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footer4.xml" ContentType="application/vnd.openxmlformats-officedocument.wordprocessingml.footer+xml"/>
  <Override PartName="/word/header8.xml" ContentType="application/vnd.openxmlformats-officedocument.wordprocessingml.header+xml"/>
  <Override PartName="/word/footer5.xml" ContentType="application/vnd.openxmlformats-officedocument.wordprocessingml.footer+xml"/>
  <Override PartName="/word/header9.xml" ContentType="application/vnd.openxmlformats-officedocument.wordprocessingml.header+xml"/>
  <Override PartName="/word/footer6.xml" ContentType="application/vnd.openxmlformats-officedocument.wordprocessingml.footer+xml"/>
  <Override PartName="/word/header10.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9.xml" ContentType="application/vnd.openxmlformats-officedocument.wordprocessingml.footer+xml"/>
  <Override PartName="/word/header13.xml" ContentType="application/vnd.openxmlformats-officedocument.wordprocessingml.header+xml"/>
  <Override PartName="/word/footer10.xml" ContentType="application/vnd.openxmlformats-officedocument.wordprocessingml.footer+xml"/>
  <Override PartName="/word/header14.xml" ContentType="application/vnd.openxmlformats-officedocument.wordprocessingml.header+xml"/>
  <Override PartName="/word/footer11.xml" ContentType="application/vnd.openxmlformats-officedocument.wordprocessingml.footer+xml"/>
  <Override PartName="/word/header15.xml" ContentType="application/vnd.openxmlformats-officedocument.wordprocessingml.header+xml"/>
  <Override PartName="/word/footer12.xml" ContentType="application/vnd.openxmlformats-officedocument.wordprocessingml.footer+xml"/>
  <Override PartName="/word/header16.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header17.xml" ContentType="application/vnd.openxmlformats-officedocument.wordprocessingml.head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1276"/>
        <w:gridCol w:w="2409"/>
        <w:gridCol w:w="2552"/>
        <w:gridCol w:w="2268"/>
      </w:tblGrid>
      <w:tr w:rsidR="005D1C26" w:rsidRPr="006C4C54" w14:paraId="3FC40468" w14:textId="77777777" w:rsidTr="00AA6012">
        <w:trPr>
          <w:trHeight w:val="6851"/>
        </w:trPr>
        <w:tc>
          <w:tcPr>
            <w:tcW w:w="9351" w:type="dxa"/>
            <w:gridSpan w:val="5"/>
          </w:tcPr>
          <w:p w14:paraId="67C17BB3" w14:textId="77777777" w:rsidR="005D1C26" w:rsidRPr="00BC592B" w:rsidRDefault="005D1C26" w:rsidP="00480A9F">
            <w:pPr>
              <w:jc w:val="center"/>
              <w:rPr>
                <w:rFonts w:ascii="Arial" w:hAnsi="Arial" w:cs="Arial"/>
                <w:b/>
                <w:sz w:val="22"/>
                <w:szCs w:val="22"/>
                <w:lang w:eastAsia="en-US"/>
              </w:rPr>
            </w:pPr>
          </w:p>
          <w:p w14:paraId="04B37AAA" w14:textId="77777777" w:rsidR="005D1C26" w:rsidRPr="00B63C60" w:rsidRDefault="005D1C26" w:rsidP="00480A9F">
            <w:pPr>
              <w:jc w:val="center"/>
              <w:rPr>
                <w:rFonts w:ascii="Arial" w:hAnsi="Arial" w:cs="Arial"/>
                <w:b/>
                <w:sz w:val="22"/>
                <w:szCs w:val="22"/>
              </w:rPr>
            </w:pPr>
          </w:p>
          <w:p w14:paraId="7475902A" w14:textId="77777777" w:rsidR="005D1C26" w:rsidRPr="00B63C60" w:rsidRDefault="005D1C26" w:rsidP="00480A9F">
            <w:pPr>
              <w:jc w:val="center"/>
              <w:rPr>
                <w:rFonts w:ascii="Arial" w:hAnsi="Arial" w:cs="Arial"/>
                <w:b/>
                <w:sz w:val="22"/>
                <w:szCs w:val="22"/>
              </w:rPr>
            </w:pPr>
          </w:p>
          <w:p w14:paraId="5D28953D" w14:textId="77777777" w:rsidR="005D1C26" w:rsidRPr="00B63C60" w:rsidRDefault="005D1C26" w:rsidP="00480A9F">
            <w:pPr>
              <w:jc w:val="center"/>
              <w:rPr>
                <w:rFonts w:ascii="Arial" w:hAnsi="Arial" w:cs="Arial"/>
                <w:b/>
                <w:sz w:val="22"/>
                <w:szCs w:val="22"/>
              </w:rPr>
            </w:pPr>
          </w:p>
          <w:p w14:paraId="78F23A45" w14:textId="77777777" w:rsidR="005D1C26" w:rsidRPr="00B63C60" w:rsidRDefault="005D1C26" w:rsidP="00480A9F">
            <w:pPr>
              <w:jc w:val="center"/>
              <w:rPr>
                <w:rFonts w:ascii="Arial" w:hAnsi="Arial" w:cs="Arial"/>
                <w:b/>
                <w:sz w:val="22"/>
                <w:szCs w:val="22"/>
              </w:rPr>
            </w:pPr>
          </w:p>
          <w:p w14:paraId="7FB26598" w14:textId="77777777" w:rsidR="005D1C26" w:rsidRDefault="005D1C26" w:rsidP="00480A9F">
            <w:pPr>
              <w:jc w:val="center"/>
              <w:rPr>
                <w:rFonts w:ascii="Arial" w:hAnsi="Arial" w:cs="Arial"/>
                <w:b/>
                <w:sz w:val="22"/>
                <w:szCs w:val="22"/>
                <w:lang w:val="en-US"/>
              </w:rPr>
            </w:pPr>
          </w:p>
          <w:p w14:paraId="79F07439" w14:textId="77777777" w:rsidR="00085A88" w:rsidRDefault="00085A88" w:rsidP="00480A9F">
            <w:pPr>
              <w:jc w:val="center"/>
              <w:rPr>
                <w:rFonts w:ascii="Arial" w:hAnsi="Arial" w:cs="Arial"/>
                <w:b/>
                <w:sz w:val="22"/>
                <w:szCs w:val="22"/>
                <w:lang w:val="en-US"/>
              </w:rPr>
            </w:pPr>
          </w:p>
          <w:p w14:paraId="18A7A03A" w14:textId="77777777" w:rsidR="00085A88" w:rsidRDefault="00085A88" w:rsidP="00480A9F">
            <w:pPr>
              <w:jc w:val="center"/>
              <w:rPr>
                <w:rFonts w:ascii="Arial" w:hAnsi="Arial" w:cs="Arial"/>
                <w:b/>
                <w:sz w:val="22"/>
                <w:szCs w:val="22"/>
                <w:lang w:val="en-US"/>
              </w:rPr>
            </w:pPr>
          </w:p>
          <w:p w14:paraId="71BA8BBD" w14:textId="77777777" w:rsidR="00085A88" w:rsidRDefault="00085A88" w:rsidP="00480A9F">
            <w:pPr>
              <w:jc w:val="center"/>
              <w:rPr>
                <w:rFonts w:ascii="Arial" w:hAnsi="Arial" w:cs="Arial"/>
                <w:b/>
                <w:sz w:val="22"/>
                <w:szCs w:val="22"/>
                <w:lang w:val="en-US"/>
              </w:rPr>
            </w:pPr>
          </w:p>
          <w:p w14:paraId="1C8FB41E" w14:textId="77777777" w:rsidR="00085A88" w:rsidRDefault="00085A88" w:rsidP="00480A9F">
            <w:pPr>
              <w:jc w:val="center"/>
              <w:rPr>
                <w:rFonts w:ascii="Arial" w:hAnsi="Arial" w:cs="Arial"/>
                <w:b/>
                <w:sz w:val="22"/>
                <w:szCs w:val="22"/>
                <w:lang w:val="en-US"/>
              </w:rPr>
            </w:pPr>
          </w:p>
          <w:p w14:paraId="4FFDB073" w14:textId="77777777" w:rsidR="00085A88" w:rsidRPr="00B63C60" w:rsidRDefault="00085A88" w:rsidP="00480A9F">
            <w:pPr>
              <w:jc w:val="center"/>
              <w:rPr>
                <w:rFonts w:ascii="Arial" w:hAnsi="Arial" w:cs="Arial"/>
                <w:b/>
                <w:sz w:val="22"/>
                <w:szCs w:val="22"/>
                <w:lang w:val="en-US"/>
              </w:rPr>
            </w:pPr>
          </w:p>
          <w:p w14:paraId="5267058A" w14:textId="77777777" w:rsidR="005D1C26" w:rsidRPr="00B63C60" w:rsidRDefault="005D1C26" w:rsidP="00480A9F">
            <w:pPr>
              <w:jc w:val="center"/>
              <w:rPr>
                <w:rFonts w:ascii="Arial" w:hAnsi="Arial" w:cs="Arial"/>
                <w:b/>
                <w:sz w:val="22"/>
                <w:szCs w:val="22"/>
              </w:rPr>
            </w:pPr>
          </w:p>
          <w:p w14:paraId="554C7033" w14:textId="77777777" w:rsidR="005D1C26" w:rsidRPr="00B63C60" w:rsidRDefault="005D1C26" w:rsidP="00480A9F">
            <w:pPr>
              <w:jc w:val="center"/>
              <w:rPr>
                <w:rFonts w:ascii="Arial" w:hAnsi="Arial" w:cs="Arial"/>
                <w:b/>
                <w:sz w:val="22"/>
                <w:szCs w:val="22"/>
                <w:lang w:val="kk-KZ"/>
              </w:rPr>
            </w:pPr>
          </w:p>
          <w:p w14:paraId="70793209" w14:textId="77777777" w:rsidR="005D1C26" w:rsidRPr="00B63C60" w:rsidRDefault="005D1C26" w:rsidP="00480A9F">
            <w:pPr>
              <w:jc w:val="center"/>
              <w:rPr>
                <w:rFonts w:ascii="Arial" w:hAnsi="Arial" w:cs="Arial"/>
                <w:b/>
                <w:sz w:val="22"/>
                <w:szCs w:val="22"/>
                <w:lang w:val="kk-KZ"/>
              </w:rPr>
            </w:pPr>
          </w:p>
          <w:p w14:paraId="7481777B" w14:textId="04CE9292" w:rsidR="0003409A" w:rsidRPr="006C4C54" w:rsidRDefault="00D23699" w:rsidP="0003409A">
            <w:pPr>
              <w:jc w:val="center"/>
              <w:rPr>
                <w:rFonts w:ascii="Arial" w:hAnsi="Arial" w:cs="Arial"/>
                <w:b/>
                <w:sz w:val="32"/>
                <w:szCs w:val="32"/>
              </w:rPr>
            </w:pPr>
            <w:r>
              <w:rPr>
                <w:rFonts w:ascii="Arial" w:hAnsi="Arial" w:cs="Arial"/>
                <w:b/>
                <w:sz w:val="32"/>
                <w:szCs w:val="32"/>
              </w:rPr>
              <w:t>ИНДИВИДУАЛЬНЫЙ</w:t>
            </w:r>
            <w:r w:rsidR="00555977" w:rsidRPr="006C4C54">
              <w:rPr>
                <w:rFonts w:ascii="Arial" w:hAnsi="Arial" w:cs="Arial"/>
                <w:b/>
                <w:sz w:val="32"/>
                <w:szCs w:val="32"/>
              </w:rPr>
              <w:t xml:space="preserve"> ТЕХНИЧЕСКИЙ ПРОЕКТ</w:t>
            </w:r>
          </w:p>
          <w:p w14:paraId="25D19F66" w14:textId="77777777" w:rsidR="0003409A" w:rsidRPr="006C4C54" w:rsidRDefault="0003409A" w:rsidP="0003409A">
            <w:pPr>
              <w:jc w:val="center"/>
              <w:rPr>
                <w:rFonts w:ascii="Arial" w:hAnsi="Arial" w:cs="Arial"/>
                <w:b/>
                <w:sz w:val="28"/>
                <w:szCs w:val="28"/>
              </w:rPr>
            </w:pPr>
          </w:p>
          <w:p w14:paraId="647BF668" w14:textId="52D95223" w:rsidR="00D23699" w:rsidRDefault="0003409A" w:rsidP="009477D5">
            <w:pPr>
              <w:jc w:val="center"/>
              <w:rPr>
                <w:rFonts w:ascii="Arial" w:hAnsi="Arial" w:cs="Arial"/>
                <w:b/>
                <w:sz w:val="28"/>
                <w:szCs w:val="28"/>
                <w:lang w:val="kk-KZ"/>
              </w:rPr>
            </w:pPr>
            <w:r w:rsidRPr="006C4C54">
              <w:rPr>
                <w:rFonts w:ascii="Arial" w:hAnsi="Arial" w:cs="Arial"/>
                <w:b/>
                <w:sz w:val="28"/>
                <w:szCs w:val="28"/>
                <w:lang w:val="kk-KZ"/>
              </w:rPr>
              <w:t xml:space="preserve">на </w:t>
            </w:r>
            <w:r w:rsidR="00D23699">
              <w:rPr>
                <w:rFonts w:ascii="Arial" w:hAnsi="Arial" w:cs="Arial"/>
                <w:b/>
                <w:sz w:val="28"/>
                <w:szCs w:val="28"/>
                <w:lang w:val="kk-KZ"/>
              </w:rPr>
              <w:t xml:space="preserve">бурение бокового ствола </w:t>
            </w:r>
            <w:r w:rsidR="004D4012">
              <w:rPr>
                <w:rFonts w:ascii="Arial" w:hAnsi="Arial" w:cs="Arial"/>
                <w:b/>
                <w:sz w:val="28"/>
                <w:szCs w:val="28"/>
                <w:lang w:val="kk-KZ"/>
              </w:rPr>
              <w:t>в</w:t>
            </w:r>
            <w:r w:rsidRPr="006C4C54">
              <w:rPr>
                <w:rFonts w:ascii="Arial" w:hAnsi="Arial" w:cs="Arial"/>
                <w:b/>
                <w:sz w:val="28"/>
                <w:szCs w:val="28"/>
                <w:lang w:val="kk-KZ"/>
              </w:rPr>
              <w:t xml:space="preserve"> скважин</w:t>
            </w:r>
            <w:r w:rsidR="00D23699">
              <w:rPr>
                <w:rFonts w:ascii="Arial" w:hAnsi="Arial" w:cs="Arial"/>
                <w:b/>
                <w:sz w:val="28"/>
                <w:szCs w:val="28"/>
                <w:lang w:val="kk-KZ"/>
              </w:rPr>
              <w:t>е</w:t>
            </w:r>
            <w:r w:rsidRPr="006C4C54">
              <w:rPr>
                <w:rFonts w:ascii="Arial" w:hAnsi="Arial" w:cs="Arial"/>
                <w:b/>
                <w:sz w:val="28"/>
                <w:szCs w:val="28"/>
                <w:lang w:val="kk-KZ"/>
              </w:rPr>
              <w:t xml:space="preserve"> </w:t>
            </w:r>
            <w:r w:rsidR="00DC106E" w:rsidRPr="006C4C54">
              <w:rPr>
                <w:rFonts w:ascii="Arial" w:hAnsi="Arial" w:cs="Arial"/>
                <w:b/>
                <w:sz w:val="28"/>
                <w:szCs w:val="28"/>
                <w:lang w:val="kk-KZ"/>
              </w:rPr>
              <w:t>ВУ-</w:t>
            </w:r>
            <w:r w:rsidR="00D23699">
              <w:rPr>
                <w:rFonts w:ascii="Arial" w:hAnsi="Arial" w:cs="Arial"/>
                <w:b/>
                <w:sz w:val="28"/>
                <w:szCs w:val="28"/>
                <w:lang w:val="kk-KZ"/>
              </w:rPr>
              <w:t xml:space="preserve">5 </w:t>
            </w:r>
          </w:p>
          <w:p w14:paraId="35169E4F" w14:textId="28A10FA9" w:rsidR="005D1C26" w:rsidRPr="006C4C54" w:rsidRDefault="0003409A" w:rsidP="00D23699">
            <w:pPr>
              <w:jc w:val="center"/>
              <w:rPr>
                <w:rFonts w:ascii="Arial" w:hAnsi="Arial" w:cs="Arial"/>
                <w:sz w:val="22"/>
                <w:szCs w:val="22"/>
                <w:lang w:val="kk-KZ"/>
              </w:rPr>
            </w:pPr>
            <w:r w:rsidRPr="006C4C54">
              <w:rPr>
                <w:rFonts w:ascii="Arial" w:hAnsi="Arial" w:cs="Arial"/>
                <w:b/>
                <w:sz w:val="28"/>
                <w:szCs w:val="28"/>
                <w:lang w:val="kk-KZ"/>
              </w:rPr>
              <w:t xml:space="preserve">на месторождении </w:t>
            </w:r>
            <w:r w:rsidR="00DC106E" w:rsidRPr="006C4C54">
              <w:rPr>
                <w:rFonts w:ascii="Arial" w:hAnsi="Arial" w:cs="Arial"/>
                <w:b/>
                <w:sz w:val="28"/>
                <w:szCs w:val="28"/>
                <w:lang w:val="kk-KZ"/>
              </w:rPr>
              <w:t>Восточный Урихтау</w:t>
            </w:r>
          </w:p>
        </w:tc>
      </w:tr>
      <w:tr w:rsidR="00340F7D" w:rsidRPr="006C4C54" w14:paraId="08C1C5BF" w14:textId="77777777" w:rsidTr="00AA6012">
        <w:trPr>
          <w:trHeight w:val="607"/>
        </w:trPr>
        <w:tc>
          <w:tcPr>
            <w:tcW w:w="846" w:type="dxa"/>
            <w:vMerge w:val="restart"/>
            <w:shd w:val="clear" w:color="auto" w:fill="D9D9D9"/>
            <w:vAlign w:val="center"/>
            <w:hideMark/>
          </w:tcPr>
          <w:p w14:paraId="5DE9DD1A" w14:textId="77777777" w:rsidR="00340F7D" w:rsidRPr="006C4C54" w:rsidRDefault="00340F7D" w:rsidP="00D06A0D">
            <w:pPr>
              <w:ind w:left="-57" w:right="-57"/>
              <w:rPr>
                <w:rFonts w:ascii="Arial" w:hAnsi="Arial" w:cs="Arial"/>
                <w:b/>
              </w:rPr>
            </w:pPr>
            <w:r w:rsidRPr="006C4C54">
              <w:rPr>
                <w:rFonts w:ascii="Arial" w:hAnsi="Arial" w:cs="Arial"/>
                <w:b/>
                <w:lang w:val="kk-KZ"/>
              </w:rPr>
              <w:t>Дата</w:t>
            </w:r>
          </w:p>
          <w:p w14:paraId="6FD407AF" w14:textId="77777777" w:rsidR="00340F7D" w:rsidRPr="006C4C54" w:rsidRDefault="00340F7D" w:rsidP="00D06A0D">
            <w:pPr>
              <w:ind w:left="-57" w:right="-57"/>
              <w:rPr>
                <w:rFonts w:ascii="Arial" w:hAnsi="Arial" w:cs="Arial"/>
                <w:b/>
              </w:rPr>
            </w:pPr>
            <w:r w:rsidRPr="006C4C54">
              <w:rPr>
                <w:rFonts w:ascii="Arial" w:hAnsi="Arial" w:cs="Arial"/>
                <w:b/>
              </w:rPr>
              <w:t>№ исх.</w:t>
            </w:r>
          </w:p>
        </w:tc>
        <w:tc>
          <w:tcPr>
            <w:tcW w:w="1276" w:type="dxa"/>
            <w:vMerge w:val="restart"/>
            <w:shd w:val="clear" w:color="auto" w:fill="D9D9D9"/>
            <w:vAlign w:val="center"/>
            <w:hideMark/>
          </w:tcPr>
          <w:p w14:paraId="3437AB3A" w14:textId="77777777" w:rsidR="00340F7D" w:rsidRPr="006C4C54" w:rsidRDefault="00340F7D" w:rsidP="00D06A0D">
            <w:pPr>
              <w:pStyle w:val="TableTextArial86pt6"/>
              <w:spacing w:before="0" w:after="0"/>
              <w:ind w:left="-57" w:right="-57" w:firstLine="0"/>
              <w:rPr>
                <w:b/>
                <w:sz w:val="20"/>
                <w:szCs w:val="20"/>
                <w:lang w:val="ru-RU"/>
              </w:rPr>
            </w:pPr>
            <w:r w:rsidRPr="006C4C54">
              <w:rPr>
                <w:b/>
                <w:sz w:val="20"/>
                <w:szCs w:val="20"/>
                <w:lang w:val="ru-RU"/>
              </w:rPr>
              <w:t>Основания для выпуска</w:t>
            </w:r>
          </w:p>
        </w:tc>
        <w:tc>
          <w:tcPr>
            <w:tcW w:w="2409" w:type="dxa"/>
            <w:shd w:val="clear" w:color="auto" w:fill="D9D9D9"/>
            <w:vAlign w:val="center"/>
            <w:hideMark/>
          </w:tcPr>
          <w:p w14:paraId="56B0A437" w14:textId="77777777" w:rsidR="00340F7D" w:rsidRPr="006C4C54" w:rsidRDefault="00340F7D" w:rsidP="00D06A0D">
            <w:pPr>
              <w:pStyle w:val="TableTextArial86pt6"/>
              <w:spacing w:before="0" w:after="0"/>
              <w:ind w:left="-57" w:right="-57" w:firstLine="0"/>
              <w:rPr>
                <w:b/>
                <w:sz w:val="20"/>
                <w:szCs w:val="20"/>
                <w:lang w:val="ru-RU"/>
              </w:rPr>
            </w:pPr>
            <w:r w:rsidRPr="006C4C54">
              <w:rPr>
                <w:b/>
                <w:sz w:val="20"/>
                <w:szCs w:val="20"/>
                <w:lang w:val="ru-RU"/>
              </w:rPr>
              <w:t>Подготовил</w:t>
            </w:r>
          </w:p>
        </w:tc>
        <w:tc>
          <w:tcPr>
            <w:tcW w:w="2552" w:type="dxa"/>
            <w:shd w:val="clear" w:color="auto" w:fill="D9D9D9"/>
            <w:vAlign w:val="center"/>
            <w:hideMark/>
          </w:tcPr>
          <w:p w14:paraId="5198AB25" w14:textId="77777777" w:rsidR="00340F7D" w:rsidRPr="006C4C54" w:rsidRDefault="00340F7D" w:rsidP="00D06A0D">
            <w:pPr>
              <w:pStyle w:val="TableTextArial86pt6"/>
              <w:spacing w:before="0" w:after="0"/>
              <w:ind w:left="-57" w:right="-57" w:firstLine="0"/>
              <w:rPr>
                <w:b/>
                <w:sz w:val="20"/>
                <w:szCs w:val="20"/>
                <w:lang w:val="ru-RU"/>
              </w:rPr>
            </w:pPr>
            <w:r w:rsidRPr="006C4C54">
              <w:rPr>
                <w:b/>
                <w:sz w:val="20"/>
                <w:szCs w:val="20"/>
                <w:lang w:val="ru-RU"/>
              </w:rPr>
              <w:t>Согласовали</w:t>
            </w:r>
          </w:p>
        </w:tc>
        <w:tc>
          <w:tcPr>
            <w:tcW w:w="2268" w:type="dxa"/>
            <w:shd w:val="clear" w:color="auto" w:fill="D9D9D9"/>
            <w:vAlign w:val="center"/>
            <w:hideMark/>
          </w:tcPr>
          <w:p w14:paraId="68EA8A1F" w14:textId="77777777" w:rsidR="00340F7D" w:rsidRPr="006C4C54" w:rsidRDefault="00340F7D" w:rsidP="00D06A0D">
            <w:pPr>
              <w:pStyle w:val="TableTextArial86pt6"/>
              <w:spacing w:before="0" w:after="0"/>
              <w:ind w:left="-57" w:right="-57" w:firstLine="0"/>
              <w:rPr>
                <w:b/>
                <w:sz w:val="20"/>
                <w:szCs w:val="20"/>
                <w:lang w:val="ru-RU"/>
              </w:rPr>
            </w:pPr>
            <w:r w:rsidRPr="006C4C54">
              <w:rPr>
                <w:b/>
                <w:sz w:val="20"/>
                <w:szCs w:val="20"/>
                <w:lang w:val="ru-RU"/>
              </w:rPr>
              <w:t>Утвердили</w:t>
            </w:r>
          </w:p>
        </w:tc>
      </w:tr>
      <w:tr w:rsidR="00340F7D" w:rsidRPr="006C4C54" w14:paraId="623867C2" w14:textId="77777777" w:rsidTr="00AA6012">
        <w:trPr>
          <w:trHeight w:val="902"/>
        </w:trPr>
        <w:tc>
          <w:tcPr>
            <w:tcW w:w="846" w:type="dxa"/>
            <w:vMerge/>
            <w:vAlign w:val="center"/>
            <w:hideMark/>
          </w:tcPr>
          <w:p w14:paraId="0CCBD4E1" w14:textId="77777777" w:rsidR="00340F7D" w:rsidRPr="006C4C54" w:rsidRDefault="00340F7D" w:rsidP="00D06A0D">
            <w:pPr>
              <w:ind w:left="-57" w:right="-57"/>
              <w:rPr>
                <w:rFonts w:ascii="Arial" w:hAnsi="Arial" w:cs="Arial"/>
                <w:b/>
                <w:lang w:eastAsia="en-US"/>
              </w:rPr>
            </w:pPr>
          </w:p>
        </w:tc>
        <w:tc>
          <w:tcPr>
            <w:tcW w:w="1276" w:type="dxa"/>
            <w:vMerge/>
            <w:vAlign w:val="center"/>
            <w:hideMark/>
          </w:tcPr>
          <w:p w14:paraId="02B280D4" w14:textId="77777777" w:rsidR="00340F7D" w:rsidRPr="006C4C54" w:rsidRDefault="00340F7D" w:rsidP="00D06A0D">
            <w:pPr>
              <w:ind w:left="-57" w:right="-57"/>
              <w:rPr>
                <w:rFonts w:ascii="Arial" w:eastAsia="Calibri" w:hAnsi="Arial" w:cs="Arial"/>
                <w:b/>
              </w:rPr>
            </w:pPr>
          </w:p>
        </w:tc>
        <w:tc>
          <w:tcPr>
            <w:tcW w:w="2409" w:type="dxa"/>
            <w:shd w:val="clear" w:color="auto" w:fill="D9D9D9"/>
            <w:vAlign w:val="center"/>
            <w:hideMark/>
          </w:tcPr>
          <w:p w14:paraId="1504E444" w14:textId="77777777" w:rsidR="00340F7D" w:rsidRPr="006C4C54" w:rsidRDefault="00DD305C" w:rsidP="00D06A0D">
            <w:pPr>
              <w:pStyle w:val="IauiueIoao5"/>
              <w:ind w:left="-57" w:right="-57"/>
              <w:jc w:val="center"/>
              <w:rPr>
                <w:rFonts w:ascii="Arial" w:hAnsi="Arial" w:cs="Arial"/>
                <w:b/>
                <w:sz w:val="20"/>
              </w:rPr>
            </w:pPr>
            <w:r w:rsidRPr="006C4C54">
              <w:rPr>
                <w:rFonts w:ascii="Arial" w:hAnsi="Arial" w:cs="Arial"/>
                <w:b/>
                <w:sz w:val="20"/>
              </w:rPr>
              <w:t>Старший инженер</w:t>
            </w:r>
            <w:r w:rsidR="00D11115" w:rsidRPr="006C4C54">
              <w:rPr>
                <w:rFonts w:ascii="Arial" w:hAnsi="Arial" w:cs="Arial"/>
                <w:b/>
                <w:sz w:val="20"/>
              </w:rPr>
              <w:t xml:space="preserve"> службы проектирования бурения и ремонта скважин</w:t>
            </w:r>
          </w:p>
        </w:tc>
        <w:tc>
          <w:tcPr>
            <w:tcW w:w="2552" w:type="dxa"/>
            <w:shd w:val="clear" w:color="auto" w:fill="D9D9D9"/>
            <w:vAlign w:val="center"/>
            <w:hideMark/>
          </w:tcPr>
          <w:p w14:paraId="77B5AE5D" w14:textId="4BB60017" w:rsidR="00340F7D" w:rsidRPr="00514601" w:rsidRDefault="00F1296D" w:rsidP="00D06A0D">
            <w:pPr>
              <w:pStyle w:val="IauiueIoao5"/>
              <w:ind w:left="-57" w:right="-57"/>
              <w:jc w:val="center"/>
              <w:rPr>
                <w:rFonts w:ascii="Arial" w:hAnsi="Arial" w:cs="Arial"/>
                <w:b/>
                <w:sz w:val="20"/>
              </w:rPr>
            </w:pPr>
            <w:r>
              <w:rPr>
                <w:rFonts w:ascii="Arial" w:hAnsi="Arial" w:cs="Arial"/>
                <w:b/>
                <w:sz w:val="20"/>
              </w:rPr>
              <w:t>З</w:t>
            </w:r>
            <w:r w:rsidR="00514601" w:rsidRPr="00514601">
              <w:rPr>
                <w:rFonts w:ascii="Arial" w:hAnsi="Arial" w:cs="Arial"/>
                <w:b/>
                <w:sz w:val="20"/>
              </w:rPr>
              <w:t xml:space="preserve">аместитель директора филиала по </w:t>
            </w:r>
            <w:r>
              <w:rPr>
                <w:rFonts w:ascii="Arial" w:hAnsi="Arial" w:cs="Arial"/>
                <w:b/>
                <w:sz w:val="20"/>
              </w:rPr>
              <w:t>производству</w:t>
            </w:r>
          </w:p>
        </w:tc>
        <w:tc>
          <w:tcPr>
            <w:tcW w:w="2268" w:type="dxa"/>
            <w:shd w:val="clear" w:color="auto" w:fill="D9D9D9"/>
            <w:vAlign w:val="center"/>
            <w:hideMark/>
          </w:tcPr>
          <w:p w14:paraId="0FEF1655" w14:textId="77777777" w:rsidR="00340F7D" w:rsidRPr="006C4C54" w:rsidRDefault="00555977" w:rsidP="00D06A0D">
            <w:pPr>
              <w:pStyle w:val="IauiueIoao5"/>
              <w:ind w:left="-57" w:right="-57"/>
              <w:jc w:val="center"/>
              <w:rPr>
                <w:rFonts w:ascii="Arial" w:hAnsi="Arial" w:cs="Arial"/>
                <w:b/>
                <w:sz w:val="20"/>
              </w:rPr>
            </w:pPr>
            <w:r w:rsidRPr="006C4C54">
              <w:rPr>
                <w:rFonts w:ascii="Arial" w:hAnsi="Arial" w:cs="Arial"/>
                <w:b/>
                <w:sz w:val="20"/>
                <w:lang w:val="kk-KZ"/>
              </w:rPr>
              <w:t>Генеральный директор</w:t>
            </w:r>
            <w:r w:rsidRPr="006C4C54">
              <w:rPr>
                <w:rFonts w:ascii="Arial" w:hAnsi="Arial" w:cs="Arial"/>
                <w:b/>
                <w:sz w:val="20"/>
              </w:rPr>
              <w:t xml:space="preserve"> ТОО «</w:t>
            </w:r>
            <w:r w:rsidR="00BD6301">
              <w:rPr>
                <w:rFonts w:ascii="Arial" w:hAnsi="Arial" w:cs="Arial"/>
                <w:b/>
                <w:sz w:val="20"/>
                <w:lang w:val="kk-KZ"/>
              </w:rPr>
              <w:t>Урихтау Оперейтинг</w:t>
            </w:r>
            <w:r w:rsidRPr="006C4C54">
              <w:rPr>
                <w:rFonts w:ascii="Arial" w:hAnsi="Arial" w:cs="Arial"/>
                <w:b/>
                <w:sz w:val="20"/>
              </w:rPr>
              <w:t>»</w:t>
            </w:r>
          </w:p>
        </w:tc>
      </w:tr>
      <w:tr w:rsidR="00340F7D" w:rsidRPr="006C4C54" w14:paraId="2727916A" w14:textId="77777777" w:rsidTr="00AA6012">
        <w:trPr>
          <w:trHeight w:val="1110"/>
        </w:trPr>
        <w:tc>
          <w:tcPr>
            <w:tcW w:w="846" w:type="dxa"/>
            <w:vMerge/>
            <w:vAlign w:val="center"/>
          </w:tcPr>
          <w:p w14:paraId="28F1761D" w14:textId="77777777" w:rsidR="00340F7D" w:rsidRPr="006C4C54" w:rsidRDefault="00340F7D" w:rsidP="00D06A0D">
            <w:pPr>
              <w:ind w:left="-57" w:right="-57"/>
              <w:rPr>
                <w:rFonts w:ascii="Arial" w:hAnsi="Arial" w:cs="Arial"/>
                <w:b/>
                <w:lang w:eastAsia="en-US"/>
              </w:rPr>
            </w:pPr>
          </w:p>
        </w:tc>
        <w:tc>
          <w:tcPr>
            <w:tcW w:w="1276" w:type="dxa"/>
            <w:vMerge/>
            <w:vAlign w:val="center"/>
          </w:tcPr>
          <w:p w14:paraId="524CFAF2" w14:textId="77777777" w:rsidR="00340F7D" w:rsidRPr="006C4C54" w:rsidRDefault="00340F7D" w:rsidP="00D06A0D">
            <w:pPr>
              <w:ind w:left="-57" w:right="-57"/>
              <w:rPr>
                <w:rFonts w:ascii="Arial" w:eastAsia="Calibri" w:hAnsi="Arial" w:cs="Arial"/>
                <w:b/>
              </w:rPr>
            </w:pPr>
          </w:p>
        </w:tc>
        <w:tc>
          <w:tcPr>
            <w:tcW w:w="2409" w:type="dxa"/>
            <w:shd w:val="clear" w:color="auto" w:fill="D9D9D9"/>
            <w:vAlign w:val="center"/>
          </w:tcPr>
          <w:p w14:paraId="6E43E988" w14:textId="77777777" w:rsidR="00340F7D" w:rsidRPr="006C4C54" w:rsidRDefault="00340F7D" w:rsidP="00D06A0D">
            <w:pPr>
              <w:pStyle w:val="TableTextArial86pt6"/>
              <w:spacing w:before="0" w:after="0"/>
              <w:ind w:left="-57" w:right="-57" w:firstLine="0"/>
              <w:rPr>
                <w:b/>
                <w:sz w:val="20"/>
                <w:szCs w:val="20"/>
                <w:lang w:val="ru-RU"/>
              </w:rPr>
            </w:pPr>
          </w:p>
        </w:tc>
        <w:tc>
          <w:tcPr>
            <w:tcW w:w="2552" w:type="dxa"/>
            <w:shd w:val="clear" w:color="auto" w:fill="D9D9D9"/>
            <w:vAlign w:val="center"/>
          </w:tcPr>
          <w:p w14:paraId="3E62FB85" w14:textId="09DB4081" w:rsidR="00340F7D" w:rsidRPr="00514601" w:rsidRDefault="00514601" w:rsidP="00D06A0D">
            <w:pPr>
              <w:pStyle w:val="IauiueIoao5"/>
              <w:ind w:left="-57" w:right="-57"/>
              <w:jc w:val="center"/>
              <w:rPr>
                <w:rFonts w:ascii="Arial" w:hAnsi="Arial" w:cs="Arial"/>
                <w:b/>
                <w:sz w:val="20"/>
              </w:rPr>
            </w:pPr>
            <w:r w:rsidRPr="00514601">
              <w:rPr>
                <w:rFonts w:ascii="Arial" w:hAnsi="Arial" w:cs="Arial"/>
                <w:b/>
                <w:sz w:val="20"/>
              </w:rPr>
              <w:t>Директор департамента проектирования бурения</w:t>
            </w:r>
            <w:r w:rsidRPr="00514601" w:rsidDel="00514601">
              <w:rPr>
                <w:rFonts w:ascii="Arial" w:hAnsi="Arial" w:cs="Arial"/>
                <w:b/>
                <w:sz w:val="20"/>
              </w:rPr>
              <w:t xml:space="preserve"> </w:t>
            </w:r>
          </w:p>
        </w:tc>
        <w:tc>
          <w:tcPr>
            <w:tcW w:w="2268" w:type="dxa"/>
            <w:shd w:val="clear" w:color="auto" w:fill="D9D9D9"/>
            <w:vAlign w:val="center"/>
          </w:tcPr>
          <w:p w14:paraId="7657F38E" w14:textId="1D8CDCD8" w:rsidR="00340F7D" w:rsidRPr="006C4C54" w:rsidRDefault="00514601" w:rsidP="00D06A0D">
            <w:pPr>
              <w:pStyle w:val="TableTextArial86pt6"/>
              <w:spacing w:before="0" w:after="0"/>
              <w:ind w:left="-57" w:right="-57" w:firstLine="0"/>
              <w:rPr>
                <w:b/>
                <w:sz w:val="20"/>
                <w:szCs w:val="20"/>
                <w:lang w:val="kk-KZ"/>
              </w:rPr>
            </w:pPr>
            <w:r>
              <w:rPr>
                <w:b/>
                <w:sz w:val="20"/>
                <w:szCs w:val="20"/>
                <w:lang w:val="ru-RU"/>
              </w:rPr>
              <w:t>Д</w:t>
            </w:r>
            <w:r w:rsidR="00797D67" w:rsidRPr="006C4C54">
              <w:rPr>
                <w:b/>
                <w:sz w:val="20"/>
                <w:szCs w:val="20"/>
                <w:lang w:val="ru-RU"/>
              </w:rPr>
              <w:t>иректор по производству</w:t>
            </w:r>
          </w:p>
        </w:tc>
      </w:tr>
      <w:tr w:rsidR="00514601" w:rsidRPr="006C4C54" w14:paraId="3D8D5EBE" w14:textId="77777777" w:rsidTr="00AA6012">
        <w:trPr>
          <w:trHeight w:val="394"/>
        </w:trPr>
        <w:tc>
          <w:tcPr>
            <w:tcW w:w="846" w:type="dxa"/>
            <w:vMerge w:val="restart"/>
            <w:vAlign w:val="center"/>
          </w:tcPr>
          <w:p w14:paraId="340248AE" w14:textId="77777777" w:rsidR="00514601" w:rsidRPr="006C4C54" w:rsidRDefault="00514601" w:rsidP="00D06A0D">
            <w:pPr>
              <w:ind w:left="-57" w:right="-57"/>
              <w:jc w:val="center"/>
              <w:rPr>
                <w:rFonts w:ascii="Arial" w:hAnsi="Arial" w:cs="Arial"/>
                <w:lang w:val="kk-KZ"/>
              </w:rPr>
            </w:pPr>
          </w:p>
        </w:tc>
        <w:tc>
          <w:tcPr>
            <w:tcW w:w="1276" w:type="dxa"/>
            <w:vMerge w:val="restart"/>
            <w:vAlign w:val="center"/>
          </w:tcPr>
          <w:p w14:paraId="56AB0564" w14:textId="77777777" w:rsidR="00514601" w:rsidRPr="00F1296D" w:rsidRDefault="00514601" w:rsidP="00D06A0D">
            <w:pPr>
              <w:ind w:left="-57" w:right="-57"/>
              <w:jc w:val="center"/>
              <w:rPr>
                <w:rFonts w:ascii="Arial" w:hAnsi="Arial" w:cs="Arial"/>
                <w:b/>
                <w:sz w:val="18"/>
                <w:szCs w:val="18"/>
              </w:rPr>
            </w:pPr>
            <w:r w:rsidRPr="00F1296D">
              <w:rPr>
                <w:rFonts w:ascii="Arial" w:hAnsi="Arial" w:cs="Arial"/>
                <w:b/>
                <w:sz w:val="18"/>
                <w:szCs w:val="18"/>
              </w:rPr>
              <w:t xml:space="preserve">Договор </w:t>
            </w:r>
          </w:p>
          <w:p w14:paraId="79FAA06C" w14:textId="2F701C39" w:rsidR="00514601" w:rsidRPr="00D23699" w:rsidRDefault="00514601" w:rsidP="00D06A0D">
            <w:pPr>
              <w:ind w:left="-57" w:right="-57"/>
              <w:jc w:val="center"/>
              <w:rPr>
                <w:rFonts w:ascii="Arial" w:hAnsi="Arial" w:cs="Arial"/>
                <w:sz w:val="18"/>
                <w:szCs w:val="18"/>
                <w:highlight w:val="yellow"/>
                <w:lang w:val="kk-KZ"/>
              </w:rPr>
            </w:pPr>
            <w:r w:rsidRPr="00F1296D">
              <w:rPr>
                <w:rFonts w:ascii="Arial" w:hAnsi="Arial" w:cs="Arial"/>
                <w:b/>
                <w:sz w:val="18"/>
                <w:szCs w:val="18"/>
              </w:rPr>
              <w:t xml:space="preserve">№ </w:t>
            </w:r>
            <w:r w:rsidR="00F1296D" w:rsidRPr="00F1296D">
              <w:rPr>
                <w:rFonts w:ascii="Arial" w:hAnsi="Arial" w:cs="Arial"/>
                <w:b/>
                <w:sz w:val="18"/>
                <w:szCs w:val="18"/>
              </w:rPr>
              <w:t>141/35/2025 АТ</w:t>
            </w:r>
            <w:r w:rsidRPr="00F1296D">
              <w:rPr>
                <w:rFonts w:ascii="Arial" w:hAnsi="Arial" w:cs="Arial"/>
                <w:b/>
                <w:sz w:val="18"/>
                <w:szCs w:val="18"/>
              </w:rPr>
              <w:t xml:space="preserve"> от </w:t>
            </w:r>
            <w:r w:rsidR="00F1296D" w:rsidRPr="00F1296D">
              <w:rPr>
                <w:rFonts w:ascii="Arial" w:hAnsi="Arial" w:cs="Arial"/>
                <w:b/>
                <w:sz w:val="18"/>
                <w:szCs w:val="18"/>
              </w:rPr>
              <w:t>26</w:t>
            </w:r>
            <w:r w:rsidRPr="00F1296D">
              <w:rPr>
                <w:rFonts w:ascii="Arial" w:hAnsi="Arial" w:cs="Arial"/>
                <w:b/>
                <w:sz w:val="18"/>
                <w:szCs w:val="18"/>
              </w:rPr>
              <w:t>.02.202</w:t>
            </w:r>
            <w:r w:rsidR="00F1296D" w:rsidRPr="00F1296D">
              <w:rPr>
                <w:rFonts w:ascii="Arial" w:hAnsi="Arial" w:cs="Arial"/>
                <w:b/>
                <w:sz w:val="18"/>
                <w:szCs w:val="18"/>
              </w:rPr>
              <w:t>5</w:t>
            </w:r>
            <w:r w:rsidRPr="00F1296D">
              <w:rPr>
                <w:rFonts w:ascii="Arial" w:hAnsi="Arial" w:cs="Arial"/>
                <w:b/>
                <w:sz w:val="18"/>
                <w:szCs w:val="18"/>
              </w:rPr>
              <w:t>г.</w:t>
            </w:r>
          </w:p>
        </w:tc>
        <w:tc>
          <w:tcPr>
            <w:tcW w:w="2409" w:type="dxa"/>
            <w:vAlign w:val="center"/>
            <w:hideMark/>
          </w:tcPr>
          <w:p w14:paraId="1EE939EF" w14:textId="7112FC27" w:rsidR="00514601" w:rsidRPr="00D23699" w:rsidRDefault="00620F18" w:rsidP="00D06A0D">
            <w:pPr>
              <w:ind w:left="-57" w:right="-57"/>
              <w:jc w:val="center"/>
              <w:rPr>
                <w:rFonts w:ascii="Arial" w:hAnsi="Arial" w:cs="Arial"/>
                <w:highlight w:val="yellow"/>
                <w:lang w:val="kk-KZ"/>
              </w:rPr>
            </w:pPr>
            <w:r w:rsidRPr="00F1296D">
              <w:rPr>
                <w:rFonts w:ascii="Arial" w:hAnsi="Arial" w:cs="Arial"/>
                <w:lang w:val="kk-KZ"/>
              </w:rPr>
              <w:t xml:space="preserve">Аманғалиев </w:t>
            </w:r>
            <w:r w:rsidR="00514601" w:rsidRPr="00F1296D">
              <w:rPr>
                <w:rFonts w:ascii="Arial" w:hAnsi="Arial" w:cs="Arial"/>
                <w:lang w:val="kk-KZ"/>
              </w:rPr>
              <w:t>А.</w:t>
            </w:r>
            <w:r w:rsidRPr="00F1296D">
              <w:rPr>
                <w:rFonts w:ascii="Arial" w:hAnsi="Arial" w:cs="Arial"/>
                <w:lang w:val="kk-KZ"/>
              </w:rPr>
              <w:t>Қ.</w:t>
            </w:r>
          </w:p>
        </w:tc>
        <w:tc>
          <w:tcPr>
            <w:tcW w:w="2552" w:type="dxa"/>
            <w:vAlign w:val="center"/>
            <w:hideMark/>
          </w:tcPr>
          <w:p w14:paraId="74605279" w14:textId="66E2B370" w:rsidR="00514601" w:rsidRPr="00F1296D" w:rsidRDefault="00F1296D" w:rsidP="00D06A0D">
            <w:pPr>
              <w:ind w:left="-57" w:right="-57"/>
              <w:jc w:val="center"/>
              <w:rPr>
                <w:rFonts w:ascii="Arial" w:hAnsi="Arial" w:cs="Arial"/>
              </w:rPr>
            </w:pPr>
            <w:r w:rsidRPr="00F1296D">
              <w:rPr>
                <w:rFonts w:ascii="Arial" w:hAnsi="Arial" w:cs="Arial"/>
                <w:lang w:val="kk-KZ" w:eastAsia="en-US"/>
              </w:rPr>
              <w:t>Шагильбаев</w:t>
            </w:r>
            <w:r w:rsidR="00BC592B" w:rsidRPr="00F1296D">
              <w:rPr>
                <w:rFonts w:ascii="Arial" w:hAnsi="Arial" w:cs="Arial"/>
                <w:lang w:val="kk-KZ" w:eastAsia="en-US"/>
              </w:rPr>
              <w:t xml:space="preserve"> </w:t>
            </w:r>
            <w:r w:rsidRPr="00F1296D">
              <w:rPr>
                <w:rFonts w:ascii="Arial" w:hAnsi="Arial" w:cs="Arial"/>
                <w:lang w:val="kk-KZ" w:eastAsia="en-US"/>
              </w:rPr>
              <w:t>А</w:t>
            </w:r>
            <w:r w:rsidR="00BC592B" w:rsidRPr="00F1296D">
              <w:rPr>
                <w:rFonts w:ascii="Arial" w:hAnsi="Arial" w:cs="Arial"/>
                <w:lang w:val="kk-KZ" w:eastAsia="en-US"/>
              </w:rPr>
              <w:t>.</w:t>
            </w:r>
            <w:r w:rsidRPr="00F1296D">
              <w:rPr>
                <w:rFonts w:ascii="Arial" w:hAnsi="Arial" w:cs="Arial"/>
                <w:lang w:val="kk-KZ" w:eastAsia="en-US"/>
              </w:rPr>
              <w:t>Ж</w:t>
            </w:r>
            <w:r w:rsidR="00514601" w:rsidRPr="00F1296D">
              <w:rPr>
                <w:rFonts w:ascii="Arial" w:hAnsi="Arial" w:cs="Arial"/>
                <w:lang w:val="kk-KZ" w:eastAsia="en-US"/>
              </w:rPr>
              <w:t xml:space="preserve">. </w:t>
            </w:r>
          </w:p>
        </w:tc>
        <w:tc>
          <w:tcPr>
            <w:tcW w:w="2268" w:type="dxa"/>
            <w:vAlign w:val="center"/>
            <w:hideMark/>
          </w:tcPr>
          <w:p w14:paraId="2E48E531" w14:textId="77777777" w:rsidR="00514601" w:rsidRPr="00D23699" w:rsidRDefault="00514601" w:rsidP="00D06A0D">
            <w:pPr>
              <w:ind w:left="-57" w:right="-57"/>
              <w:jc w:val="center"/>
              <w:rPr>
                <w:rFonts w:ascii="Arial" w:hAnsi="Arial" w:cs="Arial"/>
                <w:highlight w:val="yellow"/>
                <w:lang w:val="kk-KZ"/>
              </w:rPr>
            </w:pPr>
            <w:r w:rsidRPr="00D23699">
              <w:rPr>
                <w:rFonts w:ascii="Arial" w:hAnsi="Arial" w:cs="Arial"/>
                <w:highlight w:val="yellow"/>
                <w:lang w:val="kk-KZ"/>
              </w:rPr>
              <w:t>Умиров А.С.</w:t>
            </w:r>
          </w:p>
        </w:tc>
      </w:tr>
      <w:tr w:rsidR="00514601" w:rsidRPr="006C4C54" w14:paraId="6F569C52" w14:textId="77777777" w:rsidTr="00AA6012">
        <w:trPr>
          <w:trHeight w:val="413"/>
        </w:trPr>
        <w:tc>
          <w:tcPr>
            <w:tcW w:w="846" w:type="dxa"/>
            <w:vMerge/>
            <w:vAlign w:val="center"/>
            <w:hideMark/>
          </w:tcPr>
          <w:p w14:paraId="737885F9" w14:textId="77777777" w:rsidR="00514601" w:rsidRPr="006C4C54" w:rsidRDefault="00514601" w:rsidP="00D06A0D">
            <w:pPr>
              <w:ind w:left="-57" w:right="-57"/>
              <w:jc w:val="center"/>
              <w:rPr>
                <w:rFonts w:ascii="Arial" w:hAnsi="Arial" w:cs="Arial"/>
                <w:lang w:val="kk-KZ" w:eastAsia="en-US"/>
              </w:rPr>
            </w:pPr>
          </w:p>
        </w:tc>
        <w:tc>
          <w:tcPr>
            <w:tcW w:w="1276" w:type="dxa"/>
            <w:vMerge/>
            <w:vAlign w:val="center"/>
            <w:hideMark/>
          </w:tcPr>
          <w:p w14:paraId="71B89153" w14:textId="77777777" w:rsidR="00514601" w:rsidRPr="00D23699" w:rsidRDefault="00514601" w:rsidP="00D06A0D">
            <w:pPr>
              <w:ind w:left="-57" w:right="-57"/>
              <w:jc w:val="center"/>
              <w:rPr>
                <w:rFonts w:ascii="Arial" w:hAnsi="Arial" w:cs="Arial"/>
                <w:highlight w:val="yellow"/>
                <w:lang w:val="kk-KZ" w:eastAsia="en-US"/>
              </w:rPr>
            </w:pPr>
          </w:p>
        </w:tc>
        <w:tc>
          <w:tcPr>
            <w:tcW w:w="2409" w:type="dxa"/>
            <w:vAlign w:val="center"/>
            <w:hideMark/>
          </w:tcPr>
          <w:p w14:paraId="50ABFE55" w14:textId="77777777" w:rsidR="00514601" w:rsidRPr="00D23699" w:rsidRDefault="00514601" w:rsidP="00D06A0D">
            <w:pPr>
              <w:ind w:left="-57" w:right="-57"/>
              <w:jc w:val="center"/>
              <w:rPr>
                <w:rFonts w:ascii="Arial" w:hAnsi="Arial" w:cs="Arial"/>
                <w:highlight w:val="yellow"/>
                <w:lang w:val="kk-KZ" w:eastAsia="en-US"/>
              </w:rPr>
            </w:pPr>
          </w:p>
        </w:tc>
        <w:tc>
          <w:tcPr>
            <w:tcW w:w="2552" w:type="dxa"/>
            <w:vAlign w:val="center"/>
            <w:hideMark/>
          </w:tcPr>
          <w:p w14:paraId="7148F358" w14:textId="426F3207" w:rsidR="00514601" w:rsidRPr="00F1296D" w:rsidRDefault="00514601" w:rsidP="00D06A0D">
            <w:pPr>
              <w:ind w:left="-57" w:right="-57"/>
              <w:jc w:val="center"/>
              <w:rPr>
                <w:rFonts w:ascii="Arial" w:hAnsi="Arial" w:cs="Arial"/>
                <w:lang w:val="kk-KZ"/>
              </w:rPr>
            </w:pPr>
          </w:p>
        </w:tc>
        <w:tc>
          <w:tcPr>
            <w:tcW w:w="2268" w:type="dxa"/>
            <w:vAlign w:val="center"/>
            <w:hideMark/>
          </w:tcPr>
          <w:p w14:paraId="16AC6976" w14:textId="3EDF03DF" w:rsidR="00514601" w:rsidRPr="00D23699" w:rsidRDefault="00514601" w:rsidP="00D06A0D">
            <w:pPr>
              <w:ind w:left="-57" w:right="-57"/>
              <w:jc w:val="center"/>
              <w:rPr>
                <w:rFonts w:ascii="Arial" w:hAnsi="Arial" w:cs="Arial"/>
                <w:highlight w:val="yellow"/>
                <w:lang w:val="kk-KZ" w:eastAsia="en-US"/>
              </w:rPr>
            </w:pPr>
          </w:p>
        </w:tc>
      </w:tr>
      <w:tr w:rsidR="00514601" w:rsidRPr="006C4C54" w14:paraId="52766D9B" w14:textId="77777777" w:rsidTr="00AA6012">
        <w:trPr>
          <w:trHeight w:val="419"/>
        </w:trPr>
        <w:tc>
          <w:tcPr>
            <w:tcW w:w="846" w:type="dxa"/>
            <w:vMerge/>
            <w:vAlign w:val="center"/>
            <w:hideMark/>
          </w:tcPr>
          <w:p w14:paraId="68B7E86D" w14:textId="77777777" w:rsidR="00514601" w:rsidRPr="006C4C54" w:rsidRDefault="00514601" w:rsidP="00D06A0D">
            <w:pPr>
              <w:ind w:left="-57" w:right="-57"/>
              <w:jc w:val="center"/>
              <w:rPr>
                <w:rFonts w:ascii="Arial" w:hAnsi="Arial" w:cs="Arial"/>
                <w:lang w:val="kk-KZ" w:eastAsia="en-US"/>
              </w:rPr>
            </w:pPr>
          </w:p>
        </w:tc>
        <w:tc>
          <w:tcPr>
            <w:tcW w:w="1276" w:type="dxa"/>
            <w:vMerge/>
            <w:vAlign w:val="center"/>
            <w:hideMark/>
          </w:tcPr>
          <w:p w14:paraId="725C9A80" w14:textId="77777777" w:rsidR="00514601" w:rsidRPr="00D23699" w:rsidRDefault="00514601" w:rsidP="00D06A0D">
            <w:pPr>
              <w:ind w:left="-57" w:right="-57"/>
              <w:jc w:val="center"/>
              <w:rPr>
                <w:rFonts w:ascii="Arial" w:hAnsi="Arial" w:cs="Arial"/>
                <w:highlight w:val="yellow"/>
                <w:lang w:val="kk-KZ" w:eastAsia="en-US"/>
              </w:rPr>
            </w:pPr>
          </w:p>
        </w:tc>
        <w:tc>
          <w:tcPr>
            <w:tcW w:w="2409" w:type="dxa"/>
            <w:vAlign w:val="center"/>
            <w:hideMark/>
          </w:tcPr>
          <w:p w14:paraId="65A018D5" w14:textId="77777777" w:rsidR="00514601" w:rsidRPr="00D23699" w:rsidRDefault="00514601" w:rsidP="00D06A0D">
            <w:pPr>
              <w:ind w:left="-57" w:right="-57"/>
              <w:jc w:val="center"/>
              <w:rPr>
                <w:rFonts w:ascii="Arial" w:hAnsi="Arial" w:cs="Arial"/>
                <w:highlight w:val="yellow"/>
                <w:lang w:val="kk-KZ" w:eastAsia="en-US"/>
              </w:rPr>
            </w:pPr>
          </w:p>
        </w:tc>
        <w:tc>
          <w:tcPr>
            <w:tcW w:w="2552" w:type="dxa"/>
            <w:vAlign w:val="center"/>
            <w:hideMark/>
          </w:tcPr>
          <w:p w14:paraId="49E598CB" w14:textId="281834EF" w:rsidR="00514601" w:rsidRPr="00F1296D" w:rsidRDefault="00514601" w:rsidP="00D06A0D">
            <w:pPr>
              <w:ind w:left="-57" w:right="-57"/>
              <w:jc w:val="center"/>
              <w:rPr>
                <w:rFonts w:ascii="Arial" w:hAnsi="Arial" w:cs="Arial"/>
              </w:rPr>
            </w:pPr>
            <w:r w:rsidRPr="00F1296D">
              <w:rPr>
                <w:rFonts w:ascii="Arial" w:hAnsi="Arial" w:cs="Arial"/>
              </w:rPr>
              <w:t>Губашев С.А.</w:t>
            </w:r>
          </w:p>
        </w:tc>
        <w:tc>
          <w:tcPr>
            <w:tcW w:w="2268" w:type="dxa"/>
            <w:vAlign w:val="center"/>
            <w:hideMark/>
          </w:tcPr>
          <w:p w14:paraId="08236F6D" w14:textId="6DEAA004" w:rsidR="00514601" w:rsidRPr="00D23699" w:rsidRDefault="00514601" w:rsidP="00D06A0D">
            <w:pPr>
              <w:ind w:left="-57" w:right="-57"/>
              <w:jc w:val="center"/>
              <w:rPr>
                <w:rFonts w:ascii="Arial" w:hAnsi="Arial" w:cs="Arial"/>
                <w:highlight w:val="yellow"/>
                <w:lang w:val="kk-KZ" w:eastAsia="en-US"/>
              </w:rPr>
            </w:pPr>
            <w:r w:rsidRPr="00D23699">
              <w:rPr>
                <w:rFonts w:ascii="Arial" w:hAnsi="Arial" w:cs="Arial"/>
                <w:highlight w:val="yellow"/>
                <w:lang w:val="kk-KZ" w:eastAsia="en-US"/>
              </w:rPr>
              <w:t>Исмагулов М.Б.</w:t>
            </w:r>
          </w:p>
        </w:tc>
      </w:tr>
      <w:tr w:rsidR="00514601" w:rsidRPr="006C4C54" w14:paraId="518B08C3" w14:textId="77777777" w:rsidTr="00AA6012">
        <w:trPr>
          <w:trHeight w:val="419"/>
        </w:trPr>
        <w:tc>
          <w:tcPr>
            <w:tcW w:w="846" w:type="dxa"/>
            <w:vMerge/>
            <w:vAlign w:val="center"/>
          </w:tcPr>
          <w:p w14:paraId="1BB041C5" w14:textId="77777777" w:rsidR="00514601" w:rsidRPr="006C4C54" w:rsidRDefault="00514601" w:rsidP="00D06A0D">
            <w:pPr>
              <w:ind w:left="-57" w:right="-57"/>
              <w:jc w:val="center"/>
              <w:rPr>
                <w:rFonts w:ascii="Arial" w:hAnsi="Arial" w:cs="Arial"/>
                <w:lang w:val="kk-KZ" w:eastAsia="en-US"/>
              </w:rPr>
            </w:pPr>
          </w:p>
        </w:tc>
        <w:tc>
          <w:tcPr>
            <w:tcW w:w="1276" w:type="dxa"/>
            <w:vMerge/>
            <w:vAlign w:val="center"/>
          </w:tcPr>
          <w:p w14:paraId="53D7D36B" w14:textId="77777777" w:rsidR="00514601" w:rsidRPr="00D23699" w:rsidRDefault="00514601" w:rsidP="00D06A0D">
            <w:pPr>
              <w:ind w:left="-57" w:right="-57"/>
              <w:jc w:val="center"/>
              <w:rPr>
                <w:rFonts w:ascii="Arial" w:hAnsi="Arial" w:cs="Arial"/>
                <w:highlight w:val="yellow"/>
                <w:lang w:val="kk-KZ" w:eastAsia="en-US"/>
              </w:rPr>
            </w:pPr>
          </w:p>
        </w:tc>
        <w:tc>
          <w:tcPr>
            <w:tcW w:w="2409" w:type="dxa"/>
            <w:vAlign w:val="center"/>
          </w:tcPr>
          <w:p w14:paraId="19D69A32" w14:textId="77777777" w:rsidR="00514601" w:rsidRPr="00D23699" w:rsidRDefault="00514601" w:rsidP="00D06A0D">
            <w:pPr>
              <w:ind w:left="-57" w:right="-57"/>
              <w:jc w:val="center"/>
              <w:rPr>
                <w:rFonts w:ascii="Arial" w:hAnsi="Arial" w:cs="Arial"/>
                <w:highlight w:val="yellow"/>
                <w:lang w:val="kk-KZ" w:eastAsia="en-US"/>
              </w:rPr>
            </w:pPr>
          </w:p>
        </w:tc>
        <w:tc>
          <w:tcPr>
            <w:tcW w:w="2552" w:type="dxa"/>
            <w:vAlign w:val="center"/>
          </w:tcPr>
          <w:p w14:paraId="58E64056" w14:textId="77777777" w:rsidR="00514601" w:rsidRPr="00D23699" w:rsidRDefault="00514601" w:rsidP="00D06A0D">
            <w:pPr>
              <w:ind w:left="-57" w:right="-57"/>
              <w:jc w:val="center"/>
              <w:rPr>
                <w:rFonts w:ascii="Arial" w:hAnsi="Arial" w:cs="Arial"/>
                <w:highlight w:val="yellow"/>
                <w:lang w:val="kk-KZ" w:eastAsia="en-US"/>
              </w:rPr>
            </w:pPr>
          </w:p>
        </w:tc>
        <w:tc>
          <w:tcPr>
            <w:tcW w:w="2268" w:type="dxa"/>
            <w:vAlign w:val="center"/>
          </w:tcPr>
          <w:p w14:paraId="143F0AB9" w14:textId="77777777" w:rsidR="00514601" w:rsidRPr="00D23699" w:rsidDel="00962C58" w:rsidRDefault="00514601" w:rsidP="00D06A0D">
            <w:pPr>
              <w:ind w:left="-57" w:right="-57"/>
              <w:jc w:val="center"/>
              <w:rPr>
                <w:rFonts w:ascii="Arial" w:hAnsi="Arial" w:cs="Arial"/>
                <w:highlight w:val="yellow"/>
                <w:lang w:val="kk-KZ" w:eastAsia="en-US"/>
              </w:rPr>
            </w:pPr>
          </w:p>
        </w:tc>
      </w:tr>
    </w:tbl>
    <w:p w14:paraId="5446A935" w14:textId="77777777" w:rsidR="00962C58" w:rsidRDefault="00962C58" w:rsidP="00962C58">
      <w:pPr>
        <w:rPr>
          <w:lang w:val="kk-KZ" w:eastAsia="x-none"/>
        </w:rPr>
      </w:pPr>
      <w:bookmarkStart w:id="0" w:name="_Toc72938350"/>
      <w:bookmarkStart w:id="1" w:name="_Toc75264226"/>
      <w:bookmarkStart w:id="2" w:name="_Toc83635832"/>
      <w:bookmarkStart w:id="3" w:name="_Toc83635902"/>
      <w:bookmarkStart w:id="4" w:name="_Toc86681444"/>
    </w:p>
    <w:p w14:paraId="35D62F6B" w14:textId="77777777" w:rsidR="00962C58" w:rsidRDefault="00962C58" w:rsidP="00962C58">
      <w:pPr>
        <w:rPr>
          <w:lang w:val="kk-KZ" w:eastAsia="x-none"/>
        </w:rPr>
      </w:pPr>
    </w:p>
    <w:p w14:paraId="74E5FB8D" w14:textId="77777777" w:rsidR="00962C58" w:rsidRDefault="00962C58" w:rsidP="00962C58">
      <w:pPr>
        <w:rPr>
          <w:lang w:val="kk-KZ" w:eastAsia="x-none"/>
        </w:rPr>
      </w:pPr>
    </w:p>
    <w:p w14:paraId="35F04EB4" w14:textId="77777777" w:rsidR="00962C58" w:rsidRDefault="00962C58" w:rsidP="00962C58">
      <w:pPr>
        <w:rPr>
          <w:lang w:val="kk-KZ" w:eastAsia="x-none"/>
        </w:rPr>
      </w:pPr>
    </w:p>
    <w:p w14:paraId="5F081A3E" w14:textId="77777777" w:rsidR="00962C58" w:rsidRPr="00514601" w:rsidRDefault="00962C58" w:rsidP="00514601">
      <w:pPr>
        <w:rPr>
          <w:lang w:val="kk-KZ"/>
        </w:rPr>
      </w:pPr>
    </w:p>
    <w:p w14:paraId="54E3A7F8" w14:textId="4752CBA7" w:rsidR="00275BA1" w:rsidRPr="00D23699" w:rsidRDefault="00275BA1" w:rsidP="00514601">
      <w:pPr>
        <w:pStyle w:val="1"/>
        <w:spacing w:before="0" w:line="276" w:lineRule="auto"/>
        <w:rPr>
          <w:rFonts w:cs="Arial"/>
          <w:b w:val="0"/>
          <w:sz w:val="24"/>
          <w:szCs w:val="24"/>
          <w:lang w:val="kk-KZ"/>
        </w:rPr>
      </w:pPr>
      <w:r w:rsidRPr="00D23699">
        <w:rPr>
          <w:rFonts w:cs="Arial"/>
          <w:sz w:val="24"/>
          <w:szCs w:val="24"/>
          <w:lang w:val="kk-KZ"/>
        </w:rPr>
        <w:lastRenderedPageBreak/>
        <w:t>СПИСОК ИСПОЛНИТЕЛЕЙ</w:t>
      </w:r>
      <w:bookmarkEnd w:id="0"/>
      <w:bookmarkEnd w:id="1"/>
      <w:bookmarkEnd w:id="2"/>
      <w:bookmarkEnd w:id="3"/>
      <w:bookmarkEnd w:id="4"/>
    </w:p>
    <w:tbl>
      <w:tblPr>
        <w:tblW w:w="5079"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5"/>
        <w:gridCol w:w="2802"/>
        <w:gridCol w:w="2126"/>
        <w:gridCol w:w="1925"/>
        <w:gridCol w:w="2035"/>
      </w:tblGrid>
      <w:tr w:rsidR="00275BA1" w:rsidRPr="006C4C54" w14:paraId="1695ABA1" w14:textId="77777777" w:rsidTr="00D23699">
        <w:trPr>
          <w:trHeight w:val="284"/>
          <w:tblHeader/>
        </w:trPr>
        <w:tc>
          <w:tcPr>
            <w:tcW w:w="318"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3CAFC111" w14:textId="77777777" w:rsidR="00275BA1" w:rsidRPr="006C4C54" w:rsidRDefault="00275BA1" w:rsidP="00480A9F">
            <w:pPr>
              <w:jc w:val="center"/>
              <w:rPr>
                <w:rFonts w:ascii="Arial" w:hAnsi="Arial" w:cs="Arial"/>
                <w:sz w:val="22"/>
                <w:szCs w:val="22"/>
              </w:rPr>
            </w:pPr>
            <w:r w:rsidRPr="006C4C54">
              <w:rPr>
                <w:rFonts w:ascii="Arial" w:hAnsi="Arial" w:cs="Arial"/>
                <w:sz w:val="22"/>
                <w:szCs w:val="22"/>
              </w:rPr>
              <w:t>№</w:t>
            </w:r>
          </w:p>
        </w:tc>
        <w:tc>
          <w:tcPr>
            <w:tcW w:w="1476"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3D8E7933" w14:textId="77777777" w:rsidR="00275BA1" w:rsidRPr="006C4C54" w:rsidRDefault="00275BA1" w:rsidP="00480A9F">
            <w:pPr>
              <w:jc w:val="center"/>
              <w:rPr>
                <w:rFonts w:ascii="Arial" w:hAnsi="Arial" w:cs="Arial"/>
                <w:sz w:val="22"/>
                <w:szCs w:val="22"/>
              </w:rPr>
            </w:pPr>
            <w:r w:rsidRPr="006C4C54">
              <w:rPr>
                <w:rFonts w:ascii="Arial" w:hAnsi="Arial" w:cs="Arial"/>
                <w:sz w:val="22"/>
                <w:szCs w:val="22"/>
              </w:rPr>
              <w:t>Должность</w:t>
            </w:r>
          </w:p>
        </w:tc>
        <w:tc>
          <w:tcPr>
            <w:tcW w:w="1120"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1DCC7312" w14:textId="77777777" w:rsidR="00275BA1" w:rsidRPr="006C4C54" w:rsidRDefault="00275BA1" w:rsidP="00480A9F">
            <w:pPr>
              <w:jc w:val="center"/>
              <w:rPr>
                <w:rFonts w:ascii="Arial" w:hAnsi="Arial" w:cs="Arial"/>
                <w:sz w:val="22"/>
                <w:szCs w:val="22"/>
              </w:rPr>
            </w:pPr>
            <w:r w:rsidRPr="006C4C54">
              <w:rPr>
                <w:rFonts w:ascii="Arial" w:hAnsi="Arial" w:cs="Arial"/>
                <w:sz w:val="22"/>
                <w:szCs w:val="22"/>
              </w:rPr>
              <w:t>ФИО</w:t>
            </w:r>
          </w:p>
        </w:tc>
        <w:tc>
          <w:tcPr>
            <w:tcW w:w="1014" w:type="pct"/>
            <w:tcBorders>
              <w:top w:val="single" w:sz="4" w:space="0" w:color="auto"/>
              <w:left w:val="single" w:sz="4" w:space="0" w:color="auto"/>
              <w:bottom w:val="single" w:sz="4" w:space="0" w:color="auto"/>
              <w:right w:val="single" w:sz="4" w:space="0" w:color="auto"/>
            </w:tcBorders>
            <w:shd w:val="clear" w:color="auto" w:fill="F2F2F2"/>
            <w:hideMark/>
          </w:tcPr>
          <w:p w14:paraId="47672F56" w14:textId="77777777" w:rsidR="00275BA1" w:rsidRPr="006C4C54" w:rsidRDefault="00275BA1" w:rsidP="00480A9F">
            <w:pPr>
              <w:jc w:val="center"/>
              <w:rPr>
                <w:rFonts w:ascii="Arial" w:hAnsi="Arial" w:cs="Arial"/>
                <w:sz w:val="22"/>
                <w:szCs w:val="22"/>
              </w:rPr>
            </w:pPr>
            <w:r w:rsidRPr="006C4C54">
              <w:rPr>
                <w:rFonts w:ascii="Arial" w:hAnsi="Arial" w:cs="Arial"/>
                <w:sz w:val="22"/>
                <w:szCs w:val="22"/>
              </w:rPr>
              <w:t>Подпись</w:t>
            </w:r>
          </w:p>
        </w:tc>
        <w:tc>
          <w:tcPr>
            <w:tcW w:w="1073"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5C8FE01D" w14:textId="77777777" w:rsidR="00275BA1" w:rsidRPr="006C4C54" w:rsidRDefault="00275BA1" w:rsidP="00480A9F">
            <w:pPr>
              <w:jc w:val="center"/>
              <w:rPr>
                <w:rFonts w:ascii="Arial" w:hAnsi="Arial" w:cs="Arial"/>
                <w:sz w:val="22"/>
                <w:szCs w:val="22"/>
              </w:rPr>
            </w:pPr>
            <w:r w:rsidRPr="006C4C54">
              <w:rPr>
                <w:rFonts w:ascii="Arial" w:hAnsi="Arial" w:cs="Arial"/>
                <w:sz w:val="22"/>
                <w:szCs w:val="22"/>
              </w:rPr>
              <w:t>Раздел</w:t>
            </w:r>
          </w:p>
        </w:tc>
      </w:tr>
      <w:tr w:rsidR="00D23699" w:rsidRPr="006C4C54" w14:paraId="798D47BF" w14:textId="77777777" w:rsidTr="00D23699">
        <w:trPr>
          <w:trHeight w:val="284"/>
        </w:trPr>
        <w:tc>
          <w:tcPr>
            <w:tcW w:w="318" w:type="pct"/>
            <w:tcBorders>
              <w:top w:val="single" w:sz="4" w:space="0" w:color="auto"/>
              <w:left w:val="single" w:sz="4" w:space="0" w:color="auto"/>
              <w:bottom w:val="single" w:sz="4" w:space="0" w:color="auto"/>
              <w:right w:val="single" w:sz="4" w:space="0" w:color="auto"/>
            </w:tcBorders>
            <w:vAlign w:val="center"/>
          </w:tcPr>
          <w:p w14:paraId="06E5F2F8" w14:textId="77777777" w:rsidR="00D23699" w:rsidRPr="006C4C54" w:rsidRDefault="00D23699" w:rsidP="00D23699">
            <w:pPr>
              <w:jc w:val="center"/>
              <w:rPr>
                <w:rFonts w:ascii="Arial" w:hAnsi="Arial" w:cs="Arial"/>
                <w:sz w:val="22"/>
                <w:szCs w:val="22"/>
              </w:rPr>
            </w:pPr>
            <w:r w:rsidRPr="006C4C54">
              <w:rPr>
                <w:rFonts w:ascii="Arial" w:hAnsi="Arial" w:cs="Arial"/>
                <w:sz w:val="22"/>
                <w:szCs w:val="22"/>
              </w:rPr>
              <w:t>1</w:t>
            </w:r>
          </w:p>
        </w:tc>
        <w:tc>
          <w:tcPr>
            <w:tcW w:w="1476" w:type="pct"/>
            <w:tcBorders>
              <w:top w:val="single" w:sz="4" w:space="0" w:color="auto"/>
              <w:left w:val="single" w:sz="4" w:space="0" w:color="auto"/>
              <w:bottom w:val="single" w:sz="4" w:space="0" w:color="auto"/>
              <w:right w:val="single" w:sz="4" w:space="0" w:color="auto"/>
            </w:tcBorders>
            <w:vAlign w:val="center"/>
          </w:tcPr>
          <w:p w14:paraId="283BBBD5" w14:textId="77777777" w:rsidR="00D23699" w:rsidRPr="006C4C54" w:rsidRDefault="00D23699" w:rsidP="00D23699">
            <w:pPr>
              <w:jc w:val="center"/>
              <w:rPr>
                <w:rFonts w:ascii="Arial" w:hAnsi="Arial" w:cs="Arial"/>
              </w:rPr>
            </w:pPr>
            <w:r w:rsidRPr="006C4C54">
              <w:rPr>
                <w:rFonts w:ascii="Arial" w:hAnsi="Arial" w:cs="Arial"/>
              </w:rPr>
              <w:t>Руководитель службы проектирования бурения</w:t>
            </w:r>
          </w:p>
          <w:p w14:paraId="3EA6BF67" w14:textId="16A19487" w:rsidR="00D23699" w:rsidRPr="006C4C54" w:rsidRDefault="00D23699" w:rsidP="00D23699">
            <w:pPr>
              <w:jc w:val="center"/>
              <w:rPr>
                <w:rFonts w:ascii="Arial" w:hAnsi="Arial" w:cs="Arial"/>
              </w:rPr>
            </w:pPr>
            <w:r w:rsidRPr="006C4C54">
              <w:rPr>
                <w:rFonts w:ascii="Arial" w:hAnsi="Arial" w:cs="Arial"/>
              </w:rPr>
              <w:t xml:space="preserve"> и ремонта скважин</w:t>
            </w:r>
          </w:p>
        </w:tc>
        <w:tc>
          <w:tcPr>
            <w:tcW w:w="1120" w:type="pct"/>
            <w:tcBorders>
              <w:top w:val="single" w:sz="4" w:space="0" w:color="auto"/>
              <w:left w:val="single" w:sz="4" w:space="0" w:color="auto"/>
              <w:bottom w:val="single" w:sz="4" w:space="0" w:color="auto"/>
              <w:right w:val="single" w:sz="4" w:space="0" w:color="auto"/>
            </w:tcBorders>
            <w:vAlign w:val="center"/>
          </w:tcPr>
          <w:p w14:paraId="1E09ABCF" w14:textId="4FCBB0B8" w:rsidR="00D23699" w:rsidRPr="006C4C54" w:rsidRDefault="00D23699" w:rsidP="00D23699">
            <w:pPr>
              <w:jc w:val="center"/>
              <w:rPr>
                <w:rFonts w:ascii="Arial" w:hAnsi="Arial" w:cs="Arial"/>
              </w:rPr>
            </w:pPr>
            <w:r w:rsidRPr="006C4C54">
              <w:rPr>
                <w:rFonts w:ascii="Arial" w:hAnsi="Arial" w:cs="Arial"/>
              </w:rPr>
              <w:t>Блгалиев Р.Н.</w:t>
            </w:r>
          </w:p>
        </w:tc>
        <w:tc>
          <w:tcPr>
            <w:tcW w:w="1014" w:type="pct"/>
            <w:tcBorders>
              <w:top w:val="single" w:sz="4" w:space="0" w:color="auto"/>
              <w:left w:val="single" w:sz="4" w:space="0" w:color="auto"/>
              <w:bottom w:val="single" w:sz="4" w:space="0" w:color="auto"/>
              <w:right w:val="single" w:sz="4" w:space="0" w:color="auto"/>
            </w:tcBorders>
          </w:tcPr>
          <w:p w14:paraId="7410F26C" w14:textId="77777777" w:rsidR="00D23699" w:rsidRPr="006C4C54" w:rsidRDefault="00D23699" w:rsidP="00D23699">
            <w:pPr>
              <w:jc w:val="center"/>
              <w:rPr>
                <w:rFonts w:ascii="Arial" w:hAnsi="Arial" w:cs="Arial"/>
              </w:rPr>
            </w:pPr>
          </w:p>
        </w:tc>
        <w:tc>
          <w:tcPr>
            <w:tcW w:w="1073" w:type="pct"/>
            <w:tcBorders>
              <w:top w:val="single" w:sz="4" w:space="0" w:color="auto"/>
              <w:left w:val="single" w:sz="4" w:space="0" w:color="auto"/>
              <w:right w:val="single" w:sz="4" w:space="0" w:color="auto"/>
            </w:tcBorders>
            <w:vAlign w:val="center"/>
          </w:tcPr>
          <w:p w14:paraId="49310B5A" w14:textId="77777777" w:rsidR="00D23699" w:rsidRPr="006C4C54" w:rsidRDefault="00D23699" w:rsidP="00D23699">
            <w:pPr>
              <w:jc w:val="center"/>
              <w:rPr>
                <w:rFonts w:ascii="Arial" w:hAnsi="Arial" w:cs="Arial"/>
              </w:rPr>
            </w:pPr>
            <w:r w:rsidRPr="006C4C54">
              <w:rPr>
                <w:rFonts w:ascii="Arial" w:hAnsi="Arial" w:cs="Arial"/>
              </w:rPr>
              <w:t>Общее руководство</w:t>
            </w:r>
          </w:p>
        </w:tc>
      </w:tr>
      <w:tr w:rsidR="00D23699" w:rsidRPr="006C4C54" w14:paraId="6E832E26" w14:textId="77777777" w:rsidTr="00D23699">
        <w:trPr>
          <w:trHeight w:val="284"/>
        </w:trPr>
        <w:tc>
          <w:tcPr>
            <w:tcW w:w="318" w:type="pct"/>
            <w:tcBorders>
              <w:top w:val="single" w:sz="4" w:space="0" w:color="auto"/>
              <w:left w:val="single" w:sz="4" w:space="0" w:color="auto"/>
              <w:bottom w:val="single" w:sz="4" w:space="0" w:color="auto"/>
              <w:right w:val="single" w:sz="4" w:space="0" w:color="auto"/>
            </w:tcBorders>
            <w:vAlign w:val="center"/>
          </w:tcPr>
          <w:p w14:paraId="671E7D17" w14:textId="5330FAEC" w:rsidR="00D23699" w:rsidRPr="006C4C54" w:rsidRDefault="00D23699" w:rsidP="00D23699">
            <w:pPr>
              <w:jc w:val="center"/>
              <w:rPr>
                <w:rFonts w:ascii="Arial" w:hAnsi="Arial" w:cs="Arial"/>
                <w:sz w:val="22"/>
                <w:szCs w:val="22"/>
              </w:rPr>
            </w:pPr>
            <w:r>
              <w:rPr>
                <w:rFonts w:ascii="Arial" w:hAnsi="Arial" w:cs="Arial"/>
                <w:sz w:val="22"/>
                <w:szCs w:val="22"/>
              </w:rPr>
              <w:t>2</w:t>
            </w:r>
          </w:p>
        </w:tc>
        <w:tc>
          <w:tcPr>
            <w:tcW w:w="1476" w:type="pct"/>
            <w:tcBorders>
              <w:top w:val="single" w:sz="4" w:space="0" w:color="auto"/>
              <w:left w:val="single" w:sz="4" w:space="0" w:color="auto"/>
              <w:bottom w:val="single" w:sz="4" w:space="0" w:color="auto"/>
              <w:right w:val="single" w:sz="4" w:space="0" w:color="auto"/>
            </w:tcBorders>
            <w:vAlign w:val="center"/>
          </w:tcPr>
          <w:p w14:paraId="17B1D2F2" w14:textId="77777777" w:rsidR="00D23699" w:rsidRPr="006C4C54" w:rsidRDefault="00D23699" w:rsidP="00D23699">
            <w:pPr>
              <w:jc w:val="center"/>
              <w:rPr>
                <w:rFonts w:ascii="Arial" w:hAnsi="Arial" w:cs="Arial"/>
              </w:rPr>
            </w:pPr>
            <w:r w:rsidRPr="006C4C54">
              <w:rPr>
                <w:rFonts w:ascii="Arial" w:hAnsi="Arial" w:cs="Arial"/>
              </w:rPr>
              <w:t>Ст. инженер службы проектирования бурения</w:t>
            </w:r>
          </w:p>
          <w:p w14:paraId="1BF63D7F" w14:textId="77777777" w:rsidR="00D23699" w:rsidRPr="006C4C54" w:rsidRDefault="00D23699" w:rsidP="00D23699">
            <w:pPr>
              <w:jc w:val="center"/>
              <w:rPr>
                <w:rFonts w:ascii="Arial" w:hAnsi="Arial" w:cs="Arial"/>
              </w:rPr>
            </w:pPr>
            <w:r w:rsidRPr="006C4C54">
              <w:rPr>
                <w:rFonts w:ascii="Arial" w:hAnsi="Arial" w:cs="Arial"/>
              </w:rPr>
              <w:t xml:space="preserve"> и ремонта скважин</w:t>
            </w:r>
          </w:p>
        </w:tc>
        <w:tc>
          <w:tcPr>
            <w:tcW w:w="1120" w:type="pct"/>
            <w:tcBorders>
              <w:top w:val="single" w:sz="4" w:space="0" w:color="auto"/>
              <w:left w:val="single" w:sz="4" w:space="0" w:color="auto"/>
              <w:bottom w:val="single" w:sz="4" w:space="0" w:color="auto"/>
              <w:right w:val="single" w:sz="4" w:space="0" w:color="auto"/>
            </w:tcBorders>
            <w:vAlign w:val="center"/>
          </w:tcPr>
          <w:p w14:paraId="50A1F1B9" w14:textId="77777777" w:rsidR="00D23699" w:rsidRPr="006C4C54" w:rsidRDefault="00D23699" w:rsidP="00D23699">
            <w:pPr>
              <w:jc w:val="center"/>
              <w:rPr>
                <w:rFonts w:ascii="Arial" w:hAnsi="Arial" w:cs="Arial"/>
              </w:rPr>
            </w:pPr>
            <w:r w:rsidRPr="006C4C54">
              <w:rPr>
                <w:rFonts w:ascii="Arial" w:hAnsi="Arial" w:cs="Arial"/>
              </w:rPr>
              <w:t>Амангалиев А.К.</w:t>
            </w:r>
          </w:p>
        </w:tc>
        <w:tc>
          <w:tcPr>
            <w:tcW w:w="1014" w:type="pct"/>
            <w:tcBorders>
              <w:top w:val="single" w:sz="4" w:space="0" w:color="auto"/>
              <w:left w:val="single" w:sz="4" w:space="0" w:color="auto"/>
              <w:bottom w:val="single" w:sz="4" w:space="0" w:color="auto"/>
              <w:right w:val="single" w:sz="4" w:space="0" w:color="auto"/>
            </w:tcBorders>
          </w:tcPr>
          <w:p w14:paraId="6FC33613" w14:textId="77777777" w:rsidR="00D23699" w:rsidRPr="006C4C54" w:rsidRDefault="00D23699" w:rsidP="00D23699">
            <w:pPr>
              <w:jc w:val="center"/>
              <w:rPr>
                <w:rFonts w:ascii="Arial" w:hAnsi="Arial" w:cs="Arial"/>
              </w:rPr>
            </w:pPr>
          </w:p>
        </w:tc>
        <w:tc>
          <w:tcPr>
            <w:tcW w:w="1073" w:type="pct"/>
            <w:tcBorders>
              <w:left w:val="single" w:sz="4" w:space="0" w:color="auto"/>
              <w:bottom w:val="single" w:sz="4" w:space="0" w:color="auto"/>
              <w:right w:val="single" w:sz="4" w:space="0" w:color="auto"/>
            </w:tcBorders>
            <w:vAlign w:val="center"/>
          </w:tcPr>
          <w:p w14:paraId="2EFE5803" w14:textId="77777777" w:rsidR="00D23699" w:rsidRPr="006C4C54" w:rsidRDefault="00D23699" w:rsidP="00D23699">
            <w:pPr>
              <w:jc w:val="center"/>
              <w:rPr>
                <w:rFonts w:ascii="Arial" w:hAnsi="Arial" w:cs="Arial"/>
              </w:rPr>
            </w:pPr>
            <w:r w:rsidRPr="006C4C54">
              <w:rPr>
                <w:rFonts w:ascii="Arial" w:hAnsi="Arial" w:cs="Arial"/>
              </w:rPr>
              <w:t>Раздел 1. Текст, главы 1.5- 1.9</w:t>
            </w:r>
          </w:p>
        </w:tc>
      </w:tr>
      <w:tr w:rsidR="00D23699" w:rsidRPr="006C4C54" w14:paraId="7029741E" w14:textId="77777777" w:rsidTr="00D23699">
        <w:trPr>
          <w:trHeight w:val="284"/>
        </w:trPr>
        <w:tc>
          <w:tcPr>
            <w:tcW w:w="318" w:type="pct"/>
            <w:tcBorders>
              <w:top w:val="single" w:sz="4" w:space="0" w:color="auto"/>
              <w:left w:val="single" w:sz="4" w:space="0" w:color="auto"/>
              <w:bottom w:val="single" w:sz="4" w:space="0" w:color="auto"/>
              <w:right w:val="single" w:sz="4" w:space="0" w:color="auto"/>
            </w:tcBorders>
            <w:vAlign w:val="center"/>
          </w:tcPr>
          <w:p w14:paraId="398E5773" w14:textId="26805F6D" w:rsidR="00D23699" w:rsidRPr="006C4C54" w:rsidRDefault="00D23699" w:rsidP="00D23699">
            <w:pPr>
              <w:jc w:val="center"/>
              <w:rPr>
                <w:rFonts w:ascii="Arial" w:hAnsi="Arial" w:cs="Arial"/>
                <w:sz w:val="22"/>
                <w:szCs w:val="22"/>
              </w:rPr>
            </w:pPr>
            <w:r>
              <w:rPr>
                <w:rFonts w:ascii="Arial" w:hAnsi="Arial" w:cs="Arial"/>
                <w:sz w:val="22"/>
                <w:szCs w:val="22"/>
              </w:rPr>
              <w:t>3</w:t>
            </w:r>
          </w:p>
        </w:tc>
        <w:tc>
          <w:tcPr>
            <w:tcW w:w="1476" w:type="pct"/>
            <w:tcBorders>
              <w:top w:val="single" w:sz="4" w:space="0" w:color="auto"/>
              <w:left w:val="single" w:sz="4" w:space="0" w:color="auto"/>
              <w:bottom w:val="single" w:sz="4" w:space="0" w:color="auto"/>
              <w:right w:val="single" w:sz="4" w:space="0" w:color="auto"/>
            </w:tcBorders>
            <w:vAlign w:val="center"/>
          </w:tcPr>
          <w:p w14:paraId="24BDA322" w14:textId="77777777" w:rsidR="00D23699" w:rsidRPr="006C4C54" w:rsidRDefault="00D23699" w:rsidP="00D23699">
            <w:pPr>
              <w:jc w:val="center"/>
              <w:rPr>
                <w:rFonts w:ascii="Arial" w:hAnsi="Arial" w:cs="Arial"/>
              </w:rPr>
            </w:pPr>
            <w:r w:rsidRPr="006C4C54">
              <w:rPr>
                <w:rFonts w:ascii="Arial" w:hAnsi="Arial" w:cs="Arial"/>
              </w:rPr>
              <w:t xml:space="preserve">Ведущий инженер службы проектирования бурения </w:t>
            </w:r>
          </w:p>
          <w:p w14:paraId="1A28065A" w14:textId="77777777" w:rsidR="00D23699" w:rsidRPr="006C4C54" w:rsidRDefault="00D23699" w:rsidP="00D23699">
            <w:pPr>
              <w:jc w:val="center"/>
              <w:rPr>
                <w:rFonts w:ascii="Arial" w:hAnsi="Arial" w:cs="Arial"/>
              </w:rPr>
            </w:pPr>
            <w:r w:rsidRPr="006C4C54">
              <w:rPr>
                <w:rFonts w:ascii="Arial" w:hAnsi="Arial" w:cs="Arial"/>
              </w:rPr>
              <w:t>и ремонта скважин</w:t>
            </w:r>
          </w:p>
        </w:tc>
        <w:tc>
          <w:tcPr>
            <w:tcW w:w="1120" w:type="pct"/>
            <w:tcBorders>
              <w:top w:val="single" w:sz="4" w:space="0" w:color="auto"/>
              <w:left w:val="single" w:sz="4" w:space="0" w:color="auto"/>
              <w:bottom w:val="single" w:sz="4" w:space="0" w:color="auto"/>
              <w:right w:val="single" w:sz="4" w:space="0" w:color="auto"/>
            </w:tcBorders>
            <w:vAlign w:val="center"/>
          </w:tcPr>
          <w:p w14:paraId="0C886A9D" w14:textId="77777777" w:rsidR="00D23699" w:rsidRPr="006C4C54" w:rsidRDefault="00D23699" w:rsidP="00D23699">
            <w:pPr>
              <w:jc w:val="center"/>
              <w:rPr>
                <w:rFonts w:ascii="Arial" w:hAnsi="Arial" w:cs="Arial"/>
              </w:rPr>
            </w:pPr>
            <w:r w:rsidRPr="006C4C54">
              <w:rPr>
                <w:rFonts w:ascii="Arial" w:hAnsi="Arial" w:cs="Arial"/>
              </w:rPr>
              <w:t>Сабиров Б.Ф.</w:t>
            </w:r>
          </w:p>
        </w:tc>
        <w:tc>
          <w:tcPr>
            <w:tcW w:w="1014" w:type="pct"/>
            <w:tcBorders>
              <w:top w:val="single" w:sz="4" w:space="0" w:color="auto"/>
              <w:left w:val="single" w:sz="4" w:space="0" w:color="auto"/>
              <w:bottom w:val="single" w:sz="4" w:space="0" w:color="auto"/>
              <w:right w:val="single" w:sz="4" w:space="0" w:color="auto"/>
            </w:tcBorders>
          </w:tcPr>
          <w:p w14:paraId="686EBA30" w14:textId="77777777" w:rsidR="00D23699" w:rsidRPr="006C4C54" w:rsidRDefault="00D23699" w:rsidP="00D23699">
            <w:pPr>
              <w:jc w:val="center"/>
              <w:rPr>
                <w:rFonts w:ascii="Arial" w:hAnsi="Arial" w:cs="Arial"/>
              </w:rPr>
            </w:pPr>
          </w:p>
        </w:tc>
        <w:tc>
          <w:tcPr>
            <w:tcW w:w="1073" w:type="pct"/>
            <w:tcBorders>
              <w:top w:val="single" w:sz="4" w:space="0" w:color="auto"/>
              <w:left w:val="single" w:sz="4" w:space="0" w:color="auto"/>
              <w:bottom w:val="single" w:sz="4" w:space="0" w:color="auto"/>
              <w:right w:val="single" w:sz="4" w:space="0" w:color="auto"/>
            </w:tcBorders>
            <w:vAlign w:val="center"/>
          </w:tcPr>
          <w:p w14:paraId="7AE9A344" w14:textId="77777777" w:rsidR="00D23699" w:rsidRPr="006C4C54" w:rsidRDefault="00D23699" w:rsidP="00D23699">
            <w:pPr>
              <w:jc w:val="center"/>
              <w:rPr>
                <w:rFonts w:ascii="Arial" w:hAnsi="Arial" w:cs="Arial"/>
              </w:rPr>
            </w:pPr>
            <w:r w:rsidRPr="006C4C54">
              <w:rPr>
                <w:rFonts w:ascii="Arial" w:hAnsi="Arial" w:cs="Arial"/>
              </w:rPr>
              <w:t>Раздел 1. Текст, главы 1.5- 1.9</w:t>
            </w:r>
          </w:p>
        </w:tc>
      </w:tr>
      <w:tr w:rsidR="00D23699" w:rsidRPr="006C4C54" w14:paraId="728D1824" w14:textId="77777777" w:rsidTr="00D23699">
        <w:trPr>
          <w:trHeight w:val="284"/>
        </w:trPr>
        <w:tc>
          <w:tcPr>
            <w:tcW w:w="318" w:type="pct"/>
            <w:tcBorders>
              <w:top w:val="single" w:sz="4" w:space="0" w:color="auto"/>
              <w:left w:val="single" w:sz="4" w:space="0" w:color="auto"/>
              <w:bottom w:val="single" w:sz="4" w:space="0" w:color="auto"/>
              <w:right w:val="single" w:sz="4" w:space="0" w:color="auto"/>
            </w:tcBorders>
            <w:vAlign w:val="center"/>
          </w:tcPr>
          <w:p w14:paraId="01588C07" w14:textId="28EA8387" w:rsidR="00D23699" w:rsidRPr="006C4C54" w:rsidRDefault="00D23699" w:rsidP="00D23699">
            <w:pPr>
              <w:jc w:val="center"/>
              <w:rPr>
                <w:rFonts w:ascii="Arial" w:hAnsi="Arial" w:cs="Arial"/>
                <w:sz w:val="22"/>
                <w:szCs w:val="22"/>
              </w:rPr>
            </w:pPr>
            <w:r>
              <w:rPr>
                <w:rFonts w:ascii="Arial" w:hAnsi="Arial" w:cs="Arial"/>
                <w:sz w:val="22"/>
                <w:szCs w:val="22"/>
              </w:rPr>
              <w:t>4</w:t>
            </w:r>
          </w:p>
        </w:tc>
        <w:tc>
          <w:tcPr>
            <w:tcW w:w="1476" w:type="pct"/>
            <w:tcBorders>
              <w:top w:val="single" w:sz="4" w:space="0" w:color="auto"/>
              <w:left w:val="single" w:sz="4" w:space="0" w:color="auto"/>
              <w:bottom w:val="single" w:sz="4" w:space="0" w:color="auto"/>
              <w:right w:val="single" w:sz="4" w:space="0" w:color="auto"/>
            </w:tcBorders>
            <w:vAlign w:val="center"/>
          </w:tcPr>
          <w:p w14:paraId="3D009606" w14:textId="77777777" w:rsidR="00D23699" w:rsidRPr="006C4C54" w:rsidRDefault="00D23699" w:rsidP="00D23699">
            <w:pPr>
              <w:jc w:val="center"/>
              <w:rPr>
                <w:rFonts w:ascii="Arial" w:hAnsi="Arial" w:cs="Arial"/>
              </w:rPr>
            </w:pPr>
            <w:r w:rsidRPr="006C4C54">
              <w:rPr>
                <w:rFonts w:ascii="Arial" w:hAnsi="Arial" w:cs="Arial"/>
              </w:rPr>
              <w:t>Инженер службы проектирования бурения</w:t>
            </w:r>
          </w:p>
          <w:p w14:paraId="5A8847D6" w14:textId="77777777" w:rsidR="00D23699" w:rsidRPr="006C4C54" w:rsidRDefault="00D23699" w:rsidP="00D23699">
            <w:pPr>
              <w:jc w:val="center"/>
              <w:rPr>
                <w:rFonts w:ascii="Arial" w:hAnsi="Arial" w:cs="Arial"/>
              </w:rPr>
            </w:pPr>
            <w:r w:rsidRPr="006C4C54">
              <w:rPr>
                <w:rFonts w:ascii="Arial" w:hAnsi="Arial" w:cs="Arial"/>
              </w:rPr>
              <w:t xml:space="preserve"> и ремонта скважин</w:t>
            </w:r>
          </w:p>
        </w:tc>
        <w:tc>
          <w:tcPr>
            <w:tcW w:w="1120" w:type="pct"/>
            <w:tcBorders>
              <w:top w:val="single" w:sz="4" w:space="0" w:color="auto"/>
              <w:left w:val="single" w:sz="4" w:space="0" w:color="auto"/>
              <w:bottom w:val="single" w:sz="4" w:space="0" w:color="auto"/>
              <w:right w:val="single" w:sz="4" w:space="0" w:color="auto"/>
            </w:tcBorders>
            <w:vAlign w:val="center"/>
          </w:tcPr>
          <w:p w14:paraId="3938B203" w14:textId="77777777" w:rsidR="00D23699" w:rsidRPr="006C4C54" w:rsidRDefault="00D23699" w:rsidP="00D23699">
            <w:pPr>
              <w:jc w:val="center"/>
              <w:rPr>
                <w:rFonts w:ascii="Arial" w:hAnsi="Arial" w:cs="Arial"/>
              </w:rPr>
            </w:pPr>
            <w:r w:rsidRPr="006C4C54">
              <w:rPr>
                <w:rFonts w:ascii="Arial" w:hAnsi="Arial" w:cs="Arial"/>
              </w:rPr>
              <w:t>Ергалиев Ж.Б.</w:t>
            </w:r>
          </w:p>
        </w:tc>
        <w:tc>
          <w:tcPr>
            <w:tcW w:w="1014" w:type="pct"/>
            <w:tcBorders>
              <w:top w:val="single" w:sz="4" w:space="0" w:color="auto"/>
              <w:left w:val="single" w:sz="4" w:space="0" w:color="auto"/>
              <w:bottom w:val="single" w:sz="4" w:space="0" w:color="auto"/>
              <w:right w:val="single" w:sz="4" w:space="0" w:color="auto"/>
            </w:tcBorders>
          </w:tcPr>
          <w:p w14:paraId="4F11EBB0" w14:textId="77777777" w:rsidR="00D23699" w:rsidRPr="006C4C54" w:rsidRDefault="00D23699" w:rsidP="00D23699">
            <w:pPr>
              <w:jc w:val="center"/>
              <w:rPr>
                <w:rFonts w:ascii="Arial" w:hAnsi="Arial" w:cs="Arial"/>
              </w:rPr>
            </w:pPr>
          </w:p>
        </w:tc>
        <w:tc>
          <w:tcPr>
            <w:tcW w:w="1073" w:type="pct"/>
            <w:tcBorders>
              <w:top w:val="single" w:sz="4" w:space="0" w:color="auto"/>
              <w:left w:val="single" w:sz="4" w:space="0" w:color="auto"/>
              <w:bottom w:val="single" w:sz="4" w:space="0" w:color="auto"/>
              <w:right w:val="single" w:sz="4" w:space="0" w:color="auto"/>
            </w:tcBorders>
            <w:vAlign w:val="center"/>
          </w:tcPr>
          <w:p w14:paraId="7D8BAD87" w14:textId="77777777" w:rsidR="00D23699" w:rsidRPr="006C4C54" w:rsidRDefault="00D23699" w:rsidP="00D23699">
            <w:pPr>
              <w:jc w:val="center"/>
              <w:rPr>
                <w:rFonts w:ascii="Arial" w:hAnsi="Arial" w:cs="Arial"/>
              </w:rPr>
            </w:pPr>
            <w:r w:rsidRPr="006C4C54">
              <w:rPr>
                <w:rFonts w:ascii="Arial" w:hAnsi="Arial" w:cs="Arial"/>
              </w:rPr>
              <w:t>Раздел 1. Текст, глава 1.4</w:t>
            </w:r>
          </w:p>
        </w:tc>
      </w:tr>
      <w:tr w:rsidR="00D23699" w:rsidRPr="006C4C54" w14:paraId="65C3C29C" w14:textId="77777777" w:rsidTr="00D23699">
        <w:trPr>
          <w:trHeight w:val="284"/>
        </w:trPr>
        <w:tc>
          <w:tcPr>
            <w:tcW w:w="318" w:type="pct"/>
            <w:tcBorders>
              <w:top w:val="single" w:sz="4" w:space="0" w:color="auto"/>
              <w:left w:val="single" w:sz="4" w:space="0" w:color="auto"/>
              <w:bottom w:val="single" w:sz="4" w:space="0" w:color="auto"/>
              <w:right w:val="single" w:sz="4" w:space="0" w:color="auto"/>
            </w:tcBorders>
            <w:vAlign w:val="center"/>
          </w:tcPr>
          <w:p w14:paraId="29E3FFE9" w14:textId="5E4DB6EB" w:rsidR="00D23699" w:rsidRPr="006C4C54" w:rsidRDefault="00D23699" w:rsidP="00D23699">
            <w:pPr>
              <w:jc w:val="center"/>
              <w:rPr>
                <w:rFonts w:ascii="Arial" w:hAnsi="Arial" w:cs="Arial"/>
                <w:sz w:val="22"/>
                <w:szCs w:val="22"/>
              </w:rPr>
            </w:pPr>
            <w:r>
              <w:rPr>
                <w:rFonts w:ascii="Arial" w:hAnsi="Arial" w:cs="Arial"/>
                <w:sz w:val="22"/>
                <w:szCs w:val="22"/>
              </w:rPr>
              <w:t>5</w:t>
            </w:r>
          </w:p>
        </w:tc>
        <w:tc>
          <w:tcPr>
            <w:tcW w:w="1476" w:type="pct"/>
            <w:tcBorders>
              <w:top w:val="single" w:sz="4" w:space="0" w:color="auto"/>
              <w:left w:val="single" w:sz="4" w:space="0" w:color="auto"/>
              <w:bottom w:val="single" w:sz="4" w:space="0" w:color="auto"/>
              <w:right w:val="single" w:sz="4" w:space="0" w:color="auto"/>
            </w:tcBorders>
            <w:vAlign w:val="center"/>
          </w:tcPr>
          <w:p w14:paraId="2ADD579A" w14:textId="77777777" w:rsidR="00D23699" w:rsidRPr="006C4C54" w:rsidRDefault="00D23699" w:rsidP="00D23699">
            <w:pPr>
              <w:jc w:val="center"/>
              <w:rPr>
                <w:rFonts w:ascii="Arial" w:hAnsi="Arial" w:cs="Arial"/>
              </w:rPr>
            </w:pPr>
            <w:r w:rsidRPr="006C4C54">
              <w:rPr>
                <w:rFonts w:ascii="Arial" w:hAnsi="Arial" w:cs="Arial"/>
              </w:rPr>
              <w:t>Ведущий инженер службы проектирования бурения</w:t>
            </w:r>
          </w:p>
          <w:p w14:paraId="08766D24" w14:textId="77777777" w:rsidR="00D23699" w:rsidRPr="006C4C54" w:rsidRDefault="00D23699" w:rsidP="00D23699">
            <w:pPr>
              <w:jc w:val="center"/>
              <w:rPr>
                <w:rFonts w:ascii="Arial" w:hAnsi="Arial" w:cs="Arial"/>
              </w:rPr>
            </w:pPr>
            <w:r w:rsidRPr="006C4C54">
              <w:rPr>
                <w:rFonts w:ascii="Arial" w:hAnsi="Arial" w:cs="Arial"/>
              </w:rPr>
              <w:t xml:space="preserve"> и ремонта скважин</w:t>
            </w:r>
          </w:p>
        </w:tc>
        <w:tc>
          <w:tcPr>
            <w:tcW w:w="1120" w:type="pct"/>
            <w:tcBorders>
              <w:top w:val="single" w:sz="4" w:space="0" w:color="auto"/>
              <w:left w:val="single" w:sz="4" w:space="0" w:color="auto"/>
              <w:bottom w:val="single" w:sz="4" w:space="0" w:color="auto"/>
              <w:right w:val="single" w:sz="4" w:space="0" w:color="auto"/>
            </w:tcBorders>
            <w:vAlign w:val="center"/>
          </w:tcPr>
          <w:p w14:paraId="4245A86A" w14:textId="77777777" w:rsidR="00D23699" w:rsidRPr="006C4C54" w:rsidRDefault="00D23699" w:rsidP="00D23699">
            <w:pPr>
              <w:jc w:val="center"/>
              <w:rPr>
                <w:rFonts w:ascii="Arial" w:hAnsi="Arial" w:cs="Arial"/>
              </w:rPr>
            </w:pPr>
            <w:r w:rsidRPr="006C4C54">
              <w:rPr>
                <w:rFonts w:ascii="Arial" w:hAnsi="Arial" w:cs="Arial"/>
              </w:rPr>
              <w:t>Лепенова Ж.Ж.</w:t>
            </w:r>
          </w:p>
        </w:tc>
        <w:tc>
          <w:tcPr>
            <w:tcW w:w="1014" w:type="pct"/>
            <w:tcBorders>
              <w:top w:val="single" w:sz="4" w:space="0" w:color="auto"/>
              <w:left w:val="single" w:sz="4" w:space="0" w:color="auto"/>
              <w:bottom w:val="single" w:sz="4" w:space="0" w:color="auto"/>
              <w:right w:val="single" w:sz="4" w:space="0" w:color="auto"/>
            </w:tcBorders>
          </w:tcPr>
          <w:p w14:paraId="055AB60A" w14:textId="77777777" w:rsidR="00D23699" w:rsidRPr="006C4C54" w:rsidRDefault="00D23699" w:rsidP="00D23699">
            <w:pPr>
              <w:jc w:val="center"/>
              <w:rPr>
                <w:rFonts w:ascii="Arial" w:hAnsi="Arial" w:cs="Arial"/>
              </w:rPr>
            </w:pPr>
          </w:p>
        </w:tc>
        <w:tc>
          <w:tcPr>
            <w:tcW w:w="1073" w:type="pct"/>
            <w:tcBorders>
              <w:top w:val="single" w:sz="4" w:space="0" w:color="auto"/>
              <w:left w:val="single" w:sz="4" w:space="0" w:color="auto"/>
              <w:bottom w:val="single" w:sz="4" w:space="0" w:color="auto"/>
              <w:right w:val="single" w:sz="4" w:space="0" w:color="auto"/>
            </w:tcBorders>
            <w:vAlign w:val="center"/>
          </w:tcPr>
          <w:p w14:paraId="040654B6" w14:textId="77777777" w:rsidR="00D23699" w:rsidRPr="006C4C54" w:rsidRDefault="00D23699" w:rsidP="00D23699">
            <w:pPr>
              <w:jc w:val="center"/>
              <w:rPr>
                <w:rFonts w:ascii="Arial" w:hAnsi="Arial" w:cs="Arial"/>
              </w:rPr>
            </w:pPr>
            <w:r w:rsidRPr="006C4C54">
              <w:rPr>
                <w:rFonts w:ascii="Arial" w:hAnsi="Arial" w:cs="Arial"/>
              </w:rPr>
              <w:t>Раздел 1.12, 1.14, 1.16</w:t>
            </w:r>
          </w:p>
          <w:p w14:paraId="01EC6AA4" w14:textId="77777777" w:rsidR="00D23699" w:rsidRPr="006C4C54" w:rsidRDefault="00D23699" w:rsidP="00D23699">
            <w:pPr>
              <w:jc w:val="center"/>
              <w:rPr>
                <w:rFonts w:ascii="Arial" w:hAnsi="Arial" w:cs="Arial"/>
              </w:rPr>
            </w:pPr>
            <w:r w:rsidRPr="006C4C54">
              <w:rPr>
                <w:rFonts w:ascii="Arial" w:hAnsi="Arial" w:cs="Arial"/>
              </w:rPr>
              <w:t>Приложения П-1; П-2; П-3; П-4</w:t>
            </w:r>
          </w:p>
        </w:tc>
      </w:tr>
      <w:tr w:rsidR="00D23699" w:rsidRPr="006C4C54" w14:paraId="10A1ACEE" w14:textId="77777777" w:rsidTr="00D23699">
        <w:trPr>
          <w:trHeight w:val="284"/>
        </w:trPr>
        <w:tc>
          <w:tcPr>
            <w:tcW w:w="318" w:type="pct"/>
            <w:tcBorders>
              <w:top w:val="single" w:sz="4" w:space="0" w:color="auto"/>
              <w:left w:val="single" w:sz="4" w:space="0" w:color="auto"/>
              <w:bottom w:val="single" w:sz="4" w:space="0" w:color="auto"/>
              <w:right w:val="single" w:sz="4" w:space="0" w:color="auto"/>
            </w:tcBorders>
            <w:vAlign w:val="center"/>
          </w:tcPr>
          <w:p w14:paraId="220DBAE2" w14:textId="56CB6A3D" w:rsidR="00D23699" w:rsidRPr="006C4C54" w:rsidRDefault="00D23699" w:rsidP="00D23699">
            <w:pPr>
              <w:jc w:val="center"/>
              <w:rPr>
                <w:rFonts w:ascii="Arial" w:hAnsi="Arial" w:cs="Arial"/>
                <w:sz w:val="22"/>
                <w:szCs w:val="22"/>
              </w:rPr>
            </w:pPr>
            <w:r>
              <w:rPr>
                <w:rFonts w:ascii="Arial" w:hAnsi="Arial" w:cs="Arial"/>
                <w:sz w:val="22"/>
                <w:szCs w:val="22"/>
              </w:rPr>
              <w:t>6</w:t>
            </w:r>
          </w:p>
        </w:tc>
        <w:tc>
          <w:tcPr>
            <w:tcW w:w="1476" w:type="pct"/>
            <w:tcBorders>
              <w:top w:val="single" w:sz="4" w:space="0" w:color="auto"/>
              <w:left w:val="single" w:sz="4" w:space="0" w:color="auto"/>
              <w:bottom w:val="single" w:sz="4" w:space="0" w:color="auto"/>
              <w:right w:val="single" w:sz="4" w:space="0" w:color="auto"/>
            </w:tcBorders>
            <w:vAlign w:val="center"/>
          </w:tcPr>
          <w:p w14:paraId="03C74347" w14:textId="77777777" w:rsidR="00D23699" w:rsidRPr="006C4C54" w:rsidRDefault="00D23699" w:rsidP="00D23699">
            <w:pPr>
              <w:jc w:val="center"/>
              <w:rPr>
                <w:rFonts w:ascii="Arial" w:hAnsi="Arial" w:cs="Arial"/>
              </w:rPr>
            </w:pPr>
            <w:r w:rsidRPr="006C4C54">
              <w:rPr>
                <w:rFonts w:ascii="Arial" w:hAnsi="Arial" w:cs="Arial"/>
              </w:rPr>
              <w:t>Инженер службы проектирования бурения</w:t>
            </w:r>
          </w:p>
          <w:p w14:paraId="0E6C9FBC" w14:textId="77777777" w:rsidR="00D23699" w:rsidRPr="006C4C54" w:rsidRDefault="00D23699" w:rsidP="00D23699">
            <w:pPr>
              <w:jc w:val="center"/>
              <w:rPr>
                <w:rFonts w:ascii="Arial" w:hAnsi="Arial" w:cs="Arial"/>
              </w:rPr>
            </w:pPr>
            <w:r w:rsidRPr="006C4C54">
              <w:rPr>
                <w:rFonts w:ascii="Arial" w:hAnsi="Arial" w:cs="Arial"/>
              </w:rPr>
              <w:t xml:space="preserve"> и ремонта скважин</w:t>
            </w:r>
          </w:p>
        </w:tc>
        <w:tc>
          <w:tcPr>
            <w:tcW w:w="1120" w:type="pct"/>
            <w:tcBorders>
              <w:top w:val="single" w:sz="4" w:space="0" w:color="auto"/>
              <w:left w:val="single" w:sz="4" w:space="0" w:color="auto"/>
              <w:bottom w:val="single" w:sz="4" w:space="0" w:color="auto"/>
              <w:right w:val="single" w:sz="4" w:space="0" w:color="auto"/>
            </w:tcBorders>
            <w:vAlign w:val="center"/>
          </w:tcPr>
          <w:p w14:paraId="7838B7D3" w14:textId="77777777" w:rsidR="00D23699" w:rsidRPr="006C4C54" w:rsidRDefault="00D23699" w:rsidP="00D23699">
            <w:pPr>
              <w:jc w:val="center"/>
              <w:rPr>
                <w:rFonts w:ascii="Arial" w:hAnsi="Arial" w:cs="Arial"/>
              </w:rPr>
            </w:pPr>
            <w:r w:rsidRPr="006C4C54">
              <w:rPr>
                <w:rFonts w:ascii="Arial" w:hAnsi="Arial" w:cs="Arial"/>
              </w:rPr>
              <w:t>Рамазанова Р.Б.</w:t>
            </w:r>
          </w:p>
        </w:tc>
        <w:tc>
          <w:tcPr>
            <w:tcW w:w="1014" w:type="pct"/>
            <w:tcBorders>
              <w:top w:val="single" w:sz="4" w:space="0" w:color="auto"/>
              <w:left w:val="single" w:sz="4" w:space="0" w:color="auto"/>
              <w:bottom w:val="single" w:sz="4" w:space="0" w:color="auto"/>
              <w:right w:val="single" w:sz="4" w:space="0" w:color="auto"/>
            </w:tcBorders>
          </w:tcPr>
          <w:p w14:paraId="32F11343" w14:textId="77777777" w:rsidR="00D23699" w:rsidRPr="006C4C54" w:rsidRDefault="00D23699" w:rsidP="00D23699">
            <w:pPr>
              <w:jc w:val="center"/>
              <w:rPr>
                <w:rFonts w:ascii="Arial" w:hAnsi="Arial" w:cs="Arial"/>
              </w:rPr>
            </w:pPr>
          </w:p>
        </w:tc>
        <w:tc>
          <w:tcPr>
            <w:tcW w:w="1073" w:type="pct"/>
            <w:tcBorders>
              <w:top w:val="single" w:sz="4" w:space="0" w:color="auto"/>
              <w:left w:val="single" w:sz="4" w:space="0" w:color="auto"/>
              <w:bottom w:val="single" w:sz="4" w:space="0" w:color="auto"/>
              <w:right w:val="single" w:sz="4" w:space="0" w:color="auto"/>
            </w:tcBorders>
            <w:vAlign w:val="center"/>
          </w:tcPr>
          <w:p w14:paraId="657CC3AF" w14:textId="10D4912B" w:rsidR="00D23699" w:rsidRPr="006C4C54" w:rsidRDefault="00D23699" w:rsidP="00D23699">
            <w:pPr>
              <w:jc w:val="center"/>
              <w:rPr>
                <w:rFonts w:ascii="Arial" w:hAnsi="Arial" w:cs="Arial"/>
              </w:rPr>
            </w:pPr>
            <w:r w:rsidRPr="006C4C54">
              <w:rPr>
                <w:rFonts w:ascii="Arial" w:hAnsi="Arial" w:cs="Arial"/>
              </w:rPr>
              <w:t>Раздел 4. Текст</w:t>
            </w:r>
          </w:p>
          <w:p w14:paraId="7E6C0250" w14:textId="77777777" w:rsidR="00D23699" w:rsidRPr="006C4C54" w:rsidRDefault="00D23699" w:rsidP="00D23699">
            <w:pPr>
              <w:jc w:val="center"/>
              <w:rPr>
                <w:rFonts w:ascii="Arial" w:hAnsi="Arial" w:cs="Arial"/>
              </w:rPr>
            </w:pPr>
            <w:r w:rsidRPr="006C4C54">
              <w:rPr>
                <w:rFonts w:ascii="Arial" w:hAnsi="Arial" w:cs="Arial"/>
              </w:rPr>
              <w:t>Подготовка исходных данных и оформление проекта.</w:t>
            </w:r>
          </w:p>
        </w:tc>
      </w:tr>
      <w:tr w:rsidR="00D23699" w:rsidRPr="006C4C54" w14:paraId="2963BAC0" w14:textId="77777777" w:rsidTr="00D23699">
        <w:trPr>
          <w:trHeight w:val="284"/>
        </w:trPr>
        <w:tc>
          <w:tcPr>
            <w:tcW w:w="318" w:type="pct"/>
            <w:tcBorders>
              <w:top w:val="single" w:sz="4" w:space="0" w:color="auto"/>
              <w:left w:val="single" w:sz="4" w:space="0" w:color="auto"/>
              <w:bottom w:val="single" w:sz="4" w:space="0" w:color="auto"/>
              <w:right w:val="single" w:sz="4" w:space="0" w:color="auto"/>
            </w:tcBorders>
            <w:vAlign w:val="center"/>
          </w:tcPr>
          <w:p w14:paraId="2573CF4C" w14:textId="211A9621" w:rsidR="00D23699" w:rsidRPr="006C4C54" w:rsidRDefault="00D23699" w:rsidP="00D23699">
            <w:pPr>
              <w:jc w:val="center"/>
              <w:rPr>
                <w:rFonts w:ascii="Arial" w:hAnsi="Arial" w:cs="Arial"/>
                <w:sz w:val="22"/>
                <w:szCs w:val="22"/>
              </w:rPr>
            </w:pPr>
            <w:r>
              <w:rPr>
                <w:rFonts w:ascii="Arial" w:hAnsi="Arial" w:cs="Arial"/>
                <w:sz w:val="22"/>
                <w:szCs w:val="22"/>
              </w:rPr>
              <w:t>7</w:t>
            </w:r>
          </w:p>
        </w:tc>
        <w:tc>
          <w:tcPr>
            <w:tcW w:w="1476" w:type="pct"/>
            <w:tcBorders>
              <w:top w:val="single" w:sz="4" w:space="0" w:color="auto"/>
              <w:left w:val="single" w:sz="4" w:space="0" w:color="auto"/>
              <w:bottom w:val="single" w:sz="4" w:space="0" w:color="auto"/>
              <w:right w:val="single" w:sz="4" w:space="0" w:color="auto"/>
            </w:tcBorders>
            <w:vAlign w:val="center"/>
          </w:tcPr>
          <w:p w14:paraId="66E47039" w14:textId="77777777" w:rsidR="00D23699" w:rsidRPr="006C4C54" w:rsidRDefault="00D23699" w:rsidP="00D23699">
            <w:pPr>
              <w:jc w:val="center"/>
              <w:rPr>
                <w:rFonts w:ascii="Arial" w:hAnsi="Arial" w:cs="Arial"/>
              </w:rPr>
            </w:pPr>
            <w:r w:rsidRPr="006C4C54">
              <w:rPr>
                <w:rFonts w:ascii="Arial" w:hAnsi="Arial" w:cs="Arial"/>
              </w:rPr>
              <w:t>Инженер службы проектирования бурения</w:t>
            </w:r>
          </w:p>
          <w:p w14:paraId="64B21DD6" w14:textId="77777777" w:rsidR="00D23699" w:rsidRPr="006C4C54" w:rsidRDefault="00D23699" w:rsidP="00D23699">
            <w:pPr>
              <w:jc w:val="center"/>
              <w:rPr>
                <w:rFonts w:ascii="Arial" w:hAnsi="Arial" w:cs="Arial"/>
              </w:rPr>
            </w:pPr>
            <w:r w:rsidRPr="006C4C54">
              <w:rPr>
                <w:rFonts w:ascii="Arial" w:hAnsi="Arial" w:cs="Arial"/>
              </w:rPr>
              <w:t xml:space="preserve"> и ремонта скважин</w:t>
            </w:r>
          </w:p>
        </w:tc>
        <w:tc>
          <w:tcPr>
            <w:tcW w:w="1120" w:type="pct"/>
            <w:tcBorders>
              <w:top w:val="single" w:sz="4" w:space="0" w:color="auto"/>
              <w:left w:val="single" w:sz="4" w:space="0" w:color="auto"/>
              <w:bottom w:val="single" w:sz="4" w:space="0" w:color="auto"/>
              <w:right w:val="single" w:sz="4" w:space="0" w:color="auto"/>
            </w:tcBorders>
            <w:vAlign w:val="center"/>
          </w:tcPr>
          <w:p w14:paraId="202F807F" w14:textId="77777777" w:rsidR="00D23699" w:rsidRPr="006C4C54" w:rsidRDefault="00D23699" w:rsidP="00D23699">
            <w:pPr>
              <w:jc w:val="center"/>
              <w:rPr>
                <w:rFonts w:ascii="Arial" w:hAnsi="Arial" w:cs="Arial"/>
              </w:rPr>
            </w:pPr>
            <w:r w:rsidRPr="006C4C54">
              <w:rPr>
                <w:rFonts w:ascii="Arial" w:hAnsi="Arial" w:cs="Arial"/>
              </w:rPr>
              <w:t>Джайсманова М.Д.</w:t>
            </w:r>
          </w:p>
        </w:tc>
        <w:tc>
          <w:tcPr>
            <w:tcW w:w="1014" w:type="pct"/>
            <w:tcBorders>
              <w:top w:val="single" w:sz="4" w:space="0" w:color="auto"/>
              <w:left w:val="single" w:sz="4" w:space="0" w:color="auto"/>
              <w:bottom w:val="single" w:sz="4" w:space="0" w:color="auto"/>
              <w:right w:val="single" w:sz="4" w:space="0" w:color="auto"/>
            </w:tcBorders>
          </w:tcPr>
          <w:p w14:paraId="5961553D" w14:textId="77777777" w:rsidR="00D23699" w:rsidRPr="006C4C54" w:rsidRDefault="00D23699" w:rsidP="00D23699">
            <w:pPr>
              <w:jc w:val="center"/>
              <w:rPr>
                <w:rFonts w:ascii="Arial" w:hAnsi="Arial" w:cs="Arial"/>
              </w:rPr>
            </w:pPr>
          </w:p>
        </w:tc>
        <w:tc>
          <w:tcPr>
            <w:tcW w:w="1073" w:type="pct"/>
            <w:tcBorders>
              <w:top w:val="single" w:sz="4" w:space="0" w:color="auto"/>
              <w:left w:val="single" w:sz="4" w:space="0" w:color="auto"/>
              <w:bottom w:val="single" w:sz="4" w:space="0" w:color="auto"/>
              <w:right w:val="single" w:sz="4" w:space="0" w:color="auto"/>
            </w:tcBorders>
            <w:vAlign w:val="center"/>
          </w:tcPr>
          <w:p w14:paraId="060FDB7B" w14:textId="28885293" w:rsidR="00D23699" w:rsidRPr="006C4C54" w:rsidRDefault="00D23699" w:rsidP="00D23699">
            <w:pPr>
              <w:jc w:val="center"/>
              <w:rPr>
                <w:rFonts w:ascii="Arial" w:hAnsi="Arial" w:cs="Arial"/>
              </w:rPr>
            </w:pPr>
            <w:r w:rsidRPr="006C4C54">
              <w:rPr>
                <w:rFonts w:ascii="Arial" w:hAnsi="Arial" w:cs="Arial"/>
              </w:rPr>
              <w:t xml:space="preserve">Раздел </w:t>
            </w:r>
            <w:r>
              <w:rPr>
                <w:rFonts w:ascii="Arial" w:hAnsi="Arial" w:cs="Arial"/>
                <w:lang w:val="en-US"/>
              </w:rPr>
              <w:t>2</w:t>
            </w:r>
            <w:r>
              <w:rPr>
                <w:rFonts w:ascii="Arial" w:hAnsi="Arial" w:cs="Arial"/>
              </w:rPr>
              <w:t>,</w:t>
            </w:r>
            <w:r w:rsidRPr="006C4C54">
              <w:rPr>
                <w:rFonts w:ascii="Arial" w:hAnsi="Arial" w:cs="Arial"/>
              </w:rPr>
              <w:t>3.</w:t>
            </w:r>
          </w:p>
        </w:tc>
      </w:tr>
      <w:tr w:rsidR="00D23699" w:rsidRPr="006C4C54" w14:paraId="7A7A0938" w14:textId="77777777" w:rsidTr="00D23699">
        <w:trPr>
          <w:trHeight w:val="284"/>
        </w:trPr>
        <w:tc>
          <w:tcPr>
            <w:tcW w:w="318" w:type="pct"/>
            <w:tcBorders>
              <w:top w:val="single" w:sz="4" w:space="0" w:color="auto"/>
              <w:left w:val="single" w:sz="4" w:space="0" w:color="auto"/>
              <w:bottom w:val="single" w:sz="4" w:space="0" w:color="auto"/>
              <w:right w:val="single" w:sz="4" w:space="0" w:color="auto"/>
            </w:tcBorders>
            <w:vAlign w:val="center"/>
          </w:tcPr>
          <w:p w14:paraId="72003303" w14:textId="184176CB" w:rsidR="00D23699" w:rsidRPr="006C4C54" w:rsidRDefault="00D23699" w:rsidP="00D23699">
            <w:pPr>
              <w:jc w:val="center"/>
              <w:rPr>
                <w:rFonts w:ascii="Arial" w:hAnsi="Arial" w:cs="Arial"/>
                <w:sz w:val="22"/>
                <w:szCs w:val="22"/>
              </w:rPr>
            </w:pPr>
            <w:r>
              <w:rPr>
                <w:rFonts w:ascii="Arial" w:hAnsi="Arial" w:cs="Arial"/>
                <w:sz w:val="22"/>
                <w:szCs w:val="22"/>
              </w:rPr>
              <w:t>8</w:t>
            </w:r>
          </w:p>
        </w:tc>
        <w:tc>
          <w:tcPr>
            <w:tcW w:w="1476" w:type="pct"/>
            <w:tcBorders>
              <w:top w:val="single" w:sz="4" w:space="0" w:color="auto"/>
              <w:left w:val="single" w:sz="4" w:space="0" w:color="auto"/>
              <w:bottom w:val="single" w:sz="4" w:space="0" w:color="auto"/>
              <w:right w:val="single" w:sz="4" w:space="0" w:color="auto"/>
            </w:tcBorders>
            <w:vAlign w:val="center"/>
          </w:tcPr>
          <w:p w14:paraId="0CB1DD13" w14:textId="77777777" w:rsidR="00D23699" w:rsidRPr="006C4C54" w:rsidRDefault="00D23699" w:rsidP="00D23699">
            <w:pPr>
              <w:jc w:val="center"/>
              <w:rPr>
                <w:rFonts w:ascii="Arial" w:hAnsi="Arial" w:cs="Arial"/>
              </w:rPr>
            </w:pPr>
            <w:r w:rsidRPr="006C4C54">
              <w:rPr>
                <w:rFonts w:ascii="Arial" w:hAnsi="Arial" w:cs="Arial"/>
              </w:rPr>
              <w:t>Ст. инженер ЛИТБС</w:t>
            </w:r>
          </w:p>
        </w:tc>
        <w:tc>
          <w:tcPr>
            <w:tcW w:w="1120" w:type="pct"/>
            <w:tcBorders>
              <w:top w:val="single" w:sz="4" w:space="0" w:color="auto"/>
              <w:left w:val="single" w:sz="4" w:space="0" w:color="auto"/>
              <w:bottom w:val="single" w:sz="4" w:space="0" w:color="auto"/>
              <w:right w:val="single" w:sz="4" w:space="0" w:color="auto"/>
            </w:tcBorders>
            <w:vAlign w:val="center"/>
          </w:tcPr>
          <w:p w14:paraId="1E7AD36F" w14:textId="77777777" w:rsidR="00D23699" w:rsidRPr="006C4C54" w:rsidRDefault="00D23699" w:rsidP="00D23699">
            <w:pPr>
              <w:jc w:val="center"/>
              <w:rPr>
                <w:rFonts w:ascii="Arial" w:hAnsi="Arial" w:cs="Arial"/>
              </w:rPr>
            </w:pPr>
            <w:r w:rsidRPr="006C4C54">
              <w:rPr>
                <w:rFonts w:ascii="Arial" w:hAnsi="Arial" w:cs="Arial"/>
              </w:rPr>
              <w:t>Сисенгалиев А.С.</w:t>
            </w:r>
          </w:p>
        </w:tc>
        <w:tc>
          <w:tcPr>
            <w:tcW w:w="1014" w:type="pct"/>
            <w:tcBorders>
              <w:top w:val="single" w:sz="4" w:space="0" w:color="auto"/>
              <w:left w:val="single" w:sz="4" w:space="0" w:color="auto"/>
              <w:bottom w:val="single" w:sz="4" w:space="0" w:color="auto"/>
              <w:right w:val="single" w:sz="4" w:space="0" w:color="auto"/>
            </w:tcBorders>
          </w:tcPr>
          <w:p w14:paraId="690DFF45" w14:textId="77777777" w:rsidR="00D23699" w:rsidRPr="006C4C54" w:rsidRDefault="00D23699" w:rsidP="00D23699">
            <w:pPr>
              <w:jc w:val="center"/>
              <w:rPr>
                <w:rFonts w:ascii="Arial" w:hAnsi="Arial" w:cs="Arial"/>
              </w:rPr>
            </w:pPr>
          </w:p>
        </w:tc>
        <w:tc>
          <w:tcPr>
            <w:tcW w:w="1073" w:type="pct"/>
            <w:tcBorders>
              <w:top w:val="single" w:sz="4" w:space="0" w:color="auto"/>
              <w:left w:val="single" w:sz="4" w:space="0" w:color="auto"/>
              <w:bottom w:val="single" w:sz="4" w:space="0" w:color="auto"/>
              <w:right w:val="single" w:sz="4" w:space="0" w:color="auto"/>
            </w:tcBorders>
            <w:vAlign w:val="center"/>
          </w:tcPr>
          <w:p w14:paraId="5906F1E0" w14:textId="77777777" w:rsidR="00D23699" w:rsidRPr="006C4C54" w:rsidRDefault="00D23699" w:rsidP="00D23699">
            <w:pPr>
              <w:jc w:val="center"/>
              <w:rPr>
                <w:rFonts w:ascii="Arial" w:hAnsi="Arial" w:cs="Arial"/>
              </w:rPr>
            </w:pPr>
            <w:r w:rsidRPr="006C4C54">
              <w:rPr>
                <w:rFonts w:ascii="Arial" w:hAnsi="Arial" w:cs="Arial"/>
              </w:rPr>
              <w:t>Раздел 1. Текст, глава 1.7, 1.9</w:t>
            </w:r>
          </w:p>
        </w:tc>
      </w:tr>
    </w:tbl>
    <w:p w14:paraId="4A0A9152" w14:textId="77777777" w:rsidR="00514601" w:rsidRDefault="00514601" w:rsidP="00650A14">
      <w:pPr>
        <w:pStyle w:val="1"/>
        <w:spacing w:before="0" w:line="276" w:lineRule="auto"/>
        <w:ind w:firstLine="709"/>
        <w:rPr>
          <w:rFonts w:cs="Arial"/>
          <w:sz w:val="22"/>
          <w:szCs w:val="22"/>
          <w:lang w:val="kk-KZ"/>
        </w:rPr>
      </w:pPr>
      <w:bookmarkStart w:id="5" w:name="_Toc72938351"/>
      <w:bookmarkStart w:id="6" w:name="_Toc75264227"/>
      <w:bookmarkStart w:id="7" w:name="_Toc83635833"/>
      <w:bookmarkStart w:id="8" w:name="_Toc83635903"/>
      <w:bookmarkStart w:id="9" w:name="_Toc86681445"/>
    </w:p>
    <w:p w14:paraId="4A0B7741" w14:textId="44674D3A" w:rsidR="00650A14" w:rsidRPr="00D23699" w:rsidRDefault="00650A14" w:rsidP="00351E4F">
      <w:pPr>
        <w:pStyle w:val="1"/>
        <w:spacing w:before="0" w:line="276" w:lineRule="auto"/>
        <w:rPr>
          <w:rFonts w:cs="Arial"/>
          <w:sz w:val="24"/>
          <w:szCs w:val="24"/>
          <w:lang w:val="kk-KZ"/>
        </w:rPr>
      </w:pPr>
      <w:r w:rsidRPr="00D23699">
        <w:rPr>
          <w:rFonts w:cs="Arial"/>
          <w:sz w:val="24"/>
          <w:szCs w:val="24"/>
          <w:lang w:val="kk-KZ"/>
        </w:rPr>
        <w:t>СПИСОК СОГЛАСУЮЩИХ</w:t>
      </w:r>
      <w:bookmarkEnd w:id="5"/>
      <w:bookmarkEnd w:id="6"/>
      <w:bookmarkEnd w:id="7"/>
      <w:bookmarkEnd w:id="8"/>
      <w:bookmarkEnd w:id="9"/>
    </w:p>
    <w:tbl>
      <w:tblPr>
        <w:tblW w:w="5018"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6"/>
        <w:gridCol w:w="4369"/>
        <w:gridCol w:w="2217"/>
        <w:gridCol w:w="2317"/>
      </w:tblGrid>
      <w:tr w:rsidR="00650A14" w:rsidRPr="006C4C54" w14:paraId="10A02C60" w14:textId="77777777" w:rsidTr="00514601">
        <w:trPr>
          <w:trHeight w:val="284"/>
          <w:tblHeader/>
        </w:trPr>
        <w:tc>
          <w:tcPr>
            <w:tcW w:w="254"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34EAC7E3" w14:textId="77777777" w:rsidR="00650A14" w:rsidRPr="006C4C54" w:rsidRDefault="00650A14" w:rsidP="00480A9F">
            <w:pPr>
              <w:jc w:val="center"/>
              <w:rPr>
                <w:rFonts w:ascii="Arial" w:hAnsi="Arial" w:cs="Arial"/>
                <w:sz w:val="22"/>
                <w:szCs w:val="22"/>
              </w:rPr>
            </w:pPr>
            <w:r w:rsidRPr="006C4C54">
              <w:rPr>
                <w:rFonts w:ascii="Arial" w:hAnsi="Arial" w:cs="Arial"/>
                <w:sz w:val="22"/>
                <w:szCs w:val="22"/>
              </w:rPr>
              <w:t>№</w:t>
            </w:r>
          </w:p>
        </w:tc>
        <w:tc>
          <w:tcPr>
            <w:tcW w:w="2329"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2E03300D" w14:textId="77777777" w:rsidR="00650A14" w:rsidRPr="006C4C54" w:rsidRDefault="00650A14" w:rsidP="00480A9F">
            <w:pPr>
              <w:jc w:val="center"/>
              <w:rPr>
                <w:rFonts w:ascii="Arial" w:hAnsi="Arial" w:cs="Arial"/>
                <w:sz w:val="22"/>
                <w:szCs w:val="22"/>
              </w:rPr>
            </w:pPr>
            <w:r w:rsidRPr="006C4C54">
              <w:rPr>
                <w:rFonts w:ascii="Arial" w:hAnsi="Arial" w:cs="Arial"/>
                <w:sz w:val="22"/>
                <w:szCs w:val="22"/>
              </w:rPr>
              <w:t>Должность</w:t>
            </w:r>
          </w:p>
        </w:tc>
        <w:tc>
          <w:tcPr>
            <w:tcW w:w="1182"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4B571B5E" w14:textId="77777777" w:rsidR="00650A14" w:rsidRPr="006C4C54" w:rsidRDefault="00650A14" w:rsidP="00480A9F">
            <w:pPr>
              <w:jc w:val="center"/>
              <w:rPr>
                <w:rFonts w:ascii="Arial" w:hAnsi="Arial" w:cs="Arial"/>
                <w:sz w:val="22"/>
                <w:szCs w:val="22"/>
              </w:rPr>
            </w:pPr>
            <w:r w:rsidRPr="006C4C54">
              <w:rPr>
                <w:rFonts w:ascii="Arial" w:hAnsi="Arial" w:cs="Arial"/>
                <w:sz w:val="22"/>
                <w:szCs w:val="22"/>
              </w:rPr>
              <w:t>ФИО</w:t>
            </w:r>
          </w:p>
        </w:tc>
        <w:tc>
          <w:tcPr>
            <w:tcW w:w="1235" w:type="pct"/>
            <w:tcBorders>
              <w:top w:val="single" w:sz="4" w:space="0" w:color="auto"/>
              <w:left w:val="single" w:sz="4" w:space="0" w:color="auto"/>
              <w:bottom w:val="single" w:sz="4" w:space="0" w:color="auto"/>
              <w:right w:val="single" w:sz="4" w:space="0" w:color="auto"/>
            </w:tcBorders>
            <w:shd w:val="clear" w:color="auto" w:fill="F2F2F2"/>
            <w:hideMark/>
          </w:tcPr>
          <w:p w14:paraId="67C1CB46" w14:textId="77777777" w:rsidR="00650A14" w:rsidRPr="006C4C54" w:rsidRDefault="00650A14" w:rsidP="00480A9F">
            <w:pPr>
              <w:jc w:val="center"/>
              <w:rPr>
                <w:rFonts w:ascii="Arial" w:hAnsi="Arial" w:cs="Arial"/>
                <w:sz w:val="22"/>
                <w:szCs w:val="22"/>
              </w:rPr>
            </w:pPr>
            <w:r w:rsidRPr="006C4C54">
              <w:rPr>
                <w:rFonts w:ascii="Arial" w:hAnsi="Arial" w:cs="Arial"/>
                <w:sz w:val="22"/>
                <w:szCs w:val="22"/>
              </w:rPr>
              <w:t>Подпись</w:t>
            </w:r>
          </w:p>
        </w:tc>
      </w:tr>
      <w:tr w:rsidR="00FD7192" w:rsidRPr="006C4C54" w14:paraId="67A85848" w14:textId="77777777" w:rsidTr="00514601">
        <w:trPr>
          <w:trHeight w:val="531"/>
        </w:trPr>
        <w:tc>
          <w:tcPr>
            <w:tcW w:w="254" w:type="pct"/>
            <w:tcBorders>
              <w:top w:val="single" w:sz="4" w:space="0" w:color="auto"/>
              <w:left w:val="single" w:sz="4" w:space="0" w:color="auto"/>
              <w:bottom w:val="single" w:sz="4" w:space="0" w:color="auto"/>
              <w:right w:val="single" w:sz="4" w:space="0" w:color="auto"/>
            </w:tcBorders>
            <w:shd w:val="clear" w:color="auto" w:fill="FFFFFF"/>
            <w:vAlign w:val="center"/>
          </w:tcPr>
          <w:p w14:paraId="6BD32096" w14:textId="77777777" w:rsidR="00FD7192" w:rsidRPr="007179A3" w:rsidRDefault="00FD7192" w:rsidP="00FD7192">
            <w:pPr>
              <w:jc w:val="center"/>
              <w:rPr>
                <w:rFonts w:ascii="Arial" w:hAnsi="Arial" w:cs="Arial"/>
                <w:highlight w:val="yellow"/>
              </w:rPr>
            </w:pPr>
            <w:r w:rsidRPr="007179A3">
              <w:rPr>
                <w:rFonts w:ascii="Arial" w:hAnsi="Arial" w:cs="Arial"/>
                <w:highlight w:val="yellow"/>
              </w:rPr>
              <w:t>1</w:t>
            </w:r>
          </w:p>
        </w:tc>
        <w:tc>
          <w:tcPr>
            <w:tcW w:w="2329" w:type="pct"/>
            <w:tcBorders>
              <w:top w:val="single" w:sz="4" w:space="0" w:color="auto"/>
              <w:left w:val="single" w:sz="4" w:space="0" w:color="auto"/>
              <w:bottom w:val="single" w:sz="4" w:space="0" w:color="auto"/>
              <w:right w:val="single" w:sz="4" w:space="0" w:color="auto"/>
            </w:tcBorders>
            <w:shd w:val="clear" w:color="auto" w:fill="FFFFFF"/>
            <w:vAlign w:val="center"/>
          </w:tcPr>
          <w:p w14:paraId="1D95FFCC" w14:textId="77777777" w:rsidR="00FD7192" w:rsidRPr="007179A3" w:rsidRDefault="00FD7192" w:rsidP="00FD7192">
            <w:pPr>
              <w:tabs>
                <w:tab w:val="left" w:pos="6597"/>
              </w:tabs>
              <w:rPr>
                <w:rFonts w:ascii="Arial" w:eastAsia="Calibri" w:hAnsi="Arial" w:cs="Arial"/>
                <w:b/>
                <w:highlight w:val="yellow"/>
                <w:lang w:val="kk-KZ"/>
              </w:rPr>
            </w:pPr>
            <w:r w:rsidRPr="007179A3">
              <w:rPr>
                <w:rFonts w:ascii="Arial" w:eastAsia="Calibri" w:hAnsi="Arial" w:cs="Arial"/>
                <w:highlight w:val="yellow"/>
                <w:lang w:val="kk-KZ"/>
              </w:rPr>
              <w:t>Главный геолог ТОО «</w:t>
            </w:r>
            <w:r w:rsidR="00BD6301" w:rsidRPr="007179A3">
              <w:rPr>
                <w:rFonts w:ascii="Arial" w:eastAsia="Calibri" w:hAnsi="Arial" w:cs="Arial"/>
                <w:highlight w:val="yellow"/>
                <w:lang w:val="kk-KZ"/>
              </w:rPr>
              <w:t>Урихтау Оперейтинг</w:t>
            </w:r>
            <w:r w:rsidRPr="007179A3">
              <w:rPr>
                <w:rFonts w:ascii="Arial" w:eastAsia="Calibri" w:hAnsi="Arial" w:cs="Arial"/>
                <w:highlight w:val="yellow"/>
                <w:lang w:val="kk-KZ"/>
              </w:rPr>
              <w:t>»</w:t>
            </w:r>
          </w:p>
        </w:tc>
        <w:tc>
          <w:tcPr>
            <w:tcW w:w="1182" w:type="pct"/>
            <w:tcBorders>
              <w:top w:val="single" w:sz="4" w:space="0" w:color="auto"/>
              <w:left w:val="single" w:sz="4" w:space="0" w:color="auto"/>
              <w:bottom w:val="single" w:sz="4" w:space="0" w:color="auto"/>
              <w:right w:val="single" w:sz="4" w:space="0" w:color="auto"/>
            </w:tcBorders>
            <w:shd w:val="clear" w:color="auto" w:fill="FFFFFF"/>
            <w:vAlign w:val="center"/>
          </w:tcPr>
          <w:p w14:paraId="1E82FEC4" w14:textId="77777777" w:rsidR="00FD7192" w:rsidRPr="007179A3" w:rsidRDefault="00407ED7" w:rsidP="00FD7192">
            <w:pPr>
              <w:jc w:val="center"/>
              <w:rPr>
                <w:rFonts w:ascii="Arial" w:hAnsi="Arial" w:cs="Arial"/>
                <w:highlight w:val="yellow"/>
              </w:rPr>
            </w:pPr>
            <w:r w:rsidRPr="007179A3">
              <w:rPr>
                <w:rFonts w:ascii="Arial" w:hAnsi="Arial" w:cs="Arial"/>
                <w:highlight w:val="yellow"/>
              </w:rPr>
              <w:t>Рахымберди Р.</w:t>
            </w:r>
          </w:p>
        </w:tc>
        <w:tc>
          <w:tcPr>
            <w:tcW w:w="1235" w:type="pct"/>
            <w:tcBorders>
              <w:top w:val="single" w:sz="4" w:space="0" w:color="auto"/>
              <w:left w:val="single" w:sz="4" w:space="0" w:color="auto"/>
              <w:bottom w:val="single" w:sz="4" w:space="0" w:color="auto"/>
              <w:right w:val="single" w:sz="4" w:space="0" w:color="auto"/>
            </w:tcBorders>
            <w:shd w:val="clear" w:color="auto" w:fill="FFFFFF"/>
          </w:tcPr>
          <w:p w14:paraId="22746DE3" w14:textId="77777777" w:rsidR="00FD7192" w:rsidRPr="00514601" w:rsidRDefault="00FD7192" w:rsidP="00FD7192">
            <w:pPr>
              <w:jc w:val="center"/>
              <w:rPr>
                <w:rFonts w:ascii="Arial" w:hAnsi="Arial" w:cs="Arial"/>
                <w:b/>
              </w:rPr>
            </w:pPr>
          </w:p>
        </w:tc>
      </w:tr>
      <w:tr w:rsidR="00FD7192" w:rsidRPr="006C4C54" w14:paraId="442D4EEB" w14:textId="77777777" w:rsidTr="00514601">
        <w:trPr>
          <w:trHeight w:val="553"/>
        </w:trPr>
        <w:tc>
          <w:tcPr>
            <w:tcW w:w="254" w:type="pct"/>
            <w:tcBorders>
              <w:top w:val="single" w:sz="4" w:space="0" w:color="auto"/>
              <w:left w:val="single" w:sz="4" w:space="0" w:color="auto"/>
              <w:bottom w:val="single" w:sz="4" w:space="0" w:color="auto"/>
              <w:right w:val="single" w:sz="4" w:space="0" w:color="auto"/>
            </w:tcBorders>
            <w:shd w:val="clear" w:color="auto" w:fill="FFFFFF"/>
            <w:vAlign w:val="center"/>
          </w:tcPr>
          <w:p w14:paraId="404FB28D" w14:textId="77777777" w:rsidR="00FD7192" w:rsidRPr="007179A3" w:rsidRDefault="00FD7192" w:rsidP="00FD7192">
            <w:pPr>
              <w:jc w:val="center"/>
              <w:rPr>
                <w:rFonts w:ascii="Arial" w:hAnsi="Arial" w:cs="Arial"/>
                <w:highlight w:val="yellow"/>
              </w:rPr>
            </w:pPr>
            <w:r w:rsidRPr="007179A3">
              <w:rPr>
                <w:rFonts w:ascii="Arial" w:hAnsi="Arial" w:cs="Arial"/>
                <w:highlight w:val="yellow"/>
              </w:rPr>
              <w:t>2</w:t>
            </w:r>
          </w:p>
        </w:tc>
        <w:tc>
          <w:tcPr>
            <w:tcW w:w="2329" w:type="pct"/>
            <w:tcBorders>
              <w:top w:val="single" w:sz="4" w:space="0" w:color="auto"/>
              <w:left w:val="single" w:sz="4" w:space="0" w:color="auto"/>
              <w:bottom w:val="single" w:sz="4" w:space="0" w:color="auto"/>
              <w:right w:val="single" w:sz="4" w:space="0" w:color="auto"/>
            </w:tcBorders>
            <w:shd w:val="clear" w:color="auto" w:fill="FFFFFF"/>
            <w:vAlign w:val="center"/>
          </w:tcPr>
          <w:p w14:paraId="4C819062" w14:textId="0AE6629F" w:rsidR="00FD7192" w:rsidRPr="007179A3" w:rsidRDefault="00FD7192" w:rsidP="00FD7192">
            <w:pPr>
              <w:tabs>
                <w:tab w:val="left" w:pos="6597"/>
              </w:tabs>
              <w:rPr>
                <w:rFonts w:ascii="Arial" w:eastAsia="Calibri" w:hAnsi="Arial" w:cs="Arial"/>
                <w:highlight w:val="yellow"/>
              </w:rPr>
            </w:pPr>
            <w:r w:rsidRPr="007179A3">
              <w:rPr>
                <w:rFonts w:ascii="Arial" w:eastAsia="Calibri" w:hAnsi="Arial" w:cs="Arial"/>
                <w:highlight w:val="yellow"/>
              </w:rPr>
              <w:t xml:space="preserve">Начальник </w:t>
            </w:r>
            <w:r w:rsidR="000261DE">
              <w:rPr>
                <w:rFonts w:ascii="Arial" w:eastAsia="Calibri" w:hAnsi="Arial" w:cs="Arial"/>
                <w:highlight w:val="yellow"/>
              </w:rPr>
              <w:t xml:space="preserve">отдела </w:t>
            </w:r>
            <w:r w:rsidR="0066441F">
              <w:rPr>
                <w:rFonts w:ascii="Arial" w:eastAsia="Calibri" w:hAnsi="Arial" w:cs="Arial"/>
                <w:highlight w:val="yellow"/>
              </w:rPr>
              <w:t>бурения</w:t>
            </w:r>
            <w:r w:rsidR="00407ED7" w:rsidRPr="007179A3">
              <w:rPr>
                <w:rFonts w:ascii="Arial" w:eastAsia="Calibri" w:hAnsi="Arial" w:cs="Arial"/>
                <w:highlight w:val="yellow"/>
              </w:rPr>
              <w:t xml:space="preserve"> и внутрискважинным работам </w:t>
            </w:r>
          </w:p>
          <w:p w14:paraId="218CCC2E" w14:textId="678CB705" w:rsidR="00FD7192" w:rsidRPr="007179A3" w:rsidRDefault="00407ED7" w:rsidP="00FD7192">
            <w:pPr>
              <w:tabs>
                <w:tab w:val="left" w:pos="6597"/>
              </w:tabs>
              <w:rPr>
                <w:rFonts w:ascii="Arial" w:eastAsia="Calibri" w:hAnsi="Arial" w:cs="Arial"/>
                <w:b/>
                <w:highlight w:val="yellow"/>
              </w:rPr>
            </w:pPr>
            <w:r w:rsidRPr="007179A3">
              <w:rPr>
                <w:rFonts w:ascii="Arial" w:eastAsia="Calibri" w:hAnsi="Arial" w:cs="Arial"/>
                <w:highlight w:val="yellow"/>
              </w:rPr>
              <w:t xml:space="preserve">ТОО </w:t>
            </w:r>
            <w:r w:rsidR="00BD6301" w:rsidRPr="007179A3">
              <w:rPr>
                <w:rFonts w:ascii="Arial" w:eastAsia="Calibri" w:hAnsi="Arial" w:cs="Arial"/>
                <w:highlight w:val="yellow"/>
                <w:lang w:val="kk-KZ"/>
              </w:rPr>
              <w:t>«Урихтау Оперейтинг»</w:t>
            </w:r>
          </w:p>
        </w:tc>
        <w:tc>
          <w:tcPr>
            <w:tcW w:w="1182" w:type="pct"/>
            <w:tcBorders>
              <w:top w:val="single" w:sz="4" w:space="0" w:color="auto"/>
              <w:left w:val="single" w:sz="4" w:space="0" w:color="auto"/>
              <w:bottom w:val="single" w:sz="4" w:space="0" w:color="auto"/>
              <w:right w:val="single" w:sz="4" w:space="0" w:color="auto"/>
            </w:tcBorders>
            <w:shd w:val="clear" w:color="auto" w:fill="FFFFFF"/>
            <w:vAlign w:val="center"/>
          </w:tcPr>
          <w:p w14:paraId="3181CC9D" w14:textId="2606B9D1" w:rsidR="00FD7192" w:rsidRPr="007179A3" w:rsidRDefault="0066441F" w:rsidP="00FD7192">
            <w:pPr>
              <w:jc w:val="center"/>
              <w:rPr>
                <w:rFonts w:ascii="Arial" w:hAnsi="Arial" w:cs="Arial"/>
                <w:highlight w:val="yellow"/>
                <w:lang w:val="kk-KZ"/>
              </w:rPr>
            </w:pPr>
            <w:r>
              <w:rPr>
                <w:rFonts w:ascii="Arial" w:hAnsi="Arial" w:cs="Arial"/>
                <w:highlight w:val="yellow"/>
                <w:lang w:val="kk-KZ"/>
              </w:rPr>
              <w:t>Абубакиров Н.Р.</w:t>
            </w:r>
          </w:p>
        </w:tc>
        <w:tc>
          <w:tcPr>
            <w:tcW w:w="1235" w:type="pct"/>
            <w:tcBorders>
              <w:top w:val="single" w:sz="4" w:space="0" w:color="auto"/>
              <w:left w:val="single" w:sz="4" w:space="0" w:color="auto"/>
              <w:bottom w:val="single" w:sz="4" w:space="0" w:color="auto"/>
              <w:right w:val="single" w:sz="4" w:space="0" w:color="auto"/>
            </w:tcBorders>
            <w:shd w:val="clear" w:color="auto" w:fill="FFFFFF"/>
          </w:tcPr>
          <w:p w14:paraId="5B937CF3" w14:textId="77777777" w:rsidR="00FD7192" w:rsidRPr="00514601" w:rsidRDefault="00FD7192" w:rsidP="00FD7192">
            <w:pPr>
              <w:jc w:val="center"/>
              <w:rPr>
                <w:rFonts w:ascii="Arial" w:hAnsi="Arial" w:cs="Arial"/>
                <w:b/>
              </w:rPr>
            </w:pPr>
          </w:p>
        </w:tc>
      </w:tr>
      <w:tr w:rsidR="00FD7192" w:rsidRPr="006C4C54" w14:paraId="4E24FA46" w14:textId="77777777" w:rsidTr="00514601">
        <w:trPr>
          <w:trHeight w:val="575"/>
        </w:trPr>
        <w:tc>
          <w:tcPr>
            <w:tcW w:w="254" w:type="pct"/>
            <w:tcBorders>
              <w:top w:val="single" w:sz="4" w:space="0" w:color="auto"/>
              <w:left w:val="single" w:sz="4" w:space="0" w:color="auto"/>
              <w:bottom w:val="single" w:sz="4" w:space="0" w:color="auto"/>
              <w:right w:val="single" w:sz="4" w:space="0" w:color="auto"/>
            </w:tcBorders>
            <w:shd w:val="clear" w:color="auto" w:fill="FFFFFF"/>
            <w:vAlign w:val="center"/>
          </w:tcPr>
          <w:p w14:paraId="193962A4" w14:textId="77777777" w:rsidR="00FD7192" w:rsidRPr="007179A3" w:rsidRDefault="00FD7192" w:rsidP="00FD7192">
            <w:pPr>
              <w:jc w:val="center"/>
              <w:rPr>
                <w:rFonts w:ascii="Arial" w:hAnsi="Arial" w:cs="Arial"/>
                <w:highlight w:val="yellow"/>
              </w:rPr>
            </w:pPr>
            <w:r w:rsidRPr="007179A3">
              <w:rPr>
                <w:rFonts w:ascii="Arial" w:hAnsi="Arial" w:cs="Arial"/>
                <w:highlight w:val="yellow"/>
              </w:rPr>
              <w:t>3</w:t>
            </w:r>
          </w:p>
        </w:tc>
        <w:tc>
          <w:tcPr>
            <w:tcW w:w="2329" w:type="pct"/>
            <w:tcBorders>
              <w:top w:val="single" w:sz="4" w:space="0" w:color="auto"/>
              <w:left w:val="single" w:sz="4" w:space="0" w:color="auto"/>
              <w:bottom w:val="single" w:sz="4" w:space="0" w:color="auto"/>
              <w:right w:val="single" w:sz="4" w:space="0" w:color="auto"/>
            </w:tcBorders>
            <w:shd w:val="clear" w:color="auto" w:fill="FFFFFF"/>
            <w:vAlign w:val="center"/>
          </w:tcPr>
          <w:p w14:paraId="4989FC2D" w14:textId="1C563A1F" w:rsidR="00FD7192" w:rsidRPr="007179A3" w:rsidRDefault="00FD7192" w:rsidP="00FD7192">
            <w:pPr>
              <w:tabs>
                <w:tab w:val="left" w:pos="6597"/>
              </w:tabs>
              <w:rPr>
                <w:rFonts w:ascii="Arial" w:eastAsia="Calibri" w:hAnsi="Arial" w:cs="Arial"/>
                <w:highlight w:val="yellow"/>
              </w:rPr>
            </w:pPr>
            <w:r w:rsidRPr="007179A3">
              <w:rPr>
                <w:rFonts w:ascii="Arial" w:eastAsia="Calibri" w:hAnsi="Arial" w:cs="Arial"/>
                <w:highlight w:val="yellow"/>
              </w:rPr>
              <w:t xml:space="preserve">Начальник </w:t>
            </w:r>
            <w:r w:rsidR="00962C58" w:rsidRPr="007179A3">
              <w:rPr>
                <w:rFonts w:ascii="Arial" w:eastAsia="Calibri" w:hAnsi="Arial" w:cs="Arial"/>
                <w:highlight w:val="yellow"/>
              </w:rPr>
              <w:t xml:space="preserve">службы </w:t>
            </w:r>
            <w:r w:rsidRPr="007179A3">
              <w:rPr>
                <w:rFonts w:ascii="Arial" w:eastAsia="Calibri" w:hAnsi="Arial" w:cs="Arial"/>
                <w:highlight w:val="yellow"/>
              </w:rPr>
              <w:t xml:space="preserve">геологии и разработки </w:t>
            </w:r>
            <w:r w:rsidR="00962C58" w:rsidRPr="007179A3">
              <w:rPr>
                <w:rFonts w:ascii="Arial" w:eastAsia="Calibri" w:hAnsi="Arial" w:cs="Arial"/>
                <w:highlight w:val="yellow"/>
              </w:rPr>
              <w:t xml:space="preserve">ТОО </w:t>
            </w:r>
            <w:r w:rsidR="00BD6301" w:rsidRPr="007179A3">
              <w:rPr>
                <w:rFonts w:ascii="Arial" w:eastAsia="Calibri" w:hAnsi="Arial" w:cs="Arial"/>
                <w:highlight w:val="yellow"/>
                <w:lang w:val="kk-KZ"/>
              </w:rPr>
              <w:t>«Урихтау Оперейтинг»</w:t>
            </w:r>
          </w:p>
        </w:tc>
        <w:tc>
          <w:tcPr>
            <w:tcW w:w="1182" w:type="pct"/>
            <w:tcBorders>
              <w:top w:val="single" w:sz="4" w:space="0" w:color="auto"/>
              <w:left w:val="single" w:sz="4" w:space="0" w:color="auto"/>
              <w:bottom w:val="single" w:sz="4" w:space="0" w:color="auto"/>
              <w:right w:val="single" w:sz="4" w:space="0" w:color="auto"/>
            </w:tcBorders>
            <w:shd w:val="clear" w:color="auto" w:fill="FFFFFF"/>
            <w:vAlign w:val="center"/>
          </w:tcPr>
          <w:p w14:paraId="4D9C38F1" w14:textId="77777777" w:rsidR="00FD7192" w:rsidRPr="007179A3" w:rsidRDefault="00407ED7" w:rsidP="00FD7192">
            <w:pPr>
              <w:jc w:val="center"/>
              <w:rPr>
                <w:rFonts w:ascii="Arial" w:hAnsi="Arial" w:cs="Arial"/>
                <w:highlight w:val="yellow"/>
                <w:lang w:val="kk-KZ"/>
              </w:rPr>
            </w:pPr>
            <w:r w:rsidRPr="007179A3">
              <w:rPr>
                <w:rFonts w:ascii="Arial" w:hAnsi="Arial" w:cs="Arial"/>
                <w:highlight w:val="yellow"/>
                <w:lang w:val="kk-KZ"/>
              </w:rPr>
              <w:t>Макешев Н.Т.</w:t>
            </w:r>
          </w:p>
        </w:tc>
        <w:tc>
          <w:tcPr>
            <w:tcW w:w="1235" w:type="pct"/>
            <w:tcBorders>
              <w:top w:val="single" w:sz="4" w:space="0" w:color="auto"/>
              <w:left w:val="single" w:sz="4" w:space="0" w:color="auto"/>
              <w:bottom w:val="single" w:sz="4" w:space="0" w:color="auto"/>
              <w:right w:val="single" w:sz="4" w:space="0" w:color="auto"/>
            </w:tcBorders>
            <w:shd w:val="clear" w:color="auto" w:fill="FFFFFF"/>
          </w:tcPr>
          <w:p w14:paraId="7D415348" w14:textId="77777777" w:rsidR="00FD7192" w:rsidRPr="00514601" w:rsidRDefault="00FD7192" w:rsidP="00FD7192">
            <w:pPr>
              <w:jc w:val="center"/>
              <w:rPr>
                <w:rFonts w:ascii="Arial" w:hAnsi="Arial" w:cs="Arial"/>
                <w:b/>
              </w:rPr>
            </w:pPr>
          </w:p>
        </w:tc>
      </w:tr>
      <w:tr w:rsidR="00FD7192" w:rsidRPr="006C4C54" w14:paraId="50AE9390" w14:textId="77777777" w:rsidTr="00514601">
        <w:trPr>
          <w:trHeight w:val="555"/>
        </w:trPr>
        <w:tc>
          <w:tcPr>
            <w:tcW w:w="254" w:type="pct"/>
            <w:tcBorders>
              <w:top w:val="single" w:sz="4" w:space="0" w:color="auto"/>
              <w:left w:val="single" w:sz="4" w:space="0" w:color="auto"/>
              <w:bottom w:val="single" w:sz="4" w:space="0" w:color="auto"/>
              <w:right w:val="single" w:sz="4" w:space="0" w:color="auto"/>
            </w:tcBorders>
            <w:shd w:val="clear" w:color="auto" w:fill="FFFFFF"/>
            <w:vAlign w:val="center"/>
          </w:tcPr>
          <w:p w14:paraId="7BA238DA" w14:textId="77777777" w:rsidR="00FD7192" w:rsidRPr="007179A3" w:rsidRDefault="00FD7192" w:rsidP="00FD7192">
            <w:pPr>
              <w:jc w:val="center"/>
              <w:rPr>
                <w:rFonts w:ascii="Arial" w:hAnsi="Arial" w:cs="Arial"/>
                <w:highlight w:val="yellow"/>
              </w:rPr>
            </w:pPr>
            <w:r w:rsidRPr="007179A3">
              <w:rPr>
                <w:rFonts w:ascii="Arial" w:hAnsi="Arial" w:cs="Arial"/>
                <w:highlight w:val="yellow"/>
              </w:rPr>
              <w:t>4</w:t>
            </w:r>
          </w:p>
        </w:tc>
        <w:tc>
          <w:tcPr>
            <w:tcW w:w="2329" w:type="pct"/>
            <w:tcBorders>
              <w:top w:val="single" w:sz="4" w:space="0" w:color="auto"/>
              <w:left w:val="single" w:sz="4" w:space="0" w:color="auto"/>
              <w:bottom w:val="single" w:sz="4" w:space="0" w:color="auto"/>
              <w:right w:val="single" w:sz="4" w:space="0" w:color="auto"/>
            </w:tcBorders>
            <w:shd w:val="clear" w:color="auto" w:fill="FFFFFF"/>
            <w:vAlign w:val="center"/>
          </w:tcPr>
          <w:p w14:paraId="196BF2D7" w14:textId="77777777" w:rsidR="00FD7192" w:rsidRPr="007179A3" w:rsidRDefault="00FD7192" w:rsidP="00FD7192">
            <w:pPr>
              <w:tabs>
                <w:tab w:val="left" w:pos="6597"/>
              </w:tabs>
              <w:rPr>
                <w:rFonts w:ascii="Arial" w:eastAsia="Calibri" w:hAnsi="Arial" w:cs="Arial"/>
                <w:highlight w:val="yellow"/>
              </w:rPr>
            </w:pPr>
            <w:r w:rsidRPr="007179A3">
              <w:rPr>
                <w:rFonts w:ascii="Arial" w:eastAsia="Calibri" w:hAnsi="Arial" w:cs="Arial"/>
                <w:highlight w:val="yellow"/>
              </w:rPr>
              <w:t xml:space="preserve">Начальник ООТ, ТБ и ООС ТОО </w:t>
            </w:r>
            <w:r w:rsidR="00BD6301" w:rsidRPr="007179A3">
              <w:rPr>
                <w:rFonts w:ascii="Arial" w:eastAsia="Calibri" w:hAnsi="Arial" w:cs="Arial"/>
                <w:highlight w:val="yellow"/>
                <w:lang w:val="kk-KZ"/>
              </w:rPr>
              <w:t>«Урихтау Оперейтинг»</w:t>
            </w:r>
          </w:p>
        </w:tc>
        <w:tc>
          <w:tcPr>
            <w:tcW w:w="1182" w:type="pct"/>
            <w:tcBorders>
              <w:top w:val="single" w:sz="4" w:space="0" w:color="auto"/>
              <w:left w:val="single" w:sz="4" w:space="0" w:color="auto"/>
              <w:bottom w:val="single" w:sz="4" w:space="0" w:color="auto"/>
              <w:right w:val="single" w:sz="4" w:space="0" w:color="auto"/>
            </w:tcBorders>
            <w:shd w:val="clear" w:color="auto" w:fill="FFFFFF"/>
            <w:vAlign w:val="center"/>
          </w:tcPr>
          <w:p w14:paraId="5D4FEE75" w14:textId="77777777" w:rsidR="00FD7192" w:rsidRPr="007179A3" w:rsidRDefault="00407ED7" w:rsidP="00FD7192">
            <w:pPr>
              <w:jc w:val="center"/>
              <w:rPr>
                <w:rFonts w:ascii="Arial" w:hAnsi="Arial" w:cs="Arial"/>
                <w:highlight w:val="yellow"/>
                <w:lang w:val="kk-KZ"/>
              </w:rPr>
            </w:pPr>
            <w:r w:rsidRPr="007179A3">
              <w:rPr>
                <w:rFonts w:ascii="Arial" w:hAnsi="Arial" w:cs="Arial"/>
                <w:highlight w:val="yellow"/>
                <w:lang w:val="kk-KZ"/>
              </w:rPr>
              <w:t>Ауданбаев Н.</w:t>
            </w:r>
            <w:r w:rsidR="0096193A" w:rsidRPr="007179A3">
              <w:rPr>
                <w:rFonts w:ascii="Arial" w:hAnsi="Arial" w:cs="Arial"/>
                <w:highlight w:val="yellow"/>
                <w:lang w:val="kk-KZ"/>
              </w:rPr>
              <w:t>Т.</w:t>
            </w:r>
          </w:p>
        </w:tc>
        <w:tc>
          <w:tcPr>
            <w:tcW w:w="1235" w:type="pct"/>
            <w:tcBorders>
              <w:top w:val="single" w:sz="4" w:space="0" w:color="auto"/>
              <w:left w:val="single" w:sz="4" w:space="0" w:color="auto"/>
              <w:bottom w:val="single" w:sz="4" w:space="0" w:color="auto"/>
              <w:right w:val="single" w:sz="4" w:space="0" w:color="auto"/>
            </w:tcBorders>
            <w:shd w:val="clear" w:color="auto" w:fill="FFFFFF"/>
          </w:tcPr>
          <w:p w14:paraId="5E7BDBDD" w14:textId="77777777" w:rsidR="00FD7192" w:rsidRPr="00514601" w:rsidRDefault="00FD7192" w:rsidP="00FD7192">
            <w:pPr>
              <w:jc w:val="center"/>
              <w:rPr>
                <w:rFonts w:ascii="Arial" w:hAnsi="Arial" w:cs="Arial"/>
                <w:b/>
              </w:rPr>
            </w:pPr>
          </w:p>
        </w:tc>
      </w:tr>
      <w:tr w:rsidR="00407ED7" w:rsidRPr="006C4C54" w14:paraId="243FAFD8" w14:textId="77777777" w:rsidTr="00514601">
        <w:trPr>
          <w:trHeight w:val="555"/>
        </w:trPr>
        <w:tc>
          <w:tcPr>
            <w:tcW w:w="254" w:type="pct"/>
            <w:tcBorders>
              <w:top w:val="single" w:sz="4" w:space="0" w:color="auto"/>
              <w:left w:val="single" w:sz="4" w:space="0" w:color="auto"/>
              <w:bottom w:val="single" w:sz="4" w:space="0" w:color="auto"/>
              <w:right w:val="single" w:sz="4" w:space="0" w:color="auto"/>
            </w:tcBorders>
            <w:shd w:val="clear" w:color="auto" w:fill="FFFFFF"/>
            <w:vAlign w:val="center"/>
          </w:tcPr>
          <w:p w14:paraId="545FD2D4" w14:textId="77777777" w:rsidR="00407ED7" w:rsidRPr="007179A3" w:rsidRDefault="00407ED7" w:rsidP="00FD7192">
            <w:pPr>
              <w:jc w:val="center"/>
              <w:rPr>
                <w:rFonts w:ascii="Arial" w:hAnsi="Arial" w:cs="Arial"/>
                <w:highlight w:val="yellow"/>
              </w:rPr>
            </w:pPr>
            <w:r w:rsidRPr="007179A3">
              <w:rPr>
                <w:rFonts w:ascii="Arial" w:hAnsi="Arial" w:cs="Arial"/>
                <w:highlight w:val="yellow"/>
              </w:rPr>
              <w:t>5</w:t>
            </w:r>
          </w:p>
        </w:tc>
        <w:tc>
          <w:tcPr>
            <w:tcW w:w="2329" w:type="pct"/>
            <w:tcBorders>
              <w:top w:val="single" w:sz="4" w:space="0" w:color="auto"/>
              <w:left w:val="single" w:sz="4" w:space="0" w:color="auto"/>
              <w:bottom w:val="single" w:sz="4" w:space="0" w:color="auto"/>
              <w:right w:val="single" w:sz="4" w:space="0" w:color="auto"/>
            </w:tcBorders>
            <w:shd w:val="clear" w:color="auto" w:fill="FFFFFF"/>
            <w:vAlign w:val="center"/>
          </w:tcPr>
          <w:p w14:paraId="7B27EED8" w14:textId="3300820B" w:rsidR="00407ED7" w:rsidRPr="007179A3" w:rsidRDefault="00407ED7" w:rsidP="00FD7192">
            <w:pPr>
              <w:tabs>
                <w:tab w:val="left" w:pos="6597"/>
              </w:tabs>
              <w:rPr>
                <w:rFonts w:ascii="Arial" w:eastAsia="Calibri" w:hAnsi="Arial" w:cs="Arial"/>
                <w:highlight w:val="yellow"/>
              </w:rPr>
            </w:pPr>
            <w:r w:rsidRPr="007179A3">
              <w:rPr>
                <w:rFonts w:ascii="Arial" w:hAnsi="Arial" w:cs="Arial"/>
                <w:highlight w:val="yellow"/>
              </w:rPr>
              <w:t>Начальник отдела</w:t>
            </w:r>
            <w:r w:rsidRPr="007179A3">
              <w:rPr>
                <w:rFonts w:ascii="Arial" w:hAnsi="Arial" w:cs="Arial"/>
                <w:highlight w:val="yellow"/>
              </w:rPr>
              <w:br/>
              <w:t>Отдел механики и энергетики</w:t>
            </w:r>
            <w:r w:rsidRPr="007179A3">
              <w:rPr>
                <w:rFonts w:ascii="Arial" w:hAnsi="Arial" w:cs="Arial"/>
                <w:highlight w:val="yellow"/>
              </w:rPr>
              <w:br/>
              <w:t xml:space="preserve">ТОО </w:t>
            </w:r>
            <w:r w:rsidR="007D564D" w:rsidRPr="007179A3">
              <w:rPr>
                <w:rFonts w:ascii="Arial" w:hAnsi="Arial" w:cs="Arial"/>
                <w:highlight w:val="yellow"/>
              </w:rPr>
              <w:t>«</w:t>
            </w:r>
            <w:r w:rsidRPr="007179A3">
              <w:rPr>
                <w:rFonts w:ascii="Arial" w:hAnsi="Arial" w:cs="Arial"/>
                <w:highlight w:val="yellow"/>
              </w:rPr>
              <w:t>Урихтау Оперейтинг</w:t>
            </w:r>
            <w:r w:rsidR="007D564D" w:rsidRPr="007179A3">
              <w:rPr>
                <w:rFonts w:ascii="Arial" w:hAnsi="Arial" w:cs="Arial"/>
                <w:highlight w:val="yellow"/>
              </w:rPr>
              <w:t>»</w:t>
            </w:r>
          </w:p>
        </w:tc>
        <w:tc>
          <w:tcPr>
            <w:tcW w:w="1182" w:type="pct"/>
            <w:tcBorders>
              <w:top w:val="single" w:sz="4" w:space="0" w:color="auto"/>
              <w:left w:val="single" w:sz="4" w:space="0" w:color="auto"/>
              <w:bottom w:val="single" w:sz="4" w:space="0" w:color="auto"/>
              <w:right w:val="single" w:sz="4" w:space="0" w:color="auto"/>
            </w:tcBorders>
            <w:shd w:val="clear" w:color="auto" w:fill="FFFFFF"/>
            <w:vAlign w:val="center"/>
          </w:tcPr>
          <w:p w14:paraId="4602E0E2" w14:textId="77777777" w:rsidR="00407ED7" w:rsidRPr="007179A3" w:rsidRDefault="00407ED7" w:rsidP="00FD7192">
            <w:pPr>
              <w:jc w:val="center"/>
              <w:rPr>
                <w:rFonts w:ascii="Arial" w:hAnsi="Arial" w:cs="Arial"/>
                <w:highlight w:val="yellow"/>
                <w:lang w:val="kk-KZ"/>
              </w:rPr>
            </w:pPr>
            <w:r w:rsidRPr="007179A3">
              <w:rPr>
                <w:rFonts w:ascii="Arial" w:hAnsi="Arial" w:cs="Arial"/>
                <w:highlight w:val="yellow"/>
                <w:lang w:val="kk-KZ"/>
              </w:rPr>
              <w:t>Актаев Р.К.</w:t>
            </w:r>
          </w:p>
        </w:tc>
        <w:tc>
          <w:tcPr>
            <w:tcW w:w="1235" w:type="pct"/>
            <w:tcBorders>
              <w:top w:val="single" w:sz="4" w:space="0" w:color="auto"/>
              <w:left w:val="single" w:sz="4" w:space="0" w:color="auto"/>
              <w:bottom w:val="single" w:sz="4" w:space="0" w:color="auto"/>
              <w:right w:val="single" w:sz="4" w:space="0" w:color="auto"/>
            </w:tcBorders>
            <w:shd w:val="clear" w:color="auto" w:fill="FFFFFF"/>
          </w:tcPr>
          <w:p w14:paraId="777A2739" w14:textId="77777777" w:rsidR="00407ED7" w:rsidRPr="00514601" w:rsidRDefault="00407ED7" w:rsidP="00FD7192">
            <w:pPr>
              <w:jc w:val="center"/>
              <w:rPr>
                <w:rFonts w:ascii="Arial" w:hAnsi="Arial" w:cs="Arial"/>
                <w:b/>
              </w:rPr>
            </w:pPr>
          </w:p>
        </w:tc>
      </w:tr>
      <w:tr w:rsidR="00407ED7" w:rsidRPr="006C4C54" w14:paraId="4721D54D" w14:textId="77777777" w:rsidTr="00514601">
        <w:trPr>
          <w:trHeight w:val="555"/>
        </w:trPr>
        <w:tc>
          <w:tcPr>
            <w:tcW w:w="254" w:type="pct"/>
            <w:tcBorders>
              <w:top w:val="single" w:sz="4" w:space="0" w:color="auto"/>
              <w:left w:val="single" w:sz="4" w:space="0" w:color="auto"/>
              <w:bottom w:val="single" w:sz="4" w:space="0" w:color="auto"/>
              <w:right w:val="single" w:sz="4" w:space="0" w:color="auto"/>
            </w:tcBorders>
            <w:shd w:val="clear" w:color="auto" w:fill="FFFFFF"/>
            <w:vAlign w:val="center"/>
          </w:tcPr>
          <w:p w14:paraId="3A49A7F1" w14:textId="77777777" w:rsidR="00407ED7" w:rsidRPr="007179A3" w:rsidRDefault="007D564D" w:rsidP="00FD7192">
            <w:pPr>
              <w:jc w:val="center"/>
              <w:rPr>
                <w:rFonts w:ascii="Arial" w:hAnsi="Arial" w:cs="Arial"/>
                <w:highlight w:val="yellow"/>
              </w:rPr>
            </w:pPr>
            <w:r w:rsidRPr="007179A3">
              <w:rPr>
                <w:rFonts w:ascii="Arial" w:hAnsi="Arial" w:cs="Arial"/>
                <w:highlight w:val="yellow"/>
              </w:rPr>
              <w:t>6</w:t>
            </w:r>
          </w:p>
        </w:tc>
        <w:tc>
          <w:tcPr>
            <w:tcW w:w="2329" w:type="pct"/>
            <w:tcBorders>
              <w:top w:val="single" w:sz="4" w:space="0" w:color="auto"/>
              <w:left w:val="single" w:sz="4" w:space="0" w:color="auto"/>
              <w:bottom w:val="single" w:sz="4" w:space="0" w:color="auto"/>
              <w:right w:val="single" w:sz="4" w:space="0" w:color="auto"/>
            </w:tcBorders>
            <w:shd w:val="clear" w:color="auto" w:fill="FFFFFF"/>
            <w:vAlign w:val="center"/>
          </w:tcPr>
          <w:p w14:paraId="36BCA46A" w14:textId="77777777" w:rsidR="00407ED7" w:rsidRPr="007179A3" w:rsidRDefault="007D564D" w:rsidP="00FD7192">
            <w:pPr>
              <w:tabs>
                <w:tab w:val="left" w:pos="6597"/>
              </w:tabs>
              <w:rPr>
                <w:rFonts w:ascii="Arial" w:hAnsi="Arial" w:cs="Arial"/>
                <w:highlight w:val="yellow"/>
              </w:rPr>
            </w:pPr>
            <w:r w:rsidRPr="007179A3">
              <w:rPr>
                <w:rFonts w:ascii="Arial" w:hAnsi="Arial" w:cs="Arial"/>
                <w:highlight w:val="yellow"/>
              </w:rPr>
              <w:t xml:space="preserve">Ведущий инженер по бурению </w:t>
            </w:r>
          </w:p>
          <w:p w14:paraId="7DFC4481" w14:textId="77777777" w:rsidR="007D564D" w:rsidRPr="007179A3" w:rsidRDefault="007D564D" w:rsidP="00FD7192">
            <w:pPr>
              <w:tabs>
                <w:tab w:val="left" w:pos="6597"/>
              </w:tabs>
              <w:rPr>
                <w:rFonts w:ascii="Arial" w:hAnsi="Arial" w:cs="Arial"/>
                <w:highlight w:val="yellow"/>
              </w:rPr>
            </w:pPr>
            <w:r w:rsidRPr="007179A3">
              <w:rPr>
                <w:rFonts w:ascii="Arial" w:hAnsi="Arial" w:cs="Arial"/>
                <w:highlight w:val="yellow"/>
              </w:rPr>
              <w:t>ТОО «Урихтау Оперейтинг»</w:t>
            </w:r>
          </w:p>
        </w:tc>
        <w:tc>
          <w:tcPr>
            <w:tcW w:w="1182" w:type="pct"/>
            <w:tcBorders>
              <w:top w:val="single" w:sz="4" w:space="0" w:color="auto"/>
              <w:left w:val="single" w:sz="4" w:space="0" w:color="auto"/>
              <w:bottom w:val="single" w:sz="4" w:space="0" w:color="auto"/>
              <w:right w:val="single" w:sz="4" w:space="0" w:color="auto"/>
            </w:tcBorders>
            <w:shd w:val="clear" w:color="auto" w:fill="FFFFFF"/>
            <w:vAlign w:val="center"/>
          </w:tcPr>
          <w:p w14:paraId="51DD0C70" w14:textId="77777777" w:rsidR="00407ED7" w:rsidRPr="007179A3" w:rsidRDefault="007D564D" w:rsidP="00FD7192">
            <w:pPr>
              <w:jc w:val="center"/>
              <w:rPr>
                <w:rFonts w:ascii="Arial" w:hAnsi="Arial" w:cs="Arial"/>
                <w:highlight w:val="yellow"/>
                <w:lang w:val="kk-KZ"/>
              </w:rPr>
            </w:pPr>
            <w:r w:rsidRPr="007179A3">
              <w:rPr>
                <w:rFonts w:ascii="Arial" w:hAnsi="Arial" w:cs="Arial"/>
                <w:highlight w:val="yellow"/>
                <w:lang w:val="kk-KZ"/>
              </w:rPr>
              <w:t>Сапаров А.М.</w:t>
            </w:r>
          </w:p>
        </w:tc>
        <w:tc>
          <w:tcPr>
            <w:tcW w:w="1235" w:type="pct"/>
            <w:tcBorders>
              <w:top w:val="single" w:sz="4" w:space="0" w:color="auto"/>
              <w:left w:val="single" w:sz="4" w:space="0" w:color="auto"/>
              <w:bottom w:val="single" w:sz="4" w:space="0" w:color="auto"/>
              <w:right w:val="single" w:sz="4" w:space="0" w:color="auto"/>
            </w:tcBorders>
            <w:shd w:val="clear" w:color="auto" w:fill="FFFFFF"/>
          </w:tcPr>
          <w:p w14:paraId="2832FD08" w14:textId="77777777" w:rsidR="00407ED7" w:rsidRPr="00514601" w:rsidRDefault="00407ED7" w:rsidP="00FD7192">
            <w:pPr>
              <w:jc w:val="center"/>
              <w:rPr>
                <w:rFonts w:ascii="Arial" w:hAnsi="Arial" w:cs="Arial"/>
                <w:b/>
              </w:rPr>
            </w:pPr>
          </w:p>
        </w:tc>
      </w:tr>
    </w:tbl>
    <w:p w14:paraId="7800CA0E" w14:textId="77777777" w:rsidR="00F902C2" w:rsidRPr="006C4C54" w:rsidRDefault="00F902C2" w:rsidP="00F902C2">
      <w:pPr>
        <w:widowControl/>
        <w:tabs>
          <w:tab w:val="left" w:pos="4335"/>
          <w:tab w:val="left" w:pos="9214"/>
        </w:tabs>
        <w:autoSpaceDE/>
        <w:autoSpaceDN/>
        <w:adjustRightInd/>
        <w:jc w:val="right"/>
        <w:rPr>
          <w:rFonts w:ascii="Arial" w:hAnsi="Arial" w:cs="Arial"/>
          <w:b/>
          <w:sz w:val="22"/>
          <w:szCs w:val="22"/>
        </w:rPr>
      </w:pPr>
    </w:p>
    <w:p w14:paraId="5154682E" w14:textId="77777777" w:rsidR="004968E1" w:rsidRPr="00D23699" w:rsidRDefault="00F902C2" w:rsidP="00F902C2">
      <w:pPr>
        <w:widowControl/>
        <w:tabs>
          <w:tab w:val="left" w:pos="4335"/>
          <w:tab w:val="left" w:pos="9214"/>
        </w:tabs>
        <w:autoSpaceDE/>
        <w:autoSpaceDN/>
        <w:adjustRightInd/>
        <w:jc w:val="center"/>
        <w:rPr>
          <w:rFonts w:ascii="Arial" w:hAnsi="Arial" w:cs="Arial"/>
          <w:b/>
          <w:sz w:val="24"/>
          <w:szCs w:val="24"/>
        </w:rPr>
      </w:pPr>
      <w:r w:rsidRPr="006C4C54">
        <w:rPr>
          <w:rFonts w:ascii="Arial" w:hAnsi="Arial" w:cs="Arial"/>
          <w:b/>
          <w:sz w:val="22"/>
          <w:szCs w:val="22"/>
        </w:rPr>
        <w:br w:type="page"/>
      </w:r>
      <w:r w:rsidR="004968E1" w:rsidRPr="00D23699">
        <w:rPr>
          <w:rFonts w:ascii="Arial" w:hAnsi="Arial" w:cs="Arial"/>
          <w:b/>
          <w:sz w:val="24"/>
          <w:szCs w:val="24"/>
        </w:rPr>
        <w:lastRenderedPageBreak/>
        <w:t>ВЕДОМОСТЬ РЕДАКЦИЙ</w:t>
      </w:r>
    </w:p>
    <w:p w14:paraId="2E2D9889" w14:textId="77777777" w:rsidR="004968E1" w:rsidRPr="00D23699" w:rsidRDefault="004968E1" w:rsidP="004968E1">
      <w:pPr>
        <w:widowControl/>
        <w:autoSpaceDE/>
        <w:autoSpaceDN/>
        <w:adjustRightInd/>
        <w:rPr>
          <w:rFonts w:ascii="Arial" w:hAnsi="Arial" w:cs="Arial"/>
          <w:sz w:val="24"/>
          <w:szCs w:val="24"/>
          <w:lang w:val="en-US"/>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84"/>
        <w:gridCol w:w="6521"/>
      </w:tblGrid>
      <w:tr w:rsidR="004968E1" w:rsidRPr="00D23699" w14:paraId="2B8BCB5F" w14:textId="77777777" w:rsidTr="00480A9F">
        <w:trPr>
          <w:trHeight w:val="455"/>
        </w:trPr>
        <w:tc>
          <w:tcPr>
            <w:tcW w:w="1101" w:type="dxa"/>
            <w:vAlign w:val="center"/>
          </w:tcPr>
          <w:p w14:paraId="264181DC" w14:textId="77777777" w:rsidR="004968E1" w:rsidRPr="00D23699" w:rsidRDefault="004968E1" w:rsidP="00480A9F">
            <w:pPr>
              <w:widowControl/>
              <w:autoSpaceDE/>
              <w:autoSpaceDN/>
              <w:adjustRightInd/>
              <w:jc w:val="center"/>
              <w:rPr>
                <w:rFonts w:ascii="Arial" w:hAnsi="Arial" w:cs="Arial"/>
                <w:b/>
                <w:sz w:val="24"/>
                <w:szCs w:val="24"/>
              </w:rPr>
            </w:pPr>
            <w:r w:rsidRPr="00D23699">
              <w:rPr>
                <w:rFonts w:ascii="Arial" w:hAnsi="Arial" w:cs="Arial"/>
                <w:b/>
                <w:sz w:val="24"/>
                <w:szCs w:val="24"/>
              </w:rPr>
              <w:t>РЕВ. №</w:t>
            </w:r>
          </w:p>
        </w:tc>
        <w:tc>
          <w:tcPr>
            <w:tcW w:w="1984" w:type="dxa"/>
            <w:vAlign w:val="center"/>
          </w:tcPr>
          <w:p w14:paraId="3A1F9057" w14:textId="77777777" w:rsidR="004968E1" w:rsidRPr="00D23699" w:rsidRDefault="004968E1" w:rsidP="00480A9F">
            <w:pPr>
              <w:keepNext/>
              <w:widowControl/>
              <w:autoSpaceDE/>
              <w:autoSpaceDN/>
              <w:adjustRightInd/>
              <w:jc w:val="center"/>
              <w:outlineLvl w:val="8"/>
              <w:rPr>
                <w:rFonts w:ascii="Arial" w:hAnsi="Arial" w:cs="Arial"/>
                <w:b/>
                <w:sz w:val="24"/>
                <w:szCs w:val="24"/>
              </w:rPr>
            </w:pPr>
            <w:r w:rsidRPr="00D23699">
              <w:rPr>
                <w:rFonts w:ascii="Arial" w:hAnsi="Arial" w:cs="Arial"/>
                <w:b/>
                <w:sz w:val="24"/>
                <w:szCs w:val="24"/>
                <w:lang w:val="en-US"/>
              </w:rPr>
              <w:t>ПУНКТ</w:t>
            </w:r>
          </w:p>
        </w:tc>
        <w:tc>
          <w:tcPr>
            <w:tcW w:w="6521" w:type="dxa"/>
            <w:vAlign w:val="center"/>
          </w:tcPr>
          <w:p w14:paraId="67F13504" w14:textId="77777777" w:rsidR="004968E1" w:rsidRPr="00D23699" w:rsidRDefault="004968E1" w:rsidP="00480A9F">
            <w:pPr>
              <w:widowControl/>
              <w:autoSpaceDE/>
              <w:autoSpaceDN/>
              <w:adjustRightInd/>
              <w:jc w:val="center"/>
              <w:rPr>
                <w:rFonts w:ascii="Arial" w:hAnsi="Arial" w:cs="Arial"/>
                <w:b/>
                <w:sz w:val="24"/>
                <w:szCs w:val="24"/>
                <w:lang w:val="en-US"/>
              </w:rPr>
            </w:pPr>
            <w:r w:rsidRPr="00D23699">
              <w:rPr>
                <w:rFonts w:ascii="Arial" w:hAnsi="Arial" w:cs="Arial"/>
                <w:b/>
                <w:sz w:val="24"/>
                <w:szCs w:val="24"/>
              </w:rPr>
              <w:t>ОПИСАНИЕ ИЗМЕНЕНИЯ</w:t>
            </w:r>
          </w:p>
        </w:tc>
      </w:tr>
      <w:tr w:rsidR="004968E1" w:rsidRPr="00D23699" w14:paraId="134FCA95" w14:textId="77777777" w:rsidTr="00480A9F">
        <w:trPr>
          <w:trHeight w:val="572"/>
        </w:trPr>
        <w:tc>
          <w:tcPr>
            <w:tcW w:w="1101" w:type="dxa"/>
            <w:vAlign w:val="center"/>
          </w:tcPr>
          <w:p w14:paraId="2D05CB16" w14:textId="77777777" w:rsidR="004968E1" w:rsidRPr="00D23699" w:rsidRDefault="004968E1" w:rsidP="00480A9F">
            <w:pPr>
              <w:widowControl/>
              <w:autoSpaceDE/>
              <w:autoSpaceDN/>
              <w:adjustRightInd/>
              <w:jc w:val="center"/>
              <w:rPr>
                <w:rFonts w:ascii="Arial" w:hAnsi="Arial" w:cs="Arial"/>
                <w:sz w:val="24"/>
                <w:szCs w:val="24"/>
              </w:rPr>
            </w:pPr>
          </w:p>
        </w:tc>
        <w:tc>
          <w:tcPr>
            <w:tcW w:w="1984" w:type="dxa"/>
            <w:vAlign w:val="center"/>
          </w:tcPr>
          <w:p w14:paraId="524CE116" w14:textId="77777777" w:rsidR="004968E1" w:rsidRPr="00D23699" w:rsidRDefault="004968E1" w:rsidP="00480A9F">
            <w:pPr>
              <w:widowControl/>
              <w:autoSpaceDE/>
              <w:autoSpaceDN/>
              <w:adjustRightInd/>
              <w:rPr>
                <w:rFonts w:ascii="Arial" w:hAnsi="Arial" w:cs="Arial"/>
                <w:sz w:val="24"/>
                <w:szCs w:val="24"/>
              </w:rPr>
            </w:pPr>
          </w:p>
        </w:tc>
        <w:tc>
          <w:tcPr>
            <w:tcW w:w="6521" w:type="dxa"/>
            <w:vAlign w:val="center"/>
          </w:tcPr>
          <w:p w14:paraId="6A63D784" w14:textId="77777777" w:rsidR="004968E1" w:rsidRPr="00D23699" w:rsidRDefault="004968E1" w:rsidP="00480A9F">
            <w:pPr>
              <w:widowControl/>
              <w:autoSpaceDE/>
              <w:autoSpaceDN/>
              <w:adjustRightInd/>
              <w:rPr>
                <w:rFonts w:ascii="Arial" w:hAnsi="Arial" w:cs="Arial"/>
                <w:sz w:val="24"/>
                <w:szCs w:val="24"/>
              </w:rPr>
            </w:pPr>
          </w:p>
        </w:tc>
      </w:tr>
      <w:tr w:rsidR="004968E1" w:rsidRPr="00D23699" w14:paraId="43E0C945" w14:textId="77777777" w:rsidTr="00480A9F">
        <w:trPr>
          <w:trHeight w:val="541"/>
        </w:trPr>
        <w:tc>
          <w:tcPr>
            <w:tcW w:w="1101" w:type="dxa"/>
            <w:vAlign w:val="center"/>
          </w:tcPr>
          <w:p w14:paraId="771B719E" w14:textId="77777777" w:rsidR="004968E1" w:rsidRPr="00D23699" w:rsidRDefault="004968E1" w:rsidP="00480A9F">
            <w:pPr>
              <w:widowControl/>
              <w:autoSpaceDE/>
              <w:autoSpaceDN/>
              <w:adjustRightInd/>
              <w:jc w:val="center"/>
              <w:rPr>
                <w:rFonts w:ascii="Arial" w:hAnsi="Arial" w:cs="Arial"/>
                <w:sz w:val="24"/>
                <w:szCs w:val="24"/>
              </w:rPr>
            </w:pPr>
          </w:p>
        </w:tc>
        <w:tc>
          <w:tcPr>
            <w:tcW w:w="1984" w:type="dxa"/>
            <w:vAlign w:val="center"/>
          </w:tcPr>
          <w:p w14:paraId="72E2C324" w14:textId="77777777" w:rsidR="004968E1" w:rsidRPr="00D23699" w:rsidRDefault="004968E1" w:rsidP="00480A9F">
            <w:pPr>
              <w:widowControl/>
              <w:autoSpaceDE/>
              <w:autoSpaceDN/>
              <w:adjustRightInd/>
              <w:rPr>
                <w:rFonts w:ascii="Arial" w:hAnsi="Arial" w:cs="Arial"/>
                <w:sz w:val="24"/>
                <w:szCs w:val="24"/>
              </w:rPr>
            </w:pPr>
          </w:p>
        </w:tc>
        <w:tc>
          <w:tcPr>
            <w:tcW w:w="6521" w:type="dxa"/>
            <w:vAlign w:val="center"/>
          </w:tcPr>
          <w:p w14:paraId="006528F4" w14:textId="77777777" w:rsidR="004968E1" w:rsidRPr="00D23699" w:rsidRDefault="004968E1" w:rsidP="00480A9F">
            <w:pPr>
              <w:widowControl/>
              <w:autoSpaceDE/>
              <w:autoSpaceDN/>
              <w:adjustRightInd/>
              <w:rPr>
                <w:rFonts w:ascii="Arial" w:hAnsi="Arial" w:cs="Arial"/>
                <w:sz w:val="24"/>
                <w:szCs w:val="24"/>
              </w:rPr>
            </w:pPr>
          </w:p>
        </w:tc>
      </w:tr>
      <w:tr w:rsidR="004968E1" w:rsidRPr="00D23699" w14:paraId="18AA782E" w14:textId="77777777" w:rsidTr="00480A9F">
        <w:trPr>
          <w:trHeight w:val="591"/>
        </w:trPr>
        <w:tc>
          <w:tcPr>
            <w:tcW w:w="1101" w:type="dxa"/>
            <w:vAlign w:val="center"/>
          </w:tcPr>
          <w:p w14:paraId="2196317D" w14:textId="77777777" w:rsidR="004968E1" w:rsidRPr="00D23699" w:rsidRDefault="004968E1" w:rsidP="00480A9F">
            <w:pPr>
              <w:widowControl/>
              <w:autoSpaceDE/>
              <w:autoSpaceDN/>
              <w:adjustRightInd/>
              <w:jc w:val="center"/>
              <w:rPr>
                <w:rFonts w:ascii="Arial" w:hAnsi="Arial" w:cs="Arial"/>
                <w:sz w:val="24"/>
                <w:szCs w:val="24"/>
              </w:rPr>
            </w:pPr>
          </w:p>
        </w:tc>
        <w:tc>
          <w:tcPr>
            <w:tcW w:w="1984" w:type="dxa"/>
            <w:vAlign w:val="center"/>
          </w:tcPr>
          <w:p w14:paraId="19F54CF9" w14:textId="77777777" w:rsidR="004968E1" w:rsidRPr="00D23699" w:rsidRDefault="004968E1" w:rsidP="00480A9F">
            <w:pPr>
              <w:widowControl/>
              <w:autoSpaceDE/>
              <w:autoSpaceDN/>
              <w:adjustRightInd/>
              <w:jc w:val="center"/>
              <w:rPr>
                <w:rFonts w:ascii="Arial" w:hAnsi="Arial" w:cs="Arial"/>
                <w:sz w:val="24"/>
                <w:szCs w:val="24"/>
              </w:rPr>
            </w:pPr>
          </w:p>
        </w:tc>
        <w:tc>
          <w:tcPr>
            <w:tcW w:w="6521" w:type="dxa"/>
            <w:vAlign w:val="center"/>
          </w:tcPr>
          <w:p w14:paraId="7296A7A6" w14:textId="77777777" w:rsidR="004968E1" w:rsidRPr="00D23699" w:rsidRDefault="004968E1" w:rsidP="00480A9F">
            <w:pPr>
              <w:widowControl/>
              <w:autoSpaceDE/>
              <w:autoSpaceDN/>
              <w:adjustRightInd/>
              <w:rPr>
                <w:rFonts w:ascii="Arial" w:hAnsi="Arial" w:cs="Arial"/>
                <w:sz w:val="24"/>
                <w:szCs w:val="24"/>
                <w:lang w:val="en-US"/>
              </w:rPr>
            </w:pPr>
          </w:p>
        </w:tc>
      </w:tr>
      <w:tr w:rsidR="004968E1" w:rsidRPr="00D23699" w14:paraId="559FFDDD" w14:textId="77777777" w:rsidTr="00480A9F">
        <w:trPr>
          <w:trHeight w:val="543"/>
        </w:trPr>
        <w:tc>
          <w:tcPr>
            <w:tcW w:w="1101" w:type="dxa"/>
          </w:tcPr>
          <w:p w14:paraId="5ED12D56" w14:textId="77777777" w:rsidR="004968E1" w:rsidRPr="00D23699" w:rsidRDefault="004968E1" w:rsidP="00480A9F">
            <w:pPr>
              <w:widowControl/>
              <w:autoSpaceDE/>
              <w:autoSpaceDN/>
              <w:adjustRightInd/>
              <w:rPr>
                <w:rFonts w:ascii="Arial" w:hAnsi="Arial" w:cs="Arial"/>
                <w:sz w:val="24"/>
                <w:szCs w:val="24"/>
              </w:rPr>
            </w:pPr>
          </w:p>
          <w:p w14:paraId="19C53807" w14:textId="77777777" w:rsidR="004968E1" w:rsidRPr="00D23699" w:rsidRDefault="004968E1" w:rsidP="00480A9F">
            <w:pPr>
              <w:widowControl/>
              <w:autoSpaceDE/>
              <w:autoSpaceDN/>
              <w:adjustRightInd/>
              <w:rPr>
                <w:rFonts w:ascii="Arial" w:hAnsi="Arial" w:cs="Arial"/>
                <w:sz w:val="24"/>
                <w:szCs w:val="24"/>
              </w:rPr>
            </w:pPr>
          </w:p>
        </w:tc>
        <w:tc>
          <w:tcPr>
            <w:tcW w:w="1984" w:type="dxa"/>
          </w:tcPr>
          <w:p w14:paraId="3E031AB7" w14:textId="77777777" w:rsidR="004968E1" w:rsidRPr="00D23699" w:rsidRDefault="004968E1" w:rsidP="00480A9F">
            <w:pPr>
              <w:widowControl/>
              <w:autoSpaceDE/>
              <w:autoSpaceDN/>
              <w:adjustRightInd/>
              <w:rPr>
                <w:rFonts w:ascii="Arial" w:hAnsi="Arial" w:cs="Arial"/>
                <w:sz w:val="24"/>
                <w:szCs w:val="24"/>
              </w:rPr>
            </w:pPr>
          </w:p>
        </w:tc>
        <w:tc>
          <w:tcPr>
            <w:tcW w:w="6521" w:type="dxa"/>
          </w:tcPr>
          <w:p w14:paraId="1824C4D6" w14:textId="77777777" w:rsidR="004968E1" w:rsidRPr="00D23699" w:rsidRDefault="004968E1" w:rsidP="00480A9F">
            <w:pPr>
              <w:widowControl/>
              <w:autoSpaceDE/>
              <w:autoSpaceDN/>
              <w:adjustRightInd/>
              <w:rPr>
                <w:rFonts w:ascii="Arial" w:hAnsi="Arial" w:cs="Arial"/>
                <w:sz w:val="24"/>
                <w:szCs w:val="24"/>
              </w:rPr>
            </w:pPr>
          </w:p>
        </w:tc>
      </w:tr>
      <w:tr w:rsidR="004968E1" w:rsidRPr="00D23699" w14:paraId="30956BF1" w14:textId="77777777" w:rsidTr="00480A9F">
        <w:trPr>
          <w:trHeight w:val="377"/>
        </w:trPr>
        <w:tc>
          <w:tcPr>
            <w:tcW w:w="1101" w:type="dxa"/>
          </w:tcPr>
          <w:p w14:paraId="75DAE2FF" w14:textId="77777777" w:rsidR="004968E1" w:rsidRPr="00D23699" w:rsidRDefault="004968E1" w:rsidP="00480A9F">
            <w:pPr>
              <w:widowControl/>
              <w:autoSpaceDE/>
              <w:autoSpaceDN/>
              <w:adjustRightInd/>
              <w:rPr>
                <w:rFonts w:ascii="Arial" w:hAnsi="Arial" w:cs="Arial"/>
                <w:sz w:val="24"/>
                <w:szCs w:val="24"/>
              </w:rPr>
            </w:pPr>
          </w:p>
          <w:p w14:paraId="69433710" w14:textId="77777777" w:rsidR="004968E1" w:rsidRPr="00D23699" w:rsidRDefault="004968E1" w:rsidP="00480A9F">
            <w:pPr>
              <w:widowControl/>
              <w:autoSpaceDE/>
              <w:autoSpaceDN/>
              <w:adjustRightInd/>
              <w:rPr>
                <w:rFonts w:ascii="Arial" w:hAnsi="Arial" w:cs="Arial"/>
                <w:sz w:val="24"/>
                <w:szCs w:val="24"/>
              </w:rPr>
            </w:pPr>
          </w:p>
        </w:tc>
        <w:tc>
          <w:tcPr>
            <w:tcW w:w="1984" w:type="dxa"/>
          </w:tcPr>
          <w:p w14:paraId="52A44657" w14:textId="77777777" w:rsidR="004968E1" w:rsidRPr="00D23699" w:rsidRDefault="004968E1" w:rsidP="00480A9F">
            <w:pPr>
              <w:widowControl/>
              <w:autoSpaceDE/>
              <w:autoSpaceDN/>
              <w:adjustRightInd/>
              <w:rPr>
                <w:rFonts w:ascii="Arial" w:hAnsi="Arial" w:cs="Arial"/>
                <w:sz w:val="24"/>
                <w:szCs w:val="24"/>
              </w:rPr>
            </w:pPr>
          </w:p>
        </w:tc>
        <w:tc>
          <w:tcPr>
            <w:tcW w:w="6521" w:type="dxa"/>
          </w:tcPr>
          <w:p w14:paraId="032B562B" w14:textId="77777777" w:rsidR="004968E1" w:rsidRPr="00D23699" w:rsidRDefault="004968E1" w:rsidP="00480A9F">
            <w:pPr>
              <w:widowControl/>
              <w:autoSpaceDE/>
              <w:autoSpaceDN/>
              <w:adjustRightInd/>
              <w:rPr>
                <w:rFonts w:ascii="Arial" w:hAnsi="Arial" w:cs="Arial"/>
                <w:sz w:val="24"/>
                <w:szCs w:val="24"/>
              </w:rPr>
            </w:pPr>
          </w:p>
        </w:tc>
      </w:tr>
      <w:tr w:rsidR="004968E1" w:rsidRPr="00D23699" w14:paraId="70A0E823" w14:textId="77777777" w:rsidTr="00480A9F">
        <w:trPr>
          <w:trHeight w:val="377"/>
        </w:trPr>
        <w:tc>
          <w:tcPr>
            <w:tcW w:w="1101" w:type="dxa"/>
          </w:tcPr>
          <w:p w14:paraId="6F5AB87E" w14:textId="77777777" w:rsidR="004968E1" w:rsidRPr="00D23699" w:rsidRDefault="004968E1" w:rsidP="00480A9F">
            <w:pPr>
              <w:widowControl/>
              <w:autoSpaceDE/>
              <w:autoSpaceDN/>
              <w:adjustRightInd/>
              <w:rPr>
                <w:rFonts w:ascii="Arial" w:hAnsi="Arial" w:cs="Arial"/>
                <w:sz w:val="24"/>
                <w:szCs w:val="24"/>
              </w:rPr>
            </w:pPr>
          </w:p>
          <w:p w14:paraId="0664B69C" w14:textId="77777777" w:rsidR="004968E1" w:rsidRPr="00D23699" w:rsidRDefault="004968E1" w:rsidP="00480A9F">
            <w:pPr>
              <w:widowControl/>
              <w:autoSpaceDE/>
              <w:autoSpaceDN/>
              <w:adjustRightInd/>
              <w:rPr>
                <w:rFonts w:ascii="Arial" w:hAnsi="Arial" w:cs="Arial"/>
                <w:sz w:val="24"/>
                <w:szCs w:val="24"/>
              </w:rPr>
            </w:pPr>
          </w:p>
        </w:tc>
        <w:tc>
          <w:tcPr>
            <w:tcW w:w="1984" w:type="dxa"/>
          </w:tcPr>
          <w:p w14:paraId="60BE2376" w14:textId="77777777" w:rsidR="004968E1" w:rsidRPr="00D23699" w:rsidRDefault="004968E1" w:rsidP="00480A9F">
            <w:pPr>
              <w:widowControl/>
              <w:autoSpaceDE/>
              <w:autoSpaceDN/>
              <w:adjustRightInd/>
              <w:rPr>
                <w:rFonts w:ascii="Arial" w:hAnsi="Arial" w:cs="Arial"/>
                <w:sz w:val="24"/>
                <w:szCs w:val="24"/>
              </w:rPr>
            </w:pPr>
          </w:p>
        </w:tc>
        <w:tc>
          <w:tcPr>
            <w:tcW w:w="6521" w:type="dxa"/>
          </w:tcPr>
          <w:p w14:paraId="796346D2" w14:textId="77777777" w:rsidR="004968E1" w:rsidRPr="00D23699" w:rsidRDefault="004968E1" w:rsidP="00480A9F">
            <w:pPr>
              <w:widowControl/>
              <w:autoSpaceDE/>
              <w:autoSpaceDN/>
              <w:adjustRightInd/>
              <w:rPr>
                <w:rFonts w:ascii="Arial" w:hAnsi="Arial" w:cs="Arial"/>
                <w:sz w:val="24"/>
                <w:szCs w:val="24"/>
              </w:rPr>
            </w:pPr>
          </w:p>
        </w:tc>
      </w:tr>
      <w:tr w:rsidR="004968E1" w:rsidRPr="00D23699" w14:paraId="35F0C72B" w14:textId="77777777" w:rsidTr="00480A9F">
        <w:trPr>
          <w:trHeight w:val="377"/>
        </w:trPr>
        <w:tc>
          <w:tcPr>
            <w:tcW w:w="1101" w:type="dxa"/>
          </w:tcPr>
          <w:p w14:paraId="67F67EAC" w14:textId="77777777" w:rsidR="004968E1" w:rsidRPr="00D23699" w:rsidRDefault="004968E1" w:rsidP="00480A9F">
            <w:pPr>
              <w:widowControl/>
              <w:autoSpaceDE/>
              <w:autoSpaceDN/>
              <w:adjustRightInd/>
              <w:rPr>
                <w:rFonts w:ascii="Arial" w:hAnsi="Arial" w:cs="Arial"/>
                <w:sz w:val="24"/>
                <w:szCs w:val="24"/>
              </w:rPr>
            </w:pPr>
          </w:p>
          <w:p w14:paraId="76668557" w14:textId="77777777" w:rsidR="004968E1" w:rsidRPr="00D23699" w:rsidRDefault="004968E1" w:rsidP="00480A9F">
            <w:pPr>
              <w:widowControl/>
              <w:autoSpaceDE/>
              <w:autoSpaceDN/>
              <w:adjustRightInd/>
              <w:rPr>
                <w:rFonts w:ascii="Arial" w:hAnsi="Arial" w:cs="Arial"/>
                <w:sz w:val="24"/>
                <w:szCs w:val="24"/>
              </w:rPr>
            </w:pPr>
          </w:p>
        </w:tc>
        <w:tc>
          <w:tcPr>
            <w:tcW w:w="1984" w:type="dxa"/>
          </w:tcPr>
          <w:p w14:paraId="56165A48" w14:textId="77777777" w:rsidR="004968E1" w:rsidRPr="00D23699" w:rsidRDefault="004968E1" w:rsidP="00480A9F">
            <w:pPr>
              <w:widowControl/>
              <w:autoSpaceDE/>
              <w:autoSpaceDN/>
              <w:adjustRightInd/>
              <w:rPr>
                <w:rFonts w:ascii="Arial" w:hAnsi="Arial" w:cs="Arial"/>
                <w:sz w:val="24"/>
                <w:szCs w:val="24"/>
              </w:rPr>
            </w:pPr>
          </w:p>
        </w:tc>
        <w:tc>
          <w:tcPr>
            <w:tcW w:w="6521" w:type="dxa"/>
          </w:tcPr>
          <w:p w14:paraId="329269C7" w14:textId="77777777" w:rsidR="004968E1" w:rsidRPr="00D23699" w:rsidRDefault="004968E1" w:rsidP="00480A9F">
            <w:pPr>
              <w:widowControl/>
              <w:autoSpaceDE/>
              <w:autoSpaceDN/>
              <w:adjustRightInd/>
              <w:rPr>
                <w:rFonts w:ascii="Arial" w:hAnsi="Arial" w:cs="Arial"/>
                <w:sz w:val="24"/>
                <w:szCs w:val="24"/>
              </w:rPr>
            </w:pPr>
          </w:p>
        </w:tc>
      </w:tr>
      <w:tr w:rsidR="004968E1" w:rsidRPr="00D23699" w14:paraId="50DDC6ED" w14:textId="77777777" w:rsidTr="00480A9F">
        <w:trPr>
          <w:trHeight w:val="377"/>
        </w:trPr>
        <w:tc>
          <w:tcPr>
            <w:tcW w:w="1101" w:type="dxa"/>
          </w:tcPr>
          <w:p w14:paraId="71158839" w14:textId="77777777" w:rsidR="004968E1" w:rsidRPr="00D23699" w:rsidRDefault="004968E1" w:rsidP="00480A9F">
            <w:pPr>
              <w:widowControl/>
              <w:autoSpaceDE/>
              <w:autoSpaceDN/>
              <w:adjustRightInd/>
              <w:rPr>
                <w:rFonts w:ascii="Arial" w:hAnsi="Arial" w:cs="Arial"/>
                <w:sz w:val="24"/>
                <w:szCs w:val="24"/>
              </w:rPr>
            </w:pPr>
          </w:p>
          <w:p w14:paraId="6217D71C" w14:textId="77777777" w:rsidR="004968E1" w:rsidRPr="00D23699" w:rsidRDefault="004968E1" w:rsidP="00480A9F">
            <w:pPr>
              <w:widowControl/>
              <w:autoSpaceDE/>
              <w:autoSpaceDN/>
              <w:adjustRightInd/>
              <w:rPr>
                <w:rFonts w:ascii="Arial" w:hAnsi="Arial" w:cs="Arial"/>
                <w:sz w:val="24"/>
                <w:szCs w:val="24"/>
              </w:rPr>
            </w:pPr>
          </w:p>
        </w:tc>
        <w:tc>
          <w:tcPr>
            <w:tcW w:w="1984" w:type="dxa"/>
          </w:tcPr>
          <w:p w14:paraId="47A4364C" w14:textId="77777777" w:rsidR="004968E1" w:rsidRPr="00D23699" w:rsidRDefault="004968E1" w:rsidP="00480A9F">
            <w:pPr>
              <w:widowControl/>
              <w:autoSpaceDE/>
              <w:autoSpaceDN/>
              <w:adjustRightInd/>
              <w:rPr>
                <w:rFonts w:ascii="Arial" w:hAnsi="Arial" w:cs="Arial"/>
                <w:sz w:val="24"/>
                <w:szCs w:val="24"/>
              </w:rPr>
            </w:pPr>
          </w:p>
        </w:tc>
        <w:tc>
          <w:tcPr>
            <w:tcW w:w="6521" w:type="dxa"/>
          </w:tcPr>
          <w:p w14:paraId="01C3D562" w14:textId="77777777" w:rsidR="004968E1" w:rsidRPr="00D23699" w:rsidRDefault="004968E1" w:rsidP="00480A9F">
            <w:pPr>
              <w:widowControl/>
              <w:autoSpaceDE/>
              <w:autoSpaceDN/>
              <w:adjustRightInd/>
              <w:rPr>
                <w:rFonts w:ascii="Arial" w:hAnsi="Arial" w:cs="Arial"/>
                <w:sz w:val="24"/>
                <w:szCs w:val="24"/>
              </w:rPr>
            </w:pPr>
          </w:p>
        </w:tc>
      </w:tr>
      <w:tr w:rsidR="004968E1" w:rsidRPr="00D23699" w14:paraId="23F34837" w14:textId="77777777" w:rsidTr="00480A9F">
        <w:trPr>
          <w:trHeight w:val="377"/>
        </w:trPr>
        <w:tc>
          <w:tcPr>
            <w:tcW w:w="1101" w:type="dxa"/>
          </w:tcPr>
          <w:p w14:paraId="67254006" w14:textId="77777777" w:rsidR="004968E1" w:rsidRPr="00D23699" w:rsidRDefault="004968E1" w:rsidP="00480A9F">
            <w:pPr>
              <w:widowControl/>
              <w:autoSpaceDE/>
              <w:autoSpaceDN/>
              <w:adjustRightInd/>
              <w:rPr>
                <w:rFonts w:ascii="Arial" w:hAnsi="Arial" w:cs="Arial"/>
                <w:sz w:val="24"/>
                <w:szCs w:val="24"/>
              </w:rPr>
            </w:pPr>
          </w:p>
          <w:p w14:paraId="1B16136D" w14:textId="77777777" w:rsidR="004968E1" w:rsidRPr="00D23699" w:rsidRDefault="004968E1" w:rsidP="00480A9F">
            <w:pPr>
              <w:widowControl/>
              <w:autoSpaceDE/>
              <w:autoSpaceDN/>
              <w:adjustRightInd/>
              <w:rPr>
                <w:rFonts w:ascii="Arial" w:hAnsi="Arial" w:cs="Arial"/>
                <w:sz w:val="24"/>
                <w:szCs w:val="24"/>
              </w:rPr>
            </w:pPr>
          </w:p>
        </w:tc>
        <w:tc>
          <w:tcPr>
            <w:tcW w:w="1984" w:type="dxa"/>
          </w:tcPr>
          <w:p w14:paraId="38F40FFE" w14:textId="77777777" w:rsidR="004968E1" w:rsidRPr="00D23699" w:rsidRDefault="004968E1" w:rsidP="00480A9F">
            <w:pPr>
              <w:widowControl/>
              <w:autoSpaceDE/>
              <w:autoSpaceDN/>
              <w:adjustRightInd/>
              <w:rPr>
                <w:rFonts w:ascii="Arial" w:hAnsi="Arial" w:cs="Arial"/>
                <w:sz w:val="24"/>
                <w:szCs w:val="24"/>
              </w:rPr>
            </w:pPr>
          </w:p>
        </w:tc>
        <w:tc>
          <w:tcPr>
            <w:tcW w:w="6521" w:type="dxa"/>
          </w:tcPr>
          <w:p w14:paraId="0616637C" w14:textId="77777777" w:rsidR="004968E1" w:rsidRPr="00D23699" w:rsidRDefault="004968E1" w:rsidP="00480A9F">
            <w:pPr>
              <w:widowControl/>
              <w:autoSpaceDE/>
              <w:autoSpaceDN/>
              <w:adjustRightInd/>
              <w:rPr>
                <w:rFonts w:ascii="Arial" w:hAnsi="Arial" w:cs="Arial"/>
                <w:sz w:val="24"/>
                <w:szCs w:val="24"/>
              </w:rPr>
            </w:pPr>
          </w:p>
        </w:tc>
      </w:tr>
      <w:tr w:rsidR="004968E1" w:rsidRPr="00D23699" w14:paraId="499E7D35" w14:textId="77777777" w:rsidTr="00480A9F">
        <w:trPr>
          <w:trHeight w:val="377"/>
        </w:trPr>
        <w:tc>
          <w:tcPr>
            <w:tcW w:w="1101" w:type="dxa"/>
          </w:tcPr>
          <w:p w14:paraId="47263A5A" w14:textId="77777777" w:rsidR="004968E1" w:rsidRPr="00D23699" w:rsidRDefault="004968E1" w:rsidP="00480A9F">
            <w:pPr>
              <w:widowControl/>
              <w:autoSpaceDE/>
              <w:autoSpaceDN/>
              <w:adjustRightInd/>
              <w:rPr>
                <w:rFonts w:ascii="Arial" w:hAnsi="Arial" w:cs="Arial"/>
                <w:sz w:val="24"/>
                <w:szCs w:val="24"/>
              </w:rPr>
            </w:pPr>
          </w:p>
          <w:p w14:paraId="20995667" w14:textId="77777777" w:rsidR="004968E1" w:rsidRPr="00D23699" w:rsidRDefault="004968E1" w:rsidP="00480A9F">
            <w:pPr>
              <w:widowControl/>
              <w:autoSpaceDE/>
              <w:autoSpaceDN/>
              <w:adjustRightInd/>
              <w:rPr>
                <w:rFonts w:ascii="Arial" w:hAnsi="Arial" w:cs="Arial"/>
                <w:sz w:val="24"/>
                <w:szCs w:val="24"/>
              </w:rPr>
            </w:pPr>
          </w:p>
        </w:tc>
        <w:tc>
          <w:tcPr>
            <w:tcW w:w="1984" w:type="dxa"/>
          </w:tcPr>
          <w:p w14:paraId="359480BD" w14:textId="77777777" w:rsidR="004968E1" w:rsidRPr="00D23699" w:rsidRDefault="004968E1" w:rsidP="00480A9F">
            <w:pPr>
              <w:widowControl/>
              <w:autoSpaceDE/>
              <w:autoSpaceDN/>
              <w:adjustRightInd/>
              <w:rPr>
                <w:rFonts w:ascii="Arial" w:hAnsi="Arial" w:cs="Arial"/>
                <w:sz w:val="24"/>
                <w:szCs w:val="24"/>
              </w:rPr>
            </w:pPr>
          </w:p>
        </w:tc>
        <w:tc>
          <w:tcPr>
            <w:tcW w:w="6521" w:type="dxa"/>
          </w:tcPr>
          <w:p w14:paraId="1D1BABE7" w14:textId="77777777" w:rsidR="004968E1" w:rsidRPr="00D23699" w:rsidRDefault="004968E1" w:rsidP="00480A9F">
            <w:pPr>
              <w:widowControl/>
              <w:autoSpaceDE/>
              <w:autoSpaceDN/>
              <w:adjustRightInd/>
              <w:rPr>
                <w:rFonts w:ascii="Arial" w:hAnsi="Arial" w:cs="Arial"/>
                <w:sz w:val="24"/>
                <w:szCs w:val="24"/>
              </w:rPr>
            </w:pPr>
          </w:p>
        </w:tc>
      </w:tr>
      <w:tr w:rsidR="004968E1" w:rsidRPr="00D23699" w14:paraId="4588DF83" w14:textId="77777777" w:rsidTr="00480A9F">
        <w:trPr>
          <w:trHeight w:val="377"/>
        </w:trPr>
        <w:tc>
          <w:tcPr>
            <w:tcW w:w="1101" w:type="dxa"/>
          </w:tcPr>
          <w:p w14:paraId="60362E3F" w14:textId="77777777" w:rsidR="004968E1" w:rsidRPr="00D23699" w:rsidRDefault="004968E1" w:rsidP="00480A9F">
            <w:pPr>
              <w:widowControl/>
              <w:autoSpaceDE/>
              <w:autoSpaceDN/>
              <w:adjustRightInd/>
              <w:rPr>
                <w:rFonts w:ascii="Arial" w:hAnsi="Arial" w:cs="Arial"/>
                <w:sz w:val="24"/>
                <w:szCs w:val="24"/>
              </w:rPr>
            </w:pPr>
          </w:p>
          <w:p w14:paraId="1999187B" w14:textId="77777777" w:rsidR="004968E1" w:rsidRPr="00D23699" w:rsidRDefault="004968E1" w:rsidP="00480A9F">
            <w:pPr>
              <w:widowControl/>
              <w:autoSpaceDE/>
              <w:autoSpaceDN/>
              <w:adjustRightInd/>
              <w:rPr>
                <w:rFonts w:ascii="Arial" w:hAnsi="Arial" w:cs="Arial"/>
                <w:sz w:val="24"/>
                <w:szCs w:val="24"/>
              </w:rPr>
            </w:pPr>
          </w:p>
        </w:tc>
        <w:tc>
          <w:tcPr>
            <w:tcW w:w="1984" w:type="dxa"/>
          </w:tcPr>
          <w:p w14:paraId="214CE840" w14:textId="77777777" w:rsidR="004968E1" w:rsidRPr="00D23699" w:rsidRDefault="004968E1" w:rsidP="00480A9F">
            <w:pPr>
              <w:widowControl/>
              <w:autoSpaceDE/>
              <w:autoSpaceDN/>
              <w:adjustRightInd/>
              <w:rPr>
                <w:rFonts w:ascii="Arial" w:hAnsi="Arial" w:cs="Arial"/>
                <w:sz w:val="24"/>
                <w:szCs w:val="24"/>
              </w:rPr>
            </w:pPr>
          </w:p>
        </w:tc>
        <w:tc>
          <w:tcPr>
            <w:tcW w:w="6521" w:type="dxa"/>
          </w:tcPr>
          <w:p w14:paraId="1E769041" w14:textId="77777777" w:rsidR="004968E1" w:rsidRPr="00D23699" w:rsidRDefault="004968E1" w:rsidP="00480A9F">
            <w:pPr>
              <w:widowControl/>
              <w:autoSpaceDE/>
              <w:autoSpaceDN/>
              <w:adjustRightInd/>
              <w:rPr>
                <w:rFonts w:ascii="Arial" w:hAnsi="Arial" w:cs="Arial"/>
                <w:sz w:val="24"/>
                <w:szCs w:val="24"/>
              </w:rPr>
            </w:pPr>
          </w:p>
        </w:tc>
      </w:tr>
      <w:tr w:rsidR="004968E1" w:rsidRPr="00D23699" w14:paraId="1193B764" w14:textId="77777777" w:rsidTr="00480A9F">
        <w:trPr>
          <w:trHeight w:val="377"/>
        </w:trPr>
        <w:tc>
          <w:tcPr>
            <w:tcW w:w="1101" w:type="dxa"/>
          </w:tcPr>
          <w:p w14:paraId="2EF36C86" w14:textId="77777777" w:rsidR="004968E1" w:rsidRPr="00D23699" w:rsidRDefault="004968E1" w:rsidP="00480A9F">
            <w:pPr>
              <w:widowControl/>
              <w:autoSpaceDE/>
              <w:autoSpaceDN/>
              <w:adjustRightInd/>
              <w:rPr>
                <w:rFonts w:ascii="Arial" w:hAnsi="Arial" w:cs="Arial"/>
                <w:sz w:val="24"/>
                <w:szCs w:val="24"/>
              </w:rPr>
            </w:pPr>
          </w:p>
          <w:p w14:paraId="4B97128B" w14:textId="77777777" w:rsidR="004968E1" w:rsidRPr="00D23699" w:rsidRDefault="004968E1" w:rsidP="00480A9F">
            <w:pPr>
              <w:widowControl/>
              <w:autoSpaceDE/>
              <w:autoSpaceDN/>
              <w:adjustRightInd/>
              <w:rPr>
                <w:rFonts w:ascii="Arial" w:hAnsi="Arial" w:cs="Arial"/>
                <w:sz w:val="24"/>
                <w:szCs w:val="24"/>
              </w:rPr>
            </w:pPr>
          </w:p>
        </w:tc>
        <w:tc>
          <w:tcPr>
            <w:tcW w:w="1984" w:type="dxa"/>
          </w:tcPr>
          <w:p w14:paraId="7DAF2B5E" w14:textId="77777777" w:rsidR="004968E1" w:rsidRPr="00D23699" w:rsidRDefault="004968E1" w:rsidP="00480A9F">
            <w:pPr>
              <w:widowControl/>
              <w:autoSpaceDE/>
              <w:autoSpaceDN/>
              <w:adjustRightInd/>
              <w:rPr>
                <w:rFonts w:ascii="Arial" w:hAnsi="Arial" w:cs="Arial"/>
                <w:sz w:val="24"/>
                <w:szCs w:val="24"/>
              </w:rPr>
            </w:pPr>
          </w:p>
        </w:tc>
        <w:tc>
          <w:tcPr>
            <w:tcW w:w="6521" w:type="dxa"/>
          </w:tcPr>
          <w:p w14:paraId="441FC34A" w14:textId="77777777" w:rsidR="004968E1" w:rsidRPr="00D23699" w:rsidRDefault="004968E1" w:rsidP="00480A9F">
            <w:pPr>
              <w:widowControl/>
              <w:autoSpaceDE/>
              <w:autoSpaceDN/>
              <w:adjustRightInd/>
              <w:rPr>
                <w:rFonts w:ascii="Arial" w:hAnsi="Arial" w:cs="Arial"/>
                <w:sz w:val="24"/>
                <w:szCs w:val="24"/>
              </w:rPr>
            </w:pPr>
          </w:p>
        </w:tc>
      </w:tr>
      <w:tr w:rsidR="004968E1" w:rsidRPr="00D23699" w14:paraId="29CA076F" w14:textId="77777777" w:rsidTr="00480A9F">
        <w:trPr>
          <w:trHeight w:val="377"/>
        </w:trPr>
        <w:tc>
          <w:tcPr>
            <w:tcW w:w="1101" w:type="dxa"/>
          </w:tcPr>
          <w:p w14:paraId="6AEF3212" w14:textId="77777777" w:rsidR="004968E1" w:rsidRPr="00D23699" w:rsidRDefault="004968E1" w:rsidP="00480A9F">
            <w:pPr>
              <w:widowControl/>
              <w:autoSpaceDE/>
              <w:autoSpaceDN/>
              <w:adjustRightInd/>
              <w:rPr>
                <w:rFonts w:ascii="Arial" w:hAnsi="Arial" w:cs="Arial"/>
                <w:sz w:val="24"/>
                <w:szCs w:val="24"/>
              </w:rPr>
            </w:pPr>
          </w:p>
          <w:p w14:paraId="7560C5F6" w14:textId="77777777" w:rsidR="004968E1" w:rsidRPr="00D23699" w:rsidRDefault="004968E1" w:rsidP="00480A9F">
            <w:pPr>
              <w:widowControl/>
              <w:autoSpaceDE/>
              <w:autoSpaceDN/>
              <w:adjustRightInd/>
              <w:rPr>
                <w:rFonts w:ascii="Arial" w:hAnsi="Arial" w:cs="Arial"/>
                <w:sz w:val="24"/>
                <w:szCs w:val="24"/>
              </w:rPr>
            </w:pPr>
          </w:p>
        </w:tc>
        <w:tc>
          <w:tcPr>
            <w:tcW w:w="1984" w:type="dxa"/>
          </w:tcPr>
          <w:p w14:paraId="1C975E16" w14:textId="77777777" w:rsidR="004968E1" w:rsidRPr="00D23699" w:rsidRDefault="004968E1" w:rsidP="00480A9F">
            <w:pPr>
              <w:widowControl/>
              <w:autoSpaceDE/>
              <w:autoSpaceDN/>
              <w:adjustRightInd/>
              <w:rPr>
                <w:rFonts w:ascii="Arial" w:hAnsi="Arial" w:cs="Arial"/>
                <w:sz w:val="24"/>
                <w:szCs w:val="24"/>
              </w:rPr>
            </w:pPr>
          </w:p>
        </w:tc>
        <w:tc>
          <w:tcPr>
            <w:tcW w:w="6521" w:type="dxa"/>
          </w:tcPr>
          <w:p w14:paraId="7601453C" w14:textId="77777777" w:rsidR="004968E1" w:rsidRPr="00D23699" w:rsidRDefault="004968E1" w:rsidP="00480A9F">
            <w:pPr>
              <w:widowControl/>
              <w:autoSpaceDE/>
              <w:autoSpaceDN/>
              <w:adjustRightInd/>
              <w:rPr>
                <w:rFonts w:ascii="Arial" w:hAnsi="Arial" w:cs="Arial"/>
                <w:sz w:val="24"/>
                <w:szCs w:val="24"/>
              </w:rPr>
            </w:pPr>
          </w:p>
        </w:tc>
      </w:tr>
      <w:tr w:rsidR="004968E1" w:rsidRPr="00D23699" w14:paraId="1F593846" w14:textId="77777777" w:rsidTr="00480A9F">
        <w:trPr>
          <w:trHeight w:val="377"/>
        </w:trPr>
        <w:tc>
          <w:tcPr>
            <w:tcW w:w="1101" w:type="dxa"/>
          </w:tcPr>
          <w:p w14:paraId="468BF1E2" w14:textId="77777777" w:rsidR="004968E1" w:rsidRPr="00D23699" w:rsidRDefault="004968E1" w:rsidP="00480A9F">
            <w:pPr>
              <w:widowControl/>
              <w:autoSpaceDE/>
              <w:autoSpaceDN/>
              <w:adjustRightInd/>
              <w:rPr>
                <w:rFonts w:ascii="Arial" w:hAnsi="Arial" w:cs="Arial"/>
                <w:sz w:val="24"/>
                <w:szCs w:val="24"/>
              </w:rPr>
            </w:pPr>
          </w:p>
          <w:p w14:paraId="01CB4CAA" w14:textId="77777777" w:rsidR="004968E1" w:rsidRPr="00D23699" w:rsidRDefault="004968E1" w:rsidP="00480A9F">
            <w:pPr>
              <w:widowControl/>
              <w:autoSpaceDE/>
              <w:autoSpaceDN/>
              <w:adjustRightInd/>
              <w:rPr>
                <w:rFonts w:ascii="Arial" w:hAnsi="Arial" w:cs="Arial"/>
                <w:sz w:val="24"/>
                <w:szCs w:val="24"/>
              </w:rPr>
            </w:pPr>
          </w:p>
        </w:tc>
        <w:tc>
          <w:tcPr>
            <w:tcW w:w="1984" w:type="dxa"/>
          </w:tcPr>
          <w:p w14:paraId="6F48B5E6" w14:textId="77777777" w:rsidR="004968E1" w:rsidRPr="00D23699" w:rsidRDefault="004968E1" w:rsidP="00480A9F">
            <w:pPr>
              <w:widowControl/>
              <w:autoSpaceDE/>
              <w:autoSpaceDN/>
              <w:adjustRightInd/>
              <w:rPr>
                <w:rFonts w:ascii="Arial" w:hAnsi="Arial" w:cs="Arial"/>
                <w:sz w:val="24"/>
                <w:szCs w:val="24"/>
              </w:rPr>
            </w:pPr>
          </w:p>
        </w:tc>
        <w:tc>
          <w:tcPr>
            <w:tcW w:w="6521" w:type="dxa"/>
          </w:tcPr>
          <w:p w14:paraId="537735D6" w14:textId="77777777" w:rsidR="004968E1" w:rsidRPr="00D23699" w:rsidRDefault="004968E1" w:rsidP="00480A9F">
            <w:pPr>
              <w:widowControl/>
              <w:autoSpaceDE/>
              <w:autoSpaceDN/>
              <w:adjustRightInd/>
              <w:rPr>
                <w:rFonts w:ascii="Arial" w:hAnsi="Arial" w:cs="Arial"/>
                <w:sz w:val="24"/>
                <w:szCs w:val="24"/>
              </w:rPr>
            </w:pPr>
          </w:p>
        </w:tc>
      </w:tr>
      <w:tr w:rsidR="004968E1" w:rsidRPr="00D23699" w14:paraId="203E6C5A" w14:textId="77777777" w:rsidTr="00480A9F">
        <w:trPr>
          <w:trHeight w:val="377"/>
        </w:trPr>
        <w:tc>
          <w:tcPr>
            <w:tcW w:w="1101" w:type="dxa"/>
          </w:tcPr>
          <w:p w14:paraId="3CD08DA0" w14:textId="77777777" w:rsidR="004968E1" w:rsidRPr="00D23699" w:rsidRDefault="004968E1" w:rsidP="00480A9F">
            <w:pPr>
              <w:widowControl/>
              <w:autoSpaceDE/>
              <w:autoSpaceDN/>
              <w:adjustRightInd/>
              <w:rPr>
                <w:rFonts w:ascii="Arial" w:hAnsi="Arial" w:cs="Arial"/>
                <w:sz w:val="24"/>
                <w:szCs w:val="24"/>
              </w:rPr>
            </w:pPr>
          </w:p>
          <w:p w14:paraId="27D615CF" w14:textId="77777777" w:rsidR="004968E1" w:rsidRPr="00D23699" w:rsidRDefault="004968E1" w:rsidP="00480A9F">
            <w:pPr>
              <w:widowControl/>
              <w:autoSpaceDE/>
              <w:autoSpaceDN/>
              <w:adjustRightInd/>
              <w:rPr>
                <w:rFonts w:ascii="Arial" w:hAnsi="Arial" w:cs="Arial"/>
                <w:sz w:val="24"/>
                <w:szCs w:val="24"/>
              </w:rPr>
            </w:pPr>
          </w:p>
        </w:tc>
        <w:tc>
          <w:tcPr>
            <w:tcW w:w="1984" w:type="dxa"/>
          </w:tcPr>
          <w:p w14:paraId="5B0F6224" w14:textId="77777777" w:rsidR="004968E1" w:rsidRPr="00D23699" w:rsidRDefault="004968E1" w:rsidP="00480A9F">
            <w:pPr>
              <w:widowControl/>
              <w:autoSpaceDE/>
              <w:autoSpaceDN/>
              <w:adjustRightInd/>
              <w:rPr>
                <w:rFonts w:ascii="Arial" w:hAnsi="Arial" w:cs="Arial"/>
                <w:sz w:val="24"/>
                <w:szCs w:val="24"/>
              </w:rPr>
            </w:pPr>
          </w:p>
        </w:tc>
        <w:tc>
          <w:tcPr>
            <w:tcW w:w="6521" w:type="dxa"/>
          </w:tcPr>
          <w:p w14:paraId="7834E4E7" w14:textId="77777777" w:rsidR="004968E1" w:rsidRPr="00D23699" w:rsidRDefault="004968E1" w:rsidP="00480A9F">
            <w:pPr>
              <w:widowControl/>
              <w:autoSpaceDE/>
              <w:autoSpaceDN/>
              <w:adjustRightInd/>
              <w:rPr>
                <w:rFonts w:ascii="Arial" w:hAnsi="Arial" w:cs="Arial"/>
                <w:sz w:val="24"/>
                <w:szCs w:val="24"/>
              </w:rPr>
            </w:pPr>
          </w:p>
        </w:tc>
      </w:tr>
      <w:tr w:rsidR="004968E1" w:rsidRPr="00D23699" w14:paraId="498BEEA5" w14:textId="77777777" w:rsidTr="00480A9F">
        <w:trPr>
          <w:trHeight w:val="377"/>
        </w:trPr>
        <w:tc>
          <w:tcPr>
            <w:tcW w:w="1101" w:type="dxa"/>
          </w:tcPr>
          <w:p w14:paraId="15CF8B0B" w14:textId="77777777" w:rsidR="004968E1" w:rsidRPr="00D23699" w:rsidRDefault="004968E1" w:rsidP="00480A9F">
            <w:pPr>
              <w:widowControl/>
              <w:autoSpaceDE/>
              <w:autoSpaceDN/>
              <w:adjustRightInd/>
              <w:rPr>
                <w:rFonts w:ascii="Arial" w:hAnsi="Arial" w:cs="Arial"/>
                <w:sz w:val="24"/>
                <w:szCs w:val="24"/>
              </w:rPr>
            </w:pPr>
          </w:p>
          <w:p w14:paraId="5615F05F" w14:textId="77777777" w:rsidR="004968E1" w:rsidRPr="00D23699" w:rsidRDefault="004968E1" w:rsidP="00480A9F">
            <w:pPr>
              <w:widowControl/>
              <w:autoSpaceDE/>
              <w:autoSpaceDN/>
              <w:adjustRightInd/>
              <w:rPr>
                <w:rFonts w:ascii="Arial" w:hAnsi="Arial" w:cs="Arial"/>
                <w:sz w:val="24"/>
                <w:szCs w:val="24"/>
              </w:rPr>
            </w:pPr>
          </w:p>
        </w:tc>
        <w:tc>
          <w:tcPr>
            <w:tcW w:w="1984" w:type="dxa"/>
          </w:tcPr>
          <w:p w14:paraId="22B36260" w14:textId="77777777" w:rsidR="004968E1" w:rsidRPr="00D23699" w:rsidRDefault="004968E1" w:rsidP="00480A9F">
            <w:pPr>
              <w:widowControl/>
              <w:autoSpaceDE/>
              <w:autoSpaceDN/>
              <w:adjustRightInd/>
              <w:rPr>
                <w:rFonts w:ascii="Arial" w:hAnsi="Arial" w:cs="Arial"/>
                <w:sz w:val="24"/>
                <w:szCs w:val="24"/>
              </w:rPr>
            </w:pPr>
          </w:p>
        </w:tc>
        <w:tc>
          <w:tcPr>
            <w:tcW w:w="6521" w:type="dxa"/>
          </w:tcPr>
          <w:p w14:paraId="56D1CC00" w14:textId="77777777" w:rsidR="004968E1" w:rsidRPr="00D23699" w:rsidRDefault="004968E1" w:rsidP="00480A9F">
            <w:pPr>
              <w:widowControl/>
              <w:autoSpaceDE/>
              <w:autoSpaceDN/>
              <w:adjustRightInd/>
              <w:rPr>
                <w:rFonts w:ascii="Arial" w:hAnsi="Arial" w:cs="Arial"/>
                <w:sz w:val="24"/>
                <w:szCs w:val="24"/>
              </w:rPr>
            </w:pPr>
          </w:p>
        </w:tc>
      </w:tr>
      <w:tr w:rsidR="004968E1" w:rsidRPr="00D23699" w14:paraId="45415A07" w14:textId="77777777" w:rsidTr="00480A9F">
        <w:trPr>
          <w:trHeight w:val="377"/>
        </w:trPr>
        <w:tc>
          <w:tcPr>
            <w:tcW w:w="1101" w:type="dxa"/>
          </w:tcPr>
          <w:p w14:paraId="184F1732" w14:textId="77777777" w:rsidR="004968E1" w:rsidRPr="00D23699" w:rsidRDefault="004968E1" w:rsidP="00480A9F">
            <w:pPr>
              <w:widowControl/>
              <w:autoSpaceDE/>
              <w:autoSpaceDN/>
              <w:adjustRightInd/>
              <w:rPr>
                <w:rFonts w:ascii="Arial" w:hAnsi="Arial" w:cs="Arial"/>
                <w:sz w:val="24"/>
                <w:szCs w:val="24"/>
              </w:rPr>
            </w:pPr>
          </w:p>
          <w:p w14:paraId="2D39982E" w14:textId="77777777" w:rsidR="004968E1" w:rsidRPr="00D23699" w:rsidRDefault="004968E1" w:rsidP="00480A9F">
            <w:pPr>
              <w:widowControl/>
              <w:autoSpaceDE/>
              <w:autoSpaceDN/>
              <w:adjustRightInd/>
              <w:rPr>
                <w:rFonts w:ascii="Arial" w:hAnsi="Arial" w:cs="Arial"/>
                <w:sz w:val="24"/>
                <w:szCs w:val="24"/>
              </w:rPr>
            </w:pPr>
          </w:p>
        </w:tc>
        <w:tc>
          <w:tcPr>
            <w:tcW w:w="1984" w:type="dxa"/>
          </w:tcPr>
          <w:p w14:paraId="158FED56" w14:textId="77777777" w:rsidR="004968E1" w:rsidRPr="00D23699" w:rsidRDefault="004968E1" w:rsidP="00480A9F">
            <w:pPr>
              <w:widowControl/>
              <w:autoSpaceDE/>
              <w:autoSpaceDN/>
              <w:adjustRightInd/>
              <w:rPr>
                <w:rFonts w:ascii="Arial" w:hAnsi="Arial" w:cs="Arial"/>
                <w:sz w:val="24"/>
                <w:szCs w:val="24"/>
              </w:rPr>
            </w:pPr>
          </w:p>
        </w:tc>
        <w:tc>
          <w:tcPr>
            <w:tcW w:w="6521" w:type="dxa"/>
          </w:tcPr>
          <w:p w14:paraId="4D90C0CD" w14:textId="77777777" w:rsidR="004968E1" w:rsidRPr="00D23699" w:rsidRDefault="004968E1" w:rsidP="00480A9F">
            <w:pPr>
              <w:widowControl/>
              <w:autoSpaceDE/>
              <w:autoSpaceDN/>
              <w:adjustRightInd/>
              <w:rPr>
                <w:rFonts w:ascii="Arial" w:hAnsi="Arial" w:cs="Arial"/>
                <w:sz w:val="24"/>
                <w:szCs w:val="24"/>
              </w:rPr>
            </w:pPr>
          </w:p>
        </w:tc>
      </w:tr>
      <w:tr w:rsidR="004968E1" w:rsidRPr="00D23699" w14:paraId="56CCD46E" w14:textId="77777777" w:rsidTr="00480A9F">
        <w:trPr>
          <w:trHeight w:val="377"/>
        </w:trPr>
        <w:tc>
          <w:tcPr>
            <w:tcW w:w="1101" w:type="dxa"/>
          </w:tcPr>
          <w:p w14:paraId="7727AB69" w14:textId="77777777" w:rsidR="004968E1" w:rsidRPr="00D23699" w:rsidRDefault="004968E1" w:rsidP="00480A9F">
            <w:pPr>
              <w:widowControl/>
              <w:autoSpaceDE/>
              <w:autoSpaceDN/>
              <w:adjustRightInd/>
              <w:rPr>
                <w:rFonts w:ascii="Arial" w:hAnsi="Arial" w:cs="Arial"/>
                <w:sz w:val="24"/>
                <w:szCs w:val="24"/>
              </w:rPr>
            </w:pPr>
          </w:p>
          <w:p w14:paraId="47E7D86D" w14:textId="77777777" w:rsidR="004968E1" w:rsidRPr="00D23699" w:rsidRDefault="004968E1" w:rsidP="00480A9F">
            <w:pPr>
              <w:widowControl/>
              <w:autoSpaceDE/>
              <w:autoSpaceDN/>
              <w:adjustRightInd/>
              <w:rPr>
                <w:rFonts w:ascii="Arial" w:hAnsi="Arial" w:cs="Arial"/>
                <w:sz w:val="24"/>
                <w:szCs w:val="24"/>
              </w:rPr>
            </w:pPr>
          </w:p>
        </w:tc>
        <w:tc>
          <w:tcPr>
            <w:tcW w:w="1984" w:type="dxa"/>
          </w:tcPr>
          <w:p w14:paraId="24669C0D" w14:textId="77777777" w:rsidR="004968E1" w:rsidRPr="00D23699" w:rsidRDefault="004968E1" w:rsidP="00480A9F">
            <w:pPr>
              <w:widowControl/>
              <w:autoSpaceDE/>
              <w:autoSpaceDN/>
              <w:adjustRightInd/>
              <w:rPr>
                <w:rFonts w:ascii="Arial" w:hAnsi="Arial" w:cs="Arial"/>
                <w:sz w:val="24"/>
                <w:szCs w:val="24"/>
              </w:rPr>
            </w:pPr>
          </w:p>
        </w:tc>
        <w:tc>
          <w:tcPr>
            <w:tcW w:w="6521" w:type="dxa"/>
          </w:tcPr>
          <w:p w14:paraId="0F7D5905" w14:textId="77777777" w:rsidR="004968E1" w:rsidRPr="00D23699" w:rsidRDefault="004968E1" w:rsidP="00480A9F">
            <w:pPr>
              <w:widowControl/>
              <w:autoSpaceDE/>
              <w:autoSpaceDN/>
              <w:adjustRightInd/>
              <w:rPr>
                <w:rFonts w:ascii="Arial" w:hAnsi="Arial" w:cs="Arial"/>
                <w:sz w:val="24"/>
                <w:szCs w:val="24"/>
              </w:rPr>
            </w:pPr>
          </w:p>
        </w:tc>
      </w:tr>
      <w:tr w:rsidR="004968E1" w:rsidRPr="00D23699" w14:paraId="30C6F598" w14:textId="77777777" w:rsidTr="00480A9F">
        <w:trPr>
          <w:trHeight w:val="377"/>
        </w:trPr>
        <w:tc>
          <w:tcPr>
            <w:tcW w:w="1101" w:type="dxa"/>
          </w:tcPr>
          <w:p w14:paraId="3EA82098" w14:textId="77777777" w:rsidR="004968E1" w:rsidRPr="00D23699" w:rsidRDefault="004968E1" w:rsidP="00480A9F">
            <w:pPr>
              <w:widowControl/>
              <w:autoSpaceDE/>
              <w:autoSpaceDN/>
              <w:adjustRightInd/>
              <w:rPr>
                <w:rFonts w:ascii="Arial" w:hAnsi="Arial" w:cs="Arial"/>
                <w:sz w:val="24"/>
                <w:szCs w:val="24"/>
              </w:rPr>
            </w:pPr>
          </w:p>
          <w:p w14:paraId="52F72E1A" w14:textId="77777777" w:rsidR="004968E1" w:rsidRPr="00D23699" w:rsidRDefault="004968E1" w:rsidP="00480A9F">
            <w:pPr>
              <w:widowControl/>
              <w:autoSpaceDE/>
              <w:autoSpaceDN/>
              <w:adjustRightInd/>
              <w:rPr>
                <w:rFonts w:ascii="Arial" w:hAnsi="Arial" w:cs="Arial"/>
                <w:sz w:val="24"/>
                <w:szCs w:val="24"/>
              </w:rPr>
            </w:pPr>
          </w:p>
        </w:tc>
        <w:tc>
          <w:tcPr>
            <w:tcW w:w="1984" w:type="dxa"/>
          </w:tcPr>
          <w:p w14:paraId="6FB06ED7" w14:textId="77777777" w:rsidR="004968E1" w:rsidRPr="00D23699" w:rsidRDefault="004968E1" w:rsidP="00480A9F">
            <w:pPr>
              <w:widowControl/>
              <w:autoSpaceDE/>
              <w:autoSpaceDN/>
              <w:adjustRightInd/>
              <w:rPr>
                <w:rFonts w:ascii="Arial" w:hAnsi="Arial" w:cs="Arial"/>
                <w:sz w:val="24"/>
                <w:szCs w:val="24"/>
              </w:rPr>
            </w:pPr>
          </w:p>
        </w:tc>
        <w:tc>
          <w:tcPr>
            <w:tcW w:w="6521" w:type="dxa"/>
          </w:tcPr>
          <w:p w14:paraId="5E990E50" w14:textId="77777777" w:rsidR="004968E1" w:rsidRPr="00D23699" w:rsidRDefault="004968E1" w:rsidP="00480A9F">
            <w:pPr>
              <w:widowControl/>
              <w:autoSpaceDE/>
              <w:autoSpaceDN/>
              <w:adjustRightInd/>
              <w:rPr>
                <w:rFonts w:ascii="Arial" w:hAnsi="Arial" w:cs="Arial"/>
                <w:sz w:val="24"/>
                <w:szCs w:val="24"/>
              </w:rPr>
            </w:pPr>
          </w:p>
        </w:tc>
      </w:tr>
      <w:tr w:rsidR="004968E1" w:rsidRPr="00D23699" w14:paraId="15D73C03" w14:textId="77777777" w:rsidTr="00480A9F">
        <w:trPr>
          <w:trHeight w:val="377"/>
        </w:trPr>
        <w:tc>
          <w:tcPr>
            <w:tcW w:w="1101" w:type="dxa"/>
          </w:tcPr>
          <w:p w14:paraId="5BC89C96" w14:textId="77777777" w:rsidR="004968E1" w:rsidRPr="00D23699" w:rsidRDefault="004968E1" w:rsidP="00480A9F">
            <w:pPr>
              <w:widowControl/>
              <w:autoSpaceDE/>
              <w:autoSpaceDN/>
              <w:adjustRightInd/>
              <w:rPr>
                <w:rFonts w:ascii="Arial" w:hAnsi="Arial" w:cs="Arial"/>
                <w:sz w:val="24"/>
                <w:szCs w:val="24"/>
              </w:rPr>
            </w:pPr>
          </w:p>
          <w:p w14:paraId="3A2C1490" w14:textId="77777777" w:rsidR="004968E1" w:rsidRPr="00D23699" w:rsidRDefault="004968E1" w:rsidP="00480A9F">
            <w:pPr>
              <w:widowControl/>
              <w:autoSpaceDE/>
              <w:autoSpaceDN/>
              <w:adjustRightInd/>
              <w:rPr>
                <w:rFonts w:ascii="Arial" w:hAnsi="Arial" w:cs="Arial"/>
                <w:sz w:val="24"/>
                <w:szCs w:val="24"/>
              </w:rPr>
            </w:pPr>
          </w:p>
        </w:tc>
        <w:tc>
          <w:tcPr>
            <w:tcW w:w="1984" w:type="dxa"/>
          </w:tcPr>
          <w:p w14:paraId="481DABA2" w14:textId="77777777" w:rsidR="004968E1" w:rsidRPr="00D23699" w:rsidRDefault="004968E1" w:rsidP="00480A9F">
            <w:pPr>
              <w:widowControl/>
              <w:autoSpaceDE/>
              <w:autoSpaceDN/>
              <w:adjustRightInd/>
              <w:rPr>
                <w:rFonts w:ascii="Arial" w:hAnsi="Arial" w:cs="Arial"/>
                <w:sz w:val="24"/>
                <w:szCs w:val="24"/>
              </w:rPr>
            </w:pPr>
          </w:p>
        </w:tc>
        <w:tc>
          <w:tcPr>
            <w:tcW w:w="6521" w:type="dxa"/>
          </w:tcPr>
          <w:p w14:paraId="354E3F18" w14:textId="77777777" w:rsidR="004968E1" w:rsidRPr="00D23699" w:rsidRDefault="004968E1" w:rsidP="00480A9F">
            <w:pPr>
              <w:widowControl/>
              <w:autoSpaceDE/>
              <w:autoSpaceDN/>
              <w:adjustRightInd/>
              <w:rPr>
                <w:rFonts w:ascii="Arial" w:hAnsi="Arial" w:cs="Arial"/>
                <w:sz w:val="24"/>
                <w:szCs w:val="24"/>
              </w:rPr>
            </w:pPr>
          </w:p>
        </w:tc>
      </w:tr>
    </w:tbl>
    <w:p w14:paraId="7D25ECB8" w14:textId="77777777" w:rsidR="00C838F0" w:rsidRPr="00D23699" w:rsidRDefault="00C838F0" w:rsidP="00B567B8">
      <w:pPr>
        <w:pStyle w:val="66"/>
        <w:spacing w:line="276" w:lineRule="auto"/>
        <w:ind w:firstLine="709"/>
        <w:rPr>
          <w:rFonts w:ascii="Arial" w:hAnsi="Arial" w:cs="Arial"/>
          <w:b/>
          <w:szCs w:val="24"/>
          <w:lang w:val="ru-RU"/>
        </w:rPr>
      </w:pPr>
    </w:p>
    <w:p w14:paraId="32F74070" w14:textId="77777777" w:rsidR="00040EB4" w:rsidRPr="00D23699" w:rsidRDefault="00C838F0" w:rsidP="00B567B8">
      <w:pPr>
        <w:pStyle w:val="66"/>
        <w:spacing w:line="276" w:lineRule="auto"/>
        <w:ind w:firstLine="709"/>
        <w:rPr>
          <w:rFonts w:ascii="Arial" w:hAnsi="Arial" w:cs="Arial"/>
          <w:b/>
          <w:szCs w:val="24"/>
          <w:lang w:val="ru-RU"/>
        </w:rPr>
      </w:pPr>
      <w:r w:rsidRPr="006C4C54">
        <w:rPr>
          <w:rFonts w:ascii="Arial" w:hAnsi="Arial" w:cs="Arial"/>
          <w:b/>
          <w:sz w:val="22"/>
          <w:szCs w:val="22"/>
          <w:lang w:val="ru-RU"/>
        </w:rPr>
        <w:br w:type="page"/>
      </w:r>
      <w:r w:rsidR="00376286" w:rsidRPr="00D23699">
        <w:rPr>
          <w:rFonts w:ascii="Arial" w:hAnsi="Arial" w:cs="Arial"/>
          <w:b/>
          <w:szCs w:val="24"/>
          <w:lang w:val="ru-RU"/>
        </w:rPr>
        <w:lastRenderedPageBreak/>
        <w:t xml:space="preserve">Губашев С.А., </w:t>
      </w:r>
      <w:r w:rsidR="00376604" w:rsidRPr="00D23699">
        <w:rPr>
          <w:rFonts w:ascii="Arial" w:hAnsi="Arial" w:cs="Arial"/>
          <w:b/>
          <w:szCs w:val="24"/>
          <w:lang w:val="ru-RU"/>
        </w:rPr>
        <w:t xml:space="preserve">Блгалиев Р.Н. </w:t>
      </w:r>
      <w:r w:rsidR="00A536A7" w:rsidRPr="00D23699">
        <w:rPr>
          <w:rFonts w:ascii="Arial" w:hAnsi="Arial" w:cs="Arial"/>
          <w:b/>
          <w:szCs w:val="24"/>
          <w:lang w:val="ru-RU"/>
        </w:rPr>
        <w:t xml:space="preserve">и др. </w:t>
      </w:r>
    </w:p>
    <w:p w14:paraId="526FCA40" w14:textId="65C84177" w:rsidR="00F87C1A" w:rsidRPr="00D23699" w:rsidRDefault="000513B3" w:rsidP="00E56D68">
      <w:pPr>
        <w:pStyle w:val="66"/>
        <w:spacing w:before="120" w:line="276" w:lineRule="auto"/>
        <w:ind w:firstLine="709"/>
        <w:rPr>
          <w:rFonts w:ascii="Arial" w:hAnsi="Arial" w:cs="Arial"/>
          <w:szCs w:val="24"/>
          <w:lang w:val="ru-RU"/>
        </w:rPr>
      </w:pPr>
      <w:r w:rsidRPr="00D23699">
        <w:rPr>
          <w:rFonts w:ascii="Arial" w:hAnsi="Arial" w:cs="Arial"/>
          <w:szCs w:val="24"/>
          <w:lang w:val="ru-RU"/>
        </w:rPr>
        <w:t>«</w:t>
      </w:r>
      <w:r w:rsidR="00D23699" w:rsidRPr="00D23699">
        <w:rPr>
          <w:rFonts w:ascii="Arial" w:hAnsi="Arial" w:cs="Arial"/>
          <w:szCs w:val="24"/>
          <w:lang w:val="ru-RU"/>
        </w:rPr>
        <w:t>Индивидуальный</w:t>
      </w:r>
      <w:r w:rsidR="00BC61A6" w:rsidRPr="00D23699">
        <w:rPr>
          <w:rFonts w:ascii="Arial" w:hAnsi="Arial" w:cs="Arial"/>
          <w:szCs w:val="24"/>
          <w:lang w:val="ru-RU"/>
        </w:rPr>
        <w:t xml:space="preserve"> технический проект на </w:t>
      </w:r>
      <w:r w:rsidR="00D23699" w:rsidRPr="00D23699">
        <w:rPr>
          <w:rFonts w:ascii="Arial" w:hAnsi="Arial" w:cs="Arial"/>
          <w:szCs w:val="24"/>
          <w:lang w:val="ru-RU"/>
        </w:rPr>
        <w:t xml:space="preserve">бурение бокового ствола </w:t>
      </w:r>
      <w:r w:rsidR="007C648D">
        <w:rPr>
          <w:rFonts w:ascii="Arial" w:hAnsi="Arial" w:cs="Arial"/>
          <w:szCs w:val="24"/>
          <w:lang w:val="ru-RU"/>
        </w:rPr>
        <w:t>в</w:t>
      </w:r>
      <w:r w:rsidR="00D23699" w:rsidRPr="00D23699">
        <w:rPr>
          <w:rFonts w:ascii="Arial" w:hAnsi="Arial" w:cs="Arial"/>
          <w:szCs w:val="24"/>
          <w:lang w:val="ru-RU"/>
        </w:rPr>
        <w:t xml:space="preserve"> </w:t>
      </w:r>
      <w:r w:rsidR="00BC61A6" w:rsidRPr="00D23699">
        <w:rPr>
          <w:rFonts w:ascii="Arial" w:hAnsi="Arial" w:cs="Arial"/>
          <w:szCs w:val="24"/>
          <w:lang w:val="ru-RU"/>
        </w:rPr>
        <w:t>скважин</w:t>
      </w:r>
      <w:r w:rsidR="00D23699" w:rsidRPr="00D23699">
        <w:rPr>
          <w:rFonts w:ascii="Arial" w:hAnsi="Arial" w:cs="Arial"/>
          <w:szCs w:val="24"/>
          <w:lang w:val="ru-RU"/>
        </w:rPr>
        <w:t>е</w:t>
      </w:r>
      <w:r w:rsidR="00BC61A6" w:rsidRPr="00D23699">
        <w:rPr>
          <w:rFonts w:ascii="Arial" w:hAnsi="Arial" w:cs="Arial"/>
          <w:szCs w:val="24"/>
          <w:lang w:val="ru-RU"/>
        </w:rPr>
        <w:t xml:space="preserve"> </w:t>
      </w:r>
      <w:r w:rsidR="00465904" w:rsidRPr="00D23699">
        <w:rPr>
          <w:rFonts w:ascii="Arial" w:hAnsi="Arial" w:cs="Arial"/>
          <w:szCs w:val="24"/>
          <w:lang w:val="ru-RU"/>
        </w:rPr>
        <w:t>ВУ</w:t>
      </w:r>
      <w:r w:rsidR="00586E1C" w:rsidRPr="00D23699">
        <w:rPr>
          <w:rFonts w:ascii="Arial" w:hAnsi="Arial" w:cs="Arial"/>
          <w:szCs w:val="24"/>
          <w:lang w:val="ru-RU"/>
        </w:rPr>
        <w:t>-</w:t>
      </w:r>
      <w:r w:rsidR="00D23699" w:rsidRPr="00D23699">
        <w:rPr>
          <w:rFonts w:ascii="Arial" w:hAnsi="Arial" w:cs="Arial"/>
          <w:szCs w:val="24"/>
          <w:lang w:val="ru-RU"/>
        </w:rPr>
        <w:t xml:space="preserve">5 </w:t>
      </w:r>
      <w:r w:rsidR="00BC61A6" w:rsidRPr="00D23699">
        <w:rPr>
          <w:rFonts w:ascii="Arial" w:hAnsi="Arial" w:cs="Arial"/>
          <w:szCs w:val="24"/>
          <w:lang w:val="ru-RU"/>
        </w:rPr>
        <w:t xml:space="preserve">на месторождении </w:t>
      </w:r>
      <w:r w:rsidR="00586E1C" w:rsidRPr="00D23699">
        <w:rPr>
          <w:rFonts w:ascii="Arial" w:hAnsi="Arial" w:cs="Arial"/>
          <w:szCs w:val="24"/>
          <w:lang w:val="ru-RU"/>
        </w:rPr>
        <w:t>Восточный</w:t>
      </w:r>
      <w:r w:rsidR="0099087F" w:rsidRPr="00D23699">
        <w:rPr>
          <w:rFonts w:ascii="Arial" w:hAnsi="Arial" w:cs="Arial"/>
          <w:szCs w:val="24"/>
          <w:lang w:val="ru-RU"/>
        </w:rPr>
        <w:t xml:space="preserve"> </w:t>
      </w:r>
      <w:r w:rsidR="00586E1C" w:rsidRPr="00D23699">
        <w:rPr>
          <w:rFonts w:ascii="Arial" w:hAnsi="Arial" w:cs="Arial"/>
          <w:szCs w:val="24"/>
          <w:lang w:val="ru-RU"/>
        </w:rPr>
        <w:t>Урихтау</w:t>
      </w:r>
      <w:r w:rsidR="005B6428" w:rsidRPr="00D23699">
        <w:rPr>
          <w:rFonts w:ascii="Arial" w:hAnsi="Arial" w:cs="Arial"/>
          <w:bCs/>
          <w:szCs w:val="24"/>
          <w:lang w:val="kk-KZ"/>
        </w:rPr>
        <w:t>»</w:t>
      </w:r>
      <w:r w:rsidR="00D23699" w:rsidRPr="00D23699">
        <w:rPr>
          <w:rFonts w:ascii="Arial" w:hAnsi="Arial" w:cs="Arial"/>
          <w:bCs/>
          <w:szCs w:val="24"/>
          <w:lang w:val="kk-KZ"/>
        </w:rPr>
        <w:t>.</w:t>
      </w:r>
    </w:p>
    <w:p w14:paraId="25AED09E" w14:textId="77777777" w:rsidR="00AC5C49" w:rsidRPr="00D23699" w:rsidRDefault="00F87C1A" w:rsidP="00E56D68">
      <w:pPr>
        <w:pStyle w:val="ad"/>
        <w:spacing w:before="240" w:after="0" w:line="276" w:lineRule="auto"/>
        <w:ind w:left="0" w:firstLine="709"/>
        <w:jc w:val="both"/>
        <w:rPr>
          <w:rFonts w:ascii="Arial" w:hAnsi="Arial" w:cs="Arial"/>
          <w:highlight w:val="yellow"/>
        </w:rPr>
      </w:pPr>
      <w:r w:rsidRPr="00D23699">
        <w:rPr>
          <w:rFonts w:ascii="Arial" w:hAnsi="Arial" w:cs="Arial"/>
          <w:highlight w:val="yellow"/>
        </w:rPr>
        <w:t xml:space="preserve">Проект </w:t>
      </w:r>
      <w:r w:rsidR="00AC5C49" w:rsidRPr="00D23699">
        <w:rPr>
          <w:rFonts w:ascii="Arial" w:hAnsi="Arial" w:cs="Arial"/>
          <w:highlight w:val="yellow"/>
        </w:rPr>
        <w:t xml:space="preserve">состоит из </w:t>
      </w:r>
      <w:r w:rsidR="00FA6359" w:rsidRPr="00D23699">
        <w:rPr>
          <w:rFonts w:ascii="Arial" w:hAnsi="Arial" w:cs="Arial"/>
          <w:highlight w:val="yellow"/>
        </w:rPr>
        <w:t>4</w:t>
      </w:r>
      <w:r w:rsidR="00AC5C49" w:rsidRPr="00D23699">
        <w:rPr>
          <w:rFonts w:ascii="Arial" w:hAnsi="Arial" w:cs="Arial"/>
          <w:highlight w:val="yellow"/>
        </w:rPr>
        <w:t>-</w:t>
      </w:r>
      <w:r w:rsidR="00A320C8" w:rsidRPr="00D23699">
        <w:rPr>
          <w:rFonts w:ascii="Arial" w:hAnsi="Arial" w:cs="Arial"/>
          <w:highlight w:val="yellow"/>
        </w:rPr>
        <w:t>х</w:t>
      </w:r>
      <w:r w:rsidR="00AC5C49" w:rsidRPr="00D23699">
        <w:rPr>
          <w:rFonts w:ascii="Arial" w:hAnsi="Arial" w:cs="Arial"/>
          <w:highlight w:val="yellow"/>
        </w:rPr>
        <w:t xml:space="preserve"> разделов и 1-ой папки графических приложений.</w:t>
      </w:r>
    </w:p>
    <w:p w14:paraId="3E860F4C" w14:textId="3F7D15BB" w:rsidR="00F87C1A" w:rsidRPr="00D23699" w:rsidRDefault="00F02D1B" w:rsidP="0087684F">
      <w:pPr>
        <w:pStyle w:val="ad"/>
        <w:spacing w:after="0" w:line="276" w:lineRule="auto"/>
        <w:ind w:left="0" w:firstLine="709"/>
        <w:jc w:val="both"/>
        <w:rPr>
          <w:rFonts w:ascii="Arial" w:hAnsi="Arial" w:cs="Arial"/>
          <w:highlight w:val="yellow"/>
        </w:rPr>
      </w:pPr>
      <w:r w:rsidRPr="00D23699">
        <w:rPr>
          <w:rFonts w:ascii="Arial" w:hAnsi="Arial" w:cs="Arial"/>
          <w:highlight w:val="yellow"/>
        </w:rPr>
        <w:t xml:space="preserve">Проект </w:t>
      </w:r>
      <w:r w:rsidR="00F87C1A" w:rsidRPr="00D23699">
        <w:rPr>
          <w:rFonts w:ascii="Arial" w:hAnsi="Arial" w:cs="Arial"/>
          <w:highlight w:val="yellow"/>
        </w:rPr>
        <w:t xml:space="preserve">содержит </w:t>
      </w:r>
      <w:r w:rsidR="00950A4C" w:rsidRPr="00D23699">
        <w:rPr>
          <w:rFonts w:ascii="Arial" w:hAnsi="Arial" w:cs="Arial"/>
          <w:highlight w:val="yellow"/>
        </w:rPr>
        <w:t>242</w:t>
      </w:r>
      <w:r w:rsidR="00117B17" w:rsidRPr="00D23699">
        <w:rPr>
          <w:rFonts w:ascii="Arial" w:hAnsi="Arial" w:cs="Arial"/>
          <w:highlight w:val="yellow"/>
        </w:rPr>
        <w:t xml:space="preserve"> </w:t>
      </w:r>
      <w:r w:rsidR="007D136A" w:rsidRPr="00D23699">
        <w:rPr>
          <w:rFonts w:ascii="Arial" w:hAnsi="Arial" w:cs="Arial"/>
          <w:highlight w:val="yellow"/>
        </w:rPr>
        <w:t>стр.</w:t>
      </w:r>
      <w:r w:rsidRPr="00D23699">
        <w:rPr>
          <w:rFonts w:ascii="Arial" w:hAnsi="Arial" w:cs="Arial"/>
          <w:highlight w:val="yellow"/>
        </w:rPr>
        <w:t xml:space="preserve">, в т.ч. </w:t>
      </w:r>
      <w:r w:rsidR="00AA6012">
        <w:rPr>
          <w:rFonts w:ascii="Arial" w:hAnsi="Arial" w:cs="Arial"/>
          <w:highlight w:val="yellow"/>
        </w:rPr>
        <w:t>6</w:t>
      </w:r>
      <w:r w:rsidR="00AA6012" w:rsidRPr="00D23699">
        <w:rPr>
          <w:rFonts w:ascii="Arial" w:hAnsi="Arial" w:cs="Arial"/>
          <w:highlight w:val="yellow"/>
        </w:rPr>
        <w:t xml:space="preserve"> </w:t>
      </w:r>
      <w:r w:rsidR="00AB1C77" w:rsidRPr="00D23699">
        <w:rPr>
          <w:rFonts w:ascii="Arial" w:hAnsi="Arial" w:cs="Arial"/>
          <w:highlight w:val="yellow"/>
        </w:rPr>
        <w:t>рисунков</w:t>
      </w:r>
    </w:p>
    <w:p w14:paraId="38059E8B" w14:textId="77777777" w:rsidR="00F02D1B" w:rsidRPr="00D23699" w:rsidRDefault="00F02D1B" w:rsidP="0087684F">
      <w:pPr>
        <w:pStyle w:val="ad"/>
        <w:spacing w:after="0" w:line="276" w:lineRule="auto"/>
        <w:ind w:left="0" w:firstLine="709"/>
        <w:jc w:val="both"/>
        <w:rPr>
          <w:rFonts w:ascii="Arial" w:hAnsi="Arial" w:cs="Arial"/>
          <w:highlight w:val="yellow"/>
        </w:rPr>
      </w:pPr>
      <w:r w:rsidRPr="00D23699">
        <w:rPr>
          <w:rFonts w:ascii="Arial" w:hAnsi="Arial" w:cs="Arial"/>
          <w:highlight w:val="yellow"/>
        </w:rPr>
        <w:t xml:space="preserve">Папка. Графические приложения </w:t>
      </w:r>
      <w:r w:rsidR="00950A4C" w:rsidRPr="00D23699">
        <w:rPr>
          <w:rFonts w:ascii="Arial" w:hAnsi="Arial" w:cs="Arial"/>
          <w:highlight w:val="yellow"/>
        </w:rPr>
        <w:t>-</w:t>
      </w:r>
      <w:r w:rsidRPr="00D23699">
        <w:rPr>
          <w:rFonts w:ascii="Arial" w:hAnsi="Arial" w:cs="Arial"/>
          <w:highlight w:val="yellow"/>
        </w:rPr>
        <w:t xml:space="preserve"> </w:t>
      </w:r>
      <w:r w:rsidR="00950A4C" w:rsidRPr="00D23699">
        <w:rPr>
          <w:rFonts w:ascii="Arial" w:hAnsi="Arial" w:cs="Arial"/>
          <w:highlight w:val="yellow"/>
        </w:rPr>
        <w:t>8</w:t>
      </w:r>
      <w:r w:rsidRPr="00D23699">
        <w:rPr>
          <w:rFonts w:ascii="Arial" w:hAnsi="Arial" w:cs="Arial"/>
          <w:highlight w:val="yellow"/>
        </w:rPr>
        <w:t xml:space="preserve"> гр.пр.</w:t>
      </w:r>
    </w:p>
    <w:p w14:paraId="4A9FFC5C" w14:textId="77777777" w:rsidR="00F02D1B" w:rsidRPr="00D23699" w:rsidRDefault="00F02D1B" w:rsidP="0087684F">
      <w:pPr>
        <w:pStyle w:val="ad"/>
        <w:spacing w:after="0" w:line="276" w:lineRule="auto"/>
        <w:ind w:left="0" w:firstLine="709"/>
        <w:jc w:val="both"/>
        <w:rPr>
          <w:rFonts w:ascii="Arial" w:hAnsi="Arial" w:cs="Arial"/>
        </w:rPr>
      </w:pPr>
      <w:r w:rsidRPr="00D23699">
        <w:rPr>
          <w:rFonts w:ascii="Arial" w:hAnsi="Arial" w:cs="Arial"/>
          <w:highlight w:val="yellow"/>
        </w:rPr>
        <w:t xml:space="preserve">Компакт диск </w:t>
      </w:r>
      <w:r w:rsidR="00950A4C" w:rsidRPr="00D23699">
        <w:rPr>
          <w:rFonts w:ascii="Arial" w:hAnsi="Arial" w:cs="Arial"/>
          <w:highlight w:val="yellow"/>
        </w:rPr>
        <w:t>-</w:t>
      </w:r>
      <w:r w:rsidRPr="00D23699">
        <w:rPr>
          <w:rFonts w:ascii="Arial" w:hAnsi="Arial" w:cs="Arial"/>
          <w:highlight w:val="yellow"/>
        </w:rPr>
        <w:t xml:space="preserve"> </w:t>
      </w:r>
      <w:r w:rsidR="00FA6359" w:rsidRPr="00D23699">
        <w:rPr>
          <w:rFonts w:ascii="Arial" w:hAnsi="Arial" w:cs="Arial"/>
          <w:highlight w:val="yellow"/>
        </w:rPr>
        <w:t>1</w:t>
      </w:r>
      <w:r w:rsidR="00117B17" w:rsidRPr="00D23699">
        <w:rPr>
          <w:rFonts w:ascii="Arial" w:hAnsi="Arial" w:cs="Arial"/>
          <w:highlight w:val="yellow"/>
        </w:rPr>
        <w:t xml:space="preserve"> </w:t>
      </w:r>
      <w:r w:rsidR="00BE7823" w:rsidRPr="00D23699">
        <w:rPr>
          <w:rFonts w:ascii="Arial" w:hAnsi="Arial" w:cs="Arial"/>
          <w:highlight w:val="yellow"/>
        </w:rPr>
        <w:t>шт.</w:t>
      </w:r>
    </w:p>
    <w:p w14:paraId="76A1224C" w14:textId="77777777" w:rsidR="00586E1C" w:rsidRPr="00D23699" w:rsidRDefault="00BE7823" w:rsidP="0087684F">
      <w:pPr>
        <w:spacing w:line="276" w:lineRule="auto"/>
        <w:ind w:firstLine="709"/>
        <w:jc w:val="both"/>
        <w:rPr>
          <w:rFonts w:ascii="Arial" w:hAnsi="Arial" w:cs="Arial"/>
          <w:sz w:val="24"/>
          <w:szCs w:val="24"/>
        </w:rPr>
      </w:pPr>
      <w:r w:rsidRPr="00D23699">
        <w:rPr>
          <w:rFonts w:ascii="Arial" w:hAnsi="Arial" w:cs="Arial"/>
          <w:b/>
          <w:sz w:val="24"/>
          <w:szCs w:val="24"/>
        </w:rPr>
        <w:t xml:space="preserve">РЕФЕРАТ: </w:t>
      </w:r>
      <w:r w:rsidR="00586E1C" w:rsidRPr="00D23699">
        <w:rPr>
          <w:rFonts w:ascii="Arial" w:hAnsi="Arial" w:cs="Arial"/>
          <w:b/>
          <w:bCs/>
          <w:sz w:val="24"/>
          <w:szCs w:val="24"/>
        </w:rPr>
        <w:t xml:space="preserve">Месторождение Восточный Урихтау </w:t>
      </w:r>
      <w:r w:rsidR="00586E1C" w:rsidRPr="00D23699">
        <w:rPr>
          <w:rFonts w:ascii="Arial" w:hAnsi="Arial" w:cs="Arial"/>
          <w:bCs/>
          <w:sz w:val="24"/>
          <w:szCs w:val="24"/>
        </w:rPr>
        <w:t>расположено в Мугалжарском районе Актюбинской области Республики Казахстан в 280</w:t>
      </w:r>
      <w:r w:rsidR="004D6BB6" w:rsidRPr="00D23699">
        <w:rPr>
          <w:rFonts w:ascii="Arial" w:hAnsi="Arial" w:cs="Arial"/>
          <w:bCs/>
          <w:sz w:val="24"/>
          <w:szCs w:val="24"/>
        </w:rPr>
        <w:t xml:space="preserve"> </w:t>
      </w:r>
      <w:r w:rsidR="00586E1C" w:rsidRPr="00D23699">
        <w:rPr>
          <w:rFonts w:ascii="Arial" w:hAnsi="Arial" w:cs="Arial"/>
          <w:bCs/>
          <w:sz w:val="24"/>
          <w:szCs w:val="24"/>
        </w:rPr>
        <w:t>км к югу от города Актобе</w:t>
      </w:r>
      <w:r w:rsidR="00586E1C" w:rsidRPr="00D23699">
        <w:rPr>
          <w:rFonts w:ascii="Arial" w:hAnsi="Arial" w:cs="Arial"/>
          <w:sz w:val="24"/>
          <w:szCs w:val="24"/>
        </w:rPr>
        <w:t xml:space="preserve">. </w:t>
      </w:r>
    </w:p>
    <w:p w14:paraId="1EADA563" w14:textId="655C575D" w:rsidR="00F87C1A" w:rsidRPr="00D23699" w:rsidRDefault="00F87C1A" w:rsidP="00586E1C">
      <w:pPr>
        <w:spacing w:line="276" w:lineRule="auto"/>
        <w:jc w:val="both"/>
        <w:rPr>
          <w:rFonts w:ascii="Arial" w:hAnsi="Arial" w:cs="Arial"/>
          <w:sz w:val="24"/>
          <w:szCs w:val="24"/>
        </w:rPr>
      </w:pPr>
      <w:r w:rsidRPr="00D23699">
        <w:rPr>
          <w:rFonts w:ascii="Arial" w:hAnsi="Arial" w:cs="Arial"/>
          <w:sz w:val="24"/>
          <w:szCs w:val="24"/>
        </w:rPr>
        <w:t>В проекте рассмотрены воп</w:t>
      </w:r>
      <w:r w:rsidR="005672F6" w:rsidRPr="00D23699">
        <w:rPr>
          <w:rFonts w:ascii="Arial" w:hAnsi="Arial" w:cs="Arial"/>
          <w:sz w:val="24"/>
          <w:szCs w:val="24"/>
        </w:rPr>
        <w:t xml:space="preserve">росы </w:t>
      </w:r>
      <w:r w:rsidR="00D23699" w:rsidRPr="00D23699">
        <w:rPr>
          <w:rFonts w:ascii="Arial" w:hAnsi="Arial" w:cs="Arial"/>
          <w:sz w:val="24"/>
          <w:szCs w:val="24"/>
        </w:rPr>
        <w:t xml:space="preserve">бурения бокового ствола </w:t>
      </w:r>
      <w:r w:rsidR="007C648D">
        <w:rPr>
          <w:rFonts w:ascii="Arial" w:hAnsi="Arial" w:cs="Arial"/>
          <w:sz w:val="24"/>
          <w:szCs w:val="24"/>
          <w:lang w:val="kk-KZ"/>
        </w:rPr>
        <w:t>в</w:t>
      </w:r>
      <w:r w:rsidR="00D23699" w:rsidRPr="00D23699">
        <w:rPr>
          <w:rFonts w:ascii="Arial" w:hAnsi="Arial" w:cs="Arial"/>
          <w:sz w:val="24"/>
          <w:szCs w:val="24"/>
        </w:rPr>
        <w:t xml:space="preserve"> скважине ВУ-5</w:t>
      </w:r>
      <w:r w:rsidR="007C648D">
        <w:rPr>
          <w:rFonts w:ascii="Arial" w:hAnsi="Arial" w:cs="Arial"/>
          <w:sz w:val="24"/>
          <w:szCs w:val="24"/>
        </w:rPr>
        <w:t>,</w:t>
      </w:r>
      <w:r w:rsidR="00D23699" w:rsidRPr="00D23699">
        <w:rPr>
          <w:rFonts w:ascii="Arial" w:hAnsi="Arial" w:cs="Arial"/>
          <w:sz w:val="24"/>
          <w:szCs w:val="24"/>
        </w:rPr>
        <w:t xml:space="preserve"> на месторождении Восточный Урихтау</w:t>
      </w:r>
      <w:r w:rsidRPr="00D23699">
        <w:rPr>
          <w:rFonts w:ascii="Arial" w:hAnsi="Arial" w:cs="Arial"/>
          <w:sz w:val="24"/>
          <w:szCs w:val="24"/>
        </w:rPr>
        <w:t>. Пр</w:t>
      </w:r>
      <w:r w:rsidR="00223A61" w:rsidRPr="00D23699">
        <w:rPr>
          <w:rFonts w:ascii="Arial" w:hAnsi="Arial" w:cs="Arial"/>
          <w:sz w:val="24"/>
          <w:szCs w:val="24"/>
        </w:rPr>
        <w:t>и</w:t>
      </w:r>
      <w:r w:rsidRPr="00D23699">
        <w:rPr>
          <w:rFonts w:ascii="Arial" w:hAnsi="Arial" w:cs="Arial"/>
          <w:sz w:val="24"/>
          <w:szCs w:val="24"/>
        </w:rPr>
        <w:t>ведены все</w:t>
      </w:r>
      <w:r w:rsidR="005A0C73" w:rsidRPr="00D23699">
        <w:rPr>
          <w:rFonts w:ascii="Arial" w:hAnsi="Arial" w:cs="Arial"/>
          <w:sz w:val="24"/>
          <w:szCs w:val="24"/>
        </w:rPr>
        <w:t xml:space="preserve"> расчеты</w:t>
      </w:r>
      <w:r w:rsidRPr="00D23699">
        <w:rPr>
          <w:rFonts w:ascii="Arial" w:hAnsi="Arial" w:cs="Arial"/>
          <w:sz w:val="24"/>
          <w:szCs w:val="24"/>
        </w:rPr>
        <w:t>, необхо</w:t>
      </w:r>
      <w:r w:rsidR="005A0C73" w:rsidRPr="00D23699">
        <w:rPr>
          <w:rFonts w:ascii="Arial" w:hAnsi="Arial" w:cs="Arial"/>
          <w:sz w:val="24"/>
          <w:szCs w:val="24"/>
        </w:rPr>
        <w:t>димые при строительстве скважин</w:t>
      </w:r>
      <w:r w:rsidRPr="00D23699">
        <w:rPr>
          <w:rFonts w:ascii="Arial" w:hAnsi="Arial" w:cs="Arial"/>
          <w:sz w:val="24"/>
          <w:szCs w:val="24"/>
        </w:rPr>
        <w:t xml:space="preserve">. Расчеты </w:t>
      </w:r>
      <w:r w:rsidR="00433950" w:rsidRPr="00D23699">
        <w:rPr>
          <w:rFonts w:ascii="Arial" w:hAnsi="Arial" w:cs="Arial"/>
          <w:sz w:val="24"/>
          <w:szCs w:val="24"/>
        </w:rPr>
        <w:t>применяемых</w:t>
      </w:r>
      <w:r w:rsidRPr="00D23699">
        <w:rPr>
          <w:rFonts w:ascii="Arial" w:hAnsi="Arial" w:cs="Arial"/>
          <w:sz w:val="24"/>
          <w:szCs w:val="24"/>
        </w:rPr>
        <w:t xml:space="preserve"> технологий строительства скважин произведены</w:t>
      </w:r>
      <w:r w:rsidR="00811B91" w:rsidRPr="00D23699">
        <w:rPr>
          <w:rFonts w:ascii="Arial" w:hAnsi="Arial" w:cs="Arial"/>
          <w:sz w:val="24"/>
          <w:szCs w:val="24"/>
        </w:rPr>
        <w:t xml:space="preserve"> с использованием программного обеспечения </w:t>
      </w:r>
      <w:r w:rsidRPr="00D23699">
        <w:rPr>
          <w:rFonts w:ascii="Arial" w:hAnsi="Arial" w:cs="Arial"/>
          <w:sz w:val="24"/>
          <w:szCs w:val="24"/>
        </w:rPr>
        <w:t>Приведены мероприятия по охране труда, технике безопасности,</w:t>
      </w:r>
      <w:r w:rsidR="00B20C33" w:rsidRPr="00D23699">
        <w:rPr>
          <w:rFonts w:ascii="Arial" w:hAnsi="Arial" w:cs="Arial"/>
          <w:sz w:val="24"/>
          <w:szCs w:val="24"/>
        </w:rPr>
        <w:t xml:space="preserve"> охране окружающей среды и недр</w:t>
      </w:r>
      <w:r w:rsidRPr="00D23699">
        <w:rPr>
          <w:rFonts w:ascii="Arial" w:hAnsi="Arial" w:cs="Arial"/>
          <w:sz w:val="24"/>
          <w:szCs w:val="24"/>
        </w:rPr>
        <w:t xml:space="preserve">. </w:t>
      </w:r>
    </w:p>
    <w:p w14:paraId="06AE9079" w14:textId="77777777" w:rsidR="00117B17" w:rsidRPr="00D23699" w:rsidRDefault="00117B17" w:rsidP="0087684F">
      <w:pPr>
        <w:spacing w:line="276" w:lineRule="auto"/>
        <w:ind w:firstLine="709"/>
        <w:jc w:val="both"/>
        <w:rPr>
          <w:rFonts w:ascii="Arial" w:hAnsi="Arial" w:cs="Arial"/>
          <w:bCs/>
          <w:sz w:val="24"/>
          <w:szCs w:val="24"/>
        </w:rPr>
      </w:pPr>
    </w:p>
    <w:p w14:paraId="71E92CB3" w14:textId="77777777" w:rsidR="00F87C1A" w:rsidRPr="00D23699" w:rsidRDefault="00F87C1A" w:rsidP="0087684F">
      <w:pPr>
        <w:spacing w:line="276" w:lineRule="auto"/>
        <w:ind w:firstLine="709"/>
        <w:jc w:val="both"/>
        <w:rPr>
          <w:rFonts w:ascii="Arial" w:hAnsi="Arial" w:cs="Arial"/>
          <w:sz w:val="24"/>
          <w:szCs w:val="24"/>
        </w:rPr>
      </w:pPr>
      <w:r w:rsidRPr="00D23699">
        <w:rPr>
          <w:rFonts w:ascii="Arial" w:hAnsi="Arial" w:cs="Arial"/>
          <w:b/>
          <w:caps/>
          <w:sz w:val="24"/>
          <w:szCs w:val="24"/>
        </w:rPr>
        <w:t>Ключевые слова</w:t>
      </w:r>
      <w:r w:rsidRPr="00D23699">
        <w:rPr>
          <w:rFonts w:ascii="Arial" w:hAnsi="Arial" w:cs="Arial"/>
          <w:b/>
          <w:sz w:val="24"/>
          <w:szCs w:val="24"/>
        </w:rPr>
        <w:t xml:space="preserve">: </w:t>
      </w:r>
      <w:r w:rsidRPr="00D23699">
        <w:rPr>
          <w:rFonts w:ascii="Arial" w:hAnsi="Arial" w:cs="Arial"/>
          <w:sz w:val="24"/>
          <w:szCs w:val="24"/>
        </w:rPr>
        <w:t>скважина, конструкция скважин, бурильный инструмент, буровые растворы, буровые долота, режим бурения, обсадные трубы, цементирование скважин, заканчивание скважин.</w:t>
      </w:r>
    </w:p>
    <w:p w14:paraId="1964B874" w14:textId="77777777" w:rsidR="00F87C1A" w:rsidRPr="006C4C54" w:rsidRDefault="00F87C1A" w:rsidP="001824D7">
      <w:pPr>
        <w:pStyle w:val="ad"/>
        <w:rPr>
          <w:rFonts w:ascii="Arial" w:hAnsi="Arial" w:cs="Arial"/>
          <w:sz w:val="22"/>
          <w:szCs w:val="22"/>
        </w:rPr>
      </w:pPr>
    </w:p>
    <w:p w14:paraId="4805037F" w14:textId="77777777" w:rsidR="005E6797" w:rsidRPr="00D23699" w:rsidRDefault="00F902C2" w:rsidP="00220986">
      <w:pPr>
        <w:pStyle w:val="1"/>
        <w:keepNext w:val="0"/>
        <w:widowControl w:val="0"/>
        <w:spacing w:before="0"/>
        <w:jc w:val="center"/>
        <w:rPr>
          <w:rFonts w:cs="Arial"/>
          <w:sz w:val="22"/>
          <w:szCs w:val="22"/>
          <w:lang w:val="ru-RU"/>
        </w:rPr>
      </w:pPr>
      <w:bookmarkStart w:id="10" w:name="_Toc75264228"/>
      <w:bookmarkStart w:id="11" w:name="_Toc83635834"/>
      <w:bookmarkStart w:id="12" w:name="_Toc83635904"/>
      <w:bookmarkStart w:id="13" w:name="_Toc86681446"/>
      <w:bookmarkStart w:id="14" w:name="_Hlk77092427"/>
      <w:r w:rsidRPr="006C4C54">
        <w:rPr>
          <w:rFonts w:cs="Arial"/>
          <w:b w:val="0"/>
          <w:bCs w:val="0"/>
          <w:noProof/>
          <w:kern w:val="0"/>
          <w:sz w:val="22"/>
          <w:szCs w:val="22"/>
          <w:lang w:val="ru-RU" w:eastAsia="ru-RU"/>
        </w:rPr>
        <w:br w:type="page"/>
      </w:r>
      <w:r w:rsidR="00480A9F" w:rsidRPr="00D23699">
        <w:rPr>
          <w:rFonts w:cs="Arial"/>
          <w:sz w:val="22"/>
          <w:szCs w:val="22"/>
          <w:lang w:val="ru-RU"/>
        </w:rPr>
        <w:lastRenderedPageBreak/>
        <w:t>СОДЕРЖАНИЕ</w:t>
      </w:r>
      <w:bookmarkEnd w:id="10"/>
      <w:bookmarkEnd w:id="11"/>
      <w:bookmarkEnd w:id="12"/>
      <w:bookmarkEnd w:id="13"/>
    </w:p>
    <w:p w14:paraId="0363F250" w14:textId="4EB75A21" w:rsidR="004C4E6C" w:rsidRPr="00D23699" w:rsidRDefault="00797D67">
      <w:pPr>
        <w:pStyle w:val="1b"/>
        <w:spacing w:before="0"/>
        <w:rPr>
          <w:rFonts w:ascii="Arial" w:hAnsi="Arial" w:cs="Arial"/>
          <w:b w:val="0"/>
          <w:bCs w:val="0"/>
          <w:iCs w:val="0"/>
          <w:noProof/>
          <w:sz w:val="22"/>
          <w:szCs w:val="22"/>
        </w:rPr>
      </w:pPr>
      <w:r w:rsidRPr="00D23699">
        <w:rPr>
          <w:rFonts w:ascii="Arial" w:hAnsi="Arial" w:cs="Arial"/>
          <w:sz w:val="22"/>
          <w:szCs w:val="22"/>
        </w:rPr>
        <w:fldChar w:fldCharType="begin"/>
      </w:r>
      <w:r w:rsidRPr="00D23699">
        <w:rPr>
          <w:rFonts w:ascii="Arial" w:hAnsi="Arial" w:cs="Arial"/>
          <w:sz w:val="22"/>
          <w:szCs w:val="22"/>
        </w:rPr>
        <w:instrText xml:space="preserve"> TOC \o "1-3" \h \z \u </w:instrText>
      </w:r>
      <w:r w:rsidRPr="00D23699">
        <w:rPr>
          <w:rFonts w:ascii="Arial" w:hAnsi="Arial" w:cs="Arial"/>
          <w:sz w:val="22"/>
          <w:szCs w:val="22"/>
        </w:rPr>
        <w:fldChar w:fldCharType="separate"/>
      </w:r>
      <w:hyperlink w:anchor="_Toc86681444" w:history="1">
        <w:r w:rsidR="004C4E6C" w:rsidRPr="00D23699">
          <w:rPr>
            <w:rStyle w:val="afa"/>
            <w:rFonts w:ascii="Arial" w:hAnsi="Arial" w:cs="Arial"/>
            <w:b w:val="0"/>
            <w:noProof/>
            <w:sz w:val="22"/>
            <w:szCs w:val="22"/>
            <w:lang w:val="kk-KZ"/>
          </w:rPr>
          <w:t>СПИСОК ИСПОЛНИТЕЛЕЙ</w:t>
        </w:r>
        <w:r w:rsidR="004C4E6C" w:rsidRPr="00D23699">
          <w:rPr>
            <w:rFonts w:ascii="Arial" w:hAnsi="Arial" w:cs="Arial"/>
            <w:b w:val="0"/>
            <w:noProof/>
            <w:webHidden/>
            <w:sz w:val="22"/>
            <w:szCs w:val="22"/>
          </w:rPr>
          <w:tab/>
        </w:r>
        <w:r w:rsidR="004C4E6C" w:rsidRPr="00D23699">
          <w:rPr>
            <w:rFonts w:ascii="Arial" w:hAnsi="Arial" w:cs="Arial"/>
            <w:b w:val="0"/>
            <w:noProof/>
            <w:webHidden/>
            <w:sz w:val="22"/>
            <w:szCs w:val="22"/>
          </w:rPr>
          <w:fldChar w:fldCharType="begin"/>
        </w:r>
        <w:r w:rsidR="004C4E6C" w:rsidRPr="00D23699">
          <w:rPr>
            <w:rFonts w:ascii="Arial" w:hAnsi="Arial" w:cs="Arial"/>
            <w:b w:val="0"/>
            <w:noProof/>
            <w:webHidden/>
            <w:sz w:val="22"/>
            <w:szCs w:val="22"/>
          </w:rPr>
          <w:instrText xml:space="preserve"> PAGEREF _Toc86681444 \h </w:instrText>
        </w:r>
        <w:r w:rsidR="004C4E6C" w:rsidRPr="00D23699">
          <w:rPr>
            <w:rFonts w:ascii="Arial" w:hAnsi="Arial" w:cs="Arial"/>
            <w:b w:val="0"/>
            <w:noProof/>
            <w:webHidden/>
            <w:sz w:val="22"/>
            <w:szCs w:val="22"/>
          </w:rPr>
        </w:r>
        <w:r w:rsidR="004C4E6C" w:rsidRPr="00D23699">
          <w:rPr>
            <w:rFonts w:ascii="Arial" w:hAnsi="Arial" w:cs="Arial"/>
            <w:b w:val="0"/>
            <w:noProof/>
            <w:webHidden/>
            <w:sz w:val="22"/>
            <w:szCs w:val="22"/>
          </w:rPr>
          <w:fldChar w:fldCharType="separate"/>
        </w:r>
        <w:r w:rsidR="00B6285B">
          <w:rPr>
            <w:rFonts w:ascii="Arial" w:hAnsi="Arial" w:cs="Arial"/>
            <w:b w:val="0"/>
            <w:noProof/>
            <w:webHidden/>
            <w:sz w:val="22"/>
            <w:szCs w:val="22"/>
          </w:rPr>
          <w:t>2</w:t>
        </w:r>
        <w:r w:rsidR="004C4E6C" w:rsidRPr="00D23699">
          <w:rPr>
            <w:rFonts w:ascii="Arial" w:hAnsi="Arial" w:cs="Arial"/>
            <w:b w:val="0"/>
            <w:noProof/>
            <w:webHidden/>
            <w:sz w:val="22"/>
            <w:szCs w:val="22"/>
          </w:rPr>
          <w:fldChar w:fldCharType="end"/>
        </w:r>
      </w:hyperlink>
    </w:p>
    <w:p w14:paraId="2C538C01" w14:textId="49465F37" w:rsidR="004C4E6C" w:rsidRPr="00D23699" w:rsidRDefault="00456006">
      <w:pPr>
        <w:pStyle w:val="1b"/>
        <w:spacing w:before="0"/>
        <w:rPr>
          <w:rFonts w:ascii="Arial" w:hAnsi="Arial" w:cs="Arial"/>
          <w:b w:val="0"/>
          <w:bCs w:val="0"/>
          <w:iCs w:val="0"/>
          <w:noProof/>
          <w:sz w:val="22"/>
          <w:szCs w:val="22"/>
        </w:rPr>
      </w:pPr>
      <w:hyperlink w:anchor="_Toc86681445" w:history="1">
        <w:r w:rsidR="004C4E6C" w:rsidRPr="00D23699">
          <w:rPr>
            <w:rStyle w:val="afa"/>
            <w:rFonts w:ascii="Arial" w:hAnsi="Arial" w:cs="Arial"/>
            <w:b w:val="0"/>
            <w:noProof/>
            <w:sz w:val="22"/>
            <w:szCs w:val="22"/>
            <w:lang w:val="kk-KZ"/>
          </w:rPr>
          <w:t>СПИСОК СОГЛАСУЮЩИХ</w:t>
        </w:r>
        <w:r w:rsidR="004C4E6C" w:rsidRPr="00D23699">
          <w:rPr>
            <w:rFonts w:ascii="Arial" w:hAnsi="Arial" w:cs="Arial"/>
            <w:b w:val="0"/>
            <w:noProof/>
            <w:webHidden/>
            <w:sz w:val="22"/>
            <w:szCs w:val="22"/>
          </w:rPr>
          <w:tab/>
        </w:r>
        <w:r w:rsidR="004C4E6C" w:rsidRPr="00D23699">
          <w:rPr>
            <w:rFonts w:ascii="Arial" w:hAnsi="Arial" w:cs="Arial"/>
            <w:b w:val="0"/>
            <w:noProof/>
            <w:webHidden/>
            <w:sz w:val="22"/>
            <w:szCs w:val="22"/>
          </w:rPr>
          <w:fldChar w:fldCharType="begin"/>
        </w:r>
        <w:r w:rsidR="004C4E6C" w:rsidRPr="00D23699">
          <w:rPr>
            <w:rFonts w:ascii="Arial" w:hAnsi="Arial" w:cs="Arial"/>
            <w:b w:val="0"/>
            <w:noProof/>
            <w:webHidden/>
            <w:sz w:val="22"/>
            <w:szCs w:val="22"/>
          </w:rPr>
          <w:instrText xml:space="preserve"> PAGEREF _Toc86681445 \h </w:instrText>
        </w:r>
        <w:r w:rsidR="004C4E6C" w:rsidRPr="00D23699">
          <w:rPr>
            <w:rFonts w:ascii="Arial" w:hAnsi="Arial" w:cs="Arial"/>
            <w:b w:val="0"/>
            <w:noProof/>
            <w:webHidden/>
            <w:sz w:val="22"/>
            <w:szCs w:val="22"/>
          </w:rPr>
        </w:r>
        <w:r w:rsidR="004C4E6C" w:rsidRPr="00D23699">
          <w:rPr>
            <w:rFonts w:ascii="Arial" w:hAnsi="Arial" w:cs="Arial"/>
            <w:b w:val="0"/>
            <w:noProof/>
            <w:webHidden/>
            <w:sz w:val="22"/>
            <w:szCs w:val="22"/>
          </w:rPr>
          <w:fldChar w:fldCharType="separate"/>
        </w:r>
        <w:r w:rsidR="00B6285B">
          <w:rPr>
            <w:rFonts w:ascii="Arial" w:hAnsi="Arial" w:cs="Arial"/>
            <w:b w:val="0"/>
            <w:noProof/>
            <w:webHidden/>
            <w:sz w:val="22"/>
            <w:szCs w:val="22"/>
          </w:rPr>
          <w:t>2</w:t>
        </w:r>
        <w:r w:rsidR="004C4E6C" w:rsidRPr="00D23699">
          <w:rPr>
            <w:rFonts w:ascii="Arial" w:hAnsi="Arial" w:cs="Arial"/>
            <w:b w:val="0"/>
            <w:noProof/>
            <w:webHidden/>
            <w:sz w:val="22"/>
            <w:szCs w:val="22"/>
          </w:rPr>
          <w:fldChar w:fldCharType="end"/>
        </w:r>
      </w:hyperlink>
    </w:p>
    <w:p w14:paraId="1C2ECAE5" w14:textId="70F97814" w:rsidR="004C4E6C" w:rsidRPr="00D23699" w:rsidRDefault="00456006">
      <w:pPr>
        <w:pStyle w:val="1b"/>
        <w:spacing w:before="0"/>
        <w:rPr>
          <w:rFonts w:ascii="Arial" w:hAnsi="Arial" w:cs="Arial"/>
          <w:b w:val="0"/>
          <w:bCs w:val="0"/>
          <w:iCs w:val="0"/>
          <w:noProof/>
          <w:sz w:val="22"/>
          <w:szCs w:val="22"/>
        </w:rPr>
      </w:pPr>
      <w:hyperlink w:anchor="_Toc86681446" w:history="1">
        <w:r w:rsidR="004C4E6C" w:rsidRPr="00D23699">
          <w:rPr>
            <w:rStyle w:val="afa"/>
            <w:rFonts w:ascii="Arial" w:hAnsi="Arial" w:cs="Arial"/>
            <w:b w:val="0"/>
            <w:noProof/>
            <w:sz w:val="22"/>
            <w:szCs w:val="22"/>
          </w:rPr>
          <w:t>СОДЕРЖАНИЕ</w:t>
        </w:r>
        <w:r w:rsidR="004C4E6C" w:rsidRPr="00D23699">
          <w:rPr>
            <w:rFonts w:ascii="Arial" w:hAnsi="Arial" w:cs="Arial"/>
            <w:b w:val="0"/>
            <w:noProof/>
            <w:webHidden/>
            <w:sz w:val="22"/>
            <w:szCs w:val="22"/>
          </w:rPr>
          <w:tab/>
        </w:r>
        <w:r w:rsidR="004C4E6C" w:rsidRPr="00D23699">
          <w:rPr>
            <w:rFonts w:ascii="Arial" w:hAnsi="Arial" w:cs="Arial"/>
            <w:b w:val="0"/>
            <w:noProof/>
            <w:webHidden/>
            <w:sz w:val="22"/>
            <w:szCs w:val="22"/>
          </w:rPr>
          <w:fldChar w:fldCharType="begin"/>
        </w:r>
        <w:r w:rsidR="004C4E6C" w:rsidRPr="00D23699">
          <w:rPr>
            <w:rFonts w:ascii="Arial" w:hAnsi="Arial" w:cs="Arial"/>
            <w:b w:val="0"/>
            <w:noProof/>
            <w:webHidden/>
            <w:sz w:val="22"/>
            <w:szCs w:val="22"/>
          </w:rPr>
          <w:instrText xml:space="preserve"> PAGEREF _Toc86681446 \h </w:instrText>
        </w:r>
        <w:r w:rsidR="004C4E6C" w:rsidRPr="00D23699">
          <w:rPr>
            <w:rFonts w:ascii="Arial" w:hAnsi="Arial" w:cs="Arial"/>
            <w:b w:val="0"/>
            <w:noProof/>
            <w:webHidden/>
            <w:sz w:val="22"/>
            <w:szCs w:val="22"/>
          </w:rPr>
        </w:r>
        <w:r w:rsidR="004C4E6C" w:rsidRPr="00D23699">
          <w:rPr>
            <w:rFonts w:ascii="Arial" w:hAnsi="Arial" w:cs="Arial"/>
            <w:b w:val="0"/>
            <w:noProof/>
            <w:webHidden/>
            <w:sz w:val="22"/>
            <w:szCs w:val="22"/>
          </w:rPr>
          <w:fldChar w:fldCharType="separate"/>
        </w:r>
        <w:r w:rsidR="00B6285B">
          <w:rPr>
            <w:rFonts w:ascii="Arial" w:hAnsi="Arial" w:cs="Arial"/>
            <w:b w:val="0"/>
            <w:noProof/>
            <w:webHidden/>
            <w:sz w:val="22"/>
            <w:szCs w:val="22"/>
          </w:rPr>
          <w:t>5</w:t>
        </w:r>
        <w:r w:rsidR="004C4E6C" w:rsidRPr="00D23699">
          <w:rPr>
            <w:rFonts w:ascii="Arial" w:hAnsi="Arial" w:cs="Arial"/>
            <w:b w:val="0"/>
            <w:noProof/>
            <w:webHidden/>
            <w:sz w:val="22"/>
            <w:szCs w:val="22"/>
          </w:rPr>
          <w:fldChar w:fldCharType="end"/>
        </w:r>
      </w:hyperlink>
    </w:p>
    <w:p w14:paraId="5C7448F5" w14:textId="2592631E" w:rsidR="004C4E6C" w:rsidRPr="00D23699" w:rsidRDefault="00456006">
      <w:pPr>
        <w:pStyle w:val="1b"/>
        <w:spacing w:before="0"/>
        <w:rPr>
          <w:rFonts w:ascii="Arial" w:hAnsi="Arial" w:cs="Arial"/>
          <w:b w:val="0"/>
          <w:bCs w:val="0"/>
          <w:iCs w:val="0"/>
          <w:noProof/>
          <w:sz w:val="22"/>
          <w:szCs w:val="22"/>
        </w:rPr>
      </w:pPr>
      <w:hyperlink w:anchor="_Toc86681448" w:history="1">
        <w:r w:rsidR="00E354DB" w:rsidRPr="00D23699">
          <w:rPr>
            <w:rStyle w:val="afa"/>
            <w:rFonts w:ascii="Arial" w:hAnsi="Arial" w:cs="Arial"/>
            <w:b w:val="0"/>
            <w:noProof/>
            <w:sz w:val="22"/>
            <w:szCs w:val="22"/>
            <w:lang w:val="kk-KZ"/>
          </w:rPr>
          <w:t>СПИСОК РИСУНКОВ</w:t>
        </w:r>
        <w:r w:rsidR="00E354DB" w:rsidRPr="00D23699">
          <w:rPr>
            <w:rFonts w:ascii="Arial" w:hAnsi="Arial" w:cs="Arial"/>
            <w:b w:val="0"/>
            <w:noProof/>
            <w:webHidden/>
            <w:sz w:val="22"/>
            <w:szCs w:val="22"/>
          </w:rPr>
          <w:tab/>
        </w:r>
        <w:r w:rsidR="00E354DB" w:rsidRPr="00D23699">
          <w:rPr>
            <w:rFonts w:ascii="Arial" w:hAnsi="Arial" w:cs="Arial"/>
            <w:b w:val="0"/>
            <w:noProof/>
            <w:webHidden/>
            <w:sz w:val="22"/>
            <w:szCs w:val="22"/>
            <w:lang w:val="kk-KZ"/>
          </w:rPr>
          <w:t>6</w:t>
        </w:r>
      </w:hyperlink>
    </w:p>
    <w:p w14:paraId="741FC9C6" w14:textId="7BF13369" w:rsidR="004C4E6C" w:rsidRPr="00D23699" w:rsidRDefault="00456006">
      <w:pPr>
        <w:pStyle w:val="1b"/>
        <w:spacing w:before="0"/>
        <w:rPr>
          <w:rFonts w:ascii="Arial" w:hAnsi="Arial" w:cs="Arial"/>
          <w:b w:val="0"/>
          <w:bCs w:val="0"/>
          <w:iCs w:val="0"/>
          <w:noProof/>
          <w:sz w:val="22"/>
          <w:szCs w:val="22"/>
        </w:rPr>
      </w:pPr>
      <w:hyperlink w:anchor="_Toc86681449" w:history="1">
        <w:r w:rsidR="00E354DB" w:rsidRPr="00D23699">
          <w:rPr>
            <w:rStyle w:val="afa"/>
            <w:rFonts w:ascii="Arial" w:hAnsi="Arial" w:cs="Arial"/>
            <w:b w:val="0"/>
            <w:noProof/>
            <w:sz w:val="22"/>
            <w:szCs w:val="22"/>
            <w:lang w:val="kk-KZ"/>
          </w:rPr>
          <w:t>СПИСОК СОКРАЩЕНИЙ</w:t>
        </w:r>
        <w:r w:rsidR="00E354DB" w:rsidRPr="00D23699">
          <w:rPr>
            <w:rFonts w:ascii="Arial" w:hAnsi="Arial" w:cs="Arial"/>
            <w:b w:val="0"/>
            <w:noProof/>
            <w:webHidden/>
            <w:sz w:val="22"/>
            <w:szCs w:val="22"/>
          </w:rPr>
          <w:tab/>
          <w:t>7</w:t>
        </w:r>
      </w:hyperlink>
    </w:p>
    <w:p w14:paraId="028CAAEB" w14:textId="6F4E4837" w:rsidR="004C4E6C" w:rsidRPr="00D23699" w:rsidRDefault="00456006">
      <w:pPr>
        <w:pStyle w:val="1b"/>
        <w:spacing w:before="0"/>
        <w:rPr>
          <w:rFonts w:ascii="Arial" w:hAnsi="Arial" w:cs="Arial"/>
          <w:b w:val="0"/>
          <w:bCs w:val="0"/>
          <w:iCs w:val="0"/>
          <w:noProof/>
          <w:sz w:val="22"/>
          <w:szCs w:val="22"/>
        </w:rPr>
      </w:pPr>
      <w:hyperlink w:anchor="_Toc86681450" w:history="1">
        <w:r w:rsidR="00E354DB" w:rsidRPr="00D23699">
          <w:rPr>
            <w:rStyle w:val="afa"/>
            <w:rFonts w:ascii="Arial" w:hAnsi="Arial" w:cs="Arial"/>
            <w:b w:val="0"/>
            <w:noProof/>
            <w:sz w:val="22"/>
            <w:szCs w:val="22"/>
          </w:rPr>
          <w:t>1.</w:t>
        </w:r>
        <w:r w:rsidR="00E354DB" w:rsidRPr="00D23699">
          <w:rPr>
            <w:rFonts w:ascii="Arial" w:hAnsi="Arial" w:cs="Arial"/>
            <w:b w:val="0"/>
            <w:bCs w:val="0"/>
            <w:iCs w:val="0"/>
            <w:noProof/>
            <w:sz w:val="22"/>
            <w:szCs w:val="22"/>
          </w:rPr>
          <w:tab/>
        </w:r>
        <w:r w:rsidR="00E354DB" w:rsidRPr="00D23699">
          <w:rPr>
            <w:rStyle w:val="afa"/>
            <w:rFonts w:ascii="Arial" w:hAnsi="Arial" w:cs="Arial"/>
            <w:b w:val="0"/>
            <w:noProof/>
            <w:sz w:val="22"/>
            <w:szCs w:val="22"/>
          </w:rPr>
          <w:t>ОБЩАЯ ПОЯСНИТЕЛЬНАЯ ЗАПИСКА</w:t>
        </w:r>
        <w:r w:rsidR="00E354DB" w:rsidRPr="00D23699">
          <w:rPr>
            <w:rFonts w:ascii="Arial" w:hAnsi="Arial" w:cs="Arial"/>
            <w:b w:val="0"/>
            <w:noProof/>
            <w:webHidden/>
            <w:sz w:val="22"/>
            <w:szCs w:val="22"/>
          </w:rPr>
          <w:tab/>
          <w:t>9</w:t>
        </w:r>
      </w:hyperlink>
    </w:p>
    <w:p w14:paraId="6985A1C1" w14:textId="29355699" w:rsidR="004C4E6C" w:rsidRPr="00D23699" w:rsidRDefault="00456006">
      <w:pPr>
        <w:pStyle w:val="27"/>
      </w:pPr>
      <w:hyperlink w:anchor="_Toc86681451" w:history="1">
        <w:r w:rsidR="00E354DB" w:rsidRPr="00D23699">
          <w:rPr>
            <w:rStyle w:val="afa"/>
          </w:rPr>
          <w:t>1.1.</w:t>
        </w:r>
        <w:r w:rsidR="00E354DB" w:rsidRPr="00D23699">
          <w:tab/>
        </w:r>
        <w:r w:rsidR="00E354DB" w:rsidRPr="00D23699">
          <w:rPr>
            <w:rStyle w:val="afa"/>
          </w:rPr>
          <w:t>Сводные технико-экономические данные</w:t>
        </w:r>
        <w:r w:rsidR="00E354DB" w:rsidRPr="00D23699">
          <w:rPr>
            <w:webHidden/>
          </w:rPr>
          <w:tab/>
        </w:r>
        <w:r w:rsidR="00E354DB" w:rsidRPr="00D23699">
          <w:rPr>
            <w:webHidden/>
            <w:lang w:val="ru-RU"/>
          </w:rPr>
          <w:t>9</w:t>
        </w:r>
      </w:hyperlink>
    </w:p>
    <w:p w14:paraId="469B65A5" w14:textId="7E4805B8" w:rsidR="004C4E6C" w:rsidRPr="00D23699" w:rsidRDefault="00456006">
      <w:pPr>
        <w:pStyle w:val="27"/>
      </w:pPr>
      <w:hyperlink w:anchor="_Toc86681452" w:history="1">
        <w:r w:rsidR="00E354DB" w:rsidRPr="00D23699">
          <w:rPr>
            <w:rStyle w:val="afa"/>
          </w:rPr>
          <w:t>1.2.</w:t>
        </w:r>
        <w:r w:rsidR="00E354DB" w:rsidRPr="00D23699">
          <w:tab/>
        </w:r>
        <w:r w:rsidR="00E354DB" w:rsidRPr="00D23699">
          <w:rPr>
            <w:rStyle w:val="afa"/>
          </w:rPr>
          <w:t>Основание для проектирования</w:t>
        </w:r>
        <w:r w:rsidR="00E354DB" w:rsidRPr="00D23699">
          <w:rPr>
            <w:webHidden/>
          </w:rPr>
          <w:tab/>
        </w:r>
        <w:r w:rsidR="00E354DB" w:rsidRPr="00D23699">
          <w:rPr>
            <w:webHidden/>
            <w:lang w:val="ru-RU"/>
          </w:rPr>
          <w:t>15</w:t>
        </w:r>
      </w:hyperlink>
    </w:p>
    <w:p w14:paraId="52975770" w14:textId="2C105164" w:rsidR="004C4E6C" w:rsidRPr="00D23699" w:rsidRDefault="00456006">
      <w:pPr>
        <w:pStyle w:val="27"/>
      </w:pPr>
      <w:hyperlink w:anchor="_Toc86681453" w:history="1">
        <w:r w:rsidR="00E354DB" w:rsidRPr="00D23699">
          <w:rPr>
            <w:rStyle w:val="afa"/>
          </w:rPr>
          <w:t>1.3.</w:t>
        </w:r>
        <w:r w:rsidR="00E354DB" w:rsidRPr="00D23699">
          <w:tab/>
        </w:r>
        <w:r w:rsidR="00E354DB" w:rsidRPr="00D23699">
          <w:rPr>
            <w:rStyle w:val="afa"/>
          </w:rPr>
          <w:t>Общие сведения</w:t>
        </w:r>
        <w:r w:rsidR="00E354DB" w:rsidRPr="00D23699">
          <w:rPr>
            <w:webHidden/>
          </w:rPr>
          <w:tab/>
        </w:r>
        <w:r w:rsidR="00E354DB" w:rsidRPr="00D23699">
          <w:rPr>
            <w:webHidden/>
            <w:lang w:val="ru-RU"/>
          </w:rPr>
          <w:t>16</w:t>
        </w:r>
      </w:hyperlink>
    </w:p>
    <w:p w14:paraId="13023E21" w14:textId="090F3263" w:rsidR="004C4E6C" w:rsidRPr="00D23699" w:rsidRDefault="00456006">
      <w:pPr>
        <w:pStyle w:val="27"/>
      </w:pPr>
      <w:hyperlink w:anchor="_Toc86681454" w:history="1">
        <w:r w:rsidR="00E354DB" w:rsidRPr="00D23699">
          <w:rPr>
            <w:rStyle w:val="afa"/>
          </w:rPr>
          <w:t>1.4.</w:t>
        </w:r>
        <w:r w:rsidR="00E354DB" w:rsidRPr="00D23699">
          <w:tab/>
        </w:r>
        <w:r w:rsidR="00E354DB" w:rsidRPr="00D23699">
          <w:rPr>
            <w:rStyle w:val="afa"/>
          </w:rPr>
          <w:t>ГЕОЛОГИЧЕСКАЯ ХАРАКТЕРИСТИКА</w:t>
        </w:r>
        <w:r w:rsidR="00E354DB" w:rsidRPr="00D23699">
          <w:rPr>
            <w:webHidden/>
          </w:rPr>
          <w:tab/>
        </w:r>
        <w:r w:rsidR="00E354DB" w:rsidRPr="00D23699">
          <w:rPr>
            <w:webHidden/>
            <w:lang w:val="ru-RU"/>
          </w:rPr>
          <w:t>21</w:t>
        </w:r>
      </w:hyperlink>
    </w:p>
    <w:p w14:paraId="581634AE" w14:textId="37E6B7DC" w:rsidR="004C4E6C" w:rsidRPr="00D23699" w:rsidRDefault="00456006">
      <w:pPr>
        <w:pStyle w:val="38"/>
        <w:rPr>
          <w:rFonts w:ascii="Arial" w:hAnsi="Arial" w:cs="Arial"/>
          <w:noProof/>
          <w:sz w:val="22"/>
          <w:szCs w:val="22"/>
        </w:rPr>
      </w:pPr>
      <w:hyperlink w:anchor="_Toc86681455" w:history="1">
        <w:r w:rsidR="004C4E6C" w:rsidRPr="00D23699">
          <w:rPr>
            <w:rStyle w:val="afa"/>
            <w:rFonts w:ascii="Arial" w:hAnsi="Arial" w:cs="Arial"/>
            <w:noProof/>
            <w:sz w:val="22"/>
            <w:szCs w:val="22"/>
            <w:lang w:val="kk-KZ"/>
          </w:rPr>
          <w:t>1.4.1.</w:t>
        </w:r>
        <w:r w:rsidR="004C4E6C" w:rsidRPr="00D23699">
          <w:rPr>
            <w:rFonts w:ascii="Arial" w:hAnsi="Arial" w:cs="Arial"/>
            <w:noProof/>
            <w:sz w:val="22"/>
            <w:szCs w:val="22"/>
          </w:rPr>
          <w:tab/>
        </w:r>
        <w:r w:rsidR="004C4E6C" w:rsidRPr="00D23699">
          <w:rPr>
            <w:rStyle w:val="afa"/>
            <w:rFonts w:ascii="Arial" w:hAnsi="Arial" w:cs="Arial"/>
            <w:noProof/>
            <w:sz w:val="22"/>
            <w:szCs w:val="22"/>
          </w:rPr>
          <w:t>Литолого-стратиграфическая характеристика разреза скважины</w:t>
        </w:r>
        <w:r w:rsidR="004C4E6C" w:rsidRPr="00D23699">
          <w:rPr>
            <w:rFonts w:ascii="Arial" w:hAnsi="Arial" w:cs="Arial"/>
            <w:noProof/>
            <w:webHidden/>
            <w:sz w:val="22"/>
            <w:szCs w:val="22"/>
          </w:rPr>
          <w:tab/>
        </w:r>
        <w:r w:rsidR="004C4E6C" w:rsidRPr="00D23699">
          <w:rPr>
            <w:rFonts w:ascii="Arial" w:hAnsi="Arial" w:cs="Arial"/>
            <w:noProof/>
            <w:webHidden/>
            <w:sz w:val="22"/>
            <w:szCs w:val="22"/>
          </w:rPr>
          <w:fldChar w:fldCharType="begin"/>
        </w:r>
        <w:r w:rsidR="004C4E6C" w:rsidRPr="00D23699">
          <w:rPr>
            <w:rFonts w:ascii="Arial" w:hAnsi="Arial" w:cs="Arial"/>
            <w:noProof/>
            <w:webHidden/>
            <w:sz w:val="22"/>
            <w:szCs w:val="22"/>
          </w:rPr>
          <w:instrText xml:space="preserve"> PAGEREF _Toc86681455 \h </w:instrText>
        </w:r>
        <w:r w:rsidR="004C4E6C" w:rsidRPr="00D23699">
          <w:rPr>
            <w:rFonts w:ascii="Arial" w:hAnsi="Arial" w:cs="Arial"/>
            <w:noProof/>
            <w:webHidden/>
            <w:sz w:val="22"/>
            <w:szCs w:val="22"/>
          </w:rPr>
        </w:r>
        <w:r w:rsidR="004C4E6C" w:rsidRPr="00D23699">
          <w:rPr>
            <w:rFonts w:ascii="Arial" w:hAnsi="Arial" w:cs="Arial"/>
            <w:noProof/>
            <w:webHidden/>
            <w:sz w:val="22"/>
            <w:szCs w:val="22"/>
          </w:rPr>
          <w:fldChar w:fldCharType="separate"/>
        </w:r>
        <w:r w:rsidR="00B6285B">
          <w:rPr>
            <w:rFonts w:ascii="Arial" w:hAnsi="Arial" w:cs="Arial"/>
            <w:noProof/>
            <w:webHidden/>
            <w:sz w:val="22"/>
            <w:szCs w:val="22"/>
          </w:rPr>
          <w:t>22</w:t>
        </w:r>
        <w:r w:rsidR="004C4E6C" w:rsidRPr="00D23699">
          <w:rPr>
            <w:rFonts w:ascii="Arial" w:hAnsi="Arial" w:cs="Arial"/>
            <w:noProof/>
            <w:webHidden/>
            <w:sz w:val="22"/>
            <w:szCs w:val="22"/>
          </w:rPr>
          <w:fldChar w:fldCharType="end"/>
        </w:r>
      </w:hyperlink>
    </w:p>
    <w:p w14:paraId="66EFD5FE" w14:textId="270CB744" w:rsidR="004C4E6C" w:rsidRPr="00D23699" w:rsidRDefault="00456006">
      <w:pPr>
        <w:pStyle w:val="38"/>
        <w:rPr>
          <w:rFonts w:ascii="Arial" w:hAnsi="Arial" w:cs="Arial"/>
          <w:noProof/>
          <w:sz w:val="22"/>
          <w:szCs w:val="22"/>
        </w:rPr>
      </w:pPr>
      <w:hyperlink w:anchor="_Toc86681456" w:history="1">
        <w:r w:rsidR="00E354DB" w:rsidRPr="00D23699">
          <w:rPr>
            <w:rStyle w:val="afa"/>
            <w:rFonts w:ascii="Arial" w:hAnsi="Arial" w:cs="Arial"/>
            <w:noProof/>
            <w:sz w:val="22"/>
            <w:szCs w:val="22"/>
            <w:lang w:val="kk-KZ"/>
          </w:rPr>
          <w:t>1.4.2.</w:t>
        </w:r>
        <w:r w:rsidR="00E354DB" w:rsidRPr="00D23699">
          <w:rPr>
            <w:rFonts w:ascii="Arial" w:hAnsi="Arial" w:cs="Arial"/>
            <w:noProof/>
            <w:sz w:val="22"/>
            <w:szCs w:val="22"/>
          </w:rPr>
          <w:tab/>
        </w:r>
        <w:r w:rsidR="00E354DB" w:rsidRPr="00D23699">
          <w:rPr>
            <w:rStyle w:val="afa"/>
            <w:rFonts w:ascii="Arial" w:hAnsi="Arial" w:cs="Arial"/>
            <w:noProof/>
            <w:sz w:val="22"/>
            <w:szCs w:val="22"/>
          </w:rPr>
          <w:t>Нефтегазоводоносность по разрезу скважины</w:t>
        </w:r>
        <w:r w:rsidR="00E354DB" w:rsidRPr="00D23699">
          <w:rPr>
            <w:rFonts w:ascii="Arial" w:hAnsi="Arial" w:cs="Arial"/>
            <w:noProof/>
            <w:webHidden/>
            <w:sz w:val="22"/>
            <w:szCs w:val="22"/>
          </w:rPr>
          <w:tab/>
          <w:t>29</w:t>
        </w:r>
      </w:hyperlink>
    </w:p>
    <w:p w14:paraId="19F168DD" w14:textId="2DDF6121" w:rsidR="004C4E6C" w:rsidRPr="00D23699" w:rsidRDefault="00456006">
      <w:pPr>
        <w:pStyle w:val="38"/>
        <w:rPr>
          <w:rFonts w:ascii="Arial" w:hAnsi="Arial" w:cs="Arial"/>
          <w:noProof/>
          <w:sz w:val="22"/>
          <w:szCs w:val="22"/>
        </w:rPr>
      </w:pPr>
      <w:hyperlink w:anchor="_Toc86681457" w:history="1">
        <w:r w:rsidR="00E354DB" w:rsidRPr="00D23699">
          <w:rPr>
            <w:rStyle w:val="afa"/>
            <w:rFonts w:ascii="Arial" w:hAnsi="Arial" w:cs="Arial"/>
            <w:noProof/>
            <w:sz w:val="22"/>
            <w:szCs w:val="22"/>
            <w:lang w:val="kk-KZ"/>
          </w:rPr>
          <w:t>1.4.3.</w:t>
        </w:r>
        <w:r w:rsidR="00E354DB" w:rsidRPr="00D23699">
          <w:rPr>
            <w:rFonts w:ascii="Arial" w:hAnsi="Arial" w:cs="Arial"/>
            <w:noProof/>
            <w:sz w:val="22"/>
            <w:szCs w:val="22"/>
          </w:rPr>
          <w:tab/>
        </w:r>
        <w:r w:rsidR="00E354DB" w:rsidRPr="00D23699">
          <w:rPr>
            <w:rStyle w:val="afa"/>
            <w:rFonts w:ascii="Arial" w:hAnsi="Arial" w:cs="Arial"/>
            <w:noProof/>
            <w:sz w:val="22"/>
            <w:szCs w:val="22"/>
            <w:lang w:val="kk-KZ"/>
          </w:rPr>
          <w:t>Возможные ослонения</w:t>
        </w:r>
        <w:r w:rsidR="00E354DB" w:rsidRPr="00D23699">
          <w:rPr>
            <w:rFonts w:ascii="Arial" w:hAnsi="Arial" w:cs="Arial"/>
            <w:noProof/>
            <w:webHidden/>
            <w:sz w:val="22"/>
            <w:szCs w:val="22"/>
          </w:rPr>
          <w:tab/>
          <w:t>33</w:t>
        </w:r>
      </w:hyperlink>
    </w:p>
    <w:p w14:paraId="5D5095DD" w14:textId="6D9DF605" w:rsidR="004C4E6C" w:rsidRPr="00D23699" w:rsidRDefault="00456006">
      <w:pPr>
        <w:pStyle w:val="38"/>
        <w:rPr>
          <w:rFonts w:ascii="Arial" w:hAnsi="Arial" w:cs="Arial"/>
          <w:noProof/>
          <w:sz w:val="22"/>
          <w:szCs w:val="22"/>
        </w:rPr>
      </w:pPr>
      <w:hyperlink w:anchor="_Toc86681458" w:history="1">
        <w:r w:rsidR="00E354DB" w:rsidRPr="00D23699">
          <w:rPr>
            <w:rStyle w:val="afa"/>
            <w:rFonts w:ascii="Arial" w:hAnsi="Arial" w:cs="Arial"/>
            <w:noProof/>
            <w:sz w:val="22"/>
            <w:szCs w:val="22"/>
            <w:lang w:val="kk-KZ"/>
          </w:rPr>
          <w:t>1.4.4.</w:t>
        </w:r>
        <w:r w:rsidR="00E354DB" w:rsidRPr="00D23699">
          <w:rPr>
            <w:rFonts w:ascii="Arial" w:hAnsi="Arial" w:cs="Arial"/>
            <w:noProof/>
            <w:sz w:val="22"/>
            <w:szCs w:val="22"/>
          </w:rPr>
          <w:tab/>
        </w:r>
        <w:r w:rsidR="00E354DB" w:rsidRPr="00D23699">
          <w:rPr>
            <w:rStyle w:val="afa"/>
            <w:rFonts w:ascii="Arial" w:hAnsi="Arial" w:cs="Arial"/>
            <w:noProof/>
            <w:sz w:val="22"/>
            <w:szCs w:val="22"/>
            <w:lang w:val="kk-KZ"/>
          </w:rPr>
          <w:t>Исследовательские работы</w:t>
        </w:r>
        <w:r w:rsidR="00E354DB" w:rsidRPr="00D23699">
          <w:rPr>
            <w:rFonts w:ascii="Arial" w:hAnsi="Arial" w:cs="Arial"/>
            <w:noProof/>
            <w:webHidden/>
            <w:sz w:val="22"/>
            <w:szCs w:val="22"/>
          </w:rPr>
          <w:tab/>
          <w:t>38</w:t>
        </w:r>
      </w:hyperlink>
    </w:p>
    <w:p w14:paraId="7792263C" w14:textId="2EC69CC0" w:rsidR="004C4E6C" w:rsidRPr="00D23699" w:rsidRDefault="00456006">
      <w:pPr>
        <w:pStyle w:val="38"/>
        <w:rPr>
          <w:rFonts w:ascii="Arial" w:hAnsi="Arial" w:cs="Arial"/>
          <w:noProof/>
          <w:sz w:val="22"/>
          <w:szCs w:val="22"/>
        </w:rPr>
      </w:pPr>
      <w:hyperlink w:anchor="_Toc86681459" w:history="1">
        <w:r w:rsidR="00FB1C13" w:rsidRPr="00D23699">
          <w:rPr>
            <w:rStyle w:val="afa"/>
            <w:rFonts w:ascii="Arial" w:hAnsi="Arial" w:cs="Arial"/>
            <w:noProof/>
            <w:sz w:val="22"/>
            <w:szCs w:val="22"/>
          </w:rPr>
          <w:t>1.4.5</w:t>
        </w:r>
        <w:r w:rsidR="00FB1C13" w:rsidRPr="00D23699">
          <w:rPr>
            <w:rFonts w:ascii="Arial" w:hAnsi="Arial" w:cs="Arial"/>
            <w:noProof/>
            <w:sz w:val="22"/>
            <w:szCs w:val="22"/>
          </w:rPr>
          <w:tab/>
        </w:r>
        <w:r w:rsidR="00FB1C13" w:rsidRPr="00D23699">
          <w:rPr>
            <w:rStyle w:val="afa"/>
            <w:rFonts w:ascii="Arial" w:hAnsi="Arial" w:cs="Arial"/>
            <w:noProof/>
            <w:sz w:val="22"/>
            <w:szCs w:val="22"/>
          </w:rPr>
          <w:t>Работы по испытанию (освоению) скважины, сведения об эксплуатации</w:t>
        </w:r>
        <w:r w:rsidR="00FB1C13" w:rsidRPr="00D23699">
          <w:rPr>
            <w:rFonts w:ascii="Arial" w:hAnsi="Arial" w:cs="Arial"/>
            <w:noProof/>
            <w:webHidden/>
            <w:sz w:val="22"/>
            <w:szCs w:val="22"/>
          </w:rPr>
          <w:tab/>
          <w:t>4</w:t>
        </w:r>
        <w:r w:rsidR="00FB1C13">
          <w:rPr>
            <w:rFonts w:ascii="Arial" w:hAnsi="Arial" w:cs="Arial"/>
            <w:noProof/>
            <w:webHidden/>
            <w:sz w:val="22"/>
            <w:szCs w:val="22"/>
          </w:rPr>
          <w:t>4</w:t>
        </w:r>
      </w:hyperlink>
    </w:p>
    <w:p w14:paraId="3CD1BBAA" w14:textId="14784E70" w:rsidR="004C4E6C" w:rsidRPr="00D23699" w:rsidRDefault="00456006">
      <w:pPr>
        <w:pStyle w:val="27"/>
      </w:pPr>
      <w:hyperlink w:anchor="_Toc86681460" w:history="1">
        <w:r w:rsidR="00FB1C13" w:rsidRPr="00D23699">
          <w:rPr>
            <w:rStyle w:val="afa"/>
          </w:rPr>
          <w:t>1.5.</w:t>
        </w:r>
        <w:r w:rsidR="00FB1C13" w:rsidRPr="00D23699">
          <w:tab/>
        </w:r>
        <w:r w:rsidR="00FB1C13" w:rsidRPr="00D23699">
          <w:rPr>
            <w:rStyle w:val="afa"/>
          </w:rPr>
          <w:t>Конструкция скважин</w:t>
        </w:r>
        <w:r w:rsidR="00FB1C13" w:rsidRPr="00D23699">
          <w:rPr>
            <w:webHidden/>
          </w:rPr>
          <w:tab/>
        </w:r>
        <w:r w:rsidR="00FB1C13" w:rsidRPr="00D23699">
          <w:rPr>
            <w:webHidden/>
            <w:lang w:val="ru-RU"/>
          </w:rPr>
          <w:t>5</w:t>
        </w:r>
        <w:r w:rsidR="00FB1C13">
          <w:rPr>
            <w:webHidden/>
            <w:lang w:val="ru-RU"/>
          </w:rPr>
          <w:t>1</w:t>
        </w:r>
      </w:hyperlink>
    </w:p>
    <w:p w14:paraId="551949F0" w14:textId="6665EC9C" w:rsidR="004C4E6C" w:rsidRPr="00D23699" w:rsidRDefault="00456006">
      <w:pPr>
        <w:pStyle w:val="27"/>
      </w:pPr>
      <w:hyperlink w:anchor="_Toc86681461" w:history="1">
        <w:r w:rsidR="00801425" w:rsidRPr="00D23699">
          <w:rPr>
            <w:rStyle w:val="afa"/>
          </w:rPr>
          <w:t>1.6.</w:t>
        </w:r>
        <w:r w:rsidR="00801425" w:rsidRPr="00D23699">
          <w:tab/>
        </w:r>
        <w:r w:rsidR="00801425" w:rsidRPr="00D23699">
          <w:rPr>
            <w:rStyle w:val="afa"/>
          </w:rPr>
          <w:t>Профиль ствола скважины</w:t>
        </w:r>
        <w:r w:rsidR="00801425" w:rsidRPr="00D23699">
          <w:rPr>
            <w:webHidden/>
          </w:rPr>
          <w:tab/>
        </w:r>
        <w:r w:rsidR="00801425" w:rsidRPr="00D23699">
          <w:rPr>
            <w:webHidden/>
            <w:lang w:val="ru-RU"/>
          </w:rPr>
          <w:t>6</w:t>
        </w:r>
        <w:r w:rsidR="00801425">
          <w:rPr>
            <w:webHidden/>
            <w:lang w:val="ru-RU"/>
          </w:rPr>
          <w:t>2</w:t>
        </w:r>
      </w:hyperlink>
    </w:p>
    <w:p w14:paraId="46366C94" w14:textId="06FA100D" w:rsidR="004C4E6C" w:rsidRPr="00D23699" w:rsidRDefault="00456006">
      <w:pPr>
        <w:pStyle w:val="27"/>
      </w:pPr>
      <w:hyperlink w:anchor="_Toc86681462" w:history="1">
        <w:r w:rsidR="004B052E" w:rsidRPr="00D23699">
          <w:rPr>
            <w:rStyle w:val="afa"/>
          </w:rPr>
          <w:t>1.7.</w:t>
        </w:r>
        <w:r w:rsidR="004B052E" w:rsidRPr="00D23699">
          <w:tab/>
        </w:r>
        <w:r w:rsidR="004B052E" w:rsidRPr="00D23699">
          <w:rPr>
            <w:rStyle w:val="afa"/>
            <w:bCs/>
            <w:kern w:val="32"/>
          </w:rPr>
          <w:t>Буровые растворы</w:t>
        </w:r>
        <w:r w:rsidR="004B052E" w:rsidRPr="00D23699">
          <w:rPr>
            <w:webHidden/>
          </w:rPr>
          <w:tab/>
        </w:r>
        <w:r w:rsidR="004B052E" w:rsidRPr="00D23699">
          <w:rPr>
            <w:webHidden/>
            <w:lang w:val="ru-RU"/>
          </w:rPr>
          <w:t>66</w:t>
        </w:r>
      </w:hyperlink>
    </w:p>
    <w:p w14:paraId="30F0554A" w14:textId="6F331946" w:rsidR="004C4E6C" w:rsidRPr="00D23699" w:rsidRDefault="00456006">
      <w:pPr>
        <w:pStyle w:val="27"/>
      </w:pPr>
      <w:hyperlink w:anchor="_Toc86681463" w:history="1">
        <w:r w:rsidR="00801425" w:rsidRPr="00D23699">
          <w:rPr>
            <w:rStyle w:val="afa"/>
          </w:rPr>
          <w:t>1.8.</w:t>
        </w:r>
        <w:r w:rsidR="00801425" w:rsidRPr="00D23699">
          <w:tab/>
        </w:r>
        <w:r w:rsidR="00801425" w:rsidRPr="00D23699">
          <w:rPr>
            <w:rStyle w:val="afa"/>
          </w:rPr>
          <w:t>Углубление скважины</w:t>
        </w:r>
        <w:r w:rsidR="00801425" w:rsidRPr="00D23699">
          <w:rPr>
            <w:webHidden/>
          </w:rPr>
          <w:tab/>
        </w:r>
        <w:r w:rsidR="00801425" w:rsidRPr="00D23699">
          <w:rPr>
            <w:webHidden/>
            <w:lang w:val="ru-RU"/>
          </w:rPr>
          <w:t>7</w:t>
        </w:r>
        <w:r w:rsidR="00801425">
          <w:rPr>
            <w:webHidden/>
            <w:lang w:val="ru-RU"/>
          </w:rPr>
          <w:t>3</w:t>
        </w:r>
      </w:hyperlink>
    </w:p>
    <w:p w14:paraId="0F04C476" w14:textId="165D9542" w:rsidR="004C4E6C" w:rsidRPr="00D23699" w:rsidRDefault="00456006">
      <w:pPr>
        <w:pStyle w:val="27"/>
      </w:pPr>
      <w:hyperlink w:anchor="_Toc86681464" w:history="1">
        <w:r w:rsidR="00801425" w:rsidRPr="00D23699">
          <w:rPr>
            <w:rStyle w:val="afa"/>
          </w:rPr>
          <w:t>1.9.</w:t>
        </w:r>
        <w:r w:rsidR="00801425" w:rsidRPr="00D23699">
          <w:tab/>
        </w:r>
        <w:r w:rsidR="00801425" w:rsidRPr="00D23699">
          <w:rPr>
            <w:rStyle w:val="afa"/>
          </w:rPr>
          <w:t>Крепление скважин</w:t>
        </w:r>
        <w:r w:rsidR="00801425" w:rsidRPr="00D23699">
          <w:rPr>
            <w:webHidden/>
          </w:rPr>
          <w:tab/>
        </w:r>
        <w:r w:rsidR="00801425">
          <w:rPr>
            <w:webHidden/>
            <w:lang w:val="ru-RU"/>
          </w:rPr>
          <w:t>8</w:t>
        </w:r>
        <w:r w:rsidR="00801425" w:rsidRPr="00D23699">
          <w:rPr>
            <w:webHidden/>
            <w:lang w:val="ru-RU"/>
          </w:rPr>
          <w:t>2</w:t>
        </w:r>
      </w:hyperlink>
    </w:p>
    <w:p w14:paraId="44F1AEC5" w14:textId="1F33BE26" w:rsidR="004C4E6C" w:rsidRPr="00D23699" w:rsidRDefault="00456006">
      <w:pPr>
        <w:pStyle w:val="38"/>
        <w:rPr>
          <w:rFonts w:ascii="Arial" w:hAnsi="Arial" w:cs="Arial"/>
          <w:noProof/>
          <w:sz w:val="22"/>
          <w:szCs w:val="22"/>
        </w:rPr>
      </w:pPr>
      <w:hyperlink w:anchor="_Toc86681465" w:history="1">
        <w:r w:rsidR="00801425" w:rsidRPr="00D23699">
          <w:rPr>
            <w:rStyle w:val="afa"/>
            <w:rFonts w:ascii="Arial" w:hAnsi="Arial" w:cs="Arial"/>
            <w:noProof/>
            <w:sz w:val="22"/>
            <w:szCs w:val="22"/>
            <w:lang w:val="kk-KZ"/>
          </w:rPr>
          <w:t>1.9.1</w:t>
        </w:r>
        <w:r w:rsidR="00801425" w:rsidRPr="00D23699">
          <w:rPr>
            <w:rFonts w:ascii="Arial" w:hAnsi="Arial" w:cs="Arial"/>
            <w:noProof/>
            <w:sz w:val="22"/>
            <w:szCs w:val="22"/>
          </w:rPr>
          <w:tab/>
        </w:r>
        <w:r w:rsidR="00801425" w:rsidRPr="00D23699">
          <w:rPr>
            <w:rStyle w:val="afa"/>
            <w:rFonts w:ascii="Arial" w:hAnsi="Arial" w:cs="Arial"/>
            <w:noProof/>
            <w:sz w:val="22"/>
            <w:szCs w:val="22"/>
          </w:rPr>
          <w:t>Обсадные колонны</w:t>
        </w:r>
        <w:r w:rsidR="00801425" w:rsidRPr="00D23699">
          <w:rPr>
            <w:rFonts w:ascii="Arial" w:hAnsi="Arial" w:cs="Arial"/>
            <w:noProof/>
            <w:webHidden/>
            <w:sz w:val="22"/>
            <w:szCs w:val="22"/>
          </w:rPr>
          <w:tab/>
        </w:r>
        <w:r w:rsidR="00801425">
          <w:rPr>
            <w:rFonts w:ascii="Arial" w:hAnsi="Arial" w:cs="Arial"/>
            <w:noProof/>
            <w:webHidden/>
            <w:sz w:val="22"/>
            <w:szCs w:val="22"/>
          </w:rPr>
          <w:t>8</w:t>
        </w:r>
        <w:r w:rsidR="00801425" w:rsidRPr="00D23699">
          <w:rPr>
            <w:rFonts w:ascii="Arial" w:hAnsi="Arial" w:cs="Arial"/>
            <w:noProof/>
            <w:webHidden/>
            <w:sz w:val="22"/>
            <w:szCs w:val="22"/>
          </w:rPr>
          <w:t>2</w:t>
        </w:r>
      </w:hyperlink>
    </w:p>
    <w:p w14:paraId="06CA957C" w14:textId="1F1281FC" w:rsidR="004C4E6C" w:rsidRPr="00D23699" w:rsidRDefault="00456006">
      <w:pPr>
        <w:pStyle w:val="38"/>
        <w:rPr>
          <w:rFonts w:ascii="Arial" w:hAnsi="Arial" w:cs="Arial"/>
          <w:noProof/>
          <w:sz w:val="22"/>
          <w:szCs w:val="22"/>
        </w:rPr>
      </w:pPr>
      <w:hyperlink w:anchor="_Toc86681466" w:history="1">
        <w:r w:rsidR="00801425" w:rsidRPr="00D23699">
          <w:rPr>
            <w:rStyle w:val="afa"/>
            <w:rFonts w:ascii="Arial" w:hAnsi="Arial" w:cs="Arial"/>
            <w:noProof/>
            <w:sz w:val="22"/>
            <w:szCs w:val="22"/>
            <w:lang w:val="kk-KZ"/>
          </w:rPr>
          <w:t>1.9.2</w:t>
        </w:r>
        <w:r w:rsidR="00801425" w:rsidRPr="00D23699">
          <w:rPr>
            <w:rFonts w:ascii="Arial" w:hAnsi="Arial" w:cs="Arial"/>
            <w:noProof/>
            <w:sz w:val="22"/>
            <w:szCs w:val="22"/>
          </w:rPr>
          <w:tab/>
        </w:r>
        <w:r w:rsidR="00801425" w:rsidRPr="00D23699">
          <w:rPr>
            <w:rStyle w:val="afa"/>
            <w:rFonts w:ascii="Arial" w:hAnsi="Arial" w:cs="Arial"/>
            <w:noProof/>
            <w:sz w:val="22"/>
            <w:szCs w:val="22"/>
            <w:lang w:val="kk-KZ"/>
          </w:rPr>
          <w:t>Цементирование обсадных колон</w:t>
        </w:r>
        <w:r w:rsidR="00801425" w:rsidRPr="00D23699">
          <w:rPr>
            <w:rFonts w:ascii="Arial" w:hAnsi="Arial" w:cs="Arial"/>
            <w:noProof/>
            <w:webHidden/>
            <w:sz w:val="22"/>
            <w:szCs w:val="22"/>
          </w:rPr>
          <w:tab/>
        </w:r>
        <w:r w:rsidR="00801425">
          <w:rPr>
            <w:rFonts w:ascii="Arial" w:hAnsi="Arial" w:cs="Arial"/>
            <w:noProof/>
            <w:webHidden/>
            <w:sz w:val="22"/>
            <w:szCs w:val="22"/>
          </w:rPr>
          <w:t>89</w:t>
        </w:r>
      </w:hyperlink>
    </w:p>
    <w:p w14:paraId="24D56853" w14:textId="241173A5" w:rsidR="004C4E6C" w:rsidRPr="00D23699" w:rsidRDefault="00456006">
      <w:pPr>
        <w:pStyle w:val="38"/>
        <w:rPr>
          <w:rFonts w:ascii="Arial" w:hAnsi="Arial" w:cs="Arial"/>
          <w:noProof/>
          <w:sz w:val="22"/>
          <w:szCs w:val="22"/>
        </w:rPr>
      </w:pPr>
      <w:hyperlink w:anchor="_Toc86681467" w:history="1">
        <w:r w:rsidR="00801425" w:rsidRPr="00D23699">
          <w:rPr>
            <w:rStyle w:val="afa"/>
            <w:rFonts w:ascii="Arial" w:hAnsi="Arial" w:cs="Arial"/>
            <w:noProof/>
            <w:sz w:val="22"/>
            <w:szCs w:val="22"/>
            <w:lang w:val="kk-KZ"/>
          </w:rPr>
          <w:t>1.9.3</w:t>
        </w:r>
        <w:r w:rsidR="00801425" w:rsidRPr="00D23699">
          <w:rPr>
            <w:rFonts w:ascii="Arial" w:hAnsi="Arial" w:cs="Arial"/>
            <w:noProof/>
            <w:sz w:val="22"/>
            <w:szCs w:val="22"/>
          </w:rPr>
          <w:tab/>
        </w:r>
        <w:r w:rsidR="00801425" w:rsidRPr="00D23699">
          <w:rPr>
            <w:rStyle w:val="afa"/>
            <w:rFonts w:ascii="Arial" w:hAnsi="Arial" w:cs="Arial"/>
            <w:noProof/>
            <w:sz w:val="22"/>
            <w:szCs w:val="22"/>
          </w:rPr>
          <w:t>Оборудование устья скважины</w:t>
        </w:r>
        <w:r w:rsidR="00801425" w:rsidRPr="00D23699">
          <w:rPr>
            <w:rFonts w:ascii="Arial" w:hAnsi="Arial" w:cs="Arial"/>
            <w:noProof/>
            <w:webHidden/>
            <w:sz w:val="22"/>
            <w:szCs w:val="22"/>
          </w:rPr>
          <w:tab/>
        </w:r>
        <w:r w:rsidR="00801425">
          <w:rPr>
            <w:rFonts w:ascii="Arial" w:hAnsi="Arial" w:cs="Arial"/>
            <w:noProof/>
            <w:webHidden/>
            <w:sz w:val="22"/>
            <w:szCs w:val="22"/>
          </w:rPr>
          <w:t>96</w:t>
        </w:r>
      </w:hyperlink>
    </w:p>
    <w:p w14:paraId="2A100D6C" w14:textId="4C8E4547" w:rsidR="004C4E6C" w:rsidRPr="00D23699" w:rsidRDefault="00456006">
      <w:pPr>
        <w:pStyle w:val="27"/>
      </w:pPr>
      <w:hyperlink w:anchor="_Toc86681468" w:history="1">
        <w:r w:rsidR="00801425" w:rsidRPr="00D23699">
          <w:rPr>
            <w:rStyle w:val="afa"/>
          </w:rPr>
          <w:t>1.10</w:t>
        </w:r>
        <w:r w:rsidR="00801425" w:rsidRPr="00D23699">
          <w:tab/>
        </w:r>
        <w:r w:rsidR="00801425" w:rsidRPr="00D23699">
          <w:rPr>
            <w:rStyle w:val="afa"/>
          </w:rPr>
          <w:t>Освоение скважин</w:t>
        </w:r>
        <w:r w:rsidR="00801425" w:rsidRPr="00D23699">
          <w:rPr>
            <w:webHidden/>
          </w:rPr>
          <w:tab/>
        </w:r>
        <w:r w:rsidR="00801425">
          <w:rPr>
            <w:webHidden/>
            <w:lang w:val="ru-RU"/>
          </w:rPr>
          <w:t>97</w:t>
        </w:r>
      </w:hyperlink>
    </w:p>
    <w:p w14:paraId="44DFB6D6" w14:textId="09048173" w:rsidR="004C4E6C" w:rsidRPr="00D23699" w:rsidRDefault="00456006">
      <w:pPr>
        <w:pStyle w:val="38"/>
        <w:rPr>
          <w:rFonts w:ascii="Arial" w:hAnsi="Arial" w:cs="Arial"/>
          <w:noProof/>
          <w:sz w:val="22"/>
          <w:szCs w:val="22"/>
        </w:rPr>
      </w:pPr>
      <w:hyperlink w:anchor="_Toc86681469" w:history="1">
        <w:r w:rsidR="00801425" w:rsidRPr="00D23699">
          <w:rPr>
            <w:rStyle w:val="afa"/>
            <w:rFonts w:ascii="Arial" w:hAnsi="Arial" w:cs="Arial"/>
            <w:noProof/>
            <w:sz w:val="22"/>
            <w:szCs w:val="22"/>
            <w:lang w:val="kk-KZ"/>
          </w:rPr>
          <w:t>1.10.1</w:t>
        </w:r>
        <w:r w:rsidR="00801425" w:rsidRPr="00D23699">
          <w:rPr>
            <w:rFonts w:ascii="Arial" w:hAnsi="Arial" w:cs="Arial"/>
            <w:noProof/>
            <w:sz w:val="22"/>
            <w:szCs w:val="22"/>
          </w:rPr>
          <w:tab/>
        </w:r>
        <w:r w:rsidR="00801425" w:rsidRPr="00D23699">
          <w:rPr>
            <w:rStyle w:val="afa"/>
            <w:rFonts w:ascii="Arial" w:hAnsi="Arial" w:cs="Arial"/>
            <w:noProof/>
            <w:sz w:val="22"/>
            <w:szCs w:val="22"/>
          </w:rPr>
          <w:t>Освоение пластов в процессе бурения</w:t>
        </w:r>
        <w:r w:rsidR="00801425" w:rsidRPr="00D23699">
          <w:rPr>
            <w:rFonts w:ascii="Arial" w:hAnsi="Arial" w:cs="Arial"/>
            <w:noProof/>
            <w:webHidden/>
            <w:sz w:val="22"/>
            <w:szCs w:val="22"/>
          </w:rPr>
          <w:tab/>
        </w:r>
        <w:r w:rsidR="00801425">
          <w:rPr>
            <w:rFonts w:ascii="Arial" w:hAnsi="Arial" w:cs="Arial"/>
            <w:noProof/>
            <w:webHidden/>
            <w:sz w:val="22"/>
            <w:szCs w:val="22"/>
          </w:rPr>
          <w:t>97</w:t>
        </w:r>
      </w:hyperlink>
    </w:p>
    <w:p w14:paraId="5575F7F9" w14:textId="0CE6C54A" w:rsidR="004C4E6C" w:rsidRPr="00D23699" w:rsidRDefault="00456006">
      <w:pPr>
        <w:pStyle w:val="38"/>
        <w:rPr>
          <w:rFonts w:ascii="Arial" w:hAnsi="Arial" w:cs="Arial"/>
          <w:noProof/>
          <w:sz w:val="22"/>
          <w:szCs w:val="22"/>
        </w:rPr>
      </w:pPr>
      <w:hyperlink w:anchor="_Toc86681470" w:history="1">
        <w:r w:rsidR="00801425" w:rsidRPr="00D23699">
          <w:rPr>
            <w:rStyle w:val="afa"/>
            <w:rFonts w:ascii="Arial" w:hAnsi="Arial" w:cs="Arial"/>
            <w:noProof/>
            <w:sz w:val="22"/>
            <w:szCs w:val="22"/>
            <w:lang w:val="kk-KZ"/>
          </w:rPr>
          <w:t>1.10.2</w:t>
        </w:r>
        <w:r w:rsidR="00801425" w:rsidRPr="00D23699">
          <w:rPr>
            <w:rFonts w:ascii="Arial" w:hAnsi="Arial" w:cs="Arial"/>
            <w:noProof/>
            <w:sz w:val="22"/>
            <w:szCs w:val="22"/>
          </w:rPr>
          <w:tab/>
        </w:r>
        <w:r w:rsidR="00801425" w:rsidRPr="00D23699">
          <w:rPr>
            <w:rStyle w:val="afa"/>
            <w:rFonts w:ascii="Arial" w:hAnsi="Arial" w:cs="Arial"/>
            <w:noProof/>
            <w:sz w:val="22"/>
            <w:szCs w:val="22"/>
          </w:rPr>
          <w:t>Освоение горизонтов на продуктивность в эксплуатационной колонне</w:t>
        </w:r>
        <w:r w:rsidR="00801425" w:rsidRPr="00D23699">
          <w:rPr>
            <w:rFonts w:ascii="Arial" w:hAnsi="Arial" w:cs="Arial"/>
            <w:noProof/>
            <w:webHidden/>
            <w:sz w:val="22"/>
            <w:szCs w:val="22"/>
          </w:rPr>
          <w:tab/>
        </w:r>
        <w:r w:rsidR="00801425">
          <w:rPr>
            <w:rFonts w:ascii="Arial" w:hAnsi="Arial" w:cs="Arial"/>
            <w:noProof/>
            <w:webHidden/>
            <w:sz w:val="22"/>
            <w:szCs w:val="22"/>
          </w:rPr>
          <w:t>99</w:t>
        </w:r>
      </w:hyperlink>
    </w:p>
    <w:p w14:paraId="29B6E932" w14:textId="0C2B5751" w:rsidR="004C4E6C" w:rsidRPr="00D23699" w:rsidRDefault="00456006">
      <w:pPr>
        <w:pStyle w:val="27"/>
      </w:pPr>
      <w:hyperlink w:anchor="_Toc86681471" w:history="1">
        <w:r w:rsidR="00801425" w:rsidRPr="00D23699">
          <w:rPr>
            <w:rStyle w:val="afa"/>
          </w:rPr>
          <w:t>1.11</w:t>
        </w:r>
        <w:r w:rsidR="00801425" w:rsidRPr="00D23699">
          <w:tab/>
        </w:r>
        <w:r w:rsidR="00801425" w:rsidRPr="00D23699">
          <w:rPr>
            <w:rStyle w:val="afa"/>
          </w:rPr>
          <w:t>Дефектоскопия и опрессовка</w:t>
        </w:r>
        <w:r w:rsidR="00801425" w:rsidRPr="00D23699">
          <w:rPr>
            <w:webHidden/>
          </w:rPr>
          <w:tab/>
        </w:r>
        <w:r w:rsidR="00801425" w:rsidRPr="00D23699">
          <w:rPr>
            <w:webHidden/>
            <w:lang w:val="ru-RU"/>
          </w:rPr>
          <w:t>1</w:t>
        </w:r>
        <w:r w:rsidR="00801425">
          <w:rPr>
            <w:webHidden/>
            <w:lang w:val="ru-RU"/>
          </w:rPr>
          <w:t>04</w:t>
        </w:r>
      </w:hyperlink>
    </w:p>
    <w:p w14:paraId="691CDF8E" w14:textId="75C17113" w:rsidR="004C4E6C" w:rsidRPr="00D23699" w:rsidRDefault="00456006">
      <w:pPr>
        <w:pStyle w:val="27"/>
      </w:pPr>
      <w:hyperlink w:anchor="_Toc86681472" w:history="1">
        <w:r w:rsidR="00801425" w:rsidRPr="00D23699">
          <w:rPr>
            <w:rStyle w:val="afa"/>
          </w:rPr>
          <w:t>1.12</w:t>
        </w:r>
        <w:r w:rsidR="00801425" w:rsidRPr="00D23699">
          <w:tab/>
        </w:r>
        <w:r w:rsidR="00801425" w:rsidRPr="00D23699">
          <w:rPr>
            <w:rStyle w:val="afa"/>
          </w:rPr>
          <w:t>Строительные и монтажные работы</w:t>
        </w:r>
        <w:r w:rsidR="00801425" w:rsidRPr="00D23699">
          <w:rPr>
            <w:webHidden/>
          </w:rPr>
          <w:tab/>
        </w:r>
        <w:r w:rsidR="00801425" w:rsidRPr="00D23699">
          <w:rPr>
            <w:webHidden/>
            <w:lang w:val="ru-RU"/>
          </w:rPr>
          <w:t>1</w:t>
        </w:r>
        <w:r w:rsidR="00801425">
          <w:rPr>
            <w:webHidden/>
            <w:lang w:val="ru-RU"/>
          </w:rPr>
          <w:t>06</w:t>
        </w:r>
      </w:hyperlink>
    </w:p>
    <w:p w14:paraId="13B933DD" w14:textId="191BDE04" w:rsidR="004C4E6C" w:rsidRPr="00D23699" w:rsidRDefault="00456006">
      <w:pPr>
        <w:pStyle w:val="38"/>
        <w:rPr>
          <w:rFonts w:ascii="Arial" w:hAnsi="Arial" w:cs="Arial"/>
          <w:noProof/>
          <w:sz w:val="22"/>
          <w:szCs w:val="22"/>
        </w:rPr>
      </w:pPr>
      <w:hyperlink w:anchor="_Toc86681473" w:history="1">
        <w:r w:rsidR="00801425" w:rsidRPr="00D23699">
          <w:rPr>
            <w:rStyle w:val="afa"/>
            <w:rFonts w:ascii="Arial" w:hAnsi="Arial" w:cs="Arial"/>
            <w:noProof/>
            <w:sz w:val="22"/>
            <w:szCs w:val="22"/>
            <w:lang w:val="kk-KZ"/>
          </w:rPr>
          <w:t>1.12.1</w:t>
        </w:r>
        <w:r w:rsidR="00801425" w:rsidRPr="00D23699">
          <w:rPr>
            <w:rFonts w:ascii="Arial" w:hAnsi="Arial" w:cs="Arial"/>
            <w:noProof/>
            <w:sz w:val="22"/>
            <w:szCs w:val="22"/>
          </w:rPr>
          <w:tab/>
        </w:r>
        <w:r w:rsidR="00801425" w:rsidRPr="00D23699">
          <w:rPr>
            <w:rStyle w:val="afa"/>
            <w:rFonts w:ascii="Arial" w:hAnsi="Arial" w:cs="Arial"/>
            <w:noProof/>
            <w:sz w:val="22"/>
            <w:szCs w:val="22"/>
          </w:rPr>
          <w:t>Выбор и обоснование бурового оборудования</w:t>
        </w:r>
        <w:r w:rsidR="00801425" w:rsidRPr="00D23699">
          <w:rPr>
            <w:rFonts w:ascii="Arial" w:hAnsi="Arial" w:cs="Arial"/>
            <w:noProof/>
            <w:webHidden/>
            <w:sz w:val="22"/>
            <w:szCs w:val="22"/>
          </w:rPr>
          <w:tab/>
          <w:t>1</w:t>
        </w:r>
        <w:r w:rsidR="00801425">
          <w:rPr>
            <w:rFonts w:ascii="Arial" w:hAnsi="Arial" w:cs="Arial"/>
            <w:noProof/>
            <w:webHidden/>
            <w:sz w:val="22"/>
            <w:szCs w:val="22"/>
          </w:rPr>
          <w:t>06</w:t>
        </w:r>
      </w:hyperlink>
    </w:p>
    <w:p w14:paraId="430760A1" w14:textId="5D20F985" w:rsidR="004C4E6C" w:rsidRPr="00D23699" w:rsidRDefault="00456006">
      <w:pPr>
        <w:pStyle w:val="38"/>
        <w:rPr>
          <w:rFonts w:ascii="Arial" w:hAnsi="Arial" w:cs="Arial"/>
          <w:noProof/>
          <w:sz w:val="22"/>
          <w:szCs w:val="22"/>
        </w:rPr>
      </w:pPr>
      <w:hyperlink w:anchor="_Toc86681474" w:history="1">
        <w:r w:rsidR="00801425" w:rsidRPr="00D23699">
          <w:rPr>
            <w:rStyle w:val="afa"/>
            <w:rFonts w:ascii="Arial" w:hAnsi="Arial" w:cs="Arial"/>
            <w:noProof/>
            <w:sz w:val="22"/>
            <w:szCs w:val="22"/>
            <w:lang w:val="kk-KZ"/>
          </w:rPr>
          <w:t>1.12.2</w:t>
        </w:r>
        <w:r w:rsidR="00801425" w:rsidRPr="00D23699">
          <w:rPr>
            <w:rFonts w:ascii="Arial" w:hAnsi="Arial" w:cs="Arial"/>
            <w:noProof/>
            <w:sz w:val="22"/>
            <w:szCs w:val="22"/>
          </w:rPr>
          <w:tab/>
        </w:r>
        <w:r w:rsidR="00801425" w:rsidRPr="00D23699">
          <w:rPr>
            <w:rStyle w:val="afa"/>
            <w:rFonts w:ascii="Arial" w:hAnsi="Arial" w:cs="Arial"/>
            <w:noProof/>
            <w:sz w:val="22"/>
            <w:szCs w:val="22"/>
          </w:rPr>
          <w:t>Подготовительные работы к строительству скважины (скважин)</w:t>
        </w:r>
        <w:r w:rsidR="00801425" w:rsidRPr="00D23699">
          <w:rPr>
            <w:rFonts w:ascii="Arial" w:hAnsi="Arial" w:cs="Arial"/>
            <w:noProof/>
            <w:webHidden/>
            <w:sz w:val="22"/>
            <w:szCs w:val="22"/>
          </w:rPr>
          <w:tab/>
          <w:t>1</w:t>
        </w:r>
        <w:r w:rsidR="00801425">
          <w:rPr>
            <w:rFonts w:ascii="Arial" w:hAnsi="Arial" w:cs="Arial"/>
            <w:noProof/>
            <w:webHidden/>
            <w:sz w:val="22"/>
            <w:szCs w:val="22"/>
          </w:rPr>
          <w:t>07</w:t>
        </w:r>
      </w:hyperlink>
    </w:p>
    <w:p w14:paraId="0D12D4F0" w14:textId="55115AC0" w:rsidR="004C4E6C" w:rsidRPr="00D23699" w:rsidRDefault="00456006">
      <w:pPr>
        <w:pStyle w:val="38"/>
        <w:rPr>
          <w:rFonts w:ascii="Arial" w:hAnsi="Arial" w:cs="Arial"/>
          <w:noProof/>
          <w:sz w:val="22"/>
          <w:szCs w:val="22"/>
        </w:rPr>
      </w:pPr>
      <w:hyperlink w:anchor="_Toc86681475" w:history="1">
        <w:r w:rsidR="00801425" w:rsidRPr="00D23699">
          <w:rPr>
            <w:rStyle w:val="afa"/>
            <w:rFonts w:ascii="Arial" w:hAnsi="Arial" w:cs="Arial"/>
            <w:noProof/>
            <w:sz w:val="22"/>
            <w:szCs w:val="22"/>
            <w:lang w:val="kk-KZ"/>
          </w:rPr>
          <w:t>1.12.3</w:t>
        </w:r>
        <w:r w:rsidR="00801425" w:rsidRPr="00D23699">
          <w:rPr>
            <w:rFonts w:ascii="Arial" w:hAnsi="Arial" w:cs="Arial"/>
            <w:noProof/>
            <w:sz w:val="22"/>
            <w:szCs w:val="22"/>
          </w:rPr>
          <w:tab/>
        </w:r>
        <w:r w:rsidR="00801425" w:rsidRPr="00D23699">
          <w:rPr>
            <w:rStyle w:val="afa"/>
            <w:rFonts w:ascii="Arial" w:hAnsi="Arial" w:cs="Arial"/>
            <w:noProof/>
            <w:sz w:val="22"/>
            <w:szCs w:val="22"/>
          </w:rPr>
          <w:t>Объемы строительные и монтажные работы для строительства скважины</w:t>
        </w:r>
        <w:r w:rsidR="00801425" w:rsidRPr="00D23699">
          <w:rPr>
            <w:rFonts w:ascii="Arial" w:hAnsi="Arial" w:cs="Arial"/>
            <w:noProof/>
            <w:webHidden/>
            <w:sz w:val="22"/>
            <w:szCs w:val="22"/>
          </w:rPr>
          <w:tab/>
          <w:t>1</w:t>
        </w:r>
        <w:r w:rsidR="00801425">
          <w:rPr>
            <w:rFonts w:ascii="Arial" w:hAnsi="Arial" w:cs="Arial"/>
            <w:noProof/>
            <w:webHidden/>
            <w:sz w:val="22"/>
            <w:szCs w:val="22"/>
          </w:rPr>
          <w:t>09</w:t>
        </w:r>
      </w:hyperlink>
    </w:p>
    <w:p w14:paraId="267FA380" w14:textId="15D3661F" w:rsidR="004C4E6C" w:rsidRPr="00D23699" w:rsidRDefault="00456006">
      <w:pPr>
        <w:pStyle w:val="38"/>
        <w:rPr>
          <w:rFonts w:ascii="Arial" w:hAnsi="Arial" w:cs="Arial"/>
          <w:noProof/>
          <w:sz w:val="22"/>
          <w:szCs w:val="22"/>
        </w:rPr>
      </w:pPr>
      <w:hyperlink w:anchor="_Toc86681476" w:history="1">
        <w:r w:rsidR="00801425" w:rsidRPr="00D23699">
          <w:rPr>
            <w:rStyle w:val="afa"/>
            <w:rFonts w:ascii="Arial" w:hAnsi="Arial" w:cs="Arial"/>
            <w:noProof/>
            <w:sz w:val="22"/>
            <w:szCs w:val="22"/>
            <w:lang w:val="kk-KZ"/>
          </w:rPr>
          <w:t>1.12.4</w:t>
        </w:r>
        <w:r w:rsidR="00801425" w:rsidRPr="00D23699">
          <w:rPr>
            <w:rFonts w:ascii="Arial" w:hAnsi="Arial" w:cs="Arial"/>
            <w:noProof/>
            <w:sz w:val="22"/>
            <w:szCs w:val="22"/>
          </w:rPr>
          <w:tab/>
        </w:r>
        <w:r w:rsidR="00801425" w:rsidRPr="00D23699">
          <w:rPr>
            <w:rStyle w:val="afa"/>
            <w:rFonts w:ascii="Arial" w:hAnsi="Arial" w:cs="Arial"/>
            <w:noProof/>
            <w:sz w:val="22"/>
            <w:szCs w:val="22"/>
          </w:rPr>
          <w:t>Дополнительные сведения</w:t>
        </w:r>
        <w:r w:rsidR="00801425" w:rsidRPr="00D23699">
          <w:rPr>
            <w:rFonts w:ascii="Arial" w:hAnsi="Arial" w:cs="Arial"/>
            <w:noProof/>
            <w:webHidden/>
            <w:sz w:val="22"/>
            <w:szCs w:val="22"/>
          </w:rPr>
          <w:tab/>
          <w:t>1</w:t>
        </w:r>
        <w:r w:rsidR="00801425">
          <w:rPr>
            <w:rFonts w:ascii="Arial" w:hAnsi="Arial" w:cs="Arial"/>
            <w:noProof/>
            <w:webHidden/>
            <w:sz w:val="22"/>
            <w:szCs w:val="22"/>
          </w:rPr>
          <w:t>18</w:t>
        </w:r>
      </w:hyperlink>
    </w:p>
    <w:p w14:paraId="09B034B4" w14:textId="6A017C17" w:rsidR="004C4E6C" w:rsidRPr="00D23699" w:rsidRDefault="00456006">
      <w:pPr>
        <w:pStyle w:val="27"/>
      </w:pPr>
      <w:hyperlink w:anchor="_Toc86681477" w:history="1">
        <w:r w:rsidR="00801425" w:rsidRPr="00D23699">
          <w:rPr>
            <w:rStyle w:val="afa"/>
          </w:rPr>
          <w:t>1.13</w:t>
        </w:r>
        <w:r w:rsidR="00801425" w:rsidRPr="00D23699">
          <w:tab/>
        </w:r>
        <w:r w:rsidR="00801425" w:rsidRPr="00D23699">
          <w:rPr>
            <w:rStyle w:val="afa"/>
          </w:rPr>
          <w:t>Продолжительность строительства скважины</w:t>
        </w:r>
        <w:r w:rsidR="00801425" w:rsidRPr="00D23699">
          <w:rPr>
            <w:webHidden/>
          </w:rPr>
          <w:tab/>
        </w:r>
        <w:r w:rsidR="00801425" w:rsidRPr="00D23699">
          <w:rPr>
            <w:webHidden/>
            <w:lang w:val="ru-RU"/>
          </w:rPr>
          <w:t>1</w:t>
        </w:r>
        <w:r w:rsidR="00801425">
          <w:rPr>
            <w:webHidden/>
            <w:lang w:val="ru-RU"/>
          </w:rPr>
          <w:t>19</w:t>
        </w:r>
      </w:hyperlink>
    </w:p>
    <w:p w14:paraId="47E290A4" w14:textId="56026D79" w:rsidR="004C4E6C" w:rsidRPr="00D23699" w:rsidRDefault="00456006">
      <w:pPr>
        <w:pStyle w:val="27"/>
      </w:pPr>
      <w:hyperlink w:anchor="_Toc86681478" w:history="1">
        <w:r w:rsidR="00801425" w:rsidRPr="00D23699">
          <w:rPr>
            <w:rStyle w:val="afa"/>
          </w:rPr>
          <w:t>1.14</w:t>
        </w:r>
        <w:r w:rsidR="00801425" w:rsidRPr="00D23699">
          <w:tab/>
        </w:r>
        <w:r w:rsidR="00801425" w:rsidRPr="00D23699">
          <w:rPr>
            <w:rStyle w:val="afa"/>
          </w:rPr>
          <w:t>Механизация и автоматизация технологических процессов, средства контроля и диспетчеризации</w:t>
        </w:r>
        <w:r w:rsidR="00801425" w:rsidRPr="00D23699">
          <w:rPr>
            <w:webHidden/>
          </w:rPr>
          <w:tab/>
        </w:r>
        <w:r w:rsidR="00801425" w:rsidRPr="00D23699">
          <w:rPr>
            <w:webHidden/>
            <w:lang w:val="ru-RU"/>
          </w:rPr>
          <w:t>1</w:t>
        </w:r>
        <w:r w:rsidR="00801425">
          <w:rPr>
            <w:webHidden/>
            <w:lang w:val="ru-RU"/>
          </w:rPr>
          <w:t>21</w:t>
        </w:r>
      </w:hyperlink>
    </w:p>
    <w:p w14:paraId="59D3C6B5" w14:textId="362EA31C" w:rsidR="004C4E6C" w:rsidRPr="00D23699" w:rsidRDefault="00456006">
      <w:pPr>
        <w:pStyle w:val="27"/>
      </w:pPr>
      <w:hyperlink w:anchor="_Toc86681479" w:history="1">
        <w:r w:rsidR="00801425" w:rsidRPr="00D23699">
          <w:rPr>
            <w:rStyle w:val="afa"/>
          </w:rPr>
          <w:t>1.15</w:t>
        </w:r>
        <w:r w:rsidR="00801425" w:rsidRPr="00D23699">
          <w:tab/>
        </w:r>
        <w:r w:rsidR="00801425" w:rsidRPr="00D23699">
          <w:rPr>
            <w:rStyle w:val="afa"/>
          </w:rPr>
          <w:t>Техника безопасности, промышленная санитария и</w:t>
        </w:r>
        <w:r w:rsidR="00801425" w:rsidRPr="00D23699">
          <w:rPr>
            <w:webHidden/>
          </w:rPr>
          <w:tab/>
        </w:r>
        <w:r w:rsidR="00801425" w:rsidRPr="00D23699">
          <w:rPr>
            <w:webHidden/>
            <w:lang w:val="ru-RU"/>
          </w:rPr>
          <w:t>1</w:t>
        </w:r>
        <w:r w:rsidR="00801425">
          <w:rPr>
            <w:webHidden/>
            <w:lang w:val="ru-RU"/>
          </w:rPr>
          <w:t>26</w:t>
        </w:r>
      </w:hyperlink>
    </w:p>
    <w:p w14:paraId="2C7AF382" w14:textId="36342F15" w:rsidR="004C4E6C" w:rsidRPr="00D23699" w:rsidRDefault="00456006">
      <w:pPr>
        <w:pStyle w:val="38"/>
        <w:rPr>
          <w:rFonts w:ascii="Arial" w:hAnsi="Arial" w:cs="Arial"/>
          <w:noProof/>
          <w:sz w:val="22"/>
          <w:szCs w:val="22"/>
        </w:rPr>
      </w:pPr>
      <w:hyperlink w:anchor="_Toc86681480" w:history="1">
        <w:r w:rsidR="00801425" w:rsidRPr="00D23699">
          <w:rPr>
            <w:rStyle w:val="afa"/>
            <w:rFonts w:ascii="Arial" w:hAnsi="Arial" w:cs="Arial"/>
            <w:noProof/>
            <w:sz w:val="22"/>
            <w:szCs w:val="22"/>
            <w:lang w:val="kk-KZ"/>
          </w:rPr>
          <w:t>1.15.1</w:t>
        </w:r>
        <w:r w:rsidR="00801425" w:rsidRPr="00D23699">
          <w:rPr>
            <w:rFonts w:ascii="Arial" w:hAnsi="Arial" w:cs="Arial"/>
            <w:noProof/>
            <w:sz w:val="22"/>
            <w:szCs w:val="22"/>
          </w:rPr>
          <w:tab/>
        </w:r>
        <w:r w:rsidR="00801425" w:rsidRPr="00D23699">
          <w:rPr>
            <w:rStyle w:val="afa"/>
            <w:rFonts w:ascii="Arial" w:hAnsi="Arial" w:cs="Arial"/>
            <w:noProof/>
            <w:sz w:val="22"/>
            <w:szCs w:val="22"/>
          </w:rPr>
          <w:t>Соблюдение требований и мероприятий нормативно-технических до</w:t>
        </w:r>
        <w:r w:rsidR="00801425" w:rsidRPr="00D23699">
          <w:rPr>
            <w:rStyle w:val="afa"/>
            <w:rFonts w:ascii="Arial" w:hAnsi="Arial" w:cs="Arial"/>
            <w:noProof/>
            <w:sz w:val="22"/>
            <w:szCs w:val="22"/>
            <w:lang w:val="kk-KZ"/>
          </w:rPr>
          <w:t>к</w:t>
        </w:r>
        <w:r w:rsidR="00801425" w:rsidRPr="00D23699">
          <w:rPr>
            <w:rStyle w:val="afa"/>
            <w:rFonts w:ascii="Arial" w:hAnsi="Arial" w:cs="Arial"/>
            <w:noProof/>
            <w:sz w:val="22"/>
            <w:szCs w:val="22"/>
          </w:rPr>
          <w:t>ументов</w:t>
        </w:r>
        <w:r w:rsidR="00801425" w:rsidRPr="00D23699">
          <w:rPr>
            <w:rFonts w:ascii="Arial" w:hAnsi="Arial" w:cs="Arial"/>
            <w:noProof/>
            <w:webHidden/>
            <w:sz w:val="22"/>
            <w:szCs w:val="22"/>
          </w:rPr>
          <w:tab/>
          <w:t>1</w:t>
        </w:r>
        <w:r w:rsidR="00801425">
          <w:rPr>
            <w:rFonts w:ascii="Arial" w:hAnsi="Arial" w:cs="Arial"/>
            <w:noProof/>
            <w:webHidden/>
            <w:sz w:val="22"/>
            <w:szCs w:val="22"/>
          </w:rPr>
          <w:t>26</w:t>
        </w:r>
      </w:hyperlink>
    </w:p>
    <w:p w14:paraId="03DC8F55" w14:textId="0AFEFE2A" w:rsidR="004C4E6C" w:rsidRPr="00D23699" w:rsidRDefault="00456006">
      <w:pPr>
        <w:pStyle w:val="38"/>
        <w:rPr>
          <w:rFonts w:ascii="Arial" w:hAnsi="Arial" w:cs="Arial"/>
          <w:noProof/>
          <w:sz w:val="22"/>
          <w:szCs w:val="22"/>
        </w:rPr>
      </w:pPr>
      <w:hyperlink w:anchor="_Toc86681481" w:history="1">
        <w:r w:rsidR="00801425" w:rsidRPr="00D23699">
          <w:rPr>
            <w:rStyle w:val="afa"/>
            <w:rFonts w:ascii="Arial" w:hAnsi="Arial" w:cs="Arial"/>
            <w:noProof/>
            <w:sz w:val="22"/>
            <w:szCs w:val="22"/>
            <w:lang w:val="kk-KZ"/>
          </w:rPr>
          <w:t>1.15.2</w:t>
        </w:r>
        <w:r w:rsidR="00801425" w:rsidRPr="00D23699">
          <w:rPr>
            <w:rFonts w:ascii="Arial" w:hAnsi="Arial" w:cs="Arial"/>
            <w:noProof/>
            <w:sz w:val="22"/>
            <w:szCs w:val="22"/>
          </w:rPr>
          <w:tab/>
        </w:r>
        <w:r w:rsidR="00801425" w:rsidRPr="00D23699">
          <w:rPr>
            <w:rStyle w:val="afa"/>
            <w:rFonts w:ascii="Arial" w:hAnsi="Arial" w:cs="Arial"/>
            <w:noProof/>
            <w:sz w:val="22"/>
            <w:szCs w:val="22"/>
          </w:rPr>
          <w:t>Защита от шума и вибрации</w:t>
        </w:r>
        <w:r w:rsidR="00801425" w:rsidRPr="00D23699">
          <w:rPr>
            <w:rFonts w:ascii="Arial" w:hAnsi="Arial" w:cs="Arial"/>
            <w:noProof/>
            <w:webHidden/>
            <w:sz w:val="22"/>
            <w:szCs w:val="22"/>
          </w:rPr>
          <w:tab/>
          <w:t>1</w:t>
        </w:r>
        <w:r w:rsidR="00801425">
          <w:rPr>
            <w:rFonts w:ascii="Arial" w:hAnsi="Arial" w:cs="Arial"/>
            <w:noProof/>
            <w:webHidden/>
            <w:sz w:val="22"/>
            <w:szCs w:val="22"/>
          </w:rPr>
          <w:t>38</w:t>
        </w:r>
      </w:hyperlink>
    </w:p>
    <w:p w14:paraId="3F735FD5" w14:textId="73695A4F" w:rsidR="004C4E6C" w:rsidRPr="00D23699" w:rsidRDefault="00456006">
      <w:pPr>
        <w:pStyle w:val="38"/>
        <w:rPr>
          <w:rFonts w:ascii="Arial" w:hAnsi="Arial" w:cs="Arial"/>
          <w:noProof/>
          <w:sz w:val="22"/>
          <w:szCs w:val="22"/>
        </w:rPr>
      </w:pPr>
      <w:hyperlink w:anchor="_Toc86681482" w:history="1">
        <w:r w:rsidR="00801425" w:rsidRPr="00D23699">
          <w:rPr>
            <w:rStyle w:val="afa"/>
            <w:rFonts w:ascii="Arial" w:hAnsi="Arial" w:cs="Arial"/>
            <w:noProof/>
            <w:sz w:val="22"/>
            <w:szCs w:val="22"/>
            <w:lang w:val="kk-KZ"/>
          </w:rPr>
          <w:t>1.15.3</w:t>
        </w:r>
        <w:r w:rsidR="00801425" w:rsidRPr="00D23699">
          <w:rPr>
            <w:rFonts w:ascii="Arial" w:hAnsi="Arial" w:cs="Arial"/>
            <w:noProof/>
            <w:sz w:val="22"/>
            <w:szCs w:val="22"/>
          </w:rPr>
          <w:tab/>
        </w:r>
        <w:r w:rsidR="00801425" w:rsidRPr="00D23699">
          <w:rPr>
            <w:rStyle w:val="afa"/>
            <w:rFonts w:ascii="Arial" w:hAnsi="Arial" w:cs="Arial"/>
            <w:noProof/>
            <w:sz w:val="22"/>
            <w:szCs w:val="22"/>
          </w:rPr>
          <w:t>Освещение оборудования  рабочих мест</w:t>
        </w:r>
        <w:r w:rsidR="00801425" w:rsidRPr="00D23699">
          <w:rPr>
            <w:rFonts w:ascii="Arial" w:hAnsi="Arial" w:cs="Arial"/>
            <w:noProof/>
            <w:webHidden/>
            <w:sz w:val="22"/>
            <w:szCs w:val="22"/>
          </w:rPr>
          <w:tab/>
          <w:t>1</w:t>
        </w:r>
        <w:r w:rsidR="00801425">
          <w:rPr>
            <w:rFonts w:ascii="Arial" w:hAnsi="Arial" w:cs="Arial"/>
            <w:noProof/>
            <w:webHidden/>
            <w:sz w:val="22"/>
            <w:szCs w:val="22"/>
          </w:rPr>
          <w:t>39</w:t>
        </w:r>
      </w:hyperlink>
    </w:p>
    <w:p w14:paraId="483051CF" w14:textId="2BBA8CB9" w:rsidR="004C4E6C" w:rsidRPr="00D23699" w:rsidRDefault="00456006">
      <w:pPr>
        <w:pStyle w:val="38"/>
        <w:rPr>
          <w:rFonts w:ascii="Arial" w:hAnsi="Arial" w:cs="Arial"/>
          <w:noProof/>
          <w:sz w:val="22"/>
          <w:szCs w:val="22"/>
        </w:rPr>
      </w:pPr>
      <w:hyperlink w:anchor="_Toc86681483" w:history="1">
        <w:r w:rsidR="00801425" w:rsidRPr="00D23699">
          <w:rPr>
            <w:rStyle w:val="afa"/>
            <w:rFonts w:ascii="Arial" w:hAnsi="Arial" w:cs="Arial"/>
            <w:noProof/>
            <w:sz w:val="22"/>
            <w:szCs w:val="22"/>
            <w:lang w:val="kk-KZ"/>
          </w:rPr>
          <w:t>1.15.4</w:t>
        </w:r>
        <w:r w:rsidR="00801425" w:rsidRPr="00D23699">
          <w:rPr>
            <w:rFonts w:ascii="Arial" w:hAnsi="Arial" w:cs="Arial"/>
            <w:noProof/>
            <w:sz w:val="22"/>
            <w:szCs w:val="22"/>
          </w:rPr>
          <w:tab/>
        </w:r>
        <w:r w:rsidR="00801425" w:rsidRPr="00D23699">
          <w:rPr>
            <w:rStyle w:val="afa"/>
            <w:rFonts w:ascii="Arial" w:hAnsi="Arial" w:cs="Arial"/>
            <w:noProof/>
            <w:sz w:val="22"/>
            <w:szCs w:val="22"/>
          </w:rPr>
          <w:t>Средства индивидуальной защиты</w:t>
        </w:r>
        <w:r w:rsidR="00801425" w:rsidRPr="00D23699">
          <w:rPr>
            <w:rFonts w:ascii="Arial" w:hAnsi="Arial" w:cs="Arial"/>
            <w:noProof/>
            <w:webHidden/>
            <w:sz w:val="22"/>
            <w:szCs w:val="22"/>
          </w:rPr>
          <w:tab/>
        </w:r>
        <w:r w:rsidR="00801425" w:rsidRPr="00D23699">
          <w:rPr>
            <w:rFonts w:ascii="Arial" w:hAnsi="Arial" w:cs="Arial"/>
            <w:noProof/>
            <w:webHidden/>
            <w:sz w:val="22"/>
            <w:szCs w:val="22"/>
          </w:rPr>
          <w:fldChar w:fldCharType="begin"/>
        </w:r>
        <w:r w:rsidR="00801425" w:rsidRPr="00D23699">
          <w:rPr>
            <w:rFonts w:ascii="Arial" w:hAnsi="Arial" w:cs="Arial"/>
            <w:noProof/>
            <w:webHidden/>
            <w:sz w:val="22"/>
            <w:szCs w:val="22"/>
          </w:rPr>
          <w:instrText xml:space="preserve"> PAGEREF _Toc86681483 \h </w:instrText>
        </w:r>
        <w:r w:rsidR="00801425" w:rsidRPr="00D23699">
          <w:rPr>
            <w:rFonts w:ascii="Arial" w:hAnsi="Arial" w:cs="Arial"/>
            <w:noProof/>
            <w:webHidden/>
            <w:sz w:val="22"/>
            <w:szCs w:val="22"/>
          </w:rPr>
        </w:r>
        <w:r w:rsidR="00801425" w:rsidRPr="00D23699">
          <w:rPr>
            <w:rFonts w:ascii="Arial" w:hAnsi="Arial" w:cs="Arial"/>
            <w:noProof/>
            <w:webHidden/>
            <w:sz w:val="22"/>
            <w:szCs w:val="22"/>
          </w:rPr>
          <w:fldChar w:fldCharType="separate"/>
        </w:r>
        <w:r w:rsidR="00801425">
          <w:rPr>
            <w:rFonts w:ascii="Arial" w:hAnsi="Arial" w:cs="Arial"/>
            <w:noProof/>
            <w:webHidden/>
            <w:sz w:val="22"/>
            <w:szCs w:val="22"/>
          </w:rPr>
          <w:t>140</w:t>
        </w:r>
        <w:r w:rsidR="00801425" w:rsidRPr="00D23699">
          <w:rPr>
            <w:rFonts w:ascii="Arial" w:hAnsi="Arial" w:cs="Arial"/>
            <w:noProof/>
            <w:webHidden/>
            <w:sz w:val="22"/>
            <w:szCs w:val="22"/>
          </w:rPr>
          <w:fldChar w:fldCharType="end"/>
        </w:r>
      </w:hyperlink>
    </w:p>
    <w:p w14:paraId="00BF4D77" w14:textId="2EB57125" w:rsidR="004C4E6C" w:rsidRPr="00D23699" w:rsidRDefault="00456006">
      <w:pPr>
        <w:pStyle w:val="38"/>
        <w:rPr>
          <w:rFonts w:ascii="Arial" w:hAnsi="Arial" w:cs="Arial"/>
          <w:noProof/>
          <w:sz w:val="22"/>
          <w:szCs w:val="22"/>
        </w:rPr>
      </w:pPr>
      <w:hyperlink w:anchor="_Toc86681484" w:history="1">
        <w:r w:rsidR="00801425" w:rsidRPr="00D23699">
          <w:rPr>
            <w:rStyle w:val="afa"/>
            <w:rFonts w:ascii="Arial" w:hAnsi="Arial" w:cs="Arial"/>
            <w:noProof/>
            <w:sz w:val="22"/>
            <w:szCs w:val="22"/>
            <w:lang w:val="kk-KZ"/>
          </w:rPr>
          <w:t>1.15.5</w:t>
        </w:r>
        <w:r w:rsidR="00801425" w:rsidRPr="00D23699">
          <w:rPr>
            <w:rFonts w:ascii="Arial" w:hAnsi="Arial" w:cs="Arial"/>
            <w:noProof/>
            <w:sz w:val="22"/>
            <w:szCs w:val="22"/>
          </w:rPr>
          <w:tab/>
        </w:r>
        <w:r w:rsidR="00801425" w:rsidRPr="00D23699">
          <w:rPr>
            <w:rStyle w:val="afa"/>
            <w:rFonts w:ascii="Arial" w:hAnsi="Arial" w:cs="Arial"/>
            <w:noProof/>
            <w:sz w:val="22"/>
            <w:szCs w:val="22"/>
          </w:rPr>
          <w:t>Обустройство временных объектов при проведении работ</w:t>
        </w:r>
        <w:r w:rsidR="00801425" w:rsidRPr="00D23699">
          <w:rPr>
            <w:rFonts w:ascii="Arial" w:hAnsi="Arial" w:cs="Arial"/>
            <w:noProof/>
            <w:webHidden/>
            <w:sz w:val="22"/>
            <w:szCs w:val="22"/>
          </w:rPr>
          <w:tab/>
          <w:t>1</w:t>
        </w:r>
        <w:r w:rsidR="00801425">
          <w:rPr>
            <w:rFonts w:ascii="Arial" w:hAnsi="Arial" w:cs="Arial"/>
            <w:noProof/>
            <w:webHidden/>
            <w:sz w:val="22"/>
            <w:szCs w:val="22"/>
          </w:rPr>
          <w:t>51</w:t>
        </w:r>
      </w:hyperlink>
    </w:p>
    <w:p w14:paraId="460B8AD9" w14:textId="01C26D6A" w:rsidR="004C4E6C" w:rsidRPr="00D23699" w:rsidRDefault="00456006">
      <w:pPr>
        <w:pStyle w:val="38"/>
        <w:rPr>
          <w:rFonts w:ascii="Arial" w:hAnsi="Arial" w:cs="Arial"/>
          <w:noProof/>
          <w:sz w:val="22"/>
          <w:szCs w:val="22"/>
        </w:rPr>
      </w:pPr>
      <w:hyperlink w:anchor="_Toc86681485" w:history="1">
        <w:r w:rsidR="00801425" w:rsidRPr="00D23699">
          <w:rPr>
            <w:rStyle w:val="afa"/>
            <w:rFonts w:ascii="Arial" w:hAnsi="Arial" w:cs="Arial"/>
            <w:noProof/>
            <w:sz w:val="22"/>
            <w:szCs w:val="22"/>
            <w:lang w:val="kk-KZ"/>
          </w:rPr>
          <w:t>1.15.6</w:t>
        </w:r>
        <w:r w:rsidR="00801425" w:rsidRPr="00D23699">
          <w:rPr>
            <w:rFonts w:ascii="Arial" w:hAnsi="Arial" w:cs="Arial"/>
            <w:noProof/>
            <w:sz w:val="22"/>
            <w:szCs w:val="22"/>
          </w:rPr>
          <w:tab/>
        </w:r>
        <w:r w:rsidR="00801425" w:rsidRPr="00D23699">
          <w:rPr>
            <w:rStyle w:val="afa"/>
            <w:rFonts w:ascii="Arial" w:hAnsi="Arial" w:cs="Arial"/>
            <w:noProof/>
            <w:sz w:val="22"/>
            <w:szCs w:val="22"/>
          </w:rPr>
          <w:t>Средства контроля воздушной среды</w:t>
        </w:r>
        <w:r w:rsidR="00801425" w:rsidRPr="00D23699">
          <w:rPr>
            <w:rFonts w:ascii="Arial" w:hAnsi="Arial" w:cs="Arial"/>
            <w:noProof/>
            <w:webHidden/>
            <w:sz w:val="22"/>
            <w:szCs w:val="22"/>
          </w:rPr>
          <w:tab/>
          <w:t>1</w:t>
        </w:r>
        <w:r w:rsidR="00801425">
          <w:rPr>
            <w:rFonts w:ascii="Arial" w:hAnsi="Arial" w:cs="Arial"/>
            <w:noProof/>
            <w:webHidden/>
            <w:sz w:val="22"/>
            <w:szCs w:val="22"/>
          </w:rPr>
          <w:t>53</w:t>
        </w:r>
      </w:hyperlink>
    </w:p>
    <w:p w14:paraId="43DA7EA6" w14:textId="1AEC2E3D" w:rsidR="004C4E6C" w:rsidRPr="00D23699" w:rsidRDefault="00456006">
      <w:pPr>
        <w:pStyle w:val="38"/>
        <w:rPr>
          <w:rFonts w:ascii="Arial" w:hAnsi="Arial" w:cs="Arial"/>
          <w:noProof/>
          <w:sz w:val="22"/>
          <w:szCs w:val="22"/>
        </w:rPr>
      </w:pPr>
      <w:hyperlink w:anchor="_Toc86681486" w:history="1">
        <w:r w:rsidR="00801425" w:rsidRPr="00D23699">
          <w:rPr>
            <w:rStyle w:val="afa"/>
            <w:rFonts w:ascii="Arial" w:hAnsi="Arial" w:cs="Arial"/>
            <w:noProof/>
            <w:sz w:val="22"/>
            <w:szCs w:val="22"/>
            <w:lang w:val="kk-KZ"/>
          </w:rPr>
          <w:t>1.15.7</w:t>
        </w:r>
        <w:r w:rsidR="00801425" w:rsidRPr="00D23699">
          <w:rPr>
            <w:rFonts w:ascii="Arial" w:hAnsi="Arial" w:cs="Arial"/>
            <w:noProof/>
            <w:sz w:val="22"/>
            <w:szCs w:val="22"/>
          </w:rPr>
          <w:tab/>
        </w:r>
        <w:r w:rsidR="00801425" w:rsidRPr="00D23699">
          <w:rPr>
            <w:rStyle w:val="afa"/>
            <w:rFonts w:ascii="Arial" w:hAnsi="Arial" w:cs="Arial"/>
            <w:noProof/>
            <w:sz w:val="22"/>
            <w:szCs w:val="22"/>
          </w:rPr>
          <w:t>Мероприятия по промышленной санитарии</w:t>
        </w:r>
        <w:r w:rsidR="00801425" w:rsidRPr="00D23699">
          <w:rPr>
            <w:rFonts w:ascii="Arial" w:hAnsi="Arial" w:cs="Arial"/>
            <w:noProof/>
            <w:webHidden/>
            <w:sz w:val="22"/>
            <w:szCs w:val="22"/>
          </w:rPr>
          <w:tab/>
          <w:t>1</w:t>
        </w:r>
        <w:r w:rsidR="00801425">
          <w:rPr>
            <w:rFonts w:ascii="Arial" w:hAnsi="Arial" w:cs="Arial"/>
            <w:noProof/>
            <w:webHidden/>
            <w:sz w:val="22"/>
            <w:szCs w:val="22"/>
          </w:rPr>
          <w:t>54</w:t>
        </w:r>
      </w:hyperlink>
    </w:p>
    <w:p w14:paraId="3039871D" w14:textId="71B68C83" w:rsidR="004C4E6C" w:rsidRPr="00D23699" w:rsidRDefault="00456006">
      <w:pPr>
        <w:pStyle w:val="38"/>
        <w:rPr>
          <w:rFonts w:ascii="Arial" w:hAnsi="Arial" w:cs="Arial"/>
          <w:noProof/>
          <w:sz w:val="22"/>
          <w:szCs w:val="22"/>
        </w:rPr>
      </w:pPr>
      <w:hyperlink w:anchor="_Toc86681487" w:history="1">
        <w:r w:rsidR="005C0A88" w:rsidRPr="00D23699">
          <w:rPr>
            <w:rStyle w:val="afa"/>
            <w:rFonts w:ascii="Arial" w:hAnsi="Arial" w:cs="Arial"/>
            <w:noProof/>
            <w:sz w:val="22"/>
            <w:szCs w:val="22"/>
            <w:lang w:val="kk-KZ"/>
          </w:rPr>
          <w:t>1.15.8</w:t>
        </w:r>
        <w:r w:rsidR="005C0A88" w:rsidRPr="00D23699">
          <w:rPr>
            <w:rFonts w:ascii="Arial" w:hAnsi="Arial" w:cs="Arial"/>
            <w:noProof/>
            <w:sz w:val="22"/>
            <w:szCs w:val="22"/>
          </w:rPr>
          <w:tab/>
        </w:r>
        <w:r w:rsidR="005C0A88" w:rsidRPr="00D23699">
          <w:rPr>
            <w:rStyle w:val="afa"/>
            <w:rFonts w:ascii="Arial" w:hAnsi="Arial" w:cs="Arial"/>
            <w:noProof/>
            <w:sz w:val="22"/>
            <w:szCs w:val="22"/>
          </w:rPr>
          <w:t>Первичные средства пожаротушения</w:t>
        </w:r>
        <w:r w:rsidR="005C0A88" w:rsidRPr="00D23699">
          <w:rPr>
            <w:rFonts w:ascii="Arial" w:hAnsi="Arial" w:cs="Arial"/>
            <w:noProof/>
            <w:webHidden/>
            <w:sz w:val="22"/>
            <w:szCs w:val="22"/>
          </w:rPr>
          <w:tab/>
          <w:t>16</w:t>
        </w:r>
      </w:hyperlink>
      <w:r w:rsidR="00801425">
        <w:rPr>
          <w:rFonts w:ascii="Arial" w:hAnsi="Arial" w:cs="Arial"/>
          <w:noProof/>
          <w:sz w:val="22"/>
          <w:szCs w:val="22"/>
        </w:rPr>
        <w:t>1</w:t>
      </w:r>
    </w:p>
    <w:p w14:paraId="2A013116" w14:textId="033970D5" w:rsidR="004C4E6C" w:rsidRPr="00D23699" w:rsidRDefault="00456006">
      <w:pPr>
        <w:pStyle w:val="27"/>
      </w:pPr>
      <w:hyperlink w:anchor="_Toc86681488" w:history="1">
        <w:r w:rsidR="00801425" w:rsidRPr="00D23699">
          <w:rPr>
            <w:rStyle w:val="afa"/>
          </w:rPr>
          <w:t>1.16</w:t>
        </w:r>
        <w:r w:rsidR="00801425" w:rsidRPr="00D23699">
          <w:tab/>
        </w:r>
        <w:r w:rsidR="00801425" w:rsidRPr="00D23699">
          <w:rPr>
            <w:rStyle w:val="afa"/>
          </w:rPr>
          <w:t>Список нормативно-справочных и инструктивно - методических материалов, используемых при принятии проектных решений и при в бурении скважин</w:t>
        </w:r>
        <w:r w:rsidR="00801425" w:rsidRPr="00D23699">
          <w:rPr>
            <w:webHidden/>
          </w:rPr>
          <w:tab/>
        </w:r>
        <w:r w:rsidR="00801425" w:rsidRPr="00D23699">
          <w:rPr>
            <w:webHidden/>
            <w:lang w:val="ru-RU"/>
          </w:rPr>
          <w:t>1</w:t>
        </w:r>
        <w:r w:rsidR="00801425">
          <w:rPr>
            <w:webHidden/>
            <w:lang w:val="ru-RU"/>
          </w:rPr>
          <w:t>63</w:t>
        </w:r>
      </w:hyperlink>
    </w:p>
    <w:p w14:paraId="5A3271A8" w14:textId="2A9A78DF" w:rsidR="00550CF1" w:rsidRPr="00D23699" w:rsidRDefault="00797D67" w:rsidP="0038388C">
      <w:pPr>
        <w:rPr>
          <w:rFonts w:ascii="Arial" w:hAnsi="Arial" w:cs="Arial"/>
          <w:b/>
          <w:sz w:val="22"/>
          <w:szCs w:val="22"/>
          <w:lang w:val="kk-KZ"/>
        </w:rPr>
      </w:pPr>
      <w:r w:rsidRPr="00D23699">
        <w:rPr>
          <w:rFonts w:ascii="Arial" w:hAnsi="Arial" w:cs="Arial"/>
          <w:b/>
          <w:bCs/>
          <w:sz w:val="22"/>
          <w:szCs w:val="22"/>
        </w:rPr>
        <w:fldChar w:fldCharType="end"/>
      </w:r>
      <w:bookmarkStart w:id="15" w:name="_Toc72938354"/>
      <w:bookmarkStart w:id="16" w:name="_Toc83635836"/>
      <w:bookmarkStart w:id="17" w:name="_Toc83635906"/>
      <w:bookmarkStart w:id="18" w:name="_Toc86681448"/>
      <w:bookmarkStart w:id="19" w:name="_Hlk75264272"/>
      <w:bookmarkEnd w:id="14"/>
      <w:r w:rsidR="00BC61A6" w:rsidRPr="00D23699">
        <w:rPr>
          <w:rFonts w:ascii="Arial" w:hAnsi="Arial" w:cs="Arial"/>
          <w:sz w:val="22"/>
          <w:szCs w:val="22"/>
        </w:rPr>
        <w:br w:type="page"/>
      </w:r>
      <w:r w:rsidR="00550CF1" w:rsidRPr="00D23699">
        <w:rPr>
          <w:rFonts w:ascii="Arial" w:hAnsi="Arial" w:cs="Arial"/>
          <w:b/>
          <w:sz w:val="22"/>
          <w:szCs w:val="22"/>
          <w:lang w:val="kk-KZ"/>
        </w:rPr>
        <w:lastRenderedPageBreak/>
        <w:t>СПИСОК РИСУНКОВ</w:t>
      </w:r>
      <w:bookmarkEnd w:id="15"/>
      <w:bookmarkEnd w:id="16"/>
      <w:bookmarkEnd w:id="17"/>
      <w:bookmarkEnd w:id="18"/>
    </w:p>
    <w:p w14:paraId="5C3F1F42" w14:textId="5BE96BEA" w:rsidR="00941E10" w:rsidRPr="00D23699" w:rsidRDefault="00550CF1" w:rsidP="001A2CEF">
      <w:pPr>
        <w:pStyle w:val="affff3"/>
        <w:tabs>
          <w:tab w:val="right" w:leader="dot" w:pos="9345"/>
        </w:tabs>
        <w:rPr>
          <w:rFonts w:cs="Arial"/>
          <w:iCs w:val="0"/>
          <w:noProof/>
          <w:sz w:val="22"/>
          <w:szCs w:val="22"/>
        </w:rPr>
      </w:pPr>
      <w:r w:rsidRPr="00D23699">
        <w:rPr>
          <w:rFonts w:cs="Arial"/>
          <w:b/>
          <w:sz w:val="22"/>
          <w:szCs w:val="22"/>
          <w:lang w:val="kk-KZ"/>
        </w:rPr>
        <w:fldChar w:fldCharType="begin"/>
      </w:r>
      <w:r w:rsidRPr="00D23699">
        <w:rPr>
          <w:rFonts w:cs="Arial"/>
          <w:b/>
          <w:sz w:val="22"/>
          <w:szCs w:val="22"/>
          <w:lang w:val="kk-KZ"/>
        </w:rPr>
        <w:instrText xml:space="preserve"> TOC \h \z \c "Рис." </w:instrText>
      </w:r>
      <w:r w:rsidRPr="00D23699">
        <w:rPr>
          <w:rFonts w:cs="Arial"/>
          <w:b/>
          <w:sz w:val="22"/>
          <w:szCs w:val="22"/>
          <w:lang w:val="kk-KZ"/>
        </w:rPr>
        <w:fldChar w:fldCharType="separate"/>
      </w:r>
      <w:hyperlink w:anchor="_Toc86679038" w:history="1">
        <w:r w:rsidR="00941E10" w:rsidRPr="00D23699">
          <w:rPr>
            <w:rStyle w:val="afa"/>
            <w:rFonts w:cs="Arial"/>
            <w:noProof/>
            <w:sz w:val="22"/>
            <w:szCs w:val="22"/>
          </w:rPr>
          <w:t xml:space="preserve">Рис. 1.1. </w:t>
        </w:r>
        <w:r w:rsidR="009B5CFB" w:rsidRPr="00D23699">
          <w:rPr>
            <w:rFonts w:cs="Arial"/>
            <w:bCs/>
            <w:sz w:val="22"/>
            <w:szCs w:val="22"/>
          </w:rPr>
          <w:t>Схема расположения месторождений в районе работ</w:t>
        </w:r>
        <w:r w:rsidR="00941E10" w:rsidRPr="00D23699">
          <w:rPr>
            <w:rFonts w:cs="Arial"/>
            <w:noProof/>
            <w:webHidden/>
            <w:sz w:val="22"/>
            <w:szCs w:val="22"/>
          </w:rPr>
          <w:tab/>
        </w:r>
        <w:r w:rsidR="009B5CFB" w:rsidRPr="00D23699">
          <w:rPr>
            <w:rFonts w:cs="Arial"/>
            <w:noProof/>
            <w:webHidden/>
            <w:sz w:val="22"/>
            <w:szCs w:val="22"/>
          </w:rPr>
          <w:t>17</w:t>
        </w:r>
      </w:hyperlink>
    </w:p>
    <w:bookmarkStart w:id="20" w:name="_Hlk163219912"/>
    <w:p w14:paraId="7C9F1006" w14:textId="6C280BE9" w:rsidR="00941E10" w:rsidRPr="00D23699" w:rsidRDefault="009B5CFB">
      <w:pPr>
        <w:pStyle w:val="affff3"/>
        <w:tabs>
          <w:tab w:val="right" w:leader="dot" w:pos="9345"/>
        </w:tabs>
        <w:rPr>
          <w:rStyle w:val="afa"/>
          <w:rFonts w:cs="Arial"/>
          <w:noProof/>
          <w:sz w:val="22"/>
          <w:szCs w:val="22"/>
        </w:rPr>
      </w:pPr>
      <w:r w:rsidRPr="00D23699">
        <w:rPr>
          <w:rFonts w:cs="Arial"/>
          <w:sz w:val="22"/>
          <w:szCs w:val="22"/>
        </w:rPr>
        <w:fldChar w:fldCharType="begin"/>
      </w:r>
      <w:r w:rsidRPr="00D23699">
        <w:rPr>
          <w:rFonts w:cs="Arial"/>
          <w:sz w:val="22"/>
          <w:szCs w:val="22"/>
        </w:rPr>
        <w:instrText xml:space="preserve"> HYPERLINK \l "_Toc86679039" </w:instrText>
      </w:r>
      <w:r w:rsidRPr="00D23699">
        <w:rPr>
          <w:rFonts w:cs="Arial"/>
          <w:sz w:val="22"/>
          <w:szCs w:val="22"/>
        </w:rPr>
        <w:fldChar w:fldCharType="separate"/>
      </w:r>
      <w:r w:rsidR="00941E10" w:rsidRPr="00D23699">
        <w:rPr>
          <w:rStyle w:val="afa"/>
          <w:rFonts w:cs="Arial"/>
          <w:noProof/>
          <w:sz w:val="22"/>
          <w:szCs w:val="22"/>
        </w:rPr>
        <w:t xml:space="preserve">Рис. 1.2. </w:t>
      </w:r>
      <w:r w:rsidRPr="00D23699">
        <w:rPr>
          <w:rFonts w:cs="Arial"/>
          <w:sz w:val="22"/>
          <w:szCs w:val="22"/>
        </w:rPr>
        <w:t>План района работ</w:t>
      </w:r>
      <w:r w:rsidR="00941E10" w:rsidRPr="00D23699">
        <w:rPr>
          <w:rFonts w:cs="Arial"/>
          <w:noProof/>
          <w:webHidden/>
          <w:sz w:val="22"/>
          <w:szCs w:val="22"/>
        </w:rPr>
        <w:tab/>
      </w:r>
      <w:r w:rsidRPr="00D23699">
        <w:rPr>
          <w:rFonts w:cs="Arial"/>
          <w:noProof/>
          <w:webHidden/>
          <w:sz w:val="22"/>
          <w:szCs w:val="22"/>
        </w:rPr>
        <w:t>18</w:t>
      </w:r>
      <w:r w:rsidRPr="00D23699">
        <w:rPr>
          <w:rFonts w:cs="Arial"/>
          <w:noProof/>
          <w:sz w:val="22"/>
          <w:szCs w:val="22"/>
        </w:rPr>
        <w:fldChar w:fldCharType="end"/>
      </w:r>
    </w:p>
    <w:bookmarkStart w:id="21" w:name="_Hlk163220194"/>
    <w:bookmarkEnd w:id="20"/>
    <w:p w14:paraId="5875C47E" w14:textId="45F736F9" w:rsidR="009B5CFB" w:rsidRDefault="009B5CFB" w:rsidP="009B5CFB">
      <w:pPr>
        <w:pStyle w:val="affff3"/>
        <w:tabs>
          <w:tab w:val="right" w:leader="dot" w:pos="9345"/>
        </w:tabs>
        <w:rPr>
          <w:rFonts w:cs="Arial"/>
          <w:noProof/>
          <w:sz w:val="22"/>
          <w:szCs w:val="22"/>
        </w:rPr>
      </w:pPr>
      <w:r w:rsidRPr="00D23699">
        <w:rPr>
          <w:rFonts w:cs="Arial"/>
          <w:sz w:val="22"/>
          <w:szCs w:val="22"/>
        </w:rPr>
        <w:fldChar w:fldCharType="begin"/>
      </w:r>
      <w:r w:rsidRPr="00D23699">
        <w:rPr>
          <w:rFonts w:cs="Arial"/>
          <w:sz w:val="22"/>
          <w:szCs w:val="22"/>
        </w:rPr>
        <w:instrText xml:space="preserve"> HYPERLINK \l "_Toc86679039" </w:instrText>
      </w:r>
      <w:r w:rsidRPr="00D23699">
        <w:rPr>
          <w:rFonts w:cs="Arial"/>
          <w:sz w:val="22"/>
          <w:szCs w:val="22"/>
        </w:rPr>
        <w:fldChar w:fldCharType="separate"/>
      </w:r>
      <w:r w:rsidRPr="00D23699">
        <w:rPr>
          <w:rStyle w:val="afa"/>
          <w:rFonts w:cs="Arial"/>
          <w:noProof/>
          <w:sz w:val="22"/>
          <w:szCs w:val="22"/>
        </w:rPr>
        <w:t xml:space="preserve">Рис. 1.3. </w:t>
      </w:r>
      <w:r w:rsidRPr="00D23699">
        <w:rPr>
          <w:rFonts w:cs="Arial"/>
          <w:sz w:val="22"/>
          <w:szCs w:val="22"/>
        </w:rPr>
        <w:t>График совмещенных давлений</w:t>
      </w:r>
      <w:bookmarkStart w:id="22" w:name="_Hlk163220149"/>
      <w:r w:rsidR="001A2CEF" w:rsidRPr="00D23699">
        <w:rPr>
          <w:rFonts w:cs="Arial"/>
          <w:noProof/>
          <w:webHidden/>
          <w:sz w:val="22"/>
          <w:szCs w:val="22"/>
        </w:rPr>
        <w:tab/>
      </w:r>
      <w:bookmarkEnd w:id="22"/>
      <w:r w:rsidRPr="00D23699">
        <w:rPr>
          <w:rFonts w:cs="Arial"/>
          <w:noProof/>
          <w:webHidden/>
          <w:sz w:val="22"/>
          <w:szCs w:val="22"/>
        </w:rPr>
        <w:t>5</w:t>
      </w:r>
      <w:r w:rsidR="007179A3">
        <w:rPr>
          <w:rFonts w:cs="Arial"/>
          <w:noProof/>
          <w:webHidden/>
          <w:sz w:val="22"/>
          <w:szCs w:val="22"/>
        </w:rPr>
        <w:t>2</w:t>
      </w:r>
      <w:r w:rsidRPr="00D23699">
        <w:rPr>
          <w:rFonts w:cs="Arial"/>
          <w:noProof/>
          <w:sz w:val="22"/>
          <w:szCs w:val="22"/>
        </w:rPr>
        <w:fldChar w:fldCharType="end"/>
      </w:r>
    </w:p>
    <w:p w14:paraId="010E94DA" w14:textId="7DA8FE22" w:rsidR="00801425" w:rsidRPr="00D23699" w:rsidRDefault="00456006" w:rsidP="00801425">
      <w:pPr>
        <w:pStyle w:val="affff3"/>
        <w:tabs>
          <w:tab w:val="right" w:leader="dot" w:pos="9345"/>
        </w:tabs>
        <w:rPr>
          <w:rFonts w:cs="Arial"/>
          <w:noProof/>
          <w:sz w:val="22"/>
          <w:szCs w:val="22"/>
        </w:rPr>
      </w:pPr>
      <w:hyperlink w:anchor="_Toc86679039" w:history="1">
        <w:r w:rsidR="00801425" w:rsidRPr="00D23699">
          <w:rPr>
            <w:rStyle w:val="afa"/>
            <w:rFonts w:cs="Arial"/>
            <w:noProof/>
            <w:sz w:val="22"/>
            <w:szCs w:val="22"/>
          </w:rPr>
          <w:t>Рис. 1.</w:t>
        </w:r>
        <w:r w:rsidR="00801425">
          <w:rPr>
            <w:rStyle w:val="afa"/>
            <w:rFonts w:cs="Arial"/>
            <w:noProof/>
            <w:sz w:val="22"/>
            <w:szCs w:val="22"/>
          </w:rPr>
          <w:t>4</w:t>
        </w:r>
        <w:r w:rsidR="00801425" w:rsidRPr="00D23699">
          <w:rPr>
            <w:rStyle w:val="afa"/>
            <w:rFonts w:cs="Arial"/>
            <w:noProof/>
            <w:sz w:val="22"/>
            <w:szCs w:val="22"/>
          </w:rPr>
          <w:t xml:space="preserve">. </w:t>
        </w:r>
        <w:r w:rsidR="00801425">
          <w:rPr>
            <w:rStyle w:val="afa"/>
            <w:rFonts w:cs="Arial"/>
            <w:noProof/>
            <w:sz w:val="22"/>
            <w:szCs w:val="22"/>
          </w:rPr>
          <w:t xml:space="preserve">Профиль ствола </w:t>
        </w:r>
        <w:r w:rsidR="00286830">
          <w:rPr>
            <w:rStyle w:val="afa"/>
            <w:rFonts w:cs="Arial"/>
            <w:noProof/>
            <w:sz w:val="22"/>
            <w:szCs w:val="22"/>
          </w:rPr>
          <w:t>скважины</w:t>
        </w:r>
        <w:r w:rsidR="00801425" w:rsidRPr="00D23699">
          <w:rPr>
            <w:rFonts w:cs="Arial"/>
            <w:noProof/>
            <w:webHidden/>
            <w:sz w:val="22"/>
            <w:szCs w:val="22"/>
          </w:rPr>
          <w:tab/>
        </w:r>
        <w:r w:rsidR="00286830">
          <w:rPr>
            <w:rFonts w:cs="Arial"/>
            <w:noProof/>
            <w:webHidden/>
            <w:sz w:val="22"/>
            <w:szCs w:val="22"/>
          </w:rPr>
          <w:t>65</w:t>
        </w:r>
      </w:hyperlink>
    </w:p>
    <w:bookmarkEnd w:id="21"/>
    <w:p w14:paraId="1517DABF" w14:textId="7B87F24B" w:rsidR="001A2CEF" w:rsidRPr="00D23699" w:rsidRDefault="001A2CEF" w:rsidP="001A2CEF">
      <w:pPr>
        <w:pStyle w:val="affff3"/>
        <w:tabs>
          <w:tab w:val="right" w:leader="dot" w:pos="9345"/>
        </w:tabs>
        <w:rPr>
          <w:rFonts w:cs="Arial"/>
          <w:noProof/>
          <w:sz w:val="22"/>
          <w:szCs w:val="22"/>
        </w:rPr>
      </w:pPr>
      <w:r w:rsidRPr="00D23699">
        <w:rPr>
          <w:rFonts w:cs="Arial"/>
          <w:sz w:val="22"/>
          <w:szCs w:val="22"/>
        </w:rPr>
        <w:fldChar w:fldCharType="begin"/>
      </w:r>
      <w:r w:rsidRPr="00D23699">
        <w:rPr>
          <w:rFonts w:cs="Arial"/>
          <w:sz w:val="22"/>
          <w:szCs w:val="22"/>
        </w:rPr>
        <w:instrText xml:space="preserve"> HYPERLINK \l "_Toc86679039" </w:instrText>
      </w:r>
      <w:r w:rsidRPr="00D23699">
        <w:rPr>
          <w:rFonts w:cs="Arial"/>
          <w:sz w:val="22"/>
          <w:szCs w:val="22"/>
        </w:rPr>
        <w:fldChar w:fldCharType="separate"/>
      </w:r>
      <w:r w:rsidRPr="00D23699">
        <w:rPr>
          <w:rStyle w:val="afa"/>
          <w:rFonts w:cs="Arial"/>
          <w:noProof/>
          <w:sz w:val="22"/>
          <w:szCs w:val="22"/>
        </w:rPr>
        <w:t>Рис. 1.</w:t>
      </w:r>
      <w:r w:rsidR="00286830">
        <w:rPr>
          <w:rStyle w:val="afa"/>
          <w:rFonts w:cs="Arial"/>
          <w:noProof/>
          <w:sz w:val="22"/>
          <w:szCs w:val="22"/>
        </w:rPr>
        <w:t>5</w:t>
      </w:r>
      <w:r w:rsidRPr="00D23699">
        <w:rPr>
          <w:rStyle w:val="afa"/>
          <w:rFonts w:cs="Arial"/>
          <w:noProof/>
          <w:sz w:val="22"/>
          <w:szCs w:val="22"/>
        </w:rPr>
        <w:t xml:space="preserve">. </w:t>
      </w:r>
      <w:r w:rsidRPr="00D23699">
        <w:rPr>
          <w:rFonts w:cs="Arial"/>
          <w:sz w:val="22"/>
          <w:szCs w:val="22"/>
        </w:rPr>
        <w:t>Эпюры избыточных давлений для колонны Ø</w:t>
      </w:r>
      <w:r w:rsidR="007179A3">
        <w:rPr>
          <w:rFonts w:cs="Arial"/>
          <w:sz w:val="22"/>
          <w:szCs w:val="22"/>
        </w:rPr>
        <w:t>114,3</w:t>
      </w:r>
      <w:r w:rsidRPr="00D23699">
        <w:rPr>
          <w:rFonts w:cs="Arial"/>
          <w:sz w:val="22"/>
          <w:szCs w:val="22"/>
        </w:rPr>
        <w:t>мм</w:t>
      </w:r>
      <w:r w:rsidRPr="00D23699">
        <w:rPr>
          <w:rFonts w:cs="Arial"/>
          <w:noProof/>
          <w:webHidden/>
          <w:sz w:val="22"/>
          <w:szCs w:val="22"/>
        </w:rPr>
        <w:tab/>
      </w:r>
      <w:r w:rsidR="007179A3">
        <w:rPr>
          <w:rFonts w:cs="Arial"/>
          <w:noProof/>
          <w:webHidden/>
          <w:sz w:val="22"/>
          <w:szCs w:val="22"/>
        </w:rPr>
        <w:t>8</w:t>
      </w:r>
      <w:r w:rsidRPr="00D23699">
        <w:rPr>
          <w:rFonts w:cs="Arial"/>
          <w:noProof/>
          <w:webHidden/>
          <w:sz w:val="22"/>
          <w:szCs w:val="22"/>
        </w:rPr>
        <w:t>3</w:t>
      </w:r>
      <w:r w:rsidRPr="00D23699">
        <w:rPr>
          <w:rFonts w:cs="Arial"/>
          <w:noProof/>
          <w:sz w:val="22"/>
          <w:szCs w:val="22"/>
        </w:rPr>
        <w:fldChar w:fldCharType="end"/>
      </w:r>
    </w:p>
    <w:p w14:paraId="1B2B459E" w14:textId="29671A6A" w:rsidR="006812E9" w:rsidRPr="00D23699" w:rsidRDefault="00456006" w:rsidP="006812E9">
      <w:pPr>
        <w:pStyle w:val="affff3"/>
        <w:tabs>
          <w:tab w:val="right" w:leader="dot" w:pos="9345"/>
        </w:tabs>
        <w:rPr>
          <w:rFonts w:cs="Arial"/>
          <w:iCs w:val="0"/>
          <w:noProof/>
          <w:sz w:val="22"/>
          <w:szCs w:val="22"/>
        </w:rPr>
      </w:pPr>
      <w:hyperlink w:anchor="_Toc86679044" w:history="1">
        <w:r w:rsidR="006812E9" w:rsidRPr="00D23699">
          <w:rPr>
            <w:rStyle w:val="afa"/>
            <w:rFonts w:cs="Arial"/>
            <w:noProof/>
            <w:sz w:val="22"/>
            <w:szCs w:val="22"/>
          </w:rPr>
          <w:t>Рис. 1.</w:t>
        </w:r>
        <w:r w:rsidR="00286830">
          <w:rPr>
            <w:rStyle w:val="afa"/>
            <w:rFonts w:cs="Arial"/>
            <w:noProof/>
            <w:sz w:val="22"/>
            <w:szCs w:val="22"/>
          </w:rPr>
          <w:t>6</w:t>
        </w:r>
        <w:r w:rsidR="006812E9" w:rsidRPr="00D23699">
          <w:rPr>
            <w:rStyle w:val="afa"/>
            <w:rFonts w:cs="Arial"/>
            <w:noProof/>
            <w:sz w:val="22"/>
            <w:szCs w:val="22"/>
          </w:rPr>
          <w:t>.  График строительства скважины</w:t>
        </w:r>
        <w:r w:rsidR="006812E9" w:rsidRPr="00D23699">
          <w:rPr>
            <w:rFonts w:cs="Arial"/>
            <w:noProof/>
            <w:webHidden/>
            <w:sz w:val="22"/>
            <w:szCs w:val="22"/>
          </w:rPr>
          <w:tab/>
        </w:r>
        <w:r w:rsidR="0057613C">
          <w:rPr>
            <w:rFonts w:cs="Arial"/>
            <w:noProof/>
            <w:webHidden/>
            <w:sz w:val="22"/>
            <w:szCs w:val="22"/>
          </w:rPr>
          <w:t>1</w:t>
        </w:r>
        <w:r w:rsidR="007179A3">
          <w:rPr>
            <w:rFonts w:cs="Arial"/>
            <w:noProof/>
            <w:webHidden/>
            <w:sz w:val="22"/>
            <w:szCs w:val="22"/>
          </w:rPr>
          <w:t>2</w:t>
        </w:r>
        <w:r w:rsidR="0057613C">
          <w:rPr>
            <w:rFonts w:cs="Arial"/>
            <w:noProof/>
            <w:webHidden/>
            <w:sz w:val="22"/>
            <w:szCs w:val="22"/>
          </w:rPr>
          <w:t>0</w:t>
        </w:r>
      </w:hyperlink>
    </w:p>
    <w:p w14:paraId="6F9948F5" w14:textId="77777777" w:rsidR="006812E9" w:rsidRPr="00D23699" w:rsidRDefault="006812E9" w:rsidP="0038388C">
      <w:pPr>
        <w:rPr>
          <w:rFonts w:ascii="Arial" w:hAnsi="Arial" w:cs="Arial"/>
          <w:sz w:val="22"/>
          <w:szCs w:val="22"/>
        </w:rPr>
      </w:pPr>
    </w:p>
    <w:p w14:paraId="0893EBCC" w14:textId="27C214D7" w:rsidR="001A2CEF" w:rsidRPr="00D23699" w:rsidRDefault="001A2CEF" w:rsidP="001A2CEF">
      <w:pPr>
        <w:rPr>
          <w:rFonts w:ascii="Arial" w:hAnsi="Arial" w:cs="Arial"/>
          <w:sz w:val="22"/>
          <w:szCs w:val="22"/>
        </w:rPr>
      </w:pPr>
    </w:p>
    <w:p w14:paraId="5BA6448F" w14:textId="14A11498" w:rsidR="001923C2" w:rsidRPr="00D23699" w:rsidRDefault="001923C2" w:rsidP="001A2CEF">
      <w:pPr>
        <w:rPr>
          <w:rFonts w:ascii="Arial" w:hAnsi="Arial" w:cs="Arial"/>
          <w:sz w:val="22"/>
          <w:szCs w:val="22"/>
        </w:rPr>
      </w:pPr>
    </w:p>
    <w:p w14:paraId="029FBB40" w14:textId="44DF4A49" w:rsidR="001923C2" w:rsidRPr="00D23699" w:rsidRDefault="001923C2" w:rsidP="001A2CEF">
      <w:pPr>
        <w:rPr>
          <w:rFonts w:ascii="Arial" w:hAnsi="Arial" w:cs="Arial"/>
          <w:sz w:val="22"/>
          <w:szCs w:val="22"/>
        </w:rPr>
      </w:pPr>
    </w:p>
    <w:p w14:paraId="4531A9AA" w14:textId="1D46B2C1" w:rsidR="001923C2" w:rsidRPr="00D23699" w:rsidRDefault="001923C2" w:rsidP="001A2CEF">
      <w:pPr>
        <w:rPr>
          <w:rFonts w:ascii="Arial" w:hAnsi="Arial" w:cs="Arial"/>
          <w:sz w:val="22"/>
          <w:szCs w:val="22"/>
        </w:rPr>
      </w:pPr>
    </w:p>
    <w:p w14:paraId="3C446158" w14:textId="26572E88" w:rsidR="001923C2" w:rsidRPr="00D23699" w:rsidRDefault="001923C2" w:rsidP="001A2CEF">
      <w:pPr>
        <w:rPr>
          <w:rFonts w:ascii="Arial" w:hAnsi="Arial" w:cs="Arial"/>
          <w:sz w:val="22"/>
          <w:szCs w:val="22"/>
        </w:rPr>
      </w:pPr>
    </w:p>
    <w:p w14:paraId="79A0EEC5" w14:textId="2DF4F3D4" w:rsidR="001923C2" w:rsidRPr="00D23699" w:rsidRDefault="001923C2" w:rsidP="001A2CEF">
      <w:pPr>
        <w:rPr>
          <w:rFonts w:ascii="Arial" w:hAnsi="Arial" w:cs="Arial"/>
          <w:sz w:val="22"/>
          <w:szCs w:val="22"/>
        </w:rPr>
      </w:pPr>
    </w:p>
    <w:p w14:paraId="293AD406" w14:textId="50E4B302" w:rsidR="001923C2" w:rsidRPr="00D23699" w:rsidRDefault="001923C2" w:rsidP="001A2CEF">
      <w:pPr>
        <w:rPr>
          <w:rFonts w:ascii="Arial" w:hAnsi="Arial" w:cs="Arial"/>
          <w:sz w:val="22"/>
          <w:szCs w:val="22"/>
        </w:rPr>
      </w:pPr>
    </w:p>
    <w:p w14:paraId="70B442D8" w14:textId="4E75409E" w:rsidR="001923C2" w:rsidRPr="00D23699" w:rsidRDefault="001923C2" w:rsidP="001A2CEF">
      <w:pPr>
        <w:rPr>
          <w:rFonts w:ascii="Arial" w:hAnsi="Arial" w:cs="Arial"/>
          <w:sz w:val="22"/>
          <w:szCs w:val="22"/>
        </w:rPr>
      </w:pPr>
    </w:p>
    <w:p w14:paraId="033CD9D3" w14:textId="507D20C2" w:rsidR="001923C2" w:rsidRPr="00D23699" w:rsidRDefault="001923C2" w:rsidP="001A2CEF">
      <w:pPr>
        <w:rPr>
          <w:rFonts w:ascii="Arial" w:hAnsi="Arial" w:cs="Arial"/>
          <w:sz w:val="22"/>
          <w:szCs w:val="22"/>
        </w:rPr>
      </w:pPr>
    </w:p>
    <w:p w14:paraId="6B5E99A7" w14:textId="27399115" w:rsidR="001923C2" w:rsidRPr="00D23699" w:rsidRDefault="001923C2" w:rsidP="001A2CEF">
      <w:pPr>
        <w:rPr>
          <w:rFonts w:ascii="Arial" w:hAnsi="Arial" w:cs="Arial"/>
          <w:sz w:val="22"/>
          <w:szCs w:val="22"/>
        </w:rPr>
      </w:pPr>
    </w:p>
    <w:p w14:paraId="667F9E61" w14:textId="48EBE194" w:rsidR="001923C2" w:rsidRPr="00D23699" w:rsidRDefault="001923C2" w:rsidP="001A2CEF">
      <w:pPr>
        <w:rPr>
          <w:rFonts w:ascii="Arial" w:hAnsi="Arial" w:cs="Arial"/>
          <w:sz w:val="22"/>
          <w:szCs w:val="22"/>
        </w:rPr>
      </w:pPr>
    </w:p>
    <w:p w14:paraId="1C39CBA7" w14:textId="704673D2" w:rsidR="001923C2" w:rsidRPr="00D23699" w:rsidRDefault="001923C2" w:rsidP="001A2CEF">
      <w:pPr>
        <w:rPr>
          <w:rFonts w:ascii="Arial" w:hAnsi="Arial" w:cs="Arial"/>
          <w:sz w:val="22"/>
          <w:szCs w:val="22"/>
        </w:rPr>
      </w:pPr>
    </w:p>
    <w:p w14:paraId="59D63B4B" w14:textId="0AAD9DC4" w:rsidR="001923C2" w:rsidRPr="00D23699" w:rsidRDefault="001923C2" w:rsidP="001A2CEF">
      <w:pPr>
        <w:rPr>
          <w:rFonts w:ascii="Arial" w:hAnsi="Arial" w:cs="Arial"/>
          <w:sz w:val="22"/>
          <w:szCs w:val="22"/>
        </w:rPr>
      </w:pPr>
    </w:p>
    <w:p w14:paraId="418A22CC" w14:textId="6B65C798" w:rsidR="001923C2" w:rsidRPr="00D23699" w:rsidRDefault="001923C2" w:rsidP="001A2CEF">
      <w:pPr>
        <w:rPr>
          <w:rFonts w:ascii="Arial" w:hAnsi="Arial" w:cs="Arial"/>
          <w:sz w:val="22"/>
          <w:szCs w:val="22"/>
        </w:rPr>
      </w:pPr>
    </w:p>
    <w:p w14:paraId="3AA70A1B" w14:textId="353B7943" w:rsidR="001923C2" w:rsidRPr="00D23699" w:rsidRDefault="001923C2" w:rsidP="001A2CEF">
      <w:pPr>
        <w:rPr>
          <w:rFonts w:ascii="Arial" w:hAnsi="Arial" w:cs="Arial"/>
          <w:sz w:val="22"/>
          <w:szCs w:val="22"/>
        </w:rPr>
      </w:pPr>
    </w:p>
    <w:p w14:paraId="45A7D5CF" w14:textId="52C23134" w:rsidR="001923C2" w:rsidRPr="00D23699" w:rsidRDefault="001923C2" w:rsidP="001A2CEF">
      <w:pPr>
        <w:rPr>
          <w:rFonts w:ascii="Arial" w:hAnsi="Arial" w:cs="Arial"/>
          <w:sz w:val="22"/>
          <w:szCs w:val="22"/>
        </w:rPr>
      </w:pPr>
    </w:p>
    <w:p w14:paraId="7EE66AE8" w14:textId="68A0505F" w:rsidR="001923C2" w:rsidRPr="00D23699" w:rsidRDefault="001923C2" w:rsidP="001A2CEF">
      <w:pPr>
        <w:rPr>
          <w:rFonts w:ascii="Arial" w:hAnsi="Arial" w:cs="Arial"/>
          <w:sz w:val="22"/>
          <w:szCs w:val="22"/>
        </w:rPr>
      </w:pPr>
    </w:p>
    <w:p w14:paraId="693843B8" w14:textId="2E8AE9AC" w:rsidR="001923C2" w:rsidRPr="00D23699" w:rsidRDefault="001923C2" w:rsidP="001A2CEF">
      <w:pPr>
        <w:rPr>
          <w:rFonts w:ascii="Arial" w:hAnsi="Arial" w:cs="Arial"/>
          <w:sz w:val="22"/>
          <w:szCs w:val="22"/>
        </w:rPr>
      </w:pPr>
    </w:p>
    <w:p w14:paraId="223340AE" w14:textId="23451AD8" w:rsidR="001923C2" w:rsidRPr="00D23699" w:rsidRDefault="001923C2" w:rsidP="001A2CEF">
      <w:pPr>
        <w:rPr>
          <w:rFonts w:ascii="Arial" w:hAnsi="Arial" w:cs="Arial"/>
          <w:sz w:val="22"/>
          <w:szCs w:val="22"/>
        </w:rPr>
      </w:pPr>
    </w:p>
    <w:p w14:paraId="2D239CD2" w14:textId="4A4401A6" w:rsidR="001923C2" w:rsidRPr="00D23699" w:rsidRDefault="001923C2" w:rsidP="001A2CEF">
      <w:pPr>
        <w:rPr>
          <w:rFonts w:ascii="Arial" w:hAnsi="Arial" w:cs="Arial"/>
          <w:sz w:val="22"/>
          <w:szCs w:val="22"/>
        </w:rPr>
      </w:pPr>
    </w:p>
    <w:p w14:paraId="2E002395" w14:textId="5661E2A5" w:rsidR="001923C2" w:rsidRPr="00D23699" w:rsidRDefault="001923C2" w:rsidP="001A2CEF">
      <w:pPr>
        <w:rPr>
          <w:rFonts w:ascii="Arial" w:hAnsi="Arial" w:cs="Arial"/>
          <w:sz w:val="22"/>
          <w:szCs w:val="22"/>
        </w:rPr>
      </w:pPr>
    </w:p>
    <w:p w14:paraId="0440B3C7" w14:textId="413D98FB" w:rsidR="001923C2" w:rsidRPr="00D23699" w:rsidRDefault="001923C2" w:rsidP="001A2CEF">
      <w:pPr>
        <w:rPr>
          <w:rFonts w:ascii="Arial" w:hAnsi="Arial" w:cs="Arial"/>
          <w:sz w:val="22"/>
          <w:szCs w:val="22"/>
        </w:rPr>
      </w:pPr>
    </w:p>
    <w:p w14:paraId="7322BE28" w14:textId="16E5F0BB" w:rsidR="001923C2" w:rsidRPr="00D23699" w:rsidRDefault="001923C2" w:rsidP="001A2CEF">
      <w:pPr>
        <w:rPr>
          <w:rFonts w:ascii="Arial" w:hAnsi="Arial" w:cs="Arial"/>
          <w:sz w:val="22"/>
          <w:szCs w:val="22"/>
        </w:rPr>
      </w:pPr>
    </w:p>
    <w:p w14:paraId="0E50F481" w14:textId="52C09FAD" w:rsidR="001923C2" w:rsidRPr="00D23699" w:rsidRDefault="001923C2" w:rsidP="001A2CEF">
      <w:pPr>
        <w:rPr>
          <w:rFonts w:ascii="Arial" w:hAnsi="Arial" w:cs="Arial"/>
          <w:sz w:val="22"/>
          <w:szCs w:val="22"/>
        </w:rPr>
      </w:pPr>
    </w:p>
    <w:p w14:paraId="42BA8D22" w14:textId="09C530AA" w:rsidR="001923C2" w:rsidRPr="00D23699" w:rsidRDefault="001923C2" w:rsidP="001A2CEF">
      <w:pPr>
        <w:rPr>
          <w:rFonts w:ascii="Arial" w:hAnsi="Arial" w:cs="Arial"/>
          <w:sz w:val="22"/>
          <w:szCs w:val="22"/>
        </w:rPr>
      </w:pPr>
    </w:p>
    <w:p w14:paraId="6CE89F08" w14:textId="3329D55E" w:rsidR="001923C2" w:rsidRPr="00D23699" w:rsidRDefault="001923C2" w:rsidP="001A2CEF">
      <w:pPr>
        <w:rPr>
          <w:rFonts w:ascii="Arial" w:hAnsi="Arial" w:cs="Arial"/>
          <w:sz w:val="22"/>
          <w:szCs w:val="22"/>
        </w:rPr>
      </w:pPr>
    </w:p>
    <w:p w14:paraId="66EB3A82" w14:textId="69307261" w:rsidR="001923C2" w:rsidRPr="00D23699" w:rsidRDefault="001923C2" w:rsidP="001A2CEF">
      <w:pPr>
        <w:rPr>
          <w:rFonts w:ascii="Arial" w:hAnsi="Arial" w:cs="Arial"/>
          <w:sz w:val="22"/>
          <w:szCs w:val="22"/>
        </w:rPr>
      </w:pPr>
    </w:p>
    <w:p w14:paraId="02A0D553" w14:textId="6F247BB6" w:rsidR="001923C2" w:rsidRPr="00D23699" w:rsidRDefault="001923C2" w:rsidP="001A2CEF">
      <w:pPr>
        <w:rPr>
          <w:rFonts w:ascii="Arial" w:hAnsi="Arial" w:cs="Arial"/>
          <w:sz w:val="22"/>
          <w:szCs w:val="22"/>
        </w:rPr>
      </w:pPr>
    </w:p>
    <w:p w14:paraId="65AAD58D" w14:textId="65CF6A4C" w:rsidR="001923C2" w:rsidRPr="00D23699" w:rsidRDefault="001923C2" w:rsidP="001A2CEF">
      <w:pPr>
        <w:rPr>
          <w:rFonts w:ascii="Arial" w:hAnsi="Arial" w:cs="Arial"/>
          <w:sz w:val="22"/>
          <w:szCs w:val="22"/>
        </w:rPr>
      </w:pPr>
    </w:p>
    <w:p w14:paraId="612DCAE9" w14:textId="34CE3CAA" w:rsidR="001923C2" w:rsidRPr="00D23699" w:rsidRDefault="001923C2" w:rsidP="001A2CEF">
      <w:pPr>
        <w:rPr>
          <w:rFonts w:ascii="Arial" w:hAnsi="Arial" w:cs="Arial"/>
          <w:sz w:val="22"/>
          <w:szCs w:val="22"/>
        </w:rPr>
      </w:pPr>
    </w:p>
    <w:p w14:paraId="66FA0E70" w14:textId="2208BFDF" w:rsidR="001923C2" w:rsidRPr="00D23699" w:rsidRDefault="001923C2" w:rsidP="001A2CEF">
      <w:pPr>
        <w:rPr>
          <w:rFonts w:ascii="Arial" w:hAnsi="Arial" w:cs="Arial"/>
          <w:sz w:val="22"/>
          <w:szCs w:val="22"/>
        </w:rPr>
      </w:pPr>
    </w:p>
    <w:p w14:paraId="44B5980A" w14:textId="0596A329" w:rsidR="001923C2" w:rsidRPr="00D23699" w:rsidRDefault="001923C2" w:rsidP="001A2CEF">
      <w:pPr>
        <w:rPr>
          <w:rFonts w:ascii="Arial" w:hAnsi="Arial" w:cs="Arial"/>
          <w:sz w:val="22"/>
          <w:szCs w:val="22"/>
        </w:rPr>
      </w:pPr>
    </w:p>
    <w:p w14:paraId="7EFE021B" w14:textId="71A3B812" w:rsidR="001923C2" w:rsidRPr="00D23699" w:rsidRDefault="001923C2" w:rsidP="001A2CEF">
      <w:pPr>
        <w:rPr>
          <w:rFonts w:ascii="Arial" w:hAnsi="Arial" w:cs="Arial"/>
          <w:sz w:val="22"/>
          <w:szCs w:val="22"/>
        </w:rPr>
      </w:pPr>
    </w:p>
    <w:p w14:paraId="30D98AE4" w14:textId="24B22C83" w:rsidR="001923C2" w:rsidRPr="00D23699" w:rsidRDefault="001923C2" w:rsidP="001A2CEF">
      <w:pPr>
        <w:rPr>
          <w:rFonts w:ascii="Arial" w:hAnsi="Arial" w:cs="Arial"/>
          <w:sz w:val="22"/>
          <w:szCs w:val="22"/>
        </w:rPr>
      </w:pPr>
    </w:p>
    <w:p w14:paraId="626275B4" w14:textId="764A6B9B" w:rsidR="001923C2" w:rsidRPr="00D23699" w:rsidRDefault="001923C2" w:rsidP="001A2CEF">
      <w:pPr>
        <w:rPr>
          <w:rFonts w:ascii="Arial" w:hAnsi="Arial" w:cs="Arial"/>
          <w:sz w:val="22"/>
          <w:szCs w:val="22"/>
        </w:rPr>
      </w:pPr>
    </w:p>
    <w:p w14:paraId="200F04C2" w14:textId="7B364C3B" w:rsidR="001923C2" w:rsidRPr="00D23699" w:rsidRDefault="001923C2" w:rsidP="001A2CEF">
      <w:pPr>
        <w:rPr>
          <w:rFonts w:ascii="Arial" w:hAnsi="Arial" w:cs="Arial"/>
          <w:sz w:val="22"/>
          <w:szCs w:val="22"/>
        </w:rPr>
      </w:pPr>
    </w:p>
    <w:p w14:paraId="6D1777C1" w14:textId="1BEBA694" w:rsidR="001923C2" w:rsidRDefault="001923C2" w:rsidP="001A2CEF">
      <w:pPr>
        <w:rPr>
          <w:rFonts w:ascii="Arial" w:hAnsi="Arial" w:cs="Arial"/>
          <w:sz w:val="22"/>
          <w:szCs w:val="22"/>
        </w:rPr>
      </w:pPr>
    </w:p>
    <w:p w14:paraId="3A624CFD" w14:textId="68305BDA" w:rsidR="0072121A" w:rsidRDefault="0072121A" w:rsidP="001A2CEF">
      <w:pPr>
        <w:rPr>
          <w:rFonts w:ascii="Arial" w:hAnsi="Arial" w:cs="Arial"/>
          <w:sz w:val="22"/>
          <w:szCs w:val="22"/>
        </w:rPr>
      </w:pPr>
    </w:p>
    <w:p w14:paraId="2240A126" w14:textId="2472F850" w:rsidR="0072121A" w:rsidRDefault="0072121A" w:rsidP="001A2CEF">
      <w:pPr>
        <w:rPr>
          <w:rFonts w:ascii="Arial" w:hAnsi="Arial" w:cs="Arial"/>
          <w:sz w:val="22"/>
          <w:szCs w:val="22"/>
        </w:rPr>
      </w:pPr>
    </w:p>
    <w:p w14:paraId="69ACCFCE" w14:textId="1B6E7AF8" w:rsidR="0072121A" w:rsidRDefault="0072121A" w:rsidP="001A2CEF">
      <w:pPr>
        <w:rPr>
          <w:rFonts w:ascii="Arial" w:hAnsi="Arial" w:cs="Arial"/>
          <w:sz w:val="22"/>
          <w:szCs w:val="22"/>
        </w:rPr>
      </w:pPr>
    </w:p>
    <w:p w14:paraId="78703EDA" w14:textId="77777777" w:rsidR="0072121A" w:rsidRPr="00D23699" w:rsidRDefault="0072121A" w:rsidP="001A2CEF">
      <w:pPr>
        <w:rPr>
          <w:rFonts w:ascii="Arial" w:hAnsi="Arial" w:cs="Arial"/>
          <w:sz w:val="22"/>
          <w:szCs w:val="22"/>
        </w:rPr>
      </w:pPr>
    </w:p>
    <w:p w14:paraId="56158FD0" w14:textId="77777777" w:rsidR="00547A39" w:rsidRPr="00D23699" w:rsidRDefault="00547A39" w:rsidP="001A2CEF">
      <w:pPr>
        <w:rPr>
          <w:rFonts w:ascii="Arial" w:hAnsi="Arial" w:cs="Arial"/>
          <w:sz w:val="22"/>
          <w:szCs w:val="22"/>
        </w:rPr>
      </w:pPr>
    </w:p>
    <w:p w14:paraId="74612EA7" w14:textId="4F47C496" w:rsidR="001923C2" w:rsidRPr="00D23699" w:rsidRDefault="001923C2" w:rsidP="001A2CEF">
      <w:pPr>
        <w:rPr>
          <w:rFonts w:ascii="Arial" w:hAnsi="Arial" w:cs="Arial"/>
          <w:sz w:val="22"/>
          <w:szCs w:val="22"/>
        </w:rPr>
      </w:pPr>
    </w:p>
    <w:p w14:paraId="0F4D9B84" w14:textId="2F53D572" w:rsidR="001923C2" w:rsidRPr="00D23699" w:rsidRDefault="001923C2" w:rsidP="001A2CEF">
      <w:pPr>
        <w:rPr>
          <w:rFonts w:ascii="Arial" w:hAnsi="Arial" w:cs="Arial"/>
          <w:sz w:val="22"/>
          <w:szCs w:val="22"/>
        </w:rPr>
      </w:pPr>
    </w:p>
    <w:p w14:paraId="23FA7396" w14:textId="17AF1F5A" w:rsidR="00422360" w:rsidRPr="00D23699" w:rsidRDefault="00550CF1" w:rsidP="00376604">
      <w:pPr>
        <w:rPr>
          <w:rFonts w:ascii="Arial" w:hAnsi="Arial" w:cs="Arial"/>
          <w:b/>
          <w:sz w:val="24"/>
          <w:szCs w:val="24"/>
          <w:lang w:val="kk-KZ"/>
        </w:rPr>
      </w:pPr>
      <w:r w:rsidRPr="00D23699">
        <w:rPr>
          <w:rFonts w:ascii="Arial" w:hAnsi="Arial" w:cs="Arial"/>
          <w:b/>
          <w:sz w:val="22"/>
          <w:szCs w:val="22"/>
          <w:lang w:val="kk-KZ"/>
        </w:rPr>
        <w:fldChar w:fldCharType="end"/>
      </w:r>
      <w:bookmarkStart w:id="23" w:name="_Toc72938355"/>
      <w:bookmarkStart w:id="24" w:name="_Toc83635837"/>
      <w:bookmarkStart w:id="25" w:name="_Toc83635907"/>
      <w:bookmarkStart w:id="26" w:name="_Toc86681449"/>
      <w:bookmarkEnd w:id="19"/>
      <w:r w:rsidR="00422360" w:rsidRPr="00D23699">
        <w:rPr>
          <w:rFonts w:ascii="Arial" w:hAnsi="Arial" w:cs="Arial"/>
          <w:b/>
          <w:sz w:val="24"/>
          <w:szCs w:val="24"/>
          <w:lang w:val="kk-KZ"/>
        </w:rPr>
        <w:t>СПИСОК СОКРАЩЕНИЙ</w:t>
      </w:r>
      <w:bookmarkEnd w:id="23"/>
      <w:bookmarkEnd w:id="24"/>
      <w:bookmarkEnd w:id="25"/>
      <w:bookmarkEnd w:id="26"/>
    </w:p>
    <w:p w14:paraId="5A30F75D" w14:textId="77777777" w:rsidR="00422360" w:rsidRPr="00D23699" w:rsidRDefault="00422360" w:rsidP="00422360">
      <w:pPr>
        <w:rPr>
          <w:rFonts w:ascii="Arial" w:hAnsi="Arial" w:cs="Arial"/>
          <w:b/>
          <w:sz w:val="24"/>
          <w:szCs w:val="24"/>
          <w:lang w:val="kk-KZ"/>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3"/>
        <w:gridCol w:w="7088"/>
      </w:tblGrid>
      <w:tr w:rsidR="00422360" w:rsidRPr="00D23699" w14:paraId="4A75CAEF" w14:textId="77777777" w:rsidTr="00422360">
        <w:trPr>
          <w:trHeight w:val="284"/>
          <w:tblHeader/>
        </w:trPr>
        <w:tc>
          <w:tcPr>
            <w:tcW w:w="2263" w:type="dxa"/>
            <w:shd w:val="clear" w:color="auto" w:fill="F2F2F2"/>
            <w:vAlign w:val="center"/>
          </w:tcPr>
          <w:p w14:paraId="238E9BA1" w14:textId="77777777" w:rsidR="00422360" w:rsidRPr="00D23699" w:rsidRDefault="00422360" w:rsidP="00E542F1">
            <w:pPr>
              <w:spacing w:line="276" w:lineRule="auto"/>
              <w:contextualSpacing/>
              <w:jc w:val="center"/>
              <w:rPr>
                <w:rFonts w:ascii="Arial" w:hAnsi="Arial" w:cs="Arial"/>
                <w:sz w:val="24"/>
                <w:szCs w:val="24"/>
              </w:rPr>
            </w:pPr>
            <w:r w:rsidRPr="00D23699">
              <w:rPr>
                <w:rFonts w:ascii="Arial" w:hAnsi="Arial" w:cs="Arial"/>
                <w:sz w:val="24"/>
                <w:szCs w:val="24"/>
              </w:rPr>
              <w:t>Сокращение</w:t>
            </w:r>
          </w:p>
        </w:tc>
        <w:tc>
          <w:tcPr>
            <w:tcW w:w="7088" w:type="dxa"/>
            <w:shd w:val="clear" w:color="auto" w:fill="F2F2F2"/>
            <w:vAlign w:val="center"/>
          </w:tcPr>
          <w:p w14:paraId="30F53818" w14:textId="77777777" w:rsidR="00422360" w:rsidRPr="00D23699" w:rsidRDefault="00422360" w:rsidP="00E542F1">
            <w:pPr>
              <w:spacing w:line="276" w:lineRule="auto"/>
              <w:contextualSpacing/>
              <w:jc w:val="center"/>
              <w:rPr>
                <w:rFonts w:ascii="Arial" w:hAnsi="Arial" w:cs="Arial"/>
                <w:sz w:val="24"/>
                <w:szCs w:val="24"/>
              </w:rPr>
            </w:pPr>
            <w:r w:rsidRPr="00D23699">
              <w:rPr>
                <w:rFonts w:ascii="Arial" w:hAnsi="Arial" w:cs="Arial"/>
                <w:sz w:val="24"/>
                <w:szCs w:val="24"/>
              </w:rPr>
              <w:t>Значение</w:t>
            </w:r>
          </w:p>
        </w:tc>
      </w:tr>
      <w:tr w:rsidR="00422360" w:rsidRPr="00D23699" w14:paraId="09147969" w14:textId="77777777" w:rsidTr="00E542F1">
        <w:trPr>
          <w:trHeight w:val="284"/>
        </w:trPr>
        <w:tc>
          <w:tcPr>
            <w:tcW w:w="2263" w:type="dxa"/>
            <w:shd w:val="clear" w:color="auto" w:fill="auto"/>
            <w:vAlign w:val="center"/>
          </w:tcPr>
          <w:p w14:paraId="23F700FA" w14:textId="77777777" w:rsidR="00422360" w:rsidRPr="00D23699" w:rsidRDefault="00422360" w:rsidP="00E542F1">
            <w:pPr>
              <w:spacing w:line="276" w:lineRule="auto"/>
              <w:contextualSpacing/>
              <w:rPr>
                <w:rFonts w:ascii="Arial" w:hAnsi="Arial" w:cs="Arial"/>
                <w:sz w:val="24"/>
                <w:szCs w:val="24"/>
                <w:lang w:val="kk-KZ"/>
              </w:rPr>
            </w:pPr>
            <w:r w:rsidRPr="00D23699">
              <w:rPr>
                <w:rFonts w:ascii="Arial" w:hAnsi="Arial" w:cs="Arial"/>
                <w:sz w:val="24"/>
                <w:szCs w:val="24"/>
                <w:lang w:val="kk-KZ"/>
              </w:rPr>
              <w:t>А</w:t>
            </w:r>
            <w:r w:rsidR="007D15B3" w:rsidRPr="00D23699">
              <w:rPr>
                <w:rFonts w:ascii="Arial" w:hAnsi="Arial" w:cs="Arial"/>
                <w:sz w:val="24"/>
                <w:szCs w:val="24"/>
                <w:lang w:val="kk-KZ"/>
              </w:rPr>
              <w:t>ВПД</w:t>
            </w:r>
          </w:p>
        </w:tc>
        <w:tc>
          <w:tcPr>
            <w:tcW w:w="7088" w:type="dxa"/>
            <w:shd w:val="clear" w:color="auto" w:fill="auto"/>
            <w:vAlign w:val="center"/>
          </w:tcPr>
          <w:p w14:paraId="55ED3B9A" w14:textId="77777777" w:rsidR="00422360" w:rsidRPr="00D23699" w:rsidRDefault="00754F6E" w:rsidP="00E542F1">
            <w:pPr>
              <w:spacing w:line="276" w:lineRule="auto"/>
              <w:contextualSpacing/>
              <w:rPr>
                <w:rFonts w:ascii="Arial" w:hAnsi="Arial" w:cs="Arial"/>
                <w:sz w:val="24"/>
                <w:szCs w:val="24"/>
              </w:rPr>
            </w:pPr>
            <w:r w:rsidRPr="00D23699">
              <w:rPr>
                <w:rFonts w:ascii="Arial" w:hAnsi="Arial" w:cs="Arial"/>
                <w:sz w:val="24"/>
                <w:szCs w:val="24"/>
              </w:rPr>
              <w:t>Аномально высокое пластовое давление</w:t>
            </w:r>
          </w:p>
        </w:tc>
      </w:tr>
      <w:tr w:rsidR="00422360" w:rsidRPr="00D23699" w14:paraId="3D9AC10F" w14:textId="77777777" w:rsidTr="00E542F1">
        <w:trPr>
          <w:trHeight w:val="284"/>
        </w:trPr>
        <w:tc>
          <w:tcPr>
            <w:tcW w:w="2263" w:type="dxa"/>
            <w:shd w:val="clear" w:color="auto" w:fill="auto"/>
            <w:vAlign w:val="center"/>
          </w:tcPr>
          <w:p w14:paraId="71826B49" w14:textId="77777777" w:rsidR="00422360" w:rsidRPr="00D23699" w:rsidRDefault="00422360" w:rsidP="00E542F1">
            <w:pPr>
              <w:spacing w:line="276" w:lineRule="auto"/>
              <w:contextualSpacing/>
              <w:rPr>
                <w:rFonts w:ascii="Arial" w:hAnsi="Arial" w:cs="Arial"/>
                <w:sz w:val="24"/>
                <w:szCs w:val="24"/>
                <w:lang w:val="kk-KZ"/>
              </w:rPr>
            </w:pPr>
            <w:r w:rsidRPr="00D23699">
              <w:rPr>
                <w:rFonts w:ascii="Arial" w:hAnsi="Arial" w:cs="Arial"/>
                <w:sz w:val="24"/>
                <w:szCs w:val="24"/>
                <w:lang w:val="kk-KZ"/>
              </w:rPr>
              <w:t>А</w:t>
            </w:r>
            <w:r w:rsidR="007D15B3" w:rsidRPr="00D23699">
              <w:rPr>
                <w:rFonts w:ascii="Arial" w:hAnsi="Arial" w:cs="Arial"/>
                <w:sz w:val="24"/>
                <w:szCs w:val="24"/>
                <w:lang w:val="kk-KZ"/>
              </w:rPr>
              <w:t>НПД</w:t>
            </w:r>
          </w:p>
        </w:tc>
        <w:tc>
          <w:tcPr>
            <w:tcW w:w="7088" w:type="dxa"/>
            <w:shd w:val="clear" w:color="auto" w:fill="auto"/>
            <w:vAlign w:val="center"/>
          </w:tcPr>
          <w:p w14:paraId="335ACDED" w14:textId="77777777" w:rsidR="00422360" w:rsidRPr="00D23699" w:rsidRDefault="007D15B3" w:rsidP="00E542F1">
            <w:pPr>
              <w:spacing w:line="276" w:lineRule="auto"/>
              <w:contextualSpacing/>
              <w:rPr>
                <w:rFonts w:ascii="Arial" w:hAnsi="Arial" w:cs="Arial"/>
                <w:sz w:val="24"/>
                <w:szCs w:val="24"/>
              </w:rPr>
            </w:pPr>
            <w:r w:rsidRPr="00D23699">
              <w:rPr>
                <w:rFonts w:ascii="Arial" w:hAnsi="Arial" w:cs="Arial"/>
                <w:sz w:val="24"/>
                <w:szCs w:val="24"/>
              </w:rPr>
              <w:t>Аномально низкое пластовое давление</w:t>
            </w:r>
          </w:p>
        </w:tc>
      </w:tr>
      <w:tr w:rsidR="00214429" w:rsidRPr="00D23699" w14:paraId="26E37328" w14:textId="77777777" w:rsidTr="00E542F1">
        <w:trPr>
          <w:trHeight w:val="284"/>
        </w:trPr>
        <w:tc>
          <w:tcPr>
            <w:tcW w:w="2263" w:type="dxa"/>
            <w:shd w:val="clear" w:color="auto" w:fill="auto"/>
            <w:vAlign w:val="center"/>
          </w:tcPr>
          <w:p w14:paraId="74ED2C9F" w14:textId="77777777" w:rsidR="00214429" w:rsidRPr="00D23699" w:rsidRDefault="00214429" w:rsidP="00E542F1">
            <w:pPr>
              <w:spacing w:line="276" w:lineRule="auto"/>
              <w:contextualSpacing/>
              <w:rPr>
                <w:rFonts w:ascii="Arial" w:hAnsi="Arial" w:cs="Arial"/>
                <w:sz w:val="24"/>
                <w:szCs w:val="24"/>
                <w:lang w:val="kk-KZ"/>
              </w:rPr>
            </w:pPr>
            <w:r w:rsidRPr="00D23699">
              <w:rPr>
                <w:rFonts w:ascii="Arial" w:hAnsi="Arial" w:cs="Arial"/>
                <w:sz w:val="24"/>
                <w:szCs w:val="24"/>
                <w:lang w:val="kk-KZ"/>
              </w:rPr>
              <w:t>ГНВП</w:t>
            </w:r>
          </w:p>
        </w:tc>
        <w:tc>
          <w:tcPr>
            <w:tcW w:w="7088" w:type="dxa"/>
            <w:shd w:val="clear" w:color="auto" w:fill="auto"/>
            <w:vAlign w:val="center"/>
          </w:tcPr>
          <w:p w14:paraId="49D5B73D" w14:textId="77777777" w:rsidR="00214429" w:rsidRPr="00D23699" w:rsidRDefault="00214429" w:rsidP="00E542F1">
            <w:pPr>
              <w:spacing w:line="276" w:lineRule="auto"/>
              <w:contextualSpacing/>
              <w:rPr>
                <w:rFonts w:ascii="Arial" w:hAnsi="Arial" w:cs="Arial"/>
                <w:sz w:val="24"/>
                <w:szCs w:val="24"/>
              </w:rPr>
            </w:pPr>
            <w:r w:rsidRPr="00D23699">
              <w:rPr>
                <w:rFonts w:ascii="Arial" w:hAnsi="Arial" w:cs="Arial"/>
                <w:sz w:val="24"/>
                <w:szCs w:val="24"/>
              </w:rPr>
              <w:t xml:space="preserve">Газоводопроявление </w:t>
            </w:r>
          </w:p>
        </w:tc>
      </w:tr>
      <w:tr w:rsidR="00862087" w:rsidRPr="00D23699" w14:paraId="08E628DD" w14:textId="77777777" w:rsidTr="00E542F1">
        <w:trPr>
          <w:trHeight w:val="284"/>
        </w:trPr>
        <w:tc>
          <w:tcPr>
            <w:tcW w:w="2263" w:type="dxa"/>
            <w:shd w:val="clear" w:color="auto" w:fill="auto"/>
            <w:vAlign w:val="center"/>
          </w:tcPr>
          <w:p w14:paraId="7EC590C1" w14:textId="77777777" w:rsidR="00862087" w:rsidRPr="00D23699" w:rsidRDefault="00862087" w:rsidP="00E542F1">
            <w:pPr>
              <w:spacing w:line="276" w:lineRule="auto"/>
              <w:contextualSpacing/>
              <w:rPr>
                <w:rFonts w:ascii="Arial" w:hAnsi="Arial" w:cs="Arial"/>
                <w:sz w:val="24"/>
                <w:szCs w:val="24"/>
                <w:lang w:val="kk-KZ"/>
              </w:rPr>
            </w:pPr>
            <w:r w:rsidRPr="00D23699">
              <w:rPr>
                <w:rFonts w:ascii="Arial" w:hAnsi="Arial" w:cs="Arial"/>
                <w:sz w:val="24"/>
                <w:szCs w:val="24"/>
                <w:lang w:val="kk-KZ"/>
              </w:rPr>
              <w:t>АО</w:t>
            </w:r>
          </w:p>
        </w:tc>
        <w:tc>
          <w:tcPr>
            <w:tcW w:w="7088" w:type="dxa"/>
            <w:shd w:val="clear" w:color="auto" w:fill="auto"/>
            <w:vAlign w:val="center"/>
          </w:tcPr>
          <w:p w14:paraId="7C4F4A66" w14:textId="77777777" w:rsidR="00862087" w:rsidRPr="00D23699" w:rsidRDefault="00862087" w:rsidP="00E542F1">
            <w:pPr>
              <w:spacing w:line="276" w:lineRule="auto"/>
              <w:contextualSpacing/>
              <w:rPr>
                <w:rFonts w:ascii="Arial" w:hAnsi="Arial" w:cs="Arial"/>
                <w:sz w:val="24"/>
                <w:szCs w:val="24"/>
              </w:rPr>
            </w:pPr>
            <w:r w:rsidRPr="00D23699">
              <w:rPr>
                <w:rFonts w:ascii="Arial" w:hAnsi="Arial" w:cs="Arial"/>
                <w:sz w:val="24"/>
                <w:szCs w:val="24"/>
              </w:rPr>
              <w:t>Акционерное общество</w:t>
            </w:r>
          </w:p>
        </w:tc>
      </w:tr>
      <w:tr w:rsidR="00862087" w:rsidRPr="00D23699" w14:paraId="189A074C" w14:textId="77777777" w:rsidTr="00E542F1">
        <w:trPr>
          <w:trHeight w:val="284"/>
        </w:trPr>
        <w:tc>
          <w:tcPr>
            <w:tcW w:w="2263" w:type="dxa"/>
            <w:shd w:val="clear" w:color="auto" w:fill="auto"/>
            <w:vAlign w:val="center"/>
          </w:tcPr>
          <w:p w14:paraId="00BA58DE" w14:textId="77777777" w:rsidR="00862087" w:rsidRPr="00D23699" w:rsidRDefault="00862087" w:rsidP="00E542F1">
            <w:pPr>
              <w:spacing w:line="276" w:lineRule="auto"/>
              <w:contextualSpacing/>
              <w:rPr>
                <w:rFonts w:ascii="Arial" w:hAnsi="Arial" w:cs="Arial"/>
                <w:sz w:val="24"/>
                <w:szCs w:val="24"/>
                <w:lang w:val="kk-KZ"/>
              </w:rPr>
            </w:pPr>
            <w:r w:rsidRPr="00D23699">
              <w:rPr>
                <w:rFonts w:ascii="Arial" w:hAnsi="Arial" w:cs="Arial"/>
                <w:sz w:val="24"/>
                <w:szCs w:val="24"/>
                <w:lang w:val="kk-KZ"/>
              </w:rPr>
              <w:t>АСС</w:t>
            </w:r>
          </w:p>
        </w:tc>
        <w:tc>
          <w:tcPr>
            <w:tcW w:w="7088" w:type="dxa"/>
            <w:shd w:val="clear" w:color="auto" w:fill="auto"/>
            <w:vAlign w:val="center"/>
          </w:tcPr>
          <w:p w14:paraId="07EFE111" w14:textId="77777777" w:rsidR="00862087" w:rsidRPr="00D23699" w:rsidRDefault="00862087" w:rsidP="00E542F1">
            <w:pPr>
              <w:spacing w:line="276" w:lineRule="auto"/>
              <w:contextualSpacing/>
              <w:rPr>
                <w:rFonts w:ascii="Arial" w:hAnsi="Arial" w:cs="Arial"/>
                <w:sz w:val="24"/>
                <w:szCs w:val="24"/>
              </w:rPr>
            </w:pPr>
            <w:r w:rsidRPr="00D23699">
              <w:rPr>
                <w:rFonts w:ascii="Arial" w:hAnsi="Arial" w:cs="Arial"/>
                <w:sz w:val="24"/>
                <w:szCs w:val="24"/>
              </w:rPr>
              <w:t>Аварийно-спасательная служба</w:t>
            </w:r>
          </w:p>
        </w:tc>
      </w:tr>
      <w:tr w:rsidR="00422360" w:rsidRPr="00D23699" w14:paraId="23C39DE9" w14:textId="77777777" w:rsidTr="00E542F1">
        <w:trPr>
          <w:trHeight w:val="284"/>
        </w:trPr>
        <w:tc>
          <w:tcPr>
            <w:tcW w:w="2263" w:type="dxa"/>
            <w:shd w:val="clear" w:color="auto" w:fill="auto"/>
            <w:vAlign w:val="center"/>
          </w:tcPr>
          <w:p w14:paraId="68169D7A" w14:textId="77777777" w:rsidR="00422360" w:rsidRPr="00D23699" w:rsidRDefault="00422360" w:rsidP="00E542F1">
            <w:pPr>
              <w:spacing w:line="276" w:lineRule="auto"/>
              <w:contextualSpacing/>
              <w:rPr>
                <w:rFonts w:ascii="Arial" w:hAnsi="Arial" w:cs="Arial"/>
                <w:sz w:val="24"/>
                <w:szCs w:val="24"/>
              </w:rPr>
            </w:pPr>
            <w:r w:rsidRPr="00D23699">
              <w:rPr>
                <w:rFonts w:ascii="Arial" w:hAnsi="Arial" w:cs="Arial"/>
                <w:sz w:val="24"/>
                <w:szCs w:val="24"/>
              </w:rPr>
              <w:t>БУ</w:t>
            </w:r>
          </w:p>
        </w:tc>
        <w:tc>
          <w:tcPr>
            <w:tcW w:w="7088" w:type="dxa"/>
            <w:shd w:val="clear" w:color="auto" w:fill="auto"/>
            <w:vAlign w:val="center"/>
          </w:tcPr>
          <w:p w14:paraId="46A42F9E" w14:textId="77777777" w:rsidR="00422360" w:rsidRPr="00D23699" w:rsidRDefault="00422360" w:rsidP="00E542F1">
            <w:pPr>
              <w:spacing w:line="276" w:lineRule="auto"/>
              <w:contextualSpacing/>
              <w:rPr>
                <w:rFonts w:ascii="Arial" w:hAnsi="Arial" w:cs="Arial"/>
                <w:sz w:val="24"/>
                <w:szCs w:val="24"/>
              </w:rPr>
            </w:pPr>
            <w:r w:rsidRPr="00D23699">
              <w:rPr>
                <w:rFonts w:ascii="Arial" w:hAnsi="Arial" w:cs="Arial"/>
                <w:sz w:val="24"/>
                <w:szCs w:val="24"/>
              </w:rPr>
              <w:t>Буровая установка</w:t>
            </w:r>
          </w:p>
        </w:tc>
      </w:tr>
      <w:tr w:rsidR="00793CBD" w:rsidRPr="00D23699" w14:paraId="776140B9" w14:textId="77777777" w:rsidTr="00E542F1">
        <w:trPr>
          <w:trHeight w:val="284"/>
        </w:trPr>
        <w:tc>
          <w:tcPr>
            <w:tcW w:w="2263" w:type="dxa"/>
            <w:shd w:val="clear" w:color="auto" w:fill="auto"/>
            <w:vAlign w:val="center"/>
          </w:tcPr>
          <w:p w14:paraId="228DC17F" w14:textId="77777777" w:rsidR="00793CBD" w:rsidRPr="00D23699" w:rsidRDefault="00793CBD" w:rsidP="00E542F1">
            <w:pPr>
              <w:spacing w:line="276" w:lineRule="auto"/>
              <w:contextualSpacing/>
              <w:rPr>
                <w:rFonts w:ascii="Arial" w:hAnsi="Arial" w:cs="Arial"/>
                <w:sz w:val="24"/>
                <w:szCs w:val="24"/>
              </w:rPr>
            </w:pPr>
            <w:r w:rsidRPr="00D23699">
              <w:rPr>
                <w:rFonts w:ascii="Arial" w:hAnsi="Arial" w:cs="Arial"/>
                <w:sz w:val="24"/>
                <w:szCs w:val="24"/>
              </w:rPr>
              <w:t>БК</w:t>
            </w:r>
          </w:p>
        </w:tc>
        <w:tc>
          <w:tcPr>
            <w:tcW w:w="7088" w:type="dxa"/>
            <w:shd w:val="clear" w:color="auto" w:fill="auto"/>
            <w:vAlign w:val="center"/>
          </w:tcPr>
          <w:p w14:paraId="3344F469" w14:textId="77777777" w:rsidR="00793CBD" w:rsidRPr="00D23699" w:rsidRDefault="00793CBD" w:rsidP="00E542F1">
            <w:pPr>
              <w:spacing w:line="276" w:lineRule="auto"/>
              <w:contextualSpacing/>
              <w:rPr>
                <w:rFonts w:ascii="Arial" w:hAnsi="Arial" w:cs="Arial"/>
                <w:sz w:val="24"/>
                <w:szCs w:val="24"/>
              </w:rPr>
            </w:pPr>
            <w:r w:rsidRPr="00D23699">
              <w:rPr>
                <w:rFonts w:ascii="Arial" w:hAnsi="Arial" w:cs="Arial"/>
                <w:sz w:val="24"/>
                <w:szCs w:val="24"/>
              </w:rPr>
              <w:t>Башмак обсадной колонны</w:t>
            </w:r>
          </w:p>
        </w:tc>
      </w:tr>
      <w:tr w:rsidR="00214429" w:rsidRPr="00D23699" w14:paraId="63E86FC5" w14:textId="77777777" w:rsidTr="00E542F1">
        <w:trPr>
          <w:trHeight w:val="284"/>
        </w:trPr>
        <w:tc>
          <w:tcPr>
            <w:tcW w:w="2263" w:type="dxa"/>
            <w:shd w:val="clear" w:color="auto" w:fill="auto"/>
            <w:vAlign w:val="center"/>
          </w:tcPr>
          <w:p w14:paraId="68FCFE94" w14:textId="77777777" w:rsidR="00214429" w:rsidRPr="00D23699" w:rsidRDefault="00214429" w:rsidP="00E542F1">
            <w:pPr>
              <w:spacing w:line="276" w:lineRule="auto"/>
              <w:contextualSpacing/>
              <w:rPr>
                <w:rFonts w:ascii="Arial" w:hAnsi="Arial" w:cs="Arial"/>
                <w:sz w:val="24"/>
                <w:szCs w:val="24"/>
              </w:rPr>
            </w:pPr>
            <w:r w:rsidRPr="00D23699">
              <w:rPr>
                <w:rFonts w:ascii="Arial" w:hAnsi="Arial" w:cs="Arial"/>
                <w:sz w:val="24"/>
                <w:szCs w:val="24"/>
              </w:rPr>
              <w:t>ВСП</w:t>
            </w:r>
          </w:p>
        </w:tc>
        <w:tc>
          <w:tcPr>
            <w:tcW w:w="7088" w:type="dxa"/>
            <w:shd w:val="clear" w:color="auto" w:fill="auto"/>
            <w:vAlign w:val="center"/>
          </w:tcPr>
          <w:p w14:paraId="4CBF59E4" w14:textId="77777777" w:rsidR="00214429" w:rsidRPr="00D23699" w:rsidRDefault="00214429" w:rsidP="00E542F1">
            <w:pPr>
              <w:spacing w:line="276" w:lineRule="auto"/>
              <w:contextualSpacing/>
              <w:rPr>
                <w:rFonts w:ascii="Arial" w:hAnsi="Arial" w:cs="Arial"/>
                <w:sz w:val="24"/>
                <w:szCs w:val="24"/>
              </w:rPr>
            </w:pPr>
            <w:r w:rsidRPr="00D23699">
              <w:rPr>
                <w:rFonts w:ascii="Arial" w:hAnsi="Arial" w:cs="Arial"/>
                <w:sz w:val="24"/>
                <w:szCs w:val="24"/>
              </w:rPr>
              <w:t>Верхний силовой привод</w:t>
            </w:r>
          </w:p>
        </w:tc>
      </w:tr>
      <w:tr w:rsidR="007D15B3" w:rsidRPr="00D23699" w14:paraId="08A5FFC3" w14:textId="77777777" w:rsidTr="00E542F1">
        <w:trPr>
          <w:trHeight w:val="284"/>
        </w:trPr>
        <w:tc>
          <w:tcPr>
            <w:tcW w:w="2263" w:type="dxa"/>
            <w:shd w:val="clear" w:color="auto" w:fill="auto"/>
            <w:vAlign w:val="center"/>
          </w:tcPr>
          <w:p w14:paraId="6714C0A4" w14:textId="77777777" w:rsidR="007D15B3" w:rsidRPr="00D23699" w:rsidRDefault="007D15B3" w:rsidP="00E542F1">
            <w:pPr>
              <w:spacing w:line="276" w:lineRule="auto"/>
              <w:contextualSpacing/>
              <w:rPr>
                <w:rFonts w:ascii="Arial" w:hAnsi="Arial" w:cs="Arial"/>
                <w:sz w:val="24"/>
                <w:szCs w:val="24"/>
              </w:rPr>
            </w:pPr>
            <w:r w:rsidRPr="00D23699">
              <w:rPr>
                <w:rFonts w:ascii="Arial" w:hAnsi="Arial" w:cs="Arial"/>
                <w:sz w:val="24"/>
                <w:szCs w:val="24"/>
              </w:rPr>
              <w:t>ГК</w:t>
            </w:r>
          </w:p>
        </w:tc>
        <w:tc>
          <w:tcPr>
            <w:tcW w:w="7088" w:type="dxa"/>
            <w:shd w:val="clear" w:color="auto" w:fill="auto"/>
            <w:vAlign w:val="center"/>
          </w:tcPr>
          <w:p w14:paraId="222F38E2" w14:textId="77777777" w:rsidR="007D15B3" w:rsidRPr="00D23699" w:rsidRDefault="007D15B3" w:rsidP="00E542F1">
            <w:pPr>
              <w:spacing w:line="276" w:lineRule="auto"/>
              <w:contextualSpacing/>
              <w:rPr>
                <w:rFonts w:ascii="Arial" w:hAnsi="Arial" w:cs="Arial"/>
                <w:sz w:val="24"/>
                <w:szCs w:val="24"/>
              </w:rPr>
            </w:pPr>
            <w:r w:rsidRPr="00D23699">
              <w:rPr>
                <w:rFonts w:ascii="Arial" w:hAnsi="Arial" w:cs="Arial"/>
                <w:sz w:val="24"/>
                <w:szCs w:val="24"/>
              </w:rPr>
              <w:t>Гамма-каротаж</w:t>
            </w:r>
          </w:p>
        </w:tc>
      </w:tr>
      <w:tr w:rsidR="00862087" w:rsidRPr="00D23699" w14:paraId="651F2782" w14:textId="77777777" w:rsidTr="00E542F1">
        <w:trPr>
          <w:trHeight w:val="284"/>
        </w:trPr>
        <w:tc>
          <w:tcPr>
            <w:tcW w:w="2263" w:type="dxa"/>
            <w:shd w:val="clear" w:color="auto" w:fill="auto"/>
            <w:vAlign w:val="center"/>
          </w:tcPr>
          <w:p w14:paraId="63517E28" w14:textId="77777777" w:rsidR="00862087" w:rsidRPr="00D23699" w:rsidRDefault="00862087" w:rsidP="00E542F1">
            <w:pPr>
              <w:spacing w:line="276" w:lineRule="auto"/>
              <w:contextualSpacing/>
              <w:rPr>
                <w:rFonts w:ascii="Arial" w:hAnsi="Arial" w:cs="Arial"/>
                <w:sz w:val="24"/>
                <w:szCs w:val="24"/>
              </w:rPr>
            </w:pPr>
            <w:r w:rsidRPr="00D23699">
              <w:rPr>
                <w:rFonts w:ascii="Arial" w:hAnsi="Arial" w:cs="Arial"/>
                <w:sz w:val="24"/>
                <w:szCs w:val="24"/>
              </w:rPr>
              <w:t>ГНВП</w:t>
            </w:r>
          </w:p>
        </w:tc>
        <w:tc>
          <w:tcPr>
            <w:tcW w:w="7088" w:type="dxa"/>
            <w:shd w:val="clear" w:color="auto" w:fill="auto"/>
            <w:vAlign w:val="center"/>
          </w:tcPr>
          <w:p w14:paraId="4861A5B7" w14:textId="77777777" w:rsidR="00862087" w:rsidRPr="00D23699" w:rsidRDefault="00862087" w:rsidP="00E542F1">
            <w:pPr>
              <w:spacing w:line="276" w:lineRule="auto"/>
              <w:contextualSpacing/>
              <w:rPr>
                <w:rFonts w:ascii="Arial" w:hAnsi="Arial" w:cs="Arial"/>
                <w:sz w:val="24"/>
                <w:szCs w:val="24"/>
              </w:rPr>
            </w:pPr>
            <w:r w:rsidRPr="00D23699">
              <w:rPr>
                <w:rFonts w:ascii="Arial" w:hAnsi="Arial" w:cs="Arial"/>
                <w:sz w:val="24"/>
                <w:szCs w:val="24"/>
              </w:rPr>
              <w:t>Газонефтеводопроявление</w:t>
            </w:r>
          </w:p>
        </w:tc>
      </w:tr>
      <w:tr w:rsidR="00422360" w:rsidRPr="00D23699" w14:paraId="6BB14591" w14:textId="77777777" w:rsidTr="00E542F1">
        <w:trPr>
          <w:trHeight w:val="284"/>
        </w:trPr>
        <w:tc>
          <w:tcPr>
            <w:tcW w:w="2263" w:type="dxa"/>
            <w:shd w:val="clear" w:color="auto" w:fill="auto"/>
            <w:vAlign w:val="center"/>
          </w:tcPr>
          <w:p w14:paraId="773B91BF" w14:textId="77777777" w:rsidR="00422360" w:rsidRPr="00D23699" w:rsidRDefault="00793CBD" w:rsidP="00E542F1">
            <w:pPr>
              <w:spacing w:line="276" w:lineRule="auto"/>
              <w:contextualSpacing/>
              <w:rPr>
                <w:rFonts w:ascii="Arial" w:hAnsi="Arial" w:cs="Arial"/>
                <w:sz w:val="24"/>
                <w:szCs w:val="24"/>
              </w:rPr>
            </w:pPr>
            <w:r w:rsidRPr="00D23699">
              <w:rPr>
                <w:rFonts w:ascii="Arial" w:hAnsi="Arial" w:cs="Arial"/>
                <w:sz w:val="24"/>
                <w:szCs w:val="24"/>
              </w:rPr>
              <w:t>ГСД</w:t>
            </w:r>
          </w:p>
        </w:tc>
        <w:tc>
          <w:tcPr>
            <w:tcW w:w="7088" w:type="dxa"/>
            <w:shd w:val="clear" w:color="auto" w:fill="auto"/>
            <w:vAlign w:val="center"/>
          </w:tcPr>
          <w:p w14:paraId="43533F54" w14:textId="77777777" w:rsidR="00422360" w:rsidRPr="00D23699" w:rsidRDefault="00793CBD" w:rsidP="00E542F1">
            <w:pPr>
              <w:spacing w:line="276" w:lineRule="auto"/>
              <w:contextualSpacing/>
              <w:rPr>
                <w:rFonts w:ascii="Arial" w:hAnsi="Arial" w:cs="Arial"/>
                <w:sz w:val="24"/>
                <w:szCs w:val="24"/>
              </w:rPr>
            </w:pPr>
            <w:r w:rsidRPr="00D23699">
              <w:rPr>
                <w:rFonts w:ascii="Arial" w:hAnsi="Arial" w:cs="Arial"/>
                <w:sz w:val="24"/>
                <w:szCs w:val="24"/>
              </w:rPr>
              <w:t>График совмещеных давлений</w:t>
            </w:r>
          </w:p>
        </w:tc>
      </w:tr>
      <w:tr w:rsidR="00214429" w:rsidRPr="00D23699" w14:paraId="12F00ED0" w14:textId="77777777" w:rsidTr="00E542F1">
        <w:trPr>
          <w:trHeight w:val="284"/>
        </w:trPr>
        <w:tc>
          <w:tcPr>
            <w:tcW w:w="2263" w:type="dxa"/>
            <w:shd w:val="clear" w:color="auto" w:fill="auto"/>
            <w:vAlign w:val="center"/>
          </w:tcPr>
          <w:p w14:paraId="0AC6B388" w14:textId="77777777" w:rsidR="00214429" w:rsidRPr="00D23699" w:rsidRDefault="00214429" w:rsidP="00E542F1">
            <w:pPr>
              <w:spacing w:line="276" w:lineRule="auto"/>
              <w:contextualSpacing/>
              <w:rPr>
                <w:rFonts w:ascii="Arial" w:hAnsi="Arial" w:cs="Arial"/>
                <w:sz w:val="24"/>
                <w:szCs w:val="24"/>
              </w:rPr>
            </w:pPr>
            <w:r w:rsidRPr="00D23699">
              <w:rPr>
                <w:rFonts w:ascii="Arial" w:hAnsi="Arial" w:cs="Arial"/>
                <w:sz w:val="24"/>
                <w:szCs w:val="24"/>
              </w:rPr>
              <w:t>ГИС</w:t>
            </w:r>
          </w:p>
        </w:tc>
        <w:tc>
          <w:tcPr>
            <w:tcW w:w="7088" w:type="dxa"/>
            <w:shd w:val="clear" w:color="auto" w:fill="auto"/>
            <w:vAlign w:val="center"/>
          </w:tcPr>
          <w:p w14:paraId="03E21298" w14:textId="77777777" w:rsidR="00214429" w:rsidRPr="00D23699" w:rsidRDefault="00CE4287" w:rsidP="00E542F1">
            <w:pPr>
              <w:spacing w:line="276" w:lineRule="auto"/>
              <w:contextualSpacing/>
              <w:rPr>
                <w:rFonts w:ascii="Arial" w:hAnsi="Arial" w:cs="Arial"/>
                <w:sz w:val="24"/>
                <w:szCs w:val="24"/>
              </w:rPr>
            </w:pPr>
            <w:r w:rsidRPr="00D23699">
              <w:rPr>
                <w:rFonts w:ascii="Arial" w:hAnsi="Arial" w:cs="Arial"/>
                <w:sz w:val="24"/>
                <w:szCs w:val="24"/>
              </w:rPr>
              <w:t>Геофизическое исследование скважины</w:t>
            </w:r>
          </w:p>
        </w:tc>
      </w:tr>
      <w:tr w:rsidR="00422360" w:rsidRPr="00D23699" w14:paraId="2C7CAE74" w14:textId="77777777" w:rsidTr="00E542F1">
        <w:trPr>
          <w:trHeight w:val="284"/>
        </w:trPr>
        <w:tc>
          <w:tcPr>
            <w:tcW w:w="2263" w:type="dxa"/>
            <w:shd w:val="clear" w:color="auto" w:fill="auto"/>
            <w:vAlign w:val="center"/>
          </w:tcPr>
          <w:p w14:paraId="1E7500E1" w14:textId="77777777" w:rsidR="00422360" w:rsidRPr="00D23699" w:rsidRDefault="00793CBD" w:rsidP="00E542F1">
            <w:pPr>
              <w:spacing w:line="276" w:lineRule="auto"/>
              <w:contextualSpacing/>
              <w:rPr>
                <w:rFonts w:ascii="Arial" w:hAnsi="Arial" w:cs="Arial"/>
                <w:sz w:val="24"/>
                <w:szCs w:val="24"/>
              </w:rPr>
            </w:pPr>
            <w:r w:rsidRPr="00D23699">
              <w:rPr>
                <w:rFonts w:ascii="Arial" w:hAnsi="Arial" w:cs="Arial"/>
                <w:sz w:val="24"/>
                <w:szCs w:val="24"/>
              </w:rPr>
              <w:t>ГТН</w:t>
            </w:r>
          </w:p>
        </w:tc>
        <w:tc>
          <w:tcPr>
            <w:tcW w:w="7088" w:type="dxa"/>
            <w:shd w:val="clear" w:color="auto" w:fill="auto"/>
            <w:vAlign w:val="center"/>
          </w:tcPr>
          <w:p w14:paraId="09AF7DE0" w14:textId="77777777" w:rsidR="00422360" w:rsidRPr="00D23699" w:rsidRDefault="00793CBD" w:rsidP="00E542F1">
            <w:pPr>
              <w:spacing w:line="276" w:lineRule="auto"/>
              <w:contextualSpacing/>
              <w:rPr>
                <w:rFonts w:ascii="Arial" w:hAnsi="Arial" w:cs="Arial"/>
                <w:sz w:val="24"/>
                <w:szCs w:val="24"/>
              </w:rPr>
            </w:pPr>
            <w:r w:rsidRPr="00D23699">
              <w:rPr>
                <w:rFonts w:ascii="Arial" w:hAnsi="Arial" w:cs="Arial"/>
                <w:sz w:val="24"/>
                <w:szCs w:val="24"/>
              </w:rPr>
              <w:t>Геолого-технический наряд</w:t>
            </w:r>
          </w:p>
        </w:tc>
      </w:tr>
      <w:tr w:rsidR="00793CBD" w:rsidRPr="00D23699" w14:paraId="397F727B" w14:textId="77777777" w:rsidTr="00E542F1">
        <w:trPr>
          <w:trHeight w:val="284"/>
        </w:trPr>
        <w:tc>
          <w:tcPr>
            <w:tcW w:w="2263" w:type="dxa"/>
            <w:shd w:val="clear" w:color="auto" w:fill="auto"/>
            <w:vAlign w:val="center"/>
          </w:tcPr>
          <w:p w14:paraId="463D54D5" w14:textId="77777777" w:rsidR="00793CBD" w:rsidRPr="00D23699" w:rsidRDefault="00793CBD" w:rsidP="00793CBD">
            <w:pPr>
              <w:spacing w:line="276" w:lineRule="auto"/>
              <w:contextualSpacing/>
              <w:rPr>
                <w:rFonts w:ascii="Arial" w:hAnsi="Arial" w:cs="Arial"/>
                <w:sz w:val="24"/>
                <w:szCs w:val="24"/>
              </w:rPr>
            </w:pPr>
            <w:r w:rsidRPr="00D23699">
              <w:rPr>
                <w:rFonts w:ascii="Arial" w:hAnsi="Arial" w:cs="Arial"/>
                <w:sz w:val="24"/>
                <w:szCs w:val="24"/>
              </w:rPr>
              <w:t>КНБК</w:t>
            </w:r>
          </w:p>
        </w:tc>
        <w:tc>
          <w:tcPr>
            <w:tcW w:w="7088" w:type="dxa"/>
            <w:shd w:val="clear" w:color="auto" w:fill="auto"/>
            <w:vAlign w:val="center"/>
          </w:tcPr>
          <w:p w14:paraId="39EC4E2A" w14:textId="77777777" w:rsidR="00793CBD" w:rsidRPr="00D23699" w:rsidRDefault="00793CBD" w:rsidP="00793CBD">
            <w:pPr>
              <w:spacing w:line="276" w:lineRule="auto"/>
              <w:contextualSpacing/>
              <w:rPr>
                <w:rFonts w:ascii="Arial" w:hAnsi="Arial" w:cs="Arial"/>
                <w:sz w:val="24"/>
                <w:szCs w:val="24"/>
              </w:rPr>
            </w:pPr>
            <w:r w:rsidRPr="00D23699">
              <w:rPr>
                <w:rFonts w:ascii="Arial" w:hAnsi="Arial" w:cs="Arial"/>
                <w:sz w:val="24"/>
                <w:szCs w:val="24"/>
              </w:rPr>
              <w:t>Компоновка низа бурильн</w:t>
            </w:r>
            <w:r w:rsidR="00214429" w:rsidRPr="00D23699">
              <w:rPr>
                <w:rFonts w:ascii="Arial" w:hAnsi="Arial" w:cs="Arial"/>
                <w:sz w:val="24"/>
                <w:szCs w:val="24"/>
              </w:rPr>
              <w:t>ой</w:t>
            </w:r>
            <w:r w:rsidRPr="00D23699">
              <w:rPr>
                <w:rFonts w:ascii="Arial" w:hAnsi="Arial" w:cs="Arial"/>
                <w:sz w:val="24"/>
                <w:szCs w:val="24"/>
              </w:rPr>
              <w:t xml:space="preserve"> колонн</w:t>
            </w:r>
            <w:r w:rsidR="00214429" w:rsidRPr="00D23699">
              <w:rPr>
                <w:rFonts w:ascii="Arial" w:hAnsi="Arial" w:cs="Arial"/>
                <w:sz w:val="24"/>
                <w:szCs w:val="24"/>
              </w:rPr>
              <w:t>ы</w:t>
            </w:r>
          </w:p>
        </w:tc>
      </w:tr>
      <w:tr w:rsidR="00214429" w:rsidRPr="00D23699" w14:paraId="342923C5" w14:textId="77777777" w:rsidTr="00E542F1">
        <w:trPr>
          <w:trHeight w:val="284"/>
        </w:trPr>
        <w:tc>
          <w:tcPr>
            <w:tcW w:w="2263" w:type="dxa"/>
            <w:shd w:val="clear" w:color="auto" w:fill="auto"/>
            <w:vAlign w:val="center"/>
          </w:tcPr>
          <w:p w14:paraId="6957AEA0" w14:textId="77777777" w:rsidR="00214429" w:rsidRPr="00D23699" w:rsidRDefault="00214429" w:rsidP="00793CBD">
            <w:pPr>
              <w:spacing w:line="276" w:lineRule="auto"/>
              <w:contextualSpacing/>
              <w:rPr>
                <w:rFonts w:ascii="Arial" w:hAnsi="Arial" w:cs="Arial"/>
                <w:sz w:val="24"/>
                <w:szCs w:val="24"/>
              </w:rPr>
            </w:pPr>
            <w:r w:rsidRPr="00D23699">
              <w:rPr>
                <w:rFonts w:ascii="Arial" w:hAnsi="Arial" w:cs="Arial"/>
                <w:sz w:val="24"/>
                <w:szCs w:val="24"/>
              </w:rPr>
              <w:t>РООС</w:t>
            </w:r>
          </w:p>
        </w:tc>
        <w:tc>
          <w:tcPr>
            <w:tcW w:w="7088" w:type="dxa"/>
            <w:shd w:val="clear" w:color="auto" w:fill="auto"/>
            <w:vAlign w:val="center"/>
          </w:tcPr>
          <w:p w14:paraId="63D31713" w14:textId="77777777" w:rsidR="00214429" w:rsidRPr="00D23699" w:rsidRDefault="00214429" w:rsidP="00793CBD">
            <w:pPr>
              <w:spacing w:line="276" w:lineRule="auto"/>
              <w:contextualSpacing/>
              <w:rPr>
                <w:rFonts w:ascii="Arial" w:hAnsi="Arial" w:cs="Arial"/>
                <w:sz w:val="24"/>
                <w:szCs w:val="24"/>
              </w:rPr>
            </w:pPr>
            <w:r w:rsidRPr="00D23699">
              <w:rPr>
                <w:rFonts w:ascii="Arial" w:hAnsi="Arial" w:cs="Arial"/>
                <w:sz w:val="24"/>
                <w:szCs w:val="24"/>
              </w:rPr>
              <w:t>Раздел охраны окружающей среды</w:t>
            </w:r>
          </w:p>
        </w:tc>
      </w:tr>
      <w:tr w:rsidR="00214429" w:rsidRPr="00D23699" w14:paraId="72F50BEC" w14:textId="77777777" w:rsidTr="00E542F1">
        <w:trPr>
          <w:trHeight w:val="284"/>
        </w:trPr>
        <w:tc>
          <w:tcPr>
            <w:tcW w:w="2263" w:type="dxa"/>
            <w:shd w:val="clear" w:color="auto" w:fill="auto"/>
            <w:vAlign w:val="center"/>
          </w:tcPr>
          <w:p w14:paraId="294E1DAD" w14:textId="77777777" w:rsidR="00214429" w:rsidRPr="00D23699" w:rsidRDefault="00214429" w:rsidP="00793CBD">
            <w:pPr>
              <w:spacing w:line="276" w:lineRule="auto"/>
              <w:contextualSpacing/>
              <w:rPr>
                <w:rFonts w:ascii="Arial" w:hAnsi="Arial" w:cs="Arial"/>
                <w:sz w:val="24"/>
                <w:szCs w:val="24"/>
              </w:rPr>
            </w:pPr>
            <w:r w:rsidRPr="00D23699">
              <w:rPr>
                <w:rFonts w:ascii="Arial" w:hAnsi="Arial" w:cs="Arial"/>
                <w:sz w:val="24"/>
                <w:szCs w:val="24"/>
              </w:rPr>
              <w:t>МДТ</w:t>
            </w:r>
          </w:p>
        </w:tc>
        <w:tc>
          <w:tcPr>
            <w:tcW w:w="7088" w:type="dxa"/>
            <w:shd w:val="clear" w:color="auto" w:fill="auto"/>
            <w:vAlign w:val="center"/>
          </w:tcPr>
          <w:p w14:paraId="34D538E9" w14:textId="77777777" w:rsidR="00214429" w:rsidRPr="00D23699" w:rsidRDefault="00214429" w:rsidP="00793CBD">
            <w:pPr>
              <w:spacing w:line="276" w:lineRule="auto"/>
              <w:contextualSpacing/>
              <w:rPr>
                <w:rFonts w:ascii="Arial" w:hAnsi="Arial" w:cs="Arial"/>
                <w:sz w:val="24"/>
                <w:szCs w:val="24"/>
              </w:rPr>
            </w:pPr>
            <w:r w:rsidRPr="00D23699">
              <w:rPr>
                <w:rFonts w:ascii="Arial" w:hAnsi="Arial" w:cs="Arial"/>
                <w:sz w:val="24"/>
                <w:szCs w:val="24"/>
              </w:rPr>
              <w:t xml:space="preserve">Модульный динамический испытатель пластов </w:t>
            </w:r>
            <w:r w:rsidRPr="00D23699">
              <w:rPr>
                <w:rFonts w:ascii="Arial" w:hAnsi="Arial" w:cs="Arial"/>
                <w:sz w:val="24"/>
                <w:szCs w:val="24"/>
                <w:lang w:val="en-US"/>
              </w:rPr>
              <w:t>MDT</w:t>
            </w:r>
          </w:p>
        </w:tc>
      </w:tr>
      <w:tr w:rsidR="007D15B3" w:rsidRPr="00D23699" w14:paraId="048D4D16" w14:textId="77777777" w:rsidTr="00E542F1">
        <w:trPr>
          <w:trHeight w:val="284"/>
        </w:trPr>
        <w:tc>
          <w:tcPr>
            <w:tcW w:w="2263" w:type="dxa"/>
            <w:shd w:val="clear" w:color="auto" w:fill="auto"/>
            <w:vAlign w:val="center"/>
          </w:tcPr>
          <w:p w14:paraId="3DD74F4D" w14:textId="77777777" w:rsidR="007D15B3" w:rsidRPr="00D23699" w:rsidRDefault="007D15B3" w:rsidP="00793CBD">
            <w:pPr>
              <w:spacing w:line="276" w:lineRule="auto"/>
              <w:contextualSpacing/>
              <w:rPr>
                <w:rFonts w:ascii="Arial" w:hAnsi="Arial" w:cs="Arial"/>
                <w:sz w:val="24"/>
                <w:szCs w:val="24"/>
              </w:rPr>
            </w:pPr>
            <w:r w:rsidRPr="00D23699">
              <w:rPr>
                <w:rFonts w:ascii="Arial" w:hAnsi="Arial" w:cs="Arial"/>
                <w:sz w:val="24"/>
                <w:szCs w:val="24"/>
              </w:rPr>
              <w:t>ОЗЦ</w:t>
            </w:r>
          </w:p>
        </w:tc>
        <w:tc>
          <w:tcPr>
            <w:tcW w:w="7088" w:type="dxa"/>
            <w:shd w:val="clear" w:color="auto" w:fill="auto"/>
            <w:vAlign w:val="center"/>
          </w:tcPr>
          <w:p w14:paraId="080A0C7A" w14:textId="77777777" w:rsidR="007D15B3" w:rsidRPr="00D23699" w:rsidRDefault="007D15B3" w:rsidP="00793CBD">
            <w:pPr>
              <w:spacing w:line="276" w:lineRule="auto"/>
              <w:contextualSpacing/>
              <w:rPr>
                <w:rFonts w:ascii="Arial" w:hAnsi="Arial" w:cs="Arial"/>
                <w:sz w:val="24"/>
                <w:szCs w:val="24"/>
              </w:rPr>
            </w:pPr>
            <w:r w:rsidRPr="00D23699">
              <w:rPr>
                <w:rFonts w:ascii="Arial" w:hAnsi="Arial" w:cs="Arial"/>
                <w:sz w:val="24"/>
                <w:szCs w:val="24"/>
              </w:rPr>
              <w:t>Ожидание затвердения цемента</w:t>
            </w:r>
          </w:p>
        </w:tc>
      </w:tr>
      <w:tr w:rsidR="00793CBD" w:rsidRPr="00D23699" w14:paraId="6F0A8596" w14:textId="77777777" w:rsidTr="00E542F1">
        <w:trPr>
          <w:trHeight w:val="284"/>
        </w:trPr>
        <w:tc>
          <w:tcPr>
            <w:tcW w:w="2263" w:type="dxa"/>
            <w:shd w:val="clear" w:color="auto" w:fill="auto"/>
            <w:vAlign w:val="center"/>
          </w:tcPr>
          <w:p w14:paraId="3BD2F147" w14:textId="77777777" w:rsidR="00793CBD" w:rsidRPr="00D23699" w:rsidRDefault="00793CBD" w:rsidP="00793CBD">
            <w:pPr>
              <w:spacing w:line="276" w:lineRule="auto"/>
              <w:contextualSpacing/>
              <w:rPr>
                <w:rFonts w:ascii="Arial" w:hAnsi="Arial" w:cs="Arial"/>
                <w:sz w:val="24"/>
                <w:szCs w:val="24"/>
              </w:rPr>
            </w:pPr>
            <w:r w:rsidRPr="00D23699">
              <w:rPr>
                <w:rFonts w:ascii="Arial" w:hAnsi="Arial" w:cs="Arial"/>
                <w:sz w:val="24"/>
                <w:szCs w:val="24"/>
              </w:rPr>
              <w:t>ПВО</w:t>
            </w:r>
          </w:p>
        </w:tc>
        <w:tc>
          <w:tcPr>
            <w:tcW w:w="7088" w:type="dxa"/>
            <w:shd w:val="clear" w:color="auto" w:fill="auto"/>
            <w:vAlign w:val="center"/>
          </w:tcPr>
          <w:p w14:paraId="267EF1AF" w14:textId="77777777" w:rsidR="00793CBD" w:rsidRPr="00D23699" w:rsidRDefault="00793CBD" w:rsidP="00793CBD">
            <w:pPr>
              <w:spacing w:line="276" w:lineRule="auto"/>
              <w:contextualSpacing/>
              <w:rPr>
                <w:rFonts w:ascii="Arial" w:hAnsi="Arial" w:cs="Arial"/>
                <w:sz w:val="24"/>
                <w:szCs w:val="24"/>
              </w:rPr>
            </w:pPr>
            <w:r w:rsidRPr="00D23699">
              <w:rPr>
                <w:rFonts w:ascii="Arial" w:hAnsi="Arial" w:cs="Arial"/>
                <w:sz w:val="24"/>
                <w:szCs w:val="24"/>
              </w:rPr>
              <w:t>Противовыбросовое оборудование</w:t>
            </w:r>
          </w:p>
        </w:tc>
      </w:tr>
      <w:tr w:rsidR="00862087" w:rsidRPr="00D23699" w14:paraId="615B0515" w14:textId="77777777" w:rsidTr="00E542F1">
        <w:trPr>
          <w:trHeight w:val="284"/>
        </w:trPr>
        <w:tc>
          <w:tcPr>
            <w:tcW w:w="2263" w:type="dxa"/>
            <w:shd w:val="clear" w:color="auto" w:fill="auto"/>
            <w:vAlign w:val="center"/>
          </w:tcPr>
          <w:p w14:paraId="01B3C27C" w14:textId="77777777" w:rsidR="00862087" w:rsidRPr="00D23699" w:rsidRDefault="00862087" w:rsidP="00793CBD">
            <w:pPr>
              <w:spacing w:line="276" w:lineRule="auto"/>
              <w:contextualSpacing/>
              <w:rPr>
                <w:rFonts w:ascii="Arial" w:hAnsi="Arial" w:cs="Arial"/>
                <w:sz w:val="24"/>
                <w:szCs w:val="24"/>
              </w:rPr>
            </w:pPr>
            <w:r w:rsidRPr="00D23699">
              <w:rPr>
                <w:rFonts w:ascii="Arial" w:hAnsi="Arial" w:cs="Arial"/>
                <w:sz w:val="24"/>
                <w:szCs w:val="24"/>
              </w:rPr>
              <w:t>ПВР</w:t>
            </w:r>
          </w:p>
        </w:tc>
        <w:tc>
          <w:tcPr>
            <w:tcW w:w="7088" w:type="dxa"/>
            <w:shd w:val="clear" w:color="auto" w:fill="auto"/>
            <w:vAlign w:val="center"/>
          </w:tcPr>
          <w:p w14:paraId="6838AD3E" w14:textId="77777777" w:rsidR="00862087" w:rsidRPr="00D23699" w:rsidRDefault="00862087" w:rsidP="00793CBD">
            <w:pPr>
              <w:spacing w:line="276" w:lineRule="auto"/>
              <w:contextualSpacing/>
              <w:rPr>
                <w:rFonts w:ascii="Arial" w:hAnsi="Arial" w:cs="Arial"/>
                <w:sz w:val="24"/>
                <w:szCs w:val="24"/>
              </w:rPr>
            </w:pPr>
            <w:r w:rsidRPr="00D23699">
              <w:rPr>
                <w:rFonts w:ascii="Arial" w:hAnsi="Arial" w:cs="Arial"/>
                <w:sz w:val="24"/>
                <w:szCs w:val="24"/>
              </w:rPr>
              <w:t>Прострелочно-взрывные работы</w:t>
            </w:r>
          </w:p>
        </w:tc>
      </w:tr>
      <w:tr w:rsidR="00CE4287" w:rsidRPr="00D23699" w14:paraId="14B117D0" w14:textId="77777777" w:rsidTr="00E542F1">
        <w:trPr>
          <w:trHeight w:val="284"/>
        </w:trPr>
        <w:tc>
          <w:tcPr>
            <w:tcW w:w="2263" w:type="dxa"/>
            <w:shd w:val="clear" w:color="auto" w:fill="auto"/>
            <w:vAlign w:val="center"/>
          </w:tcPr>
          <w:p w14:paraId="7BDED423" w14:textId="77777777" w:rsidR="00CE4287" w:rsidRPr="00D23699" w:rsidRDefault="00CE4287" w:rsidP="00793CBD">
            <w:pPr>
              <w:spacing w:line="276" w:lineRule="auto"/>
              <w:contextualSpacing/>
              <w:rPr>
                <w:rFonts w:ascii="Arial" w:hAnsi="Arial" w:cs="Arial"/>
                <w:sz w:val="24"/>
                <w:szCs w:val="24"/>
              </w:rPr>
            </w:pPr>
            <w:r w:rsidRPr="00D23699">
              <w:rPr>
                <w:rFonts w:ascii="Arial" w:hAnsi="Arial" w:cs="Arial"/>
                <w:sz w:val="24"/>
                <w:szCs w:val="24"/>
              </w:rPr>
              <w:t>РФЗ</w:t>
            </w:r>
          </w:p>
        </w:tc>
        <w:tc>
          <w:tcPr>
            <w:tcW w:w="7088" w:type="dxa"/>
            <w:shd w:val="clear" w:color="auto" w:fill="auto"/>
            <w:vAlign w:val="center"/>
          </w:tcPr>
          <w:p w14:paraId="2E7D36EE" w14:textId="77777777" w:rsidR="00CE4287" w:rsidRPr="00D23699" w:rsidRDefault="00CE4287" w:rsidP="00793CBD">
            <w:pPr>
              <w:spacing w:line="276" w:lineRule="auto"/>
              <w:contextualSpacing/>
              <w:rPr>
                <w:rFonts w:ascii="Arial" w:hAnsi="Arial" w:cs="Arial"/>
                <w:sz w:val="24"/>
                <w:szCs w:val="24"/>
              </w:rPr>
            </w:pPr>
            <w:r w:rsidRPr="00D23699">
              <w:rPr>
                <w:rFonts w:ascii="Arial" w:hAnsi="Arial" w:cs="Arial"/>
                <w:sz w:val="24"/>
                <w:szCs w:val="24"/>
              </w:rPr>
              <w:t>Расчет по фактическим замерам в скважинах</w:t>
            </w:r>
          </w:p>
        </w:tc>
      </w:tr>
      <w:tr w:rsidR="00793CBD" w:rsidRPr="00D23699" w14:paraId="342A32B8" w14:textId="77777777" w:rsidTr="00E542F1">
        <w:trPr>
          <w:trHeight w:val="284"/>
        </w:trPr>
        <w:tc>
          <w:tcPr>
            <w:tcW w:w="2263" w:type="dxa"/>
            <w:shd w:val="clear" w:color="auto" w:fill="auto"/>
            <w:vAlign w:val="center"/>
          </w:tcPr>
          <w:p w14:paraId="68EB47BF" w14:textId="77777777" w:rsidR="00793CBD" w:rsidRPr="00D23699" w:rsidRDefault="00793CBD" w:rsidP="00793CBD">
            <w:pPr>
              <w:spacing w:line="276" w:lineRule="auto"/>
              <w:contextualSpacing/>
              <w:rPr>
                <w:rFonts w:ascii="Arial" w:hAnsi="Arial" w:cs="Arial"/>
                <w:sz w:val="24"/>
                <w:szCs w:val="24"/>
              </w:rPr>
            </w:pPr>
            <w:r w:rsidRPr="00D23699">
              <w:rPr>
                <w:rFonts w:ascii="Arial" w:hAnsi="Arial" w:cs="Arial"/>
                <w:sz w:val="24"/>
                <w:szCs w:val="24"/>
              </w:rPr>
              <w:t>СНС</w:t>
            </w:r>
          </w:p>
        </w:tc>
        <w:tc>
          <w:tcPr>
            <w:tcW w:w="7088" w:type="dxa"/>
            <w:shd w:val="clear" w:color="auto" w:fill="auto"/>
            <w:vAlign w:val="center"/>
          </w:tcPr>
          <w:p w14:paraId="252C6BA4" w14:textId="77777777" w:rsidR="00793CBD" w:rsidRPr="00D23699" w:rsidRDefault="00793CBD" w:rsidP="00793CBD">
            <w:pPr>
              <w:spacing w:line="276" w:lineRule="auto"/>
              <w:contextualSpacing/>
              <w:rPr>
                <w:rFonts w:ascii="Arial" w:hAnsi="Arial" w:cs="Arial"/>
                <w:sz w:val="24"/>
                <w:szCs w:val="24"/>
              </w:rPr>
            </w:pPr>
            <w:r w:rsidRPr="00D23699">
              <w:rPr>
                <w:rFonts w:ascii="Arial" w:hAnsi="Arial" w:cs="Arial"/>
                <w:sz w:val="24"/>
                <w:szCs w:val="24"/>
              </w:rPr>
              <w:t>Статическое напряжение сдвига</w:t>
            </w:r>
          </w:p>
        </w:tc>
      </w:tr>
      <w:tr w:rsidR="007D15B3" w:rsidRPr="00D23699" w14:paraId="7BA5DC23" w14:textId="77777777" w:rsidTr="00E542F1">
        <w:trPr>
          <w:trHeight w:val="284"/>
        </w:trPr>
        <w:tc>
          <w:tcPr>
            <w:tcW w:w="2263" w:type="dxa"/>
            <w:shd w:val="clear" w:color="auto" w:fill="auto"/>
            <w:vAlign w:val="center"/>
          </w:tcPr>
          <w:p w14:paraId="51E882E7" w14:textId="77777777" w:rsidR="007D15B3" w:rsidRPr="00D23699" w:rsidRDefault="007D15B3" w:rsidP="00793CBD">
            <w:pPr>
              <w:spacing w:line="276" w:lineRule="auto"/>
              <w:contextualSpacing/>
              <w:rPr>
                <w:rFonts w:ascii="Arial" w:hAnsi="Arial" w:cs="Arial"/>
                <w:sz w:val="24"/>
                <w:szCs w:val="24"/>
              </w:rPr>
            </w:pPr>
            <w:r w:rsidRPr="00D23699">
              <w:rPr>
                <w:rFonts w:ascii="Arial" w:hAnsi="Arial" w:cs="Arial"/>
                <w:sz w:val="24"/>
                <w:szCs w:val="24"/>
              </w:rPr>
              <w:t>СБТ</w:t>
            </w:r>
          </w:p>
        </w:tc>
        <w:tc>
          <w:tcPr>
            <w:tcW w:w="7088" w:type="dxa"/>
            <w:shd w:val="clear" w:color="auto" w:fill="auto"/>
            <w:vAlign w:val="center"/>
          </w:tcPr>
          <w:p w14:paraId="5FF2AB63" w14:textId="77777777" w:rsidR="007D15B3" w:rsidRPr="00D23699" w:rsidRDefault="007D15B3" w:rsidP="00793CBD">
            <w:pPr>
              <w:spacing w:line="276" w:lineRule="auto"/>
              <w:contextualSpacing/>
              <w:rPr>
                <w:rFonts w:ascii="Arial" w:hAnsi="Arial" w:cs="Arial"/>
                <w:sz w:val="24"/>
                <w:szCs w:val="24"/>
              </w:rPr>
            </w:pPr>
            <w:r w:rsidRPr="00D23699">
              <w:rPr>
                <w:rFonts w:ascii="Arial" w:hAnsi="Arial" w:cs="Arial"/>
                <w:sz w:val="24"/>
                <w:szCs w:val="24"/>
              </w:rPr>
              <w:t>Стальная бурильная труба</w:t>
            </w:r>
          </w:p>
        </w:tc>
      </w:tr>
      <w:tr w:rsidR="00862087" w:rsidRPr="00D23699" w14:paraId="30D4F9B8" w14:textId="77777777" w:rsidTr="00E542F1">
        <w:trPr>
          <w:trHeight w:val="284"/>
        </w:trPr>
        <w:tc>
          <w:tcPr>
            <w:tcW w:w="2263" w:type="dxa"/>
            <w:shd w:val="clear" w:color="auto" w:fill="auto"/>
            <w:vAlign w:val="center"/>
          </w:tcPr>
          <w:p w14:paraId="24FB2F7D" w14:textId="77777777" w:rsidR="00862087" w:rsidRPr="00D23699" w:rsidRDefault="00862087" w:rsidP="00862087">
            <w:pPr>
              <w:spacing w:line="276" w:lineRule="auto"/>
              <w:contextualSpacing/>
              <w:rPr>
                <w:rFonts w:ascii="Arial" w:hAnsi="Arial" w:cs="Arial"/>
                <w:sz w:val="24"/>
                <w:szCs w:val="24"/>
              </w:rPr>
            </w:pPr>
            <w:r w:rsidRPr="00D23699">
              <w:rPr>
                <w:rFonts w:ascii="Arial" w:hAnsi="Arial" w:cs="Arial"/>
                <w:sz w:val="24"/>
                <w:szCs w:val="24"/>
              </w:rPr>
              <w:t>СИЗ</w:t>
            </w:r>
          </w:p>
        </w:tc>
        <w:tc>
          <w:tcPr>
            <w:tcW w:w="7088" w:type="dxa"/>
            <w:shd w:val="clear" w:color="auto" w:fill="auto"/>
            <w:vAlign w:val="center"/>
          </w:tcPr>
          <w:p w14:paraId="5359A327" w14:textId="77777777" w:rsidR="00862087" w:rsidRPr="00D23699" w:rsidRDefault="00862087" w:rsidP="00862087">
            <w:pPr>
              <w:spacing w:line="276" w:lineRule="auto"/>
              <w:contextualSpacing/>
              <w:rPr>
                <w:rFonts w:ascii="Arial" w:hAnsi="Arial" w:cs="Arial"/>
                <w:sz w:val="24"/>
                <w:szCs w:val="24"/>
              </w:rPr>
            </w:pPr>
            <w:r w:rsidRPr="00D23699">
              <w:rPr>
                <w:rFonts w:ascii="Arial" w:hAnsi="Arial" w:cs="Arial"/>
                <w:sz w:val="24"/>
                <w:szCs w:val="24"/>
              </w:rPr>
              <w:t>Средства индивидуальн</w:t>
            </w:r>
            <w:r w:rsidR="00E13D45" w:rsidRPr="00D23699">
              <w:rPr>
                <w:rFonts w:ascii="Arial" w:hAnsi="Arial" w:cs="Arial"/>
                <w:sz w:val="24"/>
                <w:szCs w:val="24"/>
              </w:rPr>
              <w:t>ой</w:t>
            </w:r>
            <w:r w:rsidRPr="00D23699">
              <w:rPr>
                <w:rFonts w:ascii="Arial" w:hAnsi="Arial" w:cs="Arial"/>
                <w:sz w:val="24"/>
                <w:szCs w:val="24"/>
              </w:rPr>
              <w:t xml:space="preserve"> защит</w:t>
            </w:r>
            <w:r w:rsidR="00E13D45" w:rsidRPr="00D23699">
              <w:rPr>
                <w:rFonts w:ascii="Arial" w:hAnsi="Arial" w:cs="Arial"/>
                <w:sz w:val="24"/>
                <w:szCs w:val="24"/>
              </w:rPr>
              <w:t>ы</w:t>
            </w:r>
          </w:p>
        </w:tc>
      </w:tr>
      <w:tr w:rsidR="00CE4287" w:rsidRPr="00D23699" w14:paraId="247F35DC" w14:textId="77777777" w:rsidTr="00E542F1">
        <w:trPr>
          <w:trHeight w:val="284"/>
        </w:trPr>
        <w:tc>
          <w:tcPr>
            <w:tcW w:w="2263" w:type="dxa"/>
            <w:shd w:val="clear" w:color="auto" w:fill="auto"/>
            <w:vAlign w:val="center"/>
          </w:tcPr>
          <w:p w14:paraId="757CC68E" w14:textId="77777777" w:rsidR="00CE4287" w:rsidRPr="00D23699" w:rsidRDefault="00CE4287" w:rsidP="00862087">
            <w:pPr>
              <w:spacing w:line="276" w:lineRule="auto"/>
              <w:contextualSpacing/>
              <w:rPr>
                <w:rFonts w:ascii="Arial" w:hAnsi="Arial" w:cs="Arial"/>
                <w:sz w:val="24"/>
                <w:szCs w:val="24"/>
              </w:rPr>
            </w:pPr>
            <w:r w:rsidRPr="00D23699">
              <w:rPr>
                <w:rFonts w:ascii="Arial" w:hAnsi="Arial" w:cs="Arial"/>
                <w:sz w:val="24"/>
                <w:szCs w:val="24"/>
              </w:rPr>
              <w:t>СФН</w:t>
            </w:r>
          </w:p>
        </w:tc>
        <w:tc>
          <w:tcPr>
            <w:tcW w:w="7088" w:type="dxa"/>
            <w:shd w:val="clear" w:color="auto" w:fill="auto"/>
            <w:vAlign w:val="center"/>
          </w:tcPr>
          <w:p w14:paraId="4EDA3710" w14:textId="77777777" w:rsidR="00CE4287" w:rsidRPr="00D23699" w:rsidRDefault="00CE4287" w:rsidP="00862087">
            <w:pPr>
              <w:spacing w:line="276" w:lineRule="auto"/>
              <w:contextualSpacing/>
              <w:rPr>
                <w:rFonts w:ascii="Arial" w:hAnsi="Arial" w:cs="Arial"/>
                <w:sz w:val="24"/>
                <w:szCs w:val="24"/>
              </w:rPr>
            </w:pPr>
            <w:r w:rsidRPr="00D23699">
              <w:rPr>
                <w:rFonts w:ascii="Arial" w:hAnsi="Arial" w:cs="Arial"/>
                <w:sz w:val="24"/>
                <w:szCs w:val="24"/>
              </w:rPr>
              <w:t>Сульфатно-натриевый</w:t>
            </w:r>
          </w:p>
        </w:tc>
      </w:tr>
      <w:tr w:rsidR="00CE4287" w:rsidRPr="00D23699" w14:paraId="4B0CCBE2" w14:textId="77777777" w:rsidTr="00E542F1">
        <w:trPr>
          <w:trHeight w:val="284"/>
        </w:trPr>
        <w:tc>
          <w:tcPr>
            <w:tcW w:w="2263" w:type="dxa"/>
            <w:shd w:val="clear" w:color="auto" w:fill="auto"/>
            <w:vAlign w:val="center"/>
          </w:tcPr>
          <w:p w14:paraId="3F41F29E" w14:textId="77777777" w:rsidR="00CE4287" w:rsidRPr="00D23699" w:rsidRDefault="00CE4287" w:rsidP="00862087">
            <w:pPr>
              <w:spacing w:line="276" w:lineRule="auto"/>
              <w:contextualSpacing/>
              <w:rPr>
                <w:rFonts w:ascii="Arial" w:hAnsi="Arial" w:cs="Arial"/>
                <w:sz w:val="24"/>
                <w:szCs w:val="24"/>
              </w:rPr>
            </w:pPr>
            <w:r w:rsidRPr="00D23699">
              <w:rPr>
                <w:rFonts w:ascii="Arial" w:hAnsi="Arial" w:cs="Arial"/>
                <w:sz w:val="24"/>
                <w:szCs w:val="24"/>
              </w:rPr>
              <w:t>ГКН</w:t>
            </w:r>
          </w:p>
        </w:tc>
        <w:tc>
          <w:tcPr>
            <w:tcW w:w="7088" w:type="dxa"/>
            <w:shd w:val="clear" w:color="auto" w:fill="auto"/>
            <w:vAlign w:val="center"/>
          </w:tcPr>
          <w:p w14:paraId="60056BFE" w14:textId="77777777" w:rsidR="00CE4287" w:rsidRPr="00D23699" w:rsidRDefault="00CE4287" w:rsidP="00862087">
            <w:pPr>
              <w:spacing w:line="276" w:lineRule="auto"/>
              <w:contextualSpacing/>
              <w:rPr>
                <w:rFonts w:ascii="Arial" w:hAnsi="Arial" w:cs="Arial"/>
                <w:sz w:val="24"/>
                <w:szCs w:val="24"/>
              </w:rPr>
            </w:pPr>
            <w:r w:rsidRPr="00D23699">
              <w:rPr>
                <w:rFonts w:ascii="Arial" w:hAnsi="Arial" w:cs="Arial"/>
                <w:sz w:val="24"/>
                <w:szCs w:val="24"/>
              </w:rPr>
              <w:t>Гидрокарбонатно-натриевый</w:t>
            </w:r>
          </w:p>
        </w:tc>
      </w:tr>
      <w:tr w:rsidR="00CE4287" w:rsidRPr="00D23699" w14:paraId="637A68AB" w14:textId="77777777" w:rsidTr="00E542F1">
        <w:trPr>
          <w:trHeight w:val="284"/>
        </w:trPr>
        <w:tc>
          <w:tcPr>
            <w:tcW w:w="2263" w:type="dxa"/>
            <w:shd w:val="clear" w:color="auto" w:fill="auto"/>
            <w:vAlign w:val="center"/>
          </w:tcPr>
          <w:p w14:paraId="44F68A6C" w14:textId="77777777" w:rsidR="00CE4287" w:rsidRPr="00D23699" w:rsidRDefault="00CE4287" w:rsidP="00862087">
            <w:pPr>
              <w:spacing w:line="276" w:lineRule="auto"/>
              <w:contextualSpacing/>
              <w:rPr>
                <w:rFonts w:ascii="Arial" w:hAnsi="Arial" w:cs="Arial"/>
                <w:sz w:val="24"/>
                <w:szCs w:val="24"/>
              </w:rPr>
            </w:pPr>
            <w:r w:rsidRPr="00D23699">
              <w:rPr>
                <w:rFonts w:ascii="Arial" w:hAnsi="Arial" w:cs="Arial"/>
                <w:sz w:val="24"/>
                <w:szCs w:val="24"/>
              </w:rPr>
              <w:t>ХЛМ</w:t>
            </w:r>
          </w:p>
        </w:tc>
        <w:tc>
          <w:tcPr>
            <w:tcW w:w="7088" w:type="dxa"/>
            <w:shd w:val="clear" w:color="auto" w:fill="auto"/>
            <w:vAlign w:val="center"/>
          </w:tcPr>
          <w:p w14:paraId="41292B99" w14:textId="77777777" w:rsidR="00CE4287" w:rsidRPr="00D23699" w:rsidRDefault="00CE4287" w:rsidP="00862087">
            <w:pPr>
              <w:spacing w:line="276" w:lineRule="auto"/>
              <w:contextualSpacing/>
              <w:rPr>
                <w:rFonts w:ascii="Arial" w:hAnsi="Arial" w:cs="Arial"/>
                <w:sz w:val="24"/>
                <w:szCs w:val="24"/>
              </w:rPr>
            </w:pPr>
            <w:r w:rsidRPr="00D23699">
              <w:rPr>
                <w:rFonts w:ascii="Arial" w:hAnsi="Arial" w:cs="Arial"/>
                <w:sz w:val="24"/>
                <w:szCs w:val="24"/>
              </w:rPr>
              <w:t>Хлоридно-магниевый</w:t>
            </w:r>
          </w:p>
        </w:tc>
      </w:tr>
      <w:tr w:rsidR="00CE4287" w:rsidRPr="00D23699" w14:paraId="458B01CB" w14:textId="77777777" w:rsidTr="00E542F1">
        <w:trPr>
          <w:trHeight w:val="284"/>
        </w:trPr>
        <w:tc>
          <w:tcPr>
            <w:tcW w:w="2263" w:type="dxa"/>
            <w:shd w:val="clear" w:color="auto" w:fill="auto"/>
            <w:vAlign w:val="center"/>
          </w:tcPr>
          <w:p w14:paraId="6A0E4B06" w14:textId="77777777" w:rsidR="00CE4287" w:rsidRPr="00D23699" w:rsidRDefault="00CE4287" w:rsidP="00862087">
            <w:pPr>
              <w:spacing w:line="276" w:lineRule="auto"/>
              <w:contextualSpacing/>
              <w:rPr>
                <w:rFonts w:ascii="Arial" w:hAnsi="Arial" w:cs="Arial"/>
                <w:sz w:val="24"/>
                <w:szCs w:val="24"/>
              </w:rPr>
            </w:pPr>
            <w:r w:rsidRPr="00D23699">
              <w:rPr>
                <w:rFonts w:ascii="Arial" w:hAnsi="Arial" w:cs="Arial"/>
                <w:sz w:val="24"/>
                <w:szCs w:val="24"/>
              </w:rPr>
              <w:t>ХЛК</w:t>
            </w:r>
          </w:p>
        </w:tc>
        <w:tc>
          <w:tcPr>
            <w:tcW w:w="7088" w:type="dxa"/>
            <w:shd w:val="clear" w:color="auto" w:fill="auto"/>
            <w:vAlign w:val="center"/>
          </w:tcPr>
          <w:p w14:paraId="41611C64" w14:textId="77777777" w:rsidR="00CE4287" w:rsidRPr="00D23699" w:rsidRDefault="00CE4287" w:rsidP="00862087">
            <w:pPr>
              <w:spacing w:line="276" w:lineRule="auto"/>
              <w:contextualSpacing/>
              <w:rPr>
                <w:rFonts w:ascii="Arial" w:hAnsi="Arial" w:cs="Arial"/>
                <w:sz w:val="24"/>
                <w:szCs w:val="24"/>
              </w:rPr>
            </w:pPr>
            <w:r w:rsidRPr="00D23699">
              <w:rPr>
                <w:rFonts w:ascii="Arial" w:hAnsi="Arial" w:cs="Arial"/>
                <w:sz w:val="24"/>
                <w:szCs w:val="24"/>
              </w:rPr>
              <w:t>Хлоридно кальциевый</w:t>
            </w:r>
          </w:p>
        </w:tc>
      </w:tr>
      <w:tr w:rsidR="00862087" w:rsidRPr="00D23699" w14:paraId="08894D6E" w14:textId="77777777" w:rsidTr="00E542F1">
        <w:trPr>
          <w:trHeight w:val="284"/>
        </w:trPr>
        <w:tc>
          <w:tcPr>
            <w:tcW w:w="2263" w:type="dxa"/>
            <w:shd w:val="clear" w:color="auto" w:fill="auto"/>
            <w:vAlign w:val="center"/>
          </w:tcPr>
          <w:p w14:paraId="00D09DF2" w14:textId="77777777" w:rsidR="00862087" w:rsidRPr="00D23699" w:rsidRDefault="00862087" w:rsidP="00862087">
            <w:pPr>
              <w:spacing w:line="276" w:lineRule="auto"/>
              <w:contextualSpacing/>
              <w:rPr>
                <w:rFonts w:ascii="Arial" w:hAnsi="Arial" w:cs="Arial"/>
                <w:sz w:val="24"/>
                <w:szCs w:val="24"/>
              </w:rPr>
            </w:pPr>
            <w:r w:rsidRPr="00D23699">
              <w:rPr>
                <w:rFonts w:ascii="Arial" w:hAnsi="Arial" w:cs="Arial"/>
                <w:sz w:val="24"/>
                <w:szCs w:val="24"/>
              </w:rPr>
              <w:t>СНиП</w:t>
            </w:r>
          </w:p>
        </w:tc>
        <w:tc>
          <w:tcPr>
            <w:tcW w:w="7088" w:type="dxa"/>
            <w:shd w:val="clear" w:color="auto" w:fill="auto"/>
            <w:vAlign w:val="center"/>
          </w:tcPr>
          <w:p w14:paraId="5E47EE2E" w14:textId="77777777" w:rsidR="00862087" w:rsidRPr="00D23699" w:rsidRDefault="00862087" w:rsidP="00862087">
            <w:pPr>
              <w:spacing w:line="276" w:lineRule="auto"/>
              <w:contextualSpacing/>
              <w:rPr>
                <w:rFonts w:ascii="Arial" w:hAnsi="Arial" w:cs="Arial"/>
                <w:sz w:val="24"/>
                <w:szCs w:val="24"/>
              </w:rPr>
            </w:pPr>
            <w:r w:rsidRPr="00D23699">
              <w:rPr>
                <w:rFonts w:ascii="Arial" w:hAnsi="Arial" w:cs="Arial"/>
                <w:sz w:val="24"/>
                <w:szCs w:val="24"/>
              </w:rPr>
              <w:t>Строительные нормы и правила</w:t>
            </w:r>
          </w:p>
        </w:tc>
      </w:tr>
      <w:tr w:rsidR="007D15B3" w:rsidRPr="00D23699" w14:paraId="4D2DB6F2" w14:textId="77777777" w:rsidTr="00E542F1">
        <w:trPr>
          <w:trHeight w:val="284"/>
        </w:trPr>
        <w:tc>
          <w:tcPr>
            <w:tcW w:w="2263" w:type="dxa"/>
            <w:shd w:val="clear" w:color="auto" w:fill="auto"/>
            <w:vAlign w:val="center"/>
          </w:tcPr>
          <w:p w14:paraId="166C376D" w14:textId="77777777" w:rsidR="007D15B3" w:rsidRPr="00D23699" w:rsidRDefault="007D15B3" w:rsidP="00793CBD">
            <w:pPr>
              <w:spacing w:line="276" w:lineRule="auto"/>
              <w:contextualSpacing/>
              <w:rPr>
                <w:rFonts w:ascii="Arial" w:hAnsi="Arial" w:cs="Arial"/>
                <w:sz w:val="24"/>
                <w:szCs w:val="24"/>
              </w:rPr>
            </w:pPr>
            <w:r w:rsidRPr="00D23699">
              <w:rPr>
                <w:rFonts w:ascii="Arial" w:hAnsi="Arial" w:cs="Arial"/>
                <w:sz w:val="24"/>
                <w:szCs w:val="24"/>
              </w:rPr>
              <w:t>ТБТ</w:t>
            </w:r>
          </w:p>
        </w:tc>
        <w:tc>
          <w:tcPr>
            <w:tcW w:w="7088" w:type="dxa"/>
            <w:shd w:val="clear" w:color="auto" w:fill="auto"/>
            <w:vAlign w:val="center"/>
          </w:tcPr>
          <w:p w14:paraId="5097087E" w14:textId="77777777" w:rsidR="007D15B3" w:rsidRPr="00D23699" w:rsidRDefault="007D15B3" w:rsidP="00793CBD">
            <w:pPr>
              <w:spacing w:line="276" w:lineRule="auto"/>
              <w:contextualSpacing/>
              <w:rPr>
                <w:rFonts w:ascii="Arial" w:hAnsi="Arial" w:cs="Arial"/>
                <w:sz w:val="24"/>
                <w:szCs w:val="24"/>
              </w:rPr>
            </w:pPr>
            <w:r w:rsidRPr="00D23699">
              <w:rPr>
                <w:rFonts w:ascii="Arial" w:hAnsi="Arial" w:cs="Arial"/>
                <w:sz w:val="24"/>
                <w:szCs w:val="24"/>
              </w:rPr>
              <w:t>Толстостенная бурильная труба</w:t>
            </w:r>
          </w:p>
        </w:tc>
      </w:tr>
      <w:tr w:rsidR="00862087" w:rsidRPr="00D23699" w14:paraId="0933EA0F" w14:textId="77777777" w:rsidTr="00E542F1">
        <w:trPr>
          <w:trHeight w:val="284"/>
        </w:trPr>
        <w:tc>
          <w:tcPr>
            <w:tcW w:w="2263" w:type="dxa"/>
            <w:shd w:val="clear" w:color="auto" w:fill="auto"/>
            <w:vAlign w:val="center"/>
          </w:tcPr>
          <w:p w14:paraId="6DD02E57" w14:textId="77777777" w:rsidR="00862087" w:rsidRPr="00D23699" w:rsidRDefault="00862087" w:rsidP="00862087">
            <w:pPr>
              <w:spacing w:line="276" w:lineRule="auto"/>
              <w:contextualSpacing/>
              <w:rPr>
                <w:rFonts w:ascii="Arial" w:hAnsi="Arial" w:cs="Arial"/>
                <w:sz w:val="24"/>
                <w:szCs w:val="24"/>
              </w:rPr>
            </w:pPr>
            <w:r w:rsidRPr="00D23699">
              <w:rPr>
                <w:rFonts w:ascii="Arial" w:hAnsi="Arial" w:cs="Arial"/>
                <w:sz w:val="24"/>
                <w:szCs w:val="24"/>
              </w:rPr>
              <w:t>ТОО</w:t>
            </w:r>
          </w:p>
        </w:tc>
        <w:tc>
          <w:tcPr>
            <w:tcW w:w="7088" w:type="dxa"/>
            <w:shd w:val="clear" w:color="auto" w:fill="auto"/>
            <w:vAlign w:val="center"/>
          </w:tcPr>
          <w:p w14:paraId="668EA3EF" w14:textId="77777777" w:rsidR="00862087" w:rsidRPr="00D23699" w:rsidRDefault="00862087" w:rsidP="00862087">
            <w:pPr>
              <w:spacing w:line="276" w:lineRule="auto"/>
              <w:contextualSpacing/>
              <w:rPr>
                <w:rFonts w:ascii="Arial" w:hAnsi="Arial" w:cs="Arial"/>
                <w:sz w:val="24"/>
                <w:szCs w:val="24"/>
              </w:rPr>
            </w:pPr>
            <w:r w:rsidRPr="00D23699">
              <w:rPr>
                <w:rFonts w:ascii="Arial" w:hAnsi="Arial" w:cs="Arial"/>
                <w:sz w:val="24"/>
                <w:szCs w:val="24"/>
              </w:rPr>
              <w:t>Товариществ</w:t>
            </w:r>
            <w:r w:rsidR="00214429" w:rsidRPr="00D23699">
              <w:rPr>
                <w:rFonts w:ascii="Arial" w:hAnsi="Arial" w:cs="Arial"/>
                <w:sz w:val="24"/>
                <w:szCs w:val="24"/>
              </w:rPr>
              <w:t>о</w:t>
            </w:r>
            <w:r w:rsidRPr="00D23699">
              <w:rPr>
                <w:rFonts w:ascii="Arial" w:hAnsi="Arial" w:cs="Arial"/>
                <w:sz w:val="24"/>
                <w:szCs w:val="24"/>
              </w:rPr>
              <w:t xml:space="preserve"> с ограниченной ответственностью</w:t>
            </w:r>
          </w:p>
        </w:tc>
      </w:tr>
      <w:tr w:rsidR="00793CBD" w:rsidRPr="00D23699" w14:paraId="74FE8AA1" w14:textId="77777777" w:rsidTr="00E542F1">
        <w:trPr>
          <w:trHeight w:val="284"/>
        </w:trPr>
        <w:tc>
          <w:tcPr>
            <w:tcW w:w="2263" w:type="dxa"/>
            <w:shd w:val="clear" w:color="auto" w:fill="auto"/>
            <w:vAlign w:val="center"/>
          </w:tcPr>
          <w:p w14:paraId="27A6F9F2" w14:textId="77777777" w:rsidR="00793CBD" w:rsidRPr="00D23699" w:rsidRDefault="00793CBD" w:rsidP="00793CBD">
            <w:pPr>
              <w:spacing w:line="276" w:lineRule="auto"/>
              <w:contextualSpacing/>
              <w:rPr>
                <w:rFonts w:ascii="Arial" w:hAnsi="Arial" w:cs="Arial"/>
                <w:sz w:val="24"/>
                <w:szCs w:val="24"/>
              </w:rPr>
            </w:pPr>
            <w:r w:rsidRPr="00D23699">
              <w:rPr>
                <w:rFonts w:ascii="Arial" w:hAnsi="Arial" w:cs="Arial"/>
                <w:sz w:val="24"/>
                <w:szCs w:val="24"/>
              </w:rPr>
              <w:t>УБТ</w:t>
            </w:r>
          </w:p>
        </w:tc>
        <w:tc>
          <w:tcPr>
            <w:tcW w:w="7088" w:type="dxa"/>
            <w:shd w:val="clear" w:color="auto" w:fill="auto"/>
            <w:vAlign w:val="center"/>
          </w:tcPr>
          <w:p w14:paraId="4BCF911B" w14:textId="77777777" w:rsidR="00793CBD" w:rsidRPr="00D23699" w:rsidRDefault="00793CBD" w:rsidP="00793CBD">
            <w:pPr>
              <w:spacing w:line="276" w:lineRule="auto"/>
              <w:contextualSpacing/>
              <w:rPr>
                <w:rFonts w:ascii="Arial" w:hAnsi="Arial" w:cs="Arial"/>
                <w:sz w:val="24"/>
                <w:szCs w:val="24"/>
              </w:rPr>
            </w:pPr>
            <w:r w:rsidRPr="00D23699">
              <w:rPr>
                <w:rFonts w:ascii="Arial" w:hAnsi="Arial" w:cs="Arial"/>
                <w:sz w:val="24"/>
                <w:szCs w:val="24"/>
              </w:rPr>
              <w:t>Утяжеленн</w:t>
            </w:r>
            <w:r w:rsidR="00214429" w:rsidRPr="00D23699">
              <w:rPr>
                <w:rFonts w:ascii="Arial" w:hAnsi="Arial" w:cs="Arial"/>
                <w:sz w:val="24"/>
                <w:szCs w:val="24"/>
              </w:rPr>
              <w:t>ая</w:t>
            </w:r>
            <w:r w:rsidRPr="00D23699">
              <w:rPr>
                <w:rFonts w:ascii="Arial" w:hAnsi="Arial" w:cs="Arial"/>
                <w:sz w:val="24"/>
                <w:szCs w:val="24"/>
              </w:rPr>
              <w:t xml:space="preserve"> бурильн</w:t>
            </w:r>
            <w:r w:rsidR="00214429" w:rsidRPr="00D23699">
              <w:rPr>
                <w:rFonts w:ascii="Arial" w:hAnsi="Arial" w:cs="Arial"/>
                <w:sz w:val="24"/>
                <w:szCs w:val="24"/>
              </w:rPr>
              <w:t>ая</w:t>
            </w:r>
            <w:r w:rsidRPr="00D23699">
              <w:rPr>
                <w:rFonts w:ascii="Arial" w:hAnsi="Arial" w:cs="Arial"/>
                <w:sz w:val="24"/>
                <w:szCs w:val="24"/>
              </w:rPr>
              <w:t xml:space="preserve"> труб</w:t>
            </w:r>
            <w:r w:rsidR="00214429" w:rsidRPr="00D23699">
              <w:rPr>
                <w:rFonts w:ascii="Arial" w:hAnsi="Arial" w:cs="Arial"/>
                <w:sz w:val="24"/>
                <w:szCs w:val="24"/>
              </w:rPr>
              <w:t>а</w:t>
            </w:r>
          </w:p>
        </w:tc>
      </w:tr>
      <w:tr w:rsidR="007D15B3" w:rsidRPr="00D23699" w14:paraId="47A72304" w14:textId="77777777" w:rsidTr="00E542F1">
        <w:trPr>
          <w:trHeight w:val="284"/>
        </w:trPr>
        <w:tc>
          <w:tcPr>
            <w:tcW w:w="2263" w:type="dxa"/>
            <w:shd w:val="clear" w:color="auto" w:fill="auto"/>
            <w:vAlign w:val="center"/>
          </w:tcPr>
          <w:p w14:paraId="641929D0" w14:textId="77777777" w:rsidR="007D15B3" w:rsidRPr="00D23699" w:rsidRDefault="007D15B3" w:rsidP="00793CBD">
            <w:pPr>
              <w:spacing w:line="276" w:lineRule="auto"/>
              <w:contextualSpacing/>
              <w:rPr>
                <w:rFonts w:ascii="Arial" w:hAnsi="Arial" w:cs="Arial"/>
                <w:sz w:val="24"/>
                <w:szCs w:val="24"/>
              </w:rPr>
            </w:pPr>
            <w:r w:rsidRPr="00D23699">
              <w:rPr>
                <w:rFonts w:ascii="Arial" w:hAnsi="Arial" w:cs="Arial"/>
                <w:sz w:val="24"/>
                <w:szCs w:val="24"/>
              </w:rPr>
              <w:t>ФА</w:t>
            </w:r>
          </w:p>
        </w:tc>
        <w:tc>
          <w:tcPr>
            <w:tcW w:w="7088" w:type="dxa"/>
            <w:shd w:val="clear" w:color="auto" w:fill="auto"/>
            <w:vAlign w:val="center"/>
          </w:tcPr>
          <w:p w14:paraId="3465FCFC" w14:textId="77777777" w:rsidR="007D15B3" w:rsidRPr="00D23699" w:rsidRDefault="007D15B3" w:rsidP="00793CBD">
            <w:pPr>
              <w:spacing w:line="276" w:lineRule="auto"/>
              <w:contextualSpacing/>
              <w:rPr>
                <w:rFonts w:ascii="Arial" w:hAnsi="Arial" w:cs="Arial"/>
                <w:sz w:val="24"/>
                <w:szCs w:val="24"/>
              </w:rPr>
            </w:pPr>
            <w:r w:rsidRPr="00D23699">
              <w:rPr>
                <w:rFonts w:ascii="Arial" w:hAnsi="Arial" w:cs="Arial"/>
                <w:sz w:val="24"/>
                <w:szCs w:val="24"/>
              </w:rPr>
              <w:t>Фонтанная арматура</w:t>
            </w:r>
          </w:p>
        </w:tc>
      </w:tr>
      <w:tr w:rsidR="007D15B3" w:rsidRPr="00D23699" w14:paraId="7D08C14C" w14:textId="77777777" w:rsidTr="00E542F1">
        <w:trPr>
          <w:trHeight w:val="284"/>
        </w:trPr>
        <w:tc>
          <w:tcPr>
            <w:tcW w:w="2263" w:type="dxa"/>
            <w:shd w:val="clear" w:color="auto" w:fill="auto"/>
            <w:vAlign w:val="center"/>
          </w:tcPr>
          <w:p w14:paraId="71F737A0" w14:textId="77777777" w:rsidR="007D15B3" w:rsidRPr="00D23699" w:rsidRDefault="007D15B3" w:rsidP="00793CBD">
            <w:pPr>
              <w:spacing w:line="276" w:lineRule="auto"/>
              <w:contextualSpacing/>
              <w:rPr>
                <w:rFonts w:ascii="Arial" w:hAnsi="Arial" w:cs="Arial"/>
                <w:sz w:val="24"/>
                <w:szCs w:val="24"/>
              </w:rPr>
            </w:pPr>
            <w:r w:rsidRPr="00D23699">
              <w:rPr>
                <w:rFonts w:ascii="Arial" w:hAnsi="Arial" w:cs="Arial"/>
                <w:sz w:val="24"/>
                <w:szCs w:val="24"/>
              </w:rPr>
              <w:t>ЦС</w:t>
            </w:r>
          </w:p>
        </w:tc>
        <w:tc>
          <w:tcPr>
            <w:tcW w:w="7088" w:type="dxa"/>
            <w:shd w:val="clear" w:color="auto" w:fill="auto"/>
            <w:vAlign w:val="center"/>
          </w:tcPr>
          <w:p w14:paraId="341DF9E6" w14:textId="77777777" w:rsidR="007D15B3" w:rsidRPr="00D23699" w:rsidRDefault="007D15B3" w:rsidP="00793CBD">
            <w:pPr>
              <w:spacing w:line="276" w:lineRule="auto"/>
              <w:contextualSpacing/>
              <w:rPr>
                <w:rFonts w:ascii="Arial" w:hAnsi="Arial" w:cs="Arial"/>
                <w:sz w:val="24"/>
                <w:szCs w:val="24"/>
              </w:rPr>
            </w:pPr>
            <w:r w:rsidRPr="00D23699">
              <w:rPr>
                <w:rFonts w:ascii="Arial" w:hAnsi="Arial" w:cs="Arial"/>
                <w:sz w:val="24"/>
                <w:szCs w:val="24"/>
              </w:rPr>
              <w:t>Циркуляционная система</w:t>
            </w:r>
          </w:p>
        </w:tc>
      </w:tr>
      <w:tr w:rsidR="00793CBD" w:rsidRPr="00D23699" w14:paraId="03577588" w14:textId="77777777" w:rsidTr="00E542F1">
        <w:trPr>
          <w:trHeight w:val="284"/>
        </w:trPr>
        <w:tc>
          <w:tcPr>
            <w:tcW w:w="2263" w:type="dxa"/>
            <w:shd w:val="clear" w:color="auto" w:fill="auto"/>
            <w:vAlign w:val="center"/>
          </w:tcPr>
          <w:p w14:paraId="53EC6B28" w14:textId="77777777" w:rsidR="00793CBD" w:rsidRPr="00D23699" w:rsidRDefault="00793CBD" w:rsidP="00793CBD">
            <w:pPr>
              <w:spacing w:line="276" w:lineRule="auto"/>
              <w:contextualSpacing/>
              <w:rPr>
                <w:rFonts w:ascii="Arial" w:hAnsi="Arial" w:cs="Arial"/>
                <w:sz w:val="24"/>
                <w:szCs w:val="24"/>
              </w:rPr>
            </w:pPr>
            <w:r w:rsidRPr="00D23699">
              <w:rPr>
                <w:rFonts w:ascii="Arial" w:hAnsi="Arial" w:cs="Arial"/>
                <w:sz w:val="24"/>
                <w:szCs w:val="24"/>
              </w:rPr>
              <w:t>ЦЦ</w:t>
            </w:r>
          </w:p>
        </w:tc>
        <w:tc>
          <w:tcPr>
            <w:tcW w:w="7088" w:type="dxa"/>
            <w:shd w:val="clear" w:color="auto" w:fill="auto"/>
            <w:vAlign w:val="center"/>
          </w:tcPr>
          <w:p w14:paraId="2FD7C2C3" w14:textId="77777777" w:rsidR="00793CBD" w:rsidRPr="00D23699" w:rsidRDefault="00793CBD" w:rsidP="00793CBD">
            <w:pPr>
              <w:spacing w:line="276" w:lineRule="auto"/>
              <w:contextualSpacing/>
              <w:rPr>
                <w:rFonts w:ascii="Arial" w:hAnsi="Arial" w:cs="Arial"/>
                <w:sz w:val="24"/>
                <w:szCs w:val="24"/>
              </w:rPr>
            </w:pPr>
            <w:r w:rsidRPr="00D23699">
              <w:rPr>
                <w:rFonts w:ascii="Arial" w:hAnsi="Arial" w:cs="Arial"/>
                <w:sz w:val="24"/>
                <w:szCs w:val="24"/>
              </w:rPr>
              <w:t>Центратор обсадных клонн</w:t>
            </w:r>
          </w:p>
        </w:tc>
      </w:tr>
    </w:tbl>
    <w:p w14:paraId="4D4488D8" w14:textId="77777777" w:rsidR="00422360" w:rsidRPr="006C4C54" w:rsidRDefault="00422360" w:rsidP="00422360">
      <w:pPr>
        <w:spacing w:line="276" w:lineRule="auto"/>
        <w:ind w:firstLine="708"/>
        <w:jc w:val="center"/>
        <w:rPr>
          <w:rFonts w:ascii="Arial" w:hAnsi="Arial" w:cs="Arial"/>
          <w:b/>
          <w:color w:val="000000"/>
          <w:sz w:val="22"/>
          <w:szCs w:val="22"/>
        </w:rPr>
        <w:sectPr w:rsidR="00422360" w:rsidRPr="006C4C54" w:rsidSect="0038388C">
          <w:headerReference w:type="default" r:id="rId8"/>
          <w:pgSz w:w="11906" w:h="16838"/>
          <w:pgMar w:top="334" w:right="850" w:bottom="993" w:left="1701" w:header="708" w:footer="708" w:gutter="0"/>
          <w:cols w:space="708"/>
          <w:docGrid w:linePitch="360"/>
        </w:sectPr>
      </w:pPr>
    </w:p>
    <w:p w14:paraId="5942A746" w14:textId="77777777" w:rsidR="00550CF1" w:rsidRPr="006C4C54" w:rsidRDefault="00550CF1" w:rsidP="001824D7">
      <w:pPr>
        <w:pStyle w:val="IauiueIoao"/>
        <w:jc w:val="center"/>
        <w:rPr>
          <w:rFonts w:ascii="Arial" w:hAnsi="Arial" w:cs="Arial"/>
          <w:b/>
          <w:sz w:val="22"/>
          <w:szCs w:val="22"/>
        </w:rPr>
      </w:pPr>
    </w:p>
    <w:p w14:paraId="6D181C57" w14:textId="77777777" w:rsidR="00550CF1" w:rsidRPr="006C4C54" w:rsidRDefault="00550CF1" w:rsidP="001824D7">
      <w:pPr>
        <w:pStyle w:val="IauiueIoao"/>
        <w:jc w:val="center"/>
        <w:rPr>
          <w:rFonts w:ascii="Arial" w:hAnsi="Arial" w:cs="Arial"/>
          <w:b/>
          <w:sz w:val="22"/>
          <w:szCs w:val="22"/>
        </w:rPr>
      </w:pPr>
    </w:p>
    <w:p w14:paraId="510435BB" w14:textId="77777777" w:rsidR="00550CF1" w:rsidRPr="006C4C54" w:rsidRDefault="00550CF1" w:rsidP="001824D7">
      <w:pPr>
        <w:pStyle w:val="IauiueIoao"/>
        <w:jc w:val="center"/>
        <w:rPr>
          <w:rFonts w:ascii="Arial" w:hAnsi="Arial" w:cs="Arial"/>
          <w:b/>
          <w:sz w:val="22"/>
          <w:szCs w:val="22"/>
        </w:rPr>
      </w:pPr>
    </w:p>
    <w:p w14:paraId="298E3827" w14:textId="77777777" w:rsidR="00550CF1" w:rsidRPr="006C4C54" w:rsidRDefault="00550CF1" w:rsidP="001824D7">
      <w:pPr>
        <w:pStyle w:val="IauiueIoao"/>
        <w:jc w:val="center"/>
        <w:rPr>
          <w:rFonts w:ascii="Arial" w:hAnsi="Arial" w:cs="Arial"/>
          <w:b/>
          <w:sz w:val="22"/>
          <w:szCs w:val="22"/>
        </w:rPr>
      </w:pPr>
    </w:p>
    <w:p w14:paraId="500CF540" w14:textId="77777777" w:rsidR="00550CF1" w:rsidRPr="006C4C54" w:rsidRDefault="00550CF1" w:rsidP="001824D7">
      <w:pPr>
        <w:pStyle w:val="IauiueIoao"/>
        <w:jc w:val="center"/>
        <w:rPr>
          <w:rFonts w:ascii="Arial" w:hAnsi="Arial" w:cs="Arial"/>
          <w:b/>
          <w:sz w:val="22"/>
          <w:szCs w:val="22"/>
        </w:rPr>
      </w:pPr>
    </w:p>
    <w:p w14:paraId="1C298439" w14:textId="77777777" w:rsidR="00550CF1" w:rsidRPr="006C4C54" w:rsidRDefault="00550CF1" w:rsidP="001824D7">
      <w:pPr>
        <w:pStyle w:val="IauiueIoao"/>
        <w:jc w:val="center"/>
        <w:rPr>
          <w:rFonts w:ascii="Arial" w:hAnsi="Arial" w:cs="Arial"/>
          <w:b/>
          <w:sz w:val="22"/>
          <w:szCs w:val="22"/>
        </w:rPr>
      </w:pPr>
    </w:p>
    <w:p w14:paraId="7FC24EBA" w14:textId="77777777" w:rsidR="00550CF1" w:rsidRPr="006C4C54" w:rsidRDefault="00550CF1" w:rsidP="001824D7">
      <w:pPr>
        <w:pStyle w:val="IauiueIoao"/>
        <w:jc w:val="center"/>
        <w:rPr>
          <w:rFonts w:ascii="Arial" w:hAnsi="Arial" w:cs="Arial"/>
          <w:b/>
          <w:sz w:val="22"/>
          <w:szCs w:val="22"/>
        </w:rPr>
      </w:pPr>
    </w:p>
    <w:p w14:paraId="5C533579" w14:textId="77777777" w:rsidR="00550CF1" w:rsidRPr="006C4C54" w:rsidRDefault="00550CF1" w:rsidP="001824D7">
      <w:pPr>
        <w:pStyle w:val="IauiueIoao"/>
        <w:jc w:val="center"/>
        <w:rPr>
          <w:rFonts w:ascii="Arial" w:hAnsi="Arial" w:cs="Arial"/>
          <w:b/>
          <w:sz w:val="22"/>
          <w:szCs w:val="22"/>
        </w:rPr>
      </w:pPr>
    </w:p>
    <w:p w14:paraId="7F373F31" w14:textId="77777777" w:rsidR="00550CF1" w:rsidRPr="006C4C54" w:rsidRDefault="00550CF1" w:rsidP="001824D7">
      <w:pPr>
        <w:pStyle w:val="IauiueIoao"/>
        <w:jc w:val="center"/>
        <w:rPr>
          <w:rFonts w:ascii="Arial" w:hAnsi="Arial" w:cs="Arial"/>
          <w:b/>
          <w:sz w:val="22"/>
          <w:szCs w:val="22"/>
        </w:rPr>
      </w:pPr>
    </w:p>
    <w:p w14:paraId="05802BA6" w14:textId="77777777" w:rsidR="00550CF1" w:rsidRPr="006C4C54" w:rsidRDefault="00550CF1" w:rsidP="001824D7">
      <w:pPr>
        <w:pStyle w:val="IauiueIoao"/>
        <w:jc w:val="center"/>
        <w:rPr>
          <w:rFonts w:ascii="Arial" w:hAnsi="Arial" w:cs="Arial"/>
          <w:b/>
          <w:sz w:val="22"/>
          <w:szCs w:val="22"/>
        </w:rPr>
      </w:pPr>
    </w:p>
    <w:p w14:paraId="211721B3" w14:textId="77777777" w:rsidR="00550CF1" w:rsidRPr="006C4C54" w:rsidRDefault="00550CF1" w:rsidP="001824D7">
      <w:pPr>
        <w:pStyle w:val="IauiueIoao"/>
        <w:jc w:val="center"/>
        <w:rPr>
          <w:rFonts w:ascii="Arial" w:hAnsi="Arial" w:cs="Arial"/>
          <w:b/>
          <w:sz w:val="22"/>
          <w:szCs w:val="22"/>
        </w:rPr>
      </w:pPr>
    </w:p>
    <w:p w14:paraId="0F7491D1" w14:textId="77777777" w:rsidR="00550CF1" w:rsidRPr="006C4C54" w:rsidRDefault="00550CF1" w:rsidP="001824D7">
      <w:pPr>
        <w:pStyle w:val="IauiueIoao"/>
        <w:jc w:val="center"/>
        <w:rPr>
          <w:rFonts w:ascii="Arial" w:hAnsi="Arial" w:cs="Arial"/>
          <w:b/>
          <w:sz w:val="22"/>
          <w:szCs w:val="22"/>
        </w:rPr>
      </w:pPr>
    </w:p>
    <w:p w14:paraId="060AC4D6" w14:textId="77777777" w:rsidR="00491BF8" w:rsidRPr="006C4C54" w:rsidRDefault="00491BF8" w:rsidP="001824D7">
      <w:pPr>
        <w:pStyle w:val="IauiueIoao"/>
        <w:jc w:val="center"/>
        <w:rPr>
          <w:rFonts w:ascii="Arial" w:hAnsi="Arial" w:cs="Arial"/>
          <w:b/>
          <w:sz w:val="22"/>
          <w:szCs w:val="22"/>
        </w:rPr>
      </w:pPr>
    </w:p>
    <w:p w14:paraId="662E0B46" w14:textId="77777777" w:rsidR="00491BF8" w:rsidRPr="006C4C54" w:rsidRDefault="00491BF8" w:rsidP="001824D7">
      <w:pPr>
        <w:pStyle w:val="IauiueIoao"/>
        <w:jc w:val="center"/>
        <w:rPr>
          <w:rFonts w:ascii="Arial" w:hAnsi="Arial" w:cs="Arial"/>
          <w:b/>
          <w:sz w:val="22"/>
          <w:szCs w:val="22"/>
        </w:rPr>
      </w:pPr>
    </w:p>
    <w:p w14:paraId="0F736BDA" w14:textId="77777777" w:rsidR="004968E1" w:rsidRPr="00D23699" w:rsidRDefault="00B567B8" w:rsidP="001824D7">
      <w:pPr>
        <w:pStyle w:val="IauiueIoao"/>
        <w:jc w:val="center"/>
        <w:rPr>
          <w:rFonts w:ascii="Arial" w:hAnsi="Arial" w:cs="Arial"/>
          <w:b/>
          <w:sz w:val="32"/>
          <w:szCs w:val="32"/>
        </w:rPr>
      </w:pPr>
      <w:r w:rsidRPr="00D23699">
        <w:rPr>
          <w:rFonts w:ascii="Arial" w:hAnsi="Arial" w:cs="Arial"/>
          <w:b/>
          <w:sz w:val="32"/>
          <w:szCs w:val="32"/>
        </w:rPr>
        <w:t>РАЗДЕЛ 1</w:t>
      </w:r>
    </w:p>
    <w:p w14:paraId="59FD417E" w14:textId="77777777" w:rsidR="00B567B8" w:rsidRPr="00D23699" w:rsidRDefault="00691340" w:rsidP="009A7160">
      <w:pPr>
        <w:pStyle w:val="1"/>
        <w:keepNext w:val="0"/>
        <w:numPr>
          <w:ilvl w:val="0"/>
          <w:numId w:val="22"/>
        </w:numPr>
        <w:tabs>
          <w:tab w:val="left" w:pos="426"/>
          <w:tab w:val="left" w:pos="1134"/>
        </w:tabs>
        <w:spacing w:before="0" w:after="0" w:line="276" w:lineRule="auto"/>
        <w:ind w:left="0" w:firstLine="709"/>
        <w:contextualSpacing/>
        <w:rPr>
          <w:rFonts w:cs="Arial"/>
          <w:sz w:val="24"/>
          <w:szCs w:val="24"/>
        </w:rPr>
      </w:pPr>
      <w:r w:rsidRPr="00D23699">
        <w:rPr>
          <w:rFonts w:cs="Arial"/>
        </w:rPr>
        <w:br w:type="page"/>
      </w:r>
      <w:bookmarkStart w:id="27" w:name="_1.1_Основание_для"/>
      <w:bookmarkStart w:id="28" w:name="_Toc75264229"/>
      <w:bookmarkStart w:id="29" w:name="_Toc83635838"/>
      <w:bookmarkStart w:id="30" w:name="_Toc83635908"/>
      <w:bookmarkStart w:id="31" w:name="_Toc86681450"/>
      <w:bookmarkEnd w:id="27"/>
      <w:r w:rsidR="00B567B8" w:rsidRPr="00D23699">
        <w:rPr>
          <w:rFonts w:cs="Arial"/>
          <w:sz w:val="24"/>
          <w:szCs w:val="24"/>
        </w:rPr>
        <w:lastRenderedPageBreak/>
        <w:t>ОБЩАЯ ПОЯСНИТЕЛЬНАЯ ЗАПИСКА</w:t>
      </w:r>
      <w:bookmarkEnd w:id="28"/>
      <w:bookmarkEnd w:id="29"/>
      <w:bookmarkEnd w:id="30"/>
      <w:bookmarkEnd w:id="31"/>
    </w:p>
    <w:p w14:paraId="63C65A8F" w14:textId="77777777" w:rsidR="00C34D28" w:rsidRPr="00D23699" w:rsidRDefault="00B567B8" w:rsidP="009A7160">
      <w:pPr>
        <w:pStyle w:val="20"/>
        <w:keepLines/>
        <w:numPr>
          <w:ilvl w:val="1"/>
          <w:numId w:val="22"/>
        </w:numPr>
        <w:spacing w:before="120"/>
        <w:ind w:left="0" w:firstLine="709"/>
        <w:jc w:val="both"/>
        <w:rPr>
          <w:rFonts w:ascii="Arial" w:hAnsi="Arial" w:cs="Arial"/>
          <w:color w:val="auto"/>
          <w:lang w:val="kk-KZ"/>
        </w:rPr>
      </w:pPr>
      <w:bookmarkStart w:id="32" w:name="_Toc72938357"/>
      <w:r w:rsidRPr="00D23699">
        <w:rPr>
          <w:rFonts w:ascii="Arial" w:hAnsi="Arial" w:cs="Arial"/>
          <w:color w:val="auto"/>
          <w:lang w:val="kk-KZ"/>
        </w:rPr>
        <w:t xml:space="preserve"> </w:t>
      </w:r>
      <w:bookmarkStart w:id="33" w:name="_Toc75264230"/>
      <w:bookmarkStart w:id="34" w:name="_Toc83635839"/>
      <w:bookmarkStart w:id="35" w:name="_Toc83635909"/>
      <w:bookmarkStart w:id="36" w:name="_Toc86681451"/>
      <w:bookmarkEnd w:id="32"/>
      <w:r w:rsidRPr="00D23699">
        <w:rPr>
          <w:rFonts w:ascii="Arial" w:hAnsi="Arial" w:cs="Arial"/>
          <w:color w:val="auto"/>
          <w:lang w:val="kk-KZ"/>
        </w:rPr>
        <w:t>Сводные технико-экономические данные</w:t>
      </w:r>
      <w:bookmarkEnd w:id="33"/>
      <w:bookmarkEnd w:id="34"/>
      <w:bookmarkEnd w:id="35"/>
      <w:bookmarkEnd w:id="36"/>
    </w:p>
    <w:p w14:paraId="4B8D0D58" w14:textId="1A9906F8" w:rsidR="005B6428" w:rsidRPr="00D23699" w:rsidRDefault="004D3B82" w:rsidP="0087684F">
      <w:pPr>
        <w:pStyle w:val="30"/>
        <w:spacing w:before="120" w:line="276" w:lineRule="auto"/>
        <w:ind w:firstLine="709"/>
        <w:rPr>
          <w:rFonts w:ascii="Arial" w:hAnsi="Arial" w:cs="Arial"/>
          <w:sz w:val="24"/>
          <w:szCs w:val="24"/>
          <w:lang w:val="ru-RU"/>
        </w:rPr>
      </w:pPr>
      <w:r w:rsidRPr="00D23699">
        <w:rPr>
          <w:rFonts w:ascii="Arial" w:hAnsi="Arial" w:cs="Arial"/>
          <w:sz w:val="24"/>
          <w:szCs w:val="24"/>
        </w:rPr>
        <w:t>«</w:t>
      </w:r>
      <w:r w:rsidR="00804025" w:rsidRPr="00804025">
        <w:rPr>
          <w:rFonts w:ascii="Arial" w:hAnsi="Arial" w:cs="Arial"/>
          <w:sz w:val="24"/>
          <w:szCs w:val="24"/>
          <w:lang w:val="ru-RU"/>
        </w:rPr>
        <w:t>Индивидуальный</w:t>
      </w:r>
      <w:r w:rsidR="009E40D9" w:rsidRPr="00804025">
        <w:rPr>
          <w:rFonts w:ascii="Arial" w:hAnsi="Arial" w:cs="Arial"/>
          <w:sz w:val="24"/>
          <w:szCs w:val="24"/>
        </w:rPr>
        <w:t xml:space="preserve"> </w:t>
      </w:r>
      <w:r w:rsidR="009E40D9" w:rsidRPr="00804025">
        <w:rPr>
          <w:rFonts w:ascii="Arial" w:hAnsi="Arial" w:cs="Arial"/>
          <w:bCs/>
          <w:sz w:val="24"/>
          <w:szCs w:val="24"/>
        </w:rPr>
        <w:t xml:space="preserve">технический проект </w:t>
      </w:r>
      <w:r w:rsidR="00804025" w:rsidRPr="00804025">
        <w:rPr>
          <w:rFonts w:ascii="Arial" w:hAnsi="Arial" w:cs="Arial"/>
          <w:sz w:val="24"/>
          <w:szCs w:val="24"/>
          <w:lang w:val="ru-RU"/>
        </w:rPr>
        <w:t xml:space="preserve">на бурение бокового ствола </w:t>
      </w:r>
      <w:r w:rsidR="007C648D">
        <w:rPr>
          <w:rFonts w:ascii="Arial" w:hAnsi="Arial" w:cs="Arial"/>
          <w:sz w:val="24"/>
          <w:szCs w:val="24"/>
          <w:lang w:val="ru-RU"/>
        </w:rPr>
        <w:t>в</w:t>
      </w:r>
      <w:r w:rsidR="00804025" w:rsidRPr="00804025">
        <w:rPr>
          <w:rFonts w:ascii="Arial" w:hAnsi="Arial" w:cs="Arial"/>
          <w:sz w:val="24"/>
          <w:szCs w:val="24"/>
          <w:lang w:val="ru-RU"/>
        </w:rPr>
        <w:t xml:space="preserve"> скважине ВУ-5 на месторождении Восточный Урихтау</w:t>
      </w:r>
      <w:r w:rsidRPr="00804025">
        <w:rPr>
          <w:rFonts w:ascii="Arial" w:hAnsi="Arial" w:cs="Arial"/>
          <w:bCs/>
          <w:sz w:val="24"/>
          <w:szCs w:val="24"/>
          <w:lang w:val="kk-KZ"/>
        </w:rPr>
        <w:t>»</w:t>
      </w:r>
      <w:r w:rsidR="00E43664" w:rsidRPr="00804025">
        <w:rPr>
          <w:rFonts w:ascii="Arial" w:hAnsi="Arial" w:cs="Arial"/>
          <w:sz w:val="24"/>
          <w:szCs w:val="24"/>
        </w:rPr>
        <w:t xml:space="preserve"> </w:t>
      </w:r>
      <w:r w:rsidR="005B6428" w:rsidRPr="00804025">
        <w:rPr>
          <w:rFonts w:ascii="Arial" w:hAnsi="Arial" w:cs="Arial"/>
          <w:sz w:val="24"/>
          <w:szCs w:val="24"/>
        </w:rPr>
        <w:t>выполнен</w:t>
      </w:r>
      <w:r w:rsidR="005B6428" w:rsidRPr="00D23699">
        <w:rPr>
          <w:rFonts w:ascii="Arial" w:hAnsi="Arial" w:cs="Arial"/>
          <w:sz w:val="24"/>
          <w:szCs w:val="24"/>
        </w:rPr>
        <w:t xml:space="preserve"> в соответствии с</w:t>
      </w:r>
      <w:r w:rsidR="00534B38" w:rsidRPr="00D23699">
        <w:rPr>
          <w:rFonts w:ascii="Arial" w:hAnsi="Arial" w:cs="Arial"/>
          <w:sz w:val="24"/>
          <w:szCs w:val="24"/>
        </w:rPr>
        <w:t xml:space="preserve"> </w:t>
      </w:r>
      <w:r w:rsidR="00C6374D" w:rsidRPr="00D23699">
        <w:rPr>
          <w:rFonts w:ascii="Arial" w:hAnsi="Arial" w:cs="Arial"/>
          <w:sz w:val="24"/>
          <w:szCs w:val="24"/>
        </w:rPr>
        <w:t>«Правилами обеспечения промышленной безопасности для опасных производственных объектов нефтяной и газовой отраслей промышленности» Астана, от 30.12.2014г. №355, «Макетом рабочего проекта на строительство скважины на нефть и газ» (РД 39-0148052-537-87).</w:t>
      </w:r>
      <w:r w:rsidR="00431480" w:rsidRPr="00D23699">
        <w:rPr>
          <w:rFonts w:ascii="Arial" w:hAnsi="Arial" w:cs="Arial"/>
          <w:sz w:val="24"/>
          <w:szCs w:val="24"/>
          <w:lang w:val="ru-RU"/>
        </w:rPr>
        <w:t xml:space="preserve"> </w:t>
      </w:r>
    </w:p>
    <w:p w14:paraId="7D45CA4C" w14:textId="37CE97A9" w:rsidR="00E43664" w:rsidRPr="00D23699" w:rsidRDefault="00D91A10" w:rsidP="00797D67">
      <w:pPr>
        <w:spacing w:line="276" w:lineRule="auto"/>
        <w:ind w:firstLine="709"/>
        <w:jc w:val="both"/>
        <w:rPr>
          <w:rFonts w:ascii="Arial" w:hAnsi="Arial" w:cs="Arial"/>
          <w:sz w:val="24"/>
          <w:szCs w:val="24"/>
        </w:rPr>
      </w:pPr>
      <w:r w:rsidRPr="00C60F93">
        <w:rPr>
          <w:rFonts w:ascii="Arial" w:hAnsi="Arial" w:cs="Arial"/>
          <w:sz w:val="24"/>
          <w:szCs w:val="24"/>
        </w:rPr>
        <w:t>Бурение</w:t>
      </w:r>
      <w:r w:rsidR="00E43664" w:rsidRPr="00C60F93">
        <w:rPr>
          <w:rFonts w:ascii="Arial" w:hAnsi="Arial" w:cs="Arial"/>
          <w:sz w:val="24"/>
          <w:szCs w:val="24"/>
        </w:rPr>
        <w:t xml:space="preserve"> </w:t>
      </w:r>
      <w:r w:rsidR="007C648D" w:rsidRPr="00C60F93">
        <w:rPr>
          <w:rFonts w:ascii="Arial" w:hAnsi="Arial" w:cs="Arial"/>
          <w:bCs/>
          <w:sz w:val="24"/>
          <w:szCs w:val="24"/>
        </w:rPr>
        <w:t>бокового ствола в</w:t>
      </w:r>
      <w:r w:rsidR="00C6374D" w:rsidRPr="00C60F93">
        <w:rPr>
          <w:rFonts w:ascii="Arial" w:hAnsi="Arial" w:cs="Arial"/>
          <w:bCs/>
          <w:sz w:val="24"/>
          <w:szCs w:val="24"/>
        </w:rPr>
        <w:t xml:space="preserve"> скважин</w:t>
      </w:r>
      <w:r w:rsidR="007C648D" w:rsidRPr="00C60F93">
        <w:rPr>
          <w:rFonts w:ascii="Arial" w:hAnsi="Arial" w:cs="Arial"/>
          <w:bCs/>
          <w:sz w:val="24"/>
          <w:szCs w:val="24"/>
        </w:rPr>
        <w:t>е</w:t>
      </w:r>
      <w:r w:rsidR="00E32EA2" w:rsidRPr="00C60F93">
        <w:rPr>
          <w:rFonts w:ascii="Arial" w:hAnsi="Arial" w:cs="Arial"/>
          <w:bCs/>
          <w:sz w:val="24"/>
          <w:szCs w:val="24"/>
        </w:rPr>
        <w:t xml:space="preserve"> </w:t>
      </w:r>
      <w:r w:rsidR="00A63D5C" w:rsidRPr="00C60F93">
        <w:rPr>
          <w:rFonts w:ascii="Arial" w:hAnsi="Arial" w:cs="Arial"/>
          <w:bCs/>
          <w:sz w:val="24"/>
          <w:szCs w:val="24"/>
        </w:rPr>
        <w:t>ВУ-</w:t>
      </w:r>
      <w:r w:rsidR="007C648D" w:rsidRPr="00C60F93">
        <w:rPr>
          <w:rFonts w:ascii="Arial" w:hAnsi="Arial" w:cs="Arial"/>
          <w:bCs/>
          <w:sz w:val="24"/>
          <w:szCs w:val="24"/>
        </w:rPr>
        <w:t>5</w:t>
      </w:r>
      <w:r w:rsidR="00C6374D" w:rsidRPr="00C60F93">
        <w:rPr>
          <w:rFonts w:ascii="Arial" w:hAnsi="Arial" w:cs="Arial"/>
          <w:bCs/>
          <w:sz w:val="24"/>
          <w:szCs w:val="24"/>
        </w:rPr>
        <w:t xml:space="preserve"> </w:t>
      </w:r>
      <w:r w:rsidR="00E43664" w:rsidRPr="00C60F93">
        <w:rPr>
          <w:rFonts w:ascii="Arial" w:hAnsi="Arial" w:cs="Arial"/>
          <w:sz w:val="24"/>
          <w:szCs w:val="24"/>
        </w:rPr>
        <w:t>будет осуществляться с помощью</w:t>
      </w:r>
      <w:r w:rsidR="00F50B2C" w:rsidRPr="00C60F93">
        <w:rPr>
          <w:rFonts w:ascii="Arial" w:hAnsi="Arial" w:cs="Arial"/>
          <w:sz w:val="24"/>
          <w:szCs w:val="24"/>
        </w:rPr>
        <w:t xml:space="preserve"> </w:t>
      </w:r>
      <w:r w:rsidR="00F24ACC" w:rsidRPr="00C60F93">
        <w:rPr>
          <w:rFonts w:ascii="Arial" w:hAnsi="Arial" w:cs="Arial"/>
          <w:sz w:val="24"/>
          <w:szCs w:val="24"/>
        </w:rPr>
        <w:t xml:space="preserve">буровой установки грузоподъемностью не менее </w:t>
      </w:r>
      <w:r w:rsidR="00C60F93" w:rsidRPr="00C60F93">
        <w:rPr>
          <w:rFonts w:ascii="Arial" w:hAnsi="Arial" w:cs="Arial"/>
          <w:sz w:val="24"/>
          <w:szCs w:val="24"/>
        </w:rPr>
        <w:t>225</w:t>
      </w:r>
      <w:r w:rsidR="00F24ACC" w:rsidRPr="00C60F93">
        <w:rPr>
          <w:rFonts w:ascii="Arial" w:hAnsi="Arial" w:cs="Arial"/>
          <w:sz w:val="24"/>
          <w:szCs w:val="24"/>
        </w:rPr>
        <w:t>тн (типа БУ ZJ-</w:t>
      </w:r>
      <w:r w:rsidR="00C60F93" w:rsidRPr="00C60F93">
        <w:rPr>
          <w:rFonts w:ascii="Arial" w:hAnsi="Arial" w:cs="Arial"/>
          <w:sz w:val="24"/>
          <w:szCs w:val="24"/>
        </w:rPr>
        <w:t>4</w:t>
      </w:r>
      <w:r w:rsidR="00F24ACC" w:rsidRPr="00C60F93">
        <w:rPr>
          <w:rFonts w:ascii="Arial" w:hAnsi="Arial" w:cs="Arial"/>
          <w:sz w:val="24"/>
          <w:szCs w:val="24"/>
        </w:rPr>
        <w:t>0 или ее аналога) с ВСП.</w:t>
      </w:r>
      <w:r w:rsidR="00F24ACC" w:rsidRPr="00D23699">
        <w:rPr>
          <w:rFonts w:ascii="Arial" w:hAnsi="Arial" w:cs="Arial"/>
          <w:sz w:val="24"/>
          <w:szCs w:val="24"/>
        </w:rPr>
        <w:t xml:space="preserve"> Буровая установка должна иметь 4-х ступенчатую систему очистки, которая обеспечит соблюдения проектных параметров промывочной жидкости, тем самым обеспечивая минимальное воздействие промывочной жидкости на проницаемые (продуктивные) пласты.  </w:t>
      </w:r>
    </w:p>
    <w:p w14:paraId="796EC3EF" w14:textId="77777777" w:rsidR="00D91A10" w:rsidRPr="00D23699" w:rsidRDefault="002A3770" w:rsidP="0087684F">
      <w:pPr>
        <w:spacing w:line="276" w:lineRule="auto"/>
        <w:ind w:firstLine="709"/>
        <w:jc w:val="both"/>
        <w:rPr>
          <w:rFonts w:ascii="Arial" w:hAnsi="Arial" w:cs="Arial"/>
          <w:sz w:val="24"/>
          <w:szCs w:val="24"/>
        </w:rPr>
      </w:pPr>
      <w:r w:rsidRPr="00D23699">
        <w:rPr>
          <w:rFonts w:ascii="Arial" w:hAnsi="Arial" w:cs="Arial"/>
          <w:sz w:val="24"/>
          <w:szCs w:val="24"/>
        </w:rPr>
        <w:t>Основные проектные данные следующие:</w:t>
      </w:r>
    </w:p>
    <w:p w14:paraId="295FB19E" w14:textId="77777777" w:rsidR="00D91A10" w:rsidRPr="00D23699" w:rsidRDefault="00D91A10" w:rsidP="0087684F">
      <w:pPr>
        <w:spacing w:line="276" w:lineRule="auto"/>
        <w:ind w:firstLine="709"/>
        <w:jc w:val="both"/>
        <w:rPr>
          <w:rFonts w:ascii="Arial" w:hAnsi="Arial" w:cs="Arial"/>
          <w:sz w:val="24"/>
          <w:szCs w:val="24"/>
        </w:rPr>
      </w:pPr>
      <w:r w:rsidRPr="00D23699">
        <w:rPr>
          <w:rFonts w:ascii="Arial" w:hAnsi="Arial" w:cs="Arial"/>
          <w:sz w:val="24"/>
          <w:szCs w:val="24"/>
        </w:rPr>
        <w:t>Целью бурения проектируемой скважины является эксплуатация под добычу углеводородного сырья (нефть и газ).</w:t>
      </w:r>
    </w:p>
    <w:p w14:paraId="572DD5BC" w14:textId="6DB846BE" w:rsidR="00D91A10" w:rsidRPr="00D23699" w:rsidRDefault="00D91A10" w:rsidP="00D91A10">
      <w:pPr>
        <w:spacing w:line="276" w:lineRule="auto"/>
        <w:ind w:firstLine="709"/>
        <w:rPr>
          <w:rFonts w:ascii="Arial" w:hAnsi="Arial" w:cs="Arial"/>
          <w:sz w:val="24"/>
          <w:szCs w:val="24"/>
        </w:rPr>
      </w:pPr>
      <w:r w:rsidRPr="00D23699">
        <w:rPr>
          <w:rFonts w:ascii="Arial" w:hAnsi="Arial" w:cs="Arial"/>
          <w:sz w:val="24"/>
          <w:szCs w:val="24"/>
        </w:rPr>
        <w:t xml:space="preserve">Средняя проектная глубина скважины по вертикали - </w:t>
      </w:r>
      <w:r w:rsidR="000462E1" w:rsidRPr="00D23699">
        <w:rPr>
          <w:rFonts w:ascii="Arial" w:hAnsi="Arial" w:cs="Arial"/>
          <w:sz w:val="24"/>
          <w:szCs w:val="24"/>
        </w:rPr>
        <w:t>42</w:t>
      </w:r>
      <w:r w:rsidR="001A26B6">
        <w:rPr>
          <w:rFonts w:ascii="Arial" w:hAnsi="Arial" w:cs="Arial"/>
          <w:sz w:val="24"/>
          <w:szCs w:val="24"/>
        </w:rPr>
        <w:t>0</w:t>
      </w:r>
      <w:r w:rsidRPr="00D23699">
        <w:rPr>
          <w:rFonts w:ascii="Arial" w:hAnsi="Arial" w:cs="Arial"/>
          <w:sz w:val="24"/>
          <w:szCs w:val="24"/>
        </w:rPr>
        <w:t>0 м.</w:t>
      </w:r>
    </w:p>
    <w:p w14:paraId="146D7740" w14:textId="51924114" w:rsidR="002A3770" w:rsidRPr="001A26B6" w:rsidRDefault="002A3770" w:rsidP="0087684F">
      <w:pPr>
        <w:spacing w:line="276" w:lineRule="auto"/>
        <w:ind w:firstLine="709"/>
        <w:jc w:val="both"/>
        <w:rPr>
          <w:rFonts w:ascii="Arial" w:hAnsi="Arial" w:cs="Arial"/>
          <w:sz w:val="24"/>
          <w:szCs w:val="24"/>
        </w:rPr>
      </w:pPr>
      <w:r w:rsidRPr="001A26B6">
        <w:rPr>
          <w:rFonts w:ascii="Arial" w:hAnsi="Arial" w:cs="Arial"/>
          <w:sz w:val="24"/>
          <w:szCs w:val="24"/>
        </w:rPr>
        <w:t xml:space="preserve">Проектная коммерческая скорость бурения составляет </w:t>
      </w:r>
      <w:r w:rsidR="001A26B6">
        <w:rPr>
          <w:rFonts w:ascii="Arial" w:hAnsi="Arial" w:cs="Arial"/>
          <w:sz w:val="24"/>
          <w:szCs w:val="24"/>
          <w:lang w:val="kk-KZ"/>
        </w:rPr>
        <w:t>1075</w:t>
      </w:r>
      <w:r w:rsidR="00A5221D" w:rsidRPr="001A26B6">
        <w:rPr>
          <w:rFonts w:ascii="Arial" w:hAnsi="Arial" w:cs="Arial"/>
          <w:sz w:val="24"/>
          <w:szCs w:val="24"/>
        </w:rPr>
        <w:t xml:space="preserve"> </w:t>
      </w:r>
      <w:r w:rsidRPr="001A26B6">
        <w:rPr>
          <w:rFonts w:ascii="Arial" w:hAnsi="Arial" w:cs="Arial"/>
          <w:sz w:val="24"/>
          <w:szCs w:val="24"/>
        </w:rPr>
        <w:t>м/ст. месяц.</w:t>
      </w:r>
    </w:p>
    <w:p w14:paraId="46847F95" w14:textId="14C998D9" w:rsidR="002A3770" w:rsidRPr="001A26B6" w:rsidRDefault="002A3770" w:rsidP="0087684F">
      <w:pPr>
        <w:spacing w:line="276" w:lineRule="auto"/>
        <w:ind w:firstLine="709"/>
        <w:jc w:val="both"/>
        <w:rPr>
          <w:rFonts w:ascii="Arial" w:hAnsi="Arial" w:cs="Arial"/>
          <w:sz w:val="24"/>
          <w:szCs w:val="24"/>
        </w:rPr>
      </w:pPr>
      <w:r w:rsidRPr="001A26B6">
        <w:rPr>
          <w:rFonts w:ascii="Arial" w:hAnsi="Arial" w:cs="Arial"/>
          <w:sz w:val="24"/>
          <w:szCs w:val="24"/>
        </w:rPr>
        <w:t xml:space="preserve">Общая продолжительность строительства скважины – </w:t>
      </w:r>
      <w:r w:rsidR="001A26B6" w:rsidRPr="001A26B6">
        <w:rPr>
          <w:rFonts w:ascii="Arial" w:hAnsi="Arial" w:cs="Arial"/>
          <w:sz w:val="24"/>
          <w:szCs w:val="24"/>
          <w:lang w:val="kk-KZ"/>
        </w:rPr>
        <w:t>134</w:t>
      </w:r>
      <w:r w:rsidR="00C72408" w:rsidRPr="001A26B6">
        <w:rPr>
          <w:rFonts w:ascii="Arial" w:hAnsi="Arial" w:cs="Arial"/>
          <w:sz w:val="24"/>
          <w:szCs w:val="24"/>
          <w:lang w:val="kk-KZ"/>
        </w:rPr>
        <w:t>,</w:t>
      </w:r>
      <w:r w:rsidR="001A26B6" w:rsidRPr="001A26B6">
        <w:rPr>
          <w:rFonts w:ascii="Arial" w:hAnsi="Arial" w:cs="Arial"/>
          <w:sz w:val="24"/>
          <w:szCs w:val="24"/>
          <w:lang w:val="kk-KZ"/>
        </w:rPr>
        <w:t>19</w:t>
      </w:r>
      <w:r w:rsidRPr="001A26B6">
        <w:rPr>
          <w:rFonts w:ascii="Arial" w:hAnsi="Arial" w:cs="Arial"/>
          <w:sz w:val="24"/>
          <w:szCs w:val="24"/>
        </w:rPr>
        <w:t xml:space="preserve"> сут,</w:t>
      </w:r>
      <w:r w:rsidR="00DE5322" w:rsidRPr="001A26B6">
        <w:rPr>
          <w:rFonts w:ascii="Arial" w:hAnsi="Arial" w:cs="Arial"/>
          <w:sz w:val="24"/>
          <w:szCs w:val="24"/>
        </w:rPr>
        <w:t xml:space="preserve"> </w:t>
      </w:r>
      <w:r w:rsidR="00962C58" w:rsidRPr="001A26B6">
        <w:rPr>
          <w:rFonts w:ascii="Arial" w:hAnsi="Arial" w:cs="Arial"/>
          <w:sz w:val="24"/>
          <w:szCs w:val="24"/>
        </w:rPr>
        <w:t>с учетом</w:t>
      </w:r>
      <w:r w:rsidR="001A26B6">
        <w:rPr>
          <w:rFonts w:ascii="Arial" w:hAnsi="Arial" w:cs="Arial"/>
          <w:sz w:val="24"/>
          <w:szCs w:val="24"/>
        </w:rPr>
        <w:t xml:space="preserve"> </w:t>
      </w:r>
      <w:r w:rsidR="001A5E97" w:rsidRPr="001A26B6">
        <w:rPr>
          <w:rFonts w:ascii="Arial" w:hAnsi="Arial" w:cs="Arial"/>
          <w:sz w:val="24"/>
          <w:szCs w:val="24"/>
        </w:rPr>
        <w:t>бурения, крепления</w:t>
      </w:r>
      <w:r w:rsidR="001A26B6">
        <w:rPr>
          <w:rFonts w:ascii="Arial" w:hAnsi="Arial" w:cs="Arial"/>
          <w:sz w:val="24"/>
          <w:szCs w:val="24"/>
        </w:rPr>
        <w:t>, освоения</w:t>
      </w:r>
      <w:r w:rsidR="00960375" w:rsidRPr="001A26B6">
        <w:rPr>
          <w:rFonts w:ascii="Arial" w:hAnsi="Arial" w:cs="Arial"/>
          <w:sz w:val="24"/>
          <w:szCs w:val="24"/>
        </w:rPr>
        <w:t xml:space="preserve"> и </w:t>
      </w:r>
      <w:r w:rsidR="001A26B6">
        <w:rPr>
          <w:rFonts w:ascii="Arial" w:hAnsi="Arial" w:cs="Arial"/>
          <w:sz w:val="24"/>
          <w:szCs w:val="24"/>
        </w:rPr>
        <w:t>т.д.</w:t>
      </w:r>
      <w:r w:rsidR="00960375" w:rsidRPr="001A26B6">
        <w:rPr>
          <w:rFonts w:ascii="Arial" w:hAnsi="Arial" w:cs="Arial"/>
          <w:sz w:val="24"/>
          <w:szCs w:val="24"/>
        </w:rPr>
        <w:t xml:space="preserve"> </w:t>
      </w:r>
    </w:p>
    <w:p w14:paraId="641F4CD8" w14:textId="77777777" w:rsidR="00E43664" w:rsidRPr="00D23699" w:rsidRDefault="00E43664" w:rsidP="00693340">
      <w:pPr>
        <w:spacing w:line="276" w:lineRule="auto"/>
        <w:ind w:firstLine="709"/>
        <w:jc w:val="both"/>
        <w:rPr>
          <w:rFonts w:ascii="Arial" w:hAnsi="Arial" w:cs="Arial"/>
          <w:sz w:val="24"/>
          <w:szCs w:val="24"/>
        </w:rPr>
      </w:pPr>
      <w:r w:rsidRPr="00D23699">
        <w:rPr>
          <w:rFonts w:ascii="Arial" w:hAnsi="Arial" w:cs="Arial"/>
          <w:sz w:val="24"/>
          <w:szCs w:val="24"/>
        </w:rPr>
        <w:t xml:space="preserve">Установка оснащена современным основным и вспомогательным буровым оборудованием, средствами механизации, автоматизации и контроля технологических процессов, удовлетворяет требованиям техники безопасности и противопожарной безопасности, требованиям охраны окружающей природной </w:t>
      </w:r>
      <w:r w:rsidR="00685CF2" w:rsidRPr="00D23699">
        <w:rPr>
          <w:rFonts w:ascii="Arial" w:hAnsi="Arial" w:cs="Arial"/>
          <w:sz w:val="24"/>
          <w:szCs w:val="24"/>
        </w:rPr>
        <w:t>среды.</w:t>
      </w:r>
    </w:p>
    <w:p w14:paraId="1FD3F2E1" w14:textId="77777777" w:rsidR="00AB4E6A" w:rsidRPr="00D23699" w:rsidRDefault="00AB4E6A" w:rsidP="00AB4E6A">
      <w:pPr>
        <w:spacing w:line="276" w:lineRule="auto"/>
        <w:ind w:firstLine="709"/>
        <w:jc w:val="both"/>
        <w:rPr>
          <w:rFonts w:ascii="Arial" w:hAnsi="Arial" w:cs="Arial"/>
          <w:sz w:val="24"/>
          <w:szCs w:val="24"/>
        </w:rPr>
      </w:pPr>
      <w:r w:rsidRPr="00D23699">
        <w:rPr>
          <w:rFonts w:ascii="Arial" w:hAnsi="Arial" w:cs="Arial"/>
          <w:sz w:val="24"/>
          <w:szCs w:val="24"/>
        </w:rPr>
        <w:t xml:space="preserve">Основными факторами, позволяющими достичь высоких технико-экономических показателей бурения, являются: выбор рациональной конструкции скважин, применение эффективных передовых технологий, применение качественного полимерного бурового раствора. </w:t>
      </w:r>
    </w:p>
    <w:p w14:paraId="2119779C" w14:textId="77777777" w:rsidR="00AB4E6A" w:rsidRPr="00D23699" w:rsidRDefault="00AB4E6A" w:rsidP="00AB4E6A">
      <w:pPr>
        <w:spacing w:line="276" w:lineRule="auto"/>
        <w:ind w:firstLine="709"/>
        <w:jc w:val="both"/>
        <w:rPr>
          <w:rFonts w:ascii="Arial" w:hAnsi="Arial" w:cs="Arial"/>
          <w:sz w:val="24"/>
          <w:szCs w:val="24"/>
        </w:rPr>
      </w:pPr>
      <w:r w:rsidRPr="00D23699">
        <w:rPr>
          <w:rFonts w:ascii="Arial" w:hAnsi="Arial" w:cs="Arial"/>
          <w:sz w:val="24"/>
          <w:szCs w:val="24"/>
        </w:rPr>
        <w:t>Исходя из горно-геологических условий разреза, для обеспечения надежности, технологичности и безопасности предлагается следующая конструкция скважин:</w:t>
      </w:r>
    </w:p>
    <w:p w14:paraId="690E554A" w14:textId="77777777" w:rsidR="00157EC7" w:rsidRPr="00D23699" w:rsidRDefault="00157EC7" w:rsidP="00AB4E6A">
      <w:pPr>
        <w:spacing w:line="276" w:lineRule="auto"/>
        <w:ind w:firstLine="709"/>
        <w:jc w:val="both"/>
        <w:rPr>
          <w:rFonts w:ascii="Arial" w:hAnsi="Arial" w:cs="Arial"/>
          <w:sz w:val="24"/>
          <w:szCs w:val="24"/>
        </w:rPr>
      </w:pPr>
    </w:p>
    <w:p w14:paraId="4E2032FB" w14:textId="21FD68B3" w:rsidR="00D91A10" w:rsidRPr="00D23699" w:rsidRDefault="00D91A10" w:rsidP="007C648D">
      <w:pPr>
        <w:spacing w:line="276" w:lineRule="auto"/>
        <w:ind w:firstLine="709"/>
        <w:jc w:val="both"/>
        <w:rPr>
          <w:rFonts w:ascii="Arial" w:hAnsi="Arial" w:cs="Arial"/>
          <w:sz w:val="24"/>
          <w:szCs w:val="24"/>
        </w:rPr>
      </w:pPr>
      <w:r w:rsidRPr="00D23699">
        <w:rPr>
          <w:rFonts w:ascii="Arial" w:hAnsi="Arial" w:cs="Arial"/>
          <w:sz w:val="24"/>
          <w:szCs w:val="24"/>
        </w:rPr>
        <w:t>Эксплуатационн</w:t>
      </w:r>
      <w:r w:rsidR="007C648D">
        <w:rPr>
          <w:rFonts w:ascii="Arial" w:hAnsi="Arial" w:cs="Arial"/>
          <w:sz w:val="24"/>
          <w:szCs w:val="24"/>
        </w:rPr>
        <w:t>ый</w:t>
      </w:r>
      <w:r w:rsidRPr="00D23699">
        <w:rPr>
          <w:rFonts w:ascii="Arial" w:hAnsi="Arial" w:cs="Arial"/>
          <w:sz w:val="24"/>
          <w:szCs w:val="24"/>
        </w:rPr>
        <w:t xml:space="preserve"> </w:t>
      </w:r>
      <w:r w:rsidR="007C648D">
        <w:rPr>
          <w:rFonts w:ascii="Arial" w:hAnsi="Arial" w:cs="Arial"/>
          <w:sz w:val="24"/>
          <w:szCs w:val="24"/>
        </w:rPr>
        <w:t>хвостовик</w:t>
      </w:r>
      <w:r w:rsidRPr="00D23699">
        <w:rPr>
          <w:rFonts w:ascii="Arial" w:hAnsi="Arial" w:cs="Arial"/>
          <w:sz w:val="24"/>
          <w:szCs w:val="24"/>
        </w:rPr>
        <w:t xml:space="preserve"> </w:t>
      </w:r>
      <w:r w:rsidRPr="00D23699">
        <w:rPr>
          <w:rFonts w:ascii="Arial" w:hAnsi="Arial" w:cs="Arial"/>
          <w:sz w:val="24"/>
          <w:szCs w:val="24"/>
        </w:rPr>
        <w:sym w:font="Symbol" w:char="F0C6"/>
      </w:r>
      <w:r w:rsidRPr="00D23699">
        <w:rPr>
          <w:rFonts w:ascii="Arial" w:hAnsi="Arial" w:cs="Arial"/>
          <w:sz w:val="24"/>
          <w:szCs w:val="24"/>
        </w:rPr>
        <w:t>1</w:t>
      </w:r>
      <w:r w:rsidR="007C648D">
        <w:rPr>
          <w:rFonts w:ascii="Arial" w:hAnsi="Arial" w:cs="Arial"/>
          <w:sz w:val="24"/>
          <w:szCs w:val="24"/>
        </w:rPr>
        <w:t>14</w:t>
      </w:r>
      <w:r w:rsidRPr="00D23699">
        <w:rPr>
          <w:rFonts w:ascii="Arial" w:hAnsi="Arial" w:cs="Arial"/>
          <w:sz w:val="24"/>
          <w:szCs w:val="24"/>
        </w:rPr>
        <w:t>,</w:t>
      </w:r>
      <w:r w:rsidR="007C648D">
        <w:rPr>
          <w:rFonts w:ascii="Arial" w:hAnsi="Arial" w:cs="Arial"/>
          <w:sz w:val="24"/>
          <w:szCs w:val="24"/>
        </w:rPr>
        <w:t>3</w:t>
      </w:r>
      <w:r w:rsidRPr="00D23699">
        <w:rPr>
          <w:rFonts w:ascii="Arial" w:hAnsi="Arial" w:cs="Arial"/>
          <w:sz w:val="24"/>
          <w:szCs w:val="24"/>
        </w:rPr>
        <w:t xml:space="preserve">мм х </w:t>
      </w:r>
      <w:r w:rsidR="001A26B6">
        <w:rPr>
          <w:rFonts w:ascii="Arial" w:hAnsi="Arial" w:cs="Arial"/>
          <w:sz w:val="24"/>
          <w:szCs w:val="24"/>
        </w:rPr>
        <w:t>300</w:t>
      </w:r>
      <w:r w:rsidRPr="00D23699">
        <w:rPr>
          <w:rFonts w:ascii="Arial" w:hAnsi="Arial" w:cs="Arial"/>
          <w:sz w:val="24"/>
          <w:szCs w:val="24"/>
        </w:rPr>
        <w:t>0-</w:t>
      </w:r>
      <w:r w:rsidR="000462E1" w:rsidRPr="00D23699">
        <w:rPr>
          <w:rFonts w:ascii="Arial" w:hAnsi="Arial" w:cs="Arial"/>
          <w:sz w:val="24"/>
          <w:szCs w:val="24"/>
        </w:rPr>
        <w:t>4</w:t>
      </w:r>
      <w:r w:rsidR="007C648D">
        <w:rPr>
          <w:rFonts w:ascii="Arial" w:hAnsi="Arial" w:cs="Arial"/>
          <w:sz w:val="24"/>
          <w:szCs w:val="24"/>
        </w:rPr>
        <w:t>673,33м по стволу</w:t>
      </w:r>
      <w:r w:rsidR="00906D04">
        <w:rPr>
          <w:rFonts w:ascii="Arial" w:hAnsi="Arial" w:cs="Arial"/>
          <w:sz w:val="24"/>
          <w:szCs w:val="24"/>
        </w:rPr>
        <w:t>.</w:t>
      </w:r>
    </w:p>
    <w:p w14:paraId="44509FE6" w14:textId="77777777" w:rsidR="00157EC7" w:rsidRPr="00D23699" w:rsidRDefault="00157EC7" w:rsidP="006E0649">
      <w:pPr>
        <w:spacing w:line="276" w:lineRule="auto"/>
        <w:ind w:firstLine="709"/>
        <w:jc w:val="both"/>
        <w:rPr>
          <w:rFonts w:ascii="Arial" w:hAnsi="Arial" w:cs="Arial"/>
          <w:sz w:val="24"/>
          <w:szCs w:val="24"/>
        </w:rPr>
      </w:pPr>
    </w:p>
    <w:p w14:paraId="641316CA" w14:textId="71393312" w:rsidR="006E0649" w:rsidRPr="001A26B6" w:rsidRDefault="006E0649" w:rsidP="006E0649">
      <w:pPr>
        <w:spacing w:line="276" w:lineRule="auto"/>
        <w:ind w:firstLine="709"/>
        <w:jc w:val="both"/>
        <w:rPr>
          <w:rFonts w:ascii="Arial" w:hAnsi="Arial" w:cs="Arial"/>
          <w:sz w:val="24"/>
          <w:szCs w:val="24"/>
        </w:rPr>
      </w:pPr>
      <w:r w:rsidRPr="001A26B6">
        <w:rPr>
          <w:rFonts w:ascii="Arial" w:hAnsi="Arial" w:cs="Arial"/>
          <w:sz w:val="24"/>
          <w:szCs w:val="24"/>
        </w:rPr>
        <w:t xml:space="preserve">Бурильная колонна укомплектована трубами </w:t>
      </w:r>
      <w:r w:rsidR="001A26B6" w:rsidRPr="001A26B6">
        <w:rPr>
          <w:rFonts w:ascii="Arial" w:hAnsi="Arial" w:cs="Arial"/>
          <w:sz w:val="24"/>
          <w:szCs w:val="24"/>
          <w:lang w:val="kk-KZ"/>
        </w:rPr>
        <w:t>88,9</w:t>
      </w:r>
      <w:r w:rsidRPr="001A26B6">
        <w:rPr>
          <w:rFonts w:ascii="Arial" w:hAnsi="Arial" w:cs="Arial"/>
          <w:sz w:val="24"/>
          <w:szCs w:val="24"/>
        </w:rPr>
        <w:t xml:space="preserve">мм, марки </w:t>
      </w:r>
      <w:r w:rsidR="001A26B6" w:rsidRPr="001A26B6">
        <w:rPr>
          <w:rFonts w:ascii="Arial" w:hAnsi="Arial" w:cs="Arial"/>
          <w:sz w:val="24"/>
          <w:szCs w:val="24"/>
        </w:rPr>
        <w:t>S</w:t>
      </w:r>
      <w:r w:rsidRPr="001A26B6">
        <w:rPr>
          <w:rFonts w:ascii="Arial" w:hAnsi="Arial" w:cs="Arial"/>
          <w:sz w:val="24"/>
          <w:szCs w:val="24"/>
        </w:rPr>
        <w:t>-1</w:t>
      </w:r>
      <w:r w:rsidR="001A26B6" w:rsidRPr="001A26B6">
        <w:rPr>
          <w:rFonts w:ascii="Arial" w:hAnsi="Arial" w:cs="Arial"/>
          <w:sz w:val="24"/>
          <w:szCs w:val="24"/>
        </w:rPr>
        <w:t>3</w:t>
      </w:r>
      <w:r w:rsidRPr="001A26B6">
        <w:rPr>
          <w:rFonts w:ascii="Arial" w:hAnsi="Arial" w:cs="Arial"/>
          <w:sz w:val="24"/>
          <w:szCs w:val="24"/>
        </w:rPr>
        <w:t>5</w:t>
      </w:r>
      <w:r w:rsidRPr="001A26B6">
        <w:rPr>
          <w:rFonts w:ascii="Arial" w:hAnsi="Arial" w:cs="Arial"/>
          <w:sz w:val="24"/>
          <w:szCs w:val="24"/>
          <w:lang w:val="kk-KZ"/>
        </w:rPr>
        <w:t xml:space="preserve">, </w:t>
      </w:r>
      <w:r w:rsidRPr="001A26B6">
        <w:rPr>
          <w:rFonts w:ascii="Arial" w:hAnsi="Arial" w:cs="Arial"/>
          <w:sz w:val="24"/>
          <w:szCs w:val="24"/>
        </w:rPr>
        <w:t>с толщиной стенок 9,</w:t>
      </w:r>
      <w:r w:rsidR="001A26B6" w:rsidRPr="001A26B6">
        <w:rPr>
          <w:rFonts w:ascii="Arial" w:hAnsi="Arial" w:cs="Arial"/>
          <w:sz w:val="24"/>
          <w:szCs w:val="24"/>
        </w:rPr>
        <w:t>35</w:t>
      </w:r>
      <w:r w:rsidRPr="001A26B6">
        <w:rPr>
          <w:rFonts w:ascii="Arial" w:hAnsi="Arial" w:cs="Arial"/>
          <w:sz w:val="24"/>
          <w:szCs w:val="24"/>
        </w:rPr>
        <w:t xml:space="preserve">мм, что позволит без риска работать на верхних пределах рекомендуемых режимов. </w:t>
      </w:r>
    </w:p>
    <w:p w14:paraId="69531B0D" w14:textId="77777777" w:rsidR="00E43664" w:rsidRPr="00D23699" w:rsidRDefault="00E43664" w:rsidP="0087684F">
      <w:pPr>
        <w:spacing w:line="276" w:lineRule="auto"/>
        <w:ind w:firstLine="709"/>
        <w:jc w:val="both"/>
        <w:rPr>
          <w:rFonts w:ascii="Arial" w:hAnsi="Arial" w:cs="Arial"/>
          <w:sz w:val="24"/>
          <w:szCs w:val="24"/>
        </w:rPr>
      </w:pPr>
      <w:r w:rsidRPr="00D23699">
        <w:rPr>
          <w:rFonts w:ascii="Arial" w:hAnsi="Arial" w:cs="Arial"/>
          <w:sz w:val="24"/>
          <w:szCs w:val="24"/>
        </w:rPr>
        <w:t xml:space="preserve">С целью недопущения открытого нефтегазоводяного выброса на </w:t>
      </w:r>
      <w:r w:rsidR="00616615" w:rsidRPr="00D23699">
        <w:rPr>
          <w:rFonts w:ascii="Arial" w:hAnsi="Arial" w:cs="Arial"/>
          <w:sz w:val="24"/>
          <w:szCs w:val="24"/>
        </w:rPr>
        <w:t>кондукторе</w:t>
      </w:r>
      <w:r w:rsidRPr="00D23699">
        <w:rPr>
          <w:rFonts w:ascii="Arial" w:hAnsi="Arial" w:cs="Arial"/>
          <w:sz w:val="24"/>
          <w:szCs w:val="24"/>
        </w:rPr>
        <w:t>, устанавливается комплект противовыбросового оборудования</w:t>
      </w:r>
      <w:r w:rsidR="00A10D5D" w:rsidRPr="00D23699">
        <w:rPr>
          <w:rFonts w:ascii="Arial" w:hAnsi="Arial" w:cs="Arial"/>
          <w:sz w:val="24"/>
          <w:szCs w:val="24"/>
        </w:rPr>
        <w:t xml:space="preserve"> </w:t>
      </w:r>
      <w:r w:rsidR="00A10D5D" w:rsidRPr="00D23699">
        <w:rPr>
          <w:rFonts w:ascii="Arial" w:hAnsi="Arial" w:cs="Arial"/>
          <w:sz w:val="24"/>
          <w:szCs w:val="24"/>
        </w:rPr>
        <w:lastRenderedPageBreak/>
        <w:t>(ПВО)</w:t>
      </w:r>
      <w:r w:rsidRPr="00D23699">
        <w:rPr>
          <w:rFonts w:ascii="Arial" w:hAnsi="Arial" w:cs="Arial"/>
          <w:sz w:val="24"/>
          <w:szCs w:val="24"/>
        </w:rPr>
        <w:t>, обеспечивающий герметичность уст</w:t>
      </w:r>
      <w:r w:rsidR="00AD058E" w:rsidRPr="00D23699">
        <w:rPr>
          <w:rFonts w:ascii="Arial" w:hAnsi="Arial" w:cs="Arial"/>
          <w:sz w:val="24"/>
          <w:szCs w:val="24"/>
        </w:rPr>
        <w:t>ья скважин при возможных ГНВП.</w:t>
      </w:r>
    </w:p>
    <w:p w14:paraId="3441A23B" w14:textId="3E43F3B2" w:rsidR="00013A80" w:rsidRDefault="00431480" w:rsidP="0087684F">
      <w:pPr>
        <w:spacing w:line="276" w:lineRule="auto"/>
        <w:ind w:firstLine="709"/>
        <w:jc w:val="both"/>
        <w:rPr>
          <w:rFonts w:ascii="Arial" w:hAnsi="Arial" w:cs="Arial"/>
          <w:sz w:val="24"/>
          <w:szCs w:val="24"/>
        </w:rPr>
      </w:pPr>
      <w:r w:rsidRPr="00D23699">
        <w:rPr>
          <w:rFonts w:ascii="Arial" w:hAnsi="Arial" w:cs="Arial"/>
          <w:sz w:val="24"/>
          <w:szCs w:val="24"/>
        </w:rPr>
        <w:t>Проект выполнен на основании действующих нормативных и инструктивных документов Республики Казахстан. Имеющиеся</w:t>
      </w:r>
      <w:r w:rsidRPr="00D23699">
        <w:rPr>
          <w:rFonts w:ascii="Arial" w:hAnsi="Arial" w:cs="Arial"/>
          <w:b/>
          <w:sz w:val="24"/>
          <w:szCs w:val="24"/>
        </w:rPr>
        <w:t xml:space="preserve"> </w:t>
      </w:r>
      <w:r w:rsidRPr="00D23699">
        <w:rPr>
          <w:rFonts w:ascii="Arial" w:hAnsi="Arial" w:cs="Arial"/>
          <w:sz w:val="24"/>
          <w:szCs w:val="24"/>
        </w:rPr>
        <w:t>у Подрядчиков буровых работ стандарты, сертификаты на оборудование и другие технические средства должны пройти сертификацию согласно СТ РК 3.4-20</w:t>
      </w:r>
      <w:r w:rsidR="007D257B" w:rsidRPr="00D23699">
        <w:rPr>
          <w:rFonts w:ascii="Arial" w:hAnsi="Arial" w:cs="Arial"/>
          <w:sz w:val="24"/>
          <w:szCs w:val="24"/>
        </w:rPr>
        <w:t>17</w:t>
      </w:r>
      <w:r w:rsidRPr="00D23699">
        <w:rPr>
          <w:rFonts w:ascii="Arial" w:hAnsi="Arial" w:cs="Arial"/>
          <w:sz w:val="24"/>
          <w:szCs w:val="24"/>
        </w:rPr>
        <w:t xml:space="preserve"> и других нормативных документов Республики Казахстан.</w:t>
      </w:r>
    </w:p>
    <w:p w14:paraId="4FE8BE71" w14:textId="2EDED988" w:rsidR="003B1E90" w:rsidRPr="00D23699" w:rsidRDefault="003B1E90" w:rsidP="0087684F">
      <w:pPr>
        <w:spacing w:line="276" w:lineRule="auto"/>
        <w:ind w:firstLine="709"/>
        <w:jc w:val="both"/>
        <w:rPr>
          <w:rFonts w:ascii="Arial" w:hAnsi="Arial" w:cs="Arial"/>
          <w:sz w:val="24"/>
          <w:szCs w:val="24"/>
        </w:rPr>
      </w:pPr>
      <w:r w:rsidRPr="00686007">
        <w:rPr>
          <w:rFonts w:ascii="Arial" w:hAnsi="Arial" w:cs="Arial"/>
          <w:sz w:val="24"/>
          <w:szCs w:val="24"/>
        </w:rPr>
        <w:t>Перед началом работ по зарезке и бурению бокового ствола (БС) провести ГИС по определению состояния крепи скважины(АКЦ, ЛМ,  толщинометрию), при необходимости произвести работы по ликвидации негерметичности эксколонны и изоляцию интервалов перфорации путем установки цементного моста с проверкой герметичности эксколонны путем опрессовки на давление не превышающей 80% давления опрессовки эксколонны при строительства скважины.</w:t>
      </w:r>
    </w:p>
    <w:p w14:paraId="54F98979" w14:textId="1A612AC5" w:rsidR="003E1F2A" w:rsidRPr="006C4C54" w:rsidRDefault="00560425" w:rsidP="003B1E90">
      <w:pPr>
        <w:pStyle w:val="afff9"/>
        <w:jc w:val="center"/>
        <w:rPr>
          <w:rFonts w:cs="Arial"/>
          <w:b/>
          <w:sz w:val="22"/>
          <w:szCs w:val="22"/>
        </w:rPr>
      </w:pPr>
      <w:r w:rsidRPr="00D23699">
        <w:rPr>
          <w:rFonts w:cs="Arial"/>
          <w:szCs w:val="24"/>
        </w:rPr>
        <w:br w:type="page"/>
      </w:r>
      <w:bookmarkStart w:id="37" w:name="_Toc78273242"/>
      <w:bookmarkStart w:id="38" w:name="_Toc86222770"/>
      <w:bookmarkStart w:id="39" w:name="_Toc86320783"/>
      <w:bookmarkStart w:id="40" w:name="_Toc86678317"/>
      <w:r w:rsidR="003E1F2A" w:rsidRPr="006C4C54">
        <w:rPr>
          <w:rFonts w:cs="Arial"/>
          <w:b/>
          <w:sz w:val="22"/>
          <w:szCs w:val="22"/>
        </w:rPr>
        <w:lastRenderedPageBreak/>
        <w:t xml:space="preserve">Таблица </w:t>
      </w:r>
      <w:r w:rsidR="003E1F2A" w:rsidRPr="006C4C54">
        <w:rPr>
          <w:rFonts w:cs="Arial"/>
          <w:b/>
          <w:sz w:val="22"/>
          <w:szCs w:val="22"/>
        </w:rPr>
        <w:fldChar w:fldCharType="begin"/>
      </w:r>
      <w:r w:rsidR="003E1F2A" w:rsidRPr="006C4C54">
        <w:rPr>
          <w:rFonts w:cs="Arial"/>
          <w:b/>
          <w:sz w:val="22"/>
          <w:szCs w:val="22"/>
        </w:rPr>
        <w:instrText xml:space="preserve"> STYLEREF 2 \s </w:instrText>
      </w:r>
      <w:r w:rsidR="003E1F2A" w:rsidRPr="006C4C54">
        <w:rPr>
          <w:rFonts w:cs="Arial"/>
          <w:b/>
          <w:sz w:val="22"/>
          <w:szCs w:val="22"/>
        </w:rPr>
        <w:fldChar w:fldCharType="separate"/>
      </w:r>
      <w:r w:rsidR="00B6285B">
        <w:rPr>
          <w:rFonts w:cs="Arial"/>
          <w:b/>
          <w:noProof/>
          <w:sz w:val="22"/>
          <w:szCs w:val="22"/>
        </w:rPr>
        <w:t>1.1</w:t>
      </w:r>
      <w:r w:rsidR="003E1F2A" w:rsidRPr="006C4C54">
        <w:rPr>
          <w:rFonts w:cs="Arial"/>
          <w:b/>
          <w:sz w:val="22"/>
          <w:szCs w:val="22"/>
        </w:rPr>
        <w:fldChar w:fldCharType="end"/>
      </w:r>
      <w:r w:rsidR="003E1F2A" w:rsidRPr="006C4C54">
        <w:rPr>
          <w:rFonts w:cs="Arial"/>
          <w:b/>
          <w:sz w:val="22"/>
          <w:szCs w:val="22"/>
        </w:rPr>
        <w:t>.</w:t>
      </w:r>
      <w:r w:rsidR="003E1F2A" w:rsidRPr="006C4C54">
        <w:rPr>
          <w:rFonts w:cs="Arial"/>
          <w:b/>
          <w:sz w:val="22"/>
          <w:szCs w:val="22"/>
        </w:rPr>
        <w:fldChar w:fldCharType="begin"/>
      </w:r>
      <w:r w:rsidR="003E1F2A" w:rsidRPr="006C4C54">
        <w:rPr>
          <w:rFonts w:cs="Arial"/>
          <w:b/>
          <w:sz w:val="22"/>
          <w:szCs w:val="22"/>
        </w:rPr>
        <w:instrText xml:space="preserve"> SEQ Таблица \* ARABIC \s 2 </w:instrText>
      </w:r>
      <w:r w:rsidR="003E1F2A" w:rsidRPr="006C4C54">
        <w:rPr>
          <w:rFonts w:cs="Arial"/>
          <w:b/>
          <w:sz w:val="22"/>
          <w:szCs w:val="22"/>
        </w:rPr>
        <w:fldChar w:fldCharType="separate"/>
      </w:r>
      <w:r w:rsidR="00B6285B">
        <w:rPr>
          <w:rFonts w:cs="Arial"/>
          <w:b/>
          <w:noProof/>
          <w:sz w:val="22"/>
          <w:szCs w:val="22"/>
        </w:rPr>
        <w:t>1</w:t>
      </w:r>
      <w:r w:rsidR="003E1F2A" w:rsidRPr="006C4C54">
        <w:rPr>
          <w:rFonts w:cs="Arial"/>
          <w:b/>
          <w:sz w:val="22"/>
          <w:szCs w:val="22"/>
        </w:rPr>
        <w:fldChar w:fldCharType="end"/>
      </w:r>
      <w:r w:rsidR="003E1F2A" w:rsidRPr="006C4C54">
        <w:rPr>
          <w:rFonts w:cs="Arial"/>
          <w:b/>
          <w:sz w:val="22"/>
          <w:szCs w:val="22"/>
          <w:lang w:val="kk-KZ"/>
        </w:rPr>
        <w:t xml:space="preserve">. </w:t>
      </w:r>
      <w:r w:rsidR="003E1F2A" w:rsidRPr="006C4C54">
        <w:rPr>
          <w:rFonts w:cs="Arial"/>
          <w:b/>
          <w:sz w:val="22"/>
          <w:szCs w:val="22"/>
        </w:rPr>
        <w:t>Основные проектные данные</w:t>
      </w:r>
      <w:bookmarkEnd w:id="37"/>
      <w:bookmarkEnd w:id="38"/>
      <w:bookmarkEnd w:id="39"/>
      <w:bookmarkEnd w:id="40"/>
    </w:p>
    <w:tbl>
      <w:tblPr>
        <w:tblW w:w="9856"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720"/>
        <w:gridCol w:w="4860"/>
        <w:gridCol w:w="4276"/>
      </w:tblGrid>
      <w:tr w:rsidR="009E40D9" w:rsidRPr="006C4C54" w14:paraId="70A7070D" w14:textId="77777777" w:rsidTr="009E40D9">
        <w:trPr>
          <w:jc w:val="center"/>
        </w:trPr>
        <w:tc>
          <w:tcPr>
            <w:tcW w:w="720" w:type="dxa"/>
            <w:tcBorders>
              <w:bottom w:val="single" w:sz="4" w:space="0" w:color="auto"/>
            </w:tcBorders>
          </w:tcPr>
          <w:p w14:paraId="041BD136" w14:textId="77777777" w:rsidR="009E40D9" w:rsidRPr="006C4C54" w:rsidRDefault="009E40D9" w:rsidP="00BF0BBB">
            <w:pPr>
              <w:jc w:val="center"/>
              <w:rPr>
                <w:rFonts w:ascii="Arial" w:hAnsi="Arial" w:cs="Arial"/>
                <w:b/>
                <w:sz w:val="22"/>
                <w:szCs w:val="22"/>
              </w:rPr>
            </w:pPr>
            <w:r w:rsidRPr="006C4C54">
              <w:rPr>
                <w:rFonts w:ascii="Arial" w:hAnsi="Arial" w:cs="Arial"/>
                <w:b/>
                <w:sz w:val="22"/>
                <w:szCs w:val="22"/>
              </w:rPr>
              <w:t>№№</w:t>
            </w:r>
          </w:p>
          <w:p w14:paraId="3A35A776" w14:textId="77777777" w:rsidR="009E40D9" w:rsidRPr="006C4C54" w:rsidRDefault="009E40D9" w:rsidP="00BF0BBB">
            <w:pPr>
              <w:jc w:val="center"/>
              <w:rPr>
                <w:rFonts w:ascii="Arial" w:hAnsi="Arial" w:cs="Arial"/>
                <w:b/>
                <w:sz w:val="22"/>
                <w:szCs w:val="22"/>
              </w:rPr>
            </w:pPr>
            <w:r w:rsidRPr="006C4C54">
              <w:rPr>
                <w:rFonts w:ascii="Arial" w:hAnsi="Arial" w:cs="Arial"/>
                <w:b/>
                <w:sz w:val="22"/>
                <w:szCs w:val="22"/>
              </w:rPr>
              <w:t>пп</w:t>
            </w:r>
          </w:p>
        </w:tc>
        <w:tc>
          <w:tcPr>
            <w:tcW w:w="4860" w:type="dxa"/>
            <w:tcBorders>
              <w:bottom w:val="single" w:sz="4" w:space="0" w:color="auto"/>
            </w:tcBorders>
            <w:vAlign w:val="center"/>
          </w:tcPr>
          <w:p w14:paraId="37661F1A" w14:textId="77777777" w:rsidR="009E40D9" w:rsidRPr="006C4C54" w:rsidRDefault="009E40D9" w:rsidP="00BF0BBB">
            <w:pPr>
              <w:jc w:val="center"/>
              <w:rPr>
                <w:rFonts w:ascii="Arial" w:hAnsi="Arial" w:cs="Arial"/>
                <w:b/>
                <w:sz w:val="22"/>
                <w:szCs w:val="22"/>
              </w:rPr>
            </w:pPr>
            <w:r w:rsidRPr="006C4C54">
              <w:rPr>
                <w:rFonts w:ascii="Arial" w:hAnsi="Arial" w:cs="Arial"/>
                <w:b/>
                <w:sz w:val="22"/>
                <w:szCs w:val="22"/>
              </w:rPr>
              <w:t>Наименование данных</w:t>
            </w:r>
          </w:p>
        </w:tc>
        <w:tc>
          <w:tcPr>
            <w:tcW w:w="4276" w:type="dxa"/>
            <w:tcBorders>
              <w:bottom w:val="single" w:sz="4" w:space="0" w:color="auto"/>
            </w:tcBorders>
            <w:vAlign w:val="center"/>
          </w:tcPr>
          <w:p w14:paraId="63C3FBFD" w14:textId="77777777" w:rsidR="009E40D9" w:rsidRPr="006C4C54" w:rsidRDefault="009E40D9" w:rsidP="00BF0BBB">
            <w:pPr>
              <w:jc w:val="center"/>
              <w:rPr>
                <w:rFonts w:ascii="Arial" w:hAnsi="Arial" w:cs="Arial"/>
                <w:b/>
                <w:sz w:val="22"/>
                <w:szCs w:val="22"/>
              </w:rPr>
            </w:pPr>
            <w:r w:rsidRPr="006C4C54">
              <w:rPr>
                <w:rFonts w:ascii="Arial" w:hAnsi="Arial" w:cs="Arial"/>
                <w:b/>
                <w:sz w:val="22"/>
                <w:szCs w:val="22"/>
              </w:rPr>
              <w:t>Значение</w:t>
            </w:r>
          </w:p>
        </w:tc>
      </w:tr>
      <w:tr w:rsidR="009E40D9" w:rsidRPr="006C4C54" w14:paraId="6ED62455" w14:textId="77777777" w:rsidTr="009E40D9">
        <w:trPr>
          <w:jc w:val="center"/>
        </w:trPr>
        <w:tc>
          <w:tcPr>
            <w:tcW w:w="720" w:type="dxa"/>
            <w:tcBorders>
              <w:top w:val="single" w:sz="4" w:space="0" w:color="auto"/>
              <w:bottom w:val="double" w:sz="4" w:space="0" w:color="auto"/>
            </w:tcBorders>
          </w:tcPr>
          <w:p w14:paraId="52C67E60" w14:textId="77777777" w:rsidR="009E40D9" w:rsidRPr="006C4C54" w:rsidRDefault="009E40D9" w:rsidP="00BF0BBB">
            <w:pPr>
              <w:jc w:val="center"/>
              <w:rPr>
                <w:rFonts w:ascii="Arial" w:hAnsi="Arial" w:cs="Arial"/>
                <w:b/>
                <w:sz w:val="22"/>
                <w:szCs w:val="22"/>
              </w:rPr>
            </w:pPr>
            <w:r w:rsidRPr="006C4C54">
              <w:rPr>
                <w:rFonts w:ascii="Arial" w:hAnsi="Arial" w:cs="Arial"/>
                <w:b/>
                <w:sz w:val="22"/>
                <w:szCs w:val="22"/>
              </w:rPr>
              <w:t>1</w:t>
            </w:r>
          </w:p>
        </w:tc>
        <w:tc>
          <w:tcPr>
            <w:tcW w:w="4860" w:type="dxa"/>
            <w:tcBorders>
              <w:top w:val="single" w:sz="4" w:space="0" w:color="auto"/>
              <w:bottom w:val="double" w:sz="4" w:space="0" w:color="auto"/>
            </w:tcBorders>
          </w:tcPr>
          <w:p w14:paraId="23EAFE12" w14:textId="77777777" w:rsidR="009E40D9" w:rsidRPr="006C4C54" w:rsidRDefault="009E40D9" w:rsidP="00BF0BBB">
            <w:pPr>
              <w:jc w:val="center"/>
              <w:rPr>
                <w:rFonts w:ascii="Arial" w:hAnsi="Arial" w:cs="Arial"/>
                <w:b/>
                <w:sz w:val="22"/>
                <w:szCs w:val="22"/>
              </w:rPr>
            </w:pPr>
            <w:r w:rsidRPr="006C4C54">
              <w:rPr>
                <w:rFonts w:ascii="Arial" w:hAnsi="Arial" w:cs="Arial"/>
                <w:b/>
                <w:sz w:val="22"/>
                <w:szCs w:val="22"/>
              </w:rPr>
              <w:t>2</w:t>
            </w:r>
          </w:p>
        </w:tc>
        <w:tc>
          <w:tcPr>
            <w:tcW w:w="4276" w:type="dxa"/>
            <w:tcBorders>
              <w:top w:val="single" w:sz="4" w:space="0" w:color="auto"/>
              <w:bottom w:val="double" w:sz="4" w:space="0" w:color="auto"/>
            </w:tcBorders>
          </w:tcPr>
          <w:p w14:paraId="0921C02D" w14:textId="77777777" w:rsidR="009E40D9" w:rsidRPr="006C4C54" w:rsidRDefault="009E40D9" w:rsidP="00BF0BBB">
            <w:pPr>
              <w:jc w:val="center"/>
              <w:rPr>
                <w:rFonts w:ascii="Arial" w:hAnsi="Arial" w:cs="Arial"/>
                <w:b/>
                <w:sz w:val="22"/>
                <w:szCs w:val="22"/>
              </w:rPr>
            </w:pPr>
            <w:r w:rsidRPr="006C4C54">
              <w:rPr>
                <w:rFonts w:ascii="Arial" w:hAnsi="Arial" w:cs="Arial"/>
                <w:b/>
                <w:sz w:val="22"/>
                <w:szCs w:val="22"/>
              </w:rPr>
              <w:t>3</w:t>
            </w:r>
          </w:p>
        </w:tc>
      </w:tr>
      <w:tr w:rsidR="009E40D9" w:rsidRPr="006C4C54" w14:paraId="6A944652" w14:textId="77777777" w:rsidTr="001908B8">
        <w:trPr>
          <w:jc w:val="center"/>
        </w:trPr>
        <w:tc>
          <w:tcPr>
            <w:tcW w:w="720" w:type="dxa"/>
            <w:tcBorders>
              <w:top w:val="double" w:sz="4" w:space="0" w:color="auto"/>
            </w:tcBorders>
            <w:vAlign w:val="center"/>
          </w:tcPr>
          <w:p w14:paraId="283CD49B" w14:textId="77777777" w:rsidR="009E40D9" w:rsidRPr="006C4C54" w:rsidRDefault="009E40D9" w:rsidP="00BF0BBB">
            <w:pPr>
              <w:jc w:val="center"/>
              <w:rPr>
                <w:rFonts w:ascii="Arial" w:hAnsi="Arial" w:cs="Arial"/>
                <w:sz w:val="22"/>
                <w:szCs w:val="22"/>
              </w:rPr>
            </w:pPr>
            <w:r w:rsidRPr="006C4C54">
              <w:rPr>
                <w:rFonts w:ascii="Arial" w:hAnsi="Arial" w:cs="Arial"/>
                <w:sz w:val="22"/>
                <w:szCs w:val="22"/>
              </w:rPr>
              <w:t>1.</w:t>
            </w:r>
          </w:p>
        </w:tc>
        <w:tc>
          <w:tcPr>
            <w:tcW w:w="4860" w:type="dxa"/>
            <w:tcBorders>
              <w:top w:val="double" w:sz="4" w:space="0" w:color="auto"/>
            </w:tcBorders>
            <w:vAlign w:val="center"/>
          </w:tcPr>
          <w:p w14:paraId="40B4FE5F" w14:textId="77777777" w:rsidR="009E40D9" w:rsidRPr="006C4C54" w:rsidRDefault="009E40D9" w:rsidP="00461157">
            <w:pPr>
              <w:rPr>
                <w:rFonts w:ascii="Arial" w:hAnsi="Arial" w:cs="Arial"/>
                <w:sz w:val="22"/>
                <w:szCs w:val="22"/>
              </w:rPr>
            </w:pPr>
            <w:r w:rsidRPr="006C4C54">
              <w:rPr>
                <w:rFonts w:ascii="Arial" w:hAnsi="Arial" w:cs="Arial"/>
                <w:sz w:val="22"/>
                <w:szCs w:val="22"/>
              </w:rPr>
              <w:t>Номер района строительства скважин (или морской район)</w:t>
            </w:r>
          </w:p>
        </w:tc>
        <w:tc>
          <w:tcPr>
            <w:tcW w:w="4276" w:type="dxa"/>
            <w:tcBorders>
              <w:top w:val="double" w:sz="4" w:space="0" w:color="auto"/>
            </w:tcBorders>
            <w:vAlign w:val="center"/>
          </w:tcPr>
          <w:p w14:paraId="7A8F67F6" w14:textId="77777777" w:rsidR="009E40D9" w:rsidRPr="006C4C54" w:rsidRDefault="009E40D9" w:rsidP="00BF0BBB">
            <w:pPr>
              <w:jc w:val="center"/>
              <w:rPr>
                <w:rFonts w:ascii="Arial" w:hAnsi="Arial" w:cs="Arial"/>
                <w:sz w:val="22"/>
                <w:szCs w:val="22"/>
                <w:lang w:val="en-US"/>
              </w:rPr>
            </w:pPr>
            <w:r w:rsidRPr="006C4C54">
              <w:rPr>
                <w:rFonts w:ascii="Arial" w:hAnsi="Arial" w:cs="Arial"/>
                <w:sz w:val="22"/>
                <w:szCs w:val="22"/>
                <w:lang w:val="en-US"/>
              </w:rPr>
              <w:t>-</w:t>
            </w:r>
          </w:p>
        </w:tc>
      </w:tr>
      <w:tr w:rsidR="009E40D9" w:rsidRPr="006C4C54" w14:paraId="14495F07" w14:textId="77777777" w:rsidTr="001908B8">
        <w:trPr>
          <w:jc w:val="center"/>
        </w:trPr>
        <w:tc>
          <w:tcPr>
            <w:tcW w:w="720" w:type="dxa"/>
            <w:vAlign w:val="center"/>
          </w:tcPr>
          <w:p w14:paraId="555A9EAA" w14:textId="77777777" w:rsidR="009E40D9" w:rsidRPr="006C4C54" w:rsidRDefault="009E40D9" w:rsidP="00BF0BBB">
            <w:pPr>
              <w:jc w:val="center"/>
              <w:rPr>
                <w:rFonts w:ascii="Arial" w:hAnsi="Arial" w:cs="Arial"/>
                <w:sz w:val="22"/>
                <w:szCs w:val="22"/>
              </w:rPr>
            </w:pPr>
            <w:r w:rsidRPr="006C4C54">
              <w:rPr>
                <w:rFonts w:ascii="Arial" w:hAnsi="Arial" w:cs="Arial"/>
                <w:sz w:val="22"/>
                <w:szCs w:val="22"/>
              </w:rPr>
              <w:t>2.</w:t>
            </w:r>
          </w:p>
        </w:tc>
        <w:tc>
          <w:tcPr>
            <w:tcW w:w="4860" w:type="dxa"/>
            <w:vAlign w:val="center"/>
          </w:tcPr>
          <w:p w14:paraId="1085C8A9" w14:textId="77777777" w:rsidR="009E40D9" w:rsidRPr="006C4C54" w:rsidRDefault="009E40D9" w:rsidP="00BF0BBB">
            <w:pPr>
              <w:rPr>
                <w:rFonts w:ascii="Arial" w:hAnsi="Arial" w:cs="Arial"/>
                <w:sz w:val="22"/>
                <w:szCs w:val="22"/>
              </w:rPr>
            </w:pPr>
            <w:r w:rsidRPr="006C4C54">
              <w:rPr>
                <w:rFonts w:ascii="Arial" w:hAnsi="Arial" w:cs="Arial"/>
                <w:sz w:val="22"/>
                <w:szCs w:val="22"/>
              </w:rPr>
              <w:t>Номера скважин, строящихся по данному проекту</w:t>
            </w:r>
          </w:p>
        </w:tc>
        <w:tc>
          <w:tcPr>
            <w:tcW w:w="4276" w:type="dxa"/>
            <w:vAlign w:val="center"/>
          </w:tcPr>
          <w:p w14:paraId="776FBA42" w14:textId="6D357A2F" w:rsidR="009E40D9" w:rsidRPr="006C4C54" w:rsidRDefault="00FA005C" w:rsidP="00942DBB">
            <w:pPr>
              <w:jc w:val="center"/>
              <w:rPr>
                <w:rFonts w:ascii="Arial" w:hAnsi="Arial" w:cs="Arial"/>
                <w:sz w:val="22"/>
                <w:szCs w:val="22"/>
                <w:lang w:val="en-US"/>
              </w:rPr>
            </w:pPr>
            <w:r w:rsidRPr="006C4C54">
              <w:rPr>
                <w:rFonts w:ascii="Arial" w:hAnsi="Arial" w:cs="Arial"/>
                <w:sz w:val="22"/>
                <w:szCs w:val="22"/>
              </w:rPr>
              <w:t>ВУ-</w:t>
            </w:r>
            <w:r w:rsidR="007C648D">
              <w:rPr>
                <w:rFonts w:ascii="Arial" w:hAnsi="Arial" w:cs="Arial"/>
                <w:sz w:val="22"/>
                <w:szCs w:val="22"/>
              </w:rPr>
              <w:t>5</w:t>
            </w:r>
          </w:p>
        </w:tc>
      </w:tr>
      <w:tr w:rsidR="009E40D9" w:rsidRPr="006C4C54" w14:paraId="720EF7B6" w14:textId="77777777" w:rsidTr="001908B8">
        <w:trPr>
          <w:jc w:val="center"/>
        </w:trPr>
        <w:tc>
          <w:tcPr>
            <w:tcW w:w="720" w:type="dxa"/>
            <w:vAlign w:val="center"/>
          </w:tcPr>
          <w:p w14:paraId="5DCF5C7E" w14:textId="77777777" w:rsidR="009E40D9" w:rsidRPr="006C4C54" w:rsidRDefault="009E40D9" w:rsidP="00BF0BBB">
            <w:pPr>
              <w:jc w:val="center"/>
              <w:rPr>
                <w:rFonts w:ascii="Arial" w:hAnsi="Arial" w:cs="Arial"/>
                <w:sz w:val="22"/>
                <w:szCs w:val="22"/>
              </w:rPr>
            </w:pPr>
            <w:r w:rsidRPr="006C4C54">
              <w:rPr>
                <w:rFonts w:ascii="Arial" w:hAnsi="Arial" w:cs="Arial"/>
                <w:sz w:val="22"/>
                <w:szCs w:val="22"/>
              </w:rPr>
              <w:t>3.</w:t>
            </w:r>
          </w:p>
        </w:tc>
        <w:tc>
          <w:tcPr>
            <w:tcW w:w="4860" w:type="dxa"/>
            <w:vAlign w:val="center"/>
          </w:tcPr>
          <w:p w14:paraId="771C3C84" w14:textId="77777777" w:rsidR="009E40D9" w:rsidRPr="006C4C54" w:rsidRDefault="009E40D9" w:rsidP="00BF0BBB">
            <w:pPr>
              <w:rPr>
                <w:rFonts w:ascii="Arial" w:hAnsi="Arial" w:cs="Arial"/>
                <w:sz w:val="22"/>
                <w:szCs w:val="22"/>
              </w:rPr>
            </w:pPr>
            <w:r w:rsidRPr="006C4C54">
              <w:rPr>
                <w:rFonts w:ascii="Arial" w:hAnsi="Arial" w:cs="Arial"/>
                <w:sz w:val="22"/>
                <w:szCs w:val="22"/>
              </w:rPr>
              <w:t>Месторождение, площадь (участок)</w:t>
            </w:r>
          </w:p>
        </w:tc>
        <w:tc>
          <w:tcPr>
            <w:tcW w:w="4276" w:type="dxa"/>
            <w:vAlign w:val="center"/>
          </w:tcPr>
          <w:p w14:paraId="114A7FA1" w14:textId="77777777" w:rsidR="009E40D9" w:rsidRPr="006C4C54" w:rsidRDefault="00143CC8" w:rsidP="00BF0BBB">
            <w:pPr>
              <w:jc w:val="center"/>
              <w:rPr>
                <w:rFonts w:ascii="Arial" w:hAnsi="Arial" w:cs="Arial"/>
                <w:sz w:val="22"/>
                <w:szCs w:val="22"/>
              </w:rPr>
            </w:pPr>
            <w:r w:rsidRPr="006C4C54">
              <w:rPr>
                <w:rFonts w:ascii="Arial" w:hAnsi="Arial" w:cs="Arial"/>
                <w:sz w:val="22"/>
                <w:szCs w:val="22"/>
              </w:rPr>
              <w:t>Восточный Урихтау</w:t>
            </w:r>
          </w:p>
        </w:tc>
      </w:tr>
      <w:tr w:rsidR="009E40D9" w:rsidRPr="006C4C54" w14:paraId="0891B90B" w14:textId="77777777" w:rsidTr="001908B8">
        <w:trPr>
          <w:jc w:val="center"/>
        </w:trPr>
        <w:tc>
          <w:tcPr>
            <w:tcW w:w="720" w:type="dxa"/>
            <w:vAlign w:val="center"/>
          </w:tcPr>
          <w:p w14:paraId="4341F21C" w14:textId="77777777" w:rsidR="009E40D9" w:rsidRPr="006C4C54" w:rsidRDefault="009E40D9" w:rsidP="00BF0BBB">
            <w:pPr>
              <w:jc w:val="center"/>
              <w:rPr>
                <w:rFonts w:ascii="Arial" w:hAnsi="Arial" w:cs="Arial"/>
                <w:sz w:val="22"/>
                <w:szCs w:val="22"/>
              </w:rPr>
            </w:pPr>
            <w:r w:rsidRPr="006C4C54">
              <w:rPr>
                <w:rFonts w:ascii="Arial" w:hAnsi="Arial" w:cs="Arial"/>
                <w:sz w:val="22"/>
                <w:szCs w:val="22"/>
              </w:rPr>
              <w:t>4.</w:t>
            </w:r>
          </w:p>
        </w:tc>
        <w:tc>
          <w:tcPr>
            <w:tcW w:w="4860" w:type="dxa"/>
            <w:vAlign w:val="center"/>
          </w:tcPr>
          <w:p w14:paraId="53F1F2B7" w14:textId="77777777" w:rsidR="009E40D9" w:rsidRPr="006C4C54" w:rsidRDefault="009E40D9" w:rsidP="00BF0BBB">
            <w:pPr>
              <w:rPr>
                <w:rFonts w:ascii="Arial" w:hAnsi="Arial" w:cs="Arial"/>
                <w:sz w:val="22"/>
                <w:szCs w:val="22"/>
              </w:rPr>
            </w:pPr>
            <w:r w:rsidRPr="006C4C54">
              <w:rPr>
                <w:rFonts w:ascii="Arial" w:hAnsi="Arial" w:cs="Arial"/>
                <w:sz w:val="22"/>
                <w:szCs w:val="22"/>
              </w:rPr>
              <w:t>Расположение (суша, море)</w:t>
            </w:r>
          </w:p>
        </w:tc>
        <w:tc>
          <w:tcPr>
            <w:tcW w:w="4276" w:type="dxa"/>
            <w:vAlign w:val="center"/>
          </w:tcPr>
          <w:p w14:paraId="03F92875" w14:textId="77777777" w:rsidR="009E40D9" w:rsidRPr="006C4C54" w:rsidRDefault="009E40D9" w:rsidP="00BF0BBB">
            <w:pPr>
              <w:jc w:val="center"/>
              <w:rPr>
                <w:rFonts w:ascii="Arial" w:hAnsi="Arial" w:cs="Arial"/>
                <w:sz w:val="22"/>
                <w:szCs w:val="22"/>
              </w:rPr>
            </w:pPr>
            <w:r w:rsidRPr="006C4C54">
              <w:rPr>
                <w:rFonts w:ascii="Arial" w:hAnsi="Arial" w:cs="Arial"/>
                <w:sz w:val="22"/>
                <w:szCs w:val="22"/>
              </w:rPr>
              <w:t>Суша</w:t>
            </w:r>
          </w:p>
        </w:tc>
      </w:tr>
      <w:tr w:rsidR="009E40D9" w:rsidRPr="006C4C54" w14:paraId="025477BF" w14:textId="77777777" w:rsidTr="001908B8">
        <w:trPr>
          <w:jc w:val="center"/>
        </w:trPr>
        <w:tc>
          <w:tcPr>
            <w:tcW w:w="720" w:type="dxa"/>
            <w:vAlign w:val="center"/>
          </w:tcPr>
          <w:p w14:paraId="597498BC" w14:textId="77777777" w:rsidR="009E40D9" w:rsidRPr="006C4C54" w:rsidRDefault="009E40D9" w:rsidP="00BF0BBB">
            <w:pPr>
              <w:jc w:val="center"/>
              <w:rPr>
                <w:rFonts w:ascii="Arial" w:hAnsi="Arial" w:cs="Arial"/>
                <w:sz w:val="22"/>
                <w:szCs w:val="22"/>
              </w:rPr>
            </w:pPr>
            <w:r w:rsidRPr="006C4C54">
              <w:rPr>
                <w:rFonts w:ascii="Arial" w:hAnsi="Arial" w:cs="Arial"/>
                <w:sz w:val="22"/>
                <w:szCs w:val="22"/>
              </w:rPr>
              <w:t>5.</w:t>
            </w:r>
          </w:p>
        </w:tc>
        <w:tc>
          <w:tcPr>
            <w:tcW w:w="4860" w:type="dxa"/>
            <w:vAlign w:val="center"/>
          </w:tcPr>
          <w:p w14:paraId="691457E9" w14:textId="77777777" w:rsidR="009E40D9" w:rsidRPr="006C4C54" w:rsidRDefault="009E40D9" w:rsidP="00BF0BBB">
            <w:pPr>
              <w:rPr>
                <w:rFonts w:ascii="Arial" w:hAnsi="Arial" w:cs="Arial"/>
                <w:sz w:val="22"/>
                <w:szCs w:val="22"/>
              </w:rPr>
            </w:pPr>
            <w:r w:rsidRPr="006C4C54">
              <w:rPr>
                <w:rFonts w:ascii="Arial" w:hAnsi="Arial" w:cs="Arial"/>
                <w:sz w:val="22"/>
                <w:szCs w:val="22"/>
              </w:rPr>
              <w:t>Глубина моря на точке бурения, м</w:t>
            </w:r>
          </w:p>
        </w:tc>
        <w:tc>
          <w:tcPr>
            <w:tcW w:w="4276" w:type="dxa"/>
            <w:vAlign w:val="center"/>
          </w:tcPr>
          <w:p w14:paraId="4C7D69E6" w14:textId="77777777" w:rsidR="009E40D9" w:rsidRPr="006C4C54" w:rsidRDefault="009E40D9" w:rsidP="00BF0BBB">
            <w:pPr>
              <w:jc w:val="center"/>
              <w:rPr>
                <w:rFonts w:ascii="Arial" w:hAnsi="Arial" w:cs="Arial"/>
                <w:sz w:val="22"/>
                <w:szCs w:val="22"/>
              </w:rPr>
            </w:pPr>
            <w:r w:rsidRPr="006C4C54">
              <w:rPr>
                <w:rFonts w:ascii="Arial" w:hAnsi="Arial" w:cs="Arial"/>
                <w:sz w:val="22"/>
                <w:szCs w:val="22"/>
              </w:rPr>
              <w:t>0</w:t>
            </w:r>
          </w:p>
        </w:tc>
      </w:tr>
      <w:tr w:rsidR="009E40D9" w:rsidRPr="006C4C54" w14:paraId="7FC76D41" w14:textId="77777777" w:rsidTr="001908B8">
        <w:trPr>
          <w:jc w:val="center"/>
        </w:trPr>
        <w:tc>
          <w:tcPr>
            <w:tcW w:w="720" w:type="dxa"/>
            <w:vAlign w:val="center"/>
          </w:tcPr>
          <w:p w14:paraId="7D829008" w14:textId="77777777" w:rsidR="009E40D9" w:rsidRPr="006C4C54" w:rsidRDefault="009E40D9" w:rsidP="00BF0BBB">
            <w:pPr>
              <w:jc w:val="center"/>
              <w:rPr>
                <w:rFonts w:ascii="Arial" w:hAnsi="Arial" w:cs="Arial"/>
                <w:sz w:val="22"/>
                <w:szCs w:val="22"/>
              </w:rPr>
            </w:pPr>
            <w:r w:rsidRPr="006C4C54">
              <w:rPr>
                <w:rFonts w:ascii="Arial" w:hAnsi="Arial" w:cs="Arial"/>
                <w:sz w:val="22"/>
                <w:szCs w:val="22"/>
              </w:rPr>
              <w:t>6.</w:t>
            </w:r>
          </w:p>
        </w:tc>
        <w:tc>
          <w:tcPr>
            <w:tcW w:w="4860" w:type="dxa"/>
            <w:vAlign w:val="center"/>
          </w:tcPr>
          <w:p w14:paraId="14DC8536" w14:textId="77777777" w:rsidR="009E40D9" w:rsidRPr="006C4C54" w:rsidRDefault="009E40D9" w:rsidP="00BF0BBB">
            <w:pPr>
              <w:rPr>
                <w:rFonts w:ascii="Arial" w:hAnsi="Arial" w:cs="Arial"/>
                <w:sz w:val="22"/>
                <w:szCs w:val="22"/>
              </w:rPr>
            </w:pPr>
            <w:r w:rsidRPr="006C4C54">
              <w:rPr>
                <w:rFonts w:ascii="Arial" w:hAnsi="Arial" w:cs="Arial"/>
                <w:sz w:val="22"/>
                <w:szCs w:val="22"/>
              </w:rPr>
              <w:t>Цель бурения и назначение скважин</w:t>
            </w:r>
          </w:p>
          <w:p w14:paraId="6AEF2E39" w14:textId="77777777" w:rsidR="009E40D9" w:rsidRPr="006C4C54" w:rsidRDefault="009E40D9" w:rsidP="00BF0BBB">
            <w:pPr>
              <w:rPr>
                <w:rFonts w:ascii="Arial" w:hAnsi="Arial" w:cs="Arial"/>
                <w:sz w:val="22"/>
                <w:szCs w:val="22"/>
              </w:rPr>
            </w:pPr>
          </w:p>
        </w:tc>
        <w:tc>
          <w:tcPr>
            <w:tcW w:w="4276" w:type="dxa"/>
            <w:vAlign w:val="center"/>
          </w:tcPr>
          <w:p w14:paraId="74CD3717" w14:textId="77777777" w:rsidR="009E40D9" w:rsidRPr="006C4C54" w:rsidRDefault="00253819" w:rsidP="00BF0BBB">
            <w:pPr>
              <w:jc w:val="center"/>
              <w:rPr>
                <w:rFonts w:ascii="Arial" w:hAnsi="Arial" w:cs="Arial"/>
                <w:sz w:val="22"/>
                <w:szCs w:val="22"/>
                <w:lang w:val="kk-KZ"/>
              </w:rPr>
            </w:pPr>
            <w:r w:rsidRPr="006C4C54">
              <w:rPr>
                <w:rFonts w:ascii="Arial" w:hAnsi="Arial" w:cs="Arial"/>
                <w:bCs/>
                <w:sz w:val="22"/>
                <w:szCs w:val="22"/>
                <w:lang w:val="kk-KZ"/>
              </w:rPr>
              <w:t>Добыча</w:t>
            </w:r>
            <w:r w:rsidRPr="006C4C54">
              <w:rPr>
                <w:rFonts w:ascii="Arial" w:hAnsi="Arial" w:cs="Arial"/>
                <w:bCs/>
                <w:sz w:val="22"/>
                <w:szCs w:val="22"/>
              </w:rPr>
              <w:t xml:space="preserve"> УВС</w:t>
            </w:r>
          </w:p>
        </w:tc>
      </w:tr>
      <w:tr w:rsidR="009E40D9" w:rsidRPr="006C4C54" w14:paraId="67A8A60F" w14:textId="77777777" w:rsidTr="001908B8">
        <w:trPr>
          <w:jc w:val="center"/>
        </w:trPr>
        <w:tc>
          <w:tcPr>
            <w:tcW w:w="720" w:type="dxa"/>
            <w:vAlign w:val="center"/>
          </w:tcPr>
          <w:p w14:paraId="20B75937" w14:textId="77777777" w:rsidR="009E40D9" w:rsidRPr="006C4C54" w:rsidRDefault="009E40D9" w:rsidP="00BF0BBB">
            <w:pPr>
              <w:jc w:val="center"/>
              <w:rPr>
                <w:rFonts w:ascii="Arial" w:hAnsi="Arial" w:cs="Arial"/>
                <w:sz w:val="22"/>
                <w:szCs w:val="22"/>
              </w:rPr>
            </w:pPr>
            <w:r w:rsidRPr="006C4C54">
              <w:rPr>
                <w:rFonts w:ascii="Arial" w:hAnsi="Arial" w:cs="Arial"/>
                <w:sz w:val="22"/>
                <w:szCs w:val="22"/>
              </w:rPr>
              <w:t>7.</w:t>
            </w:r>
          </w:p>
        </w:tc>
        <w:tc>
          <w:tcPr>
            <w:tcW w:w="4860" w:type="dxa"/>
            <w:vAlign w:val="center"/>
          </w:tcPr>
          <w:p w14:paraId="34E65D89" w14:textId="77777777" w:rsidR="009E40D9" w:rsidRPr="006C4C54" w:rsidRDefault="009E40D9" w:rsidP="00BF0BBB">
            <w:pPr>
              <w:rPr>
                <w:rFonts w:ascii="Arial" w:hAnsi="Arial" w:cs="Arial"/>
                <w:sz w:val="22"/>
                <w:szCs w:val="22"/>
              </w:rPr>
            </w:pPr>
            <w:r w:rsidRPr="006C4C54">
              <w:rPr>
                <w:rFonts w:ascii="Arial" w:hAnsi="Arial" w:cs="Arial"/>
                <w:sz w:val="22"/>
                <w:szCs w:val="22"/>
              </w:rPr>
              <w:t>Проектный горизонт</w:t>
            </w:r>
          </w:p>
        </w:tc>
        <w:tc>
          <w:tcPr>
            <w:tcW w:w="4276" w:type="dxa"/>
            <w:vAlign w:val="center"/>
          </w:tcPr>
          <w:p w14:paraId="049F2059" w14:textId="77777777" w:rsidR="009E40D9" w:rsidRPr="006C4C54" w:rsidRDefault="00253819" w:rsidP="000270BE">
            <w:pPr>
              <w:jc w:val="center"/>
              <w:rPr>
                <w:rFonts w:ascii="Arial" w:hAnsi="Arial" w:cs="Arial"/>
                <w:caps/>
                <w:sz w:val="22"/>
                <w:szCs w:val="22"/>
                <w:lang w:val="en-US"/>
              </w:rPr>
            </w:pPr>
            <w:r w:rsidRPr="006C4C54">
              <w:rPr>
                <w:rFonts w:ascii="Arial" w:hAnsi="Arial" w:cs="Arial"/>
                <w:bCs/>
                <w:sz w:val="22"/>
                <w:szCs w:val="22"/>
                <w:lang w:eastAsia="ko-KR"/>
              </w:rPr>
              <w:t>КТ-</w:t>
            </w:r>
            <w:r w:rsidRPr="006C4C54">
              <w:rPr>
                <w:rFonts w:ascii="Arial" w:hAnsi="Arial" w:cs="Arial"/>
                <w:bCs/>
                <w:sz w:val="22"/>
                <w:szCs w:val="22"/>
                <w:lang w:val="en-US" w:eastAsia="ko-KR"/>
              </w:rPr>
              <w:t>I</w:t>
            </w:r>
            <w:r w:rsidRPr="006C4C54">
              <w:rPr>
                <w:rFonts w:ascii="Arial" w:hAnsi="Arial" w:cs="Arial"/>
                <w:bCs/>
                <w:sz w:val="22"/>
                <w:szCs w:val="22"/>
                <w:lang w:eastAsia="ko-KR"/>
              </w:rPr>
              <w:t>, КТ-</w:t>
            </w:r>
            <w:r w:rsidRPr="006C4C54">
              <w:rPr>
                <w:rFonts w:ascii="Arial" w:hAnsi="Arial" w:cs="Arial"/>
                <w:bCs/>
                <w:sz w:val="22"/>
                <w:szCs w:val="22"/>
                <w:lang w:val="en-US" w:eastAsia="ko-KR"/>
              </w:rPr>
              <w:t>II</w:t>
            </w:r>
          </w:p>
        </w:tc>
      </w:tr>
      <w:tr w:rsidR="009E40D9" w:rsidRPr="006C4C54" w14:paraId="53780474" w14:textId="77777777" w:rsidTr="001908B8">
        <w:trPr>
          <w:jc w:val="center"/>
        </w:trPr>
        <w:tc>
          <w:tcPr>
            <w:tcW w:w="720" w:type="dxa"/>
            <w:vAlign w:val="center"/>
          </w:tcPr>
          <w:p w14:paraId="4BF78256" w14:textId="77777777" w:rsidR="009E40D9" w:rsidRPr="006C4C54" w:rsidRDefault="009E40D9" w:rsidP="00BF0BBB">
            <w:pPr>
              <w:jc w:val="center"/>
              <w:rPr>
                <w:rFonts w:ascii="Arial" w:hAnsi="Arial" w:cs="Arial"/>
                <w:sz w:val="22"/>
                <w:szCs w:val="22"/>
              </w:rPr>
            </w:pPr>
            <w:r w:rsidRPr="006C4C54">
              <w:rPr>
                <w:rFonts w:ascii="Arial" w:hAnsi="Arial" w:cs="Arial"/>
                <w:sz w:val="22"/>
                <w:szCs w:val="22"/>
              </w:rPr>
              <w:t>8.</w:t>
            </w:r>
          </w:p>
        </w:tc>
        <w:tc>
          <w:tcPr>
            <w:tcW w:w="4860" w:type="dxa"/>
            <w:vAlign w:val="center"/>
          </w:tcPr>
          <w:p w14:paraId="715004DE" w14:textId="77777777" w:rsidR="009E40D9" w:rsidRPr="006C4C54" w:rsidRDefault="009E40D9" w:rsidP="00BF0BBB">
            <w:pPr>
              <w:rPr>
                <w:rFonts w:ascii="Arial" w:hAnsi="Arial" w:cs="Arial"/>
                <w:sz w:val="22"/>
                <w:szCs w:val="22"/>
              </w:rPr>
            </w:pPr>
            <w:r w:rsidRPr="006C4C54">
              <w:rPr>
                <w:rFonts w:ascii="Arial" w:hAnsi="Arial" w:cs="Arial"/>
                <w:sz w:val="22"/>
                <w:szCs w:val="22"/>
              </w:rPr>
              <w:t>Проектная глубина, м</w:t>
            </w:r>
          </w:p>
          <w:p w14:paraId="25D79A82" w14:textId="77777777" w:rsidR="009E40D9" w:rsidRPr="006C4C54" w:rsidRDefault="009E40D9" w:rsidP="00BF0BBB">
            <w:pPr>
              <w:widowControl/>
              <w:numPr>
                <w:ilvl w:val="0"/>
                <w:numId w:val="2"/>
              </w:numPr>
              <w:autoSpaceDE/>
              <w:autoSpaceDN/>
              <w:adjustRightInd/>
              <w:rPr>
                <w:rFonts w:ascii="Arial" w:hAnsi="Arial" w:cs="Arial"/>
                <w:sz w:val="22"/>
                <w:szCs w:val="22"/>
              </w:rPr>
            </w:pPr>
            <w:r w:rsidRPr="006C4C54">
              <w:rPr>
                <w:rFonts w:ascii="Arial" w:hAnsi="Arial" w:cs="Arial"/>
                <w:sz w:val="22"/>
                <w:szCs w:val="22"/>
              </w:rPr>
              <w:t>по вертикали</w:t>
            </w:r>
          </w:p>
          <w:p w14:paraId="5B4F2965" w14:textId="77777777" w:rsidR="009E40D9" w:rsidRPr="006C4C54" w:rsidRDefault="009E40D9" w:rsidP="00BF0BBB">
            <w:pPr>
              <w:rPr>
                <w:rFonts w:ascii="Arial" w:hAnsi="Arial" w:cs="Arial"/>
                <w:sz w:val="22"/>
                <w:szCs w:val="22"/>
              </w:rPr>
            </w:pPr>
            <w:r w:rsidRPr="006C4C54">
              <w:rPr>
                <w:rFonts w:ascii="Arial" w:hAnsi="Arial" w:cs="Arial"/>
                <w:sz w:val="22"/>
                <w:szCs w:val="22"/>
              </w:rPr>
              <w:t xml:space="preserve"> -    по стволу</w:t>
            </w:r>
          </w:p>
        </w:tc>
        <w:tc>
          <w:tcPr>
            <w:tcW w:w="4276" w:type="dxa"/>
            <w:vAlign w:val="center"/>
          </w:tcPr>
          <w:p w14:paraId="06F3DC11" w14:textId="77777777" w:rsidR="009E40D9" w:rsidRPr="006C4C54" w:rsidRDefault="009E40D9" w:rsidP="00BF0BBB">
            <w:pPr>
              <w:jc w:val="center"/>
              <w:rPr>
                <w:rFonts w:ascii="Arial" w:hAnsi="Arial" w:cs="Arial"/>
                <w:sz w:val="22"/>
                <w:szCs w:val="22"/>
              </w:rPr>
            </w:pPr>
          </w:p>
          <w:p w14:paraId="544E1985" w14:textId="0882533C" w:rsidR="003D6710" w:rsidRPr="006C4C54" w:rsidRDefault="00253819" w:rsidP="003D6710">
            <w:pPr>
              <w:jc w:val="center"/>
              <w:rPr>
                <w:rFonts w:ascii="Arial" w:hAnsi="Arial" w:cs="Arial"/>
                <w:sz w:val="22"/>
                <w:szCs w:val="22"/>
              </w:rPr>
            </w:pPr>
            <w:r w:rsidRPr="006C4C54">
              <w:rPr>
                <w:rFonts w:ascii="Arial" w:hAnsi="Arial" w:cs="Arial"/>
                <w:sz w:val="22"/>
                <w:szCs w:val="22"/>
              </w:rPr>
              <w:t>42</w:t>
            </w:r>
            <w:r w:rsidR="00100409" w:rsidRPr="006C4C54">
              <w:rPr>
                <w:rFonts w:ascii="Arial" w:hAnsi="Arial" w:cs="Arial"/>
                <w:sz w:val="22"/>
                <w:szCs w:val="22"/>
              </w:rPr>
              <w:t>00</w:t>
            </w:r>
            <w:r w:rsidR="000270BE" w:rsidRPr="006C4C54">
              <w:rPr>
                <w:rFonts w:ascii="Arial" w:hAnsi="Arial" w:cs="Arial"/>
                <w:sz w:val="22"/>
                <w:szCs w:val="22"/>
              </w:rPr>
              <w:t>,</w:t>
            </w:r>
            <w:r w:rsidR="00100409" w:rsidRPr="006C4C54">
              <w:rPr>
                <w:rFonts w:ascii="Arial" w:hAnsi="Arial" w:cs="Arial"/>
                <w:sz w:val="22"/>
                <w:szCs w:val="22"/>
              </w:rPr>
              <w:t>0</w:t>
            </w:r>
            <w:r w:rsidR="00821DF1">
              <w:rPr>
                <w:rFonts w:ascii="Arial" w:hAnsi="Arial" w:cs="Arial"/>
                <w:sz w:val="22"/>
                <w:szCs w:val="22"/>
              </w:rPr>
              <w:t>м</w:t>
            </w:r>
          </w:p>
          <w:p w14:paraId="5335D6A3" w14:textId="07E0C532" w:rsidR="009E40D9" w:rsidRPr="006C4C54" w:rsidRDefault="00821DF1" w:rsidP="00774184">
            <w:pPr>
              <w:jc w:val="center"/>
              <w:rPr>
                <w:rFonts w:ascii="Arial" w:hAnsi="Arial" w:cs="Arial"/>
                <w:sz w:val="22"/>
                <w:szCs w:val="22"/>
              </w:rPr>
            </w:pPr>
            <w:r>
              <w:rPr>
                <w:rFonts w:ascii="Arial" w:hAnsi="Arial" w:cs="Arial"/>
                <w:sz w:val="22"/>
                <w:szCs w:val="22"/>
              </w:rPr>
              <w:t>4673,33м (</w:t>
            </w:r>
            <w:r w:rsidRPr="006C4C54">
              <w:rPr>
                <w:rFonts w:ascii="Arial" w:hAnsi="Arial" w:cs="Arial"/>
                <w:sz w:val="22"/>
                <w:szCs w:val="22"/>
              </w:rPr>
              <w:t>±</w:t>
            </w:r>
            <w:r>
              <w:rPr>
                <w:rFonts w:ascii="Arial" w:hAnsi="Arial" w:cs="Arial"/>
                <w:sz w:val="22"/>
                <w:szCs w:val="22"/>
              </w:rPr>
              <w:t>1</w:t>
            </w:r>
            <w:r w:rsidRPr="006C4C54">
              <w:rPr>
                <w:rFonts w:ascii="Arial" w:hAnsi="Arial" w:cs="Arial"/>
                <w:sz w:val="22"/>
                <w:szCs w:val="22"/>
              </w:rPr>
              <w:t>50</w:t>
            </w:r>
            <w:r>
              <w:rPr>
                <w:rFonts w:ascii="Arial" w:hAnsi="Arial" w:cs="Arial"/>
                <w:sz w:val="22"/>
                <w:szCs w:val="22"/>
              </w:rPr>
              <w:t>м)</w:t>
            </w:r>
          </w:p>
        </w:tc>
      </w:tr>
      <w:tr w:rsidR="009E40D9" w:rsidRPr="006C4C54" w14:paraId="650CEF83" w14:textId="77777777" w:rsidTr="00F44E26">
        <w:trPr>
          <w:jc w:val="center"/>
        </w:trPr>
        <w:tc>
          <w:tcPr>
            <w:tcW w:w="720" w:type="dxa"/>
            <w:vAlign w:val="center"/>
          </w:tcPr>
          <w:p w14:paraId="3E4FBCCB" w14:textId="77777777" w:rsidR="009E40D9" w:rsidRPr="006C4C54" w:rsidRDefault="009E40D9" w:rsidP="00BF0BBB">
            <w:pPr>
              <w:jc w:val="center"/>
              <w:rPr>
                <w:rFonts w:ascii="Arial" w:hAnsi="Arial" w:cs="Arial"/>
                <w:sz w:val="22"/>
                <w:szCs w:val="22"/>
              </w:rPr>
            </w:pPr>
            <w:r w:rsidRPr="006C4C54">
              <w:rPr>
                <w:rFonts w:ascii="Arial" w:hAnsi="Arial" w:cs="Arial"/>
                <w:sz w:val="22"/>
                <w:szCs w:val="22"/>
              </w:rPr>
              <w:t>9.</w:t>
            </w:r>
          </w:p>
        </w:tc>
        <w:tc>
          <w:tcPr>
            <w:tcW w:w="4860" w:type="dxa"/>
          </w:tcPr>
          <w:p w14:paraId="140A8BBE" w14:textId="77777777" w:rsidR="009E40D9" w:rsidRPr="006C4C54" w:rsidRDefault="009E40D9" w:rsidP="00BF0BBB">
            <w:pPr>
              <w:rPr>
                <w:rFonts w:ascii="Arial" w:hAnsi="Arial" w:cs="Arial"/>
                <w:sz w:val="22"/>
                <w:szCs w:val="22"/>
              </w:rPr>
            </w:pPr>
            <w:r w:rsidRPr="006C4C54">
              <w:rPr>
                <w:rFonts w:ascii="Arial" w:hAnsi="Arial" w:cs="Arial"/>
                <w:sz w:val="22"/>
                <w:szCs w:val="22"/>
              </w:rPr>
              <w:t xml:space="preserve">Число объектов </w:t>
            </w:r>
            <w:r w:rsidR="00253819" w:rsidRPr="006C4C54">
              <w:rPr>
                <w:rFonts w:ascii="Arial" w:hAnsi="Arial" w:cs="Arial"/>
                <w:sz w:val="22"/>
                <w:szCs w:val="22"/>
              </w:rPr>
              <w:t>освоения:</w:t>
            </w:r>
          </w:p>
          <w:p w14:paraId="739FC340" w14:textId="77777777" w:rsidR="009E40D9" w:rsidRPr="006C4C54" w:rsidRDefault="009E40D9" w:rsidP="00BF0BBB">
            <w:pPr>
              <w:widowControl/>
              <w:numPr>
                <w:ilvl w:val="0"/>
                <w:numId w:val="2"/>
              </w:numPr>
              <w:autoSpaceDE/>
              <w:autoSpaceDN/>
              <w:adjustRightInd/>
              <w:rPr>
                <w:rFonts w:ascii="Arial" w:hAnsi="Arial" w:cs="Arial"/>
                <w:sz w:val="22"/>
                <w:szCs w:val="22"/>
              </w:rPr>
            </w:pPr>
            <w:r w:rsidRPr="006C4C54">
              <w:rPr>
                <w:rFonts w:ascii="Arial" w:hAnsi="Arial" w:cs="Arial"/>
                <w:sz w:val="22"/>
                <w:szCs w:val="22"/>
              </w:rPr>
              <w:t>в колонне</w:t>
            </w:r>
          </w:p>
          <w:p w14:paraId="5312562D" w14:textId="77777777" w:rsidR="009E40D9" w:rsidRPr="006C4C54" w:rsidRDefault="009E40D9" w:rsidP="00BF0BBB">
            <w:pPr>
              <w:rPr>
                <w:rFonts w:ascii="Arial" w:hAnsi="Arial" w:cs="Arial"/>
                <w:sz w:val="22"/>
                <w:szCs w:val="22"/>
              </w:rPr>
            </w:pPr>
            <w:r w:rsidRPr="006C4C54">
              <w:rPr>
                <w:rFonts w:ascii="Arial" w:hAnsi="Arial" w:cs="Arial"/>
                <w:sz w:val="22"/>
                <w:szCs w:val="22"/>
              </w:rPr>
              <w:t>-    в открытом стволе</w:t>
            </w:r>
          </w:p>
        </w:tc>
        <w:tc>
          <w:tcPr>
            <w:tcW w:w="4276" w:type="dxa"/>
            <w:vAlign w:val="center"/>
          </w:tcPr>
          <w:p w14:paraId="0180D3CB" w14:textId="77777777" w:rsidR="00F44E26" w:rsidRPr="00821DF1" w:rsidRDefault="00F44E26" w:rsidP="00BF0BBB">
            <w:pPr>
              <w:jc w:val="center"/>
              <w:rPr>
                <w:rFonts w:ascii="Arial" w:hAnsi="Arial" w:cs="Arial"/>
                <w:sz w:val="22"/>
                <w:szCs w:val="22"/>
              </w:rPr>
            </w:pPr>
          </w:p>
          <w:p w14:paraId="4649C53F" w14:textId="77777777" w:rsidR="00F44E26" w:rsidRPr="00821DF1" w:rsidRDefault="00F44E26" w:rsidP="00BF0BBB">
            <w:pPr>
              <w:jc w:val="center"/>
              <w:rPr>
                <w:rFonts w:ascii="Arial" w:hAnsi="Arial" w:cs="Arial"/>
                <w:sz w:val="22"/>
                <w:szCs w:val="22"/>
              </w:rPr>
            </w:pPr>
            <w:r w:rsidRPr="00821DF1">
              <w:rPr>
                <w:rFonts w:ascii="Arial" w:hAnsi="Arial" w:cs="Arial"/>
                <w:sz w:val="22"/>
                <w:szCs w:val="22"/>
              </w:rPr>
              <w:t>1</w:t>
            </w:r>
          </w:p>
          <w:p w14:paraId="1720EC10" w14:textId="77777777" w:rsidR="000C7C8D" w:rsidRPr="00821DF1" w:rsidRDefault="00253819" w:rsidP="00BF0BBB">
            <w:pPr>
              <w:jc w:val="center"/>
              <w:rPr>
                <w:rFonts w:ascii="Arial" w:hAnsi="Arial" w:cs="Arial"/>
                <w:sz w:val="22"/>
                <w:szCs w:val="22"/>
              </w:rPr>
            </w:pPr>
            <w:r w:rsidRPr="00821DF1">
              <w:rPr>
                <w:rFonts w:ascii="Arial" w:hAnsi="Arial" w:cs="Arial"/>
                <w:sz w:val="22"/>
                <w:szCs w:val="22"/>
              </w:rPr>
              <w:t>-</w:t>
            </w:r>
          </w:p>
        </w:tc>
      </w:tr>
      <w:tr w:rsidR="00821DF1" w:rsidRPr="006C4C54" w14:paraId="17C5A96A" w14:textId="77777777" w:rsidTr="00D2657C">
        <w:trPr>
          <w:trHeight w:val="189"/>
          <w:jc w:val="center"/>
        </w:trPr>
        <w:tc>
          <w:tcPr>
            <w:tcW w:w="720" w:type="dxa"/>
            <w:vAlign w:val="center"/>
          </w:tcPr>
          <w:p w14:paraId="3C4D5C4B" w14:textId="77777777" w:rsidR="00821DF1" w:rsidRPr="006C4C54" w:rsidRDefault="00821DF1" w:rsidP="00821DF1">
            <w:pPr>
              <w:jc w:val="center"/>
              <w:rPr>
                <w:rFonts w:ascii="Arial" w:hAnsi="Arial" w:cs="Arial"/>
                <w:sz w:val="22"/>
                <w:szCs w:val="22"/>
              </w:rPr>
            </w:pPr>
            <w:r w:rsidRPr="006C4C54">
              <w:rPr>
                <w:rFonts w:ascii="Arial" w:hAnsi="Arial" w:cs="Arial"/>
                <w:sz w:val="22"/>
                <w:szCs w:val="22"/>
              </w:rPr>
              <w:t>10.</w:t>
            </w:r>
          </w:p>
        </w:tc>
        <w:tc>
          <w:tcPr>
            <w:tcW w:w="4860" w:type="dxa"/>
            <w:vAlign w:val="center"/>
          </w:tcPr>
          <w:p w14:paraId="7EDA6BB4" w14:textId="04D391B9" w:rsidR="00821DF1" w:rsidRPr="006C4C54" w:rsidRDefault="00821DF1" w:rsidP="00821DF1">
            <w:pPr>
              <w:rPr>
                <w:rFonts w:ascii="Arial" w:hAnsi="Arial" w:cs="Arial"/>
                <w:sz w:val="22"/>
                <w:szCs w:val="22"/>
              </w:rPr>
            </w:pPr>
            <w:r w:rsidRPr="006C4C54">
              <w:rPr>
                <w:rFonts w:ascii="Arial" w:hAnsi="Arial" w:cs="Arial"/>
                <w:sz w:val="22"/>
                <w:szCs w:val="22"/>
              </w:rPr>
              <w:t>Вид скважин</w:t>
            </w:r>
            <w:r>
              <w:rPr>
                <w:rFonts w:ascii="Arial" w:hAnsi="Arial" w:cs="Arial"/>
                <w:sz w:val="22"/>
                <w:szCs w:val="22"/>
              </w:rPr>
              <w:t>ы</w:t>
            </w:r>
            <w:r w:rsidRPr="006C4C54">
              <w:rPr>
                <w:rFonts w:ascii="Arial" w:hAnsi="Arial" w:cs="Arial"/>
                <w:sz w:val="22"/>
                <w:szCs w:val="22"/>
              </w:rPr>
              <w:t xml:space="preserve"> </w:t>
            </w:r>
          </w:p>
        </w:tc>
        <w:tc>
          <w:tcPr>
            <w:tcW w:w="4276" w:type="dxa"/>
          </w:tcPr>
          <w:p w14:paraId="1C62DD04" w14:textId="3A662AFC" w:rsidR="00821DF1" w:rsidRPr="00821DF1" w:rsidRDefault="00821DF1" w:rsidP="00821DF1">
            <w:pPr>
              <w:jc w:val="center"/>
              <w:rPr>
                <w:rFonts w:ascii="Arial" w:hAnsi="Arial" w:cs="Arial"/>
                <w:sz w:val="22"/>
                <w:szCs w:val="22"/>
                <w:lang w:val="en-US"/>
              </w:rPr>
            </w:pPr>
            <w:r w:rsidRPr="00821DF1">
              <w:rPr>
                <w:rFonts w:ascii="Arial" w:hAnsi="Arial" w:cs="Arial"/>
                <w:sz w:val="22"/>
                <w:szCs w:val="22"/>
              </w:rPr>
              <w:t>Наклонно-направленная</w:t>
            </w:r>
          </w:p>
        </w:tc>
      </w:tr>
      <w:tr w:rsidR="00821DF1" w:rsidRPr="006C4C54" w14:paraId="481133F1" w14:textId="77777777" w:rsidTr="00D2657C">
        <w:trPr>
          <w:trHeight w:val="221"/>
          <w:jc w:val="center"/>
        </w:trPr>
        <w:tc>
          <w:tcPr>
            <w:tcW w:w="720" w:type="dxa"/>
            <w:vAlign w:val="center"/>
          </w:tcPr>
          <w:p w14:paraId="1500FB83" w14:textId="77777777" w:rsidR="00821DF1" w:rsidRPr="006C4C54" w:rsidRDefault="00821DF1" w:rsidP="00821DF1">
            <w:pPr>
              <w:jc w:val="center"/>
              <w:rPr>
                <w:rFonts w:ascii="Arial" w:hAnsi="Arial" w:cs="Arial"/>
                <w:sz w:val="22"/>
                <w:szCs w:val="22"/>
              </w:rPr>
            </w:pPr>
            <w:r w:rsidRPr="006C4C54">
              <w:rPr>
                <w:rFonts w:ascii="Arial" w:hAnsi="Arial" w:cs="Arial"/>
                <w:sz w:val="22"/>
                <w:szCs w:val="22"/>
              </w:rPr>
              <w:t>11.</w:t>
            </w:r>
          </w:p>
        </w:tc>
        <w:tc>
          <w:tcPr>
            <w:tcW w:w="4860" w:type="dxa"/>
            <w:vAlign w:val="center"/>
          </w:tcPr>
          <w:p w14:paraId="61BD8650" w14:textId="77777777" w:rsidR="00821DF1" w:rsidRPr="006C4C54" w:rsidRDefault="00821DF1" w:rsidP="00821DF1">
            <w:pPr>
              <w:rPr>
                <w:rFonts w:ascii="Arial" w:hAnsi="Arial" w:cs="Arial"/>
                <w:sz w:val="22"/>
                <w:szCs w:val="22"/>
              </w:rPr>
            </w:pPr>
            <w:r w:rsidRPr="006C4C54">
              <w:rPr>
                <w:rFonts w:ascii="Arial" w:hAnsi="Arial" w:cs="Arial"/>
                <w:sz w:val="22"/>
                <w:szCs w:val="22"/>
              </w:rPr>
              <w:t>Тип профиля</w:t>
            </w:r>
          </w:p>
        </w:tc>
        <w:tc>
          <w:tcPr>
            <w:tcW w:w="4276" w:type="dxa"/>
          </w:tcPr>
          <w:p w14:paraId="3ED68DF8" w14:textId="1CBAEE00" w:rsidR="00821DF1" w:rsidRPr="00821DF1" w:rsidRDefault="00821DF1" w:rsidP="00821DF1">
            <w:pPr>
              <w:jc w:val="center"/>
              <w:rPr>
                <w:rFonts w:ascii="Arial" w:hAnsi="Arial" w:cs="Arial"/>
                <w:sz w:val="22"/>
                <w:szCs w:val="22"/>
              </w:rPr>
            </w:pPr>
            <w:r w:rsidRPr="00821DF1">
              <w:rPr>
                <w:rFonts w:ascii="Arial" w:hAnsi="Arial" w:cs="Arial"/>
                <w:sz w:val="22"/>
                <w:szCs w:val="22"/>
              </w:rPr>
              <w:t>Наклонно-направленная</w:t>
            </w:r>
          </w:p>
        </w:tc>
      </w:tr>
      <w:tr w:rsidR="009E40D9" w:rsidRPr="006C4C54" w14:paraId="47E6428A" w14:textId="77777777" w:rsidTr="001908B8">
        <w:trPr>
          <w:trHeight w:val="288"/>
          <w:jc w:val="center"/>
        </w:trPr>
        <w:tc>
          <w:tcPr>
            <w:tcW w:w="720" w:type="dxa"/>
            <w:vAlign w:val="center"/>
          </w:tcPr>
          <w:p w14:paraId="57027E04" w14:textId="77777777" w:rsidR="009E40D9" w:rsidRPr="006C4C54" w:rsidRDefault="009E40D9" w:rsidP="00BF0BBB">
            <w:pPr>
              <w:jc w:val="center"/>
              <w:rPr>
                <w:rFonts w:ascii="Arial" w:hAnsi="Arial" w:cs="Arial"/>
                <w:sz w:val="22"/>
                <w:szCs w:val="22"/>
              </w:rPr>
            </w:pPr>
            <w:r w:rsidRPr="006C4C54">
              <w:rPr>
                <w:rFonts w:ascii="Arial" w:hAnsi="Arial" w:cs="Arial"/>
                <w:sz w:val="22"/>
                <w:szCs w:val="22"/>
              </w:rPr>
              <w:t>12.</w:t>
            </w:r>
          </w:p>
        </w:tc>
        <w:tc>
          <w:tcPr>
            <w:tcW w:w="4860" w:type="dxa"/>
            <w:vAlign w:val="center"/>
          </w:tcPr>
          <w:p w14:paraId="15A934A6" w14:textId="77777777" w:rsidR="009E40D9" w:rsidRPr="006C4C54" w:rsidRDefault="009E40D9" w:rsidP="00BF0BBB">
            <w:pPr>
              <w:rPr>
                <w:rFonts w:ascii="Arial" w:hAnsi="Arial" w:cs="Arial"/>
                <w:sz w:val="22"/>
                <w:szCs w:val="22"/>
              </w:rPr>
            </w:pPr>
            <w:r w:rsidRPr="006C4C54">
              <w:rPr>
                <w:rFonts w:ascii="Arial" w:hAnsi="Arial" w:cs="Arial"/>
                <w:sz w:val="22"/>
                <w:szCs w:val="22"/>
              </w:rPr>
              <w:t>Азимут бурения, градус</w:t>
            </w:r>
          </w:p>
        </w:tc>
        <w:tc>
          <w:tcPr>
            <w:tcW w:w="4276" w:type="dxa"/>
            <w:vAlign w:val="center"/>
          </w:tcPr>
          <w:p w14:paraId="17558BF0" w14:textId="2BCC5823" w:rsidR="009E40D9" w:rsidRPr="006C4C54" w:rsidRDefault="00C114DA" w:rsidP="002B0411">
            <w:pPr>
              <w:jc w:val="center"/>
              <w:rPr>
                <w:rFonts w:ascii="Arial" w:hAnsi="Arial" w:cs="Arial"/>
                <w:sz w:val="22"/>
                <w:szCs w:val="22"/>
              </w:rPr>
            </w:pPr>
            <w:r>
              <w:rPr>
                <w:rFonts w:ascii="Arial" w:hAnsi="Arial" w:cs="Arial"/>
                <w:sz w:val="22"/>
                <w:szCs w:val="22"/>
              </w:rPr>
              <w:t>296,74</w:t>
            </w:r>
          </w:p>
        </w:tc>
      </w:tr>
      <w:tr w:rsidR="009E40D9" w:rsidRPr="006C4C54" w14:paraId="00D706FF" w14:textId="77777777" w:rsidTr="001908B8">
        <w:trPr>
          <w:jc w:val="center"/>
        </w:trPr>
        <w:tc>
          <w:tcPr>
            <w:tcW w:w="720" w:type="dxa"/>
            <w:vAlign w:val="center"/>
          </w:tcPr>
          <w:p w14:paraId="6793857E" w14:textId="77777777" w:rsidR="009E40D9" w:rsidRPr="006C4C54" w:rsidRDefault="009E40D9" w:rsidP="00BF0BBB">
            <w:pPr>
              <w:jc w:val="center"/>
              <w:rPr>
                <w:rFonts w:ascii="Arial" w:hAnsi="Arial" w:cs="Arial"/>
                <w:sz w:val="22"/>
                <w:szCs w:val="22"/>
              </w:rPr>
            </w:pPr>
            <w:r w:rsidRPr="006C4C54">
              <w:rPr>
                <w:rFonts w:ascii="Arial" w:hAnsi="Arial" w:cs="Arial"/>
                <w:sz w:val="22"/>
                <w:szCs w:val="22"/>
              </w:rPr>
              <w:t>13.</w:t>
            </w:r>
          </w:p>
        </w:tc>
        <w:tc>
          <w:tcPr>
            <w:tcW w:w="4860" w:type="dxa"/>
            <w:vAlign w:val="center"/>
          </w:tcPr>
          <w:p w14:paraId="2175190E" w14:textId="77777777" w:rsidR="009E40D9" w:rsidRPr="006C4C54" w:rsidRDefault="009E40D9" w:rsidP="00BF0BBB">
            <w:pPr>
              <w:rPr>
                <w:rFonts w:ascii="Arial" w:hAnsi="Arial" w:cs="Arial"/>
                <w:sz w:val="22"/>
                <w:szCs w:val="22"/>
              </w:rPr>
            </w:pPr>
            <w:r w:rsidRPr="006C4C54">
              <w:rPr>
                <w:rFonts w:ascii="Arial" w:hAnsi="Arial" w:cs="Arial"/>
                <w:sz w:val="22"/>
                <w:szCs w:val="22"/>
              </w:rPr>
              <w:t>Максимальный зенитный угол, градус</w:t>
            </w:r>
          </w:p>
        </w:tc>
        <w:tc>
          <w:tcPr>
            <w:tcW w:w="4276" w:type="dxa"/>
            <w:vAlign w:val="center"/>
          </w:tcPr>
          <w:p w14:paraId="244EDF3E" w14:textId="122121CF" w:rsidR="009E40D9" w:rsidRPr="006C4C54" w:rsidRDefault="00C114DA" w:rsidP="002B0411">
            <w:pPr>
              <w:jc w:val="center"/>
              <w:rPr>
                <w:rFonts w:ascii="Arial" w:hAnsi="Arial" w:cs="Arial"/>
                <w:sz w:val="22"/>
                <w:szCs w:val="22"/>
              </w:rPr>
            </w:pPr>
            <w:r>
              <w:rPr>
                <w:rFonts w:ascii="Arial" w:hAnsi="Arial" w:cs="Arial"/>
                <w:sz w:val="22"/>
                <w:szCs w:val="22"/>
              </w:rPr>
              <w:t>49,56</w:t>
            </w:r>
          </w:p>
        </w:tc>
      </w:tr>
      <w:tr w:rsidR="009E40D9" w:rsidRPr="006C4C54" w14:paraId="053E3982" w14:textId="77777777" w:rsidTr="001908B8">
        <w:trPr>
          <w:trHeight w:val="537"/>
          <w:jc w:val="center"/>
        </w:trPr>
        <w:tc>
          <w:tcPr>
            <w:tcW w:w="720" w:type="dxa"/>
            <w:vAlign w:val="center"/>
          </w:tcPr>
          <w:p w14:paraId="54342453" w14:textId="77777777" w:rsidR="009E40D9" w:rsidRPr="006C4C54" w:rsidRDefault="009E40D9" w:rsidP="00BF0BBB">
            <w:pPr>
              <w:jc w:val="center"/>
              <w:rPr>
                <w:rFonts w:ascii="Arial" w:hAnsi="Arial" w:cs="Arial"/>
                <w:sz w:val="22"/>
                <w:szCs w:val="22"/>
              </w:rPr>
            </w:pPr>
            <w:r w:rsidRPr="006C4C54">
              <w:rPr>
                <w:rFonts w:ascii="Arial" w:hAnsi="Arial" w:cs="Arial"/>
                <w:sz w:val="22"/>
                <w:szCs w:val="22"/>
              </w:rPr>
              <w:t>14.</w:t>
            </w:r>
          </w:p>
        </w:tc>
        <w:tc>
          <w:tcPr>
            <w:tcW w:w="4860" w:type="dxa"/>
            <w:vAlign w:val="center"/>
          </w:tcPr>
          <w:p w14:paraId="6F626D20" w14:textId="77777777" w:rsidR="009E40D9" w:rsidRPr="006C4C54" w:rsidRDefault="009E40D9" w:rsidP="00BF0BBB">
            <w:pPr>
              <w:rPr>
                <w:rFonts w:ascii="Arial" w:hAnsi="Arial" w:cs="Arial"/>
                <w:sz w:val="22"/>
                <w:szCs w:val="22"/>
              </w:rPr>
            </w:pPr>
            <w:r w:rsidRPr="006C4C54">
              <w:rPr>
                <w:rFonts w:ascii="Arial" w:hAnsi="Arial" w:cs="Arial"/>
                <w:sz w:val="22"/>
                <w:szCs w:val="22"/>
              </w:rPr>
              <w:t>Максимальная интенсивность и</w:t>
            </w:r>
            <w:r w:rsidR="00630755" w:rsidRPr="006C4C54">
              <w:rPr>
                <w:rFonts w:ascii="Arial" w:hAnsi="Arial" w:cs="Arial"/>
                <w:sz w:val="22"/>
                <w:szCs w:val="22"/>
              </w:rPr>
              <w:t>зменения зенитного угла, град/30</w:t>
            </w:r>
            <w:r w:rsidRPr="006C4C54">
              <w:rPr>
                <w:rFonts w:ascii="Arial" w:hAnsi="Arial" w:cs="Arial"/>
                <w:sz w:val="22"/>
                <w:szCs w:val="22"/>
              </w:rPr>
              <w:t>м</w:t>
            </w:r>
          </w:p>
        </w:tc>
        <w:tc>
          <w:tcPr>
            <w:tcW w:w="4276" w:type="dxa"/>
            <w:vAlign w:val="center"/>
          </w:tcPr>
          <w:p w14:paraId="2E015C49" w14:textId="052E9EF3" w:rsidR="009E40D9" w:rsidRPr="006C4C54" w:rsidRDefault="00C114DA" w:rsidP="00B622CD">
            <w:pPr>
              <w:jc w:val="center"/>
              <w:rPr>
                <w:rFonts w:ascii="Arial" w:hAnsi="Arial" w:cs="Arial"/>
                <w:sz w:val="22"/>
                <w:szCs w:val="22"/>
              </w:rPr>
            </w:pPr>
            <w:r>
              <w:rPr>
                <w:rFonts w:ascii="Arial" w:hAnsi="Arial" w:cs="Arial"/>
                <w:sz w:val="22"/>
                <w:szCs w:val="22"/>
              </w:rPr>
              <w:t>3,0</w:t>
            </w:r>
          </w:p>
        </w:tc>
      </w:tr>
      <w:tr w:rsidR="009E40D9" w:rsidRPr="006C4C54" w14:paraId="1FE1094F" w14:textId="77777777" w:rsidTr="001908B8">
        <w:trPr>
          <w:jc w:val="center"/>
        </w:trPr>
        <w:tc>
          <w:tcPr>
            <w:tcW w:w="720" w:type="dxa"/>
            <w:vAlign w:val="center"/>
          </w:tcPr>
          <w:p w14:paraId="3F30F3AA" w14:textId="77777777" w:rsidR="009E40D9" w:rsidRPr="006C4C54" w:rsidRDefault="009E40D9" w:rsidP="00BF0BBB">
            <w:pPr>
              <w:jc w:val="center"/>
              <w:rPr>
                <w:rFonts w:ascii="Arial" w:hAnsi="Arial" w:cs="Arial"/>
                <w:sz w:val="22"/>
                <w:szCs w:val="22"/>
              </w:rPr>
            </w:pPr>
            <w:r w:rsidRPr="006C4C54">
              <w:rPr>
                <w:rFonts w:ascii="Arial" w:hAnsi="Arial" w:cs="Arial"/>
                <w:sz w:val="22"/>
                <w:szCs w:val="22"/>
              </w:rPr>
              <w:t>15.</w:t>
            </w:r>
          </w:p>
        </w:tc>
        <w:tc>
          <w:tcPr>
            <w:tcW w:w="4860" w:type="dxa"/>
            <w:vAlign w:val="center"/>
          </w:tcPr>
          <w:p w14:paraId="54008684" w14:textId="77777777" w:rsidR="009E40D9" w:rsidRPr="00F54464" w:rsidRDefault="009E40D9" w:rsidP="00BF0BBB">
            <w:pPr>
              <w:rPr>
                <w:rFonts w:ascii="Arial" w:hAnsi="Arial" w:cs="Arial"/>
                <w:sz w:val="22"/>
                <w:szCs w:val="22"/>
              </w:rPr>
            </w:pPr>
            <w:r w:rsidRPr="00F54464">
              <w:rPr>
                <w:rFonts w:ascii="Arial" w:hAnsi="Arial" w:cs="Arial"/>
                <w:sz w:val="22"/>
                <w:szCs w:val="22"/>
              </w:rPr>
              <w:t>Глубина по вертикали кровли продуктивного (базисного) пласта, м</w:t>
            </w:r>
          </w:p>
        </w:tc>
        <w:tc>
          <w:tcPr>
            <w:tcW w:w="4276" w:type="dxa"/>
            <w:vAlign w:val="center"/>
          </w:tcPr>
          <w:p w14:paraId="333553EA" w14:textId="5129F786" w:rsidR="009E40D9" w:rsidRPr="00F54464" w:rsidRDefault="00B4503C" w:rsidP="00A6326F">
            <w:pPr>
              <w:jc w:val="center"/>
              <w:rPr>
                <w:rFonts w:ascii="Arial" w:hAnsi="Arial" w:cs="Arial"/>
                <w:sz w:val="22"/>
                <w:szCs w:val="22"/>
              </w:rPr>
            </w:pPr>
            <w:r w:rsidRPr="00F54464">
              <w:rPr>
                <w:rFonts w:ascii="Arial" w:hAnsi="Arial" w:cs="Arial"/>
                <w:sz w:val="22"/>
                <w:szCs w:val="22"/>
              </w:rPr>
              <w:t>3800</w:t>
            </w:r>
          </w:p>
        </w:tc>
      </w:tr>
      <w:tr w:rsidR="009E40D9" w:rsidRPr="006C4C54" w14:paraId="414247F1" w14:textId="77777777" w:rsidTr="001908B8">
        <w:trPr>
          <w:jc w:val="center"/>
        </w:trPr>
        <w:tc>
          <w:tcPr>
            <w:tcW w:w="720" w:type="dxa"/>
            <w:vAlign w:val="center"/>
          </w:tcPr>
          <w:p w14:paraId="172ED240" w14:textId="77777777" w:rsidR="009E40D9" w:rsidRPr="006C4C54" w:rsidRDefault="009E40D9" w:rsidP="00BF0BBB">
            <w:pPr>
              <w:jc w:val="center"/>
              <w:rPr>
                <w:rFonts w:ascii="Arial" w:hAnsi="Arial" w:cs="Arial"/>
                <w:sz w:val="22"/>
                <w:szCs w:val="22"/>
              </w:rPr>
            </w:pPr>
            <w:r w:rsidRPr="006C4C54">
              <w:rPr>
                <w:rFonts w:ascii="Arial" w:hAnsi="Arial" w:cs="Arial"/>
                <w:sz w:val="22"/>
                <w:szCs w:val="22"/>
              </w:rPr>
              <w:t>16.</w:t>
            </w:r>
          </w:p>
        </w:tc>
        <w:tc>
          <w:tcPr>
            <w:tcW w:w="4860" w:type="dxa"/>
            <w:vAlign w:val="center"/>
          </w:tcPr>
          <w:p w14:paraId="7A449DB7" w14:textId="77777777" w:rsidR="009E40D9" w:rsidRPr="006C4C54" w:rsidRDefault="009E40D9" w:rsidP="00BF0BBB">
            <w:pPr>
              <w:rPr>
                <w:rFonts w:ascii="Arial" w:hAnsi="Arial" w:cs="Arial"/>
                <w:sz w:val="22"/>
                <w:szCs w:val="22"/>
              </w:rPr>
            </w:pPr>
            <w:r w:rsidRPr="006C4C54">
              <w:rPr>
                <w:rFonts w:ascii="Arial" w:hAnsi="Arial" w:cs="Arial"/>
                <w:sz w:val="22"/>
                <w:szCs w:val="22"/>
              </w:rPr>
              <w:t>Отклонение от вертикали точки входа в кровлю продуктивного (базисного) пласта, м</w:t>
            </w:r>
          </w:p>
        </w:tc>
        <w:tc>
          <w:tcPr>
            <w:tcW w:w="4276" w:type="dxa"/>
            <w:vAlign w:val="center"/>
          </w:tcPr>
          <w:p w14:paraId="356365B9" w14:textId="2C8FF7E1" w:rsidR="009E40D9" w:rsidRPr="006C4C54" w:rsidRDefault="00B4503C" w:rsidP="00A6326F">
            <w:pPr>
              <w:jc w:val="center"/>
              <w:rPr>
                <w:rFonts w:ascii="Arial" w:hAnsi="Arial" w:cs="Arial"/>
                <w:sz w:val="22"/>
                <w:szCs w:val="22"/>
              </w:rPr>
            </w:pPr>
            <w:r>
              <w:rPr>
                <w:rFonts w:ascii="Arial" w:hAnsi="Arial" w:cs="Arial"/>
                <w:sz w:val="22"/>
                <w:szCs w:val="22"/>
              </w:rPr>
              <w:t>62</w:t>
            </w:r>
            <w:r w:rsidR="00F54464">
              <w:rPr>
                <w:rFonts w:ascii="Arial" w:hAnsi="Arial" w:cs="Arial"/>
                <w:sz w:val="22"/>
                <w:szCs w:val="22"/>
              </w:rPr>
              <w:t>8,5</w:t>
            </w:r>
          </w:p>
        </w:tc>
      </w:tr>
      <w:tr w:rsidR="009E40D9" w:rsidRPr="006C4C54" w14:paraId="10FA6FB0" w14:textId="77777777" w:rsidTr="001908B8">
        <w:trPr>
          <w:jc w:val="center"/>
        </w:trPr>
        <w:tc>
          <w:tcPr>
            <w:tcW w:w="720" w:type="dxa"/>
            <w:vAlign w:val="center"/>
          </w:tcPr>
          <w:p w14:paraId="26CECB4F" w14:textId="77777777" w:rsidR="009E40D9" w:rsidRPr="006C4C54" w:rsidRDefault="009E40D9" w:rsidP="00BF0BBB">
            <w:pPr>
              <w:jc w:val="center"/>
              <w:rPr>
                <w:rFonts w:ascii="Arial" w:hAnsi="Arial" w:cs="Arial"/>
                <w:sz w:val="22"/>
                <w:szCs w:val="22"/>
              </w:rPr>
            </w:pPr>
            <w:r w:rsidRPr="006C4C54">
              <w:rPr>
                <w:rFonts w:ascii="Arial" w:hAnsi="Arial" w:cs="Arial"/>
                <w:sz w:val="22"/>
                <w:szCs w:val="22"/>
              </w:rPr>
              <w:t>17.</w:t>
            </w:r>
          </w:p>
        </w:tc>
        <w:tc>
          <w:tcPr>
            <w:tcW w:w="4860" w:type="dxa"/>
            <w:vAlign w:val="center"/>
          </w:tcPr>
          <w:p w14:paraId="665A589C" w14:textId="77777777" w:rsidR="009E40D9" w:rsidRPr="006C4C54" w:rsidRDefault="009E40D9" w:rsidP="00BF0BBB">
            <w:pPr>
              <w:rPr>
                <w:rFonts w:ascii="Arial" w:hAnsi="Arial" w:cs="Arial"/>
                <w:sz w:val="22"/>
                <w:szCs w:val="22"/>
              </w:rPr>
            </w:pPr>
            <w:r w:rsidRPr="006C4C54">
              <w:rPr>
                <w:rFonts w:ascii="Arial" w:hAnsi="Arial" w:cs="Arial"/>
                <w:sz w:val="22"/>
                <w:szCs w:val="22"/>
              </w:rPr>
              <w:t>Допустимое отклонение заданной точки входа в кровлю продуктивного (базисного) пласта от проектного положения (радиуса круга допуска), м</w:t>
            </w:r>
          </w:p>
        </w:tc>
        <w:tc>
          <w:tcPr>
            <w:tcW w:w="4276" w:type="dxa"/>
            <w:vAlign w:val="center"/>
          </w:tcPr>
          <w:p w14:paraId="33063A61" w14:textId="77777777" w:rsidR="009E40D9" w:rsidRPr="006C4C54" w:rsidRDefault="009F3AC6" w:rsidP="00DB331D">
            <w:pPr>
              <w:jc w:val="center"/>
              <w:rPr>
                <w:rFonts w:ascii="Arial" w:hAnsi="Arial" w:cs="Arial"/>
                <w:sz w:val="22"/>
                <w:szCs w:val="22"/>
              </w:rPr>
            </w:pPr>
            <w:r w:rsidRPr="006C4C54">
              <w:rPr>
                <w:rFonts w:ascii="Arial" w:hAnsi="Arial" w:cs="Arial"/>
                <w:sz w:val="22"/>
                <w:szCs w:val="22"/>
              </w:rPr>
              <w:t xml:space="preserve">Не более </w:t>
            </w:r>
            <w:r w:rsidR="00A24D3C" w:rsidRPr="006C4C54">
              <w:rPr>
                <w:rFonts w:ascii="Arial" w:hAnsi="Arial" w:cs="Arial"/>
                <w:sz w:val="22"/>
                <w:szCs w:val="22"/>
              </w:rPr>
              <w:t>25</w:t>
            </w:r>
          </w:p>
        </w:tc>
      </w:tr>
      <w:tr w:rsidR="009E40D9" w:rsidRPr="006C4C54" w14:paraId="712F3D54" w14:textId="77777777" w:rsidTr="00514601">
        <w:trPr>
          <w:trHeight w:val="427"/>
          <w:jc w:val="center"/>
        </w:trPr>
        <w:tc>
          <w:tcPr>
            <w:tcW w:w="720" w:type="dxa"/>
            <w:vAlign w:val="center"/>
          </w:tcPr>
          <w:p w14:paraId="729B5B3F" w14:textId="77777777" w:rsidR="009E40D9" w:rsidRPr="006C4C54" w:rsidRDefault="009E40D9" w:rsidP="00BF0BBB">
            <w:pPr>
              <w:jc w:val="center"/>
              <w:rPr>
                <w:rFonts w:ascii="Arial" w:hAnsi="Arial" w:cs="Arial"/>
                <w:sz w:val="22"/>
                <w:szCs w:val="22"/>
              </w:rPr>
            </w:pPr>
            <w:r w:rsidRPr="006C4C54">
              <w:rPr>
                <w:rFonts w:ascii="Arial" w:hAnsi="Arial" w:cs="Arial"/>
                <w:sz w:val="22"/>
                <w:szCs w:val="22"/>
              </w:rPr>
              <w:t>18.</w:t>
            </w:r>
          </w:p>
        </w:tc>
        <w:tc>
          <w:tcPr>
            <w:tcW w:w="4860" w:type="dxa"/>
            <w:vAlign w:val="center"/>
          </w:tcPr>
          <w:p w14:paraId="4D087573" w14:textId="77777777" w:rsidR="009E40D9" w:rsidRPr="006C4C54" w:rsidRDefault="009E40D9" w:rsidP="00461157">
            <w:pPr>
              <w:rPr>
                <w:rFonts w:ascii="Arial" w:hAnsi="Arial" w:cs="Arial"/>
                <w:sz w:val="22"/>
                <w:szCs w:val="22"/>
              </w:rPr>
            </w:pPr>
            <w:r w:rsidRPr="006C4C54">
              <w:rPr>
                <w:rFonts w:ascii="Arial" w:hAnsi="Arial" w:cs="Arial"/>
                <w:sz w:val="22"/>
                <w:szCs w:val="22"/>
              </w:rPr>
              <w:t>Категория скважин</w:t>
            </w:r>
          </w:p>
        </w:tc>
        <w:tc>
          <w:tcPr>
            <w:tcW w:w="4276" w:type="dxa"/>
            <w:vAlign w:val="center"/>
          </w:tcPr>
          <w:p w14:paraId="588E9677" w14:textId="77777777" w:rsidR="009E40D9" w:rsidRPr="006C4C54" w:rsidRDefault="002040BA" w:rsidP="00BF0BBB">
            <w:pPr>
              <w:jc w:val="center"/>
              <w:rPr>
                <w:rFonts w:ascii="Arial" w:hAnsi="Arial" w:cs="Arial"/>
                <w:sz w:val="22"/>
                <w:szCs w:val="22"/>
              </w:rPr>
            </w:pPr>
            <w:r w:rsidRPr="006C4C54">
              <w:rPr>
                <w:rFonts w:ascii="Arial" w:hAnsi="Arial" w:cs="Arial"/>
                <w:sz w:val="22"/>
                <w:szCs w:val="22"/>
              </w:rPr>
              <w:t>Третья</w:t>
            </w:r>
          </w:p>
        </w:tc>
      </w:tr>
      <w:tr w:rsidR="009E40D9" w:rsidRPr="006C4C54" w14:paraId="6AD75181" w14:textId="77777777" w:rsidTr="00514601">
        <w:trPr>
          <w:trHeight w:val="377"/>
          <w:jc w:val="center"/>
        </w:trPr>
        <w:tc>
          <w:tcPr>
            <w:tcW w:w="720" w:type="dxa"/>
            <w:tcBorders>
              <w:bottom w:val="single" w:sz="4" w:space="0" w:color="auto"/>
            </w:tcBorders>
            <w:vAlign w:val="center"/>
          </w:tcPr>
          <w:p w14:paraId="3C50A126" w14:textId="77777777" w:rsidR="009E40D9" w:rsidRPr="006C4C54" w:rsidRDefault="009E40D9" w:rsidP="00BF0BBB">
            <w:pPr>
              <w:jc w:val="center"/>
              <w:rPr>
                <w:rFonts w:ascii="Arial" w:hAnsi="Arial" w:cs="Arial"/>
                <w:sz w:val="22"/>
                <w:szCs w:val="22"/>
              </w:rPr>
            </w:pPr>
            <w:r w:rsidRPr="006C4C54">
              <w:rPr>
                <w:rFonts w:ascii="Arial" w:hAnsi="Arial" w:cs="Arial"/>
                <w:sz w:val="22"/>
                <w:szCs w:val="22"/>
              </w:rPr>
              <w:t>19.</w:t>
            </w:r>
          </w:p>
        </w:tc>
        <w:tc>
          <w:tcPr>
            <w:tcW w:w="4860" w:type="dxa"/>
            <w:tcBorders>
              <w:bottom w:val="single" w:sz="4" w:space="0" w:color="auto"/>
            </w:tcBorders>
            <w:vAlign w:val="center"/>
          </w:tcPr>
          <w:p w14:paraId="7C42FC5A" w14:textId="77777777" w:rsidR="009E40D9" w:rsidRPr="00F54464" w:rsidRDefault="009E40D9" w:rsidP="00BF0BBB">
            <w:pPr>
              <w:rPr>
                <w:rFonts w:ascii="Arial" w:hAnsi="Arial" w:cs="Arial"/>
                <w:sz w:val="22"/>
                <w:szCs w:val="22"/>
              </w:rPr>
            </w:pPr>
            <w:r w:rsidRPr="00F54464">
              <w:rPr>
                <w:rFonts w:ascii="Arial" w:hAnsi="Arial" w:cs="Arial"/>
                <w:sz w:val="22"/>
                <w:szCs w:val="22"/>
              </w:rPr>
              <w:t>Металлоемкость конструкции, кг/м</w:t>
            </w:r>
          </w:p>
        </w:tc>
        <w:tc>
          <w:tcPr>
            <w:tcW w:w="4276" w:type="dxa"/>
            <w:tcBorders>
              <w:bottom w:val="single" w:sz="4" w:space="0" w:color="auto"/>
            </w:tcBorders>
            <w:vAlign w:val="center"/>
          </w:tcPr>
          <w:p w14:paraId="30D808D3" w14:textId="7CFC2E09" w:rsidR="009E40D9" w:rsidRPr="00F54464" w:rsidRDefault="00F54464" w:rsidP="00B16108">
            <w:pPr>
              <w:tabs>
                <w:tab w:val="left" w:pos="1731"/>
                <w:tab w:val="center" w:pos="2030"/>
              </w:tabs>
              <w:jc w:val="center"/>
              <w:rPr>
                <w:rFonts w:ascii="Arial" w:hAnsi="Arial" w:cs="Arial"/>
                <w:sz w:val="22"/>
                <w:szCs w:val="22"/>
                <w:lang w:val="en-US"/>
              </w:rPr>
            </w:pPr>
            <w:r w:rsidRPr="00F54464">
              <w:rPr>
                <w:rFonts w:ascii="Arial" w:hAnsi="Arial" w:cs="Arial"/>
                <w:sz w:val="22"/>
                <w:szCs w:val="22"/>
              </w:rPr>
              <w:t>19,87</w:t>
            </w:r>
          </w:p>
        </w:tc>
      </w:tr>
      <w:tr w:rsidR="009E40D9" w:rsidRPr="006C4C54" w14:paraId="4FA1598C" w14:textId="77777777" w:rsidTr="002E7E66">
        <w:trPr>
          <w:trHeight w:val="353"/>
          <w:jc w:val="center"/>
        </w:trPr>
        <w:tc>
          <w:tcPr>
            <w:tcW w:w="720" w:type="dxa"/>
            <w:tcBorders>
              <w:top w:val="single" w:sz="4" w:space="0" w:color="auto"/>
              <w:bottom w:val="single" w:sz="4" w:space="0" w:color="auto"/>
            </w:tcBorders>
            <w:vAlign w:val="center"/>
          </w:tcPr>
          <w:p w14:paraId="615EAD4F" w14:textId="77777777" w:rsidR="009E40D9" w:rsidRPr="006C4C54" w:rsidRDefault="009E40D9" w:rsidP="00BF0BBB">
            <w:pPr>
              <w:jc w:val="center"/>
              <w:rPr>
                <w:rFonts w:ascii="Arial" w:hAnsi="Arial" w:cs="Arial"/>
                <w:sz w:val="22"/>
                <w:szCs w:val="22"/>
              </w:rPr>
            </w:pPr>
            <w:r w:rsidRPr="006C4C54">
              <w:rPr>
                <w:rFonts w:ascii="Arial" w:hAnsi="Arial" w:cs="Arial"/>
                <w:sz w:val="22"/>
                <w:szCs w:val="22"/>
              </w:rPr>
              <w:t>20.</w:t>
            </w:r>
          </w:p>
        </w:tc>
        <w:tc>
          <w:tcPr>
            <w:tcW w:w="4860" w:type="dxa"/>
            <w:tcBorders>
              <w:top w:val="single" w:sz="4" w:space="0" w:color="auto"/>
              <w:bottom w:val="single" w:sz="4" w:space="0" w:color="auto"/>
            </w:tcBorders>
            <w:vAlign w:val="center"/>
          </w:tcPr>
          <w:p w14:paraId="082B9BD3" w14:textId="77777777" w:rsidR="009E40D9" w:rsidRPr="006C4C54" w:rsidRDefault="009E40D9" w:rsidP="00BF0BBB">
            <w:pPr>
              <w:rPr>
                <w:rFonts w:ascii="Arial" w:hAnsi="Arial" w:cs="Arial"/>
                <w:sz w:val="22"/>
                <w:szCs w:val="22"/>
              </w:rPr>
            </w:pPr>
            <w:r w:rsidRPr="006C4C54">
              <w:rPr>
                <w:rFonts w:ascii="Arial" w:hAnsi="Arial" w:cs="Arial"/>
                <w:sz w:val="22"/>
                <w:szCs w:val="22"/>
              </w:rPr>
              <w:t>Способ бурения</w:t>
            </w:r>
          </w:p>
        </w:tc>
        <w:tc>
          <w:tcPr>
            <w:tcW w:w="4276" w:type="dxa"/>
            <w:tcBorders>
              <w:top w:val="single" w:sz="4" w:space="0" w:color="auto"/>
              <w:bottom w:val="single" w:sz="4" w:space="0" w:color="auto"/>
            </w:tcBorders>
            <w:vAlign w:val="center"/>
          </w:tcPr>
          <w:p w14:paraId="0C05A541" w14:textId="50CBBF3D" w:rsidR="009E40D9" w:rsidRPr="006C4C54" w:rsidRDefault="002040BA" w:rsidP="003D2116">
            <w:pPr>
              <w:jc w:val="center"/>
              <w:rPr>
                <w:rFonts w:ascii="Arial" w:hAnsi="Arial" w:cs="Arial"/>
                <w:sz w:val="22"/>
                <w:szCs w:val="22"/>
              </w:rPr>
            </w:pPr>
            <w:r w:rsidRPr="006C4C54">
              <w:rPr>
                <w:rFonts w:ascii="Arial" w:hAnsi="Arial" w:cs="Arial"/>
                <w:sz w:val="22"/>
                <w:szCs w:val="22"/>
              </w:rPr>
              <w:t>Роторный/</w:t>
            </w:r>
            <w:r w:rsidR="00514601">
              <w:rPr>
                <w:rFonts w:ascii="Arial" w:hAnsi="Arial" w:cs="Arial"/>
                <w:sz w:val="22"/>
                <w:szCs w:val="22"/>
              </w:rPr>
              <w:t>ВЗД/РУС</w:t>
            </w:r>
          </w:p>
        </w:tc>
      </w:tr>
      <w:tr w:rsidR="00E0120B" w:rsidRPr="006C4C54" w14:paraId="7E36636E" w14:textId="77777777" w:rsidTr="002E7E66">
        <w:trPr>
          <w:trHeight w:val="235"/>
          <w:jc w:val="center"/>
        </w:trPr>
        <w:tc>
          <w:tcPr>
            <w:tcW w:w="720" w:type="dxa"/>
            <w:tcBorders>
              <w:top w:val="single" w:sz="4" w:space="0" w:color="auto"/>
              <w:bottom w:val="single" w:sz="4" w:space="0" w:color="auto"/>
            </w:tcBorders>
            <w:vAlign w:val="center"/>
          </w:tcPr>
          <w:p w14:paraId="24EB5464" w14:textId="152DB664" w:rsidR="00E0120B" w:rsidRPr="006C4C54" w:rsidRDefault="00E0120B" w:rsidP="00E0120B">
            <w:pPr>
              <w:jc w:val="center"/>
              <w:rPr>
                <w:rFonts w:ascii="Arial" w:hAnsi="Arial" w:cs="Arial"/>
                <w:sz w:val="22"/>
                <w:szCs w:val="22"/>
              </w:rPr>
            </w:pPr>
            <w:r w:rsidRPr="006C4C54">
              <w:rPr>
                <w:rFonts w:ascii="Arial" w:hAnsi="Arial" w:cs="Arial"/>
                <w:sz w:val="22"/>
                <w:szCs w:val="22"/>
              </w:rPr>
              <w:t>21.</w:t>
            </w:r>
          </w:p>
        </w:tc>
        <w:tc>
          <w:tcPr>
            <w:tcW w:w="4860" w:type="dxa"/>
            <w:tcBorders>
              <w:top w:val="single" w:sz="4" w:space="0" w:color="auto"/>
              <w:bottom w:val="single" w:sz="4" w:space="0" w:color="auto"/>
            </w:tcBorders>
            <w:vAlign w:val="center"/>
          </w:tcPr>
          <w:p w14:paraId="73114050" w14:textId="15BAD7C6" w:rsidR="00E0120B" w:rsidRPr="006C4C54" w:rsidRDefault="00E0120B" w:rsidP="00E0120B">
            <w:pPr>
              <w:rPr>
                <w:rFonts w:ascii="Arial" w:hAnsi="Arial" w:cs="Arial"/>
                <w:sz w:val="22"/>
                <w:szCs w:val="22"/>
              </w:rPr>
            </w:pPr>
            <w:r w:rsidRPr="006C4C54">
              <w:rPr>
                <w:rFonts w:ascii="Arial" w:hAnsi="Arial" w:cs="Arial"/>
                <w:sz w:val="22"/>
                <w:szCs w:val="22"/>
              </w:rPr>
              <w:t>Вид привода</w:t>
            </w:r>
          </w:p>
        </w:tc>
        <w:tc>
          <w:tcPr>
            <w:tcW w:w="4276" w:type="dxa"/>
            <w:tcBorders>
              <w:top w:val="single" w:sz="4" w:space="0" w:color="auto"/>
              <w:bottom w:val="single" w:sz="4" w:space="0" w:color="auto"/>
            </w:tcBorders>
            <w:vAlign w:val="center"/>
          </w:tcPr>
          <w:p w14:paraId="77DD41E8" w14:textId="3BF4784F" w:rsidR="00E0120B" w:rsidRPr="006C4C54" w:rsidRDefault="00E0120B" w:rsidP="00E0120B">
            <w:pPr>
              <w:jc w:val="center"/>
              <w:rPr>
                <w:rFonts w:ascii="Arial" w:hAnsi="Arial" w:cs="Arial"/>
                <w:sz w:val="22"/>
                <w:szCs w:val="22"/>
              </w:rPr>
            </w:pPr>
            <w:r w:rsidRPr="006C4C54">
              <w:rPr>
                <w:rFonts w:ascii="Arial" w:hAnsi="Arial" w:cs="Arial"/>
                <w:sz w:val="22"/>
                <w:szCs w:val="22"/>
              </w:rPr>
              <w:t>Дизельный</w:t>
            </w:r>
          </w:p>
        </w:tc>
      </w:tr>
      <w:tr w:rsidR="00E0120B" w:rsidRPr="006C4C54" w14:paraId="5D1325D5" w14:textId="77777777" w:rsidTr="002E7E66">
        <w:trPr>
          <w:trHeight w:val="353"/>
          <w:jc w:val="center"/>
        </w:trPr>
        <w:tc>
          <w:tcPr>
            <w:tcW w:w="720" w:type="dxa"/>
            <w:tcBorders>
              <w:top w:val="single" w:sz="4" w:space="0" w:color="auto"/>
              <w:bottom w:val="double" w:sz="4" w:space="0" w:color="auto"/>
            </w:tcBorders>
            <w:vAlign w:val="center"/>
          </w:tcPr>
          <w:p w14:paraId="77948745" w14:textId="12FFBA1E" w:rsidR="00E0120B" w:rsidRPr="006C4C54" w:rsidRDefault="00E0120B" w:rsidP="00E0120B">
            <w:pPr>
              <w:jc w:val="center"/>
              <w:rPr>
                <w:rFonts w:ascii="Arial" w:hAnsi="Arial" w:cs="Arial"/>
                <w:sz w:val="22"/>
                <w:szCs w:val="22"/>
              </w:rPr>
            </w:pPr>
            <w:r w:rsidRPr="006C4C54">
              <w:rPr>
                <w:rFonts w:ascii="Arial" w:hAnsi="Arial" w:cs="Arial"/>
                <w:sz w:val="22"/>
                <w:szCs w:val="22"/>
              </w:rPr>
              <w:t>22.</w:t>
            </w:r>
          </w:p>
        </w:tc>
        <w:tc>
          <w:tcPr>
            <w:tcW w:w="4860" w:type="dxa"/>
            <w:tcBorders>
              <w:top w:val="single" w:sz="4" w:space="0" w:color="auto"/>
              <w:bottom w:val="double" w:sz="4" w:space="0" w:color="auto"/>
            </w:tcBorders>
            <w:vAlign w:val="center"/>
          </w:tcPr>
          <w:p w14:paraId="181655E9" w14:textId="7793D694" w:rsidR="00E0120B" w:rsidRPr="006C4C54" w:rsidRDefault="00E0120B" w:rsidP="00E0120B">
            <w:pPr>
              <w:rPr>
                <w:rFonts w:ascii="Arial" w:hAnsi="Arial" w:cs="Arial"/>
                <w:sz w:val="22"/>
                <w:szCs w:val="22"/>
              </w:rPr>
            </w:pPr>
            <w:r w:rsidRPr="006C4C54">
              <w:rPr>
                <w:rFonts w:ascii="Arial" w:hAnsi="Arial" w:cs="Arial"/>
                <w:sz w:val="22"/>
                <w:szCs w:val="22"/>
              </w:rPr>
              <w:t>Вид монтажа (первичный, повторный)</w:t>
            </w:r>
          </w:p>
        </w:tc>
        <w:tc>
          <w:tcPr>
            <w:tcW w:w="4276" w:type="dxa"/>
            <w:tcBorders>
              <w:top w:val="single" w:sz="4" w:space="0" w:color="auto"/>
              <w:bottom w:val="double" w:sz="4" w:space="0" w:color="auto"/>
            </w:tcBorders>
            <w:vAlign w:val="center"/>
          </w:tcPr>
          <w:p w14:paraId="2BEA783A" w14:textId="7D9BE91E" w:rsidR="00E0120B" w:rsidRPr="006C4C54" w:rsidRDefault="00E0120B" w:rsidP="00E0120B">
            <w:pPr>
              <w:jc w:val="center"/>
              <w:rPr>
                <w:rFonts w:ascii="Arial" w:hAnsi="Arial" w:cs="Arial"/>
                <w:sz w:val="22"/>
                <w:szCs w:val="22"/>
              </w:rPr>
            </w:pPr>
            <w:r w:rsidRPr="006C4C54">
              <w:rPr>
                <w:rFonts w:ascii="Arial" w:hAnsi="Arial" w:cs="Arial"/>
                <w:sz w:val="22"/>
                <w:szCs w:val="22"/>
              </w:rPr>
              <w:t>Первичный/повторный</w:t>
            </w:r>
          </w:p>
        </w:tc>
      </w:tr>
    </w:tbl>
    <w:p w14:paraId="7BF52CC4" w14:textId="77777777" w:rsidR="000043D2" w:rsidRPr="006C4C54" w:rsidRDefault="000043D2">
      <w:pPr>
        <w:rPr>
          <w:rFonts w:ascii="Arial" w:hAnsi="Arial" w:cs="Arial"/>
          <w:sz w:val="22"/>
          <w:szCs w:val="22"/>
        </w:rPr>
      </w:pPr>
    </w:p>
    <w:p w14:paraId="07C36467" w14:textId="77777777" w:rsidR="000043D2" w:rsidRPr="006C4C54" w:rsidRDefault="00157EC7" w:rsidP="00157EC7">
      <w:pPr>
        <w:jc w:val="right"/>
        <w:rPr>
          <w:rFonts w:ascii="Arial" w:hAnsi="Arial" w:cs="Arial"/>
          <w:sz w:val="22"/>
          <w:szCs w:val="22"/>
        </w:rPr>
      </w:pPr>
      <w:r w:rsidRPr="006C4C54">
        <w:rPr>
          <w:rFonts w:ascii="Arial" w:hAnsi="Arial" w:cs="Arial"/>
          <w:sz w:val="22"/>
          <w:szCs w:val="22"/>
        </w:rPr>
        <w:br w:type="page"/>
      </w:r>
      <w:r w:rsidR="000043D2" w:rsidRPr="006C4C54">
        <w:rPr>
          <w:rFonts w:ascii="Arial" w:hAnsi="Arial" w:cs="Arial"/>
          <w:sz w:val="22"/>
          <w:szCs w:val="22"/>
        </w:rPr>
        <w:lastRenderedPageBreak/>
        <w:t>Продолжение табл.1.1.1</w:t>
      </w:r>
    </w:p>
    <w:tbl>
      <w:tblPr>
        <w:tblW w:w="1047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732"/>
        <w:gridCol w:w="17"/>
        <w:gridCol w:w="6480"/>
        <w:gridCol w:w="17"/>
        <w:gridCol w:w="3229"/>
      </w:tblGrid>
      <w:tr w:rsidR="000043D2" w:rsidRPr="006C4C54" w14:paraId="104FCAD5" w14:textId="77777777" w:rsidTr="00514601">
        <w:trPr>
          <w:trHeight w:val="371"/>
          <w:jc w:val="center"/>
        </w:trPr>
        <w:tc>
          <w:tcPr>
            <w:tcW w:w="749" w:type="dxa"/>
            <w:gridSpan w:val="2"/>
            <w:tcBorders>
              <w:top w:val="double" w:sz="4" w:space="0" w:color="auto"/>
              <w:left w:val="double" w:sz="4" w:space="0" w:color="auto"/>
              <w:bottom w:val="single" w:sz="4" w:space="0" w:color="auto"/>
              <w:right w:val="single" w:sz="4" w:space="0" w:color="auto"/>
            </w:tcBorders>
            <w:vAlign w:val="center"/>
          </w:tcPr>
          <w:p w14:paraId="6DEF6702" w14:textId="77777777" w:rsidR="000043D2" w:rsidRPr="00514601" w:rsidRDefault="000043D2" w:rsidP="000043D2">
            <w:pPr>
              <w:jc w:val="center"/>
              <w:rPr>
                <w:rFonts w:ascii="Arial" w:hAnsi="Arial" w:cs="Arial"/>
                <w:b/>
                <w:sz w:val="22"/>
                <w:szCs w:val="22"/>
              </w:rPr>
            </w:pPr>
            <w:r w:rsidRPr="00514601">
              <w:rPr>
                <w:rFonts w:ascii="Arial" w:hAnsi="Arial" w:cs="Arial"/>
                <w:b/>
                <w:sz w:val="22"/>
                <w:szCs w:val="22"/>
              </w:rPr>
              <w:t>1</w:t>
            </w:r>
          </w:p>
        </w:tc>
        <w:tc>
          <w:tcPr>
            <w:tcW w:w="6497" w:type="dxa"/>
            <w:gridSpan w:val="2"/>
            <w:tcBorders>
              <w:top w:val="double" w:sz="4" w:space="0" w:color="auto"/>
              <w:left w:val="single" w:sz="4" w:space="0" w:color="auto"/>
              <w:bottom w:val="single" w:sz="4" w:space="0" w:color="auto"/>
              <w:right w:val="single" w:sz="4" w:space="0" w:color="auto"/>
            </w:tcBorders>
            <w:vAlign w:val="center"/>
          </w:tcPr>
          <w:p w14:paraId="144F9C49" w14:textId="77777777" w:rsidR="000043D2" w:rsidRPr="00514601" w:rsidRDefault="000043D2" w:rsidP="000043D2">
            <w:pPr>
              <w:jc w:val="center"/>
              <w:rPr>
                <w:rFonts w:ascii="Arial" w:hAnsi="Arial" w:cs="Arial"/>
                <w:b/>
                <w:sz w:val="22"/>
                <w:szCs w:val="22"/>
              </w:rPr>
            </w:pPr>
            <w:r w:rsidRPr="00514601">
              <w:rPr>
                <w:rFonts w:ascii="Arial" w:hAnsi="Arial" w:cs="Arial"/>
                <w:b/>
                <w:sz w:val="22"/>
                <w:szCs w:val="22"/>
              </w:rPr>
              <w:t>2</w:t>
            </w:r>
          </w:p>
        </w:tc>
        <w:tc>
          <w:tcPr>
            <w:tcW w:w="3229" w:type="dxa"/>
            <w:tcBorders>
              <w:top w:val="double" w:sz="4" w:space="0" w:color="auto"/>
              <w:left w:val="single" w:sz="4" w:space="0" w:color="auto"/>
              <w:bottom w:val="single" w:sz="4" w:space="0" w:color="auto"/>
              <w:right w:val="double" w:sz="4" w:space="0" w:color="auto"/>
            </w:tcBorders>
            <w:vAlign w:val="center"/>
          </w:tcPr>
          <w:p w14:paraId="4D2B4701" w14:textId="77777777" w:rsidR="000043D2" w:rsidRPr="00514601" w:rsidRDefault="000043D2" w:rsidP="000043D2">
            <w:pPr>
              <w:jc w:val="center"/>
              <w:rPr>
                <w:rFonts w:ascii="Arial" w:hAnsi="Arial" w:cs="Arial"/>
                <w:b/>
                <w:sz w:val="22"/>
                <w:szCs w:val="22"/>
              </w:rPr>
            </w:pPr>
            <w:r w:rsidRPr="00514601">
              <w:rPr>
                <w:rFonts w:ascii="Arial" w:hAnsi="Arial" w:cs="Arial"/>
                <w:b/>
                <w:sz w:val="22"/>
                <w:szCs w:val="22"/>
              </w:rPr>
              <w:t>3</w:t>
            </w:r>
          </w:p>
        </w:tc>
      </w:tr>
      <w:tr w:rsidR="009E40D9" w:rsidRPr="006C4C54" w14:paraId="5676B471" w14:textId="77777777" w:rsidTr="00514601">
        <w:trPr>
          <w:trHeight w:val="674"/>
          <w:jc w:val="center"/>
        </w:trPr>
        <w:tc>
          <w:tcPr>
            <w:tcW w:w="749" w:type="dxa"/>
            <w:gridSpan w:val="2"/>
            <w:tcBorders>
              <w:top w:val="single" w:sz="4" w:space="0" w:color="auto"/>
              <w:bottom w:val="single" w:sz="4" w:space="0" w:color="auto"/>
            </w:tcBorders>
            <w:vAlign w:val="center"/>
          </w:tcPr>
          <w:p w14:paraId="08AC6EB1" w14:textId="77777777" w:rsidR="009E40D9" w:rsidRPr="006C4C54" w:rsidRDefault="009E40D9" w:rsidP="004977E3">
            <w:pPr>
              <w:jc w:val="center"/>
              <w:rPr>
                <w:rFonts w:ascii="Arial" w:hAnsi="Arial" w:cs="Arial"/>
                <w:sz w:val="22"/>
                <w:szCs w:val="22"/>
              </w:rPr>
            </w:pPr>
            <w:r w:rsidRPr="006C4C54">
              <w:rPr>
                <w:rFonts w:ascii="Arial" w:hAnsi="Arial" w:cs="Arial"/>
                <w:sz w:val="22"/>
                <w:szCs w:val="22"/>
              </w:rPr>
              <w:t>23.</w:t>
            </w:r>
          </w:p>
        </w:tc>
        <w:tc>
          <w:tcPr>
            <w:tcW w:w="6497" w:type="dxa"/>
            <w:gridSpan w:val="2"/>
            <w:tcBorders>
              <w:top w:val="single" w:sz="4" w:space="0" w:color="auto"/>
              <w:bottom w:val="single" w:sz="4" w:space="0" w:color="auto"/>
            </w:tcBorders>
            <w:vAlign w:val="center"/>
          </w:tcPr>
          <w:p w14:paraId="5A1F4235" w14:textId="77777777" w:rsidR="009E40D9" w:rsidRPr="00F54464" w:rsidRDefault="009E40D9" w:rsidP="000043D2">
            <w:pPr>
              <w:rPr>
                <w:rFonts w:ascii="Arial" w:hAnsi="Arial" w:cs="Arial"/>
                <w:sz w:val="22"/>
                <w:szCs w:val="22"/>
              </w:rPr>
            </w:pPr>
            <w:r w:rsidRPr="00F54464">
              <w:rPr>
                <w:rFonts w:ascii="Arial" w:hAnsi="Arial" w:cs="Arial"/>
                <w:sz w:val="22"/>
                <w:szCs w:val="22"/>
              </w:rPr>
              <w:t>Тип буровой установки</w:t>
            </w:r>
          </w:p>
        </w:tc>
        <w:tc>
          <w:tcPr>
            <w:tcW w:w="3229" w:type="dxa"/>
            <w:tcBorders>
              <w:top w:val="single" w:sz="4" w:space="0" w:color="auto"/>
              <w:bottom w:val="single" w:sz="4" w:space="0" w:color="auto"/>
            </w:tcBorders>
            <w:vAlign w:val="center"/>
          </w:tcPr>
          <w:p w14:paraId="7C3BD726" w14:textId="6E81E1F9" w:rsidR="002040BA" w:rsidRPr="00F54464" w:rsidRDefault="002040BA" w:rsidP="00F54464">
            <w:pPr>
              <w:jc w:val="center"/>
              <w:rPr>
                <w:rFonts w:ascii="Arial" w:hAnsi="Arial" w:cs="Arial"/>
                <w:sz w:val="22"/>
                <w:szCs w:val="22"/>
              </w:rPr>
            </w:pPr>
            <w:r w:rsidRPr="00F54464">
              <w:rPr>
                <w:rFonts w:ascii="Arial" w:hAnsi="Arial" w:cs="Arial"/>
                <w:sz w:val="22"/>
                <w:szCs w:val="22"/>
              </w:rPr>
              <w:t xml:space="preserve">Грузоподъемностью не менее </w:t>
            </w:r>
            <w:r w:rsidR="00F54464" w:rsidRPr="00F54464">
              <w:rPr>
                <w:rFonts w:ascii="Arial" w:hAnsi="Arial" w:cs="Arial"/>
                <w:sz w:val="22"/>
                <w:szCs w:val="22"/>
              </w:rPr>
              <w:t xml:space="preserve">225 </w:t>
            </w:r>
            <w:r w:rsidRPr="00F54464">
              <w:rPr>
                <w:rFonts w:ascii="Arial" w:hAnsi="Arial" w:cs="Arial"/>
                <w:sz w:val="22"/>
                <w:szCs w:val="22"/>
              </w:rPr>
              <w:t>тонн (типа БУ ZJ-</w:t>
            </w:r>
            <w:r w:rsidR="00F54464" w:rsidRPr="00F54464">
              <w:rPr>
                <w:rFonts w:ascii="Arial" w:hAnsi="Arial" w:cs="Arial"/>
                <w:sz w:val="22"/>
                <w:szCs w:val="22"/>
              </w:rPr>
              <w:t>4</w:t>
            </w:r>
            <w:r w:rsidRPr="00F54464">
              <w:rPr>
                <w:rFonts w:ascii="Arial" w:hAnsi="Arial" w:cs="Arial"/>
                <w:sz w:val="22"/>
                <w:szCs w:val="22"/>
              </w:rPr>
              <w:t>0 или ее аналога</w:t>
            </w:r>
          </w:p>
          <w:p w14:paraId="1EB9BC3A" w14:textId="64D8C9EF" w:rsidR="009F3AC6" w:rsidRPr="00F54464" w:rsidRDefault="002040BA" w:rsidP="00F54464">
            <w:pPr>
              <w:jc w:val="center"/>
              <w:rPr>
                <w:rFonts w:ascii="Arial" w:hAnsi="Arial" w:cs="Arial"/>
                <w:sz w:val="22"/>
                <w:szCs w:val="22"/>
              </w:rPr>
            </w:pPr>
            <w:r w:rsidRPr="00F54464">
              <w:rPr>
                <w:rFonts w:ascii="Arial" w:hAnsi="Arial" w:cs="Arial"/>
                <w:sz w:val="22"/>
                <w:szCs w:val="22"/>
              </w:rPr>
              <w:t>с ВСП</w:t>
            </w:r>
            <w:r w:rsidR="008F0ED3" w:rsidRPr="00F54464">
              <w:rPr>
                <w:rFonts w:ascii="Arial" w:hAnsi="Arial" w:cs="Arial"/>
                <w:sz w:val="22"/>
                <w:szCs w:val="22"/>
                <w:lang w:val="en-US"/>
              </w:rPr>
              <w:t xml:space="preserve"> (Top Drive)</w:t>
            </w:r>
          </w:p>
        </w:tc>
      </w:tr>
      <w:tr w:rsidR="00C6053D" w:rsidRPr="006C4C54" w14:paraId="486E842F" w14:textId="77777777" w:rsidTr="00514601">
        <w:tblPrEx>
          <w:tblBorders>
            <w:top w:val="single" w:sz="4" w:space="0" w:color="auto"/>
            <w:left w:val="single" w:sz="4" w:space="0" w:color="auto"/>
            <w:bottom w:val="single" w:sz="4" w:space="0" w:color="auto"/>
            <w:right w:val="single" w:sz="4" w:space="0" w:color="auto"/>
          </w:tblBorders>
        </w:tblPrEx>
        <w:trPr>
          <w:trHeight w:val="374"/>
          <w:jc w:val="center"/>
        </w:trPr>
        <w:tc>
          <w:tcPr>
            <w:tcW w:w="732" w:type="dxa"/>
            <w:tcBorders>
              <w:top w:val="single" w:sz="4" w:space="0" w:color="auto"/>
              <w:left w:val="double" w:sz="4" w:space="0" w:color="auto"/>
              <w:bottom w:val="single" w:sz="4" w:space="0" w:color="auto"/>
            </w:tcBorders>
            <w:vAlign w:val="center"/>
          </w:tcPr>
          <w:p w14:paraId="22F535CF" w14:textId="77777777" w:rsidR="00C6053D" w:rsidRPr="006C4C54" w:rsidRDefault="00C6053D" w:rsidP="004977E3">
            <w:pPr>
              <w:jc w:val="center"/>
              <w:rPr>
                <w:rFonts w:ascii="Arial" w:hAnsi="Arial" w:cs="Arial"/>
                <w:sz w:val="22"/>
                <w:szCs w:val="22"/>
              </w:rPr>
            </w:pPr>
            <w:r w:rsidRPr="006C4C54">
              <w:rPr>
                <w:rFonts w:ascii="Arial" w:hAnsi="Arial" w:cs="Arial"/>
                <w:sz w:val="22"/>
                <w:szCs w:val="22"/>
              </w:rPr>
              <w:t>24.</w:t>
            </w:r>
          </w:p>
        </w:tc>
        <w:tc>
          <w:tcPr>
            <w:tcW w:w="6497" w:type="dxa"/>
            <w:gridSpan w:val="2"/>
            <w:tcBorders>
              <w:top w:val="single" w:sz="4" w:space="0" w:color="auto"/>
              <w:bottom w:val="single" w:sz="4" w:space="0" w:color="auto"/>
            </w:tcBorders>
            <w:vAlign w:val="center"/>
          </w:tcPr>
          <w:p w14:paraId="341E091C" w14:textId="77777777" w:rsidR="00C6053D" w:rsidRPr="006C4C54" w:rsidRDefault="00C6053D" w:rsidP="000043D2">
            <w:pPr>
              <w:rPr>
                <w:rFonts w:ascii="Arial" w:hAnsi="Arial" w:cs="Arial"/>
                <w:sz w:val="22"/>
                <w:szCs w:val="22"/>
                <w:lang w:val="en-US"/>
              </w:rPr>
            </w:pPr>
            <w:r w:rsidRPr="006C4C54">
              <w:rPr>
                <w:rFonts w:ascii="Arial" w:hAnsi="Arial" w:cs="Arial"/>
                <w:sz w:val="22"/>
                <w:szCs w:val="22"/>
              </w:rPr>
              <w:t>Тип вышки</w:t>
            </w:r>
          </w:p>
        </w:tc>
        <w:tc>
          <w:tcPr>
            <w:tcW w:w="3246" w:type="dxa"/>
            <w:gridSpan w:val="2"/>
            <w:tcBorders>
              <w:top w:val="single" w:sz="4" w:space="0" w:color="auto"/>
              <w:bottom w:val="single" w:sz="4" w:space="0" w:color="auto"/>
              <w:right w:val="double" w:sz="4" w:space="0" w:color="auto"/>
            </w:tcBorders>
            <w:vAlign w:val="center"/>
          </w:tcPr>
          <w:p w14:paraId="7F5058E0" w14:textId="77777777" w:rsidR="00C6053D" w:rsidRPr="006C4C54" w:rsidRDefault="008765F0" w:rsidP="00F54464">
            <w:pPr>
              <w:jc w:val="center"/>
              <w:rPr>
                <w:rFonts w:ascii="Arial" w:hAnsi="Arial" w:cs="Arial"/>
                <w:sz w:val="22"/>
                <w:szCs w:val="22"/>
                <w:lang w:val="en-US"/>
              </w:rPr>
            </w:pPr>
            <w:r w:rsidRPr="006C4C54">
              <w:rPr>
                <w:rFonts w:ascii="Arial" w:hAnsi="Arial" w:cs="Arial"/>
                <w:sz w:val="22"/>
                <w:szCs w:val="22"/>
              </w:rPr>
              <w:t>А – образный</w:t>
            </w:r>
          </w:p>
        </w:tc>
      </w:tr>
      <w:tr w:rsidR="00C6053D" w:rsidRPr="006C4C54" w14:paraId="3E7CEA29" w14:textId="77777777" w:rsidTr="00514601">
        <w:tblPrEx>
          <w:tblBorders>
            <w:top w:val="single" w:sz="4" w:space="0" w:color="auto"/>
            <w:left w:val="single" w:sz="4" w:space="0" w:color="auto"/>
            <w:bottom w:val="single" w:sz="4" w:space="0" w:color="auto"/>
            <w:right w:val="single" w:sz="4" w:space="0" w:color="auto"/>
          </w:tblBorders>
        </w:tblPrEx>
        <w:trPr>
          <w:trHeight w:val="415"/>
          <w:jc w:val="center"/>
        </w:trPr>
        <w:tc>
          <w:tcPr>
            <w:tcW w:w="732" w:type="dxa"/>
            <w:tcBorders>
              <w:top w:val="single" w:sz="4" w:space="0" w:color="auto"/>
              <w:left w:val="double" w:sz="4" w:space="0" w:color="auto"/>
              <w:bottom w:val="single" w:sz="4" w:space="0" w:color="auto"/>
            </w:tcBorders>
            <w:vAlign w:val="center"/>
          </w:tcPr>
          <w:p w14:paraId="52D1CDD3" w14:textId="77777777" w:rsidR="00C6053D" w:rsidRPr="006C4C54" w:rsidRDefault="00C6053D" w:rsidP="004977E3">
            <w:pPr>
              <w:jc w:val="center"/>
              <w:rPr>
                <w:rFonts w:ascii="Arial" w:hAnsi="Arial" w:cs="Arial"/>
                <w:sz w:val="22"/>
                <w:szCs w:val="22"/>
              </w:rPr>
            </w:pPr>
            <w:r w:rsidRPr="006C4C54">
              <w:rPr>
                <w:rFonts w:ascii="Arial" w:hAnsi="Arial" w:cs="Arial"/>
                <w:sz w:val="22"/>
                <w:szCs w:val="22"/>
              </w:rPr>
              <w:t>25.</w:t>
            </w:r>
          </w:p>
        </w:tc>
        <w:tc>
          <w:tcPr>
            <w:tcW w:w="6497" w:type="dxa"/>
            <w:gridSpan w:val="2"/>
            <w:tcBorders>
              <w:top w:val="single" w:sz="4" w:space="0" w:color="auto"/>
              <w:bottom w:val="single" w:sz="4" w:space="0" w:color="auto"/>
            </w:tcBorders>
            <w:vAlign w:val="center"/>
          </w:tcPr>
          <w:p w14:paraId="55D1EDD2" w14:textId="77777777" w:rsidR="00C6053D" w:rsidRPr="006C4C54" w:rsidRDefault="00C6053D" w:rsidP="000043D2">
            <w:pPr>
              <w:rPr>
                <w:rFonts w:ascii="Arial" w:hAnsi="Arial" w:cs="Arial"/>
                <w:sz w:val="22"/>
                <w:szCs w:val="22"/>
              </w:rPr>
            </w:pPr>
            <w:r w:rsidRPr="006C4C54">
              <w:rPr>
                <w:rFonts w:ascii="Arial" w:hAnsi="Arial" w:cs="Arial"/>
                <w:sz w:val="22"/>
                <w:szCs w:val="22"/>
              </w:rPr>
              <w:t>Наличие механизмов АСП (да, нет)</w:t>
            </w:r>
          </w:p>
        </w:tc>
        <w:tc>
          <w:tcPr>
            <w:tcW w:w="3246" w:type="dxa"/>
            <w:gridSpan w:val="2"/>
            <w:tcBorders>
              <w:top w:val="single" w:sz="4" w:space="0" w:color="auto"/>
              <w:bottom w:val="single" w:sz="4" w:space="0" w:color="auto"/>
              <w:right w:val="double" w:sz="4" w:space="0" w:color="auto"/>
            </w:tcBorders>
            <w:vAlign w:val="center"/>
          </w:tcPr>
          <w:p w14:paraId="719D66C8" w14:textId="77777777" w:rsidR="00C6053D" w:rsidRPr="006C4C54" w:rsidRDefault="00C6053D" w:rsidP="00F54464">
            <w:pPr>
              <w:jc w:val="center"/>
              <w:rPr>
                <w:rFonts w:ascii="Arial" w:hAnsi="Arial" w:cs="Arial"/>
                <w:sz w:val="22"/>
                <w:szCs w:val="22"/>
              </w:rPr>
            </w:pPr>
            <w:r w:rsidRPr="006C4C54">
              <w:rPr>
                <w:rFonts w:ascii="Arial" w:hAnsi="Arial" w:cs="Arial"/>
                <w:sz w:val="22"/>
                <w:szCs w:val="22"/>
              </w:rPr>
              <w:t>нет</w:t>
            </w:r>
          </w:p>
        </w:tc>
      </w:tr>
      <w:tr w:rsidR="00C6053D" w:rsidRPr="006C4C54" w14:paraId="710735FB" w14:textId="77777777" w:rsidTr="00514601">
        <w:tblPrEx>
          <w:tblBorders>
            <w:top w:val="single" w:sz="4" w:space="0" w:color="auto"/>
            <w:left w:val="single" w:sz="4" w:space="0" w:color="auto"/>
            <w:bottom w:val="single" w:sz="4" w:space="0" w:color="auto"/>
            <w:right w:val="single" w:sz="4" w:space="0" w:color="auto"/>
          </w:tblBorders>
        </w:tblPrEx>
        <w:trPr>
          <w:trHeight w:val="407"/>
          <w:jc w:val="center"/>
        </w:trPr>
        <w:tc>
          <w:tcPr>
            <w:tcW w:w="732" w:type="dxa"/>
            <w:tcBorders>
              <w:top w:val="single" w:sz="4" w:space="0" w:color="auto"/>
              <w:left w:val="double" w:sz="4" w:space="0" w:color="auto"/>
              <w:bottom w:val="single" w:sz="4" w:space="0" w:color="auto"/>
            </w:tcBorders>
            <w:vAlign w:val="center"/>
          </w:tcPr>
          <w:p w14:paraId="59300920" w14:textId="77777777" w:rsidR="00C6053D" w:rsidRPr="006C4C54" w:rsidRDefault="00C6053D" w:rsidP="004977E3">
            <w:pPr>
              <w:jc w:val="center"/>
              <w:rPr>
                <w:rFonts w:ascii="Arial" w:hAnsi="Arial" w:cs="Arial"/>
                <w:sz w:val="22"/>
                <w:szCs w:val="22"/>
              </w:rPr>
            </w:pPr>
            <w:r w:rsidRPr="006C4C54">
              <w:rPr>
                <w:rFonts w:ascii="Arial" w:hAnsi="Arial" w:cs="Arial"/>
                <w:sz w:val="22"/>
                <w:szCs w:val="22"/>
              </w:rPr>
              <w:t>26.</w:t>
            </w:r>
          </w:p>
        </w:tc>
        <w:tc>
          <w:tcPr>
            <w:tcW w:w="6497" w:type="dxa"/>
            <w:gridSpan w:val="2"/>
            <w:tcBorders>
              <w:top w:val="single" w:sz="4" w:space="0" w:color="auto"/>
              <w:bottom w:val="single" w:sz="4" w:space="0" w:color="auto"/>
            </w:tcBorders>
            <w:vAlign w:val="center"/>
          </w:tcPr>
          <w:p w14:paraId="22DAEF7C" w14:textId="77777777" w:rsidR="00C6053D" w:rsidRPr="006C4C54" w:rsidRDefault="00C6053D" w:rsidP="000043D2">
            <w:pPr>
              <w:rPr>
                <w:rFonts w:ascii="Arial" w:hAnsi="Arial" w:cs="Arial"/>
                <w:sz w:val="22"/>
                <w:szCs w:val="22"/>
              </w:rPr>
            </w:pPr>
            <w:r w:rsidRPr="006C4C54">
              <w:rPr>
                <w:rFonts w:ascii="Arial" w:hAnsi="Arial" w:cs="Arial"/>
                <w:sz w:val="22"/>
                <w:szCs w:val="22"/>
              </w:rPr>
              <w:t>Номер основного комплекта бурового оборудования</w:t>
            </w:r>
          </w:p>
        </w:tc>
        <w:tc>
          <w:tcPr>
            <w:tcW w:w="3246" w:type="dxa"/>
            <w:gridSpan w:val="2"/>
            <w:tcBorders>
              <w:top w:val="single" w:sz="4" w:space="0" w:color="auto"/>
              <w:bottom w:val="single" w:sz="4" w:space="0" w:color="auto"/>
              <w:right w:val="double" w:sz="4" w:space="0" w:color="auto"/>
            </w:tcBorders>
            <w:vAlign w:val="center"/>
          </w:tcPr>
          <w:p w14:paraId="4422403D" w14:textId="77777777" w:rsidR="00C6053D" w:rsidRPr="006C4C54" w:rsidRDefault="00C6053D" w:rsidP="00F54464">
            <w:pPr>
              <w:jc w:val="center"/>
              <w:rPr>
                <w:rFonts w:ascii="Arial" w:hAnsi="Arial" w:cs="Arial"/>
                <w:sz w:val="22"/>
                <w:szCs w:val="22"/>
                <w:lang w:val="en-US"/>
              </w:rPr>
            </w:pPr>
            <w:r w:rsidRPr="006C4C54">
              <w:rPr>
                <w:rFonts w:ascii="Arial" w:hAnsi="Arial" w:cs="Arial"/>
                <w:sz w:val="22"/>
                <w:szCs w:val="22"/>
                <w:lang w:val="en-US"/>
              </w:rPr>
              <w:t>-</w:t>
            </w:r>
          </w:p>
        </w:tc>
      </w:tr>
      <w:tr w:rsidR="009E40D9" w:rsidRPr="006C4C54" w14:paraId="66C2ADF5" w14:textId="77777777" w:rsidTr="00514601">
        <w:tblPrEx>
          <w:tblBorders>
            <w:top w:val="single" w:sz="4" w:space="0" w:color="auto"/>
            <w:left w:val="single" w:sz="4" w:space="0" w:color="auto"/>
            <w:bottom w:val="single" w:sz="4" w:space="0" w:color="auto"/>
            <w:right w:val="single" w:sz="4" w:space="0" w:color="auto"/>
          </w:tblBorders>
        </w:tblPrEx>
        <w:trPr>
          <w:jc w:val="center"/>
        </w:trPr>
        <w:tc>
          <w:tcPr>
            <w:tcW w:w="732" w:type="dxa"/>
            <w:tcBorders>
              <w:top w:val="single" w:sz="4" w:space="0" w:color="auto"/>
              <w:left w:val="double" w:sz="4" w:space="0" w:color="auto"/>
            </w:tcBorders>
          </w:tcPr>
          <w:p w14:paraId="3CAEC583" w14:textId="77777777" w:rsidR="009E40D9" w:rsidRPr="006C4C54" w:rsidRDefault="009E40D9" w:rsidP="004977E3">
            <w:pPr>
              <w:jc w:val="center"/>
              <w:rPr>
                <w:rFonts w:ascii="Arial" w:hAnsi="Arial" w:cs="Arial"/>
                <w:sz w:val="22"/>
                <w:szCs w:val="22"/>
              </w:rPr>
            </w:pPr>
            <w:r w:rsidRPr="006C4C54">
              <w:rPr>
                <w:rFonts w:ascii="Arial" w:hAnsi="Arial" w:cs="Arial"/>
                <w:sz w:val="22"/>
                <w:szCs w:val="22"/>
              </w:rPr>
              <w:t>27.</w:t>
            </w:r>
          </w:p>
        </w:tc>
        <w:tc>
          <w:tcPr>
            <w:tcW w:w="6497" w:type="dxa"/>
            <w:gridSpan w:val="2"/>
            <w:tcBorders>
              <w:top w:val="single" w:sz="4" w:space="0" w:color="auto"/>
            </w:tcBorders>
          </w:tcPr>
          <w:p w14:paraId="17DBF8A7" w14:textId="77777777" w:rsidR="009E40D9" w:rsidRPr="00F54464" w:rsidRDefault="009E40D9" w:rsidP="000043D2">
            <w:pPr>
              <w:rPr>
                <w:rFonts w:ascii="Arial" w:hAnsi="Arial" w:cs="Arial"/>
                <w:sz w:val="22"/>
                <w:szCs w:val="22"/>
              </w:rPr>
            </w:pPr>
            <w:r w:rsidRPr="00F54464">
              <w:rPr>
                <w:rFonts w:ascii="Arial" w:hAnsi="Arial" w:cs="Arial"/>
                <w:sz w:val="22"/>
                <w:szCs w:val="22"/>
              </w:rPr>
              <w:t>Максимальная масса колонны, тн</w:t>
            </w:r>
          </w:p>
          <w:p w14:paraId="6CDECBC6" w14:textId="77777777" w:rsidR="009E40D9" w:rsidRPr="00F54464" w:rsidRDefault="009E40D9" w:rsidP="000043D2">
            <w:pPr>
              <w:widowControl/>
              <w:numPr>
                <w:ilvl w:val="0"/>
                <w:numId w:val="2"/>
              </w:numPr>
              <w:autoSpaceDE/>
              <w:autoSpaceDN/>
              <w:adjustRightInd/>
              <w:ind w:left="0"/>
              <w:rPr>
                <w:rFonts w:ascii="Arial" w:hAnsi="Arial" w:cs="Arial"/>
                <w:sz w:val="22"/>
                <w:szCs w:val="22"/>
              </w:rPr>
            </w:pPr>
            <w:r w:rsidRPr="00F54464">
              <w:rPr>
                <w:rFonts w:ascii="Arial" w:hAnsi="Arial" w:cs="Arial"/>
                <w:sz w:val="22"/>
                <w:szCs w:val="22"/>
              </w:rPr>
              <w:t>обсадной колонны</w:t>
            </w:r>
          </w:p>
          <w:p w14:paraId="3A3C521B" w14:textId="77777777" w:rsidR="009E40D9" w:rsidRPr="00F54464" w:rsidRDefault="009E40D9" w:rsidP="000043D2">
            <w:pPr>
              <w:widowControl/>
              <w:numPr>
                <w:ilvl w:val="0"/>
                <w:numId w:val="2"/>
              </w:numPr>
              <w:autoSpaceDE/>
              <w:autoSpaceDN/>
              <w:adjustRightInd/>
              <w:ind w:left="0"/>
              <w:rPr>
                <w:rFonts w:ascii="Arial" w:hAnsi="Arial" w:cs="Arial"/>
                <w:sz w:val="22"/>
                <w:szCs w:val="22"/>
              </w:rPr>
            </w:pPr>
            <w:r w:rsidRPr="00F54464">
              <w:rPr>
                <w:rFonts w:ascii="Arial" w:hAnsi="Arial" w:cs="Arial"/>
                <w:sz w:val="22"/>
                <w:szCs w:val="22"/>
              </w:rPr>
              <w:t>бурильной колонны</w:t>
            </w:r>
          </w:p>
          <w:p w14:paraId="3726B44B" w14:textId="77777777" w:rsidR="009E40D9" w:rsidRPr="00F54464" w:rsidRDefault="009E40D9" w:rsidP="000043D2">
            <w:pPr>
              <w:widowControl/>
              <w:numPr>
                <w:ilvl w:val="0"/>
                <w:numId w:val="2"/>
              </w:numPr>
              <w:autoSpaceDE/>
              <w:autoSpaceDN/>
              <w:adjustRightInd/>
              <w:ind w:left="0"/>
              <w:rPr>
                <w:rFonts w:ascii="Arial" w:hAnsi="Arial" w:cs="Arial"/>
                <w:sz w:val="22"/>
                <w:szCs w:val="22"/>
              </w:rPr>
            </w:pPr>
            <w:r w:rsidRPr="00F54464">
              <w:rPr>
                <w:rFonts w:ascii="Arial" w:hAnsi="Arial" w:cs="Arial"/>
                <w:sz w:val="22"/>
                <w:szCs w:val="22"/>
              </w:rPr>
              <w:t>суммарной (при спуске секциями)</w:t>
            </w:r>
          </w:p>
        </w:tc>
        <w:tc>
          <w:tcPr>
            <w:tcW w:w="3246" w:type="dxa"/>
            <w:gridSpan w:val="2"/>
            <w:tcBorders>
              <w:top w:val="single" w:sz="4" w:space="0" w:color="auto"/>
              <w:right w:val="double" w:sz="4" w:space="0" w:color="auto"/>
            </w:tcBorders>
          </w:tcPr>
          <w:p w14:paraId="62DF7CF5" w14:textId="77777777" w:rsidR="009E40D9" w:rsidRPr="00F54464" w:rsidRDefault="009E40D9" w:rsidP="00F54464">
            <w:pPr>
              <w:jc w:val="center"/>
              <w:rPr>
                <w:rFonts w:ascii="Arial" w:hAnsi="Arial" w:cs="Arial"/>
                <w:sz w:val="22"/>
                <w:szCs w:val="22"/>
              </w:rPr>
            </w:pPr>
          </w:p>
          <w:p w14:paraId="32C9A96F" w14:textId="730DE939" w:rsidR="00B16108" w:rsidRPr="00F54464" w:rsidRDefault="00F54464" w:rsidP="00F54464">
            <w:pPr>
              <w:jc w:val="center"/>
              <w:rPr>
                <w:rFonts w:ascii="Arial" w:hAnsi="Arial" w:cs="Arial"/>
                <w:sz w:val="22"/>
                <w:szCs w:val="22"/>
                <w:lang w:val="kk-KZ"/>
              </w:rPr>
            </w:pPr>
            <w:r w:rsidRPr="00F54464">
              <w:rPr>
                <w:rFonts w:ascii="Arial" w:hAnsi="Arial" w:cs="Arial"/>
                <w:sz w:val="22"/>
                <w:szCs w:val="22"/>
              </w:rPr>
              <w:t>35</w:t>
            </w:r>
            <w:r w:rsidR="00CE75D5" w:rsidRPr="00F54464">
              <w:rPr>
                <w:rFonts w:ascii="Arial" w:hAnsi="Arial" w:cs="Arial"/>
                <w:sz w:val="22"/>
                <w:szCs w:val="22"/>
                <w:lang w:val="kk-KZ"/>
              </w:rPr>
              <w:t>,</w:t>
            </w:r>
            <w:r w:rsidRPr="00F54464">
              <w:rPr>
                <w:rFonts w:ascii="Arial" w:hAnsi="Arial" w:cs="Arial"/>
                <w:sz w:val="22"/>
                <w:szCs w:val="22"/>
                <w:lang w:val="kk-KZ"/>
              </w:rPr>
              <w:t>24</w:t>
            </w:r>
          </w:p>
          <w:p w14:paraId="7D75C669" w14:textId="5ED48A1B" w:rsidR="002040BA" w:rsidRPr="00F54464" w:rsidRDefault="00CE75D5" w:rsidP="00F54464">
            <w:pPr>
              <w:jc w:val="center"/>
              <w:rPr>
                <w:rFonts w:ascii="Arial" w:hAnsi="Arial" w:cs="Arial"/>
                <w:sz w:val="22"/>
                <w:szCs w:val="22"/>
                <w:lang w:val="kk-KZ"/>
              </w:rPr>
            </w:pPr>
            <w:r w:rsidRPr="00F54464">
              <w:rPr>
                <w:rFonts w:ascii="Arial" w:hAnsi="Arial" w:cs="Arial"/>
                <w:sz w:val="22"/>
                <w:szCs w:val="22"/>
                <w:lang w:val="kk-KZ"/>
              </w:rPr>
              <w:t>1</w:t>
            </w:r>
            <w:r w:rsidR="00F54464" w:rsidRPr="00F54464">
              <w:rPr>
                <w:rFonts w:ascii="Arial" w:hAnsi="Arial" w:cs="Arial"/>
                <w:sz w:val="22"/>
                <w:szCs w:val="22"/>
                <w:lang w:val="kk-KZ"/>
              </w:rPr>
              <w:t>14</w:t>
            </w:r>
            <w:r w:rsidRPr="00F54464">
              <w:rPr>
                <w:rFonts w:ascii="Arial" w:hAnsi="Arial" w:cs="Arial"/>
                <w:sz w:val="22"/>
                <w:szCs w:val="22"/>
                <w:lang w:val="kk-KZ"/>
              </w:rPr>
              <w:t>,</w:t>
            </w:r>
            <w:r w:rsidR="00F54464" w:rsidRPr="00F54464">
              <w:rPr>
                <w:rFonts w:ascii="Arial" w:hAnsi="Arial" w:cs="Arial"/>
                <w:sz w:val="22"/>
                <w:szCs w:val="22"/>
                <w:lang w:val="kk-KZ"/>
              </w:rPr>
              <w:t>83</w:t>
            </w:r>
          </w:p>
          <w:p w14:paraId="2A49A81A" w14:textId="77777777" w:rsidR="009E40D9" w:rsidRPr="00F54464" w:rsidRDefault="00772709" w:rsidP="00F54464">
            <w:pPr>
              <w:jc w:val="center"/>
              <w:rPr>
                <w:rFonts w:ascii="Arial" w:hAnsi="Arial" w:cs="Arial"/>
                <w:sz w:val="22"/>
                <w:szCs w:val="22"/>
              </w:rPr>
            </w:pPr>
            <w:r w:rsidRPr="00F54464">
              <w:rPr>
                <w:rFonts w:ascii="Arial" w:hAnsi="Arial" w:cs="Arial"/>
                <w:sz w:val="22"/>
                <w:szCs w:val="22"/>
              </w:rPr>
              <w:t>-</w:t>
            </w:r>
          </w:p>
        </w:tc>
      </w:tr>
      <w:tr w:rsidR="009E40D9" w:rsidRPr="006C4C54" w14:paraId="6FA1B935" w14:textId="77777777" w:rsidTr="00514601">
        <w:tblPrEx>
          <w:tblBorders>
            <w:top w:val="single" w:sz="4" w:space="0" w:color="auto"/>
            <w:left w:val="single" w:sz="4" w:space="0" w:color="auto"/>
            <w:bottom w:val="single" w:sz="4" w:space="0" w:color="auto"/>
            <w:right w:val="single" w:sz="4" w:space="0" w:color="auto"/>
          </w:tblBorders>
        </w:tblPrEx>
        <w:trPr>
          <w:trHeight w:val="493"/>
          <w:jc w:val="center"/>
        </w:trPr>
        <w:tc>
          <w:tcPr>
            <w:tcW w:w="732" w:type="dxa"/>
            <w:tcBorders>
              <w:left w:val="double" w:sz="4" w:space="0" w:color="auto"/>
            </w:tcBorders>
            <w:vAlign w:val="center"/>
          </w:tcPr>
          <w:p w14:paraId="559878E7" w14:textId="77777777" w:rsidR="009E40D9" w:rsidRPr="006C4C54" w:rsidRDefault="009E40D9" w:rsidP="004977E3">
            <w:pPr>
              <w:jc w:val="center"/>
              <w:rPr>
                <w:rFonts w:ascii="Arial" w:hAnsi="Arial" w:cs="Arial"/>
                <w:sz w:val="22"/>
                <w:szCs w:val="22"/>
              </w:rPr>
            </w:pPr>
            <w:r w:rsidRPr="006C4C54">
              <w:rPr>
                <w:rFonts w:ascii="Arial" w:hAnsi="Arial" w:cs="Arial"/>
                <w:sz w:val="22"/>
                <w:szCs w:val="22"/>
              </w:rPr>
              <w:t>28.</w:t>
            </w:r>
          </w:p>
        </w:tc>
        <w:tc>
          <w:tcPr>
            <w:tcW w:w="6497" w:type="dxa"/>
            <w:gridSpan w:val="2"/>
            <w:vAlign w:val="center"/>
          </w:tcPr>
          <w:p w14:paraId="55631B25" w14:textId="77777777" w:rsidR="009E40D9" w:rsidRPr="00F54464" w:rsidRDefault="009E40D9" w:rsidP="000043D2">
            <w:pPr>
              <w:rPr>
                <w:rFonts w:ascii="Arial" w:hAnsi="Arial" w:cs="Arial"/>
                <w:sz w:val="22"/>
                <w:szCs w:val="22"/>
              </w:rPr>
            </w:pPr>
            <w:r w:rsidRPr="00F54464">
              <w:rPr>
                <w:rFonts w:ascii="Arial" w:hAnsi="Arial" w:cs="Arial"/>
                <w:sz w:val="22"/>
                <w:szCs w:val="22"/>
              </w:rPr>
              <w:t>Тип установки для испытаний</w:t>
            </w:r>
            <w:r w:rsidR="00B622CD" w:rsidRPr="00F54464">
              <w:rPr>
                <w:rFonts w:ascii="Arial" w:hAnsi="Arial" w:cs="Arial"/>
                <w:sz w:val="22"/>
                <w:szCs w:val="22"/>
              </w:rPr>
              <w:t xml:space="preserve"> </w:t>
            </w:r>
            <w:r w:rsidR="00E81540" w:rsidRPr="00F54464">
              <w:rPr>
                <w:rFonts w:ascii="Arial" w:hAnsi="Arial" w:cs="Arial"/>
                <w:sz w:val="22"/>
                <w:szCs w:val="22"/>
              </w:rPr>
              <w:t>(освоения)</w:t>
            </w:r>
          </w:p>
        </w:tc>
        <w:tc>
          <w:tcPr>
            <w:tcW w:w="3246" w:type="dxa"/>
            <w:gridSpan w:val="2"/>
            <w:tcBorders>
              <w:right w:val="double" w:sz="4" w:space="0" w:color="auto"/>
            </w:tcBorders>
            <w:vAlign w:val="center"/>
          </w:tcPr>
          <w:p w14:paraId="5615437D" w14:textId="77777777" w:rsidR="002040BA" w:rsidRPr="00F54464" w:rsidRDefault="002040BA" w:rsidP="00F54464">
            <w:pPr>
              <w:jc w:val="center"/>
              <w:rPr>
                <w:rFonts w:ascii="Arial" w:hAnsi="Arial" w:cs="Arial"/>
                <w:sz w:val="22"/>
                <w:szCs w:val="22"/>
              </w:rPr>
            </w:pPr>
            <w:r w:rsidRPr="00F54464">
              <w:rPr>
                <w:rFonts w:ascii="Arial" w:hAnsi="Arial" w:cs="Arial"/>
                <w:sz w:val="22"/>
                <w:szCs w:val="22"/>
              </w:rPr>
              <w:t>Грузоподъемностью</w:t>
            </w:r>
          </w:p>
          <w:p w14:paraId="08CB0594" w14:textId="528CFB0A" w:rsidR="009E40D9" w:rsidRPr="00F54464" w:rsidRDefault="002040BA" w:rsidP="00F54464">
            <w:pPr>
              <w:jc w:val="center"/>
              <w:rPr>
                <w:rFonts w:ascii="Arial" w:hAnsi="Arial" w:cs="Arial"/>
                <w:sz w:val="22"/>
                <w:szCs w:val="22"/>
              </w:rPr>
            </w:pPr>
            <w:r w:rsidRPr="00F54464">
              <w:rPr>
                <w:rFonts w:ascii="Arial" w:hAnsi="Arial" w:cs="Arial"/>
                <w:sz w:val="22"/>
                <w:szCs w:val="22"/>
              </w:rPr>
              <w:t xml:space="preserve">не менее – </w:t>
            </w:r>
            <w:r w:rsidR="00671004" w:rsidRPr="00F54464">
              <w:rPr>
                <w:rFonts w:ascii="Arial" w:hAnsi="Arial" w:cs="Arial"/>
                <w:sz w:val="22"/>
                <w:szCs w:val="22"/>
              </w:rPr>
              <w:t xml:space="preserve">120 </w:t>
            </w:r>
            <w:r w:rsidRPr="00F54464">
              <w:rPr>
                <w:rFonts w:ascii="Arial" w:hAnsi="Arial" w:cs="Arial"/>
                <w:sz w:val="22"/>
                <w:szCs w:val="22"/>
              </w:rPr>
              <w:t>тн</w:t>
            </w:r>
          </w:p>
        </w:tc>
      </w:tr>
      <w:tr w:rsidR="009E40D9" w:rsidRPr="006C4C54" w14:paraId="5855D3FF" w14:textId="77777777" w:rsidTr="00514601">
        <w:tblPrEx>
          <w:tblBorders>
            <w:top w:val="single" w:sz="4" w:space="0" w:color="auto"/>
            <w:left w:val="single" w:sz="4" w:space="0" w:color="auto"/>
            <w:bottom w:val="single" w:sz="4" w:space="0" w:color="auto"/>
            <w:right w:val="single" w:sz="4" w:space="0" w:color="auto"/>
          </w:tblBorders>
        </w:tblPrEx>
        <w:trPr>
          <w:jc w:val="center"/>
        </w:trPr>
        <w:tc>
          <w:tcPr>
            <w:tcW w:w="732" w:type="dxa"/>
            <w:tcBorders>
              <w:left w:val="double" w:sz="4" w:space="0" w:color="auto"/>
            </w:tcBorders>
          </w:tcPr>
          <w:p w14:paraId="2A4B1A2B" w14:textId="77777777" w:rsidR="009E40D9" w:rsidRPr="006C4C54" w:rsidRDefault="009E40D9" w:rsidP="004977E3">
            <w:pPr>
              <w:jc w:val="center"/>
              <w:rPr>
                <w:rFonts w:ascii="Arial" w:hAnsi="Arial" w:cs="Arial"/>
                <w:sz w:val="22"/>
                <w:szCs w:val="22"/>
              </w:rPr>
            </w:pPr>
            <w:r w:rsidRPr="006C4C54">
              <w:rPr>
                <w:rFonts w:ascii="Arial" w:hAnsi="Arial" w:cs="Arial"/>
                <w:sz w:val="22"/>
                <w:szCs w:val="22"/>
              </w:rPr>
              <w:t>29.</w:t>
            </w:r>
          </w:p>
        </w:tc>
        <w:tc>
          <w:tcPr>
            <w:tcW w:w="6497" w:type="dxa"/>
            <w:gridSpan w:val="2"/>
          </w:tcPr>
          <w:p w14:paraId="1E37BD76" w14:textId="77777777" w:rsidR="00C73FC2" w:rsidRPr="00F54464" w:rsidRDefault="00C73FC2" w:rsidP="00C73FC2">
            <w:pPr>
              <w:rPr>
                <w:rFonts w:ascii="Arial" w:hAnsi="Arial" w:cs="Arial"/>
                <w:sz w:val="22"/>
                <w:szCs w:val="22"/>
              </w:rPr>
            </w:pPr>
            <w:r w:rsidRPr="00F54464">
              <w:rPr>
                <w:rFonts w:ascii="Arial" w:hAnsi="Arial" w:cs="Arial"/>
                <w:sz w:val="22"/>
                <w:szCs w:val="22"/>
              </w:rPr>
              <w:t xml:space="preserve">Продолжительность цикла строительства        </w:t>
            </w:r>
          </w:p>
          <w:p w14:paraId="5B6C298A" w14:textId="77777777" w:rsidR="00C73FC2" w:rsidRPr="00F54464" w:rsidRDefault="00C73FC2" w:rsidP="00C73FC2">
            <w:pPr>
              <w:rPr>
                <w:rFonts w:ascii="Arial" w:hAnsi="Arial" w:cs="Arial"/>
                <w:sz w:val="22"/>
                <w:szCs w:val="22"/>
              </w:rPr>
            </w:pPr>
            <w:r w:rsidRPr="00F54464">
              <w:rPr>
                <w:rFonts w:ascii="Arial" w:hAnsi="Arial" w:cs="Arial"/>
                <w:sz w:val="22"/>
                <w:szCs w:val="22"/>
              </w:rPr>
              <w:t>скважины, сут.</w:t>
            </w:r>
          </w:p>
          <w:p w14:paraId="5F826C85" w14:textId="77777777" w:rsidR="00C73FC2" w:rsidRPr="00F54464" w:rsidRDefault="00C73FC2" w:rsidP="00C73FC2">
            <w:pPr>
              <w:rPr>
                <w:rFonts w:ascii="Arial" w:hAnsi="Arial" w:cs="Arial"/>
                <w:sz w:val="22"/>
                <w:szCs w:val="22"/>
              </w:rPr>
            </w:pPr>
            <w:r w:rsidRPr="00F54464">
              <w:rPr>
                <w:rFonts w:ascii="Arial" w:hAnsi="Arial" w:cs="Arial"/>
                <w:sz w:val="22"/>
                <w:szCs w:val="22"/>
              </w:rPr>
              <w:t xml:space="preserve">   в том числе:</w:t>
            </w:r>
          </w:p>
          <w:p w14:paraId="298A1EE8" w14:textId="77777777" w:rsidR="00C73FC2" w:rsidRPr="00F54464" w:rsidRDefault="00C73FC2" w:rsidP="00C73FC2">
            <w:pPr>
              <w:rPr>
                <w:rFonts w:ascii="Arial" w:hAnsi="Arial" w:cs="Arial"/>
                <w:sz w:val="22"/>
                <w:szCs w:val="22"/>
              </w:rPr>
            </w:pPr>
            <w:r w:rsidRPr="00F54464">
              <w:rPr>
                <w:rFonts w:ascii="Arial" w:hAnsi="Arial" w:cs="Arial"/>
                <w:sz w:val="22"/>
                <w:szCs w:val="22"/>
              </w:rPr>
              <w:t xml:space="preserve">  строительно-монтажные работы</w:t>
            </w:r>
          </w:p>
          <w:p w14:paraId="32D07609" w14:textId="77777777" w:rsidR="00C73FC2" w:rsidRPr="00F54464" w:rsidRDefault="00C73FC2" w:rsidP="00C73FC2">
            <w:pPr>
              <w:rPr>
                <w:rFonts w:ascii="Arial" w:hAnsi="Arial" w:cs="Arial"/>
                <w:sz w:val="22"/>
                <w:szCs w:val="22"/>
              </w:rPr>
            </w:pPr>
            <w:r w:rsidRPr="00F54464">
              <w:rPr>
                <w:rFonts w:ascii="Arial" w:hAnsi="Arial" w:cs="Arial"/>
                <w:sz w:val="22"/>
                <w:szCs w:val="22"/>
              </w:rPr>
              <w:t>(мобилизация, монтаж),</w:t>
            </w:r>
          </w:p>
          <w:p w14:paraId="024D0340" w14:textId="629BE087" w:rsidR="00C73FC2" w:rsidRPr="00F54464" w:rsidRDefault="00C73FC2" w:rsidP="00C73FC2">
            <w:pPr>
              <w:rPr>
                <w:rFonts w:ascii="Arial" w:hAnsi="Arial" w:cs="Arial"/>
                <w:sz w:val="22"/>
                <w:szCs w:val="22"/>
              </w:rPr>
            </w:pPr>
            <w:r w:rsidRPr="00F54464">
              <w:rPr>
                <w:rFonts w:ascii="Arial" w:hAnsi="Arial" w:cs="Arial"/>
                <w:sz w:val="22"/>
                <w:szCs w:val="22"/>
              </w:rPr>
              <w:t>подготовительные работы к бурению</w:t>
            </w:r>
          </w:p>
          <w:p w14:paraId="11017E1A" w14:textId="0FA04E4E" w:rsidR="00F54464" w:rsidRPr="00F54464" w:rsidRDefault="00F54464" w:rsidP="00C73FC2">
            <w:pPr>
              <w:rPr>
                <w:rFonts w:ascii="Arial" w:hAnsi="Arial" w:cs="Arial"/>
                <w:sz w:val="22"/>
                <w:szCs w:val="22"/>
              </w:rPr>
            </w:pPr>
            <w:r w:rsidRPr="00F54464">
              <w:rPr>
                <w:rFonts w:ascii="Arial" w:hAnsi="Arial" w:cs="Arial"/>
                <w:sz w:val="22"/>
                <w:szCs w:val="22"/>
              </w:rPr>
              <w:t>подготовительные работы по ЗБС</w:t>
            </w:r>
          </w:p>
          <w:p w14:paraId="5F8268C4" w14:textId="77777777" w:rsidR="00C73FC2" w:rsidRPr="00F54464" w:rsidRDefault="00C73FC2" w:rsidP="00C73FC2">
            <w:pPr>
              <w:rPr>
                <w:rFonts w:ascii="Arial" w:hAnsi="Arial" w:cs="Arial"/>
                <w:sz w:val="22"/>
                <w:szCs w:val="22"/>
              </w:rPr>
            </w:pPr>
            <w:r w:rsidRPr="00F54464">
              <w:rPr>
                <w:rFonts w:ascii="Arial" w:hAnsi="Arial" w:cs="Arial"/>
                <w:sz w:val="22"/>
                <w:szCs w:val="22"/>
              </w:rPr>
              <w:t>бурение и крепление</w:t>
            </w:r>
          </w:p>
          <w:p w14:paraId="28FA2217" w14:textId="77777777" w:rsidR="00C73FC2" w:rsidRPr="00F54464" w:rsidRDefault="00C73FC2" w:rsidP="00C73FC2">
            <w:pPr>
              <w:rPr>
                <w:rFonts w:ascii="Arial" w:hAnsi="Arial" w:cs="Arial"/>
                <w:sz w:val="22"/>
                <w:szCs w:val="22"/>
              </w:rPr>
            </w:pPr>
            <w:r w:rsidRPr="00F54464">
              <w:rPr>
                <w:rFonts w:ascii="Arial" w:hAnsi="Arial" w:cs="Arial"/>
                <w:sz w:val="22"/>
                <w:szCs w:val="22"/>
              </w:rPr>
              <w:t xml:space="preserve"> освоение, в том числе:</w:t>
            </w:r>
          </w:p>
          <w:p w14:paraId="1EFA92A4" w14:textId="77777777" w:rsidR="00C73FC2" w:rsidRPr="00F54464" w:rsidRDefault="00C73FC2" w:rsidP="00C73FC2">
            <w:pPr>
              <w:rPr>
                <w:rFonts w:ascii="Arial" w:hAnsi="Arial" w:cs="Arial"/>
                <w:sz w:val="22"/>
                <w:szCs w:val="22"/>
              </w:rPr>
            </w:pPr>
            <w:r w:rsidRPr="00F54464">
              <w:rPr>
                <w:rFonts w:ascii="Arial" w:hAnsi="Arial" w:cs="Arial"/>
                <w:sz w:val="22"/>
                <w:szCs w:val="22"/>
              </w:rPr>
              <w:t xml:space="preserve">  в процессе бурения</w:t>
            </w:r>
          </w:p>
          <w:p w14:paraId="0DD85F98" w14:textId="77777777" w:rsidR="009E40D9" w:rsidRPr="00F54464" w:rsidRDefault="00C73FC2" w:rsidP="00C73FC2">
            <w:pPr>
              <w:widowControl/>
              <w:autoSpaceDE/>
              <w:autoSpaceDN/>
              <w:adjustRightInd/>
              <w:rPr>
                <w:rFonts w:ascii="Arial" w:hAnsi="Arial" w:cs="Arial"/>
                <w:sz w:val="22"/>
                <w:szCs w:val="22"/>
              </w:rPr>
            </w:pPr>
            <w:r w:rsidRPr="00F54464">
              <w:rPr>
                <w:rFonts w:ascii="Arial" w:hAnsi="Arial" w:cs="Arial"/>
                <w:sz w:val="22"/>
                <w:szCs w:val="22"/>
              </w:rPr>
              <w:t xml:space="preserve">  в эксплуатационной колонне</w:t>
            </w:r>
          </w:p>
        </w:tc>
        <w:tc>
          <w:tcPr>
            <w:tcW w:w="3246" w:type="dxa"/>
            <w:gridSpan w:val="2"/>
            <w:tcBorders>
              <w:right w:val="double" w:sz="4" w:space="0" w:color="auto"/>
            </w:tcBorders>
          </w:tcPr>
          <w:p w14:paraId="40D7FEAB" w14:textId="77777777" w:rsidR="00C73FC2" w:rsidRPr="00F54464" w:rsidRDefault="00C73FC2" w:rsidP="00F54464">
            <w:pPr>
              <w:pStyle w:val="aa"/>
              <w:jc w:val="center"/>
              <w:rPr>
                <w:rFonts w:cs="Arial"/>
                <w:sz w:val="22"/>
                <w:szCs w:val="22"/>
              </w:rPr>
            </w:pPr>
          </w:p>
          <w:p w14:paraId="3951C5A8" w14:textId="245F229E" w:rsidR="00C73FC2" w:rsidRPr="00F54464" w:rsidRDefault="00F54464" w:rsidP="00F54464">
            <w:pPr>
              <w:pStyle w:val="aa"/>
              <w:jc w:val="center"/>
              <w:rPr>
                <w:rFonts w:cs="Arial"/>
                <w:sz w:val="22"/>
                <w:szCs w:val="22"/>
                <w:lang w:val="kk-KZ"/>
              </w:rPr>
            </w:pPr>
            <w:r w:rsidRPr="00F54464">
              <w:rPr>
                <w:rFonts w:cs="Arial"/>
                <w:sz w:val="22"/>
                <w:szCs w:val="22"/>
                <w:lang w:val="kk-KZ"/>
              </w:rPr>
              <w:t>134,19</w:t>
            </w:r>
          </w:p>
          <w:p w14:paraId="11188837" w14:textId="77777777" w:rsidR="00C73FC2" w:rsidRPr="00F54464" w:rsidRDefault="00C73FC2" w:rsidP="00F54464">
            <w:pPr>
              <w:pStyle w:val="aa"/>
              <w:jc w:val="center"/>
              <w:rPr>
                <w:rFonts w:cs="Arial"/>
                <w:sz w:val="22"/>
                <w:szCs w:val="22"/>
              </w:rPr>
            </w:pPr>
          </w:p>
          <w:p w14:paraId="752E52B6" w14:textId="06D87065" w:rsidR="00C73FC2" w:rsidRPr="00F54464" w:rsidRDefault="00C73FC2" w:rsidP="00F54464">
            <w:pPr>
              <w:pStyle w:val="aa"/>
              <w:jc w:val="center"/>
              <w:rPr>
                <w:rFonts w:cs="Arial"/>
                <w:sz w:val="22"/>
                <w:szCs w:val="22"/>
              </w:rPr>
            </w:pPr>
            <w:r w:rsidRPr="00F54464">
              <w:rPr>
                <w:rFonts w:cs="Arial"/>
                <w:sz w:val="22"/>
                <w:szCs w:val="22"/>
              </w:rPr>
              <w:t>1</w:t>
            </w:r>
            <w:r w:rsidR="00F54464" w:rsidRPr="00F54464">
              <w:rPr>
                <w:rFonts w:cs="Arial"/>
                <w:sz w:val="22"/>
                <w:szCs w:val="22"/>
              </w:rPr>
              <w:t>0</w:t>
            </w:r>
          </w:p>
          <w:p w14:paraId="0D27FAD2" w14:textId="77777777" w:rsidR="00C73FC2" w:rsidRPr="00F54464" w:rsidRDefault="00C73FC2" w:rsidP="00F54464">
            <w:pPr>
              <w:pStyle w:val="aa"/>
              <w:jc w:val="center"/>
              <w:rPr>
                <w:rFonts w:cs="Arial"/>
                <w:sz w:val="22"/>
                <w:szCs w:val="22"/>
              </w:rPr>
            </w:pPr>
          </w:p>
          <w:p w14:paraId="51CDF094" w14:textId="13E8B432" w:rsidR="00C73FC2" w:rsidRPr="00F54464" w:rsidRDefault="00C73FC2" w:rsidP="00F54464">
            <w:pPr>
              <w:pStyle w:val="aa"/>
              <w:jc w:val="center"/>
              <w:rPr>
                <w:rFonts w:cs="Arial"/>
                <w:sz w:val="22"/>
                <w:szCs w:val="22"/>
              </w:rPr>
            </w:pPr>
            <w:r w:rsidRPr="00F54464">
              <w:rPr>
                <w:rFonts w:cs="Arial"/>
                <w:sz w:val="22"/>
                <w:szCs w:val="22"/>
              </w:rPr>
              <w:t>6</w:t>
            </w:r>
          </w:p>
          <w:p w14:paraId="5DB70CDF" w14:textId="19AF2096" w:rsidR="00F54464" w:rsidRPr="00F54464" w:rsidRDefault="00F54464" w:rsidP="00F54464">
            <w:pPr>
              <w:pStyle w:val="aa"/>
              <w:jc w:val="center"/>
              <w:rPr>
                <w:rFonts w:cs="Arial"/>
                <w:sz w:val="22"/>
                <w:szCs w:val="22"/>
              </w:rPr>
            </w:pPr>
            <w:r w:rsidRPr="00F54464">
              <w:rPr>
                <w:rFonts w:cs="Arial"/>
                <w:sz w:val="22"/>
                <w:szCs w:val="22"/>
              </w:rPr>
              <w:t>7,52</w:t>
            </w:r>
          </w:p>
          <w:p w14:paraId="649330A2" w14:textId="68EEFC6B" w:rsidR="00C73FC2" w:rsidRPr="00F54464" w:rsidRDefault="00F54464" w:rsidP="00F54464">
            <w:pPr>
              <w:pStyle w:val="aa"/>
              <w:jc w:val="center"/>
              <w:rPr>
                <w:rFonts w:cs="Arial"/>
                <w:sz w:val="22"/>
                <w:szCs w:val="22"/>
                <w:lang w:val="kk-KZ"/>
              </w:rPr>
            </w:pPr>
            <w:r w:rsidRPr="00F54464">
              <w:rPr>
                <w:rFonts w:cs="Arial"/>
                <w:sz w:val="22"/>
                <w:szCs w:val="22"/>
                <w:lang w:val="kk-KZ"/>
              </w:rPr>
              <w:t>46,7</w:t>
            </w:r>
          </w:p>
          <w:p w14:paraId="7DBDB301" w14:textId="77777777" w:rsidR="00C73FC2" w:rsidRPr="00F54464" w:rsidRDefault="00C73FC2" w:rsidP="00F54464">
            <w:pPr>
              <w:pStyle w:val="aa"/>
              <w:jc w:val="center"/>
              <w:rPr>
                <w:rFonts w:cs="Arial"/>
                <w:sz w:val="22"/>
                <w:szCs w:val="22"/>
              </w:rPr>
            </w:pPr>
          </w:p>
          <w:p w14:paraId="71892CBD" w14:textId="77777777" w:rsidR="00C73FC2" w:rsidRPr="00F54464" w:rsidRDefault="00C73FC2" w:rsidP="00F54464">
            <w:pPr>
              <w:pStyle w:val="aa"/>
              <w:jc w:val="center"/>
              <w:rPr>
                <w:rFonts w:cs="Arial"/>
                <w:sz w:val="22"/>
                <w:szCs w:val="22"/>
              </w:rPr>
            </w:pPr>
            <w:r w:rsidRPr="00F54464">
              <w:rPr>
                <w:rFonts w:cs="Arial"/>
                <w:sz w:val="22"/>
                <w:szCs w:val="22"/>
              </w:rPr>
              <w:t>-</w:t>
            </w:r>
          </w:p>
          <w:p w14:paraId="368646C5" w14:textId="4359AF03" w:rsidR="000E5E8A" w:rsidRPr="00F54464" w:rsidRDefault="00C73FC2" w:rsidP="00F54464">
            <w:pPr>
              <w:pStyle w:val="aa"/>
              <w:jc w:val="center"/>
              <w:rPr>
                <w:rFonts w:cs="Arial"/>
                <w:sz w:val="22"/>
                <w:szCs w:val="22"/>
              </w:rPr>
            </w:pPr>
            <w:r w:rsidRPr="00F54464">
              <w:rPr>
                <w:rFonts w:cs="Arial"/>
                <w:sz w:val="22"/>
                <w:szCs w:val="22"/>
              </w:rPr>
              <w:t>63,</w:t>
            </w:r>
            <w:r w:rsidR="00F54464" w:rsidRPr="00F54464">
              <w:rPr>
                <w:rFonts w:cs="Arial"/>
                <w:sz w:val="22"/>
                <w:szCs w:val="22"/>
              </w:rPr>
              <w:t>97</w:t>
            </w:r>
          </w:p>
        </w:tc>
      </w:tr>
      <w:tr w:rsidR="009E40D9" w:rsidRPr="006C4C54" w14:paraId="2C52C0F3" w14:textId="77777777" w:rsidTr="00514601">
        <w:tblPrEx>
          <w:tblBorders>
            <w:top w:val="single" w:sz="4" w:space="0" w:color="auto"/>
            <w:left w:val="single" w:sz="4" w:space="0" w:color="auto"/>
            <w:bottom w:val="single" w:sz="4" w:space="0" w:color="auto"/>
            <w:right w:val="single" w:sz="4" w:space="0" w:color="auto"/>
          </w:tblBorders>
        </w:tblPrEx>
        <w:trPr>
          <w:trHeight w:val="126"/>
          <w:jc w:val="center"/>
        </w:trPr>
        <w:tc>
          <w:tcPr>
            <w:tcW w:w="732" w:type="dxa"/>
            <w:tcBorders>
              <w:left w:val="double" w:sz="4" w:space="0" w:color="auto"/>
            </w:tcBorders>
            <w:vAlign w:val="center"/>
          </w:tcPr>
          <w:p w14:paraId="6FB2D512" w14:textId="77777777" w:rsidR="009E40D9" w:rsidRPr="006C4C54" w:rsidRDefault="009E40D9" w:rsidP="004977E3">
            <w:pPr>
              <w:jc w:val="center"/>
              <w:rPr>
                <w:rFonts w:ascii="Arial" w:hAnsi="Arial" w:cs="Arial"/>
                <w:sz w:val="22"/>
                <w:szCs w:val="22"/>
              </w:rPr>
            </w:pPr>
            <w:r w:rsidRPr="006C4C54">
              <w:rPr>
                <w:rFonts w:ascii="Arial" w:hAnsi="Arial" w:cs="Arial"/>
                <w:sz w:val="22"/>
                <w:szCs w:val="22"/>
              </w:rPr>
              <w:t>30.</w:t>
            </w:r>
          </w:p>
        </w:tc>
        <w:tc>
          <w:tcPr>
            <w:tcW w:w="6497" w:type="dxa"/>
            <w:gridSpan w:val="2"/>
          </w:tcPr>
          <w:p w14:paraId="3AA501E9" w14:textId="77777777" w:rsidR="009E40D9" w:rsidRPr="00F54464" w:rsidRDefault="009E40D9" w:rsidP="000043D2">
            <w:pPr>
              <w:rPr>
                <w:rFonts w:ascii="Arial" w:hAnsi="Arial" w:cs="Arial"/>
                <w:sz w:val="22"/>
                <w:szCs w:val="22"/>
              </w:rPr>
            </w:pPr>
            <w:r w:rsidRPr="00F54464">
              <w:rPr>
                <w:rFonts w:ascii="Arial" w:hAnsi="Arial" w:cs="Arial"/>
                <w:sz w:val="22"/>
                <w:szCs w:val="22"/>
              </w:rPr>
              <w:t>Проектная коммерческая</w:t>
            </w:r>
            <w:r w:rsidR="00611596" w:rsidRPr="00F54464">
              <w:rPr>
                <w:rFonts w:ascii="Arial" w:hAnsi="Arial" w:cs="Arial"/>
                <w:sz w:val="22"/>
                <w:szCs w:val="22"/>
              </w:rPr>
              <w:t xml:space="preserve"> скорость</w:t>
            </w:r>
            <w:r w:rsidRPr="00F54464">
              <w:rPr>
                <w:rFonts w:ascii="Arial" w:hAnsi="Arial" w:cs="Arial"/>
                <w:sz w:val="22"/>
                <w:szCs w:val="22"/>
              </w:rPr>
              <w:t>, м/ст. месяц</w:t>
            </w:r>
          </w:p>
        </w:tc>
        <w:tc>
          <w:tcPr>
            <w:tcW w:w="3246" w:type="dxa"/>
            <w:gridSpan w:val="2"/>
            <w:tcBorders>
              <w:right w:val="double" w:sz="4" w:space="0" w:color="auto"/>
            </w:tcBorders>
          </w:tcPr>
          <w:p w14:paraId="6747108C" w14:textId="3BA28774" w:rsidR="009E40D9" w:rsidRPr="00F54464" w:rsidRDefault="00C72408" w:rsidP="00F54464">
            <w:pPr>
              <w:jc w:val="center"/>
              <w:rPr>
                <w:rFonts w:ascii="Arial" w:hAnsi="Arial" w:cs="Arial"/>
                <w:sz w:val="22"/>
                <w:szCs w:val="22"/>
                <w:lang w:val="kk-KZ"/>
              </w:rPr>
            </w:pPr>
            <w:r w:rsidRPr="00F54464">
              <w:rPr>
                <w:rFonts w:ascii="Arial" w:hAnsi="Arial" w:cs="Arial"/>
                <w:sz w:val="22"/>
                <w:szCs w:val="22"/>
                <w:lang w:val="kk-KZ"/>
              </w:rPr>
              <w:t>10</w:t>
            </w:r>
            <w:r w:rsidR="00F54464" w:rsidRPr="00F54464">
              <w:rPr>
                <w:rFonts w:ascii="Arial" w:hAnsi="Arial" w:cs="Arial"/>
                <w:sz w:val="22"/>
                <w:szCs w:val="22"/>
                <w:lang w:val="kk-KZ"/>
              </w:rPr>
              <w:t>75</w:t>
            </w:r>
          </w:p>
        </w:tc>
      </w:tr>
      <w:tr w:rsidR="009F3AC6" w:rsidRPr="006C4C54" w14:paraId="76A41E19" w14:textId="77777777" w:rsidTr="00514601">
        <w:tblPrEx>
          <w:tblBorders>
            <w:top w:val="single" w:sz="4" w:space="0" w:color="auto"/>
            <w:left w:val="single" w:sz="4" w:space="0" w:color="auto"/>
            <w:bottom w:val="single" w:sz="4" w:space="0" w:color="auto"/>
            <w:right w:val="single" w:sz="4" w:space="0" w:color="auto"/>
          </w:tblBorders>
        </w:tblPrEx>
        <w:trPr>
          <w:trHeight w:val="273"/>
          <w:jc w:val="center"/>
        </w:trPr>
        <w:tc>
          <w:tcPr>
            <w:tcW w:w="732" w:type="dxa"/>
            <w:tcBorders>
              <w:left w:val="double" w:sz="4" w:space="0" w:color="auto"/>
            </w:tcBorders>
            <w:vAlign w:val="center"/>
          </w:tcPr>
          <w:p w14:paraId="7DC0E7F1" w14:textId="77777777" w:rsidR="009F3AC6" w:rsidRPr="006C4C54" w:rsidRDefault="009F3AC6" w:rsidP="004977E3">
            <w:pPr>
              <w:jc w:val="center"/>
              <w:rPr>
                <w:rFonts w:ascii="Arial" w:hAnsi="Arial" w:cs="Arial"/>
                <w:sz w:val="22"/>
                <w:szCs w:val="22"/>
              </w:rPr>
            </w:pPr>
            <w:r w:rsidRPr="006C4C54">
              <w:rPr>
                <w:rFonts w:ascii="Arial" w:hAnsi="Arial" w:cs="Arial"/>
                <w:sz w:val="22"/>
                <w:szCs w:val="22"/>
              </w:rPr>
              <w:t>31.</w:t>
            </w:r>
          </w:p>
        </w:tc>
        <w:tc>
          <w:tcPr>
            <w:tcW w:w="6497" w:type="dxa"/>
            <w:gridSpan w:val="2"/>
            <w:vAlign w:val="center"/>
          </w:tcPr>
          <w:p w14:paraId="6C8EF532" w14:textId="77777777" w:rsidR="009F3AC6" w:rsidRPr="006C4C54" w:rsidRDefault="009F3AC6" w:rsidP="000043D2">
            <w:pPr>
              <w:rPr>
                <w:rFonts w:ascii="Arial" w:hAnsi="Arial" w:cs="Arial"/>
                <w:sz w:val="22"/>
                <w:szCs w:val="22"/>
              </w:rPr>
            </w:pPr>
            <w:r w:rsidRPr="006C4C54">
              <w:rPr>
                <w:rFonts w:ascii="Arial" w:hAnsi="Arial" w:cs="Arial"/>
                <w:sz w:val="22"/>
                <w:szCs w:val="22"/>
              </w:rPr>
              <w:t>Сметная стоимость,</w:t>
            </w:r>
          </w:p>
          <w:p w14:paraId="436167B0" w14:textId="77777777" w:rsidR="009F3AC6" w:rsidRPr="006C4C54" w:rsidRDefault="009F3AC6" w:rsidP="000043D2">
            <w:pPr>
              <w:rPr>
                <w:rFonts w:ascii="Arial" w:hAnsi="Arial" w:cs="Arial"/>
                <w:sz w:val="22"/>
                <w:szCs w:val="22"/>
              </w:rPr>
            </w:pPr>
            <w:r w:rsidRPr="006C4C54">
              <w:rPr>
                <w:rFonts w:ascii="Arial" w:hAnsi="Arial" w:cs="Arial"/>
                <w:sz w:val="22"/>
                <w:szCs w:val="22"/>
              </w:rPr>
              <w:t>в том числе возврат</w:t>
            </w:r>
          </w:p>
        </w:tc>
        <w:tc>
          <w:tcPr>
            <w:tcW w:w="3246" w:type="dxa"/>
            <w:gridSpan w:val="2"/>
            <w:tcBorders>
              <w:right w:val="double" w:sz="4" w:space="0" w:color="auto"/>
            </w:tcBorders>
            <w:vAlign w:val="center"/>
          </w:tcPr>
          <w:p w14:paraId="0AD3B3C4" w14:textId="77777777" w:rsidR="009F3AC6" w:rsidRPr="006C4C54" w:rsidRDefault="009F3AC6" w:rsidP="00F54464">
            <w:pPr>
              <w:jc w:val="center"/>
              <w:rPr>
                <w:rFonts w:ascii="Arial" w:hAnsi="Arial" w:cs="Arial"/>
                <w:sz w:val="22"/>
                <w:szCs w:val="22"/>
              </w:rPr>
            </w:pPr>
            <w:r w:rsidRPr="006C4C54">
              <w:rPr>
                <w:rFonts w:ascii="Arial" w:hAnsi="Arial" w:cs="Arial"/>
                <w:sz w:val="22"/>
                <w:szCs w:val="22"/>
              </w:rPr>
              <w:t>договорная</w:t>
            </w:r>
          </w:p>
        </w:tc>
      </w:tr>
      <w:tr w:rsidR="009F3AC6" w:rsidRPr="006C4C54" w14:paraId="54BA546A" w14:textId="77777777" w:rsidTr="00514601">
        <w:tblPrEx>
          <w:tblBorders>
            <w:top w:val="single" w:sz="4" w:space="0" w:color="auto"/>
            <w:left w:val="single" w:sz="4" w:space="0" w:color="auto"/>
            <w:bottom w:val="single" w:sz="4" w:space="0" w:color="auto"/>
            <w:right w:val="single" w:sz="4" w:space="0" w:color="auto"/>
          </w:tblBorders>
        </w:tblPrEx>
        <w:trPr>
          <w:trHeight w:val="207"/>
          <w:jc w:val="center"/>
        </w:trPr>
        <w:tc>
          <w:tcPr>
            <w:tcW w:w="732" w:type="dxa"/>
            <w:tcBorders>
              <w:left w:val="double" w:sz="4" w:space="0" w:color="auto"/>
            </w:tcBorders>
            <w:vAlign w:val="center"/>
          </w:tcPr>
          <w:p w14:paraId="11239241" w14:textId="77777777" w:rsidR="009F3AC6" w:rsidRPr="006C4C54" w:rsidRDefault="009F3AC6" w:rsidP="004977E3">
            <w:pPr>
              <w:jc w:val="center"/>
              <w:rPr>
                <w:rFonts w:ascii="Arial" w:hAnsi="Arial" w:cs="Arial"/>
                <w:sz w:val="22"/>
                <w:szCs w:val="22"/>
              </w:rPr>
            </w:pPr>
            <w:r w:rsidRPr="006C4C54">
              <w:rPr>
                <w:rFonts w:ascii="Arial" w:hAnsi="Arial" w:cs="Arial"/>
                <w:sz w:val="22"/>
                <w:szCs w:val="22"/>
              </w:rPr>
              <w:t>32.</w:t>
            </w:r>
          </w:p>
        </w:tc>
        <w:tc>
          <w:tcPr>
            <w:tcW w:w="6497" w:type="dxa"/>
            <w:gridSpan w:val="2"/>
            <w:vAlign w:val="center"/>
          </w:tcPr>
          <w:p w14:paraId="1CAE941E" w14:textId="77777777" w:rsidR="009F3AC6" w:rsidRPr="006C4C54" w:rsidRDefault="009F3AC6" w:rsidP="000043D2">
            <w:pPr>
              <w:rPr>
                <w:rFonts w:ascii="Arial" w:hAnsi="Arial" w:cs="Arial"/>
                <w:sz w:val="22"/>
                <w:szCs w:val="22"/>
              </w:rPr>
            </w:pPr>
            <w:r w:rsidRPr="006C4C54">
              <w:rPr>
                <w:rFonts w:ascii="Arial" w:hAnsi="Arial" w:cs="Arial"/>
                <w:sz w:val="22"/>
                <w:szCs w:val="22"/>
              </w:rPr>
              <w:t xml:space="preserve">Дежурство на буровой геологической и технологической </w:t>
            </w:r>
            <w:proofErr w:type="gramStart"/>
            <w:r w:rsidRPr="006C4C54">
              <w:rPr>
                <w:rFonts w:ascii="Arial" w:hAnsi="Arial" w:cs="Arial"/>
                <w:sz w:val="22"/>
                <w:szCs w:val="22"/>
              </w:rPr>
              <w:t>служб</w:t>
            </w:r>
            <w:r w:rsidR="00DB3F57" w:rsidRPr="006C4C54">
              <w:rPr>
                <w:rFonts w:ascii="Arial" w:hAnsi="Arial" w:cs="Arial"/>
                <w:sz w:val="22"/>
                <w:szCs w:val="22"/>
              </w:rPr>
              <w:t>(</w:t>
            </w:r>
            <w:proofErr w:type="gramEnd"/>
            <w:r w:rsidR="00DB3F57" w:rsidRPr="006C4C54">
              <w:rPr>
                <w:rFonts w:ascii="Arial" w:hAnsi="Arial" w:cs="Arial"/>
                <w:sz w:val="22"/>
                <w:szCs w:val="22"/>
              </w:rPr>
              <w:t>Заказчика и Подрядчика )</w:t>
            </w:r>
          </w:p>
        </w:tc>
        <w:tc>
          <w:tcPr>
            <w:tcW w:w="3246" w:type="dxa"/>
            <w:gridSpan w:val="2"/>
            <w:tcBorders>
              <w:right w:val="double" w:sz="4" w:space="0" w:color="auto"/>
            </w:tcBorders>
            <w:vAlign w:val="center"/>
          </w:tcPr>
          <w:p w14:paraId="707507D4" w14:textId="77777777" w:rsidR="009F3AC6" w:rsidRPr="006C4C54" w:rsidRDefault="009F3AC6" w:rsidP="00F54464">
            <w:pPr>
              <w:jc w:val="center"/>
              <w:rPr>
                <w:rFonts w:ascii="Arial" w:hAnsi="Arial" w:cs="Arial"/>
                <w:sz w:val="22"/>
                <w:szCs w:val="22"/>
              </w:rPr>
            </w:pPr>
            <w:r w:rsidRPr="006C4C54">
              <w:rPr>
                <w:rFonts w:ascii="Arial" w:hAnsi="Arial" w:cs="Arial"/>
                <w:sz w:val="22"/>
                <w:szCs w:val="22"/>
              </w:rPr>
              <w:t>постоянно</w:t>
            </w:r>
          </w:p>
        </w:tc>
      </w:tr>
      <w:tr w:rsidR="009F3AC6" w:rsidRPr="006C4C54" w14:paraId="1C31C15C" w14:textId="77777777" w:rsidTr="00514601">
        <w:tblPrEx>
          <w:tblBorders>
            <w:top w:val="single" w:sz="4" w:space="0" w:color="auto"/>
            <w:left w:val="single" w:sz="4" w:space="0" w:color="auto"/>
            <w:bottom w:val="single" w:sz="4" w:space="0" w:color="auto"/>
            <w:right w:val="single" w:sz="4" w:space="0" w:color="auto"/>
          </w:tblBorders>
        </w:tblPrEx>
        <w:trPr>
          <w:trHeight w:val="115"/>
          <w:jc w:val="center"/>
        </w:trPr>
        <w:tc>
          <w:tcPr>
            <w:tcW w:w="732" w:type="dxa"/>
            <w:tcBorders>
              <w:left w:val="double" w:sz="4" w:space="0" w:color="auto"/>
            </w:tcBorders>
            <w:vAlign w:val="center"/>
          </w:tcPr>
          <w:p w14:paraId="0B453EDA" w14:textId="77777777" w:rsidR="009F3AC6" w:rsidRPr="006C4C54" w:rsidRDefault="009F3AC6" w:rsidP="004977E3">
            <w:pPr>
              <w:jc w:val="center"/>
              <w:rPr>
                <w:rFonts w:ascii="Arial" w:hAnsi="Arial" w:cs="Arial"/>
                <w:sz w:val="22"/>
                <w:szCs w:val="22"/>
              </w:rPr>
            </w:pPr>
            <w:r w:rsidRPr="006C4C54">
              <w:rPr>
                <w:rFonts w:ascii="Arial" w:hAnsi="Arial" w:cs="Arial"/>
                <w:sz w:val="22"/>
                <w:szCs w:val="22"/>
              </w:rPr>
              <w:t>33.</w:t>
            </w:r>
          </w:p>
        </w:tc>
        <w:tc>
          <w:tcPr>
            <w:tcW w:w="6497" w:type="dxa"/>
            <w:gridSpan w:val="2"/>
            <w:vAlign w:val="center"/>
          </w:tcPr>
          <w:p w14:paraId="7A88EA96" w14:textId="77777777" w:rsidR="009F3AC6" w:rsidRPr="006C4C54" w:rsidRDefault="009F3AC6" w:rsidP="000043D2">
            <w:pPr>
              <w:rPr>
                <w:rFonts w:ascii="Arial" w:hAnsi="Arial" w:cs="Arial"/>
                <w:sz w:val="22"/>
                <w:szCs w:val="22"/>
              </w:rPr>
            </w:pPr>
            <w:r w:rsidRPr="006C4C54">
              <w:rPr>
                <w:rFonts w:ascii="Arial" w:hAnsi="Arial" w:cs="Arial"/>
                <w:sz w:val="22"/>
                <w:szCs w:val="22"/>
              </w:rPr>
              <w:t>Дежурство на буровой автомашины, бульдозера и крана</w:t>
            </w:r>
          </w:p>
        </w:tc>
        <w:tc>
          <w:tcPr>
            <w:tcW w:w="3246" w:type="dxa"/>
            <w:gridSpan w:val="2"/>
            <w:tcBorders>
              <w:right w:val="double" w:sz="4" w:space="0" w:color="auto"/>
            </w:tcBorders>
            <w:vAlign w:val="center"/>
          </w:tcPr>
          <w:p w14:paraId="719C81F0" w14:textId="77777777" w:rsidR="009F3AC6" w:rsidRPr="006C4C54" w:rsidRDefault="009F3AC6" w:rsidP="00F54464">
            <w:pPr>
              <w:jc w:val="center"/>
              <w:rPr>
                <w:rFonts w:ascii="Arial" w:hAnsi="Arial" w:cs="Arial"/>
                <w:sz w:val="22"/>
                <w:szCs w:val="22"/>
              </w:rPr>
            </w:pPr>
            <w:r w:rsidRPr="006C4C54">
              <w:rPr>
                <w:rFonts w:ascii="Arial" w:hAnsi="Arial" w:cs="Arial"/>
                <w:sz w:val="22"/>
                <w:szCs w:val="22"/>
              </w:rPr>
              <w:t>постоянно</w:t>
            </w:r>
          </w:p>
        </w:tc>
      </w:tr>
      <w:tr w:rsidR="00DB3F57" w:rsidRPr="006C4C54" w14:paraId="00997AB8" w14:textId="77777777" w:rsidTr="00514601">
        <w:tblPrEx>
          <w:tblBorders>
            <w:top w:val="single" w:sz="4" w:space="0" w:color="auto"/>
            <w:left w:val="single" w:sz="4" w:space="0" w:color="auto"/>
            <w:bottom w:val="single" w:sz="4" w:space="0" w:color="auto"/>
            <w:right w:val="single" w:sz="4" w:space="0" w:color="auto"/>
          </w:tblBorders>
        </w:tblPrEx>
        <w:trPr>
          <w:trHeight w:val="546"/>
          <w:jc w:val="center"/>
        </w:trPr>
        <w:tc>
          <w:tcPr>
            <w:tcW w:w="732" w:type="dxa"/>
            <w:tcBorders>
              <w:left w:val="double" w:sz="4" w:space="0" w:color="auto"/>
            </w:tcBorders>
            <w:vAlign w:val="center"/>
          </w:tcPr>
          <w:p w14:paraId="3BD3B2ED" w14:textId="77777777" w:rsidR="00DB3F57" w:rsidRPr="006C4C54" w:rsidRDefault="00DB3F57" w:rsidP="004977E3">
            <w:pPr>
              <w:jc w:val="center"/>
              <w:rPr>
                <w:rFonts w:ascii="Arial" w:hAnsi="Arial" w:cs="Arial"/>
                <w:sz w:val="22"/>
                <w:szCs w:val="22"/>
              </w:rPr>
            </w:pPr>
            <w:r w:rsidRPr="006C4C54">
              <w:rPr>
                <w:rFonts w:ascii="Arial" w:hAnsi="Arial" w:cs="Arial"/>
                <w:sz w:val="22"/>
                <w:szCs w:val="22"/>
                <w:lang w:val="kk-KZ"/>
              </w:rPr>
              <w:t>34</w:t>
            </w:r>
            <w:r w:rsidRPr="006C4C54">
              <w:rPr>
                <w:rFonts w:ascii="Arial" w:hAnsi="Arial" w:cs="Arial"/>
                <w:sz w:val="22"/>
                <w:szCs w:val="22"/>
              </w:rPr>
              <w:t>.</w:t>
            </w:r>
          </w:p>
        </w:tc>
        <w:tc>
          <w:tcPr>
            <w:tcW w:w="6497" w:type="dxa"/>
            <w:gridSpan w:val="2"/>
            <w:vAlign w:val="center"/>
          </w:tcPr>
          <w:p w14:paraId="4383F308" w14:textId="77777777" w:rsidR="00DB3F57" w:rsidRPr="006C4C54" w:rsidRDefault="00DB3F57" w:rsidP="00DB3F57">
            <w:pPr>
              <w:rPr>
                <w:rFonts w:ascii="Arial" w:hAnsi="Arial" w:cs="Arial"/>
                <w:sz w:val="22"/>
                <w:szCs w:val="22"/>
              </w:rPr>
            </w:pPr>
            <w:r w:rsidRPr="006C4C54">
              <w:rPr>
                <w:rFonts w:ascii="Arial" w:hAnsi="Arial" w:cs="Arial"/>
                <w:sz w:val="22"/>
                <w:szCs w:val="22"/>
              </w:rPr>
              <w:t>Вахтовый поселок на буровой для проживания</w:t>
            </w:r>
          </w:p>
          <w:p w14:paraId="380F57F1" w14:textId="77777777" w:rsidR="00DB3F57" w:rsidRPr="006C4C54" w:rsidRDefault="00DB3F57" w:rsidP="00DB3F57">
            <w:pPr>
              <w:ind w:hanging="313"/>
              <w:rPr>
                <w:rFonts w:ascii="Arial" w:hAnsi="Arial" w:cs="Arial"/>
                <w:sz w:val="22"/>
                <w:szCs w:val="22"/>
              </w:rPr>
            </w:pPr>
            <w:r w:rsidRPr="006C4C54">
              <w:rPr>
                <w:rFonts w:ascii="Arial" w:hAnsi="Arial" w:cs="Arial"/>
                <w:sz w:val="22"/>
                <w:szCs w:val="22"/>
              </w:rPr>
              <w:t xml:space="preserve">     персонала (Заказчика и Подрядчика)</w:t>
            </w:r>
          </w:p>
        </w:tc>
        <w:tc>
          <w:tcPr>
            <w:tcW w:w="3246" w:type="dxa"/>
            <w:gridSpan w:val="2"/>
            <w:tcBorders>
              <w:right w:val="double" w:sz="4" w:space="0" w:color="auto"/>
            </w:tcBorders>
            <w:vAlign w:val="center"/>
          </w:tcPr>
          <w:p w14:paraId="3FAD90D1" w14:textId="77777777" w:rsidR="00DB3F57" w:rsidRPr="006C4C54" w:rsidRDefault="00DB3F57" w:rsidP="00F54464">
            <w:pPr>
              <w:jc w:val="center"/>
              <w:rPr>
                <w:rFonts w:ascii="Arial" w:hAnsi="Arial" w:cs="Arial"/>
                <w:sz w:val="22"/>
                <w:szCs w:val="22"/>
              </w:rPr>
            </w:pPr>
            <w:r w:rsidRPr="006C4C54">
              <w:rPr>
                <w:rFonts w:ascii="Arial" w:hAnsi="Arial" w:cs="Arial"/>
                <w:sz w:val="22"/>
                <w:szCs w:val="22"/>
              </w:rPr>
              <w:t>Жилые вагоны</w:t>
            </w:r>
          </w:p>
        </w:tc>
      </w:tr>
      <w:tr w:rsidR="00DB3F57" w:rsidRPr="006C4C54" w14:paraId="3DDBAAA9" w14:textId="77777777" w:rsidTr="00514601">
        <w:tblPrEx>
          <w:tblBorders>
            <w:top w:val="single" w:sz="4" w:space="0" w:color="auto"/>
            <w:left w:val="single" w:sz="4" w:space="0" w:color="auto"/>
            <w:bottom w:val="single" w:sz="4" w:space="0" w:color="auto"/>
            <w:right w:val="single" w:sz="4" w:space="0" w:color="auto"/>
          </w:tblBorders>
        </w:tblPrEx>
        <w:trPr>
          <w:trHeight w:val="155"/>
          <w:jc w:val="center"/>
        </w:trPr>
        <w:tc>
          <w:tcPr>
            <w:tcW w:w="732" w:type="dxa"/>
            <w:tcBorders>
              <w:left w:val="double" w:sz="4" w:space="0" w:color="auto"/>
            </w:tcBorders>
            <w:vAlign w:val="center"/>
          </w:tcPr>
          <w:p w14:paraId="1B05A1B0" w14:textId="77777777" w:rsidR="00DB3F57" w:rsidRPr="006C4C54" w:rsidRDefault="00DB3F57" w:rsidP="004977E3">
            <w:pPr>
              <w:jc w:val="center"/>
              <w:rPr>
                <w:rFonts w:ascii="Arial" w:hAnsi="Arial" w:cs="Arial"/>
                <w:sz w:val="22"/>
                <w:szCs w:val="22"/>
                <w:lang w:val="kk-KZ"/>
              </w:rPr>
            </w:pPr>
            <w:r w:rsidRPr="006C4C54">
              <w:rPr>
                <w:rFonts w:ascii="Arial" w:hAnsi="Arial" w:cs="Arial"/>
                <w:sz w:val="22"/>
                <w:szCs w:val="22"/>
                <w:lang w:val="kk-KZ"/>
              </w:rPr>
              <w:t>35.</w:t>
            </w:r>
          </w:p>
        </w:tc>
        <w:tc>
          <w:tcPr>
            <w:tcW w:w="6497" w:type="dxa"/>
            <w:gridSpan w:val="2"/>
            <w:vAlign w:val="center"/>
          </w:tcPr>
          <w:p w14:paraId="4218A34C" w14:textId="77777777" w:rsidR="00DB3F57" w:rsidRPr="006C4C54" w:rsidRDefault="00DB3F57" w:rsidP="00DB3F57">
            <w:pPr>
              <w:rPr>
                <w:rFonts w:ascii="Arial" w:hAnsi="Arial" w:cs="Arial"/>
                <w:sz w:val="22"/>
                <w:szCs w:val="22"/>
              </w:rPr>
            </w:pPr>
            <w:r w:rsidRPr="006C4C54">
              <w:rPr>
                <w:rFonts w:ascii="Arial" w:hAnsi="Arial" w:cs="Arial"/>
                <w:sz w:val="22"/>
                <w:szCs w:val="22"/>
              </w:rPr>
              <w:t>Дежурство на буровой ЦА-700</w:t>
            </w:r>
          </w:p>
        </w:tc>
        <w:tc>
          <w:tcPr>
            <w:tcW w:w="3246" w:type="dxa"/>
            <w:gridSpan w:val="2"/>
            <w:tcBorders>
              <w:right w:val="double" w:sz="4" w:space="0" w:color="auto"/>
            </w:tcBorders>
            <w:vAlign w:val="center"/>
          </w:tcPr>
          <w:p w14:paraId="463D6F17" w14:textId="0466248A" w:rsidR="00DB3F57" w:rsidRPr="006C4C54" w:rsidRDefault="00DB3F57" w:rsidP="00F54464">
            <w:pPr>
              <w:jc w:val="center"/>
              <w:rPr>
                <w:rFonts w:ascii="Arial" w:hAnsi="Arial" w:cs="Arial"/>
                <w:sz w:val="22"/>
                <w:szCs w:val="22"/>
              </w:rPr>
            </w:pPr>
            <w:r w:rsidRPr="006C4C54">
              <w:rPr>
                <w:rFonts w:ascii="Arial" w:hAnsi="Arial" w:cs="Arial"/>
                <w:sz w:val="22"/>
                <w:szCs w:val="22"/>
              </w:rPr>
              <w:t xml:space="preserve">При бурении экс. </w:t>
            </w:r>
            <w:r w:rsidR="00C114DA">
              <w:rPr>
                <w:rFonts w:ascii="Arial" w:hAnsi="Arial" w:cs="Arial"/>
                <w:sz w:val="22"/>
                <w:szCs w:val="22"/>
              </w:rPr>
              <w:t>хвостовик</w:t>
            </w:r>
          </w:p>
        </w:tc>
      </w:tr>
      <w:tr w:rsidR="001C7B30" w:rsidRPr="006C4C54" w14:paraId="26A8569A" w14:textId="77777777" w:rsidTr="00514601">
        <w:tblPrEx>
          <w:tblBorders>
            <w:top w:val="single" w:sz="4" w:space="0" w:color="auto"/>
            <w:left w:val="single" w:sz="4" w:space="0" w:color="auto"/>
            <w:bottom w:val="single" w:sz="4" w:space="0" w:color="auto"/>
            <w:right w:val="single" w:sz="4" w:space="0" w:color="auto"/>
          </w:tblBorders>
        </w:tblPrEx>
        <w:trPr>
          <w:trHeight w:val="155"/>
          <w:jc w:val="center"/>
        </w:trPr>
        <w:tc>
          <w:tcPr>
            <w:tcW w:w="7229" w:type="dxa"/>
            <w:gridSpan w:val="3"/>
            <w:tcBorders>
              <w:left w:val="double" w:sz="4" w:space="0" w:color="auto"/>
            </w:tcBorders>
            <w:vAlign w:val="center"/>
          </w:tcPr>
          <w:p w14:paraId="2F2EDF0D" w14:textId="77777777" w:rsidR="001C7B30" w:rsidRPr="006C4C54" w:rsidRDefault="001C7B30" w:rsidP="00DB3F57">
            <w:pPr>
              <w:rPr>
                <w:rFonts w:ascii="Arial" w:hAnsi="Arial" w:cs="Arial"/>
                <w:sz w:val="22"/>
                <w:szCs w:val="22"/>
              </w:rPr>
            </w:pPr>
            <w:r w:rsidRPr="006C4C54">
              <w:rPr>
                <w:rFonts w:ascii="Arial" w:hAnsi="Arial" w:cs="Arial"/>
                <w:sz w:val="22"/>
                <w:szCs w:val="22"/>
              </w:rPr>
              <w:t>ЭКОНОМИЧЕСКИЕ ПОКАЗАТЕЛИ</w:t>
            </w:r>
          </w:p>
        </w:tc>
        <w:tc>
          <w:tcPr>
            <w:tcW w:w="3246" w:type="dxa"/>
            <w:gridSpan w:val="2"/>
            <w:tcBorders>
              <w:right w:val="double" w:sz="4" w:space="0" w:color="auto"/>
            </w:tcBorders>
            <w:vAlign w:val="center"/>
          </w:tcPr>
          <w:p w14:paraId="342FBE67" w14:textId="77777777" w:rsidR="001C7B30" w:rsidRPr="006C4C54" w:rsidRDefault="001C7B30" w:rsidP="00F54464">
            <w:pPr>
              <w:jc w:val="center"/>
              <w:rPr>
                <w:rFonts w:ascii="Arial" w:hAnsi="Arial" w:cs="Arial"/>
                <w:sz w:val="22"/>
                <w:szCs w:val="22"/>
              </w:rPr>
            </w:pPr>
          </w:p>
        </w:tc>
      </w:tr>
      <w:tr w:rsidR="001C7B30" w:rsidRPr="006C4C54" w14:paraId="196369F1" w14:textId="77777777" w:rsidTr="002412F3">
        <w:tblPrEx>
          <w:tblBorders>
            <w:top w:val="single" w:sz="4" w:space="0" w:color="auto"/>
            <w:left w:val="single" w:sz="4" w:space="0" w:color="auto"/>
            <w:bottom w:val="single" w:sz="4" w:space="0" w:color="auto"/>
            <w:right w:val="single" w:sz="4" w:space="0" w:color="auto"/>
          </w:tblBorders>
        </w:tblPrEx>
        <w:trPr>
          <w:trHeight w:val="155"/>
          <w:jc w:val="center"/>
        </w:trPr>
        <w:tc>
          <w:tcPr>
            <w:tcW w:w="732" w:type="dxa"/>
            <w:tcBorders>
              <w:left w:val="double" w:sz="4" w:space="0" w:color="auto"/>
            </w:tcBorders>
            <w:vAlign w:val="center"/>
          </w:tcPr>
          <w:p w14:paraId="230F1BFA" w14:textId="247E09EE" w:rsidR="001C7B30" w:rsidRPr="00C54EB1" w:rsidRDefault="007C180C" w:rsidP="004977E3">
            <w:pPr>
              <w:jc w:val="center"/>
              <w:rPr>
                <w:rFonts w:ascii="Arial" w:hAnsi="Arial" w:cs="Arial"/>
                <w:sz w:val="22"/>
                <w:szCs w:val="22"/>
                <w:lang w:val="kk-KZ"/>
              </w:rPr>
            </w:pPr>
            <w:r w:rsidRPr="00C54EB1">
              <w:rPr>
                <w:rFonts w:ascii="Arial" w:hAnsi="Arial" w:cs="Arial"/>
                <w:sz w:val="22"/>
                <w:szCs w:val="22"/>
                <w:lang w:val="kk-KZ"/>
              </w:rPr>
              <w:t>36</w:t>
            </w:r>
            <w:r w:rsidR="001C7B30" w:rsidRPr="00C54EB1">
              <w:rPr>
                <w:rFonts w:ascii="Arial" w:hAnsi="Arial" w:cs="Arial"/>
                <w:sz w:val="22"/>
                <w:szCs w:val="22"/>
                <w:lang w:val="kk-KZ"/>
              </w:rPr>
              <w:t>.</w:t>
            </w:r>
          </w:p>
        </w:tc>
        <w:tc>
          <w:tcPr>
            <w:tcW w:w="6497" w:type="dxa"/>
            <w:gridSpan w:val="2"/>
            <w:vAlign w:val="center"/>
          </w:tcPr>
          <w:p w14:paraId="15B10AFB" w14:textId="77777777" w:rsidR="001C7B30" w:rsidRPr="00C54EB1" w:rsidRDefault="001C7B30" w:rsidP="001C7B30">
            <w:pPr>
              <w:rPr>
                <w:rFonts w:ascii="Arial" w:hAnsi="Arial" w:cs="Arial"/>
                <w:sz w:val="22"/>
                <w:szCs w:val="22"/>
              </w:rPr>
            </w:pPr>
            <w:r w:rsidRPr="00C54EB1">
              <w:rPr>
                <w:rFonts w:ascii="Arial" w:hAnsi="Arial" w:cs="Arial"/>
                <w:sz w:val="22"/>
                <w:szCs w:val="22"/>
              </w:rPr>
              <w:t xml:space="preserve">Стоимость работ </w:t>
            </w:r>
          </w:p>
          <w:p w14:paraId="43FF0BC3" w14:textId="77777777" w:rsidR="001C7B30" w:rsidRPr="00C54EB1" w:rsidRDefault="001C7B30" w:rsidP="001C7B30">
            <w:pPr>
              <w:rPr>
                <w:rFonts w:ascii="Arial" w:hAnsi="Arial" w:cs="Arial"/>
                <w:sz w:val="22"/>
                <w:szCs w:val="22"/>
              </w:rPr>
            </w:pPr>
            <w:r w:rsidRPr="00C54EB1">
              <w:rPr>
                <w:rFonts w:ascii="Arial" w:hAnsi="Arial" w:cs="Arial"/>
                <w:sz w:val="22"/>
                <w:szCs w:val="22"/>
              </w:rPr>
              <w:t>Обязательно финансирование затрат на охрану природы и недр, а также на безопасные условия труда.</w:t>
            </w:r>
          </w:p>
        </w:tc>
        <w:tc>
          <w:tcPr>
            <w:tcW w:w="3246" w:type="dxa"/>
            <w:gridSpan w:val="2"/>
            <w:tcBorders>
              <w:right w:val="double" w:sz="4" w:space="0" w:color="auto"/>
            </w:tcBorders>
            <w:vAlign w:val="center"/>
          </w:tcPr>
          <w:p w14:paraId="2A7303BE" w14:textId="77777777" w:rsidR="001C7B30" w:rsidRPr="00C54EB1" w:rsidRDefault="001C7B30" w:rsidP="00F54464">
            <w:pPr>
              <w:jc w:val="center"/>
              <w:rPr>
                <w:rFonts w:ascii="Arial" w:hAnsi="Arial" w:cs="Arial"/>
                <w:sz w:val="22"/>
                <w:szCs w:val="22"/>
              </w:rPr>
            </w:pPr>
            <w:r w:rsidRPr="00C54EB1">
              <w:rPr>
                <w:rFonts w:ascii="Arial" w:hAnsi="Arial" w:cs="Arial"/>
                <w:sz w:val="22"/>
                <w:szCs w:val="22"/>
              </w:rPr>
              <w:t>договорная</w:t>
            </w:r>
          </w:p>
        </w:tc>
      </w:tr>
      <w:tr w:rsidR="002412F3" w:rsidRPr="006C4C54" w14:paraId="1EA3DBD5" w14:textId="77777777" w:rsidTr="00C54EB1">
        <w:tblPrEx>
          <w:tblBorders>
            <w:top w:val="single" w:sz="4" w:space="0" w:color="auto"/>
            <w:left w:val="single" w:sz="4" w:space="0" w:color="auto"/>
            <w:bottom w:val="single" w:sz="4" w:space="0" w:color="auto"/>
            <w:right w:val="single" w:sz="4" w:space="0" w:color="auto"/>
          </w:tblBorders>
        </w:tblPrEx>
        <w:trPr>
          <w:trHeight w:val="479"/>
          <w:jc w:val="center"/>
        </w:trPr>
        <w:tc>
          <w:tcPr>
            <w:tcW w:w="732" w:type="dxa"/>
            <w:tcBorders>
              <w:left w:val="double" w:sz="4" w:space="0" w:color="auto"/>
              <w:bottom w:val="double" w:sz="4" w:space="0" w:color="auto"/>
            </w:tcBorders>
            <w:vAlign w:val="center"/>
          </w:tcPr>
          <w:p w14:paraId="54D4DE4B" w14:textId="56C19527" w:rsidR="002412F3" w:rsidRPr="00C54EB1" w:rsidRDefault="002412F3" w:rsidP="004977E3">
            <w:pPr>
              <w:jc w:val="center"/>
              <w:rPr>
                <w:rFonts w:ascii="Arial" w:hAnsi="Arial" w:cs="Arial"/>
                <w:sz w:val="22"/>
                <w:szCs w:val="22"/>
                <w:lang w:val="kk-KZ"/>
              </w:rPr>
            </w:pPr>
            <w:r w:rsidRPr="00C54EB1">
              <w:rPr>
                <w:rFonts w:ascii="Arial" w:hAnsi="Arial" w:cs="Arial"/>
                <w:sz w:val="22"/>
                <w:szCs w:val="22"/>
                <w:lang w:val="kk-KZ"/>
              </w:rPr>
              <w:t>37.</w:t>
            </w:r>
          </w:p>
        </w:tc>
        <w:tc>
          <w:tcPr>
            <w:tcW w:w="6497" w:type="dxa"/>
            <w:gridSpan w:val="2"/>
            <w:tcBorders>
              <w:bottom w:val="double" w:sz="4" w:space="0" w:color="auto"/>
            </w:tcBorders>
          </w:tcPr>
          <w:p w14:paraId="0560D54A" w14:textId="59ABC795" w:rsidR="002412F3" w:rsidRPr="00C54EB1" w:rsidRDefault="002412F3" w:rsidP="002412F3">
            <w:pPr>
              <w:rPr>
                <w:rFonts w:ascii="Arial" w:hAnsi="Arial" w:cs="Arial"/>
                <w:sz w:val="22"/>
                <w:szCs w:val="22"/>
              </w:rPr>
            </w:pPr>
            <w:r w:rsidRPr="00C54EB1">
              <w:rPr>
                <w:rFonts w:ascii="Arial" w:hAnsi="Arial" w:cs="Arial"/>
                <w:sz w:val="22"/>
                <w:szCs w:val="22"/>
              </w:rPr>
              <w:t>Координаты устья скважины</w:t>
            </w:r>
          </w:p>
        </w:tc>
        <w:tc>
          <w:tcPr>
            <w:tcW w:w="3246" w:type="dxa"/>
            <w:gridSpan w:val="2"/>
            <w:tcBorders>
              <w:bottom w:val="double" w:sz="4" w:space="0" w:color="auto"/>
              <w:right w:val="double" w:sz="4" w:space="0" w:color="auto"/>
            </w:tcBorders>
          </w:tcPr>
          <w:p w14:paraId="2E1496CA" w14:textId="5A317ED3" w:rsidR="002412F3" w:rsidRPr="00C54EB1" w:rsidRDefault="002412F3" w:rsidP="00F54464">
            <w:pPr>
              <w:jc w:val="center"/>
              <w:rPr>
                <w:rFonts w:ascii="Arial" w:hAnsi="Arial" w:cs="Arial"/>
                <w:sz w:val="22"/>
                <w:szCs w:val="22"/>
              </w:rPr>
            </w:pPr>
            <w:r w:rsidRPr="00C54EB1">
              <w:rPr>
                <w:rFonts w:ascii="Arial" w:hAnsi="Arial" w:cs="Arial"/>
                <w:sz w:val="22"/>
                <w:szCs w:val="22"/>
                <w:lang w:val="en-US"/>
              </w:rPr>
              <w:t>X-</w:t>
            </w:r>
            <w:r w:rsidR="00C54EB1" w:rsidRPr="00C54EB1">
              <w:rPr>
                <w:rFonts w:ascii="Arial" w:hAnsi="Arial" w:cs="Arial"/>
                <w:sz w:val="22"/>
                <w:szCs w:val="22"/>
              </w:rPr>
              <w:t>531090</w:t>
            </w:r>
            <w:r w:rsidRPr="00C54EB1">
              <w:rPr>
                <w:rFonts w:ascii="Arial" w:hAnsi="Arial" w:cs="Arial"/>
                <w:sz w:val="22"/>
                <w:szCs w:val="22"/>
              </w:rPr>
              <w:t>,00</w:t>
            </w:r>
          </w:p>
          <w:p w14:paraId="6EE33CE4" w14:textId="5C98C2F6" w:rsidR="002412F3" w:rsidRPr="00C54EB1" w:rsidRDefault="002412F3" w:rsidP="00F54464">
            <w:pPr>
              <w:jc w:val="center"/>
              <w:rPr>
                <w:rFonts w:ascii="Arial" w:hAnsi="Arial" w:cs="Arial"/>
                <w:sz w:val="22"/>
                <w:szCs w:val="22"/>
                <w:lang w:val="en-US"/>
              </w:rPr>
            </w:pPr>
            <w:r w:rsidRPr="00C54EB1">
              <w:rPr>
                <w:rFonts w:ascii="Arial" w:hAnsi="Arial" w:cs="Arial"/>
                <w:sz w:val="22"/>
                <w:szCs w:val="22"/>
                <w:lang w:val="en-US"/>
              </w:rPr>
              <w:t xml:space="preserve">Y- </w:t>
            </w:r>
            <w:r w:rsidR="00C54EB1" w:rsidRPr="00C54EB1">
              <w:rPr>
                <w:rFonts w:ascii="Arial" w:hAnsi="Arial" w:cs="Arial"/>
                <w:sz w:val="22"/>
                <w:szCs w:val="22"/>
              </w:rPr>
              <w:t>5363134,51</w:t>
            </w:r>
          </w:p>
        </w:tc>
      </w:tr>
    </w:tbl>
    <w:p w14:paraId="65343E48" w14:textId="77777777" w:rsidR="001A0631" w:rsidRPr="006C4C54" w:rsidRDefault="00BF227D" w:rsidP="001A0631">
      <w:pPr>
        <w:widowControl/>
        <w:autoSpaceDE/>
        <w:autoSpaceDN/>
        <w:adjustRightInd/>
        <w:spacing w:line="276" w:lineRule="auto"/>
        <w:ind w:left="-709"/>
        <w:rPr>
          <w:rFonts w:ascii="Arial" w:hAnsi="Arial" w:cs="Arial"/>
        </w:rPr>
      </w:pPr>
      <w:r w:rsidRPr="006C4C54">
        <w:rPr>
          <w:rFonts w:ascii="Arial" w:hAnsi="Arial" w:cs="Arial"/>
          <w:b/>
        </w:rPr>
        <w:t xml:space="preserve">Примечание: </w:t>
      </w:r>
      <w:r w:rsidR="001A0631" w:rsidRPr="006C4C54">
        <w:rPr>
          <w:rFonts w:ascii="Arial" w:hAnsi="Arial" w:cs="Arial"/>
        </w:rPr>
        <w:t>1. При составлении настоящего проекта использованы таблицы из рекомендуемого макета технического проекта строительства разведочных скважин. РД 39-0148052-537-87.</w:t>
      </w:r>
    </w:p>
    <w:p w14:paraId="2046451F" w14:textId="227A2EA0" w:rsidR="00BF227D" w:rsidRPr="006C4C54" w:rsidRDefault="001A0631" w:rsidP="001A0631">
      <w:pPr>
        <w:widowControl/>
        <w:autoSpaceDE/>
        <w:autoSpaceDN/>
        <w:adjustRightInd/>
        <w:spacing w:line="276" w:lineRule="auto"/>
        <w:ind w:left="-709"/>
        <w:rPr>
          <w:rFonts w:ascii="Arial" w:hAnsi="Arial" w:cs="Arial"/>
        </w:rPr>
      </w:pPr>
      <w:r w:rsidRPr="006C4C54">
        <w:rPr>
          <w:rFonts w:ascii="Arial" w:hAnsi="Arial" w:cs="Arial"/>
        </w:rPr>
        <w:t>2. Решения «</w:t>
      </w:r>
      <w:r w:rsidR="00C114DA">
        <w:rPr>
          <w:rFonts w:ascii="Arial" w:hAnsi="Arial" w:cs="Arial"/>
        </w:rPr>
        <w:t>Индивидуальный</w:t>
      </w:r>
      <w:r w:rsidRPr="006C4C54">
        <w:rPr>
          <w:rFonts w:ascii="Arial" w:hAnsi="Arial" w:cs="Arial"/>
        </w:rPr>
        <w:t xml:space="preserve"> технический проект на </w:t>
      </w:r>
      <w:r w:rsidR="00D30044">
        <w:rPr>
          <w:rFonts w:ascii="Arial" w:hAnsi="Arial" w:cs="Arial"/>
        </w:rPr>
        <w:t>бурение бокового ствола в</w:t>
      </w:r>
      <w:r w:rsidRPr="006C4C54">
        <w:rPr>
          <w:rFonts w:ascii="Arial" w:hAnsi="Arial" w:cs="Arial"/>
        </w:rPr>
        <w:t xml:space="preserve"> скважин</w:t>
      </w:r>
      <w:r w:rsidR="00D30044">
        <w:rPr>
          <w:rFonts w:ascii="Arial" w:hAnsi="Arial" w:cs="Arial"/>
        </w:rPr>
        <w:t>е</w:t>
      </w:r>
      <w:r w:rsidRPr="006C4C54">
        <w:rPr>
          <w:rFonts w:ascii="Arial" w:hAnsi="Arial" w:cs="Arial"/>
        </w:rPr>
        <w:t xml:space="preserve"> ВУ-</w:t>
      </w:r>
      <w:r w:rsidR="00D30044">
        <w:rPr>
          <w:rFonts w:ascii="Arial" w:hAnsi="Arial" w:cs="Arial"/>
        </w:rPr>
        <w:t>5,</w:t>
      </w:r>
      <w:r w:rsidRPr="006C4C54">
        <w:rPr>
          <w:rFonts w:ascii="Arial" w:hAnsi="Arial" w:cs="Arial"/>
        </w:rPr>
        <w:t xml:space="preserve"> на месторождении Восточный Урихтау» соответствуют требованиям норм, стандартов, правил безопасности и другим нормативно-техническим документам на строительство скважин, действующим в РК.</w:t>
      </w:r>
    </w:p>
    <w:p w14:paraId="42D67E7E" w14:textId="77777777" w:rsidR="00BF227D" w:rsidRPr="006C4C54" w:rsidRDefault="00BF227D" w:rsidP="00BF227D">
      <w:pPr>
        <w:rPr>
          <w:rFonts w:ascii="Arial" w:hAnsi="Arial" w:cs="Arial"/>
          <w:sz w:val="22"/>
          <w:szCs w:val="22"/>
        </w:rPr>
        <w:sectPr w:rsidR="00BF227D" w:rsidRPr="006C4C54" w:rsidSect="00C3277A">
          <w:headerReference w:type="first" r:id="rId9"/>
          <w:pgSz w:w="11906" w:h="16838" w:code="9"/>
          <w:pgMar w:top="851" w:right="1134" w:bottom="1134" w:left="1701" w:header="357" w:footer="62" w:gutter="0"/>
          <w:pgNumType w:chapStyle="1"/>
          <w:cols w:space="708"/>
          <w:titlePg/>
          <w:docGrid w:linePitch="360"/>
        </w:sectPr>
      </w:pPr>
    </w:p>
    <w:p w14:paraId="39BF8582" w14:textId="0F9AD12E" w:rsidR="002E2A78" w:rsidRDefault="003E1F2A" w:rsidP="00D30044">
      <w:pPr>
        <w:jc w:val="center"/>
        <w:rPr>
          <w:rFonts w:ascii="Arial" w:hAnsi="Arial" w:cs="Arial"/>
          <w:b/>
          <w:sz w:val="24"/>
          <w:szCs w:val="24"/>
        </w:rPr>
      </w:pPr>
      <w:bookmarkStart w:id="41" w:name="_Toc75279028"/>
      <w:bookmarkStart w:id="42" w:name="_Toc78273243"/>
      <w:bookmarkStart w:id="43" w:name="_Toc86222771"/>
      <w:bookmarkStart w:id="44" w:name="_Toc86320784"/>
      <w:bookmarkStart w:id="45" w:name="_Toc86678318"/>
      <w:r w:rsidRPr="006C4C54">
        <w:rPr>
          <w:rFonts w:ascii="Arial" w:hAnsi="Arial" w:cs="Arial"/>
          <w:b/>
          <w:sz w:val="22"/>
          <w:szCs w:val="22"/>
        </w:rPr>
        <w:lastRenderedPageBreak/>
        <w:t xml:space="preserve">Таблица </w:t>
      </w:r>
      <w:r w:rsidRPr="006C4C54">
        <w:rPr>
          <w:rFonts w:ascii="Arial" w:hAnsi="Arial" w:cs="Arial"/>
          <w:b/>
          <w:sz w:val="22"/>
          <w:szCs w:val="22"/>
        </w:rPr>
        <w:fldChar w:fldCharType="begin"/>
      </w:r>
      <w:r w:rsidRPr="006C4C54">
        <w:rPr>
          <w:rFonts w:ascii="Arial" w:hAnsi="Arial" w:cs="Arial"/>
          <w:b/>
          <w:sz w:val="22"/>
          <w:szCs w:val="22"/>
        </w:rPr>
        <w:instrText xml:space="preserve"> STYLEREF 2 \s </w:instrText>
      </w:r>
      <w:r w:rsidRPr="006C4C54">
        <w:rPr>
          <w:rFonts w:ascii="Arial" w:hAnsi="Arial" w:cs="Arial"/>
          <w:b/>
          <w:sz w:val="22"/>
          <w:szCs w:val="22"/>
        </w:rPr>
        <w:fldChar w:fldCharType="separate"/>
      </w:r>
      <w:r w:rsidR="00B6285B">
        <w:rPr>
          <w:rFonts w:ascii="Arial" w:hAnsi="Arial" w:cs="Arial"/>
          <w:b/>
          <w:noProof/>
          <w:sz w:val="22"/>
          <w:szCs w:val="22"/>
        </w:rPr>
        <w:t>1.1</w:t>
      </w:r>
      <w:r w:rsidRPr="006C4C54">
        <w:rPr>
          <w:rFonts w:ascii="Arial" w:hAnsi="Arial" w:cs="Arial"/>
          <w:b/>
          <w:sz w:val="22"/>
          <w:szCs w:val="22"/>
        </w:rPr>
        <w:fldChar w:fldCharType="end"/>
      </w:r>
      <w:r w:rsidRPr="006C4C54">
        <w:rPr>
          <w:rFonts w:ascii="Arial" w:hAnsi="Arial" w:cs="Arial"/>
          <w:b/>
          <w:sz w:val="22"/>
          <w:szCs w:val="22"/>
        </w:rPr>
        <w:t>.</w:t>
      </w:r>
      <w:r w:rsidRPr="006C4C54">
        <w:rPr>
          <w:rFonts w:ascii="Arial" w:hAnsi="Arial" w:cs="Arial"/>
          <w:b/>
          <w:sz w:val="22"/>
          <w:szCs w:val="22"/>
        </w:rPr>
        <w:fldChar w:fldCharType="begin"/>
      </w:r>
      <w:r w:rsidRPr="006C4C54">
        <w:rPr>
          <w:rFonts w:ascii="Arial" w:hAnsi="Arial" w:cs="Arial"/>
          <w:b/>
          <w:sz w:val="22"/>
          <w:szCs w:val="22"/>
        </w:rPr>
        <w:instrText xml:space="preserve"> SEQ Таблица \* ARABIC \s 2 </w:instrText>
      </w:r>
      <w:r w:rsidRPr="006C4C54">
        <w:rPr>
          <w:rFonts w:ascii="Arial" w:hAnsi="Arial" w:cs="Arial"/>
          <w:b/>
          <w:sz w:val="22"/>
          <w:szCs w:val="22"/>
        </w:rPr>
        <w:fldChar w:fldCharType="separate"/>
      </w:r>
      <w:r w:rsidR="00B6285B">
        <w:rPr>
          <w:rFonts w:ascii="Arial" w:hAnsi="Arial" w:cs="Arial"/>
          <w:b/>
          <w:noProof/>
          <w:sz w:val="22"/>
          <w:szCs w:val="22"/>
        </w:rPr>
        <w:t>2</w:t>
      </w:r>
      <w:r w:rsidRPr="006C4C54">
        <w:rPr>
          <w:rFonts w:ascii="Arial" w:hAnsi="Arial" w:cs="Arial"/>
          <w:b/>
          <w:sz w:val="22"/>
          <w:szCs w:val="22"/>
        </w:rPr>
        <w:fldChar w:fldCharType="end"/>
      </w:r>
      <w:r w:rsidRPr="006C4C54">
        <w:rPr>
          <w:rFonts w:ascii="Arial" w:hAnsi="Arial" w:cs="Arial"/>
          <w:b/>
          <w:sz w:val="22"/>
          <w:szCs w:val="22"/>
          <w:lang w:val="kk-KZ"/>
        </w:rPr>
        <w:t xml:space="preserve">. </w:t>
      </w:r>
      <w:r w:rsidRPr="006C4C54">
        <w:rPr>
          <w:rFonts w:ascii="Arial" w:hAnsi="Arial" w:cs="Arial"/>
          <w:b/>
          <w:sz w:val="22"/>
          <w:szCs w:val="22"/>
        </w:rPr>
        <w:t>Общие сведения о конструкции скважин</w:t>
      </w:r>
      <w:bookmarkEnd w:id="41"/>
      <w:bookmarkEnd w:id="42"/>
      <w:bookmarkEnd w:id="43"/>
      <w:bookmarkEnd w:id="44"/>
      <w:bookmarkEnd w:id="45"/>
      <w:r w:rsidR="00B521C6" w:rsidRPr="006C4C54">
        <w:rPr>
          <w:rFonts w:ascii="Arial" w:hAnsi="Arial" w:cs="Arial"/>
          <w:b/>
          <w:sz w:val="22"/>
          <w:szCs w:val="22"/>
        </w:rPr>
        <w:t>ы</w:t>
      </w:r>
      <w:r w:rsidR="002E2A78" w:rsidRPr="006C4C54">
        <w:rPr>
          <w:rFonts w:ascii="Arial" w:hAnsi="Arial" w:cs="Arial"/>
          <w:b/>
          <w:sz w:val="24"/>
          <w:szCs w:val="24"/>
        </w:rPr>
        <w:t xml:space="preserve"> </w:t>
      </w:r>
      <w:r w:rsidR="00D30044">
        <w:rPr>
          <w:rFonts w:ascii="Arial" w:hAnsi="Arial" w:cs="Arial"/>
          <w:b/>
          <w:sz w:val="24"/>
          <w:szCs w:val="24"/>
        </w:rPr>
        <w:t>(фактические данные)</w:t>
      </w:r>
    </w:p>
    <w:p w14:paraId="5FCF1C23" w14:textId="77777777" w:rsidR="00D30044" w:rsidRPr="006C4C54" w:rsidRDefault="00D30044" w:rsidP="002E2A78">
      <w:pPr>
        <w:ind w:left="720"/>
        <w:rPr>
          <w:rFonts w:ascii="Arial" w:hAnsi="Arial" w:cs="Arial"/>
          <w:b/>
          <w:sz w:val="24"/>
          <w:szCs w:val="24"/>
        </w:rPr>
      </w:pPr>
    </w:p>
    <w:tbl>
      <w:tblPr>
        <w:tblW w:w="0" w:type="auto"/>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3323"/>
        <w:gridCol w:w="2203"/>
        <w:gridCol w:w="1957"/>
        <w:gridCol w:w="2097"/>
      </w:tblGrid>
      <w:tr w:rsidR="002E2A78" w:rsidRPr="006C4C54" w14:paraId="2151D690" w14:textId="77777777" w:rsidTr="002E2A78">
        <w:trPr>
          <w:trHeight w:val="708"/>
        </w:trPr>
        <w:tc>
          <w:tcPr>
            <w:tcW w:w="3361" w:type="dxa"/>
            <w:tcBorders>
              <w:bottom w:val="single" w:sz="4" w:space="0" w:color="auto"/>
            </w:tcBorders>
            <w:vAlign w:val="center"/>
          </w:tcPr>
          <w:p w14:paraId="0371AEFC" w14:textId="77777777" w:rsidR="002E2A78" w:rsidRPr="006C4C54" w:rsidRDefault="002E2A78" w:rsidP="00C9436A">
            <w:pPr>
              <w:widowControl/>
              <w:overflowPunct w:val="0"/>
              <w:jc w:val="center"/>
              <w:textAlignment w:val="baseline"/>
              <w:rPr>
                <w:rFonts w:ascii="Arial" w:hAnsi="Arial" w:cs="Arial"/>
                <w:b/>
                <w:bCs/>
                <w:sz w:val="22"/>
                <w:szCs w:val="22"/>
              </w:rPr>
            </w:pPr>
            <w:r w:rsidRPr="006C4C54">
              <w:rPr>
                <w:rFonts w:ascii="Arial" w:hAnsi="Arial" w:cs="Arial"/>
                <w:b/>
                <w:bCs/>
                <w:sz w:val="22"/>
                <w:szCs w:val="22"/>
              </w:rPr>
              <w:t>Наименование колонны</w:t>
            </w:r>
          </w:p>
        </w:tc>
        <w:tc>
          <w:tcPr>
            <w:tcW w:w="2235" w:type="dxa"/>
            <w:tcBorders>
              <w:bottom w:val="single" w:sz="4" w:space="0" w:color="auto"/>
            </w:tcBorders>
            <w:vAlign w:val="center"/>
          </w:tcPr>
          <w:p w14:paraId="3B52BC75" w14:textId="77777777" w:rsidR="002E2A78" w:rsidRPr="006C4C54" w:rsidRDefault="002E2A78" w:rsidP="00C9436A">
            <w:pPr>
              <w:widowControl/>
              <w:overflowPunct w:val="0"/>
              <w:jc w:val="center"/>
              <w:textAlignment w:val="baseline"/>
              <w:rPr>
                <w:rFonts w:ascii="Arial" w:hAnsi="Arial" w:cs="Arial"/>
                <w:b/>
                <w:bCs/>
                <w:sz w:val="22"/>
                <w:szCs w:val="22"/>
              </w:rPr>
            </w:pPr>
            <w:r w:rsidRPr="006C4C54">
              <w:rPr>
                <w:rFonts w:ascii="Arial" w:hAnsi="Arial" w:cs="Arial"/>
                <w:b/>
                <w:bCs/>
                <w:sz w:val="22"/>
                <w:szCs w:val="22"/>
              </w:rPr>
              <w:t>Диаметр, мм (в дюймах)</w:t>
            </w:r>
          </w:p>
        </w:tc>
        <w:tc>
          <w:tcPr>
            <w:tcW w:w="1984" w:type="dxa"/>
            <w:tcBorders>
              <w:bottom w:val="single" w:sz="4" w:space="0" w:color="auto"/>
            </w:tcBorders>
            <w:vAlign w:val="center"/>
          </w:tcPr>
          <w:p w14:paraId="7014B635" w14:textId="77777777" w:rsidR="002E2A78" w:rsidRPr="006C4C54" w:rsidRDefault="002E2A78" w:rsidP="00C9436A">
            <w:pPr>
              <w:widowControl/>
              <w:overflowPunct w:val="0"/>
              <w:jc w:val="center"/>
              <w:textAlignment w:val="baseline"/>
              <w:rPr>
                <w:rFonts w:ascii="Arial" w:hAnsi="Arial" w:cs="Arial"/>
                <w:b/>
                <w:bCs/>
                <w:sz w:val="22"/>
                <w:szCs w:val="22"/>
              </w:rPr>
            </w:pPr>
            <w:r w:rsidRPr="006C4C54">
              <w:rPr>
                <w:rFonts w:ascii="Arial" w:hAnsi="Arial" w:cs="Arial"/>
                <w:b/>
                <w:bCs/>
                <w:sz w:val="22"/>
                <w:szCs w:val="22"/>
              </w:rPr>
              <w:t>Глубина спуска, м</w:t>
            </w:r>
          </w:p>
        </w:tc>
        <w:tc>
          <w:tcPr>
            <w:tcW w:w="2126" w:type="dxa"/>
            <w:tcBorders>
              <w:bottom w:val="single" w:sz="4" w:space="0" w:color="auto"/>
            </w:tcBorders>
            <w:vAlign w:val="center"/>
          </w:tcPr>
          <w:p w14:paraId="659F0A0F" w14:textId="77777777" w:rsidR="002E2A78" w:rsidRPr="006C4C54" w:rsidRDefault="002E2A78" w:rsidP="00C9436A">
            <w:pPr>
              <w:widowControl/>
              <w:overflowPunct w:val="0"/>
              <w:jc w:val="center"/>
              <w:textAlignment w:val="baseline"/>
              <w:rPr>
                <w:rFonts w:ascii="Arial" w:hAnsi="Arial" w:cs="Arial"/>
                <w:b/>
                <w:bCs/>
                <w:sz w:val="22"/>
                <w:szCs w:val="22"/>
              </w:rPr>
            </w:pPr>
            <w:r w:rsidRPr="006C4C54">
              <w:rPr>
                <w:rFonts w:ascii="Arial" w:hAnsi="Arial" w:cs="Arial"/>
                <w:b/>
                <w:bCs/>
                <w:sz w:val="22"/>
                <w:szCs w:val="22"/>
              </w:rPr>
              <w:t>Высота подъема цемента</w:t>
            </w:r>
          </w:p>
        </w:tc>
      </w:tr>
      <w:tr w:rsidR="002E2A78" w:rsidRPr="006C4C54" w14:paraId="4343D275" w14:textId="77777777" w:rsidTr="002E2A78">
        <w:tc>
          <w:tcPr>
            <w:tcW w:w="3361" w:type="dxa"/>
            <w:tcBorders>
              <w:top w:val="single" w:sz="4" w:space="0" w:color="auto"/>
              <w:bottom w:val="double" w:sz="4" w:space="0" w:color="auto"/>
            </w:tcBorders>
          </w:tcPr>
          <w:p w14:paraId="5BA1287B" w14:textId="77777777" w:rsidR="002E2A78" w:rsidRPr="006C4C54" w:rsidRDefault="002E2A78" w:rsidP="00C9436A">
            <w:pPr>
              <w:widowControl/>
              <w:overflowPunct w:val="0"/>
              <w:jc w:val="center"/>
              <w:textAlignment w:val="baseline"/>
              <w:rPr>
                <w:rFonts w:ascii="Arial" w:hAnsi="Arial" w:cs="Arial"/>
                <w:b/>
                <w:bCs/>
                <w:sz w:val="22"/>
                <w:szCs w:val="22"/>
              </w:rPr>
            </w:pPr>
            <w:r w:rsidRPr="006C4C54">
              <w:rPr>
                <w:rFonts w:ascii="Arial" w:hAnsi="Arial" w:cs="Arial"/>
                <w:b/>
                <w:bCs/>
                <w:sz w:val="22"/>
                <w:szCs w:val="22"/>
              </w:rPr>
              <w:t>1</w:t>
            </w:r>
          </w:p>
        </w:tc>
        <w:tc>
          <w:tcPr>
            <w:tcW w:w="2235" w:type="dxa"/>
            <w:tcBorders>
              <w:top w:val="single" w:sz="4" w:space="0" w:color="auto"/>
              <w:bottom w:val="double" w:sz="4" w:space="0" w:color="auto"/>
            </w:tcBorders>
          </w:tcPr>
          <w:p w14:paraId="509ACC2D" w14:textId="77777777" w:rsidR="002E2A78" w:rsidRPr="006C4C54" w:rsidRDefault="002E2A78" w:rsidP="00C9436A">
            <w:pPr>
              <w:widowControl/>
              <w:overflowPunct w:val="0"/>
              <w:jc w:val="center"/>
              <w:textAlignment w:val="baseline"/>
              <w:rPr>
                <w:rFonts w:ascii="Arial" w:hAnsi="Arial" w:cs="Arial"/>
                <w:b/>
                <w:bCs/>
                <w:sz w:val="22"/>
                <w:szCs w:val="22"/>
              </w:rPr>
            </w:pPr>
            <w:r w:rsidRPr="006C4C54">
              <w:rPr>
                <w:rFonts w:ascii="Arial" w:hAnsi="Arial" w:cs="Arial"/>
                <w:b/>
                <w:bCs/>
                <w:sz w:val="22"/>
                <w:szCs w:val="22"/>
              </w:rPr>
              <w:t>2</w:t>
            </w:r>
          </w:p>
        </w:tc>
        <w:tc>
          <w:tcPr>
            <w:tcW w:w="1984" w:type="dxa"/>
            <w:tcBorders>
              <w:top w:val="single" w:sz="4" w:space="0" w:color="auto"/>
              <w:bottom w:val="double" w:sz="4" w:space="0" w:color="auto"/>
            </w:tcBorders>
          </w:tcPr>
          <w:p w14:paraId="5D97BDDA" w14:textId="77777777" w:rsidR="002E2A78" w:rsidRPr="006C4C54" w:rsidRDefault="002E2A78" w:rsidP="00C9436A">
            <w:pPr>
              <w:widowControl/>
              <w:overflowPunct w:val="0"/>
              <w:jc w:val="center"/>
              <w:textAlignment w:val="baseline"/>
              <w:rPr>
                <w:rFonts w:ascii="Arial" w:hAnsi="Arial" w:cs="Arial"/>
                <w:b/>
                <w:bCs/>
                <w:sz w:val="22"/>
                <w:szCs w:val="22"/>
              </w:rPr>
            </w:pPr>
            <w:r w:rsidRPr="006C4C54">
              <w:rPr>
                <w:rFonts w:ascii="Arial" w:hAnsi="Arial" w:cs="Arial"/>
                <w:b/>
                <w:bCs/>
                <w:sz w:val="22"/>
                <w:szCs w:val="22"/>
              </w:rPr>
              <w:t>3</w:t>
            </w:r>
          </w:p>
        </w:tc>
        <w:tc>
          <w:tcPr>
            <w:tcW w:w="2126" w:type="dxa"/>
            <w:tcBorders>
              <w:top w:val="single" w:sz="4" w:space="0" w:color="auto"/>
              <w:bottom w:val="double" w:sz="4" w:space="0" w:color="auto"/>
            </w:tcBorders>
          </w:tcPr>
          <w:p w14:paraId="215B366E" w14:textId="77777777" w:rsidR="002E2A78" w:rsidRPr="006C4C54" w:rsidRDefault="002E2A78" w:rsidP="00C9436A">
            <w:pPr>
              <w:widowControl/>
              <w:overflowPunct w:val="0"/>
              <w:jc w:val="center"/>
              <w:textAlignment w:val="baseline"/>
              <w:rPr>
                <w:rFonts w:ascii="Arial" w:hAnsi="Arial" w:cs="Arial"/>
                <w:b/>
                <w:bCs/>
                <w:sz w:val="22"/>
                <w:szCs w:val="22"/>
              </w:rPr>
            </w:pPr>
            <w:r w:rsidRPr="006C4C54">
              <w:rPr>
                <w:rFonts w:ascii="Arial" w:hAnsi="Arial" w:cs="Arial"/>
                <w:b/>
                <w:bCs/>
                <w:sz w:val="22"/>
                <w:szCs w:val="22"/>
              </w:rPr>
              <w:t>4</w:t>
            </w:r>
          </w:p>
        </w:tc>
      </w:tr>
      <w:tr w:rsidR="002E2A78" w:rsidRPr="006C4C54" w14:paraId="72E2E86C" w14:textId="77777777" w:rsidTr="002E2A78">
        <w:tc>
          <w:tcPr>
            <w:tcW w:w="3361" w:type="dxa"/>
            <w:tcBorders>
              <w:top w:val="double" w:sz="4" w:space="0" w:color="auto"/>
            </w:tcBorders>
          </w:tcPr>
          <w:p w14:paraId="1BEDAAB2" w14:textId="77777777" w:rsidR="002E2A78" w:rsidRPr="006C4C54" w:rsidRDefault="002E2A78" w:rsidP="00C9436A">
            <w:pPr>
              <w:widowControl/>
              <w:overflowPunct w:val="0"/>
              <w:jc w:val="center"/>
              <w:textAlignment w:val="baseline"/>
              <w:rPr>
                <w:rFonts w:ascii="Arial" w:hAnsi="Arial" w:cs="Arial"/>
                <w:bCs/>
                <w:sz w:val="22"/>
                <w:szCs w:val="22"/>
              </w:rPr>
            </w:pPr>
            <w:r w:rsidRPr="006C4C54">
              <w:rPr>
                <w:rFonts w:ascii="Arial" w:hAnsi="Arial" w:cs="Arial"/>
                <w:bCs/>
                <w:sz w:val="22"/>
                <w:szCs w:val="22"/>
              </w:rPr>
              <w:t>Направление</w:t>
            </w:r>
          </w:p>
        </w:tc>
        <w:tc>
          <w:tcPr>
            <w:tcW w:w="2235" w:type="dxa"/>
            <w:tcBorders>
              <w:top w:val="double" w:sz="4" w:space="0" w:color="auto"/>
            </w:tcBorders>
          </w:tcPr>
          <w:p w14:paraId="07BA407D" w14:textId="77777777" w:rsidR="002E2A78" w:rsidRPr="006C4C54" w:rsidRDefault="002E2A78" w:rsidP="00C9436A">
            <w:pPr>
              <w:widowControl/>
              <w:overflowPunct w:val="0"/>
              <w:jc w:val="center"/>
              <w:textAlignment w:val="baseline"/>
              <w:rPr>
                <w:rFonts w:ascii="Arial" w:hAnsi="Arial" w:cs="Arial"/>
                <w:bCs/>
                <w:sz w:val="22"/>
                <w:szCs w:val="22"/>
              </w:rPr>
            </w:pPr>
            <w:r w:rsidRPr="006C4C54">
              <w:rPr>
                <w:rFonts w:ascii="Arial" w:hAnsi="Arial" w:cs="Arial"/>
                <w:bCs/>
                <w:sz w:val="22"/>
                <w:szCs w:val="22"/>
              </w:rPr>
              <w:t>508,0 (20”)</w:t>
            </w:r>
          </w:p>
        </w:tc>
        <w:tc>
          <w:tcPr>
            <w:tcW w:w="1984" w:type="dxa"/>
            <w:tcBorders>
              <w:top w:val="double" w:sz="4" w:space="0" w:color="auto"/>
            </w:tcBorders>
          </w:tcPr>
          <w:p w14:paraId="0F48BC60" w14:textId="543D8498" w:rsidR="002E2A78" w:rsidRPr="00D30044" w:rsidRDefault="002E2A78" w:rsidP="00C9436A">
            <w:pPr>
              <w:widowControl/>
              <w:overflowPunct w:val="0"/>
              <w:jc w:val="center"/>
              <w:textAlignment w:val="baseline"/>
              <w:rPr>
                <w:rFonts w:ascii="Arial" w:hAnsi="Arial" w:cs="Arial"/>
                <w:bCs/>
                <w:sz w:val="22"/>
                <w:szCs w:val="22"/>
              </w:rPr>
            </w:pPr>
            <w:r w:rsidRPr="006C4C54">
              <w:rPr>
                <w:rFonts w:ascii="Arial" w:hAnsi="Arial" w:cs="Arial"/>
                <w:bCs/>
                <w:sz w:val="22"/>
                <w:szCs w:val="22"/>
                <w:lang w:val="en-US"/>
              </w:rPr>
              <w:t>0-</w:t>
            </w:r>
            <w:r w:rsidRPr="006C4C54">
              <w:rPr>
                <w:rFonts w:ascii="Arial" w:hAnsi="Arial" w:cs="Arial"/>
                <w:bCs/>
                <w:sz w:val="22"/>
                <w:szCs w:val="22"/>
              </w:rPr>
              <w:t>4</w:t>
            </w:r>
            <w:r w:rsidRPr="006C4C54">
              <w:rPr>
                <w:rFonts w:ascii="Arial" w:hAnsi="Arial" w:cs="Arial"/>
                <w:bCs/>
                <w:sz w:val="22"/>
                <w:szCs w:val="22"/>
                <w:lang w:val="en-US"/>
              </w:rPr>
              <w:t>00</w:t>
            </w:r>
            <w:r w:rsidR="00D30044">
              <w:rPr>
                <w:rFonts w:ascii="Arial" w:hAnsi="Arial" w:cs="Arial"/>
                <w:bCs/>
                <w:sz w:val="22"/>
                <w:szCs w:val="22"/>
              </w:rPr>
              <w:t>,3</w:t>
            </w:r>
          </w:p>
        </w:tc>
        <w:tc>
          <w:tcPr>
            <w:tcW w:w="2126" w:type="dxa"/>
            <w:tcBorders>
              <w:top w:val="double" w:sz="4" w:space="0" w:color="auto"/>
            </w:tcBorders>
          </w:tcPr>
          <w:p w14:paraId="746F74DB" w14:textId="77777777" w:rsidR="002E2A78" w:rsidRPr="006C4C54" w:rsidRDefault="002E2A78" w:rsidP="00C9436A">
            <w:pPr>
              <w:widowControl/>
              <w:overflowPunct w:val="0"/>
              <w:jc w:val="center"/>
              <w:textAlignment w:val="baseline"/>
              <w:rPr>
                <w:rFonts w:ascii="Arial" w:hAnsi="Arial" w:cs="Arial"/>
                <w:bCs/>
                <w:sz w:val="22"/>
                <w:szCs w:val="22"/>
              </w:rPr>
            </w:pPr>
            <w:r w:rsidRPr="006C4C54">
              <w:rPr>
                <w:rFonts w:ascii="Arial" w:hAnsi="Arial" w:cs="Arial"/>
                <w:bCs/>
                <w:sz w:val="22"/>
                <w:szCs w:val="22"/>
              </w:rPr>
              <w:t>До устья</w:t>
            </w:r>
          </w:p>
        </w:tc>
      </w:tr>
      <w:tr w:rsidR="002E2A78" w:rsidRPr="006C4C54" w14:paraId="265150C2" w14:textId="77777777" w:rsidTr="002E2A78">
        <w:tc>
          <w:tcPr>
            <w:tcW w:w="3361" w:type="dxa"/>
          </w:tcPr>
          <w:p w14:paraId="05FB629C" w14:textId="77777777" w:rsidR="002E2A78" w:rsidRPr="006C4C54" w:rsidRDefault="002E2A78" w:rsidP="00C9436A">
            <w:pPr>
              <w:widowControl/>
              <w:overflowPunct w:val="0"/>
              <w:jc w:val="center"/>
              <w:textAlignment w:val="baseline"/>
              <w:rPr>
                <w:rFonts w:ascii="Arial" w:hAnsi="Arial" w:cs="Arial"/>
                <w:bCs/>
                <w:sz w:val="22"/>
                <w:szCs w:val="22"/>
              </w:rPr>
            </w:pPr>
            <w:r w:rsidRPr="006C4C54">
              <w:rPr>
                <w:rFonts w:ascii="Arial" w:hAnsi="Arial" w:cs="Arial"/>
                <w:bCs/>
                <w:sz w:val="22"/>
                <w:szCs w:val="22"/>
              </w:rPr>
              <w:t>Кондуктор</w:t>
            </w:r>
          </w:p>
        </w:tc>
        <w:tc>
          <w:tcPr>
            <w:tcW w:w="2235" w:type="dxa"/>
          </w:tcPr>
          <w:p w14:paraId="1802B964" w14:textId="77777777" w:rsidR="002E2A78" w:rsidRPr="006C4C54" w:rsidRDefault="002E2A78" w:rsidP="00C9436A">
            <w:pPr>
              <w:widowControl/>
              <w:overflowPunct w:val="0"/>
              <w:jc w:val="center"/>
              <w:textAlignment w:val="baseline"/>
              <w:rPr>
                <w:rFonts w:ascii="Arial" w:hAnsi="Arial" w:cs="Arial"/>
                <w:bCs/>
                <w:sz w:val="22"/>
                <w:szCs w:val="22"/>
                <w:lang w:val="en-US"/>
              </w:rPr>
            </w:pPr>
            <w:r w:rsidRPr="006C4C54">
              <w:rPr>
                <w:rFonts w:ascii="Arial" w:hAnsi="Arial" w:cs="Arial"/>
                <w:bCs/>
                <w:sz w:val="22"/>
                <w:szCs w:val="22"/>
                <w:lang w:val="en-US"/>
              </w:rPr>
              <w:t>339,7 (13” 3/8)</w:t>
            </w:r>
          </w:p>
        </w:tc>
        <w:tc>
          <w:tcPr>
            <w:tcW w:w="1984" w:type="dxa"/>
          </w:tcPr>
          <w:p w14:paraId="3B8EE614" w14:textId="38653B32" w:rsidR="002E2A78" w:rsidRPr="00D30044" w:rsidRDefault="002E2A78" w:rsidP="00C9436A">
            <w:pPr>
              <w:widowControl/>
              <w:overflowPunct w:val="0"/>
              <w:jc w:val="center"/>
              <w:textAlignment w:val="baseline"/>
              <w:rPr>
                <w:rFonts w:ascii="Arial" w:hAnsi="Arial" w:cs="Arial"/>
                <w:bCs/>
                <w:sz w:val="22"/>
                <w:szCs w:val="22"/>
              </w:rPr>
            </w:pPr>
            <w:r w:rsidRPr="006C4C54">
              <w:rPr>
                <w:rFonts w:ascii="Arial" w:hAnsi="Arial" w:cs="Arial"/>
                <w:bCs/>
                <w:sz w:val="22"/>
                <w:szCs w:val="22"/>
                <w:lang w:val="en-US"/>
              </w:rPr>
              <w:t>0-</w:t>
            </w:r>
            <w:r w:rsidRPr="006C4C54">
              <w:rPr>
                <w:rFonts w:ascii="Arial" w:hAnsi="Arial" w:cs="Arial"/>
                <w:bCs/>
                <w:sz w:val="22"/>
                <w:szCs w:val="22"/>
              </w:rPr>
              <w:t>12</w:t>
            </w:r>
            <w:r w:rsidRPr="006C4C54">
              <w:rPr>
                <w:rFonts w:ascii="Arial" w:hAnsi="Arial" w:cs="Arial"/>
                <w:bCs/>
                <w:sz w:val="22"/>
                <w:szCs w:val="22"/>
                <w:lang w:val="en-US"/>
              </w:rPr>
              <w:t>00</w:t>
            </w:r>
            <w:r w:rsidR="00D30044">
              <w:rPr>
                <w:rFonts w:ascii="Arial" w:hAnsi="Arial" w:cs="Arial"/>
                <w:bCs/>
                <w:sz w:val="22"/>
                <w:szCs w:val="22"/>
              </w:rPr>
              <w:t>,79</w:t>
            </w:r>
          </w:p>
        </w:tc>
        <w:tc>
          <w:tcPr>
            <w:tcW w:w="2126" w:type="dxa"/>
          </w:tcPr>
          <w:p w14:paraId="741D624E" w14:textId="77777777" w:rsidR="002E2A78" w:rsidRPr="006C4C54" w:rsidRDefault="002E2A78" w:rsidP="00C9436A">
            <w:pPr>
              <w:widowControl/>
              <w:overflowPunct w:val="0"/>
              <w:jc w:val="center"/>
              <w:textAlignment w:val="baseline"/>
              <w:rPr>
                <w:rFonts w:ascii="Arial" w:hAnsi="Arial" w:cs="Arial"/>
                <w:bCs/>
                <w:sz w:val="22"/>
                <w:szCs w:val="22"/>
              </w:rPr>
            </w:pPr>
            <w:r w:rsidRPr="006C4C54">
              <w:rPr>
                <w:rFonts w:ascii="Arial" w:hAnsi="Arial" w:cs="Arial"/>
                <w:bCs/>
                <w:sz w:val="22"/>
                <w:szCs w:val="22"/>
              </w:rPr>
              <w:t>До устья</w:t>
            </w:r>
          </w:p>
        </w:tc>
      </w:tr>
      <w:tr w:rsidR="002E2A78" w:rsidRPr="006C4C54" w14:paraId="43938EAE" w14:textId="77777777" w:rsidTr="002E2A78">
        <w:tc>
          <w:tcPr>
            <w:tcW w:w="3361" w:type="dxa"/>
          </w:tcPr>
          <w:p w14:paraId="1893F739" w14:textId="77777777" w:rsidR="002E2A78" w:rsidRPr="006C4C54" w:rsidRDefault="002E2A78" w:rsidP="00C9436A">
            <w:pPr>
              <w:widowControl/>
              <w:overflowPunct w:val="0"/>
              <w:jc w:val="center"/>
              <w:textAlignment w:val="baseline"/>
              <w:rPr>
                <w:rFonts w:ascii="Arial" w:hAnsi="Arial" w:cs="Arial"/>
                <w:bCs/>
                <w:sz w:val="22"/>
                <w:szCs w:val="22"/>
              </w:rPr>
            </w:pPr>
            <w:r w:rsidRPr="006C4C54">
              <w:rPr>
                <w:rFonts w:ascii="Arial" w:hAnsi="Arial" w:cs="Arial"/>
                <w:bCs/>
                <w:sz w:val="22"/>
                <w:szCs w:val="22"/>
              </w:rPr>
              <w:t>Промежуточная колонна</w:t>
            </w:r>
          </w:p>
        </w:tc>
        <w:tc>
          <w:tcPr>
            <w:tcW w:w="2235" w:type="dxa"/>
          </w:tcPr>
          <w:p w14:paraId="7F8009E3" w14:textId="77777777" w:rsidR="002E2A78" w:rsidRPr="006C4C54" w:rsidRDefault="002E2A78" w:rsidP="00C9436A">
            <w:pPr>
              <w:widowControl/>
              <w:overflowPunct w:val="0"/>
              <w:jc w:val="center"/>
              <w:textAlignment w:val="baseline"/>
              <w:rPr>
                <w:rFonts w:ascii="Arial" w:hAnsi="Arial" w:cs="Arial"/>
                <w:bCs/>
                <w:sz w:val="22"/>
                <w:szCs w:val="22"/>
                <w:lang w:val="en-US"/>
              </w:rPr>
            </w:pPr>
            <w:r w:rsidRPr="006C4C54">
              <w:rPr>
                <w:rFonts w:ascii="Arial" w:hAnsi="Arial" w:cs="Arial"/>
                <w:bCs/>
                <w:sz w:val="22"/>
                <w:szCs w:val="22"/>
                <w:lang w:val="en-US"/>
              </w:rPr>
              <w:t>244,5</w:t>
            </w:r>
            <w:r w:rsidRPr="006C4C54">
              <w:rPr>
                <w:rFonts w:ascii="Arial" w:hAnsi="Arial" w:cs="Arial"/>
                <w:bCs/>
                <w:sz w:val="22"/>
                <w:szCs w:val="22"/>
              </w:rPr>
              <w:t xml:space="preserve"> </w:t>
            </w:r>
            <w:r w:rsidRPr="006C4C54">
              <w:rPr>
                <w:rFonts w:ascii="Arial" w:hAnsi="Arial" w:cs="Arial"/>
                <w:bCs/>
                <w:sz w:val="22"/>
                <w:szCs w:val="22"/>
                <w:lang w:val="en-US"/>
              </w:rPr>
              <w:t>(9” 5/8)</w:t>
            </w:r>
          </w:p>
        </w:tc>
        <w:tc>
          <w:tcPr>
            <w:tcW w:w="1984" w:type="dxa"/>
          </w:tcPr>
          <w:p w14:paraId="6E0854E7" w14:textId="5202D8FE" w:rsidR="002E2A78" w:rsidRPr="00D30044" w:rsidRDefault="002E2A78" w:rsidP="00C9436A">
            <w:pPr>
              <w:widowControl/>
              <w:overflowPunct w:val="0"/>
              <w:jc w:val="center"/>
              <w:textAlignment w:val="baseline"/>
              <w:rPr>
                <w:rFonts w:ascii="Arial" w:hAnsi="Arial" w:cs="Arial"/>
                <w:bCs/>
                <w:sz w:val="22"/>
                <w:szCs w:val="22"/>
              </w:rPr>
            </w:pPr>
            <w:r w:rsidRPr="006C4C54">
              <w:rPr>
                <w:rFonts w:ascii="Arial" w:hAnsi="Arial" w:cs="Arial"/>
                <w:bCs/>
                <w:sz w:val="22"/>
                <w:szCs w:val="22"/>
                <w:lang w:val="en-US"/>
              </w:rPr>
              <w:t>0-2</w:t>
            </w:r>
            <w:r w:rsidR="00FE2DD5" w:rsidRPr="006C4C54">
              <w:rPr>
                <w:rFonts w:ascii="Arial" w:hAnsi="Arial" w:cs="Arial"/>
                <w:bCs/>
                <w:sz w:val="22"/>
                <w:szCs w:val="22"/>
                <w:lang w:val="en-US"/>
              </w:rPr>
              <w:t>9</w:t>
            </w:r>
            <w:r w:rsidR="00D30044">
              <w:rPr>
                <w:rFonts w:ascii="Arial" w:hAnsi="Arial" w:cs="Arial"/>
                <w:bCs/>
                <w:sz w:val="22"/>
                <w:szCs w:val="22"/>
              </w:rPr>
              <w:t>32,83</w:t>
            </w:r>
          </w:p>
        </w:tc>
        <w:tc>
          <w:tcPr>
            <w:tcW w:w="2126" w:type="dxa"/>
          </w:tcPr>
          <w:p w14:paraId="50AE2378" w14:textId="77777777" w:rsidR="002E2A78" w:rsidRPr="006C4C54" w:rsidRDefault="002E2A78" w:rsidP="00C9436A">
            <w:pPr>
              <w:widowControl/>
              <w:overflowPunct w:val="0"/>
              <w:jc w:val="center"/>
              <w:textAlignment w:val="baseline"/>
              <w:rPr>
                <w:rFonts w:ascii="Arial" w:hAnsi="Arial" w:cs="Arial"/>
                <w:bCs/>
                <w:sz w:val="22"/>
                <w:szCs w:val="22"/>
              </w:rPr>
            </w:pPr>
            <w:r w:rsidRPr="006C4C54">
              <w:rPr>
                <w:rFonts w:ascii="Arial" w:hAnsi="Arial" w:cs="Arial"/>
                <w:bCs/>
                <w:sz w:val="22"/>
                <w:szCs w:val="22"/>
              </w:rPr>
              <w:t>До устья</w:t>
            </w:r>
          </w:p>
        </w:tc>
      </w:tr>
      <w:tr w:rsidR="002E2A78" w:rsidRPr="006C4C54" w14:paraId="668452F5" w14:textId="77777777" w:rsidTr="002E2A78">
        <w:trPr>
          <w:trHeight w:val="279"/>
        </w:trPr>
        <w:tc>
          <w:tcPr>
            <w:tcW w:w="3361" w:type="dxa"/>
          </w:tcPr>
          <w:p w14:paraId="0ED58C1F" w14:textId="77777777" w:rsidR="002E2A78" w:rsidRPr="006C4C54" w:rsidRDefault="002E2A78" w:rsidP="00C9436A">
            <w:pPr>
              <w:widowControl/>
              <w:overflowPunct w:val="0"/>
              <w:jc w:val="center"/>
              <w:textAlignment w:val="baseline"/>
              <w:rPr>
                <w:rFonts w:ascii="Arial" w:hAnsi="Arial" w:cs="Arial"/>
                <w:bCs/>
                <w:sz w:val="22"/>
                <w:szCs w:val="22"/>
              </w:rPr>
            </w:pPr>
            <w:r w:rsidRPr="006C4C54">
              <w:rPr>
                <w:rFonts w:ascii="Arial" w:hAnsi="Arial" w:cs="Arial"/>
                <w:bCs/>
                <w:sz w:val="22"/>
                <w:szCs w:val="22"/>
              </w:rPr>
              <w:t>Эксплуатационная колонна</w:t>
            </w:r>
          </w:p>
        </w:tc>
        <w:tc>
          <w:tcPr>
            <w:tcW w:w="2235" w:type="dxa"/>
          </w:tcPr>
          <w:p w14:paraId="316D2BBF" w14:textId="77777777" w:rsidR="002E2A78" w:rsidRPr="006C4C54" w:rsidRDefault="002E2A78" w:rsidP="00C9436A">
            <w:pPr>
              <w:widowControl/>
              <w:overflowPunct w:val="0"/>
              <w:jc w:val="center"/>
              <w:textAlignment w:val="baseline"/>
              <w:rPr>
                <w:rFonts w:ascii="Arial" w:hAnsi="Arial" w:cs="Arial"/>
                <w:bCs/>
                <w:sz w:val="22"/>
                <w:szCs w:val="22"/>
                <w:lang w:val="en-US"/>
              </w:rPr>
            </w:pPr>
            <w:r w:rsidRPr="006C4C54">
              <w:rPr>
                <w:rFonts w:ascii="Arial" w:hAnsi="Arial" w:cs="Arial"/>
                <w:bCs/>
                <w:sz w:val="22"/>
                <w:szCs w:val="22"/>
                <w:lang w:val="en-US"/>
              </w:rPr>
              <w:t>177,8 (7”)</w:t>
            </w:r>
          </w:p>
        </w:tc>
        <w:tc>
          <w:tcPr>
            <w:tcW w:w="1984" w:type="dxa"/>
          </w:tcPr>
          <w:p w14:paraId="443417DA" w14:textId="21B40BC2" w:rsidR="002E2A78" w:rsidRPr="006C4C54" w:rsidRDefault="002E2A78" w:rsidP="00C9436A">
            <w:pPr>
              <w:widowControl/>
              <w:overflowPunct w:val="0"/>
              <w:jc w:val="center"/>
              <w:textAlignment w:val="baseline"/>
              <w:rPr>
                <w:rFonts w:ascii="Arial" w:hAnsi="Arial" w:cs="Arial"/>
                <w:bCs/>
                <w:sz w:val="22"/>
                <w:szCs w:val="22"/>
                <w:lang w:val="en-US"/>
              </w:rPr>
            </w:pPr>
            <w:r w:rsidRPr="006C4C54">
              <w:rPr>
                <w:rFonts w:ascii="Arial" w:hAnsi="Arial" w:cs="Arial"/>
                <w:bCs/>
                <w:sz w:val="22"/>
                <w:szCs w:val="22"/>
                <w:lang w:val="en-US"/>
              </w:rPr>
              <w:t>0-</w:t>
            </w:r>
            <w:r w:rsidRPr="006C4C54">
              <w:rPr>
                <w:rFonts w:ascii="Arial" w:hAnsi="Arial" w:cs="Arial"/>
                <w:bCs/>
                <w:sz w:val="22"/>
                <w:szCs w:val="22"/>
              </w:rPr>
              <w:t>42</w:t>
            </w:r>
            <w:r w:rsidR="00D30044">
              <w:rPr>
                <w:rFonts w:ascii="Arial" w:hAnsi="Arial" w:cs="Arial"/>
                <w:bCs/>
                <w:sz w:val="22"/>
                <w:szCs w:val="22"/>
              </w:rPr>
              <w:t>83,64</w:t>
            </w:r>
          </w:p>
        </w:tc>
        <w:tc>
          <w:tcPr>
            <w:tcW w:w="2126" w:type="dxa"/>
          </w:tcPr>
          <w:p w14:paraId="1D83DB64" w14:textId="77777777" w:rsidR="002E2A78" w:rsidRPr="006C4C54" w:rsidRDefault="002E2A78" w:rsidP="00C9436A">
            <w:pPr>
              <w:widowControl/>
              <w:overflowPunct w:val="0"/>
              <w:jc w:val="center"/>
              <w:textAlignment w:val="baseline"/>
              <w:rPr>
                <w:rFonts w:ascii="Arial" w:hAnsi="Arial" w:cs="Arial"/>
                <w:bCs/>
                <w:sz w:val="22"/>
                <w:szCs w:val="22"/>
              </w:rPr>
            </w:pPr>
            <w:r w:rsidRPr="006C4C54">
              <w:rPr>
                <w:rFonts w:ascii="Arial" w:hAnsi="Arial" w:cs="Arial"/>
                <w:bCs/>
                <w:sz w:val="22"/>
                <w:szCs w:val="22"/>
              </w:rPr>
              <w:t>До устья</w:t>
            </w:r>
          </w:p>
        </w:tc>
      </w:tr>
    </w:tbl>
    <w:p w14:paraId="7D6F73B7" w14:textId="68A42D2C" w:rsidR="00BE1E95" w:rsidRDefault="00BE1E95" w:rsidP="00BF227D">
      <w:pPr>
        <w:ind w:left="1800" w:hanging="1800"/>
        <w:rPr>
          <w:rFonts w:ascii="Arial" w:hAnsi="Arial" w:cs="Arial"/>
          <w:b/>
          <w:sz w:val="22"/>
          <w:szCs w:val="22"/>
        </w:rPr>
      </w:pPr>
    </w:p>
    <w:p w14:paraId="7D65E9B1" w14:textId="49C31D0B" w:rsidR="00D30044" w:rsidRDefault="00D30044" w:rsidP="00BF227D">
      <w:pPr>
        <w:ind w:left="1800" w:hanging="1800"/>
        <w:rPr>
          <w:rFonts w:ascii="Arial" w:hAnsi="Arial" w:cs="Arial"/>
          <w:b/>
          <w:sz w:val="22"/>
          <w:szCs w:val="22"/>
        </w:rPr>
      </w:pPr>
    </w:p>
    <w:p w14:paraId="5D3DFEA5" w14:textId="77777777" w:rsidR="00D30044" w:rsidRDefault="00D30044" w:rsidP="00BF227D">
      <w:pPr>
        <w:ind w:left="1800" w:hanging="1800"/>
        <w:rPr>
          <w:rFonts w:ascii="Arial" w:hAnsi="Arial" w:cs="Arial"/>
          <w:b/>
          <w:sz w:val="22"/>
          <w:szCs w:val="22"/>
        </w:rPr>
      </w:pPr>
    </w:p>
    <w:p w14:paraId="6B7CFDB9" w14:textId="2E5EDD01" w:rsidR="00D30044" w:rsidRDefault="00D30044" w:rsidP="00D30044">
      <w:pPr>
        <w:jc w:val="center"/>
        <w:rPr>
          <w:rFonts w:ascii="Arial" w:hAnsi="Arial" w:cs="Arial"/>
          <w:b/>
          <w:sz w:val="22"/>
          <w:szCs w:val="24"/>
        </w:rPr>
      </w:pPr>
      <w:r w:rsidRPr="00D04D54">
        <w:rPr>
          <w:rFonts w:ascii="Arial" w:hAnsi="Arial" w:cs="Arial"/>
          <w:b/>
          <w:sz w:val="22"/>
          <w:szCs w:val="22"/>
        </w:rPr>
        <w:t xml:space="preserve">Табл. 1.1.2.1 </w:t>
      </w:r>
      <w:r w:rsidRPr="00D04D54">
        <w:rPr>
          <w:rFonts w:ascii="Arial" w:hAnsi="Arial" w:cs="Arial"/>
          <w:b/>
          <w:sz w:val="22"/>
          <w:szCs w:val="24"/>
        </w:rPr>
        <w:t xml:space="preserve">Проектная конструкция скважины </w:t>
      </w:r>
    </w:p>
    <w:p w14:paraId="085139C5" w14:textId="77777777" w:rsidR="00D30044" w:rsidRPr="00D04D54" w:rsidRDefault="00D30044" w:rsidP="00D30044">
      <w:pPr>
        <w:jc w:val="center"/>
        <w:rPr>
          <w:rFonts w:ascii="Arial" w:hAnsi="Arial" w:cs="Arial"/>
          <w:b/>
          <w:sz w:val="24"/>
          <w:szCs w:val="24"/>
        </w:rPr>
      </w:pPr>
    </w:p>
    <w:tbl>
      <w:tblPr>
        <w:tblW w:w="9497" w:type="dxa"/>
        <w:tblInd w:w="127" w:type="dxa"/>
        <w:tblLayout w:type="fixed"/>
        <w:tblLook w:val="0000" w:firstRow="0" w:lastRow="0" w:firstColumn="0" w:lastColumn="0" w:noHBand="0" w:noVBand="0"/>
      </w:tblPr>
      <w:tblGrid>
        <w:gridCol w:w="1843"/>
        <w:gridCol w:w="1544"/>
        <w:gridCol w:w="1433"/>
        <w:gridCol w:w="1559"/>
        <w:gridCol w:w="1417"/>
        <w:gridCol w:w="1701"/>
      </w:tblGrid>
      <w:tr w:rsidR="00D30044" w:rsidRPr="00D04D54" w14:paraId="0E8903CB" w14:textId="77777777" w:rsidTr="00D30044">
        <w:trPr>
          <w:cantSplit/>
          <w:trHeight w:val="731"/>
        </w:trPr>
        <w:tc>
          <w:tcPr>
            <w:tcW w:w="1843" w:type="dxa"/>
            <w:vMerge w:val="restart"/>
            <w:tcBorders>
              <w:top w:val="double" w:sz="4" w:space="0" w:color="auto"/>
              <w:left w:val="double" w:sz="4" w:space="0" w:color="auto"/>
              <w:right w:val="single" w:sz="6" w:space="0" w:color="auto"/>
            </w:tcBorders>
            <w:vAlign w:val="center"/>
          </w:tcPr>
          <w:p w14:paraId="351E8856" w14:textId="77777777" w:rsidR="00D30044" w:rsidRPr="00D04D54" w:rsidRDefault="00D30044" w:rsidP="00D2657C">
            <w:pPr>
              <w:jc w:val="center"/>
              <w:rPr>
                <w:rFonts w:ascii="Arial" w:hAnsi="Arial" w:cs="Arial"/>
                <w:b/>
                <w:sz w:val="22"/>
                <w:szCs w:val="24"/>
              </w:rPr>
            </w:pPr>
            <w:r w:rsidRPr="00D04D54">
              <w:rPr>
                <w:rFonts w:ascii="Arial" w:hAnsi="Arial" w:cs="Arial"/>
                <w:b/>
                <w:sz w:val="22"/>
                <w:szCs w:val="24"/>
              </w:rPr>
              <w:t>Название колонны</w:t>
            </w:r>
          </w:p>
        </w:tc>
        <w:tc>
          <w:tcPr>
            <w:tcW w:w="1544" w:type="dxa"/>
            <w:vMerge w:val="restart"/>
            <w:tcBorders>
              <w:top w:val="double" w:sz="4" w:space="0" w:color="auto"/>
            </w:tcBorders>
            <w:vAlign w:val="center"/>
          </w:tcPr>
          <w:p w14:paraId="7A6B843B" w14:textId="7FC5A0C8" w:rsidR="00D30044" w:rsidRPr="00D04D54" w:rsidRDefault="00D30044" w:rsidP="00D2657C">
            <w:pPr>
              <w:jc w:val="center"/>
              <w:rPr>
                <w:rFonts w:ascii="Arial" w:hAnsi="Arial" w:cs="Arial"/>
                <w:b/>
                <w:sz w:val="22"/>
                <w:szCs w:val="24"/>
              </w:rPr>
            </w:pPr>
            <w:r w:rsidRPr="006C4C54">
              <w:rPr>
                <w:rFonts w:ascii="Arial" w:hAnsi="Arial" w:cs="Arial"/>
                <w:b/>
                <w:bCs/>
                <w:sz w:val="22"/>
                <w:szCs w:val="22"/>
              </w:rPr>
              <w:t>Диаметр, мм (в дюймах)</w:t>
            </w:r>
          </w:p>
        </w:tc>
        <w:tc>
          <w:tcPr>
            <w:tcW w:w="6110" w:type="dxa"/>
            <w:gridSpan w:val="4"/>
            <w:tcBorders>
              <w:top w:val="double" w:sz="4" w:space="0" w:color="auto"/>
              <w:left w:val="single" w:sz="6" w:space="0" w:color="auto"/>
              <w:right w:val="double" w:sz="4" w:space="0" w:color="auto"/>
            </w:tcBorders>
            <w:vAlign w:val="center"/>
          </w:tcPr>
          <w:p w14:paraId="09BCD322" w14:textId="77777777" w:rsidR="00D30044" w:rsidRPr="00D04D54" w:rsidRDefault="00D30044" w:rsidP="00D2657C">
            <w:pPr>
              <w:jc w:val="center"/>
              <w:rPr>
                <w:rFonts w:ascii="Arial" w:hAnsi="Arial" w:cs="Arial"/>
                <w:b/>
                <w:sz w:val="22"/>
                <w:szCs w:val="24"/>
              </w:rPr>
            </w:pPr>
            <w:r w:rsidRPr="00D04D54">
              <w:rPr>
                <w:rFonts w:ascii="Arial" w:hAnsi="Arial" w:cs="Arial"/>
                <w:b/>
                <w:sz w:val="22"/>
                <w:szCs w:val="24"/>
              </w:rPr>
              <w:t>Интервал спуска,</w:t>
            </w:r>
          </w:p>
          <w:p w14:paraId="2BFC7108" w14:textId="77777777" w:rsidR="00D30044" w:rsidRPr="00D04D54" w:rsidRDefault="00D30044" w:rsidP="00D2657C">
            <w:pPr>
              <w:jc w:val="center"/>
              <w:rPr>
                <w:rFonts w:ascii="Arial" w:hAnsi="Arial" w:cs="Arial"/>
                <w:b/>
                <w:sz w:val="22"/>
                <w:szCs w:val="24"/>
              </w:rPr>
            </w:pPr>
            <w:r w:rsidRPr="00D04D54">
              <w:rPr>
                <w:rFonts w:ascii="Arial" w:hAnsi="Arial" w:cs="Arial"/>
                <w:b/>
                <w:sz w:val="22"/>
                <w:szCs w:val="24"/>
              </w:rPr>
              <w:t>м</w:t>
            </w:r>
          </w:p>
        </w:tc>
      </w:tr>
      <w:tr w:rsidR="00D30044" w:rsidRPr="00D04D54" w14:paraId="22F87B3E" w14:textId="77777777" w:rsidTr="00D30044">
        <w:trPr>
          <w:cantSplit/>
          <w:trHeight w:val="325"/>
        </w:trPr>
        <w:tc>
          <w:tcPr>
            <w:tcW w:w="1843" w:type="dxa"/>
            <w:vMerge/>
            <w:tcBorders>
              <w:left w:val="double" w:sz="4" w:space="0" w:color="auto"/>
              <w:right w:val="single" w:sz="6" w:space="0" w:color="auto"/>
            </w:tcBorders>
            <w:vAlign w:val="center"/>
          </w:tcPr>
          <w:p w14:paraId="39634BF4" w14:textId="77777777" w:rsidR="00D30044" w:rsidRPr="00D04D54" w:rsidRDefault="00D30044" w:rsidP="00D2657C">
            <w:pPr>
              <w:jc w:val="center"/>
              <w:rPr>
                <w:rFonts w:ascii="Arial" w:hAnsi="Arial" w:cs="Arial"/>
                <w:b/>
                <w:sz w:val="22"/>
                <w:szCs w:val="24"/>
              </w:rPr>
            </w:pPr>
          </w:p>
        </w:tc>
        <w:tc>
          <w:tcPr>
            <w:tcW w:w="1544" w:type="dxa"/>
            <w:vMerge/>
            <w:vAlign w:val="center"/>
          </w:tcPr>
          <w:p w14:paraId="316594E0" w14:textId="77777777" w:rsidR="00D30044" w:rsidRPr="00D04D54" w:rsidRDefault="00D30044" w:rsidP="00D2657C">
            <w:pPr>
              <w:jc w:val="center"/>
              <w:rPr>
                <w:rFonts w:ascii="Arial" w:hAnsi="Arial" w:cs="Arial"/>
                <w:b/>
                <w:sz w:val="22"/>
                <w:szCs w:val="24"/>
              </w:rPr>
            </w:pPr>
          </w:p>
        </w:tc>
        <w:tc>
          <w:tcPr>
            <w:tcW w:w="2992" w:type="dxa"/>
            <w:gridSpan w:val="2"/>
            <w:tcBorders>
              <w:top w:val="single" w:sz="6" w:space="0" w:color="auto"/>
              <w:left w:val="single" w:sz="6" w:space="0" w:color="auto"/>
            </w:tcBorders>
            <w:vAlign w:val="center"/>
          </w:tcPr>
          <w:p w14:paraId="210D28EC" w14:textId="77777777" w:rsidR="00D30044" w:rsidRPr="00D04D54" w:rsidRDefault="00D30044" w:rsidP="00D2657C">
            <w:pPr>
              <w:jc w:val="center"/>
              <w:rPr>
                <w:rFonts w:ascii="Arial" w:hAnsi="Arial" w:cs="Arial"/>
                <w:b/>
                <w:sz w:val="22"/>
                <w:szCs w:val="24"/>
              </w:rPr>
            </w:pPr>
            <w:r w:rsidRPr="00D04D54">
              <w:rPr>
                <w:rFonts w:ascii="Arial" w:hAnsi="Arial" w:cs="Arial"/>
                <w:b/>
                <w:sz w:val="22"/>
                <w:szCs w:val="24"/>
              </w:rPr>
              <w:t>по вертикали</w:t>
            </w:r>
          </w:p>
        </w:tc>
        <w:tc>
          <w:tcPr>
            <w:tcW w:w="3118" w:type="dxa"/>
            <w:gridSpan w:val="2"/>
            <w:tcBorders>
              <w:top w:val="single" w:sz="6" w:space="0" w:color="auto"/>
              <w:left w:val="single" w:sz="6" w:space="0" w:color="auto"/>
              <w:bottom w:val="single" w:sz="6" w:space="0" w:color="auto"/>
              <w:right w:val="double" w:sz="4" w:space="0" w:color="auto"/>
            </w:tcBorders>
            <w:vAlign w:val="center"/>
          </w:tcPr>
          <w:p w14:paraId="10E7AD85" w14:textId="77777777" w:rsidR="00D30044" w:rsidRPr="00D04D54" w:rsidRDefault="00D30044" w:rsidP="00D2657C">
            <w:pPr>
              <w:jc w:val="center"/>
              <w:rPr>
                <w:rFonts w:ascii="Arial" w:hAnsi="Arial" w:cs="Arial"/>
                <w:b/>
                <w:sz w:val="22"/>
                <w:szCs w:val="24"/>
              </w:rPr>
            </w:pPr>
            <w:r w:rsidRPr="00D04D54">
              <w:rPr>
                <w:rFonts w:ascii="Arial" w:hAnsi="Arial" w:cs="Arial"/>
                <w:b/>
                <w:sz w:val="22"/>
                <w:szCs w:val="24"/>
              </w:rPr>
              <w:t>по стволу</w:t>
            </w:r>
          </w:p>
        </w:tc>
      </w:tr>
      <w:tr w:rsidR="00D30044" w:rsidRPr="00D04D54" w14:paraId="53D6B5B6" w14:textId="77777777" w:rsidTr="00D30044">
        <w:trPr>
          <w:cantSplit/>
          <w:trHeight w:val="583"/>
        </w:trPr>
        <w:tc>
          <w:tcPr>
            <w:tcW w:w="1843" w:type="dxa"/>
            <w:vMerge/>
            <w:tcBorders>
              <w:left w:val="double" w:sz="4" w:space="0" w:color="auto"/>
              <w:right w:val="single" w:sz="6" w:space="0" w:color="auto"/>
            </w:tcBorders>
            <w:vAlign w:val="center"/>
          </w:tcPr>
          <w:p w14:paraId="319CCEA5" w14:textId="77777777" w:rsidR="00D30044" w:rsidRPr="00D04D54" w:rsidRDefault="00D30044" w:rsidP="00D2657C">
            <w:pPr>
              <w:jc w:val="center"/>
              <w:rPr>
                <w:rFonts w:ascii="Arial" w:hAnsi="Arial" w:cs="Arial"/>
                <w:b/>
                <w:sz w:val="22"/>
                <w:szCs w:val="24"/>
              </w:rPr>
            </w:pPr>
          </w:p>
        </w:tc>
        <w:tc>
          <w:tcPr>
            <w:tcW w:w="1544" w:type="dxa"/>
            <w:vMerge/>
            <w:vAlign w:val="center"/>
          </w:tcPr>
          <w:p w14:paraId="67B0509A" w14:textId="77777777" w:rsidR="00D30044" w:rsidRPr="00D04D54" w:rsidRDefault="00D30044" w:rsidP="00D2657C">
            <w:pPr>
              <w:jc w:val="center"/>
              <w:rPr>
                <w:rFonts w:ascii="Arial" w:hAnsi="Arial" w:cs="Arial"/>
                <w:b/>
                <w:sz w:val="22"/>
                <w:szCs w:val="24"/>
              </w:rPr>
            </w:pPr>
          </w:p>
        </w:tc>
        <w:tc>
          <w:tcPr>
            <w:tcW w:w="1433" w:type="dxa"/>
            <w:tcBorders>
              <w:top w:val="single" w:sz="6" w:space="0" w:color="auto"/>
              <w:left w:val="single" w:sz="6" w:space="0" w:color="auto"/>
              <w:right w:val="single" w:sz="6" w:space="0" w:color="auto"/>
            </w:tcBorders>
            <w:vAlign w:val="center"/>
          </w:tcPr>
          <w:p w14:paraId="72111AC7" w14:textId="77777777" w:rsidR="00D30044" w:rsidRPr="00D04D54" w:rsidRDefault="00D30044" w:rsidP="00D2657C">
            <w:pPr>
              <w:jc w:val="center"/>
              <w:rPr>
                <w:rFonts w:ascii="Arial" w:hAnsi="Arial" w:cs="Arial"/>
                <w:b/>
                <w:sz w:val="22"/>
                <w:szCs w:val="24"/>
              </w:rPr>
            </w:pPr>
            <w:r w:rsidRPr="00D04D54">
              <w:rPr>
                <w:rFonts w:ascii="Arial" w:hAnsi="Arial" w:cs="Arial"/>
                <w:b/>
                <w:sz w:val="22"/>
                <w:szCs w:val="24"/>
              </w:rPr>
              <w:t>от</w:t>
            </w:r>
          </w:p>
          <w:p w14:paraId="153D47A5" w14:textId="77777777" w:rsidR="00D30044" w:rsidRPr="00D04D54" w:rsidRDefault="00D30044" w:rsidP="00D2657C">
            <w:pPr>
              <w:jc w:val="center"/>
              <w:rPr>
                <w:rFonts w:ascii="Arial" w:hAnsi="Arial" w:cs="Arial"/>
                <w:b/>
                <w:sz w:val="22"/>
                <w:szCs w:val="24"/>
              </w:rPr>
            </w:pPr>
            <w:r w:rsidRPr="00D04D54">
              <w:rPr>
                <w:rFonts w:ascii="Arial" w:hAnsi="Arial" w:cs="Arial"/>
                <w:b/>
                <w:sz w:val="22"/>
                <w:szCs w:val="24"/>
              </w:rPr>
              <w:t>(верх)</w:t>
            </w:r>
          </w:p>
        </w:tc>
        <w:tc>
          <w:tcPr>
            <w:tcW w:w="1559" w:type="dxa"/>
            <w:tcBorders>
              <w:top w:val="single" w:sz="6" w:space="0" w:color="auto"/>
            </w:tcBorders>
            <w:vAlign w:val="center"/>
          </w:tcPr>
          <w:p w14:paraId="6AF24873" w14:textId="77777777" w:rsidR="00D30044" w:rsidRPr="00D04D54" w:rsidRDefault="00D30044" w:rsidP="00D2657C">
            <w:pPr>
              <w:jc w:val="center"/>
              <w:rPr>
                <w:rFonts w:ascii="Arial" w:hAnsi="Arial" w:cs="Arial"/>
                <w:b/>
                <w:sz w:val="22"/>
                <w:szCs w:val="24"/>
              </w:rPr>
            </w:pPr>
            <w:r w:rsidRPr="00D04D54">
              <w:rPr>
                <w:rFonts w:ascii="Arial" w:hAnsi="Arial" w:cs="Arial"/>
                <w:b/>
                <w:sz w:val="22"/>
                <w:szCs w:val="24"/>
              </w:rPr>
              <w:t>до</w:t>
            </w:r>
          </w:p>
          <w:p w14:paraId="6BD256DD" w14:textId="77777777" w:rsidR="00D30044" w:rsidRPr="00D04D54" w:rsidRDefault="00D30044" w:rsidP="00D2657C">
            <w:pPr>
              <w:jc w:val="center"/>
              <w:rPr>
                <w:rFonts w:ascii="Arial" w:hAnsi="Arial" w:cs="Arial"/>
                <w:b/>
                <w:sz w:val="22"/>
                <w:szCs w:val="24"/>
              </w:rPr>
            </w:pPr>
            <w:r w:rsidRPr="00D04D54">
              <w:rPr>
                <w:rFonts w:ascii="Arial" w:hAnsi="Arial" w:cs="Arial"/>
                <w:b/>
                <w:sz w:val="22"/>
                <w:szCs w:val="24"/>
              </w:rPr>
              <w:t>(низ)</w:t>
            </w:r>
          </w:p>
        </w:tc>
        <w:tc>
          <w:tcPr>
            <w:tcW w:w="1417" w:type="dxa"/>
            <w:tcBorders>
              <w:left w:val="single" w:sz="6" w:space="0" w:color="auto"/>
              <w:right w:val="single" w:sz="6" w:space="0" w:color="auto"/>
            </w:tcBorders>
            <w:vAlign w:val="center"/>
          </w:tcPr>
          <w:p w14:paraId="7F5B5C7C" w14:textId="77777777" w:rsidR="00D30044" w:rsidRPr="00D04D54" w:rsidRDefault="00D30044" w:rsidP="00D2657C">
            <w:pPr>
              <w:jc w:val="center"/>
              <w:rPr>
                <w:rFonts w:ascii="Arial" w:hAnsi="Arial" w:cs="Arial"/>
                <w:b/>
                <w:sz w:val="22"/>
                <w:szCs w:val="24"/>
              </w:rPr>
            </w:pPr>
            <w:r w:rsidRPr="00D04D54">
              <w:rPr>
                <w:rFonts w:ascii="Arial" w:hAnsi="Arial" w:cs="Arial"/>
                <w:b/>
                <w:sz w:val="22"/>
                <w:szCs w:val="24"/>
              </w:rPr>
              <w:t>от</w:t>
            </w:r>
          </w:p>
          <w:p w14:paraId="6EF7F928" w14:textId="77777777" w:rsidR="00D30044" w:rsidRPr="00D04D54" w:rsidRDefault="00D30044" w:rsidP="00D2657C">
            <w:pPr>
              <w:jc w:val="center"/>
              <w:rPr>
                <w:rFonts w:ascii="Arial" w:hAnsi="Arial" w:cs="Arial"/>
                <w:b/>
                <w:sz w:val="22"/>
                <w:szCs w:val="24"/>
              </w:rPr>
            </w:pPr>
            <w:r w:rsidRPr="00D04D54">
              <w:rPr>
                <w:rFonts w:ascii="Arial" w:hAnsi="Arial" w:cs="Arial"/>
                <w:b/>
                <w:sz w:val="22"/>
                <w:szCs w:val="24"/>
              </w:rPr>
              <w:t>(верх)</w:t>
            </w:r>
          </w:p>
        </w:tc>
        <w:tc>
          <w:tcPr>
            <w:tcW w:w="1701" w:type="dxa"/>
            <w:tcBorders>
              <w:top w:val="single" w:sz="6" w:space="0" w:color="auto"/>
              <w:right w:val="double" w:sz="4" w:space="0" w:color="auto"/>
            </w:tcBorders>
            <w:vAlign w:val="center"/>
          </w:tcPr>
          <w:p w14:paraId="3A1E53F7" w14:textId="77777777" w:rsidR="00D30044" w:rsidRPr="00D04D54" w:rsidRDefault="00D30044" w:rsidP="00D2657C">
            <w:pPr>
              <w:jc w:val="center"/>
              <w:rPr>
                <w:rFonts w:ascii="Arial" w:hAnsi="Arial" w:cs="Arial"/>
                <w:b/>
                <w:sz w:val="22"/>
                <w:szCs w:val="24"/>
              </w:rPr>
            </w:pPr>
            <w:r w:rsidRPr="00D04D54">
              <w:rPr>
                <w:rFonts w:ascii="Arial" w:hAnsi="Arial" w:cs="Arial"/>
                <w:b/>
                <w:sz w:val="22"/>
                <w:szCs w:val="24"/>
              </w:rPr>
              <w:t>до</w:t>
            </w:r>
          </w:p>
          <w:p w14:paraId="3887FBE1" w14:textId="77777777" w:rsidR="00D30044" w:rsidRPr="00D04D54" w:rsidRDefault="00D30044" w:rsidP="00D2657C">
            <w:pPr>
              <w:jc w:val="center"/>
              <w:rPr>
                <w:rFonts w:ascii="Arial" w:hAnsi="Arial" w:cs="Arial"/>
                <w:b/>
                <w:sz w:val="22"/>
                <w:szCs w:val="24"/>
              </w:rPr>
            </w:pPr>
            <w:r w:rsidRPr="00D04D54">
              <w:rPr>
                <w:rFonts w:ascii="Arial" w:hAnsi="Arial" w:cs="Arial"/>
                <w:b/>
                <w:sz w:val="22"/>
                <w:szCs w:val="24"/>
              </w:rPr>
              <w:t>(низ)</w:t>
            </w:r>
          </w:p>
        </w:tc>
      </w:tr>
      <w:tr w:rsidR="00D30044" w:rsidRPr="00D04D54" w14:paraId="7A1D9390" w14:textId="77777777" w:rsidTr="00D30044">
        <w:trPr>
          <w:trHeight w:val="308"/>
        </w:trPr>
        <w:tc>
          <w:tcPr>
            <w:tcW w:w="1843" w:type="dxa"/>
            <w:tcBorders>
              <w:top w:val="single" w:sz="6" w:space="0" w:color="auto"/>
              <w:left w:val="double" w:sz="4" w:space="0" w:color="auto"/>
              <w:bottom w:val="double" w:sz="4" w:space="0" w:color="auto"/>
              <w:right w:val="single" w:sz="6" w:space="0" w:color="auto"/>
            </w:tcBorders>
          </w:tcPr>
          <w:p w14:paraId="6F05F230" w14:textId="77777777" w:rsidR="00D30044" w:rsidRPr="00D04D54" w:rsidRDefault="00D30044" w:rsidP="00D2657C">
            <w:pPr>
              <w:jc w:val="center"/>
              <w:rPr>
                <w:rFonts w:ascii="Arial" w:hAnsi="Arial" w:cs="Arial"/>
                <w:b/>
                <w:sz w:val="22"/>
                <w:szCs w:val="24"/>
              </w:rPr>
            </w:pPr>
            <w:r w:rsidRPr="00D04D54">
              <w:rPr>
                <w:rFonts w:ascii="Arial" w:hAnsi="Arial" w:cs="Arial"/>
                <w:b/>
                <w:sz w:val="22"/>
                <w:szCs w:val="24"/>
              </w:rPr>
              <w:t>1</w:t>
            </w:r>
          </w:p>
        </w:tc>
        <w:tc>
          <w:tcPr>
            <w:tcW w:w="1544" w:type="dxa"/>
            <w:tcBorders>
              <w:top w:val="single" w:sz="6" w:space="0" w:color="auto"/>
              <w:bottom w:val="double" w:sz="4" w:space="0" w:color="auto"/>
            </w:tcBorders>
          </w:tcPr>
          <w:p w14:paraId="52290AEE" w14:textId="77777777" w:rsidR="00D30044" w:rsidRPr="00D04D54" w:rsidRDefault="00D30044" w:rsidP="00D2657C">
            <w:pPr>
              <w:jc w:val="center"/>
              <w:rPr>
                <w:rFonts w:ascii="Arial" w:hAnsi="Arial" w:cs="Arial"/>
                <w:b/>
                <w:sz w:val="22"/>
                <w:szCs w:val="24"/>
              </w:rPr>
            </w:pPr>
            <w:r w:rsidRPr="00D04D54">
              <w:rPr>
                <w:rFonts w:ascii="Arial" w:hAnsi="Arial" w:cs="Arial"/>
                <w:b/>
                <w:sz w:val="22"/>
                <w:szCs w:val="24"/>
              </w:rPr>
              <w:t>2</w:t>
            </w:r>
          </w:p>
        </w:tc>
        <w:tc>
          <w:tcPr>
            <w:tcW w:w="1433" w:type="dxa"/>
            <w:tcBorders>
              <w:top w:val="single" w:sz="6" w:space="0" w:color="auto"/>
              <w:left w:val="single" w:sz="6" w:space="0" w:color="auto"/>
              <w:bottom w:val="double" w:sz="4" w:space="0" w:color="auto"/>
              <w:right w:val="single" w:sz="6" w:space="0" w:color="auto"/>
            </w:tcBorders>
          </w:tcPr>
          <w:p w14:paraId="0B953118" w14:textId="77777777" w:rsidR="00D30044" w:rsidRPr="00D04D54" w:rsidRDefault="00D30044" w:rsidP="00D2657C">
            <w:pPr>
              <w:jc w:val="center"/>
              <w:rPr>
                <w:rFonts w:ascii="Arial" w:hAnsi="Arial" w:cs="Arial"/>
                <w:b/>
                <w:sz w:val="22"/>
                <w:szCs w:val="24"/>
              </w:rPr>
            </w:pPr>
            <w:r w:rsidRPr="00D04D54">
              <w:rPr>
                <w:rFonts w:ascii="Arial" w:hAnsi="Arial" w:cs="Arial"/>
                <w:b/>
                <w:sz w:val="22"/>
                <w:szCs w:val="24"/>
              </w:rPr>
              <w:t>3</w:t>
            </w:r>
          </w:p>
        </w:tc>
        <w:tc>
          <w:tcPr>
            <w:tcW w:w="1559" w:type="dxa"/>
            <w:tcBorders>
              <w:top w:val="single" w:sz="6" w:space="0" w:color="auto"/>
              <w:bottom w:val="double" w:sz="4" w:space="0" w:color="auto"/>
            </w:tcBorders>
          </w:tcPr>
          <w:p w14:paraId="75891705" w14:textId="77777777" w:rsidR="00D30044" w:rsidRPr="00D04D54" w:rsidRDefault="00D30044" w:rsidP="00D2657C">
            <w:pPr>
              <w:jc w:val="center"/>
              <w:rPr>
                <w:rFonts w:ascii="Arial" w:hAnsi="Arial" w:cs="Arial"/>
                <w:b/>
                <w:sz w:val="22"/>
                <w:szCs w:val="24"/>
              </w:rPr>
            </w:pPr>
            <w:r w:rsidRPr="00D04D54">
              <w:rPr>
                <w:rFonts w:ascii="Arial" w:hAnsi="Arial" w:cs="Arial"/>
                <w:b/>
                <w:sz w:val="22"/>
                <w:szCs w:val="24"/>
              </w:rPr>
              <w:t>4</w:t>
            </w:r>
          </w:p>
        </w:tc>
        <w:tc>
          <w:tcPr>
            <w:tcW w:w="1417" w:type="dxa"/>
            <w:tcBorders>
              <w:top w:val="single" w:sz="6" w:space="0" w:color="auto"/>
              <w:left w:val="single" w:sz="6" w:space="0" w:color="auto"/>
              <w:bottom w:val="double" w:sz="4" w:space="0" w:color="auto"/>
              <w:right w:val="single" w:sz="6" w:space="0" w:color="auto"/>
            </w:tcBorders>
          </w:tcPr>
          <w:p w14:paraId="27450897" w14:textId="77777777" w:rsidR="00D30044" w:rsidRPr="00D04D54" w:rsidRDefault="00D30044" w:rsidP="00D2657C">
            <w:pPr>
              <w:jc w:val="center"/>
              <w:rPr>
                <w:rFonts w:ascii="Arial" w:hAnsi="Arial" w:cs="Arial"/>
                <w:b/>
                <w:sz w:val="22"/>
                <w:szCs w:val="24"/>
              </w:rPr>
            </w:pPr>
            <w:r w:rsidRPr="00D04D54">
              <w:rPr>
                <w:rFonts w:ascii="Arial" w:hAnsi="Arial" w:cs="Arial"/>
                <w:b/>
                <w:sz w:val="22"/>
                <w:szCs w:val="24"/>
              </w:rPr>
              <w:t>5</w:t>
            </w:r>
          </w:p>
        </w:tc>
        <w:tc>
          <w:tcPr>
            <w:tcW w:w="1701" w:type="dxa"/>
            <w:tcBorders>
              <w:top w:val="single" w:sz="6" w:space="0" w:color="auto"/>
              <w:bottom w:val="double" w:sz="4" w:space="0" w:color="auto"/>
              <w:right w:val="double" w:sz="4" w:space="0" w:color="auto"/>
            </w:tcBorders>
          </w:tcPr>
          <w:p w14:paraId="1E674061" w14:textId="77777777" w:rsidR="00D30044" w:rsidRPr="00D04D54" w:rsidRDefault="00D30044" w:rsidP="00D2657C">
            <w:pPr>
              <w:jc w:val="center"/>
              <w:rPr>
                <w:rFonts w:ascii="Arial" w:hAnsi="Arial" w:cs="Arial"/>
                <w:b/>
                <w:sz w:val="22"/>
                <w:szCs w:val="24"/>
              </w:rPr>
            </w:pPr>
            <w:r w:rsidRPr="00D04D54">
              <w:rPr>
                <w:rFonts w:ascii="Arial" w:hAnsi="Arial" w:cs="Arial"/>
                <w:b/>
                <w:sz w:val="22"/>
                <w:szCs w:val="24"/>
              </w:rPr>
              <w:t>6</w:t>
            </w:r>
          </w:p>
        </w:tc>
      </w:tr>
      <w:tr w:rsidR="00D30044" w:rsidRPr="00D04D54" w14:paraId="5F03CA46" w14:textId="77777777" w:rsidTr="004977E3">
        <w:trPr>
          <w:trHeight w:val="600"/>
        </w:trPr>
        <w:tc>
          <w:tcPr>
            <w:tcW w:w="1843" w:type="dxa"/>
            <w:tcBorders>
              <w:top w:val="double" w:sz="4" w:space="0" w:color="auto"/>
              <w:left w:val="double" w:sz="4" w:space="0" w:color="auto"/>
              <w:bottom w:val="double" w:sz="4" w:space="0" w:color="auto"/>
              <w:right w:val="single" w:sz="6" w:space="0" w:color="auto"/>
            </w:tcBorders>
            <w:vAlign w:val="center"/>
          </w:tcPr>
          <w:p w14:paraId="5BB302B5" w14:textId="476FBD55" w:rsidR="00D30044" w:rsidRPr="00D04D54" w:rsidRDefault="000D488B" w:rsidP="004977E3">
            <w:pPr>
              <w:jc w:val="center"/>
              <w:rPr>
                <w:rFonts w:ascii="Arial" w:hAnsi="Arial" w:cs="Arial"/>
                <w:sz w:val="22"/>
                <w:szCs w:val="24"/>
              </w:rPr>
            </w:pPr>
            <w:r>
              <w:rPr>
                <w:rFonts w:ascii="Arial" w:hAnsi="Arial" w:cs="Arial"/>
                <w:sz w:val="22"/>
                <w:szCs w:val="24"/>
              </w:rPr>
              <w:t>Экс. х</w:t>
            </w:r>
            <w:r w:rsidR="00D30044" w:rsidRPr="00D04D54">
              <w:rPr>
                <w:rFonts w:ascii="Arial" w:hAnsi="Arial" w:cs="Arial"/>
                <w:sz w:val="22"/>
                <w:szCs w:val="24"/>
              </w:rPr>
              <w:t>востовик</w:t>
            </w:r>
          </w:p>
        </w:tc>
        <w:tc>
          <w:tcPr>
            <w:tcW w:w="1544" w:type="dxa"/>
            <w:tcBorders>
              <w:top w:val="double" w:sz="4" w:space="0" w:color="auto"/>
              <w:bottom w:val="double" w:sz="4" w:space="0" w:color="auto"/>
            </w:tcBorders>
            <w:vAlign w:val="center"/>
          </w:tcPr>
          <w:p w14:paraId="7D7BBC48" w14:textId="10DFDA70" w:rsidR="00D30044" w:rsidRPr="00D04D54" w:rsidRDefault="00D30044" w:rsidP="004977E3">
            <w:pPr>
              <w:jc w:val="center"/>
              <w:rPr>
                <w:rFonts w:ascii="Arial" w:hAnsi="Arial" w:cs="Arial"/>
                <w:sz w:val="22"/>
                <w:szCs w:val="24"/>
              </w:rPr>
            </w:pPr>
            <w:r>
              <w:rPr>
                <w:rFonts w:ascii="Arial" w:hAnsi="Arial" w:cs="Arial"/>
                <w:sz w:val="22"/>
                <w:szCs w:val="24"/>
              </w:rPr>
              <w:t>114,3 (4</w:t>
            </w:r>
            <w:r w:rsidRPr="006C4C54">
              <w:rPr>
                <w:rFonts w:ascii="Arial" w:hAnsi="Arial" w:cs="Arial"/>
                <w:bCs/>
                <w:sz w:val="22"/>
                <w:szCs w:val="22"/>
                <w:lang w:val="en-US"/>
              </w:rPr>
              <w:t xml:space="preserve">” </w:t>
            </w:r>
            <w:r>
              <w:rPr>
                <w:rFonts w:ascii="Arial" w:hAnsi="Arial" w:cs="Arial"/>
                <w:bCs/>
                <w:sz w:val="22"/>
                <w:szCs w:val="22"/>
              </w:rPr>
              <w:t>1</w:t>
            </w:r>
            <w:r w:rsidRPr="006C4C54">
              <w:rPr>
                <w:rFonts w:ascii="Arial" w:hAnsi="Arial" w:cs="Arial"/>
                <w:bCs/>
                <w:sz w:val="22"/>
                <w:szCs w:val="22"/>
                <w:lang w:val="en-US"/>
              </w:rPr>
              <w:t>/</w:t>
            </w:r>
            <w:r>
              <w:rPr>
                <w:rFonts w:ascii="Arial" w:hAnsi="Arial" w:cs="Arial"/>
                <w:bCs/>
                <w:sz w:val="22"/>
                <w:szCs w:val="22"/>
              </w:rPr>
              <w:t>2</w:t>
            </w:r>
            <w:r>
              <w:rPr>
                <w:rFonts w:ascii="Arial" w:hAnsi="Arial" w:cs="Arial"/>
                <w:sz w:val="22"/>
                <w:szCs w:val="24"/>
              </w:rPr>
              <w:t>)</w:t>
            </w:r>
          </w:p>
        </w:tc>
        <w:tc>
          <w:tcPr>
            <w:tcW w:w="1433" w:type="dxa"/>
            <w:tcBorders>
              <w:top w:val="double" w:sz="4" w:space="0" w:color="auto"/>
              <w:left w:val="single" w:sz="6" w:space="0" w:color="auto"/>
              <w:bottom w:val="double" w:sz="4" w:space="0" w:color="auto"/>
              <w:right w:val="single" w:sz="6" w:space="0" w:color="auto"/>
            </w:tcBorders>
            <w:vAlign w:val="center"/>
          </w:tcPr>
          <w:p w14:paraId="0EF310E4" w14:textId="23FAD8CD" w:rsidR="00D30044" w:rsidRPr="00D04D54" w:rsidRDefault="00D30044" w:rsidP="004977E3">
            <w:pPr>
              <w:jc w:val="center"/>
              <w:rPr>
                <w:rFonts w:ascii="Arial" w:hAnsi="Arial" w:cs="Arial"/>
                <w:sz w:val="22"/>
                <w:szCs w:val="24"/>
                <w:lang w:val="kk-KZ"/>
              </w:rPr>
            </w:pPr>
            <w:r>
              <w:rPr>
                <w:rFonts w:ascii="Arial" w:hAnsi="Arial" w:cs="Arial"/>
                <w:sz w:val="22"/>
                <w:szCs w:val="24"/>
                <w:lang w:val="kk-KZ"/>
              </w:rPr>
              <w:t>2900</w:t>
            </w:r>
          </w:p>
        </w:tc>
        <w:tc>
          <w:tcPr>
            <w:tcW w:w="1559" w:type="dxa"/>
            <w:tcBorders>
              <w:top w:val="double" w:sz="4" w:space="0" w:color="auto"/>
              <w:bottom w:val="double" w:sz="4" w:space="0" w:color="auto"/>
            </w:tcBorders>
            <w:vAlign w:val="center"/>
          </w:tcPr>
          <w:p w14:paraId="1DDBC2B0" w14:textId="256FED93" w:rsidR="00D30044" w:rsidRPr="00D04D54" w:rsidRDefault="00D30044" w:rsidP="004977E3">
            <w:pPr>
              <w:jc w:val="center"/>
              <w:rPr>
                <w:rFonts w:ascii="Arial" w:hAnsi="Arial" w:cs="Arial"/>
                <w:sz w:val="22"/>
                <w:szCs w:val="24"/>
                <w:lang w:val="kk-KZ"/>
              </w:rPr>
            </w:pPr>
            <w:r>
              <w:rPr>
                <w:rFonts w:ascii="Arial" w:hAnsi="Arial" w:cs="Arial"/>
                <w:sz w:val="22"/>
                <w:szCs w:val="24"/>
                <w:lang w:val="kk-KZ"/>
              </w:rPr>
              <w:t>4200</w:t>
            </w:r>
          </w:p>
        </w:tc>
        <w:tc>
          <w:tcPr>
            <w:tcW w:w="1417" w:type="dxa"/>
            <w:tcBorders>
              <w:top w:val="double" w:sz="4" w:space="0" w:color="auto"/>
              <w:left w:val="single" w:sz="6" w:space="0" w:color="auto"/>
              <w:bottom w:val="double" w:sz="4" w:space="0" w:color="auto"/>
              <w:right w:val="single" w:sz="6" w:space="0" w:color="auto"/>
            </w:tcBorders>
            <w:vAlign w:val="center"/>
          </w:tcPr>
          <w:p w14:paraId="12C894D6" w14:textId="1AA7C366" w:rsidR="00D30044" w:rsidRPr="00D04D54" w:rsidRDefault="00D30044" w:rsidP="004977E3">
            <w:pPr>
              <w:jc w:val="center"/>
              <w:rPr>
                <w:rFonts w:ascii="Arial" w:hAnsi="Arial" w:cs="Arial"/>
                <w:sz w:val="22"/>
                <w:szCs w:val="24"/>
                <w:lang w:val="kk-KZ"/>
              </w:rPr>
            </w:pPr>
            <w:r>
              <w:rPr>
                <w:rFonts w:ascii="Arial" w:hAnsi="Arial" w:cs="Arial"/>
                <w:sz w:val="22"/>
                <w:szCs w:val="24"/>
                <w:lang w:val="kk-KZ"/>
              </w:rPr>
              <w:t>2900</w:t>
            </w:r>
          </w:p>
        </w:tc>
        <w:tc>
          <w:tcPr>
            <w:tcW w:w="1701" w:type="dxa"/>
            <w:tcBorders>
              <w:top w:val="double" w:sz="4" w:space="0" w:color="auto"/>
              <w:bottom w:val="double" w:sz="4" w:space="0" w:color="auto"/>
              <w:right w:val="double" w:sz="4" w:space="0" w:color="auto"/>
            </w:tcBorders>
            <w:vAlign w:val="center"/>
          </w:tcPr>
          <w:p w14:paraId="34028061" w14:textId="41D377B5" w:rsidR="00D30044" w:rsidRPr="00D04D54" w:rsidRDefault="00D30044" w:rsidP="004977E3">
            <w:pPr>
              <w:jc w:val="center"/>
              <w:rPr>
                <w:rFonts w:ascii="Arial" w:hAnsi="Arial" w:cs="Arial"/>
                <w:sz w:val="22"/>
                <w:szCs w:val="24"/>
                <w:lang w:val="kk-KZ"/>
              </w:rPr>
            </w:pPr>
            <w:r>
              <w:rPr>
                <w:rFonts w:ascii="Arial" w:hAnsi="Arial" w:cs="Arial"/>
                <w:sz w:val="22"/>
                <w:szCs w:val="24"/>
                <w:lang w:val="kk-KZ"/>
              </w:rPr>
              <w:t>4673,33</w:t>
            </w:r>
          </w:p>
        </w:tc>
      </w:tr>
    </w:tbl>
    <w:p w14:paraId="445C9335" w14:textId="77777777" w:rsidR="00D30044" w:rsidRDefault="00D30044" w:rsidP="00BF227D">
      <w:pPr>
        <w:ind w:left="1800" w:hanging="1800"/>
        <w:rPr>
          <w:rFonts w:ascii="Arial" w:hAnsi="Arial" w:cs="Arial"/>
          <w:b/>
          <w:sz w:val="22"/>
          <w:szCs w:val="22"/>
        </w:rPr>
      </w:pPr>
    </w:p>
    <w:p w14:paraId="37B73735" w14:textId="77777777" w:rsidR="00BF227D" w:rsidRPr="006C4C54" w:rsidRDefault="00BF227D" w:rsidP="00BF227D">
      <w:pPr>
        <w:ind w:left="1800" w:hanging="1800"/>
        <w:rPr>
          <w:rFonts w:ascii="Arial" w:hAnsi="Arial" w:cs="Arial"/>
          <w:sz w:val="22"/>
          <w:szCs w:val="22"/>
        </w:rPr>
      </w:pPr>
      <w:r w:rsidRPr="006C4C54">
        <w:rPr>
          <w:rFonts w:ascii="Arial" w:hAnsi="Arial" w:cs="Arial"/>
          <w:b/>
          <w:sz w:val="22"/>
          <w:szCs w:val="22"/>
        </w:rPr>
        <w:t>Примечание:</w:t>
      </w:r>
      <w:r w:rsidRPr="006C4C54">
        <w:rPr>
          <w:rFonts w:ascii="Arial" w:hAnsi="Arial" w:cs="Arial"/>
          <w:sz w:val="22"/>
          <w:szCs w:val="22"/>
        </w:rPr>
        <w:t xml:space="preserve"> Глубины спуска обсадных колонн </w:t>
      </w:r>
      <w:r w:rsidR="00A4035F" w:rsidRPr="006C4C54">
        <w:rPr>
          <w:rFonts w:ascii="Arial" w:hAnsi="Arial" w:cs="Arial"/>
          <w:sz w:val="22"/>
          <w:szCs w:val="22"/>
        </w:rPr>
        <w:t>будут</w:t>
      </w:r>
      <w:r w:rsidRPr="006C4C54">
        <w:rPr>
          <w:rFonts w:ascii="Arial" w:hAnsi="Arial" w:cs="Arial"/>
          <w:sz w:val="22"/>
          <w:szCs w:val="22"/>
        </w:rPr>
        <w:t xml:space="preserve"> корректироваться по результатам данных бурения</w:t>
      </w:r>
      <w:r w:rsidR="00A4035F" w:rsidRPr="006C4C54">
        <w:rPr>
          <w:rFonts w:ascii="Arial" w:hAnsi="Arial" w:cs="Arial"/>
          <w:sz w:val="22"/>
          <w:szCs w:val="22"/>
        </w:rPr>
        <w:t>.</w:t>
      </w:r>
    </w:p>
    <w:p w14:paraId="0ACDAC52" w14:textId="77777777" w:rsidR="00BF227D" w:rsidRPr="006C4C54" w:rsidRDefault="00BF227D" w:rsidP="00BF227D">
      <w:pPr>
        <w:tabs>
          <w:tab w:val="left" w:pos="1658"/>
        </w:tabs>
        <w:ind w:right="-135"/>
        <w:rPr>
          <w:rFonts w:ascii="Arial" w:hAnsi="Arial" w:cs="Arial"/>
          <w:sz w:val="22"/>
          <w:szCs w:val="22"/>
        </w:rPr>
      </w:pPr>
    </w:p>
    <w:p w14:paraId="0F5884E2" w14:textId="77777777" w:rsidR="002E2A78" w:rsidRPr="006C4C54" w:rsidRDefault="002E2A78" w:rsidP="00BF227D">
      <w:pPr>
        <w:jc w:val="right"/>
        <w:rPr>
          <w:rFonts w:ascii="Arial" w:hAnsi="Arial" w:cs="Arial"/>
          <w:sz w:val="22"/>
          <w:szCs w:val="22"/>
        </w:rPr>
        <w:sectPr w:rsidR="002E2A78" w:rsidRPr="006C4C54" w:rsidSect="00C3277A">
          <w:headerReference w:type="default" r:id="rId10"/>
          <w:footerReference w:type="default" r:id="rId11"/>
          <w:pgSz w:w="11906" w:h="16838" w:code="9"/>
          <w:pgMar w:top="641" w:right="748" w:bottom="1259" w:left="1440" w:header="357" w:footer="284" w:gutter="0"/>
          <w:cols w:space="708"/>
          <w:docGrid w:linePitch="360"/>
        </w:sectPr>
      </w:pPr>
    </w:p>
    <w:p w14:paraId="46311451" w14:textId="2654394F" w:rsidR="003E1F2A" w:rsidRPr="006C4C54" w:rsidRDefault="003E1F2A" w:rsidP="0038388C">
      <w:pPr>
        <w:pStyle w:val="afff9"/>
        <w:jc w:val="center"/>
        <w:rPr>
          <w:rFonts w:cs="Arial"/>
          <w:b/>
          <w:sz w:val="22"/>
          <w:szCs w:val="22"/>
        </w:rPr>
      </w:pPr>
      <w:bookmarkStart w:id="46" w:name="_Toc75279030"/>
      <w:bookmarkStart w:id="47" w:name="_Toc78273245"/>
      <w:bookmarkStart w:id="48" w:name="_Toc86222773"/>
      <w:bookmarkStart w:id="49" w:name="_Toc86320786"/>
      <w:bookmarkStart w:id="50" w:name="_Toc86678320"/>
      <w:r w:rsidRPr="006C4C54">
        <w:rPr>
          <w:rFonts w:cs="Arial"/>
          <w:b/>
          <w:sz w:val="22"/>
          <w:szCs w:val="22"/>
        </w:rPr>
        <w:lastRenderedPageBreak/>
        <w:t xml:space="preserve">Таблица </w:t>
      </w:r>
      <w:r w:rsidRPr="006C4C54">
        <w:rPr>
          <w:rFonts w:cs="Arial"/>
          <w:b/>
          <w:sz w:val="22"/>
          <w:szCs w:val="22"/>
        </w:rPr>
        <w:fldChar w:fldCharType="begin"/>
      </w:r>
      <w:r w:rsidRPr="006C4C54">
        <w:rPr>
          <w:rFonts w:cs="Arial"/>
          <w:b/>
          <w:sz w:val="22"/>
          <w:szCs w:val="22"/>
        </w:rPr>
        <w:instrText xml:space="preserve"> STYLEREF 2 \s </w:instrText>
      </w:r>
      <w:r w:rsidRPr="006C4C54">
        <w:rPr>
          <w:rFonts w:cs="Arial"/>
          <w:b/>
          <w:sz w:val="22"/>
          <w:szCs w:val="22"/>
        </w:rPr>
        <w:fldChar w:fldCharType="separate"/>
      </w:r>
      <w:r w:rsidR="00B6285B">
        <w:rPr>
          <w:rFonts w:cs="Arial"/>
          <w:b/>
          <w:noProof/>
          <w:sz w:val="22"/>
          <w:szCs w:val="22"/>
        </w:rPr>
        <w:t>1.1</w:t>
      </w:r>
      <w:r w:rsidRPr="006C4C54">
        <w:rPr>
          <w:rFonts w:cs="Arial"/>
          <w:b/>
          <w:sz w:val="22"/>
          <w:szCs w:val="22"/>
        </w:rPr>
        <w:fldChar w:fldCharType="end"/>
      </w:r>
      <w:r w:rsidRPr="006C4C54">
        <w:rPr>
          <w:rFonts w:cs="Arial"/>
          <w:b/>
          <w:sz w:val="22"/>
          <w:szCs w:val="22"/>
        </w:rPr>
        <w:t>.</w:t>
      </w:r>
      <w:r w:rsidR="007A5337" w:rsidRPr="006C4C54">
        <w:rPr>
          <w:rFonts w:cs="Arial"/>
          <w:b/>
          <w:sz w:val="22"/>
          <w:szCs w:val="22"/>
        </w:rPr>
        <w:t>3</w:t>
      </w:r>
      <w:r w:rsidRPr="006C4C54">
        <w:rPr>
          <w:rFonts w:cs="Arial"/>
          <w:b/>
          <w:sz w:val="22"/>
          <w:szCs w:val="22"/>
          <w:lang w:val="kk-KZ"/>
        </w:rPr>
        <w:t>.</w:t>
      </w:r>
      <w:r w:rsidRPr="006C4C54">
        <w:rPr>
          <w:rFonts w:cs="Arial"/>
          <w:b/>
          <w:sz w:val="22"/>
          <w:szCs w:val="22"/>
        </w:rPr>
        <w:t xml:space="preserve"> Дополнительные сведения для составления сметы</w:t>
      </w:r>
      <w:bookmarkEnd w:id="46"/>
      <w:bookmarkEnd w:id="47"/>
      <w:bookmarkEnd w:id="48"/>
      <w:bookmarkEnd w:id="49"/>
      <w:bookmarkEnd w:id="50"/>
    </w:p>
    <w:tbl>
      <w:tblPr>
        <w:tblW w:w="14958" w:type="dxa"/>
        <w:jc w:val="center"/>
        <w:tblLayout w:type="fixed"/>
        <w:tblCellMar>
          <w:left w:w="0" w:type="dxa"/>
          <w:right w:w="0" w:type="dxa"/>
        </w:tblCellMar>
        <w:tblLook w:val="04A0" w:firstRow="1" w:lastRow="0" w:firstColumn="1" w:lastColumn="0" w:noHBand="0" w:noVBand="1"/>
      </w:tblPr>
      <w:tblGrid>
        <w:gridCol w:w="710"/>
        <w:gridCol w:w="1000"/>
        <w:gridCol w:w="709"/>
        <w:gridCol w:w="704"/>
        <w:gridCol w:w="709"/>
        <w:gridCol w:w="708"/>
        <w:gridCol w:w="851"/>
        <w:gridCol w:w="814"/>
        <w:gridCol w:w="887"/>
        <w:gridCol w:w="850"/>
        <w:gridCol w:w="714"/>
        <w:gridCol w:w="851"/>
        <w:gridCol w:w="2145"/>
        <w:gridCol w:w="973"/>
        <w:gridCol w:w="992"/>
        <w:gridCol w:w="567"/>
        <w:gridCol w:w="774"/>
      </w:tblGrid>
      <w:tr w:rsidR="00BF227D" w:rsidRPr="006C4C54" w14:paraId="02204F0D" w14:textId="77777777" w:rsidTr="000043D2">
        <w:trPr>
          <w:cantSplit/>
          <w:jc w:val="center"/>
        </w:trPr>
        <w:tc>
          <w:tcPr>
            <w:tcW w:w="3123" w:type="dxa"/>
            <w:gridSpan w:val="4"/>
            <w:vMerge w:val="restart"/>
            <w:tcBorders>
              <w:top w:val="double" w:sz="6" w:space="0" w:color="auto"/>
              <w:left w:val="double" w:sz="6" w:space="0" w:color="auto"/>
              <w:bottom w:val="nil"/>
              <w:right w:val="single" w:sz="6" w:space="0" w:color="auto"/>
            </w:tcBorders>
            <w:vAlign w:val="center"/>
            <w:hideMark/>
          </w:tcPr>
          <w:p w14:paraId="63E5495B" w14:textId="77777777" w:rsidR="00BF227D" w:rsidRPr="006C4C54" w:rsidRDefault="00BF227D" w:rsidP="001D1080">
            <w:pPr>
              <w:jc w:val="center"/>
              <w:rPr>
                <w:rFonts w:ascii="Arial" w:hAnsi="Arial" w:cs="Arial"/>
                <w:b/>
                <w:sz w:val="22"/>
                <w:szCs w:val="22"/>
              </w:rPr>
            </w:pPr>
            <w:r w:rsidRPr="006C4C54">
              <w:rPr>
                <w:rFonts w:ascii="Arial" w:hAnsi="Arial" w:cs="Arial"/>
                <w:b/>
                <w:sz w:val="22"/>
                <w:szCs w:val="22"/>
              </w:rPr>
              <w:t>Продолжительность содержания лаборатории по контролю буровых и тампонажных растворов,</w:t>
            </w:r>
          </w:p>
          <w:p w14:paraId="6E3C1168" w14:textId="77777777" w:rsidR="00BF227D" w:rsidRPr="006C4C54" w:rsidRDefault="00BF227D" w:rsidP="001D1080">
            <w:pPr>
              <w:jc w:val="center"/>
              <w:rPr>
                <w:rFonts w:ascii="Arial" w:hAnsi="Arial" w:cs="Arial"/>
                <w:b/>
                <w:sz w:val="22"/>
                <w:szCs w:val="22"/>
              </w:rPr>
            </w:pPr>
            <w:r w:rsidRPr="006C4C54">
              <w:rPr>
                <w:rFonts w:ascii="Arial" w:hAnsi="Arial" w:cs="Arial"/>
                <w:b/>
                <w:sz w:val="22"/>
                <w:szCs w:val="22"/>
              </w:rPr>
              <w:t>м</w:t>
            </w:r>
          </w:p>
        </w:tc>
        <w:tc>
          <w:tcPr>
            <w:tcW w:w="3082" w:type="dxa"/>
            <w:gridSpan w:val="4"/>
            <w:vMerge w:val="restart"/>
            <w:tcBorders>
              <w:top w:val="double" w:sz="6" w:space="0" w:color="auto"/>
              <w:left w:val="nil"/>
              <w:bottom w:val="nil"/>
              <w:right w:val="single" w:sz="6" w:space="0" w:color="auto"/>
            </w:tcBorders>
            <w:vAlign w:val="center"/>
            <w:hideMark/>
          </w:tcPr>
          <w:p w14:paraId="1174AB76" w14:textId="77777777" w:rsidR="00BF227D" w:rsidRPr="006C4C54" w:rsidRDefault="00BF227D" w:rsidP="00694CC3">
            <w:pPr>
              <w:jc w:val="center"/>
              <w:rPr>
                <w:rFonts w:ascii="Arial" w:hAnsi="Arial" w:cs="Arial"/>
                <w:b/>
                <w:sz w:val="22"/>
                <w:szCs w:val="22"/>
              </w:rPr>
            </w:pPr>
            <w:r w:rsidRPr="006C4C54">
              <w:rPr>
                <w:rFonts w:ascii="Arial" w:hAnsi="Arial" w:cs="Arial"/>
                <w:b/>
                <w:sz w:val="22"/>
                <w:szCs w:val="22"/>
              </w:rPr>
              <w:t>Дополнительные</w:t>
            </w:r>
            <w:r w:rsidR="00694CC3" w:rsidRPr="006C4C54">
              <w:rPr>
                <w:rFonts w:ascii="Arial" w:hAnsi="Arial" w:cs="Arial"/>
                <w:b/>
                <w:sz w:val="22"/>
                <w:szCs w:val="22"/>
              </w:rPr>
              <w:t xml:space="preserve"> </w:t>
            </w:r>
            <w:r w:rsidRPr="006C4C54">
              <w:rPr>
                <w:rFonts w:ascii="Arial" w:hAnsi="Arial" w:cs="Arial"/>
                <w:b/>
                <w:sz w:val="22"/>
                <w:szCs w:val="22"/>
              </w:rPr>
              <w:t>рабочие для</w:t>
            </w:r>
            <w:r w:rsidR="00694CC3" w:rsidRPr="006C4C54">
              <w:rPr>
                <w:rFonts w:ascii="Arial" w:hAnsi="Arial" w:cs="Arial"/>
                <w:b/>
                <w:sz w:val="22"/>
                <w:szCs w:val="22"/>
              </w:rPr>
              <w:t xml:space="preserve"> </w:t>
            </w:r>
            <w:r w:rsidRPr="006C4C54">
              <w:rPr>
                <w:rFonts w:ascii="Arial" w:hAnsi="Arial" w:cs="Arial"/>
                <w:b/>
                <w:sz w:val="22"/>
                <w:szCs w:val="22"/>
              </w:rPr>
              <w:t>приготовления утяжелителей</w:t>
            </w:r>
            <w:r w:rsidR="00694CC3" w:rsidRPr="006C4C54">
              <w:rPr>
                <w:rFonts w:ascii="Arial" w:hAnsi="Arial" w:cs="Arial"/>
                <w:b/>
                <w:sz w:val="22"/>
                <w:szCs w:val="22"/>
              </w:rPr>
              <w:t xml:space="preserve"> </w:t>
            </w:r>
            <w:r w:rsidRPr="006C4C54">
              <w:rPr>
                <w:rFonts w:ascii="Arial" w:hAnsi="Arial" w:cs="Arial"/>
                <w:b/>
                <w:sz w:val="22"/>
                <w:szCs w:val="22"/>
              </w:rPr>
              <w:t>и обработки бурового раствора</w:t>
            </w:r>
          </w:p>
        </w:tc>
        <w:tc>
          <w:tcPr>
            <w:tcW w:w="2451" w:type="dxa"/>
            <w:gridSpan w:val="3"/>
            <w:tcBorders>
              <w:top w:val="double" w:sz="6" w:space="0" w:color="auto"/>
              <w:left w:val="nil"/>
              <w:bottom w:val="nil"/>
              <w:right w:val="single" w:sz="6" w:space="0" w:color="auto"/>
            </w:tcBorders>
            <w:hideMark/>
          </w:tcPr>
          <w:p w14:paraId="43E277E7" w14:textId="77777777" w:rsidR="00BF227D" w:rsidRPr="006C4C54" w:rsidRDefault="00BF227D" w:rsidP="00694CC3">
            <w:pPr>
              <w:jc w:val="center"/>
              <w:rPr>
                <w:rFonts w:ascii="Arial" w:hAnsi="Arial" w:cs="Arial"/>
                <w:b/>
                <w:sz w:val="22"/>
                <w:szCs w:val="22"/>
              </w:rPr>
            </w:pPr>
            <w:r w:rsidRPr="006C4C54">
              <w:rPr>
                <w:rFonts w:ascii="Arial" w:hAnsi="Arial" w:cs="Arial"/>
                <w:b/>
                <w:sz w:val="22"/>
                <w:szCs w:val="22"/>
              </w:rPr>
              <w:t>Дополнительные рабочие</w:t>
            </w:r>
          </w:p>
        </w:tc>
        <w:tc>
          <w:tcPr>
            <w:tcW w:w="851" w:type="dxa"/>
            <w:vMerge w:val="restart"/>
            <w:tcBorders>
              <w:top w:val="double" w:sz="6" w:space="0" w:color="auto"/>
              <w:left w:val="nil"/>
              <w:bottom w:val="nil"/>
              <w:right w:val="nil"/>
            </w:tcBorders>
            <w:textDirection w:val="btLr"/>
            <w:vAlign w:val="center"/>
            <w:hideMark/>
          </w:tcPr>
          <w:p w14:paraId="621EAEEF" w14:textId="77777777" w:rsidR="00BF227D" w:rsidRPr="006C4C54" w:rsidRDefault="00BF227D" w:rsidP="00694CC3">
            <w:pPr>
              <w:ind w:left="113" w:right="113"/>
              <w:jc w:val="center"/>
              <w:rPr>
                <w:rFonts w:ascii="Arial" w:hAnsi="Arial" w:cs="Arial"/>
                <w:b/>
                <w:sz w:val="22"/>
                <w:szCs w:val="22"/>
              </w:rPr>
            </w:pPr>
            <w:r w:rsidRPr="006C4C54">
              <w:rPr>
                <w:rFonts w:ascii="Arial" w:hAnsi="Arial" w:cs="Arial"/>
                <w:b/>
                <w:sz w:val="22"/>
                <w:szCs w:val="22"/>
              </w:rPr>
              <w:t>Объем повторно</w:t>
            </w:r>
            <w:r w:rsidR="00694CC3" w:rsidRPr="006C4C54">
              <w:rPr>
                <w:rFonts w:ascii="Arial" w:hAnsi="Arial" w:cs="Arial"/>
                <w:b/>
                <w:sz w:val="22"/>
                <w:szCs w:val="22"/>
              </w:rPr>
              <w:t xml:space="preserve"> </w:t>
            </w:r>
            <w:r w:rsidRPr="006C4C54">
              <w:rPr>
                <w:rFonts w:ascii="Arial" w:hAnsi="Arial" w:cs="Arial"/>
                <w:b/>
                <w:sz w:val="22"/>
                <w:szCs w:val="22"/>
              </w:rPr>
              <w:t>используемого раствора, м</w:t>
            </w:r>
            <w:r w:rsidRPr="006C4C54">
              <w:rPr>
                <w:rFonts w:ascii="Arial" w:hAnsi="Arial" w:cs="Arial"/>
                <w:b/>
                <w:sz w:val="22"/>
                <w:szCs w:val="22"/>
                <w:vertAlign w:val="superscript"/>
              </w:rPr>
              <w:t>3</w:t>
            </w:r>
          </w:p>
        </w:tc>
        <w:tc>
          <w:tcPr>
            <w:tcW w:w="2145" w:type="dxa"/>
            <w:vMerge w:val="restart"/>
            <w:tcBorders>
              <w:top w:val="double" w:sz="6" w:space="0" w:color="auto"/>
              <w:left w:val="single" w:sz="6" w:space="0" w:color="auto"/>
              <w:bottom w:val="nil"/>
              <w:right w:val="nil"/>
            </w:tcBorders>
            <w:textDirection w:val="btLr"/>
            <w:vAlign w:val="center"/>
            <w:hideMark/>
          </w:tcPr>
          <w:p w14:paraId="4E29F4BE" w14:textId="77777777" w:rsidR="00BF227D" w:rsidRPr="006C4C54" w:rsidRDefault="00BF227D" w:rsidP="00694CC3">
            <w:pPr>
              <w:ind w:left="113" w:right="113"/>
              <w:jc w:val="center"/>
              <w:rPr>
                <w:rFonts w:ascii="Arial" w:hAnsi="Arial" w:cs="Arial"/>
                <w:b/>
                <w:sz w:val="22"/>
                <w:szCs w:val="22"/>
              </w:rPr>
            </w:pPr>
            <w:r w:rsidRPr="006C4C54">
              <w:rPr>
                <w:rFonts w:ascii="Arial" w:hAnsi="Arial" w:cs="Arial"/>
                <w:b/>
                <w:sz w:val="22"/>
                <w:szCs w:val="22"/>
              </w:rPr>
              <w:t>Отходы</w:t>
            </w:r>
            <w:r w:rsidR="00694CC3" w:rsidRPr="006C4C54">
              <w:rPr>
                <w:rFonts w:ascii="Arial" w:hAnsi="Arial" w:cs="Arial"/>
                <w:b/>
                <w:sz w:val="22"/>
                <w:szCs w:val="22"/>
              </w:rPr>
              <w:t xml:space="preserve"> </w:t>
            </w:r>
            <w:r w:rsidRPr="006C4C54">
              <w:rPr>
                <w:rFonts w:ascii="Arial" w:hAnsi="Arial" w:cs="Arial"/>
                <w:b/>
                <w:sz w:val="22"/>
                <w:szCs w:val="22"/>
              </w:rPr>
              <w:t>бурения</w:t>
            </w:r>
            <w:r w:rsidR="00694CC3" w:rsidRPr="006C4C54">
              <w:rPr>
                <w:rFonts w:ascii="Arial" w:hAnsi="Arial" w:cs="Arial"/>
                <w:b/>
                <w:sz w:val="22"/>
                <w:szCs w:val="22"/>
              </w:rPr>
              <w:t xml:space="preserve"> </w:t>
            </w:r>
            <w:r w:rsidRPr="006C4C54">
              <w:rPr>
                <w:rFonts w:ascii="Arial" w:hAnsi="Arial" w:cs="Arial"/>
                <w:b/>
                <w:sz w:val="22"/>
                <w:szCs w:val="22"/>
              </w:rPr>
              <w:t>(отработанный</w:t>
            </w:r>
            <w:r w:rsidR="00694CC3" w:rsidRPr="006C4C54">
              <w:rPr>
                <w:rFonts w:ascii="Arial" w:hAnsi="Arial" w:cs="Arial"/>
                <w:b/>
                <w:sz w:val="22"/>
                <w:szCs w:val="22"/>
              </w:rPr>
              <w:t xml:space="preserve"> </w:t>
            </w:r>
            <w:r w:rsidRPr="006C4C54">
              <w:rPr>
                <w:rFonts w:ascii="Arial" w:hAnsi="Arial" w:cs="Arial"/>
                <w:b/>
                <w:sz w:val="22"/>
                <w:szCs w:val="22"/>
              </w:rPr>
              <w:t>раствор, шлам, сточные воды,</w:t>
            </w:r>
            <w:r w:rsidR="00694CC3" w:rsidRPr="006C4C54">
              <w:rPr>
                <w:rFonts w:ascii="Arial" w:hAnsi="Arial" w:cs="Arial"/>
                <w:b/>
                <w:sz w:val="22"/>
                <w:szCs w:val="22"/>
              </w:rPr>
              <w:t xml:space="preserve"> </w:t>
            </w:r>
            <w:r w:rsidRPr="006C4C54">
              <w:rPr>
                <w:rFonts w:ascii="Arial" w:hAnsi="Arial" w:cs="Arial"/>
                <w:b/>
                <w:sz w:val="22"/>
                <w:szCs w:val="22"/>
              </w:rPr>
              <w:t>нефтепродукты</w:t>
            </w:r>
            <w:r w:rsidR="00694CC3" w:rsidRPr="006C4C54">
              <w:rPr>
                <w:rFonts w:ascii="Arial" w:hAnsi="Arial" w:cs="Arial"/>
                <w:b/>
                <w:sz w:val="22"/>
                <w:szCs w:val="22"/>
              </w:rPr>
              <w:t xml:space="preserve"> </w:t>
            </w:r>
            <w:r w:rsidRPr="006C4C54">
              <w:rPr>
                <w:rFonts w:ascii="Arial" w:hAnsi="Arial" w:cs="Arial"/>
                <w:b/>
                <w:sz w:val="22"/>
                <w:szCs w:val="22"/>
              </w:rPr>
              <w:t>другие отходы)</w:t>
            </w:r>
          </w:p>
        </w:tc>
        <w:tc>
          <w:tcPr>
            <w:tcW w:w="3306" w:type="dxa"/>
            <w:gridSpan w:val="4"/>
            <w:tcBorders>
              <w:top w:val="double" w:sz="6" w:space="0" w:color="auto"/>
              <w:left w:val="single" w:sz="6" w:space="0" w:color="auto"/>
              <w:bottom w:val="nil"/>
              <w:right w:val="double" w:sz="6" w:space="0" w:color="auto"/>
            </w:tcBorders>
            <w:vAlign w:val="center"/>
            <w:hideMark/>
          </w:tcPr>
          <w:p w14:paraId="3A9F08C5" w14:textId="77777777" w:rsidR="00BF227D" w:rsidRPr="006C4C54" w:rsidRDefault="00BF227D" w:rsidP="00694CC3">
            <w:pPr>
              <w:jc w:val="center"/>
              <w:rPr>
                <w:rFonts w:ascii="Arial" w:hAnsi="Arial" w:cs="Arial"/>
                <w:b/>
                <w:sz w:val="22"/>
                <w:szCs w:val="22"/>
              </w:rPr>
            </w:pPr>
            <w:r w:rsidRPr="006C4C54">
              <w:rPr>
                <w:rFonts w:ascii="Arial" w:hAnsi="Arial" w:cs="Arial"/>
                <w:b/>
                <w:sz w:val="22"/>
                <w:szCs w:val="22"/>
              </w:rPr>
              <w:t>Объем отходов,</w:t>
            </w:r>
            <w:r w:rsidR="00694CC3" w:rsidRPr="006C4C54">
              <w:rPr>
                <w:rFonts w:ascii="Arial" w:hAnsi="Arial" w:cs="Arial"/>
                <w:b/>
                <w:sz w:val="22"/>
                <w:szCs w:val="22"/>
              </w:rPr>
              <w:t xml:space="preserve"> </w:t>
            </w:r>
            <w:r w:rsidRPr="006C4C54">
              <w:rPr>
                <w:rFonts w:ascii="Arial" w:hAnsi="Arial" w:cs="Arial"/>
                <w:b/>
                <w:sz w:val="22"/>
                <w:szCs w:val="22"/>
              </w:rPr>
              <w:t>м</w:t>
            </w:r>
            <w:r w:rsidRPr="006C4C54">
              <w:rPr>
                <w:rFonts w:ascii="Arial" w:hAnsi="Arial" w:cs="Arial"/>
                <w:b/>
                <w:sz w:val="22"/>
                <w:szCs w:val="22"/>
                <w:vertAlign w:val="superscript"/>
              </w:rPr>
              <w:t>3</w:t>
            </w:r>
          </w:p>
        </w:tc>
      </w:tr>
      <w:tr w:rsidR="00BF227D" w:rsidRPr="006C4C54" w14:paraId="0D34DA5F" w14:textId="77777777" w:rsidTr="000043D2">
        <w:trPr>
          <w:cantSplit/>
          <w:jc w:val="center"/>
        </w:trPr>
        <w:tc>
          <w:tcPr>
            <w:tcW w:w="3123" w:type="dxa"/>
            <w:gridSpan w:val="4"/>
            <w:vMerge/>
            <w:tcBorders>
              <w:top w:val="double" w:sz="6" w:space="0" w:color="auto"/>
              <w:left w:val="double" w:sz="6" w:space="0" w:color="auto"/>
              <w:bottom w:val="nil"/>
              <w:right w:val="single" w:sz="6" w:space="0" w:color="auto"/>
            </w:tcBorders>
            <w:vAlign w:val="center"/>
            <w:hideMark/>
          </w:tcPr>
          <w:p w14:paraId="2C856543" w14:textId="77777777" w:rsidR="00BF227D" w:rsidRPr="006C4C54" w:rsidRDefault="00BF227D" w:rsidP="001D1080">
            <w:pPr>
              <w:widowControl/>
              <w:autoSpaceDE/>
              <w:autoSpaceDN/>
              <w:adjustRightInd/>
              <w:rPr>
                <w:rFonts w:ascii="Arial" w:hAnsi="Arial" w:cs="Arial"/>
                <w:b/>
                <w:sz w:val="22"/>
                <w:szCs w:val="22"/>
              </w:rPr>
            </w:pPr>
          </w:p>
        </w:tc>
        <w:tc>
          <w:tcPr>
            <w:tcW w:w="3082" w:type="dxa"/>
            <w:gridSpan w:val="4"/>
            <w:vMerge/>
            <w:tcBorders>
              <w:top w:val="double" w:sz="6" w:space="0" w:color="auto"/>
              <w:left w:val="nil"/>
              <w:bottom w:val="nil"/>
              <w:right w:val="single" w:sz="6" w:space="0" w:color="auto"/>
            </w:tcBorders>
            <w:vAlign w:val="center"/>
            <w:hideMark/>
          </w:tcPr>
          <w:p w14:paraId="148A9662" w14:textId="77777777" w:rsidR="00BF227D" w:rsidRPr="006C4C54" w:rsidRDefault="00BF227D" w:rsidP="001D1080">
            <w:pPr>
              <w:widowControl/>
              <w:autoSpaceDE/>
              <w:autoSpaceDN/>
              <w:adjustRightInd/>
              <w:rPr>
                <w:rFonts w:ascii="Arial" w:hAnsi="Arial" w:cs="Arial"/>
                <w:b/>
                <w:sz w:val="22"/>
                <w:szCs w:val="22"/>
              </w:rPr>
            </w:pPr>
          </w:p>
        </w:tc>
        <w:tc>
          <w:tcPr>
            <w:tcW w:w="1737" w:type="dxa"/>
            <w:gridSpan w:val="2"/>
            <w:tcBorders>
              <w:top w:val="single" w:sz="6" w:space="0" w:color="auto"/>
              <w:left w:val="nil"/>
              <w:bottom w:val="single" w:sz="6" w:space="0" w:color="auto"/>
              <w:right w:val="single" w:sz="6" w:space="0" w:color="auto"/>
            </w:tcBorders>
            <w:vAlign w:val="center"/>
            <w:hideMark/>
          </w:tcPr>
          <w:p w14:paraId="23B7EC52" w14:textId="77777777" w:rsidR="00BF227D" w:rsidRPr="006C4C54" w:rsidRDefault="00BF227D" w:rsidP="001D1080">
            <w:pPr>
              <w:jc w:val="center"/>
              <w:rPr>
                <w:rFonts w:ascii="Arial" w:hAnsi="Arial" w:cs="Arial"/>
                <w:b/>
                <w:sz w:val="22"/>
                <w:szCs w:val="22"/>
              </w:rPr>
            </w:pPr>
            <w:r w:rsidRPr="006C4C54">
              <w:rPr>
                <w:rFonts w:ascii="Arial" w:hAnsi="Arial" w:cs="Arial"/>
                <w:b/>
                <w:sz w:val="22"/>
                <w:szCs w:val="22"/>
              </w:rPr>
              <w:t>количество</w:t>
            </w:r>
          </w:p>
        </w:tc>
        <w:tc>
          <w:tcPr>
            <w:tcW w:w="714" w:type="dxa"/>
            <w:vMerge w:val="restart"/>
            <w:tcBorders>
              <w:top w:val="single" w:sz="6" w:space="0" w:color="auto"/>
              <w:left w:val="nil"/>
              <w:bottom w:val="nil"/>
              <w:right w:val="single" w:sz="6" w:space="0" w:color="auto"/>
            </w:tcBorders>
            <w:textDirection w:val="btLr"/>
            <w:vAlign w:val="center"/>
            <w:hideMark/>
          </w:tcPr>
          <w:p w14:paraId="61F1BA89" w14:textId="77777777" w:rsidR="00BF227D" w:rsidRPr="006C4C54" w:rsidRDefault="00694CC3" w:rsidP="00694CC3">
            <w:pPr>
              <w:ind w:left="113" w:right="113"/>
              <w:jc w:val="center"/>
              <w:rPr>
                <w:rFonts w:ascii="Arial" w:hAnsi="Arial" w:cs="Arial"/>
                <w:b/>
                <w:sz w:val="22"/>
                <w:szCs w:val="22"/>
              </w:rPr>
            </w:pPr>
            <w:r w:rsidRPr="006C4C54">
              <w:rPr>
                <w:rFonts w:ascii="Arial" w:hAnsi="Arial" w:cs="Arial"/>
                <w:b/>
                <w:sz w:val="22"/>
                <w:szCs w:val="22"/>
              </w:rPr>
              <w:t>Ч</w:t>
            </w:r>
            <w:r w:rsidR="00BF227D" w:rsidRPr="006C4C54">
              <w:rPr>
                <w:rFonts w:ascii="Arial" w:hAnsi="Arial" w:cs="Arial"/>
                <w:b/>
                <w:sz w:val="22"/>
                <w:szCs w:val="22"/>
              </w:rPr>
              <w:t>исло</w:t>
            </w:r>
            <w:r w:rsidRPr="006C4C54">
              <w:rPr>
                <w:rFonts w:ascii="Arial" w:hAnsi="Arial" w:cs="Arial"/>
                <w:b/>
                <w:sz w:val="22"/>
                <w:szCs w:val="22"/>
              </w:rPr>
              <w:t xml:space="preserve"> </w:t>
            </w:r>
            <w:r w:rsidR="00BF227D" w:rsidRPr="006C4C54">
              <w:rPr>
                <w:rFonts w:ascii="Arial" w:hAnsi="Arial" w:cs="Arial"/>
                <w:b/>
                <w:sz w:val="22"/>
                <w:szCs w:val="22"/>
              </w:rPr>
              <w:t>смен в сутки</w:t>
            </w:r>
          </w:p>
        </w:tc>
        <w:tc>
          <w:tcPr>
            <w:tcW w:w="851" w:type="dxa"/>
            <w:vMerge/>
            <w:tcBorders>
              <w:top w:val="double" w:sz="6" w:space="0" w:color="auto"/>
              <w:left w:val="nil"/>
              <w:bottom w:val="nil"/>
              <w:right w:val="nil"/>
            </w:tcBorders>
            <w:vAlign w:val="center"/>
            <w:hideMark/>
          </w:tcPr>
          <w:p w14:paraId="118E152E" w14:textId="77777777" w:rsidR="00BF227D" w:rsidRPr="006C4C54" w:rsidRDefault="00BF227D" w:rsidP="001D1080">
            <w:pPr>
              <w:widowControl/>
              <w:autoSpaceDE/>
              <w:autoSpaceDN/>
              <w:adjustRightInd/>
              <w:rPr>
                <w:rFonts w:ascii="Arial" w:hAnsi="Arial" w:cs="Arial"/>
                <w:b/>
                <w:sz w:val="22"/>
                <w:szCs w:val="22"/>
              </w:rPr>
            </w:pPr>
          </w:p>
        </w:tc>
        <w:tc>
          <w:tcPr>
            <w:tcW w:w="2145" w:type="dxa"/>
            <w:vMerge/>
            <w:tcBorders>
              <w:top w:val="double" w:sz="6" w:space="0" w:color="auto"/>
              <w:left w:val="single" w:sz="6" w:space="0" w:color="auto"/>
              <w:bottom w:val="nil"/>
              <w:right w:val="nil"/>
            </w:tcBorders>
            <w:vAlign w:val="center"/>
            <w:hideMark/>
          </w:tcPr>
          <w:p w14:paraId="12CF3F69" w14:textId="77777777" w:rsidR="00BF227D" w:rsidRPr="006C4C54" w:rsidRDefault="00BF227D" w:rsidP="001D1080">
            <w:pPr>
              <w:widowControl/>
              <w:autoSpaceDE/>
              <w:autoSpaceDN/>
              <w:adjustRightInd/>
              <w:rPr>
                <w:rFonts w:ascii="Arial" w:hAnsi="Arial" w:cs="Arial"/>
                <w:b/>
                <w:sz w:val="22"/>
                <w:szCs w:val="22"/>
              </w:rPr>
            </w:pPr>
          </w:p>
        </w:tc>
        <w:tc>
          <w:tcPr>
            <w:tcW w:w="973" w:type="dxa"/>
            <w:vMerge w:val="restart"/>
            <w:tcBorders>
              <w:top w:val="single" w:sz="6" w:space="0" w:color="auto"/>
              <w:left w:val="single" w:sz="6" w:space="0" w:color="auto"/>
              <w:bottom w:val="nil"/>
              <w:right w:val="single" w:sz="4" w:space="0" w:color="auto"/>
            </w:tcBorders>
            <w:textDirection w:val="btLr"/>
            <w:vAlign w:val="center"/>
          </w:tcPr>
          <w:p w14:paraId="33C04D60" w14:textId="77777777" w:rsidR="00BF227D" w:rsidRPr="006C4C54" w:rsidRDefault="00BF227D" w:rsidP="00694CC3">
            <w:pPr>
              <w:ind w:left="113" w:right="113"/>
              <w:jc w:val="center"/>
              <w:rPr>
                <w:rFonts w:ascii="Arial" w:hAnsi="Arial" w:cs="Arial"/>
                <w:b/>
                <w:sz w:val="22"/>
                <w:szCs w:val="22"/>
              </w:rPr>
            </w:pPr>
            <w:r w:rsidRPr="006C4C54">
              <w:rPr>
                <w:rFonts w:ascii="Arial" w:hAnsi="Arial" w:cs="Arial"/>
                <w:b/>
                <w:sz w:val="22"/>
                <w:szCs w:val="22"/>
              </w:rPr>
              <w:t>всего</w:t>
            </w:r>
          </w:p>
        </w:tc>
        <w:tc>
          <w:tcPr>
            <w:tcW w:w="2333" w:type="dxa"/>
            <w:gridSpan w:val="3"/>
            <w:tcBorders>
              <w:top w:val="single" w:sz="6" w:space="0" w:color="auto"/>
              <w:left w:val="single" w:sz="4" w:space="0" w:color="auto"/>
              <w:bottom w:val="nil"/>
              <w:right w:val="double" w:sz="6" w:space="0" w:color="auto"/>
            </w:tcBorders>
            <w:vAlign w:val="center"/>
            <w:hideMark/>
          </w:tcPr>
          <w:p w14:paraId="7365387C" w14:textId="77777777" w:rsidR="00BF227D" w:rsidRPr="006C4C54" w:rsidRDefault="00BF227D" w:rsidP="001D1080">
            <w:pPr>
              <w:jc w:val="center"/>
              <w:rPr>
                <w:rFonts w:ascii="Arial" w:hAnsi="Arial" w:cs="Arial"/>
                <w:b/>
                <w:sz w:val="22"/>
                <w:szCs w:val="22"/>
              </w:rPr>
            </w:pPr>
            <w:r w:rsidRPr="006C4C54">
              <w:rPr>
                <w:rFonts w:ascii="Arial" w:hAnsi="Arial" w:cs="Arial"/>
                <w:b/>
                <w:sz w:val="22"/>
                <w:szCs w:val="22"/>
              </w:rPr>
              <w:t>в том числе подлежит</w:t>
            </w:r>
          </w:p>
        </w:tc>
      </w:tr>
      <w:tr w:rsidR="00BF227D" w:rsidRPr="006C4C54" w14:paraId="20AB2441" w14:textId="77777777" w:rsidTr="000043D2">
        <w:trPr>
          <w:cantSplit/>
          <w:trHeight w:val="276"/>
          <w:jc w:val="center"/>
        </w:trPr>
        <w:tc>
          <w:tcPr>
            <w:tcW w:w="3123" w:type="dxa"/>
            <w:gridSpan w:val="4"/>
            <w:vMerge/>
            <w:tcBorders>
              <w:top w:val="double" w:sz="6" w:space="0" w:color="auto"/>
              <w:left w:val="double" w:sz="6" w:space="0" w:color="auto"/>
              <w:bottom w:val="nil"/>
              <w:right w:val="single" w:sz="6" w:space="0" w:color="auto"/>
            </w:tcBorders>
            <w:vAlign w:val="center"/>
            <w:hideMark/>
          </w:tcPr>
          <w:p w14:paraId="3FAA2296" w14:textId="77777777" w:rsidR="00BF227D" w:rsidRPr="006C4C54" w:rsidRDefault="00BF227D" w:rsidP="001D1080">
            <w:pPr>
              <w:widowControl/>
              <w:autoSpaceDE/>
              <w:autoSpaceDN/>
              <w:adjustRightInd/>
              <w:rPr>
                <w:rFonts w:ascii="Arial" w:hAnsi="Arial" w:cs="Arial"/>
                <w:b/>
                <w:sz w:val="22"/>
                <w:szCs w:val="22"/>
              </w:rPr>
            </w:pPr>
          </w:p>
        </w:tc>
        <w:tc>
          <w:tcPr>
            <w:tcW w:w="3082" w:type="dxa"/>
            <w:gridSpan w:val="4"/>
            <w:vMerge/>
            <w:tcBorders>
              <w:top w:val="double" w:sz="6" w:space="0" w:color="auto"/>
              <w:left w:val="nil"/>
              <w:bottom w:val="nil"/>
              <w:right w:val="single" w:sz="6" w:space="0" w:color="auto"/>
            </w:tcBorders>
            <w:vAlign w:val="center"/>
            <w:hideMark/>
          </w:tcPr>
          <w:p w14:paraId="7CFDB78B" w14:textId="77777777" w:rsidR="00BF227D" w:rsidRPr="006C4C54" w:rsidRDefault="00BF227D" w:rsidP="001D1080">
            <w:pPr>
              <w:widowControl/>
              <w:autoSpaceDE/>
              <w:autoSpaceDN/>
              <w:adjustRightInd/>
              <w:rPr>
                <w:rFonts w:ascii="Arial" w:hAnsi="Arial" w:cs="Arial"/>
                <w:b/>
                <w:sz w:val="22"/>
                <w:szCs w:val="22"/>
              </w:rPr>
            </w:pPr>
          </w:p>
        </w:tc>
        <w:tc>
          <w:tcPr>
            <w:tcW w:w="887" w:type="dxa"/>
            <w:vMerge w:val="restart"/>
            <w:textDirection w:val="btLr"/>
            <w:vAlign w:val="center"/>
            <w:hideMark/>
          </w:tcPr>
          <w:p w14:paraId="2C7754A5" w14:textId="77777777" w:rsidR="00BF227D" w:rsidRPr="006C4C54" w:rsidRDefault="00BF227D" w:rsidP="001D1080">
            <w:pPr>
              <w:ind w:left="113" w:right="113"/>
              <w:jc w:val="center"/>
              <w:rPr>
                <w:rFonts w:ascii="Arial" w:hAnsi="Arial" w:cs="Arial"/>
                <w:b/>
                <w:sz w:val="22"/>
                <w:szCs w:val="22"/>
              </w:rPr>
            </w:pPr>
            <w:r w:rsidRPr="006C4C54">
              <w:rPr>
                <w:rFonts w:ascii="Arial" w:hAnsi="Arial" w:cs="Arial"/>
                <w:b/>
                <w:sz w:val="22"/>
                <w:szCs w:val="22"/>
              </w:rPr>
              <w:t>слесарей</w:t>
            </w:r>
          </w:p>
        </w:tc>
        <w:tc>
          <w:tcPr>
            <w:tcW w:w="850" w:type="dxa"/>
            <w:vMerge w:val="restart"/>
            <w:tcBorders>
              <w:top w:val="nil"/>
              <w:left w:val="single" w:sz="6" w:space="0" w:color="auto"/>
              <w:bottom w:val="nil"/>
              <w:right w:val="single" w:sz="6" w:space="0" w:color="auto"/>
            </w:tcBorders>
            <w:textDirection w:val="btLr"/>
            <w:vAlign w:val="center"/>
            <w:hideMark/>
          </w:tcPr>
          <w:p w14:paraId="78F70F3C" w14:textId="77777777" w:rsidR="00BF227D" w:rsidRPr="006C4C54" w:rsidRDefault="00BF227D" w:rsidP="001D1080">
            <w:pPr>
              <w:ind w:left="113" w:right="113"/>
              <w:jc w:val="center"/>
              <w:rPr>
                <w:rFonts w:ascii="Arial" w:hAnsi="Arial" w:cs="Arial"/>
                <w:b/>
                <w:sz w:val="22"/>
                <w:szCs w:val="22"/>
              </w:rPr>
            </w:pPr>
            <w:proofErr w:type="gramStart"/>
            <w:r w:rsidRPr="006C4C54">
              <w:rPr>
                <w:rFonts w:ascii="Arial" w:hAnsi="Arial" w:cs="Arial"/>
                <w:b/>
                <w:sz w:val="22"/>
                <w:szCs w:val="22"/>
              </w:rPr>
              <w:t>Электро-монтеров</w:t>
            </w:r>
            <w:proofErr w:type="gramEnd"/>
          </w:p>
        </w:tc>
        <w:tc>
          <w:tcPr>
            <w:tcW w:w="714" w:type="dxa"/>
            <w:vMerge/>
            <w:tcBorders>
              <w:top w:val="single" w:sz="6" w:space="0" w:color="auto"/>
              <w:left w:val="nil"/>
              <w:bottom w:val="nil"/>
              <w:right w:val="single" w:sz="6" w:space="0" w:color="auto"/>
            </w:tcBorders>
            <w:vAlign w:val="center"/>
            <w:hideMark/>
          </w:tcPr>
          <w:p w14:paraId="39107412" w14:textId="77777777" w:rsidR="00BF227D" w:rsidRPr="006C4C54" w:rsidRDefault="00BF227D" w:rsidP="001D1080">
            <w:pPr>
              <w:widowControl/>
              <w:autoSpaceDE/>
              <w:autoSpaceDN/>
              <w:adjustRightInd/>
              <w:rPr>
                <w:rFonts w:ascii="Arial" w:hAnsi="Arial" w:cs="Arial"/>
                <w:b/>
                <w:sz w:val="22"/>
                <w:szCs w:val="22"/>
              </w:rPr>
            </w:pPr>
          </w:p>
        </w:tc>
        <w:tc>
          <w:tcPr>
            <w:tcW w:w="851" w:type="dxa"/>
            <w:vMerge/>
            <w:tcBorders>
              <w:top w:val="double" w:sz="6" w:space="0" w:color="auto"/>
              <w:left w:val="nil"/>
              <w:bottom w:val="nil"/>
              <w:right w:val="nil"/>
            </w:tcBorders>
            <w:vAlign w:val="center"/>
            <w:hideMark/>
          </w:tcPr>
          <w:p w14:paraId="4741B95F" w14:textId="77777777" w:rsidR="00BF227D" w:rsidRPr="006C4C54" w:rsidRDefault="00BF227D" w:rsidP="001D1080">
            <w:pPr>
              <w:widowControl/>
              <w:autoSpaceDE/>
              <w:autoSpaceDN/>
              <w:adjustRightInd/>
              <w:rPr>
                <w:rFonts w:ascii="Arial" w:hAnsi="Arial" w:cs="Arial"/>
                <w:b/>
                <w:sz w:val="22"/>
                <w:szCs w:val="22"/>
              </w:rPr>
            </w:pPr>
          </w:p>
        </w:tc>
        <w:tc>
          <w:tcPr>
            <w:tcW w:w="2145" w:type="dxa"/>
            <w:vMerge/>
            <w:tcBorders>
              <w:top w:val="double" w:sz="6" w:space="0" w:color="auto"/>
              <w:left w:val="single" w:sz="6" w:space="0" w:color="auto"/>
              <w:bottom w:val="nil"/>
              <w:right w:val="nil"/>
            </w:tcBorders>
            <w:vAlign w:val="center"/>
            <w:hideMark/>
          </w:tcPr>
          <w:p w14:paraId="3F713B64" w14:textId="77777777" w:rsidR="00BF227D" w:rsidRPr="006C4C54" w:rsidRDefault="00BF227D" w:rsidP="001D1080">
            <w:pPr>
              <w:widowControl/>
              <w:autoSpaceDE/>
              <w:autoSpaceDN/>
              <w:adjustRightInd/>
              <w:rPr>
                <w:rFonts w:ascii="Arial" w:hAnsi="Arial" w:cs="Arial"/>
                <w:b/>
                <w:sz w:val="22"/>
                <w:szCs w:val="22"/>
              </w:rPr>
            </w:pPr>
          </w:p>
        </w:tc>
        <w:tc>
          <w:tcPr>
            <w:tcW w:w="973" w:type="dxa"/>
            <w:vMerge/>
            <w:tcBorders>
              <w:top w:val="single" w:sz="6" w:space="0" w:color="auto"/>
              <w:left w:val="single" w:sz="6" w:space="0" w:color="auto"/>
              <w:bottom w:val="nil"/>
              <w:right w:val="single" w:sz="4" w:space="0" w:color="auto"/>
            </w:tcBorders>
            <w:vAlign w:val="center"/>
            <w:hideMark/>
          </w:tcPr>
          <w:p w14:paraId="760048E9" w14:textId="77777777" w:rsidR="00BF227D" w:rsidRPr="006C4C54" w:rsidRDefault="00BF227D" w:rsidP="001D1080">
            <w:pPr>
              <w:widowControl/>
              <w:autoSpaceDE/>
              <w:autoSpaceDN/>
              <w:adjustRightInd/>
              <w:rPr>
                <w:rFonts w:ascii="Arial" w:hAnsi="Arial" w:cs="Arial"/>
                <w:b/>
                <w:sz w:val="22"/>
                <w:szCs w:val="22"/>
              </w:rPr>
            </w:pPr>
          </w:p>
        </w:tc>
        <w:tc>
          <w:tcPr>
            <w:tcW w:w="992" w:type="dxa"/>
            <w:vMerge w:val="restart"/>
            <w:tcBorders>
              <w:top w:val="single" w:sz="6" w:space="0" w:color="auto"/>
              <w:left w:val="single" w:sz="4" w:space="0" w:color="auto"/>
              <w:bottom w:val="nil"/>
              <w:right w:val="nil"/>
            </w:tcBorders>
            <w:textDirection w:val="btLr"/>
            <w:vAlign w:val="center"/>
            <w:hideMark/>
          </w:tcPr>
          <w:p w14:paraId="03FA0DD5" w14:textId="77777777" w:rsidR="00BF227D" w:rsidRPr="006C4C54" w:rsidRDefault="00BF227D" w:rsidP="00694CC3">
            <w:pPr>
              <w:ind w:left="113" w:right="113"/>
              <w:jc w:val="center"/>
              <w:rPr>
                <w:rFonts w:ascii="Arial" w:hAnsi="Arial" w:cs="Arial"/>
                <w:b/>
                <w:sz w:val="22"/>
                <w:szCs w:val="22"/>
              </w:rPr>
            </w:pPr>
            <w:r w:rsidRPr="006C4C54">
              <w:rPr>
                <w:rFonts w:ascii="Arial" w:hAnsi="Arial" w:cs="Arial"/>
                <w:b/>
                <w:sz w:val="22"/>
                <w:szCs w:val="22"/>
              </w:rPr>
              <w:t>вывозу</w:t>
            </w:r>
          </w:p>
        </w:tc>
        <w:tc>
          <w:tcPr>
            <w:tcW w:w="567" w:type="dxa"/>
            <w:vMerge w:val="restart"/>
            <w:tcBorders>
              <w:top w:val="single" w:sz="6" w:space="0" w:color="auto"/>
              <w:left w:val="single" w:sz="6" w:space="0" w:color="auto"/>
              <w:bottom w:val="nil"/>
              <w:right w:val="single" w:sz="6" w:space="0" w:color="auto"/>
            </w:tcBorders>
            <w:textDirection w:val="btLr"/>
            <w:vAlign w:val="center"/>
            <w:hideMark/>
          </w:tcPr>
          <w:p w14:paraId="2AF1492C" w14:textId="77777777" w:rsidR="00BF227D" w:rsidRPr="006C4C54" w:rsidRDefault="00BF227D" w:rsidP="00694CC3">
            <w:pPr>
              <w:ind w:left="113" w:right="113"/>
              <w:jc w:val="center"/>
              <w:rPr>
                <w:rFonts w:ascii="Arial" w:hAnsi="Arial" w:cs="Arial"/>
                <w:b/>
                <w:sz w:val="22"/>
                <w:szCs w:val="22"/>
              </w:rPr>
            </w:pPr>
            <w:r w:rsidRPr="006C4C54">
              <w:rPr>
                <w:rFonts w:ascii="Arial" w:hAnsi="Arial" w:cs="Arial"/>
                <w:b/>
                <w:sz w:val="22"/>
                <w:szCs w:val="22"/>
              </w:rPr>
              <w:t>захоронению</w:t>
            </w:r>
          </w:p>
        </w:tc>
        <w:tc>
          <w:tcPr>
            <w:tcW w:w="774" w:type="dxa"/>
            <w:vMerge w:val="restart"/>
            <w:tcBorders>
              <w:top w:val="single" w:sz="6" w:space="0" w:color="auto"/>
              <w:left w:val="nil"/>
              <w:bottom w:val="nil"/>
              <w:right w:val="double" w:sz="6" w:space="0" w:color="auto"/>
            </w:tcBorders>
            <w:textDirection w:val="btLr"/>
            <w:vAlign w:val="center"/>
            <w:hideMark/>
          </w:tcPr>
          <w:p w14:paraId="0590D795" w14:textId="77777777" w:rsidR="00BF227D" w:rsidRPr="006C4C54" w:rsidRDefault="00BF227D" w:rsidP="00694CC3">
            <w:pPr>
              <w:ind w:left="113" w:right="113"/>
              <w:jc w:val="center"/>
              <w:rPr>
                <w:rFonts w:ascii="Arial" w:hAnsi="Arial" w:cs="Arial"/>
                <w:b/>
                <w:sz w:val="22"/>
                <w:szCs w:val="22"/>
              </w:rPr>
            </w:pPr>
            <w:r w:rsidRPr="006C4C54">
              <w:rPr>
                <w:rFonts w:ascii="Arial" w:hAnsi="Arial" w:cs="Arial"/>
                <w:b/>
                <w:sz w:val="22"/>
                <w:szCs w:val="22"/>
              </w:rPr>
              <w:t>сбросу</w:t>
            </w:r>
          </w:p>
        </w:tc>
      </w:tr>
      <w:tr w:rsidR="00BF227D" w:rsidRPr="006C4C54" w14:paraId="7D695FE4" w14:textId="77777777" w:rsidTr="000043D2">
        <w:trPr>
          <w:cantSplit/>
          <w:jc w:val="center"/>
        </w:trPr>
        <w:tc>
          <w:tcPr>
            <w:tcW w:w="1710" w:type="dxa"/>
            <w:gridSpan w:val="2"/>
            <w:tcBorders>
              <w:top w:val="single" w:sz="6" w:space="0" w:color="auto"/>
              <w:left w:val="double" w:sz="6" w:space="0" w:color="auto"/>
              <w:bottom w:val="nil"/>
              <w:right w:val="single" w:sz="6" w:space="0" w:color="auto"/>
            </w:tcBorders>
            <w:hideMark/>
          </w:tcPr>
          <w:p w14:paraId="3DAD102D" w14:textId="77777777" w:rsidR="00BF227D" w:rsidRDefault="00BF227D" w:rsidP="001D1080">
            <w:pPr>
              <w:jc w:val="center"/>
              <w:rPr>
                <w:rFonts w:ascii="Arial" w:hAnsi="Arial" w:cs="Arial"/>
                <w:b/>
                <w:sz w:val="22"/>
                <w:szCs w:val="22"/>
              </w:rPr>
            </w:pPr>
            <w:r w:rsidRPr="006C4C54">
              <w:rPr>
                <w:rFonts w:ascii="Arial" w:hAnsi="Arial" w:cs="Arial"/>
                <w:b/>
                <w:sz w:val="22"/>
                <w:szCs w:val="22"/>
              </w:rPr>
              <w:t>При бурении</w:t>
            </w:r>
            <w:r w:rsidR="00D30044">
              <w:rPr>
                <w:rFonts w:ascii="Arial" w:hAnsi="Arial" w:cs="Arial"/>
                <w:b/>
                <w:sz w:val="22"/>
                <w:szCs w:val="22"/>
              </w:rPr>
              <w:t xml:space="preserve"> </w:t>
            </w:r>
          </w:p>
          <w:p w14:paraId="609AA322" w14:textId="2FEC2AB3" w:rsidR="00D30044" w:rsidRPr="006C4C54" w:rsidRDefault="00D30044" w:rsidP="001D1080">
            <w:pPr>
              <w:jc w:val="center"/>
              <w:rPr>
                <w:rFonts w:ascii="Arial" w:hAnsi="Arial" w:cs="Arial"/>
                <w:b/>
                <w:sz w:val="22"/>
                <w:szCs w:val="22"/>
              </w:rPr>
            </w:pPr>
            <w:r>
              <w:rPr>
                <w:rFonts w:ascii="Arial" w:hAnsi="Arial" w:cs="Arial"/>
                <w:b/>
                <w:sz w:val="22"/>
                <w:szCs w:val="22"/>
              </w:rPr>
              <w:t>(по стволу)</w:t>
            </w:r>
          </w:p>
        </w:tc>
        <w:tc>
          <w:tcPr>
            <w:tcW w:w="1413" w:type="dxa"/>
            <w:gridSpan w:val="2"/>
            <w:tcBorders>
              <w:top w:val="single" w:sz="6" w:space="0" w:color="auto"/>
              <w:left w:val="nil"/>
              <w:bottom w:val="nil"/>
              <w:right w:val="single" w:sz="6" w:space="0" w:color="auto"/>
            </w:tcBorders>
            <w:hideMark/>
          </w:tcPr>
          <w:p w14:paraId="2771412B" w14:textId="77777777" w:rsidR="00BF227D" w:rsidRPr="006C4C54" w:rsidRDefault="00BF227D" w:rsidP="001D1080">
            <w:pPr>
              <w:jc w:val="center"/>
              <w:rPr>
                <w:rFonts w:ascii="Arial" w:hAnsi="Arial" w:cs="Arial"/>
                <w:b/>
                <w:sz w:val="22"/>
                <w:szCs w:val="22"/>
              </w:rPr>
            </w:pPr>
            <w:r w:rsidRPr="006C4C54">
              <w:rPr>
                <w:rFonts w:ascii="Arial" w:hAnsi="Arial" w:cs="Arial"/>
                <w:b/>
                <w:sz w:val="22"/>
                <w:szCs w:val="22"/>
              </w:rPr>
              <w:t>при испытании</w:t>
            </w:r>
          </w:p>
        </w:tc>
        <w:tc>
          <w:tcPr>
            <w:tcW w:w="1417" w:type="dxa"/>
            <w:gridSpan w:val="2"/>
            <w:vMerge w:val="restart"/>
            <w:tcBorders>
              <w:top w:val="single" w:sz="6" w:space="0" w:color="auto"/>
              <w:left w:val="nil"/>
              <w:bottom w:val="nil"/>
              <w:right w:val="single" w:sz="6" w:space="0" w:color="auto"/>
            </w:tcBorders>
            <w:vAlign w:val="center"/>
            <w:hideMark/>
          </w:tcPr>
          <w:p w14:paraId="3EDDE517" w14:textId="77777777" w:rsidR="00BF227D" w:rsidRPr="006C4C54" w:rsidRDefault="00BF227D" w:rsidP="001D1080">
            <w:pPr>
              <w:jc w:val="center"/>
              <w:rPr>
                <w:rFonts w:ascii="Arial" w:hAnsi="Arial" w:cs="Arial"/>
                <w:b/>
                <w:sz w:val="22"/>
                <w:szCs w:val="22"/>
              </w:rPr>
            </w:pPr>
            <w:r w:rsidRPr="006C4C54">
              <w:rPr>
                <w:rFonts w:ascii="Arial" w:hAnsi="Arial" w:cs="Arial"/>
                <w:b/>
                <w:sz w:val="22"/>
                <w:szCs w:val="22"/>
              </w:rPr>
              <w:t>интервал</w:t>
            </w:r>
          </w:p>
          <w:p w14:paraId="61AA6E5B" w14:textId="77777777" w:rsidR="00BF227D" w:rsidRPr="006C4C54" w:rsidRDefault="00BF227D" w:rsidP="001D1080">
            <w:pPr>
              <w:jc w:val="center"/>
              <w:rPr>
                <w:rFonts w:ascii="Arial" w:hAnsi="Arial" w:cs="Arial"/>
                <w:b/>
                <w:sz w:val="22"/>
                <w:szCs w:val="22"/>
              </w:rPr>
            </w:pPr>
            <w:r w:rsidRPr="006C4C54">
              <w:rPr>
                <w:rFonts w:ascii="Arial" w:hAnsi="Arial" w:cs="Arial"/>
                <w:b/>
                <w:sz w:val="22"/>
                <w:szCs w:val="22"/>
              </w:rPr>
              <w:t>глубины, м</w:t>
            </w:r>
          </w:p>
        </w:tc>
        <w:tc>
          <w:tcPr>
            <w:tcW w:w="851" w:type="dxa"/>
            <w:vMerge w:val="restart"/>
            <w:tcBorders>
              <w:top w:val="single" w:sz="6" w:space="0" w:color="auto"/>
              <w:left w:val="nil"/>
              <w:bottom w:val="nil"/>
              <w:right w:val="single" w:sz="6" w:space="0" w:color="auto"/>
            </w:tcBorders>
            <w:textDirection w:val="btLr"/>
            <w:vAlign w:val="center"/>
            <w:hideMark/>
          </w:tcPr>
          <w:p w14:paraId="62589271" w14:textId="77777777" w:rsidR="00BF227D" w:rsidRPr="006C4C54" w:rsidRDefault="00BF227D" w:rsidP="00694CC3">
            <w:pPr>
              <w:ind w:left="113" w:right="113"/>
              <w:jc w:val="center"/>
              <w:rPr>
                <w:rFonts w:ascii="Arial" w:hAnsi="Arial" w:cs="Arial"/>
                <w:b/>
                <w:sz w:val="22"/>
                <w:szCs w:val="22"/>
              </w:rPr>
            </w:pPr>
            <w:r w:rsidRPr="006C4C54">
              <w:rPr>
                <w:rFonts w:ascii="Arial" w:hAnsi="Arial" w:cs="Arial"/>
                <w:b/>
                <w:sz w:val="22"/>
                <w:szCs w:val="22"/>
              </w:rPr>
              <w:t>количество</w:t>
            </w:r>
          </w:p>
        </w:tc>
        <w:tc>
          <w:tcPr>
            <w:tcW w:w="814" w:type="dxa"/>
            <w:vMerge w:val="restart"/>
            <w:tcBorders>
              <w:top w:val="single" w:sz="6" w:space="0" w:color="auto"/>
              <w:left w:val="nil"/>
              <w:bottom w:val="nil"/>
              <w:right w:val="single" w:sz="6" w:space="0" w:color="auto"/>
            </w:tcBorders>
            <w:textDirection w:val="btLr"/>
            <w:vAlign w:val="center"/>
            <w:hideMark/>
          </w:tcPr>
          <w:p w14:paraId="7AF6DCC7" w14:textId="77777777" w:rsidR="00BF227D" w:rsidRPr="006C4C54" w:rsidRDefault="00157EC7" w:rsidP="00694CC3">
            <w:pPr>
              <w:ind w:left="113" w:right="113"/>
              <w:jc w:val="center"/>
              <w:rPr>
                <w:rFonts w:ascii="Arial" w:hAnsi="Arial" w:cs="Arial"/>
                <w:b/>
                <w:sz w:val="22"/>
                <w:szCs w:val="22"/>
              </w:rPr>
            </w:pPr>
            <w:r w:rsidRPr="006C4C54">
              <w:rPr>
                <w:rFonts w:ascii="Arial" w:hAnsi="Arial" w:cs="Arial"/>
                <w:b/>
                <w:sz w:val="22"/>
                <w:szCs w:val="22"/>
                <w:lang w:val="kk-KZ"/>
              </w:rPr>
              <w:t>ч</w:t>
            </w:r>
            <w:r w:rsidR="00BF227D" w:rsidRPr="006C4C54">
              <w:rPr>
                <w:rFonts w:ascii="Arial" w:hAnsi="Arial" w:cs="Arial"/>
                <w:b/>
                <w:sz w:val="22"/>
                <w:szCs w:val="22"/>
              </w:rPr>
              <w:t>исло</w:t>
            </w:r>
            <w:r w:rsidR="00694CC3" w:rsidRPr="006C4C54">
              <w:rPr>
                <w:rFonts w:ascii="Arial" w:hAnsi="Arial" w:cs="Arial"/>
                <w:b/>
                <w:sz w:val="22"/>
                <w:szCs w:val="22"/>
              </w:rPr>
              <w:t xml:space="preserve"> </w:t>
            </w:r>
            <w:r w:rsidR="00BF227D" w:rsidRPr="006C4C54">
              <w:rPr>
                <w:rFonts w:ascii="Arial" w:hAnsi="Arial" w:cs="Arial"/>
                <w:b/>
                <w:sz w:val="22"/>
                <w:szCs w:val="22"/>
              </w:rPr>
              <w:t>смен</w:t>
            </w:r>
            <w:r w:rsidR="00694CC3" w:rsidRPr="006C4C54">
              <w:rPr>
                <w:rFonts w:ascii="Arial" w:hAnsi="Arial" w:cs="Arial"/>
                <w:b/>
                <w:sz w:val="22"/>
                <w:szCs w:val="22"/>
              </w:rPr>
              <w:t xml:space="preserve"> </w:t>
            </w:r>
            <w:r w:rsidR="00BF227D" w:rsidRPr="006C4C54">
              <w:rPr>
                <w:rFonts w:ascii="Arial" w:hAnsi="Arial" w:cs="Arial"/>
                <w:b/>
                <w:sz w:val="22"/>
                <w:szCs w:val="22"/>
              </w:rPr>
              <w:t>в сутки</w:t>
            </w:r>
          </w:p>
        </w:tc>
        <w:tc>
          <w:tcPr>
            <w:tcW w:w="887" w:type="dxa"/>
            <w:vMerge/>
            <w:vAlign w:val="center"/>
            <w:hideMark/>
          </w:tcPr>
          <w:p w14:paraId="6B80B56D" w14:textId="77777777" w:rsidR="00BF227D" w:rsidRPr="006C4C54" w:rsidRDefault="00BF227D" w:rsidP="001D1080">
            <w:pPr>
              <w:widowControl/>
              <w:autoSpaceDE/>
              <w:autoSpaceDN/>
              <w:adjustRightInd/>
              <w:rPr>
                <w:rFonts w:ascii="Arial" w:hAnsi="Arial" w:cs="Arial"/>
                <w:b/>
                <w:sz w:val="22"/>
                <w:szCs w:val="22"/>
              </w:rPr>
            </w:pPr>
          </w:p>
        </w:tc>
        <w:tc>
          <w:tcPr>
            <w:tcW w:w="850" w:type="dxa"/>
            <w:vMerge/>
            <w:tcBorders>
              <w:top w:val="nil"/>
              <w:left w:val="single" w:sz="6" w:space="0" w:color="auto"/>
              <w:bottom w:val="nil"/>
              <w:right w:val="single" w:sz="6" w:space="0" w:color="auto"/>
            </w:tcBorders>
            <w:vAlign w:val="center"/>
            <w:hideMark/>
          </w:tcPr>
          <w:p w14:paraId="43BD0F9B" w14:textId="77777777" w:rsidR="00BF227D" w:rsidRPr="006C4C54" w:rsidRDefault="00BF227D" w:rsidP="001D1080">
            <w:pPr>
              <w:widowControl/>
              <w:autoSpaceDE/>
              <w:autoSpaceDN/>
              <w:adjustRightInd/>
              <w:rPr>
                <w:rFonts w:ascii="Arial" w:hAnsi="Arial" w:cs="Arial"/>
                <w:b/>
                <w:sz w:val="22"/>
                <w:szCs w:val="22"/>
              </w:rPr>
            </w:pPr>
          </w:p>
        </w:tc>
        <w:tc>
          <w:tcPr>
            <w:tcW w:w="714" w:type="dxa"/>
            <w:vMerge/>
            <w:tcBorders>
              <w:top w:val="single" w:sz="6" w:space="0" w:color="auto"/>
              <w:left w:val="nil"/>
              <w:bottom w:val="nil"/>
              <w:right w:val="single" w:sz="6" w:space="0" w:color="auto"/>
            </w:tcBorders>
            <w:vAlign w:val="center"/>
            <w:hideMark/>
          </w:tcPr>
          <w:p w14:paraId="470C94A2" w14:textId="77777777" w:rsidR="00BF227D" w:rsidRPr="006C4C54" w:rsidRDefault="00BF227D" w:rsidP="001D1080">
            <w:pPr>
              <w:widowControl/>
              <w:autoSpaceDE/>
              <w:autoSpaceDN/>
              <w:adjustRightInd/>
              <w:rPr>
                <w:rFonts w:ascii="Arial" w:hAnsi="Arial" w:cs="Arial"/>
                <w:b/>
                <w:sz w:val="22"/>
                <w:szCs w:val="22"/>
              </w:rPr>
            </w:pPr>
          </w:p>
        </w:tc>
        <w:tc>
          <w:tcPr>
            <w:tcW w:w="851" w:type="dxa"/>
            <w:vMerge/>
            <w:tcBorders>
              <w:top w:val="double" w:sz="6" w:space="0" w:color="auto"/>
              <w:left w:val="nil"/>
              <w:bottom w:val="nil"/>
              <w:right w:val="nil"/>
            </w:tcBorders>
            <w:vAlign w:val="center"/>
            <w:hideMark/>
          </w:tcPr>
          <w:p w14:paraId="48AEF733" w14:textId="77777777" w:rsidR="00BF227D" w:rsidRPr="006C4C54" w:rsidRDefault="00BF227D" w:rsidP="001D1080">
            <w:pPr>
              <w:widowControl/>
              <w:autoSpaceDE/>
              <w:autoSpaceDN/>
              <w:adjustRightInd/>
              <w:rPr>
                <w:rFonts w:ascii="Arial" w:hAnsi="Arial" w:cs="Arial"/>
                <w:b/>
                <w:sz w:val="22"/>
                <w:szCs w:val="22"/>
              </w:rPr>
            </w:pPr>
          </w:p>
        </w:tc>
        <w:tc>
          <w:tcPr>
            <w:tcW w:w="2145" w:type="dxa"/>
            <w:vMerge/>
            <w:tcBorders>
              <w:top w:val="double" w:sz="6" w:space="0" w:color="auto"/>
              <w:left w:val="single" w:sz="6" w:space="0" w:color="auto"/>
              <w:bottom w:val="nil"/>
              <w:right w:val="nil"/>
            </w:tcBorders>
            <w:vAlign w:val="center"/>
            <w:hideMark/>
          </w:tcPr>
          <w:p w14:paraId="7B4E2C07" w14:textId="77777777" w:rsidR="00BF227D" w:rsidRPr="006C4C54" w:rsidRDefault="00BF227D" w:rsidP="001D1080">
            <w:pPr>
              <w:widowControl/>
              <w:autoSpaceDE/>
              <w:autoSpaceDN/>
              <w:adjustRightInd/>
              <w:rPr>
                <w:rFonts w:ascii="Arial" w:hAnsi="Arial" w:cs="Arial"/>
                <w:b/>
                <w:sz w:val="22"/>
                <w:szCs w:val="22"/>
              </w:rPr>
            </w:pPr>
          </w:p>
        </w:tc>
        <w:tc>
          <w:tcPr>
            <w:tcW w:w="973" w:type="dxa"/>
            <w:vMerge/>
            <w:tcBorders>
              <w:top w:val="single" w:sz="6" w:space="0" w:color="auto"/>
              <w:left w:val="single" w:sz="6" w:space="0" w:color="auto"/>
              <w:bottom w:val="nil"/>
              <w:right w:val="single" w:sz="4" w:space="0" w:color="auto"/>
            </w:tcBorders>
            <w:vAlign w:val="center"/>
            <w:hideMark/>
          </w:tcPr>
          <w:p w14:paraId="00FBF3D8" w14:textId="77777777" w:rsidR="00BF227D" w:rsidRPr="006C4C54" w:rsidRDefault="00BF227D" w:rsidP="001D1080">
            <w:pPr>
              <w:widowControl/>
              <w:autoSpaceDE/>
              <w:autoSpaceDN/>
              <w:adjustRightInd/>
              <w:rPr>
                <w:rFonts w:ascii="Arial" w:hAnsi="Arial" w:cs="Arial"/>
                <w:b/>
                <w:sz w:val="22"/>
                <w:szCs w:val="22"/>
              </w:rPr>
            </w:pPr>
          </w:p>
        </w:tc>
        <w:tc>
          <w:tcPr>
            <w:tcW w:w="992" w:type="dxa"/>
            <w:vMerge/>
            <w:tcBorders>
              <w:top w:val="single" w:sz="6" w:space="0" w:color="auto"/>
              <w:left w:val="single" w:sz="4" w:space="0" w:color="auto"/>
              <w:bottom w:val="nil"/>
              <w:right w:val="nil"/>
            </w:tcBorders>
            <w:vAlign w:val="center"/>
            <w:hideMark/>
          </w:tcPr>
          <w:p w14:paraId="5CC65D24" w14:textId="77777777" w:rsidR="00BF227D" w:rsidRPr="006C4C54" w:rsidRDefault="00BF227D" w:rsidP="001D1080">
            <w:pPr>
              <w:widowControl/>
              <w:autoSpaceDE/>
              <w:autoSpaceDN/>
              <w:adjustRightInd/>
              <w:rPr>
                <w:rFonts w:ascii="Arial" w:hAnsi="Arial" w:cs="Arial"/>
                <w:b/>
                <w:sz w:val="22"/>
                <w:szCs w:val="22"/>
              </w:rPr>
            </w:pPr>
          </w:p>
        </w:tc>
        <w:tc>
          <w:tcPr>
            <w:tcW w:w="567" w:type="dxa"/>
            <w:vMerge/>
            <w:tcBorders>
              <w:top w:val="single" w:sz="6" w:space="0" w:color="auto"/>
              <w:left w:val="single" w:sz="6" w:space="0" w:color="auto"/>
              <w:bottom w:val="nil"/>
              <w:right w:val="single" w:sz="6" w:space="0" w:color="auto"/>
            </w:tcBorders>
            <w:vAlign w:val="center"/>
            <w:hideMark/>
          </w:tcPr>
          <w:p w14:paraId="40F00658" w14:textId="77777777" w:rsidR="00BF227D" w:rsidRPr="006C4C54" w:rsidRDefault="00BF227D" w:rsidP="001D1080">
            <w:pPr>
              <w:widowControl/>
              <w:autoSpaceDE/>
              <w:autoSpaceDN/>
              <w:adjustRightInd/>
              <w:rPr>
                <w:rFonts w:ascii="Arial" w:hAnsi="Arial" w:cs="Arial"/>
                <w:b/>
                <w:sz w:val="22"/>
                <w:szCs w:val="22"/>
              </w:rPr>
            </w:pPr>
          </w:p>
        </w:tc>
        <w:tc>
          <w:tcPr>
            <w:tcW w:w="774" w:type="dxa"/>
            <w:vMerge/>
            <w:tcBorders>
              <w:top w:val="single" w:sz="6" w:space="0" w:color="auto"/>
              <w:left w:val="nil"/>
              <w:bottom w:val="nil"/>
              <w:right w:val="double" w:sz="6" w:space="0" w:color="auto"/>
            </w:tcBorders>
            <w:vAlign w:val="center"/>
            <w:hideMark/>
          </w:tcPr>
          <w:p w14:paraId="53304239" w14:textId="77777777" w:rsidR="00BF227D" w:rsidRPr="006C4C54" w:rsidRDefault="00BF227D" w:rsidP="001D1080">
            <w:pPr>
              <w:widowControl/>
              <w:autoSpaceDE/>
              <w:autoSpaceDN/>
              <w:adjustRightInd/>
              <w:rPr>
                <w:rFonts w:ascii="Arial" w:hAnsi="Arial" w:cs="Arial"/>
                <w:b/>
                <w:sz w:val="22"/>
                <w:szCs w:val="22"/>
              </w:rPr>
            </w:pPr>
          </w:p>
        </w:tc>
      </w:tr>
      <w:tr w:rsidR="00BF227D" w:rsidRPr="006C4C54" w14:paraId="31404D78" w14:textId="77777777" w:rsidTr="000043D2">
        <w:trPr>
          <w:cantSplit/>
          <w:trHeight w:val="276"/>
          <w:jc w:val="center"/>
        </w:trPr>
        <w:tc>
          <w:tcPr>
            <w:tcW w:w="710" w:type="dxa"/>
            <w:vMerge w:val="restart"/>
            <w:tcBorders>
              <w:top w:val="single" w:sz="6" w:space="0" w:color="auto"/>
              <w:left w:val="double" w:sz="6" w:space="0" w:color="auto"/>
              <w:bottom w:val="nil"/>
              <w:right w:val="single" w:sz="6" w:space="0" w:color="auto"/>
            </w:tcBorders>
            <w:vAlign w:val="center"/>
            <w:hideMark/>
          </w:tcPr>
          <w:p w14:paraId="4E90B034" w14:textId="77777777" w:rsidR="00BF227D" w:rsidRPr="006C4C54" w:rsidRDefault="00BF227D" w:rsidP="001D1080">
            <w:pPr>
              <w:jc w:val="center"/>
              <w:rPr>
                <w:rFonts w:ascii="Arial" w:hAnsi="Arial" w:cs="Arial"/>
                <w:b/>
                <w:sz w:val="22"/>
                <w:szCs w:val="22"/>
              </w:rPr>
            </w:pPr>
            <w:r w:rsidRPr="006C4C54">
              <w:rPr>
                <w:rFonts w:ascii="Arial" w:hAnsi="Arial" w:cs="Arial"/>
                <w:b/>
                <w:sz w:val="22"/>
                <w:szCs w:val="22"/>
              </w:rPr>
              <w:t>от</w:t>
            </w:r>
          </w:p>
        </w:tc>
        <w:tc>
          <w:tcPr>
            <w:tcW w:w="1000" w:type="dxa"/>
            <w:vMerge w:val="restart"/>
            <w:tcBorders>
              <w:top w:val="single" w:sz="6" w:space="0" w:color="auto"/>
              <w:left w:val="nil"/>
              <w:bottom w:val="nil"/>
              <w:right w:val="single" w:sz="6" w:space="0" w:color="auto"/>
            </w:tcBorders>
            <w:vAlign w:val="center"/>
            <w:hideMark/>
          </w:tcPr>
          <w:p w14:paraId="1FC496D4" w14:textId="77777777" w:rsidR="00BF227D" w:rsidRPr="006C4C54" w:rsidRDefault="00BF227D" w:rsidP="001D1080">
            <w:pPr>
              <w:jc w:val="center"/>
              <w:rPr>
                <w:rFonts w:ascii="Arial" w:hAnsi="Arial" w:cs="Arial"/>
                <w:b/>
                <w:sz w:val="22"/>
                <w:szCs w:val="22"/>
              </w:rPr>
            </w:pPr>
            <w:r w:rsidRPr="006C4C54">
              <w:rPr>
                <w:rFonts w:ascii="Arial" w:hAnsi="Arial" w:cs="Arial"/>
                <w:b/>
                <w:sz w:val="22"/>
                <w:szCs w:val="22"/>
              </w:rPr>
              <w:t>до</w:t>
            </w:r>
          </w:p>
        </w:tc>
        <w:tc>
          <w:tcPr>
            <w:tcW w:w="709" w:type="dxa"/>
            <w:vMerge w:val="restart"/>
            <w:tcBorders>
              <w:top w:val="single" w:sz="6" w:space="0" w:color="auto"/>
              <w:left w:val="nil"/>
              <w:bottom w:val="single" w:sz="6" w:space="0" w:color="auto"/>
              <w:right w:val="single" w:sz="6" w:space="0" w:color="auto"/>
            </w:tcBorders>
            <w:vAlign w:val="center"/>
            <w:hideMark/>
          </w:tcPr>
          <w:p w14:paraId="53DB17FC" w14:textId="77777777" w:rsidR="00BF227D" w:rsidRPr="006C4C54" w:rsidRDefault="00BF227D" w:rsidP="001D1080">
            <w:pPr>
              <w:jc w:val="center"/>
              <w:rPr>
                <w:rFonts w:ascii="Arial" w:hAnsi="Arial" w:cs="Arial"/>
                <w:b/>
                <w:sz w:val="22"/>
                <w:szCs w:val="22"/>
              </w:rPr>
            </w:pPr>
            <w:r w:rsidRPr="006C4C54">
              <w:rPr>
                <w:rFonts w:ascii="Arial" w:hAnsi="Arial" w:cs="Arial"/>
                <w:b/>
                <w:sz w:val="22"/>
                <w:szCs w:val="22"/>
              </w:rPr>
              <w:t>от</w:t>
            </w:r>
          </w:p>
        </w:tc>
        <w:tc>
          <w:tcPr>
            <w:tcW w:w="704" w:type="dxa"/>
            <w:vMerge w:val="restart"/>
            <w:tcBorders>
              <w:top w:val="single" w:sz="6" w:space="0" w:color="auto"/>
              <w:left w:val="nil"/>
              <w:bottom w:val="single" w:sz="6" w:space="0" w:color="auto"/>
              <w:right w:val="single" w:sz="6" w:space="0" w:color="auto"/>
            </w:tcBorders>
            <w:vAlign w:val="center"/>
            <w:hideMark/>
          </w:tcPr>
          <w:p w14:paraId="1733F7A4" w14:textId="77777777" w:rsidR="00BF227D" w:rsidRPr="006C4C54" w:rsidRDefault="00BF227D" w:rsidP="001D1080">
            <w:pPr>
              <w:jc w:val="center"/>
              <w:rPr>
                <w:rFonts w:ascii="Arial" w:hAnsi="Arial" w:cs="Arial"/>
                <w:b/>
                <w:sz w:val="22"/>
                <w:szCs w:val="22"/>
              </w:rPr>
            </w:pPr>
            <w:r w:rsidRPr="006C4C54">
              <w:rPr>
                <w:rFonts w:ascii="Arial" w:hAnsi="Arial" w:cs="Arial"/>
                <w:b/>
                <w:sz w:val="22"/>
                <w:szCs w:val="22"/>
              </w:rPr>
              <w:t>до</w:t>
            </w:r>
          </w:p>
        </w:tc>
        <w:tc>
          <w:tcPr>
            <w:tcW w:w="1417" w:type="dxa"/>
            <w:gridSpan w:val="2"/>
            <w:vMerge/>
            <w:tcBorders>
              <w:top w:val="single" w:sz="6" w:space="0" w:color="auto"/>
              <w:left w:val="nil"/>
              <w:bottom w:val="nil"/>
              <w:right w:val="single" w:sz="6" w:space="0" w:color="auto"/>
            </w:tcBorders>
            <w:vAlign w:val="center"/>
            <w:hideMark/>
          </w:tcPr>
          <w:p w14:paraId="3FB000EE" w14:textId="77777777" w:rsidR="00BF227D" w:rsidRPr="006C4C54" w:rsidRDefault="00BF227D" w:rsidP="001D1080">
            <w:pPr>
              <w:widowControl/>
              <w:autoSpaceDE/>
              <w:autoSpaceDN/>
              <w:adjustRightInd/>
              <w:rPr>
                <w:rFonts w:ascii="Arial" w:hAnsi="Arial" w:cs="Arial"/>
                <w:b/>
                <w:sz w:val="22"/>
                <w:szCs w:val="22"/>
              </w:rPr>
            </w:pPr>
          </w:p>
        </w:tc>
        <w:tc>
          <w:tcPr>
            <w:tcW w:w="851" w:type="dxa"/>
            <w:vMerge/>
            <w:tcBorders>
              <w:top w:val="single" w:sz="6" w:space="0" w:color="auto"/>
              <w:left w:val="nil"/>
              <w:bottom w:val="nil"/>
              <w:right w:val="single" w:sz="6" w:space="0" w:color="auto"/>
            </w:tcBorders>
            <w:vAlign w:val="center"/>
            <w:hideMark/>
          </w:tcPr>
          <w:p w14:paraId="5E2086B2" w14:textId="77777777" w:rsidR="00BF227D" w:rsidRPr="006C4C54" w:rsidRDefault="00BF227D" w:rsidP="001D1080">
            <w:pPr>
              <w:widowControl/>
              <w:autoSpaceDE/>
              <w:autoSpaceDN/>
              <w:adjustRightInd/>
              <w:rPr>
                <w:rFonts w:ascii="Arial" w:hAnsi="Arial" w:cs="Arial"/>
                <w:b/>
                <w:sz w:val="22"/>
                <w:szCs w:val="22"/>
              </w:rPr>
            </w:pPr>
          </w:p>
        </w:tc>
        <w:tc>
          <w:tcPr>
            <w:tcW w:w="814" w:type="dxa"/>
            <w:vMerge/>
            <w:tcBorders>
              <w:top w:val="single" w:sz="6" w:space="0" w:color="auto"/>
              <w:left w:val="nil"/>
              <w:bottom w:val="nil"/>
              <w:right w:val="single" w:sz="6" w:space="0" w:color="auto"/>
            </w:tcBorders>
            <w:vAlign w:val="center"/>
            <w:hideMark/>
          </w:tcPr>
          <w:p w14:paraId="20DC4B82" w14:textId="77777777" w:rsidR="00BF227D" w:rsidRPr="006C4C54" w:rsidRDefault="00BF227D" w:rsidP="001D1080">
            <w:pPr>
              <w:widowControl/>
              <w:autoSpaceDE/>
              <w:autoSpaceDN/>
              <w:adjustRightInd/>
              <w:rPr>
                <w:rFonts w:ascii="Arial" w:hAnsi="Arial" w:cs="Arial"/>
                <w:b/>
                <w:sz w:val="22"/>
                <w:szCs w:val="22"/>
              </w:rPr>
            </w:pPr>
          </w:p>
        </w:tc>
        <w:tc>
          <w:tcPr>
            <w:tcW w:w="887" w:type="dxa"/>
            <w:vMerge/>
            <w:vAlign w:val="center"/>
            <w:hideMark/>
          </w:tcPr>
          <w:p w14:paraId="3E4982D5" w14:textId="77777777" w:rsidR="00BF227D" w:rsidRPr="006C4C54" w:rsidRDefault="00BF227D" w:rsidP="001D1080">
            <w:pPr>
              <w:widowControl/>
              <w:autoSpaceDE/>
              <w:autoSpaceDN/>
              <w:adjustRightInd/>
              <w:rPr>
                <w:rFonts w:ascii="Arial" w:hAnsi="Arial" w:cs="Arial"/>
                <w:b/>
                <w:sz w:val="22"/>
                <w:szCs w:val="22"/>
              </w:rPr>
            </w:pPr>
          </w:p>
        </w:tc>
        <w:tc>
          <w:tcPr>
            <w:tcW w:w="850" w:type="dxa"/>
            <w:vMerge/>
            <w:tcBorders>
              <w:top w:val="nil"/>
              <w:left w:val="single" w:sz="6" w:space="0" w:color="auto"/>
              <w:bottom w:val="nil"/>
              <w:right w:val="single" w:sz="6" w:space="0" w:color="auto"/>
            </w:tcBorders>
            <w:vAlign w:val="center"/>
            <w:hideMark/>
          </w:tcPr>
          <w:p w14:paraId="252CFF98" w14:textId="77777777" w:rsidR="00BF227D" w:rsidRPr="006C4C54" w:rsidRDefault="00BF227D" w:rsidP="001D1080">
            <w:pPr>
              <w:widowControl/>
              <w:autoSpaceDE/>
              <w:autoSpaceDN/>
              <w:adjustRightInd/>
              <w:rPr>
                <w:rFonts w:ascii="Arial" w:hAnsi="Arial" w:cs="Arial"/>
                <w:b/>
                <w:sz w:val="22"/>
                <w:szCs w:val="22"/>
              </w:rPr>
            </w:pPr>
          </w:p>
        </w:tc>
        <w:tc>
          <w:tcPr>
            <w:tcW w:w="714" w:type="dxa"/>
            <w:vMerge/>
            <w:tcBorders>
              <w:top w:val="single" w:sz="6" w:space="0" w:color="auto"/>
              <w:left w:val="nil"/>
              <w:bottom w:val="nil"/>
              <w:right w:val="single" w:sz="6" w:space="0" w:color="auto"/>
            </w:tcBorders>
            <w:vAlign w:val="center"/>
            <w:hideMark/>
          </w:tcPr>
          <w:p w14:paraId="4A56385E" w14:textId="77777777" w:rsidR="00BF227D" w:rsidRPr="006C4C54" w:rsidRDefault="00BF227D" w:rsidP="001D1080">
            <w:pPr>
              <w:widowControl/>
              <w:autoSpaceDE/>
              <w:autoSpaceDN/>
              <w:adjustRightInd/>
              <w:rPr>
                <w:rFonts w:ascii="Arial" w:hAnsi="Arial" w:cs="Arial"/>
                <w:b/>
                <w:sz w:val="22"/>
                <w:szCs w:val="22"/>
              </w:rPr>
            </w:pPr>
          </w:p>
        </w:tc>
        <w:tc>
          <w:tcPr>
            <w:tcW w:w="851" w:type="dxa"/>
            <w:vMerge/>
            <w:tcBorders>
              <w:top w:val="double" w:sz="6" w:space="0" w:color="auto"/>
              <w:left w:val="nil"/>
              <w:bottom w:val="nil"/>
              <w:right w:val="nil"/>
            </w:tcBorders>
            <w:vAlign w:val="center"/>
            <w:hideMark/>
          </w:tcPr>
          <w:p w14:paraId="68BD594B" w14:textId="77777777" w:rsidR="00BF227D" w:rsidRPr="006C4C54" w:rsidRDefault="00BF227D" w:rsidP="001D1080">
            <w:pPr>
              <w:widowControl/>
              <w:autoSpaceDE/>
              <w:autoSpaceDN/>
              <w:adjustRightInd/>
              <w:rPr>
                <w:rFonts w:ascii="Arial" w:hAnsi="Arial" w:cs="Arial"/>
                <w:b/>
                <w:sz w:val="22"/>
                <w:szCs w:val="22"/>
              </w:rPr>
            </w:pPr>
          </w:p>
        </w:tc>
        <w:tc>
          <w:tcPr>
            <w:tcW w:w="2145" w:type="dxa"/>
            <w:vMerge/>
            <w:tcBorders>
              <w:top w:val="double" w:sz="6" w:space="0" w:color="auto"/>
              <w:left w:val="single" w:sz="6" w:space="0" w:color="auto"/>
              <w:bottom w:val="nil"/>
              <w:right w:val="nil"/>
            </w:tcBorders>
            <w:vAlign w:val="center"/>
            <w:hideMark/>
          </w:tcPr>
          <w:p w14:paraId="431788B5" w14:textId="77777777" w:rsidR="00BF227D" w:rsidRPr="006C4C54" w:rsidRDefault="00BF227D" w:rsidP="001D1080">
            <w:pPr>
              <w:widowControl/>
              <w:autoSpaceDE/>
              <w:autoSpaceDN/>
              <w:adjustRightInd/>
              <w:rPr>
                <w:rFonts w:ascii="Arial" w:hAnsi="Arial" w:cs="Arial"/>
                <w:b/>
                <w:sz w:val="22"/>
                <w:szCs w:val="22"/>
              </w:rPr>
            </w:pPr>
          </w:p>
        </w:tc>
        <w:tc>
          <w:tcPr>
            <w:tcW w:w="973" w:type="dxa"/>
            <w:vMerge/>
            <w:tcBorders>
              <w:top w:val="single" w:sz="6" w:space="0" w:color="auto"/>
              <w:left w:val="single" w:sz="6" w:space="0" w:color="auto"/>
              <w:bottom w:val="nil"/>
              <w:right w:val="single" w:sz="4" w:space="0" w:color="auto"/>
            </w:tcBorders>
            <w:vAlign w:val="center"/>
            <w:hideMark/>
          </w:tcPr>
          <w:p w14:paraId="78E46842" w14:textId="77777777" w:rsidR="00BF227D" w:rsidRPr="006C4C54" w:rsidRDefault="00BF227D" w:rsidP="001D1080">
            <w:pPr>
              <w:widowControl/>
              <w:autoSpaceDE/>
              <w:autoSpaceDN/>
              <w:adjustRightInd/>
              <w:rPr>
                <w:rFonts w:ascii="Arial" w:hAnsi="Arial" w:cs="Arial"/>
                <w:b/>
                <w:sz w:val="22"/>
                <w:szCs w:val="22"/>
              </w:rPr>
            </w:pPr>
          </w:p>
        </w:tc>
        <w:tc>
          <w:tcPr>
            <w:tcW w:w="992" w:type="dxa"/>
            <w:vMerge/>
            <w:tcBorders>
              <w:top w:val="single" w:sz="6" w:space="0" w:color="auto"/>
              <w:left w:val="single" w:sz="4" w:space="0" w:color="auto"/>
              <w:bottom w:val="nil"/>
              <w:right w:val="nil"/>
            </w:tcBorders>
            <w:vAlign w:val="center"/>
            <w:hideMark/>
          </w:tcPr>
          <w:p w14:paraId="6D80AA61" w14:textId="77777777" w:rsidR="00BF227D" w:rsidRPr="006C4C54" w:rsidRDefault="00BF227D" w:rsidP="001D1080">
            <w:pPr>
              <w:widowControl/>
              <w:autoSpaceDE/>
              <w:autoSpaceDN/>
              <w:adjustRightInd/>
              <w:rPr>
                <w:rFonts w:ascii="Arial" w:hAnsi="Arial" w:cs="Arial"/>
                <w:b/>
                <w:sz w:val="22"/>
                <w:szCs w:val="22"/>
              </w:rPr>
            </w:pPr>
          </w:p>
        </w:tc>
        <w:tc>
          <w:tcPr>
            <w:tcW w:w="567" w:type="dxa"/>
            <w:vMerge/>
            <w:tcBorders>
              <w:top w:val="single" w:sz="6" w:space="0" w:color="auto"/>
              <w:left w:val="single" w:sz="6" w:space="0" w:color="auto"/>
              <w:bottom w:val="nil"/>
              <w:right w:val="single" w:sz="6" w:space="0" w:color="auto"/>
            </w:tcBorders>
            <w:vAlign w:val="center"/>
            <w:hideMark/>
          </w:tcPr>
          <w:p w14:paraId="7C15358F" w14:textId="77777777" w:rsidR="00BF227D" w:rsidRPr="006C4C54" w:rsidRDefault="00BF227D" w:rsidP="001D1080">
            <w:pPr>
              <w:widowControl/>
              <w:autoSpaceDE/>
              <w:autoSpaceDN/>
              <w:adjustRightInd/>
              <w:rPr>
                <w:rFonts w:ascii="Arial" w:hAnsi="Arial" w:cs="Arial"/>
                <w:b/>
                <w:sz w:val="22"/>
                <w:szCs w:val="22"/>
              </w:rPr>
            </w:pPr>
          </w:p>
        </w:tc>
        <w:tc>
          <w:tcPr>
            <w:tcW w:w="774" w:type="dxa"/>
            <w:vMerge/>
            <w:tcBorders>
              <w:top w:val="single" w:sz="6" w:space="0" w:color="auto"/>
              <w:left w:val="nil"/>
              <w:bottom w:val="nil"/>
              <w:right w:val="double" w:sz="6" w:space="0" w:color="auto"/>
            </w:tcBorders>
            <w:vAlign w:val="center"/>
            <w:hideMark/>
          </w:tcPr>
          <w:p w14:paraId="54B4A58F" w14:textId="77777777" w:rsidR="00BF227D" w:rsidRPr="006C4C54" w:rsidRDefault="00BF227D" w:rsidP="001D1080">
            <w:pPr>
              <w:widowControl/>
              <w:autoSpaceDE/>
              <w:autoSpaceDN/>
              <w:adjustRightInd/>
              <w:rPr>
                <w:rFonts w:ascii="Arial" w:hAnsi="Arial" w:cs="Arial"/>
                <w:b/>
                <w:sz w:val="22"/>
                <w:szCs w:val="22"/>
              </w:rPr>
            </w:pPr>
          </w:p>
        </w:tc>
      </w:tr>
      <w:tr w:rsidR="00BF227D" w:rsidRPr="006C4C54" w14:paraId="5D3697D0" w14:textId="77777777" w:rsidTr="000043D2">
        <w:trPr>
          <w:cantSplit/>
          <w:trHeight w:val="1092"/>
          <w:jc w:val="center"/>
        </w:trPr>
        <w:tc>
          <w:tcPr>
            <w:tcW w:w="710" w:type="dxa"/>
            <w:vMerge/>
            <w:tcBorders>
              <w:top w:val="single" w:sz="6" w:space="0" w:color="auto"/>
              <w:left w:val="double" w:sz="6" w:space="0" w:color="auto"/>
              <w:bottom w:val="nil"/>
              <w:right w:val="single" w:sz="6" w:space="0" w:color="auto"/>
            </w:tcBorders>
            <w:vAlign w:val="center"/>
            <w:hideMark/>
          </w:tcPr>
          <w:p w14:paraId="0AE8CB5D" w14:textId="77777777" w:rsidR="00BF227D" w:rsidRPr="006C4C54" w:rsidRDefault="00BF227D" w:rsidP="001D1080">
            <w:pPr>
              <w:widowControl/>
              <w:autoSpaceDE/>
              <w:autoSpaceDN/>
              <w:adjustRightInd/>
              <w:rPr>
                <w:rFonts w:ascii="Arial" w:hAnsi="Arial" w:cs="Arial"/>
                <w:b/>
                <w:sz w:val="22"/>
                <w:szCs w:val="22"/>
              </w:rPr>
            </w:pPr>
          </w:p>
        </w:tc>
        <w:tc>
          <w:tcPr>
            <w:tcW w:w="1000" w:type="dxa"/>
            <w:vMerge/>
            <w:tcBorders>
              <w:top w:val="single" w:sz="6" w:space="0" w:color="auto"/>
              <w:left w:val="nil"/>
              <w:bottom w:val="nil"/>
              <w:right w:val="single" w:sz="6" w:space="0" w:color="auto"/>
            </w:tcBorders>
            <w:vAlign w:val="center"/>
            <w:hideMark/>
          </w:tcPr>
          <w:p w14:paraId="1FCE6F4D" w14:textId="77777777" w:rsidR="00BF227D" w:rsidRPr="006C4C54" w:rsidRDefault="00BF227D" w:rsidP="001D1080">
            <w:pPr>
              <w:widowControl/>
              <w:autoSpaceDE/>
              <w:autoSpaceDN/>
              <w:adjustRightInd/>
              <w:rPr>
                <w:rFonts w:ascii="Arial" w:hAnsi="Arial" w:cs="Arial"/>
                <w:b/>
                <w:sz w:val="22"/>
                <w:szCs w:val="22"/>
              </w:rPr>
            </w:pPr>
          </w:p>
        </w:tc>
        <w:tc>
          <w:tcPr>
            <w:tcW w:w="709" w:type="dxa"/>
            <w:vMerge/>
            <w:tcBorders>
              <w:top w:val="single" w:sz="6" w:space="0" w:color="auto"/>
              <w:left w:val="nil"/>
              <w:bottom w:val="single" w:sz="6" w:space="0" w:color="auto"/>
              <w:right w:val="single" w:sz="6" w:space="0" w:color="auto"/>
            </w:tcBorders>
            <w:vAlign w:val="center"/>
            <w:hideMark/>
          </w:tcPr>
          <w:p w14:paraId="4D909F82" w14:textId="77777777" w:rsidR="00BF227D" w:rsidRPr="006C4C54" w:rsidRDefault="00BF227D" w:rsidP="001D1080">
            <w:pPr>
              <w:widowControl/>
              <w:autoSpaceDE/>
              <w:autoSpaceDN/>
              <w:adjustRightInd/>
              <w:rPr>
                <w:rFonts w:ascii="Arial" w:hAnsi="Arial" w:cs="Arial"/>
                <w:b/>
                <w:sz w:val="22"/>
                <w:szCs w:val="22"/>
              </w:rPr>
            </w:pPr>
          </w:p>
        </w:tc>
        <w:tc>
          <w:tcPr>
            <w:tcW w:w="704" w:type="dxa"/>
            <w:vMerge/>
            <w:tcBorders>
              <w:top w:val="single" w:sz="6" w:space="0" w:color="auto"/>
              <w:left w:val="nil"/>
              <w:bottom w:val="single" w:sz="6" w:space="0" w:color="auto"/>
              <w:right w:val="single" w:sz="6" w:space="0" w:color="auto"/>
            </w:tcBorders>
            <w:vAlign w:val="center"/>
            <w:hideMark/>
          </w:tcPr>
          <w:p w14:paraId="40442374" w14:textId="77777777" w:rsidR="00BF227D" w:rsidRPr="006C4C54" w:rsidRDefault="00BF227D" w:rsidP="001D1080">
            <w:pPr>
              <w:widowControl/>
              <w:autoSpaceDE/>
              <w:autoSpaceDN/>
              <w:adjustRightInd/>
              <w:rPr>
                <w:rFonts w:ascii="Arial" w:hAnsi="Arial" w:cs="Arial"/>
                <w:b/>
                <w:sz w:val="22"/>
                <w:szCs w:val="22"/>
              </w:rPr>
            </w:pPr>
          </w:p>
        </w:tc>
        <w:tc>
          <w:tcPr>
            <w:tcW w:w="709" w:type="dxa"/>
            <w:tcBorders>
              <w:top w:val="single" w:sz="6" w:space="0" w:color="auto"/>
              <w:left w:val="nil"/>
              <w:bottom w:val="nil"/>
              <w:right w:val="single" w:sz="6" w:space="0" w:color="auto"/>
            </w:tcBorders>
            <w:vAlign w:val="center"/>
            <w:hideMark/>
          </w:tcPr>
          <w:p w14:paraId="11110231" w14:textId="77777777" w:rsidR="00BF227D" w:rsidRPr="006C4C54" w:rsidRDefault="00BF227D" w:rsidP="001D1080">
            <w:pPr>
              <w:jc w:val="center"/>
              <w:rPr>
                <w:rFonts w:ascii="Arial" w:hAnsi="Arial" w:cs="Arial"/>
                <w:b/>
                <w:sz w:val="22"/>
                <w:szCs w:val="22"/>
              </w:rPr>
            </w:pPr>
            <w:r w:rsidRPr="006C4C54">
              <w:rPr>
                <w:rFonts w:ascii="Arial" w:hAnsi="Arial" w:cs="Arial"/>
                <w:b/>
                <w:sz w:val="22"/>
                <w:szCs w:val="22"/>
              </w:rPr>
              <w:t>от</w:t>
            </w:r>
          </w:p>
        </w:tc>
        <w:tc>
          <w:tcPr>
            <w:tcW w:w="708" w:type="dxa"/>
            <w:tcBorders>
              <w:top w:val="single" w:sz="6" w:space="0" w:color="auto"/>
              <w:left w:val="nil"/>
              <w:bottom w:val="nil"/>
              <w:right w:val="single" w:sz="6" w:space="0" w:color="auto"/>
            </w:tcBorders>
            <w:vAlign w:val="center"/>
            <w:hideMark/>
          </w:tcPr>
          <w:p w14:paraId="548DDE9A" w14:textId="77777777" w:rsidR="00BF227D" w:rsidRPr="006C4C54" w:rsidRDefault="00BF227D" w:rsidP="001D1080">
            <w:pPr>
              <w:jc w:val="center"/>
              <w:rPr>
                <w:rFonts w:ascii="Arial" w:hAnsi="Arial" w:cs="Arial"/>
                <w:b/>
                <w:sz w:val="22"/>
                <w:szCs w:val="22"/>
              </w:rPr>
            </w:pPr>
            <w:r w:rsidRPr="006C4C54">
              <w:rPr>
                <w:rFonts w:ascii="Arial" w:hAnsi="Arial" w:cs="Arial"/>
                <w:b/>
                <w:sz w:val="22"/>
                <w:szCs w:val="22"/>
              </w:rPr>
              <w:t>до</w:t>
            </w:r>
          </w:p>
        </w:tc>
        <w:tc>
          <w:tcPr>
            <w:tcW w:w="851" w:type="dxa"/>
            <w:vMerge/>
            <w:tcBorders>
              <w:top w:val="single" w:sz="6" w:space="0" w:color="auto"/>
              <w:left w:val="nil"/>
              <w:bottom w:val="nil"/>
              <w:right w:val="single" w:sz="6" w:space="0" w:color="auto"/>
            </w:tcBorders>
            <w:vAlign w:val="center"/>
            <w:hideMark/>
          </w:tcPr>
          <w:p w14:paraId="61A19AC0" w14:textId="77777777" w:rsidR="00BF227D" w:rsidRPr="006C4C54" w:rsidRDefault="00BF227D" w:rsidP="001D1080">
            <w:pPr>
              <w:widowControl/>
              <w:autoSpaceDE/>
              <w:autoSpaceDN/>
              <w:adjustRightInd/>
              <w:rPr>
                <w:rFonts w:ascii="Arial" w:hAnsi="Arial" w:cs="Arial"/>
                <w:b/>
                <w:sz w:val="22"/>
                <w:szCs w:val="22"/>
              </w:rPr>
            </w:pPr>
          </w:p>
        </w:tc>
        <w:tc>
          <w:tcPr>
            <w:tcW w:w="814" w:type="dxa"/>
            <w:vMerge/>
            <w:tcBorders>
              <w:top w:val="single" w:sz="6" w:space="0" w:color="auto"/>
              <w:left w:val="nil"/>
              <w:bottom w:val="nil"/>
              <w:right w:val="single" w:sz="6" w:space="0" w:color="auto"/>
            </w:tcBorders>
            <w:vAlign w:val="center"/>
            <w:hideMark/>
          </w:tcPr>
          <w:p w14:paraId="0FBAABAB" w14:textId="77777777" w:rsidR="00BF227D" w:rsidRPr="006C4C54" w:rsidRDefault="00BF227D" w:rsidP="001D1080">
            <w:pPr>
              <w:widowControl/>
              <w:autoSpaceDE/>
              <w:autoSpaceDN/>
              <w:adjustRightInd/>
              <w:rPr>
                <w:rFonts w:ascii="Arial" w:hAnsi="Arial" w:cs="Arial"/>
                <w:b/>
                <w:sz w:val="22"/>
                <w:szCs w:val="22"/>
              </w:rPr>
            </w:pPr>
          </w:p>
        </w:tc>
        <w:tc>
          <w:tcPr>
            <w:tcW w:w="887" w:type="dxa"/>
            <w:vMerge/>
            <w:vAlign w:val="center"/>
            <w:hideMark/>
          </w:tcPr>
          <w:p w14:paraId="07587287" w14:textId="77777777" w:rsidR="00BF227D" w:rsidRPr="006C4C54" w:rsidRDefault="00BF227D" w:rsidP="001D1080">
            <w:pPr>
              <w:widowControl/>
              <w:autoSpaceDE/>
              <w:autoSpaceDN/>
              <w:adjustRightInd/>
              <w:rPr>
                <w:rFonts w:ascii="Arial" w:hAnsi="Arial" w:cs="Arial"/>
                <w:b/>
                <w:sz w:val="22"/>
                <w:szCs w:val="22"/>
              </w:rPr>
            </w:pPr>
          </w:p>
        </w:tc>
        <w:tc>
          <w:tcPr>
            <w:tcW w:w="850" w:type="dxa"/>
            <w:vMerge/>
            <w:tcBorders>
              <w:top w:val="nil"/>
              <w:left w:val="single" w:sz="6" w:space="0" w:color="auto"/>
              <w:bottom w:val="nil"/>
              <w:right w:val="single" w:sz="6" w:space="0" w:color="auto"/>
            </w:tcBorders>
            <w:vAlign w:val="center"/>
            <w:hideMark/>
          </w:tcPr>
          <w:p w14:paraId="672E4962" w14:textId="77777777" w:rsidR="00BF227D" w:rsidRPr="006C4C54" w:rsidRDefault="00BF227D" w:rsidP="001D1080">
            <w:pPr>
              <w:widowControl/>
              <w:autoSpaceDE/>
              <w:autoSpaceDN/>
              <w:adjustRightInd/>
              <w:rPr>
                <w:rFonts w:ascii="Arial" w:hAnsi="Arial" w:cs="Arial"/>
                <w:b/>
                <w:sz w:val="22"/>
                <w:szCs w:val="22"/>
              </w:rPr>
            </w:pPr>
          </w:p>
        </w:tc>
        <w:tc>
          <w:tcPr>
            <w:tcW w:w="714" w:type="dxa"/>
            <w:vMerge/>
            <w:tcBorders>
              <w:top w:val="single" w:sz="6" w:space="0" w:color="auto"/>
              <w:left w:val="nil"/>
              <w:bottom w:val="nil"/>
              <w:right w:val="single" w:sz="6" w:space="0" w:color="auto"/>
            </w:tcBorders>
            <w:vAlign w:val="center"/>
            <w:hideMark/>
          </w:tcPr>
          <w:p w14:paraId="75C2121C" w14:textId="77777777" w:rsidR="00BF227D" w:rsidRPr="006C4C54" w:rsidRDefault="00BF227D" w:rsidP="001D1080">
            <w:pPr>
              <w:widowControl/>
              <w:autoSpaceDE/>
              <w:autoSpaceDN/>
              <w:adjustRightInd/>
              <w:rPr>
                <w:rFonts w:ascii="Arial" w:hAnsi="Arial" w:cs="Arial"/>
                <w:b/>
                <w:sz w:val="22"/>
                <w:szCs w:val="22"/>
              </w:rPr>
            </w:pPr>
          </w:p>
        </w:tc>
        <w:tc>
          <w:tcPr>
            <w:tcW w:w="851" w:type="dxa"/>
            <w:vMerge/>
            <w:tcBorders>
              <w:top w:val="double" w:sz="6" w:space="0" w:color="auto"/>
              <w:left w:val="nil"/>
              <w:bottom w:val="nil"/>
              <w:right w:val="nil"/>
            </w:tcBorders>
            <w:vAlign w:val="center"/>
            <w:hideMark/>
          </w:tcPr>
          <w:p w14:paraId="313DB063" w14:textId="77777777" w:rsidR="00BF227D" w:rsidRPr="006C4C54" w:rsidRDefault="00BF227D" w:rsidP="001D1080">
            <w:pPr>
              <w:widowControl/>
              <w:autoSpaceDE/>
              <w:autoSpaceDN/>
              <w:adjustRightInd/>
              <w:rPr>
                <w:rFonts w:ascii="Arial" w:hAnsi="Arial" w:cs="Arial"/>
                <w:b/>
                <w:sz w:val="22"/>
                <w:szCs w:val="22"/>
              </w:rPr>
            </w:pPr>
          </w:p>
        </w:tc>
        <w:tc>
          <w:tcPr>
            <w:tcW w:w="2145" w:type="dxa"/>
            <w:vMerge/>
            <w:tcBorders>
              <w:top w:val="double" w:sz="6" w:space="0" w:color="auto"/>
              <w:left w:val="single" w:sz="6" w:space="0" w:color="auto"/>
              <w:bottom w:val="nil"/>
              <w:right w:val="nil"/>
            </w:tcBorders>
            <w:vAlign w:val="center"/>
            <w:hideMark/>
          </w:tcPr>
          <w:p w14:paraId="26A49551" w14:textId="77777777" w:rsidR="00BF227D" w:rsidRPr="006C4C54" w:rsidRDefault="00BF227D" w:rsidP="001D1080">
            <w:pPr>
              <w:widowControl/>
              <w:autoSpaceDE/>
              <w:autoSpaceDN/>
              <w:adjustRightInd/>
              <w:rPr>
                <w:rFonts w:ascii="Arial" w:hAnsi="Arial" w:cs="Arial"/>
                <w:b/>
                <w:sz w:val="22"/>
                <w:szCs w:val="22"/>
              </w:rPr>
            </w:pPr>
          </w:p>
        </w:tc>
        <w:tc>
          <w:tcPr>
            <w:tcW w:w="973" w:type="dxa"/>
            <w:vMerge/>
            <w:tcBorders>
              <w:top w:val="single" w:sz="6" w:space="0" w:color="auto"/>
              <w:left w:val="single" w:sz="6" w:space="0" w:color="auto"/>
              <w:bottom w:val="nil"/>
              <w:right w:val="single" w:sz="4" w:space="0" w:color="auto"/>
            </w:tcBorders>
            <w:vAlign w:val="center"/>
            <w:hideMark/>
          </w:tcPr>
          <w:p w14:paraId="1301059E" w14:textId="77777777" w:rsidR="00BF227D" w:rsidRPr="006C4C54" w:rsidRDefault="00BF227D" w:rsidP="001D1080">
            <w:pPr>
              <w:widowControl/>
              <w:autoSpaceDE/>
              <w:autoSpaceDN/>
              <w:adjustRightInd/>
              <w:rPr>
                <w:rFonts w:ascii="Arial" w:hAnsi="Arial" w:cs="Arial"/>
                <w:b/>
                <w:sz w:val="22"/>
                <w:szCs w:val="22"/>
              </w:rPr>
            </w:pPr>
          </w:p>
        </w:tc>
        <w:tc>
          <w:tcPr>
            <w:tcW w:w="992" w:type="dxa"/>
            <w:vMerge/>
            <w:tcBorders>
              <w:top w:val="single" w:sz="6" w:space="0" w:color="auto"/>
              <w:left w:val="single" w:sz="4" w:space="0" w:color="auto"/>
              <w:bottom w:val="nil"/>
              <w:right w:val="nil"/>
            </w:tcBorders>
            <w:vAlign w:val="center"/>
            <w:hideMark/>
          </w:tcPr>
          <w:p w14:paraId="294132ED" w14:textId="77777777" w:rsidR="00BF227D" w:rsidRPr="006C4C54" w:rsidRDefault="00BF227D" w:rsidP="001D1080">
            <w:pPr>
              <w:widowControl/>
              <w:autoSpaceDE/>
              <w:autoSpaceDN/>
              <w:adjustRightInd/>
              <w:rPr>
                <w:rFonts w:ascii="Arial" w:hAnsi="Arial" w:cs="Arial"/>
                <w:b/>
                <w:sz w:val="22"/>
                <w:szCs w:val="22"/>
              </w:rPr>
            </w:pPr>
          </w:p>
        </w:tc>
        <w:tc>
          <w:tcPr>
            <w:tcW w:w="567" w:type="dxa"/>
            <w:vMerge/>
            <w:tcBorders>
              <w:top w:val="single" w:sz="6" w:space="0" w:color="auto"/>
              <w:left w:val="single" w:sz="6" w:space="0" w:color="auto"/>
              <w:bottom w:val="nil"/>
              <w:right w:val="single" w:sz="6" w:space="0" w:color="auto"/>
            </w:tcBorders>
            <w:vAlign w:val="center"/>
            <w:hideMark/>
          </w:tcPr>
          <w:p w14:paraId="454B6E3C" w14:textId="77777777" w:rsidR="00BF227D" w:rsidRPr="006C4C54" w:rsidRDefault="00BF227D" w:rsidP="001D1080">
            <w:pPr>
              <w:widowControl/>
              <w:autoSpaceDE/>
              <w:autoSpaceDN/>
              <w:adjustRightInd/>
              <w:rPr>
                <w:rFonts w:ascii="Arial" w:hAnsi="Arial" w:cs="Arial"/>
                <w:b/>
                <w:sz w:val="22"/>
                <w:szCs w:val="22"/>
              </w:rPr>
            </w:pPr>
          </w:p>
        </w:tc>
        <w:tc>
          <w:tcPr>
            <w:tcW w:w="774" w:type="dxa"/>
            <w:vMerge/>
            <w:tcBorders>
              <w:top w:val="single" w:sz="6" w:space="0" w:color="auto"/>
              <w:left w:val="nil"/>
              <w:bottom w:val="nil"/>
              <w:right w:val="double" w:sz="6" w:space="0" w:color="auto"/>
            </w:tcBorders>
            <w:vAlign w:val="center"/>
            <w:hideMark/>
          </w:tcPr>
          <w:p w14:paraId="79D0E037" w14:textId="77777777" w:rsidR="00BF227D" w:rsidRPr="006C4C54" w:rsidRDefault="00BF227D" w:rsidP="001D1080">
            <w:pPr>
              <w:widowControl/>
              <w:autoSpaceDE/>
              <w:autoSpaceDN/>
              <w:adjustRightInd/>
              <w:rPr>
                <w:rFonts w:ascii="Arial" w:hAnsi="Arial" w:cs="Arial"/>
                <w:b/>
                <w:sz w:val="22"/>
                <w:szCs w:val="22"/>
              </w:rPr>
            </w:pPr>
          </w:p>
        </w:tc>
      </w:tr>
      <w:tr w:rsidR="00BF227D" w:rsidRPr="006C4C54" w14:paraId="07D75086" w14:textId="77777777" w:rsidTr="000043D2">
        <w:trPr>
          <w:jc w:val="center"/>
        </w:trPr>
        <w:tc>
          <w:tcPr>
            <w:tcW w:w="710" w:type="dxa"/>
            <w:tcBorders>
              <w:top w:val="single" w:sz="6" w:space="0" w:color="auto"/>
              <w:left w:val="double" w:sz="6" w:space="0" w:color="auto"/>
              <w:bottom w:val="double" w:sz="6" w:space="0" w:color="auto"/>
              <w:right w:val="single" w:sz="6" w:space="0" w:color="auto"/>
            </w:tcBorders>
            <w:hideMark/>
          </w:tcPr>
          <w:p w14:paraId="126AEDE4" w14:textId="77777777" w:rsidR="00BF227D" w:rsidRPr="006C4C54" w:rsidRDefault="00BF227D" w:rsidP="001D1080">
            <w:pPr>
              <w:jc w:val="center"/>
              <w:rPr>
                <w:rFonts w:ascii="Arial" w:hAnsi="Arial" w:cs="Arial"/>
                <w:b/>
                <w:sz w:val="22"/>
                <w:szCs w:val="22"/>
              </w:rPr>
            </w:pPr>
            <w:r w:rsidRPr="006C4C54">
              <w:rPr>
                <w:rFonts w:ascii="Arial" w:hAnsi="Arial" w:cs="Arial"/>
                <w:b/>
                <w:sz w:val="22"/>
                <w:szCs w:val="22"/>
              </w:rPr>
              <w:t>1</w:t>
            </w:r>
          </w:p>
        </w:tc>
        <w:tc>
          <w:tcPr>
            <w:tcW w:w="1000" w:type="dxa"/>
            <w:tcBorders>
              <w:top w:val="single" w:sz="6" w:space="0" w:color="auto"/>
              <w:left w:val="nil"/>
              <w:bottom w:val="double" w:sz="6" w:space="0" w:color="auto"/>
              <w:right w:val="nil"/>
            </w:tcBorders>
            <w:hideMark/>
          </w:tcPr>
          <w:p w14:paraId="2B3509D0" w14:textId="77777777" w:rsidR="00BF227D" w:rsidRPr="006C4C54" w:rsidRDefault="00BF227D" w:rsidP="001D1080">
            <w:pPr>
              <w:jc w:val="center"/>
              <w:rPr>
                <w:rFonts w:ascii="Arial" w:hAnsi="Arial" w:cs="Arial"/>
                <w:b/>
                <w:sz w:val="22"/>
                <w:szCs w:val="22"/>
              </w:rPr>
            </w:pPr>
            <w:r w:rsidRPr="006C4C54">
              <w:rPr>
                <w:rFonts w:ascii="Arial" w:hAnsi="Arial" w:cs="Arial"/>
                <w:b/>
                <w:sz w:val="22"/>
                <w:szCs w:val="22"/>
              </w:rPr>
              <w:t>2</w:t>
            </w:r>
          </w:p>
        </w:tc>
        <w:tc>
          <w:tcPr>
            <w:tcW w:w="709" w:type="dxa"/>
            <w:tcBorders>
              <w:top w:val="single" w:sz="6" w:space="0" w:color="auto"/>
              <w:left w:val="single" w:sz="6" w:space="0" w:color="auto"/>
              <w:bottom w:val="double" w:sz="4" w:space="0" w:color="auto"/>
              <w:right w:val="single" w:sz="6" w:space="0" w:color="auto"/>
            </w:tcBorders>
            <w:hideMark/>
          </w:tcPr>
          <w:p w14:paraId="2CC63D11" w14:textId="77777777" w:rsidR="00BF227D" w:rsidRPr="006C4C54" w:rsidRDefault="00BF227D" w:rsidP="001D1080">
            <w:pPr>
              <w:jc w:val="center"/>
              <w:rPr>
                <w:rFonts w:ascii="Arial" w:hAnsi="Arial" w:cs="Arial"/>
                <w:b/>
                <w:sz w:val="22"/>
                <w:szCs w:val="22"/>
              </w:rPr>
            </w:pPr>
            <w:r w:rsidRPr="006C4C54">
              <w:rPr>
                <w:rFonts w:ascii="Arial" w:hAnsi="Arial" w:cs="Arial"/>
                <w:b/>
                <w:sz w:val="22"/>
                <w:szCs w:val="22"/>
              </w:rPr>
              <w:t>3</w:t>
            </w:r>
          </w:p>
        </w:tc>
        <w:tc>
          <w:tcPr>
            <w:tcW w:w="704" w:type="dxa"/>
            <w:tcBorders>
              <w:top w:val="single" w:sz="6" w:space="0" w:color="auto"/>
              <w:left w:val="nil"/>
              <w:bottom w:val="double" w:sz="4" w:space="0" w:color="auto"/>
              <w:right w:val="nil"/>
            </w:tcBorders>
            <w:hideMark/>
          </w:tcPr>
          <w:p w14:paraId="4C217A1C" w14:textId="77777777" w:rsidR="00BF227D" w:rsidRPr="006C4C54" w:rsidRDefault="00BF227D" w:rsidP="001D1080">
            <w:pPr>
              <w:jc w:val="center"/>
              <w:rPr>
                <w:rFonts w:ascii="Arial" w:hAnsi="Arial" w:cs="Arial"/>
                <w:b/>
                <w:sz w:val="22"/>
                <w:szCs w:val="22"/>
              </w:rPr>
            </w:pPr>
            <w:r w:rsidRPr="006C4C54">
              <w:rPr>
                <w:rFonts w:ascii="Arial" w:hAnsi="Arial" w:cs="Arial"/>
                <w:b/>
                <w:sz w:val="22"/>
                <w:szCs w:val="22"/>
              </w:rPr>
              <w:t>4</w:t>
            </w:r>
          </w:p>
        </w:tc>
        <w:tc>
          <w:tcPr>
            <w:tcW w:w="709" w:type="dxa"/>
            <w:tcBorders>
              <w:top w:val="single" w:sz="6" w:space="0" w:color="auto"/>
              <w:left w:val="single" w:sz="6" w:space="0" w:color="auto"/>
              <w:bottom w:val="double" w:sz="6" w:space="0" w:color="auto"/>
              <w:right w:val="single" w:sz="6" w:space="0" w:color="auto"/>
            </w:tcBorders>
            <w:hideMark/>
          </w:tcPr>
          <w:p w14:paraId="3B566235" w14:textId="77777777" w:rsidR="00BF227D" w:rsidRPr="006C4C54" w:rsidRDefault="00BF227D" w:rsidP="001D1080">
            <w:pPr>
              <w:jc w:val="center"/>
              <w:rPr>
                <w:rFonts w:ascii="Arial" w:hAnsi="Arial" w:cs="Arial"/>
                <w:b/>
                <w:sz w:val="22"/>
                <w:szCs w:val="22"/>
              </w:rPr>
            </w:pPr>
            <w:r w:rsidRPr="006C4C54">
              <w:rPr>
                <w:rFonts w:ascii="Arial" w:hAnsi="Arial" w:cs="Arial"/>
                <w:b/>
                <w:sz w:val="22"/>
                <w:szCs w:val="22"/>
              </w:rPr>
              <w:t>5</w:t>
            </w:r>
          </w:p>
        </w:tc>
        <w:tc>
          <w:tcPr>
            <w:tcW w:w="708" w:type="dxa"/>
            <w:tcBorders>
              <w:top w:val="single" w:sz="6" w:space="0" w:color="auto"/>
              <w:left w:val="nil"/>
              <w:bottom w:val="double" w:sz="6" w:space="0" w:color="auto"/>
              <w:right w:val="nil"/>
            </w:tcBorders>
            <w:hideMark/>
          </w:tcPr>
          <w:p w14:paraId="7C026384" w14:textId="77777777" w:rsidR="00BF227D" w:rsidRPr="006C4C54" w:rsidRDefault="00BF227D" w:rsidP="001D1080">
            <w:pPr>
              <w:jc w:val="center"/>
              <w:rPr>
                <w:rFonts w:ascii="Arial" w:hAnsi="Arial" w:cs="Arial"/>
                <w:b/>
                <w:sz w:val="22"/>
                <w:szCs w:val="22"/>
              </w:rPr>
            </w:pPr>
            <w:r w:rsidRPr="006C4C54">
              <w:rPr>
                <w:rFonts w:ascii="Arial" w:hAnsi="Arial" w:cs="Arial"/>
                <w:b/>
                <w:sz w:val="22"/>
                <w:szCs w:val="22"/>
              </w:rPr>
              <w:t>6</w:t>
            </w:r>
          </w:p>
        </w:tc>
        <w:tc>
          <w:tcPr>
            <w:tcW w:w="851" w:type="dxa"/>
            <w:tcBorders>
              <w:top w:val="single" w:sz="6" w:space="0" w:color="auto"/>
              <w:left w:val="single" w:sz="6" w:space="0" w:color="auto"/>
              <w:bottom w:val="double" w:sz="6" w:space="0" w:color="auto"/>
              <w:right w:val="single" w:sz="6" w:space="0" w:color="auto"/>
            </w:tcBorders>
            <w:hideMark/>
          </w:tcPr>
          <w:p w14:paraId="02B0BE1C" w14:textId="77777777" w:rsidR="00BF227D" w:rsidRPr="006C4C54" w:rsidRDefault="00BF227D" w:rsidP="001D1080">
            <w:pPr>
              <w:jc w:val="center"/>
              <w:rPr>
                <w:rFonts w:ascii="Arial" w:hAnsi="Arial" w:cs="Arial"/>
                <w:b/>
                <w:sz w:val="22"/>
                <w:szCs w:val="22"/>
              </w:rPr>
            </w:pPr>
            <w:r w:rsidRPr="006C4C54">
              <w:rPr>
                <w:rFonts w:ascii="Arial" w:hAnsi="Arial" w:cs="Arial"/>
                <w:b/>
                <w:sz w:val="22"/>
                <w:szCs w:val="22"/>
              </w:rPr>
              <w:t>7</w:t>
            </w:r>
          </w:p>
        </w:tc>
        <w:tc>
          <w:tcPr>
            <w:tcW w:w="814" w:type="dxa"/>
            <w:tcBorders>
              <w:top w:val="single" w:sz="6" w:space="0" w:color="auto"/>
              <w:left w:val="nil"/>
              <w:bottom w:val="double" w:sz="4" w:space="0" w:color="auto"/>
              <w:right w:val="nil"/>
            </w:tcBorders>
            <w:hideMark/>
          </w:tcPr>
          <w:p w14:paraId="5179F516" w14:textId="77777777" w:rsidR="00BF227D" w:rsidRPr="006C4C54" w:rsidRDefault="00BF227D" w:rsidP="001D1080">
            <w:pPr>
              <w:jc w:val="center"/>
              <w:rPr>
                <w:rFonts w:ascii="Arial" w:hAnsi="Arial" w:cs="Arial"/>
                <w:b/>
                <w:sz w:val="22"/>
                <w:szCs w:val="22"/>
              </w:rPr>
            </w:pPr>
            <w:r w:rsidRPr="006C4C54">
              <w:rPr>
                <w:rFonts w:ascii="Arial" w:hAnsi="Arial" w:cs="Arial"/>
                <w:b/>
                <w:sz w:val="22"/>
                <w:szCs w:val="22"/>
              </w:rPr>
              <w:t>8</w:t>
            </w:r>
          </w:p>
        </w:tc>
        <w:tc>
          <w:tcPr>
            <w:tcW w:w="887" w:type="dxa"/>
            <w:tcBorders>
              <w:top w:val="single" w:sz="6" w:space="0" w:color="auto"/>
              <w:left w:val="single" w:sz="6" w:space="0" w:color="auto"/>
              <w:bottom w:val="double" w:sz="6" w:space="0" w:color="auto"/>
              <w:right w:val="single" w:sz="6" w:space="0" w:color="auto"/>
            </w:tcBorders>
            <w:hideMark/>
          </w:tcPr>
          <w:p w14:paraId="4EBC40AF" w14:textId="77777777" w:rsidR="00BF227D" w:rsidRPr="006C4C54" w:rsidRDefault="00BF227D" w:rsidP="001D1080">
            <w:pPr>
              <w:jc w:val="center"/>
              <w:rPr>
                <w:rFonts w:ascii="Arial" w:hAnsi="Arial" w:cs="Arial"/>
                <w:b/>
                <w:sz w:val="22"/>
                <w:szCs w:val="22"/>
              </w:rPr>
            </w:pPr>
            <w:r w:rsidRPr="006C4C54">
              <w:rPr>
                <w:rFonts w:ascii="Arial" w:hAnsi="Arial" w:cs="Arial"/>
                <w:b/>
                <w:sz w:val="22"/>
                <w:szCs w:val="22"/>
              </w:rPr>
              <w:t>9</w:t>
            </w:r>
          </w:p>
        </w:tc>
        <w:tc>
          <w:tcPr>
            <w:tcW w:w="850" w:type="dxa"/>
            <w:tcBorders>
              <w:top w:val="single" w:sz="6" w:space="0" w:color="auto"/>
              <w:left w:val="nil"/>
              <w:bottom w:val="double" w:sz="6" w:space="0" w:color="auto"/>
              <w:right w:val="nil"/>
            </w:tcBorders>
            <w:hideMark/>
          </w:tcPr>
          <w:p w14:paraId="270A5570" w14:textId="77777777" w:rsidR="00BF227D" w:rsidRPr="006C4C54" w:rsidRDefault="00BF227D" w:rsidP="001D1080">
            <w:pPr>
              <w:jc w:val="center"/>
              <w:rPr>
                <w:rFonts w:ascii="Arial" w:hAnsi="Arial" w:cs="Arial"/>
                <w:b/>
                <w:sz w:val="22"/>
                <w:szCs w:val="22"/>
              </w:rPr>
            </w:pPr>
            <w:r w:rsidRPr="006C4C54">
              <w:rPr>
                <w:rFonts w:ascii="Arial" w:hAnsi="Arial" w:cs="Arial"/>
                <w:b/>
                <w:sz w:val="22"/>
                <w:szCs w:val="22"/>
              </w:rPr>
              <w:t>10</w:t>
            </w:r>
          </w:p>
        </w:tc>
        <w:tc>
          <w:tcPr>
            <w:tcW w:w="714" w:type="dxa"/>
            <w:tcBorders>
              <w:top w:val="single" w:sz="6" w:space="0" w:color="auto"/>
              <w:left w:val="single" w:sz="6" w:space="0" w:color="auto"/>
              <w:bottom w:val="double" w:sz="6" w:space="0" w:color="auto"/>
              <w:right w:val="single" w:sz="6" w:space="0" w:color="auto"/>
            </w:tcBorders>
            <w:hideMark/>
          </w:tcPr>
          <w:p w14:paraId="527C77B0" w14:textId="77777777" w:rsidR="00BF227D" w:rsidRPr="006C4C54" w:rsidRDefault="00BF227D" w:rsidP="001D1080">
            <w:pPr>
              <w:jc w:val="center"/>
              <w:rPr>
                <w:rFonts w:ascii="Arial" w:hAnsi="Arial" w:cs="Arial"/>
                <w:b/>
                <w:sz w:val="22"/>
                <w:szCs w:val="22"/>
              </w:rPr>
            </w:pPr>
            <w:r w:rsidRPr="006C4C54">
              <w:rPr>
                <w:rFonts w:ascii="Arial" w:hAnsi="Arial" w:cs="Arial"/>
                <w:b/>
                <w:sz w:val="22"/>
                <w:szCs w:val="22"/>
              </w:rPr>
              <w:t>11</w:t>
            </w:r>
          </w:p>
        </w:tc>
        <w:tc>
          <w:tcPr>
            <w:tcW w:w="851" w:type="dxa"/>
            <w:tcBorders>
              <w:top w:val="single" w:sz="6" w:space="0" w:color="auto"/>
              <w:left w:val="nil"/>
              <w:bottom w:val="double" w:sz="4" w:space="0" w:color="auto"/>
              <w:right w:val="nil"/>
            </w:tcBorders>
            <w:hideMark/>
          </w:tcPr>
          <w:p w14:paraId="0C087827" w14:textId="77777777" w:rsidR="00BF227D" w:rsidRPr="006C4C54" w:rsidRDefault="00BF227D" w:rsidP="001D1080">
            <w:pPr>
              <w:jc w:val="center"/>
              <w:rPr>
                <w:rFonts w:ascii="Arial" w:hAnsi="Arial" w:cs="Arial"/>
                <w:b/>
                <w:sz w:val="22"/>
                <w:szCs w:val="22"/>
              </w:rPr>
            </w:pPr>
            <w:r w:rsidRPr="006C4C54">
              <w:rPr>
                <w:rFonts w:ascii="Arial" w:hAnsi="Arial" w:cs="Arial"/>
                <w:b/>
                <w:sz w:val="22"/>
                <w:szCs w:val="22"/>
              </w:rPr>
              <w:t>12</w:t>
            </w:r>
          </w:p>
        </w:tc>
        <w:tc>
          <w:tcPr>
            <w:tcW w:w="2145" w:type="dxa"/>
            <w:tcBorders>
              <w:top w:val="single" w:sz="6" w:space="0" w:color="auto"/>
              <w:left w:val="single" w:sz="6" w:space="0" w:color="auto"/>
              <w:bottom w:val="double" w:sz="6" w:space="0" w:color="auto"/>
              <w:right w:val="nil"/>
            </w:tcBorders>
            <w:hideMark/>
          </w:tcPr>
          <w:p w14:paraId="3BF62225" w14:textId="77777777" w:rsidR="00BF227D" w:rsidRPr="006C4C54" w:rsidRDefault="00BF227D" w:rsidP="001D1080">
            <w:pPr>
              <w:jc w:val="center"/>
              <w:rPr>
                <w:rFonts w:ascii="Arial" w:hAnsi="Arial" w:cs="Arial"/>
                <w:b/>
                <w:sz w:val="22"/>
                <w:szCs w:val="22"/>
              </w:rPr>
            </w:pPr>
            <w:r w:rsidRPr="006C4C54">
              <w:rPr>
                <w:rFonts w:ascii="Arial" w:hAnsi="Arial" w:cs="Arial"/>
                <w:b/>
                <w:sz w:val="22"/>
                <w:szCs w:val="22"/>
              </w:rPr>
              <w:t>13</w:t>
            </w:r>
          </w:p>
        </w:tc>
        <w:tc>
          <w:tcPr>
            <w:tcW w:w="973" w:type="dxa"/>
            <w:tcBorders>
              <w:top w:val="single" w:sz="6" w:space="0" w:color="auto"/>
              <w:left w:val="single" w:sz="6" w:space="0" w:color="auto"/>
              <w:bottom w:val="double" w:sz="6" w:space="0" w:color="auto"/>
              <w:right w:val="single" w:sz="6" w:space="0" w:color="auto"/>
            </w:tcBorders>
            <w:hideMark/>
          </w:tcPr>
          <w:p w14:paraId="6C88C533" w14:textId="77777777" w:rsidR="00BF227D" w:rsidRPr="006C4C54" w:rsidRDefault="00BF227D" w:rsidP="001D1080">
            <w:pPr>
              <w:jc w:val="center"/>
              <w:rPr>
                <w:rFonts w:ascii="Arial" w:hAnsi="Arial" w:cs="Arial"/>
                <w:b/>
                <w:sz w:val="22"/>
                <w:szCs w:val="22"/>
              </w:rPr>
            </w:pPr>
            <w:r w:rsidRPr="006C4C54">
              <w:rPr>
                <w:rFonts w:ascii="Arial" w:hAnsi="Arial" w:cs="Arial"/>
                <w:b/>
                <w:sz w:val="22"/>
                <w:szCs w:val="22"/>
              </w:rPr>
              <w:t>14</w:t>
            </w:r>
          </w:p>
        </w:tc>
        <w:tc>
          <w:tcPr>
            <w:tcW w:w="992" w:type="dxa"/>
            <w:tcBorders>
              <w:top w:val="single" w:sz="6" w:space="0" w:color="auto"/>
              <w:left w:val="nil"/>
              <w:bottom w:val="double" w:sz="6" w:space="0" w:color="auto"/>
              <w:right w:val="nil"/>
            </w:tcBorders>
            <w:hideMark/>
          </w:tcPr>
          <w:p w14:paraId="5602149C" w14:textId="77777777" w:rsidR="00BF227D" w:rsidRPr="006C4C54" w:rsidRDefault="00BF227D" w:rsidP="001D1080">
            <w:pPr>
              <w:jc w:val="center"/>
              <w:rPr>
                <w:rFonts w:ascii="Arial" w:hAnsi="Arial" w:cs="Arial"/>
                <w:b/>
                <w:sz w:val="22"/>
                <w:szCs w:val="22"/>
              </w:rPr>
            </w:pPr>
            <w:r w:rsidRPr="006C4C54">
              <w:rPr>
                <w:rFonts w:ascii="Arial" w:hAnsi="Arial" w:cs="Arial"/>
                <w:b/>
                <w:sz w:val="22"/>
                <w:szCs w:val="22"/>
              </w:rPr>
              <w:t>15</w:t>
            </w:r>
          </w:p>
        </w:tc>
        <w:tc>
          <w:tcPr>
            <w:tcW w:w="567" w:type="dxa"/>
            <w:tcBorders>
              <w:top w:val="single" w:sz="6" w:space="0" w:color="auto"/>
              <w:left w:val="single" w:sz="6" w:space="0" w:color="auto"/>
              <w:bottom w:val="double" w:sz="6" w:space="0" w:color="auto"/>
              <w:right w:val="single" w:sz="6" w:space="0" w:color="auto"/>
            </w:tcBorders>
            <w:hideMark/>
          </w:tcPr>
          <w:p w14:paraId="28DD91D8" w14:textId="77777777" w:rsidR="00BF227D" w:rsidRPr="006C4C54" w:rsidRDefault="00BF227D" w:rsidP="001D1080">
            <w:pPr>
              <w:jc w:val="center"/>
              <w:rPr>
                <w:rFonts w:ascii="Arial" w:hAnsi="Arial" w:cs="Arial"/>
                <w:b/>
                <w:sz w:val="22"/>
                <w:szCs w:val="22"/>
              </w:rPr>
            </w:pPr>
            <w:r w:rsidRPr="006C4C54">
              <w:rPr>
                <w:rFonts w:ascii="Arial" w:hAnsi="Arial" w:cs="Arial"/>
                <w:b/>
                <w:sz w:val="22"/>
                <w:szCs w:val="22"/>
              </w:rPr>
              <w:t>16</w:t>
            </w:r>
          </w:p>
        </w:tc>
        <w:tc>
          <w:tcPr>
            <w:tcW w:w="774" w:type="dxa"/>
            <w:tcBorders>
              <w:top w:val="single" w:sz="6" w:space="0" w:color="auto"/>
              <w:left w:val="nil"/>
              <w:bottom w:val="double" w:sz="6" w:space="0" w:color="auto"/>
              <w:right w:val="double" w:sz="6" w:space="0" w:color="auto"/>
            </w:tcBorders>
            <w:hideMark/>
          </w:tcPr>
          <w:p w14:paraId="5730D7E5" w14:textId="77777777" w:rsidR="00BF227D" w:rsidRPr="006C4C54" w:rsidRDefault="00BF227D" w:rsidP="001D1080">
            <w:pPr>
              <w:jc w:val="center"/>
              <w:rPr>
                <w:rFonts w:ascii="Arial" w:hAnsi="Arial" w:cs="Arial"/>
                <w:b/>
                <w:sz w:val="22"/>
                <w:szCs w:val="22"/>
              </w:rPr>
            </w:pPr>
            <w:r w:rsidRPr="006C4C54">
              <w:rPr>
                <w:rFonts w:ascii="Arial" w:hAnsi="Arial" w:cs="Arial"/>
                <w:b/>
                <w:sz w:val="22"/>
                <w:szCs w:val="22"/>
              </w:rPr>
              <w:t>17</w:t>
            </w:r>
          </w:p>
        </w:tc>
      </w:tr>
      <w:tr w:rsidR="00750106" w:rsidRPr="006C4C54" w14:paraId="1500560E" w14:textId="77777777" w:rsidTr="000043D2">
        <w:trPr>
          <w:cantSplit/>
          <w:trHeight w:val="296"/>
          <w:jc w:val="center"/>
        </w:trPr>
        <w:tc>
          <w:tcPr>
            <w:tcW w:w="710" w:type="dxa"/>
            <w:vMerge w:val="restart"/>
            <w:tcBorders>
              <w:top w:val="single" w:sz="4" w:space="0" w:color="auto"/>
              <w:left w:val="double" w:sz="6" w:space="0" w:color="auto"/>
              <w:bottom w:val="double" w:sz="4" w:space="0" w:color="auto"/>
              <w:right w:val="single" w:sz="4" w:space="0" w:color="auto"/>
            </w:tcBorders>
            <w:vAlign w:val="center"/>
            <w:hideMark/>
          </w:tcPr>
          <w:p w14:paraId="6A38E078" w14:textId="1F67BFD9" w:rsidR="00750106" w:rsidRPr="006C4C54" w:rsidRDefault="00750106" w:rsidP="00750106">
            <w:pPr>
              <w:jc w:val="center"/>
              <w:rPr>
                <w:rFonts w:ascii="Arial" w:hAnsi="Arial" w:cs="Arial"/>
                <w:sz w:val="22"/>
                <w:szCs w:val="22"/>
              </w:rPr>
            </w:pPr>
            <w:r>
              <w:rPr>
                <w:rFonts w:ascii="Arial" w:hAnsi="Arial" w:cs="Arial"/>
                <w:sz w:val="22"/>
                <w:szCs w:val="22"/>
              </w:rPr>
              <w:t>300</w:t>
            </w:r>
            <w:r w:rsidRPr="006C4C54">
              <w:rPr>
                <w:rFonts w:ascii="Arial" w:hAnsi="Arial" w:cs="Arial"/>
                <w:sz w:val="22"/>
                <w:szCs w:val="22"/>
              </w:rPr>
              <w:t>0</w:t>
            </w:r>
          </w:p>
        </w:tc>
        <w:tc>
          <w:tcPr>
            <w:tcW w:w="1000" w:type="dxa"/>
            <w:vMerge w:val="restart"/>
            <w:tcBorders>
              <w:top w:val="single" w:sz="4" w:space="0" w:color="auto"/>
              <w:left w:val="single" w:sz="4" w:space="0" w:color="auto"/>
              <w:bottom w:val="double" w:sz="4" w:space="0" w:color="auto"/>
              <w:right w:val="single" w:sz="4" w:space="0" w:color="auto"/>
            </w:tcBorders>
            <w:vAlign w:val="center"/>
            <w:hideMark/>
          </w:tcPr>
          <w:p w14:paraId="230859DA" w14:textId="14E03C15" w:rsidR="00750106" w:rsidRPr="00D30044" w:rsidRDefault="00750106" w:rsidP="00750106">
            <w:pPr>
              <w:jc w:val="center"/>
              <w:rPr>
                <w:rFonts w:ascii="Arial" w:hAnsi="Arial" w:cs="Arial"/>
                <w:sz w:val="22"/>
                <w:szCs w:val="22"/>
              </w:rPr>
            </w:pPr>
            <w:r>
              <w:rPr>
                <w:rFonts w:ascii="Arial" w:hAnsi="Arial" w:cs="Arial"/>
                <w:sz w:val="22"/>
                <w:szCs w:val="22"/>
              </w:rPr>
              <w:t>4673,33</w:t>
            </w:r>
          </w:p>
        </w:tc>
        <w:tc>
          <w:tcPr>
            <w:tcW w:w="709" w:type="dxa"/>
            <w:vMerge w:val="restart"/>
            <w:tcBorders>
              <w:top w:val="single" w:sz="4" w:space="0" w:color="auto"/>
              <w:left w:val="single" w:sz="4" w:space="0" w:color="auto"/>
              <w:bottom w:val="double" w:sz="4" w:space="0" w:color="auto"/>
              <w:right w:val="single" w:sz="6" w:space="0" w:color="auto"/>
            </w:tcBorders>
            <w:vAlign w:val="center"/>
            <w:hideMark/>
          </w:tcPr>
          <w:p w14:paraId="126BB626" w14:textId="77777777" w:rsidR="00750106" w:rsidRPr="006C4C54" w:rsidRDefault="00750106" w:rsidP="00750106">
            <w:pPr>
              <w:jc w:val="center"/>
              <w:rPr>
                <w:rFonts w:ascii="Arial" w:hAnsi="Arial" w:cs="Arial"/>
                <w:sz w:val="22"/>
                <w:szCs w:val="22"/>
              </w:rPr>
            </w:pPr>
            <w:r w:rsidRPr="006C4C54">
              <w:rPr>
                <w:rFonts w:ascii="Arial" w:hAnsi="Arial" w:cs="Arial"/>
                <w:sz w:val="22"/>
                <w:szCs w:val="22"/>
              </w:rPr>
              <w:t>-</w:t>
            </w:r>
          </w:p>
        </w:tc>
        <w:tc>
          <w:tcPr>
            <w:tcW w:w="704" w:type="dxa"/>
            <w:vMerge w:val="restart"/>
            <w:tcBorders>
              <w:top w:val="single" w:sz="4" w:space="0" w:color="auto"/>
              <w:left w:val="single" w:sz="6" w:space="0" w:color="auto"/>
              <w:bottom w:val="double" w:sz="4" w:space="0" w:color="auto"/>
              <w:right w:val="single" w:sz="4" w:space="0" w:color="auto"/>
            </w:tcBorders>
            <w:vAlign w:val="center"/>
            <w:hideMark/>
          </w:tcPr>
          <w:p w14:paraId="49377AE3" w14:textId="77777777" w:rsidR="00750106" w:rsidRPr="006C4C54" w:rsidRDefault="00750106" w:rsidP="00750106">
            <w:pPr>
              <w:jc w:val="center"/>
              <w:rPr>
                <w:rFonts w:ascii="Arial" w:hAnsi="Arial" w:cs="Arial"/>
                <w:sz w:val="22"/>
                <w:szCs w:val="22"/>
              </w:rPr>
            </w:pPr>
            <w:r w:rsidRPr="006C4C54">
              <w:rPr>
                <w:rFonts w:ascii="Arial" w:hAnsi="Arial" w:cs="Arial"/>
                <w:sz w:val="22"/>
                <w:szCs w:val="22"/>
              </w:rPr>
              <w:t>-</w:t>
            </w:r>
          </w:p>
        </w:tc>
        <w:tc>
          <w:tcPr>
            <w:tcW w:w="709" w:type="dxa"/>
            <w:vMerge w:val="restart"/>
            <w:tcBorders>
              <w:top w:val="single" w:sz="4" w:space="0" w:color="auto"/>
              <w:left w:val="single" w:sz="4" w:space="0" w:color="auto"/>
              <w:bottom w:val="double" w:sz="4" w:space="0" w:color="auto"/>
              <w:right w:val="single" w:sz="6" w:space="0" w:color="auto"/>
            </w:tcBorders>
            <w:vAlign w:val="center"/>
            <w:hideMark/>
          </w:tcPr>
          <w:p w14:paraId="7072414F" w14:textId="77777777" w:rsidR="00750106" w:rsidRPr="006C4C54" w:rsidRDefault="00750106" w:rsidP="00750106">
            <w:pPr>
              <w:jc w:val="center"/>
              <w:rPr>
                <w:rFonts w:ascii="Arial" w:hAnsi="Arial" w:cs="Arial"/>
                <w:sz w:val="22"/>
                <w:szCs w:val="22"/>
              </w:rPr>
            </w:pPr>
            <w:r w:rsidRPr="006C4C54">
              <w:rPr>
                <w:rFonts w:ascii="Arial" w:hAnsi="Arial" w:cs="Arial"/>
                <w:sz w:val="22"/>
                <w:szCs w:val="22"/>
              </w:rPr>
              <w:t>-</w:t>
            </w:r>
          </w:p>
        </w:tc>
        <w:tc>
          <w:tcPr>
            <w:tcW w:w="708" w:type="dxa"/>
            <w:vMerge w:val="restart"/>
            <w:tcBorders>
              <w:top w:val="single" w:sz="4" w:space="0" w:color="auto"/>
              <w:left w:val="single" w:sz="6" w:space="0" w:color="auto"/>
              <w:bottom w:val="double" w:sz="4" w:space="0" w:color="auto"/>
              <w:right w:val="single" w:sz="6" w:space="0" w:color="auto"/>
            </w:tcBorders>
            <w:vAlign w:val="center"/>
            <w:hideMark/>
          </w:tcPr>
          <w:p w14:paraId="6A4074A6" w14:textId="77777777" w:rsidR="00750106" w:rsidRPr="006C4C54" w:rsidRDefault="00750106" w:rsidP="00750106">
            <w:pPr>
              <w:jc w:val="center"/>
              <w:rPr>
                <w:rFonts w:ascii="Arial" w:hAnsi="Arial" w:cs="Arial"/>
                <w:sz w:val="22"/>
                <w:szCs w:val="22"/>
              </w:rPr>
            </w:pPr>
            <w:r w:rsidRPr="006C4C54">
              <w:rPr>
                <w:rFonts w:ascii="Arial" w:hAnsi="Arial" w:cs="Arial"/>
                <w:sz w:val="22"/>
                <w:szCs w:val="22"/>
              </w:rPr>
              <w:t>-</w:t>
            </w:r>
          </w:p>
        </w:tc>
        <w:tc>
          <w:tcPr>
            <w:tcW w:w="851" w:type="dxa"/>
            <w:vMerge w:val="restart"/>
            <w:tcBorders>
              <w:top w:val="single" w:sz="4" w:space="0" w:color="auto"/>
              <w:left w:val="single" w:sz="6" w:space="0" w:color="auto"/>
              <w:bottom w:val="double" w:sz="4" w:space="0" w:color="auto"/>
              <w:right w:val="single" w:sz="4" w:space="0" w:color="auto"/>
            </w:tcBorders>
            <w:vAlign w:val="center"/>
            <w:hideMark/>
          </w:tcPr>
          <w:p w14:paraId="45C7F55F" w14:textId="77777777" w:rsidR="00750106" w:rsidRPr="006C4C54" w:rsidRDefault="00750106" w:rsidP="00750106">
            <w:pPr>
              <w:jc w:val="center"/>
              <w:rPr>
                <w:rFonts w:ascii="Arial" w:hAnsi="Arial" w:cs="Arial"/>
                <w:sz w:val="22"/>
                <w:szCs w:val="22"/>
              </w:rPr>
            </w:pPr>
            <w:r w:rsidRPr="006C4C54">
              <w:rPr>
                <w:rFonts w:ascii="Arial" w:hAnsi="Arial" w:cs="Arial"/>
                <w:sz w:val="22"/>
                <w:szCs w:val="22"/>
              </w:rPr>
              <w:t>нет</w:t>
            </w:r>
          </w:p>
        </w:tc>
        <w:tc>
          <w:tcPr>
            <w:tcW w:w="814" w:type="dxa"/>
            <w:vMerge w:val="restart"/>
            <w:tcBorders>
              <w:top w:val="single" w:sz="4" w:space="0" w:color="auto"/>
              <w:left w:val="single" w:sz="4" w:space="0" w:color="auto"/>
              <w:bottom w:val="double" w:sz="4" w:space="0" w:color="auto"/>
              <w:right w:val="single" w:sz="4" w:space="0" w:color="auto"/>
            </w:tcBorders>
            <w:vAlign w:val="center"/>
            <w:hideMark/>
          </w:tcPr>
          <w:p w14:paraId="231D1B06" w14:textId="77777777" w:rsidR="00750106" w:rsidRPr="006C4C54" w:rsidRDefault="00750106" w:rsidP="00750106">
            <w:pPr>
              <w:jc w:val="center"/>
              <w:rPr>
                <w:rFonts w:ascii="Arial" w:hAnsi="Arial" w:cs="Arial"/>
                <w:sz w:val="22"/>
                <w:szCs w:val="22"/>
              </w:rPr>
            </w:pPr>
            <w:r w:rsidRPr="006C4C54">
              <w:rPr>
                <w:rFonts w:ascii="Arial" w:hAnsi="Arial" w:cs="Arial"/>
                <w:sz w:val="22"/>
                <w:szCs w:val="22"/>
              </w:rPr>
              <w:t>нет</w:t>
            </w:r>
          </w:p>
        </w:tc>
        <w:tc>
          <w:tcPr>
            <w:tcW w:w="887" w:type="dxa"/>
            <w:vMerge w:val="restart"/>
            <w:tcBorders>
              <w:top w:val="single" w:sz="4" w:space="0" w:color="auto"/>
              <w:left w:val="single" w:sz="4" w:space="0" w:color="auto"/>
              <w:bottom w:val="double" w:sz="4" w:space="0" w:color="auto"/>
              <w:right w:val="single" w:sz="6" w:space="0" w:color="auto"/>
            </w:tcBorders>
            <w:vAlign w:val="center"/>
            <w:hideMark/>
          </w:tcPr>
          <w:p w14:paraId="2EA28308" w14:textId="77777777" w:rsidR="00750106" w:rsidRPr="006C4C54" w:rsidRDefault="00750106" w:rsidP="00750106">
            <w:pPr>
              <w:jc w:val="center"/>
              <w:rPr>
                <w:rFonts w:ascii="Arial" w:hAnsi="Arial" w:cs="Arial"/>
                <w:sz w:val="22"/>
                <w:szCs w:val="22"/>
              </w:rPr>
            </w:pPr>
            <w:r w:rsidRPr="006C4C54">
              <w:rPr>
                <w:rFonts w:ascii="Arial" w:hAnsi="Arial" w:cs="Arial"/>
                <w:sz w:val="22"/>
                <w:szCs w:val="22"/>
              </w:rPr>
              <w:t>1</w:t>
            </w:r>
          </w:p>
        </w:tc>
        <w:tc>
          <w:tcPr>
            <w:tcW w:w="850" w:type="dxa"/>
            <w:vMerge w:val="restart"/>
            <w:tcBorders>
              <w:top w:val="single" w:sz="4" w:space="0" w:color="auto"/>
              <w:left w:val="single" w:sz="6" w:space="0" w:color="auto"/>
              <w:bottom w:val="double" w:sz="4" w:space="0" w:color="auto"/>
              <w:right w:val="single" w:sz="6" w:space="0" w:color="auto"/>
            </w:tcBorders>
            <w:vAlign w:val="center"/>
            <w:hideMark/>
          </w:tcPr>
          <w:p w14:paraId="2B89992F" w14:textId="77777777" w:rsidR="00750106" w:rsidRPr="006C4C54" w:rsidRDefault="00750106" w:rsidP="00750106">
            <w:pPr>
              <w:jc w:val="center"/>
              <w:rPr>
                <w:rFonts w:ascii="Arial" w:hAnsi="Arial" w:cs="Arial"/>
                <w:sz w:val="22"/>
                <w:szCs w:val="22"/>
              </w:rPr>
            </w:pPr>
            <w:r w:rsidRPr="006C4C54">
              <w:rPr>
                <w:rFonts w:ascii="Arial" w:hAnsi="Arial" w:cs="Arial"/>
                <w:sz w:val="22"/>
                <w:szCs w:val="22"/>
              </w:rPr>
              <w:t>1</w:t>
            </w:r>
          </w:p>
        </w:tc>
        <w:tc>
          <w:tcPr>
            <w:tcW w:w="714" w:type="dxa"/>
            <w:vMerge w:val="restart"/>
            <w:tcBorders>
              <w:top w:val="single" w:sz="4" w:space="0" w:color="auto"/>
              <w:left w:val="single" w:sz="6" w:space="0" w:color="auto"/>
              <w:bottom w:val="double" w:sz="4" w:space="0" w:color="auto"/>
              <w:right w:val="single" w:sz="4" w:space="0" w:color="auto"/>
            </w:tcBorders>
            <w:vAlign w:val="center"/>
            <w:hideMark/>
          </w:tcPr>
          <w:p w14:paraId="58C65A4B" w14:textId="77777777" w:rsidR="00750106" w:rsidRPr="006C4C54" w:rsidRDefault="00750106" w:rsidP="00750106">
            <w:pPr>
              <w:jc w:val="center"/>
              <w:rPr>
                <w:rFonts w:ascii="Arial" w:hAnsi="Arial" w:cs="Arial"/>
                <w:sz w:val="22"/>
                <w:szCs w:val="22"/>
              </w:rPr>
            </w:pPr>
            <w:r w:rsidRPr="006C4C54">
              <w:rPr>
                <w:rFonts w:ascii="Arial" w:hAnsi="Arial" w:cs="Arial"/>
                <w:sz w:val="22"/>
                <w:szCs w:val="22"/>
              </w:rPr>
              <w:t>2</w:t>
            </w:r>
          </w:p>
        </w:tc>
        <w:tc>
          <w:tcPr>
            <w:tcW w:w="851" w:type="dxa"/>
            <w:vMerge w:val="restart"/>
            <w:tcBorders>
              <w:top w:val="single" w:sz="4" w:space="0" w:color="auto"/>
              <w:left w:val="single" w:sz="4" w:space="0" w:color="auto"/>
              <w:bottom w:val="double" w:sz="4" w:space="0" w:color="auto"/>
              <w:right w:val="single" w:sz="4" w:space="0" w:color="auto"/>
            </w:tcBorders>
            <w:vAlign w:val="center"/>
            <w:hideMark/>
          </w:tcPr>
          <w:p w14:paraId="4C82CE41" w14:textId="77777777" w:rsidR="00750106" w:rsidRPr="006C4C54" w:rsidRDefault="00750106" w:rsidP="00750106">
            <w:pPr>
              <w:jc w:val="center"/>
              <w:rPr>
                <w:rFonts w:ascii="Arial" w:hAnsi="Arial" w:cs="Arial"/>
                <w:sz w:val="22"/>
                <w:szCs w:val="22"/>
              </w:rPr>
            </w:pPr>
            <w:r w:rsidRPr="006C4C54">
              <w:rPr>
                <w:rFonts w:ascii="Arial" w:hAnsi="Arial" w:cs="Arial"/>
                <w:sz w:val="22"/>
                <w:szCs w:val="22"/>
              </w:rPr>
              <w:t>-</w:t>
            </w:r>
          </w:p>
        </w:tc>
        <w:tc>
          <w:tcPr>
            <w:tcW w:w="2145" w:type="dxa"/>
            <w:tcBorders>
              <w:top w:val="nil"/>
              <w:left w:val="single" w:sz="4" w:space="0" w:color="auto"/>
              <w:bottom w:val="single" w:sz="6" w:space="0" w:color="auto"/>
              <w:right w:val="nil"/>
            </w:tcBorders>
            <w:hideMark/>
          </w:tcPr>
          <w:p w14:paraId="512F79BD" w14:textId="77777777" w:rsidR="00750106" w:rsidRPr="004C4871" w:rsidRDefault="00750106" w:rsidP="00750106">
            <w:pPr>
              <w:jc w:val="center"/>
              <w:rPr>
                <w:rFonts w:ascii="Arial" w:hAnsi="Arial" w:cs="Arial"/>
                <w:sz w:val="22"/>
                <w:szCs w:val="22"/>
              </w:rPr>
            </w:pPr>
            <w:r w:rsidRPr="004C4871">
              <w:rPr>
                <w:rFonts w:ascii="Arial" w:hAnsi="Arial" w:cs="Arial"/>
                <w:sz w:val="22"/>
                <w:szCs w:val="22"/>
              </w:rPr>
              <w:t>Шлам</w:t>
            </w:r>
          </w:p>
        </w:tc>
        <w:tc>
          <w:tcPr>
            <w:tcW w:w="973" w:type="dxa"/>
            <w:tcBorders>
              <w:top w:val="nil"/>
              <w:left w:val="single" w:sz="6" w:space="0" w:color="auto"/>
              <w:bottom w:val="single" w:sz="6" w:space="0" w:color="auto"/>
              <w:right w:val="single" w:sz="6" w:space="0" w:color="auto"/>
            </w:tcBorders>
            <w:shd w:val="clear" w:color="auto" w:fill="auto"/>
          </w:tcPr>
          <w:p w14:paraId="255E379B" w14:textId="3F4A7DDC" w:rsidR="00750106" w:rsidRPr="004C4871" w:rsidRDefault="00750106" w:rsidP="00750106">
            <w:pPr>
              <w:jc w:val="center"/>
              <w:rPr>
                <w:rFonts w:ascii="Arial" w:hAnsi="Arial" w:cs="Arial"/>
                <w:sz w:val="22"/>
                <w:szCs w:val="22"/>
                <w:lang w:val="kk-KZ"/>
              </w:rPr>
            </w:pPr>
            <w:r w:rsidRPr="004C4871">
              <w:rPr>
                <w:rFonts w:ascii="Arial" w:hAnsi="Arial" w:cs="Arial"/>
                <w:sz w:val="22"/>
                <w:szCs w:val="22"/>
                <w:lang w:val="kk-KZ"/>
              </w:rPr>
              <w:t>41,444</w:t>
            </w:r>
          </w:p>
        </w:tc>
        <w:tc>
          <w:tcPr>
            <w:tcW w:w="992" w:type="dxa"/>
            <w:tcBorders>
              <w:top w:val="nil"/>
              <w:left w:val="nil"/>
              <w:bottom w:val="single" w:sz="6" w:space="0" w:color="auto"/>
              <w:right w:val="nil"/>
            </w:tcBorders>
            <w:shd w:val="clear" w:color="auto" w:fill="auto"/>
          </w:tcPr>
          <w:p w14:paraId="2A87F706" w14:textId="707C9AAD" w:rsidR="00750106" w:rsidRPr="004C4871" w:rsidRDefault="00750106" w:rsidP="00750106">
            <w:pPr>
              <w:jc w:val="center"/>
              <w:rPr>
                <w:rFonts w:ascii="Arial" w:hAnsi="Arial" w:cs="Arial"/>
                <w:sz w:val="22"/>
                <w:szCs w:val="22"/>
                <w:lang w:val="kk-KZ"/>
              </w:rPr>
            </w:pPr>
            <w:r w:rsidRPr="004C4871">
              <w:rPr>
                <w:rFonts w:ascii="Arial" w:hAnsi="Arial" w:cs="Arial"/>
                <w:sz w:val="22"/>
                <w:szCs w:val="22"/>
                <w:lang w:val="kk-KZ"/>
              </w:rPr>
              <w:t>41,444</w:t>
            </w:r>
          </w:p>
        </w:tc>
        <w:tc>
          <w:tcPr>
            <w:tcW w:w="567" w:type="dxa"/>
            <w:tcBorders>
              <w:top w:val="nil"/>
              <w:left w:val="single" w:sz="6" w:space="0" w:color="auto"/>
              <w:bottom w:val="single" w:sz="6" w:space="0" w:color="auto"/>
              <w:right w:val="single" w:sz="6" w:space="0" w:color="auto"/>
            </w:tcBorders>
            <w:hideMark/>
          </w:tcPr>
          <w:p w14:paraId="3D1C601F" w14:textId="77777777" w:rsidR="00750106" w:rsidRPr="006C4C54" w:rsidRDefault="00750106" w:rsidP="00750106">
            <w:pPr>
              <w:jc w:val="center"/>
              <w:rPr>
                <w:rFonts w:ascii="Arial" w:hAnsi="Arial" w:cs="Arial"/>
                <w:sz w:val="22"/>
                <w:szCs w:val="22"/>
              </w:rPr>
            </w:pPr>
            <w:r w:rsidRPr="006C4C54">
              <w:rPr>
                <w:rFonts w:ascii="Arial" w:hAnsi="Arial" w:cs="Arial"/>
                <w:sz w:val="22"/>
                <w:szCs w:val="22"/>
              </w:rPr>
              <w:t>-</w:t>
            </w:r>
          </w:p>
        </w:tc>
        <w:tc>
          <w:tcPr>
            <w:tcW w:w="774" w:type="dxa"/>
            <w:tcBorders>
              <w:top w:val="nil"/>
              <w:left w:val="nil"/>
              <w:bottom w:val="single" w:sz="6" w:space="0" w:color="auto"/>
              <w:right w:val="double" w:sz="6" w:space="0" w:color="auto"/>
            </w:tcBorders>
            <w:hideMark/>
          </w:tcPr>
          <w:p w14:paraId="04A04EEC" w14:textId="77777777" w:rsidR="00750106" w:rsidRPr="006C4C54" w:rsidRDefault="00750106" w:rsidP="00750106">
            <w:pPr>
              <w:jc w:val="center"/>
              <w:rPr>
                <w:rFonts w:ascii="Arial" w:hAnsi="Arial" w:cs="Arial"/>
                <w:sz w:val="22"/>
                <w:szCs w:val="22"/>
              </w:rPr>
            </w:pPr>
            <w:r w:rsidRPr="006C4C54">
              <w:rPr>
                <w:rFonts w:ascii="Arial" w:hAnsi="Arial" w:cs="Arial"/>
                <w:sz w:val="22"/>
                <w:szCs w:val="22"/>
              </w:rPr>
              <w:t>-</w:t>
            </w:r>
          </w:p>
        </w:tc>
      </w:tr>
      <w:tr w:rsidR="00750106" w:rsidRPr="006C4C54" w14:paraId="6BD6A4DC" w14:textId="77777777" w:rsidTr="000043D2">
        <w:trPr>
          <w:cantSplit/>
          <w:trHeight w:val="462"/>
          <w:jc w:val="center"/>
        </w:trPr>
        <w:tc>
          <w:tcPr>
            <w:tcW w:w="710" w:type="dxa"/>
            <w:vMerge/>
            <w:tcBorders>
              <w:top w:val="single" w:sz="4" w:space="0" w:color="auto"/>
              <w:left w:val="double" w:sz="6" w:space="0" w:color="auto"/>
              <w:bottom w:val="double" w:sz="4" w:space="0" w:color="auto"/>
              <w:right w:val="single" w:sz="4" w:space="0" w:color="auto"/>
            </w:tcBorders>
            <w:vAlign w:val="center"/>
            <w:hideMark/>
          </w:tcPr>
          <w:p w14:paraId="48F211E8" w14:textId="77777777" w:rsidR="00750106" w:rsidRPr="006C4C54" w:rsidRDefault="00750106" w:rsidP="00750106">
            <w:pPr>
              <w:widowControl/>
              <w:autoSpaceDE/>
              <w:autoSpaceDN/>
              <w:adjustRightInd/>
              <w:rPr>
                <w:rFonts w:ascii="Arial" w:hAnsi="Arial" w:cs="Arial"/>
                <w:sz w:val="22"/>
                <w:szCs w:val="22"/>
              </w:rPr>
            </w:pPr>
          </w:p>
        </w:tc>
        <w:tc>
          <w:tcPr>
            <w:tcW w:w="1000" w:type="dxa"/>
            <w:vMerge/>
            <w:tcBorders>
              <w:top w:val="single" w:sz="4" w:space="0" w:color="auto"/>
              <w:left w:val="single" w:sz="4" w:space="0" w:color="auto"/>
              <w:bottom w:val="double" w:sz="4" w:space="0" w:color="auto"/>
              <w:right w:val="single" w:sz="4" w:space="0" w:color="auto"/>
            </w:tcBorders>
            <w:vAlign w:val="center"/>
            <w:hideMark/>
          </w:tcPr>
          <w:p w14:paraId="09A5BB50" w14:textId="77777777" w:rsidR="00750106" w:rsidRPr="006C4C54" w:rsidRDefault="00750106" w:rsidP="00750106">
            <w:pPr>
              <w:widowControl/>
              <w:autoSpaceDE/>
              <w:autoSpaceDN/>
              <w:adjustRightInd/>
              <w:rPr>
                <w:rFonts w:ascii="Arial" w:hAnsi="Arial" w:cs="Arial"/>
                <w:sz w:val="22"/>
                <w:szCs w:val="22"/>
              </w:rPr>
            </w:pPr>
          </w:p>
        </w:tc>
        <w:tc>
          <w:tcPr>
            <w:tcW w:w="709" w:type="dxa"/>
            <w:vMerge/>
            <w:tcBorders>
              <w:top w:val="single" w:sz="4" w:space="0" w:color="auto"/>
              <w:left w:val="single" w:sz="4" w:space="0" w:color="auto"/>
              <w:bottom w:val="double" w:sz="4" w:space="0" w:color="auto"/>
              <w:right w:val="single" w:sz="6" w:space="0" w:color="auto"/>
            </w:tcBorders>
            <w:vAlign w:val="center"/>
            <w:hideMark/>
          </w:tcPr>
          <w:p w14:paraId="360FB139" w14:textId="77777777" w:rsidR="00750106" w:rsidRPr="006C4C54" w:rsidRDefault="00750106" w:rsidP="00750106">
            <w:pPr>
              <w:widowControl/>
              <w:autoSpaceDE/>
              <w:autoSpaceDN/>
              <w:adjustRightInd/>
              <w:rPr>
                <w:rFonts w:ascii="Arial" w:hAnsi="Arial" w:cs="Arial"/>
                <w:sz w:val="22"/>
                <w:szCs w:val="22"/>
              </w:rPr>
            </w:pPr>
          </w:p>
        </w:tc>
        <w:tc>
          <w:tcPr>
            <w:tcW w:w="704" w:type="dxa"/>
            <w:vMerge/>
            <w:tcBorders>
              <w:top w:val="single" w:sz="4" w:space="0" w:color="auto"/>
              <w:left w:val="single" w:sz="6" w:space="0" w:color="auto"/>
              <w:bottom w:val="double" w:sz="4" w:space="0" w:color="auto"/>
              <w:right w:val="single" w:sz="4" w:space="0" w:color="auto"/>
            </w:tcBorders>
            <w:vAlign w:val="center"/>
            <w:hideMark/>
          </w:tcPr>
          <w:p w14:paraId="130EA449" w14:textId="77777777" w:rsidR="00750106" w:rsidRPr="006C4C54" w:rsidRDefault="00750106" w:rsidP="00750106">
            <w:pPr>
              <w:widowControl/>
              <w:autoSpaceDE/>
              <w:autoSpaceDN/>
              <w:adjustRightInd/>
              <w:rPr>
                <w:rFonts w:ascii="Arial" w:hAnsi="Arial" w:cs="Arial"/>
                <w:sz w:val="22"/>
                <w:szCs w:val="22"/>
              </w:rPr>
            </w:pPr>
          </w:p>
        </w:tc>
        <w:tc>
          <w:tcPr>
            <w:tcW w:w="709" w:type="dxa"/>
            <w:vMerge/>
            <w:tcBorders>
              <w:top w:val="single" w:sz="4" w:space="0" w:color="auto"/>
              <w:left w:val="single" w:sz="4" w:space="0" w:color="auto"/>
              <w:bottom w:val="double" w:sz="4" w:space="0" w:color="auto"/>
              <w:right w:val="single" w:sz="6" w:space="0" w:color="auto"/>
            </w:tcBorders>
            <w:vAlign w:val="center"/>
            <w:hideMark/>
          </w:tcPr>
          <w:p w14:paraId="33C1506C" w14:textId="77777777" w:rsidR="00750106" w:rsidRPr="006C4C54" w:rsidRDefault="00750106" w:rsidP="00750106">
            <w:pPr>
              <w:widowControl/>
              <w:autoSpaceDE/>
              <w:autoSpaceDN/>
              <w:adjustRightInd/>
              <w:rPr>
                <w:rFonts w:ascii="Arial" w:hAnsi="Arial" w:cs="Arial"/>
                <w:sz w:val="22"/>
                <w:szCs w:val="22"/>
              </w:rPr>
            </w:pPr>
          </w:p>
        </w:tc>
        <w:tc>
          <w:tcPr>
            <w:tcW w:w="708" w:type="dxa"/>
            <w:vMerge/>
            <w:tcBorders>
              <w:top w:val="single" w:sz="4" w:space="0" w:color="auto"/>
              <w:left w:val="single" w:sz="6" w:space="0" w:color="auto"/>
              <w:bottom w:val="double" w:sz="4" w:space="0" w:color="auto"/>
              <w:right w:val="single" w:sz="6" w:space="0" w:color="auto"/>
            </w:tcBorders>
            <w:vAlign w:val="center"/>
            <w:hideMark/>
          </w:tcPr>
          <w:p w14:paraId="1A371927" w14:textId="77777777" w:rsidR="00750106" w:rsidRPr="006C4C54" w:rsidRDefault="00750106" w:rsidP="00750106">
            <w:pPr>
              <w:widowControl/>
              <w:autoSpaceDE/>
              <w:autoSpaceDN/>
              <w:adjustRightInd/>
              <w:rPr>
                <w:rFonts w:ascii="Arial" w:hAnsi="Arial" w:cs="Arial"/>
                <w:sz w:val="22"/>
                <w:szCs w:val="22"/>
              </w:rPr>
            </w:pPr>
          </w:p>
        </w:tc>
        <w:tc>
          <w:tcPr>
            <w:tcW w:w="851" w:type="dxa"/>
            <w:vMerge/>
            <w:tcBorders>
              <w:top w:val="single" w:sz="4" w:space="0" w:color="auto"/>
              <w:left w:val="single" w:sz="6" w:space="0" w:color="auto"/>
              <w:bottom w:val="double" w:sz="4" w:space="0" w:color="auto"/>
              <w:right w:val="single" w:sz="4" w:space="0" w:color="auto"/>
            </w:tcBorders>
            <w:vAlign w:val="center"/>
            <w:hideMark/>
          </w:tcPr>
          <w:p w14:paraId="4ECC9F72" w14:textId="77777777" w:rsidR="00750106" w:rsidRPr="006C4C54" w:rsidRDefault="00750106" w:rsidP="00750106">
            <w:pPr>
              <w:widowControl/>
              <w:autoSpaceDE/>
              <w:autoSpaceDN/>
              <w:adjustRightInd/>
              <w:rPr>
                <w:rFonts w:ascii="Arial" w:hAnsi="Arial" w:cs="Arial"/>
                <w:sz w:val="22"/>
                <w:szCs w:val="22"/>
              </w:rPr>
            </w:pPr>
          </w:p>
        </w:tc>
        <w:tc>
          <w:tcPr>
            <w:tcW w:w="814" w:type="dxa"/>
            <w:vMerge/>
            <w:tcBorders>
              <w:top w:val="single" w:sz="4" w:space="0" w:color="auto"/>
              <w:left w:val="single" w:sz="4" w:space="0" w:color="auto"/>
              <w:bottom w:val="double" w:sz="4" w:space="0" w:color="auto"/>
              <w:right w:val="single" w:sz="4" w:space="0" w:color="auto"/>
            </w:tcBorders>
            <w:vAlign w:val="center"/>
            <w:hideMark/>
          </w:tcPr>
          <w:p w14:paraId="1B0DADAF" w14:textId="77777777" w:rsidR="00750106" w:rsidRPr="006C4C54" w:rsidRDefault="00750106" w:rsidP="00750106">
            <w:pPr>
              <w:widowControl/>
              <w:autoSpaceDE/>
              <w:autoSpaceDN/>
              <w:adjustRightInd/>
              <w:rPr>
                <w:rFonts w:ascii="Arial" w:hAnsi="Arial" w:cs="Arial"/>
                <w:sz w:val="22"/>
                <w:szCs w:val="22"/>
              </w:rPr>
            </w:pPr>
          </w:p>
        </w:tc>
        <w:tc>
          <w:tcPr>
            <w:tcW w:w="887" w:type="dxa"/>
            <w:vMerge/>
            <w:tcBorders>
              <w:top w:val="single" w:sz="4" w:space="0" w:color="auto"/>
              <w:left w:val="single" w:sz="4" w:space="0" w:color="auto"/>
              <w:bottom w:val="double" w:sz="4" w:space="0" w:color="auto"/>
              <w:right w:val="single" w:sz="6" w:space="0" w:color="auto"/>
            </w:tcBorders>
            <w:vAlign w:val="center"/>
            <w:hideMark/>
          </w:tcPr>
          <w:p w14:paraId="76CCE12C" w14:textId="77777777" w:rsidR="00750106" w:rsidRPr="006C4C54" w:rsidRDefault="00750106" w:rsidP="00750106">
            <w:pPr>
              <w:widowControl/>
              <w:autoSpaceDE/>
              <w:autoSpaceDN/>
              <w:adjustRightInd/>
              <w:rPr>
                <w:rFonts w:ascii="Arial" w:hAnsi="Arial" w:cs="Arial"/>
                <w:sz w:val="22"/>
                <w:szCs w:val="22"/>
              </w:rPr>
            </w:pPr>
          </w:p>
        </w:tc>
        <w:tc>
          <w:tcPr>
            <w:tcW w:w="850" w:type="dxa"/>
            <w:vMerge/>
            <w:tcBorders>
              <w:top w:val="single" w:sz="4" w:space="0" w:color="auto"/>
              <w:left w:val="single" w:sz="6" w:space="0" w:color="auto"/>
              <w:bottom w:val="double" w:sz="4" w:space="0" w:color="auto"/>
              <w:right w:val="single" w:sz="6" w:space="0" w:color="auto"/>
            </w:tcBorders>
            <w:vAlign w:val="center"/>
            <w:hideMark/>
          </w:tcPr>
          <w:p w14:paraId="2CE74394" w14:textId="77777777" w:rsidR="00750106" w:rsidRPr="006C4C54" w:rsidRDefault="00750106" w:rsidP="00750106">
            <w:pPr>
              <w:widowControl/>
              <w:autoSpaceDE/>
              <w:autoSpaceDN/>
              <w:adjustRightInd/>
              <w:rPr>
                <w:rFonts w:ascii="Arial" w:hAnsi="Arial" w:cs="Arial"/>
                <w:sz w:val="22"/>
                <w:szCs w:val="22"/>
              </w:rPr>
            </w:pPr>
          </w:p>
        </w:tc>
        <w:tc>
          <w:tcPr>
            <w:tcW w:w="714" w:type="dxa"/>
            <w:vMerge/>
            <w:tcBorders>
              <w:top w:val="single" w:sz="4" w:space="0" w:color="auto"/>
              <w:left w:val="single" w:sz="6" w:space="0" w:color="auto"/>
              <w:bottom w:val="double" w:sz="4" w:space="0" w:color="auto"/>
              <w:right w:val="single" w:sz="4" w:space="0" w:color="auto"/>
            </w:tcBorders>
            <w:vAlign w:val="center"/>
            <w:hideMark/>
          </w:tcPr>
          <w:p w14:paraId="3F186280" w14:textId="77777777" w:rsidR="00750106" w:rsidRPr="006C4C54" w:rsidRDefault="00750106" w:rsidP="00750106">
            <w:pPr>
              <w:widowControl/>
              <w:autoSpaceDE/>
              <w:autoSpaceDN/>
              <w:adjustRightInd/>
              <w:rPr>
                <w:rFonts w:ascii="Arial" w:hAnsi="Arial" w:cs="Arial"/>
                <w:sz w:val="22"/>
                <w:szCs w:val="22"/>
              </w:rPr>
            </w:pPr>
          </w:p>
        </w:tc>
        <w:tc>
          <w:tcPr>
            <w:tcW w:w="851" w:type="dxa"/>
            <w:vMerge/>
            <w:tcBorders>
              <w:top w:val="single" w:sz="4" w:space="0" w:color="auto"/>
              <w:left w:val="single" w:sz="4" w:space="0" w:color="auto"/>
              <w:bottom w:val="double" w:sz="4" w:space="0" w:color="auto"/>
              <w:right w:val="single" w:sz="4" w:space="0" w:color="auto"/>
            </w:tcBorders>
            <w:vAlign w:val="center"/>
            <w:hideMark/>
          </w:tcPr>
          <w:p w14:paraId="2587AB42" w14:textId="77777777" w:rsidR="00750106" w:rsidRPr="006C4C54" w:rsidRDefault="00750106" w:rsidP="00750106">
            <w:pPr>
              <w:widowControl/>
              <w:autoSpaceDE/>
              <w:autoSpaceDN/>
              <w:adjustRightInd/>
              <w:rPr>
                <w:rFonts w:ascii="Arial" w:hAnsi="Arial" w:cs="Arial"/>
                <w:sz w:val="22"/>
                <w:szCs w:val="22"/>
              </w:rPr>
            </w:pPr>
          </w:p>
        </w:tc>
        <w:tc>
          <w:tcPr>
            <w:tcW w:w="2145" w:type="dxa"/>
            <w:tcBorders>
              <w:top w:val="nil"/>
              <w:left w:val="single" w:sz="4" w:space="0" w:color="auto"/>
              <w:bottom w:val="single" w:sz="4" w:space="0" w:color="auto"/>
              <w:right w:val="single" w:sz="6" w:space="0" w:color="auto"/>
            </w:tcBorders>
            <w:hideMark/>
          </w:tcPr>
          <w:p w14:paraId="60C1C5E3" w14:textId="77777777" w:rsidR="00750106" w:rsidRPr="004C4871" w:rsidRDefault="00750106" w:rsidP="00750106">
            <w:pPr>
              <w:jc w:val="center"/>
              <w:rPr>
                <w:rFonts w:ascii="Arial" w:hAnsi="Arial" w:cs="Arial"/>
                <w:sz w:val="22"/>
                <w:szCs w:val="22"/>
              </w:rPr>
            </w:pPr>
            <w:r w:rsidRPr="004C4871">
              <w:rPr>
                <w:rFonts w:ascii="Arial" w:hAnsi="Arial" w:cs="Arial"/>
                <w:sz w:val="22"/>
                <w:szCs w:val="22"/>
              </w:rPr>
              <w:t xml:space="preserve">Отработанный буровой раствор </w:t>
            </w:r>
          </w:p>
        </w:tc>
        <w:tc>
          <w:tcPr>
            <w:tcW w:w="973" w:type="dxa"/>
            <w:tcBorders>
              <w:top w:val="nil"/>
              <w:left w:val="nil"/>
              <w:bottom w:val="single" w:sz="4" w:space="0" w:color="auto"/>
              <w:right w:val="nil"/>
            </w:tcBorders>
            <w:shd w:val="clear" w:color="auto" w:fill="auto"/>
            <w:vAlign w:val="center"/>
          </w:tcPr>
          <w:p w14:paraId="04D1772D" w14:textId="59ED971D" w:rsidR="00750106" w:rsidRPr="004C4871" w:rsidRDefault="00750106" w:rsidP="00750106">
            <w:pPr>
              <w:jc w:val="center"/>
              <w:rPr>
                <w:rFonts w:ascii="Arial" w:hAnsi="Arial" w:cs="Arial"/>
                <w:sz w:val="22"/>
                <w:szCs w:val="22"/>
                <w:lang w:val="kk-KZ"/>
              </w:rPr>
            </w:pPr>
            <w:r w:rsidRPr="004C4871">
              <w:rPr>
                <w:rFonts w:ascii="Arial" w:hAnsi="Arial" w:cs="Arial"/>
                <w:sz w:val="22"/>
                <w:szCs w:val="22"/>
                <w:lang w:val="kk-KZ"/>
              </w:rPr>
              <w:t>3</w:t>
            </w:r>
            <w:r>
              <w:rPr>
                <w:rFonts w:ascii="Arial" w:hAnsi="Arial" w:cs="Arial"/>
                <w:sz w:val="22"/>
                <w:szCs w:val="22"/>
                <w:lang w:val="en-US"/>
              </w:rPr>
              <w:t>21</w:t>
            </w:r>
            <w:r w:rsidRPr="004C4871">
              <w:rPr>
                <w:rFonts w:ascii="Arial" w:hAnsi="Arial" w:cs="Arial"/>
                <w:sz w:val="22"/>
                <w:szCs w:val="22"/>
                <w:lang w:val="kk-KZ"/>
              </w:rPr>
              <w:t>,</w:t>
            </w:r>
            <w:r>
              <w:rPr>
                <w:rFonts w:ascii="Arial" w:hAnsi="Arial" w:cs="Arial"/>
                <w:sz w:val="22"/>
                <w:szCs w:val="22"/>
                <w:lang w:val="en-US"/>
              </w:rPr>
              <w:t>6</w:t>
            </w:r>
          </w:p>
        </w:tc>
        <w:tc>
          <w:tcPr>
            <w:tcW w:w="992" w:type="dxa"/>
            <w:tcBorders>
              <w:top w:val="nil"/>
              <w:left w:val="single" w:sz="6" w:space="0" w:color="auto"/>
              <w:bottom w:val="single" w:sz="4" w:space="0" w:color="auto"/>
              <w:right w:val="single" w:sz="6" w:space="0" w:color="auto"/>
            </w:tcBorders>
            <w:shd w:val="clear" w:color="auto" w:fill="auto"/>
            <w:vAlign w:val="center"/>
          </w:tcPr>
          <w:p w14:paraId="72D5A76D" w14:textId="7746CC64" w:rsidR="00750106" w:rsidRPr="004C4871" w:rsidRDefault="00750106" w:rsidP="00750106">
            <w:pPr>
              <w:jc w:val="center"/>
              <w:rPr>
                <w:rFonts w:ascii="Arial" w:hAnsi="Arial" w:cs="Arial"/>
                <w:sz w:val="22"/>
                <w:szCs w:val="22"/>
                <w:lang w:val="kk-KZ"/>
              </w:rPr>
            </w:pPr>
            <w:r w:rsidRPr="004C4871">
              <w:rPr>
                <w:rFonts w:ascii="Arial" w:hAnsi="Arial" w:cs="Arial"/>
                <w:sz w:val="22"/>
                <w:szCs w:val="22"/>
                <w:lang w:val="kk-KZ"/>
              </w:rPr>
              <w:t>3</w:t>
            </w:r>
            <w:r>
              <w:rPr>
                <w:rFonts w:ascii="Arial" w:hAnsi="Arial" w:cs="Arial"/>
                <w:sz w:val="22"/>
                <w:szCs w:val="22"/>
                <w:lang w:val="en-US"/>
              </w:rPr>
              <w:t>21</w:t>
            </w:r>
            <w:r w:rsidRPr="004C4871">
              <w:rPr>
                <w:rFonts w:ascii="Arial" w:hAnsi="Arial" w:cs="Arial"/>
                <w:sz w:val="22"/>
                <w:szCs w:val="22"/>
                <w:lang w:val="kk-KZ"/>
              </w:rPr>
              <w:t>,</w:t>
            </w:r>
            <w:r>
              <w:rPr>
                <w:rFonts w:ascii="Arial" w:hAnsi="Arial" w:cs="Arial"/>
                <w:sz w:val="22"/>
                <w:szCs w:val="22"/>
                <w:lang w:val="en-US"/>
              </w:rPr>
              <w:t>6</w:t>
            </w:r>
          </w:p>
        </w:tc>
        <w:tc>
          <w:tcPr>
            <w:tcW w:w="567" w:type="dxa"/>
            <w:tcBorders>
              <w:top w:val="nil"/>
              <w:left w:val="nil"/>
              <w:bottom w:val="single" w:sz="4" w:space="0" w:color="auto"/>
              <w:right w:val="nil"/>
            </w:tcBorders>
            <w:vAlign w:val="center"/>
            <w:hideMark/>
          </w:tcPr>
          <w:p w14:paraId="0984F5A4" w14:textId="77777777" w:rsidR="00750106" w:rsidRPr="006C4C54" w:rsidRDefault="00750106" w:rsidP="00750106">
            <w:pPr>
              <w:jc w:val="center"/>
              <w:rPr>
                <w:rFonts w:ascii="Arial" w:hAnsi="Arial" w:cs="Arial"/>
                <w:sz w:val="22"/>
                <w:szCs w:val="22"/>
              </w:rPr>
            </w:pPr>
            <w:r w:rsidRPr="006C4C54">
              <w:rPr>
                <w:rFonts w:ascii="Arial" w:hAnsi="Arial" w:cs="Arial"/>
                <w:sz w:val="22"/>
                <w:szCs w:val="22"/>
              </w:rPr>
              <w:t>-</w:t>
            </w:r>
          </w:p>
        </w:tc>
        <w:tc>
          <w:tcPr>
            <w:tcW w:w="774" w:type="dxa"/>
            <w:tcBorders>
              <w:top w:val="nil"/>
              <w:left w:val="single" w:sz="6" w:space="0" w:color="auto"/>
              <w:bottom w:val="single" w:sz="4" w:space="0" w:color="auto"/>
              <w:right w:val="double" w:sz="6" w:space="0" w:color="auto"/>
            </w:tcBorders>
            <w:vAlign w:val="center"/>
            <w:hideMark/>
          </w:tcPr>
          <w:p w14:paraId="4CD03D90" w14:textId="77777777" w:rsidR="00750106" w:rsidRPr="006C4C54" w:rsidRDefault="00750106" w:rsidP="00750106">
            <w:pPr>
              <w:jc w:val="center"/>
              <w:rPr>
                <w:rFonts w:ascii="Arial" w:hAnsi="Arial" w:cs="Arial"/>
                <w:sz w:val="22"/>
                <w:szCs w:val="22"/>
              </w:rPr>
            </w:pPr>
            <w:r w:rsidRPr="006C4C54">
              <w:rPr>
                <w:rFonts w:ascii="Arial" w:hAnsi="Arial" w:cs="Arial"/>
                <w:sz w:val="22"/>
                <w:szCs w:val="22"/>
              </w:rPr>
              <w:t>-</w:t>
            </w:r>
          </w:p>
        </w:tc>
      </w:tr>
      <w:tr w:rsidR="00750106" w:rsidRPr="006C4C54" w14:paraId="6D78BDFA" w14:textId="77777777" w:rsidTr="000043D2">
        <w:trPr>
          <w:cantSplit/>
          <w:trHeight w:val="478"/>
          <w:jc w:val="center"/>
        </w:trPr>
        <w:tc>
          <w:tcPr>
            <w:tcW w:w="710" w:type="dxa"/>
            <w:vMerge/>
            <w:tcBorders>
              <w:top w:val="single" w:sz="4" w:space="0" w:color="auto"/>
              <w:left w:val="double" w:sz="6" w:space="0" w:color="auto"/>
              <w:bottom w:val="double" w:sz="4" w:space="0" w:color="auto"/>
              <w:right w:val="single" w:sz="4" w:space="0" w:color="auto"/>
            </w:tcBorders>
            <w:vAlign w:val="center"/>
            <w:hideMark/>
          </w:tcPr>
          <w:p w14:paraId="247F8D2D" w14:textId="77777777" w:rsidR="00750106" w:rsidRPr="006C4C54" w:rsidRDefault="00750106" w:rsidP="00750106">
            <w:pPr>
              <w:widowControl/>
              <w:autoSpaceDE/>
              <w:autoSpaceDN/>
              <w:adjustRightInd/>
              <w:rPr>
                <w:rFonts w:ascii="Arial" w:hAnsi="Arial" w:cs="Arial"/>
                <w:sz w:val="22"/>
                <w:szCs w:val="22"/>
              </w:rPr>
            </w:pPr>
          </w:p>
        </w:tc>
        <w:tc>
          <w:tcPr>
            <w:tcW w:w="1000" w:type="dxa"/>
            <w:vMerge/>
            <w:tcBorders>
              <w:top w:val="single" w:sz="4" w:space="0" w:color="auto"/>
              <w:left w:val="single" w:sz="4" w:space="0" w:color="auto"/>
              <w:bottom w:val="double" w:sz="4" w:space="0" w:color="auto"/>
              <w:right w:val="single" w:sz="4" w:space="0" w:color="auto"/>
            </w:tcBorders>
            <w:vAlign w:val="center"/>
            <w:hideMark/>
          </w:tcPr>
          <w:p w14:paraId="4C57B790" w14:textId="77777777" w:rsidR="00750106" w:rsidRPr="006C4C54" w:rsidRDefault="00750106" w:rsidP="00750106">
            <w:pPr>
              <w:widowControl/>
              <w:autoSpaceDE/>
              <w:autoSpaceDN/>
              <w:adjustRightInd/>
              <w:rPr>
                <w:rFonts w:ascii="Arial" w:hAnsi="Arial" w:cs="Arial"/>
                <w:sz w:val="22"/>
                <w:szCs w:val="22"/>
              </w:rPr>
            </w:pPr>
          </w:p>
        </w:tc>
        <w:tc>
          <w:tcPr>
            <w:tcW w:w="709" w:type="dxa"/>
            <w:vMerge/>
            <w:tcBorders>
              <w:top w:val="single" w:sz="4" w:space="0" w:color="auto"/>
              <w:left w:val="single" w:sz="4" w:space="0" w:color="auto"/>
              <w:bottom w:val="double" w:sz="4" w:space="0" w:color="auto"/>
              <w:right w:val="single" w:sz="6" w:space="0" w:color="auto"/>
            </w:tcBorders>
            <w:vAlign w:val="center"/>
            <w:hideMark/>
          </w:tcPr>
          <w:p w14:paraId="5C29DC56" w14:textId="77777777" w:rsidR="00750106" w:rsidRPr="006C4C54" w:rsidRDefault="00750106" w:rsidP="00750106">
            <w:pPr>
              <w:widowControl/>
              <w:autoSpaceDE/>
              <w:autoSpaceDN/>
              <w:adjustRightInd/>
              <w:rPr>
                <w:rFonts w:ascii="Arial" w:hAnsi="Arial" w:cs="Arial"/>
                <w:sz w:val="22"/>
                <w:szCs w:val="22"/>
              </w:rPr>
            </w:pPr>
          </w:p>
        </w:tc>
        <w:tc>
          <w:tcPr>
            <w:tcW w:w="704" w:type="dxa"/>
            <w:vMerge/>
            <w:tcBorders>
              <w:top w:val="single" w:sz="4" w:space="0" w:color="auto"/>
              <w:left w:val="single" w:sz="6" w:space="0" w:color="auto"/>
              <w:bottom w:val="double" w:sz="4" w:space="0" w:color="auto"/>
              <w:right w:val="single" w:sz="4" w:space="0" w:color="auto"/>
            </w:tcBorders>
            <w:vAlign w:val="center"/>
            <w:hideMark/>
          </w:tcPr>
          <w:p w14:paraId="4CF6C4F4" w14:textId="77777777" w:rsidR="00750106" w:rsidRPr="006C4C54" w:rsidRDefault="00750106" w:rsidP="00750106">
            <w:pPr>
              <w:widowControl/>
              <w:autoSpaceDE/>
              <w:autoSpaceDN/>
              <w:adjustRightInd/>
              <w:rPr>
                <w:rFonts w:ascii="Arial" w:hAnsi="Arial" w:cs="Arial"/>
                <w:sz w:val="22"/>
                <w:szCs w:val="22"/>
              </w:rPr>
            </w:pPr>
          </w:p>
        </w:tc>
        <w:tc>
          <w:tcPr>
            <w:tcW w:w="709" w:type="dxa"/>
            <w:vMerge/>
            <w:tcBorders>
              <w:top w:val="single" w:sz="4" w:space="0" w:color="auto"/>
              <w:left w:val="single" w:sz="4" w:space="0" w:color="auto"/>
              <w:bottom w:val="double" w:sz="4" w:space="0" w:color="auto"/>
              <w:right w:val="single" w:sz="6" w:space="0" w:color="auto"/>
            </w:tcBorders>
            <w:vAlign w:val="center"/>
            <w:hideMark/>
          </w:tcPr>
          <w:p w14:paraId="31EEAC31" w14:textId="77777777" w:rsidR="00750106" w:rsidRPr="006C4C54" w:rsidRDefault="00750106" w:rsidP="00750106">
            <w:pPr>
              <w:widowControl/>
              <w:autoSpaceDE/>
              <w:autoSpaceDN/>
              <w:adjustRightInd/>
              <w:rPr>
                <w:rFonts w:ascii="Arial" w:hAnsi="Arial" w:cs="Arial"/>
                <w:sz w:val="22"/>
                <w:szCs w:val="22"/>
              </w:rPr>
            </w:pPr>
          </w:p>
        </w:tc>
        <w:tc>
          <w:tcPr>
            <w:tcW w:w="708" w:type="dxa"/>
            <w:vMerge/>
            <w:tcBorders>
              <w:top w:val="single" w:sz="4" w:space="0" w:color="auto"/>
              <w:left w:val="single" w:sz="6" w:space="0" w:color="auto"/>
              <w:bottom w:val="double" w:sz="4" w:space="0" w:color="auto"/>
              <w:right w:val="single" w:sz="6" w:space="0" w:color="auto"/>
            </w:tcBorders>
            <w:vAlign w:val="center"/>
            <w:hideMark/>
          </w:tcPr>
          <w:p w14:paraId="2C50AEB1" w14:textId="77777777" w:rsidR="00750106" w:rsidRPr="006C4C54" w:rsidRDefault="00750106" w:rsidP="00750106">
            <w:pPr>
              <w:widowControl/>
              <w:autoSpaceDE/>
              <w:autoSpaceDN/>
              <w:adjustRightInd/>
              <w:rPr>
                <w:rFonts w:ascii="Arial" w:hAnsi="Arial" w:cs="Arial"/>
                <w:sz w:val="22"/>
                <w:szCs w:val="22"/>
              </w:rPr>
            </w:pPr>
          </w:p>
        </w:tc>
        <w:tc>
          <w:tcPr>
            <w:tcW w:w="851" w:type="dxa"/>
            <w:vMerge/>
            <w:tcBorders>
              <w:top w:val="single" w:sz="4" w:space="0" w:color="auto"/>
              <w:left w:val="single" w:sz="6" w:space="0" w:color="auto"/>
              <w:bottom w:val="double" w:sz="4" w:space="0" w:color="auto"/>
              <w:right w:val="single" w:sz="4" w:space="0" w:color="auto"/>
            </w:tcBorders>
            <w:vAlign w:val="center"/>
            <w:hideMark/>
          </w:tcPr>
          <w:p w14:paraId="2E4A7C71" w14:textId="77777777" w:rsidR="00750106" w:rsidRPr="006C4C54" w:rsidRDefault="00750106" w:rsidP="00750106">
            <w:pPr>
              <w:widowControl/>
              <w:autoSpaceDE/>
              <w:autoSpaceDN/>
              <w:adjustRightInd/>
              <w:rPr>
                <w:rFonts w:ascii="Arial" w:hAnsi="Arial" w:cs="Arial"/>
                <w:sz w:val="22"/>
                <w:szCs w:val="22"/>
              </w:rPr>
            </w:pPr>
          </w:p>
        </w:tc>
        <w:tc>
          <w:tcPr>
            <w:tcW w:w="814" w:type="dxa"/>
            <w:vMerge/>
            <w:tcBorders>
              <w:top w:val="single" w:sz="4" w:space="0" w:color="auto"/>
              <w:left w:val="single" w:sz="4" w:space="0" w:color="auto"/>
              <w:bottom w:val="double" w:sz="4" w:space="0" w:color="auto"/>
              <w:right w:val="single" w:sz="4" w:space="0" w:color="auto"/>
            </w:tcBorders>
            <w:vAlign w:val="center"/>
            <w:hideMark/>
          </w:tcPr>
          <w:p w14:paraId="7A94C11B" w14:textId="77777777" w:rsidR="00750106" w:rsidRPr="006C4C54" w:rsidRDefault="00750106" w:rsidP="00750106">
            <w:pPr>
              <w:widowControl/>
              <w:autoSpaceDE/>
              <w:autoSpaceDN/>
              <w:adjustRightInd/>
              <w:rPr>
                <w:rFonts w:ascii="Arial" w:hAnsi="Arial" w:cs="Arial"/>
                <w:sz w:val="22"/>
                <w:szCs w:val="22"/>
              </w:rPr>
            </w:pPr>
          </w:p>
        </w:tc>
        <w:tc>
          <w:tcPr>
            <w:tcW w:w="887" w:type="dxa"/>
            <w:vMerge/>
            <w:tcBorders>
              <w:top w:val="single" w:sz="4" w:space="0" w:color="auto"/>
              <w:left w:val="single" w:sz="4" w:space="0" w:color="auto"/>
              <w:bottom w:val="double" w:sz="4" w:space="0" w:color="auto"/>
              <w:right w:val="single" w:sz="6" w:space="0" w:color="auto"/>
            </w:tcBorders>
            <w:vAlign w:val="center"/>
            <w:hideMark/>
          </w:tcPr>
          <w:p w14:paraId="37C122A5" w14:textId="77777777" w:rsidR="00750106" w:rsidRPr="006C4C54" w:rsidRDefault="00750106" w:rsidP="00750106">
            <w:pPr>
              <w:widowControl/>
              <w:autoSpaceDE/>
              <w:autoSpaceDN/>
              <w:adjustRightInd/>
              <w:rPr>
                <w:rFonts w:ascii="Arial" w:hAnsi="Arial" w:cs="Arial"/>
                <w:sz w:val="22"/>
                <w:szCs w:val="22"/>
              </w:rPr>
            </w:pPr>
          </w:p>
        </w:tc>
        <w:tc>
          <w:tcPr>
            <w:tcW w:w="850" w:type="dxa"/>
            <w:vMerge/>
            <w:tcBorders>
              <w:top w:val="single" w:sz="4" w:space="0" w:color="auto"/>
              <w:left w:val="single" w:sz="6" w:space="0" w:color="auto"/>
              <w:bottom w:val="double" w:sz="4" w:space="0" w:color="auto"/>
              <w:right w:val="single" w:sz="6" w:space="0" w:color="auto"/>
            </w:tcBorders>
            <w:vAlign w:val="center"/>
            <w:hideMark/>
          </w:tcPr>
          <w:p w14:paraId="075AD4E8" w14:textId="77777777" w:rsidR="00750106" w:rsidRPr="006C4C54" w:rsidRDefault="00750106" w:rsidP="00750106">
            <w:pPr>
              <w:widowControl/>
              <w:autoSpaceDE/>
              <w:autoSpaceDN/>
              <w:adjustRightInd/>
              <w:rPr>
                <w:rFonts w:ascii="Arial" w:hAnsi="Arial" w:cs="Arial"/>
                <w:sz w:val="22"/>
                <w:szCs w:val="22"/>
              </w:rPr>
            </w:pPr>
          </w:p>
        </w:tc>
        <w:tc>
          <w:tcPr>
            <w:tcW w:w="714" w:type="dxa"/>
            <w:vMerge/>
            <w:tcBorders>
              <w:top w:val="single" w:sz="4" w:space="0" w:color="auto"/>
              <w:left w:val="single" w:sz="6" w:space="0" w:color="auto"/>
              <w:bottom w:val="double" w:sz="4" w:space="0" w:color="auto"/>
              <w:right w:val="single" w:sz="4" w:space="0" w:color="auto"/>
            </w:tcBorders>
            <w:vAlign w:val="center"/>
            <w:hideMark/>
          </w:tcPr>
          <w:p w14:paraId="42A68E44" w14:textId="77777777" w:rsidR="00750106" w:rsidRPr="006C4C54" w:rsidRDefault="00750106" w:rsidP="00750106">
            <w:pPr>
              <w:widowControl/>
              <w:autoSpaceDE/>
              <w:autoSpaceDN/>
              <w:adjustRightInd/>
              <w:rPr>
                <w:rFonts w:ascii="Arial" w:hAnsi="Arial" w:cs="Arial"/>
                <w:sz w:val="22"/>
                <w:szCs w:val="22"/>
              </w:rPr>
            </w:pPr>
          </w:p>
        </w:tc>
        <w:tc>
          <w:tcPr>
            <w:tcW w:w="851" w:type="dxa"/>
            <w:vMerge/>
            <w:tcBorders>
              <w:top w:val="single" w:sz="4" w:space="0" w:color="auto"/>
              <w:left w:val="single" w:sz="4" w:space="0" w:color="auto"/>
              <w:bottom w:val="double" w:sz="4" w:space="0" w:color="auto"/>
              <w:right w:val="single" w:sz="4" w:space="0" w:color="auto"/>
            </w:tcBorders>
            <w:vAlign w:val="center"/>
            <w:hideMark/>
          </w:tcPr>
          <w:p w14:paraId="0AAC9335" w14:textId="77777777" w:rsidR="00750106" w:rsidRPr="006C4C54" w:rsidRDefault="00750106" w:rsidP="00750106">
            <w:pPr>
              <w:widowControl/>
              <w:autoSpaceDE/>
              <w:autoSpaceDN/>
              <w:adjustRightInd/>
              <w:rPr>
                <w:rFonts w:ascii="Arial" w:hAnsi="Arial" w:cs="Arial"/>
                <w:sz w:val="22"/>
                <w:szCs w:val="22"/>
              </w:rPr>
            </w:pPr>
          </w:p>
        </w:tc>
        <w:tc>
          <w:tcPr>
            <w:tcW w:w="2145" w:type="dxa"/>
            <w:tcBorders>
              <w:top w:val="nil"/>
              <w:left w:val="single" w:sz="4" w:space="0" w:color="auto"/>
              <w:bottom w:val="single" w:sz="4" w:space="0" w:color="auto"/>
              <w:right w:val="single" w:sz="6" w:space="0" w:color="auto"/>
            </w:tcBorders>
            <w:hideMark/>
          </w:tcPr>
          <w:p w14:paraId="19981D31" w14:textId="77777777" w:rsidR="00750106" w:rsidRPr="004C4871" w:rsidRDefault="00750106" w:rsidP="00750106">
            <w:pPr>
              <w:jc w:val="center"/>
              <w:rPr>
                <w:rFonts w:ascii="Arial" w:hAnsi="Arial" w:cs="Arial"/>
                <w:sz w:val="22"/>
                <w:szCs w:val="22"/>
              </w:rPr>
            </w:pPr>
            <w:r w:rsidRPr="004C4871">
              <w:rPr>
                <w:rFonts w:ascii="Arial" w:hAnsi="Arial" w:cs="Arial"/>
                <w:sz w:val="22"/>
                <w:szCs w:val="22"/>
              </w:rPr>
              <w:t>Буровые сточные воды</w:t>
            </w:r>
          </w:p>
        </w:tc>
        <w:tc>
          <w:tcPr>
            <w:tcW w:w="973" w:type="dxa"/>
            <w:tcBorders>
              <w:top w:val="nil"/>
              <w:left w:val="nil"/>
              <w:bottom w:val="single" w:sz="4" w:space="0" w:color="auto"/>
              <w:right w:val="nil"/>
            </w:tcBorders>
            <w:shd w:val="clear" w:color="auto" w:fill="auto"/>
            <w:vAlign w:val="center"/>
          </w:tcPr>
          <w:p w14:paraId="7BA49878" w14:textId="0ACB1ACA" w:rsidR="00750106" w:rsidRPr="00750106" w:rsidRDefault="00750106" w:rsidP="00750106">
            <w:pPr>
              <w:jc w:val="center"/>
              <w:rPr>
                <w:rFonts w:ascii="Arial" w:hAnsi="Arial" w:cs="Arial"/>
                <w:sz w:val="22"/>
                <w:szCs w:val="22"/>
              </w:rPr>
            </w:pPr>
            <w:r>
              <w:rPr>
                <w:rFonts w:ascii="Arial" w:hAnsi="Arial" w:cs="Arial"/>
                <w:sz w:val="22"/>
                <w:szCs w:val="22"/>
                <w:lang w:val="en-US"/>
              </w:rPr>
              <w:t>643</w:t>
            </w:r>
            <w:r>
              <w:rPr>
                <w:rFonts w:ascii="Arial" w:hAnsi="Arial" w:cs="Arial"/>
                <w:sz w:val="22"/>
                <w:szCs w:val="22"/>
              </w:rPr>
              <w:t>,</w:t>
            </w:r>
            <w:r>
              <w:rPr>
                <w:rFonts w:ascii="Arial" w:hAnsi="Arial" w:cs="Arial"/>
                <w:sz w:val="22"/>
                <w:szCs w:val="22"/>
                <w:lang w:val="en-US"/>
              </w:rPr>
              <w:t>2</w:t>
            </w:r>
          </w:p>
        </w:tc>
        <w:tc>
          <w:tcPr>
            <w:tcW w:w="992" w:type="dxa"/>
            <w:tcBorders>
              <w:top w:val="nil"/>
              <w:left w:val="single" w:sz="6" w:space="0" w:color="auto"/>
              <w:bottom w:val="single" w:sz="4" w:space="0" w:color="auto"/>
              <w:right w:val="single" w:sz="6" w:space="0" w:color="auto"/>
            </w:tcBorders>
            <w:shd w:val="clear" w:color="auto" w:fill="auto"/>
            <w:vAlign w:val="center"/>
          </w:tcPr>
          <w:p w14:paraId="747A3238" w14:textId="721C07BE" w:rsidR="00750106" w:rsidRPr="004C4871" w:rsidRDefault="00750106" w:rsidP="00750106">
            <w:pPr>
              <w:jc w:val="center"/>
              <w:rPr>
                <w:rFonts w:ascii="Arial" w:hAnsi="Arial" w:cs="Arial"/>
                <w:sz w:val="22"/>
                <w:szCs w:val="22"/>
                <w:lang w:val="kk-KZ"/>
              </w:rPr>
            </w:pPr>
            <w:r>
              <w:rPr>
                <w:rFonts w:ascii="Arial" w:hAnsi="Arial" w:cs="Arial"/>
                <w:sz w:val="22"/>
                <w:szCs w:val="22"/>
                <w:lang w:val="en-US"/>
              </w:rPr>
              <w:t>643</w:t>
            </w:r>
            <w:r>
              <w:rPr>
                <w:rFonts w:ascii="Arial" w:hAnsi="Arial" w:cs="Arial"/>
                <w:sz w:val="22"/>
                <w:szCs w:val="22"/>
              </w:rPr>
              <w:t>,</w:t>
            </w:r>
            <w:r>
              <w:rPr>
                <w:rFonts w:ascii="Arial" w:hAnsi="Arial" w:cs="Arial"/>
                <w:sz w:val="22"/>
                <w:szCs w:val="22"/>
                <w:lang w:val="en-US"/>
              </w:rPr>
              <w:t>2</w:t>
            </w:r>
          </w:p>
        </w:tc>
        <w:tc>
          <w:tcPr>
            <w:tcW w:w="567" w:type="dxa"/>
            <w:tcBorders>
              <w:top w:val="nil"/>
              <w:left w:val="nil"/>
              <w:bottom w:val="single" w:sz="4" w:space="0" w:color="auto"/>
              <w:right w:val="nil"/>
            </w:tcBorders>
            <w:vAlign w:val="center"/>
            <w:hideMark/>
          </w:tcPr>
          <w:p w14:paraId="0EE58DA6" w14:textId="77777777" w:rsidR="00750106" w:rsidRPr="006C4C54" w:rsidRDefault="00750106" w:rsidP="00750106">
            <w:pPr>
              <w:jc w:val="center"/>
              <w:rPr>
                <w:rFonts w:ascii="Arial" w:hAnsi="Arial" w:cs="Arial"/>
                <w:sz w:val="22"/>
                <w:szCs w:val="22"/>
              </w:rPr>
            </w:pPr>
            <w:r w:rsidRPr="006C4C54">
              <w:rPr>
                <w:rFonts w:ascii="Arial" w:hAnsi="Arial" w:cs="Arial"/>
                <w:sz w:val="22"/>
                <w:szCs w:val="22"/>
              </w:rPr>
              <w:t>-</w:t>
            </w:r>
          </w:p>
        </w:tc>
        <w:tc>
          <w:tcPr>
            <w:tcW w:w="774" w:type="dxa"/>
            <w:tcBorders>
              <w:top w:val="nil"/>
              <w:left w:val="single" w:sz="6" w:space="0" w:color="auto"/>
              <w:bottom w:val="single" w:sz="4" w:space="0" w:color="auto"/>
              <w:right w:val="double" w:sz="6" w:space="0" w:color="auto"/>
            </w:tcBorders>
            <w:vAlign w:val="center"/>
            <w:hideMark/>
          </w:tcPr>
          <w:p w14:paraId="1777E429" w14:textId="77777777" w:rsidR="00750106" w:rsidRPr="006C4C54" w:rsidRDefault="00750106" w:rsidP="00750106">
            <w:pPr>
              <w:jc w:val="center"/>
              <w:rPr>
                <w:rFonts w:ascii="Arial" w:hAnsi="Arial" w:cs="Arial"/>
                <w:sz w:val="22"/>
                <w:szCs w:val="22"/>
              </w:rPr>
            </w:pPr>
            <w:r w:rsidRPr="006C4C54">
              <w:rPr>
                <w:rFonts w:ascii="Arial" w:hAnsi="Arial" w:cs="Arial"/>
                <w:sz w:val="22"/>
                <w:szCs w:val="22"/>
              </w:rPr>
              <w:t>-</w:t>
            </w:r>
          </w:p>
        </w:tc>
      </w:tr>
      <w:tr w:rsidR="00D15A1B" w:rsidRPr="006C4C54" w14:paraId="5C730ACE" w14:textId="77777777" w:rsidTr="000043D2">
        <w:trPr>
          <w:cantSplit/>
          <w:trHeight w:val="478"/>
          <w:jc w:val="center"/>
        </w:trPr>
        <w:tc>
          <w:tcPr>
            <w:tcW w:w="710" w:type="dxa"/>
            <w:vMerge/>
            <w:tcBorders>
              <w:top w:val="single" w:sz="4" w:space="0" w:color="auto"/>
              <w:left w:val="double" w:sz="6" w:space="0" w:color="auto"/>
              <w:bottom w:val="double" w:sz="4" w:space="0" w:color="auto"/>
              <w:right w:val="single" w:sz="4" w:space="0" w:color="auto"/>
            </w:tcBorders>
            <w:vAlign w:val="center"/>
          </w:tcPr>
          <w:p w14:paraId="4C1D0BCB" w14:textId="77777777" w:rsidR="00D15A1B" w:rsidRPr="006C4C54" w:rsidRDefault="00D15A1B" w:rsidP="00D15A1B">
            <w:pPr>
              <w:widowControl/>
              <w:autoSpaceDE/>
              <w:autoSpaceDN/>
              <w:adjustRightInd/>
              <w:rPr>
                <w:rFonts w:ascii="Arial" w:hAnsi="Arial" w:cs="Arial"/>
                <w:sz w:val="22"/>
                <w:szCs w:val="22"/>
              </w:rPr>
            </w:pPr>
          </w:p>
        </w:tc>
        <w:tc>
          <w:tcPr>
            <w:tcW w:w="1000" w:type="dxa"/>
            <w:vMerge/>
            <w:tcBorders>
              <w:top w:val="single" w:sz="4" w:space="0" w:color="auto"/>
              <w:left w:val="single" w:sz="4" w:space="0" w:color="auto"/>
              <w:bottom w:val="double" w:sz="4" w:space="0" w:color="auto"/>
              <w:right w:val="single" w:sz="4" w:space="0" w:color="auto"/>
            </w:tcBorders>
            <w:vAlign w:val="center"/>
          </w:tcPr>
          <w:p w14:paraId="115A3AD9" w14:textId="77777777" w:rsidR="00D15A1B" w:rsidRPr="006C4C54" w:rsidRDefault="00D15A1B" w:rsidP="00D15A1B">
            <w:pPr>
              <w:widowControl/>
              <w:autoSpaceDE/>
              <w:autoSpaceDN/>
              <w:adjustRightInd/>
              <w:rPr>
                <w:rFonts w:ascii="Arial" w:hAnsi="Arial" w:cs="Arial"/>
                <w:sz w:val="22"/>
                <w:szCs w:val="22"/>
              </w:rPr>
            </w:pPr>
          </w:p>
        </w:tc>
        <w:tc>
          <w:tcPr>
            <w:tcW w:w="709" w:type="dxa"/>
            <w:vMerge/>
            <w:tcBorders>
              <w:top w:val="single" w:sz="4" w:space="0" w:color="auto"/>
              <w:left w:val="single" w:sz="4" w:space="0" w:color="auto"/>
              <w:bottom w:val="double" w:sz="4" w:space="0" w:color="auto"/>
              <w:right w:val="single" w:sz="6" w:space="0" w:color="auto"/>
            </w:tcBorders>
            <w:vAlign w:val="center"/>
          </w:tcPr>
          <w:p w14:paraId="4D9050FA" w14:textId="77777777" w:rsidR="00D15A1B" w:rsidRPr="006C4C54" w:rsidRDefault="00D15A1B" w:rsidP="00D15A1B">
            <w:pPr>
              <w:widowControl/>
              <w:autoSpaceDE/>
              <w:autoSpaceDN/>
              <w:adjustRightInd/>
              <w:rPr>
                <w:rFonts w:ascii="Arial" w:hAnsi="Arial" w:cs="Arial"/>
                <w:sz w:val="22"/>
                <w:szCs w:val="22"/>
              </w:rPr>
            </w:pPr>
          </w:p>
        </w:tc>
        <w:tc>
          <w:tcPr>
            <w:tcW w:w="704" w:type="dxa"/>
            <w:vMerge/>
            <w:tcBorders>
              <w:top w:val="single" w:sz="4" w:space="0" w:color="auto"/>
              <w:left w:val="single" w:sz="6" w:space="0" w:color="auto"/>
              <w:bottom w:val="double" w:sz="4" w:space="0" w:color="auto"/>
              <w:right w:val="single" w:sz="4" w:space="0" w:color="auto"/>
            </w:tcBorders>
            <w:vAlign w:val="center"/>
          </w:tcPr>
          <w:p w14:paraId="347F5EDD" w14:textId="77777777" w:rsidR="00D15A1B" w:rsidRPr="006C4C54" w:rsidRDefault="00D15A1B" w:rsidP="00D15A1B">
            <w:pPr>
              <w:widowControl/>
              <w:autoSpaceDE/>
              <w:autoSpaceDN/>
              <w:adjustRightInd/>
              <w:rPr>
                <w:rFonts w:ascii="Arial" w:hAnsi="Arial" w:cs="Arial"/>
                <w:sz w:val="22"/>
                <w:szCs w:val="22"/>
              </w:rPr>
            </w:pPr>
          </w:p>
        </w:tc>
        <w:tc>
          <w:tcPr>
            <w:tcW w:w="709" w:type="dxa"/>
            <w:vMerge/>
            <w:tcBorders>
              <w:top w:val="single" w:sz="4" w:space="0" w:color="auto"/>
              <w:left w:val="single" w:sz="4" w:space="0" w:color="auto"/>
              <w:bottom w:val="double" w:sz="4" w:space="0" w:color="auto"/>
              <w:right w:val="single" w:sz="6" w:space="0" w:color="auto"/>
            </w:tcBorders>
            <w:vAlign w:val="center"/>
          </w:tcPr>
          <w:p w14:paraId="1567082C" w14:textId="77777777" w:rsidR="00D15A1B" w:rsidRPr="006C4C54" w:rsidRDefault="00D15A1B" w:rsidP="00D15A1B">
            <w:pPr>
              <w:widowControl/>
              <w:autoSpaceDE/>
              <w:autoSpaceDN/>
              <w:adjustRightInd/>
              <w:rPr>
                <w:rFonts w:ascii="Arial" w:hAnsi="Arial" w:cs="Arial"/>
                <w:sz w:val="22"/>
                <w:szCs w:val="22"/>
              </w:rPr>
            </w:pPr>
          </w:p>
        </w:tc>
        <w:tc>
          <w:tcPr>
            <w:tcW w:w="708" w:type="dxa"/>
            <w:vMerge/>
            <w:tcBorders>
              <w:top w:val="single" w:sz="4" w:space="0" w:color="auto"/>
              <w:left w:val="single" w:sz="6" w:space="0" w:color="auto"/>
              <w:bottom w:val="double" w:sz="4" w:space="0" w:color="auto"/>
              <w:right w:val="single" w:sz="6" w:space="0" w:color="auto"/>
            </w:tcBorders>
            <w:vAlign w:val="center"/>
          </w:tcPr>
          <w:p w14:paraId="2CB14931" w14:textId="77777777" w:rsidR="00D15A1B" w:rsidRPr="006C4C54" w:rsidRDefault="00D15A1B" w:rsidP="00D15A1B">
            <w:pPr>
              <w:widowControl/>
              <w:autoSpaceDE/>
              <w:autoSpaceDN/>
              <w:adjustRightInd/>
              <w:rPr>
                <w:rFonts w:ascii="Arial" w:hAnsi="Arial" w:cs="Arial"/>
                <w:sz w:val="22"/>
                <w:szCs w:val="22"/>
              </w:rPr>
            </w:pPr>
          </w:p>
        </w:tc>
        <w:tc>
          <w:tcPr>
            <w:tcW w:w="851" w:type="dxa"/>
            <w:vMerge/>
            <w:tcBorders>
              <w:top w:val="single" w:sz="4" w:space="0" w:color="auto"/>
              <w:left w:val="single" w:sz="6" w:space="0" w:color="auto"/>
              <w:bottom w:val="double" w:sz="4" w:space="0" w:color="auto"/>
              <w:right w:val="single" w:sz="4" w:space="0" w:color="auto"/>
            </w:tcBorders>
            <w:vAlign w:val="center"/>
          </w:tcPr>
          <w:p w14:paraId="2851A209" w14:textId="77777777" w:rsidR="00D15A1B" w:rsidRPr="006C4C54" w:rsidRDefault="00D15A1B" w:rsidP="00D15A1B">
            <w:pPr>
              <w:widowControl/>
              <w:autoSpaceDE/>
              <w:autoSpaceDN/>
              <w:adjustRightInd/>
              <w:rPr>
                <w:rFonts w:ascii="Arial" w:hAnsi="Arial" w:cs="Arial"/>
                <w:sz w:val="22"/>
                <w:szCs w:val="22"/>
              </w:rPr>
            </w:pPr>
          </w:p>
        </w:tc>
        <w:tc>
          <w:tcPr>
            <w:tcW w:w="814" w:type="dxa"/>
            <w:vMerge/>
            <w:tcBorders>
              <w:top w:val="single" w:sz="4" w:space="0" w:color="auto"/>
              <w:left w:val="single" w:sz="4" w:space="0" w:color="auto"/>
              <w:bottom w:val="double" w:sz="4" w:space="0" w:color="auto"/>
              <w:right w:val="single" w:sz="4" w:space="0" w:color="auto"/>
            </w:tcBorders>
            <w:vAlign w:val="center"/>
          </w:tcPr>
          <w:p w14:paraId="5EC206D0" w14:textId="77777777" w:rsidR="00D15A1B" w:rsidRPr="006C4C54" w:rsidRDefault="00D15A1B" w:rsidP="00D15A1B">
            <w:pPr>
              <w:widowControl/>
              <w:autoSpaceDE/>
              <w:autoSpaceDN/>
              <w:adjustRightInd/>
              <w:rPr>
                <w:rFonts w:ascii="Arial" w:hAnsi="Arial" w:cs="Arial"/>
                <w:sz w:val="22"/>
                <w:szCs w:val="22"/>
              </w:rPr>
            </w:pPr>
          </w:p>
        </w:tc>
        <w:tc>
          <w:tcPr>
            <w:tcW w:w="887" w:type="dxa"/>
            <w:vMerge/>
            <w:tcBorders>
              <w:top w:val="single" w:sz="4" w:space="0" w:color="auto"/>
              <w:left w:val="single" w:sz="4" w:space="0" w:color="auto"/>
              <w:bottom w:val="double" w:sz="4" w:space="0" w:color="auto"/>
              <w:right w:val="single" w:sz="6" w:space="0" w:color="auto"/>
            </w:tcBorders>
            <w:vAlign w:val="center"/>
          </w:tcPr>
          <w:p w14:paraId="548C47B5" w14:textId="77777777" w:rsidR="00D15A1B" w:rsidRPr="006C4C54" w:rsidRDefault="00D15A1B" w:rsidP="00D15A1B">
            <w:pPr>
              <w:widowControl/>
              <w:autoSpaceDE/>
              <w:autoSpaceDN/>
              <w:adjustRightInd/>
              <w:rPr>
                <w:rFonts w:ascii="Arial" w:hAnsi="Arial" w:cs="Arial"/>
                <w:sz w:val="22"/>
                <w:szCs w:val="22"/>
              </w:rPr>
            </w:pPr>
          </w:p>
        </w:tc>
        <w:tc>
          <w:tcPr>
            <w:tcW w:w="850" w:type="dxa"/>
            <w:vMerge/>
            <w:tcBorders>
              <w:top w:val="single" w:sz="4" w:space="0" w:color="auto"/>
              <w:left w:val="single" w:sz="6" w:space="0" w:color="auto"/>
              <w:bottom w:val="double" w:sz="4" w:space="0" w:color="auto"/>
              <w:right w:val="single" w:sz="6" w:space="0" w:color="auto"/>
            </w:tcBorders>
            <w:vAlign w:val="center"/>
          </w:tcPr>
          <w:p w14:paraId="24A7C50B" w14:textId="77777777" w:rsidR="00D15A1B" w:rsidRPr="006C4C54" w:rsidRDefault="00D15A1B" w:rsidP="00D15A1B">
            <w:pPr>
              <w:widowControl/>
              <w:autoSpaceDE/>
              <w:autoSpaceDN/>
              <w:adjustRightInd/>
              <w:rPr>
                <w:rFonts w:ascii="Arial" w:hAnsi="Arial" w:cs="Arial"/>
                <w:sz w:val="22"/>
                <w:szCs w:val="22"/>
              </w:rPr>
            </w:pPr>
          </w:p>
        </w:tc>
        <w:tc>
          <w:tcPr>
            <w:tcW w:w="714" w:type="dxa"/>
            <w:vMerge/>
            <w:tcBorders>
              <w:top w:val="single" w:sz="4" w:space="0" w:color="auto"/>
              <w:left w:val="single" w:sz="6" w:space="0" w:color="auto"/>
              <w:bottom w:val="double" w:sz="4" w:space="0" w:color="auto"/>
              <w:right w:val="single" w:sz="4" w:space="0" w:color="auto"/>
            </w:tcBorders>
            <w:vAlign w:val="center"/>
          </w:tcPr>
          <w:p w14:paraId="533F0C1D" w14:textId="77777777" w:rsidR="00D15A1B" w:rsidRPr="006C4C54" w:rsidRDefault="00D15A1B" w:rsidP="00D15A1B">
            <w:pPr>
              <w:widowControl/>
              <w:autoSpaceDE/>
              <w:autoSpaceDN/>
              <w:adjustRightInd/>
              <w:rPr>
                <w:rFonts w:ascii="Arial" w:hAnsi="Arial" w:cs="Arial"/>
                <w:sz w:val="22"/>
                <w:szCs w:val="22"/>
              </w:rPr>
            </w:pPr>
          </w:p>
        </w:tc>
        <w:tc>
          <w:tcPr>
            <w:tcW w:w="851" w:type="dxa"/>
            <w:vMerge/>
            <w:tcBorders>
              <w:top w:val="single" w:sz="4" w:space="0" w:color="auto"/>
              <w:left w:val="single" w:sz="4" w:space="0" w:color="auto"/>
              <w:bottom w:val="double" w:sz="4" w:space="0" w:color="auto"/>
              <w:right w:val="single" w:sz="4" w:space="0" w:color="auto"/>
            </w:tcBorders>
            <w:vAlign w:val="center"/>
          </w:tcPr>
          <w:p w14:paraId="34C09B90" w14:textId="77777777" w:rsidR="00D15A1B" w:rsidRPr="006C4C54" w:rsidRDefault="00D15A1B" w:rsidP="00D15A1B">
            <w:pPr>
              <w:widowControl/>
              <w:autoSpaceDE/>
              <w:autoSpaceDN/>
              <w:adjustRightInd/>
              <w:rPr>
                <w:rFonts w:ascii="Arial" w:hAnsi="Arial" w:cs="Arial"/>
                <w:sz w:val="22"/>
                <w:szCs w:val="22"/>
              </w:rPr>
            </w:pPr>
          </w:p>
        </w:tc>
        <w:tc>
          <w:tcPr>
            <w:tcW w:w="2145" w:type="dxa"/>
            <w:tcBorders>
              <w:top w:val="nil"/>
              <w:left w:val="single" w:sz="4" w:space="0" w:color="auto"/>
              <w:bottom w:val="single" w:sz="4" w:space="0" w:color="auto"/>
              <w:right w:val="single" w:sz="6" w:space="0" w:color="auto"/>
            </w:tcBorders>
          </w:tcPr>
          <w:p w14:paraId="5C1CB3C9" w14:textId="77777777" w:rsidR="00D15A1B" w:rsidRPr="004977E3" w:rsidRDefault="00D15A1B" w:rsidP="00D15A1B">
            <w:pPr>
              <w:jc w:val="center"/>
              <w:rPr>
                <w:rFonts w:ascii="Arial" w:hAnsi="Arial" w:cs="Arial"/>
                <w:sz w:val="22"/>
                <w:szCs w:val="22"/>
              </w:rPr>
            </w:pPr>
            <w:r w:rsidRPr="004977E3">
              <w:rPr>
                <w:rFonts w:ascii="Arial" w:hAnsi="Arial" w:cs="Arial"/>
                <w:sz w:val="22"/>
                <w:szCs w:val="22"/>
              </w:rPr>
              <w:t>Жидкие отходы при освоении</w:t>
            </w:r>
          </w:p>
        </w:tc>
        <w:tc>
          <w:tcPr>
            <w:tcW w:w="973" w:type="dxa"/>
            <w:tcBorders>
              <w:top w:val="nil"/>
              <w:left w:val="nil"/>
              <w:bottom w:val="single" w:sz="4" w:space="0" w:color="auto"/>
              <w:right w:val="nil"/>
            </w:tcBorders>
            <w:shd w:val="clear" w:color="auto" w:fill="auto"/>
            <w:vAlign w:val="center"/>
          </w:tcPr>
          <w:p w14:paraId="542A0301" w14:textId="3E4D8A4D" w:rsidR="00D15A1B" w:rsidRPr="004977E3" w:rsidRDefault="004977E3" w:rsidP="00D15A1B">
            <w:pPr>
              <w:jc w:val="center"/>
              <w:rPr>
                <w:rFonts w:ascii="Arial" w:hAnsi="Arial" w:cs="Arial"/>
                <w:sz w:val="22"/>
                <w:szCs w:val="22"/>
              </w:rPr>
            </w:pPr>
            <w:r w:rsidRPr="004977E3">
              <w:rPr>
                <w:rFonts w:ascii="Arial" w:hAnsi="Arial" w:cs="Arial"/>
                <w:sz w:val="22"/>
                <w:szCs w:val="22"/>
              </w:rPr>
              <w:t>209,91</w:t>
            </w:r>
          </w:p>
        </w:tc>
        <w:tc>
          <w:tcPr>
            <w:tcW w:w="992" w:type="dxa"/>
            <w:tcBorders>
              <w:top w:val="nil"/>
              <w:left w:val="single" w:sz="6" w:space="0" w:color="auto"/>
              <w:bottom w:val="single" w:sz="4" w:space="0" w:color="auto"/>
              <w:right w:val="single" w:sz="6" w:space="0" w:color="auto"/>
            </w:tcBorders>
            <w:shd w:val="clear" w:color="auto" w:fill="auto"/>
            <w:vAlign w:val="center"/>
          </w:tcPr>
          <w:p w14:paraId="6AC22729" w14:textId="1F8821BC" w:rsidR="00D15A1B" w:rsidRPr="004977E3" w:rsidRDefault="004977E3" w:rsidP="00D15A1B">
            <w:pPr>
              <w:jc w:val="center"/>
              <w:rPr>
                <w:rFonts w:ascii="Arial" w:hAnsi="Arial" w:cs="Arial"/>
                <w:sz w:val="22"/>
                <w:szCs w:val="22"/>
                <w:lang w:val="kk-KZ"/>
              </w:rPr>
            </w:pPr>
            <w:r w:rsidRPr="004977E3">
              <w:rPr>
                <w:rFonts w:ascii="Arial" w:hAnsi="Arial" w:cs="Arial"/>
                <w:sz w:val="22"/>
                <w:szCs w:val="22"/>
                <w:lang w:val="kk-KZ"/>
              </w:rPr>
              <w:t>209,91</w:t>
            </w:r>
          </w:p>
        </w:tc>
        <w:tc>
          <w:tcPr>
            <w:tcW w:w="567" w:type="dxa"/>
            <w:tcBorders>
              <w:top w:val="nil"/>
              <w:left w:val="nil"/>
              <w:bottom w:val="single" w:sz="4" w:space="0" w:color="auto"/>
              <w:right w:val="nil"/>
            </w:tcBorders>
            <w:vAlign w:val="center"/>
          </w:tcPr>
          <w:p w14:paraId="35653C04" w14:textId="77777777" w:rsidR="00D15A1B" w:rsidRPr="006C4C54" w:rsidRDefault="00D15A1B" w:rsidP="00D15A1B">
            <w:pPr>
              <w:jc w:val="center"/>
              <w:rPr>
                <w:rFonts w:ascii="Arial" w:hAnsi="Arial" w:cs="Arial"/>
                <w:sz w:val="22"/>
                <w:szCs w:val="22"/>
              </w:rPr>
            </w:pPr>
            <w:r w:rsidRPr="006C4C54">
              <w:rPr>
                <w:rFonts w:ascii="Arial" w:hAnsi="Arial" w:cs="Arial"/>
                <w:sz w:val="22"/>
                <w:szCs w:val="22"/>
              </w:rPr>
              <w:t>-</w:t>
            </w:r>
          </w:p>
        </w:tc>
        <w:tc>
          <w:tcPr>
            <w:tcW w:w="774" w:type="dxa"/>
            <w:tcBorders>
              <w:top w:val="nil"/>
              <w:left w:val="single" w:sz="6" w:space="0" w:color="auto"/>
              <w:bottom w:val="single" w:sz="4" w:space="0" w:color="auto"/>
              <w:right w:val="double" w:sz="6" w:space="0" w:color="auto"/>
            </w:tcBorders>
            <w:vAlign w:val="center"/>
          </w:tcPr>
          <w:p w14:paraId="07BC436B" w14:textId="77777777" w:rsidR="00D15A1B" w:rsidRPr="006C4C54" w:rsidRDefault="00D15A1B" w:rsidP="00D15A1B">
            <w:pPr>
              <w:jc w:val="center"/>
              <w:rPr>
                <w:rFonts w:ascii="Arial" w:hAnsi="Arial" w:cs="Arial"/>
                <w:sz w:val="22"/>
                <w:szCs w:val="22"/>
              </w:rPr>
            </w:pPr>
            <w:r w:rsidRPr="006C4C54">
              <w:rPr>
                <w:rFonts w:ascii="Arial" w:hAnsi="Arial" w:cs="Arial"/>
                <w:sz w:val="22"/>
                <w:szCs w:val="22"/>
              </w:rPr>
              <w:t>-</w:t>
            </w:r>
          </w:p>
        </w:tc>
      </w:tr>
      <w:tr w:rsidR="0021181B" w:rsidRPr="006C4C54" w14:paraId="1DF1626B" w14:textId="77777777" w:rsidTr="000043D2">
        <w:trPr>
          <w:cantSplit/>
          <w:trHeight w:val="668"/>
          <w:jc w:val="center"/>
        </w:trPr>
        <w:tc>
          <w:tcPr>
            <w:tcW w:w="710" w:type="dxa"/>
            <w:vMerge/>
            <w:tcBorders>
              <w:top w:val="single" w:sz="4" w:space="0" w:color="auto"/>
              <w:left w:val="double" w:sz="6" w:space="0" w:color="auto"/>
              <w:bottom w:val="double" w:sz="4" w:space="0" w:color="auto"/>
              <w:right w:val="single" w:sz="4" w:space="0" w:color="auto"/>
            </w:tcBorders>
            <w:vAlign w:val="center"/>
            <w:hideMark/>
          </w:tcPr>
          <w:p w14:paraId="44725DBF" w14:textId="77777777" w:rsidR="0021181B" w:rsidRPr="006C4C54" w:rsidRDefault="0021181B" w:rsidP="0021181B">
            <w:pPr>
              <w:widowControl/>
              <w:autoSpaceDE/>
              <w:autoSpaceDN/>
              <w:adjustRightInd/>
              <w:rPr>
                <w:rFonts w:ascii="Arial" w:hAnsi="Arial" w:cs="Arial"/>
                <w:sz w:val="22"/>
                <w:szCs w:val="22"/>
              </w:rPr>
            </w:pPr>
          </w:p>
        </w:tc>
        <w:tc>
          <w:tcPr>
            <w:tcW w:w="1000" w:type="dxa"/>
            <w:vMerge/>
            <w:tcBorders>
              <w:top w:val="single" w:sz="4" w:space="0" w:color="auto"/>
              <w:left w:val="single" w:sz="4" w:space="0" w:color="auto"/>
              <w:bottom w:val="double" w:sz="4" w:space="0" w:color="auto"/>
              <w:right w:val="single" w:sz="4" w:space="0" w:color="auto"/>
            </w:tcBorders>
            <w:vAlign w:val="center"/>
            <w:hideMark/>
          </w:tcPr>
          <w:p w14:paraId="72834B37" w14:textId="77777777" w:rsidR="0021181B" w:rsidRPr="006C4C54" w:rsidRDefault="0021181B" w:rsidP="0021181B">
            <w:pPr>
              <w:widowControl/>
              <w:autoSpaceDE/>
              <w:autoSpaceDN/>
              <w:adjustRightInd/>
              <w:rPr>
                <w:rFonts w:ascii="Arial" w:hAnsi="Arial" w:cs="Arial"/>
                <w:sz w:val="22"/>
                <w:szCs w:val="22"/>
              </w:rPr>
            </w:pPr>
          </w:p>
        </w:tc>
        <w:tc>
          <w:tcPr>
            <w:tcW w:w="709" w:type="dxa"/>
            <w:vMerge/>
            <w:tcBorders>
              <w:top w:val="single" w:sz="4" w:space="0" w:color="auto"/>
              <w:left w:val="single" w:sz="4" w:space="0" w:color="auto"/>
              <w:bottom w:val="double" w:sz="4" w:space="0" w:color="auto"/>
              <w:right w:val="single" w:sz="6" w:space="0" w:color="auto"/>
            </w:tcBorders>
            <w:vAlign w:val="center"/>
            <w:hideMark/>
          </w:tcPr>
          <w:p w14:paraId="31E96D39" w14:textId="77777777" w:rsidR="0021181B" w:rsidRPr="006C4C54" w:rsidRDefault="0021181B" w:rsidP="0021181B">
            <w:pPr>
              <w:widowControl/>
              <w:autoSpaceDE/>
              <w:autoSpaceDN/>
              <w:adjustRightInd/>
              <w:rPr>
                <w:rFonts w:ascii="Arial" w:hAnsi="Arial" w:cs="Arial"/>
                <w:sz w:val="22"/>
                <w:szCs w:val="22"/>
              </w:rPr>
            </w:pPr>
          </w:p>
        </w:tc>
        <w:tc>
          <w:tcPr>
            <w:tcW w:w="704" w:type="dxa"/>
            <w:vMerge/>
            <w:tcBorders>
              <w:top w:val="single" w:sz="4" w:space="0" w:color="auto"/>
              <w:left w:val="single" w:sz="6" w:space="0" w:color="auto"/>
              <w:bottom w:val="double" w:sz="4" w:space="0" w:color="auto"/>
              <w:right w:val="single" w:sz="4" w:space="0" w:color="auto"/>
            </w:tcBorders>
            <w:vAlign w:val="center"/>
            <w:hideMark/>
          </w:tcPr>
          <w:p w14:paraId="63100171" w14:textId="77777777" w:rsidR="0021181B" w:rsidRPr="006C4C54" w:rsidRDefault="0021181B" w:rsidP="0021181B">
            <w:pPr>
              <w:widowControl/>
              <w:autoSpaceDE/>
              <w:autoSpaceDN/>
              <w:adjustRightInd/>
              <w:rPr>
                <w:rFonts w:ascii="Arial" w:hAnsi="Arial" w:cs="Arial"/>
                <w:sz w:val="22"/>
                <w:szCs w:val="22"/>
              </w:rPr>
            </w:pPr>
          </w:p>
        </w:tc>
        <w:tc>
          <w:tcPr>
            <w:tcW w:w="709" w:type="dxa"/>
            <w:vMerge/>
            <w:tcBorders>
              <w:top w:val="single" w:sz="4" w:space="0" w:color="auto"/>
              <w:left w:val="single" w:sz="4" w:space="0" w:color="auto"/>
              <w:bottom w:val="double" w:sz="4" w:space="0" w:color="auto"/>
              <w:right w:val="single" w:sz="6" w:space="0" w:color="auto"/>
            </w:tcBorders>
            <w:vAlign w:val="center"/>
            <w:hideMark/>
          </w:tcPr>
          <w:p w14:paraId="78142ECE" w14:textId="77777777" w:rsidR="0021181B" w:rsidRPr="006C4C54" w:rsidRDefault="0021181B" w:rsidP="0021181B">
            <w:pPr>
              <w:widowControl/>
              <w:autoSpaceDE/>
              <w:autoSpaceDN/>
              <w:adjustRightInd/>
              <w:rPr>
                <w:rFonts w:ascii="Arial" w:hAnsi="Arial" w:cs="Arial"/>
                <w:sz w:val="22"/>
                <w:szCs w:val="22"/>
              </w:rPr>
            </w:pPr>
          </w:p>
        </w:tc>
        <w:tc>
          <w:tcPr>
            <w:tcW w:w="708" w:type="dxa"/>
            <w:vMerge/>
            <w:tcBorders>
              <w:top w:val="single" w:sz="4" w:space="0" w:color="auto"/>
              <w:left w:val="single" w:sz="6" w:space="0" w:color="auto"/>
              <w:bottom w:val="double" w:sz="4" w:space="0" w:color="auto"/>
              <w:right w:val="single" w:sz="6" w:space="0" w:color="auto"/>
            </w:tcBorders>
            <w:vAlign w:val="center"/>
            <w:hideMark/>
          </w:tcPr>
          <w:p w14:paraId="39547E1C" w14:textId="77777777" w:rsidR="0021181B" w:rsidRPr="006C4C54" w:rsidRDefault="0021181B" w:rsidP="0021181B">
            <w:pPr>
              <w:widowControl/>
              <w:autoSpaceDE/>
              <w:autoSpaceDN/>
              <w:adjustRightInd/>
              <w:rPr>
                <w:rFonts w:ascii="Arial" w:hAnsi="Arial" w:cs="Arial"/>
                <w:sz w:val="22"/>
                <w:szCs w:val="22"/>
              </w:rPr>
            </w:pPr>
          </w:p>
        </w:tc>
        <w:tc>
          <w:tcPr>
            <w:tcW w:w="851" w:type="dxa"/>
            <w:vMerge/>
            <w:tcBorders>
              <w:top w:val="single" w:sz="4" w:space="0" w:color="auto"/>
              <w:left w:val="single" w:sz="6" w:space="0" w:color="auto"/>
              <w:bottom w:val="double" w:sz="4" w:space="0" w:color="auto"/>
              <w:right w:val="single" w:sz="4" w:space="0" w:color="auto"/>
            </w:tcBorders>
            <w:vAlign w:val="center"/>
            <w:hideMark/>
          </w:tcPr>
          <w:p w14:paraId="7976D9F3" w14:textId="77777777" w:rsidR="0021181B" w:rsidRPr="006C4C54" w:rsidRDefault="0021181B" w:rsidP="0021181B">
            <w:pPr>
              <w:widowControl/>
              <w:autoSpaceDE/>
              <w:autoSpaceDN/>
              <w:adjustRightInd/>
              <w:rPr>
                <w:rFonts w:ascii="Arial" w:hAnsi="Arial" w:cs="Arial"/>
                <w:sz w:val="22"/>
                <w:szCs w:val="22"/>
              </w:rPr>
            </w:pPr>
          </w:p>
        </w:tc>
        <w:tc>
          <w:tcPr>
            <w:tcW w:w="814" w:type="dxa"/>
            <w:vMerge/>
            <w:tcBorders>
              <w:top w:val="single" w:sz="4" w:space="0" w:color="auto"/>
              <w:left w:val="single" w:sz="4" w:space="0" w:color="auto"/>
              <w:bottom w:val="double" w:sz="4" w:space="0" w:color="auto"/>
              <w:right w:val="single" w:sz="4" w:space="0" w:color="auto"/>
            </w:tcBorders>
            <w:vAlign w:val="center"/>
            <w:hideMark/>
          </w:tcPr>
          <w:p w14:paraId="5F94410D" w14:textId="77777777" w:rsidR="0021181B" w:rsidRPr="006C4C54" w:rsidRDefault="0021181B" w:rsidP="0021181B">
            <w:pPr>
              <w:widowControl/>
              <w:autoSpaceDE/>
              <w:autoSpaceDN/>
              <w:adjustRightInd/>
              <w:rPr>
                <w:rFonts w:ascii="Arial" w:hAnsi="Arial" w:cs="Arial"/>
                <w:sz w:val="22"/>
                <w:szCs w:val="22"/>
              </w:rPr>
            </w:pPr>
          </w:p>
        </w:tc>
        <w:tc>
          <w:tcPr>
            <w:tcW w:w="887" w:type="dxa"/>
            <w:vMerge/>
            <w:tcBorders>
              <w:top w:val="single" w:sz="4" w:space="0" w:color="auto"/>
              <w:left w:val="single" w:sz="4" w:space="0" w:color="auto"/>
              <w:bottom w:val="double" w:sz="4" w:space="0" w:color="auto"/>
              <w:right w:val="single" w:sz="6" w:space="0" w:color="auto"/>
            </w:tcBorders>
            <w:vAlign w:val="center"/>
            <w:hideMark/>
          </w:tcPr>
          <w:p w14:paraId="559080A3" w14:textId="77777777" w:rsidR="0021181B" w:rsidRPr="006C4C54" w:rsidRDefault="0021181B" w:rsidP="0021181B">
            <w:pPr>
              <w:widowControl/>
              <w:autoSpaceDE/>
              <w:autoSpaceDN/>
              <w:adjustRightInd/>
              <w:rPr>
                <w:rFonts w:ascii="Arial" w:hAnsi="Arial" w:cs="Arial"/>
                <w:sz w:val="22"/>
                <w:szCs w:val="22"/>
              </w:rPr>
            </w:pPr>
          </w:p>
        </w:tc>
        <w:tc>
          <w:tcPr>
            <w:tcW w:w="850" w:type="dxa"/>
            <w:vMerge/>
            <w:tcBorders>
              <w:top w:val="single" w:sz="4" w:space="0" w:color="auto"/>
              <w:left w:val="single" w:sz="6" w:space="0" w:color="auto"/>
              <w:bottom w:val="double" w:sz="4" w:space="0" w:color="auto"/>
              <w:right w:val="single" w:sz="6" w:space="0" w:color="auto"/>
            </w:tcBorders>
            <w:vAlign w:val="center"/>
            <w:hideMark/>
          </w:tcPr>
          <w:p w14:paraId="23A3E327" w14:textId="77777777" w:rsidR="0021181B" w:rsidRPr="006C4C54" w:rsidRDefault="0021181B" w:rsidP="0021181B">
            <w:pPr>
              <w:widowControl/>
              <w:autoSpaceDE/>
              <w:autoSpaceDN/>
              <w:adjustRightInd/>
              <w:rPr>
                <w:rFonts w:ascii="Arial" w:hAnsi="Arial" w:cs="Arial"/>
                <w:sz w:val="22"/>
                <w:szCs w:val="22"/>
              </w:rPr>
            </w:pPr>
          </w:p>
        </w:tc>
        <w:tc>
          <w:tcPr>
            <w:tcW w:w="714" w:type="dxa"/>
            <w:vMerge/>
            <w:tcBorders>
              <w:top w:val="single" w:sz="4" w:space="0" w:color="auto"/>
              <w:left w:val="single" w:sz="6" w:space="0" w:color="auto"/>
              <w:bottom w:val="double" w:sz="4" w:space="0" w:color="auto"/>
              <w:right w:val="single" w:sz="4" w:space="0" w:color="auto"/>
            </w:tcBorders>
            <w:vAlign w:val="center"/>
            <w:hideMark/>
          </w:tcPr>
          <w:p w14:paraId="614E2542" w14:textId="77777777" w:rsidR="0021181B" w:rsidRPr="006C4C54" w:rsidRDefault="0021181B" w:rsidP="0021181B">
            <w:pPr>
              <w:widowControl/>
              <w:autoSpaceDE/>
              <w:autoSpaceDN/>
              <w:adjustRightInd/>
              <w:rPr>
                <w:rFonts w:ascii="Arial" w:hAnsi="Arial" w:cs="Arial"/>
                <w:sz w:val="22"/>
                <w:szCs w:val="22"/>
              </w:rPr>
            </w:pPr>
          </w:p>
        </w:tc>
        <w:tc>
          <w:tcPr>
            <w:tcW w:w="851" w:type="dxa"/>
            <w:vMerge/>
            <w:tcBorders>
              <w:top w:val="single" w:sz="4" w:space="0" w:color="auto"/>
              <w:left w:val="single" w:sz="4" w:space="0" w:color="auto"/>
              <w:bottom w:val="double" w:sz="4" w:space="0" w:color="auto"/>
              <w:right w:val="single" w:sz="4" w:space="0" w:color="auto"/>
            </w:tcBorders>
            <w:vAlign w:val="center"/>
            <w:hideMark/>
          </w:tcPr>
          <w:p w14:paraId="0DF849DE" w14:textId="77777777" w:rsidR="0021181B" w:rsidRPr="006C4C54" w:rsidRDefault="0021181B" w:rsidP="0021181B">
            <w:pPr>
              <w:widowControl/>
              <w:autoSpaceDE/>
              <w:autoSpaceDN/>
              <w:adjustRightInd/>
              <w:rPr>
                <w:rFonts w:ascii="Arial" w:hAnsi="Arial" w:cs="Arial"/>
                <w:sz w:val="22"/>
                <w:szCs w:val="22"/>
              </w:rPr>
            </w:pPr>
          </w:p>
        </w:tc>
        <w:tc>
          <w:tcPr>
            <w:tcW w:w="2145" w:type="dxa"/>
            <w:tcBorders>
              <w:top w:val="single" w:sz="4" w:space="0" w:color="auto"/>
              <w:left w:val="single" w:sz="4" w:space="0" w:color="auto"/>
              <w:bottom w:val="double" w:sz="4" w:space="0" w:color="auto"/>
              <w:right w:val="single" w:sz="6" w:space="0" w:color="auto"/>
            </w:tcBorders>
            <w:hideMark/>
          </w:tcPr>
          <w:p w14:paraId="09368AEA" w14:textId="77777777" w:rsidR="0021181B" w:rsidRPr="004977E3" w:rsidRDefault="0021181B" w:rsidP="0021181B">
            <w:pPr>
              <w:jc w:val="center"/>
              <w:rPr>
                <w:rFonts w:ascii="Arial" w:hAnsi="Arial" w:cs="Arial"/>
                <w:sz w:val="22"/>
                <w:szCs w:val="22"/>
              </w:rPr>
            </w:pPr>
            <w:r w:rsidRPr="004977E3">
              <w:rPr>
                <w:rFonts w:ascii="Arial" w:hAnsi="Arial" w:cs="Arial"/>
                <w:sz w:val="22"/>
                <w:szCs w:val="22"/>
              </w:rPr>
              <w:t xml:space="preserve">Жидкие </w:t>
            </w:r>
            <w:proofErr w:type="gramStart"/>
            <w:r w:rsidRPr="004977E3">
              <w:rPr>
                <w:rFonts w:ascii="Arial" w:hAnsi="Arial" w:cs="Arial"/>
                <w:sz w:val="22"/>
                <w:szCs w:val="22"/>
              </w:rPr>
              <w:t>отходы  при</w:t>
            </w:r>
            <w:proofErr w:type="gramEnd"/>
            <w:r w:rsidRPr="004977E3">
              <w:rPr>
                <w:rFonts w:ascii="Arial" w:hAnsi="Arial" w:cs="Arial"/>
                <w:sz w:val="22"/>
                <w:szCs w:val="22"/>
              </w:rPr>
              <w:t xml:space="preserve"> цементировании</w:t>
            </w:r>
          </w:p>
        </w:tc>
        <w:tc>
          <w:tcPr>
            <w:tcW w:w="973" w:type="dxa"/>
            <w:tcBorders>
              <w:top w:val="single" w:sz="4" w:space="0" w:color="auto"/>
              <w:left w:val="nil"/>
              <w:bottom w:val="double" w:sz="4" w:space="0" w:color="auto"/>
              <w:right w:val="nil"/>
            </w:tcBorders>
            <w:shd w:val="clear" w:color="auto" w:fill="auto"/>
            <w:vAlign w:val="center"/>
            <w:hideMark/>
          </w:tcPr>
          <w:p w14:paraId="0C7BEE81" w14:textId="315682EB" w:rsidR="0021181B" w:rsidRPr="004977E3" w:rsidRDefault="004977E3" w:rsidP="0021181B">
            <w:pPr>
              <w:jc w:val="center"/>
              <w:rPr>
                <w:rFonts w:ascii="Arial" w:hAnsi="Arial" w:cs="Arial"/>
                <w:sz w:val="22"/>
                <w:szCs w:val="22"/>
              </w:rPr>
            </w:pPr>
            <w:r w:rsidRPr="004977E3">
              <w:rPr>
                <w:rFonts w:ascii="Arial" w:hAnsi="Arial" w:cs="Arial"/>
                <w:sz w:val="22"/>
                <w:szCs w:val="22"/>
                <w:lang w:val="kk-KZ"/>
              </w:rPr>
              <w:t>10</w:t>
            </w:r>
            <w:r w:rsidR="0021181B" w:rsidRPr="004977E3">
              <w:rPr>
                <w:rFonts w:ascii="Arial" w:hAnsi="Arial" w:cs="Arial"/>
                <w:sz w:val="22"/>
                <w:szCs w:val="22"/>
              </w:rPr>
              <w:t>,</w:t>
            </w:r>
            <w:bookmarkStart w:id="51" w:name="_GoBack"/>
            <w:bookmarkEnd w:id="51"/>
            <w:r w:rsidR="0021181B" w:rsidRPr="004977E3">
              <w:rPr>
                <w:rFonts w:ascii="Arial" w:hAnsi="Arial" w:cs="Arial"/>
                <w:sz w:val="22"/>
                <w:szCs w:val="22"/>
              </w:rPr>
              <w:t>0</w:t>
            </w:r>
          </w:p>
        </w:tc>
        <w:tc>
          <w:tcPr>
            <w:tcW w:w="992" w:type="dxa"/>
            <w:tcBorders>
              <w:top w:val="single" w:sz="4" w:space="0" w:color="auto"/>
              <w:left w:val="single" w:sz="6" w:space="0" w:color="auto"/>
              <w:bottom w:val="double" w:sz="4" w:space="0" w:color="auto"/>
              <w:right w:val="single" w:sz="6" w:space="0" w:color="auto"/>
            </w:tcBorders>
            <w:shd w:val="clear" w:color="auto" w:fill="auto"/>
            <w:vAlign w:val="center"/>
            <w:hideMark/>
          </w:tcPr>
          <w:p w14:paraId="097986E2" w14:textId="58F4680B" w:rsidR="0021181B" w:rsidRPr="004977E3" w:rsidRDefault="004977E3" w:rsidP="0021181B">
            <w:pPr>
              <w:jc w:val="center"/>
              <w:rPr>
                <w:rFonts w:ascii="Arial" w:hAnsi="Arial" w:cs="Arial"/>
                <w:sz w:val="22"/>
                <w:szCs w:val="22"/>
              </w:rPr>
            </w:pPr>
            <w:r w:rsidRPr="004977E3">
              <w:rPr>
                <w:rFonts w:ascii="Arial" w:hAnsi="Arial" w:cs="Arial"/>
                <w:sz w:val="22"/>
                <w:szCs w:val="22"/>
                <w:lang w:val="kk-KZ"/>
              </w:rPr>
              <w:t>10</w:t>
            </w:r>
            <w:r w:rsidR="0021181B" w:rsidRPr="004977E3">
              <w:rPr>
                <w:rFonts w:ascii="Arial" w:hAnsi="Arial" w:cs="Arial"/>
                <w:sz w:val="22"/>
                <w:szCs w:val="22"/>
              </w:rPr>
              <w:t>,0</w:t>
            </w:r>
          </w:p>
        </w:tc>
        <w:tc>
          <w:tcPr>
            <w:tcW w:w="567" w:type="dxa"/>
            <w:tcBorders>
              <w:top w:val="single" w:sz="4" w:space="0" w:color="auto"/>
              <w:left w:val="nil"/>
              <w:bottom w:val="double" w:sz="4" w:space="0" w:color="auto"/>
              <w:right w:val="nil"/>
            </w:tcBorders>
            <w:vAlign w:val="center"/>
            <w:hideMark/>
          </w:tcPr>
          <w:p w14:paraId="16385289" w14:textId="77777777" w:rsidR="0021181B" w:rsidRPr="006C4C54" w:rsidRDefault="0021181B" w:rsidP="0021181B">
            <w:pPr>
              <w:jc w:val="center"/>
              <w:rPr>
                <w:rFonts w:ascii="Arial" w:hAnsi="Arial" w:cs="Arial"/>
                <w:sz w:val="22"/>
                <w:szCs w:val="22"/>
              </w:rPr>
            </w:pPr>
            <w:r w:rsidRPr="006C4C54">
              <w:rPr>
                <w:rFonts w:ascii="Arial" w:hAnsi="Arial" w:cs="Arial"/>
                <w:sz w:val="22"/>
                <w:szCs w:val="22"/>
              </w:rPr>
              <w:t>-</w:t>
            </w:r>
          </w:p>
        </w:tc>
        <w:tc>
          <w:tcPr>
            <w:tcW w:w="774" w:type="dxa"/>
            <w:tcBorders>
              <w:top w:val="single" w:sz="4" w:space="0" w:color="auto"/>
              <w:left w:val="single" w:sz="6" w:space="0" w:color="auto"/>
              <w:bottom w:val="double" w:sz="4" w:space="0" w:color="auto"/>
              <w:right w:val="double" w:sz="6" w:space="0" w:color="auto"/>
            </w:tcBorders>
            <w:vAlign w:val="center"/>
            <w:hideMark/>
          </w:tcPr>
          <w:p w14:paraId="09C321B9" w14:textId="77777777" w:rsidR="0021181B" w:rsidRPr="006C4C54" w:rsidRDefault="0021181B" w:rsidP="0021181B">
            <w:pPr>
              <w:jc w:val="center"/>
              <w:rPr>
                <w:rFonts w:ascii="Arial" w:hAnsi="Arial" w:cs="Arial"/>
                <w:sz w:val="22"/>
                <w:szCs w:val="22"/>
              </w:rPr>
            </w:pPr>
            <w:r w:rsidRPr="006C4C54">
              <w:rPr>
                <w:rFonts w:ascii="Arial" w:hAnsi="Arial" w:cs="Arial"/>
                <w:sz w:val="22"/>
                <w:szCs w:val="22"/>
              </w:rPr>
              <w:t>-</w:t>
            </w:r>
          </w:p>
        </w:tc>
      </w:tr>
    </w:tbl>
    <w:p w14:paraId="50595CCA" w14:textId="77777777" w:rsidR="00BF227D" w:rsidRPr="006C4C54" w:rsidRDefault="00BF227D" w:rsidP="00BF227D">
      <w:pPr>
        <w:rPr>
          <w:rFonts w:ascii="Arial" w:hAnsi="Arial" w:cs="Arial"/>
          <w:sz w:val="22"/>
          <w:szCs w:val="22"/>
        </w:rPr>
      </w:pPr>
    </w:p>
    <w:p w14:paraId="0F499AE3" w14:textId="77777777" w:rsidR="00BF227D" w:rsidRPr="006C4C54" w:rsidRDefault="007A5337" w:rsidP="007A5337">
      <w:pPr>
        <w:pStyle w:val="afff9"/>
        <w:tabs>
          <w:tab w:val="left" w:pos="4997"/>
        </w:tabs>
        <w:rPr>
          <w:rFonts w:cs="Arial"/>
          <w:sz w:val="22"/>
          <w:szCs w:val="22"/>
        </w:rPr>
        <w:sectPr w:rsidR="00BF227D" w:rsidRPr="006C4C54" w:rsidSect="00C3277A">
          <w:headerReference w:type="default" r:id="rId12"/>
          <w:pgSz w:w="16838" w:h="11906" w:orient="landscape" w:code="9"/>
          <w:pgMar w:top="1440" w:right="638" w:bottom="748" w:left="1259" w:header="357" w:footer="284" w:gutter="0"/>
          <w:cols w:space="708"/>
          <w:docGrid w:linePitch="360"/>
        </w:sectPr>
      </w:pPr>
      <w:bookmarkStart w:id="52" w:name="_Toc75269322"/>
      <w:bookmarkStart w:id="53" w:name="_Toc75279031"/>
      <w:bookmarkStart w:id="54" w:name="_Toc78273246"/>
      <w:bookmarkStart w:id="55" w:name="_Toc86222774"/>
      <w:bookmarkStart w:id="56" w:name="_Toc86320787"/>
      <w:bookmarkStart w:id="57" w:name="_Toc86678321"/>
      <w:r w:rsidRPr="006C4C54">
        <w:rPr>
          <w:rFonts w:cs="Arial"/>
          <w:sz w:val="22"/>
          <w:szCs w:val="22"/>
        </w:rPr>
        <w:tab/>
      </w:r>
      <w:bookmarkEnd w:id="52"/>
      <w:bookmarkEnd w:id="53"/>
      <w:bookmarkEnd w:id="54"/>
      <w:bookmarkEnd w:id="55"/>
      <w:bookmarkEnd w:id="56"/>
      <w:bookmarkEnd w:id="57"/>
    </w:p>
    <w:p w14:paraId="15C7A05A" w14:textId="77777777" w:rsidR="00B567B8" w:rsidRPr="006C4C54" w:rsidRDefault="00B567B8" w:rsidP="009A7160">
      <w:pPr>
        <w:pStyle w:val="20"/>
        <w:keepLines/>
        <w:numPr>
          <w:ilvl w:val="1"/>
          <w:numId w:val="22"/>
        </w:numPr>
        <w:rPr>
          <w:rFonts w:ascii="Arial" w:hAnsi="Arial" w:cs="Arial"/>
          <w:color w:val="auto"/>
          <w:sz w:val="22"/>
          <w:szCs w:val="22"/>
          <w:lang w:val="kk-KZ"/>
        </w:rPr>
      </w:pPr>
      <w:bookmarkStart w:id="58" w:name="_2._Основание_для_проектирования"/>
      <w:bookmarkStart w:id="59" w:name="_Toc75264231"/>
      <w:bookmarkStart w:id="60" w:name="_Toc83635840"/>
      <w:bookmarkStart w:id="61" w:name="_Toc83635910"/>
      <w:bookmarkStart w:id="62" w:name="_Toc86681452"/>
      <w:bookmarkEnd w:id="58"/>
      <w:r w:rsidRPr="006C4C54">
        <w:rPr>
          <w:rFonts w:ascii="Arial" w:hAnsi="Arial" w:cs="Arial"/>
          <w:color w:val="auto"/>
          <w:sz w:val="22"/>
          <w:szCs w:val="22"/>
          <w:lang w:val="kk-KZ"/>
        </w:rPr>
        <w:lastRenderedPageBreak/>
        <w:t>Основание для проектирования</w:t>
      </w:r>
      <w:bookmarkEnd w:id="59"/>
      <w:bookmarkEnd w:id="60"/>
      <w:bookmarkEnd w:id="61"/>
      <w:bookmarkEnd w:id="62"/>
    </w:p>
    <w:p w14:paraId="2F1E2993" w14:textId="77777777" w:rsidR="00B300A7" w:rsidRDefault="00B300A7" w:rsidP="00B300A7">
      <w:pPr>
        <w:pStyle w:val="afff9"/>
        <w:spacing w:before="120" w:after="120" w:line="240" w:lineRule="auto"/>
        <w:ind w:firstLine="0"/>
        <w:jc w:val="center"/>
        <w:rPr>
          <w:rFonts w:cs="Arial"/>
          <w:b/>
          <w:sz w:val="22"/>
          <w:szCs w:val="22"/>
        </w:rPr>
      </w:pPr>
      <w:bookmarkStart w:id="63" w:name="_Toc75279033"/>
      <w:bookmarkStart w:id="64" w:name="_Toc78273248"/>
      <w:bookmarkStart w:id="65" w:name="_Toc86222776"/>
      <w:bookmarkStart w:id="66" w:name="_Toc86320789"/>
      <w:bookmarkStart w:id="67" w:name="_Toc86678323"/>
    </w:p>
    <w:p w14:paraId="265F64C7" w14:textId="6000AD5A" w:rsidR="008A3E36" w:rsidRPr="006C4C54" w:rsidRDefault="008A3E36" w:rsidP="0038388C">
      <w:pPr>
        <w:pStyle w:val="afff9"/>
        <w:spacing w:before="120" w:after="120" w:line="240" w:lineRule="auto"/>
        <w:ind w:firstLine="0"/>
        <w:jc w:val="center"/>
        <w:rPr>
          <w:rFonts w:cs="Arial"/>
          <w:b/>
          <w:sz w:val="22"/>
          <w:szCs w:val="22"/>
        </w:rPr>
      </w:pPr>
      <w:bookmarkStart w:id="68" w:name="_Hlk193111438"/>
      <w:r w:rsidRPr="006C4C54">
        <w:rPr>
          <w:rFonts w:cs="Arial"/>
          <w:b/>
          <w:sz w:val="22"/>
          <w:szCs w:val="22"/>
        </w:rPr>
        <w:t xml:space="preserve">Таблица </w:t>
      </w:r>
      <w:r w:rsidRPr="006C4C54">
        <w:rPr>
          <w:rFonts w:cs="Arial"/>
          <w:b/>
          <w:sz w:val="22"/>
          <w:szCs w:val="22"/>
        </w:rPr>
        <w:fldChar w:fldCharType="begin"/>
      </w:r>
      <w:r w:rsidRPr="006C4C54">
        <w:rPr>
          <w:rFonts w:cs="Arial"/>
          <w:b/>
          <w:sz w:val="22"/>
          <w:szCs w:val="22"/>
        </w:rPr>
        <w:instrText xml:space="preserve"> STYLEREF 2 \s </w:instrText>
      </w:r>
      <w:r w:rsidRPr="006C4C54">
        <w:rPr>
          <w:rFonts w:cs="Arial"/>
          <w:b/>
          <w:sz w:val="22"/>
          <w:szCs w:val="22"/>
        </w:rPr>
        <w:fldChar w:fldCharType="separate"/>
      </w:r>
      <w:r w:rsidR="00B6285B">
        <w:rPr>
          <w:rFonts w:cs="Arial"/>
          <w:b/>
          <w:noProof/>
          <w:sz w:val="22"/>
          <w:szCs w:val="22"/>
        </w:rPr>
        <w:t>1.2</w:t>
      </w:r>
      <w:r w:rsidRPr="006C4C54">
        <w:rPr>
          <w:rFonts w:cs="Arial"/>
          <w:b/>
          <w:sz w:val="22"/>
          <w:szCs w:val="22"/>
        </w:rPr>
        <w:fldChar w:fldCharType="end"/>
      </w:r>
      <w:r w:rsidRPr="006C4C54">
        <w:rPr>
          <w:rFonts w:cs="Arial"/>
          <w:b/>
          <w:sz w:val="22"/>
          <w:szCs w:val="22"/>
        </w:rPr>
        <w:t>.</w:t>
      </w:r>
      <w:r w:rsidRPr="006C4C54">
        <w:rPr>
          <w:rFonts w:cs="Arial"/>
          <w:b/>
          <w:sz w:val="22"/>
          <w:szCs w:val="22"/>
        </w:rPr>
        <w:fldChar w:fldCharType="begin"/>
      </w:r>
      <w:r w:rsidRPr="006C4C54">
        <w:rPr>
          <w:rFonts w:cs="Arial"/>
          <w:b/>
          <w:sz w:val="22"/>
          <w:szCs w:val="22"/>
        </w:rPr>
        <w:instrText xml:space="preserve"> SEQ Таблица \* ARABIC \s 2 </w:instrText>
      </w:r>
      <w:r w:rsidRPr="006C4C54">
        <w:rPr>
          <w:rFonts w:cs="Arial"/>
          <w:b/>
          <w:sz w:val="22"/>
          <w:szCs w:val="22"/>
        </w:rPr>
        <w:fldChar w:fldCharType="separate"/>
      </w:r>
      <w:r w:rsidR="00B6285B">
        <w:rPr>
          <w:rFonts w:cs="Arial"/>
          <w:b/>
          <w:noProof/>
          <w:sz w:val="22"/>
          <w:szCs w:val="22"/>
        </w:rPr>
        <w:t>1</w:t>
      </w:r>
      <w:r w:rsidRPr="006C4C54">
        <w:rPr>
          <w:rFonts w:cs="Arial"/>
          <w:b/>
          <w:sz w:val="22"/>
          <w:szCs w:val="22"/>
        </w:rPr>
        <w:fldChar w:fldCharType="end"/>
      </w:r>
      <w:r w:rsidRPr="006C4C54">
        <w:rPr>
          <w:rFonts w:cs="Arial"/>
          <w:b/>
          <w:sz w:val="22"/>
          <w:szCs w:val="22"/>
          <w:lang w:val="kk-KZ"/>
        </w:rPr>
        <w:t xml:space="preserve"> </w:t>
      </w:r>
      <w:r w:rsidRPr="006C4C54">
        <w:rPr>
          <w:rFonts w:cs="Arial"/>
          <w:b/>
          <w:sz w:val="22"/>
          <w:szCs w:val="22"/>
        </w:rPr>
        <w:t>Список документов, которые являются основанием для проектирования</w:t>
      </w:r>
      <w:bookmarkEnd w:id="63"/>
      <w:bookmarkEnd w:id="64"/>
      <w:bookmarkEnd w:id="65"/>
      <w:bookmarkEnd w:id="66"/>
      <w:bookmarkEnd w:id="67"/>
    </w:p>
    <w:tbl>
      <w:tblPr>
        <w:tblW w:w="9906" w:type="dxa"/>
        <w:jc w:val="center"/>
        <w:tblLayout w:type="fixed"/>
        <w:tblCellMar>
          <w:left w:w="0" w:type="dxa"/>
          <w:right w:w="0" w:type="dxa"/>
        </w:tblCellMar>
        <w:tblLook w:val="0000" w:firstRow="0" w:lastRow="0" w:firstColumn="0" w:lastColumn="0" w:noHBand="0" w:noVBand="0"/>
      </w:tblPr>
      <w:tblGrid>
        <w:gridCol w:w="694"/>
        <w:gridCol w:w="9212"/>
      </w:tblGrid>
      <w:tr w:rsidR="00BF227D" w:rsidRPr="006C4C54" w14:paraId="27ADD12C" w14:textId="77777777" w:rsidTr="00606ECE">
        <w:trPr>
          <w:trHeight w:val="623"/>
          <w:jc w:val="center"/>
        </w:trPr>
        <w:tc>
          <w:tcPr>
            <w:tcW w:w="694" w:type="dxa"/>
            <w:tcBorders>
              <w:top w:val="double" w:sz="4" w:space="0" w:color="auto"/>
              <w:left w:val="double" w:sz="4" w:space="0" w:color="auto"/>
              <w:right w:val="single" w:sz="6" w:space="0" w:color="auto"/>
            </w:tcBorders>
          </w:tcPr>
          <w:p w14:paraId="34A9F618" w14:textId="77777777" w:rsidR="00BF227D" w:rsidRPr="006C4C54" w:rsidRDefault="00BF227D" w:rsidP="001D1080">
            <w:pPr>
              <w:pStyle w:val="ltable0"/>
              <w:spacing w:line="240" w:lineRule="auto"/>
              <w:ind w:left="0"/>
              <w:jc w:val="center"/>
              <w:rPr>
                <w:rFonts w:ascii="Arial" w:hAnsi="Arial" w:cs="Arial"/>
                <w:b/>
                <w:sz w:val="22"/>
                <w:szCs w:val="22"/>
              </w:rPr>
            </w:pPr>
            <w:r w:rsidRPr="006C4C54">
              <w:rPr>
                <w:rFonts w:ascii="Arial" w:hAnsi="Arial" w:cs="Arial"/>
                <w:b/>
                <w:sz w:val="22"/>
                <w:szCs w:val="22"/>
              </w:rPr>
              <w:t>№</w:t>
            </w:r>
          </w:p>
          <w:p w14:paraId="7752BB5A" w14:textId="77777777" w:rsidR="00BF227D" w:rsidRPr="006C4C54" w:rsidRDefault="00BF227D" w:rsidP="001D1080">
            <w:pPr>
              <w:pStyle w:val="ltable0"/>
              <w:ind w:left="0"/>
              <w:jc w:val="center"/>
              <w:rPr>
                <w:rFonts w:ascii="Arial" w:hAnsi="Arial" w:cs="Arial"/>
                <w:b/>
                <w:sz w:val="22"/>
                <w:szCs w:val="22"/>
              </w:rPr>
            </w:pPr>
            <w:r w:rsidRPr="006C4C54">
              <w:rPr>
                <w:rFonts w:ascii="Arial" w:hAnsi="Arial" w:cs="Arial"/>
                <w:b/>
                <w:sz w:val="22"/>
                <w:szCs w:val="22"/>
              </w:rPr>
              <w:t>п/п</w:t>
            </w:r>
          </w:p>
        </w:tc>
        <w:tc>
          <w:tcPr>
            <w:tcW w:w="9212" w:type="dxa"/>
            <w:tcBorders>
              <w:top w:val="double" w:sz="4" w:space="0" w:color="auto"/>
              <w:right w:val="double" w:sz="4" w:space="0" w:color="auto"/>
            </w:tcBorders>
            <w:vAlign w:val="center"/>
          </w:tcPr>
          <w:p w14:paraId="3BEA5439" w14:textId="77777777" w:rsidR="00BF227D" w:rsidRPr="006C4C54" w:rsidRDefault="00BF227D" w:rsidP="001D1080">
            <w:pPr>
              <w:pStyle w:val="ltable0"/>
              <w:spacing w:line="240" w:lineRule="auto"/>
              <w:ind w:left="0"/>
              <w:jc w:val="center"/>
              <w:rPr>
                <w:rFonts w:ascii="Arial" w:hAnsi="Arial" w:cs="Arial"/>
                <w:b/>
                <w:sz w:val="22"/>
                <w:szCs w:val="22"/>
              </w:rPr>
            </w:pPr>
            <w:r w:rsidRPr="006C4C54">
              <w:rPr>
                <w:rFonts w:ascii="Arial" w:hAnsi="Arial" w:cs="Arial"/>
                <w:b/>
                <w:sz w:val="22"/>
                <w:szCs w:val="22"/>
              </w:rPr>
              <w:t>Наименование документа</w:t>
            </w:r>
          </w:p>
        </w:tc>
      </w:tr>
      <w:tr w:rsidR="00BF227D" w:rsidRPr="006C4C54" w14:paraId="30A26713" w14:textId="77777777" w:rsidTr="00606ECE">
        <w:trPr>
          <w:trHeight w:val="269"/>
          <w:jc w:val="center"/>
        </w:trPr>
        <w:tc>
          <w:tcPr>
            <w:tcW w:w="694" w:type="dxa"/>
            <w:tcBorders>
              <w:top w:val="single" w:sz="6" w:space="0" w:color="auto"/>
              <w:left w:val="double" w:sz="4" w:space="0" w:color="auto"/>
              <w:bottom w:val="double" w:sz="6" w:space="0" w:color="auto"/>
              <w:right w:val="single" w:sz="6" w:space="0" w:color="auto"/>
            </w:tcBorders>
          </w:tcPr>
          <w:p w14:paraId="523E3CE1" w14:textId="77777777" w:rsidR="00BF227D" w:rsidRPr="006C4C54" w:rsidRDefault="00BF227D" w:rsidP="001D1080">
            <w:pPr>
              <w:pStyle w:val="ltable0"/>
              <w:spacing w:line="240" w:lineRule="auto"/>
              <w:ind w:left="0"/>
              <w:jc w:val="center"/>
              <w:rPr>
                <w:rFonts w:ascii="Arial" w:hAnsi="Arial" w:cs="Arial"/>
                <w:b/>
                <w:sz w:val="22"/>
                <w:szCs w:val="22"/>
              </w:rPr>
            </w:pPr>
            <w:r w:rsidRPr="006C4C54">
              <w:rPr>
                <w:rFonts w:ascii="Arial" w:hAnsi="Arial" w:cs="Arial"/>
                <w:b/>
                <w:sz w:val="22"/>
                <w:szCs w:val="22"/>
              </w:rPr>
              <w:t>1</w:t>
            </w:r>
          </w:p>
        </w:tc>
        <w:tc>
          <w:tcPr>
            <w:tcW w:w="9212" w:type="dxa"/>
            <w:tcBorders>
              <w:top w:val="single" w:sz="6" w:space="0" w:color="auto"/>
              <w:bottom w:val="double" w:sz="6" w:space="0" w:color="auto"/>
              <w:right w:val="double" w:sz="4" w:space="0" w:color="auto"/>
            </w:tcBorders>
          </w:tcPr>
          <w:p w14:paraId="38B270E9" w14:textId="77777777" w:rsidR="00BF227D" w:rsidRPr="006C4C54" w:rsidRDefault="00BF227D" w:rsidP="001D1080">
            <w:pPr>
              <w:pStyle w:val="ltable0"/>
              <w:spacing w:line="240" w:lineRule="auto"/>
              <w:ind w:left="0"/>
              <w:jc w:val="center"/>
              <w:rPr>
                <w:rFonts w:ascii="Arial" w:hAnsi="Arial" w:cs="Arial"/>
                <w:b/>
                <w:sz w:val="22"/>
                <w:szCs w:val="22"/>
              </w:rPr>
            </w:pPr>
            <w:r w:rsidRPr="006C4C54">
              <w:rPr>
                <w:rFonts w:ascii="Arial" w:hAnsi="Arial" w:cs="Arial"/>
                <w:b/>
                <w:sz w:val="22"/>
                <w:szCs w:val="22"/>
              </w:rPr>
              <w:t>2</w:t>
            </w:r>
          </w:p>
        </w:tc>
      </w:tr>
      <w:tr w:rsidR="00BF227D" w:rsidRPr="006C4C54" w14:paraId="38324DBA" w14:textId="77777777" w:rsidTr="00606ECE">
        <w:trPr>
          <w:trHeight w:val="507"/>
          <w:jc w:val="center"/>
        </w:trPr>
        <w:tc>
          <w:tcPr>
            <w:tcW w:w="694" w:type="dxa"/>
            <w:tcBorders>
              <w:left w:val="double" w:sz="4" w:space="0" w:color="auto"/>
              <w:bottom w:val="single" w:sz="6" w:space="0" w:color="auto"/>
              <w:right w:val="single" w:sz="6" w:space="0" w:color="auto"/>
            </w:tcBorders>
            <w:vAlign w:val="center"/>
          </w:tcPr>
          <w:p w14:paraId="615901DE" w14:textId="77777777" w:rsidR="00BF227D" w:rsidRPr="006C4C54" w:rsidRDefault="00560425" w:rsidP="001D1080">
            <w:pPr>
              <w:pStyle w:val="ltable0"/>
              <w:spacing w:line="240" w:lineRule="auto"/>
              <w:ind w:left="57" w:right="57"/>
              <w:jc w:val="center"/>
              <w:rPr>
                <w:rFonts w:ascii="Arial" w:hAnsi="Arial" w:cs="Arial"/>
                <w:sz w:val="22"/>
                <w:szCs w:val="22"/>
              </w:rPr>
            </w:pPr>
            <w:r w:rsidRPr="006C4C54">
              <w:rPr>
                <w:rFonts w:ascii="Arial" w:hAnsi="Arial" w:cs="Arial"/>
                <w:sz w:val="22"/>
                <w:szCs w:val="22"/>
              </w:rPr>
              <w:t>1</w:t>
            </w:r>
          </w:p>
        </w:tc>
        <w:tc>
          <w:tcPr>
            <w:tcW w:w="9212" w:type="dxa"/>
            <w:tcBorders>
              <w:bottom w:val="single" w:sz="6" w:space="0" w:color="auto"/>
              <w:right w:val="double" w:sz="4" w:space="0" w:color="auto"/>
            </w:tcBorders>
            <w:vAlign w:val="center"/>
          </w:tcPr>
          <w:p w14:paraId="2EA983CE" w14:textId="025132A6" w:rsidR="00BF227D" w:rsidRPr="00F1296D" w:rsidRDefault="0079207D" w:rsidP="00EE5A97">
            <w:pPr>
              <w:pStyle w:val="IauiueIoao"/>
              <w:ind w:left="113" w:right="81"/>
              <w:jc w:val="both"/>
              <w:rPr>
                <w:rFonts w:ascii="Arial" w:hAnsi="Arial" w:cs="Arial"/>
                <w:sz w:val="22"/>
                <w:szCs w:val="22"/>
              </w:rPr>
            </w:pPr>
            <w:r w:rsidRPr="00F1296D">
              <w:rPr>
                <w:rFonts w:ascii="Arial" w:hAnsi="Arial" w:cs="Arial"/>
                <w:sz w:val="22"/>
                <w:szCs w:val="22"/>
              </w:rPr>
              <w:t xml:space="preserve">Договор </w:t>
            </w:r>
            <w:r w:rsidR="007D79D4" w:rsidRPr="00F1296D">
              <w:rPr>
                <w:rFonts w:ascii="Arial" w:hAnsi="Arial" w:cs="Arial"/>
                <w:sz w:val="22"/>
                <w:szCs w:val="22"/>
              </w:rPr>
              <w:t>№</w:t>
            </w:r>
            <w:r w:rsidR="00F1296D" w:rsidRPr="00F1296D">
              <w:rPr>
                <w:rFonts w:ascii="Arial" w:hAnsi="Arial" w:cs="Arial"/>
                <w:sz w:val="22"/>
                <w:szCs w:val="22"/>
              </w:rPr>
              <w:t>141/35/2025 АТ</w:t>
            </w:r>
            <w:r w:rsidR="00B521C6" w:rsidRPr="00F1296D">
              <w:rPr>
                <w:rFonts w:ascii="Arial" w:hAnsi="Arial" w:cs="Arial"/>
                <w:sz w:val="22"/>
                <w:szCs w:val="22"/>
                <w:lang w:val="kk-KZ"/>
              </w:rPr>
              <w:t xml:space="preserve"> от </w:t>
            </w:r>
            <w:r w:rsidR="00F1296D" w:rsidRPr="00F1296D">
              <w:rPr>
                <w:rFonts w:ascii="Arial" w:hAnsi="Arial" w:cs="Arial"/>
                <w:sz w:val="22"/>
                <w:szCs w:val="22"/>
                <w:lang w:val="kk-KZ"/>
              </w:rPr>
              <w:t>26</w:t>
            </w:r>
            <w:r w:rsidR="00B521C6" w:rsidRPr="00F1296D">
              <w:rPr>
                <w:rFonts w:ascii="Arial" w:hAnsi="Arial" w:cs="Arial"/>
                <w:sz w:val="22"/>
                <w:szCs w:val="22"/>
                <w:lang w:val="kk-KZ"/>
              </w:rPr>
              <w:t>.0</w:t>
            </w:r>
            <w:r w:rsidR="007A5337" w:rsidRPr="00F1296D">
              <w:rPr>
                <w:rFonts w:ascii="Arial" w:hAnsi="Arial" w:cs="Arial"/>
                <w:sz w:val="22"/>
                <w:szCs w:val="22"/>
              </w:rPr>
              <w:t>2</w:t>
            </w:r>
            <w:r w:rsidR="00B521C6" w:rsidRPr="00F1296D">
              <w:rPr>
                <w:rFonts w:ascii="Arial" w:hAnsi="Arial" w:cs="Arial"/>
                <w:sz w:val="22"/>
                <w:szCs w:val="22"/>
                <w:lang w:val="kk-KZ"/>
              </w:rPr>
              <w:t>.202</w:t>
            </w:r>
            <w:r w:rsidR="00F1296D" w:rsidRPr="00F1296D">
              <w:rPr>
                <w:rFonts w:ascii="Arial" w:hAnsi="Arial" w:cs="Arial"/>
                <w:sz w:val="22"/>
                <w:szCs w:val="22"/>
                <w:lang w:val="kk-KZ"/>
              </w:rPr>
              <w:t>5</w:t>
            </w:r>
            <w:r w:rsidR="00B521C6" w:rsidRPr="00F1296D">
              <w:rPr>
                <w:rFonts w:ascii="Arial" w:hAnsi="Arial" w:cs="Arial"/>
                <w:sz w:val="22"/>
                <w:szCs w:val="22"/>
                <w:lang w:val="kk-KZ"/>
              </w:rPr>
              <w:t>г.</w:t>
            </w:r>
            <w:r w:rsidR="007D79D4" w:rsidRPr="00F1296D">
              <w:rPr>
                <w:rFonts w:ascii="Arial" w:hAnsi="Arial" w:cs="Arial"/>
                <w:sz w:val="22"/>
                <w:szCs w:val="22"/>
              </w:rPr>
              <w:t xml:space="preserve"> </w:t>
            </w:r>
            <w:r w:rsidRPr="00F1296D">
              <w:rPr>
                <w:rFonts w:ascii="Arial" w:hAnsi="Arial" w:cs="Arial"/>
                <w:sz w:val="22"/>
                <w:szCs w:val="22"/>
              </w:rPr>
              <w:t xml:space="preserve">между </w:t>
            </w:r>
            <w:r w:rsidR="00703A81" w:rsidRPr="00F1296D">
              <w:rPr>
                <w:rFonts w:ascii="Arial" w:hAnsi="Arial" w:cs="Arial"/>
                <w:sz w:val="22"/>
                <w:szCs w:val="22"/>
                <w:lang w:val="kk-KZ"/>
              </w:rPr>
              <w:t xml:space="preserve">Атырауским </w:t>
            </w:r>
            <w:r w:rsidRPr="00F1296D">
              <w:rPr>
                <w:rFonts w:ascii="Arial" w:hAnsi="Arial" w:cs="Arial"/>
                <w:sz w:val="22"/>
                <w:szCs w:val="22"/>
              </w:rPr>
              <w:t xml:space="preserve">филиалом ТОО </w:t>
            </w:r>
            <w:r w:rsidR="00847DF0" w:rsidRPr="00F1296D">
              <w:rPr>
                <w:rFonts w:ascii="Arial" w:hAnsi="Arial" w:cs="Arial"/>
                <w:sz w:val="22"/>
                <w:szCs w:val="22"/>
              </w:rPr>
              <w:t>«КМГ</w:t>
            </w:r>
            <w:r w:rsidRPr="00F1296D">
              <w:rPr>
                <w:rFonts w:ascii="Arial" w:hAnsi="Arial" w:cs="Arial"/>
                <w:sz w:val="22"/>
                <w:szCs w:val="22"/>
              </w:rPr>
              <w:t xml:space="preserve"> </w:t>
            </w:r>
            <w:r w:rsidR="004A52F6" w:rsidRPr="00F1296D">
              <w:rPr>
                <w:rFonts w:ascii="Arial" w:hAnsi="Arial" w:cs="Arial"/>
                <w:sz w:val="22"/>
                <w:szCs w:val="22"/>
              </w:rPr>
              <w:t>Инжиниринг</w:t>
            </w:r>
            <w:r w:rsidR="00847DF0" w:rsidRPr="00F1296D">
              <w:rPr>
                <w:rFonts w:ascii="Arial" w:hAnsi="Arial" w:cs="Arial"/>
                <w:sz w:val="22"/>
                <w:szCs w:val="22"/>
              </w:rPr>
              <w:t xml:space="preserve">» и </w:t>
            </w:r>
            <w:r w:rsidR="004A52F6" w:rsidRPr="00F1296D">
              <w:rPr>
                <w:rFonts w:ascii="Arial" w:hAnsi="Arial" w:cs="Arial"/>
                <w:sz w:val="22"/>
                <w:szCs w:val="22"/>
              </w:rPr>
              <w:t>ТО</w:t>
            </w:r>
            <w:r w:rsidR="00847DF0" w:rsidRPr="00F1296D">
              <w:rPr>
                <w:rFonts w:ascii="Arial" w:hAnsi="Arial" w:cs="Arial"/>
                <w:sz w:val="22"/>
                <w:szCs w:val="22"/>
              </w:rPr>
              <w:t>О «</w:t>
            </w:r>
            <w:r w:rsidR="007A5337" w:rsidRPr="00F1296D">
              <w:rPr>
                <w:rFonts w:ascii="Arial" w:hAnsi="Arial" w:cs="Arial"/>
                <w:sz w:val="22"/>
                <w:szCs w:val="22"/>
              </w:rPr>
              <w:t>Урихтау Оперейтинг</w:t>
            </w:r>
            <w:r w:rsidR="00847DF0" w:rsidRPr="00F1296D">
              <w:rPr>
                <w:rFonts w:ascii="Arial" w:hAnsi="Arial" w:cs="Arial"/>
                <w:sz w:val="22"/>
                <w:szCs w:val="22"/>
              </w:rPr>
              <w:t>»</w:t>
            </w:r>
            <w:r w:rsidR="00606ECE" w:rsidRPr="00F1296D">
              <w:rPr>
                <w:rFonts w:ascii="Arial" w:hAnsi="Arial" w:cs="Arial"/>
                <w:sz w:val="22"/>
                <w:szCs w:val="22"/>
              </w:rPr>
              <w:t>.</w:t>
            </w:r>
            <w:r w:rsidR="00847DF0" w:rsidRPr="00F1296D">
              <w:rPr>
                <w:rFonts w:ascii="Arial" w:hAnsi="Arial" w:cs="Arial"/>
                <w:sz w:val="22"/>
                <w:szCs w:val="22"/>
              </w:rPr>
              <w:t xml:space="preserve"> </w:t>
            </w:r>
          </w:p>
        </w:tc>
      </w:tr>
      <w:tr w:rsidR="00BF227D" w:rsidRPr="006C4C54" w14:paraId="2F3ECCC9" w14:textId="77777777" w:rsidTr="00606ECE">
        <w:trPr>
          <w:trHeight w:val="807"/>
          <w:jc w:val="center"/>
        </w:trPr>
        <w:tc>
          <w:tcPr>
            <w:tcW w:w="694" w:type="dxa"/>
            <w:tcBorders>
              <w:top w:val="single" w:sz="4" w:space="0" w:color="auto"/>
              <w:left w:val="double" w:sz="4" w:space="0" w:color="auto"/>
              <w:bottom w:val="single" w:sz="4" w:space="0" w:color="auto"/>
              <w:right w:val="single" w:sz="6" w:space="0" w:color="auto"/>
            </w:tcBorders>
            <w:vAlign w:val="center"/>
          </w:tcPr>
          <w:p w14:paraId="7CDCB4E1" w14:textId="77777777" w:rsidR="00BF227D" w:rsidRPr="006C4C54" w:rsidRDefault="00BF227D" w:rsidP="00560425">
            <w:pPr>
              <w:pStyle w:val="ltable0"/>
              <w:spacing w:line="240" w:lineRule="auto"/>
              <w:ind w:left="57" w:right="57"/>
              <w:jc w:val="center"/>
              <w:rPr>
                <w:rFonts w:ascii="Arial" w:hAnsi="Arial" w:cs="Arial"/>
                <w:sz w:val="22"/>
                <w:szCs w:val="22"/>
              </w:rPr>
            </w:pPr>
            <w:r w:rsidRPr="006C4C54">
              <w:rPr>
                <w:rFonts w:ascii="Arial" w:hAnsi="Arial" w:cs="Arial"/>
                <w:sz w:val="22"/>
                <w:szCs w:val="22"/>
              </w:rPr>
              <w:t>2</w:t>
            </w:r>
          </w:p>
        </w:tc>
        <w:tc>
          <w:tcPr>
            <w:tcW w:w="9212" w:type="dxa"/>
            <w:tcBorders>
              <w:top w:val="single" w:sz="4" w:space="0" w:color="auto"/>
              <w:bottom w:val="single" w:sz="4" w:space="0" w:color="auto"/>
              <w:right w:val="double" w:sz="4" w:space="0" w:color="auto"/>
            </w:tcBorders>
            <w:vAlign w:val="center"/>
          </w:tcPr>
          <w:p w14:paraId="3A14138D" w14:textId="77813A43" w:rsidR="00BF227D" w:rsidRPr="006C4C54" w:rsidRDefault="0050752E" w:rsidP="00385F15">
            <w:pPr>
              <w:ind w:left="112" w:right="81"/>
              <w:jc w:val="both"/>
              <w:rPr>
                <w:rFonts w:ascii="Arial" w:hAnsi="Arial" w:cs="Arial"/>
                <w:sz w:val="22"/>
                <w:szCs w:val="22"/>
              </w:rPr>
            </w:pPr>
            <w:r w:rsidRPr="006C4C54">
              <w:rPr>
                <w:rFonts w:ascii="Arial" w:hAnsi="Arial" w:cs="Arial"/>
                <w:sz w:val="22"/>
                <w:szCs w:val="22"/>
              </w:rPr>
              <w:t xml:space="preserve">Техническая спецификация ТОО «Урихтау Оперейтинг» на </w:t>
            </w:r>
            <w:r w:rsidR="00D30044">
              <w:rPr>
                <w:rFonts w:ascii="Arial" w:hAnsi="Arial" w:cs="Arial"/>
                <w:sz w:val="22"/>
                <w:szCs w:val="22"/>
              </w:rPr>
              <w:t>разработку</w:t>
            </w:r>
            <w:r w:rsidRPr="006C4C54">
              <w:rPr>
                <w:rFonts w:ascii="Arial" w:hAnsi="Arial" w:cs="Arial"/>
                <w:sz w:val="22"/>
                <w:szCs w:val="22"/>
              </w:rPr>
              <w:t xml:space="preserve"> «</w:t>
            </w:r>
            <w:r w:rsidR="00D30044">
              <w:rPr>
                <w:rFonts w:ascii="Arial" w:hAnsi="Arial" w:cs="Arial"/>
                <w:sz w:val="22"/>
                <w:szCs w:val="22"/>
              </w:rPr>
              <w:t>Индивидуальн</w:t>
            </w:r>
            <w:r w:rsidRPr="006C4C54">
              <w:rPr>
                <w:rFonts w:ascii="Arial" w:hAnsi="Arial" w:cs="Arial"/>
                <w:sz w:val="22"/>
                <w:szCs w:val="22"/>
              </w:rPr>
              <w:t xml:space="preserve">ого технического проекта на </w:t>
            </w:r>
            <w:r w:rsidR="00606ECE">
              <w:rPr>
                <w:rFonts w:ascii="Arial" w:hAnsi="Arial" w:cs="Arial"/>
                <w:sz w:val="22"/>
                <w:szCs w:val="22"/>
              </w:rPr>
              <w:t xml:space="preserve">бурение бокового ствола в </w:t>
            </w:r>
            <w:r w:rsidRPr="006C4C54">
              <w:rPr>
                <w:rFonts w:ascii="Arial" w:hAnsi="Arial" w:cs="Arial"/>
                <w:sz w:val="22"/>
                <w:szCs w:val="22"/>
              </w:rPr>
              <w:t>скважин</w:t>
            </w:r>
            <w:r w:rsidR="00606ECE">
              <w:rPr>
                <w:rFonts w:ascii="Arial" w:hAnsi="Arial" w:cs="Arial"/>
                <w:sz w:val="22"/>
                <w:szCs w:val="22"/>
              </w:rPr>
              <w:t>е</w:t>
            </w:r>
            <w:r w:rsidRPr="006C4C54">
              <w:rPr>
                <w:rFonts w:ascii="Arial" w:hAnsi="Arial" w:cs="Arial"/>
                <w:sz w:val="22"/>
                <w:szCs w:val="22"/>
              </w:rPr>
              <w:t xml:space="preserve"> ВУ-5</w:t>
            </w:r>
            <w:r w:rsidR="00606ECE">
              <w:rPr>
                <w:rFonts w:ascii="Arial" w:hAnsi="Arial" w:cs="Arial"/>
                <w:sz w:val="22"/>
                <w:szCs w:val="22"/>
              </w:rPr>
              <w:t>,</w:t>
            </w:r>
            <w:r w:rsidRPr="006C4C54">
              <w:rPr>
                <w:rFonts w:ascii="Arial" w:hAnsi="Arial" w:cs="Arial"/>
                <w:sz w:val="22"/>
                <w:szCs w:val="22"/>
              </w:rPr>
              <w:t xml:space="preserve"> на месторождении Восточный Урихтау».  </w:t>
            </w:r>
          </w:p>
        </w:tc>
      </w:tr>
      <w:tr w:rsidR="0050752E" w:rsidRPr="006C4C54" w14:paraId="4D8B2C54" w14:textId="77777777" w:rsidTr="00606ECE">
        <w:trPr>
          <w:trHeight w:val="227"/>
          <w:jc w:val="center"/>
        </w:trPr>
        <w:tc>
          <w:tcPr>
            <w:tcW w:w="694" w:type="dxa"/>
            <w:tcBorders>
              <w:top w:val="single" w:sz="4" w:space="0" w:color="auto"/>
              <w:left w:val="double" w:sz="4" w:space="0" w:color="auto"/>
              <w:bottom w:val="single" w:sz="4" w:space="0" w:color="auto"/>
              <w:right w:val="single" w:sz="6" w:space="0" w:color="auto"/>
            </w:tcBorders>
            <w:vAlign w:val="center"/>
          </w:tcPr>
          <w:p w14:paraId="1742F637" w14:textId="77777777" w:rsidR="0050752E" w:rsidRPr="006C4C54" w:rsidRDefault="0050752E" w:rsidP="0050752E">
            <w:pPr>
              <w:pStyle w:val="ltable0"/>
              <w:spacing w:line="240" w:lineRule="auto"/>
              <w:ind w:left="57" w:right="57"/>
              <w:jc w:val="center"/>
              <w:rPr>
                <w:rFonts w:ascii="Arial" w:hAnsi="Arial" w:cs="Arial"/>
                <w:sz w:val="22"/>
                <w:szCs w:val="22"/>
              </w:rPr>
            </w:pPr>
            <w:r w:rsidRPr="006C4C54">
              <w:rPr>
                <w:rFonts w:ascii="Arial" w:hAnsi="Arial" w:cs="Arial"/>
                <w:sz w:val="22"/>
                <w:szCs w:val="22"/>
              </w:rPr>
              <w:t>3</w:t>
            </w:r>
          </w:p>
        </w:tc>
        <w:tc>
          <w:tcPr>
            <w:tcW w:w="9212" w:type="dxa"/>
            <w:tcBorders>
              <w:top w:val="single" w:sz="4" w:space="0" w:color="auto"/>
              <w:bottom w:val="single" w:sz="4" w:space="0" w:color="auto"/>
              <w:right w:val="double" w:sz="4" w:space="0" w:color="auto"/>
            </w:tcBorders>
          </w:tcPr>
          <w:p w14:paraId="7EEC627C" w14:textId="74594413" w:rsidR="0050752E" w:rsidRPr="00606ECE" w:rsidRDefault="00790756" w:rsidP="0050752E">
            <w:pPr>
              <w:widowControl/>
              <w:overflowPunct w:val="0"/>
              <w:ind w:left="36"/>
              <w:jc w:val="both"/>
              <w:textAlignment w:val="baseline"/>
              <w:rPr>
                <w:rFonts w:ascii="Arial" w:hAnsi="Arial" w:cs="Arial"/>
                <w:bCs/>
                <w:sz w:val="22"/>
                <w:szCs w:val="22"/>
                <w:highlight w:val="yellow"/>
                <w:lang w:val="kk-KZ"/>
              </w:rPr>
            </w:pPr>
            <w:r w:rsidRPr="00790756">
              <w:rPr>
                <w:rFonts w:ascii="Arial" w:hAnsi="Arial" w:cs="Arial"/>
                <w:bCs/>
                <w:sz w:val="22"/>
                <w:szCs w:val="22"/>
                <w:lang w:val="kk-KZ"/>
              </w:rPr>
              <w:t>Дополнение к п</w:t>
            </w:r>
            <w:r w:rsidR="0050752E" w:rsidRPr="00790756">
              <w:rPr>
                <w:rFonts w:ascii="Arial" w:hAnsi="Arial" w:cs="Arial"/>
                <w:bCs/>
                <w:sz w:val="22"/>
                <w:szCs w:val="22"/>
                <w:lang w:val="kk-KZ"/>
              </w:rPr>
              <w:t>роект</w:t>
            </w:r>
            <w:r w:rsidRPr="00790756">
              <w:rPr>
                <w:rFonts w:ascii="Arial" w:hAnsi="Arial" w:cs="Arial"/>
                <w:bCs/>
                <w:sz w:val="22"/>
                <w:szCs w:val="22"/>
                <w:lang w:val="kk-KZ"/>
              </w:rPr>
              <w:t>у</w:t>
            </w:r>
            <w:r w:rsidR="0050752E" w:rsidRPr="00790756">
              <w:rPr>
                <w:rFonts w:ascii="Arial" w:hAnsi="Arial" w:cs="Arial"/>
                <w:bCs/>
                <w:sz w:val="22"/>
                <w:szCs w:val="22"/>
                <w:lang w:val="kk-KZ"/>
              </w:rPr>
              <w:t xml:space="preserve"> </w:t>
            </w:r>
            <w:r w:rsidR="00D93B66" w:rsidRPr="00790756">
              <w:rPr>
                <w:rFonts w:ascii="Arial" w:hAnsi="Arial" w:cs="Arial"/>
                <w:bCs/>
                <w:sz w:val="22"/>
                <w:szCs w:val="22"/>
                <w:lang w:val="kk-KZ"/>
              </w:rPr>
              <w:t>разработки</w:t>
            </w:r>
            <w:r w:rsidR="0050752E" w:rsidRPr="00790756">
              <w:rPr>
                <w:rFonts w:ascii="Arial" w:hAnsi="Arial" w:cs="Arial"/>
                <w:bCs/>
                <w:sz w:val="22"/>
                <w:szCs w:val="22"/>
                <w:lang w:val="kk-KZ"/>
              </w:rPr>
              <w:t xml:space="preserve"> месторождения Восточный Урихтау.</w:t>
            </w:r>
          </w:p>
        </w:tc>
      </w:tr>
      <w:tr w:rsidR="0050752E" w:rsidRPr="006C4C54" w14:paraId="747D924C" w14:textId="77777777" w:rsidTr="00606ECE">
        <w:trPr>
          <w:trHeight w:val="407"/>
          <w:jc w:val="center"/>
        </w:trPr>
        <w:tc>
          <w:tcPr>
            <w:tcW w:w="694" w:type="dxa"/>
            <w:tcBorders>
              <w:top w:val="single" w:sz="4" w:space="0" w:color="auto"/>
              <w:left w:val="double" w:sz="4" w:space="0" w:color="auto"/>
              <w:bottom w:val="single" w:sz="4" w:space="0" w:color="auto"/>
              <w:right w:val="single" w:sz="6" w:space="0" w:color="auto"/>
            </w:tcBorders>
            <w:vAlign w:val="center"/>
          </w:tcPr>
          <w:p w14:paraId="6F3060F7" w14:textId="77777777" w:rsidR="0050752E" w:rsidRPr="006C4C54" w:rsidRDefault="0050752E" w:rsidP="0050752E">
            <w:pPr>
              <w:pStyle w:val="ltable0"/>
              <w:spacing w:line="240" w:lineRule="auto"/>
              <w:ind w:left="57" w:right="57"/>
              <w:jc w:val="center"/>
              <w:rPr>
                <w:rFonts w:ascii="Arial" w:hAnsi="Arial" w:cs="Arial"/>
                <w:sz w:val="22"/>
                <w:szCs w:val="22"/>
              </w:rPr>
            </w:pPr>
            <w:r w:rsidRPr="006C4C54">
              <w:rPr>
                <w:rFonts w:ascii="Arial" w:hAnsi="Arial" w:cs="Arial"/>
                <w:sz w:val="22"/>
                <w:szCs w:val="22"/>
              </w:rPr>
              <w:t>4</w:t>
            </w:r>
          </w:p>
        </w:tc>
        <w:tc>
          <w:tcPr>
            <w:tcW w:w="9212" w:type="dxa"/>
            <w:tcBorders>
              <w:top w:val="single" w:sz="4" w:space="0" w:color="auto"/>
              <w:bottom w:val="single" w:sz="4" w:space="0" w:color="auto"/>
              <w:right w:val="double" w:sz="4" w:space="0" w:color="auto"/>
            </w:tcBorders>
            <w:vAlign w:val="center"/>
          </w:tcPr>
          <w:p w14:paraId="2E04C464" w14:textId="77777777" w:rsidR="0050752E" w:rsidRPr="006C4C54" w:rsidRDefault="0050752E" w:rsidP="0050752E">
            <w:pPr>
              <w:pStyle w:val="ltable0"/>
              <w:spacing w:line="240" w:lineRule="auto"/>
              <w:ind w:left="57" w:right="57"/>
              <w:jc w:val="both"/>
              <w:rPr>
                <w:rFonts w:ascii="Arial" w:hAnsi="Arial" w:cs="Arial"/>
                <w:sz w:val="22"/>
                <w:szCs w:val="22"/>
              </w:rPr>
            </w:pPr>
            <w:r w:rsidRPr="006C4C54">
              <w:rPr>
                <w:rFonts w:ascii="Arial" w:hAnsi="Arial" w:cs="Arial"/>
                <w:sz w:val="22"/>
                <w:szCs w:val="22"/>
              </w:rPr>
              <w:t xml:space="preserve">«Макет рабочего проекта на строительство скважин на нефть и газ» </w:t>
            </w:r>
          </w:p>
          <w:p w14:paraId="07EEF019" w14:textId="77A3D76E" w:rsidR="0050752E" w:rsidRPr="006C4C54" w:rsidRDefault="0050752E" w:rsidP="0050752E">
            <w:pPr>
              <w:pStyle w:val="ltable0"/>
              <w:spacing w:line="240" w:lineRule="auto"/>
              <w:ind w:left="112" w:right="57"/>
              <w:jc w:val="both"/>
              <w:rPr>
                <w:rFonts w:ascii="Arial" w:hAnsi="Arial" w:cs="Arial"/>
                <w:sz w:val="22"/>
                <w:szCs w:val="22"/>
              </w:rPr>
            </w:pPr>
            <w:r w:rsidRPr="006C4C54">
              <w:rPr>
                <w:rFonts w:ascii="Arial" w:hAnsi="Arial" w:cs="Arial"/>
                <w:sz w:val="22"/>
                <w:szCs w:val="22"/>
              </w:rPr>
              <w:t>(РД 39-0148052-537-87)</w:t>
            </w:r>
            <w:r w:rsidR="00606ECE">
              <w:rPr>
                <w:rFonts w:ascii="Arial" w:hAnsi="Arial" w:cs="Arial"/>
                <w:sz w:val="22"/>
                <w:szCs w:val="22"/>
              </w:rPr>
              <w:t>.</w:t>
            </w:r>
          </w:p>
        </w:tc>
      </w:tr>
      <w:tr w:rsidR="0050752E" w:rsidRPr="006C4C54" w14:paraId="27D10444" w14:textId="77777777" w:rsidTr="00606ECE">
        <w:trPr>
          <w:trHeight w:val="610"/>
          <w:jc w:val="center"/>
        </w:trPr>
        <w:tc>
          <w:tcPr>
            <w:tcW w:w="694" w:type="dxa"/>
            <w:tcBorders>
              <w:top w:val="single" w:sz="4" w:space="0" w:color="auto"/>
              <w:left w:val="double" w:sz="4" w:space="0" w:color="auto"/>
              <w:bottom w:val="single" w:sz="4" w:space="0" w:color="auto"/>
              <w:right w:val="single" w:sz="6" w:space="0" w:color="auto"/>
            </w:tcBorders>
            <w:vAlign w:val="center"/>
          </w:tcPr>
          <w:p w14:paraId="106255B0" w14:textId="77777777" w:rsidR="0050752E" w:rsidRPr="006C4C54" w:rsidRDefault="0050752E" w:rsidP="0050752E">
            <w:pPr>
              <w:pStyle w:val="ltable0"/>
              <w:spacing w:line="240" w:lineRule="auto"/>
              <w:ind w:left="57" w:right="57"/>
              <w:jc w:val="center"/>
              <w:rPr>
                <w:rFonts w:ascii="Arial" w:hAnsi="Arial" w:cs="Arial"/>
                <w:sz w:val="22"/>
                <w:szCs w:val="22"/>
              </w:rPr>
            </w:pPr>
            <w:r w:rsidRPr="006C4C54">
              <w:rPr>
                <w:rFonts w:ascii="Arial" w:hAnsi="Arial" w:cs="Arial"/>
                <w:sz w:val="22"/>
                <w:szCs w:val="22"/>
              </w:rPr>
              <w:t>5</w:t>
            </w:r>
          </w:p>
        </w:tc>
        <w:tc>
          <w:tcPr>
            <w:tcW w:w="9212" w:type="dxa"/>
            <w:tcBorders>
              <w:top w:val="single" w:sz="4" w:space="0" w:color="auto"/>
              <w:bottom w:val="single" w:sz="4" w:space="0" w:color="auto"/>
              <w:right w:val="double" w:sz="4" w:space="0" w:color="auto"/>
            </w:tcBorders>
            <w:vAlign w:val="center"/>
          </w:tcPr>
          <w:p w14:paraId="277DFFF4" w14:textId="511A43B2" w:rsidR="0050752E" w:rsidRPr="006C4C54" w:rsidRDefault="0050752E" w:rsidP="0050752E">
            <w:pPr>
              <w:pStyle w:val="ltable0"/>
              <w:spacing w:line="240" w:lineRule="auto"/>
              <w:ind w:left="57" w:right="57"/>
              <w:jc w:val="both"/>
              <w:rPr>
                <w:rFonts w:ascii="Arial" w:hAnsi="Arial" w:cs="Arial"/>
                <w:sz w:val="22"/>
                <w:szCs w:val="22"/>
              </w:rPr>
            </w:pPr>
            <w:r w:rsidRPr="006C4C54">
              <w:rPr>
                <w:rFonts w:ascii="Arial" w:hAnsi="Arial" w:cs="Arial"/>
                <w:sz w:val="22"/>
                <w:szCs w:val="22"/>
              </w:rPr>
              <w:t xml:space="preserve"> СН </w:t>
            </w:r>
            <w:r w:rsidRPr="006C4C54">
              <w:rPr>
                <w:rFonts w:ascii="Arial" w:hAnsi="Arial" w:cs="Arial"/>
                <w:sz w:val="22"/>
                <w:szCs w:val="22"/>
                <w:lang w:val="kk-KZ"/>
              </w:rPr>
              <w:t xml:space="preserve">РК </w:t>
            </w:r>
            <w:r w:rsidRPr="006C4C54">
              <w:rPr>
                <w:rFonts w:ascii="Arial" w:hAnsi="Arial" w:cs="Arial"/>
                <w:sz w:val="22"/>
                <w:szCs w:val="22"/>
              </w:rPr>
              <w:t>1.02-03-20</w:t>
            </w:r>
            <w:r w:rsidRPr="006C4C54">
              <w:rPr>
                <w:rFonts w:ascii="Arial" w:hAnsi="Arial" w:cs="Arial"/>
                <w:sz w:val="22"/>
                <w:szCs w:val="22"/>
                <w:lang w:val="kk-KZ"/>
              </w:rPr>
              <w:t>22</w:t>
            </w:r>
            <w:r w:rsidRPr="006C4C54">
              <w:rPr>
                <w:rFonts w:ascii="Arial" w:hAnsi="Arial" w:cs="Arial"/>
                <w:sz w:val="22"/>
                <w:szCs w:val="22"/>
              </w:rPr>
              <w:t>. «Порядок разработки, согласования, утверждения и состав проектно-сметной документации на строительство»</w:t>
            </w:r>
            <w:r w:rsidR="00606ECE">
              <w:rPr>
                <w:rFonts w:ascii="Arial" w:hAnsi="Arial" w:cs="Arial"/>
                <w:sz w:val="22"/>
                <w:szCs w:val="22"/>
              </w:rPr>
              <w:t>.</w:t>
            </w:r>
          </w:p>
        </w:tc>
      </w:tr>
      <w:tr w:rsidR="0050752E" w:rsidRPr="006C4C54" w14:paraId="3A810E10" w14:textId="77777777" w:rsidTr="00606ECE">
        <w:trPr>
          <w:trHeight w:val="587"/>
          <w:jc w:val="center"/>
        </w:trPr>
        <w:tc>
          <w:tcPr>
            <w:tcW w:w="694" w:type="dxa"/>
            <w:tcBorders>
              <w:top w:val="single" w:sz="4" w:space="0" w:color="auto"/>
              <w:left w:val="double" w:sz="4" w:space="0" w:color="auto"/>
              <w:bottom w:val="double" w:sz="4" w:space="0" w:color="auto"/>
              <w:right w:val="single" w:sz="6" w:space="0" w:color="auto"/>
            </w:tcBorders>
            <w:vAlign w:val="center"/>
          </w:tcPr>
          <w:p w14:paraId="189D6944" w14:textId="77777777" w:rsidR="0050752E" w:rsidRPr="006C4C54" w:rsidRDefault="0050752E" w:rsidP="0050752E">
            <w:pPr>
              <w:pStyle w:val="ltable0"/>
              <w:spacing w:line="240" w:lineRule="auto"/>
              <w:ind w:left="57" w:right="57"/>
              <w:jc w:val="center"/>
              <w:rPr>
                <w:rFonts w:ascii="Arial" w:hAnsi="Arial" w:cs="Arial"/>
                <w:sz w:val="22"/>
                <w:szCs w:val="22"/>
              </w:rPr>
            </w:pPr>
            <w:r w:rsidRPr="006C4C54">
              <w:rPr>
                <w:rFonts w:ascii="Arial" w:hAnsi="Arial" w:cs="Arial"/>
                <w:sz w:val="22"/>
                <w:szCs w:val="22"/>
              </w:rPr>
              <w:t>6</w:t>
            </w:r>
          </w:p>
        </w:tc>
        <w:tc>
          <w:tcPr>
            <w:tcW w:w="9212" w:type="dxa"/>
            <w:tcBorders>
              <w:top w:val="single" w:sz="4" w:space="0" w:color="auto"/>
              <w:bottom w:val="double" w:sz="4" w:space="0" w:color="auto"/>
              <w:right w:val="double" w:sz="4" w:space="0" w:color="auto"/>
            </w:tcBorders>
            <w:vAlign w:val="center"/>
          </w:tcPr>
          <w:p w14:paraId="69DC10E5" w14:textId="393EA37D" w:rsidR="0050752E" w:rsidRPr="006C4C54" w:rsidRDefault="00606ECE" w:rsidP="0050752E">
            <w:pPr>
              <w:pStyle w:val="ltable0"/>
              <w:spacing w:line="240" w:lineRule="auto"/>
              <w:ind w:left="57" w:right="57"/>
              <w:jc w:val="both"/>
              <w:rPr>
                <w:rFonts w:ascii="Arial" w:hAnsi="Arial" w:cs="Arial"/>
                <w:sz w:val="22"/>
                <w:szCs w:val="22"/>
              </w:rPr>
            </w:pPr>
            <w:r w:rsidRPr="00D04D54">
              <w:rPr>
                <w:rFonts w:ascii="Arial" w:hAnsi="Arial" w:cs="Arial"/>
                <w:sz w:val="22"/>
              </w:rPr>
              <w:t>Государственная лицензия №2</w:t>
            </w:r>
            <w:r>
              <w:rPr>
                <w:rFonts w:ascii="Arial" w:hAnsi="Arial" w:cs="Arial"/>
                <w:sz w:val="22"/>
              </w:rPr>
              <w:t>4014522</w:t>
            </w:r>
            <w:r w:rsidRPr="00D04D54">
              <w:rPr>
                <w:rFonts w:ascii="Arial" w:hAnsi="Arial" w:cs="Arial"/>
                <w:sz w:val="22"/>
              </w:rPr>
              <w:t xml:space="preserve"> от 2</w:t>
            </w:r>
            <w:r w:rsidR="009958D2">
              <w:rPr>
                <w:rFonts w:ascii="Arial" w:hAnsi="Arial" w:cs="Arial"/>
                <w:sz w:val="22"/>
              </w:rPr>
              <w:t>8</w:t>
            </w:r>
            <w:r w:rsidRPr="00D04D54">
              <w:rPr>
                <w:rFonts w:ascii="Arial" w:hAnsi="Arial" w:cs="Arial"/>
                <w:sz w:val="22"/>
              </w:rPr>
              <w:t>.</w:t>
            </w:r>
            <w:r w:rsidR="009958D2">
              <w:rPr>
                <w:rFonts w:ascii="Arial" w:hAnsi="Arial" w:cs="Arial"/>
                <w:sz w:val="22"/>
              </w:rPr>
              <w:t>03</w:t>
            </w:r>
            <w:r w:rsidRPr="00D04D54">
              <w:rPr>
                <w:rFonts w:ascii="Arial" w:hAnsi="Arial" w:cs="Arial"/>
                <w:sz w:val="22"/>
              </w:rPr>
              <w:t>.202</w:t>
            </w:r>
            <w:r w:rsidR="009958D2">
              <w:rPr>
                <w:rFonts w:ascii="Arial" w:hAnsi="Arial" w:cs="Arial"/>
                <w:sz w:val="22"/>
              </w:rPr>
              <w:t>4</w:t>
            </w:r>
            <w:r w:rsidRPr="00D04D54">
              <w:rPr>
                <w:rFonts w:ascii="Arial" w:hAnsi="Arial" w:cs="Arial"/>
                <w:sz w:val="22"/>
              </w:rPr>
              <w:t xml:space="preserve">г., выданная ТОО «КМГ Инжиниринг» на </w:t>
            </w:r>
            <w:r w:rsidR="009958D2">
              <w:rPr>
                <w:rFonts w:ascii="Arial" w:hAnsi="Arial" w:cs="Arial"/>
                <w:sz w:val="22"/>
              </w:rPr>
              <w:t>работы и услуги в сфере углеводородов</w:t>
            </w:r>
            <w:r w:rsidRPr="00D04D54">
              <w:rPr>
                <w:rFonts w:ascii="Arial" w:hAnsi="Arial" w:cs="Arial"/>
                <w:sz w:val="22"/>
              </w:rPr>
              <w:t>.</w:t>
            </w:r>
          </w:p>
        </w:tc>
      </w:tr>
      <w:bookmarkEnd w:id="68"/>
    </w:tbl>
    <w:p w14:paraId="040552BC" w14:textId="77777777" w:rsidR="00BF227D" w:rsidRPr="006C4C54" w:rsidRDefault="00BF227D" w:rsidP="00BF227D">
      <w:pPr>
        <w:rPr>
          <w:rFonts w:ascii="Arial" w:hAnsi="Arial" w:cs="Arial"/>
          <w:sz w:val="22"/>
          <w:szCs w:val="22"/>
        </w:rPr>
      </w:pPr>
    </w:p>
    <w:p w14:paraId="5B439E62" w14:textId="77777777" w:rsidR="00B567B8" w:rsidRPr="006C4C54" w:rsidRDefault="00FA4B8C" w:rsidP="009A7160">
      <w:pPr>
        <w:pStyle w:val="20"/>
        <w:keepLines/>
        <w:numPr>
          <w:ilvl w:val="1"/>
          <w:numId w:val="22"/>
        </w:numPr>
        <w:rPr>
          <w:rFonts w:ascii="Arial" w:hAnsi="Arial" w:cs="Arial"/>
          <w:color w:val="auto"/>
          <w:sz w:val="22"/>
          <w:szCs w:val="22"/>
          <w:lang w:val="kk-KZ"/>
        </w:rPr>
      </w:pPr>
      <w:bookmarkStart w:id="69" w:name="_3._Общие_сведения"/>
      <w:bookmarkEnd w:id="69"/>
      <w:r w:rsidRPr="006C4C54">
        <w:rPr>
          <w:rFonts w:ascii="Arial" w:hAnsi="Arial" w:cs="Arial"/>
          <w:b w:val="0"/>
          <w:bCs/>
          <w:sz w:val="22"/>
          <w:szCs w:val="22"/>
        </w:rPr>
        <w:br w:type="page"/>
      </w:r>
      <w:bookmarkStart w:id="70" w:name="_Toc75264232"/>
      <w:bookmarkStart w:id="71" w:name="_Toc83635841"/>
      <w:bookmarkStart w:id="72" w:name="_Toc83635911"/>
      <w:bookmarkStart w:id="73" w:name="_Toc86681453"/>
      <w:bookmarkStart w:id="74" w:name="_Hlk77000563"/>
      <w:r w:rsidR="00B567B8" w:rsidRPr="006C4C54">
        <w:rPr>
          <w:rFonts w:ascii="Arial" w:hAnsi="Arial" w:cs="Arial"/>
          <w:color w:val="auto"/>
          <w:sz w:val="22"/>
          <w:szCs w:val="22"/>
          <w:lang w:val="kk-KZ"/>
        </w:rPr>
        <w:lastRenderedPageBreak/>
        <w:t>Общие сведения</w:t>
      </w:r>
      <w:bookmarkEnd w:id="70"/>
      <w:bookmarkEnd w:id="71"/>
      <w:bookmarkEnd w:id="72"/>
      <w:bookmarkEnd w:id="73"/>
    </w:p>
    <w:p w14:paraId="4C1FF642" w14:textId="77777777" w:rsidR="00490E35" w:rsidRPr="006C4C54" w:rsidRDefault="00490E35" w:rsidP="00490E35">
      <w:pPr>
        <w:rPr>
          <w:rFonts w:ascii="Arial" w:hAnsi="Arial" w:cs="Arial"/>
          <w:sz w:val="22"/>
          <w:szCs w:val="22"/>
          <w:lang w:val="x-none" w:eastAsia="x-none"/>
        </w:rPr>
      </w:pPr>
    </w:p>
    <w:p w14:paraId="013727F5" w14:textId="38131107" w:rsidR="008A3E36" w:rsidRPr="006C4C54" w:rsidRDefault="008A3E36" w:rsidP="0038388C">
      <w:pPr>
        <w:pStyle w:val="afff9"/>
        <w:jc w:val="center"/>
        <w:rPr>
          <w:rFonts w:cs="Arial"/>
          <w:b/>
          <w:sz w:val="22"/>
          <w:szCs w:val="22"/>
        </w:rPr>
      </w:pPr>
      <w:bookmarkStart w:id="75" w:name="_Toc75279034"/>
      <w:bookmarkStart w:id="76" w:name="_Toc78273249"/>
      <w:bookmarkStart w:id="77" w:name="_Toc86222777"/>
      <w:bookmarkStart w:id="78" w:name="_Toc86320790"/>
      <w:bookmarkStart w:id="79" w:name="_Toc86678324"/>
      <w:bookmarkEnd w:id="74"/>
      <w:r w:rsidRPr="006C4C54">
        <w:rPr>
          <w:rFonts w:cs="Arial"/>
          <w:b/>
          <w:sz w:val="22"/>
          <w:szCs w:val="22"/>
        </w:rPr>
        <w:t xml:space="preserve">Таблица </w:t>
      </w:r>
      <w:r w:rsidR="00E0207E" w:rsidRPr="006C4C54">
        <w:rPr>
          <w:rFonts w:cs="Arial"/>
          <w:b/>
          <w:sz w:val="22"/>
          <w:szCs w:val="22"/>
        </w:rPr>
        <w:t>1.</w:t>
      </w:r>
      <w:r w:rsidR="00BB62C1" w:rsidRPr="006C4C54">
        <w:rPr>
          <w:rFonts w:cs="Arial"/>
          <w:b/>
          <w:sz w:val="22"/>
          <w:szCs w:val="22"/>
        </w:rPr>
        <w:t>3</w:t>
      </w:r>
      <w:r w:rsidRPr="006C4C54">
        <w:rPr>
          <w:rFonts w:cs="Arial"/>
          <w:b/>
          <w:sz w:val="22"/>
          <w:szCs w:val="22"/>
        </w:rPr>
        <w:t>.</w:t>
      </w:r>
      <w:r w:rsidRPr="006C4C54">
        <w:rPr>
          <w:rFonts w:cs="Arial"/>
          <w:b/>
          <w:sz w:val="22"/>
          <w:szCs w:val="22"/>
        </w:rPr>
        <w:fldChar w:fldCharType="begin"/>
      </w:r>
      <w:r w:rsidRPr="006C4C54">
        <w:rPr>
          <w:rFonts w:cs="Arial"/>
          <w:b/>
          <w:sz w:val="22"/>
          <w:szCs w:val="22"/>
        </w:rPr>
        <w:instrText xml:space="preserve"> SEQ Таблица \* ARABIC \s 2 </w:instrText>
      </w:r>
      <w:r w:rsidRPr="006C4C54">
        <w:rPr>
          <w:rFonts w:cs="Arial"/>
          <w:b/>
          <w:sz w:val="22"/>
          <w:szCs w:val="22"/>
        </w:rPr>
        <w:fldChar w:fldCharType="separate"/>
      </w:r>
      <w:r w:rsidR="00B6285B">
        <w:rPr>
          <w:rFonts w:cs="Arial"/>
          <w:b/>
          <w:noProof/>
          <w:sz w:val="22"/>
          <w:szCs w:val="22"/>
        </w:rPr>
        <w:t>1</w:t>
      </w:r>
      <w:r w:rsidRPr="006C4C54">
        <w:rPr>
          <w:rFonts w:cs="Arial"/>
          <w:b/>
          <w:sz w:val="22"/>
          <w:szCs w:val="22"/>
        </w:rPr>
        <w:fldChar w:fldCharType="end"/>
      </w:r>
      <w:r w:rsidRPr="006C4C54">
        <w:rPr>
          <w:rFonts w:cs="Arial"/>
          <w:b/>
          <w:sz w:val="22"/>
          <w:szCs w:val="22"/>
          <w:lang w:val="kk-KZ"/>
        </w:rPr>
        <w:t xml:space="preserve"> </w:t>
      </w:r>
      <w:r w:rsidRPr="006C4C54">
        <w:rPr>
          <w:rFonts w:cs="Arial"/>
          <w:b/>
          <w:sz w:val="22"/>
          <w:szCs w:val="22"/>
        </w:rPr>
        <w:t>Сведения о районе буровых работ</w:t>
      </w:r>
      <w:bookmarkEnd w:id="75"/>
      <w:bookmarkEnd w:id="76"/>
      <w:bookmarkEnd w:id="77"/>
      <w:bookmarkEnd w:id="78"/>
      <w:bookmarkEnd w:id="79"/>
    </w:p>
    <w:tbl>
      <w:tblPr>
        <w:tblW w:w="9720" w:type="dxa"/>
        <w:tblInd w:w="-1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260"/>
        <w:gridCol w:w="2460"/>
      </w:tblGrid>
      <w:tr w:rsidR="00364F9C" w:rsidRPr="006C4C54" w14:paraId="3989DAFF" w14:textId="77777777" w:rsidTr="00187754">
        <w:trPr>
          <w:trHeight w:val="650"/>
        </w:trPr>
        <w:tc>
          <w:tcPr>
            <w:tcW w:w="7260" w:type="dxa"/>
            <w:tcBorders>
              <w:top w:val="double" w:sz="4" w:space="0" w:color="auto"/>
              <w:left w:val="double" w:sz="4" w:space="0" w:color="auto"/>
              <w:bottom w:val="single" w:sz="4" w:space="0" w:color="auto"/>
            </w:tcBorders>
          </w:tcPr>
          <w:p w14:paraId="3C049DA6" w14:textId="77777777" w:rsidR="00364F9C" w:rsidRPr="006C4C54" w:rsidRDefault="00364F9C" w:rsidP="00BF0BBB">
            <w:pPr>
              <w:pStyle w:val="ltable0"/>
              <w:jc w:val="center"/>
              <w:rPr>
                <w:rFonts w:ascii="Arial" w:hAnsi="Arial" w:cs="Arial"/>
                <w:b/>
                <w:sz w:val="22"/>
                <w:szCs w:val="22"/>
              </w:rPr>
            </w:pPr>
            <w:r w:rsidRPr="006C4C54">
              <w:rPr>
                <w:rFonts w:ascii="Arial" w:hAnsi="Arial" w:cs="Arial"/>
                <w:b/>
                <w:sz w:val="22"/>
                <w:szCs w:val="22"/>
              </w:rPr>
              <w:t>Название, единица измерения</w:t>
            </w:r>
          </w:p>
        </w:tc>
        <w:tc>
          <w:tcPr>
            <w:tcW w:w="2460" w:type="dxa"/>
            <w:tcBorders>
              <w:top w:val="double" w:sz="4" w:space="0" w:color="auto"/>
              <w:bottom w:val="single" w:sz="4" w:space="0" w:color="auto"/>
              <w:right w:val="double" w:sz="4" w:space="0" w:color="auto"/>
            </w:tcBorders>
          </w:tcPr>
          <w:p w14:paraId="1820B343" w14:textId="77777777" w:rsidR="00364F9C" w:rsidRPr="006C4C54" w:rsidRDefault="00364F9C" w:rsidP="00BF0BBB">
            <w:pPr>
              <w:pStyle w:val="ltable0"/>
              <w:jc w:val="center"/>
              <w:rPr>
                <w:rFonts w:ascii="Arial" w:hAnsi="Arial" w:cs="Arial"/>
                <w:b/>
                <w:sz w:val="22"/>
                <w:szCs w:val="22"/>
              </w:rPr>
            </w:pPr>
            <w:r w:rsidRPr="006C4C54">
              <w:rPr>
                <w:rFonts w:ascii="Arial" w:hAnsi="Arial" w:cs="Arial"/>
                <w:b/>
                <w:sz w:val="22"/>
                <w:szCs w:val="22"/>
              </w:rPr>
              <w:t>Значение</w:t>
            </w:r>
          </w:p>
        </w:tc>
      </w:tr>
      <w:tr w:rsidR="00364F9C" w:rsidRPr="006C4C54" w14:paraId="6C2117C6" w14:textId="77777777" w:rsidTr="00C1037A">
        <w:tc>
          <w:tcPr>
            <w:tcW w:w="7260" w:type="dxa"/>
            <w:tcBorders>
              <w:left w:val="double" w:sz="4" w:space="0" w:color="auto"/>
              <w:bottom w:val="double" w:sz="4" w:space="0" w:color="auto"/>
            </w:tcBorders>
          </w:tcPr>
          <w:p w14:paraId="78A33150" w14:textId="77777777" w:rsidR="00364F9C" w:rsidRPr="006C4C54" w:rsidRDefault="00364F9C" w:rsidP="00BF0BBB">
            <w:pPr>
              <w:pStyle w:val="ltable0"/>
              <w:jc w:val="center"/>
              <w:rPr>
                <w:rFonts w:ascii="Arial" w:hAnsi="Arial" w:cs="Arial"/>
                <w:b/>
                <w:sz w:val="22"/>
                <w:szCs w:val="22"/>
              </w:rPr>
            </w:pPr>
            <w:r w:rsidRPr="006C4C54">
              <w:rPr>
                <w:rFonts w:ascii="Arial" w:hAnsi="Arial" w:cs="Arial"/>
                <w:b/>
                <w:sz w:val="22"/>
                <w:szCs w:val="22"/>
              </w:rPr>
              <w:t>1</w:t>
            </w:r>
          </w:p>
        </w:tc>
        <w:tc>
          <w:tcPr>
            <w:tcW w:w="2460" w:type="dxa"/>
            <w:tcBorders>
              <w:bottom w:val="double" w:sz="4" w:space="0" w:color="auto"/>
              <w:right w:val="double" w:sz="4" w:space="0" w:color="auto"/>
            </w:tcBorders>
          </w:tcPr>
          <w:p w14:paraId="27A7D19C" w14:textId="77777777" w:rsidR="00364F9C" w:rsidRPr="006C4C54" w:rsidRDefault="00364F9C" w:rsidP="00BF0BBB">
            <w:pPr>
              <w:pStyle w:val="ltable0"/>
              <w:jc w:val="center"/>
              <w:rPr>
                <w:rFonts w:ascii="Arial" w:hAnsi="Arial" w:cs="Arial"/>
                <w:b/>
                <w:sz w:val="22"/>
                <w:szCs w:val="22"/>
              </w:rPr>
            </w:pPr>
            <w:r w:rsidRPr="006C4C54">
              <w:rPr>
                <w:rFonts w:ascii="Arial" w:hAnsi="Arial" w:cs="Arial"/>
                <w:b/>
                <w:sz w:val="22"/>
                <w:szCs w:val="22"/>
              </w:rPr>
              <w:t>2</w:t>
            </w:r>
          </w:p>
        </w:tc>
      </w:tr>
      <w:tr w:rsidR="00364F9C" w:rsidRPr="006C4C54" w14:paraId="5A108E94" w14:textId="77777777" w:rsidTr="00C1037A">
        <w:tc>
          <w:tcPr>
            <w:tcW w:w="7260" w:type="dxa"/>
            <w:tcBorders>
              <w:top w:val="double" w:sz="4" w:space="0" w:color="auto"/>
              <w:left w:val="double" w:sz="4" w:space="0" w:color="auto"/>
            </w:tcBorders>
            <w:vAlign w:val="center"/>
          </w:tcPr>
          <w:p w14:paraId="4C99F96B" w14:textId="77777777" w:rsidR="00364F9C" w:rsidRPr="006C4C54" w:rsidRDefault="00364F9C" w:rsidP="00560425">
            <w:pPr>
              <w:pStyle w:val="af5"/>
              <w:ind w:left="57"/>
              <w:rPr>
                <w:rFonts w:ascii="Arial" w:hAnsi="Arial" w:cs="Arial"/>
                <w:sz w:val="22"/>
                <w:szCs w:val="22"/>
                <w:lang w:val="ru-RU"/>
              </w:rPr>
            </w:pPr>
            <w:r w:rsidRPr="006C4C54">
              <w:rPr>
                <w:rFonts w:ascii="Arial" w:hAnsi="Arial" w:cs="Arial"/>
                <w:sz w:val="22"/>
                <w:szCs w:val="22"/>
              </w:rPr>
              <w:t>Плoщaдь</w:t>
            </w:r>
            <w:r w:rsidR="00560425" w:rsidRPr="006C4C54">
              <w:rPr>
                <w:rFonts w:ascii="Arial" w:hAnsi="Arial" w:cs="Arial"/>
                <w:sz w:val="22"/>
                <w:szCs w:val="22"/>
                <w:lang w:val="ru-RU"/>
              </w:rPr>
              <w:t>,</w:t>
            </w:r>
            <w:r w:rsidRPr="006C4C54">
              <w:rPr>
                <w:rFonts w:ascii="Arial" w:hAnsi="Arial" w:cs="Arial"/>
                <w:sz w:val="22"/>
                <w:szCs w:val="22"/>
              </w:rPr>
              <w:t xml:space="preserve"> месторождение </w:t>
            </w:r>
            <w:r w:rsidR="00560425" w:rsidRPr="006C4C54">
              <w:rPr>
                <w:rFonts w:ascii="Arial" w:hAnsi="Arial" w:cs="Arial"/>
                <w:sz w:val="22"/>
                <w:szCs w:val="22"/>
                <w:lang w:val="ru-RU"/>
              </w:rPr>
              <w:t>(участок)</w:t>
            </w:r>
          </w:p>
        </w:tc>
        <w:tc>
          <w:tcPr>
            <w:tcW w:w="2460" w:type="dxa"/>
            <w:tcBorders>
              <w:top w:val="double" w:sz="4" w:space="0" w:color="auto"/>
              <w:right w:val="double" w:sz="4" w:space="0" w:color="auto"/>
            </w:tcBorders>
            <w:vAlign w:val="center"/>
          </w:tcPr>
          <w:p w14:paraId="4A026CB1" w14:textId="77777777" w:rsidR="00364F9C" w:rsidRPr="006C4C54" w:rsidRDefault="0050752E" w:rsidP="00BF0BBB">
            <w:pPr>
              <w:pStyle w:val="ltable0"/>
              <w:ind w:left="0"/>
              <w:jc w:val="center"/>
              <w:rPr>
                <w:rFonts w:ascii="Arial" w:hAnsi="Arial" w:cs="Arial"/>
                <w:sz w:val="22"/>
                <w:szCs w:val="22"/>
              </w:rPr>
            </w:pPr>
            <w:r w:rsidRPr="006C4C54">
              <w:rPr>
                <w:rFonts w:ascii="Arial" w:hAnsi="Arial" w:cs="Arial"/>
                <w:sz w:val="22"/>
                <w:szCs w:val="22"/>
              </w:rPr>
              <w:t>Восточный Урихтау</w:t>
            </w:r>
          </w:p>
        </w:tc>
      </w:tr>
      <w:tr w:rsidR="00364F9C" w:rsidRPr="006C4C54" w14:paraId="1F33B39B" w14:textId="77777777" w:rsidTr="00EE5A97">
        <w:trPr>
          <w:trHeight w:val="571"/>
        </w:trPr>
        <w:tc>
          <w:tcPr>
            <w:tcW w:w="7260" w:type="dxa"/>
            <w:tcBorders>
              <w:left w:val="double" w:sz="4" w:space="0" w:color="auto"/>
            </w:tcBorders>
            <w:vAlign w:val="center"/>
          </w:tcPr>
          <w:p w14:paraId="483A9A28" w14:textId="77777777" w:rsidR="00364F9C" w:rsidRPr="006C4C54" w:rsidRDefault="00364F9C" w:rsidP="00BF0BBB">
            <w:pPr>
              <w:rPr>
                <w:rFonts w:ascii="Arial" w:hAnsi="Arial" w:cs="Arial"/>
                <w:sz w:val="22"/>
                <w:szCs w:val="22"/>
              </w:rPr>
            </w:pPr>
            <w:r w:rsidRPr="006C4C54">
              <w:rPr>
                <w:rFonts w:ascii="Arial" w:hAnsi="Arial" w:cs="Arial"/>
                <w:sz w:val="22"/>
                <w:szCs w:val="22"/>
              </w:rPr>
              <w:t xml:space="preserve"> Блок (или номер и название), скважин</w:t>
            </w:r>
          </w:p>
        </w:tc>
        <w:tc>
          <w:tcPr>
            <w:tcW w:w="2460" w:type="dxa"/>
            <w:tcBorders>
              <w:right w:val="double" w:sz="4" w:space="0" w:color="auto"/>
            </w:tcBorders>
            <w:vAlign w:val="center"/>
          </w:tcPr>
          <w:p w14:paraId="0B38DAEF" w14:textId="6F920EB1" w:rsidR="00364F9C" w:rsidRPr="006C4C54" w:rsidRDefault="0050752E" w:rsidP="00942DBB">
            <w:pPr>
              <w:jc w:val="center"/>
              <w:rPr>
                <w:rFonts w:ascii="Arial" w:hAnsi="Arial" w:cs="Arial"/>
                <w:sz w:val="22"/>
                <w:szCs w:val="22"/>
                <w:lang w:val="en-US"/>
              </w:rPr>
            </w:pPr>
            <w:r w:rsidRPr="006C4C54">
              <w:rPr>
                <w:rFonts w:ascii="Arial" w:hAnsi="Arial" w:cs="Arial"/>
                <w:sz w:val="22"/>
                <w:szCs w:val="22"/>
              </w:rPr>
              <w:t>ВУ-5</w:t>
            </w:r>
          </w:p>
        </w:tc>
      </w:tr>
      <w:tr w:rsidR="00364F9C" w:rsidRPr="006C4C54" w14:paraId="497CFB3E" w14:textId="77777777" w:rsidTr="00C1037A">
        <w:tc>
          <w:tcPr>
            <w:tcW w:w="7260" w:type="dxa"/>
            <w:tcBorders>
              <w:left w:val="double" w:sz="4" w:space="0" w:color="auto"/>
            </w:tcBorders>
            <w:vAlign w:val="center"/>
          </w:tcPr>
          <w:p w14:paraId="1D7DFE4D" w14:textId="77777777" w:rsidR="00364F9C" w:rsidRPr="006C4C54" w:rsidRDefault="00364F9C" w:rsidP="00BF0BBB">
            <w:pPr>
              <w:pStyle w:val="ltable0"/>
              <w:ind w:left="57"/>
              <w:rPr>
                <w:rFonts w:ascii="Arial" w:hAnsi="Arial" w:cs="Arial"/>
                <w:sz w:val="22"/>
                <w:szCs w:val="22"/>
              </w:rPr>
            </w:pPr>
            <w:r w:rsidRPr="006C4C54">
              <w:rPr>
                <w:rFonts w:ascii="Arial" w:hAnsi="Arial" w:cs="Arial"/>
                <w:sz w:val="22"/>
                <w:szCs w:val="22"/>
              </w:rPr>
              <w:t>Aдминиcтpaтивнoe расположение</w:t>
            </w:r>
          </w:p>
          <w:p w14:paraId="0591A445" w14:textId="77777777" w:rsidR="00364F9C" w:rsidRPr="006C4C54" w:rsidRDefault="00364F9C" w:rsidP="00BF0BBB">
            <w:pPr>
              <w:pStyle w:val="ltable0"/>
              <w:ind w:left="57"/>
              <w:rPr>
                <w:rFonts w:ascii="Arial" w:hAnsi="Arial" w:cs="Arial"/>
                <w:sz w:val="22"/>
                <w:szCs w:val="22"/>
              </w:rPr>
            </w:pPr>
            <w:r w:rsidRPr="006C4C54">
              <w:rPr>
                <w:rFonts w:ascii="Arial" w:hAnsi="Arial" w:cs="Arial"/>
                <w:sz w:val="22"/>
                <w:szCs w:val="22"/>
              </w:rPr>
              <w:t>Республика</w:t>
            </w:r>
          </w:p>
          <w:p w14:paraId="3F57ABCE" w14:textId="77777777" w:rsidR="00364F9C" w:rsidRPr="006C4C54" w:rsidRDefault="00364F9C" w:rsidP="00BF0BBB">
            <w:pPr>
              <w:pStyle w:val="ltable0"/>
              <w:ind w:left="57"/>
              <w:rPr>
                <w:rFonts w:ascii="Arial" w:hAnsi="Arial" w:cs="Arial"/>
                <w:sz w:val="22"/>
                <w:szCs w:val="22"/>
              </w:rPr>
            </w:pPr>
            <w:r w:rsidRPr="006C4C54">
              <w:rPr>
                <w:rFonts w:ascii="Arial" w:hAnsi="Arial" w:cs="Arial"/>
                <w:sz w:val="22"/>
                <w:szCs w:val="22"/>
              </w:rPr>
              <w:t>Область (край)</w:t>
            </w:r>
          </w:p>
          <w:p w14:paraId="2166D548" w14:textId="77777777" w:rsidR="00364F9C" w:rsidRPr="006C4C54" w:rsidRDefault="00364F9C" w:rsidP="00BF0BBB">
            <w:pPr>
              <w:pStyle w:val="ltable0"/>
              <w:ind w:left="57"/>
              <w:rPr>
                <w:rFonts w:ascii="Arial" w:hAnsi="Arial" w:cs="Arial"/>
                <w:sz w:val="22"/>
                <w:szCs w:val="22"/>
              </w:rPr>
            </w:pPr>
            <w:r w:rsidRPr="006C4C54">
              <w:rPr>
                <w:rFonts w:ascii="Arial" w:hAnsi="Arial" w:cs="Arial"/>
                <w:sz w:val="22"/>
                <w:szCs w:val="22"/>
              </w:rPr>
              <w:t>район</w:t>
            </w:r>
          </w:p>
        </w:tc>
        <w:tc>
          <w:tcPr>
            <w:tcW w:w="2460" w:type="dxa"/>
            <w:tcBorders>
              <w:right w:val="double" w:sz="4" w:space="0" w:color="auto"/>
            </w:tcBorders>
          </w:tcPr>
          <w:p w14:paraId="0110DDA9" w14:textId="77777777" w:rsidR="00364F9C" w:rsidRPr="006C4C54" w:rsidRDefault="00364F9C" w:rsidP="00BF0BBB">
            <w:pPr>
              <w:pStyle w:val="ltable0"/>
              <w:jc w:val="center"/>
              <w:rPr>
                <w:rFonts w:ascii="Arial" w:hAnsi="Arial" w:cs="Arial"/>
                <w:sz w:val="22"/>
                <w:szCs w:val="22"/>
              </w:rPr>
            </w:pPr>
          </w:p>
          <w:p w14:paraId="7F146033" w14:textId="77777777" w:rsidR="0050752E" w:rsidRPr="006C4C54" w:rsidRDefault="0050752E" w:rsidP="0050752E">
            <w:pPr>
              <w:pStyle w:val="ltable0"/>
              <w:jc w:val="center"/>
              <w:rPr>
                <w:rFonts w:ascii="Arial" w:hAnsi="Arial" w:cs="Arial"/>
                <w:sz w:val="22"/>
                <w:szCs w:val="22"/>
              </w:rPr>
            </w:pPr>
            <w:r w:rsidRPr="006C4C54">
              <w:rPr>
                <w:rFonts w:ascii="Arial" w:hAnsi="Arial" w:cs="Arial"/>
                <w:sz w:val="22"/>
                <w:szCs w:val="22"/>
              </w:rPr>
              <w:t xml:space="preserve">Казахстан  </w:t>
            </w:r>
          </w:p>
          <w:p w14:paraId="4BBB937E" w14:textId="77777777" w:rsidR="0050752E" w:rsidRPr="006C4C54" w:rsidRDefault="0050752E" w:rsidP="0050752E">
            <w:pPr>
              <w:pStyle w:val="ltable0"/>
              <w:jc w:val="center"/>
              <w:rPr>
                <w:rFonts w:ascii="Arial" w:hAnsi="Arial" w:cs="Arial"/>
                <w:sz w:val="22"/>
                <w:szCs w:val="22"/>
              </w:rPr>
            </w:pPr>
            <w:r w:rsidRPr="006C4C54">
              <w:rPr>
                <w:rFonts w:ascii="Arial" w:hAnsi="Arial" w:cs="Arial"/>
                <w:sz w:val="22"/>
                <w:szCs w:val="22"/>
              </w:rPr>
              <w:t>Актюбинская</w:t>
            </w:r>
          </w:p>
          <w:p w14:paraId="76161DAA" w14:textId="77777777" w:rsidR="00364F9C" w:rsidRPr="006C4C54" w:rsidRDefault="0050752E" w:rsidP="0050752E">
            <w:pPr>
              <w:pStyle w:val="ltable0"/>
              <w:jc w:val="center"/>
              <w:rPr>
                <w:rFonts w:ascii="Arial" w:hAnsi="Arial" w:cs="Arial"/>
                <w:sz w:val="22"/>
                <w:szCs w:val="22"/>
              </w:rPr>
            </w:pPr>
            <w:r w:rsidRPr="006C4C54">
              <w:rPr>
                <w:rFonts w:ascii="Arial" w:hAnsi="Arial" w:cs="Arial"/>
                <w:sz w:val="22"/>
                <w:szCs w:val="22"/>
              </w:rPr>
              <w:t>Мугалжарский</w:t>
            </w:r>
          </w:p>
        </w:tc>
      </w:tr>
      <w:tr w:rsidR="00364F9C" w:rsidRPr="006C4C54" w14:paraId="14FC3586" w14:textId="77777777" w:rsidTr="00EE5A97">
        <w:trPr>
          <w:trHeight w:val="455"/>
        </w:trPr>
        <w:tc>
          <w:tcPr>
            <w:tcW w:w="7260" w:type="dxa"/>
            <w:tcBorders>
              <w:left w:val="double" w:sz="4" w:space="0" w:color="auto"/>
            </w:tcBorders>
            <w:vAlign w:val="center"/>
          </w:tcPr>
          <w:p w14:paraId="5ABF565C" w14:textId="77777777" w:rsidR="00364F9C" w:rsidRPr="006C4C54" w:rsidRDefault="00364F9C" w:rsidP="00BF0BBB">
            <w:pPr>
              <w:pStyle w:val="ltable0"/>
              <w:ind w:left="57"/>
              <w:rPr>
                <w:rFonts w:ascii="Arial" w:hAnsi="Arial" w:cs="Arial"/>
                <w:sz w:val="22"/>
                <w:szCs w:val="22"/>
              </w:rPr>
            </w:pPr>
            <w:r w:rsidRPr="006C4C54">
              <w:rPr>
                <w:rFonts w:ascii="Arial" w:hAnsi="Arial" w:cs="Arial"/>
                <w:sz w:val="22"/>
                <w:szCs w:val="22"/>
              </w:rPr>
              <w:t>Тeмпepaтуpa воздуха:</w:t>
            </w:r>
          </w:p>
        </w:tc>
        <w:tc>
          <w:tcPr>
            <w:tcW w:w="2460" w:type="dxa"/>
            <w:tcBorders>
              <w:right w:val="double" w:sz="4" w:space="0" w:color="auto"/>
            </w:tcBorders>
          </w:tcPr>
          <w:p w14:paraId="7960E348" w14:textId="77777777" w:rsidR="00364F9C" w:rsidRPr="006C4C54" w:rsidRDefault="00364F9C" w:rsidP="00BF0BBB">
            <w:pPr>
              <w:pStyle w:val="ltable0"/>
              <w:jc w:val="center"/>
              <w:rPr>
                <w:rFonts w:ascii="Arial" w:hAnsi="Arial" w:cs="Arial"/>
                <w:sz w:val="22"/>
                <w:szCs w:val="22"/>
              </w:rPr>
            </w:pPr>
          </w:p>
        </w:tc>
      </w:tr>
      <w:tr w:rsidR="00364F9C" w:rsidRPr="006C4C54" w14:paraId="662B4C40" w14:textId="77777777" w:rsidTr="00EE5A97">
        <w:trPr>
          <w:trHeight w:val="419"/>
        </w:trPr>
        <w:tc>
          <w:tcPr>
            <w:tcW w:w="7260" w:type="dxa"/>
            <w:tcBorders>
              <w:left w:val="double" w:sz="4" w:space="0" w:color="auto"/>
            </w:tcBorders>
            <w:vAlign w:val="center"/>
          </w:tcPr>
          <w:p w14:paraId="2A9E0C9B" w14:textId="77777777" w:rsidR="00364F9C" w:rsidRPr="006C4C54" w:rsidRDefault="00364F9C" w:rsidP="00D66E35">
            <w:pPr>
              <w:pStyle w:val="ltable0"/>
              <w:ind w:left="57"/>
              <w:rPr>
                <w:rFonts w:ascii="Arial" w:hAnsi="Arial" w:cs="Arial"/>
                <w:sz w:val="22"/>
                <w:szCs w:val="22"/>
              </w:rPr>
            </w:pPr>
            <w:r w:rsidRPr="006C4C54">
              <w:rPr>
                <w:rFonts w:ascii="Arial" w:hAnsi="Arial" w:cs="Arial"/>
                <w:sz w:val="22"/>
                <w:szCs w:val="22"/>
              </w:rPr>
              <w:t xml:space="preserve">- среднегодовая, </w:t>
            </w:r>
            <w:r w:rsidR="00975D8A" w:rsidRPr="006C4C54">
              <w:rPr>
                <w:rFonts w:ascii="Arial" w:hAnsi="Arial" w:cs="Arial"/>
                <w:sz w:val="22"/>
                <w:szCs w:val="22"/>
              </w:rPr>
              <w:sym w:font="Symbol" w:char="F0B0"/>
            </w:r>
            <w:r w:rsidRPr="006C4C54">
              <w:rPr>
                <w:rFonts w:ascii="Arial" w:hAnsi="Arial" w:cs="Arial"/>
                <w:sz w:val="22"/>
                <w:szCs w:val="22"/>
              </w:rPr>
              <w:t>С</w:t>
            </w:r>
          </w:p>
        </w:tc>
        <w:tc>
          <w:tcPr>
            <w:tcW w:w="2460" w:type="dxa"/>
            <w:tcBorders>
              <w:right w:val="double" w:sz="4" w:space="0" w:color="auto"/>
            </w:tcBorders>
          </w:tcPr>
          <w:p w14:paraId="0C564F42" w14:textId="77777777" w:rsidR="00364F9C" w:rsidRPr="006C4C54" w:rsidRDefault="00364F9C" w:rsidP="00BF0BBB">
            <w:pPr>
              <w:pStyle w:val="ltable0"/>
              <w:jc w:val="center"/>
              <w:rPr>
                <w:rFonts w:ascii="Arial" w:hAnsi="Arial" w:cs="Arial"/>
                <w:sz w:val="22"/>
                <w:szCs w:val="22"/>
              </w:rPr>
            </w:pPr>
            <w:r w:rsidRPr="006C4C54">
              <w:rPr>
                <w:rFonts w:ascii="Arial" w:hAnsi="Arial" w:cs="Arial"/>
                <w:sz w:val="22"/>
                <w:szCs w:val="22"/>
              </w:rPr>
              <w:t>+15</w:t>
            </w:r>
          </w:p>
        </w:tc>
      </w:tr>
      <w:tr w:rsidR="00364F9C" w:rsidRPr="006C4C54" w14:paraId="43F3D4BB" w14:textId="77777777" w:rsidTr="00EE5A97">
        <w:trPr>
          <w:trHeight w:val="424"/>
        </w:trPr>
        <w:tc>
          <w:tcPr>
            <w:tcW w:w="7260" w:type="dxa"/>
            <w:tcBorders>
              <w:left w:val="double" w:sz="4" w:space="0" w:color="auto"/>
            </w:tcBorders>
            <w:vAlign w:val="center"/>
          </w:tcPr>
          <w:p w14:paraId="261912B6" w14:textId="77777777" w:rsidR="00364F9C" w:rsidRPr="006C4C54" w:rsidRDefault="00364F9C" w:rsidP="00D66E35">
            <w:pPr>
              <w:pStyle w:val="ltable0"/>
              <w:ind w:left="57"/>
              <w:rPr>
                <w:rFonts w:ascii="Arial" w:hAnsi="Arial" w:cs="Arial"/>
                <w:sz w:val="22"/>
                <w:szCs w:val="22"/>
              </w:rPr>
            </w:pPr>
            <w:r w:rsidRPr="006C4C54">
              <w:rPr>
                <w:rFonts w:ascii="Arial" w:hAnsi="Arial" w:cs="Arial"/>
                <w:sz w:val="22"/>
                <w:szCs w:val="22"/>
              </w:rPr>
              <w:t xml:space="preserve">- наибольшая летняя, </w:t>
            </w:r>
            <w:r w:rsidR="00975D8A" w:rsidRPr="006C4C54">
              <w:rPr>
                <w:rFonts w:ascii="Arial" w:hAnsi="Arial" w:cs="Arial"/>
                <w:sz w:val="22"/>
                <w:szCs w:val="22"/>
              </w:rPr>
              <w:sym w:font="Symbol" w:char="F0B0"/>
            </w:r>
            <w:r w:rsidRPr="006C4C54">
              <w:rPr>
                <w:rFonts w:ascii="Arial" w:hAnsi="Arial" w:cs="Arial"/>
                <w:sz w:val="22"/>
                <w:szCs w:val="22"/>
              </w:rPr>
              <w:t>С</w:t>
            </w:r>
          </w:p>
        </w:tc>
        <w:tc>
          <w:tcPr>
            <w:tcW w:w="2460" w:type="dxa"/>
            <w:tcBorders>
              <w:right w:val="double" w:sz="4" w:space="0" w:color="auto"/>
            </w:tcBorders>
          </w:tcPr>
          <w:p w14:paraId="2AEF9354" w14:textId="77777777" w:rsidR="00364F9C" w:rsidRPr="006C4C54" w:rsidRDefault="006C51FB" w:rsidP="00BF0BBB">
            <w:pPr>
              <w:pStyle w:val="ltable0"/>
              <w:jc w:val="center"/>
              <w:rPr>
                <w:rFonts w:ascii="Arial" w:hAnsi="Arial" w:cs="Arial"/>
                <w:sz w:val="22"/>
                <w:szCs w:val="22"/>
              </w:rPr>
            </w:pPr>
            <w:r w:rsidRPr="006C4C54">
              <w:rPr>
                <w:rFonts w:ascii="Arial" w:hAnsi="Arial" w:cs="Arial"/>
                <w:sz w:val="22"/>
                <w:szCs w:val="22"/>
              </w:rPr>
              <w:t>+</w:t>
            </w:r>
            <w:r w:rsidR="00744C3B" w:rsidRPr="006C4C54">
              <w:rPr>
                <w:rFonts w:ascii="Arial" w:hAnsi="Arial" w:cs="Arial"/>
                <w:sz w:val="22"/>
                <w:szCs w:val="22"/>
              </w:rPr>
              <w:t>43</w:t>
            </w:r>
          </w:p>
        </w:tc>
      </w:tr>
      <w:tr w:rsidR="00364F9C" w:rsidRPr="006C4C54" w14:paraId="7AC1916D" w14:textId="77777777" w:rsidTr="00EE5A97">
        <w:trPr>
          <w:trHeight w:val="417"/>
        </w:trPr>
        <w:tc>
          <w:tcPr>
            <w:tcW w:w="7260" w:type="dxa"/>
            <w:tcBorders>
              <w:left w:val="double" w:sz="4" w:space="0" w:color="auto"/>
            </w:tcBorders>
            <w:vAlign w:val="center"/>
          </w:tcPr>
          <w:p w14:paraId="7C34F441" w14:textId="77777777" w:rsidR="00364F9C" w:rsidRPr="006C4C54" w:rsidRDefault="00364F9C" w:rsidP="00D66E35">
            <w:pPr>
              <w:pStyle w:val="ltable0"/>
              <w:ind w:left="57"/>
              <w:rPr>
                <w:rFonts w:ascii="Arial" w:hAnsi="Arial" w:cs="Arial"/>
                <w:sz w:val="22"/>
                <w:szCs w:val="22"/>
              </w:rPr>
            </w:pPr>
            <w:r w:rsidRPr="006C4C54">
              <w:rPr>
                <w:rFonts w:ascii="Arial" w:hAnsi="Arial" w:cs="Arial"/>
                <w:sz w:val="22"/>
                <w:szCs w:val="22"/>
              </w:rPr>
              <w:t xml:space="preserve">- наименьшая зимняя, </w:t>
            </w:r>
            <w:r w:rsidR="00975D8A" w:rsidRPr="006C4C54">
              <w:rPr>
                <w:rFonts w:ascii="Arial" w:hAnsi="Arial" w:cs="Arial"/>
                <w:sz w:val="22"/>
                <w:szCs w:val="22"/>
              </w:rPr>
              <w:sym w:font="Symbol" w:char="F0B0"/>
            </w:r>
            <w:r w:rsidRPr="006C4C54">
              <w:rPr>
                <w:rFonts w:ascii="Arial" w:hAnsi="Arial" w:cs="Arial"/>
                <w:sz w:val="22"/>
                <w:szCs w:val="22"/>
              </w:rPr>
              <w:t>С</w:t>
            </w:r>
          </w:p>
        </w:tc>
        <w:tc>
          <w:tcPr>
            <w:tcW w:w="2460" w:type="dxa"/>
            <w:tcBorders>
              <w:right w:val="double" w:sz="4" w:space="0" w:color="auto"/>
            </w:tcBorders>
          </w:tcPr>
          <w:p w14:paraId="168B5827" w14:textId="77777777" w:rsidR="00364F9C" w:rsidRPr="006C4C54" w:rsidRDefault="00364F9C" w:rsidP="00BF0BBB">
            <w:pPr>
              <w:pStyle w:val="ltable0"/>
              <w:jc w:val="center"/>
              <w:rPr>
                <w:rFonts w:ascii="Arial" w:hAnsi="Arial" w:cs="Arial"/>
                <w:sz w:val="22"/>
                <w:szCs w:val="22"/>
              </w:rPr>
            </w:pPr>
            <w:r w:rsidRPr="006C4C54">
              <w:rPr>
                <w:rFonts w:ascii="Arial" w:hAnsi="Arial" w:cs="Arial"/>
                <w:sz w:val="22"/>
                <w:szCs w:val="22"/>
              </w:rPr>
              <w:t>-</w:t>
            </w:r>
            <w:r w:rsidR="00744C3B" w:rsidRPr="006C4C54">
              <w:rPr>
                <w:rFonts w:ascii="Arial" w:hAnsi="Arial" w:cs="Arial"/>
                <w:sz w:val="22"/>
                <w:szCs w:val="22"/>
              </w:rPr>
              <w:t>43</w:t>
            </w:r>
          </w:p>
        </w:tc>
      </w:tr>
      <w:tr w:rsidR="00364F9C" w:rsidRPr="006C4C54" w14:paraId="06AC1AF4" w14:textId="77777777" w:rsidTr="00EE5A97">
        <w:trPr>
          <w:trHeight w:val="409"/>
        </w:trPr>
        <w:tc>
          <w:tcPr>
            <w:tcW w:w="7260" w:type="dxa"/>
            <w:tcBorders>
              <w:left w:val="double" w:sz="4" w:space="0" w:color="auto"/>
            </w:tcBorders>
            <w:vAlign w:val="center"/>
          </w:tcPr>
          <w:p w14:paraId="6EF50AD1" w14:textId="77777777" w:rsidR="00364F9C" w:rsidRPr="006C4C54" w:rsidRDefault="00364F9C" w:rsidP="00BF0BBB">
            <w:pPr>
              <w:pStyle w:val="ltable0"/>
              <w:ind w:left="57"/>
              <w:rPr>
                <w:rFonts w:ascii="Arial" w:hAnsi="Arial" w:cs="Arial"/>
                <w:sz w:val="22"/>
                <w:szCs w:val="22"/>
              </w:rPr>
            </w:pPr>
            <w:r w:rsidRPr="006C4C54">
              <w:rPr>
                <w:rFonts w:ascii="Arial" w:hAnsi="Arial" w:cs="Arial"/>
                <w:sz w:val="22"/>
                <w:szCs w:val="22"/>
              </w:rPr>
              <w:t>Среднегодовое количество осадков, мм</w:t>
            </w:r>
          </w:p>
        </w:tc>
        <w:tc>
          <w:tcPr>
            <w:tcW w:w="2460" w:type="dxa"/>
            <w:tcBorders>
              <w:right w:val="double" w:sz="4" w:space="0" w:color="auto"/>
            </w:tcBorders>
          </w:tcPr>
          <w:p w14:paraId="49ACD675" w14:textId="77777777" w:rsidR="00364F9C" w:rsidRPr="006C4C54" w:rsidRDefault="00364F9C" w:rsidP="00385F15">
            <w:pPr>
              <w:pStyle w:val="ltable0"/>
              <w:jc w:val="center"/>
              <w:rPr>
                <w:rFonts w:ascii="Arial" w:hAnsi="Arial" w:cs="Arial"/>
                <w:sz w:val="22"/>
                <w:szCs w:val="22"/>
              </w:rPr>
            </w:pPr>
            <w:r w:rsidRPr="006C4C54">
              <w:rPr>
                <w:rFonts w:ascii="Arial" w:hAnsi="Arial" w:cs="Arial"/>
                <w:sz w:val="22"/>
                <w:szCs w:val="22"/>
              </w:rPr>
              <w:t>1</w:t>
            </w:r>
            <w:r w:rsidR="00744C3B" w:rsidRPr="006C4C54">
              <w:rPr>
                <w:rFonts w:ascii="Arial" w:hAnsi="Arial" w:cs="Arial"/>
                <w:sz w:val="22"/>
                <w:szCs w:val="22"/>
              </w:rPr>
              <w:t>8</w:t>
            </w:r>
            <w:r w:rsidRPr="006C4C54">
              <w:rPr>
                <w:rFonts w:ascii="Arial" w:hAnsi="Arial" w:cs="Arial"/>
                <w:sz w:val="22"/>
                <w:szCs w:val="22"/>
              </w:rPr>
              <w:t>0</w:t>
            </w:r>
          </w:p>
        </w:tc>
      </w:tr>
      <w:tr w:rsidR="00364F9C" w:rsidRPr="006C4C54" w14:paraId="4BE00EB8" w14:textId="77777777" w:rsidTr="00EE5A97">
        <w:trPr>
          <w:trHeight w:val="401"/>
        </w:trPr>
        <w:tc>
          <w:tcPr>
            <w:tcW w:w="7260" w:type="dxa"/>
            <w:tcBorders>
              <w:left w:val="double" w:sz="4" w:space="0" w:color="auto"/>
            </w:tcBorders>
            <w:vAlign w:val="center"/>
          </w:tcPr>
          <w:p w14:paraId="1392AAF5" w14:textId="77777777" w:rsidR="00364F9C" w:rsidRPr="006C4C54" w:rsidRDefault="00364F9C" w:rsidP="00BF0BBB">
            <w:pPr>
              <w:pStyle w:val="ltable0"/>
              <w:ind w:left="57"/>
              <w:rPr>
                <w:rFonts w:ascii="Arial" w:hAnsi="Arial" w:cs="Arial"/>
                <w:sz w:val="22"/>
                <w:szCs w:val="22"/>
              </w:rPr>
            </w:pPr>
            <w:r w:rsidRPr="006C4C54">
              <w:rPr>
                <w:rFonts w:ascii="Arial" w:hAnsi="Arial" w:cs="Arial"/>
                <w:sz w:val="22"/>
                <w:szCs w:val="22"/>
              </w:rPr>
              <w:t>Влажность воздуха</w:t>
            </w:r>
          </w:p>
        </w:tc>
        <w:tc>
          <w:tcPr>
            <w:tcW w:w="2460" w:type="dxa"/>
            <w:tcBorders>
              <w:right w:val="double" w:sz="4" w:space="0" w:color="auto"/>
            </w:tcBorders>
          </w:tcPr>
          <w:p w14:paraId="7CB521D6" w14:textId="77777777" w:rsidR="00364F9C" w:rsidRPr="006C4C54" w:rsidRDefault="00744C3B" w:rsidP="00BF0BBB">
            <w:pPr>
              <w:pStyle w:val="ltable0"/>
              <w:jc w:val="center"/>
              <w:rPr>
                <w:rFonts w:ascii="Arial" w:hAnsi="Arial" w:cs="Arial"/>
                <w:sz w:val="22"/>
                <w:szCs w:val="22"/>
              </w:rPr>
            </w:pPr>
            <w:r w:rsidRPr="006C4C54">
              <w:rPr>
                <w:rFonts w:ascii="Arial" w:hAnsi="Arial" w:cs="Arial"/>
                <w:sz w:val="22"/>
                <w:szCs w:val="22"/>
              </w:rPr>
              <w:t>-</w:t>
            </w:r>
          </w:p>
        </w:tc>
      </w:tr>
      <w:tr w:rsidR="00364F9C" w:rsidRPr="006C4C54" w14:paraId="7CCBA5DD" w14:textId="77777777" w:rsidTr="00EE5A97">
        <w:trPr>
          <w:trHeight w:val="434"/>
        </w:trPr>
        <w:tc>
          <w:tcPr>
            <w:tcW w:w="7260" w:type="dxa"/>
            <w:tcBorders>
              <w:left w:val="double" w:sz="4" w:space="0" w:color="auto"/>
            </w:tcBorders>
            <w:vAlign w:val="center"/>
          </w:tcPr>
          <w:p w14:paraId="6DA18BF9" w14:textId="77777777" w:rsidR="00364F9C" w:rsidRPr="006C4C54" w:rsidRDefault="00364F9C" w:rsidP="00BF0BBB">
            <w:pPr>
              <w:jc w:val="both"/>
              <w:rPr>
                <w:rFonts w:ascii="Arial" w:hAnsi="Arial" w:cs="Arial"/>
                <w:sz w:val="22"/>
                <w:szCs w:val="22"/>
              </w:rPr>
            </w:pPr>
            <w:r w:rsidRPr="006C4C54">
              <w:rPr>
                <w:rFonts w:ascii="Arial" w:hAnsi="Arial" w:cs="Arial"/>
                <w:sz w:val="22"/>
                <w:szCs w:val="22"/>
              </w:rPr>
              <w:t xml:space="preserve"> Максимальная глубина промерзания грунта, м</w:t>
            </w:r>
          </w:p>
        </w:tc>
        <w:tc>
          <w:tcPr>
            <w:tcW w:w="2460" w:type="dxa"/>
            <w:tcBorders>
              <w:right w:val="double" w:sz="4" w:space="0" w:color="auto"/>
            </w:tcBorders>
          </w:tcPr>
          <w:p w14:paraId="6983B535" w14:textId="77777777" w:rsidR="00364F9C" w:rsidRPr="006C4C54" w:rsidRDefault="00744C3B" w:rsidP="00BF0BBB">
            <w:pPr>
              <w:jc w:val="center"/>
              <w:rPr>
                <w:rFonts w:ascii="Arial" w:hAnsi="Arial" w:cs="Arial"/>
                <w:sz w:val="22"/>
                <w:szCs w:val="22"/>
              </w:rPr>
            </w:pPr>
            <w:r w:rsidRPr="006C4C54">
              <w:rPr>
                <w:rFonts w:ascii="Arial" w:hAnsi="Arial" w:cs="Arial"/>
                <w:sz w:val="22"/>
                <w:szCs w:val="22"/>
              </w:rPr>
              <w:t>1,5</w:t>
            </w:r>
          </w:p>
        </w:tc>
      </w:tr>
      <w:tr w:rsidR="00364F9C" w:rsidRPr="006C4C54" w14:paraId="51F33D90" w14:textId="77777777" w:rsidTr="00EE5A97">
        <w:trPr>
          <w:trHeight w:val="398"/>
        </w:trPr>
        <w:tc>
          <w:tcPr>
            <w:tcW w:w="7260" w:type="dxa"/>
            <w:tcBorders>
              <w:left w:val="double" w:sz="4" w:space="0" w:color="auto"/>
            </w:tcBorders>
            <w:vAlign w:val="center"/>
          </w:tcPr>
          <w:p w14:paraId="2BA719E7" w14:textId="77777777" w:rsidR="00364F9C" w:rsidRPr="006C4C54" w:rsidRDefault="00364F9C" w:rsidP="00BF0BBB">
            <w:pPr>
              <w:jc w:val="both"/>
              <w:rPr>
                <w:rFonts w:ascii="Arial" w:hAnsi="Arial" w:cs="Arial"/>
                <w:sz w:val="22"/>
                <w:szCs w:val="22"/>
              </w:rPr>
            </w:pPr>
            <w:r w:rsidRPr="006C4C54">
              <w:rPr>
                <w:rFonts w:ascii="Arial" w:hAnsi="Arial" w:cs="Arial"/>
                <w:sz w:val="22"/>
                <w:szCs w:val="22"/>
              </w:rPr>
              <w:t xml:space="preserve"> Продолжительность отопительного периода в году, сутки</w:t>
            </w:r>
          </w:p>
        </w:tc>
        <w:tc>
          <w:tcPr>
            <w:tcW w:w="2460" w:type="dxa"/>
            <w:tcBorders>
              <w:right w:val="double" w:sz="4" w:space="0" w:color="auto"/>
            </w:tcBorders>
          </w:tcPr>
          <w:p w14:paraId="44998E41" w14:textId="77777777" w:rsidR="00364F9C" w:rsidRPr="006C4C54" w:rsidRDefault="00364F9C" w:rsidP="00BF0BBB">
            <w:pPr>
              <w:jc w:val="center"/>
              <w:rPr>
                <w:rFonts w:ascii="Arial" w:hAnsi="Arial" w:cs="Arial"/>
                <w:sz w:val="22"/>
                <w:szCs w:val="22"/>
              </w:rPr>
            </w:pPr>
            <w:r w:rsidRPr="006C4C54">
              <w:rPr>
                <w:rFonts w:ascii="Arial" w:hAnsi="Arial" w:cs="Arial"/>
                <w:sz w:val="22"/>
                <w:szCs w:val="22"/>
              </w:rPr>
              <w:t>1</w:t>
            </w:r>
            <w:r w:rsidR="00744C3B" w:rsidRPr="006C4C54">
              <w:rPr>
                <w:rFonts w:ascii="Arial" w:hAnsi="Arial" w:cs="Arial"/>
                <w:sz w:val="22"/>
                <w:szCs w:val="22"/>
              </w:rPr>
              <w:t>76</w:t>
            </w:r>
          </w:p>
        </w:tc>
      </w:tr>
      <w:tr w:rsidR="00364F9C" w:rsidRPr="006C4C54" w14:paraId="17231A77" w14:textId="77777777" w:rsidTr="00975D8A">
        <w:trPr>
          <w:trHeight w:val="419"/>
        </w:trPr>
        <w:tc>
          <w:tcPr>
            <w:tcW w:w="7260" w:type="dxa"/>
            <w:tcBorders>
              <w:left w:val="double" w:sz="4" w:space="0" w:color="auto"/>
            </w:tcBorders>
            <w:vAlign w:val="center"/>
          </w:tcPr>
          <w:p w14:paraId="7B8D9101" w14:textId="77777777" w:rsidR="00364F9C" w:rsidRPr="006C4C54" w:rsidRDefault="00364F9C" w:rsidP="00D66E35">
            <w:pPr>
              <w:jc w:val="both"/>
              <w:rPr>
                <w:rFonts w:ascii="Arial" w:hAnsi="Arial" w:cs="Arial"/>
                <w:sz w:val="22"/>
                <w:szCs w:val="22"/>
              </w:rPr>
            </w:pPr>
            <w:r w:rsidRPr="006C4C54">
              <w:rPr>
                <w:rFonts w:ascii="Arial" w:hAnsi="Arial" w:cs="Arial"/>
                <w:sz w:val="22"/>
                <w:szCs w:val="22"/>
              </w:rPr>
              <w:t xml:space="preserve"> Продолжительность зимнего периода в году, сут</w:t>
            </w:r>
          </w:p>
        </w:tc>
        <w:tc>
          <w:tcPr>
            <w:tcW w:w="2460" w:type="dxa"/>
            <w:tcBorders>
              <w:right w:val="double" w:sz="4" w:space="0" w:color="auto"/>
            </w:tcBorders>
          </w:tcPr>
          <w:p w14:paraId="0100CF73" w14:textId="77777777" w:rsidR="00364F9C" w:rsidRPr="006C4C54" w:rsidRDefault="00364F9C" w:rsidP="00385F15">
            <w:pPr>
              <w:jc w:val="center"/>
              <w:rPr>
                <w:rFonts w:ascii="Arial" w:hAnsi="Arial" w:cs="Arial"/>
                <w:sz w:val="22"/>
                <w:szCs w:val="22"/>
              </w:rPr>
            </w:pPr>
            <w:r w:rsidRPr="006C4C54">
              <w:rPr>
                <w:rFonts w:ascii="Arial" w:hAnsi="Arial" w:cs="Arial"/>
                <w:sz w:val="22"/>
                <w:szCs w:val="22"/>
              </w:rPr>
              <w:t>1</w:t>
            </w:r>
            <w:r w:rsidR="00385F15" w:rsidRPr="006C4C54">
              <w:rPr>
                <w:rFonts w:ascii="Arial" w:hAnsi="Arial" w:cs="Arial"/>
                <w:sz w:val="22"/>
                <w:szCs w:val="22"/>
              </w:rPr>
              <w:t>26</w:t>
            </w:r>
          </w:p>
        </w:tc>
      </w:tr>
      <w:tr w:rsidR="00D10581" w:rsidRPr="006C4C54" w14:paraId="2EEB55F8" w14:textId="77777777" w:rsidTr="00D700D0">
        <w:trPr>
          <w:trHeight w:val="411"/>
        </w:trPr>
        <w:tc>
          <w:tcPr>
            <w:tcW w:w="7260" w:type="dxa"/>
            <w:tcBorders>
              <w:left w:val="double" w:sz="4" w:space="0" w:color="auto"/>
            </w:tcBorders>
          </w:tcPr>
          <w:p w14:paraId="38BAF6BD" w14:textId="77777777" w:rsidR="00D10581" w:rsidRPr="006C4C54" w:rsidRDefault="00D10581" w:rsidP="00D10581">
            <w:pPr>
              <w:rPr>
                <w:rFonts w:ascii="Arial" w:hAnsi="Arial" w:cs="Arial"/>
                <w:sz w:val="22"/>
                <w:szCs w:val="22"/>
              </w:rPr>
            </w:pPr>
            <w:r w:rsidRPr="006C4C54">
              <w:rPr>
                <w:rFonts w:ascii="Arial" w:hAnsi="Arial" w:cs="Arial"/>
                <w:sz w:val="22"/>
                <w:szCs w:val="22"/>
              </w:rPr>
              <w:t xml:space="preserve"> Азимут преобладающего направления ветра, градус</w:t>
            </w:r>
          </w:p>
        </w:tc>
        <w:tc>
          <w:tcPr>
            <w:tcW w:w="2460" w:type="dxa"/>
            <w:tcBorders>
              <w:right w:val="double" w:sz="4" w:space="0" w:color="auto"/>
            </w:tcBorders>
          </w:tcPr>
          <w:p w14:paraId="779875C7" w14:textId="77777777" w:rsidR="00D10581" w:rsidRPr="006C4C54" w:rsidRDefault="00744C3B" w:rsidP="00D10581">
            <w:pPr>
              <w:jc w:val="center"/>
              <w:rPr>
                <w:rFonts w:ascii="Arial" w:hAnsi="Arial" w:cs="Arial"/>
                <w:sz w:val="22"/>
                <w:szCs w:val="22"/>
              </w:rPr>
            </w:pPr>
            <w:r w:rsidRPr="006C4C54">
              <w:rPr>
                <w:rFonts w:ascii="Arial" w:hAnsi="Arial" w:cs="Arial"/>
                <w:sz w:val="22"/>
                <w:szCs w:val="22"/>
              </w:rPr>
              <w:t>135</w:t>
            </w:r>
          </w:p>
        </w:tc>
      </w:tr>
      <w:tr w:rsidR="00744C3B" w:rsidRPr="006C4C54" w14:paraId="4C846BC5" w14:textId="77777777" w:rsidTr="00D700D0">
        <w:trPr>
          <w:trHeight w:val="416"/>
        </w:trPr>
        <w:tc>
          <w:tcPr>
            <w:tcW w:w="7260" w:type="dxa"/>
            <w:tcBorders>
              <w:left w:val="double" w:sz="4" w:space="0" w:color="auto"/>
            </w:tcBorders>
          </w:tcPr>
          <w:p w14:paraId="154DDC8B" w14:textId="77777777" w:rsidR="00744C3B" w:rsidRPr="006C4C54" w:rsidRDefault="00744C3B" w:rsidP="00744C3B">
            <w:pPr>
              <w:rPr>
                <w:rFonts w:ascii="Arial" w:hAnsi="Arial" w:cs="Arial"/>
                <w:sz w:val="22"/>
                <w:szCs w:val="22"/>
              </w:rPr>
            </w:pPr>
            <w:r w:rsidRPr="006C4C54">
              <w:rPr>
                <w:rFonts w:ascii="Arial" w:hAnsi="Arial" w:cs="Arial"/>
                <w:sz w:val="22"/>
                <w:szCs w:val="22"/>
              </w:rPr>
              <w:t xml:space="preserve"> Наибольшая скорость ветра, м/с</w:t>
            </w:r>
          </w:p>
        </w:tc>
        <w:tc>
          <w:tcPr>
            <w:tcW w:w="2460" w:type="dxa"/>
            <w:tcBorders>
              <w:right w:val="double" w:sz="4" w:space="0" w:color="auto"/>
            </w:tcBorders>
          </w:tcPr>
          <w:p w14:paraId="671284FA" w14:textId="77777777" w:rsidR="00744C3B" w:rsidRPr="006C4C54" w:rsidRDefault="00744C3B" w:rsidP="00744C3B">
            <w:pPr>
              <w:jc w:val="center"/>
              <w:rPr>
                <w:rFonts w:ascii="Arial" w:hAnsi="Arial" w:cs="Arial"/>
                <w:sz w:val="22"/>
                <w:szCs w:val="22"/>
              </w:rPr>
            </w:pPr>
            <w:r w:rsidRPr="006C4C54">
              <w:rPr>
                <w:rFonts w:ascii="Arial" w:hAnsi="Arial" w:cs="Arial"/>
                <w:sz w:val="22"/>
                <w:szCs w:val="22"/>
              </w:rPr>
              <w:t>18</w:t>
            </w:r>
          </w:p>
        </w:tc>
      </w:tr>
      <w:tr w:rsidR="00744C3B" w:rsidRPr="006C4C54" w14:paraId="674D24BE" w14:textId="77777777" w:rsidTr="00D700D0">
        <w:trPr>
          <w:trHeight w:val="422"/>
        </w:trPr>
        <w:tc>
          <w:tcPr>
            <w:tcW w:w="7260" w:type="dxa"/>
            <w:tcBorders>
              <w:left w:val="double" w:sz="4" w:space="0" w:color="auto"/>
            </w:tcBorders>
          </w:tcPr>
          <w:p w14:paraId="0F275590" w14:textId="77777777" w:rsidR="00744C3B" w:rsidRPr="006C4C54" w:rsidRDefault="00744C3B" w:rsidP="00744C3B">
            <w:pPr>
              <w:rPr>
                <w:rFonts w:ascii="Arial" w:hAnsi="Arial" w:cs="Arial"/>
                <w:sz w:val="22"/>
                <w:szCs w:val="22"/>
              </w:rPr>
            </w:pPr>
            <w:r w:rsidRPr="006C4C54">
              <w:rPr>
                <w:rFonts w:ascii="Arial" w:hAnsi="Arial" w:cs="Arial"/>
                <w:sz w:val="22"/>
                <w:szCs w:val="22"/>
              </w:rPr>
              <w:t>Характерная скорость ветра (средняя), м/с</w:t>
            </w:r>
          </w:p>
        </w:tc>
        <w:tc>
          <w:tcPr>
            <w:tcW w:w="2460" w:type="dxa"/>
            <w:tcBorders>
              <w:right w:val="double" w:sz="4" w:space="0" w:color="auto"/>
            </w:tcBorders>
          </w:tcPr>
          <w:p w14:paraId="730A257D" w14:textId="77777777" w:rsidR="00744C3B" w:rsidRPr="006C4C54" w:rsidRDefault="00744C3B" w:rsidP="00744C3B">
            <w:pPr>
              <w:jc w:val="center"/>
              <w:rPr>
                <w:rFonts w:ascii="Arial" w:hAnsi="Arial" w:cs="Arial"/>
                <w:sz w:val="22"/>
                <w:szCs w:val="22"/>
              </w:rPr>
            </w:pPr>
            <w:r w:rsidRPr="006C4C54">
              <w:rPr>
                <w:rFonts w:ascii="Arial" w:hAnsi="Arial" w:cs="Arial"/>
                <w:sz w:val="22"/>
                <w:szCs w:val="22"/>
              </w:rPr>
              <w:t>-</w:t>
            </w:r>
          </w:p>
        </w:tc>
      </w:tr>
      <w:tr w:rsidR="00744C3B" w:rsidRPr="006C4C54" w14:paraId="4930B128" w14:textId="77777777" w:rsidTr="00D700D0">
        <w:trPr>
          <w:trHeight w:val="415"/>
        </w:trPr>
        <w:tc>
          <w:tcPr>
            <w:tcW w:w="7260" w:type="dxa"/>
            <w:tcBorders>
              <w:left w:val="double" w:sz="4" w:space="0" w:color="auto"/>
            </w:tcBorders>
          </w:tcPr>
          <w:p w14:paraId="15878270" w14:textId="77777777" w:rsidR="00744C3B" w:rsidRPr="006C4C54" w:rsidRDefault="00744C3B" w:rsidP="00744C3B">
            <w:pPr>
              <w:rPr>
                <w:rFonts w:ascii="Arial" w:hAnsi="Arial" w:cs="Arial"/>
                <w:sz w:val="22"/>
                <w:szCs w:val="22"/>
              </w:rPr>
            </w:pPr>
            <w:r w:rsidRPr="006C4C54">
              <w:rPr>
                <w:rFonts w:ascii="Arial" w:hAnsi="Arial" w:cs="Arial"/>
                <w:sz w:val="22"/>
                <w:szCs w:val="22"/>
              </w:rPr>
              <w:t>Максимальная скорость ветра, м/с</w:t>
            </w:r>
          </w:p>
        </w:tc>
        <w:tc>
          <w:tcPr>
            <w:tcW w:w="2460" w:type="dxa"/>
            <w:tcBorders>
              <w:right w:val="double" w:sz="4" w:space="0" w:color="auto"/>
            </w:tcBorders>
          </w:tcPr>
          <w:p w14:paraId="0AA3CE5E" w14:textId="77777777" w:rsidR="00744C3B" w:rsidRPr="006C4C54" w:rsidRDefault="00744C3B" w:rsidP="00744C3B">
            <w:pPr>
              <w:jc w:val="center"/>
              <w:rPr>
                <w:rFonts w:ascii="Arial" w:hAnsi="Arial" w:cs="Arial"/>
                <w:sz w:val="22"/>
                <w:szCs w:val="22"/>
              </w:rPr>
            </w:pPr>
            <w:r w:rsidRPr="006C4C54">
              <w:rPr>
                <w:rFonts w:ascii="Arial" w:hAnsi="Arial" w:cs="Arial"/>
                <w:sz w:val="22"/>
                <w:szCs w:val="22"/>
              </w:rPr>
              <w:t>-</w:t>
            </w:r>
          </w:p>
        </w:tc>
      </w:tr>
      <w:tr w:rsidR="00744C3B" w:rsidRPr="006C4C54" w14:paraId="5576A93F" w14:textId="77777777" w:rsidTr="007C180C">
        <w:trPr>
          <w:trHeight w:val="367"/>
        </w:trPr>
        <w:tc>
          <w:tcPr>
            <w:tcW w:w="7260" w:type="dxa"/>
            <w:tcBorders>
              <w:left w:val="double" w:sz="4" w:space="0" w:color="auto"/>
              <w:bottom w:val="double" w:sz="4" w:space="0" w:color="auto"/>
            </w:tcBorders>
          </w:tcPr>
          <w:p w14:paraId="6C093088" w14:textId="77777777" w:rsidR="00744C3B" w:rsidRPr="006C4C54" w:rsidRDefault="00744C3B" w:rsidP="00744C3B">
            <w:pPr>
              <w:rPr>
                <w:rFonts w:ascii="Arial" w:hAnsi="Arial" w:cs="Arial"/>
                <w:sz w:val="22"/>
                <w:szCs w:val="22"/>
              </w:rPr>
            </w:pPr>
            <w:r w:rsidRPr="006C4C54">
              <w:rPr>
                <w:rFonts w:ascii="Arial" w:hAnsi="Arial" w:cs="Arial"/>
                <w:sz w:val="22"/>
                <w:szCs w:val="22"/>
              </w:rPr>
              <w:t>Сейсмичность района работ, в баллах по шкале МСК-94</w:t>
            </w:r>
          </w:p>
        </w:tc>
        <w:tc>
          <w:tcPr>
            <w:tcW w:w="2460" w:type="dxa"/>
            <w:tcBorders>
              <w:bottom w:val="double" w:sz="4" w:space="0" w:color="auto"/>
              <w:right w:val="double" w:sz="4" w:space="0" w:color="auto"/>
            </w:tcBorders>
          </w:tcPr>
          <w:p w14:paraId="3797CBEA" w14:textId="77777777" w:rsidR="00744C3B" w:rsidRPr="006C4C54" w:rsidRDefault="00744C3B" w:rsidP="00744C3B">
            <w:pPr>
              <w:jc w:val="center"/>
              <w:rPr>
                <w:rFonts w:ascii="Arial" w:hAnsi="Arial" w:cs="Arial"/>
                <w:sz w:val="22"/>
                <w:szCs w:val="22"/>
              </w:rPr>
            </w:pPr>
            <w:r w:rsidRPr="006C4C54">
              <w:rPr>
                <w:rFonts w:ascii="Arial" w:hAnsi="Arial" w:cs="Arial"/>
                <w:sz w:val="22"/>
                <w:szCs w:val="22"/>
              </w:rPr>
              <w:t>Не более 5</w:t>
            </w:r>
          </w:p>
        </w:tc>
      </w:tr>
    </w:tbl>
    <w:p w14:paraId="4447BC8A" w14:textId="77777777" w:rsidR="00BF227D" w:rsidRPr="006C4C54" w:rsidRDefault="00BF227D" w:rsidP="00BF227D">
      <w:pPr>
        <w:rPr>
          <w:rFonts w:ascii="Arial" w:hAnsi="Arial" w:cs="Arial"/>
          <w:sz w:val="22"/>
          <w:szCs w:val="22"/>
        </w:rPr>
      </w:pPr>
    </w:p>
    <w:p w14:paraId="0F18CE21" w14:textId="77777777" w:rsidR="00533E37" w:rsidRPr="006C4C54" w:rsidRDefault="00533E37" w:rsidP="00BF227D">
      <w:pPr>
        <w:rPr>
          <w:rFonts w:ascii="Arial" w:hAnsi="Arial" w:cs="Arial"/>
          <w:sz w:val="22"/>
          <w:szCs w:val="22"/>
        </w:rPr>
      </w:pPr>
    </w:p>
    <w:p w14:paraId="45A89337" w14:textId="77777777" w:rsidR="0055449C" w:rsidRPr="006C4C54" w:rsidRDefault="0055449C" w:rsidP="00BF227D">
      <w:pPr>
        <w:rPr>
          <w:rFonts w:ascii="Arial" w:hAnsi="Arial" w:cs="Arial"/>
          <w:sz w:val="22"/>
          <w:szCs w:val="22"/>
        </w:rPr>
      </w:pPr>
      <w:r w:rsidRPr="006C4C54">
        <w:rPr>
          <w:rFonts w:ascii="Arial" w:hAnsi="Arial" w:cs="Arial"/>
          <w:sz w:val="22"/>
          <w:szCs w:val="22"/>
        </w:rPr>
        <w:br w:type="page"/>
      </w:r>
    </w:p>
    <w:tbl>
      <w:tblPr>
        <w:tblpPr w:leftFromText="180" w:rightFromText="180" w:vertAnchor="text" w:horzAnchor="page" w:tblpX="1408" w:tblpY="14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C9436A" w:rsidRPr="006C4C54" w14:paraId="683E77A5" w14:textId="77777777" w:rsidTr="00C9436A">
        <w:trPr>
          <w:trHeight w:val="9959"/>
        </w:trPr>
        <w:tc>
          <w:tcPr>
            <w:tcW w:w="9258" w:type="dxa"/>
          </w:tcPr>
          <w:p w14:paraId="6F248CE7" w14:textId="4A52B3A7" w:rsidR="00C9436A" w:rsidRPr="006C4C54" w:rsidRDefault="005E35E4" w:rsidP="00671004">
            <w:pPr>
              <w:keepNext/>
              <w:widowControl/>
              <w:overflowPunct w:val="0"/>
              <w:spacing w:line="360" w:lineRule="auto"/>
              <w:ind w:left="284" w:firstLine="720"/>
              <w:jc w:val="center"/>
              <w:textAlignment w:val="baseline"/>
              <w:outlineLvl w:val="1"/>
              <w:rPr>
                <w:caps/>
                <w:sz w:val="24"/>
                <w:szCs w:val="24"/>
              </w:rPr>
            </w:pPr>
            <w:r w:rsidRPr="006C4C54">
              <w:rPr>
                <w:caps/>
                <w:noProof/>
                <w:sz w:val="24"/>
                <w:szCs w:val="24"/>
              </w:rPr>
              <w:lastRenderedPageBreak/>
              <w:drawing>
                <wp:inline distT="0" distB="0" distL="0" distR="0" wp14:anchorId="437D9884" wp14:editId="72D401B7">
                  <wp:extent cx="5029200" cy="6565900"/>
                  <wp:effectExtent l="0" t="0" r="0" b="0"/>
                  <wp:docPr id="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29200" cy="6565900"/>
                          </a:xfrm>
                          <a:prstGeom prst="rect">
                            <a:avLst/>
                          </a:prstGeom>
                          <a:noFill/>
                          <a:ln>
                            <a:noFill/>
                          </a:ln>
                        </pic:spPr>
                      </pic:pic>
                    </a:graphicData>
                  </a:graphic>
                </wp:inline>
              </w:drawing>
            </w:r>
          </w:p>
        </w:tc>
      </w:tr>
    </w:tbl>
    <w:p w14:paraId="3F80ED5A" w14:textId="77777777" w:rsidR="001F1E6B" w:rsidRPr="006C4C54" w:rsidRDefault="001F1E6B" w:rsidP="00671004">
      <w:pPr>
        <w:jc w:val="center"/>
        <w:rPr>
          <w:rFonts w:ascii="Arial" w:hAnsi="Arial" w:cs="Arial"/>
          <w:sz w:val="22"/>
          <w:szCs w:val="22"/>
        </w:rPr>
      </w:pPr>
    </w:p>
    <w:p w14:paraId="45B5583C" w14:textId="77777777" w:rsidR="00CD35B9" w:rsidRPr="006C4C54" w:rsidRDefault="00CD35B9" w:rsidP="009958D2">
      <w:pPr>
        <w:widowControl/>
        <w:overflowPunct w:val="0"/>
        <w:jc w:val="center"/>
        <w:textAlignment w:val="baseline"/>
        <w:rPr>
          <w:bCs/>
          <w:sz w:val="24"/>
          <w:szCs w:val="24"/>
        </w:rPr>
      </w:pPr>
      <w:r w:rsidRPr="0038388C">
        <w:rPr>
          <w:rFonts w:ascii="Arial" w:hAnsi="Arial" w:cs="Arial"/>
          <w:b/>
          <w:bCs/>
          <w:sz w:val="22"/>
          <w:szCs w:val="22"/>
        </w:rPr>
        <w:t xml:space="preserve">Рис. 1.1. </w:t>
      </w:r>
      <w:bookmarkStart w:id="80" w:name="_Hlk163219626"/>
      <w:r w:rsidRPr="0038388C">
        <w:rPr>
          <w:rFonts w:ascii="Arial" w:hAnsi="Arial" w:cs="Arial"/>
          <w:b/>
          <w:bCs/>
          <w:sz w:val="22"/>
          <w:szCs w:val="22"/>
        </w:rPr>
        <w:t>Схема расположения месторождений в районе работ</w:t>
      </w:r>
      <w:bookmarkEnd w:id="80"/>
    </w:p>
    <w:p w14:paraId="7E63F8CB" w14:textId="05879A02" w:rsidR="00CD35B9" w:rsidRPr="006C4C54" w:rsidRDefault="00D10581" w:rsidP="009958D2">
      <w:pPr>
        <w:pStyle w:val="2H6100805"/>
        <w:spacing w:before="0" w:after="0"/>
        <w:rPr>
          <w:rFonts w:ascii="Arial" w:hAnsi="Arial" w:cs="Arial"/>
          <w:b/>
          <w:sz w:val="22"/>
          <w:szCs w:val="22"/>
        </w:rPr>
      </w:pPr>
      <w:r w:rsidRPr="006C4C54">
        <w:rPr>
          <w:rFonts w:ascii="Arial" w:hAnsi="Arial" w:cs="Arial"/>
          <w:sz w:val="22"/>
          <w:szCs w:val="22"/>
        </w:rPr>
        <w:br w:type="page"/>
      </w:r>
      <w:bookmarkStart w:id="81" w:name="_Hlk77001109"/>
      <w:bookmarkStart w:id="82" w:name="_Toc75279035"/>
      <w:bookmarkStart w:id="83" w:name="_Toc78273250"/>
      <w:bookmarkStart w:id="84" w:name="_Toc86222778"/>
      <w:bookmarkStart w:id="85" w:name="_Toc86320791"/>
      <w:bookmarkStart w:id="86" w:name="_Toc86678325"/>
      <w:r w:rsidR="005E35E4">
        <w:rPr>
          <w:noProof/>
        </w:rPr>
        <w:lastRenderedPageBreak/>
        <w:drawing>
          <wp:anchor distT="0" distB="0" distL="114300" distR="114300" simplePos="0" relativeHeight="251659264" behindDoc="0" locked="0" layoutInCell="1" allowOverlap="1" wp14:anchorId="22F23AEE" wp14:editId="16250391">
            <wp:simplePos x="0" y="0"/>
            <wp:positionH relativeFrom="column">
              <wp:posOffset>10795</wp:posOffset>
            </wp:positionH>
            <wp:positionV relativeFrom="paragraph">
              <wp:posOffset>-120015</wp:posOffset>
            </wp:positionV>
            <wp:extent cx="6175375" cy="8064500"/>
            <wp:effectExtent l="0" t="0" r="0" b="0"/>
            <wp:wrapSquare wrapText="bothSides"/>
            <wp:docPr id="1625018778"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 cstate="print">
                      <a:extLst>
                        <a:ext uri="{28A0092B-C50C-407E-A947-70E740481C1C}">
                          <a14:useLocalDpi xmlns:a14="http://schemas.microsoft.com/office/drawing/2010/main" val="0"/>
                        </a:ext>
                      </a:extLst>
                    </a:blip>
                    <a:srcRect t="3951" b="3633"/>
                    <a:stretch>
                      <a:fillRect/>
                    </a:stretch>
                  </pic:blipFill>
                  <pic:spPr bwMode="auto">
                    <a:xfrm>
                      <a:off x="0" y="0"/>
                      <a:ext cx="6175375" cy="8064500"/>
                    </a:xfrm>
                    <a:prstGeom prst="rect">
                      <a:avLst/>
                    </a:prstGeom>
                    <a:noFill/>
                    <a:ln>
                      <a:noFill/>
                    </a:ln>
                  </pic:spPr>
                </pic:pic>
              </a:graphicData>
            </a:graphic>
            <wp14:sizeRelH relativeFrom="page">
              <wp14:pctWidth>0</wp14:pctWidth>
            </wp14:sizeRelH>
            <wp14:sizeRelV relativeFrom="page">
              <wp14:pctHeight>0</wp14:pctHeight>
            </wp14:sizeRelV>
          </wp:anchor>
        </w:drawing>
      </w:r>
      <w:r w:rsidR="00CD35B9" w:rsidRPr="006C4C54">
        <w:rPr>
          <w:rFonts w:ascii="Arial" w:hAnsi="Arial" w:cs="Arial"/>
          <w:b/>
          <w:sz w:val="22"/>
          <w:szCs w:val="22"/>
        </w:rPr>
        <w:t>Рис. 1.2.</w:t>
      </w:r>
      <w:r w:rsidR="00671004">
        <w:rPr>
          <w:rFonts w:ascii="Arial" w:hAnsi="Arial" w:cs="Arial"/>
          <w:b/>
          <w:sz w:val="22"/>
          <w:szCs w:val="22"/>
        </w:rPr>
        <w:t xml:space="preserve"> </w:t>
      </w:r>
      <w:r w:rsidR="00CD35B9" w:rsidRPr="006C4C54">
        <w:rPr>
          <w:rFonts w:ascii="Arial" w:hAnsi="Arial" w:cs="Arial"/>
          <w:b/>
          <w:sz w:val="22"/>
          <w:szCs w:val="22"/>
        </w:rPr>
        <w:t>План района работ</w:t>
      </w:r>
    </w:p>
    <w:p w14:paraId="5C4C7483" w14:textId="47C428E1" w:rsidR="00A500B9" w:rsidRPr="006C4C54" w:rsidRDefault="008A3E36" w:rsidP="0038388C">
      <w:pPr>
        <w:widowControl/>
        <w:autoSpaceDE/>
        <w:autoSpaceDN/>
        <w:adjustRightInd/>
        <w:jc w:val="center"/>
        <w:rPr>
          <w:sz w:val="24"/>
          <w:szCs w:val="24"/>
        </w:rPr>
      </w:pPr>
      <w:r w:rsidRPr="006C4C54">
        <w:rPr>
          <w:rFonts w:ascii="Arial" w:hAnsi="Arial" w:cs="Arial"/>
          <w:b/>
          <w:sz w:val="22"/>
          <w:szCs w:val="22"/>
        </w:rPr>
        <w:lastRenderedPageBreak/>
        <w:t xml:space="preserve">Таблица </w:t>
      </w:r>
      <w:r w:rsidR="00BB62C1" w:rsidRPr="006C4C54">
        <w:rPr>
          <w:rFonts w:ascii="Arial" w:hAnsi="Arial" w:cs="Arial"/>
          <w:b/>
          <w:sz w:val="22"/>
          <w:szCs w:val="22"/>
        </w:rPr>
        <w:t>1.3</w:t>
      </w:r>
      <w:r w:rsidRPr="006C4C54">
        <w:rPr>
          <w:rFonts w:ascii="Arial" w:hAnsi="Arial" w:cs="Arial"/>
          <w:b/>
          <w:sz w:val="22"/>
          <w:szCs w:val="22"/>
        </w:rPr>
        <w:t>.</w:t>
      </w:r>
      <w:r w:rsidRPr="006C4C54">
        <w:rPr>
          <w:rFonts w:ascii="Arial" w:hAnsi="Arial" w:cs="Arial"/>
          <w:b/>
          <w:sz w:val="22"/>
          <w:szCs w:val="22"/>
        </w:rPr>
        <w:fldChar w:fldCharType="begin"/>
      </w:r>
      <w:r w:rsidRPr="006C4C54">
        <w:rPr>
          <w:rFonts w:ascii="Arial" w:hAnsi="Arial" w:cs="Arial"/>
          <w:b/>
          <w:sz w:val="22"/>
          <w:szCs w:val="22"/>
        </w:rPr>
        <w:instrText xml:space="preserve"> SEQ Таблица \* ARABIC \s 2 </w:instrText>
      </w:r>
      <w:r w:rsidRPr="006C4C54">
        <w:rPr>
          <w:rFonts w:ascii="Arial" w:hAnsi="Arial" w:cs="Arial"/>
          <w:b/>
          <w:sz w:val="22"/>
          <w:szCs w:val="22"/>
        </w:rPr>
        <w:fldChar w:fldCharType="separate"/>
      </w:r>
      <w:r w:rsidR="00B6285B">
        <w:rPr>
          <w:rFonts w:ascii="Arial" w:hAnsi="Arial" w:cs="Arial"/>
          <w:b/>
          <w:noProof/>
          <w:sz w:val="22"/>
          <w:szCs w:val="22"/>
        </w:rPr>
        <w:t>2</w:t>
      </w:r>
      <w:r w:rsidRPr="006C4C54">
        <w:rPr>
          <w:rFonts w:ascii="Arial" w:hAnsi="Arial" w:cs="Arial"/>
          <w:b/>
          <w:sz w:val="22"/>
          <w:szCs w:val="22"/>
        </w:rPr>
        <w:fldChar w:fldCharType="end"/>
      </w:r>
      <w:r w:rsidRPr="006C4C54">
        <w:rPr>
          <w:rFonts w:ascii="Arial" w:hAnsi="Arial" w:cs="Arial"/>
          <w:sz w:val="22"/>
          <w:szCs w:val="22"/>
          <w:lang w:val="kk-KZ"/>
        </w:rPr>
        <w:t xml:space="preserve"> </w:t>
      </w:r>
      <w:bookmarkEnd w:id="81"/>
      <w:bookmarkEnd w:id="82"/>
      <w:bookmarkEnd w:id="83"/>
      <w:bookmarkEnd w:id="84"/>
      <w:bookmarkEnd w:id="85"/>
      <w:bookmarkEnd w:id="86"/>
      <w:r w:rsidR="00A500B9" w:rsidRPr="006C4C54">
        <w:rPr>
          <w:rFonts w:ascii="Arial" w:hAnsi="Arial" w:cs="Arial"/>
          <w:b/>
          <w:sz w:val="22"/>
          <w:szCs w:val="22"/>
        </w:rPr>
        <w:t>Сведения о транспортировке вахт</w:t>
      </w:r>
    </w:p>
    <w:tbl>
      <w:tblPr>
        <w:tblW w:w="992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6"/>
        <w:gridCol w:w="1417"/>
        <w:gridCol w:w="2126"/>
        <w:gridCol w:w="1843"/>
        <w:gridCol w:w="2552"/>
      </w:tblGrid>
      <w:tr w:rsidR="00A500B9" w:rsidRPr="006C4C54" w14:paraId="2799919D" w14:textId="77777777" w:rsidTr="00A500B9">
        <w:trPr>
          <w:trHeight w:val="109"/>
        </w:trPr>
        <w:tc>
          <w:tcPr>
            <w:tcW w:w="3403" w:type="dxa"/>
            <w:gridSpan w:val="2"/>
            <w:tcBorders>
              <w:top w:val="double" w:sz="4" w:space="0" w:color="auto"/>
              <w:left w:val="double" w:sz="4" w:space="0" w:color="auto"/>
            </w:tcBorders>
            <w:vAlign w:val="center"/>
          </w:tcPr>
          <w:p w14:paraId="7C1EADA9" w14:textId="77777777" w:rsidR="00A500B9" w:rsidRPr="006C4C54" w:rsidRDefault="00A500B9" w:rsidP="00A500B9">
            <w:pPr>
              <w:widowControl/>
              <w:autoSpaceDE/>
              <w:autoSpaceDN/>
              <w:adjustRightInd/>
              <w:ind w:left="218" w:hanging="141"/>
              <w:jc w:val="center"/>
              <w:rPr>
                <w:b/>
                <w:bCs/>
                <w:sz w:val="24"/>
                <w:szCs w:val="24"/>
              </w:rPr>
            </w:pPr>
            <w:r w:rsidRPr="006C4C54">
              <w:rPr>
                <w:b/>
                <w:bCs/>
                <w:sz w:val="24"/>
                <w:szCs w:val="24"/>
              </w:rPr>
              <w:t>Пункты</w:t>
            </w:r>
          </w:p>
        </w:tc>
        <w:tc>
          <w:tcPr>
            <w:tcW w:w="2126" w:type="dxa"/>
            <w:vMerge w:val="restart"/>
            <w:tcBorders>
              <w:top w:val="double" w:sz="4" w:space="0" w:color="auto"/>
            </w:tcBorders>
            <w:vAlign w:val="center"/>
          </w:tcPr>
          <w:p w14:paraId="3FF93810" w14:textId="77777777" w:rsidR="00A500B9" w:rsidRPr="006C4C54" w:rsidRDefault="00A500B9" w:rsidP="00DE3F15">
            <w:pPr>
              <w:widowControl/>
              <w:autoSpaceDE/>
              <w:autoSpaceDN/>
              <w:adjustRightInd/>
              <w:jc w:val="center"/>
              <w:rPr>
                <w:b/>
                <w:bCs/>
                <w:sz w:val="24"/>
                <w:szCs w:val="24"/>
                <w:lang w:val="en-US"/>
              </w:rPr>
            </w:pPr>
            <w:r w:rsidRPr="006C4C54">
              <w:rPr>
                <w:b/>
                <w:bCs/>
                <w:sz w:val="24"/>
                <w:szCs w:val="24"/>
              </w:rPr>
              <w:t>Расстояние</w:t>
            </w:r>
            <w:r w:rsidRPr="006C4C54">
              <w:rPr>
                <w:b/>
                <w:bCs/>
                <w:sz w:val="24"/>
                <w:szCs w:val="24"/>
                <w:lang w:val="en-US"/>
              </w:rPr>
              <w:t xml:space="preserve"> </w:t>
            </w:r>
            <w:r w:rsidRPr="006C4C54">
              <w:rPr>
                <w:b/>
                <w:bCs/>
                <w:sz w:val="24"/>
                <w:szCs w:val="24"/>
              </w:rPr>
              <w:t>до</w:t>
            </w:r>
            <w:r w:rsidRPr="006C4C54">
              <w:rPr>
                <w:b/>
                <w:bCs/>
                <w:sz w:val="24"/>
                <w:szCs w:val="24"/>
                <w:lang w:val="en-US"/>
              </w:rPr>
              <w:t xml:space="preserve"> </w:t>
            </w:r>
            <w:r w:rsidRPr="006C4C54">
              <w:rPr>
                <w:b/>
                <w:bCs/>
                <w:sz w:val="24"/>
                <w:szCs w:val="24"/>
              </w:rPr>
              <w:t>буровой</w:t>
            </w:r>
            <w:r w:rsidRPr="006C4C54">
              <w:rPr>
                <w:b/>
                <w:bCs/>
                <w:sz w:val="24"/>
                <w:szCs w:val="24"/>
                <w:lang w:val="en-US"/>
              </w:rPr>
              <w:t xml:space="preserve">, </w:t>
            </w:r>
            <w:r w:rsidRPr="006C4C54">
              <w:rPr>
                <w:b/>
                <w:bCs/>
                <w:sz w:val="24"/>
                <w:szCs w:val="24"/>
              </w:rPr>
              <w:t>км</w:t>
            </w:r>
          </w:p>
        </w:tc>
        <w:tc>
          <w:tcPr>
            <w:tcW w:w="1843" w:type="dxa"/>
            <w:vMerge w:val="restart"/>
            <w:tcBorders>
              <w:top w:val="double" w:sz="4" w:space="0" w:color="auto"/>
            </w:tcBorders>
            <w:vAlign w:val="center"/>
          </w:tcPr>
          <w:p w14:paraId="56E88777" w14:textId="77777777" w:rsidR="00A500B9" w:rsidRPr="006C4C54" w:rsidRDefault="00A500B9" w:rsidP="00DE3F15">
            <w:pPr>
              <w:jc w:val="center"/>
              <w:rPr>
                <w:b/>
                <w:bCs/>
                <w:sz w:val="24"/>
                <w:szCs w:val="24"/>
              </w:rPr>
            </w:pPr>
            <w:r w:rsidRPr="006C4C54">
              <w:rPr>
                <w:b/>
                <w:bCs/>
                <w:sz w:val="24"/>
                <w:szCs w:val="24"/>
              </w:rPr>
              <w:t>Вид траспорта</w:t>
            </w:r>
          </w:p>
        </w:tc>
        <w:tc>
          <w:tcPr>
            <w:tcW w:w="2552" w:type="dxa"/>
            <w:vMerge w:val="restart"/>
            <w:tcBorders>
              <w:top w:val="double" w:sz="4" w:space="0" w:color="auto"/>
              <w:right w:val="double" w:sz="4" w:space="0" w:color="auto"/>
            </w:tcBorders>
            <w:vAlign w:val="center"/>
          </w:tcPr>
          <w:p w14:paraId="31A1CF47" w14:textId="77777777" w:rsidR="00A500B9" w:rsidRPr="006C4C54" w:rsidRDefault="00A500B9" w:rsidP="00DE3F15">
            <w:pPr>
              <w:widowControl/>
              <w:autoSpaceDE/>
              <w:autoSpaceDN/>
              <w:adjustRightInd/>
              <w:jc w:val="center"/>
              <w:rPr>
                <w:b/>
                <w:bCs/>
                <w:sz w:val="24"/>
                <w:szCs w:val="24"/>
              </w:rPr>
            </w:pPr>
            <w:r w:rsidRPr="006C4C54">
              <w:rPr>
                <w:b/>
                <w:bCs/>
                <w:sz w:val="24"/>
                <w:szCs w:val="24"/>
              </w:rPr>
              <w:t>Периодичность смены вахт</w:t>
            </w:r>
          </w:p>
        </w:tc>
      </w:tr>
      <w:tr w:rsidR="00A500B9" w:rsidRPr="006C4C54" w14:paraId="175C8DD4" w14:textId="77777777" w:rsidTr="00A500B9">
        <w:tc>
          <w:tcPr>
            <w:tcW w:w="1986" w:type="dxa"/>
            <w:tcBorders>
              <w:left w:val="double" w:sz="4" w:space="0" w:color="auto"/>
              <w:bottom w:val="single" w:sz="4" w:space="0" w:color="auto"/>
            </w:tcBorders>
            <w:vAlign w:val="center"/>
          </w:tcPr>
          <w:p w14:paraId="4973FE10" w14:textId="77777777" w:rsidR="00A500B9" w:rsidRPr="006C4C54" w:rsidRDefault="00A500B9" w:rsidP="00DE3F15">
            <w:pPr>
              <w:widowControl/>
              <w:autoSpaceDE/>
              <w:autoSpaceDN/>
              <w:adjustRightInd/>
              <w:jc w:val="center"/>
              <w:rPr>
                <w:b/>
                <w:bCs/>
                <w:sz w:val="24"/>
                <w:szCs w:val="24"/>
              </w:rPr>
            </w:pPr>
            <w:r w:rsidRPr="006C4C54">
              <w:rPr>
                <w:b/>
                <w:bCs/>
                <w:sz w:val="24"/>
                <w:szCs w:val="24"/>
              </w:rPr>
              <w:t>отправле-</w:t>
            </w:r>
          </w:p>
          <w:p w14:paraId="01E69757" w14:textId="77777777" w:rsidR="00A500B9" w:rsidRPr="006C4C54" w:rsidRDefault="00A500B9" w:rsidP="00DE3F15">
            <w:pPr>
              <w:widowControl/>
              <w:autoSpaceDE/>
              <w:autoSpaceDN/>
              <w:adjustRightInd/>
              <w:jc w:val="center"/>
              <w:rPr>
                <w:b/>
                <w:bCs/>
                <w:sz w:val="24"/>
                <w:szCs w:val="24"/>
              </w:rPr>
            </w:pPr>
            <w:r w:rsidRPr="006C4C54">
              <w:rPr>
                <w:b/>
                <w:bCs/>
                <w:sz w:val="24"/>
                <w:szCs w:val="24"/>
              </w:rPr>
              <w:t>ния</w:t>
            </w:r>
          </w:p>
        </w:tc>
        <w:tc>
          <w:tcPr>
            <w:tcW w:w="1417" w:type="dxa"/>
            <w:tcBorders>
              <w:bottom w:val="single" w:sz="4" w:space="0" w:color="auto"/>
            </w:tcBorders>
            <w:vAlign w:val="center"/>
          </w:tcPr>
          <w:p w14:paraId="06488AD3" w14:textId="77777777" w:rsidR="00A500B9" w:rsidRPr="006C4C54" w:rsidRDefault="00A500B9" w:rsidP="00DE3F15">
            <w:pPr>
              <w:widowControl/>
              <w:autoSpaceDE/>
              <w:autoSpaceDN/>
              <w:adjustRightInd/>
              <w:jc w:val="center"/>
              <w:rPr>
                <w:b/>
                <w:bCs/>
                <w:sz w:val="24"/>
                <w:szCs w:val="24"/>
                <w:lang w:val="en-US"/>
              </w:rPr>
            </w:pPr>
            <w:r w:rsidRPr="006C4C54">
              <w:rPr>
                <w:b/>
                <w:bCs/>
                <w:sz w:val="24"/>
                <w:szCs w:val="24"/>
              </w:rPr>
              <w:t>назначе-ния</w:t>
            </w:r>
          </w:p>
        </w:tc>
        <w:tc>
          <w:tcPr>
            <w:tcW w:w="2126" w:type="dxa"/>
            <w:vMerge/>
            <w:tcBorders>
              <w:bottom w:val="single" w:sz="4" w:space="0" w:color="auto"/>
            </w:tcBorders>
            <w:vAlign w:val="center"/>
          </w:tcPr>
          <w:p w14:paraId="28026632" w14:textId="77777777" w:rsidR="00A500B9" w:rsidRPr="006C4C54" w:rsidRDefault="00A500B9" w:rsidP="00DE3F15">
            <w:pPr>
              <w:widowControl/>
              <w:autoSpaceDE/>
              <w:autoSpaceDN/>
              <w:adjustRightInd/>
              <w:jc w:val="center"/>
              <w:rPr>
                <w:b/>
                <w:bCs/>
                <w:sz w:val="24"/>
                <w:szCs w:val="24"/>
              </w:rPr>
            </w:pPr>
          </w:p>
        </w:tc>
        <w:tc>
          <w:tcPr>
            <w:tcW w:w="1843" w:type="dxa"/>
            <w:vMerge/>
            <w:tcBorders>
              <w:bottom w:val="single" w:sz="4" w:space="0" w:color="auto"/>
            </w:tcBorders>
            <w:vAlign w:val="center"/>
          </w:tcPr>
          <w:p w14:paraId="7F1756B4" w14:textId="77777777" w:rsidR="00A500B9" w:rsidRPr="006C4C54" w:rsidRDefault="00A500B9" w:rsidP="00DE3F15">
            <w:pPr>
              <w:widowControl/>
              <w:autoSpaceDE/>
              <w:autoSpaceDN/>
              <w:adjustRightInd/>
              <w:jc w:val="center"/>
              <w:rPr>
                <w:b/>
                <w:bCs/>
                <w:sz w:val="24"/>
                <w:szCs w:val="24"/>
                <w:lang w:val="en-US"/>
              </w:rPr>
            </w:pPr>
          </w:p>
        </w:tc>
        <w:tc>
          <w:tcPr>
            <w:tcW w:w="2552" w:type="dxa"/>
            <w:vMerge/>
            <w:tcBorders>
              <w:bottom w:val="single" w:sz="4" w:space="0" w:color="auto"/>
              <w:right w:val="double" w:sz="4" w:space="0" w:color="auto"/>
            </w:tcBorders>
            <w:vAlign w:val="center"/>
          </w:tcPr>
          <w:p w14:paraId="3D664472" w14:textId="77777777" w:rsidR="00A500B9" w:rsidRPr="006C4C54" w:rsidRDefault="00A500B9" w:rsidP="00DE3F15">
            <w:pPr>
              <w:widowControl/>
              <w:autoSpaceDE/>
              <w:autoSpaceDN/>
              <w:adjustRightInd/>
              <w:jc w:val="center"/>
              <w:rPr>
                <w:b/>
                <w:bCs/>
                <w:sz w:val="24"/>
                <w:szCs w:val="24"/>
              </w:rPr>
            </w:pPr>
          </w:p>
        </w:tc>
      </w:tr>
      <w:tr w:rsidR="00A500B9" w:rsidRPr="006C4C54" w14:paraId="30A6F133" w14:textId="77777777" w:rsidTr="00A500B9">
        <w:tc>
          <w:tcPr>
            <w:tcW w:w="1986" w:type="dxa"/>
            <w:tcBorders>
              <w:left w:val="double" w:sz="4" w:space="0" w:color="auto"/>
              <w:bottom w:val="double" w:sz="4" w:space="0" w:color="auto"/>
            </w:tcBorders>
            <w:vAlign w:val="center"/>
          </w:tcPr>
          <w:p w14:paraId="54B9AB45" w14:textId="77777777" w:rsidR="00A500B9" w:rsidRPr="006C4C54" w:rsidRDefault="00A500B9" w:rsidP="00DE3F15">
            <w:pPr>
              <w:widowControl/>
              <w:autoSpaceDE/>
              <w:autoSpaceDN/>
              <w:adjustRightInd/>
              <w:jc w:val="center"/>
              <w:rPr>
                <w:b/>
                <w:bCs/>
                <w:sz w:val="24"/>
                <w:szCs w:val="24"/>
              </w:rPr>
            </w:pPr>
            <w:r w:rsidRPr="006C4C54">
              <w:rPr>
                <w:b/>
                <w:bCs/>
                <w:sz w:val="24"/>
                <w:szCs w:val="24"/>
              </w:rPr>
              <w:t>1</w:t>
            </w:r>
          </w:p>
        </w:tc>
        <w:tc>
          <w:tcPr>
            <w:tcW w:w="1417" w:type="dxa"/>
            <w:tcBorders>
              <w:bottom w:val="double" w:sz="4" w:space="0" w:color="auto"/>
            </w:tcBorders>
            <w:vAlign w:val="center"/>
          </w:tcPr>
          <w:p w14:paraId="71EC6B2D" w14:textId="77777777" w:rsidR="00A500B9" w:rsidRPr="006C4C54" w:rsidRDefault="00A500B9" w:rsidP="00DE3F15">
            <w:pPr>
              <w:widowControl/>
              <w:autoSpaceDE/>
              <w:autoSpaceDN/>
              <w:adjustRightInd/>
              <w:jc w:val="center"/>
              <w:rPr>
                <w:b/>
                <w:bCs/>
                <w:sz w:val="24"/>
                <w:szCs w:val="24"/>
              </w:rPr>
            </w:pPr>
            <w:r w:rsidRPr="006C4C54">
              <w:rPr>
                <w:b/>
                <w:bCs/>
                <w:sz w:val="24"/>
                <w:szCs w:val="24"/>
              </w:rPr>
              <w:t>2</w:t>
            </w:r>
          </w:p>
        </w:tc>
        <w:tc>
          <w:tcPr>
            <w:tcW w:w="2126" w:type="dxa"/>
            <w:tcBorders>
              <w:bottom w:val="double" w:sz="4" w:space="0" w:color="auto"/>
            </w:tcBorders>
            <w:vAlign w:val="center"/>
          </w:tcPr>
          <w:p w14:paraId="15D899E2" w14:textId="77777777" w:rsidR="00A500B9" w:rsidRPr="006C4C54" w:rsidRDefault="00A500B9" w:rsidP="00DE3F15">
            <w:pPr>
              <w:widowControl/>
              <w:autoSpaceDE/>
              <w:autoSpaceDN/>
              <w:adjustRightInd/>
              <w:jc w:val="center"/>
              <w:rPr>
                <w:b/>
                <w:bCs/>
                <w:sz w:val="24"/>
                <w:szCs w:val="24"/>
              </w:rPr>
            </w:pPr>
            <w:r w:rsidRPr="006C4C54">
              <w:rPr>
                <w:b/>
                <w:bCs/>
                <w:sz w:val="24"/>
                <w:szCs w:val="24"/>
              </w:rPr>
              <w:t>3</w:t>
            </w:r>
          </w:p>
        </w:tc>
        <w:tc>
          <w:tcPr>
            <w:tcW w:w="1843" w:type="dxa"/>
            <w:tcBorders>
              <w:bottom w:val="double" w:sz="4" w:space="0" w:color="auto"/>
            </w:tcBorders>
            <w:vAlign w:val="center"/>
          </w:tcPr>
          <w:p w14:paraId="31942262" w14:textId="77777777" w:rsidR="00A500B9" w:rsidRPr="006C4C54" w:rsidRDefault="00A500B9" w:rsidP="00DE3F15">
            <w:pPr>
              <w:widowControl/>
              <w:autoSpaceDE/>
              <w:autoSpaceDN/>
              <w:adjustRightInd/>
              <w:jc w:val="center"/>
              <w:rPr>
                <w:b/>
                <w:bCs/>
                <w:sz w:val="24"/>
                <w:szCs w:val="24"/>
              </w:rPr>
            </w:pPr>
            <w:r w:rsidRPr="006C4C54">
              <w:rPr>
                <w:b/>
                <w:bCs/>
                <w:sz w:val="24"/>
                <w:szCs w:val="24"/>
              </w:rPr>
              <w:t>4</w:t>
            </w:r>
          </w:p>
        </w:tc>
        <w:tc>
          <w:tcPr>
            <w:tcW w:w="2552" w:type="dxa"/>
            <w:tcBorders>
              <w:bottom w:val="double" w:sz="4" w:space="0" w:color="auto"/>
              <w:right w:val="double" w:sz="4" w:space="0" w:color="auto"/>
            </w:tcBorders>
            <w:vAlign w:val="center"/>
          </w:tcPr>
          <w:p w14:paraId="1AF7D4AF" w14:textId="77777777" w:rsidR="00A500B9" w:rsidRPr="006C4C54" w:rsidRDefault="00A500B9" w:rsidP="00DE3F15">
            <w:pPr>
              <w:widowControl/>
              <w:autoSpaceDE/>
              <w:autoSpaceDN/>
              <w:adjustRightInd/>
              <w:jc w:val="center"/>
              <w:rPr>
                <w:b/>
                <w:bCs/>
                <w:sz w:val="24"/>
                <w:szCs w:val="24"/>
              </w:rPr>
            </w:pPr>
            <w:r w:rsidRPr="006C4C54">
              <w:rPr>
                <w:b/>
                <w:bCs/>
                <w:sz w:val="24"/>
                <w:szCs w:val="24"/>
              </w:rPr>
              <w:t>5</w:t>
            </w:r>
          </w:p>
        </w:tc>
      </w:tr>
      <w:tr w:rsidR="00A500B9" w:rsidRPr="006C4C54" w14:paraId="1DE5A2D4" w14:textId="77777777" w:rsidTr="00A500B9">
        <w:tc>
          <w:tcPr>
            <w:tcW w:w="1986" w:type="dxa"/>
            <w:tcBorders>
              <w:top w:val="double" w:sz="4" w:space="0" w:color="auto"/>
              <w:left w:val="double" w:sz="4" w:space="0" w:color="auto"/>
              <w:bottom w:val="double" w:sz="4" w:space="0" w:color="auto"/>
            </w:tcBorders>
          </w:tcPr>
          <w:p w14:paraId="0F801124" w14:textId="77777777" w:rsidR="00A500B9" w:rsidRPr="006C4C54" w:rsidRDefault="00A500B9" w:rsidP="00DE3F15">
            <w:pPr>
              <w:widowControl/>
              <w:autoSpaceDE/>
              <w:autoSpaceDN/>
              <w:adjustRightInd/>
              <w:jc w:val="center"/>
              <w:rPr>
                <w:bCs/>
                <w:sz w:val="24"/>
                <w:szCs w:val="24"/>
              </w:rPr>
            </w:pPr>
            <w:r w:rsidRPr="006C4C54">
              <w:rPr>
                <w:bCs/>
                <w:sz w:val="24"/>
                <w:szCs w:val="24"/>
              </w:rPr>
              <w:t>Актобе</w:t>
            </w:r>
          </w:p>
        </w:tc>
        <w:tc>
          <w:tcPr>
            <w:tcW w:w="1417" w:type="dxa"/>
            <w:tcBorders>
              <w:top w:val="double" w:sz="4" w:space="0" w:color="auto"/>
              <w:bottom w:val="double" w:sz="4" w:space="0" w:color="auto"/>
            </w:tcBorders>
          </w:tcPr>
          <w:p w14:paraId="3F1E3CDD" w14:textId="768786B5" w:rsidR="00A500B9" w:rsidRPr="006C4C54" w:rsidRDefault="009958D2" w:rsidP="00DE3F15">
            <w:pPr>
              <w:widowControl/>
              <w:autoSpaceDE/>
              <w:autoSpaceDN/>
              <w:adjustRightInd/>
              <w:jc w:val="center"/>
              <w:rPr>
                <w:bCs/>
                <w:sz w:val="24"/>
                <w:szCs w:val="24"/>
              </w:rPr>
            </w:pPr>
            <w:r w:rsidRPr="006C4C54">
              <w:rPr>
                <w:bCs/>
                <w:sz w:val="24"/>
                <w:szCs w:val="24"/>
              </w:rPr>
              <w:t>Восточный</w:t>
            </w:r>
            <w:r>
              <w:rPr>
                <w:bCs/>
                <w:sz w:val="24"/>
                <w:szCs w:val="24"/>
              </w:rPr>
              <w:t xml:space="preserve"> </w:t>
            </w:r>
            <w:r w:rsidR="00A500B9" w:rsidRPr="006C4C54">
              <w:rPr>
                <w:bCs/>
                <w:sz w:val="24"/>
                <w:szCs w:val="24"/>
              </w:rPr>
              <w:t xml:space="preserve">Урихтау </w:t>
            </w:r>
          </w:p>
        </w:tc>
        <w:tc>
          <w:tcPr>
            <w:tcW w:w="2126" w:type="dxa"/>
            <w:tcBorders>
              <w:top w:val="double" w:sz="4" w:space="0" w:color="auto"/>
              <w:bottom w:val="double" w:sz="4" w:space="0" w:color="auto"/>
            </w:tcBorders>
          </w:tcPr>
          <w:p w14:paraId="0611B943" w14:textId="77777777" w:rsidR="00A500B9" w:rsidRPr="006C4C54" w:rsidRDefault="00A500B9" w:rsidP="00DE3F15">
            <w:pPr>
              <w:widowControl/>
              <w:autoSpaceDE/>
              <w:autoSpaceDN/>
              <w:adjustRightInd/>
              <w:jc w:val="center"/>
              <w:rPr>
                <w:bCs/>
                <w:sz w:val="24"/>
                <w:szCs w:val="24"/>
              </w:rPr>
            </w:pPr>
            <w:r w:rsidRPr="006C4C54">
              <w:rPr>
                <w:bCs/>
                <w:sz w:val="24"/>
                <w:szCs w:val="24"/>
              </w:rPr>
              <w:t>215</w:t>
            </w:r>
          </w:p>
        </w:tc>
        <w:tc>
          <w:tcPr>
            <w:tcW w:w="1843" w:type="dxa"/>
            <w:tcBorders>
              <w:top w:val="double" w:sz="4" w:space="0" w:color="auto"/>
              <w:bottom w:val="double" w:sz="4" w:space="0" w:color="auto"/>
            </w:tcBorders>
          </w:tcPr>
          <w:p w14:paraId="70FD040C" w14:textId="77777777" w:rsidR="00A500B9" w:rsidRPr="006C4C54" w:rsidRDefault="00A500B9" w:rsidP="00DE3F15">
            <w:pPr>
              <w:widowControl/>
              <w:autoSpaceDE/>
              <w:autoSpaceDN/>
              <w:adjustRightInd/>
              <w:jc w:val="center"/>
              <w:rPr>
                <w:bCs/>
                <w:sz w:val="24"/>
                <w:szCs w:val="24"/>
              </w:rPr>
            </w:pPr>
            <w:r w:rsidRPr="006C4C54">
              <w:rPr>
                <w:bCs/>
                <w:sz w:val="24"/>
                <w:szCs w:val="24"/>
              </w:rPr>
              <w:t>Ж/д+автобус</w:t>
            </w:r>
          </w:p>
        </w:tc>
        <w:tc>
          <w:tcPr>
            <w:tcW w:w="2552" w:type="dxa"/>
            <w:tcBorders>
              <w:top w:val="double" w:sz="4" w:space="0" w:color="auto"/>
              <w:bottom w:val="double" w:sz="4" w:space="0" w:color="auto"/>
              <w:right w:val="double" w:sz="4" w:space="0" w:color="auto"/>
            </w:tcBorders>
          </w:tcPr>
          <w:p w14:paraId="35912FDB" w14:textId="77777777" w:rsidR="00A500B9" w:rsidRPr="006C4C54" w:rsidRDefault="00A500B9" w:rsidP="00DE3F15">
            <w:pPr>
              <w:widowControl/>
              <w:autoSpaceDE/>
              <w:autoSpaceDN/>
              <w:adjustRightInd/>
              <w:jc w:val="center"/>
              <w:rPr>
                <w:bCs/>
                <w:sz w:val="24"/>
                <w:szCs w:val="24"/>
              </w:rPr>
            </w:pPr>
            <w:r w:rsidRPr="006C4C54">
              <w:rPr>
                <w:bCs/>
                <w:sz w:val="24"/>
                <w:szCs w:val="24"/>
              </w:rPr>
              <w:t>14 дней</w:t>
            </w:r>
          </w:p>
        </w:tc>
      </w:tr>
    </w:tbl>
    <w:p w14:paraId="0DA45052" w14:textId="77777777" w:rsidR="00BF227D" w:rsidRPr="006C4C54" w:rsidRDefault="00BF227D" w:rsidP="00A500B9">
      <w:pPr>
        <w:widowControl/>
        <w:autoSpaceDE/>
        <w:autoSpaceDN/>
        <w:adjustRightInd/>
        <w:rPr>
          <w:rFonts w:ascii="Arial" w:hAnsi="Arial" w:cs="Arial"/>
          <w:sz w:val="22"/>
          <w:szCs w:val="22"/>
        </w:rPr>
      </w:pPr>
    </w:p>
    <w:p w14:paraId="73AA2131" w14:textId="77777777" w:rsidR="00BF227D" w:rsidRPr="006C4C54" w:rsidRDefault="00BF227D" w:rsidP="00BF227D">
      <w:pPr>
        <w:rPr>
          <w:rFonts w:ascii="Arial" w:hAnsi="Arial" w:cs="Arial"/>
          <w:sz w:val="22"/>
          <w:szCs w:val="22"/>
        </w:rPr>
      </w:pPr>
    </w:p>
    <w:p w14:paraId="60C858F9" w14:textId="77777777" w:rsidR="00BF227D" w:rsidRPr="006C4C54" w:rsidRDefault="00BF227D" w:rsidP="00BF227D">
      <w:pPr>
        <w:rPr>
          <w:rFonts w:ascii="Arial" w:hAnsi="Arial" w:cs="Arial"/>
          <w:sz w:val="22"/>
          <w:szCs w:val="22"/>
        </w:rPr>
      </w:pPr>
    </w:p>
    <w:p w14:paraId="010A322F" w14:textId="07D8325E" w:rsidR="008A3E36" w:rsidRPr="006C4C54" w:rsidRDefault="008A3E36" w:rsidP="0038388C">
      <w:pPr>
        <w:jc w:val="center"/>
        <w:rPr>
          <w:rFonts w:ascii="Arial" w:hAnsi="Arial" w:cs="Arial"/>
          <w:b/>
          <w:sz w:val="22"/>
          <w:szCs w:val="22"/>
        </w:rPr>
      </w:pPr>
      <w:bookmarkStart w:id="87" w:name="_Toc75279036"/>
      <w:bookmarkStart w:id="88" w:name="_Toc78273251"/>
      <w:bookmarkStart w:id="89" w:name="_Toc86222779"/>
      <w:bookmarkStart w:id="90" w:name="_Toc86320792"/>
      <w:bookmarkStart w:id="91" w:name="_Toc86678326"/>
      <w:bookmarkStart w:id="92" w:name="_Hlk77001226"/>
      <w:r w:rsidRPr="006C4C54">
        <w:rPr>
          <w:rFonts w:ascii="Arial" w:hAnsi="Arial" w:cs="Arial"/>
          <w:b/>
          <w:sz w:val="22"/>
          <w:szCs w:val="22"/>
        </w:rPr>
        <w:t xml:space="preserve">Таблица </w:t>
      </w:r>
      <w:r w:rsidR="00BB62C1" w:rsidRPr="006C4C54">
        <w:rPr>
          <w:rFonts w:ascii="Arial" w:hAnsi="Arial" w:cs="Arial"/>
          <w:b/>
          <w:sz w:val="22"/>
          <w:szCs w:val="22"/>
        </w:rPr>
        <w:t>1.3</w:t>
      </w:r>
      <w:r w:rsidRPr="006C4C54">
        <w:rPr>
          <w:rFonts w:ascii="Arial" w:hAnsi="Arial" w:cs="Arial"/>
          <w:b/>
          <w:sz w:val="22"/>
          <w:szCs w:val="22"/>
        </w:rPr>
        <w:t>.</w:t>
      </w:r>
      <w:r w:rsidRPr="006C4C54">
        <w:rPr>
          <w:rFonts w:ascii="Arial" w:hAnsi="Arial" w:cs="Arial"/>
          <w:b/>
          <w:sz w:val="22"/>
          <w:szCs w:val="22"/>
        </w:rPr>
        <w:fldChar w:fldCharType="begin"/>
      </w:r>
      <w:r w:rsidRPr="006C4C54">
        <w:rPr>
          <w:rFonts w:ascii="Arial" w:hAnsi="Arial" w:cs="Arial"/>
          <w:b/>
          <w:sz w:val="22"/>
          <w:szCs w:val="22"/>
        </w:rPr>
        <w:instrText xml:space="preserve"> SEQ Таблица \* ARABIC \s 2 </w:instrText>
      </w:r>
      <w:r w:rsidRPr="006C4C54">
        <w:rPr>
          <w:rFonts w:ascii="Arial" w:hAnsi="Arial" w:cs="Arial"/>
          <w:b/>
          <w:sz w:val="22"/>
          <w:szCs w:val="22"/>
        </w:rPr>
        <w:fldChar w:fldCharType="separate"/>
      </w:r>
      <w:r w:rsidR="00B6285B">
        <w:rPr>
          <w:rFonts w:ascii="Arial" w:hAnsi="Arial" w:cs="Arial"/>
          <w:b/>
          <w:noProof/>
          <w:sz w:val="22"/>
          <w:szCs w:val="22"/>
        </w:rPr>
        <w:t>3</w:t>
      </w:r>
      <w:r w:rsidRPr="006C4C54">
        <w:rPr>
          <w:rFonts w:ascii="Arial" w:hAnsi="Arial" w:cs="Arial"/>
          <w:b/>
          <w:sz w:val="22"/>
          <w:szCs w:val="22"/>
        </w:rPr>
        <w:fldChar w:fldCharType="end"/>
      </w:r>
      <w:r w:rsidRPr="006C4C54">
        <w:rPr>
          <w:rFonts w:ascii="Arial" w:hAnsi="Arial" w:cs="Arial"/>
          <w:b/>
          <w:sz w:val="22"/>
          <w:szCs w:val="22"/>
          <w:lang w:val="kk-KZ"/>
        </w:rPr>
        <w:t xml:space="preserve"> </w:t>
      </w:r>
      <w:r w:rsidRPr="006C4C54">
        <w:rPr>
          <w:rFonts w:ascii="Arial" w:hAnsi="Arial" w:cs="Arial"/>
          <w:b/>
          <w:sz w:val="22"/>
          <w:szCs w:val="22"/>
        </w:rPr>
        <w:t>Размеры отводимых во временное пользование земельных участков</w:t>
      </w:r>
      <w:bookmarkEnd w:id="87"/>
      <w:bookmarkEnd w:id="88"/>
      <w:bookmarkEnd w:id="89"/>
      <w:bookmarkEnd w:id="90"/>
      <w:bookmarkEnd w:id="91"/>
    </w:p>
    <w:bookmarkEnd w:id="92"/>
    <w:p w14:paraId="7F33F3DC" w14:textId="77777777" w:rsidR="00364F9C" w:rsidRPr="006C4C54" w:rsidRDefault="00364F9C" w:rsidP="00364F9C">
      <w:pPr>
        <w:pStyle w:val="2H6100805"/>
        <w:spacing w:before="0" w:after="0"/>
        <w:ind w:left="5760" w:firstLine="720"/>
        <w:jc w:val="right"/>
        <w:rPr>
          <w:rFonts w:ascii="Arial" w:hAnsi="Arial" w:cs="Arial"/>
          <w:sz w:val="22"/>
          <w:szCs w:val="22"/>
        </w:rPr>
      </w:pPr>
    </w:p>
    <w:tbl>
      <w:tblPr>
        <w:tblW w:w="9900" w:type="dxa"/>
        <w:jc w:val="center"/>
        <w:tblLayout w:type="fixed"/>
        <w:tblCellMar>
          <w:left w:w="0" w:type="dxa"/>
          <w:right w:w="0" w:type="dxa"/>
        </w:tblCellMar>
        <w:tblLook w:val="0000" w:firstRow="0" w:lastRow="0" w:firstColumn="0" w:lastColumn="0" w:noHBand="0" w:noVBand="0"/>
      </w:tblPr>
      <w:tblGrid>
        <w:gridCol w:w="2840"/>
        <w:gridCol w:w="2980"/>
        <w:gridCol w:w="4080"/>
      </w:tblGrid>
      <w:tr w:rsidR="00DF6BAE" w:rsidRPr="006C4C54" w14:paraId="19E70A96" w14:textId="77777777" w:rsidTr="00DF6BAE">
        <w:trPr>
          <w:trHeight w:val="873"/>
          <w:jc w:val="center"/>
        </w:trPr>
        <w:tc>
          <w:tcPr>
            <w:tcW w:w="2840" w:type="dxa"/>
            <w:tcBorders>
              <w:top w:val="double" w:sz="6" w:space="0" w:color="auto"/>
              <w:left w:val="double" w:sz="6" w:space="0" w:color="auto"/>
              <w:right w:val="single" w:sz="6" w:space="0" w:color="auto"/>
            </w:tcBorders>
            <w:vAlign w:val="center"/>
          </w:tcPr>
          <w:p w14:paraId="071F475F" w14:textId="77777777" w:rsidR="00DF6BAE" w:rsidRPr="006C4C54" w:rsidRDefault="00DF6BAE" w:rsidP="00DF6BAE">
            <w:pPr>
              <w:pStyle w:val="ltable0"/>
              <w:ind w:left="0"/>
              <w:jc w:val="center"/>
              <w:rPr>
                <w:rFonts w:ascii="Arial" w:hAnsi="Arial" w:cs="Arial"/>
                <w:b/>
                <w:sz w:val="22"/>
                <w:szCs w:val="22"/>
              </w:rPr>
            </w:pPr>
            <w:r w:rsidRPr="006C4C54">
              <w:rPr>
                <w:rFonts w:ascii="Arial" w:hAnsi="Arial" w:cs="Arial"/>
                <w:b/>
                <w:sz w:val="22"/>
                <w:szCs w:val="22"/>
              </w:rPr>
              <w:t>Нaзнaчeниe отводимого участка</w:t>
            </w:r>
          </w:p>
        </w:tc>
        <w:tc>
          <w:tcPr>
            <w:tcW w:w="2980" w:type="dxa"/>
            <w:tcBorders>
              <w:top w:val="double" w:sz="6" w:space="0" w:color="auto"/>
              <w:left w:val="nil"/>
              <w:right w:val="single" w:sz="6" w:space="0" w:color="auto"/>
            </w:tcBorders>
            <w:vAlign w:val="center"/>
          </w:tcPr>
          <w:p w14:paraId="5601BDAF" w14:textId="77777777" w:rsidR="00DF6BAE" w:rsidRPr="006C4C54" w:rsidRDefault="00DF6BAE" w:rsidP="00DF6BAE">
            <w:pPr>
              <w:pStyle w:val="ltable0"/>
              <w:ind w:left="0"/>
              <w:jc w:val="center"/>
              <w:rPr>
                <w:rFonts w:ascii="Arial" w:hAnsi="Arial" w:cs="Arial"/>
                <w:b/>
                <w:sz w:val="22"/>
                <w:szCs w:val="22"/>
              </w:rPr>
            </w:pPr>
            <w:r w:rsidRPr="006C4C54">
              <w:rPr>
                <w:rFonts w:ascii="Arial" w:hAnsi="Arial" w:cs="Arial"/>
                <w:b/>
                <w:sz w:val="22"/>
                <w:szCs w:val="22"/>
              </w:rPr>
              <w:t>Paзмep отводимого участка, га</w:t>
            </w:r>
          </w:p>
        </w:tc>
        <w:tc>
          <w:tcPr>
            <w:tcW w:w="4080" w:type="dxa"/>
            <w:tcBorders>
              <w:top w:val="double" w:sz="6" w:space="0" w:color="auto"/>
              <w:left w:val="nil"/>
              <w:right w:val="double" w:sz="6" w:space="0" w:color="auto"/>
            </w:tcBorders>
            <w:vAlign w:val="center"/>
          </w:tcPr>
          <w:p w14:paraId="1BD6C8EE" w14:textId="77777777" w:rsidR="00DF6BAE" w:rsidRPr="006C4C54" w:rsidRDefault="00DF6BAE" w:rsidP="00DF6BAE">
            <w:pPr>
              <w:pStyle w:val="ltable0"/>
              <w:ind w:left="0"/>
              <w:jc w:val="center"/>
              <w:rPr>
                <w:rFonts w:ascii="Arial" w:hAnsi="Arial" w:cs="Arial"/>
                <w:b/>
                <w:sz w:val="22"/>
                <w:szCs w:val="22"/>
              </w:rPr>
            </w:pPr>
            <w:r w:rsidRPr="006C4C54">
              <w:rPr>
                <w:rFonts w:ascii="Arial" w:hAnsi="Arial" w:cs="Arial"/>
                <w:b/>
                <w:sz w:val="22"/>
                <w:szCs w:val="22"/>
              </w:rPr>
              <w:t>Иcтoчник нормы отвода земель</w:t>
            </w:r>
          </w:p>
        </w:tc>
      </w:tr>
      <w:tr w:rsidR="00364F9C" w:rsidRPr="006C4C54" w14:paraId="0A47E084" w14:textId="77777777" w:rsidTr="00DF6BAE">
        <w:trPr>
          <w:jc w:val="center"/>
        </w:trPr>
        <w:tc>
          <w:tcPr>
            <w:tcW w:w="2840" w:type="dxa"/>
            <w:tcBorders>
              <w:top w:val="single" w:sz="6" w:space="0" w:color="auto"/>
              <w:left w:val="double" w:sz="6" w:space="0" w:color="auto"/>
              <w:bottom w:val="double" w:sz="4" w:space="0" w:color="auto"/>
              <w:right w:val="single" w:sz="6" w:space="0" w:color="auto"/>
            </w:tcBorders>
          </w:tcPr>
          <w:p w14:paraId="4F8DD1D7" w14:textId="77777777" w:rsidR="00364F9C" w:rsidRPr="006C4C54" w:rsidRDefault="00364F9C" w:rsidP="00BF0BBB">
            <w:pPr>
              <w:pStyle w:val="ltable0"/>
              <w:ind w:left="0"/>
              <w:jc w:val="center"/>
              <w:rPr>
                <w:rFonts w:ascii="Arial" w:hAnsi="Arial" w:cs="Arial"/>
                <w:b/>
                <w:sz w:val="22"/>
                <w:szCs w:val="22"/>
              </w:rPr>
            </w:pPr>
            <w:r w:rsidRPr="006C4C54">
              <w:rPr>
                <w:rFonts w:ascii="Arial" w:hAnsi="Arial" w:cs="Arial"/>
                <w:b/>
                <w:sz w:val="22"/>
                <w:szCs w:val="22"/>
              </w:rPr>
              <w:t>1</w:t>
            </w:r>
          </w:p>
        </w:tc>
        <w:tc>
          <w:tcPr>
            <w:tcW w:w="2980" w:type="dxa"/>
            <w:tcBorders>
              <w:top w:val="single" w:sz="6" w:space="0" w:color="auto"/>
              <w:left w:val="nil"/>
              <w:bottom w:val="double" w:sz="4" w:space="0" w:color="auto"/>
              <w:right w:val="single" w:sz="6" w:space="0" w:color="auto"/>
            </w:tcBorders>
          </w:tcPr>
          <w:p w14:paraId="0EB80B89" w14:textId="77777777" w:rsidR="00364F9C" w:rsidRPr="006C4C54" w:rsidRDefault="00364F9C" w:rsidP="00BF0BBB">
            <w:pPr>
              <w:pStyle w:val="ltable0"/>
              <w:ind w:left="0"/>
              <w:jc w:val="center"/>
              <w:rPr>
                <w:rFonts w:ascii="Arial" w:hAnsi="Arial" w:cs="Arial"/>
                <w:b/>
                <w:sz w:val="22"/>
                <w:szCs w:val="22"/>
              </w:rPr>
            </w:pPr>
            <w:r w:rsidRPr="006C4C54">
              <w:rPr>
                <w:rFonts w:ascii="Arial" w:hAnsi="Arial" w:cs="Arial"/>
                <w:b/>
                <w:sz w:val="22"/>
                <w:szCs w:val="22"/>
              </w:rPr>
              <w:t>2</w:t>
            </w:r>
          </w:p>
        </w:tc>
        <w:tc>
          <w:tcPr>
            <w:tcW w:w="4080" w:type="dxa"/>
            <w:tcBorders>
              <w:top w:val="single" w:sz="6" w:space="0" w:color="auto"/>
              <w:left w:val="nil"/>
              <w:bottom w:val="double" w:sz="4" w:space="0" w:color="auto"/>
              <w:right w:val="double" w:sz="6" w:space="0" w:color="auto"/>
            </w:tcBorders>
          </w:tcPr>
          <w:p w14:paraId="459F45DC" w14:textId="77777777" w:rsidR="00364F9C" w:rsidRPr="006C4C54" w:rsidRDefault="00364F9C" w:rsidP="00BF0BBB">
            <w:pPr>
              <w:pStyle w:val="ltable0"/>
              <w:ind w:left="0"/>
              <w:jc w:val="center"/>
              <w:rPr>
                <w:rFonts w:ascii="Arial" w:hAnsi="Arial" w:cs="Arial"/>
                <w:b/>
                <w:sz w:val="22"/>
                <w:szCs w:val="22"/>
              </w:rPr>
            </w:pPr>
            <w:r w:rsidRPr="006C4C54">
              <w:rPr>
                <w:rFonts w:ascii="Arial" w:hAnsi="Arial" w:cs="Arial"/>
                <w:b/>
                <w:sz w:val="22"/>
                <w:szCs w:val="22"/>
              </w:rPr>
              <w:t>3</w:t>
            </w:r>
          </w:p>
        </w:tc>
      </w:tr>
      <w:tr w:rsidR="00364F9C" w:rsidRPr="006C4C54" w14:paraId="2C47BED3" w14:textId="77777777" w:rsidTr="006E7D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1097"/>
          <w:jc w:val="center"/>
        </w:trPr>
        <w:tc>
          <w:tcPr>
            <w:tcW w:w="2840" w:type="dxa"/>
            <w:tcBorders>
              <w:top w:val="double" w:sz="4" w:space="0" w:color="auto"/>
              <w:left w:val="double" w:sz="4" w:space="0" w:color="auto"/>
              <w:bottom w:val="double" w:sz="4" w:space="0" w:color="auto"/>
            </w:tcBorders>
            <w:vAlign w:val="center"/>
          </w:tcPr>
          <w:p w14:paraId="027CE865" w14:textId="77777777" w:rsidR="00364F9C" w:rsidRPr="006C4C54" w:rsidRDefault="00364F9C" w:rsidP="00BF0BBB">
            <w:pPr>
              <w:jc w:val="center"/>
              <w:rPr>
                <w:rFonts w:ascii="Arial" w:hAnsi="Arial" w:cs="Arial"/>
                <w:sz w:val="22"/>
                <w:szCs w:val="22"/>
              </w:rPr>
            </w:pPr>
            <w:r w:rsidRPr="006C4C54">
              <w:rPr>
                <w:rFonts w:ascii="Arial" w:hAnsi="Arial" w:cs="Arial"/>
                <w:sz w:val="22"/>
                <w:szCs w:val="22"/>
              </w:rPr>
              <w:t>Строительство буровой установки и размещение оборудования и техники</w:t>
            </w:r>
          </w:p>
        </w:tc>
        <w:tc>
          <w:tcPr>
            <w:tcW w:w="2980" w:type="dxa"/>
            <w:tcBorders>
              <w:top w:val="double" w:sz="4" w:space="0" w:color="auto"/>
              <w:bottom w:val="double" w:sz="4" w:space="0" w:color="auto"/>
            </w:tcBorders>
            <w:vAlign w:val="center"/>
          </w:tcPr>
          <w:p w14:paraId="0CEC2643" w14:textId="77777777" w:rsidR="00364F9C" w:rsidRPr="006C4C54" w:rsidRDefault="00A24D3C" w:rsidP="007F00F1">
            <w:pPr>
              <w:jc w:val="center"/>
              <w:rPr>
                <w:rFonts w:ascii="Arial" w:hAnsi="Arial" w:cs="Arial"/>
                <w:sz w:val="22"/>
                <w:szCs w:val="22"/>
              </w:rPr>
            </w:pPr>
            <w:r w:rsidRPr="006C4C54">
              <w:rPr>
                <w:rFonts w:ascii="Arial" w:hAnsi="Arial" w:cs="Arial"/>
                <w:sz w:val="22"/>
                <w:szCs w:val="22"/>
              </w:rPr>
              <w:t>3,5</w:t>
            </w:r>
          </w:p>
        </w:tc>
        <w:tc>
          <w:tcPr>
            <w:tcW w:w="4080" w:type="dxa"/>
            <w:tcBorders>
              <w:top w:val="double" w:sz="4" w:space="0" w:color="auto"/>
              <w:bottom w:val="double" w:sz="4" w:space="0" w:color="auto"/>
              <w:right w:val="double" w:sz="4" w:space="0" w:color="auto"/>
            </w:tcBorders>
            <w:vAlign w:val="center"/>
          </w:tcPr>
          <w:p w14:paraId="5A849B54" w14:textId="77777777" w:rsidR="00364F9C" w:rsidRPr="006C4C54" w:rsidRDefault="00364F9C" w:rsidP="00BF0BBB">
            <w:pPr>
              <w:jc w:val="center"/>
              <w:rPr>
                <w:rFonts w:ascii="Arial" w:hAnsi="Arial" w:cs="Arial"/>
                <w:sz w:val="22"/>
                <w:szCs w:val="22"/>
              </w:rPr>
            </w:pPr>
            <w:r w:rsidRPr="006C4C54">
              <w:rPr>
                <w:rFonts w:ascii="Arial" w:hAnsi="Arial" w:cs="Arial"/>
                <w:sz w:val="22"/>
                <w:szCs w:val="22"/>
              </w:rPr>
              <w:t>Норма отвода земель для нефтяных и газовых скважин СН 459-74 п.3</w:t>
            </w:r>
          </w:p>
        </w:tc>
      </w:tr>
    </w:tbl>
    <w:p w14:paraId="57705C9F" w14:textId="77777777" w:rsidR="00BF227D" w:rsidRPr="006C4C54" w:rsidRDefault="00BF227D" w:rsidP="00BF227D">
      <w:pPr>
        <w:rPr>
          <w:rFonts w:ascii="Arial" w:hAnsi="Arial" w:cs="Arial"/>
          <w:sz w:val="22"/>
          <w:szCs w:val="22"/>
        </w:rPr>
      </w:pPr>
    </w:p>
    <w:p w14:paraId="0C9E33E7" w14:textId="7F4922EB" w:rsidR="008A3E36" w:rsidRPr="006C4C54" w:rsidRDefault="00F15760" w:rsidP="008A3E36">
      <w:pPr>
        <w:jc w:val="center"/>
        <w:rPr>
          <w:rFonts w:ascii="Arial" w:hAnsi="Arial" w:cs="Arial"/>
          <w:b/>
          <w:sz w:val="22"/>
          <w:szCs w:val="22"/>
        </w:rPr>
      </w:pPr>
      <w:r w:rsidRPr="006C4C54">
        <w:rPr>
          <w:rFonts w:ascii="Arial" w:hAnsi="Arial" w:cs="Arial"/>
          <w:sz w:val="22"/>
          <w:szCs w:val="22"/>
        </w:rPr>
        <w:br w:type="page"/>
      </w:r>
      <w:bookmarkStart w:id="93" w:name="_Toc75279037"/>
      <w:bookmarkStart w:id="94" w:name="_Toc78273252"/>
      <w:bookmarkStart w:id="95" w:name="_Toc86222780"/>
      <w:bookmarkStart w:id="96" w:name="_Toc86320793"/>
      <w:bookmarkStart w:id="97" w:name="_Toc86678327"/>
      <w:bookmarkStart w:id="98" w:name="_Hlk77001290"/>
      <w:r w:rsidR="008A3E36" w:rsidRPr="006C4C54">
        <w:rPr>
          <w:rFonts w:ascii="Arial" w:hAnsi="Arial" w:cs="Arial"/>
          <w:b/>
          <w:sz w:val="22"/>
          <w:szCs w:val="22"/>
        </w:rPr>
        <w:lastRenderedPageBreak/>
        <w:t xml:space="preserve">Таблица </w:t>
      </w:r>
      <w:r w:rsidR="00BB62C1" w:rsidRPr="006C4C54">
        <w:rPr>
          <w:rFonts w:ascii="Arial" w:hAnsi="Arial" w:cs="Arial"/>
          <w:b/>
          <w:sz w:val="22"/>
          <w:szCs w:val="22"/>
        </w:rPr>
        <w:t>1.3</w:t>
      </w:r>
      <w:r w:rsidR="008A3E36" w:rsidRPr="006C4C54">
        <w:rPr>
          <w:rFonts w:ascii="Arial" w:hAnsi="Arial" w:cs="Arial"/>
          <w:b/>
          <w:sz w:val="22"/>
          <w:szCs w:val="22"/>
        </w:rPr>
        <w:t>.</w:t>
      </w:r>
      <w:r w:rsidR="008A3E36" w:rsidRPr="006C4C54">
        <w:rPr>
          <w:rFonts w:ascii="Arial" w:hAnsi="Arial" w:cs="Arial"/>
          <w:b/>
          <w:sz w:val="22"/>
          <w:szCs w:val="22"/>
        </w:rPr>
        <w:fldChar w:fldCharType="begin"/>
      </w:r>
      <w:r w:rsidR="008A3E36" w:rsidRPr="006C4C54">
        <w:rPr>
          <w:rFonts w:ascii="Arial" w:hAnsi="Arial" w:cs="Arial"/>
          <w:b/>
          <w:sz w:val="22"/>
          <w:szCs w:val="22"/>
        </w:rPr>
        <w:instrText xml:space="preserve"> SEQ Таблица \* ARABIC \s 2 </w:instrText>
      </w:r>
      <w:r w:rsidR="008A3E36" w:rsidRPr="006C4C54">
        <w:rPr>
          <w:rFonts w:ascii="Arial" w:hAnsi="Arial" w:cs="Arial"/>
          <w:b/>
          <w:sz w:val="22"/>
          <w:szCs w:val="22"/>
        </w:rPr>
        <w:fldChar w:fldCharType="separate"/>
      </w:r>
      <w:r w:rsidR="00B6285B">
        <w:rPr>
          <w:rFonts w:ascii="Arial" w:hAnsi="Arial" w:cs="Arial"/>
          <w:b/>
          <w:noProof/>
          <w:sz w:val="22"/>
          <w:szCs w:val="22"/>
        </w:rPr>
        <w:t>4</w:t>
      </w:r>
      <w:r w:rsidR="008A3E36" w:rsidRPr="006C4C54">
        <w:rPr>
          <w:rFonts w:ascii="Arial" w:hAnsi="Arial" w:cs="Arial"/>
          <w:b/>
          <w:sz w:val="22"/>
          <w:szCs w:val="22"/>
        </w:rPr>
        <w:fldChar w:fldCharType="end"/>
      </w:r>
      <w:r w:rsidR="008A3E36" w:rsidRPr="006C4C54">
        <w:rPr>
          <w:rFonts w:ascii="Arial" w:hAnsi="Arial" w:cs="Arial"/>
          <w:b/>
          <w:sz w:val="22"/>
          <w:szCs w:val="22"/>
          <w:lang w:val="kk-KZ"/>
        </w:rPr>
        <w:t xml:space="preserve"> </w:t>
      </w:r>
      <w:r w:rsidR="008A3E36" w:rsidRPr="006C4C54">
        <w:rPr>
          <w:rFonts w:ascii="Arial" w:hAnsi="Arial" w:cs="Arial"/>
          <w:b/>
          <w:sz w:val="22"/>
          <w:szCs w:val="22"/>
        </w:rPr>
        <w:t>Источник</w:t>
      </w:r>
      <w:r w:rsidR="00A500B9" w:rsidRPr="006C4C54">
        <w:rPr>
          <w:rFonts w:ascii="Arial" w:hAnsi="Arial" w:cs="Arial"/>
          <w:b/>
          <w:sz w:val="22"/>
          <w:szCs w:val="22"/>
        </w:rPr>
        <w:t>и</w:t>
      </w:r>
      <w:r w:rsidR="008A3E36" w:rsidRPr="006C4C54">
        <w:rPr>
          <w:rFonts w:ascii="Arial" w:hAnsi="Arial" w:cs="Arial"/>
          <w:b/>
          <w:sz w:val="22"/>
          <w:szCs w:val="22"/>
        </w:rPr>
        <w:t xml:space="preserve"> и характеристики водо</w:t>
      </w:r>
      <w:r w:rsidR="00A77B25" w:rsidRPr="006C4C54">
        <w:rPr>
          <w:rFonts w:ascii="Arial" w:hAnsi="Arial" w:cs="Arial"/>
          <w:b/>
          <w:sz w:val="22"/>
          <w:szCs w:val="22"/>
        </w:rPr>
        <w:t>снабжения</w:t>
      </w:r>
      <w:r w:rsidR="008A3E36" w:rsidRPr="006C4C54">
        <w:rPr>
          <w:rFonts w:ascii="Arial" w:hAnsi="Arial" w:cs="Arial"/>
          <w:b/>
          <w:sz w:val="22"/>
          <w:szCs w:val="22"/>
        </w:rPr>
        <w:t xml:space="preserve"> </w:t>
      </w:r>
      <w:proofErr w:type="gramStart"/>
      <w:r w:rsidR="008A3E36" w:rsidRPr="006C4C54">
        <w:rPr>
          <w:rFonts w:ascii="Arial" w:hAnsi="Arial" w:cs="Arial"/>
          <w:b/>
          <w:sz w:val="22"/>
          <w:szCs w:val="22"/>
        </w:rPr>
        <w:t>и  энергоснабжения</w:t>
      </w:r>
      <w:proofErr w:type="gramEnd"/>
      <w:r w:rsidR="008A3E36" w:rsidRPr="006C4C54">
        <w:rPr>
          <w:rFonts w:ascii="Arial" w:hAnsi="Arial" w:cs="Arial"/>
          <w:b/>
          <w:sz w:val="22"/>
          <w:szCs w:val="22"/>
        </w:rPr>
        <w:t>,</w:t>
      </w:r>
      <w:bookmarkEnd w:id="93"/>
      <w:bookmarkEnd w:id="94"/>
      <w:bookmarkEnd w:id="95"/>
      <w:bookmarkEnd w:id="96"/>
      <w:bookmarkEnd w:id="97"/>
    </w:p>
    <w:p w14:paraId="2C39ED3A" w14:textId="77777777" w:rsidR="008A3E36" w:rsidRPr="006C4C54" w:rsidRDefault="008A3E36" w:rsidP="00A77B25">
      <w:pPr>
        <w:jc w:val="center"/>
        <w:rPr>
          <w:rFonts w:ascii="Arial" w:hAnsi="Arial" w:cs="Arial"/>
          <w:b/>
          <w:sz w:val="22"/>
          <w:szCs w:val="22"/>
        </w:rPr>
      </w:pPr>
      <w:r w:rsidRPr="006C4C54">
        <w:rPr>
          <w:rFonts w:ascii="Arial" w:hAnsi="Arial" w:cs="Arial"/>
          <w:b/>
          <w:sz w:val="22"/>
          <w:szCs w:val="22"/>
        </w:rPr>
        <w:t>связи и местных стройматериалов</w:t>
      </w:r>
    </w:p>
    <w:tbl>
      <w:tblPr>
        <w:tblpPr w:leftFromText="180" w:rightFromText="180" w:vertAnchor="text" w:horzAnchor="margin" w:tblpXSpec="center" w:tblpY="212"/>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2"/>
        <w:gridCol w:w="2693"/>
        <w:gridCol w:w="1701"/>
        <w:gridCol w:w="2410"/>
      </w:tblGrid>
      <w:tr w:rsidR="00A77B25" w:rsidRPr="006C4C54" w14:paraId="61CE2268" w14:textId="77777777" w:rsidTr="00A77B25">
        <w:trPr>
          <w:trHeight w:val="2011"/>
        </w:trPr>
        <w:tc>
          <w:tcPr>
            <w:tcW w:w="3652" w:type="dxa"/>
            <w:tcBorders>
              <w:top w:val="double" w:sz="4" w:space="0" w:color="auto"/>
              <w:left w:val="double" w:sz="4" w:space="0" w:color="auto"/>
              <w:bottom w:val="single" w:sz="4" w:space="0" w:color="auto"/>
            </w:tcBorders>
            <w:vAlign w:val="center"/>
          </w:tcPr>
          <w:bookmarkEnd w:id="98"/>
          <w:p w14:paraId="454E8869" w14:textId="77777777" w:rsidR="00A77B25" w:rsidRPr="006C4C54" w:rsidRDefault="00A77B25" w:rsidP="00A77B25">
            <w:pPr>
              <w:widowControl/>
              <w:autoSpaceDE/>
              <w:autoSpaceDN/>
              <w:adjustRightInd/>
              <w:jc w:val="center"/>
              <w:rPr>
                <w:rFonts w:ascii="Arial" w:hAnsi="Arial" w:cs="Arial"/>
                <w:b/>
                <w:bCs/>
                <w:sz w:val="24"/>
                <w:szCs w:val="24"/>
              </w:rPr>
            </w:pPr>
            <w:r w:rsidRPr="006C4C54">
              <w:rPr>
                <w:rFonts w:ascii="Arial" w:hAnsi="Arial" w:cs="Arial"/>
                <w:b/>
                <w:bCs/>
                <w:sz w:val="24"/>
                <w:szCs w:val="24"/>
              </w:rPr>
              <w:t>Название вида снабжения (водоснабжение: для бурения, для дизелей, питьевая вода для бытовых нужд). Энергоснабжение, связь, местные стройматериалы и.т.д.</w:t>
            </w:r>
          </w:p>
        </w:tc>
        <w:tc>
          <w:tcPr>
            <w:tcW w:w="2693" w:type="dxa"/>
            <w:tcBorders>
              <w:top w:val="double" w:sz="4" w:space="0" w:color="auto"/>
              <w:bottom w:val="single" w:sz="4" w:space="0" w:color="auto"/>
            </w:tcBorders>
            <w:vAlign w:val="center"/>
          </w:tcPr>
          <w:p w14:paraId="70D402C7" w14:textId="77777777" w:rsidR="00A77B25" w:rsidRPr="006C4C54" w:rsidRDefault="00A77B25" w:rsidP="00A77B25">
            <w:pPr>
              <w:widowControl/>
              <w:autoSpaceDE/>
              <w:autoSpaceDN/>
              <w:adjustRightInd/>
              <w:jc w:val="center"/>
              <w:rPr>
                <w:rFonts w:ascii="Arial" w:hAnsi="Arial" w:cs="Arial"/>
                <w:b/>
                <w:bCs/>
                <w:sz w:val="24"/>
                <w:szCs w:val="24"/>
              </w:rPr>
            </w:pPr>
            <w:r w:rsidRPr="006C4C54">
              <w:rPr>
                <w:rFonts w:ascii="Arial" w:hAnsi="Arial" w:cs="Arial"/>
                <w:b/>
                <w:bCs/>
                <w:sz w:val="24"/>
                <w:szCs w:val="24"/>
              </w:rPr>
              <w:t>Источник</w:t>
            </w:r>
          </w:p>
          <w:p w14:paraId="107B75F2" w14:textId="77777777" w:rsidR="00A77B25" w:rsidRPr="006C4C54" w:rsidRDefault="00A77B25" w:rsidP="00A77B25">
            <w:pPr>
              <w:widowControl/>
              <w:autoSpaceDE/>
              <w:autoSpaceDN/>
              <w:adjustRightInd/>
              <w:jc w:val="center"/>
              <w:rPr>
                <w:rFonts w:ascii="Arial" w:hAnsi="Arial" w:cs="Arial"/>
                <w:b/>
                <w:bCs/>
                <w:sz w:val="24"/>
                <w:szCs w:val="24"/>
              </w:rPr>
            </w:pPr>
            <w:r w:rsidRPr="006C4C54">
              <w:rPr>
                <w:rFonts w:ascii="Arial" w:hAnsi="Arial" w:cs="Arial"/>
                <w:b/>
                <w:bCs/>
                <w:sz w:val="24"/>
                <w:szCs w:val="24"/>
              </w:rPr>
              <w:t>заданного</w:t>
            </w:r>
          </w:p>
          <w:p w14:paraId="6B687CE2" w14:textId="77777777" w:rsidR="00A77B25" w:rsidRPr="006C4C54" w:rsidRDefault="00A77B25" w:rsidP="00A77B25">
            <w:pPr>
              <w:widowControl/>
              <w:autoSpaceDE/>
              <w:autoSpaceDN/>
              <w:adjustRightInd/>
              <w:jc w:val="center"/>
              <w:rPr>
                <w:rFonts w:ascii="Arial" w:hAnsi="Arial" w:cs="Arial"/>
                <w:b/>
                <w:bCs/>
                <w:sz w:val="24"/>
                <w:szCs w:val="24"/>
                <w:lang w:val="en-US"/>
              </w:rPr>
            </w:pPr>
            <w:r w:rsidRPr="006C4C54">
              <w:rPr>
                <w:rFonts w:ascii="Arial" w:hAnsi="Arial" w:cs="Arial"/>
                <w:b/>
                <w:bCs/>
                <w:sz w:val="24"/>
                <w:szCs w:val="24"/>
              </w:rPr>
              <w:t>вида снабжения</w:t>
            </w:r>
          </w:p>
        </w:tc>
        <w:tc>
          <w:tcPr>
            <w:tcW w:w="1701" w:type="dxa"/>
            <w:tcBorders>
              <w:top w:val="double" w:sz="4" w:space="0" w:color="auto"/>
              <w:bottom w:val="single" w:sz="4" w:space="0" w:color="auto"/>
            </w:tcBorders>
            <w:vAlign w:val="center"/>
          </w:tcPr>
          <w:p w14:paraId="228BDE3E" w14:textId="77777777" w:rsidR="00A77B25" w:rsidRPr="006C4C54" w:rsidRDefault="00A77B25" w:rsidP="00A77B25">
            <w:pPr>
              <w:widowControl/>
              <w:autoSpaceDE/>
              <w:autoSpaceDN/>
              <w:adjustRightInd/>
              <w:jc w:val="center"/>
              <w:rPr>
                <w:rFonts w:ascii="Arial" w:hAnsi="Arial" w:cs="Arial"/>
                <w:b/>
                <w:bCs/>
                <w:sz w:val="24"/>
                <w:szCs w:val="24"/>
              </w:rPr>
            </w:pPr>
            <w:r w:rsidRPr="006C4C54">
              <w:rPr>
                <w:rFonts w:ascii="Arial" w:hAnsi="Arial" w:cs="Arial"/>
                <w:b/>
                <w:bCs/>
                <w:sz w:val="24"/>
                <w:szCs w:val="24"/>
              </w:rPr>
              <w:t>Расстояние от источника до буровой, км.</w:t>
            </w:r>
          </w:p>
        </w:tc>
        <w:tc>
          <w:tcPr>
            <w:tcW w:w="2410" w:type="dxa"/>
            <w:tcBorders>
              <w:top w:val="double" w:sz="4" w:space="0" w:color="auto"/>
              <w:bottom w:val="single" w:sz="4" w:space="0" w:color="auto"/>
              <w:right w:val="double" w:sz="4" w:space="0" w:color="auto"/>
            </w:tcBorders>
            <w:vAlign w:val="center"/>
          </w:tcPr>
          <w:p w14:paraId="6AD9B8FA" w14:textId="77777777" w:rsidR="00A77B25" w:rsidRPr="006C4C54" w:rsidRDefault="00A77B25" w:rsidP="00A77B25">
            <w:pPr>
              <w:widowControl/>
              <w:autoSpaceDE/>
              <w:autoSpaceDN/>
              <w:adjustRightInd/>
              <w:jc w:val="center"/>
              <w:rPr>
                <w:rFonts w:ascii="Arial" w:hAnsi="Arial" w:cs="Arial"/>
                <w:b/>
                <w:bCs/>
                <w:sz w:val="24"/>
                <w:szCs w:val="24"/>
              </w:rPr>
            </w:pPr>
            <w:r w:rsidRPr="006C4C54">
              <w:rPr>
                <w:rFonts w:ascii="Arial" w:hAnsi="Arial" w:cs="Arial"/>
                <w:b/>
                <w:bCs/>
                <w:sz w:val="24"/>
                <w:szCs w:val="24"/>
              </w:rPr>
              <w:t>Характеристика</w:t>
            </w:r>
          </w:p>
          <w:p w14:paraId="3D9A4176" w14:textId="77777777" w:rsidR="00A77B25" w:rsidRPr="006C4C54" w:rsidRDefault="00A77B25" w:rsidP="00A77B25">
            <w:pPr>
              <w:widowControl/>
              <w:autoSpaceDE/>
              <w:autoSpaceDN/>
              <w:adjustRightInd/>
              <w:jc w:val="center"/>
              <w:rPr>
                <w:rFonts w:ascii="Arial" w:hAnsi="Arial" w:cs="Arial"/>
                <w:b/>
                <w:bCs/>
                <w:sz w:val="24"/>
                <w:szCs w:val="24"/>
              </w:rPr>
            </w:pPr>
            <w:r w:rsidRPr="006C4C54">
              <w:rPr>
                <w:rFonts w:ascii="Arial" w:hAnsi="Arial" w:cs="Arial"/>
                <w:b/>
                <w:bCs/>
                <w:sz w:val="24"/>
                <w:szCs w:val="24"/>
                <w:lang w:val="kk-KZ"/>
              </w:rPr>
              <w:t>в</w:t>
            </w:r>
            <w:r w:rsidRPr="006C4C54">
              <w:rPr>
                <w:rFonts w:ascii="Arial" w:hAnsi="Arial" w:cs="Arial"/>
                <w:b/>
                <w:bCs/>
                <w:sz w:val="24"/>
                <w:szCs w:val="24"/>
              </w:rPr>
              <w:t>одопровод</w:t>
            </w:r>
            <w:r w:rsidRPr="006C4C54">
              <w:rPr>
                <w:rFonts w:ascii="Arial" w:hAnsi="Arial" w:cs="Arial"/>
                <w:b/>
                <w:bCs/>
                <w:sz w:val="24"/>
                <w:szCs w:val="24"/>
                <w:lang w:val="kk-KZ"/>
              </w:rPr>
              <w:t>а,</w:t>
            </w:r>
            <w:r w:rsidRPr="006C4C54">
              <w:rPr>
                <w:rFonts w:ascii="Arial" w:hAnsi="Arial" w:cs="Arial"/>
                <w:b/>
                <w:bCs/>
                <w:sz w:val="24"/>
                <w:szCs w:val="24"/>
              </w:rPr>
              <w:t xml:space="preserve"> энергопровода, связи и стройматериалов</w:t>
            </w:r>
          </w:p>
        </w:tc>
      </w:tr>
      <w:tr w:rsidR="00A77B25" w:rsidRPr="006C4C54" w14:paraId="715849AF" w14:textId="77777777" w:rsidTr="00A77B25">
        <w:trPr>
          <w:trHeight w:val="62"/>
        </w:trPr>
        <w:tc>
          <w:tcPr>
            <w:tcW w:w="3652" w:type="dxa"/>
            <w:tcBorders>
              <w:left w:val="double" w:sz="4" w:space="0" w:color="auto"/>
              <w:bottom w:val="double" w:sz="4" w:space="0" w:color="auto"/>
            </w:tcBorders>
            <w:vAlign w:val="center"/>
          </w:tcPr>
          <w:p w14:paraId="3C0AE81E" w14:textId="77777777" w:rsidR="00A77B25" w:rsidRPr="006C4C54" w:rsidRDefault="00A77B25" w:rsidP="00A77B25">
            <w:pPr>
              <w:widowControl/>
              <w:autoSpaceDE/>
              <w:autoSpaceDN/>
              <w:adjustRightInd/>
              <w:jc w:val="center"/>
              <w:rPr>
                <w:rFonts w:ascii="Arial" w:hAnsi="Arial" w:cs="Arial"/>
                <w:b/>
                <w:bCs/>
                <w:sz w:val="24"/>
                <w:szCs w:val="24"/>
              </w:rPr>
            </w:pPr>
            <w:r w:rsidRPr="006C4C54">
              <w:rPr>
                <w:rFonts w:ascii="Arial" w:hAnsi="Arial" w:cs="Arial"/>
                <w:b/>
                <w:bCs/>
                <w:sz w:val="24"/>
                <w:szCs w:val="24"/>
              </w:rPr>
              <w:t>1</w:t>
            </w:r>
          </w:p>
        </w:tc>
        <w:tc>
          <w:tcPr>
            <w:tcW w:w="2693" w:type="dxa"/>
            <w:tcBorders>
              <w:bottom w:val="double" w:sz="4" w:space="0" w:color="auto"/>
            </w:tcBorders>
            <w:vAlign w:val="center"/>
          </w:tcPr>
          <w:p w14:paraId="097795CD" w14:textId="77777777" w:rsidR="00A77B25" w:rsidRPr="006C4C54" w:rsidRDefault="00A77B25" w:rsidP="00A77B25">
            <w:pPr>
              <w:widowControl/>
              <w:autoSpaceDE/>
              <w:autoSpaceDN/>
              <w:adjustRightInd/>
              <w:jc w:val="center"/>
              <w:rPr>
                <w:rFonts w:ascii="Arial" w:hAnsi="Arial" w:cs="Arial"/>
                <w:b/>
                <w:bCs/>
                <w:sz w:val="24"/>
                <w:szCs w:val="24"/>
              </w:rPr>
            </w:pPr>
            <w:r w:rsidRPr="006C4C54">
              <w:rPr>
                <w:rFonts w:ascii="Arial" w:hAnsi="Arial" w:cs="Arial"/>
                <w:b/>
                <w:bCs/>
                <w:sz w:val="24"/>
                <w:szCs w:val="24"/>
              </w:rPr>
              <w:t>2</w:t>
            </w:r>
          </w:p>
        </w:tc>
        <w:tc>
          <w:tcPr>
            <w:tcW w:w="1701" w:type="dxa"/>
            <w:tcBorders>
              <w:bottom w:val="double" w:sz="4" w:space="0" w:color="auto"/>
            </w:tcBorders>
            <w:vAlign w:val="center"/>
          </w:tcPr>
          <w:p w14:paraId="4BBA9737" w14:textId="77777777" w:rsidR="00A77B25" w:rsidRPr="006C4C54" w:rsidRDefault="00A77B25" w:rsidP="00A77B25">
            <w:pPr>
              <w:widowControl/>
              <w:autoSpaceDE/>
              <w:autoSpaceDN/>
              <w:adjustRightInd/>
              <w:jc w:val="center"/>
              <w:rPr>
                <w:rFonts w:ascii="Arial" w:hAnsi="Arial" w:cs="Arial"/>
                <w:b/>
                <w:bCs/>
                <w:sz w:val="24"/>
                <w:szCs w:val="24"/>
              </w:rPr>
            </w:pPr>
            <w:r w:rsidRPr="006C4C54">
              <w:rPr>
                <w:rFonts w:ascii="Arial" w:hAnsi="Arial" w:cs="Arial"/>
                <w:b/>
                <w:bCs/>
                <w:sz w:val="24"/>
                <w:szCs w:val="24"/>
              </w:rPr>
              <w:t>3</w:t>
            </w:r>
          </w:p>
        </w:tc>
        <w:tc>
          <w:tcPr>
            <w:tcW w:w="2410" w:type="dxa"/>
            <w:tcBorders>
              <w:bottom w:val="double" w:sz="4" w:space="0" w:color="auto"/>
              <w:right w:val="double" w:sz="4" w:space="0" w:color="auto"/>
            </w:tcBorders>
            <w:vAlign w:val="center"/>
          </w:tcPr>
          <w:p w14:paraId="5047E63B" w14:textId="77777777" w:rsidR="00A77B25" w:rsidRPr="006C4C54" w:rsidRDefault="00A77B25" w:rsidP="00A77B25">
            <w:pPr>
              <w:widowControl/>
              <w:autoSpaceDE/>
              <w:autoSpaceDN/>
              <w:adjustRightInd/>
              <w:jc w:val="center"/>
              <w:rPr>
                <w:rFonts w:ascii="Arial" w:hAnsi="Arial" w:cs="Arial"/>
                <w:b/>
                <w:bCs/>
                <w:sz w:val="24"/>
                <w:szCs w:val="24"/>
              </w:rPr>
            </w:pPr>
            <w:r w:rsidRPr="006C4C54">
              <w:rPr>
                <w:rFonts w:ascii="Arial" w:hAnsi="Arial" w:cs="Arial"/>
                <w:b/>
                <w:bCs/>
                <w:sz w:val="24"/>
                <w:szCs w:val="24"/>
              </w:rPr>
              <w:t>4</w:t>
            </w:r>
          </w:p>
        </w:tc>
      </w:tr>
      <w:tr w:rsidR="00A77B25" w:rsidRPr="006C4C54" w14:paraId="34EC9502" w14:textId="77777777" w:rsidTr="00A77B25">
        <w:tc>
          <w:tcPr>
            <w:tcW w:w="3652" w:type="dxa"/>
            <w:tcBorders>
              <w:top w:val="double" w:sz="4" w:space="0" w:color="auto"/>
              <w:left w:val="double" w:sz="4" w:space="0" w:color="auto"/>
            </w:tcBorders>
          </w:tcPr>
          <w:p w14:paraId="630FC020" w14:textId="77777777" w:rsidR="00A77B25" w:rsidRPr="006C4C54" w:rsidRDefault="00A77B25" w:rsidP="00A77B25">
            <w:pPr>
              <w:widowControl/>
              <w:autoSpaceDE/>
              <w:autoSpaceDN/>
              <w:adjustRightInd/>
              <w:rPr>
                <w:rFonts w:ascii="Arial" w:hAnsi="Arial" w:cs="Arial"/>
                <w:bCs/>
                <w:sz w:val="24"/>
                <w:szCs w:val="24"/>
                <w:lang w:val="en-US"/>
              </w:rPr>
            </w:pPr>
            <w:r w:rsidRPr="006C4C54">
              <w:rPr>
                <w:rFonts w:ascii="Arial" w:hAnsi="Arial" w:cs="Arial"/>
                <w:bCs/>
                <w:sz w:val="24"/>
                <w:szCs w:val="24"/>
              </w:rPr>
              <w:t>Водоснабжение для технических нужд</w:t>
            </w:r>
          </w:p>
        </w:tc>
        <w:tc>
          <w:tcPr>
            <w:tcW w:w="2693" w:type="dxa"/>
            <w:tcBorders>
              <w:top w:val="double" w:sz="4" w:space="0" w:color="auto"/>
            </w:tcBorders>
          </w:tcPr>
          <w:p w14:paraId="6E4A67B6" w14:textId="009716DE" w:rsidR="00A77B25" w:rsidRPr="00FB0125" w:rsidRDefault="007C180C" w:rsidP="00A77B25">
            <w:pPr>
              <w:widowControl/>
              <w:autoSpaceDE/>
              <w:autoSpaceDN/>
              <w:adjustRightInd/>
              <w:jc w:val="center"/>
              <w:rPr>
                <w:rFonts w:ascii="Arial" w:hAnsi="Arial" w:cs="Arial"/>
                <w:bCs/>
                <w:sz w:val="24"/>
                <w:szCs w:val="24"/>
              </w:rPr>
            </w:pPr>
            <w:r>
              <w:rPr>
                <w:rFonts w:ascii="Arial" w:hAnsi="Arial" w:cs="Arial"/>
                <w:bCs/>
                <w:sz w:val="24"/>
                <w:szCs w:val="24"/>
              </w:rPr>
              <w:t>Привозная</w:t>
            </w:r>
          </w:p>
        </w:tc>
        <w:tc>
          <w:tcPr>
            <w:tcW w:w="1701" w:type="dxa"/>
            <w:tcBorders>
              <w:top w:val="double" w:sz="4" w:space="0" w:color="auto"/>
            </w:tcBorders>
          </w:tcPr>
          <w:p w14:paraId="37799406" w14:textId="52F75B8B" w:rsidR="00A77B25" w:rsidRPr="006C4C54" w:rsidRDefault="009958D2" w:rsidP="00A77B25">
            <w:pPr>
              <w:jc w:val="center"/>
              <w:rPr>
                <w:rFonts w:ascii="Arial" w:hAnsi="Arial" w:cs="Arial"/>
                <w:sz w:val="24"/>
                <w:szCs w:val="24"/>
              </w:rPr>
            </w:pPr>
            <w:r>
              <w:rPr>
                <w:rFonts w:ascii="Arial" w:hAnsi="Arial" w:cs="Arial"/>
                <w:sz w:val="24"/>
                <w:szCs w:val="24"/>
              </w:rPr>
              <w:t>30</w:t>
            </w:r>
          </w:p>
        </w:tc>
        <w:tc>
          <w:tcPr>
            <w:tcW w:w="2410" w:type="dxa"/>
            <w:tcBorders>
              <w:top w:val="double" w:sz="4" w:space="0" w:color="auto"/>
              <w:right w:val="double" w:sz="4" w:space="0" w:color="auto"/>
            </w:tcBorders>
          </w:tcPr>
          <w:p w14:paraId="4E307B07" w14:textId="77777777" w:rsidR="00A77B25" w:rsidRPr="006C4C54" w:rsidRDefault="00A77B25" w:rsidP="00A77B25">
            <w:pPr>
              <w:jc w:val="center"/>
              <w:rPr>
                <w:rFonts w:ascii="Arial" w:hAnsi="Arial" w:cs="Arial"/>
                <w:sz w:val="24"/>
                <w:szCs w:val="24"/>
              </w:rPr>
            </w:pPr>
            <w:r w:rsidRPr="006C4C54">
              <w:rPr>
                <w:rFonts w:ascii="Arial" w:hAnsi="Arial" w:cs="Arial"/>
                <w:sz w:val="24"/>
                <w:szCs w:val="24"/>
              </w:rPr>
              <w:t xml:space="preserve">Водопровод или автоцистерна </w:t>
            </w:r>
          </w:p>
        </w:tc>
      </w:tr>
      <w:tr w:rsidR="00A77B25" w:rsidRPr="006C4C54" w14:paraId="1F262BB4" w14:textId="77777777" w:rsidTr="00A77B25">
        <w:tc>
          <w:tcPr>
            <w:tcW w:w="3652" w:type="dxa"/>
            <w:tcBorders>
              <w:left w:val="double" w:sz="4" w:space="0" w:color="auto"/>
            </w:tcBorders>
          </w:tcPr>
          <w:p w14:paraId="731D42EB" w14:textId="77777777" w:rsidR="00A77B25" w:rsidRPr="006C4C54" w:rsidRDefault="00A77B25" w:rsidP="00A77B25">
            <w:pPr>
              <w:widowControl/>
              <w:autoSpaceDE/>
              <w:autoSpaceDN/>
              <w:adjustRightInd/>
              <w:rPr>
                <w:rFonts w:ascii="Arial" w:hAnsi="Arial" w:cs="Arial"/>
                <w:bCs/>
                <w:sz w:val="24"/>
                <w:szCs w:val="24"/>
              </w:rPr>
            </w:pPr>
            <w:r w:rsidRPr="006C4C54">
              <w:rPr>
                <w:rFonts w:ascii="Arial" w:hAnsi="Arial" w:cs="Arial"/>
                <w:bCs/>
                <w:sz w:val="24"/>
                <w:szCs w:val="24"/>
              </w:rPr>
              <w:t>Питьевая вода и водоснабжение для бытовых нужд</w:t>
            </w:r>
          </w:p>
        </w:tc>
        <w:tc>
          <w:tcPr>
            <w:tcW w:w="2693" w:type="dxa"/>
          </w:tcPr>
          <w:p w14:paraId="449D1F5E" w14:textId="77777777" w:rsidR="00A77B25" w:rsidRPr="006C4C54" w:rsidRDefault="00A77B25" w:rsidP="00A77B25">
            <w:pPr>
              <w:widowControl/>
              <w:autoSpaceDE/>
              <w:autoSpaceDN/>
              <w:adjustRightInd/>
              <w:jc w:val="center"/>
              <w:rPr>
                <w:rFonts w:ascii="Arial" w:hAnsi="Arial" w:cs="Arial"/>
                <w:bCs/>
                <w:sz w:val="24"/>
                <w:szCs w:val="24"/>
              </w:rPr>
            </w:pPr>
            <w:r w:rsidRPr="006C4C54">
              <w:rPr>
                <w:rFonts w:ascii="Arial" w:hAnsi="Arial" w:cs="Arial"/>
                <w:bCs/>
                <w:sz w:val="24"/>
                <w:szCs w:val="24"/>
              </w:rPr>
              <w:t>Привозная с вахтового п.Жанажол</w:t>
            </w:r>
          </w:p>
        </w:tc>
        <w:tc>
          <w:tcPr>
            <w:tcW w:w="1701" w:type="dxa"/>
          </w:tcPr>
          <w:p w14:paraId="5AC92580" w14:textId="77777777" w:rsidR="00A77B25" w:rsidRPr="006C4C54" w:rsidRDefault="00A77B25" w:rsidP="00A77B25">
            <w:pPr>
              <w:widowControl/>
              <w:autoSpaceDE/>
              <w:autoSpaceDN/>
              <w:adjustRightInd/>
              <w:jc w:val="center"/>
              <w:rPr>
                <w:rFonts w:ascii="Arial" w:hAnsi="Arial" w:cs="Arial"/>
                <w:bCs/>
                <w:sz w:val="24"/>
                <w:szCs w:val="24"/>
              </w:rPr>
            </w:pPr>
          </w:p>
          <w:p w14:paraId="71B07CDC" w14:textId="19A35891" w:rsidR="00A77B25" w:rsidRPr="006C4C54" w:rsidRDefault="009958D2" w:rsidP="00A77B25">
            <w:pPr>
              <w:widowControl/>
              <w:autoSpaceDE/>
              <w:autoSpaceDN/>
              <w:adjustRightInd/>
              <w:jc w:val="center"/>
              <w:rPr>
                <w:rFonts w:ascii="Arial" w:hAnsi="Arial" w:cs="Arial"/>
                <w:bCs/>
                <w:sz w:val="24"/>
                <w:szCs w:val="24"/>
              </w:rPr>
            </w:pPr>
            <w:r>
              <w:rPr>
                <w:rFonts w:ascii="Arial" w:hAnsi="Arial" w:cs="Arial"/>
                <w:bCs/>
                <w:sz w:val="24"/>
                <w:szCs w:val="24"/>
              </w:rPr>
              <w:t>30</w:t>
            </w:r>
          </w:p>
        </w:tc>
        <w:tc>
          <w:tcPr>
            <w:tcW w:w="2410" w:type="dxa"/>
            <w:tcBorders>
              <w:right w:val="double" w:sz="4" w:space="0" w:color="auto"/>
            </w:tcBorders>
          </w:tcPr>
          <w:p w14:paraId="1AB2EA34" w14:textId="77777777" w:rsidR="00A77B25" w:rsidRPr="006C4C54" w:rsidRDefault="00A77B25" w:rsidP="00A77B25">
            <w:pPr>
              <w:widowControl/>
              <w:overflowPunct w:val="0"/>
              <w:jc w:val="center"/>
              <w:textAlignment w:val="baseline"/>
              <w:rPr>
                <w:rFonts w:ascii="Arial" w:hAnsi="Arial" w:cs="Arial"/>
                <w:bCs/>
                <w:sz w:val="24"/>
                <w:szCs w:val="24"/>
              </w:rPr>
            </w:pPr>
            <w:r w:rsidRPr="006C4C54">
              <w:rPr>
                <w:rFonts w:ascii="Arial" w:hAnsi="Arial" w:cs="Arial"/>
                <w:bCs/>
                <w:sz w:val="24"/>
                <w:szCs w:val="24"/>
              </w:rPr>
              <w:t>Привозная,</w:t>
            </w:r>
          </w:p>
          <w:p w14:paraId="5CCF7E1E" w14:textId="77777777" w:rsidR="00A77B25" w:rsidRPr="006C4C54" w:rsidRDefault="00A77B25" w:rsidP="00A77B25">
            <w:pPr>
              <w:widowControl/>
              <w:autoSpaceDE/>
              <w:autoSpaceDN/>
              <w:adjustRightInd/>
              <w:jc w:val="center"/>
              <w:rPr>
                <w:rFonts w:ascii="Arial" w:hAnsi="Arial" w:cs="Arial"/>
                <w:bCs/>
                <w:spacing w:val="20"/>
                <w:sz w:val="24"/>
                <w:szCs w:val="24"/>
                <w:lang w:val="kk-KZ"/>
              </w:rPr>
            </w:pPr>
            <w:r w:rsidRPr="006C4C54">
              <w:rPr>
                <w:rFonts w:ascii="Arial" w:hAnsi="Arial" w:cs="Arial"/>
                <w:bCs/>
                <w:sz w:val="24"/>
                <w:szCs w:val="24"/>
              </w:rPr>
              <w:t>бутилированная</w:t>
            </w:r>
          </w:p>
        </w:tc>
      </w:tr>
      <w:tr w:rsidR="00A77B25" w:rsidRPr="006C4C54" w14:paraId="00CA6CCC" w14:textId="77777777" w:rsidTr="00A77B25">
        <w:tc>
          <w:tcPr>
            <w:tcW w:w="3652" w:type="dxa"/>
            <w:tcBorders>
              <w:left w:val="double" w:sz="4" w:space="0" w:color="auto"/>
            </w:tcBorders>
          </w:tcPr>
          <w:p w14:paraId="166753F6" w14:textId="77777777" w:rsidR="00A77B25" w:rsidRPr="006C4C54" w:rsidRDefault="00A77B25" w:rsidP="00A77B25">
            <w:pPr>
              <w:widowControl/>
              <w:autoSpaceDE/>
              <w:autoSpaceDN/>
              <w:adjustRightInd/>
              <w:rPr>
                <w:rFonts w:ascii="Arial" w:hAnsi="Arial" w:cs="Arial"/>
                <w:bCs/>
                <w:sz w:val="24"/>
                <w:szCs w:val="24"/>
              </w:rPr>
            </w:pPr>
            <w:r w:rsidRPr="006C4C54">
              <w:rPr>
                <w:rFonts w:ascii="Arial" w:hAnsi="Arial" w:cs="Arial"/>
                <w:bCs/>
                <w:sz w:val="24"/>
                <w:szCs w:val="24"/>
              </w:rPr>
              <w:t>Энергоснабжение</w:t>
            </w:r>
          </w:p>
        </w:tc>
        <w:tc>
          <w:tcPr>
            <w:tcW w:w="2693" w:type="dxa"/>
          </w:tcPr>
          <w:p w14:paraId="150CC75B" w14:textId="77777777" w:rsidR="00A77B25" w:rsidRPr="006C4C54" w:rsidRDefault="00A77B25" w:rsidP="00A77B25">
            <w:pPr>
              <w:widowControl/>
              <w:autoSpaceDE/>
              <w:autoSpaceDN/>
              <w:adjustRightInd/>
              <w:jc w:val="center"/>
              <w:rPr>
                <w:rFonts w:ascii="Arial" w:hAnsi="Arial" w:cs="Arial"/>
                <w:bCs/>
                <w:sz w:val="24"/>
                <w:szCs w:val="24"/>
                <w:lang w:val="kk-KZ"/>
              </w:rPr>
            </w:pPr>
            <w:r w:rsidRPr="006C4C54">
              <w:rPr>
                <w:rFonts w:ascii="Arial" w:hAnsi="Arial" w:cs="Arial"/>
                <w:bCs/>
                <w:sz w:val="24"/>
                <w:szCs w:val="24"/>
              </w:rPr>
              <w:t>ДЭС</w:t>
            </w:r>
          </w:p>
        </w:tc>
        <w:tc>
          <w:tcPr>
            <w:tcW w:w="1701" w:type="dxa"/>
          </w:tcPr>
          <w:p w14:paraId="2648B05F" w14:textId="77777777" w:rsidR="00A77B25" w:rsidRPr="006C4C54" w:rsidRDefault="00A77B25" w:rsidP="00A77B25">
            <w:pPr>
              <w:widowControl/>
              <w:autoSpaceDE/>
              <w:autoSpaceDN/>
              <w:adjustRightInd/>
              <w:jc w:val="center"/>
              <w:rPr>
                <w:rFonts w:ascii="Arial" w:hAnsi="Arial" w:cs="Arial"/>
                <w:bCs/>
                <w:sz w:val="24"/>
                <w:szCs w:val="24"/>
              </w:rPr>
            </w:pPr>
            <w:r w:rsidRPr="006C4C54">
              <w:rPr>
                <w:rFonts w:ascii="Arial" w:hAnsi="Arial" w:cs="Arial"/>
                <w:bCs/>
                <w:sz w:val="24"/>
                <w:szCs w:val="24"/>
              </w:rPr>
              <w:t>На буровой</w:t>
            </w:r>
          </w:p>
        </w:tc>
        <w:tc>
          <w:tcPr>
            <w:tcW w:w="2410" w:type="dxa"/>
            <w:tcBorders>
              <w:right w:val="double" w:sz="4" w:space="0" w:color="auto"/>
            </w:tcBorders>
          </w:tcPr>
          <w:p w14:paraId="4DA2FCD6" w14:textId="77777777" w:rsidR="00A77B25" w:rsidRPr="006C4C54" w:rsidRDefault="00A77B25" w:rsidP="00A77B25">
            <w:pPr>
              <w:widowControl/>
              <w:autoSpaceDE/>
              <w:autoSpaceDN/>
              <w:adjustRightInd/>
              <w:jc w:val="center"/>
              <w:rPr>
                <w:rFonts w:ascii="Arial" w:hAnsi="Arial" w:cs="Arial"/>
                <w:bCs/>
                <w:sz w:val="24"/>
                <w:szCs w:val="24"/>
                <w:lang w:val="kk-KZ"/>
              </w:rPr>
            </w:pPr>
            <w:r w:rsidRPr="006C4C54">
              <w:rPr>
                <w:rFonts w:ascii="Arial" w:hAnsi="Arial" w:cs="Arial"/>
                <w:sz w:val="24"/>
                <w:szCs w:val="24"/>
                <w:lang w:eastAsia="zh-CN"/>
              </w:rPr>
              <w:t xml:space="preserve">Автономное </w:t>
            </w:r>
          </w:p>
        </w:tc>
      </w:tr>
      <w:tr w:rsidR="00A77B25" w:rsidRPr="006C4C54" w14:paraId="60B33EFB" w14:textId="77777777" w:rsidTr="009958D2">
        <w:trPr>
          <w:trHeight w:val="861"/>
        </w:trPr>
        <w:tc>
          <w:tcPr>
            <w:tcW w:w="3652" w:type="dxa"/>
            <w:tcBorders>
              <w:left w:val="double" w:sz="4" w:space="0" w:color="auto"/>
            </w:tcBorders>
          </w:tcPr>
          <w:p w14:paraId="70BC736C" w14:textId="77777777" w:rsidR="00A77B25" w:rsidRPr="006C4C54" w:rsidRDefault="00A77B25" w:rsidP="00A77B25">
            <w:pPr>
              <w:widowControl/>
              <w:autoSpaceDE/>
              <w:autoSpaceDN/>
              <w:adjustRightInd/>
              <w:rPr>
                <w:rFonts w:ascii="Arial" w:hAnsi="Arial" w:cs="Arial"/>
                <w:bCs/>
                <w:sz w:val="24"/>
                <w:szCs w:val="24"/>
                <w:lang w:val="en-US"/>
              </w:rPr>
            </w:pPr>
            <w:r w:rsidRPr="006C4C54">
              <w:rPr>
                <w:rFonts w:ascii="Arial" w:hAnsi="Arial" w:cs="Arial"/>
                <w:bCs/>
                <w:sz w:val="24"/>
                <w:szCs w:val="24"/>
              </w:rPr>
              <w:t>Связь</w:t>
            </w:r>
          </w:p>
        </w:tc>
        <w:tc>
          <w:tcPr>
            <w:tcW w:w="2693" w:type="dxa"/>
          </w:tcPr>
          <w:p w14:paraId="08A4E19D" w14:textId="77777777" w:rsidR="00A77B25" w:rsidRPr="009958D2" w:rsidRDefault="00A77B25" w:rsidP="00A77B25">
            <w:pPr>
              <w:jc w:val="center"/>
              <w:rPr>
                <w:rFonts w:ascii="Arial" w:hAnsi="Arial" w:cs="Arial"/>
                <w:sz w:val="24"/>
                <w:szCs w:val="24"/>
              </w:rPr>
            </w:pPr>
            <w:r w:rsidRPr="009958D2">
              <w:rPr>
                <w:rFonts w:ascii="Arial" w:hAnsi="Arial" w:cs="Arial"/>
                <w:sz w:val="24"/>
                <w:szCs w:val="24"/>
              </w:rPr>
              <w:t>Радиостанция,</w:t>
            </w:r>
          </w:p>
          <w:p w14:paraId="386FE7ED" w14:textId="4E74FF05" w:rsidR="00A77B25" w:rsidRPr="006C4C54" w:rsidRDefault="00A77B25" w:rsidP="00A77B25">
            <w:pPr>
              <w:widowControl/>
              <w:autoSpaceDE/>
              <w:autoSpaceDN/>
              <w:adjustRightInd/>
              <w:jc w:val="center"/>
              <w:rPr>
                <w:rFonts w:ascii="Arial" w:hAnsi="Arial" w:cs="Arial"/>
                <w:bCs/>
                <w:sz w:val="24"/>
                <w:szCs w:val="24"/>
              </w:rPr>
            </w:pPr>
            <w:proofErr w:type="gramStart"/>
            <w:r w:rsidRPr="009958D2">
              <w:rPr>
                <w:rFonts w:ascii="Arial" w:hAnsi="Arial" w:cs="Arial"/>
                <w:sz w:val="24"/>
                <w:szCs w:val="24"/>
              </w:rPr>
              <w:t>Радиотелефон</w:t>
            </w:r>
            <w:r w:rsidR="009958D2" w:rsidRPr="009958D2">
              <w:rPr>
                <w:rFonts w:ascii="Arial" w:hAnsi="Arial" w:cs="Arial"/>
                <w:sz w:val="24"/>
                <w:szCs w:val="24"/>
              </w:rPr>
              <w:t>,  Сотовая</w:t>
            </w:r>
            <w:proofErr w:type="gramEnd"/>
            <w:r w:rsidR="009958D2" w:rsidRPr="009958D2">
              <w:rPr>
                <w:rFonts w:ascii="Arial" w:hAnsi="Arial" w:cs="Arial"/>
                <w:sz w:val="24"/>
                <w:szCs w:val="24"/>
              </w:rPr>
              <w:t xml:space="preserve"> связь</w:t>
            </w:r>
            <w:r w:rsidR="009958D2" w:rsidRPr="006C4C54">
              <w:rPr>
                <w:rFonts w:ascii="Arial" w:hAnsi="Arial" w:cs="Arial"/>
                <w:sz w:val="24"/>
                <w:szCs w:val="24"/>
              </w:rPr>
              <w:t xml:space="preserve"> </w:t>
            </w:r>
            <w:r w:rsidRPr="006C4C54">
              <w:rPr>
                <w:rFonts w:ascii="Arial" w:hAnsi="Arial" w:cs="Arial"/>
                <w:sz w:val="24"/>
                <w:szCs w:val="24"/>
              </w:rPr>
              <w:t xml:space="preserve"> </w:t>
            </w:r>
          </w:p>
        </w:tc>
        <w:tc>
          <w:tcPr>
            <w:tcW w:w="1701" w:type="dxa"/>
          </w:tcPr>
          <w:p w14:paraId="3821492A" w14:textId="77777777" w:rsidR="00A77B25" w:rsidRPr="006C4C54" w:rsidRDefault="00A77B25" w:rsidP="00A77B25">
            <w:pPr>
              <w:widowControl/>
              <w:autoSpaceDE/>
              <w:autoSpaceDN/>
              <w:adjustRightInd/>
              <w:jc w:val="center"/>
              <w:rPr>
                <w:rFonts w:ascii="Arial" w:hAnsi="Arial" w:cs="Arial"/>
                <w:bCs/>
                <w:sz w:val="24"/>
                <w:szCs w:val="24"/>
              </w:rPr>
            </w:pPr>
            <w:r w:rsidRPr="006C4C54">
              <w:rPr>
                <w:rFonts w:ascii="Arial" w:hAnsi="Arial" w:cs="Arial"/>
                <w:bCs/>
                <w:sz w:val="24"/>
                <w:szCs w:val="24"/>
              </w:rPr>
              <w:t>На буровой</w:t>
            </w:r>
          </w:p>
        </w:tc>
        <w:tc>
          <w:tcPr>
            <w:tcW w:w="2410" w:type="dxa"/>
            <w:tcBorders>
              <w:right w:val="double" w:sz="4" w:space="0" w:color="auto"/>
            </w:tcBorders>
          </w:tcPr>
          <w:p w14:paraId="70009078" w14:textId="77777777" w:rsidR="00A77B25" w:rsidRPr="006C4C54" w:rsidRDefault="00A77B25" w:rsidP="00A77B25">
            <w:pPr>
              <w:widowControl/>
              <w:autoSpaceDE/>
              <w:autoSpaceDN/>
              <w:adjustRightInd/>
              <w:jc w:val="center"/>
              <w:rPr>
                <w:rFonts w:ascii="Arial" w:hAnsi="Arial" w:cs="Arial"/>
                <w:bCs/>
                <w:sz w:val="24"/>
                <w:szCs w:val="24"/>
              </w:rPr>
            </w:pPr>
            <w:r w:rsidRPr="006C4C54">
              <w:rPr>
                <w:rFonts w:ascii="Arial" w:hAnsi="Arial" w:cs="Arial"/>
                <w:sz w:val="24"/>
                <w:szCs w:val="24"/>
              </w:rPr>
              <w:t xml:space="preserve">Связь с офисом </w:t>
            </w:r>
          </w:p>
        </w:tc>
      </w:tr>
      <w:tr w:rsidR="00A77B25" w:rsidRPr="006C4C54" w14:paraId="035C56DF" w14:textId="77777777" w:rsidTr="00A77B25">
        <w:tc>
          <w:tcPr>
            <w:tcW w:w="3652" w:type="dxa"/>
            <w:tcBorders>
              <w:left w:val="double" w:sz="4" w:space="0" w:color="auto"/>
            </w:tcBorders>
            <w:vAlign w:val="center"/>
          </w:tcPr>
          <w:p w14:paraId="578418E5" w14:textId="77777777" w:rsidR="00A77B25" w:rsidRPr="006C4C54" w:rsidRDefault="00A77B25" w:rsidP="00A77B25">
            <w:pPr>
              <w:widowControl/>
              <w:autoSpaceDE/>
              <w:autoSpaceDN/>
              <w:adjustRightInd/>
              <w:rPr>
                <w:rFonts w:ascii="Arial" w:hAnsi="Arial" w:cs="Arial"/>
                <w:bCs/>
                <w:sz w:val="24"/>
                <w:szCs w:val="24"/>
              </w:rPr>
            </w:pPr>
            <w:r w:rsidRPr="006C4C54">
              <w:rPr>
                <w:rFonts w:ascii="Arial" w:hAnsi="Arial" w:cs="Arial"/>
                <w:sz w:val="24"/>
                <w:szCs w:val="24"/>
              </w:rPr>
              <w:t>Местные стройматериалы:</w:t>
            </w:r>
          </w:p>
        </w:tc>
        <w:tc>
          <w:tcPr>
            <w:tcW w:w="2693" w:type="dxa"/>
            <w:vAlign w:val="center"/>
          </w:tcPr>
          <w:p w14:paraId="01BBF0BF" w14:textId="77777777" w:rsidR="00A77B25" w:rsidRPr="006C4C54" w:rsidRDefault="00A77B25" w:rsidP="00A77B25">
            <w:pPr>
              <w:jc w:val="center"/>
              <w:rPr>
                <w:rFonts w:ascii="Arial" w:hAnsi="Arial" w:cs="Arial"/>
                <w:sz w:val="24"/>
                <w:szCs w:val="24"/>
              </w:rPr>
            </w:pPr>
            <w:r w:rsidRPr="006C4C54">
              <w:rPr>
                <w:rFonts w:ascii="Arial" w:hAnsi="Arial" w:cs="Arial"/>
                <w:sz w:val="24"/>
                <w:szCs w:val="24"/>
              </w:rPr>
              <w:t>Местный карьер</w:t>
            </w:r>
          </w:p>
        </w:tc>
        <w:tc>
          <w:tcPr>
            <w:tcW w:w="1701" w:type="dxa"/>
            <w:vAlign w:val="center"/>
          </w:tcPr>
          <w:p w14:paraId="220F83EA" w14:textId="77777777" w:rsidR="00A77B25" w:rsidRPr="006C4C54" w:rsidRDefault="00A77B25" w:rsidP="00A77B25">
            <w:pPr>
              <w:widowControl/>
              <w:autoSpaceDE/>
              <w:autoSpaceDN/>
              <w:adjustRightInd/>
              <w:jc w:val="center"/>
              <w:rPr>
                <w:rFonts w:ascii="Arial" w:hAnsi="Arial" w:cs="Arial"/>
                <w:bCs/>
                <w:sz w:val="24"/>
                <w:szCs w:val="24"/>
              </w:rPr>
            </w:pPr>
            <w:r w:rsidRPr="006C4C54">
              <w:rPr>
                <w:rFonts w:ascii="Arial" w:hAnsi="Arial" w:cs="Arial"/>
                <w:sz w:val="24"/>
                <w:szCs w:val="24"/>
              </w:rPr>
              <w:t>-</w:t>
            </w:r>
          </w:p>
        </w:tc>
        <w:tc>
          <w:tcPr>
            <w:tcW w:w="2410" w:type="dxa"/>
            <w:tcBorders>
              <w:right w:val="double" w:sz="4" w:space="0" w:color="auto"/>
            </w:tcBorders>
            <w:vAlign w:val="center"/>
          </w:tcPr>
          <w:p w14:paraId="48446826" w14:textId="77777777" w:rsidR="00A77B25" w:rsidRPr="006C4C54" w:rsidRDefault="00A77B25" w:rsidP="00A77B25">
            <w:pPr>
              <w:widowControl/>
              <w:autoSpaceDE/>
              <w:autoSpaceDN/>
              <w:adjustRightInd/>
              <w:jc w:val="center"/>
              <w:rPr>
                <w:rFonts w:ascii="Arial" w:hAnsi="Arial" w:cs="Arial"/>
                <w:bCs/>
                <w:sz w:val="24"/>
                <w:szCs w:val="24"/>
              </w:rPr>
            </w:pPr>
            <w:r w:rsidRPr="006C4C54">
              <w:rPr>
                <w:rFonts w:ascii="Arial" w:hAnsi="Arial" w:cs="Arial"/>
                <w:sz w:val="24"/>
                <w:szCs w:val="24"/>
              </w:rPr>
              <w:t>Автосамосвал</w:t>
            </w:r>
          </w:p>
        </w:tc>
      </w:tr>
      <w:tr w:rsidR="00A77B25" w:rsidRPr="006C4C54" w14:paraId="21028A01" w14:textId="77777777" w:rsidTr="00A77B25">
        <w:tc>
          <w:tcPr>
            <w:tcW w:w="3652" w:type="dxa"/>
            <w:tcBorders>
              <w:left w:val="double" w:sz="4" w:space="0" w:color="auto"/>
              <w:bottom w:val="double" w:sz="4" w:space="0" w:color="auto"/>
            </w:tcBorders>
          </w:tcPr>
          <w:p w14:paraId="087D4D0E" w14:textId="77777777" w:rsidR="00A77B25" w:rsidRPr="006C4C54" w:rsidRDefault="00A77B25" w:rsidP="00A77B25">
            <w:pPr>
              <w:widowControl/>
              <w:autoSpaceDE/>
              <w:autoSpaceDN/>
              <w:adjustRightInd/>
              <w:rPr>
                <w:rFonts w:ascii="Arial" w:hAnsi="Arial" w:cs="Arial"/>
                <w:bCs/>
                <w:sz w:val="24"/>
                <w:szCs w:val="24"/>
              </w:rPr>
            </w:pPr>
            <w:r w:rsidRPr="006C4C54">
              <w:rPr>
                <w:rFonts w:ascii="Arial" w:hAnsi="Arial" w:cs="Arial"/>
                <w:sz w:val="24"/>
                <w:szCs w:val="24"/>
              </w:rPr>
              <w:t xml:space="preserve">Материалы, </w:t>
            </w:r>
            <w:proofErr w:type="gramStart"/>
            <w:r w:rsidRPr="006C4C54">
              <w:rPr>
                <w:rFonts w:ascii="Arial" w:hAnsi="Arial" w:cs="Arial"/>
                <w:sz w:val="24"/>
                <w:szCs w:val="24"/>
              </w:rPr>
              <w:t>трубы,  реагенты</w:t>
            </w:r>
            <w:proofErr w:type="gramEnd"/>
            <w:r w:rsidRPr="006C4C54">
              <w:rPr>
                <w:rFonts w:ascii="Arial" w:hAnsi="Arial" w:cs="Arial"/>
                <w:sz w:val="24"/>
                <w:szCs w:val="24"/>
              </w:rPr>
              <w:t>,  тампонажные цементы, ГСМ</w:t>
            </w:r>
          </w:p>
        </w:tc>
        <w:tc>
          <w:tcPr>
            <w:tcW w:w="2693" w:type="dxa"/>
            <w:tcBorders>
              <w:bottom w:val="double" w:sz="4" w:space="0" w:color="auto"/>
            </w:tcBorders>
            <w:vAlign w:val="center"/>
          </w:tcPr>
          <w:p w14:paraId="4A01D3B9" w14:textId="77777777" w:rsidR="00A77B25" w:rsidRPr="006C4C54" w:rsidRDefault="00A77B25" w:rsidP="00A77B25">
            <w:pPr>
              <w:jc w:val="center"/>
              <w:rPr>
                <w:rFonts w:ascii="Arial" w:hAnsi="Arial" w:cs="Arial"/>
                <w:sz w:val="24"/>
                <w:szCs w:val="24"/>
              </w:rPr>
            </w:pPr>
            <w:r w:rsidRPr="006C4C54">
              <w:rPr>
                <w:rFonts w:ascii="Arial" w:hAnsi="Arial" w:cs="Arial"/>
                <w:sz w:val="24"/>
                <w:szCs w:val="24"/>
              </w:rPr>
              <w:t>База</w:t>
            </w:r>
          </w:p>
          <w:p w14:paraId="43243E8B" w14:textId="77777777" w:rsidR="00A77B25" w:rsidRPr="006C4C54" w:rsidRDefault="00A77B25" w:rsidP="00A77B25">
            <w:pPr>
              <w:jc w:val="center"/>
              <w:rPr>
                <w:rFonts w:ascii="Arial" w:hAnsi="Arial" w:cs="Arial"/>
                <w:sz w:val="24"/>
                <w:szCs w:val="24"/>
              </w:rPr>
            </w:pPr>
          </w:p>
        </w:tc>
        <w:tc>
          <w:tcPr>
            <w:tcW w:w="1701" w:type="dxa"/>
            <w:tcBorders>
              <w:bottom w:val="double" w:sz="4" w:space="0" w:color="auto"/>
            </w:tcBorders>
            <w:vAlign w:val="center"/>
          </w:tcPr>
          <w:p w14:paraId="60802845" w14:textId="77777777" w:rsidR="00A77B25" w:rsidRPr="006C4C54" w:rsidRDefault="00A77B25" w:rsidP="00A77B25">
            <w:pPr>
              <w:widowControl/>
              <w:autoSpaceDE/>
              <w:autoSpaceDN/>
              <w:adjustRightInd/>
              <w:jc w:val="center"/>
              <w:rPr>
                <w:rFonts w:ascii="Arial" w:hAnsi="Arial" w:cs="Arial"/>
                <w:bCs/>
                <w:sz w:val="24"/>
                <w:szCs w:val="24"/>
              </w:rPr>
            </w:pPr>
            <w:r w:rsidRPr="006C4C54">
              <w:rPr>
                <w:rFonts w:ascii="Arial" w:hAnsi="Arial" w:cs="Arial"/>
                <w:sz w:val="24"/>
                <w:szCs w:val="24"/>
              </w:rPr>
              <w:t>-</w:t>
            </w:r>
          </w:p>
        </w:tc>
        <w:tc>
          <w:tcPr>
            <w:tcW w:w="2410" w:type="dxa"/>
            <w:tcBorders>
              <w:bottom w:val="double" w:sz="4" w:space="0" w:color="auto"/>
              <w:right w:val="double" w:sz="4" w:space="0" w:color="auto"/>
            </w:tcBorders>
            <w:vAlign w:val="center"/>
          </w:tcPr>
          <w:p w14:paraId="2F95CDBD" w14:textId="77777777" w:rsidR="00A77B25" w:rsidRPr="006C4C54" w:rsidRDefault="00A77B25" w:rsidP="00A77B25">
            <w:pPr>
              <w:widowControl/>
              <w:autoSpaceDE/>
              <w:autoSpaceDN/>
              <w:adjustRightInd/>
              <w:jc w:val="center"/>
              <w:rPr>
                <w:rFonts w:ascii="Arial" w:hAnsi="Arial" w:cs="Arial"/>
                <w:bCs/>
                <w:sz w:val="24"/>
                <w:szCs w:val="24"/>
              </w:rPr>
            </w:pPr>
            <w:r w:rsidRPr="006C4C54">
              <w:rPr>
                <w:rFonts w:ascii="Arial" w:hAnsi="Arial" w:cs="Arial"/>
                <w:sz w:val="24"/>
                <w:szCs w:val="24"/>
              </w:rPr>
              <w:t>Автотранспорт</w:t>
            </w:r>
          </w:p>
        </w:tc>
      </w:tr>
    </w:tbl>
    <w:p w14:paraId="797500A2" w14:textId="77777777" w:rsidR="00A77B25" w:rsidRPr="006C4C54" w:rsidRDefault="00A77B25" w:rsidP="00A77B25">
      <w:pPr>
        <w:widowControl/>
        <w:autoSpaceDE/>
        <w:autoSpaceDN/>
        <w:adjustRightInd/>
        <w:jc w:val="center"/>
        <w:rPr>
          <w:b/>
          <w:sz w:val="24"/>
          <w:szCs w:val="24"/>
        </w:rPr>
      </w:pPr>
    </w:p>
    <w:p w14:paraId="18A63081" w14:textId="77777777" w:rsidR="00BF227D" w:rsidRPr="006C4C54" w:rsidRDefault="00BF227D" w:rsidP="00BF227D">
      <w:pPr>
        <w:pStyle w:val="ad"/>
        <w:jc w:val="center"/>
        <w:rPr>
          <w:rFonts w:ascii="Arial" w:hAnsi="Arial" w:cs="Arial"/>
          <w:sz w:val="22"/>
          <w:szCs w:val="22"/>
        </w:rPr>
      </w:pPr>
    </w:p>
    <w:p w14:paraId="3A9F7CD6" w14:textId="77777777" w:rsidR="00BF227D" w:rsidRPr="006C4C54" w:rsidRDefault="00BF227D" w:rsidP="00BF227D">
      <w:pPr>
        <w:pStyle w:val="ad"/>
        <w:jc w:val="center"/>
        <w:rPr>
          <w:rFonts w:ascii="Arial" w:hAnsi="Arial" w:cs="Arial"/>
          <w:sz w:val="22"/>
          <w:szCs w:val="22"/>
        </w:rPr>
      </w:pPr>
    </w:p>
    <w:p w14:paraId="1384EB85" w14:textId="77777777" w:rsidR="00BF227D" w:rsidRPr="006C4C54" w:rsidRDefault="00BF227D" w:rsidP="00BF227D">
      <w:pPr>
        <w:pStyle w:val="ad"/>
        <w:jc w:val="center"/>
        <w:rPr>
          <w:rFonts w:ascii="Arial" w:hAnsi="Arial" w:cs="Arial"/>
          <w:sz w:val="22"/>
          <w:szCs w:val="22"/>
        </w:rPr>
      </w:pPr>
    </w:p>
    <w:p w14:paraId="6D4C159F" w14:textId="77777777" w:rsidR="00BF227D" w:rsidRPr="006C4C54" w:rsidRDefault="00BF227D" w:rsidP="00BF227D">
      <w:pPr>
        <w:jc w:val="right"/>
        <w:rPr>
          <w:rFonts w:ascii="Arial" w:hAnsi="Arial" w:cs="Arial"/>
          <w:sz w:val="22"/>
          <w:szCs w:val="22"/>
        </w:rPr>
      </w:pPr>
    </w:p>
    <w:p w14:paraId="1AE65978" w14:textId="77777777" w:rsidR="008A3E36" w:rsidRPr="006C4C54" w:rsidRDefault="008A3E36" w:rsidP="0038388C">
      <w:pPr>
        <w:jc w:val="center"/>
        <w:rPr>
          <w:rFonts w:ascii="Arial" w:hAnsi="Arial" w:cs="Arial"/>
          <w:b/>
          <w:sz w:val="22"/>
          <w:szCs w:val="22"/>
        </w:rPr>
      </w:pPr>
      <w:bookmarkStart w:id="99" w:name="_Toc75279040"/>
      <w:bookmarkStart w:id="100" w:name="_Toc78273255"/>
      <w:bookmarkStart w:id="101" w:name="_Toc86222783"/>
      <w:bookmarkStart w:id="102" w:name="_Toc86320796"/>
      <w:bookmarkStart w:id="103" w:name="_Toc86678329"/>
      <w:bookmarkStart w:id="104" w:name="_Hlk77001805"/>
      <w:r w:rsidRPr="006C4C54">
        <w:rPr>
          <w:rFonts w:ascii="Arial" w:hAnsi="Arial" w:cs="Arial"/>
          <w:b/>
          <w:sz w:val="22"/>
          <w:szCs w:val="22"/>
        </w:rPr>
        <w:t xml:space="preserve">Таблица </w:t>
      </w:r>
      <w:r w:rsidR="00BB62C1" w:rsidRPr="006C4C54">
        <w:rPr>
          <w:rFonts w:ascii="Arial" w:hAnsi="Arial" w:cs="Arial"/>
          <w:b/>
          <w:sz w:val="22"/>
          <w:szCs w:val="22"/>
          <w:lang w:val="en-US"/>
        </w:rPr>
        <w:t>1.3</w:t>
      </w:r>
      <w:r w:rsidRPr="006C4C54">
        <w:rPr>
          <w:rFonts w:ascii="Arial" w:hAnsi="Arial" w:cs="Arial"/>
          <w:b/>
          <w:sz w:val="22"/>
          <w:szCs w:val="22"/>
        </w:rPr>
        <w:t>.</w:t>
      </w:r>
      <w:r w:rsidR="00A77B25" w:rsidRPr="006C4C54">
        <w:rPr>
          <w:rFonts w:ascii="Arial" w:hAnsi="Arial" w:cs="Arial"/>
          <w:b/>
          <w:sz w:val="22"/>
          <w:szCs w:val="22"/>
        </w:rPr>
        <w:t>5</w:t>
      </w:r>
      <w:r w:rsidRPr="006C4C54">
        <w:rPr>
          <w:rFonts w:ascii="Arial" w:hAnsi="Arial" w:cs="Arial"/>
          <w:b/>
          <w:sz w:val="22"/>
          <w:szCs w:val="22"/>
          <w:lang w:val="kk-KZ"/>
        </w:rPr>
        <w:t xml:space="preserve"> </w:t>
      </w:r>
      <w:r w:rsidRPr="006C4C54">
        <w:rPr>
          <w:rFonts w:ascii="Arial" w:hAnsi="Arial" w:cs="Arial"/>
          <w:b/>
          <w:sz w:val="22"/>
          <w:szCs w:val="22"/>
        </w:rPr>
        <w:t>Данные по электростанции</w:t>
      </w:r>
      <w:bookmarkEnd w:id="99"/>
      <w:bookmarkEnd w:id="100"/>
      <w:bookmarkEnd w:id="101"/>
      <w:bookmarkEnd w:id="102"/>
      <w:bookmarkEnd w:id="103"/>
    </w:p>
    <w:bookmarkEnd w:id="104"/>
    <w:p w14:paraId="120308DE" w14:textId="77777777" w:rsidR="00BF227D" w:rsidRPr="006C4C54" w:rsidRDefault="00BF227D" w:rsidP="00BF227D">
      <w:pPr>
        <w:jc w:val="center"/>
        <w:rPr>
          <w:rFonts w:ascii="Arial" w:hAnsi="Arial" w:cs="Arial"/>
          <w:sz w:val="22"/>
          <w:szCs w:val="22"/>
        </w:rPr>
      </w:pPr>
    </w:p>
    <w:tbl>
      <w:tblPr>
        <w:tblW w:w="9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4966"/>
        <w:gridCol w:w="2846"/>
      </w:tblGrid>
      <w:tr w:rsidR="00BF227D" w:rsidRPr="006C4C54" w14:paraId="3F87DB39" w14:textId="77777777" w:rsidTr="00A24D3C">
        <w:trPr>
          <w:trHeight w:val="1549"/>
          <w:jc w:val="center"/>
        </w:trPr>
        <w:tc>
          <w:tcPr>
            <w:tcW w:w="2088" w:type="dxa"/>
            <w:tcBorders>
              <w:top w:val="double" w:sz="4" w:space="0" w:color="auto"/>
              <w:left w:val="double" w:sz="4" w:space="0" w:color="auto"/>
              <w:bottom w:val="single" w:sz="4" w:space="0" w:color="auto"/>
            </w:tcBorders>
            <w:vAlign w:val="center"/>
          </w:tcPr>
          <w:p w14:paraId="1977EFF0" w14:textId="77777777" w:rsidR="00BF227D" w:rsidRPr="006C4C54" w:rsidRDefault="00BF227D" w:rsidP="001D1080">
            <w:pPr>
              <w:jc w:val="center"/>
              <w:rPr>
                <w:rFonts w:ascii="Arial" w:hAnsi="Arial" w:cs="Arial"/>
                <w:b/>
                <w:sz w:val="22"/>
                <w:szCs w:val="22"/>
              </w:rPr>
            </w:pPr>
            <w:r w:rsidRPr="006C4C54">
              <w:rPr>
                <w:rFonts w:ascii="Arial" w:hAnsi="Arial" w:cs="Arial"/>
                <w:b/>
                <w:sz w:val="22"/>
                <w:szCs w:val="22"/>
              </w:rPr>
              <w:t>Количество</w:t>
            </w:r>
          </w:p>
          <w:p w14:paraId="293C8203" w14:textId="77777777" w:rsidR="00BF227D" w:rsidRPr="006C4C54" w:rsidRDefault="00BF227D" w:rsidP="001D1080">
            <w:pPr>
              <w:jc w:val="center"/>
              <w:rPr>
                <w:rFonts w:ascii="Arial" w:hAnsi="Arial" w:cs="Arial"/>
                <w:b/>
                <w:sz w:val="22"/>
                <w:szCs w:val="22"/>
              </w:rPr>
            </w:pPr>
            <w:r w:rsidRPr="006C4C54">
              <w:rPr>
                <w:rFonts w:ascii="Arial" w:hAnsi="Arial" w:cs="Arial"/>
                <w:b/>
                <w:sz w:val="22"/>
                <w:szCs w:val="22"/>
              </w:rPr>
              <w:t>одновременно</w:t>
            </w:r>
          </w:p>
          <w:p w14:paraId="11546CEF" w14:textId="77777777" w:rsidR="00BF227D" w:rsidRPr="006C4C54" w:rsidRDefault="00BF227D" w:rsidP="001D1080">
            <w:pPr>
              <w:jc w:val="center"/>
              <w:rPr>
                <w:rFonts w:ascii="Arial" w:hAnsi="Arial" w:cs="Arial"/>
                <w:b/>
                <w:sz w:val="22"/>
                <w:szCs w:val="22"/>
              </w:rPr>
            </w:pPr>
            <w:r w:rsidRPr="006C4C54">
              <w:rPr>
                <w:rFonts w:ascii="Arial" w:hAnsi="Arial" w:cs="Arial"/>
                <w:b/>
                <w:sz w:val="22"/>
                <w:szCs w:val="22"/>
              </w:rPr>
              <w:t>работающих</w:t>
            </w:r>
          </w:p>
          <w:p w14:paraId="6EE3B702" w14:textId="77777777" w:rsidR="00BF227D" w:rsidRPr="006C4C54" w:rsidRDefault="00BF227D" w:rsidP="001D1080">
            <w:pPr>
              <w:jc w:val="center"/>
              <w:rPr>
                <w:rFonts w:ascii="Arial" w:hAnsi="Arial" w:cs="Arial"/>
                <w:b/>
                <w:sz w:val="22"/>
                <w:szCs w:val="22"/>
              </w:rPr>
            </w:pPr>
            <w:r w:rsidRPr="006C4C54">
              <w:rPr>
                <w:rFonts w:ascii="Arial" w:hAnsi="Arial" w:cs="Arial"/>
                <w:b/>
                <w:sz w:val="22"/>
                <w:szCs w:val="22"/>
              </w:rPr>
              <w:t>электростанций</w:t>
            </w:r>
          </w:p>
        </w:tc>
        <w:tc>
          <w:tcPr>
            <w:tcW w:w="4966" w:type="dxa"/>
            <w:tcBorders>
              <w:top w:val="double" w:sz="4" w:space="0" w:color="auto"/>
              <w:bottom w:val="single" w:sz="4" w:space="0" w:color="auto"/>
            </w:tcBorders>
            <w:vAlign w:val="center"/>
          </w:tcPr>
          <w:p w14:paraId="30F0ABAF" w14:textId="77777777" w:rsidR="00BF227D" w:rsidRPr="006C4C54" w:rsidRDefault="00BF227D" w:rsidP="001D1080">
            <w:pPr>
              <w:jc w:val="center"/>
              <w:rPr>
                <w:rFonts w:ascii="Arial" w:hAnsi="Arial" w:cs="Arial"/>
                <w:b/>
                <w:sz w:val="22"/>
                <w:szCs w:val="22"/>
              </w:rPr>
            </w:pPr>
          </w:p>
          <w:p w14:paraId="1BF7180A" w14:textId="77777777" w:rsidR="00BF227D" w:rsidRPr="006C4C54" w:rsidRDefault="00BF227D" w:rsidP="001D1080">
            <w:pPr>
              <w:jc w:val="center"/>
              <w:rPr>
                <w:rFonts w:ascii="Arial" w:hAnsi="Arial" w:cs="Arial"/>
                <w:b/>
                <w:sz w:val="22"/>
                <w:szCs w:val="22"/>
              </w:rPr>
            </w:pPr>
            <w:r w:rsidRPr="006C4C54">
              <w:rPr>
                <w:rFonts w:ascii="Arial" w:hAnsi="Arial" w:cs="Arial"/>
                <w:b/>
                <w:sz w:val="22"/>
                <w:szCs w:val="22"/>
              </w:rPr>
              <w:t>Тип электростанции</w:t>
            </w:r>
          </w:p>
        </w:tc>
        <w:tc>
          <w:tcPr>
            <w:tcW w:w="2846" w:type="dxa"/>
            <w:tcBorders>
              <w:top w:val="double" w:sz="4" w:space="0" w:color="auto"/>
              <w:bottom w:val="single" w:sz="4" w:space="0" w:color="auto"/>
              <w:right w:val="double" w:sz="4" w:space="0" w:color="auto"/>
            </w:tcBorders>
            <w:vAlign w:val="center"/>
          </w:tcPr>
          <w:p w14:paraId="71620BB3" w14:textId="77777777" w:rsidR="00BF227D" w:rsidRPr="006C4C54" w:rsidRDefault="00BF227D" w:rsidP="001D1080">
            <w:pPr>
              <w:jc w:val="center"/>
              <w:rPr>
                <w:rFonts w:ascii="Arial" w:hAnsi="Arial" w:cs="Arial"/>
                <w:b/>
                <w:sz w:val="22"/>
                <w:szCs w:val="22"/>
              </w:rPr>
            </w:pPr>
          </w:p>
          <w:p w14:paraId="5967CA96" w14:textId="77777777" w:rsidR="00BF227D" w:rsidRPr="006C4C54" w:rsidRDefault="00BF227D" w:rsidP="001D1080">
            <w:pPr>
              <w:jc w:val="center"/>
              <w:rPr>
                <w:rFonts w:ascii="Arial" w:hAnsi="Arial" w:cs="Arial"/>
                <w:b/>
                <w:sz w:val="22"/>
                <w:szCs w:val="22"/>
              </w:rPr>
            </w:pPr>
            <w:r w:rsidRPr="006C4C54">
              <w:rPr>
                <w:rFonts w:ascii="Arial" w:hAnsi="Arial" w:cs="Arial"/>
                <w:b/>
                <w:sz w:val="22"/>
                <w:szCs w:val="22"/>
              </w:rPr>
              <w:t>Мощность</w:t>
            </w:r>
          </w:p>
          <w:p w14:paraId="7DD3C05E" w14:textId="77777777" w:rsidR="00BF227D" w:rsidRPr="006C4C54" w:rsidRDefault="00BF227D" w:rsidP="001D1080">
            <w:pPr>
              <w:jc w:val="center"/>
              <w:rPr>
                <w:rFonts w:ascii="Arial" w:hAnsi="Arial" w:cs="Arial"/>
                <w:b/>
                <w:sz w:val="22"/>
                <w:szCs w:val="22"/>
              </w:rPr>
            </w:pPr>
            <w:r w:rsidRPr="006C4C54">
              <w:rPr>
                <w:rFonts w:ascii="Arial" w:hAnsi="Arial" w:cs="Arial"/>
                <w:b/>
                <w:sz w:val="22"/>
                <w:szCs w:val="22"/>
              </w:rPr>
              <w:t>электростанции</w:t>
            </w:r>
          </w:p>
        </w:tc>
      </w:tr>
      <w:tr w:rsidR="00BF227D" w:rsidRPr="006C4C54" w14:paraId="3C8F3329" w14:textId="77777777" w:rsidTr="00A24D3C">
        <w:trPr>
          <w:jc w:val="center"/>
        </w:trPr>
        <w:tc>
          <w:tcPr>
            <w:tcW w:w="2088" w:type="dxa"/>
            <w:tcBorders>
              <w:left w:val="double" w:sz="4" w:space="0" w:color="auto"/>
              <w:bottom w:val="double" w:sz="4" w:space="0" w:color="auto"/>
            </w:tcBorders>
            <w:vAlign w:val="center"/>
          </w:tcPr>
          <w:p w14:paraId="59F1E3F6" w14:textId="77777777" w:rsidR="00BF227D" w:rsidRPr="006C4C54" w:rsidRDefault="00BF227D" w:rsidP="001D1080">
            <w:pPr>
              <w:jc w:val="center"/>
              <w:rPr>
                <w:rFonts w:ascii="Arial" w:hAnsi="Arial" w:cs="Arial"/>
                <w:b/>
                <w:sz w:val="22"/>
                <w:szCs w:val="22"/>
              </w:rPr>
            </w:pPr>
            <w:r w:rsidRPr="006C4C54">
              <w:rPr>
                <w:rFonts w:ascii="Arial" w:hAnsi="Arial" w:cs="Arial"/>
                <w:b/>
                <w:sz w:val="22"/>
                <w:szCs w:val="22"/>
              </w:rPr>
              <w:t>1</w:t>
            </w:r>
          </w:p>
        </w:tc>
        <w:tc>
          <w:tcPr>
            <w:tcW w:w="4966" w:type="dxa"/>
            <w:tcBorders>
              <w:bottom w:val="double" w:sz="4" w:space="0" w:color="auto"/>
            </w:tcBorders>
            <w:vAlign w:val="center"/>
          </w:tcPr>
          <w:p w14:paraId="2FC32E6F" w14:textId="77777777" w:rsidR="00BF227D" w:rsidRPr="006C4C54" w:rsidRDefault="00BF227D" w:rsidP="001D1080">
            <w:pPr>
              <w:jc w:val="center"/>
              <w:rPr>
                <w:rFonts w:ascii="Arial" w:hAnsi="Arial" w:cs="Arial"/>
                <w:b/>
                <w:sz w:val="22"/>
                <w:szCs w:val="22"/>
              </w:rPr>
            </w:pPr>
            <w:r w:rsidRPr="006C4C54">
              <w:rPr>
                <w:rFonts w:ascii="Arial" w:hAnsi="Arial" w:cs="Arial"/>
                <w:b/>
                <w:sz w:val="22"/>
                <w:szCs w:val="22"/>
              </w:rPr>
              <w:t>2</w:t>
            </w:r>
          </w:p>
        </w:tc>
        <w:tc>
          <w:tcPr>
            <w:tcW w:w="2846" w:type="dxa"/>
            <w:tcBorders>
              <w:bottom w:val="double" w:sz="4" w:space="0" w:color="auto"/>
              <w:right w:val="double" w:sz="4" w:space="0" w:color="auto"/>
            </w:tcBorders>
            <w:vAlign w:val="center"/>
          </w:tcPr>
          <w:p w14:paraId="6DD91889" w14:textId="77777777" w:rsidR="00BF227D" w:rsidRPr="006C4C54" w:rsidRDefault="00BF227D" w:rsidP="001D1080">
            <w:pPr>
              <w:jc w:val="center"/>
              <w:rPr>
                <w:rFonts w:ascii="Arial" w:hAnsi="Arial" w:cs="Arial"/>
                <w:b/>
                <w:sz w:val="22"/>
                <w:szCs w:val="22"/>
              </w:rPr>
            </w:pPr>
            <w:r w:rsidRPr="006C4C54">
              <w:rPr>
                <w:rFonts w:ascii="Arial" w:hAnsi="Arial" w:cs="Arial"/>
                <w:b/>
                <w:sz w:val="22"/>
                <w:szCs w:val="22"/>
              </w:rPr>
              <w:t>3</w:t>
            </w:r>
          </w:p>
        </w:tc>
      </w:tr>
      <w:tr w:rsidR="00A77B25" w:rsidRPr="006C4C54" w14:paraId="1A34DBE3" w14:textId="77777777" w:rsidTr="00B809E6">
        <w:trPr>
          <w:trHeight w:val="832"/>
          <w:jc w:val="center"/>
        </w:trPr>
        <w:tc>
          <w:tcPr>
            <w:tcW w:w="2088" w:type="dxa"/>
            <w:tcBorders>
              <w:top w:val="double" w:sz="4" w:space="0" w:color="auto"/>
              <w:left w:val="double" w:sz="4" w:space="0" w:color="auto"/>
              <w:bottom w:val="double" w:sz="4" w:space="0" w:color="auto"/>
            </w:tcBorders>
            <w:vAlign w:val="center"/>
          </w:tcPr>
          <w:p w14:paraId="5CAA7B3E" w14:textId="77777777" w:rsidR="00A77B25" w:rsidRPr="006C4C54" w:rsidRDefault="00A77B25" w:rsidP="00A77B25">
            <w:pPr>
              <w:jc w:val="center"/>
              <w:rPr>
                <w:rFonts w:ascii="Arial" w:hAnsi="Arial" w:cs="Arial"/>
                <w:sz w:val="22"/>
                <w:szCs w:val="22"/>
                <w:lang w:val="en-US"/>
              </w:rPr>
            </w:pPr>
            <w:r w:rsidRPr="006C4C54">
              <w:rPr>
                <w:rFonts w:ascii="Arial" w:hAnsi="Arial" w:cs="Arial"/>
                <w:sz w:val="22"/>
                <w:szCs w:val="22"/>
              </w:rPr>
              <w:t xml:space="preserve">2 </w:t>
            </w:r>
            <w:r w:rsidRPr="006C4C54">
              <w:rPr>
                <w:rFonts w:ascii="Arial" w:hAnsi="Arial" w:cs="Arial"/>
                <w:sz w:val="22"/>
                <w:szCs w:val="22"/>
                <w:lang w:val="en-US"/>
              </w:rPr>
              <w:t xml:space="preserve">(1 </w:t>
            </w:r>
            <w:r w:rsidRPr="006C4C54">
              <w:rPr>
                <w:rFonts w:ascii="Arial" w:hAnsi="Arial" w:cs="Arial"/>
                <w:sz w:val="22"/>
                <w:szCs w:val="22"/>
              </w:rPr>
              <w:t>в резерве</w:t>
            </w:r>
            <w:r w:rsidRPr="006C4C54">
              <w:rPr>
                <w:rFonts w:ascii="Arial" w:hAnsi="Arial" w:cs="Arial"/>
                <w:sz w:val="22"/>
                <w:szCs w:val="22"/>
                <w:lang w:val="en-US"/>
              </w:rPr>
              <w:t>)</w:t>
            </w:r>
          </w:p>
        </w:tc>
        <w:tc>
          <w:tcPr>
            <w:tcW w:w="4966" w:type="dxa"/>
            <w:tcBorders>
              <w:top w:val="double" w:sz="4" w:space="0" w:color="auto"/>
              <w:bottom w:val="double" w:sz="4" w:space="0" w:color="auto"/>
            </w:tcBorders>
            <w:vAlign w:val="center"/>
          </w:tcPr>
          <w:p w14:paraId="1346E114" w14:textId="77777777" w:rsidR="00A77B25" w:rsidRPr="006C4C54" w:rsidRDefault="00A77B25" w:rsidP="00A77B25">
            <w:pPr>
              <w:jc w:val="center"/>
              <w:rPr>
                <w:rFonts w:ascii="Arial" w:hAnsi="Arial" w:cs="Arial"/>
                <w:sz w:val="22"/>
                <w:szCs w:val="22"/>
                <w:lang w:val="en-US" w:eastAsia="zh-CN"/>
              </w:rPr>
            </w:pPr>
            <w:r w:rsidRPr="006C4C54">
              <w:rPr>
                <w:rFonts w:ascii="Arial" w:hAnsi="Arial" w:cs="Arial"/>
                <w:bCs/>
                <w:sz w:val="22"/>
                <w:szCs w:val="22"/>
                <w:lang w:val="en-US"/>
              </w:rPr>
              <w:t>G12V190PZL-3</w:t>
            </w:r>
            <w:r w:rsidRPr="006C4C54">
              <w:rPr>
                <w:rFonts w:ascii="Arial" w:hAnsi="Arial" w:cs="Arial"/>
                <w:bCs/>
                <w:sz w:val="22"/>
                <w:szCs w:val="22"/>
              </w:rPr>
              <w:t>/В</w:t>
            </w:r>
            <w:r w:rsidRPr="006C4C54">
              <w:rPr>
                <w:rFonts w:ascii="Arial" w:hAnsi="Arial" w:cs="Arial"/>
                <w:bCs/>
                <w:sz w:val="22"/>
                <w:szCs w:val="22"/>
                <w:lang w:val="en-US"/>
              </w:rPr>
              <w:t xml:space="preserve"> – 3 шт</w:t>
            </w:r>
          </w:p>
        </w:tc>
        <w:tc>
          <w:tcPr>
            <w:tcW w:w="2846" w:type="dxa"/>
            <w:tcBorders>
              <w:top w:val="double" w:sz="4" w:space="0" w:color="auto"/>
              <w:bottom w:val="double" w:sz="4" w:space="0" w:color="auto"/>
              <w:right w:val="double" w:sz="4" w:space="0" w:color="auto"/>
            </w:tcBorders>
            <w:vAlign w:val="center"/>
          </w:tcPr>
          <w:p w14:paraId="213570CB" w14:textId="77777777" w:rsidR="00A77B25" w:rsidRPr="006C4C54" w:rsidRDefault="00A77B25" w:rsidP="00A77B25">
            <w:pPr>
              <w:jc w:val="center"/>
              <w:rPr>
                <w:rFonts w:ascii="Arial" w:hAnsi="Arial" w:cs="Arial"/>
                <w:sz w:val="22"/>
                <w:szCs w:val="22"/>
              </w:rPr>
            </w:pPr>
            <w:r w:rsidRPr="006C4C54">
              <w:rPr>
                <w:rFonts w:ascii="Arial" w:hAnsi="Arial" w:cs="Arial"/>
                <w:sz w:val="22"/>
                <w:szCs w:val="22"/>
                <w:lang w:val="en-US"/>
              </w:rPr>
              <w:t>810</w:t>
            </w:r>
            <w:r w:rsidRPr="006C4C54">
              <w:rPr>
                <w:rFonts w:ascii="Arial" w:hAnsi="Arial" w:cs="Arial"/>
                <w:sz w:val="22"/>
                <w:szCs w:val="22"/>
              </w:rPr>
              <w:t xml:space="preserve"> кВт</w:t>
            </w:r>
          </w:p>
        </w:tc>
      </w:tr>
    </w:tbl>
    <w:p w14:paraId="78E45985" w14:textId="77777777" w:rsidR="00E15387" w:rsidRPr="006C4C54" w:rsidRDefault="00E15387" w:rsidP="00E15387">
      <w:pPr>
        <w:pStyle w:val="ad"/>
        <w:tabs>
          <w:tab w:val="left" w:pos="5510"/>
        </w:tabs>
        <w:rPr>
          <w:rFonts w:ascii="Arial" w:hAnsi="Arial" w:cs="Arial"/>
          <w:sz w:val="22"/>
          <w:szCs w:val="22"/>
        </w:rPr>
      </w:pPr>
    </w:p>
    <w:p w14:paraId="6B4B3D26" w14:textId="77777777" w:rsidR="00E15387" w:rsidRPr="006C4C54" w:rsidRDefault="00E15387" w:rsidP="00E15387">
      <w:pPr>
        <w:rPr>
          <w:rFonts w:ascii="Arial" w:hAnsi="Arial" w:cs="Arial"/>
          <w:sz w:val="22"/>
          <w:szCs w:val="22"/>
        </w:rPr>
      </w:pPr>
      <w:r w:rsidRPr="006C4C54">
        <w:rPr>
          <w:rFonts w:ascii="Arial" w:hAnsi="Arial" w:cs="Arial"/>
          <w:sz w:val="22"/>
          <w:szCs w:val="22"/>
        </w:rPr>
        <w:br w:type="page"/>
      </w:r>
      <w:bookmarkStart w:id="105" w:name="_4._ГЕОЛОГИЧЕСКАЯ_ХАРАКТЕРИСТИКА"/>
      <w:bookmarkEnd w:id="105"/>
    </w:p>
    <w:p w14:paraId="4075C222" w14:textId="77777777" w:rsidR="00E15387" w:rsidRPr="006C4C54" w:rsidRDefault="00E15387" w:rsidP="00E15387">
      <w:pPr>
        <w:rPr>
          <w:rFonts w:ascii="Arial" w:hAnsi="Arial" w:cs="Arial"/>
          <w:sz w:val="22"/>
          <w:szCs w:val="22"/>
        </w:rPr>
      </w:pPr>
    </w:p>
    <w:p w14:paraId="00A5586A" w14:textId="77777777" w:rsidR="00E15387" w:rsidRPr="006C4C54" w:rsidRDefault="00E15387" w:rsidP="00E15387">
      <w:pPr>
        <w:rPr>
          <w:rFonts w:ascii="Arial" w:hAnsi="Arial" w:cs="Arial"/>
          <w:sz w:val="22"/>
          <w:szCs w:val="22"/>
        </w:rPr>
      </w:pPr>
    </w:p>
    <w:p w14:paraId="623D879D" w14:textId="77777777" w:rsidR="00E15387" w:rsidRPr="006C4C54" w:rsidRDefault="00E15387" w:rsidP="00E15387">
      <w:pPr>
        <w:rPr>
          <w:rFonts w:ascii="Arial" w:hAnsi="Arial" w:cs="Arial"/>
          <w:sz w:val="22"/>
          <w:szCs w:val="22"/>
        </w:rPr>
      </w:pPr>
    </w:p>
    <w:p w14:paraId="6D887936" w14:textId="77777777" w:rsidR="00E15387" w:rsidRPr="006C4C54" w:rsidRDefault="00E15387" w:rsidP="00E15387">
      <w:pPr>
        <w:rPr>
          <w:rFonts w:ascii="Arial" w:hAnsi="Arial" w:cs="Arial"/>
          <w:sz w:val="22"/>
          <w:szCs w:val="22"/>
        </w:rPr>
      </w:pPr>
    </w:p>
    <w:p w14:paraId="279EF67E" w14:textId="77777777" w:rsidR="00E15387" w:rsidRPr="006C4C54" w:rsidRDefault="00E15387" w:rsidP="00E15387">
      <w:pPr>
        <w:rPr>
          <w:rFonts w:ascii="Arial" w:hAnsi="Arial" w:cs="Arial"/>
          <w:sz w:val="22"/>
          <w:szCs w:val="22"/>
        </w:rPr>
      </w:pPr>
    </w:p>
    <w:p w14:paraId="18630C94" w14:textId="77777777" w:rsidR="00E15387" w:rsidRPr="006C4C54" w:rsidRDefault="00E15387" w:rsidP="00E15387">
      <w:pPr>
        <w:rPr>
          <w:rFonts w:ascii="Arial" w:hAnsi="Arial" w:cs="Arial"/>
          <w:sz w:val="22"/>
          <w:szCs w:val="22"/>
        </w:rPr>
      </w:pPr>
    </w:p>
    <w:p w14:paraId="2AE64436" w14:textId="77777777" w:rsidR="00E15387" w:rsidRPr="006C4C54" w:rsidRDefault="00E15387" w:rsidP="00E15387">
      <w:pPr>
        <w:rPr>
          <w:rFonts w:ascii="Arial" w:hAnsi="Arial" w:cs="Arial"/>
          <w:sz w:val="22"/>
          <w:szCs w:val="22"/>
        </w:rPr>
      </w:pPr>
    </w:p>
    <w:p w14:paraId="5ED3992B" w14:textId="77777777" w:rsidR="00E15387" w:rsidRPr="006C4C54" w:rsidRDefault="00E15387" w:rsidP="00E15387">
      <w:pPr>
        <w:rPr>
          <w:rFonts w:ascii="Arial" w:hAnsi="Arial" w:cs="Arial"/>
          <w:sz w:val="22"/>
          <w:szCs w:val="22"/>
        </w:rPr>
      </w:pPr>
    </w:p>
    <w:p w14:paraId="76A7E062" w14:textId="77777777" w:rsidR="00E15387" w:rsidRPr="006C4C54" w:rsidRDefault="00E15387" w:rsidP="00E15387">
      <w:pPr>
        <w:rPr>
          <w:rFonts w:ascii="Arial" w:hAnsi="Arial" w:cs="Arial"/>
          <w:sz w:val="22"/>
          <w:szCs w:val="22"/>
        </w:rPr>
      </w:pPr>
    </w:p>
    <w:p w14:paraId="215800AC" w14:textId="77777777" w:rsidR="00E15387" w:rsidRPr="006C4C54" w:rsidRDefault="00E15387" w:rsidP="00E15387">
      <w:pPr>
        <w:rPr>
          <w:rFonts w:ascii="Arial" w:hAnsi="Arial" w:cs="Arial"/>
          <w:sz w:val="22"/>
          <w:szCs w:val="22"/>
        </w:rPr>
      </w:pPr>
    </w:p>
    <w:p w14:paraId="481E7DB5" w14:textId="77777777" w:rsidR="00BC7B9E" w:rsidRPr="006C4C54" w:rsidRDefault="00BC7B9E" w:rsidP="00BC7B9E">
      <w:pPr>
        <w:rPr>
          <w:rFonts w:ascii="Arial" w:hAnsi="Arial" w:cs="Arial"/>
          <w:sz w:val="22"/>
          <w:szCs w:val="22"/>
        </w:rPr>
      </w:pPr>
    </w:p>
    <w:p w14:paraId="54C95D92" w14:textId="77777777" w:rsidR="00BC7B9E" w:rsidRPr="009958D2" w:rsidRDefault="00BC7B9E" w:rsidP="009958D2">
      <w:pPr>
        <w:jc w:val="center"/>
        <w:rPr>
          <w:rFonts w:ascii="Arial" w:hAnsi="Arial" w:cs="Arial"/>
          <w:sz w:val="32"/>
          <w:szCs w:val="32"/>
        </w:rPr>
      </w:pPr>
    </w:p>
    <w:p w14:paraId="4C179B8E" w14:textId="77777777" w:rsidR="00BC7B9E" w:rsidRPr="009958D2" w:rsidRDefault="00BC7B9E" w:rsidP="009958D2">
      <w:pPr>
        <w:jc w:val="center"/>
        <w:rPr>
          <w:rFonts w:ascii="Arial" w:hAnsi="Arial" w:cs="Arial"/>
          <w:sz w:val="32"/>
          <w:szCs w:val="32"/>
        </w:rPr>
      </w:pPr>
    </w:p>
    <w:p w14:paraId="40B7778B" w14:textId="77777777" w:rsidR="00BC7B9E" w:rsidRPr="009958D2" w:rsidRDefault="00BC7B9E" w:rsidP="009958D2">
      <w:pPr>
        <w:jc w:val="center"/>
        <w:rPr>
          <w:rFonts w:ascii="Arial" w:hAnsi="Arial" w:cs="Arial"/>
          <w:sz w:val="32"/>
          <w:szCs w:val="32"/>
        </w:rPr>
      </w:pPr>
      <w:bookmarkStart w:id="106" w:name="_Hlk77001839"/>
    </w:p>
    <w:bookmarkEnd w:id="106"/>
    <w:p w14:paraId="5971EAFB" w14:textId="77777777" w:rsidR="0089775F" w:rsidRPr="009958D2" w:rsidRDefault="0089775F" w:rsidP="009958D2">
      <w:pPr>
        <w:pStyle w:val="3"/>
        <w:keepLines/>
        <w:spacing w:before="0" w:after="0"/>
        <w:jc w:val="center"/>
        <w:rPr>
          <w:bCs w:val="0"/>
          <w:sz w:val="32"/>
          <w:szCs w:val="32"/>
        </w:rPr>
      </w:pPr>
      <w:r w:rsidRPr="009958D2">
        <w:rPr>
          <w:bCs w:val="0"/>
          <w:sz w:val="32"/>
          <w:szCs w:val="32"/>
        </w:rPr>
        <w:t>ГЕОЛОГИЧЕСКАЯ ХАРАКТЕРИСТИКА</w:t>
      </w:r>
    </w:p>
    <w:p w14:paraId="3622DEBE" w14:textId="69B5F0AB" w:rsidR="00DD2043" w:rsidRPr="009958D2" w:rsidRDefault="00DD2043" w:rsidP="009958D2">
      <w:pPr>
        <w:widowControl/>
        <w:autoSpaceDE/>
        <w:autoSpaceDN/>
        <w:adjustRightInd/>
        <w:jc w:val="center"/>
        <w:rPr>
          <w:rFonts w:ascii="Arial" w:hAnsi="Arial" w:cs="Arial"/>
          <w:b/>
          <w:color w:val="000000"/>
          <w:spacing w:val="20"/>
          <w:sz w:val="32"/>
          <w:szCs w:val="32"/>
        </w:rPr>
      </w:pPr>
      <w:r w:rsidRPr="009958D2">
        <w:rPr>
          <w:rFonts w:ascii="Arial" w:hAnsi="Arial" w:cs="Arial"/>
          <w:b/>
          <w:color w:val="000000"/>
          <w:sz w:val="32"/>
          <w:szCs w:val="32"/>
        </w:rPr>
        <w:t>разреза скважин</w:t>
      </w:r>
      <w:r w:rsidR="009958D2" w:rsidRPr="009958D2">
        <w:rPr>
          <w:rFonts w:ascii="Arial" w:hAnsi="Arial" w:cs="Arial"/>
          <w:b/>
          <w:color w:val="000000"/>
          <w:sz w:val="32"/>
          <w:szCs w:val="32"/>
        </w:rPr>
        <w:t>ы</w:t>
      </w:r>
      <w:r w:rsidRPr="009958D2">
        <w:rPr>
          <w:rFonts w:ascii="Arial" w:hAnsi="Arial" w:cs="Arial"/>
          <w:b/>
          <w:color w:val="000000"/>
          <w:sz w:val="32"/>
          <w:szCs w:val="32"/>
        </w:rPr>
        <w:t xml:space="preserve"> ВУ-5</w:t>
      </w:r>
    </w:p>
    <w:p w14:paraId="72C80107" w14:textId="77777777" w:rsidR="00733C91" w:rsidRPr="006C4C54" w:rsidRDefault="00D02A15" w:rsidP="00733C91">
      <w:pPr>
        <w:pStyle w:val="3"/>
        <w:keepLines/>
        <w:spacing w:before="40" w:after="0"/>
        <w:ind w:left="1224" w:hanging="657"/>
        <w:jc w:val="center"/>
        <w:rPr>
          <w:sz w:val="22"/>
          <w:szCs w:val="22"/>
        </w:rPr>
      </w:pPr>
      <w:r w:rsidRPr="006C4C54">
        <w:rPr>
          <w:sz w:val="22"/>
          <w:szCs w:val="22"/>
        </w:rPr>
        <w:br w:type="page"/>
      </w:r>
      <w:bookmarkStart w:id="107" w:name="_4.1._Литолого-стратиграфическая_хар"/>
      <w:bookmarkStart w:id="108" w:name="_Toc75264234"/>
      <w:bookmarkStart w:id="109" w:name="_Toc83635843"/>
      <w:bookmarkStart w:id="110" w:name="_Toc83635913"/>
      <w:bookmarkStart w:id="111" w:name="_Toc86681455"/>
      <w:bookmarkStart w:id="112" w:name="_Hlk77001913"/>
      <w:bookmarkEnd w:id="107"/>
    </w:p>
    <w:p w14:paraId="7DDC59DB" w14:textId="77777777" w:rsidR="00480A9F" w:rsidRPr="006C4C54" w:rsidRDefault="00480A9F" w:rsidP="009A7160">
      <w:pPr>
        <w:pStyle w:val="3"/>
        <w:keepLines/>
        <w:numPr>
          <w:ilvl w:val="2"/>
          <w:numId w:val="29"/>
        </w:numPr>
        <w:spacing w:before="40" w:after="0"/>
        <w:jc w:val="center"/>
        <w:rPr>
          <w:sz w:val="22"/>
          <w:szCs w:val="22"/>
          <w:lang w:val="kk-KZ"/>
        </w:rPr>
      </w:pPr>
      <w:r w:rsidRPr="006C4C54">
        <w:rPr>
          <w:sz w:val="22"/>
          <w:szCs w:val="22"/>
        </w:rPr>
        <w:lastRenderedPageBreak/>
        <w:t>Литолого-стратиграфическая характеристика разреза скважины</w:t>
      </w:r>
      <w:bookmarkEnd w:id="108"/>
      <w:bookmarkEnd w:id="109"/>
      <w:bookmarkEnd w:id="110"/>
      <w:bookmarkEnd w:id="111"/>
    </w:p>
    <w:p w14:paraId="0970318E" w14:textId="61D333BE" w:rsidR="00FB4943" w:rsidRDefault="00AE6952" w:rsidP="00FB4943">
      <w:pPr>
        <w:widowControl/>
        <w:overflowPunct w:val="0"/>
        <w:ind w:firstLine="720"/>
        <w:jc w:val="center"/>
        <w:textAlignment w:val="baseline"/>
        <w:rPr>
          <w:b/>
          <w:bCs/>
          <w:color w:val="000000"/>
          <w:sz w:val="24"/>
          <w:szCs w:val="24"/>
        </w:rPr>
      </w:pPr>
      <w:bookmarkStart w:id="113" w:name="_Hlk87886974"/>
      <w:r w:rsidRPr="006C4C54">
        <w:rPr>
          <w:rFonts w:ascii="Arial" w:hAnsi="Arial" w:cs="Arial"/>
          <w:b/>
          <w:sz w:val="22"/>
          <w:szCs w:val="22"/>
        </w:rPr>
        <w:t xml:space="preserve">Таблица </w:t>
      </w:r>
      <w:r w:rsidR="00BB62C1" w:rsidRPr="006C4C54">
        <w:rPr>
          <w:rFonts w:ascii="Arial" w:hAnsi="Arial" w:cs="Arial"/>
          <w:b/>
          <w:sz w:val="22"/>
          <w:szCs w:val="22"/>
        </w:rPr>
        <w:t>1.4</w:t>
      </w:r>
      <w:r w:rsidRPr="006C4C54">
        <w:rPr>
          <w:rFonts w:ascii="Arial" w:hAnsi="Arial" w:cs="Arial"/>
          <w:b/>
          <w:sz w:val="22"/>
          <w:szCs w:val="22"/>
        </w:rPr>
        <w:t>.</w:t>
      </w:r>
      <w:r w:rsidR="00BB62C1" w:rsidRPr="006C4C54">
        <w:rPr>
          <w:rFonts w:ascii="Arial" w:hAnsi="Arial" w:cs="Arial"/>
          <w:b/>
          <w:sz w:val="22"/>
          <w:szCs w:val="22"/>
        </w:rPr>
        <w:t>1</w:t>
      </w:r>
      <w:r w:rsidRPr="006C4C54">
        <w:rPr>
          <w:rFonts w:ascii="Arial" w:hAnsi="Arial" w:cs="Arial"/>
          <w:b/>
          <w:sz w:val="22"/>
          <w:szCs w:val="22"/>
          <w:lang w:val="kk-KZ"/>
        </w:rPr>
        <w:t xml:space="preserve"> </w:t>
      </w:r>
      <w:r w:rsidRPr="006C4C54">
        <w:rPr>
          <w:rFonts w:ascii="Arial" w:hAnsi="Arial" w:cs="Arial"/>
          <w:b/>
          <w:sz w:val="22"/>
          <w:szCs w:val="22"/>
        </w:rPr>
        <w:t>Стратиграфический разрез скважины, элементы залегания и коэффициент кавернозности пластов</w:t>
      </w:r>
      <w:bookmarkEnd w:id="112"/>
      <w:bookmarkEnd w:id="113"/>
      <w:r w:rsidR="00FB4943" w:rsidRPr="006C4C54">
        <w:rPr>
          <w:b/>
          <w:bCs/>
          <w:color w:val="000000"/>
          <w:sz w:val="24"/>
          <w:szCs w:val="24"/>
        </w:rPr>
        <w:t xml:space="preserve"> </w:t>
      </w:r>
    </w:p>
    <w:p w14:paraId="1210DDE8" w14:textId="77777777" w:rsidR="00507ED0" w:rsidRPr="00212620" w:rsidRDefault="00507ED0" w:rsidP="00507ED0">
      <w:pPr>
        <w:widowControl/>
        <w:overflowPunct w:val="0"/>
        <w:ind w:firstLine="720"/>
        <w:jc w:val="center"/>
        <w:textAlignment w:val="baseline"/>
        <w:rPr>
          <w:b/>
          <w:bCs/>
          <w:color w:val="000000" w:themeColor="text1"/>
          <w:sz w:val="24"/>
          <w:szCs w:val="24"/>
        </w:rPr>
      </w:pPr>
    </w:p>
    <w:tbl>
      <w:tblPr>
        <w:tblW w:w="10253"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1088"/>
        <w:gridCol w:w="1134"/>
        <w:gridCol w:w="3080"/>
        <w:gridCol w:w="1033"/>
        <w:gridCol w:w="1130"/>
        <w:gridCol w:w="992"/>
        <w:gridCol w:w="1796"/>
      </w:tblGrid>
      <w:tr w:rsidR="00507ED0" w:rsidRPr="00507ED0" w14:paraId="3C6BAB8F" w14:textId="77777777" w:rsidTr="00507ED0">
        <w:trPr>
          <w:jc w:val="center"/>
        </w:trPr>
        <w:tc>
          <w:tcPr>
            <w:tcW w:w="2222" w:type="dxa"/>
            <w:gridSpan w:val="2"/>
            <w:vAlign w:val="center"/>
          </w:tcPr>
          <w:p w14:paraId="2C1DC3C1"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rPr>
            </w:pPr>
            <w:r w:rsidRPr="00507ED0">
              <w:rPr>
                <w:rFonts w:ascii="Arial" w:hAnsi="Arial" w:cs="Arial"/>
                <w:b/>
                <w:bCs/>
                <w:color w:val="000000" w:themeColor="text1"/>
                <w:sz w:val="22"/>
                <w:szCs w:val="22"/>
              </w:rPr>
              <w:t>Глубина</w:t>
            </w:r>
          </w:p>
          <w:p w14:paraId="4CBE16D4"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rPr>
            </w:pPr>
            <w:r w:rsidRPr="00507ED0">
              <w:rPr>
                <w:rFonts w:ascii="Arial" w:hAnsi="Arial" w:cs="Arial"/>
                <w:b/>
                <w:bCs/>
                <w:color w:val="000000" w:themeColor="text1"/>
                <w:sz w:val="22"/>
                <w:szCs w:val="22"/>
              </w:rPr>
              <w:t>залегания, м</w:t>
            </w:r>
          </w:p>
          <w:p w14:paraId="337EA6E5" w14:textId="031E6831" w:rsidR="00507ED0" w:rsidRPr="00507ED0" w:rsidRDefault="00FF546E" w:rsidP="00507ED0">
            <w:pPr>
              <w:jc w:val="center"/>
              <w:rPr>
                <w:rFonts w:ascii="Arial" w:hAnsi="Arial" w:cs="Arial"/>
                <w:b/>
                <w:sz w:val="22"/>
                <w:szCs w:val="22"/>
              </w:rPr>
            </w:pPr>
            <w:r>
              <w:rPr>
                <w:rFonts w:ascii="Arial" w:hAnsi="Arial" w:cs="Arial"/>
                <w:b/>
                <w:sz w:val="22"/>
                <w:szCs w:val="22"/>
              </w:rPr>
              <w:t>(</w:t>
            </w:r>
            <w:r w:rsidR="00507ED0" w:rsidRPr="00507ED0">
              <w:rPr>
                <w:rFonts w:ascii="Arial" w:hAnsi="Arial" w:cs="Arial"/>
                <w:b/>
                <w:sz w:val="22"/>
                <w:szCs w:val="22"/>
              </w:rPr>
              <w:t>по вертикали/</w:t>
            </w:r>
          </w:p>
          <w:p w14:paraId="0CEB9EFB" w14:textId="408FE170" w:rsidR="00507ED0" w:rsidRPr="00507ED0" w:rsidRDefault="00507ED0" w:rsidP="00507ED0">
            <w:pPr>
              <w:widowControl/>
              <w:overflowPunct w:val="0"/>
              <w:jc w:val="center"/>
              <w:textAlignment w:val="baseline"/>
              <w:rPr>
                <w:rFonts w:ascii="Arial" w:hAnsi="Arial" w:cs="Arial"/>
                <w:b/>
                <w:bCs/>
                <w:color w:val="000000" w:themeColor="text1"/>
                <w:sz w:val="22"/>
                <w:szCs w:val="22"/>
              </w:rPr>
            </w:pPr>
            <w:r w:rsidRPr="00507ED0">
              <w:rPr>
                <w:rFonts w:ascii="Arial" w:hAnsi="Arial" w:cs="Arial"/>
                <w:b/>
                <w:sz w:val="22"/>
                <w:szCs w:val="22"/>
              </w:rPr>
              <w:t>по стволу</w:t>
            </w:r>
            <w:r w:rsidR="00FF546E">
              <w:rPr>
                <w:rFonts w:ascii="Arial" w:hAnsi="Arial" w:cs="Arial"/>
                <w:b/>
                <w:sz w:val="22"/>
                <w:szCs w:val="22"/>
              </w:rPr>
              <w:t>)</w:t>
            </w:r>
          </w:p>
        </w:tc>
        <w:tc>
          <w:tcPr>
            <w:tcW w:w="4113" w:type="dxa"/>
            <w:gridSpan w:val="2"/>
            <w:vAlign w:val="center"/>
          </w:tcPr>
          <w:p w14:paraId="463EAAD2"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rPr>
            </w:pPr>
            <w:r w:rsidRPr="00507ED0">
              <w:rPr>
                <w:rFonts w:ascii="Arial" w:hAnsi="Arial" w:cs="Arial"/>
                <w:b/>
                <w:bCs/>
                <w:color w:val="000000" w:themeColor="text1"/>
                <w:sz w:val="22"/>
                <w:szCs w:val="22"/>
              </w:rPr>
              <w:t>Стратиграфическое</w:t>
            </w:r>
          </w:p>
          <w:p w14:paraId="6D2C177F"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rPr>
            </w:pPr>
            <w:r w:rsidRPr="00507ED0">
              <w:rPr>
                <w:rFonts w:ascii="Arial" w:hAnsi="Arial" w:cs="Arial"/>
                <w:b/>
                <w:bCs/>
                <w:color w:val="000000" w:themeColor="text1"/>
                <w:sz w:val="22"/>
                <w:szCs w:val="22"/>
              </w:rPr>
              <w:t>подразделение</w:t>
            </w:r>
          </w:p>
        </w:tc>
        <w:tc>
          <w:tcPr>
            <w:tcW w:w="2122" w:type="dxa"/>
            <w:gridSpan w:val="2"/>
            <w:vAlign w:val="center"/>
          </w:tcPr>
          <w:p w14:paraId="4F8E61D7"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rPr>
            </w:pPr>
            <w:r w:rsidRPr="00507ED0">
              <w:rPr>
                <w:rFonts w:ascii="Arial" w:hAnsi="Arial" w:cs="Arial"/>
                <w:b/>
                <w:bCs/>
                <w:color w:val="000000" w:themeColor="text1"/>
                <w:sz w:val="22"/>
                <w:szCs w:val="22"/>
              </w:rPr>
              <w:t>Элементы залегания</w:t>
            </w:r>
          </w:p>
          <w:p w14:paraId="244C54F1"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rPr>
            </w:pPr>
            <w:r w:rsidRPr="00507ED0">
              <w:rPr>
                <w:rFonts w:ascii="Arial" w:hAnsi="Arial" w:cs="Arial"/>
                <w:b/>
                <w:bCs/>
                <w:color w:val="000000" w:themeColor="text1"/>
                <w:sz w:val="22"/>
                <w:szCs w:val="22"/>
              </w:rPr>
              <w:t>(падения) пластов</w:t>
            </w:r>
          </w:p>
          <w:p w14:paraId="1F63613E"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rPr>
            </w:pPr>
            <w:r w:rsidRPr="00507ED0">
              <w:rPr>
                <w:rFonts w:ascii="Arial" w:hAnsi="Arial" w:cs="Arial"/>
                <w:b/>
                <w:bCs/>
                <w:color w:val="000000" w:themeColor="text1"/>
                <w:sz w:val="22"/>
                <w:szCs w:val="22"/>
              </w:rPr>
              <w:t>по подошве</w:t>
            </w:r>
          </w:p>
        </w:tc>
        <w:tc>
          <w:tcPr>
            <w:tcW w:w="1796" w:type="dxa"/>
            <w:vMerge w:val="restart"/>
            <w:vAlign w:val="center"/>
          </w:tcPr>
          <w:p w14:paraId="42964A23"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lang w:val="kk-KZ"/>
              </w:rPr>
            </w:pPr>
            <w:r w:rsidRPr="00507ED0">
              <w:rPr>
                <w:rFonts w:ascii="Arial" w:hAnsi="Arial" w:cs="Arial"/>
                <w:b/>
                <w:bCs/>
                <w:color w:val="000000" w:themeColor="text1"/>
                <w:sz w:val="22"/>
                <w:szCs w:val="22"/>
              </w:rPr>
              <w:t>Коэффициен</w:t>
            </w:r>
            <w:r w:rsidRPr="00507ED0">
              <w:rPr>
                <w:rFonts w:ascii="Arial" w:hAnsi="Arial" w:cs="Arial"/>
                <w:b/>
                <w:bCs/>
                <w:color w:val="000000" w:themeColor="text1"/>
                <w:sz w:val="22"/>
                <w:szCs w:val="22"/>
                <w:lang w:val="kk-KZ"/>
              </w:rPr>
              <w:t>т</w:t>
            </w:r>
          </w:p>
          <w:p w14:paraId="1AA6E68D"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rPr>
            </w:pPr>
            <w:r w:rsidRPr="00507ED0">
              <w:rPr>
                <w:rFonts w:ascii="Arial" w:hAnsi="Arial" w:cs="Arial"/>
                <w:b/>
                <w:bCs/>
                <w:color w:val="000000" w:themeColor="text1"/>
                <w:sz w:val="22"/>
                <w:szCs w:val="22"/>
              </w:rPr>
              <w:t>каверноз-ности</w:t>
            </w:r>
          </w:p>
          <w:p w14:paraId="0FE76DCB"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rPr>
            </w:pPr>
            <w:r w:rsidRPr="00507ED0">
              <w:rPr>
                <w:rFonts w:ascii="Arial" w:hAnsi="Arial" w:cs="Arial"/>
                <w:b/>
                <w:bCs/>
                <w:color w:val="000000" w:themeColor="text1"/>
                <w:sz w:val="22"/>
                <w:szCs w:val="22"/>
              </w:rPr>
              <w:t>в интервале</w:t>
            </w:r>
          </w:p>
        </w:tc>
      </w:tr>
      <w:tr w:rsidR="00507ED0" w:rsidRPr="00507ED0" w14:paraId="6FF81B3A" w14:textId="77777777" w:rsidTr="00507ED0">
        <w:trPr>
          <w:trHeight w:val="712"/>
          <w:jc w:val="center"/>
        </w:trPr>
        <w:tc>
          <w:tcPr>
            <w:tcW w:w="1088" w:type="dxa"/>
            <w:vAlign w:val="center"/>
          </w:tcPr>
          <w:p w14:paraId="09A16A3D"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rPr>
            </w:pPr>
            <w:r w:rsidRPr="00507ED0">
              <w:rPr>
                <w:rFonts w:ascii="Arial" w:hAnsi="Arial" w:cs="Arial"/>
                <w:b/>
                <w:bCs/>
                <w:color w:val="000000" w:themeColor="text1"/>
                <w:sz w:val="22"/>
                <w:szCs w:val="22"/>
              </w:rPr>
              <w:t>От</w:t>
            </w:r>
          </w:p>
          <w:p w14:paraId="10755F1C"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rPr>
            </w:pPr>
            <w:r w:rsidRPr="00507ED0">
              <w:rPr>
                <w:rFonts w:ascii="Arial" w:hAnsi="Arial" w:cs="Arial"/>
                <w:b/>
                <w:bCs/>
                <w:color w:val="000000" w:themeColor="text1"/>
                <w:sz w:val="22"/>
                <w:szCs w:val="22"/>
              </w:rPr>
              <w:t>(верх)</w:t>
            </w:r>
          </w:p>
        </w:tc>
        <w:tc>
          <w:tcPr>
            <w:tcW w:w="1134" w:type="dxa"/>
            <w:vAlign w:val="center"/>
          </w:tcPr>
          <w:p w14:paraId="01CE6A73"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rPr>
            </w:pPr>
            <w:r w:rsidRPr="00507ED0">
              <w:rPr>
                <w:rFonts w:ascii="Arial" w:hAnsi="Arial" w:cs="Arial"/>
                <w:b/>
                <w:bCs/>
                <w:color w:val="000000" w:themeColor="text1"/>
                <w:sz w:val="22"/>
                <w:szCs w:val="22"/>
              </w:rPr>
              <w:t>До</w:t>
            </w:r>
          </w:p>
          <w:p w14:paraId="66D676DF"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rPr>
            </w:pPr>
            <w:r w:rsidRPr="00507ED0">
              <w:rPr>
                <w:rFonts w:ascii="Arial" w:hAnsi="Arial" w:cs="Arial"/>
                <w:b/>
                <w:bCs/>
                <w:color w:val="000000" w:themeColor="text1"/>
                <w:sz w:val="22"/>
                <w:szCs w:val="22"/>
              </w:rPr>
              <w:t>(низ)</w:t>
            </w:r>
          </w:p>
        </w:tc>
        <w:tc>
          <w:tcPr>
            <w:tcW w:w="3080" w:type="dxa"/>
            <w:vAlign w:val="center"/>
          </w:tcPr>
          <w:p w14:paraId="4C9B3296"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rPr>
            </w:pPr>
            <w:r w:rsidRPr="00507ED0">
              <w:rPr>
                <w:rFonts w:ascii="Arial" w:hAnsi="Arial" w:cs="Arial"/>
                <w:b/>
                <w:bCs/>
                <w:color w:val="000000" w:themeColor="text1"/>
                <w:sz w:val="22"/>
                <w:szCs w:val="22"/>
              </w:rPr>
              <w:t>Название</w:t>
            </w:r>
          </w:p>
        </w:tc>
        <w:tc>
          <w:tcPr>
            <w:tcW w:w="1033" w:type="dxa"/>
            <w:vAlign w:val="center"/>
          </w:tcPr>
          <w:p w14:paraId="78F092B5"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rPr>
            </w:pPr>
            <w:r w:rsidRPr="00507ED0">
              <w:rPr>
                <w:rFonts w:ascii="Arial" w:hAnsi="Arial" w:cs="Arial"/>
                <w:b/>
                <w:bCs/>
                <w:color w:val="000000" w:themeColor="text1"/>
                <w:sz w:val="22"/>
                <w:szCs w:val="22"/>
              </w:rPr>
              <w:t>Индекс</w:t>
            </w:r>
          </w:p>
        </w:tc>
        <w:tc>
          <w:tcPr>
            <w:tcW w:w="1130" w:type="dxa"/>
            <w:vAlign w:val="center"/>
          </w:tcPr>
          <w:p w14:paraId="40393160"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rPr>
            </w:pPr>
            <w:r w:rsidRPr="00507ED0">
              <w:rPr>
                <w:rFonts w:ascii="Arial" w:hAnsi="Arial" w:cs="Arial"/>
                <w:b/>
                <w:bCs/>
                <w:color w:val="000000" w:themeColor="text1"/>
                <w:sz w:val="22"/>
                <w:szCs w:val="22"/>
              </w:rPr>
              <w:t>Угол,</w:t>
            </w:r>
          </w:p>
          <w:p w14:paraId="6D280105"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rPr>
            </w:pPr>
            <w:r w:rsidRPr="00507ED0">
              <w:rPr>
                <w:rFonts w:ascii="Arial" w:hAnsi="Arial" w:cs="Arial"/>
                <w:b/>
                <w:bCs/>
                <w:color w:val="000000" w:themeColor="text1"/>
                <w:sz w:val="22"/>
                <w:szCs w:val="22"/>
              </w:rPr>
              <w:t>град</w:t>
            </w:r>
          </w:p>
        </w:tc>
        <w:tc>
          <w:tcPr>
            <w:tcW w:w="992" w:type="dxa"/>
            <w:vAlign w:val="center"/>
          </w:tcPr>
          <w:p w14:paraId="32BC1228"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rPr>
            </w:pPr>
            <w:r w:rsidRPr="00507ED0">
              <w:rPr>
                <w:rFonts w:ascii="Arial" w:hAnsi="Arial" w:cs="Arial"/>
                <w:b/>
                <w:bCs/>
                <w:color w:val="000000" w:themeColor="text1"/>
                <w:sz w:val="22"/>
                <w:szCs w:val="22"/>
              </w:rPr>
              <w:t>Азимут,</w:t>
            </w:r>
          </w:p>
          <w:p w14:paraId="74114D63"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rPr>
            </w:pPr>
            <w:r w:rsidRPr="00507ED0">
              <w:rPr>
                <w:rFonts w:ascii="Arial" w:hAnsi="Arial" w:cs="Arial"/>
                <w:b/>
                <w:bCs/>
                <w:color w:val="000000" w:themeColor="text1"/>
                <w:sz w:val="22"/>
                <w:szCs w:val="22"/>
              </w:rPr>
              <w:t>град</w:t>
            </w:r>
          </w:p>
        </w:tc>
        <w:tc>
          <w:tcPr>
            <w:tcW w:w="1796" w:type="dxa"/>
            <w:vMerge/>
            <w:vAlign w:val="center"/>
          </w:tcPr>
          <w:p w14:paraId="56D2CC65"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rPr>
            </w:pPr>
          </w:p>
        </w:tc>
      </w:tr>
      <w:tr w:rsidR="00507ED0" w:rsidRPr="00507ED0" w14:paraId="1046C2FD" w14:textId="77777777" w:rsidTr="00507ED0">
        <w:trPr>
          <w:trHeight w:val="281"/>
          <w:jc w:val="center"/>
        </w:trPr>
        <w:tc>
          <w:tcPr>
            <w:tcW w:w="1088" w:type="dxa"/>
            <w:tcBorders>
              <w:bottom w:val="double" w:sz="4" w:space="0" w:color="auto"/>
            </w:tcBorders>
            <w:vAlign w:val="center"/>
          </w:tcPr>
          <w:p w14:paraId="1C39666D"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rPr>
            </w:pPr>
            <w:r w:rsidRPr="00507ED0">
              <w:rPr>
                <w:rFonts w:ascii="Arial" w:hAnsi="Arial" w:cs="Arial"/>
                <w:b/>
                <w:bCs/>
                <w:color w:val="000000" w:themeColor="text1"/>
                <w:sz w:val="22"/>
                <w:szCs w:val="22"/>
              </w:rPr>
              <w:t>1</w:t>
            </w:r>
          </w:p>
        </w:tc>
        <w:tc>
          <w:tcPr>
            <w:tcW w:w="1134" w:type="dxa"/>
            <w:tcBorders>
              <w:bottom w:val="double" w:sz="4" w:space="0" w:color="auto"/>
            </w:tcBorders>
            <w:vAlign w:val="center"/>
          </w:tcPr>
          <w:p w14:paraId="611B1BDE"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rPr>
            </w:pPr>
            <w:r w:rsidRPr="00507ED0">
              <w:rPr>
                <w:rFonts w:ascii="Arial" w:hAnsi="Arial" w:cs="Arial"/>
                <w:b/>
                <w:bCs/>
                <w:color w:val="000000" w:themeColor="text1"/>
                <w:sz w:val="22"/>
                <w:szCs w:val="22"/>
              </w:rPr>
              <w:t>2</w:t>
            </w:r>
          </w:p>
        </w:tc>
        <w:tc>
          <w:tcPr>
            <w:tcW w:w="3080" w:type="dxa"/>
            <w:tcBorders>
              <w:bottom w:val="double" w:sz="4" w:space="0" w:color="auto"/>
            </w:tcBorders>
            <w:vAlign w:val="center"/>
          </w:tcPr>
          <w:p w14:paraId="6808FD4C"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rPr>
            </w:pPr>
            <w:r w:rsidRPr="00507ED0">
              <w:rPr>
                <w:rFonts w:ascii="Arial" w:hAnsi="Arial" w:cs="Arial"/>
                <w:b/>
                <w:bCs/>
                <w:color w:val="000000" w:themeColor="text1"/>
                <w:sz w:val="22"/>
                <w:szCs w:val="22"/>
              </w:rPr>
              <w:t>3</w:t>
            </w:r>
          </w:p>
        </w:tc>
        <w:tc>
          <w:tcPr>
            <w:tcW w:w="1033" w:type="dxa"/>
            <w:tcBorders>
              <w:bottom w:val="double" w:sz="4" w:space="0" w:color="auto"/>
            </w:tcBorders>
            <w:vAlign w:val="center"/>
          </w:tcPr>
          <w:p w14:paraId="3BEA2ACB"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rPr>
            </w:pPr>
            <w:r w:rsidRPr="00507ED0">
              <w:rPr>
                <w:rFonts w:ascii="Arial" w:hAnsi="Arial" w:cs="Arial"/>
                <w:b/>
                <w:bCs/>
                <w:color w:val="000000" w:themeColor="text1"/>
                <w:sz w:val="22"/>
                <w:szCs w:val="22"/>
              </w:rPr>
              <w:t>4</w:t>
            </w:r>
          </w:p>
        </w:tc>
        <w:tc>
          <w:tcPr>
            <w:tcW w:w="1130" w:type="dxa"/>
            <w:tcBorders>
              <w:bottom w:val="double" w:sz="4" w:space="0" w:color="auto"/>
            </w:tcBorders>
            <w:vAlign w:val="center"/>
          </w:tcPr>
          <w:p w14:paraId="217893F3"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rPr>
            </w:pPr>
            <w:r w:rsidRPr="00507ED0">
              <w:rPr>
                <w:rFonts w:ascii="Arial" w:hAnsi="Arial" w:cs="Arial"/>
                <w:b/>
                <w:bCs/>
                <w:color w:val="000000" w:themeColor="text1"/>
                <w:sz w:val="22"/>
                <w:szCs w:val="22"/>
              </w:rPr>
              <w:t>5</w:t>
            </w:r>
          </w:p>
        </w:tc>
        <w:tc>
          <w:tcPr>
            <w:tcW w:w="992" w:type="dxa"/>
            <w:tcBorders>
              <w:bottom w:val="double" w:sz="4" w:space="0" w:color="auto"/>
            </w:tcBorders>
            <w:vAlign w:val="center"/>
          </w:tcPr>
          <w:p w14:paraId="29D0A1D4"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rPr>
            </w:pPr>
            <w:r w:rsidRPr="00507ED0">
              <w:rPr>
                <w:rFonts w:ascii="Arial" w:hAnsi="Arial" w:cs="Arial"/>
                <w:b/>
                <w:bCs/>
                <w:color w:val="000000" w:themeColor="text1"/>
                <w:sz w:val="22"/>
                <w:szCs w:val="22"/>
              </w:rPr>
              <w:t>6</w:t>
            </w:r>
          </w:p>
        </w:tc>
        <w:tc>
          <w:tcPr>
            <w:tcW w:w="1796" w:type="dxa"/>
            <w:tcBorders>
              <w:bottom w:val="double" w:sz="4" w:space="0" w:color="auto"/>
            </w:tcBorders>
            <w:vAlign w:val="center"/>
          </w:tcPr>
          <w:p w14:paraId="43DCFF9B"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rPr>
            </w:pPr>
            <w:r w:rsidRPr="00507ED0">
              <w:rPr>
                <w:rFonts w:ascii="Arial" w:hAnsi="Arial" w:cs="Arial"/>
                <w:b/>
                <w:bCs/>
                <w:color w:val="000000" w:themeColor="text1"/>
                <w:sz w:val="22"/>
                <w:szCs w:val="22"/>
              </w:rPr>
              <w:t>7</w:t>
            </w:r>
          </w:p>
        </w:tc>
      </w:tr>
      <w:tr w:rsidR="00507ED0" w:rsidRPr="00507ED0" w14:paraId="2497D762" w14:textId="77777777" w:rsidTr="00507ED0">
        <w:trPr>
          <w:trHeight w:val="573"/>
          <w:jc w:val="center"/>
        </w:trPr>
        <w:tc>
          <w:tcPr>
            <w:tcW w:w="1088" w:type="dxa"/>
            <w:tcBorders>
              <w:top w:val="double" w:sz="4" w:space="0" w:color="auto"/>
            </w:tcBorders>
            <w:vAlign w:val="center"/>
          </w:tcPr>
          <w:p w14:paraId="05B32A0C" w14:textId="77777777" w:rsidR="00507ED0" w:rsidRPr="00507ED0" w:rsidRDefault="00507ED0" w:rsidP="00507ED0">
            <w:pPr>
              <w:widowControl/>
              <w:overflowPunct w:val="0"/>
              <w:jc w:val="center"/>
              <w:textAlignment w:val="baseline"/>
              <w:rPr>
                <w:rFonts w:ascii="Arial" w:hAnsi="Arial" w:cs="Arial"/>
                <w:bCs/>
                <w:color w:val="000000" w:themeColor="text1"/>
                <w:sz w:val="22"/>
                <w:szCs w:val="22"/>
                <w:lang w:val="en-US"/>
              </w:rPr>
            </w:pPr>
            <w:r w:rsidRPr="00507ED0">
              <w:rPr>
                <w:rFonts w:ascii="Arial" w:hAnsi="Arial" w:cs="Arial"/>
                <w:bCs/>
                <w:color w:val="000000" w:themeColor="text1"/>
                <w:sz w:val="22"/>
                <w:szCs w:val="22"/>
                <w:lang w:val="en-US"/>
              </w:rPr>
              <w:t>0</w:t>
            </w:r>
          </w:p>
        </w:tc>
        <w:tc>
          <w:tcPr>
            <w:tcW w:w="1134" w:type="dxa"/>
            <w:tcBorders>
              <w:top w:val="double" w:sz="4" w:space="0" w:color="auto"/>
            </w:tcBorders>
            <w:vAlign w:val="center"/>
          </w:tcPr>
          <w:p w14:paraId="4560C26F"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rPr>
            </w:pPr>
            <w:r w:rsidRPr="00507ED0">
              <w:rPr>
                <w:rFonts w:ascii="Arial" w:hAnsi="Arial" w:cs="Arial"/>
                <w:bCs/>
                <w:color w:val="000000" w:themeColor="text1"/>
                <w:sz w:val="22"/>
                <w:szCs w:val="22"/>
              </w:rPr>
              <w:t>402</w:t>
            </w:r>
          </w:p>
        </w:tc>
        <w:tc>
          <w:tcPr>
            <w:tcW w:w="3080" w:type="dxa"/>
            <w:tcBorders>
              <w:top w:val="double" w:sz="4" w:space="0" w:color="auto"/>
            </w:tcBorders>
            <w:vAlign w:val="center"/>
          </w:tcPr>
          <w:p w14:paraId="2C0FFF62" w14:textId="77777777" w:rsidR="00507ED0" w:rsidRPr="00507ED0" w:rsidRDefault="00507ED0" w:rsidP="00507ED0">
            <w:pPr>
              <w:widowControl/>
              <w:overflowPunct w:val="0"/>
              <w:jc w:val="center"/>
              <w:textAlignment w:val="baseline"/>
              <w:rPr>
                <w:rFonts w:ascii="Arial" w:hAnsi="Arial" w:cs="Arial"/>
                <w:bCs/>
                <w:color w:val="000000" w:themeColor="text1"/>
                <w:sz w:val="22"/>
                <w:szCs w:val="22"/>
                <w:lang w:val="kk-KZ"/>
              </w:rPr>
            </w:pPr>
            <w:r w:rsidRPr="00507ED0">
              <w:rPr>
                <w:rFonts w:ascii="Arial" w:hAnsi="Arial" w:cs="Arial"/>
                <w:bCs/>
                <w:color w:val="000000" w:themeColor="text1"/>
                <w:sz w:val="22"/>
                <w:szCs w:val="22"/>
              </w:rPr>
              <w:t>Четвертичный + Мел</w:t>
            </w:r>
          </w:p>
        </w:tc>
        <w:tc>
          <w:tcPr>
            <w:tcW w:w="1033" w:type="dxa"/>
            <w:tcBorders>
              <w:top w:val="double" w:sz="4" w:space="0" w:color="auto"/>
            </w:tcBorders>
            <w:vAlign w:val="center"/>
          </w:tcPr>
          <w:p w14:paraId="7CC50B05"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lang w:val="en-US"/>
              </w:rPr>
            </w:pPr>
            <w:r w:rsidRPr="00507ED0">
              <w:rPr>
                <w:rFonts w:ascii="Arial" w:hAnsi="Arial" w:cs="Arial"/>
                <w:bCs/>
                <w:color w:val="000000" w:themeColor="text1"/>
                <w:sz w:val="22"/>
                <w:szCs w:val="22"/>
                <w:lang w:val="en-US"/>
              </w:rPr>
              <w:t>Q</w:t>
            </w:r>
            <w:r w:rsidRPr="00507ED0">
              <w:rPr>
                <w:rFonts w:ascii="Arial" w:hAnsi="Arial" w:cs="Arial"/>
                <w:bCs/>
                <w:color w:val="000000" w:themeColor="text1"/>
                <w:sz w:val="22"/>
                <w:szCs w:val="22"/>
              </w:rPr>
              <w:t>+</w:t>
            </w:r>
            <w:r w:rsidRPr="00507ED0">
              <w:rPr>
                <w:rFonts w:ascii="Arial" w:hAnsi="Arial" w:cs="Arial"/>
                <w:bCs/>
                <w:color w:val="000000" w:themeColor="text1"/>
                <w:sz w:val="22"/>
                <w:szCs w:val="22"/>
                <w:lang w:val="en-US"/>
              </w:rPr>
              <w:t>K</w:t>
            </w:r>
          </w:p>
        </w:tc>
        <w:tc>
          <w:tcPr>
            <w:tcW w:w="1130" w:type="dxa"/>
            <w:tcBorders>
              <w:top w:val="double" w:sz="4" w:space="0" w:color="auto"/>
            </w:tcBorders>
            <w:vAlign w:val="center"/>
          </w:tcPr>
          <w:p w14:paraId="2E44B667"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rPr>
            </w:pPr>
            <w:r w:rsidRPr="00507ED0">
              <w:rPr>
                <w:rFonts w:ascii="Arial" w:hAnsi="Arial" w:cs="Arial"/>
                <w:bCs/>
                <w:color w:val="000000" w:themeColor="text1"/>
                <w:sz w:val="22"/>
                <w:szCs w:val="22"/>
              </w:rPr>
              <w:t>1</w:t>
            </w:r>
          </w:p>
        </w:tc>
        <w:tc>
          <w:tcPr>
            <w:tcW w:w="992" w:type="dxa"/>
            <w:tcBorders>
              <w:top w:val="double" w:sz="4" w:space="0" w:color="auto"/>
            </w:tcBorders>
            <w:vAlign w:val="center"/>
          </w:tcPr>
          <w:p w14:paraId="1D16635D"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rPr>
            </w:pPr>
            <w:r w:rsidRPr="00507ED0">
              <w:rPr>
                <w:rFonts w:ascii="Arial" w:hAnsi="Arial" w:cs="Arial"/>
                <w:bCs/>
                <w:color w:val="000000" w:themeColor="text1"/>
                <w:sz w:val="22"/>
                <w:szCs w:val="22"/>
              </w:rPr>
              <w:t>210</w:t>
            </w:r>
          </w:p>
        </w:tc>
        <w:tc>
          <w:tcPr>
            <w:tcW w:w="1796" w:type="dxa"/>
            <w:tcBorders>
              <w:top w:val="double" w:sz="4" w:space="0" w:color="auto"/>
            </w:tcBorders>
            <w:vAlign w:val="center"/>
          </w:tcPr>
          <w:p w14:paraId="7EEEA75F"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rPr>
            </w:pPr>
            <w:r w:rsidRPr="00507ED0">
              <w:rPr>
                <w:rFonts w:ascii="Arial" w:hAnsi="Arial" w:cs="Arial"/>
                <w:bCs/>
                <w:color w:val="000000" w:themeColor="text1"/>
                <w:sz w:val="22"/>
                <w:szCs w:val="22"/>
              </w:rPr>
              <w:t>1,20</w:t>
            </w:r>
          </w:p>
        </w:tc>
      </w:tr>
      <w:tr w:rsidR="00507ED0" w:rsidRPr="00507ED0" w14:paraId="4EEF4D67" w14:textId="77777777" w:rsidTr="00507ED0">
        <w:trPr>
          <w:trHeight w:val="417"/>
          <w:jc w:val="center"/>
        </w:trPr>
        <w:tc>
          <w:tcPr>
            <w:tcW w:w="1088" w:type="dxa"/>
            <w:vAlign w:val="center"/>
          </w:tcPr>
          <w:p w14:paraId="702E856B" w14:textId="77777777" w:rsidR="00507ED0" w:rsidRPr="00507ED0" w:rsidRDefault="00507ED0" w:rsidP="00507ED0">
            <w:pPr>
              <w:widowControl/>
              <w:overflowPunct w:val="0"/>
              <w:jc w:val="center"/>
              <w:textAlignment w:val="baseline"/>
              <w:rPr>
                <w:rFonts w:ascii="Arial" w:hAnsi="Arial" w:cs="Arial"/>
                <w:bCs/>
                <w:color w:val="000000" w:themeColor="text1"/>
                <w:sz w:val="22"/>
                <w:szCs w:val="22"/>
              </w:rPr>
            </w:pPr>
            <w:r w:rsidRPr="00507ED0">
              <w:rPr>
                <w:rFonts w:ascii="Arial" w:hAnsi="Arial" w:cs="Arial"/>
                <w:bCs/>
                <w:color w:val="000000" w:themeColor="text1"/>
                <w:sz w:val="22"/>
                <w:szCs w:val="22"/>
              </w:rPr>
              <w:t>402</w:t>
            </w:r>
          </w:p>
        </w:tc>
        <w:tc>
          <w:tcPr>
            <w:tcW w:w="1134" w:type="dxa"/>
            <w:vAlign w:val="center"/>
          </w:tcPr>
          <w:p w14:paraId="43C14A43" w14:textId="4250BDA2" w:rsidR="00507ED0" w:rsidRPr="00507ED0" w:rsidRDefault="00507ED0" w:rsidP="00507ED0">
            <w:pPr>
              <w:jc w:val="center"/>
              <w:rPr>
                <w:rFonts w:ascii="Arial" w:hAnsi="Arial" w:cs="Arial"/>
                <w:b/>
                <w:bCs/>
                <w:color w:val="000000" w:themeColor="text1"/>
                <w:sz w:val="22"/>
                <w:szCs w:val="22"/>
              </w:rPr>
            </w:pPr>
            <w:r w:rsidRPr="00507ED0">
              <w:rPr>
                <w:rFonts w:ascii="Arial" w:hAnsi="Arial" w:cs="Arial"/>
                <w:color w:val="000000" w:themeColor="text1"/>
                <w:sz w:val="22"/>
                <w:szCs w:val="22"/>
              </w:rPr>
              <w:t>515</w:t>
            </w:r>
          </w:p>
        </w:tc>
        <w:tc>
          <w:tcPr>
            <w:tcW w:w="3080" w:type="dxa"/>
            <w:vAlign w:val="center"/>
          </w:tcPr>
          <w:p w14:paraId="694AD7DC" w14:textId="77777777" w:rsidR="00507ED0" w:rsidRPr="00507ED0" w:rsidRDefault="00507ED0" w:rsidP="00507ED0">
            <w:pPr>
              <w:widowControl/>
              <w:overflowPunct w:val="0"/>
              <w:jc w:val="center"/>
              <w:textAlignment w:val="baseline"/>
              <w:rPr>
                <w:rFonts w:ascii="Arial" w:hAnsi="Arial" w:cs="Arial"/>
                <w:bCs/>
                <w:color w:val="000000" w:themeColor="text1"/>
                <w:sz w:val="22"/>
                <w:szCs w:val="22"/>
                <w:lang w:val="kk-KZ"/>
              </w:rPr>
            </w:pPr>
            <w:r w:rsidRPr="00507ED0">
              <w:rPr>
                <w:rFonts w:ascii="Arial" w:hAnsi="Arial" w:cs="Arial"/>
                <w:bCs/>
                <w:color w:val="000000" w:themeColor="text1"/>
                <w:sz w:val="22"/>
                <w:szCs w:val="22"/>
              </w:rPr>
              <w:t>Юра</w:t>
            </w:r>
          </w:p>
        </w:tc>
        <w:tc>
          <w:tcPr>
            <w:tcW w:w="1033" w:type="dxa"/>
            <w:vAlign w:val="center"/>
          </w:tcPr>
          <w:p w14:paraId="774805DC"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vertAlign w:val="subscript"/>
                <w:lang w:val="en-US"/>
              </w:rPr>
            </w:pPr>
            <w:r w:rsidRPr="00507ED0">
              <w:rPr>
                <w:rFonts w:ascii="Arial" w:hAnsi="Arial" w:cs="Arial"/>
                <w:bCs/>
                <w:color w:val="000000" w:themeColor="text1"/>
                <w:sz w:val="22"/>
                <w:szCs w:val="22"/>
                <w:lang w:val="en-US"/>
              </w:rPr>
              <w:t>J</w:t>
            </w:r>
          </w:p>
        </w:tc>
        <w:tc>
          <w:tcPr>
            <w:tcW w:w="1130" w:type="dxa"/>
            <w:vAlign w:val="center"/>
          </w:tcPr>
          <w:p w14:paraId="2115BB31"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rPr>
            </w:pPr>
            <w:r w:rsidRPr="00507ED0">
              <w:rPr>
                <w:rFonts w:ascii="Arial" w:hAnsi="Arial" w:cs="Arial"/>
                <w:bCs/>
                <w:color w:val="000000" w:themeColor="text1"/>
                <w:sz w:val="22"/>
                <w:szCs w:val="22"/>
              </w:rPr>
              <w:t>1</w:t>
            </w:r>
          </w:p>
        </w:tc>
        <w:tc>
          <w:tcPr>
            <w:tcW w:w="992" w:type="dxa"/>
            <w:vAlign w:val="center"/>
          </w:tcPr>
          <w:p w14:paraId="59BAFA6D"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rPr>
            </w:pPr>
            <w:r w:rsidRPr="00507ED0">
              <w:rPr>
                <w:rFonts w:ascii="Arial" w:hAnsi="Arial" w:cs="Arial"/>
                <w:bCs/>
                <w:color w:val="000000" w:themeColor="text1"/>
                <w:sz w:val="22"/>
                <w:szCs w:val="22"/>
              </w:rPr>
              <w:t>210</w:t>
            </w:r>
          </w:p>
        </w:tc>
        <w:tc>
          <w:tcPr>
            <w:tcW w:w="1796" w:type="dxa"/>
            <w:vAlign w:val="center"/>
          </w:tcPr>
          <w:p w14:paraId="75260734"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rPr>
            </w:pPr>
            <w:r w:rsidRPr="00507ED0">
              <w:rPr>
                <w:rFonts w:ascii="Arial" w:hAnsi="Arial" w:cs="Arial"/>
                <w:bCs/>
                <w:color w:val="000000" w:themeColor="text1"/>
                <w:sz w:val="22"/>
                <w:szCs w:val="22"/>
              </w:rPr>
              <w:t>1,20</w:t>
            </w:r>
          </w:p>
        </w:tc>
      </w:tr>
      <w:tr w:rsidR="00507ED0" w:rsidRPr="00507ED0" w14:paraId="08CA1FCA" w14:textId="77777777" w:rsidTr="00507ED0">
        <w:trPr>
          <w:trHeight w:val="564"/>
          <w:jc w:val="center"/>
        </w:trPr>
        <w:tc>
          <w:tcPr>
            <w:tcW w:w="1088" w:type="dxa"/>
            <w:vAlign w:val="center"/>
          </w:tcPr>
          <w:p w14:paraId="4D793778" w14:textId="296B6752" w:rsidR="00507ED0" w:rsidRPr="00507ED0" w:rsidRDefault="00507ED0" w:rsidP="00507ED0">
            <w:pPr>
              <w:jc w:val="center"/>
              <w:rPr>
                <w:rFonts w:ascii="Arial" w:hAnsi="Arial" w:cs="Arial"/>
                <w:color w:val="000000" w:themeColor="text1"/>
                <w:sz w:val="22"/>
                <w:szCs w:val="22"/>
              </w:rPr>
            </w:pPr>
            <w:r w:rsidRPr="00507ED0">
              <w:rPr>
                <w:rFonts w:ascii="Arial" w:hAnsi="Arial" w:cs="Arial"/>
                <w:color w:val="000000" w:themeColor="text1"/>
                <w:sz w:val="22"/>
                <w:szCs w:val="22"/>
              </w:rPr>
              <w:t>515</w:t>
            </w:r>
          </w:p>
        </w:tc>
        <w:tc>
          <w:tcPr>
            <w:tcW w:w="1134" w:type="dxa"/>
            <w:vAlign w:val="center"/>
          </w:tcPr>
          <w:p w14:paraId="3E51C246" w14:textId="53B2E1AE" w:rsidR="00507ED0" w:rsidRPr="00507ED0" w:rsidRDefault="00507ED0" w:rsidP="00507ED0">
            <w:pPr>
              <w:jc w:val="center"/>
              <w:rPr>
                <w:rFonts w:ascii="Arial" w:hAnsi="Arial" w:cs="Arial"/>
                <w:b/>
                <w:bCs/>
                <w:color w:val="000000" w:themeColor="text1"/>
                <w:sz w:val="22"/>
                <w:szCs w:val="22"/>
              </w:rPr>
            </w:pPr>
            <w:r w:rsidRPr="00507ED0">
              <w:rPr>
                <w:rFonts w:ascii="Arial" w:hAnsi="Arial" w:cs="Arial"/>
                <w:color w:val="000000" w:themeColor="text1"/>
                <w:sz w:val="22"/>
                <w:szCs w:val="22"/>
              </w:rPr>
              <w:t>1214</w:t>
            </w:r>
          </w:p>
        </w:tc>
        <w:tc>
          <w:tcPr>
            <w:tcW w:w="3080" w:type="dxa"/>
            <w:vAlign w:val="center"/>
          </w:tcPr>
          <w:p w14:paraId="6196BC70" w14:textId="77777777" w:rsidR="00507ED0" w:rsidRPr="00507ED0" w:rsidRDefault="00507ED0" w:rsidP="00507ED0">
            <w:pPr>
              <w:widowControl/>
              <w:overflowPunct w:val="0"/>
              <w:jc w:val="center"/>
              <w:textAlignment w:val="baseline"/>
              <w:rPr>
                <w:rFonts w:ascii="Arial" w:hAnsi="Arial" w:cs="Arial"/>
                <w:bCs/>
                <w:color w:val="000000" w:themeColor="text1"/>
                <w:sz w:val="22"/>
                <w:szCs w:val="22"/>
                <w:lang w:val="kk-KZ"/>
              </w:rPr>
            </w:pPr>
            <w:r w:rsidRPr="00507ED0">
              <w:rPr>
                <w:rFonts w:ascii="Arial" w:hAnsi="Arial" w:cs="Arial"/>
                <w:bCs/>
                <w:color w:val="000000" w:themeColor="text1"/>
                <w:sz w:val="22"/>
                <w:szCs w:val="22"/>
              </w:rPr>
              <w:t>Триас</w:t>
            </w:r>
          </w:p>
        </w:tc>
        <w:tc>
          <w:tcPr>
            <w:tcW w:w="1033" w:type="dxa"/>
            <w:vAlign w:val="center"/>
          </w:tcPr>
          <w:p w14:paraId="6EC7F9B0"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lang w:val="en-US"/>
              </w:rPr>
            </w:pPr>
            <w:r w:rsidRPr="00507ED0">
              <w:rPr>
                <w:rFonts w:ascii="Arial" w:hAnsi="Arial" w:cs="Arial"/>
                <w:bCs/>
                <w:color w:val="000000" w:themeColor="text1"/>
                <w:sz w:val="22"/>
                <w:szCs w:val="22"/>
              </w:rPr>
              <w:t>Т</w:t>
            </w:r>
          </w:p>
        </w:tc>
        <w:tc>
          <w:tcPr>
            <w:tcW w:w="1130" w:type="dxa"/>
            <w:vAlign w:val="center"/>
          </w:tcPr>
          <w:p w14:paraId="08C2CF73"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rPr>
            </w:pPr>
            <w:r w:rsidRPr="00507ED0">
              <w:rPr>
                <w:rFonts w:ascii="Arial" w:hAnsi="Arial" w:cs="Arial"/>
                <w:bCs/>
                <w:color w:val="000000" w:themeColor="text1"/>
                <w:sz w:val="22"/>
                <w:szCs w:val="22"/>
              </w:rPr>
              <w:t>7</w:t>
            </w:r>
          </w:p>
        </w:tc>
        <w:tc>
          <w:tcPr>
            <w:tcW w:w="992" w:type="dxa"/>
            <w:vAlign w:val="center"/>
          </w:tcPr>
          <w:p w14:paraId="349D21A8"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rPr>
            </w:pPr>
            <w:r w:rsidRPr="00507ED0">
              <w:rPr>
                <w:rFonts w:ascii="Arial" w:hAnsi="Arial" w:cs="Arial"/>
                <w:bCs/>
                <w:color w:val="000000" w:themeColor="text1"/>
                <w:sz w:val="22"/>
                <w:szCs w:val="22"/>
              </w:rPr>
              <w:t>210</w:t>
            </w:r>
          </w:p>
        </w:tc>
        <w:tc>
          <w:tcPr>
            <w:tcW w:w="1796" w:type="dxa"/>
            <w:vAlign w:val="center"/>
          </w:tcPr>
          <w:p w14:paraId="0B20EA53"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rPr>
            </w:pPr>
            <w:r w:rsidRPr="00507ED0">
              <w:rPr>
                <w:rFonts w:ascii="Arial" w:hAnsi="Arial" w:cs="Arial"/>
                <w:bCs/>
                <w:color w:val="000000" w:themeColor="text1"/>
                <w:sz w:val="22"/>
                <w:szCs w:val="22"/>
              </w:rPr>
              <w:t>1,15</w:t>
            </w:r>
          </w:p>
        </w:tc>
      </w:tr>
      <w:tr w:rsidR="00507ED0" w:rsidRPr="00507ED0" w14:paraId="1E9DB14D" w14:textId="77777777" w:rsidTr="00507ED0">
        <w:trPr>
          <w:trHeight w:val="225"/>
          <w:jc w:val="center"/>
        </w:trPr>
        <w:tc>
          <w:tcPr>
            <w:tcW w:w="1088" w:type="dxa"/>
            <w:vAlign w:val="center"/>
          </w:tcPr>
          <w:p w14:paraId="4D322D3F" w14:textId="4EEB4E14" w:rsidR="00507ED0" w:rsidRPr="00507ED0" w:rsidRDefault="00507ED0" w:rsidP="00507ED0">
            <w:pPr>
              <w:jc w:val="center"/>
              <w:rPr>
                <w:rFonts w:ascii="Arial" w:hAnsi="Arial" w:cs="Arial"/>
                <w:color w:val="000000" w:themeColor="text1"/>
                <w:sz w:val="22"/>
                <w:szCs w:val="22"/>
              </w:rPr>
            </w:pPr>
            <w:r w:rsidRPr="00507ED0">
              <w:rPr>
                <w:rFonts w:ascii="Arial" w:hAnsi="Arial" w:cs="Arial"/>
                <w:color w:val="000000" w:themeColor="text1"/>
                <w:sz w:val="22"/>
                <w:szCs w:val="22"/>
              </w:rPr>
              <w:t>1214</w:t>
            </w:r>
          </w:p>
        </w:tc>
        <w:tc>
          <w:tcPr>
            <w:tcW w:w="1134" w:type="dxa"/>
            <w:vAlign w:val="center"/>
          </w:tcPr>
          <w:p w14:paraId="18FEB1D1" w14:textId="2D2B368F" w:rsidR="00507ED0" w:rsidRPr="00507ED0" w:rsidRDefault="00507ED0" w:rsidP="00507ED0">
            <w:pPr>
              <w:jc w:val="center"/>
              <w:rPr>
                <w:rFonts w:ascii="Arial" w:hAnsi="Arial" w:cs="Arial"/>
                <w:b/>
                <w:bCs/>
                <w:color w:val="000000" w:themeColor="text1"/>
                <w:sz w:val="22"/>
                <w:szCs w:val="22"/>
              </w:rPr>
            </w:pPr>
            <w:r w:rsidRPr="00507ED0">
              <w:rPr>
                <w:rFonts w:ascii="Arial" w:hAnsi="Arial" w:cs="Arial"/>
                <w:color w:val="000000" w:themeColor="text1"/>
                <w:sz w:val="22"/>
                <w:szCs w:val="22"/>
              </w:rPr>
              <w:t>2000</w:t>
            </w:r>
          </w:p>
        </w:tc>
        <w:tc>
          <w:tcPr>
            <w:tcW w:w="3080" w:type="dxa"/>
            <w:vAlign w:val="center"/>
          </w:tcPr>
          <w:p w14:paraId="7DF84FED"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rPr>
            </w:pPr>
            <w:r w:rsidRPr="00507ED0">
              <w:rPr>
                <w:rFonts w:ascii="Arial" w:hAnsi="Arial" w:cs="Arial"/>
                <w:bCs/>
                <w:color w:val="000000" w:themeColor="text1"/>
                <w:sz w:val="22"/>
                <w:szCs w:val="22"/>
              </w:rPr>
              <w:t>Верхняя пермь</w:t>
            </w:r>
          </w:p>
          <w:p w14:paraId="3A1F2F5C" w14:textId="77777777" w:rsidR="00507ED0" w:rsidRPr="00507ED0" w:rsidRDefault="00507ED0" w:rsidP="00507ED0">
            <w:pPr>
              <w:widowControl/>
              <w:overflowPunct w:val="0"/>
              <w:jc w:val="center"/>
              <w:textAlignment w:val="baseline"/>
              <w:rPr>
                <w:rFonts w:ascii="Arial" w:hAnsi="Arial" w:cs="Arial"/>
                <w:bCs/>
                <w:color w:val="000000" w:themeColor="text1"/>
                <w:sz w:val="22"/>
                <w:szCs w:val="22"/>
                <w:lang w:val="kk-KZ"/>
              </w:rPr>
            </w:pPr>
          </w:p>
        </w:tc>
        <w:tc>
          <w:tcPr>
            <w:tcW w:w="1033" w:type="dxa"/>
            <w:vAlign w:val="center"/>
          </w:tcPr>
          <w:p w14:paraId="5968A46D"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rPr>
            </w:pPr>
            <w:r w:rsidRPr="00507ED0">
              <w:rPr>
                <w:rFonts w:ascii="Arial" w:hAnsi="Arial" w:cs="Arial"/>
                <w:bCs/>
                <w:color w:val="000000" w:themeColor="text1"/>
                <w:sz w:val="22"/>
                <w:szCs w:val="22"/>
                <w:lang w:val="kk-KZ"/>
              </w:rPr>
              <w:t>Р</w:t>
            </w:r>
            <w:r w:rsidRPr="00507ED0">
              <w:rPr>
                <w:rFonts w:ascii="Arial" w:hAnsi="Arial" w:cs="Arial"/>
                <w:bCs/>
                <w:color w:val="000000" w:themeColor="text1"/>
                <w:sz w:val="22"/>
                <w:szCs w:val="22"/>
                <w:vertAlign w:val="subscript"/>
                <w:lang w:val="kk-KZ"/>
              </w:rPr>
              <w:t>2</w:t>
            </w:r>
          </w:p>
          <w:p w14:paraId="1E78D8CB" w14:textId="77777777" w:rsidR="00507ED0" w:rsidRPr="00507ED0" w:rsidRDefault="00507ED0" w:rsidP="00507ED0">
            <w:pPr>
              <w:widowControl/>
              <w:overflowPunct w:val="0"/>
              <w:jc w:val="center"/>
              <w:textAlignment w:val="baseline"/>
              <w:rPr>
                <w:rFonts w:ascii="Arial" w:hAnsi="Arial" w:cs="Arial"/>
                <w:bCs/>
                <w:color w:val="000000" w:themeColor="text1"/>
                <w:sz w:val="22"/>
                <w:szCs w:val="22"/>
              </w:rPr>
            </w:pPr>
          </w:p>
        </w:tc>
        <w:tc>
          <w:tcPr>
            <w:tcW w:w="1130" w:type="dxa"/>
            <w:vAlign w:val="center"/>
          </w:tcPr>
          <w:p w14:paraId="1D21AC81"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rPr>
            </w:pPr>
            <w:r w:rsidRPr="00507ED0">
              <w:rPr>
                <w:rFonts w:ascii="Arial" w:hAnsi="Arial" w:cs="Arial"/>
                <w:bCs/>
                <w:color w:val="000000" w:themeColor="text1"/>
                <w:sz w:val="22"/>
                <w:szCs w:val="22"/>
              </w:rPr>
              <w:t>5-10</w:t>
            </w:r>
          </w:p>
        </w:tc>
        <w:tc>
          <w:tcPr>
            <w:tcW w:w="992" w:type="dxa"/>
            <w:vAlign w:val="center"/>
          </w:tcPr>
          <w:p w14:paraId="2FE392A7"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rPr>
            </w:pPr>
            <w:r w:rsidRPr="00507ED0">
              <w:rPr>
                <w:rFonts w:ascii="Arial" w:hAnsi="Arial" w:cs="Arial"/>
                <w:bCs/>
                <w:color w:val="000000" w:themeColor="text1"/>
                <w:sz w:val="22"/>
                <w:szCs w:val="22"/>
              </w:rPr>
              <w:t>210</w:t>
            </w:r>
          </w:p>
        </w:tc>
        <w:tc>
          <w:tcPr>
            <w:tcW w:w="1796" w:type="dxa"/>
            <w:vAlign w:val="center"/>
          </w:tcPr>
          <w:p w14:paraId="487DD693"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rPr>
            </w:pPr>
            <w:r w:rsidRPr="00507ED0">
              <w:rPr>
                <w:rFonts w:ascii="Arial" w:hAnsi="Arial" w:cs="Arial"/>
                <w:bCs/>
                <w:color w:val="000000" w:themeColor="text1"/>
                <w:sz w:val="22"/>
                <w:szCs w:val="22"/>
              </w:rPr>
              <w:t>1,15</w:t>
            </w:r>
          </w:p>
        </w:tc>
      </w:tr>
      <w:tr w:rsidR="00507ED0" w:rsidRPr="00507ED0" w14:paraId="0DB76487" w14:textId="77777777" w:rsidTr="00507ED0">
        <w:trPr>
          <w:trHeight w:val="225"/>
          <w:jc w:val="center"/>
        </w:trPr>
        <w:tc>
          <w:tcPr>
            <w:tcW w:w="1088" w:type="dxa"/>
            <w:vAlign w:val="center"/>
          </w:tcPr>
          <w:p w14:paraId="22A7A008" w14:textId="643B2618" w:rsidR="00507ED0" w:rsidRPr="00507ED0" w:rsidRDefault="00507ED0" w:rsidP="00507ED0">
            <w:pPr>
              <w:jc w:val="center"/>
              <w:rPr>
                <w:rFonts w:ascii="Arial" w:hAnsi="Arial" w:cs="Arial"/>
                <w:color w:val="000000" w:themeColor="text1"/>
                <w:sz w:val="22"/>
                <w:szCs w:val="22"/>
              </w:rPr>
            </w:pPr>
            <w:r w:rsidRPr="00507ED0">
              <w:rPr>
                <w:rFonts w:ascii="Arial" w:hAnsi="Arial" w:cs="Arial"/>
                <w:color w:val="000000" w:themeColor="text1"/>
                <w:sz w:val="22"/>
                <w:szCs w:val="22"/>
              </w:rPr>
              <w:t>2000</w:t>
            </w:r>
          </w:p>
        </w:tc>
        <w:tc>
          <w:tcPr>
            <w:tcW w:w="1134" w:type="dxa"/>
            <w:vAlign w:val="center"/>
          </w:tcPr>
          <w:p w14:paraId="13B30A35" w14:textId="1E2EDF44" w:rsidR="00507ED0" w:rsidRPr="00507ED0" w:rsidRDefault="00507ED0" w:rsidP="00507ED0">
            <w:pPr>
              <w:jc w:val="center"/>
              <w:rPr>
                <w:rFonts w:ascii="Arial" w:hAnsi="Arial" w:cs="Arial"/>
                <w:b/>
                <w:bCs/>
                <w:color w:val="000000" w:themeColor="text1"/>
                <w:sz w:val="22"/>
                <w:szCs w:val="22"/>
              </w:rPr>
            </w:pPr>
            <w:r w:rsidRPr="00507ED0">
              <w:rPr>
                <w:rFonts w:ascii="Arial" w:hAnsi="Arial" w:cs="Arial"/>
                <w:color w:val="000000" w:themeColor="text1"/>
                <w:sz w:val="22"/>
                <w:szCs w:val="22"/>
              </w:rPr>
              <w:t>2727</w:t>
            </w:r>
          </w:p>
        </w:tc>
        <w:tc>
          <w:tcPr>
            <w:tcW w:w="3080" w:type="dxa"/>
            <w:vAlign w:val="center"/>
          </w:tcPr>
          <w:p w14:paraId="569B48AD"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lang w:val="kk-KZ"/>
              </w:rPr>
            </w:pPr>
            <w:r w:rsidRPr="00507ED0">
              <w:rPr>
                <w:rFonts w:ascii="Arial" w:hAnsi="Arial" w:cs="Arial"/>
                <w:bCs/>
                <w:color w:val="000000" w:themeColor="text1"/>
                <w:sz w:val="22"/>
                <w:szCs w:val="22"/>
              </w:rPr>
              <w:t>Кунгурский ярус нижней перми</w:t>
            </w:r>
          </w:p>
          <w:p w14:paraId="1E40023F" w14:textId="77777777" w:rsidR="00507ED0" w:rsidRPr="00507ED0" w:rsidRDefault="00507ED0" w:rsidP="00507ED0">
            <w:pPr>
              <w:widowControl/>
              <w:overflowPunct w:val="0"/>
              <w:jc w:val="center"/>
              <w:textAlignment w:val="baseline"/>
              <w:rPr>
                <w:rFonts w:ascii="Arial" w:hAnsi="Arial" w:cs="Arial"/>
                <w:bCs/>
                <w:color w:val="000000" w:themeColor="text1"/>
                <w:sz w:val="22"/>
                <w:szCs w:val="22"/>
              </w:rPr>
            </w:pPr>
          </w:p>
        </w:tc>
        <w:tc>
          <w:tcPr>
            <w:tcW w:w="1033" w:type="dxa"/>
            <w:vAlign w:val="center"/>
          </w:tcPr>
          <w:p w14:paraId="18A2E5DC"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lang w:val="kk-KZ"/>
              </w:rPr>
            </w:pPr>
            <w:r w:rsidRPr="00507ED0">
              <w:rPr>
                <w:rFonts w:ascii="Arial" w:hAnsi="Arial" w:cs="Arial"/>
                <w:bCs/>
                <w:color w:val="000000" w:themeColor="text1"/>
                <w:sz w:val="22"/>
                <w:szCs w:val="22"/>
              </w:rPr>
              <w:t>Р</w:t>
            </w:r>
            <w:r w:rsidRPr="00507ED0">
              <w:rPr>
                <w:rFonts w:ascii="Arial" w:hAnsi="Arial" w:cs="Arial"/>
                <w:bCs/>
                <w:color w:val="000000" w:themeColor="text1"/>
                <w:sz w:val="22"/>
                <w:szCs w:val="22"/>
                <w:vertAlign w:val="subscript"/>
              </w:rPr>
              <w:t>1</w:t>
            </w:r>
            <w:r w:rsidRPr="00507ED0">
              <w:rPr>
                <w:rFonts w:ascii="Arial" w:hAnsi="Arial" w:cs="Arial"/>
                <w:bCs/>
                <w:color w:val="000000" w:themeColor="text1"/>
                <w:sz w:val="22"/>
                <w:szCs w:val="22"/>
                <w:lang w:val="en-US"/>
              </w:rPr>
              <w:t>kg</w:t>
            </w:r>
          </w:p>
        </w:tc>
        <w:tc>
          <w:tcPr>
            <w:tcW w:w="1130" w:type="dxa"/>
            <w:vAlign w:val="center"/>
          </w:tcPr>
          <w:p w14:paraId="3C58DA86"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rPr>
            </w:pPr>
            <w:r w:rsidRPr="00507ED0">
              <w:rPr>
                <w:rFonts w:ascii="Arial" w:hAnsi="Arial" w:cs="Arial"/>
                <w:bCs/>
                <w:color w:val="000000" w:themeColor="text1"/>
                <w:sz w:val="22"/>
                <w:szCs w:val="22"/>
              </w:rPr>
              <w:t>5-10</w:t>
            </w:r>
          </w:p>
        </w:tc>
        <w:tc>
          <w:tcPr>
            <w:tcW w:w="992" w:type="dxa"/>
            <w:vAlign w:val="center"/>
          </w:tcPr>
          <w:p w14:paraId="37C429F6" w14:textId="77777777" w:rsidR="00507ED0" w:rsidRPr="00507ED0" w:rsidRDefault="00507ED0" w:rsidP="00507ED0">
            <w:pPr>
              <w:widowControl/>
              <w:overflowPunct w:val="0"/>
              <w:jc w:val="center"/>
              <w:textAlignment w:val="baseline"/>
              <w:rPr>
                <w:rFonts w:ascii="Arial" w:hAnsi="Arial" w:cs="Arial"/>
                <w:bCs/>
                <w:color w:val="000000" w:themeColor="text1"/>
                <w:sz w:val="22"/>
                <w:szCs w:val="22"/>
              </w:rPr>
            </w:pPr>
            <w:r w:rsidRPr="00507ED0">
              <w:rPr>
                <w:rFonts w:ascii="Arial" w:hAnsi="Arial" w:cs="Arial"/>
                <w:bCs/>
                <w:color w:val="000000" w:themeColor="text1"/>
                <w:sz w:val="22"/>
                <w:szCs w:val="22"/>
              </w:rPr>
              <w:t>210</w:t>
            </w:r>
          </w:p>
        </w:tc>
        <w:tc>
          <w:tcPr>
            <w:tcW w:w="1796" w:type="dxa"/>
            <w:vAlign w:val="center"/>
          </w:tcPr>
          <w:p w14:paraId="7B8A8FB1"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rPr>
            </w:pPr>
            <w:r w:rsidRPr="00507ED0">
              <w:rPr>
                <w:rFonts w:ascii="Arial" w:hAnsi="Arial" w:cs="Arial"/>
                <w:bCs/>
                <w:color w:val="000000" w:themeColor="text1"/>
                <w:sz w:val="22"/>
                <w:szCs w:val="22"/>
              </w:rPr>
              <w:t>1,15</w:t>
            </w:r>
          </w:p>
        </w:tc>
      </w:tr>
      <w:tr w:rsidR="00507ED0" w:rsidRPr="00507ED0" w14:paraId="4E712E13" w14:textId="77777777" w:rsidTr="00507ED0">
        <w:trPr>
          <w:trHeight w:val="225"/>
          <w:jc w:val="center"/>
        </w:trPr>
        <w:tc>
          <w:tcPr>
            <w:tcW w:w="1088" w:type="dxa"/>
            <w:vAlign w:val="center"/>
          </w:tcPr>
          <w:p w14:paraId="4F983FD2" w14:textId="13BA3480" w:rsidR="00507ED0" w:rsidRPr="00507ED0" w:rsidRDefault="00507ED0" w:rsidP="00507ED0">
            <w:pPr>
              <w:jc w:val="center"/>
              <w:rPr>
                <w:rFonts w:ascii="Arial" w:hAnsi="Arial" w:cs="Arial"/>
                <w:color w:val="000000" w:themeColor="text1"/>
                <w:sz w:val="22"/>
                <w:szCs w:val="22"/>
              </w:rPr>
            </w:pPr>
            <w:r w:rsidRPr="00507ED0">
              <w:rPr>
                <w:rFonts w:ascii="Arial" w:hAnsi="Arial" w:cs="Arial"/>
                <w:color w:val="000000" w:themeColor="text1"/>
                <w:sz w:val="22"/>
                <w:szCs w:val="22"/>
              </w:rPr>
              <w:t>2727</w:t>
            </w:r>
          </w:p>
        </w:tc>
        <w:tc>
          <w:tcPr>
            <w:tcW w:w="1134" w:type="dxa"/>
            <w:vAlign w:val="center"/>
          </w:tcPr>
          <w:p w14:paraId="1ED53EA5" w14:textId="7BFC1499" w:rsidR="00507ED0" w:rsidRPr="00507ED0" w:rsidRDefault="00507ED0" w:rsidP="00507ED0">
            <w:pPr>
              <w:jc w:val="center"/>
              <w:rPr>
                <w:rFonts w:ascii="Arial" w:hAnsi="Arial" w:cs="Arial"/>
                <w:b/>
                <w:bCs/>
                <w:color w:val="000000" w:themeColor="text1"/>
                <w:sz w:val="22"/>
                <w:szCs w:val="22"/>
              </w:rPr>
            </w:pPr>
            <w:r w:rsidRPr="00507ED0">
              <w:rPr>
                <w:rFonts w:ascii="Arial" w:hAnsi="Arial" w:cs="Arial"/>
                <w:color w:val="000000" w:themeColor="text1"/>
                <w:sz w:val="22"/>
                <w:szCs w:val="22"/>
              </w:rPr>
              <w:t>2930</w:t>
            </w:r>
          </w:p>
        </w:tc>
        <w:tc>
          <w:tcPr>
            <w:tcW w:w="3080" w:type="dxa"/>
            <w:vAlign w:val="center"/>
          </w:tcPr>
          <w:p w14:paraId="75D1143C"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lang w:val="kk-KZ"/>
              </w:rPr>
            </w:pPr>
            <w:r w:rsidRPr="00507ED0">
              <w:rPr>
                <w:rFonts w:ascii="Arial" w:hAnsi="Arial" w:cs="Arial"/>
                <w:bCs/>
                <w:color w:val="000000" w:themeColor="text1"/>
                <w:sz w:val="22"/>
                <w:szCs w:val="22"/>
              </w:rPr>
              <w:t>Нижняя пермь</w:t>
            </w:r>
          </w:p>
          <w:p w14:paraId="710228E5" w14:textId="77777777" w:rsidR="00507ED0" w:rsidRPr="00507ED0" w:rsidRDefault="00507ED0" w:rsidP="00507ED0">
            <w:pPr>
              <w:widowControl/>
              <w:overflowPunct w:val="0"/>
              <w:jc w:val="center"/>
              <w:textAlignment w:val="baseline"/>
              <w:rPr>
                <w:rFonts w:ascii="Arial" w:hAnsi="Arial" w:cs="Arial"/>
                <w:bCs/>
                <w:color w:val="000000" w:themeColor="text1"/>
                <w:sz w:val="22"/>
                <w:szCs w:val="22"/>
                <w:lang w:val="kk-KZ"/>
              </w:rPr>
            </w:pPr>
          </w:p>
        </w:tc>
        <w:tc>
          <w:tcPr>
            <w:tcW w:w="1033" w:type="dxa"/>
            <w:vAlign w:val="center"/>
          </w:tcPr>
          <w:p w14:paraId="7AE7D6FE"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lang w:val="en-US"/>
              </w:rPr>
            </w:pPr>
            <w:r w:rsidRPr="00507ED0">
              <w:rPr>
                <w:rFonts w:ascii="Arial" w:hAnsi="Arial" w:cs="Arial"/>
                <w:bCs/>
                <w:color w:val="000000" w:themeColor="text1"/>
                <w:sz w:val="22"/>
                <w:szCs w:val="22"/>
              </w:rPr>
              <w:t>Р</w:t>
            </w:r>
            <w:r w:rsidRPr="00507ED0">
              <w:rPr>
                <w:rFonts w:ascii="Arial" w:hAnsi="Arial" w:cs="Arial"/>
                <w:bCs/>
                <w:color w:val="000000" w:themeColor="text1"/>
                <w:sz w:val="22"/>
                <w:szCs w:val="22"/>
                <w:vertAlign w:val="subscript"/>
              </w:rPr>
              <w:t>1</w:t>
            </w:r>
            <w:r w:rsidRPr="00507ED0">
              <w:rPr>
                <w:rFonts w:ascii="Arial" w:hAnsi="Arial" w:cs="Arial"/>
                <w:bCs/>
                <w:color w:val="000000" w:themeColor="text1"/>
                <w:sz w:val="22"/>
                <w:szCs w:val="22"/>
                <w:lang w:val="en-US"/>
              </w:rPr>
              <w:t>s</w:t>
            </w:r>
            <w:r w:rsidRPr="00507ED0">
              <w:rPr>
                <w:rFonts w:ascii="Arial" w:hAnsi="Arial" w:cs="Arial"/>
                <w:bCs/>
                <w:color w:val="000000" w:themeColor="text1"/>
                <w:sz w:val="22"/>
                <w:szCs w:val="22"/>
              </w:rPr>
              <w:t>+а</w:t>
            </w:r>
            <w:r w:rsidRPr="00507ED0">
              <w:rPr>
                <w:rFonts w:ascii="Arial" w:hAnsi="Arial" w:cs="Arial"/>
                <w:bCs/>
                <w:color w:val="000000" w:themeColor="text1"/>
                <w:sz w:val="22"/>
                <w:szCs w:val="22"/>
                <w:lang w:val="en-US"/>
              </w:rPr>
              <w:t>s</w:t>
            </w:r>
          </w:p>
          <w:p w14:paraId="2B2FCD94" w14:textId="77777777" w:rsidR="00507ED0" w:rsidRPr="00507ED0" w:rsidRDefault="00507ED0" w:rsidP="00507ED0">
            <w:pPr>
              <w:widowControl/>
              <w:overflowPunct w:val="0"/>
              <w:jc w:val="center"/>
              <w:textAlignment w:val="baseline"/>
              <w:rPr>
                <w:rFonts w:ascii="Arial" w:hAnsi="Arial" w:cs="Arial"/>
                <w:bCs/>
                <w:color w:val="000000" w:themeColor="text1"/>
                <w:sz w:val="22"/>
                <w:szCs w:val="22"/>
              </w:rPr>
            </w:pPr>
          </w:p>
        </w:tc>
        <w:tc>
          <w:tcPr>
            <w:tcW w:w="1130" w:type="dxa"/>
            <w:vAlign w:val="center"/>
          </w:tcPr>
          <w:p w14:paraId="63EE719E"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rPr>
            </w:pPr>
            <w:r w:rsidRPr="00507ED0">
              <w:rPr>
                <w:rFonts w:ascii="Arial" w:hAnsi="Arial" w:cs="Arial"/>
                <w:bCs/>
                <w:color w:val="000000" w:themeColor="text1"/>
                <w:sz w:val="22"/>
                <w:szCs w:val="22"/>
              </w:rPr>
              <w:t>5-10</w:t>
            </w:r>
          </w:p>
        </w:tc>
        <w:tc>
          <w:tcPr>
            <w:tcW w:w="992" w:type="dxa"/>
            <w:vAlign w:val="center"/>
          </w:tcPr>
          <w:p w14:paraId="4D89A5D8"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rPr>
            </w:pPr>
            <w:r w:rsidRPr="00507ED0">
              <w:rPr>
                <w:rFonts w:ascii="Arial" w:hAnsi="Arial" w:cs="Arial"/>
                <w:bCs/>
                <w:color w:val="000000" w:themeColor="text1"/>
                <w:sz w:val="22"/>
                <w:szCs w:val="22"/>
              </w:rPr>
              <w:t>210</w:t>
            </w:r>
          </w:p>
        </w:tc>
        <w:tc>
          <w:tcPr>
            <w:tcW w:w="1796" w:type="dxa"/>
            <w:vAlign w:val="center"/>
          </w:tcPr>
          <w:p w14:paraId="34AC3B71"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rPr>
            </w:pPr>
            <w:r w:rsidRPr="00507ED0">
              <w:rPr>
                <w:rFonts w:ascii="Arial" w:hAnsi="Arial" w:cs="Arial"/>
                <w:bCs/>
                <w:color w:val="000000" w:themeColor="text1"/>
                <w:sz w:val="22"/>
                <w:szCs w:val="22"/>
              </w:rPr>
              <w:t>1,15</w:t>
            </w:r>
          </w:p>
        </w:tc>
      </w:tr>
      <w:tr w:rsidR="00507ED0" w:rsidRPr="00507ED0" w14:paraId="4D753082" w14:textId="77777777" w:rsidTr="00507ED0">
        <w:trPr>
          <w:trHeight w:val="225"/>
          <w:jc w:val="center"/>
        </w:trPr>
        <w:tc>
          <w:tcPr>
            <w:tcW w:w="1088" w:type="dxa"/>
            <w:vAlign w:val="center"/>
          </w:tcPr>
          <w:p w14:paraId="67016871" w14:textId="7237EA34" w:rsidR="00507ED0" w:rsidRPr="00507ED0" w:rsidRDefault="00507ED0" w:rsidP="00507ED0">
            <w:pPr>
              <w:jc w:val="center"/>
              <w:rPr>
                <w:rFonts w:ascii="Arial" w:hAnsi="Arial" w:cs="Arial"/>
                <w:color w:val="000000" w:themeColor="text1"/>
                <w:sz w:val="22"/>
                <w:szCs w:val="22"/>
              </w:rPr>
            </w:pPr>
            <w:r w:rsidRPr="00507ED0">
              <w:rPr>
                <w:rFonts w:ascii="Arial" w:hAnsi="Arial" w:cs="Arial"/>
                <w:color w:val="000000" w:themeColor="text1"/>
                <w:sz w:val="22"/>
                <w:szCs w:val="22"/>
              </w:rPr>
              <w:t>2930</w:t>
            </w:r>
          </w:p>
        </w:tc>
        <w:tc>
          <w:tcPr>
            <w:tcW w:w="1134" w:type="dxa"/>
            <w:vAlign w:val="center"/>
          </w:tcPr>
          <w:p w14:paraId="218EF672" w14:textId="77777777" w:rsidR="00D2657C" w:rsidRDefault="00507ED0" w:rsidP="00507ED0">
            <w:pPr>
              <w:jc w:val="center"/>
              <w:rPr>
                <w:rFonts w:ascii="Arial" w:hAnsi="Arial" w:cs="Arial"/>
                <w:color w:val="000000" w:themeColor="text1"/>
                <w:sz w:val="22"/>
                <w:szCs w:val="22"/>
              </w:rPr>
            </w:pPr>
            <w:r w:rsidRPr="00507ED0">
              <w:rPr>
                <w:rFonts w:ascii="Arial" w:hAnsi="Arial" w:cs="Arial"/>
                <w:color w:val="000000" w:themeColor="text1"/>
                <w:sz w:val="22"/>
                <w:szCs w:val="22"/>
              </w:rPr>
              <w:t>3442</w:t>
            </w:r>
            <w:r w:rsidR="00DB7AEE">
              <w:rPr>
                <w:rFonts w:ascii="Arial" w:hAnsi="Arial" w:cs="Arial"/>
                <w:color w:val="000000" w:themeColor="text1"/>
                <w:sz w:val="22"/>
                <w:szCs w:val="22"/>
              </w:rPr>
              <w:t>/</w:t>
            </w:r>
          </w:p>
          <w:p w14:paraId="3C109337" w14:textId="68AF20EC" w:rsidR="00507ED0" w:rsidRPr="00507ED0" w:rsidRDefault="00D2657C" w:rsidP="00507ED0">
            <w:pPr>
              <w:jc w:val="center"/>
              <w:rPr>
                <w:rFonts w:ascii="Arial" w:hAnsi="Arial" w:cs="Arial"/>
                <w:b/>
                <w:bCs/>
                <w:color w:val="000000" w:themeColor="text1"/>
                <w:sz w:val="22"/>
                <w:szCs w:val="22"/>
              </w:rPr>
            </w:pPr>
            <w:r>
              <w:rPr>
                <w:rFonts w:ascii="Arial" w:hAnsi="Arial" w:cs="Arial"/>
                <w:color w:val="000000" w:themeColor="text1"/>
                <w:sz w:val="22"/>
                <w:szCs w:val="22"/>
              </w:rPr>
              <w:t>3504,74</w:t>
            </w:r>
          </w:p>
        </w:tc>
        <w:tc>
          <w:tcPr>
            <w:tcW w:w="3080" w:type="dxa"/>
            <w:vAlign w:val="center"/>
          </w:tcPr>
          <w:p w14:paraId="22717681" w14:textId="70BE0F8A" w:rsidR="00507ED0" w:rsidRPr="00D2657C" w:rsidRDefault="00507ED0" w:rsidP="00D2657C">
            <w:pPr>
              <w:widowControl/>
              <w:overflowPunct w:val="0"/>
              <w:jc w:val="center"/>
              <w:textAlignment w:val="baseline"/>
              <w:rPr>
                <w:rFonts w:ascii="Arial" w:hAnsi="Arial" w:cs="Arial"/>
                <w:b/>
                <w:bCs/>
                <w:color w:val="000000" w:themeColor="text1"/>
                <w:sz w:val="22"/>
                <w:szCs w:val="22"/>
                <w:lang w:val="kk-KZ"/>
              </w:rPr>
            </w:pPr>
            <w:r w:rsidRPr="00507ED0">
              <w:rPr>
                <w:rFonts w:ascii="Arial" w:hAnsi="Arial" w:cs="Arial"/>
                <w:bCs/>
                <w:color w:val="000000" w:themeColor="text1"/>
                <w:sz w:val="22"/>
                <w:szCs w:val="22"/>
              </w:rPr>
              <w:t xml:space="preserve">Верхний карбон, верхняя карбонатная </w:t>
            </w:r>
            <w:proofErr w:type="gramStart"/>
            <w:r w:rsidRPr="00507ED0">
              <w:rPr>
                <w:rFonts w:ascii="Arial" w:hAnsi="Arial" w:cs="Arial"/>
                <w:bCs/>
                <w:color w:val="000000" w:themeColor="text1"/>
                <w:sz w:val="22"/>
                <w:szCs w:val="22"/>
              </w:rPr>
              <w:t>толща(</w:t>
            </w:r>
            <w:proofErr w:type="gramEnd"/>
            <w:r w:rsidRPr="00507ED0">
              <w:rPr>
                <w:rFonts w:ascii="Arial" w:hAnsi="Arial" w:cs="Arial"/>
                <w:bCs/>
                <w:color w:val="000000" w:themeColor="text1"/>
                <w:sz w:val="22"/>
                <w:szCs w:val="22"/>
              </w:rPr>
              <w:t>КТ-</w:t>
            </w:r>
            <w:r w:rsidRPr="00507ED0">
              <w:rPr>
                <w:rFonts w:ascii="Arial" w:hAnsi="Arial" w:cs="Arial"/>
                <w:bCs/>
                <w:color w:val="000000" w:themeColor="text1"/>
                <w:sz w:val="22"/>
                <w:szCs w:val="22"/>
                <w:lang w:val="en-US"/>
              </w:rPr>
              <w:t>I</w:t>
            </w:r>
            <w:r w:rsidRPr="00507ED0">
              <w:rPr>
                <w:rFonts w:ascii="Arial" w:hAnsi="Arial" w:cs="Arial"/>
                <w:bCs/>
                <w:color w:val="000000" w:themeColor="text1"/>
                <w:sz w:val="22"/>
                <w:szCs w:val="22"/>
              </w:rPr>
              <w:t>)</w:t>
            </w:r>
          </w:p>
        </w:tc>
        <w:tc>
          <w:tcPr>
            <w:tcW w:w="1033" w:type="dxa"/>
            <w:vAlign w:val="center"/>
          </w:tcPr>
          <w:p w14:paraId="75DBE656"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lang w:val="en-US"/>
              </w:rPr>
            </w:pPr>
            <w:r w:rsidRPr="00507ED0">
              <w:rPr>
                <w:rFonts w:ascii="Arial" w:hAnsi="Arial" w:cs="Arial"/>
                <w:bCs/>
                <w:color w:val="000000" w:themeColor="text1"/>
                <w:sz w:val="22"/>
                <w:szCs w:val="22"/>
              </w:rPr>
              <w:t>С</w:t>
            </w:r>
            <w:r w:rsidRPr="00507ED0">
              <w:rPr>
                <w:rFonts w:ascii="Arial" w:hAnsi="Arial" w:cs="Arial"/>
                <w:bCs/>
                <w:color w:val="000000" w:themeColor="text1"/>
                <w:sz w:val="22"/>
                <w:szCs w:val="22"/>
                <w:vertAlign w:val="subscript"/>
              </w:rPr>
              <w:t>3</w:t>
            </w:r>
            <w:r w:rsidRPr="00507ED0">
              <w:rPr>
                <w:rFonts w:ascii="Arial" w:hAnsi="Arial" w:cs="Arial"/>
                <w:bCs/>
                <w:color w:val="000000" w:themeColor="text1"/>
                <w:sz w:val="22"/>
                <w:szCs w:val="22"/>
                <w:lang w:val="en-US"/>
              </w:rPr>
              <w:t>g</w:t>
            </w:r>
          </w:p>
        </w:tc>
        <w:tc>
          <w:tcPr>
            <w:tcW w:w="1130" w:type="dxa"/>
            <w:vAlign w:val="center"/>
          </w:tcPr>
          <w:p w14:paraId="10206948"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rPr>
            </w:pPr>
            <w:r w:rsidRPr="00507ED0">
              <w:rPr>
                <w:rFonts w:ascii="Arial" w:hAnsi="Arial" w:cs="Arial"/>
                <w:bCs/>
                <w:color w:val="000000" w:themeColor="text1"/>
                <w:sz w:val="22"/>
                <w:szCs w:val="22"/>
              </w:rPr>
              <w:t>5-10</w:t>
            </w:r>
          </w:p>
        </w:tc>
        <w:tc>
          <w:tcPr>
            <w:tcW w:w="992" w:type="dxa"/>
            <w:vAlign w:val="center"/>
          </w:tcPr>
          <w:p w14:paraId="4673A255"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rPr>
            </w:pPr>
            <w:r w:rsidRPr="00507ED0">
              <w:rPr>
                <w:rFonts w:ascii="Arial" w:hAnsi="Arial" w:cs="Arial"/>
                <w:bCs/>
                <w:color w:val="000000" w:themeColor="text1"/>
                <w:sz w:val="22"/>
                <w:szCs w:val="22"/>
              </w:rPr>
              <w:t>210</w:t>
            </w:r>
          </w:p>
        </w:tc>
        <w:tc>
          <w:tcPr>
            <w:tcW w:w="1796" w:type="dxa"/>
            <w:vAlign w:val="center"/>
          </w:tcPr>
          <w:p w14:paraId="5D27730A"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rPr>
            </w:pPr>
            <w:r w:rsidRPr="00507ED0">
              <w:rPr>
                <w:rFonts w:ascii="Arial" w:hAnsi="Arial" w:cs="Arial"/>
                <w:bCs/>
                <w:color w:val="000000" w:themeColor="text1"/>
                <w:sz w:val="22"/>
                <w:szCs w:val="22"/>
              </w:rPr>
              <w:t>1,15</w:t>
            </w:r>
          </w:p>
        </w:tc>
      </w:tr>
      <w:tr w:rsidR="00507ED0" w:rsidRPr="00507ED0" w14:paraId="3646F57F" w14:textId="77777777" w:rsidTr="00507ED0">
        <w:trPr>
          <w:trHeight w:val="225"/>
          <w:jc w:val="center"/>
        </w:trPr>
        <w:tc>
          <w:tcPr>
            <w:tcW w:w="1088" w:type="dxa"/>
            <w:vAlign w:val="center"/>
          </w:tcPr>
          <w:p w14:paraId="06AD84C9" w14:textId="77777777" w:rsidR="00D2657C" w:rsidRDefault="00D2657C" w:rsidP="00D2657C">
            <w:pPr>
              <w:jc w:val="center"/>
              <w:rPr>
                <w:rFonts w:ascii="Arial" w:hAnsi="Arial" w:cs="Arial"/>
                <w:color w:val="000000" w:themeColor="text1"/>
                <w:sz w:val="22"/>
                <w:szCs w:val="22"/>
              </w:rPr>
            </w:pPr>
            <w:r w:rsidRPr="00507ED0">
              <w:rPr>
                <w:rFonts w:ascii="Arial" w:hAnsi="Arial" w:cs="Arial"/>
                <w:color w:val="000000" w:themeColor="text1"/>
                <w:sz w:val="22"/>
                <w:szCs w:val="22"/>
              </w:rPr>
              <w:t>3442</w:t>
            </w:r>
            <w:r>
              <w:rPr>
                <w:rFonts w:ascii="Arial" w:hAnsi="Arial" w:cs="Arial"/>
                <w:color w:val="000000" w:themeColor="text1"/>
                <w:sz w:val="22"/>
                <w:szCs w:val="22"/>
              </w:rPr>
              <w:t>/</w:t>
            </w:r>
          </w:p>
          <w:p w14:paraId="23D2B7F5" w14:textId="49CBCAB1" w:rsidR="00507ED0" w:rsidRPr="00507ED0" w:rsidRDefault="00D2657C" w:rsidP="00D2657C">
            <w:pPr>
              <w:jc w:val="center"/>
              <w:rPr>
                <w:rFonts w:ascii="Arial" w:hAnsi="Arial" w:cs="Arial"/>
                <w:color w:val="000000" w:themeColor="text1"/>
                <w:sz w:val="22"/>
                <w:szCs w:val="22"/>
              </w:rPr>
            </w:pPr>
            <w:r>
              <w:rPr>
                <w:rFonts w:ascii="Arial" w:hAnsi="Arial" w:cs="Arial"/>
                <w:color w:val="000000" w:themeColor="text1"/>
                <w:sz w:val="22"/>
                <w:szCs w:val="22"/>
              </w:rPr>
              <w:t>3504,74</w:t>
            </w:r>
          </w:p>
        </w:tc>
        <w:tc>
          <w:tcPr>
            <w:tcW w:w="1134" w:type="dxa"/>
            <w:vAlign w:val="center"/>
          </w:tcPr>
          <w:p w14:paraId="4199DF70" w14:textId="77777777" w:rsidR="00507ED0" w:rsidRDefault="00507ED0" w:rsidP="00507ED0">
            <w:pPr>
              <w:jc w:val="center"/>
              <w:rPr>
                <w:rFonts w:ascii="Arial" w:hAnsi="Arial" w:cs="Arial"/>
                <w:color w:val="000000" w:themeColor="text1"/>
                <w:sz w:val="22"/>
                <w:szCs w:val="22"/>
              </w:rPr>
            </w:pPr>
            <w:r w:rsidRPr="00507ED0">
              <w:rPr>
                <w:rFonts w:ascii="Arial" w:hAnsi="Arial" w:cs="Arial"/>
                <w:color w:val="000000" w:themeColor="text1"/>
                <w:sz w:val="22"/>
                <w:szCs w:val="22"/>
              </w:rPr>
              <w:t>3596</w:t>
            </w:r>
            <w:r w:rsidR="00D2657C">
              <w:rPr>
                <w:rFonts w:ascii="Arial" w:hAnsi="Arial" w:cs="Arial"/>
                <w:color w:val="000000" w:themeColor="text1"/>
                <w:sz w:val="22"/>
                <w:szCs w:val="22"/>
              </w:rPr>
              <w:t>/</w:t>
            </w:r>
          </w:p>
          <w:p w14:paraId="65E7E57A" w14:textId="4645BA6C" w:rsidR="00D2657C" w:rsidRPr="00D2657C" w:rsidRDefault="00D2657C" w:rsidP="00507ED0">
            <w:pPr>
              <w:jc w:val="center"/>
              <w:rPr>
                <w:rFonts w:ascii="Arial" w:hAnsi="Arial" w:cs="Arial"/>
                <w:bCs/>
                <w:color w:val="000000" w:themeColor="text1"/>
                <w:sz w:val="22"/>
                <w:szCs w:val="22"/>
              </w:rPr>
            </w:pPr>
            <w:r w:rsidRPr="00D2657C">
              <w:rPr>
                <w:rFonts w:ascii="Arial" w:hAnsi="Arial" w:cs="Arial"/>
                <w:bCs/>
                <w:color w:val="000000" w:themeColor="text1"/>
                <w:sz w:val="22"/>
                <w:szCs w:val="22"/>
              </w:rPr>
              <w:t>3742,15</w:t>
            </w:r>
          </w:p>
        </w:tc>
        <w:tc>
          <w:tcPr>
            <w:tcW w:w="3080" w:type="dxa"/>
            <w:vAlign w:val="center"/>
          </w:tcPr>
          <w:p w14:paraId="2B188973" w14:textId="4667229C" w:rsidR="00507ED0" w:rsidRPr="00D2657C" w:rsidRDefault="00507ED0" w:rsidP="00D2657C">
            <w:pPr>
              <w:widowControl/>
              <w:overflowPunct w:val="0"/>
              <w:jc w:val="center"/>
              <w:textAlignment w:val="baseline"/>
              <w:rPr>
                <w:rFonts w:ascii="Arial" w:hAnsi="Arial" w:cs="Arial"/>
                <w:b/>
                <w:bCs/>
                <w:color w:val="000000" w:themeColor="text1"/>
                <w:sz w:val="22"/>
                <w:szCs w:val="22"/>
                <w:lang w:val="kk-KZ"/>
              </w:rPr>
            </w:pPr>
            <w:r w:rsidRPr="00507ED0">
              <w:rPr>
                <w:rFonts w:ascii="Arial" w:hAnsi="Arial" w:cs="Arial"/>
                <w:bCs/>
                <w:color w:val="000000" w:themeColor="text1"/>
                <w:sz w:val="22"/>
                <w:szCs w:val="22"/>
              </w:rPr>
              <w:t>Средний карбон. межкарбонатная (МКТ)</w:t>
            </w:r>
          </w:p>
        </w:tc>
        <w:tc>
          <w:tcPr>
            <w:tcW w:w="1033" w:type="dxa"/>
            <w:vAlign w:val="center"/>
          </w:tcPr>
          <w:p w14:paraId="675DCF00" w14:textId="77777777" w:rsidR="00507ED0" w:rsidRPr="00507ED0" w:rsidRDefault="00507ED0" w:rsidP="00507ED0">
            <w:pPr>
              <w:widowControl/>
              <w:overflowPunct w:val="0"/>
              <w:jc w:val="center"/>
              <w:textAlignment w:val="baseline"/>
              <w:rPr>
                <w:rFonts w:ascii="Arial" w:hAnsi="Arial" w:cs="Arial"/>
                <w:bCs/>
                <w:color w:val="000000" w:themeColor="text1"/>
                <w:sz w:val="22"/>
                <w:szCs w:val="22"/>
                <w:vertAlign w:val="subscript"/>
              </w:rPr>
            </w:pPr>
            <w:r w:rsidRPr="00507ED0">
              <w:rPr>
                <w:rFonts w:ascii="Arial" w:hAnsi="Arial" w:cs="Arial"/>
                <w:bCs/>
                <w:color w:val="000000" w:themeColor="text1"/>
                <w:sz w:val="22"/>
                <w:szCs w:val="22"/>
              </w:rPr>
              <w:t>С</w:t>
            </w:r>
            <w:r w:rsidRPr="00507ED0">
              <w:rPr>
                <w:rFonts w:ascii="Arial" w:hAnsi="Arial" w:cs="Arial"/>
                <w:bCs/>
                <w:color w:val="000000" w:themeColor="text1"/>
                <w:sz w:val="22"/>
                <w:szCs w:val="22"/>
                <w:vertAlign w:val="subscript"/>
              </w:rPr>
              <w:t>2</w:t>
            </w:r>
            <w:r w:rsidRPr="00507ED0">
              <w:rPr>
                <w:rFonts w:ascii="Arial" w:hAnsi="Arial" w:cs="Arial"/>
                <w:bCs/>
                <w:color w:val="000000" w:themeColor="text1"/>
                <w:sz w:val="22"/>
                <w:szCs w:val="22"/>
                <w:lang w:val="en-US"/>
              </w:rPr>
              <w:t>m</w:t>
            </w:r>
            <w:r w:rsidRPr="00507ED0">
              <w:rPr>
                <w:rFonts w:ascii="Arial" w:hAnsi="Arial" w:cs="Arial"/>
                <w:bCs/>
                <w:color w:val="000000" w:themeColor="text1"/>
                <w:sz w:val="22"/>
                <w:szCs w:val="22"/>
                <w:vertAlign w:val="subscript"/>
              </w:rPr>
              <w:t>2</w:t>
            </w:r>
          </w:p>
        </w:tc>
        <w:tc>
          <w:tcPr>
            <w:tcW w:w="1130" w:type="dxa"/>
            <w:vAlign w:val="center"/>
          </w:tcPr>
          <w:p w14:paraId="14DB251E"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rPr>
            </w:pPr>
            <w:r w:rsidRPr="00507ED0">
              <w:rPr>
                <w:rFonts w:ascii="Arial" w:hAnsi="Arial" w:cs="Arial"/>
                <w:bCs/>
                <w:color w:val="000000" w:themeColor="text1"/>
                <w:sz w:val="22"/>
                <w:szCs w:val="22"/>
              </w:rPr>
              <w:t>5-10</w:t>
            </w:r>
          </w:p>
        </w:tc>
        <w:tc>
          <w:tcPr>
            <w:tcW w:w="992" w:type="dxa"/>
            <w:vAlign w:val="center"/>
          </w:tcPr>
          <w:p w14:paraId="362BBBE0"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rPr>
            </w:pPr>
            <w:r w:rsidRPr="00507ED0">
              <w:rPr>
                <w:rFonts w:ascii="Arial" w:hAnsi="Arial" w:cs="Arial"/>
                <w:bCs/>
                <w:color w:val="000000" w:themeColor="text1"/>
                <w:sz w:val="22"/>
                <w:szCs w:val="22"/>
              </w:rPr>
              <w:t>210</w:t>
            </w:r>
          </w:p>
        </w:tc>
        <w:tc>
          <w:tcPr>
            <w:tcW w:w="1796" w:type="dxa"/>
            <w:vAlign w:val="center"/>
          </w:tcPr>
          <w:p w14:paraId="46D36142"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rPr>
            </w:pPr>
            <w:r w:rsidRPr="00507ED0">
              <w:rPr>
                <w:rFonts w:ascii="Arial" w:hAnsi="Arial" w:cs="Arial"/>
                <w:bCs/>
                <w:color w:val="000000" w:themeColor="text1"/>
                <w:sz w:val="22"/>
                <w:szCs w:val="22"/>
              </w:rPr>
              <w:t>1,17</w:t>
            </w:r>
          </w:p>
        </w:tc>
      </w:tr>
      <w:tr w:rsidR="00507ED0" w:rsidRPr="00507ED0" w14:paraId="2BAE0F6F" w14:textId="77777777" w:rsidTr="00507ED0">
        <w:trPr>
          <w:trHeight w:val="75"/>
          <w:jc w:val="center"/>
        </w:trPr>
        <w:tc>
          <w:tcPr>
            <w:tcW w:w="1088" w:type="dxa"/>
            <w:vAlign w:val="center"/>
          </w:tcPr>
          <w:p w14:paraId="1E080A2D" w14:textId="77777777" w:rsidR="00D2657C" w:rsidRDefault="00D2657C" w:rsidP="00D2657C">
            <w:pPr>
              <w:jc w:val="center"/>
              <w:rPr>
                <w:rFonts w:ascii="Arial" w:hAnsi="Arial" w:cs="Arial"/>
                <w:color w:val="000000" w:themeColor="text1"/>
                <w:sz w:val="22"/>
                <w:szCs w:val="22"/>
              </w:rPr>
            </w:pPr>
            <w:r w:rsidRPr="00507ED0">
              <w:rPr>
                <w:rFonts w:ascii="Arial" w:hAnsi="Arial" w:cs="Arial"/>
                <w:color w:val="000000" w:themeColor="text1"/>
                <w:sz w:val="22"/>
                <w:szCs w:val="22"/>
              </w:rPr>
              <w:t>3596</w:t>
            </w:r>
            <w:r>
              <w:rPr>
                <w:rFonts w:ascii="Arial" w:hAnsi="Arial" w:cs="Arial"/>
                <w:color w:val="000000" w:themeColor="text1"/>
                <w:sz w:val="22"/>
                <w:szCs w:val="22"/>
              </w:rPr>
              <w:t>/</w:t>
            </w:r>
          </w:p>
          <w:p w14:paraId="5B44DEC7" w14:textId="357B1B04" w:rsidR="00507ED0" w:rsidRPr="00507ED0" w:rsidRDefault="00D2657C" w:rsidP="00D2657C">
            <w:pPr>
              <w:jc w:val="center"/>
              <w:rPr>
                <w:rFonts w:ascii="Arial" w:hAnsi="Arial" w:cs="Arial"/>
                <w:color w:val="000000" w:themeColor="text1"/>
                <w:sz w:val="22"/>
                <w:szCs w:val="22"/>
              </w:rPr>
            </w:pPr>
            <w:r w:rsidRPr="00D2657C">
              <w:rPr>
                <w:rFonts w:ascii="Arial" w:hAnsi="Arial" w:cs="Arial"/>
                <w:bCs/>
                <w:color w:val="000000" w:themeColor="text1"/>
                <w:sz w:val="22"/>
                <w:szCs w:val="22"/>
              </w:rPr>
              <w:t>3742,15</w:t>
            </w:r>
          </w:p>
        </w:tc>
        <w:tc>
          <w:tcPr>
            <w:tcW w:w="1134" w:type="dxa"/>
            <w:vAlign w:val="center"/>
          </w:tcPr>
          <w:p w14:paraId="00988A31" w14:textId="77777777" w:rsidR="00507ED0" w:rsidRDefault="00507ED0" w:rsidP="00507ED0">
            <w:pPr>
              <w:overflowPunct w:val="0"/>
              <w:jc w:val="center"/>
              <w:textAlignment w:val="baseline"/>
              <w:rPr>
                <w:rFonts w:ascii="Arial" w:hAnsi="Arial" w:cs="Arial"/>
                <w:color w:val="000000" w:themeColor="text1"/>
                <w:sz w:val="22"/>
                <w:szCs w:val="22"/>
              </w:rPr>
            </w:pPr>
            <w:r w:rsidRPr="00507ED0">
              <w:rPr>
                <w:rFonts w:ascii="Arial" w:hAnsi="Arial" w:cs="Arial"/>
                <w:color w:val="000000" w:themeColor="text1"/>
                <w:sz w:val="22"/>
                <w:szCs w:val="22"/>
              </w:rPr>
              <w:t>4200</w:t>
            </w:r>
            <w:r w:rsidR="00D2657C">
              <w:rPr>
                <w:rFonts w:ascii="Arial" w:hAnsi="Arial" w:cs="Arial"/>
                <w:color w:val="000000" w:themeColor="text1"/>
                <w:sz w:val="22"/>
                <w:szCs w:val="22"/>
              </w:rPr>
              <w:t>/</w:t>
            </w:r>
          </w:p>
          <w:p w14:paraId="759C2B48" w14:textId="5BCD5EE3" w:rsidR="00D2657C" w:rsidRPr="00507ED0" w:rsidRDefault="00D2657C" w:rsidP="00507ED0">
            <w:pPr>
              <w:overflowPunct w:val="0"/>
              <w:jc w:val="center"/>
              <w:textAlignment w:val="baseline"/>
              <w:rPr>
                <w:rFonts w:ascii="Arial" w:hAnsi="Arial" w:cs="Arial"/>
                <w:color w:val="000000" w:themeColor="text1"/>
                <w:sz w:val="22"/>
                <w:szCs w:val="22"/>
              </w:rPr>
            </w:pPr>
            <w:r>
              <w:rPr>
                <w:rFonts w:ascii="Arial" w:hAnsi="Arial" w:cs="Arial"/>
                <w:color w:val="000000" w:themeColor="text1"/>
                <w:sz w:val="22"/>
                <w:szCs w:val="22"/>
              </w:rPr>
              <w:t>4673,33</w:t>
            </w:r>
          </w:p>
        </w:tc>
        <w:tc>
          <w:tcPr>
            <w:tcW w:w="3080" w:type="dxa"/>
            <w:vAlign w:val="center"/>
          </w:tcPr>
          <w:p w14:paraId="33F7F615" w14:textId="7DA78FB6" w:rsidR="00507ED0" w:rsidRPr="00D2657C" w:rsidRDefault="00507ED0" w:rsidP="00D2657C">
            <w:pPr>
              <w:widowControl/>
              <w:overflowPunct w:val="0"/>
              <w:jc w:val="center"/>
              <w:textAlignment w:val="baseline"/>
              <w:rPr>
                <w:rFonts w:ascii="Arial" w:hAnsi="Arial" w:cs="Arial"/>
                <w:b/>
                <w:bCs/>
                <w:color w:val="000000" w:themeColor="text1"/>
                <w:sz w:val="22"/>
                <w:szCs w:val="22"/>
              </w:rPr>
            </w:pPr>
            <w:r w:rsidRPr="00507ED0">
              <w:rPr>
                <w:rFonts w:ascii="Arial" w:hAnsi="Arial" w:cs="Arial"/>
                <w:bCs/>
                <w:color w:val="000000" w:themeColor="text1"/>
                <w:sz w:val="22"/>
                <w:szCs w:val="22"/>
              </w:rPr>
              <w:t>Средний карбон, нижняя карбонатная толща (КТ-</w:t>
            </w:r>
            <w:r w:rsidRPr="00507ED0">
              <w:rPr>
                <w:rFonts w:ascii="Arial" w:hAnsi="Arial" w:cs="Arial"/>
                <w:bCs/>
                <w:color w:val="000000" w:themeColor="text1"/>
                <w:sz w:val="22"/>
                <w:szCs w:val="22"/>
                <w:lang w:val="en-US"/>
              </w:rPr>
              <w:t>II</w:t>
            </w:r>
            <w:r w:rsidRPr="00507ED0">
              <w:rPr>
                <w:rFonts w:ascii="Arial" w:hAnsi="Arial" w:cs="Arial"/>
                <w:bCs/>
                <w:color w:val="000000" w:themeColor="text1"/>
                <w:sz w:val="22"/>
                <w:szCs w:val="22"/>
              </w:rPr>
              <w:t>)</w:t>
            </w:r>
          </w:p>
        </w:tc>
        <w:tc>
          <w:tcPr>
            <w:tcW w:w="1033" w:type="dxa"/>
            <w:vAlign w:val="center"/>
          </w:tcPr>
          <w:p w14:paraId="4AA85574" w14:textId="77777777" w:rsidR="00507ED0" w:rsidRPr="00507ED0" w:rsidRDefault="00507ED0" w:rsidP="00507ED0">
            <w:pPr>
              <w:widowControl/>
              <w:overflowPunct w:val="0"/>
              <w:jc w:val="center"/>
              <w:textAlignment w:val="baseline"/>
              <w:rPr>
                <w:rFonts w:ascii="Arial" w:hAnsi="Arial" w:cs="Arial"/>
                <w:bCs/>
                <w:color w:val="000000" w:themeColor="text1"/>
                <w:sz w:val="22"/>
                <w:szCs w:val="22"/>
                <w:vertAlign w:val="subscript"/>
              </w:rPr>
            </w:pPr>
            <w:r w:rsidRPr="00507ED0">
              <w:rPr>
                <w:rFonts w:ascii="Arial" w:hAnsi="Arial" w:cs="Arial"/>
                <w:bCs/>
                <w:color w:val="000000" w:themeColor="text1"/>
                <w:sz w:val="22"/>
                <w:szCs w:val="22"/>
              </w:rPr>
              <w:t>С</w:t>
            </w:r>
            <w:r w:rsidRPr="00507ED0">
              <w:rPr>
                <w:rFonts w:ascii="Arial" w:hAnsi="Arial" w:cs="Arial"/>
                <w:bCs/>
                <w:color w:val="000000" w:themeColor="text1"/>
                <w:sz w:val="22"/>
                <w:szCs w:val="22"/>
                <w:vertAlign w:val="subscript"/>
              </w:rPr>
              <w:t>2</w:t>
            </w:r>
            <w:r w:rsidRPr="00507ED0">
              <w:rPr>
                <w:rFonts w:ascii="Arial" w:hAnsi="Arial" w:cs="Arial"/>
                <w:bCs/>
                <w:color w:val="000000" w:themeColor="text1"/>
                <w:sz w:val="22"/>
                <w:szCs w:val="22"/>
                <w:lang w:val="en-US"/>
              </w:rPr>
              <w:t>m</w:t>
            </w:r>
            <w:r w:rsidRPr="00507ED0">
              <w:rPr>
                <w:rFonts w:ascii="Arial" w:hAnsi="Arial" w:cs="Arial"/>
                <w:bCs/>
                <w:color w:val="000000" w:themeColor="text1"/>
                <w:sz w:val="22"/>
                <w:szCs w:val="22"/>
                <w:vertAlign w:val="subscript"/>
              </w:rPr>
              <w:t>1</w:t>
            </w:r>
          </w:p>
        </w:tc>
        <w:tc>
          <w:tcPr>
            <w:tcW w:w="1130" w:type="dxa"/>
            <w:vAlign w:val="center"/>
          </w:tcPr>
          <w:p w14:paraId="36E31B1B"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rPr>
            </w:pPr>
            <w:r w:rsidRPr="00507ED0">
              <w:rPr>
                <w:rFonts w:ascii="Arial" w:hAnsi="Arial" w:cs="Arial"/>
                <w:bCs/>
                <w:color w:val="000000" w:themeColor="text1"/>
                <w:sz w:val="22"/>
                <w:szCs w:val="22"/>
              </w:rPr>
              <w:t>5-10</w:t>
            </w:r>
          </w:p>
        </w:tc>
        <w:tc>
          <w:tcPr>
            <w:tcW w:w="992" w:type="dxa"/>
            <w:vAlign w:val="center"/>
          </w:tcPr>
          <w:p w14:paraId="4193BE17" w14:textId="77777777" w:rsidR="00507ED0" w:rsidRPr="00507ED0" w:rsidRDefault="00507ED0" w:rsidP="00507ED0">
            <w:pPr>
              <w:widowControl/>
              <w:overflowPunct w:val="0"/>
              <w:jc w:val="center"/>
              <w:textAlignment w:val="baseline"/>
              <w:rPr>
                <w:rFonts w:ascii="Arial" w:hAnsi="Arial" w:cs="Arial"/>
                <w:bCs/>
                <w:color w:val="000000" w:themeColor="text1"/>
                <w:sz w:val="22"/>
                <w:szCs w:val="22"/>
              </w:rPr>
            </w:pPr>
            <w:r w:rsidRPr="00507ED0">
              <w:rPr>
                <w:rFonts w:ascii="Arial" w:hAnsi="Arial" w:cs="Arial"/>
                <w:bCs/>
                <w:color w:val="000000" w:themeColor="text1"/>
                <w:sz w:val="22"/>
                <w:szCs w:val="22"/>
              </w:rPr>
              <w:t>210</w:t>
            </w:r>
          </w:p>
        </w:tc>
        <w:tc>
          <w:tcPr>
            <w:tcW w:w="1796" w:type="dxa"/>
            <w:vAlign w:val="center"/>
          </w:tcPr>
          <w:p w14:paraId="5BF045AE" w14:textId="77777777" w:rsidR="00507ED0" w:rsidRPr="00507ED0" w:rsidRDefault="00507ED0" w:rsidP="00507ED0">
            <w:pPr>
              <w:widowControl/>
              <w:overflowPunct w:val="0"/>
              <w:jc w:val="center"/>
              <w:textAlignment w:val="baseline"/>
              <w:rPr>
                <w:rFonts w:ascii="Arial" w:hAnsi="Arial" w:cs="Arial"/>
                <w:b/>
                <w:bCs/>
                <w:color w:val="000000" w:themeColor="text1"/>
                <w:sz w:val="22"/>
                <w:szCs w:val="22"/>
              </w:rPr>
            </w:pPr>
            <w:r w:rsidRPr="00507ED0">
              <w:rPr>
                <w:rFonts w:ascii="Arial" w:hAnsi="Arial" w:cs="Arial"/>
                <w:bCs/>
                <w:color w:val="000000" w:themeColor="text1"/>
                <w:sz w:val="22"/>
                <w:szCs w:val="22"/>
              </w:rPr>
              <w:t>1,20</w:t>
            </w:r>
          </w:p>
        </w:tc>
      </w:tr>
    </w:tbl>
    <w:p w14:paraId="409EEFF1" w14:textId="77777777" w:rsidR="00F22592" w:rsidRPr="006C4C54" w:rsidRDefault="00F22592" w:rsidP="00FB4943">
      <w:pPr>
        <w:spacing w:after="120"/>
        <w:ind w:left="360"/>
        <w:rPr>
          <w:rFonts w:ascii="Arial" w:hAnsi="Arial" w:cs="Arial"/>
          <w:b/>
          <w:sz w:val="22"/>
          <w:szCs w:val="22"/>
        </w:rPr>
      </w:pPr>
    </w:p>
    <w:p w14:paraId="2C67CC7D" w14:textId="77777777" w:rsidR="00BC7B9E" w:rsidRPr="006C4C54" w:rsidRDefault="00BC7B9E" w:rsidP="00BC7B9E">
      <w:pPr>
        <w:widowControl/>
        <w:autoSpaceDE/>
        <w:autoSpaceDN/>
        <w:adjustRightInd/>
        <w:rPr>
          <w:rFonts w:ascii="Arial" w:hAnsi="Arial" w:cs="Arial"/>
          <w:sz w:val="22"/>
          <w:szCs w:val="22"/>
          <w:lang w:eastAsia="x-none"/>
        </w:rPr>
        <w:sectPr w:rsidR="00BC7B9E" w:rsidRPr="006C4C54" w:rsidSect="00C3277A">
          <w:headerReference w:type="default" r:id="rId15"/>
          <w:footerReference w:type="default" r:id="rId16"/>
          <w:pgSz w:w="11906" w:h="16838"/>
          <w:pgMar w:top="851" w:right="1134" w:bottom="1134" w:left="1701" w:header="357" w:footer="284" w:gutter="0"/>
          <w:cols w:space="720"/>
        </w:sectPr>
      </w:pPr>
    </w:p>
    <w:p w14:paraId="22539664" w14:textId="7BBD4CF9" w:rsidR="0072121A" w:rsidRPr="006C4C54" w:rsidRDefault="00AE6952" w:rsidP="00AA6012">
      <w:pPr>
        <w:widowControl/>
        <w:tabs>
          <w:tab w:val="left" w:pos="5559"/>
        </w:tabs>
        <w:overflowPunct w:val="0"/>
        <w:spacing w:after="120"/>
        <w:jc w:val="center"/>
        <w:textAlignment w:val="baseline"/>
        <w:rPr>
          <w:b/>
          <w:bCs/>
          <w:snapToGrid w:val="0"/>
          <w:color w:val="000000"/>
          <w:sz w:val="24"/>
          <w:szCs w:val="24"/>
        </w:rPr>
      </w:pPr>
      <w:bookmarkStart w:id="114" w:name="_Toc84003905"/>
      <w:bookmarkStart w:id="115" w:name="_Toc86222785"/>
      <w:bookmarkStart w:id="116" w:name="_Toc86320798"/>
      <w:r w:rsidRPr="006C4C54">
        <w:rPr>
          <w:rFonts w:ascii="Arial" w:hAnsi="Arial" w:cs="Arial"/>
          <w:b/>
          <w:sz w:val="22"/>
          <w:szCs w:val="22"/>
        </w:rPr>
        <w:lastRenderedPageBreak/>
        <w:t xml:space="preserve">Таблица </w:t>
      </w:r>
      <w:r w:rsidR="00BB62C1" w:rsidRPr="006C4C54">
        <w:rPr>
          <w:rFonts w:ascii="Arial" w:hAnsi="Arial" w:cs="Arial"/>
          <w:b/>
          <w:sz w:val="22"/>
          <w:szCs w:val="22"/>
          <w:lang w:val="en-US"/>
        </w:rPr>
        <w:t>1.4.2</w:t>
      </w:r>
      <w:r w:rsidRPr="006C4C54">
        <w:rPr>
          <w:rFonts w:ascii="Arial" w:hAnsi="Arial" w:cs="Arial"/>
          <w:b/>
          <w:sz w:val="22"/>
          <w:szCs w:val="22"/>
          <w:lang w:val="kk-KZ"/>
        </w:rPr>
        <w:t>.</w:t>
      </w:r>
      <w:r w:rsidRPr="006C4C54">
        <w:rPr>
          <w:rFonts w:ascii="Arial" w:hAnsi="Arial" w:cs="Arial"/>
          <w:b/>
          <w:sz w:val="22"/>
          <w:szCs w:val="22"/>
        </w:rPr>
        <w:t xml:space="preserve"> Литологическая характеристика разреза скважины</w:t>
      </w:r>
      <w:bookmarkEnd w:id="114"/>
      <w:bookmarkEnd w:id="115"/>
      <w:bookmarkEnd w:id="116"/>
      <w:r w:rsidR="00FB4943" w:rsidRPr="006C4C54">
        <w:rPr>
          <w:b/>
          <w:bCs/>
          <w:snapToGrid w:val="0"/>
          <w:color w:val="000000"/>
          <w:sz w:val="24"/>
          <w:szCs w:val="24"/>
        </w:rPr>
        <w:t xml:space="preserve"> </w:t>
      </w:r>
    </w:p>
    <w:tbl>
      <w:tblPr>
        <w:tblW w:w="14761" w:type="dxa"/>
        <w:tblInd w:w="25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1384"/>
        <w:gridCol w:w="709"/>
        <w:gridCol w:w="742"/>
        <w:gridCol w:w="1668"/>
        <w:gridCol w:w="850"/>
        <w:gridCol w:w="9408"/>
      </w:tblGrid>
      <w:tr w:rsidR="00FB4943" w:rsidRPr="00D2657C" w14:paraId="11028FA8" w14:textId="77777777" w:rsidTr="00AA6012">
        <w:trPr>
          <w:cantSplit/>
        </w:trPr>
        <w:tc>
          <w:tcPr>
            <w:tcW w:w="1384" w:type="dxa"/>
            <w:vMerge w:val="restart"/>
            <w:vAlign w:val="center"/>
          </w:tcPr>
          <w:p w14:paraId="2717153C" w14:textId="77777777" w:rsidR="00FB4943" w:rsidRPr="00D2657C" w:rsidRDefault="00FB4943" w:rsidP="00FB4943">
            <w:pPr>
              <w:widowControl/>
              <w:overflowPunct w:val="0"/>
              <w:ind w:left="-57" w:right="-57"/>
              <w:jc w:val="center"/>
              <w:textAlignment w:val="baseline"/>
              <w:rPr>
                <w:rFonts w:ascii="Arial" w:hAnsi="Arial" w:cs="Arial"/>
                <w:b/>
                <w:bCs/>
                <w:color w:val="000000"/>
                <w:sz w:val="22"/>
                <w:szCs w:val="22"/>
              </w:rPr>
            </w:pPr>
            <w:r w:rsidRPr="00D2657C">
              <w:rPr>
                <w:rFonts w:ascii="Arial" w:hAnsi="Arial" w:cs="Arial"/>
                <w:b/>
                <w:bCs/>
                <w:color w:val="000000"/>
                <w:sz w:val="22"/>
                <w:szCs w:val="22"/>
              </w:rPr>
              <w:t xml:space="preserve">Индекс </w:t>
            </w:r>
            <w:proofErr w:type="gramStart"/>
            <w:r w:rsidRPr="00D2657C">
              <w:rPr>
                <w:rFonts w:ascii="Arial" w:hAnsi="Arial" w:cs="Arial"/>
                <w:b/>
                <w:bCs/>
                <w:color w:val="000000"/>
                <w:sz w:val="22"/>
                <w:szCs w:val="22"/>
              </w:rPr>
              <w:t>стратигра-фического</w:t>
            </w:r>
            <w:proofErr w:type="gramEnd"/>
            <w:r w:rsidRPr="00D2657C">
              <w:rPr>
                <w:rFonts w:ascii="Arial" w:hAnsi="Arial" w:cs="Arial"/>
                <w:b/>
                <w:bCs/>
                <w:color w:val="000000"/>
                <w:sz w:val="22"/>
                <w:szCs w:val="22"/>
              </w:rPr>
              <w:t xml:space="preserve"> подразде-ления</w:t>
            </w:r>
          </w:p>
        </w:tc>
        <w:tc>
          <w:tcPr>
            <w:tcW w:w="1451" w:type="dxa"/>
            <w:gridSpan w:val="2"/>
            <w:vAlign w:val="center"/>
          </w:tcPr>
          <w:p w14:paraId="0FA53F22" w14:textId="77777777" w:rsidR="00FB4943" w:rsidRPr="00D2657C" w:rsidRDefault="00FB4943" w:rsidP="00FB4943">
            <w:pPr>
              <w:widowControl/>
              <w:overflowPunct w:val="0"/>
              <w:ind w:left="-57" w:right="-57"/>
              <w:jc w:val="center"/>
              <w:textAlignment w:val="baseline"/>
              <w:rPr>
                <w:rFonts w:ascii="Arial" w:hAnsi="Arial" w:cs="Arial"/>
                <w:b/>
                <w:bCs/>
                <w:color w:val="000000"/>
                <w:sz w:val="22"/>
                <w:szCs w:val="22"/>
              </w:rPr>
            </w:pPr>
            <w:r w:rsidRPr="00D2657C">
              <w:rPr>
                <w:rFonts w:ascii="Arial" w:hAnsi="Arial" w:cs="Arial"/>
                <w:b/>
                <w:bCs/>
                <w:color w:val="000000"/>
                <w:sz w:val="22"/>
                <w:szCs w:val="22"/>
              </w:rPr>
              <w:t>Интервал, м</w:t>
            </w:r>
            <w:r w:rsidR="00D2657C" w:rsidRPr="00D2657C">
              <w:rPr>
                <w:rFonts w:ascii="Arial" w:hAnsi="Arial" w:cs="Arial"/>
                <w:b/>
                <w:bCs/>
                <w:color w:val="000000"/>
                <w:sz w:val="22"/>
                <w:szCs w:val="22"/>
              </w:rPr>
              <w:t xml:space="preserve"> </w:t>
            </w:r>
          </w:p>
          <w:p w14:paraId="5173AC6E" w14:textId="77777777" w:rsidR="00D2657C" w:rsidRPr="00D2657C" w:rsidRDefault="00D2657C" w:rsidP="00D2657C">
            <w:pPr>
              <w:jc w:val="center"/>
              <w:rPr>
                <w:rFonts w:ascii="Arial" w:hAnsi="Arial" w:cs="Arial"/>
                <w:b/>
                <w:sz w:val="22"/>
                <w:szCs w:val="22"/>
              </w:rPr>
            </w:pPr>
            <w:r w:rsidRPr="00D2657C">
              <w:rPr>
                <w:rFonts w:ascii="Arial" w:hAnsi="Arial" w:cs="Arial"/>
                <w:b/>
                <w:sz w:val="22"/>
                <w:szCs w:val="22"/>
              </w:rPr>
              <w:t>по вертикали/</w:t>
            </w:r>
          </w:p>
          <w:p w14:paraId="3B9654AC" w14:textId="5DAAD0D3" w:rsidR="00D2657C" w:rsidRPr="00D2657C" w:rsidRDefault="00D2657C" w:rsidP="00D2657C">
            <w:pPr>
              <w:widowControl/>
              <w:overflowPunct w:val="0"/>
              <w:ind w:left="-57" w:right="-57"/>
              <w:jc w:val="center"/>
              <w:textAlignment w:val="baseline"/>
              <w:rPr>
                <w:rFonts w:ascii="Arial" w:hAnsi="Arial" w:cs="Arial"/>
                <w:b/>
                <w:bCs/>
                <w:color w:val="000000"/>
                <w:sz w:val="22"/>
                <w:szCs w:val="22"/>
              </w:rPr>
            </w:pPr>
            <w:r w:rsidRPr="00D2657C">
              <w:rPr>
                <w:rFonts w:ascii="Arial" w:hAnsi="Arial" w:cs="Arial"/>
                <w:b/>
                <w:sz w:val="22"/>
                <w:szCs w:val="22"/>
              </w:rPr>
              <w:t>по стволу</w:t>
            </w:r>
          </w:p>
        </w:tc>
        <w:tc>
          <w:tcPr>
            <w:tcW w:w="2518" w:type="dxa"/>
            <w:gridSpan w:val="2"/>
            <w:vAlign w:val="center"/>
          </w:tcPr>
          <w:p w14:paraId="113B14F7" w14:textId="77777777" w:rsidR="00FB4943" w:rsidRPr="00D2657C" w:rsidRDefault="00FB4943" w:rsidP="00FB4943">
            <w:pPr>
              <w:widowControl/>
              <w:overflowPunct w:val="0"/>
              <w:ind w:left="-57" w:right="-57"/>
              <w:jc w:val="center"/>
              <w:textAlignment w:val="baseline"/>
              <w:rPr>
                <w:rFonts w:ascii="Arial" w:hAnsi="Arial" w:cs="Arial"/>
                <w:b/>
                <w:bCs/>
                <w:color w:val="000000"/>
                <w:sz w:val="22"/>
                <w:szCs w:val="22"/>
              </w:rPr>
            </w:pPr>
            <w:r w:rsidRPr="00D2657C">
              <w:rPr>
                <w:rFonts w:ascii="Arial" w:hAnsi="Arial" w:cs="Arial"/>
                <w:b/>
                <w:bCs/>
                <w:color w:val="000000"/>
                <w:sz w:val="22"/>
                <w:szCs w:val="22"/>
              </w:rPr>
              <w:t>Горная порода</w:t>
            </w:r>
          </w:p>
        </w:tc>
        <w:tc>
          <w:tcPr>
            <w:tcW w:w="9408" w:type="dxa"/>
            <w:vMerge w:val="restart"/>
            <w:vAlign w:val="center"/>
          </w:tcPr>
          <w:p w14:paraId="22A01057" w14:textId="77777777" w:rsidR="00FB4943" w:rsidRPr="00D2657C" w:rsidRDefault="00FB4943" w:rsidP="00FB4943">
            <w:pPr>
              <w:widowControl/>
              <w:overflowPunct w:val="0"/>
              <w:ind w:left="-57" w:right="-57"/>
              <w:jc w:val="center"/>
              <w:textAlignment w:val="baseline"/>
              <w:rPr>
                <w:rFonts w:ascii="Arial" w:hAnsi="Arial" w:cs="Arial"/>
                <w:b/>
                <w:bCs/>
                <w:color w:val="000000"/>
                <w:sz w:val="22"/>
                <w:szCs w:val="22"/>
              </w:rPr>
            </w:pPr>
            <w:r w:rsidRPr="00D2657C">
              <w:rPr>
                <w:rFonts w:ascii="Arial" w:hAnsi="Arial" w:cs="Arial"/>
                <w:b/>
                <w:bCs/>
                <w:color w:val="000000"/>
                <w:sz w:val="22"/>
                <w:szCs w:val="22"/>
              </w:rPr>
              <w:t>Стандартное описание горной породы:</w:t>
            </w:r>
          </w:p>
          <w:p w14:paraId="719F8D74" w14:textId="77777777" w:rsidR="00FB4943" w:rsidRPr="00D2657C" w:rsidRDefault="00FB4943" w:rsidP="00FB4943">
            <w:pPr>
              <w:widowControl/>
              <w:overflowPunct w:val="0"/>
              <w:ind w:left="-57" w:right="-57"/>
              <w:jc w:val="center"/>
              <w:textAlignment w:val="baseline"/>
              <w:rPr>
                <w:rFonts w:ascii="Arial" w:hAnsi="Arial" w:cs="Arial"/>
                <w:b/>
                <w:bCs/>
                <w:color w:val="000000"/>
                <w:sz w:val="22"/>
                <w:szCs w:val="22"/>
              </w:rPr>
            </w:pPr>
            <w:r w:rsidRPr="00D2657C">
              <w:rPr>
                <w:rFonts w:ascii="Arial" w:hAnsi="Arial" w:cs="Arial"/>
                <w:b/>
                <w:bCs/>
                <w:color w:val="000000"/>
                <w:sz w:val="22"/>
                <w:szCs w:val="22"/>
              </w:rPr>
              <w:t>полное название, характерные признаки (структура, текстура, минеральный состав и т.п.)</w:t>
            </w:r>
          </w:p>
        </w:tc>
      </w:tr>
      <w:tr w:rsidR="00FB4943" w:rsidRPr="00D2657C" w14:paraId="0E9E73C7" w14:textId="77777777" w:rsidTr="00AA6012">
        <w:trPr>
          <w:cantSplit/>
          <w:trHeight w:val="1389"/>
        </w:trPr>
        <w:tc>
          <w:tcPr>
            <w:tcW w:w="1384" w:type="dxa"/>
            <w:vMerge/>
            <w:vAlign w:val="center"/>
          </w:tcPr>
          <w:p w14:paraId="2A4DE4E4" w14:textId="77777777" w:rsidR="00FB4943" w:rsidRPr="00D2657C" w:rsidRDefault="00FB4943" w:rsidP="00FB4943">
            <w:pPr>
              <w:widowControl/>
              <w:overflowPunct w:val="0"/>
              <w:ind w:left="-57" w:right="-57"/>
              <w:jc w:val="center"/>
              <w:textAlignment w:val="baseline"/>
              <w:rPr>
                <w:rFonts w:ascii="Arial" w:hAnsi="Arial" w:cs="Arial"/>
                <w:b/>
                <w:bCs/>
                <w:color w:val="000000"/>
                <w:sz w:val="22"/>
                <w:szCs w:val="22"/>
              </w:rPr>
            </w:pPr>
          </w:p>
        </w:tc>
        <w:tc>
          <w:tcPr>
            <w:tcW w:w="709" w:type="dxa"/>
            <w:vAlign w:val="center"/>
          </w:tcPr>
          <w:p w14:paraId="0952D5E6" w14:textId="77777777" w:rsidR="00FB4943" w:rsidRPr="00D2657C" w:rsidRDefault="00FB4943" w:rsidP="00FB4943">
            <w:pPr>
              <w:widowControl/>
              <w:overflowPunct w:val="0"/>
              <w:ind w:left="-57" w:right="-57"/>
              <w:jc w:val="center"/>
              <w:textAlignment w:val="baseline"/>
              <w:rPr>
                <w:rFonts w:ascii="Arial" w:hAnsi="Arial" w:cs="Arial"/>
                <w:b/>
                <w:bCs/>
                <w:color w:val="000000"/>
                <w:sz w:val="22"/>
                <w:szCs w:val="22"/>
              </w:rPr>
            </w:pPr>
            <w:r w:rsidRPr="00D2657C">
              <w:rPr>
                <w:rFonts w:ascii="Arial" w:hAnsi="Arial" w:cs="Arial"/>
                <w:b/>
                <w:bCs/>
                <w:color w:val="000000"/>
                <w:sz w:val="22"/>
                <w:szCs w:val="22"/>
              </w:rPr>
              <w:t>от</w:t>
            </w:r>
          </w:p>
        </w:tc>
        <w:tc>
          <w:tcPr>
            <w:tcW w:w="742" w:type="dxa"/>
            <w:vAlign w:val="center"/>
          </w:tcPr>
          <w:p w14:paraId="49E48E94" w14:textId="77777777" w:rsidR="00FB4943" w:rsidRPr="00D2657C" w:rsidRDefault="00FB4943" w:rsidP="00FB4943">
            <w:pPr>
              <w:widowControl/>
              <w:overflowPunct w:val="0"/>
              <w:ind w:left="-57" w:right="-57"/>
              <w:jc w:val="center"/>
              <w:textAlignment w:val="baseline"/>
              <w:rPr>
                <w:rFonts w:ascii="Arial" w:hAnsi="Arial" w:cs="Arial"/>
                <w:b/>
                <w:bCs/>
                <w:color w:val="000000"/>
                <w:sz w:val="22"/>
                <w:szCs w:val="22"/>
              </w:rPr>
            </w:pPr>
            <w:r w:rsidRPr="00D2657C">
              <w:rPr>
                <w:rFonts w:ascii="Arial" w:hAnsi="Arial" w:cs="Arial"/>
                <w:b/>
                <w:bCs/>
                <w:color w:val="000000"/>
                <w:sz w:val="22"/>
                <w:szCs w:val="22"/>
              </w:rPr>
              <w:t>до</w:t>
            </w:r>
          </w:p>
        </w:tc>
        <w:tc>
          <w:tcPr>
            <w:tcW w:w="1668" w:type="dxa"/>
            <w:vAlign w:val="center"/>
          </w:tcPr>
          <w:p w14:paraId="603E9C2E" w14:textId="77777777" w:rsidR="00FB4943" w:rsidRPr="00D2657C" w:rsidRDefault="00FB4943" w:rsidP="00FB4943">
            <w:pPr>
              <w:widowControl/>
              <w:tabs>
                <w:tab w:val="left" w:pos="1021"/>
              </w:tabs>
              <w:overflowPunct w:val="0"/>
              <w:ind w:left="-57" w:right="-57"/>
              <w:jc w:val="center"/>
              <w:textAlignment w:val="baseline"/>
              <w:rPr>
                <w:rFonts w:ascii="Arial" w:hAnsi="Arial" w:cs="Arial"/>
                <w:b/>
                <w:bCs/>
                <w:color w:val="000000"/>
                <w:sz w:val="22"/>
                <w:szCs w:val="22"/>
              </w:rPr>
            </w:pPr>
            <w:r w:rsidRPr="00D2657C">
              <w:rPr>
                <w:rFonts w:ascii="Arial" w:hAnsi="Arial" w:cs="Arial"/>
                <w:b/>
                <w:bCs/>
                <w:color w:val="000000"/>
                <w:sz w:val="22"/>
                <w:szCs w:val="22"/>
              </w:rPr>
              <w:t>Краткое название</w:t>
            </w:r>
          </w:p>
        </w:tc>
        <w:tc>
          <w:tcPr>
            <w:tcW w:w="850" w:type="dxa"/>
            <w:textDirection w:val="btLr"/>
            <w:vAlign w:val="center"/>
          </w:tcPr>
          <w:p w14:paraId="5CFA7770" w14:textId="77777777" w:rsidR="00FB4943" w:rsidRPr="00D2657C" w:rsidRDefault="00FB4943" w:rsidP="00FB4943">
            <w:pPr>
              <w:widowControl/>
              <w:overflowPunct w:val="0"/>
              <w:ind w:left="-57" w:right="-57"/>
              <w:jc w:val="center"/>
              <w:textAlignment w:val="baseline"/>
              <w:outlineLvl w:val="0"/>
              <w:rPr>
                <w:rFonts w:ascii="Arial" w:hAnsi="Arial" w:cs="Arial"/>
                <w:b/>
                <w:bCs/>
                <w:color w:val="000000"/>
                <w:sz w:val="22"/>
                <w:szCs w:val="22"/>
              </w:rPr>
            </w:pPr>
            <w:r w:rsidRPr="00D2657C">
              <w:rPr>
                <w:rFonts w:ascii="Arial" w:hAnsi="Arial" w:cs="Arial"/>
                <w:b/>
                <w:bCs/>
                <w:color w:val="000000"/>
                <w:sz w:val="22"/>
                <w:szCs w:val="22"/>
              </w:rPr>
              <w:t>Процент в интервале</w:t>
            </w:r>
          </w:p>
        </w:tc>
        <w:tc>
          <w:tcPr>
            <w:tcW w:w="9408" w:type="dxa"/>
            <w:vMerge/>
            <w:vAlign w:val="center"/>
          </w:tcPr>
          <w:p w14:paraId="0FC4DEA7" w14:textId="77777777" w:rsidR="00FB4943" w:rsidRPr="00D2657C" w:rsidRDefault="00FB4943" w:rsidP="00FB4943">
            <w:pPr>
              <w:widowControl/>
              <w:overflowPunct w:val="0"/>
              <w:ind w:left="-57" w:right="-57"/>
              <w:jc w:val="center"/>
              <w:textAlignment w:val="baseline"/>
              <w:rPr>
                <w:rFonts w:ascii="Arial" w:hAnsi="Arial" w:cs="Arial"/>
                <w:b/>
                <w:bCs/>
                <w:color w:val="000000"/>
                <w:sz w:val="22"/>
                <w:szCs w:val="22"/>
              </w:rPr>
            </w:pPr>
          </w:p>
        </w:tc>
      </w:tr>
      <w:tr w:rsidR="00FB4943" w:rsidRPr="00D2657C" w14:paraId="44C54CAA" w14:textId="77777777" w:rsidTr="00AA6012">
        <w:trPr>
          <w:cantSplit/>
        </w:trPr>
        <w:tc>
          <w:tcPr>
            <w:tcW w:w="1384" w:type="dxa"/>
            <w:tcBorders>
              <w:bottom w:val="double" w:sz="4" w:space="0" w:color="auto"/>
            </w:tcBorders>
            <w:vAlign w:val="center"/>
          </w:tcPr>
          <w:p w14:paraId="6FCC5B3A" w14:textId="77777777" w:rsidR="00FB4943" w:rsidRPr="00D2657C" w:rsidRDefault="00FB4943" w:rsidP="00FB4943">
            <w:pPr>
              <w:widowControl/>
              <w:overflowPunct w:val="0"/>
              <w:ind w:left="-57" w:right="-57"/>
              <w:jc w:val="center"/>
              <w:textAlignment w:val="baseline"/>
              <w:rPr>
                <w:rFonts w:ascii="Arial" w:hAnsi="Arial" w:cs="Arial"/>
                <w:b/>
                <w:bCs/>
                <w:color w:val="000000"/>
                <w:sz w:val="22"/>
                <w:szCs w:val="22"/>
              </w:rPr>
            </w:pPr>
            <w:r w:rsidRPr="00D2657C">
              <w:rPr>
                <w:rFonts w:ascii="Arial" w:hAnsi="Arial" w:cs="Arial"/>
                <w:b/>
                <w:bCs/>
                <w:color w:val="000000"/>
                <w:sz w:val="22"/>
                <w:szCs w:val="22"/>
              </w:rPr>
              <w:t>1</w:t>
            </w:r>
          </w:p>
        </w:tc>
        <w:tc>
          <w:tcPr>
            <w:tcW w:w="709" w:type="dxa"/>
            <w:tcBorders>
              <w:bottom w:val="double" w:sz="4" w:space="0" w:color="auto"/>
            </w:tcBorders>
            <w:vAlign w:val="center"/>
          </w:tcPr>
          <w:p w14:paraId="0DD4BA48" w14:textId="77777777" w:rsidR="00FB4943" w:rsidRPr="00D2657C" w:rsidRDefault="00FB4943" w:rsidP="00FB4943">
            <w:pPr>
              <w:widowControl/>
              <w:overflowPunct w:val="0"/>
              <w:ind w:left="-57" w:right="-57"/>
              <w:jc w:val="center"/>
              <w:textAlignment w:val="baseline"/>
              <w:rPr>
                <w:rFonts w:ascii="Arial" w:hAnsi="Arial" w:cs="Arial"/>
                <w:b/>
                <w:bCs/>
                <w:color w:val="000000"/>
                <w:sz w:val="22"/>
                <w:szCs w:val="22"/>
              </w:rPr>
            </w:pPr>
            <w:r w:rsidRPr="00D2657C">
              <w:rPr>
                <w:rFonts w:ascii="Arial" w:hAnsi="Arial" w:cs="Arial"/>
                <w:b/>
                <w:bCs/>
                <w:color w:val="000000"/>
                <w:sz w:val="22"/>
                <w:szCs w:val="22"/>
              </w:rPr>
              <w:t>2</w:t>
            </w:r>
          </w:p>
        </w:tc>
        <w:tc>
          <w:tcPr>
            <w:tcW w:w="742" w:type="dxa"/>
            <w:tcBorders>
              <w:bottom w:val="double" w:sz="4" w:space="0" w:color="auto"/>
            </w:tcBorders>
            <w:vAlign w:val="center"/>
          </w:tcPr>
          <w:p w14:paraId="34FB1986" w14:textId="77777777" w:rsidR="00FB4943" w:rsidRPr="00D2657C" w:rsidRDefault="00FB4943" w:rsidP="00FB4943">
            <w:pPr>
              <w:widowControl/>
              <w:overflowPunct w:val="0"/>
              <w:ind w:left="-57" w:right="-57"/>
              <w:jc w:val="center"/>
              <w:textAlignment w:val="baseline"/>
              <w:rPr>
                <w:rFonts w:ascii="Arial" w:hAnsi="Arial" w:cs="Arial"/>
                <w:b/>
                <w:bCs/>
                <w:color w:val="000000"/>
                <w:sz w:val="22"/>
                <w:szCs w:val="22"/>
              </w:rPr>
            </w:pPr>
            <w:r w:rsidRPr="00D2657C">
              <w:rPr>
                <w:rFonts w:ascii="Arial" w:hAnsi="Arial" w:cs="Arial"/>
                <w:b/>
                <w:bCs/>
                <w:color w:val="000000"/>
                <w:sz w:val="22"/>
                <w:szCs w:val="22"/>
              </w:rPr>
              <w:t>3</w:t>
            </w:r>
          </w:p>
        </w:tc>
        <w:tc>
          <w:tcPr>
            <w:tcW w:w="1668" w:type="dxa"/>
            <w:tcBorders>
              <w:bottom w:val="double" w:sz="4" w:space="0" w:color="auto"/>
            </w:tcBorders>
            <w:vAlign w:val="center"/>
          </w:tcPr>
          <w:p w14:paraId="200EFA74" w14:textId="77777777" w:rsidR="00FB4943" w:rsidRPr="00D2657C" w:rsidRDefault="00FB4943" w:rsidP="00FB4943">
            <w:pPr>
              <w:widowControl/>
              <w:overflowPunct w:val="0"/>
              <w:ind w:left="-57" w:right="-57"/>
              <w:jc w:val="center"/>
              <w:textAlignment w:val="baseline"/>
              <w:rPr>
                <w:rFonts w:ascii="Arial" w:hAnsi="Arial" w:cs="Arial"/>
                <w:b/>
                <w:bCs/>
                <w:color w:val="000000"/>
                <w:sz w:val="22"/>
                <w:szCs w:val="22"/>
              </w:rPr>
            </w:pPr>
            <w:r w:rsidRPr="00D2657C">
              <w:rPr>
                <w:rFonts w:ascii="Arial" w:hAnsi="Arial" w:cs="Arial"/>
                <w:b/>
                <w:bCs/>
                <w:color w:val="000000"/>
                <w:sz w:val="22"/>
                <w:szCs w:val="22"/>
              </w:rPr>
              <w:t>4</w:t>
            </w:r>
          </w:p>
        </w:tc>
        <w:tc>
          <w:tcPr>
            <w:tcW w:w="850" w:type="dxa"/>
            <w:tcBorders>
              <w:bottom w:val="double" w:sz="4" w:space="0" w:color="auto"/>
            </w:tcBorders>
            <w:vAlign w:val="center"/>
          </w:tcPr>
          <w:p w14:paraId="79AB06A2" w14:textId="77777777" w:rsidR="00FB4943" w:rsidRPr="00D2657C" w:rsidRDefault="00FB4943" w:rsidP="00FB4943">
            <w:pPr>
              <w:widowControl/>
              <w:overflowPunct w:val="0"/>
              <w:ind w:left="-57" w:right="-57"/>
              <w:jc w:val="center"/>
              <w:textAlignment w:val="baseline"/>
              <w:rPr>
                <w:rFonts w:ascii="Arial" w:hAnsi="Arial" w:cs="Arial"/>
                <w:b/>
                <w:bCs/>
                <w:color w:val="000000"/>
                <w:sz w:val="22"/>
                <w:szCs w:val="22"/>
              </w:rPr>
            </w:pPr>
            <w:r w:rsidRPr="00D2657C">
              <w:rPr>
                <w:rFonts w:ascii="Arial" w:hAnsi="Arial" w:cs="Arial"/>
                <w:b/>
                <w:bCs/>
                <w:color w:val="000000"/>
                <w:sz w:val="22"/>
                <w:szCs w:val="22"/>
              </w:rPr>
              <w:t>5</w:t>
            </w:r>
          </w:p>
        </w:tc>
        <w:tc>
          <w:tcPr>
            <w:tcW w:w="9408" w:type="dxa"/>
            <w:tcBorders>
              <w:bottom w:val="double" w:sz="4" w:space="0" w:color="auto"/>
            </w:tcBorders>
            <w:vAlign w:val="center"/>
          </w:tcPr>
          <w:p w14:paraId="312A7488" w14:textId="77777777" w:rsidR="00FB4943" w:rsidRPr="00D2657C" w:rsidRDefault="00FB4943" w:rsidP="00FB4943">
            <w:pPr>
              <w:widowControl/>
              <w:overflowPunct w:val="0"/>
              <w:ind w:left="-57" w:right="-57"/>
              <w:jc w:val="center"/>
              <w:textAlignment w:val="baseline"/>
              <w:rPr>
                <w:rFonts w:ascii="Arial" w:hAnsi="Arial" w:cs="Arial"/>
                <w:b/>
                <w:bCs/>
                <w:color w:val="000000"/>
                <w:sz w:val="22"/>
                <w:szCs w:val="22"/>
              </w:rPr>
            </w:pPr>
            <w:r w:rsidRPr="00D2657C">
              <w:rPr>
                <w:rFonts w:ascii="Arial" w:hAnsi="Arial" w:cs="Arial"/>
                <w:b/>
                <w:bCs/>
                <w:color w:val="000000"/>
                <w:sz w:val="22"/>
                <w:szCs w:val="22"/>
              </w:rPr>
              <w:t>6</w:t>
            </w:r>
          </w:p>
        </w:tc>
      </w:tr>
      <w:tr w:rsidR="00D2657C" w:rsidRPr="00D2657C" w14:paraId="4EF5636F" w14:textId="77777777" w:rsidTr="00AA6012">
        <w:trPr>
          <w:cantSplit/>
          <w:trHeight w:val="277"/>
        </w:trPr>
        <w:tc>
          <w:tcPr>
            <w:tcW w:w="1384" w:type="dxa"/>
            <w:vMerge w:val="restart"/>
            <w:tcBorders>
              <w:top w:val="double" w:sz="4" w:space="0" w:color="auto"/>
            </w:tcBorders>
            <w:shd w:val="clear" w:color="auto" w:fill="auto"/>
            <w:vAlign w:val="center"/>
          </w:tcPr>
          <w:p w14:paraId="601AE5A1" w14:textId="77777777" w:rsidR="00D2657C" w:rsidRPr="00D2657C" w:rsidRDefault="00D2657C" w:rsidP="00D2657C">
            <w:pPr>
              <w:widowControl/>
              <w:overflowPunct w:val="0"/>
              <w:jc w:val="center"/>
              <w:textAlignment w:val="baseline"/>
              <w:rPr>
                <w:rFonts w:ascii="Arial" w:hAnsi="Arial" w:cs="Arial"/>
                <w:bCs/>
                <w:color w:val="000000"/>
                <w:sz w:val="22"/>
                <w:szCs w:val="22"/>
                <w:vertAlign w:val="subscript"/>
              </w:rPr>
            </w:pPr>
            <w:r w:rsidRPr="00D2657C">
              <w:rPr>
                <w:rFonts w:ascii="Arial" w:hAnsi="Arial" w:cs="Arial"/>
                <w:bCs/>
                <w:color w:val="000000"/>
                <w:sz w:val="22"/>
                <w:szCs w:val="22"/>
                <w:lang w:val="en-US"/>
              </w:rPr>
              <w:t>Q+K</w:t>
            </w:r>
          </w:p>
        </w:tc>
        <w:tc>
          <w:tcPr>
            <w:tcW w:w="709" w:type="dxa"/>
            <w:vMerge w:val="restart"/>
            <w:tcBorders>
              <w:top w:val="double" w:sz="4" w:space="0" w:color="auto"/>
            </w:tcBorders>
            <w:vAlign w:val="center"/>
          </w:tcPr>
          <w:p w14:paraId="02E84375" w14:textId="77777777" w:rsidR="00D2657C" w:rsidRPr="00D2657C" w:rsidRDefault="00D2657C" w:rsidP="00D2657C">
            <w:pPr>
              <w:widowControl/>
              <w:overflowPunct w:val="0"/>
              <w:ind w:left="-113" w:right="-113"/>
              <w:jc w:val="center"/>
              <w:textAlignment w:val="baseline"/>
              <w:rPr>
                <w:rFonts w:ascii="Arial" w:hAnsi="Arial" w:cs="Arial"/>
                <w:bCs/>
                <w:color w:val="000000"/>
                <w:sz w:val="22"/>
                <w:szCs w:val="22"/>
                <w:lang w:val="en-US"/>
              </w:rPr>
            </w:pPr>
            <w:r w:rsidRPr="00D2657C">
              <w:rPr>
                <w:rFonts w:ascii="Arial" w:hAnsi="Arial" w:cs="Arial"/>
                <w:bCs/>
                <w:color w:val="000000"/>
                <w:sz w:val="22"/>
                <w:szCs w:val="22"/>
                <w:lang w:val="en-US"/>
              </w:rPr>
              <w:t>0</w:t>
            </w:r>
          </w:p>
        </w:tc>
        <w:tc>
          <w:tcPr>
            <w:tcW w:w="742" w:type="dxa"/>
            <w:vMerge w:val="restart"/>
            <w:tcBorders>
              <w:top w:val="double" w:sz="4" w:space="0" w:color="auto"/>
            </w:tcBorders>
            <w:vAlign w:val="center"/>
          </w:tcPr>
          <w:p w14:paraId="23709D8C" w14:textId="77777777" w:rsidR="00D2657C" w:rsidRPr="00D2657C" w:rsidRDefault="00D2657C" w:rsidP="00D2657C">
            <w:pPr>
              <w:widowControl/>
              <w:overflowPunct w:val="0"/>
              <w:ind w:left="-113" w:right="-113"/>
              <w:jc w:val="center"/>
              <w:textAlignment w:val="baseline"/>
              <w:rPr>
                <w:rFonts w:ascii="Arial" w:hAnsi="Arial" w:cs="Arial"/>
                <w:bCs/>
                <w:color w:val="000000"/>
                <w:sz w:val="22"/>
                <w:szCs w:val="22"/>
              </w:rPr>
            </w:pPr>
            <w:r w:rsidRPr="00D2657C">
              <w:rPr>
                <w:rFonts w:ascii="Arial" w:hAnsi="Arial" w:cs="Arial"/>
                <w:bCs/>
                <w:color w:val="000000"/>
                <w:sz w:val="22"/>
                <w:szCs w:val="22"/>
              </w:rPr>
              <w:t>402</w:t>
            </w:r>
          </w:p>
        </w:tc>
        <w:tc>
          <w:tcPr>
            <w:tcW w:w="1668" w:type="dxa"/>
            <w:tcBorders>
              <w:top w:val="double" w:sz="4" w:space="0" w:color="auto"/>
            </w:tcBorders>
            <w:vAlign w:val="center"/>
          </w:tcPr>
          <w:p w14:paraId="3258C6A0" w14:textId="77777777" w:rsidR="00D2657C" w:rsidRPr="00D2657C" w:rsidRDefault="00D2657C" w:rsidP="00D2657C">
            <w:pPr>
              <w:widowControl/>
              <w:overflowPunct w:val="0"/>
              <w:jc w:val="center"/>
              <w:textAlignment w:val="baseline"/>
              <w:rPr>
                <w:rFonts w:ascii="Arial" w:hAnsi="Arial" w:cs="Arial"/>
                <w:bCs/>
                <w:color w:val="000000"/>
                <w:sz w:val="22"/>
                <w:szCs w:val="22"/>
              </w:rPr>
            </w:pPr>
            <w:r w:rsidRPr="00D2657C">
              <w:rPr>
                <w:rFonts w:ascii="Arial" w:hAnsi="Arial" w:cs="Arial"/>
                <w:bCs/>
                <w:color w:val="000000"/>
                <w:sz w:val="22"/>
                <w:szCs w:val="22"/>
              </w:rPr>
              <w:t>Глины</w:t>
            </w:r>
          </w:p>
        </w:tc>
        <w:tc>
          <w:tcPr>
            <w:tcW w:w="850" w:type="dxa"/>
            <w:tcBorders>
              <w:top w:val="double" w:sz="4" w:space="0" w:color="auto"/>
            </w:tcBorders>
            <w:shd w:val="clear" w:color="auto" w:fill="auto"/>
            <w:vAlign w:val="center"/>
          </w:tcPr>
          <w:p w14:paraId="12C8AC8A" w14:textId="77777777" w:rsidR="00D2657C" w:rsidRPr="00D2657C" w:rsidRDefault="00D2657C" w:rsidP="00D2657C">
            <w:pPr>
              <w:widowControl/>
              <w:overflowPunct w:val="0"/>
              <w:jc w:val="center"/>
              <w:textAlignment w:val="baseline"/>
              <w:rPr>
                <w:rFonts w:ascii="Arial" w:hAnsi="Arial" w:cs="Arial"/>
                <w:bCs/>
                <w:color w:val="000000"/>
                <w:sz w:val="22"/>
                <w:szCs w:val="22"/>
                <w:lang w:val="en-US"/>
              </w:rPr>
            </w:pPr>
            <w:r w:rsidRPr="00D2657C">
              <w:rPr>
                <w:rFonts w:ascii="Arial" w:hAnsi="Arial" w:cs="Arial"/>
                <w:bCs/>
                <w:color w:val="000000"/>
                <w:sz w:val="22"/>
                <w:szCs w:val="22"/>
                <w:lang w:val="en-US"/>
              </w:rPr>
              <w:t>60</w:t>
            </w:r>
          </w:p>
        </w:tc>
        <w:tc>
          <w:tcPr>
            <w:tcW w:w="9408" w:type="dxa"/>
            <w:vMerge w:val="restart"/>
            <w:tcBorders>
              <w:top w:val="double" w:sz="4" w:space="0" w:color="auto"/>
            </w:tcBorders>
          </w:tcPr>
          <w:p w14:paraId="7583F4F6" w14:textId="77777777" w:rsidR="00D2657C" w:rsidRPr="00D2657C" w:rsidRDefault="00D2657C" w:rsidP="00D2657C">
            <w:pPr>
              <w:rPr>
                <w:rFonts w:ascii="Arial" w:hAnsi="Arial" w:cs="Arial"/>
                <w:bCs/>
                <w:color w:val="000000" w:themeColor="text1"/>
                <w:sz w:val="22"/>
                <w:szCs w:val="22"/>
              </w:rPr>
            </w:pPr>
            <w:r w:rsidRPr="00D2657C">
              <w:rPr>
                <w:rFonts w:ascii="Arial" w:hAnsi="Arial" w:cs="Arial"/>
                <w:bCs/>
                <w:color w:val="000000" w:themeColor="text1"/>
                <w:sz w:val="22"/>
                <w:szCs w:val="22"/>
              </w:rPr>
              <w:t xml:space="preserve">Глины, пески, супеси, суглинки. </w:t>
            </w:r>
          </w:p>
          <w:p w14:paraId="2446E614" w14:textId="62597EA5" w:rsidR="00D2657C" w:rsidRPr="00D2657C" w:rsidRDefault="00D2657C" w:rsidP="00D2657C">
            <w:pPr>
              <w:rPr>
                <w:rFonts w:ascii="Arial" w:hAnsi="Arial" w:cs="Arial"/>
                <w:bCs/>
                <w:color w:val="000000"/>
                <w:sz w:val="22"/>
                <w:szCs w:val="22"/>
              </w:rPr>
            </w:pPr>
            <w:r w:rsidRPr="00D2657C">
              <w:rPr>
                <w:rFonts w:ascii="Arial" w:hAnsi="Arial" w:cs="Arial"/>
                <w:color w:val="000000" w:themeColor="text1"/>
                <w:sz w:val="22"/>
                <w:szCs w:val="22"/>
              </w:rPr>
              <w:t>Глины серые, зелено-серые, мягкие, вязкие, от субблочных до блочных, чистые, некальцинированные.</w:t>
            </w:r>
          </w:p>
        </w:tc>
      </w:tr>
      <w:tr w:rsidR="00D2657C" w:rsidRPr="00D2657C" w14:paraId="1162DE64" w14:textId="77777777" w:rsidTr="00AA6012">
        <w:trPr>
          <w:cantSplit/>
          <w:trHeight w:val="277"/>
        </w:trPr>
        <w:tc>
          <w:tcPr>
            <w:tcW w:w="1384" w:type="dxa"/>
            <w:vMerge/>
            <w:shd w:val="clear" w:color="auto" w:fill="auto"/>
            <w:vAlign w:val="center"/>
          </w:tcPr>
          <w:p w14:paraId="36F46ED1" w14:textId="77777777" w:rsidR="00D2657C" w:rsidRPr="00D2657C" w:rsidRDefault="00D2657C" w:rsidP="00D2657C">
            <w:pPr>
              <w:widowControl/>
              <w:overflowPunct w:val="0"/>
              <w:jc w:val="center"/>
              <w:textAlignment w:val="baseline"/>
              <w:rPr>
                <w:rFonts w:ascii="Arial" w:hAnsi="Arial" w:cs="Arial"/>
                <w:bCs/>
                <w:color w:val="000000"/>
                <w:sz w:val="22"/>
                <w:szCs w:val="22"/>
              </w:rPr>
            </w:pPr>
          </w:p>
        </w:tc>
        <w:tc>
          <w:tcPr>
            <w:tcW w:w="709" w:type="dxa"/>
            <w:vMerge/>
            <w:vAlign w:val="center"/>
          </w:tcPr>
          <w:p w14:paraId="5A4C2B6E" w14:textId="77777777" w:rsidR="00D2657C" w:rsidRPr="00D2657C" w:rsidRDefault="00D2657C" w:rsidP="00D2657C">
            <w:pPr>
              <w:widowControl/>
              <w:overflowPunct w:val="0"/>
              <w:ind w:left="-113" w:right="-113"/>
              <w:jc w:val="center"/>
              <w:textAlignment w:val="baseline"/>
              <w:rPr>
                <w:rFonts w:ascii="Arial" w:hAnsi="Arial" w:cs="Arial"/>
                <w:bCs/>
                <w:color w:val="000000"/>
                <w:sz w:val="22"/>
                <w:szCs w:val="22"/>
              </w:rPr>
            </w:pPr>
          </w:p>
        </w:tc>
        <w:tc>
          <w:tcPr>
            <w:tcW w:w="742" w:type="dxa"/>
            <w:vMerge/>
            <w:vAlign w:val="center"/>
          </w:tcPr>
          <w:p w14:paraId="372AFD31" w14:textId="77777777" w:rsidR="00D2657C" w:rsidRPr="00D2657C" w:rsidRDefault="00D2657C" w:rsidP="00D2657C">
            <w:pPr>
              <w:widowControl/>
              <w:overflowPunct w:val="0"/>
              <w:ind w:left="-113" w:right="-113"/>
              <w:jc w:val="center"/>
              <w:textAlignment w:val="baseline"/>
              <w:rPr>
                <w:rFonts w:ascii="Arial" w:hAnsi="Arial" w:cs="Arial"/>
                <w:bCs/>
                <w:color w:val="000000"/>
                <w:sz w:val="22"/>
                <w:szCs w:val="22"/>
              </w:rPr>
            </w:pPr>
          </w:p>
        </w:tc>
        <w:tc>
          <w:tcPr>
            <w:tcW w:w="1668" w:type="dxa"/>
            <w:vAlign w:val="center"/>
          </w:tcPr>
          <w:p w14:paraId="07401FAA" w14:textId="77777777" w:rsidR="00D2657C" w:rsidRPr="00D2657C" w:rsidRDefault="00D2657C" w:rsidP="00D2657C">
            <w:pPr>
              <w:widowControl/>
              <w:overflowPunct w:val="0"/>
              <w:jc w:val="center"/>
              <w:textAlignment w:val="baseline"/>
              <w:rPr>
                <w:rFonts w:ascii="Arial" w:hAnsi="Arial" w:cs="Arial"/>
                <w:bCs/>
                <w:color w:val="000000"/>
                <w:sz w:val="22"/>
                <w:szCs w:val="22"/>
              </w:rPr>
            </w:pPr>
            <w:r w:rsidRPr="00D2657C">
              <w:rPr>
                <w:rFonts w:ascii="Arial" w:hAnsi="Arial" w:cs="Arial"/>
                <w:bCs/>
                <w:color w:val="000000"/>
                <w:sz w:val="22"/>
                <w:szCs w:val="22"/>
              </w:rPr>
              <w:t>Пески</w:t>
            </w:r>
          </w:p>
        </w:tc>
        <w:tc>
          <w:tcPr>
            <w:tcW w:w="850" w:type="dxa"/>
            <w:shd w:val="clear" w:color="auto" w:fill="auto"/>
            <w:vAlign w:val="center"/>
          </w:tcPr>
          <w:p w14:paraId="420B6E96" w14:textId="77777777" w:rsidR="00D2657C" w:rsidRPr="00D2657C" w:rsidRDefault="00D2657C" w:rsidP="00D2657C">
            <w:pPr>
              <w:widowControl/>
              <w:overflowPunct w:val="0"/>
              <w:jc w:val="center"/>
              <w:textAlignment w:val="baseline"/>
              <w:rPr>
                <w:rFonts w:ascii="Arial" w:hAnsi="Arial" w:cs="Arial"/>
                <w:bCs/>
                <w:color w:val="000000"/>
                <w:sz w:val="22"/>
                <w:szCs w:val="22"/>
              </w:rPr>
            </w:pPr>
            <w:r w:rsidRPr="00D2657C">
              <w:rPr>
                <w:rFonts w:ascii="Arial" w:hAnsi="Arial" w:cs="Arial"/>
                <w:bCs/>
                <w:color w:val="000000"/>
                <w:sz w:val="22"/>
                <w:szCs w:val="22"/>
              </w:rPr>
              <w:t>10</w:t>
            </w:r>
          </w:p>
        </w:tc>
        <w:tc>
          <w:tcPr>
            <w:tcW w:w="9408" w:type="dxa"/>
            <w:vMerge/>
          </w:tcPr>
          <w:p w14:paraId="4B9E4250" w14:textId="77777777" w:rsidR="00D2657C" w:rsidRPr="00D2657C" w:rsidRDefault="00D2657C" w:rsidP="00D2657C">
            <w:pPr>
              <w:widowControl/>
              <w:overflowPunct w:val="0"/>
              <w:textAlignment w:val="baseline"/>
              <w:rPr>
                <w:rFonts w:ascii="Arial" w:hAnsi="Arial" w:cs="Arial"/>
                <w:bCs/>
                <w:color w:val="000000"/>
                <w:sz w:val="22"/>
                <w:szCs w:val="22"/>
              </w:rPr>
            </w:pPr>
          </w:p>
        </w:tc>
      </w:tr>
      <w:tr w:rsidR="00D2657C" w:rsidRPr="00D2657C" w14:paraId="7F0DEF40" w14:textId="77777777" w:rsidTr="00AA6012">
        <w:trPr>
          <w:cantSplit/>
          <w:trHeight w:val="178"/>
        </w:trPr>
        <w:tc>
          <w:tcPr>
            <w:tcW w:w="1384" w:type="dxa"/>
            <w:vMerge/>
            <w:shd w:val="clear" w:color="auto" w:fill="auto"/>
            <w:vAlign w:val="center"/>
          </w:tcPr>
          <w:p w14:paraId="18FA6850" w14:textId="77777777" w:rsidR="00D2657C" w:rsidRPr="00D2657C" w:rsidRDefault="00D2657C" w:rsidP="00D2657C">
            <w:pPr>
              <w:widowControl/>
              <w:overflowPunct w:val="0"/>
              <w:jc w:val="center"/>
              <w:textAlignment w:val="baseline"/>
              <w:rPr>
                <w:rFonts w:ascii="Arial" w:hAnsi="Arial" w:cs="Arial"/>
                <w:bCs/>
                <w:color w:val="000000"/>
                <w:sz w:val="22"/>
                <w:szCs w:val="22"/>
              </w:rPr>
            </w:pPr>
          </w:p>
        </w:tc>
        <w:tc>
          <w:tcPr>
            <w:tcW w:w="709" w:type="dxa"/>
            <w:vMerge/>
            <w:vAlign w:val="center"/>
          </w:tcPr>
          <w:p w14:paraId="59809190" w14:textId="77777777" w:rsidR="00D2657C" w:rsidRPr="00D2657C" w:rsidRDefault="00D2657C" w:rsidP="00D2657C">
            <w:pPr>
              <w:widowControl/>
              <w:overflowPunct w:val="0"/>
              <w:ind w:left="-113" w:right="-113"/>
              <w:jc w:val="center"/>
              <w:textAlignment w:val="baseline"/>
              <w:rPr>
                <w:rFonts w:ascii="Arial" w:hAnsi="Arial" w:cs="Arial"/>
                <w:bCs/>
                <w:color w:val="000000"/>
                <w:sz w:val="22"/>
                <w:szCs w:val="22"/>
              </w:rPr>
            </w:pPr>
          </w:p>
        </w:tc>
        <w:tc>
          <w:tcPr>
            <w:tcW w:w="742" w:type="dxa"/>
            <w:vMerge/>
            <w:vAlign w:val="center"/>
          </w:tcPr>
          <w:p w14:paraId="345D2C9C" w14:textId="77777777" w:rsidR="00D2657C" w:rsidRPr="00D2657C" w:rsidRDefault="00D2657C" w:rsidP="00D2657C">
            <w:pPr>
              <w:widowControl/>
              <w:overflowPunct w:val="0"/>
              <w:ind w:left="-113" w:right="-113"/>
              <w:jc w:val="center"/>
              <w:textAlignment w:val="baseline"/>
              <w:rPr>
                <w:rFonts w:ascii="Arial" w:hAnsi="Arial" w:cs="Arial"/>
                <w:bCs/>
                <w:color w:val="000000"/>
                <w:sz w:val="22"/>
                <w:szCs w:val="22"/>
              </w:rPr>
            </w:pPr>
          </w:p>
        </w:tc>
        <w:tc>
          <w:tcPr>
            <w:tcW w:w="1668" w:type="dxa"/>
            <w:vAlign w:val="center"/>
          </w:tcPr>
          <w:p w14:paraId="75853AB4" w14:textId="77777777" w:rsidR="00D2657C" w:rsidRPr="00D2657C" w:rsidRDefault="00D2657C" w:rsidP="00D2657C">
            <w:pPr>
              <w:widowControl/>
              <w:overflowPunct w:val="0"/>
              <w:jc w:val="center"/>
              <w:textAlignment w:val="baseline"/>
              <w:rPr>
                <w:rFonts w:ascii="Arial" w:hAnsi="Arial" w:cs="Arial"/>
                <w:bCs/>
                <w:color w:val="000000"/>
                <w:sz w:val="22"/>
                <w:szCs w:val="22"/>
              </w:rPr>
            </w:pPr>
            <w:r w:rsidRPr="00D2657C">
              <w:rPr>
                <w:rFonts w:ascii="Arial" w:hAnsi="Arial" w:cs="Arial"/>
                <w:bCs/>
                <w:color w:val="000000"/>
                <w:sz w:val="22"/>
                <w:szCs w:val="22"/>
              </w:rPr>
              <w:t>Суглинки</w:t>
            </w:r>
          </w:p>
        </w:tc>
        <w:tc>
          <w:tcPr>
            <w:tcW w:w="850" w:type="dxa"/>
            <w:shd w:val="clear" w:color="auto" w:fill="auto"/>
            <w:vAlign w:val="center"/>
          </w:tcPr>
          <w:p w14:paraId="132A0A06" w14:textId="77777777" w:rsidR="00D2657C" w:rsidRPr="00D2657C" w:rsidRDefault="00D2657C" w:rsidP="00D2657C">
            <w:pPr>
              <w:widowControl/>
              <w:overflowPunct w:val="0"/>
              <w:jc w:val="center"/>
              <w:textAlignment w:val="baseline"/>
              <w:rPr>
                <w:rFonts w:ascii="Arial" w:hAnsi="Arial" w:cs="Arial"/>
                <w:bCs/>
                <w:color w:val="000000"/>
                <w:sz w:val="22"/>
                <w:szCs w:val="22"/>
              </w:rPr>
            </w:pPr>
            <w:r w:rsidRPr="00D2657C">
              <w:rPr>
                <w:rFonts w:ascii="Arial" w:hAnsi="Arial" w:cs="Arial"/>
                <w:bCs/>
                <w:color w:val="000000"/>
                <w:sz w:val="22"/>
                <w:szCs w:val="22"/>
              </w:rPr>
              <w:t>15</w:t>
            </w:r>
          </w:p>
        </w:tc>
        <w:tc>
          <w:tcPr>
            <w:tcW w:w="9408" w:type="dxa"/>
            <w:vMerge/>
            <w:vAlign w:val="center"/>
          </w:tcPr>
          <w:p w14:paraId="4ECF3AC1" w14:textId="77777777" w:rsidR="00D2657C" w:rsidRPr="00D2657C" w:rsidRDefault="00D2657C" w:rsidP="00D2657C">
            <w:pPr>
              <w:widowControl/>
              <w:overflowPunct w:val="0"/>
              <w:ind w:firstLine="720"/>
              <w:textAlignment w:val="baseline"/>
              <w:rPr>
                <w:rFonts w:ascii="Arial" w:hAnsi="Arial" w:cs="Arial"/>
                <w:bCs/>
                <w:color w:val="000000"/>
                <w:sz w:val="22"/>
                <w:szCs w:val="22"/>
              </w:rPr>
            </w:pPr>
          </w:p>
        </w:tc>
      </w:tr>
      <w:tr w:rsidR="00D2657C" w:rsidRPr="00D2657C" w14:paraId="1228866B" w14:textId="77777777" w:rsidTr="00AA6012">
        <w:trPr>
          <w:cantSplit/>
          <w:trHeight w:val="270"/>
        </w:trPr>
        <w:tc>
          <w:tcPr>
            <w:tcW w:w="1384" w:type="dxa"/>
            <w:vMerge/>
            <w:shd w:val="clear" w:color="auto" w:fill="auto"/>
            <w:vAlign w:val="center"/>
          </w:tcPr>
          <w:p w14:paraId="54A07517" w14:textId="77777777" w:rsidR="00D2657C" w:rsidRPr="00D2657C" w:rsidRDefault="00D2657C" w:rsidP="00D2657C">
            <w:pPr>
              <w:widowControl/>
              <w:overflowPunct w:val="0"/>
              <w:jc w:val="center"/>
              <w:textAlignment w:val="baseline"/>
              <w:rPr>
                <w:rFonts w:ascii="Arial" w:hAnsi="Arial" w:cs="Arial"/>
                <w:bCs/>
                <w:color w:val="000000"/>
                <w:sz w:val="22"/>
                <w:szCs w:val="22"/>
              </w:rPr>
            </w:pPr>
          </w:p>
        </w:tc>
        <w:tc>
          <w:tcPr>
            <w:tcW w:w="709" w:type="dxa"/>
            <w:vMerge/>
            <w:vAlign w:val="center"/>
          </w:tcPr>
          <w:p w14:paraId="2AB8E386" w14:textId="77777777" w:rsidR="00D2657C" w:rsidRPr="00D2657C" w:rsidRDefault="00D2657C" w:rsidP="00D2657C">
            <w:pPr>
              <w:widowControl/>
              <w:overflowPunct w:val="0"/>
              <w:ind w:left="-113" w:right="-113"/>
              <w:jc w:val="center"/>
              <w:textAlignment w:val="baseline"/>
              <w:rPr>
                <w:rFonts w:ascii="Arial" w:hAnsi="Arial" w:cs="Arial"/>
                <w:bCs/>
                <w:color w:val="000000"/>
                <w:sz w:val="22"/>
                <w:szCs w:val="22"/>
              </w:rPr>
            </w:pPr>
          </w:p>
        </w:tc>
        <w:tc>
          <w:tcPr>
            <w:tcW w:w="742" w:type="dxa"/>
            <w:vMerge/>
            <w:vAlign w:val="center"/>
          </w:tcPr>
          <w:p w14:paraId="11FD624D" w14:textId="77777777" w:rsidR="00D2657C" w:rsidRPr="00D2657C" w:rsidRDefault="00D2657C" w:rsidP="00D2657C">
            <w:pPr>
              <w:widowControl/>
              <w:overflowPunct w:val="0"/>
              <w:ind w:left="-113" w:right="-113"/>
              <w:jc w:val="center"/>
              <w:textAlignment w:val="baseline"/>
              <w:rPr>
                <w:rFonts w:ascii="Arial" w:hAnsi="Arial" w:cs="Arial"/>
                <w:bCs/>
                <w:color w:val="000000"/>
                <w:sz w:val="22"/>
                <w:szCs w:val="22"/>
              </w:rPr>
            </w:pPr>
          </w:p>
        </w:tc>
        <w:tc>
          <w:tcPr>
            <w:tcW w:w="1668" w:type="dxa"/>
            <w:vAlign w:val="center"/>
          </w:tcPr>
          <w:p w14:paraId="40B0D68D" w14:textId="77777777" w:rsidR="00D2657C" w:rsidRPr="00D2657C" w:rsidRDefault="00D2657C" w:rsidP="00D2657C">
            <w:pPr>
              <w:widowControl/>
              <w:overflowPunct w:val="0"/>
              <w:jc w:val="center"/>
              <w:textAlignment w:val="baseline"/>
              <w:rPr>
                <w:rFonts w:ascii="Arial" w:hAnsi="Arial" w:cs="Arial"/>
                <w:bCs/>
                <w:color w:val="000000"/>
                <w:sz w:val="22"/>
                <w:szCs w:val="22"/>
              </w:rPr>
            </w:pPr>
            <w:r w:rsidRPr="00D2657C">
              <w:rPr>
                <w:rFonts w:ascii="Arial" w:hAnsi="Arial" w:cs="Arial"/>
                <w:bCs/>
                <w:color w:val="000000"/>
                <w:sz w:val="22"/>
                <w:szCs w:val="22"/>
              </w:rPr>
              <w:t>Супеси</w:t>
            </w:r>
          </w:p>
        </w:tc>
        <w:tc>
          <w:tcPr>
            <w:tcW w:w="850" w:type="dxa"/>
            <w:shd w:val="clear" w:color="auto" w:fill="auto"/>
            <w:vAlign w:val="center"/>
          </w:tcPr>
          <w:p w14:paraId="5B23AA00" w14:textId="77777777" w:rsidR="00D2657C" w:rsidRPr="00D2657C" w:rsidRDefault="00D2657C" w:rsidP="00D2657C">
            <w:pPr>
              <w:widowControl/>
              <w:overflowPunct w:val="0"/>
              <w:jc w:val="center"/>
              <w:textAlignment w:val="baseline"/>
              <w:rPr>
                <w:rFonts w:ascii="Arial" w:hAnsi="Arial" w:cs="Arial"/>
                <w:bCs/>
                <w:color w:val="000000"/>
                <w:sz w:val="22"/>
                <w:szCs w:val="22"/>
              </w:rPr>
            </w:pPr>
            <w:r w:rsidRPr="00D2657C">
              <w:rPr>
                <w:rFonts w:ascii="Arial" w:hAnsi="Arial" w:cs="Arial"/>
                <w:bCs/>
                <w:color w:val="000000"/>
                <w:sz w:val="22"/>
                <w:szCs w:val="22"/>
              </w:rPr>
              <w:t>15</w:t>
            </w:r>
          </w:p>
        </w:tc>
        <w:tc>
          <w:tcPr>
            <w:tcW w:w="9408" w:type="dxa"/>
            <w:vMerge/>
            <w:vAlign w:val="center"/>
          </w:tcPr>
          <w:p w14:paraId="023DA67C" w14:textId="77777777" w:rsidR="00D2657C" w:rsidRPr="00D2657C" w:rsidRDefault="00D2657C" w:rsidP="00D2657C">
            <w:pPr>
              <w:widowControl/>
              <w:overflowPunct w:val="0"/>
              <w:ind w:firstLine="720"/>
              <w:textAlignment w:val="baseline"/>
              <w:rPr>
                <w:rFonts w:ascii="Arial" w:hAnsi="Arial" w:cs="Arial"/>
                <w:bCs/>
                <w:color w:val="000000"/>
                <w:sz w:val="22"/>
                <w:szCs w:val="22"/>
              </w:rPr>
            </w:pPr>
          </w:p>
        </w:tc>
      </w:tr>
      <w:tr w:rsidR="00D2657C" w:rsidRPr="00D2657C" w14:paraId="20F5944F" w14:textId="77777777" w:rsidTr="00AA6012">
        <w:trPr>
          <w:cantSplit/>
          <w:trHeight w:val="207"/>
        </w:trPr>
        <w:tc>
          <w:tcPr>
            <w:tcW w:w="1384" w:type="dxa"/>
            <w:vMerge w:val="restart"/>
            <w:shd w:val="clear" w:color="auto" w:fill="auto"/>
            <w:vAlign w:val="center"/>
          </w:tcPr>
          <w:p w14:paraId="37B96029" w14:textId="77777777" w:rsidR="00D2657C" w:rsidRPr="00D2657C" w:rsidRDefault="00D2657C" w:rsidP="00D2657C">
            <w:pPr>
              <w:widowControl/>
              <w:overflowPunct w:val="0"/>
              <w:jc w:val="center"/>
              <w:textAlignment w:val="baseline"/>
              <w:rPr>
                <w:rFonts w:ascii="Arial" w:hAnsi="Arial" w:cs="Arial"/>
                <w:bCs/>
                <w:color w:val="000000"/>
                <w:sz w:val="22"/>
                <w:szCs w:val="22"/>
              </w:rPr>
            </w:pPr>
            <w:r w:rsidRPr="00D2657C">
              <w:rPr>
                <w:rFonts w:ascii="Arial" w:hAnsi="Arial" w:cs="Arial"/>
                <w:bCs/>
                <w:color w:val="000000"/>
                <w:sz w:val="22"/>
                <w:szCs w:val="22"/>
                <w:lang w:val="en-US"/>
              </w:rPr>
              <w:t>J</w:t>
            </w:r>
          </w:p>
        </w:tc>
        <w:tc>
          <w:tcPr>
            <w:tcW w:w="709" w:type="dxa"/>
            <w:vMerge w:val="restart"/>
            <w:vAlign w:val="center"/>
          </w:tcPr>
          <w:p w14:paraId="5DAAD298" w14:textId="77777777" w:rsidR="00D2657C" w:rsidRPr="00D2657C" w:rsidRDefault="00D2657C" w:rsidP="00D2657C">
            <w:pPr>
              <w:widowControl/>
              <w:overflowPunct w:val="0"/>
              <w:ind w:left="-113" w:right="-113"/>
              <w:jc w:val="center"/>
              <w:textAlignment w:val="baseline"/>
              <w:rPr>
                <w:rFonts w:ascii="Arial" w:hAnsi="Arial" w:cs="Arial"/>
                <w:bCs/>
                <w:color w:val="000000"/>
                <w:sz w:val="22"/>
                <w:szCs w:val="22"/>
              </w:rPr>
            </w:pPr>
            <w:r w:rsidRPr="00D2657C">
              <w:rPr>
                <w:rFonts w:ascii="Arial" w:hAnsi="Arial" w:cs="Arial"/>
                <w:color w:val="000000"/>
                <w:sz w:val="22"/>
                <w:szCs w:val="22"/>
              </w:rPr>
              <w:t>402</w:t>
            </w:r>
          </w:p>
        </w:tc>
        <w:tc>
          <w:tcPr>
            <w:tcW w:w="742" w:type="dxa"/>
            <w:vMerge w:val="restart"/>
            <w:vAlign w:val="center"/>
          </w:tcPr>
          <w:p w14:paraId="7D5DF8EB" w14:textId="6E0B4A78" w:rsidR="00D2657C" w:rsidRPr="00D2657C" w:rsidRDefault="00D2657C" w:rsidP="00D2657C">
            <w:pPr>
              <w:ind w:left="-113" w:right="-113"/>
              <w:jc w:val="center"/>
              <w:rPr>
                <w:rFonts w:ascii="Arial" w:hAnsi="Arial" w:cs="Arial"/>
                <w:color w:val="000000"/>
                <w:sz w:val="22"/>
                <w:szCs w:val="22"/>
              </w:rPr>
            </w:pPr>
            <w:r w:rsidRPr="00D2657C">
              <w:rPr>
                <w:rFonts w:ascii="Arial" w:hAnsi="Arial" w:cs="Arial"/>
                <w:color w:val="000000"/>
                <w:sz w:val="22"/>
                <w:szCs w:val="22"/>
              </w:rPr>
              <w:t>515</w:t>
            </w:r>
          </w:p>
        </w:tc>
        <w:tc>
          <w:tcPr>
            <w:tcW w:w="1668" w:type="dxa"/>
            <w:vAlign w:val="center"/>
          </w:tcPr>
          <w:p w14:paraId="19233833" w14:textId="77777777" w:rsidR="00D2657C" w:rsidRPr="00D2657C" w:rsidRDefault="00D2657C" w:rsidP="00D2657C">
            <w:pPr>
              <w:jc w:val="center"/>
              <w:rPr>
                <w:rFonts w:ascii="Arial" w:hAnsi="Arial" w:cs="Arial"/>
                <w:bCs/>
                <w:color w:val="000000"/>
                <w:sz w:val="22"/>
                <w:szCs w:val="22"/>
              </w:rPr>
            </w:pPr>
            <w:r w:rsidRPr="00D2657C">
              <w:rPr>
                <w:rFonts w:ascii="Arial" w:hAnsi="Arial" w:cs="Arial"/>
                <w:bCs/>
                <w:color w:val="000000"/>
                <w:sz w:val="22"/>
                <w:szCs w:val="22"/>
              </w:rPr>
              <w:t>Алевролиты</w:t>
            </w:r>
          </w:p>
        </w:tc>
        <w:tc>
          <w:tcPr>
            <w:tcW w:w="850" w:type="dxa"/>
            <w:vAlign w:val="center"/>
          </w:tcPr>
          <w:p w14:paraId="772FB47F" w14:textId="77777777" w:rsidR="00D2657C" w:rsidRPr="00D2657C" w:rsidRDefault="00D2657C" w:rsidP="00D2657C">
            <w:pPr>
              <w:widowControl/>
              <w:overflowPunct w:val="0"/>
              <w:jc w:val="center"/>
              <w:textAlignment w:val="baseline"/>
              <w:rPr>
                <w:rFonts w:ascii="Arial" w:hAnsi="Arial" w:cs="Arial"/>
                <w:bCs/>
                <w:color w:val="000000"/>
                <w:sz w:val="22"/>
                <w:szCs w:val="22"/>
              </w:rPr>
            </w:pPr>
            <w:r w:rsidRPr="00D2657C">
              <w:rPr>
                <w:rFonts w:ascii="Arial" w:hAnsi="Arial" w:cs="Arial"/>
                <w:bCs/>
                <w:color w:val="000000"/>
                <w:sz w:val="22"/>
                <w:szCs w:val="22"/>
              </w:rPr>
              <w:t>37</w:t>
            </w:r>
          </w:p>
        </w:tc>
        <w:tc>
          <w:tcPr>
            <w:tcW w:w="9408" w:type="dxa"/>
            <w:vMerge w:val="restart"/>
            <w:vAlign w:val="center"/>
          </w:tcPr>
          <w:p w14:paraId="5BF7F0C5" w14:textId="77777777" w:rsidR="00D2657C" w:rsidRPr="00D2657C" w:rsidRDefault="00D2657C" w:rsidP="00D2657C">
            <w:pPr>
              <w:rPr>
                <w:rFonts w:ascii="Arial" w:eastAsia="SimSun" w:hAnsi="Arial" w:cs="Arial"/>
                <w:color w:val="000000" w:themeColor="text1"/>
                <w:sz w:val="22"/>
                <w:szCs w:val="22"/>
              </w:rPr>
            </w:pPr>
            <w:r w:rsidRPr="00D2657C">
              <w:rPr>
                <w:rFonts w:ascii="Arial" w:eastAsia="SimSun" w:hAnsi="Arial" w:cs="Arial"/>
                <w:color w:val="000000" w:themeColor="text1"/>
                <w:sz w:val="22"/>
                <w:szCs w:val="22"/>
              </w:rPr>
              <w:t>Алевролиты серые, аморфные, мягкие, вязкие, участками алевритистые.</w:t>
            </w:r>
          </w:p>
          <w:p w14:paraId="51DC9B8B" w14:textId="77777777" w:rsidR="00D2657C" w:rsidRPr="00D2657C" w:rsidRDefault="00D2657C" w:rsidP="00D2657C">
            <w:pPr>
              <w:rPr>
                <w:rFonts w:ascii="Arial" w:eastAsia="SimSun" w:hAnsi="Arial" w:cs="Arial"/>
                <w:color w:val="000000" w:themeColor="text1"/>
                <w:sz w:val="22"/>
                <w:szCs w:val="22"/>
              </w:rPr>
            </w:pPr>
            <w:r w:rsidRPr="00D2657C">
              <w:rPr>
                <w:rFonts w:ascii="Arial" w:eastAsia="SimSun" w:hAnsi="Arial" w:cs="Arial"/>
                <w:color w:val="000000" w:themeColor="text1"/>
                <w:sz w:val="22"/>
                <w:szCs w:val="22"/>
              </w:rPr>
              <w:t xml:space="preserve">Глины серые, мягкие, вязкие, от субблочныхдо блочных, чистые, некальцинированные. </w:t>
            </w:r>
          </w:p>
          <w:p w14:paraId="4E57FF9A" w14:textId="17480581" w:rsidR="00D2657C" w:rsidRPr="00D2657C" w:rsidRDefault="00D2657C" w:rsidP="00D2657C">
            <w:pPr>
              <w:rPr>
                <w:rFonts w:ascii="Arial" w:hAnsi="Arial" w:cs="Arial"/>
                <w:color w:val="000000"/>
                <w:sz w:val="22"/>
                <w:szCs w:val="22"/>
              </w:rPr>
            </w:pPr>
            <w:r w:rsidRPr="00D2657C">
              <w:rPr>
                <w:rFonts w:ascii="Arial" w:eastAsia="SimSun" w:hAnsi="Arial" w:cs="Arial"/>
                <w:color w:val="000000" w:themeColor="text1"/>
                <w:sz w:val="22"/>
                <w:szCs w:val="22"/>
              </w:rPr>
              <w:t xml:space="preserve">Песчаники от прозрачных до полупрозрачных, мало светло-серые рыхлые, видны угли, </w:t>
            </w:r>
            <w:r w:rsidRPr="00D2657C">
              <w:rPr>
                <w:rFonts w:ascii="Arial" w:hAnsi="Arial" w:cs="Arial"/>
                <w:color w:val="000000" w:themeColor="text1"/>
                <w:sz w:val="22"/>
                <w:szCs w:val="22"/>
              </w:rPr>
              <w:t xml:space="preserve">Пески кварцевые, светло-серые, белые, крупнозернистые с примесью слюды. Галька разноцветная (красная, коричневая, черная) размером менее 2 см, окаттаной и угловатой </w:t>
            </w:r>
            <w:proofErr w:type="gramStart"/>
            <w:r w:rsidRPr="00D2657C">
              <w:rPr>
                <w:rFonts w:ascii="Arial" w:hAnsi="Arial" w:cs="Arial"/>
                <w:color w:val="000000" w:themeColor="text1"/>
                <w:sz w:val="22"/>
                <w:szCs w:val="22"/>
              </w:rPr>
              <w:t>формы.</w:t>
            </w:r>
            <w:r w:rsidRPr="00D2657C">
              <w:rPr>
                <w:rFonts w:ascii="Arial" w:eastAsia="SimSun" w:hAnsi="Arial" w:cs="Arial"/>
                <w:color w:val="000000" w:themeColor="text1"/>
                <w:sz w:val="22"/>
                <w:szCs w:val="22"/>
              </w:rPr>
              <w:t>Уголь</w:t>
            </w:r>
            <w:proofErr w:type="gramEnd"/>
            <w:r w:rsidRPr="00D2657C">
              <w:rPr>
                <w:rFonts w:ascii="Arial" w:eastAsia="SimSun" w:hAnsi="Arial" w:cs="Arial"/>
                <w:color w:val="000000" w:themeColor="text1"/>
                <w:sz w:val="22"/>
                <w:szCs w:val="22"/>
              </w:rPr>
              <w:t xml:space="preserve"> бурый.</w:t>
            </w:r>
          </w:p>
        </w:tc>
      </w:tr>
      <w:tr w:rsidR="00D2657C" w:rsidRPr="00D2657C" w14:paraId="3323D448" w14:textId="77777777" w:rsidTr="00AA6012">
        <w:trPr>
          <w:cantSplit/>
          <w:trHeight w:val="127"/>
        </w:trPr>
        <w:tc>
          <w:tcPr>
            <w:tcW w:w="1384" w:type="dxa"/>
            <w:vMerge/>
            <w:shd w:val="clear" w:color="auto" w:fill="auto"/>
            <w:vAlign w:val="center"/>
          </w:tcPr>
          <w:p w14:paraId="08475A9E" w14:textId="77777777" w:rsidR="00D2657C" w:rsidRPr="00D2657C" w:rsidRDefault="00D2657C" w:rsidP="00D2657C">
            <w:pPr>
              <w:widowControl/>
              <w:overflowPunct w:val="0"/>
              <w:jc w:val="center"/>
              <w:textAlignment w:val="baseline"/>
              <w:rPr>
                <w:rFonts w:ascii="Arial" w:hAnsi="Arial" w:cs="Arial"/>
                <w:bCs/>
                <w:color w:val="000000"/>
                <w:sz w:val="22"/>
                <w:szCs w:val="22"/>
              </w:rPr>
            </w:pPr>
          </w:p>
        </w:tc>
        <w:tc>
          <w:tcPr>
            <w:tcW w:w="709" w:type="dxa"/>
            <w:vMerge/>
            <w:vAlign w:val="center"/>
          </w:tcPr>
          <w:p w14:paraId="346C108D" w14:textId="77777777" w:rsidR="00D2657C" w:rsidRPr="00D2657C" w:rsidRDefault="00D2657C" w:rsidP="00D2657C">
            <w:pPr>
              <w:widowControl/>
              <w:overflowPunct w:val="0"/>
              <w:ind w:left="-113" w:right="-113"/>
              <w:jc w:val="center"/>
              <w:textAlignment w:val="baseline"/>
              <w:rPr>
                <w:rFonts w:ascii="Arial" w:hAnsi="Arial" w:cs="Arial"/>
                <w:bCs/>
                <w:color w:val="000000"/>
                <w:sz w:val="22"/>
                <w:szCs w:val="22"/>
              </w:rPr>
            </w:pPr>
          </w:p>
        </w:tc>
        <w:tc>
          <w:tcPr>
            <w:tcW w:w="742" w:type="dxa"/>
            <w:vMerge/>
            <w:vAlign w:val="center"/>
          </w:tcPr>
          <w:p w14:paraId="30C3D10F" w14:textId="77777777" w:rsidR="00D2657C" w:rsidRPr="00D2657C" w:rsidRDefault="00D2657C" w:rsidP="00D2657C">
            <w:pPr>
              <w:widowControl/>
              <w:overflowPunct w:val="0"/>
              <w:ind w:left="-113" w:right="-113"/>
              <w:jc w:val="center"/>
              <w:textAlignment w:val="baseline"/>
              <w:rPr>
                <w:rFonts w:ascii="Arial" w:hAnsi="Arial" w:cs="Arial"/>
                <w:bCs/>
                <w:color w:val="000000"/>
                <w:sz w:val="22"/>
                <w:szCs w:val="22"/>
              </w:rPr>
            </w:pPr>
          </w:p>
        </w:tc>
        <w:tc>
          <w:tcPr>
            <w:tcW w:w="1668" w:type="dxa"/>
            <w:vAlign w:val="center"/>
          </w:tcPr>
          <w:p w14:paraId="6337EC23" w14:textId="77777777" w:rsidR="00D2657C" w:rsidRPr="00D2657C" w:rsidRDefault="00D2657C" w:rsidP="00D2657C">
            <w:pPr>
              <w:jc w:val="center"/>
              <w:rPr>
                <w:rFonts w:ascii="Arial" w:hAnsi="Arial" w:cs="Arial"/>
                <w:bCs/>
                <w:color w:val="000000"/>
                <w:sz w:val="22"/>
                <w:szCs w:val="22"/>
              </w:rPr>
            </w:pPr>
            <w:r w:rsidRPr="00D2657C">
              <w:rPr>
                <w:rFonts w:ascii="Arial" w:hAnsi="Arial" w:cs="Arial"/>
                <w:bCs/>
                <w:color w:val="000000"/>
                <w:sz w:val="22"/>
                <w:szCs w:val="22"/>
              </w:rPr>
              <w:t>Глины</w:t>
            </w:r>
          </w:p>
        </w:tc>
        <w:tc>
          <w:tcPr>
            <w:tcW w:w="850" w:type="dxa"/>
            <w:vAlign w:val="center"/>
          </w:tcPr>
          <w:p w14:paraId="736AE3B0" w14:textId="77777777" w:rsidR="00D2657C" w:rsidRPr="00D2657C" w:rsidRDefault="00D2657C" w:rsidP="00D2657C">
            <w:pPr>
              <w:widowControl/>
              <w:overflowPunct w:val="0"/>
              <w:jc w:val="center"/>
              <w:textAlignment w:val="baseline"/>
              <w:rPr>
                <w:rFonts w:ascii="Arial" w:hAnsi="Arial" w:cs="Arial"/>
                <w:bCs/>
                <w:color w:val="000000"/>
                <w:sz w:val="22"/>
                <w:szCs w:val="22"/>
              </w:rPr>
            </w:pPr>
            <w:r w:rsidRPr="00D2657C">
              <w:rPr>
                <w:rFonts w:ascii="Arial" w:hAnsi="Arial" w:cs="Arial"/>
                <w:bCs/>
                <w:color w:val="000000"/>
                <w:sz w:val="22"/>
                <w:szCs w:val="22"/>
              </w:rPr>
              <w:t>27</w:t>
            </w:r>
          </w:p>
        </w:tc>
        <w:tc>
          <w:tcPr>
            <w:tcW w:w="9408" w:type="dxa"/>
            <w:vMerge/>
          </w:tcPr>
          <w:p w14:paraId="66ADC322" w14:textId="77777777" w:rsidR="00D2657C" w:rsidRPr="00D2657C" w:rsidRDefault="00D2657C" w:rsidP="00D2657C">
            <w:pPr>
              <w:widowControl/>
              <w:overflowPunct w:val="0"/>
              <w:ind w:firstLine="720"/>
              <w:textAlignment w:val="baseline"/>
              <w:rPr>
                <w:rFonts w:ascii="Arial" w:hAnsi="Arial" w:cs="Arial"/>
                <w:bCs/>
                <w:color w:val="000000"/>
                <w:sz w:val="22"/>
                <w:szCs w:val="22"/>
              </w:rPr>
            </w:pPr>
          </w:p>
        </w:tc>
      </w:tr>
      <w:tr w:rsidR="00D2657C" w:rsidRPr="00D2657C" w14:paraId="662494F0" w14:textId="77777777" w:rsidTr="00AA6012">
        <w:trPr>
          <w:cantSplit/>
          <w:trHeight w:val="243"/>
        </w:trPr>
        <w:tc>
          <w:tcPr>
            <w:tcW w:w="1384" w:type="dxa"/>
            <w:vMerge/>
            <w:shd w:val="clear" w:color="auto" w:fill="auto"/>
            <w:vAlign w:val="center"/>
          </w:tcPr>
          <w:p w14:paraId="00939B56" w14:textId="77777777" w:rsidR="00D2657C" w:rsidRPr="00D2657C" w:rsidRDefault="00D2657C" w:rsidP="00D2657C">
            <w:pPr>
              <w:widowControl/>
              <w:overflowPunct w:val="0"/>
              <w:jc w:val="center"/>
              <w:textAlignment w:val="baseline"/>
              <w:rPr>
                <w:rFonts w:ascii="Arial" w:hAnsi="Arial" w:cs="Arial"/>
                <w:bCs/>
                <w:color w:val="000000"/>
                <w:sz w:val="22"/>
                <w:szCs w:val="22"/>
              </w:rPr>
            </w:pPr>
          </w:p>
        </w:tc>
        <w:tc>
          <w:tcPr>
            <w:tcW w:w="709" w:type="dxa"/>
            <w:vMerge/>
            <w:vAlign w:val="center"/>
          </w:tcPr>
          <w:p w14:paraId="39BAE92A" w14:textId="77777777" w:rsidR="00D2657C" w:rsidRPr="00D2657C" w:rsidRDefault="00D2657C" w:rsidP="00D2657C">
            <w:pPr>
              <w:widowControl/>
              <w:overflowPunct w:val="0"/>
              <w:ind w:left="-113" w:right="-113"/>
              <w:jc w:val="center"/>
              <w:textAlignment w:val="baseline"/>
              <w:rPr>
                <w:rFonts w:ascii="Arial" w:hAnsi="Arial" w:cs="Arial"/>
                <w:bCs/>
                <w:color w:val="000000"/>
                <w:sz w:val="22"/>
                <w:szCs w:val="22"/>
              </w:rPr>
            </w:pPr>
          </w:p>
        </w:tc>
        <w:tc>
          <w:tcPr>
            <w:tcW w:w="742" w:type="dxa"/>
            <w:vMerge/>
            <w:vAlign w:val="center"/>
          </w:tcPr>
          <w:p w14:paraId="528FCF91" w14:textId="77777777" w:rsidR="00D2657C" w:rsidRPr="00D2657C" w:rsidRDefault="00D2657C" w:rsidP="00D2657C">
            <w:pPr>
              <w:widowControl/>
              <w:overflowPunct w:val="0"/>
              <w:ind w:left="-113" w:right="-113"/>
              <w:jc w:val="center"/>
              <w:textAlignment w:val="baseline"/>
              <w:rPr>
                <w:rFonts w:ascii="Arial" w:hAnsi="Arial" w:cs="Arial"/>
                <w:bCs/>
                <w:color w:val="000000"/>
                <w:sz w:val="22"/>
                <w:szCs w:val="22"/>
              </w:rPr>
            </w:pPr>
          </w:p>
        </w:tc>
        <w:tc>
          <w:tcPr>
            <w:tcW w:w="1668" w:type="dxa"/>
            <w:vAlign w:val="center"/>
          </w:tcPr>
          <w:p w14:paraId="721AD4C6" w14:textId="77777777" w:rsidR="00D2657C" w:rsidRPr="00D2657C" w:rsidRDefault="00D2657C" w:rsidP="00D2657C">
            <w:pPr>
              <w:jc w:val="center"/>
              <w:rPr>
                <w:rFonts w:ascii="Arial" w:hAnsi="Arial" w:cs="Arial"/>
                <w:bCs/>
                <w:color w:val="000000"/>
                <w:sz w:val="22"/>
                <w:szCs w:val="22"/>
              </w:rPr>
            </w:pPr>
            <w:r w:rsidRPr="00D2657C">
              <w:rPr>
                <w:rFonts w:ascii="Arial" w:hAnsi="Arial" w:cs="Arial"/>
                <w:bCs/>
                <w:color w:val="000000"/>
                <w:sz w:val="22"/>
                <w:szCs w:val="22"/>
              </w:rPr>
              <w:t>Песчаники</w:t>
            </w:r>
          </w:p>
        </w:tc>
        <w:tc>
          <w:tcPr>
            <w:tcW w:w="850" w:type="dxa"/>
            <w:vAlign w:val="center"/>
          </w:tcPr>
          <w:p w14:paraId="0A61ADBD" w14:textId="77777777" w:rsidR="00D2657C" w:rsidRPr="00D2657C" w:rsidRDefault="00D2657C" w:rsidP="00D2657C">
            <w:pPr>
              <w:widowControl/>
              <w:overflowPunct w:val="0"/>
              <w:jc w:val="center"/>
              <w:textAlignment w:val="baseline"/>
              <w:rPr>
                <w:rFonts w:ascii="Arial" w:hAnsi="Arial" w:cs="Arial"/>
                <w:bCs/>
                <w:color w:val="000000"/>
                <w:sz w:val="22"/>
                <w:szCs w:val="22"/>
              </w:rPr>
            </w:pPr>
            <w:r w:rsidRPr="00D2657C">
              <w:rPr>
                <w:rFonts w:ascii="Arial" w:hAnsi="Arial" w:cs="Arial"/>
                <w:bCs/>
                <w:color w:val="000000"/>
                <w:sz w:val="22"/>
                <w:szCs w:val="22"/>
              </w:rPr>
              <w:t>27</w:t>
            </w:r>
          </w:p>
        </w:tc>
        <w:tc>
          <w:tcPr>
            <w:tcW w:w="9408" w:type="dxa"/>
            <w:vMerge/>
          </w:tcPr>
          <w:p w14:paraId="6052DE3C" w14:textId="77777777" w:rsidR="00D2657C" w:rsidRPr="00D2657C" w:rsidRDefault="00D2657C" w:rsidP="00D2657C">
            <w:pPr>
              <w:widowControl/>
              <w:overflowPunct w:val="0"/>
              <w:ind w:firstLine="720"/>
              <w:textAlignment w:val="baseline"/>
              <w:rPr>
                <w:rFonts w:ascii="Arial" w:hAnsi="Arial" w:cs="Arial"/>
                <w:bCs/>
                <w:color w:val="000000"/>
                <w:sz w:val="22"/>
                <w:szCs w:val="22"/>
              </w:rPr>
            </w:pPr>
          </w:p>
        </w:tc>
      </w:tr>
      <w:tr w:rsidR="00D2657C" w:rsidRPr="00D2657C" w14:paraId="1A3EDBDD" w14:textId="77777777" w:rsidTr="00AA6012">
        <w:trPr>
          <w:cantSplit/>
          <w:trHeight w:val="261"/>
        </w:trPr>
        <w:tc>
          <w:tcPr>
            <w:tcW w:w="1384" w:type="dxa"/>
            <w:vMerge/>
            <w:shd w:val="clear" w:color="auto" w:fill="auto"/>
            <w:vAlign w:val="center"/>
          </w:tcPr>
          <w:p w14:paraId="24729FAB" w14:textId="77777777" w:rsidR="00D2657C" w:rsidRPr="00D2657C" w:rsidRDefault="00D2657C" w:rsidP="00D2657C">
            <w:pPr>
              <w:widowControl/>
              <w:overflowPunct w:val="0"/>
              <w:jc w:val="center"/>
              <w:textAlignment w:val="baseline"/>
              <w:rPr>
                <w:rFonts w:ascii="Arial" w:hAnsi="Arial" w:cs="Arial"/>
                <w:bCs/>
                <w:color w:val="000000"/>
                <w:sz w:val="22"/>
                <w:szCs w:val="22"/>
              </w:rPr>
            </w:pPr>
          </w:p>
        </w:tc>
        <w:tc>
          <w:tcPr>
            <w:tcW w:w="709" w:type="dxa"/>
            <w:vMerge/>
            <w:vAlign w:val="center"/>
          </w:tcPr>
          <w:p w14:paraId="5C642CD9" w14:textId="77777777" w:rsidR="00D2657C" w:rsidRPr="00D2657C" w:rsidRDefault="00D2657C" w:rsidP="00D2657C">
            <w:pPr>
              <w:widowControl/>
              <w:overflowPunct w:val="0"/>
              <w:ind w:left="-113" w:right="-113"/>
              <w:jc w:val="center"/>
              <w:textAlignment w:val="baseline"/>
              <w:rPr>
                <w:rFonts w:ascii="Arial" w:hAnsi="Arial" w:cs="Arial"/>
                <w:bCs/>
                <w:color w:val="000000"/>
                <w:sz w:val="22"/>
                <w:szCs w:val="22"/>
              </w:rPr>
            </w:pPr>
          </w:p>
        </w:tc>
        <w:tc>
          <w:tcPr>
            <w:tcW w:w="742" w:type="dxa"/>
            <w:vMerge/>
            <w:vAlign w:val="center"/>
          </w:tcPr>
          <w:p w14:paraId="0A1976D9" w14:textId="77777777" w:rsidR="00D2657C" w:rsidRPr="00D2657C" w:rsidRDefault="00D2657C" w:rsidP="00D2657C">
            <w:pPr>
              <w:widowControl/>
              <w:overflowPunct w:val="0"/>
              <w:ind w:left="-113" w:right="-113"/>
              <w:jc w:val="center"/>
              <w:textAlignment w:val="baseline"/>
              <w:rPr>
                <w:rFonts w:ascii="Arial" w:hAnsi="Arial" w:cs="Arial"/>
                <w:bCs/>
                <w:color w:val="000000"/>
                <w:sz w:val="22"/>
                <w:szCs w:val="22"/>
              </w:rPr>
            </w:pPr>
          </w:p>
        </w:tc>
        <w:tc>
          <w:tcPr>
            <w:tcW w:w="1668" w:type="dxa"/>
            <w:vAlign w:val="center"/>
          </w:tcPr>
          <w:p w14:paraId="0DF11988" w14:textId="77777777" w:rsidR="00D2657C" w:rsidRPr="00D2657C" w:rsidRDefault="00D2657C" w:rsidP="00D2657C">
            <w:pPr>
              <w:jc w:val="center"/>
              <w:rPr>
                <w:rFonts w:ascii="Arial" w:hAnsi="Arial" w:cs="Arial"/>
                <w:bCs/>
                <w:color w:val="000000"/>
                <w:sz w:val="22"/>
                <w:szCs w:val="22"/>
              </w:rPr>
            </w:pPr>
            <w:r w:rsidRPr="00D2657C">
              <w:rPr>
                <w:rFonts w:ascii="Arial" w:hAnsi="Arial" w:cs="Arial"/>
                <w:bCs/>
                <w:color w:val="000000"/>
                <w:sz w:val="22"/>
                <w:szCs w:val="22"/>
              </w:rPr>
              <w:t>Пески</w:t>
            </w:r>
          </w:p>
        </w:tc>
        <w:tc>
          <w:tcPr>
            <w:tcW w:w="850" w:type="dxa"/>
            <w:vAlign w:val="center"/>
          </w:tcPr>
          <w:p w14:paraId="756D40CF" w14:textId="77777777" w:rsidR="00D2657C" w:rsidRPr="00D2657C" w:rsidRDefault="00D2657C" w:rsidP="00D2657C">
            <w:pPr>
              <w:jc w:val="center"/>
              <w:rPr>
                <w:rFonts w:ascii="Arial" w:hAnsi="Arial" w:cs="Arial"/>
                <w:bCs/>
                <w:color w:val="000000"/>
                <w:sz w:val="22"/>
                <w:szCs w:val="22"/>
              </w:rPr>
            </w:pPr>
            <w:r w:rsidRPr="00D2657C">
              <w:rPr>
                <w:rFonts w:ascii="Arial" w:hAnsi="Arial" w:cs="Arial"/>
                <w:bCs/>
                <w:color w:val="000000"/>
                <w:sz w:val="22"/>
                <w:szCs w:val="22"/>
              </w:rPr>
              <w:t>5</w:t>
            </w:r>
          </w:p>
        </w:tc>
        <w:tc>
          <w:tcPr>
            <w:tcW w:w="9408" w:type="dxa"/>
            <w:vMerge/>
          </w:tcPr>
          <w:p w14:paraId="7B5C2D32" w14:textId="77777777" w:rsidR="00D2657C" w:rsidRPr="00D2657C" w:rsidRDefault="00D2657C" w:rsidP="00D2657C">
            <w:pPr>
              <w:widowControl/>
              <w:overflowPunct w:val="0"/>
              <w:ind w:firstLine="720"/>
              <w:textAlignment w:val="baseline"/>
              <w:rPr>
                <w:rFonts w:ascii="Arial" w:hAnsi="Arial" w:cs="Arial"/>
                <w:bCs/>
                <w:color w:val="000000"/>
                <w:sz w:val="22"/>
                <w:szCs w:val="22"/>
              </w:rPr>
            </w:pPr>
          </w:p>
        </w:tc>
      </w:tr>
      <w:tr w:rsidR="00D2657C" w:rsidRPr="00D2657C" w14:paraId="4290D065" w14:textId="77777777" w:rsidTr="00AA6012">
        <w:trPr>
          <w:cantSplit/>
          <w:trHeight w:val="279"/>
        </w:trPr>
        <w:tc>
          <w:tcPr>
            <w:tcW w:w="1384" w:type="dxa"/>
            <w:vMerge/>
            <w:shd w:val="clear" w:color="auto" w:fill="auto"/>
            <w:vAlign w:val="center"/>
          </w:tcPr>
          <w:p w14:paraId="78857B22" w14:textId="77777777" w:rsidR="00D2657C" w:rsidRPr="00D2657C" w:rsidRDefault="00D2657C" w:rsidP="00D2657C">
            <w:pPr>
              <w:widowControl/>
              <w:overflowPunct w:val="0"/>
              <w:jc w:val="center"/>
              <w:textAlignment w:val="baseline"/>
              <w:rPr>
                <w:rFonts w:ascii="Arial" w:hAnsi="Arial" w:cs="Arial"/>
                <w:bCs/>
                <w:color w:val="000000"/>
                <w:sz w:val="22"/>
                <w:szCs w:val="22"/>
              </w:rPr>
            </w:pPr>
          </w:p>
        </w:tc>
        <w:tc>
          <w:tcPr>
            <w:tcW w:w="709" w:type="dxa"/>
            <w:vMerge/>
            <w:vAlign w:val="center"/>
          </w:tcPr>
          <w:p w14:paraId="33D1BCFD" w14:textId="77777777" w:rsidR="00D2657C" w:rsidRPr="00D2657C" w:rsidRDefault="00D2657C" w:rsidP="00D2657C">
            <w:pPr>
              <w:widowControl/>
              <w:overflowPunct w:val="0"/>
              <w:ind w:left="-113" w:right="-113"/>
              <w:jc w:val="center"/>
              <w:textAlignment w:val="baseline"/>
              <w:rPr>
                <w:rFonts w:ascii="Arial" w:hAnsi="Arial" w:cs="Arial"/>
                <w:bCs/>
                <w:color w:val="000000"/>
                <w:sz w:val="22"/>
                <w:szCs w:val="22"/>
              </w:rPr>
            </w:pPr>
          </w:p>
        </w:tc>
        <w:tc>
          <w:tcPr>
            <w:tcW w:w="742" w:type="dxa"/>
            <w:vMerge/>
            <w:vAlign w:val="center"/>
          </w:tcPr>
          <w:p w14:paraId="104C16A5" w14:textId="77777777" w:rsidR="00D2657C" w:rsidRPr="00D2657C" w:rsidRDefault="00D2657C" w:rsidP="00D2657C">
            <w:pPr>
              <w:widowControl/>
              <w:overflowPunct w:val="0"/>
              <w:ind w:left="-113" w:right="-113"/>
              <w:jc w:val="center"/>
              <w:textAlignment w:val="baseline"/>
              <w:rPr>
                <w:rFonts w:ascii="Arial" w:hAnsi="Arial" w:cs="Arial"/>
                <w:bCs/>
                <w:color w:val="000000"/>
                <w:sz w:val="22"/>
                <w:szCs w:val="22"/>
              </w:rPr>
            </w:pPr>
          </w:p>
        </w:tc>
        <w:tc>
          <w:tcPr>
            <w:tcW w:w="1668" w:type="dxa"/>
            <w:vAlign w:val="center"/>
          </w:tcPr>
          <w:p w14:paraId="520D7E86" w14:textId="77777777" w:rsidR="00D2657C" w:rsidRPr="00D2657C" w:rsidRDefault="00D2657C" w:rsidP="00D2657C">
            <w:pPr>
              <w:widowControl/>
              <w:overflowPunct w:val="0"/>
              <w:jc w:val="center"/>
              <w:textAlignment w:val="baseline"/>
              <w:rPr>
                <w:rFonts w:ascii="Arial" w:hAnsi="Arial" w:cs="Arial"/>
                <w:bCs/>
                <w:color w:val="000000"/>
                <w:sz w:val="22"/>
                <w:szCs w:val="22"/>
              </w:rPr>
            </w:pPr>
            <w:r w:rsidRPr="00D2657C">
              <w:rPr>
                <w:rFonts w:ascii="Arial" w:hAnsi="Arial" w:cs="Arial"/>
                <w:bCs/>
                <w:color w:val="000000"/>
                <w:sz w:val="22"/>
                <w:szCs w:val="22"/>
              </w:rPr>
              <w:t>Галька</w:t>
            </w:r>
          </w:p>
        </w:tc>
        <w:tc>
          <w:tcPr>
            <w:tcW w:w="850" w:type="dxa"/>
            <w:vAlign w:val="center"/>
          </w:tcPr>
          <w:p w14:paraId="6ABBB890" w14:textId="77777777" w:rsidR="00D2657C" w:rsidRPr="00D2657C" w:rsidRDefault="00D2657C" w:rsidP="00D2657C">
            <w:pPr>
              <w:widowControl/>
              <w:overflowPunct w:val="0"/>
              <w:jc w:val="center"/>
              <w:textAlignment w:val="baseline"/>
              <w:rPr>
                <w:rFonts w:ascii="Arial" w:hAnsi="Arial" w:cs="Arial"/>
                <w:bCs/>
                <w:color w:val="000000"/>
                <w:sz w:val="22"/>
                <w:szCs w:val="22"/>
              </w:rPr>
            </w:pPr>
            <w:r w:rsidRPr="00D2657C">
              <w:rPr>
                <w:rFonts w:ascii="Arial" w:hAnsi="Arial" w:cs="Arial"/>
                <w:bCs/>
                <w:color w:val="000000"/>
                <w:sz w:val="22"/>
                <w:szCs w:val="22"/>
              </w:rPr>
              <w:t>2</w:t>
            </w:r>
          </w:p>
        </w:tc>
        <w:tc>
          <w:tcPr>
            <w:tcW w:w="9408" w:type="dxa"/>
            <w:vMerge/>
          </w:tcPr>
          <w:p w14:paraId="3EA45D01" w14:textId="77777777" w:rsidR="00D2657C" w:rsidRPr="00D2657C" w:rsidRDefault="00D2657C" w:rsidP="00D2657C">
            <w:pPr>
              <w:widowControl/>
              <w:overflowPunct w:val="0"/>
              <w:ind w:firstLine="720"/>
              <w:textAlignment w:val="baseline"/>
              <w:rPr>
                <w:rFonts w:ascii="Arial" w:hAnsi="Arial" w:cs="Arial"/>
                <w:bCs/>
                <w:color w:val="000000"/>
                <w:sz w:val="22"/>
                <w:szCs w:val="22"/>
              </w:rPr>
            </w:pPr>
          </w:p>
        </w:tc>
      </w:tr>
      <w:tr w:rsidR="00D2657C" w:rsidRPr="00D2657C" w14:paraId="11C8935E" w14:textId="77777777" w:rsidTr="00AA6012">
        <w:trPr>
          <w:cantSplit/>
          <w:trHeight w:val="270"/>
        </w:trPr>
        <w:tc>
          <w:tcPr>
            <w:tcW w:w="1384" w:type="dxa"/>
            <w:vMerge/>
            <w:shd w:val="clear" w:color="auto" w:fill="auto"/>
            <w:vAlign w:val="center"/>
          </w:tcPr>
          <w:p w14:paraId="48979526" w14:textId="77777777" w:rsidR="00D2657C" w:rsidRPr="00D2657C" w:rsidRDefault="00D2657C" w:rsidP="00D2657C">
            <w:pPr>
              <w:widowControl/>
              <w:overflowPunct w:val="0"/>
              <w:jc w:val="center"/>
              <w:textAlignment w:val="baseline"/>
              <w:rPr>
                <w:rFonts w:ascii="Arial" w:hAnsi="Arial" w:cs="Arial"/>
                <w:bCs/>
                <w:color w:val="000000"/>
                <w:sz w:val="22"/>
                <w:szCs w:val="22"/>
              </w:rPr>
            </w:pPr>
          </w:p>
        </w:tc>
        <w:tc>
          <w:tcPr>
            <w:tcW w:w="709" w:type="dxa"/>
            <w:vMerge/>
            <w:vAlign w:val="center"/>
          </w:tcPr>
          <w:p w14:paraId="7A41A034" w14:textId="77777777" w:rsidR="00D2657C" w:rsidRPr="00D2657C" w:rsidRDefault="00D2657C" w:rsidP="00D2657C">
            <w:pPr>
              <w:widowControl/>
              <w:overflowPunct w:val="0"/>
              <w:ind w:left="-113" w:right="-113"/>
              <w:jc w:val="center"/>
              <w:textAlignment w:val="baseline"/>
              <w:rPr>
                <w:rFonts w:ascii="Arial" w:hAnsi="Arial" w:cs="Arial"/>
                <w:bCs/>
                <w:color w:val="000000"/>
                <w:sz w:val="22"/>
                <w:szCs w:val="22"/>
              </w:rPr>
            </w:pPr>
          </w:p>
        </w:tc>
        <w:tc>
          <w:tcPr>
            <w:tcW w:w="742" w:type="dxa"/>
            <w:vMerge/>
            <w:vAlign w:val="center"/>
          </w:tcPr>
          <w:p w14:paraId="42ABDD15" w14:textId="77777777" w:rsidR="00D2657C" w:rsidRPr="00D2657C" w:rsidRDefault="00D2657C" w:rsidP="00D2657C">
            <w:pPr>
              <w:widowControl/>
              <w:overflowPunct w:val="0"/>
              <w:ind w:left="-113" w:right="-113"/>
              <w:jc w:val="center"/>
              <w:textAlignment w:val="baseline"/>
              <w:rPr>
                <w:rFonts w:ascii="Arial" w:hAnsi="Arial" w:cs="Arial"/>
                <w:bCs/>
                <w:color w:val="000000"/>
                <w:sz w:val="22"/>
                <w:szCs w:val="22"/>
              </w:rPr>
            </w:pPr>
          </w:p>
        </w:tc>
        <w:tc>
          <w:tcPr>
            <w:tcW w:w="1668" w:type="dxa"/>
            <w:vAlign w:val="center"/>
          </w:tcPr>
          <w:p w14:paraId="564D4193" w14:textId="77777777" w:rsidR="00D2657C" w:rsidRPr="00D2657C" w:rsidRDefault="00D2657C" w:rsidP="00D2657C">
            <w:pPr>
              <w:widowControl/>
              <w:overflowPunct w:val="0"/>
              <w:jc w:val="center"/>
              <w:textAlignment w:val="baseline"/>
              <w:rPr>
                <w:rFonts w:ascii="Arial" w:hAnsi="Arial" w:cs="Arial"/>
                <w:bCs/>
                <w:color w:val="000000"/>
                <w:sz w:val="22"/>
                <w:szCs w:val="22"/>
              </w:rPr>
            </w:pPr>
            <w:r w:rsidRPr="00D2657C">
              <w:rPr>
                <w:rFonts w:ascii="Arial" w:hAnsi="Arial" w:cs="Arial"/>
                <w:bCs/>
                <w:color w:val="000000"/>
                <w:sz w:val="22"/>
                <w:szCs w:val="22"/>
              </w:rPr>
              <w:t>Угли</w:t>
            </w:r>
          </w:p>
        </w:tc>
        <w:tc>
          <w:tcPr>
            <w:tcW w:w="850" w:type="dxa"/>
            <w:vAlign w:val="center"/>
          </w:tcPr>
          <w:p w14:paraId="6CD98129" w14:textId="77777777" w:rsidR="00D2657C" w:rsidRPr="00D2657C" w:rsidRDefault="00D2657C" w:rsidP="00D2657C">
            <w:pPr>
              <w:jc w:val="center"/>
              <w:rPr>
                <w:rFonts w:ascii="Arial" w:hAnsi="Arial" w:cs="Arial"/>
                <w:bCs/>
                <w:color w:val="000000"/>
                <w:sz w:val="22"/>
                <w:szCs w:val="22"/>
              </w:rPr>
            </w:pPr>
            <w:r w:rsidRPr="00D2657C">
              <w:rPr>
                <w:rFonts w:ascii="Arial" w:hAnsi="Arial" w:cs="Arial"/>
                <w:bCs/>
                <w:color w:val="000000"/>
                <w:sz w:val="22"/>
                <w:szCs w:val="22"/>
              </w:rPr>
              <w:t>2</w:t>
            </w:r>
          </w:p>
        </w:tc>
        <w:tc>
          <w:tcPr>
            <w:tcW w:w="9408" w:type="dxa"/>
            <w:vMerge/>
            <w:tcBorders>
              <w:bottom w:val="single" w:sz="4" w:space="0" w:color="auto"/>
            </w:tcBorders>
          </w:tcPr>
          <w:p w14:paraId="6F3CFD26" w14:textId="77777777" w:rsidR="00D2657C" w:rsidRPr="00D2657C" w:rsidRDefault="00D2657C" w:rsidP="00D2657C">
            <w:pPr>
              <w:widowControl/>
              <w:overflowPunct w:val="0"/>
              <w:ind w:firstLine="720"/>
              <w:textAlignment w:val="baseline"/>
              <w:rPr>
                <w:rFonts w:ascii="Arial" w:hAnsi="Arial" w:cs="Arial"/>
                <w:bCs/>
                <w:color w:val="000000"/>
                <w:sz w:val="22"/>
                <w:szCs w:val="22"/>
              </w:rPr>
            </w:pPr>
          </w:p>
        </w:tc>
      </w:tr>
      <w:tr w:rsidR="00D2657C" w:rsidRPr="00D2657C" w14:paraId="1D105C92" w14:textId="77777777" w:rsidTr="00AA6012">
        <w:trPr>
          <w:cantSplit/>
          <w:trHeight w:val="262"/>
        </w:trPr>
        <w:tc>
          <w:tcPr>
            <w:tcW w:w="1384" w:type="dxa"/>
            <w:vMerge w:val="restart"/>
            <w:shd w:val="clear" w:color="auto" w:fill="auto"/>
            <w:vAlign w:val="center"/>
          </w:tcPr>
          <w:p w14:paraId="56CA3AAA" w14:textId="77777777" w:rsidR="00D2657C" w:rsidRPr="00D2657C" w:rsidRDefault="00D2657C" w:rsidP="00D2657C">
            <w:pPr>
              <w:widowControl/>
              <w:overflowPunct w:val="0"/>
              <w:jc w:val="center"/>
              <w:textAlignment w:val="baseline"/>
              <w:rPr>
                <w:rFonts w:ascii="Arial" w:hAnsi="Arial" w:cs="Arial"/>
                <w:bCs/>
                <w:color w:val="000000"/>
                <w:sz w:val="22"/>
                <w:szCs w:val="22"/>
              </w:rPr>
            </w:pPr>
            <w:r w:rsidRPr="00D2657C">
              <w:rPr>
                <w:rFonts w:ascii="Arial" w:hAnsi="Arial" w:cs="Arial"/>
                <w:bCs/>
                <w:color w:val="000000"/>
                <w:sz w:val="22"/>
                <w:szCs w:val="22"/>
              </w:rPr>
              <w:t>Т</w:t>
            </w:r>
          </w:p>
        </w:tc>
        <w:tc>
          <w:tcPr>
            <w:tcW w:w="709" w:type="dxa"/>
            <w:vMerge w:val="restart"/>
            <w:vAlign w:val="center"/>
          </w:tcPr>
          <w:p w14:paraId="27396A78" w14:textId="7FC09D34" w:rsidR="00D2657C" w:rsidRPr="00D2657C" w:rsidRDefault="00D2657C" w:rsidP="00D2657C">
            <w:pPr>
              <w:ind w:left="-113" w:right="-113"/>
              <w:jc w:val="center"/>
              <w:rPr>
                <w:rFonts w:ascii="Arial" w:hAnsi="Arial" w:cs="Arial"/>
                <w:color w:val="000000"/>
                <w:sz w:val="22"/>
                <w:szCs w:val="22"/>
              </w:rPr>
            </w:pPr>
            <w:r w:rsidRPr="00D2657C">
              <w:rPr>
                <w:rFonts w:ascii="Arial" w:hAnsi="Arial" w:cs="Arial"/>
                <w:bCs/>
                <w:color w:val="000000"/>
                <w:sz w:val="22"/>
                <w:szCs w:val="22"/>
                <w:lang w:val="en-US"/>
              </w:rPr>
              <w:t>5</w:t>
            </w:r>
            <w:r w:rsidRPr="00D2657C">
              <w:rPr>
                <w:rFonts w:ascii="Arial" w:hAnsi="Arial" w:cs="Arial"/>
                <w:bCs/>
                <w:color w:val="000000"/>
                <w:sz w:val="22"/>
                <w:szCs w:val="22"/>
              </w:rPr>
              <w:t>1</w:t>
            </w:r>
            <w:r w:rsidRPr="00D2657C">
              <w:rPr>
                <w:rFonts w:ascii="Arial" w:hAnsi="Arial" w:cs="Arial"/>
                <w:bCs/>
                <w:color w:val="000000"/>
                <w:sz w:val="22"/>
                <w:szCs w:val="22"/>
                <w:lang w:val="en-US"/>
              </w:rPr>
              <w:t>5</w:t>
            </w:r>
          </w:p>
        </w:tc>
        <w:tc>
          <w:tcPr>
            <w:tcW w:w="742" w:type="dxa"/>
            <w:vMerge w:val="restart"/>
            <w:vAlign w:val="center"/>
          </w:tcPr>
          <w:p w14:paraId="60B647D9" w14:textId="68755E1F" w:rsidR="00D2657C" w:rsidRPr="00D2657C" w:rsidRDefault="00D2657C" w:rsidP="00D2657C">
            <w:pPr>
              <w:ind w:left="-113" w:right="-113"/>
              <w:jc w:val="center"/>
              <w:rPr>
                <w:rFonts w:ascii="Arial" w:hAnsi="Arial" w:cs="Arial"/>
                <w:color w:val="000000"/>
                <w:sz w:val="22"/>
                <w:szCs w:val="22"/>
              </w:rPr>
            </w:pPr>
            <w:r w:rsidRPr="00D2657C">
              <w:rPr>
                <w:rFonts w:ascii="Arial" w:hAnsi="Arial" w:cs="Arial"/>
                <w:color w:val="000000"/>
                <w:sz w:val="22"/>
                <w:szCs w:val="22"/>
                <w:lang w:val="en-US"/>
              </w:rPr>
              <w:t>12</w:t>
            </w:r>
            <w:r w:rsidRPr="00D2657C">
              <w:rPr>
                <w:rFonts w:ascii="Arial" w:hAnsi="Arial" w:cs="Arial"/>
                <w:color w:val="000000"/>
                <w:sz w:val="22"/>
                <w:szCs w:val="22"/>
              </w:rPr>
              <w:t>14</w:t>
            </w:r>
          </w:p>
        </w:tc>
        <w:tc>
          <w:tcPr>
            <w:tcW w:w="1668" w:type="dxa"/>
            <w:vAlign w:val="center"/>
          </w:tcPr>
          <w:p w14:paraId="4BEF29E5" w14:textId="77777777" w:rsidR="00D2657C" w:rsidRPr="00D2657C" w:rsidRDefault="00D2657C" w:rsidP="00D2657C">
            <w:pPr>
              <w:jc w:val="center"/>
              <w:rPr>
                <w:rFonts w:ascii="Arial" w:hAnsi="Arial" w:cs="Arial"/>
                <w:bCs/>
                <w:color w:val="000000"/>
                <w:sz w:val="22"/>
                <w:szCs w:val="22"/>
              </w:rPr>
            </w:pPr>
            <w:r w:rsidRPr="00D2657C">
              <w:rPr>
                <w:rFonts w:ascii="Arial" w:hAnsi="Arial" w:cs="Arial"/>
                <w:bCs/>
                <w:color w:val="000000"/>
                <w:sz w:val="22"/>
                <w:szCs w:val="22"/>
              </w:rPr>
              <w:t>Песчаники</w:t>
            </w:r>
          </w:p>
        </w:tc>
        <w:tc>
          <w:tcPr>
            <w:tcW w:w="850" w:type="dxa"/>
            <w:vAlign w:val="center"/>
          </w:tcPr>
          <w:p w14:paraId="31271CC5" w14:textId="77777777" w:rsidR="00D2657C" w:rsidRPr="00D2657C" w:rsidRDefault="00D2657C" w:rsidP="00D2657C">
            <w:pPr>
              <w:widowControl/>
              <w:overflowPunct w:val="0"/>
              <w:jc w:val="center"/>
              <w:textAlignment w:val="baseline"/>
              <w:rPr>
                <w:rFonts w:ascii="Arial" w:hAnsi="Arial" w:cs="Arial"/>
                <w:bCs/>
                <w:color w:val="000000"/>
                <w:sz w:val="22"/>
                <w:szCs w:val="22"/>
              </w:rPr>
            </w:pPr>
            <w:r w:rsidRPr="00D2657C">
              <w:rPr>
                <w:rFonts w:ascii="Arial" w:hAnsi="Arial" w:cs="Arial"/>
                <w:bCs/>
                <w:color w:val="000000"/>
                <w:sz w:val="22"/>
                <w:szCs w:val="22"/>
              </w:rPr>
              <w:t>65</w:t>
            </w:r>
          </w:p>
        </w:tc>
        <w:tc>
          <w:tcPr>
            <w:tcW w:w="9408" w:type="dxa"/>
            <w:vMerge w:val="restart"/>
            <w:tcBorders>
              <w:top w:val="single" w:sz="4" w:space="0" w:color="auto"/>
              <w:bottom w:val="double" w:sz="4" w:space="0" w:color="auto"/>
            </w:tcBorders>
          </w:tcPr>
          <w:p w14:paraId="44877E98" w14:textId="62A1EF69" w:rsidR="00D2657C" w:rsidRPr="00D2657C" w:rsidRDefault="00D2657C" w:rsidP="00D2657C">
            <w:pPr>
              <w:rPr>
                <w:rFonts w:ascii="Arial" w:hAnsi="Arial" w:cs="Arial"/>
                <w:bCs/>
                <w:color w:val="000000"/>
                <w:sz w:val="22"/>
                <w:szCs w:val="22"/>
              </w:rPr>
            </w:pPr>
            <w:r w:rsidRPr="00D2657C">
              <w:rPr>
                <w:rFonts w:ascii="Arial" w:hAnsi="Arial" w:cs="Arial"/>
                <w:color w:val="000000" w:themeColor="text1"/>
                <w:sz w:val="22"/>
                <w:szCs w:val="22"/>
                <w:lang w:val="kk-KZ"/>
              </w:rPr>
              <w:t>Песчаники средне-мелкозернистые, желтовато-серые, кварцево-полевошпатовые, с редкими включениями углефицированных растительных остатков</w:t>
            </w:r>
            <w:r w:rsidRPr="00D2657C">
              <w:rPr>
                <w:rFonts w:ascii="Arial" w:hAnsi="Arial" w:cs="Arial"/>
                <w:bCs/>
                <w:color w:val="000000" w:themeColor="text1"/>
                <w:sz w:val="22"/>
                <w:szCs w:val="22"/>
              </w:rPr>
              <w:t xml:space="preserve">. </w:t>
            </w:r>
            <w:r w:rsidRPr="00D2657C">
              <w:rPr>
                <w:rFonts w:ascii="Arial" w:hAnsi="Arial" w:cs="Arial"/>
                <w:color w:val="000000" w:themeColor="text1"/>
                <w:sz w:val="22"/>
                <w:szCs w:val="22"/>
                <w:lang w:val="kk-KZ"/>
              </w:rPr>
              <w:t>Алевролиты глинистые, красновато-коричневые, кварцево-полевошпатовые, с точечными включениями углефицированных ратительных остатков, с редкой примесью слюд.</w:t>
            </w:r>
            <w:r w:rsidRPr="00D2657C">
              <w:rPr>
                <w:rFonts w:ascii="Arial" w:hAnsi="Arial" w:cs="Arial"/>
                <w:color w:val="000000" w:themeColor="text1"/>
                <w:sz w:val="22"/>
                <w:szCs w:val="22"/>
              </w:rPr>
              <w:t xml:space="preserve"> </w:t>
            </w:r>
            <w:r w:rsidRPr="00D2657C">
              <w:rPr>
                <w:rFonts w:ascii="Arial" w:hAnsi="Arial" w:cs="Arial"/>
                <w:bCs/>
                <w:color w:val="000000" w:themeColor="text1"/>
                <w:sz w:val="22"/>
                <w:szCs w:val="22"/>
              </w:rPr>
              <w:t xml:space="preserve">Глины </w:t>
            </w:r>
            <w:r w:rsidRPr="00D2657C">
              <w:rPr>
                <w:rFonts w:ascii="Arial" w:eastAsia="SimSun" w:hAnsi="Arial" w:cs="Arial"/>
                <w:color w:val="000000" w:themeColor="text1"/>
                <w:sz w:val="22"/>
                <w:szCs w:val="22"/>
                <w:lang w:val="kk-KZ"/>
              </w:rPr>
              <w:t>красновато-коричневые, мягкие, изредка среднетвердые, аморфные, от блочных до мало субблочных, слегка известковистые. Гипс белого цвета.</w:t>
            </w:r>
            <w:r w:rsidR="0072121A">
              <w:rPr>
                <w:rFonts w:ascii="Arial" w:eastAsia="SimSun" w:hAnsi="Arial" w:cs="Arial"/>
                <w:color w:val="000000" w:themeColor="text1"/>
                <w:sz w:val="22"/>
                <w:szCs w:val="22"/>
                <w:lang w:val="kk-KZ"/>
              </w:rPr>
              <w:t xml:space="preserve"> </w:t>
            </w:r>
          </w:p>
        </w:tc>
      </w:tr>
      <w:tr w:rsidR="00FB4943" w:rsidRPr="00D2657C" w14:paraId="2E03B167" w14:textId="77777777" w:rsidTr="00AA6012">
        <w:trPr>
          <w:cantSplit/>
          <w:trHeight w:val="259"/>
        </w:trPr>
        <w:tc>
          <w:tcPr>
            <w:tcW w:w="1384" w:type="dxa"/>
            <w:vMerge/>
            <w:shd w:val="clear" w:color="auto" w:fill="auto"/>
            <w:vAlign w:val="center"/>
          </w:tcPr>
          <w:p w14:paraId="17BC0E3B" w14:textId="77777777" w:rsidR="00FB4943" w:rsidRPr="00D2657C" w:rsidRDefault="00FB4943" w:rsidP="00FB4943">
            <w:pPr>
              <w:widowControl/>
              <w:overflowPunct w:val="0"/>
              <w:jc w:val="center"/>
              <w:textAlignment w:val="baseline"/>
              <w:rPr>
                <w:rFonts w:ascii="Arial" w:hAnsi="Arial" w:cs="Arial"/>
                <w:bCs/>
                <w:color w:val="000000"/>
                <w:sz w:val="22"/>
                <w:szCs w:val="22"/>
              </w:rPr>
            </w:pPr>
          </w:p>
        </w:tc>
        <w:tc>
          <w:tcPr>
            <w:tcW w:w="709" w:type="dxa"/>
            <w:vMerge/>
            <w:vAlign w:val="center"/>
          </w:tcPr>
          <w:p w14:paraId="247AA1F6" w14:textId="77777777" w:rsidR="00FB4943" w:rsidRPr="00D2657C" w:rsidRDefault="00FB4943" w:rsidP="00FB4943">
            <w:pPr>
              <w:widowControl/>
              <w:overflowPunct w:val="0"/>
              <w:ind w:left="-113" w:right="-113"/>
              <w:jc w:val="center"/>
              <w:textAlignment w:val="baseline"/>
              <w:rPr>
                <w:rFonts w:ascii="Arial" w:hAnsi="Arial" w:cs="Arial"/>
                <w:bCs/>
                <w:color w:val="000000"/>
                <w:sz w:val="22"/>
                <w:szCs w:val="22"/>
              </w:rPr>
            </w:pPr>
          </w:p>
        </w:tc>
        <w:tc>
          <w:tcPr>
            <w:tcW w:w="742" w:type="dxa"/>
            <w:vMerge/>
            <w:vAlign w:val="center"/>
          </w:tcPr>
          <w:p w14:paraId="0FA41A82" w14:textId="77777777" w:rsidR="00FB4943" w:rsidRPr="00D2657C" w:rsidRDefault="00FB4943" w:rsidP="00FB4943">
            <w:pPr>
              <w:widowControl/>
              <w:overflowPunct w:val="0"/>
              <w:ind w:left="-113" w:right="-113"/>
              <w:jc w:val="center"/>
              <w:textAlignment w:val="baseline"/>
              <w:rPr>
                <w:rFonts w:ascii="Arial" w:hAnsi="Arial" w:cs="Arial"/>
                <w:bCs/>
                <w:color w:val="000000"/>
                <w:sz w:val="22"/>
                <w:szCs w:val="22"/>
              </w:rPr>
            </w:pPr>
          </w:p>
        </w:tc>
        <w:tc>
          <w:tcPr>
            <w:tcW w:w="1668" w:type="dxa"/>
            <w:vAlign w:val="center"/>
          </w:tcPr>
          <w:p w14:paraId="2599B349" w14:textId="77777777" w:rsidR="00FB4943" w:rsidRPr="00D2657C" w:rsidRDefault="00FB4943" w:rsidP="00FB4943">
            <w:pPr>
              <w:jc w:val="center"/>
              <w:rPr>
                <w:rFonts w:ascii="Arial" w:hAnsi="Arial" w:cs="Arial"/>
                <w:bCs/>
                <w:color w:val="000000"/>
                <w:sz w:val="22"/>
                <w:szCs w:val="22"/>
              </w:rPr>
            </w:pPr>
            <w:r w:rsidRPr="00D2657C">
              <w:rPr>
                <w:rFonts w:ascii="Arial" w:hAnsi="Arial" w:cs="Arial"/>
                <w:bCs/>
                <w:color w:val="000000"/>
                <w:sz w:val="22"/>
                <w:szCs w:val="22"/>
              </w:rPr>
              <w:t>Алевролиты</w:t>
            </w:r>
          </w:p>
        </w:tc>
        <w:tc>
          <w:tcPr>
            <w:tcW w:w="850" w:type="dxa"/>
            <w:vAlign w:val="center"/>
          </w:tcPr>
          <w:p w14:paraId="147FCAFE" w14:textId="77777777" w:rsidR="00FB4943" w:rsidRPr="00D2657C" w:rsidRDefault="00FB4943" w:rsidP="00FB4943">
            <w:pPr>
              <w:widowControl/>
              <w:overflowPunct w:val="0"/>
              <w:jc w:val="center"/>
              <w:textAlignment w:val="baseline"/>
              <w:rPr>
                <w:rFonts w:ascii="Arial" w:hAnsi="Arial" w:cs="Arial"/>
                <w:bCs/>
                <w:color w:val="000000"/>
                <w:sz w:val="22"/>
                <w:szCs w:val="22"/>
              </w:rPr>
            </w:pPr>
            <w:r w:rsidRPr="00D2657C">
              <w:rPr>
                <w:rFonts w:ascii="Arial" w:hAnsi="Arial" w:cs="Arial"/>
                <w:bCs/>
                <w:color w:val="000000"/>
                <w:sz w:val="22"/>
                <w:szCs w:val="22"/>
              </w:rPr>
              <w:t>20</w:t>
            </w:r>
          </w:p>
        </w:tc>
        <w:tc>
          <w:tcPr>
            <w:tcW w:w="9408" w:type="dxa"/>
            <w:vMerge/>
            <w:tcBorders>
              <w:top w:val="single" w:sz="4" w:space="0" w:color="auto"/>
              <w:bottom w:val="double" w:sz="4" w:space="0" w:color="auto"/>
            </w:tcBorders>
          </w:tcPr>
          <w:p w14:paraId="059B3317" w14:textId="77777777" w:rsidR="00FB4943" w:rsidRPr="00D2657C" w:rsidRDefault="00FB4943" w:rsidP="00FB4943">
            <w:pPr>
              <w:widowControl/>
              <w:overflowPunct w:val="0"/>
              <w:ind w:firstLine="720"/>
              <w:textAlignment w:val="baseline"/>
              <w:rPr>
                <w:rFonts w:ascii="Arial" w:hAnsi="Arial" w:cs="Arial"/>
                <w:bCs/>
                <w:color w:val="000000"/>
                <w:sz w:val="22"/>
                <w:szCs w:val="22"/>
              </w:rPr>
            </w:pPr>
          </w:p>
        </w:tc>
      </w:tr>
      <w:tr w:rsidR="00FB4943" w:rsidRPr="00D2657C" w14:paraId="2CCF4A57" w14:textId="77777777" w:rsidTr="00AA6012">
        <w:trPr>
          <w:cantSplit/>
          <w:trHeight w:val="249"/>
        </w:trPr>
        <w:tc>
          <w:tcPr>
            <w:tcW w:w="1384" w:type="dxa"/>
            <w:vMerge/>
            <w:shd w:val="clear" w:color="auto" w:fill="auto"/>
            <w:vAlign w:val="center"/>
          </w:tcPr>
          <w:p w14:paraId="5EB99129" w14:textId="77777777" w:rsidR="00FB4943" w:rsidRPr="00D2657C" w:rsidRDefault="00FB4943" w:rsidP="00FB4943">
            <w:pPr>
              <w:widowControl/>
              <w:overflowPunct w:val="0"/>
              <w:jc w:val="center"/>
              <w:textAlignment w:val="baseline"/>
              <w:rPr>
                <w:rFonts w:ascii="Arial" w:hAnsi="Arial" w:cs="Arial"/>
                <w:bCs/>
                <w:color w:val="000000"/>
                <w:sz w:val="22"/>
                <w:szCs w:val="22"/>
              </w:rPr>
            </w:pPr>
          </w:p>
        </w:tc>
        <w:tc>
          <w:tcPr>
            <w:tcW w:w="709" w:type="dxa"/>
            <w:vMerge/>
            <w:vAlign w:val="center"/>
          </w:tcPr>
          <w:p w14:paraId="1002BC72" w14:textId="77777777" w:rsidR="00FB4943" w:rsidRPr="00D2657C" w:rsidRDefault="00FB4943" w:rsidP="00FB4943">
            <w:pPr>
              <w:widowControl/>
              <w:overflowPunct w:val="0"/>
              <w:ind w:left="-113" w:right="-113"/>
              <w:jc w:val="center"/>
              <w:textAlignment w:val="baseline"/>
              <w:rPr>
                <w:rFonts w:ascii="Arial" w:hAnsi="Arial" w:cs="Arial"/>
                <w:bCs/>
                <w:color w:val="000000"/>
                <w:sz w:val="22"/>
                <w:szCs w:val="22"/>
              </w:rPr>
            </w:pPr>
          </w:p>
        </w:tc>
        <w:tc>
          <w:tcPr>
            <w:tcW w:w="742" w:type="dxa"/>
            <w:vMerge/>
            <w:vAlign w:val="center"/>
          </w:tcPr>
          <w:p w14:paraId="54042021" w14:textId="77777777" w:rsidR="00FB4943" w:rsidRPr="00D2657C" w:rsidRDefault="00FB4943" w:rsidP="00FB4943">
            <w:pPr>
              <w:widowControl/>
              <w:overflowPunct w:val="0"/>
              <w:ind w:left="-113" w:right="-113"/>
              <w:jc w:val="center"/>
              <w:textAlignment w:val="baseline"/>
              <w:rPr>
                <w:rFonts w:ascii="Arial" w:hAnsi="Arial" w:cs="Arial"/>
                <w:bCs/>
                <w:color w:val="000000"/>
                <w:sz w:val="22"/>
                <w:szCs w:val="22"/>
              </w:rPr>
            </w:pPr>
          </w:p>
        </w:tc>
        <w:tc>
          <w:tcPr>
            <w:tcW w:w="1668" w:type="dxa"/>
            <w:vAlign w:val="center"/>
          </w:tcPr>
          <w:p w14:paraId="3D516D1A" w14:textId="77777777" w:rsidR="00FB4943" w:rsidRPr="00D2657C" w:rsidRDefault="00FB4943" w:rsidP="00FB4943">
            <w:pPr>
              <w:jc w:val="center"/>
              <w:rPr>
                <w:rFonts w:ascii="Arial" w:hAnsi="Arial" w:cs="Arial"/>
                <w:bCs/>
                <w:color w:val="000000"/>
                <w:sz w:val="22"/>
                <w:szCs w:val="22"/>
              </w:rPr>
            </w:pPr>
            <w:r w:rsidRPr="00D2657C">
              <w:rPr>
                <w:rFonts w:ascii="Arial" w:hAnsi="Arial" w:cs="Arial"/>
                <w:bCs/>
                <w:color w:val="000000"/>
                <w:sz w:val="22"/>
                <w:szCs w:val="22"/>
              </w:rPr>
              <w:t>Глины</w:t>
            </w:r>
          </w:p>
        </w:tc>
        <w:tc>
          <w:tcPr>
            <w:tcW w:w="850" w:type="dxa"/>
            <w:vAlign w:val="center"/>
          </w:tcPr>
          <w:p w14:paraId="77D3537C" w14:textId="77777777" w:rsidR="00FB4943" w:rsidRPr="00D2657C" w:rsidRDefault="00FB4943" w:rsidP="00FB4943">
            <w:pPr>
              <w:widowControl/>
              <w:overflowPunct w:val="0"/>
              <w:jc w:val="center"/>
              <w:textAlignment w:val="baseline"/>
              <w:rPr>
                <w:rFonts w:ascii="Arial" w:hAnsi="Arial" w:cs="Arial"/>
                <w:bCs/>
                <w:color w:val="000000"/>
                <w:sz w:val="22"/>
                <w:szCs w:val="22"/>
              </w:rPr>
            </w:pPr>
            <w:r w:rsidRPr="00D2657C">
              <w:rPr>
                <w:rFonts w:ascii="Arial" w:hAnsi="Arial" w:cs="Arial"/>
                <w:bCs/>
                <w:color w:val="000000"/>
                <w:sz w:val="22"/>
                <w:szCs w:val="22"/>
              </w:rPr>
              <w:t>10</w:t>
            </w:r>
          </w:p>
        </w:tc>
        <w:tc>
          <w:tcPr>
            <w:tcW w:w="9408" w:type="dxa"/>
            <w:vMerge/>
            <w:tcBorders>
              <w:top w:val="single" w:sz="4" w:space="0" w:color="auto"/>
              <w:bottom w:val="double" w:sz="4" w:space="0" w:color="auto"/>
            </w:tcBorders>
          </w:tcPr>
          <w:p w14:paraId="0136C279" w14:textId="77777777" w:rsidR="00FB4943" w:rsidRPr="00D2657C" w:rsidRDefault="00FB4943" w:rsidP="00FB4943">
            <w:pPr>
              <w:widowControl/>
              <w:overflowPunct w:val="0"/>
              <w:ind w:firstLine="720"/>
              <w:textAlignment w:val="baseline"/>
              <w:rPr>
                <w:rFonts w:ascii="Arial" w:hAnsi="Arial" w:cs="Arial"/>
                <w:bCs/>
                <w:color w:val="000000"/>
                <w:sz w:val="22"/>
                <w:szCs w:val="22"/>
              </w:rPr>
            </w:pPr>
          </w:p>
        </w:tc>
      </w:tr>
      <w:tr w:rsidR="00FB4943" w:rsidRPr="00D2657C" w14:paraId="3675F9C7" w14:textId="77777777" w:rsidTr="00AA6012">
        <w:trPr>
          <w:cantSplit/>
          <w:trHeight w:val="253"/>
        </w:trPr>
        <w:tc>
          <w:tcPr>
            <w:tcW w:w="1384" w:type="dxa"/>
            <w:vMerge/>
            <w:shd w:val="clear" w:color="auto" w:fill="auto"/>
            <w:vAlign w:val="center"/>
          </w:tcPr>
          <w:p w14:paraId="2763AFCB" w14:textId="77777777" w:rsidR="00FB4943" w:rsidRPr="00D2657C" w:rsidRDefault="00FB4943" w:rsidP="00FB4943">
            <w:pPr>
              <w:widowControl/>
              <w:overflowPunct w:val="0"/>
              <w:jc w:val="center"/>
              <w:textAlignment w:val="baseline"/>
              <w:rPr>
                <w:rFonts w:ascii="Arial" w:hAnsi="Arial" w:cs="Arial"/>
                <w:bCs/>
                <w:color w:val="000000"/>
                <w:sz w:val="22"/>
                <w:szCs w:val="22"/>
              </w:rPr>
            </w:pPr>
          </w:p>
        </w:tc>
        <w:tc>
          <w:tcPr>
            <w:tcW w:w="709" w:type="dxa"/>
            <w:vMerge/>
            <w:vAlign w:val="center"/>
          </w:tcPr>
          <w:p w14:paraId="365BC8F7" w14:textId="77777777" w:rsidR="00FB4943" w:rsidRPr="00D2657C" w:rsidRDefault="00FB4943" w:rsidP="00FB4943">
            <w:pPr>
              <w:widowControl/>
              <w:overflowPunct w:val="0"/>
              <w:ind w:left="-113" w:right="-113"/>
              <w:jc w:val="center"/>
              <w:textAlignment w:val="baseline"/>
              <w:rPr>
                <w:rFonts w:ascii="Arial" w:hAnsi="Arial" w:cs="Arial"/>
                <w:bCs/>
                <w:color w:val="000000"/>
                <w:sz w:val="22"/>
                <w:szCs w:val="22"/>
              </w:rPr>
            </w:pPr>
          </w:p>
        </w:tc>
        <w:tc>
          <w:tcPr>
            <w:tcW w:w="742" w:type="dxa"/>
            <w:vMerge/>
            <w:vAlign w:val="center"/>
          </w:tcPr>
          <w:p w14:paraId="7A396F20" w14:textId="77777777" w:rsidR="00FB4943" w:rsidRPr="00D2657C" w:rsidRDefault="00FB4943" w:rsidP="00FB4943">
            <w:pPr>
              <w:widowControl/>
              <w:overflowPunct w:val="0"/>
              <w:ind w:left="-113" w:right="-113"/>
              <w:jc w:val="center"/>
              <w:textAlignment w:val="baseline"/>
              <w:rPr>
                <w:rFonts w:ascii="Arial" w:hAnsi="Arial" w:cs="Arial"/>
                <w:bCs/>
                <w:color w:val="000000"/>
                <w:sz w:val="22"/>
                <w:szCs w:val="22"/>
              </w:rPr>
            </w:pPr>
          </w:p>
        </w:tc>
        <w:tc>
          <w:tcPr>
            <w:tcW w:w="1668" w:type="dxa"/>
            <w:vAlign w:val="center"/>
          </w:tcPr>
          <w:p w14:paraId="08691A69" w14:textId="77777777" w:rsidR="00FB4943" w:rsidRPr="00D2657C" w:rsidRDefault="00FB4943" w:rsidP="00FB4943">
            <w:pPr>
              <w:jc w:val="center"/>
              <w:rPr>
                <w:rFonts w:ascii="Arial" w:hAnsi="Arial" w:cs="Arial"/>
                <w:bCs/>
                <w:color w:val="000000"/>
                <w:sz w:val="22"/>
                <w:szCs w:val="22"/>
              </w:rPr>
            </w:pPr>
            <w:r w:rsidRPr="00D2657C">
              <w:rPr>
                <w:rFonts w:ascii="Arial" w:hAnsi="Arial" w:cs="Arial"/>
                <w:bCs/>
                <w:color w:val="000000"/>
                <w:sz w:val="22"/>
                <w:szCs w:val="22"/>
              </w:rPr>
              <w:t>Гипс</w:t>
            </w:r>
          </w:p>
        </w:tc>
        <w:tc>
          <w:tcPr>
            <w:tcW w:w="850" w:type="dxa"/>
            <w:vAlign w:val="center"/>
          </w:tcPr>
          <w:p w14:paraId="4326E451" w14:textId="77777777" w:rsidR="00FB4943" w:rsidRPr="00D2657C" w:rsidRDefault="00FB4943" w:rsidP="00FB4943">
            <w:pPr>
              <w:widowControl/>
              <w:overflowPunct w:val="0"/>
              <w:jc w:val="center"/>
              <w:textAlignment w:val="baseline"/>
              <w:rPr>
                <w:rFonts w:ascii="Arial" w:hAnsi="Arial" w:cs="Arial"/>
                <w:bCs/>
                <w:color w:val="000000"/>
                <w:sz w:val="22"/>
                <w:szCs w:val="22"/>
              </w:rPr>
            </w:pPr>
            <w:r w:rsidRPr="00D2657C">
              <w:rPr>
                <w:rFonts w:ascii="Arial" w:hAnsi="Arial" w:cs="Arial"/>
                <w:bCs/>
                <w:color w:val="000000"/>
                <w:sz w:val="22"/>
                <w:szCs w:val="22"/>
              </w:rPr>
              <w:t>2</w:t>
            </w:r>
          </w:p>
        </w:tc>
        <w:tc>
          <w:tcPr>
            <w:tcW w:w="9408" w:type="dxa"/>
            <w:vMerge/>
            <w:tcBorders>
              <w:top w:val="single" w:sz="4" w:space="0" w:color="auto"/>
              <w:bottom w:val="double" w:sz="4" w:space="0" w:color="auto"/>
            </w:tcBorders>
          </w:tcPr>
          <w:p w14:paraId="4611DDC7" w14:textId="77777777" w:rsidR="00FB4943" w:rsidRPr="00D2657C" w:rsidRDefault="00FB4943" w:rsidP="00FB4943">
            <w:pPr>
              <w:widowControl/>
              <w:overflowPunct w:val="0"/>
              <w:ind w:firstLine="720"/>
              <w:textAlignment w:val="baseline"/>
              <w:rPr>
                <w:rFonts w:ascii="Arial" w:hAnsi="Arial" w:cs="Arial"/>
                <w:bCs/>
                <w:color w:val="000000"/>
                <w:sz w:val="22"/>
                <w:szCs w:val="22"/>
              </w:rPr>
            </w:pPr>
          </w:p>
        </w:tc>
      </w:tr>
    </w:tbl>
    <w:p w14:paraId="6F33C967" w14:textId="77777777" w:rsidR="00D2059E" w:rsidRPr="006C4C54" w:rsidRDefault="00D2059E" w:rsidP="008228D9">
      <w:pPr>
        <w:jc w:val="right"/>
        <w:rPr>
          <w:rFonts w:ascii="Arial" w:hAnsi="Arial" w:cs="Arial"/>
          <w:sz w:val="22"/>
          <w:szCs w:val="22"/>
        </w:rPr>
      </w:pPr>
    </w:p>
    <w:p w14:paraId="0E2E9207" w14:textId="77777777" w:rsidR="0072121A" w:rsidRDefault="008228D9" w:rsidP="008228D9">
      <w:pPr>
        <w:jc w:val="right"/>
        <w:rPr>
          <w:rFonts w:ascii="Arial" w:hAnsi="Arial" w:cs="Arial"/>
          <w:sz w:val="22"/>
          <w:szCs w:val="22"/>
        </w:rPr>
      </w:pPr>
      <w:r w:rsidRPr="00D2657C">
        <w:rPr>
          <w:rFonts w:ascii="Arial" w:hAnsi="Arial" w:cs="Arial"/>
          <w:sz w:val="22"/>
          <w:szCs w:val="22"/>
        </w:rPr>
        <w:tab/>
      </w:r>
    </w:p>
    <w:p w14:paraId="5025413B" w14:textId="5F5D0250" w:rsidR="008228D9" w:rsidRPr="00D2657C" w:rsidRDefault="008228D9" w:rsidP="008228D9">
      <w:pPr>
        <w:jc w:val="right"/>
        <w:rPr>
          <w:rFonts w:ascii="Arial" w:hAnsi="Arial" w:cs="Arial"/>
          <w:bCs/>
          <w:snapToGrid w:val="0"/>
          <w:color w:val="000000"/>
          <w:sz w:val="22"/>
          <w:szCs w:val="22"/>
        </w:rPr>
      </w:pPr>
      <w:r w:rsidRPr="00D2657C">
        <w:rPr>
          <w:rFonts w:ascii="Arial" w:hAnsi="Arial" w:cs="Arial"/>
          <w:bCs/>
          <w:snapToGrid w:val="0"/>
          <w:color w:val="000000"/>
          <w:sz w:val="22"/>
          <w:szCs w:val="22"/>
        </w:rPr>
        <w:lastRenderedPageBreak/>
        <w:t>Продолжение таблицы 1.4.2</w:t>
      </w:r>
    </w:p>
    <w:tbl>
      <w:tblPr>
        <w:tblW w:w="14317" w:type="dxa"/>
        <w:tblInd w:w="25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1101"/>
        <w:gridCol w:w="850"/>
        <w:gridCol w:w="884"/>
        <w:gridCol w:w="1668"/>
        <w:gridCol w:w="850"/>
        <w:gridCol w:w="8964"/>
      </w:tblGrid>
      <w:tr w:rsidR="008228D9" w:rsidRPr="00D2657C" w14:paraId="0997D812" w14:textId="77777777" w:rsidTr="00AA6012">
        <w:trPr>
          <w:cantSplit/>
          <w:trHeight w:val="131"/>
        </w:trPr>
        <w:tc>
          <w:tcPr>
            <w:tcW w:w="1101" w:type="dxa"/>
            <w:tcBorders>
              <w:top w:val="double" w:sz="4" w:space="0" w:color="auto"/>
              <w:bottom w:val="double" w:sz="4" w:space="0" w:color="auto"/>
            </w:tcBorders>
            <w:shd w:val="clear" w:color="auto" w:fill="auto"/>
            <w:vAlign w:val="center"/>
          </w:tcPr>
          <w:p w14:paraId="162E341B" w14:textId="77777777" w:rsidR="008228D9" w:rsidRPr="00D2657C" w:rsidRDefault="008228D9" w:rsidP="009F7800">
            <w:pPr>
              <w:widowControl/>
              <w:overflowPunct w:val="0"/>
              <w:jc w:val="center"/>
              <w:textAlignment w:val="baseline"/>
              <w:rPr>
                <w:rFonts w:ascii="Arial" w:hAnsi="Arial" w:cs="Arial"/>
                <w:b/>
                <w:bCs/>
                <w:color w:val="000000"/>
                <w:sz w:val="22"/>
                <w:szCs w:val="22"/>
              </w:rPr>
            </w:pPr>
            <w:r w:rsidRPr="00D2657C">
              <w:rPr>
                <w:rFonts w:ascii="Arial" w:hAnsi="Arial" w:cs="Arial"/>
                <w:b/>
                <w:bCs/>
                <w:color w:val="000000"/>
                <w:sz w:val="22"/>
                <w:szCs w:val="22"/>
              </w:rPr>
              <w:t>1</w:t>
            </w:r>
          </w:p>
        </w:tc>
        <w:tc>
          <w:tcPr>
            <w:tcW w:w="850" w:type="dxa"/>
            <w:tcBorders>
              <w:top w:val="double" w:sz="4" w:space="0" w:color="auto"/>
              <w:bottom w:val="double" w:sz="4" w:space="0" w:color="auto"/>
            </w:tcBorders>
            <w:vAlign w:val="center"/>
          </w:tcPr>
          <w:p w14:paraId="0591B486" w14:textId="77777777" w:rsidR="008228D9" w:rsidRPr="00D2657C" w:rsidRDefault="008228D9" w:rsidP="009F7800">
            <w:pPr>
              <w:ind w:left="-113" w:right="-113"/>
              <w:jc w:val="center"/>
              <w:rPr>
                <w:rFonts w:ascii="Arial" w:hAnsi="Arial" w:cs="Arial"/>
                <w:b/>
                <w:color w:val="000000"/>
                <w:sz w:val="22"/>
                <w:szCs w:val="22"/>
              </w:rPr>
            </w:pPr>
            <w:r w:rsidRPr="00D2657C">
              <w:rPr>
                <w:rFonts w:ascii="Arial" w:hAnsi="Arial" w:cs="Arial"/>
                <w:b/>
                <w:color w:val="000000"/>
                <w:sz w:val="22"/>
                <w:szCs w:val="22"/>
              </w:rPr>
              <w:t>2</w:t>
            </w:r>
          </w:p>
        </w:tc>
        <w:tc>
          <w:tcPr>
            <w:tcW w:w="884" w:type="dxa"/>
            <w:tcBorders>
              <w:top w:val="double" w:sz="4" w:space="0" w:color="auto"/>
              <w:bottom w:val="double" w:sz="4" w:space="0" w:color="auto"/>
            </w:tcBorders>
            <w:vAlign w:val="center"/>
          </w:tcPr>
          <w:p w14:paraId="41C71B72" w14:textId="77777777" w:rsidR="008228D9" w:rsidRPr="00D2657C" w:rsidRDefault="008228D9" w:rsidP="009F7800">
            <w:pPr>
              <w:ind w:left="-113" w:right="-113"/>
              <w:jc w:val="center"/>
              <w:rPr>
                <w:rFonts w:ascii="Arial" w:hAnsi="Arial" w:cs="Arial"/>
                <w:b/>
                <w:color w:val="000000"/>
                <w:sz w:val="22"/>
                <w:szCs w:val="22"/>
              </w:rPr>
            </w:pPr>
            <w:r w:rsidRPr="00D2657C">
              <w:rPr>
                <w:rFonts w:ascii="Arial" w:hAnsi="Arial" w:cs="Arial"/>
                <w:b/>
                <w:color w:val="000000"/>
                <w:sz w:val="22"/>
                <w:szCs w:val="22"/>
              </w:rPr>
              <w:t>3</w:t>
            </w:r>
          </w:p>
        </w:tc>
        <w:tc>
          <w:tcPr>
            <w:tcW w:w="1668" w:type="dxa"/>
            <w:tcBorders>
              <w:top w:val="double" w:sz="4" w:space="0" w:color="auto"/>
              <w:bottom w:val="double" w:sz="4" w:space="0" w:color="auto"/>
            </w:tcBorders>
            <w:vAlign w:val="center"/>
          </w:tcPr>
          <w:p w14:paraId="0E74C90C" w14:textId="77777777" w:rsidR="008228D9" w:rsidRPr="00D2657C" w:rsidRDefault="008228D9" w:rsidP="009F7800">
            <w:pPr>
              <w:jc w:val="center"/>
              <w:rPr>
                <w:rFonts w:ascii="Arial" w:hAnsi="Arial" w:cs="Arial"/>
                <w:b/>
                <w:bCs/>
                <w:color w:val="000000"/>
                <w:sz w:val="22"/>
                <w:szCs w:val="22"/>
              </w:rPr>
            </w:pPr>
            <w:r w:rsidRPr="00D2657C">
              <w:rPr>
                <w:rFonts w:ascii="Arial" w:hAnsi="Arial" w:cs="Arial"/>
                <w:b/>
                <w:bCs/>
                <w:color w:val="000000"/>
                <w:sz w:val="22"/>
                <w:szCs w:val="22"/>
              </w:rPr>
              <w:t>4</w:t>
            </w:r>
          </w:p>
        </w:tc>
        <w:tc>
          <w:tcPr>
            <w:tcW w:w="850" w:type="dxa"/>
            <w:tcBorders>
              <w:top w:val="double" w:sz="4" w:space="0" w:color="auto"/>
              <w:bottom w:val="double" w:sz="4" w:space="0" w:color="auto"/>
            </w:tcBorders>
            <w:vAlign w:val="center"/>
          </w:tcPr>
          <w:p w14:paraId="315182AA" w14:textId="77777777" w:rsidR="008228D9" w:rsidRPr="00D2657C" w:rsidRDefault="008228D9" w:rsidP="009F7800">
            <w:pPr>
              <w:widowControl/>
              <w:overflowPunct w:val="0"/>
              <w:jc w:val="center"/>
              <w:textAlignment w:val="baseline"/>
              <w:rPr>
                <w:rFonts w:ascii="Arial" w:hAnsi="Arial" w:cs="Arial"/>
                <w:b/>
                <w:bCs/>
                <w:color w:val="000000"/>
                <w:sz w:val="22"/>
                <w:szCs w:val="22"/>
              </w:rPr>
            </w:pPr>
            <w:r w:rsidRPr="00D2657C">
              <w:rPr>
                <w:rFonts w:ascii="Arial" w:hAnsi="Arial" w:cs="Arial"/>
                <w:b/>
                <w:bCs/>
                <w:color w:val="000000"/>
                <w:sz w:val="22"/>
                <w:szCs w:val="22"/>
              </w:rPr>
              <w:t>5</w:t>
            </w:r>
          </w:p>
        </w:tc>
        <w:tc>
          <w:tcPr>
            <w:tcW w:w="8964" w:type="dxa"/>
            <w:tcBorders>
              <w:top w:val="double" w:sz="4" w:space="0" w:color="auto"/>
              <w:bottom w:val="double" w:sz="4" w:space="0" w:color="auto"/>
            </w:tcBorders>
          </w:tcPr>
          <w:p w14:paraId="1F0E7B2B" w14:textId="77777777" w:rsidR="008228D9" w:rsidRPr="00D2657C" w:rsidRDefault="008228D9" w:rsidP="009F7800">
            <w:pPr>
              <w:jc w:val="center"/>
              <w:rPr>
                <w:rFonts w:ascii="Arial" w:hAnsi="Arial" w:cs="Arial"/>
                <w:b/>
                <w:bCs/>
                <w:color w:val="000000"/>
                <w:sz w:val="22"/>
                <w:szCs w:val="22"/>
              </w:rPr>
            </w:pPr>
            <w:r w:rsidRPr="00D2657C">
              <w:rPr>
                <w:rFonts w:ascii="Arial" w:hAnsi="Arial" w:cs="Arial"/>
                <w:b/>
                <w:bCs/>
                <w:color w:val="000000"/>
                <w:sz w:val="22"/>
                <w:szCs w:val="22"/>
              </w:rPr>
              <w:t>6</w:t>
            </w:r>
          </w:p>
        </w:tc>
      </w:tr>
      <w:tr w:rsidR="0072121A" w:rsidRPr="00D2657C" w14:paraId="465F9C2F" w14:textId="77777777" w:rsidTr="0003002C">
        <w:trPr>
          <w:cantSplit/>
          <w:trHeight w:val="131"/>
        </w:trPr>
        <w:tc>
          <w:tcPr>
            <w:tcW w:w="1101" w:type="dxa"/>
            <w:vMerge w:val="restart"/>
            <w:tcBorders>
              <w:top w:val="double" w:sz="4" w:space="0" w:color="auto"/>
            </w:tcBorders>
            <w:shd w:val="clear" w:color="auto" w:fill="auto"/>
            <w:vAlign w:val="center"/>
          </w:tcPr>
          <w:p w14:paraId="112E1232" w14:textId="77777777" w:rsidR="0072121A" w:rsidRPr="00D2657C" w:rsidRDefault="0072121A" w:rsidP="0072121A">
            <w:pPr>
              <w:widowControl/>
              <w:overflowPunct w:val="0"/>
              <w:jc w:val="center"/>
              <w:textAlignment w:val="baseline"/>
              <w:rPr>
                <w:rFonts w:ascii="Arial" w:hAnsi="Arial" w:cs="Arial"/>
                <w:b/>
                <w:bCs/>
                <w:color w:val="000000"/>
                <w:sz w:val="22"/>
                <w:szCs w:val="22"/>
              </w:rPr>
            </w:pPr>
          </w:p>
        </w:tc>
        <w:tc>
          <w:tcPr>
            <w:tcW w:w="850" w:type="dxa"/>
            <w:vMerge w:val="restart"/>
            <w:tcBorders>
              <w:top w:val="double" w:sz="4" w:space="0" w:color="auto"/>
            </w:tcBorders>
            <w:vAlign w:val="center"/>
          </w:tcPr>
          <w:p w14:paraId="2F7CB1C0" w14:textId="77777777" w:rsidR="0072121A" w:rsidRPr="00D2657C" w:rsidRDefault="0072121A" w:rsidP="0072121A">
            <w:pPr>
              <w:ind w:left="-113" w:right="-113"/>
              <w:jc w:val="center"/>
              <w:rPr>
                <w:rFonts w:ascii="Arial" w:hAnsi="Arial" w:cs="Arial"/>
                <w:b/>
                <w:color w:val="000000"/>
                <w:sz w:val="22"/>
                <w:szCs w:val="22"/>
              </w:rPr>
            </w:pPr>
          </w:p>
        </w:tc>
        <w:tc>
          <w:tcPr>
            <w:tcW w:w="884" w:type="dxa"/>
            <w:vMerge w:val="restart"/>
            <w:tcBorders>
              <w:top w:val="double" w:sz="4" w:space="0" w:color="auto"/>
            </w:tcBorders>
            <w:vAlign w:val="center"/>
          </w:tcPr>
          <w:p w14:paraId="5DBBE552" w14:textId="77777777" w:rsidR="0072121A" w:rsidRPr="00D2657C" w:rsidRDefault="0072121A" w:rsidP="0072121A">
            <w:pPr>
              <w:ind w:left="-113" w:right="-113"/>
              <w:jc w:val="center"/>
              <w:rPr>
                <w:rFonts w:ascii="Arial" w:hAnsi="Arial" w:cs="Arial"/>
                <w:b/>
                <w:color w:val="000000"/>
                <w:sz w:val="22"/>
                <w:szCs w:val="22"/>
              </w:rPr>
            </w:pPr>
          </w:p>
        </w:tc>
        <w:tc>
          <w:tcPr>
            <w:tcW w:w="1668" w:type="dxa"/>
            <w:tcBorders>
              <w:top w:val="double" w:sz="4" w:space="0" w:color="auto"/>
              <w:bottom w:val="single" w:sz="4" w:space="0" w:color="auto"/>
            </w:tcBorders>
            <w:vAlign w:val="center"/>
          </w:tcPr>
          <w:p w14:paraId="0C595B13" w14:textId="6DDFDFB1" w:rsidR="0072121A" w:rsidRPr="00D2657C" w:rsidRDefault="0072121A" w:rsidP="0072121A">
            <w:pPr>
              <w:jc w:val="center"/>
              <w:rPr>
                <w:rFonts w:ascii="Arial" w:hAnsi="Arial" w:cs="Arial"/>
                <w:b/>
                <w:bCs/>
                <w:color w:val="000000"/>
                <w:sz w:val="22"/>
                <w:szCs w:val="22"/>
              </w:rPr>
            </w:pPr>
            <w:r w:rsidRPr="00D2657C">
              <w:rPr>
                <w:rFonts w:ascii="Arial" w:hAnsi="Arial" w:cs="Arial"/>
                <w:bCs/>
                <w:color w:val="000000"/>
                <w:sz w:val="22"/>
                <w:szCs w:val="22"/>
              </w:rPr>
              <w:t>Уголь</w:t>
            </w:r>
          </w:p>
        </w:tc>
        <w:tc>
          <w:tcPr>
            <w:tcW w:w="850" w:type="dxa"/>
            <w:tcBorders>
              <w:top w:val="double" w:sz="4" w:space="0" w:color="auto"/>
              <w:bottom w:val="single" w:sz="4" w:space="0" w:color="auto"/>
            </w:tcBorders>
            <w:vAlign w:val="center"/>
          </w:tcPr>
          <w:p w14:paraId="5B07AB09" w14:textId="409578B8" w:rsidR="0072121A" w:rsidRPr="00D2657C" w:rsidRDefault="0072121A" w:rsidP="0072121A">
            <w:pPr>
              <w:widowControl/>
              <w:overflowPunct w:val="0"/>
              <w:jc w:val="center"/>
              <w:textAlignment w:val="baseline"/>
              <w:rPr>
                <w:rFonts w:ascii="Arial" w:hAnsi="Arial" w:cs="Arial"/>
                <w:b/>
                <w:bCs/>
                <w:color w:val="000000"/>
                <w:sz w:val="22"/>
                <w:szCs w:val="22"/>
              </w:rPr>
            </w:pPr>
            <w:r w:rsidRPr="00D2657C">
              <w:rPr>
                <w:rFonts w:ascii="Arial" w:hAnsi="Arial" w:cs="Arial"/>
                <w:bCs/>
                <w:color w:val="000000"/>
                <w:sz w:val="22"/>
                <w:szCs w:val="22"/>
              </w:rPr>
              <w:t>1</w:t>
            </w:r>
          </w:p>
        </w:tc>
        <w:tc>
          <w:tcPr>
            <w:tcW w:w="8964" w:type="dxa"/>
            <w:vMerge w:val="restart"/>
            <w:tcBorders>
              <w:top w:val="double" w:sz="4" w:space="0" w:color="auto"/>
            </w:tcBorders>
          </w:tcPr>
          <w:p w14:paraId="50396EE1" w14:textId="54A5EE85" w:rsidR="0072121A" w:rsidRPr="00D2657C" w:rsidRDefault="0072121A" w:rsidP="00AA6012">
            <w:pPr>
              <w:rPr>
                <w:rFonts w:ascii="Arial" w:hAnsi="Arial" w:cs="Arial"/>
                <w:b/>
                <w:bCs/>
                <w:color w:val="000000"/>
                <w:sz w:val="22"/>
                <w:szCs w:val="22"/>
              </w:rPr>
            </w:pPr>
            <w:r w:rsidRPr="00D2657C">
              <w:rPr>
                <w:rFonts w:ascii="Arial" w:eastAsia="SimSun" w:hAnsi="Arial" w:cs="Arial"/>
                <w:color w:val="000000" w:themeColor="text1"/>
                <w:sz w:val="22"/>
                <w:szCs w:val="22"/>
                <w:lang w:val="kk-KZ"/>
              </w:rPr>
              <w:t>Уголь бурый. Известняк белый, тонкозернистый.</w:t>
            </w:r>
            <w:r w:rsidRPr="00D2657C">
              <w:rPr>
                <w:rFonts w:ascii="Arial" w:hAnsi="Arial" w:cs="Arial"/>
                <w:color w:val="000000" w:themeColor="text1"/>
                <w:sz w:val="22"/>
                <w:szCs w:val="22"/>
              </w:rPr>
              <w:t xml:space="preserve"> Галька разноцветная (красная, коричневая, черная) размером менее 2 см, окаттаной и угловатой формы.</w:t>
            </w:r>
          </w:p>
        </w:tc>
      </w:tr>
      <w:tr w:rsidR="0072121A" w:rsidRPr="00D2657C" w14:paraId="13524ACA" w14:textId="77777777" w:rsidTr="0003002C">
        <w:trPr>
          <w:cantSplit/>
          <w:trHeight w:val="131"/>
        </w:trPr>
        <w:tc>
          <w:tcPr>
            <w:tcW w:w="1101" w:type="dxa"/>
            <w:vMerge/>
            <w:shd w:val="clear" w:color="auto" w:fill="auto"/>
            <w:vAlign w:val="center"/>
          </w:tcPr>
          <w:p w14:paraId="4253F413" w14:textId="77777777" w:rsidR="0072121A" w:rsidRPr="00D2657C" w:rsidRDefault="0072121A" w:rsidP="0072121A">
            <w:pPr>
              <w:widowControl/>
              <w:overflowPunct w:val="0"/>
              <w:jc w:val="center"/>
              <w:textAlignment w:val="baseline"/>
              <w:rPr>
                <w:rFonts w:ascii="Arial" w:hAnsi="Arial" w:cs="Arial"/>
                <w:b/>
                <w:bCs/>
                <w:color w:val="000000"/>
                <w:sz w:val="22"/>
                <w:szCs w:val="22"/>
              </w:rPr>
            </w:pPr>
          </w:p>
        </w:tc>
        <w:tc>
          <w:tcPr>
            <w:tcW w:w="850" w:type="dxa"/>
            <w:vMerge/>
            <w:vAlign w:val="center"/>
          </w:tcPr>
          <w:p w14:paraId="29C75A0A" w14:textId="77777777" w:rsidR="0072121A" w:rsidRPr="00D2657C" w:rsidRDefault="0072121A" w:rsidP="0072121A">
            <w:pPr>
              <w:ind w:left="-113" w:right="-113"/>
              <w:jc w:val="center"/>
              <w:rPr>
                <w:rFonts w:ascii="Arial" w:hAnsi="Arial" w:cs="Arial"/>
                <w:b/>
                <w:color w:val="000000"/>
                <w:sz w:val="22"/>
                <w:szCs w:val="22"/>
              </w:rPr>
            </w:pPr>
          </w:p>
        </w:tc>
        <w:tc>
          <w:tcPr>
            <w:tcW w:w="884" w:type="dxa"/>
            <w:vMerge/>
            <w:vAlign w:val="center"/>
          </w:tcPr>
          <w:p w14:paraId="5FD60301" w14:textId="77777777" w:rsidR="0072121A" w:rsidRPr="00D2657C" w:rsidRDefault="0072121A" w:rsidP="0072121A">
            <w:pPr>
              <w:ind w:left="-113" w:right="-113"/>
              <w:jc w:val="center"/>
              <w:rPr>
                <w:rFonts w:ascii="Arial" w:hAnsi="Arial" w:cs="Arial"/>
                <w:b/>
                <w:color w:val="000000"/>
                <w:sz w:val="22"/>
                <w:szCs w:val="22"/>
              </w:rPr>
            </w:pPr>
          </w:p>
        </w:tc>
        <w:tc>
          <w:tcPr>
            <w:tcW w:w="1668" w:type="dxa"/>
            <w:tcBorders>
              <w:top w:val="single" w:sz="4" w:space="0" w:color="auto"/>
              <w:bottom w:val="single" w:sz="4" w:space="0" w:color="auto"/>
            </w:tcBorders>
            <w:vAlign w:val="center"/>
          </w:tcPr>
          <w:p w14:paraId="303E213E" w14:textId="7D174E80" w:rsidR="0072121A" w:rsidRPr="00D2657C" w:rsidRDefault="0072121A" w:rsidP="0072121A">
            <w:pPr>
              <w:jc w:val="center"/>
              <w:rPr>
                <w:rFonts w:ascii="Arial" w:hAnsi="Arial" w:cs="Arial"/>
                <w:b/>
                <w:bCs/>
                <w:color w:val="000000"/>
                <w:sz w:val="22"/>
                <w:szCs w:val="22"/>
              </w:rPr>
            </w:pPr>
            <w:r w:rsidRPr="00D2657C">
              <w:rPr>
                <w:rFonts w:ascii="Arial" w:hAnsi="Arial" w:cs="Arial"/>
                <w:bCs/>
                <w:color w:val="000000"/>
                <w:sz w:val="22"/>
                <w:szCs w:val="22"/>
              </w:rPr>
              <w:t>Известняк</w:t>
            </w:r>
          </w:p>
        </w:tc>
        <w:tc>
          <w:tcPr>
            <w:tcW w:w="850" w:type="dxa"/>
            <w:tcBorders>
              <w:top w:val="single" w:sz="4" w:space="0" w:color="auto"/>
              <w:bottom w:val="single" w:sz="4" w:space="0" w:color="auto"/>
            </w:tcBorders>
            <w:vAlign w:val="center"/>
          </w:tcPr>
          <w:p w14:paraId="5A8E263B" w14:textId="022B86A8" w:rsidR="0072121A" w:rsidRPr="00D2657C" w:rsidRDefault="0072121A" w:rsidP="0072121A">
            <w:pPr>
              <w:widowControl/>
              <w:overflowPunct w:val="0"/>
              <w:jc w:val="center"/>
              <w:textAlignment w:val="baseline"/>
              <w:rPr>
                <w:rFonts w:ascii="Arial" w:hAnsi="Arial" w:cs="Arial"/>
                <w:b/>
                <w:bCs/>
                <w:color w:val="000000"/>
                <w:sz w:val="22"/>
                <w:szCs w:val="22"/>
              </w:rPr>
            </w:pPr>
            <w:r w:rsidRPr="00D2657C">
              <w:rPr>
                <w:rFonts w:ascii="Arial" w:hAnsi="Arial" w:cs="Arial"/>
                <w:bCs/>
                <w:color w:val="000000"/>
                <w:sz w:val="22"/>
                <w:szCs w:val="22"/>
              </w:rPr>
              <w:t>1</w:t>
            </w:r>
          </w:p>
        </w:tc>
        <w:tc>
          <w:tcPr>
            <w:tcW w:w="8964" w:type="dxa"/>
            <w:vMerge/>
          </w:tcPr>
          <w:p w14:paraId="1A5D960E" w14:textId="77777777" w:rsidR="0072121A" w:rsidRPr="00D2657C" w:rsidRDefault="0072121A" w:rsidP="0072121A">
            <w:pPr>
              <w:jc w:val="center"/>
              <w:rPr>
                <w:rFonts w:ascii="Arial" w:hAnsi="Arial" w:cs="Arial"/>
                <w:b/>
                <w:bCs/>
                <w:color w:val="000000"/>
                <w:sz w:val="22"/>
                <w:szCs w:val="22"/>
              </w:rPr>
            </w:pPr>
          </w:p>
        </w:tc>
      </w:tr>
      <w:tr w:rsidR="0072121A" w:rsidRPr="00D2657C" w14:paraId="3DCE7883" w14:textId="77777777" w:rsidTr="0003002C">
        <w:trPr>
          <w:cantSplit/>
          <w:trHeight w:val="131"/>
        </w:trPr>
        <w:tc>
          <w:tcPr>
            <w:tcW w:w="1101" w:type="dxa"/>
            <w:vMerge/>
            <w:tcBorders>
              <w:bottom w:val="single" w:sz="4" w:space="0" w:color="auto"/>
            </w:tcBorders>
            <w:shd w:val="clear" w:color="auto" w:fill="auto"/>
            <w:vAlign w:val="center"/>
          </w:tcPr>
          <w:p w14:paraId="3A73BA67" w14:textId="77777777" w:rsidR="0072121A" w:rsidRPr="00D2657C" w:rsidRDefault="0072121A" w:rsidP="0072121A">
            <w:pPr>
              <w:widowControl/>
              <w:overflowPunct w:val="0"/>
              <w:jc w:val="center"/>
              <w:textAlignment w:val="baseline"/>
              <w:rPr>
                <w:rFonts w:ascii="Arial" w:hAnsi="Arial" w:cs="Arial"/>
                <w:b/>
                <w:bCs/>
                <w:color w:val="000000"/>
                <w:sz w:val="22"/>
                <w:szCs w:val="22"/>
              </w:rPr>
            </w:pPr>
          </w:p>
        </w:tc>
        <w:tc>
          <w:tcPr>
            <w:tcW w:w="850" w:type="dxa"/>
            <w:vMerge/>
            <w:tcBorders>
              <w:bottom w:val="single" w:sz="4" w:space="0" w:color="auto"/>
            </w:tcBorders>
            <w:vAlign w:val="center"/>
          </w:tcPr>
          <w:p w14:paraId="04C2C2E9" w14:textId="77777777" w:rsidR="0072121A" w:rsidRPr="00D2657C" w:rsidRDefault="0072121A" w:rsidP="0072121A">
            <w:pPr>
              <w:ind w:left="-113" w:right="-113"/>
              <w:jc w:val="center"/>
              <w:rPr>
                <w:rFonts w:ascii="Arial" w:hAnsi="Arial" w:cs="Arial"/>
                <w:b/>
                <w:color w:val="000000"/>
                <w:sz w:val="22"/>
                <w:szCs w:val="22"/>
              </w:rPr>
            </w:pPr>
          </w:p>
        </w:tc>
        <w:tc>
          <w:tcPr>
            <w:tcW w:w="884" w:type="dxa"/>
            <w:vMerge/>
            <w:tcBorders>
              <w:bottom w:val="single" w:sz="4" w:space="0" w:color="auto"/>
            </w:tcBorders>
            <w:vAlign w:val="center"/>
          </w:tcPr>
          <w:p w14:paraId="3EBC0EAE" w14:textId="77777777" w:rsidR="0072121A" w:rsidRPr="00D2657C" w:rsidRDefault="0072121A" w:rsidP="0072121A">
            <w:pPr>
              <w:ind w:left="-113" w:right="-113"/>
              <w:jc w:val="center"/>
              <w:rPr>
                <w:rFonts w:ascii="Arial" w:hAnsi="Arial" w:cs="Arial"/>
                <w:b/>
                <w:color w:val="000000"/>
                <w:sz w:val="22"/>
                <w:szCs w:val="22"/>
              </w:rPr>
            </w:pPr>
          </w:p>
        </w:tc>
        <w:tc>
          <w:tcPr>
            <w:tcW w:w="1668" w:type="dxa"/>
            <w:tcBorders>
              <w:top w:val="single" w:sz="4" w:space="0" w:color="auto"/>
              <w:bottom w:val="single" w:sz="4" w:space="0" w:color="auto"/>
            </w:tcBorders>
            <w:vAlign w:val="center"/>
          </w:tcPr>
          <w:p w14:paraId="4F8BFF3A" w14:textId="276C1B8C" w:rsidR="0072121A" w:rsidRPr="00D2657C" w:rsidRDefault="0072121A" w:rsidP="0072121A">
            <w:pPr>
              <w:jc w:val="center"/>
              <w:rPr>
                <w:rFonts w:ascii="Arial" w:hAnsi="Arial" w:cs="Arial"/>
                <w:b/>
                <w:bCs/>
                <w:color w:val="000000"/>
                <w:sz w:val="22"/>
                <w:szCs w:val="22"/>
              </w:rPr>
            </w:pPr>
            <w:r w:rsidRPr="00D2657C">
              <w:rPr>
                <w:rFonts w:ascii="Arial" w:hAnsi="Arial" w:cs="Arial"/>
                <w:bCs/>
                <w:color w:val="000000"/>
                <w:sz w:val="22"/>
                <w:szCs w:val="22"/>
              </w:rPr>
              <w:t>Гальки</w:t>
            </w:r>
          </w:p>
        </w:tc>
        <w:tc>
          <w:tcPr>
            <w:tcW w:w="850" w:type="dxa"/>
            <w:tcBorders>
              <w:top w:val="single" w:sz="4" w:space="0" w:color="auto"/>
              <w:bottom w:val="single" w:sz="4" w:space="0" w:color="auto"/>
            </w:tcBorders>
            <w:vAlign w:val="center"/>
          </w:tcPr>
          <w:p w14:paraId="48CB41FD" w14:textId="79698A12" w:rsidR="0072121A" w:rsidRPr="00D2657C" w:rsidRDefault="0072121A" w:rsidP="0072121A">
            <w:pPr>
              <w:widowControl/>
              <w:overflowPunct w:val="0"/>
              <w:jc w:val="center"/>
              <w:textAlignment w:val="baseline"/>
              <w:rPr>
                <w:rFonts w:ascii="Arial" w:hAnsi="Arial" w:cs="Arial"/>
                <w:b/>
                <w:bCs/>
                <w:color w:val="000000"/>
                <w:sz w:val="22"/>
                <w:szCs w:val="22"/>
              </w:rPr>
            </w:pPr>
            <w:r w:rsidRPr="00D2657C">
              <w:rPr>
                <w:rFonts w:ascii="Arial" w:hAnsi="Arial" w:cs="Arial"/>
                <w:bCs/>
                <w:color w:val="000000"/>
                <w:sz w:val="22"/>
                <w:szCs w:val="22"/>
              </w:rPr>
              <w:t>1</w:t>
            </w:r>
          </w:p>
        </w:tc>
        <w:tc>
          <w:tcPr>
            <w:tcW w:w="8964" w:type="dxa"/>
            <w:vMerge/>
            <w:tcBorders>
              <w:bottom w:val="single" w:sz="4" w:space="0" w:color="auto"/>
            </w:tcBorders>
          </w:tcPr>
          <w:p w14:paraId="38AF72A8" w14:textId="77777777" w:rsidR="0072121A" w:rsidRPr="00D2657C" w:rsidRDefault="0072121A" w:rsidP="0072121A">
            <w:pPr>
              <w:jc w:val="center"/>
              <w:rPr>
                <w:rFonts w:ascii="Arial" w:hAnsi="Arial" w:cs="Arial"/>
                <w:b/>
                <w:bCs/>
                <w:color w:val="000000"/>
                <w:sz w:val="22"/>
                <w:szCs w:val="22"/>
              </w:rPr>
            </w:pPr>
          </w:p>
        </w:tc>
      </w:tr>
      <w:tr w:rsidR="0072121A" w:rsidRPr="00D2657C" w14:paraId="15971762" w14:textId="77777777" w:rsidTr="00AA6012">
        <w:trPr>
          <w:cantSplit/>
          <w:trHeight w:val="131"/>
        </w:trPr>
        <w:tc>
          <w:tcPr>
            <w:tcW w:w="1101" w:type="dxa"/>
            <w:vMerge w:val="restart"/>
            <w:tcBorders>
              <w:top w:val="single" w:sz="4" w:space="0" w:color="auto"/>
            </w:tcBorders>
            <w:shd w:val="clear" w:color="auto" w:fill="auto"/>
            <w:vAlign w:val="center"/>
          </w:tcPr>
          <w:p w14:paraId="2148EDE7" w14:textId="77777777" w:rsidR="0072121A" w:rsidRPr="00D2657C" w:rsidRDefault="0072121A" w:rsidP="0072121A">
            <w:pPr>
              <w:overflowPunct w:val="0"/>
              <w:jc w:val="center"/>
              <w:textAlignment w:val="baseline"/>
              <w:rPr>
                <w:rFonts w:ascii="Arial" w:hAnsi="Arial" w:cs="Arial"/>
                <w:bCs/>
                <w:color w:val="000000"/>
                <w:sz w:val="22"/>
                <w:szCs w:val="22"/>
                <w:lang w:val="kk-KZ"/>
              </w:rPr>
            </w:pPr>
            <w:r w:rsidRPr="00D2657C">
              <w:rPr>
                <w:rFonts w:ascii="Arial" w:hAnsi="Arial" w:cs="Arial"/>
                <w:bCs/>
                <w:color w:val="000000"/>
                <w:sz w:val="22"/>
                <w:szCs w:val="22"/>
                <w:lang w:val="kk-KZ"/>
              </w:rPr>
              <w:t>Р</w:t>
            </w:r>
            <w:r w:rsidRPr="00D2657C">
              <w:rPr>
                <w:rFonts w:ascii="Arial" w:hAnsi="Arial" w:cs="Arial"/>
                <w:bCs/>
                <w:color w:val="000000"/>
                <w:sz w:val="22"/>
                <w:szCs w:val="22"/>
                <w:vertAlign w:val="subscript"/>
                <w:lang w:val="kk-KZ"/>
              </w:rPr>
              <w:t>2</w:t>
            </w:r>
          </w:p>
        </w:tc>
        <w:tc>
          <w:tcPr>
            <w:tcW w:w="850" w:type="dxa"/>
            <w:vMerge w:val="restart"/>
            <w:tcBorders>
              <w:top w:val="single" w:sz="4" w:space="0" w:color="auto"/>
            </w:tcBorders>
            <w:vAlign w:val="center"/>
          </w:tcPr>
          <w:p w14:paraId="05DB75B6" w14:textId="7B3338A4" w:rsidR="0072121A" w:rsidRPr="00D2657C" w:rsidRDefault="0072121A" w:rsidP="0072121A">
            <w:pPr>
              <w:ind w:left="-113" w:right="-113"/>
              <w:jc w:val="center"/>
              <w:rPr>
                <w:rFonts w:ascii="Arial" w:hAnsi="Arial" w:cs="Arial"/>
                <w:color w:val="000000"/>
                <w:sz w:val="22"/>
                <w:szCs w:val="22"/>
              </w:rPr>
            </w:pPr>
            <w:r w:rsidRPr="00D2657C">
              <w:rPr>
                <w:rFonts w:ascii="Arial" w:hAnsi="Arial" w:cs="Arial"/>
                <w:color w:val="000000"/>
                <w:sz w:val="22"/>
                <w:szCs w:val="22"/>
              </w:rPr>
              <w:t>1214</w:t>
            </w:r>
          </w:p>
        </w:tc>
        <w:tc>
          <w:tcPr>
            <w:tcW w:w="884" w:type="dxa"/>
            <w:vMerge w:val="restart"/>
            <w:tcBorders>
              <w:top w:val="single" w:sz="4" w:space="0" w:color="auto"/>
            </w:tcBorders>
            <w:vAlign w:val="center"/>
          </w:tcPr>
          <w:p w14:paraId="4F3F82D6" w14:textId="218DFDC5" w:rsidR="0072121A" w:rsidRPr="00D2657C" w:rsidRDefault="0072121A" w:rsidP="0072121A">
            <w:pPr>
              <w:ind w:left="-113" w:right="-113"/>
              <w:jc w:val="center"/>
              <w:rPr>
                <w:rFonts w:ascii="Arial" w:hAnsi="Arial" w:cs="Arial"/>
                <w:color w:val="000000"/>
                <w:sz w:val="22"/>
                <w:szCs w:val="22"/>
                <w:lang w:val="en-US"/>
              </w:rPr>
            </w:pPr>
            <w:r w:rsidRPr="00D2657C">
              <w:rPr>
                <w:rFonts w:ascii="Arial" w:hAnsi="Arial" w:cs="Arial"/>
                <w:color w:val="000000"/>
                <w:sz w:val="22"/>
                <w:szCs w:val="22"/>
              </w:rPr>
              <w:t>2000</w:t>
            </w:r>
          </w:p>
        </w:tc>
        <w:tc>
          <w:tcPr>
            <w:tcW w:w="1668" w:type="dxa"/>
            <w:tcBorders>
              <w:top w:val="single" w:sz="4" w:space="0" w:color="auto"/>
              <w:bottom w:val="single" w:sz="4" w:space="0" w:color="auto"/>
            </w:tcBorders>
            <w:vAlign w:val="center"/>
          </w:tcPr>
          <w:p w14:paraId="528B1CAA" w14:textId="77777777" w:rsidR="0072121A" w:rsidRPr="00D2657C" w:rsidRDefault="0072121A" w:rsidP="0072121A">
            <w:pPr>
              <w:jc w:val="center"/>
              <w:rPr>
                <w:rFonts w:ascii="Arial" w:hAnsi="Arial" w:cs="Arial"/>
                <w:bCs/>
                <w:color w:val="000000"/>
                <w:sz w:val="22"/>
                <w:szCs w:val="22"/>
              </w:rPr>
            </w:pPr>
            <w:r w:rsidRPr="00D2657C">
              <w:rPr>
                <w:rFonts w:ascii="Arial" w:hAnsi="Arial" w:cs="Arial"/>
                <w:bCs/>
                <w:color w:val="000000"/>
                <w:sz w:val="22"/>
                <w:szCs w:val="22"/>
              </w:rPr>
              <w:t>Алевролиты</w:t>
            </w:r>
          </w:p>
        </w:tc>
        <w:tc>
          <w:tcPr>
            <w:tcW w:w="850" w:type="dxa"/>
            <w:tcBorders>
              <w:top w:val="single" w:sz="4" w:space="0" w:color="auto"/>
              <w:bottom w:val="single" w:sz="4" w:space="0" w:color="auto"/>
            </w:tcBorders>
            <w:vAlign w:val="center"/>
          </w:tcPr>
          <w:p w14:paraId="3DD78631" w14:textId="77777777" w:rsidR="0072121A" w:rsidRPr="00D2657C" w:rsidRDefault="0072121A" w:rsidP="0072121A">
            <w:pPr>
              <w:widowControl/>
              <w:overflowPunct w:val="0"/>
              <w:jc w:val="center"/>
              <w:textAlignment w:val="baseline"/>
              <w:rPr>
                <w:rFonts w:ascii="Arial" w:hAnsi="Arial" w:cs="Arial"/>
                <w:bCs/>
                <w:color w:val="000000"/>
                <w:sz w:val="22"/>
                <w:szCs w:val="22"/>
              </w:rPr>
            </w:pPr>
            <w:r w:rsidRPr="00D2657C">
              <w:rPr>
                <w:rFonts w:ascii="Arial" w:hAnsi="Arial" w:cs="Arial"/>
                <w:bCs/>
                <w:color w:val="000000"/>
                <w:sz w:val="22"/>
                <w:szCs w:val="22"/>
              </w:rPr>
              <w:t>58</w:t>
            </w:r>
          </w:p>
        </w:tc>
        <w:tc>
          <w:tcPr>
            <w:tcW w:w="8964" w:type="dxa"/>
            <w:vMerge w:val="restart"/>
            <w:tcBorders>
              <w:top w:val="single" w:sz="4" w:space="0" w:color="auto"/>
              <w:bottom w:val="single" w:sz="4" w:space="0" w:color="auto"/>
            </w:tcBorders>
          </w:tcPr>
          <w:p w14:paraId="1043D6E0" w14:textId="44D2A909" w:rsidR="0072121A" w:rsidRPr="00D2657C" w:rsidRDefault="0072121A" w:rsidP="0072121A">
            <w:pPr>
              <w:rPr>
                <w:rFonts w:ascii="Arial" w:hAnsi="Arial" w:cs="Arial"/>
                <w:color w:val="000000"/>
                <w:sz w:val="22"/>
                <w:szCs w:val="22"/>
                <w:lang w:val="kk-KZ"/>
              </w:rPr>
            </w:pPr>
            <w:r w:rsidRPr="00D2657C">
              <w:rPr>
                <w:rFonts w:ascii="Arial" w:hAnsi="Arial" w:cs="Arial"/>
                <w:color w:val="000000" w:themeColor="text1"/>
                <w:sz w:val="22"/>
                <w:szCs w:val="22"/>
                <w:lang w:val="kk-KZ"/>
              </w:rPr>
              <w:t>Алевролиты глинистые, красновато-коричневые, участками с точечными включениями углефицированных растительных остатков, с примесью слюды виде чешуек</w:t>
            </w:r>
            <w:r w:rsidRPr="00D2657C">
              <w:rPr>
                <w:rFonts w:ascii="Arial" w:eastAsia="SimSun" w:hAnsi="Arial" w:cs="Arial"/>
                <w:color w:val="000000" w:themeColor="text1"/>
                <w:sz w:val="22"/>
                <w:szCs w:val="22"/>
              </w:rPr>
              <w:t xml:space="preserve"> . </w:t>
            </w:r>
            <w:r w:rsidRPr="00D2657C">
              <w:rPr>
                <w:rFonts w:ascii="Arial" w:hAnsi="Arial" w:cs="Arial"/>
                <w:color w:val="000000" w:themeColor="text1"/>
                <w:sz w:val="22"/>
                <w:szCs w:val="22"/>
                <w:lang w:val="kk-KZ"/>
              </w:rPr>
              <w:t>Песчаники красновато-коричневые, мелкозернистые, кварцево-полевошпатовые, с примесью примесью слюдистых образований</w:t>
            </w:r>
            <w:r w:rsidRPr="00D2657C">
              <w:rPr>
                <w:rFonts w:ascii="Arial" w:eastAsia="SimSun" w:hAnsi="Arial" w:cs="Arial"/>
                <w:color w:val="000000" w:themeColor="text1"/>
                <w:sz w:val="22"/>
                <w:szCs w:val="22"/>
              </w:rPr>
              <w:t>. Уголь бурый. Гипсы серо-белые, изредка белые, мягкие. Кремний черного цвета.</w:t>
            </w:r>
          </w:p>
        </w:tc>
      </w:tr>
      <w:tr w:rsidR="0072121A" w:rsidRPr="00D2657C" w14:paraId="66FBC438" w14:textId="77777777" w:rsidTr="008228D9">
        <w:trPr>
          <w:cantSplit/>
          <w:trHeight w:val="304"/>
        </w:trPr>
        <w:tc>
          <w:tcPr>
            <w:tcW w:w="1101" w:type="dxa"/>
            <w:vMerge/>
            <w:shd w:val="clear" w:color="auto" w:fill="auto"/>
            <w:vAlign w:val="center"/>
          </w:tcPr>
          <w:p w14:paraId="6068D36E" w14:textId="77777777" w:rsidR="0072121A" w:rsidRPr="00D2657C" w:rsidRDefault="0072121A" w:rsidP="0072121A">
            <w:pPr>
              <w:widowControl/>
              <w:overflowPunct w:val="0"/>
              <w:jc w:val="center"/>
              <w:textAlignment w:val="baseline"/>
              <w:rPr>
                <w:rFonts w:ascii="Arial" w:hAnsi="Arial" w:cs="Arial"/>
                <w:bCs/>
                <w:color w:val="000000"/>
                <w:sz w:val="22"/>
                <w:szCs w:val="22"/>
              </w:rPr>
            </w:pPr>
          </w:p>
        </w:tc>
        <w:tc>
          <w:tcPr>
            <w:tcW w:w="850" w:type="dxa"/>
            <w:vMerge/>
            <w:vAlign w:val="center"/>
          </w:tcPr>
          <w:p w14:paraId="30841215" w14:textId="77777777" w:rsidR="0072121A" w:rsidRPr="00D2657C" w:rsidRDefault="0072121A" w:rsidP="0072121A">
            <w:pPr>
              <w:widowControl/>
              <w:overflowPunct w:val="0"/>
              <w:jc w:val="center"/>
              <w:textAlignment w:val="baseline"/>
              <w:rPr>
                <w:rFonts w:ascii="Arial" w:hAnsi="Arial" w:cs="Arial"/>
                <w:bCs/>
                <w:color w:val="000000"/>
                <w:sz w:val="22"/>
                <w:szCs w:val="22"/>
              </w:rPr>
            </w:pPr>
          </w:p>
        </w:tc>
        <w:tc>
          <w:tcPr>
            <w:tcW w:w="884" w:type="dxa"/>
            <w:vMerge/>
            <w:vAlign w:val="center"/>
          </w:tcPr>
          <w:p w14:paraId="55B6716A" w14:textId="77777777" w:rsidR="0072121A" w:rsidRPr="00D2657C" w:rsidRDefault="0072121A" w:rsidP="0072121A">
            <w:pPr>
              <w:widowControl/>
              <w:overflowPunct w:val="0"/>
              <w:jc w:val="center"/>
              <w:textAlignment w:val="baseline"/>
              <w:rPr>
                <w:rFonts w:ascii="Arial" w:hAnsi="Arial" w:cs="Arial"/>
                <w:bCs/>
                <w:color w:val="000000"/>
                <w:sz w:val="22"/>
                <w:szCs w:val="22"/>
              </w:rPr>
            </w:pPr>
          </w:p>
        </w:tc>
        <w:tc>
          <w:tcPr>
            <w:tcW w:w="1668" w:type="dxa"/>
            <w:vAlign w:val="center"/>
          </w:tcPr>
          <w:p w14:paraId="5329DBC7" w14:textId="77777777" w:rsidR="0072121A" w:rsidRPr="00D2657C" w:rsidRDefault="0072121A" w:rsidP="0072121A">
            <w:pPr>
              <w:widowControl/>
              <w:overflowPunct w:val="0"/>
              <w:jc w:val="center"/>
              <w:textAlignment w:val="baseline"/>
              <w:rPr>
                <w:rFonts w:ascii="Arial" w:hAnsi="Arial" w:cs="Arial"/>
                <w:bCs/>
                <w:color w:val="000000"/>
                <w:sz w:val="22"/>
                <w:szCs w:val="22"/>
              </w:rPr>
            </w:pPr>
            <w:r w:rsidRPr="00D2657C">
              <w:rPr>
                <w:rFonts w:ascii="Arial" w:hAnsi="Arial" w:cs="Arial"/>
                <w:bCs/>
                <w:color w:val="000000"/>
                <w:sz w:val="22"/>
                <w:szCs w:val="22"/>
              </w:rPr>
              <w:t>Песчаники</w:t>
            </w:r>
          </w:p>
        </w:tc>
        <w:tc>
          <w:tcPr>
            <w:tcW w:w="850" w:type="dxa"/>
            <w:vAlign w:val="center"/>
          </w:tcPr>
          <w:p w14:paraId="07E14D32" w14:textId="77777777" w:rsidR="0072121A" w:rsidRPr="00D2657C" w:rsidRDefault="0072121A" w:rsidP="0072121A">
            <w:pPr>
              <w:widowControl/>
              <w:overflowPunct w:val="0"/>
              <w:jc w:val="center"/>
              <w:textAlignment w:val="baseline"/>
              <w:rPr>
                <w:rFonts w:ascii="Arial" w:hAnsi="Arial" w:cs="Arial"/>
                <w:bCs/>
                <w:color w:val="000000"/>
                <w:sz w:val="22"/>
                <w:szCs w:val="22"/>
              </w:rPr>
            </w:pPr>
            <w:r w:rsidRPr="00D2657C">
              <w:rPr>
                <w:rFonts w:ascii="Arial" w:hAnsi="Arial" w:cs="Arial"/>
                <w:bCs/>
                <w:color w:val="000000"/>
                <w:sz w:val="22"/>
                <w:szCs w:val="22"/>
              </w:rPr>
              <w:t>34</w:t>
            </w:r>
          </w:p>
        </w:tc>
        <w:tc>
          <w:tcPr>
            <w:tcW w:w="8964" w:type="dxa"/>
            <w:vMerge/>
            <w:tcBorders>
              <w:top w:val="double" w:sz="4" w:space="0" w:color="auto"/>
              <w:bottom w:val="single" w:sz="4" w:space="0" w:color="auto"/>
            </w:tcBorders>
          </w:tcPr>
          <w:p w14:paraId="695B19DB" w14:textId="77777777" w:rsidR="0072121A" w:rsidRPr="00D2657C" w:rsidRDefault="0072121A" w:rsidP="0072121A">
            <w:pPr>
              <w:widowControl/>
              <w:overflowPunct w:val="0"/>
              <w:ind w:firstLine="720"/>
              <w:jc w:val="center"/>
              <w:textAlignment w:val="baseline"/>
              <w:rPr>
                <w:rFonts w:ascii="Arial" w:hAnsi="Arial" w:cs="Arial"/>
                <w:bCs/>
                <w:color w:val="000000"/>
                <w:sz w:val="22"/>
                <w:szCs w:val="22"/>
              </w:rPr>
            </w:pPr>
          </w:p>
        </w:tc>
      </w:tr>
      <w:tr w:rsidR="0072121A" w:rsidRPr="00D2657C" w14:paraId="7A15E2D9" w14:textId="77777777" w:rsidTr="008228D9">
        <w:trPr>
          <w:cantSplit/>
          <w:trHeight w:val="273"/>
        </w:trPr>
        <w:tc>
          <w:tcPr>
            <w:tcW w:w="1101" w:type="dxa"/>
            <w:vMerge/>
            <w:shd w:val="clear" w:color="auto" w:fill="auto"/>
            <w:vAlign w:val="center"/>
          </w:tcPr>
          <w:p w14:paraId="63A37421" w14:textId="77777777" w:rsidR="0072121A" w:rsidRPr="00D2657C" w:rsidRDefault="0072121A" w:rsidP="0072121A">
            <w:pPr>
              <w:widowControl/>
              <w:overflowPunct w:val="0"/>
              <w:jc w:val="center"/>
              <w:textAlignment w:val="baseline"/>
              <w:rPr>
                <w:rFonts w:ascii="Arial" w:hAnsi="Arial" w:cs="Arial"/>
                <w:bCs/>
                <w:color w:val="000000"/>
                <w:sz w:val="22"/>
                <w:szCs w:val="22"/>
              </w:rPr>
            </w:pPr>
          </w:p>
        </w:tc>
        <w:tc>
          <w:tcPr>
            <w:tcW w:w="850" w:type="dxa"/>
            <w:vMerge/>
            <w:vAlign w:val="center"/>
          </w:tcPr>
          <w:p w14:paraId="10AB0363" w14:textId="77777777" w:rsidR="0072121A" w:rsidRPr="00D2657C" w:rsidRDefault="0072121A" w:rsidP="0072121A">
            <w:pPr>
              <w:widowControl/>
              <w:overflowPunct w:val="0"/>
              <w:jc w:val="center"/>
              <w:textAlignment w:val="baseline"/>
              <w:rPr>
                <w:rFonts w:ascii="Arial" w:hAnsi="Arial" w:cs="Arial"/>
                <w:bCs/>
                <w:color w:val="000000"/>
                <w:sz w:val="22"/>
                <w:szCs w:val="22"/>
              </w:rPr>
            </w:pPr>
          </w:p>
        </w:tc>
        <w:tc>
          <w:tcPr>
            <w:tcW w:w="884" w:type="dxa"/>
            <w:vMerge/>
            <w:vAlign w:val="center"/>
          </w:tcPr>
          <w:p w14:paraId="0BADA7F0" w14:textId="77777777" w:rsidR="0072121A" w:rsidRPr="00D2657C" w:rsidRDefault="0072121A" w:rsidP="0072121A">
            <w:pPr>
              <w:widowControl/>
              <w:overflowPunct w:val="0"/>
              <w:jc w:val="center"/>
              <w:textAlignment w:val="baseline"/>
              <w:rPr>
                <w:rFonts w:ascii="Arial" w:hAnsi="Arial" w:cs="Arial"/>
                <w:bCs/>
                <w:color w:val="000000"/>
                <w:sz w:val="22"/>
                <w:szCs w:val="22"/>
              </w:rPr>
            </w:pPr>
          </w:p>
        </w:tc>
        <w:tc>
          <w:tcPr>
            <w:tcW w:w="1668" w:type="dxa"/>
            <w:vAlign w:val="center"/>
          </w:tcPr>
          <w:p w14:paraId="201053CB" w14:textId="77777777" w:rsidR="0072121A" w:rsidRPr="00D2657C" w:rsidRDefault="0072121A" w:rsidP="0072121A">
            <w:pPr>
              <w:jc w:val="center"/>
              <w:rPr>
                <w:rFonts w:ascii="Arial" w:hAnsi="Arial" w:cs="Arial"/>
                <w:bCs/>
                <w:color w:val="000000"/>
                <w:sz w:val="22"/>
                <w:szCs w:val="22"/>
              </w:rPr>
            </w:pPr>
            <w:r w:rsidRPr="00D2657C">
              <w:rPr>
                <w:rFonts w:ascii="Arial" w:hAnsi="Arial" w:cs="Arial"/>
                <w:bCs/>
                <w:color w:val="000000"/>
                <w:sz w:val="22"/>
                <w:szCs w:val="22"/>
              </w:rPr>
              <w:t>Глины</w:t>
            </w:r>
          </w:p>
        </w:tc>
        <w:tc>
          <w:tcPr>
            <w:tcW w:w="850" w:type="dxa"/>
            <w:vAlign w:val="center"/>
          </w:tcPr>
          <w:p w14:paraId="2D6B4FAA" w14:textId="77777777" w:rsidR="0072121A" w:rsidRPr="00D2657C" w:rsidRDefault="0072121A" w:rsidP="0072121A">
            <w:pPr>
              <w:widowControl/>
              <w:overflowPunct w:val="0"/>
              <w:jc w:val="center"/>
              <w:textAlignment w:val="baseline"/>
              <w:rPr>
                <w:rFonts w:ascii="Arial" w:hAnsi="Arial" w:cs="Arial"/>
                <w:bCs/>
                <w:color w:val="000000"/>
                <w:sz w:val="22"/>
                <w:szCs w:val="22"/>
              </w:rPr>
            </w:pPr>
            <w:r w:rsidRPr="00D2657C">
              <w:rPr>
                <w:rFonts w:ascii="Arial" w:hAnsi="Arial" w:cs="Arial"/>
                <w:bCs/>
                <w:color w:val="000000"/>
                <w:sz w:val="22"/>
                <w:szCs w:val="22"/>
              </w:rPr>
              <w:t>5</w:t>
            </w:r>
          </w:p>
        </w:tc>
        <w:tc>
          <w:tcPr>
            <w:tcW w:w="8964" w:type="dxa"/>
            <w:vMerge/>
            <w:tcBorders>
              <w:top w:val="double" w:sz="4" w:space="0" w:color="auto"/>
              <w:bottom w:val="single" w:sz="4" w:space="0" w:color="auto"/>
            </w:tcBorders>
          </w:tcPr>
          <w:p w14:paraId="08DBFA16" w14:textId="77777777" w:rsidR="0072121A" w:rsidRPr="00D2657C" w:rsidRDefault="0072121A" w:rsidP="0072121A">
            <w:pPr>
              <w:widowControl/>
              <w:overflowPunct w:val="0"/>
              <w:ind w:firstLine="720"/>
              <w:jc w:val="center"/>
              <w:textAlignment w:val="baseline"/>
              <w:rPr>
                <w:rFonts w:ascii="Arial" w:hAnsi="Arial" w:cs="Arial"/>
                <w:bCs/>
                <w:color w:val="000000"/>
                <w:sz w:val="22"/>
                <w:szCs w:val="22"/>
              </w:rPr>
            </w:pPr>
          </w:p>
        </w:tc>
      </w:tr>
      <w:tr w:rsidR="0072121A" w:rsidRPr="00D2657C" w14:paraId="245FA039" w14:textId="77777777" w:rsidTr="008228D9">
        <w:trPr>
          <w:cantSplit/>
          <w:trHeight w:val="250"/>
        </w:trPr>
        <w:tc>
          <w:tcPr>
            <w:tcW w:w="1101" w:type="dxa"/>
            <w:vMerge/>
            <w:shd w:val="clear" w:color="auto" w:fill="auto"/>
            <w:vAlign w:val="center"/>
          </w:tcPr>
          <w:p w14:paraId="34AC9C43" w14:textId="77777777" w:rsidR="0072121A" w:rsidRPr="00D2657C" w:rsidRDefault="0072121A" w:rsidP="0072121A">
            <w:pPr>
              <w:widowControl/>
              <w:overflowPunct w:val="0"/>
              <w:jc w:val="center"/>
              <w:textAlignment w:val="baseline"/>
              <w:rPr>
                <w:rFonts w:ascii="Arial" w:hAnsi="Arial" w:cs="Arial"/>
                <w:bCs/>
                <w:color w:val="000000"/>
                <w:sz w:val="22"/>
                <w:szCs w:val="22"/>
              </w:rPr>
            </w:pPr>
          </w:p>
        </w:tc>
        <w:tc>
          <w:tcPr>
            <w:tcW w:w="850" w:type="dxa"/>
            <w:vMerge/>
            <w:vAlign w:val="center"/>
          </w:tcPr>
          <w:p w14:paraId="5CF392E0" w14:textId="77777777" w:rsidR="0072121A" w:rsidRPr="00D2657C" w:rsidRDefault="0072121A" w:rsidP="0072121A">
            <w:pPr>
              <w:widowControl/>
              <w:overflowPunct w:val="0"/>
              <w:jc w:val="center"/>
              <w:textAlignment w:val="baseline"/>
              <w:rPr>
                <w:rFonts w:ascii="Arial" w:hAnsi="Arial" w:cs="Arial"/>
                <w:bCs/>
                <w:color w:val="000000"/>
                <w:sz w:val="22"/>
                <w:szCs w:val="22"/>
              </w:rPr>
            </w:pPr>
          </w:p>
        </w:tc>
        <w:tc>
          <w:tcPr>
            <w:tcW w:w="884" w:type="dxa"/>
            <w:vMerge/>
            <w:vAlign w:val="center"/>
          </w:tcPr>
          <w:p w14:paraId="075681BB" w14:textId="77777777" w:rsidR="0072121A" w:rsidRPr="00D2657C" w:rsidRDefault="0072121A" w:rsidP="0072121A">
            <w:pPr>
              <w:widowControl/>
              <w:overflowPunct w:val="0"/>
              <w:jc w:val="center"/>
              <w:textAlignment w:val="baseline"/>
              <w:rPr>
                <w:rFonts w:ascii="Arial" w:hAnsi="Arial" w:cs="Arial"/>
                <w:bCs/>
                <w:color w:val="000000"/>
                <w:sz w:val="22"/>
                <w:szCs w:val="22"/>
              </w:rPr>
            </w:pPr>
          </w:p>
        </w:tc>
        <w:tc>
          <w:tcPr>
            <w:tcW w:w="1668" w:type="dxa"/>
            <w:vAlign w:val="center"/>
          </w:tcPr>
          <w:p w14:paraId="1CBB9B0F" w14:textId="77777777" w:rsidR="0072121A" w:rsidRPr="00D2657C" w:rsidRDefault="0072121A" w:rsidP="0072121A">
            <w:pPr>
              <w:jc w:val="center"/>
              <w:rPr>
                <w:rFonts w:ascii="Arial" w:hAnsi="Arial" w:cs="Arial"/>
                <w:bCs/>
                <w:color w:val="000000"/>
                <w:sz w:val="22"/>
                <w:szCs w:val="22"/>
              </w:rPr>
            </w:pPr>
            <w:r w:rsidRPr="00D2657C">
              <w:rPr>
                <w:rFonts w:ascii="Arial" w:hAnsi="Arial" w:cs="Arial"/>
                <w:bCs/>
                <w:color w:val="000000"/>
                <w:sz w:val="22"/>
                <w:szCs w:val="22"/>
              </w:rPr>
              <w:t>Угли</w:t>
            </w:r>
          </w:p>
        </w:tc>
        <w:tc>
          <w:tcPr>
            <w:tcW w:w="850" w:type="dxa"/>
            <w:vAlign w:val="center"/>
          </w:tcPr>
          <w:p w14:paraId="643843CC" w14:textId="77777777" w:rsidR="0072121A" w:rsidRPr="00D2657C" w:rsidRDefault="0072121A" w:rsidP="0072121A">
            <w:pPr>
              <w:widowControl/>
              <w:overflowPunct w:val="0"/>
              <w:jc w:val="center"/>
              <w:textAlignment w:val="baseline"/>
              <w:rPr>
                <w:rFonts w:ascii="Arial" w:hAnsi="Arial" w:cs="Arial"/>
                <w:bCs/>
                <w:color w:val="000000"/>
                <w:sz w:val="22"/>
                <w:szCs w:val="22"/>
              </w:rPr>
            </w:pPr>
            <w:r w:rsidRPr="00D2657C">
              <w:rPr>
                <w:rFonts w:ascii="Arial" w:hAnsi="Arial" w:cs="Arial"/>
                <w:bCs/>
                <w:color w:val="000000"/>
                <w:sz w:val="22"/>
                <w:szCs w:val="22"/>
              </w:rPr>
              <w:t>1</w:t>
            </w:r>
          </w:p>
        </w:tc>
        <w:tc>
          <w:tcPr>
            <w:tcW w:w="8964" w:type="dxa"/>
            <w:vMerge/>
            <w:tcBorders>
              <w:top w:val="double" w:sz="4" w:space="0" w:color="auto"/>
              <w:bottom w:val="single" w:sz="4" w:space="0" w:color="auto"/>
            </w:tcBorders>
          </w:tcPr>
          <w:p w14:paraId="5D8DCF89" w14:textId="77777777" w:rsidR="0072121A" w:rsidRPr="00D2657C" w:rsidRDefault="0072121A" w:rsidP="0072121A">
            <w:pPr>
              <w:widowControl/>
              <w:overflowPunct w:val="0"/>
              <w:ind w:firstLine="720"/>
              <w:jc w:val="center"/>
              <w:textAlignment w:val="baseline"/>
              <w:rPr>
                <w:rFonts w:ascii="Arial" w:hAnsi="Arial" w:cs="Arial"/>
                <w:bCs/>
                <w:color w:val="000000"/>
                <w:sz w:val="22"/>
                <w:szCs w:val="22"/>
              </w:rPr>
            </w:pPr>
          </w:p>
        </w:tc>
      </w:tr>
      <w:tr w:rsidR="0072121A" w:rsidRPr="00D2657C" w14:paraId="11213549" w14:textId="77777777" w:rsidTr="00F81FEB">
        <w:trPr>
          <w:cantSplit/>
          <w:trHeight w:val="225"/>
        </w:trPr>
        <w:tc>
          <w:tcPr>
            <w:tcW w:w="1101" w:type="dxa"/>
            <w:vMerge/>
            <w:shd w:val="clear" w:color="auto" w:fill="auto"/>
            <w:vAlign w:val="center"/>
          </w:tcPr>
          <w:p w14:paraId="0392824D" w14:textId="77777777" w:rsidR="0072121A" w:rsidRPr="00D2657C" w:rsidRDefault="0072121A" w:rsidP="0072121A">
            <w:pPr>
              <w:widowControl/>
              <w:overflowPunct w:val="0"/>
              <w:ind w:firstLine="720"/>
              <w:jc w:val="center"/>
              <w:textAlignment w:val="baseline"/>
              <w:rPr>
                <w:rFonts w:ascii="Arial" w:hAnsi="Arial" w:cs="Arial"/>
                <w:bCs/>
                <w:color w:val="000000"/>
                <w:sz w:val="22"/>
                <w:szCs w:val="22"/>
              </w:rPr>
            </w:pPr>
          </w:p>
        </w:tc>
        <w:tc>
          <w:tcPr>
            <w:tcW w:w="850" w:type="dxa"/>
            <w:vMerge/>
            <w:vAlign w:val="center"/>
          </w:tcPr>
          <w:p w14:paraId="269D846A" w14:textId="77777777" w:rsidR="0072121A" w:rsidRPr="00D2657C" w:rsidRDefault="0072121A" w:rsidP="0072121A">
            <w:pPr>
              <w:widowControl/>
              <w:overflowPunct w:val="0"/>
              <w:ind w:left="-170" w:right="-170" w:firstLine="720"/>
              <w:jc w:val="center"/>
              <w:textAlignment w:val="baseline"/>
              <w:rPr>
                <w:rFonts w:ascii="Arial" w:hAnsi="Arial" w:cs="Arial"/>
                <w:bCs/>
                <w:color w:val="000000"/>
                <w:sz w:val="22"/>
                <w:szCs w:val="22"/>
              </w:rPr>
            </w:pPr>
          </w:p>
        </w:tc>
        <w:tc>
          <w:tcPr>
            <w:tcW w:w="884" w:type="dxa"/>
            <w:vMerge/>
            <w:vAlign w:val="center"/>
          </w:tcPr>
          <w:p w14:paraId="03ED9214" w14:textId="77777777" w:rsidR="0072121A" w:rsidRPr="00D2657C" w:rsidRDefault="0072121A" w:rsidP="0072121A">
            <w:pPr>
              <w:widowControl/>
              <w:overflowPunct w:val="0"/>
              <w:ind w:left="-170" w:right="-170" w:firstLine="720"/>
              <w:jc w:val="center"/>
              <w:textAlignment w:val="baseline"/>
              <w:rPr>
                <w:rFonts w:ascii="Arial" w:hAnsi="Arial" w:cs="Arial"/>
                <w:bCs/>
                <w:color w:val="000000"/>
                <w:sz w:val="22"/>
                <w:szCs w:val="22"/>
              </w:rPr>
            </w:pPr>
          </w:p>
        </w:tc>
        <w:tc>
          <w:tcPr>
            <w:tcW w:w="1668" w:type="dxa"/>
            <w:vAlign w:val="center"/>
          </w:tcPr>
          <w:p w14:paraId="4C09CC40" w14:textId="77777777" w:rsidR="0072121A" w:rsidRPr="00D2657C" w:rsidRDefault="0072121A" w:rsidP="0072121A">
            <w:pPr>
              <w:widowControl/>
              <w:overflowPunct w:val="0"/>
              <w:jc w:val="center"/>
              <w:textAlignment w:val="baseline"/>
              <w:rPr>
                <w:rFonts w:ascii="Arial" w:hAnsi="Arial" w:cs="Arial"/>
                <w:bCs/>
                <w:color w:val="000000"/>
                <w:sz w:val="22"/>
                <w:szCs w:val="22"/>
                <w:lang w:val="en-US"/>
              </w:rPr>
            </w:pPr>
            <w:r w:rsidRPr="00D2657C">
              <w:rPr>
                <w:rFonts w:ascii="Arial" w:hAnsi="Arial" w:cs="Arial"/>
                <w:bCs/>
                <w:color w:val="000000"/>
                <w:sz w:val="22"/>
                <w:szCs w:val="22"/>
              </w:rPr>
              <w:t>Гипс</w:t>
            </w:r>
          </w:p>
        </w:tc>
        <w:tc>
          <w:tcPr>
            <w:tcW w:w="850" w:type="dxa"/>
            <w:vAlign w:val="center"/>
          </w:tcPr>
          <w:p w14:paraId="2EED9BED" w14:textId="77777777" w:rsidR="0072121A" w:rsidRPr="00D2657C" w:rsidRDefault="0072121A" w:rsidP="0072121A">
            <w:pPr>
              <w:widowControl/>
              <w:overflowPunct w:val="0"/>
              <w:jc w:val="center"/>
              <w:textAlignment w:val="baseline"/>
              <w:rPr>
                <w:rFonts w:ascii="Arial" w:hAnsi="Arial" w:cs="Arial"/>
                <w:bCs/>
                <w:color w:val="000000"/>
                <w:sz w:val="22"/>
                <w:szCs w:val="22"/>
              </w:rPr>
            </w:pPr>
            <w:r w:rsidRPr="00D2657C">
              <w:rPr>
                <w:rFonts w:ascii="Arial" w:hAnsi="Arial" w:cs="Arial"/>
                <w:bCs/>
                <w:color w:val="000000"/>
                <w:sz w:val="22"/>
                <w:szCs w:val="22"/>
              </w:rPr>
              <w:t>1</w:t>
            </w:r>
          </w:p>
        </w:tc>
        <w:tc>
          <w:tcPr>
            <w:tcW w:w="8964" w:type="dxa"/>
            <w:vMerge/>
            <w:tcBorders>
              <w:top w:val="double" w:sz="4" w:space="0" w:color="auto"/>
              <w:bottom w:val="single" w:sz="4" w:space="0" w:color="auto"/>
            </w:tcBorders>
          </w:tcPr>
          <w:p w14:paraId="6C83A36B" w14:textId="77777777" w:rsidR="0072121A" w:rsidRPr="00D2657C" w:rsidRDefault="0072121A" w:rsidP="0072121A">
            <w:pPr>
              <w:widowControl/>
              <w:overflowPunct w:val="0"/>
              <w:ind w:firstLine="720"/>
              <w:jc w:val="center"/>
              <w:textAlignment w:val="baseline"/>
              <w:rPr>
                <w:rFonts w:ascii="Arial" w:hAnsi="Arial" w:cs="Arial"/>
                <w:bCs/>
                <w:color w:val="000000"/>
                <w:sz w:val="22"/>
                <w:szCs w:val="22"/>
              </w:rPr>
            </w:pPr>
          </w:p>
        </w:tc>
      </w:tr>
      <w:tr w:rsidR="0072121A" w:rsidRPr="00D2657C" w14:paraId="4CC68149" w14:textId="77777777" w:rsidTr="00F81FEB">
        <w:trPr>
          <w:cantSplit/>
          <w:trHeight w:val="33"/>
        </w:trPr>
        <w:tc>
          <w:tcPr>
            <w:tcW w:w="1101" w:type="dxa"/>
            <w:vMerge/>
            <w:shd w:val="clear" w:color="auto" w:fill="auto"/>
            <w:vAlign w:val="center"/>
          </w:tcPr>
          <w:p w14:paraId="4205FD46" w14:textId="77777777" w:rsidR="0072121A" w:rsidRPr="00D2657C" w:rsidRDefault="0072121A" w:rsidP="0072121A">
            <w:pPr>
              <w:widowControl/>
              <w:overflowPunct w:val="0"/>
              <w:ind w:firstLine="720"/>
              <w:jc w:val="center"/>
              <w:textAlignment w:val="baseline"/>
              <w:rPr>
                <w:rFonts w:ascii="Arial" w:hAnsi="Arial" w:cs="Arial"/>
                <w:bCs/>
                <w:color w:val="000000"/>
                <w:sz w:val="22"/>
                <w:szCs w:val="22"/>
              </w:rPr>
            </w:pPr>
          </w:p>
        </w:tc>
        <w:tc>
          <w:tcPr>
            <w:tcW w:w="850" w:type="dxa"/>
            <w:vMerge/>
            <w:vAlign w:val="center"/>
          </w:tcPr>
          <w:p w14:paraId="7AD23267" w14:textId="77777777" w:rsidR="0072121A" w:rsidRPr="00D2657C" w:rsidRDefault="0072121A" w:rsidP="0072121A">
            <w:pPr>
              <w:widowControl/>
              <w:overflowPunct w:val="0"/>
              <w:ind w:left="-170" w:right="-170" w:firstLine="720"/>
              <w:jc w:val="center"/>
              <w:textAlignment w:val="baseline"/>
              <w:rPr>
                <w:rFonts w:ascii="Arial" w:hAnsi="Arial" w:cs="Arial"/>
                <w:bCs/>
                <w:color w:val="000000"/>
                <w:sz w:val="22"/>
                <w:szCs w:val="22"/>
              </w:rPr>
            </w:pPr>
          </w:p>
        </w:tc>
        <w:tc>
          <w:tcPr>
            <w:tcW w:w="884" w:type="dxa"/>
            <w:vMerge/>
            <w:vAlign w:val="center"/>
          </w:tcPr>
          <w:p w14:paraId="6CE4A0A9" w14:textId="77777777" w:rsidR="0072121A" w:rsidRPr="00D2657C" w:rsidRDefault="0072121A" w:rsidP="0072121A">
            <w:pPr>
              <w:widowControl/>
              <w:overflowPunct w:val="0"/>
              <w:ind w:left="-170" w:right="-170" w:firstLine="720"/>
              <w:jc w:val="center"/>
              <w:textAlignment w:val="baseline"/>
              <w:rPr>
                <w:rFonts w:ascii="Arial" w:hAnsi="Arial" w:cs="Arial"/>
                <w:bCs/>
                <w:color w:val="000000"/>
                <w:sz w:val="22"/>
                <w:szCs w:val="22"/>
              </w:rPr>
            </w:pPr>
          </w:p>
        </w:tc>
        <w:tc>
          <w:tcPr>
            <w:tcW w:w="1668" w:type="dxa"/>
            <w:vAlign w:val="center"/>
          </w:tcPr>
          <w:p w14:paraId="19F46E5B" w14:textId="77777777" w:rsidR="0072121A" w:rsidRPr="00D2657C" w:rsidRDefault="0072121A" w:rsidP="0072121A">
            <w:pPr>
              <w:widowControl/>
              <w:overflowPunct w:val="0"/>
              <w:jc w:val="center"/>
              <w:textAlignment w:val="baseline"/>
              <w:rPr>
                <w:rFonts w:ascii="Arial" w:hAnsi="Arial" w:cs="Arial"/>
                <w:bCs/>
                <w:color w:val="000000"/>
                <w:sz w:val="22"/>
                <w:szCs w:val="22"/>
              </w:rPr>
            </w:pPr>
            <w:r w:rsidRPr="00D2657C">
              <w:rPr>
                <w:rFonts w:ascii="Arial" w:hAnsi="Arial" w:cs="Arial"/>
                <w:bCs/>
                <w:color w:val="000000"/>
                <w:sz w:val="22"/>
                <w:szCs w:val="22"/>
              </w:rPr>
              <w:t xml:space="preserve">Кремний </w:t>
            </w:r>
          </w:p>
        </w:tc>
        <w:tc>
          <w:tcPr>
            <w:tcW w:w="850" w:type="dxa"/>
            <w:vAlign w:val="center"/>
          </w:tcPr>
          <w:p w14:paraId="513A4F62" w14:textId="77777777" w:rsidR="0072121A" w:rsidRPr="00D2657C" w:rsidRDefault="0072121A" w:rsidP="0072121A">
            <w:pPr>
              <w:widowControl/>
              <w:overflowPunct w:val="0"/>
              <w:jc w:val="center"/>
              <w:textAlignment w:val="baseline"/>
              <w:rPr>
                <w:rFonts w:ascii="Arial" w:hAnsi="Arial" w:cs="Arial"/>
                <w:bCs/>
                <w:color w:val="000000"/>
                <w:sz w:val="22"/>
                <w:szCs w:val="22"/>
              </w:rPr>
            </w:pPr>
            <w:r w:rsidRPr="00D2657C">
              <w:rPr>
                <w:rFonts w:ascii="Arial" w:hAnsi="Arial" w:cs="Arial"/>
                <w:bCs/>
                <w:color w:val="000000"/>
                <w:sz w:val="22"/>
                <w:szCs w:val="22"/>
              </w:rPr>
              <w:t>1</w:t>
            </w:r>
          </w:p>
        </w:tc>
        <w:tc>
          <w:tcPr>
            <w:tcW w:w="8964" w:type="dxa"/>
            <w:vMerge/>
            <w:tcBorders>
              <w:top w:val="double" w:sz="4" w:space="0" w:color="auto"/>
              <w:bottom w:val="single" w:sz="4" w:space="0" w:color="auto"/>
            </w:tcBorders>
          </w:tcPr>
          <w:p w14:paraId="45043087" w14:textId="77777777" w:rsidR="0072121A" w:rsidRPr="00D2657C" w:rsidRDefault="0072121A" w:rsidP="0072121A">
            <w:pPr>
              <w:widowControl/>
              <w:overflowPunct w:val="0"/>
              <w:ind w:firstLine="720"/>
              <w:jc w:val="center"/>
              <w:textAlignment w:val="baseline"/>
              <w:rPr>
                <w:rFonts w:ascii="Arial" w:hAnsi="Arial" w:cs="Arial"/>
                <w:bCs/>
                <w:color w:val="000000"/>
                <w:sz w:val="22"/>
                <w:szCs w:val="22"/>
              </w:rPr>
            </w:pPr>
          </w:p>
        </w:tc>
      </w:tr>
      <w:tr w:rsidR="0072121A" w:rsidRPr="00D2657C" w14:paraId="7FEB3D00" w14:textId="77777777" w:rsidTr="00F81FEB">
        <w:trPr>
          <w:cantSplit/>
          <w:trHeight w:val="197"/>
        </w:trPr>
        <w:tc>
          <w:tcPr>
            <w:tcW w:w="1101" w:type="dxa"/>
            <w:vMerge w:val="restart"/>
            <w:shd w:val="clear" w:color="auto" w:fill="auto"/>
            <w:vAlign w:val="center"/>
          </w:tcPr>
          <w:p w14:paraId="765AA9FA" w14:textId="77777777" w:rsidR="0072121A" w:rsidRPr="00D2657C" w:rsidRDefault="0072121A" w:rsidP="0072121A">
            <w:pPr>
              <w:widowControl/>
              <w:overflowPunct w:val="0"/>
              <w:jc w:val="center"/>
              <w:textAlignment w:val="baseline"/>
              <w:rPr>
                <w:rFonts w:ascii="Arial" w:hAnsi="Arial" w:cs="Arial"/>
                <w:bCs/>
                <w:color w:val="000000"/>
                <w:sz w:val="22"/>
                <w:szCs w:val="22"/>
              </w:rPr>
            </w:pPr>
            <w:r w:rsidRPr="00D2657C">
              <w:rPr>
                <w:rFonts w:ascii="Arial" w:hAnsi="Arial" w:cs="Arial"/>
                <w:bCs/>
                <w:color w:val="000000"/>
                <w:sz w:val="22"/>
                <w:szCs w:val="22"/>
              </w:rPr>
              <w:t>Р</w:t>
            </w:r>
            <w:r w:rsidRPr="00D2657C">
              <w:rPr>
                <w:rFonts w:ascii="Arial" w:hAnsi="Arial" w:cs="Arial"/>
                <w:bCs/>
                <w:color w:val="000000"/>
                <w:sz w:val="22"/>
                <w:szCs w:val="22"/>
                <w:vertAlign w:val="subscript"/>
              </w:rPr>
              <w:t>1</w:t>
            </w:r>
            <w:r w:rsidRPr="00D2657C">
              <w:rPr>
                <w:rFonts w:ascii="Arial" w:hAnsi="Arial" w:cs="Arial"/>
                <w:bCs/>
                <w:color w:val="000000"/>
                <w:sz w:val="22"/>
                <w:szCs w:val="22"/>
                <w:lang w:val="en-US"/>
              </w:rPr>
              <w:t>kg</w:t>
            </w:r>
          </w:p>
        </w:tc>
        <w:tc>
          <w:tcPr>
            <w:tcW w:w="850" w:type="dxa"/>
            <w:vMerge w:val="restart"/>
            <w:vAlign w:val="center"/>
          </w:tcPr>
          <w:p w14:paraId="0F37E192" w14:textId="4D61F4DA" w:rsidR="0072121A" w:rsidRPr="00D2657C" w:rsidRDefault="0072121A" w:rsidP="0072121A">
            <w:pPr>
              <w:ind w:left="-170" w:right="-170"/>
              <w:jc w:val="center"/>
              <w:rPr>
                <w:rFonts w:ascii="Arial" w:hAnsi="Arial" w:cs="Arial"/>
                <w:color w:val="000000"/>
                <w:sz w:val="22"/>
                <w:szCs w:val="22"/>
                <w:lang w:val="en-US"/>
              </w:rPr>
            </w:pPr>
            <w:r w:rsidRPr="00D2657C">
              <w:rPr>
                <w:rFonts w:ascii="Arial" w:hAnsi="Arial" w:cs="Arial"/>
                <w:color w:val="000000"/>
                <w:sz w:val="22"/>
                <w:szCs w:val="22"/>
              </w:rPr>
              <w:t>2000</w:t>
            </w:r>
          </w:p>
        </w:tc>
        <w:tc>
          <w:tcPr>
            <w:tcW w:w="884" w:type="dxa"/>
            <w:vMerge w:val="restart"/>
            <w:vAlign w:val="center"/>
          </w:tcPr>
          <w:p w14:paraId="6DD55A5B" w14:textId="582BEFAB" w:rsidR="0072121A" w:rsidRPr="00D2657C" w:rsidRDefault="0072121A" w:rsidP="0072121A">
            <w:pPr>
              <w:ind w:left="-170" w:right="-170"/>
              <w:jc w:val="center"/>
              <w:rPr>
                <w:rFonts w:ascii="Arial" w:hAnsi="Arial" w:cs="Arial"/>
                <w:color w:val="000000"/>
                <w:sz w:val="22"/>
                <w:szCs w:val="22"/>
                <w:lang w:val="en-US"/>
              </w:rPr>
            </w:pPr>
            <w:r w:rsidRPr="00D2657C">
              <w:rPr>
                <w:rFonts w:ascii="Arial" w:hAnsi="Arial" w:cs="Arial"/>
                <w:color w:val="000000"/>
                <w:sz w:val="22"/>
                <w:szCs w:val="22"/>
              </w:rPr>
              <w:t>2727</w:t>
            </w:r>
          </w:p>
        </w:tc>
        <w:tc>
          <w:tcPr>
            <w:tcW w:w="1668" w:type="dxa"/>
            <w:vAlign w:val="center"/>
          </w:tcPr>
          <w:p w14:paraId="2CF8375E" w14:textId="77777777" w:rsidR="0072121A" w:rsidRPr="00D2657C" w:rsidRDefault="0072121A" w:rsidP="0072121A">
            <w:pPr>
              <w:jc w:val="center"/>
              <w:rPr>
                <w:rFonts w:ascii="Arial" w:hAnsi="Arial" w:cs="Arial"/>
                <w:bCs/>
                <w:color w:val="000000"/>
                <w:sz w:val="22"/>
                <w:szCs w:val="22"/>
              </w:rPr>
            </w:pPr>
            <w:r w:rsidRPr="00D2657C">
              <w:rPr>
                <w:rFonts w:ascii="Arial" w:hAnsi="Arial" w:cs="Arial"/>
                <w:bCs/>
                <w:color w:val="000000"/>
                <w:sz w:val="22"/>
                <w:szCs w:val="22"/>
              </w:rPr>
              <w:t>Глины</w:t>
            </w:r>
          </w:p>
        </w:tc>
        <w:tc>
          <w:tcPr>
            <w:tcW w:w="850" w:type="dxa"/>
            <w:vAlign w:val="center"/>
          </w:tcPr>
          <w:p w14:paraId="4970D09D" w14:textId="77777777" w:rsidR="0072121A" w:rsidRPr="00D2657C" w:rsidRDefault="0072121A" w:rsidP="0072121A">
            <w:pPr>
              <w:jc w:val="center"/>
              <w:rPr>
                <w:rFonts w:ascii="Arial" w:hAnsi="Arial" w:cs="Arial"/>
                <w:bCs/>
                <w:color w:val="000000"/>
                <w:sz w:val="22"/>
                <w:szCs w:val="22"/>
              </w:rPr>
            </w:pPr>
            <w:r w:rsidRPr="00D2657C">
              <w:rPr>
                <w:rFonts w:ascii="Arial" w:hAnsi="Arial" w:cs="Arial"/>
                <w:bCs/>
                <w:color w:val="000000"/>
                <w:sz w:val="22"/>
                <w:szCs w:val="22"/>
              </w:rPr>
              <w:t>50</w:t>
            </w:r>
          </w:p>
        </w:tc>
        <w:tc>
          <w:tcPr>
            <w:tcW w:w="8964" w:type="dxa"/>
            <w:vMerge w:val="restart"/>
            <w:tcBorders>
              <w:top w:val="single" w:sz="4" w:space="0" w:color="auto"/>
            </w:tcBorders>
            <w:vAlign w:val="center"/>
          </w:tcPr>
          <w:p w14:paraId="07FFEB1C" w14:textId="3175E1AA" w:rsidR="0072121A" w:rsidRPr="00D2657C" w:rsidRDefault="0072121A" w:rsidP="0072121A">
            <w:pPr>
              <w:rPr>
                <w:rFonts w:ascii="Arial" w:eastAsia="SimSun" w:hAnsi="Arial" w:cs="Arial"/>
                <w:color w:val="000000"/>
                <w:sz w:val="22"/>
                <w:szCs w:val="22"/>
              </w:rPr>
            </w:pPr>
            <w:r w:rsidRPr="00D2657C">
              <w:rPr>
                <w:rFonts w:ascii="Arial" w:hAnsi="Arial" w:cs="Arial"/>
                <w:color w:val="000000" w:themeColor="text1"/>
                <w:sz w:val="22"/>
                <w:szCs w:val="22"/>
                <w:lang w:val="kk-KZ"/>
              </w:rPr>
              <w:t>Глины светло-коричневые, участками алевритистые, с примесью слюд. Алевролиты глинистые, темно-серые, полимиктовые, с примесью углефицированных растительных остатков. Ангидриты белые, светло-серые, тонкокристаллические. Песчаники мелкозернистые, серые, кварцево-полевошпатовые, с незначительной примесью слюды в виде чешуек. аргиллиты темно-серые, слюдистые, с единичными точечными включениями углефицрованных растительных остатков, уплотненные.</w:t>
            </w:r>
            <w:r w:rsidRPr="00D2657C" w:rsidDel="00E34B28">
              <w:rPr>
                <w:rFonts w:ascii="Arial" w:eastAsia="SimSun" w:hAnsi="Arial" w:cs="Arial"/>
                <w:color w:val="000000" w:themeColor="text1"/>
                <w:sz w:val="22"/>
                <w:szCs w:val="22"/>
              </w:rPr>
              <w:t xml:space="preserve"> </w:t>
            </w:r>
            <w:r w:rsidRPr="00D2657C">
              <w:rPr>
                <w:rFonts w:ascii="Arial" w:eastAsia="SimSun" w:hAnsi="Arial" w:cs="Arial"/>
                <w:color w:val="000000" w:themeColor="text1"/>
                <w:sz w:val="22"/>
                <w:szCs w:val="22"/>
              </w:rPr>
              <w:t>Галиты</w:t>
            </w:r>
            <w:r w:rsidRPr="00D2657C" w:rsidDel="00E34B28">
              <w:rPr>
                <w:rFonts w:ascii="Arial" w:eastAsia="SimSun" w:hAnsi="Arial" w:cs="Arial"/>
                <w:color w:val="000000" w:themeColor="text1"/>
                <w:sz w:val="22"/>
                <w:szCs w:val="22"/>
              </w:rPr>
              <w:t xml:space="preserve"> </w:t>
            </w:r>
            <w:r w:rsidRPr="00D2657C">
              <w:rPr>
                <w:rFonts w:ascii="Arial" w:eastAsia="SimSun" w:hAnsi="Arial" w:cs="Arial"/>
                <w:color w:val="000000" w:themeColor="text1"/>
                <w:sz w:val="22"/>
                <w:szCs w:val="22"/>
              </w:rPr>
              <w:t>белые, кристаллические.</w:t>
            </w:r>
            <w:r w:rsidRPr="00D2657C">
              <w:rPr>
                <w:rFonts w:ascii="Arial" w:hAnsi="Arial" w:cs="Arial"/>
                <w:color w:val="000000" w:themeColor="text1"/>
                <w:sz w:val="22"/>
                <w:szCs w:val="22"/>
                <w:lang w:val="kk-KZ"/>
              </w:rPr>
              <w:t xml:space="preserve"> Единичные бурые угли</w:t>
            </w:r>
            <w:r w:rsidRPr="00D2657C">
              <w:rPr>
                <w:rFonts w:ascii="Arial" w:eastAsia="SimSun" w:hAnsi="Arial" w:cs="Arial"/>
                <w:color w:val="000000" w:themeColor="text1"/>
                <w:sz w:val="22"/>
                <w:szCs w:val="22"/>
              </w:rPr>
              <w:t xml:space="preserve">. </w:t>
            </w:r>
          </w:p>
        </w:tc>
      </w:tr>
      <w:tr w:rsidR="0072121A" w:rsidRPr="00D2657C" w14:paraId="7D1A4A83" w14:textId="77777777" w:rsidTr="00D2657C">
        <w:trPr>
          <w:cantSplit/>
          <w:trHeight w:val="383"/>
        </w:trPr>
        <w:tc>
          <w:tcPr>
            <w:tcW w:w="1101" w:type="dxa"/>
            <w:vMerge/>
            <w:shd w:val="clear" w:color="auto" w:fill="auto"/>
            <w:vAlign w:val="center"/>
          </w:tcPr>
          <w:p w14:paraId="7E90332A" w14:textId="77777777" w:rsidR="0072121A" w:rsidRPr="00D2657C" w:rsidRDefault="0072121A" w:rsidP="0072121A">
            <w:pPr>
              <w:widowControl/>
              <w:overflowPunct w:val="0"/>
              <w:ind w:firstLine="720"/>
              <w:jc w:val="center"/>
              <w:textAlignment w:val="baseline"/>
              <w:rPr>
                <w:rFonts w:ascii="Arial" w:hAnsi="Arial" w:cs="Arial"/>
                <w:bCs/>
                <w:color w:val="000000"/>
                <w:sz w:val="22"/>
                <w:szCs w:val="22"/>
              </w:rPr>
            </w:pPr>
          </w:p>
        </w:tc>
        <w:tc>
          <w:tcPr>
            <w:tcW w:w="850" w:type="dxa"/>
            <w:vMerge/>
            <w:vAlign w:val="center"/>
          </w:tcPr>
          <w:p w14:paraId="7D07D05C" w14:textId="77777777" w:rsidR="0072121A" w:rsidRPr="00D2657C" w:rsidRDefault="0072121A" w:rsidP="0072121A">
            <w:pPr>
              <w:widowControl/>
              <w:overflowPunct w:val="0"/>
              <w:ind w:left="-170" w:right="-170" w:firstLine="720"/>
              <w:jc w:val="center"/>
              <w:textAlignment w:val="baseline"/>
              <w:rPr>
                <w:rFonts w:ascii="Arial" w:hAnsi="Arial" w:cs="Arial"/>
                <w:bCs/>
                <w:color w:val="000000"/>
                <w:sz w:val="22"/>
                <w:szCs w:val="22"/>
              </w:rPr>
            </w:pPr>
          </w:p>
        </w:tc>
        <w:tc>
          <w:tcPr>
            <w:tcW w:w="884" w:type="dxa"/>
            <w:vMerge/>
            <w:vAlign w:val="center"/>
          </w:tcPr>
          <w:p w14:paraId="2FD14E3D" w14:textId="77777777" w:rsidR="0072121A" w:rsidRPr="00D2657C" w:rsidRDefault="0072121A" w:rsidP="0072121A">
            <w:pPr>
              <w:widowControl/>
              <w:overflowPunct w:val="0"/>
              <w:ind w:left="-170" w:right="-170" w:firstLine="720"/>
              <w:jc w:val="center"/>
              <w:textAlignment w:val="baseline"/>
              <w:rPr>
                <w:rFonts w:ascii="Arial" w:hAnsi="Arial" w:cs="Arial"/>
                <w:bCs/>
                <w:color w:val="000000"/>
                <w:sz w:val="22"/>
                <w:szCs w:val="22"/>
              </w:rPr>
            </w:pPr>
          </w:p>
        </w:tc>
        <w:tc>
          <w:tcPr>
            <w:tcW w:w="1668" w:type="dxa"/>
            <w:tcBorders>
              <w:top w:val="single" w:sz="4" w:space="0" w:color="auto"/>
            </w:tcBorders>
            <w:vAlign w:val="center"/>
          </w:tcPr>
          <w:p w14:paraId="0BB33488" w14:textId="77777777" w:rsidR="0072121A" w:rsidRPr="00D2657C" w:rsidRDefault="0072121A" w:rsidP="0072121A">
            <w:pPr>
              <w:jc w:val="center"/>
              <w:rPr>
                <w:rFonts w:ascii="Arial" w:hAnsi="Arial" w:cs="Arial"/>
                <w:bCs/>
                <w:color w:val="000000"/>
                <w:sz w:val="22"/>
                <w:szCs w:val="22"/>
              </w:rPr>
            </w:pPr>
            <w:r w:rsidRPr="00D2657C">
              <w:rPr>
                <w:rFonts w:ascii="Arial" w:hAnsi="Arial" w:cs="Arial"/>
                <w:bCs/>
                <w:color w:val="000000"/>
                <w:sz w:val="22"/>
                <w:szCs w:val="22"/>
              </w:rPr>
              <w:t>Алевролиты</w:t>
            </w:r>
          </w:p>
        </w:tc>
        <w:tc>
          <w:tcPr>
            <w:tcW w:w="850" w:type="dxa"/>
            <w:tcBorders>
              <w:top w:val="single" w:sz="4" w:space="0" w:color="auto"/>
            </w:tcBorders>
            <w:vAlign w:val="center"/>
          </w:tcPr>
          <w:p w14:paraId="74F30BFC" w14:textId="6F642CEC" w:rsidR="0072121A" w:rsidRPr="00D2657C" w:rsidRDefault="0072121A" w:rsidP="0072121A">
            <w:pPr>
              <w:jc w:val="center"/>
              <w:rPr>
                <w:rFonts w:ascii="Arial" w:hAnsi="Arial" w:cs="Arial"/>
                <w:bCs/>
                <w:color w:val="000000"/>
                <w:sz w:val="22"/>
                <w:szCs w:val="22"/>
              </w:rPr>
            </w:pPr>
            <w:r w:rsidRPr="00D2657C">
              <w:rPr>
                <w:rFonts w:ascii="Arial" w:hAnsi="Arial" w:cs="Arial"/>
                <w:bCs/>
                <w:color w:val="000000"/>
                <w:sz w:val="22"/>
                <w:szCs w:val="22"/>
              </w:rPr>
              <w:t>32</w:t>
            </w:r>
          </w:p>
        </w:tc>
        <w:tc>
          <w:tcPr>
            <w:tcW w:w="8964" w:type="dxa"/>
            <w:vMerge/>
          </w:tcPr>
          <w:p w14:paraId="2B1FC6CC" w14:textId="77777777" w:rsidR="0072121A" w:rsidRPr="00D2657C" w:rsidRDefault="0072121A" w:rsidP="0072121A">
            <w:pPr>
              <w:widowControl/>
              <w:overflowPunct w:val="0"/>
              <w:ind w:firstLine="720"/>
              <w:jc w:val="center"/>
              <w:textAlignment w:val="baseline"/>
              <w:rPr>
                <w:rFonts w:ascii="Arial" w:hAnsi="Arial" w:cs="Arial"/>
                <w:bCs/>
                <w:color w:val="000000"/>
                <w:sz w:val="22"/>
                <w:szCs w:val="22"/>
              </w:rPr>
            </w:pPr>
          </w:p>
        </w:tc>
      </w:tr>
      <w:tr w:rsidR="0072121A" w:rsidRPr="00D2657C" w14:paraId="435F3C8D" w14:textId="77777777" w:rsidTr="00F81FEB">
        <w:trPr>
          <w:cantSplit/>
          <w:trHeight w:val="191"/>
        </w:trPr>
        <w:tc>
          <w:tcPr>
            <w:tcW w:w="1101" w:type="dxa"/>
            <w:vMerge/>
            <w:shd w:val="clear" w:color="auto" w:fill="auto"/>
            <w:vAlign w:val="center"/>
          </w:tcPr>
          <w:p w14:paraId="74A96B96" w14:textId="77777777" w:rsidR="0072121A" w:rsidRPr="00D2657C" w:rsidRDefault="0072121A" w:rsidP="0072121A">
            <w:pPr>
              <w:widowControl/>
              <w:overflowPunct w:val="0"/>
              <w:ind w:firstLine="720"/>
              <w:jc w:val="center"/>
              <w:textAlignment w:val="baseline"/>
              <w:rPr>
                <w:rFonts w:ascii="Arial" w:hAnsi="Arial" w:cs="Arial"/>
                <w:bCs/>
                <w:color w:val="000000"/>
                <w:sz w:val="22"/>
                <w:szCs w:val="22"/>
              </w:rPr>
            </w:pPr>
          </w:p>
        </w:tc>
        <w:tc>
          <w:tcPr>
            <w:tcW w:w="850" w:type="dxa"/>
            <w:vMerge/>
            <w:vAlign w:val="center"/>
          </w:tcPr>
          <w:p w14:paraId="22915E31" w14:textId="77777777" w:rsidR="0072121A" w:rsidRPr="00D2657C" w:rsidRDefault="0072121A" w:rsidP="0072121A">
            <w:pPr>
              <w:widowControl/>
              <w:overflowPunct w:val="0"/>
              <w:ind w:left="-170" w:right="-170" w:firstLine="720"/>
              <w:jc w:val="center"/>
              <w:textAlignment w:val="baseline"/>
              <w:rPr>
                <w:rFonts w:ascii="Arial" w:hAnsi="Arial" w:cs="Arial"/>
                <w:bCs/>
                <w:color w:val="000000"/>
                <w:sz w:val="22"/>
                <w:szCs w:val="22"/>
              </w:rPr>
            </w:pPr>
          </w:p>
        </w:tc>
        <w:tc>
          <w:tcPr>
            <w:tcW w:w="884" w:type="dxa"/>
            <w:vMerge/>
            <w:vAlign w:val="center"/>
          </w:tcPr>
          <w:p w14:paraId="3DD74BA7" w14:textId="77777777" w:rsidR="0072121A" w:rsidRPr="00D2657C" w:rsidRDefault="0072121A" w:rsidP="0072121A">
            <w:pPr>
              <w:widowControl/>
              <w:overflowPunct w:val="0"/>
              <w:ind w:left="-170" w:right="-170" w:firstLine="720"/>
              <w:jc w:val="center"/>
              <w:textAlignment w:val="baseline"/>
              <w:rPr>
                <w:rFonts w:ascii="Arial" w:hAnsi="Arial" w:cs="Arial"/>
                <w:bCs/>
                <w:color w:val="000000"/>
                <w:sz w:val="22"/>
                <w:szCs w:val="22"/>
              </w:rPr>
            </w:pPr>
          </w:p>
        </w:tc>
        <w:tc>
          <w:tcPr>
            <w:tcW w:w="1668" w:type="dxa"/>
            <w:vAlign w:val="center"/>
          </w:tcPr>
          <w:p w14:paraId="077E14F2" w14:textId="77777777" w:rsidR="0072121A" w:rsidRPr="00D2657C" w:rsidRDefault="0072121A" w:rsidP="0072121A">
            <w:pPr>
              <w:widowControl/>
              <w:overflowPunct w:val="0"/>
              <w:ind w:right="-52" w:hanging="143"/>
              <w:jc w:val="center"/>
              <w:textAlignment w:val="baseline"/>
              <w:rPr>
                <w:rFonts w:ascii="Arial" w:hAnsi="Arial" w:cs="Arial"/>
                <w:bCs/>
                <w:color w:val="000000"/>
                <w:sz w:val="22"/>
                <w:szCs w:val="22"/>
              </w:rPr>
            </w:pPr>
            <w:r w:rsidRPr="00D2657C">
              <w:rPr>
                <w:rFonts w:ascii="Arial" w:hAnsi="Arial" w:cs="Arial"/>
                <w:color w:val="000000"/>
                <w:sz w:val="22"/>
                <w:szCs w:val="22"/>
              </w:rPr>
              <w:t>Ангидриты</w:t>
            </w:r>
          </w:p>
        </w:tc>
        <w:tc>
          <w:tcPr>
            <w:tcW w:w="850" w:type="dxa"/>
            <w:vAlign w:val="center"/>
          </w:tcPr>
          <w:p w14:paraId="0AF64223" w14:textId="77777777" w:rsidR="0072121A" w:rsidRPr="00D2657C" w:rsidRDefault="0072121A" w:rsidP="0072121A">
            <w:pPr>
              <w:widowControl/>
              <w:overflowPunct w:val="0"/>
              <w:jc w:val="center"/>
              <w:textAlignment w:val="baseline"/>
              <w:rPr>
                <w:rFonts w:ascii="Arial" w:hAnsi="Arial" w:cs="Arial"/>
                <w:bCs/>
                <w:color w:val="000000"/>
                <w:sz w:val="22"/>
                <w:szCs w:val="22"/>
              </w:rPr>
            </w:pPr>
            <w:r w:rsidRPr="00D2657C">
              <w:rPr>
                <w:rFonts w:ascii="Arial" w:hAnsi="Arial" w:cs="Arial"/>
                <w:bCs/>
                <w:color w:val="000000"/>
                <w:sz w:val="22"/>
                <w:szCs w:val="22"/>
              </w:rPr>
              <w:t>10</w:t>
            </w:r>
          </w:p>
        </w:tc>
        <w:tc>
          <w:tcPr>
            <w:tcW w:w="8964" w:type="dxa"/>
            <w:vMerge/>
          </w:tcPr>
          <w:p w14:paraId="2453F15D" w14:textId="77777777" w:rsidR="0072121A" w:rsidRPr="00D2657C" w:rsidRDefault="0072121A" w:rsidP="0072121A">
            <w:pPr>
              <w:widowControl/>
              <w:overflowPunct w:val="0"/>
              <w:ind w:firstLine="720"/>
              <w:jc w:val="center"/>
              <w:textAlignment w:val="baseline"/>
              <w:rPr>
                <w:rFonts w:ascii="Arial" w:hAnsi="Arial" w:cs="Arial"/>
                <w:bCs/>
                <w:color w:val="000000"/>
                <w:sz w:val="22"/>
                <w:szCs w:val="22"/>
              </w:rPr>
            </w:pPr>
          </w:p>
        </w:tc>
      </w:tr>
      <w:tr w:rsidR="0072121A" w:rsidRPr="00D2657C" w14:paraId="332E974B" w14:textId="77777777" w:rsidTr="00F81FEB">
        <w:trPr>
          <w:cantSplit/>
          <w:trHeight w:val="323"/>
        </w:trPr>
        <w:tc>
          <w:tcPr>
            <w:tcW w:w="1101" w:type="dxa"/>
            <w:vMerge/>
            <w:shd w:val="clear" w:color="auto" w:fill="auto"/>
            <w:vAlign w:val="center"/>
          </w:tcPr>
          <w:p w14:paraId="37A2B6CE" w14:textId="77777777" w:rsidR="0072121A" w:rsidRPr="00D2657C" w:rsidRDefault="0072121A" w:rsidP="0072121A">
            <w:pPr>
              <w:widowControl/>
              <w:overflowPunct w:val="0"/>
              <w:ind w:firstLine="720"/>
              <w:jc w:val="center"/>
              <w:textAlignment w:val="baseline"/>
              <w:rPr>
                <w:rFonts w:ascii="Arial" w:hAnsi="Arial" w:cs="Arial"/>
                <w:bCs/>
                <w:color w:val="000000"/>
                <w:sz w:val="22"/>
                <w:szCs w:val="22"/>
              </w:rPr>
            </w:pPr>
          </w:p>
        </w:tc>
        <w:tc>
          <w:tcPr>
            <w:tcW w:w="850" w:type="dxa"/>
            <w:vMerge/>
            <w:vAlign w:val="center"/>
          </w:tcPr>
          <w:p w14:paraId="784BBE8C" w14:textId="77777777" w:rsidR="0072121A" w:rsidRPr="00D2657C" w:rsidRDefault="0072121A" w:rsidP="0072121A">
            <w:pPr>
              <w:widowControl/>
              <w:overflowPunct w:val="0"/>
              <w:ind w:left="-170" w:right="-170" w:firstLine="720"/>
              <w:jc w:val="center"/>
              <w:textAlignment w:val="baseline"/>
              <w:rPr>
                <w:rFonts w:ascii="Arial" w:hAnsi="Arial" w:cs="Arial"/>
                <w:bCs/>
                <w:color w:val="000000"/>
                <w:sz w:val="22"/>
                <w:szCs w:val="22"/>
              </w:rPr>
            </w:pPr>
          </w:p>
        </w:tc>
        <w:tc>
          <w:tcPr>
            <w:tcW w:w="884" w:type="dxa"/>
            <w:vMerge/>
            <w:vAlign w:val="center"/>
          </w:tcPr>
          <w:p w14:paraId="0CD9E62A" w14:textId="77777777" w:rsidR="0072121A" w:rsidRPr="00D2657C" w:rsidRDefault="0072121A" w:rsidP="0072121A">
            <w:pPr>
              <w:widowControl/>
              <w:overflowPunct w:val="0"/>
              <w:ind w:left="-170" w:right="-170" w:firstLine="720"/>
              <w:jc w:val="center"/>
              <w:textAlignment w:val="baseline"/>
              <w:rPr>
                <w:rFonts w:ascii="Arial" w:hAnsi="Arial" w:cs="Arial"/>
                <w:bCs/>
                <w:color w:val="000000"/>
                <w:sz w:val="22"/>
                <w:szCs w:val="22"/>
              </w:rPr>
            </w:pPr>
          </w:p>
        </w:tc>
        <w:tc>
          <w:tcPr>
            <w:tcW w:w="1668" w:type="dxa"/>
            <w:vAlign w:val="center"/>
          </w:tcPr>
          <w:p w14:paraId="1E5FA2EA" w14:textId="77777777" w:rsidR="0072121A" w:rsidRPr="00D2657C" w:rsidRDefault="0072121A" w:rsidP="0072121A">
            <w:pPr>
              <w:widowControl/>
              <w:overflowPunct w:val="0"/>
              <w:ind w:right="-52" w:hanging="143"/>
              <w:jc w:val="center"/>
              <w:textAlignment w:val="baseline"/>
              <w:rPr>
                <w:rFonts w:ascii="Arial" w:hAnsi="Arial" w:cs="Arial"/>
                <w:bCs/>
                <w:color w:val="000000"/>
                <w:sz w:val="22"/>
                <w:szCs w:val="22"/>
              </w:rPr>
            </w:pPr>
            <w:r w:rsidRPr="00D2657C">
              <w:rPr>
                <w:rFonts w:ascii="Arial" w:eastAsia="SimSun" w:hAnsi="Arial" w:cs="Arial"/>
                <w:color w:val="000000"/>
                <w:sz w:val="22"/>
                <w:szCs w:val="22"/>
              </w:rPr>
              <w:t>Песчаники</w:t>
            </w:r>
          </w:p>
        </w:tc>
        <w:tc>
          <w:tcPr>
            <w:tcW w:w="850" w:type="dxa"/>
            <w:vAlign w:val="center"/>
          </w:tcPr>
          <w:p w14:paraId="55F9B3B0" w14:textId="63A2A3AD" w:rsidR="0072121A" w:rsidRPr="00D2657C" w:rsidRDefault="0072121A" w:rsidP="0072121A">
            <w:pPr>
              <w:widowControl/>
              <w:overflowPunct w:val="0"/>
              <w:jc w:val="center"/>
              <w:textAlignment w:val="baseline"/>
              <w:rPr>
                <w:rFonts w:ascii="Arial" w:hAnsi="Arial" w:cs="Arial"/>
                <w:bCs/>
                <w:color w:val="000000"/>
                <w:sz w:val="22"/>
                <w:szCs w:val="22"/>
              </w:rPr>
            </w:pPr>
            <w:r w:rsidRPr="00D2657C">
              <w:rPr>
                <w:rFonts w:ascii="Arial" w:hAnsi="Arial" w:cs="Arial"/>
                <w:bCs/>
                <w:color w:val="000000"/>
                <w:sz w:val="22"/>
                <w:szCs w:val="22"/>
              </w:rPr>
              <w:t>2</w:t>
            </w:r>
          </w:p>
        </w:tc>
        <w:tc>
          <w:tcPr>
            <w:tcW w:w="8964" w:type="dxa"/>
            <w:vMerge/>
          </w:tcPr>
          <w:p w14:paraId="676F481E" w14:textId="77777777" w:rsidR="0072121A" w:rsidRPr="00D2657C" w:rsidRDefault="0072121A" w:rsidP="0072121A">
            <w:pPr>
              <w:widowControl/>
              <w:overflowPunct w:val="0"/>
              <w:ind w:firstLine="720"/>
              <w:jc w:val="center"/>
              <w:textAlignment w:val="baseline"/>
              <w:rPr>
                <w:rFonts w:ascii="Arial" w:hAnsi="Arial" w:cs="Arial"/>
                <w:bCs/>
                <w:color w:val="000000"/>
                <w:sz w:val="22"/>
                <w:szCs w:val="22"/>
              </w:rPr>
            </w:pPr>
          </w:p>
        </w:tc>
      </w:tr>
      <w:tr w:rsidR="0072121A" w:rsidRPr="00D2657C" w14:paraId="4EDBDA0F" w14:textId="77777777" w:rsidTr="00F81FEB">
        <w:trPr>
          <w:cantSplit/>
          <w:trHeight w:val="285"/>
        </w:trPr>
        <w:tc>
          <w:tcPr>
            <w:tcW w:w="1101" w:type="dxa"/>
            <w:vMerge/>
            <w:shd w:val="clear" w:color="auto" w:fill="auto"/>
            <w:vAlign w:val="center"/>
          </w:tcPr>
          <w:p w14:paraId="1D6EDD68" w14:textId="77777777" w:rsidR="0072121A" w:rsidRPr="00D2657C" w:rsidRDefault="0072121A" w:rsidP="0072121A">
            <w:pPr>
              <w:widowControl/>
              <w:overflowPunct w:val="0"/>
              <w:ind w:firstLine="720"/>
              <w:jc w:val="center"/>
              <w:textAlignment w:val="baseline"/>
              <w:rPr>
                <w:rFonts w:ascii="Arial" w:hAnsi="Arial" w:cs="Arial"/>
                <w:bCs/>
                <w:color w:val="000000"/>
                <w:sz w:val="22"/>
                <w:szCs w:val="22"/>
              </w:rPr>
            </w:pPr>
          </w:p>
        </w:tc>
        <w:tc>
          <w:tcPr>
            <w:tcW w:w="850" w:type="dxa"/>
            <w:vMerge/>
            <w:vAlign w:val="center"/>
          </w:tcPr>
          <w:p w14:paraId="4130AB5C" w14:textId="77777777" w:rsidR="0072121A" w:rsidRPr="00D2657C" w:rsidRDefault="0072121A" w:rsidP="0072121A">
            <w:pPr>
              <w:widowControl/>
              <w:overflowPunct w:val="0"/>
              <w:ind w:left="-170" w:right="-170" w:firstLine="720"/>
              <w:jc w:val="center"/>
              <w:textAlignment w:val="baseline"/>
              <w:rPr>
                <w:rFonts w:ascii="Arial" w:hAnsi="Arial" w:cs="Arial"/>
                <w:bCs/>
                <w:color w:val="000000"/>
                <w:sz w:val="22"/>
                <w:szCs w:val="22"/>
              </w:rPr>
            </w:pPr>
          </w:p>
        </w:tc>
        <w:tc>
          <w:tcPr>
            <w:tcW w:w="884" w:type="dxa"/>
            <w:vMerge/>
            <w:vAlign w:val="center"/>
          </w:tcPr>
          <w:p w14:paraId="032AB454" w14:textId="77777777" w:rsidR="0072121A" w:rsidRPr="00D2657C" w:rsidRDefault="0072121A" w:rsidP="0072121A">
            <w:pPr>
              <w:widowControl/>
              <w:overflowPunct w:val="0"/>
              <w:ind w:left="-170" w:right="-170" w:firstLine="720"/>
              <w:jc w:val="center"/>
              <w:textAlignment w:val="baseline"/>
              <w:rPr>
                <w:rFonts w:ascii="Arial" w:hAnsi="Arial" w:cs="Arial"/>
                <w:bCs/>
                <w:color w:val="000000"/>
                <w:sz w:val="22"/>
                <w:szCs w:val="22"/>
              </w:rPr>
            </w:pPr>
          </w:p>
        </w:tc>
        <w:tc>
          <w:tcPr>
            <w:tcW w:w="1668" w:type="dxa"/>
            <w:vAlign w:val="center"/>
          </w:tcPr>
          <w:p w14:paraId="1854AE12" w14:textId="77777777" w:rsidR="0072121A" w:rsidRPr="00D2657C" w:rsidDel="00991A05" w:rsidRDefault="0072121A" w:rsidP="0072121A">
            <w:pPr>
              <w:widowControl/>
              <w:overflowPunct w:val="0"/>
              <w:ind w:right="-52" w:hanging="143"/>
              <w:jc w:val="center"/>
              <w:textAlignment w:val="baseline"/>
              <w:rPr>
                <w:rFonts w:ascii="Arial" w:eastAsia="SimSun" w:hAnsi="Arial" w:cs="Arial"/>
                <w:color w:val="000000"/>
                <w:sz w:val="22"/>
                <w:szCs w:val="22"/>
              </w:rPr>
            </w:pPr>
            <w:r w:rsidRPr="00D2657C">
              <w:rPr>
                <w:rFonts w:ascii="Arial" w:eastAsia="SimSun" w:hAnsi="Arial" w:cs="Arial"/>
                <w:color w:val="000000"/>
                <w:sz w:val="22"/>
                <w:szCs w:val="22"/>
              </w:rPr>
              <w:t>Аргиллиты</w:t>
            </w:r>
          </w:p>
        </w:tc>
        <w:tc>
          <w:tcPr>
            <w:tcW w:w="850" w:type="dxa"/>
            <w:vAlign w:val="center"/>
          </w:tcPr>
          <w:p w14:paraId="03A69AD3" w14:textId="2758F031" w:rsidR="0072121A" w:rsidRPr="00D2657C" w:rsidDel="00E34B28" w:rsidRDefault="0072121A" w:rsidP="0072121A">
            <w:pPr>
              <w:widowControl/>
              <w:overflowPunct w:val="0"/>
              <w:jc w:val="center"/>
              <w:textAlignment w:val="baseline"/>
              <w:rPr>
                <w:rFonts w:ascii="Arial" w:hAnsi="Arial" w:cs="Arial"/>
                <w:bCs/>
                <w:color w:val="000000"/>
                <w:sz w:val="22"/>
                <w:szCs w:val="22"/>
              </w:rPr>
            </w:pPr>
            <w:r w:rsidRPr="00D2657C">
              <w:rPr>
                <w:rFonts w:ascii="Arial" w:hAnsi="Arial" w:cs="Arial"/>
                <w:bCs/>
                <w:color w:val="000000"/>
                <w:sz w:val="22"/>
                <w:szCs w:val="22"/>
              </w:rPr>
              <w:t>2</w:t>
            </w:r>
          </w:p>
        </w:tc>
        <w:tc>
          <w:tcPr>
            <w:tcW w:w="8964" w:type="dxa"/>
            <w:vMerge/>
          </w:tcPr>
          <w:p w14:paraId="298E3033" w14:textId="77777777" w:rsidR="0072121A" w:rsidRPr="00D2657C" w:rsidRDefault="0072121A" w:rsidP="0072121A">
            <w:pPr>
              <w:widowControl/>
              <w:overflowPunct w:val="0"/>
              <w:ind w:firstLine="720"/>
              <w:jc w:val="center"/>
              <w:textAlignment w:val="baseline"/>
              <w:rPr>
                <w:rFonts w:ascii="Arial" w:hAnsi="Arial" w:cs="Arial"/>
                <w:bCs/>
                <w:color w:val="000000"/>
                <w:sz w:val="22"/>
                <w:szCs w:val="22"/>
              </w:rPr>
            </w:pPr>
          </w:p>
        </w:tc>
      </w:tr>
      <w:tr w:rsidR="0072121A" w:rsidRPr="00D2657C" w14:paraId="77F1AEF4" w14:textId="77777777" w:rsidTr="00F81FEB">
        <w:trPr>
          <w:cantSplit/>
          <w:trHeight w:val="275"/>
        </w:trPr>
        <w:tc>
          <w:tcPr>
            <w:tcW w:w="1101" w:type="dxa"/>
            <w:vMerge/>
            <w:shd w:val="clear" w:color="auto" w:fill="auto"/>
            <w:vAlign w:val="center"/>
          </w:tcPr>
          <w:p w14:paraId="634960DE" w14:textId="77777777" w:rsidR="0072121A" w:rsidRPr="00D2657C" w:rsidRDefault="0072121A" w:rsidP="0072121A">
            <w:pPr>
              <w:widowControl/>
              <w:overflowPunct w:val="0"/>
              <w:ind w:firstLine="720"/>
              <w:jc w:val="center"/>
              <w:textAlignment w:val="baseline"/>
              <w:rPr>
                <w:rFonts w:ascii="Arial" w:hAnsi="Arial" w:cs="Arial"/>
                <w:bCs/>
                <w:color w:val="000000"/>
                <w:sz w:val="22"/>
                <w:szCs w:val="22"/>
              </w:rPr>
            </w:pPr>
          </w:p>
        </w:tc>
        <w:tc>
          <w:tcPr>
            <w:tcW w:w="850" w:type="dxa"/>
            <w:vMerge/>
            <w:vAlign w:val="center"/>
          </w:tcPr>
          <w:p w14:paraId="11160250" w14:textId="77777777" w:rsidR="0072121A" w:rsidRPr="00D2657C" w:rsidRDefault="0072121A" w:rsidP="0072121A">
            <w:pPr>
              <w:widowControl/>
              <w:overflowPunct w:val="0"/>
              <w:ind w:left="-170" w:right="-170" w:firstLine="720"/>
              <w:jc w:val="center"/>
              <w:textAlignment w:val="baseline"/>
              <w:rPr>
                <w:rFonts w:ascii="Arial" w:hAnsi="Arial" w:cs="Arial"/>
                <w:bCs/>
                <w:color w:val="000000"/>
                <w:sz w:val="22"/>
                <w:szCs w:val="22"/>
              </w:rPr>
            </w:pPr>
          </w:p>
        </w:tc>
        <w:tc>
          <w:tcPr>
            <w:tcW w:w="884" w:type="dxa"/>
            <w:vMerge/>
            <w:vAlign w:val="center"/>
          </w:tcPr>
          <w:p w14:paraId="14636C7D" w14:textId="77777777" w:rsidR="0072121A" w:rsidRPr="00D2657C" w:rsidRDefault="0072121A" w:rsidP="0072121A">
            <w:pPr>
              <w:widowControl/>
              <w:overflowPunct w:val="0"/>
              <w:ind w:left="-170" w:right="-170" w:firstLine="720"/>
              <w:jc w:val="center"/>
              <w:textAlignment w:val="baseline"/>
              <w:rPr>
                <w:rFonts w:ascii="Arial" w:hAnsi="Arial" w:cs="Arial"/>
                <w:bCs/>
                <w:color w:val="000000"/>
                <w:sz w:val="22"/>
                <w:szCs w:val="22"/>
              </w:rPr>
            </w:pPr>
          </w:p>
        </w:tc>
        <w:tc>
          <w:tcPr>
            <w:tcW w:w="1668" w:type="dxa"/>
            <w:vAlign w:val="center"/>
          </w:tcPr>
          <w:p w14:paraId="4545BE71" w14:textId="77777777" w:rsidR="0072121A" w:rsidRPr="00D2657C" w:rsidRDefault="0072121A" w:rsidP="0072121A">
            <w:pPr>
              <w:widowControl/>
              <w:overflowPunct w:val="0"/>
              <w:ind w:right="-52" w:hanging="143"/>
              <w:jc w:val="center"/>
              <w:textAlignment w:val="baseline"/>
              <w:rPr>
                <w:rFonts w:ascii="Arial" w:eastAsia="SimSun" w:hAnsi="Arial" w:cs="Arial"/>
                <w:color w:val="000000"/>
                <w:sz w:val="22"/>
                <w:szCs w:val="22"/>
              </w:rPr>
            </w:pPr>
            <w:r w:rsidRPr="00D2657C">
              <w:rPr>
                <w:rFonts w:ascii="Arial" w:eastAsia="SimSun" w:hAnsi="Arial" w:cs="Arial"/>
                <w:color w:val="000000"/>
                <w:sz w:val="22"/>
                <w:szCs w:val="22"/>
              </w:rPr>
              <w:t>Галиты</w:t>
            </w:r>
          </w:p>
        </w:tc>
        <w:tc>
          <w:tcPr>
            <w:tcW w:w="850" w:type="dxa"/>
            <w:vAlign w:val="center"/>
          </w:tcPr>
          <w:p w14:paraId="1FA7D663" w14:textId="0D61324A" w:rsidR="0072121A" w:rsidRPr="00D2657C" w:rsidRDefault="0072121A" w:rsidP="0072121A">
            <w:pPr>
              <w:widowControl/>
              <w:overflowPunct w:val="0"/>
              <w:jc w:val="center"/>
              <w:textAlignment w:val="baseline"/>
              <w:rPr>
                <w:rFonts w:ascii="Arial" w:hAnsi="Arial" w:cs="Arial"/>
                <w:bCs/>
                <w:color w:val="000000"/>
                <w:sz w:val="22"/>
                <w:szCs w:val="22"/>
              </w:rPr>
            </w:pPr>
            <w:r w:rsidRPr="00D2657C">
              <w:rPr>
                <w:rFonts w:ascii="Arial" w:hAnsi="Arial" w:cs="Arial"/>
                <w:bCs/>
                <w:color w:val="000000"/>
                <w:sz w:val="22"/>
                <w:szCs w:val="22"/>
              </w:rPr>
              <w:t>4</w:t>
            </w:r>
          </w:p>
        </w:tc>
        <w:tc>
          <w:tcPr>
            <w:tcW w:w="8964" w:type="dxa"/>
            <w:vMerge/>
          </w:tcPr>
          <w:p w14:paraId="04D84592" w14:textId="77777777" w:rsidR="0072121A" w:rsidRPr="00D2657C" w:rsidRDefault="0072121A" w:rsidP="0072121A">
            <w:pPr>
              <w:widowControl/>
              <w:overflowPunct w:val="0"/>
              <w:ind w:firstLine="720"/>
              <w:jc w:val="center"/>
              <w:textAlignment w:val="baseline"/>
              <w:rPr>
                <w:rFonts w:ascii="Arial" w:hAnsi="Arial" w:cs="Arial"/>
                <w:bCs/>
                <w:color w:val="000000"/>
                <w:sz w:val="22"/>
                <w:szCs w:val="22"/>
              </w:rPr>
            </w:pPr>
          </w:p>
        </w:tc>
      </w:tr>
      <w:tr w:rsidR="0072121A" w:rsidRPr="00D2657C" w14:paraId="1A8D998C" w14:textId="77777777" w:rsidTr="00F81FEB">
        <w:trPr>
          <w:cantSplit/>
          <w:trHeight w:val="98"/>
        </w:trPr>
        <w:tc>
          <w:tcPr>
            <w:tcW w:w="1101" w:type="dxa"/>
            <w:vMerge w:val="restart"/>
            <w:shd w:val="clear" w:color="auto" w:fill="auto"/>
            <w:vAlign w:val="center"/>
          </w:tcPr>
          <w:p w14:paraId="0DD1BA55" w14:textId="77777777" w:rsidR="0072121A" w:rsidRPr="00D2657C" w:rsidRDefault="0072121A" w:rsidP="0072121A">
            <w:pPr>
              <w:widowControl/>
              <w:overflowPunct w:val="0"/>
              <w:jc w:val="center"/>
              <w:textAlignment w:val="baseline"/>
              <w:rPr>
                <w:rFonts w:ascii="Arial" w:hAnsi="Arial" w:cs="Arial"/>
                <w:bCs/>
                <w:color w:val="000000"/>
                <w:sz w:val="22"/>
                <w:szCs w:val="22"/>
              </w:rPr>
            </w:pPr>
            <w:r w:rsidRPr="00D2657C">
              <w:rPr>
                <w:rFonts w:ascii="Arial" w:hAnsi="Arial" w:cs="Arial"/>
                <w:bCs/>
                <w:color w:val="000000"/>
                <w:sz w:val="22"/>
                <w:szCs w:val="22"/>
              </w:rPr>
              <w:t>Р</w:t>
            </w:r>
            <w:r w:rsidRPr="00D2657C">
              <w:rPr>
                <w:rFonts w:ascii="Arial" w:hAnsi="Arial" w:cs="Arial"/>
                <w:bCs/>
                <w:color w:val="000000"/>
                <w:sz w:val="22"/>
                <w:szCs w:val="22"/>
                <w:vertAlign w:val="subscript"/>
              </w:rPr>
              <w:t>1</w:t>
            </w:r>
            <w:r w:rsidRPr="00D2657C">
              <w:rPr>
                <w:rFonts w:ascii="Arial" w:hAnsi="Arial" w:cs="Arial"/>
                <w:bCs/>
                <w:color w:val="000000"/>
                <w:sz w:val="22"/>
                <w:szCs w:val="22"/>
                <w:lang w:val="en-US"/>
              </w:rPr>
              <w:t>s</w:t>
            </w:r>
            <w:r w:rsidRPr="00D2657C">
              <w:rPr>
                <w:rFonts w:ascii="Arial" w:hAnsi="Arial" w:cs="Arial"/>
                <w:bCs/>
                <w:color w:val="000000"/>
                <w:sz w:val="22"/>
                <w:szCs w:val="22"/>
              </w:rPr>
              <w:t>+а</w:t>
            </w:r>
            <w:r w:rsidRPr="00D2657C">
              <w:rPr>
                <w:rFonts w:ascii="Arial" w:hAnsi="Arial" w:cs="Arial"/>
                <w:bCs/>
                <w:color w:val="000000"/>
                <w:sz w:val="22"/>
                <w:szCs w:val="22"/>
                <w:lang w:val="en-US"/>
              </w:rPr>
              <w:t>s</w:t>
            </w:r>
          </w:p>
        </w:tc>
        <w:tc>
          <w:tcPr>
            <w:tcW w:w="850" w:type="dxa"/>
            <w:vMerge w:val="restart"/>
            <w:vAlign w:val="center"/>
          </w:tcPr>
          <w:p w14:paraId="41E613BD" w14:textId="4D02D01C" w:rsidR="0072121A" w:rsidRPr="00D2657C" w:rsidRDefault="0072121A" w:rsidP="0072121A">
            <w:pPr>
              <w:ind w:left="-170" w:right="-170"/>
              <w:jc w:val="center"/>
              <w:rPr>
                <w:rFonts w:ascii="Arial" w:hAnsi="Arial" w:cs="Arial"/>
                <w:color w:val="000000"/>
                <w:sz w:val="22"/>
                <w:szCs w:val="22"/>
              </w:rPr>
            </w:pPr>
            <w:r w:rsidRPr="00D2657C">
              <w:rPr>
                <w:rFonts w:ascii="Arial" w:hAnsi="Arial" w:cs="Arial"/>
                <w:color w:val="000000"/>
                <w:sz w:val="22"/>
                <w:szCs w:val="22"/>
              </w:rPr>
              <w:t>2727</w:t>
            </w:r>
          </w:p>
        </w:tc>
        <w:tc>
          <w:tcPr>
            <w:tcW w:w="884" w:type="dxa"/>
            <w:vMerge w:val="restart"/>
            <w:vAlign w:val="center"/>
          </w:tcPr>
          <w:p w14:paraId="329010BA" w14:textId="341681E4" w:rsidR="0072121A" w:rsidRPr="00D2657C" w:rsidRDefault="0072121A" w:rsidP="0072121A">
            <w:pPr>
              <w:ind w:left="-170" w:right="-170"/>
              <w:jc w:val="center"/>
              <w:rPr>
                <w:rFonts w:ascii="Arial" w:hAnsi="Arial" w:cs="Arial"/>
                <w:color w:val="000000"/>
                <w:sz w:val="22"/>
                <w:szCs w:val="22"/>
                <w:lang w:val="en-US"/>
              </w:rPr>
            </w:pPr>
            <w:r w:rsidRPr="00D2657C">
              <w:rPr>
                <w:rFonts w:ascii="Arial" w:hAnsi="Arial" w:cs="Arial"/>
                <w:color w:val="000000"/>
                <w:sz w:val="22"/>
                <w:szCs w:val="22"/>
              </w:rPr>
              <w:t>2</w:t>
            </w:r>
            <w:r w:rsidRPr="00D2657C">
              <w:rPr>
                <w:rFonts w:ascii="Arial" w:hAnsi="Arial" w:cs="Arial"/>
                <w:color w:val="000000"/>
                <w:sz w:val="22"/>
                <w:szCs w:val="22"/>
                <w:lang w:val="en-US"/>
              </w:rPr>
              <w:t>9</w:t>
            </w:r>
            <w:r w:rsidRPr="00D2657C">
              <w:rPr>
                <w:rFonts w:ascii="Arial" w:hAnsi="Arial" w:cs="Arial"/>
                <w:color w:val="000000"/>
                <w:sz w:val="22"/>
                <w:szCs w:val="22"/>
              </w:rPr>
              <w:t>3</w:t>
            </w:r>
            <w:r w:rsidRPr="00D2657C">
              <w:rPr>
                <w:rFonts w:ascii="Arial" w:hAnsi="Arial" w:cs="Arial"/>
                <w:color w:val="000000"/>
                <w:sz w:val="22"/>
                <w:szCs w:val="22"/>
                <w:lang w:val="en-US"/>
              </w:rPr>
              <w:t>0</w:t>
            </w:r>
          </w:p>
        </w:tc>
        <w:tc>
          <w:tcPr>
            <w:tcW w:w="1668" w:type="dxa"/>
            <w:vAlign w:val="center"/>
          </w:tcPr>
          <w:p w14:paraId="5BDE8BF5" w14:textId="77777777" w:rsidR="0072121A" w:rsidRPr="00D2657C" w:rsidRDefault="0072121A" w:rsidP="0072121A">
            <w:pPr>
              <w:jc w:val="center"/>
              <w:rPr>
                <w:rFonts w:ascii="Arial" w:hAnsi="Arial" w:cs="Arial"/>
                <w:color w:val="000000"/>
                <w:sz w:val="22"/>
                <w:szCs w:val="22"/>
              </w:rPr>
            </w:pPr>
            <w:r w:rsidRPr="00D2657C">
              <w:rPr>
                <w:rFonts w:ascii="Arial" w:hAnsi="Arial" w:cs="Arial"/>
                <w:color w:val="000000"/>
                <w:sz w:val="22"/>
                <w:szCs w:val="22"/>
              </w:rPr>
              <w:t>Глины</w:t>
            </w:r>
          </w:p>
        </w:tc>
        <w:tc>
          <w:tcPr>
            <w:tcW w:w="850" w:type="dxa"/>
            <w:shd w:val="clear" w:color="auto" w:fill="auto"/>
            <w:vAlign w:val="center"/>
          </w:tcPr>
          <w:p w14:paraId="03AC0E6C" w14:textId="77777777" w:rsidR="0072121A" w:rsidRPr="00D2657C" w:rsidRDefault="0072121A" w:rsidP="0072121A">
            <w:pPr>
              <w:jc w:val="center"/>
              <w:rPr>
                <w:rFonts w:ascii="Arial" w:hAnsi="Arial" w:cs="Arial"/>
                <w:bCs/>
                <w:color w:val="000000"/>
                <w:sz w:val="22"/>
                <w:szCs w:val="22"/>
              </w:rPr>
            </w:pPr>
            <w:r w:rsidRPr="00D2657C">
              <w:rPr>
                <w:rFonts w:ascii="Arial" w:hAnsi="Arial" w:cs="Arial"/>
                <w:bCs/>
                <w:color w:val="000000"/>
                <w:sz w:val="22"/>
                <w:szCs w:val="22"/>
              </w:rPr>
              <w:t>40</w:t>
            </w:r>
          </w:p>
        </w:tc>
        <w:tc>
          <w:tcPr>
            <w:tcW w:w="8964" w:type="dxa"/>
            <w:vMerge w:val="restart"/>
            <w:vAlign w:val="center"/>
          </w:tcPr>
          <w:p w14:paraId="7AB20598" w14:textId="6306FB05" w:rsidR="0072121A" w:rsidRPr="00D2657C" w:rsidRDefault="0072121A" w:rsidP="0072121A">
            <w:pPr>
              <w:rPr>
                <w:rFonts w:ascii="Arial" w:eastAsia="SimSun" w:hAnsi="Arial" w:cs="Arial"/>
                <w:color w:val="000000"/>
                <w:sz w:val="22"/>
                <w:szCs w:val="22"/>
              </w:rPr>
            </w:pPr>
            <w:r w:rsidRPr="00D2657C">
              <w:rPr>
                <w:rFonts w:ascii="Arial" w:hAnsi="Arial" w:cs="Arial"/>
                <w:color w:val="000000" w:themeColor="text1"/>
                <w:sz w:val="22"/>
                <w:szCs w:val="22"/>
                <w:lang w:val="kk-KZ"/>
              </w:rPr>
              <w:t xml:space="preserve">Глины светло-коричневые,  </w:t>
            </w:r>
            <w:r w:rsidRPr="00D2657C">
              <w:rPr>
                <w:rFonts w:ascii="Arial" w:hAnsi="Arial" w:cs="Arial"/>
                <w:color w:val="000000" w:themeColor="text1"/>
                <w:sz w:val="22"/>
                <w:szCs w:val="22"/>
              </w:rPr>
              <w:t>Ангидриты тонкокристаллические, участками мелкокристал-лические, серого, светло-серого цвета.</w:t>
            </w:r>
            <w:r w:rsidRPr="00D2657C">
              <w:rPr>
                <w:rFonts w:ascii="Arial" w:hAnsi="Arial" w:cs="Arial"/>
                <w:color w:val="000000" w:themeColor="text1"/>
                <w:sz w:val="22"/>
                <w:szCs w:val="22"/>
                <w:lang w:val="kk-KZ"/>
              </w:rPr>
              <w:t xml:space="preserve"> </w:t>
            </w:r>
            <w:r w:rsidRPr="00D2657C">
              <w:rPr>
                <w:rFonts w:ascii="Arial" w:eastAsia="SimSun" w:hAnsi="Arial" w:cs="Arial"/>
                <w:color w:val="000000" w:themeColor="text1"/>
                <w:sz w:val="22"/>
                <w:szCs w:val="22"/>
              </w:rPr>
              <w:t>Известняки светло-серые, криптокристаллическая структура, от субблочных до слоистых, от средне твёрдых до твёрдых, плотные. Д</w:t>
            </w:r>
            <w:r w:rsidRPr="00D2657C">
              <w:rPr>
                <w:rFonts w:ascii="Arial" w:hAnsi="Arial" w:cs="Arial"/>
                <w:color w:val="000000" w:themeColor="text1"/>
                <w:sz w:val="22"/>
                <w:szCs w:val="22"/>
                <w:lang w:val="kk-KZ"/>
              </w:rPr>
              <w:t xml:space="preserve">оломиты </w:t>
            </w:r>
            <w:r w:rsidRPr="00D2657C">
              <w:rPr>
                <w:rFonts w:ascii="Arial" w:hAnsi="Arial" w:cs="Arial"/>
                <w:color w:val="000000" w:themeColor="text1"/>
                <w:sz w:val="22"/>
                <w:szCs w:val="22"/>
              </w:rPr>
              <w:t>мелкокристаллические</w:t>
            </w:r>
            <w:r w:rsidRPr="00D2657C">
              <w:rPr>
                <w:rFonts w:ascii="Arial" w:hAnsi="Arial" w:cs="Arial"/>
                <w:color w:val="000000" w:themeColor="text1"/>
                <w:sz w:val="22"/>
                <w:szCs w:val="22"/>
                <w:lang w:val="kk-KZ"/>
              </w:rPr>
              <w:t xml:space="preserve">, коричнево-серые, </w:t>
            </w:r>
            <w:r w:rsidRPr="00D2657C">
              <w:rPr>
                <w:rFonts w:ascii="Arial" w:hAnsi="Arial" w:cs="Arial"/>
                <w:color w:val="000000" w:themeColor="text1"/>
                <w:sz w:val="22"/>
                <w:szCs w:val="22"/>
              </w:rPr>
              <w:t xml:space="preserve">известковистые Единичные </w:t>
            </w:r>
            <w:r w:rsidRPr="00D2657C">
              <w:rPr>
                <w:rFonts w:ascii="Arial" w:hAnsi="Arial" w:cs="Arial"/>
                <w:color w:val="000000" w:themeColor="text1"/>
                <w:sz w:val="22"/>
                <w:szCs w:val="22"/>
                <w:lang w:val="kk-KZ"/>
              </w:rPr>
              <w:t xml:space="preserve">алевролиты </w:t>
            </w:r>
            <w:r w:rsidRPr="00D2657C">
              <w:rPr>
                <w:rFonts w:ascii="Arial" w:hAnsi="Arial" w:cs="Arial"/>
                <w:color w:val="000000" w:themeColor="text1"/>
                <w:sz w:val="22"/>
                <w:szCs w:val="22"/>
              </w:rPr>
              <w:t>глинистые, темно-серого, серого цвета</w:t>
            </w:r>
            <w:r w:rsidRPr="00D2657C">
              <w:rPr>
                <w:rFonts w:ascii="Arial" w:eastAsia="SimSun" w:hAnsi="Arial" w:cs="Arial"/>
                <w:color w:val="000000" w:themeColor="text1"/>
                <w:sz w:val="22"/>
                <w:szCs w:val="22"/>
              </w:rPr>
              <w:t xml:space="preserve"> Aргилитовые известняки серые, светло-серые, средне твердые, аморфные, от субблочных до блочных. Аргиллиты серые, от средне твердых до твердых, аморфные, слегка алевритистые, от субблочных до блочных, слабокальцинированные.                                       </w:t>
            </w:r>
          </w:p>
        </w:tc>
      </w:tr>
      <w:tr w:rsidR="0072121A" w:rsidRPr="00D2657C" w14:paraId="561CA0DA" w14:textId="77777777" w:rsidTr="00F81FEB">
        <w:trPr>
          <w:cantSplit/>
          <w:trHeight w:val="527"/>
        </w:trPr>
        <w:tc>
          <w:tcPr>
            <w:tcW w:w="1101" w:type="dxa"/>
            <w:vMerge/>
            <w:shd w:val="clear" w:color="auto" w:fill="auto"/>
          </w:tcPr>
          <w:p w14:paraId="4548571E" w14:textId="77777777" w:rsidR="0072121A" w:rsidRPr="00D2657C" w:rsidRDefault="0072121A" w:rsidP="0072121A">
            <w:pPr>
              <w:widowControl/>
              <w:overflowPunct w:val="0"/>
              <w:ind w:firstLine="720"/>
              <w:jc w:val="center"/>
              <w:textAlignment w:val="baseline"/>
              <w:rPr>
                <w:rFonts w:ascii="Arial" w:hAnsi="Arial" w:cs="Arial"/>
                <w:bCs/>
                <w:color w:val="000000"/>
                <w:sz w:val="22"/>
                <w:szCs w:val="22"/>
              </w:rPr>
            </w:pPr>
          </w:p>
        </w:tc>
        <w:tc>
          <w:tcPr>
            <w:tcW w:w="850" w:type="dxa"/>
            <w:vMerge/>
          </w:tcPr>
          <w:p w14:paraId="0342E9C7" w14:textId="77777777" w:rsidR="0072121A" w:rsidRPr="00D2657C" w:rsidRDefault="0072121A" w:rsidP="0072121A">
            <w:pPr>
              <w:widowControl/>
              <w:overflowPunct w:val="0"/>
              <w:ind w:firstLine="720"/>
              <w:jc w:val="center"/>
              <w:textAlignment w:val="baseline"/>
              <w:rPr>
                <w:rFonts w:ascii="Arial" w:hAnsi="Arial" w:cs="Arial"/>
                <w:bCs/>
                <w:color w:val="000000"/>
                <w:sz w:val="22"/>
                <w:szCs w:val="22"/>
              </w:rPr>
            </w:pPr>
          </w:p>
        </w:tc>
        <w:tc>
          <w:tcPr>
            <w:tcW w:w="884" w:type="dxa"/>
            <w:vMerge/>
          </w:tcPr>
          <w:p w14:paraId="390F1C88" w14:textId="77777777" w:rsidR="0072121A" w:rsidRPr="00D2657C" w:rsidRDefault="0072121A" w:rsidP="0072121A">
            <w:pPr>
              <w:widowControl/>
              <w:overflowPunct w:val="0"/>
              <w:ind w:firstLine="720"/>
              <w:jc w:val="center"/>
              <w:textAlignment w:val="baseline"/>
              <w:rPr>
                <w:rFonts w:ascii="Arial" w:hAnsi="Arial" w:cs="Arial"/>
                <w:bCs/>
                <w:color w:val="000000"/>
                <w:sz w:val="22"/>
                <w:szCs w:val="22"/>
              </w:rPr>
            </w:pPr>
          </w:p>
        </w:tc>
        <w:tc>
          <w:tcPr>
            <w:tcW w:w="1668" w:type="dxa"/>
            <w:vAlign w:val="center"/>
          </w:tcPr>
          <w:p w14:paraId="13C671D1" w14:textId="77777777" w:rsidR="0072121A" w:rsidRPr="00D2657C" w:rsidRDefault="0072121A" w:rsidP="0072121A">
            <w:pPr>
              <w:widowControl/>
              <w:overflowPunct w:val="0"/>
              <w:jc w:val="center"/>
              <w:textAlignment w:val="baseline"/>
              <w:rPr>
                <w:rFonts w:ascii="Arial" w:hAnsi="Arial" w:cs="Arial"/>
                <w:color w:val="000000"/>
                <w:sz w:val="22"/>
                <w:szCs w:val="22"/>
              </w:rPr>
            </w:pPr>
            <w:r w:rsidRPr="00D2657C">
              <w:rPr>
                <w:rFonts w:ascii="Arial" w:hAnsi="Arial" w:cs="Arial"/>
                <w:color w:val="000000"/>
                <w:sz w:val="22"/>
                <w:szCs w:val="22"/>
              </w:rPr>
              <w:t>Ангидриты</w:t>
            </w:r>
          </w:p>
        </w:tc>
        <w:tc>
          <w:tcPr>
            <w:tcW w:w="850" w:type="dxa"/>
            <w:shd w:val="clear" w:color="auto" w:fill="auto"/>
            <w:vAlign w:val="center"/>
          </w:tcPr>
          <w:p w14:paraId="3F091254" w14:textId="69F7AFD5" w:rsidR="0072121A" w:rsidRPr="00D2657C" w:rsidRDefault="0072121A" w:rsidP="0072121A">
            <w:pPr>
              <w:widowControl/>
              <w:overflowPunct w:val="0"/>
              <w:jc w:val="center"/>
              <w:textAlignment w:val="baseline"/>
              <w:rPr>
                <w:rFonts w:ascii="Arial" w:hAnsi="Arial" w:cs="Arial"/>
                <w:bCs/>
                <w:color w:val="000000"/>
                <w:sz w:val="22"/>
                <w:szCs w:val="22"/>
              </w:rPr>
            </w:pPr>
            <w:r w:rsidRPr="00D2657C">
              <w:rPr>
                <w:rFonts w:ascii="Arial" w:hAnsi="Arial" w:cs="Arial"/>
                <w:bCs/>
                <w:color w:val="000000"/>
                <w:sz w:val="22"/>
                <w:szCs w:val="22"/>
              </w:rPr>
              <w:t>40</w:t>
            </w:r>
          </w:p>
        </w:tc>
        <w:tc>
          <w:tcPr>
            <w:tcW w:w="8964" w:type="dxa"/>
            <w:vMerge/>
          </w:tcPr>
          <w:p w14:paraId="5A10EB38" w14:textId="77777777" w:rsidR="0072121A" w:rsidRPr="00D2657C" w:rsidRDefault="0072121A" w:rsidP="0072121A">
            <w:pPr>
              <w:widowControl/>
              <w:overflowPunct w:val="0"/>
              <w:ind w:firstLine="720"/>
              <w:jc w:val="center"/>
              <w:textAlignment w:val="baseline"/>
              <w:rPr>
                <w:rFonts w:ascii="Arial" w:hAnsi="Arial" w:cs="Arial"/>
                <w:bCs/>
                <w:color w:val="000000"/>
                <w:sz w:val="22"/>
                <w:szCs w:val="22"/>
              </w:rPr>
            </w:pPr>
          </w:p>
        </w:tc>
      </w:tr>
      <w:tr w:rsidR="0072121A" w:rsidRPr="00D2657C" w14:paraId="3B4AAC7E" w14:textId="77777777" w:rsidTr="00F81FEB">
        <w:trPr>
          <w:cantSplit/>
          <w:trHeight w:val="691"/>
        </w:trPr>
        <w:tc>
          <w:tcPr>
            <w:tcW w:w="1101" w:type="dxa"/>
            <w:vMerge/>
            <w:shd w:val="clear" w:color="auto" w:fill="auto"/>
          </w:tcPr>
          <w:p w14:paraId="2353BF69" w14:textId="77777777" w:rsidR="0072121A" w:rsidRPr="00D2657C" w:rsidRDefault="0072121A" w:rsidP="0072121A">
            <w:pPr>
              <w:widowControl/>
              <w:overflowPunct w:val="0"/>
              <w:ind w:firstLine="720"/>
              <w:jc w:val="center"/>
              <w:textAlignment w:val="baseline"/>
              <w:rPr>
                <w:rFonts w:ascii="Arial" w:hAnsi="Arial" w:cs="Arial"/>
                <w:bCs/>
                <w:color w:val="000000"/>
                <w:sz w:val="22"/>
                <w:szCs w:val="22"/>
              </w:rPr>
            </w:pPr>
          </w:p>
        </w:tc>
        <w:tc>
          <w:tcPr>
            <w:tcW w:w="850" w:type="dxa"/>
            <w:vMerge/>
          </w:tcPr>
          <w:p w14:paraId="5EE2EE6B" w14:textId="77777777" w:rsidR="0072121A" w:rsidRPr="00D2657C" w:rsidRDefault="0072121A" w:rsidP="0072121A">
            <w:pPr>
              <w:widowControl/>
              <w:overflowPunct w:val="0"/>
              <w:ind w:firstLine="720"/>
              <w:jc w:val="center"/>
              <w:textAlignment w:val="baseline"/>
              <w:rPr>
                <w:rFonts w:ascii="Arial" w:hAnsi="Arial" w:cs="Arial"/>
                <w:bCs/>
                <w:color w:val="000000"/>
                <w:sz w:val="22"/>
                <w:szCs w:val="22"/>
              </w:rPr>
            </w:pPr>
          </w:p>
        </w:tc>
        <w:tc>
          <w:tcPr>
            <w:tcW w:w="884" w:type="dxa"/>
            <w:vMerge/>
          </w:tcPr>
          <w:p w14:paraId="42E15F74" w14:textId="77777777" w:rsidR="0072121A" w:rsidRPr="00D2657C" w:rsidRDefault="0072121A" w:rsidP="0072121A">
            <w:pPr>
              <w:widowControl/>
              <w:overflowPunct w:val="0"/>
              <w:ind w:firstLine="720"/>
              <w:jc w:val="center"/>
              <w:textAlignment w:val="baseline"/>
              <w:rPr>
                <w:rFonts w:ascii="Arial" w:hAnsi="Arial" w:cs="Arial"/>
                <w:bCs/>
                <w:color w:val="000000"/>
                <w:sz w:val="22"/>
                <w:szCs w:val="22"/>
              </w:rPr>
            </w:pPr>
          </w:p>
        </w:tc>
        <w:tc>
          <w:tcPr>
            <w:tcW w:w="1668" w:type="dxa"/>
            <w:vAlign w:val="center"/>
          </w:tcPr>
          <w:p w14:paraId="5B17C426" w14:textId="77777777" w:rsidR="0072121A" w:rsidRPr="00D2657C" w:rsidRDefault="0072121A" w:rsidP="0072121A">
            <w:pPr>
              <w:widowControl/>
              <w:overflowPunct w:val="0"/>
              <w:jc w:val="center"/>
              <w:textAlignment w:val="baseline"/>
              <w:rPr>
                <w:rFonts w:ascii="Arial" w:hAnsi="Arial" w:cs="Arial"/>
                <w:color w:val="000000"/>
                <w:sz w:val="22"/>
                <w:szCs w:val="22"/>
              </w:rPr>
            </w:pPr>
            <w:r w:rsidRPr="00D2657C">
              <w:rPr>
                <w:rFonts w:ascii="Arial" w:hAnsi="Arial" w:cs="Arial"/>
                <w:color w:val="000000"/>
                <w:sz w:val="22"/>
                <w:szCs w:val="22"/>
              </w:rPr>
              <w:t>Известняки</w:t>
            </w:r>
          </w:p>
        </w:tc>
        <w:tc>
          <w:tcPr>
            <w:tcW w:w="850" w:type="dxa"/>
            <w:shd w:val="clear" w:color="auto" w:fill="auto"/>
            <w:vAlign w:val="center"/>
          </w:tcPr>
          <w:p w14:paraId="39CCCBEF" w14:textId="41C10965" w:rsidR="0072121A" w:rsidRPr="00D2657C" w:rsidRDefault="0072121A" w:rsidP="0072121A">
            <w:pPr>
              <w:widowControl/>
              <w:overflowPunct w:val="0"/>
              <w:jc w:val="center"/>
              <w:textAlignment w:val="baseline"/>
              <w:rPr>
                <w:rFonts w:ascii="Arial" w:hAnsi="Arial" w:cs="Arial"/>
                <w:bCs/>
                <w:color w:val="000000"/>
                <w:sz w:val="22"/>
                <w:szCs w:val="22"/>
              </w:rPr>
            </w:pPr>
            <w:r w:rsidRPr="00D2657C">
              <w:rPr>
                <w:rFonts w:ascii="Arial" w:hAnsi="Arial" w:cs="Arial"/>
                <w:bCs/>
                <w:color w:val="000000"/>
                <w:sz w:val="22"/>
                <w:szCs w:val="22"/>
              </w:rPr>
              <w:t>17</w:t>
            </w:r>
          </w:p>
        </w:tc>
        <w:tc>
          <w:tcPr>
            <w:tcW w:w="8964" w:type="dxa"/>
            <w:vMerge/>
          </w:tcPr>
          <w:p w14:paraId="00B85968" w14:textId="77777777" w:rsidR="0072121A" w:rsidRPr="00D2657C" w:rsidRDefault="0072121A" w:rsidP="0072121A">
            <w:pPr>
              <w:widowControl/>
              <w:overflowPunct w:val="0"/>
              <w:ind w:firstLine="720"/>
              <w:jc w:val="center"/>
              <w:textAlignment w:val="baseline"/>
              <w:rPr>
                <w:rFonts w:ascii="Arial" w:hAnsi="Arial" w:cs="Arial"/>
                <w:bCs/>
                <w:color w:val="000000"/>
                <w:sz w:val="22"/>
                <w:szCs w:val="22"/>
              </w:rPr>
            </w:pPr>
          </w:p>
        </w:tc>
      </w:tr>
      <w:tr w:rsidR="0072121A" w:rsidRPr="00D2657C" w14:paraId="6BA8BAC3" w14:textId="77777777" w:rsidTr="008228D9">
        <w:trPr>
          <w:cantSplit/>
          <w:trHeight w:val="131"/>
        </w:trPr>
        <w:tc>
          <w:tcPr>
            <w:tcW w:w="1101" w:type="dxa"/>
            <w:vMerge/>
            <w:shd w:val="clear" w:color="auto" w:fill="auto"/>
          </w:tcPr>
          <w:p w14:paraId="3AC84314" w14:textId="77777777" w:rsidR="0072121A" w:rsidRPr="00D2657C" w:rsidRDefault="0072121A" w:rsidP="0072121A">
            <w:pPr>
              <w:widowControl/>
              <w:overflowPunct w:val="0"/>
              <w:ind w:firstLine="720"/>
              <w:jc w:val="center"/>
              <w:textAlignment w:val="baseline"/>
              <w:rPr>
                <w:rFonts w:ascii="Arial" w:hAnsi="Arial" w:cs="Arial"/>
                <w:bCs/>
                <w:color w:val="000000"/>
                <w:sz w:val="22"/>
                <w:szCs w:val="22"/>
              </w:rPr>
            </w:pPr>
          </w:p>
        </w:tc>
        <w:tc>
          <w:tcPr>
            <w:tcW w:w="850" w:type="dxa"/>
            <w:vMerge/>
          </w:tcPr>
          <w:p w14:paraId="2FC22B63" w14:textId="77777777" w:rsidR="0072121A" w:rsidRPr="00D2657C" w:rsidRDefault="0072121A" w:rsidP="0072121A">
            <w:pPr>
              <w:widowControl/>
              <w:overflowPunct w:val="0"/>
              <w:ind w:firstLine="720"/>
              <w:jc w:val="center"/>
              <w:textAlignment w:val="baseline"/>
              <w:rPr>
                <w:rFonts w:ascii="Arial" w:hAnsi="Arial" w:cs="Arial"/>
                <w:bCs/>
                <w:color w:val="000000"/>
                <w:sz w:val="22"/>
                <w:szCs w:val="22"/>
              </w:rPr>
            </w:pPr>
          </w:p>
        </w:tc>
        <w:tc>
          <w:tcPr>
            <w:tcW w:w="884" w:type="dxa"/>
            <w:vMerge/>
          </w:tcPr>
          <w:p w14:paraId="470735A1" w14:textId="77777777" w:rsidR="0072121A" w:rsidRPr="00D2657C" w:rsidRDefault="0072121A" w:rsidP="0072121A">
            <w:pPr>
              <w:widowControl/>
              <w:overflowPunct w:val="0"/>
              <w:ind w:firstLine="720"/>
              <w:jc w:val="center"/>
              <w:textAlignment w:val="baseline"/>
              <w:rPr>
                <w:rFonts w:ascii="Arial" w:hAnsi="Arial" w:cs="Arial"/>
                <w:bCs/>
                <w:color w:val="000000"/>
                <w:sz w:val="22"/>
                <w:szCs w:val="22"/>
              </w:rPr>
            </w:pPr>
          </w:p>
        </w:tc>
        <w:tc>
          <w:tcPr>
            <w:tcW w:w="1668" w:type="dxa"/>
            <w:vAlign w:val="center"/>
          </w:tcPr>
          <w:p w14:paraId="7AA131F5" w14:textId="77777777" w:rsidR="0072121A" w:rsidRPr="00D2657C" w:rsidRDefault="0072121A" w:rsidP="0072121A">
            <w:pPr>
              <w:widowControl/>
              <w:overflowPunct w:val="0"/>
              <w:jc w:val="center"/>
              <w:textAlignment w:val="baseline"/>
              <w:rPr>
                <w:rFonts w:ascii="Arial" w:hAnsi="Arial" w:cs="Arial"/>
                <w:color w:val="000000"/>
                <w:sz w:val="22"/>
                <w:szCs w:val="22"/>
              </w:rPr>
            </w:pPr>
            <w:r w:rsidRPr="00D2657C">
              <w:rPr>
                <w:rFonts w:ascii="Arial" w:hAnsi="Arial" w:cs="Arial"/>
                <w:color w:val="000000"/>
                <w:sz w:val="22"/>
                <w:szCs w:val="22"/>
              </w:rPr>
              <w:t>Доломиты</w:t>
            </w:r>
          </w:p>
        </w:tc>
        <w:tc>
          <w:tcPr>
            <w:tcW w:w="850" w:type="dxa"/>
            <w:shd w:val="clear" w:color="auto" w:fill="auto"/>
            <w:vAlign w:val="center"/>
          </w:tcPr>
          <w:p w14:paraId="1506875B" w14:textId="765356CD" w:rsidR="0072121A" w:rsidRPr="00D2657C" w:rsidRDefault="0072121A" w:rsidP="0072121A">
            <w:pPr>
              <w:widowControl/>
              <w:overflowPunct w:val="0"/>
              <w:jc w:val="center"/>
              <w:textAlignment w:val="baseline"/>
              <w:rPr>
                <w:rFonts w:ascii="Arial" w:hAnsi="Arial" w:cs="Arial"/>
                <w:bCs/>
                <w:color w:val="000000"/>
                <w:sz w:val="22"/>
                <w:szCs w:val="22"/>
              </w:rPr>
            </w:pPr>
            <w:r w:rsidRPr="00D2657C">
              <w:rPr>
                <w:rFonts w:ascii="Arial" w:hAnsi="Arial" w:cs="Arial"/>
                <w:bCs/>
                <w:color w:val="000000"/>
                <w:sz w:val="22"/>
                <w:szCs w:val="22"/>
              </w:rPr>
              <w:t>3</w:t>
            </w:r>
          </w:p>
        </w:tc>
        <w:tc>
          <w:tcPr>
            <w:tcW w:w="8964" w:type="dxa"/>
            <w:vMerge/>
          </w:tcPr>
          <w:p w14:paraId="36837192" w14:textId="77777777" w:rsidR="0072121A" w:rsidRPr="00D2657C" w:rsidRDefault="0072121A" w:rsidP="0072121A">
            <w:pPr>
              <w:widowControl/>
              <w:overflowPunct w:val="0"/>
              <w:ind w:firstLine="720"/>
              <w:jc w:val="center"/>
              <w:textAlignment w:val="baseline"/>
              <w:rPr>
                <w:rFonts w:ascii="Arial" w:hAnsi="Arial" w:cs="Arial"/>
                <w:bCs/>
                <w:color w:val="000000"/>
                <w:sz w:val="22"/>
                <w:szCs w:val="22"/>
              </w:rPr>
            </w:pPr>
          </w:p>
        </w:tc>
      </w:tr>
    </w:tbl>
    <w:p w14:paraId="6C4D7FAC" w14:textId="7427C86A" w:rsidR="00D2059E" w:rsidRDefault="00D2059E" w:rsidP="00F81FEB">
      <w:pPr>
        <w:jc w:val="right"/>
        <w:rPr>
          <w:rFonts w:ascii="Arial" w:hAnsi="Arial" w:cs="Arial"/>
          <w:bCs/>
          <w:snapToGrid w:val="0"/>
          <w:color w:val="000000"/>
          <w:sz w:val="22"/>
          <w:szCs w:val="22"/>
        </w:rPr>
      </w:pPr>
    </w:p>
    <w:p w14:paraId="3540901B" w14:textId="77777777" w:rsidR="00D2059E" w:rsidRDefault="00D2059E" w:rsidP="00F81FEB">
      <w:pPr>
        <w:jc w:val="right"/>
        <w:rPr>
          <w:rFonts w:ascii="Arial" w:hAnsi="Arial" w:cs="Arial"/>
          <w:bCs/>
          <w:snapToGrid w:val="0"/>
          <w:color w:val="000000"/>
          <w:sz w:val="22"/>
          <w:szCs w:val="22"/>
        </w:rPr>
      </w:pPr>
    </w:p>
    <w:p w14:paraId="649E6AE1" w14:textId="77777777" w:rsidR="0072121A" w:rsidRPr="00D2657C" w:rsidRDefault="0072121A" w:rsidP="00F81FEB">
      <w:pPr>
        <w:jc w:val="right"/>
        <w:rPr>
          <w:rFonts w:ascii="Arial" w:hAnsi="Arial" w:cs="Arial"/>
          <w:bCs/>
          <w:snapToGrid w:val="0"/>
          <w:color w:val="000000"/>
          <w:sz w:val="22"/>
          <w:szCs w:val="22"/>
        </w:rPr>
      </w:pPr>
    </w:p>
    <w:p w14:paraId="590BD98E" w14:textId="77777777" w:rsidR="00F81FEB" w:rsidRPr="00D2657C" w:rsidRDefault="00F81FEB" w:rsidP="00F81FEB">
      <w:pPr>
        <w:jc w:val="right"/>
        <w:rPr>
          <w:rFonts w:ascii="Arial" w:hAnsi="Arial" w:cs="Arial"/>
          <w:bCs/>
          <w:snapToGrid w:val="0"/>
          <w:color w:val="000000"/>
          <w:sz w:val="22"/>
          <w:szCs w:val="22"/>
        </w:rPr>
      </w:pPr>
      <w:r w:rsidRPr="00D2657C">
        <w:rPr>
          <w:rFonts w:ascii="Arial" w:hAnsi="Arial" w:cs="Arial"/>
          <w:bCs/>
          <w:snapToGrid w:val="0"/>
          <w:color w:val="000000"/>
          <w:sz w:val="22"/>
          <w:szCs w:val="22"/>
        </w:rPr>
        <w:lastRenderedPageBreak/>
        <w:t>Продолжение таблицы 1.4.2</w:t>
      </w:r>
    </w:p>
    <w:p w14:paraId="36A60F4D" w14:textId="77777777" w:rsidR="00F81FEB" w:rsidRPr="00D2657C" w:rsidRDefault="00F81FEB" w:rsidP="00F81FEB">
      <w:pPr>
        <w:rPr>
          <w:rFonts w:ascii="Arial" w:hAnsi="Arial" w:cs="Arial"/>
          <w:color w:val="000000"/>
          <w:sz w:val="22"/>
          <w:szCs w:val="22"/>
        </w:rPr>
      </w:pPr>
    </w:p>
    <w:tbl>
      <w:tblPr>
        <w:tblW w:w="14459" w:type="dxa"/>
        <w:tblInd w:w="25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1101"/>
        <w:gridCol w:w="850"/>
        <w:gridCol w:w="884"/>
        <w:gridCol w:w="1668"/>
        <w:gridCol w:w="850"/>
        <w:gridCol w:w="9106"/>
      </w:tblGrid>
      <w:tr w:rsidR="00F81FEB" w:rsidRPr="00D2657C" w14:paraId="106D49D2" w14:textId="77777777" w:rsidTr="00F81FEB">
        <w:trPr>
          <w:cantSplit/>
          <w:trHeight w:val="131"/>
        </w:trPr>
        <w:tc>
          <w:tcPr>
            <w:tcW w:w="1101" w:type="dxa"/>
            <w:tcBorders>
              <w:top w:val="double" w:sz="4" w:space="0" w:color="auto"/>
              <w:bottom w:val="double" w:sz="4" w:space="0" w:color="auto"/>
            </w:tcBorders>
            <w:shd w:val="clear" w:color="auto" w:fill="auto"/>
            <w:vAlign w:val="center"/>
          </w:tcPr>
          <w:p w14:paraId="1BA5DA56" w14:textId="77777777" w:rsidR="00F81FEB" w:rsidRPr="00D2657C" w:rsidRDefault="00F81FEB" w:rsidP="009F7800">
            <w:pPr>
              <w:widowControl/>
              <w:overflowPunct w:val="0"/>
              <w:ind w:left="-57" w:right="-57"/>
              <w:jc w:val="center"/>
              <w:textAlignment w:val="baseline"/>
              <w:rPr>
                <w:rFonts w:ascii="Arial" w:hAnsi="Arial" w:cs="Arial"/>
                <w:b/>
                <w:bCs/>
                <w:color w:val="000000"/>
                <w:sz w:val="22"/>
                <w:szCs w:val="22"/>
              </w:rPr>
            </w:pPr>
            <w:r w:rsidRPr="00D2657C">
              <w:rPr>
                <w:rFonts w:ascii="Arial" w:hAnsi="Arial" w:cs="Arial"/>
                <w:b/>
                <w:bCs/>
                <w:color w:val="000000"/>
                <w:sz w:val="22"/>
                <w:szCs w:val="22"/>
              </w:rPr>
              <w:t>1</w:t>
            </w:r>
          </w:p>
        </w:tc>
        <w:tc>
          <w:tcPr>
            <w:tcW w:w="850" w:type="dxa"/>
            <w:tcBorders>
              <w:top w:val="double" w:sz="4" w:space="0" w:color="auto"/>
              <w:bottom w:val="double" w:sz="4" w:space="0" w:color="auto"/>
            </w:tcBorders>
            <w:vAlign w:val="center"/>
          </w:tcPr>
          <w:p w14:paraId="44B5D528" w14:textId="77777777" w:rsidR="00F81FEB" w:rsidRPr="00D2657C" w:rsidRDefault="00F81FEB" w:rsidP="009F7800">
            <w:pPr>
              <w:ind w:left="-170" w:right="-227"/>
              <w:jc w:val="center"/>
              <w:rPr>
                <w:rFonts w:ascii="Arial" w:hAnsi="Arial" w:cs="Arial"/>
                <w:b/>
                <w:color w:val="000000"/>
                <w:sz w:val="22"/>
                <w:szCs w:val="22"/>
              </w:rPr>
            </w:pPr>
            <w:r w:rsidRPr="00D2657C">
              <w:rPr>
                <w:rFonts w:ascii="Arial" w:hAnsi="Arial" w:cs="Arial"/>
                <w:b/>
                <w:color w:val="000000"/>
                <w:sz w:val="22"/>
                <w:szCs w:val="22"/>
              </w:rPr>
              <w:t>2</w:t>
            </w:r>
          </w:p>
        </w:tc>
        <w:tc>
          <w:tcPr>
            <w:tcW w:w="884" w:type="dxa"/>
            <w:tcBorders>
              <w:top w:val="double" w:sz="4" w:space="0" w:color="auto"/>
              <w:bottom w:val="double" w:sz="4" w:space="0" w:color="auto"/>
            </w:tcBorders>
            <w:vAlign w:val="center"/>
          </w:tcPr>
          <w:p w14:paraId="0EBF370D" w14:textId="77777777" w:rsidR="00F81FEB" w:rsidRPr="00D2657C" w:rsidRDefault="00F81FEB" w:rsidP="009F7800">
            <w:pPr>
              <w:ind w:left="-170" w:right="-227"/>
              <w:jc w:val="center"/>
              <w:rPr>
                <w:rFonts w:ascii="Arial" w:hAnsi="Arial" w:cs="Arial"/>
                <w:b/>
                <w:color w:val="000000"/>
                <w:sz w:val="22"/>
                <w:szCs w:val="22"/>
              </w:rPr>
            </w:pPr>
            <w:r w:rsidRPr="00D2657C">
              <w:rPr>
                <w:rFonts w:ascii="Arial" w:hAnsi="Arial" w:cs="Arial"/>
                <w:b/>
                <w:color w:val="000000"/>
                <w:sz w:val="22"/>
                <w:szCs w:val="22"/>
              </w:rPr>
              <w:t>3</w:t>
            </w:r>
          </w:p>
        </w:tc>
        <w:tc>
          <w:tcPr>
            <w:tcW w:w="1668" w:type="dxa"/>
            <w:tcBorders>
              <w:top w:val="double" w:sz="4" w:space="0" w:color="auto"/>
              <w:bottom w:val="double" w:sz="4" w:space="0" w:color="auto"/>
            </w:tcBorders>
            <w:vAlign w:val="center"/>
          </w:tcPr>
          <w:p w14:paraId="58AFA731" w14:textId="77777777" w:rsidR="00F81FEB" w:rsidRPr="00D2657C" w:rsidRDefault="00F81FEB" w:rsidP="009F7800">
            <w:pPr>
              <w:widowControl/>
              <w:overflowPunct w:val="0"/>
              <w:jc w:val="center"/>
              <w:textAlignment w:val="baseline"/>
              <w:rPr>
                <w:rFonts w:ascii="Arial" w:hAnsi="Arial" w:cs="Arial"/>
                <w:b/>
                <w:color w:val="000000"/>
                <w:sz w:val="22"/>
                <w:szCs w:val="22"/>
              </w:rPr>
            </w:pPr>
            <w:r w:rsidRPr="00D2657C">
              <w:rPr>
                <w:rFonts w:ascii="Arial" w:hAnsi="Arial" w:cs="Arial"/>
                <w:b/>
                <w:color w:val="000000"/>
                <w:sz w:val="22"/>
                <w:szCs w:val="22"/>
              </w:rPr>
              <w:t>4</w:t>
            </w:r>
          </w:p>
        </w:tc>
        <w:tc>
          <w:tcPr>
            <w:tcW w:w="850" w:type="dxa"/>
            <w:tcBorders>
              <w:top w:val="double" w:sz="4" w:space="0" w:color="auto"/>
              <w:bottom w:val="double" w:sz="4" w:space="0" w:color="auto"/>
            </w:tcBorders>
            <w:shd w:val="clear" w:color="auto" w:fill="auto"/>
            <w:vAlign w:val="center"/>
          </w:tcPr>
          <w:p w14:paraId="65ADE8DA" w14:textId="77777777" w:rsidR="00F81FEB" w:rsidRPr="00D2657C" w:rsidRDefault="00F81FEB" w:rsidP="009F7800">
            <w:pPr>
              <w:widowControl/>
              <w:overflowPunct w:val="0"/>
              <w:jc w:val="center"/>
              <w:textAlignment w:val="baseline"/>
              <w:rPr>
                <w:rFonts w:ascii="Arial" w:hAnsi="Arial" w:cs="Arial"/>
                <w:b/>
                <w:bCs/>
                <w:color w:val="000000"/>
                <w:sz w:val="22"/>
                <w:szCs w:val="22"/>
              </w:rPr>
            </w:pPr>
            <w:r w:rsidRPr="00D2657C">
              <w:rPr>
                <w:rFonts w:ascii="Arial" w:hAnsi="Arial" w:cs="Arial"/>
                <w:b/>
                <w:bCs/>
                <w:color w:val="000000"/>
                <w:sz w:val="22"/>
                <w:szCs w:val="22"/>
              </w:rPr>
              <w:t>5</w:t>
            </w:r>
          </w:p>
        </w:tc>
        <w:tc>
          <w:tcPr>
            <w:tcW w:w="9106" w:type="dxa"/>
            <w:tcBorders>
              <w:top w:val="double" w:sz="4" w:space="0" w:color="auto"/>
              <w:bottom w:val="double" w:sz="4" w:space="0" w:color="auto"/>
            </w:tcBorders>
            <w:vAlign w:val="center"/>
          </w:tcPr>
          <w:p w14:paraId="5BCADC2B" w14:textId="77777777" w:rsidR="00F81FEB" w:rsidRPr="00D2657C" w:rsidRDefault="00F81FEB" w:rsidP="009F7800">
            <w:pPr>
              <w:jc w:val="center"/>
              <w:rPr>
                <w:rFonts w:ascii="Arial" w:eastAsia="SimSun" w:hAnsi="Arial" w:cs="Arial"/>
                <w:b/>
                <w:color w:val="000000"/>
                <w:sz w:val="22"/>
                <w:szCs w:val="22"/>
              </w:rPr>
            </w:pPr>
            <w:r w:rsidRPr="00D2657C">
              <w:rPr>
                <w:rFonts w:ascii="Arial" w:eastAsia="SimSun" w:hAnsi="Arial" w:cs="Arial"/>
                <w:b/>
                <w:color w:val="000000"/>
                <w:sz w:val="22"/>
                <w:szCs w:val="22"/>
              </w:rPr>
              <w:t>6</w:t>
            </w:r>
          </w:p>
        </w:tc>
      </w:tr>
      <w:tr w:rsidR="00D2657C" w:rsidRPr="00D2657C" w14:paraId="5E03A23F" w14:textId="77777777" w:rsidTr="00F81FEB">
        <w:trPr>
          <w:cantSplit/>
          <w:trHeight w:val="131"/>
        </w:trPr>
        <w:tc>
          <w:tcPr>
            <w:tcW w:w="1101" w:type="dxa"/>
            <w:tcBorders>
              <w:top w:val="double" w:sz="4" w:space="0" w:color="auto"/>
              <w:bottom w:val="single" w:sz="4" w:space="0" w:color="auto"/>
            </w:tcBorders>
            <w:shd w:val="clear" w:color="auto" w:fill="auto"/>
            <w:vAlign w:val="center"/>
          </w:tcPr>
          <w:p w14:paraId="3A133C71" w14:textId="77777777" w:rsidR="00D2657C" w:rsidRPr="00D2657C" w:rsidRDefault="00D2657C" w:rsidP="00D2657C">
            <w:pPr>
              <w:widowControl/>
              <w:overflowPunct w:val="0"/>
              <w:ind w:left="-57" w:right="-57"/>
              <w:jc w:val="center"/>
              <w:textAlignment w:val="baseline"/>
              <w:rPr>
                <w:rFonts w:ascii="Arial" w:hAnsi="Arial" w:cs="Arial"/>
                <w:bCs/>
                <w:color w:val="000000"/>
                <w:sz w:val="22"/>
                <w:szCs w:val="22"/>
                <w:vertAlign w:val="subscript"/>
              </w:rPr>
            </w:pPr>
            <w:r w:rsidRPr="00D2657C">
              <w:rPr>
                <w:rFonts w:ascii="Arial" w:hAnsi="Arial" w:cs="Arial"/>
                <w:bCs/>
                <w:color w:val="000000"/>
                <w:sz w:val="22"/>
                <w:szCs w:val="22"/>
              </w:rPr>
              <w:t>С</w:t>
            </w:r>
            <w:r w:rsidRPr="00D2657C">
              <w:rPr>
                <w:rFonts w:ascii="Arial" w:hAnsi="Arial" w:cs="Arial"/>
                <w:bCs/>
                <w:color w:val="000000"/>
                <w:sz w:val="22"/>
                <w:szCs w:val="22"/>
                <w:vertAlign w:val="subscript"/>
              </w:rPr>
              <w:t>3</w:t>
            </w:r>
            <w:r w:rsidRPr="00D2657C">
              <w:rPr>
                <w:rFonts w:ascii="Arial" w:hAnsi="Arial" w:cs="Arial"/>
                <w:bCs/>
                <w:color w:val="000000"/>
                <w:sz w:val="22"/>
                <w:szCs w:val="22"/>
                <w:lang w:val="en-US"/>
              </w:rPr>
              <w:t>g+</w:t>
            </w:r>
            <w:r w:rsidRPr="00D2657C">
              <w:rPr>
                <w:rFonts w:ascii="Arial" w:hAnsi="Arial" w:cs="Arial"/>
                <w:bCs/>
                <w:color w:val="000000"/>
                <w:sz w:val="22"/>
                <w:szCs w:val="22"/>
              </w:rPr>
              <w:t xml:space="preserve"> С</w:t>
            </w:r>
            <w:r w:rsidRPr="00D2657C">
              <w:rPr>
                <w:rFonts w:ascii="Arial" w:hAnsi="Arial" w:cs="Arial"/>
                <w:bCs/>
                <w:color w:val="000000"/>
                <w:sz w:val="22"/>
                <w:szCs w:val="22"/>
                <w:vertAlign w:val="subscript"/>
              </w:rPr>
              <w:t>3</w:t>
            </w:r>
            <w:r w:rsidRPr="00D2657C">
              <w:rPr>
                <w:rFonts w:ascii="Arial" w:hAnsi="Arial" w:cs="Arial"/>
                <w:bCs/>
                <w:color w:val="000000"/>
                <w:sz w:val="22"/>
                <w:szCs w:val="22"/>
                <w:lang w:val="en-US"/>
              </w:rPr>
              <w:t>k+</w:t>
            </w:r>
            <w:r w:rsidRPr="00D2657C">
              <w:rPr>
                <w:rFonts w:ascii="Arial" w:hAnsi="Arial" w:cs="Arial"/>
                <w:bCs/>
                <w:color w:val="000000"/>
                <w:sz w:val="22"/>
                <w:szCs w:val="22"/>
              </w:rPr>
              <w:t xml:space="preserve"> С</w:t>
            </w:r>
            <w:r w:rsidRPr="00D2657C">
              <w:rPr>
                <w:rFonts w:ascii="Arial" w:hAnsi="Arial" w:cs="Arial"/>
                <w:bCs/>
                <w:color w:val="000000"/>
                <w:sz w:val="22"/>
                <w:szCs w:val="22"/>
                <w:vertAlign w:val="subscript"/>
              </w:rPr>
              <w:t>2</w:t>
            </w:r>
            <w:r w:rsidRPr="00D2657C">
              <w:rPr>
                <w:rFonts w:ascii="Arial" w:hAnsi="Arial" w:cs="Arial"/>
                <w:bCs/>
                <w:color w:val="000000"/>
                <w:sz w:val="22"/>
                <w:szCs w:val="22"/>
                <w:lang w:val="en-US"/>
              </w:rPr>
              <w:t>m</w:t>
            </w:r>
            <w:r w:rsidRPr="00D2657C">
              <w:rPr>
                <w:rFonts w:ascii="Arial" w:hAnsi="Arial" w:cs="Arial"/>
                <w:bCs/>
                <w:color w:val="000000"/>
                <w:sz w:val="22"/>
                <w:szCs w:val="22"/>
                <w:vertAlign w:val="subscript"/>
                <w:lang w:val="en-US"/>
              </w:rPr>
              <w:t xml:space="preserve">2 </w:t>
            </w:r>
            <w:r w:rsidRPr="00D2657C">
              <w:rPr>
                <w:rFonts w:ascii="Arial" w:hAnsi="Arial" w:cs="Arial"/>
                <w:bCs/>
                <w:color w:val="000000"/>
                <w:sz w:val="22"/>
                <w:szCs w:val="22"/>
                <w:vertAlign w:val="subscript"/>
              </w:rPr>
              <w:t xml:space="preserve"> </w:t>
            </w:r>
          </w:p>
          <w:p w14:paraId="4BB5BBDB" w14:textId="22D0A9EA" w:rsidR="00D2657C" w:rsidRPr="00D2657C" w:rsidRDefault="00D2657C" w:rsidP="00D2657C">
            <w:pPr>
              <w:widowControl/>
              <w:overflowPunct w:val="0"/>
              <w:ind w:left="-57" w:right="-57"/>
              <w:jc w:val="center"/>
              <w:textAlignment w:val="baseline"/>
              <w:rPr>
                <w:rFonts w:ascii="Arial" w:hAnsi="Arial" w:cs="Arial"/>
                <w:bCs/>
                <w:color w:val="000000"/>
                <w:sz w:val="22"/>
                <w:szCs w:val="22"/>
              </w:rPr>
            </w:pPr>
            <w:r w:rsidRPr="00D2657C">
              <w:rPr>
                <w:rFonts w:ascii="Arial" w:hAnsi="Arial" w:cs="Arial"/>
                <w:bCs/>
                <w:color w:val="000000"/>
                <w:sz w:val="22"/>
                <w:szCs w:val="22"/>
              </w:rPr>
              <w:t>(КТ-</w:t>
            </w:r>
            <w:r w:rsidRPr="00D2657C">
              <w:rPr>
                <w:rFonts w:ascii="Arial" w:hAnsi="Arial" w:cs="Arial"/>
                <w:bCs/>
                <w:color w:val="000000"/>
                <w:sz w:val="22"/>
                <w:szCs w:val="22"/>
                <w:lang w:val="en-US"/>
              </w:rPr>
              <w:t>I</w:t>
            </w:r>
            <w:r w:rsidRPr="00D2657C">
              <w:rPr>
                <w:rFonts w:ascii="Arial" w:hAnsi="Arial" w:cs="Arial"/>
                <w:bCs/>
                <w:color w:val="000000"/>
                <w:sz w:val="22"/>
                <w:szCs w:val="22"/>
              </w:rPr>
              <w:t>)</w:t>
            </w:r>
            <w:r w:rsidRPr="00D2657C">
              <w:rPr>
                <w:rFonts w:ascii="Arial" w:hAnsi="Arial" w:cs="Arial"/>
                <w:bCs/>
                <w:color w:val="000000"/>
                <w:sz w:val="22"/>
                <w:szCs w:val="22"/>
                <w:lang w:val="en-US"/>
              </w:rPr>
              <w:t xml:space="preserve"> </w:t>
            </w:r>
          </w:p>
        </w:tc>
        <w:tc>
          <w:tcPr>
            <w:tcW w:w="850" w:type="dxa"/>
            <w:tcBorders>
              <w:top w:val="double" w:sz="4" w:space="0" w:color="auto"/>
            </w:tcBorders>
            <w:vAlign w:val="center"/>
          </w:tcPr>
          <w:p w14:paraId="15F48DBD" w14:textId="35A486D9" w:rsidR="00D2657C" w:rsidRPr="00D2657C" w:rsidRDefault="00D2657C" w:rsidP="00D2657C">
            <w:pPr>
              <w:ind w:left="-170" w:right="-227"/>
              <w:jc w:val="center"/>
              <w:rPr>
                <w:rFonts w:ascii="Arial" w:hAnsi="Arial" w:cs="Arial"/>
                <w:color w:val="000000"/>
                <w:sz w:val="22"/>
                <w:szCs w:val="22"/>
              </w:rPr>
            </w:pPr>
            <w:r w:rsidRPr="00D2657C">
              <w:rPr>
                <w:rFonts w:ascii="Arial" w:hAnsi="Arial" w:cs="Arial"/>
                <w:color w:val="000000"/>
                <w:sz w:val="22"/>
                <w:szCs w:val="22"/>
              </w:rPr>
              <w:t>2</w:t>
            </w:r>
            <w:r w:rsidRPr="00D2657C">
              <w:rPr>
                <w:rFonts w:ascii="Arial" w:hAnsi="Arial" w:cs="Arial"/>
                <w:color w:val="000000"/>
                <w:sz w:val="22"/>
                <w:szCs w:val="22"/>
                <w:lang w:val="en-US"/>
              </w:rPr>
              <w:t>9</w:t>
            </w:r>
            <w:r w:rsidRPr="00D2657C">
              <w:rPr>
                <w:rFonts w:ascii="Arial" w:hAnsi="Arial" w:cs="Arial"/>
                <w:color w:val="000000"/>
                <w:sz w:val="22"/>
                <w:szCs w:val="22"/>
              </w:rPr>
              <w:t>3</w:t>
            </w:r>
            <w:r w:rsidRPr="00D2657C">
              <w:rPr>
                <w:rFonts w:ascii="Arial" w:hAnsi="Arial" w:cs="Arial"/>
                <w:color w:val="000000"/>
                <w:sz w:val="22"/>
                <w:szCs w:val="22"/>
                <w:lang w:val="en-US"/>
              </w:rPr>
              <w:t>0</w:t>
            </w:r>
          </w:p>
        </w:tc>
        <w:tc>
          <w:tcPr>
            <w:tcW w:w="884" w:type="dxa"/>
            <w:tcBorders>
              <w:top w:val="double" w:sz="4" w:space="0" w:color="auto"/>
            </w:tcBorders>
            <w:vAlign w:val="center"/>
          </w:tcPr>
          <w:p w14:paraId="04E1B0DC" w14:textId="77777777" w:rsidR="00D2657C" w:rsidRPr="00D2657C" w:rsidRDefault="00D2657C" w:rsidP="00D2657C">
            <w:pPr>
              <w:jc w:val="center"/>
              <w:rPr>
                <w:rFonts w:ascii="Arial" w:hAnsi="Arial" w:cs="Arial"/>
                <w:color w:val="000000" w:themeColor="text1"/>
                <w:sz w:val="22"/>
                <w:szCs w:val="22"/>
              </w:rPr>
            </w:pPr>
            <w:r w:rsidRPr="00D2657C">
              <w:rPr>
                <w:rFonts w:ascii="Arial" w:hAnsi="Arial" w:cs="Arial"/>
                <w:color w:val="000000" w:themeColor="text1"/>
                <w:sz w:val="22"/>
                <w:szCs w:val="22"/>
              </w:rPr>
              <w:t>3442/</w:t>
            </w:r>
          </w:p>
          <w:p w14:paraId="61EE4295" w14:textId="614AA270" w:rsidR="00D2657C" w:rsidRPr="00D2657C" w:rsidRDefault="00D2657C" w:rsidP="00D2657C">
            <w:pPr>
              <w:ind w:left="-170" w:right="-227"/>
              <w:jc w:val="center"/>
              <w:rPr>
                <w:rFonts w:ascii="Arial" w:hAnsi="Arial" w:cs="Arial"/>
                <w:color w:val="000000"/>
                <w:sz w:val="22"/>
                <w:szCs w:val="22"/>
              </w:rPr>
            </w:pPr>
            <w:r w:rsidRPr="00D2657C">
              <w:rPr>
                <w:rFonts w:ascii="Arial" w:hAnsi="Arial" w:cs="Arial"/>
                <w:color w:val="000000" w:themeColor="text1"/>
                <w:sz w:val="22"/>
                <w:szCs w:val="22"/>
              </w:rPr>
              <w:t>3504,74</w:t>
            </w:r>
          </w:p>
        </w:tc>
        <w:tc>
          <w:tcPr>
            <w:tcW w:w="1668" w:type="dxa"/>
            <w:tcBorders>
              <w:top w:val="double" w:sz="4" w:space="0" w:color="auto"/>
            </w:tcBorders>
            <w:vAlign w:val="center"/>
          </w:tcPr>
          <w:p w14:paraId="0C7D2D71" w14:textId="77777777" w:rsidR="00D2657C" w:rsidRPr="00D2657C" w:rsidRDefault="00D2657C" w:rsidP="00D2657C">
            <w:pPr>
              <w:widowControl/>
              <w:overflowPunct w:val="0"/>
              <w:jc w:val="center"/>
              <w:textAlignment w:val="baseline"/>
              <w:rPr>
                <w:rFonts w:ascii="Arial" w:hAnsi="Arial" w:cs="Arial"/>
                <w:color w:val="000000"/>
                <w:sz w:val="22"/>
                <w:szCs w:val="22"/>
              </w:rPr>
            </w:pPr>
            <w:r w:rsidRPr="00D2657C">
              <w:rPr>
                <w:rFonts w:ascii="Arial" w:hAnsi="Arial" w:cs="Arial"/>
                <w:color w:val="000000"/>
                <w:sz w:val="22"/>
                <w:szCs w:val="22"/>
              </w:rPr>
              <w:t>Известняки</w:t>
            </w:r>
          </w:p>
        </w:tc>
        <w:tc>
          <w:tcPr>
            <w:tcW w:w="850" w:type="dxa"/>
            <w:tcBorders>
              <w:top w:val="double" w:sz="4" w:space="0" w:color="auto"/>
            </w:tcBorders>
            <w:shd w:val="clear" w:color="auto" w:fill="auto"/>
            <w:vAlign w:val="center"/>
          </w:tcPr>
          <w:p w14:paraId="3944FD53" w14:textId="77777777" w:rsidR="00D2657C" w:rsidRPr="00D2657C" w:rsidRDefault="00D2657C" w:rsidP="00D2657C">
            <w:pPr>
              <w:widowControl/>
              <w:overflowPunct w:val="0"/>
              <w:jc w:val="center"/>
              <w:textAlignment w:val="baseline"/>
              <w:rPr>
                <w:rFonts w:ascii="Arial" w:hAnsi="Arial" w:cs="Arial"/>
                <w:bCs/>
                <w:color w:val="000000"/>
                <w:sz w:val="22"/>
                <w:szCs w:val="22"/>
              </w:rPr>
            </w:pPr>
            <w:r w:rsidRPr="00D2657C">
              <w:rPr>
                <w:rFonts w:ascii="Arial" w:hAnsi="Arial" w:cs="Arial"/>
                <w:bCs/>
                <w:color w:val="000000"/>
                <w:sz w:val="22"/>
                <w:szCs w:val="22"/>
              </w:rPr>
              <w:t>100</w:t>
            </w:r>
          </w:p>
        </w:tc>
        <w:tc>
          <w:tcPr>
            <w:tcW w:w="9106" w:type="dxa"/>
            <w:tcBorders>
              <w:top w:val="double" w:sz="4" w:space="0" w:color="auto"/>
            </w:tcBorders>
            <w:vAlign w:val="center"/>
          </w:tcPr>
          <w:p w14:paraId="26B7389D" w14:textId="206E6BB4" w:rsidR="00D2657C" w:rsidRPr="00D2657C" w:rsidRDefault="00D2657C" w:rsidP="00D2657C">
            <w:pPr>
              <w:rPr>
                <w:rFonts w:ascii="Arial" w:hAnsi="Arial" w:cs="Arial"/>
                <w:color w:val="000000"/>
                <w:sz w:val="22"/>
                <w:szCs w:val="22"/>
              </w:rPr>
            </w:pPr>
            <w:r w:rsidRPr="00D2657C">
              <w:rPr>
                <w:rFonts w:ascii="Arial" w:hAnsi="Arial" w:cs="Arial"/>
                <w:color w:val="000000" w:themeColor="text1"/>
                <w:sz w:val="22"/>
                <w:szCs w:val="22"/>
              </w:rPr>
              <w:t xml:space="preserve">Известняки тонкозернистые, светло-серые, опора которых сложена однородным тонкозернистым кальцитом, непористые, плотные, Известняки микрозернистые (типа мадстоуна) светло-серые, опора которых сложена тонкозернистым кальцитом (микритом), непористые, участками встречаются полностью окремненные разности. Единичные </w:t>
            </w:r>
            <w:r w:rsidRPr="00D2657C">
              <w:rPr>
                <w:rFonts w:ascii="Arial" w:hAnsi="Arial" w:cs="Arial"/>
                <w:color w:val="000000" w:themeColor="text1"/>
                <w:sz w:val="22"/>
                <w:szCs w:val="22"/>
                <w:lang w:val="kk-KZ"/>
              </w:rPr>
              <w:t xml:space="preserve">доломиты </w:t>
            </w:r>
            <w:r w:rsidRPr="00D2657C">
              <w:rPr>
                <w:rFonts w:ascii="Arial" w:hAnsi="Arial" w:cs="Arial"/>
                <w:color w:val="000000" w:themeColor="text1"/>
                <w:sz w:val="22"/>
                <w:szCs w:val="22"/>
              </w:rPr>
              <w:t>мелкокристаллические</w:t>
            </w:r>
            <w:r w:rsidRPr="00D2657C">
              <w:rPr>
                <w:rFonts w:ascii="Arial" w:hAnsi="Arial" w:cs="Arial"/>
                <w:color w:val="000000" w:themeColor="text1"/>
                <w:sz w:val="22"/>
                <w:szCs w:val="22"/>
                <w:lang w:val="kk-KZ"/>
              </w:rPr>
              <w:t xml:space="preserve">, серые, </w:t>
            </w:r>
            <w:r w:rsidRPr="00D2657C">
              <w:rPr>
                <w:rFonts w:ascii="Arial" w:hAnsi="Arial" w:cs="Arial"/>
                <w:color w:val="000000" w:themeColor="text1"/>
                <w:sz w:val="22"/>
                <w:szCs w:val="22"/>
              </w:rPr>
              <w:t>известковистые.</w:t>
            </w:r>
          </w:p>
        </w:tc>
      </w:tr>
      <w:tr w:rsidR="00D2657C" w:rsidRPr="00D2657C" w14:paraId="7809628C" w14:textId="77777777" w:rsidTr="00F81FEB">
        <w:trPr>
          <w:cantSplit/>
          <w:trHeight w:val="784"/>
        </w:trPr>
        <w:tc>
          <w:tcPr>
            <w:tcW w:w="1101" w:type="dxa"/>
            <w:vMerge w:val="restart"/>
            <w:tcBorders>
              <w:top w:val="single" w:sz="4" w:space="0" w:color="auto"/>
            </w:tcBorders>
            <w:shd w:val="clear" w:color="auto" w:fill="auto"/>
            <w:vAlign w:val="center"/>
          </w:tcPr>
          <w:p w14:paraId="4C74221A" w14:textId="77777777" w:rsidR="00D2657C" w:rsidRPr="00D2657C" w:rsidRDefault="00D2657C" w:rsidP="00D2657C">
            <w:pPr>
              <w:widowControl/>
              <w:overflowPunct w:val="0"/>
              <w:jc w:val="center"/>
              <w:textAlignment w:val="baseline"/>
              <w:rPr>
                <w:rFonts w:ascii="Arial" w:hAnsi="Arial" w:cs="Arial"/>
                <w:bCs/>
                <w:color w:val="000000"/>
                <w:sz w:val="22"/>
                <w:szCs w:val="22"/>
              </w:rPr>
            </w:pPr>
          </w:p>
          <w:p w14:paraId="1E4D29C5" w14:textId="77777777" w:rsidR="00D2657C" w:rsidRPr="00D2657C" w:rsidRDefault="00D2657C" w:rsidP="00D2657C">
            <w:pPr>
              <w:widowControl/>
              <w:overflowPunct w:val="0"/>
              <w:jc w:val="center"/>
              <w:textAlignment w:val="baseline"/>
              <w:rPr>
                <w:rFonts w:ascii="Arial" w:hAnsi="Arial" w:cs="Arial"/>
                <w:bCs/>
                <w:color w:val="000000"/>
                <w:sz w:val="22"/>
                <w:szCs w:val="22"/>
              </w:rPr>
            </w:pPr>
            <w:r w:rsidRPr="00D2657C">
              <w:rPr>
                <w:rFonts w:ascii="Arial" w:hAnsi="Arial" w:cs="Arial"/>
                <w:bCs/>
                <w:color w:val="000000"/>
                <w:sz w:val="22"/>
                <w:szCs w:val="22"/>
              </w:rPr>
              <w:t xml:space="preserve">С </w:t>
            </w:r>
            <w:r w:rsidRPr="00D2657C">
              <w:rPr>
                <w:rFonts w:ascii="Arial" w:hAnsi="Arial" w:cs="Arial"/>
                <w:bCs/>
                <w:color w:val="000000"/>
                <w:sz w:val="22"/>
                <w:szCs w:val="22"/>
                <w:vertAlign w:val="subscript"/>
              </w:rPr>
              <w:t xml:space="preserve">2 </w:t>
            </w:r>
            <w:r w:rsidRPr="00D2657C">
              <w:rPr>
                <w:rFonts w:ascii="Arial" w:hAnsi="Arial" w:cs="Arial"/>
                <w:bCs/>
                <w:color w:val="000000"/>
                <w:sz w:val="22"/>
                <w:szCs w:val="22"/>
              </w:rPr>
              <w:t>(</w:t>
            </w:r>
            <w:r w:rsidRPr="00D2657C">
              <w:rPr>
                <w:rFonts w:ascii="Arial" w:hAnsi="Arial" w:cs="Arial"/>
                <w:bCs/>
                <w:color w:val="000000"/>
                <w:sz w:val="22"/>
                <w:szCs w:val="22"/>
                <w:lang w:val="en-US"/>
              </w:rPr>
              <w:t>MKT</w:t>
            </w:r>
            <w:r w:rsidRPr="00D2657C">
              <w:rPr>
                <w:rFonts w:ascii="Arial" w:hAnsi="Arial" w:cs="Arial"/>
                <w:bCs/>
                <w:color w:val="000000"/>
                <w:sz w:val="22"/>
                <w:szCs w:val="22"/>
              </w:rPr>
              <w:t xml:space="preserve">) </w:t>
            </w:r>
          </w:p>
          <w:p w14:paraId="11483ABE" w14:textId="77777777" w:rsidR="00D2657C" w:rsidRPr="00D2657C" w:rsidRDefault="00D2657C" w:rsidP="00D2657C">
            <w:pPr>
              <w:widowControl/>
              <w:overflowPunct w:val="0"/>
              <w:ind w:firstLine="720"/>
              <w:jc w:val="center"/>
              <w:textAlignment w:val="baseline"/>
              <w:rPr>
                <w:rFonts w:ascii="Arial" w:hAnsi="Arial" w:cs="Arial"/>
                <w:bCs/>
                <w:color w:val="000000"/>
                <w:sz w:val="22"/>
                <w:szCs w:val="22"/>
              </w:rPr>
            </w:pPr>
          </w:p>
        </w:tc>
        <w:tc>
          <w:tcPr>
            <w:tcW w:w="850" w:type="dxa"/>
            <w:vMerge w:val="restart"/>
            <w:vAlign w:val="center"/>
          </w:tcPr>
          <w:p w14:paraId="3B17BFAF" w14:textId="77777777" w:rsidR="00D2657C" w:rsidRPr="00D2657C" w:rsidRDefault="00D2657C" w:rsidP="00D2657C">
            <w:pPr>
              <w:jc w:val="center"/>
              <w:rPr>
                <w:rFonts w:ascii="Arial" w:hAnsi="Arial" w:cs="Arial"/>
                <w:color w:val="000000" w:themeColor="text1"/>
                <w:sz w:val="22"/>
                <w:szCs w:val="22"/>
              </w:rPr>
            </w:pPr>
            <w:r w:rsidRPr="00D2657C">
              <w:rPr>
                <w:rFonts w:ascii="Arial" w:hAnsi="Arial" w:cs="Arial"/>
                <w:color w:val="000000" w:themeColor="text1"/>
                <w:sz w:val="22"/>
                <w:szCs w:val="22"/>
              </w:rPr>
              <w:t>3442/</w:t>
            </w:r>
          </w:p>
          <w:p w14:paraId="1B024C24" w14:textId="192167A8" w:rsidR="00D2657C" w:rsidRPr="00D2657C" w:rsidRDefault="00D2657C" w:rsidP="00D2657C">
            <w:pPr>
              <w:ind w:left="-170" w:right="-227"/>
              <w:jc w:val="center"/>
              <w:rPr>
                <w:rFonts w:ascii="Arial" w:hAnsi="Arial" w:cs="Arial"/>
                <w:color w:val="000000"/>
                <w:sz w:val="22"/>
                <w:szCs w:val="22"/>
              </w:rPr>
            </w:pPr>
            <w:r w:rsidRPr="00D2657C">
              <w:rPr>
                <w:rFonts w:ascii="Arial" w:hAnsi="Arial" w:cs="Arial"/>
                <w:color w:val="000000" w:themeColor="text1"/>
                <w:sz w:val="22"/>
                <w:szCs w:val="22"/>
              </w:rPr>
              <w:t>3504,74</w:t>
            </w:r>
          </w:p>
        </w:tc>
        <w:tc>
          <w:tcPr>
            <w:tcW w:w="884" w:type="dxa"/>
            <w:vMerge w:val="restart"/>
            <w:vAlign w:val="center"/>
          </w:tcPr>
          <w:p w14:paraId="63A6F0B7" w14:textId="77777777" w:rsidR="00D2657C" w:rsidRPr="00D2657C" w:rsidRDefault="00D2657C" w:rsidP="00D2657C">
            <w:pPr>
              <w:jc w:val="center"/>
              <w:rPr>
                <w:rFonts w:ascii="Arial" w:hAnsi="Arial" w:cs="Arial"/>
                <w:color w:val="000000" w:themeColor="text1"/>
                <w:sz w:val="22"/>
                <w:szCs w:val="22"/>
              </w:rPr>
            </w:pPr>
            <w:r w:rsidRPr="00D2657C">
              <w:rPr>
                <w:rFonts w:ascii="Arial" w:hAnsi="Arial" w:cs="Arial"/>
                <w:color w:val="000000" w:themeColor="text1"/>
                <w:sz w:val="22"/>
                <w:szCs w:val="22"/>
              </w:rPr>
              <w:t>3596/</w:t>
            </w:r>
          </w:p>
          <w:p w14:paraId="422FAEA2" w14:textId="166D99FD" w:rsidR="00D2657C" w:rsidRPr="00D2657C" w:rsidRDefault="00D2657C" w:rsidP="00D2657C">
            <w:pPr>
              <w:ind w:left="-170" w:right="-227"/>
              <w:jc w:val="center"/>
              <w:rPr>
                <w:rFonts w:ascii="Arial" w:hAnsi="Arial" w:cs="Arial"/>
                <w:color w:val="000000"/>
                <w:sz w:val="22"/>
                <w:szCs w:val="22"/>
                <w:lang w:val="en-US"/>
              </w:rPr>
            </w:pPr>
            <w:r w:rsidRPr="00D2657C">
              <w:rPr>
                <w:rFonts w:ascii="Arial" w:hAnsi="Arial" w:cs="Arial"/>
                <w:bCs/>
                <w:color w:val="000000" w:themeColor="text1"/>
                <w:sz w:val="22"/>
                <w:szCs w:val="22"/>
              </w:rPr>
              <w:t>3742,15</w:t>
            </w:r>
          </w:p>
        </w:tc>
        <w:tc>
          <w:tcPr>
            <w:tcW w:w="1668" w:type="dxa"/>
            <w:tcBorders>
              <w:bottom w:val="single" w:sz="4" w:space="0" w:color="auto"/>
            </w:tcBorders>
            <w:vAlign w:val="center"/>
          </w:tcPr>
          <w:p w14:paraId="3A4B677A" w14:textId="77777777" w:rsidR="00D2657C" w:rsidRPr="00D2657C" w:rsidRDefault="00D2657C" w:rsidP="00D2657C">
            <w:pPr>
              <w:widowControl/>
              <w:overflowPunct w:val="0"/>
              <w:jc w:val="center"/>
              <w:textAlignment w:val="baseline"/>
              <w:rPr>
                <w:rFonts w:ascii="Arial" w:hAnsi="Arial" w:cs="Arial"/>
                <w:color w:val="000000"/>
                <w:sz w:val="22"/>
                <w:szCs w:val="22"/>
              </w:rPr>
            </w:pPr>
            <w:r w:rsidRPr="00D2657C">
              <w:rPr>
                <w:rFonts w:ascii="Arial" w:hAnsi="Arial" w:cs="Arial"/>
                <w:color w:val="000000"/>
                <w:sz w:val="22"/>
                <w:szCs w:val="22"/>
              </w:rPr>
              <w:t>Аргиллиты</w:t>
            </w:r>
          </w:p>
        </w:tc>
        <w:tc>
          <w:tcPr>
            <w:tcW w:w="850" w:type="dxa"/>
            <w:shd w:val="clear" w:color="auto" w:fill="auto"/>
            <w:vAlign w:val="center"/>
          </w:tcPr>
          <w:p w14:paraId="79CD7900" w14:textId="0CD278CA" w:rsidR="00D2657C" w:rsidRPr="00D2657C" w:rsidRDefault="00D2657C" w:rsidP="00D2657C">
            <w:pPr>
              <w:widowControl/>
              <w:overflowPunct w:val="0"/>
              <w:jc w:val="center"/>
              <w:textAlignment w:val="baseline"/>
              <w:rPr>
                <w:rFonts w:ascii="Arial" w:hAnsi="Arial" w:cs="Arial"/>
                <w:bCs/>
                <w:color w:val="000000"/>
                <w:sz w:val="22"/>
                <w:szCs w:val="22"/>
              </w:rPr>
            </w:pPr>
            <w:r w:rsidRPr="00D2657C">
              <w:rPr>
                <w:rFonts w:ascii="Arial" w:hAnsi="Arial" w:cs="Arial"/>
                <w:bCs/>
                <w:color w:val="000000"/>
                <w:sz w:val="22"/>
                <w:szCs w:val="22"/>
              </w:rPr>
              <w:t>72</w:t>
            </w:r>
          </w:p>
        </w:tc>
        <w:tc>
          <w:tcPr>
            <w:tcW w:w="9106" w:type="dxa"/>
            <w:vMerge w:val="restart"/>
          </w:tcPr>
          <w:p w14:paraId="5AA7F25B" w14:textId="2F827649" w:rsidR="00D2657C" w:rsidRPr="00D2657C" w:rsidRDefault="00D2657C" w:rsidP="00D2657C">
            <w:pPr>
              <w:jc w:val="both"/>
              <w:rPr>
                <w:rFonts w:ascii="Arial" w:hAnsi="Arial" w:cs="Arial"/>
                <w:color w:val="000000"/>
                <w:sz w:val="22"/>
                <w:szCs w:val="22"/>
              </w:rPr>
            </w:pPr>
            <w:r w:rsidRPr="00D2657C">
              <w:rPr>
                <w:rFonts w:ascii="Arial" w:hAnsi="Arial" w:cs="Arial"/>
                <w:color w:val="000000" w:themeColor="text1"/>
                <w:sz w:val="22"/>
                <w:szCs w:val="22"/>
              </w:rPr>
              <w:t>Аргиллиты серые, темно-серые, плотные, слюдистые, слабокарбонатные. Известняки микрозернистые (типа пакстоуна) коричнево-серые, непористые, плотные. Известняки микрозернистые (типа мадстоуна) светло-серые, непористые, плотные разности.</w:t>
            </w:r>
            <w:r w:rsidRPr="00D2657C">
              <w:rPr>
                <w:rFonts w:ascii="Arial" w:hAnsi="Arial" w:cs="Arial"/>
                <w:color w:val="000000" w:themeColor="text1"/>
                <w:sz w:val="22"/>
                <w:szCs w:val="22"/>
                <w:lang w:val="kk-KZ"/>
              </w:rPr>
              <w:t xml:space="preserve"> Доломиты </w:t>
            </w:r>
            <w:r w:rsidRPr="00D2657C">
              <w:rPr>
                <w:rFonts w:ascii="Arial" w:hAnsi="Arial" w:cs="Arial"/>
                <w:color w:val="000000" w:themeColor="text1"/>
                <w:sz w:val="22"/>
                <w:szCs w:val="22"/>
              </w:rPr>
              <w:t>мелкокристаллические</w:t>
            </w:r>
            <w:r w:rsidRPr="00D2657C">
              <w:rPr>
                <w:rFonts w:ascii="Arial" w:hAnsi="Arial" w:cs="Arial"/>
                <w:color w:val="000000" w:themeColor="text1"/>
                <w:sz w:val="22"/>
                <w:szCs w:val="22"/>
                <w:lang w:val="kk-KZ"/>
              </w:rPr>
              <w:t>, серые, слабо</w:t>
            </w:r>
            <w:r w:rsidRPr="00D2657C">
              <w:rPr>
                <w:rFonts w:ascii="Arial" w:hAnsi="Arial" w:cs="Arial"/>
                <w:color w:val="000000" w:themeColor="text1"/>
                <w:sz w:val="22"/>
                <w:szCs w:val="22"/>
              </w:rPr>
              <w:t xml:space="preserve">известковистые, непористые. Единичные песчаники тонко-мелкозернистые, темно-серого цвета, кварц-полевошпатового состава, угловатой формы, непористые. </w:t>
            </w:r>
          </w:p>
        </w:tc>
      </w:tr>
      <w:tr w:rsidR="00D2657C" w:rsidRPr="00D2657C" w14:paraId="60E96ABB" w14:textId="77777777" w:rsidTr="00F81FEB">
        <w:trPr>
          <w:cantSplit/>
          <w:trHeight w:val="377"/>
        </w:trPr>
        <w:tc>
          <w:tcPr>
            <w:tcW w:w="1101" w:type="dxa"/>
            <w:vMerge/>
            <w:shd w:val="clear" w:color="auto" w:fill="auto"/>
            <w:vAlign w:val="center"/>
          </w:tcPr>
          <w:p w14:paraId="1B169EBB" w14:textId="77777777" w:rsidR="00D2657C" w:rsidRPr="00D2657C" w:rsidRDefault="00D2657C" w:rsidP="00D2657C">
            <w:pPr>
              <w:widowControl/>
              <w:overflowPunct w:val="0"/>
              <w:ind w:firstLine="720"/>
              <w:jc w:val="center"/>
              <w:textAlignment w:val="baseline"/>
              <w:rPr>
                <w:rFonts w:ascii="Arial" w:hAnsi="Arial" w:cs="Arial"/>
                <w:bCs/>
                <w:color w:val="000000"/>
                <w:sz w:val="22"/>
                <w:szCs w:val="22"/>
              </w:rPr>
            </w:pPr>
          </w:p>
        </w:tc>
        <w:tc>
          <w:tcPr>
            <w:tcW w:w="850" w:type="dxa"/>
            <w:vMerge/>
            <w:vAlign w:val="center"/>
          </w:tcPr>
          <w:p w14:paraId="4DD427CD" w14:textId="77777777" w:rsidR="00D2657C" w:rsidRPr="00D2657C" w:rsidRDefault="00D2657C" w:rsidP="00D2657C">
            <w:pPr>
              <w:widowControl/>
              <w:overflowPunct w:val="0"/>
              <w:ind w:firstLine="720"/>
              <w:jc w:val="center"/>
              <w:textAlignment w:val="baseline"/>
              <w:rPr>
                <w:rFonts w:ascii="Arial" w:hAnsi="Arial" w:cs="Arial"/>
                <w:bCs/>
                <w:color w:val="000000"/>
                <w:sz w:val="22"/>
                <w:szCs w:val="22"/>
              </w:rPr>
            </w:pPr>
          </w:p>
        </w:tc>
        <w:tc>
          <w:tcPr>
            <w:tcW w:w="884" w:type="dxa"/>
            <w:vMerge/>
            <w:vAlign w:val="center"/>
          </w:tcPr>
          <w:p w14:paraId="5F07C255" w14:textId="77777777" w:rsidR="00D2657C" w:rsidRPr="00D2657C" w:rsidRDefault="00D2657C" w:rsidP="00D2657C">
            <w:pPr>
              <w:widowControl/>
              <w:overflowPunct w:val="0"/>
              <w:ind w:firstLine="720"/>
              <w:jc w:val="center"/>
              <w:textAlignment w:val="baseline"/>
              <w:rPr>
                <w:rFonts w:ascii="Arial" w:hAnsi="Arial" w:cs="Arial"/>
                <w:bCs/>
                <w:color w:val="000000"/>
                <w:sz w:val="22"/>
                <w:szCs w:val="22"/>
              </w:rPr>
            </w:pPr>
          </w:p>
        </w:tc>
        <w:tc>
          <w:tcPr>
            <w:tcW w:w="1668" w:type="dxa"/>
            <w:tcBorders>
              <w:top w:val="single" w:sz="4" w:space="0" w:color="auto"/>
            </w:tcBorders>
            <w:vAlign w:val="center"/>
          </w:tcPr>
          <w:p w14:paraId="47B70F12" w14:textId="77777777" w:rsidR="00D2657C" w:rsidRPr="00D2657C" w:rsidRDefault="00D2657C" w:rsidP="00D2657C">
            <w:pPr>
              <w:jc w:val="center"/>
              <w:rPr>
                <w:rFonts w:ascii="Arial" w:hAnsi="Arial" w:cs="Arial"/>
                <w:color w:val="000000"/>
                <w:sz w:val="22"/>
                <w:szCs w:val="22"/>
              </w:rPr>
            </w:pPr>
            <w:r w:rsidRPr="00D2657C">
              <w:rPr>
                <w:rFonts w:ascii="Arial" w:hAnsi="Arial" w:cs="Arial"/>
                <w:color w:val="000000"/>
                <w:sz w:val="22"/>
                <w:szCs w:val="22"/>
              </w:rPr>
              <w:t>Известняки</w:t>
            </w:r>
          </w:p>
        </w:tc>
        <w:tc>
          <w:tcPr>
            <w:tcW w:w="850" w:type="dxa"/>
            <w:shd w:val="clear" w:color="auto" w:fill="auto"/>
            <w:vAlign w:val="center"/>
          </w:tcPr>
          <w:p w14:paraId="54C9F75C" w14:textId="77777777" w:rsidR="00D2657C" w:rsidRPr="00D2657C" w:rsidRDefault="00D2657C" w:rsidP="00D2657C">
            <w:pPr>
              <w:widowControl/>
              <w:overflowPunct w:val="0"/>
              <w:jc w:val="center"/>
              <w:textAlignment w:val="baseline"/>
              <w:rPr>
                <w:rFonts w:ascii="Arial" w:hAnsi="Arial" w:cs="Arial"/>
                <w:bCs/>
                <w:color w:val="000000"/>
                <w:sz w:val="22"/>
                <w:szCs w:val="22"/>
              </w:rPr>
            </w:pPr>
            <w:r w:rsidRPr="00D2657C">
              <w:rPr>
                <w:rFonts w:ascii="Arial" w:hAnsi="Arial" w:cs="Arial"/>
                <w:bCs/>
                <w:color w:val="000000"/>
                <w:sz w:val="22"/>
                <w:szCs w:val="22"/>
              </w:rPr>
              <w:t>20</w:t>
            </w:r>
          </w:p>
        </w:tc>
        <w:tc>
          <w:tcPr>
            <w:tcW w:w="9106" w:type="dxa"/>
            <w:vMerge/>
          </w:tcPr>
          <w:p w14:paraId="63236BBF" w14:textId="77777777" w:rsidR="00D2657C" w:rsidRPr="00D2657C" w:rsidRDefault="00D2657C" w:rsidP="00D2657C">
            <w:pPr>
              <w:widowControl/>
              <w:overflowPunct w:val="0"/>
              <w:ind w:firstLine="720"/>
              <w:jc w:val="center"/>
              <w:textAlignment w:val="baseline"/>
              <w:rPr>
                <w:rFonts w:ascii="Arial" w:hAnsi="Arial" w:cs="Arial"/>
                <w:bCs/>
                <w:color w:val="000000"/>
                <w:sz w:val="22"/>
                <w:szCs w:val="22"/>
              </w:rPr>
            </w:pPr>
          </w:p>
        </w:tc>
      </w:tr>
      <w:tr w:rsidR="00D2657C" w:rsidRPr="00D2657C" w14:paraId="226E282C" w14:textId="77777777" w:rsidTr="00F81FEB">
        <w:trPr>
          <w:cantSplit/>
          <w:trHeight w:val="213"/>
        </w:trPr>
        <w:tc>
          <w:tcPr>
            <w:tcW w:w="1101" w:type="dxa"/>
            <w:vMerge/>
            <w:shd w:val="clear" w:color="auto" w:fill="auto"/>
            <w:vAlign w:val="center"/>
          </w:tcPr>
          <w:p w14:paraId="75B07ACC" w14:textId="77777777" w:rsidR="00D2657C" w:rsidRPr="00D2657C" w:rsidRDefault="00D2657C" w:rsidP="00D2657C">
            <w:pPr>
              <w:widowControl/>
              <w:overflowPunct w:val="0"/>
              <w:ind w:firstLine="720"/>
              <w:jc w:val="center"/>
              <w:textAlignment w:val="baseline"/>
              <w:rPr>
                <w:rFonts w:ascii="Arial" w:hAnsi="Arial" w:cs="Arial"/>
                <w:bCs/>
                <w:color w:val="000000"/>
                <w:sz w:val="22"/>
                <w:szCs w:val="22"/>
              </w:rPr>
            </w:pPr>
          </w:p>
        </w:tc>
        <w:tc>
          <w:tcPr>
            <w:tcW w:w="850" w:type="dxa"/>
            <w:vMerge/>
            <w:vAlign w:val="center"/>
          </w:tcPr>
          <w:p w14:paraId="0E63CF69" w14:textId="77777777" w:rsidR="00D2657C" w:rsidRPr="00D2657C" w:rsidRDefault="00D2657C" w:rsidP="00D2657C">
            <w:pPr>
              <w:widowControl/>
              <w:overflowPunct w:val="0"/>
              <w:ind w:firstLine="720"/>
              <w:jc w:val="center"/>
              <w:textAlignment w:val="baseline"/>
              <w:rPr>
                <w:rFonts w:ascii="Arial" w:hAnsi="Arial" w:cs="Arial"/>
                <w:bCs/>
                <w:color w:val="000000"/>
                <w:sz w:val="22"/>
                <w:szCs w:val="22"/>
              </w:rPr>
            </w:pPr>
          </w:p>
        </w:tc>
        <w:tc>
          <w:tcPr>
            <w:tcW w:w="884" w:type="dxa"/>
            <w:vMerge/>
            <w:vAlign w:val="center"/>
          </w:tcPr>
          <w:p w14:paraId="2618A6D1" w14:textId="77777777" w:rsidR="00D2657C" w:rsidRPr="00D2657C" w:rsidRDefault="00D2657C" w:rsidP="00D2657C">
            <w:pPr>
              <w:widowControl/>
              <w:overflowPunct w:val="0"/>
              <w:ind w:firstLine="720"/>
              <w:jc w:val="center"/>
              <w:textAlignment w:val="baseline"/>
              <w:rPr>
                <w:rFonts w:ascii="Arial" w:hAnsi="Arial" w:cs="Arial"/>
                <w:bCs/>
                <w:color w:val="000000"/>
                <w:sz w:val="22"/>
                <w:szCs w:val="22"/>
              </w:rPr>
            </w:pPr>
          </w:p>
        </w:tc>
        <w:tc>
          <w:tcPr>
            <w:tcW w:w="1668" w:type="dxa"/>
            <w:vAlign w:val="center"/>
          </w:tcPr>
          <w:p w14:paraId="1AC47832" w14:textId="77777777" w:rsidR="00D2657C" w:rsidRPr="00D2657C" w:rsidRDefault="00D2657C" w:rsidP="00D2657C">
            <w:pPr>
              <w:jc w:val="center"/>
              <w:rPr>
                <w:rFonts w:ascii="Arial" w:hAnsi="Arial" w:cs="Arial"/>
                <w:color w:val="000000"/>
                <w:sz w:val="22"/>
                <w:szCs w:val="22"/>
              </w:rPr>
            </w:pPr>
            <w:r w:rsidRPr="00D2657C">
              <w:rPr>
                <w:rFonts w:ascii="Arial" w:hAnsi="Arial" w:cs="Arial"/>
                <w:color w:val="000000"/>
                <w:sz w:val="22"/>
                <w:szCs w:val="22"/>
              </w:rPr>
              <w:t>Доломиты</w:t>
            </w:r>
          </w:p>
        </w:tc>
        <w:tc>
          <w:tcPr>
            <w:tcW w:w="850" w:type="dxa"/>
            <w:shd w:val="clear" w:color="auto" w:fill="auto"/>
            <w:vAlign w:val="center"/>
          </w:tcPr>
          <w:p w14:paraId="7E43C896" w14:textId="59D63289" w:rsidR="00D2657C" w:rsidRPr="00D2657C" w:rsidRDefault="00D2657C" w:rsidP="00D2657C">
            <w:pPr>
              <w:widowControl/>
              <w:overflowPunct w:val="0"/>
              <w:jc w:val="center"/>
              <w:textAlignment w:val="baseline"/>
              <w:rPr>
                <w:rFonts w:ascii="Arial" w:hAnsi="Arial" w:cs="Arial"/>
                <w:bCs/>
                <w:color w:val="000000"/>
                <w:sz w:val="22"/>
                <w:szCs w:val="22"/>
              </w:rPr>
            </w:pPr>
            <w:r w:rsidRPr="00D2657C">
              <w:rPr>
                <w:rFonts w:ascii="Arial" w:hAnsi="Arial" w:cs="Arial"/>
                <w:bCs/>
                <w:color w:val="000000"/>
                <w:sz w:val="22"/>
                <w:szCs w:val="22"/>
              </w:rPr>
              <w:t>8</w:t>
            </w:r>
          </w:p>
        </w:tc>
        <w:tc>
          <w:tcPr>
            <w:tcW w:w="9106" w:type="dxa"/>
            <w:vMerge/>
          </w:tcPr>
          <w:p w14:paraId="09732C10" w14:textId="77777777" w:rsidR="00D2657C" w:rsidRPr="00D2657C" w:rsidRDefault="00D2657C" w:rsidP="00D2657C">
            <w:pPr>
              <w:widowControl/>
              <w:overflowPunct w:val="0"/>
              <w:ind w:firstLine="720"/>
              <w:jc w:val="center"/>
              <w:textAlignment w:val="baseline"/>
              <w:rPr>
                <w:rFonts w:ascii="Arial" w:hAnsi="Arial" w:cs="Arial"/>
                <w:bCs/>
                <w:color w:val="000000"/>
                <w:sz w:val="22"/>
                <w:szCs w:val="22"/>
              </w:rPr>
            </w:pPr>
          </w:p>
        </w:tc>
      </w:tr>
      <w:tr w:rsidR="00D2657C" w:rsidRPr="00D2657C" w14:paraId="7DA2B1C3" w14:textId="77777777" w:rsidTr="00D2657C">
        <w:trPr>
          <w:cantSplit/>
          <w:trHeight w:val="579"/>
        </w:trPr>
        <w:tc>
          <w:tcPr>
            <w:tcW w:w="1101" w:type="dxa"/>
            <w:vMerge w:val="restart"/>
            <w:shd w:val="clear" w:color="auto" w:fill="auto"/>
            <w:vAlign w:val="center"/>
          </w:tcPr>
          <w:p w14:paraId="7707E8F6" w14:textId="77777777" w:rsidR="00D2657C" w:rsidRPr="00D2657C" w:rsidRDefault="00D2657C" w:rsidP="00D2657C">
            <w:pPr>
              <w:widowControl/>
              <w:overflowPunct w:val="0"/>
              <w:jc w:val="center"/>
              <w:textAlignment w:val="baseline"/>
              <w:rPr>
                <w:rFonts w:ascii="Arial" w:hAnsi="Arial" w:cs="Arial"/>
                <w:bCs/>
                <w:color w:val="000000"/>
                <w:sz w:val="22"/>
                <w:szCs w:val="22"/>
                <w:vertAlign w:val="subscript"/>
              </w:rPr>
            </w:pPr>
            <w:r w:rsidRPr="00D2657C">
              <w:rPr>
                <w:rFonts w:ascii="Arial" w:hAnsi="Arial" w:cs="Arial"/>
                <w:bCs/>
                <w:color w:val="000000"/>
                <w:sz w:val="22"/>
                <w:szCs w:val="22"/>
              </w:rPr>
              <w:t xml:space="preserve">С </w:t>
            </w:r>
            <w:r w:rsidRPr="00D2657C">
              <w:rPr>
                <w:rFonts w:ascii="Arial" w:hAnsi="Arial" w:cs="Arial"/>
                <w:bCs/>
                <w:color w:val="000000"/>
                <w:sz w:val="22"/>
                <w:szCs w:val="22"/>
                <w:vertAlign w:val="subscript"/>
              </w:rPr>
              <w:t xml:space="preserve">2 </w:t>
            </w:r>
          </w:p>
          <w:p w14:paraId="0581226D" w14:textId="77777777" w:rsidR="00D2657C" w:rsidRPr="00D2657C" w:rsidRDefault="00D2657C" w:rsidP="00D2657C">
            <w:pPr>
              <w:widowControl/>
              <w:overflowPunct w:val="0"/>
              <w:jc w:val="center"/>
              <w:textAlignment w:val="baseline"/>
              <w:rPr>
                <w:rFonts w:ascii="Arial" w:hAnsi="Arial" w:cs="Arial"/>
                <w:b/>
                <w:bCs/>
                <w:color w:val="000000"/>
                <w:sz w:val="22"/>
                <w:szCs w:val="22"/>
              </w:rPr>
            </w:pPr>
            <w:r w:rsidRPr="00D2657C">
              <w:rPr>
                <w:rFonts w:ascii="Arial" w:hAnsi="Arial" w:cs="Arial"/>
                <w:bCs/>
                <w:color w:val="000000"/>
                <w:sz w:val="22"/>
                <w:szCs w:val="22"/>
              </w:rPr>
              <w:t>(КТ-</w:t>
            </w:r>
            <w:r w:rsidRPr="00D2657C">
              <w:rPr>
                <w:rFonts w:ascii="Arial" w:hAnsi="Arial" w:cs="Arial"/>
                <w:bCs/>
                <w:color w:val="000000"/>
                <w:sz w:val="22"/>
                <w:szCs w:val="22"/>
                <w:lang w:val="en-US"/>
              </w:rPr>
              <w:t>II</w:t>
            </w:r>
            <w:r w:rsidRPr="00D2657C">
              <w:rPr>
                <w:rFonts w:ascii="Arial" w:hAnsi="Arial" w:cs="Arial"/>
                <w:bCs/>
                <w:color w:val="000000"/>
                <w:sz w:val="22"/>
                <w:szCs w:val="22"/>
              </w:rPr>
              <w:t xml:space="preserve">) </w:t>
            </w:r>
          </w:p>
        </w:tc>
        <w:tc>
          <w:tcPr>
            <w:tcW w:w="850" w:type="dxa"/>
            <w:vMerge w:val="restart"/>
            <w:vAlign w:val="center"/>
          </w:tcPr>
          <w:p w14:paraId="2E3BE137" w14:textId="77777777" w:rsidR="00D2657C" w:rsidRPr="00D2657C" w:rsidRDefault="00D2657C" w:rsidP="00D2657C">
            <w:pPr>
              <w:jc w:val="center"/>
              <w:rPr>
                <w:rFonts w:ascii="Arial" w:hAnsi="Arial" w:cs="Arial"/>
                <w:color w:val="000000" w:themeColor="text1"/>
                <w:sz w:val="22"/>
                <w:szCs w:val="22"/>
              </w:rPr>
            </w:pPr>
            <w:r w:rsidRPr="00D2657C">
              <w:rPr>
                <w:rFonts w:ascii="Arial" w:hAnsi="Arial" w:cs="Arial"/>
                <w:color w:val="000000" w:themeColor="text1"/>
                <w:sz w:val="22"/>
                <w:szCs w:val="22"/>
              </w:rPr>
              <w:t>3596/</w:t>
            </w:r>
          </w:p>
          <w:p w14:paraId="46126938" w14:textId="4A3BBBB8" w:rsidR="00D2657C" w:rsidRPr="00D2657C" w:rsidRDefault="00D2657C" w:rsidP="00D2657C">
            <w:pPr>
              <w:ind w:left="-170" w:right="-227"/>
              <w:jc w:val="center"/>
              <w:rPr>
                <w:rFonts w:ascii="Arial" w:hAnsi="Arial" w:cs="Arial"/>
                <w:color w:val="000000"/>
                <w:sz w:val="22"/>
                <w:szCs w:val="22"/>
                <w:lang w:val="en-US"/>
              </w:rPr>
            </w:pPr>
            <w:r w:rsidRPr="00D2657C">
              <w:rPr>
                <w:rFonts w:ascii="Arial" w:hAnsi="Arial" w:cs="Arial"/>
                <w:bCs/>
                <w:color w:val="000000" w:themeColor="text1"/>
                <w:sz w:val="22"/>
                <w:szCs w:val="22"/>
              </w:rPr>
              <w:t>3742,15</w:t>
            </w:r>
          </w:p>
        </w:tc>
        <w:tc>
          <w:tcPr>
            <w:tcW w:w="884" w:type="dxa"/>
            <w:vMerge w:val="restart"/>
            <w:vAlign w:val="center"/>
          </w:tcPr>
          <w:p w14:paraId="1E8179B2" w14:textId="77777777" w:rsidR="00D2657C" w:rsidRPr="00D2657C" w:rsidRDefault="00D2657C" w:rsidP="00D2657C">
            <w:pPr>
              <w:overflowPunct w:val="0"/>
              <w:jc w:val="center"/>
              <w:textAlignment w:val="baseline"/>
              <w:rPr>
                <w:rFonts w:ascii="Arial" w:hAnsi="Arial" w:cs="Arial"/>
                <w:color w:val="000000" w:themeColor="text1"/>
                <w:sz w:val="22"/>
                <w:szCs w:val="22"/>
              </w:rPr>
            </w:pPr>
            <w:r w:rsidRPr="00D2657C">
              <w:rPr>
                <w:rFonts w:ascii="Arial" w:hAnsi="Arial" w:cs="Arial"/>
                <w:color w:val="000000" w:themeColor="text1"/>
                <w:sz w:val="22"/>
                <w:szCs w:val="22"/>
              </w:rPr>
              <w:t>4200/</w:t>
            </w:r>
          </w:p>
          <w:p w14:paraId="0A2448D4" w14:textId="68265D28" w:rsidR="00D2657C" w:rsidRPr="00D2657C" w:rsidRDefault="00D2657C" w:rsidP="00D2657C">
            <w:pPr>
              <w:ind w:left="-170" w:right="-227"/>
              <w:jc w:val="center"/>
              <w:rPr>
                <w:rFonts w:ascii="Arial" w:hAnsi="Arial" w:cs="Arial"/>
                <w:color w:val="000000"/>
                <w:sz w:val="22"/>
                <w:szCs w:val="22"/>
              </w:rPr>
            </w:pPr>
            <w:r w:rsidRPr="00D2657C">
              <w:rPr>
                <w:rFonts w:ascii="Arial" w:hAnsi="Arial" w:cs="Arial"/>
                <w:color w:val="000000" w:themeColor="text1"/>
                <w:sz w:val="22"/>
                <w:szCs w:val="22"/>
              </w:rPr>
              <w:t>4673,33</w:t>
            </w:r>
          </w:p>
        </w:tc>
        <w:tc>
          <w:tcPr>
            <w:tcW w:w="1668" w:type="dxa"/>
            <w:vAlign w:val="center"/>
          </w:tcPr>
          <w:p w14:paraId="2D0AB399" w14:textId="77777777" w:rsidR="00D2657C" w:rsidRPr="00D2657C" w:rsidRDefault="00D2657C" w:rsidP="00D2657C">
            <w:pPr>
              <w:widowControl/>
              <w:overflowPunct w:val="0"/>
              <w:jc w:val="center"/>
              <w:textAlignment w:val="baseline"/>
              <w:rPr>
                <w:rFonts w:ascii="Arial" w:hAnsi="Arial" w:cs="Arial"/>
                <w:color w:val="000000"/>
                <w:sz w:val="22"/>
                <w:szCs w:val="22"/>
              </w:rPr>
            </w:pPr>
            <w:r w:rsidRPr="00D2657C">
              <w:rPr>
                <w:rFonts w:ascii="Arial" w:hAnsi="Arial" w:cs="Arial"/>
                <w:color w:val="000000"/>
                <w:sz w:val="22"/>
                <w:szCs w:val="22"/>
              </w:rPr>
              <w:t>Известняки</w:t>
            </w:r>
          </w:p>
        </w:tc>
        <w:tc>
          <w:tcPr>
            <w:tcW w:w="850" w:type="dxa"/>
            <w:shd w:val="clear" w:color="auto" w:fill="auto"/>
            <w:vAlign w:val="center"/>
          </w:tcPr>
          <w:p w14:paraId="0E98D278" w14:textId="67E69898" w:rsidR="00D2657C" w:rsidRPr="00D2657C" w:rsidRDefault="00D2657C" w:rsidP="00D2657C">
            <w:pPr>
              <w:widowControl/>
              <w:overflowPunct w:val="0"/>
              <w:jc w:val="center"/>
              <w:textAlignment w:val="baseline"/>
              <w:rPr>
                <w:rFonts w:ascii="Arial" w:hAnsi="Arial" w:cs="Arial"/>
                <w:bCs/>
                <w:color w:val="000000"/>
                <w:sz w:val="22"/>
                <w:szCs w:val="22"/>
              </w:rPr>
            </w:pPr>
            <w:r w:rsidRPr="00D2657C">
              <w:rPr>
                <w:rFonts w:ascii="Arial" w:hAnsi="Arial" w:cs="Arial"/>
                <w:bCs/>
                <w:color w:val="000000"/>
                <w:sz w:val="22"/>
                <w:szCs w:val="22"/>
              </w:rPr>
              <w:t>98</w:t>
            </w:r>
          </w:p>
        </w:tc>
        <w:tc>
          <w:tcPr>
            <w:tcW w:w="9106" w:type="dxa"/>
            <w:vMerge w:val="restart"/>
            <w:vAlign w:val="center"/>
          </w:tcPr>
          <w:p w14:paraId="17CF0FED" w14:textId="1EB8979A" w:rsidR="00D2657C" w:rsidRPr="00D2657C" w:rsidRDefault="00D2657C" w:rsidP="00D2657C">
            <w:pPr>
              <w:rPr>
                <w:rFonts w:ascii="Arial" w:hAnsi="Arial" w:cs="Arial"/>
                <w:color w:val="000000"/>
                <w:sz w:val="22"/>
                <w:szCs w:val="22"/>
              </w:rPr>
            </w:pPr>
            <w:r w:rsidRPr="00D2657C">
              <w:rPr>
                <w:rFonts w:ascii="Arial" w:hAnsi="Arial" w:cs="Arial"/>
                <w:color w:val="000000" w:themeColor="text1"/>
                <w:sz w:val="22"/>
                <w:szCs w:val="22"/>
              </w:rPr>
              <w:t>Известняки: светло-серые, крипто кристаллическая структура, от субблочных до слоистых, средне твёрдые, плотные.</w:t>
            </w:r>
            <w:r w:rsidRPr="00D2657C">
              <w:rPr>
                <w:rFonts w:ascii="Arial" w:hAnsi="Arial" w:cs="Arial"/>
                <w:color w:val="000000" w:themeColor="text1"/>
                <w:sz w:val="22"/>
                <w:szCs w:val="22"/>
                <w:lang w:val="kk-KZ"/>
              </w:rPr>
              <w:t xml:space="preserve"> Доломиты </w:t>
            </w:r>
            <w:r w:rsidRPr="00D2657C">
              <w:rPr>
                <w:rFonts w:ascii="Arial" w:hAnsi="Arial" w:cs="Arial"/>
                <w:color w:val="000000" w:themeColor="text1"/>
                <w:sz w:val="22"/>
                <w:szCs w:val="22"/>
              </w:rPr>
              <w:t>мелкокристаллические</w:t>
            </w:r>
            <w:r w:rsidRPr="00D2657C">
              <w:rPr>
                <w:rFonts w:ascii="Arial" w:hAnsi="Arial" w:cs="Arial"/>
                <w:color w:val="000000" w:themeColor="text1"/>
                <w:sz w:val="22"/>
                <w:szCs w:val="22"/>
                <w:lang w:val="kk-KZ"/>
              </w:rPr>
              <w:t xml:space="preserve">, серые, </w:t>
            </w:r>
            <w:r w:rsidRPr="00D2657C">
              <w:rPr>
                <w:rFonts w:ascii="Arial" w:hAnsi="Arial" w:cs="Arial"/>
                <w:color w:val="000000" w:themeColor="text1"/>
                <w:sz w:val="22"/>
                <w:szCs w:val="22"/>
              </w:rPr>
              <w:t>известковистые.</w:t>
            </w:r>
          </w:p>
        </w:tc>
      </w:tr>
      <w:tr w:rsidR="00F81FEB" w:rsidRPr="00D2657C" w14:paraId="6618E6E5" w14:textId="77777777" w:rsidTr="00F81FEB">
        <w:trPr>
          <w:cantSplit/>
          <w:trHeight w:val="224"/>
        </w:trPr>
        <w:tc>
          <w:tcPr>
            <w:tcW w:w="1101" w:type="dxa"/>
            <w:vMerge/>
            <w:shd w:val="clear" w:color="auto" w:fill="auto"/>
            <w:vAlign w:val="center"/>
          </w:tcPr>
          <w:p w14:paraId="658A8EA8" w14:textId="77777777" w:rsidR="00F81FEB" w:rsidRPr="00D2657C" w:rsidRDefault="00F81FEB" w:rsidP="009F7800">
            <w:pPr>
              <w:widowControl/>
              <w:overflowPunct w:val="0"/>
              <w:ind w:firstLine="720"/>
              <w:jc w:val="center"/>
              <w:textAlignment w:val="baseline"/>
              <w:rPr>
                <w:rFonts w:ascii="Arial" w:hAnsi="Arial" w:cs="Arial"/>
                <w:bCs/>
                <w:color w:val="000000"/>
                <w:sz w:val="22"/>
                <w:szCs w:val="22"/>
              </w:rPr>
            </w:pPr>
          </w:p>
        </w:tc>
        <w:tc>
          <w:tcPr>
            <w:tcW w:w="850" w:type="dxa"/>
            <w:vMerge/>
            <w:vAlign w:val="center"/>
          </w:tcPr>
          <w:p w14:paraId="0F8FB6F3" w14:textId="77777777" w:rsidR="00F81FEB" w:rsidRPr="00D2657C" w:rsidRDefault="00F81FEB" w:rsidP="009F7800">
            <w:pPr>
              <w:widowControl/>
              <w:overflowPunct w:val="0"/>
              <w:ind w:firstLine="720"/>
              <w:jc w:val="center"/>
              <w:textAlignment w:val="baseline"/>
              <w:rPr>
                <w:rFonts w:ascii="Arial" w:hAnsi="Arial" w:cs="Arial"/>
                <w:bCs/>
                <w:color w:val="000000"/>
                <w:sz w:val="22"/>
                <w:szCs w:val="22"/>
              </w:rPr>
            </w:pPr>
          </w:p>
        </w:tc>
        <w:tc>
          <w:tcPr>
            <w:tcW w:w="884" w:type="dxa"/>
            <w:vMerge/>
            <w:vAlign w:val="center"/>
          </w:tcPr>
          <w:p w14:paraId="176A3BAE" w14:textId="77777777" w:rsidR="00F81FEB" w:rsidRPr="00D2657C" w:rsidRDefault="00F81FEB" w:rsidP="009F7800">
            <w:pPr>
              <w:widowControl/>
              <w:overflowPunct w:val="0"/>
              <w:ind w:firstLine="720"/>
              <w:jc w:val="center"/>
              <w:textAlignment w:val="baseline"/>
              <w:rPr>
                <w:rFonts w:ascii="Arial" w:hAnsi="Arial" w:cs="Arial"/>
                <w:bCs/>
                <w:color w:val="000000"/>
                <w:sz w:val="22"/>
                <w:szCs w:val="22"/>
              </w:rPr>
            </w:pPr>
          </w:p>
        </w:tc>
        <w:tc>
          <w:tcPr>
            <w:tcW w:w="1668" w:type="dxa"/>
            <w:vAlign w:val="center"/>
          </w:tcPr>
          <w:p w14:paraId="61804CEA" w14:textId="77777777" w:rsidR="00F81FEB" w:rsidRPr="00D2657C" w:rsidRDefault="00F81FEB" w:rsidP="009F7800">
            <w:pPr>
              <w:overflowPunct w:val="0"/>
              <w:jc w:val="center"/>
              <w:textAlignment w:val="baseline"/>
              <w:rPr>
                <w:rFonts w:ascii="Arial" w:hAnsi="Arial" w:cs="Arial"/>
                <w:color w:val="000000"/>
                <w:sz w:val="22"/>
                <w:szCs w:val="22"/>
              </w:rPr>
            </w:pPr>
            <w:r w:rsidRPr="00D2657C">
              <w:rPr>
                <w:rFonts w:ascii="Arial" w:hAnsi="Arial" w:cs="Arial"/>
                <w:color w:val="000000"/>
                <w:sz w:val="22"/>
                <w:szCs w:val="22"/>
              </w:rPr>
              <w:t>Доломиты</w:t>
            </w:r>
          </w:p>
        </w:tc>
        <w:tc>
          <w:tcPr>
            <w:tcW w:w="850" w:type="dxa"/>
            <w:shd w:val="clear" w:color="auto" w:fill="auto"/>
            <w:vAlign w:val="center"/>
          </w:tcPr>
          <w:p w14:paraId="12138A85" w14:textId="7F33D7B1" w:rsidR="00F81FEB" w:rsidRPr="00D2657C" w:rsidRDefault="00D2657C" w:rsidP="009F7800">
            <w:pPr>
              <w:widowControl/>
              <w:overflowPunct w:val="0"/>
              <w:jc w:val="center"/>
              <w:textAlignment w:val="baseline"/>
              <w:rPr>
                <w:rFonts w:ascii="Arial" w:hAnsi="Arial" w:cs="Arial"/>
                <w:bCs/>
                <w:color w:val="000000"/>
                <w:sz w:val="22"/>
                <w:szCs w:val="22"/>
              </w:rPr>
            </w:pPr>
            <w:r w:rsidRPr="00D2657C">
              <w:rPr>
                <w:rFonts w:ascii="Arial" w:hAnsi="Arial" w:cs="Arial"/>
                <w:bCs/>
                <w:color w:val="000000"/>
                <w:sz w:val="22"/>
                <w:szCs w:val="22"/>
              </w:rPr>
              <w:t>2</w:t>
            </w:r>
          </w:p>
        </w:tc>
        <w:tc>
          <w:tcPr>
            <w:tcW w:w="9106" w:type="dxa"/>
            <w:vMerge/>
          </w:tcPr>
          <w:p w14:paraId="12B5DE2C" w14:textId="77777777" w:rsidR="00F81FEB" w:rsidRPr="00D2657C" w:rsidRDefault="00F81FEB" w:rsidP="009F7800">
            <w:pPr>
              <w:widowControl/>
              <w:overflowPunct w:val="0"/>
              <w:ind w:firstLine="720"/>
              <w:jc w:val="center"/>
              <w:textAlignment w:val="baseline"/>
              <w:rPr>
                <w:rFonts w:ascii="Arial" w:hAnsi="Arial" w:cs="Arial"/>
                <w:bCs/>
                <w:color w:val="000000"/>
                <w:sz w:val="22"/>
                <w:szCs w:val="22"/>
              </w:rPr>
            </w:pPr>
          </w:p>
        </w:tc>
      </w:tr>
    </w:tbl>
    <w:p w14:paraId="645EBFC6" w14:textId="77777777" w:rsidR="00E467DD" w:rsidRPr="00D2657C" w:rsidRDefault="00E467DD" w:rsidP="008228D9">
      <w:pPr>
        <w:tabs>
          <w:tab w:val="left" w:pos="3536"/>
        </w:tabs>
        <w:spacing w:after="120"/>
        <w:rPr>
          <w:rFonts w:ascii="Arial" w:hAnsi="Arial" w:cs="Arial"/>
          <w:sz w:val="22"/>
          <w:szCs w:val="22"/>
        </w:rPr>
      </w:pPr>
    </w:p>
    <w:p w14:paraId="21EFEDF1" w14:textId="3E87DB2F" w:rsidR="003D3C96" w:rsidRPr="00D2657C" w:rsidRDefault="00BC7B9E" w:rsidP="00D2657C">
      <w:pPr>
        <w:widowControl/>
        <w:overflowPunct w:val="0"/>
        <w:spacing w:after="120"/>
        <w:jc w:val="center"/>
        <w:textAlignment w:val="baseline"/>
        <w:rPr>
          <w:rFonts w:ascii="Arial" w:hAnsi="Arial" w:cs="Arial"/>
          <w:b/>
          <w:snapToGrid w:val="0"/>
          <w:color w:val="000000"/>
          <w:sz w:val="22"/>
          <w:szCs w:val="22"/>
          <w:lang w:val="kk-KZ"/>
        </w:rPr>
      </w:pPr>
      <w:r w:rsidRPr="006C4C54">
        <w:rPr>
          <w:rFonts w:ascii="Arial" w:hAnsi="Arial" w:cs="Arial"/>
          <w:sz w:val="22"/>
          <w:szCs w:val="22"/>
        </w:rPr>
        <w:br w:type="page"/>
      </w:r>
      <w:bookmarkStart w:id="117" w:name="_Toc84003906"/>
      <w:bookmarkStart w:id="118" w:name="_Toc86222786"/>
      <w:bookmarkStart w:id="119" w:name="_Toc86320799"/>
      <w:bookmarkStart w:id="120" w:name="_Toc86678332"/>
      <w:r w:rsidR="008A3E36" w:rsidRPr="00D2657C">
        <w:rPr>
          <w:rFonts w:ascii="Arial" w:hAnsi="Arial" w:cs="Arial"/>
          <w:b/>
          <w:sz w:val="22"/>
          <w:szCs w:val="22"/>
        </w:rPr>
        <w:lastRenderedPageBreak/>
        <w:t xml:space="preserve">Таблица </w:t>
      </w:r>
      <w:r w:rsidR="00BB62C1" w:rsidRPr="00D2657C">
        <w:rPr>
          <w:rFonts w:ascii="Arial" w:hAnsi="Arial" w:cs="Arial"/>
          <w:b/>
          <w:sz w:val="22"/>
          <w:szCs w:val="22"/>
        </w:rPr>
        <w:t>1.4</w:t>
      </w:r>
      <w:r w:rsidR="008A3E36" w:rsidRPr="00D2657C">
        <w:rPr>
          <w:rFonts w:ascii="Arial" w:hAnsi="Arial" w:cs="Arial"/>
          <w:b/>
          <w:sz w:val="22"/>
          <w:szCs w:val="22"/>
        </w:rPr>
        <w:t>.</w:t>
      </w:r>
      <w:r w:rsidR="00BB62C1" w:rsidRPr="00D2657C">
        <w:rPr>
          <w:rFonts w:ascii="Arial" w:hAnsi="Arial" w:cs="Arial"/>
          <w:b/>
          <w:sz w:val="22"/>
          <w:szCs w:val="22"/>
        </w:rPr>
        <w:t>3</w:t>
      </w:r>
      <w:r w:rsidR="008A3E36" w:rsidRPr="00D2657C">
        <w:rPr>
          <w:rFonts w:ascii="Arial" w:hAnsi="Arial" w:cs="Arial"/>
          <w:b/>
          <w:sz w:val="22"/>
          <w:szCs w:val="22"/>
          <w:lang w:val="kk-KZ"/>
        </w:rPr>
        <w:t>.</w:t>
      </w:r>
      <w:r w:rsidR="008A3E36" w:rsidRPr="00D2657C">
        <w:rPr>
          <w:rFonts w:ascii="Arial" w:hAnsi="Arial" w:cs="Arial"/>
          <w:b/>
          <w:sz w:val="22"/>
          <w:szCs w:val="22"/>
        </w:rPr>
        <w:t xml:space="preserve"> </w:t>
      </w:r>
      <w:r w:rsidR="008A3E36" w:rsidRPr="00D2657C">
        <w:rPr>
          <w:rFonts w:ascii="Arial" w:hAnsi="Arial" w:cs="Arial"/>
          <w:b/>
          <w:snapToGrid w:val="0"/>
          <w:sz w:val="22"/>
          <w:szCs w:val="22"/>
        </w:rPr>
        <w:t>Физико-механические свойства горных пород по разрезу скважины</w:t>
      </w:r>
      <w:bookmarkEnd w:id="117"/>
      <w:bookmarkEnd w:id="118"/>
      <w:bookmarkEnd w:id="119"/>
      <w:bookmarkEnd w:id="120"/>
      <w:r w:rsidR="003D3C96" w:rsidRPr="00D2657C">
        <w:rPr>
          <w:rFonts w:ascii="Arial" w:hAnsi="Arial" w:cs="Arial"/>
          <w:b/>
          <w:snapToGrid w:val="0"/>
          <w:color w:val="000000"/>
          <w:sz w:val="22"/>
          <w:szCs w:val="22"/>
          <w:lang w:val="kk-KZ"/>
        </w:rPr>
        <w:t xml:space="preserve"> </w:t>
      </w:r>
    </w:p>
    <w:tbl>
      <w:tblPr>
        <w:tblW w:w="15190"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732"/>
        <w:gridCol w:w="850"/>
        <w:gridCol w:w="855"/>
        <w:gridCol w:w="1555"/>
        <w:gridCol w:w="709"/>
        <w:gridCol w:w="819"/>
        <w:gridCol w:w="740"/>
        <w:gridCol w:w="992"/>
        <w:gridCol w:w="709"/>
        <w:gridCol w:w="567"/>
        <w:gridCol w:w="709"/>
        <w:gridCol w:w="850"/>
        <w:gridCol w:w="10"/>
        <w:gridCol w:w="699"/>
        <w:gridCol w:w="709"/>
        <w:gridCol w:w="1149"/>
        <w:gridCol w:w="733"/>
        <w:gridCol w:w="742"/>
        <w:gridCol w:w="1061"/>
      </w:tblGrid>
      <w:tr w:rsidR="00D2657C" w:rsidRPr="00D2657C" w14:paraId="761C5BA7" w14:textId="77777777" w:rsidTr="00D2657C">
        <w:trPr>
          <w:cantSplit/>
          <w:trHeight w:val="538"/>
          <w:jc w:val="center"/>
        </w:trPr>
        <w:tc>
          <w:tcPr>
            <w:tcW w:w="732" w:type="dxa"/>
            <w:vMerge w:val="restart"/>
            <w:shd w:val="clear" w:color="auto" w:fill="FFFFFF"/>
            <w:textDirection w:val="btLr"/>
            <w:vAlign w:val="center"/>
          </w:tcPr>
          <w:p w14:paraId="44848AAA" w14:textId="77777777" w:rsidR="00D2657C" w:rsidRPr="00D2657C" w:rsidRDefault="00D2657C" w:rsidP="00D2657C">
            <w:pPr>
              <w:widowControl/>
              <w:overflowPunct w:val="0"/>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Индекс стратиграфического подразделения</w:t>
            </w:r>
          </w:p>
        </w:tc>
        <w:tc>
          <w:tcPr>
            <w:tcW w:w="1705" w:type="dxa"/>
            <w:gridSpan w:val="2"/>
            <w:shd w:val="clear" w:color="auto" w:fill="FFFFFF"/>
            <w:vAlign w:val="center"/>
          </w:tcPr>
          <w:p w14:paraId="4BEA64BD" w14:textId="69BD73D0" w:rsidR="00FF546E" w:rsidRPr="00507ED0" w:rsidRDefault="00D2657C" w:rsidP="00FF546E">
            <w:pPr>
              <w:jc w:val="center"/>
              <w:rPr>
                <w:rFonts w:ascii="Arial" w:hAnsi="Arial" w:cs="Arial"/>
                <w:b/>
                <w:sz w:val="22"/>
                <w:szCs w:val="22"/>
              </w:rPr>
            </w:pPr>
            <w:r w:rsidRPr="00D2657C">
              <w:rPr>
                <w:rFonts w:ascii="Arial" w:hAnsi="Arial" w:cs="Arial"/>
                <w:b/>
                <w:bCs/>
                <w:color w:val="000000" w:themeColor="text1"/>
                <w:sz w:val="22"/>
                <w:szCs w:val="22"/>
              </w:rPr>
              <w:t>Интервал, м</w:t>
            </w:r>
            <w:r w:rsidR="00FF546E">
              <w:rPr>
                <w:rFonts w:ascii="Arial" w:hAnsi="Arial" w:cs="Arial"/>
                <w:b/>
                <w:bCs/>
                <w:color w:val="000000" w:themeColor="text1"/>
                <w:sz w:val="22"/>
                <w:szCs w:val="22"/>
              </w:rPr>
              <w:t xml:space="preserve"> (</w:t>
            </w:r>
            <w:r w:rsidR="00FF546E" w:rsidRPr="00507ED0">
              <w:rPr>
                <w:rFonts w:ascii="Arial" w:hAnsi="Arial" w:cs="Arial"/>
                <w:b/>
                <w:sz w:val="22"/>
                <w:szCs w:val="22"/>
              </w:rPr>
              <w:t>по вертикали/</w:t>
            </w:r>
          </w:p>
          <w:p w14:paraId="2BC8772C" w14:textId="2410ED5F" w:rsidR="00D2657C" w:rsidRPr="00D2657C" w:rsidRDefault="00FF546E" w:rsidP="00FF546E">
            <w:pPr>
              <w:widowControl/>
              <w:overflowPunct w:val="0"/>
              <w:jc w:val="center"/>
              <w:textAlignment w:val="baseline"/>
              <w:rPr>
                <w:rFonts w:ascii="Arial" w:hAnsi="Arial" w:cs="Arial"/>
                <w:b/>
                <w:bCs/>
                <w:color w:val="000000" w:themeColor="text1"/>
                <w:sz w:val="22"/>
                <w:szCs w:val="22"/>
              </w:rPr>
            </w:pPr>
            <w:r w:rsidRPr="00507ED0">
              <w:rPr>
                <w:rFonts w:ascii="Arial" w:hAnsi="Arial" w:cs="Arial"/>
                <w:b/>
                <w:sz w:val="22"/>
                <w:szCs w:val="22"/>
              </w:rPr>
              <w:t>по стволу</w:t>
            </w:r>
            <w:r>
              <w:rPr>
                <w:rFonts w:ascii="Arial" w:hAnsi="Arial" w:cs="Arial"/>
                <w:b/>
                <w:sz w:val="22"/>
                <w:szCs w:val="22"/>
              </w:rPr>
              <w:t>)</w:t>
            </w:r>
          </w:p>
        </w:tc>
        <w:tc>
          <w:tcPr>
            <w:tcW w:w="1555" w:type="dxa"/>
            <w:vMerge w:val="restart"/>
            <w:shd w:val="clear" w:color="auto" w:fill="FFFFFF"/>
            <w:textDirection w:val="btLr"/>
            <w:vAlign w:val="center"/>
          </w:tcPr>
          <w:p w14:paraId="44909D8A" w14:textId="77777777" w:rsidR="00D2657C" w:rsidRPr="00D2657C" w:rsidRDefault="00D2657C" w:rsidP="00D2657C">
            <w:pPr>
              <w:widowControl/>
              <w:overflowPunct w:val="0"/>
              <w:ind w:left="113" w:right="113"/>
              <w:jc w:val="center"/>
              <w:textAlignment w:val="baseline"/>
              <w:rPr>
                <w:rFonts w:ascii="Arial" w:hAnsi="Arial" w:cs="Arial"/>
                <w:b/>
                <w:color w:val="000000" w:themeColor="text1"/>
                <w:sz w:val="22"/>
                <w:szCs w:val="22"/>
              </w:rPr>
            </w:pPr>
            <w:r w:rsidRPr="00D2657C">
              <w:rPr>
                <w:rFonts w:ascii="Arial" w:hAnsi="Arial" w:cs="Arial"/>
                <w:b/>
                <w:color w:val="000000" w:themeColor="text1"/>
                <w:sz w:val="22"/>
                <w:szCs w:val="22"/>
              </w:rPr>
              <w:t>Краткое название горной</w:t>
            </w:r>
          </w:p>
          <w:p w14:paraId="7AF886B4" w14:textId="77777777" w:rsidR="00D2657C" w:rsidRPr="00D2657C" w:rsidRDefault="00D2657C" w:rsidP="00D2657C">
            <w:pPr>
              <w:widowControl/>
              <w:overflowPunct w:val="0"/>
              <w:ind w:left="113" w:right="113"/>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породы</w:t>
            </w:r>
          </w:p>
        </w:tc>
        <w:tc>
          <w:tcPr>
            <w:tcW w:w="709" w:type="dxa"/>
            <w:vMerge w:val="restart"/>
            <w:shd w:val="clear" w:color="auto" w:fill="FFFFFF"/>
            <w:textDirection w:val="btLr"/>
            <w:vAlign w:val="center"/>
          </w:tcPr>
          <w:p w14:paraId="2B54A3D9" w14:textId="77777777" w:rsidR="00D2657C" w:rsidRPr="00D2657C" w:rsidRDefault="00D2657C" w:rsidP="00D2657C">
            <w:pPr>
              <w:widowControl/>
              <w:overflowPunct w:val="0"/>
              <w:ind w:left="113" w:right="113"/>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Плотность,</w:t>
            </w:r>
          </w:p>
          <w:p w14:paraId="691E8A6E" w14:textId="77777777" w:rsidR="00D2657C" w:rsidRPr="00D2657C" w:rsidRDefault="00D2657C" w:rsidP="00D2657C">
            <w:pPr>
              <w:widowControl/>
              <w:overflowPunct w:val="0"/>
              <w:ind w:left="113" w:right="113"/>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кг/м</w:t>
            </w:r>
            <w:r w:rsidRPr="00D2657C">
              <w:rPr>
                <w:rFonts w:ascii="Arial" w:hAnsi="Arial" w:cs="Arial"/>
                <w:b/>
                <w:bCs/>
                <w:color w:val="000000" w:themeColor="text1"/>
                <w:sz w:val="22"/>
                <w:szCs w:val="22"/>
                <w:vertAlign w:val="superscript"/>
              </w:rPr>
              <w:t>3</w:t>
            </w:r>
          </w:p>
        </w:tc>
        <w:tc>
          <w:tcPr>
            <w:tcW w:w="819" w:type="dxa"/>
            <w:vMerge w:val="restart"/>
            <w:shd w:val="clear" w:color="auto" w:fill="FFFFFF"/>
            <w:textDirection w:val="btLr"/>
            <w:vAlign w:val="center"/>
          </w:tcPr>
          <w:p w14:paraId="53B18C8E" w14:textId="77777777" w:rsidR="00D2657C" w:rsidRPr="00D2657C" w:rsidRDefault="00D2657C" w:rsidP="00D2657C">
            <w:pPr>
              <w:widowControl/>
              <w:overflowPunct w:val="0"/>
              <w:ind w:left="113" w:right="113"/>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Пористость, %</w:t>
            </w:r>
          </w:p>
        </w:tc>
        <w:tc>
          <w:tcPr>
            <w:tcW w:w="740" w:type="dxa"/>
            <w:vMerge w:val="restart"/>
            <w:shd w:val="clear" w:color="auto" w:fill="FFFFFF"/>
            <w:textDirection w:val="btLr"/>
            <w:vAlign w:val="center"/>
          </w:tcPr>
          <w:p w14:paraId="5D6A0152" w14:textId="77777777" w:rsidR="00D2657C" w:rsidRPr="00D2657C" w:rsidRDefault="00D2657C" w:rsidP="00D2657C">
            <w:pPr>
              <w:widowControl/>
              <w:overflowPunct w:val="0"/>
              <w:ind w:left="113" w:right="113"/>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Проницаемость,</w:t>
            </w:r>
          </w:p>
          <w:p w14:paraId="46C1898B" w14:textId="77777777" w:rsidR="00D2657C" w:rsidRPr="00D2657C" w:rsidRDefault="00D2657C" w:rsidP="00D2657C">
            <w:pPr>
              <w:widowControl/>
              <w:overflowPunct w:val="0"/>
              <w:ind w:left="113" w:right="113"/>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мдарси</w:t>
            </w:r>
          </w:p>
        </w:tc>
        <w:tc>
          <w:tcPr>
            <w:tcW w:w="992" w:type="dxa"/>
            <w:vMerge w:val="restart"/>
            <w:shd w:val="clear" w:color="auto" w:fill="FFFFFF"/>
            <w:textDirection w:val="btLr"/>
            <w:vAlign w:val="center"/>
          </w:tcPr>
          <w:p w14:paraId="09C682C6" w14:textId="77777777" w:rsidR="00D2657C" w:rsidRPr="00D2657C" w:rsidRDefault="00D2657C" w:rsidP="00D2657C">
            <w:pPr>
              <w:widowControl/>
              <w:overflowPunct w:val="0"/>
              <w:ind w:left="113" w:right="113"/>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Глинистость, %</w:t>
            </w:r>
          </w:p>
        </w:tc>
        <w:tc>
          <w:tcPr>
            <w:tcW w:w="709" w:type="dxa"/>
            <w:vMerge w:val="restart"/>
            <w:shd w:val="clear" w:color="auto" w:fill="FFFFFF"/>
            <w:textDirection w:val="btLr"/>
            <w:vAlign w:val="center"/>
          </w:tcPr>
          <w:p w14:paraId="1F93A146" w14:textId="77777777" w:rsidR="00D2657C" w:rsidRPr="00D2657C" w:rsidRDefault="00D2657C" w:rsidP="00D2657C">
            <w:pPr>
              <w:widowControl/>
              <w:overflowPunct w:val="0"/>
              <w:ind w:left="113" w:right="113"/>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Карбонатность, %</w:t>
            </w:r>
          </w:p>
        </w:tc>
        <w:tc>
          <w:tcPr>
            <w:tcW w:w="567" w:type="dxa"/>
            <w:vMerge w:val="restart"/>
            <w:shd w:val="clear" w:color="auto" w:fill="FFFFFF"/>
            <w:textDirection w:val="btLr"/>
            <w:vAlign w:val="center"/>
          </w:tcPr>
          <w:p w14:paraId="7D9ECEDF" w14:textId="77777777" w:rsidR="00D2657C" w:rsidRPr="00D2657C" w:rsidRDefault="00D2657C" w:rsidP="00D2657C">
            <w:pPr>
              <w:widowControl/>
              <w:overflowPunct w:val="0"/>
              <w:ind w:left="113" w:right="113"/>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Соленость, %</w:t>
            </w:r>
          </w:p>
        </w:tc>
        <w:tc>
          <w:tcPr>
            <w:tcW w:w="709" w:type="dxa"/>
            <w:vMerge w:val="restart"/>
            <w:shd w:val="clear" w:color="auto" w:fill="FFFFFF"/>
            <w:textDirection w:val="btLr"/>
            <w:vAlign w:val="center"/>
          </w:tcPr>
          <w:p w14:paraId="5073360D" w14:textId="77777777" w:rsidR="00D2657C" w:rsidRPr="00D2657C" w:rsidRDefault="00D2657C" w:rsidP="00D2657C">
            <w:pPr>
              <w:widowControl/>
              <w:overflowPunct w:val="0"/>
              <w:ind w:left="113" w:right="113"/>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Сплошность породы</w:t>
            </w:r>
          </w:p>
        </w:tc>
        <w:tc>
          <w:tcPr>
            <w:tcW w:w="850" w:type="dxa"/>
            <w:vMerge w:val="restart"/>
            <w:shd w:val="clear" w:color="auto" w:fill="FFFFFF"/>
            <w:textDirection w:val="btLr"/>
            <w:vAlign w:val="center"/>
          </w:tcPr>
          <w:p w14:paraId="6EED6012" w14:textId="77777777" w:rsidR="00D2657C" w:rsidRPr="00D2657C" w:rsidRDefault="00D2657C" w:rsidP="00D2657C">
            <w:pPr>
              <w:widowControl/>
              <w:overflowPunct w:val="0"/>
              <w:ind w:left="113" w:right="113"/>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Твердость,</w:t>
            </w:r>
          </w:p>
          <w:p w14:paraId="238B7A18" w14:textId="77777777" w:rsidR="00D2657C" w:rsidRPr="00D2657C" w:rsidRDefault="00D2657C" w:rsidP="00D2657C">
            <w:pPr>
              <w:widowControl/>
              <w:overflowPunct w:val="0"/>
              <w:ind w:left="113" w:right="113"/>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кгс/мм</w:t>
            </w:r>
            <w:r w:rsidRPr="00D2657C">
              <w:rPr>
                <w:rFonts w:ascii="Arial" w:hAnsi="Arial" w:cs="Arial"/>
                <w:b/>
                <w:bCs/>
                <w:color w:val="000000" w:themeColor="text1"/>
                <w:sz w:val="22"/>
                <w:szCs w:val="22"/>
                <w:vertAlign w:val="superscript"/>
              </w:rPr>
              <w:t>2</w:t>
            </w:r>
          </w:p>
        </w:tc>
        <w:tc>
          <w:tcPr>
            <w:tcW w:w="709" w:type="dxa"/>
            <w:gridSpan w:val="2"/>
            <w:vMerge w:val="restart"/>
            <w:shd w:val="clear" w:color="auto" w:fill="FFFFFF"/>
            <w:textDirection w:val="btLr"/>
            <w:vAlign w:val="center"/>
          </w:tcPr>
          <w:p w14:paraId="38D79F65" w14:textId="77777777" w:rsidR="00D2657C" w:rsidRPr="00D2657C" w:rsidRDefault="00D2657C" w:rsidP="00D2657C">
            <w:pPr>
              <w:widowControl/>
              <w:overflowPunct w:val="0"/>
              <w:ind w:left="113" w:right="113"/>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Расслоенность</w:t>
            </w:r>
          </w:p>
          <w:p w14:paraId="430AB3C4" w14:textId="77777777" w:rsidR="00D2657C" w:rsidRPr="00D2657C" w:rsidRDefault="00D2657C" w:rsidP="00D2657C">
            <w:pPr>
              <w:widowControl/>
              <w:overflowPunct w:val="0"/>
              <w:ind w:left="113" w:right="113"/>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породы</w:t>
            </w:r>
          </w:p>
        </w:tc>
        <w:tc>
          <w:tcPr>
            <w:tcW w:w="709" w:type="dxa"/>
            <w:vMerge w:val="restart"/>
            <w:shd w:val="clear" w:color="auto" w:fill="FFFFFF"/>
            <w:textDirection w:val="btLr"/>
            <w:vAlign w:val="center"/>
          </w:tcPr>
          <w:p w14:paraId="0C9F4A63" w14:textId="77777777" w:rsidR="00D2657C" w:rsidRPr="00D2657C" w:rsidRDefault="00D2657C" w:rsidP="00D2657C">
            <w:pPr>
              <w:widowControl/>
              <w:overflowPunct w:val="0"/>
              <w:ind w:left="113" w:right="113"/>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Абразивность</w:t>
            </w:r>
          </w:p>
        </w:tc>
        <w:tc>
          <w:tcPr>
            <w:tcW w:w="1149" w:type="dxa"/>
            <w:vMerge w:val="restart"/>
            <w:shd w:val="clear" w:color="auto" w:fill="FFFFFF"/>
            <w:textDirection w:val="btLr"/>
            <w:vAlign w:val="center"/>
          </w:tcPr>
          <w:p w14:paraId="55F565D2" w14:textId="77777777" w:rsidR="00D2657C" w:rsidRPr="00D2657C" w:rsidRDefault="00D2657C" w:rsidP="00D2657C">
            <w:pPr>
              <w:widowControl/>
              <w:overflowPunct w:val="0"/>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Категория породы по промысловой классификации</w:t>
            </w:r>
          </w:p>
          <w:p w14:paraId="4250096C" w14:textId="77777777" w:rsidR="00D2657C" w:rsidRPr="00D2657C" w:rsidRDefault="00D2657C" w:rsidP="00D2657C">
            <w:pPr>
              <w:widowControl/>
              <w:overflowPunct w:val="0"/>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(мягкая, средняя ит.п.)</w:t>
            </w:r>
          </w:p>
        </w:tc>
        <w:tc>
          <w:tcPr>
            <w:tcW w:w="733" w:type="dxa"/>
            <w:vMerge w:val="restart"/>
            <w:shd w:val="clear" w:color="auto" w:fill="FFFFFF"/>
            <w:textDirection w:val="btLr"/>
            <w:vAlign w:val="center"/>
          </w:tcPr>
          <w:p w14:paraId="13864FCD" w14:textId="77777777" w:rsidR="00D2657C" w:rsidRPr="00D2657C" w:rsidRDefault="00D2657C" w:rsidP="00D2657C">
            <w:pPr>
              <w:widowControl/>
              <w:overflowPunct w:val="0"/>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Коэффициент</w:t>
            </w:r>
          </w:p>
          <w:p w14:paraId="22B01D9A" w14:textId="77777777" w:rsidR="00D2657C" w:rsidRPr="00D2657C" w:rsidRDefault="00D2657C" w:rsidP="00D2657C">
            <w:pPr>
              <w:widowControl/>
              <w:overflowPunct w:val="0"/>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Пуассона</w:t>
            </w:r>
          </w:p>
        </w:tc>
        <w:tc>
          <w:tcPr>
            <w:tcW w:w="742" w:type="dxa"/>
            <w:vMerge w:val="restart"/>
            <w:shd w:val="clear" w:color="auto" w:fill="FFFFFF"/>
            <w:textDirection w:val="btLr"/>
            <w:vAlign w:val="center"/>
          </w:tcPr>
          <w:p w14:paraId="596C6447" w14:textId="77777777" w:rsidR="00D2657C" w:rsidRPr="00D2657C" w:rsidRDefault="00D2657C" w:rsidP="00D2657C">
            <w:pPr>
              <w:widowControl/>
              <w:overflowPunct w:val="0"/>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Модуль Юнга,</w:t>
            </w:r>
          </w:p>
          <w:p w14:paraId="2E4FCEA3" w14:textId="77777777" w:rsidR="00D2657C" w:rsidRPr="00D2657C" w:rsidRDefault="00D2657C" w:rsidP="00D2657C">
            <w:pPr>
              <w:widowControl/>
              <w:overflowPunct w:val="0"/>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кгс/мм</w:t>
            </w:r>
            <w:r w:rsidRPr="00D2657C">
              <w:rPr>
                <w:rFonts w:ascii="Arial" w:hAnsi="Arial" w:cs="Arial"/>
                <w:b/>
                <w:bCs/>
                <w:color w:val="000000" w:themeColor="text1"/>
                <w:sz w:val="22"/>
                <w:szCs w:val="22"/>
                <w:vertAlign w:val="superscript"/>
              </w:rPr>
              <w:t>2</w:t>
            </w:r>
          </w:p>
        </w:tc>
        <w:tc>
          <w:tcPr>
            <w:tcW w:w="1061" w:type="dxa"/>
            <w:vMerge w:val="restart"/>
            <w:shd w:val="clear" w:color="auto" w:fill="FFFFFF"/>
            <w:textDirection w:val="btLr"/>
            <w:vAlign w:val="center"/>
          </w:tcPr>
          <w:p w14:paraId="46B70AB2" w14:textId="77777777" w:rsidR="00D2657C" w:rsidRPr="00D2657C" w:rsidRDefault="00D2657C" w:rsidP="00D2657C">
            <w:pPr>
              <w:widowControl/>
              <w:overflowPunct w:val="0"/>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Гидратационное</w:t>
            </w:r>
          </w:p>
          <w:p w14:paraId="77223371" w14:textId="77777777" w:rsidR="00D2657C" w:rsidRPr="00D2657C" w:rsidRDefault="00D2657C" w:rsidP="00D2657C">
            <w:pPr>
              <w:widowControl/>
              <w:overflowPunct w:val="0"/>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разуплотнение (набухание)породы</w:t>
            </w:r>
          </w:p>
        </w:tc>
      </w:tr>
      <w:tr w:rsidR="00D2657C" w:rsidRPr="00D2657C" w14:paraId="546CC12C" w14:textId="77777777" w:rsidTr="00AA6012">
        <w:trPr>
          <w:cantSplit/>
          <w:trHeight w:val="2182"/>
          <w:jc w:val="center"/>
        </w:trPr>
        <w:tc>
          <w:tcPr>
            <w:tcW w:w="732" w:type="dxa"/>
            <w:vMerge/>
            <w:vAlign w:val="center"/>
          </w:tcPr>
          <w:p w14:paraId="38F4FB32"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850" w:type="dxa"/>
            <w:shd w:val="clear" w:color="auto" w:fill="FFFFFF"/>
            <w:textDirection w:val="btLr"/>
            <w:vAlign w:val="center"/>
          </w:tcPr>
          <w:p w14:paraId="29558BCD" w14:textId="77777777" w:rsidR="00D2657C" w:rsidRPr="00D2657C" w:rsidRDefault="00D2657C" w:rsidP="00D2657C">
            <w:pPr>
              <w:widowControl/>
              <w:overflowPunct w:val="0"/>
              <w:ind w:right="-66" w:hanging="60"/>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от</w:t>
            </w:r>
          </w:p>
          <w:p w14:paraId="51E0FAC2" w14:textId="77777777" w:rsidR="00D2657C" w:rsidRPr="00D2657C" w:rsidRDefault="00D2657C" w:rsidP="00D2657C">
            <w:pPr>
              <w:widowControl/>
              <w:overflowPunct w:val="0"/>
              <w:ind w:right="-66" w:hanging="60"/>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(верх)</w:t>
            </w:r>
          </w:p>
        </w:tc>
        <w:tc>
          <w:tcPr>
            <w:tcW w:w="855" w:type="dxa"/>
            <w:shd w:val="clear" w:color="auto" w:fill="FFFFFF"/>
            <w:textDirection w:val="btLr"/>
            <w:vAlign w:val="center"/>
          </w:tcPr>
          <w:p w14:paraId="3F00C2A9" w14:textId="77777777" w:rsidR="00D2657C" w:rsidRPr="00D2657C" w:rsidRDefault="00D2657C" w:rsidP="00D2657C">
            <w:pPr>
              <w:widowControl/>
              <w:overflowPunct w:val="0"/>
              <w:ind w:left="113" w:right="113"/>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до</w:t>
            </w:r>
          </w:p>
          <w:p w14:paraId="1B38B399" w14:textId="77777777" w:rsidR="00D2657C" w:rsidRPr="00D2657C" w:rsidRDefault="00D2657C" w:rsidP="00D2657C">
            <w:pPr>
              <w:widowControl/>
              <w:overflowPunct w:val="0"/>
              <w:ind w:left="113" w:right="113"/>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(низ)</w:t>
            </w:r>
          </w:p>
          <w:p w14:paraId="694EC521" w14:textId="77777777" w:rsidR="00D2657C" w:rsidRPr="00D2657C" w:rsidRDefault="00D2657C" w:rsidP="00D2657C">
            <w:pPr>
              <w:widowControl/>
              <w:overflowPunct w:val="0"/>
              <w:ind w:left="113" w:right="113" w:firstLine="720"/>
              <w:jc w:val="center"/>
              <w:textAlignment w:val="baseline"/>
              <w:rPr>
                <w:rFonts w:ascii="Arial" w:hAnsi="Arial" w:cs="Arial"/>
                <w:b/>
                <w:bCs/>
                <w:color w:val="000000" w:themeColor="text1"/>
                <w:sz w:val="22"/>
                <w:szCs w:val="22"/>
              </w:rPr>
            </w:pPr>
          </w:p>
        </w:tc>
        <w:tc>
          <w:tcPr>
            <w:tcW w:w="1555" w:type="dxa"/>
            <w:vMerge/>
            <w:vAlign w:val="center"/>
          </w:tcPr>
          <w:p w14:paraId="0DED66F2"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709" w:type="dxa"/>
            <w:vMerge/>
            <w:vAlign w:val="center"/>
          </w:tcPr>
          <w:p w14:paraId="6793113A"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819" w:type="dxa"/>
            <w:vMerge/>
            <w:vAlign w:val="center"/>
          </w:tcPr>
          <w:p w14:paraId="1008CA92"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740" w:type="dxa"/>
            <w:vMerge/>
            <w:vAlign w:val="center"/>
          </w:tcPr>
          <w:p w14:paraId="3C4FF71D"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992" w:type="dxa"/>
            <w:vMerge/>
            <w:vAlign w:val="center"/>
          </w:tcPr>
          <w:p w14:paraId="62C7F697"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709" w:type="dxa"/>
            <w:vMerge/>
            <w:vAlign w:val="center"/>
          </w:tcPr>
          <w:p w14:paraId="2C4BDDA4"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567" w:type="dxa"/>
            <w:vMerge/>
            <w:vAlign w:val="center"/>
          </w:tcPr>
          <w:p w14:paraId="7582ADCC"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709" w:type="dxa"/>
            <w:vMerge/>
            <w:vAlign w:val="center"/>
          </w:tcPr>
          <w:p w14:paraId="3152676B"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850" w:type="dxa"/>
            <w:vMerge/>
            <w:vAlign w:val="center"/>
          </w:tcPr>
          <w:p w14:paraId="41563489"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709" w:type="dxa"/>
            <w:gridSpan w:val="2"/>
            <w:vMerge/>
            <w:vAlign w:val="center"/>
          </w:tcPr>
          <w:p w14:paraId="232A3C3F"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709" w:type="dxa"/>
            <w:vMerge/>
            <w:vAlign w:val="center"/>
          </w:tcPr>
          <w:p w14:paraId="2655F383"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1149" w:type="dxa"/>
            <w:vMerge/>
            <w:vAlign w:val="center"/>
          </w:tcPr>
          <w:p w14:paraId="4A6BAC06"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733" w:type="dxa"/>
            <w:vMerge/>
            <w:vAlign w:val="center"/>
          </w:tcPr>
          <w:p w14:paraId="1FB34E4E"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742" w:type="dxa"/>
            <w:vMerge/>
            <w:vAlign w:val="center"/>
          </w:tcPr>
          <w:p w14:paraId="3CCFBDEF"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1061" w:type="dxa"/>
            <w:vMerge/>
            <w:vAlign w:val="center"/>
          </w:tcPr>
          <w:p w14:paraId="08B64B20"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r>
      <w:tr w:rsidR="00D2657C" w:rsidRPr="00D2657C" w14:paraId="5A0A7E64" w14:textId="77777777" w:rsidTr="00FF546E">
        <w:trPr>
          <w:trHeight w:val="221"/>
          <w:jc w:val="center"/>
        </w:trPr>
        <w:tc>
          <w:tcPr>
            <w:tcW w:w="732" w:type="dxa"/>
            <w:tcBorders>
              <w:bottom w:val="double" w:sz="4" w:space="0" w:color="auto"/>
            </w:tcBorders>
            <w:shd w:val="clear" w:color="auto" w:fill="FFFFFF"/>
            <w:vAlign w:val="center"/>
          </w:tcPr>
          <w:p w14:paraId="6B3B97D0" w14:textId="77777777" w:rsidR="00D2657C" w:rsidRPr="00D2657C" w:rsidRDefault="00D2657C" w:rsidP="00D2657C">
            <w:pPr>
              <w:widowControl/>
              <w:overflowPunct w:val="0"/>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1</w:t>
            </w:r>
          </w:p>
        </w:tc>
        <w:tc>
          <w:tcPr>
            <w:tcW w:w="850" w:type="dxa"/>
            <w:tcBorders>
              <w:bottom w:val="double" w:sz="4" w:space="0" w:color="auto"/>
            </w:tcBorders>
            <w:shd w:val="clear" w:color="auto" w:fill="FFFFFF"/>
            <w:vAlign w:val="center"/>
          </w:tcPr>
          <w:p w14:paraId="683BF6CE" w14:textId="77777777" w:rsidR="00D2657C" w:rsidRPr="00D2657C" w:rsidRDefault="00D2657C" w:rsidP="00D2657C">
            <w:pPr>
              <w:widowControl/>
              <w:overflowPunct w:val="0"/>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2</w:t>
            </w:r>
          </w:p>
        </w:tc>
        <w:tc>
          <w:tcPr>
            <w:tcW w:w="855" w:type="dxa"/>
            <w:tcBorders>
              <w:bottom w:val="double" w:sz="4" w:space="0" w:color="auto"/>
            </w:tcBorders>
            <w:shd w:val="clear" w:color="auto" w:fill="FFFFFF"/>
            <w:vAlign w:val="center"/>
          </w:tcPr>
          <w:p w14:paraId="5F781A92" w14:textId="77777777" w:rsidR="00D2657C" w:rsidRPr="00D2657C" w:rsidRDefault="00D2657C" w:rsidP="00D2657C">
            <w:pPr>
              <w:widowControl/>
              <w:overflowPunct w:val="0"/>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3</w:t>
            </w:r>
          </w:p>
        </w:tc>
        <w:tc>
          <w:tcPr>
            <w:tcW w:w="1555" w:type="dxa"/>
            <w:tcBorders>
              <w:bottom w:val="double" w:sz="4" w:space="0" w:color="auto"/>
            </w:tcBorders>
            <w:shd w:val="clear" w:color="auto" w:fill="FFFFFF"/>
            <w:vAlign w:val="center"/>
          </w:tcPr>
          <w:p w14:paraId="1DA035CC" w14:textId="77777777" w:rsidR="00D2657C" w:rsidRPr="00D2657C" w:rsidRDefault="00D2657C" w:rsidP="00D2657C">
            <w:pPr>
              <w:widowControl/>
              <w:overflowPunct w:val="0"/>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4</w:t>
            </w:r>
          </w:p>
        </w:tc>
        <w:tc>
          <w:tcPr>
            <w:tcW w:w="709" w:type="dxa"/>
            <w:tcBorders>
              <w:bottom w:val="double" w:sz="4" w:space="0" w:color="auto"/>
            </w:tcBorders>
            <w:shd w:val="clear" w:color="auto" w:fill="FFFFFF"/>
            <w:vAlign w:val="center"/>
          </w:tcPr>
          <w:p w14:paraId="263C9606" w14:textId="77777777" w:rsidR="00D2657C" w:rsidRPr="00D2657C" w:rsidRDefault="00D2657C" w:rsidP="00D2657C">
            <w:pPr>
              <w:widowControl/>
              <w:overflowPunct w:val="0"/>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5</w:t>
            </w:r>
          </w:p>
        </w:tc>
        <w:tc>
          <w:tcPr>
            <w:tcW w:w="819" w:type="dxa"/>
            <w:tcBorders>
              <w:bottom w:val="double" w:sz="4" w:space="0" w:color="auto"/>
            </w:tcBorders>
            <w:shd w:val="clear" w:color="auto" w:fill="FFFFFF"/>
            <w:vAlign w:val="center"/>
          </w:tcPr>
          <w:p w14:paraId="7D541F85" w14:textId="77777777" w:rsidR="00D2657C" w:rsidRPr="00D2657C" w:rsidRDefault="00D2657C" w:rsidP="00D2657C">
            <w:pPr>
              <w:widowControl/>
              <w:overflowPunct w:val="0"/>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6</w:t>
            </w:r>
          </w:p>
        </w:tc>
        <w:tc>
          <w:tcPr>
            <w:tcW w:w="740" w:type="dxa"/>
            <w:tcBorders>
              <w:bottom w:val="double" w:sz="4" w:space="0" w:color="auto"/>
            </w:tcBorders>
            <w:shd w:val="clear" w:color="auto" w:fill="FFFFFF"/>
            <w:vAlign w:val="center"/>
          </w:tcPr>
          <w:p w14:paraId="1F4A2C20" w14:textId="77777777" w:rsidR="00D2657C" w:rsidRPr="00D2657C" w:rsidRDefault="00D2657C" w:rsidP="00D2657C">
            <w:pPr>
              <w:widowControl/>
              <w:overflowPunct w:val="0"/>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7</w:t>
            </w:r>
          </w:p>
        </w:tc>
        <w:tc>
          <w:tcPr>
            <w:tcW w:w="992" w:type="dxa"/>
            <w:tcBorders>
              <w:bottom w:val="double" w:sz="4" w:space="0" w:color="auto"/>
            </w:tcBorders>
            <w:shd w:val="clear" w:color="auto" w:fill="FFFFFF"/>
            <w:vAlign w:val="center"/>
          </w:tcPr>
          <w:p w14:paraId="7B8B965F" w14:textId="77777777" w:rsidR="00D2657C" w:rsidRPr="00D2657C" w:rsidRDefault="00D2657C" w:rsidP="00D2657C">
            <w:pPr>
              <w:widowControl/>
              <w:overflowPunct w:val="0"/>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8</w:t>
            </w:r>
          </w:p>
        </w:tc>
        <w:tc>
          <w:tcPr>
            <w:tcW w:w="709" w:type="dxa"/>
            <w:tcBorders>
              <w:bottom w:val="double" w:sz="4" w:space="0" w:color="auto"/>
            </w:tcBorders>
            <w:shd w:val="clear" w:color="auto" w:fill="FFFFFF"/>
            <w:vAlign w:val="center"/>
          </w:tcPr>
          <w:p w14:paraId="3514B70B" w14:textId="77777777" w:rsidR="00D2657C" w:rsidRPr="00D2657C" w:rsidRDefault="00D2657C" w:rsidP="00D2657C">
            <w:pPr>
              <w:widowControl/>
              <w:overflowPunct w:val="0"/>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9</w:t>
            </w:r>
          </w:p>
        </w:tc>
        <w:tc>
          <w:tcPr>
            <w:tcW w:w="567" w:type="dxa"/>
            <w:tcBorders>
              <w:bottom w:val="double" w:sz="4" w:space="0" w:color="auto"/>
            </w:tcBorders>
            <w:shd w:val="clear" w:color="auto" w:fill="FFFFFF"/>
            <w:vAlign w:val="center"/>
          </w:tcPr>
          <w:p w14:paraId="76BEF6A3" w14:textId="77777777" w:rsidR="00D2657C" w:rsidRPr="00D2657C" w:rsidRDefault="00D2657C" w:rsidP="00D2657C">
            <w:pPr>
              <w:widowControl/>
              <w:overflowPunct w:val="0"/>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10</w:t>
            </w:r>
          </w:p>
        </w:tc>
        <w:tc>
          <w:tcPr>
            <w:tcW w:w="709" w:type="dxa"/>
            <w:tcBorders>
              <w:bottom w:val="double" w:sz="4" w:space="0" w:color="auto"/>
            </w:tcBorders>
            <w:shd w:val="clear" w:color="auto" w:fill="FFFFFF"/>
            <w:vAlign w:val="center"/>
          </w:tcPr>
          <w:p w14:paraId="1708BCA9" w14:textId="77777777" w:rsidR="00D2657C" w:rsidRPr="00D2657C" w:rsidRDefault="00D2657C" w:rsidP="00D2657C">
            <w:pPr>
              <w:widowControl/>
              <w:overflowPunct w:val="0"/>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11</w:t>
            </w:r>
          </w:p>
        </w:tc>
        <w:tc>
          <w:tcPr>
            <w:tcW w:w="850" w:type="dxa"/>
            <w:tcBorders>
              <w:bottom w:val="double" w:sz="4" w:space="0" w:color="auto"/>
            </w:tcBorders>
            <w:shd w:val="clear" w:color="auto" w:fill="FFFFFF"/>
            <w:vAlign w:val="center"/>
          </w:tcPr>
          <w:p w14:paraId="453A532C" w14:textId="77777777" w:rsidR="00D2657C" w:rsidRPr="00D2657C" w:rsidRDefault="00D2657C" w:rsidP="00D2657C">
            <w:pPr>
              <w:widowControl/>
              <w:overflowPunct w:val="0"/>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12</w:t>
            </w:r>
          </w:p>
        </w:tc>
        <w:tc>
          <w:tcPr>
            <w:tcW w:w="709" w:type="dxa"/>
            <w:gridSpan w:val="2"/>
            <w:tcBorders>
              <w:bottom w:val="double" w:sz="4" w:space="0" w:color="auto"/>
            </w:tcBorders>
            <w:shd w:val="clear" w:color="auto" w:fill="FFFFFF"/>
            <w:vAlign w:val="center"/>
          </w:tcPr>
          <w:p w14:paraId="6995862A" w14:textId="77777777" w:rsidR="00D2657C" w:rsidRPr="00D2657C" w:rsidRDefault="00D2657C" w:rsidP="00D2657C">
            <w:pPr>
              <w:widowControl/>
              <w:overflowPunct w:val="0"/>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13</w:t>
            </w:r>
          </w:p>
        </w:tc>
        <w:tc>
          <w:tcPr>
            <w:tcW w:w="709" w:type="dxa"/>
            <w:tcBorders>
              <w:bottom w:val="double" w:sz="4" w:space="0" w:color="auto"/>
            </w:tcBorders>
            <w:shd w:val="clear" w:color="auto" w:fill="FFFFFF"/>
            <w:vAlign w:val="center"/>
          </w:tcPr>
          <w:p w14:paraId="2848E887" w14:textId="77777777" w:rsidR="00D2657C" w:rsidRPr="00D2657C" w:rsidRDefault="00D2657C" w:rsidP="00D2657C">
            <w:pPr>
              <w:widowControl/>
              <w:overflowPunct w:val="0"/>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14</w:t>
            </w:r>
          </w:p>
        </w:tc>
        <w:tc>
          <w:tcPr>
            <w:tcW w:w="1149" w:type="dxa"/>
            <w:tcBorders>
              <w:bottom w:val="double" w:sz="4" w:space="0" w:color="auto"/>
            </w:tcBorders>
            <w:shd w:val="clear" w:color="auto" w:fill="FFFFFF"/>
            <w:vAlign w:val="center"/>
          </w:tcPr>
          <w:p w14:paraId="100D52C5" w14:textId="77777777" w:rsidR="00D2657C" w:rsidRPr="00D2657C" w:rsidRDefault="00D2657C" w:rsidP="00D2657C">
            <w:pPr>
              <w:widowControl/>
              <w:overflowPunct w:val="0"/>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15</w:t>
            </w:r>
          </w:p>
        </w:tc>
        <w:tc>
          <w:tcPr>
            <w:tcW w:w="733" w:type="dxa"/>
            <w:tcBorders>
              <w:bottom w:val="double" w:sz="4" w:space="0" w:color="auto"/>
            </w:tcBorders>
            <w:shd w:val="clear" w:color="auto" w:fill="FFFFFF"/>
            <w:vAlign w:val="center"/>
          </w:tcPr>
          <w:p w14:paraId="6A2D0D3B" w14:textId="77777777" w:rsidR="00D2657C" w:rsidRPr="00D2657C" w:rsidRDefault="00D2657C" w:rsidP="00D2657C">
            <w:pPr>
              <w:widowControl/>
              <w:overflowPunct w:val="0"/>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16</w:t>
            </w:r>
          </w:p>
        </w:tc>
        <w:tc>
          <w:tcPr>
            <w:tcW w:w="742" w:type="dxa"/>
            <w:tcBorders>
              <w:bottom w:val="double" w:sz="4" w:space="0" w:color="auto"/>
            </w:tcBorders>
            <w:shd w:val="clear" w:color="auto" w:fill="FFFFFF"/>
            <w:vAlign w:val="center"/>
          </w:tcPr>
          <w:p w14:paraId="5D617D14" w14:textId="77777777" w:rsidR="00D2657C" w:rsidRPr="00D2657C" w:rsidRDefault="00D2657C" w:rsidP="00D2657C">
            <w:pPr>
              <w:widowControl/>
              <w:overflowPunct w:val="0"/>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17</w:t>
            </w:r>
          </w:p>
        </w:tc>
        <w:tc>
          <w:tcPr>
            <w:tcW w:w="1061" w:type="dxa"/>
            <w:tcBorders>
              <w:bottom w:val="double" w:sz="4" w:space="0" w:color="auto"/>
            </w:tcBorders>
            <w:shd w:val="clear" w:color="auto" w:fill="FFFFFF"/>
            <w:vAlign w:val="center"/>
          </w:tcPr>
          <w:p w14:paraId="000850A5" w14:textId="77777777" w:rsidR="00D2657C" w:rsidRPr="00D2657C" w:rsidRDefault="00D2657C" w:rsidP="00D2657C">
            <w:pPr>
              <w:widowControl/>
              <w:overflowPunct w:val="0"/>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18</w:t>
            </w:r>
          </w:p>
        </w:tc>
      </w:tr>
      <w:tr w:rsidR="00D2657C" w:rsidRPr="00D2657C" w14:paraId="1B4FB304" w14:textId="77777777" w:rsidTr="00D2657C">
        <w:trPr>
          <w:cantSplit/>
          <w:trHeight w:val="137"/>
          <w:jc w:val="center"/>
        </w:trPr>
        <w:tc>
          <w:tcPr>
            <w:tcW w:w="732" w:type="dxa"/>
            <w:vMerge w:val="restart"/>
            <w:tcBorders>
              <w:top w:val="double" w:sz="4" w:space="0" w:color="auto"/>
            </w:tcBorders>
            <w:shd w:val="clear" w:color="auto" w:fill="auto"/>
            <w:vAlign w:val="center"/>
          </w:tcPr>
          <w:p w14:paraId="5F9FA1DD"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p>
          <w:p w14:paraId="0A11731B"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vertAlign w:val="subscript"/>
              </w:rPr>
            </w:pPr>
            <w:r w:rsidRPr="00D2657C">
              <w:rPr>
                <w:rFonts w:ascii="Arial" w:hAnsi="Arial" w:cs="Arial"/>
                <w:bCs/>
                <w:color w:val="000000" w:themeColor="text1"/>
                <w:sz w:val="22"/>
                <w:szCs w:val="22"/>
                <w:lang w:val="en-US"/>
              </w:rPr>
              <w:t>Q+K</w:t>
            </w:r>
          </w:p>
          <w:p w14:paraId="5A7981CA"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p>
        </w:tc>
        <w:tc>
          <w:tcPr>
            <w:tcW w:w="850" w:type="dxa"/>
            <w:vMerge w:val="restart"/>
            <w:tcBorders>
              <w:top w:val="double" w:sz="4" w:space="0" w:color="auto"/>
            </w:tcBorders>
            <w:vAlign w:val="center"/>
          </w:tcPr>
          <w:p w14:paraId="0274F7F4"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0</w:t>
            </w:r>
          </w:p>
        </w:tc>
        <w:tc>
          <w:tcPr>
            <w:tcW w:w="855" w:type="dxa"/>
            <w:vMerge w:val="restart"/>
            <w:tcBorders>
              <w:top w:val="double" w:sz="4" w:space="0" w:color="auto"/>
            </w:tcBorders>
            <w:vAlign w:val="center"/>
          </w:tcPr>
          <w:p w14:paraId="5C590FC0"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lang w:val="en-US"/>
              </w:rPr>
            </w:pPr>
            <w:r w:rsidRPr="00D2657C">
              <w:rPr>
                <w:rFonts w:ascii="Arial" w:hAnsi="Arial" w:cs="Arial"/>
                <w:bCs/>
                <w:color w:val="000000" w:themeColor="text1"/>
                <w:sz w:val="22"/>
                <w:szCs w:val="22"/>
                <w:lang w:val="en-US"/>
              </w:rPr>
              <w:t>402</w:t>
            </w:r>
          </w:p>
        </w:tc>
        <w:tc>
          <w:tcPr>
            <w:tcW w:w="1555" w:type="dxa"/>
            <w:tcBorders>
              <w:top w:val="double" w:sz="4" w:space="0" w:color="auto"/>
            </w:tcBorders>
            <w:shd w:val="clear" w:color="auto" w:fill="FFFFFF"/>
            <w:vAlign w:val="center"/>
          </w:tcPr>
          <w:p w14:paraId="5FBE16DC" w14:textId="77777777" w:rsidR="00D2657C" w:rsidRPr="00D2657C" w:rsidRDefault="00D2657C" w:rsidP="00D2657C">
            <w:pPr>
              <w:widowControl/>
              <w:tabs>
                <w:tab w:val="left" w:pos="1072"/>
              </w:tabs>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Глины</w:t>
            </w:r>
          </w:p>
        </w:tc>
        <w:tc>
          <w:tcPr>
            <w:tcW w:w="709" w:type="dxa"/>
            <w:vMerge w:val="restart"/>
            <w:tcBorders>
              <w:top w:val="double" w:sz="4" w:space="0" w:color="auto"/>
            </w:tcBorders>
            <w:shd w:val="clear" w:color="auto" w:fill="FFFFFF"/>
            <w:vAlign w:val="center"/>
          </w:tcPr>
          <w:p w14:paraId="1A7FEC29"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750-1800</w:t>
            </w:r>
          </w:p>
        </w:tc>
        <w:tc>
          <w:tcPr>
            <w:tcW w:w="819" w:type="dxa"/>
            <w:vMerge w:val="restart"/>
            <w:tcBorders>
              <w:top w:val="double" w:sz="4" w:space="0" w:color="auto"/>
            </w:tcBorders>
            <w:shd w:val="clear" w:color="auto" w:fill="FFFFFF"/>
            <w:vAlign w:val="center"/>
          </w:tcPr>
          <w:p w14:paraId="3893AC7F"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5-30</w:t>
            </w:r>
          </w:p>
        </w:tc>
        <w:tc>
          <w:tcPr>
            <w:tcW w:w="740" w:type="dxa"/>
            <w:vMerge w:val="restart"/>
            <w:tcBorders>
              <w:top w:val="double" w:sz="4" w:space="0" w:color="auto"/>
            </w:tcBorders>
            <w:shd w:val="clear" w:color="auto" w:fill="FFFFFF"/>
            <w:vAlign w:val="center"/>
          </w:tcPr>
          <w:p w14:paraId="144D688B"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0,01-2,5</w:t>
            </w:r>
          </w:p>
        </w:tc>
        <w:tc>
          <w:tcPr>
            <w:tcW w:w="992" w:type="dxa"/>
            <w:vMerge w:val="restart"/>
            <w:tcBorders>
              <w:top w:val="double" w:sz="4" w:space="0" w:color="auto"/>
            </w:tcBorders>
            <w:shd w:val="clear" w:color="auto" w:fill="FFFFFF"/>
            <w:vAlign w:val="center"/>
          </w:tcPr>
          <w:p w14:paraId="78B05F41"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10-95</w:t>
            </w:r>
          </w:p>
        </w:tc>
        <w:tc>
          <w:tcPr>
            <w:tcW w:w="709" w:type="dxa"/>
            <w:vMerge w:val="restart"/>
            <w:tcBorders>
              <w:top w:val="double" w:sz="4" w:space="0" w:color="auto"/>
            </w:tcBorders>
            <w:shd w:val="clear" w:color="auto" w:fill="FFFFFF"/>
            <w:vAlign w:val="center"/>
          </w:tcPr>
          <w:p w14:paraId="21433AC0"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0-10</w:t>
            </w:r>
          </w:p>
        </w:tc>
        <w:tc>
          <w:tcPr>
            <w:tcW w:w="567" w:type="dxa"/>
            <w:vMerge w:val="restart"/>
            <w:tcBorders>
              <w:top w:val="double" w:sz="4" w:space="0" w:color="auto"/>
            </w:tcBorders>
            <w:shd w:val="clear" w:color="auto" w:fill="FFFFFF"/>
            <w:vAlign w:val="center"/>
          </w:tcPr>
          <w:p w14:paraId="2B318E39"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0-5</w:t>
            </w:r>
          </w:p>
        </w:tc>
        <w:tc>
          <w:tcPr>
            <w:tcW w:w="709" w:type="dxa"/>
            <w:vMerge w:val="restart"/>
            <w:tcBorders>
              <w:top w:val="double" w:sz="4" w:space="0" w:color="auto"/>
            </w:tcBorders>
            <w:shd w:val="clear" w:color="auto" w:fill="FFFFFF"/>
            <w:vAlign w:val="center"/>
          </w:tcPr>
          <w:p w14:paraId="2729FC92"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1,0-4</w:t>
            </w:r>
          </w:p>
        </w:tc>
        <w:tc>
          <w:tcPr>
            <w:tcW w:w="850" w:type="dxa"/>
            <w:vMerge w:val="restart"/>
            <w:tcBorders>
              <w:top w:val="double" w:sz="4" w:space="0" w:color="auto"/>
            </w:tcBorders>
            <w:shd w:val="clear" w:color="auto" w:fill="FFFFFF"/>
            <w:vAlign w:val="center"/>
          </w:tcPr>
          <w:p w14:paraId="10CB3B0B"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10-15</w:t>
            </w:r>
          </w:p>
        </w:tc>
        <w:tc>
          <w:tcPr>
            <w:tcW w:w="709" w:type="dxa"/>
            <w:gridSpan w:val="2"/>
            <w:vMerge w:val="restart"/>
            <w:tcBorders>
              <w:top w:val="double" w:sz="4" w:space="0" w:color="auto"/>
            </w:tcBorders>
            <w:shd w:val="clear" w:color="auto" w:fill="FFFFFF"/>
            <w:vAlign w:val="center"/>
          </w:tcPr>
          <w:p w14:paraId="5FA4CBD8"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1-3</w:t>
            </w:r>
          </w:p>
        </w:tc>
        <w:tc>
          <w:tcPr>
            <w:tcW w:w="709" w:type="dxa"/>
            <w:vMerge w:val="restart"/>
            <w:tcBorders>
              <w:top w:val="double" w:sz="4" w:space="0" w:color="auto"/>
            </w:tcBorders>
            <w:shd w:val="clear" w:color="auto" w:fill="FFFFFF"/>
            <w:vAlign w:val="center"/>
          </w:tcPr>
          <w:p w14:paraId="502CF5CF"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II-III</w:t>
            </w:r>
          </w:p>
        </w:tc>
        <w:tc>
          <w:tcPr>
            <w:tcW w:w="1149" w:type="dxa"/>
            <w:vMerge w:val="restart"/>
            <w:tcBorders>
              <w:top w:val="double" w:sz="4" w:space="0" w:color="auto"/>
            </w:tcBorders>
            <w:shd w:val="clear" w:color="auto" w:fill="FFFFFF"/>
            <w:vAlign w:val="center"/>
          </w:tcPr>
          <w:p w14:paraId="67DEE5F5"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Средняя</w:t>
            </w:r>
          </w:p>
        </w:tc>
        <w:tc>
          <w:tcPr>
            <w:tcW w:w="733" w:type="dxa"/>
            <w:vMerge w:val="restart"/>
            <w:tcBorders>
              <w:top w:val="double" w:sz="4" w:space="0" w:color="auto"/>
            </w:tcBorders>
            <w:shd w:val="clear" w:color="auto" w:fill="FFFFFF"/>
            <w:vAlign w:val="center"/>
          </w:tcPr>
          <w:p w14:paraId="6D28C716"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0,17-0,45</w:t>
            </w:r>
          </w:p>
        </w:tc>
        <w:tc>
          <w:tcPr>
            <w:tcW w:w="742" w:type="dxa"/>
            <w:vMerge w:val="restart"/>
            <w:tcBorders>
              <w:top w:val="double" w:sz="4" w:space="0" w:color="auto"/>
            </w:tcBorders>
            <w:shd w:val="clear" w:color="auto" w:fill="FFFFFF"/>
            <w:vAlign w:val="center"/>
          </w:tcPr>
          <w:p w14:paraId="506A8416"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0,1-3,9</w:t>
            </w:r>
          </w:p>
        </w:tc>
        <w:tc>
          <w:tcPr>
            <w:tcW w:w="1061" w:type="dxa"/>
            <w:vMerge w:val="restart"/>
            <w:tcBorders>
              <w:top w:val="double" w:sz="4" w:space="0" w:color="auto"/>
            </w:tcBorders>
            <w:shd w:val="clear" w:color="auto" w:fill="FFFFFF"/>
            <w:vAlign w:val="center"/>
          </w:tcPr>
          <w:p w14:paraId="215A2BD1"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Нет данных</w:t>
            </w:r>
          </w:p>
        </w:tc>
      </w:tr>
      <w:tr w:rsidR="00D2657C" w:rsidRPr="00D2657C" w14:paraId="07F309B9" w14:textId="77777777" w:rsidTr="00D2657C">
        <w:trPr>
          <w:cantSplit/>
          <w:trHeight w:val="231"/>
          <w:jc w:val="center"/>
        </w:trPr>
        <w:tc>
          <w:tcPr>
            <w:tcW w:w="732" w:type="dxa"/>
            <w:vMerge/>
            <w:shd w:val="clear" w:color="auto" w:fill="auto"/>
            <w:vAlign w:val="center"/>
          </w:tcPr>
          <w:p w14:paraId="5B935BDF"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850" w:type="dxa"/>
            <w:vMerge/>
            <w:vAlign w:val="center"/>
          </w:tcPr>
          <w:p w14:paraId="3F38556D"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855" w:type="dxa"/>
            <w:vMerge/>
            <w:vAlign w:val="center"/>
          </w:tcPr>
          <w:p w14:paraId="6F320126"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1555" w:type="dxa"/>
            <w:shd w:val="clear" w:color="auto" w:fill="FFFFFF"/>
            <w:vAlign w:val="center"/>
          </w:tcPr>
          <w:p w14:paraId="6C6304BD"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Пески</w:t>
            </w:r>
          </w:p>
        </w:tc>
        <w:tc>
          <w:tcPr>
            <w:tcW w:w="709" w:type="dxa"/>
            <w:vMerge/>
            <w:shd w:val="clear" w:color="auto" w:fill="FFFFFF"/>
            <w:vAlign w:val="center"/>
          </w:tcPr>
          <w:p w14:paraId="2DB9C344"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819" w:type="dxa"/>
            <w:vMerge/>
            <w:shd w:val="clear" w:color="auto" w:fill="FFFFFF"/>
            <w:vAlign w:val="center"/>
          </w:tcPr>
          <w:p w14:paraId="4A84E43D"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740" w:type="dxa"/>
            <w:vMerge/>
            <w:shd w:val="clear" w:color="auto" w:fill="FFFFFF"/>
            <w:vAlign w:val="center"/>
          </w:tcPr>
          <w:p w14:paraId="6734DE83"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992" w:type="dxa"/>
            <w:vMerge/>
            <w:shd w:val="clear" w:color="auto" w:fill="FFFFFF"/>
            <w:vAlign w:val="center"/>
          </w:tcPr>
          <w:p w14:paraId="72492612"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709" w:type="dxa"/>
            <w:vMerge/>
            <w:shd w:val="clear" w:color="auto" w:fill="FFFFFF"/>
            <w:vAlign w:val="center"/>
          </w:tcPr>
          <w:p w14:paraId="7B46829C"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567" w:type="dxa"/>
            <w:vMerge/>
            <w:shd w:val="clear" w:color="auto" w:fill="FFFFFF"/>
            <w:vAlign w:val="center"/>
          </w:tcPr>
          <w:p w14:paraId="5B0DA776"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709" w:type="dxa"/>
            <w:vMerge/>
            <w:shd w:val="clear" w:color="auto" w:fill="FFFFFF"/>
            <w:vAlign w:val="center"/>
          </w:tcPr>
          <w:p w14:paraId="35DE3F65"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850" w:type="dxa"/>
            <w:vMerge/>
            <w:shd w:val="clear" w:color="auto" w:fill="FFFFFF"/>
            <w:vAlign w:val="center"/>
          </w:tcPr>
          <w:p w14:paraId="2A32E441"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lang w:val="en-US"/>
              </w:rPr>
            </w:pPr>
          </w:p>
        </w:tc>
        <w:tc>
          <w:tcPr>
            <w:tcW w:w="709" w:type="dxa"/>
            <w:gridSpan w:val="2"/>
            <w:vMerge/>
            <w:shd w:val="clear" w:color="auto" w:fill="FFFFFF"/>
            <w:vAlign w:val="center"/>
          </w:tcPr>
          <w:p w14:paraId="7D6B4DED"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709" w:type="dxa"/>
            <w:vMerge/>
            <w:shd w:val="clear" w:color="auto" w:fill="FFFFFF"/>
            <w:vAlign w:val="center"/>
          </w:tcPr>
          <w:p w14:paraId="189985C5"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1149" w:type="dxa"/>
            <w:vMerge/>
            <w:shd w:val="clear" w:color="auto" w:fill="FFFFFF"/>
            <w:vAlign w:val="center"/>
          </w:tcPr>
          <w:p w14:paraId="54AD9608"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733" w:type="dxa"/>
            <w:vMerge/>
            <w:shd w:val="clear" w:color="auto" w:fill="FFFFFF"/>
            <w:vAlign w:val="center"/>
          </w:tcPr>
          <w:p w14:paraId="226184FA"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742" w:type="dxa"/>
            <w:vMerge/>
            <w:shd w:val="clear" w:color="auto" w:fill="FFFFFF"/>
            <w:vAlign w:val="center"/>
          </w:tcPr>
          <w:p w14:paraId="12373D05"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1061" w:type="dxa"/>
            <w:vMerge/>
            <w:shd w:val="clear" w:color="auto" w:fill="FFFFFF"/>
            <w:vAlign w:val="center"/>
          </w:tcPr>
          <w:p w14:paraId="6C2CA641"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r>
      <w:tr w:rsidR="00D2657C" w:rsidRPr="00D2657C" w14:paraId="1F59B33C" w14:textId="77777777" w:rsidTr="00D2657C">
        <w:trPr>
          <w:cantSplit/>
          <w:trHeight w:val="231"/>
          <w:jc w:val="center"/>
        </w:trPr>
        <w:tc>
          <w:tcPr>
            <w:tcW w:w="732" w:type="dxa"/>
            <w:vMerge/>
            <w:shd w:val="clear" w:color="auto" w:fill="auto"/>
            <w:vAlign w:val="center"/>
          </w:tcPr>
          <w:p w14:paraId="11C8A64C"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850" w:type="dxa"/>
            <w:vMerge/>
            <w:vAlign w:val="center"/>
          </w:tcPr>
          <w:p w14:paraId="59A06BE7"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855" w:type="dxa"/>
            <w:vMerge/>
            <w:vAlign w:val="center"/>
          </w:tcPr>
          <w:p w14:paraId="7A5862E4"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1555" w:type="dxa"/>
            <w:shd w:val="clear" w:color="auto" w:fill="FFFFFF"/>
            <w:vAlign w:val="center"/>
          </w:tcPr>
          <w:p w14:paraId="2BD6CD33"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Суглинки</w:t>
            </w:r>
          </w:p>
        </w:tc>
        <w:tc>
          <w:tcPr>
            <w:tcW w:w="709" w:type="dxa"/>
            <w:vMerge/>
            <w:shd w:val="clear" w:color="auto" w:fill="FFFFFF"/>
            <w:vAlign w:val="center"/>
          </w:tcPr>
          <w:p w14:paraId="6A8AE77B"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819" w:type="dxa"/>
            <w:vMerge/>
            <w:shd w:val="clear" w:color="auto" w:fill="FFFFFF"/>
            <w:vAlign w:val="center"/>
          </w:tcPr>
          <w:p w14:paraId="6DDF3E3C"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740" w:type="dxa"/>
            <w:vMerge/>
            <w:shd w:val="clear" w:color="auto" w:fill="FFFFFF"/>
            <w:vAlign w:val="center"/>
          </w:tcPr>
          <w:p w14:paraId="28637ADC"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992" w:type="dxa"/>
            <w:vMerge/>
            <w:shd w:val="clear" w:color="auto" w:fill="FFFFFF"/>
            <w:vAlign w:val="center"/>
          </w:tcPr>
          <w:p w14:paraId="0B6D1587"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709" w:type="dxa"/>
            <w:vMerge/>
            <w:shd w:val="clear" w:color="auto" w:fill="FFFFFF"/>
            <w:vAlign w:val="center"/>
          </w:tcPr>
          <w:p w14:paraId="72DF9A15"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567" w:type="dxa"/>
            <w:vMerge/>
            <w:shd w:val="clear" w:color="auto" w:fill="FFFFFF"/>
            <w:vAlign w:val="center"/>
          </w:tcPr>
          <w:p w14:paraId="072700C2"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709" w:type="dxa"/>
            <w:vMerge/>
            <w:shd w:val="clear" w:color="auto" w:fill="FFFFFF"/>
            <w:vAlign w:val="center"/>
          </w:tcPr>
          <w:p w14:paraId="7E54BFF4"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850" w:type="dxa"/>
            <w:vMerge/>
            <w:shd w:val="clear" w:color="auto" w:fill="FFFFFF"/>
            <w:vAlign w:val="center"/>
          </w:tcPr>
          <w:p w14:paraId="1454FDA9"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lang w:val="en-US"/>
              </w:rPr>
            </w:pPr>
          </w:p>
        </w:tc>
        <w:tc>
          <w:tcPr>
            <w:tcW w:w="709" w:type="dxa"/>
            <w:gridSpan w:val="2"/>
            <w:vMerge/>
            <w:shd w:val="clear" w:color="auto" w:fill="FFFFFF"/>
            <w:vAlign w:val="center"/>
          </w:tcPr>
          <w:p w14:paraId="1B94065A"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709" w:type="dxa"/>
            <w:vMerge/>
            <w:shd w:val="clear" w:color="auto" w:fill="FFFFFF"/>
            <w:vAlign w:val="center"/>
          </w:tcPr>
          <w:p w14:paraId="18C468E3"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1149" w:type="dxa"/>
            <w:vMerge/>
            <w:shd w:val="clear" w:color="auto" w:fill="FFFFFF"/>
            <w:vAlign w:val="center"/>
          </w:tcPr>
          <w:p w14:paraId="41F89D2A"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733" w:type="dxa"/>
            <w:vMerge/>
            <w:shd w:val="clear" w:color="auto" w:fill="FFFFFF"/>
            <w:vAlign w:val="center"/>
          </w:tcPr>
          <w:p w14:paraId="79B21FC8"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742" w:type="dxa"/>
            <w:vMerge/>
            <w:shd w:val="clear" w:color="auto" w:fill="FFFFFF"/>
            <w:vAlign w:val="center"/>
          </w:tcPr>
          <w:p w14:paraId="417A3F75"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1061" w:type="dxa"/>
            <w:vMerge/>
            <w:shd w:val="clear" w:color="auto" w:fill="FFFFFF"/>
            <w:vAlign w:val="center"/>
          </w:tcPr>
          <w:p w14:paraId="09E13277"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r>
      <w:tr w:rsidR="00D2657C" w:rsidRPr="00D2657C" w14:paraId="6D1C3B0C" w14:textId="77777777" w:rsidTr="00D2657C">
        <w:trPr>
          <w:cantSplit/>
          <w:trHeight w:val="280"/>
          <w:jc w:val="center"/>
        </w:trPr>
        <w:tc>
          <w:tcPr>
            <w:tcW w:w="732" w:type="dxa"/>
            <w:vMerge/>
            <w:tcBorders>
              <w:bottom w:val="single" w:sz="4" w:space="0" w:color="auto"/>
            </w:tcBorders>
            <w:shd w:val="clear" w:color="auto" w:fill="auto"/>
            <w:vAlign w:val="center"/>
          </w:tcPr>
          <w:p w14:paraId="4F3DBA85"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850" w:type="dxa"/>
            <w:vMerge/>
            <w:tcBorders>
              <w:bottom w:val="single" w:sz="4" w:space="0" w:color="auto"/>
            </w:tcBorders>
            <w:vAlign w:val="center"/>
          </w:tcPr>
          <w:p w14:paraId="0E29633A"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855" w:type="dxa"/>
            <w:vMerge/>
            <w:tcBorders>
              <w:bottom w:val="single" w:sz="4" w:space="0" w:color="auto"/>
            </w:tcBorders>
            <w:vAlign w:val="center"/>
          </w:tcPr>
          <w:p w14:paraId="64D0528E"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1555" w:type="dxa"/>
            <w:tcBorders>
              <w:bottom w:val="single" w:sz="4" w:space="0" w:color="auto"/>
            </w:tcBorders>
            <w:shd w:val="clear" w:color="auto" w:fill="FFFFFF"/>
            <w:vAlign w:val="center"/>
          </w:tcPr>
          <w:p w14:paraId="26FBEB0D"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Супеси</w:t>
            </w:r>
          </w:p>
        </w:tc>
        <w:tc>
          <w:tcPr>
            <w:tcW w:w="709" w:type="dxa"/>
            <w:vMerge/>
            <w:tcBorders>
              <w:bottom w:val="single" w:sz="4" w:space="0" w:color="auto"/>
            </w:tcBorders>
            <w:shd w:val="clear" w:color="auto" w:fill="FFFFFF"/>
            <w:vAlign w:val="center"/>
          </w:tcPr>
          <w:p w14:paraId="297526EB"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819" w:type="dxa"/>
            <w:vMerge/>
            <w:tcBorders>
              <w:bottom w:val="single" w:sz="4" w:space="0" w:color="auto"/>
            </w:tcBorders>
            <w:shd w:val="clear" w:color="auto" w:fill="FFFFFF"/>
            <w:vAlign w:val="center"/>
          </w:tcPr>
          <w:p w14:paraId="0E62CD02"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740" w:type="dxa"/>
            <w:vMerge/>
            <w:tcBorders>
              <w:bottom w:val="single" w:sz="4" w:space="0" w:color="auto"/>
            </w:tcBorders>
            <w:shd w:val="clear" w:color="auto" w:fill="FFFFFF"/>
            <w:vAlign w:val="center"/>
          </w:tcPr>
          <w:p w14:paraId="7F5F6BB6"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992" w:type="dxa"/>
            <w:vMerge/>
            <w:tcBorders>
              <w:bottom w:val="single" w:sz="4" w:space="0" w:color="auto"/>
            </w:tcBorders>
            <w:shd w:val="clear" w:color="auto" w:fill="FFFFFF"/>
            <w:vAlign w:val="center"/>
          </w:tcPr>
          <w:p w14:paraId="0AB428D8"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709" w:type="dxa"/>
            <w:vMerge/>
            <w:tcBorders>
              <w:bottom w:val="single" w:sz="4" w:space="0" w:color="auto"/>
            </w:tcBorders>
            <w:shd w:val="clear" w:color="auto" w:fill="FFFFFF"/>
            <w:vAlign w:val="center"/>
          </w:tcPr>
          <w:p w14:paraId="3C8FA688"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567" w:type="dxa"/>
            <w:vMerge/>
            <w:tcBorders>
              <w:bottom w:val="single" w:sz="4" w:space="0" w:color="auto"/>
            </w:tcBorders>
            <w:shd w:val="clear" w:color="auto" w:fill="FFFFFF"/>
            <w:vAlign w:val="center"/>
          </w:tcPr>
          <w:p w14:paraId="6DF494DB"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709" w:type="dxa"/>
            <w:vMerge/>
            <w:tcBorders>
              <w:bottom w:val="single" w:sz="4" w:space="0" w:color="auto"/>
            </w:tcBorders>
            <w:shd w:val="clear" w:color="auto" w:fill="FFFFFF"/>
            <w:vAlign w:val="center"/>
          </w:tcPr>
          <w:p w14:paraId="5AFF9383"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850" w:type="dxa"/>
            <w:vMerge/>
            <w:tcBorders>
              <w:bottom w:val="single" w:sz="4" w:space="0" w:color="auto"/>
            </w:tcBorders>
            <w:shd w:val="clear" w:color="auto" w:fill="FFFFFF"/>
            <w:vAlign w:val="center"/>
          </w:tcPr>
          <w:p w14:paraId="19CAEF78"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lang w:val="en-US"/>
              </w:rPr>
            </w:pPr>
          </w:p>
        </w:tc>
        <w:tc>
          <w:tcPr>
            <w:tcW w:w="709" w:type="dxa"/>
            <w:gridSpan w:val="2"/>
            <w:vMerge/>
            <w:tcBorders>
              <w:bottom w:val="single" w:sz="4" w:space="0" w:color="auto"/>
            </w:tcBorders>
            <w:shd w:val="clear" w:color="auto" w:fill="FFFFFF"/>
            <w:vAlign w:val="center"/>
          </w:tcPr>
          <w:p w14:paraId="19519122"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709" w:type="dxa"/>
            <w:vMerge/>
            <w:tcBorders>
              <w:bottom w:val="single" w:sz="4" w:space="0" w:color="auto"/>
            </w:tcBorders>
            <w:shd w:val="clear" w:color="auto" w:fill="FFFFFF"/>
            <w:vAlign w:val="center"/>
          </w:tcPr>
          <w:p w14:paraId="69398437"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1149" w:type="dxa"/>
            <w:vMerge/>
            <w:tcBorders>
              <w:bottom w:val="single" w:sz="4" w:space="0" w:color="auto"/>
            </w:tcBorders>
            <w:shd w:val="clear" w:color="auto" w:fill="FFFFFF"/>
            <w:vAlign w:val="center"/>
          </w:tcPr>
          <w:p w14:paraId="5E921B07"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733" w:type="dxa"/>
            <w:vMerge/>
            <w:tcBorders>
              <w:bottom w:val="single" w:sz="4" w:space="0" w:color="auto"/>
            </w:tcBorders>
            <w:shd w:val="clear" w:color="auto" w:fill="FFFFFF"/>
            <w:vAlign w:val="center"/>
          </w:tcPr>
          <w:p w14:paraId="2623CEB6"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742" w:type="dxa"/>
            <w:vMerge/>
            <w:tcBorders>
              <w:bottom w:val="single" w:sz="4" w:space="0" w:color="auto"/>
            </w:tcBorders>
            <w:shd w:val="clear" w:color="auto" w:fill="FFFFFF"/>
            <w:vAlign w:val="center"/>
          </w:tcPr>
          <w:p w14:paraId="46BDD690"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1061" w:type="dxa"/>
            <w:vMerge/>
            <w:tcBorders>
              <w:bottom w:val="single" w:sz="4" w:space="0" w:color="auto"/>
            </w:tcBorders>
            <w:shd w:val="clear" w:color="auto" w:fill="FFFFFF"/>
            <w:vAlign w:val="center"/>
          </w:tcPr>
          <w:p w14:paraId="7BDD1FDC"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r>
      <w:tr w:rsidR="00D2657C" w:rsidRPr="00D2657C" w14:paraId="02D57D2A" w14:textId="77777777" w:rsidTr="00FF546E">
        <w:trPr>
          <w:cantSplit/>
          <w:trHeight w:val="114"/>
          <w:jc w:val="center"/>
        </w:trPr>
        <w:tc>
          <w:tcPr>
            <w:tcW w:w="732" w:type="dxa"/>
            <w:vMerge w:val="restart"/>
            <w:shd w:val="clear" w:color="auto" w:fill="auto"/>
            <w:vAlign w:val="center"/>
          </w:tcPr>
          <w:p w14:paraId="6F122C93"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lang w:val="kk-KZ"/>
              </w:rPr>
            </w:pPr>
          </w:p>
          <w:p w14:paraId="2744EEED"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lang w:val="en-US"/>
              </w:rPr>
            </w:pPr>
            <w:r w:rsidRPr="00D2657C">
              <w:rPr>
                <w:rFonts w:ascii="Arial" w:hAnsi="Arial" w:cs="Arial"/>
                <w:bCs/>
                <w:color w:val="000000" w:themeColor="text1"/>
                <w:sz w:val="22"/>
                <w:szCs w:val="22"/>
                <w:lang w:val="en-US"/>
              </w:rPr>
              <w:t>J</w:t>
            </w:r>
          </w:p>
          <w:p w14:paraId="1A8EC6C0"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vertAlign w:val="subscript"/>
              </w:rPr>
            </w:pPr>
          </w:p>
        </w:tc>
        <w:tc>
          <w:tcPr>
            <w:tcW w:w="850" w:type="dxa"/>
            <w:vMerge w:val="restart"/>
            <w:vAlign w:val="center"/>
          </w:tcPr>
          <w:p w14:paraId="726B869E" w14:textId="77777777" w:rsidR="00D2657C" w:rsidRPr="00D2657C" w:rsidRDefault="00D2657C" w:rsidP="00D2657C">
            <w:pPr>
              <w:widowControl/>
              <w:overflowPunct w:val="0"/>
              <w:ind w:left="-170" w:right="-170"/>
              <w:jc w:val="center"/>
              <w:textAlignment w:val="baseline"/>
              <w:rPr>
                <w:rFonts w:ascii="Arial" w:hAnsi="Arial" w:cs="Arial"/>
                <w:bCs/>
                <w:color w:val="000000" w:themeColor="text1"/>
                <w:sz w:val="22"/>
                <w:szCs w:val="22"/>
                <w:lang w:val="en-US"/>
              </w:rPr>
            </w:pPr>
            <w:r w:rsidRPr="00D2657C">
              <w:rPr>
                <w:rFonts w:ascii="Arial" w:hAnsi="Arial" w:cs="Arial"/>
                <w:bCs/>
                <w:color w:val="000000" w:themeColor="text1"/>
                <w:sz w:val="22"/>
                <w:szCs w:val="22"/>
                <w:lang w:val="en-US"/>
              </w:rPr>
              <w:t>402</w:t>
            </w:r>
          </w:p>
        </w:tc>
        <w:tc>
          <w:tcPr>
            <w:tcW w:w="855" w:type="dxa"/>
            <w:vMerge w:val="restart"/>
            <w:vAlign w:val="center"/>
          </w:tcPr>
          <w:p w14:paraId="2218578F" w14:textId="290E01B6" w:rsidR="00D2657C" w:rsidRPr="00D2657C" w:rsidRDefault="00D2657C" w:rsidP="00D2657C">
            <w:pPr>
              <w:ind w:left="-170" w:right="-170"/>
              <w:jc w:val="center"/>
              <w:rPr>
                <w:rFonts w:ascii="Arial" w:hAnsi="Arial" w:cs="Arial"/>
                <w:color w:val="000000" w:themeColor="text1"/>
                <w:sz w:val="22"/>
                <w:szCs w:val="22"/>
                <w:lang w:val="en-US"/>
              </w:rPr>
            </w:pPr>
            <w:r w:rsidRPr="00D2657C">
              <w:rPr>
                <w:rFonts w:ascii="Arial" w:hAnsi="Arial" w:cs="Arial"/>
                <w:color w:val="000000" w:themeColor="text1"/>
                <w:sz w:val="22"/>
                <w:szCs w:val="22"/>
                <w:lang w:val="en-US"/>
              </w:rPr>
              <w:t>5</w:t>
            </w:r>
            <w:r w:rsidR="00FF546E">
              <w:rPr>
                <w:rFonts w:ascii="Arial" w:hAnsi="Arial" w:cs="Arial"/>
                <w:color w:val="000000" w:themeColor="text1"/>
                <w:sz w:val="22"/>
                <w:szCs w:val="22"/>
              </w:rPr>
              <w:t>1</w:t>
            </w:r>
            <w:r w:rsidRPr="00D2657C">
              <w:rPr>
                <w:rFonts w:ascii="Arial" w:hAnsi="Arial" w:cs="Arial"/>
                <w:color w:val="000000" w:themeColor="text1"/>
                <w:sz w:val="22"/>
                <w:szCs w:val="22"/>
                <w:lang w:val="en-US"/>
              </w:rPr>
              <w:t>5</w:t>
            </w:r>
          </w:p>
        </w:tc>
        <w:tc>
          <w:tcPr>
            <w:tcW w:w="1555" w:type="dxa"/>
            <w:shd w:val="clear" w:color="auto" w:fill="FFFFFF"/>
            <w:vAlign w:val="center"/>
          </w:tcPr>
          <w:p w14:paraId="1AE3BBAE"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Глины</w:t>
            </w:r>
          </w:p>
        </w:tc>
        <w:tc>
          <w:tcPr>
            <w:tcW w:w="709" w:type="dxa"/>
            <w:vMerge w:val="restart"/>
            <w:shd w:val="clear" w:color="auto" w:fill="FFFFFF"/>
            <w:vAlign w:val="center"/>
          </w:tcPr>
          <w:p w14:paraId="2DA3B490"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2300</w:t>
            </w:r>
          </w:p>
        </w:tc>
        <w:tc>
          <w:tcPr>
            <w:tcW w:w="819" w:type="dxa"/>
            <w:vMerge w:val="restart"/>
            <w:shd w:val="clear" w:color="auto" w:fill="FFFFFF"/>
            <w:vAlign w:val="center"/>
          </w:tcPr>
          <w:p w14:paraId="7C52D48C"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5-15</w:t>
            </w:r>
          </w:p>
        </w:tc>
        <w:tc>
          <w:tcPr>
            <w:tcW w:w="740" w:type="dxa"/>
            <w:vMerge w:val="restart"/>
            <w:shd w:val="clear" w:color="auto" w:fill="FFFFFF"/>
            <w:vAlign w:val="center"/>
          </w:tcPr>
          <w:p w14:paraId="10B0EFB4"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0,001-0,5</w:t>
            </w:r>
          </w:p>
        </w:tc>
        <w:tc>
          <w:tcPr>
            <w:tcW w:w="992" w:type="dxa"/>
            <w:vMerge w:val="restart"/>
            <w:shd w:val="clear" w:color="auto" w:fill="FFFFFF"/>
            <w:vAlign w:val="center"/>
          </w:tcPr>
          <w:p w14:paraId="6EE89525"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10-90</w:t>
            </w:r>
          </w:p>
        </w:tc>
        <w:tc>
          <w:tcPr>
            <w:tcW w:w="709" w:type="dxa"/>
            <w:vMerge w:val="restart"/>
            <w:shd w:val="clear" w:color="auto" w:fill="FFFFFF"/>
            <w:vAlign w:val="center"/>
          </w:tcPr>
          <w:p w14:paraId="6BAE9497"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2-90</w:t>
            </w:r>
          </w:p>
        </w:tc>
        <w:tc>
          <w:tcPr>
            <w:tcW w:w="567" w:type="dxa"/>
            <w:vMerge w:val="restart"/>
            <w:shd w:val="clear" w:color="auto" w:fill="FFFFFF"/>
            <w:vAlign w:val="center"/>
          </w:tcPr>
          <w:p w14:paraId="23875147"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0-20</w:t>
            </w:r>
          </w:p>
        </w:tc>
        <w:tc>
          <w:tcPr>
            <w:tcW w:w="709" w:type="dxa"/>
            <w:vMerge w:val="restart"/>
            <w:shd w:val="clear" w:color="auto" w:fill="FFFFFF"/>
            <w:vAlign w:val="center"/>
          </w:tcPr>
          <w:p w14:paraId="1945E457"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1,5-4</w:t>
            </w:r>
          </w:p>
        </w:tc>
        <w:tc>
          <w:tcPr>
            <w:tcW w:w="860" w:type="dxa"/>
            <w:gridSpan w:val="2"/>
            <w:vMerge w:val="restart"/>
            <w:shd w:val="clear" w:color="auto" w:fill="FFFFFF"/>
            <w:vAlign w:val="center"/>
          </w:tcPr>
          <w:p w14:paraId="2955A563"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28-125</w:t>
            </w:r>
          </w:p>
        </w:tc>
        <w:tc>
          <w:tcPr>
            <w:tcW w:w="699" w:type="dxa"/>
            <w:vMerge w:val="restart"/>
            <w:shd w:val="clear" w:color="auto" w:fill="FFFFFF"/>
            <w:vAlign w:val="center"/>
          </w:tcPr>
          <w:p w14:paraId="55B6A141"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3-4</w:t>
            </w:r>
          </w:p>
        </w:tc>
        <w:tc>
          <w:tcPr>
            <w:tcW w:w="709" w:type="dxa"/>
            <w:vMerge w:val="restart"/>
            <w:shd w:val="clear" w:color="auto" w:fill="FFFFFF"/>
            <w:vAlign w:val="center"/>
          </w:tcPr>
          <w:p w14:paraId="5A550FBB"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V-VI</w:t>
            </w:r>
          </w:p>
        </w:tc>
        <w:tc>
          <w:tcPr>
            <w:tcW w:w="1149" w:type="dxa"/>
            <w:vMerge w:val="restart"/>
            <w:shd w:val="clear" w:color="auto" w:fill="FFFFFF"/>
            <w:vAlign w:val="center"/>
          </w:tcPr>
          <w:p w14:paraId="0C495FF7"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Мягкая, средняя</w:t>
            </w:r>
          </w:p>
        </w:tc>
        <w:tc>
          <w:tcPr>
            <w:tcW w:w="733" w:type="dxa"/>
            <w:vMerge w:val="restart"/>
            <w:shd w:val="clear" w:color="auto" w:fill="FFFFFF"/>
            <w:vAlign w:val="center"/>
          </w:tcPr>
          <w:p w14:paraId="75F330D6"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0,25-0,5</w:t>
            </w:r>
          </w:p>
        </w:tc>
        <w:tc>
          <w:tcPr>
            <w:tcW w:w="742" w:type="dxa"/>
            <w:vMerge w:val="restart"/>
            <w:shd w:val="clear" w:color="auto" w:fill="FFFFFF"/>
            <w:vAlign w:val="center"/>
          </w:tcPr>
          <w:p w14:paraId="0DA58518"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0,1-4,2</w:t>
            </w:r>
          </w:p>
        </w:tc>
        <w:tc>
          <w:tcPr>
            <w:tcW w:w="1061" w:type="dxa"/>
            <w:vMerge w:val="restart"/>
            <w:shd w:val="clear" w:color="auto" w:fill="FFFFFF"/>
            <w:vAlign w:val="center"/>
          </w:tcPr>
          <w:p w14:paraId="21EFAD3B"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То же</w:t>
            </w:r>
          </w:p>
        </w:tc>
      </w:tr>
      <w:tr w:rsidR="00D2657C" w:rsidRPr="00D2657C" w14:paraId="67E40FE0" w14:textId="77777777" w:rsidTr="00D2657C">
        <w:trPr>
          <w:cantSplit/>
          <w:trHeight w:val="225"/>
          <w:jc w:val="center"/>
        </w:trPr>
        <w:tc>
          <w:tcPr>
            <w:tcW w:w="732" w:type="dxa"/>
            <w:vMerge/>
            <w:shd w:val="clear" w:color="auto" w:fill="auto"/>
            <w:vAlign w:val="center"/>
          </w:tcPr>
          <w:p w14:paraId="532F67BC"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lang w:val="en-US"/>
              </w:rPr>
            </w:pPr>
          </w:p>
        </w:tc>
        <w:tc>
          <w:tcPr>
            <w:tcW w:w="850" w:type="dxa"/>
            <w:vMerge/>
            <w:vAlign w:val="center"/>
          </w:tcPr>
          <w:p w14:paraId="5CAB68F8" w14:textId="77777777" w:rsidR="00D2657C" w:rsidRPr="00D2657C" w:rsidDel="002B55BD"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855" w:type="dxa"/>
            <w:vMerge/>
            <w:vAlign w:val="center"/>
          </w:tcPr>
          <w:p w14:paraId="36E6E27D" w14:textId="77777777" w:rsidR="00D2657C" w:rsidRPr="00D2657C" w:rsidDel="002B55BD"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1555" w:type="dxa"/>
            <w:shd w:val="clear" w:color="auto" w:fill="FFFFFF"/>
            <w:vAlign w:val="center"/>
          </w:tcPr>
          <w:p w14:paraId="528B9A91"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Песчаники</w:t>
            </w:r>
          </w:p>
        </w:tc>
        <w:tc>
          <w:tcPr>
            <w:tcW w:w="709" w:type="dxa"/>
            <w:vMerge/>
            <w:shd w:val="clear" w:color="auto" w:fill="FFFFFF"/>
            <w:vAlign w:val="center"/>
          </w:tcPr>
          <w:p w14:paraId="50B59F9D"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819" w:type="dxa"/>
            <w:vMerge/>
            <w:shd w:val="clear" w:color="auto" w:fill="FFFFFF"/>
            <w:vAlign w:val="center"/>
          </w:tcPr>
          <w:p w14:paraId="62B93C4D"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40" w:type="dxa"/>
            <w:vMerge/>
            <w:shd w:val="clear" w:color="auto" w:fill="FFFFFF"/>
            <w:vAlign w:val="center"/>
          </w:tcPr>
          <w:p w14:paraId="774B2FE2"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992" w:type="dxa"/>
            <w:vMerge/>
            <w:shd w:val="clear" w:color="auto" w:fill="FFFFFF"/>
            <w:vAlign w:val="center"/>
          </w:tcPr>
          <w:p w14:paraId="1A78F01C"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9" w:type="dxa"/>
            <w:vMerge/>
            <w:shd w:val="clear" w:color="auto" w:fill="FFFFFF"/>
            <w:vAlign w:val="center"/>
          </w:tcPr>
          <w:p w14:paraId="2CA01127"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567" w:type="dxa"/>
            <w:vMerge/>
            <w:shd w:val="clear" w:color="auto" w:fill="FFFFFF"/>
            <w:vAlign w:val="center"/>
          </w:tcPr>
          <w:p w14:paraId="13BEDABD"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9" w:type="dxa"/>
            <w:vMerge/>
            <w:shd w:val="clear" w:color="auto" w:fill="FFFFFF"/>
            <w:vAlign w:val="center"/>
          </w:tcPr>
          <w:p w14:paraId="1BDA48C6"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860" w:type="dxa"/>
            <w:gridSpan w:val="2"/>
            <w:vMerge/>
            <w:shd w:val="clear" w:color="auto" w:fill="FFFFFF"/>
            <w:vAlign w:val="center"/>
          </w:tcPr>
          <w:p w14:paraId="20268BAE"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699" w:type="dxa"/>
            <w:vMerge/>
            <w:shd w:val="clear" w:color="auto" w:fill="FFFFFF"/>
            <w:vAlign w:val="center"/>
          </w:tcPr>
          <w:p w14:paraId="01C94B16"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9" w:type="dxa"/>
            <w:vMerge/>
            <w:shd w:val="clear" w:color="auto" w:fill="FFFFFF"/>
            <w:vAlign w:val="center"/>
          </w:tcPr>
          <w:p w14:paraId="2252394D"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1149" w:type="dxa"/>
            <w:vMerge/>
            <w:shd w:val="clear" w:color="auto" w:fill="FFFFFF"/>
            <w:vAlign w:val="center"/>
          </w:tcPr>
          <w:p w14:paraId="476CFC31"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33" w:type="dxa"/>
            <w:vMerge/>
            <w:shd w:val="clear" w:color="auto" w:fill="FFFFFF"/>
            <w:vAlign w:val="center"/>
          </w:tcPr>
          <w:p w14:paraId="3B13BDA4"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42" w:type="dxa"/>
            <w:vMerge/>
            <w:shd w:val="clear" w:color="auto" w:fill="FFFFFF"/>
            <w:vAlign w:val="center"/>
          </w:tcPr>
          <w:p w14:paraId="7F5F0E3F"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1061" w:type="dxa"/>
            <w:vMerge/>
            <w:shd w:val="clear" w:color="auto" w:fill="FFFFFF"/>
            <w:vAlign w:val="center"/>
          </w:tcPr>
          <w:p w14:paraId="7CB286A3"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r>
      <w:tr w:rsidR="00D2657C" w:rsidRPr="00D2657C" w14:paraId="2A6255F1" w14:textId="77777777" w:rsidTr="00D2657C">
        <w:trPr>
          <w:cantSplit/>
          <w:trHeight w:val="323"/>
          <w:jc w:val="center"/>
        </w:trPr>
        <w:tc>
          <w:tcPr>
            <w:tcW w:w="732" w:type="dxa"/>
            <w:vMerge/>
            <w:shd w:val="clear" w:color="auto" w:fill="auto"/>
            <w:vAlign w:val="center"/>
          </w:tcPr>
          <w:p w14:paraId="3341FD89"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lang w:val="en-US"/>
              </w:rPr>
            </w:pPr>
          </w:p>
        </w:tc>
        <w:tc>
          <w:tcPr>
            <w:tcW w:w="850" w:type="dxa"/>
            <w:vMerge/>
            <w:vAlign w:val="center"/>
          </w:tcPr>
          <w:p w14:paraId="05A83F99" w14:textId="77777777" w:rsidR="00D2657C" w:rsidRPr="00D2657C" w:rsidDel="002B55BD"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855" w:type="dxa"/>
            <w:vMerge/>
            <w:vAlign w:val="center"/>
          </w:tcPr>
          <w:p w14:paraId="229C875B" w14:textId="77777777" w:rsidR="00D2657C" w:rsidRPr="00D2657C" w:rsidDel="002B55BD"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1555" w:type="dxa"/>
            <w:shd w:val="clear" w:color="auto" w:fill="FFFFFF"/>
            <w:vAlign w:val="center"/>
          </w:tcPr>
          <w:p w14:paraId="6A017F6E"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Алевролиты</w:t>
            </w:r>
          </w:p>
        </w:tc>
        <w:tc>
          <w:tcPr>
            <w:tcW w:w="709" w:type="dxa"/>
            <w:vMerge/>
            <w:shd w:val="clear" w:color="auto" w:fill="FFFFFF"/>
            <w:vAlign w:val="center"/>
          </w:tcPr>
          <w:p w14:paraId="568282D7"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819" w:type="dxa"/>
            <w:vMerge/>
            <w:shd w:val="clear" w:color="auto" w:fill="FFFFFF"/>
            <w:vAlign w:val="center"/>
          </w:tcPr>
          <w:p w14:paraId="67E250D0"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40" w:type="dxa"/>
            <w:vMerge/>
            <w:shd w:val="clear" w:color="auto" w:fill="FFFFFF"/>
            <w:vAlign w:val="center"/>
          </w:tcPr>
          <w:p w14:paraId="70432C2D"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992" w:type="dxa"/>
            <w:vMerge/>
            <w:shd w:val="clear" w:color="auto" w:fill="FFFFFF"/>
            <w:vAlign w:val="center"/>
          </w:tcPr>
          <w:p w14:paraId="5C02BAC6"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9" w:type="dxa"/>
            <w:vMerge/>
            <w:shd w:val="clear" w:color="auto" w:fill="FFFFFF"/>
            <w:vAlign w:val="center"/>
          </w:tcPr>
          <w:p w14:paraId="6FC424A7"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567" w:type="dxa"/>
            <w:vMerge/>
            <w:shd w:val="clear" w:color="auto" w:fill="FFFFFF"/>
            <w:vAlign w:val="center"/>
          </w:tcPr>
          <w:p w14:paraId="52BF1BFE"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9" w:type="dxa"/>
            <w:vMerge/>
            <w:shd w:val="clear" w:color="auto" w:fill="FFFFFF"/>
            <w:vAlign w:val="center"/>
          </w:tcPr>
          <w:p w14:paraId="08A1CCE6"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860" w:type="dxa"/>
            <w:gridSpan w:val="2"/>
            <w:vMerge/>
            <w:shd w:val="clear" w:color="auto" w:fill="FFFFFF"/>
            <w:vAlign w:val="center"/>
          </w:tcPr>
          <w:p w14:paraId="423E3D11"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699" w:type="dxa"/>
            <w:vMerge/>
            <w:shd w:val="clear" w:color="auto" w:fill="FFFFFF"/>
            <w:vAlign w:val="center"/>
          </w:tcPr>
          <w:p w14:paraId="68B980C7"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9" w:type="dxa"/>
            <w:vMerge/>
            <w:shd w:val="clear" w:color="auto" w:fill="FFFFFF"/>
            <w:vAlign w:val="center"/>
          </w:tcPr>
          <w:p w14:paraId="2F8E36B3"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1149" w:type="dxa"/>
            <w:vMerge/>
            <w:shd w:val="clear" w:color="auto" w:fill="FFFFFF"/>
            <w:vAlign w:val="center"/>
          </w:tcPr>
          <w:p w14:paraId="7DD533C9"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33" w:type="dxa"/>
            <w:vMerge/>
            <w:shd w:val="clear" w:color="auto" w:fill="FFFFFF"/>
            <w:vAlign w:val="center"/>
          </w:tcPr>
          <w:p w14:paraId="7730A026"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42" w:type="dxa"/>
            <w:vMerge/>
            <w:shd w:val="clear" w:color="auto" w:fill="FFFFFF"/>
            <w:vAlign w:val="center"/>
          </w:tcPr>
          <w:p w14:paraId="1F7CD502"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1061" w:type="dxa"/>
            <w:vMerge/>
            <w:shd w:val="clear" w:color="auto" w:fill="FFFFFF"/>
            <w:vAlign w:val="center"/>
          </w:tcPr>
          <w:p w14:paraId="1304634E"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r>
      <w:tr w:rsidR="00D2657C" w:rsidRPr="00D2657C" w14:paraId="179B6BE9" w14:textId="77777777" w:rsidTr="00FF546E">
        <w:trPr>
          <w:cantSplit/>
          <w:trHeight w:val="253"/>
          <w:jc w:val="center"/>
        </w:trPr>
        <w:tc>
          <w:tcPr>
            <w:tcW w:w="732" w:type="dxa"/>
            <w:vMerge/>
            <w:shd w:val="clear" w:color="auto" w:fill="auto"/>
            <w:vAlign w:val="center"/>
          </w:tcPr>
          <w:p w14:paraId="1987D7A5"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lang w:val="en-US"/>
              </w:rPr>
            </w:pPr>
          </w:p>
        </w:tc>
        <w:tc>
          <w:tcPr>
            <w:tcW w:w="850" w:type="dxa"/>
            <w:vMerge/>
            <w:vAlign w:val="center"/>
          </w:tcPr>
          <w:p w14:paraId="0B68874C" w14:textId="77777777" w:rsidR="00D2657C" w:rsidRPr="00D2657C" w:rsidDel="002B55BD"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855" w:type="dxa"/>
            <w:vMerge/>
            <w:vAlign w:val="center"/>
          </w:tcPr>
          <w:p w14:paraId="441B247C" w14:textId="77777777" w:rsidR="00D2657C" w:rsidRPr="00D2657C" w:rsidDel="002B55BD"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1555" w:type="dxa"/>
            <w:shd w:val="clear" w:color="auto" w:fill="FFFFFF"/>
            <w:vAlign w:val="center"/>
          </w:tcPr>
          <w:p w14:paraId="60537386"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Уголь</w:t>
            </w:r>
          </w:p>
        </w:tc>
        <w:tc>
          <w:tcPr>
            <w:tcW w:w="709" w:type="dxa"/>
            <w:vMerge/>
            <w:shd w:val="clear" w:color="auto" w:fill="FFFFFF"/>
            <w:vAlign w:val="center"/>
          </w:tcPr>
          <w:p w14:paraId="7C83CAA5"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819" w:type="dxa"/>
            <w:vMerge/>
            <w:shd w:val="clear" w:color="auto" w:fill="FFFFFF"/>
            <w:vAlign w:val="center"/>
          </w:tcPr>
          <w:p w14:paraId="67021C84"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40" w:type="dxa"/>
            <w:vMerge/>
            <w:shd w:val="clear" w:color="auto" w:fill="FFFFFF"/>
            <w:vAlign w:val="center"/>
          </w:tcPr>
          <w:p w14:paraId="570CE877"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992" w:type="dxa"/>
            <w:vMerge/>
            <w:shd w:val="clear" w:color="auto" w:fill="FFFFFF"/>
            <w:vAlign w:val="center"/>
          </w:tcPr>
          <w:p w14:paraId="253F0861"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9" w:type="dxa"/>
            <w:vMerge/>
            <w:shd w:val="clear" w:color="auto" w:fill="FFFFFF"/>
            <w:vAlign w:val="center"/>
          </w:tcPr>
          <w:p w14:paraId="7E314155"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567" w:type="dxa"/>
            <w:vMerge/>
            <w:shd w:val="clear" w:color="auto" w:fill="FFFFFF"/>
            <w:vAlign w:val="center"/>
          </w:tcPr>
          <w:p w14:paraId="42A460C0"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9" w:type="dxa"/>
            <w:vMerge/>
            <w:shd w:val="clear" w:color="auto" w:fill="FFFFFF"/>
            <w:vAlign w:val="center"/>
          </w:tcPr>
          <w:p w14:paraId="37207DCB"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860" w:type="dxa"/>
            <w:gridSpan w:val="2"/>
            <w:vMerge/>
            <w:shd w:val="clear" w:color="auto" w:fill="FFFFFF"/>
            <w:vAlign w:val="center"/>
          </w:tcPr>
          <w:p w14:paraId="748698A1"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699" w:type="dxa"/>
            <w:vMerge/>
            <w:shd w:val="clear" w:color="auto" w:fill="FFFFFF"/>
            <w:vAlign w:val="center"/>
          </w:tcPr>
          <w:p w14:paraId="6A9A480E"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9" w:type="dxa"/>
            <w:vMerge/>
            <w:shd w:val="clear" w:color="auto" w:fill="FFFFFF"/>
            <w:vAlign w:val="center"/>
          </w:tcPr>
          <w:p w14:paraId="3BCB2CC2"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1149" w:type="dxa"/>
            <w:vMerge/>
            <w:shd w:val="clear" w:color="auto" w:fill="FFFFFF"/>
            <w:vAlign w:val="center"/>
          </w:tcPr>
          <w:p w14:paraId="7C80E8FD"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33" w:type="dxa"/>
            <w:vMerge/>
            <w:shd w:val="clear" w:color="auto" w:fill="FFFFFF"/>
            <w:vAlign w:val="center"/>
          </w:tcPr>
          <w:p w14:paraId="78771BEE"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42" w:type="dxa"/>
            <w:vMerge/>
            <w:shd w:val="clear" w:color="auto" w:fill="FFFFFF"/>
            <w:vAlign w:val="center"/>
          </w:tcPr>
          <w:p w14:paraId="0C777A91"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1061" w:type="dxa"/>
            <w:vMerge/>
            <w:shd w:val="clear" w:color="auto" w:fill="FFFFFF"/>
            <w:vAlign w:val="center"/>
          </w:tcPr>
          <w:p w14:paraId="5EA5BEF3"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r>
      <w:tr w:rsidR="00D2657C" w:rsidRPr="00D2657C" w14:paraId="7A3C15CA" w14:textId="77777777" w:rsidTr="00D2657C">
        <w:trPr>
          <w:cantSplit/>
          <w:trHeight w:val="323"/>
          <w:jc w:val="center"/>
        </w:trPr>
        <w:tc>
          <w:tcPr>
            <w:tcW w:w="732" w:type="dxa"/>
            <w:vMerge/>
            <w:shd w:val="clear" w:color="auto" w:fill="auto"/>
            <w:vAlign w:val="center"/>
          </w:tcPr>
          <w:p w14:paraId="4087983F"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lang w:val="en-US"/>
              </w:rPr>
            </w:pPr>
          </w:p>
        </w:tc>
        <w:tc>
          <w:tcPr>
            <w:tcW w:w="850" w:type="dxa"/>
            <w:vMerge/>
            <w:vAlign w:val="center"/>
          </w:tcPr>
          <w:p w14:paraId="2CE8711E" w14:textId="77777777" w:rsidR="00D2657C" w:rsidRPr="00D2657C" w:rsidDel="002B55BD"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855" w:type="dxa"/>
            <w:vMerge/>
            <w:vAlign w:val="center"/>
          </w:tcPr>
          <w:p w14:paraId="6C4869A2" w14:textId="77777777" w:rsidR="00D2657C" w:rsidRPr="00D2657C" w:rsidDel="002B55BD"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1555" w:type="dxa"/>
            <w:shd w:val="clear" w:color="auto" w:fill="FFFFFF"/>
            <w:vAlign w:val="center"/>
          </w:tcPr>
          <w:p w14:paraId="31094E9C"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Галька</w:t>
            </w:r>
          </w:p>
        </w:tc>
        <w:tc>
          <w:tcPr>
            <w:tcW w:w="709" w:type="dxa"/>
            <w:vMerge/>
            <w:shd w:val="clear" w:color="auto" w:fill="FFFFFF"/>
            <w:vAlign w:val="center"/>
          </w:tcPr>
          <w:p w14:paraId="4D1979BB"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819" w:type="dxa"/>
            <w:vMerge/>
            <w:shd w:val="clear" w:color="auto" w:fill="FFFFFF"/>
            <w:vAlign w:val="center"/>
          </w:tcPr>
          <w:p w14:paraId="655FEA93"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40" w:type="dxa"/>
            <w:vMerge/>
            <w:shd w:val="clear" w:color="auto" w:fill="FFFFFF"/>
            <w:vAlign w:val="center"/>
          </w:tcPr>
          <w:p w14:paraId="2BB6FBF8"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992" w:type="dxa"/>
            <w:vMerge/>
            <w:shd w:val="clear" w:color="auto" w:fill="FFFFFF"/>
            <w:vAlign w:val="center"/>
          </w:tcPr>
          <w:p w14:paraId="25ED2885"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9" w:type="dxa"/>
            <w:vMerge/>
            <w:shd w:val="clear" w:color="auto" w:fill="FFFFFF"/>
            <w:vAlign w:val="center"/>
          </w:tcPr>
          <w:p w14:paraId="16383E7A"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567" w:type="dxa"/>
            <w:vMerge/>
            <w:shd w:val="clear" w:color="auto" w:fill="FFFFFF"/>
            <w:vAlign w:val="center"/>
          </w:tcPr>
          <w:p w14:paraId="06C17EBA"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9" w:type="dxa"/>
            <w:vMerge/>
            <w:shd w:val="clear" w:color="auto" w:fill="FFFFFF"/>
            <w:vAlign w:val="center"/>
          </w:tcPr>
          <w:p w14:paraId="48276615"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860" w:type="dxa"/>
            <w:gridSpan w:val="2"/>
            <w:vMerge/>
            <w:shd w:val="clear" w:color="auto" w:fill="FFFFFF"/>
            <w:vAlign w:val="center"/>
          </w:tcPr>
          <w:p w14:paraId="2A841C88"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699" w:type="dxa"/>
            <w:vMerge/>
            <w:shd w:val="clear" w:color="auto" w:fill="FFFFFF"/>
            <w:vAlign w:val="center"/>
          </w:tcPr>
          <w:p w14:paraId="29474C46"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9" w:type="dxa"/>
            <w:vMerge/>
            <w:shd w:val="clear" w:color="auto" w:fill="FFFFFF"/>
            <w:vAlign w:val="center"/>
          </w:tcPr>
          <w:p w14:paraId="2F45DC1E"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1149" w:type="dxa"/>
            <w:vMerge/>
            <w:shd w:val="clear" w:color="auto" w:fill="FFFFFF"/>
            <w:vAlign w:val="center"/>
          </w:tcPr>
          <w:p w14:paraId="261A37B4"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33" w:type="dxa"/>
            <w:vMerge/>
            <w:shd w:val="clear" w:color="auto" w:fill="FFFFFF"/>
            <w:vAlign w:val="center"/>
          </w:tcPr>
          <w:p w14:paraId="56D7AED5"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42" w:type="dxa"/>
            <w:vMerge/>
            <w:shd w:val="clear" w:color="auto" w:fill="FFFFFF"/>
            <w:vAlign w:val="center"/>
          </w:tcPr>
          <w:p w14:paraId="2B5B154B"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1061" w:type="dxa"/>
            <w:vMerge/>
            <w:shd w:val="clear" w:color="auto" w:fill="FFFFFF"/>
            <w:vAlign w:val="center"/>
          </w:tcPr>
          <w:p w14:paraId="604CB802"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r>
      <w:tr w:rsidR="00D2657C" w:rsidRPr="00D2657C" w14:paraId="101606E6" w14:textId="77777777" w:rsidTr="00D2657C">
        <w:trPr>
          <w:cantSplit/>
          <w:trHeight w:val="225"/>
          <w:jc w:val="center"/>
        </w:trPr>
        <w:tc>
          <w:tcPr>
            <w:tcW w:w="732" w:type="dxa"/>
            <w:vMerge/>
            <w:shd w:val="clear" w:color="auto" w:fill="auto"/>
            <w:vAlign w:val="center"/>
          </w:tcPr>
          <w:p w14:paraId="6E1CEA41"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850" w:type="dxa"/>
            <w:vMerge/>
            <w:vAlign w:val="center"/>
          </w:tcPr>
          <w:p w14:paraId="6653B3D3"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855" w:type="dxa"/>
            <w:vMerge/>
            <w:vAlign w:val="center"/>
          </w:tcPr>
          <w:p w14:paraId="34269B5E"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1555" w:type="dxa"/>
            <w:shd w:val="clear" w:color="auto" w:fill="FFFFFF"/>
            <w:vAlign w:val="center"/>
          </w:tcPr>
          <w:p w14:paraId="48232656"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Пески</w:t>
            </w:r>
          </w:p>
        </w:tc>
        <w:tc>
          <w:tcPr>
            <w:tcW w:w="709" w:type="dxa"/>
            <w:vMerge/>
            <w:shd w:val="clear" w:color="auto" w:fill="FFFFFF"/>
            <w:vAlign w:val="center"/>
          </w:tcPr>
          <w:p w14:paraId="07828C22"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819" w:type="dxa"/>
            <w:vMerge/>
            <w:shd w:val="clear" w:color="auto" w:fill="FFFFFF"/>
            <w:vAlign w:val="center"/>
          </w:tcPr>
          <w:p w14:paraId="3646B47E"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40" w:type="dxa"/>
            <w:vMerge/>
            <w:shd w:val="clear" w:color="auto" w:fill="FFFFFF"/>
            <w:vAlign w:val="center"/>
          </w:tcPr>
          <w:p w14:paraId="51870BD5"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992" w:type="dxa"/>
            <w:vMerge/>
            <w:shd w:val="clear" w:color="auto" w:fill="FFFFFF"/>
            <w:vAlign w:val="center"/>
          </w:tcPr>
          <w:p w14:paraId="44DDBDD9"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9" w:type="dxa"/>
            <w:vMerge/>
            <w:shd w:val="clear" w:color="auto" w:fill="FFFFFF"/>
            <w:vAlign w:val="center"/>
          </w:tcPr>
          <w:p w14:paraId="09C91503"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567" w:type="dxa"/>
            <w:vMerge/>
            <w:shd w:val="clear" w:color="auto" w:fill="FFFFFF"/>
            <w:vAlign w:val="center"/>
          </w:tcPr>
          <w:p w14:paraId="0237CC24"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9" w:type="dxa"/>
            <w:vMerge/>
            <w:shd w:val="clear" w:color="auto" w:fill="FFFFFF"/>
            <w:vAlign w:val="center"/>
          </w:tcPr>
          <w:p w14:paraId="319F2F76"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860" w:type="dxa"/>
            <w:gridSpan w:val="2"/>
            <w:vMerge/>
            <w:shd w:val="clear" w:color="auto" w:fill="FFFFFF"/>
            <w:vAlign w:val="center"/>
          </w:tcPr>
          <w:p w14:paraId="42EC860E"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699" w:type="dxa"/>
            <w:vMerge/>
            <w:shd w:val="clear" w:color="auto" w:fill="FFFFFF"/>
            <w:vAlign w:val="center"/>
          </w:tcPr>
          <w:p w14:paraId="06DF9CCF"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9" w:type="dxa"/>
            <w:vMerge/>
            <w:shd w:val="clear" w:color="auto" w:fill="FFFFFF"/>
            <w:vAlign w:val="center"/>
          </w:tcPr>
          <w:p w14:paraId="4B8F5CE2"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1149" w:type="dxa"/>
            <w:vMerge/>
            <w:shd w:val="clear" w:color="auto" w:fill="FFFFFF"/>
            <w:vAlign w:val="center"/>
          </w:tcPr>
          <w:p w14:paraId="55EB1FF8"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33" w:type="dxa"/>
            <w:vMerge/>
            <w:shd w:val="clear" w:color="auto" w:fill="FFFFFF"/>
            <w:vAlign w:val="center"/>
          </w:tcPr>
          <w:p w14:paraId="38364D14"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42" w:type="dxa"/>
            <w:vMerge/>
            <w:shd w:val="clear" w:color="auto" w:fill="FFFFFF"/>
            <w:vAlign w:val="center"/>
          </w:tcPr>
          <w:p w14:paraId="1637C5E5"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1061" w:type="dxa"/>
            <w:vMerge/>
            <w:shd w:val="clear" w:color="auto" w:fill="FFFFFF"/>
            <w:vAlign w:val="center"/>
          </w:tcPr>
          <w:p w14:paraId="74AF9C8F"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r>
      <w:tr w:rsidR="00FF546E" w:rsidRPr="00D2657C" w14:paraId="6414B7A3" w14:textId="77777777" w:rsidTr="00D2657C">
        <w:trPr>
          <w:cantSplit/>
          <w:trHeight w:val="225"/>
          <w:jc w:val="center"/>
        </w:trPr>
        <w:tc>
          <w:tcPr>
            <w:tcW w:w="732" w:type="dxa"/>
            <w:vMerge w:val="restart"/>
            <w:shd w:val="clear" w:color="auto" w:fill="auto"/>
            <w:vAlign w:val="center"/>
          </w:tcPr>
          <w:p w14:paraId="38135D3A" w14:textId="77777777" w:rsidR="00FF546E" w:rsidRPr="00D2657C" w:rsidRDefault="00FF546E" w:rsidP="00D2657C">
            <w:pPr>
              <w:widowControl/>
              <w:overflowPunct w:val="0"/>
              <w:jc w:val="center"/>
              <w:textAlignment w:val="baseline"/>
              <w:rPr>
                <w:rFonts w:ascii="Arial" w:hAnsi="Arial" w:cs="Arial"/>
                <w:bCs/>
                <w:color w:val="000000" w:themeColor="text1"/>
                <w:sz w:val="22"/>
                <w:szCs w:val="22"/>
                <w:vertAlign w:val="subscript"/>
                <w:lang w:val="en-US"/>
              </w:rPr>
            </w:pPr>
            <w:r w:rsidRPr="00D2657C">
              <w:rPr>
                <w:rFonts w:ascii="Arial" w:hAnsi="Arial" w:cs="Arial"/>
                <w:bCs/>
                <w:color w:val="000000" w:themeColor="text1"/>
                <w:sz w:val="22"/>
                <w:szCs w:val="22"/>
                <w:lang w:val="en-US"/>
              </w:rPr>
              <w:t>T</w:t>
            </w:r>
          </w:p>
        </w:tc>
        <w:tc>
          <w:tcPr>
            <w:tcW w:w="850" w:type="dxa"/>
            <w:vMerge w:val="restart"/>
            <w:vAlign w:val="center"/>
          </w:tcPr>
          <w:p w14:paraId="59EC5256" w14:textId="3E6B3C91" w:rsidR="00FF546E" w:rsidRPr="00D2657C" w:rsidRDefault="00FF546E" w:rsidP="00D2657C">
            <w:pPr>
              <w:ind w:left="-170" w:right="-170"/>
              <w:jc w:val="center"/>
              <w:rPr>
                <w:rFonts w:ascii="Arial" w:hAnsi="Arial" w:cs="Arial"/>
                <w:color w:val="000000" w:themeColor="text1"/>
                <w:sz w:val="22"/>
                <w:szCs w:val="22"/>
                <w:lang w:val="en-US"/>
              </w:rPr>
            </w:pPr>
            <w:r w:rsidRPr="00D2657C">
              <w:rPr>
                <w:rFonts w:ascii="Arial" w:hAnsi="Arial" w:cs="Arial"/>
                <w:color w:val="000000" w:themeColor="text1"/>
                <w:sz w:val="22"/>
                <w:szCs w:val="22"/>
              </w:rPr>
              <w:t>5</w:t>
            </w:r>
            <w:r>
              <w:rPr>
                <w:rFonts w:ascii="Arial" w:hAnsi="Arial" w:cs="Arial"/>
                <w:color w:val="000000" w:themeColor="text1"/>
                <w:sz w:val="22"/>
                <w:szCs w:val="22"/>
              </w:rPr>
              <w:t>1</w:t>
            </w:r>
            <w:r w:rsidRPr="00D2657C">
              <w:rPr>
                <w:rFonts w:ascii="Arial" w:hAnsi="Arial" w:cs="Arial"/>
                <w:color w:val="000000" w:themeColor="text1"/>
                <w:sz w:val="22"/>
                <w:szCs w:val="22"/>
                <w:lang w:val="en-US"/>
              </w:rPr>
              <w:t>5</w:t>
            </w:r>
          </w:p>
        </w:tc>
        <w:tc>
          <w:tcPr>
            <w:tcW w:w="855" w:type="dxa"/>
            <w:vMerge w:val="restart"/>
            <w:vAlign w:val="center"/>
          </w:tcPr>
          <w:p w14:paraId="5A1F8608" w14:textId="46719435" w:rsidR="00FF546E" w:rsidRPr="00FF546E" w:rsidRDefault="00FF546E" w:rsidP="00D2657C">
            <w:pPr>
              <w:ind w:left="-170" w:right="-170"/>
              <w:jc w:val="center"/>
              <w:rPr>
                <w:rFonts w:ascii="Arial" w:hAnsi="Arial" w:cs="Arial"/>
                <w:color w:val="000000" w:themeColor="text1"/>
                <w:sz w:val="22"/>
                <w:szCs w:val="22"/>
              </w:rPr>
            </w:pPr>
            <w:r w:rsidRPr="00D2657C">
              <w:rPr>
                <w:rFonts w:ascii="Arial" w:hAnsi="Arial" w:cs="Arial"/>
                <w:color w:val="000000" w:themeColor="text1"/>
                <w:sz w:val="22"/>
                <w:szCs w:val="22"/>
              </w:rPr>
              <w:t>12</w:t>
            </w:r>
            <w:r>
              <w:rPr>
                <w:rFonts w:ascii="Arial" w:hAnsi="Arial" w:cs="Arial"/>
                <w:color w:val="000000" w:themeColor="text1"/>
                <w:sz w:val="22"/>
                <w:szCs w:val="22"/>
              </w:rPr>
              <w:t>14</w:t>
            </w:r>
          </w:p>
        </w:tc>
        <w:tc>
          <w:tcPr>
            <w:tcW w:w="1555" w:type="dxa"/>
            <w:shd w:val="clear" w:color="auto" w:fill="FFFFFF"/>
            <w:vAlign w:val="center"/>
          </w:tcPr>
          <w:p w14:paraId="0665C41D" w14:textId="77777777" w:rsidR="00FF546E" w:rsidRPr="00D2657C" w:rsidRDefault="00FF546E"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Глины</w:t>
            </w:r>
          </w:p>
        </w:tc>
        <w:tc>
          <w:tcPr>
            <w:tcW w:w="709" w:type="dxa"/>
            <w:vMerge w:val="restart"/>
            <w:shd w:val="clear" w:color="auto" w:fill="FFFFFF"/>
            <w:vAlign w:val="center"/>
          </w:tcPr>
          <w:p w14:paraId="092152E6" w14:textId="77777777" w:rsidR="00FF546E" w:rsidRPr="00D2657C" w:rsidRDefault="00FF546E"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2400</w:t>
            </w:r>
          </w:p>
        </w:tc>
        <w:tc>
          <w:tcPr>
            <w:tcW w:w="819" w:type="dxa"/>
            <w:vMerge w:val="restart"/>
            <w:shd w:val="clear" w:color="auto" w:fill="FFFFFF"/>
            <w:vAlign w:val="center"/>
          </w:tcPr>
          <w:p w14:paraId="5E75E42C" w14:textId="77777777" w:rsidR="00FF546E" w:rsidRPr="00D2657C" w:rsidRDefault="00FF546E"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5-15</w:t>
            </w:r>
          </w:p>
        </w:tc>
        <w:tc>
          <w:tcPr>
            <w:tcW w:w="740" w:type="dxa"/>
            <w:vMerge w:val="restart"/>
            <w:shd w:val="clear" w:color="auto" w:fill="FFFFFF"/>
            <w:vAlign w:val="center"/>
          </w:tcPr>
          <w:p w14:paraId="6BBF42AD" w14:textId="77777777" w:rsidR="00FF546E" w:rsidRPr="00D2657C" w:rsidRDefault="00FF546E"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0,001-0,5</w:t>
            </w:r>
          </w:p>
        </w:tc>
        <w:tc>
          <w:tcPr>
            <w:tcW w:w="992" w:type="dxa"/>
            <w:vMerge w:val="restart"/>
            <w:shd w:val="clear" w:color="auto" w:fill="FFFFFF"/>
            <w:vAlign w:val="center"/>
          </w:tcPr>
          <w:p w14:paraId="236DC6C2" w14:textId="77777777" w:rsidR="00FF546E" w:rsidRPr="00D2657C" w:rsidRDefault="00FF546E"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10-95</w:t>
            </w:r>
          </w:p>
        </w:tc>
        <w:tc>
          <w:tcPr>
            <w:tcW w:w="709" w:type="dxa"/>
            <w:vMerge w:val="restart"/>
            <w:shd w:val="clear" w:color="auto" w:fill="FFFFFF"/>
            <w:vAlign w:val="center"/>
          </w:tcPr>
          <w:p w14:paraId="456EC722" w14:textId="77777777" w:rsidR="00FF546E" w:rsidRPr="00D2657C" w:rsidRDefault="00FF546E"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2-80</w:t>
            </w:r>
          </w:p>
        </w:tc>
        <w:tc>
          <w:tcPr>
            <w:tcW w:w="567" w:type="dxa"/>
            <w:vMerge w:val="restart"/>
            <w:shd w:val="clear" w:color="auto" w:fill="FFFFFF"/>
            <w:vAlign w:val="center"/>
          </w:tcPr>
          <w:p w14:paraId="45DA4834" w14:textId="77777777" w:rsidR="00FF546E" w:rsidRPr="00D2657C" w:rsidRDefault="00FF546E"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10-50</w:t>
            </w:r>
          </w:p>
        </w:tc>
        <w:tc>
          <w:tcPr>
            <w:tcW w:w="709" w:type="dxa"/>
            <w:vMerge w:val="restart"/>
            <w:shd w:val="clear" w:color="auto" w:fill="FFFFFF"/>
            <w:vAlign w:val="center"/>
          </w:tcPr>
          <w:p w14:paraId="6210DF76" w14:textId="77777777" w:rsidR="00FF546E" w:rsidRPr="00D2657C" w:rsidRDefault="00FF546E"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1,8-4</w:t>
            </w:r>
          </w:p>
        </w:tc>
        <w:tc>
          <w:tcPr>
            <w:tcW w:w="860" w:type="dxa"/>
            <w:gridSpan w:val="2"/>
            <w:vMerge w:val="restart"/>
            <w:shd w:val="clear" w:color="auto" w:fill="FFFFFF"/>
            <w:vAlign w:val="center"/>
          </w:tcPr>
          <w:p w14:paraId="3C599346" w14:textId="77777777" w:rsidR="00FF546E" w:rsidRPr="00D2657C" w:rsidRDefault="00FF546E"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50-125</w:t>
            </w:r>
          </w:p>
        </w:tc>
        <w:tc>
          <w:tcPr>
            <w:tcW w:w="699" w:type="dxa"/>
            <w:vMerge w:val="restart"/>
            <w:shd w:val="clear" w:color="auto" w:fill="FFFFFF"/>
            <w:vAlign w:val="center"/>
          </w:tcPr>
          <w:p w14:paraId="5373C35D" w14:textId="77777777" w:rsidR="00FF546E" w:rsidRPr="00D2657C" w:rsidRDefault="00FF546E"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3-4</w:t>
            </w:r>
          </w:p>
        </w:tc>
        <w:tc>
          <w:tcPr>
            <w:tcW w:w="709" w:type="dxa"/>
            <w:vMerge w:val="restart"/>
            <w:shd w:val="clear" w:color="auto" w:fill="FFFFFF"/>
            <w:vAlign w:val="center"/>
          </w:tcPr>
          <w:p w14:paraId="1B1AA5F2" w14:textId="77777777" w:rsidR="00FF546E" w:rsidRPr="00D2657C" w:rsidRDefault="00FF546E"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V-VI</w:t>
            </w:r>
          </w:p>
        </w:tc>
        <w:tc>
          <w:tcPr>
            <w:tcW w:w="1149" w:type="dxa"/>
            <w:vMerge w:val="restart"/>
            <w:shd w:val="clear" w:color="auto" w:fill="FFFFFF"/>
            <w:vAlign w:val="center"/>
          </w:tcPr>
          <w:p w14:paraId="685D029D" w14:textId="77777777" w:rsidR="00FF546E" w:rsidRPr="00D2657C" w:rsidRDefault="00FF546E"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Средняя</w:t>
            </w:r>
          </w:p>
        </w:tc>
        <w:tc>
          <w:tcPr>
            <w:tcW w:w="733" w:type="dxa"/>
            <w:vMerge w:val="restart"/>
            <w:shd w:val="clear" w:color="auto" w:fill="FFFFFF"/>
            <w:vAlign w:val="center"/>
          </w:tcPr>
          <w:p w14:paraId="533A28BC" w14:textId="77777777" w:rsidR="00FF546E" w:rsidRPr="00D2657C" w:rsidRDefault="00FF546E"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0,25-0,5</w:t>
            </w:r>
          </w:p>
        </w:tc>
        <w:tc>
          <w:tcPr>
            <w:tcW w:w="742" w:type="dxa"/>
            <w:vMerge w:val="restart"/>
            <w:shd w:val="clear" w:color="auto" w:fill="FFFFFF"/>
            <w:vAlign w:val="center"/>
          </w:tcPr>
          <w:p w14:paraId="79399D1E" w14:textId="77777777" w:rsidR="00FF546E" w:rsidRPr="00D2657C" w:rsidRDefault="00FF546E"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0,1-4,6</w:t>
            </w:r>
          </w:p>
        </w:tc>
        <w:tc>
          <w:tcPr>
            <w:tcW w:w="1061" w:type="dxa"/>
            <w:vMerge w:val="restart"/>
            <w:shd w:val="clear" w:color="auto" w:fill="FFFFFF"/>
            <w:vAlign w:val="center"/>
          </w:tcPr>
          <w:p w14:paraId="324D8C86" w14:textId="77777777" w:rsidR="00FF546E" w:rsidRPr="00D2657C" w:rsidRDefault="00FF546E"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То же</w:t>
            </w:r>
          </w:p>
        </w:tc>
      </w:tr>
      <w:tr w:rsidR="00FF546E" w:rsidRPr="00D2657C" w14:paraId="30F6BE9A" w14:textId="77777777" w:rsidTr="00D2657C">
        <w:trPr>
          <w:cantSplit/>
          <w:trHeight w:val="285"/>
          <w:jc w:val="center"/>
        </w:trPr>
        <w:tc>
          <w:tcPr>
            <w:tcW w:w="732" w:type="dxa"/>
            <w:vMerge/>
            <w:shd w:val="clear" w:color="auto" w:fill="auto"/>
            <w:vAlign w:val="center"/>
          </w:tcPr>
          <w:p w14:paraId="09D5C295" w14:textId="77777777" w:rsidR="00FF546E" w:rsidRPr="00D2657C" w:rsidRDefault="00FF546E" w:rsidP="00D2657C">
            <w:pPr>
              <w:widowControl/>
              <w:overflowPunct w:val="0"/>
              <w:ind w:firstLine="720"/>
              <w:jc w:val="center"/>
              <w:textAlignment w:val="baseline"/>
              <w:rPr>
                <w:rFonts w:ascii="Arial" w:hAnsi="Arial" w:cs="Arial"/>
                <w:bCs/>
                <w:color w:val="000000" w:themeColor="text1"/>
                <w:sz w:val="22"/>
                <w:szCs w:val="22"/>
                <w:lang w:val="en-US"/>
              </w:rPr>
            </w:pPr>
          </w:p>
        </w:tc>
        <w:tc>
          <w:tcPr>
            <w:tcW w:w="850" w:type="dxa"/>
            <w:vMerge/>
            <w:vAlign w:val="center"/>
          </w:tcPr>
          <w:p w14:paraId="689683DA" w14:textId="77777777" w:rsidR="00FF546E" w:rsidRPr="00D2657C" w:rsidRDefault="00FF546E" w:rsidP="00D2657C">
            <w:pPr>
              <w:widowControl/>
              <w:overflowPunct w:val="0"/>
              <w:ind w:firstLine="720"/>
              <w:jc w:val="center"/>
              <w:textAlignment w:val="baseline"/>
              <w:rPr>
                <w:rFonts w:ascii="Arial" w:hAnsi="Arial" w:cs="Arial"/>
                <w:bCs/>
                <w:color w:val="000000" w:themeColor="text1"/>
                <w:sz w:val="22"/>
                <w:szCs w:val="22"/>
              </w:rPr>
            </w:pPr>
          </w:p>
        </w:tc>
        <w:tc>
          <w:tcPr>
            <w:tcW w:w="855" w:type="dxa"/>
            <w:vMerge/>
            <w:vAlign w:val="center"/>
          </w:tcPr>
          <w:p w14:paraId="714D2519" w14:textId="77777777" w:rsidR="00FF546E" w:rsidRPr="00D2657C" w:rsidRDefault="00FF546E" w:rsidP="00D2657C">
            <w:pPr>
              <w:widowControl/>
              <w:overflowPunct w:val="0"/>
              <w:ind w:firstLine="720"/>
              <w:jc w:val="center"/>
              <w:textAlignment w:val="baseline"/>
              <w:rPr>
                <w:rFonts w:ascii="Arial" w:hAnsi="Arial" w:cs="Arial"/>
                <w:bCs/>
                <w:color w:val="000000" w:themeColor="text1"/>
                <w:sz w:val="22"/>
                <w:szCs w:val="22"/>
              </w:rPr>
            </w:pPr>
          </w:p>
        </w:tc>
        <w:tc>
          <w:tcPr>
            <w:tcW w:w="1555" w:type="dxa"/>
            <w:shd w:val="clear" w:color="auto" w:fill="FFFFFF"/>
            <w:vAlign w:val="center"/>
          </w:tcPr>
          <w:p w14:paraId="3795274B" w14:textId="77777777" w:rsidR="00FF546E" w:rsidRPr="00D2657C" w:rsidRDefault="00FF546E"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Песчаники</w:t>
            </w:r>
          </w:p>
        </w:tc>
        <w:tc>
          <w:tcPr>
            <w:tcW w:w="709" w:type="dxa"/>
            <w:vMerge/>
            <w:shd w:val="clear" w:color="auto" w:fill="FFFFFF"/>
            <w:vAlign w:val="center"/>
          </w:tcPr>
          <w:p w14:paraId="701141C8" w14:textId="77777777" w:rsidR="00FF546E" w:rsidRPr="00D2657C" w:rsidRDefault="00FF546E" w:rsidP="00D2657C">
            <w:pPr>
              <w:widowControl/>
              <w:overflowPunct w:val="0"/>
              <w:ind w:firstLine="720"/>
              <w:jc w:val="center"/>
              <w:textAlignment w:val="baseline"/>
              <w:rPr>
                <w:rFonts w:ascii="Arial" w:hAnsi="Arial" w:cs="Arial"/>
                <w:bCs/>
                <w:color w:val="000000" w:themeColor="text1"/>
                <w:sz w:val="22"/>
                <w:szCs w:val="22"/>
              </w:rPr>
            </w:pPr>
          </w:p>
        </w:tc>
        <w:tc>
          <w:tcPr>
            <w:tcW w:w="819" w:type="dxa"/>
            <w:vMerge/>
            <w:shd w:val="clear" w:color="auto" w:fill="FFFFFF"/>
            <w:vAlign w:val="center"/>
          </w:tcPr>
          <w:p w14:paraId="6115982E" w14:textId="77777777" w:rsidR="00FF546E" w:rsidRPr="00D2657C" w:rsidRDefault="00FF546E" w:rsidP="00D2657C">
            <w:pPr>
              <w:widowControl/>
              <w:overflowPunct w:val="0"/>
              <w:ind w:firstLine="720"/>
              <w:jc w:val="center"/>
              <w:textAlignment w:val="baseline"/>
              <w:rPr>
                <w:rFonts w:ascii="Arial" w:hAnsi="Arial" w:cs="Arial"/>
                <w:bCs/>
                <w:color w:val="000000" w:themeColor="text1"/>
                <w:sz w:val="22"/>
                <w:szCs w:val="22"/>
              </w:rPr>
            </w:pPr>
          </w:p>
        </w:tc>
        <w:tc>
          <w:tcPr>
            <w:tcW w:w="740" w:type="dxa"/>
            <w:vMerge/>
            <w:shd w:val="clear" w:color="auto" w:fill="FFFFFF"/>
            <w:vAlign w:val="center"/>
          </w:tcPr>
          <w:p w14:paraId="147C06BD" w14:textId="77777777" w:rsidR="00FF546E" w:rsidRPr="00D2657C" w:rsidRDefault="00FF546E" w:rsidP="00D2657C">
            <w:pPr>
              <w:widowControl/>
              <w:overflowPunct w:val="0"/>
              <w:ind w:firstLine="720"/>
              <w:jc w:val="center"/>
              <w:textAlignment w:val="baseline"/>
              <w:rPr>
                <w:rFonts w:ascii="Arial" w:hAnsi="Arial" w:cs="Arial"/>
                <w:bCs/>
                <w:color w:val="000000" w:themeColor="text1"/>
                <w:sz w:val="22"/>
                <w:szCs w:val="22"/>
              </w:rPr>
            </w:pPr>
          </w:p>
        </w:tc>
        <w:tc>
          <w:tcPr>
            <w:tcW w:w="992" w:type="dxa"/>
            <w:vMerge/>
            <w:shd w:val="clear" w:color="auto" w:fill="FFFFFF"/>
            <w:vAlign w:val="center"/>
          </w:tcPr>
          <w:p w14:paraId="751B34F5" w14:textId="77777777" w:rsidR="00FF546E" w:rsidRPr="00D2657C" w:rsidRDefault="00FF546E" w:rsidP="00D2657C">
            <w:pPr>
              <w:widowControl/>
              <w:overflowPunct w:val="0"/>
              <w:ind w:firstLine="720"/>
              <w:jc w:val="center"/>
              <w:textAlignment w:val="baseline"/>
              <w:rPr>
                <w:rFonts w:ascii="Arial" w:hAnsi="Arial" w:cs="Arial"/>
                <w:bCs/>
                <w:color w:val="000000" w:themeColor="text1"/>
                <w:sz w:val="22"/>
                <w:szCs w:val="22"/>
              </w:rPr>
            </w:pPr>
          </w:p>
        </w:tc>
        <w:tc>
          <w:tcPr>
            <w:tcW w:w="709" w:type="dxa"/>
            <w:vMerge/>
            <w:shd w:val="clear" w:color="auto" w:fill="FFFFFF"/>
            <w:vAlign w:val="center"/>
          </w:tcPr>
          <w:p w14:paraId="2FCB92F7" w14:textId="77777777" w:rsidR="00FF546E" w:rsidRPr="00D2657C" w:rsidRDefault="00FF546E" w:rsidP="00D2657C">
            <w:pPr>
              <w:widowControl/>
              <w:overflowPunct w:val="0"/>
              <w:ind w:firstLine="720"/>
              <w:jc w:val="center"/>
              <w:textAlignment w:val="baseline"/>
              <w:rPr>
                <w:rFonts w:ascii="Arial" w:hAnsi="Arial" w:cs="Arial"/>
                <w:bCs/>
                <w:color w:val="000000" w:themeColor="text1"/>
                <w:sz w:val="22"/>
                <w:szCs w:val="22"/>
              </w:rPr>
            </w:pPr>
          </w:p>
        </w:tc>
        <w:tc>
          <w:tcPr>
            <w:tcW w:w="567" w:type="dxa"/>
            <w:vMerge/>
            <w:shd w:val="clear" w:color="auto" w:fill="FFFFFF"/>
            <w:vAlign w:val="center"/>
          </w:tcPr>
          <w:p w14:paraId="2FD1E03A" w14:textId="77777777" w:rsidR="00FF546E" w:rsidRPr="00D2657C" w:rsidRDefault="00FF546E" w:rsidP="00D2657C">
            <w:pPr>
              <w:widowControl/>
              <w:overflowPunct w:val="0"/>
              <w:ind w:firstLine="720"/>
              <w:jc w:val="center"/>
              <w:textAlignment w:val="baseline"/>
              <w:rPr>
                <w:rFonts w:ascii="Arial" w:hAnsi="Arial" w:cs="Arial"/>
                <w:bCs/>
                <w:color w:val="000000" w:themeColor="text1"/>
                <w:sz w:val="22"/>
                <w:szCs w:val="22"/>
              </w:rPr>
            </w:pPr>
          </w:p>
        </w:tc>
        <w:tc>
          <w:tcPr>
            <w:tcW w:w="709" w:type="dxa"/>
            <w:vMerge/>
            <w:shd w:val="clear" w:color="auto" w:fill="FFFFFF"/>
            <w:vAlign w:val="center"/>
          </w:tcPr>
          <w:p w14:paraId="2193EA63" w14:textId="77777777" w:rsidR="00FF546E" w:rsidRPr="00D2657C" w:rsidRDefault="00FF546E" w:rsidP="00D2657C">
            <w:pPr>
              <w:widowControl/>
              <w:overflowPunct w:val="0"/>
              <w:ind w:firstLine="720"/>
              <w:jc w:val="center"/>
              <w:textAlignment w:val="baseline"/>
              <w:rPr>
                <w:rFonts w:ascii="Arial" w:hAnsi="Arial" w:cs="Arial"/>
                <w:bCs/>
                <w:color w:val="000000" w:themeColor="text1"/>
                <w:sz w:val="22"/>
                <w:szCs w:val="22"/>
              </w:rPr>
            </w:pPr>
          </w:p>
        </w:tc>
        <w:tc>
          <w:tcPr>
            <w:tcW w:w="860" w:type="dxa"/>
            <w:gridSpan w:val="2"/>
            <w:vMerge/>
            <w:shd w:val="clear" w:color="auto" w:fill="FFFFFF"/>
            <w:vAlign w:val="center"/>
          </w:tcPr>
          <w:p w14:paraId="42939F39" w14:textId="77777777" w:rsidR="00FF546E" w:rsidRPr="00D2657C" w:rsidRDefault="00FF546E" w:rsidP="00D2657C">
            <w:pPr>
              <w:widowControl/>
              <w:overflowPunct w:val="0"/>
              <w:ind w:firstLine="720"/>
              <w:jc w:val="center"/>
              <w:textAlignment w:val="baseline"/>
              <w:rPr>
                <w:rFonts w:ascii="Arial" w:hAnsi="Arial" w:cs="Arial"/>
                <w:bCs/>
                <w:color w:val="000000" w:themeColor="text1"/>
                <w:sz w:val="22"/>
                <w:szCs w:val="22"/>
              </w:rPr>
            </w:pPr>
          </w:p>
        </w:tc>
        <w:tc>
          <w:tcPr>
            <w:tcW w:w="699" w:type="dxa"/>
            <w:vMerge/>
            <w:shd w:val="clear" w:color="auto" w:fill="FFFFFF"/>
            <w:vAlign w:val="center"/>
          </w:tcPr>
          <w:p w14:paraId="34501D95" w14:textId="77777777" w:rsidR="00FF546E" w:rsidRPr="00D2657C" w:rsidRDefault="00FF546E" w:rsidP="00D2657C">
            <w:pPr>
              <w:widowControl/>
              <w:overflowPunct w:val="0"/>
              <w:ind w:firstLine="720"/>
              <w:jc w:val="center"/>
              <w:textAlignment w:val="baseline"/>
              <w:rPr>
                <w:rFonts w:ascii="Arial" w:hAnsi="Arial" w:cs="Arial"/>
                <w:bCs/>
                <w:color w:val="000000" w:themeColor="text1"/>
                <w:sz w:val="22"/>
                <w:szCs w:val="22"/>
              </w:rPr>
            </w:pPr>
          </w:p>
        </w:tc>
        <w:tc>
          <w:tcPr>
            <w:tcW w:w="709" w:type="dxa"/>
            <w:vMerge/>
            <w:shd w:val="clear" w:color="auto" w:fill="FFFFFF"/>
            <w:vAlign w:val="center"/>
          </w:tcPr>
          <w:p w14:paraId="008BA8BC" w14:textId="77777777" w:rsidR="00FF546E" w:rsidRPr="00D2657C" w:rsidRDefault="00FF546E" w:rsidP="00D2657C">
            <w:pPr>
              <w:widowControl/>
              <w:overflowPunct w:val="0"/>
              <w:ind w:firstLine="720"/>
              <w:jc w:val="center"/>
              <w:textAlignment w:val="baseline"/>
              <w:rPr>
                <w:rFonts w:ascii="Arial" w:hAnsi="Arial" w:cs="Arial"/>
                <w:bCs/>
                <w:color w:val="000000" w:themeColor="text1"/>
                <w:sz w:val="22"/>
                <w:szCs w:val="22"/>
              </w:rPr>
            </w:pPr>
          </w:p>
        </w:tc>
        <w:tc>
          <w:tcPr>
            <w:tcW w:w="1149" w:type="dxa"/>
            <w:vMerge/>
            <w:shd w:val="clear" w:color="auto" w:fill="FFFFFF"/>
            <w:vAlign w:val="center"/>
          </w:tcPr>
          <w:p w14:paraId="08D4F257" w14:textId="77777777" w:rsidR="00FF546E" w:rsidRPr="00D2657C" w:rsidRDefault="00FF546E" w:rsidP="00D2657C">
            <w:pPr>
              <w:widowControl/>
              <w:overflowPunct w:val="0"/>
              <w:ind w:firstLine="720"/>
              <w:jc w:val="center"/>
              <w:textAlignment w:val="baseline"/>
              <w:rPr>
                <w:rFonts w:ascii="Arial" w:hAnsi="Arial" w:cs="Arial"/>
                <w:bCs/>
                <w:color w:val="000000" w:themeColor="text1"/>
                <w:sz w:val="22"/>
                <w:szCs w:val="22"/>
              </w:rPr>
            </w:pPr>
          </w:p>
        </w:tc>
        <w:tc>
          <w:tcPr>
            <w:tcW w:w="733" w:type="dxa"/>
            <w:vMerge/>
            <w:shd w:val="clear" w:color="auto" w:fill="FFFFFF"/>
            <w:vAlign w:val="center"/>
          </w:tcPr>
          <w:p w14:paraId="6C61B65E" w14:textId="77777777" w:rsidR="00FF546E" w:rsidRPr="00D2657C" w:rsidRDefault="00FF546E" w:rsidP="00D2657C">
            <w:pPr>
              <w:widowControl/>
              <w:overflowPunct w:val="0"/>
              <w:ind w:firstLine="720"/>
              <w:jc w:val="center"/>
              <w:textAlignment w:val="baseline"/>
              <w:rPr>
                <w:rFonts w:ascii="Arial" w:hAnsi="Arial" w:cs="Arial"/>
                <w:bCs/>
                <w:color w:val="000000" w:themeColor="text1"/>
                <w:sz w:val="22"/>
                <w:szCs w:val="22"/>
              </w:rPr>
            </w:pPr>
          </w:p>
        </w:tc>
        <w:tc>
          <w:tcPr>
            <w:tcW w:w="742" w:type="dxa"/>
            <w:vMerge/>
            <w:shd w:val="clear" w:color="auto" w:fill="FFFFFF"/>
            <w:vAlign w:val="center"/>
          </w:tcPr>
          <w:p w14:paraId="7B9E136B" w14:textId="77777777" w:rsidR="00FF546E" w:rsidRPr="00D2657C" w:rsidRDefault="00FF546E" w:rsidP="00D2657C">
            <w:pPr>
              <w:widowControl/>
              <w:overflowPunct w:val="0"/>
              <w:ind w:firstLine="720"/>
              <w:jc w:val="center"/>
              <w:textAlignment w:val="baseline"/>
              <w:rPr>
                <w:rFonts w:ascii="Arial" w:hAnsi="Arial" w:cs="Arial"/>
                <w:bCs/>
                <w:color w:val="000000" w:themeColor="text1"/>
                <w:sz w:val="22"/>
                <w:szCs w:val="22"/>
              </w:rPr>
            </w:pPr>
          </w:p>
        </w:tc>
        <w:tc>
          <w:tcPr>
            <w:tcW w:w="1061" w:type="dxa"/>
            <w:vMerge/>
            <w:shd w:val="clear" w:color="auto" w:fill="FFFFFF"/>
            <w:vAlign w:val="center"/>
          </w:tcPr>
          <w:p w14:paraId="7A5BDB3D" w14:textId="77777777" w:rsidR="00FF546E" w:rsidRPr="00D2657C" w:rsidRDefault="00FF546E" w:rsidP="00D2657C">
            <w:pPr>
              <w:widowControl/>
              <w:overflowPunct w:val="0"/>
              <w:ind w:firstLine="720"/>
              <w:jc w:val="center"/>
              <w:textAlignment w:val="baseline"/>
              <w:rPr>
                <w:rFonts w:ascii="Arial" w:hAnsi="Arial" w:cs="Arial"/>
                <w:bCs/>
                <w:color w:val="000000" w:themeColor="text1"/>
                <w:sz w:val="22"/>
                <w:szCs w:val="22"/>
              </w:rPr>
            </w:pPr>
          </w:p>
        </w:tc>
      </w:tr>
      <w:tr w:rsidR="00FF546E" w:rsidRPr="00D2657C" w14:paraId="49227D79" w14:textId="77777777" w:rsidTr="00D2657C">
        <w:trPr>
          <w:cantSplit/>
          <w:trHeight w:val="283"/>
          <w:jc w:val="center"/>
        </w:trPr>
        <w:tc>
          <w:tcPr>
            <w:tcW w:w="732" w:type="dxa"/>
            <w:vMerge/>
            <w:shd w:val="clear" w:color="auto" w:fill="auto"/>
            <w:vAlign w:val="center"/>
          </w:tcPr>
          <w:p w14:paraId="04FAF523" w14:textId="77777777" w:rsidR="00FF546E" w:rsidRPr="00D2657C" w:rsidRDefault="00FF546E" w:rsidP="00D2657C">
            <w:pPr>
              <w:widowControl/>
              <w:overflowPunct w:val="0"/>
              <w:ind w:firstLine="720"/>
              <w:jc w:val="center"/>
              <w:textAlignment w:val="baseline"/>
              <w:rPr>
                <w:rFonts w:ascii="Arial" w:hAnsi="Arial" w:cs="Arial"/>
                <w:bCs/>
                <w:color w:val="000000" w:themeColor="text1"/>
                <w:sz w:val="22"/>
                <w:szCs w:val="22"/>
                <w:lang w:val="en-US"/>
              </w:rPr>
            </w:pPr>
          </w:p>
        </w:tc>
        <w:tc>
          <w:tcPr>
            <w:tcW w:w="850" w:type="dxa"/>
            <w:vMerge/>
            <w:vAlign w:val="center"/>
          </w:tcPr>
          <w:p w14:paraId="2A9AF55D" w14:textId="77777777" w:rsidR="00FF546E" w:rsidRPr="00D2657C" w:rsidRDefault="00FF546E" w:rsidP="00D2657C">
            <w:pPr>
              <w:widowControl/>
              <w:overflowPunct w:val="0"/>
              <w:ind w:firstLine="720"/>
              <w:jc w:val="center"/>
              <w:textAlignment w:val="baseline"/>
              <w:rPr>
                <w:rFonts w:ascii="Arial" w:hAnsi="Arial" w:cs="Arial"/>
                <w:bCs/>
                <w:color w:val="000000" w:themeColor="text1"/>
                <w:sz w:val="22"/>
                <w:szCs w:val="22"/>
              </w:rPr>
            </w:pPr>
          </w:p>
        </w:tc>
        <w:tc>
          <w:tcPr>
            <w:tcW w:w="855" w:type="dxa"/>
            <w:vMerge/>
            <w:vAlign w:val="center"/>
          </w:tcPr>
          <w:p w14:paraId="15C3CCBA" w14:textId="77777777" w:rsidR="00FF546E" w:rsidRPr="00D2657C" w:rsidRDefault="00FF546E" w:rsidP="00D2657C">
            <w:pPr>
              <w:widowControl/>
              <w:overflowPunct w:val="0"/>
              <w:ind w:firstLine="720"/>
              <w:jc w:val="center"/>
              <w:textAlignment w:val="baseline"/>
              <w:rPr>
                <w:rFonts w:ascii="Arial" w:hAnsi="Arial" w:cs="Arial"/>
                <w:bCs/>
                <w:color w:val="000000" w:themeColor="text1"/>
                <w:sz w:val="22"/>
                <w:szCs w:val="22"/>
              </w:rPr>
            </w:pPr>
          </w:p>
        </w:tc>
        <w:tc>
          <w:tcPr>
            <w:tcW w:w="1555" w:type="dxa"/>
            <w:shd w:val="clear" w:color="auto" w:fill="FFFFFF"/>
            <w:vAlign w:val="center"/>
          </w:tcPr>
          <w:p w14:paraId="1391AA2E" w14:textId="77777777" w:rsidR="00FF546E" w:rsidRPr="00D2657C" w:rsidRDefault="00FF546E" w:rsidP="00D2657C">
            <w:pPr>
              <w:overflowPunct w:val="0"/>
              <w:jc w:val="center"/>
              <w:textAlignment w:val="baseline"/>
              <w:rPr>
                <w:rFonts w:ascii="Arial" w:hAnsi="Arial" w:cs="Arial"/>
                <w:bCs/>
                <w:color w:val="000000" w:themeColor="text1"/>
                <w:sz w:val="22"/>
                <w:szCs w:val="22"/>
              </w:rPr>
            </w:pPr>
            <w:r w:rsidRPr="00D2657C">
              <w:rPr>
                <w:rFonts w:ascii="Arial" w:hAnsi="Arial" w:cs="Arial"/>
                <w:color w:val="000000" w:themeColor="text1"/>
                <w:sz w:val="22"/>
                <w:szCs w:val="22"/>
              </w:rPr>
              <w:t>Алевролиты</w:t>
            </w:r>
          </w:p>
        </w:tc>
        <w:tc>
          <w:tcPr>
            <w:tcW w:w="709" w:type="dxa"/>
            <w:vMerge/>
            <w:shd w:val="clear" w:color="auto" w:fill="FFFFFF"/>
            <w:vAlign w:val="center"/>
          </w:tcPr>
          <w:p w14:paraId="563A5970" w14:textId="77777777" w:rsidR="00FF546E" w:rsidRPr="00D2657C" w:rsidRDefault="00FF546E" w:rsidP="00D2657C">
            <w:pPr>
              <w:widowControl/>
              <w:overflowPunct w:val="0"/>
              <w:ind w:firstLine="720"/>
              <w:jc w:val="center"/>
              <w:textAlignment w:val="baseline"/>
              <w:rPr>
                <w:rFonts w:ascii="Arial" w:hAnsi="Arial" w:cs="Arial"/>
                <w:bCs/>
                <w:color w:val="000000" w:themeColor="text1"/>
                <w:sz w:val="22"/>
                <w:szCs w:val="22"/>
              </w:rPr>
            </w:pPr>
          </w:p>
        </w:tc>
        <w:tc>
          <w:tcPr>
            <w:tcW w:w="819" w:type="dxa"/>
            <w:vMerge/>
            <w:shd w:val="clear" w:color="auto" w:fill="FFFFFF"/>
            <w:vAlign w:val="center"/>
          </w:tcPr>
          <w:p w14:paraId="1785F668" w14:textId="77777777" w:rsidR="00FF546E" w:rsidRPr="00D2657C" w:rsidRDefault="00FF546E" w:rsidP="00D2657C">
            <w:pPr>
              <w:widowControl/>
              <w:overflowPunct w:val="0"/>
              <w:ind w:firstLine="720"/>
              <w:jc w:val="center"/>
              <w:textAlignment w:val="baseline"/>
              <w:rPr>
                <w:rFonts w:ascii="Arial" w:hAnsi="Arial" w:cs="Arial"/>
                <w:bCs/>
                <w:color w:val="000000" w:themeColor="text1"/>
                <w:sz w:val="22"/>
                <w:szCs w:val="22"/>
              </w:rPr>
            </w:pPr>
          </w:p>
        </w:tc>
        <w:tc>
          <w:tcPr>
            <w:tcW w:w="740" w:type="dxa"/>
            <w:vMerge/>
            <w:shd w:val="clear" w:color="auto" w:fill="FFFFFF"/>
            <w:vAlign w:val="center"/>
          </w:tcPr>
          <w:p w14:paraId="094AA9A9" w14:textId="77777777" w:rsidR="00FF546E" w:rsidRPr="00D2657C" w:rsidRDefault="00FF546E" w:rsidP="00D2657C">
            <w:pPr>
              <w:widowControl/>
              <w:overflowPunct w:val="0"/>
              <w:ind w:firstLine="720"/>
              <w:jc w:val="center"/>
              <w:textAlignment w:val="baseline"/>
              <w:rPr>
                <w:rFonts w:ascii="Arial" w:hAnsi="Arial" w:cs="Arial"/>
                <w:bCs/>
                <w:color w:val="000000" w:themeColor="text1"/>
                <w:sz w:val="22"/>
                <w:szCs w:val="22"/>
              </w:rPr>
            </w:pPr>
          </w:p>
        </w:tc>
        <w:tc>
          <w:tcPr>
            <w:tcW w:w="992" w:type="dxa"/>
            <w:vMerge/>
            <w:shd w:val="clear" w:color="auto" w:fill="FFFFFF"/>
            <w:vAlign w:val="center"/>
          </w:tcPr>
          <w:p w14:paraId="105B5C83" w14:textId="77777777" w:rsidR="00FF546E" w:rsidRPr="00D2657C" w:rsidRDefault="00FF546E" w:rsidP="00D2657C">
            <w:pPr>
              <w:widowControl/>
              <w:overflowPunct w:val="0"/>
              <w:ind w:firstLine="720"/>
              <w:jc w:val="center"/>
              <w:textAlignment w:val="baseline"/>
              <w:rPr>
                <w:rFonts w:ascii="Arial" w:hAnsi="Arial" w:cs="Arial"/>
                <w:bCs/>
                <w:color w:val="000000" w:themeColor="text1"/>
                <w:sz w:val="22"/>
                <w:szCs w:val="22"/>
              </w:rPr>
            </w:pPr>
          </w:p>
        </w:tc>
        <w:tc>
          <w:tcPr>
            <w:tcW w:w="709" w:type="dxa"/>
            <w:vMerge/>
            <w:shd w:val="clear" w:color="auto" w:fill="FFFFFF"/>
            <w:vAlign w:val="center"/>
          </w:tcPr>
          <w:p w14:paraId="1BF8D633" w14:textId="77777777" w:rsidR="00FF546E" w:rsidRPr="00D2657C" w:rsidRDefault="00FF546E" w:rsidP="00D2657C">
            <w:pPr>
              <w:widowControl/>
              <w:overflowPunct w:val="0"/>
              <w:ind w:firstLine="720"/>
              <w:jc w:val="center"/>
              <w:textAlignment w:val="baseline"/>
              <w:rPr>
                <w:rFonts w:ascii="Arial" w:hAnsi="Arial" w:cs="Arial"/>
                <w:bCs/>
                <w:color w:val="000000" w:themeColor="text1"/>
                <w:sz w:val="22"/>
                <w:szCs w:val="22"/>
              </w:rPr>
            </w:pPr>
          </w:p>
        </w:tc>
        <w:tc>
          <w:tcPr>
            <w:tcW w:w="567" w:type="dxa"/>
            <w:vMerge/>
            <w:shd w:val="clear" w:color="auto" w:fill="FFFFFF"/>
            <w:vAlign w:val="center"/>
          </w:tcPr>
          <w:p w14:paraId="343E1661" w14:textId="77777777" w:rsidR="00FF546E" w:rsidRPr="00D2657C" w:rsidRDefault="00FF546E" w:rsidP="00D2657C">
            <w:pPr>
              <w:widowControl/>
              <w:overflowPunct w:val="0"/>
              <w:ind w:firstLine="720"/>
              <w:jc w:val="center"/>
              <w:textAlignment w:val="baseline"/>
              <w:rPr>
                <w:rFonts w:ascii="Arial" w:hAnsi="Arial" w:cs="Arial"/>
                <w:bCs/>
                <w:color w:val="000000" w:themeColor="text1"/>
                <w:sz w:val="22"/>
                <w:szCs w:val="22"/>
              </w:rPr>
            </w:pPr>
          </w:p>
        </w:tc>
        <w:tc>
          <w:tcPr>
            <w:tcW w:w="709" w:type="dxa"/>
            <w:vMerge/>
            <w:shd w:val="clear" w:color="auto" w:fill="FFFFFF"/>
            <w:vAlign w:val="center"/>
          </w:tcPr>
          <w:p w14:paraId="4CED5563" w14:textId="77777777" w:rsidR="00FF546E" w:rsidRPr="00D2657C" w:rsidRDefault="00FF546E" w:rsidP="00D2657C">
            <w:pPr>
              <w:widowControl/>
              <w:overflowPunct w:val="0"/>
              <w:ind w:firstLine="720"/>
              <w:jc w:val="center"/>
              <w:textAlignment w:val="baseline"/>
              <w:rPr>
                <w:rFonts w:ascii="Arial" w:hAnsi="Arial" w:cs="Arial"/>
                <w:bCs/>
                <w:color w:val="000000" w:themeColor="text1"/>
                <w:sz w:val="22"/>
                <w:szCs w:val="22"/>
              </w:rPr>
            </w:pPr>
          </w:p>
        </w:tc>
        <w:tc>
          <w:tcPr>
            <w:tcW w:w="860" w:type="dxa"/>
            <w:gridSpan w:val="2"/>
            <w:vMerge/>
            <w:shd w:val="clear" w:color="auto" w:fill="FFFFFF"/>
            <w:vAlign w:val="center"/>
          </w:tcPr>
          <w:p w14:paraId="47F1A21D" w14:textId="77777777" w:rsidR="00FF546E" w:rsidRPr="00D2657C" w:rsidRDefault="00FF546E" w:rsidP="00D2657C">
            <w:pPr>
              <w:widowControl/>
              <w:overflowPunct w:val="0"/>
              <w:ind w:firstLine="720"/>
              <w:jc w:val="center"/>
              <w:textAlignment w:val="baseline"/>
              <w:rPr>
                <w:rFonts w:ascii="Arial" w:hAnsi="Arial" w:cs="Arial"/>
                <w:bCs/>
                <w:color w:val="000000" w:themeColor="text1"/>
                <w:sz w:val="22"/>
                <w:szCs w:val="22"/>
              </w:rPr>
            </w:pPr>
          </w:p>
        </w:tc>
        <w:tc>
          <w:tcPr>
            <w:tcW w:w="699" w:type="dxa"/>
            <w:vMerge/>
            <w:shd w:val="clear" w:color="auto" w:fill="FFFFFF"/>
            <w:vAlign w:val="center"/>
          </w:tcPr>
          <w:p w14:paraId="1BE502A3" w14:textId="77777777" w:rsidR="00FF546E" w:rsidRPr="00D2657C" w:rsidRDefault="00FF546E" w:rsidP="00D2657C">
            <w:pPr>
              <w:widowControl/>
              <w:overflowPunct w:val="0"/>
              <w:ind w:firstLine="720"/>
              <w:jc w:val="center"/>
              <w:textAlignment w:val="baseline"/>
              <w:rPr>
                <w:rFonts w:ascii="Arial" w:hAnsi="Arial" w:cs="Arial"/>
                <w:bCs/>
                <w:color w:val="000000" w:themeColor="text1"/>
                <w:sz w:val="22"/>
                <w:szCs w:val="22"/>
              </w:rPr>
            </w:pPr>
          </w:p>
        </w:tc>
        <w:tc>
          <w:tcPr>
            <w:tcW w:w="709" w:type="dxa"/>
            <w:vMerge/>
            <w:shd w:val="clear" w:color="auto" w:fill="FFFFFF"/>
            <w:vAlign w:val="center"/>
          </w:tcPr>
          <w:p w14:paraId="3BA2E15C" w14:textId="77777777" w:rsidR="00FF546E" w:rsidRPr="00D2657C" w:rsidRDefault="00FF546E" w:rsidP="00D2657C">
            <w:pPr>
              <w:widowControl/>
              <w:overflowPunct w:val="0"/>
              <w:ind w:firstLine="720"/>
              <w:jc w:val="center"/>
              <w:textAlignment w:val="baseline"/>
              <w:rPr>
                <w:rFonts w:ascii="Arial" w:hAnsi="Arial" w:cs="Arial"/>
                <w:bCs/>
                <w:color w:val="000000" w:themeColor="text1"/>
                <w:sz w:val="22"/>
                <w:szCs w:val="22"/>
              </w:rPr>
            </w:pPr>
          </w:p>
        </w:tc>
        <w:tc>
          <w:tcPr>
            <w:tcW w:w="1149" w:type="dxa"/>
            <w:vMerge/>
            <w:shd w:val="clear" w:color="auto" w:fill="FFFFFF"/>
            <w:vAlign w:val="center"/>
          </w:tcPr>
          <w:p w14:paraId="72AC5E76" w14:textId="77777777" w:rsidR="00FF546E" w:rsidRPr="00D2657C" w:rsidRDefault="00FF546E" w:rsidP="00D2657C">
            <w:pPr>
              <w:widowControl/>
              <w:overflowPunct w:val="0"/>
              <w:ind w:firstLine="720"/>
              <w:jc w:val="center"/>
              <w:textAlignment w:val="baseline"/>
              <w:rPr>
                <w:rFonts w:ascii="Arial" w:hAnsi="Arial" w:cs="Arial"/>
                <w:bCs/>
                <w:color w:val="000000" w:themeColor="text1"/>
                <w:sz w:val="22"/>
                <w:szCs w:val="22"/>
              </w:rPr>
            </w:pPr>
          </w:p>
        </w:tc>
        <w:tc>
          <w:tcPr>
            <w:tcW w:w="733" w:type="dxa"/>
            <w:vMerge/>
            <w:shd w:val="clear" w:color="auto" w:fill="FFFFFF"/>
            <w:vAlign w:val="center"/>
          </w:tcPr>
          <w:p w14:paraId="59B0BF1D" w14:textId="77777777" w:rsidR="00FF546E" w:rsidRPr="00D2657C" w:rsidRDefault="00FF546E" w:rsidP="00D2657C">
            <w:pPr>
              <w:widowControl/>
              <w:overflowPunct w:val="0"/>
              <w:ind w:firstLine="720"/>
              <w:jc w:val="center"/>
              <w:textAlignment w:val="baseline"/>
              <w:rPr>
                <w:rFonts w:ascii="Arial" w:hAnsi="Arial" w:cs="Arial"/>
                <w:bCs/>
                <w:color w:val="000000" w:themeColor="text1"/>
                <w:sz w:val="22"/>
                <w:szCs w:val="22"/>
              </w:rPr>
            </w:pPr>
          </w:p>
        </w:tc>
        <w:tc>
          <w:tcPr>
            <w:tcW w:w="742" w:type="dxa"/>
            <w:vMerge/>
            <w:shd w:val="clear" w:color="auto" w:fill="FFFFFF"/>
            <w:vAlign w:val="center"/>
          </w:tcPr>
          <w:p w14:paraId="6CA0AB40" w14:textId="77777777" w:rsidR="00FF546E" w:rsidRPr="00D2657C" w:rsidRDefault="00FF546E" w:rsidP="00D2657C">
            <w:pPr>
              <w:widowControl/>
              <w:overflowPunct w:val="0"/>
              <w:ind w:firstLine="720"/>
              <w:jc w:val="center"/>
              <w:textAlignment w:val="baseline"/>
              <w:rPr>
                <w:rFonts w:ascii="Arial" w:hAnsi="Arial" w:cs="Arial"/>
                <w:bCs/>
                <w:color w:val="000000" w:themeColor="text1"/>
                <w:sz w:val="22"/>
                <w:szCs w:val="22"/>
              </w:rPr>
            </w:pPr>
          </w:p>
        </w:tc>
        <w:tc>
          <w:tcPr>
            <w:tcW w:w="1061" w:type="dxa"/>
            <w:vMerge/>
            <w:shd w:val="clear" w:color="auto" w:fill="FFFFFF"/>
            <w:vAlign w:val="center"/>
          </w:tcPr>
          <w:p w14:paraId="6AD6AFC8" w14:textId="77777777" w:rsidR="00FF546E" w:rsidRPr="00D2657C" w:rsidRDefault="00FF546E" w:rsidP="00D2657C">
            <w:pPr>
              <w:widowControl/>
              <w:overflowPunct w:val="0"/>
              <w:ind w:firstLine="720"/>
              <w:jc w:val="center"/>
              <w:textAlignment w:val="baseline"/>
              <w:rPr>
                <w:rFonts w:ascii="Arial" w:hAnsi="Arial" w:cs="Arial"/>
                <w:bCs/>
                <w:color w:val="000000" w:themeColor="text1"/>
                <w:sz w:val="22"/>
                <w:szCs w:val="22"/>
              </w:rPr>
            </w:pPr>
          </w:p>
        </w:tc>
      </w:tr>
    </w:tbl>
    <w:p w14:paraId="5B847BC5" w14:textId="77777777" w:rsidR="00D2059E" w:rsidRPr="00D2657C" w:rsidRDefault="00D2059E" w:rsidP="009F7800">
      <w:pPr>
        <w:widowControl/>
        <w:overflowPunct w:val="0"/>
        <w:ind w:firstLine="720"/>
        <w:jc w:val="right"/>
        <w:textAlignment w:val="baseline"/>
        <w:rPr>
          <w:rFonts w:ascii="Arial" w:hAnsi="Arial" w:cs="Arial"/>
          <w:bCs/>
          <w:snapToGrid w:val="0"/>
          <w:color w:val="000000"/>
          <w:sz w:val="22"/>
          <w:szCs w:val="22"/>
        </w:rPr>
      </w:pPr>
    </w:p>
    <w:p w14:paraId="05996AB0" w14:textId="77777777" w:rsidR="00D2657C" w:rsidRPr="00D2657C" w:rsidRDefault="00D2657C" w:rsidP="00D2657C">
      <w:pPr>
        <w:widowControl/>
        <w:overflowPunct w:val="0"/>
        <w:ind w:firstLine="720"/>
        <w:jc w:val="right"/>
        <w:textAlignment w:val="baseline"/>
        <w:rPr>
          <w:rFonts w:ascii="Arial" w:hAnsi="Arial" w:cs="Arial"/>
          <w:bCs/>
          <w:snapToGrid w:val="0"/>
          <w:color w:val="000000" w:themeColor="text1"/>
          <w:sz w:val="22"/>
          <w:szCs w:val="22"/>
        </w:rPr>
      </w:pPr>
      <w:bookmarkStart w:id="121" w:name="_Toc84003907"/>
      <w:bookmarkStart w:id="122" w:name="_Toc86222787"/>
      <w:bookmarkStart w:id="123" w:name="_Toc86320800"/>
      <w:bookmarkStart w:id="124" w:name="_Toc86678333"/>
      <w:bookmarkStart w:id="125" w:name="_Toc74020442"/>
      <w:r w:rsidRPr="00D2657C">
        <w:rPr>
          <w:rFonts w:ascii="Arial" w:hAnsi="Arial" w:cs="Arial"/>
          <w:bCs/>
          <w:snapToGrid w:val="0"/>
          <w:color w:val="000000" w:themeColor="text1"/>
          <w:sz w:val="22"/>
          <w:szCs w:val="22"/>
        </w:rPr>
        <w:lastRenderedPageBreak/>
        <w:t>Продолжение таблицы 1.4.3</w:t>
      </w:r>
    </w:p>
    <w:tbl>
      <w:tblPr>
        <w:tblW w:w="15247"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789"/>
        <w:gridCol w:w="897"/>
        <w:gridCol w:w="993"/>
        <w:gridCol w:w="1559"/>
        <w:gridCol w:w="709"/>
        <w:gridCol w:w="708"/>
        <w:gridCol w:w="851"/>
        <w:gridCol w:w="803"/>
        <w:gridCol w:w="709"/>
        <w:gridCol w:w="567"/>
        <w:gridCol w:w="709"/>
        <w:gridCol w:w="860"/>
        <w:gridCol w:w="699"/>
        <w:gridCol w:w="709"/>
        <w:gridCol w:w="1149"/>
        <w:gridCol w:w="710"/>
        <w:gridCol w:w="709"/>
        <w:gridCol w:w="1117"/>
      </w:tblGrid>
      <w:tr w:rsidR="00AA6012" w:rsidRPr="00D2657C" w14:paraId="7B031174" w14:textId="77777777" w:rsidTr="00D2059E">
        <w:trPr>
          <w:cantSplit/>
          <w:trHeight w:val="83"/>
          <w:jc w:val="center"/>
        </w:trPr>
        <w:tc>
          <w:tcPr>
            <w:tcW w:w="789" w:type="dxa"/>
            <w:tcBorders>
              <w:bottom w:val="double" w:sz="4" w:space="0" w:color="auto"/>
            </w:tcBorders>
            <w:shd w:val="clear" w:color="auto" w:fill="auto"/>
            <w:vAlign w:val="center"/>
          </w:tcPr>
          <w:p w14:paraId="01AC0E25" w14:textId="77777777" w:rsidR="00D2657C" w:rsidRPr="00D2657C" w:rsidRDefault="00D2657C" w:rsidP="00D2657C">
            <w:pPr>
              <w:widowControl/>
              <w:overflowPunct w:val="0"/>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1</w:t>
            </w:r>
          </w:p>
        </w:tc>
        <w:tc>
          <w:tcPr>
            <w:tcW w:w="897" w:type="dxa"/>
            <w:tcBorders>
              <w:bottom w:val="double" w:sz="4" w:space="0" w:color="auto"/>
            </w:tcBorders>
            <w:vAlign w:val="center"/>
          </w:tcPr>
          <w:p w14:paraId="40A74A34" w14:textId="77777777" w:rsidR="00D2657C" w:rsidRPr="00D2657C" w:rsidRDefault="00D2657C" w:rsidP="00D2657C">
            <w:pPr>
              <w:widowControl/>
              <w:overflowPunct w:val="0"/>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2</w:t>
            </w:r>
          </w:p>
        </w:tc>
        <w:tc>
          <w:tcPr>
            <w:tcW w:w="993" w:type="dxa"/>
            <w:tcBorders>
              <w:bottom w:val="double" w:sz="4" w:space="0" w:color="auto"/>
            </w:tcBorders>
            <w:vAlign w:val="center"/>
          </w:tcPr>
          <w:p w14:paraId="6CD67F89" w14:textId="77777777" w:rsidR="00D2657C" w:rsidRPr="00D2657C" w:rsidRDefault="00D2657C" w:rsidP="00D2657C">
            <w:pPr>
              <w:widowControl/>
              <w:overflowPunct w:val="0"/>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3</w:t>
            </w:r>
          </w:p>
        </w:tc>
        <w:tc>
          <w:tcPr>
            <w:tcW w:w="1559" w:type="dxa"/>
            <w:tcBorders>
              <w:bottom w:val="double" w:sz="4" w:space="0" w:color="auto"/>
            </w:tcBorders>
            <w:shd w:val="clear" w:color="auto" w:fill="FFFFFF"/>
            <w:vAlign w:val="center"/>
          </w:tcPr>
          <w:p w14:paraId="7BE7A905" w14:textId="77777777" w:rsidR="00D2657C" w:rsidRPr="00D2657C" w:rsidRDefault="00D2657C" w:rsidP="00D2657C">
            <w:pPr>
              <w:widowControl/>
              <w:overflowPunct w:val="0"/>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4</w:t>
            </w:r>
          </w:p>
        </w:tc>
        <w:tc>
          <w:tcPr>
            <w:tcW w:w="709" w:type="dxa"/>
            <w:tcBorders>
              <w:bottom w:val="double" w:sz="4" w:space="0" w:color="auto"/>
            </w:tcBorders>
            <w:shd w:val="clear" w:color="auto" w:fill="FFFFFF"/>
            <w:vAlign w:val="center"/>
          </w:tcPr>
          <w:p w14:paraId="014C2792" w14:textId="77777777" w:rsidR="00D2657C" w:rsidRPr="00D2657C" w:rsidRDefault="00D2657C" w:rsidP="00D2657C">
            <w:pPr>
              <w:widowControl/>
              <w:overflowPunct w:val="0"/>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5</w:t>
            </w:r>
          </w:p>
        </w:tc>
        <w:tc>
          <w:tcPr>
            <w:tcW w:w="708" w:type="dxa"/>
            <w:tcBorders>
              <w:bottom w:val="double" w:sz="4" w:space="0" w:color="auto"/>
            </w:tcBorders>
            <w:shd w:val="clear" w:color="auto" w:fill="FFFFFF"/>
            <w:vAlign w:val="center"/>
          </w:tcPr>
          <w:p w14:paraId="6196BE2A" w14:textId="77777777" w:rsidR="00D2657C" w:rsidRPr="00D2657C" w:rsidRDefault="00D2657C" w:rsidP="00D2657C">
            <w:pPr>
              <w:widowControl/>
              <w:overflowPunct w:val="0"/>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6</w:t>
            </w:r>
          </w:p>
        </w:tc>
        <w:tc>
          <w:tcPr>
            <w:tcW w:w="851" w:type="dxa"/>
            <w:tcBorders>
              <w:bottom w:val="double" w:sz="4" w:space="0" w:color="auto"/>
            </w:tcBorders>
            <w:shd w:val="clear" w:color="auto" w:fill="FFFFFF"/>
            <w:vAlign w:val="center"/>
          </w:tcPr>
          <w:p w14:paraId="6F0A3EF4" w14:textId="77777777" w:rsidR="00D2657C" w:rsidRPr="00D2657C" w:rsidRDefault="00D2657C" w:rsidP="00D2657C">
            <w:pPr>
              <w:widowControl/>
              <w:overflowPunct w:val="0"/>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7</w:t>
            </w:r>
          </w:p>
        </w:tc>
        <w:tc>
          <w:tcPr>
            <w:tcW w:w="803" w:type="dxa"/>
            <w:tcBorders>
              <w:bottom w:val="double" w:sz="4" w:space="0" w:color="auto"/>
            </w:tcBorders>
            <w:shd w:val="clear" w:color="auto" w:fill="FFFFFF"/>
            <w:vAlign w:val="center"/>
          </w:tcPr>
          <w:p w14:paraId="771DF8F2" w14:textId="77777777" w:rsidR="00D2657C" w:rsidRPr="00D2657C" w:rsidRDefault="00D2657C" w:rsidP="00D2657C">
            <w:pPr>
              <w:widowControl/>
              <w:overflowPunct w:val="0"/>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8</w:t>
            </w:r>
          </w:p>
        </w:tc>
        <w:tc>
          <w:tcPr>
            <w:tcW w:w="709" w:type="dxa"/>
            <w:tcBorders>
              <w:bottom w:val="double" w:sz="4" w:space="0" w:color="auto"/>
            </w:tcBorders>
            <w:shd w:val="clear" w:color="auto" w:fill="FFFFFF"/>
            <w:vAlign w:val="center"/>
          </w:tcPr>
          <w:p w14:paraId="53E441BE" w14:textId="77777777" w:rsidR="00D2657C" w:rsidRPr="00D2657C" w:rsidRDefault="00D2657C" w:rsidP="00D2657C">
            <w:pPr>
              <w:widowControl/>
              <w:overflowPunct w:val="0"/>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9</w:t>
            </w:r>
          </w:p>
        </w:tc>
        <w:tc>
          <w:tcPr>
            <w:tcW w:w="567" w:type="dxa"/>
            <w:tcBorders>
              <w:bottom w:val="double" w:sz="4" w:space="0" w:color="auto"/>
            </w:tcBorders>
            <w:shd w:val="clear" w:color="auto" w:fill="FFFFFF"/>
            <w:vAlign w:val="center"/>
          </w:tcPr>
          <w:p w14:paraId="76BAEA2A" w14:textId="77777777" w:rsidR="00D2657C" w:rsidRPr="00D2657C" w:rsidRDefault="00D2657C" w:rsidP="00D2657C">
            <w:pPr>
              <w:widowControl/>
              <w:overflowPunct w:val="0"/>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10</w:t>
            </w:r>
          </w:p>
        </w:tc>
        <w:tc>
          <w:tcPr>
            <w:tcW w:w="709" w:type="dxa"/>
            <w:tcBorders>
              <w:bottom w:val="double" w:sz="4" w:space="0" w:color="auto"/>
            </w:tcBorders>
            <w:shd w:val="clear" w:color="auto" w:fill="FFFFFF"/>
            <w:vAlign w:val="center"/>
          </w:tcPr>
          <w:p w14:paraId="7BB64CC8" w14:textId="77777777" w:rsidR="00D2657C" w:rsidRPr="00D2657C" w:rsidRDefault="00D2657C" w:rsidP="00D2657C">
            <w:pPr>
              <w:widowControl/>
              <w:overflowPunct w:val="0"/>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11</w:t>
            </w:r>
          </w:p>
        </w:tc>
        <w:tc>
          <w:tcPr>
            <w:tcW w:w="860" w:type="dxa"/>
            <w:tcBorders>
              <w:bottom w:val="double" w:sz="4" w:space="0" w:color="auto"/>
            </w:tcBorders>
            <w:shd w:val="clear" w:color="auto" w:fill="FFFFFF"/>
            <w:vAlign w:val="center"/>
          </w:tcPr>
          <w:p w14:paraId="1BAC9ADB" w14:textId="77777777" w:rsidR="00D2657C" w:rsidRPr="00D2657C" w:rsidRDefault="00D2657C" w:rsidP="00D2657C">
            <w:pPr>
              <w:widowControl/>
              <w:overflowPunct w:val="0"/>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12</w:t>
            </w:r>
          </w:p>
        </w:tc>
        <w:tc>
          <w:tcPr>
            <w:tcW w:w="699" w:type="dxa"/>
            <w:tcBorders>
              <w:bottom w:val="double" w:sz="4" w:space="0" w:color="auto"/>
            </w:tcBorders>
            <w:shd w:val="clear" w:color="auto" w:fill="FFFFFF"/>
            <w:vAlign w:val="center"/>
          </w:tcPr>
          <w:p w14:paraId="47BD8353" w14:textId="77777777" w:rsidR="00D2657C" w:rsidRPr="00D2657C" w:rsidRDefault="00D2657C" w:rsidP="00D2657C">
            <w:pPr>
              <w:widowControl/>
              <w:overflowPunct w:val="0"/>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13</w:t>
            </w:r>
          </w:p>
        </w:tc>
        <w:tc>
          <w:tcPr>
            <w:tcW w:w="709" w:type="dxa"/>
            <w:tcBorders>
              <w:bottom w:val="double" w:sz="4" w:space="0" w:color="auto"/>
            </w:tcBorders>
            <w:shd w:val="clear" w:color="auto" w:fill="FFFFFF"/>
            <w:vAlign w:val="center"/>
          </w:tcPr>
          <w:p w14:paraId="4C63D0BB" w14:textId="77777777" w:rsidR="00D2657C" w:rsidRPr="00D2657C" w:rsidRDefault="00D2657C" w:rsidP="00D2657C">
            <w:pPr>
              <w:widowControl/>
              <w:overflowPunct w:val="0"/>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14</w:t>
            </w:r>
          </w:p>
        </w:tc>
        <w:tc>
          <w:tcPr>
            <w:tcW w:w="1149" w:type="dxa"/>
            <w:tcBorders>
              <w:bottom w:val="double" w:sz="4" w:space="0" w:color="auto"/>
            </w:tcBorders>
            <w:shd w:val="clear" w:color="auto" w:fill="FFFFFF"/>
            <w:vAlign w:val="center"/>
          </w:tcPr>
          <w:p w14:paraId="2C4B7E03" w14:textId="77777777" w:rsidR="00D2657C" w:rsidRPr="00D2657C" w:rsidRDefault="00D2657C" w:rsidP="00D2657C">
            <w:pPr>
              <w:widowControl/>
              <w:overflowPunct w:val="0"/>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15</w:t>
            </w:r>
          </w:p>
        </w:tc>
        <w:tc>
          <w:tcPr>
            <w:tcW w:w="710" w:type="dxa"/>
            <w:tcBorders>
              <w:bottom w:val="double" w:sz="4" w:space="0" w:color="auto"/>
            </w:tcBorders>
            <w:shd w:val="clear" w:color="auto" w:fill="FFFFFF"/>
            <w:vAlign w:val="center"/>
          </w:tcPr>
          <w:p w14:paraId="672DF807" w14:textId="77777777" w:rsidR="00D2657C" w:rsidRPr="00D2657C" w:rsidRDefault="00D2657C" w:rsidP="00D2657C">
            <w:pPr>
              <w:widowControl/>
              <w:overflowPunct w:val="0"/>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16</w:t>
            </w:r>
          </w:p>
        </w:tc>
        <w:tc>
          <w:tcPr>
            <w:tcW w:w="709" w:type="dxa"/>
            <w:tcBorders>
              <w:bottom w:val="double" w:sz="4" w:space="0" w:color="auto"/>
            </w:tcBorders>
            <w:shd w:val="clear" w:color="auto" w:fill="FFFFFF"/>
            <w:vAlign w:val="center"/>
          </w:tcPr>
          <w:p w14:paraId="6991148F" w14:textId="77777777" w:rsidR="00D2657C" w:rsidRPr="00D2657C" w:rsidRDefault="00D2657C" w:rsidP="00D2657C">
            <w:pPr>
              <w:widowControl/>
              <w:overflowPunct w:val="0"/>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17</w:t>
            </w:r>
          </w:p>
        </w:tc>
        <w:tc>
          <w:tcPr>
            <w:tcW w:w="1117" w:type="dxa"/>
            <w:tcBorders>
              <w:bottom w:val="double" w:sz="4" w:space="0" w:color="auto"/>
            </w:tcBorders>
            <w:shd w:val="clear" w:color="auto" w:fill="FFFFFF"/>
            <w:vAlign w:val="center"/>
          </w:tcPr>
          <w:p w14:paraId="7DCEA0FD" w14:textId="77777777" w:rsidR="00D2657C" w:rsidRPr="00D2657C" w:rsidRDefault="00D2657C" w:rsidP="00D2657C">
            <w:pPr>
              <w:widowControl/>
              <w:overflowPunct w:val="0"/>
              <w:jc w:val="center"/>
              <w:textAlignment w:val="baseline"/>
              <w:rPr>
                <w:rFonts w:ascii="Arial" w:hAnsi="Arial" w:cs="Arial"/>
                <w:b/>
                <w:bCs/>
                <w:color w:val="000000" w:themeColor="text1"/>
                <w:sz w:val="22"/>
                <w:szCs w:val="22"/>
              </w:rPr>
            </w:pPr>
            <w:r w:rsidRPr="00D2657C">
              <w:rPr>
                <w:rFonts w:ascii="Arial" w:hAnsi="Arial" w:cs="Arial"/>
                <w:b/>
                <w:bCs/>
                <w:color w:val="000000" w:themeColor="text1"/>
                <w:sz w:val="22"/>
                <w:szCs w:val="22"/>
              </w:rPr>
              <w:t>18</w:t>
            </w:r>
          </w:p>
        </w:tc>
      </w:tr>
      <w:tr w:rsidR="00AA6012" w:rsidRPr="00D2657C" w14:paraId="16CEDB8C" w14:textId="77777777" w:rsidTr="00D2059E">
        <w:trPr>
          <w:cantSplit/>
          <w:trHeight w:val="83"/>
          <w:jc w:val="center"/>
        </w:trPr>
        <w:tc>
          <w:tcPr>
            <w:tcW w:w="789" w:type="dxa"/>
            <w:vMerge w:val="restart"/>
            <w:tcBorders>
              <w:top w:val="double" w:sz="4" w:space="0" w:color="auto"/>
            </w:tcBorders>
            <w:shd w:val="clear" w:color="auto" w:fill="auto"/>
            <w:vAlign w:val="center"/>
          </w:tcPr>
          <w:p w14:paraId="66DC1BF7" w14:textId="77777777" w:rsidR="0072121A" w:rsidRPr="00D2657C" w:rsidRDefault="0072121A" w:rsidP="0072121A">
            <w:pPr>
              <w:widowControl/>
              <w:overflowPunct w:val="0"/>
              <w:jc w:val="center"/>
              <w:textAlignment w:val="baseline"/>
              <w:rPr>
                <w:rFonts w:ascii="Arial" w:hAnsi="Arial" w:cs="Arial"/>
                <w:b/>
                <w:bCs/>
                <w:color w:val="000000" w:themeColor="text1"/>
                <w:sz w:val="22"/>
                <w:szCs w:val="22"/>
              </w:rPr>
            </w:pPr>
          </w:p>
        </w:tc>
        <w:tc>
          <w:tcPr>
            <w:tcW w:w="897" w:type="dxa"/>
            <w:vMerge w:val="restart"/>
            <w:tcBorders>
              <w:top w:val="double" w:sz="4" w:space="0" w:color="auto"/>
            </w:tcBorders>
            <w:vAlign w:val="center"/>
          </w:tcPr>
          <w:p w14:paraId="2529BFC1" w14:textId="77777777" w:rsidR="0072121A" w:rsidRPr="00D2657C" w:rsidRDefault="0072121A" w:rsidP="0072121A">
            <w:pPr>
              <w:widowControl/>
              <w:overflowPunct w:val="0"/>
              <w:jc w:val="center"/>
              <w:textAlignment w:val="baseline"/>
              <w:rPr>
                <w:rFonts w:ascii="Arial" w:hAnsi="Arial" w:cs="Arial"/>
                <w:b/>
                <w:bCs/>
                <w:color w:val="000000" w:themeColor="text1"/>
                <w:sz w:val="22"/>
                <w:szCs w:val="22"/>
              </w:rPr>
            </w:pPr>
          </w:p>
        </w:tc>
        <w:tc>
          <w:tcPr>
            <w:tcW w:w="993" w:type="dxa"/>
            <w:vMerge w:val="restart"/>
            <w:tcBorders>
              <w:top w:val="double" w:sz="4" w:space="0" w:color="auto"/>
            </w:tcBorders>
            <w:vAlign w:val="center"/>
          </w:tcPr>
          <w:p w14:paraId="4DAE0D9A" w14:textId="77777777" w:rsidR="0072121A" w:rsidRPr="00D2657C" w:rsidRDefault="0072121A" w:rsidP="0072121A">
            <w:pPr>
              <w:widowControl/>
              <w:overflowPunct w:val="0"/>
              <w:jc w:val="center"/>
              <w:textAlignment w:val="baseline"/>
              <w:rPr>
                <w:rFonts w:ascii="Arial" w:hAnsi="Arial" w:cs="Arial"/>
                <w:b/>
                <w:bCs/>
                <w:color w:val="000000" w:themeColor="text1"/>
                <w:sz w:val="22"/>
                <w:szCs w:val="22"/>
              </w:rPr>
            </w:pPr>
          </w:p>
        </w:tc>
        <w:tc>
          <w:tcPr>
            <w:tcW w:w="1559" w:type="dxa"/>
            <w:tcBorders>
              <w:top w:val="double" w:sz="4" w:space="0" w:color="auto"/>
              <w:bottom w:val="single" w:sz="4" w:space="0" w:color="auto"/>
            </w:tcBorders>
            <w:shd w:val="clear" w:color="auto" w:fill="FFFFFF"/>
            <w:vAlign w:val="center"/>
          </w:tcPr>
          <w:p w14:paraId="294CB985" w14:textId="0D6E9B2A" w:rsidR="0072121A" w:rsidRPr="00D2657C" w:rsidRDefault="0072121A" w:rsidP="0072121A">
            <w:pPr>
              <w:widowControl/>
              <w:overflowPunct w:val="0"/>
              <w:jc w:val="center"/>
              <w:textAlignment w:val="baseline"/>
              <w:rPr>
                <w:rFonts w:ascii="Arial" w:hAnsi="Arial" w:cs="Arial"/>
                <w:b/>
                <w:bCs/>
                <w:color w:val="000000" w:themeColor="text1"/>
                <w:sz w:val="22"/>
                <w:szCs w:val="22"/>
              </w:rPr>
            </w:pPr>
            <w:r w:rsidRPr="00D2657C">
              <w:rPr>
                <w:rFonts w:ascii="Arial" w:hAnsi="Arial" w:cs="Arial"/>
                <w:color w:val="000000" w:themeColor="text1"/>
                <w:sz w:val="22"/>
                <w:szCs w:val="22"/>
              </w:rPr>
              <w:t>Известняки</w:t>
            </w:r>
          </w:p>
        </w:tc>
        <w:tc>
          <w:tcPr>
            <w:tcW w:w="709" w:type="dxa"/>
            <w:vMerge w:val="restart"/>
            <w:tcBorders>
              <w:top w:val="double" w:sz="4" w:space="0" w:color="auto"/>
            </w:tcBorders>
            <w:shd w:val="clear" w:color="auto" w:fill="FFFFFF"/>
            <w:vAlign w:val="center"/>
          </w:tcPr>
          <w:p w14:paraId="7F75DE5B" w14:textId="77777777" w:rsidR="0072121A" w:rsidRPr="00D2657C" w:rsidRDefault="0072121A" w:rsidP="0072121A">
            <w:pPr>
              <w:widowControl/>
              <w:overflowPunct w:val="0"/>
              <w:jc w:val="center"/>
              <w:textAlignment w:val="baseline"/>
              <w:rPr>
                <w:rFonts w:ascii="Arial" w:hAnsi="Arial" w:cs="Arial"/>
                <w:b/>
                <w:bCs/>
                <w:color w:val="000000" w:themeColor="text1"/>
                <w:sz w:val="22"/>
                <w:szCs w:val="22"/>
              </w:rPr>
            </w:pPr>
          </w:p>
        </w:tc>
        <w:tc>
          <w:tcPr>
            <w:tcW w:w="708" w:type="dxa"/>
            <w:vMerge w:val="restart"/>
            <w:tcBorders>
              <w:top w:val="double" w:sz="4" w:space="0" w:color="auto"/>
            </w:tcBorders>
            <w:shd w:val="clear" w:color="auto" w:fill="FFFFFF"/>
            <w:vAlign w:val="center"/>
          </w:tcPr>
          <w:p w14:paraId="67E04E5B" w14:textId="77777777" w:rsidR="0072121A" w:rsidRPr="00D2657C" w:rsidRDefault="0072121A" w:rsidP="0072121A">
            <w:pPr>
              <w:widowControl/>
              <w:overflowPunct w:val="0"/>
              <w:jc w:val="center"/>
              <w:textAlignment w:val="baseline"/>
              <w:rPr>
                <w:rFonts w:ascii="Arial" w:hAnsi="Arial" w:cs="Arial"/>
                <w:b/>
                <w:bCs/>
                <w:color w:val="000000" w:themeColor="text1"/>
                <w:sz w:val="22"/>
                <w:szCs w:val="22"/>
              </w:rPr>
            </w:pPr>
          </w:p>
        </w:tc>
        <w:tc>
          <w:tcPr>
            <w:tcW w:w="851" w:type="dxa"/>
            <w:vMerge w:val="restart"/>
            <w:tcBorders>
              <w:top w:val="double" w:sz="4" w:space="0" w:color="auto"/>
            </w:tcBorders>
            <w:shd w:val="clear" w:color="auto" w:fill="FFFFFF"/>
            <w:vAlign w:val="center"/>
          </w:tcPr>
          <w:p w14:paraId="232AD84B" w14:textId="77777777" w:rsidR="0072121A" w:rsidRPr="00D2657C" w:rsidRDefault="0072121A" w:rsidP="0072121A">
            <w:pPr>
              <w:widowControl/>
              <w:overflowPunct w:val="0"/>
              <w:jc w:val="center"/>
              <w:textAlignment w:val="baseline"/>
              <w:rPr>
                <w:rFonts w:ascii="Arial" w:hAnsi="Arial" w:cs="Arial"/>
                <w:b/>
                <w:bCs/>
                <w:color w:val="000000" w:themeColor="text1"/>
                <w:sz w:val="22"/>
                <w:szCs w:val="22"/>
              </w:rPr>
            </w:pPr>
          </w:p>
        </w:tc>
        <w:tc>
          <w:tcPr>
            <w:tcW w:w="803" w:type="dxa"/>
            <w:vMerge w:val="restart"/>
            <w:tcBorders>
              <w:top w:val="double" w:sz="4" w:space="0" w:color="auto"/>
            </w:tcBorders>
            <w:shd w:val="clear" w:color="auto" w:fill="FFFFFF"/>
            <w:vAlign w:val="center"/>
          </w:tcPr>
          <w:p w14:paraId="3DB889EA" w14:textId="77777777" w:rsidR="0072121A" w:rsidRPr="00D2657C" w:rsidRDefault="0072121A" w:rsidP="0072121A">
            <w:pPr>
              <w:widowControl/>
              <w:overflowPunct w:val="0"/>
              <w:jc w:val="center"/>
              <w:textAlignment w:val="baseline"/>
              <w:rPr>
                <w:rFonts w:ascii="Arial" w:hAnsi="Arial" w:cs="Arial"/>
                <w:b/>
                <w:bCs/>
                <w:color w:val="000000" w:themeColor="text1"/>
                <w:sz w:val="22"/>
                <w:szCs w:val="22"/>
              </w:rPr>
            </w:pPr>
          </w:p>
        </w:tc>
        <w:tc>
          <w:tcPr>
            <w:tcW w:w="709" w:type="dxa"/>
            <w:vMerge w:val="restart"/>
            <w:tcBorders>
              <w:top w:val="double" w:sz="4" w:space="0" w:color="auto"/>
            </w:tcBorders>
            <w:shd w:val="clear" w:color="auto" w:fill="FFFFFF"/>
            <w:vAlign w:val="center"/>
          </w:tcPr>
          <w:p w14:paraId="6B8FB996" w14:textId="77777777" w:rsidR="0072121A" w:rsidRPr="00D2657C" w:rsidRDefault="0072121A" w:rsidP="0072121A">
            <w:pPr>
              <w:widowControl/>
              <w:overflowPunct w:val="0"/>
              <w:jc w:val="center"/>
              <w:textAlignment w:val="baseline"/>
              <w:rPr>
                <w:rFonts w:ascii="Arial" w:hAnsi="Arial" w:cs="Arial"/>
                <w:b/>
                <w:bCs/>
                <w:color w:val="000000" w:themeColor="text1"/>
                <w:sz w:val="22"/>
                <w:szCs w:val="22"/>
              </w:rPr>
            </w:pPr>
          </w:p>
        </w:tc>
        <w:tc>
          <w:tcPr>
            <w:tcW w:w="567" w:type="dxa"/>
            <w:vMerge w:val="restart"/>
            <w:tcBorders>
              <w:top w:val="double" w:sz="4" w:space="0" w:color="auto"/>
            </w:tcBorders>
            <w:shd w:val="clear" w:color="auto" w:fill="FFFFFF"/>
            <w:vAlign w:val="center"/>
          </w:tcPr>
          <w:p w14:paraId="03CF98B2" w14:textId="77777777" w:rsidR="0072121A" w:rsidRPr="00D2657C" w:rsidRDefault="0072121A" w:rsidP="0072121A">
            <w:pPr>
              <w:widowControl/>
              <w:overflowPunct w:val="0"/>
              <w:jc w:val="center"/>
              <w:textAlignment w:val="baseline"/>
              <w:rPr>
                <w:rFonts w:ascii="Arial" w:hAnsi="Arial" w:cs="Arial"/>
                <w:b/>
                <w:bCs/>
                <w:color w:val="000000" w:themeColor="text1"/>
                <w:sz w:val="22"/>
                <w:szCs w:val="22"/>
              </w:rPr>
            </w:pPr>
          </w:p>
        </w:tc>
        <w:tc>
          <w:tcPr>
            <w:tcW w:w="709" w:type="dxa"/>
            <w:vMerge w:val="restart"/>
            <w:tcBorders>
              <w:top w:val="double" w:sz="4" w:space="0" w:color="auto"/>
            </w:tcBorders>
            <w:shd w:val="clear" w:color="auto" w:fill="FFFFFF"/>
            <w:vAlign w:val="center"/>
          </w:tcPr>
          <w:p w14:paraId="4E21990A" w14:textId="77777777" w:rsidR="0072121A" w:rsidRPr="00D2657C" w:rsidRDefault="0072121A" w:rsidP="0072121A">
            <w:pPr>
              <w:widowControl/>
              <w:overflowPunct w:val="0"/>
              <w:jc w:val="center"/>
              <w:textAlignment w:val="baseline"/>
              <w:rPr>
                <w:rFonts w:ascii="Arial" w:hAnsi="Arial" w:cs="Arial"/>
                <w:b/>
                <w:bCs/>
                <w:color w:val="000000" w:themeColor="text1"/>
                <w:sz w:val="22"/>
                <w:szCs w:val="22"/>
              </w:rPr>
            </w:pPr>
          </w:p>
        </w:tc>
        <w:tc>
          <w:tcPr>
            <w:tcW w:w="860" w:type="dxa"/>
            <w:vMerge w:val="restart"/>
            <w:tcBorders>
              <w:top w:val="double" w:sz="4" w:space="0" w:color="auto"/>
            </w:tcBorders>
            <w:shd w:val="clear" w:color="auto" w:fill="FFFFFF"/>
            <w:vAlign w:val="center"/>
          </w:tcPr>
          <w:p w14:paraId="79F8ED32" w14:textId="77777777" w:rsidR="0072121A" w:rsidRPr="00D2657C" w:rsidRDefault="0072121A" w:rsidP="0072121A">
            <w:pPr>
              <w:widowControl/>
              <w:overflowPunct w:val="0"/>
              <w:jc w:val="center"/>
              <w:textAlignment w:val="baseline"/>
              <w:rPr>
                <w:rFonts w:ascii="Arial" w:hAnsi="Arial" w:cs="Arial"/>
                <w:b/>
                <w:bCs/>
                <w:color w:val="000000" w:themeColor="text1"/>
                <w:sz w:val="22"/>
                <w:szCs w:val="22"/>
              </w:rPr>
            </w:pPr>
          </w:p>
        </w:tc>
        <w:tc>
          <w:tcPr>
            <w:tcW w:w="699" w:type="dxa"/>
            <w:vMerge w:val="restart"/>
            <w:tcBorders>
              <w:top w:val="double" w:sz="4" w:space="0" w:color="auto"/>
            </w:tcBorders>
            <w:shd w:val="clear" w:color="auto" w:fill="FFFFFF"/>
            <w:vAlign w:val="center"/>
          </w:tcPr>
          <w:p w14:paraId="5DB08BD3" w14:textId="77777777" w:rsidR="0072121A" w:rsidRPr="00D2657C" w:rsidRDefault="0072121A" w:rsidP="0072121A">
            <w:pPr>
              <w:widowControl/>
              <w:overflowPunct w:val="0"/>
              <w:jc w:val="center"/>
              <w:textAlignment w:val="baseline"/>
              <w:rPr>
                <w:rFonts w:ascii="Arial" w:hAnsi="Arial" w:cs="Arial"/>
                <w:b/>
                <w:bCs/>
                <w:color w:val="000000" w:themeColor="text1"/>
                <w:sz w:val="22"/>
                <w:szCs w:val="22"/>
              </w:rPr>
            </w:pPr>
          </w:p>
        </w:tc>
        <w:tc>
          <w:tcPr>
            <w:tcW w:w="709" w:type="dxa"/>
            <w:vMerge w:val="restart"/>
            <w:tcBorders>
              <w:top w:val="double" w:sz="4" w:space="0" w:color="auto"/>
            </w:tcBorders>
            <w:shd w:val="clear" w:color="auto" w:fill="FFFFFF"/>
            <w:vAlign w:val="center"/>
          </w:tcPr>
          <w:p w14:paraId="58F116CF" w14:textId="77777777" w:rsidR="0072121A" w:rsidRPr="00D2657C" w:rsidRDefault="0072121A" w:rsidP="0072121A">
            <w:pPr>
              <w:widowControl/>
              <w:overflowPunct w:val="0"/>
              <w:jc w:val="center"/>
              <w:textAlignment w:val="baseline"/>
              <w:rPr>
                <w:rFonts w:ascii="Arial" w:hAnsi="Arial" w:cs="Arial"/>
                <w:b/>
                <w:bCs/>
                <w:color w:val="000000" w:themeColor="text1"/>
                <w:sz w:val="22"/>
                <w:szCs w:val="22"/>
              </w:rPr>
            </w:pPr>
          </w:p>
        </w:tc>
        <w:tc>
          <w:tcPr>
            <w:tcW w:w="1149" w:type="dxa"/>
            <w:vMerge w:val="restart"/>
            <w:tcBorders>
              <w:top w:val="double" w:sz="4" w:space="0" w:color="auto"/>
            </w:tcBorders>
            <w:shd w:val="clear" w:color="auto" w:fill="FFFFFF"/>
            <w:vAlign w:val="center"/>
          </w:tcPr>
          <w:p w14:paraId="3404F863" w14:textId="77777777" w:rsidR="0072121A" w:rsidRPr="00D2657C" w:rsidRDefault="0072121A" w:rsidP="0072121A">
            <w:pPr>
              <w:widowControl/>
              <w:overflowPunct w:val="0"/>
              <w:jc w:val="center"/>
              <w:textAlignment w:val="baseline"/>
              <w:rPr>
                <w:rFonts w:ascii="Arial" w:hAnsi="Arial" w:cs="Arial"/>
                <w:b/>
                <w:bCs/>
                <w:color w:val="000000" w:themeColor="text1"/>
                <w:sz w:val="22"/>
                <w:szCs w:val="22"/>
              </w:rPr>
            </w:pPr>
          </w:p>
        </w:tc>
        <w:tc>
          <w:tcPr>
            <w:tcW w:w="710" w:type="dxa"/>
            <w:vMerge w:val="restart"/>
            <w:tcBorders>
              <w:top w:val="double" w:sz="4" w:space="0" w:color="auto"/>
            </w:tcBorders>
            <w:shd w:val="clear" w:color="auto" w:fill="FFFFFF"/>
            <w:vAlign w:val="center"/>
          </w:tcPr>
          <w:p w14:paraId="3DB9CB1A" w14:textId="77777777" w:rsidR="0072121A" w:rsidRPr="00D2657C" w:rsidRDefault="0072121A" w:rsidP="0072121A">
            <w:pPr>
              <w:widowControl/>
              <w:overflowPunct w:val="0"/>
              <w:jc w:val="center"/>
              <w:textAlignment w:val="baseline"/>
              <w:rPr>
                <w:rFonts w:ascii="Arial" w:hAnsi="Arial" w:cs="Arial"/>
                <w:b/>
                <w:bCs/>
                <w:color w:val="000000" w:themeColor="text1"/>
                <w:sz w:val="22"/>
                <w:szCs w:val="22"/>
              </w:rPr>
            </w:pPr>
          </w:p>
        </w:tc>
        <w:tc>
          <w:tcPr>
            <w:tcW w:w="709" w:type="dxa"/>
            <w:vMerge w:val="restart"/>
            <w:tcBorders>
              <w:top w:val="double" w:sz="4" w:space="0" w:color="auto"/>
            </w:tcBorders>
            <w:shd w:val="clear" w:color="auto" w:fill="FFFFFF"/>
            <w:vAlign w:val="center"/>
          </w:tcPr>
          <w:p w14:paraId="1BB175D2" w14:textId="77777777" w:rsidR="0072121A" w:rsidRPr="00D2657C" w:rsidRDefault="0072121A" w:rsidP="0072121A">
            <w:pPr>
              <w:widowControl/>
              <w:overflowPunct w:val="0"/>
              <w:jc w:val="center"/>
              <w:textAlignment w:val="baseline"/>
              <w:rPr>
                <w:rFonts w:ascii="Arial" w:hAnsi="Arial" w:cs="Arial"/>
                <w:b/>
                <w:bCs/>
                <w:color w:val="000000" w:themeColor="text1"/>
                <w:sz w:val="22"/>
                <w:szCs w:val="22"/>
              </w:rPr>
            </w:pPr>
          </w:p>
        </w:tc>
        <w:tc>
          <w:tcPr>
            <w:tcW w:w="1117" w:type="dxa"/>
            <w:vMerge w:val="restart"/>
            <w:tcBorders>
              <w:top w:val="double" w:sz="4" w:space="0" w:color="auto"/>
            </w:tcBorders>
            <w:shd w:val="clear" w:color="auto" w:fill="FFFFFF"/>
            <w:vAlign w:val="center"/>
          </w:tcPr>
          <w:p w14:paraId="0201B6CF" w14:textId="77777777" w:rsidR="0072121A" w:rsidRPr="00D2657C" w:rsidRDefault="0072121A" w:rsidP="0072121A">
            <w:pPr>
              <w:widowControl/>
              <w:overflowPunct w:val="0"/>
              <w:jc w:val="center"/>
              <w:textAlignment w:val="baseline"/>
              <w:rPr>
                <w:rFonts w:ascii="Arial" w:hAnsi="Arial" w:cs="Arial"/>
                <w:b/>
                <w:bCs/>
                <w:color w:val="000000" w:themeColor="text1"/>
                <w:sz w:val="22"/>
                <w:szCs w:val="22"/>
              </w:rPr>
            </w:pPr>
          </w:p>
        </w:tc>
      </w:tr>
      <w:tr w:rsidR="00AA6012" w:rsidRPr="00D2657C" w14:paraId="3D565FC4" w14:textId="77777777" w:rsidTr="00D2059E">
        <w:trPr>
          <w:cantSplit/>
          <w:trHeight w:val="83"/>
          <w:jc w:val="center"/>
        </w:trPr>
        <w:tc>
          <w:tcPr>
            <w:tcW w:w="789" w:type="dxa"/>
            <w:vMerge/>
            <w:shd w:val="clear" w:color="auto" w:fill="auto"/>
            <w:vAlign w:val="center"/>
          </w:tcPr>
          <w:p w14:paraId="60AF08C1" w14:textId="77777777" w:rsidR="0072121A" w:rsidRPr="00D2657C" w:rsidRDefault="0072121A" w:rsidP="0072121A">
            <w:pPr>
              <w:widowControl/>
              <w:overflowPunct w:val="0"/>
              <w:jc w:val="center"/>
              <w:textAlignment w:val="baseline"/>
              <w:rPr>
                <w:rFonts w:ascii="Arial" w:hAnsi="Arial" w:cs="Arial"/>
                <w:b/>
                <w:bCs/>
                <w:color w:val="000000" w:themeColor="text1"/>
                <w:sz w:val="22"/>
                <w:szCs w:val="22"/>
              </w:rPr>
            </w:pPr>
          </w:p>
        </w:tc>
        <w:tc>
          <w:tcPr>
            <w:tcW w:w="897" w:type="dxa"/>
            <w:vMerge/>
            <w:vAlign w:val="center"/>
          </w:tcPr>
          <w:p w14:paraId="35EFD058" w14:textId="77777777" w:rsidR="0072121A" w:rsidRPr="00D2657C" w:rsidRDefault="0072121A" w:rsidP="0072121A">
            <w:pPr>
              <w:widowControl/>
              <w:overflowPunct w:val="0"/>
              <w:jc w:val="center"/>
              <w:textAlignment w:val="baseline"/>
              <w:rPr>
                <w:rFonts w:ascii="Arial" w:hAnsi="Arial" w:cs="Arial"/>
                <w:b/>
                <w:bCs/>
                <w:color w:val="000000" w:themeColor="text1"/>
                <w:sz w:val="22"/>
                <w:szCs w:val="22"/>
              </w:rPr>
            </w:pPr>
          </w:p>
        </w:tc>
        <w:tc>
          <w:tcPr>
            <w:tcW w:w="993" w:type="dxa"/>
            <w:vMerge/>
            <w:vAlign w:val="center"/>
          </w:tcPr>
          <w:p w14:paraId="4C189FF4" w14:textId="77777777" w:rsidR="0072121A" w:rsidRPr="00D2657C" w:rsidRDefault="0072121A" w:rsidP="0072121A">
            <w:pPr>
              <w:widowControl/>
              <w:overflowPunct w:val="0"/>
              <w:jc w:val="center"/>
              <w:textAlignment w:val="baseline"/>
              <w:rPr>
                <w:rFonts w:ascii="Arial" w:hAnsi="Arial" w:cs="Arial"/>
                <w:b/>
                <w:bCs/>
                <w:color w:val="000000" w:themeColor="text1"/>
                <w:sz w:val="22"/>
                <w:szCs w:val="22"/>
              </w:rPr>
            </w:pPr>
          </w:p>
        </w:tc>
        <w:tc>
          <w:tcPr>
            <w:tcW w:w="1559" w:type="dxa"/>
            <w:tcBorders>
              <w:top w:val="single" w:sz="4" w:space="0" w:color="auto"/>
              <w:bottom w:val="single" w:sz="4" w:space="0" w:color="auto"/>
            </w:tcBorders>
            <w:shd w:val="clear" w:color="auto" w:fill="FFFFFF"/>
            <w:vAlign w:val="center"/>
          </w:tcPr>
          <w:p w14:paraId="67BD2144" w14:textId="674352E7" w:rsidR="0072121A" w:rsidRPr="00D2657C" w:rsidRDefault="0072121A" w:rsidP="0072121A">
            <w:pPr>
              <w:widowControl/>
              <w:overflowPunct w:val="0"/>
              <w:jc w:val="center"/>
              <w:textAlignment w:val="baseline"/>
              <w:rPr>
                <w:rFonts w:ascii="Arial" w:hAnsi="Arial" w:cs="Arial"/>
                <w:b/>
                <w:bCs/>
                <w:color w:val="000000" w:themeColor="text1"/>
                <w:sz w:val="22"/>
                <w:szCs w:val="22"/>
              </w:rPr>
            </w:pPr>
            <w:r w:rsidRPr="00D2657C">
              <w:rPr>
                <w:rFonts w:ascii="Arial" w:hAnsi="Arial" w:cs="Arial"/>
                <w:bCs/>
                <w:color w:val="000000" w:themeColor="text1"/>
                <w:sz w:val="22"/>
                <w:szCs w:val="22"/>
              </w:rPr>
              <w:t>Гипс</w:t>
            </w:r>
          </w:p>
        </w:tc>
        <w:tc>
          <w:tcPr>
            <w:tcW w:w="709" w:type="dxa"/>
            <w:vMerge/>
            <w:shd w:val="clear" w:color="auto" w:fill="FFFFFF"/>
            <w:vAlign w:val="center"/>
          </w:tcPr>
          <w:p w14:paraId="5DB20E6F" w14:textId="77777777" w:rsidR="0072121A" w:rsidRPr="00D2657C" w:rsidRDefault="0072121A" w:rsidP="0072121A">
            <w:pPr>
              <w:widowControl/>
              <w:overflowPunct w:val="0"/>
              <w:jc w:val="center"/>
              <w:textAlignment w:val="baseline"/>
              <w:rPr>
                <w:rFonts w:ascii="Arial" w:hAnsi="Arial" w:cs="Arial"/>
                <w:b/>
                <w:bCs/>
                <w:color w:val="000000" w:themeColor="text1"/>
                <w:sz w:val="22"/>
                <w:szCs w:val="22"/>
              </w:rPr>
            </w:pPr>
          </w:p>
        </w:tc>
        <w:tc>
          <w:tcPr>
            <w:tcW w:w="708" w:type="dxa"/>
            <w:vMerge/>
            <w:shd w:val="clear" w:color="auto" w:fill="FFFFFF"/>
            <w:vAlign w:val="center"/>
          </w:tcPr>
          <w:p w14:paraId="12E0A546" w14:textId="77777777" w:rsidR="0072121A" w:rsidRPr="00D2657C" w:rsidRDefault="0072121A" w:rsidP="0072121A">
            <w:pPr>
              <w:widowControl/>
              <w:overflowPunct w:val="0"/>
              <w:jc w:val="center"/>
              <w:textAlignment w:val="baseline"/>
              <w:rPr>
                <w:rFonts w:ascii="Arial" w:hAnsi="Arial" w:cs="Arial"/>
                <w:b/>
                <w:bCs/>
                <w:color w:val="000000" w:themeColor="text1"/>
                <w:sz w:val="22"/>
                <w:szCs w:val="22"/>
              </w:rPr>
            </w:pPr>
          </w:p>
        </w:tc>
        <w:tc>
          <w:tcPr>
            <w:tcW w:w="851" w:type="dxa"/>
            <w:vMerge/>
            <w:shd w:val="clear" w:color="auto" w:fill="FFFFFF"/>
            <w:vAlign w:val="center"/>
          </w:tcPr>
          <w:p w14:paraId="4F3125F3" w14:textId="77777777" w:rsidR="0072121A" w:rsidRPr="00D2657C" w:rsidRDefault="0072121A" w:rsidP="0072121A">
            <w:pPr>
              <w:widowControl/>
              <w:overflowPunct w:val="0"/>
              <w:jc w:val="center"/>
              <w:textAlignment w:val="baseline"/>
              <w:rPr>
                <w:rFonts w:ascii="Arial" w:hAnsi="Arial" w:cs="Arial"/>
                <w:b/>
                <w:bCs/>
                <w:color w:val="000000" w:themeColor="text1"/>
                <w:sz w:val="22"/>
                <w:szCs w:val="22"/>
              </w:rPr>
            </w:pPr>
          </w:p>
        </w:tc>
        <w:tc>
          <w:tcPr>
            <w:tcW w:w="803" w:type="dxa"/>
            <w:vMerge/>
            <w:shd w:val="clear" w:color="auto" w:fill="FFFFFF"/>
            <w:vAlign w:val="center"/>
          </w:tcPr>
          <w:p w14:paraId="2B89CBF9" w14:textId="77777777" w:rsidR="0072121A" w:rsidRPr="00D2657C" w:rsidRDefault="0072121A" w:rsidP="0072121A">
            <w:pPr>
              <w:widowControl/>
              <w:overflowPunct w:val="0"/>
              <w:jc w:val="center"/>
              <w:textAlignment w:val="baseline"/>
              <w:rPr>
                <w:rFonts w:ascii="Arial" w:hAnsi="Arial" w:cs="Arial"/>
                <w:b/>
                <w:bCs/>
                <w:color w:val="000000" w:themeColor="text1"/>
                <w:sz w:val="22"/>
                <w:szCs w:val="22"/>
              </w:rPr>
            </w:pPr>
          </w:p>
        </w:tc>
        <w:tc>
          <w:tcPr>
            <w:tcW w:w="709" w:type="dxa"/>
            <w:vMerge/>
            <w:shd w:val="clear" w:color="auto" w:fill="FFFFFF"/>
            <w:vAlign w:val="center"/>
          </w:tcPr>
          <w:p w14:paraId="6062CA20" w14:textId="77777777" w:rsidR="0072121A" w:rsidRPr="00D2657C" w:rsidRDefault="0072121A" w:rsidP="0072121A">
            <w:pPr>
              <w:widowControl/>
              <w:overflowPunct w:val="0"/>
              <w:jc w:val="center"/>
              <w:textAlignment w:val="baseline"/>
              <w:rPr>
                <w:rFonts w:ascii="Arial" w:hAnsi="Arial" w:cs="Arial"/>
                <w:b/>
                <w:bCs/>
                <w:color w:val="000000" w:themeColor="text1"/>
                <w:sz w:val="22"/>
                <w:szCs w:val="22"/>
              </w:rPr>
            </w:pPr>
          </w:p>
        </w:tc>
        <w:tc>
          <w:tcPr>
            <w:tcW w:w="567" w:type="dxa"/>
            <w:vMerge/>
            <w:shd w:val="clear" w:color="auto" w:fill="FFFFFF"/>
            <w:vAlign w:val="center"/>
          </w:tcPr>
          <w:p w14:paraId="48F11015" w14:textId="77777777" w:rsidR="0072121A" w:rsidRPr="00D2657C" w:rsidRDefault="0072121A" w:rsidP="0072121A">
            <w:pPr>
              <w:widowControl/>
              <w:overflowPunct w:val="0"/>
              <w:jc w:val="center"/>
              <w:textAlignment w:val="baseline"/>
              <w:rPr>
                <w:rFonts w:ascii="Arial" w:hAnsi="Arial" w:cs="Arial"/>
                <w:b/>
                <w:bCs/>
                <w:color w:val="000000" w:themeColor="text1"/>
                <w:sz w:val="22"/>
                <w:szCs w:val="22"/>
              </w:rPr>
            </w:pPr>
          </w:p>
        </w:tc>
        <w:tc>
          <w:tcPr>
            <w:tcW w:w="709" w:type="dxa"/>
            <w:vMerge/>
            <w:shd w:val="clear" w:color="auto" w:fill="FFFFFF"/>
            <w:vAlign w:val="center"/>
          </w:tcPr>
          <w:p w14:paraId="6302C307" w14:textId="77777777" w:rsidR="0072121A" w:rsidRPr="00D2657C" w:rsidRDefault="0072121A" w:rsidP="0072121A">
            <w:pPr>
              <w:widowControl/>
              <w:overflowPunct w:val="0"/>
              <w:jc w:val="center"/>
              <w:textAlignment w:val="baseline"/>
              <w:rPr>
                <w:rFonts w:ascii="Arial" w:hAnsi="Arial" w:cs="Arial"/>
                <w:b/>
                <w:bCs/>
                <w:color w:val="000000" w:themeColor="text1"/>
                <w:sz w:val="22"/>
                <w:szCs w:val="22"/>
              </w:rPr>
            </w:pPr>
          </w:p>
        </w:tc>
        <w:tc>
          <w:tcPr>
            <w:tcW w:w="860" w:type="dxa"/>
            <w:vMerge/>
            <w:shd w:val="clear" w:color="auto" w:fill="FFFFFF"/>
            <w:vAlign w:val="center"/>
          </w:tcPr>
          <w:p w14:paraId="7C00D5BB" w14:textId="77777777" w:rsidR="0072121A" w:rsidRPr="00D2657C" w:rsidRDefault="0072121A" w:rsidP="0072121A">
            <w:pPr>
              <w:widowControl/>
              <w:overflowPunct w:val="0"/>
              <w:jc w:val="center"/>
              <w:textAlignment w:val="baseline"/>
              <w:rPr>
                <w:rFonts w:ascii="Arial" w:hAnsi="Arial" w:cs="Arial"/>
                <w:b/>
                <w:bCs/>
                <w:color w:val="000000" w:themeColor="text1"/>
                <w:sz w:val="22"/>
                <w:szCs w:val="22"/>
              </w:rPr>
            </w:pPr>
          </w:p>
        </w:tc>
        <w:tc>
          <w:tcPr>
            <w:tcW w:w="699" w:type="dxa"/>
            <w:vMerge/>
            <w:shd w:val="clear" w:color="auto" w:fill="FFFFFF"/>
            <w:vAlign w:val="center"/>
          </w:tcPr>
          <w:p w14:paraId="4714603E" w14:textId="77777777" w:rsidR="0072121A" w:rsidRPr="00D2657C" w:rsidRDefault="0072121A" w:rsidP="0072121A">
            <w:pPr>
              <w:widowControl/>
              <w:overflowPunct w:val="0"/>
              <w:jc w:val="center"/>
              <w:textAlignment w:val="baseline"/>
              <w:rPr>
                <w:rFonts w:ascii="Arial" w:hAnsi="Arial" w:cs="Arial"/>
                <w:b/>
                <w:bCs/>
                <w:color w:val="000000" w:themeColor="text1"/>
                <w:sz w:val="22"/>
                <w:szCs w:val="22"/>
              </w:rPr>
            </w:pPr>
          </w:p>
        </w:tc>
        <w:tc>
          <w:tcPr>
            <w:tcW w:w="709" w:type="dxa"/>
            <w:vMerge/>
            <w:shd w:val="clear" w:color="auto" w:fill="FFFFFF"/>
            <w:vAlign w:val="center"/>
          </w:tcPr>
          <w:p w14:paraId="73BD075B" w14:textId="77777777" w:rsidR="0072121A" w:rsidRPr="00D2657C" w:rsidRDefault="0072121A" w:rsidP="0072121A">
            <w:pPr>
              <w:widowControl/>
              <w:overflowPunct w:val="0"/>
              <w:jc w:val="center"/>
              <w:textAlignment w:val="baseline"/>
              <w:rPr>
                <w:rFonts w:ascii="Arial" w:hAnsi="Arial" w:cs="Arial"/>
                <w:b/>
                <w:bCs/>
                <w:color w:val="000000" w:themeColor="text1"/>
                <w:sz w:val="22"/>
                <w:szCs w:val="22"/>
              </w:rPr>
            </w:pPr>
          </w:p>
        </w:tc>
        <w:tc>
          <w:tcPr>
            <w:tcW w:w="1149" w:type="dxa"/>
            <w:vMerge/>
            <w:shd w:val="clear" w:color="auto" w:fill="FFFFFF"/>
            <w:vAlign w:val="center"/>
          </w:tcPr>
          <w:p w14:paraId="35D03049" w14:textId="77777777" w:rsidR="0072121A" w:rsidRPr="00D2657C" w:rsidRDefault="0072121A" w:rsidP="0072121A">
            <w:pPr>
              <w:widowControl/>
              <w:overflowPunct w:val="0"/>
              <w:jc w:val="center"/>
              <w:textAlignment w:val="baseline"/>
              <w:rPr>
                <w:rFonts w:ascii="Arial" w:hAnsi="Arial" w:cs="Arial"/>
                <w:b/>
                <w:bCs/>
                <w:color w:val="000000" w:themeColor="text1"/>
                <w:sz w:val="22"/>
                <w:szCs w:val="22"/>
              </w:rPr>
            </w:pPr>
          </w:p>
        </w:tc>
        <w:tc>
          <w:tcPr>
            <w:tcW w:w="710" w:type="dxa"/>
            <w:vMerge/>
            <w:shd w:val="clear" w:color="auto" w:fill="FFFFFF"/>
            <w:vAlign w:val="center"/>
          </w:tcPr>
          <w:p w14:paraId="0ED92EAC" w14:textId="77777777" w:rsidR="0072121A" w:rsidRPr="00D2657C" w:rsidRDefault="0072121A" w:rsidP="0072121A">
            <w:pPr>
              <w:widowControl/>
              <w:overflowPunct w:val="0"/>
              <w:jc w:val="center"/>
              <w:textAlignment w:val="baseline"/>
              <w:rPr>
                <w:rFonts w:ascii="Arial" w:hAnsi="Arial" w:cs="Arial"/>
                <w:b/>
                <w:bCs/>
                <w:color w:val="000000" w:themeColor="text1"/>
                <w:sz w:val="22"/>
                <w:szCs w:val="22"/>
              </w:rPr>
            </w:pPr>
          </w:p>
        </w:tc>
        <w:tc>
          <w:tcPr>
            <w:tcW w:w="709" w:type="dxa"/>
            <w:vMerge/>
            <w:shd w:val="clear" w:color="auto" w:fill="FFFFFF"/>
            <w:vAlign w:val="center"/>
          </w:tcPr>
          <w:p w14:paraId="3CE04145" w14:textId="77777777" w:rsidR="0072121A" w:rsidRPr="00D2657C" w:rsidRDefault="0072121A" w:rsidP="0072121A">
            <w:pPr>
              <w:widowControl/>
              <w:overflowPunct w:val="0"/>
              <w:jc w:val="center"/>
              <w:textAlignment w:val="baseline"/>
              <w:rPr>
                <w:rFonts w:ascii="Arial" w:hAnsi="Arial" w:cs="Arial"/>
                <w:b/>
                <w:bCs/>
                <w:color w:val="000000" w:themeColor="text1"/>
                <w:sz w:val="22"/>
                <w:szCs w:val="22"/>
              </w:rPr>
            </w:pPr>
          </w:p>
        </w:tc>
        <w:tc>
          <w:tcPr>
            <w:tcW w:w="1117" w:type="dxa"/>
            <w:vMerge/>
            <w:shd w:val="clear" w:color="auto" w:fill="FFFFFF"/>
            <w:vAlign w:val="center"/>
          </w:tcPr>
          <w:p w14:paraId="0234C42B" w14:textId="77777777" w:rsidR="0072121A" w:rsidRPr="00D2657C" w:rsidRDefault="0072121A" w:rsidP="0072121A">
            <w:pPr>
              <w:widowControl/>
              <w:overflowPunct w:val="0"/>
              <w:jc w:val="center"/>
              <w:textAlignment w:val="baseline"/>
              <w:rPr>
                <w:rFonts w:ascii="Arial" w:hAnsi="Arial" w:cs="Arial"/>
                <w:b/>
                <w:bCs/>
                <w:color w:val="000000" w:themeColor="text1"/>
                <w:sz w:val="22"/>
                <w:szCs w:val="22"/>
              </w:rPr>
            </w:pPr>
          </w:p>
        </w:tc>
      </w:tr>
      <w:tr w:rsidR="00AA6012" w:rsidRPr="00D2657C" w14:paraId="6897832B" w14:textId="77777777" w:rsidTr="00D2059E">
        <w:trPr>
          <w:cantSplit/>
          <w:trHeight w:val="83"/>
          <w:jc w:val="center"/>
        </w:trPr>
        <w:tc>
          <w:tcPr>
            <w:tcW w:w="789" w:type="dxa"/>
            <w:vMerge/>
            <w:tcBorders>
              <w:bottom w:val="single" w:sz="4" w:space="0" w:color="auto"/>
            </w:tcBorders>
            <w:shd w:val="clear" w:color="auto" w:fill="auto"/>
            <w:vAlign w:val="center"/>
          </w:tcPr>
          <w:p w14:paraId="5ACDDD4D" w14:textId="77777777" w:rsidR="0072121A" w:rsidRPr="00D2657C" w:rsidRDefault="0072121A" w:rsidP="0072121A">
            <w:pPr>
              <w:widowControl/>
              <w:overflowPunct w:val="0"/>
              <w:jc w:val="center"/>
              <w:textAlignment w:val="baseline"/>
              <w:rPr>
                <w:rFonts w:ascii="Arial" w:hAnsi="Arial" w:cs="Arial"/>
                <w:b/>
                <w:bCs/>
                <w:color w:val="000000" w:themeColor="text1"/>
                <w:sz w:val="22"/>
                <w:szCs w:val="22"/>
              </w:rPr>
            </w:pPr>
          </w:p>
        </w:tc>
        <w:tc>
          <w:tcPr>
            <w:tcW w:w="897" w:type="dxa"/>
            <w:vMerge/>
            <w:tcBorders>
              <w:bottom w:val="single" w:sz="4" w:space="0" w:color="auto"/>
            </w:tcBorders>
            <w:vAlign w:val="center"/>
          </w:tcPr>
          <w:p w14:paraId="26AFB8CD" w14:textId="77777777" w:rsidR="0072121A" w:rsidRPr="00D2657C" w:rsidRDefault="0072121A" w:rsidP="0072121A">
            <w:pPr>
              <w:widowControl/>
              <w:overflowPunct w:val="0"/>
              <w:jc w:val="center"/>
              <w:textAlignment w:val="baseline"/>
              <w:rPr>
                <w:rFonts w:ascii="Arial" w:hAnsi="Arial" w:cs="Arial"/>
                <w:b/>
                <w:bCs/>
                <w:color w:val="000000" w:themeColor="text1"/>
                <w:sz w:val="22"/>
                <w:szCs w:val="22"/>
              </w:rPr>
            </w:pPr>
          </w:p>
        </w:tc>
        <w:tc>
          <w:tcPr>
            <w:tcW w:w="993" w:type="dxa"/>
            <w:vMerge/>
            <w:tcBorders>
              <w:bottom w:val="single" w:sz="4" w:space="0" w:color="auto"/>
            </w:tcBorders>
            <w:vAlign w:val="center"/>
          </w:tcPr>
          <w:p w14:paraId="3E51648B" w14:textId="77777777" w:rsidR="0072121A" w:rsidRPr="00D2657C" w:rsidRDefault="0072121A" w:rsidP="0072121A">
            <w:pPr>
              <w:widowControl/>
              <w:overflowPunct w:val="0"/>
              <w:jc w:val="center"/>
              <w:textAlignment w:val="baseline"/>
              <w:rPr>
                <w:rFonts w:ascii="Arial" w:hAnsi="Arial" w:cs="Arial"/>
                <w:b/>
                <w:bCs/>
                <w:color w:val="000000" w:themeColor="text1"/>
                <w:sz w:val="22"/>
                <w:szCs w:val="22"/>
              </w:rPr>
            </w:pPr>
          </w:p>
        </w:tc>
        <w:tc>
          <w:tcPr>
            <w:tcW w:w="1559" w:type="dxa"/>
            <w:tcBorders>
              <w:top w:val="single" w:sz="4" w:space="0" w:color="auto"/>
              <w:bottom w:val="single" w:sz="4" w:space="0" w:color="auto"/>
            </w:tcBorders>
            <w:shd w:val="clear" w:color="auto" w:fill="FFFFFF"/>
            <w:vAlign w:val="center"/>
          </w:tcPr>
          <w:p w14:paraId="538AFAB1" w14:textId="1CD04E0C" w:rsidR="0072121A" w:rsidRPr="00D2657C" w:rsidRDefault="0072121A" w:rsidP="0072121A">
            <w:pPr>
              <w:widowControl/>
              <w:overflowPunct w:val="0"/>
              <w:jc w:val="center"/>
              <w:textAlignment w:val="baseline"/>
              <w:rPr>
                <w:rFonts w:ascii="Arial" w:hAnsi="Arial" w:cs="Arial"/>
                <w:b/>
                <w:bCs/>
                <w:color w:val="000000" w:themeColor="text1"/>
                <w:sz w:val="22"/>
                <w:szCs w:val="22"/>
              </w:rPr>
            </w:pPr>
            <w:r w:rsidRPr="00D2657C">
              <w:rPr>
                <w:rFonts w:ascii="Arial" w:hAnsi="Arial" w:cs="Arial"/>
                <w:color w:val="000000" w:themeColor="text1"/>
                <w:sz w:val="22"/>
                <w:szCs w:val="22"/>
              </w:rPr>
              <w:t>Галька</w:t>
            </w:r>
          </w:p>
        </w:tc>
        <w:tc>
          <w:tcPr>
            <w:tcW w:w="709" w:type="dxa"/>
            <w:vMerge/>
            <w:tcBorders>
              <w:bottom w:val="single" w:sz="4" w:space="0" w:color="auto"/>
            </w:tcBorders>
            <w:shd w:val="clear" w:color="auto" w:fill="FFFFFF"/>
            <w:vAlign w:val="center"/>
          </w:tcPr>
          <w:p w14:paraId="15C03C1C" w14:textId="77777777" w:rsidR="0072121A" w:rsidRPr="00D2657C" w:rsidRDefault="0072121A" w:rsidP="0072121A">
            <w:pPr>
              <w:widowControl/>
              <w:overflowPunct w:val="0"/>
              <w:jc w:val="center"/>
              <w:textAlignment w:val="baseline"/>
              <w:rPr>
                <w:rFonts w:ascii="Arial" w:hAnsi="Arial" w:cs="Arial"/>
                <w:b/>
                <w:bCs/>
                <w:color w:val="000000" w:themeColor="text1"/>
                <w:sz w:val="22"/>
                <w:szCs w:val="22"/>
              </w:rPr>
            </w:pPr>
          </w:p>
        </w:tc>
        <w:tc>
          <w:tcPr>
            <w:tcW w:w="708" w:type="dxa"/>
            <w:vMerge/>
            <w:tcBorders>
              <w:bottom w:val="single" w:sz="4" w:space="0" w:color="auto"/>
            </w:tcBorders>
            <w:shd w:val="clear" w:color="auto" w:fill="FFFFFF"/>
            <w:vAlign w:val="center"/>
          </w:tcPr>
          <w:p w14:paraId="0ACEAF8E" w14:textId="77777777" w:rsidR="0072121A" w:rsidRPr="00D2657C" w:rsidRDefault="0072121A" w:rsidP="0072121A">
            <w:pPr>
              <w:widowControl/>
              <w:overflowPunct w:val="0"/>
              <w:jc w:val="center"/>
              <w:textAlignment w:val="baseline"/>
              <w:rPr>
                <w:rFonts w:ascii="Arial" w:hAnsi="Arial" w:cs="Arial"/>
                <w:b/>
                <w:bCs/>
                <w:color w:val="000000" w:themeColor="text1"/>
                <w:sz w:val="22"/>
                <w:szCs w:val="22"/>
              </w:rPr>
            </w:pPr>
          </w:p>
        </w:tc>
        <w:tc>
          <w:tcPr>
            <w:tcW w:w="851" w:type="dxa"/>
            <w:vMerge/>
            <w:tcBorders>
              <w:bottom w:val="single" w:sz="4" w:space="0" w:color="auto"/>
            </w:tcBorders>
            <w:shd w:val="clear" w:color="auto" w:fill="FFFFFF"/>
            <w:vAlign w:val="center"/>
          </w:tcPr>
          <w:p w14:paraId="36318299" w14:textId="77777777" w:rsidR="0072121A" w:rsidRPr="00D2657C" w:rsidRDefault="0072121A" w:rsidP="0072121A">
            <w:pPr>
              <w:widowControl/>
              <w:overflowPunct w:val="0"/>
              <w:jc w:val="center"/>
              <w:textAlignment w:val="baseline"/>
              <w:rPr>
                <w:rFonts w:ascii="Arial" w:hAnsi="Arial" w:cs="Arial"/>
                <w:b/>
                <w:bCs/>
                <w:color w:val="000000" w:themeColor="text1"/>
                <w:sz w:val="22"/>
                <w:szCs w:val="22"/>
              </w:rPr>
            </w:pPr>
          </w:p>
        </w:tc>
        <w:tc>
          <w:tcPr>
            <w:tcW w:w="803" w:type="dxa"/>
            <w:vMerge/>
            <w:tcBorders>
              <w:bottom w:val="single" w:sz="4" w:space="0" w:color="auto"/>
            </w:tcBorders>
            <w:shd w:val="clear" w:color="auto" w:fill="FFFFFF"/>
            <w:vAlign w:val="center"/>
          </w:tcPr>
          <w:p w14:paraId="246C0146" w14:textId="77777777" w:rsidR="0072121A" w:rsidRPr="00D2657C" w:rsidRDefault="0072121A" w:rsidP="0072121A">
            <w:pPr>
              <w:widowControl/>
              <w:overflowPunct w:val="0"/>
              <w:jc w:val="center"/>
              <w:textAlignment w:val="baseline"/>
              <w:rPr>
                <w:rFonts w:ascii="Arial" w:hAnsi="Arial" w:cs="Arial"/>
                <w:b/>
                <w:bCs/>
                <w:color w:val="000000" w:themeColor="text1"/>
                <w:sz w:val="22"/>
                <w:szCs w:val="22"/>
              </w:rPr>
            </w:pPr>
          </w:p>
        </w:tc>
        <w:tc>
          <w:tcPr>
            <w:tcW w:w="709" w:type="dxa"/>
            <w:vMerge/>
            <w:tcBorders>
              <w:bottom w:val="single" w:sz="4" w:space="0" w:color="auto"/>
            </w:tcBorders>
            <w:shd w:val="clear" w:color="auto" w:fill="FFFFFF"/>
            <w:vAlign w:val="center"/>
          </w:tcPr>
          <w:p w14:paraId="5E799E2A" w14:textId="77777777" w:rsidR="0072121A" w:rsidRPr="00D2657C" w:rsidRDefault="0072121A" w:rsidP="0072121A">
            <w:pPr>
              <w:widowControl/>
              <w:overflowPunct w:val="0"/>
              <w:jc w:val="center"/>
              <w:textAlignment w:val="baseline"/>
              <w:rPr>
                <w:rFonts w:ascii="Arial" w:hAnsi="Arial" w:cs="Arial"/>
                <w:b/>
                <w:bCs/>
                <w:color w:val="000000" w:themeColor="text1"/>
                <w:sz w:val="22"/>
                <w:szCs w:val="22"/>
              </w:rPr>
            </w:pPr>
          </w:p>
        </w:tc>
        <w:tc>
          <w:tcPr>
            <w:tcW w:w="567" w:type="dxa"/>
            <w:vMerge/>
            <w:tcBorders>
              <w:bottom w:val="single" w:sz="4" w:space="0" w:color="auto"/>
            </w:tcBorders>
            <w:shd w:val="clear" w:color="auto" w:fill="FFFFFF"/>
            <w:vAlign w:val="center"/>
          </w:tcPr>
          <w:p w14:paraId="7AB592E3" w14:textId="77777777" w:rsidR="0072121A" w:rsidRPr="00D2657C" w:rsidRDefault="0072121A" w:rsidP="0072121A">
            <w:pPr>
              <w:widowControl/>
              <w:overflowPunct w:val="0"/>
              <w:jc w:val="center"/>
              <w:textAlignment w:val="baseline"/>
              <w:rPr>
                <w:rFonts w:ascii="Arial" w:hAnsi="Arial" w:cs="Arial"/>
                <w:b/>
                <w:bCs/>
                <w:color w:val="000000" w:themeColor="text1"/>
                <w:sz w:val="22"/>
                <w:szCs w:val="22"/>
              </w:rPr>
            </w:pPr>
          </w:p>
        </w:tc>
        <w:tc>
          <w:tcPr>
            <w:tcW w:w="709" w:type="dxa"/>
            <w:vMerge/>
            <w:tcBorders>
              <w:bottom w:val="single" w:sz="4" w:space="0" w:color="auto"/>
            </w:tcBorders>
            <w:shd w:val="clear" w:color="auto" w:fill="FFFFFF"/>
            <w:vAlign w:val="center"/>
          </w:tcPr>
          <w:p w14:paraId="22D1024E" w14:textId="77777777" w:rsidR="0072121A" w:rsidRPr="00D2657C" w:rsidRDefault="0072121A" w:rsidP="0072121A">
            <w:pPr>
              <w:widowControl/>
              <w:overflowPunct w:val="0"/>
              <w:jc w:val="center"/>
              <w:textAlignment w:val="baseline"/>
              <w:rPr>
                <w:rFonts w:ascii="Arial" w:hAnsi="Arial" w:cs="Arial"/>
                <w:b/>
                <w:bCs/>
                <w:color w:val="000000" w:themeColor="text1"/>
                <w:sz w:val="22"/>
                <w:szCs w:val="22"/>
              </w:rPr>
            </w:pPr>
          </w:p>
        </w:tc>
        <w:tc>
          <w:tcPr>
            <w:tcW w:w="860" w:type="dxa"/>
            <w:vMerge/>
            <w:tcBorders>
              <w:bottom w:val="single" w:sz="4" w:space="0" w:color="auto"/>
            </w:tcBorders>
            <w:shd w:val="clear" w:color="auto" w:fill="FFFFFF"/>
            <w:vAlign w:val="center"/>
          </w:tcPr>
          <w:p w14:paraId="47523D48" w14:textId="77777777" w:rsidR="0072121A" w:rsidRPr="00D2657C" w:rsidRDefault="0072121A" w:rsidP="0072121A">
            <w:pPr>
              <w:widowControl/>
              <w:overflowPunct w:val="0"/>
              <w:jc w:val="center"/>
              <w:textAlignment w:val="baseline"/>
              <w:rPr>
                <w:rFonts w:ascii="Arial" w:hAnsi="Arial" w:cs="Arial"/>
                <w:b/>
                <w:bCs/>
                <w:color w:val="000000" w:themeColor="text1"/>
                <w:sz w:val="22"/>
                <w:szCs w:val="22"/>
              </w:rPr>
            </w:pPr>
          </w:p>
        </w:tc>
        <w:tc>
          <w:tcPr>
            <w:tcW w:w="699" w:type="dxa"/>
            <w:vMerge/>
            <w:tcBorders>
              <w:bottom w:val="single" w:sz="4" w:space="0" w:color="auto"/>
            </w:tcBorders>
            <w:shd w:val="clear" w:color="auto" w:fill="FFFFFF"/>
            <w:vAlign w:val="center"/>
          </w:tcPr>
          <w:p w14:paraId="3905CFEB" w14:textId="77777777" w:rsidR="0072121A" w:rsidRPr="00D2657C" w:rsidRDefault="0072121A" w:rsidP="0072121A">
            <w:pPr>
              <w:widowControl/>
              <w:overflowPunct w:val="0"/>
              <w:jc w:val="center"/>
              <w:textAlignment w:val="baseline"/>
              <w:rPr>
                <w:rFonts w:ascii="Arial" w:hAnsi="Arial" w:cs="Arial"/>
                <w:b/>
                <w:bCs/>
                <w:color w:val="000000" w:themeColor="text1"/>
                <w:sz w:val="22"/>
                <w:szCs w:val="22"/>
              </w:rPr>
            </w:pPr>
          </w:p>
        </w:tc>
        <w:tc>
          <w:tcPr>
            <w:tcW w:w="709" w:type="dxa"/>
            <w:vMerge/>
            <w:tcBorders>
              <w:bottom w:val="single" w:sz="4" w:space="0" w:color="auto"/>
            </w:tcBorders>
            <w:shd w:val="clear" w:color="auto" w:fill="FFFFFF"/>
            <w:vAlign w:val="center"/>
          </w:tcPr>
          <w:p w14:paraId="2F063F44" w14:textId="77777777" w:rsidR="0072121A" w:rsidRPr="00D2657C" w:rsidRDefault="0072121A" w:rsidP="0072121A">
            <w:pPr>
              <w:widowControl/>
              <w:overflowPunct w:val="0"/>
              <w:jc w:val="center"/>
              <w:textAlignment w:val="baseline"/>
              <w:rPr>
                <w:rFonts w:ascii="Arial" w:hAnsi="Arial" w:cs="Arial"/>
                <w:b/>
                <w:bCs/>
                <w:color w:val="000000" w:themeColor="text1"/>
                <w:sz w:val="22"/>
                <w:szCs w:val="22"/>
              </w:rPr>
            </w:pPr>
          </w:p>
        </w:tc>
        <w:tc>
          <w:tcPr>
            <w:tcW w:w="1149" w:type="dxa"/>
            <w:vMerge/>
            <w:tcBorders>
              <w:bottom w:val="single" w:sz="4" w:space="0" w:color="auto"/>
            </w:tcBorders>
            <w:shd w:val="clear" w:color="auto" w:fill="FFFFFF"/>
            <w:vAlign w:val="center"/>
          </w:tcPr>
          <w:p w14:paraId="1DB5E5D4" w14:textId="77777777" w:rsidR="0072121A" w:rsidRPr="00D2657C" w:rsidRDefault="0072121A" w:rsidP="0072121A">
            <w:pPr>
              <w:widowControl/>
              <w:overflowPunct w:val="0"/>
              <w:jc w:val="center"/>
              <w:textAlignment w:val="baseline"/>
              <w:rPr>
                <w:rFonts w:ascii="Arial" w:hAnsi="Arial" w:cs="Arial"/>
                <w:b/>
                <w:bCs/>
                <w:color w:val="000000" w:themeColor="text1"/>
                <w:sz w:val="22"/>
                <w:szCs w:val="22"/>
              </w:rPr>
            </w:pPr>
          </w:p>
        </w:tc>
        <w:tc>
          <w:tcPr>
            <w:tcW w:w="710" w:type="dxa"/>
            <w:vMerge/>
            <w:tcBorders>
              <w:bottom w:val="single" w:sz="4" w:space="0" w:color="auto"/>
            </w:tcBorders>
            <w:shd w:val="clear" w:color="auto" w:fill="FFFFFF"/>
            <w:vAlign w:val="center"/>
          </w:tcPr>
          <w:p w14:paraId="663EAC7D" w14:textId="77777777" w:rsidR="0072121A" w:rsidRPr="00D2657C" w:rsidRDefault="0072121A" w:rsidP="0072121A">
            <w:pPr>
              <w:widowControl/>
              <w:overflowPunct w:val="0"/>
              <w:jc w:val="center"/>
              <w:textAlignment w:val="baseline"/>
              <w:rPr>
                <w:rFonts w:ascii="Arial" w:hAnsi="Arial" w:cs="Arial"/>
                <w:b/>
                <w:bCs/>
                <w:color w:val="000000" w:themeColor="text1"/>
                <w:sz w:val="22"/>
                <w:szCs w:val="22"/>
              </w:rPr>
            </w:pPr>
          </w:p>
        </w:tc>
        <w:tc>
          <w:tcPr>
            <w:tcW w:w="709" w:type="dxa"/>
            <w:vMerge/>
            <w:tcBorders>
              <w:bottom w:val="single" w:sz="4" w:space="0" w:color="auto"/>
            </w:tcBorders>
            <w:shd w:val="clear" w:color="auto" w:fill="FFFFFF"/>
            <w:vAlign w:val="center"/>
          </w:tcPr>
          <w:p w14:paraId="0D6C1347" w14:textId="77777777" w:rsidR="0072121A" w:rsidRPr="00D2657C" w:rsidRDefault="0072121A" w:rsidP="0072121A">
            <w:pPr>
              <w:widowControl/>
              <w:overflowPunct w:val="0"/>
              <w:jc w:val="center"/>
              <w:textAlignment w:val="baseline"/>
              <w:rPr>
                <w:rFonts w:ascii="Arial" w:hAnsi="Arial" w:cs="Arial"/>
                <w:b/>
                <w:bCs/>
                <w:color w:val="000000" w:themeColor="text1"/>
                <w:sz w:val="22"/>
                <w:szCs w:val="22"/>
              </w:rPr>
            </w:pPr>
          </w:p>
        </w:tc>
        <w:tc>
          <w:tcPr>
            <w:tcW w:w="1117" w:type="dxa"/>
            <w:vMerge/>
            <w:tcBorders>
              <w:bottom w:val="single" w:sz="4" w:space="0" w:color="auto"/>
            </w:tcBorders>
            <w:shd w:val="clear" w:color="auto" w:fill="FFFFFF"/>
            <w:vAlign w:val="center"/>
          </w:tcPr>
          <w:p w14:paraId="062C326F" w14:textId="77777777" w:rsidR="0072121A" w:rsidRPr="00D2657C" w:rsidRDefault="0072121A" w:rsidP="0072121A">
            <w:pPr>
              <w:widowControl/>
              <w:overflowPunct w:val="0"/>
              <w:jc w:val="center"/>
              <w:textAlignment w:val="baseline"/>
              <w:rPr>
                <w:rFonts w:ascii="Arial" w:hAnsi="Arial" w:cs="Arial"/>
                <w:b/>
                <w:bCs/>
                <w:color w:val="000000" w:themeColor="text1"/>
                <w:sz w:val="22"/>
                <w:szCs w:val="22"/>
              </w:rPr>
            </w:pPr>
          </w:p>
        </w:tc>
      </w:tr>
      <w:tr w:rsidR="00AA6012" w:rsidRPr="00D2657C" w14:paraId="50D31DEC" w14:textId="77777777" w:rsidTr="00D2059E">
        <w:trPr>
          <w:cantSplit/>
          <w:trHeight w:val="225"/>
          <w:jc w:val="center"/>
        </w:trPr>
        <w:tc>
          <w:tcPr>
            <w:tcW w:w="789" w:type="dxa"/>
            <w:vMerge w:val="restart"/>
            <w:tcBorders>
              <w:top w:val="single" w:sz="4" w:space="0" w:color="auto"/>
            </w:tcBorders>
            <w:shd w:val="clear" w:color="auto" w:fill="auto"/>
            <w:vAlign w:val="center"/>
          </w:tcPr>
          <w:p w14:paraId="67FB1D51"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vertAlign w:val="subscript"/>
              </w:rPr>
            </w:pPr>
            <w:r w:rsidRPr="00D2657C">
              <w:rPr>
                <w:rFonts w:ascii="Arial" w:hAnsi="Arial" w:cs="Arial"/>
                <w:bCs/>
                <w:color w:val="000000" w:themeColor="text1"/>
                <w:sz w:val="22"/>
                <w:szCs w:val="22"/>
              </w:rPr>
              <w:t>Р</w:t>
            </w:r>
            <w:r w:rsidRPr="00D2657C">
              <w:rPr>
                <w:rFonts w:ascii="Arial" w:hAnsi="Arial" w:cs="Arial"/>
                <w:bCs/>
                <w:color w:val="000000" w:themeColor="text1"/>
                <w:sz w:val="22"/>
                <w:szCs w:val="22"/>
                <w:vertAlign w:val="subscript"/>
              </w:rPr>
              <w:t>2</w:t>
            </w:r>
          </w:p>
        </w:tc>
        <w:tc>
          <w:tcPr>
            <w:tcW w:w="897" w:type="dxa"/>
            <w:vMerge w:val="restart"/>
            <w:tcBorders>
              <w:top w:val="single" w:sz="4" w:space="0" w:color="auto"/>
            </w:tcBorders>
            <w:vAlign w:val="center"/>
          </w:tcPr>
          <w:p w14:paraId="27A0A7E9" w14:textId="44C7F773" w:rsidR="00D2657C" w:rsidRPr="00FF546E" w:rsidRDefault="00D2657C" w:rsidP="00D2657C">
            <w:pPr>
              <w:ind w:left="-170" w:right="-170"/>
              <w:jc w:val="center"/>
              <w:rPr>
                <w:rFonts w:ascii="Arial" w:hAnsi="Arial" w:cs="Arial"/>
                <w:color w:val="000000" w:themeColor="text1"/>
                <w:sz w:val="22"/>
                <w:szCs w:val="22"/>
              </w:rPr>
            </w:pPr>
            <w:r w:rsidRPr="00D2657C">
              <w:rPr>
                <w:rFonts w:ascii="Arial" w:hAnsi="Arial" w:cs="Arial"/>
                <w:color w:val="000000" w:themeColor="text1"/>
                <w:sz w:val="22"/>
                <w:szCs w:val="22"/>
              </w:rPr>
              <w:t>12</w:t>
            </w:r>
            <w:r w:rsidR="00FF546E">
              <w:rPr>
                <w:rFonts w:ascii="Arial" w:hAnsi="Arial" w:cs="Arial"/>
                <w:color w:val="000000" w:themeColor="text1"/>
                <w:sz w:val="22"/>
                <w:szCs w:val="22"/>
              </w:rPr>
              <w:t>14</w:t>
            </w:r>
          </w:p>
        </w:tc>
        <w:tc>
          <w:tcPr>
            <w:tcW w:w="993" w:type="dxa"/>
            <w:vMerge w:val="restart"/>
            <w:tcBorders>
              <w:top w:val="single" w:sz="4" w:space="0" w:color="auto"/>
            </w:tcBorders>
            <w:vAlign w:val="center"/>
          </w:tcPr>
          <w:p w14:paraId="5956564E" w14:textId="15495E50" w:rsidR="00D2657C" w:rsidRPr="00FF546E" w:rsidRDefault="00FF546E" w:rsidP="00D2657C">
            <w:pPr>
              <w:ind w:left="-170" w:right="-170"/>
              <w:jc w:val="center"/>
              <w:rPr>
                <w:rFonts w:ascii="Arial" w:hAnsi="Arial" w:cs="Arial"/>
                <w:color w:val="000000" w:themeColor="text1"/>
                <w:sz w:val="22"/>
                <w:szCs w:val="22"/>
              </w:rPr>
            </w:pPr>
            <w:r>
              <w:rPr>
                <w:rFonts w:ascii="Arial" w:hAnsi="Arial" w:cs="Arial"/>
                <w:color w:val="000000" w:themeColor="text1"/>
                <w:sz w:val="22"/>
                <w:szCs w:val="22"/>
              </w:rPr>
              <w:t>2000</w:t>
            </w:r>
          </w:p>
        </w:tc>
        <w:tc>
          <w:tcPr>
            <w:tcW w:w="1559" w:type="dxa"/>
            <w:tcBorders>
              <w:top w:val="single" w:sz="4" w:space="0" w:color="auto"/>
            </w:tcBorders>
            <w:shd w:val="clear" w:color="auto" w:fill="FFFFFF"/>
            <w:vAlign w:val="center"/>
          </w:tcPr>
          <w:p w14:paraId="6039E52C"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Глины</w:t>
            </w:r>
          </w:p>
        </w:tc>
        <w:tc>
          <w:tcPr>
            <w:tcW w:w="709" w:type="dxa"/>
            <w:vMerge w:val="restart"/>
            <w:tcBorders>
              <w:top w:val="single" w:sz="4" w:space="0" w:color="auto"/>
            </w:tcBorders>
            <w:shd w:val="clear" w:color="auto" w:fill="FFFFFF"/>
            <w:vAlign w:val="center"/>
          </w:tcPr>
          <w:p w14:paraId="2819A5F9"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 xml:space="preserve">2400 </w:t>
            </w:r>
          </w:p>
        </w:tc>
        <w:tc>
          <w:tcPr>
            <w:tcW w:w="708" w:type="dxa"/>
            <w:vMerge w:val="restart"/>
            <w:tcBorders>
              <w:top w:val="single" w:sz="4" w:space="0" w:color="auto"/>
            </w:tcBorders>
            <w:shd w:val="clear" w:color="auto" w:fill="FFFFFF"/>
            <w:vAlign w:val="center"/>
          </w:tcPr>
          <w:p w14:paraId="7B0104E4" w14:textId="77777777" w:rsidR="00D2657C" w:rsidRPr="00D2657C" w:rsidRDefault="00D2657C" w:rsidP="00AA6012">
            <w:pPr>
              <w:widowControl/>
              <w:overflowPunct w:val="0"/>
              <w:ind w:left="-57" w:right="-57"/>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5-15</w:t>
            </w:r>
          </w:p>
        </w:tc>
        <w:tc>
          <w:tcPr>
            <w:tcW w:w="851" w:type="dxa"/>
            <w:vMerge w:val="restart"/>
            <w:tcBorders>
              <w:top w:val="single" w:sz="4" w:space="0" w:color="auto"/>
            </w:tcBorders>
            <w:shd w:val="clear" w:color="auto" w:fill="FFFFFF"/>
            <w:vAlign w:val="center"/>
          </w:tcPr>
          <w:p w14:paraId="71258AF2"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0,001-0,5</w:t>
            </w:r>
          </w:p>
        </w:tc>
        <w:tc>
          <w:tcPr>
            <w:tcW w:w="803" w:type="dxa"/>
            <w:vMerge w:val="restart"/>
            <w:tcBorders>
              <w:top w:val="single" w:sz="4" w:space="0" w:color="auto"/>
            </w:tcBorders>
            <w:shd w:val="clear" w:color="auto" w:fill="FFFFFF"/>
            <w:vAlign w:val="center"/>
          </w:tcPr>
          <w:p w14:paraId="48506A50"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10-95</w:t>
            </w:r>
          </w:p>
        </w:tc>
        <w:tc>
          <w:tcPr>
            <w:tcW w:w="709" w:type="dxa"/>
            <w:vMerge w:val="restart"/>
            <w:tcBorders>
              <w:top w:val="single" w:sz="4" w:space="0" w:color="auto"/>
            </w:tcBorders>
            <w:shd w:val="clear" w:color="auto" w:fill="FFFFFF"/>
            <w:vAlign w:val="center"/>
          </w:tcPr>
          <w:p w14:paraId="500B5767" w14:textId="77777777" w:rsidR="00D2657C" w:rsidRPr="00D2657C" w:rsidRDefault="00D2657C" w:rsidP="00AA6012">
            <w:pPr>
              <w:widowControl/>
              <w:overflowPunct w:val="0"/>
              <w:ind w:left="-57" w:right="-57"/>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2-80</w:t>
            </w:r>
          </w:p>
        </w:tc>
        <w:tc>
          <w:tcPr>
            <w:tcW w:w="567" w:type="dxa"/>
            <w:vMerge w:val="restart"/>
            <w:tcBorders>
              <w:top w:val="single" w:sz="4" w:space="0" w:color="auto"/>
            </w:tcBorders>
            <w:shd w:val="clear" w:color="auto" w:fill="FFFFFF"/>
            <w:vAlign w:val="center"/>
          </w:tcPr>
          <w:p w14:paraId="5E24EA2D"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10-90</w:t>
            </w:r>
          </w:p>
        </w:tc>
        <w:tc>
          <w:tcPr>
            <w:tcW w:w="709" w:type="dxa"/>
            <w:vMerge w:val="restart"/>
            <w:tcBorders>
              <w:top w:val="single" w:sz="4" w:space="0" w:color="auto"/>
            </w:tcBorders>
            <w:shd w:val="clear" w:color="auto" w:fill="FFFFFF"/>
            <w:vAlign w:val="center"/>
          </w:tcPr>
          <w:p w14:paraId="49389F6E"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1,8-4</w:t>
            </w:r>
          </w:p>
        </w:tc>
        <w:tc>
          <w:tcPr>
            <w:tcW w:w="860" w:type="dxa"/>
            <w:vMerge w:val="restart"/>
            <w:tcBorders>
              <w:top w:val="single" w:sz="4" w:space="0" w:color="auto"/>
            </w:tcBorders>
            <w:shd w:val="clear" w:color="auto" w:fill="FFFFFF"/>
            <w:vAlign w:val="center"/>
          </w:tcPr>
          <w:p w14:paraId="1C492C0F"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50-125</w:t>
            </w:r>
          </w:p>
        </w:tc>
        <w:tc>
          <w:tcPr>
            <w:tcW w:w="699" w:type="dxa"/>
            <w:vMerge w:val="restart"/>
            <w:tcBorders>
              <w:top w:val="single" w:sz="4" w:space="0" w:color="auto"/>
            </w:tcBorders>
            <w:shd w:val="clear" w:color="auto" w:fill="FFFFFF"/>
            <w:vAlign w:val="center"/>
          </w:tcPr>
          <w:p w14:paraId="3E2C00E8"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3-4</w:t>
            </w:r>
          </w:p>
        </w:tc>
        <w:tc>
          <w:tcPr>
            <w:tcW w:w="709" w:type="dxa"/>
            <w:vMerge w:val="restart"/>
            <w:tcBorders>
              <w:top w:val="single" w:sz="4" w:space="0" w:color="auto"/>
            </w:tcBorders>
            <w:shd w:val="clear" w:color="auto" w:fill="FFFFFF"/>
            <w:vAlign w:val="center"/>
          </w:tcPr>
          <w:p w14:paraId="392BACBB"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V-VI</w:t>
            </w:r>
          </w:p>
        </w:tc>
        <w:tc>
          <w:tcPr>
            <w:tcW w:w="1149" w:type="dxa"/>
            <w:vMerge w:val="restart"/>
            <w:tcBorders>
              <w:top w:val="single" w:sz="4" w:space="0" w:color="auto"/>
            </w:tcBorders>
            <w:shd w:val="clear" w:color="auto" w:fill="FFFFFF"/>
            <w:vAlign w:val="center"/>
          </w:tcPr>
          <w:p w14:paraId="5B8E63B7"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Средняя</w:t>
            </w:r>
          </w:p>
        </w:tc>
        <w:tc>
          <w:tcPr>
            <w:tcW w:w="710" w:type="dxa"/>
            <w:vMerge w:val="restart"/>
            <w:tcBorders>
              <w:top w:val="single" w:sz="4" w:space="0" w:color="auto"/>
            </w:tcBorders>
            <w:shd w:val="clear" w:color="auto" w:fill="FFFFFF"/>
            <w:vAlign w:val="center"/>
          </w:tcPr>
          <w:p w14:paraId="00943EE6"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0,25-0,5</w:t>
            </w:r>
          </w:p>
        </w:tc>
        <w:tc>
          <w:tcPr>
            <w:tcW w:w="709" w:type="dxa"/>
            <w:vMerge w:val="restart"/>
            <w:tcBorders>
              <w:top w:val="single" w:sz="4" w:space="0" w:color="auto"/>
            </w:tcBorders>
            <w:shd w:val="clear" w:color="auto" w:fill="FFFFFF"/>
            <w:vAlign w:val="center"/>
          </w:tcPr>
          <w:p w14:paraId="523DA1BF"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0,1-4,6</w:t>
            </w:r>
          </w:p>
        </w:tc>
        <w:tc>
          <w:tcPr>
            <w:tcW w:w="1117" w:type="dxa"/>
            <w:vMerge w:val="restart"/>
            <w:tcBorders>
              <w:top w:val="single" w:sz="4" w:space="0" w:color="auto"/>
            </w:tcBorders>
            <w:shd w:val="clear" w:color="auto" w:fill="FFFFFF"/>
            <w:vAlign w:val="center"/>
          </w:tcPr>
          <w:p w14:paraId="2172EBF7"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То же</w:t>
            </w:r>
          </w:p>
        </w:tc>
      </w:tr>
      <w:tr w:rsidR="00AA6012" w:rsidRPr="00D2657C" w14:paraId="57987E44" w14:textId="77777777" w:rsidTr="00D2059E">
        <w:trPr>
          <w:cantSplit/>
          <w:trHeight w:val="194"/>
          <w:jc w:val="center"/>
        </w:trPr>
        <w:tc>
          <w:tcPr>
            <w:tcW w:w="789" w:type="dxa"/>
            <w:vMerge/>
            <w:shd w:val="clear" w:color="auto" w:fill="auto"/>
            <w:vAlign w:val="center"/>
          </w:tcPr>
          <w:p w14:paraId="4E2FD39B"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lang w:val="en-US"/>
              </w:rPr>
            </w:pPr>
          </w:p>
        </w:tc>
        <w:tc>
          <w:tcPr>
            <w:tcW w:w="897" w:type="dxa"/>
            <w:vMerge/>
            <w:vAlign w:val="center"/>
          </w:tcPr>
          <w:p w14:paraId="1BD5B83A"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993" w:type="dxa"/>
            <w:vMerge/>
            <w:vAlign w:val="center"/>
          </w:tcPr>
          <w:p w14:paraId="71095784"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1559" w:type="dxa"/>
            <w:shd w:val="clear" w:color="auto" w:fill="FFFFFF"/>
            <w:vAlign w:val="center"/>
          </w:tcPr>
          <w:p w14:paraId="0E6F69FA"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Песчаники</w:t>
            </w:r>
          </w:p>
        </w:tc>
        <w:tc>
          <w:tcPr>
            <w:tcW w:w="709" w:type="dxa"/>
            <w:vMerge/>
            <w:shd w:val="clear" w:color="auto" w:fill="FFFFFF"/>
            <w:vAlign w:val="center"/>
          </w:tcPr>
          <w:p w14:paraId="63415B95"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8" w:type="dxa"/>
            <w:vMerge/>
            <w:shd w:val="clear" w:color="auto" w:fill="FFFFFF"/>
            <w:vAlign w:val="center"/>
          </w:tcPr>
          <w:p w14:paraId="5D635312" w14:textId="77777777" w:rsidR="00D2657C" w:rsidRPr="00D2657C" w:rsidRDefault="00D2657C" w:rsidP="00AA6012">
            <w:pPr>
              <w:widowControl/>
              <w:overflowPunct w:val="0"/>
              <w:ind w:left="-57" w:right="-57" w:firstLine="720"/>
              <w:jc w:val="center"/>
              <w:textAlignment w:val="baseline"/>
              <w:rPr>
                <w:rFonts w:ascii="Arial" w:hAnsi="Arial" w:cs="Arial"/>
                <w:bCs/>
                <w:color w:val="000000" w:themeColor="text1"/>
                <w:sz w:val="22"/>
                <w:szCs w:val="22"/>
              </w:rPr>
            </w:pPr>
          </w:p>
        </w:tc>
        <w:tc>
          <w:tcPr>
            <w:tcW w:w="851" w:type="dxa"/>
            <w:vMerge/>
            <w:shd w:val="clear" w:color="auto" w:fill="FFFFFF"/>
            <w:vAlign w:val="center"/>
          </w:tcPr>
          <w:p w14:paraId="4676C19D"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803" w:type="dxa"/>
            <w:vMerge/>
            <w:shd w:val="clear" w:color="auto" w:fill="FFFFFF"/>
            <w:vAlign w:val="center"/>
          </w:tcPr>
          <w:p w14:paraId="54EE8956"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9" w:type="dxa"/>
            <w:vMerge/>
            <w:shd w:val="clear" w:color="auto" w:fill="FFFFFF"/>
            <w:vAlign w:val="center"/>
          </w:tcPr>
          <w:p w14:paraId="5E179842" w14:textId="77777777" w:rsidR="00D2657C" w:rsidRPr="00D2657C" w:rsidRDefault="00D2657C" w:rsidP="00AA6012">
            <w:pPr>
              <w:widowControl/>
              <w:overflowPunct w:val="0"/>
              <w:ind w:left="-57" w:right="-57" w:firstLine="720"/>
              <w:jc w:val="center"/>
              <w:textAlignment w:val="baseline"/>
              <w:rPr>
                <w:rFonts w:ascii="Arial" w:hAnsi="Arial" w:cs="Arial"/>
                <w:bCs/>
                <w:color w:val="000000" w:themeColor="text1"/>
                <w:sz w:val="22"/>
                <w:szCs w:val="22"/>
              </w:rPr>
            </w:pPr>
          </w:p>
        </w:tc>
        <w:tc>
          <w:tcPr>
            <w:tcW w:w="567" w:type="dxa"/>
            <w:vMerge/>
            <w:shd w:val="clear" w:color="auto" w:fill="FFFFFF"/>
            <w:vAlign w:val="center"/>
          </w:tcPr>
          <w:p w14:paraId="4A390B05"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9" w:type="dxa"/>
            <w:vMerge/>
            <w:shd w:val="clear" w:color="auto" w:fill="FFFFFF"/>
            <w:vAlign w:val="center"/>
          </w:tcPr>
          <w:p w14:paraId="0968A001"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860" w:type="dxa"/>
            <w:vMerge/>
            <w:shd w:val="clear" w:color="auto" w:fill="FFFFFF"/>
            <w:vAlign w:val="center"/>
          </w:tcPr>
          <w:p w14:paraId="0DCEEA08"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699" w:type="dxa"/>
            <w:vMerge/>
            <w:shd w:val="clear" w:color="auto" w:fill="FFFFFF"/>
            <w:vAlign w:val="center"/>
          </w:tcPr>
          <w:p w14:paraId="55F4FA10"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9" w:type="dxa"/>
            <w:vMerge/>
            <w:shd w:val="clear" w:color="auto" w:fill="FFFFFF"/>
            <w:vAlign w:val="center"/>
          </w:tcPr>
          <w:p w14:paraId="322A2AC1"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1149" w:type="dxa"/>
            <w:vMerge/>
            <w:shd w:val="clear" w:color="auto" w:fill="FFFFFF"/>
            <w:vAlign w:val="center"/>
          </w:tcPr>
          <w:p w14:paraId="16B6FA05"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10" w:type="dxa"/>
            <w:vMerge/>
            <w:shd w:val="clear" w:color="auto" w:fill="FFFFFF"/>
            <w:vAlign w:val="center"/>
          </w:tcPr>
          <w:p w14:paraId="04A2455F"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9" w:type="dxa"/>
            <w:vMerge/>
            <w:shd w:val="clear" w:color="auto" w:fill="FFFFFF"/>
            <w:vAlign w:val="center"/>
          </w:tcPr>
          <w:p w14:paraId="604BFFC9"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1117" w:type="dxa"/>
            <w:vMerge/>
            <w:shd w:val="clear" w:color="auto" w:fill="FFFFFF"/>
            <w:vAlign w:val="center"/>
          </w:tcPr>
          <w:p w14:paraId="5EA0BDA6"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r>
      <w:tr w:rsidR="00AA6012" w:rsidRPr="00D2657C" w14:paraId="4A9939E6" w14:textId="77777777" w:rsidTr="00D2059E">
        <w:trPr>
          <w:cantSplit/>
          <w:trHeight w:val="225"/>
          <w:jc w:val="center"/>
        </w:trPr>
        <w:tc>
          <w:tcPr>
            <w:tcW w:w="789" w:type="dxa"/>
            <w:vMerge/>
            <w:shd w:val="clear" w:color="auto" w:fill="auto"/>
            <w:vAlign w:val="center"/>
          </w:tcPr>
          <w:p w14:paraId="1030E54D"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lang w:val="en-US"/>
              </w:rPr>
            </w:pPr>
          </w:p>
        </w:tc>
        <w:tc>
          <w:tcPr>
            <w:tcW w:w="897" w:type="dxa"/>
            <w:vMerge/>
            <w:vAlign w:val="center"/>
          </w:tcPr>
          <w:p w14:paraId="3ED97258"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993" w:type="dxa"/>
            <w:vMerge/>
            <w:vAlign w:val="center"/>
          </w:tcPr>
          <w:p w14:paraId="37047CBA"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1559" w:type="dxa"/>
            <w:shd w:val="clear" w:color="auto" w:fill="FFFFFF"/>
            <w:vAlign w:val="center"/>
          </w:tcPr>
          <w:p w14:paraId="4231AE7B"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Алевролиты</w:t>
            </w:r>
          </w:p>
        </w:tc>
        <w:tc>
          <w:tcPr>
            <w:tcW w:w="709" w:type="dxa"/>
            <w:vMerge/>
            <w:shd w:val="clear" w:color="auto" w:fill="FFFFFF"/>
            <w:vAlign w:val="center"/>
          </w:tcPr>
          <w:p w14:paraId="06FF8665"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8" w:type="dxa"/>
            <w:vMerge/>
            <w:shd w:val="clear" w:color="auto" w:fill="FFFFFF"/>
            <w:vAlign w:val="center"/>
          </w:tcPr>
          <w:p w14:paraId="13D37EC6" w14:textId="77777777" w:rsidR="00D2657C" w:rsidRPr="00D2657C" w:rsidRDefault="00D2657C" w:rsidP="00AA6012">
            <w:pPr>
              <w:widowControl/>
              <w:overflowPunct w:val="0"/>
              <w:ind w:left="-57" w:right="-57" w:firstLine="720"/>
              <w:jc w:val="center"/>
              <w:textAlignment w:val="baseline"/>
              <w:rPr>
                <w:rFonts w:ascii="Arial" w:hAnsi="Arial" w:cs="Arial"/>
                <w:bCs/>
                <w:color w:val="000000" w:themeColor="text1"/>
                <w:sz w:val="22"/>
                <w:szCs w:val="22"/>
              </w:rPr>
            </w:pPr>
          </w:p>
        </w:tc>
        <w:tc>
          <w:tcPr>
            <w:tcW w:w="851" w:type="dxa"/>
            <w:vMerge/>
            <w:shd w:val="clear" w:color="auto" w:fill="FFFFFF"/>
            <w:vAlign w:val="center"/>
          </w:tcPr>
          <w:p w14:paraId="33B3409B"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803" w:type="dxa"/>
            <w:vMerge/>
            <w:shd w:val="clear" w:color="auto" w:fill="FFFFFF"/>
            <w:vAlign w:val="center"/>
          </w:tcPr>
          <w:p w14:paraId="7EC24981"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9" w:type="dxa"/>
            <w:vMerge/>
            <w:shd w:val="clear" w:color="auto" w:fill="FFFFFF"/>
            <w:vAlign w:val="center"/>
          </w:tcPr>
          <w:p w14:paraId="7E8AD9D6" w14:textId="77777777" w:rsidR="00D2657C" w:rsidRPr="00D2657C" w:rsidRDefault="00D2657C" w:rsidP="00AA6012">
            <w:pPr>
              <w:widowControl/>
              <w:overflowPunct w:val="0"/>
              <w:ind w:left="-57" w:right="-57" w:firstLine="720"/>
              <w:jc w:val="center"/>
              <w:textAlignment w:val="baseline"/>
              <w:rPr>
                <w:rFonts w:ascii="Arial" w:hAnsi="Arial" w:cs="Arial"/>
                <w:bCs/>
                <w:color w:val="000000" w:themeColor="text1"/>
                <w:sz w:val="22"/>
                <w:szCs w:val="22"/>
              </w:rPr>
            </w:pPr>
          </w:p>
        </w:tc>
        <w:tc>
          <w:tcPr>
            <w:tcW w:w="567" w:type="dxa"/>
            <w:vMerge/>
            <w:shd w:val="clear" w:color="auto" w:fill="FFFFFF"/>
            <w:vAlign w:val="center"/>
          </w:tcPr>
          <w:p w14:paraId="2FD3F03D"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9" w:type="dxa"/>
            <w:vMerge/>
            <w:shd w:val="clear" w:color="auto" w:fill="FFFFFF"/>
            <w:vAlign w:val="center"/>
          </w:tcPr>
          <w:p w14:paraId="70B4139F"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860" w:type="dxa"/>
            <w:vMerge/>
            <w:shd w:val="clear" w:color="auto" w:fill="FFFFFF"/>
            <w:vAlign w:val="center"/>
          </w:tcPr>
          <w:p w14:paraId="4761B532"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699" w:type="dxa"/>
            <w:vMerge/>
            <w:shd w:val="clear" w:color="auto" w:fill="FFFFFF"/>
            <w:vAlign w:val="center"/>
          </w:tcPr>
          <w:p w14:paraId="0A711184"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9" w:type="dxa"/>
            <w:vMerge/>
            <w:shd w:val="clear" w:color="auto" w:fill="FFFFFF"/>
            <w:vAlign w:val="center"/>
          </w:tcPr>
          <w:p w14:paraId="2EB999F8"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1149" w:type="dxa"/>
            <w:vMerge/>
            <w:shd w:val="clear" w:color="auto" w:fill="FFFFFF"/>
            <w:vAlign w:val="center"/>
          </w:tcPr>
          <w:p w14:paraId="21548E98"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10" w:type="dxa"/>
            <w:vMerge/>
            <w:shd w:val="clear" w:color="auto" w:fill="FFFFFF"/>
            <w:vAlign w:val="center"/>
          </w:tcPr>
          <w:p w14:paraId="43EF2C58"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9" w:type="dxa"/>
            <w:vMerge/>
            <w:shd w:val="clear" w:color="auto" w:fill="FFFFFF"/>
            <w:vAlign w:val="center"/>
          </w:tcPr>
          <w:p w14:paraId="4984FE9D"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1117" w:type="dxa"/>
            <w:vMerge/>
            <w:shd w:val="clear" w:color="auto" w:fill="FFFFFF"/>
            <w:vAlign w:val="center"/>
          </w:tcPr>
          <w:p w14:paraId="0E28B44A"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r>
      <w:tr w:rsidR="00AA6012" w:rsidRPr="00D2657C" w14:paraId="6EAEF051" w14:textId="77777777" w:rsidTr="00D2059E">
        <w:trPr>
          <w:cantSplit/>
          <w:trHeight w:val="70"/>
          <w:jc w:val="center"/>
        </w:trPr>
        <w:tc>
          <w:tcPr>
            <w:tcW w:w="789" w:type="dxa"/>
            <w:vMerge/>
            <w:shd w:val="clear" w:color="auto" w:fill="auto"/>
            <w:vAlign w:val="center"/>
          </w:tcPr>
          <w:p w14:paraId="734EFD2D"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lang w:val="en-US"/>
              </w:rPr>
            </w:pPr>
          </w:p>
        </w:tc>
        <w:tc>
          <w:tcPr>
            <w:tcW w:w="897" w:type="dxa"/>
            <w:vMerge/>
            <w:vAlign w:val="center"/>
          </w:tcPr>
          <w:p w14:paraId="38539245"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993" w:type="dxa"/>
            <w:vMerge/>
            <w:vAlign w:val="center"/>
          </w:tcPr>
          <w:p w14:paraId="791F42B2"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1559" w:type="dxa"/>
            <w:shd w:val="clear" w:color="auto" w:fill="FFFFFF"/>
            <w:vAlign w:val="center"/>
          </w:tcPr>
          <w:p w14:paraId="3F4E9A81"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Гипс</w:t>
            </w:r>
          </w:p>
        </w:tc>
        <w:tc>
          <w:tcPr>
            <w:tcW w:w="709" w:type="dxa"/>
            <w:vMerge/>
            <w:shd w:val="clear" w:color="auto" w:fill="FFFFFF"/>
            <w:vAlign w:val="center"/>
          </w:tcPr>
          <w:p w14:paraId="458A19CF"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8" w:type="dxa"/>
            <w:vMerge/>
            <w:shd w:val="clear" w:color="auto" w:fill="FFFFFF"/>
            <w:vAlign w:val="center"/>
          </w:tcPr>
          <w:p w14:paraId="5E0CF6F5" w14:textId="77777777" w:rsidR="00D2657C" w:rsidRPr="00D2657C" w:rsidRDefault="00D2657C" w:rsidP="00AA6012">
            <w:pPr>
              <w:widowControl/>
              <w:overflowPunct w:val="0"/>
              <w:ind w:left="-57" w:right="-57" w:firstLine="720"/>
              <w:jc w:val="center"/>
              <w:textAlignment w:val="baseline"/>
              <w:rPr>
                <w:rFonts w:ascii="Arial" w:hAnsi="Arial" w:cs="Arial"/>
                <w:bCs/>
                <w:color w:val="000000" w:themeColor="text1"/>
                <w:sz w:val="22"/>
                <w:szCs w:val="22"/>
              </w:rPr>
            </w:pPr>
          </w:p>
        </w:tc>
        <w:tc>
          <w:tcPr>
            <w:tcW w:w="851" w:type="dxa"/>
            <w:vMerge/>
            <w:shd w:val="clear" w:color="auto" w:fill="FFFFFF"/>
            <w:vAlign w:val="center"/>
          </w:tcPr>
          <w:p w14:paraId="326B1043"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803" w:type="dxa"/>
            <w:vMerge/>
            <w:shd w:val="clear" w:color="auto" w:fill="FFFFFF"/>
            <w:vAlign w:val="center"/>
          </w:tcPr>
          <w:p w14:paraId="505BAC76"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9" w:type="dxa"/>
            <w:vMerge/>
            <w:shd w:val="clear" w:color="auto" w:fill="FFFFFF"/>
            <w:vAlign w:val="center"/>
          </w:tcPr>
          <w:p w14:paraId="67F407B4" w14:textId="77777777" w:rsidR="00D2657C" w:rsidRPr="00D2657C" w:rsidRDefault="00D2657C" w:rsidP="00AA6012">
            <w:pPr>
              <w:widowControl/>
              <w:overflowPunct w:val="0"/>
              <w:ind w:left="-57" w:right="-57" w:firstLine="720"/>
              <w:jc w:val="center"/>
              <w:textAlignment w:val="baseline"/>
              <w:rPr>
                <w:rFonts w:ascii="Arial" w:hAnsi="Arial" w:cs="Arial"/>
                <w:bCs/>
                <w:color w:val="000000" w:themeColor="text1"/>
                <w:sz w:val="22"/>
                <w:szCs w:val="22"/>
              </w:rPr>
            </w:pPr>
          </w:p>
        </w:tc>
        <w:tc>
          <w:tcPr>
            <w:tcW w:w="567" w:type="dxa"/>
            <w:vMerge/>
            <w:shd w:val="clear" w:color="auto" w:fill="FFFFFF"/>
            <w:vAlign w:val="center"/>
          </w:tcPr>
          <w:p w14:paraId="17D86041"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9" w:type="dxa"/>
            <w:vMerge/>
            <w:shd w:val="clear" w:color="auto" w:fill="FFFFFF"/>
            <w:vAlign w:val="center"/>
          </w:tcPr>
          <w:p w14:paraId="62F16B9D"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860" w:type="dxa"/>
            <w:vMerge/>
            <w:shd w:val="clear" w:color="auto" w:fill="FFFFFF"/>
            <w:vAlign w:val="center"/>
          </w:tcPr>
          <w:p w14:paraId="62BA433F"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699" w:type="dxa"/>
            <w:vMerge/>
            <w:shd w:val="clear" w:color="auto" w:fill="FFFFFF"/>
            <w:vAlign w:val="center"/>
          </w:tcPr>
          <w:p w14:paraId="1EB2A03B"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9" w:type="dxa"/>
            <w:vMerge/>
            <w:shd w:val="clear" w:color="auto" w:fill="FFFFFF"/>
            <w:vAlign w:val="center"/>
          </w:tcPr>
          <w:p w14:paraId="45B9B0D4"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1149" w:type="dxa"/>
            <w:vMerge/>
            <w:shd w:val="clear" w:color="auto" w:fill="FFFFFF"/>
            <w:vAlign w:val="center"/>
          </w:tcPr>
          <w:p w14:paraId="7FC19419"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10" w:type="dxa"/>
            <w:vMerge/>
            <w:shd w:val="clear" w:color="auto" w:fill="FFFFFF"/>
            <w:vAlign w:val="center"/>
          </w:tcPr>
          <w:p w14:paraId="405B702E"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9" w:type="dxa"/>
            <w:vMerge/>
            <w:shd w:val="clear" w:color="auto" w:fill="FFFFFF"/>
            <w:vAlign w:val="center"/>
          </w:tcPr>
          <w:p w14:paraId="0EEB5A2C"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1117" w:type="dxa"/>
            <w:vMerge/>
            <w:shd w:val="clear" w:color="auto" w:fill="FFFFFF"/>
            <w:vAlign w:val="center"/>
          </w:tcPr>
          <w:p w14:paraId="75EF0C11"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r>
      <w:tr w:rsidR="00AA6012" w:rsidRPr="00D2657C" w14:paraId="4D08D2DF" w14:textId="77777777" w:rsidTr="00D2059E">
        <w:trPr>
          <w:cantSplit/>
          <w:trHeight w:val="225"/>
          <w:jc w:val="center"/>
        </w:trPr>
        <w:tc>
          <w:tcPr>
            <w:tcW w:w="789" w:type="dxa"/>
            <w:vMerge/>
            <w:shd w:val="clear" w:color="auto" w:fill="auto"/>
            <w:vAlign w:val="center"/>
          </w:tcPr>
          <w:p w14:paraId="48465547"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lang w:val="en-US"/>
              </w:rPr>
            </w:pPr>
          </w:p>
        </w:tc>
        <w:tc>
          <w:tcPr>
            <w:tcW w:w="897" w:type="dxa"/>
            <w:vMerge/>
            <w:vAlign w:val="center"/>
          </w:tcPr>
          <w:p w14:paraId="4D425664"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993" w:type="dxa"/>
            <w:vMerge/>
            <w:vAlign w:val="center"/>
          </w:tcPr>
          <w:p w14:paraId="04F90CC1"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1559" w:type="dxa"/>
            <w:shd w:val="clear" w:color="auto" w:fill="FFFFFF"/>
            <w:vAlign w:val="center"/>
          </w:tcPr>
          <w:p w14:paraId="616AF418" w14:textId="77777777" w:rsidR="00D2657C" w:rsidRPr="00D2657C" w:rsidRDefault="00D2657C" w:rsidP="00D2657C">
            <w:pPr>
              <w:widowControl/>
              <w:overflowPunct w:val="0"/>
              <w:ind w:left="-113" w:right="-113"/>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Кремний</w:t>
            </w:r>
          </w:p>
        </w:tc>
        <w:tc>
          <w:tcPr>
            <w:tcW w:w="709" w:type="dxa"/>
            <w:vMerge/>
            <w:shd w:val="clear" w:color="auto" w:fill="FFFFFF"/>
            <w:vAlign w:val="center"/>
          </w:tcPr>
          <w:p w14:paraId="5F232E75"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8" w:type="dxa"/>
            <w:vMerge/>
            <w:shd w:val="clear" w:color="auto" w:fill="FFFFFF"/>
            <w:vAlign w:val="center"/>
          </w:tcPr>
          <w:p w14:paraId="63BA345D" w14:textId="77777777" w:rsidR="00D2657C" w:rsidRPr="00D2657C" w:rsidRDefault="00D2657C" w:rsidP="00AA6012">
            <w:pPr>
              <w:widowControl/>
              <w:overflowPunct w:val="0"/>
              <w:ind w:left="-57" w:right="-57" w:firstLine="720"/>
              <w:jc w:val="center"/>
              <w:textAlignment w:val="baseline"/>
              <w:rPr>
                <w:rFonts w:ascii="Arial" w:hAnsi="Arial" w:cs="Arial"/>
                <w:bCs/>
                <w:color w:val="000000" w:themeColor="text1"/>
                <w:sz w:val="22"/>
                <w:szCs w:val="22"/>
              </w:rPr>
            </w:pPr>
          </w:p>
        </w:tc>
        <w:tc>
          <w:tcPr>
            <w:tcW w:w="851" w:type="dxa"/>
            <w:vMerge/>
            <w:shd w:val="clear" w:color="auto" w:fill="FFFFFF"/>
            <w:vAlign w:val="center"/>
          </w:tcPr>
          <w:p w14:paraId="7977C945"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803" w:type="dxa"/>
            <w:vMerge/>
            <w:shd w:val="clear" w:color="auto" w:fill="FFFFFF"/>
            <w:vAlign w:val="center"/>
          </w:tcPr>
          <w:p w14:paraId="03715514"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9" w:type="dxa"/>
            <w:vMerge/>
            <w:shd w:val="clear" w:color="auto" w:fill="FFFFFF"/>
            <w:vAlign w:val="center"/>
          </w:tcPr>
          <w:p w14:paraId="2DD9A13B" w14:textId="77777777" w:rsidR="00D2657C" w:rsidRPr="00D2657C" w:rsidRDefault="00D2657C" w:rsidP="00AA6012">
            <w:pPr>
              <w:widowControl/>
              <w:overflowPunct w:val="0"/>
              <w:ind w:left="-57" w:right="-57" w:firstLine="720"/>
              <w:jc w:val="center"/>
              <w:textAlignment w:val="baseline"/>
              <w:rPr>
                <w:rFonts w:ascii="Arial" w:hAnsi="Arial" w:cs="Arial"/>
                <w:bCs/>
                <w:color w:val="000000" w:themeColor="text1"/>
                <w:sz w:val="22"/>
                <w:szCs w:val="22"/>
              </w:rPr>
            </w:pPr>
          </w:p>
        </w:tc>
        <w:tc>
          <w:tcPr>
            <w:tcW w:w="567" w:type="dxa"/>
            <w:vMerge/>
            <w:shd w:val="clear" w:color="auto" w:fill="FFFFFF"/>
            <w:vAlign w:val="center"/>
          </w:tcPr>
          <w:p w14:paraId="110B1A6B"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9" w:type="dxa"/>
            <w:vMerge/>
            <w:shd w:val="clear" w:color="auto" w:fill="FFFFFF"/>
            <w:vAlign w:val="center"/>
          </w:tcPr>
          <w:p w14:paraId="7201475F"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860" w:type="dxa"/>
            <w:vMerge/>
            <w:shd w:val="clear" w:color="auto" w:fill="FFFFFF"/>
            <w:vAlign w:val="center"/>
          </w:tcPr>
          <w:p w14:paraId="361BF2CF"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699" w:type="dxa"/>
            <w:vMerge/>
            <w:shd w:val="clear" w:color="auto" w:fill="FFFFFF"/>
            <w:vAlign w:val="center"/>
          </w:tcPr>
          <w:p w14:paraId="693ECD3B"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9" w:type="dxa"/>
            <w:vMerge/>
            <w:shd w:val="clear" w:color="auto" w:fill="FFFFFF"/>
            <w:vAlign w:val="center"/>
          </w:tcPr>
          <w:p w14:paraId="29544F10"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1149" w:type="dxa"/>
            <w:vMerge/>
            <w:shd w:val="clear" w:color="auto" w:fill="FFFFFF"/>
            <w:vAlign w:val="center"/>
          </w:tcPr>
          <w:p w14:paraId="2269F19B"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10" w:type="dxa"/>
            <w:vMerge/>
            <w:shd w:val="clear" w:color="auto" w:fill="FFFFFF"/>
            <w:vAlign w:val="center"/>
          </w:tcPr>
          <w:p w14:paraId="55668426"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9" w:type="dxa"/>
            <w:vMerge/>
            <w:shd w:val="clear" w:color="auto" w:fill="FFFFFF"/>
            <w:vAlign w:val="center"/>
          </w:tcPr>
          <w:p w14:paraId="58E89286"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1117" w:type="dxa"/>
            <w:vMerge/>
            <w:shd w:val="clear" w:color="auto" w:fill="FFFFFF"/>
            <w:vAlign w:val="center"/>
          </w:tcPr>
          <w:p w14:paraId="6D4A0E05"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r>
      <w:tr w:rsidR="00AA6012" w:rsidRPr="00D2657C" w14:paraId="36C163A4" w14:textId="77777777" w:rsidTr="00D2059E">
        <w:trPr>
          <w:cantSplit/>
          <w:trHeight w:val="103"/>
          <w:jc w:val="center"/>
        </w:trPr>
        <w:tc>
          <w:tcPr>
            <w:tcW w:w="789" w:type="dxa"/>
            <w:vMerge w:val="restart"/>
            <w:shd w:val="clear" w:color="auto" w:fill="auto"/>
            <w:vAlign w:val="center"/>
          </w:tcPr>
          <w:p w14:paraId="668E94FE" w14:textId="77777777" w:rsidR="00D2657C" w:rsidRPr="00D2657C" w:rsidRDefault="00D2657C" w:rsidP="00D2657C">
            <w:pPr>
              <w:widowControl/>
              <w:overflowPunct w:val="0"/>
              <w:ind w:left="-57" w:right="-57"/>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Р</w:t>
            </w:r>
            <w:r w:rsidRPr="00D2657C">
              <w:rPr>
                <w:rFonts w:ascii="Arial" w:hAnsi="Arial" w:cs="Arial"/>
                <w:bCs/>
                <w:color w:val="000000" w:themeColor="text1"/>
                <w:sz w:val="22"/>
                <w:szCs w:val="22"/>
                <w:vertAlign w:val="subscript"/>
              </w:rPr>
              <w:t>1</w:t>
            </w:r>
            <w:r w:rsidRPr="00D2657C">
              <w:rPr>
                <w:rFonts w:ascii="Arial" w:hAnsi="Arial" w:cs="Arial"/>
                <w:bCs/>
                <w:color w:val="000000" w:themeColor="text1"/>
                <w:sz w:val="22"/>
                <w:szCs w:val="22"/>
                <w:lang w:val="en-US"/>
              </w:rPr>
              <w:t>kg</w:t>
            </w:r>
          </w:p>
        </w:tc>
        <w:tc>
          <w:tcPr>
            <w:tcW w:w="897" w:type="dxa"/>
            <w:vMerge w:val="restart"/>
            <w:vAlign w:val="center"/>
          </w:tcPr>
          <w:p w14:paraId="06F6C844" w14:textId="7B3C0863" w:rsidR="00D2657C" w:rsidRPr="00FF546E" w:rsidRDefault="00FF546E" w:rsidP="00D2657C">
            <w:pPr>
              <w:ind w:left="-170" w:right="-170"/>
              <w:jc w:val="center"/>
              <w:rPr>
                <w:rFonts w:ascii="Arial" w:hAnsi="Arial" w:cs="Arial"/>
                <w:color w:val="000000" w:themeColor="text1"/>
                <w:sz w:val="22"/>
                <w:szCs w:val="22"/>
              </w:rPr>
            </w:pPr>
            <w:r>
              <w:rPr>
                <w:rFonts w:ascii="Arial" w:hAnsi="Arial" w:cs="Arial"/>
                <w:color w:val="000000" w:themeColor="text1"/>
                <w:sz w:val="22"/>
                <w:szCs w:val="22"/>
              </w:rPr>
              <w:t>2000</w:t>
            </w:r>
          </w:p>
        </w:tc>
        <w:tc>
          <w:tcPr>
            <w:tcW w:w="993" w:type="dxa"/>
            <w:vMerge w:val="restart"/>
            <w:vAlign w:val="center"/>
          </w:tcPr>
          <w:p w14:paraId="446D9313" w14:textId="392824AD" w:rsidR="00D2657C" w:rsidRPr="00FF546E" w:rsidRDefault="00D2657C" w:rsidP="00D2657C">
            <w:pPr>
              <w:ind w:left="-170" w:right="-170"/>
              <w:jc w:val="center"/>
              <w:rPr>
                <w:rFonts w:ascii="Arial" w:hAnsi="Arial" w:cs="Arial"/>
                <w:color w:val="000000" w:themeColor="text1"/>
                <w:sz w:val="22"/>
                <w:szCs w:val="22"/>
              </w:rPr>
            </w:pPr>
            <w:r w:rsidRPr="00D2657C">
              <w:rPr>
                <w:rFonts w:ascii="Arial" w:hAnsi="Arial" w:cs="Arial"/>
                <w:color w:val="000000" w:themeColor="text1"/>
                <w:sz w:val="22"/>
                <w:szCs w:val="22"/>
                <w:lang w:val="en-US"/>
              </w:rPr>
              <w:t>27</w:t>
            </w:r>
            <w:r w:rsidR="00FF546E">
              <w:rPr>
                <w:rFonts w:ascii="Arial" w:hAnsi="Arial" w:cs="Arial"/>
                <w:color w:val="000000" w:themeColor="text1"/>
                <w:sz w:val="22"/>
                <w:szCs w:val="22"/>
              </w:rPr>
              <w:t>27</w:t>
            </w:r>
          </w:p>
        </w:tc>
        <w:tc>
          <w:tcPr>
            <w:tcW w:w="1559" w:type="dxa"/>
            <w:shd w:val="clear" w:color="auto" w:fill="FFFFFF"/>
            <w:vAlign w:val="center"/>
          </w:tcPr>
          <w:p w14:paraId="3AB0067C"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Галиты</w:t>
            </w:r>
          </w:p>
        </w:tc>
        <w:tc>
          <w:tcPr>
            <w:tcW w:w="709" w:type="dxa"/>
            <w:vMerge w:val="restart"/>
            <w:shd w:val="clear" w:color="auto" w:fill="FFFFFF"/>
            <w:vAlign w:val="center"/>
          </w:tcPr>
          <w:p w14:paraId="0DF5A0EF"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2200</w:t>
            </w:r>
          </w:p>
        </w:tc>
        <w:tc>
          <w:tcPr>
            <w:tcW w:w="708" w:type="dxa"/>
            <w:vMerge w:val="restart"/>
            <w:shd w:val="clear" w:color="auto" w:fill="FFFFFF"/>
            <w:vAlign w:val="center"/>
          </w:tcPr>
          <w:p w14:paraId="232BBB28" w14:textId="77777777" w:rsidR="00D2657C" w:rsidRPr="00D2657C" w:rsidRDefault="00D2657C" w:rsidP="00AA6012">
            <w:pPr>
              <w:widowControl/>
              <w:overflowPunct w:val="0"/>
              <w:ind w:left="-57" w:right="-57"/>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13</w:t>
            </w:r>
          </w:p>
        </w:tc>
        <w:tc>
          <w:tcPr>
            <w:tcW w:w="851" w:type="dxa"/>
            <w:vMerge w:val="restart"/>
            <w:shd w:val="clear" w:color="auto" w:fill="FFFFFF"/>
            <w:vAlign w:val="center"/>
          </w:tcPr>
          <w:p w14:paraId="5FB7A833"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0,1</w:t>
            </w:r>
          </w:p>
        </w:tc>
        <w:tc>
          <w:tcPr>
            <w:tcW w:w="803" w:type="dxa"/>
            <w:vMerge w:val="restart"/>
            <w:shd w:val="clear" w:color="auto" w:fill="FFFFFF"/>
            <w:vAlign w:val="center"/>
          </w:tcPr>
          <w:p w14:paraId="23BC8EFC"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10-20</w:t>
            </w:r>
          </w:p>
        </w:tc>
        <w:tc>
          <w:tcPr>
            <w:tcW w:w="709" w:type="dxa"/>
            <w:vMerge w:val="restart"/>
            <w:shd w:val="clear" w:color="auto" w:fill="FFFFFF"/>
            <w:vAlign w:val="center"/>
          </w:tcPr>
          <w:p w14:paraId="13C626F3" w14:textId="77777777" w:rsidR="00D2657C" w:rsidRPr="00D2657C" w:rsidRDefault="00D2657C" w:rsidP="00AA6012">
            <w:pPr>
              <w:widowControl/>
              <w:overflowPunct w:val="0"/>
              <w:ind w:left="-57" w:right="-57"/>
              <w:jc w:val="center"/>
              <w:textAlignment w:val="baseline"/>
              <w:rPr>
                <w:rFonts w:ascii="Arial" w:hAnsi="Arial" w:cs="Arial"/>
                <w:bCs/>
                <w:color w:val="000000" w:themeColor="text1"/>
                <w:sz w:val="22"/>
                <w:szCs w:val="22"/>
                <w:lang w:val="kk-KZ"/>
              </w:rPr>
            </w:pPr>
            <w:r w:rsidRPr="00D2657C">
              <w:rPr>
                <w:rFonts w:ascii="Arial" w:hAnsi="Arial" w:cs="Arial"/>
                <w:bCs/>
                <w:color w:val="000000" w:themeColor="text1"/>
                <w:sz w:val="22"/>
                <w:szCs w:val="22"/>
                <w:lang w:val="kk-KZ"/>
              </w:rPr>
              <w:t>2-80</w:t>
            </w:r>
          </w:p>
        </w:tc>
        <w:tc>
          <w:tcPr>
            <w:tcW w:w="567" w:type="dxa"/>
            <w:vMerge w:val="restart"/>
            <w:shd w:val="clear" w:color="auto" w:fill="FFFFFF"/>
            <w:vAlign w:val="center"/>
          </w:tcPr>
          <w:p w14:paraId="33D1041B"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lang w:val="kk-KZ"/>
              </w:rPr>
            </w:pPr>
            <w:r w:rsidRPr="00D2657C">
              <w:rPr>
                <w:rFonts w:ascii="Arial" w:hAnsi="Arial" w:cs="Arial"/>
                <w:bCs/>
                <w:color w:val="000000" w:themeColor="text1"/>
                <w:sz w:val="22"/>
                <w:szCs w:val="22"/>
                <w:lang w:val="kk-KZ"/>
              </w:rPr>
              <w:t>90</w:t>
            </w:r>
          </w:p>
        </w:tc>
        <w:tc>
          <w:tcPr>
            <w:tcW w:w="709" w:type="dxa"/>
            <w:vMerge w:val="restart"/>
            <w:shd w:val="clear" w:color="auto" w:fill="FFFFFF"/>
            <w:vAlign w:val="center"/>
          </w:tcPr>
          <w:p w14:paraId="749752C0"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1-4</w:t>
            </w:r>
          </w:p>
        </w:tc>
        <w:tc>
          <w:tcPr>
            <w:tcW w:w="860" w:type="dxa"/>
            <w:vMerge w:val="restart"/>
            <w:shd w:val="clear" w:color="auto" w:fill="FFFFFF"/>
            <w:vAlign w:val="center"/>
          </w:tcPr>
          <w:p w14:paraId="6C4E92DF"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30-110</w:t>
            </w:r>
          </w:p>
        </w:tc>
        <w:tc>
          <w:tcPr>
            <w:tcW w:w="699" w:type="dxa"/>
            <w:vMerge w:val="restart"/>
            <w:shd w:val="clear" w:color="auto" w:fill="FFFFFF"/>
            <w:vAlign w:val="center"/>
          </w:tcPr>
          <w:p w14:paraId="1D65706C"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1-4</w:t>
            </w:r>
          </w:p>
        </w:tc>
        <w:tc>
          <w:tcPr>
            <w:tcW w:w="709" w:type="dxa"/>
            <w:vMerge w:val="restart"/>
            <w:shd w:val="clear" w:color="auto" w:fill="FFFFFF"/>
            <w:vAlign w:val="center"/>
          </w:tcPr>
          <w:p w14:paraId="57969901"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III-VI</w:t>
            </w:r>
          </w:p>
        </w:tc>
        <w:tc>
          <w:tcPr>
            <w:tcW w:w="1149" w:type="dxa"/>
            <w:vMerge w:val="restart"/>
            <w:shd w:val="clear" w:color="auto" w:fill="FFFFFF"/>
            <w:vAlign w:val="center"/>
          </w:tcPr>
          <w:p w14:paraId="477896ED" w14:textId="77777777" w:rsidR="00D2657C" w:rsidRPr="00D2657C" w:rsidRDefault="00D2657C" w:rsidP="00FE7741">
            <w:pPr>
              <w:widowControl/>
              <w:overflowPunct w:val="0"/>
              <w:ind w:left="-57" w:right="-57"/>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Средняя, твердая</w:t>
            </w:r>
          </w:p>
        </w:tc>
        <w:tc>
          <w:tcPr>
            <w:tcW w:w="710" w:type="dxa"/>
            <w:vMerge w:val="restart"/>
            <w:shd w:val="clear" w:color="auto" w:fill="FFFFFF"/>
            <w:vAlign w:val="center"/>
          </w:tcPr>
          <w:p w14:paraId="7842DA96"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0,25-0,5</w:t>
            </w:r>
          </w:p>
        </w:tc>
        <w:tc>
          <w:tcPr>
            <w:tcW w:w="709" w:type="dxa"/>
            <w:vMerge w:val="restart"/>
            <w:shd w:val="clear" w:color="auto" w:fill="FFFFFF"/>
            <w:vAlign w:val="center"/>
          </w:tcPr>
          <w:p w14:paraId="37C89A30"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lang w:val="kk-KZ"/>
              </w:rPr>
            </w:pPr>
          </w:p>
        </w:tc>
        <w:tc>
          <w:tcPr>
            <w:tcW w:w="1117" w:type="dxa"/>
            <w:vMerge w:val="restart"/>
            <w:shd w:val="clear" w:color="auto" w:fill="FFFFFF"/>
            <w:vAlign w:val="center"/>
          </w:tcPr>
          <w:p w14:paraId="25CFFA48"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То же</w:t>
            </w:r>
          </w:p>
        </w:tc>
      </w:tr>
      <w:tr w:rsidR="00AA6012" w:rsidRPr="00D2657C" w14:paraId="07463056" w14:textId="77777777" w:rsidTr="00D2059E">
        <w:trPr>
          <w:cantSplit/>
          <w:trHeight w:val="103"/>
          <w:jc w:val="center"/>
        </w:trPr>
        <w:tc>
          <w:tcPr>
            <w:tcW w:w="789" w:type="dxa"/>
            <w:vMerge/>
            <w:shd w:val="clear" w:color="auto" w:fill="auto"/>
            <w:vAlign w:val="center"/>
          </w:tcPr>
          <w:p w14:paraId="341848FF"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897" w:type="dxa"/>
            <w:vMerge/>
            <w:vAlign w:val="center"/>
          </w:tcPr>
          <w:p w14:paraId="22B51DE1"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lang w:val="en-US"/>
              </w:rPr>
            </w:pPr>
          </w:p>
        </w:tc>
        <w:tc>
          <w:tcPr>
            <w:tcW w:w="993" w:type="dxa"/>
            <w:vMerge/>
            <w:vAlign w:val="center"/>
          </w:tcPr>
          <w:p w14:paraId="1947FFE8"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1559" w:type="dxa"/>
            <w:shd w:val="clear" w:color="auto" w:fill="FFFFFF"/>
            <w:vAlign w:val="center"/>
          </w:tcPr>
          <w:p w14:paraId="7A311F79"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Ангидриты</w:t>
            </w:r>
          </w:p>
        </w:tc>
        <w:tc>
          <w:tcPr>
            <w:tcW w:w="709" w:type="dxa"/>
            <w:vMerge/>
            <w:shd w:val="clear" w:color="auto" w:fill="FFFFFF"/>
            <w:vAlign w:val="center"/>
          </w:tcPr>
          <w:p w14:paraId="49916E00"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8" w:type="dxa"/>
            <w:vMerge/>
            <w:shd w:val="clear" w:color="auto" w:fill="FFFFFF"/>
            <w:vAlign w:val="center"/>
          </w:tcPr>
          <w:p w14:paraId="6B35D861" w14:textId="77777777" w:rsidR="00D2657C" w:rsidRPr="00D2657C" w:rsidRDefault="00D2657C" w:rsidP="00AA6012">
            <w:pPr>
              <w:widowControl/>
              <w:overflowPunct w:val="0"/>
              <w:ind w:left="-57" w:right="-57" w:firstLine="720"/>
              <w:jc w:val="center"/>
              <w:textAlignment w:val="baseline"/>
              <w:rPr>
                <w:rFonts w:ascii="Arial" w:hAnsi="Arial" w:cs="Arial"/>
                <w:bCs/>
                <w:color w:val="000000" w:themeColor="text1"/>
                <w:sz w:val="22"/>
                <w:szCs w:val="22"/>
              </w:rPr>
            </w:pPr>
          </w:p>
        </w:tc>
        <w:tc>
          <w:tcPr>
            <w:tcW w:w="851" w:type="dxa"/>
            <w:vMerge/>
            <w:shd w:val="clear" w:color="auto" w:fill="FFFFFF"/>
            <w:vAlign w:val="center"/>
          </w:tcPr>
          <w:p w14:paraId="0BBAEE0A"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803" w:type="dxa"/>
            <w:vMerge/>
            <w:shd w:val="clear" w:color="auto" w:fill="FFFFFF"/>
            <w:vAlign w:val="center"/>
          </w:tcPr>
          <w:p w14:paraId="1D4A9F38"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9" w:type="dxa"/>
            <w:vMerge/>
            <w:shd w:val="clear" w:color="auto" w:fill="FFFFFF"/>
            <w:vAlign w:val="center"/>
          </w:tcPr>
          <w:p w14:paraId="52CAF9EA" w14:textId="77777777" w:rsidR="00D2657C" w:rsidRPr="00D2657C" w:rsidRDefault="00D2657C" w:rsidP="00AA6012">
            <w:pPr>
              <w:widowControl/>
              <w:overflowPunct w:val="0"/>
              <w:ind w:left="-57" w:right="-57" w:firstLine="720"/>
              <w:jc w:val="center"/>
              <w:textAlignment w:val="baseline"/>
              <w:rPr>
                <w:rFonts w:ascii="Arial" w:hAnsi="Arial" w:cs="Arial"/>
                <w:bCs/>
                <w:color w:val="000000" w:themeColor="text1"/>
                <w:sz w:val="22"/>
                <w:szCs w:val="22"/>
              </w:rPr>
            </w:pPr>
          </w:p>
        </w:tc>
        <w:tc>
          <w:tcPr>
            <w:tcW w:w="567" w:type="dxa"/>
            <w:vMerge/>
            <w:shd w:val="clear" w:color="auto" w:fill="FFFFFF"/>
            <w:vAlign w:val="center"/>
          </w:tcPr>
          <w:p w14:paraId="4FE2664A"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9" w:type="dxa"/>
            <w:vMerge/>
            <w:shd w:val="clear" w:color="auto" w:fill="FFFFFF"/>
            <w:vAlign w:val="center"/>
          </w:tcPr>
          <w:p w14:paraId="3B7B0E62"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860" w:type="dxa"/>
            <w:vMerge/>
            <w:shd w:val="clear" w:color="auto" w:fill="FFFFFF"/>
            <w:vAlign w:val="center"/>
          </w:tcPr>
          <w:p w14:paraId="7AE395D9"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699" w:type="dxa"/>
            <w:vMerge/>
            <w:shd w:val="clear" w:color="auto" w:fill="FFFFFF"/>
            <w:vAlign w:val="center"/>
          </w:tcPr>
          <w:p w14:paraId="07F89448"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9" w:type="dxa"/>
            <w:vMerge/>
            <w:shd w:val="clear" w:color="auto" w:fill="FFFFFF"/>
            <w:vAlign w:val="center"/>
          </w:tcPr>
          <w:p w14:paraId="665D37BD"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1149" w:type="dxa"/>
            <w:vMerge/>
            <w:shd w:val="clear" w:color="auto" w:fill="FFFFFF"/>
            <w:vAlign w:val="center"/>
          </w:tcPr>
          <w:p w14:paraId="21304699" w14:textId="77777777" w:rsidR="00D2657C" w:rsidRPr="00D2657C" w:rsidRDefault="00D2657C" w:rsidP="00FE7741">
            <w:pPr>
              <w:widowControl/>
              <w:overflowPunct w:val="0"/>
              <w:ind w:left="-57" w:right="-57" w:firstLine="720"/>
              <w:jc w:val="center"/>
              <w:textAlignment w:val="baseline"/>
              <w:rPr>
                <w:rFonts w:ascii="Arial" w:hAnsi="Arial" w:cs="Arial"/>
                <w:bCs/>
                <w:color w:val="000000" w:themeColor="text1"/>
                <w:sz w:val="22"/>
                <w:szCs w:val="22"/>
              </w:rPr>
            </w:pPr>
          </w:p>
        </w:tc>
        <w:tc>
          <w:tcPr>
            <w:tcW w:w="710" w:type="dxa"/>
            <w:vMerge/>
            <w:shd w:val="clear" w:color="auto" w:fill="FFFFFF"/>
            <w:vAlign w:val="center"/>
          </w:tcPr>
          <w:p w14:paraId="54111580"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9" w:type="dxa"/>
            <w:vMerge/>
            <w:shd w:val="clear" w:color="auto" w:fill="FFFFFF"/>
            <w:vAlign w:val="center"/>
          </w:tcPr>
          <w:p w14:paraId="2E72B900"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1117" w:type="dxa"/>
            <w:vMerge/>
            <w:shd w:val="clear" w:color="auto" w:fill="FFFFFF"/>
            <w:vAlign w:val="center"/>
          </w:tcPr>
          <w:p w14:paraId="02300541"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r>
      <w:tr w:rsidR="00AA6012" w:rsidRPr="00D2657C" w14:paraId="01AEDE1B" w14:textId="77777777" w:rsidTr="00D2059E">
        <w:trPr>
          <w:cantSplit/>
          <w:trHeight w:val="103"/>
          <w:jc w:val="center"/>
        </w:trPr>
        <w:tc>
          <w:tcPr>
            <w:tcW w:w="789" w:type="dxa"/>
            <w:vMerge/>
            <w:shd w:val="clear" w:color="auto" w:fill="auto"/>
            <w:vAlign w:val="center"/>
          </w:tcPr>
          <w:p w14:paraId="2AB8FCAE"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897" w:type="dxa"/>
            <w:vMerge/>
            <w:vAlign w:val="center"/>
          </w:tcPr>
          <w:p w14:paraId="15C27AD7"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lang w:val="en-US"/>
              </w:rPr>
            </w:pPr>
          </w:p>
        </w:tc>
        <w:tc>
          <w:tcPr>
            <w:tcW w:w="993" w:type="dxa"/>
            <w:vMerge/>
            <w:vAlign w:val="center"/>
          </w:tcPr>
          <w:p w14:paraId="60EF5A51"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1559" w:type="dxa"/>
            <w:shd w:val="clear" w:color="auto" w:fill="FFFFFF"/>
            <w:vAlign w:val="center"/>
          </w:tcPr>
          <w:p w14:paraId="5968AD34" w14:textId="77777777" w:rsidR="00D2657C" w:rsidRPr="00D2657C" w:rsidRDefault="00D2657C" w:rsidP="00D2657C">
            <w:pPr>
              <w:widowControl/>
              <w:overflowPunct w:val="0"/>
              <w:ind w:right="-52" w:hanging="143"/>
              <w:jc w:val="center"/>
              <w:textAlignment w:val="baseline"/>
              <w:rPr>
                <w:rFonts w:ascii="Arial" w:hAnsi="Arial" w:cs="Arial"/>
                <w:bCs/>
                <w:color w:val="000000" w:themeColor="text1"/>
                <w:sz w:val="22"/>
                <w:szCs w:val="22"/>
              </w:rPr>
            </w:pPr>
            <w:r w:rsidRPr="00D2657C">
              <w:rPr>
                <w:rFonts w:ascii="Arial" w:eastAsia="SimSun" w:hAnsi="Arial" w:cs="Arial"/>
                <w:color w:val="000000" w:themeColor="text1"/>
                <w:sz w:val="22"/>
                <w:szCs w:val="22"/>
              </w:rPr>
              <w:t>Алевролиты</w:t>
            </w:r>
          </w:p>
        </w:tc>
        <w:tc>
          <w:tcPr>
            <w:tcW w:w="709" w:type="dxa"/>
            <w:vMerge/>
            <w:shd w:val="clear" w:color="auto" w:fill="FFFFFF"/>
            <w:vAlign w:val="center"/>
          </w:tcPr>
          <w:p w14:paraId="1FC988E5"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8" w:type="dxa"/>
            <w:vMerge/>
            <w:shd w:val="clear" w:color="auto" w:fill="FFFFFF"/>
            <w:vAlign w:val="center"/>
          </w:tcPr>
          <w:p w14:paraId="11958D57" w14:textId="77777777" w:rsidR="00D2657C" w:rsidRPr="00D2657C" w:rsidRDefault="00D2657C" w:rsidP="00AA6012">
            <w:pPr>
              <w:widowControl/>
              <w:overflowPunct w:val="0"/>
              <w:ind w:left="-57" w:right="-57" w:firstLine="720"/>
              <w:jc w:val="center"/>
              <w:textAlignment w:val="baseline"/>
              <w:rPr>
                <w:rFonts w:ascii="Arial" w:hAnsi="Arial" w:cs="Arial"/>
                <w:bCs/>
                <w:color w:val="000000" w:themeColor="text1"/>
                <w:sz w:val="22"/>
                <w:szCs w:val="22"/>
              </w:rPr>
            </w:pPr>
          </w:p>
        </w:tc>
        <w:tc>
          <w:tcPr>
            <w:tcW w:w="851" w:type="dxa"/>
            <w:vMerge/>
            <w:shd w:val="clear" w:color="auto" w:fill="FFFFFF"/>
            <w:vAlign w:val="center"/>
          </w:tcPr>
          <w:p w14:paraId="315BF568"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803" w:type="dxa"/>
            <w:vMerge/>
            <w:shd w:val="clear" w:color="auto" w:fill="FFFFFF"/>
            <w:vAlign w:val="center"/>
          </w:tcPr>
          <w:p w14:paraId="2FE27677"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9" w:type="dxa"/>
            <w:vMerge/>
            <w:shd w:val="clear" w:color="auto" w:fill="FFFFFF"/>
            <w:vAlign w:val="center"/>
          </w:tcPr>
          <w:p w14:paraId="1DE78B59" w14:textId="77777777" w:rsidR="00D2657C" w:rsidRPr="00D2657C" w:rsidRDefault="00D2657C" w:rsidP="00AA6012">
            <w:pPr>
              <w:widowControl/>
              <w:overflowPunct w:val="0"/>
              <w:ind w:left="-57" w:right="-57" w:firstLine="720"/>
              <w:jc w:val="center"/>
              <w:textAlignment w:val="baseline"/>
              <w:rPr>
                <w:rFonts w:ascii="Arial" w:hAnsi="Arial" w:cs="Arial"/>
                <w:bCs/>
                <w:color w:val="000000" w:themeColor="text1"/>
                <w:sz w:val="22"/>
                <w:szCs w:val="22"/>
              </w:rPr>
            </w:pPr>
          </w:p>
        </w:tc>
        <w:tc>
          <w:tcPr>
            <w:tcW w:w="567" w:type="dxa"/>
            <w:vMerge/>
            <w:shd w:val="clear" w:color="auto" w:fill="FFFFFF"/>
            <w:vAlign w:val="center"/>
          </w:tcPr>
          <w:p w14:paraId="56D9A02F"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9" w:type="dxa"/>
            <w:vMerge/>
            <w:shd w:val="clear" w:color="auto" w:fill="FFFFFF"/>
            <w:vAlign w:val="center"/>
          </w:tcPr>
          <w:p w14:paraId="75E31685"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860" w:type="dxa"/>
            <w:vMerge/>
            <w:shd w:val="clear" w:color="auto" w:fill="FFFFFF"/>
            <w:vAlign w:val="center"/>
          </w:tcPr>
          <w:p w14:paraId="23E3D84A"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699" w:type="dxa"/>
            <w:vMerge/>
            <w:shd w:val="clear" w:color="auto" w:fill="FFFFFF"/>
            <w:vAlign w:val="center"/>
          </w:tcPr>
          <w:p w14:paraId="76ED5EFA"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9" w:type="dxa"/>
            <w:vMerge/>
            <w:shd w:val="clear" w:color="auto" w:fill="FFFFFF"/>
            <w:vAlign w:val="center"/>
          </w:tcPr>
          <w:p w14:paraId="0B61A3B2"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1149" w:type="dxa"/>
            <w:vMerge/>
            <w:shd w:val="clear" w:color="auto" w:fill="FFFFFF"/>
            <w:vAlign w:val="center"/>
          </w:tcPr>
          <w:p w14:paraId="3BD19558" w14:textId="77777777" w:rsidR="00D2657C" w:rsidRPr="00D2657C" w:rsidRDefault="00D2657C" w:rsidP="00FE7741">
            <w:pPr>
              <w:widowControl/>
              <w:overflowPunct w:val="0"/>
              <w:ind w:left="-57" w:right="-57" w:firstLine="720"/>
              <w:jc w:val="center"/>
              <w:textAlignment w:val="baseline"/>
              <w:rPr>
                <w:rFonts w:ascii="Arial" w:hAnsi="Arial" w:cs="Arial"/>
                <w:bCs/>
                <w:color w:val="000000" w:themeColor="text1"/>
                <w:sz w:val="22"/>
                <w:szCs w:val="22"/>
              </w:rPr>
            </w:pPr>
          </w:p>
        </w:tc>
        <w:tc>
          <w:tcPr>
            <w:tcW w:w="710" w:type="dxa"/>
            <w:vMerge/>
            <w:shd w:val="clear" w:color="auto" w:fill="FFFFFF"/>
            <w:vAlign w:val="center"/>
          </w:tcPr>
          <w:p w14:paraId="725B14DA"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9" w:type="dxa"/>
            <w:vMerge/>
            <w:shd w:val="clear" w:color="auto" w:fill="FFFFFF"/>
            <w:vAlign w:val="center"/>
          </w:tcPr>
          <w:p w14:paraId="2B3BDEC4"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1117" w:type="dxa"/>
            <w:vMerge/>
            <w:shd w:val="clear" w:color="auto" w:fill="FFFFFF"/>
            <w:vAlign w:val="center"/>
          </w:tcPr>
          <w:p w14:paraId="32DDCA83"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r>
      <w:tr w:rsidR="00AA6012" w:rsidRPr="00D2657C" w14:paraId="280F478E" w14:textId="77777777" w:rsidTr="00D2059E">
        <w:trPr>
          <w:cantSplit/>
          <w:trHeight w:val="103"/>
          <w:jc w:val="center"/>
        </w:trPr>
        <w:tc>
          <w:tcPr>
            <w:tcW w:w="789" w:type="dxa"/>
            <w:vMerge/>
            <w:shd w:val="clear" w:color="auto" w:fill="auto"/>
            <w:vAlign w:val="center"/>
          </w:tcPr>
          <w:p w14:paraId="2C8B7578"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897" w:type="dxa"/>
            <w:vMerge/>
            <w:vAlign w:val="center"/>
          </w:tcPr>
          <w:p w14:paraId="7D265742"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lang w:val="en-US"/>
              </w:rPr>
            </w:pPr>
          </w:p>
        </w:tc>
        <w:tc>
          <w:tcPr>
            <w:tcW w:w="993" w:type="dxa"/>
            <w:vMerge/>
            <w:vAlign w:val="center"/>
          </w:tcPr>
          <w:p w14:paraId="42EE6794"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1559" w:type="dxa"/>
            <w:shd w:val="clear" w:color="auto" w:fill="FFFFFF"/>
            <w:vAlign w:val="center"/>
          </w:tcPr>
          <w:p w14:paraId="4F08621F" w14:textId="77777777" w:rsidR="00D2657C" w:rsidRPr="00D2657C" w:rsidRDefault="00D2657C" w:rsidP="00D2657C">
            <w:pPr>
              <w:widowControl/>
              <w:overflowPunct w:val="0"/>
              <w:ind w:right="-52" w:hanging="143"/>
              <w:jc w:val="center"/>
              <w:textAlignment w:val="baseline"/>
              <w:rPr>
                <w:rFonts w:ascii="Arial" w:eastAsia="SimSun" w:hAnsi="Arial" w:cs="Arial"/>
                <w:color w:val="000000" w:themeColor="text1"/>
                <w:sz w:val="22"/>
                <w:szCs w:val="22"/>
              </w:rPr>
            </w:pPr>
            <w:r w:rsidRPr="00D2657C">
              <w:rPr>
                <w:rFonts w:ascii="Arial" w:eastAsia="SimSun" w:hAnsi="Arial" w:cs="Arial"/>
                <w:color w:val="000000" w:themeColor="text1"/>
                <w:sz w:val="22"/>
                <w:szCs w:val="22"/>
              </w:rPr>
              <w:t>Песчаники</w:t>
            </w:r>
          </w:p>
        </w:tc>
        <w:tc>
          <w:tcPr>
            <w:tcW w:w="709" w:type="dxa"/>
            <w:vMerge/>
            <w:shd w:val="clear" w:color="auto" w:fill="FFFFFF"/>
            <w:vAlign w:val="center"/>
          </w:tcPr>
          <w:p w14:paraId="0FA9126F"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8" w:type="dxa"/>
            <w:vMerge/>
            <w:shd w:val="clear" w:color="auto" w:fill="FFFFFF"/>
            <w:vAlign w:val="center"/>
          </w:tcPr>
          <w:p w14:paraId="6434F7A0" w14:textId="77777777" w:rsidR="00D2657C" w:rsidRPr="00D2657C" w:rsidRDefault="00D2657C" w:rsidP="00AA6012">
            <w:pPr>
              <w:widowControl/>
              <w:overflowPunct w:val="0"/>
              <w:ind w:left="-57" w:right="-57" w:firstLine="720"/>
              <w:jc w:val="center"/>
              <w:textAlignment w:val="baseline"/>
              <w:rPr>
                <w:rFonts w:ascii="Arial" w:hAnsi="Arial" w:cs="Arial"/>
                <w:bCs/>
                <w:color w:val="000000" w:themeColor="text1"/>
                <w:sz w:val="22"/>
                <w:szCs w:val="22"/>
              </w:rPr>
            </w:pPr>
          </w:p>
        </w:tc>
        <w:tc>
          <w:tcPr>
            <w:tcW w:w="851" w:type="dxa"/>
            <w:vMerge/>
            <w:shd w:val="clear" w:color="auto" w:fill="FFFFFF"/>
            <w:vAlign w:val="center"/>
          </w:tcPr>
          <w:p w14:paraId="5F0CA404"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803" w:type="dxa"/>
            <w:vMerge/>
            <w:shd w:val="clear" w:color="auto" w:fill="FFFFFF"/>
            <w:vAlign w:val="center"/>
          </w:tcPr>
          <w:p w14:paraId="02FD2711"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9" w:type="dxa"/>
            <w:vMerge/>
            <w:shd w:val="clear" w:color="auto" w:fill="FFFFFF"/>
            <w:vAlign w:val="center"/>
          </w:tcPr>
          <w:p w14:paraId="44D06315" w14:textId="77777777" w:rsidR="00D2657C" w:rsidRPr="00D2657C" w:rsidRDefault="00D2657C" w:rsidP="00AA6012">
            <w:pPr>
              <w:widowControl/>
              <w:overflowPunct w:val="0"/>
              <w:ind w:left="-57" w:right="-57" w:firstLine="720"/>
              <w:jc w:val="center"/>
              <w:textAlignment w:val="baseline"/>
              <w:rPr>
                <w:rFonts w:ascii="Arial" w:hAnsi="Arial" w:cs="Arial"/>
                <w:bCs/>
                <w:color w:val="000000" w:themeColor="text1"/>
                <w:sz w:val="22"/>
                <w:szCs w:val="22"/>
              </w:rPr>
            </w:pPr>
          </w:p>
        </w:tc>
        <w:tc>
          <w:tcPr>
            <w:tcW w:w="567" w:type="dxa"/>
            <w:vMerge/>
            <w:shd w:val="clear" w:color="auto" w:fill="FFFFFF"/>
            <w:vAlign w:val="center"/>
          </w:tcPr>
          <w:p w14:paraId="09760768"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9" w:type="dxa"/>
            <w:vMerge/>
            <w:shd w:val="clear" w:color="auto" w:fill="FFFFFF"/>
            <w:vAlign w:val="center"/>
          </w:tcPr>
          <w:p w14:paraId="1006E50B"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860" w:type="dxa"/>
            <w:vMerge/>
            <w:shd w:val="clear" w:color="auto" w:fill="FFFFFF"/>
            <w:vAlign w:val="center"/>
          </w:tcPr>
          <w:p w14:paraId="738D9CAD"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699" w:type="dxa"/>
            <w:vMerge/>
            <w:shd w:val="clear" w:color="auto" w:fill="FFFFFF"/>
            <w:vAlign w:val="center"/>
          </w:tcPr>
          <w:p w14:paraId="1AC09635"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9" w:type="dxa"/>
            <w:vMerge/>
            <w:shd w:val="clear" w:color="auto" w:fill="FFFFFF"/>
            <w:vAlign w:val="center"/>
          </w:tcPr>
          <w:p w14:paraId="694F1E62"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1149" w:type="dxa"/>
            <w:vMerge/>
            <w:shd w:val="clear" w:color="auto" w:fill="FFFFFF"/>
            <w:vAlign w:val="center"/>
          </w:tcPr>
          <w:p w14:paraId="1B4D791C" w14:textId="77777777" w:rsidR="00D2657C" w:rsidRPr="00D2657C" w:rsidRDefault="00D2657C" w:rsidP="00FE7741">
            <w:pPr>
              <w:widowControl/>
              <w:overflowPunct w:val="0"/>
              <w:ind w:left="-57" w:right="-57" w:firstLine="720"/>
              <w:jc w:val="center"/>
              <w:textAlignment w:val="baseline"/>
              <w:rPr>
                <w:rFonts w:ascii="Arial" w:hAnsi="Arial" w:cs="Arial"/>
                <w:bCs/>
                <w:color w:val="000000" w:themeColor="text1"/>
                <w:sz w:val="22"/>
                <w:szCs w:val="22"/>
              </w:rPr>
            </w:pPr>
          </w:p>
        </w:tc>
        <w:tc>
          <w:tcPr>
            <w:tcW w:w="710" w:type="dxa"/>
            <w:vMerge/>
            <w:shd w:val="clear" w:color="auto" w:fill="FFFFFF"/>
            <w:vAlign w:val="center"/>
          </w:tcPr>
          <w:p w14:paraId="062BE30B"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9" w:type="dxa"/>
            <w:vMerge/>
            <w:shd w:val="clear" w:color="auto" w:fill="FFFFFF"/>
            <w:vAlign w:val="center"/>
          </w:tcPr>
          <w:p w14:paraId="5CB1D57E"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1117" w:type="dxa"/>
            <w:vMerge/>
            <w:shd w:val="clear" w:color="auto" w:fill="FFFFFF"/>
            <w:vAlign w:val="center"/>
          </w:tcPr>
          <w:p w14:paraId="2D581AF7"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r>
      <w:tr w:rsidR="00AA6012" w:rsidRPr="00D2657C" w14:paraId="7D933A4F" w14:textId="77777777" w:rsidTr="00D2059E">
        <w:trPr>
          <w:cantSplit/>
          <w:trHeight w:val="103"/>
          <w:jc w:val="center"/>
        </w:trPr>
        <w:tc>
          <w:tcPr>
            <w:tcW w:w="789" w:type="dxa"/>
            <w:vMerge/>
            <w:shd w:val="clear" w:color="auto" w:fill="auto"/>
            <w:vAlign w:val="center"/>
          </w:tcPr>
          <w:p w14:paraId="6D38D38C"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897" w:type="dxa"/>
            <w:vMerge/>
            <w:vAlign w:val="center"/>
          </w:tcPr>
          <w:p w14:paraId="38188E35"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lang w:val="en-US"/>
              </w:rPr>
            </w:pPr>
          </w:p>
        </w:tc>
        <w:tc>
          <w:tcPr>
            <w:tcW w:w="993" w:type="dxa"/>
            <w:vMerge/>
            <w:vAlign w:val="center"/>
          </w:tcPr>
          <w:p w14:paraId="211453E8"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1559" w:type="dxa"/>
            <w:shd w:val="clear" w:color="auto" w:fill="FFFFFF"/>
            <w:vAlign w:val="center"/>
          </w:tcPr>
          <w:p w14:paraId="23E3BE27" w14:textId="77777777" w:rsidR="00D2657C" w:rsidRPr="00D2657C" w:rsidRDefault="00D2657C" w:rsidP="00D2657C">
            <w:pPr>
              <w:widowControl/>
              <w:overflowPunct w:val="0"/>
              <w:ind w:right="-52" w:hanging="143"/>
              <w:jc w:val="center"/>
              <w:textAlignment w:val="baseline"/>
              <w:rPr>
                <w:rFonts w:ascii="Arial" w:eastAsia="SimSun" w:hAnsi="Arial" w:cs="Arial"/>
                <w:color w:val="000000" w:themeColor="text1"/>
                <w:sz w:val="22"/>
                <w:szCs w:val="22"/>
              </w:rPr>
            </w:pPr>
            <w:r w:rsidRPr="00D2657C">
              <w:rPr>
                <w:rFonts w:ascii="Arial" w:eastAsia="SimSun" w:hAnsi="Arial" w:cs="Arial"/>
                <w:color w:val="000000" w:themeColor="text1"/>
                <w:sz w:val="22"/>
                <w:szCs w:val="22"/>
              </w:rPr>
              <w:t>Аргиллиты</w:t>
            </w:r>
          </w:p>
        </w:tc>
        <w:tc>
          <w:tcPr>
            <w:tcW w:w="709" w:type="dxa"/>
            <w:vMerge/>
            <w:shd w:val="clear" w:color="auto" w:fill="FFFFFF"/>
            <w:vAlign w:val="center"/>
          </w:tcPr>
          <w:p w14:paraId="7302B3F5"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8" w:type="dxa"/>
            <w:vMerge/>
            <w:shd w:val="clear" w:color="auto" w:fill="FFFFFF"/>
            <w:vAlign w:val="center"/>
          </w:tcPr>
          <w:p w14:paraId="49BEBD62" w14:textId="77777777" w:rsidR="00D2657C" w:rsidRPr="00D2657C" w:rsidRDefault="00D2657C" w:rsidP="00AA6012">
            <w:pPr>
              <w:widowControl/>
              <w:overflowPunct w:val="0"/>
              <w:ind w:left="-57" w:right="-57" w:firstLine="720"/>
              <w:jc w:val="center"/>
              <w:textAlignment w:val="baseline"/>
              <w:rPr>
                <w:rFonts w:ascii="Arial" w:hAnsi="Arial" w:cs="Arial"/>
                <w:bCs/>
                <w:color w:val="000000" w:themeColor="text1"/>
                <w:sz w:val="22"/>
                <w:szCs w:val="22"/>
              </w:rPr>
            </w:pPr>
          </w:p>
        </w:tc>
        <w:tc>
          <w:tcPr>
            <w:tcW w:w="851" w:type="dxa"/>
            <w:vMerge/>
            <w:shd w:val="clear" w:color="auto" w:fill="FFFFFF"/>
            <w:vAlign w:val="center"/>
          </w:tcPr>
          <w:p w14:paraId="35742A59"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803" w:type="dxa"/>
            <w:vMerge/>
            <w:shd w:val="clear" w:color="auto" w:fill="FFFFFF"/>
            <w:vAlign w:val="center"/>
          </w:tcPr>
          <w:p w14:paraId="448978B1"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9" w:type="dxa"/>
            <w:vMerge/>
            <w:shd w:val="clear" w:color="auto" w:fill="FFFFFF"/>
            <w:vAlign w:val="center"/>
          </w:tcPr>
          <w:p w14:paraId="68E7E867" w14:textId="77777777" w:rsidR="00D2657C" w:rsidRPr="00D2657C" w:rsidRDefault="00D2657C" w:rsidP="00AA6012">
            <w:pPr>
              <w:widowControl/>
              <w:overflowPunct w:val="0"/>
              <w:ind w:left="-57" w:right="-57" w:firstLine="720"/>
              <w:jc w:val="center"/>
              <w:textAlignment w:val="baseline"/>
              <w:rPr>
                <w:rFonts w:ascii="Arial" w:hAnsi="Arial" w:cs="Arial"/>
                <w:bCs/>
                <w:color w:val="000000" w:themeColor="text1"/>
                <w:sz w:val="22"/>
                <w:szCs w:val="22"/>
              </w:rPr>
            </w:pPr>
          </w:p>
        </w:tc>
        <w:tc>
          <w:tcPr>
            <w:tcW w:w="567" w:type="dxa"/>
            <w:vMerge/>
            <w:shd w:val="clear" w:color="auto" w:fill="FFFFFF"/>
            <w:vAlign w:val="center"/>
          </w:tcPr>
          <w:p w14:paraId="23CBA9E9"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9" w:type="dxa"/>
            <w:vMerge/>
            <w:shd w:val="clear" w:color="auto" w:fill="FFFFFF"/>
            <w:vAlign w:val="center"/>
          </w:tcPr>
          <w:p w14:paraId="57421819"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860" w:type="dxa"/>
            <w:vMerge/>
            <w:shd w:val="clear" w:color="auto" w:fill="FFFFFF"/>
            <w:vAlign w:val="center"/>
          </w:tcPr>
          <w:p w14:paraId="1DA369BA"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699" w:type="dxa"/>
            <w:vMerge/>
            <w:shd w:val="clear" w:color="auto" w:fill="FFFFFF"/>
            <w:vAlign w:val="center"/>
          </w:tcPr>
          <w:p w14:paraId="211BB49A"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9" w:type="dxa"/>
            <w:vMerge/>
            <w:shd w:val="clear" w:color="auto" w:fill="FFFFFF"/>
            <w:vAlign w:val="center"/>
          </w:tcPr>
          <w:p w14:paraId="3EEC3BFB"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1149" w:type="dxa"/>
            <w:vMerge/>
            <w:shd w:val="clear" w:color="auto" w:fill="FFFFFF"/>
            <w:vAlign w:val="center"/>
          </w:tcPr>
          <w:p w14:paraId="07C5E354" w14:textId="77777777" w:rsidR="00D2657C" w:rsidRPr="00D2657C" w:rsidRDefault="00D2657C" w:rsidP="00FE7741">
            <w:pPr>
              <w:widowControl/>
              <w:overflowPunct w:val="0"/>
              <w:ind w:left="-57" w:right="-57" w:firstLine="720"/>
              <w:jc w:val="center"/>
              <w:textAlignment w:val="baseline"/>
              <w:rPr>
                <w:rFonts w:ascii="Arial" w:hAnsi="Arial" w:cs="Arial"/>
                <w:bCs/>
                <w:color w:val="000000" w:themeColor="text1"/>
                <w:sz w:val="22"/>
                <w:szCs w:val="22"/>
              </w:rPr>
            </w:pPr>
          </w:p>
        </w:tc>
        <w:tc>
          <w:tcPr>
            <w:tcW w:w="710" w:type="dxa"/>
            <w:vMerge/>
            <w:shd w:val="clear" w:color="auto" w:fill="FFFFFF"/>
            <w:vAlign w:val="center"/>
          </w:tcPr>
          <w:p w14:paraId="4DAECA82"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9" w:type="dxa"/>
            <w:vMerge/>
            <w:shd w:val="clear" w:color="auto" w:fill="FFFFFF"/>
            <w:vAlign w:val="center"/>
          </w:tcPr>
          <w:p w14:paraId="459BB185"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1117" w:type="dxa"/>
            <w:vMerge/>
            <w:shd w:val="clear" w:color="auto" w:fill="FFFFFF"/>
            <w:vAlign w:val="center"/>
          </w:tcPr>
          <w:p w14:paraId="00F6226C"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r>
      <w:tr w:rsidR="00AA6012" w:rsidRPr="00D2657C" w14:paraId="5DCD20B2" w14:textId="77777777" w:rsidTr="00D2059E">
        <w:trPr>
          <w:cantSplit/>
          <w:trHeight w:val="173"/>
          <w:jc w:val="center"/>
        </w:trPr>
        <w:tc>
          <w:tcPr>
            <w:tcW w:w="789" w:type="dxa"/>
            <w:vMerge w:val="restart"/>
            <w:shd w:val="clear" w:color="auto" w:fill="auto"/>
            <w:vAlign w:val="center"/>
          </w:tcPr>
          <w:p w14:paraId="1430E7EE" w14:textId="77777777" w:rsidR="00D2657C" w:rsidRPr="00D2657C" w:rsidRDefault="00D2657C" w:rsidP="00D2657C">
            <w:pPr>
              <w:widowControl/>
              <w:overflowPunct w:val="0"/>
              <w:ind w:left="-57" w:right="-57"/>
              <w:jc w:val="center"/>
              <w:textAlignment w:val="baseline"/>
              <w:rPr>
                <w:rFonts w:ascii="Arial" w:hAnsi="Arial" w:cs="Arial"/>
                <w:bCs/>
                <w:color w:val="000000" w:themeColor="text1"/>
                <w:sz w:val="22"/>
                <w:szCs w:val="22"/>
                <w:lang w:val="en-US"/>
              </w:rPr>
            </w:pPr>
            <w:r w:rsidRPr="00D2657C">
              <w:rPr>
                <w:rFonts w:ascii="Arial" w:hAnsi="Arial" w:cs="Arial"/>
                <w:bCs/>
                <w:color w:val="000000" w:themeColor="text1"/>
                <w:sz w:val="22"/>
                <w:szCs w:val="22"/>
              </w:rPr>
              <w:t>Р</w:t>
            </w:r>
            <w:r w:rsidRPr="00D2657C">
              <w:rPr>
                <w:rFonts w:ascii="Arial" w:hAnsi="Arial" w:cs="Arial"/>
                <w:bCs/>
                <w:color w:val="000000" w:themeColor="text1"/>
                <w:sz w:val="22"/>
                <w:szCs w:val="22"/>
                <w:vertAlign w:val="subscript"/>
              </w:rPr>
              <w:t>1</w:t>
            </w:r>
            <w:r w:rsidRPr="00D2657C">
              <w:rPr>
                <w:rFonts w:ascii="Arial" w:hAnsi="Arial" w:cs="Arial"/>
                <w:bCs/>
                <w:color w:val="000000" w:themeColor="text1"/>
                <w:sz w:val="22"/>
                <w:szCs w:val="22"/>
                <w:lang w:val="en-US"/>
              </w:rPr>
              <w:t>s</w:t>
            </w:r>
            <w:r w:rsidRPr="00D2657C">
              <w:rPr>
                <w:rFonts w:ascii="Arial" w:hAnsi="Arial" w:cs="Arial"/>
                <w:bCs/>
                <w:color w:val="000000" w:themeColor="text1"/>
                <w:sz w:val="22"/>
                <w:szCs w:val="22"/>
              </w:rPr>
              <w:t>+а</w:t>
            </w:r>
            <w:r w:rsidRPr="00D2657C">
              <w:rPr>
                <w:rFonts w:ascii="Arial" w:hAnsi="Arial" w:cs="Arial"/>
                <w:bCs/>
                <w:color w:val="000000" w:themeColor="text1"/>
                <w:sz w:val="22"/>
                <w:szCs w:val="22"/>
                <w:lang w:val="en-US"/>
              </w:rPr>
              <w:t>s</w:t>
            </w:r>
          </w:p>
        </w:tc>
        <w:tc>
          <w:tcPr>
            <w:tcW w:w="897" w:type="dxa"/>
            <w:vMerge w:val="restart"/>
            <w:vAlign w:val="center"/>
          </w:tcPr>
          <w:p w14:paraId="333E64D0" w14:textId="116E8288" w:rsidR="00D2657C" w:rsidRPr="00FF546E" w:rsidRDefault="00D2657C" w:rsidP="00D2657C">
            <w:pPr>
              <w:ind w:left="-170" w:right="-170"/>
              <w:jc w:val="center"/>
              <w:rPr>
                <w:rFonts w:ascii="Arial" w:hAnsi="Arial" w:cs="Arial"/>
                <w:color w:val="000000" w:themeColor="text1"/>
                <w:sz w:val="22"/>
                <w:szCs w:val="22"/>
              </w:rPr>
            </w:pPr>
            <w:r w:rsidRPr="00D2657C">
              <w:rPr>
                <w:rFonts w:ascii="Arial" w:hAnsi="Arial" w:cs="Arial"/>
                <w:color w:val="000000" w:themeColor="text1"/>
                <w:sz w:val="22"/>
                <w:szCs w:val="22"/>
                <w:lang w:val="en-US"/>
              </w:rPr>
              <w:t>27</w:t>
            </w:r>
            <w:r w:rsidR="00FF546E">
              <w:rPr>
                <w:rFonts w:ascii="Arial" w:hAnsi="Arial" w:cs="Arial"/>
                <w:color w:val="000000" w:themeColor="text1"/>
                <w:sz w:val="22"/>
                <w:szCs w:val="22"/>
              </w:rPr>
              <w:t>27</w:t>
            </w:r>
          </w:p>
        </w:tc>
        <w:tc>
          <w:tcPr>
            <w:tcW w:w="993" w:type="dxa"/>
            <w:vMerge w:val="restart"/>
            <w:vAlign w:val="center"/>
          </w:tcPr>
          <w:p w14:paraId="7BAE40BF" w14:textId="3EFDA7C3" w:rsidR="00D2657C" w:rsidRPr="00D2657C" w:rsidRDefault="00FF546E" w:rsidP="00D2657C">
            <w:pPr>
              <w:ind w:left="-170" w:right="-170"/>
              <w:jc w:val="center"/>
              <w:rPr>
                <w:rFonts w:ascii="Arial" w:hAnsi="Arial" w:cs="Arial"/>
                <w:color w:val="000000" w:themeColor="text1"/>
                <w:sz w:val="22"/>
                <w:szCs w:val="22"/>
                <w:lang w:val="en-US"/>
              </w:rPr>
            </w:pPr>
            <w:r>
              <w:rPr>
                <w:rFonts w:ascii="Arial" w:hAnsi="Arial" w:cs="Arial"/>
                <w:color w:val="000000" w:themeColor="text1"/>
                <w:sz w:val="22"/>
                <w:szCs w:val="22"/>
              </w:rPr>
              <w:t>2930</w:t>
            </w:r>
          </w:p>
        </w:tc>
        <w:tc>
          <w:tcPr>
            <w:tcW w:w="1559" w:type="dxa"/>
            <w:shd w:val="clear" w:color="auto" w:fill="FFFFFF"/>
            <w:vAlign w:val="center"/>
          </w:tcPr>
          <w:p w14:paraId="66F6E0A3" w14:textId="77777777" w:rsidR="00D2657C" w:rsidRPr="00D2657C" w:rsidRDefault="00D2657C" w:rsidP="00D2657C">
            <w:pPr>
              <w:widowControl/>
              <w:overflowPunct w:val="0"/>
              <w:jc w:val="center"/>
              <w:textAlignment w:val="baseline"/>
              <w:rPr>
                <w:rFonts w:ascii="Arial" w:hAnsi="Arial" w:cs="Arial"/>
                <w:color w:val="000000" w:themeColor="text1"/>
                <w:sz w:val="22"/>
                <w:szCs w:val="22"/>
              </w:rPr>
            </w:pPr>
            <w:r w:rsidRPr="00D2657C">
              <w:rPr>
                <w:rFonts w:ascii="Arial" w:hAnsi="Arial" w:cs="Arial"/>
                <w:color w:val="000000" w:themeColor="text1"/>
                <w:sz w:val="22"/>
                <w:szCs w:val="22"/>
              </w:rPr>
              <w:t>Глины</w:t>
            </w:r>
          </w:p>
        </w:tc>
        <w:tc>
          <w:tcPr>
            <w:tcW w:w="709" w:type="dxa"/>
            <w:vMerge w:val="restart"/>
            <w:shd w:val="clear" w:color="auto" w:fill="FFFFFF"/>
            <w:vAlign w:val="center"/>
          </w:tcPr>
          <w:p w14:paraId="2814B3CB"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 xml:space="preserve">2500 </w:t>
            </w:r>
          </w:p>
        </w:tc>
        <w:tc>
          <w:tcPr>
            <w:tcW w:w="708" w:type="dxa"/>
            <w:vMerge w:val="restart"/>
            <w:shd w:val="clear" w:color="auto" w:fill="FFFFFF"/>
            <w:vAlign w:val="center"/>
          </w:tcPr>
          <w:p w14:paraId="3D423FC6" w14:textId="77777777" w:rsidR="00D2657C" w:rsidRPr="00D2657C" w:rsidRDefault="00D2657C" w:rsidP="00AA6012">
            <w:pPr>
              <w:widowControl/>
              <w:overflowPunct w:val="0"/>
              <w:ind w:left="-57" w:right="-57"/>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10-15</w:t>
            </w:r>
          </w:p>
        </w:tc>
        <w:tc>
          <w:tcPr>
            <w:tcW w:w="851" w:type="dxa"/>
            <w:vMerge w:val="restart"/>
            <w:shd w:val="clear" w:color="auto" w:fill="FFFFFF"/>
            <w:vAlign w:val="center"/>
          </w:tcPr>
          <w:p w14:paraId="31955E48"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0,001-0,5</w:t>
            </w:r>
          </w:p>
        </w:tc>
        <w:tc>
          <w:tcPr>
            <w:tcW w:w="803" w:type="dxa"/>
            <w:vMerge w:val="restart"/>
            <w:shd w:val="clear" w:color="auto" w:fill="FFFFFF"/>
            <w:vAlign w:val="center"/>
          </w:tcPr>
          <w:p w14:paraId="4A4EB158"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10-90</w:t>
            </w:r>
          </w:p>
        </w:tc>
        <w:tc>
          <w:tcPr>
            <w:tcW w:w="709" w:type="dxa"/>
            <w:vMerge w:val="restart"/>
            <w:shd w:val="clear" w:color="auto" w:fill="FFFFFF"/>
            <w:vAlign w:val="center"/>
          </w:tcPr>
          <w:p w14:paraId="47F657DB" w14:textId="77777777" w:rsidR="00D2657C" w:rsidRPr="00D2657C" w:rsidRDefault="00D2657C" w:rsidP="00AA6012">
            <w:pPr>
              <w:widowControl/>
              <w:overflowPunct w:val="0"/>
              <w:ind w:left="-57" w:right="-57"/>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2-90</w:t>
            </w:r>
          </w:p>
        </w:tc>
        <w:tc>
          <w:tcPr>
            <w:tcW w:w="567" w:type="dxa"/>
            <w:vMerge w:val="restart"/>
            <w:shd w:val="clear" w:color="auto" w:fill="FFFFFF"/>
            <w:vAlign w:val="center"/>
          </w:tcPr>
          <w:p w14:paraId="5095530F"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lang w:val="kk-KZ"/>
              </w:rPr>
            </w:pPr>
            <w:r w:rsidRPr="00D2657C">
              <w:rPr>
                <w:rFonts w:ascii="Arial" w:hAnsi="Arial" w:cs="Arial"/>
                <w:bCs/>
                <w:color w:val="000000" w:themeColor="text1"/>
                <w:sz w:val="22"/>
                <w:szCs w:val="22"/>
                <w:lang w:val="kk-KZ"/>
              </w:rPr>
              <w:t>10-80</w:t>
            </w:r>
          </w:p>
        </w:tc>
        <w:tc>
          <w:tcPr>
            <w:tcW w:w="709" w:type="dxa"/>
            <w:vMerge w:val="restart"/>
            <w:shd w:val="clear" w:color="auto" w:fill="FFFFFF"/>
            <w:vAlign w:val="center"/>
          </w:tcPr>
          <w:p w14:paraId="0BA052E0"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1,5-4</w:t>
            </w:r>
          </w:p>
        </w:tc>
        <w:tc>
          <w:tcPr>
            <w:tcW w:w="860" w:type="dxa"/>
            <w:vMerge w:val="restart"/>
            <w:shd w:val="clear" w:color="auto" w:fill="FFFFFF"/>
            <w:vAlign w:val="center"/>
          </w:tcPr>
          <w:p w14:paraId="2098087C"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30-110</w:t>
            </w:r>
          </w:p>
        </w:tc>
        <w:tc>
          <w:tcPr>
            <w:tcW w:w="699" w:type="dxa"/>
            <w:vMerge w:val="restart"/>
            <w:shd w:val="clear" w:color="auto" w:fill="FFFFFF"/>
            <w:vAlign w:val="center"/>
          </w:tcPr>
          <w:p w14:paraId="038A3DDD"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1-4</w:t>
            </w:r>
          </w:p>
        </w:tc>
        <w:tc>
          <w:tcPr>
            <w:tcW w:w="709" w:type="dxa"/>
            <w:vMerge w:val="restart"/>
            <w:shd w:val="clear" w:color="auto" w:fill="FFFFFF"/>
            <w:vAlign w:val="center"/>
          </w:tcPr>
          <w:p w14:paraId="6973FF54"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III-VI</w:t>
            </w:r>
          </w:p>
        </w:tc>
        <w:tc>
          <w:tcPr>
            <w:tcW w:w="1149" w:type="dxa"/>
            <w:vMerge w:val="restart"/>
            <w:shd w:val="clear" w:color="auto" w:fill="FFFFFF"/>
            <w:vAlign w:val="center"/>
          </w:tcPr>
          <w:p w14:paraId="221734A0" w14:textId="77777777" w:rsidR="00D2657C" w:rsidRPr="00D2657C" w:rsidRDefault="00D2657C" w:rsidP="00FE7741">
            <w:pPr>
              <w:widowControl/>
              <w:overflowPunct w:val="0"/>
              <w:ind w:left="-57" w:right="-57"/>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Мягкая, средняя</w:t>
            </w:r>
          </w:p>
        </w:tc>
        <w:tc>
          <w:tcPr>
            <w:tcW w:w="710" w:type="dxa"/>
            <w:vMerge w:val="restart"/>
            <w:shd w:val="clear" w:color="auto" w:fill="FFFFFF"/>
            <w:vAlign w:val="center"/>
          </w:tcPr>
          <w:p w14:paraId="6F4AA24F"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0,25-0,5</w:t>
            </w:r>
          </w:p>
        </w:tc>
        <w:tc>
          <w:tcPr>
            <w:tcW w:w="709" w:type="dxa"/>
            <w:vMerge w:val="restart"/>
            <w:shd w:val="clear" w:color="auto" w:fill="FFFFFF"/>
            <w:vAlign w:val="center"/>
          </w:tcPr>
          <w:p w14:paraId="1D4195C8"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lang w:val="kk-KZ"/>
              </w:rPr>
            </w:pPr>
          </w:p>
        </w:tc>
        <w:tc>
          <w:tcPr>
            <w:tcW w:w="1117" w:type="dxa"/>
            <w:vMerge w:val="restart"/>
            <w:shd w:val="clear" w:color="auto" w:fill="FFFFFF"/>
            <w:vAlign w:val="center"/>
          </w:tcPr>
          <w:p w14:paraId="781BCE7A"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То же</w:t>
            </w:r>
          </w:p>
        </w:tc>
      </w:tr>
      <w:tr w:rsidR="00AA6012" w:rsidRPr="00D2657C" w14:paraId="203CCFCB" w14:textId="77777777" w:rsidTr="00D2059E">
        <w:trPr>
          <w:cantSplit/>
          <w:trHeight w:val="307"/>
          <w:jc w:val="center"/>
        </w:trPr>
        <w:tc>
          <w:tcPr>
            <w:tcW w:w="789" w:type="dxa"/>
            <w:vMerge/>
            <w:shd w:val="clear" w:color="auto" w:fill="auto"/>
            <w:vAlign w:val="center"/>
          </w:tcPr>
          <w:p w14:paraId="216C289A"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897" w:type="dxa"/>
            <w:vMerge/>
            <w:vAlign w:val="center"/>
          </w:tcPr>
          <w:p w14:paraId="4D5E70EA"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993" w:type="dxa"/>
            <w:vMerge/>
            <w:vAlign w:val="center"/>
          </w:tcPr>
          <w:p w14:paraId="3B1E9A19"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1559" w:type="dxa"/>
            <w:shd w:val="clear" w:color="auto" w:fill="FFFFFF"/>
            <w:vAlign w:val="center"/>
          </w:tcPr>
          <w:p w14:paraId="200A89CD" w14:textId="77777777" w:rsidR="00D2657C" w:rsidRPr="00D2657C" w:rsidRDefault="00D2657C" w:rsidP="00D2657C">
            <w:pPr>
              <w:widowControl/>
              <w:overflowPunct w:val="0"/>
              <w:jc w:val="center"/>
              <w:textAlignment w:val="baseline"/>
              <w:rPr>
                <w:rFonts w:ascii="Arial" w:hAnsi="Arial" w:cs="Arial"/>
                <w:color w:val="000000" w:themeColor="text1"/>
                <w:sz w:val="22"/>
                <w:szCs w:val="22"/>
              </w:rPr>
            </w:pPr>
            <w:r w:rsidRPr="00D2657C">
              <w:rPr>
                <w:rFonts w:ascii="Arial" w:hAnsi="Arial" w:cs="Arial"/>
                <w:color w:val="000000" w:themeColor="text1"/>
                <w:sz w:val="22"/>
                <w:szCs w:val="22"/>
              </w:rPr>
              <w:t>Известняки</w:t>
            </w:r>
          </w:p>
        </w:tc>
        <w:tc>
          <w:tcPr>
            <w:tcW w:w="709" w:type="dxa"/>
            <w:vMerge/>
            <w:shd w:val="clear" w:color="auto" w:fill="FFFFFF"/>
            <w:vAlign w:val="center"/>
          </w:tcPr>
          <w:p w14:paraId="4F553358"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8" w:type="dxa"/>
            <w:vMerge/>
            <w:shd w:val="clear" w:color="auto" w:fill="FFFFFF"/>
            <w:vAlign w:val="center"/>
          </w:tcPr>
          <w:p w14:paraId="129FA7D0" w14:textId="77777777" w:rsidR="00D2657C" w:rsidRPr="00D2657C" w:rsidRDefault="00D2657C" w:rsidP="00AA6012">
            <w:pPr>
              <w:widowControl/>
              <w:overflowPunct w:val="0"/>
              <w:ind w:left="-57" w:right="-57" w:firstLine="720"/>
              <w:jc w:val="center"/>
              <w:textAlignment w:val="baseline"/>
              <w:rPr>
                <w:rFonts w:ascii="Arial" w:hAnsi="Arial" w:cs="Arial"/>
                <w:b/>
                <w:bCs/>
                <w:color w:val="000000" w:themeColor="text1"/>
                <w:sz w:val="22"/>
                <w:szCs w:val="22"/>
              </w:rPr>
            </w:pPr>
          </w:p>
        </w:tc>
        <w:tc>
          <w:tcPr>
            <w:tcW w:w="851" w:type="dxa"/>
            <w:vMerge/>
            <w:shd w:val="clear" w:color="auto" w:fill="FFFFFF"/>
            <w:vAlign w:val="center"/>
          </w:tcPr>
          <w:p w14:paraId="11F59F2C"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803" w:type="dxa"/>
            <w:vMerge/>
            <w:shd w:val="clear" w:color="auto" w:fill="FFFFFF"/>
            <w:vAlign w:val="center"/>
          </w:tcPr>
          <w:p w14:paraId="16E80ED6"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709" w:type="dxa"/>
            <w:vMerge/>
            <w:shd w:val="clear" w:color="auto" w:fill="FFFFFF"/>
            <w:vAlign w:val="center"/>
          </w:tcPr>
          <w:p w14:paraId="5F8DF5E4" w14:textId="77777777" w:rsidR="00D2657C" w:rsidRPr="00D2657C" w:rsidRDefault="00D2657C" w:rsidP="00AA6012">
            <w:pPr>
              <w:widowControl/>
              <w:overflowPunct w:val="0"/>
              <w:ind w:left="-57" w:right="-57" w:firstLine="720"/>
              <w:jc w:val="center"/>
              <w:textAlignment w:val="baseline"/>
              <w:rPr>
                <w:rFonts w:ascii="Arial" w:hAnsi="Arial" w:cs="Arial"/>
                <w:b/>
                <w:bCs/>
                <w:color w:val="000000" w:themeColor="text1"/>
                <w:sz w:val="22"/>
                <w:szCs w:val="22"/>
              </w:rPr>
            </w:pPr>
          </w:p>
        </w:tc>
        <w:tc>
          <w:tcPr>
            <w:tcW w:w="567" w:type="dxa"/>
            <w:vMerge/>
            <w:shd w:val="clear" w:color="auto" w:fill="FFFFFF"/>
            <w:vAlign w:val="center"/>
          </w:tcPr>
          <w:p w14:paraId="641F16F9"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709" w:type="dxa"/>
            <w:vMerge/>
            <w:shd w:val="clear" w:color="auto" w:fill="FFFFFF"/>
            <w:vAlign w:val="center"/>
          </w:tcPr>
          <w:p w14:paraId="17C144EC"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860" w:type="dxa"/>
            <w:vMerge/>
            <w:shd w:val="clear" w:color="auto" w:fill="FFFFFF"/>
            <w:vAlign w:val="center"/>
          </w:tcPr>
          <w:p w14:paraId="6C7DCBE0"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699" w:type="dxa"/>
            <w:vMerge/>
            <w:shd w:val="clear" w:color="auto" w:fill="FFFFFF"/>
            <w:vAlign w:val="center"/>
          </w:tcPr>
          <w:p w14:paraId="31034EC8"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709" w:type="dxa"/>
            <w:vMerge/>
            <w:shd w:val="clear" w:color="auto" w:fill="FFFFFF"/>
            <w:vAlign w:val="center"/>
          </w:tcPr>
          <w:p w14:paraId="66F2129D"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1149" w:type="dxa"/>
            <w:vMerge/>
            <w:shd w:val="clear" w:color="auto" w:fill="FFFFFF"/>
            <w:vAlign w:val="center"/>
          </w:tcPr>
          <w:p w14:paraId="6FC10792" w14:textId="77777777" w:rsidR="00D2657C" w:rsidRPr="00D2657C" w:rsidRDefault="00D2657C" w:rsidP="00FE7741">
            <w:pPr>
              <w:widowControl/>
              <w:overflowPunct w:val="0"/>
              <w:ind w:left="-57" w:right="-57" w:firstLine="720"/>
              <w:jc w:val="center"/>
              <w:textAlignment w:val="baseline"/>
              <w:rPr>
                <w:rFonts w:ascii="Arial" w:hAnsi="Arial" w:cs="Arial"/>
                <w:b/>
                <w:bCs/>
                <w:color w:val="000000" w:themeColor="text1"/>
                <w:sz w:val="22"/>
                <w:szCs w:val="22"/>
              </w:rPr>
            </w:pPr>
          </w:p>
        </w:tc>
        <w:tc>
          <w:tcPr>
            <w:tcW w:w="710" w:type="dxa"/>
            <w:vMerge/>
            <w:shd w:val="clear" w:color="auto" w:fill="FFFFFF"/>
            <w:vAlign w:val="center"/>
          </w:tcPr>
          <w:p w14:paraId="5B4C5384"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709" w:type="dxa"/>
            <w:vMerge/>
            <w:shd w:val="clear" w:color="auto" w:fill="FFFFFF"/>
            <w:vAlign w:val="center"/>
          </w:tcPr>
          <w:p w14:paraId="1A2CC2F3"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1117" w:type="dxa"/>
            <w:vMerge/>
            <w:shd w:val="clear" w:color="auto" w:fill="FFFFFF"/>
            <w:vAlign w:val="center"/>
          </w:tcPr>
          <w:p w14:paraId="423FAF81"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r>
      <w:tr w:rsidR="00AA6012" w:rsidRPr="00D2657C" w14:paraId="4E22AD5F" w14:textId="77777777" w:rsidTr="00D2059E">
        <w:trPr>
          <w:cantSplit/>
          <w:trHeight w:val="307"/>
          <w:jc w:val="center"/>
        </w:trPr>
        <w:tc>
          <w:tcPr>
            <w:tcW w:w="789" w:type="dxa"/>
            <w:vMerge/>
            <w:shd w:val="clear" w:color="auto" w:fill="auto"/>
            <w:vAlign w:val="center"/>
          </w:tcPr>
          <w:p w14:paraId="57FC4FC0"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897" w:type="dxa"/>
            <w:vMerge/>
            <w:vAlign w:val="center"/>
          </w:tcPr>
          <w:p w14:paraId="058C4AA7"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993" w:type="dxa"/>
            <w:vMerge/>
            <w:vAlign w:val="center"/>
          </w:tcPr>
          <w:p w14:paraId="72188A3C"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1559" w:type="dxa"/>
            <w:shd w:val="clear" w:color="auto" w:fill="FFFFFF"/>
            <w:vAlign w:val="center"/>
          </w:tcPr>
          <w:p w14:paraId="327C0806" w14:textId="77777777" w:rsidR="00D2657C" w:rsidRPr="00D2657C" w:rsidRDefault="00D2657C" w:rsidP="00D2657C">
            <w:pPr>
              <w:widowControl/>
              <w:overflowPunct w:val="0"/>
              <w:jc w:val="center"/>
              <w:textAlignment w:val="baseline"/>
              <w:rPr>
                <w:rFonts w:ascii="Arial" w:hAnsi="Arial" w:cs="Arial"/>
                <w:color w:val="000000" w:themeColor="text1"/>
                <w:sz w:val="22"/>
                <w:szCs w:val="22"/>
              </w:rPr>
            </w:pPr>
            <w:r w:rsidRPr="00D2657C">
              <w:rPr>
                <w:rFonts w:ascii="Arial" w:hAnsi="Arial" w:cs="Arial"/>
                <w:color w:val="000000" w:themeColor="text1"/>
                <w:sz w:val="22"/>
                <w:szCs w:val="22"/>
              </w:rPr>
              <w:t>Ангидриты</w:t>
            </w:r>
          </w:p>
        </w:tc>
        <w:tc>
          <w:tcPr>
            <w:tcW w:w="709" w:type="dxa"/>
            <w:vMerge/>
            <w:shd w:val="clear" w:color="auto" w:fill="FFFFFF"/>
            <w:vAlign w:val="center"/>
          </w:tcPr>
          <w:p w14:paraId="5B4C9B21"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8" w:type="dxa"/>
            <w:vMerge/>
            <w:shd w:val="clear" w:color="auto" w:fill="FFFFFF"/>
            <w:vAlign w:val="center"/>
          </w:tcPr>
          <w:p w14:paraId="24E82FBC" w14:textId="77777777" w:rsidR="00D2657C" w:rsidRPr="00D2657C" w:rsidRDefault="00D2657C" w:rsidP="00AA6012">
            <w:pPr>
              <w:widowControl/>
              <w:overflowPunct w:val="0"/>
              <w:ind w:left="-57" w:right="-57" w:firstLine="720"/>
              <w:jc w:val="center"/>
              <w:textAlignment w:val="baseline"/>
              <w:rPr>
                <w:rFonts w:ascii="Arial" w:hAnsi="Arial" w:cs="Arial"/>
                <w:b/>
                <w:bCs/>
                <w:color w:val="000000" w:themeColor="text1"/>
                <w:sz w:val="22"/>
                <w:szCs w:val="22"/>
              </w:rPr>
            </w:pPr>
          </w:p>
        </w:tc>
        <w:tc>
          <w:tcPr>
            <w:tcW w:w="851" w:type="dxa"/>
            <w:vMerge/>
            <w:shd w:val="clear" w:color="auto" w:fill="FFFFFF"/>
            <w:vAlign w:val="center"/>
          </w:tcPr>
          <w:p w14:paraId="7A7C049A"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803" w:type="dxa"/>
            <w:vMerge/>
            <w:shd w:val="clear" w:color="auto" w:fill="FFFFFF"/>
            <w:vAlign w:val="center"/>
          </w:tcPr>
          <w:p w14:paraId="02C988D3"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709" w:type="dxa"/>
            <w:vMerge/>
            <w:shd w:val="clear" w:color="auto" w:fill="FFFFFF"/>
            <w:vAlign w:val="center"/>
          </w:tcPr>
          <w:p w14:paraId="0892CA51" w14:textId="77777777" w:rsidR="00D2657C" w:rsidRPr="00D2657C" w:rsidRDefault="00D2657C" w:rsidP="00AA6012">
            <w:pPr>
              <w:widowControl/>
              <w:overflowPunct w:val="0"/>
              <w:ind w:left="-57" w:right="-57" w:firstLine="720"/>
              <w:jc w:val="center"/>
              <w:textAlignment w:val="baseline"/>
              <w:rPr>
                <w:rFonts w:ascii="Arial" w:hAnsi="Arial" w:cs="Arial"/>
                <w:b/>
                <w:bCs/>
                <w:color w:val="000000" w:themeColor="text1"/>
                <w:sz w:val="22"/>
                <w:szCs w:val="22"/>
              </w:rPr>
            </w:pPr>
          </w:p>
        </w:tc>
        <w:tc>
          <w:tcPr>
            <w:tcW w:w="567" w:type="dxa"/>
            <w:vMerge/>
            <w:shd w:val="clear" w:color="auto" w:fill="FFFFFF"/>
            <w:vAlign w:val="center"/>
          </w:tcPr>
          <w:p w14:paraId="026839BB"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709" w:type="dxa"/>
            <w:vMerge/>
            <w:shd w:val="clear" w:color="auto" w:fill="FFFFFF"/>
            <w:vAlign w:val="center"/>
          </w:tcPr>
          <w:p w14:paraId="737B7D28"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860" w:type="dxa"/>
            <w:vMerge/>
            <w:shd w:val="clear" w:color="auto" w:fill="FFFFFF"/>
            <w:vAlign w:val="center"/>
          </w:tcPr>
          <w:p w14:paraId="637D6E5B"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699" w:type="dxa"/>
            <w:vMerge/>
            <w:shd w:val="clear" w:color="auto" w:fill="FFFFFF"/>
            <w:vAlign w:val="center"/>
          </w:tcPr>
          <w:p w14:paraId="5DFF88A0"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709" w:type="dxa"/>
            <w:vMerge/>
            <w:shd w:val="clear" w:color="auto" w:fill="FFFFFF"/>
            <w:vAlign w:val="center"/>
          </w:tcPr>
          <w:p w14:paraId="2F294DB9"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1149" w:type="dxa"/>
            <w:vMerge/>
            <w:shd w:val="clear" w:color="auto" w:fill="FFFFFF"/>
            <w:vAlign w:val="center"/>
          </w:tcPr>
          <w:p w14:paraId="5E9785C0" w14:textId="77777777" w:rsidR="00D2657C" w:rsidRPr="00D2657C" w:rsidRDefault="00D2657C" w:rsidP="00FE7741">
            <w:pPr>
              <w:widowControl/>
              <w:overflowPunct w:val="0"/>
              <w:ind w:left="-57" w:right="-57" w:firstLine="720"/>
              <w:jc w:val="center"/>
              <w:textAlignment w:val="baseline"/>
              <w:rPr>
                <w:rFonts w:ascii="Arial" w:hAnsi="Arial" w:cs="Arial"/>
                <w:b/>
                <w:bCs/>
                <w:color w:val="000000" w:themeColor="text1"/>
                <w:sz w:val="22"/>
                <w:szCs w:val="22"/>
              </w:rPr>
            </w:pPr>
          </w:p>
        </w:tc>
        <w:tc>
          <w:tcPr>
            <w:tcW w:w="710" w:type="dxa"/>
            <w:vMerge/>
            <w:shd w:val="clear" w:color="auto" w:fill="FFFFFF"/>
            <w:vAlign w:val="center"/>
          </w:tcPr>
          <w:p w14:paraId="75F304E4"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709" w:type="dxa"/>
            <w:vMerge/>
            <w:shd w:val="clear" w:color="auto" w:fill="FFFFFF"/>
            <w:vAlign w:val="center"/>
          </w:tcPr>
          <w:p w14:paraId="070F9F7C"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1117" w:type="dxa"/>
            <w:vMerge/>
            <w:shd w:val="clear" w:color="auto" w:fill="FFFFFF"/>
            <w:vAlign w:val="center"/>
          </w:tcPr>
          <w:p w14:paraId="7D6606E0"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r>
      <w:tr w:rsidR="00AA6012" w:rsidRPr="00D2657C" w14:paraId="2EB2A43E" w14:textId="77777777" w:rsidTr="00D2059E">
        <w:trPr>
          <w:cantSplit/>
          <w:trHeight w:val="307"/>
          <w:jc w:val="center"/>
        </w:trPr>
        <w:tc>
          <w:tcPr>
            <w:tcW w:w="789" w:type="dxa"/>
            <w:vMerge/>
            <w:shd w:val="clear" w:color="auto" w:fill="auto"/>
            <w:vAlign w:val="center"/>
          </w:tcPr>
          <w:p w14:paraId="2361E1DE"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897" w:type="dxa"/>
            <w:vMerge/>
            <w:vAlign w:val="center"/>
          </w:tcPr>
          <w:p w14:paraId="7D22B8A4"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993" w:type="dxa"/>
            <w:vMerge/>
            <w:vAlign w:val="center"/>
          </w:tcPr>
          <w:p w14:paraId="38127838"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1559" w:type="dxa"/>
            <w:shd w:val="clear" w:color="auto" w:fill="FFFFFF"/>
            <w:vAlign w:val="center"/>
          </w:tcPr>
          <w:p w14:paraId="379AD3F0" w14:textId="77777777" w:rsidR="00D2657C" w:rsidRPr="00D2657C" w:rsidRDefault="00D2657C" w:rsidP="00D2657C">
            <w:pPr>
              <w:widowControl/>
              <w:overflowPunct w:val="0"/>
              <w:jc w:val="center"/>
              <w:textAlignment w:val="baseline"/>
              <w:rPr>
                <w:rFonts w:ascii="Arial" w:hAnsi="Arial" w:cs="Arial"/>
                <w:color w:val="000000" w:themeColor="text1"/>
                <w:sz w:val="22"/>
                <w:szCs w:val="22"/>
              </w:rPr>
            </w:pPr>
            <w:r w:rsidRPr="00D2657C">
              <w:rPr>
                <w:rFonts w:ascii="Arial" w:hAnsi="Arial" w:cs="Arial"/>
                <w:color w:val="000000" w:themeColor="text1"/>
                <w:sz w:val="22"/>
                <w:szCs w:val="22"/>
              </w:rPr>
              <w:t>Доломиты</w:t>
            </w:r>
          </w:p>
        </w:tc>
        <w:tc>
          <w:tcPr>
            <w:tcW w:w="709" w:type="dxa"/>
            <w:vMerge/>
            <w:shd w:val="clear" w:color="auto" w:fill="FFFFFF"/>
            <w:vAlign w:val="center"/>
          </w:tcPr>
          <w:p w14:paraId="49C15EA0"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8" w:type="dxa"/>
            <w:vMerge/>
            <w:shd w:val="clear" w:color="auto" w:fill="FFFFFF"/>
            <w:vAlign w:val="center"/>
          </w:tcPr>
          <w:p w14:paraId="1A58020F" w14:textId="77777777" w:rsidR="00D2657C" w:rsidRPr="00D2657C" w:rsidRDefault="00D2657C" w:rsidP="00AA6012">
            <w:pPr>
              <w:widowControl/>
              <w:overflowPunct w:val="0"/>
              <w:ind w:left="-57" w:right="-57" w:firstLine="720"/>
              <w:jc w:val="center"/>
              <w:textAlignment w:val="baseline"/>
              <w:rPr>
                <w:rFonts w:ascii="Arial" w:hAnsi="Arial" w:cs="Arial"/>
                <w:b/>
                <w:bCs/>
                <w:color w:val="000000" w:themeColor="text1"/>
                <w:sz w:val="22"/>
                <w:szCs w:val="22"/>
              </w:rPr>
            </w:pPr>
          </w:p>
        </w:tc>
        <w:tc>
          <w:tcPr>
            <w:tcW w:w="851" w:type="dxa"/>
            <w:vMerge/>
            <w:shd w:val="clear" w:color="auto" w:fill="FFFFFF"/>
            <w:vAlign w:val="center"/>
          </w:tcPr>
          <w:p w14:paraId="3D53BC70"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803" w:type="dxa"/>
            <w:vMerge/>
            <w:shd w:val="clear" w:color="auto" w:fill="FFFFFF"/>
            <w:vAlign w:val="center"/>
          </w:tcPr>
          <w:p w14:paraId="5070D700"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709" w:type="dxa"/>
            <w:vMerge/>
            <w:shd w:val="clear" w:color="auto" w:fill="FFFFFF"/>
            <w:vAlign w:val="center"/>
          </w:tcPr>
          <w:p w14:paraId="13F4EB53" w14:textId="77777777" w:rsidR="00D2657C" w:rsidRPr="00D2657C" w:rsidRDefault="00D2657C" w:rsidP="00AA6012">
            <w:pPr>
              <w:widowControl/>
              <w:overflowPunct w:val="0"/>
              <w:ind w:left="-57" w:right="-57" w:firstLine="720"/>
              <w:jc w:val="center"/>
              <w:textAlignment w:val="baseline"/>
              <w:rPr>
                <w:rFonts w:ascii="Arial" w:hAnsi="Arial" w:cs="Arial"/>
                <w:b/>
                <w:bCs/>
                <w:color w:val="000000" w:themeColor="text1"/>
                <w:sz w:val="22"/>
                <w:szCs w:val="22"/>
              </w:rPr>
            </w:pPr>
          </w:p>
        </w:tc>
        <w:tc>
          <w:tcPr>
            <w:tcW w:w="567" w:type="dxa"/>
            <w:vMerge/>
            <w:shd w:val="clear" w:color="auto" w:fill="FFFFFF"/>
            <w:vAlign w:val="center"/>
          </w:tcPr>
          <w:p w14:paraId="35F49E34"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709" w:type="dxa"/>
            <w:vMerge/>
            <w:shd w:val="clear" w:color="auto" w:fill="FFFFFF"/>
            <w:vAlign w:val="center"/>
          </w:tcPr>
          <w:p w14:paraId="0465FC92"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860" w:type="dxa"/>
            <w:vMerge/>
            <w:shd w:val="clear" w:color="auto" w:fill="FFFFFF"/>
            <w:vAlign w:val="center"/>
          </w:tcPr>
          <w:p w14:paraId="5797320C"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699" w:type="dxa"/>
            <w:vMerge/>
            <w:shd w:val="clear" w:color="auto" w:fill="FFFFFF"/>
            <w:vAlign w:val="center"/>
          </w:tcPr>
          <w:p w14:paraId="5E67DB5C"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709" w:type="dxa"/>
            <w:vMerge/>
            <w:shd w:val="clear" w:color="auto" w:fill="FFFFFF"/>
            <w:vAlign w:val="center"/>
          </w:tcPr>
          <w:p w14:paraId="515752EE"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1149" w:type="dxa"/>
            <w:vMerge/>
            <w:shd w:val="clear" w:color="auto" w:fill="FFFFFF"/>
            <w:vAlign w:val="center"/>
          </w:tcPr>
          <w:p w14:paraId="1E154DA1" w14:textId="77777777" w:rsidR="00D2657C" w:rsidRPr="00D2657C" w:rsidRDefault="00D2657C" w:rsidP="00FE7741">
            <w:pPr>
              <w:widowControl/>
              <w:overflowPunct w:val="0"/>
              <w:ind w:left="-57" w:right="-57" w:firstLine="720"/>
              <w:jc w:val="center"/>
              <w:textAlignment w:val="baseline"/>
              <w:rPr>
                <w:rFonts w:ascii="Arial" w:hAnsi="Arial" w:cs="Arial"/>
                <w:b/>
                <w:bCs/>
                <w:color w:val="000000" w:themeColor="text1"/>
                <w:sz w:val="22"/>
                <w:szCs w:val="22"/>
              </w:rPr>
            </w:pPr>
          </w:p>
        </w:tc>
        <w:tc>
          <w:tcPr>
            <w:tcW w:w="710" w:type="dxa"/>
            <w:vMerge/>
            <w:shd w:val="clear" w:color="auto" w:fill="FFFFFF"/>
            <w:vAlign w:val="center"/>
          </w:tcPr>
          <w:p w14:paraId="324FD2CF"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709" w:type="dxa"/>
            <w:vMerge/>
            <w:shd w:val="clear" w:color="auto" w:fill="FFFFFF"/>
            <w:vAlign w:val="center"/>
          </w:tcPr>
          <w:p w14:paraId="3B572751"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1117" w:type="dxa"/>
            <w:vMerge/>
            <w:shd w:val="clear" w:color="auto" w:fill="FFFFFF"/>
            <w:vAlign w:val="center"/>
          </w:tcPr>
          <w:p w14:paraId="198C1948"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r>
      <w:tr w:rsidR="00AA6012" w:rsidRPr="00D2657C" w14:paraId="02B55912" w14:textId="77777777" w:rsidTr="00D2059E">
        <w:trPr>
          <w:cantSplit/>
          <w:trHeight w:val="494"/>
          <w:jc w:val="center"/>
        </w:trPr>
        <w:tc>
          <w:tcPr>
            <w:tcW w:w="789" w:type="dxa"/>
            <w:shd w:val="clear" w:color="auto" w:fill="auto"/>
            <w:vAlign w:val="center"/>
          </w:tcPr>
          <w:p w14:paraId="1653A422" w14:textId="77777777" w:rsidR="00D2657C" w:rsidRPr="00D2657C" w:rsidRDefault="00D2657C" w:rsidP="00D2657C">
            <w:pPr>
              <w:widowControl/>
              <w:overflowPunct w:val="0"/>
              <w:ind w:left="-170" w:right="-170"/>
              <w:jc w:val="center"/>
              <w:textAlignment w:val="baseline"/>
              <w:rPr>
                <w:rFonts w:ascii="Arial" w:hAnsi="Arial" w:cs="Arial"/>
                <w:bCs/>
                <w:color w:val="000000" w:themeColor="text1"/>
                <w:sz w:val="22"/>
                <w:szCs w:val="22"/>
                <w:vertAlign w:val="subscript"/>
              </w:rPr>
            </w:pPr>
            <w:r w:rsidRPr="00D2657C">
              <w:rPr>
                <w:rFonts w:ascii="Arial" w:hAnsi="Arial" w:cs="Arial"/>
                <w:bCs/>
                <w:color w:val="000000" w:themeColor="text1"/>
                <w:sz w:val="22"/>
                <w:szCs w:val="22"/>
              </w:rPr>
              <w:t>С</w:t>
            </w:r>
            <w:r w:rsidRPr="00D2657C">
              <w:rPr>
                <w:rFonts w:ascii="Arial" w:hAnsi="Arial" w:cs="Arial"/>
                <w:bCs/>
                <w:color w:val="000000" w:themeColor="text1"/>
                <w:sz w:val="22"/>
                <w:szCs w:val="22"/>
                <w:vertAlign w:val="subscript"/>
              </w:rPr>
              <w:t>3</w:t>
            </w:r>
          </w:p>
          <w:p w14:paraId="21CC7C61" w14:textId="77777777" w:rsidR="00D2657C" w:rsidRPr="00D2657C" w:rsidRDefault="00D2657C" w:rsidP="00D2657C">
            <w:pPr>
              <w:widowControl/>
              <w:overflowPunct w:val="0"/>
              <w:ind w:left="-170" w:right="-170"/>
              <w:jc w:val="center"/>
              <w:textAlignment w:val="baseline"/>
              <w:rPr>
                <w:rFonts w:ascii="Arial" w:hAnsi="Arial" w:cs="Arial"/>
                <w:b/>
                <w:bCs/>
                <w:color w:val="000000" w:themeColor="text1"/>
                <w:sz w:val="22"/>
                <w:szCs w:val="22"/>
              </w:rPr>
            </w:pPr>
            <w:r w:rsidRPr="00D2657C">
              <w:rPr>
                <w:rFonts w:ascii="Arial" w:hAnsi="Arial" w:cs="Arial"/>
                <w:bCs/>
                <w:color w:val="000000" w:themeColor="text1"/>
                <w:sz w:val="22"/>
                <w:szCs w:val="22"/>
              </w:rPr>
              <w:t>(КТ-</w:t>
            </w:r>
            <w:r w:rsidRPr="00D2657C">
              <w:rPr>
                <w:rFonts w:ascii="Arial" w:hAnsi="Arial" w:cs="Arial"/>
                <w:bCs/>
                <w:color w:val="000000" w:themeColor="text1"/>
                <w:sz w:val="22"/>
                <w:szCs w:val="22"/>
                <w:lang w:val="en-US"/>
              </w:rPr>
              <w:t>I</w:t>
            </w:r>
            <w:r w:rsidRPr="00D2657C">
              <w:rPr>
                <w:rFonts w:ascii="Arial" w:hAnsi="Arial" w:cs="Arial"/>
                <w:bCs/>
                <w:color w:val="000000" w:themeColor="text1"/>
                <w:sz w:val="22"/>
                <w:szCs w:val="22"/>
              </w:rPr>
              <w:t>)</w:t>
            </w:r>
            <w:r w:rsidRPr="00D2657C">
              <w:rPr>
                <w:rFonts w:ascii="Arial" w:hAnsi="Arial" w:cs="Arial"/>
                <w:bCs/>
                <w:color w:val="000000" w:themeColor="text1"/>
                <w:sz w:val="22"/>
                <w:szCs w:val="22"/>
                <w:lang w:val="en-US"/>
              </w:rPr>
              <w:t xml:space="preserve"> </w:t>
            </w:r>
          </w:p>
        </w:tc>
        <w:tc>
          <w:tcPr>
            <w:tcW w:w="897" w:type="dxa"/>
            <w:vAlign w:val="center"/>
          </w:tcPr>
          <w:p w14:paraId="3CCC486A" w14:textId="73A3F44A" w:rsidR="00D2657C" w:rsidRPr="00FF546E" w:rsidRDefault="00D2657C" w:rsidP="00D2657C">
            <w:pPr>
              <w:ind w:left="-170" w:right="-227"/>
              <w:jc w:val="center"/>
              <w:rPr>
                <w:rFonts w:ascii="Arial" w:hAnsi="Arial" w:cs="Arial"/>
                <w:color w:val="000000" w:themeColor="text1"/>
                <w:sz w:val="22"/>
                <w:szCs w:val="22"/>
              </w:rPr>
            </w:pPr>
            <w:r w:rsidRPr="00D2657C">
              <w:rPr>
                <w:rFonts w:ascii="Arial" w:hAnsi="Arial" w:cs="Arial"/>
                <w:color w:val="000000" w:themeColor="text1"/>
                <w:sz w:val="22"/>
                <w:szCs w:val="22"/>
                <w:lang w:val="en-US"/>
              </w:rPr>
              <w:t>2</w:t>
            </w:r>
            <w:r w:rsidR="00FF546E">
              <w:rPr>
                <w:rFonts w:ascii="Arial" w:hAnsi="Arial" w:cs="Arial"/>
                <w:color w:val="000000" w:themeColor="text1"/>
                <w:sz w:val="22"/>
                <w:szCs w:val="22"/>
              </w:rPr>
              <w:t>930</w:t>
            </w:r>
          </w:p>
        </w:tc>
        <w:tc>
          <w:tcPr>
            <w:tcW w:w="993" w:type="dxa"/>
            <w:vAlign w:val="center"/>
          </w:tcPr>
          <w:p w14:paraId="1BE2DA7D" w14:textId="77777777" w:rsidR="00FF546E" w:rsidRDefault="00FF546E" w:rsidP="00FF546E">
            <w:pPr>
              <w:jc w:val="center"/>
              <w:rPr>
                <w:rFonts w:ascii="Arial" w:hAnsi="Arial" w:cs="Arial"/>
                <w:color w:val="000000" w:themeColor="text1"/>
                <w:sz w:val="22"/>
                <w:szCs w:val="22"/>
              </w:rPr>
            </w:pPr>
            <w:r w:rsidRPr="00507ED0">
              <w:rPr>
                <w:rFonts w:ascii="Arial" w:hAnsi="Arial" w:cs="Arial"/>
                <w:color w:val="000000" w:themeColor="text1"/>
                <w:sz w:val="22"/>
                <w:szCs w:val="22"/>
              </w:rPr>
              <w:t>3442</w:t>
            </w:r>
            <w:r>
              <w:rPr>
                <w:rFonts w:ascii="Arial" w:hAnsi="Arial" w:cs="Arial"/>
                <w:color w:val="000000" w:themeColor="text1"/>
                <w:sz w:val="22"/>
                <w:szCs w:val="22"/>
              </w:rPr>
              <w:t>/</w:t>
            </w:r>
          </w:p>
          <w:p w14:paraId="0402E6AC" w14:textId="68E4A681" w:rsidR="00D2657C" w:rsidRPr="00D2657C" w:rsidRDefault="00FF546E" w:rsidP="00FF546E">
            <w:pPr>
              <w:ind w:left="-170" w:right="-227"/>
              <w:jc w:val="center"/>
              <w:rPr>
                <w:rFonts w:ascii="Arial" w:hAnsi="Arial" w:cs="Arial"/>
                <w:color w:val="000000" w:themeColor="text1"/>
                <w:sz w:val="22"/>
                <w:szCs w:val="22"/>
                <w:lang w:val="en-US"/>
              </w:rPr>
            </w:pPr>
            <w:r>
              <w:rPr>
                <w:rFonts w:ascii="Arial" w:hAnsi="Arial" w:cs="Arial"/>
                <w:color w:val="000000" w:themeColor="text1"/>
                <w:sz w:val="22"/>
                <w:szCs w:val="22"/>
              </w:rPr>
              <w:t>3504,74</w:t>
            </w:r>
          </w:p>
        </w:tc>
        <w:tc>
          <w:tcPr>
            <w:tcW w:w="1559" w:type="dxa"/>
            <w:shd w:val="clear" w:color="auto" w:fill="FFFFFF"/>
            <w:vAlign w:val="center"/>
          </w:tcPr>
          <w:p w14:paraId="7E5817FE" w14:textId="77777777" w:rsidR="00D2657C" w:rsidRPr="00D2657C" w:rsidRDefault="00D2657C" w:rsidP="00D2657C">
            <w:pPr>
              <w:overflowPunct w:val="0"/>
              <w:jc w:val="center"/>
              <w:textAlignment w:val="baseline"/>
              <w:rPr>
                <w:rFonts w:ascii="Arial" w:hAnsi="Arial" w:cs="Arial"/>
                <w:color w:val="000000" w:themeColor="text1"/>
                <w:sz w:val="22"/>
                <w:szCs w:val="22"/>
              </w:rPr>
            </w:pPr>
            <w:r w:rsidRPr="00D2657C">
              <w:rPr>
                <w:rFonts w:ascii="Arial" w:hAnsi="Arial" w:cs="Arial"/>
                <w:color w:val="000000" w:themeColor="text1"/>
                <w:sz w:val="22"/>
                <w:szCs w:val="22"/>
              </w:rPr>
              <w:t>Известняки</w:t>
            </w:r>
          </w:p>
        </w:tc>
        <w:tc>
          <w:tcPr>
            <w:tcW w:w="709" w:type="dxa"/>
            <w:shd w:val="clear" w:color="auto" w:fill="FFFFFF"/>
            <w:vAlign w:val="center"/>
          </w:tcPr>
          <w:p w14:paraId="149D5E5E"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2600</w:t>
            </w:r>
          </w:p>
        </w:tc>
        <w:tc>
          <w:tcPr>
            <w:tcW w:w="708" w:type="dxa"/>
            <w:shd w:val="clear" w:color="auto" w:fill="FFFFFF"/>
            <w:vAlign w:val="center"/>
          </w:tcPr>
          <w:p w14:paraId="7439EF9F" w14:textId="77777777" w:rsidR="00D2657C" w:rsidRPr="00D2657C" w:rsidRDefault="00D2657C" w:rsidP="00AA6012">
            <w:pPr>
              <w:widowControl/>
              <w:overflowPunct w:val="0"/>
              <w:ind w:left="-57" w:right="-57"/>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10-15</w:t>
            </w:r>
          </w:p>
        </w:tc>
        <w:tc>
          <w:tcPr>
            <w:tcW w:w="851" w:type="dxa"/>
            <w:shd w:val="clear" w:color="auto" w:fill="FFFFFF"/>
            <w:vAlign w:val="center"/>
          </w:tcPr>
          <w:p w14:paraId="6DAA9ECB"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0,001-0,5</w:t>
            </w:r>
          </w:p>
        </w:tc>
        <w:tc>
          <w:tcPr>
            <w:tcW w:w="803" w:type="dxa"/>
            <w:shd w:val="clear" w:color="auto" w:fill="FFFFFF"/>
            <w:vAlign w:val="center"/>
          </w:tcPr>
          <w:p w14:paraId="459AD1A6"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lang w:val="kk-KZ"/>
              </w:rPr>
            </w:pPr>
          </w:p>
        </w:tc>
        <w:tc>
          <w:tcPr>
            <w:tcW w:w="709" w:type="dxa"/>
            <w:shd w:val="clear" w:color="auto" w:fill="FFFFFF"/>
            <w:vAlign w:val="center"/>
          </w:tcPr>
          <w:p w14:paraId="5F69A98A" w14:textId="77777777" w:rsidR="00D2657C" w:rsidRPr="00D2657C" w:rsidRDefault="00D2657C" w:rsidP="00AA6012">
            <w:pPr>
              <w:widowControl/>
              <w:overflowPunct w:val="0"/>
              <w:ind w:left="-57" w:right="-57"/>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2-90</w:t>
            </w:r>
          </w:p>
        </w:tc>
        <w:tc>
          <w:tcPr>
            <w:tcW w:w="567" w:type="dxa"/>
            <w:shd w:val="clear" w:color="auto" w:fill="FFFFFF"/>
            <w:vAlign w:val="center"/>
          </w:tcPr>
          <w:p w14:paraId="739A03F9"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lang w:val="kk-KZ"/>
              </w:rPr>
            </w:pPr>
            <w:r w:rsidRPr="00D2657C">
              <w:rPr>
                <w:rFonts w:ascii="Arial" w:hAnsi="Arial" w:cs="Arial"/>
                <w:bCs/>
                <w:color w:val="000000" w:themeColor="text1"/>
                <w:sz w:val="22"/>
                <w:szCs w:val="22"/>
                <w:lang w:val="kk-KZ"/>
              </w:rPr>
              <w:t>10-50</w:t>
            </w:r>
          </w:p>
        </w:tc>
        <w:tc>
          <w:tcPr>
            <w:tcW w:w="709" w:type="dxa"/>
            <w:shd w:val="clear" w:color="auto" w:fill="FFFFFF"/>
            <w:vAlign w:val="center"/>
          </w:tcPr>
          <w:p w14:paraId="7697566C"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1,5-4</w:t>
            </w:r>
          </w:p>
        </w:tc>
        <w:tc>
          <w:tcPr>
            <w:tcW w:w="860" w:type="dxa"/>
            <w:shd w:val="clear" w:color="auto" w:fill="FFFFFF"/>
            <w:vAlign w:val="center"/>
          </w:tcPr>
          <w:p w14:paraId="26DB6DE3"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80-240</w:t>
            </w:r>
          </w:p>
        </w:tc>
        <w:tc>
          <w:tcPr>
            <w:tcW w:w="699" w:type="dxa"/>
            <w:shd w:val="clear" w:color="auto" w:fill="FFFFFF"/>
            <w:vAlign w:val="center"/>
          </w:tcPr>
          <w:p w14:paraId="4B1372A8"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1-4</w:t>
            </w:r>
          </w:p>
        </w:tc>
        <w:tc>
          <w:tcPr>
            <w:tcW w:w="709" w:type="dxa"/>
            <w:shd w:val="clear" w:color="auto" w:fill="FFFFFF"/>
            <w:vAlign w:val="center"/>
          </w:tcPr>
          <w:p w14:paraId="44228507"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III-VI</w:t>
            </w:r>
          </w:p>
        </w:tc>
        <w:tc>
          <w:tcPr>
            <w:tcW w:w="1149" w:type="dxa"/>
            <w:shd w:val="clear" w:color="auto" w:fill="FFFFFF"/>
            <w:vAlign w:val="center"/>
          </w:tcPr>
          <w:p w14:paraId="7B5629E4" w14:textId="77777777" w:rsidR="00D2657C" w:rsidRPr="00D2657C" w:rsidRDefault="00D2657C" w:rsidP="00FE7741">
            <w:pPr>
              <w:widowControl/>
              <w:overflowPunct w:val="0"/>
              <w:ind w:left="-57" w:right="-57"/>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Средняя, твердая</w:t>
            </w:r>
          </w:p>
        </w:tc>
        <w:tc>
          <w:tcPr>
            <w:tcW w:w="710" w:type="dxa"/>
            <w:shd w:val="clear" w:color="auto" w:fill="FFFFFF"/>
            <w:vAlign w:val="center"/>
          </w:tcPr>
          <w:p w14:paraId="3392138E"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0,25-0,5</w:t>
            </w:r>
          </w:p>
        </w:tc>
        <w:tc>
          <w:tcPr>
            <w:tcW w:w="709" w:type="dxa"/>
            <w:shd w:val="clear" w:color="auto" w:fill="FFFFFF"/>
            <w:vAlign w:val="center"/>
          </w:tcPr>
          <w:p w14:paraId="0604EEA7"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lang w:val="kk-KZ"/>
              </w:rPr>
            </w:pPr>
          </w:p>
        </w:tc>
        <w:tc>
          <w:tcPr>
            <w:tcW w:w="1117" w:type="dxa"/>
            <w:shd w:val="clear" w:color="auto" w:fill="FFFFFF"/>
            <w:vAlign w:val="center"/>
          </w:tcPr>
          <w:p w14:paraId="06443BC3"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то же</w:t>
            </w:r>
          </w:p>
        </w:tc>
      </w:tr>
      <w:tr w:rsidR="00AA6012" w:rsidRPr="00D2657C" w14:paraId="1BA00D58" w14:textId="77777777" w:rsidTr="00D2059E">
        <w:trPr>
          <w:cantSplit/>
          <w:trHeight w:val="70"/>
          <w:jc w:val="center"/>
        </w:trPr>
        <w:tc>
          <w:tcPr>
            <w:tcW w:w="789" w:type="dxa"/>
            <w:vMerge w:val="restart"/>
            <w:shd w:val="clear" w:color="auto" w:fill="auto"/>
            <w:vAlign w:val="center"/>
          </w:tcPr>
          <w:p w14:paraId="0226C7FB" w14:textId="77777777" w:rsidR="00D2657C" w:rsidRPr="00D2657C" w:rsidRDefault="00D2657C" w:rsidP="00D2657C">
            <w:pPr>
              <w:widowControl/>
              <w:overflowPunct w:val="0"/>
              <w:ind w:left="-113" w:right="-113"/>
              <w:jc w:val="center"/>
              <w:textAlignment w:val="baseline"/>
              <w:rPr>
                <w:rFonts w:ascii="Arial" w:hAnsi="Arial" w:cs="Arial"/>
                <w:b/>
                <w:bCs/>
                <w:color w:val="000000" w:themeColor="text1"/>
                <w:sz w:val="22"/>
                <w:szCs w:val="22"/>
                <w:lang w:val="en-US"/>
              </w:rPr>
            </w:pPr>
            <w:r w:rsidRPr="00D2657C">
              <w:rPr>
                <w:rFonts w:ascii="Arial" w:hAnsi="Arial" w:cs="Arial"/>
                <w:bCs/>
                <w:color w:val="000000" w:themeColor="text1"/>
                <w:sz w:val="22"/>
                <w:szCs w:val="22"/>
              </w:rPr>
              <w:t xml:space="preserve"> С </w:t>
            </w:r>
            <w:r w:rsidRPr="00D2657C">
              <w:rPr>
                <w:rFonts w:ascii="Arial" w:hAnsi="Arial" w:cs="Arial"/>
                <w:bCs/>
                <w:color w:val="000000" w:themeColor="text1"/>
                <w:sz w:val="22"/>
                <w:szCs w:val="22"/>
                <w:vertAlign w:val="subscript"/>
              </w:rPr>
              <w:t xml:space="preserve">2 </w:t>
            </w:r>
            <w:r w:rsidRPr="00D2657C">
              <w:rPr>
                <w:rFonts w:ascii="Arial" w:hAnsi="Arial" w:cs="Arial"/>
                <w:bCs/>
                <w:color w:val="000000" w:themeColor="text1"/>
                <w:sz w:val="22"/>
                <w:szCs w:val="22"/>
              </w:rPr>
              <w:t xml:space="preserve">(МКТ) </w:t>
            </w:r>
          </w:p>
        </w:tc>
        <w:tc>
          <w:tcPr>
            <w:tcW w:w="897" w:type="dxa"/>
            <w:vMerge w:val="restart"/>
            <w:vAlign w:val="center"/>
          </w:tcPr>
          <w:p w14:paraId="1ED81F00" w14:textId="77777777" w:rsidR="00FF546E" w:rsidRDefault="00FF546E" w:rsidP="00FF546E">
            <w:pPr>
              <w:jc w:val="center"/>
              <w:rPr>
                <w:rFonts w:ascii="Arial" w:hAnsi="Arial" w:cs="Arial"/>
                <w:color w:val="000000" w:themeColor="text1"/>
                <w:sz w:val="22"/>
                <w:szCs w:val="22"/>
              </w:rPr>
            </w:pPr>
            <w:r w:rsidRPr="00507ED0">
              <w:rPr>
                <w:rFonts w:ascii="Arial" w:hAnsi="Arial" w:cs="Arial"/>
                <w:color w:val="000000" w:themeColor="text1"/>
                <w:sz w:val="22"/>
                <w:szCs w:val="22"/>
              </w:rPr>
              <w:t>3442</w:t>
            </w:r>
            <w:r>
              <w:rPr>
                <w:rFonts w:ascii="Arial" w:hAnsi="Arial" w:cs="Arial"/>
                <w:color w:val="000000" w:themeColor="text1"/>
                <w:sz w:val="22"/>
                <w:szCs w:val="22"/>
              </w:rPr>
              <w:t>/</w:t>
            </w:r>
          </w:p>
          <w:p w14:paraId="24D2A3C2" w14:textId="642A0B14" w:rsidR="00D2657C" w:rsidRPr="00D2657C" w:rsidRDefault="00FF546E" w:rsidP="00FF546E">
            <w:pPr>
              <w:ind w:left="-170" w:right="-227"/>
              <w:jc w:val="center"/>
              <w:rPr>
                <w:rFonts w:ascii="Arial" w:hAnsi="Arial" w:cs="Arial"/>
                <w:color w:val="000000" w:themeColor="text1"/>
                <w:sz w:val="22"/>
                <w:szCs w:val="22"/>
                <w:lang w:val="en-US"/>
              </w:rPr>
            </w:pPr>
            <w:r>
              <w:rPr>
                <w:rFonts w:ascii="Arial" w:hAnsi="Arial" w:cs="Arial"/>
                <w:color w:val="000000" w:themeColor="text1"/>
                <w:sz w:val="22"/>
                <w:szCs w:val="22"/>
              </w:rPr>
              <w:t>3504,74</w:t>
            </w:r>
          </w:p>
        </w:tc>
        <w:tc>
          <w:tcPr>
            <w:tcW w:w="993" w:type="dxa"/>
            <w:vMerge w:val="restart"/>
            <w:vAlign w:val="center"/>
          </w:tcPr>
          <w:p w14:paraId="2FFC9B5F" w14:textId="77777777" w:rsidR="00FF546E" w:rsidRDefault="00FF546E" w:rsidP="00FF546E">
            <w:pPr>
              <w:jc w:val="center"/>
              <w:rPr>
                <w:rFonts w:ascii="Arial" w:hAnsi="Arial" w:cs="Arial"/>
                <w:color w:val="000000" w:themeColor="text1"/>
                <w:sz w:val="22"/>
                <w:szCs w:val="22"/>
              </w:rPr>
            </w:pPr>
            <w:r w:rsidRPr="00507ED0">
              <w:rPr>
                <w:rFonts w:ascii="Arial" w:hAnsi="Arial" w:cs="Arial"/>
                <w:color w:val="000000" w:themeColor="text1"/>
                <w:sz w:val="22"/>
                <w:szCs w:val="22"/>
              </w:rPr>
              <w:t>3596</w:t>
            </w:r>
            <w:r>
              <w:rPr>
                <w:rFonts w:ascii="Arial" w:hAnsi="Arial" w:cs="Arial"/>
                <w:color w:val="000000" w:themeColor="text1"/>
                <w:sz w:val="22"/>
                <w:szCs w:val="22"/>
              </w:rPr>
              <w:t>/</w:t>
            </w:r>
          </w:p>
          <w:p w14:paraId="3FE0FD19" w14:textId="08E16461" w:rsidR="00D2657C" w:rsidRPr="00D2657C" w:rsidRDefault="00FF546E" w:rsidP="00FF546E">
            <w:pPr>
              <w:ind w:left="-170" w:right="-227"/>
              <w:jc w:val="center"/>
              <w:rPr>
                <w:rFonts w:ascii="Arial" w:hAnsi="Arial" w:cs="Arial"/>
                <w:color w:val="000000" w:themeColor="text1"/>
                <w:sz w:val="22"/>
                <w:szCs w:val="22"/>
                <w:lang w:val="en-US"/>
              </w:rPr>
            </w:pPr>
            <w:r w:rsidRPr="00D2657C">
              <w:rPr>
                <w:rFonts w:ascii="Arial" w:hAnsi="Arial" w:cs="Arial"/>
                <w:bCs/>
                <w:color w:val="000000" w:themeColor="text1"/>
                <w:sz w:val="22"/>
                <w:szCs w:val="22"/>
              </w:rPr>
              <w:t>3742,15</w:t>
            </w:r>
          </w:p>
        </w:tc>
        <w:tc>
          <w:tcPr>
            <w:tcW w:w="1559" w:type="dxa"/>
            <w:shd w:val="clear" w:color="auto" w:fill="FFFFFF"/>
            <w:vAlign w:val="center"/>
          </w:tcPr>
          <w:p w14:paraId="355A800C" w14:textId="77777777" w:rsidR="00D2657C" w:rsidRPr="00D2657C" w:rsidRDefault="00D2657C" w:rsidP="00D2657C">
            <w:pPr>
              <w:widowControl/>
              <w:overflowPunct w:val="0"/>
              <w:jc w:val="center"/>
              <w:textAlignment w:val="baseline"/>
              <w:rPr>
                <w:rFonts w:ascii="Arial" w:hAnsi="Arial" w:cs="Arial"/>
                <w:color w:val="000000" w:themeColor="text1"/>
                <w:sz w:val="22"/>
                <w:szCs w:val="22"/>
              </w:rPr>
            </w:pPr>
            <w:r w:rsidRPr="00D2657C">
              <w:rPr>
                <w:rFonts w:ascii="Arial" w:hAnsi="Arial" w:cs="Arial"/>
                <w:color w:val="000000" w:themeColor="text1"/>
                <w:sz w:val="22"/>
                <w:szCs w:val="22"/>
              </w:rPr>
              <w:t>Аргиллиты</w:t>
            </w:r>
          </w:p>
        </w:tc>
        <w:tc>
          <w:tcPr>
            <w:tcW w:w="709" w:type="dxa"/>
            <w:vMerge w:val="restart"/>
            <w:shd w:val="clear" w:color="auto" w:fill="FFFFFF"/>
            <w:vAlign w:val="center"/>
          </w:tcPr>
          <w:p w14:paraId="6BEF2FA3"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2600</w:t>
            </w:r>
          </w:p>
        </w:tc>
        <w:tc>
          <w:tcPr>
            <w:tcW w:w="708" w:type="dxa"/>
            <w:vMerge w:val="restart"/>
            <w:shd w:val="clear" w:color="auto" w:fill="FFFFFF"/>
            <w:vAlign w:val="center"/>
          </w:tcPr>
          <w:p w14:paraId="520373E7" w14:textId="77777777" w:rsidR="00D2657C" w:rsidRPr="00D2657C" w:rsidRDefault="00D2657C" w:rsidP="00AA6012">
            <w:pPr>
              <w:widowControl/>
              <w:overflowPunct w:val="0"/>
              <w:ind w:left="-57" w:right="-57"/>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10-15</w:t>
            </w:r>
          </w:p>
        </w:tc>
        <w:tc>
          <w:tcPr>
            <w:tcW w:w="851" w:type="dxa"/>
            <w:vMerge w:val="restart"/>
            <w:shd w:val="clear" w:color="auto" w:fill="FFFFFF"/>
            <w:vAlign w:val="center"/>
          </w:tcPr>
          <w:p w14:paraId="69825023"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0,001-0,5</w:t>
            </w:r>
          </w:p>
        </w:tc>
        <w:tc>
          <w:tcPr>
            <w:tcW w:w="803" w:type="dxa"/>
            <w:vMerge w:val="restart"/>
            <w:shd w:val="clear" w:color="auto" w:fill="FFFFFF"/>
            <w:vAlign w:val="center"/>
          </w:tcPr>
          <w:p w14:paraId="47494C25"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lang w:val="en-US"/>
              </w:rPr>
              <w:t>0-10</w:t>
            </w:r>
            <w:r w:rsidRPr="00D2657C">
              <w:rPr>
                <w:rFonts w:ascii="Arial" w:hAnsi="Arial" w:cs="Arial"/>
                <w:bCs/>
                <w:color w:val="000000" w:themeColor="text1"/>
                <w:sz w:val="22"/>
                <w:szCs w:val="22"/>
              </w:rPr>
              <w:t xml:space="preserve"> </w:t>
            </w:r>
          </w:p>
        </w:tc>
        <w:tc>
          <w:tcPr>
            <w:tcW w:w="709" w:type="dxa"/>
            <w:vMerge w:val="restart"/>
            <w:shd w:val="clear" w:color="auto" w:fill="FFFFFF"/>
            <w:vAlign w:val="center"/>
          </w:tcPr>
          <w:p w14:paraId="61FB03D4" w14:textId="77777777" w:rsidR="00D2657C" w:rsidRPr="00D2657C" w:rsidRDefault="00D2657C" w:rsidP="00AA6012">
            <w:pPr>
              <w:widowControl/>
              <w:overflowPunct w:val="0"/>
              <w:ind w:left="-57" w:right="-57"/>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2-90</w:t>
            </w:r>
          </w:p>
        </w:tc>
        <w:tc>
          <w:tcPr>
            <w:tcW w:w="567" w:type="dxa"/>
            <w:vMerge w:val="restart"/>
            <w:shd w:val="clear" w:color="auto" w:fill="FFFFFF"/>
            <w:vAlign w:val="center"/>
          </w:tcPr>
          <w:p w14:paraId="75CEB46E"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lang w:val="kk-KZ"/>
              </w:rPr>
            </w:pPr>
            <w:r w:rsidRPr="00D2657C">
              <w:rPr>
                <w:rFonts w:ascii="Arial" w:hAnsi="Arial" w:cs="Arial"/>
                <w:bCs/>
                <w:color w:val="000000" w:themeColor="text1"/>
                <w:sz w:val="22"/>
                <w:szCs w:val="22"/>
                <w:lang w:val="kk-KZ"/>
              </w:rPr>
              <w:t>10-</w:t>
            </w:r>
          </w:p>
          <w:p w14:paraId="15ECC6B1"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lang w:val="kk-KZ"/>
              </w:rPr>
            </w:pPr>
            <w:r w:rsidRPr="00D2657C">
              <w:rPr>
                <w:rFonts w:ascii="Arial" w:hAnsi="Arial" w:cs="Arial"/>
                <w:bCs/>
                <w:color w:val="000000" w:themeColor="text1"/>
                <w:sz w:val="22"/>
                <w:szCs w:val="22"/>
                <w:lang w:val="kk-KZ"/>
              </w:rPr>
              <w:t>30</w:t>
            </w:r>
          </w:p>
        </w:tc>
        <w:tc>
          <w:tcPr>
            <w:tcW w:w="709" w:type="dxa"/>
            <w:vMerge w:val="restart"/>
            <w:shd w:val="clear" w:color="auto" w:fill="FFFFFF"/>
            <w:vAlign w:val="center"/>
          </w:tcPr>
          <w:p w14:paraId="378F28FA"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1,5-4</w:t>
            </w:r>
          </w:p>
        </w:tc>
        <w:tc>
          <w:tcPr>
            <w:tcW w:w="860" w:type="dxa"/>
            <w:vMerge w:val="restart"/>
            <w:shd w:val="clear" w:color="auto" w:fill="FFFFFF"/>
            <w:vAlign w:val="center"/>
          </w:tcPr>
          <w:p w14:paraId="0A23CCE6"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80-240</w:t>
            </w:r>
          </w:p>
        </w:tc>
        <w:tc>
          <w:tcPr>
            <w:tcW w:w="699" w:type="dxa"/>
            <w:vMerge w:val="restart"/>
            <w:shd w:val="clear" w:color="auto" w:fill="FFFFFF"/>
            <w:vAlign w:val="center"/>
          </w:tcPr>
          <w:p w14:paraId="1A785160"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1-4</w:t>
            </w:r>
          </w:p>
        </w:tc>
        <w:tc>
          <w:tcPr>
            <w:tcW w:w="709" w:type="dxa"/>
            <w:vMerge w:val="restart"/>
            <w:shd w:val="clear" w:color="auto" w:fill="FFFFFF"/>
            <w:vAlign w:val="center"/>
          </w:tcPr>
          <w:p w14:paraId="14D67DBC"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III-VI</w:t>
            </w:r>
          </w:p>
        </w:tc>
        <w:tc>
          <w:tcPr>
            <w:tcW w:w="1149" w:type="dxa"/>
            <w:vMerge w:val="restart"/>
            <w:shd w:val="clear" w:color="auto" w:fill="FFFFFF"/>
            <w:vAlign w:val="center"/>
          </w:tcPr>
          <w:p w14:paraId="03A24F12" w14:textId="77777777" w:rsidR="00D2657C" w:rsidRPr="00D2657C" w:rsidRDefault="00D2657C" w:rsidP="00FE7741">
            <w:pPr>
              <w:widowControl/>
              <w:overflowPunct w:val="0"/>
              <w:ind w:left="-57" w:right="-57"/>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Средняя, твердая</w:t>
            </w:r>
          </w:p>
        </w:tc>
        <w:tc>
          <w:tcPr>
            <w:tcW w:w="710" w:type="dxa"/>
            <w:vMerge w:val="restart"/>
            <w:shd w:val="clear" w:color="auto" w:fill="FFFFFF"/>
            <w:vAlign w:val="center"/>
          </w:tcPr>
          <w:p w14:paraId="04C01ABE"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0,25-0,5</w:t>
            </w:r>
          </w:p>
        </w:tc>
        <w:tc>
          <w:tcPr>
            <w:tcW w:w="709" w:type="dxa"/>
            <w:vMerge w:val="restart"/>
            <w:shd w:val="clear" w:color="auto" w:fill="FFFFFF"/>
            <w:vAlign w:val="center"/>
          </w:tcPr>
          <w:p w14:paraId="58CE9D26"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lang w:val="kk-KZ"/>
              </w:rPr>
            </w:pPr>
          </w:p>
        </w:tc>
        <w:tc>
          <w:tcPr>
            <w:tcW w:w="1117" w:type="dxa"/>
            <w:vMerge w:val="restart"/>
            <w:shd w:val="clear" w:color="auto" w:fill="FFFFFF"/>
            <w:vAlign w:val="center"/>
          </w:tcPr>
          <w:p w14:paraId="096FA881"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то же</w:t>
            </w:r>
          </w:p>
        </w:tc>
      </w:tr>
      <w:tr w:rsidR="00AA6012" w:rsidRPr="00D2657C" w14:paraId="2A11EE94" w14:textId="77777777" w:rsidTr="00D2059E">
        <w:trPr>
          <w:cantSplit/>
          <w:trHeight w:val="219"/>
          <w:jc w:val="center"/>
        </w:trPr>
        <w:tc>
          <w:tcPr>
            <w:tcW w:w="789" w:type="dxa"/>
            <w:vMerge/>
            <w:shd w:val="clear" w:color="auto" w:fill="auto"/>
            <w:vAlign w:val="center"/>
          </w:tcPr>
          <w:p w14:paraId="662CB073"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897" w:type="dxa"/>
            <w:vMerge/>
            <w:vAlign w:val="center"/>
          </w:tcPr>
          <w:p w14:paraId="5B7A108E"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993" w:type="dxa"/>
            <w:vMerge/>
            <w:vAlign w:val="center"/>
          </w:tcPr>
          <w:p w14:paraId="74D9FD30"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1559" w:type="dxa"/>
            <w:shd w:val="clear" w:color="auto" w:fill="FFFFFF"/>
            <w:vAlign w:val="center"/>
          </w:tcPr>
          <w:p w14:paraId="69D2FFF7" w14:textId="77777777" w:rsidR="00D2657C" w:rsidRPr="00D2657C" w:rsidRDefault="00D2657C" w:rsidP="00D2657C">
            <w:pPr>
              <w:widowControl/>
              <w:overflowPunct w:val="0"/>
              <w:jc w:val="center"/>
              <w:textAlignment w:val="baseline"/>
              <w:rPr>
                <w:rFonts w:ascii="Arial" w:hAnsi="Arial" w:cs="Arial"/>
                <w:color w:val="000000" w:themeColor="text1"/>
                <w:sz w:val="22"/>
                <w:szCs w:val="22"/>
              </w:rPr>
            </w:pPr>
            <w:r w:rsidRPr="00D2657C">
              <w:rPr>
                <w:rFonts w:ascii="Arial" w:hAnsi="Arial" w:cs="Arial"/>
                <w:color w:val="000000" w:themeColor="text1"/>
                <w:sz w:val="22"/>
                <w:szCs w:val="22"/>
              </w:rPr>
              <w:t>Известняки</w:t>
            </w:r>
          </w:p>
        </w:tc>
        <w:tc>
          <w:tcPr>
            <w:tcW w:w="709" w:type="dxa"/>
            <w:vMerge/>
            <w:shd w:val="clear" w:color="auto" w:fill="FFFFFF"/>
            <w:vAlign w:val="center"/>
          </w:tcPr>
          <w:p w14:paraId="5EB2855D"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8" w:type="dxa"/>
            <w:vMerge/>
            <w:shd w:val="clear" w:color="auto" w:fill="FFFFFF"/>
            <w:vAlign w:val="center"/>
          </w:tcPr>
          <w:p w14:paraId="01B32A70" w14:textId="77777777" w:rsidR="00D2657C" w:rsidRPr="00D2657C" w:rsidRDefault="00D2657C" w:rsidP="00AA6012">
            <w:pPr>
              <w:widowControl/>
              <w:overflowPunct w:val="0"/>
              <w:ind w:left="-57" w:right="-57" w:firstLine="720"/>
              <w:jc w:val="center"/>
              <w:textAlignment w:val="baseline"/>
              <w:rPr>
                <w:rFonts w:ascii="Arial" w:hAnsi="Arial" w:cs="Arial"/>
                <w:b/>
                <w:bCs/>
                <w:color w:val="000000" w:themeColor="text1"/>
                <w:sz w:val="22"/>
                <w:szCs w:val="22"/>
              </w:rPr>
            </w:pPr>
          </w:p>
        </w:tc>
        <w:tc>
          <w:tcPr>
            <w:tcW w:w="851" w:type="dxa"/>
            <w:vMerge/>
            <w:shd w:val="clear" w:color="auto" w:fill="FFFFFF"/>
            <w:vAlign w:val="center"/>
          </w:tcPr>
          <w:p w14:paraId="516FC282"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803" w:type="dxa"/>
            <w:vMerge/>
            <w:shd w:val="clear" w:color="auto" w:fill="FFFFFF"/>
            <w:vAlign w:val="center"/>
          </w:tcPr>
          <w:p w14:paraId="4785DB6E"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709" w:type="dxa"/>
            <w:vMerge/>
            <w:shd w:val="clear" w:color="auto" w:fill="FFFFFF"/>
            <w:vAlign w:val="center"/>
          </w:tcPr>
          <w:p w14:paraId="753FF282" w14:textId="77777777" w:rsidR="00D2657C" w:rsidRPr="00D2657C" w:rsidRDefault="00D2657C" w:rsidP="00AA6012">
            <w:pPr>
              <w:widowControl/>
              <w:overflowPunct w:val="0"/>
              <w:ind w:left="-57" w:right="-57" w:firstLine="720"/>
              <w:jc w:val="center"/>
              <w:textAlignment w:val="baseline"/>
              <w:rPr>
                <w:rFonts w:ascii="Arial" w:hAnsi="Arial" w:cs="Arial"/>
                <w:b/>
                <w:bCs/>
                <w:color w:val="000000" w:themeColor="text1"/>
                <w:sz w:val="22"/>
                <w:szCs w:val="22"/>
              </w:rPr>
            </w:pPr>
          </w:p>
        </w:tc>
        <w:tc>
          <w:tcPr>
            <w:tcW w:w="567" w:type="dxa"/>
            <w:vMerge/>
            <w:shd w:val="clear" w:color="auto" w:fill="FFFFFF"/>
            <w:vAlign w:val="center"/>
          </w:tcPr>
          <w:p w14:paraId="3147667B"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709" w:type="dxa"/>
            <w:vMerge/>
            <w:shd w:val="clear" w:color="auto" w:fill="FFFFFF"/>
            <w:vAlign w:val="center"/>
          </w:tcPr>
          <w:p w14:paraId="1B333CE6"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860" w:type="dxa"/>
            <w:vMerge/>
            <w:shd w:val="clear" w:color="auto" w:fill="FFFFFF"/>
            <w:vAlign w:val="center"/>
          </w:tcPr>
          <w:p w14:paraId="17B41095"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699" w:type="dxa"/>
            <w:vMerge/>
            <w:shd w:val="clear" w:color="auto" w:fill="FFFFFF"/>
            <w:vAlign w:val="center"/>
          </w:tcPr>
          <w:p w14:paraId="71ECF37A"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709" w:type="dxa"/>
            <w:vMerge/>
            <w:shd w:val="clear" w:color="auto" w:fill="FFFFFF"/>
            <w:vAlign w:val="center"/>
          </w:tcPr>
          <w:p w14:paraId="2A4576DF"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1149" w:type="dxa"/>
            <w:vMerge/>
            <w:shd w:val="clear" w:color="auto" w:fill="FFFFFF"/>
            <w:vAlign w:val="center"/>
          </w:tcPr>
          <w:p w14:paraId="45EE240D" w14:textId="77777777" w:rsidR="00D2657C" w:rsidRPr="00D2657C" w:rsidRDefault="00D2657C" w:rsidP="00FE7741">
            <w:pPr>
              <w:widowControl/>
              <w:overflowPunct w:val="0"/>
              <w:ind w:left="-57" w:right="-57" w:firstLine="720"/>
              <w:jc w:val="center"/>
              <w:textAlignment w:val="baseline"/>
              <w:rPr>
                <w:rFonts w:ascii="Arial" w:hAnsi="Arial" w:cs="Arial"/>
                <w:b/>
                <w:bCs/>
                <w:color w:val="000000" w:themeColor="text1"/>
                <w:sz w:val="22"/>
                <w:szCs w:val="22"/>
              </w:rPr>
            </w:pPr>
          </w:p>
        </w:tc>
        <w:tc>
          <w:tcPr>
            <w:tcW w:w="710" w:type="dxa"/>
            <w:vMerge/>
            <w:shd w:val="clear" w:color="auto" w:fill="FFFFFF"/>
            <w:vAlign w:val="center"/>
          </w:tcPr>
          <w:p w14:paraId="5BE9D4CC"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709" w:type="dxa"/>
            <w:vMerge/>
            <w:shd w:val="clear" w:color="auto" w:fill="FFFFFF"/>
            <w:vAlign w:val="center"/>
          </w:tcPr>
          <w:p w14:paraId="34957A4A"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1117" w:type="dxa"/>
            <w:vMerge/>
            <w:shd w:val="clear" w:color="auto" w:fill="FFFFFF"/>
            <w:vAlign w:val="center"/>
          </w:tcPr>
          <w:p w14:paraId="65813D1A"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r>
      <w:tr w:rsidR="00AA6012" w:rsidRPr="00D2657C" w14:paraId="1E7860BA" w14:textId="77777777" w:rsidTr="00D2059E">
        <w:trPr>
          <w:cantSplit/>
          <w:trHeight w:val="224"/>
          <w:jc w:val="center"/>
        </w:trPr>
        <w:tc>
          <w:tcPr>
            <w:tcW w:w="789" w:type="dxa"/>
            <w:vMerge/>
            <w:shd w:val="clear" w:color="auto" w:fill="auto"/>
            <w:vAlign w:val="center"/>
          </w:tcPr>
          <w:p w14:paraId="0CFA7F55"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897" w:type="dxa"/>
            <w:vMerge/>
            <w:vAlign w:val="center"/>
          </w:tcPr>
          <w:p w14:paraId="00F39203"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993" w:type="dxa"/>
            <w:vMerge/>
            <w:vAlign w:val="center"/>
          </w:tcPr>
          <w:p w14:paraId="1B351E10"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1559" w:type="dxa"/>
            <w:shd w:val="clear" w:color="auto" w:fill="FFFFFF"/>
            <w:vAlign w:val="center"/>
          </w:tcPr>
          <w:p w14:paraId="5FCEFC4A" w14:textId="77777777" w:rsidR="00D2657C" w:rsidRPr="00D2657C" w:rsidRDefault="00D2657C" w:rsidP="00D2657C">
            <w:pPr>
              <w:widowControl/>
              <w:overflowPunct w:val="0"/>
              <w:jc w:val="center"/>
              <w:textAlignment w:val="baseline"/>
              <w:rPr>
                <w:rFonts w:ascii="Arial" w:hAnsi="Arial" w:cs="Arial"/>
                <w:color w:val="000000" w:themeColor="text1"/>
                <w:sz w:val="22"/>
                <w:szCs w:val="22"/>
              </w:rPr>
            </w:pPr>
            <w:r w:rsidRPr="00D2657C">
              <w:rPr>
                <w:rFonts w:ascii="Arial" w:hAnsi="Arial" w:cs="Arial"/>
                <w:color w:val="000000" w:themeColor="text1"/>
                <w:sz w:val="22"/>
                <w:szCs w:val="22"/>
              </w:rPr>
              <w:t xml:space="preserve">Доломиты </w:t>
            </w:r>
          </w:p>
        </w:tc>
        <w:tc>
          <w:tcPr>
            <w:tcW w:w="709" w:type="dxa"/>
            <w:vMerge/>
            <w:shd w:val="clear" w:color="auto" w:fill="FFFFFF"/>
            <w:vAlign w:val="center"/>
          </w:tcPr>
          <w:p w14:paraId="22B19C3B"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8" w:type="dxa"/>
            <w:vMerge/>
            <w:shd w:val="clear" w:color="auto" w:fill="FFFFFF"/>
            <w:vAlign w:val="center"/>
          </w:tcPr>
          <w:p w14:paraId="12C35077" w14:textId="77777777" w:rsidR="00D2657C" w:rsidRPr="00D2657C" w:rsidRDefault="00D2657C" w:rsidP="00AA6012">
            <w:pPr>
              <w:widowControl/>
              <w:overflowPunct w:val="0"/>
              <w:ind w:left="-57" w:right="-57" w:firstLine="720"/>
              <w:jc w:val="center"/>
              <w:textAlignment w:val="baseline"/>
              <w:rPr>
                <w:rFonts w:ascii="Arial" w:hAnsi="Arial" w:cs="Arial"/>
                <w:b/>
                <w:bCs/>
                <w:color w:val="000000" w:themeColor="text1"/>
                <w:sz w:val="22"/>
                <w:szCs w:val="22"/>
              </w:rPr>
            </w:pPr>
          </w:p>
        </w:tc>
        <w:tc>
          <w:tcPr>
            <w:tcW w:w="851" w:type="dxa"/>
            <w:vMerge/>
            <w:shd w:val="clear" w:color="auto" w:fill="FFFFFF"/>
            <w:vAlign w:val="center"/>
          </w:tcPr>
          <w:p w14:paraId="69F28E37"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803" w:type="dxa"/>
            <w:vMerge/>
            <w:shd w:val="clear" w:color="auto" w:fill="FFFFFF"/>
            <w:vAlign w:val="center"/>
          </w:tcPr>
          <w:p w14:paraId="1946BB89"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709" w:type="dxa"/>
            <w:vMerge/>
            <w:shd w:val="clear" w:color="auto" w:fill="FFFFFF"/>
            <w:vAlign w:val="center"/>
          </w:tcPr>
          <w:p w14:paraId="49952B4B" w14:textId="77777777" w:rsidR="00D2657C" w:rsidRPr="00D2657C" w:rsidRDefault="00D2657C" w:rsidP="00AA6012">
            <w:pPr>
              <w:widowControl/>
              <w:overflowPunct w:val="0"/>
              <w:ind w:left="-57" w:right="-57" w:firstLine="720"/>
              <w:jc w:val="center"/>
              <w:textAlignment w:val="baseline"/>
              <w:rPr>
                <w:rFonts w:ascii="Arial" w:hAnsi="Arial" w:cs="Arial"/>
                <w:b/>
                <w:bCs/>
                <w:color w:val="000000" w:themeColor="text1"/>
                <w:sz w:val="22"/>
                <w:szCs w:val="22"/>
              </w:rPr>
            </w:pPr>
          </w:p>
        </w:tc>
        <w:tc>
          <w:tcPr>
            <w:tcW w:w="567" w:type="dxa"/>
            <w:vMerge/>
            <w:shd w:val="clear" w:color="auto" w:fill="FFFFFF"/>
            <w:vAlign w:val="center"/>
          </w:tcPr>
          <w:p w14:paraId="7AAAC2BF"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709" w:type="dxa"/>
            <w:vMerge/>
            <w:shd w:val="clear" w:color="auto" w:fill="FFFFFF"/>
            <w:vAlign w:val="center"/>
          </w:tcPr>
          <w:p w14:paraId="03FE05D0"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860" w:type="dxa"/>
            <w:vMerge/>
            <w:shd w:val="clear" w:color="auto" w:fill="FFFFFF"/>
            <w:vAlign w:val="center"/>
          </w:tcPr>
          <w:p w14:paraId="4331A9BF"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699" w:type="dxa"/>
            <w:vMerge/>
            <w:shd w:val="clear" w:color="auto" w:fill="FFFFFF"/>
            <w:vAlign w:val="center"/>
          </w:tcPr>
          <w:p w14:paraId="6349CC2B"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709" w:type="dxa"/>
            <w:vMerge/>
            <w:shd w:val="clear" w:color="auto" w:fill="FFFFFF"/>
            <w:vAlign w:val="center"/>
          </w:tcPr>
          <w:p w14:paraId="212A67E9"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1149" w:type="dxa"/>
            <w:vMerge/>
            <w:shd w:val="clear" w:color="auto" w:fill="FFFFFF"/>
            <w:vAlign w:val="center"/>
          </w:tcPr>
          <w:p w14:paraId="72E12AC3" w14:textId="77777777" w:rsidR="00D2657C" w:rsidRPr="00D2657C" w:rsidRDefault="00D2657C" w:rsidP="00FE7741">
            <w:pPr>
              <w:widowControl/>
              <w:overflowPunct w:val="0"/>
              <w:ind w:left="-57" w:right="-57" w:firstLine="720"/>
              <w:jc w:val="center"/>
              <w:textAlignment w:val="baseline"/>
              <w:rPr>
                <w:rFonts w:ascii="Arial" w:hAnsi="Arial" w:cs="Arial"/>
                <w:b/>
                <w:bCs/>
                <w:color w:val="000000" w:themeColor="text1"/>
                <w:sz w:val="22"/>
                <w:szCs w:val="22"/>
              </w:rPr>
            </w:pPr>
          </w:p>
        </w:tc>
        <w:tc>
          <w:tcPr>
            <w:tcW w:w="710" w:type="dxa"/>
            <w:vMerge/>
            <w:shd w:val="clear" w:color="auto" w:fill="FFFFFF"/>
            <w:vAlign w:val="center"/>
          </w:tcPr>
          <w:p w14:paraId="433261DE"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709" w:type="dxa"/>
            <w:vMerge/>
            <w:shd w:val="clear" w:color="auto" w:fill="FFFFFF"/>
            <w:vAlign w:val="center"/>
          </w:tcPr>
          <w:p w14:paraId="7EE15231"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1117" w:type="dxa"/>
            <w:vMerge/>
            <w:shd w:val="clear" w:color="auto" w:fill="FFFFFF"/>
            <w:vAlign w:val="center"/>
          </w:tcPr>
          <w:p w14:paraId="251B2C1F"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r>
      <w:tr w:rsidR="00AA6012" w:rsidRPr="00D2657C" w14:paraId="33BD8E95" w14:textId="77777777" w:rsidTr="00D2059E">
        <w:trPr>
          <w:cantSplit/>
          <w:trHeight w:val="146"/>
          <w:jc w:val="center"/>
        </w:trPr>
        <w:tc>
          <w:tcPr>
            <w:tcW w:w="789" w:type="dxa"/>
            <w:vMerge/>
            <w:tcBorders>
              <w:bottom w:val="single" w:sz="4" w:space="0" w:color="auto"/>
            </w:tcBorders>
            <w:shd w:val="clear" w:color="auto" w:fill="auto"/>
            <w:vAlign w:val="center"/>
          </w:tcPr>
          <w:p w14:paraId="0B2393A5"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897" w:type="dxa"/>
            <w:vMerge/>
            <w:tcBorders>
              <w:bottom w:val="single" w:sz="4" w:space="0" w:color="auto"/>
            </w:tcBorders>
            <w:vAlign w:val="center"/>
          </w:tcPr>
          <w:p w14:paraId="6EE3CCC6"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993" w:type="dxa"/>
            <w:vMerge/>
            <w:tcBorders>
              <w:bottom w:val="single" w:sz="4" w:space="0" w:color="auto"/>
            </w:tcBorders>
            <w:vAlign w:val="center"/>
          </w:tcPr>
          <w:p w14:paraId="3433ABBC"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1559" w:type="dxa"/>
            <w:tcBorders>
              <w:bottom w:val="single" w:sz="4" w:space="0" w:color="auto"/>
            </w:tcBorders>
            <w:shd w:val="clear" w:color="auto" w:fill="FFFFFF"/>
            <w:vAlign w:val="center"/>
          </w:tcPr>
          <w:p w14:paraId="3D50230A" w14:textId="77777777" w:rsidR="00D2657C" w:rsidRPr="00D2657C" w:rsidRDefault="00D2657C" w:rsidP="00D2657C">
            <w:pPr>
              <w:widowControl/>
              <w:overflowPunct w:val="0"/>
              <w:jc w:val="center"/>
              <w:textAlignment w:val="baseline"/>
              <w:rPr>
                <w:rFonts w:ascii="Arial" w:hAnsi="Arial" w:cs="Arial"/>
                <w:color w:val="000000" w:themeColor="text1"/>
                <w:sz w:val="22"/>
                <w:szCs w:val="22"/>
              </w:rPr>
            </w:pPr>
            <w:r w:rsidRPr="00D2657C">
              <w:rPr>
                <w:rFonts w:ascii="Arial" w:hAnsi="Arial" w:cs="Arial"/>
                <w:color w:val="000000" w:themeColor="text1"/>
                <w:sz w:val="22"/>
                <w:szCs w:val="22"/>
              </w:rPr>
              <w:t>Известняки</w:t>
            </w:r>
          </w:p>
        </w:tc>
        <w:tc>
          <w:tcPr>
            <w:tcW w:w="709" w:type="dxa"/>
            <w:vMerge/>
            <w:shd w:val="clear" w:color="auto" w:fill="FFFFFF"/>
            <w:vAlign w:val="center"/>
          </w:tcPr>
          <w:p w14:paraId="465D0502" w14:textId="77777777" w:rsidR="00D2657C" w:rsidRPr="00D2657C" w:rsidRDefault="00D2657C" w:rsidP="00D2657C">
            <w:pPr>
              <w:widowControl/>
              <w:overflowPunct w:val="0"/>
              <w:ind w:firstLine="720"/>
              <w:jc w:val="center"/>
              <w:textAlignment w:val="baseline"/>
              <w:rPr>
                <w:rFonts w:ascii="Arial" w:hAnsi="Arial" w:cs="Arial"/>
                <w:bCs/>
                <w:color w:val="000000" w:themeColor="text1"/>
                <w:sz w:val="22"/>
                <w:szCs w:val="22"/>
              </w:rPr>
            </w:pPr>
          </w:p>
        </w:tc>
        <w:tc>
          <w:tcPr>
            <w:tcW w:w="708" w:type="dxa"/>
            <w:vMerge/>
            <w:shd w:val="clear" w:color="auto" w:fill="FFFFFF"/>
            <w:vAlign w:val="center"/>
          </w:tcPr>
          <w:p w14:paraId="7995F76A" w14:textId="77777777" w:rsidR="00D2657C" w:rsidRPr="00D2657C" w:rsidRDefault="00D2657C" w:rsidP="00AA6012">
            <w:pPr>
              <w:widowControl/>
              <w:overflowPunct w:val="0"/>
              <w:ind w:left="-57" w:right="-57" w:firstLine="720"/>
              <w:jc w:val="center"/>
              <w:textAlignment w:val="baseline"/>
              <w:rPr>
                <w:rFonts w:ascii="Arial" w:hAnsi="Arial" w:cs="Arial"/>
                <w:b/>
                <w:bCs/>
                <w:color w:val="000000" w:themeColor="text1"/>
                <w:sz w:val="22"/>
                <w:szCs w:val="22"/>
              </w:rPr>
            </w:pPr>
          </w:p>
        </w:tc>
        <w:tc>
          <w:tcPr>
            <w:tcW w:w="851" w:type="dxa"/>
            <w:vMerge/>
            <w:shd w:val="clear" w:color="auto" w:fill="FFFFFF"/>
            <w:vAlign w:val="center"/>
          </w:tcPr>
          <w:p w14:paraId="0941879C"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803" w:type="dxa"/>
            <w:vMerge/>
            <w:shd w:val="clear" w:color="auto" w:fill="FFFFFF"/>
            <w:vAlign w:val="center"/>
          </w:tcPr>
          <w:p w14:paraId="31FC26F1"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709" w:type="dxa"/>
            <w:vMerge/>
            <w:shd w:val="clear" w:color="auto" w:fill="FFFFFF"/>
            <w:vAlign w:val="center"/>
          </w:tcPr>
          <w:p w14:paraId="316EB907" w14:textId="77777777" w:rsidR="00D2657C" w:rsidRPr="00D2657C" w:rsidRDefault="00D2657C" w:rsidP="00AA6012">
            <w:pPr>
              <w:widowControl/>
              <w:overflowPunct w:val="0"/>
              <w:ind w:left="-57" w:right="-57" w:firstLine="720"/>
              <w:jc w:val="center"/>
              <w:textAlignment w:val="baseline"/>
              <w:rPr>
                <w:rFonts w:ascii="Arial" w:hAnsi="Arial" w:cs="Arial"/>
                <w:b/>
                <w:bCs/>
                <w:color w:val="000000" w:themeColor="text1"/>
                <w:sz w:val="22"/>
                <w:szCs w:val="22"/>
              </w:rPr>
            </w:pPr>
          </w:p>
        </w:tc>
        <w:tc>
          <w:tcPr>
            <w:tcW w:w="567" w:type="dxa"/>
            <w:vMerge/>
            <w:shd w:val="clear" w:color="auto" w:fill="FFFFFF"/>
            <w:vAlign w:val="center"/>
          </w:tcPr>
          <w:p w14:paraId="7FBD1456"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709" w:type="dxa"/>
            <w:vMerge/>
            <w:shd w:val="clear" w:color="auto" w:fill="FFFFFF"/>
            <w:vAlign w:val="center"/>
          </w:tcPr>
          <w:p w14:paraId="13C21C6F"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860" w:type="dxa"/>
            <w:vMerge/>
            <w:shd w:val="clear" w:color="auto" w:fill="FFFFFF"/>
            <w:vAlign w:val="center"/>
          </w:tcPr>
          <w:p w14:paraId="18C98519"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699" w:type="dxa"/>
            <w:vMerge/>
            <w:shd w:val="clear" w:color="auto" w:fill="FFFFFF"/>
            <w:vAlign w:val="center"/>
          </w:tcPr>
          <w:p w14:paraId="0603E175"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709" w:type="dxa"/>
            <w:vMerge/>
            <w:shd w:val="clear" w:color="auto" w:fill="FFFFFF"/>
            <w:vAlign w:val="center"/>
          </w:tcPr>
          <w:p w14:paraId="5DED0305"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1149" w:type="dxa"/>
            <w:vMerge/>
            <w:shd w:val="clear" w:color="auto" w:fill="FFFFFF"/>
            <w:vAlign w:val="center"/>
          </w:tcPr>
          <w:p w14:paraId="6899B586" w14:textId="77777777" w:rsidR="00D2657C" w:rsidRPr="00D2657C" w:rsidRDefault="00D2657C" w:rsidP="00FE7741">
            <w:pPr>
              <w:widowControl/>
              <w:overflowPunct w:val="0"/>
              <w:ind w:left="-57" w:right="-57" w:firstLine="720"/>
              <w:jc w:val="center"/>
              <w:textAlignment w:val="baseline"/>
              <w:rPr>
                <w:rFonts w:ascii="Arial" w:hAnsi="Arial" w:cs="Arial"/>
                <w:b/>
                <w:bCs/>
                <w:color w:val="000000" w:themeColor="text1"/>
                <w:sz w:val="22"/>
                <w:szCs w:val="22"/>
              </w:rPr>
            </w:pPr>
          </w:p>
        </w:tc>
        <w:tc>
          <w:tcPr>
            <w:tcW w:w="710" w:type="dxa"/>
            <w:vMerge/>
            <w:shd w:val="clear" w:color="auto" w:fill="FFFFFF"/>
            <w:vAlign w:val="center"/>
          </w:tcPr>
          <w:p w14:paraId="6BD5C64B"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709" w:type="dxa"/>
            <w:vMerge/>
            <w:shd w:val="clear" w:color="auto" w:fill="FFFFFF"/>
            <w:vAlign w:val="center"/>
          </w:tcPr>
          <w:p w14:paraId="03252BAD"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c>
          <w:tcPr>
            <w:tcW w:w="1117" w:type="dxa"/>
            <w:vMerge/>
            <w:shd w:val="clear" w:color="auto" w:fill="FFFFFF"/>
            <w:vAlign w:val="center"/>
          </w:tcPr>
          <w:p w14:paraId="44094C36" w14:textId="77777777" w:rsidR="00D2657C" w:rsidRPr="00D2657C" w:rsidRDefault="00D2657C" w:rsidP="00D2657C">
            <w:pPr>
              <w:widowControl/>
              <w:overflowPunct w:val="0"/>
              <w:ind w:firstLine="720"/>
              <w:jc w:val="center"/>
              <w:textAlignment w:val="baseline"/>
              <w:rPr>
                <w:rFonts w:ascii="Arial" w:hAnsi="Arial" w:cs="Arial"/>
                <w:b/>
                <w:bCs/>
                <w:color w:val="000000" w:themeColor="text1"/>
                <w:sz w:val="22"/>
                <w:szCs w:val="22"/>
              </w:rPr>
            </w:pPr>
          </w:p>
        </w:tc>
      </w:tr>
      <w:tr w:rsidR="00AA6012" w:rsidRPr="00D2657C" w14:paraId="024EA4EA" w14:textId="77777777" w:rsidTr="00D2059E">
        <w:trPr>
          <w:cantSplit/>
          <w:trHeight w:val="94"/>
          <w:jc w:val="center"/>
        </w:trPr>
        <w:tc>
          <w:tcPr>
            <w:tcW w:w="789" w:type="dxa"/>
            <w:vMerge w:val="restart"/>
            <w:tcBorders>
              <w:top w:val="single" w:sz="4" w:space="0" w:color="auto"/>
              <w:bottom w:val="single" w:sz="4" w:space="0" w:color="auto"/>
            </w:tcBorders>
            <w:shd w:val="clear" w:color="auto" w:fill="auto"/>
            <w:vAlign w:val="center"/>
          </w:tcPr>
          <w:p w14:paraId="78C361DB" w14:textId="77777777" w:rsidR="00FF546E" w:rsidRDefault="00D2657C" w:rsidP="00D2657C">
            <w:pPr>
              <w:widowControl/>
              <w:overflowPunct w:val="0"/>
              <w:ind w:left="-113" w:right="-113"/>
              <w:jc w:val="center"/>
              <w:textAlignment w:val="baseline"/>
              <w:rPr>
                <w:rFonts w:ascii="Arial" w:hAnsi="Arial" w:cs="Arial"/>
                <w:bCs/>
                <w:color w:val="000000" w:themeColor="text1"/>
                <w:sz w:val="22"/>
                <w:szCs w:val="22"/>
                <w:vertAlign w:val="subscript"/>
              </w:rPr>
            </w:pPr>
            <w:r w:rsidRPr="00D2657C">
              <w:rPr>
                <w:rFonts w:ascii="Arial" w:hAnsi="Arial" w:cs="Arial"/>
                <w:bCs/>
                <w:color w:val="000000" w:themeColor="text1"/>
                <w:sz w:val="22"/>
                <w:szCs w:val="22"/>
              </w:rPr>
              <w:t xml:space="preserve">С </w:t>
            </w:r>
            <w:r w:rsidRPr="00D2657C">
              <w:rPr>
                <w:rFonts w:ascii="Arial" w:hAnsi="Arial" w:cs="Arial"/>
                <w:bCs/>
                <w:color w:val="000000" w:themeColor="text1"/>
                <w:sz w:val="22"/>
                <w:szCs w:val="22"/>
                <w:vertAlign w:val="subscript"/>
              </w:rPr>
              <w:t xml:space="preserve">2 </w:t>
            </w:r>
          </w:p>
          <w:p w14:paraId="0A13C83E" w14:textId="4165C856" w:rsidR="00D2657C" w:rsidRPr="00D2657C" w:rsidRDefault="00D2657C" w:rsidP="00D2657C">
            <w:pPr>
              <w:widowControl/>
              <w:overflowPunct w:val="0"/>
              <w:ind w:left="-113" w:right="-113"/>
              <w:jc w:val="center"/>
              <w:textAlignment w:val="baseline"/>
              <w:rPr>
                <w:rFonts w:ascii="Arial" w:hAnsi="Arial" w:cs="Arial"/>
                <w:b/>
                <w:bCs/>
                <w:color w:val="000000" w:themeColor="text1"/>
                <w:sz w:val="22"/>
                <w:szCs w:val="22"/>
              </w:rPr>
            </w:pPr>
            <w:r w:rsidRPr="00D2657C">
              <w:rPr>
                <w:rFonts w:ascii="Arial" w:hAnsi="Arial" w:cs="Arial"/>
                <w:bCs/>
                <w:color w:val="000000" w:themeColor="text1"/>
                <w:sz w:val="22"/>
                <w:szCs w:val="22"/>
              </w:rPr>
              <w:t>(КТ-</w:t>
            </w:r>
            <w:r w:rsidRPr="00D2657C">
              <w:rPr>
                <w:rFonts w:ascii="Arial" w:hAnsi="Arial" w:cs="Arial"/>
                <w:bCs/>
                <w:color w:val="000000" w:themeColor="text1"/>
                <w:sz w:val="22"/>
                <w:szCs w:val="22"/>
                <w:lang w:val="en-US"/>
              </w:rPr>
              <w:t>II</w:t>
            </w:r>
            <w:r w:rsidRPr="00D2657C">
              <w:rPr>
                <w:rFonts w:ascii="Arial" w:hAnsi="Arial" w:cs="Arial"/>
                <w:bCs/>
                <w:color w:val="000000" w:themeColor="text1"/>
                <w:sz w:val="22"/>
                <w:szCs w:val="22"/>
              </w:rPr>
              <w:t xml:space="preserve">) </w:t>
            </w:r>
          </w:p>
        </w:tc>
        <w:tc>
          <w:tcPr>
            <w:tcW w:w="897" w:type="dxa"/>
            <w:vMerge w:val="restart"/>
            <w:tcBorders>
              <w:top w:val="single" w:sz="4" w:space="0" w:color="auto"/>
              <w:bottom w:val="single" w:sz="4" w:space="0" w:color="auto"/>
            </w:tcBorders>
            <w:vAlign w:val="center"/>
          </w:tcPr>
          <w:p w14:paraId="7D3331F5" w14:textId="77777777" w:rsidR="00FF546E" w:rsidRDefault="00FF546E" w:rsidP="00FF546E">
            <w:pPr>
              <w:jc w:val="center"/>
              <w:rPr>
                <w:rFonts w:ascii="Arial" w:hAnsi="Arial" w:cs="Arial"/>
                <w:color w:val="000000" w:themeColor="text1"/>
                <w:sz w:val="22"/>
                <w:szCs w:val="22"/>
              </w:rPr>
            </w:pPr>
            <w:r w:rsidRPr="00507ED0">
              <w:rPr>
                <w:rFonts w:ascii="Arial" w:hAnsi="Arial" w:cs="Arial"/>
                <w:color w:val="000000" w:themeColor="text1"/>
                <w:sz w:val="22"/>
                <w:szCs w:val="22"/>
              </w:rPr>
              <w:t>3596</w:t>
            </w:r>
            <w:r>
              <w:rPr>
                <w:rFonts w:ascii="Arial" w:hAnsi="Arial" w:cs="Arial"/>
                <w:color w:val="000000" w:themeColor="text1"/>
                <w:sz w:val="22"/>
                <w:szCs w:val="22"/>
              </w:rPr>
              <w:t>/</w:t>
            </w:r>
          </w:p>
          <w:p w14:paraId="33F5AB65" w14:textId="301073B9" w:rsidR="00D2657C" w:rsidRPr="00D2657C" w:rsidRDefault="00FF546E" w:rsidP="00FF546E">
            <w:pPr>
              <w:ind w:left="-170" w:right="-227"/>
              <w:jc w:val="center"/>
              <w:rPr>
                <w:rFonts w:ascii="Arial" w:hAnsi="Arial" w:cs="Arial"/>
                <w:color w:val="000000" w:themeColor="text1"/>
                <w:sz w:val="22"/>
                <w:szCs w:val="22"/>
                <w:lang w:val="en-US"/>
              </w:rPr>
            </w:pPr>
            <w:r w:rsidRPr="00D2657C">
              <w:rPr>
                <w:rFonts w:ascii="Arial" w:hAnsi="Arial" w:cs="Arial"/>
                <w:bCs/>
                <w:color w:val="000000" w:themeColor="text1"/>
                <w:sz w:val="22"/>
                <w:szCs w:val="22"/>
              </w:rPr>
              <w:t>3742,15</w:t>
            </w:r>
          </w:p>
        </w:tc>
        <w:tc>
          <w:tcPr>
            <w:tcW w:w="993" w:type="dxa"/>
            <w:vMerge w:val="restart"/>
            <w:tcBorders>
              <w:top w:val="single" w:sz="4" w:space="0" w:color="auto"/>
              <w:bottom w:val="single" w:sz="4" w:space="0" w:color="auto"/>
            </w:tcBorders>
            <w:vAlign w:val="center"/>
          </w:tcPr>
          <w:p w14:paraId="20F51653" w14:textId="77777777" w:rsidR="00FF546E" w:rsidRDefault="00FF546E" w:rsidP="00FF546E">
            <w:pPr>
              <w:overflowPunct w:val="0"/>
              <w:jc w:val="center"/>
              <w:textAlignment w:val="baseline"/>
              <w:rPr>
                <w:rFonts w:ascii="Arial" w:hAnsi="Arial" w:cs="Arial"/>
                <w:color w:val="000000" w:themeColor="text1"/>
                <w:sz w:val="22"/>
                <w:szCs w:val="22"/>
              </w:rPr>
            </w:pPr>
            <w:r w:rsidRPr="00507ED0">
              <w:rPr>
                <w:rFonts w:ascii="Arial" w:hAnsi="Arial" w:cs="Arial"/>
                <w:color w:val="000000" w:themeColor="text1"/>
                <w:sz w:val="22"/>
                <w:szCs w:val="22"/>
              </w:rPr>
              <w:t>4200</w:t>
            </w:r>
            <w:r>
              <w:rPr>
                <w:rFonts w:ascii="Arial" w:hAnsi="Arial" w:cs="Arial"/>
                <w:color w:val="000000" w:themeColor="text1"/>
                <w:sz w:val="22"/>
                <w:szCs w:val="22"/>
              </w:rPr>
              <w:t>/</w:t>
            </w:r>
          </w:p>
          <w:p w14:paraId="5B0FAB00" w14:textId="75661EED" w:rsidR="00D2657C" w:rsidRPr="00D2657C" w:rsidRDefault="00FF546E" w:rsidP="00FF546E">
            <w:pPr>
              <w:ind w:left="-170" w:right="-227"/>
              <w:jc w:val="center"/>
              <w:rPr>
                <w:rFonts w:ascii="Arial" w:hAnsi="Arial" w:cs="Arial"/>
                <w:color w:val="000000" w:themeColor="text1"/>
                <w:sz w:val="22"/>
                <w:szCs w:val="22"/>
              </w:rPr>
            </w:pPr>
            <w:r>
              <w:rPr>
                <w:rFonts w:ascii="Arial" w:hAnsi="Arial" w:cs="Arial"/>
                <w:color w:val="000000" w:themeColor="text1"/>
                <w:sz w:val="22"/>
                <w:szCs w:val="22"/>
              </w:rPr>
              <w:t>4673,33</w:t>
            </w:r>
          </w:p>
        </w:tc>
        <w:tc>
          <w:tcPr>
            <w:tcW w:w="1559" w:type="dxa"/>
            <w:tcBorders>
              <w:top w:val="single" w:sz="4" w:space="0" w:color="auto"/>
              <w:bottom w:val="single" w:sz="4" w:space="0" w:color="auto"/>
            </w:tcBorders>
            <w:shd w:val="clear" w:color="auto" w:fill="FFFFFF"/>
            <w:vAlign w:val="center"/>
          </w:tcPr>
          <w:p w14:paraId="03200847" w14:textId="77777777" w:rsidR="00D2657C" w:rsidRPr="00D2657C" w:rsidRDefault="00D2657C" w:rsidP="00D2657C">
            <w:pPr>
              <w:widowControl/>
              <w:overflowPunct w:val="0"/>
              <w:jc w:val="center"/>
              <w:textAlignment w:val="baseline"/>
              <w:rPr>
                <w:rFonts w:ascii="Arial" w:hAnsi="Arial" w:cs="Arial"/>
                <w:color w:val="000000" w:themeColor="text1"/>
                <w:sz w:val="22"/>
                <w:szCs w:val="22"/>
              </w:rPr>
            </w:pPr>
            <w:r w:rsidRPr="00D2657C">
              <w:rPr>
                <w:rFonts w:ascii="Arial" w:hAnsi="Arial" w:cs="Arial"/>
                <w:color w:val="000000" w:themeColor="text1"/>
                <w:sz w:val="22"/>
                <w:szCs w:val="22"/>
              </w:rPr>
              <w:t>Известняки</w:t>
            </w:r>
          </w:p>
        </w:tc>
        <w:tc>
          <w:tcPr>
            <w:tcW w:w="709" w:type="dxa"/>
            <w:vMerge w:val="restart"/>
            <w:shd w:val="clear" w:color="auto" w:fill="FFFFFF"/>
            <w:vAlign w:val="center"/>
          </w:tcPr>
          <w:p w14:paraId="7EEA4722"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2</w:t>
            </w:r>
            <w:r w:rsidRPr="00D2657C">
              <w:rPr>
                <w:rFonts w:ascii="Arial" w:hAnsi="Arial" w:cs="Arial"/>
                <w:bCs/>
                <w:color w:val="000000" w:themeColor="text1"/>
                <w:sz w:val="22"/>
                <w:szCs w:val="22"/>
                <w:lang w:val="en-US"/>
              </w:rPr>
              <w:t>5</w:t>
            </w:r>
            <w:r w:rsidRPr="00D2657C">
              <w:rPr>
                <w:rFonts w:ascii="Arial" w:hAnsi="Arial" w:cs="Arial"/>
                <w:bCs/>
                <w:color w:val="000000" w:themeColor="text1"/>
                <w:sz w:val="22"/>
                <w:szCs w:val="22"/>
              </w:rPr>
              <w:t>00</w:t>
            </w:r>
          </w:p>
        </w:tc>
        <w:tc>
          <w:tcPr>
            <w:tcW w:w="708" w:type="dxa"/>
            <w:vMerge w:val="restart"/>
            <w:shd w:val="clear" w:color="auto" w:fill="FFFFFF"/>
            <w:vAlign w:val="center"/>
          </w:tcPr>
          <w:p w14:paraId="7CB7DE28" w14:textId="77777777" w:rsidR="00D2657C" w:rsidRPr="00D2657C" w:rsidRDefault="00D2657C" w:rsidP="00AA6012">
            <w:pPr>
              <w:widowControl/>
              <w:overflowPunct w:val="0"/>
              <w:ind w:left="-57" w:right="-57"/>
              <w:jc w:val="center"/>
              <w:textAlignment w:val="baseline"/>
              <w:rPr>
                <w:rFonts w:ascii="Arial" w:hAnsi="Arial" w:cs="Arial"/>
                <w:bCs/>
                <w:color w:val="000000" w:themeColor="text1"/>
                <w:sz w:val="22"/>
                <w:szCs w:val="22"/>
                <w:lang w:val="en-US"/>
              </w:rPr>
            </w:pPr>
            <w:r w:rsidRPr="00D2657C">
              <w:rPr>
                <w:rFonts w:ascii="Arial" w:hAnsi="Arial" w:cs="Arial"/>
                <w:bCs/>
                <w:color w:val="000000" w:themeColor="text1"/>
                <w:sz w:val="22"/>
                <w:szCs w:val="22"/>
                <w:lang w:val="en-US"/>
              </w:rPr>
              <w:t>5</w:t>
            </w:r>
            <w:r w:rsidRPr="00D2657C">
              <w:rPr>
                <w:rFonts w:ascii="Arial" w:hAnsi="Arial" w:cs="Arial"/>
                <w:bCs/>
                <w:color w:val="000000" w:themeColor="text1"/>
                <w:sz w:val="22"/>
                <w:szCs w:val="22"/>
              </w:rPr>
              <w:t>-</w:t>
            </w:r>
            <w:r w:rsidRPr="00D2657C">
              <w:rPr>
                <w:rFonts w:ascii="Arial" w:hAnsi="Arial" w:cs="Arial"/>
                <w:bCs/>
                <w:color w:val="000000" w:themeColor="text1"/>
                <w:sz w:val="22"/>
                <w:szCs w:val="22"/>
                <w:lang w:val="en-US"/>
              </w:rPr>
              <w:t>20</w:t>
            </w:r>
          </w:p>
        </w:tc>
        <w:tc>
          <w:tcPr>
            <w:tcW w:w="851" w:type="dxa"/>
            <w:vMerge w:val="restart"/>
            <w:shd w:val="clear" w:color="auto" w:fill="FFFFFF"/>
            <w:vAlign w:val="center"/>
          </w:tcPr>
          <w:p w14:paraId="34D2B093"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lang w:val="en-US"/>
              </w:rPr>
            </w:pPr>
            <w:r w:rsidRPr="00D2657C">
              <w:rPr>
                <w:rFonts w:ascii="Arial" w:hAnsi="Arial" w:cs="Arial"/>
                <w:bCs/>
                <w:color w:val="000000" w:themeColor="text1"/>
                <w:sz w:val="22"/>
                <w:szCs w:val="22"/>
                <w:lang w:val="en-US"/>
              </w:rPr>
              <w:t>100</w:t>
            </w:r>
          </w:p>
        </w:tc>
        <w:tc>
          <w:tcPr>
            <w:tcW w:w="803" w:type="dxa"/>
            <w:vMerge w:val="restart"/>
            <w:shd w:val="clear" w:color="auto" w:fill="FFFFFF"/>
            <w:vAlign w:val="center"/>
          </w:tcPr>
          <w:p w14:paraId="11CCBD9D"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lang w:val="en-US"/>
              </w:rPr>
            </w:pPr>
            <w:r w:rsidRPr="00D2657C">
              <w:rPr>
                <w:rFonts w:ascii="Arial" w:hAnsi="Arial" w:cs="Arial"/>
                <w:bCs/>
                <w:color w:val="000000" w:themeColor="text1"/>
                <w:sz w:val="22"/>
                <w:szCs w:val="22"/>
                <w:lang w:val="en-US"/>
              </w:rPr>
              <w:t>0-10</w:t>
            </w:r>
          </w:p>
        </w:tc>
        <w:tc>
          <w:tcPr>
            <w:tcW w:w="709" w:type="dxa"/>
            <w:vMerge w:val="restart"/>
            <w:shd w:val="clear" w:color="auto" w:fill="FFFFFF"/>
            <w:vAlign w:val="center"/>
          </w:tcPr>
          <w:p w14:paraId="7692EB13" w14:textId="77777777" w:rsidR="00D2657C" w:rsidRPr="00D2657C" w:rsidRDefault="00D2657C" w:rsidP="00AA6012">
            <w:pPr>
              <w:widowControl/>
              <w:overflowPunct w:val="0"/>
              <w:ind w:left="-57" w:right="-57"/>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lang w:val="en-US"/>
              </w:rPr>
              <w:t>50</w:t>
            </w:r>
            <w:r w:rsidRPr="00D2657C">
              <w:rPr>
                <w:rFonts w:ascii="Arial" w:hAnsi="Arial" w:cs="Arial"/>
                <w:bCs/>
                <w:color w:val="000000" w:themeColor="text1"/>
                <w:sz w:val="22"/>
                <w:szCs w:val="22"/>
              </w:rPr>
              <w:t>-</w:t>
            </w:r>
            <w:r w:rsidRPr="00D2657C">
              <w:rPr>
                <w:rFonts w:ascii="Arial" w:hAnsi="Arial" w:cs="Arial"/>
                <w:bCs/>
                <w:color w:val="000000" w:themeColor="text1"/>
                <w:sz w:val="22"/>
                <w:szCs w:val="22"/>
                <w:lang w:val="en-US"/>
              </w:rPr>
              <w:t>8</w:t>
            </w:r>
            <w:r w:rsidRPr="00D2657C">
              <w:rPr>
                <w:rFonts w:ascii="Arial" w:hAnsi="Arial" w:cs="Arial"/>
                <w:bCs/>
                <w:color w:val="000000" w:themeColor="text1"/>
                <w:sz w:val="22"/>
                <w:szCs w:val="22"/>
              </w:rPr>
              <w:t>0</w:t>
            </w:r>
          </w:p>
        </w:tc>
        <w:tc>
          <w:tcPr>
            <w:tcW w:w="567" w:type="dxa"/>
            <w:vMerge w:val="restart"/>
            <w:shd w:val="clear" w:color="auto" w:fill="FFFFFF"/>
            <w:vAlign w:val="center"/>
          </w:tcPr>
          <w:p w14:paraId="7D513D32"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lang w:val="kk-KZ"/>
              </w:rPr>
            </w:pPr>
            <w:r w:rsidRPr="00D2657C">
              <w:rPr>
                <w:rFonts w:ascii="Arial" w:hAnsi="Arial" w:cs="Arial"/>
                <w:bCs/>
                <w:color w:val="000000" w:themeColor="text1"/>
                <w:sz w:val="22"/>
                <w:szCs w:val="22"/>
                <w:lang w:val="kk-KZ"/>
              </w:rPr>
              <w:t>10-30</w:t>
            </w:r>
          </w:p>
        </w:tc>
        <w:tc>
          <w:tcPr>
            <w:tcW w:w="709" w:type="dxa"/>
            <w:vMerge w:val="restart"/>
            <w:shd w:val="clear" w:color="auto" w:fill="FFFFFF"/>
            <w:vAlign w:val="center"/>
          </w:tcPr>
          <w:p w14:paraId="30A5ACC3"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lang w:val="en-US"/>
              </w:rPr>
            </w:pPr>
            <w:r w:rsidRPr="00D2657C">
              <w:rPr>
                <w:rFonts w:ascii="Arial" w:hAnsi="Arial" w:cs="Arial"/>
                <w:bCs/>
                <w:color w:val="000000" w:themeColor="text1"/>
                <w:sz w:val="22"/>
                <w:szCs w:val="22"/>
              </w:rPr>
              <w:t>1</w:t>
            </w:r>
            <w:r w:rsidRPr="00D2657C">
              <w:rPr>
                <w:rFonts w:ascii="Arial" w:hAnsi="Arial" w:cs="Arial"/>
                <w:bCs/>
                <w:color w:val="000000" w:themeColor="text1"/>
                <w:sz w:val="22"/>
                <w:szCs w:val="22"/>
                <w:lang w:val="en-US"/>
              </w:rPr>
              <w:t>-2</w:t>
            </w:r>
          </w:p>
        </w:tc>
        <w:tc>
          <w:tcPr>
            <w:tcW w:w="860" w:type="dxa"/>
            <w:vMerge w:val="restart"/>
            <w:shd w:val="clear" w:color="auto" w:fill="FFFFFF"/>
            <w:vAlign w:val="center"/>
          </w:tcPr>
          <w:p w14:paraId="5EE18995"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lang w:val="en-US"/>
              </w:rPr>
              <w:t>9</w:t>
            </w:r>
            <w:r w:rsidRPr="00D2657C">
              <w:rPr>
                <w:rFonts w:ascii="Arial" w:hAnsi="Arial" w:cs="Arial"/>
                <w:bCs/>
                <w:color w:val="000000" w:themeColor="text1"/>
                <w:sz w:val="22"/>
                <w:szCs w:val="22"/>
              </w:rPr>
              <w:t>0-2</w:t>
            </w:r>
            <w:r w:rsidRPr="00D2657C">
              <w:rPr>
                <w:rFonts w:ascii="Arial" w:hAnsi="Arial" w:cs="Arial"/>
                <w:bCs/>
                <w:color w:val="000000" w:themeColor="text1"/>
                <w:sz w:val="22"/>
                <w:szCs w:val="22"/>
                <w:lang w:val="en-US"/>
              </w:rPr>
              <w:t>0</w:t>
            </w:r>
            <w:r w:rsidRPr="00D2657C">
              <w:rPr>
                <w:rFonts w:ascii="Arial" w:hAnsi="Arial" w:cs="Arial"/>
                <w:bCs/>
                <w:color w:val="000000" w:themeColor="text1"/>
                <w:sz w:val="22"/>
                <w:szCs w:val="22"/>
              </w:rPr>
              <w:t>0</w:t>
            </w:r>
          </w:p>
        </w:tc>
        <w:tc>
          <w:tcPr>
            <w:tcW w:w="699" w:type="dxa"/>
            <w:vMerge w:val="restart"/>
            <w:shd w:val="clear" w:color="auto" w:fill="FFFFFF"/>
            <w:vAlign w:val="center"/>
          </w:tcPr>
          <w:p w14:paraId="0D6803AE"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lang w:val="en-US"/>
              </w:rPr>
            </w:pPr>
            <w:r w:rsidRPr="00D2657C">
              <w:rPr>
                <w:rFonts w:ascii="Arial" w:hAnsi="Arial" w:cs="Arial"/>
                <w:bCs/>
                <w:color w:val="000000" w:themeColor="text1"/>
                <w:sz w:val="22"/>
                <w:szCs w:val="22"/>
                <w:lang w:val="en-US"/>
              </w:rPr>
              <w:t>3</w:t>
            </w:r>
          </w:p>
        </w:tc>
        <w:tc>
          <w:tcPr>
            <w:tcW w:w="709" w:type="dxa"/>
            <w:vMerge w:val="restart"/>
            <w:shd w:val="clear" w:color="auto" w:fill="FFFFFF"/>
            <w:vAlign w:val="center"/>
          </w:tcPr>
          <w:p w14:paraId="6A61E8EC"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II-III</w:t>
            </w:r>
          </w:p>
        </w:tc>
        <w:tc>
          <w:tcPr>
            <w:tcW w:w="1149" w:type="dxa"/>
            <w:vMerge w:val="restart"/>
            <w:shd w:val="clear" w:color="auto" w:fill="FFFFFF"/>
            <w:vAlign w:val="center"/>
          </w:tcPr>
          <w:p w14:paraId="4931A736" w14:textId="77777777" w:rsidR="00D2657C" w:rsidRPr="00D2657C" w:rsidRDefault="00D2657C" w:rsidP="00FE7741">
            <w:pPr>
              <w:widowControl/>
              <w:overflowPunct w:val="0"/>
              <w:ind w:left="-57" w:right="-57"/>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Средняя</w:t>
            </w:r>
          </w:p>
        </w:tc>
        <w:tc>
          <w:tcPr>
            <w:tcW w:w="710" w:type="dxa"/>
            <w:vMerge w:val="restart"/>
            <w:shd w:val="clear" w:color="auto" w:fill="FFFFFF"/>
            <w:vAlign w:val="center"/>
          </w:tcPr>
          <w:p w14:paraId="10E897AA" w14:textId="77777777" w:rsidR="00D2657C" w:rsidRPr="00D2657C" w:rsidRDefault="00D2657C" w:rsidP="00D2657C">
            <w:pPr>
              <w:widowControl/>
              <w:overflowPunct w:val="0"/>
              <w:ind w:left="-57" w:right="-57"/>
              <w:jc w:val="center"/>
              <w:textAlignment w:val="baseline"/>
              <w:rPr>
                <w:rFonts w:ascii="Arial" w:hAnsi="Arial" w:cs="Arial"/>
                <w:bCs/>
                <w:color w:val="000000" w:themeColor="text1"/>
                <w:sz w:val="22"/>
                <w:szCs w:val="22"/>
                <w:lang w:val="en-US"/>
              </w:rPr>
            </w:pPr>
            <w:r w:rsidRPr="00D2657C">
              <w:rPr>
                <w:rFonts w:ascii="Arial" w:hAnsi="Arial" w:cs="Arial"/>
                <w:bCs/>
                <w:color w:val="000000" w:themeColor="text1"/>
                <w:sz w:val="22"/>
                <w:szCs w:val="22"/>
              </w:rPr>
              <w:t>0,25-0,</w:t>
            </w:r>
            <w:r w:rsidRPr="00D2657C">
              <w:rPr>
                <w:rFonts w:ascii="Arial" w:hAnsi="Arial" w:cs="Arial"/>
                <w:bCs/>
                <w:color w:val="000000" w:themeColor="text1"/>
                <w:sz w:val="22"/>
                <w:szCs w:val="22"/>
                <w:lang w:val="en-US"/>
              </w:rPr>
              <w:t>28</w:t>
            </w:r>
          </w:p>
        </w:tc>
        <w:tc>
          <w:tcPr>
            <w:tcW w:w="709" w:type="dxa"/>
            <w:vMerge w:val="restart"/>
            <w:shd w:val="clear" w:color="auto" w:fill="FFFFFF"/>
            <w:vAlign w:val="center"/>
          </w:tcPr>
          <w:p w14:paraId="460F0E74"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lang w:val="en-US"/>
              </w:rPr>
            </w:pPr>
            <w:r w:rsidRPr="00D2657C">
              <w:rPr>
                <w:rFonts w:ascii="Arial" w:hAnsi="Arial" w:cs="Arial"/>
                <w:bCs/>
                <w:color w:val="000000" w:themeColor="text1"/>
                <w:sz w:val="22"/>
                <w:szCs w:val="22"/>
                <w:lang w:val="en-US"/>
              </w:rPr>
              <w:t>4,4 – 4,8</w:t>
            </w:r>
          </w:p>
        </w:tc>
        <w:tc>
          <w:tcPr>
            <w:tcW w:w="1117" w:type="dxa"/>
            <w:vMerge w:val="restart"/>
            <w:shd w:val="clear" w:color="auto" w:fill="FFFFFF"/>
            <w:vAlign w:val="center"/>
          </w:tcPr>
          <w:p w14:paraId="4AAA4CBC"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r w:rsidRPr="00D2657C">
              <w:rPr>
                <w:rFonts w:ascii="Arial" w:hAnsi="Arial" w:cs="Arial"/>
                <w:bCs/>
                <w:color w:val="000000" w:themeColor="text1"/>
                <w:sz w:val="22"/>
                <w:szCs w:val="22"/>
              </w:rPr>
              <w:t>то же</w:t>
            </w:r>
          </w:p>
        </w:tc>
      </w:tr>
      <w:tr w:rsidR="00AA6012" w:rsidRPr="00D2657C" w14:paraId="5492968E" w14:textId="77777777" w:rsidTr="00D2059E">
        <w:trPr>
          <w:cantSplit/>
          <w:trHeight w:val="332"/>
          <w:jc w:val="center"/>
        </w:trPr>
        <w:tc>
          <w:tcPr>
            <w:tcW w:w="789" w:type="dxa"/>
            <w:vMerge/>
            <w:tcBorders>
              <w:top w:val="single" w:sz="4" w:space="0" w:color="auto"/>
              <w:bottom w:val="double" w:sz="4" w:space="0" w:color="auto"/>
            </w:tcBorders>
            <w:shd w:val="clear" w:color="auto" w:fill="auto"/>
            <w:vAlign w:val="center"/>
          </w:tcPr>
          <w:p w14:paraId="1E19459B" w14:textId="77777777" w:rsidR="00D2657C" w:rsidRPr="00D2657C" w:rsidRDefault="00D2657C" w:rsidP="00D2657C">
            <w:pPr>
              <w:widowControl/>
              <w:overflowPunct w:val="0"/>
              <w:ind w:left="-113" w:right="-113"/>
              <w:jc w:val="center"/>
              <w:textAlignment w:val="baseline"/>
              <w:rPr>
                <w:rFonts w:ascii="Arial" w:hAnsi="Arial" w:cs="Arial"/>
                <w:bCs/>
                <w:color w:val="000000" w:themeColor="text1"/>
                <w:sz w:val="22"/>
                <w:szCs w:val="22"/>
              </w:rPr>
            </w:pPr>
          </w:p>
        </w:tc>
        <w:tc>
          <w:tcPr>
            <w:tcW w:w="897" w:type="dxa"/>
            <w:vMerge/>
            <w:tcBorders>
              <w:top w:val="single" w:sz="4" w:space="0" w:color="auto"/>
              <w:bottom w:val="double" w:sz="4" w:space="0" w:color="auto"/>
            </w:tcBorders>
            <w:vAlign w:val="center"/>
          </w:tcPr>
          <w:p w14:paraId="4A8FFF50" w14:textId="77777777" w:rsidR="00D2657C" w:rsidRPr="00D2657C" w:rsidRDefault="00D2657C" w:rsidP="00D2657C">
            <w:pPr>
              <w:ind w:left="-170" w:right="-227"/>
              <w:jc w:val="center"/>
              <w:rPr>
                <w:rFonts w:ascii="Arial" w:hAnsi="Arial" w:cs="Arial"/>
                <w:color w:val="000000" w:themeColor="text1"/>
                <w:sz w:val="22"/>
                <w:szCs w:val="22"/>
              </w:rPr>
            </w:pPr>
          </w:p>
        </w:tc>
        <w:tc>
          <w:tcPr>
            <w:tcW w:w="993" w:type="dxa"/>
            <w:vMerge/>
            <w:tcBorders>
              <w:top w:val="single" w:sz="4" w:space="0" w:color="auto"/>
              <w:bottom w:val="double" w:sz="4" w:space="0" w:color="auto"/>
            </w:tcBorders>
            <w:vAlign w:val="center"/>
          </w:tcPr>
          <w:p w14:paraId="11426CCB" w14:textId="77777777" w:rsidR="00D2657C" w:rsidRPr="00D2657C" w:rsidRDefault="00D2657C" w:rsidP="00D2657C">
            <w:pPr>
              <w:ind w:left="-170" w:right="-227"/>
              <w:jc w:val="center"/>
              <w:rPr>
                <w:rFonts w:ascii="Arial" w:hAnsi="Arial" w:cs="Arial"/>
                <w:color w:val="000000" w:themeColor="text1"/>
                <w:sz w:val="22"/>
                <w:szCs w:val="22"/>
              </w:rPr>
            </w:pPr>
          </w:p>
        </w:tc>
        <w:tc>
          <w:tcPr>
            <w:tcW w:w="1559" w:type="dxa"/>
            <w:tcBorders>
              <w:top w:val="single" w:sz="4" w:space="0" w:color="auto"/>
              <w:bottom w:val="double" w:sz="4" w:space="0" w:color="auto"/>
            </w:tcBorders>
            <w:shd w:val="clear" w:color="auto" w:fill="FFFFFF"/>
            <w:vAlign w:val="center"/>
          </w:tcPr>
          <w:p w14:paraId="3C545B39" w14:textId="77777777" w:rsidR="00D2657C" w:rsidRPr="00D2657C" w:rsidRDefault="00D2657C" w:rsidP="00D2657C">
            <w:pPr>
              <w:widowControl/>
              <w:overflowPunct w:val="0"/>
              <w:jc w:val="center"/>
              <w:textAlignment w:val="baseline"/>
              <w:rPr>
                <w:rFonts w:ascii="Arial" w:hAnsi="Arial" w:cs="Arial"/>
                <w:color w:val="000000" w:themeColor="text1"/>
                <w:sz w:val="22"/>
                <w:szCs w:val="22"/>
              </w:rPr>
            </w:pPr>
            <w:r w:rsidRPr="00D2657C">
              <w:rPr>
                <w:rFonts w:ascii="Arial" w:hAnsi="Arial" w:cs="Arial"/>
                <w:color w:val="000000" w:themeColor="text1"/>
                <w:sz w:val="22"/>
                <w:szCs w:val="22"/>
              </w:rPr>
              <w:t>Доломиты</w:t>
            </w:r>
          </w:p>
        </w:tc>
        <w:tc>
          <w:tcPr>
            <w:tcW w:w="709" w:type="dxa"/>
            <w:vMerge/>
            <w:shd w:val="clear" w:color="auto" w:fill="FFFFFF"/>
            <w:vAlign w:val="center"/>
          </w:tcPr>
          <w:p w14:paraId="0B3C6B62"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p>
        </w:tc>
        <w:tc>
          <w:tcPr>
            <w:tcW w:w="708" w:type="dxa"/>
            <w:vMerge/>
            <w:shd w:val="clear" w:color="auto" w:fill="FFFFFF"/>
            <w:vAlign w:val="center"/>
          </w:tcPr>
          <w:p w14:paraId="27F041A1"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lang w:val="en-US"/>
              </w:rPr>
            </w:pPr>
          </w:p>
        </w:tc>
        <w:tc>
          <w:tcPr>
            <w:tcW w:w="851" w:type="dxa"/>
            <w:vMerge/>
            <w:shd w:val="clear" w:color="auto" w:fill="FFFFFF"/>
            <w:vAlign w:val="center"/>
          </w:tcPr>
          <w:p w14:paraId="47128BB7"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lang w:val="en-US"/>
              </w:rPr>
            </w:pPr>
          </w:p>
        </w:tc>
        <w:tc>
          <w:tcPr>
            <w:tcW w:w="803" w:type="dxa"/>
            <w:vMerge/>
            <w:shd w:val="clear" w:color="auto" w:fill="FFFFFF"/>
            <w:vAlign w:val="center"/>
          </w:tcPr>
          <w:p w14:paraId="2D86B73C"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lang w:val="en-US"/>
              </w:rPr>
            </w:pPr>
          </w:p>
        </w:tc>
        <w:tc>
          <w:tcPr>
            <w:tcW w:w="709" w:type="dxa"/>
            <w:vMerge/>
            <w:shd w:val="clear" w:color="auto" w:fill="FFFFFF"/>
            <w:vAlign w:val="center"/>
          </w:tcPr>
          <w:p w14:paraId="243044C7"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lang w:val="en-US"/>
              </w:rPr>
            </w:pPr>
          </w:p>
        </w:tc>
        <w:tc>
          <w:tcPr>
            <w:tcW w:w="567" w:type="dxa"/>
            <w:vMerge/>
            <w:shd w:val="clear" w:color="auto" w:fill="FFFFFF"/>
            <w:vAlign w:val="center"/>
          </w:tcPr>
          <w:p w14:paraId="6ACB40CF"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lang w:val="kk-KZ"/>
              </w:rPr>
            </w:pPr>
          </w:p>
        </w:tc>
        <w:tc>
          <w:tcPr>
            <w:tcW w:w="709" w:type="dxa"/>
            <w:vMerge/>
            <w:shd w:val="clear" w:color="auto" w:fill="FFFFFF"/>
            <w:vAlign w:val="center"/>
          </w:tcPr>
          <w:p w14:paraId="12824016"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p>
        </w:tc>
        <w:tc>
          <w:tcPr>
            <w:tcW w:w="860" w:type="dxa"/>
            <w:vMerge/>
            <w:shd w:val="clear" w:color="auto" w:fill="FFFFFF"/>
            <w:vAlign w:val="center"/>
          </w:tcPr>
          <w:p w14:paraId="29E13B46"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lang w:val="en-US"/>
              </w:rPr>
            </w:pPr>
          </w:p>
        </w:tc>
        <w:tc>
          <w:tcPr>
            <w:tcW w:w="699" w:type="dxa"/>
            <w:vMerge/>
            <w:shd w:val="clear" w:color="auto" w:fill="FFFFFF"/>
            <w:vAlign w:val="center"/>
          </w:tcPr>
          <w:p w14:paraId="40ABB782"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lang w:val="en-US"/>
              </w:rPr>
            </w:pPr>
          </w:p>
        </w:tc>
        <w:tc>
          <w:tcPr>
            <w:tcW w:w="709" w:type="dxa"/>
            <w:vMerge/>
            <w:shd w:val="clear" w:color="auto" w:fill="FFFFFF"/>
            <w:vAlign w:val="center"/>
          </w:tcPr>
          <w:p w14:paraId="16ABD038"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p>
        </w:tc>
        <w:tc>
          <w:tcPr>
            <w:tcW w:w="1149" w:type="dxa"/>
            <w:vMerge/>
            <w:shd w:val="clear" w:color="auto" w:fill="FFFFFF"/>
            <w:vAlign w:val="center"/>
          </w:tcPr>
          <w:p w14:paraId="585FAD96"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p>
        </w:tc>
        <w:tc>
          <w:tcPr>
            <w:tcW w:w="710" w:type="dxa"/>
            <w:vMerge/>
            <w:shd w:val="clear" w:color="auto" w:fill="FFFFFF"/>
            <w:vAlign w:val="center"/>
          </w:tcPr>
          <w:p w14:paraId="69934B00" w14:textId="77777777" w:rsidR="00D2657C" w:rsidRPr="00D2657C" w:rsidRDefault="00D2657C" w:rsidP="00D2657C">
            <w:pPr>
              <w:widowControl/>
              <w:overflowPunct w:val="0"/>
              <w:ind w:left="-57" w:right="-57"/>
              <w:jc w:val="center"/>
              <w:textAlignment w:val="baseline"/>
              <w:rPr>
                <w:rFonts w:ascii="Arial" w:hAnsi="Arial" w:cs="Arial"/>
                <w:bCs/>
                <w:color w:val="000000" w:themeColor="text1"/>
                <w:sz w:val="22"/>
                <w:szCs w:val="22"/>
              </w:rPr>
            </w:pPr>
          </w:p>
        </w:tc>
        <w:tc>
          <w:tcPr>
            <w:tcW w:w="709" w:type="dxa"/>
            <w:vMerge/>
            <w:shd w:val="clear" w:color="auto" w:fill="FFFFFF"/>
            <w:vAlign w:val="center"/>
          </w:tcPr>
          <w:p w14:paraId="52B13456"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lang w:val="en-US"/>
              </w:rPr>
            </w:pPr>
          </w:p>
        </w:tc>
        <w:tc>
          <w:tcPr>
            <w:tcW w:w="1117" w:type="dxa"/>
            <w:vMerge/>
            <w:shd w:val="clear" w:color="auto" w:fill="FFFFFF"/>
            <w:vAlign w:val="center"/>
          </w:tcPr>
          <w:p w14:paraId="7331B250" w14:textId="77777777" w:rsidR="00D2657C" w:rsidRPr="00D2657C" w:rsidRDefault="00D2657C" w:rsidP="00D2657C">
            <w:pPr>
              <w:widowControl/>
              <w:overflowPunct w:val="0"/>
              <w:jc w:val="center"/>
              <w:textAlignment w:val="baseline"/>
              <w:rPr>
                <w:rFonts w:ascii="Arial" w:hAnsi="Arial" w:cs="Arial"/>
                <w:bCs/>
                <w:color w:val="000000" w:themeColor="text1"/>
                <w:sz w:val="22"/>
                <w:szCs w:val="22"/>
              </w:rPr>
            </w:pPr>
          </w:p>
        </w:tc>
      </w:tr>
    </w:tbl>
    <w:p w14:paraId="16A6AA38" w14:textId="77777777" w:rsidR="00D2657C" w:rsidRPr="00BE6485" w:rsidRDefault="00D2657C" w:rsidP="00D2657C">
      <w:pPr>
        <w:widowControl/>
        <w:overflowPunct w:val="0"/>
        <w:ind w:firstLine="720"/>
        <w:jc w:val="right"/>
        <w:textAlignment w:val="baseline"/>
        <w:rPr>
          <w:rFonts w:ascii="Arial" w:hAnsi="Arial" w:cs="Arial"/>
          <w:bCs/>
          <w:snapToGrid w:val="0"/>
          <w:color w:val="000000" w:themeColor="text1"/>
          <w:sz w:val="22"/>
          <w:szCs w:val="22"/>
          <w:lang w:val="en-US"/>
        </w:rPr>
        <w:sectPr w:rsidR="00D2657C" w:rsidRPr="00BE6485" w:rsidSect="00D2657C">
          <w:headerReference w:type="default" r:id="rId17"/>
          <w:footerReference w:type="default" r:id="rId18"/>
          <w:headerReference w:type="first" r:id="rId19"/>
          <w:footerReference w:type="first" r:id="rId20"/>
          <w:pgSz w:w="16838" w:h="11906" w:orient="landscape"/>
          <w:pgMar w:top="74" w:right="1134" w:bottom="1276" w:left="1134" w:header="709" w:footer="324" w:gutter="0"/>
          <w:cols w:space="708"/>
          <w:titlePg/>
          <w:docGrid w:linePitch="381"/>
        </w:sectPr>
      </w:pPr>
    </w:p>
    <w:p w14:paraId="5A14BFEC" w14:textId="1DA6084E" w:rsidR="008A3E36" w:rsidRPr="006C4C54" w:rsidRDefault="008A3E36" w:rsidP="0038388C">
      <w:pPr>
        <w:jc w:val="center"/>
        <w:rPr>
          <w:rFonts w:ascii="Arial" w:hAnsi="Arial" w:cs="Arial"/>
          <w:b/>
          <w:sz w:val="22"/>
          <w:szCs w:val="22"/>
        </w:rPr>
      </w:pPr>
      <w:r w:rsidRPr="006C4C54">
        <w:rPr>
          <w:rFonts w:ascii="Arial" w:hAnsi="Arial" w:cs="Arial"/>
          <w:b/>
          <w:sz w:val="22"/>
          <w:szCs w:val="22"/>
        </w:rPr>
        <w:lastRenderedPageBreak/>
        <w:t xml:space="preserve">Таблица </w:t>
      </w:r>
      <w:r w:rsidR="00BB62C1" w:rsidRPr="00AB6BCA">
        <w:rPr>
          <w:rFonts w:ascii="Arial" w:hAnsi="Arial" w:cs="Arial"/>
          <w:b/>
          <w:sz w:val="22"/>
          <w:szCs w:val="22"/>
        </w:rPr>
        <w:t>1.4</w:t>
      </w:r>
      <w:r w:rsidRPr="006C4C54">
        <w:rPr>
          <w:rFonts w:ascii="Arial" w:hAnsi="Arial" w:cs="Arial"/>
          <w:b/>
          <w:sz w:val="22"/>
          <w:szCs w:val="22"/>
        </w:rPr>
        <w:t>.</w:t>
      </w:r>
      <w:r w:rsidR="00AB6BCA">
        <w:rPr>
          <w:rFonts w:ascii="Arial" w:hAnsi="Arial" w:cs="Arial"/>
          <w:b/>
          <w:sz w:val="22"/>
          <w:szCs w:val="22"/>
        </w:rPr>
        <w:t>4</w:t>
      </w:r>
      <w:r w:rsidR="00AB6BCA" w:rsidRPr="006C4C54">
        <w:rPr>
          <w:rFonts w:ascii="Arial" w:hAnsi="Arial" w:cs="Arial"/>
          <w:b/>
          <w:sz w:val="22"/>
          <w:szCs w:val="22"/>
        </w:rPr>
        <w:t xml:space="preserve"> </w:t>
      </w:r>
      <w:r w:rsidRPr="006C4C54">
        <w:rPr>
          <w:rFonts w:ascii="Arial" w:hAnsi="Arial" w:cs="Arial"/>
          <w:b/>
          <w:sz w:val="22"/>
          <w:szCs w:val="22"/>
        </w:rPr>
        <w:t>Геокриологическая характеристика разреза скважины</w:t>
      </w:r>
      <w:bookmarkEnd w:id="121"/>
      <w:bookmarkEnd w:id="122"/>
      <w:bookmarkEnd w:id="123"/>
      <w:bookmarkEnd w:id="124"/>
    </w:p>
    <w:p w14:paraId="6913B373" w14:textId="77777777" w:rsidR="00BC7B9E" w:rsidRPr="006C4C54" w:rsidRDefault="00BC7B9E" w:rsidP="00BC7B9E">
      <w:pPr>
        <w:rPr>
          <w:rFonts w:ascii="Arial" w:hAnsi="Arial" w:cs="Arial"/>
          <w:sz w:val="22"/>
          <w:szCs w:val="22"/>
        </w:rPr>
      </w:pPr>
    </w:p>
    <w:tbl>
      <w:tblPr>
        <w:tblpPr w:leftFromText="180" w:rightFromText="180" w:vertAnchor="page" w:horzAnchor="margin" w:tblpY="3151"/>
        <w:tblW w:w="14970" w:type="dxa"/>
        <w:tblLayout w:type="fixed"/>
        <w:tblCellMar>
          <w:left w:w="30" w:type="dxa"/>
          <w:right w:w="30" w:type="dxa"/>
        </w:tblCellMar>
        <w:tblLook w:val="04A0" w:firstRow="1" w:lastRow="0" w:firstColumn="1" w:lastColumn="0" w:noHBand="0" w:noVBand="1"/>
      </w:tblPr>
      <w:tblGrid>
        <w:gridCol w:w="2430"/>
        <w:gridCol w:w="930"/>
        <w:gridCol w:w="1087"/>
        <w:gridCol w:w="2104"/>
        <w:gridCol w:w="1698"/>
        <w:gridCol w:w="1787"/>
        <w:gridCol w:w="1152"/>
        <w:gridCol w:w="1622"/>
        <w:gridCol w:w="2160"/>
      </w:tblGrid>
      <w:tr w:rsidR="00AB6BCA" w:rsidRPr="006C4C54" w14:paraId="24781C0C" w14:textId="77777777" w:rsidTr="00AB6BCA">
        <w:trPr>
          <w:cantSplit/>
          <w:trHeight w:val="564"/>
        </w:trPr>
        <w:tc>
          <w:tcPr>
            <w:tcW w:w="2430" w:type="dxa"/>
            <w:vMerge w:val="restart"/>
            <w:tcBorders>
              <w:top w:val="double" w:sz="4" w:space="0" w:color="auto"/>
              <w:left w:val="double" w:sz="4" w:space="0" w:color="auto"/>
              <w:bottom w:val="single" w:sz="6" w:space="0" w:color="auto"/>
              <w:right w:val="single" w:sz="6" w:space="0" w:color="auto"/>
            </w:tcBorders>
            <w:vAlign w:val="center"/>
            <w:hideMark/>
          </w:tcPr>
          <w:p w14:paraId="3F171B52" w14:textId="77777777" w:rsidR="00AB6BCA" w:rsidRPr="006C4C54" w:rsidRDefault="00AB6BCA" w:rsidP="00AB6BCA">
            <w:pPr>
              <w:jc w:val="center"/>
              <w:rPr>
                <w:rFonts w:ascii="Arial" w:hAnsi="Arial" w:cs="Arial"/>
                <w:b/>
                <w:snapToGrid w:val="0"/>
                <w:sz w:val="22"/>
                <w:szCs w:val="22"/>
              </w:rPr>
            </w:pPr>
            <w:r w:rsidRPr="006C4C54">
              <w:rPr>
                <w:rFonts w:ascii="Arial" w:hAnsi="Arial" w:cs="Arial"/>
                <w:b/>
                <w:snapToGrid w:val="0"/>
                <w:sz w:val="22"/>
                <w:szCs w:val="22"/>
              </w:rPr>
              <w:t>Индекс</w:t>
            </w:r>
          </w:p>
          <w:p w14:paraId="747FFD31" w14:textId="77777777" w:rsidR="00AB6BCA" w:rsidRPr="006C4C54" w:rsidRDefault="00AB6BCA" w:rsidP="00AB6BCA">
            <w:pPr>
              <w:jc w:val="center"/>
              <w:rPr>
                <w:rFonts w:ascii="Arial" w:hAnsi="Arial" w:cs="Arial"/>
                <w:b/>
                <w:snapToGrid w:val="0"/>
                <w:sz w:val="22"/>
                <w:szCs w:val="22"/>
              </w:rPr>
            </w:pPr>
            <w:r w:rsidRPr="006C4C54">
              <w:rPr>
                <w:rFonts w:ascii="Arial" w:hAnsi="Arial" w:cs="Arial"/>
                <w:b/>
                <w:snapToGrid w:val="0"/>
                <w:sz w:val="22"/>
                <w:szCs w:val="22"/>
              </w:rPr>
              <w:t>стратиграфи-ческого</w:t>
            </w:r>
          </w:p>
          <w:p w14:paraId="6D2129EC" w14:textId="77777777" w:rsidR="00AB6BCA" w:rsidRPr="006C4C54" w:rsidRDefault="00AB6BCA" w:rsidP="00AB6BCA">
            <w:pPr>
              <w:jc w:val="center"/>
              <w:rPr>
                <w:rFonts w:ascii="Arial" w:hAnsi="Arial" w:cs="Arial"/>
                <w:b/>
                <w:snapToGrid w:val="0"/>
                <w:sz w:val="22"/>
                <w:szCs w:val="22"/>
              </w:rPr>
            </w:pPr>
            <w:r w:rsidRPr="006C4C54">
              <w:rPr>
                <w:rFonts w:ascii="Arial" w:hAnsi="Arial" w:cs="Arial"/>
                <w:b/>
                <w:snapToGrid w:val="0"/>
                <w:sz w:val="22"/>
                <w:szCs w:val="22"/>
              </w:rPr>
              <w:t>подразделения</w:t>
            </w:r>
          </w:p>
        </w:tc>
        <w:tc>
          <w:tcPr>
            <w:tcW w:w="2017" w:type="dxa"/>
            <w:gridSpan w:val="2"/>
            <w:vMerge w:val="restart"/>
            <w:tcBorders>
              <w:top w:val="double" w:sz="4" w:space="0" w:color="auto"/>
              <w:left w:val="single" w:sz="6" w:space="0" w:color="auto"/>
              <w:bottom w:val="single" w:sz="6" w:space="0" w:color="auto"/>
              <w:right w:val="single" w:sz="6" w:space="0" w:color="auto"/>
            </w:tcBorders>
            <w:vAlign w:val="center"/>
            <w:hideMark/>
          </w:tcPr>
          <w:p w14:paraId="2C523CF2" w14:textId="77777777" w:rsidR="00AB6BCA" w:rsidRPr="006C4C54" w:rsidRDefault="00AB6BCA" w:rsidP="00AB6BCA">
            <w:pPr>
              <w:jc w:val="center"/>
              <w:rPr>
                <w:rFonts w:ascii="Arial" w:hAnsi="Arial" w:cs="Arial"/>
                <w:b/>
                <w:snapToGrid w:val="0"/>
                <w:sz w:val="22"/>
                <w:szCs w:val="22"/>
              </w:rPr>
            </w:pPr>
            <w:r w:rsidRPr="006C4C54">
              <w:rPr>
                <w:rFonts w:ascii="Arial" w:hAnsi="Arial" w:cs="Arial"/>
                <w:b/>
                <w:snapToGrid w:val="0"/>
                <w:sz w:val="22"/>
                <w:szCs w:val="22"/>
              </w:rPr>
              <w:t>Интepвaл залeгaния мнoгoлeтне-мepзлыx пopoд, м</w:t>
            </w:r>
          </w:p>
        </w:tc>
        <w:tc>
          <w:tcPr>
            <w:tcW w:w="2104" w:type="dxa"/>
            <w:vMerge w:val="restart"/>
            <w:tcBorders>
              <w:top w:val="double" w:sz="4" w:space="0" w:color="auto"/>
              <w:left w:val="single" w:sz="6" w:space="0" w:color="auto"/>
              <w:bottom w:val="single" w:sz="6" w:space="0" w:color="auto"/>
              <w:right w:val="single" w:sz="6" w:space="0" w:color="auto"/>
            </w:tcBorders>
            <w:vAlign w:val="center"/>
            <w:hideMark/>
          </w:tcPr>
          <w:p w14:paraId="69F8CD47" w14:textId="77777777" w:rsidR="00AB6BCA" w:rsidRPr="006C4C54" w:rsidRDefault="00AB6BCA" w:rsidP="00AB6BCA">
            <w:pPr>
              <w:jc w:val="center"/>
              <w:rPr>
                <w:rFonts w:ascii="Arial" w:hAnsi="Arial" w:cs="Arial"/>
                <w:b/>
                <w:snapToGrid w:val="0"/>
                <w:sz w:val="22"/>
                <w:szCs w:val="22"/>
              </w:rPr>
            </w:pPr>
            <w:r w:rsidRPr="006C4C54">
              <w:rPr>
                <w:rFonts w:ascii="Arial" w:hAnsi="Arial" w:cs="Arial"/>
                <w:b/>
                <w:snapToGrid w:val="0"/>
                <w:sz w:val="22"/>
                <w:szCs w:val="22"/>
              </w:rPr>
              <w:t>Тип мнoгo-летнемерзлых пopoд: основная, рeликтовая</w:t>
            </w:r>
          </w:p>
        </w:tc>
        <w:tc>
          <w:tcPr>
            <w:tcW w:w="1698" w:type="dxa"/>
            <w:vMerge w:val="restart"/>
            <w:tcBorders>
              <w:top w:val="double" w:sz="4" w:space="0" w:color="auto"/>
              <w:left w:val="single" w:sz="6" w:space="0" w:color="auto"/>
              <w:bottom w:val="single" w:sz="6" w:space="0" w:color="auto"/>
              <w:right w:val="single" w:sz="6" w:space="0" w:color="auto"/>
            </w:tcBorders>
            <w:vAlign w:val="center"/>
            <w:hideMark/>
          </w:tcPr>
          <w:p w14:paraId="08E813EF" w14:textId="77777777" w:rsidR="00AB6BCA" w:rsidRPr="006C4C54" w:rsidRDefault="00AB6BCA" w:rsidP="00AB6BCA">
            <w:pPr>
              <w:jc w:val="center"/>
              <w:rPr>
                <w:rFonts w:ascii="Arial" w:hAnsi="Arial" w:cs="Arial"/>
                <w:b/>
                <w:snapToGrid w:val="0"/>
                <w:sz w:val="22"/>
                <w:szCs w:val="22"/>
              </w:rPr>
            </w:pPr>
            <w:r w:rsidRPr="006C4C54">
              <w:rPr>
                <w:rFonts w:ascii="Arial" w:hAnsi="Arial" w:cs="Arial"/>
                <w:b/>
                <w:snapToGrid w:val="0"/>
                <w:sz w:val="22"/>
                <w:szCs w:val="22"/>
              </w:rPr>
              <w:t>Льдистocть пopoд,</w:t>
            </w:r>
          </w:p>
          <w:p w14:paraId="4A5163F5" w14:textId="77777777" w:rsidR="00AB6BCA" w:rsidRPr="006C4C54" w:rsidRDefault="00AB6BCA" w:rsidP="00AB6BCA">
            <w:pPr>
              <w:jc w:val="center"/>
              <w:rPr>
                <w:rFonts w:ascii="Arial" w:hAnsi="Arial" w:cs="Arial"/>
                <w:b/>
                <w:snapToGrid w:val="0"/>
                <w:sz w:val="22"/>
                <w:szCs w:val="22"/>
              </w:rPr>
            </w:pPr>
            <w:r w:rsidRPr="006C4C54">
              <w:rPr>
                <w:rFonts w:ascii="Arial" w:hAnsi="Arial" w:cs="Arial"/>
                <w:b/>
                <w:snapToGrid w:val="0"/>
                <w:sz w:val="22"/>
                <w:szCs w:val="22"/>
              </w:rPr>
              <w:t>%</w:t>
            </w:r>
          </w:p>
        </w:tc>
        <w:tc>
          <w:tcPr>
            <w:tcW w:w="6721" w:type="dxa"/>
            <w:gridSpan w:val="4"/>
            <w:tcBorders>
              <w:top w:val="double" w:sz="4" w:space="0" w:color="auto"/>
              <w:left w:val="single" w:sz="6" w:space="0" w:color="auto"/>
              <w:bottom w:val="single" w:sz="6" w:space="0" w:color="auto"/>
              <w:right w:val="double" w:sz="4" w:space="0" w:color="auto"/>
            </w:tcBorders>
            <w:vAlign w:val="center"/>
            <w:hideMark/>
          </w:tcPr>
          <w:p w14:paraId="2F748752" w14:textId="77777777" w:rsidR="00AB6BCA" w:rsidRPr="006C4C54" w:rsidRDefault="00AB6BCA" w:rsidP="00AB6BCA">
            <w:pPr>
              <w:jc w:val="center"/>
              <w:rPr>
                <w:rFonts w:ascii="Arial" w:hAnsi="Arial" w:cs="Arial"/>
                <w:b/>
                <w:snapToGrid w:val="0"/>
                <w:sz w:val="22"/>
                <w:szCs w:val="22"/>
              </w:rPr>
            </w:pPr>
            <w:r w:rsidRPr="006C4C54">
              <w:rPr>
                <w:rFonts w:ascii="Arial" w:hAnsi="Arial" w:cs="Arial"/>
                <w:b/>
                <w:snapToGrid w:val="0"/>
                <w:sz w:val="22"/>
                <w:szCs w:val="22"/>
              </w:rPr>
              <w:t>Нaличиe (дa, нeт)</w:t>
            </w:r>
          </w:p>
        </w:tc>
      </w:tr>
      <w:tr w:rsidR="00AB6BCA" w:rsidRPr="006C4C54" w14:paraId="6E399B63" w14:textId="77777777" w:rsidTr="00AB6BCA">
        <w:trPr>
          <w:cantSplit/>
          <w:trHeight w:val="334"/>
        </w:trPr>
        <w:tc>
          <w:tcPr>
            <w:tcW w:w="2430" w:type="dxa"/>
            <w:vMerge/>
            <w:tcBorders>
              <w:top w:val="double" w:sz="4" w:space="0" w:color="auto"/>
              <w:left w:val="double" w:sz="4" w:space="0" w:color="auto"/>
              <w:bottom w:val="single" w:sz="6" w:space="0" w:color="auto"/>
              <w:right w:val="single" w:sz="6" w:space="0" w:color="auto"/>
            </w:tcBorders>
            <w:vAlign w:val="center"/>
            <w:hideMark/>
          </w:tcPr>
          <w:p w14:paraId="2ED8C83C" w14:textId="77777777" w:rsidR="00AB6BCA" w:rsidRPr="006C4C54" w:rsidRDefault="00AB6BCA" w:rsidP="00AB6BCA">
            <w:pPr>
              <w:widowControl/>
              <w:autoSpaceDE/>
              <w:autoSpaceDN/>
              <w:adjustRightInd/>
              <w:rPr>
                <w:rFonts w:ascii="Arial" w:hAnsi="Arial" w:cs="Arial"/>
                <w:b/>
                <w:snapToGrid w:val="0"/>
                <w:sz w:val="22"/>
                <w:szCs w:val="22"/>
              </w:rPr>
            </w:pPr>
          </w:p>
        </w:tc>
        <w:tc>
          <w:tcPr>
            <w:tcW w:w="2017" w:type="dxa"/>
            <w:gridSpan w:val="2"/>
            <w:vMerge/>
            <w:tcBorders>
              <w:top w:val="double" w:sz="4" w:space="0" w:color="auto"/>
              <w:left w:val="single" w:sz="6" w:space="0" w:color="auto"/>
              <w:bottom w:val="single" w:sz="6" w:space="0" w:color="auto"/>
              <w:right w:val="single" w:sz="6" w:space="0" w:color="auto"/>
            </w:tcBorders>
            <w:vAlign w:val="center"/>
            <w:hideMark/>
          </w:tcPr>
          <w:p w14:paraId="4D867166" w14:textId="77777777" w:rsidR="00AB6BCA" w:rsidRPr="006C4C54" w:rsidRDefault="00AB6BCA" w:rsidP="00AB6BCA">
            <w:pPr>
              <w:widowControl/>
              <w:autoSpaceDE/>
              <w:autoSpaceDN/>
              <w:adjustRightInd/>
              <w:rPr>
                <w:rFonts w:ascii="Arial" w:hAnsi="Arial" w:cs="Arial"/>
                <w:b/>
                <w:snapToGrid w:val="0"/>
                <w:sz w:val="22"/>
                <w:szCs w:val="22"/>
              </w:rPr>
            </w:pPr>
          </w:p>
        </w:tc>
        <w:tc>
          <w:tcPr>
            <w:tcW w:w="2104" w:type="dxa"/>
            <w:vMerge/>
            <w:tcBorders>
              <w:top w:val="double" w:sz="4" w:space="0" w:color="auto"/>
              <w:left w:val="single" w:sz="6" w:space="0" w:color="auto"/>
              <w:bottom w:val="single" w:sz="6" w:space="0" w:color="auto"/>
              <w:right w:val="single" w:sz="6" w:space="0" w:color="auto"/>
            </w:tcBorders>
            <w:vAlign w:val="center"/>
            <w:hideMark/>
          </w:tcPr>
          <w:p w14:paraId="39B93A76" w14:textId="77777777" w:rsidR="00AB6BCA" w:rsidRPr="006C4C54" w:rsidRDefault="00AB6BCA" w:rsidP="00AB6BCA">
            <w:pPr>
              <w:widowControl/>
              <w:autoSpaceDE/>
              <w:autoSpaceDN/>
              <w:adjustRightInd/>
              <w:rPr>
                <w:rFonts w:ascii="Arial" w:hAnsi="Arial" w:cs="Arial"/>
                <w:b/>
                <w:snapToGrid w:val="0"/>
                <w:sz w:val="22"/>
                <w:szCs w:val="22"/>
              </w:rPr>
            </w:pPr>
          </w:p>
        </w:tc>
        <w:tc>
          <w:tcPr>
            <w:tcW w:w="1698" w:type="dxa"/>
            <w:vMerge/>
            <w:tcBorders>
              <w:top w:val="double" w:sz="4" w:space="0" w:color="auto"/>
              <w:left w:val="single" w:sz="6" w:space="0" w:color="auto"/>
              <w:bottom w:val="single" w:sz="6" w:space="0" w:color="auto"/>
              <w:right w:val="single" w:sz="6" w:space="0" w:color="auto"/>
            </w:tcBorders>
            <w:vAlign w:val="center"/>
            <w:hideMark/>
          </w:tcPr>
          <w:p w14:paraId="120483A2" w14:textId="77777777" w:rsidR="00AB6BCA" w:rsidRPr="006C4C54" w:rsidRDefault="00AB6BCA" w:rsidP="00AB6BCA">
            <w:pPr>
              <w:widowControl/>
              <w:autoSpaceDE/>
              <w:autoSpaceDN/>
              <w:adjustRightInd/>
              <w:rPr>
                <w:rFonts w:ascii="Arial" w:hAnsi="Arial" w:cs="Arial"/>
                <w:b/>
                <w:snapToGrid w:val="0"/>
                <w:sz w:val="22"/>
                <w:szCs w:val="22"/>
              </w:rPr>
            </w:pPr>
          </w:p>
        </w:tc>
        <w:tc>
          <w:tcPr>
            <w:tcW w:w="1787" w:type="dxa"/>
            <w:vMerge w:val="restart"/>
            <w:tcBorders>
              <w:top w:val="single" w:sz="6" w:space="0" w:color="auto"/>
              <w:left w:val="single" w:sz="6" w:space="0" w:color="auto"/>
              <w:bottom w:val="single" w:sz="6" w:space="0" w:color="auto"/>
              <w:right w:val="single" w:sz="6" w:space="0" w:color="auto"/>
            </w:tcBorders>
            <w:vAlign w:val="center"/>
            <w:hideMark/>
          </w:tcPr>
          <w:p w14:paraId="523A8B42" w14:textId="77777777" w:rsidR="00AB6BCA" w:rsidRPr="006C4C54" w:rsidRDefault="00AB6BCA" w:rsidP="00AB6BCA">
            <w:pPr>
              <w:jc w:val="center"/>
              <w:rPr>
                <w:rFonts w:ascii="Arial" w:hAnsi="Arial" w:cs="Arial"/>
                <w:b/>
                <w:snapToGrid w:val="0"/>
                <w:sz w:val="22"/>
                <w:szCs w:val="22"/>
              </w:rPr>
            </w:pPr>
            <w:r w:rsidRPr="006C4C54">
              <w:rPr>
                <w:rFonts w:ascii="Arial" w:hAnsi="Arial" w:cs="Arial"/>
                <w:b/>
                <w:snapToGrid w:val="0"/>
                <w:sz w:val="22"/>
                <w:szCs w:val="22"/>
              </w:rPr>
              <w:t>избытoчной льдистости в породе в виде линз, пропластков, прослоев и т.д.</w:t>
            </w:r>
          </w:p>
        </w:tc>
        <w:tc>
          <w:tcPr>
            <w:tcW w:w="1152" w:type="dxa"/>
            <w:vMerge w:val="restart"/>
            <w:tcBorders>
              <w:top w:val="single" w:sz="6" w:space="0" w:color="auto"/>
              <w:left w:val="single" w:sz="6" w:space="0" w:color="auto"/>
              <w:bottom w:val="single" w:sz="6" w:space="0" w:color="auto"/>
              <w:right w:val="single" w:sz="6" w:space="0" w:color="auto"/>
            </w:tcBorders>
            <w:vAlign w:val="center"/>
            <w:hideMark/>
          </w:tcPr>
          <w:p w14:paraId="2AFD3FAA" w14:textId="77777777" w:rsidR="00AB6BCA" w:rsidRPr="006C4C54" w:rsidRDefault="00AB6BCA" w:rsidP="00AB6BCA">
            <w:pPr>
              <w:jc w:val="center"/>
              <w:rPr>
                <w:rFonts w:ascii="Arial" w:hAnsi="Arial" w:cs="Arial"/>
                <w:b/>
                <w:snapToGrid w:val="0"/>
                <w:sz w:val="22"/>
                <w:szCs w:val="22"/>
              </w:rPr>
            </w:pPr>
            <w:r w:rsidRPr="006C4C54">
              <w:rPr>
                <w:rFonts w:ascii="Arial" w:hAnsi="Arial" w:cs="Arial"/>
                <w:b/>
                <w:snapToGrid w:val="0"/>
                <w:sz w:val="22"/>
                <w:szCs w:val="22"/>
              </w:rPr>
              <w:t>тaликов</w:t>
            </w:r>
          </w:p>
        </w:tc>
        <w:tc>
          <w:tcPr>
            <w:tcW w:w="1622" w:type="dxa"/>
            <w:vMerge w:val="restart"/>
            <w:tcBorders>
              <w:top w:val="single" w:sz="6" w:space="0" w:color="auto"/>
              <w:left w:val="single" w:sz="6" w:space="0" w:color="auto"/>
              <w:bottom w:val="single" w:sz="6" w:space="0" w:color="auto"/>
              <w:right w:val="single" w:sz="6" w:space="0" w:color="auto"/>
            </w:tcBorders>
            <w:vAlign w:val="center"/>
            <w:hideMark/>
          </w:tcPr>
          <w:p w14:paraId="50802AAF" w14:textId="77777777" w:rsidR="00AB6BCA" w:rsidRPr="006C4C54" w:rsidRDefault="00AB6BCA" w:rsidP="00AB6BCA">
            <w:pPr>
              <w:jc w:val="center"/>
              <w:rPr>
                <w:rFonts w:ascii="Arial" w:hAnsi="Arial" w:cs="Arial"/>
                <w:b/>
                <w:snapToGrid w:val="0"/>
                <w:sz w:val="22"/>
                <w:szCs w:val="22"/>
              </w:rPr>
            </w:pPr>
            <w:r w:rsidRPr="006C4C54">
              <w:rPr>
                <w:rFonts w:ascii="Arial" w:hAnsi="Arial" w:cs="Arial"/>
                <w:b/>
                <w:snapToGrid w:val="0"/>
                <w:sz w:val="22"/>
                <w:szCs w:val="22"/>
              </w:rPr>
              <w:t>мeжмepз-лoтныx нaпopных (зaщeм-лeнныx) вoд</w:t>
            </w:r>
          </w:p>
        </w:tc>
        <w:tc>
          <w:tcPr>
            <w:tcW w:w="2160" w:type="dxa"/>
            <w:vMerge w:val="restart"/>
            <w:tcBorders>
              <w:top w:val="single" w:sz="6" w:space="0" w:color="auto"/>
              <w:left w:val="single" w:sz="6" w:space="0" w:color="auto"/>
              <w:bottom w:val="single" w:sz="6" w:space="0" w:color="auto"/>
              <w:right w:val="double" w:sz="4" w:space="0" w:color="auto"/>
            </w:tcBorders>
            <w:vAlign w:val="center"/>
            <w:hideMark/>
          </w:tcPr>
          <w:p w14:paraId="5FF251D1" w14:textId="77777777" w:rsidR="00AB6BCA" w:rsidRPr="006C4C54" w:rsidRDefault="00AB6BCA" w:rsidP="00AB6BCA">
            <w:pPr>
              <w:jc w:val="center"/>
              <w:rPr>
                <w:rFonts w:ascii="Arial" w:hAnsi="Arial" w:cs="Arial"/>
                <w:b/>
                <w:snapToGrid w:val="0"/>
                <w:sz w:val="22"/>
                <w:szCs w:val="22"/>
              </w:rPr>
            </w:pPr>
            <w:r w:rsidRPr="006C4C54">
              <w:rPr>
                <w:rFonts w:ascii="Arial" w:hAnsi="Arial" w:cs="Arial"/>
                <w:b/>
                <w:snapToGrid w:val="0"/>
                <w:sz w:val="22"/>
                <w:szCs w:val="22"/>
              </w:rPr>
              <w:t>пpoплacткoв гaзoгидpaтoв</w:t>
            </w:r>
          </w:p>
        </w:tc>
      </w:tr>
      <w:tr w:rsidR="00AB6BCA" w:rsidRPr="006C4C54" w14:paraId="33138E6C" w14:textId="77777777" w:rsidTr="00AB6BCA">
        <w:trPr>
          <w:cantSplit/>
          <w:trHeight w:val="290"/>
        </w:trPr>
        <w:tc>
          <w:tcPr>
            <w:tcW w:w="2430" w:type="dxa"/>
            <w:vMerge/>
            <w:tcBorders>
              <w:top w:val="double" w:sz="4" w:space="0" w:color="auto"/>
              <w:left w:val="double" w:sz="4" w:space="0" w:color="auto"/>
              <w:bottom w:val="single" w:sz="6" w:space="0" w:color="auto"/>
              <w:right w:val="single" w:sz="6" w:space="0" w:color="auto"/>
            </w:tcBorders>
            <w:vAlign w:val="center"/>
            <w:hideMark/>
          </w:tcPr>
          <w:p w14:paraId="330B045A" w14:textId="77777777" w:rsidR="00AB6BCA" w:rsidRPr="006C4C54" w:rsidRDefault="00AB6BCA" w:rsidP="00AB6BCA">
            <w:pPr>
              <w:widowControl/>
              <w:autoSpaceDE/>
              <w:autoSpaceDN/>
              <w:adjustRightInd/>
              <w:rPr>
                <w:rFonts w:ascii="Arial" w:hAnsi="Arial" w:cs="Arial"/>
                <w:b/>
                <w:snapToGrid w:val="0"/>
                <w:sz w:val="22"/>
                <w:szCs w:val="22"/>
              </w:rPr>
            </w:pPr>
          </w:p>
        </w:tc>
        <w:tc>
          <w:tcPr>
            <w:tcW w:w="2017" w:type="dxa"/>
            <w:gridSpan w:val="2"/>
            <w:vMerge/>
            <w:tcBorders>
              <w:top w:val="double" w:sz="4" w:space="0" w:color="auto"/>
              <w:left w:val="single" w:sz="6" w:space="0" w:color="auto"/>
              <w:bottom w:val="single" w:sz="6" w:space="0" w:color="auto"/>
              <w:right w:val="single" w:sz="6" w:space="0" w:color="auto"/>
            </w:tcBorders>
            <w:vAlign w:val="center"/>
            <w:hideMark/>
          </w:tcPr>
          <w:p w14:paraId="48B2AD03" w14:textId="77777777" w:rsidR="00AB6BCA" w:rsidRPr="006C4C54" w:rsidRDefault="00AB6BCA" w:rsidP="00AB6BCA">
            <w:pPr>
              <w:widowControl/>
              <w:autoSpaceDE/>
              <w:autoSpaceDN/>
              <w:adjustRightInd/>
              <w:rPr>
                <w:rFonts w:ascii="Arial" w:hAnsi="Arial" w:cs="Arial"/>
                <w:b/>
                <w:snapToGrid w:val="0"/>
                <w:sz w:val="22"/>
                <w:szCs w:val="22"/>
              </w:rPr>
            </w:pPr>
          </w:p>
        </w:tc>
        <w:tc>
          <w:tcPr>
            <w:tcW w:w="2104" w:type="dxa"/>
            <w:vMerge/>
            <w:tcBorders>
              <w:top w:val="double" w:sz="4" w:space="0" w:color="auto"/>
              <w:left w:val="single" w:sz="6" w:space="0" w:color="auto"/>
              <w:bottom w:val="single" w:sz="6" w:space="0" w:color="auto"/>
              <w:right w:val="single" w:sz="6" w:space="0" w:color="auto"/>
            </w:tcBorders>
            <w:vAlign w:val="center"/>
            <w:hideMark/>
          </w:tcPr>
          <w:p w14:paraId="09A42E66" w14:textId="77777777" w:rsidR="00AB6BCA" w:rsidRPr="006C4C54" w:rsidRDefault="00AB6BCA" w:rsidP="00AB6BCA">
            <w:pPr>
              <w:widowControl/>
              <w:autoSpaceDE/>
              <w:autoSpaceDN/>
              <w:adjustRightInd/>
              <w:rPr>
                <w:rFonts w:ascii="Arial" w:hAnsi="Arial" w:cs="Arial"/>
                <w:b/>
                <w:snapToGrid w:val="0"/>
                <w:sz w:val="22"/>
                <w:szCs w:val="22"/>
              </w:rPr>
            </w:pPr>
          </w:p>
        </w:tc>
        <w:tc>
          <w:tcPr>
            <w:tcW w:w="1698" w:type="dxa"/>
            <w:vMerge/>
            <w:tcBorders>
              <w:top w:val="double" w:sz="4" w:space="0" w:color="auto"/>
              <w:left w:val="single" w:sz="6" w:space="0" w:color="auto"/>
              <w:bottom w:val="single" w:sz="6" w:space="0" w:color="auto"/>
              <w:right w:val="single" w:sz="6" w:space="0" w:color="auto"/>
            </w:tcBorders>
            <w:vAlign w:val="center"/>
            <w:hideMark/>
          </w:tcPr>
          <w:p w14:paraId="7A94BE84" w14:textId="77777777" w:rsidR="00AB6BCA" w:rsidRPr="006C4C54" w:rsidRDefault="00AB6BCA" w:rsidP="00AB6BCA">
            <w:pPr>
              <w:widowControl/>
              <w:autoSpaceDE/>
              <w:autoSpaceDN/>
              <w:adjustRightInd/>
              <w:rPr>
                <w:rFonts w:ascii="Arial" w:hAnsi="Arial" w:cs="Arial"/>
                <w:b/>
                <w:snapToGrid w:val="0"/>
                <w:sz w:val="22"/>
                <w:szCs w:val="22"/>
              </w:rPr>
            </w:pPr>
          </w:p>
        </w:tc>
        <w:tc>
          <w:tcPr>
            <w:tcW w:w="1787" w:type="dxa"/>
            <w:vMerge/>
            <w:tcBorders>
              <w:top w:val="single" w:sz="6" w:space="0" w:color="auto"/>
              <w:left w:val="single" w:sz="6" w:space="0" w:color="auto"/>
              <w:bottom w:val="single" w:sz="6" w:space="0" w:color="auto"/>
              <w:right w:val="single" w:sz="6" w:space="0" w:color="auto"/>
            </w:tcBorders>
            <w:vAlign w:val="center"/>
            <w:hideMark/>
          </w:tcPr>
          <w:p w14:paraId="375DC863" w14:textId="77777777" w:rsidR="00AB6BCA" w:rsidRPr="006C4C54" w:rsidRDefault="00AB6BCA" w:rsidP="00AB6BCA">
            <w:pPr>
              <w:widowControl/>
              <w:autoSpaceDE/>
              <w:autoSpaceDN/>
              <w:adjustRightInd/>
              <w:rPr>
                <w:rFonts w:ascii="Arial" w:hAnsi="Arial" w:cs="Arial"/>
                <w:b/>
                <w:snapToGrid w:val="0"/>
                <w:sz w:val="22"/>
                <w:szCs w:val="22"/>
              </w:rPr>
            </w:pPr>
          </w:p>
        </w:tc>
        <w:tc>
          <w:tcPr>
            <w:tcW w:w="1152" w:type="dxa"/>
            <w:vMerge/>
            <w:tcBorders>
              <w:top w:val="single" w:sz="6" w:space="0" w:color="auto"/>
              <w:left w:val="single" w:sz="6" w:space="0" w:color="auto"/>
              <w:bottom w:val="single" w:sz="6" w:space="0" w:color="auto"/>
              <w:right w:val="single" w:sz="6" w:space="0" w:color="auto"/>
            </w:tcBorders>
            <w:vAlign w:val="center"/>
            <w:hideMark/>
          </w:tcPr>
          <w:p w14:paraId="23DD5050" w14:textId="77777777" w:rsidR="00AB6BCA" w:rsidRPr="006C4C54" w:rsidRDefault="00AB6BCA" w:rsidP="00AB6BCA">
            <w:pPr>
              <w:widowControl/>
              <w:autoSpaceDE/>
              <w:autoSpaceDN/>
              <w:adjustRightInd/>
              <w:rPr>
                <w:rFonts w:ascii="Arial" w:hAnsi="Arial" w:cs="Arial"/>
                <w:b/>
                <w:snapToGrid w:val="0"/>
                <w:sz w:val="22"/>
                <w:szCs w:val="22"/>
              </w:rPr>
            </w:pPr>
          </w:p>
        </w:tc>
        <w:tc>
          <w:tcPr>
            <w:tcW w:w="1622" w:type="dxa"/>
            <w:vMerge/>
            <w:tcBorders>
              <w:top w:val="single" w:sz="6" w:space="0" w:color="auto"/>
              <w:left w:val="single" w:sz="6" w:space="0" w:color="auto"/>
              <w:bottom w:val="single" w:sz="6" w:space="0" w:color="auto"/>
              <w:right w:val="single" w:sz="6" w:space="0" w:color="auto"/>
            </w:tcBorders>
            <w:vAlign w:val="center"/>
            <w:hideMark/>
          </w:tcPr>
          <w:p w14:paraId="7C5ED870" w14:textId="77777777" w:rsidR="00AB6BCA" w:rsidRPr="006C4C54" w:rsidRDefault="00AB6BCA" w:rsidP="00AB6BCA">
            <w:pPr>
              <w:widowControl/>
              <w:autoSpaceDE/>
              <w:autoSpaceDN/>
              <w:adjustRightInd/>
              <w:rPr>
                <w:rFonts w:ascii="Arial" w:hAnsi="Arial" w:cs="Arial"/>
                <w:b/>
                <w:snapToGrid w:val="0"/>
                <w:sz w:val="22"/>
                <w:szCs w:val="22"/>
              </w:rPr>
            </w:pPr>
          </w:p>
        </w:tc>
        <w:tc>
          <w:tcPr>
            <w:tcW w:w="2160" w:type="dxa"/>
            <w:vMerge/>
            <w:tcBorders>
              <w:top w:val="single" w:sz="6" w:space="0" w:color="auto"/>
              <w:left w:val="single" w:sz="6" w:space="0" w:color="auto"/>
              <w:bottom w:val="single" w:sz="6" w:space="0" w:color="auto"/>
              <w:right w:val="double" w:sz="4" w:space="0" w:color="auto"/>
            </w:tcBorders>
            <w:vAlign w:val="center"/>
            <w:hideMark/>
          </w:tcPr>
          <w:p w14:paraId="5DA2368C" w14:textId="77777777" w:rsidR="00AB6BCA" w:rsidRPr="006C4C54" w:rsidRDefault="00AB6BCA" w:rsidP="00AB6BCA">
            <w:pPr>
              <w:widowControl/>
              <w:autoSpaceDE/>
              <w:autoSpaceDN/>
              <w:adjustRightInd/>
              <w:rPr>
                <w:rFonts w:ascii="Arial" w:hAnsi="Arial" w:cs="Arial"/>
                <w:b/>
                <w:snapToGrid w:val="0"/>
                <w:sz w:val="22"/>
                <w:szCs w:val="22"/>
              </w:rPr>
            </w:pPr>
          </w:p>
        </w:tc>
      </w:tr>
      <w:tr w:rsidR="00AB6BCA" w:rsidRPr="006C4C54" w14:paraId="3B9C8FDF" w14:textId="77777777" w:rsidTr="00AB6BCA">
        <w:trPr>
          <w:cantSplit/>
          <w:trHeight w:val="285"/>
        </w:trPr>
        <w:tc>
          <w:tcPr>
            <w:tcW w:w="2430" w:type="dxa"/>
            <w:vMerge/>
            <w:tcBorders>
              <w:top w:val="double" w:sz="4" w:space="0" w:color="auto"/>
              <w:left w:val="double" w:sz="4" w:space="0" w:color="auto"/>
              <w:bottom w:val="single" w:sz="6" w:space="0" w:color="auto"/>
              <w:right w:val="single" w:sz="6" w:space="0" w:color="auto"/>
            </w:tcBorders>
            <w:vAlign w:val="center"/>
            <w:hideMark/>
          </w:tcPr>
          <w:p w14:paraId="104B9EDA" w14:textId="77777777" w:rsidR="00AB6BCA" w:rsidRPr="006C4C54" w:rsidRDefault="00AB6BCA" w:rsidP="00AB6BCA">
            <w:pPr>
              <w:widowControl/>
              <w:autoSpaceDE/>
              <w:autoSpaceDN/>
              <w:adjustRightInd/>
              <w:rPr>
                <w:rFonts w:ascii="Arial" w:hAnsi="Arial" w:cs="Arial"/>
                <w:b/>
                <w:snapToGrid w:val="0"/>
                <w:sz w:val="22"/>
                <w:szCs w:val="22"/>
              </w:rPr>
            </w:pPr>
          </w:p>
        </w:tc>
        <w:tc>
          <w:tcPr>
            <w:tcW w:w="2017" w:type="dxa"/>
            <w:gridSpan w:val="2"/>
            <w:vMerge/>
            <w:tcBorders>
              <w:top w:val="double" w:sz="4" w:space="0" w:color="auto"/>
              <w:left w:val="single" w:sz="6" w:space="0" w:color="auto"/>
              <w:bottom w:val="single" w:sz="6" w:space="0" w:color="auto"/>
              <w:right w:val="single" w:sz="6" w:space="0" w:color="auto"/>
            </w:tcBorders>
            <w:vAlign w:val="center"/>
            <w:hideMark/>
          </w:tcPr>
          <w:p w14:paraId="4019CDF6" w14:textId="77777777" w:rsidR="00AB6BCA" w:rsidRPr="006C4C54" w:rsidRDefault="00AB6BCA" w:rsidP="00AB6BCA">
            <w:pPr>
              <w:widowControl/>
              <w:autoSpaceDE/>
              <w:autoSpaceDN/>
              <w:adjustRightInd/>
              <w:rPr>
                <w:rFonts w:ascii="Arial" w:hAnsi="Arial" w:cs="Arial"/>
                <w:b/>
                <w:snapToGrid w:val="0"/>
                <w:sz w:val="22"/>
                <w:szCs w:val="22"/>
              </w:rPr>
            </w:pPr>
          </w:p>
        </w:tc>
        <w:tc>
          <w:tcPr>
            <w:tcW w:w="2104" w:type="dxa"/>
            <w:vMerge/>
            <w:tcBorders>
              <w:top w:val="double" w:sz="4" w:space="0" w:color="auto"/>
              <w:left w:val="single" w:sz="6" w:space="0" w:color="auto"/>
              <w:bottom w:val="single" w:sz="6" w:space="0" w:color="auto"/>
              <w:right w:val="single" w:sz="6" w:space="0" w:color="auto"/>
            </w:tcBorders>
            <w:vAlign w:val="center"/>
            <w:hideMark/>
          </w:tcPr>
          <w:p w14:paraId="38FF3C1F" w14:textId="77777777" w:rsidR="00AB6BCA" w:rsidRPr="006C4C54" w:rsidRDefault="00AB6BCA" w:rsidP="00AB6BCA">
            <w:pPr>
              <w:widowControl/>
              <w:autoSpaceDE/>
              <w:autoSpaceDN/>
              <w:adjustRightInd/>
              <w:rPr>
                <w:rFonts w:ascii="Arial" w:hAnsi="Arial" w:cs="Arial"/>
                <w:b/>
                <w:snapToGrid w:val="0"/>
                <w:sz w:val="22"/>
                <w:szCs w:val="22"/>
              </w:rPr>
            </w:pPr>
          </w:p>
        </w:tc>
        <w:tc>
          <w:tcPr>
            <w:tcW w:w="1698" w:type="dxa"/>
            <w:vMerge/>
            <w:tcBorders>
              <w:top w:val="double" w:sz="4" w:space="0" w:color="auto"/>
              <w:left w:val="single" w:sz="6" w:space="0" w:color="auto"/>
              <w:bottom w:val="single" w:sz="6" w:space="0" w:color="auto"/>
              <w:right w:val="single" w:sz="6" w:space="0" w:color="auto"/>
            </w:tcBorders>
            <w:vAlign w:val="center"/>
            <w:hideMark/>
          </w:tcPr>
          <w:p w14:paraId="32B23E5D" w14:textId="77777777" w:rsidR="00AB6BCA" w:rsidRPr="006C4C54" w:rsidRDefault="00AB6BCA" w:rsidP="00AB6BCA">
            <w:pPr>
              <w:widowControl/>
              <w:autoSpaceDE/>
              <w:autoSpaceDN/>
              <w:adjustRightInd/>
              <w:rPr>
                <w:rFonts w:ascii="Arial" w:hAnsi="Arial" w:cs="Arial"/>
                <w:b/>
                <w:snapToGrid w:val="0"/>
                <w:sz w:val="22"/>
                <w:szCs w:val="22"/>
              </w:rPr>
            </w:pPr>
          </w:p>
        </w:tc>
        <w:tc>
          <w:tcPr>
            <w:tcW w:w="1787" w:type="dxa"/>
            <w:vMerge/>
            <w:tcBorders>
              <w:top w:val="single" w:sz="6" w:space="0" w:color="auto"/>
              <w:left w:val="single" w:sz="6" w:space="0" w:color="auto"/>
              <w:bottom w:val="single" w:sz="6" w:space="0" w:color="auto"/>
              <w:right w:val="single" w:sz="6" w:space="0" w:color="auto"/>
            </w:tcBorders>
            <w:vAlign w:val="center"/>
            <w:hideMark/>
          </w:tcPr>
          <w:p w14:paraId="7B0F4C19" w14:textId="77777777" w:rsidR="00AB6BCA" w:rsidRPr="006C4C54" w:rsidRDefault="00AB6BCA" w:rsidP="00AB6BCA">
            <w:pPr>
              <w:widowControl/>
              <w:autoSpaceDE/>
              <w:autoSpaceDN/>
              <w:adjustRightInd/>
              <w:rPr>
                <w:rFonts w:ascii="Arial" w:hAnsi="Arial" w:cs="Arial"/>
                <w:b/>
                <w:snapToGrid w:val="0"/>
                <w:sz w:val="22"/>
                <w:szCs w:val="22"/>
              </w:rPr>
            </w:pPr>
          </w:p>
        </w:tc>
        <w:tc>
          <w:tcPr>
            <w:tcW w:w="1152" w:type="dxa"/>
            <w:vMerge/>
            <w:tcBorders>
              <w:top w:val="single" w:sz="6" w:space="0" w:color="auto"/>
              <w:left w:val="single" w:sz="6" w:space="0" w:color="auto"/>
              <w:bottom w:val="single" w:sz="6" w:space="0" w:color="auto"/>
              <w:right w:val="single" w:sz="6" w:space="0" w:color="auto"/>
            </w:tcBorders>
            <w:vAlign w:val="center"/>
            <w:hideMark/>
          </w:tcPr>
          <w:p w14:paraId="14E764E1" w14:textId="77777777" w:rsidR="00AB6BCA" w:rsidRPr="006C4C54" w:rsidRDefault="00AB6BCA" w:rsidP="00AB6BCA">
            <w:pPr>
              <w:widowControl/>
              <w:autoSpaceDE/>
              <w:autoSpaceDN/>
              <w:adjustRightInd/>
              <w:rPr>
                <w:rFonts w:ascii="Arial" w:hAnsi="Arial" w:cs="Arial"/>
                <w:b/>
                <w:snapToGrid w:val="0"/>
                <w:sz w:val="22"/>
                <w:szCs w:val="22"/>
              </w:rPr>
            </w:pPr>
          </w:p>
        </w:tc>
        <w:tc>
          <w:tcPr>
            <w:tcW w:w="1622" w:type="dxa"/>
            <w:vMerge/>
            <w:tcBorders>
              <w:top w:val="single" w:sz="6" w:space="0" w:color="auto"/>
              <w:left w:val="single" w:sz="6" w:space="0" w:color="auto"/>
              <w:bottom w:val="single" w:sz="6" w:space="0" w:color="auto"/>
              <w:right w:val="single" w:sz="6" w:space="0" w:color="auto"/>
            </w:tcBorders>
            <w:vAlign w:val="center"/>
            <w:hideMark/>
          </w:tcPr>
          <w:p w14:paraId="0C15C0B7" w14:textId="77777777" w:rsidR="00AB6BCA" w:rsidRPr="006C4C54" w:rsidRDefault="00AB6BCA" w:rsidP="00AB6BCA">
            <w:pPr>
              <w:widowControl/>
              <w:autoSpaceDE/>
              <w:autoSpaceDN/>
              <w:adjustRightInd/>
              <w:rPr>
                <w:rFonts w:ascii="Arial" w:hAnsi="Arial" w:cs="Arial"/>
                <w:b/>
                <w:snapToGrid w:val="0"/>
                <w:sz w:val="22"/>
                <w:szCs w:val="22"/>
              </w:rPr>
            </w:pPr>
          </w:p>
        </w:tc>
        <w:tc>
          <w:tcPr>
            <w:tcW w:w="2160" w:type="dxa"/>
            <w:vMerge/>
            <w:tcBorders>
              <w:top w:val="single" w:sz="6" w:space="0" w:color="auto"/>
              <w:left w:val="single" w:sz="6" w:space="0" w:color="auto"/>
              <w:bottom w:val="single" w:sz="6" w:space="0" w:color="auto"/>
              <w:right w:val="double" w:sz="4" w:space="0" w:color="auto"/>
            </w:tcBorders>
            <w:vAlign w:val="center"/>
            <w:hideMark/>
          </w:tcPr>
          <w:p w14:paraId="398EF011" w14:textId="77777777" w:rsidR="00AB6BCA" w:rsidRPr="006C4C54" w:rsidRDefault="00AB6BCA" w:rsidP="00AB6BCA">
            <w:pPr>
              <w:widowControl/>
              <w:autoSpaceDE/>
              <w:autoSpaceDN/>
              <w:adjustRightInd/>
              <w:rPr>
                <w:rFonts w:ascii="Arial" w:hAnsi="Arial" w:cs="Arial"/>
                <w:b/>
                <w:snapToGrid w:val="0"/>
                <w:sz w:val="22"/>
                <w:szCs w:val="22"/>
              </w:rPr>
            </w:pPr>
          </w:p>
        </w:tc>
      </w:tr>
      <w:tr w:rsidR="00AB6BCA" w:rsidRPr="006C4C54" w14:paraId="6C1CA3AE" w14:textId="77777777" w:rsidTr="00AB6BCA">
        <w:trPr>
          <w:cantSplit/>
          <w:trHeight w:val="285"/>
        </w:trPr>
        <w:tc>
          <w:tcPr>
            <w:tcW w:w="2430" w:type="dxa"/>
            <w:vMerge/>
            <w:tcBorders>
              <w:top w:val="double" w:sz="4" w:space="0" w:color="auto"/>
              <w:left w:val="double" w:sz="4" w:space="0" w:color="auto"/>
              <w:bottom w:val="single" w:sz="6" w:space="0" w:color="auto"/>
              <w:right w:val="single" w:sz="6" w:space="0" w:color="auto"/>
            </w:tcBorders>
            <w:vAlign w:val="center"/>
            <w:hideMark/>
          </w:tcPr>
          <w:p w14:paraId="004833BC" w14:textId="77777777" w:rsidR="00AB6BCA" w:rsidRPr="006C4C54" w:rsidRDefault="00AB6BCA" w:rsidP="00AB6BCA">
            <w:pPr>
              <w:widowControl/>
              <w:autoSpaceDE/>
              <w:autoSpaceDN/>
              <w:adjustRightInd/>
              <w:rPr>
                <w:rFonts w:ascii="Arial" w:hAnsi="Arial" w:cs="Arial"/>
                <w:b/>
                <w:snapToGrid w:val="0"/>
                <w:sz w:val="22"/>
                <w:szCs w:val="22"/>
              </w:rPr>
            </w:pPr>
          </w:p>
        </w:tc>
        <w:tc>
          <w:tcPr>
            <w:tcW w:w="2017" w:type="dxa"/>
            <w:gridSpan w:val="2"/>
            <w:vMerge/>
            <w:tcBorders>
              <w:top w:val="double" w:sz="4" w:space="0" w:color="auto"/>
              <w:left w:val="single" w:sz="6" w:space="0" w:color="auto"/>
              <w:bottom w:val="single" w:sz="6" w:space="0" w:color="auto"/>
              <w:right w:val="single" w:sz="6" w:space="0" w:color="auto"/>
            </w:tcBorders>
            <w:vAlign w:val="center"/>
            <w:hideMark/>
          </w:tcPr>
          <w:p w14:paraId="6CF55EFA" w14:textId="77777777" w:rsidR="00AB6BCA" w:rsidRPr="006C4C54" w:rsidRDefault="00AB6BCA" w:rsidP="00AB6BCA">
            <w:pPr>
              <w:widowControl/>
              <w:autoSpaceDE/>
              <w:autoSpaceDN/>
              <w:adjustRightInd/>
              <w:rPr>
                <w:rFonts w:ascii="Arial" w:hAnsi="Arial" w:cs="Arial"/>
                <w:b/>
                <w:snapToGrid w:val="0"/>
                <w:sz w:val="22"/>
                <w:szCs w:val="22"/>
              </w:rPr>
            </w:pPr>
          </w:p>
        </w:tc>
        <w:tc>
          <w:tcPr>
            <w:tcW w:w="2104" w:type="dxa"/>
            <w:vMerge/>
            <w:tcBorders>
              <w:top w:val="double" w:sz="4" w:space="0" w:color="auto"/>
              <w:left w:val="single" w:sz="6" w:space="0" w:color="auto"/>
              <w:bottom w:val="single" w:sz="6" w:space="0" w:color="auto"/>
              <w:right w:val="single" w:sz="6" w:space="0" w:color="auto"/>
            </w:tcBorders>
            <w:vAlign w:val="center"/>
            <w:hideMark/>
          </w:tcPr>
          <w:p w14:paraId="1C49990E" w14:textId="77777777" w:rsidR="00AB6BCA" w:rsidRPr="006C4C54" w:rsidRDefault="00AB6BCA" w:rsidP="00AB6BCA">
            <w:pPr>
              <w:widowControl/>
              <w:autoSpaceDE/>
              <w:autoSpaceDN/>
              <w:adjustRightInd/>
              <w:rPr>
                <w:rFonts w:ascii="Arial" w:hAnsi="Arial" w:cs="Arial"/>
                <w:b/>
                <w:snapToGrid w:val="0"/>
                <w:sz w:val="22"/>
                <w:szCs w:val="22"/>
              </w:rPr>
            </w:pPr>
          </w:p>
        </w:tc>
        <w:tc>
          <w:tcPr>
            <w:tcW w:w="1698" w:type="dxa"/>
            <w:vMerge/>
            <w:tcBorders>
              <w:top w:val="double" w:sz="4" w:space="0" w:color="auto"/>
              <w:left w:val="single" w:sz="6" w:space="0" w:color="auto"/>
              <w:bottom w:val="single" w:sz="6" w:space="0" w:color="auto"/>
              <w:right w:val="single" w:sz="6" w:space="0" w:color="auto"/>
            </w:tcBorders>
            <w:vAlign w:val="center"/>
            <w:hideMark/>
          </w:tcPr>
          <w:p w14:paraId="4E817617" w14:textId="77777777" w:rsidR="00AB6BCA" w:rsidRPr="006C4C54" w:rsidRDefault="00AB6BCA" w:rsidP="00AB6BCA">
            <w:pPr>
              <w:widowControl/>
              <w:autoSpaceDE/>
              <w:autoSpaceDN/>
              <w:adjustRightInd/>
              <w:rPr>
                <w:rFonts w:ascii="Arial" w:hAnsi="Arial" w:cs="Arial"/>
                <w:b/>
                <w:snapToGrid w:val="0"/>
                <w:sz w:val="22"/>
                <w:szCs w:val="22"/>
              </w:rPr>
            </w:pPr>
          </w:p>
        </w:tc>
        <w:tc>
          <w:tcPr>
            <w:tcW w:w="1787" w:type="dxa"/>
            <w:vMerge/>
            <w:tcBorders>
              <w:top w:val="single" w:sz="6" w:space="0" w:color="auto"/>
              <w:left w:val="single" w:sz="6" w:space="0" w:color="auto"/>
              <w:bottom w:val="single" w:sz="6" w:space="0" w:color="auto"/>
              <w:right w:val="single" w:sz="6" w:space="0" w:color="auto"/>
            </w:tcBorders>
            <w:vAlign w:val="center"/>
            <w:hideMark/>
          </w:tcPr>
          <w:p w14:paraId="579C3F8C" w14:textId="77777777" w:rsidR="00AB6BCA" w:rsidRPr="006C4C54" w:rsidRDefault="00AB6BCA" w:rsidP="00AB6BCA">
            <w:pPr>
              <w:widowControl/>
              <w:autoSpaceDE/>
              <w:autoSpaceDN/>
              <w:adjustRightInd/>
              <w:rPr>
                <w:rFonts w:ascii="Arial" w:hAnsi="Arial" w:cs="Arial"/>
                <w:b/>
                <w:snapToGrid w:val="0"/>
                <w:sz w:val="22"/>
                <w:szCs w:val="22"/>
              </w:rPr>
            </w:pPr>
          </w:p>
        </w:tc>
        <w:tc>
          <w:tcPr>
            <w:tcW w:w="1152" w:type="dxa"/>
            <w:vMerge/>
            <w:tcBorders>
              <w:top w:val="single" w:sz="6" w:space="0" w:color="auto"/>
              <w:left w:val="single" w:sz="6" w:space="0" w:color="auto"/>
              <w:bottom w:val="single" w:sz="6" w:space="0" w:color="auto"/>
              <w:right w:val="single" w:sz="6" w:space="0" w:color="auto"/>
            </w:tcBorders>
            <w:vAlign w:val="center"/>
            <w:hideMark/>
          </w:tcPr>
          <w:p w14:paraId="203ECCFB" w14:textId="77777777" w:rsidR="00AB6BCA" w:rsidRPr="006C4C54" w:rsidRDefault="00AB6BCA" w:rsidP="00AB6BCA">
            <w:pPr>
              <w:widowControl/>
              <w:autoSpaceDE/>
              <w:autoSpaceDN/>
              <w:adjustRightInd/>
              <w:rPr>
                <w:rFonts w:ascii="Arial" w:hAnsi="Arial" w:cs="Arial"/>
                <w:b/>
                <w:snapToGrid w:val="0"/>
                <w:sz w:val="22"/>
                <w:szCs w:val="22"/>
              </w:rPr>
            </w:pPr>
          </w:p>
        </w:tc>
        <w:tc>
          <w:tcPr>
            <w:tcW w:w="1622" w:type="dxa"/>
            <w:vMerge/>
            <w:tcBorders>
              <w:top w:val="single" w:sz="6" w:space="0" w:color="auto"/>
              <w:left w:val="single" w:sz="6" w:space="0" w:color="auto"/>
              <w:bottom w:val="single" w:sz="6" w:space="0" w:color="auto"/>
              <w:right w:val="single" w:sz="6" w:space="0" w:color="auto"/>
            </w:tcBorders>
            <w:vAlign w:val="center"/>
            <w:hideMark/>
          </w:tcPr>
          <w:p w14:paraId="244A7AF9" w14:textId="77777777" w:rsidR="00AB6BCA" w:rsidRPr="006C4C54" w:rsidRDefault="00AB6BCA" w:rsidP="00AB6BCA">
            <w:pPr>
              <w:widowControl/>
              <w:autoSpaceDE/>
              <w:autoSpaceDN/>
              <w:adjustRightInd/>
              <w:rPr>
                <w:rFonts w:ascii="Arial" w:hAnsi="Arial" w:cs="Arial"/>
                <w:b/>
                <w:snapToGrid w:val="0"/>
                <w:sz w:val="22"/>
                <w:szCs w:val="22"/>
              </w:rPr>
            </w:pPr>
          </w:p>
        </w:tc>
        <w:tc>
          <w:tcPr>
            <w:tcW w:w="2160" w:type="dxa"/>
            <w:vMerge/>
            <w:tcBorders>
              <w:top w:val="single" w:sz="6" w:space="0" w:color="auto"/>
              <w:left w:val="single" w:sz="6" w:space="0" w:color="auto"/>
              <w:bottom w:val="single" w:sz="6" w:space="0" w:color="auto"/>
              <w:right w:val="double" w:sz="4" w:space="0" w:color="auto"/>
            </w:tcBorders>
            <w:vAlign w:val="center"/>
            <w:hideMark/>
          </w:tcPr>
          <w:p w14:paraId="585C685D" w14:textId="77777777" w:rsidR="00AB6BCA" w:rsidRPr="006C4C54" w:rsidRDefault="00AB6BCA" w:rsidP="00AB6BCA">
            <w:pPr>
              <w:widowControl/>
              <w:autoSpaceDE/>
              <w:autoSpaceDN/>
              <w:adjustRightInd/>
              <w:rPr>
                <w:rFonts w:ascii="Arial" w:hAnsi="Arial" w:cs="Arial"/>
                <w:b/>
                <w:snapToGrid w:val="0"/>
                <w:sz w:val="22"/>
                <w:szCs w:val="22"/>
              </w:rPr>
            </w:pPr>
          </w:p>
        </w:tc>
      </w:tr>
      <w:tr w:rsidR="00AB6BCA" w:rsidRPr="006C4C54" w14:paraId="7F016D70" w14:textId="77777777" w:rsidTr="00AB6BCA">
        <w:trPr>
          <w:cantSplit/>
          <w:trHeight w:val="285"/>
        </w:trPr>
        <w:tc>
          <w:tcPr>
            <w:tcW w:w="2430" w:type="dxa"/>
            <w:vMerge/>
            <w:tcBorders>
              <w:top w:val="double" w:sz="4" w:space="0" w:color="auto"/>
              <w:left w:val="double" w:sz="4" w:space="0" w:color="auto"/>
              <w:bottom w:val="single" w:sz="6" w:space="0" w:color="auto"/>
              <w:right w:val="single" w:sz="6" w:space="0" w:color="auto"/>
            </w:tcBorders>
            <w:vAlign w:val="center"/>
            <w:hideMark/>
          </w:tcPr>
          <w:p w14:paraId="21C039A2" w14:textId="77777777" w:rsidR="00AB6BCA" w:rsidRPr="006C4C54" w:rsidRDefault="00AB6BCA" w:rsidP="00AB6BCA">
            <w:pPr>
              <w:widowControl/>
              <w:autoSpaceDE/>
              <w:autoSpaceDN/>
              <w:adjustRightInd/>
              <w:rPr>
                <w:rFonts w:ascii="Arial" w:hAnsi="Arial" w:cs="Arial"/>
                <w:b/>
                <w:snapToGrid w:val="0"/>
                <w:sz w:val="22"/>
                <w:szCs w:val="22"/>
              </w:rPr>
            </w:pPr>
          </w:p>
        </w:tc>
        <w:tc>
          <w:tcPr>
            <w:tcW w:w="930" w:type="dxa"/>
            <w:vMerge w:val="restart"/>
            <w:tcBorders>
              <w:top w:val="single" w:sz="6" w:space="0" w:color="auto"/>
              <w:left w:val="single" w:sz="6" w:space="0" w:color="auto"/>
              <w:bottom w:val="single" w:sz="6" w:space="0" w:color="auto"/>
              <w:right w:val="single" w:sz="6" w:space="0" w:color="auto"/>
            </w:tcBorders>
            <w:vAlign w:val="center"/>
            <w:hideMark/>
          </w:tcPr>
          <w:p w14:paraId="666FB339" w14:textId="77777777" w:rsidR="00AB6BCA" w:rsidRPr="006C4C54" w:rsidRDefault="00AB6BCA" w:rsidP="00AB6BCA">
            <w:pPr>
              <w:jc w:val="center"/>
              <w:rPr>
                <w:rFonts w:ascii="Arial" w:hAnsi="Arial" w:cs="Arial"/>
                <w:b/>
                <w:snapToGrid w:val="0"/>
                <w:sz w:val="22"/>
                <w:szCs w:val="22"/>
              </w:rPr>
            </w:pPr>
            <w:r w:rsidRPr="006C4C54">
              <w:rPr>
                <w:rFonts w:ascii="Arial" w:hAnsi="Arial" w:cs="Arial"/>
                <w:b/>
                <w:snapToGrid w:val="0"/>
                <w:sz w:val="22"/>
                <w:szCs w:val="22"/>
              </w:rPr>
              <w:t>oт</w:t>
            </w:r>
          </w:p>
          <w:p w14:paraId="663B7476" w14:textId="77777777" w:rsidR="00AB6BCA" w:rsidRPr="006C4C54" w:rsidRDefault="00AB6BCA" w:rsidP="00AB6BCA">
            <w:pPr>
              <w:jc w:val="center"/>
              <w:rPr>
                <w:rFonts w:ascii="Arial" w:hAnsi="Arial" w:cs="Arial"/>
                <w:b/>
                <w:snapToGrid w:val="0"/>
                <w:sz w:val="22"/>
                <w:szCs w:val="22"/>
              </w:rPr>
            </w:pPr>
            <w:r w:rsidRPr="006C4C54">
              <w:rPr>
                <w:rFonts w:ascii="Arial" w:hAnsi="Arial" w:cs="Arial"/>
                <w:b/>
                <w:snapToGrid w:val="0"/>
                <w:sz w:val="22"/>
                <w:szCs w:val="22"/>
              </w:rPr>
              <w:t>(вepx)</w:t>
            </w:r>
          </w:p>
        </w:tc>
        <w:tc>
          <w:tcPr>
            <w:tcW w:w="1087" w:type="dxa"/>
            <w:vMerge w:val="restart"/>
            <w:tcBorders>
              <w:top w:val="single" w:sz="6" w:space="0" w:color="auto"/>
              <w:left w:val="single" w:sz="6" w:space="0" w:color="auto"/>
              <w:bottom w:val="single" w:sz="6" w:space="0" w:color="auto"/>
              <w:right w:val="single" w:sz="6" w:space="0" w:color="auto"/>
            </w:tcBorders>
            <w:vAlign w:val="center"/>
            <w:hideMark/>
          </w:tcPr>
          <w:p w14:paraId="11EFBC25" w14:textId="77777777" w:rsidR="00AB6BCA" w:rsidRPr="006C4C54" w:rsidRDefault="00AB6BCA" w:rsidP="00AB6BCA">
            <w:pPr>
              <w:jc w:val="center"/>
              <w:rPr>
                <w:rFonts w:ascii="Arial" w:hAnsi="Arial" w:cs="Arial"/>
                <w:b/>
                <w:snapToGrid w:val="0"/>
                <w:sz w:val="22"/>
                <w:szCs w:val="22"/>
              </w:rPr>
            </w:pPr>
            <w:r w:rsidRPr="006C4C54">
              <w:rPr>
                <w:rFonts w:ascii="Arial" w:hAnsi="Arial" w:cs="Arial"/>
                <w:b/>
                <w:snapToGrid w:val="0"/>
                <w:sz w:val="22"/>
                <w:szCs w:val="22"/>
              </w:rPr>
              <w:t>дo</w:t>
            </w:r>
          </w:p>
          <w:p w14:paraId="351192C9" w14:textId="77777777" w:rsidR="00AB6BCA" w:rsidRPr="006C4C54" w:rsidRDefault="00AB6BCA" w:rsidP="00AB6BCA">
            <w:pPr>
              <w:jc w:val="center"/>
              <w:rPr>
                <w:rFonts w:ascii="Arial" w:hAnsi="Arial" w:cs="Arial"/>
                <w:b/>
                <w:snapToGrid w:val="0"/>
                <w:sz w:val="22"/>
                <w:szCs w:val="22"/>
              </w:rPr>
            </w:pPr>
            <w:r w:rsidRPr="006C4C54">
              <w:rPr>
                <w:rFonts w:ascii="Arial" w:hAnsi="Arial" w:cs="Arial"/>
                <w:b/>
                <w:snapToGrid w:val="0"/>
                <w:sz w:val="22"/>
                <w:szCs w:val="22"/>
              </w:rPr>
              <w:t>(низ)</w:t>
            </w:r>
          </w:p>
        </w:tc>
        <w:tc>
          <w:tcPr>
            <w:tcW w:w="2104" w:type="dxa"/>
            <w:vMerge/>
            <w:tcBorders>
              <w:top w:val="double" w:sz="4" w:space="0" w:color="auto"/>
              <w:left w:val="single" w:sz="6" w:space="0" w:color="auto"/>
              <w:bottom w:val="single" w:sz="6" w:space="0" w:color="auto"/>
              <w:right w:val="single" w:sz="6" w:space="0" w:color="auto"/>
            </w:tcBorders>
            <w:vAlign w:val="center"/>
            <w:hideMark/>
          </w:tcPr>
          <w:p w14:paraId="7E38FD76" w14:textId="77777777" w:rsidR="00AB6BCA" w:rsidRPr="006C4C54" w:rsidRDefault="00AB6BCA" w:rsidP="00AB6BCA">
            <w:pPr>
              <w:widowControl/>
              <w:autoSpaceDE/>
              <w:autoSpaceDN/>
              <w:adjustRightInd/>
              <w:rPr>
                <w:rFonts w:ascii="Arial" w:hAnsi="Arial" w:cs="Arial"/>
                <w:b/>
                <w:snapToGrid w:val="0"/>
                <w:sz w:val="22"/>
                <w:szCs w:val="22"/>
              </w:rPr>
            </w:pPr>
          </w:p>
        </w:tc>
        <w:tc>
          <w:tcPr>
            <w:tcW w:w="1698" w:type="dxa"/>
            <w:vMerge/>
            <w:tcBorders>
              <w:top w:val="double" w:sz="4" w:space="0" w:color="auto"/>
              <w:left w:val="single" w:sz="6" w:space="0" w:color="auto"/>
              <w:bottom w:val="single" w:sz="6" w:space="0" w:color="auto"/>
              <w:right w:val="single" w:sz="6" w:space="0" w:color="auto"/>
            </w:tcBorders>
            <w:vAlign w:val="center"/>
            <w:hideMark/>
          </w:tcPr>
          <w:p w14:paraId="6B608CE7" w14:textId="77777777" w:rsidR="00AB6BCA" w:rsidRPr="006C4C54" w:rsidRDefault="00AB6BCA" w:rsidP="00AB6BCA">
            <w:pPr>
              <w:widowControl/>
              <w:autoSpaceDE/>
              <w:autoSpaceDN/>
              <w:adjustRightInd/>
              <w:rPr>
                <w:rFonts w:ascii="Arial" w:hAnsi="Arial" w:cs="Arial"/>
                <w:b/>
                <w:snapToGrid w:val="0"/>
                <w:sz w:val="22"/>
                <w:szCs w:val="22"/>
              </w:rPr>
            </w:pPr>
          </w:p>
        </w:tc>
        <w:tc>
          <w:tcPr>
            <w:tcW w:w="1787" w:type="dxa"/>
            <w:vMerge/>
            <w:tcBorders>
              <w:top w:val="single" w:sz="6" w:space="0" w:color="auto"/>
              <w:left w:val="single" w:sz="6" w:space="0" w:color="auto"/>
              <w:bottom w:val="single" w:sz="6" w:space="0" w:color="auto"/>
              <w:right w:val="single" w:sz="6" w:space="0" w:color="auto"/>
            </w:tcBorders>
            <w:vAlign w:val="center"/>
            <w:hideMark/>
          </w:tcPr>
          <w:p w14:paraId="720A6FA1" w14:textId="77777777" w:rsidR="00AB6BCA" w:rsidRPr="006C4C54" w:rsidRDefault="00AB6BCA" w:rsidP="00AB6BCA">
            <w:pPr>
              <w:widowControl/>
              <w:autoSpaceDE/>
              <w:autoSpaceDN/>
              <w:adjustRightInd/>
              <w:rPr>
                <w:rFonts w:ascii="Arial" w:hAnsi="Arial" w:cs="Arial"/>
                <w:b/>
                <w:snapToGrid w:val="0"/>
                <w:sz w:val="22"/>
                <w:szCs w:val="22"/>
              </w:rPr>
            </w:pPr>
          </w:p>
        </w:tc>
        <w:tc>
          <w:tcPr>
            <w:tcW w:w="1152" w:type="dxa"/>
            <w:vMerge/>
            <w:tcBorders>
              <w:top w:val="single" w:sz="6" w:space="0" w:color="auto"/>
              <w:left w:val="single" w:sz="6" w:space="0" w:color="auto"/>
              <w:bottom w:val="single" w:sz="6" w:space="0" w:color="auto"/>
              <w:right w:val="single" w:sz="6" w:space="0" w:color="auto"/>
            </w:tcBorders>
            <w:vAlign w:val="center"/>
            <w:hideMark/>
          </w:tcPr>
          <w:p w14:paraId="15695B1E" w14:textId="77777777" w:rsidR="00AB6BCA" w:rsidRPr="006C4C54" w:rsidRDefault="00AB6BCA" w:rsidP="00AB6BCA">
            <w:pPr>
              <w:widowControl/>
              <w:autoSpaceDE/>
              <w:autoSpaceDN/>
              <w:adjustRightInd/>
              <w:rPr>
                <w:rFonts w:ascii="Arial" w:hAnsi="Arial" w:cs="Arial"/>
                <w:b/>
                <w:snapToGrid w:val="0"/>
                <w:sz w:val="22"/>
                <w:szCs w:val="22"/>
              </w:rPr>
            </w:pPr>
          </w:p>
        </w:tc>
        <w:tc>
          <w:tcPr>
            <w:tcW w:w="1622" w:type="dxa"/>
            <w:vMerge/>
            <w:tcBorders>
              <w:top w:val="single" w:sz="6" w:space="0" w:color="auto"/>
              <w:left w:val="single" w:sz="6" w:space="0" w:color="auto"/>
              <w:bottom w:val="single" w:sz="6" w:space="0" w:color="auto"/>
              <w:right w:val="single" w:sz="6" w:space="0" w:color="auto"/>
            </w:tcBorders>
            <w:vAlign w:val="center"/>
            <w:hideMark/>
          </w:tcPr>
          <w:p w14:paraId="05D94978" w14:textId="77777777" w:rsidR="00AB6BCA" w:rsidRPr="006C4C54" w:rsidRDefault="00AB6BCA" w:rsidP="00AB6BCA">
            <w:pPr>
              <w:widowControl/>
              <w:autoSpaceDE/>
              <w:autoSpaceDN/>
              <w:adjustRightInd/>
              <w:rPr>
                <w:rFonts w:ascii="Arial" w:hAnsi="Arial" w:cs="Arial"/>
                <w:b/>
                <w:snapToGrid w:val="0"/>
                <w:sz w:val="22"/>
                <w:szCs w:val="22"/>
              </w:rPr>
            </w:pPr>
          </w:p>
        </w:tc>
        <w:tc>
          <w:tcPr>
            <w:tcW w:w="2160" w:type="dxa"/>
            <w:vMerge/>
            <w:tcBorders>
              <w:top w:val="single" w:sz="6" w:space="0" w:color="auto"/>
              <w:left w:val="single" w:sz="6" w:space="0" w:color="auto"/>
              <w:bottom w:val="single" w:sz="6" w:space="0" w:color="auto"/>
              <w:right w:val="double" w:sz="4" w:space="0" w:color="auto"/>
            </w:tcBorders>
            <w:vAlign w:val="center"/>
            <w:hideMark/>
          </w:tcPr>
          <w:p w14:paraId="7BE44394" w14:textId="77777777" w:rsidR="00AB6BCA" w:rsidRPr="006C4C54" w:rsidRDefault="00AB6BCA" w:rsidP="00AB6BCA">
            <w:pPr>
              <w:widowControl/>
              <w:autoSpaceDE/>
              <w:autoSpaceDN/>
              <w:adjustRightInd/>
              <w:rPr>
                <w:rFonts w:ascii="Arial" w:hAnsi="Arial" w:cs="Arial"/>
                <w:b/>
                <w:snapToGrid w:val="0"/>
                <w:sz w:val="22"/>
                <w:szCs w:val="22"/>
              </w:rPr>
            </w:pPr>
          </w:p>
        </w:tc>
      </w:tr>
      <w:tr w:rsidR="00AB6BCA" w:rsidRPr="006C4C54" w14:paraId="0E1C2FFB" w14:textId="77777777" w:rsidTr="00AB6BCA">
        <w:trPr>
          <w:cantSplit/>
          <w:trHeight w:val="566"/>
        </w:trPr>
        <w:tc>
          <w:tcPr>
            <w:tcW w:w="2430" w:type="dxa"/>
            <w:vMerge/>
            <w:tcBorders>
              <w:top w:val="double" w:sz="4" w:space="0" w:color="auto"/>
              <w:left w:val="double" w:sz="4" w:space="0" w:color="auto"/>
              <w:bottom w:val="single" w:sz="6" w:space="0" w:color="auto"/>
              <w:right w:val="single" w:sz="6" w:space="0" w:color="auto"/>
            </w:tcBorders>
            <w:vAlign w:val="center"/>
            <w:hideMark/>
          </w:tcPr>
          <w:p w14:paraId="74D05872" w14:textId="77777777" w:rsidR="00AB6BCA" w:rsidRPr="006C4C54" w:rsidRDefault="00AB6BCA" w:rsidP="00AB6BCA">
            <w:pPr>
              <w:widowControl/>
              <w:autoSpaceDE/>
              <w:autoSpaceDN/>
              <w:adjustRightInd/>
              <w:rPr>
                <w:rFonts w:ascii="Arial" w:hAnsi="Arial" w:cs="Arial"/>
                <w:b/>
                <w:snapToGrid w:val="0"/>
                <w:sz w:val="22"/>
                <w:szCs w:val="22"/>
              </w:rPr>
            </w:pPr>
          </w:p>
        </w:tc>
        <w:tc>
          <w:tcPr>
            <w:tcW w:w="930" w:type="dxa"/>
            <w:vMerge/>
            <w:tcBorders>
              <w:top w:val="single" w:sz="6" w:space="0" w:color="auto"/>
              <w:left w:val="single" w:sz="6" w:space="0" w:color="auto"/>
              <w:bottom w:val="single" w:sz="6" w:space="0" w:color="auto"/>
              <w:right w:val="single" w:sz="6" w:space="0" w:color="auto"/>
            </w:tcBorders>
            <w:vAlign w:val="center"/>
            <w:hideMark/>
          </w:tcPr>
          <w:p w14:paraId="77DE09DE" w14:textId="77777777" w:rsidR="00AB6BCA" w:rsidRPr="006C4C54" w:rsidRDefault="00AB6BCA" w:rsidP="00AB6BCA">
            <w:pPr>
              <w:widowControl/>
              <w:autoSpaceDE/>
              <w:autoSpaceDN/>
              <w:adjustRightInd/>
              <w:rPr>
                <w:rFonts w:ascii="Arial" w:hAnsi="Arial" w:cs="Arial"/>
                <w:b/>
                <w:snapToGrid w:val="0"/>
                <w:sz w:val="22"/>
                <w:szCs w:val="22"/>
              </w:rPr>
            </w:pPr>
          </w:p>
        </w:tc>
        <w:tc>
          <w:tcPr>
            <w:tcW w:w="1087" w:type="dxa"/>
            <w:vMerge/>
            <w:tcBorders>
              <w:top w:val="single" w:sz="6" w:space="0" w:color="auto"/>
              <w:left w:val="single" w:sz="6" w:space="0" w:color="auto"/>
              <w:bottom w:val="single" w:sz="6" w:space="0" w:color="auto"/>
              <w:right w:val="single" w:sz="6" w:space="0" w:color="auto"/>
            </w:tcBorders>
            <w:vAlign w:val="center"/>
            <w:hideMark/>
          </w:tcPr>
          <w:p w14:paraId="1C2D7E9D" w14:textId="77777777" w:rsidR="00AB6BCA" w:rsidRPr="006C4C54" w:rsidRDefault="00AB6BCA" w:rsidP="00AB6BCA">
            <w:pPr>
              <w:widowControl/>
              <w:autoSpaceDE/>
              <w:autoSpaceDN/>
              <w:adjustRightInd/>
              <w:rPr>
                <w:rFonts w:ascii="Arial" w:hAnsi="Arial" w:cs="Arial"/>
                <w:b/>
                <w:snapToGrid w:val="0"/>
                <w:sz w:val="22"/>
                <w:szCs w:val="22"/>
              </w:rPr>
            </w:pPr>
          </w:p>
        </w:tc>
        <w:tc>
          <w:tcPr>
            <w:tcW w:w="2104" w:type="dxa"/>
            <w:vMerge/>
            <w:tcBorders>
              <w:top w:val="double" w:sz="4" w:space="0" w:color="auto"/>
              <w:left w:val="single" w:sz="6" w:space="0" w:color="auto"/>
              <w:bottom w:val="single" w:sz="6" w:space="0" w:color="auto"/>
              <w:right w:val="single" w:sz="6" w:space="0" w:color="auto"/>
            </w:tcBorders>
            <w:vAlign w:val="center"/>
            <w:hideMark/>
          </w:tcPr>
          <w:p w14:paraId="185F1558" w14:textId="77777777" w:rsidR="00AB6BCA" w:rsidRPr="006C4C54" w:rsidRDefault="00AB6BCA" w:rsidP="00AB6BCA">
            <w:pPr>
              <w:widowControl/>
              <w:autoSpaceDE/>
              <w:autoSpaceDN/>
              <w:adjustRightInd/>
              <w:rPr>
                <w:rFonts w:ascii="Arial" w:hAnsi="Arial" w:cs="Arial"/>
                <w:b/>
                <w:snapToGrid w:val="0"/>
                <w:sz w:val="22"/>
                <w:szCs w:val="22"/>
              </w:rPr>
            </w:pPr>
          </w:p>
        </w:tc>
        <w:tc>
          <w:tcPr>
            <w:tcW w:w="1698" w:type="dxa"/>
            <w:vMerge/>
            <w:tcBorders>
              <w:top w:val="double" w:sz="4" w:space="0" w:color="auto"/>
              <w:left w:val="single" w:sz="6" w:space="0" w:color="auto"/>
              <w:bottom w:val="single" w:sz="6" w:space="0" w:color="auto"/>
              <w:right w:val="single" w:sz="6" w:space="0" w:color="auto"/>
            </w:tcBorders>
            <w:vAlign w:val="center"/>
            <w:hideMark/>
          </w:tcPr>
          <w:p w14:paraId="12C28F50" w14:textId="77777777" w:rsidR="00AB6BCA" w:rsidRPr="006C4C54" w:rsidRDefault="00AB6BCA" w:rsidP="00AB6BCA">
            <w:pPr>
              <w:widowControl/>
              <w:autoSpaceDE/>
              <w:autoSpaceDN/>
              <w:adjustRightInd/>
              <w:rPr>
                <w:rFonts w:ascii="Arial" w:hAnsi="Arial" w:cs="Arial"/>
                <w:b/>
                <w:snapToGrid w:val="0"/>
                <w:sz w:val="22"/>
                <w:szCs w:val="22"/>
              </w:rPr>
            </w:pPr>
          </w:p>
        </w:tc>
        <w:tc>
          <w:tcPr>
            <w:tcW w:w="1787" w:type="dxa"/>
            <w:vMerge/>
            <w:tcBorders>
              <w:top w:val="single" w:sz="6" w:space="0" w:color="auto"/>
              <w:left w:val="single" w:sz="6" w:space="0" w:color="auto"/>
              <w:bottom w:val="single" w:sz="6" w:space="0" w:color="auto"/>
              <w:right w:val="single" w:sz="6" w:space="0" w:color="auto"/>
            </w:tcBorders>
            <w:vAlign w:val="center"/>
            <w:hideMark/>
          </w:tcPr>
          <w:p w14:paraId="4D00A855" w14:textId="77777777" w:rsidR="00AB6BCA" w:rsidRPr="006C4C54" w:rsidRDefault="00AB6BCA" w:rsidP="00AB6BCA">
            <w:pPr>
              <w:widowControl/>
              <w:autoSpaceDE/>
              <w:autoSpaceDN/>
              <w:adjustRightInd/>
              <w:rPr>
                <w:rFonts w:ascii="Arial" w:hAnsi="Arial" w:cs="Arial"/>
                <w:b/>
                <w:snapToGrid w:val="0"/>
                <w:sz w:val="22"/>
                <w:szCs w:val="22"/>
              </w:rPr>
            </w:pPr>
          </w:p>
        </w:tc>
        <w:tc>
          <w:tcPr>
            <w:tcW w:w="1152" w:type="dxa"/>
            <w:vMerge/>
            <w:tcBorders>
              <w:top w:val="single" w:sz="6" w:space="0" w:color="auto"/>
              <w:left w:val="single" w:sz="6" w:space="0" w:color="auto"/>
              <w:bottom w:val="single" w:sz="6" w:space="0" w:color="auto"/>
              <w:right w:val="single" w:sz="6" w:space="0" w:color="auto"/>
            </w:tcBorders>
            <w:vAlign w:val="center"/>
            <w:hideMark/>
          </w:tcPr>
          <w:p w14:paraId="2D46AE87" w14:textId="77777777" w:rsidR="00AB6BCA" w:rsidRPr="006C4C54" w:rsidRDefault="00AB6BCA" w:rsidP="00AB6BCA">
            <w:pPr>
              <w:widowControl/>
              <w:autoSpaceDE/>
              <w:autoSpaceDN/>
              <w:adjustRightInd/>
              <w:rPr>
                <w:rFonts w:ascii="Arial" w:hAnsi="Arial" w:cs="Arial"/>
                <w:b/>
                <w:snapToGrid w:val="0"/>
                <w:sz w:val="22"/>
                <w:szCs w:val="22"/>
              </w:rPr>
            </w:pPr>
          </w:p>
        </w:tc>
        <w:tc>
          <w:tcPr>
            <w:tcW w:w="1622" w:type="dxa"/>
            <w:vMerge/>
            <w:tcBorders>
              <w:top w:val="single" w:sz="6" w:space="0" w:color="auto"/>
              <w:left w:val="single" w:sz="6" w:space="0" w:color="auto"/>
              <w:bottom w:val="single" w:sz="6" w:space="0" w:color="auto"/>
              <w:right w:val="single" w:sz="6" w:space="0" w:color="auto"/>
            </w:tcBorders>
            <w:vAlign w:val="center"/>
            <w:hideMark/>
          </w:tcPr>
          <w:p w14:paraId="0BA24F3B" w14:textId="77777777" w:rsidR="00AB6BCA" w:rsidRPr="006C4C54" w:rsidRDefault="00AB6BCA" w:rsidP="00AB6BCA">
            <w:pPr>
              <w:widowControl/>
              <w:autoSpaceDE/>
              <w:autoSpaceDN/>
              <w:adjustRightInd/>
              <w:rPr>
                <w:rFonts w:ascii="Arial" w:hAnsi="Arial" w:cs="Arial"/>
                <w:b/>
                <w:snapToGrid w:val="0"/>
                <w:sz w:val="22"/>
                <w:szCs w:val="22"/>
              </w:rPr>
            </w:pPr>
          </w:p>
        </w:tc>
        <w:tc>
          <w:tcPr>
            <w:tcW w:w="2160" w:type="dxa"/>
            <w:vMerge/>
            <w:tcBorders>
              <w:top w:val="single" w:sz="6" w:space="0" w:color="auto"/>
              <w:left w:val="single" w:sz="6" w:space="0" w:color="auto"/>
              <w:bottom w:val="single" w:sz="6" w:space="0" w:color="auto"/>
              <w:right w:val="double" w:sz="4" w:space="0" w:color="auto"/>
            </w:tcBorders>
            <w:vAlign w:val="center"/>
            <w:hideMark/>
          </w:tcPr>
          <w:p w14:paraId="6CC64A45" w14:textId="77777777" w:rsidR="00AB6BCA" w:rsidRPr="006C4C54" w:rsidRDefault="00AB6BCA" w:rsidP="00AB6BCA">
            <w:pPr>
              <w:widowControl/>
              <w:autoSpaceDE/>
              <w:autoSpaceDN/>
              <w:adjustRightInd/>
              <w:rPr>
                <w:rFonts w:ascii="Arial" w:hAnsi="Arial" w:cs="Arial"/>
                <w:b/>
                <w:snapToGrid w:val="0"/>
                <w:sz w:val="22"/>
                <w:szCs w:val="22"/>
              </w:rPr>
            </w:pPr>
          </w:p>
        </w:tc>
      </w:tr>
      <w:tr w:rsidR="00AB6BCA" w:rsidRPr="006C4C54" w14:paraId="6B87F6D9" w14:textId="77777777" w:rsidTr="00AB6BCA">
        <w:trPr>
          <w:trHeight w:val="262"/>
        </w:trPr>
        <w:tc>
          <w:tcPr>
            <w:tcW w:w="2430" w:type="dxa"/>
            <w:tcBorders>
              <w:top w:val="single" w:sz="6" w:space="0" w:color="auto"/>
              <w:left w:val="double" w:sz="4" w:space="0" w:color="auto"/>
              <w:bottom w:val="double" w:sz="4" w:space="0" w:color="auto"/>
              <w:right w:val="single" w:sz="6" w:space="0" w:color="auto"/>
            </w:tcBorders>
            <w:hideMark/>
          </w:tcPr>
          <w:p w14:paraId="6A696DD9" w14:textId="77777777" w:rsidR="00AB6BCA" w:rsidRPr="006C4C54" w:rsidRDefault="00AB6BCA" w:rsidP="00AB6BCA">
            <w:pPr>
              <w:jc w:val="center"/>
              <w:rPr>
                <w:rFonts w:ascii="Arial" w:hAnsi="Arial" w:cs="Arial"/>
                <w:b/>
                <w:snapToGrid w:val="0"/>
                <w:sz w:val="22"/>
                <w:szCs w:val="22"/>
              </w:rPr>
            </w:pPr>
            <w:r w:rsidRPr="006C4C54">
              <w:rPr>
                <w:rFonts w:ascii="Arial" w:hAnsi="Arial" w:cs="Arial"/>
                <w:b/>
                <w:snapToGrid w:val="0"/>
                <w:sz w:val="22"/>
                <w:szCs w:val="22"/>
              </w:rPr>
              <w:t>1</w:t>
            </w:r>
          </w:p>
        </w:tc>
        <w:tc>
          <w:tcPr>
            <w:tcW w:w="930" w:type="dxa"/>
            <w:tcBorders>
              <w:top w:val="single" w:sz="6" w:space="0" w:color="auto"/>
              <w:left w:val="single" w:sz="6" w:space="0" w:color="auto"/>
              <w:bottom w:val="double" w:sz="4" w:space="0" w:color="auto"/>
              <w:right w:val="single" w:sz="6" w:space="0" w:color="auto"/>
            </w:tcBorders>
            <w:hideMark/>
          </w:tcPr>
          <w:p w14:paraId="69A80A7A" w14:textId="77777777" w:rsidR="00AB6BCA" w:rsidRPr="006C4C54" w:rsidRDefault="00AB6BCA" w:rsidP="00AB6BCA">
            <w:pPr>
              <w:jc w:val="center"/>
              <w:rPr>
                <w:rFonts w:ascii="Arial" w:hAnsi="Arial" w:cs="Arial"/>
                <w:b/>
                <w:snapToGrid w:val="0"/>
                <w:sz w:val="22"/>
                <w:szCs w:val="22"/>
              </w:rPr>
            </w:pPr>
            <w:r w:rsidRPr="006C4C54">
              <w:rPr>
                <w:rFonts w:ascii="Arial" w:hAnsi="Arial" w:cs="Arial"/>
                <w:b/>
                <w:snapToGrid w:val="0"/>
                <w:sz w:val="22"/>
                <w:szCs w:val="22"/>
              </w:rPr>
              <w:t>2</w:t>
            </w:r>
          </w:p>
        </w:tc>
        <w:tc>
          <w:tcPr>
            <w:tcW w:w="1087" w:type="dxa"/>
            <w:tcBorders>
              <w:top w:val="single" w:sz="6" w:space="0" w:color="auto"/>
              <w:left w:val="single" w:sz="6" w:space="0" w:color="auto"/>
              <w:bottom w:val="double" w:sz="4" w:space="0" w:color="auto"/>
              <w:right w:val="single" w:sz="6" w:space="0" w:color="auto"/>
            </w:tcBorders>
            <w:hideMark/>
          </w:tcPr>
          <w:p w14:paraId="6EA6D2B1" w14:textId="77777777" w:rsidR="00AB6BCA" w:rsidRPr="006C4C54" w:rsidRDefault="00AB6BCA" w:rsidP="00AB6BCA">
            <w:pPr>
              <w:jc w:val="center"/>
              <w:rPr>
                <w:rFonts w:ascii="Arial" w:hAnsi="Arial" w:cs="Arial"/>
                <w:b/>
                <w:snapToGrid w:val="0"/>
                <w:sz w:val="22"/>
                <w:szCs w:val="22"/>
              </w:rPr>
            </w:pPr>
            <w:r w:rsidRPr="006C4C54">
              <w:rPr>
                <w:rFonts w:ascii="Arial" w:hAnsi="Arial" w:cs="Arial"/>
                <w:b/>
                <w:snapToGrid w:val="0"/>
                <w:sz w:val="22"/>
                <w:szCs w:val="22"/>
              </w:rPr>
              <w:t>3</w:t>
            </w:r>
          </w:p>
        </w:tc>
        <w:tc>
          <w:tcPr>
            <w:tcW w:w="2104" w:type="dxa"/>
            <w:tcBorders>
              <w:top w:val="single" w:sz="6" w:space="0" w:color="auto"/>
              <w:left w:val="single" w:sz="6" w:space="0" w:color="auto"/>
              <w:bottom w:val="double" w:sz="4" w:space="0" w:color="auto"/>
              <w:right w:val="single" w:sz="6" w:space="0" w:color="auto"/>
            </w:tcBorders>
            <w:hideMark/>
          </w:tcPr>
          <w:p w14:paraId="10EDD17B" w14:textId="77777777" w:rsidR="00AB6BCA" w:rsidRPr="006C4C54" w:rsidRDefault="00AB6BCA" w:rsidP="00AB6BCA">
            <w:pPr>
              <w:jc w:val="center"/>
              <w:rPr>
                <w:rFonts w:ascii="Arial" w:hAnsi="Arial" w:cs="Arial"/>
                <w:b/>
                <w:snapToGrid w:val="0"/>
                <w:sz w:val="22"/>
                <w:szCs w:val="22"/>
              </w:rPr>
            </w:pPr>
            <w:r w:rsidRPr="006C4C54">
              <w:rPr>
                <w:rFonts w:ascii="Arial" w:hAnsi="Arial" w:cs="Arial"/>
                <w:b/>
                <w:snapToGrid w:val="0"/>
                <w:sz w:val="22"/>
                <w:szCs w:val="22"/>
              </w:rPr>
              <w:t>4</w:t>
            </w:r>
          </w:p>
        </w:tc>
        <w:tc>
          <w:tcPr>
            <w:tcW w:w="1698" w:type="dxa"/>
            <w:tcBorders>
              <w:top w:val="single" w:sz="6" w:space="0" w:color="auto"/>
              <w:left w:val="single" w:sz="6" w:space="0" w:color="auto"/>
              <w:bottom w:val="double" w:sz="4" w:space="0" w:color="auto"/>
              <w:right w:val="single" w:sz="6" w:space="0" w:color="auto"/>
            </w:tcBorders>
            <w:hideMark/>
          </w:tcPr>
          <w:p w14:paraId="0E8A14DB" w14:textId="77777777" w:rsidR="00AB6BCA" w:rsidRPr="006C4C54" w:rsidRDefault="00AB6BCA" w:rsidP="00AB6BCA">
            <w:pPr>
              <w:jc w:val="center"/>
              <w:rPr>
                <w:rFonts w:ascii="Arial" w:hAnsi="Arial" w:cs="Arial"/>
                <w:b/>
                <w:snapToGrid w:val="0"/>
                <w:sz w:val="22"/>
                <w:szCs w:val="22"/>
              </w:rPr>
            </w:pPr>
            <w:r w:rsidRPr="006C4C54">
              <w:rPr>
                <w:rFonts w:ascii="Arial" w:hAnsi="Arial" w:cs="Arial"/>
                <w:b/>
                <w:snapToGrid w:val="0"/>
                <w:sz w:val="22"/>
                <w:szCs w:val="22"/>
              </w:rPr>
              <w:t>5</w:t>
            </w:r>
          </w:p>
        </w:tc>
        <w:tc>
          <w:tcPr>
            <w:tcW w:w="1787" w:type="dxa"/>
            <w:tcBorders>
              <w:top w:val="single" w:sz="6" w:space="0" w:color="auto"/>
              <w:left w:val="single" w:sz="6" w:space="0" w:color="auto"/>
              <w:bottom w:val="double" w:sz="4" w:space="0" w:color="auto"/>
              <w:right w:val="single" w:sz="6" w:space="0" w:color="auto"/>
            </w:tcBorders>
            <w:hideMark/>
          </w:tcPr>
          <w:p w14:paraId="624EDFBC" w14:textId="77777777" w:rsidR="00AB6BCA" w:rsidRPr="006C4C54" w:rsidRDefault="00AB6BCA" w:rsidP="00AB6BCA">
            <w:pPr>
              <w:jc w:val="center"/>
              <w:rPr>
                <w:rFonts w:ascii="Arial" w:hAnsi="Arial" w:cs="Arial"/>
                <w:b/>
                <w:snapToGrid w:val="0"/>
                <w:sz w:val="22"/>
                <w:szCs w:val="22"/>
              </w:rPr>
            </w:pPr>
            <w:r w:rsidRPr="006C4C54">
              <w:rPr>
                <w:rFonts w:ascii="Arial" w:hAnsi="Arial" w:cs="Arial"/>
                <w:b/>
                <w:snapToGrid w:val="0"/>
                <w:sz w:val="22"/>
                <w:szCs w:val="22"/>
              </w:rPr>
              <w:t>6</w:t>
            </w:r>
          </w:p>
        </w:tc>
        <w:tc>
          <w:tcPr>
            <w:tcW w:w="1152" w:type="dxa"/>
            <w:tcBorders>
              <w:top w:val="single" w:sz="6" w:space="0" w:color="auto"/>
              <w:left w:val="single" w:sz="6" w:space="0" w:color="auto"/>
              <w:bottom w:val="double" w:sz="4" w:space="0" w:color="auto"/>
              <w:right w:val="single" w:sz="2" w:space="0" w:color="000000"/>
            </w:tcBorders>
            <w:hideMark/>
          </w:tcPr>
          <w:p w14:paraId="06EA28C2" w14:textId="77777777" w:rsidR="00AB6BCA" w:rsidRPr="006C4C54" w:rsidRDefault="00AB6BCA" w:rsidP="00AB6BCA">
            <w:pPr>
              <w:jc w:val="center"/>
              <w:rPr>
                <w:rFonts w:ascii="Arial" w:hAnsi="Arial" w:cs="Arial"/>
                <w:b/>
                <w:snapToGrid w:val="0"/>
                <w:sz w:val="22"/>
                <w:szCs w:val="22"/>
              </w:rPr>
            </w:pPr>
            <w:r w:rsidRPr="006C4C54">
              <w:rPr>
                <w:rFonts w:ascii="Arial" w:hAnsi="Arial" w:cs="Arial"/>
                <w:b/>
                <w:snapToGrid w:val="0"/>
                <w:sz w:val="22"/>
                <w:szCs w:val="22"/>
              </w:rPr>
              <w:t>7</w:t>
            </w:r>
          </w:p>
        </w:tc>
        <w:tc>
          <w:tcPr>
            <w:tcW w:w="1622" w:type="dxa"/>
            <w:tcBorders>
              <w:top w:val="single" w:sz="6" w:space="0" w:color="auto"/>
              <w:left w:val="single" w:sz="2" w:space="0" w:color="000000"/>
              <w:bottom w:val="double" w:sz="4" w:space="0" w:color="auto"/>
              <w:right w:val="single" w:sz="6" w:space="0" w:color="auto"/>
            </w:tcBorders>
            <w:hideMark/>
          </w:tcPr>
          <w:p w14:paraId="602A5ECF" w14:textId="77777777" w:rsidR="00AB6BCA" w:rsidRPr="006C4C54" w:rsidRDefault="00AB6BCA" w:rsidP="00AB6BCA">
            <w:pPr>
              <w:jc w:val="center"/>
              <w:rPr>
                <w:rFonts w:ascii="Arial" w:hAnsi="Arial" w:cs="Arial"/>
                <w:b/>
                <w:snapToGrid w:val="0"/>
                <w:sz w:val="22"/>
                <w:szCs w:val="22"/>
              </w:rPr>
            </w:pPr>
            <w:r w:rsidRPr="006C4C54">
              <w:rPr>
                <w:rFonts w:ascii="Arial" w:hAnsi="Arial" w:cs="Arial"/>
                <w:b/>
                <w:snapToGrid w:val="0"/>
                <w:sz w:val="22"/>
                <w:szCs w:val="22"/>
              </w:rPr>
              <w:t>8</w:t>
            </w:r>
          </w:p>
        </w:tc>
        <w:tc>
          <w:tcPr>
            <w:tcW w:w="2160" w:type="dxa"/>
            <w:tcBorders>
              <w:top w:val="single" w:sz="6" w:space="0" w:color="auto"/>
              <w:left w:val="single" w:sz="6" w:space="0" w:color="auto"/>
              <w:bottom w:val="double" w:sz="4" w:space="0" w:color="auto"/>
              <w:right w:val="double" w:sz="4" w:space="0" w:color="auto"/>
            </w:tcBorders>
            <w:hideMark/>
          </w:tcPr>
          <w:p w14:paraId="54841E37" w14:textId="77777777" w:rsidR="00AB6BCA" w:rsidRPr="006C4C54" w:rsidRDefault="00AB6BCA" w:rsidP="00AB6BCA">
            <w:pPr>
              <w:jc w:val="center"/>
              <w:rPr>
                <w:rFonts w:ascii="Arial" w:hAnsi="Arial" w:cs="Arial"/>
                <w:b/>
                <w:snapToGrid w:val="0"/>
                <w:sz w:val="22"/>
                <w:szCs w:val="22"/>
              </w:rPr>
            </w:pPr>
            <w:r w:rsidRPr="006C4C54">
              <w:rPr>
                <w:rFonts w:ascii="Arial" w:hAnsi="Arial" w:cs="Arial"/>
                <w:b/>
                <w:snapToGrid w:val="0"/>
                <w:sz w:val="22"/>
                <w:szCs w:val="22"/>
              </w:rPr>
              <w:t>9</w:t>
            </w:r>
          </w:p>
        </w:tc>
      </w:tr>
      <w:tr w:rsidR="00AB6BCA" w:rsidRPr="006C4C54" w14:paraId="14186901" w14:textId="77777777" w:rsidTr="00AB6BCA">
        <w:trPr>
          <w:trHeight w:val="621"/>
        </w:trPr>
        <w:tc>
          <w:tcPr>
            <w:tcW w:w="14970" w:type="dxa"/>
            <w:gridSpan w:val="9"/>
            <w:tcBorders>
              <w:top w:val="double" w:sz="4" w:space="0" w:color="auto"/>
              <w:left w:val="double" w:sz="4" w:space="0" w:color="auto"/>
              <w:bottom w:val="double" w:sz="4" w:space="0" w:color="auto"/>
              <w:right w:val="double" w:sz="4" w:space="0" w:color="auto"/>
            </w:tcBorders>
            <w:vAlign w:val="center"/>
            <w:hideMark/>
          </w:tcPr>
          <w:p w14:paraId="5A15DEFD" w14:textId="77777777" w:rsidR="00AB6BCA" w:rsidRPr="006C4C54" w:rsidRDefault="00AB6BCA" w:rsidP="00AB6BCA">
            <w:pPr>
              <w:jc w:val="center"/>
              <w:rPr>
                <w:rFonts w:ascii="Arial" w:hAnsi="Arial" w:cs="Arial"/>
                <w:snapToGrid w:val="0"/>
                <w:sz w:val="22"/>
                <w:szCs w:val="22"/>
              </w:rPr>
            </w:pPr>
            <w:r w:rsidRPr="006C4C54">
              <w:rPr>
                <w:rFonts w:ascii="Arial" w:hAnsi="Arial" w:cs="Arial"/>
                <w:snapToGrid w:val="0"/>
                <w:sz w:val="22"/>
                <w:szCs w:val="22"/>
              </w:rPr>
              <w:t>ММП отсутствуют</w:t>
            </w:r>
          </w:p>
        </w:tc>
      </w:tr>
    </w:tbl>
    <w:p w14:paraId="2E2175F9" w14:textId="5D482393" w:rsidR="00480A9F" w:rsidRPr="006C4C54" w:rsidRDefault="00BC7B9E" w:rsidP="009A7160">
      <w:pPr>
        <w:pStyle w:val="3"/>
        <w:keepLines/>
        <w:numPr>
          <w:ilvl w:val="2"/>
          <w:numId w:val="31"/>
        </w:numPr>
        <w:spacing w:before="0" w:after="0"/>
        <w:jc w:val="center"/>
        <w:rPr>
          <w:sz w:val="22"/>
          <w:szCs w:val="22"/>
          <w:lang w:val="kk-KZ"/>
        </w:rPr>
      </w:pPr>
      <w:r w:rsidRPr="006C4C54">
        <w:rPr>
          <w:sz w:val="22"/>
          <w:szCs w:val="22"/>
        </w:rPr>
        <w:br w:type="page"/>
      </w:r>
      <w:bookmarkStart w:id="126" w:name="_Toc75264235"/>
      <w:bookmarkStart w:id="127" w:name="_Toc83635844"/>
      <w:bookmarkStart w:id="128" w:name="_Toc83635914"/>
      <w:bookmarkStart w:id="129" w:name="_Toc86681456"/>
      <w:bookmarkStart w:id="130" w:name="_Hlk77003393"/>
      <w:r w:rsidR="00480A9F" w:rsidRPr="006C4C54">
        <w:rPr>
          <w:sz w:val="22"/>
          <w:szCs w:val="22"/>
        </w:rPr>
        <w:lastRenderedPageBreak/>
        <w:t>Нефтегазоводоносность по разрезу скважины</w:t>
      </w:r>
      <w:bookmarkEnd w:id="126"/>
      <w:bookmarkEnd w:id="127"/>
      <w:bookmarkEnd w:id="128"/>
      <w:bookmarkEnd w:id="129"/>
    </w:p>
    <w:p w14:paraId="578E695D" w14:textId="77777777" w:rsidR="00B300A7" w:rsidRDefault="00B300A7" w:rsidP="001B2A16">
      <w:pPr>
        <w:widowControl/>
        <w:overflowPunct w:val="0"/>
        <w:ind w:firstLine="720"/>
        <w:jc w:val="center"/>
        <w:textAlignment w:val="baseline"/>
        <w:rPr>
          <w:rFonts w:ascii="Arial" w:hAnsi="Arial" w:cs="Arial"/>
          <w:b/>
          <w:sz w:val="22"/>
          <w:szCs w:val="22"/>
        </w:rPr>
      </w:pPr>
      <w:bookmarkStart w:id="131" w:name="_Toc84003908"/>
      <w:bookmarkStart w:id="132" w:name="_Toc86222788"/>
      <w:bookmarkStart w:id="133" w:name="_Toc86320801"/>
      <w:bookmarkStart w:id="134" w:name="_Toc86678334"/>
    </w:p>
    <w:p w14:paraId="54B78F46" w14:textId="3FB68162" w:rsidR="001B2A16" w:rsidRPr="006C4C54" w:rsidRDefault="008A3E36" w:rsidP="001B2A16">
      <w:pPr>
        <w:widowControl/>
        <w:overflowPunct w:val="0"/>
        <w:ind w:firstLine="720"/>
        <w:jc w:val="center"/>
        <w:textAlignment w:val="baseline"/>
        <w:rPr>
          <w:bCs/>
          <w:color w:val="000000"/>
          <w:sz w:val="24"/>
          <w:szCs w:val="24"/>
        </w:rPr>
      </w:pPr>
      <w:r w:rsidRPr="006C4C54">
        <w:rPr>
          <w:rFonts w:ascii="Arial" w:hAnsi="Arial" w:cs="Arial"/>
          <w:b/>
          <w:sz w:val="22"/>
          <w:szCs w:val="22"/>
        </w:rPr>
        <w:t xml:space="preserve">Таблица </w:t>
      </w:r>
      <w:r w:rsidR="00BB62C1" w:rsidRPr="006C4C54">
        <w:rPr>
          <w:rFonts w:ascii="Arial" w:hAnsi="Arial" w:cs="Arial"/>
          <w:b/>
          <w:sz w:val="22"/>
          <w:szCs w:val="22"/>
          <w:lang w:val="en-US"/>
        </w:rPr>
        <w:t>1.4</w:t>
      </w:r>
      <w:r w:rsidRPr="006C4C54">
        <w:rPr>
          <w:rFonts w:ascii="Arial" w:hAnsi="Arial" w:cs="Arial"/>
          <w:b/>
          <w:sz w:val="22"/>
          <w:szCs w:val="22"/>
        </w:rPr>
        <w:t>.</w:t>
      </w:r>
      <w:r w:rsidR="00BB62C1" w:rsidRPr="006C4C54">
        <w:rPr>
          <w:rFonts w:ascii="Arial" w:hAnsi="Arial" w:cs="Arial"/>
          <w:b/>
          <w:sz w:val="22"/>
          <w:szCs w:val="22"/>
          <w:lang w:val="en-US"/>
        </w:rPr>
        <w:t>5</w:t>
      </w:r>
      <w:r w:rsidRPr="006C4C54">
        <w:rPr>
          <w:rFonts w:ascii="Arial" w:hAnsi="Arial" w:cs="Arial"/>
          <w:b/>
          <w:sz w:val="22"/>
          <w:szCs w:val="22"/>
        </w:rPr>
        <w:t xml:space="preserve"> Нефтеносность</w:t>
      </w:r>
      <w:bookmarkEnd w:id="130"/>
      <w:bookmarkEnd w:id="131"/>
      <w:bookmarkEnd w:id="132"/>
      <w:bookmarkEnd w:id="133"/>
      <w:bookmarkEnd w:id="134"/>
      <w:r w:rsidR="001B2A16" w:rsidRPr="006C4C54">
        <w:rPr>
          <w:bCs/>
          <w:color w:val="000000"/>
          <w:sz w:val="24"/>
          <w:szCs w:val="24"/>
        </w:rPr>
        <w:t xml:space="preserve"> </w:t>
      </w:r>
    </w:p>
    <w:tbl>
      <w:tblPr>
        <w:tblW w:w="14130"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1279"/>
        <w:gridCol w:w="820"/>
        <w:gridCol w:w="775"/>
        <w:gridCol w:w="1231"/>
        <w:gridCol w:w="928"/>
        <w:gridCol w:w="951"/>
        <w:gridCol w:w="853"/>
        <w:gridCol w:w="900"/>
        <w:gridCol w:w="914"/>
        <w:gridCol w:w="758"/>
        <w:gridCol w:w="759"/>
        <w:gridCol w:w="713"/>
        <w:gridCol w:w="1043"/>
        <w:gridCol w:w="1080"/>
        <w:gridCol w:w="1126"/>
      </w:tblGrid>
      <w:tr w:rsidR="001B2A16" w:rsidRPr="00FF546E" w14:paraId="77FCA201" w14:textId="77777777" w:rsidTr="00192C4A">
        <w:trPr>
          <w:cantSplit/>
          <w:trHeight w:val="579"/>
          <w:jc w:val="center"/>
        </w:trPr>
        <w:tc>
          <w:tcPr>
            <w:tcW w:w="1279" w:type="dxa"/>
            <w:vMerge w:val="restart"/>
            <w:vAlign w:val="center"/>
          </w:tcPr>
          <w:p w14:paraId="210044A7" w14:textId="77777777" w:rsidR="001B2A16" w:rsidRPr="00FF546E" w:rsidRDefault="001B2A16" w:rsidP="00192C4A">
            <w:pPr>
              <w:widowControl/>
              <w:overflowPunct w:val="0"/>
              <w:jc w:val="center"/>
              <w:textAlignment w:val="baseline"/>
              <w:rPr>
                <w:rFonts w:ascii="Arial" w:hAnsi="Arial" w:cs="Arial"/>
                <w:b/>
                <w:bCs/>
                <w:color w:val="000000"/>
                <w:sz w:val="22"/>
                <w:szCs w:val="22"/>
              </w:rPr>
            </w:pPr>
            <w:r w:rsidRPr="00FF546E">
              <w:rPr>
                <w:rFonts w:ascii="Arial" w:hAnsi="Arial" w:cs="Arial"/>
                <w:b/>
                <w:bCs/>
                <w:color w:val="000000"/>
                <w:sz w:val="22"/>
                <w:szCs w:val="22"/>
              </w:rPr>
              <w:t>Индекс</w:t>
            </w:r>
          </w:p>
          <w:p w14:paraId="22567471" w14:textId="77777777" w:rsidR="001B2A16" w:rsidRPr="00FF546E" w:rsidRDefault="001B2A16" w:rsidP="00192C4A">
            <w:pPr>
              <w:widowControl/>
              <w:overflowPunct w:val="0"/>
              <w:jc w:val="center"/>
              <w:textAlignment w:val="baseline"/>
              <w:rPr>
                <w:rFonts w:ascii="Arial" w:hAnsi="Arial" w:cs="Arial"/>
                <w:b/>
                <w:bCs/>
                <w:color w:val="000000"/>
                <w:sz w:val="22"/>
                <w:szCs w:val="22"/>
              </w:rPr>
            </w:pPr>
            <w:r w:rsidRPr="00FF546E">
              <w:rPr>
                <w:rFonts w:ascii="Arial" w:hAnsi="Arial" w:cs="Arial"/>
                <w:b/>
                <w:bCs/>
                <w:color w:val="000000"/>
                <w:sz w:val="22"/>
                <w:szCs w:val="22"/>
              </w:rPr>
              <w:t>стратигра-</w:t>
            </w:r>
          </w:p>
          <w:p w14:paraId="69BDC83F" w14:textId="77777777" w:rsidR="001B2A16" w:rsidRPr="00FF546E" w:rsidRDefault="001B2A16" w:rsidP="00192C4A">
            <w:pPr>
              <w:widowControl/>
              <w:overflowPunct w:val="0"/>
              <w:jc w:val="center"/>
              <w:textAlignment w:val="baseline"/>
              <w:rPr>
                <w:rFonts w:ascii="Arial" w:hAnsi="Arial" w:cs="Arial"/>
                <w:b/>
                <w:bCs/>
                <w:color w:val="000000"/>
                <w:sz w:val="22"/>
                <w:szCs w:val="22"/>
              </w:rPr>
            </w:pPr>
            <w:r w:rsidRPr="00FF546E">
              <w:rPr>
                <w:rFonts w:ascii="Arial" w:hAnsi="Arial" w:cs="Arial"/>
                <w:b/>
                <w:bCs/>
                <w:color w:val="000000"/>
                <w:sz w:val="22"/>
                <w:szCs w:val="22"/>
              </w:rPr>
              <w:t>фического</w:t>
            </w:r>
          </w:p>
          <w:p w14:paraId="30B817BE" w14:textId="77777777" w:rsidR="001B2A16" w:rsidRPr="00FF546E" w:rsidRDefault="001B2A16" w:rsidP="00192C4A">
            <w:pPr>
              <w:widowControl/>
              <w:overflowPunct w:val="0"/>
              <w:jc w:val="center"/>
              <w:textAlignment w:val="baseline"/>
              <w:rPr>
                <w:rFonts w:ascii="Arial" w:hAnsi="Arial" w:cs="Arial"/>
                <w:b/>
                <w:bCs/>
                <w:color w:val="000000"/>
                <w:sz w:val="22"/>
                <w:szCs w:val="22"/>
              </w:rPr>
            </w:pPr>
            <w:r w:rsidRPr="00FF546E">
              <w:rPr>
                <w:rFonts w:ascii="Arial" w:hAnsi="Arial" w:cs="Arial"/>
                <w:b/>
                <w:bCs/>
                <w:color w:val="000000"/>
                <w:sz w:val="22"/>
                <w:szCs w:val="22"/>
              </w:rPr>
              <w:t>подраз-</w:t>
            </w:r>
          </w:p>
          <w:p w14:paraId="21739B5B" w14:textId="77777777" w:rsidR="001B2A16" w:rsidRPr="00FF546E" w:rsidRDefault="001B2A16" w:rsidP="00192C4A">
            <w:pPr>
              <w:widowControl/>
              <w:overflowPunct w:val="0"/>
              <w:jc w:val="center"/>
              <w:textAlignment w:val="baseline"/>
              <w:rPr>
                <w:rFonts w:ascii="Arial" w:hAnsi="Arial" w:cs="Arial"/>
                <w:b/>
                <w:bCs/>
                <w:color w:val="000000"/>
                <w:sz w:val="22"/>
                <w:szCs w:val="22"/>
              </w:rPr>
            </w:pPr>
            <w:r w:rsidRPr="00FF546E">
              <w:rPr>
                <w:rFonts w:ascii="Arial" w:hAnsi="Arial" w:cs="Arial"/>
                <w:b/>
                <w:bCs/>
                <w:color w:val="000000"/>
                <w:sz w:val="22"/>
                <w:szCs w:val="22"/>
              </w:rPr>
              <w:t>деления</w:t>
            </w:r>
          </w:p>
        </w:tc>
        <w:tc>
          <w:tcPr>
            <w:tcW w:w="1595" w:type="dxa"/>
            <w:gridSpan w:val="2"/>
            <w:vAlign w:val="center"/>
          </w:tcPr>
          <w:p w14:paraId="1C1492C3" w14:textId="77777777" w:rsidR="001B2A16" w:rsidRDefault="001B2A16" w:rsidP="00192C4A">
            <w:pPr>
              <w:widowControl/>
              <w:overflowPunct w:val="0"/>
              <w:jc w:val="center"/>
              <w:textAlignment w:val="baseline"/>
              <w:rPr>
                <w:rFonts w:ascii="Arial" w:hAnsi="Arial" w:cs="Arial"/>
                <w:b/>
                <w:bCs/>
                <w:color w:val="000000"/>
                <w:sz w:val="22"/>
                <w:szCs w:val="22"/>
              </w:rPr>
            </w:pPr>
            <w:r w:rsidRPr="00FF546E">
              <w:rPr>
                <w:rFonts w:ascii="Arial" w:hAnsi="Arial" w:cs="Arial"/>
                <w:b/>
                <w:bCs/>
                <w:color w:val="000000"/>
                <w:sz w:val="22"/>
                <w:szCs w:val="22"/>
              </w:rPr>
              <w:t>Интервал, м</w:t>
            </w:r>
          </w:p>
          <w:p w14:paraId="5C4EFD82" w14:textId="618866A5" w:rsidR="00FF546E" w:rsidRPr="00507ED0" w:rsidRDefault="00FF546E" w:rsidP="00FF546E">
            <w:pPr>
              <w:jc w:val="center"/>
              <w:rPr>
                <w:rFonts w:ascii="Arial" w:hAnsi="Arial" w:cs="Arial"/>
                <w:b/>
                <w:sz w:val="22"/>
                <w:szCs w:val="22"/>
              </w:rPr>
            </w:pPr>
            <w:r>
              <w:rPr>
                <w:rFonts w:ascii="Arial" w:hAnsi="Arial" w:cs="Arial"/>
                <w:b/>
                <w:sz w:val="22"/>
                <w:szCs w:val="22"/>
              </w:rPr>
              <w:t>(</w:t>
            </w:r>
            <w:r w:rsidRPr="00507ED0">
              <w:rPr>
                <w:rFonts w:ascii="Arial" w:hAnsi="Arial" w:cs="Arial"/>
                <w:b/>
                <w:sz w:val="22"/>
                <w:szCs w:val="22"/>
              </w:rPr>
              <w:t>по</w:t>
            </w:r>
            <w:r>
              <w:rPr>
                <w:rFonts w:ascii="Arial" w:hAnsi="Arial" w:cs="Arial"/>
                <w:b/>
                <w:sz w:val="22"/>
                <w:szCs w:val="22"/>
              </w:rPr>
              <w:t xml:space="preserve"> </w:t>
            </w:r>
            <w:r w:rsidRPr="00507ED0">
              <w:rPr>
                <w:rFonts w:ascii="Arial" w:hAnsi="Arial" w:cs="Arial"/>
                <w:b/>
                <w:sz w:val="22"/>
                <w:szCs w:val="22"/>
              </w:rPr>
              <w:t>вертикали/</w:t>
            </w:r>
          </w:p>
          <w:p w14:paraId="6B1BC8E6" w14:textId="5D6046AE" w:rsidR="00FF546E" w:rsidRPr="00FF546E" w:rsidRDefault="00FF546E" w:rsidP="00FF546E">
            <w:pPr>
              <w:widowControl/>
              <w:overflowPunct w:val="0"/>
              <w:jc w:val="center"/>
              <w:textAlignment w:val="baseline"/>
              <w:rPr>
                <w:rFonts w:ascii="Arial" w:hAnsi="Arial" w:cs="Arial"/>
                <w:b/>
                <w:bCs/>
                <w:color w:val="000000"/>
                <w:sz w:val="22"/>
                <w:szCs w:val="22"/>
              </w:rPr>
            </w:pPr>
            <w:r w:rsidRPr="00507ED0">
              <w:rPr>
                <w:rFonts w:ascii="Arial" w:hAnsi="Arial" w:cs="Arial"/>
                <w:b/>
                <w:sz w:val="22"/>
                <w:szCs w:val="22"/>
              </w:rPr>
              <w:t>по стволу</w:t>
            </w:r>
            <w:r>
              <w:rPr>
                <w:rFonts w:ascii="Arial" w:hAnsi="Arial" w:cs="Arial"/>
                <w:b/>
                <w:sz w:val="22"/>
                <w:szCs w:val="22"/>
              </w:rPr>
              <w:t>)</w:t>
            </w:r>
          </w:p>
        </w:tc>
        <w:tc>
          <w:tcPr>
            <w:tcW w:w="1231" w:type="dxa"/>
            <w:vMerge w:val="restart"/>
            <w:textDirection w:val="btLr"/>
            <w:vAlign w:val="center"/>
          </w:tcPr>
          <w:p w14:paraId="23F70D67" w14:textId="77777777" w:rsidR="001B2A16" w:rsidRPr="00FF546E" w:rsidRDefault="001B2A16" w:rsidP="00192C4A">
            <w:pPr>
              <w:widowControl/>
              <w:overflowPunct w:val="0"/>
              <w:ind w:left="113" w:right="113"/>
              <w:jc w:val="center"/>
              <w:textAlignment w:val="baseline"/>
              <w:rPr>
                <w:rFonts w:ascii="Arial" w:hAnsi="Arial" w:cs="Arial"/>
                <w:b/>
                <w:bCs/>
                <w:color w:val="000000"/>
                <w:sz w:val="22"/>
                <w:szCs w:val="22"/>
              </w:rPr>
            </w:pPr>
            <w:r w:rsidRPr="00FF546E">
              <w:rPr>
                <w:rFonts w:ascii="Arial" w:hAnsi="Arial" w:cs="Arial"/>
                <w:b/>
                <w:bCs/>
                <w:color w:val="000000"/>
                <w:sz w:val="22"/>
                <w:szCs w:val="22"/>
              </w:rPr>
              <w:t>Тип</w:t>
            </w:r>
          </w:p>
          <w:p w14:paraId="57C9E6FB" w14:textId="77777777" w:rsidR="001B2A16" w:rsidRPr="00FF546E" w:rsidRDefault="001B2A16" w:rsidP="00192C4A">
            <w:pPr>
              <w:widowControl/>
              <w:overflowPunct w:val="0"/>
              <w:ind w:left="113" w:right="113"/>
              <w:jc w:val="center"/>
              <w:textAlignment w:val="baseline"/>
              <w:rPr>
                <w:rFonts w:ascii="Arial" w:hAnsi="Arial" w:cs="Arial"/>
                <w:b/>
                <w:bCs/>
                <w:color w:val="000000"/>
                <w:sz w:val="22"/>
                <w:szCs w:val="22"/>
              </w:rPr>
            </w:pPr>
            <w:r w:rsidRPr="00FF546E">
              <w:rPr>
                <w:rFonts w:ascii="Arial" w:hAnsi="Arial" w:cs="Arial"/>
                <w:b/>
                <w:bCs/>
                <w:color w:val="000000"/>
                <w:sz w:val="22"/>
                <w:szCs w:val="22"/>
              </w:rPr>
              <w:t>коллектора</w:t>
            </w:r>
          </w:p>
        </w:tc>
        <w:tc>
          <w:tcPr>
            <w:tcW w:w="1879" w:type="dxa"/>
            <w:gridSpan w:val="2"/>
            <w:vAlign w:val="center"/>
          </w:tcPr>
          <w:p w14:paraId="77AF1EB8" w14:textId="77777777" w:rsidR="001B2A16" w:rsidRPr="00FF546E" w:rsidRDefault="001B2A16" w:rsidP="00192C4A">
            <w:pPr>
              <w:widowControl/>
              <w:overflowPunct w:val="0"/>
              <w:jc w:val="center"/>
              <w:textAlignment w:val="baseline"/>
              <w:rPr>
                <w:rFonts w:ascii="Arial" w:hAnsi="Arial" w:cs="Arial"/>
                <w:b/>
                <w:bCs/>
                <w:color w:val="000000"/>
                <w:sz w:val="22"/>
                <w:szCs w:val="22"/>
              </w:rPr>
            </w:pPr>
            <w:r w:rsidRPr="00FF546E">
              <w:rPr>
                <w:rFonts w:ascii="Arial" w:hAnsi="Arial" w:cs="Arial"/>
                <w:b/>
                <w:bCs/>
                <w:color w:val="000000"/>
                <w:sz w:val="22"/>
                <w:szCs w:val="22"/>
              </w:rPr>
              <w:t>Плотность, г/см</w:t>
            </w:r>
            <w:r w:rsidRPr="00FF546E">
              <w:rPr>
                <w:rFonts w:ascii="Arial" w:hAnsi="Arial" w:cs="Arial"/>
                <w:b/>
                <w:bCs/>
                <w:color w:val="000000"/>
                <w:sz w:val="22"/>
                <w:szCs w:val="22"/>
                <w:vertAlign w:val="superscript"/>
              </w:rPr>
              <w:t>3</w:t>
            </w:r>
          </w:p>
        </w:tc>
        <w:tc>
          <w:tcPr>
            <w:tcW w:w="853" w:type="dxa"/>
            <w:vMerge w:val="restart"/>
            <w:textDirection w:val="btLr"/>
            <w:vAlign w:val="center"/>
          </w:tcPr>
          <w:p w14:paraId="143A7C7F" w14:textId="77777777" w:rsidR="001B2A16" w:rsidRPr="00FF546E" w:rsidRDefault="001B2A16" w:rsidP="00192C4A">
            <w:pPr>
              <w:widowControl/>
              <w:overflowPunct w:val="0"/>
              <w:ind w:left="113" w:right="113"/>
              <w:jc w:val="center"/>
              <w:textAlignment w:val="baseline"/>
              <w:rPr>
                <w:rFonts w:ascii="Arial" w:hAnsi="Arial" w:cs="Arial"/>
                <w:b/>
                <w:bCs/>
                <w:color w:val="000000"/>
                <w:sz w:val="22"/>
                <w:szCs w:val="22"/>
              </w:rPr>
            </w:pPr>
            <w:r w:rsidRPr="00FF546E">
              <w:rPr>
                <w:rFonts w:ascii="Arial" w:hAnsi="Arial" w:cs="Arial"/>
                <w:b/>
                <w:bCs/>
                <w:color w:val="000000"/>
                <w:sz w:val="22"/>
                <w:szCs w:val="22"/>
              </w:rPr>
              <w:t>Содержание</w:t>
            </w:r>
          </w:p>
          <w:p w14:paraId="22C6CD29" w14:textId="77777777" w:rsidR="001B2A16" w:rsidRPr="00FF546E" w:rsidRDefault="001B2A16" w:rsidP="00192C4A">
            <w:pPr>
              <w:widowControl/>
              <w:overflowPunct w:val="0"/>
              <w:ind w:left="113" w:right="113"/>
              <w:jc w:val="center"/>
              <w:textAlignment w:val="baseline"/>
              <w:rPr>
                <w:rFonts w:ascii="Arial" w:hAnsi="Arial" w:cs="Arial"/>
                <w:b/>
                <w:bCs/>
                <w:color w:val="000000"/>
                <w:sz w:val="22"/>
                <w:szCs w:val="22"/>
              </w:rPr>
            </w:pPr>
            <w:r w:rsidRPr="00FF546E">
              <w:rPr>
                <w:rFonts w:ascii="Arial" w:hAnsi="Arial" w:cs="Arial"/>
                <w:b/>
                <w:bCs/>
                <w:color w:val="000000"/>
                <w:sz w:val="22"/>
                <w:szCs w:val="22"/>
              </w:rPr>
              <w:t>серы, % по весу</w:t>
            </w:r>
          </w:p>
        </w:tc>
        <w:tc>
          <w:tcPr>
            <w:tcW w:w="900" w:type="dxa"/>
            <w:vMerge w:val="restart"/>
            <w:textDirection w:val="btLr"/>
            <w:vAlign w:val="center"/>
          </w:tcPr>
          <w:p w14:paraId="3FB95A23" w14:textId="77777777" w:rsidR="001B2A16" w:rsidRPr="00FF546E" w:rsidRDefault="001B2A16" w:rsidP="00192C4A">
            <w:pPr>
              <w:widowControl/>
              <w:overflowPunct w:val="0"/>
              <w:ind w:left="113" w:right="113"/>
              <w:jc w:val="center"/>
              <w:textAlignment w:val="baseline"/>
              <w:rPr>
                <w:rFonts w:ascii="Arial" w:hAnsi="Arial" w:cs="Arial"/>
                <w:b/>
                <w:bCs/>
                <w:color w:val="000000"/>
                <w:sz w:val="22"/>
                <w:szCs w:val="22"/>
              </w:rPr>
            </w:pPr>
            <w:r w:rsidRPr="00FF546E">
              <w:rPr>
                <w:rFonts w:ascii="Arial" w:hAnsi="Arial" w:cs="Arial"/>
                <w:b/>
                <w:bCs/>
                <w:color w:val="000000"/>
                <w:sz w:val="22"/>
                <w:szCs w:val="22"/>
              </w:rPr>
              <w:t>Содержание</w:t>
            </w:r>
          </w:p>
          <w:p w14:paraId="44C3CC0D" w14:textId="77777777" w:rsidR="001B2A16" w:rsidRPr="00FF546E" w:rsidRDefault="001B2A16" w:rsidP="00192C4A">
            <w:pPr>
              <w:widowControl/>
              <w:overflowPunct w:val="0"/>
              <w:ind w:left="113" w:right="113"/>
              <w:jc w:val="center"/>
              <w:textAlignment w:val="baseline"/>
              <w:rPr>
                <w:rFonts w:ascii="Arial" w:hAnsi="Arial" w:cs="Arial"/>
                <w:b/>
                <w:bCs/>
                <w:color w:val="000000"/>
                <w:sz w:val="22"/>
                <w:szCs w:val="22"/>
              </w:rPr>
            </w:pPr>
            <w:r w:rsidRPr="00FF546E">
              <w:rPr>
                <w:rFonts w:ascii="Arial" w:hAnsi="Arial" w:cs="Arial"/>
                <w:b/>
                <w:bCs/>
                <w:color w:val="000000"/>
                <w:sz w:val="22"/>
                <w:szCs w:val="22"/>
              </w:rPr>
              <w:t>парафина, % по весу</w:t>
            </w:r>
          </w:p>
        </w:tc>
        <w:tc>
          <w:tcPr>
            <w:tcW w:w="914" w:type="dxa"/>
            <w:vMerge w:val="restart"/>
            <w:textDirection w:val="btLr"/>
            <w:vAlign w:val="center"/>
          </w:tcPr>
          <w:p w14:paraId="2677F8AC" w14:textId="77777777" w:rsidR="001B2A16" w:rsidRPr="00FF546E" w:rsidRDefault="001B2A16" w:rsidP="00192C4A">
            <w:pPr>
              <w:widowControl/>
              <w:overflowPunct w:val="0"/>
              <w:ind w:left="113" w:right="113"/>
              <w:jc w:val="center"/>
              <w:textAlignment w:val="baseline"/>
              <w:rPr>
                <w:rFonts w:ascii="Arial" w:hAnsi="Arial" w:cs="Arial"/>
                <w:b/>
                <w:bCs/>
                <w:color w:val="000000"/>
                <w:sz w:val="22"/>
                <w:szCs w:val="22"/>
              </w:rPr>
            </w:pPr>
            <w:r w:rsidRPr="00FF546E">
              <w:rPr>
                <w:rFonts w:ascii="Arial" w:hAnsi="Arial" w:cs="Arial"/>
                <w:b/>
                <w:bCs/>
                <w:color w:val="000000"/>
                <w:sz w:val="22"/>
                <w:szCs w:val="22"/>
              </w:rPr>
              <w:t>Дебит,</w:t>
            </w:r>
          </w:p>
          <w:p w14:paraId="638BB22D" w14:textId="77777777" w:rsidR="001B2A16" w:rsidRPr="00FF546E" w:rsidRDefault="001B2A16" w:rsidP="00192C4A">
            <w:pPr>
              <w:widowControl/>
              <w:overflowPunct w:val="0"/>
              <w:ind w:left="113" w:right="113"/>
              <w:jc w:val="center"/>
              <w:textAlignment w:val="baseline"/>
              <w:rPr>
                <w:rFonts w:ascii="Arial" w:hAnsi="Arial" w:cs="Arial"/>
                <w:b/>
                <w:bCs/>
                <w:color w:val="000000"/>
                <w:sz w:val="22"/>
                <w:szCs w:val="22"/>
              </w:rPr>
            </w:pPr>
            <w:r w:rsidRPr="00FF546E">
              <w:rPr>
                <w:rFonts w:ascii="Arial" w:hAnsi="Arial" w:cs="Arial"/>
                <w:b/>
                <w:bCs/>
                <w:color w:val="000000"/>
                <w:sz w:val="22"/>
                <w:szCs w:val="22"/>
              </w:rPr>
              <w:t>тн/сут.</w:t>
            </w:r>
          </w:p>
        </w:tc>
        <w:tc>
          <w:tcPr>
            <w:tcW w:w="5479" w:type="dxa"/>
            <w:gridSpan w:val="6"/>
            <w:vAlign w:val="center"/>
          </w:tcPr>
          <w:p w14:paraId="013F646F" w14:textId="77777777" w:rsidR="001B2A16" w:rsidRPr="00FF546E" w:rsidRDefault="001B2A16" w:rsidP="00192C4A">
            <w:pPr>
              <w:widowControl/>
              <w:overflowPunct w:val="0"/>
              <w:ind w:firstLine="720"/>
              <w:jc w:val="center"/>
              <w:textAlignment w:val="baseline"/>
              <w:rPr>
                <w:rFonts w:ascii="Arial" w:hAnsi="Arial" w:cs="Arial"/>
                <w:b/>
                <w:bCs/>
                <w:color w:val="000000"/>
                <w:sz w:val="22"/>
                <w:szCs w:val="22"/>
              </w:rPr>
            </w:pPr>
            <w:r w:rsidRPr="00FF546E">
              <w:rPr>
                <w:rFonts w:ascii="Arial" w:hAnsi="Arial" w:cs="Arial"/>
                <w:b/>
                <w:bCs/>
                <w:color w:val="000000"/>
                <w:sz w:val="22"/>
                <w:szCs w:val="22"/>
              </w:rPr>
              <w:t>Параметры растворенного газа</w:t>
            </w:r>
          </w:p>
        </w:tc>
      </w:tr>
      <w:tr w:rsidR="001B2A16" w:rsidRPr="00FF546E" w14:paraId="6AF588B9" w14:textId="77777777" w:rsidTr="00192C4A">
        <w:trPr>
          <w:cantSplit/>
          <w:trHeight w:val="3369"/>
          <w:jc w:val="center"/>
        </w:trPr>
        <w:tc>
          <w:tcPr>
            <w:tcW w:w="1279" w:type="dxa"/>
            <w:vMerge/>
            <w:tcBorders>
              <w:bottom w:val="single" w:sz="4" w:space="0" w:color="auto"/>
            </w:tcBorders>
            <w:vAlign w:val="center"/>
          </w:tcPr>
          <w:p w14:paraId="31DFFC99" w14:textId="77777777" w:rsidR="001B2A16" w:rsidRPr="00FF546E" w:rsidRDefault="001B2A16" w:rsidP="00192C4A">
            <w:pPr>
              <w:widowControl/>
              <w:overflowPunct w:val="0"/>
              <w:ind w:firstLine="720"/>
              <w:jc w:val="center"/>
              <w:textAlignment w:val="baseline"/>
              <w:rPr>
                <w:rFonts w:ascii="Arial" w:hAnsi="Arial" w:cs="Arial"/>
                <w:b/>
                <w:bCs/>
                <w:color w:val="000000"/>
                <w:sz w:val="22"/>
                <w:szCs w:val="22"/>
              </w:rPr>
            </w:pPr>
          </w:p>
        </w:tc>
        <w:tc>
          <w:tcPr>
            <w:tcW w:w="820" w:type="dxa"/>
            <w:tcBorders>
              <w:bottom w:val="single" w:sz="4" w:space="0" w:color="auto"/>
            </w:tcBorders>
            <w:vAlign w:val="center"/>
          </w:tcPr>
          <w:p w14:paraId="78EA3EBD" w14:textId="77777777" w:rsidR="001B2A16" w:rsidRPr="00FF546E" w:rsidRDefault="001B2A16" w:rsidP="00192C4A">
            <w:pPr>
              <w:widowControl/>
              <w:overflowPunct w:val="0"/>
              <w:jc w:val="center"/>
              <w:textAlignment w:val="baseline"/>
              <w:rPr>
                <w:rFonts w:ascii="Arial" w:hAnsi="Arial" w:cs="Arial"/>
                <w:b/>
                <w:bCs/>
                <w:color w:val="000000"/>
                <w:sz w:val="22"/>
                <w:szCs w:val="22"/>
              </w:rPr>
            </w:pPr>
            <w:r w:rsidRPr="00FF546E">
              <w:rPr>
                <w:rFonts w:ascii="Arial" w:hAnsi="Arial" w:cs="Arial"/>
                <w:b/>
                <w:bCs/>
                <w:color w:val="000000"/>
                <w:sz w:val="22"/>
                <w:szCs w:val="22"/>
              </w:rPr>
              <w:t>от</w:t>
            </w:r>
          </w:p>
          <w:p w14:paraId="4D75CB9A" w14:textId="77777777" w:rsidR="001B2A16" w:rsidRPr="00FF546E" w:rsidRDefault="001B2A16" w:rsidP="00192C4A">
            <w:pPr>
              <w:widowControl/>
              <w:overflowPunct w:val="0"/>
              <w:jc w:val="center"/>
              <w:textAlignment w:val="baseline"/>
              <w:rPr>
                <w:rFonts w:ascii="Arial" w:hAnsi="Arial" w:cs="Arial"/>
                <w:b/>
                <w:bCs/>
                <w:color w:val="000000"/>
                <w:sz w:val="22"/>
                <w:szCs w:val="22"/>
              </w:rPr>
            </w:pPr>
            <w:r w:rsidRPr="00FF546E">
              <w:rPr>
                <w:rFonts w:ascii="Arial" w:hAnsi="Arial" w:cs="Arial"/>
                <w:b/>
                <w:bCs/>
                <w:color w:val="000000"/>
                <w:sz w:val="22"/>
                <w:szCs w:val="22"/>
              </w:rPr>
              <w:t>(верх)</w:t>
            </w:r>
          </w:p>
        </w:tc>
        <w:tc>
          <w:tcPr>
            <w:tcW w:w="775" w:type="dxa"/>
            <w:tcBorders>
              <w:bottom w:val="single" w:sz="4" w:space="0" w:color="auto"/>
            </w:tcBorders>
            <w:vAlign w:val="center"/>
          </w:tcPr>
          <w:p w14:paraId="3B109F00" w14:textId="77777777" w:rsidR="001B2A16" w:rsidRPr="00FF546E" w:rsidRDefault="001B2A16" w:rsidP="00192C4A">
            <w:pPr>
              <w:widowControl/>
              <w:overflowPunct w:val="0"/>
              <w:jc w:val="center"/>
              <w:textAlignment w:val="baseline"/>
              <w:rPr>
                <w:rFonts w:ascii="Arial" w:hAnsi="Arial" w:cs="Arial"/>
                <w:b/>
                <w:bCs/>
                <w:color w:val="000000"/>
                <w:sz w:val="22"/>
                <w:szCs w:val="22"/>
              </w:rPr>
            </w:pPr>
            <w:r w:rsidRPr="00FF546E">
              <w:rPr>
                <w:rFonts w:ascii="Arial" w:hAnsi="Arial" w:cs="Arial"/>
                <w:b/>
                <w:bCs/>
                <w:color w:val="000000"/>
                <w:sz w:val="22"/>
                <w:szCs w:val="22"/>
              </w:rPr>
              <w:t>до</w:t>
            </w:r>
          </w:p>
          <w:p w14:paraId="07B0847E" w14:textId="77777777" w:rsidR="001B2A16" w:rsidRPr="00FF546E" w:rsidRDefault="001B2A16" w:rsidP="00192C4A">
            <w:pPr>
              <w:widowControl/>
              <w:overflowPunct w:val="0"/>
              <w:jc w:val="center"/>
              <w:textAlignment w:val="baseline"/>
              <w:rPr>
                <w:rFonts w:ascii="Arial" w:hAnsi="Arial" w:cs="Arial"/>
                <w:b/>
                <w:bCs/>
                <w:color w:val="000000"/>
                <w:sz w:val="22"/>
                <w:szCs w:val="22"/>
              </w:rPr>
            </w:pPr>
            <w:r w:rsidRPr="00FF546E">
              <w:rPr>
                <w:rFonts w:ascii="Arial" w:hAnsi="Arial" w:cs="Arial"/>
                <w:b/>
                <w:bCs/>
                <w:color w:val="000000"/>
                <w:sz w:val="22"/>
                <w:szCs w:val="22"/>
              </w:rPr>
              <w:t>(низ)</w:t>
            </w:r>
          </w:p>
        </w:tc>
        <w:tc>
          <w:tcPr>
            <w:tcW w:w="1231" w:type="dxa"/>
            <w:vMerge/>
            <w:tcBorders>
              <w:bottom w:val="single" w:sz="4" w:space="0" w:color="auto"/>
            </w:tcBorders>
            <w:vAlign w:val="center"/>
          </w:tcPr>
          <w:p w14:paraId="19D77FD0" w14:textId="77777777" w:rsidR="001B2A16" w:rsidRPr="00FF546E" w:rsidRDefault="001B2A16" w:rsidP="00192C4A">
            <w:pPr>
              <w:widowControl/>
              <w:overflowPunct w:val="0"/>
              <w:ind w:firstLine="720"/>
              <w:jc w:val="center"/>
              <w:textAlignment w:val="baseline"/>
              <w:rPr>
                <w:rFonts w:ascii="Arial" w:hAnsi="Arial" w:cs="Arial"/>
                <w:b/>
                <w:bCs/>
                <w:color w:val="000000"/>
                <w:sz w:val="22"/>
                <w:szCs w:val="22"/>
              </w:rPr>
            </w:pPr>
          </w:p>
        </w:tc>
        <w:tc>
          <w:tcPr>
            <w:tcW w:w="928" w:type="dxa"/>
            <w:tcBorders>
              <w:bottom w:val="single" w:sz="4" w:space="0" w:color="auto"/>
            </w:tcBorders>
            <w:textDirection w:val="btLr"/>
            <w:vAlign w:val="center"/>
          </w:tcPr>
          <w:p w14:paraId="7B4EFE37" w14:textId="77777777" w:rsidR="001B2A16" w:rsidRPr="00FF546E" w:rsidRDefault="001B2A16" w:rsidP="00192C4A">
            <w:pPr>
              <w:widowControl/>
              <w:overflowPunct w:val="0"/>
              <w:ind w:left="113" w:right="113" w:firstLine="720"/>
              <w:jc w:val="center"/>
              <w:textAlignment w:val="baseline"/>
              <w:rPr>
                <w:rFonts w:ascii="Arial" w:hAnsi="Arial" w:cs="Arial"/>
                <w:b/>
                <w:bCs/>
                <w:color w:val="000000"/>
                <w:sz w:val="22"/>
                <w:szCs w:val="22"/>
              </w:rPr>
            </w:pPr>
            <w:r w:rsidRPr="00FF546E">
              <w:rPr>
                <w:rFonts w:ascii="Arial" w:hAnsi="Arial" w:cs="Arial"/>
                <w:b/>
                <w:bCs/>
                <w:color w:val="000000"/>
                <w:sz w:val="22"/>
                <w:szCs w:val="22"/>
              </w:rPr>
              <w:t>В пластовых</w:t>
            </w:r>
          </w:p>
          <w:p w14:paraId="207B71E7" w14:textId="77777777" w:rsidR="001B2A16" w:rsidRPr="00FF546E" w:rsidRDefault="001B2A16" w:rsidP="00192C4A">
            <w:pPr>
              <w:widowControl/>
              <w:overflowPunct w:val="0"/>
              <w:ind w:left="113" w:right="113" w:firstLine="720"/>
              <w:jc w:val="center"/>
              <w:textAlignment w:val="baseline"/>
              <w:rPr>
                <w:rFonts w:ascii="Arial" w:hAnsi="Arial" w:cs="Arial"/>
                <w:b/>
                <w:bCs/>
                <w:color w:val="000000"/>
                <w:sz w:val="22"/>
                <w:szCs w:val="22"/>
              </w:rPr>
            </w:pPr>
            <w:r w:rsidRPr="00FF546E">
              <w:rPr>
                <w:rFonts w:ascii="Arial" w:hAnsi="Arial" w:cs="Arial"/>
                <w:b/>
                <w:bCs/>
                <w:color w:val="000000"/>
                <w:sz w:val="22"/>
                <w:szCs w:val="22"/>
              </w:rPr>
              <w:t>условиях</w:t>
            </w:r>
          </w:p>
        </w:tc>
        <w:tc>
          <w:tcPr>
            <w:tcW w:w="951" w:type="dxa"/>
            <w:tcBorders>
              <w:bottom w:val="single" w:sz="4" w:space="0" w:color="auto"/>
            </w:tcBorders>
            <w:textDirection w:val="btLr"/>
            <w:vAlign w:val="center"/>
          </w:tcPr>
          <w:p w14:paraId="3ACD7061" w14:textId="77777777" w:rsidR="001B2A16" w:rsidRPr="00FF546E" w:rsidRDefault="001B2A16" w:rsidP="00192C4A">
            <w:pPr>
              <w:widowControl/>
              <w:overflowPunct w:val="0"/>
              <w:ind w:left="113" w:right="113" w:firstLine="720"/>
              <w:jc w:val="center"/>
              <w:textAlignment w:val="baseline"/>
              <w:rPr>
                <w:rFonts w:ascii="Arial" w:hAnsi="Arial" w:cs="Arial"/>
                <w:b/>
                <w:bCs/>
                <w:color w:val="000000"/>
                <w:sz w:val="22"/>
                <w:szCs w:val="22"/>
              </w:rPr>
            </w:pPr>
            <w:r w:rsidRPr="00FF546E">
              <w:rPr>
                <w:rFonts w:ascii="Arial" w:hAnsi="Arial" w:cs="Arial"/>
                <w:b/>
                <w:bCs/>
                <w:color w:val="000000"/>
                <w:sz w:val="22"/>
                <w:szCs w:val="22"/>
              </w:rPr>
              <w:t>После</w:t>
            </w:r>
          </w:p>
          <w:p w14:paraId="765CFB52" w14:textId="77777777" w:rsidR="001B2A16" w:rsidRPr="00FF546E" w:rsidRDefault="001B2A16" w:rsidP="00192C4A">
            <w:pPr>
              <w:widowControl/>
              <w:overflowPunct w:val="0"/>
              <w:ind w:left="113" w:right="113" w:firstLine="720"/>
              <w:jc w:val="center"/>
              <w:textAlignment w:val="baseline"/>
              <w:rPr>
                <w:rFonts w:ascii="Arial" w:hAnsi="Arial" w:cs="Arial"/>
                <w:b/>
                <w:bCs/>
                <w:color w:val="000000"/>
                <w:sz w:val="22"/>
                <w:szCs w:val="22"/>
              </w:rPr>
            </w:pPr>
            <w:r w:rsidRPr="00FF546E">
              <w:rPr>
                <w:rFonts w:ascii="Arial" w:hAnsi="Arial" w:cs="Arial"/>
                <w:b/>
                <w:bCs/>
                <w:color w:val="000000"/>
                <w:sz w:val="22"/>
                <w:szCs w:val="22"/>
              </w:rPr>
              <w:t>дегазации</w:t>
            </w:r>
          </w:p>
        </w:tc>
        <w:tc>
          <w:tcPr>
            <w:tcW w:w="853" w:type="dxa"/>
            <w:vMerge/>
            <w:tcBorders>
              <w:bottom w:val="single" w:sz="4" w:space="0" w:color="auto"/>
            </w:tcBorders>
            <w:vAlign w:val="center"/>
          </w:tcPr>
          <w:p w14:paraId="682280EF" w14:textId="77777777" w:rsidR="001B2A16" w:rsidRPr="00FF546E" w:rsidRDefault="001B2A16" w:rsidP="00192C4A">
            <w:pPr>
              <w:widowControl/>
              <w:overflowPunct w:val="0"/>
              <w:ind w:firstLine="720"/>
              <w:jc w:val="center"/>
              <w:textAlignment w:val="baseline"/>
              <w:rPr>
                <w:rFonts w:ascii="Arial" w:hAnsi="Arial" w:cs="Arial"/>
                <w:b/>
                <w:bCs/>
                <w:color w:val="000000"/>
                <w:sz w:val="22"/>
                <w:szCs w:val="22"/>
              </w:rPr>
            </w:pPr>
          </w:p>
        </w:tc>
        <w:tc>
          <w:tcPr>
            <w:tcW w:w="900" w:type="dxa"/>
            <w:vMerge/>
            <w:tcBorders>
              <w:bottom w:val="single" w:sz="4" w:space="0" w:color="auto"/>
            </w:tcBorders>
            <w:vAlign w:val="center"/>
          </w:tcPr>
          <w:p w14:paraId="0EB92C51" w14:textId="77777777" w:rsidR="001B2A16" w:rsidRPr="00FF546E" w:rsidRDefault="001B2A16" w:rsidP="00192C4A">
            <w:pPr>
              <w:widowControl/>
              <w:overflowPunct w:val="0"/>
              <w:ind w:firstLine="720"/>
              <w:jc w:val="center"/>
              <w:textAlignment w:val="baseline"/>
              <w:rPr>
                <w:rFonts w:ascii="Arial" w:hAnsi="Arial" w:cs="Arial"/>
                <w:b/>
                <w:bCs/>
                <w:color w:val="000000"/>
                <w:sz w:val="22"/>
                <w:szCs w:val="22"/>
              </w:rPr>
            </w:pPr>
          </w:p>
        </w:tc>
        <w:tc>
          <w:tcPr>
            <w:tcW w:w="914" w:type="dxa"/>
            <w:vMerge/>
            <w:tcBorders>
              <w:bottom w:val="single" w:sz="4" w:space="0" w:color="auto"/>
            </w:tcBorders>
            <w:vAlign w:val="center"/>
          </w:tcPr>
          <w:p w14:paraId="70E5CA95" w14:textId="77777777" w:rsidR="001B2A16" w:rsidRPr="00FF546E" w:rsidRDefault="001B2A16" w:rsidP="00192C4A">
            <w:pPr>
              <w:widowControl/>
              <w:overflowPunct w:val="0"/>
              <w:ind w:firstLine="720"/>
              <w:jc w:val="center"/>
              <w:textAlignment w:val="baseline"/>
              <w:rPr>
                <w:rFonts w:ascii="Arial" w:hAnsi="Arial" w:cs="Arial"/>
                <w:b/>
                <w:bCs/>
                <w:color w:val="000000"/>
                <w:sz w:val="22"/>
                <w:szCs w:val="22"/>
              </w:rPr>
            </w:pPr>
          </w:p>
        </w:tc>
        <w:tc>
          <w:tcPr>
            <w:tcW w:w="758" w:type="dxa"/>
            <w:tcBorders>
              <w:bottom w:val="single" w:sz="4" w:space="0" w:color="auto"/>
            </w:tcBorders>
            <w:textDirection w:val="btLr"/>
            <w:vAlign w:val="center"/>
          </w:tcPr>
          <w:p w14:paraId="3A99A7F2" w14:textId="77777777" w:rsidR="001B2A16" w:rsidRPr="00FF546E" w:rsidRDefault="001B2A16" w:rsidP="00192C4A">
            <w:pPr>
              <w:widowControl/>
              <w:overflowPunct w:val="0"/>
              <w:ind w:left="227" w:right="113" w:firstLine="720"/>
              <w:jc w:val="center"/>
              <w:textAlignment w:val="baseline"/>
              <w:rPr>
                <w:rFonts w:ascii="Arial" w:hAnsi="Arial" w:cs="Arial"/>
                <w:b/>
                <w:bCs/>
                <w:color w:val="000000"/>
                <w:sz w:val="22"/>
                <w:szCs w:val="22"/>
              </w:rPr>
            </w:pPr>
          </w:p>
          <w:p w14:paraId="33CCC575" w14:textId="77777777" w:rsidR="001B2A16" w:rsidRPr="00FF546E" w:rsidRDefault="001B2A16" w:rsidP="00192C4A">
            <w:pPr>
              <w:widowControl/>
              <w:overflowPunct w:val="0"/>
              <w:ind w:left="227" w:right="113"/>
              <w:jc w:val="center"/>
              <w:textAlignment w:val="baseline"/>
              <w:rPr>
                <w:rFonts w:ascii="Arial" w:hAnsi="Arial" w:cs="Arial"/>
                <w:b/>
                <w:bCs/>
                <w:color w:val="000000"/>
                <w:sz w:val="22"/>
                <w:szCs w:val="22"/>
                <w:vertAlign w:val="superscript"/>
              </w:rPr>
            </w:pPr>
            <w:r w:rsidRPr="00FF546E">
              <w:rPr>
                <w:rFonts w:ascii="Arial" w:hAnsi="Arial" w:cs="Arial"/>
                <w:b/>
                <w:bCs/>
                <w:color w:val="000000"/>
                <w:sz w:val="22"/>
                <w:szCs w:val="22"/>
              </w:rPr>
              <w:t>Газосодержание, м</w:t>
            </w:r>
            <w:r w:rsidRPr="00FF546E">
              <w:rPr>
                <w:rFonts w:ascii="Arial" w:hAnsi="Arial" w:cs="Arial"/>
                <w:b/>
                <w:bCs/>
                <w:color w:val="000000"/>
                <w:sz w:val="22"/>
                <w:szCs w:val="22"/>
                <w:vertAlign w:val="superscript"/>
              </w:rPr>
              <w:t>3</w:t>
            </w:r>
            <w:r w:rsidRPr="00FF546E">
              <w:rPr>
                <w:rFonts w:ascii="Arial" w:hAnsi="Arial" w:cs="Arial"/>
                <w:b/>
                <w:bCs/>
                <w:color w:val="000000"/>
                <w:sz w:val="22"/>
                <w:szCs w:val="22"/>
              </w:rPr>
              <w:t>/т</w:t>
            </w:r>
          </w:p>
          <w:p w14:paraId="51BFEB7A" w14:textId="77777777" w:rsidR="001B2A16" w:rsidRPr="00FF546E" w:rsidRDefault="001B2A16" w:rsidP="00192C4A">
            <w:pPr>
              <w:widowControl/>
              <w:overflowPunct w:val="0"/>
              <w:ind w:left="227" w:right="113" w:firstLine="720"/>
              <w:jc w:val="center"/>
              <w:textAlignment w:val="baseline"/>
              <w:rPr>
                <w:rFonts w:ascii="Arial" w:hAnsi="Arial" w:cs="Arial"/>
                <w:b/>
                <w:bCs/>
                <w:color w:val="000000"/>
                <w:sz w:val="22"/>
                <w:szCs w:val="22"/>
              </w:rPr>
            </w:pPr>
          </w:p>
        </w:tc>
        <w:tc>
          <w:tcPr>
            <w:tcW w:w="759" w:type="dxa"/>
            <w:tcBorders>
              <w:bottom w:val="single" w:sz="4" w:space="0" w:color="auto"/>
            </w:tcBorders>
            <w:textDirection w:val="btLr"/>
            <w:vAlign w:val="center"/>
          </w:tcPr>
          <w:p w14:paraId="4AB97638" w14:textId="77777777" w:rsidR="001B2A16" w:rsidRPr="00FF546E" w:rsidRDefault="001B2A16" w:rsidP="00192C4A">
            <w:pPr>
              <w:widowControl/>
              <w:overflowPunct w:val="0"/>
              <w:ind w:left="113" w:right="113" w:firstLine="720"/>
              <w:jc w:val="center"/>
              <w:textAlignment w:val="baseline"/>
              <w:rPr>
                <w:rFonts w:ascii="Arial" w:hAnsi="Arial" w:cs="Arial"/>
                <w:b/>
                <w:bCs/>
                <w:color w:val="000000"/>
                <w:sz w:val="22"/>
                <w:szCs w:val="22"/>
              </w:rPr>
            </w:pPr>
            <w:r w:rsidRPr="00FF546E">
              <w:rPr>
                <w:rFonts w:ascii="Arial" w:hAnsi="Arial" w:cs="Arial"/>
                <w:b/>
                <w:bCs/>
                <w:color w:val="000000"/>
                <w:sz w:val="22"/>
                <w:szCs w:val="22"/>
              </w:rPr>
              <w:t>Содержание   H</w:t>
            </w:r>
            <w:r w:rsidRPr="00FF546E">
              <w:rPr>
                <w:rFonts w:ascii="Arial" w:hAnsi="Arial" w:cs="Arial"/>
                <w:b/>
                <w:bCs/>
                <w:color w:val="000000"/>
                <w:sz w:val="22"/>
                <w:szCs w:val="22"/>
                <w:vertAlign w:val="subscript"/>
              </w:rPr>
              <w:t>2</w:t>
            </w:r>
            <w:proofErr w:type="gramStart"/>
            <w:r w:rsidRPr="00FF546E">
              <w:rPr>
                <w:rFonts w:ascii="Arial" w:hAnsi="Arial" w:cs="Arial"/>
                <w:b/>
                <w:bCs/>
                <w:color w:val="000000"/>
                <w:sz w:val="22"/>
                <w:szCs w:val="22"/>
              </w:rPr>
              <w:t>S,%</w:t>
            </w:r>
            <w:proofErr w:type="gramEnd"/>
          </w:p>
        </w:tc>
        <w:tc>
          <w:tcPr>
            <w:tcW w:w="713" w:type="dxa"/>
            <w:tcBorders>
              <w:bottom w:val="single" w:sz="4" w:space="0" w:color="auto"/>
            </w:tcBorders>
            <w:textDirection w:val="btLr"/>
            <w:vAlign w:val="center"/>
          </w:tcPr>
          <w:p w14:paraId="47F92673" w14:textId="77777777" w:rsidR="001B2A16" w:rsidRPr="00FF546E" w:rsidRDefault="001B2A16" w:rsidP="00192C4A">
            <w:pPr>
              <w:widowControl/>
              <w:overflowPunct w:val="0"/>
              <w:ind w:left="227" w:right="113" w:firstLine="720"/>
              <w:jc w:val="center"/>
              <w:textAlignment w:val="baseline"/>
              <w:rPr>
                <w:rFonts w:ascii="Arial" w:hAnsi="Arial" w:cs="Arial"/>
                <w:b/>
                <w:bCs/>
                <w:color w:val="000000"/>
                <w:sz w:val="22"/>
                <w:szCs w:val="22"/>
              </w:rPr>
            </w:pPr>
            <w:r w:rsidRPr="00FF546E">
              <w:rPr>
                <w:rFonts w:ascii="Arial" w:hAnsi="Arial" w:cs="Arial"/>
                <w:b/>
                <w:bCs/>
                <w:color w:val="000000"/>
                <w:sz w:val="22"/>
                <w:szCs w:val="22"/>
              </w:rPr>
              <w:t>СодержаниеСО</w:t>
            </w:r>
            <w:proofErr w:type="gramStart"/>
            <w:r w:rsidRPr="00FF546E">
              <w:rPr>
                <w:rFonts w:ascii="Arial" w:hAnsi="Arial" w:cs="Arial"/>
                <w:b/>
                <w:bCs/>
                <w:color w:val="000000"/>
                <w:sz w:val="22"/>
                <w:szCs w:val="22"/>
                <w:vertAlign w:val="subscript"/>
              </w:rPr>
              <w:t>2</w:t>
            </w:r>
            <w:r w:rsidRPr="00FF546E">
              <w:rPr>
                <w:rFonts w:ascii="Arial" w:hAnsi="Arial" w:cs="Arial"/>
                <w:b/>
                <w:bCs/>
                <w:color w:val="000000"/>
                <w:sz w:val="22"/>
                <w:szCs w:val="22"/>
              </w:rPr>
              <w:t xml:space="preserve"> ,</w:t>
            </w:r>
            <w:proofErr w:type="gramEnd"/>
            <w:r w:rsidRPr="00FF546E">
              <w:rPr>
                <w:rFonts w:ascii="Arial" w:hAnsi="Arial" w:cs="Arial"/>
                <w:b/>
                <w:bCs/>
                <w:color w:val="000000"/>
                <w:sz w:val="22"/>
                <w:szCs w:val="22"/>
              </w:rPr>
              <w:t xml:space="preserve"> %</w:t>
            </w:r>
          </w:p>
        </w:tc>
        <w:tc>
          <w:tcPr>
            <w:tcW w:w="1043" w:type="dxa"/>
            <w:tcBorders>
              <w:bottom w:val="single" w:sz="4" w:space="0" w:color="auto"/>
            </w:tcBorders>
            <w:textDirection w:val="btLr"/>
            <w:vAlign w:val="center"/>
          </w:tcPr>
          <w:p w14:paraId="37FA0BCC" w14:textId="3F5FF2C3" w:rsidR="001B2A16" w:rsidRPr="00FF546E" w:rsidRDefault="001B2A16" w:rsidP="00FF546E">
            <w:pPr>
              <w:widowControl/>
              <w:overflowPunct w:val="0"/>
              <w:ind w:left="113" w:right="113"/>
              <w:jc w:val="center"/>
              <w:textAlignment w:val="baseline"/>
              <w:rPr>
                <w:rFonts w:ascii="Arial" w:hAnsi="Arial" w:cs="Arial"/>
                <w:b/>
                <w:bCs/>
                <w:color w:val="000000"/>
                <w:sz w:val="22"/>
                <w:szCs w:val="22"/>
              </w:rPr>
            </w:pPr>
            <w:r w:rsidRPr="00FF546E">
              <w:rPr>
                <w:rFonts w:ascii="Arial" w:hAnsi="Arial" w:cs="Arial"/>
                <w:b/>
                <w:bCs/>
                <w:color w:val="000000"/>
                <w:sz w:val="22"/>
                <w:szCs w:val="22"/>
              </w:rPr>
              <w:t>Относительная по</w:t>
            </w:r>
            <w:r w:rsidR="00FF546E" w:rsidRPr="00FF546E">
              <w:rPr>
                <w:rFonts w:ascii="Arial" w:hAnsi="Arial" w:cs="Arial"/>
                <w:b/>
                <w:bCs/>
                <w:color w:val="000000"/>
                <w:sz w:val="22"/>
                <w:szCs w:val="22"/>
              </w:rPr>
              <w:t xml:space="preserve"> </w:t>
            </w:r>
            <w:r w:rsidRPr="00FF546E">
              <w:rPr>
                <w:rFonts w:ascii="Arial" w:hAnsi="Arial" w:cs="Arial"/>
                <w:b/>
                <w:bCs/>
                <w:color w:val="000000"/>
                <w:sz w:val="22"/>
                <w:szCs w:val="22"/>
              </w:rPr>
              <w:t>воздуху плотность газа</w:t>
            </w:r>
          </w:p>
        </w:tc>
        <w:tc>
          <w:tcPr>
            <w:tcW w:w="1080" w:type="dxa"/>
            <w:tcBorders>
              <w:bottom w:val="single" w:sz="4" w:space="0" w:color="auto"/>
            </w:tcBorders>
            <w:textDirection w:val="btLr"/>
            <w:vAlign w:val="center"/>
          </w:tcPr>
          <w:p w14:paraId="0EA36C4D" w14:textId="77777777" w:rsidR="001B2A16" w:rsidRPr="00FF546E" w:rsidRDefault="001B2A16" w:rsidP="00192C4A">
            <w:pPr>
              <w:widowControl/>
              <w:overflowPunct w:val="0"/>
              <w:ind w:left="113" w:right="113" w:firstLine="720"/>
              <w:jc w:val="center"/>
              <w:textAlignment w:val="baseline"/>
              <w:rPr>
                <w:rFonts w:ascii="Arial" w:hAnsi="Arial" w:cs="Arial"/>
                <w:b/>
                <w:bCs/>
                <w:color w:val="000000"/>
                <w:sz w:val="22"/>
                <w:szCs w:val="22"/>
                <w:lang w:val="en-US"/>
              </w:rPr>
            </w:pPr>
            <w:r w:rsidRPr="00FF546E">
              <w:rPr>
                <w:rFonts w:ascii="Arial" w:hAnsi="Arial" w:cs="Arial"/>
                <w:b/>
                <w:bCs/>
                <w:color w:val="000000"/>
                <w:sz w:val="22"/>
                <w:szCs w:val="22"/>
              </w:rPr>
              <w:t>Коэффициент</w:t>
            </w:r>
          </w:p>
          <w:p w14:paraId="2E7E7B9F" w14:textId="77777777" w:rsidR="001B2A16" w:rsidRPr="00FF546E" w:rsidRDefault="001B2A16" w:rsidP="00192C4A">
            <w:pPr>
              <w:widowControl/>
              <w:overflowPunct w:val="0"/>
              <w:ind w:left="113" w:right="113" w:firstLine="720"/>
              <w:jc w:val="center"/>
              <w:textAlignment w:val="baseline"/>
              <w:rPr>
                <w:rFonts w:ascii="Arial" w:hAnsi="Arial" w:cs="Arial"/>
                <w:b/>
                <w:bCs/>
                <w:color w:val="000000"/>
                <w:sz w:val="22"/>
                <w:szCs w:val="22"/>
              </w:rPr>
            </w:pPr>
            <w:r w:rsidRPr="00FF546E">
              <w:rPr>
                <w:rFonts w:ascii="Arial" w:hAnsi="Arial" w:cs="Arial"/>
                <w:b/>
                <w:bCs/>
                <w:color w:val="000000"/>
                <w:sz w:val="22"/>
                <w:szCs w:val="22"/>
              </w:rPr>
              <w:t>сжимаемости</w:t>
            </w:r>
          </w:p>
        </w:tc>
        <w:tc>
          <w:tcPr>
            <w:tcW w:w="1126" w:type="dxa"/>
            <w:tcBorders>
              <w:bottom w:val="single" w:sz="4" w:space="0" w:color="auto"/>
            </w:tcBorders>
            <w:textDirection w:val="btLr"/>
            <w:vAlign w:val="center"/>
          </w:tcPr>
          <w:p w14:paraId="45595EB3" w14:textId="77777777" w:rsidR="001B2A16" w:rsidRPr="00FF546E" w:rsidRDefault="001B2A16" w:rsidP="00192C4A">
            <w:pPr>
              <w:widowControl/>
              <w:overflowPunct w:val="0"/>
              <w:ind w:left="227" w:right="113"/>
              <w:jc w:val="center"/>
              <w:textAlignment w:val="baseline"/>
              <w:rPr>
                <w:rFonts w:ascii="Arial" w:hAnsi="Arial" w:cs="Arial"/>
                <w:b/>
                <w:bCs/>
                <w:color w:val="000000"/>
                <w:sz w:val="22"/>
                <w:szCs w:val="22"/>
              </w:rPr>
            </w:pPr>
            <w:r w:rsidRPr="00FF546E">
              <w:rPr>
                <w:rFonts w:ascii="Arial" w:hAnsi="Arial" w:cs="Arial"/>
                <w:b/>
                <w:bCs/>
                <w:color w:val="000000"/>
                <w:sz w:val="22"/>
                <w:szCs w:val="22"/>
              </w:rPr>
              <w:t>Давление насыщения</w:t>
            </w:r>
          </w:p>
          <w:p w14:paraId="1092CE00" w14:textId="77777777" w:rsidR="001B2A16" w:rsidRPr="00FF546E" w:rsidRDefault="001B2A16" w:rsidP="00192C4A">
            <w:pPr>
              <w:widowControl/>
              <w:overflowPunct w:val="0"/>
              <w:ind w:left="227" w:right="113"/>
              <w:jc w:val="center"/>
              <w:textAlignment w:val="baseline"/>
              <w:rPr>
                <w:rFonts w:ascii="Arial" w:hAnsi="Arial" w:cs="Arial"/>
                <w:b/>
                <w:bCs/>
                <w:color w:val="000000"/>
                <w:sz w:val="22"/>
                <w:szCs w:val="22"/>
                <w:vertAlign w:val="superscript"/>
              </w:rPr>
            </w:pPr>
            <w:r w:rsidRPr="00FF546E">
              <w:rPr>
                <w:rFonts w:ascii="Arial" w:hAnsi="Arial" w:cs="Arial"/>
                <w:b/>
                <w:bCs/>
                <w:color w:val="000000"/>
                <w:sz w:val="22"/>
                <w:szCs w:val="22"/>
              </w:rPr>
              <w:t>в пластовых условиях, МПа</w:t>
            </w:r>
          </w:p>
        </w:tc>
      </w:tr>
      <w:tr w:rsidR="001B2A16" w:rsidRPr="00FF546E" w14:paraId="246EA541" w14:textId="77777777" w:rsidTr="00192C4A">
        <w:trPr>
          <w:cantSplit/>
          <w:trHeight w:val="211"/>
          <w:jc w:val="center"/>
        </w:trPr>
        <w:tc>
          <w:tcPr>
            <w:tcW w:w="1279" w:type="dxa"/>
            <w:tcBorders>
              <w:bottom w:val="double" w:sz="4" w:space="0" w:color="auto"/>
            </w:tcBorders>
            <w:vAlign w:val="center"/>
          </w:tcPr>
          <w:p w14:paraId="688B2049" w14:textId="77777777" w:rsidR="001B2A16" w:rsidRPr="00FF546E" w:rsidRDefault="001B2A16" w:rsidP="00192C4A">
            <w:pPr>
              <w:widowControl/>
              <w:overflowPunct w:val="0"/>
              <w:jc w:val="center"/>
              <w:textAlignment w:val="baseline"/>
              <w:rPr>
                <w:rFonts w:ascii="Arial" w:hAnsi="Arial" w:cs="Arial"/>
                <w:b/>
                <w:bCs/>
                <w:color w:val="000000"/>
                <w:sz w:val="22"/>
                <w:szCs w:val="22"/>
              </w:rPr>
            </w:pPr>
            <w:r w:rsidRPr="00FF546E">
              <w:rPr>
                <w:rFonts w:ascii="Arial" w:hAnsi="Arial" w:cs="Arial"/>
                <w:b/>
                <w:bCs/>
                <w:color w:val="000000"/>
                <w:sz w:val="22"/>
                <w:szCs w:val="22"/>
              </w:rPr>
              <w:t>1</w:t>
            </w:r>
          </w:p>
        </w:tc>
        <w:tc>
          <w:tcPr>
            <w:tcW w:w="820" w:type="dxa"/>
            <w:tcBorders>
              <w:bottom w:val="double" w:sz="4" w:space="0" w:color="auto"/>
            </w:tcBorders>
            <w:vAlign w:val="center"/>
          </w:tcPr>
          <w:p w14:paraId="3C626CC2" w14:textId="77777777" w:rsidR="001B2A16" w:rsidRPr="00FF546E" w:rsidRDefault="001B2A16" w:rsidP="00192C4A">
            <w:pPr>
              <w:widowControl/>
              <w:overflowPunct w:val="0"/>
              <w:jc w:val="center"/>
              <w:textAlignment w:val="baseline"/>
              <w:rPr>
                <w:rFonts w:ascii="Arial" w:hAnsi="Arial" w:cs="Arial"/>
                <w:b/>
                <w:bCs/>
                <w:color w:val="000000"/>
                <w:sz w:val="22"/>
                <w:szCs w:val="22"/>
              </w:rPr>
            </w:pPr>
            <w:r w:rsidRPr="00FF546E">
              <w:rPr>
                <w:rFonts w:ascii="Arial" w:hAnsi="Arial" w:cs="Arial"/>
                <w:b/>
                <w:bCs/>
                <w:color w:val="000000"/>
                <w:sz w:val="22"/>
                <w:szCs w:val="22"/>
              </w:rPr>
              <w:t>2</w:t>
            </w:r>
          </w:p>
        </w:tc>
        <w:tc>
          <w:tcPr>
            <w:tcW w:w="775" w:type="dxa"/>
            <w:tcBorders>
              <w:bottom w:val="double" w:sz="4" w:space="0" w:color="auto"/>
            </w:tcBorders>
            <w:vAlign w:val="center"/>
          </w:tcPr>
          <w:p w14:paraId="26F318F5" w14:textId="77777777" w:rsidR="001B2A16" w:rsidRPr="00FF546E" w:rsidRDefault="001B2A16" w:rsidP="00192C4A">
            <w:pPr>
              <w:widowControl/>
              <w:overflowPunct w:val="0"/>
              <w:jc w:val="center"/>
              <w:textAlignment w:val="baseline"/>
              <w:rPr>
                <w:rFonts w:ascii="Arial" w:hAnsi="Arial" w:cs="Arial"/>
                <w:b/>
                <w:bCs/>
                <w:color w:val="000000"/>
                <w:sz w:val="22"/>
                <w:szCs w:val="22"/>
              </w:rPr>
            </w:pPr>
            <w:r w:rsidRPr="00FF546E">
              <w:rPr>
                <w:rFonts w:ascii="Arial" w:hAnsi="Arial" w:cs="Arial"/>
                <w:b/>
                <w:bCs/>
                <w:color w:val="000000"/>
                <w:sz w:val="22"/>
                <w:szCs w:val="22"/>
              </w:rPr>
              <w:t>3</w:t>
            </w:r>
          </w:p>
        </w:tc>
        <w:tc>
          <w:tcPr>
            <w:tcW w:w="1231" w:type="dxa"/>
            <w:tcBorders>
              <w:bottom w:val="double" w:sz="4" w:space="0" w:color="auto"/>
            </w:tcBorders>
            <w:vAlign w:val="center"/>
          </w:tcPr>
          <w:p w14:paraId="5711379C" w14:textId="77777777" w:rsidR="001B2A16" w:rsidRPr="00FF546E" w:rsidRDefault="001B2A16" w:rsidP="00192C4A">
            <w:pPr>
              <w:widowControl/>
              <w:overflowPunct w:val="0"/>
              <w:jc w:val="center"/>
              <w:textAlignment w:val="baseline"/>
              <w:rPr>
                <w:rFonts w:ascii="Arial" w:hAnsi="Arial" w:cs="Arial"/>
                <w:b/>
                <w:bCs/>
                <w:color w:val="000000"/>
                <w:sz w:val="22"/>
                <w:szCs w:val="22"/>
              </w:rPr>
            </w:pPr>
            <w:r w:rsidRPr="00FF546E">
              <w:rPr>
                <w:rFonts w:ascii="Arial" w:hAnsi="Arial" w:cs="Arial"/>
                <w:b/>
                <w:bCs/>
                <w:color w:val="000000"/>
                <w:sz w:val="22"/>
                <w:szCs w:val="22"/>
              </w:rPr>
              <w:t>4</w:t>
            </w:r>
          </w:p>
        </w:tc>
        <w:tc>
          <w:tcPr>
            <w:tcW w:w="928" w:type="dxa"/>
            <w:tcBorders>
              <w:bottom w:val="double" w:sz="4" w:space="0" w:color="auto"/>
            </w:tcBorders>
            <w:vAlign w:val="center"/>
          </w:tcPr>
          <w:p w14:paraId="4A8F35E3" w14:textId="77777777" w:rsidR="001B2A16" w:rsidRPr="00FF546E" w:rsidRDefault="001B2A16" w:rsidP="00192C4A">
            <w:pPr>
              <w:widowControl/>
              <w:overflowPunct w:val="0"/>
              <w:jc w:val="center"/>
              <w:textAlignment w:val="baseline"/>
              <w:rPr>
                <w:rFonts w:ascii="Arial" w:hAnsi="Arial" w:cs="Arial"/>
                <w:b/>
                <w:bCs/>
                <w:color w:val="000000"/>
                <w:sz w:val="22"/>
                <w:szCs w:val="22"/>
              </w:rPr>
            </w:pPr>
            <w:r w:rsidRPr="00FF546E">
              <w:rPr>
                <w:rFonts w:ascii="Arial" w:hAnsi="Arial" w:cs="Arial"/>
                <w:b/>
                <w:bCs/>
                <w:color w:val="000000"/>
                <w:sz w:val="22"/>
                <w:szCs w:val="22"/>
              </w:rPr>
              <w:t>5</w:t>
            </w:r>
          </w:p>
        </w:tc>
        <w:tc>
          <w:tcPr>
            <w:tcW w:w="951" w:type="dxa"/>
            <w:tcBorders>
              <w:bottom w:val="double" w:sz="4" w:space="0" w:color="auto"/>
            </w:tcBorders>
            <w:vAlign w:val="center"/>
          </w:tcPr>
          <w:p w14:paraId="7313139D" w14:textId="77777777" w:rsidR="001B2A16" w:rsidRPr="00FF546E" w:rsidRDefault="001B2A16" w:rsidP="00192C4A">
            <w:pPr>
              <w:widowControl/>
              <w:overflowPunct w:val="0"/>
              <w:jc w:val="center"/>
              <w:textAlignment w:val="baseline"/>
              <w:rPr>
                <w:rFonts w:ascii="Arial" w:hAnsi="Arial" w:cs="Arial"/>
                <w:b/>
                <w:bCs/>
                <w:color w:val="000000"/>
                <w:sz w:val="22"/>
                <w:szCs w:val="22"/>
              </w:rPr>
            </w:pPr>
            <w:r w:rsidRPr="00FF546E">
              <w:rPr>
                <w:rFonts w:ascii="Arial" w:hAnsi="Arial" w:cs="Arial"/>
                <w:b/>
                <w:bCs/>
                <w:color w:val="000000"/>
                <w:sz w:val="22"/>
                <w:szCs w:val="22"/>
              </w:rPr>
              <w:t>6</w:t>
            </w:r>
          </w:p>
        </w:tc>
        <w:tc>
          <w:tcPr>
            <w:tcW w:w="853" w:type="dxa"/>
            <w:tcBorders>
              <w:bottom w:val="double" w:sz="4" w:space="0" w:color="auto"/>
            </w:tcBorders>
            <w:vAlign w:val="center"/>
          </w:tcPr>
          <w:p w14:paraId="3DE4592F" w14:textId="77777777" w:rsidR="001B2A16" w:rsidRPr="00FF546E" w:rsidRDefault="001B2A16" w:rsidP="00192C4A">
            <w:pPr>
              <w:widowControl/>
              <w:overflowPunct w:val="0"/>
              <w:jc w:val="center"/>
              <w:textAlignment w:val="baseline"/>
              <w:rPr>
                <w:rFonts w:ascii="Arial" w:hAnsi="Arial" w:cs="Arial"/>
                <w:b/>
                <w:bCs/>
                <w:color w:val="000000"/>
                <w:sz w:val="22"/>
                <w:szCs w:val="22"/>
              </w:rPr>
            </w:pPr>
            <w:r w:rsidRPr="00FF546E">
              <w:rPr>
                <w:rFonts w:ascii="Arial" w:hAnsi="Arial" w:cs="Arial"/>
                <w:b/>
                <w:bCs/>
                <w:color w:val="000000"/>
                <w:sz w:val="22"/>
                <w:szCs w:val="22"/>
              </w:rPr>
              <w:t>8</w:t>
            </w:r>
          </w:p>
        </w:tc>
        <w:tc>
          <w:tcPr>
            <w:tcW w:w="900" w:type="dxa"/>
            <w:tcBorders>
              <w:bottom w:val="double" w:sz="4" w:space="0" w:color="auto"/>
            </w:tcBorders>
            <w:vAlign w:val="center"/>
          </w:tcPr>
          <w:p w14:paraId="7C3E3052" w14:textId="77777777" w:rsidR="001B2A16" w:rsidRPr="00FF546E" w:rsidRDefault="001B2A16" w:rsidP="00192C4A">
            <w:pPr>
              <w:widowControl/>
              <w:overflowPunct w:val="0"/>
              <w:jc w:val="center"/>
              <w:textAlignment w:val="baseline"/>
              <w:rPr>
                <w:rFonts w:ascii="Arial" w:hAnsi="Arial" w:cs="Arial"/>
                <w:b/>
                <w:bCs/>
                <w:color w:val="000000"/>
                <w:sz w:val="22"/>
                <w:szCs w:val="22"/>
              </w:rPr>
            </w:pPr>
            <w:r w:rsidRPr="00FF546E">
              <w:rPr>
                <w:rFonts w:ascii="Arial" w:hAnsi="Arial" w:cs="Arial"/>
                <w:b/>
                <w:bCs/>
                <w:color w:val="000000"/>
                <w:sz w:val="22"/>
                <w:szCs w:val="22"/>
              </w:rPr>
              <w:t>9</w:t>
            </w:r>
          </w:p>
        </w:tc>
        <w:tc>
          <w:tcPr>
            <w:tcW w:w="914" w:type="dxa"/>
            <w:tcBorders>
              <w:bottom w:val="double" w:sz="4" w:space="0" w:color="auto"/>
            </w:tcBorders>
            <w:vAlign w:val="center"/>
          </w:tcPr>
          <w:p w14:paraId="78D0A83B" w14:textId="77777777" w:rsidR="001B2A16" w:rsidRPr="00FF546E" w:rsidRDefault="001B2A16" w:rsidP="00192C4A">
            <w:pPr>
              <w:widowControl/>
              <w:overflowPunct w:val="0"/>
              <w:jc w:val="center"/>
              <w:textAlignment w:val="baseline"/>
              <w:rPr>
                <w:rFonts w:ascii="Arial" w:hAnsi="Arial" w:cs="Arial"/>
                <w:b/>
                <w:bCs/>
                <w:color w:val="000000"/>
                <w:sz w:val="22"/>
                <w:szCs w:val="22"/>
              </w:rPr>
            </w:pPr>
            <w:r w:rsidRPr="00FF546E">
              <w:rPr>
                <w:rFonts w:ascii="Arial" w:hAnsi="Arial" w:cs="Arial"/>
                <w:b/>
                <w:bCs/>
                <w:color w:val="000000"/>
                <w:sz w:val="22"/>
                <w:szCs w:val="22"/>
              </w:rPr>
              <w:t>10</w:t>
            </w:r>
          </w:p>
        </w:tc>
        <w:tc>
          <w:tcPr>
            <w:tcW w:w="758" w:type="dxa"/>
            <w:tcBorders>
              <w:bottom w:val="double" w:sz="4" w:space="0" w:color="auto"/>
            </w:tcBorders>
            <w:vAlign w:val="center"/>
          </w:tcPr>
          <w:p w14:paraId="77D2D5BE" w14:textId="77777777" w:rsidR="001B2A16" w:rsidRPr="00FF546E" w:rsidRDefault="001B2A16" w:rsidP="00192C4A">
            <w:pPr>
              <w:widowControl/>
              <w:overflowPunct w:val="0"/>
              <w:jc w:val="center"/>
              <w:textAlignment w:val="baseline"/>
              <w:rPr>
                <w:rFonts w:ascii="Arial" w:hAnsi="Arial" w:cs="Arial"/>
                <w:b/>
                <w:bCs/>
                <w:color w:val="000000"/>
                <w:sz w:val="22"/>
                <w:szCs w:val="22"/>
              </w:rPr>
            </w:pPr>
            <w:r w:rsidRPr="00FF546E">
              <w:rPr>
                <w:rFonts w:ascii="Arial" w:hAnsi="Arial" w:cs="Arial"/>
                <w:b/>
                <w:bCs/>
                <w:color w:val="000000"/>
                <w:sz w:val="22"/>
                <w:szCs w:val="22"/>
              </w:rPr>
              <w:t>11</w:t>
            </w:r>
          </w:p>
        </w:tc>
        <w:tc>
          <w:tcPr>
            <w:tcW w:w="759" w:type="dxa"/>
            <w:tcBorders>
              <w:bottom w:val="double" w:sz="4" w:space="0" w:color="auto"/>
            </w:tcBorders>
            <w:vAlign w:val="center"/>
          </w:tcPr>
          <w:p w14:paraId="6E5ED308" w14:textId="77777777" w:rsidR="001B2A16" w:rsidRPr="00FF546E" w:rsidRDefault="001B2A16" w:rsidP="00192C4A">
            <w:pPr>
              <w:widowControl/>
              <w:overflowPunct w:val="0"/>
              <w:jc w:val="center"/>
              <w:textAlignment w:val="baseline"/>
              <w:rPr>
                <w:rFonts w:ascii="Arial" w:hAnsi="Arial" w:cs="Arial"/>
                <w:b/>
                <w:bCs/>
                <w:color w:val="000000"/>
                <w:sz w:val="22"/>
                <w:szCs w:val="22"/>
              </w:rPr>
            </w:pPr>
            <w:r w:rsidRPr="00FF546E">
              <w:rPr>
                <w:rFonts w:ascii="Arial" w:hAnsi="Arial" w:cs="Arial"/>
                <w:b/>
                <w:bCs/>
                <w:color w:val="000000"/>
                <w:sz w:val="22"/>
                <w:szCs w:val="22"/>
              </w:rPr>
              <w:t>12</w:t>
            </w:r>
          </w:p>
        </w:tc>
        <w:tc>
          <w:tcPr>
            <w:tcW w:w="713" w:type="dxa"/>
            <w:tcBorders>
              <w:bottom w:val="double" w:sz="4" w:space="0" w:color="auto"/>
            </w:tcBorders>
            <w:vAlign w:val="center"/>
          </w:tcPr>
          <w:p w14:paraId="46D2C13B" w14:textId="77777777" w:rsidR="001B2A16" w:rsidRPr="00FF546E" w:rsidRDefault="001B2A16" w:rsidP="00192C4A">
            <w:pPr>
              <w:widowControl/>
              <w:overflowPunct w:val="0"/>
              <w:jc w:val="center"/>
              <w:textAlignment w:val="baseline"/>
              <w:rPr>
                <w:rFonts w:ascii="Arial" w:hAnsi="Arial" w:cs="Arial"/>
                <w:b/>
                <w:bCs/>
                <w:color w:val="000000"/>
                <w:sz w:val="22"/>
                <w:szCs w:val="22"/>
              </w:rPr>
            </w:pPr>
            <w:r w:rsidRPr="00FF546E">
              <w:rPr>
                <w:rFonts w:ascii="Arial" w:hAnsi="Arial" w:cs="Arial"/>
                <w:b/>
                <w:bCs/>
                <w:color w:val="000000"/>
                <w:sz w:val="22"/>
                <w:szCs w:val="22"/>
              </w:rPr>
              <w:t>13</w:t>
            </w:r>
          </w:p>
        </w:tc>
        <w:tc>
          <w:tcPr>
            <w:tcW w:w="1043" w:type="dxa"/>
            <w:tcBorders>
              <w:bottom w:val="double" w:sz="4" w:space="0" w:color="auto"/>
            </w:tcBorders>
            <w:vAlign w:val="center"/>
          </w:tcPr>
          <w:p w14:paraId="1E4BE0DB" w14:textId="77777777" w:rsidR="001B2A16" w:rsidRPr="00FF546E" w:rsidRDefault="001B2A16" w:rsidP="00192C4A">
            <w:pPr>
              <w:widowControl/>
              <w:overflowPunct w:val="0"/>
              <w:jc w:val="center"/>
              <w:textAlignment w:val="baseline"/>
              <w:rPr>
                <w:rFonts w:ascii="Arial" w:hAnsi="Arial" w:cs="Arial"/>
                <w:b/>
                <w:bCs/>
                <w:color w:val="000000"/>
                <w:sz w:val="22"/>
                <w:szCs w:val="22"/>
              </w:rPr>
            </w:pPr>
            <w:r w:rsidRPr="00FF546E">
              <w:rPr>
                <w:rFonts w:ascii="Arial" w:hAnsi="Arial" w:cs="Arial"/>
                <w:b/>
                <w:bCs/>
                <w:color w:val="000000"/>
                <w:sz w:val="22"/>
                <w:szCs w:val="22"/>
              </w:rPr>
              <w:t>14</w:t>
            </w:r>
          </w:p>
        </w:tc>
        <w:tc>
          <w:tcPr>
            <w:tcW w:w="1080" w:type="dxa"/>
            <w:tcBorders>
              <w:bottom w:val="double" w:sz="4" w:space="0" w:color="auto"/>
            </w:tcBorders>
            <w:vAlign w:val="center"/>
          </w:tcPr>
          <w:p w14:paraId="5FFE0507" w14:textId="77777777" w:rsidR="001B2A16" w:rsidRPr="00FF546E" w:rsidRDefault="001B2A16" w:rsidP="00192C4A">
            <w:pPr>
              <w:widowControl/>
              <w:overflowPunct w:val="0"/>
              <w:jc w:val="center"/>
              <w:textAlignment w:val="baseline"/>
              <w:rPr>
                <w:rFonts w:ascii="Arial" w:hAnsi="Arial" w:cs="Arial"/>
                <w:b/>
                <w:bCs/>
                <w:color w:val="000000"/>
                <w:sz w:val="22"/>
                <w:szCs w:val="22"/>
              </w:rPr>
            </w:pPr>
            <w:r w:rsidRPr="00FF546E">
              <w:rPr>
                <w:rFonts w:ascii="Arial" w:hAnsi="Arial" w:cs="Arial"/>
                <w:b/>
                <w:bCs/>
                <w:color w:val="000000"/>
                <w:sz w:val="22"/>
                <w:szCs w:val="22"/>
              </w:rPr>
              <w:t>15</w:t>
            </w:r>
          </w:p>
        </w:tc>
        <w:tc>
          <w:tcPr>
            <w:tcW w:w="1126" w:type="dxa"/>
            <w:tcBorders>
              <w:bottom w:val="double" w:sz="4" w:space="0" w:color="auto"/>
            </w:tcBorders>
            <w:vAlign w:val="center"/>
          </w:tcPr>
          <w:p w14:paraId="2F13C4B8" w14:textId="77777777" w:rsidR="001B2A16" w:rsidRPr="00FF546E" w:rsidRDefault="001B2A16" w:rsidP="00192C4A">
            <w:pPr>
              <w:widowControl/>
              <w:overflowPunct w:val="0"/>
              <w:jc w:val="center"/>
              <w:textAlignment w:val="baseline"/>
              <w:rPr>
                <w:rFonts w:ascii="Arial" w:hAnsi="Arial" w:cs="Arial"/>
                <w:b/>
                <w:bCs/>
                <w:color w:val="000000"/>
                <w:sz w:val="22"/>
                <w:szCs w:val="22"/>
              </w:rPr>
            </w:pPr>
            <w:r w:rsidRPr="00FF546E">
              <w:rPr>
                <w:rFonts w:ascii="Arial" w:hAnsi="Arial" w:cs="Arial"/>
                <w:b/>
                <w:bCs/>
                <w:color w:val="000000"/>
                <w:sz w:val="22"/>
                <w:szCs w:val="22"/>
              </w:rPr>
              <w:t>16</w:t>
            </w:r>
          </w:p>
        </w:tc>
      </w:tr>
      <w:tr w:rsidR="00FF546E" w:rsidRPr="00FF546E" w14:paraId="23C9E8F3" w14:textId="77777777" w:rsidTr="00FF546E">
        <w:trPr>
          <w:cantSplit/>
          <w:trHeight w:val="713"/>
          <w:jc w:val="center"/>
        </w:trPr>
        <w:tc>
          <w:tcPr>
            <w:tcW w:w="1279" w:type="dxa"/>
            <w:tcBorders>
              <w:top w:val="double" w:sz="4" w:space="0" w:color="auto"/>
              <w:bottom w:val="single" w:sz="4" w:space="0" w:color="auto"/>
            </w:tcBorders>
            <w:vAlign w:val="center"/>
          </w:tcPr>
          <w:p w14:paraId="43C6835B" w14:textId="77777777" w:rsidR="00FF546E" w:rsidRPr="00FF546E" w:rsidRDefault="00FF546E" w:rsidP="00FF546E">
            <w:pPr>
              <w:widowControl/>
              <w:overflowPunct w:val="0"/>
              <w:jc w:val="center"/>
              <w:textAlignment w:val="baseline"/>
              <w:rPr>
                <w:rFonts w:ascii="Arial" w:hAnsi="Arial" w:cs="Arial"/>
                <w:bCs/>
                <w:color w:val="000000"/>
                <w:sz w:val="22"/>
                <w:szCs w:val="22"/>
              </w:rPr>
            </w:pPr>
            <w:r w:rsidRPr="00FF546E">
              <w:rPr>
                <w:rFonts w:ascii="Arial" w:hAnsi="Arial" w:cs="Arial"/>
                <w:bCs/>
                <w:color w:val="000000"/>
                <w:sz w:val="22"/>
                <w:szCs w:val="22"/>
              </w:rPr>
              <w:t>С</w:t>
            </w:r>
            <w:r w:rsidRPr="00FF546E">
              <w:rPr>
                <w:rFonts w:ascii="Arial" w:hAnsi="Arial" w:cs="Arial"/>
                <w:bCs/>
                <w:color w:val="000000"/>
                <w:sz w:val="22"/>
                <w:szCs w:val="22"/>
                <w:vertAlign w:val="subscript"/>
              </w:rPr>
              <w:t xml:space="preserve">3 </w:t>
            </w:r>
            <w:r w:rsidRPr="00FF546E">
              <w:rPr>
                <w:rFonts w:ascii="Arial" w:hAnsi="Arial" w:cs="Arial"/>
                <w:bCs/>
                <w:color w:val="000000"/>
                <w:sz w:val="22"/>
                <w:szCs w:val="22"/>
              </w:rPr>
              <w:t>(КТ-</w:t>
            </w:r>
            <w:r w:rsidRPr="00FF546E">
              <w:rPr>
                <w:rFonts w:ascii="Arial" w:hAnsi="Arial" w:cs="Arial"/>
                <w:bCs/>
                <w:color w:val="000000"/>
                <w:sz w:val="22"/>
                <w:szCs w:val="22"/>
                <w:lang w:val="en-US"/>
              </w:rPr>
              <w:t>I</w:t>
            </w:r>
            <w:r w:rsidRPr="00FF546E">
              <w:rPr>
                <w:rFonts w:ascii="Arial" w:hAnsi="Arial" w:cs="Arial"/>
                <w:bCs/>
                <w:color w:val="000000"/>
                <w:sz w:val="22"/>
                <w:szCs w:val="22"/>
              </w:rPr>
              <w:t>)</w:t>
            </w:r>
          </w:p>
        </w:tc>
        <w:tc>
          <w:tcPr>
            <w:tcW w:w="820" w:type="dxa"/>
            <w:tcBorders>
              <w:top w:val="double" w:sz="4" w:space="0" w:color="auto"/>
              <w:bottom w:val="single" w:sz="4" w:space="0" w:color="auto"/>
            </w:tcBorders>
            <w:vAlign w:val="center"/>
          </w:tcPr>
          <w:p w14:paraId="31AA249C" w14:textId="22408AD5" w:rsidR="00FF546E" w:rsidRPr="00FF546E" w:rsidRDefault="00FF546E" w:rsidP="00FF546E">
            <w:pPr>
              <w:widowControl/>
              <w:overflowPunct w:val="0"/>
              <w:jc w:val="center"/>
              <w:textAlignment w:val="baseline"/>
              <w:rPr>
                <w:rFonts w:ascii="Arial" w:hAnsi="Arial" w:cs="Arial"/>
                <w:bCs/>
                <w:color w:val="000000"/>
                <w:sz w:val="22"/>
                <w:szCs w:val="22"/>
                <w:lang w:val="kk-KZ"/>
              </w:rPr>
            </w:pPr>
            <w:r w:rsidRPr="00FF546E">
              <w:rPr>
                <w:rFonts w:ascii="Arial" w:hAnsi="Arial" w:cs="Arial"/>
                <w:bCs/>
                <w:color w:val="000000"/>
                <w:sz w:val="22"/>
                <w:szCs w:val="22"/>
                <w:lang w:val="en-US"/>
              </w:rPr>
              <w:t>3</w:t>
            </w:r>
            <w:r w:rsidRPr="00FF546E">
              <w:rPr>
                <w:rFonts w:ascii="Arial" w:hAnsi="Arial" w:cs="Arial"/>
                <w:bCs/>
                <w:color w:val="000000"/>
                <w:sz w:val="22"/>
                <w:szCs w:val="22"/>
              </w:rPr>
              <w:t>0</w:t>
            </w:r>
            <w:r w:rsidRPr="00FF546E">
              <w:rPr>
                <w:rFonts w:ascii="Arial" w:hAnsi="Arial" w:cs="Arial"/>
                <w:bCs/>
                <w:color w:val="000000"/>
                <w:sz w:val="22"/>
                <w:szCs w:val="22"/>
                <w:lang w:val="kk-KZ"/>
              </w:rPr>
              <w:t>00</w:t>
            </w:r>
          </w:p>
        </w:tc>
        <w:tc>
          <w:tcPr>
            <w:tcW w:w="775" w:type="dxa"/>
            <w:tcBorders>
              <w:top w:val="double" w:sz="4" w:space="0" w:color="auto"/>
              <w:bottom w:val="single" w:sz="4" w:space="0" w:color="auto"/>
            </w:tcBorders>
            <w:vAlign w:val="center"/>
          </w:tcPr>
          <w:p w14:paraId="674B3363" w14:textId="5216909A" w:rsidR="00FF546E" w:rsidRPr="00FF546E" w:rsidRDefault="00FF546E" w:rsidP="00FF546E">
            <w:pPr>
              <w:widowControl/>
              <w:overflowPunct w:val="0"/>
              <w:jc w:val="center"/>
              <w:textAlignment w:val="baseline"/>
              <w:rPr>
                <w:rFonts w:ascii="Arial" w:hAnsi="Arial" w:cs="Arial"/>
                <w:bCs/>
                <w:color w:val="000000"/>
                <w:sz w:val="22"/>
                <w:szCs w:val="22"/>
                <w:lang w:val="kk-KZ"/>
              </w:rPr>
            </w:pPr>
            <w:r w:rsidRPr="00FF546E">
              <w:rPr>
                <w:rFonts w:ascii="Arial" w:hAnsi="Arial" w:cs="Arial"/>
                <w:bCs/>
                <w:color w:val="000000"/>
                <w:sz w:val="22"/>
                <w:szCs w:val="22"/>
                <w:lang w:val="en-US"/>
              </w:rPr>
              <w:t>3</w:t>
            </w:r>
            <w:r w:rsidRPr="00FF546E">
              <w:rPr>
                <w:rFonts w:ascii="Arial" w:hAnsi="Arial" w:cs="Arial"/>
                <w:bCs/>
                <w:color w:val="000000"/>
                <w:sz w:val="22"/>
                <w:szCs w:val="22"/>
                <w:lang w:val="kk-KZ"/>
              </w:rPr>
              <w:t>300</w:t>
            </w:r>
            <w:r>
              <w:rPr>
                <w:rFonts w:ascii="Arial" w:hAnsi="Arial" w:cs="Arial"/>
                <w:bCs/>
                <w:color w:val="000000"/>
                <w:sz w:val="22"/>
                <w:szCs w:val="22"/>
                <w:lang w:val="kk-KZ"/>
              </w:rPr>
              <w:t>/ 3315,7</w:t>
            </w:r>
          </w:p>
        </w:tc>
        <w:tc>
          <w:tcPr>
            <w:tcW w:w="1231" w:type="dxa"/>
            <w:tcBorders>
              <w:top w:val="double" w:sz="4" w:space="0" w:color="auto"/>
              <w:bottom w:val="single" w:sz="4" w:space="0" w:color="auto"/>
            </w:tcBorders>
            <w:vAlign w:val="center"/>
          </w:tcPr>
          <w:p w14:paraId="4AFF3814" w14:textId="480F3943" w:rsidR="00FF546E" w:rsidRPr="00FF546E" w:rsidRDefault="00FF546E" w:rsidP="00FF546E">
            <w:pPr>
              <w:widowControl/>
              <w:overflowPunct w:val="0"/>
              <w:jc w:val="center"/>
              <w:textAlignment w:val="baseline"/>
              <w:rPr>
                <w:rFonts w:ascii="Arial" w:hAnsi="Arial" w:cs="Arial"/>
                <w:b/>
                <w:bCs/>
                <w:color w:val="000000"/>
                <w:sz w:val="22"/>
                <w:szCs w:val="22"/>
              </w:rPr>
            </w:pPr>
            <w:r w:rsidRPr="00FF546E">
              <w:rPr>
                <w:rFonts w:ascii="Arial" w:hAnsi="Arial" w:cs="Arial"/>
                <w:bCs/>
                <w:color w:val="000000" w:themeColor="text1"/>
                <w:sz w:val="22"/>
                <w:szCs w:val="22"/>
              </w:rPr>
              <w:t>Порово-трещин.</w:t>
            </w:r>
          </w:p>
        </w:tc>
        <w:tc>
          <w:tcPr>
            <w:tcW w:w="928" w:type="dxa"/>
            <w:tcBorders>
              <w:top w:val="double" w:sz="4" w:space="0" w:color="auto"/>
              <w:bottom w:val="single" w:sz="4" w:space="0" w:color="auto"/>
            </w:tcBorders>
            <w:vAlign w:val="center"/>
          </w:tcPr>
          <w:p w14:paraId="3C172C4F" w14:textId="2DCCE7D6" w:rsidR="00FF546E" w:rsidRPr="00FF546E" w:rsidRDefault="00FF546E" w:rsidP="00FF546E">
            <w:pPr>
              <w:widowControl/>
              <w:overflowPunct w:val="0"/>
              <w:jc w:val="center"/>
              <w:textAlignment w:val="baseline"/>
              <w:rPr>
                <w:rFonts w:ascii="Arial" w:hAnsi="Arial" w:cs="Arial"/>
                <w:b/>
                <w:bCs/>
                <w:color w:val="000000"/>
                <w:sz w:val="22"/>
                <w:szCs w:val="22"/>
                <w:lang w:val="kk-KZ"/>
              </w:rPr>
            </w:pPr>
            <w:r w:rsidRPr="00FF546E">
              <w:rPr>
                <w:rFonts w:ascii="Arial" w:hAnsi="Arial" w:cs="Arial"/>
                <w:bCs/>
                <w:color w:val="000000" w:themeColor="text1"/>
                <w:sz w:val="22"/>
                <w:szCs w:val="22"/>
              </w:rPr>
              <w:t>0,636</w:t>
            </w:r>
          </w:p>
        </w:tc>
        <w:tc>
          <w:tcPr>
            <w:tcW w:w="951" w:type="dxa"/>
            <w:tcBorders>
              <w:top w:val="double" w:sz="4" w:space="0" w:color="auto"/>
              <w:bottom w:val="single" w:sz="4" w:space="0" w:color="auto"/>
            </w:tcBorders>
            <w:vAlign w:val="center"/>
          </w:tcPr>
          <w:p w14:paraId="600BB2C1" w14:textId="38953CE4" w:rsidR="00FF546E" w:rsidRPr="00FF546E" w:rsidRDefault="00FF546E" w:rsidP="00FF546E">
            <w:pPr>
              <w:widowControl/>
              <w:overflowPunct w:val="0"/>
              <w:ind w:left="113"/>
              <w:jc w:val="center"/>
              <w:textAlignment w:val="baseline"/>
              <w:rPr>
                <w:rFonts w:ascii="Arial" w:hAnsi="Arial" w:cs="Arial"/>
                <w:b/>
                <w:bCs/>
                <w:color w:val="000000"/>
                <w:sz w:val="22"/>
                <w:szCs w:val="22"/>
                <w:lang w:val="kk-KZ"/>
              </w:rPr>
            </w:pPr>
            <w:r w:rsidRPr="00FF546E">
              <w:rPr>
                <w:rFonts w:ascii="Arial" w:hAnsi="Arial" w:cs="Arial"/>
                <w:bCs/>
                <w:color w:val="000000" w:themeColor="text1"/>
                <w:sz w:val="22"/>
                <w:szCs w:val="22"/>
              </w:rPr>
              <w:t>0,819</w:t>
            </w:r>
          </w:p>
        </w:tc>
        <w:tc>
          <w:tcPr>
            <w:tcW w:w="853" w:type="dxa"/>
            <w:tcBorders>
              <w:top w:val="double" w:sz="4" w:space="0" w:color="auto"/>
              <w:bottom w:val="single" w:sz="4" w:space="0" w:color="auto"/>
            </w:tcBorders>
            <w:vAlign w:val="center"/>
          </w:tcPr>
          <w:p w14:paraId="3BD59112" w14:textId="534E0D2C" w:rsidR="00FF546E" w:rsidRPr="00FF546E" w:rsidRDefault="00FF546E" w:rsidP="00FF546E">
            <w:pPr>
              <w:widowControl/>
              <w:overflowPunct w:val="0"/>
              <w:jc w:val="center"/>
              <w:textAlignment w:val="baseline"/>
              <w:rPr>
                <w:rFonts w:ascii="Arial" w:hAnsi="Arial" w:cs="Arial"/>
                <w:b/>
                <w:bCs/>
                <w:color w:val="000000"/>
                <w:sz w:val="22"/>
                <w:szCs w:val="22"/>
                <w:lang w:val="kk-KZ"/>
              </w:rPr>
            </w:pPr>
            <w:r w:rsidRPr="00FF546E">
              <w:rPr>
                <w:rFonts w:ascii="Arial" w:hAnsi="Arial" w:cs="Arial"/>
                <w:bCs/>
                <w:color w:val="000000" w:themeColor="text1"/>
                <w:sz w:val="22"/>
                <w:szCs w:val="22"/>
              </w:rPr>
              <w:t>0,63</w:t>
            </w:r>
          </w:p>
        </w:tc>
        <w:tc>
          <w:tcPr>
            <w:tcW w:w="900" w:type="dxa"/>
            <w:tcBorders>
              <w:top w:val="double" w:sz="4" w:space="0" w:color="auto"/>
              <w:bottom w:val="single" w:sz="4" w:space="0" w:color="auto"/>
            </w:tcBorders>
            <w:vAlign w:val="center"/>
          </w:tcPr>
          <w:p w14:paraId="0B2B3C27" w14:textId="116D551A" w:rsidR="00FF546E" w:rsidRPr="00FF546E" w:rsidRDefault="00FF546E" w:rsidP="00FF546E">
            <w:pPr>
              <w:widowControl/>
              <w:overflowPunct w:val="0"/>
              <w:jc w:val="center"/>
              <w:textAlignment w:val="baseline"/>
              <w:rPr>
                <w:rFonts w:ascii="Arial" w:hAnsi="Arial" w:cs="Arial"/>
                <w:b/>
                <w:bCs/>
                <w:color w:val="000000"/>
                <w:sz w:val="22"/>
                <w:szCs w:val="22"/>
                <w:lang w:val="kk-KZ"/>
              </w:rPr>
            </w:pPr>
            <w:r w:rsidRPr="00FF546E">
              <w:rPr>
                <w:rFonts w:ascii="Arial" w:hAnsi="Arial" w:cs="Arial"/>
                <w:bCs/>
                <w:color w:val="000000" w:themeColor="text1"/>
                <w:sz w:val="22"/>
                <w:szCs w:val="22"/>
              </w:rPr>
              <w:t>5,4</w:t>
            </w:r>
          </w:p>
        </w:tc>
        <w:tc>
          <w:tcPr>
            <w:tcW w:w="914" w:type="dxa"/>
            <w:tcBorders>
              <w:top w:val="double" w:sz="4" w:space="0" w:color="auto"/>
              <w:bottom w:val="single" w:sz="4" w:space="0" w:color="auto"/>
            </w:tcBorders>
            <w:vAlign w:val="center"/>
          </w:tcPr>
          <w:p w14:paraId="14AF6B21" w14:textId="36B6B78C" w:rsidR="00FF546E" w:rsidRPr="00FF546E" w:rsidRDefault="00FF546E" w:rsidP="00FF546E">
            <w:pPr>
              <w:widowControl/>
              <w:overflowPunct w:val="0"/>
              <w:jc w:val="center"/>
              <w:textAlignment w:val="baseline"/>
              <w:rPr>
                <w:rFonts w:ascii="Arial" w:hAnsi="Arial" w:cs="Arial"/>
                <w:b/>
                <w:bCs/>
                <w:color w:val="000000"/>
                <w:sz w:val="22"/>
                <w:szCs w:val="22"/>
              </w:rPr>
            </w:pPr>
            <w:r w:rsidRPr="00FF546E">
              <w:rPr>
                <w:rFonts w:ascii="Arial" w:hAnsi="Arial" w:cs="Arial"/>
                <w:bCs/>
                <w:color w:val="000000" w:themeColor="text1"/>
                <w:sz w:val="22"/>
                <w:szCs w:val="22"/>
              </w:rPr>
              <w:t>до 73</w:t>
            </w:r>
          </w:p>
        </w:tc>
        <w:tc>
          <w:tcPr>
            <w:tcW w:w="758" w:type="dxa"/>
            <w:tcBorders>
              <w:top w:val="double" w:sz="4" w:space="0" w:color="auto"/>
              <w:bottom w:val="single" w:sz="4" w:space="0" w:color="auto"/>
            </w:tcBorders>
            <w:vAlign w:val="center"/>
          </w:tcPr>
          <w:p w14:paraId="28AD84FE" w14:textId="5ED39F33" w:rsidR="00FF546E" w:rsidRPr="00FF546E" w:rsidRDefault="00FF546E" w:rsidP="00FF546E">
            <w:pPr>
              <w:widowControl/>
              <w:overflowPunct w:val="0"/>
              <w:jc w:val="center"/>
              <w:textAlignment w:val="baseline"/>
              <w:rPr>
                <w:rFonts w:ascii="Arial" w:hAnsi="Arial" w:cs="Arial"/>
                <w:b/>
                <w:bCs/>
                <w:color w:val="000000"/>
                <w:sz w:val="22"/>
                <w:szCs w:val="22"/>
                <w:lang w:val="kk-KZ"/>
              </w:rPr>
            </w:pPr>
            <w:r w:rsidRPr="00FF546E">
              <w:rPr>
                <w:rFonts w:ascii="Arial" w:hAnsi="Arial" w:cs="Arial"/>
                <w:bCs/>
                <w:color w:val="000000" w:themeColor="text1"/>
                <w:sz w:val="22"/>
                <w:szCs w:val="22"/>
              </w:rPr>
              <w:t>430,1</w:t>
            </w:r>
          </w:p>
        </w:tc>
        <w:tc>
          <w:tcPr>
            <w:tcW w:w="759" w:type="dxa"/>
            <w:tcBorders>
              <w:top w:val="double" w:sz="4" w:space="0" w:color="auto"/>
              <w:bottom w:val="single" w:sz="4" w:space="0" w:color="auto"/>
            </w:tcBorders>
            <w:vAlign w:val="center"/>
          </w:tcPr>
          <w:p w14:paraId="23D3BA00" w14:textId="4F0D7656" w:rsidR="00FF546E" w:rsidRPr="00FF546E" w:rsidRDefault="00FF546E" w:rsidP="00FF546E">
            <w:pPr>
              <w:widowControl/>
              <w:overflowPunct w:val="0"/>
              <w:ind w:left="113"/>
              <w:textAlignment w:val="baseline"/>
              <w:rPr>
                <w:rFonts w:ascii="Arial" w:hAnsi="Arial" w:cs="Arial"/>
                <w:b/>
                <w:bCs/>
                <w:color w:val="000000"/>
                <w:sz w:val="22"/>
                <w:szCs w:val="22"/>
                <w:lang w:val="kk-KZ"/>
              </w:rPr>
            </w:pPr>
            <w:r w:rsidRPr="00FF546E">
              <w:rPr>
                <w:rFonts w:ascii="Arial" w:hAnsi="Arial" w:cs="Arial"/>
                <w:bCs/>
                <w:color w:val="000000" w:themeColor="text1"/>
                <w:sz w:val="22"/>
                <w:szCs w:val="22"/>
              </w:rPr>
              <w:t>3,87</w:t>
            </w:r>
          </w:p>
        </w:tc>
        <w:tc>
          <w:tcPr>
            <w:tcW w:w="713" w:type="dxa"/>
            <w:tcBorders>
              <w:top w:val="double" w:sz="4" w:space="0" w:color="auto"/>
              <w:bottom w:val="single" w:sz="4" w:space="0" w:color="auto"/>
            </w:tcBorders>
            <w:vAlign w:val="center"/>
          </w:tcPr>
          <w:p w14:paraId="0C934E8C" w14:textId="50EDC8E3" w:rsidR="00FF546E" w:rsidRPr="00FF546E" w:rsidRDefault="00FF546E" w:rsidP="00FF546E">
            <w:pPr>
              <w:widowControl/>
              <w:overflowPunct w:val="0"/>
              <w:jc w:val="center"/>
              <w:textAlignment w:val="baseline"/>
              <w:rPr>
                <w:rFonts w:ascii="Arial" w:hAnsi="Arial" w:cs="Arial"/>
                <w:b/>
                <w:bCs/>
                <w:color w:val="000000"/>
                <w:sz w:val="22"/>
                <w:szCs w:val="22"/>
                <w:lang w:val="kk-KZ"/>
              </w:rPr>
            </w:pPr>
            <w:r w:rsidRPr="00FF546E">
              <w:rPr>
                <w:rFonts w:ascii="Arial" w:hAnsi="Arial" w:cs="Arial"/>
                <w:bCs/>
                <w:color w:val="000000" w:themeColor="text1"/>
                <w:sz w:val="22"/>
                <w:szCs w:val="22"/>
              </w:rPr>
              <w:t>0,91</w:t>
            </w:r>
          </w:p>
        </w:tc>
        <w:tc>
          <w:tcPr>
            <w:tcW w:w="1043" w:type="dxa"/>
            <w:tcBorders>
              <w:top w:val="double" w:sz="4" w:space="0" w:color="auto"/>
              <w:bottom w:val="single" w:sz="4" w:space="0" w:color="auto"/>
            </w:tcBorders>
            <w:vAlign w:val="center"/>
          </w:tcPr>
          <w:p w14:paraId="0A38FB59" w14:textId="403666F5" w:rsidR="00FF546E" w:rsidRPr="00FF546E" w:rsidRDefault="00FF546E" w:rsidP="00FF546E">
            <w:pPr>
              <w:widowControl/>
              <w:overflowPunct w:val="0"/>
              <w:ind w:left="113"/>
              <w:jc w:val="center"/>
              <w:textAlignment w:val="baseline"/>
              <w:rPr>
                <w:rFonts w:ascii="Arial" w:hAnsi="Arial" w:cs="Arial"/>
                <w:b/>
                <w:bCs/>
                <w:color w:val="000000"/>
                <w:sz w:val="22"/>
                <w:szCs w:val="22"/>
                <w:lang w:val="kk-KZ"/>
              </w:rPr>
            </w:pPr>
            <w:r w:rsidRPr="00FF546E">
              <w:rPr>
                <w:rFonts w:ascii="Arial" w:hAnsi="Arial" w:cs="Arial"/>
                <w:bCs/>
                <w:color w:val="000000" w:themeColor="text1"/>
                <w:sz w:val="22"/>
                <w:szCs w:val="22"/>
              </w:rPr>
              <w:t>0,781</w:t>
            </w:r>
          </w:p>
        </w:tc>
        <w:tc>
          <w:tcPr>
            <w:tcW w:w="1080" w:type="dxa"/>
            <w:tcBorders>
              <w:top w:val="double" w:sz="4" w:space="0" w:color="auto"/>
              <w:bottom w:val="single" w:sz="4" w:space="0" w:color="auto"/>
            </w:tcBorders>
            <w:vAlign w:val="center"/>
          </w:tcPr>
          <w:p w14:paraId="470F386F" w14:textId="0284B952" w:rsidR="00FF546E" w:rsidRPr="00FF546E" w:rsidRDefault="00FF546E" w:rsidP="00FF546E">
            <w:pPr>
              <w:widowControl/>
              <w:overflowPunct w:val="0"/>
              <w:ind w:left="113"/>
              <w:jc w:val="center"/>
              <w:textAlignment w:val="baseline"/>
              <w:rPr>
                <w:rFonts w:ascii="Arial" w:hAnsi="Arial" w:cs="Arial"/>
                <w:b/>
                <w:bCs/>
                <w:color w:val="000000"/>
                <w:sz w:val="22"/>
                <w:szCs w:val="22"/>
              </w:rPr>
            </w:pPr>
            <w:r w:rsidRPr="00FF546E">
              <w:rPr>
                <w:rFonts w:ascii="Arial" w:hAnsi="Arial" w:cs="Arial"/>
                <w:bCs/>
                <w:color w:val="000000" w:themeColor="text1"/>
                <w:sz w:val="22"/>
                <w:szCs w:val="22"/>
              </w:rPr>
              <w:t>0,808</w:t>
            </w:r>
          </w:p>
        </w:tc>
        <w:tc>
          <w:tcPr>
            <w:tcW w:w="1126" w:type="dxa"/>
            <w:tcBorders>
              <w:top w:val="double" w:sz="4" w:space="0" w:color="auto"/>
              <w:bottom w:val="single" w:sz="4" w:space="0" w:color="auto"/>
            </w:tcBorders>
            <w:vAlign w:val="center"/>
          </w:tcPr>
          <w:p w14:paraId="2DF4CF85" w14:textId="27B3F5AB" w:rsidR="00FF546E" w:rsidRPr="00FF546E" w:rsidRDefault="00FF546E" w:rsidP="00FF546E">
            <w:pPr>
              <w:widowControl/>
              <w:overflowPunct w:val="0"/>
              <w:ind w:left="227"/>
              <w:textAlignment w:val="baseline"/>
              <w:rPr>
                <w:rFonts w:ascii="Arial" w:hAnsi="Arial" w:cs="Arial"/>
                <w:b/>
                <w:bCs/>
                <w:color w:val="000000"/>
                <w:sz w:val="22"/>
                <w:szCs w:val="22"/>
              </w:rPr>
            </w:pPr>
            <w:r w:rsidRPr="00FF546E">
              <w:rPr>
                <w:rFonts w:ascii="Arial" w:hAnsi="Arial" w:cs="Arial"/>
                <w:bCs/>
                <w:color w:val="000000" w:themeColor="text1"/>
                <w:sz w:val="22"/>
                <w:szCs w:val="22"/>
              </w:rPr>
              <w:t>27,52</w:t>
            </w:r>
          </w:p>
        </w:tc>
      </w:tr>
      <w:tr w:rsidR="00FF546E" w:rsidRPr="00FF546E" w14:paraId="0FECB3C1" w14:textId="77777777" w:rsidTr="00FF546E">
        <w:trPr>
          <w:cantSplit/>
          <w:trHeight w:val="700"/>
          <w:jc w:val="center"/>
        </w:trPr>
        <w:tc>
          <w:tcPr>
            <w:tcW w:w="1279" w:type="dxa"/>
            <w:vAlign w:val="center"/>
          </w:tcPr>
          <w:p w14:paraId="13FA7EA2" w14:textId="77777777" w:rsidR="00FF546E" w:rsidRPr="00FF546E" w:rsidRDefault="00FF546E" w:rsidP="00FF546E">
            <w:pPr>
              <w:widowControl/>
              <w:overflowPunct w:val="0"/>
              <w:jc w:val="center"/>
              <w:textAlignment w:val="baseline"/>
              <w:rPr>
                <w:rFonts w:ascii="Arial" w:hAnsi="Arial" w:cs="Arial"/>
                <w:bCs/>
                <w:color w:val="000000"/>
                <w:sz w:val="22"/>
                <w:szCs w:val="22"/>
              </w:rPr>
            </w:pPr>
            <w:r w:rsidRPr="00FF546E">
              <w:rPr>
                <w:rFonts w:ascii="Arial" w:hAnsi="Arial" w:cs="Arial"/>
                <w:bCs/>
                <w:color w:val="000000"/>
                <w:sz w:val="22"/>
                <w:szCs w:val="22"/>
              </w:rPr>
              <w:t>С</w:t>
            </w:r>
            <w:r w:rsidRPr="00FF546E">
              <w:rPr>
                <w:rFonts w:ascii="Arial" w:hAnsi="Arial" w:cs="Arial"/>
                <w:bCs/>
                <w:color w:val="000000"/>
                <w:sz w:val="22"/>
                <w:szCs w:val="22"/>
                <w:vertAlign w:val="subscript"/>
              </w:rPr>
              <w:t xml:space="preserve">2 </w:t>
            </w:r>
            <w:r w:rsidRPr="00FF546E">
              <w:rPr>
                <w:rFonts w:ascii="Arial" w:hAnsi="Arial" w:cs="Arial"/>
                <w:bCs/>
                <w:color w:val="000000"/>
                <w:sz w:val="22"/>
                <w:szCs w:val="22"/>
              </w:rPr>
              <w:t>(КТ-</w:t>
            </w:r>
            <w:r w:rsidRPr="00FF546E">
              <w:rPr>
                <w:rFonts w:ascii="Arial" w:hAnsi="Arial" w:cs="Arial"/>
                <w:bCs/>
                <w:color w:val="000000"/>
                <w:sz w:val="22"/>
                <w:szCs w:val="22"/>
                <w:lang w:val="en-US"/>
              </w:rPr>
              <w:t>II</w:t>
            </w:r>
            <w:r w:rsidRPr="00FF546E">
              <w:rPr>
                <w:rFonts w:ascii="Arial" w:hAnsi="Arial" w:cs="Arial"/>
                <w:bCs/>
                <w:color w:val="000000"/>
                <w:sz w:val="22"/>
                <w:szCs w:val="22"/>
              </w:rPr>
              <w:t>)</w:t>
            </w:r>
          </w:p>
        </w:tc>
        <w:tc>
          <w:tcPr>
            <w:tcW w:w="820" w:type="dxa"/>
            <w:vAlign w:val="center"/>
          </w:tcPr>
          <w:p w14:paraId="0BD8C3DA" w14:textId="711AC3B9" w:rsidR="00FF546E" w:rsidRPr="00FF546E" w:rsidRDefault="00FF546E" w:rsidP="00FF546E">
            <w:pPr>
              <w:widowControl/>
              <w:overflowPunct w:val="0"/>
              <w:jc w:val="center"/>
              <w:textAlignment w:val="baseline"/>
              <w:rPr>
                <w:rFonts w:ascii="Arial" w:hAnsi="Arial" w:cs="Arial"/>
                <w:bCs/>
                <w:color w:val="000000"/>
                <w:sz w:val="22"/>
                <w:szCs w:val="22"/>
                <w:lang w:val="kk-KZ"/>
              </w:rPr>
            </w:pPr>
            <w:r w:rsidRPr="00FF546E">
              <w:rPr>
                <w:rFonts w:ascii="Arial" w:hAnsi="Arial" w:cs="Arial"/>
                <w:bCs/>
                <w:color w:val="000000"/>
                <w:sz w:val="22"/>
                <w:szCs w:val="22"/>
                <w:lang w:val="kk-KZ"/>
              </w:rPr>
              <w:t>3800</w:t>
            </w:r>
            <w:r>
              <w:rPr>
                <w:rFonts w:ascii="Arial" w:hAnsi="Arial" w:cs="Arial"/>
                <w:bCs/>
                <w:color w:val="000000"/>
                <w:sz w:val="22"/>
                <w:szCs w:val="22"/>
                <w:lang w:val="kk-KZ"/>
              </w:rPr>
              <w:t>/ 4056,6</w:t>
            </w:r>
          </w:p>
        </w:tc>
        <w:tc>
          <w:tcPr>
            <w:tcW w:w="775" w:type="dxa"/>
            <w:vAlign w:val="center"/>
          </w:tcPr>
          <w:p w14:paraId="15DE421D" w14:textId="53B1C0BC" w:rsidR="00FF546E" w:rsidRPr="00FF546E" w:rsidRDefault="00FF546E" w:rsidP="00FF546E">
            <w:pPr>
              <w:widowControl/>
              <w:overflowPunct w:val="0"/>
              <w:jc w:val="center"/>
              <w:textAlignment w:val="baseline"/>
              <w:rPr>
                <w:rFonts w:ascii="Arial" w:hAnsi="Arial" w:cs="Arial"/>
                <w:bCs/>
                <w:color w:val="000000"/>
                <w:sz w:val="22"/>
                <w:szCs w:val="22"/>
                <w:lang w:val="kk-KZ"/>
              </w:rPr>
            </w:pPr>
            <w:r w:rsidRPr="00FF546E">
              <w:rPr>
                <w:rFonts w:ascii="Arial" w:hAnsi="Arial" w:cs="Arial"/>
                <w:bCs/>
                <w:color w:val="000000"/>
                <w:sz w:val="22"/>
                <w:szCs w:val="22"/>
              </w:rPr>
              <w:t>4200</w:t>
            </w:r>
            <w:r>
              <w:rPr>
                <w:rFonts w:ascii="Arial" w:hAnsi="Arial" w:cs="Arial"/>
                <w:bCs/>
                <w:color w:val="000000"/>
                <w:sz w:val="22"/>
                <w:szCs w:val="22"/>
              </w:rPr>
              <w:t>/ 4673,3</w:t>
            </w:r>
          </w:p>
        </w:tc>
        <w:tc>
          <w:tcPr>
            <w:tcW w:w="1231" w:type="dxa"/>
            <w:vAlign w:val="center"/>
          </w:tcPr>
          <w:p w14:paraId="0A9B03B1" w14:textId="7C829842" w:rsidR="00FF546E" w:rsidRPr="00FF546E" w:rsidRDefault="00FF546E" w:rsidP="00FF546E">
            <w:pPr>
              <w:widowControl/>
              <w:overflowPunct w:val="0"/>
              <w:jc w:val="center"/>
              <w:textAlignment w:val="baseline"/>
              <w:rPr>
                <w:rFonts w:ascii="Arial" w:hAnsi="Arial" w:cs="Arial"/>
                <w:b/>
                <w:bCs/>
                <w:color w:val="000000"/>
                <w:sz w:val="22"/>
                <w:szCs w:val="22"/>
              </w:rPr>
            </w:pPr>
            <w:r w:rsidRPr="00FF546E">
              <w:rPr>
                <w:rFonts w:ascii="Arial" w:hAnsi="Arial" w:cs="Arial"/>
                <w:bCs/>
                <w:color w:val="000000" w:themeColor="text1"/>
                <w:sz w:val="22"/>
                <w:szCs w:val="22"/>
              </w:rPr>
              <w:t>Порово- трещин.</w:t>
            </w:r>
          </w:p>
        </w:tc>
        <w:tc>
          <w:tcPr>
            <w:tcW w:w="928" w:type="dxa"/>
            <w:vAlign w:val="center"/>
          </w:tcPr>
          <w:p w14:paraId="77E956C5" w14:textId="6C2C0BF9" w:rsidR="00FF546E" w:rsidRPr="00FF546E" w:rsidRDefault="00FF546E" w:rsidP="00FF546E">
            <w:pPr>
              <w:widowControl/>
              <w:overflowPunct w:val="0"/>
              <w:jc w:val="center"/>
              <w:textAlignment w:val="baseline"/>
              <w:rPr>
                <w:rFonts w:ascii="Arial" w:hAnsi="Arial" w:cs="Arial"/>
                <w:b/>
                <w:bCs/>
                <w:color w:val="000000"/>
                <w:sz w:val="22"/>
                <w:szCs w:val="22"/>
              </w:rPr>
            </w:pPr>
            <w:r w:rsidRPr="00FF546E">
              <w:rPr>
                <w:rFonts w:ascii="Arial" w:hAnsi="Arial" w:cs="Arial"/>
                <w:color w:val="000000" w:themeColor="text1"/>
                <w:sz w:val="22"/>
                <w:szCs w:val="22"/>
              </w:rPr>
              <w:t>0,692</w:t>
            </w:r>
          </w:p>
        </w:tc>
        <w:tc>
          <w:tcPr>
            <w:tcW w:w="951" w:type="dxa"/>
            <w:vAlign w:val="center"/>
          </w:tcPr>
          <w:p w14:paraId="4DB2A99E" w14:textId="175DADA1" w:rsidR="00FF546E" w:rsidRPr="00FF546E" w:rsidRDefault="00FF546E" w:rsidP="00FF546E">
            <w:pPr>
              <w:widowControl/>
              <w:overflowPunct w:val="0"/>
              <w:jc w:val="center"/>
              <w:textAlignment w:val="baseline"/>
              <w:rPr>
                <w:rFonts w:ascii="Arial" w:hAnsi="Arial" w:cs="Arial"/>
                <w:b/>
                <w:bCs/>
                <w:color w:val="000000"/>
                <w:sz w:val="22"/>
                <w:szCs w:val="22"/>
                <w:lang w:val="kk-KZ"/>
              </w:rPr>
            </w:pPr>
            <w:r w:rsidRPr="00FF546E">
              <w:rPr>
                <w:rFonts w:ascii="Arial" w:hAnsi="Arial" w:cs="Arial"/>
                <w:color w:val="000000" w:themeColor="text1"/>
                <w:sz w:val="22"/>
                <w:szCs w:val="22"/>
              </w:rPr>
              <w:t>0,838</w:t>
            </w:r>
          </w:p>
        </w:tc>
        <w:tc>
          <w:tcPr>
            <w:tcW w:w="853" w:type="dxa"/>
            <w:vAlign w:val="center"/>
          </w:tcPr>
          <w:p w14:paraId="5A21FB86" w14:textId="074C21D0" w:rsidR="00FF546E" w:rsidRPr="00FF546E" w:rsidRDefault="00FF546E" w:rsidP="00FF546E">
            <w:pPr>
              <w:widowControl/>
              <w:overflowPunct w:val="0"/>
              <w:jc w:val="center"/>
              <w:textAlignment w:val="baseline"/>
              <w:rPr>
                <w:rFonts w:ascii="Arial" w:hAnsi="Arial" w:cs="Arial"/>
                <w:b/>
                <w:bCs/>
                <w:color w:val="000000"/>
                <w:sz w:val="22"/>
                <w:szCs w:val="22"/>
                <w:lang w:val="en-US"/>
              </w:rPr>
            </w:pPr>
            <w:r w:rsidRPr="00FF546E">
              <w:rPr>
                <w:rFonts w:ascii="Arial" w:hAnsi="Arial" w:cs="Arial"/>
                <w:bCs/>
                <w:color w:val="000000" w:themeColor="text1"/>
                <w:sz w:val="22"/>
                <w:szCs w:val="22"/>
              </w:rPr>
              <w:t>0,77</w:t>
            </w:r>
          </w:p>
        </w:tc>
        <w:tc>
          <w:tcPr>
            <w:tcW w:w="900" w:type="dxa"/>
            <w:vAlign w:val="center"/>
          </w:tcPr>
          <w:p w14:paraId="64BB1773" w14:textId="0DE19ECA" w:rsidR="00FF546E" w:rsidRPr="00FF546E" w:rsidRDefault="00FF546E" w:rsidP="00FF546E">
            <w:pPr>
              <w:widowControl/>
              <w:overflowPunct w:val="0"/>
              <w:jc w:val="center"/>
              <w:textAlignment w:val="baseline"/>
              <w:rPr>
                <w:rFonts w:ascii="Arial" w:hAnsi="Arial" w:cs="Arial"/>
                <w:b/>
                <w:bCs/>
                <w:color w:val="000000"/>
                <w:sz w:val="22"/>
                <w:szCs w:val="22"/>
                <w:lang w:val="kk-KZ"/>
              </w:rPr>
            </w:pPr>
            <w:r w:rsidRPr="00FF546E">
              <w:rPr>
                <w:rFonts w:ascii="Arial" w:hAnsi="Arial" w:cs="Arial"/>
                <w:bCs/>
                <w:color w:val="000000" w:themeColor="text1"/>
                <w:sz w:val="22"/>
                <w:szCs w:val="22"/>
              </w:rPr>
              <w:t>2,96</w:t>
            </w:r>
          </w:p>
        </w:tc>
        <w:tc>
          <w:tcPr>
            <w:tcW w:w="914" w:type="dxa"/>
            <w:vAlign w:val="center"/>
          </w:tcPr>
          <w:p w14:paraId="787F7376" w14:textId="324E47A6" w:rsidR="00FF546E" w:rsidRPr="00FF546E" w:rsidRDefault="00FF546E" w:rsidP="00FF546E">
            <w:pPr>
              <w:widowControl/>
              <w:overflowPunct w:val="0"/>
              <w:jc w:val="center"/>
              <w:textAlignment w:val="baseline"/>
              <w:rPr>
                <w:rFonts w:ascii="Arial" w:hAnsi="Arial" w:cs="Arial"/>
                <w:b/>
                <w:bCs/>
                <w:color w:val="000000"/>
                <w:sz w:val="22"/>
                <w:szCs w:val="22"/>
                <w:lang w:val="kk-KZ"/>
              </w:rPr>
            </w:pPr>
            <w:r w:rsidRPr="00FF546E">
              <w:rPr>
                <w:rFonts w:ascii="Arial" w:hAnsi="Arial" w:cs="Arial"/>
                <w:bCs/>
                <w:color w:val="000000" w:themeColor="text1"/>
                <w:sz w:val="22"/>
                <w:szCs w:val="22"/>
              </w:rPr>
              <w:t>до 133</w:t>
            </w:r>
          </w:p>
        </w:tc>
        <w:tc>
          <w:tcPr>
            <w:tcW w:w="758" w:type="dxa"/>
            <w:vAlign w:val="center"/>
          </w:tcPr>
          <w:p w14:paraId="4C7D6A28" w14:textId="5415B02E" w:rsidR="00FF546E" w:rsidRPr="00FF546E" w:rsidRDefault="00FF546E" w:rsidP="00FF546E">
            <w:pPr>
              <w:widowControl/>
              <w:overflowPunct w:val="0"/>
              <w:jc w:val="center"/>
              <w:textAlignment w:val="baseline"/>
              <w:rPr>
                <w:rFonts w:ascii="Arial" w:hAnsi="Arial" w:cs="Arial"/>
                <w:b/>
                <w:bCs/>
                <w:color w:val="000000"/>
                <w:sz w:val="22"/>
                <w:szCs w:val="22"/>
              </w:rPr>
            </w:pPr>
            <w:r w:rsidRPr="00FF546E">
              <w:rPr>
                <w:rFonts w:ascii="Arial" w:hAnsi="Arial" w:cs="Arial"/>
                <w:bCs/>
                <w:color w:val="000000" w:themeColor="text1"/>
                <w:sz w:val="22"/>
                <w:szCs w:val="22"/>
              </w:rPr>
              <w:t>248,1</w:t>
            </w:r>
          </w:p>
        </w:tc>
        <w:tc>
          <w:tcPr>
            <w:tcW w:w="759" w:type="dxa"/>
            <w:vAlign w:val="center"/>
          </w:tcPr>
          <w:p w14:paraId="025E56C7" w14:textId="3B89C877" w:rsidR="00FF546E" w:rsidRPr="00FF546E" w:rsidRDefault="00FF546E" w:rsidP="00FF546E">
            <w:pPr>
              <w:widowControl/>
              <w:overflowPunct w:val="0"/>
              <w:jc w:val="center"/>
              <w:textAlignment w:val="baseline"/>
              <w:rPr>
                <w:rFonts w:ascii="Arial" w:hAnsi="Arial" w:cs="Arial"/>
                <w:b/>
                <w:bCs/>
                <w:color w:val="000000"/>
                <w:sz w:val="22"/>
                <w:szCs w:val="22"/>
                <w:lang w:val="kk-KZ"/>
              </w:rPr>
            </w:pPr>
            <w:r w:rsidRPr="00FF546E">
              <w:rPr>
                <w:rFonts w:ascii="Arial" w:hAnsi="Arial" w:cs="Arial"/>
                <w:bCs/>
                <w:color w:val="000000" w:themeColor="text1"/>
                <w:sz w:val="22"/>
                <w:szCs w:val="22"/>
              </w:rPr>
              <w:t>3,9</w:t>
            </w:r>
          </w:p>
        </w:tc>
        <w:tc>
          <w:tcPr>
            <w:tcW w:w="713" w:type="dxa"/>
            <w:vAlign w:val="center"/>
          </w:tcPr>
          <w:p w14:paraId="7833C663" w14:textId="32E2A0C4" w:rsidR="00FF546E" w:rsidRPr="00FF546E" w:rsidRDefault="00FF546E" w:rsidP="00FF546E">
            <w:pPr>
              <w:widowControl/>
              <w:overflowPunct w:val="0"/>
              <w:jc w:val="center"/>
              <w:textAlignment w:val="baseline"/>
              <w:rPr>
                <w:rFonts w:ascii="Arial" w:hAnsi="Arial" w:cs="Arial"/>
                <w:b/>
                <w:bCs/>
                <w:color w:val="000000"/>
                <w:sz w:val="22"/>
                <w:szCs w:val="22"/>
                <w:lang w:val="kk-KZ"/>
              </w:rPr>
            </w:pPr>
            <w:r w:rsidRPr="00FF546E">
              <w:rPr>
                <w:rFonts w:ascii="Arial" w:hAnsi="Arial" w:cs="Arial"/>
                <w:bCs/>
                <w:color w:val="000000" w:themeColor="text1"/>
                <w:sz w:val="22"/>
                <w:szCs w:val="22"/>
              </w:rPr>
              <w:t>2,2</w:t>
            </w:r>
          </w:p>
        </w:tc>
        <w:tc>
          <w:tcPr>
            <w:tcW w:w="1043" w:type="dxa"/>
            <w:vAlign w:val="center"/>
          </w:tcPr>
          <w:p w14:paraId="754EC9B6" w14:textId="5DC33C84" w:rsidR="00FF546E" w:rsidRPr="00FF546E" w:rsidRDefault="00FF546E" w:rsidP="00FF546E">
            <w:pPr>
              <w:widowControl/>
              <w:overflowPunct w:val="0"/>
              <w:jc w:val="center"/>
              <w:textAlignment w:val="baseline"/>
              <w:rPr>
                <w:rFonts w:ascii="Arial" w:hAnsi="Arial" w:cs="Arial"/>
                <w:b/>
                <w:bCs/>
                <w:color w:val="000000"/>
                <w:sz w:val="22"/>
                <w:szCs w:val="22"/>
                <w:lang w:val="kk-KZ"/>
              </w:rPr>
            </w:pPr>
            <w:r w:rsidRPr="00FF546E">
              <w:rPr>
                <w:rFonts w:ascii="Arial" w:hAnsi="Arial" w:cs="Arial"/>
                <w:bCs/>
                <w:color w:val="000000" w:themeColor="text1"/>
                <w:sz w:val="22"/>
                <w:szCs w:val="22"/>
              </w:rPr>
              <w:t>0,834</w:t>
            </w:r>
          </w:p>
        </w:tc>
        <w:tc>
          <w:tcPr>
            <w:tcW w:w="1080" w:type="dxa"/>
            <w:vAlign w:val="center"/>
          </w:tcPr>
          <w:p w14:paraId="6A9D44B9" w14:textId="57BAA5CA" w:rsidR="00FF546E" w:rsidRPr="00FF546E" w:rsidRDefault="00FF546E" w:rsidP="00FF546E">
            <w:pPr>
              <w:widowControl/>
              <w:overflowPunct w:val="0"/>
              <w:jc w:val="center"/>
              <w:textAlignment w:val="baseline"/>
              <w:rPr>
                <w:rFonts w:ascii="Arial" w:hAnsi="Arial" w:cs="Arial"/>
                <w:b/>
                <w:bCs/>
                <w:color w:val="000000"/>
                <w:sz w:val="22"/>
                <w:szCs w:val="22"/>
              </w:rPr>
            </w:pPr>
            <w:r w:rsidRPr="00FF546E">
              <w:rPr>
                <w:rFonts w:ascii="Arial" w:hAnsi="Arial" w:cs="Arial"/>
                <w:bCs/>
                <w:color w:val="000000" w:themeColor="text1"/>
                <w:sz w:val="22"/>
                <w:szCs w:val="22"/>
              </w:rPr>
              <w:t>0,0032</w:t>
            </w:r>
          </w:p>
        </w:tc>
        <w:tc>
          <w:tcPr>
            <w:tcW w:w="1126" w:type="dxa"/>
            <w:vAlign w:val="center"/>
          </w:tcPr>
          <w:p w14:paraId="2E6265EB" w14:textId="2C25C4CF" w:rsidR="00FF546E" w:rsidRPr="00FF546E" w:rsidRDefault="00FF546E" w:rsidP="00FF546E">
            <w:pPr>
              <w:widowControl/>
              <w:overflowPunct w:val="0"/>
              <w:jc w:val="center"/>
              <w:textAlignment w:val="baseline"/>
              <w:rPr>
                <w:rFonts w:ascii="Arial" w:hAnsi="Arial" w:cs="Arial"/>
                <w:b/>
                <w:bCs/>
                <w:color w:val="000000"/>
                <w:sz w:val="22"/>
                <w:szCs w:val="22"/>
              </w:rPr>
            </w:pPr>
            <w:r w:rsidRPr="00FF546E">
              <w:rPr>
                <w:rFonts w:ascii="Arial" w:hAnsi="Arial" w:cs="Arial"/>
                <w:bCs/>
                <w:color w:val="000000" w:themeColor="text1"/>
                <w:sz w:val="22"/>
                <w:szCs w:val="22"/>
              </w:rPr>
              <w:t>22</w:t>
            </w:r>
          </w:p>
        </w:tc>
      </w:tr>
    </w:tbl>
    <w:p w14:paraId="06B89C41" w14:textId="77777777" w:rsidR="001B2A16" w:rsidRPr="006C4C54" w:rsidRDefault="001B2A16" w:rsidP="001B2A16">
      <w:pPr>
        <w:widowControl/>
        <w:overflowPunct w:val="0"/>
        <w:ind w:firstLine="720"/>
        <w:jc w:val="center"/>
        <w:textAlignment w:val="baseline"/>
        <w:rPr>
          <w:b/>
          <w:bCs/>
          <w:color w:val="000000"/>
          <w:sz w:val="24"/>
          <w:szCs w:val="24"/>
          <w:lang w:val="kk-KZ"/>
        </w:rPr>
      </w:pPr>
    </w:p>
    <w:p w14:paraId="734F125F" w14:textId="77777777" w:rsidR="001B2A16" w:rsidRPr="006C4C54" w:rsidRDefault="001B2A16" w:rsidP="001B2A16">
      <w:pPr>
        <w:widowControl/>
        <w:overflowPunct w:val="0"/>
        <w:textAlignment w:val="baseline"/>
        <w:rPr>
          <w:rFonts w:ascii="Arial" w:hAnsi="Arial" w:cs="Arial"/>
          <w:b/>
          <w:bCs/>
          <w:color w:val="000000"/>
          <w:sz w:val="22"/>
          <w:szCs w:val="22"/>
        </w:rPr>
      </w:pPr>
      <w:r w:rsidRPr="006C4C54">
        <w:rPr>
          <w:rFonts w:ascii="Arial" w:hAnsi="Arial" w:cs="Arial"/>
          <w:b/>
          <w:bCs/>
          <w:color w:val="000000"/>
          <w:sz w:val="22"/>
          <w:szCs w:val="22"/>
        </w:rPr>
        <w:t xml:space="preserve">Примечание: </w:t>
      </w:r>
      <w:r w:rsidRPr="006C4C54">
        <w:rPr>
          <w:rFonts w:ascii="Arial" w:hAnsi="Arial" w:cs="Arial"/>
          <w:bCs/>
          <w:color w:val="000000"/>
          <w:sz w:val="22"/>
          <w:szCs w:val="22"/>
        </w:rPr>
        <w:t>Интервалы нефтеносности будут уточняться по данным по результатам заключения интерпретации ГИС.</w:t>
      </w:r>
    </w:p>
    <w:p w14:paraId="3B80BF86" w14:textId="77777777" w:rsidR="008A3E36" w:rsidRPr="006C4C54" w:rsidRDefault="00FB4FA6" w:rsidP="001B2A16">
      <w:pPr>
        <w:spacing w:before="120" w:after="120"/>
        <w:rPr>
          <w:rFonts w:ascii="Arial" w:hAnsi="Arial" w:cs="Arial"/>
          <w:sz w:val="22"/>
          <w:szCs w:val="22"/>
        </w:rPr>
      </w:pPr>
      <w:r w:rsidRPr="006C4C54">
        <w:rPr>
          <w:rFonts w:ascii="Arial" w:hAnsi="Arial" w:cs="Arial"/>
          <w:b/>
          <w:sz w:val="22"/>
          <w:szCs w:val="22"/>
        </w:rPr>
        <w:br w:type="page"/>
      </w:r>
    </w:p>
    <w:p w14:paraId="554038A4" w14:textId="77777777" w:rsidR="008A3E36" w:rsidRPr="006C4C54" w:rsidRDefault="008A3E36" w:rsidP="0038388C">
      <w:pPr>
        <w:spacing w:after="120"/>
        <w:jc w:val="center"/>
        <w:rPr>
          <w:rFonts w:ascii="Arial" w:hAnsi="Arial" w:cs="Arial"/>
          <w:sz w:val="22"/>
          <w:szCs w:val="22"/>
        </w:rPr>
      </w:pPr>
      <w:bookmarkStart w:id="135" w:name="_Toc84003909"/>
      <w:bookmarkStart w:id="136" w:name="_Toc86222789"/>
      <w:bookmarkStart w:id="137" w:name="_Toc86320802"/>
      <w:bookmarkStart w:id="138" w:name="_Toc86678335"/>
      <w:bookmarkStart w:id="139" w:name="_Hlk77003426"/>
      <w:r w:rsidRPr="006C4C54">
        <w:rPr>
          <w:rFonts w:ascii="Arial" w:hAnsi="Arial" w:cs="Arial"/>
          <w:b/>
          <w:sz w:val="22"/>
          <w:szCs w:val="22"/>
        </w:rPr>
        <w:lastRenderedPageBreak/>
        <w:t xml:space="preserve">Таблица </w:t>
      </w:r>
      <w:r w:rsidR="00BB62C1" w:rsidRPr="006C4C54">
        <w:rPr>
          <w:rFonts w:ascii="Arial" w:hAnsi="Arial" w:cs="Arial"/>
          <w:b/>
          <w:sz w:val="22"/>
          <w:szCs w:val="22"/>
          <w:lang w:val="en-US"/>
        </w:rPr>
        <w:t>1.4</w:t>
      </w:r>
      <w:r w:rsidRPr="006C4C54">
        <w:rPr>
          <w:rFonts w:ascii="Arial" w:hAnsi="Arial" w:cs="Arial"/>
          <w:b/>
          <w:sz w:val="22"/>
          <w:szCs w:val="22"/>
        </w:rPr>
        <w:t>.</w:t>
      </w:r>
      <w:r w:rsidR="00BB62C1" w:rsidRPr="006C4C54">
        <w:rPr>
          <w:rFonts w:ascii="Arial" w:hAnsi="Arial" w:cs="Arial"/>
          <w:b/>
          <w:sz w:val="22"/>
          <w:szCs w:val="22"/>
          <w:lang w:val="en-US"/>
        </w:rPr>
        <w:t>6</w:t>
      </w:r>
      <w:r w:rsidRPr="006C4C54">
        <w:rPr>
          <w:rFonts w:ascii="Arial" w:hAnsi="Arial" w:cs="Arial"/>
          <w:b/>
          <w:sz w:val="22"/>
          <w:szCs w:val="22"/>
        </w:rPr>
        <w:t xml:space="preserve"> Газоносность</w:t>
      </w:r>
      <w:bookmarkEnd w:id="135"/>
      <w:bookmarkEnd w:id="136"/>
      <w:bookmarkEnd w:id="137"/>
      <w:bookmarkEnd w:id="138"/>
    </w:p>
    <w:bookmarkEnd w:id="139"/>
    <w:p w14:paraId="1BC9D7ED" w14:textId="77777777" w:rsidR="00BC7B9E" w:rsidRPr="006C4C54" w:rsidRDefault="00BC7B9E" w:rsidP="00BC7B9E">
      <w:pPr>
        <w:jc w:val="right"/>
        <w:rPr>
          <w:rFonts w:ascii="Arial" w:hAnsi="Arial" w:cs="Arial"/>
          <w:sz w:val="22"/>
          <w:szCs w:val="22"/>
        </w:rPr>
      </w:pPr>
    </w:p>
    <w:tbl>
      <w:tblPr>
        <w:tblW w:w="15270" w:type="dxa"/>
        <w:tblInd w:w="-176" w:type="dxa"/>
        <w:tblBorders>
          <w:top w:val="double" w:sz="4" w:space="0" w:color="auto"/>
          <w:left w:val="double" w:sz="4" w:space="0" w:color="auto"/>
          <w:bottom w:val="double" w:sz="4" w:space="0" w:color="auto"/>
          <w:right w:val="double" w:sz="4" w:space="0" w:color="auto"/>
          <w:insideH w:val="single" w:sz="6" w:space="0" w:color="000000"/>
          <w:insideV w:val="single" w:sz="6" w:space="0" w:color="000000"/>
        </w:tblBorders>
        <w:tblLayout w:type="fixed"/>
        <w:tblLook w:val="04A0" w:firstRow="1" w:lastRow="0" w:firstColumn="1" w:lastColumn="0" w:noHBand="0" w:noVBand="1"/>
      </w:tblPr>
      <w:tblGrid>
        <w:gridCol w:w="1418"/>
        <w:gridCol w:w="992"/>
        <w:gridCol w:w="1274"/>
        <w:gridCol w:w="1417"/>
        <w:gridCol w:w="1416"/>
        <w:gridCol w:w="993"/>
        <w:gridCol w:w="1134"/>
        <w:gridCol w:w="1134"/>
        <w:gridCol w:w="708"/>
        <w:gridCol w:w="851"/>
        <w:gridCol w:w="1275"/>
        <w:gridCol w:w="1134"/>
        <w:gridCol w:w="1524"/>
      </w:tblGrid>
      <w:tr w:rsidR="00BC7B9E" w:rsidRPr="006C4C54" w14:paraId="71953A95" w14:textId="77777777" w:rsidTr="0030142A">
        <w:trPr>
          <w:trHeight w:val="720"/>
        </w:trPr>
        <w:tc>
          <w:tcPr>
            <w:tcW w:w="1418" w:type="dxa"/>
            <w:vMerge w:val="restart"/>
            <w:tcBorders>
              <w:top w:val="double" w:sz="4" w:space="0" w:color="auto"/>
              <w:left w:val="double" w:sz="4" w:space="0" w:color="auto"/>
              <w:bottom w:val="single" w:sz="4" w:space="0" w:color="auto"/>
              <w:right w:val="single" w:sz="6" w:space="0" w:color="000000"/>
            </w:tcBorders>
            <w:vAlign w:val="center"/>
            <w:hideMark/>
          </w:tcPr>
          <w:p w14:paraId="296D6B9A" w14:textId="77777777" w:rsidR="00BC7B9E" w:rsidRPr="006C4C54" w:rsidRDefault="00BC7B9E" w:rsidP="0030142A">
            <w:pPr>
              <w:jc w:val="center"/>
              <w:rPr>
                <w:rFonts w:ascii="Arial" w:hAnsi="Arial" w:cs="Arial"/>
                <w:b/>
                <w:sz w:val="22"/>
                <w:szCs w:val="22"/>
              </w:rPr>
            </w:pPr>
            <w:r w:rsidRPr="006C4C54">
              <w:rPr>
                <w:rFonts w:ascii="Arial" w:hAnsi="Arial" w:cs="Arial"/>
                <w:b/>
                <w:sz w:val="22"/>
                <w:szCs w:val="22"/>
              </w:rPr>
              <w:t>Индекс</w:t>
            </w:r>
            <w:r w:rsidR="0030142A" w:rsidRPr="006C4C54">
              <w:rPr>
                <w:rFonts w:ascii="Arial" w:hAnsi="Arial" w:cs="Arial"/>
                <w:b/>
                <w:sz w:val="22"/>
                <w:szCs w:val="22"/>
              </w:rPr>
              <w:t xml:space="preserve"> </w:t>
            </w:r>
            <w:r w:rsidRPr="006C4C54">
              <w:rPr>
                <w:rFonts w:ascii="Arial" w:hAnsi="Arial" w:cs="Arial"/>
                <w:b/>
                <w:sz w:val="22"/>
                <w:szCs w:val="22"/>
              </w:rPr>
              <w:t>страти-графи-ческого</w:t>
            </w:r>
            <w:r w:rsidR="0030142A" w:rsidRPr="006C4C54">
              <w:rPr>
                <w:rFonts w:ascii="Arial" w:hAnsi="Arial" w:cs="Arial"/>
                <w:b/>
                <w:sz w:val="22"/>
                <w:szCs w:val="22"/>
              </w:rPr>
              <w:t xml:space="preserve"> </w:t>
            </w:r>
            <w:proofErr w:type="gramStart"/>
            <w:r w:rsidRPr="006C4C54">
              <w:rPr>
                <w:rFonts w:ascii="Arial" w:hAnsi="Arial" w:cs="Arial"/>
                <w:b/>
                <w:sz w:val="22"/>
                <w:szCs w:val="22"/>
              </w:rPr>
              <w:t>подраз-деления</w:t>
            </w:r>
            <w:proofErr w:type="gramEnd"/>
          </w:p>
        </w:tc>
        <w:tc>
          <w:tcPr>
            <w:tcW w:w="2266" w:type="dxa"/>
            <w:gridSpan w:val="2"/>
            <w:vMerge w:val="restart"/>
            <w:tcBorders>
              <w:top w:val="double" w:sz="4" w:space="0" w:color="auto"/>
              <w:left w:val="single" w:sz="4" w:space="0" w:color="auto"/>
              <w:bottom w:val="single" w:sz="4" w:space="0" w:color="auto"/>
              <w:right w:val="single" w:sz="6" w:space="0" w:color="000000"/>
            </w:tcBorders>
            <w:vAlign w:val="center"/>
            <w:hideMark/>
          </w:tcPr>
          <w:p w14:paraId="65C5B7E1" w14:textId="77777777" w:rsidR="00BC7B9E" w:rsidRPr="006C4C54" w:rsidRDefault="00BC7B9E">
            <w:pPr>
              <w:ind w:left="147"/>
              <w:jc w:val="center"/>
              <w:rPr>
                <w:rFonts w:ascii="Arial" w:hAnsi="Arial" w:cs="Arial"/>
                <w:b/>
                <w:sz w:val="22"/>
                <w:szCs w:val="22"/>
              </w:rPr>
            </w:pPr>
            <w:r w:rsidRPr="006C4C54">
              <w:rPr>
                <w:rFonts w:ascii="Arial" w:hAnsi="Arial" w:cs="Arial"/>
                <w:b/>
                <w:sz w:val="22"/>
                <w:szCs w:val="22"/>
              </w:rPr>
              <w:t>Интервал, м</w:t>
            </w:r>
          </w:p>
          <w:p w14:paraId="6D2C10C5" w14:textId="77777777" w:rsidR="00BC7B9E" w:rsidRPr="006C4C54" w:rsidRDefault="00BC7B9E">
            <w:pPr>
              <w:jc w:val="center"/>
              <w:rPr>
                <w:rFonts w:ascii="Arial" w:hAnsi="Arial" w:cs="Arial"/>
                <w:b/>
                <w:bCs/>
                <w:sz w:val="22"/>
                <w:szCs w:val="22"/>
              </w:rPr>
            </w:pPr>
            <w:r w:rsidRPr="006C4C54">
              <w:rPr>
                <w:rFonts w:ascii="Arial" w:hAnsi="Arial" w:cs="Arial"/>
                <w:b/>
                <w:bCs/>
                <w:sz w:val="22"/>
                <w:szCs w:val="22"/>
              </w:rPr>
              <w:t>по вертикали</w:t>
            </w:r>
          </w:p>
        </w:tc>
        <w:tc>
          <w:tcPr>
            <w:tcW w:w="1417" w:type="dxa"/>
            <w:vMerge w:val="restart"/>
            <w:tcBorders>
              <w:top w:val="double" w:sz="4" w:space="0" w:color="auto"/>
              <w:left w:val="single" w:sz="6" w:space="0" w:color="000000"/>
              <w:bottom w:val="single" w:sz="4" w:space="0" w:color="auto"/>
              <w:right w:val="single" w:sz="6" w:space="0" w:color="000000"/>
            </w:tcBorders>
            <w:textDirection w:val="btLr"/>
            <w:vAlign w:val="center"/>
            <w:hideMark/>
          </w:tcPr>
          <w:p w14:paraId="4E8C5432" w14:textId="77777777" w:rsidR="00BC7B9E" w:rsidRPr="006C4C54" w:rsidRDefault="00BC7B9E">
            <w:pPr>
              <w:ind w:left="113" w:right="113"/>
              <w:jc w:val="center"/>
              <w:rPr>
                <w:rFonts w:ascii="Arial" w:hAnsi="Arial" w:cs="Arial"/>
                <w:b/>
                <w:sz w:val="22"/>
                <w:szCs w:val="22"/>
              </w:rPr>
            </w:pPr>
            <w:r w:rsidRPr="006C4C54">
              <w:rPr>
                <w:rFonts w:ascii="Arial" w:hAnsi="Arial" w:cs="Arial"/>
                <w:b/>
                <w:sz w:val="22"/>
                <w:szCs w:val="22"/>
              </w:rPr>
              <w:t>Тип коллектора</w:t>
            </w:r>
          </w:p>
        </w:tc>
        <w:tc>
          <w:tcPr>
            <w:tcW w:w="1416" w:type="dxa"/>
            <w:vMerge w:val="restart"/>
            <w:tcBorders>
              <w:top w:val="double" w:sz="4" w:space="0" w:color="auto"/>
              <w:left w:val="single" w:sz="6" w:space="0" w:color="000000"/>
              <w:bottom w:val="single" w:sz="4" w:space="0" w:color="auto"/>
              <w:right w:val="single" w:sz="6" w:space="0" w:color="000000"/>
            </w:tcBorders>
            <w:textDirection w:val="btLr"/>
            <w:vAlign w:val="center"/>
            <w:hideMark/>
          </w:tcPr>
          <w:p w14:paraId="7886DB1A" w14:textId="77777777" w:rsidR="00BC7B9E" w:rsidRPr="006C4C54" w:rsidRDefault="00BC7B9E">
            <w:pPr>
              <w:ind w:left="113" w:right="113"/>
              <w:jc w:val="center"/>
              <w:rPr>
                <w:rFonts w:ascii="Arial" w:hAnsi="Arial" w:cs="Arial"/>
                <w:b/>
                <w:sz w:val="22"/>
                <w:szCs w:val="22"/>
              </w:rPr>
            </w:pPr>
            <w:r w:rsidRPr="006C4C54">
              <w:rPr>
                <w:rFonts w:ascii="Arial" w:hAnsi="Arial" w:cs="Arial"/>
                <w:b/>
                <w:sz w:val="22"/>
                <w:szCs w:val="22"/>
              </w:rPr>
              <w:t>Состояние</w:t>
            </w:r>
          </w:p>
          <w:p w14:paraId="68906596" w14:textId="77777777" w:rsidR="00BC7B9E" w:rsidRPr="006C4C54" w:rsidRDefault="00BC7B9E">
            <w:pPr>
              <w:ind w:left="113" w:right="113"/>
              <w:jc w:val="center"/>
              <w:rPr>
                <w:rFonts w:ascii="Arial" w:hAnsi="Arial" w:cs="Arial"/>
                <w:b/>
                <w:sz w:val="22"/>
                <w:szCs w:val="22"/>
              </w:rPr>
            </w:pPr>
            <w:r w:rsidRPr="006C4C54">
              <w:rPr>
                <w:rFonts w:ascii="Arial" w:hAnsi="Arial" w:cs="Arial"/>
                <w:b/>
                <w:sz w:val="22"/>
                <w:szCs w:val="22"/>
              </w:rPr>
              <w:t>(газ. конденсат)</w:t>
            </w:r>
          </w:p>
        </w:tc>
        <w:tc>
          <w:tcPr>
            <w:tcW w:w="993" w:type="dxa"/>
            <w:vMerge w:val="restart"/>
            <w:tcBorders>
              <w:top w:val="double" w:sz="4" w:space="0" w:color="auto"/>
              <w:left w:val="single" w:sz="6" w:space="0" w:color="000000"/>
              <w:bottom w:val="single" w:sz="4" w:space="0" w:color="auto"/>
              <w:right w:val="single" w:sz="6" w:space="0" w:color="000000"/>
            </w:tcBorders>
            <w:textDirection w:val="btLr"/>
            <w:vAlign w:val="center"/>
            <w:hideMark/>
          </w:tcPr>
          <w:p w14:paraId="06961020" w14:textId="77777777" w:rsidR="00BC7B9E" w:rsidRPr="006C4C54" w:rsidRDefault="00BC7B9E">
            <w:pPr>
              <w:ind w:left="113" w:right="113"/>
              <w:jc w:val="center"/>
              <w:rPr>
                <w:rFonts w:ascii="Arial" w:hAnsi="Arial" w:cs="Arial"/>
                <w:b/>
                <w:sz w:val="22"/>
                <w:szCs w:val="22"/>
              </w:rPr>
            </w:pPr>
            <w:r w:rsidRPr="006C4C54">
              <w:rPr>
                <w:rFonts w:ascii="Arial" w:hAnsi="Arial" w:cs="Arial"/>
                <w:b/>
                <w:sz w:val="22"/>
                <w:szCs w:val="22"/>
              </w:rPr>
              <w:t>Содержание сероводорода,</w:t>
            </w:r>
          </w:p>
          <w:p w14:paraId="45F54CEE" w14:textId="77777777" w:rsidR="00BC7B9E" w:rsidRPr="006C4C54" w:rsidRDefault="00BC7B9E">
            <w:pPr>
              <w:ind w:left="113" w:right="113"/>
              <w:jc w:val="center"/>
              <w:rPr>
                <w:rFonts w:ascii="Arial" w:hAnsi="Arial" w:cs="Arial"/>
                <w:b/>
                <w:sz w:val="22"/>
                <w:szCs w:val="22"/>
              </w:rPr>
            </w:pPr>
            <w:r w:rsidRPr="006C4C54">
              <w:rPr>
                <w:rFonts w:ascii="Arial" w:hAnsi="Arial" w:cs="Arial"/>
                <w:b/>
                <w:sz w:val="22"/>
                <w:szCs w:val="22"/>
              </w:rPr>
              <w:t>% по объему</w:t>
            </w:r>
          </w:p>
        </w:tc>
        <w:tc>
          <w:tcPr>
            <w:tcW w:w="1134" w:type="dxa"/>
            <w:vMerge w:val="restart"/>
            <w:tcBorders>
              <w:top w:val="double" w:sz="4" w:space="0" w:color="auto"/>
              <w:left w:val="single" w:sz="6" w:space="0" w:color="000000"/>
              <w:bottom w:val="single" w:sz="4" w:space="0" w:color="auto"/>
              <w:right w:val="single" w:sz="6" w:space="0" w:color="000000"/>
            </w:tcBorders>
            <w:textDirection w:val="btLr"/>
            <w:vAlign w:val="center"/>
            <w:hideMark/>
          </w:tcPr>
          <w:p w14:paraId="6E950DDD" w14:textId="77777777" w:rsidR="00BC7B9E" w:rsidRPr="006C4C54" w:rsidRDefault="00BC7B9E">
            <w:pPr>
              <w:ind w:left="113" w:right="113"/>
              <w:jc w:val="center"/>
              <w:rPr>
                <w:rFonts w:ascii="Arial" w:hAnsi="Arial" w:cs="Arial"/>
                <w:b/>
                <w:sz w:val="22"/>
                <w:szCs w:val="22"/>
              </w:rPr>
            </w:pPr>
            <w:r w:rsidRPr="006C4C54">
              <w:rPr>
                <w:rFonts w:ascii="Arial" w:hAnsi="Arial" w:cs="Arial"/>
                <w:b/>
                <w:sz w:val="22"/>
                <w:szCs w:val="22"/>
              </w:rPr>
              <w:t xml:space="preserve">Содержание углекислого </w:t>
            </w:r>
            <w:proofErr w:type="gramStart"/>
            <w:r w:rsidRPr="006C4C54">
              <w:rPr>
                <w:rFonts w:ascii="Arial" w:hAnsi="Arial" w:cs="Arial"/>
                <w:b/>
                <w:sz w:val="22"/>
                <w:szCs w:val="22"/>
              </w:rPr>
              <w:t>газа,  %</w:t>
            </w:r>
            <w:proofErr w:type="gramEnd"/>
            <w:r w:rsidRPr="006C4C54">
              <w:rPr>
                <w:rFonts w:ascii="Arial" w:hAnsi="Arial" w:cs="Arial"/>
                <w:b/>
                <w:sz w:val="22"/>
                <w:szCs w:val="22"/>
              </w:rPr>
              <w:t xml:space="preserve"> по объему</w:t>
            </w:r>
          </w:p>
        </w:tc>
        <w:tc>
          <w:tcPr>
            <w:tcW w:w="1134" w:type="dxa"/>
            <w:vMerge w:val="restart"/>
            <w:tcBorders>
              <w:top w:val="double" w:sz="4" w:space="0" w:color="auto"/>
              <w:left w:val="single" w:sz="6" w:space="0" w:color="000000"/>
              <w:bottom w:val="single" w:sz="4" w:space="0" w:color="auto"/>
              <w:right w:val="single" w:sz="6" w:space="0" w:color="000000"/>
            </w:tcBorders>
            <w:textDirection w:val="btLr"/>
            <w:vAlign w:val="center"/>
            <w:hideMark/>
          </w:tcPr>
          <w:p w14:paraId="6741DB75" w14:textId="77777777" w:rsidR="00BC7B9E" w:rsidRPr="006C4C54" w:rsidRDefault="00BC7B9E">
            <w:pPr>
              <w:ind w:left="113" w:right="113"/>
              <w:jc w:val="center"/>
              <w:rPr>
                <w:rFonts w:ascii="Arial" w:hAnsi="Arial" w:cs="Arial"/>
                <w:b/>
                <w:sz w:val="22"/>
                <w:szCs w:val="22"/>
              </w:rPr>
            </w:pPr>
            <w:r w:rsidRPr="006C4C54">
              <w:rPr>
                <w:rFonts w:ascii="Arial" w:hAnsi="Arial" w:cs="Arial"/>
                <w:b/>
                <w:sz w:val="22"/>
                <w:szCs w:val="22"/>
              </w:rPr>
              <w:t>Относительная по воздуху плотность газа</w:t>
            </w:r>
          </w:p>
          <w:p w14:paraId="648D013A" w14:textId="77777777" w:rsidR="00BC7B9E" w:rsidRPr="006C4C54" w:rsidRDefault="00BC7B9E">
            <w:pPr>
              <w:ind w:left="113" w:right="113"/>
              <w:jc w:val="center"/>
              <w:rPr>
                <w:rFonts w:ascii="Arial" w:hAnsi="Arial" w:cs="Arial"/>
                <w:b/>
                <w:sz w:val="22"/>
                <w:szCs w:val="22"/>
              </w:rPr>
            </w:pPr>
            <w:r w:rsidRPr="006C4C54">
              <w:rPr>
                <w:rFonts w:ascii="Arial" w:hAnsi="Arial" w:cs="Arial"/>
                <w:b/>
                <w:sz w:val="22"/>
                <w:szCs w:val="22"/>
              </w:rPr>
              <w:t>% по объему</w:t>
            </w:r>
          </w:p>
        </w:tc>
        <w:tc>
          <w:tcPr>
            <w:tcW w:w="708" w:type="dxa"/>
            <w:vMerge w:val="restart"/>
            <w:tcBorders>
              <w:top w:val="double" w:sz="4" w:space="0" w:color="auto"/>
              <w:left w:val="single" w:sz="6" w:space="0" w:color="000000"/>
              <w:bottom w:val="single" w:sz="4" w:space="0" w:color="auto"/>
              <w:right w:val="single" w:sz="6" w:space="0" w:color="000000"/>
            </w:tcBorders>
            <w:textDirection w:val="btLr"/>
            <w:vAlign w:val="center"/>
            <w:hideMark/>
          </w:tcPr>
          <w:p w14:paraId="1074F33A" w14:textId="77777777" w:rsidR="00BC7B9E" w:rsidRPr="006C4C54" w:rsidRDefault="00BC7B9E">
            <w:pPr>
              <w:ind w:left="113" w:right="113"/>
              <w:jc w:val="center"/>
              <w:rPr>
                <w:rFonts w:ascii="Arial" w:hAnsi="Arial" w:cs="Arial"/>
                <w:b/>
                <w:sz w:val="22"/>
                <w:szCs w:val="22"/>
              </w:rPr>
            </w:pPr>
            <w:r w:rsidRPr="006C4C54">
              <w:rPr>
                <w:rFonts w:ascii="Arial" w:hAnsi="Arial" w:cs="Arial"/>
                <w:b/>
                <w:sz w:val="22"/>
                <w:szCs w:val="22"/>
              </w:rPr>
              <w:t>Коэф-т сжимаемости газа в пластовых условиях</w:t>
            </w:r>
          </w:p>
        </w:tc>
        <w:tc>
          <w:tcPr>
            <w:tcW w:w="851" w:type="dxa"/>
            <w:vMerge w:val="restart"/>
            <w:tcBorders>
              <w:top w:val="double" w:sz="4" w:space="0" w:color="auto"/>
              <w:left w:val="single" w:sz="6" w:space="0" w:color="000000"/>
              <w:bottom w:val="single" w:sz="4" w:space="0" w:color="auto"/>
              <w:right w:val="single" w:sz="6" w:space="0" w:color="000000"/>
            </w:tcBorders>
            <w:textDirection w:val="btLr"/>
            <w:vAlign w:val="center"/>
            <w:hideMark/>
          </w:tcPr>
          <w:p w14:paraId="71A3B3C9" w14:textId="77777777" w:rsidR="00BC7B9E" w:rsidRPr="006C4C54" w:rsidRDefault="00BC7B9E">
            <w:pPr>
              <w:ind w:left="113" w:right="113"/>
              <w:jc w:val="center"/>
              <w:rPr>
                <w:rFonts w:ascii="Arial" w:hAnsi="Arial" w:cs="Arial"/>
                <w:b/>
                <w:sz w:val="22"/>
                <w:szCs w:val="22"/>
              </w:rPr>
            </w:pPr>
            <w:r w:rsidRPr="006C4C54">
              <w:rPr>
                <w:rFonts w:ascii="Arial" w:hAnsi="Arial" w:cs="Arial"/>
                <w:b/>
                <w:sz w:val="22"/>
                <w:szCs w:val="22"/>
              </w:rPr>
              <w:t>Свободный дебит газа</w:t>
            </w:r>
          </w:p>
          <w:p w14:paraId="30351D4F" w14:textId="77777777" w:rsidR="00BC7B9E" w:rsidRPr="006C4C54" w:rsidRDefault="00BC7B9E">
            <w:pPr>
              <w:ind w:left="113" w:right="113"/>
              <w:jc w:val="center"/>
              <w:rPr>
                <w:rFonts w:ascii="Arial" w:hAnsi="Arial" w:cs="Arial"/>
                <w:b/>
                <w:sz w:val="22"/>
                <w:szCs w:val="22"/>
              </w:rPr>
            </w:pPr>
            <w:proofErr w:type="gramStart"/>
            <w:r w:rsidRPr="006C4C54">
              <w:rPr>
                <w:rFonts w:ascii="Arial" w:hAnsi="Arial" w:cs="Arial"/>
                <w:b/>
                <w:sz w:val="22"/>
                <w:szCs w:val="22"/>
              </w:rPr>
              <w:t>тысяч .м</w:t>
            </w:r>
            <w:proofErr w:type="gramEnd"/>
            <w:r w:rsidRPr="006C4C54">
              <w:rPr>
                <w:rFonts w:ascii="Arial" w:hAnsi="Arial" w:cs="Arial"/>
                <w:b/>
                <w:sz w:val="22"/>
                <w:szCs w:val="22"/>
                <w:vertAlign w:val="superscript"/>
              </w:rPr>
              <w:t>3</w:t>
            </w:r>
            <w:r w:rsidRPr="006C4C54">
              <w:rPr>
                <w:rFonts w:ascii="Arial" w:hAnsi="Arial" w:cs="Arial"/>
                <w:b/>
                <w:sz w:val="22"/>
                <w:szCs w:val="22"/>
              </w:rPr>
              <w:t>/сут</w:t>
            </w:r>
          </w:p>
        </w:tc>
        <w:tc>
          <w:tcPr>
            <w:tcW w:w="2409" w:type="dxa"/>
            <w:gridSpan w:val="2"/>
            <w:tcBorders>
              <w:top w:val="double" w:sz="4" w:space="0" w:color="auto"/>
              <w:left w:val="single" w:sz="6" w:space="0" w:color="000000"/>
              <w:bottom w:val="single" w:sz="6" w:space="0" w:color="000000"/>
              <w:right w:val="single" w:sz="6" w:space="0" w:color="000000"/>
            </w:tcBorders>
            <w:vAlign w:val="center"/>
            <w:hideMark/>
          </w:tcPr>
          <w:p w14:paraId="00B219C6" w14:textId="77777777" w:rsidR="00BC7B9E" w:rsidRPr="006C4C54" w:rsidRDefault="00BC7B9E">
            <w:pPr>
              <w:jc w:val="center"/>
              <w:rPr>
                <w:rFonts w:ascii="Arial" w:hAnsi="Arial" w:cs="Arial"/>
                <w:b/>
                <w:sz w:val="22"/>
                <w:szCs w:val="22"/>
              </w:rPr>
            </w:pPr>
            <w:r w:rsidRPr="006C4C54">
              <w:rPr>
                <w:rFonts w:ascii="Arial" w:hAnsi="Arial" w:cs="Arial"/>
                <w:b/>
                <w:sz w:val="22"/>
                <w:szCs w:val="22"/>
              </w:rPr>
              <w:t>Плотность газоконденсата, г/см</w:t>
            </w:r>
            <w:r w:rsidRPr="006C4C54">
              <w:rPr>
                <w:rFonts w:ascii="Arial" w:hAnsi="Arial" w:cs="Arial"/>
                <w:b/>
                <w:sz w:val="22"/>
                <w:szCs w:val="22"/>
                <w:vertAlign w:val="superscript"/>
              </w:rPr>
              <w:t>3</w:t>
            </w:r>
          </w:p>
        </w:tc>
        <w:tc>
          <w:tcPr>
            <w:tcW w:w="1524" w:type="dxa"/>
            <w:vMerge w:val="restart"/>
            <w:tcBorders>
              <w:top w:val="double" w:sz="4" w:space="0" w:color="auto"/>
              <w:left w:val="single" w:sz="6" w:space="0" w:color="000000"/>
              <w:bottom w:val="single" w:sz="4" w:space="0" w:color="auto"/>
              <w:right w:val="double" w:sz="4" w:space="0" w:color="auto"/>
            </w:tcBorders>
            <w:vAlign w:val="center"/>
            <w:hideMark/>
          </w:tcPr>
          <w:p w14:paraId="4B936BA3" w14:textId="77777777" w:rsidR="00BC7B9E" w:rsidRPr="006C4C54" w:rsidRDefault="00BC7B9E">
            <w:pPr>
              <w:jc w:val="center"/>
              <w:rPr>
                <w:rFonts w:ascii="Arial" w:hAnsi="Arial" w:cs="Arial"/>
                <w:b/>
                <w:sz w:val="22"/>
                <w:szCs w:val="22"/>
              </w:rPr>
            </w:pPr>
            <w:r w:rsidRPr="006C4C54">
              <w:rPr>
                <w:rFonts w:ascii="Arial" w:hAnsi="Arial" w:cs="Arial"/>
                <w:b/>
                <w:sz w:val="22"/>
                <w:szCs w:val="22"/>
              </w:rPr>
              <w:t>Фазовая проница-емость, мдарси</w:t>
            </w:r>
          </w:p>
        </w:tc>
      </w:tr>
      <w:tr w:rsidR="00BC7B9E" w:rsidRPr="006C4C54" w14:paraId="78E5E39E" w14:textId="77777777" w:rsidTr="0030142A">
        <w:trPr>
          <w:trHeight w:val="770"/>
        </w:trPr>
        <w:tc>
          <w:tcPr>
            <w:tcW w:w="1418" w:type="dxa"/>
            <w:vMerge/>
            <w:tcBorders>
              <w:top w:val="double" w:sz="4" w:space="0" w:color="auto"/>
              <w:left w:val="double" w:sz="4" w:space="0" w:color="auto"/>
              <w:bottom w:val="single" w:sz="4" w:space="0" w:color="auto"/>
              <w:right w:val="single" w:sz="6" w:space="0" w:color="000000"/>
            </w:tcBorders>
            <w:vAlign w:val="center"/>
            <w:hideMark/>
          </w:tcPr>
          <w:p w14:paraId="04F560CA" w14:textId="77777777" w:rsidR="00BC7B9E" w:rsidRPr="006C4C54" w:rsidRDefault="00BC7B9E">
            <w:pPr>
              <w:widowControl/>
              <w:autoSpaceDE/>
              <w:autoSpaceDN/>
              <w:adjustRightInd/>
              <w:rPr>
                <w:rFonts w:ascii="Arial" w:hAnsi="Arial" w:cs="Arial"/>
                <w:b/>
                <w:sz w:val="22"/>
                <w:szCs w:val="22"/>
              </w:rPr>
            </w:pPr>
          </w:p>
        </w:tc>
        <w:tc>
          <w:tcPr>
            <w:tcW w:w="2266" w:type="dxa"/>
            <w:gridSpan w:val="2"/>
            <w:vMerge/>
            <w:tcBorders>
              <w:top w:val="double" w:sz="4" w:space="0" w:color="auto"/>
              <w:left w:val="single" w:sz="4" w:space="0" w:color="auto"/>
              <w:bottom w:val="single" w:sz="4" w:space="0" w:color="auto"/>
              <w:right w:val="single" w:sz="6" w:space="0" w:color="000000"/>
            </w:tcBorders>
            <w:vAlign w:val="center"/>
            <w:hideMark/>
          </w:tcPr>
          <w:p w14:paraId="548EE632" w14:textId="77777777" w:rsidR="00BC7B9E" w:rsidRPr="006C4C54" w:rsidRDefault="00BC7B9E">
            <w:pPr>
              <w:widowControl/>
              <w:autoSpaceDE/>
              <w:autoSpaceDN/>
              <w:adjustRightInd/>
              <w:rPr>
                <w:rFonts w:ascii="Arial" w:hAnsi="Arial" w:cs="Arial"/>
                <w:b/>
                <w:bCs/>
                <w:sz w:val="22"/>
                <w:szCs w:val="22"/>
              </w:rPr>
            </w:pPr>
          </w:p>
        </w:tc>
        <w:tc>
          <w:tcPr>
            <w:tcW w:w="1417" w:type="dxa"/>
            <w:vMerge/>
            <w:tcBorders>
              <w:top w:val="double" w:sz="4" w:space="0" w:color="auto"/>
              <w:left w:val="single" w:sz="6" w:space="0" w:color="000000"/>
              <w:bottom w:val="single" w:sz="4" w:space="0" w:color="auto"/>
              <w:right w:val="single" w:sz="6" w:space="0" w:color="000000"/>
            </w:tcBorders>
            <w:vAlign w:val="center"/>
            <w:hideMark/>
          </w:tcPr>
          <w:p w14:paraId="0921EA94" w14:textId="77777777" w:rsidR="00BC7B9E" w:rsidRPr="006C4C54" w:rsidRDefault="00BC7B9E">
            <w:pPr>
              <w:widowControl/>
              <w:autoSpaceDE/>
              <w:autoSpaceDN/>
              <w:adjustRightInd/>
              <w:rPr>
                <w:rFonts w:ascii="Arial" w:hAnsi="Arial" w:cs="Arial"/>
                <w:b/>
                <w:sz w:val="22"/>
                <w:szCs w:val="22"/>
              </w:rPr>
            </w:pPr>
          </w:p>
        </w:tc>
        <w:tc>
          <w:tcPr>
            <w:tcW w:w="1416" w:type="dxa"/>
            <w:vMerge/>
            <w:tcBorders>
              <w:top w:val="double" w:sz="4" w:space="0" w:color="auto"/>
              <w:left w:val="single" w:sz="6" w:space="0" w:color="000000"/>
              <w:bottom w:val="single" w:sz="4" w:space="0" w:color="auto"/>
              <w:right w:val="single" w:sz="6" w:space="0" w:color="000000"/>
            </w:tcBorders>
            <w:vAlign w:val="center"/>
            <w:hideMark/>
          </w:tcPr>
          <w:p w14:paraId="7530DE25" w14:textId="77777777" w:rsidR="00BC7B9E" w:rsidRPr="006C4C54" w:rsidRDefault="00BC7B9E">
            <w:pPr>
              <w:widowControl/>
              <w:autoSpaceDE/>
              <w:autoSpaceDN/>
              <w:adjustRightInd/>
              <w:rPr>
                <w:rFonts w:ascii="Arial" w:hAnsi="Arial" w:cs="Arial"/>
                <w:b/>
                <w:sz w:val="22"/>
                <w:szCs w:val="22"/>
              </w:rPr>
            </w:pPr>
          </w:p>
        </w:tc>
        <w:tc>
          <w:tcPr>
            <w:tcW w:w="993" w:type="dxa"/>
            <w:vMerge/>
            <w:tcBorders>
              <w:top w:val="double" w:sz="4" w:space="0" w:color="auto"/>
              <w:left w:val="single" w:sz="6" w:space="0" w:color="000000"/>
              <w:bottom w:val="single" w:sz="4" w:space="0" w:color="auto"/>
              <w:right w:val="single" w:sz="6" w:space="0" w:color="000000"/>
            </w:tcBorders>
            <w:vAlign w:val="center"/>
            <w:hideMark/>
          </w:tcPr>
          <w:p w14:paraId="6EC71BFD" w14:textId="77777777" w:rsidR="00BC7B9E" w:rsidRPr="006C4C54" w:rsidRDefault="00BC7B9E">
            <w:pPr>
              <w:widowControl/>
              <w:autoSpaceDE/>
              <w:autoSpaceDN/>
              <w:adjustRightInd/>
              <w:rPr>
                <w:rFonts w:ascii="Arial" w:hAnsi="Arial" w:cs="Arial"/>
                <w:b/>
                <w:sz w:val="22"/>
                <w:szCs w:val="22"/>
              </w:rPr>
            </w:pPr>
          </w:p>
        </w:tc>
        <w:tc>
          <w:tcPr>
            <w:tcW w:w="1134" w:type="dxa"/>
            <w:vMerge/>
            <w:tcBorders>
              <w:top w:val="double" w:sz="4" w:space="0" w:color="auto"/>
              <w:left w:val="single" w:sz="6" w:space="0" w:color="000000"/>
              <w:bottom w:val="single" w:sz="4" w:space="0" w:color="auto"/>
              <w:right w:val="single" w:sz="6" w:space="0" w:color="000000"/>
            </w:tcBorders>
            <w:vAlign w:val="center"/>
            <w:hideMark/>
          </w:tcPr>
          <w:p w14:paraId="67899E23" w14:textId="77777777" w:rsidR="00BC7B9E" w:rsidRPr="006C4C54" w:rsidRDefault="00BC7B9E">
            <w:pPr>
              <w:widowControl/>
              <w:autoSpaceDE/>
              <w:autoSpaceDN/>
              <w:adjustRightInd/>
              <w:rPr>
                <w:rFonts w:ascii="Arial" w:hAnsi="Arial" w:cs="Arial"/>
                <w:b/>
                <w:sz w:val="22"/>
                <w:szCs w:val="22"/>
              </w:rPr>
            </w:pPr>
          </w:p>
        </w:tc>
        <w:tc>
          <w:tcPr>
            <w:tcW w:w="1134" w:type="dxa"/>
            <w:vMerge/>
            <w:tcBorders>
              <w:top w:val="double" w:sz="4" w:space="0" w:color="auto"/>
              <w:left w:val="single" w:sz="6" w:space="0" w:color="000000"/>
              <w:bottom w:val="single" w:sz="4" w:space="0" w:color="auto"/>
              <w:right w:val="single" w:sz="6" w:space="0" w:color="000000"/>
            </w:tcBorders>
            <w:vAlign w:val="center"/>
            <w:hideMark/>
          </w:tcPr>
          <w:p w14:paraId="25848DD7" w14:textId="77777777" w:rsidR="00BC7B9E" w:rsidRPr="006C4C54" w:rsidRDefault="00BC7B9E">
            <w:pPr>
              <w:widowControl/>
              <w:autoSpaceDE/>
              <w:autoSpaceDN/>
              <w:adjustRightInd/>
              <w:rPr>
                <w:rFonts w:ascii="Arial" w:hAnsi="Arial" w:cs="Arial"/>
                <w:b/>
                <w:sz w:val="22"/>
                <w:szCs w:val="22"/>
              </w:rPr>
            </w:pPr>
          </w:p>
        </w:tc>
        <w:tc>
          <w:tcPr>
            <w:tcW w:w="708" w:type="dxa"/>
            <w:vMerge/>
            <w:tcBorders>
              <w:top w:val="double" w:sz="4" w:space="0" w:color="auto"/>
              <w:left w:val="single" w:sz="6" w:space="0" w:color="000000"/>
              <w:bottom w:val="single" w:sz="4" w:space="0" w:color="auto"/>
              <w:right w:val="single" w:sz="6" w:space="0" w:color="000000"/>
            </w:tcBorders>
            <w:vAlign w:val="center"/>
            <w:hideMark/>
          </w:tcPr>
          <w:p w14:paraId="694244E0" w14:textId="77777777" w:rsidR="00BC7B9E" w:rsidRPr="006C4C54" w:rsidRDefault="00BC7B9E">
            <w:pPr>
              <w:widowControl/>
              <w:autoSpaceDE/>
              <w:autoSpaceDN/>
              <w:adjustRightInd/>
              <w:rPr>
                <w:rFonts w:ascii="Arial" w:hAnsi="Arial" w:cs="Arial"/>
                <w:b/>
                <w:sz w:val="22"/>
                <w:szCs w:val="22"/>
              </w:rPr>
            </w:pPr>
          </w:p>
        </w:tc>
        <w:tc>
          <w:tcPr>
            <w:tcW w:w="851" w:type="dxa"/>
            <w:vMerge/>
            <w:tcBorders>
              <w:top w:val="double" w:sz="4" w:space="0" w:color="auto"/>
              <w:left w:val="single" w:sz="6" w:space="0" w:color="000000"/>
              <w:bottom w:val="single" w:sz="4" w:space="0" w:color="auto"/>
              <w:right w:val="single" w:sz="6" w:space="0" w:color="000000"/>
            </w:tcBorders>
            <w:vAlign w:val="center"/>
            <w:hideMark/>
          </w:tcPr>
          <w:p w14:paraId="2E592210" w14:textId="77777777" w:rsidR="00BC7B9E" w:rsidRPr="006C4C54" w:rsidRDefault="00BC7B9E">
            <w:pPr>
              <w:widowControl/>
              <w:autoSpaceDE/>
              <w:autoSpaceDN/>
              <w:adjustRightInd/>
              <w:rPr>
                <w:rFonts w:ascii="Arial" w:hAnsi="Arial" w:cs="Arial"/>
                <w:b/>
                <w:sz w:val="22"/>
                <w:szCs w:val="22"/>
              </w:rPr>
            </w:pPr>
          </w:p>
        </w:tc>
        <w:tc>
          <w:tcPr>
            <w:tcW w:w="1275" w:type="dxa"/>
            <w:vMerge w:val="restart"/>
            <w:tcBorders>
              <w:top w:val="single" w:sz="6" w:space="0" w:color="000000"/>
              <w:left w:val="single" w:sz="6" w:space="0" w:color="000000"/>
              <w:bottom w:val="single" w:sz="4" w:space="0" w:color="auto"/>
              <w:right w:val="single" w:sz="6" w:space="0" w:color="000000"/>
            </w:tcBorders>
            <w:vAlign w:val="center"/>
            <w:hideMark/>
          </w:tcPr>
          <w:p w14:paraId="2C7C8DBD" w14:textId="77777777" w:rsidR="00BC7B9E" w:rsidRPr="006C4C54" w:rsidRDefault="00BC7B9E">
            <w:pPr>
              <w:jc w:val="center"/>
              <w:rPr>
                <w:rFonts w:ascii="Arial" w:hAnsi="Arial" w:cs="Arial"/>
                <w:b/>
                <w:sz w:val="22"/>
                <w:szCs w:val="22"/>
              </w:rPr>
            </w:pPr>
            <w:r w:rsidRPr="006C4C54">
              <w:rPr>
                <w:rFonts w:ascii="Arial" w:hAnsi="Arial" w:cs="Arial"/>
                <w:b/>
                <w:sz w:val="22"/>
                <w:szCs w:val="22"/>
              </w:rPr>
              <w:t>в пласто-вых усло-виях</w:t>
            </w:r>
          </w:p>
        </w:tc>
        <w:tc>
          <w:tcPr>
            <w:tcW w:w="1134" w:type="dxa"/>
            <w:vMerge w:val="restart"/>
            <w:tcBorders>
              <w:top w:val="single" w:sz="6" w:space="0" w:color="000000"/>
              <w:left w:val="single" w:sz="6" w:space="0" w:color="000000"/>
              <w:bottom w:val="single" w:sz="4" w:space="0" w:color="auto"/>
              <w:right w:val="single" w:sz="6" w:space="0" w:color="000000"/>
            </w:tcBorders>
            <w:vAlign w:val="center"/>
            <w:hideMark/>
          </w:tcPr>
          <w:p w14:paraId="415661E7" w14:textId="77777777" w:rsidR="00BC7B9E" w:rsidRPr="006C4C54" w:rsidRDefault="00BC7B9E">
            <w:pPr>
              <w:jc w:val="center"/>
              <w:rPr>
                <w:rFonts w:ascii="Arial" w:hAnsi="Arial" w:cs="Arial"/>
                <w:b/>
                <w:sz w:val="22"/>
                <w:szCs w:val="22"/>
              </w:rPr>
            </w:pPr>
            <w:r w:rsidRPr="006C4C54">
              <w:rPr>
                <w:rFonts w:ascii="Arial" w:hAnsi="Arial" w:cs="Arial"/>
                <w:b/>
                <w:sz w:val="22"/>
                <w:szCs w:val="22"/>
              </w:rPr>
              <w:t>на устье скв.</w:t>
            </w:r>
          </w:p>
        </w:tc>
        <w:tc>
          <w:tcPr>
            <w:tcW w:w="1524" w:type="dxa"/>
            <w:vMerge/>
            <w:tcBorders>
              <w:top w:val="double" w:sz="4" w:space="0" w:color="auto"/>
              <w:left w:val="single" w:sz="6" w:space="0" w:color="000000"/>
              <w:bottom w:val="single" w:sz="4" w:space="0" w:color="auto"/>
              <w:right w:val="double" w:sz="4" w:space="0" w:color="auto"/>
            </w:tcBorders>
            <w:vAlign w:val="center"/>
            <w:hideMark/>
          </w:tcPr>
          <w:p w14:paraId="29F6B762" w14:textId="77777777" w:rsidR="00BC7B9E" w:rsidRPr="006C4C54" w:rsidRDefault="00BC7B9E">
            <w:pPr>
              <w:widowControl/>
              <w:autoSpaceDE/>
              <w:autoSpaceDN/>
              <w:adjustRightInd/>
              <w:rPr>
                <w:rFonts w:ascii="Arial" w:hAnsi="Arial" w:cs="Arial"/>
                <w:b/>
                <w:sz w:val="22"/>
                <w:szCs w:val="22"/>
              </w:rPr>
            </w:pPr>
          </w:p>
        </w:tc>
      </w:tr>
      <w:tr w:rsidR="00BC7B9E" w:rsidRPr="006C4C54" w14:paraId="5424D77B" w14:textId="77777777" w:rsidTr="0030142A">
        <w:trPr>
          <w:trHeight w:val="1677"/>
        </w:trPr>
        <w:tc>
          <w:tcPr>
            <w:tcW w:w="1418" w:type="dxa"/>
            <w:vMerge/>
            <w:tcBorders>
              <w:top w:val="double" w:sz="4" w:space="0" w:color="auto"/>
              <w:left w:val="double" w:sz="4" w:space="0" w:color="auto"/>
              <w:bottom w:val="single" w:sz="4" w:space="0" w:color="auto"/>
              <w:right w:val="single" w:sz="6" w:space="0" w:color="000000"/>
            </w:tcBorders>
            <w:vAlign w:val="center"/>
            <w:hideMark/>
          </w:tcPr>
          <w:p w14:paraId="265A2D5F" w14:textId="77777777" w:rsidR="00BC7B9E" w:rsidRPr="006C4C54" w:rsidRDefault="00BC7B9E">
            <w:pPr>
              <w:widowControl/>
              <w:autoSpaceDE/>
              <w:autoSpaceDN/>
              <w:adjustRightInd/>
              <w:rPr>
                <w:rFonts w:ascii="Arial" w:hAnsi="Arial" w:cs="Arial"/>
                <w:b/>
                <w:sz w:val="22"/>
                <w:szCs w:val="22"/>
              </w:rPr>
            </w:pPr>
          </w:p>
        </w:tc>
        <w:tc>
          <w:tcPr>
            <w:tcW w:w="992" w:type="dxa"/>
            <w:tcBorders>
              <w:top w:val="single" w:sz="4" w:space="0" w:color="auto"/>
              <w:left w:val="single" w:sz="6" w:space="0" w:color="000000"/>
              <w:bottom w:val="single" w:sz="4" w:space="0" w:color="auto"/>
              <w:right w:val="single" w:sz="4" w:space="0" w:color="auto"/>
            </w:tcBorders>
            <w:vAlign w:val="center"/>
            <w:hideMark/>
          </w:tcPr>
          <w:p w14:paraId="6C8B4A7C" w14:textId="77777777" w:rsidR="00BC7B9E" w:rsidRPr="006C4C54" w:rsidRDefault="00BC7B9E">
            <w:pPr>
              <w:jc w:val="center"/>
              <w:rPr>
                <w:rFonts w:ascii="Arial" w:hAnsi="Arial" w:cs="Arial"/>
                <w:b/>
                <w:bCs/>
                <w:sz w:val="22"/>
                <w:szCs w:val="22"/>
              </w:rPr>
            </w:pPr>
            <w:r w:rsidRPr="006C4C54">
              <w:rPr>
                <w:rFonts w:ascii="Arial" w:hAnsi="Arial" w:cs="Arial"/>
                <w:b/>
                <w:bCs/>
                <w:sz w:val="22"/>
                <w:szCs w:val="22"/>
              </w:rPr>
              <w:t>от</w:t>
            </w:r>
          </w:p>
          <w:p w14:paraId="36B560FF" w14:textId="77777777" w:rsidR="00BC7B9E" w:rsidRPr="006C4C54" w:rsidRDefault="00BC7B9E">
            <w:pPr>
              <w:jc w:val="center"/>
              <w:rPr>
                <w:rFonts w:ascii="Arial" w:hAnsi="Arial" w:cs="Arial"/>
                <w:b/>
                <w:bCs/>
                <w:sz w:val="22"/>
                <w:szCs w:val="22"/>
              </w:rPr>
            </w:pPr>
            <w:r w:rsidRPr="006C4C54">
              <w:rPr>
                <w:rFonts w:ascii="Arial" w:hAnsi="Arial" w:cs="Arial"/>
                <w:b/>
                <w:bCs/>
                <w:sz w:val="22"/>
                <w:szCs w:val="22"/>
              </w:rPr>
              <w:t>(верх)</w:t>
            </w:r>
          </w:p>
        </w:tc>
        <w:tc>
          <w:tcPr>
            <w:tcW w:w="1274" w:type="dxa"/>
            <w:tcBorders>
              <w:top w:val="single" w:sz="4" w:space="0" w:color="auto"/>
              <w:left w:val="single" w:sz="4" w:space="0" w:color="auto"/>
              <w:bottom w:val="single" w:sz="4" w:space="0" w:color="auto"/>
              <w:right w:val="single" w:sz="6" w:space="0" w:color="000000"/>
            </w:tcBorders>
            <w:vAlign w:val="center"/>
            <w:hideMark/>
          </w:tcPr>
          <w:p w14:paraId="6756EA7B" w14:textId="77777777" w:rsidR="00BC7B9E" w:rsidRPr="006C4C54" w:rsidRDefault="00BC7B9E">
            <w:pPr>
              <w:jc w:val="center"/>
              <w:rPr>
                <w:rFonts w:ascii="Arial" w:hAnsi="Arial" w:cs="Arial"/>
                <w:b/>
                <w:bCs/>
                <w:sz w:val="22"/>
                <w:szCs w:val="22"/>
              </w:rPr>
            </w:pPr>
            <w:r w:rsidRPr="006C4C54">
              <w:rPr>
                <w:rFonts w:ascii="Arial" w:hAnsi="Arial" w:cs="Arial"/>
                <w:b/>
                <w:bCs/>
                <w:sz w:val="22"/>
                <w:szCs w:val="22"/>
              </w:rPr>
              <w:t>до</w:t>
            </w:r>
          </w:p>
          <w:p w14:paraId="0C6E5457" w14:textId="77777777" w:rsidR="00BC7B9E" w:rsidRPr="006C4C54" w:rsidRDefault="00BC7B9E">
            <w:pPr>
              <w:jc w:val="center"/>
              <w:rPr>
                <w:rFonts w:ascii="Arial" w:hAnsi="Arial" w:cs="Arial"/>
                <w:b/>
                <w:bCs/>
                <w:sz w:val="22"/>
                <w:szCs w:val="22"/>
              </w:rPr>
            </w:pPr>
            <w:r w:rsidRPr="006C4C54">
              <w:rPr>
                <w:rFonts w:ascii="Arial" w:hAnsi="Arial" w:cs="Arial"/>
                <w:b/>
                <w:bCs/>
                <w:sz w:val="22"/>
                <w:szCs w:val="22"/>
              </w:rPr>
              <w:t>(низ)</w:t>
            </w:r>
          </w:p>
        </w:tc>
        <w:tc>
          <w:tcPr>
            <w:tcW w:w="1417" w:type="dxa"/>
            <w:vMerge/>
            <w:tcBorders>
              <w:top w:val="double" w:sz="4" w:space="0" w:color="auto"/>
              <w:left w:val="single" w:sz="6" w:space="0" w:color="000000"/>
              <w:bottom w:val="single" w:sz="4" w:space="0" w:color="auto"/>
              <w:right w:val="single" w:sz="6" w:space="0" w:color="000000"/>
            </w:tcBorders>
            <w:vAlign w:val="center"/>
            <w:hideMark/>
          </w:tcPr>
          <w:p w14:paraId="7FA65768" w14:textId="77777777" w:rsidR="00BC7B9E" w:rsidRPr="006C4C54" w:rsidRDefault="00BC7B9E">
            <w:pPr>
              <w:widowControl/>
              <w:autoSpaceDE/>
              <w:autoSpaceDN/>
              <w:adjustRightInd/>
              <w:rPr>
                <w:rFonts w:ascii="Arial" w:hAnsi="Arial" w:cs="Arial"/>
                <w:b/>
                <w:sz w:val="22"/>
                <w:szCs w:val="22"/>
              </w:rPr>
            </w:pPr>
          </w:p>
        </w:tc>
        <w:tc>
          <w:tcPr>
            <w:tcW w:w="1416" w:type="dxa"/>
            <w:vMerge/>
            <w:tcBorders>
              <w:top w:val="double" w:sz="4" w:space="0" w:color="auto"/>
              <w:left w:val="single" w:sz="6" w:space="0" w:color="000000"/>
              <w:bottom w:val="single" w:sz="4" w:space="0" w:color="auto"/>
              <w:right w:val="single" w:sz="6" w:space="0" w:color="000000"/>
            </w:tcBorders>
            <w:vAlign w:val="center"/>
            <w:hideMark/>
          </w:tcPr>
          <w:p w14:paraId="2B742DC3" w14:textId="77777777" w:rsidR="00BC7B9E" w:rsidRPr="006C4C54" w:rsidRDefault="00BC7B9E">
            <w:pPr>
              <w:widowControl/>
              <w:autoSpaceDE/>
              <w:autoSpaceDN/>
              <w:adjustRightInd/>
              <w:rPr>
                <w:rFonts w:ascii="Arial" w:hAnsi="Arial" w:cs="Arial"/>
                <w:b/>
                <w:sz w:val="22"/>
                <w:szCs w:val="22"/>
              </w:rPr>
            </w:pPr>
          </w:p>
        </w:tc>
        <w:tc>
          <w:tcPr>
            <w:tcW w:w="993" w:type="dxa"/>
            <w:vMerge/>
            <w:tcBorders>
              <w:top w:val="double" w:sz="4" w:space="0" w:color="auto"/>
              <w:left w:val="single" w:sz="6" w:space="0" w:color="000000"/>
              <w:bottom w:val="single" w:sz="4" w:space="0" w:color="auto"/>
              <w:right w:val="single" w:sz="6" w:space="0" w:color="000000"/>
            </w:tcBorders>
            <w:vAlign w:val="center"/>
            <w:hideMark/>
          </w:tcPr>
          <w:p w14:paraId="230C6AC8" w14:textId="77777777" w:rsidR="00BC7B9E" w:rsidRPr="006C4C54" w:rsidRDefault="00BC7B9E">
            <w:pPr>
              <w:widowControl/>
              <w:autoSpaceDE/>
              <w:autoSpaceDN/>
              <w:adjustRightInd/>
              <w:rPr>
                <w:rFonts w:ascii="Arial" w:hAnsi="Arial" w:cs="Arial"/>
                <w:b/>
                <w:sz w:val="22"/>
                <w:szCs w:val="22"/>
              </w:rPr>
            </w:pPr>
          </w:p>
        </w:tc>
        <w:tc>
          <w:tcPr>
            <w:tcW w:w="1134" w:type="dxa"/>
            <w:vMerge/>
            <w:tcBorders>
              <w:top w:val="double" w:sz="4" w:space="0" w:color="auto"/>
              <w:left w:val="single" w:sz="6" w:space="0" w:color="000000"/>
              <w:bottom w:val="single" w:sz="4" w:space="0" w:color="auto"/>
              <w:right w:val="single" w:sz="6" w:space="0" w:color="000000"/>
            </w:tcBorders>
            <w:vAlign w:val="center"/>
            <w:hideMark/>
          </w:tcPr>
          <w:p w14:paraId="2E694570" w14:textId="77777777" w:rsidR="00BC7B9E" w:rsidRPr="006C4C54" w:rsidRDefault="00BC7B9E">
            <w:pPr>
              <w:widowControl/>
              <w:autoSpaceDE/>
              <w:autoSpaceDN/>
              <w:adjustRightInd/>
              <w:rPr>
                <w:rFonts w:ascii="Arial" w:hAnsi="Arial" w:cs="Arial"/>
                <w:b/>
                <w:sz w:val="22"/>
                <w:szCs w:val="22"/>
              </w:rPr>
            </w:pPr>
          </w:p>
        </w:tc>
        <w:tc>
          <w:tcPr>
            <w:tcW w:w="1134" w:type="dxa"/>
            <w:vMerge/>
            <w:tcBorders>
              <w:top w:val="double" w:sz="4" w:space="0" w:color="auto"/>
              <w:left w:val="single" w:sz="6" w:space="0" w:color="000000"/>
              <w:bottom w:val="single" w:sz="4" w:space="0" w:color="auto"/>
              <w:right w:val="single" w:sz="6" w:space="0" w:color="000000"/>
            </w:tcBorders>
            <w:vAlign w:val="center"/>
            <w:hideMark/>
          </w:tcPr>
          <w:p w14:paraId="179997CE" w14:textId="77777777" w:rsidR="00BC7B9E" w:rsidRPr="006C4C54" w:rsidRDefault="00BC7B9E">
            <w:pPr>
              <w:widowControl/>
              <w:autoSpaceDE/>
              <w:autoSpaceDN/>
              <w:adjustRightInd/>
              <w:rPr>
                <w:rFonts w:ascii="Arial" w:hAnsi="Arial" w:cs="Arial"/>
                <w:b/>
                <w:sz w:val="22"/>
                <w:szCs w:val="22"/>
              </w:rPr>
            </w:pPr>
          </w:p>
        </w:tc>
        <w:tc>
          <w:tcPr>
            <w:tcW w:w="708" w:type="dxa"/>
            <w:vMerge/>
            <w:tcBorders>
              <w:top w:val="double" w:sz="4" w:space="0" w:color="auto"/>
              <w:left w:val="single" w:sz="6" w:space="0" w:color="000000"/>
              <w:bottom w:val="single" w:sz="4" w:space="0" w:color="auto"/>
              <w:right w:val="single" w:sz="6" w:space="0" w:color="000000"/>
            </w:tcBorders>
            <w:vAlign w:val="center"/>
            <w:hideMark/>
          </w:tcPr>
          <w:p w14:paraId="7A618390" w14:textId="77777777" w:rsidR="00BC7B9E" w:rsidRPr="006C4C54" w:rsidRDefault="00BC7B9E">
            <w:pPr>
              <w:widowControl/>
              <w:autoSpaceDE/>
              <w:autoSpaceDN/>
              <w:adjustRightInd/>
              <w:rPr>
                <w:rFonts w:ascii="Arial" w:hAnsi="Arial" w:cs="Arial"/>
                <w:b/>
                <w:sz w:val="22"/>
                <w:szCs w:val="22"/>
              </w:rPr>
            </w:pPr>
          </w:p>
        </w:tc>
        <w:tc>
          <w:tcPr>
            <w:tcW w:w="851" w:type="dxa"/>
            <w:vMerge/>
            <w:tcBorders>
              <w:top w:val="double" w:sz="4" w:space="0" w:color="auto"/>
              <w:left w:val="single" w:sz="6" w:space="0" w:color="000000"/>
              <w:bottom w:val="single" w:sz="4" w:space="0" w:color="auto"/>
              <w:right w:val="single" w:sz="6" w:space="0" w:color="000000"/>
            </w:tcBorders>
            <w:vAlign w:val="center"/>
            <w:hideMark/>
          </w:tcPr>
          <w:p w14:paraId="0A012154" w14:textId="77777777" w:rsidR="00BC7B9E" w:rsidRPr="006C4C54" w:rsidRDefault="00BC7B9E">
            <w:pPr>
              <w:widowControl/>
              <w:autoSpaceDE/>
              <w:autoSpaceDN/>
              <w:adjustRightInd/>
              <w:rPr>
                <w:rFonts w:ascii="Arial" w:hAnsi="Arial" w:cs="Arial"/>
                <w:b/>
                <w:sz w:val="22"/>
                <w:szCs w:val="22"/>
              </w:rPr>
            </w:pPr>
          </w:p>
        </w:tc>
        <w:tc>
          <w:tcPr>
            <w:tcW w:w="1275" w:type="dxa"/>
            <w:vMerge/>
            <w:tcBorders>
              <w:top w:val="single" w:sz="6" w:space="0" w:color="000000"/>
              <w:left w:val="single" w:sz="6" w:space="0" w:color="000000"/>
              <w:bottom w:val="single" w:sz="4" w:space="0" w:color="auto"/>
              <w:right w:val="single" w:sz="6" w:space="0" w:color="000000"/>
            </w:tcBorders>
            <w:vAlign w:val="center"/>
            <w:hideMark/>
          </w:tcPr>
          <w:p w14:paraId="68684A49" w14:textId="77777777" w:rsidR="00BC7B9E" w:rsidRPr="006C4C54" w:rsidRDefault="00BC7B9E">
            <w:pPr>
              <w:widowControl/>
              <w:autoSpaceDE/>
              <w:autoSpaceDN/>
              <w:adjustRightInd/>
              <w:rPr>
                <w:rFonts w:ascii="Arial" w:hAnsi="Arial" w:cs="Arial"/>
                <w:b/>
                <w:sz w:val="22"/>
                <w:szCs w:val="22"/>
              </w:rPr>
            </w:pPr>
          </w:p>
        </w:tc>
        <w:tc>
          <w:tcPr>
            <w:tcW w:w="1134" w:type="dxa"/>
            <w:vMerge/>
            <w:tcBorders>
              <w:top w:val="single" w:sz="6" w:space="0" w:color="000000"/>
              <w:left w:val="single" w:sz="6" w:space="0" w:color="000000"/>
              <w:bottom w:val="single" w:sz="4" w:space="0" w:color="auto"/>
              <w:right w:val="single" w:sz="6" w:space="0" w:color="000000"/>
            </w:tcBorders>
            <w:vAlign w:val="center"/>
            <w:hideMark/>
          </w:tcPr>
          <w:p w14:paraId="03F6CA42" w14:textId="77777777" w:rsidR="00BC7B9E" w:rsidRPr="006C4C54" w:rsidRDefault="00BC7B9E">
            <w:pPr>
              <w:widowControl/>
              <w:autoSpaceDE/>
              <w:autoSpaceDN/>
              <w:adjustRightInd/>
              <w:rPr>
                <w:rFonts w:ascii="Arial" w:hAnsi="Arial" w:cs="Arial"/>
                <w:b/>
                <w:sz w:val="22"/>
                <w:szCs w:val="22"/>
              </w:rPr>
            </w:pPr>
          </w:p>
        </w:tc>
        <w:tc>
          <w:tcPr>
            <w:tcW w:w="1524" w:type="dxa"/>
            <w:vMerge/>
            <w:tcBorders>
              <w:top w:val="double" w:sz="4" w:space="0" w:color="auto"/>
              <w:left w:val="single" w:sz="6" w:space="0" w:color="000000"/>
              <w:bottom w:val="single" w:sz="4" w:space="0" w:color="auto"/>
              <w:right w:val="double" w:sz="4" w:space="0" w:color="auto"/>
            </w:tcBorders>
            <w:vAlign w:val="center"/>
            <w:hideMark/>
          </w:tcPr>
          <w:p w14:paraId="2DBA037E" w14:textId="77777777" w:rsidR="00BC7B9E" w:rsidRPr="006C4C54" w:rsidRDefault="00BC7B9E">
            <w:pPr>
              <w:widowControl/>
              <w:autoSpaceDE/>
              <w:autoSpaceDN/>
              <w:adjustRightInd/>
              <w:rPr>
                <w:rFonts w:ascii="Arial" w:hAnsi="Arial" w:cs="Arial"/>
                <w:b/>
                <w:sz w:val="22"/>
                <w:szCs w:val="22"/>
              </w:rPr>
            </w:pPr>
          </w:p>
        </w:tc>
      </w:tr>
      <w:tr w:rsidR="00BC7B9E" w:rsidRPr="006C4C54" w14:paraId="33076056" w14:textId="77777777" w:rsidTr="0030142A">
        <w:trPr>
          <w:trHeight w:val="347"/>
        </w:trPr>
        <w:tc>
          <w:tcPr>
            <w:tcW w:w="1418" w:type="dxa"/>
            <w:tcBorders>
              <w:top w:val="single" w:sz="4" w:space="0" w:color="auto"/>
              <w:left w:val="double" w:sz="4" w:space="0" w:color="auto"/>
              <w:bottom w:val="double" w:sz="4" w:space="0" w:color="auto"/>
              <w:right w:val="single" w:sz="6" w:space="0" w:color="000000"/>
            </w:tcBorders>
            <w:vAlign w:val="center"/>
            <w:hideMark/>
          </w:tcPr>
          <w:p w14:paraId="246B7A4E" w14:textId="77777777" w:rsidR="00BC7B9E" w:rsidRPr="006C4C54" w:rsidRDefault="00BC7B9E">
            <w:pPr>
              <w:jc w:val="center"/>
              <w:rPr>
                <w:rFonts w:ascii="Arial" w:hAnsi="Arial" w:cs="Arial"/>
                <w:b/>
                <w:sz w:val="22"/>
                <w:szCs w:val="22"/>
              </w:rPr>
            </w:pPr>
            <w:r w:rsidRPr="006C4C54">
              <w:rPr>
                <w:rFonts w:ascii="Arial" w:hAnsi="Arial" w:cs="Arial"/>
                <w:b/>
                <w:sz w:val="22"/>
                <w:szCs w:val="22"/>
              </w:rPr>
              <w:t>1</w:t>
            </w:r>
          </w:p>
        </w:tc>
        <w:tc>
          <w:tcPr>
            <w:tcW w:w="992" w:type="dxa"/>
            <w:tcBorders>
              <w:top w:val="single" w:sz="4" w:space="0" w:color="auto"/>
              <w:left w:val="single" w:sz="6" w:space="0" w:color="000000"/>
              <w:bottom w:val="double" w:sz="4" w:space="0" w:color="auto"/>
              <w:right w:val="single" w:sz="4" w:space="0" w:color="auto"/>
            </w:tcBorders>
            <w:vAlign w:val="center"/>
            <w:hideMark/>
          </w:tcPr>
          <w:p w14:paraId="4A3FB609" w14:textId="77777777" w:rsidR="00BC7B9E" w:rsidRPr="006C4C54" w:rsidRDefault="00BC7B9E">
            <w:pPr>
              <w:jc w:val="center"/>
              <w:rPr>
                <w:rFonts w:ascii="Arial" w:hAnsi="Arial" w:cs="Arial"/>
                <w:b/>
                <w:sz w:val="22"/>
                <w:szCs w:val="22"/>
              </w:rPr>
            </w:pPr>
            <w:r w:rsidRPr="006C4C54">
              <w:rPr>
                <w:rFonts w:ascii="Arial" w:hAnsi="Arial" w:cs="Arial"/>
                <w:b/>
                <w:sz w:val="22"/>
                <w:szCs w:val="22"/>
              </w:rPr>
              <w:t>2</w:t>
            </w:r>
          </w:p>
        </w:tc>
        <w:tc>
          <w:tcPr>
            <w:tcW w:w="1274" w:type="dxa"/>
            <w:tcBorders>
              <w:top w:val="single" w:sz="4" w:space="0" w:color="auto"/>
              <w:left w:val="single" w:sz="4" w:space="0" w:color="auto"/>
              <w:bottom w:val="double" w:sz="4" w:space="0" w:color="auto"/>
              <w:right w:val="single" w:sz="6" w:space="0" w:color="000000"/>
            </w:tcBorders>
            <w:vAlign w:val="center"/>
            <w:hideMark/>
          </w:tcPr>
          <w:p w14:paraId="09375DDA" w14:textId="77777777" w:rsidR="00BC7B9E" w:rsidRPr="006C4C54" w:rsidRDefault="00BC7B9E">
            <w:pPr>
              <w:jc w:val="center"/>
              <w:rPr>
                <w:rFonts w:ascii="Arial" w:hAnsi="Arial" w:cs="Arial"/>
                <w:b/>
                <w:sz w:val="22"/>
                <w:szCs w:val="22"/>
              </w:rPr>
            </w:pPr>
            <w:r w:rsidRPr="006C4C54">
              <w:rPr>
                <w:rFonts w:ascii="Arial" w:hAnsi="Arial" w:cs="Arial"/>
                <w:b/>
                <w:sz w:val="22"/>
                <w:szCs w:val="22"/>
              </w:rPr>
              <w:t>3</w:t>
            </w:r>
          </w:p>
        </w:tc>
        <w:tc>
          <w:tcPr>
            <w:tcW w:w="1417" w:type="dxa"/>
            <w:tcBorders>
              <w:top w:val="single" w:sz="4" w:space="0" w:color="auto"/>
              <w:left w:val="single" w:sz="6" w:space="0" w:color="000000"/>
              <w:bottom w:val="double" w:sz="4" w:space="0" w:color="auto"/>
              <w:right w:val="single" w:sz="6" w:space="0" w:color="000000"/>
            </w:tcBorders>
            <w:vAlign w:val="center"/>
            <w:hideMark/>
          </w:tcPr>
          <w:p w14:paraId="2C181ADC" w14:textId="77777777" w:rsidR="00BC7B9E" w:rsidRPr="006C4C54" w:rsidRDefault="00BC7B9E">
            <w:pPr>
              <w:jc w:val="center"/>
              <w:rPr>
                <w:rFonts w:ascii="Arial" w:hAnsi="Arial" w:cs="Arial"/>
                <w:b/>
                <w:sz w:val="22"/>
                <w:szCs w:val="22"/>
              </w:rPr>
            </w:pPr>
            <w:r w:rsidRPr="006C4C54">
              <w:rPr>
                <w:rFonts w:ascii="Arial" w:hAnsi="Arial" w:cs="Arial"/>
                <w:b/>
                <w:sz w:val="22"/>
                <w:szCs w:val="22"/>
              </w:rPr>
              <w:t>4</w:t>
            </w:r>
          </w:p>
        </w:tc>
        <w:tc>
          <w:tcPr>
            <w:tcW w:w="1416" w:type="dxa"/>
            <w:tcBorders>
              <w:top w:val="single" w:sz="4" w:space="0" w:color="auto"/>
              <w:left w:val="single" w:sz="6" w:space="0" w:color="000000"/>
              <w:bottom w:val="double" w:sz="4" w:space="0" w:color="auto"/>
              <w:right w:val="single" w:sz="6" w:space="0" w:color="000000"/>
            </w:tcBorders>
            <w:vAlign w:val="center"/>
            <w:hideMark/>
          </w:tcPr>
          <w:p w14:paraId="33CB3946" w14:textId="77777777" w:rsidR="00BC7B9E" w:rsidRPr="006C4C54" w:rsidRDefault="00BC7B9E">
            <w:pPr>
              <w:jc w:val="center"/>
              <w:rPr>
                <w:rFonts w:ascii="Arial" w:hAnsi="Arial" w:cs="Arial"/>
                <w:b/>
                <w:sz w:val="22"/>
                <w:szCs w:val="22"/>
              </w:rPr>
            </w:pPr>
            <w:r w:rsidRPr="006C4C54">
              <w:rPr>
                <w:rFonts w:ascii="Arial" w:hAnsi="Arial" w:cs="Arial"/>
                <w:b/>
                <w:sz w:val="22"/>
                <w:szCs w:val="22"/>
              </w:rPr>
              <w:t>5</w:t>
            </w:r>
          </w:p>
        </w:tc>
        <w:tc>
          <w:tcPr>
            <w:tcW w:w="993" w:type="dxa"/>
            <w:tcBorders>
              <w:top w:val="single" w:sz="4" w:space="0" w:color="auto"/>
              <w:left w:val="single" w:sz="6" w:space="0" w:color="000000"/>
              <w:bottom w:val="double" w:sz="4" w:space="0" w:color="auto"/>
              <w:right w:val="single" w:sz="6" w:space="0" w:color="000000"/>
            </w:tcBorders>
            <w:vAlign w:val="center"/>
            <w:hideMark/>
          </w:tcPr>
          <w:p w14:paraId="1660F39F" w14:textId="77777777" w:rsidR="00BC7B9E" w:rsidRPr="006C4C54" w:rsidRDefault="00BC7B9E">
            <w:pPr>
              <w:jc w:val="center"/>
              <w:rPr>
                <w:rFonts w:ascii="Arial" w:hAnsi="Arial" w:cs="Arial"/>
                <w:b/>
                <w:sz w:val="22"/>
                <w:szCs w:val="22"/>
              </w:rPr>
            </w:pPr>
            <w:r w:rsidRPr="006C4C54">
              <w:rPr>
                <w:rFonts w:ascii="Arial" w:hAnsi="Arial" w:cs="Arial"/>
                <w:b/>
                <w:sz w:val="22"/>
                <w:szCs w:val="22"/>
              </w:rPr>
              <w:t>6</w:t>
            </w:r>
          </w:p>
        </w:tc>
        <w:tc>
          <w:tcPr>
            <w:tcW w:w="1134" w:type="dxa"/>
            <w:tcBorders>
              <w:top w:val="single" w:sz="4" w:space="0" w:color="auto"/>
              <w:left w:val="single" w:sz="6" w:space="0" w:color="000000"/>
              <w:bottom w:val="double" w:sz="4" w:space="0" w:color="auto"/>
              <w:right w:val="single" w:sz="6" w:space="0" w:color="000000"/>
            </w:tcBorders>
            <w:vAlign w:val="center"/>
            <w:hideMark/>
          </w:tcPr>
          <w:p w14:paraId="206ECF4A" w14:textId="77777777" w:rsidR="00BC7B9E" w:rsidRPr="006C4C54" w:rsidRDefault="00BC7B9E">
            <w:pPr>
              <w:jc w:val="center"/>
              <w:rPr>
                <w:rFonts w:ascii="Arial" w:hAnsi="Arial" w:cs="Arial"/>
                <w:b/>
                <w:sz w:val="22"/>
                <w:szCs w:val="22"/>
              </w:rPr>
            </w:pPr>
            <w:r w:rsidRPr="006C4C54">
              <w:rPr>
                <w:rFonts w:ascii="Arial" w:hAnsi="Arial" w:cs="Arial"/>
                <w:b/>
                <w:sz w:val="22"/>
                <w:szCs w:val="22"/>
              </w:rPr>
              <w:t>7</w:t>
            </w:r>
          </w:p>
        </w:tc>
        <w:tc>
          <w:tcPr>
            <w:tcW w:w="1134" w:type="dxa"/>
            <w:tcBorders>
              <w:top w:val="single" w:sz="4" w:space="0" w:color="auto"/>
              <w:left w:val="single" w:sz="6" w:space="0" w:color="000000"/>
              <w:bottom w:val="double" w:sz="4" w:space="0" w:color="auto"/>
              <w:right w:val="single" w:sz="6" w:space="0" w:color="000000"/>
            </w:tcBorders>
            <w:vAlign w:val="center"/>
            <w:hideMark/>
          </w:tcPr>
          <w:p w14:paraId="56130A05" w14:textId="77777777" w:rsidR="00BC7B9E" w:rsidRPr="006C4C54" w:rsidRDefault="00BC7B9E">
            <w:pPr>
              <w:jc w:val="center"/>
              <w:rPr>
                <w:rFonts w:ascii="Arial" w:hAnsi="Arial" w:cs="Arial"/>
                <w:b/>
                <w:sz w:val="22"/>
                <w:szCs w:val="22"/>
              </w:rPr>
            </w:pPr>
            <w:r w:rsidRPr="006C4C54">
              <w:rPr>
                <w:rFonts w:ascii="Arial" w:hAnsi="Arial" w:cs="Arial"/>
                <w:b/>
                <w:sz w:val="22"/>
                <w:szCs w:val="22"/>
              </w:rPr>
              <w:t>8</w:t>
            </w:r>
          </w:p>
        </w:tc>
        <w:tc>
          <w:tcPr>
            <w:tcW w:w="708" w:type="dxa"/>
            <w:tcBorders>
              <w:top w:val="single" w:sz="4" w:space="0" w:color="auto"/>
              <w:left w:val="single" w:sz="6" w:space="0" w:color="000000"/>
              <w:bottom w:val="double" w:sz="4" w:space="0" w:color="auto"/>
              <w:right w:val="single" w:sz="6" w:space="0" w:color="000000"/>
            </w:tcBorders>
            <w:vAlign w:val="center"/>
            <w:hideMark/>
          </w:tcPr>
          <w:p w14:paraId="33744E3D" w14:textId="77777777" w:rsidR="00BC7B9E" w:rsidRPr="006C4C54" w:rsidRDefault="00BC7B9E">
            <w:pPr>
              <w:jc w:val="center"/>
              <w:rPr>
                <w:rFonts w:ascii="Arial" w:hAnsi="Arial" w:cs="Arial"/>
                <w:b/>
                <w:sz w:val="22"/>
                <w:szCs w:val="22"/>
              </w:rPr>
            </w:pPr>
            <w:r w:rsidRPr="006C4C54">
              <w:rPr>
                <w:rFonts w:ascii="Arial" w:hAnsi="Arial" w:cs="Arial"/>
                <w:b/>
                <w:sz w:val="22"/>
                <w:szCs w:val="22"/>
              </w:rPr>
              <w:t>9</w:t>
            </w:r>
          </w:p>
        </w:tc>
        <w:tc>
          <w:tcPr>
            <w:tcW w:w="851" w:type="dxa"/>
            <w:tcBorders>
              <w:top w:val="single" w:sz="4" w:space="0" w:color="auto"/>
              <w:left w:val="single" w:sz="6" w:space="0" w:color="000000"/>
              <w:bottom w:val="double" w:sz="4" w:space="0" w:color="auto"/>
              <w:right w:val="single" w:sz="6" w:space="0" w:color="000000"/>
            </w:tcBorders>
            <w:vAlign w:val="center"/>
            <w:hideMark/>
          </w:tcPr>
          <w:p w14:paraId="0FEA4DA2" w14:textId="77777777" w:rsidR="00BC7B9E" w:rsidRPr="006C4C54" w:rsidRDefault="00BC7B9E">
            <w:pPr>
              <w:jc w:val="center"/>
              <w:rPr>
                <w:rFonts w:ascii="Arial" w:hAnsi="Arial" w:cs="Arial"/>
                <w:b/>
                <w:sz w:val="22"/>
                <w:szCs w:val="22"/>
              </w:rPr>
            </w:pPr>
            <w:r w:rsidRPr="006C4C54">
              <w:rPr>
                <w:rFonts w:ascii="Arial" w:hAnsi="Arial" w:cs="Arial"/>
                <w:b/>
                <w:sz w:val="22"/>
                <w:szCs w:val="22"/>
              </w:rPr>
              <w:t>10</w:t>
            </w:r>
          </w:p>
        </w:tc>
        <w:tc>
          <w:tcPr>
            <w:tcW w:w="1275" w:type="dxa"/>
            <w:tcBorders>
              <w:top w:val="single" w:sz="4" w:space="0" w:color="auto"/>
              <w:left w:val="single" w:sz="6" w:space="0" w:color="000000"/>
              <w:bottom w:val="double" w:sz="4" w:space="0" w:color="auto"/>
              <w:right w:val="single" w:sz="6" w:space="0" w:color="000000"/>
            </w:tcBorders>
            <w:vAlign w:val="center"/>
            <w:hideMark/>
          </w:tcPr>
          <w:p w14:paraId="2AB100AB" w14:textId="77777777" w:rsidR="00BC7B9E" w:rsidRPr="006C4C54" w:rsidRDefault="00BC7B9E">
            <w:pPr>
              <w:jc w:val="center"/>
              <w:rPr>
                <w:rFonts w:ascii="Arial" w:hAnsi="Arial" w:cs="Arial"/>
                <w:b/>
                <w:sz w:val="22"/>
                <w:szCs w:val="22"/>
              </w:rPr>
            </w:pPr>
            <w:r w:rsidRPr="006C4C54">
              <w:rPr>
                <w:rFonts w:ascii="Arial" w:hAnsi="Arial" w:cs="Arial"/>
                <w:b/>
                <w:sz w:val="22"/>
                <w:szCs w:val="22"/>
              </w:rPr>
              <w:t>11</w:t>
            </w:r>
          </w:p>
        </w:tc>
        <w:tc>
          <w:tcPr>
            <w:tcW w:w="1134" w:type="dxa"/>
            <w:tcBorders>
              <w:top w:val="single" w:sz="4" w:space="0" w:color="auto"/>
              <w:left w:val="single" w:sz="6" w:space="0" w:color="000000"/>
              <w:bottom w:val="double" w:sz="4" w:space="0" w:color="auto"/>
              <w:right w:val="single" w:sz="6" w:space="0" w:color="000000"/>
            </w:tcBorders>
            <w:vAlign w:val="center"/>
            <w:hideMark/>
          </w:tcPr>
          <w:p w14:paraId="6373582A" w14:textId="77777777" w:rsidR="00BC7B9E" w:rsidRPr="006C4C54" w:rsidRDefault="00BC7B9E">
            <w:pPr>
              <w:jc w:val="center"/>
              <w:rPr>
                <w:rFonts w:ascii="Arial" w:hAnsi="Arial" w:cs="Arial"/>
                <w:b/>
                <w:sz w:val="22"/>
                <w:szCs w:val="22"/>
              </w:rPr>
            </w:pPr>
            <w:r w:rsidRPr="006C4C54">
              <w:rPr>
                <w:rFonts w:ascii="Arial" w:hAnsi="Arial" w:cs="Arial"/>
                <w:b/>
                <w:sz w:val="22"/>
                <w:szCs w:val="22"/>
              </w:rPr>
              <w:t>12</w:t>
            </w:r>
          </w:p>
        </w:tc>
        <w:tc>
          <w:tcPr>
            <w:tcW w:w="1524" w:type="dxa"/>
            <w:tcBorders>
              <w:top w:val="single" w:sz="4" w:space="0" w:color="auto"/>
              <w:left w:val="single" w:sz="6" w:space="0" w:color="000000"/>
              <w:bottom w:val="double" w:sz="4" w:space="0" w:color="auto"/>
              <w:right w:val="double" w:sz="4" w:space="0" w:color="auto"/>
            </w:tcBorders>
            <w:vAlign w:val="center"/>
            <w:hideMark/>
          </w:tcPr>
          <w:p w14:paraId="5B0A3E5D" w14:textId="77777777" w:rsidR="00BC7B9E" w:rsidRPr="006C4C54" w:rsidRDefault="00BC7B9E">
            <w:pPr>
              <w:jc w:val="center"/>
              <w:rPr>
                <w:rFonts w:ascii="Arial" w:hAnsi="Arial" w:cs="Arial"/>
                <w:b/>
                <w:sz w:val="22"/>
                <w:szCs w:val="22"/>
              </w:rPr>
            </w:pPr>
            <w:r w:rsidRPr="006C4C54">
              <w:rPr>
                <w:rFonts w:ascii="Arial" w:hAnsi="Arial" w:cs="Arial"/>
                <w:b/>
                <w:sz w:val="22"/>
                <w:szCs w:val="22"/>
              </w:rPr>
              <w:t>13</w:t>
            </w:r>
          </w:p>
        </w:tc>
      </w:tr>
      <w:tr w:rsidR="00BC7B9E" w:rsidRPr="006C4C54" w14:paraId="64116F1D" w14:textId="77777777" w:rsidTr="0030142A">
        <w:trPr>
          <w:trHeight w:val="806"/>
        </w:trPr>
        <w:tc>
          <w:tcPr>
            <w:tcW w:w="15270" w:type="dxa"/>
            <w:gridSpan w:val="13"/>
            <w:tcBorders>
              <w:top w:val="single" w:sz="4" w:space="0" w:color="auto"/>
              <w:left w:val="double" w:sz="4" w:space="0" w:color="auto"/>
              <w:bottom w:val="double" w:sz="4" w:space="0" w:color="auto"/>
              <w:right w:val="double" w:sz="4" w:space="0" w:color="auto"/>
            </w:tcBorders>
            <w:vAlign w:val="center"/>
            <w:hideMark/>
          </w:tcPr>
          <w:p w14:paraId="3D0781F5" w14:textId="7625EAA2" w:rsidR="00BC7B9E" w:rsidRPr="006C4C54" w:rsidRDefault="00192C4A">
            <w:pPr>
              <w:jc w:val="center"/>
              <w:rPr>
                <w:rFonts w:ascii="Arial" w:hAnsi="Arial" w:cs="Arial"/>
                <w:sz w:val="22"/>
                <w:szCs w:val="22"/>
              </w:rPr>
            </w:pPr>
            <w:r w:rsidRPr="006C4C54">
              <w:rPr>
                <w:rFonts w:ascii="Arial" w:hAnsi="Arial" w:cs="Arial"/>
                <w:bCs/>
                <w:color w:val="000000"/>
                <w:sz w:val="22"/>
                <w:szCs w:val="22"/>
              </w:rPr>
              <w:t>Таблица не содержит информацию</w:t>
            </w:r>
            <w:r w:rsidR="00707F4B">
              <w:rPr>
                <w:rFonts w:ascii="Arial" w:hAnsi="Arial" w:cs="Arial"/>
                <w:bCs/>
                <w:color w:val="000000"/>
                <w:sz w:val="22"/>
                <w:szCs w:val="22"/>
              </w:rPr>
              <w:t xml:space="preserve"> отсутствует информация</w:t>
            </w:r>
          </w:p>
        </w:tc>
      </w:tr>
    </w:tbl>
    <w:p w14:paraId="0BE0A6F2" w14:textId="7FFABA40" w:rsidR="00192C4A" w:rsidRPr="00234024" w:rsidRDefault="00BC7B9E" w:rsidP="00192C4A">
      <w:pPr>
        <w:widowControl/>
        <w:overflowPunct w:val="0"/>
        <w:ind w:firstLine="720"/>
        <w:jc w:val="center"/>
        <w:textAlignment w:val="baseline"/>
        <w:rPr>
          <w:rFonts w:ascii="Arial" w:hAnsi="Arial" w:cs="Arial"/>
          <w:b/>
          <w:bCs/>
          <w:color w:val="000000"/>
          <w:sz w:val="22"/>
          <w:szCs w:val="22"/>
        </w:rPr>
      </w:pPr>
      <w:r w:rsidRPr="006C4C54">
        <w:rPr>
          <w:rFonts w:ascii="Arial" w:hAnsi="Arial" w:cs="Arial"/>
          <w:sz w:val="22"/>
          <w:szCs w:val="22"/>
          <w:lang w:val="kk-KZ"/>
        </w:rPr>
        <w:br w:type="page"/>
      </w:r>
      <w:bookmarkStart w:id="140" w:name="_Toc75240957"/>
      <w:bookmarkStart w:id="141" w:name="_Toc74020440"/>
      <w:bookmarkStart w:id="142" w:name="_Toc84003910"/>
      <w:bookmarkStart w:id="143" w:name="_Toc86222790"/>
      <w:bookmarkStart w:id="144" w:name="_Toc86320803"/>
      <w:bookmarkStart w:id="145" w:name="_Toc86678336"/>
      <w:r w:rsidR="008A3E36" w:rsidRPr="00234024">
        <w:rPr>
          <w:rFonts w:ascii="Arial" w:hAnsi="Arial" w:cs="Arial"/>
          <w:b/>
          <w:sz w:val="22"/>
          <w:szCs w:val="22"/>
        </w:rPr>
        <w:lastRenderedPageBreak/>
        <w:t xml:space="preserve">Таблица </w:t>
      </w:r>
      <w:r w:rsidR="00BB62C1" w:rsidRPr="00234024">
        <w:rPr>
          <w:rFonts w:ascii="Arial" w:hAnsi="Arial" w:cs="Arial"/>
          <w:b/>
          <w:sz w:val="22"/>
          <w:szCs w:val="22"/>
          <w:lang w:val="en-US"/>
        </w:rPr>
        <w:t>1.4</w:t>
      </w:r>
      <w:r w:rsidR="008A3E36" w:rsidRPr="00234024">
        <w:rPr>
          <w:rFonts w:ascii="Arial" w:hAnsi="Arial" w:cs="Arial"/>
          <w:b/>
          <w:sz w:val="22"/>
          <w:szCs w:val="22"/>
        </w:rPr>
        <w:t>.</w:t>
      </w:r>
      <w:r w:rsidR="00BB62C1" w:rsidRPr="00234024">
        <w:rPr>
          <w:rFonts w:ascii="Arial" w:hAnsi="Arial" w:cs="Arial"/>
          <w:b/>
          <w:sz w:val="22"/>
          <w:szCs w:val="22"/>
          <w:lang w:val="en-US"/>
        </w:rPr>
        <w:t>7</w:t>
      </w:r>
      <w:r w:rsidR="008A3E36" w:rsidRPr="00234024">
        <w:rPr>
          <w:rFonts w:ascii="Arial" w:hAnsi="Arial" w:cs="Arial"/>
          <w:b/>
          <w:sz w:val="22"/>
          <w:szCs w:val="22"/>
        </w:rPr>
        <w:t xml:space="preserve"> Водоносность</w:t>
      </w:r>
      <w:bookmarkStart w:id="146" w:name="_Toc75240958"/>
      <w:bookmarkStart w:id="147" w:name="_Toc74020441"/>
      <w:bookmarkStart w:id="148" w:name="_Toc74020306"/>
      <w:bookmarkStart w:id="149" w:name="_Hlk77003487"/>
      <w:bookmarkEnd w:id="140"/>
      <w:bookmarkEnd w:id="141"/>
      <w:bookmarkEnd w:id="142"/>
      <w:bookmarkEnd w:id="143"/>
      <w:bookmarkEnd w:id="144"/>
      <w:bookmarkEnd w:id="145"/>
      <w:r w:rsidR="00192C4A" w:rsidRPr="00234024">
        <w:rPr>
          <w:rFonts w:ascii="Arial" w:hAnsi="Arial" w:cs="Arial"/>
          <w:b/>
          <w:bCs/>
          <w:color w:val="000000"/>
          <w:sz w:val="22"/>
          <w:szCs w:val="22"/>
        </w:rPr>
        <w:t xml:space="preserve"> </w:t>
      </w:r>
    </w:p>
    <w:p w14:paraId="47E997BB" w14:textId="77777777" w:rsidR="00FF546E" w:rsidRPr="00234024" w:rsidRDefault="00FF546E" w:rsidP="00FF546E">
      <w:pPr>
        <w:widowControl/>
        <w:overflowPunct w:val="0"/>
        <w:ind w:firstLine="720"/>
        <w:jc w:val="center"/>
        <w:textAlignment w:val="baseline"/>
        <w:rPr>
          <w:rFonts w:ascii="Arial" w:hAnsi="Arial" w:cs="Arial"/>
          <w:b/>
          <w:bCs/>
          <w:color w:val="000000" w:themeColor="text1"/>
          <w:sz w:val="22"/>
          <w:szCs w:val="22"/>
        </w:rPr>
      </w:pPr>
    </w:p>
    <w:tbl>
      <w:tblPr>
        <w:tblW w:w="15352"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836"/>
        <w:gridCol w:w="992"/>
        <w:gridCol w:w="987"/>
        <w:gridCol w:w="1285"/>
        <w:gridCol w:w="769"/>
        <w:gridCol w:w="720"/>
        <w:gridCol w:w="765"/>
        <w:gridCol w:w="981"/>
        <w:gridCol w:w="823"/>
        <w:gridCol w:w="892"/>
        <w:gridCol w:w="1151"/>
        <w:gridCol w:w="900"/>
        <w:gridCol w:w="900"/>
        <w:gridCol w:w="1307"/>
        <w:gridCol w:w="1134"/>
        <w:gridCol w:w="910"/>
      </w:tblGrid>
      <w:tr w:rsidR="00FF546E" w:rsidRPr="00234024" w14:paraId="291F8422" w14:textId="77777777" w:rsidTr="00234024">
        <w:trPr>
          <w:jc w:val="center"/>
        </w:trPr>
        <w:tc>
          <w:tcPr>
            <w:tcW w:w="836" w:type="dxa"/>
            <w:vMerge w:val="restart"/>
            <w:textDirection w:val="btLr"/>
            <w:vAlign w:val="center"/>
          </w:tcPr>
          <w:p w14:paraId="676EA99D" w14:textId="77777777" w:rsidR="00FF546E" w:rsidRPr="00234024" w:rsidRDefault="00FF546E" w:rsidP="002E745D">
            <w:pPr>
              <w:widowControl/>
              <w:overflowPunct w:val="0"/>
              <w:ind w:left="-54" w:right="-69" w:firstLine="720"/>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Индекс стратиграфического</w:t>
            </w:r>
          </w:p>
          <w:p w14:paraId="1B6DCD38" w14:textId="77777777" w:rsidR="00FF546E" w:rsidRPr="00234024" w:rsidRDefault="00FF546E" w:rsidP="002E745D">
            <w:pPr>
              <w:widowControl/>
              <w:overflowPunct w:val="0"/>
              <w:ind w:left="-54" w:right="-69" w:firstLine="720"/>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подразделения</w:t>
            </w:r>
          </w:p>
        </w:tc>
        <w:tc>
          <w:tcPr>
            <w:tcW w:w="1979" w:type="dxa"/>
            <w:gridSpan w:val="2"/>
            <w:vAlign w:val="center"/>
          </w:tcPr>
          <w:p w14:paraId="01378293" w14:textId="77777777" w:rsidR="00FF546E" w:rsidRPr="00234024" w:rsidRDefault="00FF546E" w:rsidP="00FF546E">
            <w:pPr>
              <w:jc w:val="center"/>
              <w:rPr>
                <w:rFonts w:ascii="Arial" w:hAnsi="Arial" w:cs="Arial"/>
                <w:b/>
                <w:sz w:val="22"/>
                <w:szCs w:val="22"/>
              </w:rPr>
            </w:pPr>
            <w:r w:rsidRPr="00234024">
              <w:rPr>
                <w:rFonts w:ascii="Arial" w:hAnsi="Arial" w:cs="Arial"/>
                <w:b/>
                <w:bCs/>
                <w:color w:val="000000" w:themeColor="text1"/>
                <w:sz w:val="22"/>
                <w:szCs w:val="22"/>
              </w:rPr>
              <w:t xml:space="preserve">Интервал, м </w:t>
            </w:r>
            <w:r w:rsidRPr="00234024">
              <w:rPr>
                <w:rFonts w:ascii="Arial" w:hAnsi="Arial" w:cs="Arial"/>
                <w:b/>
                <w:sz w:val="22"/>
                <w:szCs w:val="22"/>
              </w:rPr>
              <w:t>(по вертикали/</w:t>
            </w:r>
          </w:p>
          <w:p w14:paraId="5E66A75F" w14:textId="4998E046" w:rsidR="00FF546E" w:rsidRPr="00234024" w:rsidRDefault="00FF546E" w:rsidP="00FF546E">
            <w:pPr>
              <w:widowControl/>
              <w:overflowPunct w:val="0"/>
              <w:jc w:val="center"/>
              <w:textAlignment w:val="baseline"/>
              <w:rPr>
                <w:rFonts w:ascii="Arial" w:hAnsi="Arial" w:cs="Arial"/>
                <w:b/>
                <w:bCs/>
                <w:color w:val="000000" w:themeColor="text1"/>
                <w:sz w:val="22"/>
                <w:szCs w:val="22"/>
              </w:rPr>
            </w:pPr>
            <w:r w:rsidRPr="00234024">
              <w:rPr>
                <w:rFonts w:ascii="Arial" w:hAnsi="Arial" w:cs="Arial"/>
                <w:b/>
                <w:sz w:val="22"/>
                <w:szCs w:val="22"/>
              </w:rPr>
              <w:t>по стволу)</w:t>
            </w:r>
          </w:p>
        </w:tc>
        <w:tc>
          <w:tcPr>
            <w:tcW w:w="1285" w:type="dxa"/>
            <w:vMerge w:val="restart"/>
            <w:vAlign w:val="center"/>
          </w:tcPr>
          <w:p w14:paraId="232FD309" w14:textId="77777777" w:rsidR="00FF546E" w:rsidRPr="00234024" w:rsidRDefault="00FF546E"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Тип</w:t>
            </w:r>
          </w:p>
          <w:p w14:paraId="7CBFCCD8" w14:textId="77777777" w:rsidR="00FF546E" w:rsidRPr="00234024" w:rsidRDefault="00FF546E"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коллек-</w:t>
            </w:r>
          </w:p>
          <w:p w14:paraId="65226CBC" w14:textId="77777777" w:rsidR="00FF546E" w:rsidRPr="00234024" w:rsidRDefault="00FF546E"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тора</w:t>
            </w:r>
          </w:p>
        </w:tc>
        <w:tc>
          <w:tcPr>
            <w:tcW w:w="769" w:type="dxa"/>
            <w:vMerge w:val="restart"/>
            <w:textDirection w:val="btLr"/>
            <w:vAlign w:val="center"/>
          </w:tcPr>
          <w:p w14:paraId="74B24248" w14:textId="77777777" w:rsidR="00FF546E" w:rsidRPr="00234024" w:rsidRDefault="00FF546E" w:rsidP="002E745D">
            <w:pPr>
              <w:widowControl/>
              <w:overflowPunct w:val="0"/>
              <w:ind w:left="113" w:right="-108"/>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Плотность, г/см</w:t>
            </w:r>
            <w:r w:rsidRPr="00234024">
              <w:rPr>
                <w:rFonts w:ascii="Arial" w:hAnsi="Arial" w:cs="Arial"/>
                <w:b/>
                <w:bCs/>
                <w:color w:val="000000" w:themeColor="text1"/>
                <w:sz w:val="22"/>
                <w:szCs w:val="22"/>
                <w:vertAlign w:val="superscript"/>
              </w:rPr>
              <w:t>3</w:t>
            </w:r>
          </w:p>
        </w:tc>
        <w:tc>
          <w:tcPr>
            <w:tcW w:w="720" w:type="dxa"/>
            <w:vMerge w:val="restart"/>
            <w:textDirection w:val="btLr"/>
            <w:vAlign w:val="center"/>
          </w:tcPr>
          <w:p w14:paraId="75A5CA20" w14:textId="77777777" w:rsidR="00FF546E" w:rsidRPr="00234024" w:rsidRDefault="00FF546E" w:rsidP="002E745D">
            <w:pPr>
              <w:widowControl/>
              <w:overflowPunct w:val="0"/>
              <w:ind w:left="113" w:right="113"/>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Свободный дебит, м</w:t>
            </w:r>
            <w:r w:rsidRPr="00234024">
              <w:rPr>
                <w:rFonts w:ascii="Arial" w:hAnsi="Arial" w:cs="Arial"/>
                <w:b/>
                <w:bCs/>
                <w:color w:val="000000" w:themeColor="text1"/>
                <w:sz w:val="22"/>
                <w:szCs w:val="22"/>
                <w:vertAlign w:val="superscript"/>
              </w:rPr>
              <w:t>3</w:t>
            </w:r>
            <w:r w:rsidRPr="00234024">
              <w:rPr>
                <w:rFonts w:ascii="Arial" w:hAnsi="Arial" w:cs="Arial"/>
                <w:b/>
                <w:bCs/>
                <w:color w:val="000000" w:themeColor="text1"/>
                <w:sz w:val="22"/>
                <w:szCs w:val="22"/>
              </w:rPr>
              <w:t>/сут</w:t>
            </w:r>
          </w:p>
        </w:tc>
        <w:tc>
          <w:tcPr>
            <w:tcW w:w="765" w:type="dxa"/>
            <w:vMerge w:val="restart"/>
            <w:textDirection w:val="btLr"/>
            <w:vAlign w:val="center"/>
          </w:tcPr>
          <w:p w14:paraId="74482522" w14:textId="77777777" w:rsidR="00FF546E" w:rsidRPr="00234024" w:rsidRDefault="00FF546E" w:rsidP="002E745D">
            <w:pPr>
              <w:widowControl/>
              <w:overflowPunct w:val="0"/>
              <w:ind w:left="113" w:right="113"/>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Фазовая проницаемость, мдарси</w:t>
            </w:r>
          </w:p>
        </w:tc>
        <w:tc>
          <w:tcPr>
            <w:tcW w:w="5647" w:type="dxa"/>
            <w:gridSpan w:val="6"/>
            <w:vAlign w:val="center"/>
          </w:tcPr>
          <w:p w14:paraId="0EC57EC4" w14:textId="77777777" w:rsidR="00FF546E" w:rsidRPr="00234024" w:rsidRDefault="00FF546E" w:rsidP="002E745D">
            <w:pPr>
              <w:widowControl/>
              <w:overflowPunct w:val="0"/>
              <w:ind w:firstLine="720"/>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Химический состав воды в</w:t>
            </w:r>
          </w:p>
          <w:p w14:paraId="499CF0F5" w14:textId="77777777" w:rsidR="00FF546E" w:rsidRPr="00234024" w:rsidRDefault="00FF546E" w:rsidP="002E745D">
            <w:pPr>
              <w:widowControl/>
              <w:overflowPunct w:val="0"/>
              <w:ind w:firstLine="720"/>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мг-эквивалентной форме</w:t>
            </w:r>
          </w:p>
        </w:tc>
        <w:tc>
          <w:tcPr>
            <w:tcW w:w="1307" w:type="dxa"/>
            <w:vMerge w:val="restart"/>
            <w:textDirection w:val="btLr"/>
            <w:vAlign w:val="center"/>
          </w:tcPr>
          <w:p w14:paraId="24D4B2FC" w14:textId="77777777" w:rsidR="00FF546E" w:rsidRPr="00234024" w:rsidRDefault="00FF546E" w:rsidP="002E745D">
            <w:pPr>
              <w:widowControl/>
              <w:overflowPunct w:val="0"/>
              <w:ind w:left="113" w:right="113"/>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Общая минерализация, г/дм3</w:t>
            </w:r>
          </w:p>
        </w:tc>
        <w:tc>
          <w:tcPr>
            <w:tcW w:w="1134" w:type="dxa"/>
            <w:vMerge w:val="restart"/>
            <w:vAlign w:val="center"/>
          </w:tcPr>
          <w:p w14:paraId="0EE32812" w14:textId="77777777" w:rsidR="00FF546E" w:rsidRPr="00234024" w:rsidRDefault="00FF546E"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Тип воды по Сулину:</w:t>
            </w:r>
          </w:p>
          <w:p w14:paraId="3B84E8B2" w14:textId="77777777" w:rsidR="00FF546E" w:rsidRPr="00234024" w:rsidRDefault="00FF546E"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СФН-</w:t>
            </w:r>
          </w:p>
          <w:p w14:paraId="74DFCA4E" w14:textId="77777777" w:rsidR="00FF546E" w:rsidRPr="00234024" w:rsidRDefault="00FF546E"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ГКН –</w:t>
            </w:r>
          </w:p>
          <w:p w14:paraId="486103C7" w14:textId="77777777" w:rsidR="00FF546E" w:rsidRPr="00234024" w:rsidRDefault="00FF546E"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ХЛМ –</w:t>
            </w:r>
          </w:p>
          <w:p w14:paraId="4CDAC36E" w14:textId="77777777" w:rsidR="00FF546E" w:rsidRPr="00234024" w:rsidRDefault="00FF546E" w:rsidP="002E745D">
            <w:pPr>
              <w:widowControl/>
              <w:overflowPunct w:val="0"/>
              <w:ind w:right="-147"/>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ХЛК -</w:t>
            </w:r>
          </w:p>
        </w:tc>
        <w:tc>
          <w:tcPr>
            <w:tcW w:w="910" w:type="dxa"/>
            <w:vMerge w:val="restart"/>
            <w:textDirection w:val="btLr"/>
            <w:vAlign w:val="center"/>
          </w:tcPr>
          <w:p w14:paraId="7F884081" w14:textId="77777777" w:rsidR="00FF546E" w:rsidRPr="00234024" w:rsidRDefault="00FF546E" w:rsidP="002E745D">
            <w:pPr>
              <w:widowControl/>
              <w:overflowPunct w:val="0"/>
              <w:ind w:left="-125" w:right="-67"/>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Относится к источнику питьевого водоснабжения (да, нет)</w:t>
            </w:r>
          </w:p>
        </w:tc>
      </w:tr>
      <w:tr w:rsidR="00FF546E" w:rsidRPr="00234024" w14:paraId="6443576C" w14:textId="77777777" w:rsidTr="00234024">
        <w:trPr>
          <w:jc w:val="center"/>
        </w:trPr>
        <w:tc>
          <w:tcPr>
            <w:tcW w:w="836" w:type="dxa"/>
            <w:vMerge/>
            <w:vAlign w:val="center"/>
          </w:tcPr>
          <w:p w14:paraId="391CDC27" w14:textId="77777777" w:rsidR="00FF546E" w:rsidRPr="00234024" w:rsidRDefault="00FF546E" w:rsidP="002E745D">
            <w:pPr>
              <w:widowControl/>
              <w:overflowPunct w:val="0"/>
              <w:ind w:firstLine="720"/>
              <w:jc w:val="center"/>
              <w:textAlignment w:val="baseline"/>
              <w:rPr>
                <w:rFonts w:ascii="Arial" w:hAnsi="Arial" w:cs="Arial"/>
                <w:b/>
                <w:bCs/>
                <w:color w:val="000000" w:themeColor="text1"/>
                <w:sz w:val="22"/>
                <w:szCs w:val="22"/>
              </w:rPr>
            </w:pPr>
          </w:p>
        </w:tc>
        <w:tc>
          <w:tcPr>
            <w:tcW w:w="992" w:type="dxa"/>
            <w:vMerge w:val="restart"/>
            <w:vAlign w:val="center"/>
          </w:tcPr>
          <w:p w14:paraId="233688CE" w14:textId="77777777" w:rsidR="00FF546E" w:rsidRPr="00234024" w:rsidRDefault="00FF546E"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
                <w:color w:val="000000" w:themeColor="text1"/>
                <w:sz w:val="22"/>
                <w:szCs w:val="22"/>
              </w:rPr>
              <w:t>от</w:t>
            </w:r>
          </w:p>
          <w:p w14:paraId="7E2B08FF" w14:textId="77777777" w:rsidR="00FF546E" w:rsidRPr="00234024" w:rsidRDefault="00FF546E"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
                <w:color w:val="000000" w:themeColor="text1"/>
                <w:sz w:val="22"/>
                <w:szCs w:val="22"/>
              </w:rPr>
              <w:t>(верх)</w:t>
            </w:r>
          </w:p>
        </w:tc>
        <w:tc>
          <w:tcPr>
            <w:tcW w:w="987" w:type="dxa"/>
            <w:vMerge w:val="restart"/>
            <w:vAlign w:val="center"/>
          </w:tcPr>
          <w:p w14:paraId="54050763" w14:textId="77777777" w:rsidR="00FF546E" w:rsidRPr="00234024" w:rsidRDefault="00FF546E"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
                <w:color w:val="000000" w:themeColor="text1"/>
                <w:sz w:val="22"/>
                <w:szCs w:val="22"/>
              </w:rPr>
              <w:t>до</w:t>
            </w:r>
          </w:p>
          <w:p w14:paraId="5FF93868" w14:textId="77777777" w:rsidR="00FF546E" w:rsidRPr="00234024" w:rsidRDefault="00FF546E"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
                <w:color w:val="000000" w:themeColor="text1"/>
                <w:sz w:val="22"/>
                <w:szCs w:val="22"/>
              </w:rPr>
              <w:t>(низ)</w:t>
            </w:r>
          </w:p>
        </w:tc>
        <w:tc>
          <w:tcPr>
            <w:tcW w:w="1285" w:type="dxa"/>
            <w:vMerge/>
            <w:vAlign w:val="center"/>
          </w:tcPr>
          <w:p w14:paraId="76F5C6A5" w14:textId="77777777" w:rsidR="00FF546E" w:rsidRPr="00234024" w:rsidRDefault="00FF546E" w:rsidP="002E745D">
            <w:pPr>
              <w:widowControl/>
              <w:overflowPunct w:val="0"/>
              <w:ind w:firstLine="720"/>
              <w:jc w:val="center"/>
              <w:textAlignment w:val="baseline"/>
              <w:rPr>
                <w:rFonts w:ascii="Arial" w:hAnsi="Arial" w:cs="Arial"/>
                <w:b/>
                <w:bCs/>
                <w:color w:val="000000" w:themeColor="text1"/>
                <w:sz w:val="22"/>
                <w:szCs w:val="22"/>
              </w:rPr>
            </w:pPr>
          </w:p>
        </w:tc>
        <w:tc>
          <w:tcPr>
            <w:tcW w:w="769" w:type="dxa"/>
            <w:vMerge/>
            <w:vAlign w:val="center"/>
          </w:tcPr>
          <w:p w14:paraId="4DD2921D" w14:textId="77777777" w:rsidR="00FF546E" w:rsidRPr="00234024" w:rsidRDefault="00FF546E" w:rsidP="002E745D">
            <w:pPr>
              <w:widowControl/>
              <w:overflowPunct w:val="0"/>
              <w:ind w:firstLine="720"/>
              <w:jc w:val="center"/>
              <w:textAlignment w:val="baseline"/>
              <w:rPr>
                <w:rFonts w:ascii="Arial" w:hAnsi="Arial" w:cs="Arial"/>
                <w:b/>
                <w:bCs/>
                <w:color w:val="000000" w:themeColor="text1"/>
                <w:sz w:val="22"/>
                <w:szCs w:val="22"/>
              </w:rPr>
            </w:pPr>
          </w:p>
        </w:tc>
        <w:tc>
          <w:tcPr>
            <w:tcW w:w="720" w:type="dxa"/>
            <w:vMerge/>
            <w:vAlign w:val="center"/>
          </w:tcPr>
          <w:p w14:paraId="223C4B36" w14:textId="77777777" w:rsidR="00FF546E" w:rsidRPr="00234024" w:rsidRDefault="00FF546E" w:rsidP="002E745D">
            <w:pPr>
              <w:widowControl/>
              <w:overflowPunct w:val="0"/>
              <w:ind w:firstLine="720"/>
              <w:jc w:val="center"/>
              <w:textAlignment w:val="baseline"/>
              <w:rPr>
                <w:rFonts w:ascii="Arial" w:hAnsi="Arial" w:cs="Arial"/>
                <w:b/>
                <w:bCs/>
                <w:color w:val="000000" w:themeColor="text1"/>
                <w:sz w:val="22"/>
                <w:szCs w:val="22"/>
              </w:rPr>
            </w:pPr>
          </w:p>
        </w:tc>
        <w:tc>
          <w:tcPr>
            <w:tcW w:w="765" w:type="dxa"/>
            <w:vMerge/>
            <w:vAlign w:val="center"/>
          </w:tcPr>
          <w:p w14:paraId="7E1E26F0" w14:textId="77777777" w:rsidR="00FF546E" w:rsidRPr="00234024" w:rsidRDefault="00FF546E" w:rsidP="002E745D">
            <w:pPr>
              <w:widowControl/>
              <w:overflowPunct w:val="0"/>
              <w:ind w:firstLine="720"/>
              <w:jc w:val="center"/>
              <w:textAlignment w:val="baseline"/>
              <w:rPr>
                <w:rFonts w:ascii="Arial" w:hAnsi="Arial" w:cs="Arial"/>
                <w:b/>
                <w:bCs/>
                <w:color w:val="000000" w:themeColor="text1"/>
                <w:sz w:val="22"/>
                <w:szCs w:val="22"/>
              </w:rPr>
            </w:pPr>
          </w:p>
        </w:tc>
        <w:tc>
          <w:tcPr>
            <w:tcW w:w="2696" w:type="dxa"/>
            <w:gridSpan w:val="3"/>
            <w:vAlign w:val="center"/>
          </w:tcPr>
          <w:p w14:paraId="65C8BA99" w14:textId="77777777" w:rsidR="00FF546E" w:rsidRPr="00234024" w:rsidRDefault="00FF546E" w:rsidP="002E745D">
            <w:pPr>
              <w:widowControl/>
              <w:overflowPunct w:val="0"/>
              <w:ind w:firstLine="720"/>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Анионы</w:t>
            </w:r>
          </w:p>
        </w:tc>
        <w:tc>
          <w:tcPr>
            <w:tcW w:w="2951" w:type="dxa"/>
            <w:gridSpan w:val="3"/>
            <w:vAlign w:val="center"/>
          </w:tcPr>
          <w:p w14:paraId="60AB71B2" w14:textId="77777777" w:rsidR="00FF546E" w:rsidRPr="00234024" w:rsidRDefault="00FF546E" w:rsidP="002E745D">
            <w:pPr>
              <w:widowControl/>
              <w:overflowPunct w:val="0"/>
              <w:ind w:firstLine="720"/>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Катионы</w:t>
            </w:r>
          </w:p>
        </w:tc>
        <w:tc>
          <w:tcPr>
            <w:tcW w:w="1307" w:type="dxa"/>
            <w:vMerge/>
            <w:vAlign w:val="center"/>
          </w:tcPr>
          <w:p w14:paraId="2C35AC02" w14:textId="77777777" w:rsidR="00FF546E" w:rsidRPr="00234024" w:rsidRDefault="00FF546E" w:rsidP="002E745D">
            <w:pPr>
              <w:widowControl/>
              <w:overflowPunct w:val="0"/>
              <w:ind w:firstLine="720"/>
              <w:jc w:val="center"/>
              <w:textAlignment w:val="baseline"/>
              <w:rPr>
                <w:rFonts w:ascii="Arial" w:hAnsi="Arial" w:cs="Arial"/>
                <w:b/>
                <w:bCs/>
                <w:color w:val="000000" w:themeColor="text1"/>
                <w:sz w:val="22"/>
                <w:szCs w:val="22"/>
              </w:rPr>
            </w:pPr>
          </w:p>
        </w:tc>
        <w:tc>
          <w:tcPr>
            <w:tcW w:w="1134" w:type="dxa"/>
            <w:vMerge/>
            <w:vAlign w:val="center"/>
          </w:tcPr>
          <w:p w14:paraId="2214833F" w14:textId="77777777" w:rsidR="00FF546E" w:rsidRPr="00234024" w:rsidRDefault="00FF546E" w:rsidP="002E745D">
            <w:pPr>
              <w:widowControl/>
              <w:overflowPunct w:val="0"/>
              <w:ind w:firstLine="720"/>
              <w:jc w:val="center"/>
              <w:textAlignment w:val="baseline"/>
              <w:rPr>
                <w:rFonts w:ascii="Arial" w:hAnsi="Arial" w:cs="Arial"/>
                <w:b/>
                <w:bCs/>
                <w:color w:val="000000" w:themeColor="text1"/>
                <w:sz w:val="22"/>
                <w:szCs w:val="22"/>
              </w:rPr>
            </w:pPr>
          </w:p>
        </w:tc>
        <w:tc>
          <w:tcPr>
            <w:tcW w:w="910" w:type="dxa"/>
            <w:vMerge/>
            <w:vAlign w:val="center"/>
          </w:tcPr>
          <w:p w14:paraId="07FBDC69" w14:textId="77777777" w:rsidR="00FF546E" w:rsidRPr="00234024" w:rsidRDefault="00FF546E" w:rsidP="002E745D">
            <w:pPr>
              <w:widowControl/>
              <w:overflowPunct w:val="0"/>
              <w:ind w:firstLine="720"/>
              <w:jc w:val="center"/>
              <w:textAlignment w:val="baseline"/>
              <w:rPr>
                <w:rFonts w:ascii="Arial" w:hAnsi="Arial" w:cs="Arial"/>
                <w:b/>
                <w:bCs/>
                <w:color w:val="000000" w:themeColor="text1"/>
                <w:sz w:val="22"/>
                <w:szCs w:val="22"/>
              </w:rPr>
            </w:pPr>
          </w:p>
        </w:tc>
      </w:tr>
      <w:tr w:rsidR="00FF546E" w:rsidRPr="00234024" w14:paraId="4694DAEE" w14:textId="77777777" w:rsidTr="00234024">
        <w:trPr>
          <w:cantSplit/>
          <w:trHeight w:val="3296"/>
          <w:jc w:val="center"/>
        </w:trPr>
        <w:tc>
          <w:tcPr>
            <w:tcW w:w="836" w:type="dxa"/>
            <w:vMerge/>
            <w:tcBorders>
              <w:bottom w:val="single" w:sz="4" w:space="0" w:color="auto"/>
            </w:tcBorders>
            <w:vAlign w:val="center"/>
          </w:tcPr>
          <w:p w14:paraId="067DBBAE" w14:textId="77777777" w:rsidR="00FF546E" w:rsidRPr="00234024" w:rsidRDefault="00FF546E" w:rsidP="002E745D">
            <w:pPr>
              <w:widowControl/>
              <w:overflowPunct w:val="0"/>
              <w:ind w:firstLine="720"/>
              <w:jc w:val="center"/>
              <w:textAlignment w:val="baseline"/>
              <w:rPr>
                <w:rFonts w:ascii="Arial" w:hAnsi="Arial" w:cs="Arial"/>
                <w:b/>
                <w:bCs/>
                <w:color w:val="000000" w:themeColor="text1"/>
                <w:sz w:val="22"/>
                <w:szCs w:val="22"/>
              </w:rPr>
            </w:pPr>
          </w:p>
        </w:tc>
        <w:tc>
          <w:tcPr>
            <w:tcW w:w="992" w:type="dxa"/>
            <w:vMerge/>
            <w:tcBorders>
              <w:bottom w:val="single" w:sz="4" w:space="0" w:color="auto"/>
            </w:tcBorders>
            <w:vAlign w:val="center"/>
          </w:tcPr>
          <w:p w14:paraId="2095B5D7" w14:textId="77777777" w:rsidR="00FF546E" w:rsidRPr="00234024" w:rsidRDefault="00FF546E" w:rsidP="002E745D">
            <w:pPr>
              <w:widowControl/>
              <w:overflowPunct w:val="0"/>
              <w:ind w:firstLine="720"/>
              <w:jc w:val="center"/>
              <w:textAlignment w:val="baseline"/>
              <w:rPr>
                <w:rFonts w:ascii="Arial" w:hAnsi="Arial" w:cs="Arial"/>
                <w:b/>
                <w:bCs/>
                <w:color w:val="000000" w:themeColor="text1"/>
                <w:sz w:val="22"/>
                <w:szCs w:val="22"/>
              </w:rPr>
            </w:pPr>
          </w:p>
        </w:tc>
        <w:tc>
          <w:tcPr>
            <w:tcW w:w="987" w:type="dxa"/>
            <w:vMerge/>
            <w:tcBorders>
              <w:bottom w:val="single" w:sz="4" w:space="0" w:color="auto"/>
            </w:tcBorders>
            <w:vAlign w:val="center"/>
          </w:tcPr>
          <w:p w14:paraId="2A6DB25A" w14:textId="77777777" w:rsidR="00FF546E" w:rsidRPr="00234024" w:rsidRDefault="00FF546E" w:rsidP="002E745D">
            <w:pPr>
              <w:widowControl/>
              <w:overflowPunct w:val="0"/>
              <w:ind w:firstLine="720"/>
              <w:jc w:val="center"/>
              <w:textAlignment w:val="baseline"/>
              <w:rPr>
                <w:rFonts w:ascii="Arial" w:hAnsi="Arial" w:cs="Arial"/>
                <w:b/>
                <w:bCs/>
                <w:color w:val="000000" w:themeColor="text1"/>
                <w:sz w:val="22"/>
                <w:szCs w:val="22"/>
              </w:rPr>
            </w:pPr>
          </w:p>
        </w:tc>
        <w:tc>
          <w:tcPr>
            <w:tcW w:w="1285" w:type="dxa"/>
            <w:vMerge/>
            <w:tcBorders>
              <w:bottom w:val="single" w:sz="4" w:space="0" w:color="auto"/>
            </w:tcBorders>
            <w:vAlign w:val="center"/>
          </w:tcPr>
          <w:p w14:paraId="4D5FF7D8" w14:textId="77777777" w:rsidR="00FF546E" w:rsidRPr="00234024" w:rsidRDefault="00FF546E" w:rsidP="002E745D">
            <w:pPr>
              <w:widowControl/>
              <w:overflowPunct w:val="0"/>
              <w:ind w:firstLine="720"/>
              <w:jc w:val="center"/>
              <w:textAlignment w:val="baseline"/>
              <w:rPr>
                <w:rFonts w:ascii="Arial" w:hAnsi="Arial" w:cs="Arial"/>
                <w:b/>
                <w:bCs/>
                <w:color w:val="000000" w:themeColor="text1"/>
                <w:sz w:val="22"/>
                <w:szCs w:val="22"/>
              </w:rPr>
            </w:pPr>
          </w:p>
        </w:tc>
        <w:tc>
          <w:tcPr>
            <w:tcW w:w="769" w:type="dxa"/>
            <w:vMerge/>
            <w:tcBorders>
              <w:bottom w:val="single" w:sz="4" w:space="0" w:color="auto"/>
            </w:tcBorders>
            <w:vAlign w:val="center"/>
          </w:tcPr>
          <w:p w14:paraId="75B3E871" w14:textId="77777777" w:rsidR="00FF546E" w:rsidRPr="00234024" w:rsidRDefault="00FF546E" w:rsidP="002E745D">
            <w:pPr>
              <w:widowControl/>
              <w:overflowPunct w:val="0"/>
              <w:ind w:firstLine="720"/>
              <w:jc w:val="center"/>
              <w:textAlignment w:val="baseline"/>
              <w:rPr>
                <w:rFonts w:ascii="Arial" w:hAnsi="Arial" w:cs="Arial"/>
                <w:b/>
                <w:bCs/>
                <w:color w:val="000000" w:themeColor="text1"/>
                <w:sz w:val="22"/>
                <w:szCs w:val="22"/>
              </w:rPr>
            </w:pPr>
          </w:p>
        </w:tc>
        <w:tc>
          <w:tcPr>
            <w:tcW w:w="720" w:type="dxa"/>
            <w:vMerge/>
            <w:tcBorders>
              <w:bottom w:val="single" w:sz="4" w:space="0" w:color="auto"/>
            </w:tcBorders>
            <w:vAlign w:val="center"/>
          </w:tcPr>
          <w:p w14:paraId="11E92220" w14:textId="77777777" w:rsidR="00FF546E" w:rsidRPr="00234024" w:rsidRDefault="00FF546E" w:rsidP="002E745D">
            <w:pPr>
              <w:widowControl/>
              <w:overflowPunct w:val="0"/>
              <w:ind w:firstLine="720"/>
              <w:jc w:val="center"/>
              <w:textAlignment w:val="baseline"/>
              <w:rPr>
                <w:rFonts w:ascii="Arial" w:hAnsi="Arial" w:cs="Arial"/>
                <w:b/>
                <w:bCs/>
                <w:color w:val="000000" w:themeColor="text1"/>
                <w:sz w:val="22"/>
                <w:szCs w:val="22"/>
              </w:rPr>
            </w:pPr>
          </w:p>
        </w:tc>
        <w:tc>
          <w:tcPr>
            <w:tcW w:w="765" w:type="dxa"/>
            <w:vMerge/>
            <w:tcBorders>
              <w:bottom w:val="single" w:sz="4" w:space="0" w:color="auto"/>
            </w:tcBorders>
            <w:vAlign w:val="center"/>
          </w:tcPr>
          <w:p w14:paraId="37CEEED5" w14:textId="77777777" w:rsidR="00FF546E" w:rsidRPr="00234024" w:rsidRDefault="00FF546E" w:rsidP="002E745D">
            <w:pPr>
              <w:widowControl/>
              <w:overflowPunct w:val="0"/>
              <w:ind w:firstLine="720"/>
              <w:jc w:val="center"/>
              <w:textAlignment w:val="baseline"/>
              <w:rPr>
                <w:rFonts w:ascii="Arial" w:hAnsi="Arial" w:cs="Arial"/>
                <w:b/>
                <w:bCs/>
                <w:color w:val="000000" w:themeColor="text1"/>
                <w:sz w:val="22"/>
                <w:szCs w:val="22"/>
              </w:rPr>
            </w:pPr>
          </w:p>
        </w:tc>
        <w:tc>
          <w:tcPr>
            <w:tcW w:w="981" w:type="dxa"/>
            <w:tcBorders>
              <w:bottom w:val="single" w:sz="4" w:space="0" w:color="auto"/>
            </w:tcBorders>
            <w:textDirection w:val="btLr"/>
            <w:vAlign w:val="center"/>
          </w:tcPr>
          <w:p w14:paraId="18AD269E" w14:textId="77777777" w:rsidR="00FF546E" w:rsidRPr="00234024" w:rsidRDefault="00FF546E" w:rsidP="00F45EF4">
            <w:pPr>
              <w:widowControl/>
              <w:overflowPunct w:val="0"/>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lang w:val="en-US"/>
              </w:rPr>
              <w:t>Cl</w:t>
            </w:r>
            <w:r w:rsidRPr="00234024">
              <w:rPr>
                <w:rFonts w:ascii="Arial" w:hAnsi="Arial" w:cs="Arial"/>
                <w:b/>
                <w:bCs/>
                <w:color w:val="000000" w:themeColor="text1"/>
                <w:sz w:val="22"/>
                <w:szCs w:val="22"/>
                <w:vertAlign w:val="superscript"/>
              </w:rPr>
              <w:t>–</w:t>
            </w:r>
          </w:p>
        </w:tc>
        <w:tc>
          <w:tcPr>
            <w:tcW w:w="823" w:type="dxa"/>
            <w:tcBorders>
              <w:bottom w:val="single" w:sz="4" w:space="0" w:color="auto"/>
            </w:tcBorders>
            <w:textDirection w:val="btLr"/>
            <w:vAlign w:val="center"/>
          </w:tcPr>
          <w:p w14:paraId="45AF2895" w14:textId="77777777" w:rsidR="00FF546E" w:rsidRPr="00234024" w:rsidRDefault="00FF546E" w:rsidP="00F45EF4">
            <w:pPr>
              <w:widowControl/>
              <w:overflowPunct w:val="0"/>
              <w:jc w:val="center"/>
              <w:textAlignment w:val="baseline"/>
              <w:rPr>
                <w:rFonts w:ascii="Arial" w:hAnsi="Arial" w:cs="Arial"/>
                <w:b/>
                <w:bCs/>
                <w:color w:val="000000" w:themeColor="text1"/>
                <w:sz w:val="22"/>
                <w:szCs w:val="22"/>
                <w:lang w:val="de-DE"/>
              </w:rPr>
            </w:pPr>
            <w:r w:rsidRPr="00234024">
              <w:rPr>
                <w:rFonts w:ascii="Arial" w:hAnsi="Arial" w:cs="Arial"/>
                <w:b/>
                <w:bCs/>
                <w:color w:val="000000" w:themeColor="text1"/>
                <w:sz w:val="22"/>
                <w:szCs w:val="22"/>
                <w:lang w:val="de-DE"/>
              </w:rPr>
              <w:t>SO</w:t>
            </w:r>
            <w:r w:rsidRPr="00234024">
              <w:rPr>
                <w:rFonts w:ascii="Arial" w:hAnsi="Arial" w:cs="Arial"/>
                <w:b/>
                <w:bCs/>
                <w:color w:val="000000" w:themeColor="text1"/>
                <w:sz w:val="22"/>
                <w:szCs w:val="22"/>
                <w:vertAlign w:val="subscript"/>
                <w:lang w:val="de-DE"/>
              </w:rPr>
              <w:t>4</w:t>
            </w:r>
            <w:r w:rsidRPr="00234024">
              <w:rPr>
                <w:rFonts w:ascii="Arial" w:hAnsi="Arial" w:cs="Arial"/>
                <w:b/>
                <w:bCs/>
                <w:color w:val="000000" w:themeColor="text1"/>
                <w:sz w:val="22"/>
                <w:szCs w:val="22"/>
                <w:vertAlign w:val="superscript"/>
              </w:rPr>
              <w:t>-</w:t>
            </w:r>
          </w:p>
        </w:tc>
        <w:tc>
          <w:tcPr>
            <w:tcW w:w="892" w:type="dxa"/>
            <w:tcBorders>
              <w:bottom w:val="single" w:sz="4" w:space="0" w:color="auto"/>
            </w:tcBorders>
            <w:textDirection w:val="btLr"/>
            <w:vAlign w:val="center"/>
          </w:tcPr>
          <w:p w14:paraId="6BB4A3E8" w14:textId="77777777" w:rsidR="00FF546E" w:rsidRPr="00234024" w:rsidRDefault="00FF546E" w:rsidP="00F45EF4">
            <w:pPr>
              <w:widowControl/>
              <w:overflowPunct w:val="0"/>
              <w:jc w:val="center"/>
              <w:textAlignment w:val="baseline"/>
              <w:rPr>
                <w:rFonts w:ascii="Arial" w:hAnsi="Arial" w:cs="Arial"/>
                <w:b/>
                <w:bCs/>
                <w:color w:val="000000" w:themeColor="text1"/>
                <w:sz w:val="22"/>
                <w:szCs w:val="22"/>
                <w:lang w:val="de-DE"/>
              </w:rPr>
            </w:pPr>
            <w:r w:rsidRPr="00234024">
              <w:rPr>
                <w:rFonts w:ascii="Arial" w:hAnsi="Arial" w:cs="Arial"/>
                <w:b/>
                <w:bCs/>
                <w:color w:val="000000" w:themeColor="text1"/>
                <w:sz w:val="22"/>
                <w:szCs w:val="22"/>
                <w:lang w:val="de-DE"/>
              </w:rPr>
              <w:t>HCO</w:t>
            </w:r>
            <w:r w:rsidRPr="00234024">
              <w:rPr>
                <w:rFonts w:ascii="Arial" w:hAnsi="Arial" w:cs="Arial"/>
                <w:b/>
                <w:bCs/>
                <w:color w:val="000000" w:themeColor="text1"/>
                <w:sz w:val="22"/>
                <w:szCs w:val="22"/>
                <w:vertAlign w:val="subscript"/>
                <w:lang w:val="de-DE"/>
              </w:rPr>
              <w:t>3</w:t>
            </w:r>
            <w:r w:rsidRPr="00234024">
              <w:rPr>
                <w:rFonts w:ascii="Arial" w:hAnsi="Arial" w:cs="Arial"/>
                <w:b/>
                <w:bCs/>
                <w:color w:val="000000" w:themeColor="text1"/>
                <w:sz w:val="22"/>
                <w:szCs w:val="22"/>
                <w:vertAlign w:val="superscript"/>
                <w:lang w:val="en-US"/>
              </w:rPr>
              <w:t>–</w:t>
            </w:r>
          </w:p>
        </w:tc>
        <w:tc>
          <w:tcPr>
            <w:tcW w:w="1151" w:type="dxa"/>
            <w:tcBorders>
              <w:bottom w:val="single" w:sz="4" w:space="0" w:color="auto"/>
            </w:tcBorders>
            <w:textDirection w:val="btLr"/>
            <w:vAlign w:val="center"/>
          </w:tcPr>
          <w:p w14:paraId="0C00FBF0" w14:textId="77777777" w:rsidR="00FF546E" w:rsidRPr="00234024" w:rsidRDefault="00FF546E" w:rsidP="00F45EF4">
            <w:pPr>
              <w:widowControl/>
              <w:overflowPunct w:val="0"/>
              <w:jc w:val="center"/>
              <w:textAlignment w:val="baseline"/>
              <w:rPr>
                <w:rFonts w:ascii="Arial" w:hAnsi="Arial" w:cs="Arial"/>
                <w:b/>
                <w:bCs/>
                <w:color w:val="000000" w:themeColor="text1"/>
                <w:sz w:val="22"/>
                <w:szCs w:val="22"/>
                <w:lang w:val="en-US"/>
              </w:rPr>
            </w:pPr>
            <w:r w:rsidRPr="00234024">
              <w:rPr>
                <w:rFonts w:ascii="Arial" w:hAnsi="Arial" w:cs="Arial"/>
                <w:b/>
                <w:bCs/>
                <w:color w:val="000000" w:themeColor="text1"/>
                <w:sz w:val="22"/>
                <w:szCs w:val="22"/>
                <w:lang w:val="de-DE"/>
              </w:rPr>
              <w:t>Na</w:t>
            </w:r>
            <w:r w:rsidRPr="00234024">
              <w:rPr>
                <w:rFonts w:ascii="Arial" w:hAnsi="Arial" w:cs="Arial"/>
                <w:b/>
                <w:bCs/>
                <w:color w:val="000000" w:themeColor="text1"/>
                <w:sz w:val="22"/>
                <w:szCs w:val="22"/>
                <w:vertAlign w:val="superscript"/>
                <w:lang w:val="de-DE"/>
              </w:rPr>
              <w:t>+</w:t>
            </w:r>
            <w:r w:rsidRPr="00234024">
              <w:rPr>
                <w:rFonts w:ascii="Arial" w:hAnsi="Arial" w:cs="Arial"/>
                <w:b/>
                <w:bCs/>
                <w:color w:val="000000" w:themeColor="text1"/>
                <w:sz w:val="22"/>
                <w:szCs w:val="22"/>
                <w:lang w:val="en-US"/>
              </w:rPr>
              <w:t>+</w:t>
            </w:r>
            <w:r w:rsidRPr="00234024">
              <w:rPr>
                <w:rFonts w:ascii="Arial" w:hAnsi="Arial" w:cs="Arial"/>
                <w:b/>
                <w:bCs/>
                <w:color w:val="000000" w:themeColor="text1"/>
                <w:sz w:val="22"/>
                <w:szCs w:val="22"/>
                <w:lang w:val="de-DE"/>
              </w:rPr>
              <w:t>K</w:t>
            </w:r>
            <w:r w:rsidRPr="00234024">
              <w:rPr>
                <w:rFonts w:ascii="Arial" w:hAnsi="Arial" w:cs="Arial"/>
                <w:b/>
                <w:bCs/>
                <w:color w:val="000000" w:themeColor="text1"/>
                <w:sz w:val="22"/>
                <w:szCs w:val="22"/>
                <w:vertAlign w:val="superscript"/>
                <w:lang w:val="de-DE"/>
              </w:rPr>
              <w:t>+</w:t>
            </w:r>
          </w:p>
        </w:tc>
        <w:tc>
          <w:tcPr>
            <w:tcW w:w="900" w:type="dxa"/>
            <w:tcBorders>
              <w:bottom w:val="single" w:sz="4" w:space="0" w:color="auto"/>
            </w:tcBorders>
            <w:textDirection w:val="btLr"/>
            <w:vAlign w:val="center"/>
          </w:tcPr>
          <w:p w14:paraId="1CCDD505" w14:textId="77777777" w:rsidR="00FF546E" w:rsidRPr="00234024" w:rsidRDefault="00FF546E" w:rsidP="00F45EF4">
            <w:pPr>
              <w:widowControl/>
              <w:overflowPunct w:val="0"/>
              <w:jc w:val="center"/>
              <w:textAlignment w:val="baseline"/>
              <w:rPr>
                <w:rFonts w:ascii="Arial" w:hAnsi="Arial" w:cs="Arial"/>
                <w:b/>
                <w:bCs/>
                <w:color w:val="000000" w:themeColor="text1"/>
                <w:sz w:val="22"/>
                <w:szCs w:val="22"/>
                <w:lang w:val="en-US"/>
              </w:rPr>
            </w:pPr>
            <w:r w:rsidRPr="00234024">
              <w:rPr>
                <w:rFonts w:ascii="Arial" w:hAnsi="Arial" w:cs="Arial"/>
                <w:b/>
                <w:bCs/>
                <w:color w:val="000000" w:themeColor="text1"/>
                <w:sz w:val="22"/>
                <w:szCs w:val="22"/>
                <w:lang w:val="en-US"/>
              </w:rPr>
              <w:t>Mg</w:t>
            </w:r>
            <w:r w:rsidRPr="00234024">
              <w:rPr>
                <w:rFonts w:ascii="Arial" w:hAnsi="Arial" w:cs="Arial"/>
                <w:b/>
                <w:bCs/>
                <w:color w:val="000000" w:themeColor="text1"/>
                <w:sz w:val="22"/>
                <w:szCs w:val="22"/>
                <w:vertAlign w:val="superscript"/>
                <w:lang w:val="en-US"/>
              </w:rPr>
              <w:t>++</w:t>
            </w:r>
          </w:p>
        </w:tc>
        <w:tc>
          <w:tcPr>
            <w:tcW w:w="900" w:type="dxa"/>
            <w:tcBorders>
              <w:bottom w:val="single" w:sz="4" w:space="0" w:color="auto"/>
            </w:tcBorders>
            <w:textDirection w:val="btLr"/>
            <w:vAlign w:val="center"/>
          </w:tcPr>
          <w:p w14:paraId="1F71E873" w14:textId="77777777" w:rsidR="00FF546E" w:rsidRPr="00234024" w:rsidRDefault="00FF546E" w:rsidP="00F45EF4">
            <w:pPr>
              <w:widowControl/>
              <w:overflowPunct w:val="0"/>
              <w:jc w:val="center"/>
              <w:textAlignment w:val="baseline"/>
              <w:rPr>
                <w:rFonts w:ascii="Arial" w:hAnsi="Arial" w:cs="Arial"/>
                <w:b/>
                <w:bCs/>
                <w:color w:val="000000" w:themeColor="text1"/>
                <w:sz w:val="22"/>
                <w:szCs w:val="22"/>
                <w:lang w:val="en-US"/>
              </w:rPr>
            </w:pPr>
            <w:r w:rsidRPr="00234024">
              <w:rPr>
                <w:rFonts w:ascii="Arial" w:hAnsi="Arial" w:cs="Arial"/>
                <w:b/>
                <w:bCs/>
                <w:color w:val="000000" w:themeColor="text1"/>
                <w:sz w:val="22"/>
                <w:szCs w:val="22"/>
                <w:lang w:val="en-US"/>
              </w:rPr>
              <w:t>Ca</w:t>
            </w:r>
            <w:r w:rsidRPr="00234024">
              <w:rPr>
                <w:rFonts w:ascii="Arial" w:hAnsi="Arial" w:cs="Arial"/>
                <w:b/>
                <w:bCs/>
                <w:color w:val="000000" w:themeColor="text1"/>
                <w:sz w:val="22"/>
                <w:szCs w:val="22"/>
                <w:vertAlign w:val="superscript"/>
                <w:lang w:val="en-US"/>
              </w:rPr>
              <w:t>++</w:t>
            </w:r>
          </w:p>
        </w:tc>
        <w:tc>
          <w:tcPr>
            <w:tcW w:w="1307" w:type="dxa"/>
            <w:vMerge/>
            <w:tcBorders>
              <w:bottom w:val="single" w:sz="4" w:space="0" w:color="auto"/>
            </w:tcBorders>
            <w:vAlign w:val="center"/>
          </w:tcPr>
          <w:p w14:paraId="6FEF5020" w14:textId="77777777" w:rsidR="00FF546E" w:rsidRPr="00234024" w:rsidRDefault="00FF546E" w:rsidP="002E745D">
            <w:pPr>
              <w:widowControl/>
              <w:overflowPunct w:val="0"/>
              <w:ind w:firstLine="720"/>
              <w:jc w:val="center"/>
              <w:textAlignment w:val="baseline"/>
              <w:rPr>
                <w:rFonts w:ascii="Arial" w:hAnsi="Arial" w:cs="Arial"/>
                <w:b/>
                <w:bCs/>
                <w:color w:val="000000" w:themeColor="text1"/>
                <w:sz w:val="22"/>
                <w:szCs w:val="22"/>
                <w:lang w:val="en-US"/>
              </w:rPr>
            </w:pPr>
          </w:p>
        </w:tc>
        <w:tc>
          <w:tcPr>
            <w:tcW w:w="1134" w:type="dxa"/>
            <w:vMerge/>
            <w:tcBorders>
              <w:bottom w:val="single" w:sz="4" w:space="0" w:color="auto"/>
            </w:tcBorders>
            <w:vAlign w:val="center"/>
          </w:tcPr>
          <w:p w14:paraId="4AE1DF59" w14:textId="77777777" w:rsidR="00FF546E" w:rsidRPr="00234024" w:rsidRDefault="00FF546E" w:rsidP="002E745D">
            <w:pPr>
              <w:widowControl/>
              <w:overflowPunct w:val="0"/>
              <w:ind w:firstLine="720"/>
              <w:jc w:val="center"/>
              <w:textAlignment w:val="baseline"/>
              <w:rPr>
                <w:rFonts w:ascii="Arial" w:hAnsi="Arial" w:cs="Arial"/>
                <w:b/>
                <w:bCs/>
                <w:color w:val="000000" w:themeColor="text1"/>
                <w:sz w:val="22"/>
                <w:szCs w:val="22"/>
                <w:lang w:val="en-US"/>
              </w:rPr>
            </w:pPr>
          </w:p>
        </w:tc>
        <w:tc>
          <w:tcPr>
            <w:tcW w:w="910" w:type="dxa"/>
            <w:vMerge/>
            <w:tcBorders>
              <w:bottom w:val="single" w:sz="4" w:space="0" w:color="auto"/>
            </w:tcBorders>
            <w:vAlign w:val="center"/>
          </w:tcPr>
          <w:p w14:paraId="56423FC2" w14:textId="77777777" w:rsidR="00FF546E" w:rsidRPr="00234024" w:rsidRDefault="00FF546E" w:rsidP="002E745D">
            <w:pPr>
              <w:widowControl/>
              <w:overflowPunct w:val="0"/>
              <w:ind w:firstLine="720"/>
              <w:jc w:val="center"/>
              <w:textAlignment w:val="baseline"/>
              <w:rPr>
                <w:rFonts w:ascii="Arial" w:hAnsi="Arial" w:cs="Arial"/>
                <w:b/>
                <w:bCs/>
                <w:color w:val="000000" w:themeColor="text1"/>
                <w:sz w:val="22"/>
                <w:szCs w:val="22"/>
                <w:lang w:val="en-US"/>
              </w:rPr>
            </w:pPr>
          </w:p>
        </w:tc>
      </w:tr>
      <w:tr w:rsidR="00FF546E" w:rsidRPr="00234024" w14:paraId="7591712A" w14:textId="77777777" w:rsidTr="00234024">
        <w:trPr>
          <w:trHeight w:val="212"/>
          <w:jc w:val="center"/>
        </w:trPr>
        <w:tc>
          <w:tcPr>
            <w:tcW w:w="836" w:type="dxa"/>
            <w:tcBorders>
              <w:top w:val="single" w:sz="4" w:space="0" w:color="auto"/>
              <w:bottom w:val="double" w:sz="4" w:space="0" w:color="auto"/>
            </w:tcBorders>
            <w:vAlign w:val="center"/>
          </w:tcPr>
          <w:p w14:paraId="579FB40D" w14:textId="77777777" w:rsidR="00FF546E" w:rsidRPr="00234024" w:rsidRDefault="00FF546E"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1</w:t>
            </w:r>
          </w:p>
        </w:tc>
        <w:tc>
          <w:tcPr>
            <w:tcW w:w="992" w:type="dxa"/>
            <w:tcBorders>
              <w:top w:val="single" w:sz="4" w:space="0" w:color="auto"/>
              <w:bottom w:val="double" w:sz="4" w:space="0" w:color="auto"/>
            </w:tcBorders>
            <w:vAlign w:val="center"/>
          </w:tcPr>
          <w:p w14:paraId="24CB3D87" w14:textId="77777777" w:rsidR="00FF546E" w:rsidRPr="00234024" w:rsidRDefault="00FF546E"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2</w:t>
            </w:r>
          </w:p>
        </w:tc>
        <w:tc>
          <w:tcPr>
            <w:tcW w:w="987" w:type="dxa"/>
            <w:tcBorders>
              <w:top w:val="single" w:sz="4" w:space="0" w:color="auto"/>
              <w:bottom w:val="double" w:sz="4" w:space="0" w:color="auto"/>
            </w:tcBorders>
            <w:vAlign w:val="center"/>
          </w:tcPr>
          <w:p w14:paraId="24041F9D" w14:textId="77777777" w:rsidR="00FF546E" w:rsidRPr="00234024" w:rsidRDefault="00FF546E"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3</w:t>
            </w:r>
          </w:p>
        </w:tc>
        <w:tc>
          <w:tcPr>
            <w:tcW w:w="1285" w:type="dxa"/>
            <w:tcBorders>
              <w:top w:val="single" w:sz="4" w:space="0" w:color="auto"/>
              <w:bottom w:val="double" w:sz="4" w:space="0" w:color="auto"/>
            </w:tcBorders>
            <w:vAlign w:val="center"/>
          </w:tcPr>
          <w:p w14:paraId="4D3D8D05" w14:textId="77777777" w:rsidR="00FF546E" w:rsidRPr="00234024" w:rsidRDefault="00FF546E"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4</w:t>
            </w:r>
          </w:p>
        </w:tc>
        <w:tc>
          <w:tcPr>
            <w:tcW w:w="769" w:type="dxa"/>
            <w:tcBorders>
              <w:top w:val="single" w:sz="4" w:space="0" w:color="auto"/>
              <w:bottom w:val="double" w:sz="4" w:space="0" w:color="auto"/>
            </w:tcBorders>
            <w:vAlign w:val="center"/>
          </w:tcPr>
          <w:p w14:paraId="4D57E17E" w14:textId="77777777" w:rsidR="00FF546E" w:rsidRPr="00234024" w:rsidRDefault="00FF546E"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5</w:t>
            </w:r>
          </w:p>
        </w:tc>
        <w:tc>
          <w:tcPr>
            <w:tcW w:w="720" w:type="dxa"/>
            <w:tcBorders>
              <w:top w:val="single" w:sz="4" w:space="0" w:color="auto"/>
              <w:bottom w:val="double" w:sz="4" w:space="0" w:color="auto"/>
            </w:tcBorders>
            <w:vAlign w:val="center"/>
          </w:tcPr>
          <w:p w14:paraId="3F726F19" w14:textId="77777777" w:rsidR="00FF546E" w:rsidRPr="00234024" w:rsidRDefault="00FF546E"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6</w:t>
            </w:r>
          </w:p>
        </w:tc>
        <w:tc>
          <w:tcPr>
            <w:tcW w:w="765" w:type="dxa"/>
            <w:tcBorders>
              <w:top w:val="single" w:sz="4" w:space="0" w:color="auto"/>
              <w:bottom w:val="double" w:sz="4" w:space="0" w:color="auto"/>
            </w:tcBorders>
            <w:vAlign w:val="center"/>
          </w:tcPr>
          <w:p w14:paraId="241CE122" w14:textId="77777777" w:rsidR="00FF546E" w:rsidRPr="00234024" w:rsidRDefault="00FF546E"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7</w:t>
            </w:r>
          </w:p>
        </w:tc>
        <w:tc>
          <w:tcPr>
            <w:tcW w:w="981" w:type="dxa"/>
            <w:tcBorders>
              <w:top w:val="single" w:sz="4" w:space="0" w:color="auto"/>
              <w:bottom w:val="double" w:sz="4" w:space="0" w:color="auto"/>
            </w:tcBorders>
            <w:vAlign w:val="center"/>
          </w:tcPr>
          <w:p w14:paraId="02F5A108" w14:textId="77777777" w:rsidR="00FF546E" w:rsidRPr="00234024" w:rsidRDefault="00FF546E"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8</w:t>
            </w:r>
          </w:p>
        </w:tc>
        <w:tc>
          <w:tcPr>
            <w:tcW w:w="823" w:type="dxa"/>
            <w:tcBorders>
              <w:top w:val="single" w:sz="4" w:space="0" w:color="auto"/>
              <w:bottom w:val="double" w:sz="4" w:space="0" w:color="auto"/>
            </w:tcBorders>
            <w:vAlign w:val="center"/>
          </w:tcPr>
          <w:p w14:paraId="242F74EB" w14:textId="77777777" w:rsidR="00FF546E" w:rsidRPr="00234024" w:rsidRDefault="00FF546E"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9</w:t>
            </w:r>
          </w:p>
        </w:tc>
        <w:tc>
          <w:tcPr>
            <w:tcW w:w="892" w:type="dxa"/>
            <w:tcBorders>
              <w:top w:val="single" w:sz="4" w:space="0" w:color="auto"/>
              <w:bottom w:val="double" w:sz="4" w:space="0" w:color="auto"/>
            </w:tcBorders>
            <w:vAlign w:val="center"/>
          </w:tcPr>
          <w:p w14:paraId="4BA51A03" w14:textId="77777777" w:rsidR="00FF546E" w:rsidRPr="00234024" w:rsidRDefault="00FF546E"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10</w:t>
            </w:r>
          </w:p>
        </w:tc>
        <w:tc>
          <w:tcPr>
            <w:tcW w:w="1151" w:type="dxa"/>
            <w:tcBorders>
              <w:top w:val="single" w:sz="4" w:space="0" w:color="auto"/>
              <w:bottom w:val="double" w:sz="4" w:space="0" w:color="auto"/>
            </w:tcBorders>
            <w:vAlign w:val="center"/>
          </w:tcPr>
          <w:p w14:paraId="17E3D03D" w14:textId="77777777" w:rsidR="00FF546E" w:rsidRPr="00234024" w:rsidRDefault="00FF546E"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11</w:t>
            </w:r>
          </w:p>
        </w:tc>
        <w:tc>
          <w:tcPr>
            <w:tcW w:w="900" w:type="dxa"/>
            <w:tcBorders>
              <w:top w:val="single" w:sz="4" w:space="0" w:color="auto"/>
              <w:bottom w:val="double" w:sz="4" w:space="0" w:color="auto"/>
            </w:tcBorders>
            <w:vAlign w:val="center"/>
          </w:tcPr>
          <w:p w14:paraId="19B88443" w14:textId="77777777" w:rsidR="00FF546E" w:rsidRPr="00234024" w:rsidRDefault="00FF546E"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12</w:t>
            </w:r>
          </w:p>
        </w:tc>
        <w:tc>
          <w:tcPr>
            <w:tcW w:w="900" w:type="dxa"/>
            <w:tcBorders>
              <w:top w:val="single" w:sz="4" w:space="0" w:color="auto"/>
              <w:bottom w:val="double" w:sz="4" w:space="0" w:color="auto"/>
            </w:tcBorders>
            <w:vAlign w:val="center"/>
          </w:tcPr>
          <w:p w14:paraId="56B6B87C" w14:textId="77777777" w:rsidR="00FF546E" w:rsidRPr="00234024" w:rsidRDefault="00FF546E"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13</w:t>
            </w:r>
          </w:p>
        </w:tc>
        <w:tc>
          <w:tcPr>
            <w:tcW w:w="1307" w:type="dxa"/>
            <w:tcBorders>
              <w:top w:val="single" w:sz="4" w:space="0" w:color="auto"/>
              <w:bottom w:val="double" w:sz="4" w:space="0" w:color="auto"/>
            </w:tcBorders>
            <w:vAlign w:val="center"/>
          </w:tcPr>
          <w:p w14:paraId="3AD04517" w14:textId="77777777" w:rsidR="00FF546E" w:rsidRPr="00234024" w:rsidRDefault="00FF546E"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14</w:t>
            </w:r>
          </w:p>
        </w:tc>
        <w:tc>
          <w:tcPr>
            <w:tcW w:w="1134" w:type="dxa"/>
            <w:tcBorders>
              <w:top w:val="single" w:sz="4" w:space="0" w:color="auto"/>
              <w:bottom w:val="double" w:sz="4" w:space="0" w:color="auto"/>
            </w:tcBorders>
            <w:vAlign w:val="center"/>
          </w:tcPr>
          <w:p w14:paraId="62F7473D" w14:textId="77777777" w:rsidR="00FF546E" w:rsidRPr="00234024" w:rsidRDefault="00FF546E"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15</w:t>
            </w:r>
          </w:p>
        </w:tc>
        <w:tc>
          <w:tcPr>
            <w:tcW w:w="910" w:type="dxa"/>
            <w:tcBorders>
              <w:top w:val="single" w:sz="4" w:space="0" w:color="auto"/>
              <w:bottom w:val="double" w:sz="4" w:space="0" w:color="auto"/>
            </w:tcBorders>
            <w:vAlign w:val="center"/>
          </w:tcPr>
          <w:p w14:paraId="4374DEBA" w14:textId="77777777" w:rsidR="00FF546E" w:rsidRPr="00234024" w:rsidRDefault="00FF546E"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16</w:t>
            </w:r>
          </w:p>
        </w:tc>
      </w:tr>
      <w:tr w:rsidR="00FF546E" w:rsidRPr="00234024" w14:paraId="0A84B06D" w14:textId="77777777" w:rsidTr="00234024">
        <w:trPr>
          <w:trHeight w:val="319"/>
          <w:jc w:val="center"/>
        </w:trPr>
        <w:tc>
          <w:tcPr>
            <w:tcW w:w="836" w:type="dxa"/>
            <w:tcBorders>
              <w:top w:val="double" w:sz="4" w:space="0" w:color="auto"/>
            </w:tcBorders>
            <w:vAlign w:val="center"/>
          </w:tcPr>
          <w:p w14:paraId="7E09D852" w14:textId="77777777" w:rsidR="00234024" w:rsidRDefault="00FF546E" w:rsidP="002E745D">
            <w:pPr>
              <w:widowControl/>
              <w:overflowPunct w:val="0"/>
              <w:jc w:val="center"/>
              <w:textAlignment w:val="baseline"/>
              <w:rPr>
                <w:rFonts w:ascii="Arial" w:hAnsi="Arial" w:cs="Arial"/>
                <w:bCs/>
                <w:color w:val="000000" w:themeColor="text1"/>
                <w:sz w:val="22"/>
                <w:szCs w:val="22"/>
                <w:vertAlign w:val="subscript"/>
              </w:rPr>
            </w:pPr>
            <w:r w:rsidRPr="00234024">
              <w:rPr>
                <w:rFonts w:ascii="Arial" w:hAnsi="Arial" w:cs="Arial"/>
                <w:bCs/>
                <w:color w:val="000000" w:themeColor="text1"/>
                <w:sz w:val="22"/>
                <w:szCs w:val="22"/>
              </w:rPr>
              <w:t>С</w:t>
            </w:r>
            <w:r w:rsidRPr="00234024">
              <w:rPr>
                <w:rFonts w:ascii="Arial" w:hAnsi="Arial" w:cs="Arial"/>
                <w:bCs/>
                <w:color w:val="000000" w:themeColor="text1"/>
                <w:sz w:val="22"/>
                <w:szCs w:val="22"/>
                <w:vertAlign w:val="subscript"/>
              </w:rPr>
              <w:t xml:space="preserve">3 </w:t>
            </w:r>
          </w:p>
          <w:p w14:paraId="67AF522A" w14:textId="7213D61C" w:rsidR="00FF546E" w:rsidRPr="00234024" w:rsidRDefault="00FF546E" w:rsidP="002E745D">
            <w:pPr>
              <w:widowControl/>
              <w:overflowPunct w:val="0"/>
              <w:jc w:val="center"/>
              <w:textAlignment w:val="baseline"/>
              <w:rPr>
                <w:rFonts w:ascii="Arial" w:hAnsi="Arial" w:cs="Arial"/>
                <w:bCs/>
                <w:color w:val="000000" w:themeColor="text1"/>
                <w:sz w:val="22"/>
                <w:szCs w:val="22"/>
                <w:vertAlign w:val="subscript"/>
              </w:rPr>
            </w:pPr>
            <w:r w:rsidRPr="00234024">
              <w:rPr>
                <w:rFonts w:ascii="Arial" w:hAnsi="Arial" w:cs="Arial"/>
                <w:bCs/>
                <w:color w:val="000000" w:themeColor="text1"/>
                <w:sz w:val="22"/>
                <w:szCs w:val="22"/>
              </w:rPr>
              <w:t>(КТ-</w:t>
            </w:r>
            <w:r w:rsidRPr="00234024">
              <w:rPr>
                <w:rFonts w:ascii="Arial" w:hAnsi="Arial" w:cs="Arial"/>
                <w:bCs/>
                <w:color w:val="000000" w:themeColor="text1"/>
                <w:sz w:val="22"/>
                <w:szCs w:val="22"/>
                <w:lang w:val="en-US"/>
              </w:rPr>
              <w:t>I</w:t>
            </w:r>
            <w:r w:rsidRPr="00234024">
              <w:rPr>
                <w:rFonts w:ascii="Arial" w:hAnsi="Arial" w:cs="Arial"/>
                <w:bCs/>
                <w:color w:val="000000" w:themeColor="text1"/>
                <w:sz w:val="22"/>
                <w:szCs w:val="22"/>
              </w:rPr>
              <w:t>)</w:t>
            </w:r>
          </w:p>
        </w:tc>
        <w:tc>
          <w:tcPr>
            <w:tcW w:w="992" w:type="dxa"/>
            <w:tcBorders>
              <w:top w:val="double" w:sz="4" w:space="0" w:color="auto"/>
            </w:tcBorders>
            <w:vAlign w:val="center"/>
          </w:tcPr>
          <w:p w14:paraId="4BF0037A" w14:textId="0ADD32B1" w:rsidR="00FF546E" w:rsidRPr="00234024" w:rsidRDefault="00FF546E"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 xml:space="preserve">3200/ </w:t>
            </w:r>
            <w:r w:rsidR="00234024" w:rsidRPr="00234024">
              <w:rPr>
                <w:rFonts w:ascii="Arial" w:hAnsi="Arial" w:cs="Arial"/>
                <w:bCs/>
                <w:color w:val="000000" w:themeColor="text1"/>
                <w:sz w:val="22"/>
                <w:szCs w:val="22"/>
              </w:rPr>
              <w:t>3204,3</w:t>
            </w:r>
          </w:p>
        </w:tc>
        <w:tc>
          <w:tcPr>
            <w:tcW w:w="987" w:type="dxa"/>
            <w:tcBorders>
              <w:top w:val="double" w:sz="4" w:space="0" w:color="auto"/>
            </w:tcBorders>
            <w:vAlign w:val="center"/>
          </w:tcPr>
          <w:p w14:paraId="51C24094" w14:textId="7279C82E" w:rsidR="00FF546E" w:rsidRPr="00234024" w:rsidRDefault="00FF546E"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3250</w:t>
            </w:r>
            <w:r w:rsidR="00234024" w:rsidRPr="00234024">
              <w:rPr>
                <w:rFonts w:ascii="Arial" w:hAnsi="Arial" w:cs="Arial"/>
                <w:bCs/>
                <w:color w:val="000000" w:themeColor="text1"/>
                <w:sz w:val="22"/>
                <w:szCs w:val="22"/>
              </w:rPr>
              <w:t>/ 3258,7</w:t>
            </w:r>
          </w:p>
        </w:tc>
        <w:tc>
          <w:tcPr>
            <w:tcW w:w="1285" w:type="dxa"/>
            <w:tcBorders>
              <w:top w:val="double" w:sz="4" w:space="0" w:color="auto"/>
            </w:tcBorders>
            <w:vAlign w:val="center"/>
          </w:tcPr>
          <w:p w14:paraId="24343EC4" w14:textId="77777777" w:rsidR="00FF546E" w:rsidRPr="00234024" w:rsidRDefault="00FF546E"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Порово-трещин.</w:t>
            </w:r>
          </w:p>
        </w:tc>
        <w:tc>
          <w:tcPr>
            <w:tcW w:w="769" w:type="dxa"/>
            <w:tcBorders>
              <w:top w:val="double" w:sz="4" w:space="0" w:color="auto"/>
            </w:tcBorders>
            <w:vAlign w:val="center"/>
          </w:tcPr>
          <w:p w14:paraId="0358A63F" w14:textId="77777777" w:rsidR="00FF546E" w:rsidRPr="00234024" w:rsidRDefault="00FF546E"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1,071</w:t>
            </w:r>
          </w:p>
        </w:tc>
        <w:tc>
          <w:tcPr>
            <w:tcW w:w="720" w:type="dxa"/>
            <w:tcBorders>
              <w:top w:val="double" w:sz="4" w:space="0" w:color="auto"/>
            </w:tcBorders>
            <w:vAlign w:val="center"/>
          </w:tcPr>
          <w:p w14:paraId="7AEE6579" w14:textId="77777777" w:rsidR="00FF546E" w:rsidRPr="00234024" w:rsidRDefault="00FF546E"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20</w:t>
            </w:r>
          </w:p>
        </w:tc>
        <w:tc>
          <w:tcPr>
            <w:tcW w:w="765" w:type="dxa"/>
            <w:tcBorders>
              <w:top w:val="double" w:sz="4" w:space="0" w:color="auto"/>
            </w:tcBorders>
            <w:vAlign w:val="center"/>
          </w:tcPr>
          <w:p w14:paraId="26B7C1B4" w14:textId="77777777" w:rsidR="00FF546E" w:rsidRPr="00234024" w:rsidRDefault="00FF546E" w:rsidP="002E745D">
            <w:pPr>
              <w:widowControl/>
              <w:overflowPunct w:val="0"/>
              <w:jc w:val="center"/>
              <w:textAlignment w:val="baseline"/>
              <w:rPr>
                <w:rFonts w:ascii="Arial" w:hAnsi="Arial" w:cs="Arial"/>
                <w:bCs/>
                <w:color w:val="000000" w:themeColor="text1"/>
                <w:sz w:val="22"/>
                <w:szCs w:val="22"/>
              </w:rPr>
            </w:pPr>
          </w:p>
        </w:tc>
        <w:tc>
          <w:tcPr>
            <w:tcW w:w="981" w:type="dxa"/>
            <w:tcBorders>
              <w:top w:val="double" w:sz="4" w:space="0" w:color="auto"/>
            </w:tcBorders>
            <w:vAlign w:val="center"/>
          </w:tcPr>
          <w:p w14:paraId="728EDBD9" w14:textId="77777777" w:rsidR="00FF546E" w:rsidRPr="00234024" w:rsidRDefault="00FF546E"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1732,9</w:t>
            </w:r>
          </w:p>
        </w:tc>
        <w:tc>
          <w:tcPr>
            <w:tcW w:w="823" w:type="dxa"/>
            <w:tcBorders>
              <w:top w:val="double" w:sz="4" w:space="0" w:color="auto"/>
            </w:tcBorders>
            <w:vAlign w:val="center"/>
          </w:tcPr>
          <w:p w14:paraId="6D94FC48" w14:textId="77777777" w:rsidR="00FF546E" w:rsidRPr="00234024" w:rsidRDefault="00FF546E"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28,5</w:t>
            </w:r>
          </w:p>
        </w:tc>
        <w:tc>
          <w:tcPr>
            <w:tcW w:w="892" w:type="dxa"/>
            <w:tcBorders>
              <w:top w:val="double" w:sz="4" w:space="0" w:color="auto"/>
            </w:tcBorders>
            <w:vAlign w:val="center"/>
          </w:tcPr>
          <w:p w14:paraId="079F3817" w14:textId="77777777" w:rsidR="00FF546E" w:rsidRPr="00234024" w:rsidRDefault="00FF546E"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2,6</w:t>
            </w:r>
          </w:p>
        </w:tc>
        <w:tc>
          <w:tcPr>
            <w:tcW w:w="1151" w:type="dxa"/>
            <w:tcBorders>
              <w:top w:val="double" w:sz="4" w:space="0" w:color="auto"/>
            </w:tcBorders>
            <w:vAlign w:val="center"/>
          </w:tcPr>
          <w:p w14:paraId="02378D6C" w14:textId="77777777" w:rsidR="00FF546E" w:rsidRPr="00234024" w:rsidRDefault="00FF546E" w:rsidP="002E745D">
            <w:pPr>
              <w:widowControl/>
              <w:overflowPunct w:val="0"/>
              <w:jc w:val="center"/>
              <w:textAlignment w:val="baseline"/>
              <w:rPr>
                <w:rFonts w:ascii="Arial" w:hAnsi="Arial" w:cs="Arial"/>
                <w:b/>
                <w:bCs/>
                <w:color w:val="000000" w:themeColor="text1"/>
                <w:sz w:val="22"/>
                <w:szCs w:val="22"/>
                <w:lang w:val="en-US"/>
              </w:rPr>
            </w:pPr>
            <w:r w:rsidRPr="00234024">
              <w:rPr>
                <w:rFonts w:ascii="Arial" w:hAnsi="Arial" w:cs="Arial"/>
                <w:bCs/>
                <w:color w:val="000000" w:themeColor="text1"/>
                <w:sz w:val="22"/>
                <w:szCs w:val="22"/>
              </w:rPr>
              <w:t>1389,4</w:t>
            </w:r>
          </w:p>
        </w:tc>
        <w:tc>
          <w:tcPr>
            <w:tcW w:w="900" w:type="dxa"/>
            <w:tcBorders>
              <w:top w:val="double" w:sz="4" w:space="0" w:color="auto"/>
            </w:tcBorders>
            <w:vAlign w:val="center"/>
          </w:tcPr>
          <w:p w14:paraId="28390B27" w14:textId="77777777" w:rsidR="00FF546E" w:rsidRPr="00234024" w:rsidRDefault="00FF546E"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57,5</w:t>
            </w:r>
          </w:p>
        </w:tc>
        <w:tc>
          <w:tcPr>
            <w:tcW w:w="900" w:type="dxa"/>
            <w:tcBorders>
              <w:top w:val="double" w:sz="4" w:space="0" w:color="auto"/>
            </w:tcBorders>
            <w:vAlign w:val="center"/>
          </w:tcPr>
          <w:p w14:paraId="2F6DA360" w14:textId="77777777" w:rsidR="00FF546E" w:rsidRPr="00234024" w:rsidRDefault="00FF546E"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318,2</w:t>
            </w:r>
          </w:p>
        </w:tc>
        <w:tc>
          <w:tcPr>
            <w:tcW w:w="1307" w:type="dxa"/>
            <w:tcBorders>
              <w:top w:val="double" w:sz="4" w:space="0" w:color="auto"/>
            </w:tcBorders>
            <w:vAlign w:val="center"/>
          </w:tcPr>
          <w:p w14:paraId="1C2159F1" w14:textId="77777777" w:rsidR="00FF546E" w:rsidRPr="00234024" w:rsidRDefault="00FF546E"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102</w:t>
            </w:r>
          </w:p>
        </w:tc>
        <w:tc>
          <w:tcPr>
            <w:tcW w:w="1134" w:type="dxa"/>
            <w:tcBorders>
              <w:top w:val="double" w:sz="4" w:space="0" w:color="auto"/>
            </w:tcBorders>
            <w:vAlign w:val="center"/>
          </w:tcPr>
          <w:p w14:paraId="468431A4" w14:textId="77777777" w:rsidR="00FF546E" w:rsidRPr="00234024" w:rsidRDefault="00FF546E"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ХЛК</w:t>
            </w:r>
          </w:p>
        </w:tc>
        <w:tc>
          <w:tcPr>
            <w:tcW w:w="910" w:type="dxa"/>
            <w:tcBorders>
              <w:top w:val="double" w:sz="4" w:space="0" w:color="auto"/>
            </w:tcBorders>
            <w:vAlign w:val="center"/>
          </w:tcPr>
          <w:p w14:paraId="5871382B" w14:textId="77777777" w:rsidR="00FF546E" w:rsidRPr="00234024" w:rsidRDefault="00FF546E"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НЕТ</w:t>
            </w:r>
          </w:p>
        </w:tc>
      </w:tr>
      <w:tr w:rsidR="00FF546E" w:rsidRPr="00234024" w14:paraId="1B8B9DFA" w14:textId="77777777" w:rsidTr="00234024">
        <w:trPr>
          <w:trHeight w:val="319"/>
          <w:jc w:val="center"/>
        </w:trPr>
        <w:tc>
          <w:tcPr>
            <w:tcW w:w="836" w:type="dxa"/>
            <w:vAlign w:val="center"/>
          </w:tcPr>
          <w:p w14:paraId="1374212A" w14:textId="77777777" w:rsidR="00234024" w:rsidRDefault="00FF546E" w:rsidP="002E745D">
            <w:pPr>
              <w:widowControl/>
              <w:overflowPunct w:val="0"/>
              <w:jc w:val="center"/>
              <w:textAlignment w:val="baseline"/>
              <w:rPr>
                <w:rFonts w:ascii="Arial" w:hAnsi="Arial" w:cs="Arial"/>
                <w:bCs/>
                <w:color w:val="000000" w:themeColor="text1"/>
                <w:sz w:val="22"/>
                <w:szCs w:val="22"/>
                <w:vertAlign w:val="subscript"/>
              </w:rPr>
            </w:pPr>
            <w:r w:rsidRPr="00234024">
              <w:rPr>
                <w:rFonts w:ascii="Arial" w:hAnsi="Arial" w:cs="Arial"/>
                <w:bCs/>
                <w:color w:val="000000" w:themeColor="text1"/>
                <w:sz w:val="22"/>
                <w:szCs w:val="22"/>
              </w:rPr>
              <w:t>С</w:t>
            </w:r>
            <w:r w:rsidRPr="00234024">
              <w:rPr>
                <w:rFonts w:ascii="Arial" w:hAnsi="Arial" w:cs="Arial"/>
                <w:bCs/>
                <w:color w:val="000000" w:themeColor="text1"/>
                <w:sz w:val="22"/>
                <w:szCs w:val="22"/>
                <w:vertAlign w:val="subscript"/>
              </w:rPr>
              <w:t xml:space="preserve">2 </w:t>
            </w:r>
          </w:p>
          <w:p w14:paraId="1F71012B" w14:textId="5ABCAE36" w:rsidR="00FF546E" w:rsidRPr="00234024" w:rsidRDefault="00FF546E" w:rsidP="002E745D">
            <w:pPr>
              <w:widowControl/>
              <w:overflowPunct w:val="0"/>
              <w:jc w:val="center"/>
              <w:textAlignment w:val="baseline"/>
              <w:rPr>
                <w:rFonts w:ascii="Arial" w:hAnsi="Arial" w:cs="Arial"/>
                <w:bCs/>
                <w:color w:val="000000" w:themeColor="text1"/>
                <w:sz w:val="22"/>
                <w:szCs w:val="22"/>
              </w:rPr>
            </w:pPr>
            <w:r w:rsidRPr="00234024">
              <w:rPr>
                <w:rFonts w:ascii="Arial" w:hAnsi="Arial" w:cs="Arial"/>
                <w:bCs/>
                <w:color w:val="000000" w:themeColor="text1"/>
                <w:sz w:val="22"/>
                <w:szCs w:val="22"/>
              </w:rPr>
              <w:t>(КТ-</w:t>
            </w:r>
            <w:r w:rsidRPr="00234024">
              <w:rPr>
                <w:rFonts w:ascii="Arial" w:hAnsi="Arial" w:cs="Arial"/>
                <w:bCs/>
                <w:color w:val="000000" w:themeColor="text1"/>
                <w:sz w:val="22"/>
                <w:szCs w:val="22"/>
                <w:lang w:val="en-US"/>
              </w:rPr>
              <w:t>II</w:t>
            </w:r>
            <w:r w:rsidRPr="00234024">
              <w:rPr>
                <w:rFonts w:ascii="Arial" w:hAnsi="Arial" w:cs="Arial"/>
                <w:bCs/>
                <w:color w:val="000000" w:themeColor="text1"/>
                <w:sz w:val="22"/>
                <w:szCs w:val="22"/>
              </w:rPr>
              <w:t>)</w:t>
            </w:r>
          </w:p>
        </w:tc>
        <w:tc>
          <w:tcPr>
            <w:tcW w:w="992" w:type="dxa"/>
            <w:vAlign w:val="center"/>
          </w:tcPr>
          <w:p w14:paraId="4D46919B" w14:textId="3296CD85" w:rsidR="00FF546E" w:rsidRPr="00234024" w:rsidRDefault="00FF546E"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3845</w:t>
            </w:r>
            <w:r w:rsidR="00234024" w:rsidRPr="00234024">
              <w:rPr>
                <w:rFonts w:ascii="Arial" w:hAnsi="Arial" w:cs="Arial"/>
                <w:bCs/>
                <w:color w:val="000000" w:themeColor="text1"/>
                <w:sz w:val="22"/>
                <w:szCs w:val="22"/>
              </w:rPr>
              <w:t>/ 4126,0</w:t>
            </w:r>
          </w:p>
        </w:tc>
        <w:tc>
          <w:tcPr>
            <w:tcW w:w="987" w:type="dxa"/>
            <w:vAlign w:val="center"/>
          </w:tcPr>
          <w:p w14:paraId="274CCFFC" w14:textId="506C555C" w:rsidR="00FF546E" w:rsidRPr="00234024" w:rsidRDefault="00FF546E"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3900</w:t>
            </w:r>
            <w:r w:rsidR="00234024" w:rsidRPr="00234024">
              <w:rPr>
                <w:rFonts w:ascii="Arial" w:hAnsi="Arial" w:cs="Arial"/>
                <w:bCs/>
                <w:color w:val="000000" w:themeColor="text1"/>
                <w:sz w:val="22"/>
                <w:szCs w:val="22"/>
              </w:rPr>
              <w:t>/ 4210,8</w:t>
            </w:r>
          </w:p>
        </w:tc>
        <w:tc>
          <w:tcPr>
            <w:tcW w:w="1285" w:type="dxa"/>
            <w:vAlign w:val="center"/>
          </w:tcPr>
          <w:p w14:paraId="48D3C6DF" w14:textId="77777777" w:rsidR="00FF546E" w:rsidRPr="00234024" w:rsidRDefault="00FF546E"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Порово-трещин.</w:t>
            </w:r>
          </w:p>
        </w:tc>
        <w:tc>
          <w:tcPr>
            <w:tcW w:w="769" w:type="dxa"/>
            <w:vAlign w:val="center"/>
          </w:tcPr>
          <w:p w14:paraId="7F81280F" w14:textId="77777777" w:rsidR="00FF546E" w:rsidRPr="00234024" w:rsidRDefault="00FF546E"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1,</w:t>
            </w:r>
            <w:r w:rsidRPr="00234024">
              <w:rPr>
                <w:rFonts w:ascii="Arial" w:hAnsi="Arial" w:cs="Arial"/>
                <w:bCs/>
                <w:color w:val="000000" w:themeColor="text1"/>
                <w:sz w:val="22"/>
                <w:szCs w:val="22"/>
                <w:lang w:val="en-US"/>
              </w:rPr>
              <w:t>0</w:t>
            </w:r>
            <w:r w:rsidRPr="00234024">
              <w:rPr>
                <w:rFonts w:ascii="Arial" w:hAnsi="Arial" w:cs="Arial"/>
                <w:bCs/>
                <w:color w:val="000000" w:themeColor="text1"/>
                <w:sz w:val="22"/>
                <w:szCs w:val="22"/>
              </w:rPr>
              <w:t>27</w:t>
            </w:r>
          </w:p>
        </w:tc>
        <w:tc>
          <w:tcPr>
            <w:tcW w:w="720" w:type="dxa"/>
            <w:vAlign w:val="center"/>
          </w:tcPr>
          <w:p w14:paraId="18EAB97E" w14:textId="77777777" w:rsidR="00FF546E" w:rsidRPr="00234024" w:rsidRDefault="00FF546E"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20</w:t>
            </w:r>
          </w:p>
        </w:tc>
        <w:tc>
          <w:tcPr>
            <w:tcW w:w="765" w:type="dxa"/>
            <w:vAlign w:val="center"/>
          </w:tcPr>
          <w:p w14:paraId="7FDADBEE" w14:textId="77777777" w:rsidR="00FF546E" w:rsidRPr="00234024" w:rsidRDefault="00FF546E" w:rsidP="002E745D">
            <w:pPr>
              <w:widowControl/>
              <w:overflowPunct w:val="0"/>
              <w:ind w:firstLine="720"/>
              <w:jc w:val="center"/>
              <w:textAlignment w:val="baseline"/>
              <w:rPr>
                <w:rFonts w:ascii="Arial" w:hAnsi="Arial" w:cs="Arial"/>
                <w:bCs/>
                <w:color w:val="000000" w:themeColor="text1"/>
                <w:sz w:val="22"/>
                <w:szCs w:val="22"/>
              </w:rPr>
            </w:pPr>
          </w:p>
        </w:tc>
        <w:tc>
          <w:tcPr>
            <w:tcW w:w="981" w:type="dxa"/>
            <w:vAlign w:val="center"/>
          </w:tcPr>
          <w:p w14:paraId="0A342C68" w14:textId="77777777" w:rsidR="00FF546E" w:rsidRPr="00234024" w:rsidRDefault="00FF546E"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1386,7</w:t>
            </w:r>
          </w:p>
        </w:tc>
        <w:tc>
          <w:tcPr>
            <w:tcW w:w="823" w:type="dxa"/>
            <w:vAlign w:val="center"/>
          </w:tcPr>
          <w:p w14:paraId="0E983779" w14:textId="77777777" w:rsidR="00FF546E" w:rsidRPr="00234024" w:rsidRDefault="00FF546E" w:rsidP="002E745D">
            <w:pPr>
              <w:widowControl/>
              <w:overflowPunct w:val="0"/>
              <w:jc w:val="center"/>
              <w:textAlignment w:val="baseline"/>
              <w:rPr>
                <w:rFonts w:ascii="Arial" w:hAnsi="Arial" w:cs="Arial"/>
                <w:b/>
                <w:bCs/>
                <w:color w:val="000000" w:themeColor="text1"/>
                <w:sz w:val="22"/>
                <w:szCs w:val="22"/>
                <w:lang w:val="en-US"/>
              </w:rPr>
            </w:pPr>
            <w:r w:rsidRPr="00234024">
              <w:rPr>
                <w:rFonts w:ascii="Arial" w:hAnsi="Arial" w:cs="Arial"/>
                <w:bCs/>
                <w:color w:val="000000" w:themeColor="text1"/>
                <w:sz w:val="22"/>
                <w:szCs w:val="22"/>
              </w:rPr>
              <w:t>11</w:t>
            </w:r>
          </w:p>
        </w:tc>
        <w:tc>
          <w:tcPr>
            <w:tcW w:w="892" w:type="dxa"/>
            <w:vAlign w:val="center"/>
          </w:tcPr>
          <w:p w14:paraId="0094DE73" w14:textId="77777777" w:rsidR="00FF546E" w:rsidRPr="00234024" w:rsidRDefault="00FF546E"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19,2</w:t>
            </w:r>
          </w:p>
        </w:tc>
        <w:tc>
          <w:tcPr>
            <w:tcW w:w="1151" w:type="dxa"/>
            <w:vAlign w:val="center"/>
          </w:tcPr>
          <w:p w14:paraId="6A268BCF" w14:textId="77777777" w:rsidR="00FF546E" w:rsidRPr="00234024" w:rsidRDefault="00FF546E"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775,1</w:t>
            </w:r>
          </w:p>
        </w:tc>
        <w:tc>
          <w:tcPr>
            <w:tcW w:w="900" w:type="dxa"/>
            <w:vAlign w:val="center"/>
          </w:tcPr>
          <w:p w14:paraId="63CE8094" w14:textId="77777777" w:rsidR="00FF546E" w:rsidRPr="00234024" w:rsidRDefault="00FF546E"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49</w:t>
            </w:r>
          </w:p>
        </w:tc>
        <w:tc>
          <w:tcPr>
            <w:tcW w:w="900" w:type="dxa"/>
            <w:vAlign w:val="center"/>
          </w:tcPr>
          <w:p w14:paraId="0427A727" w14:textId="77777777" w:rsidR="00FF546E" w:rsidRPr="00234024" w:rsidRDefault="00FF546E"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191</w:t>
            </w:r>
          </w:p>
        </w:tc>
        <w:tc>
          <w:tcPr>
            <w:tcW w:w="1307" w:type="dxa"/>
            <w:vAlign w:val="center"/>
          </w:tcPr>
          <w:p w14:paraId="0044408A" w14:textId="77777777" w:rsidR="00FF546E" w:rsidRPr="00234024" w:rsidRDefault="00FF546E"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73,1</w:t>
            </w:r>
          </w:p>
        </w:tc>
        <w:tc>
          <w:tcPr>
            <w:tcW w:w="1134" w:type="dxa"/>
            <w:vAlign w:val="center"/>
          </w:tcPr>
          <w:p w14:paraId="556C988B" w14:textId="77777777" w:rsidR="00FF546E" w:rsidRPr="00234024" w:rsidRDefault="00FF546E"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ХЛК</w:t>
            </w:r>
          </w:p>
        </w:tc>
        <w:tc>
          <w:tcPr>
            <w:tcW w:w="910" w:type="dxa"/>
            <w:vAlign w:val="center"/>
          </w:tcPr>
          <w:p w14:paraId="4224DEFE" w14:textId="77777777" w:rsidR="00FF546E" w:rsidRPr="00234024" w:rsidRDefault="00FF546E"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НЕТ</w:t>
            </w:r>
          </w:p>
        </w:tc>
      </w:tr>
    </w:tbl>
    <w:p w14:paraId="13D041F3" w14:textId="77777777" w:rsidR="00F532FE" w:rsidRPr="00234024" w:rsidRDefault="00F532FE" w:rsidP="00192C4A">
      <w:pPr>
        <w:tabs>
          <w:tab w:val="left" w:pos="9356"/>
        </w:tabs>
        <w:spacing w:after="120"/>
        <w:rPr>
          <w:rFonts w:ascii="Arial" w:hAnsi="Arial" w:cs="Arial"/>
          <w:b/>
          <w:sz w:val="22"/>
          <w:szCs w:val="22"/>
        </w:rPr>
      </w:pPr>
    </w:p>
    <w:p w14:paraId="377EC6E4" w14:textId="413E9734" w:rsidR="00D217CE" w:rsidRPr="00234024" w:rsidRDefault="00070A8D" w:rsidP="007C180C">
      <w:pPr>
        <w:jc w:val="center"/>
        <w:rPr>
          <w:rFonts w:ascii="Arial" w:hAnsi="Arial" w:cs="Arial"/>
          <w:sz w:val="22"/>
          <w:szCs w:val="22"/>
        </w:rPr>
      </w:pPr>
      <w:r w:rsidRPr="00234024">
        <w:rPr>
          <w:rFonts w:ascii="Arial" w:hAnsi="Arial" w:cs="Arial"/>
          <w:b/>
          <w:sz w:val="22"/>
          <w:szCs w:val="22"/>
        </w:rPr>
        <w:br w:type="page"/>
      </w:r>
      <w:bookmarkStart w:id="150" w:name="_Toc84003911"/>
      <w:bookmarkStart w:id="151" w:name="_Toc86222791"/>
      <w:bookmarkStart w:id="152" w:name="_Toc86320804"/>
      <w:bookmarkStart w:id="153" w:name="_Toc86678337"/>
      <w:bookmarkStart w:id="154" w:name="_Hlk193279024"/>
      <w:bookmarkEnd w:id="146"/>
      <w:bookmarkEnd w:id="147"/>
      <w:bookmarkEnd w:id="148"/>
      <w:bookmarkEnd w:id="149"/>
      <w:r w:rsidR="00D217CE" w:rsidRPr="00234024">
        <w:rPr>
          <w:rFonts w:ascii="Arial" w:hAnsi="Arial" w:cs="Arial"/>
          <w:b/>
          <w:sz w:val="22"/>
          <w:szCs w:val="22"/>
        </w:rPr>
        <w:lastRenderedPageBreak/>
        <w:t xml:space="preserve">Таблица </w:t>
      </w:r>
      <w:proofErr w:type="gramStart"/>
      <w:r w:rsidR="00BB62C1" w:rsidRPr="00234024">
        <w:rPr>
          <w:rFonts w:ascii="Arial" w:hAnsi="Arial" w:cs="Arial"/>
          <w:b/>
          <w:sz w:val="22"/>
          <w:szCs w:val="22"/>
        </w:rPr>
        <w:t xml:space="preserve">1.4.8 </w:t>
      </w:r>
      <w:r w:rsidR="00D217CE" w:rsidRPr="00234024">
        <w:rPr>
          <w:rFonts w:ascii="Arial" w:hAnsi="Arial" w:cs="Arial"/>
          <w:b/>
          <w:sz w:val="22"/>
          <w:szCs w:val="22"/>
        </w:rPr>
        <w:t xml:space="preserve"> Давление</w:t>
      </w:r>
      <w:proofErr w:type="gramEnd"/>
      <w:r w:rsidR="00D217CE" w:rsidRPr="00234024">
        <w:rPr>
          <w:rFonts w:ascii="Arial" w:hAnsi="Arial" w:cs="Arial"/>
          <w:b/>
          <w:sz w:val="22"/>
          <w:szCs w:val="22"/>
        </w:rPr>
        <w:t xml:space="preserve"> и температура по разрезу скважины</w:t>
      </w:r>
      <w:bookmarkEnd w:id="150"/>
      <w:bookmarkEnd w:id="151"/>
      <w:bookmarkEnd w:id="152"/>
      <w:bookmarkEnd w:id="153"/>
    </w:p>
    <w:p w14:paraId="15A0FAD6" w14:textId="77777777" w:rsidR="00BC7B9E" w:rsidRPr="00234024" w:rsidRDefault="00BC7B9E" w:rsidP="00BC7B9E">
      <w:pPr>
        <w:jc w:val="center"/>
        <w:rPr>
          <w:rFonts w:ascii="Arial" w:hAnsi="Arial" w:cs="Arial"/>
          <w:sz w:val="22"/>
          <w:szCs w:val="22"/>
        </w:rPr>
      </w:pPr>
      <w:r w:rsidRPr="00234024">
        <w:rPr>
          <w:rFonts w:ascii="Arial" w:hAnsi="Arial" w:cs="Arial"/>
          <w:sz w:val="22"/>
          <w:szCs w:val="22"/>
        </w:rPr>
        <w:t xml:space="preserve">(в графах 6, 9, 12, 15, 17 проставляются условные обозначения источника получения градиентов; </w:t>
      </w:r>
    </w:p>
    <w:p w14:paraId="5BC3ADB2" w14:textId="77777777" w:rsidR="00BC7B9E" w:rsidRPr="00234024" w:rsidRDefault="00BC7B9E" w:rsidP="00BC7B9E">
      <w:pPr>
        <w:jc w:val="center"/>
        <w:rPr>
          <w:rFonts w:ascii="Arial" w:hAnsi="Arial" w:cs="Arial"/>
          <w:sz w:val="22"/>
          <w:szCs w:val="22"/>
        </w:rPr>
      </w:pPr>
      <w:r w:rsidRPr="00234024">
        <w:rPr>
          <w:rFonts w:ascii="Arial" w:hAnsi="Arial" w:cs="Arial"/>
          <w:sz w:val="22"/>
          <w:szCs w:val="22"/>
        </w:rPr>
        <w:t xml:space="preserve">ПСР – прогноз по сейсморазведочным данным; ПФГ – прогноз по геофизическим исследованиям; </w:t>
      </w:r>
    </w:p>
    <w:p w14:paraId="7CEB6A37" w14:textId="77777777" w:rsidR="00BC7B9E" w:rsidRPr="00234024" w:rsidRDefault="00BC7B9E" w:rsidP="00BC7B9E">
      <w:pPr>
        <w:jc w:val="center"/>
        <w:rPr>
          <w:rFonts w:ascii="Arial" w:hAnsi="Arial" w:cs="Arial"/>
          <w:sz w:val="22"/>
          <w:szCs w:val="22"/>
        </w:rPr>
      </w:pPr>
      <w:r w:rsidRPr="00234024">
        <w:rPr>
          <w:rFonts w:ascii="Arial" w:hAnsi="Arial" w:cs="Arial"/>
          <w:sz w:val="22"/>
          <w:szCs w:val="22"/>
        </w:rPr>
        <w:t>РФЗ – расчет по фактическим замерам в скважинах)</w:t>
      </w:r>
    </w:p>
    <w:p w14:paraId="2E6287A4" w14:textId="77777777" w:rsidR="00234024" w:rsidRPr="00234024" w:rsidRDefault="00234024" w:rsidP="00234024">
      <w:pPr>
        <w:overflowPunct w:val="0"/>
        <w:textAlignment w:val="baseline"/>
        <w:rPr>
          <w:rFonts w:ascii="Arial" w:hAnsi="Arial" w:cs="Arial"/>
          <w:b/>
          <w:bCs/>
          <w:color w:val="000000" w:themeColor="text1"/>
          <w:sz w:val="22"/>
          <w:szCs w:val="22"/>
        </w:rPr>
      </w:pPr>
    </w:p>
    <w:tbl>
      <w:tblPr>
        <w:tblW w:w="15048" w:type="dxa"/>
        <w:jc w:val="righ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1384"/>
        <w:gridCol w:w="851"/>
        <w:gridCol w:w="850"/>
        <w:gridCol w:w="815"/>
        <w:gridCol w:w="900"/>
        <w:gridCol w:w="720"/>
        <w:gridCol w:w="912"/>
        <w:gridCol w:w="906"/>
        <w:gridCol w:w="702"/>
        <w:gridCol w:w="900"/>
        <w:gridCol w:w="894"/>
        <w:gridCol w:w="764"/>
        <w:gridCol w:w="1079"/>
        <w:gridCol w:w="850"/>
        <w:gridCol w:w="733"/>
        <w:gridCol w:w="696"/>
        <w:gridCol w:w="1092"/>
      </w:tblGrid>
      <w:tr w:rsidR="00234024" w:rsidRPr="00234024" w14:paraId="3DEF9502" w14:textId="77777777" w:rsidTr="002E745D">
        <w:trPr>
          <w:trHeight w:val="233"/>
          <w:jc w:val="right"/>
        </w:trPr>
        <w:tc>
          <w:tcPr>
            <w:tcW w:w="1384" w:type="dxa"/>
            <w:vMerge w:val="restart"/>
            <w:vAlign w:val="center"/>
          </w:tcPr>
          <w:p w14:paraId="14FA6623" w14:textId="77777777" w:rsidR="00234024" w:rsidRPr="00234024" w:rsidRDefault="00234024" w:rsidP="00234024">
            <w:pPr>
              <w:widowControl/>
              <w:overflowPunct w:val="0"/>
              <w:ind w:left="-57" w:right="-57"/>
              <w:jc w:val="center"/>
              <w:textAlignment w:val="baseline"/>
              <w:rPr>
                <w:rFonts w:ascii="Arial" w:hAnsi="Arial" w:cs="Arial"/>
                <w:b/>
                <w:color w:val="000000" w:themeColor="text1"/>
                <w:sz w:val="22"/>
                <w:szCs w:val="22"/>
              </w:rPr>
            </w:pPr>
            <w:r w:rsidRPr="00234024">
              <w:rPr>
                <w:rFonts w:ascii="Arial" w:hAnsi="Arial" w:cs="Arial"/>
                <w:b/>
                <w:color w:val="000000" w:themeColor="text1"/>
                <w:sz w:val="22"/>
                <w:szCs w:val="22"/>
              </w:rPr>
              <w:t xml:space="preserve">Индекс страти- графи- ческого </w:t>
            </w:r>
            <w:proofErr w:type="gramStart"/>
            <w:r w:rsidRPr="00234024">
              <w:rPr>
                <w:rFonts w:ascii="Arial" w:hAnsi="Arial" w:cs="Arial"/>
                <w:b/>
                <w:color w:val="000000" w:themeColor="text1"/>
                <w:sz w:val="22"/>
                <w:szCs w:val="22"/>
              </w:rPr>
              <w:t>подраз- деления</w:t>
            </w:r>
            <w:proofErr w:type="gramEnd"/>
          </w:p>
        </w:tc>
        <w:tc>
          <w:tcPr>
            <w:tcW w:w="1701" w:type="dxa"/>
            <w:gridSpan w:val="2"/>
            <w:vAlign w:val="center"/>
          </w:tcPr>
          <w:p w14:paraId="44108DC4" w14:textId="77777777" w:rsidR="00234024" w:rsidRPr="00234024" w:rsidRDefault="00234024" w:rsidP="00234024">
            <w:pPr>
              <w:ind w:left="-57" w:right="-57"/>
              <w:jc w:val="center"/>
              <w:rPr>
                <w:rFonts w:ascii="Arial" w:hAnsi="Arial" w:cs="Arial"/>
                <w:b/>
                <w:sz w:val="22"/>
                <w:szCs w:val="22"/>
              </w:rPr>
            </w:pPr>
            <w:r w:rsidRPr="00234024">
              <w:rPr>
                <w:rFonts w:ascii="Arial" w:hAnsi="Arial" w:cs="Arial"/>
                <w:b/>
                <w:bCs/>
                <w:color w:val="000000" w:themeColor="text1"/>
                <w:sz w:val="22"/>
                <w:szCs w:val="22"/>
              </w:rPr>
              <w:t xml:space="preserve">Интервал, м </w:t>
            </w:r>
            <w:r w:rsidRPr="00234024">
              <w:rPr>
                <w:rFonts w:ascii="Arial" w:hAnsi="Arial" w:cs="Arial"/>
                <w:b/>
                <w:sz w:val="22"/>
                <w:szCs w:val="22"/>
              </w:rPr>
              <w:t>(по вертикали/</w:t>
            </w:r>
          </w:p>
          <w:p w14:paraId="652D1219" w14:textId="4A1B6647"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rPr>
            </w:pPr>
            <w:r w:rsidRPr="00234024">
              <w:rPr>
                <w:rFonts w:ascii="Arial" w:hAnsi="Arial" w:cs="Arial"/>
                <w:b/>
                <w:sz w:val="22"/>
                <w:szCs w:val="22"/>
              </w:rPr>
              <w:t>по стволу)</w:t>
            </w:r>
          </w:p>
        </w:tc>
        <w:tc>
          <w:tcPr>
            <w:tcW w:w="10175" w:type="dxa"/>
            <w:gridSpan w:val="12"/>
            <w:vAlign w:val="center"/>
          </w:tcPr>
          <w:p w14:paraId="0D1C2A91" w14:textId="77777777"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Градиент давления</w:t>
            </w:r>
          </w:p>
        </w:tc>
        <w:tc>
          <w:tcPr>
            <w:tcW w:w="1788" w:type="dxa"/>
            <w:gridSpan w:val="2"/>
            <w:vMerge w:val="restart"/>
            <w:vAlign w:val="center"/>
          </w:tcPr>
          <w:p w14:paraId="0C99BC38" w14:textId="77777777"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Температура</w:t>
            </w:r>
          </w:p>
          <w:p w14:paraId="00D66506" w14:textId="77777777"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в конце</w:t>
            </w:r>
          </w:p>
          <w:p w14:paraId="3BEE3EE4" w14:textId="77777777"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интервала</w:t>
            </w:r>
          </w:p>
        </w:tc>
      </w:tr>
      <w:tr w:rsidR="00234024" w:rsidRPr="00234024" w14:paraId="4716AB8F" w14:textId="77777777" w:rsidTr="002E745D">
        <w:trPr>
          <w:trHeight w:val="528"/>
          <w:jc w:val="right"/>
        </w:trPr>
        <w:tc>
          <w:tcPr>
            <w:tcW w:w="1384" w:type="dxa"/>
            <w:vMerge/>
            <w:vAlign w:val="center"/>
          </w:tcPr>
          <w:p w14:paraId="2B344D69" w14:textId="77777777"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rPr>
            </w:pPr>
          </w:p>
        </w:tc>
        <w:tc>
          <w:tcPr>
            <w:tcW w:w="851" w:type="dxa"/>
            <w:vMerge w:val="restart"/>
            <w:vAlign w:val="center"/>
          </w:tcPr>
          <w:p w14:paraId="108A8D43" w14:textId="77777777"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rPr>
            </w:pPr>
            <w:r w:rsidRPr="00234024">
              <w:rPr>
                <w:rFonts w:ascii="Arial" w:hAnsi="Arial" w:cs="Arial"/>
                <w:b/>
                <w:color w:val="000000" w:themeColor="text1"/>
                <w:sz w:val="22"/>
                <w:szCs w:val="22"/>
              </w:rPr>
              <w:t>от (верх)</w:t>
            </w:r>
          </w:p>
        </w:tc>
        <w:tc>
          <w:tcPr>
            <w:tcW w:w="850" w:type="dxa"/>
            <w:vMerge w:val="restart"/>
            <w:vAlign w:val="center"/>
          </w:tcPr>
          <w:p w14:paraId="2E5A0E32" w14:textId="77777777"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rPr>
            </w:pPr>
            <w:r w:rsidRPr="00234024">
              <w:rPr>
                <w:rFonts w:ascii="Arial" w:hAnsi="Arial" w:cs="Arial"/>
                <w:b/>
                <w:color w:val="000000" w:themeColor="text1"/>
                <w:sz w:val="22"/>
                <w:szCs w:val="22"/>
              </w:rPr>
              <w:t>до</w:t>
            </w:r>
          </w:p>
          <w:p w14:paraId="4FDF593F" w14:textId="77777777"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rPr>
            </w:pPr>
            <w:r w:rsidRPr="00234024">
              <w:rPr>
                <w:rFonts w:ascii="Arial" w:hAnsi="Arial" w:cs="Arial"/>
                <w:b/>
                <w:color w:val="000000" w:themeColor="text1"/>
                <w:sz w:val="22"/>
                <w:szCs w:val="22"/>
              </w:rPr>
              <w:t>(низ)</w:t>
            </w:r>
          </w:p>
        </w:tc>
        <w:tc>
          <w:tcPr>
            <w:tcW w:w="2435" w:type="dxa"/>
            <w:gridSpan w:val="3"/>
            <w:vAlign w:val="center"/>
          </w:tcPr>
          <w:p w14:paraId="466FB1DC" w14:textId="77777777"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Пластового</w:t>
            </w:r>
          </w:p>
        </w:tc>
        <w:tc>
          <w:tcPr>
            <w:tcW w:w="2520" w:type="dxa"/>
            <w:gridSpan w:val="3"/>
            <w:vAlign w:val="center"/>
          </w:tcPr>
          <w:p w14:paraId="460714F2" w14:textId="77777777"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Порового</w:t>
            </w:r>
          </w:p>
        </w:tc>
        <w:tc>
          <w:tcPr>
            <w:tcW w:w="2558" w:type="dxa"/>
            <w:gridSpan w:val="3"/>
            <w:vAlign w:val="center"/>
          </w:tcPr>
          <w:p w14:paraId="18BB6175" w14:textId="77777777"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Гидроразрыва пород</w:t>
            </w:r>
          </w:p>
        </w:tc>
        <w:tc>
          <w:tcPr>
            <w:tcW w:w="2662" w:type="dxa"/>
            <w:gridSpan w:val="3"/>
            <w:vAlign w:val="center"/>
          </w:tcPr>
          <w:p w14:paraId="67967B4D" w14:textId="77777777"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Горного</w:t>
            </w:r>
          </w:p>
        </w:tc>
        <w:tc>
          <w:tcPr>
            <w:tcW w:w="1788" w:type="dxa"/>
            <w:gridSpan w:val="2"/>
            <w:vMerge/>
            <w:vAlign w:val="center"/>
          </w:tcPr>
          <w:p w14:paraId="130522D9" w14:textId="77777777"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rPr>
            </w:pPr>
          </w:p>
        </w:tc>
      </w:tr>
      <w:tr w:rsidR="00234024" w:rsidRPr="00234024" w14:paraId="7730E35A" w14:textId="77777777" w:rsidTr="002E745D">
        <w:trPr>
          <w:jc w:val="right"/>
        </w:trPr>
        <w:tc>
          <w:tcPr>
            <w:tcW w:w="1384" w:type="dxa"/>
            <w:vMerge/>
            <w:vAlign w:val="center"/>
          </w:tcPr>
          <w:p w14:paraId="4BC066CA" w14:textId="77777777"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rPr>
            </w:pPr>
          </w:p>
        </w:tc>
        <w:tc>
          <w:tcPr>
            <w:tcW w:w="851" w:type="dxa"/>
            <w:vMerge/>
            <w:vAlign w:val="center"/>
          </w:tcPr>
          <w:p w14:paraId="2F34250E" w14:textId="77777777"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rPr>
            </w:pPr>
          </w:p>
        </w:tc>
        <w:tc>
          <w:tcPr>
            <w:tcW w:w="850" w:type="dxa"/>
            <w:vMerge/>
            <w:vAlign w:val="center"/>
          </w:tcPr>
          <w:p w14:paraId="7E7E6379" w14:textId="77777777"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rPr>
            </w:pPr>
          </w:p>
        </w:tc>
        <w:tc>
          <w:tcPr>
            <w:tcW w:w="1715" w:type="dxa"/>
            <w:gridSpan w:val="2"/>
            <w:vAlign w:val="center"/>
          </w:tcPr>
          <w:p w14:paraId="51BB0D8B" w14:textId="77777777"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кгс/см</w:t>
            </w:r>
            <w:r w:rsidRPr="00234024">
              <w:rPr>
                <w:rFonts w:ascii="Arial" w:hAnsi="Arial" w:cs="Arial"/>
                <w:b/>
                <w:bCs/>
                <w:color w:val="000000" w:themeColor="text1"/>
                <w:sz w:val="22"/>
                <w:szCs w:val="22"/>
                <w:vertAlign w:val="superscript"/>
              </w:rPr>
              <w:t>2</w:t>
            </w:r>
            <w:r w:rsidRPr="00234024">
              <w:rPr>
                <w:rFonts w:ascii="Arial" w:hAnsi="Arial" w:cs="Arial"/>
                <w:b/>
                <w:bCs/>
                <w:color w:val="000000" w:themeColor="text1"/>
                <w:sz w:val="22"/>
                <w:szCs w:val="22"/>
              </w:rPr>
              <w:t xml:space="preserve"> на м</w:t>
            </w:r>
          </w:p>
        </w:tc>
        <w:tc>
          <w:tcPr>
            <w:tcW w:w="720" w:type="dxa"/>
            <w:vMerge w:val="restart"/>
            <w:textDirection w:val="btLr"/>
            <w:vAlign w:val="center"/>
          </w:tcPr>
          <w:p w14:paraId="10037F9D" w14:textId="77777777"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Источник</w:t>
            </w:r>
          </w:p>
          <w:p w14:paraId="71437602" w14:textId="77777777"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получения</w:t>
            </w:r>
          </w:p>
        </w:tc>
        <w:tc>
          <w:tcPr>
            <w:tcW w:w="1818" w:type="dxa"/>
            <w:gridSpan w:val="2"/>
            <w:vAlign w:val="center"/>
          </w:tcPr>
          <w:p w14:paraId="441331F9" w14:textId="77777777"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кгс/см</w:t>
            </w:r>
            <w:r w:rsidRPr="00234024">
              <w:rPr>
                <w:rFonts w:ascii="Arial" w:hAnsi="Arial" w:cs="Arial"/>
                <w:b/>
                <w:bCs/>
                <w:color w:val="000000" w:themeColor="text1"/>
                <w:sz w:val="22"/>
                <w:szCs w:val="22"/>
                <w:vertAlign w:val="superscript"/>
              </w:rPr>
              <w:t>2</w:t>
            </w:r>
            <w:r w:rsidRPr="00234024">
              <w:rPr>
                <w:rFonts w:ascii="Arial" w:hAnsi="Arial" w:cs="Arial"/>
                <w:b/>
                <w:bCs/>
                <w:color w:val="000000" w:themeColor="text1"/>
                <w:sz w:val="22"/>
                <w:szCs w:val="22"/>
              </w:rPr>
              <w:t xml:space="preserve"> на м</w:t>
            </w:r>
          </w:p>
        </w:tc>
        <w:tc>
          <w:tcPr>
            <w:tcW w:w="702" w:type="dxa"/>
            <w:vMerge w:val="restart"/>
            <w:textDirection w:val="btLr"/>
            <w:vAlign w:val="center"/>
          </w:tcPr>
          <w:p w14:paraId="2F70F20D" w14:textId="77777777"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Источник</w:t>
            </w:r>
          </w:p>
          <w:p w14:paraId="1B02B956" w14:textId="77777777"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получения</w:t>
            </w:r>
          </w:p>
        </w:tc>
        <w:tc>
          <w:tcPr>
            <w:tcW w:w="1794" w:type="dxa"/>
            <w:gridSpan w:val="2"/>
            <w:vAlign w:val="center"/>
          </w:tcPr>
          <w:p w14:paraId="528CDF33" w14:textId="77777777"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кгс/см</w:t>
            </w:r>
            <w:r w:rsidRPr="00234024">
              <w:rPr>
                <w:rFonts w:ascii="Arial" w:hAnsi="Arial" w:cs="Arial"/>
                <w:b/>
                <w:bCs/>
                <w:color w:val="000000" w:themeColor="text1"/>
                <w:sz w:val="22"/>
                <w:szCs w:val="22"/>
                <w:vertAlign w:val="superscript"/>
              </w:rPr>
              <w:t>2</w:t>
            </w:r>
            <w:r w:rsidRPr="00234024">
              <w:rPr>
                <w:rFonts w:ascii="Arial" w:hAnsi="Arial" w:cs="Arial"/>
                <w:b/>
                <w:bCs/>
                <w:color w:val="000000" w:themeColor="text1"/>
                <w:sz w:val="22"/>
                <w:szCs w:val="22"/>
              </w:rPr>
              <w:t xml:space="preserve"> на м</w:t>
            </w:r>
          </w:p>
        </w:tc>
        <w:tc>
          <w:tcPr>
            <w:tcW w:w="764" w:type="dxa"/>
            <w:vMerge w:val="restart"/>
            <w:textDirection w:val="btLr"/>
            <w:vAlign w:val="center"/>
          </w:tcPr>
          <w:p w14:paraId="015B81E5" w14:textId="77777777"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Источник</w:t>
            </w:r>
          </w:p>
          <w:p w14:paraId="2E92E3EB" w14:textId="77777777"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получения</w:t>
            </w:r>
          </w:p>
        </w:tc>
        <w:tc>
          <w:tcPr>
            <w:tcW w:w="1929" w:type="dxa"/>
            <w:gridSpan w:val="2"/>
            <w:vAlign w:val="center"/>
          </w:tcPr>
          <w:p w14:paraId="543E6AEA" w14:textId="77777777"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кгс/см</w:t>
            </w:r>
            <w:r w:rsidRPr="00234024">
              <w:rPr>
                <w:rFonts w:ascii="Arial" w:hAnsi="Arial" w:cs="Arial"/>
                <w:b/>
                <w:bCs/>
                <w:color w:val="000000" w:themeColor="text1"/>
                <w:sz w:val="22"/>
                <w:szCs w:val="22"/>
                <w:vertAlign w:val="superscript"/>
              </w:rPr>
              <w:t>2</w:t>
            </w:r>
            <w:r w:rsidRPr="00234024">
              <w:rPr>
                <w:rFonts w:ascii="Arial" w:hAnsi="Arial" w:cs="Arial"/>
                <w:b/>
                <w:bCs/>
                <w:color w:val="000000" w:themeColor="text1"/>
                <w:sz w:val="22"/>
                <w:szCs w:val="22"/>
              </w:rPr>
              <w:t xml:space="preserve"> на м</w:t>
            </w:r>
          </w:p>
        </w:tc>
        <w:tc>
          <w:tcPr>
            <w:tcW w:w="733" w:type="dxa"/>
            <w:vMerge w:val="restart"/>
            <w:textDirection w:val="btLr"/>
            <w:vAlign w:val="center"/>
          </w:tcPr>
          <w:p w14:paraId="79986F5B" w14:textId="77777777"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Источник</w:t>
            </w:r>
          </w:p>
          <w:p w14:paraId="67F4DE35" w14:textId="1A36950B"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lang w:val="kk-KZ"/>
              </w:rPr>
              <w:t>п</w:t>
            </w:r>
            <w:r w:rsidRPr="00234024">
              <w:rPr>
                <w:rFonts w:ascii="Arial" w:hAnsi="Arial" w:cs="Arial"/>
                <w:b/>
                <w:bCs/>
                <w:color w:val="000000" w:themeColor="text1"/>
                <w:sz w:val="22"/>
                <w:szCs w:val="22"/>
              </w:rPr>
              <w:t>олучения</w:t>
            </w:r>
          </w:p>
        </w:tc>
        <w:tc>
          <w:tcPr>
            <w:tcW w:w="696" w:type="dxa"/>
            <w:vMerge w:val="restart"/>
            <w:textDirection w:val="btLr"/>
            <w:vAlign w:val="center"/>
          </w:tcPr>
          <w:p w14:paraId="37FD83AD" w14:textId="77777777"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Градус</w:t>
            </w:r>
          </w:p>
        </w:tc>
        <w:tc>
          <w:tcPr>
            <w:tcW w:w="1092" w:type="dxa"/>
            <w:vMerge w:val="restart"/>
            <w:textDirection w:val="btLr"/>
            <w:vAlign w:val="center"/>
          </w:tcPr>
          <w:p w14:paraId="13B15752" w14:textId="77777777"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Источник</w:t>
            </w:r>
          </w:p>
          <w:p w14:paraId="156FA59B" w14:textId="77777777"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получения</w:t>
            </w:r>
          </w:p>
        </w:tc>
      </w:tr>
      <w:tr w:rsidR="00234024" w:rsidRPr="00234024" w14:paraId="3B5FD4A2" w14:textId="77777777" w:rsidTr="00234024">
        <w:trPr>
          <w:trHeight w:val="1224"/>
          <w:jc w:val="right"/>
        </w:trPr>
        <w:tc>
          <w:tcPr>
            <w:tcW w:w="1384" w:type="dxa"/>
            <w:vMerge/>
            <w:tcBorders>
              <w:bottom w:val="single" w:sz="4" w:space="0" w:color="auto"/>
            </w:tcBorders>
            <w:vAlign w:val="center"/>
          </w:tcPr>
          <w:p w14:paraId="298EEECE" w14:textId="77777777" w:rsidR="00234024" w:rsidRPr="00234024" w:rsidRDefault="00234024" w:rsidP="00234024">
            <w:pPr>
              <w:widowControl/>
              <w:overflowPunct w:val="0"/>
              <w:ind w:left="-57" w:right="-57"/>
              <w:jc w:val="center"/>
              <w:textAlignment w:val="baseline"/>
              <w:rPr>
                <w:rFonts w:ascii="Arial" w:hAnsi="Arial" w:cs="Arial"/>
                <w:bCs/>
                <w:color w:val="000000" w:themeColor="text1"/>
                <w:sz w:val="22"/>
                <w:szCs w:val="22"/>
              </w:rPr>
            </w:pPr>
          </w:p>
        </w:tc>
        <w:tc>
          <w:tcPr>
            <w:tcW w:w="851" w:type="dxa"/>
            <w:vMerge/>
            <w:tcBorders>
              <w:bottom w:val="single" w:sz="4" w:space="0" w:color="auto"/>
            </w:tcBorders>
            <w:vAlign w:val="center"/>
          </w:tcPr>
          <w:p w14:paraId="6B6C1918" w14:textId="77777777" w:rsidR="00234024" w:rsidRPr="00234024" w:rsidRDefault="00234024" w:rsidP="00234024">
            <w:pPr>
              <w:widowControl/>
              <w:overflowPunct w:val="0"/>
              <w:ind w:left="-57" w:right="-57"/>
              <w:jc w:val="center"/>
              <w:textAlignment w:val="baseline"/>
              <w:rPr>
                <w:rFonts w:ascii="Arial" w:hAnsi="Arial" w:cs="Arial"/>
                <w:bCs/>
                <w:color w:val="000000" w:themeColor="text1"/>
                <w:sz w:val="22"/>
                <w:szCs w:val="22"/>
              </w:rPr>
            </w:pPr>
          </w:p>
        </w:tc>
        <w:tc>
          <w:tcPr>
            <w:tcW w:w="850" w:type="dxa"/>
            <w:vMerge/>
            <w:tcBorders>
              <w:bottom w:val="single" w:sz="4" w:space="0" w:color="auto"/>
            </w:tcBorders>
            <w:vAlign w:val="center"/>
          </w:tcPr>
          <w:p w14:paraId="2D0B99C4" w14:textId="77777777" w:rsidR="00234024" w:rsidRPr="00234024" w:rsidRDefault="00234024" w:rsidP="00234024">
            <w:pPr>
              <w:widowControl/>
              <w:overflowPunct w:val="0"/>
              <w:ind w:left="-57" w:right="-57"/>
              <w:jc w:val="center"/>
              <w:textAlignment w:val="baseline"/>
              <w:rPr>
                <w:rFonts w:ascii="Arial" w:hAnsi="Arial" w:cs="Arial"/>
                <w:bCs/>
                <w:color w:val="000000" w:themeColor="text1"/>
                <w:sz w:val="22"/>
                <w:szCs w:val="22"/>
              </w:rPr>
            </w:pPr>
          </w:p>
        </w:tc>
        <w:tc>
          <w:tcPr>
            <w:tcW w:w="815" w:type="dxa"/>
            <w:tcBorders>
              <w:bottom w:val="single" w:sz="4" w:space="0" w:color="auto"/>
            </w:tcBorders>
            <w:vAlign w:val="center"/>
          </w:tcPr>
          <w:p w14:paraId="3116CB59" w14:textId="77777777"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от (верх)</w:t>
            </w:r>
          </w:p>
        </w:tc>
        <w:tc>
          <w:tcPr>
            <w:tcW w:w="900" w:type="dxa"/>
            <w:tcBorders>
              <w:bottom w:val="single" w:sz="4" w:space="0" w:color="auto"/>
            </w:tcBorders>
            <w:vAlign w:val="center"/>
          </w:tcPr>
          <w:p w14:paraId="5283D253" w14:textId="77777777"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lang w:val="en-US"/>
              </w:rPr>
            </w:pPr>
            <w:r w:rsidRPr="00234024">
              <w:rPr>
                <w:rFonts w:ascii="Arial" w:hAnsi="Arial" w:cs="Arial"/>
                <w:b/>
                <w:bCs/>
                <w:color w:val="000000" w:themeColor="text1"/>
                <w:sz w:val="22"/>
                <w:szCs w:val="22"/>
              </w:rPr>
              <w:t>до</w:t>
            </w:r>
          </w:p>
          <w:p w14:paraId="26288E73" w14:textId="77777777"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(низ)</w:t>
            </w:r>
          </w:p>
        </w:tc>
        <w:tc>
          <w:tcPr>
            <w:tcW w:w="720" w:type="dxa"/>
            <w:vMerge/>
            <w:tcBorders>
              <w:bottom w:val="single" w:sz="4" w:space="0" w:color="auto"/>
            </w:tcBorders>
            <w:vAlign w:val="center"/>
          </w:tcPr>
          <w:p w14:paraId="7CED9283" w14:textId="77777777" w:rsidR="00234024" w:rsidRPr="00234024" w:rsidRDefault="00234024" w:rsidP="00234024">
            <w:pPr>
              <w:widowControl/>
              <w:overflowPunct w:val="0"/>
              <w:ind w:left="-57" w:right="-57"/>
              <w:jc w:val="center"/>
              <w:textAlignment w:val="baseline"/>
              <w:rPr>
                <w:rFonts w:ascii="Arial" w:hAnsi="Arial" w:cs="Arial"/>
                <w:bCs/>
                <w:color w:val="000000" w:themeColor="text1"/>
                <w:sz w:val="22"/>
                <w:szCs w:val="22"/>
              </w:rPr>
            </w:pPr>
          </w:p>
        </w:tc>
        <w:tc>
          <w:tcPr>
            <w:tcW w:w="912" w:type="dxa"/>
            <w:tcBorders>
              <w:bottom w:val="single" w:sz="4" w:space="0" w:color="auto"/>
            </w:tcBorders>
            <w:vAlign w:val="center"/>
          </w:tcPr>
          <w:p w14:paraId="411AA965" w14:textId="77777777"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от (верх)</w:t>
            </w:r>
          </w:p>
        </w:tc>
        <w:tc>
          <w:tcPr>
            <w:tcW w:w="906" w:type="dxa"/>
            <w:tcBorders>
              <w:bottom w:val="single" w:sz="4" w:space="0" w:color="auto"/>
            </w:tcBorders>
            <w:vAlign w:val="center"/>
          </w:tcPr>
          <w:p w14:paraId="36E160A2" w14:textId="77777777"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до (низ)</w:t>
            </w:r>
          </w:p>
        </w:tc>
        <w:tc>
          <w:tcPr>
            <w:tcW w:w="702" w:type="dxa"/>
            <w:vMerge/>
            <w:tcBorders>
              <w:bottom w:val="single" w:sz="4" w:space="0" w:color="auto"/>
            </w:tcBorders>
            <w:vAlign w:val="center"/>
          </w:tcPr>
          <w:p w14:paraId="7F44F1A0" w14:textId="77777777" w:rsidR="00234024" w:rsidRPr="00234024" w:rsidRDefault="00234024" w:rsidP="00234024">
            <w:pPr>
              <w:widowControl/>
              <w:overflowPunct w:val="0"/>
              <w:ind w:left="-57" w:right="-57"/>
              <w:jc w:val="center"/>
              <w:textAlignment w:val="baseline"/>
              <w:rPr>
                <w:rFonts w:ascii="Arial" w:hAnsi="Arial" w:cs="Arial"/>
                <w:bCs/>
                <w:color w:val="000000" w:themeColor="text1"/>
                <w:sz w:val="22"/>
                <w:szCs w:val="22"/>
              </w:rPr>
            </w:pPr>
          </w:p>
        </w:tc>
        <w:tc>
          <w:tcPr>
            <w:tcW w:w="900" w:type="dxa"/>
            <w:tcBorders>
              <w:bottom w:val="single" w:sz="4" w:space="0" w:color="auto"/>
            </w:tcBorders>
            <w:vAlign w:val="center"/>
          </w:tcPr>
          <w:p w14:paraId="12F691F8" w14:textId="77777777"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rPr>
            </w:pPr>
            <w:proofErr w:type="gramStart"/>
            <w:r w:rsidRPr="00234024">
              <w:rPr>
                <w:rFonts w:ascii="Arial" w:hAnsi="Arial" w:cs="Arial"/>
                <w:b/>
                <w:bCs/>
                <w:color w:val="000000" w:themeColor="text1"/>
                <w:sz w:val="22"/>
                <w:szCs w:val="22"/>
              </w:rPr>
              <w:t>от  (</w:t>
            </w:r>
            <w:proofErr w:type="gramEnd"/>
            <w:r w:rsidRPr="00234024">
              <w:rPr>
                <w:rFonts w:ascii="Arial" w:hAnsi="Arial" w:cs="Arial"/>
                <w:b/>
                <w:bCs/>
                <w:color w:val="000000" w:themeColor="text1"/>
                <w:sz w:val="22"/>
                <w:szCs w:val="22"/>
              </w:rPr>
              <w:t>верх)</w:t>
            </w:r>
          </w:p>
        </w:tc>
        <w:tc>
          <w:tcPr>
            <w:tcW w:w="894" w:type="dxa"/>
            <w:tcBorders>
              <w:bottom w:val="single" w:sz="4" w:space="0" w:color="auto"/>
            </w:tcBorders>
            <w:vAlign w:val="center"/>
          </w:tcPr>
          <w:p w14:paraId="184AA0E7" w14:textId="77777777"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до (низ)</w:t>
            </w:r>
          </w:p>
        </w:tc>
        <w:tc>
          <w:tcPr>
            <w:tcW w:w="764" w:type="dxa"/>
            <w:vMerge/>
            <w:tcBorders>
              <w:bottom w:val="single" w:sz="4" w:space="0" w:color="auto"/>
            </w:tcBorders>
            <w:vAlign w:val="center"/>
          </w:tcPr>
          <w:p w14:paraId="020B6E2D" w14:textId="77777777" w:rsidR="00234024" w:rsidRPr="00234024" w:rsidRDefault="00234024" w:rsidP="00234024">
            <w:pPr>
              <w:widowControl/>
              <w:overflowPunct w:val="0"/>
              <w:ind w:left="-57" w:right="-57"/>
              <w:jc w:val="center"/>
              <w:textAlignment w:val="baseline"/>
              <w:rPr>
                <w:rFonts w:ascii="Arial" w:hAnsi="Arial" w:cs="Arial"/>
                <w:bCs/>
                <w:color w:val="000000" w:themeColor="text1"/>
                <w:sz w:val="22"/>
                <w:szCs w:val="22"/>
              </w:rPr>
            </w:pPr>
          </w:p>
        </w:tc>
        <w:tc>
          <w:tcPr>
            <w:tcW w:w="1079" w:type="dxa"/>
            <w:tcBorders>
              <w:bottom w:val="single" w:sz="4" w:space="0" w:color="auto"/>
            </w:tcBorders>
            <w:vAlign w:val="center"/>
          </w:tcPr>
          <w:p w14:paraId="0B8E66EE" w14:textId="77777777"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от (верх)</w:t>
            </w:r>
          </w:p>
        </w:tc>
        <w:tc>
          <w:tcPr>
            <w:tcW w:w="850" w:type="dxa"/>
            <w:tcBorders>
              <w:bottom w:val="single" w:sz="4" w:space="0" w:color="auto"/>
            </w:tcBorders>
            <w:vAlign w:val="center"/>
          </w:tcPr>
          <w:p w14:paraId="710F5CE0" w14:textId="77777777"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rPr>
            </w:pPr>
            <w:proofErr w:type="gramStart"/>
            <w:r w:rsidRPr="00234024">
              <w:rPr>
                <w:rFonts w:ascii="Arial" w:hAnsi="Arial" w:cs="Arial"/>
                <w:b/>
                <w:bCs/>
                <w:color w:val="000000" w:themeColor="text1"/>
                <w:sz w:val="22"/>
                <w:szCs w:val="22"/>
              </w:rPr>
              <w:t>до  (</w:t>
            </w:r>
            <w:proofErr w:type="gramEnd"/>
            <w:r w:rsidRPr="00234024">
              <w:rPr>
                <w:rFonts w:ascii="Arial" w:hAnsi="Arial" w:cs="Arial"/>
                <w:b/>
                <w:bCs/>
                <w:color w:val="000000" w:themeColor="text1"/>
                <w:sz w:val="22"/>
                <w:szCs w:val="22"/>
              </w:rPr>
              <w:t>низ)</w:t>
            </w:r>
          </w:p>
        </w:tc>
        <w:tc>
          <w:tcPr>
            <w:tcW w:w="733" w:type="dxa"/>
            <w:vMerge/>
            <w:tcBorders>
              <w:bottom w:val="single" w:sz="4" w:space="0" w:color="auto"/>
            </w:tcBorders>
            <w:vAlign w:val="center"/>
          </w:tcPr>
          <w:p w14:paraId="756AF8D8" w14:textId="77777777" w:rsidR="00234024" w:rsidRPr="00234024" w:rsidRDefault="00234024" w:rsidP="00234024">
            <w:pPr>
              <w:widowControl/>
              <w:overflowPunct w:val="0"/>
              <w:ind w:left="-57" w:right="-57"/>
              <w:jc w:val="center"/>
              <w:textAlignment w:val="baseline"/>
              <w:rPr>
                <w:rFonts w:ascii="Arial" w:hAnsi="Arial" w:cs="Arial"/>
                <w:bCs/>
                <w:color w:val="000000" w:themeColor="text1"/>
                <w:sz w:val="22"/>
                <w:szCs w:val="22"/>
              </w:rPr>
            </w:pPr>
          </w:p>
        </w:tc>
        <w:tc>
          <w:tcPr>
            <w:tcW w:w="696" w:type="dxa"/>
            <w:vMerge/>
            <w:tcBorders>
              <w:bottom w:val="single" w:sz="4" w:space="0" w:color="auto"/>
            </w:tcBorders>
            <w:vAlign w:val="center"/>
          </w:tcPr>
          <w:p w14:paraId="23D974BA" w14:textId="77777777" w:rsidR="00234024" w:rsidRPr="00234024" w:rsidRDefault="00234024" w:rsidP="00234024">
            <w:pPr>
              <w:widowControl/>
              <w:overflowPunct w:val="0"/>
              <w:ind w:left="-57" w:right="-57"/>
              <w:jc w:val="center"/>
              <w:textAlignment w:val="baseline"/>
              <w:rPr>
                <w:rFonts w:ascii="Arial" w:hAnsi="Arial" w:cs="Arial"/>
                <w:bCs/>
                <w:color w:val="000000" w:themeColor="text1"/>
                <w:sz w:val="22"/>
                <w:szCs w:val="22"/>
              </w:rPr>
            </w:pPr>
          </w:p>
        </w:tc>
        <w:tc>
          <w:tcPr>
            <w:tcW w:w="1092" w:type="dxa"/>
            <w:vMerge/>
            <w:tcBorders>
              <w:bottom w:val="single" w:sz="4" w:space="0" w:color="auto"/>
            </w:tcBorders>
            <w:vAlign w:val="center"/>
          </w:tcPr>
          <w:p w14:paraId="685FB997" w14:textId="77777777" w:rsidR="00234024" w:rsidRPr="00234024" w:rsidRDefault="00234024" w:rsidP="00234024">
            <w:pPr>
              <w:widowControl/>
              <w:overflowPunct w:val="0"/>
              <w:ind w:left="-57" w:right="-57"/>
              <w:jc w:val="center"/>
              <w:textAlignment w:val="baseline"/>
              <w:rPr>
                <w:rFonts w:ascii="Arial" w:hAnsi="Arial" w:cs="Arial"/>
                <w:bCs/>
                <w:color w:val="000000" w:themeColor="text1"/>
                <w:sz w:val="22"/>
                <w:szCs w:val="22"/>
              </w:rPr>
            </w:pPr>
          </w:p>
        </w:tc>
      </w:tr>
      <w:tr w:rsidR="00234024" w:rsidRPr="00234024" w14:paraId="23CA94AB" w14:textId="77777777" w:rsidTr="002E745D">
        <w:trPr>
          <w:trHeight w:val="159"/>
          <w:jc w:val="right"/>
        </w:trPr>
        <w:tc>
          <w:tcPr>
            <w:tcW w:w="1384" w:type="dxa"/>
            <w:tcBorders>
              <w:bottom w:val="double" w:sz="4" w:space="0" w:color="auto"/>
            </w:tcBorders>
            <w:vAlign w:val="center"/>
          </w:tcPr>
          <w:p w14:paraId="666D3194" w14:textId="77777777"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1</w:t>
            </w:r>
          </w:p>
        </w:tc>
        <w:tc>
          <w:tcPr>
            <w:tcW w:w="851" w:type="dxa"/>
            <w:tcBorders>
              <w:bottom w:val="double" w:sz="4" w:space="0" w:color="auto"/>
            </w:tcBorders>
            <w:vAlign w:val="center"/>
          </w:tcPr>
          <w:p w14:paraId="0613D5BC" w14:textId="77777777"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2</w:t>
            </w:r>
          </w:p>
        </w:tc>
        <w:tc>
          <w:tcPr>
            <w:tcW w:w="850" w:type="dxa"/>
            <w:tcBorders>
              <w:bottom w:val="double" w:sz="4" w:space="0" w:color="auto"/>
            </w:tcBorders>
            <w:vAlign w:val="center"/>
          </w:tcPr>
          <w:p w14:paraId="41FB2E0A" w14:textId="77777777"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3</w:t>
            </w:r>
          </w:p>
        </w:tc>
        <w:tc>
          <w:tcPr>
            <w:tcW w:w="815" w:type="dxa"/>
            <w:tcBorders>
              <w:bottom w:val="double" w:sz="4" w:space="0" w:color="auto"/>
            </w:tcBorders>
            <w:vAlign w:val="center"/>
          </w:tcPr>
          <w:p w14:paraId="5C221DEE" w14:textId="77777777"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4</w:t>
            </w:r>
          </w:p>
        </w:tc>
        <w:tc>
          <w:tcPr>
            <w:tcW w:w="900" w:type="dxa"/>
            <w:tcBorders>
              <w:bottom w:val="double" w:sz="4" w:space="0" w:color="auto"/>
            </w:tcBorders>
            <w:vAlign w:val="center"/>
          </w:tcPr>
          <w:p w14:paraId="23E32DAC" w14:textId="77777777"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5</w:t>
            </w:r>
          </w:p>
        </w:tc>
        <w:tc>
          <w:tcPr>
            <w:tcW w:w="720" w:type="dxa"/>
            <w:tcBorders>
              <w:bottom w:val="double" w:sz="4" w:space="0" w:color="auto"/>
            </w:tcBorders>
            <w:vAlign w:val="center"/>
          </w:tcPr>
          <w:p w14:paraId="5D5BDCC6" w14:textId="77777777"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6</w:t>
            </w:r>
          </w:p>
        </w:tc>
        <w:tc>
          <w:tcPr>
            <w:tcW w:w="912" w:type="dxa"/>
            <w:tcBorders>
              <w:bottom w:val="double" w:sz="4" w:space="0" w:color="auto"/>
            </w:tcBorders>
            <w:vAlign w:val="center"/>
          </w:tcPr>
          <w:p w14:paraId="28318819" w14:textId="77777777"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7</w:t>
            </w:r>
          </w:p>
        </w:tc>
        <w:tc>
          <w:tcPr>
            <w:tcW w:w="906" w:type="dxa"/>
            <w:tcBorders>
              <w:bottom w:val="double" w:sz="4" w:space="0" w:color="auto"/>
            </w:tcBorders>
            <w:vAlign w:val="center"/>
          </w:tcPr>
          <w:p w14:paraId="0F3EFDB4" w14:textId="77777777"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8</w:t>
            </w:r>
          </w:p>
        </w:tc>
        <w:tc>
          <w:tcPr>
            <w:tcW w:w="702" w:type="dxa"/>
            <w:tcBorders>
              <w:bottom w:val="double" w:sz="4" w:space="0" w:color="auto"/>
            </w:tcBorders>
            <w:vAlign w:val="center"/>
          </w:tcPr>
          <w:p w14:paraId="7E9794F7" w14:textId="77777777"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9</w:t>
            </w:r>
          </w:p>
        </w:tc>
        <w:tc>
          <w:tcPr>
            <w:tcW w:w="900" w:type="dxa"/>
            <w:tcBorders>
              <w:bottom w:val="double" w:sz="4" w:space="0" w:color="auto"/>
            </w:tcBorders>
            <w:vAlign w:val="center"/>
          </w:tcPr>
          <w:p w14:paraId="183AB8E0" w14:textId="77777777"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10</w:t>
            </w:r>
          </w:p>
        </w:tc>
        <w:tc>
          <w:tcPr>
            <w:tcW w:w="894" w:type="dxa"/>
            <w:tcBorders>
              <w:bottom w:val="double" w:sz="4" w:space="0" w:color="auto"/>
            </w:tcBorders>
            <w:vAlign w:val="center"/>
          </w:tcPr>
          <w:p w14:paraId="1FD327A5" w14:textId="77777777"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11</w:t>
            </w:r>
          </w:p>
        </w:tc>
        <w:tc>
          <w:tcPr>
            <w:tcW w:w="764" w:type="dxa"/>
            <w:tcBorders>
              <w:bottom w:val="double" w:sz="4" w:space="0" w:color="auto"/>
            </w:tcBorders>
            <w:vAlign w:val="center"/>
          </w:tcPr>
          <w:p w14:paraId="02A49640" w14:textId="77777777"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12</w:t>
            </w:r>
          </w:p>
        </w:tc>
        <w:tc>
          <w:tcPr>
            <w:tcW w:w="1079" w:type="dxa"/>
            <w:tcBorders>
              <w:bottom w:val="double" w:sz="4" w:space="0" w:color="auto"/>
            </w:tcBorders>
            <w:vAlign w:val="center"/>
          </w:tcPr>
          <w:p w14:paraId="7F24B64A" w14:textId="77777777"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13</w:t>
            </w:r>
          </w:p>
        </w:tc>
        <w:tc>
          <w:tcPr>
            <w:tcW w:w="850" w:type="dxa"/>
            <w:tcBorders>
              <w:bottom w:val="double" w:sz="4" w:space="0" w:color="auto"/>
            </w:tcBorders>
            <w:vAlign w:val="center"/>
          </w:tcPr>
          <w:p w14:paraId="3E72390F" w14:textId="77777777"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14</w:t>
            </w:r>
          </w:p>
        </w:tc>
        <w:tc>
          <w:tcPr>
            <w:tcW w:w="733" w:type="dxa"/>
            <w:tcBorders>
              <w:bottom w:val="double" w:sz="4" w:space="0" w:color="auto"/>
            </w:tcBorders>
            <w:vAlign w:val="center"/>
          </w:tcPr>
          <w:p w14:paraId="3F03CEE3" w14:textId="77777777"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15</w:t>
            </w:r>
          </w:p>
        </w:tc>
        <w:tc>
          <w:tcPr>
            <w:tcW w:w="696" w:type="dxa"/>
            <w:tcBorders>
              <w:bottom w:val="double" w:sz="4" w:space="0" w:color="auto"/>
            </w:tcBorders>
            <w:vAlign w:val="center"/>
          </w:tcPr>
          <w:p w14:paraId="1024BD86" w14:textId="77777777"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16</w:t>
            </w:r>
          </w:p>
        </w:tc>
        <w:tc>
          <w:tcPr>
            <w:tcW w:w="1092" w:type="dxa"/>
            <w:tcBorders>
              <w:bottom w:val="double" w:sz="4" w:space="0" w:color="auto"/>
            </w:tcBorders>
            <w:vAlign w:val="center"/>
          </w:tcPr>
          <w:p w14:paraId="6C877619" w14:textId="77777777" w:rsidR="00234024" w:rsidRPr="00234024" w:rsidRDefault="00234024" w:rsidP="00234024">
            <w:pPr>
              <w:widowControl/>
              <w:overflowPunct w:val="0"/>
              <w:ind w:left="-57" w:right="-57"/>
              <w:jc w:val="center"/>
              <w:textAlignment w:val="baseline"/>
              <w:rPr>
                <w:rFonts w:ascii="Arial" w:hAnsi="Arial" w:cs="Arial"/>
                <w:b/>
                <w:bCs/>
                <w:color w:val="000000" w:themeColor="text1"/>
                <w:sz w:val="22"/>
                <w:szCs w:val="22"/>
              </w:rPr>
            </w:pPr>
            <w:r w:rsidRPr="00234024">
              <w:rPr>
                <w:rFonts w:ascii="Arial" w:hAnsi="Arial" w:cs="Arial"/>
                <w:b/>
                <w:bCs/>
                <w:color w:val="000000" w:themeColor="text1"/>
                <w:sz w:val="22"/>
                <w:szCs w:val="22"/>
              </w:rPr>
              <w:t>17</w:t>
            </w:r>
          </w:p>
        </w:tc>
      </w:tr>
      <w:tr w:rsidR="00234024" w:rsidRPr="00234024" w14:paraId="418B2BA7" w14:textId="77777777" w:rsidTr="002E745D">
        <w:trPr>
          <w:trHeight w:val="256"/>
          <w:jc w:val="right"/>
        </w:trPr>
        <w:tc>
          <w:tcPr>
            <w:tcW w:w="1384" w:type="dxa"/>
            <w:tcBorders>
              <w:top w:val="double" w:sz="4" w:space="0" w:color="auto"/>
              <w:bottom w:val="single" w:sz="4" w:space="0" w:color="auto"/>
            </w:tcBorders>
            <w:vAlign w:val="center"/>
          </w:tcPr>
          <w:p w14:paraId="2DB63A11" w14:textId="77777777" w:rsidR="00234024" w:rsidRPr="00234024" w:rsidRDefault="00234024" w:rsidP="002E745D">
            <w:pPr>
              <w:widowControl/>
              <w:overflowPunct w:val="0"/>
              <w:jc w:val="center"/>
              <w:textAlignment w:val="baseline"/>
              <w:rPr>
                <w:rFonts w:ascii="Arial" w:hAnsi="Arial" w:cs="Arial"/>
                <w:bCs/>
                <w:color w:val="000000" w:themeColor="text1"/>
                <w:sz w:val="22"/>
                <w:szCs w:val="22"/>
              </w:rPr>
            </w:pPr>
            <w:r w:rsidRPr="00234024">
              <w:rPr>
                <w:rFonts w:ascii="Arial" w:hAnsi="Arial" w:cs="Arial"/>
                <w:bCs/>
                <w:color w:val="000000" w:themeColor="text1"/>
                <w:sz w:val="22"/>
                <w:szCs w:val="22"/>
                <w:lang w:val="en-US"/>
              </w:rPr>
              <w:t>Q</w:t>
            </w:r>
            <w:r w:rsidRPr="00234024">
              <w:rPr>
                <w:rFonts w:ascii="Arial" w:hAnsi="Arial" w:cs="Arial"/>
                <w:bCs/>
                <w:color w:val="000000" w:themeColor="text1"/>
                <w:sz w:val="22"/>
                <w:szCs w:val="22"/>
              </w:rPr>
              <w:t>+К</w:t>
            </w:r>
          </w:p>
        </w:tc>
        <w:tc>
          <w:tcPr>
            <w:tcW w:w="851" w:type="dxa"/>
            <w:tcBorders>
              <w:top w:val="double" w:sz="4" w:space="0" w:color="auto"/>
              <w:bottom w:val="single" w:sz="4" w:space="0" w:color="auto"/>
            </w:tcBorders>
            <w:vAlign w:val="center"/>
          </w:tcPr>
          <w:p w14:paraId="42DE5EC4" w14:textId="77777777" w:rsidR="00234024" w:rsidRPr="00234024" w:rsidRDefault="00234024" w:rsidP="002E745D">
            <w:pPr>
              <w:widowControl/>
              <w:overflowPunct w:val="0"/>
              <w:ind w:left="-113" w:right="-113"/>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0</w:t>
            </w:r>
          </w:p>
        </w:tc>
        <w:tc>
          <w:tcPr>
            <w:tcW w:w="850" w:type="dxa"/>
            <w:tcBorders>
              <w:top w:val="double" w:sz="4" w:space="0" w:color="auto"/>
              <w:bottom w:val="single" w:sz="4" w:space="0" w:color="auto"/>
            </w:tcBorders>
            <w:vAlign w:val="center"/>
          </w:tcPr>
          <w:p w14:paraId="67E64EB5" w14:textId="77777777" w:rsidR="00234024" w:rsidRPr="00234024" w:rsidRDefault="00234024" w:rsidP="002E745D">
            <w:pPr>
              <w:widowControl/>
              <w:overflowPunct w:val="0"/>
              <w:ind w:left="-113" w:right="-113"/>
              <w:jc w:val="center"/>
              <w:textAlignment w:val="baseline"/>
              <w:rPr>
                <w:rFonts w:ascii="Arial" w:hAnsi="Arial" w:cs="Arial"/>
                <w:b/>
                <w:bCs/>
                <w:color w:val="000000" w:themeColor="text1"/>
                <w:sz w:val="22"/>
                <w:szCs w:val="22"/>
                <w:lang w:val="en-US"/>
              </w:rPr>
            </w:pPr>
            <w:r w:rsidRPr="00234024">
              <w:rPr>
                <w:rFonts w:ascii="Arial" w:hAnsi="Arial" w:cs="Arial"/>
                <w:bCs/>
                <w:color w:val="000000" w:themeColor="text1"/>
                <w:sz w:val="22"/>
                <w:szCs w:val="22"/>
                <w:lang w:val="en-US"/>
              </w:rPr>
              <w:t>402</w:t>
            </w:r>
          </w:p>
        </w:tc>
        <w:tc>
          <w:tcPr>
            <w:tcW w:w="815" w:type="dxa"/>
            <w:tcBorders>
              <w:top w:val="double" w:sz="4" w:space="0" w:color="auto"/>
              <w:bottom w:val="single" w:sz="4" w:space="0" w:color="auto"/>
            </w:tcBorders>
            <w:vAlign w:val="center"/>
          </w:tcPr>
          <w:p w14:paraId="096656DD"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w:t>
            </w:r>
          </w:p>
        </w:tc>
        <w:tc>
          <w:tcPr>
            <w:tcW w:w="900" w:type="dxa"/>
            <w:tcBorders>
              <w:top w:val="double" w:sz="4" w:space="0" w:color="auto"/>
              <w:bottom w:val="single" w:sz="4" w:space="0" w:color="auto"/>
            </w:tcBorders>
            <w:vAlign w:val="center"/>
          </w:tcPr>
          <w:p w14:paraId="361F1F59"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0,09</w:t>
            </w:r>
          </w:p>
        </w:tc>
        <w:tc>
          <w:tcPr>
            <w:tcW w:w="720" w:type="dxa"/>
            <w:tcBorders>
              <w:top w:val="double" w:sz="4" w:space="0" w:color="auto"/>
              <w:bottom w:val="single" w:sz="4" w:space="0" w:color="auto"/>
            </w:tcBorders>
            <w:vAlign w:val="center"/>
          </w:tcPr>
          <w:p w14:paraId="6302629C"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РФЗ</w:t>
            </w:r>
          </w:p>
        </w:tc>
        <w:tc>
          <w:tcPr>
            <w:tcW w:w="912" w:type="dxa"/>
            <w:tcBorders>
              <w:top w:val="double" w:sz="4" w:space="0" w:color="auto"/>
              <w:bottom w:val="single" w:sz="4" w:space="0" w:color="auto"/>
            </w:tcBorders>
            <w:vAlign w:val="center"/>
          </w:tcPr>
          <w:p w14:paraId="6D8DED3C"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w:t>
            </w:r>
          </w:p>
        </w:tc>
        <w:tc>
          <w:tcPr>
            <w:tcW w:w="906" w:type="dxa"/>
            <w:tcBorders>
              <w:top w:val="double" w:sz="4" w:space="0" w:color="auto"/>
              <w:bottom w:val="single" w:sz="4" w:space="0" w:color="auto"/>
            </w:tcBorders>
            <w:vAlign w:val="center"/>
          </w:tcPr>
          <w:p w14:paraId="78D30C95"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0,09</w:t>
            </w:r>
          </w:p>
        </w:tc>
        <w:tc>
          <w:tcPr>
            <w:tcW w:w="702" w:type="dxa"/>
            <w:tcBorders>
              <w:top w:val="double" w:sz="4" w:space="0" w:color="auto"/>
              <w:bottom w:val="single" w:sz="4" w:space="0" w:color="auto"/>
            </w:tcBorders>
            <w:vAlign w:val="center"/>
          </w:tcPr>
          <w:p w14:paraId="53969EA6"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РФЗ</w:t>
            </w:r>
          </w:p>
        </w:tc>
        <w:tc>
          <w:tcPr>
            <w:tcW w:w="900" w:type="dxa"/>
            <w:tcBorders>
              <w:top w:val="double" w:sz="4" w:space="0" w:color="auto"/>
              <w:bottom w:val="single" w:sz="4" w:space="0" w:color="auto"/>
            </w:tcBorders>
            <w:vAlign w:val="center"/>
          </w:tcPr>
          <w:p w14:paraId="54511D25" w14:textId="77777777" w:rsidR="00234024" w:rsidRPr="00234024" w:rsidRDefault="00234024" w:rsidP="002E745D">
            <w:pPr>
              <w:widowControl/>
              <w:overflowPunct w:val="0"/>
              <w:jc w:val="center"/>
              <w:textAlignment w:val="baseline"/>
              <w:rPr>
                <w:rFonts w:ascii="Arial" w:eastAsia="Arial Unicode MS" w:hAnsi="Arial" w:cs="Arial"/>
                <w:b/>
                <w:bCs/>
                <w:color w:val="000000" w:themeColor="text1"/>
                <w:sz w:val="22"/>
                <w:szCs w:val="22"/>
                <w:lang w:val="kk-KZ"/>
              </w:rPr>
            </w:pPr>
            <w:r w:rsidRPr="00234024">
              <w:rPr>
                <w:rFonts w:ascii="Arial" w:eastAsia="Arial Unicode MS" w:hAnsi="Arial" w:cs="Arial"/>
                <w:bCs/>
                <w:color w:val="000000" w:themeColor="text1"/>
                <w:sz w:val="22"/>
                <w:szCs w:val="22"/>
                <w:lang w:val="kk-KZ"/>
              </w:rPr>
              <w:t>-</w:t>
            </w:r>
          </w:p>
        </w:tc>
        <w:tc>
          <w:tcPr>
            <w:tcW w:w="894" w:type="dxa"/>
            <w:tcBorders>
              <w:top w:val="double" w:sz="4" w:space="0" w:color="auto"/>
              <w:bottom w:val="single" w:sz="4" w:space="0" w:color="auto"/>
            </w:tcBorders>
            <w:vAlign w:val="center"/>
          </w:tcPr>
          <w:p w14:paraId="46D80249" w14:textId="77777777" w:rsidR="00234024" w:rsidRPr="00234024" w:rsidRDefault="00234024" w:rsidP="002E745D">
            <w:pPr>
              <w:widowControl/>
              <w:overflowPunct w:val="0"/>
              <w:jc w:val="center"/>
              <w:textAlignment w:val="baseline"/>
              <w:rPr>
                <w:rFonts w:ascii="Arial" w:eastAsia="Arial Unicode MS" w:hAnsi="Arial" w:cs="Arial"/>
                <w:b/>
                <w:bCs/>
                <w:color w:val="000000" w:themeColor="text1"/>
                <w:sz w:val="22"/>
                <w:szCs w:val="22"/>
              </w:rPr>
            </w:pPr>
            <w:r w:rsidRPr="00234024">
              <w:rPr>
                <w:rFonts w:ascii="Arial" w:eastAsia="Arial Unicode MS" w:hAnsi="Arial" w:cs="Arial"/>
                <w:bCs/>
                <w:color w:val="000000" w:themeColor="text1"/>
                <w:sz w:val="22"/>
                <w:szCs w:val="22"/>
              </w:rPr>
              <w:t>0,160</w:t>
            </w:r>
          </w:p>
        </w:tc>
        <w:tc>
          <w:tcPr>
            <w:tcW w:w="764" w:type="dxa"/>
            <w:tcBorders>
              <w:top w:val="double" w:sz="4" w:space="0" w:color="auto"/>
              <w:bottom w:val="single" w:sz="4" w:space="0" w:color="auto"/>
            </w:tcBorders>
            <w:vAlign w:val="center"/>
          </w:tcPr>
          <w:p w14:paraId="67DC8F4C"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РФЗ</w:t>
            </w:r>
          </w:p>
        </w:tc>
        <w:tc>
          <w:tcPr>
            <w:tcW w:w="1079" w:type="dxa"/>
            <w:tcBorders>
              <w:top w:val="double" w:sz="4" w:space="0" w:color="auto"/>
              <w:bottom w:val="single" w:sz="4" w:space="0" w:color="auto"/>
            </w:tcBorders>
            <w:vAlign w:val="center"/>
          </w:tcPr>
          <w:p w14:paraId="13723C37"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w:t>
            </w:r>
          </w:p>
        </w:tc>
        <w:tc>
          <w:tcPr>
            <w:tcW w:w="850" w:type="dxa"/>
            <w:tcBorders>
              <w:top w:val="double" w:sz="4" w:space="0" w:color="auto"/>
              <w:bottom w:val="single" w:sz="4" w:space="0" w:color="auto"/>
            </w:tcBorders>
            <w:vAlign w:val="center"/>
          </w:tcPr>
          <w:p w14:paraId="207CC926"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0,230</w:t>
            </w:r>
          </w:p>
        </w:tc>
        <w:tc>
          <w:tcPr>
            <w:tcW w:w="733" w:type="dxa"/>
            <w:tcBorders>
              <w:top w:val="double" w:sz="4" w:space="0" w:color="auto"/>
              <w:bottom w:val="single" w:sz="4" w:space="0" w:color="auto"/>
            </w:tcBorders>
            <w:vAlign w:val="center"/>
          </w:tcPr>
          <w:p w14:paraId="6E3D6F00"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РФЗ</w:t>
            </w:r>
          </w:p>
        </w:tc>
        <w:tc>
          <w:tcPr>
            <w:tcW w:w="696" w:type="dxa"/>
            <w:tcBorders>
              <w:top w:val="double" w:sz="4" w:space="0" w:color="auto"/>
              <w:bottom w:val="single" w:sz="4" w:space="0" w:color="auto"/>
            </w:tcBorders>
            <w:vAlign w:val="center"/>
          </w:tcPr>
          <w:p w14:paraId="45D835AE"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29</w:t>
            </w:r>
          </w:p>
        </w:tc>
        <w:tc>
          <w:tcPr>
            <w:tcW w:w="1092" w:type="dxa"/>
            <w:tcBorders>
              <w:top w:val="double" w:sz="4" w:space="0" w:color="auto"/>
              <w:bottom w:val="single" w:sz="4" w:space="0" w:color="auto"/>
            </w:tcBorders>
            <w:vAlign w:val="center"/>
          </w:tcPr>
          <w:p w14:paraId="12903698"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РФЗ</w:t>
            </w:r>
          </w:p>
        </w:tc>
      </w:tr>
      <w:tr w:rsidR="00234024" w:rsidRPr="00234024" w14:paraId="6C1072B6" w14:textId="77777777" w:rsidTr="002E745D">
        <w:trPr>
          <w:trHeight w:val="180"/>
          <w:jc w:val="right"/>
        </w:trPr>
        <w:tc>
          <w:tcPr>
            <w:tcW w:w="1384" w:type="dxa"/>
            <w:vAlign w:val="center"/>
          </w:tcPr>
          <w:p w14:paraId="1316759F" w14:textId="77777777" w:rsidR="00234024" w:rsidRPr="00234024" w:rsidRDefault="00234024" w:rsidP="002E745D">
            <w:pPr>
              <w:widowControl/>
              <w:overflowPunct w:val="0"/>
              <w:jc w:val="center"/>
              <w:textAlignment w:val="baseline"/>
              <w:rPr>
                <w:rFonts w:ascii="Arial" w:hAnsi="Arial" w:cs="Arial"/>
                <w:bCs/>
                <w:color w:val="000000" w:themeColor="text1"/>
                <w:sz w:val="22"/>
                <w:szCs w:val="22"/>
                <w:vertAlign w:val="subscript"/>
                <w:lang w:val="en-US"/>
              </w:rPr>
            </w:pPr>
            <w:r w:rsidRPr="00234024">
              <w:rPr>
                <w:rFonts w:ascii="Arial" w:hAnsi="Arial" w:cs="Arial"/>
                <w:bCs/>
                <w:color w:val="000000" w:themeColor="text1"/>
                <w:sz w:val="22"/>
                <w:szCs w:val="22"/>
                <w:lang w:val="en-US"/>
              </w:rPr>
              <w:t>J</w:t>
            </w:r>
          </w:p>
        </w:tc>
        <w:tc>
          <w:tcPr>
            <w:tcW w:w="851" w:type="dxa"/>
            <w:vAlign w:val="center"/>
          </w:tcPr>
          <w:p w14:paraId="5FAB00F8" w14:textId="77777777" w:rsidR="00234024" w:rsidRPr="00234024" w:rsidRDefault="00234024" w:rsidP="002E745D">
            <w:pPr>
              <w:widowControl/>
              <w:overflowPunct w:val="0"/>
              <w:ind w:left="-113" w:right="-113"/>
              <w:jc w:val="center"/>
              <w:textAlignment w:val="baseline"/>
              <w:rPr>
                <w:rFonts w:ascii="Arial" w:hAnsi="Arial" w:cs="Arial"/>
                <w:b/>
                <w:bCs/>
                <w:color w:val="000000" w:themeColor="text1"/>
                <w:sz w:val="22"/>
                <w:szCs w:val="22"/>
                <w:lang w:val="en-US"/>
              </w:rPr>
            </w:pPr>
            <w:r w:rsidRPr="00234024">
              <w:rPr>
                <w:rFonts w:ascii="Arial" w:hAnsi="Arial" w:cs="Arial"/>
                <w:bCs/>
                <w:color w:val="000000" w:themeColor="text1"/>
                <w:sz w:val="22"/>
                <w:szCs w:val="22"/>
              </w:rPr>
              <w:t>402</w:t>
            </w:r>
          </w:p>
        </w:tc>
        <w:tc>
          <w:tcPr>
            <w:tcW w:w="850" w:type="dxa"/>
            <w:vAlign w:val="center"/>
          </w:tcPr>
          <w:p w14:paraId="3E510A61" w14:textId="055F19E1" w:rsidR="00234024" w:rsidRPr="00234024" w:rsidRDefault="00234024" w:rsidP="002E745D">
            <w:pPr>
              <w:ind w:left="-113" w:right="-113"/>
              <w:jc w:val="center"/>
              <w:rPr>
                <w:rFonts w:ascii="Arial" w:hAnsi="Arial" w:cs="Arial"/>
                <w:b/>
                <w:bCs/>
                <w:color w:val="000000" w:themeColor="text1"/>
                <w:sz w:val="22"/>
                <w:szCs w:val="22"/>
                <w:lang w:val="en-US"/>
              </w:rPr>
            </w:pPr>
            <w:r w:rsidRPr="00234024">
              <w:rPr>
                <w:rFonts w:ascii="Arial" w:hAnsi="Arial" w:cs="Arial"/>
                <w:color w:val="000000" w:themeColor="text1"/>
                <w:sz w:val="22"/>
                <w:szCs w:val="22"/>
              </w:rPr>
              <w:t>515</w:t>
            </w:r>
          </w:p>
        </w:tc>
        <w:tc>
          <w:tcPr>
            <w:tcW w:w="815" w:type="dxa"/>
            <w:vAlign w:val="center"/>
          </w:tcPr>
          <w:p w14:paraId="4607EE60"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lang w:val="en-US"/>
              </w:rPr>
            </w:pPr>
            <w:r w:rsidRPr="00234024">
              <w:rPr>
                <w:rFonts w:ascii="Arial" w:hAnsi="Arial" w:cs="Arial"/>
                <w:bCs/>
                <w:color w:val="000000" w:themeColor="text1"/>
                <w:sz w:val="22"/>
                <w:szCs w:val="22"/>
              </w:rPr>
              <w:t>0,</w:t>
            </w:r>
            <w:r w:rsidRPr="00234024">
              <w:rPr>
                <w:rFonts w:ascii="Arial" w:hAnsi="Arial" w:cs="Arial"/>
                <w:bCs/>
                <w:color w:val="000000" w:themeColor="text1"/>
                <w:sz w:val="22"/>
                <w:szCs w:val="22"/>
                <w:lang w:val="en-US"/>
              </w:rPr>
              <w:t>100</w:t>
            </w:r>
          </w:p>
        </w:tc>
        <w:tc>
          <w:tcPr>
            <w:tcW w:w="900" w:type="dxa"/>
            <w:vAlign w:val="center"/>
          </w:tcPr>
          <w:p w14:paraId="3950A920"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0,103</w:t>
            </w:r>
          </w:p>
        </w:tc>
        <w:tc>
          <w:tcPr>
            <w:tcW w:w="720" w:type="dxa"/>
            <w:vAlign w:val="center"/>
          </w:tcPr>
          <w:p w14:paraId="6674F8B4"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РФЗ</w:t>
            </w:r>
          </w:p>
        </w:tc>
        <w:tc>
          <w:tcPr>
            <w:tcW w:w="912" w:type="dxa"/>
            <w:vAlign w:val="center"/>
          </w:tcPr>
          <w:p w14:paraId="3076078E"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lang w:val="en-US"/>
              </w:rPr>
            </w:pPr>
            <w:r w:rsidRPr="00234024">
              <w:rPr>
                <w:rFonts w:ascii="Arial" w:hAnsi="Arial" w:cs="Arial"/>
                <w:bCs/>
                <w:color w:val="000000" w:themeColor="text1"/>
                <w:sz w:val="22"/>
                <w:szCs w:val="22"/>
              </w:rPr>
              <w:t>0,</w:t>
            </w:r>
            <w:r w:rsidRPr="00234024">
              <w:rPr>
                <w:rFonts w:ascii="Arial" w:hAnsi="Arial" w:cs="Arial"/>
                <w:bCs/>
                <w:color w:val="000000" w:themeColor="text1"/>
                <w:sz w:val="22"/>
                <w:szCs w:val="22"/>
                <w:lang w:val="en-US"/>
              </w:rPr>
              <w:t>100</w:t>
            </w:r>
          </w:p>
        </w:tc>
        <w:tc>
          <w:tcPr>
            <w:tcW w:w="906" w:type="dxa"/>
            <w:vAlign w:val="center"/>
          </w:tcPr>
          <w:p w14:paraId="3B0C9739"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lang w:val="en-US"/>
              </w:rPr>
            </w:pPr>
            <w:r w:rsidRPr="00234024">
              <w:rPr>
                <w:rFonts w:ascii="Arial" w:hAnsi="Arial" w:cs="Arial"/>
                <w:bCs/>
                <w:color w:val="000000" w:themeColor="text1"/>
                <w:sz w:val="22"/>
                <w:szCs w:val="22"/>
              </w:rPr>
              <w:t>0,1</w:t>
            </w:r>
            <w:r w:rsidRPr="00234024">
              <w:rPr>
                <w:rFonts w:ascii="Arial" w:hAnsi="Arial" w:cs="Arial"/>
                <w:bCs/>
                <w:color w:val="000000" w:themeColor="text1"/>
                <w:sz w:val="22"/>
                <w:szCs w:val="22"/>
                <w:lang w:val="en-US"/>
              </w:rPr>
              <w:t>01</w:t>
            </w:r>
          </w:p>
        </w:tc>
        <w:tc>
          <w:tcPr>
            <w:tcW w:w="702" w:type="dxa"/>
            <w:vAlign w:val="center"/>
          </w:tcPr>
          <w:p w14:paraId="6D1227DE"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РФЗ</w:t>
            </w:r>
          </w:p>
        </w:tc>
        <w:tc>
          <w:tcPr>
            <w:tcW w:w="900" w:type="dxa"/>
            <w:vAlign w:val="center"/>
          </w:tcPr>
          <w:p w14:paraId="6C905865" w14:textId="77777777" w:rsidR="00234024" w:rsidRPr="00234024" w:rsidRDefault="00234024" w:rsidP="002E745D">
            <w:pPr>
              <w:widowControl/>
              <w:overflowPunct w:val="0"/>
              <w:jc w:val="center"/>
              <w:textAlignment w:val="baseline"/>
              <w:rPr>
                <w:rFonts w:ascii="Arial" w:eastAsia="Arial Unicode MS" w:hAnsi="Arial" w:cs="Arial"/>
                <w:b/>
                <w:bCs/>
                <w:color w:val="000000" w:themeColor="text1"/>
                <w:sz w:val="22"/>
                <w:szCs w:val="22"/>
              </w:rPr>
            </w:pPr>
            <w:r w:rsidRPr="00234024">
              <w:rPr>
                <w:rFonts w:ascii="Arial" w:eastAsia="Arial Unicode MS" w:hAnsi="Arial" w:cs="Arial"/>
                <w:bCs/>
                <w:color w:val="000000" w:themeColor="text1"/>
                <w:sz w:val="22"/>
                <w:szCs w:val="22"/>
              </w:rPr>
              <w:t>0,175</w:t>
            </w:r>
          </w:p>
        </w:tc>
        <w:tc>
          <w:tcPr>
            <w:tcW w:w="894" w:type="dxa"/>
            <w:vAlign w:val="center"/>
          </w:tcPr>
          <w:p w14:paraId="789C187E" w14:textId="77777777" w:rsidR="00234024" w:rsidRPr="00234024" w:rsidRDefault="00234024" w:rsidP="002E745D">
            <w:pPr>
              <w:widowControl/>
              <w:autoSpaceDE/>
              <w:autoSpaceDN/>
              <w:adjustRightInd/>
              <w:jc w:val="center"/>
              <w:rPr>
                <w:rFonts w:ascii="Arial" w:hAnsi="Arial" w:cs="Arial"/>
                <w:b/>
                <w:bCs/>
                <w:color w:val="000000" w:themeColor="text1"/>
                <w:sz w:val="22"/>
                <w:szCs w:val="22"/>
              </w:rPr>
            </w:pPr>
            <w:r w:rsidRPr="00234024">
              <w:rPr>
                <w:rFonts w:ascii="Arial" w:hAnsi="Arial" w:cs="Arial"/>
                <w:bCs/>
                <w:color w:val="000000" w:themeColor="text1"/>
                <w:sz w:val="22"/>
                <w:szCs w:val="22"/>
              </w:rPr>
              <w:t>0,178</w:t>
            </w:r>
          </w:p>
        </w:tc>
        <w:tc>
          <w:tcPr>
            <w:tcW w:w="764" w:type="dxa"/>
            <w:vAlign w:val="center"/>
          </w:tcPr>
          <w:p w14:paraId="17649914"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РФЗ</w:t>
            </w:r>
          </w:p>
        </w:tc>
        <w:tc>
          <w:tcPr>
            <w:tcW w:w="1079" w:type="dxa"/>
            <w:vAlign w:val="center"/>
          </w:tcPr>
          <w:p w14:paraId="09515F1F"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0,232</w:t>
            </w:r>
          </w:p>
        </w:tc>
        <w:tc>
          <w:tcPr>
            <w:tcW w:w="850" w:type="dxa"/>
            <w:vAlign w:val="center"/>
          </w:tcPr>
          <w:p w14:paraId="11BAED59"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0,234</w:t>
            </w:r>
          </w:p>
        </w:tc>
        <w:tc>
          <w:tcPr>
            <w:tcW w:w="733" w:type="dxa"/>
            <w:vAlign w:val="center"/>
          </w:tcPr>
          <w:p w14:paraId="4B3034F1"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РФЗ</w:t>
            </w:r>
          </w:p>
        </w:tc>
        <w:tc>
          <w:tcPr>
            <w:tcW w:w="696" w:type="dxa"/>
            <w:vAlign w:val="center"/>
          </w:tcPr>
          <w:p w14:paraId="136BD194"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30</w:t>
            </w:r>
          </w:p>
        </w:tc>
        <w:tc>
          <w:tcPr>
            <w:tcW w:w="1092" w:type="dxa"/>
            <w:vAlign w:val="center"/>
          </w:tcPr>
          <w:p w14:paraId="2A53CDF1"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РФЗ</w:t>
            </w:r>
          </w:p>
        </w:tc>
      </w:tr>
      <w:tr w:rsidR="00234024" w:rsidRPr="00234024" w14:paraId="0298AB92" w14:textId="77777777" w:rsidTr="002E745D">
        <w:trPr>
          <w:trHeight w:val="180"/>
          <w:jc w:val="right"/>
        </w:trPr>
        <w:tc>
          <w:tcPr>
            <w:tcW w:w="1384" w:type="dxa"/>
            <w:vAlign w:val="center"/>
          </w:tcPr>
          <w:p w14:paraId="4E0D99FE" w14:textId="77777777" w:rsidR="00234024" w:rsidRPr="00234024" w:rsidRDefault="00234024" w:rsidP="002E745D">
            <w:pPr>
              <w:widowControl/>
              <w:overflowPunct w:val="0"/>
              <w:jc w:val="center"/>
              <w:textAlignment w:val="baseline"/>
              <w:rPr>
                <w:rFonts w:ascii="Arial" w:hAnsi="Arial" w:cs="Arial"/>
                <w:bCs/>
                <w:color w:val="000000" w:themeColor="text1"/>
                <w:sz w:val="22"/>
                <w:szCs w:val="22"/>
                <w:lang w:val="en-US"/>
              </w:rPr>
            </w:pPr>
            <w:r w:rsidRPr="00234024">
              <w:rPr>
                <w:rFonts w:ascii="Arial" w:hAnsi="Arial" w:cs="Arial"/>
                <w:bCs/>
                <w:color w:val="000000" w:themeColor="text1"/>
                <w:sz w:val="22"/>
                <w:szCs w:val="22"/>
              </w:rPr>
              <w:t>Т</w:t>
            </w:r>
          </w:p>
        </w:tc>
        <w:tc>
          <w:tcPr>
            <w:tcW w:w="851" w:type="dxa"/>
            <w:vAlign w:val="center"/>
          </w:tcPr>
          <w:p w14:paraId="7AD97212" w14:textId="7013B0C2" w:rsidR="00234024" w:rsidRPr="00234024" w:rsidRDefault="00234024" w:rsidP="002E745D">
            <w:pPr>
              <w:ind w:left="-113" w:right="-113"/>
              <w:jc w:val="center"/>
              <w:rPr>
                <w:rFonts w:ascii="Arial" w:hAnsi="Arial" w:cs="Arial"/>
                <w:b/>
                <w:bCs/>
                <w:color w:val="000000" w:themeColor="text1"/>
                <w:sz w:val="22"/>
                <w:szCs w:val="22"/>
              </w:rPr>
            </w:pPr>
            <w:r w:rsidRPr="00234024">
              <w:rPr>
                <w:rFonts w:ascii="Arial" w:hAnsi="Arial" w:cs="Arial"/>
                <w:color w:val="000000" w:themeColor="text1"/>
                <w:sz w:val="22"/>
                <w:szCs w:val="22"/>
              </w:rPr>
              <w:t>515</w:t>
            </w:r>
          </w:p>
        </w:tc>
        <w:tc>
          <w:tcPr>
            <w:tcW w:w="850" w:type="dxa"/>
            <w:vAlign w:val="center"/>
          </w:tcPr>
          <w:p w14:paraId="02FA23B7" w14:textId="3712DDFB" w:rsidR="00234024" w:rsidRPr="00234024" w:rsidRDefault="00234024" w:rsidP="002E745D">
            <w:pPr>
              <w:ind w:left="-113" w:right="-113"/>
              <w:jc w:val="center"/>
              <w:rPr>
                <w:rFonts w:ascii="Arial" w:hAnsi="Arial" w:cs="Arial"/>
                <w:b/>
                <w:bCs/>
                <w:color w:val="000000" w:themeColor="text1"/>
                <w:sz w:val="22"/>
                <w:szCs w:val="22"/>
              </w:rPr>
            </w:pPr>
            <w:r w:rsidRPr="00234024">
              <w:rPr>
                <w:rFonts w:ascii="Arial" w:hAnsi="Arial" w:cs="Arial"/>
                <w:color w:val="000000" w:themeColor="text1"/>
                <w:sz w:val="22"/>
                <w:szCs w:val="22"/>
              </w:rPr>
              <w:t>1214</w:t>
            </w:r>
          </w:p>
        </w:tc>
        <w:tc>
          <w:tcPr>
            <w:tcW w:w="815" w:type="dxa"/>
            <w:vAlign w:val="center"/>
          </w:tcPr>
          <w:p w14:paraId="5138CAAB"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0,101</w:t>
            </w:r>
          </w:p>
        </w:tc>
        <w:tc>
          <w:tcPr>
            <w:tcW w:w="900" w:type="dxa"/>
            <w:vAlign w:val="center"/>
          </w:tcPr>
          <w:p w14:paraId="0AC3DBE4"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lang w:val="en-US"/>
              </w:rPr>
            </w:pPr>
            <w:r w:rsidRPr="00234024">
              <w:rPr>
                <w:rFonts w:ascii="Arial" w:hAnsi="Arial" w:cs="Arial"/>
                <w:bCs/>
                <w:color w:val="000000" w:themeColor="text1"/>
                <w:sz w:val="22"/>
                <w:szCs w:val="22"/>
              </w:rPr>
              <w:t>0,11</w:t>
            </w:r>
            <w:r w:rsidRPr="00234024">
              <w:rPr>
                <w:rFonts w:ascii="Arial" w:hAnsi="Arial" w:cs="Arial"/>
                <w:bCs/>
                <w:color w:val="000000" w:themeColor="text1"/>
                <w:sz w:val="22"/>
                <w:szCs w:val="22"/>
                <w:lang w:val="en-US"/>
              </w:rPr>
              <w:t>1</w:t>
            </w:r>
          </w:p>
        </w:tc>
        <w:tc>
          <w:tcPr>
            <w:tcW w:w="720" w:type="dxa"/>
            <w:vAlign w:val="center"/>
          </w:tcPr>
          <w:p w14:paraId="16D7752D"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РФЗ</w:t>
            </w:r>
          </w:p>
        </w:tc>
        <w:tc>
          <w:tcPr>
            <w:tcW w:w="912" w:type="dxa"/>
            <w:vAlign w:val="center"/>
          </w:tcPr>
          <w:p w14:paraId="62B6ED6D"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lang w:val="en-US"/>
              </w:rPr>
            </w:pPr>
            <w:r w:rsidRPr="00234024">
              <w:rPr>
                <w:rFonts w:ascii="Arial" w:hAnsi="Arial" w:cs="Arial"/>
                <w:bCs/>
                <w:color w:val="000000" w:themeColor="text1"/>
                <w:sz w:val="22"/>
                <w:szCs w:val="22"/>
              </w:rPr>
              <w:t>0,1</w:t>
            </w:r>
            <w:r w:rsidRPr="00234024">
              <w:rPr>
                <w:rFonts w:ascii="Arial" w:hAnsi="Arial" w:cs="Arial"/>
                <w:bCs/>
                <w:color w:val="000000" w:themeColor="text1"/>
                <w:sz w:val="22"/>
                <w:szCs w:val="22"/>
                <w:lang w:val="en-US"/>
              </w:rPr>
              <w:t>01</w:t>
            </w:r>
          </w:p>
        </w:tc>
        <w:tc>
          <w:tcPr>
            <w:tcW w:w="906" w:type="dxa"/>
            <w:vAlign w:val="center"/>
          </w:tcPr>
          <w:p w14:paraId="1EBF63A3"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lang w:val="en-US"/>
              </w:rPr>
            </w:pPr>
            <w:r w:rsidRPr="00234024">
              <w:rPr>
                <w:rFonts w:ascii="Arial" w:hAnsi="Arial" w:cs="Arial"/>
                <w:bCs/>
                <w:color w:val="000000" w:themeColor="text1"/>
                <w:sz w:val="22"/>
                <w:szCs w:val="22"/>
              </w:rPr>
              <w:t>0,11</w:t>
            </w:r>
            <w:r w:rsidRPr="00234024">
              <w:rPr>
                <w:rFonts w:ascii="Arial" w:hAnsi="Arial" w:cs="Arial"/>
                <w:bCs/>
                <w:color w:val="000000" w:themeColor="text1"/>
                <w:sz w:val="22"/>
                <w:szCs w:val="22"/>
                <w:lang w:val="en-US"/>
              </w:rPr>
              <w:t>1</w:t>
            </w:r>
          </w:p>
        </w:tc>
        <w:tc>
          <w:tcPr>
            <w:tcW w:w="702" w:type="dxa"/>
            <w:vAlign w:val="center"/>
          </w:tcPr>
          <w:p w14:paraId="2F5E336A"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РФЗ</w:t>
            </w:r>
          </w:p>
        </w:tc>
        <w:tc>
          <w:tcPr>
            <w:tcW w:w="900" w:type="dxa"/>
            <w:vAlign w:val="center"/>
          </w:tcPr>
          <w:p w14:paraId="4BE7431F" w14:textId="77777777" w:rsidR="00234024" w:rsidRPr="00234024" w:rsidRDefault="00234024" w:rsidP="002E745D">
            <w:pPr>
              <w:widowControl/>
              <w:autoSpaceDE/>
              <w:autoSpaceDN/>
              <w:adjustRightInd/>
              <w:jc w:val="center"/>
              <w:rPr>
                <w:rFonts w:ascii="Arial" w:hAnsi="Arial" w:cs="Arial"/>
                <w:b/>
                <w:bCs/>
                <w:color w:val="000000" w:themeColor="text1"/>
                <w:sz w:val="22"/>
                <w:szCs w:val="22"/>
              </w:rPr>
            </w:pPr>
            <w:r w:rsidRPr="00234024">
              <w:rPr>
                <w:rFonts w:ascii="Arial" w:hAnsi="Arial" w:cs="Arial"/>
                <w:bCs/>
                <w:color w:val="000000" w:themeColor="text1"/>
                <w:sz w:val="22"/>
                <w:szCs w:val="22"/>
              </w:rPr>
              <w:t>0,178</w:t>
            </w:r>
          </w:p>
        </w:tc>
        <w:tc>
          <w:tcPr>
            <w:tcW w:w="894" w:type="dxa"/>
            <w:vAlign w:val="center"/>
          </w:tcPr>
          <w:p w14:paraId="0206DF65"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0,182</w:t>
            </w:r>
          </w:p>
        </w:tc>
        <w:tc>
          <w:tcPr>
            <w:tcW w:w="764" w:type="dxa"/>
            <w:vAlign w:val="center"/>
          </w:tcPr>
          <w:p w14:paraId="5CB4E514"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РФЗ</w:t>
            </w:r>
          </w:p>
        </w:tc>
        <w:tc>
          <w:tcPr>
            <w:tcW w:w="1079" w:type="dxa"/>
            <w:vAlign w:val="center"/>
          </w:tcPr>
          <w:p w14:paraId="22C523BC"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0,234</w:t>
            </w:r>
          </w:p>
        </w:tc>
        <w:tc>
          <w:tcPr>
            <w:tcW w:w="850" w:type="dxa"/>
            <w:vAlign w:val="center"/>
          </w:tcPr>
          <w:p w14:paraId="7FF8AA40"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0,236</w:t>
            </w:r>
          </w:p>
        </w:tc>
        <w:tc>
          <w:tcPr>
            <w:tcW w:w="733" w:type="dxa"/>
            <w:vAlign w:val="center"/>
          </w:tcPr>
          <w:p w14:paraId="01A859FB"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РФЗ</w:t>
            </w:r>
          </w:p>
        </w:tc>
        <w:tc>
          <w:tcPr>
            <w:tcW w:w="696" w:type="dxa"/>
            <w:vAlign w:val="center"/>
          </w:tcPr>
          <w:p w14:paraId="3290A80F"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37</w:t>
            </w:r>
          </w:p>
        </w:tc>
        <w:tc>
          <w:tcPr>
            <w:tcW w:w="1092" w:type="dxa"/>
            <w:vAlign w:val="center"/>
          </w:tcPr>
          <w:p w14:paraId="728C11ED"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РФЗ</w:t>
            </w:r>
          </w:p>
        </w:tc>
      </w:tr>
      <w:tr w:rsidR="00234024" w:rsidRPr="00234024" w14:paraId="700F0E4F" w14:textId="77777777" w:rsidTr="002E745D">
        <w:trPr>
          <w:trHeight w:val="329"/>
          <w:jc w:val="right"/>
        </w:trPr>
        <w:tc>
          <w:tcPr>
            <w:tcW w:w="1384" w:type="dxa"/>
            <w:vAlign w:val="center"/>
          </w:tcPr>
          <w:p w14:paraId="35FAC2A7" w14:textId="77777777" w:rsidR="00234024" w:rsidRPr="00234024" w:rsidRDefault="00234024" w:rsidP="002E745D">
            <w:pPr>
              <w:widowControl/>
              <w:overflowPunct w:val="0"/>
              <w:jc w:val="center"/>
              <w:textAlignment w:val="baseline"/>
              <w:rPr>
                <w:rFonts w:ascii="Arial" w:hAnsi="Arial" w:cs="Arial"/>
                <w:bCs/>
                <w:color w:val="000000" w:themeColor="text1"/>
                <w:sz w:val="22"/>
                <w:szCs w:val="22"/>
              </w:rPr>
            </w:pPr>
            <w:r w:rsidRPr="00234024">
              <w:rPr>
                <w:rFonts w:ascii="Arial" w:hAnsi="Arial" w:cs="Arial"/>
                <w:bCs/>
                <w:color w:val="000000" w:themeColor="text1"/>
                <w:sz w:val="22"/>
                <w:szCs w:val="22"/>
                <w:lang w:val="kk-KZ"/>
              </w:rPr>
              <w:t>Р</w:t>
            </w:r>
            <w:r w:rsidRPr="00234024">
              <w:rPr>
                <w:rFonts w:ascii="Arial" w:hAnsi="Arial" w:cs="Arial"/>
                <w:bCs/>
                <w:color w:val="000000" w:themeColor="text1"/>
                <w:sz w:val="22"/>
                <w:szCs w:val="22"/>
                <w:vertAlign w:val="subscript"/>
                <w:lang w:val="kk-KZ"/>
              </w:rPr>
              <w:t>2</w:t>
            </w:r>
          </w:p>
        </w:tc>
        <w:tc>
          <w:tcPr>
            <w:tcW w:w="851" w:type="dxa"/>
            <w:vAlign w:val="center"/>
          </w:tcPr>
          <w:p w14:paraId="700A4680" w14:textId="2B6DACF6" w:rsidR="00234024" w:rsidRPr="00234024" w:rsidRDefault="00234024" w:rsidP="002E745D">
            <w:pPr>
              <w:ind w:left="-113" w:right="-113"/>
              <w:jc w:val="center"/>
              <w:rPr>
                <w:rFonts w:ascii="Arial" w:hAnsi="Arial" w:cs="Arial"/>
                <w:b/>
                <w:bCs/>
                <w:color w:val="000000" w:themeColor="text1"/>
                <w:sz w:val="22"/>
                <w:szCs w:val="22"/>
              </w:rPr>
            </w:pPr>
            <w:r w:rsidRPr="00234024">
              <w:rPr>
                <w:rFonts w:ascii="Arial" w:hAnsi="Arial" w:cs="Arial"/>
                <w:color w:val="000000" w:themeColor="text1"/>
                <w:sz w:val="22"/>
                <w:szCs w:val="22"/>
              </w:rPr>
              <w:t>1214</w:t>
            </w:r>
          </w:p>
        </w:tc>
        <w:tc>
          <w:tcPr>
            <w:tcW w:w="850" w:type="dxa"/>
            <w:vAlign w:val="center"/>
          </w:tcPr>
          <w:p w14:paraId="553F986E" w14:textId="0C9BFE0E" w:rsidR="00234024" w:rsidRPr="00234024" w:rsidRDefault="00234024" w:rsidP="002E745D">
            <w:pPr>
              <w:ind w:left="-113" w:right="-113"/>
              <w:jc w:val="center"/>
              <w:rPr>
                <w:rFonts w:ascii="Arial" w:hAnsi="Arial" w:cs="Arial"/>
                <w:b/>
                <w:bCs/>
                <w:color w:val="000000" w:themeColor="text1"/>
                <w:sz w:val="22"/>
                <w:szCs w:val="22"/>
              </w:rPr>
            </w:pPr>
            <w:r w:rsidRPr="00234024">
              <w:rPr>
                <w:rFonts w:ascii="Arial" w:hAnsi="Arial" w:cs="Arial"/>
                <w:color w:val="000000" w:themeColor="text1"/>
                <w:sz w:val="22"/>
                <w:szCs w:val="22"/>
              </w:rPr>
              <w:t>2000</w:t>
            </w:r>
          </w:p>
        </w:tc>
        <w:tc>
          <w:tcPr>
            <w:tcW w:w="815" w:type="dxa"/>
            <w:vAlign w:val="center"/>
          </w:tcPr>
          <w:p w14:paraId="03C79E97"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lang w:val="en-US"/>
              </w:rPr>
            </w:pPr>
            <w:r w:rsidRPr="00234024">
              <w:rPr>
                <w:rFonts w:ascii="Arial" w:hAnsi="Arial" w:cs="Arial"/>
                <w:bCs/>
                <w:color w:val="000000" w:themeColor="text1"/>
                <w:sz w:val="22"/>
                <w:szCs w:val="22"/>
              </w:rPr>
              <w:t>0,11</w:t>
            </w:r>
            <w:r w:rsidRPr="00234024">
              <w:rPr>
                <w:rFonts w:ascii="Arial" w:hAnsi="Arial" w:cs="Arial"/>
                <w:bCs/>
                <w:color w:val="000000" w:themeColor="text1"/>
                <w:sz w:val="22"/>
                <w:szCs w:val="22"/>
                <w:lang w:val="en-US"/>
              </w:rPr>
              <w:t>1</w:t>
            </w:r>
          </w:p>
        </w:tc>
        <w:tc>
          <w:tcPr>
            <w:tcW w:w="900" w:type="dxa"/>
            <w:vAlign w:val="center"/>
          </w:tcPr>
          <w:p w14:paraId="1C1BA62E"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0,113</w:t>
            </w:r>
          </w:p>
        </w:tc>
        <w:tc>
          <w:tcPr>
            <w:tcW w:w="720" w:type="dxa"/>
            <w:vAlign w:val="center"/>
          </w:tcPr>
          <w:p w14:paraId="6BC2E356"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РФЗ</w:t>
            </w:r>
          </w:p>
        </w:tc>
        <w:tc>
          <w:tcPr>
            <w:tcW w:w="912" w:type="dxa"/>
            <w:vAlign w:val="center"/>
          </w:tcPr>
          <w:p w14:paraId="2E985606"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lang w:val="en-US"/>
              </w:rPr>
            </w:pPr>
            <w:r w:rsidRPr="00234024">
              <w:rPr>
                <w:rFonts w:ascii="Arial" w:hAnsi="Arial" w:cs="Arial"/>
                <w:bCs/>
                <w:color w:val="000000" w:themeColor="text1"/>
                <w:sz w:val="22"/>
                <w:szCs w:val="22"/>
              </w:rPr>
              <w:t>0,11</w:t>
            </w:r>
            <w:r w:rsidRPr="00234024">
              <w:rPr>
                <w:rFonts w:ascii="Arial" w:hAnsi="Arial" w:cs="Arial"/>
                <w:bCs/>
                <w:color w:val="000000" w:themeColor="text1"/>
                <w:sz w:val="22"/>
                <w:szCs w:val="22"/>
                <w:lang w:val="en-US"/>
              </w:rPr>
              <w:t>1</w:t>
            </w:r>
          </w:p>
        </w:tc>
        <w:tc>
          <w:tcPr>
            <w:tcW w:w="906" w:type="dxa"/>
            <w:vAlign w:val="center"/>
          </w:tcPr>
          <w:p w14:paraId="252900B8"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0,113</w:t>
            </w:r>
          </w:p>
        </w:tc>
        <w:tc>
          <w:tcPr>
            <w:tcW w:w="702" w:type="dxa"/>
            <w:vAlign w:val="center"/>
          </w:tcPr>
          <w:p w14:paraId="310D52D5"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РФЗ</w:t>
            </w:r>
          </w:p>
        </w:tc>
        <w:tc>
          <w:tcPr>
            <w:tcW w:w="900" w:type="dxa"/>
            <w:vAlign w:val="center"/>
          </w:tcPr>
          <w:p w14:paraId="672F93DD"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0,182</w:t>
            </w:r>
          </w:p>
        </w:tc>
        <w:tc>
          <w:tcPr>
            <w:tcW w:w="894" w:type="dxa"/>
            <w:vAlign w:val="center"/>
          </w:tcPr>
          <w:p w14:paraId="27486100"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0,195</w:t>
            </w:r>
          </w:p>
        </w:tc>
        <w:tc>
          <w:tcPr>
            <w:tcW w:w="764" w:type="dxa"/>
            <w:vAlign w:val="center"/>
          </w:tcPr>
          <w:p w14:paraId="1EBDFD11"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РФЗ</w:t>
            </w:r>
          </w:p>
        </w:tc>
        <w:tc>
          <w:tcPr>
            <w:tcW w:w="1079" w:type="dxa"/>
            <w:vAlign w:val="center"/>
          </w:tcPr>
          <w:p w14:paraId="79A23443"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0,236</w:t>
            </w:r>
          </w:p>
        </w:tc>
        <w:tc>
          <w:tcPr>
            <w:tcW w:w="850" w:type="dxa"/>
            <w:vAlign w:val="center"/>
          </w:tcPr>
          <w:p w14:paraId="5EBBEC4B"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0,238</w:t>
            </w:r>
          </w:p>
        </w:tc>
        <w:tc>
          <w:tcPr>
            <w:tcW w:w="733" w:type="dxa"/>
            <w:vAlign w:val="center"/>
          </w:tcPr>
          <w:p w14:paraId="6A64E01F"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РФЗ</w:t>
            </w:r>
          </w:p>
        </w:tc>
        <w:tc>
          <w:tcPr>
            <w:tcW w:w="696" w:type="dxa"/>
            <w:vAlign w:val="center"/>
          </w:tcPr>
          <w:p w14:paraId="3AF6EE29"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46</w:t>
            </w:r>
          </w:p>
        </w:tc>
        <w:tc>
          <w:tcPr>
            <w:tcW w:w="1092" w:type="dxa"/>
            <w:vAlign w:val="center"/>
          </w:tcPr>
          <w:p w14:paraId="2E1B8020"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РФЗ</w:t>
            </w:r>
          </w:p>
        </w:tc>
      </w:tr>
      <w:tr w:rsidR="00234024" w:rsidRPr="00234024" w14:paraId="5E12CF3C" w14:textId="77777777" w:rsidTr="002E745D">
        <w:trPr>
          <w:trHeight w:val="346"/>
          <w:jc w:val="right"/>
        </w:trPr>
        <w:tc>
          <w:tcPr>
            <w:tcW w:w="1384" w:type="dxa"/>
            <w:vAlign w:val="center"/>
          </w:tcPr>
          <w:p w14:paraId="0CA4DFDE" w14:textId="77777777" w:rsidR="00234024" w:rsidRPr="00234024" w:rsidRDefault="00234024" w:rsidP="002E745D">
            <w:pPr>
              <w:widowControl/>
              <w:overflowPunct w:val="0"/>
              <w:jc w:val="center"/>
              <w:textAlignment w:val="baseline"/>
              <w:rPr>
                <w:rFonts w:ascii="Arial" w:hAnsi="Arial" w:cs="Arial"/>
                <w:bCs/>
                <w:color w:val="000000" w:themeColor="text1"/>
                <w:sz w:val="22"/>
                <w:szCs w:val="22"/>
                <w:lang w:val="kk-KZ"/>
              </w:rPr>
            </w:pPr>
            <w:r w:rsidRPr="00234024">
              <w:rPr>
                <w:rFonts w:ascii="Arial" w:hAnsi="Arial" w:cs="Arial"/>
                <w:bCs/>
                <w:color w:val="000000" w:themeColor="text1"/>
                <w:sz w:val="22"/>
                <w:szCs w:val="22"/>
              </w:rPr>
              <w:t>Р</w:t>
            </w:r>
            <w:r w:rsidRPr="00234024">
              <w:rPr>
                <w:rFonts w:ascii="Arial" w:hAnsi="Arial" w:cs="Arial"/>
                <w:bCs/>
                <w:color w:val="000000" w:themeColor="text1"/>
                <w:sz w:val="22"/>
                <w:szCs w:val="22"/>
                <w:vertAlign w:val="subscript"/>
              </w:rPr>
              <w:t>1</w:t>
            </w:r>
            <w:r w:rsidRPr="00234024">
              <w:rPr>
                <w:rFonts w:ascii="Arial" w:hAnsi="Arial" w:cs="Arial"/>
                <w:bCs/>
                <w:color w:val="000000" w:themeColor="text1"/>
                <w:sz w:val="22"/>
                <w:szCs w:val="22"/>
                <w:lang w:val="en-US"/>
              </w:rPr>
              <w:t>kg</w:t>
            </w:r>
          </w:p>
        </w:tc>
        <w:tc>
          <w:tcPr>
            <w:tcW w:w="851" w:type="dxa"/>
            <w:vAlign w:val="center"/>
          </w:tcPr>
          <w:p w14:paraId="2C2D022B" w14:textId="3165D8EB" w:rsidR="00234024" w:rsidRPr="00234024" w:rsidRDefault="00234024" w:rsidP="002E745D">
            <w:pPr>
              <w:ind w:left="-113" w:right="-113"/>
              <w:jc w:val="center"/>
              <w:rPr>
                <w:rFonts w:ascii="Arial" w:hAnsi="Arial" w:cs="Arial"/>
                <w:b/>
                <w:bCs/>
                <w:color w:val="000000" w:themeColor="text1"/>
                <w:sz w:val="22"/>
                <w:szCs w:val="22"/>
              </w:rPr>
            </w:pPr>
            <w:r w:rsidRPr="00234024">
              <w:rPr>
                <w:rFonts w:ascii="Arial" w:hAnsi="Arial" w:cs="Arial"/>
                <w:color w:val="000000" w:themeColor="text1"/>
                <w:sz w:val="22"/>
                <w:szCs w:val="22"/>
              </w:rPr>
              <w:t>2000</w:t>
            </w:r>
          </w:p>
        </w:tc>
        <w:tc>
          <w:tcPr>
            <w:tcW w:w="850" w:type="dxa"/>
            <w:vAlign w:val="center"/>
          </w:tcPr>
          <w:p w14:paraId="55B90024" w14:textId="71AFDBE2" w:rsidR="00234024" w:rsidRPr="00234024" w:rsidRDefault="00234024" w:rsidP="002E745D">
            <w:pPr>
              <w:ind w:left="-113" w:right="-113"/>
              <w:jc w:val="center"/>
              <w:rPr>
                <w:rFonts w:ascii="Arial" w:hAnsi="Arial" w:cs="Arial"/>
                <w:b/>
                <w:bCs/>
                <w:color w:val="000000" w:themeColor="text1"/>
                <w:sz w:val="22"/>
                <w:szCs w:val="22"/>
              </w:rPr>
            </w:pPr>
            <w:r w:rsidRPr="00234024">
              <w:rPr>
                <w:rFonts w:ascii="Arial" w:hAnsi="Arial" w:cs="Arial"/>
                <w:color w:val="000000" w:themeColor="text1"/>
                <w:sz w:val="22"/>
                <w:szCs w:val="22"/>
              </w:rPr>
              <w:t>2727</w:t>
            </w:r>
          </w:p>
        </w:tc>
        <w:tc>
          <w:tcPr>
            <w:tcW w:w="815" w:type="dxa"/>
            <w:vAlign w:val="center"/>
          </w:tcPr>
          <w:p w14:paraId="35473AB9"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lang w:val="en-US"/>
              </w:rPr>
            </w:pPr>
            <w:r w:rsidRPr="00234024">
              <w:rPr>
                <w:rFonts w:ascii="Arial" w:hAnsi="Arial" w:cs="Arial"/>
                <w:bCs/>
                <w:color w:val="000000" w:themeColor="text1"/>
                <w:sz w:val="22"/>
                <w:szCs w:val="22"/>
                <w:lang w:val="en-US"/>
              </w:rPr>
              <w:t>0</w:t>
            </w:r>
            <w:r w:rsidRPr="00234024">
              <w:rPr>
                <w:rFonts w:ascii="Arial" w:hAnsi="Arial" w:cs="Arial"/>
                <w:bCs/>
                <w:color w:val="000000" w:themeColor="text1"/>
                <w:sz w:val="22"/>
                <w:szCs w:val="22"/>
              </w:rPr>
              <w:t>,</w:t>
            </w:r>
            <w:r w:rsidRPr="00234024">
              <w:rPr>
                <w:rFonts w:ascii="Arial" w:hAnsi="Arial" w:cs="Arial"/>
                <w:bCs/>
                <w:color w:val="000000" w:themeColor="text1"/>
                <w:sz w:val="22"/>
                <w:szCs w:val="22"/>
                <w:lang w:val="en-US"/>
              </w:rPr>
              <w:t>120</w:t>
            </w:r>
          </w:p>
        </w:tc>
        <w:tc>
          <w:tcPr>
            <w:tcW w:w="900" w:type="dxa"/>
            <w:vAlign w:val="center"/>
          </w:tcPr>
          <w:p w14:paraId="08A4964A"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lang w:val="en-US"/>
              </w:rPr>
            </w:pPr>
            <w:r w:rsidRPr="00234024">
              <w:rPr>
                <w:rFonts w:ascii="Arial" w:hAnsi="Arial" w:cs="Arial"/>
                <w:bCs/>
                <w:color w:val="000000" w:themeColor="text1"/>
                <w:sz w:val="22"/>
                <w:szCs w:val="22"/>
                <w:lang w:val="en-US"/>
              </w:rPr>
              <w:t>0</w:t>
            </w:r>
            <w:r w:rsidRPr="00234024">
              <w:rPr>
                <w:rFonts w:ascii="Arial" w:hAnsi="Arial" w:cs="Arial"/>
                <w:bCs/>
                <w:color w:val="000000" w:themeColor="text1"/>
                <w:sz w:val="22"/>
                <w:szCs w:val="22"/>
              </w:rPr>
              <w:t>,</w:t>
            </w:r>
            <w:r w:rsidRPr="00234024">
              <w:rPr>
                <w:rFonts w:ascii="Arial" w:hAnsi="Arial" w:cs="Arial"/>
                <w:bCs/>
                <w:color w:val="000000" w:themeColor="text1"/>
                <w:sz w:val="22"/>
                <w:szCs w:val="22"/>
                <w:lang w:val="en-US"/>
              </w:rPr>
              <w:t>126</w:t>
            </w:r>
          </w:p>
        </w:tc>
        <w:tc>
          <w:tcPr>
            <w:tcW w:w="720" w:type="dxa"/>
            <w:vAlign w:val="center"/>
          </w:tcPr>
          <w:p w14:paraId="2D264883"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РФЗ</w:t>
            </w:r>
          </w:p>
        </w:tc>
        <w:tc>
          <w:tcPr>
            <w:tcW w:w="912" w:type="dxa"/>
            <w:vAlign w:val="center"/>
          </w:tcPr>
          <w:p w14:paraId="30B882D6"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lang w:val="en-US"/>
              </w:rPr>
            </w:pPr>
            <w:r w:rsidRPr="00234024">
              <w:rPr>
                <w:rFonts w:ascii="Arial" w:hAnsi="Arial" w:cs="Arial"/>
                <w:bCs/>
                <w:color w:val="000000" w:themeColor="text1"/>
                <w:sz w:val="22"/>
                <w:szCs w:val="22"/>
              </w:rPr>
              <w:t>0,120</w:t>
            </w:r>
          </w:p>
        </w:tc>
        <w:tc>
          <w:tcPr>
            <w:tcW w:w="906" w:type="dxa"/>
            <w:vAlign w:val="center"/>
          </w:tcPr>
          <w:p w14:paraId="31801CE4"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lang w:val="en-US"/>
              </w:rPr>
            </w:pPr>
            <w:r w:rsidRPr="00234024">
              <w:rPr>
                <w:rFonts w:ascii="Arial" w:hAnsi="Arial" w:cs="Arial"/>
                <w:bCs/>
                <w:color w:val="000000" w:themeColor="text1"/>
                <w:sz w:val="22"/>
                <w:szCs w:val="22"/>
              </w:rPr>
              <w:t>0,126</w:t>
            </w:r>
          </w:p>
        </w:tc>
        <w:tc>
          <w:tcPr>
            <w:tcW w:w="702" w:type="dxa"/>
            <w:vAlign w:val="center"/>
          </w:tcPr>
          <w:p w14:paraId="1AE125CE"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РФЗ</w:t>
            </w:r>
          </w:p>
        </w:tc>
        <w:tc>
          <w:tcPr>
            <w:tcW w:w="900" w:type="dxa"/>
            <w:vAlign w:val="center"/>
          </w:tcPr>
          <w:p w14:paraId="4A74148B"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lang w:val="en-US"/>
              </w:rPr>
              <w:t>0</w:t>
            </w:r>
            <w:r w:rsidRPr="00234024">
              <w:rPr>
                <w:rFonts w:ascii="Arial" w:hAnsi="Arial" w:cs="Arial"/>
                <w:bCs/>
                <w:color w:val="000000" w:themeColor="text1"/>
                <w:sz w:val="22"/>
                <w:szCs w:val="22"/>
              </w:rPr>
              <w:t>,208</w:t>
            </w:r>
          </w:p>
        </w:tc>
        <w:tc>
          <w:tcPr>
            <w:tcW w:w="894" w:type="dxa"/>
            <w:vAlign w:val="center"/>
          </w:tcPr>
          <w:p w14:paraId="624507FD"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0,210</w:t>
            </w:r>
          </w:p>
        </w:tc>
        <w:tc>
          <w:tcPr>
            <w:tcW w:w="764" w:type="dxa"/>
            <w:vAlign w:val="center"/>
          </w:tcPr>
          <w:p w14:paraId="0D50598B"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РФЗ</w:t>
            </w:r>
          </w:p>
        </w:tc>
        <w:tc>
          <w:tcPr>
            <w:tcW w:w="1079" w:type="dxa"/>
            <w:vAlign w:val="center"/>
          </w:tcPr>
          <w:p w14:paraId="5E87DACC"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0,245</w:t>
            </w:r>
          </w:p>
        </w:tc>
        <w:tc>
          <w:tcPr>
            <w:tcW w:w="850" w:type="dxa"/>
            <w:vAlign w:val="center"/>
          </w:tcPr>
          <w:p w14:paraId="1CE1B1E2"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0,245</w:t>
            </w:r>
          </w:p>
        </w:tc>
        <w:tc>
          <w:tcPr>
            <w:tcW w:w="733" w:type="dxa"/>
            <w:vAlign w:val="center"/>
          </w:tcPr>
          <w:p w14:paraId="1971E28D"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РФЗ</w:t>
            </w:r>
          </w:p>
        </w:tc>
        <w:tc>
          <w:tcPr>
            <w:tcW w:w="696" w:type="dxa"/>
            <w:vAlign w:val="center"/>
          </w:tcPr>
          <w:p w14:paraId="410CFE95"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55</w:t>
            </w:r>
          </w:p>
        </w:tc>
        <w:tc>
          <w:tcPr>
            <w:tcW w:w="1092" w:type="dxa"/>
            <w:vAlign w:val="center"/>
          </w:tcPr>
          <w:p w14:paraId="2A8F7F49"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РФЗ</w:t>
            </w:r>
          </w:p>
        </w:tc>
      </w:tr>
      <w:tr w:rsidR="00234024" w:rsidRPr="00234024" w14:paraId="0FDD8E7D" w14:textId="77777777" w:rsidTr="002E745D">
        <w:trPr>
          <w:trHeight w:val="211"/>
          <w:jc w:val="right"/>
        </w:trPr>
        <w:tc>
          <w:tcPr>
            <w:tcW w:w="1384" w:type="dxa"/>
            <w:vAlign w:val="center"/>
          </w:tcPr>
          <w:p w14:paraId="12A52816" w14:textId="77777777" w:rsidR="00234024" w:rsidRPr="00234024" w:rsidRDefault="00234024" w:rsidP="002E745D">
            <w:pPr>
              <w:widowControl/>
              <w:overflowPunct w:val="0"/>
              <w:jc w:val="center"/>
              <w:textAlignment w:val="baseline"/>
              <w:rPr>
                <w:rFonts w:ascii="Arial" w:hAnsi="Arial" w:cs="Arial"/>
                <w:bCs/>
                <w:color w:val="000000" w:themeColor="text1"/>
                <w:sz w:val="22"/>
                <w:szCs w:val="22"/>
              </w:rPr>
            </w:pPr>
            <w:r w:rsidRPr="00234024">
              <w:rPr>
                <w:rFonts w:ascii="Arial" w:hAnsi="Arial" w:cs="Arial"/>
                <w:bCs/>
                <w:color w:val="000000" w:themeColor="text1"/>
                <w:sz w:val="22"/>
                <w:szCs w:val="22"/>
              </w:rPr>
              <w:t>Р</w:t>
            </w:r>
            <w:r w:rsidRPr="00234024">
              <w:rPr>
                <w:rFonts w:ascii="Arial" w:hAnsi="Arial" w:cs="Arial"/>
                <w:bCs/>
                <w:color w:val="000000" w:themeColor="text1"/>
                <w:sz w:val="22"/>
                <w:szCs w:val="22"/>
                <w:vertAlign w:val="subscript"/>
              </w:rPr>
              <w:t>1</w:t>
            </w:r>
            <w:r w:rsidRPr="00234024">
              <w:rPr>
                <w:rFonts w:ascii="Arial" w:hAnsi="Arial" w:cs="Arial"/>
                <w:bCs/>
                <w:color w:val="000000" w:themeColor="text1"/>
                <w:sz w:val="22"/>
                <w:szCs w:val="22"/>
                <w:lang w:val="en-US"/>
              </w:rPr>
              <w:t>s</w:t>
            </w:r>
            <w:r w:rsidRPr="00234024">
              <w:rPr>
                <w:rFonts w:ascii="Arial" w:hAnsi="Arial" w:cs="Arial"/>
                <w:bCs/>
                <w:color w:val="000000" w:themeColor="text1"/>
                <w:sz w:val="22"/>
                <w:szCs w:val="22"/>
              </w:rPr>
              <w:t>+а</w:t>
            </w:r>
            <w:r w:rsidRPr="00234024">
              <w:rPr>
                <w:rFonts w:ascii="Arial" w:hAnsi="Arial" w:cs="Arial"/>
                <w:bCs/>
                <w:color w:val="000000" w:themeColor="text1"/>
                <w:sz w:val="22"/>
                <w:szCs w:val="22"/>
                <w:lang w:val="en-US"/>
              </w:rPr>
              <w:t>s</w:t>
            </w:r>
          </w:p>
        </w:tc>
        <w:tc>
          <w:tcPr>
            <w:tcW w:w="851" w:type="dxa"/>
            <w:vAlign w:val="center"/>
          </w:tcPr>
          <w:p w14:paraId="64FF8E0F" w14:textId="3F3BBC2F" w:rsidR="00234024" w:rsidRPr="00234024" w:rsidRDefault="00234024" w:rsidP="002E745D">
            <w:pPr>
              <w:ind w:left="-113" w:right="-113"/>
              <w:jc w:val="center"/>
              <w:rPr>
                <w:rFonts w:ascii="Arial" w:hAnsi="Arial" w:cs="Arial"/>
                <w:b/>
                <w:bCs/>
                <w:color w:val="000000" w:themeColor="text1"/>
                <w:sz w:val="22"/>
                <w:szCs w:val="22"/>
              </w:rPr>
            </w:pPr>
            <w:r w:rsidRPr="00234024">
              <w:rPr>
                <w:rFonts w:ascii="Arial" w:hAnsi="Arial" w:cs="Arial"/>
                <w:color w:val="000000" w:themeColor="text1"/>
                <w:sz w:val="22"/>
                <w:szCs w:val="22"/>
              </w:rPr>
              <w:t>2727</w:t>
            </w:r>
          </w:p>
        </w:tc>
        <w:tc>
          <w:tcPr>
            <w:tcW w:w="850" w:type="dxa"/>
            <w:vAlign w:val="center"/>
          </w:tcPr>
          <w:p w14:paraId="3AF9CCE3" w14:textId="1E9AAEA0" w:rsidR="00234024" w:rsidRPr="00234024" w:rsidRDefault="00234024" w:rsidP="002E745D">
            <w:pPr>
              <w:ind w:left="-113" w:right="-113"/>
              <w:jc w:val="center"/>
              <w:rPr>
                <w:rFonts w:ascii="Arial" w:hAnsi="Arial" w:cs="Arial"/>
                <w:b/>
                <w:bCs/>
                <w:color w:val="000000" w:themeColor="text1"/>
                <w:sz w:val="22"/>
                <w:szCs w:val="22"/>
              </w:rPr>
            </w:pPr>
            <w:r w:rsidRPr="00234024">
              <w:rPr>
                <w:rFonts w:ascii="Arial" w:hAnsi="Arial" w:cs="Arial"/>
                <w:color w:val="000000" w:themeColor="text1"/>
                <w:sz w:val="22"/>
                <w:szCs w:val="22"/>
              </w:rPr>
              <w:t>2930</w:t>
            </w:r>
          </w:p>
        </w:tc>
        <w:tc>
          <w:tcPr>
            <w:tcW w:w="815" w:type="dxa"/>
            <w:vAlign w:val="center"/>
          </w:tcPr>
          <w:p w14:paraId="1C35E879"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lang w:val="en-US"/>
              </w:rPr>
            </w:pPr>
            <w:r w:rsidRPr="00234024">
              <w:rPr>
                <w:rFonts w:ascii="Arial" w:hAnsi="Arial" w:cs="Arial"/>
                <w:bCs/>
                <w:color w:val="000000" w:themeColor="text1"/>
                <w:sz w:val="22"/>
                <w:szCs w:val="22"/>
              </w:rPr>
              <w:t>0,1</w:t>
            </w:r>
            <w:r w:rsidRPr="00234024">
              <w:rPr>
                <w:rFonts w:ascii="Arial" w:hAnsi="Arial" w:cs="Arial"/>
                <w:bCs/>
                <w:color w:val="000000" w:themeColor="text1"/>
                <w:sz w:val="22"/>
                <w:szCs w:val="22"/>
                <w:lang w:val="en-US"/>
              </w:rPr>
              <w:t>17</w:t>
            </w:r>
          </w:p>
        </w:tc>
        <w:tc>
          <w:tcPr>
            <w:tcW w:w="900" w:type="dxa"/>
            <w:vAlign w:val="center"/>
          </w:tcPr>
          <w:p w14:paraId="5B2432C9"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lang w:val="en-US"/>
              </w:rPr>
            </w:pPr>
            <w:r w:rsidRPr="00234024">
              <w:rPr>
                <w:rFonts w:ascii="Arial" w:hAnsi="Arial" w:cs="Arial"/>
                <w:bCs/>
                <w:color w:val="000000" w:themeColor="text1"/>
                <w:sz w:val="22"/>
                <w:szCs w:val="22"/>
              </w:rPr>
              <w:t>0,11</w:t>
            </w:r>
            <w:r w:rsidRPr="00234024">
              <w:rPr>
                <w:rFonts w:ascii="Arial" w:hAnsi="Arial" w:cs="Arial"/>
                <w:bCs/>
                <w:color w:val="000000" w:themeColor="text1"/>
                <w:sz w:val="22"/>
                <w:szCs w:val="22"/>
                <w:lang w:val="en-US"/>
              </w:rPr>
              <w:t>4</w:t>
            </w:r>
          </w:p>
        </w:tc>
        <w:tc>
          <w:tcPr>
            <w:tcW w:w="720" w:type="dxa"/>
            <w:vAlign w:val="center"/>
          </w:tcPr>
          <w:p w14:paraId="16BD3824"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РФЗ</w:t>
            </w:r>
          </w:p>
        </w:tc>
        <w:tc>
          <w:tcPr>
            <w:tcW w:w="912" w:type="dxa"/>
            <w:vAlign w:val="center"/>
          </w:tcPr>
          <w:p w14:paraId="741F7EDD"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0,117</w:t>
            </w:r>
          </w:p>
        </w:tc>
        <w:tc>
          <w:tcPr>
            <w:tcW w:w="906" w:type="dxa"/>
            <w:vAlign w:val="center"/>
          </w:tcPr>
          <w:p w14:paraId="7752D08E"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0,114</w:t>
            </w:r>
          </w:p>
        </w:tc>
        <w:tc>
          <w:tcPr>
            <w:tcW w:w="702" w:type="dxa"/>
            <w:vAlign w:val="center"/>
          </w:tcPr>
          <w:p w14:paraId="3F17C38F"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РФЗ</w:t>
            </w:r>
          </w:p>
        </w:tc>
        <w:tc>
          <w:tcPr>
            <w:tcW w:w="900" w:type="dxa"/>
            <w:vAlign w:val="center"/>
          </w:tcPr>
          <w:p w14:paraId="0DB6150D"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0,208</w:t>
            </w:r>
          </w:p>
        </w:tc>
        <w:tc>
          <w:tcPr>
            <w:tcW w:w="894" w:type="dxa"/>
            <w:vAlign w:val="center"/>
          </w:tcPr>
          <w:p w14:paraId="1D524DDF"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0,210</w:t>
            </w:r>
          </w:p>
        </w:tc>
        <w:tc>
          <w:tcPr>
            <w:tcW w:w="764" w:type="dxa"/>
            <w:vAlign w:val="center"/>
          </w:tcPr>
          <w:p w14:paraId="798215B0"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РФЗ</w:t>
            </w:r>
          </w:p>
        </w:tc>
        <w:tc>
          <w:tcPr>
            <w:tcW w:w="1079" w:type="dxa"/>
            <w:vAlign w:val="center"/>
          </w:tcPr>
          <w:p w14:paraId="0E86EB30"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0,245</w:t>
            </w:r>
          </w:p>
        </w:tc>
        <w:tc>
          <w:tcPr>
            <w:tcW w:w="850" w:type="dxa"/>
            <w:vAlign w:val="center"/>
          </w:tcPr>
          <w:p w14:paraId="68F959CA"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0,246</w:t>
            </w:r>
          </w:p>
        </w:tc>
        <w:tc>
          <w:tcPr>
            <w:tcW w:w="733" w:type="dxa"/>
            <w:vAlign w:val="center"/>
          </w:tcPr>
          <w:p w14:paraId="40F693EB"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РФЗ</w:t>
            </w:r>
          </w:p>
        </w:tc>
        <w:tc>
          <w:tcPr>
            <w:tcW w:w="696" w:type="dxa"/>
            <w:vAlign w:val="center"/>
          </w:tcPr>
          <w:p w14:paraId="4E9569AC"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58</w:t>
            </w:r>
          </w:p>
        </w:tc>
        <w:tc>
          <w:tcPr>
            <w:tcW w:w="1092" w:type="dxa"/>
            <w:vAlign w:val="center"/>
          </w:tcPr>
          <w:p w14:paraId="5503DA61"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РФЗ</w:t>
            </w:r>
          </w:p>
        </w:tc>
      </w:tr>
      <w:tr w:rsidR="00234024" w:rsidRPr="00234024" w14:paraId="669E659B" w14:textId="77777777" w:rsidTr="002E745D">
        <w:trPr>
          <w:trHeight w:val="211"/>
          <w:jc w:val="right"/>
        </w:trPr>
        <w:tc>
          <w:tcPr>
            <w:tcW w:w="1384" w:type="dxa"/>
            <w:vAlign w:val="center"/>
          </w:tcPr>
          <w:p w14:paraId="41AFFD52" w14:textId="77777777" w:rsidR="00234024" w:rsidRPr="00234024" w:rsidRDefault="00234024" w:rsidP="002E745D">
            <w:pPr>
              <w:widowControl/>
              <w:overflowPunct w:val="0"/>
              <w:ind w:left="-113" w:right="-113"/>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С</w:t>
            </w:r>
            <w:r w:rsidRPr="00234024">
              <w:rPr>
                <w:rFonts w:ascii="Arial" w:hAnsi="Arial" w:cs="Arial"/>
                <w:bCs/>
                <w:color w:val="000000" w:themeColor="text1"/>
                <w:sz w:val="22"/>
                <w:szCs w:val="22"/>
                <w:vertAlign w:val="subscript"/>
              </w:rPr>
              <w:t>3</w:t>
            </w:r>
            <w:r w:rsidRPr="00234024">
              <w:rPr>
                <w:rFonts w:ascii="Arial" w:hAnsi="Arial" w:cs="Arial"/>
                <w:bCs/>
                <w:color w:val="000000" w:themeColor="text1"/>
                <w:sz w:val="22"/>
                <w:szCs w:val="22"/>
                <w:lang w:val="en-US"/>
              </w:rPr>
              <w:t>g</w:t>
            </w:r>
            <w:r w:rsidRPr="00234024">
              <w:rPr>
                <w:rFonts w:ascii="Arial" w:hAnsi="Arial" w:cs="Arial"/>
                <w:bCs/>
                <w:color w:val="000000" w:themeColor="text1"/>
                <w:sz w:val="22"/>
                <w:szCs w:val="22"/>
              </w:rPr>
              <w:t xml:space="preserve"> (КТ-</w:t>
            </w:r>
            <w:r w:rsidRPr="00234024">
              <w:rPr>
                <w:rFonts w:ascii="Arial" w:hAnsi="Arial" w:cs="Arial"/>
                <w:bCs/>
                <w:color w:val="000000" w:themeColor="text1"/>
                <w:sz w:val="22"/>
                <w:szCs w:val="22"/>
                <w:lang w:val="en-US"/>
              </w:rPr>
              <w:t>I</w:t>
            </w:r>
            <w:r w:rsidRPr="00234024">
              <w:rPr>
                <w:rFonts w:ascii="Arial" w:hAnsi="Arial" w:cs="Arial"/>
                <w:bCs/>
                <w:color w:val="000000" w:themeColor="text1"/>
                <w:sz w:val="22"/>
                <w:szCs w:val="22"/>
              </w:rPr>
              <w:t>)</w:t>
            </w:r>
          </w:p>
        </w:tc>
        <w:tc>
          <w:tcPr>
            <w:tcW w:w="851" w:type="dxa"/>
            <w:vAlign w:val="center"/>
          </w:tcPr>
          <w:p w14:paraId="1795F734" w14:textId="6DF88F86" w:rsidR="00234024" w:rsidRPr="00234024" w:rsidRDefault="00234024" w:rsidP="002E745D">
            <w:pPr>
              <w:ind w:left="-113" w:right="-113"/>
              <w:jc w:val="center"/>
              <w:rPr>
                <w:rFonts w:ascii="Arial" w:hAnsi="Arial" w:cs="Arial"/>
                <w:b/>
                <w:bCs/>
                <w:color w:val="000000" w:themeColor="text1"/>
                <w:sz w:val="22"/>
                <w:szCs w:val="22"/>
              </w:rPr>
            </w:pPr>
            <w:r w:rsidRPr="00234024">
              <w:rPr>
                <w:rFonts w:ascii="Arial" w:hAnsi="Arial" w:cs="Arial"/>
                <w:color w:val="000000" w:themeColor="text1"/>
                <w:sz w:val="22"/>
                <w:szCs w:val="22"/>
              </w:rPr>
              <w:t>2930</w:t>
            </w:r>
          </w:p>
        </w:tc>
        <w:tc>
          <w:tcPr>
            <w:tcW w:w="850" w:type="dxa"/>
            <w:vAlign w:val="center"/>
          </w:tcPr>
          <w:p w14:paraId="37C6AF4C" w14:textId="77777777" w:rsidR="00234024" w:rsidRPr="00234024" w:rsidRDefault="00234024" w:rsidP="00234024">
            <w:pPr>
              <w:jc w:val="center"/>
              <w:rPr>
                <w:rFonts w:ascii="Arial" w:hAnsi="Arial" w:cs="Arial"/>
                <w:color w:val="000000" w:themeColor="text1"/>
                <w:sz w:val="22"/>
                <w:szCs w:val="22"/>
              </w:rPr>
            </w:pPr>
            <w:r w:rsidRPr="00234024">
              <w:rPr>
                <w:rFonts w:ascii="Arial" w:hAnsi="Arial" w:cs="Arial"/>
                <w:color w:val="000000" w:themeColor="text1"/>
                <w:sz w:val="22"/>
                <w:szCs w:val="22"/>
              </w:rPr>
              <w:t>3442/</w:t>
            </w:r>
          </w:p>
          <w:p w14:paraId="6F393325" w14:textId="5C3FD804" w:rsidR="00234024" w:rsidRPr="00234024" w:rsidRDefault="00234024" w:rsidP="00234024">
            <w:pPr>
              <w:ind w:left="-113" w:right="-113"/>
              <w:jc w:val="center"/>
              <w:rPr>
                <w:rFonts w:ascii="Arial" w:hAnsi="Arial" w:cs="Arial"/>
                <w:b/>
                <w:bCs/>
                <w:color w:val="000000" w:themeColor="text1"/>
                <w:sz w:val="22"/>
                <w:szCs w:val="22"/>
              </w:rPr>
            </w:pPr>
            <w:r w:rsidRPr="00234024">
              <w:rPr>
                <w:rFonts w:ascii="Arial" w:hAnsi="Arial" w:cs="Arial"/>
                <w:color w:val="000000" w:themeColor="text1"/>
                <w:sz w:val="22"/>
                <w:szCs w:val="22"/>
              </w:rPr>
              <w:t>3504,74</w:t>
            </w:r>
          </w:p>
        </w:tc>
        <w:tc>
          <w:tcPr>
            <w:tcW w:w="815" w:type="dxa"/>
            <w:vAlign w:val="center"/>
          </w:tcPr>
          <w:p w14:paraId="006C078F"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lang w:val="en-US"/>
              </w:rPr>
            </w:pPr>
            <w:r w:rsidRPr="00234024">
              <w:rPr>
                <w:rFonts w:ascii="Arial" w:hAnsi="Arial" w:cs="Arial"/>
                <w:bCs/>
                <w:color w:val="000000" w:themeColor="text1"/>
                <w:sz w:val="22"/>
                <w:szCs w:val="22"/>
              </w:rPr>
              <w:t>0,11</w:t>
            </w:r>
            <w:r w:rsidRPr="00234024">
              <w:rPr>
                <w:rFonts w:ascii="Arial" w:hAnsi="Arial" w:cs="Arial"/>
                <w:bCs/>
                <w:color w:val="000000" w:themeColor="text1"/>
                <w:sz w:val="22"/>
                <w:szCs w:val="22"/>
                <w:lang w:val="en-US"/>
              </w:rPr>
              <w:t>4</w:t>
            </w:r>
          </w:p>
        </w:tc>
        <w:tc>
          <w:tcPr>
            <w:tcW w:w="900" w:type="dxa"/>
            <w:vAlign w:val="center"/>
          </w:tcPr>
          <w:p w14:paraId="4B6AA8D4"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0,116</w:t>
            </w:r>
          </w:p>
        </w:tc>
        <w:tc>
          <w:tcPr>
            <w:tcW w:w="720" w:type="dxa"/>
            <w:vAlign w:val="center"/>
          </w:tcPr>
          <w:p w14:paraId="55DBA97A"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РФЗ</w:t>
            </w:r>
          </w:p>
        </w:tc>
        <w:tc>
          <w:tcPr>
            <w:tcW w:w="912" w:type="dxa"/>
            <w:vAlign w:val="center"/>
          </w:tcPr>
          <w:p w14:paraId="6701982A"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0,114</w:t>
            </w:r>
          </w:p>
        </w:tc>
        <w:tc>
          <w:tcPr>
            <w:tcW w:w="906" w:type="dxa"/>
            <w:vAlign w:val="center"/>
          </w:tcPr>
          <w:p w14:paraId="43378436"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0,116</w:t>
            </w:r>
          </w:p>
        </w:tc>
        <w:tc>
          <w:tcPr>
            <w:tcW w:w="702" w:type="dxa"/>
            <w:vAlign w:val="center"/>
          </w:tcPr>
          <w:p w14:paraId="43D7D63F"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РФЗ</w:t>
            </w:r>
          </w:p>
        </w:tc>
        <w:tc>
          <w:tcPr>
            <w:tcW w:w="900" w:type="dxa"/>
            <w:vAlign w:val="center"/>
          </w:tcPr>
          <w:p w14:paraId="4A43056E"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0,210</w:t>
            </w:r>
          </w:p>
        </w:tc>
        <w:tc>
          <w:tcPr>
            <w:tcW w:w="894" w:type="dxa"/>
            <w:vAlign w:val="center"/>
          </w:tcPr>
          <w:p w14:paraId="08341EF0"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0,209</w:t>
            </w:r>
          </w:p>
        </w:tc>
        <w:tc>
          <w:tcPr>
            <w:tcW w:w="764" w:type="dxa"/>
            <w:vAlign w:val="center"/>
          </w:tcPr>
          <w:p w14:paraId="529385B9"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РФЗ</w:t>
            </w:r>
          </w:p>
        </w:tc>
        <w:tc>
          <w:tcPr>
            <w:tcW w:w="1079" w:type="dxa"/>
            <w:vAlign w:val="center"/>
          </w:tcPr>
          <w:p w14:paraId="007DEE51"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0,246</w:t>
            </w:r>
          </w:p>
        </w:tc>
        <w:tc>
          <w:tcPr>
            <w:tcW w:w="850" w:type="dxa"/>
            <w:vAlign w:val="center"/>
          </w:tcPr>
          <w:p w14:paraId="7A2C404F"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0,249</w:t>
            </w:r>
          </w:p>
        </w:tc>
        <w:tc>
          <w:tcPr>
            <w:tcW w:w="733" w:type="dxa"/>
            <w:vAlign w:val="center"/>
          </w:tcPr>
          <w:p w14:paraId="0EAC2152"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РФЗ</w:t>
            </w:r>
          </w:p>
        </w:tc>
        <w:tc>
          <w:tcPr>
            <w:tcW w:w="696" w:type="dxa"/>
            <w:vAlign w:val="center"/>
          </w:tcPr>
          <w:p w14:paraId="7C870726"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66</w:t>
            </w:r>
          </w:p>
        </w:tc>
        <w:tc>
          <w:tcPr>
            <w:tcW w:w="1092" w:type="dxa"/>
            <w:vAlign w:val="center"/>
          </w:tcPr>
          <w:p w14:paraId="632A3E21"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РФЗ</w:t>
            </w:r>
          </w:p>
        </w:tc>
      </w:tr>
      <w:tr w:rsidR="00234024" w:rsidRPr="00234024" w14:paraId="30B9D8DE" w14:textId="77777777" w:rsidTr="002E745D">
        <w:trPr>
          <w:trHeight w:val="211"/>
          <w:jc w:val="right"/>
        </w:trPr>
        <w:tc>
          <w:tcPr>
            <w:tcW w:w="1384" w:type="dxa"/>
            <w:vAlign w:val="center"/>
          </w:tcPr>
          <w:p w14:paraId="65ACE18B" w14:textId="77777777" w:rsidR="00234024" w:rsidRPr="00234024" w:rsidRDefault="00234024" w:rsidP="002E745D">
            <w:pPr>
              <w:widowControl/>
              <w:overflowPunct w:val="0"/>
              <w:ind w:left="-170" w:right="-113"/>
              <w:jc w:val="center"/>
              <w:textAlignment w:val="baseline"/>
              <w:rPr>
                <w:rFonts w:ascii="Arial" w:hAnsi="Arial" w:cs="Arial"/>
                <w:b/>
                <w:bCs/>
                <w:color w:val="000000" w:themeColor="text1"/>
                <w:sz w:val="22"/>
                <w:szCs w:val="22"/>
                <w:vertAlign w:val="subscript"/>
              </w:rPr>
            </w:pPr>
            <w:r w:rsidRPr="00234024">
              <w:rPr>
                <w:rFonts w:ascii="Arial" w:hAnsi="Arial" w:cs="Arial"/>
                <w:bCs/>
                <w:color w:val="000000" w:themeColor="text1"/>
                <w:sz w:val="22"/>
                <w:szCs w:val="22"/>
              </w:rPr>
              <w:t>С</w:t>
            </w:r>
            <w:r w:rsidRPr="00234024">
              <w:rPr>
                <w:rFonts w:ascii="Arial" w:hAnsi="Arial" w:cs="Arial"/>
                <w:bCs/>
                <w:color w:val="000000" w:themeColor="text1"/>
                <w:sz w:val="22"/>
                <w:szCs w:val="22"/>
                <w:vertAlign w:val="subscript"/>
                <w:lang w:val="en-US"/>
              </w:rPr>
              <w:t>2</w:t>
            </w:r>
            <w:r w:rsidRPr="00234024">
              <w:rPr>
                <w:rFonts w:ascii="Arial" w:hAnsi="Arial" w:cs="Arial"/>
                <w:bCs/>
                <w:color w:val="000000" w:themeColor="text1"/>
                <w:sz w:val="22"/>
                <w:szCs w:val="22"/>
                <w:lang w:val="en-US"/>
              </w:rPr>
              <w:t>m</w:t>
            </w:r>
            <w:r w:rsidRPr="00234024">
              <w:rPr>
                <w:rFonts w:ascii="Arial" w:hAnsi="Arial" w:cs="Arial"/>
                <w:bCs/>
                <w:color w:val="000000" w:themeColor="text1"/>
                <w:sz w:val="22"/>
                <w:szCs w:val="22"/>
                <w:vertAlign w:val="subscript"/>
                <w:lang w:val="en-US"/>
              </w:rPr>
              <w:t>2</w:t>
            </w:r>
            <w:r w:rsidRPr="00234024">
              <w:rPr>
                <w:rFonts w:ascii="Arial" w:hAnsi="Arial" w:cs="Arial"/>
                <w:bCs/>
                <w:color w:val="000000" w:themeColor="text1"/>
                <w:sz w:val="22"/>
                <w:szCs w:val="22"/>
              </w:rPr>
              <w:t xml:space="preserve"> (МКТ)</w:t>
            </w:r>
          </w:p>
        </w:tc>
        <w:tc>
          <w:tcPr>
            <w:tcW w:w="851" w:type="dxa"/>
            <w:vAlign w:val="center"/>
          </w:tcPr>
          <w:p w14:paraId="2768E520" w14:textId="77777777" w:rsidR="00234024" w:rsidRPr="00234024" w:rsidRDefault="00234024" w:rsidP="00234024">
            <w:pPr>
              <w:jc w:val="center"/>
              <w:rPr>
                <w:rFonts w:ascii="Arial" w:hAnsi="Arial" w:cs="Arial"/>
                <w:color w:val="000000" w:themeColor="text1"/>
                <w:sz w:val="22"/>
                <w:szCs w:val="22"/>
              </w:rPr>
            </w:pPr>
            <w:r w:rsidRPr="00234024">
              <w:rPr>
                <w:rFonts w:ascii="Arial" w:hAnsi="Arial" w:cs="Arial"/>
                <w:color w:val="000000" w:themeColor="text1"/>
                <w:sz w:val="22"/>
                <w:szCs w:val="22"/>
              </w:rPr>
              <w:t>3442/</w:t>
            </w:r>
          </w:p>
          <w:p w14:paraId="34558377" w14:textId="7E2ACA52" w:rsidR="00234024" w:rsidRPr="00234024" w:rsidRDefault="00234024" w:rsidP="00234024">
            <w:pPr>
              <w:ind w:left="-113" w:right="-113"/>
              <w:jc w:val="center"/>
              <w:rPr>
                <w:rFonts w:ascii="Arial" w:hAnsi="Arial" w:cs="Arial"/>
                <w:b/>
                <w:bCs/>
                <w:color w:val="000000" w:themeColor="text1"/>
                <w:sz w:val="22"/>
                <w:szCs w:val="22"/>
              </w:rPr>
            </w:pPr>
            <w:r w:rsidRPr="00234024">
              <w:rPr>
                <w:rFonts w:ascii="Arial" w:hAnsi="Arial" w:cs="Arial"/>
                <w:color w:val="000000" w:themeColor="text1"/>
                <w:sz w:val="22"/>
                <w:szCs w:val="22"/>
              </w:rPr>
              <w:t>3504,74</w:t>
            </w:r>
          </w:p>
        </w:tc>
        <w:tc>
          <w:tcPr>
            <w:tcW w:w="850" w:type="dxa"/>
            <w:vAlign w:val="center"/>
          </w:tcPr>
          <w:p w14:paraId="7985A203" w14:textId="77777777" w:rsidR="00234024" w:rsidRPr="00234024" w:rsidRDefault="00234024" w:rsidP="00234024">
            <w:pPr>
              <w:jc w:val="center"/>
              <w:rPr>
                <w:rFonts w:ascii="Arial" w:hAnsi="Arial" w:cs="Arial"/>
                <w:color w:val="000000" w:themeColor="text1"/>
                <w:sz w:val="22"/>
                <w:szCs w:val="22"/>
              </w:rPr>
            </w:pPr>
            <w:r w:rsidRPr="00234024">
              <w:rPr>
                <w:rFonts w:ascii="Arial" w:hAnsi="Arial" w:cs="Arial"/>
                <w:color w:val="000000" w:themeColor="text1"/>
                <w:sz w:val="22"/>
                <w:szCs w:val="22"/>
              </w:rPr>
              <w:t>3596/</w:t>
            </w:r>
          </w:p>
          <w:p w14:paraId="4FA12A45" w14:textId="16A54FC5" w:rsidR="00234024" w:rsidRPr="00234024" w:rsidRDefault="00234024" w:rsidP="00234024">
            <w:pPr>
              <w:ind w:left="-113" w:right="-113"/>
              <w:jc w:val="center"/>
              <w:rPr>
                <w:rFonts w:ascii="Arial" w:hAnsi="Arial" w:cs="Arial"/>
                <w:b/>
                <w:bCs/>
                <w:color w:val="000000" w:themeColor="text1"/>
                <w:sz w:val="22"/>
                <w:szCs w:val="22"/>
              </w:rPr>
            </w:pPr>
            <w:r w:rsidRPr="00234024">
              <w:rPr>
                <w:rFonts w:ascii="Arial" w:hAnsi="Arial" w:cs="Arial"/>
                <w:bCs/>
                <w:color w:val="000000" w:themeColor="text1"/>
                <w:sz w:val="22"/>
                <w:szCs w:val="22"/>
              </w:rPr>
              <w:t>3742,15</w:t>
            </w:r>
          </w:p>
        </w:tc>
        <w:tc>
          <w:tcPr>
            <w:tcW w:w="815" w:type="dxa"/>
            <w:vAlign w:val="center"/>
          </w:tcPr>
          <w:p w14:paraId="74DF8230"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0,116</w:t>
            </w:r>
          </w:p>
        </w:tc>
        <w:tc>
          <w:tcPr>
            <w:tcW w:w="900" w:type="dxa"/>
            <w:vAlign w:val="center"/>
          </w:tcPr>
          <w:p w14:paraId="3D926592"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lang w:val="en-US"/>
              </w:rPr>
            </w:pPr>
            <w:r w:rsidRPr="00234024">
              <w:rPr>
                <w:rFonts w:ascii="Arial" w:hAnsi="Arial" w:cs="Arial"/>
                <w:bCs/>
                <w:color w:val="000000" w:themeColor="text1"/>
                <w:sz w:val="22"/>
                <w:szCs w:val="22"/>
              </w:rPr>
              <w:t>0,1</w:t>
            </w:r>
            <w:r w:rsidRPr="00234024">
              <w:rPr>
                <w:rFonts w:ascii="Arial" w:hAnsi="Arial" w:cs="Arial"/>
                <w:bCs/>
                <w:color w:val="000000" w:themeColor="text1"/>
                <w:sz w:val="22"/>
                <w:szCs w:val="22"/>
                <w:lang w:val="en-US"/>
              </w:rPr>
              <w:t>15</w:t>
            </w:r>
          </w:p>
        </w:tc>
        <w:tc>
          <w:tcPr>
            <w:tcW w:w="720" w:type="dxa"/>
            <w:vAlign w:val="center"/>
          </w:tcPr>
          <w:p w14:paraId="344F6EE0"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РФЗ</w:t>
            </w:r>
          </w:p>
        </w:tc>
        <w:tc>
          <w:tcPr>
            <w:tcW w:w="912" w:type="dxa"/>
            <w:vAlign w:val="center"/>
          </w:tcPr>
          <w:p w14:paraId="665D633C"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0,116</w:t>
            </w:r>
          </w:p>
        </w:tc>
        <w:tc>
          <w:tcPr>
            <w:tcW w:w="906" w:type="dxa"/>
            <w:vAlign w:val="center"/>
          </w:tcPr>
          <w:p w14:paraId="27B4E92A"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0,115</w:t>
            </w:r>
          </w:p>
        </w:tc>
        <w:tc>
          <w:tcPr>
            <w:tcW w:w="702" w:type="dxa"/>
            <w:vAlign w:val="center"/>
          </w:tcPr>
          <w:p w14:paraId="6261A71B"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РФЗ</w:t>
            </w:r>
          </w:p>
        </w:tc>
        <w:tc>
          <w:tcPr>
            <w:tcW w:w="900" w:type="dxa"/>
            <w:vAlign w:val="center"/>
          </w:tcPr>
          <w:p w14:paraId="57548F26"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0,209</w:t>
            </w:r>
          </w:p>
        </w:tc>
        <w:tc>
          <w:tcPr>
            <w:tcW w:w="894" w:type="dxa"/>
            <w:vAlign w:val="center"/>
          </w:tcPr>
          <w:p w14:paraId="62048490"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0,210</w:t>
            </w:r>
          </w:p>
        </w:tc>
        <w:tc>
          <w:tcPr>
            <w:tcW w:w="764" w:type="dxa"/>
            <w:vAlign w:val="center"/>
          </w:tcPr>
          <w:p w14:paraId="625E6765"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РФЗ</w:t>
            </w:r>
          </w:p>
        </w:tc>
        <w:tc>
          <w:tcPr>
            <w:tcW w:w="1079" w:type="dxa"/>
            <w:vAlign w:val="center"/>
          </w:tcPr>
          <w:p w14:paraId="5AB17AC9"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0,249</w:t>
            </w:r>
          </w:p>
        </w:tc>
        <w:tc>
          <w:tcPr>
            <w:tcW w:w="850" w:type="dxa"/>
            <w:vAlign w:val="center"/>
          </w:tcPr>
          <w:p w14:paraId="65C05CD7"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0,248</w:t>
            </w:r>
          </w:p>
        </w:tc>
        <w:tc>
          <w:tcPr>
            <w:tcW w:w="733" w:type="dxa"/>
            <w:vAlign w:val="center"/>
          </w:tcPr>
          <w:p w14:paraId="1FB68C8F"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РФЗ</w:t>
            </w:r>
          </w:p>
        </w:tc>
        <w:tc>
          <w:tcPr>
            <w:tcW w:w="696" w:type="dxa"/>
            <w:vAlign w:val="center"/>
          </w:tcPr>
          <w:p w14:paraId="393B055E"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68</w:t>
            </w:r>
          </w:p>
        </w:tc>
        <w:tc>
          <w:tcPr>
            <w:tcW w:w="1092" w:type="dxa"/>
            <w:vAlign w:val="center"/>
          </w:tcPr>
          <w:p w14:paraId="2849C290"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РФЗ</w:t>
            </w:r>
          </w:p>
        </w:tc>
      </w:tr>
      <w:tr w:rsidR="00234024" w:rsidRPr="00234024" w14:paraId="4544ADD1" w14:textId="77777777" w:rsidTr="00234024">
        <w:trPr>
          <w:trHeight w:val="618"/>
          <w:jc w:val="right"/>
        </w:trPr>
        <w:tc>
          <w:tcPr>
            <w:tcW w:w="1384" w:type="dxa"/>
            <w:vAlign w:val="center"/>
          </w:tcPr>
          <w:p w14:paraId="64C18C38" w14:textId="77777777" w:rsidR="00234024" w:rsidRPr="00234024" w:rsidRDefault="00234024" w:rsidP="002E745D">
            <w:pPr>
              <w:widowControl/>
              <w:overflowPunct w:val="0"/>
              <w:ind w:left="-170" w:right="-227"/>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С</w:t>
            </w:r>
            <w:r w:rsidRPr="00234024">
              <w:rPr>
                <w:rFonts w:ascii="Arial" w:hAnsi="Arial" w:cs="Arial"/>
                <w:bCs/>
                <w:color w:val="000000" w:themeColor="text1"/>
                <w:sz w:val="22"/>
                <w:szCs w:val="22"/>
                <w:vertAlign w:val="subscript"/>
                <w:lang w:val="en-US"/>
              </w:rPr>
              <w:t>2</w:t>
            </w:r>
            <w:r w:rsidRPr="00234024">
              <w:rPr>
                <w:rFonts w:ascii="Arial" w:hAnsi="Arial" w:cs="Arial"/>
                <w:bCs/>
                <w:color w:val="000000" w:themeColor="text1"/>
                <w:sz w:val="22"/>
                <w:szCs w:val="22"/>
                <w:lang w:val="en-US"/>
              </w:rPr>
              <w:t>m</w:t>
            </w:r>
            <w:r w:rsidRPr="00234024">
              <w:rPr>
                <w:rFonts w:ascii="Arial" w:hAnsi="Arial" w:cs="Arial"/>
                <w:bCs/>
                <w:color w:val="000000" w:themeColor="text1"/>
                <w:sz w:val="22"/>
                <w:szCs w:val="22"/>
                <w:vertAlign w:val="subscript"/>
                <w:lang w:val="en-US"/>
              </w:rPr>
              <w:t>1</w:t>
            </w:r>
            <w:r w:rsidRPr="00234024">
              <w:rPr>
                <w:rFonts w:ascii="Arial" w:hAnsi="Arial" w:cs="Arial"/>
                <w:bCs/>
                <w:color w:val="000000" w:themeColor="text1"/>
                <w:sz w:val="22"/>
                <w:szCs w:val="22"/>
                <w:vertAlign w:val="subscript"/>
              </w:rPr>
              <w:t xml:space="preserve"> </w:t>
            </w:r>
            <w:r w:rsidRPr="00234024">
              <w:rPr>
                <w:rFonts w:ascii="Arial" w:hAnsi="Arial" w:cs="Arial"/>
                <w:bCs/>
                <w:color w:val="000000" w:themeColor="text1"/>
                <w:sz w:val="22"/>
                <w:szCs w:val="22"/>
              </w:rPr>
              <w:t>(КТ-</w:t>
            </w:r>
            <w:r w:rsidRPr="00234024">
              <w:rPr>
                <w:rFonts w:ascii="Arial" w:hAnsi="Arial" w:cs="Arial"/>
                <w:bCs/>
                <w:color w:val="000000" w:themeColor="text1"/>
                <w:sz w:val="22"/>
                <w:szCs w:val="22"/>
                <w:lang w:val="en-US"/>
              </w:rPr>
              <w:t>II</w:t>
            </w:r>
            <w:r w:rsidRPr="00234024">
              <w:rPr>
                <w:rFonts w:ascii="Arial" w:hAnsi="Arial" w:cs="Arial"/>
                <w:bCs/>
                <w:color w:val="000000" w:themeColor="text1"/>
                <w:sz w:val="22"/>
                <w:szCs w:val="22"/>
              </w:rPr>
              <w:t>)</w:t>
            </w:r>
          </w:p>
        </w:tc>
        <w:tc>
          <w:tcPr>
            <w:tcW w:w="851" w:type="dxa"/>
            <w:vAlign w:val="center"/>
          </w:tcPr>
          <w:p w14:paraId="00B74228" w14:textId="77777777" w:rsidR="00234024" w:rsidRPr="00234024" w:rsidRDefault="00234024" w:rsidP="00234024">
            <w:pPr>
              <w:jc w:val="center"/>
              <w:rPr>
                <w:rFonts w:ascii="Arial" w:hAnsi="Arial" w:cs="Arial"/>
                <w:color w:val="000000" w:themeColor="text1"/>
                <w:sz w:val="22"/>
                <w:szCs w:val="22"/>
              </w:rPr>
            </w:pPr>
            <w:r w:rsidRPr="00234024">
              <w:rPr>
                <w:rFonts w:ascii="Arial" w:hAnsi="Arial" w:cs="Arial"/>
                <w:color w:val="000000" w:themeColor="text1"/>
                <w:sz w:val="22"/>
                <w:szCs w:val="22"/>
              </w:rPr>
              <w:t>3596/</w:t>
            </w:r>
          </w:p>
          <w:p w14:paraId="702D3CCC" w14:textId="1171ACC2" w:rsidR="00234024" w:rsidRPr="00234024" w:rsidRDefault="00234024" w:rsidP="00234024">
            <w:pPr>
              <w:ind w:left="-113" w:right="-113"/>
              <w:jc w:val="center"/>
              <w:rPr>
                <w:rFonts w:ascii="Arial" w:hAnsi="Arial" w:cs="Arial"/>
                <w:b/>
                <w:bCs/>
                <w:color w:val="000000" w:themeColor="text1"/>
                <w:sz w:val="22"/>
                <w:szCs w:val="22"/>
              </w:rPr>
            </w:pPr>
            <w:r w:rsidRPr="00234024">
              <w:rPr>
                <w:rFonts w:ascii="Arial" w:hAnsi="Arial" w:cs="Arial"/>
                <w:bCs/>
                <w:color w:val="000000" w:themeColor="text1"/>
                <w:sz w:val="22"/>
                <w:szCs w:val="22"/>
              </w:rPr>
              <w:t>3742,15</w:t>
            </w:r>
          </w:p>
        </w:tc>
        <w:tc>
          <w:tcPr>
            <w:tcW w:w="850" w:type="dxa"/>
            <w:vAlign w:val="center"/>
          </w:tcPr>
          <w:p w14:paraId="2EA99411" w14:textId="77777777" w:rsidR="00234024" w:rsidRPr="00234024" w:rsidRDefault="00234024" w:rsidP="00234024">
            <w:pPr>
              <w:overflowPunct w:val="0"/>
              <w:jc w:val="center"/>
              <w:textAlignment w:val="baseline"/>
              <w:rPr>
                <w:rFonts w:ascii="Arial" w:hAnsi="Arial" w:cs="Arial"/>
                <w:color w:val="000000" w:themeColor="text1"/>
                <w:sz w:val="22"/>
                <w:szCs w:val="22"/>
              </w:rPr>
            </w:pPr>
            <w:r w:rsidRPr="00234024">
              <w:rPr>
                <w:rFonts w:ascii="Arial" w:hAnsi="Arial" w:cs="Arial"/>
                <w:color w:val="000000" w:themeColor="text1"/>
                <w:sz w:val="22"/>
                <w:szCs w:val="22"/>
              </w:rPr>
              <w:t>4200/</w:t>
            </w:r>
          </w:p>
          <w:p w14:paraId="2CB6E844" w14:textId="3AA22119" w:rsidR="00234024" w:rsidRPr="00234024" w:rsidRDefault="00234024" w:rsidP="00234024">
            <w:pPr>
              <w:ind w:left="-113" w:right="-113"/>
              <w:jc w:val="center"/>
              <w:rPr>
                <w:rFonts w:ascii="Arial" w:hAnsi="Arial" w:cs="Arial"/>
                <w:b/>
                <w:bCs/>
                <w:color w:val="000000" w:themeColor="text1"/>
                <w:sz w:val="22"/>
                <w:szCs w:val="22"/>
              </w:rPr>
            </w:pPr>
            <w:r w:rsidRPr="00234024">
              <w:rPr>
                <w:rFonts w:ascii="Arial" w:hAnsi="Arial" w:cs="Arial"/>
                <w:color w:val="000000" w:themeColor="text1"/>
                <w:sz w:val="22"/>
                <w:szCs w:val="22"/>
              </w:rPr>
              <w:t>4673,33</w:t>
            </w:r>
          </w:p>
        </w:tc>
        <w:tc>
          <w:tcPr>
            <w:tcW w:w="815" w:type="dxa"/>
            <w:vAlign w:val="center"/>
          </w:tcPr>
          <w:p w14:paraId="7FF93431"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0,1</w:t>
            </w:r>
            <w:r w:rsidRPr="00234024">
              <w:rPr>
                <w:rFonts w:ascii="Arial" w:hAnsi="Arial" w:cs="Arial"/>
                <w:bCs/>
                <w:color w:val="000000" w:themeColor="text1"/>
                <w:sz w:val="22"/>
                <w:szCs w:val="22"/>
                <w:lang w:val="en-US"/>
              </w:rPr>
              <w:t>15</w:t>
            </w:r>
          </w:p>
        </w:tc>
        <w:tc>
          <w:tcPr>
            <w:tcW w:w="900" w:type="dxa"/>
            <w:vAlign w:val="center"/>
          </w:tcPr>
          <w:p w14:paraId="1654448C"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lang w:val="en-US"/>
              </w:rPr>
            </w:pPr>
            <w:r w:rsidRPr="00234024">
              <w:rPr>
                <w:rFonts w:ascii="Arial" w:hAnsi="Arial" w:cs="Arial"/>
                <w:bCs/>
                <w:color w:val="000000" w:themeColor="text1"/>
                <w:sz w:val="22"/>
                <w:szCs w:val="22"/>
              </w:rPr>
              <w:t>0,1</w:t>
            </w:r>
            <w:r w:rsidRPr="00234024">
              <w:rPr>
                <w:rFonts w:ascii="Arial" w:hAnsi="Arial" w:cs="Arial"/>
                <w:bCs/>
                <w:color w:val="000000" w:themeColor="text1"/>
                <w:sz w:val="22"/>
                <w:szCs w:val="22"/>
                <w:lang w:val="en-US"/>
              </w:rPr>
              <w:t>16</w:t>
            </w:r>
          </w:p>
        </w:tc>
        <w:tc>
          <w:tcPr>
            <w:tcW w:w="720" w:type="dxa"/>
            <w:vAlign w:val="center"/>
          </w:tcPr>
          <w:p w14:paraId="39D6755E"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РФЗ</w:t>
            </w:r>
          </w:p>
        </w:tc>
        <w:tc>
          <w:tcPr>
            <w:tcW w:w="912" w:type="dxa"/>
            <w:vAlign w:val="center"/>
          </w:tcPr>
          <w:p w14:paraId="73616E10"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0,115</w:t>
            </w:r>
          </w:p>
        </w:tc>
        <w:tc>
          <w:tcPr>
            <w:tcW w:w="906" w:type="dxa"/>
            <w:vAlign w:val="center"/>
          </w:tcPr>
          <w:p w14:paraId="7BC8509F"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0,116</w:t>
            </w:r>
          </w:p>
        </w:tc>
        <w:tc>
          <w:tcPr>
            <w:tcW w:w="702" w:type="dxa"/>
            <w:vAlign w:val="center"/>
          </w:tcPr>
          <w:p w14:paraId="4EC9EADB"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РФЗ</w:t>
            </w:r>
          </w:p>
        </w:tc>
        <w:tc>
          <w:tcPr>
            <w:tcW w:w="900" w:type="dxa"/>
            <w:vAlign w:val="center"/>
          </w:tcPr>
          <w:p w14:paraId="3343C095"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0,210</w:t>
            </w:r>
          </w:p>
        </w:tc>
        <w:tc>
          <w:tcPr>
            <w:tcW w:w="894" w:type="dxa"/>
            <w:vAlign w:val="center"/>
          </w:tcPr>
          <w:p w14:paraId="493FD29E"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0,210</w:t>
            </w:r>
          </w:p>
        </w:tc>
        <w:tc>
          <w:tcPr>
            <w:tcW w:w="764" w:type="dxa"/>
            <w:vAlign w:val="center"/>
          </w:tcPr>
          <w:p w14:paraId="307FE3F9"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РФЗ</w:t>
            </w:r>
          </w:p>
        </w:tc>
        <w:tc>
          <w:tcPr>
            <w:tcW w:w="1079" w:type="dxa"/>
            <w:vAlign w:val="center"/>
          </w:tcPr>
          <w:p w14:paraId="35598280"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0,248</w:t>
            </w:r>
          </w:p>
        </w:tc>
        <w:tc>
          <w:tcPr>
            <w:tcW w:w="850" w:type="dxa"/>
            <w:vAlign w:val="center"/>
          </w:tcPr>
          <w:p w14:paraId="45F0476F"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0,248</w:t>
            </w:r>
          </w:p>
        </w:tc>
        <w:tc>
          <w:tcPr>
            <w:tcW w:w="733" w:type="dxa"/>
            <w:vAlign w:val="center"/>
          </w:tcPr>
          <w:p w14:paraId="2DF14C7C"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РФЗ</w:t>
            </w:r>
          </w:p>
        </w:tc>
        <w:tc>
          <w:tcPr>
            <w:tcW w:w="696" w:type="dxa"/>
            <w:vAlign w:val="center"/>
          </w:tcPr>
          <w:p w14:paraId="1D0FFEC0"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80</w:t>
            </w:r>
          </w:p>
        </w:tc>
        <w:tc>
          <w:tcPr>
            <w:tcW w:w="1092" w:type="dxa"/>
            <w:vAlign w:val="center"/>
          </w:tcPr>
          <w:p w14:paraId="09ACCD17"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rPr>
              <w:t>РФЗ</w:t>
            </w:r>
          </w:p>
        </w:tc>
      </w:tr>
      <w:bookmarkEnd w:id="154"/>
    </w:tbl>
    <w:p w14:paraId="186C7422" w14:textId="3C94EF78" w:rsidR="00D03C1D" w:rsidRDefault="00BC7B9E" w:rsidP="009A7160">
      <w:pPr>
        <w:pStyle w:val="3"/>
        <w:keepLines/>
        <w:numPr>
          <w:ilvl w:val="2"/>
          <w:numId w:val="31"/>
        </w:numPr>
        <w:spacing w:before="0" w:after="0"/>
        <w:jc w:val="center"/>
        <w:rPr>
          <w:sz w:val="22"/>
          <w:szCs w:val="22"/>
          <w:lang w:val="kk-KZ"/>
        </w:rPr>
      </w:pPr>
      <w:r w:rsidRPr="00234024">
        <w:rPr>
          <w:sz w:val="22"/>
          <w:szCs w:val="22"/>
        </w:rPr>
        <w:br w:type="page"/>
      </w:r>
      <w:bookmarkStart w:id="155" w:name="_4.3._ВОЗМОЖНЫЕ_ОСЛОЖНЕНИЯ_ПО_РАЗРЕЗ"/>
      <w:bookmarkStart w:id="156" w:name="_4.3_Возможные_осложнения"/>
      <w:bookmarkStart w:id="157" w:name="_Toc75264236"/>
      <w:bookmarkStart w:id="158" w:name="_Toc83635845"/>
      <w:bookmarkStart w:id="159" w:name="_Toc83635915"/>
      <w:bookmarkStart w:id="160" w:name="_Toc86681457"/>
      <w:bookmarkStart w:id="161" w:name="_Toc80163936"/>
      <w:bookmarkStart w:id="162" w:name="_Toc80336567"/>
      <w:bookmarkStart w:id="163" w:name="_Toc81972939"/>
      <w:bookmarkStart w:id="164" w:name="_Hlk77003731"/>
      <w:bookmarkEnd w:id="155"/>
      <w:bookmarkEnd w:id="156"/>
      <w:r w:rsidR="00D03C1D" w:rsidRPr="006C4C54">
        <w:rPr>
          <w:sz w:val="22"/>
          <w:szCs w:val="22"/>
          <w:lang w:val="kk-KZ"/>
        </w:rPr>
        <w:lastRenderedPageBreak/>
        <w:t>Возможные осло</w:t>
      </w:r>
      <w:r w:rsidR="00215509">
        <w:rPr>
          <w:sz w:val="22"/>
          <w:szCs w:val="22"/>
          <w:lang w:val="kk-KZ"/>
        </w:rPr>
        <w:t>ж</w:t>
      </w:r>
      <w:r w:rsidR="00D03C1D" w:rsidRPr="006C4C54">
        <w:rPr>
          <w:sz w:val="22"/>
          <w:szCs w:val="22"/>
          <w:lang w:val="kk-KZ"/>
        </w:rPr>
        <w:t>нения</w:t>
      </w:r>
      <w:bookmarkEnd w:id="157"/>
      <w:bookmarkEnd w:id="158"/>
      <w:bookmarkEnd w:id="159"/>
      <w:bookmarkEnd w:id="160"/>
    </w:p>
    <w:p w14:paraId="38B3969A" w14:textId="77777777" w:rsidR="00B300A7" w:rsidRPr="0038388C" w:rsidRDefault="00B300A7" w:rsidP="0038388C">
      <w:pPr>
        <w:rPr>
          <w:lang w:val="kk-KZ"/>
        </w:rPr>
      </w:pPr>
    </w:p>
    <w:p w14:paraId="13B00077" w14:textId="0AE853ED" w:rsidR="00192C4A" w:rsidRPr="006C4C54" w:rsidRDefault="00D217CE" w:rsidP="00192C4A">
      <w:pPr>
        <w:widowControl/>
        <w:tabs>
          <w:tab w:val="left" w:pos="3880"/>
        </w:tabs>
        <w:overflowPunct w:val="0"/>
        <w:ind w:firstLine="720"/>
        <w:jc w:val="center"/>
        <w:textAlignment w:val="baseline"/>
        <w:rPr>
          <w:b/>
          <w:bCs/>
          <w:color w:val="000000"/>
          <w:sz w:val="24"/>
          <w:szCs w:val="24"/>
        </w:rPr>
      </w:pPr>
      <w:bookmarkStart w:id="165" w:name="_Toc84003912"/>
      <w:bookmarkStart w:id="166" w:name="_Toc86222792"/>
      <w:bookmarkStart w:id="167" w:name="_Toc86320805"/>
      <w:bookmarkStart w:id="168" w:name="_Toc86678338"/>
      <w:bookmarkEnd w:id="161"/>
      <w:bookmarkEnd w:id="162"/>
      <w:bookmarkEnd w:id="163"/>
      <w:bookmarkEnd w:id="164"/>
      <w:r w:rsidRPr="006C4C54">
        <w:rPr>
          <w:rFonts w:ascii="Arial" w:hAnsi="Arial" w:cs="Arial"/>
          <w:b/>
          <w:sz w:val="22"/>
          <w:szCs w:val="22"/>
        </w:rPr>
        <w:t xml:space="preserve">Таблица </w:t>
      </w:r>
      <w:r w:rsidR="006603F5" w:rsidRPr="006C4C54">
        <w:rPr>
          <w:rFonts w:ascii="Arial" w:hAnsi="Arial" w:cs="Arial"/>
          <w:b/>
          <w:sz w:val="22"/>
          <w:szCs w:val="22"/>
          <w:lang w:val="en-US"/>
        </w:rPr>
        <w:t>1.4</w:t>
      </w:r>
      <w:r w:rsidRPr="006C4C54">
        <w:rPr>
          <w:rFonts w:ascii="Arial" w:hAnsi="Arial" w:cs="Arial"/>
          <w:b/>
          <w:sz w:val="22"/>
          <w:szCs w:val="22"/>
        </w:rPr>
        <w:t>.</w:t>
      </w:r>
      <w:r w:rsidR="006603F5" w:rsidRPr="006C4C54">
        <w:rPr>
          <w:rFonts w:ascii="Arial" w:hAnsi="Arial" w:cs="Arial"/>
          <w:b/>
          <w:sz w:val="22"/>
          <w:szCs w:val="22"/>
          <w:lang w:val="en-US"/>
        </w:rPr>
        <w:t>9</w:t>
      </w:r>
      <w:r w:rsidRPr="006C4C54">
        <w:rPr>
          <w:rFonts w:ascii="Arial" w:hAnsi="Arial" w:cs="Arial"/>
          <w:b/>
          <w:sz w:val="22"/>
          <w:szCs w:val="22"/>
        </w:rPr>
        <w:t xml:space="preserve"> Поглощение бурового раствора</w:t>
      </w:r>
      <w:bookmarkEnd w:id="165"/>
      <w:bookmarkEnd w:id="166"/>
      <w:bookmarkEnd w:id="167"/>
      <w:bookmarkEnd w:id="168"/>
      <w:r w:rsidR="00192C4A" w:rsidRPr="006C4C54">
        <w:rPr>
          <w:b/>
          <w:bCs/>
          <w:color w:val="000000"/>
          <w:sz w:val="24"/>
          <w:szCs w:val="24"/>
        </w:rPr>
        <w:t xml:space="preserve"> </w:t>
      </w:r>
    </w:p>
    <w:tbl>
      <w:tblPr>
        <w:tblW w:w="14966" w:type="dxa"/>
        <w:jc w:val="righ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firstRow="0" w:lastRow="0" w:firstColumn="0" w:lastColumn="0" w:noHBand="0" w:noVBand="0"/>
      </w:tblPr>
      <w:tblGrid>
        <w:gridCol w:w="1125"/>
        <w:gridCol w:w="1027"/>
        <w:gridCol w:w="995"/>
        <w:gridCol w:w="1731"/>
        <w:gridCol w:w="1703"/>
        <w:gridCol w:w="2397"/>
        <w:gridCol w:w="1336"/>
        <w:gridCol w:w="1877"/>
        <w:gridCol w:w="2775"/>
      </w:tblGrid>
      <w:tr w:rsidR="00192C4A" w:rsidRPr="006C4C54" w14:paraId="71068C15" w14:textId="77777777" w:rsidTr="00192C4A">
        <w:trPr>
          <w:trHeight w:val="808"/>
          <w:jc w:val="right"/>
        </w:trPr>
        <w:tc>
          <w:tcPr>
            <w:tcW w:w="1125" w:type="dxa"/>
            <w:vMerge w:val="restart"/>
            <w:textDirection w:val="btLr"/>
            <w:vAlign w:val="center"/>
          </w:tcPr>
          <w:p w14:paraId="620E8CFA" w14:textId="77777777" w:rsidR="00192C4A" w:rsidRPr="006C4C54" w:rsidRDefault="00192C4A" w:rsidP="00192C4A">
            <w:pPr>
              <w:widowControl/>
              <w:tabs>
                <w:tab w:val="left" w:pos="11940"/>
              </w:tabs>
              <w:overflowPunct w:val="0"/>
              <w:ind w:left="113" w:right="113"/>
              <w:jc w:val="center"/>
              <w:textAlignment w:val="baseline"/>
              <w:rPr>
                <w:rFonts w:ascii="Arial" w:hAnsi="Arial" w:cs="Arial"/>
                <w:b/>
                <w:bCs/>
                <w:color w:val="000000"/>
                <w:sz w:val="22"/>
                <w:szCs w:val="22"/>
              </w:rPr>
            </w:pPr>
            <w:r w:rsidRPr="006C4C54">
              <w:rPr>
                <w:rFonts w:ascii="Arial" w:hAnsi="Arial" w:cs="Arial"/>
                <w:b/>
                <w:bCs/>
                <w:color w:val="000000"/>
                <w:sz w:val="22"/>
                <w:szCs w:val="22"/>
              </w:rPr>
              <w:t>Индекс стратиграфического подразделения</w:t>
            </w:r>
          </w:p>
        </w:tc>
        <w:tc>
          <w:tcPr>
            <w:tcW w:w="2022" w:type="dxa"/>
            <w:gridSpan w:val="2"/>
            <w:vAlign w:val="center"/>
          </w:tcPr>
          <w:p w14:paraId="6343320D" w14:textId="77777777" w:rsidR="00192C4A" w:rsidRPr="006C4C54" w:rsidRDefault="00192C4A" w:rsidP="00192C4A">
            <w:pPr>
              <w:widowControl/>
              <w:overflowPunct w:val="0"/>
              <w:jc w:val="center"/>
              <w:textAlignment w:val="baseline"/>
              <w:rPr>
                <w:rFonts w:ascii="Arial" w:hAnsi="Arial" w:cs="Arial"/>
                <w:b/>
                <w:bCs/>
                <w:color w:val="000000"/>
                <w:sz w:val="22"/>
                <w:szCs w:val="22"/>
              </w:rPr>
            </w:pPr>
            <w:r w:rsidRPr="006C4C54">
              <w:rPr>
                <w:rFonts w:ascii="Arial" w:hAnsi="Arial" w:cs="Arial"/>
                <w:b/>
                <w:bCs/>
                <w:color w:val="000000"/>
                <w:sz w:val="22"/>
                <w:szCs w:val="22"/>
              </w:rPr>
              <w:t>Интервал, м</w:t>
            </w:r>
          </w:p>
        </w:tc>
        <w:tc>
          <w:tcPr>
            <w:tcW w:w="1731" w:type="dxa"/>
            <w:vMerge w:val="restart"/>
            <w:textDirection w:val="btLr"/>
            <w:vAlign w:val="center"/>
          </w:tcPr>
          <w:p w14:paraId="23E417C2" w14:textId="77777777" w:rsidR="00192C4A" w:rsidRPr="006C4C54" w:rsidRDefault="00192C4A" w:rsidP="00192C4A">
            <w:pPr>
              <w:widowControl/>
              <w:tabs>
                <w:tab w:val="left" w:pos="11940"/>
              </w:tabs>
              <w:overflowPunct w:val="0"/>
              <w:ind w:left="113" w:right="113"/>
              <w:jc w:val="center"/>
              <w:textAlignment w:val="baseline"/>
              <w:rPr>
                <w:rFonts w:ascii="Arial" w:hAnsi="Arial" w:cs="Arial"/>
                <w:b/>
                <w:bCs/>
                <w:color w:val="000000"/>
                <w:sz w:val="22"/>
                <w:szCs w:val="22"/>
              </w:rPr>
            </w:pPr>
            <w:r w:rsidRPr="006C4C54">
              <w:rPr>
                <w:rFonts w:ascii="Arial" w:hAnsi="Arial" w:cs="Arial"/>
                <w:b/>
                <w:bCs/>
                <w:color w:val="000000"/>
                <w:sz w:val="22"/>
                <w:szCs w:val="22"/>
              </w:rPr>
              <w:t>Максимальная интенсивность поглощения, м</w:t>
            </w:r>
            <w:r w:rsidRPr="006C4C54">
              <w:rPr>
                <w:rFonts w:ascii="Arial" w:hAnsi="Arial" w:cs="Arial"/>
                <w:b/>
                <w:bCs/>
                <w:color w:val="000000"/>
                <w:sz w:val="22"/>
                <w:szCs w:val="22"/>
                <w:vertAlign w:val="superscript"/>
              </w:rPr>
              <w:t>3</w:t>
            </w:r>
            <w:r w:rsidRPr="006C4C54">
              <w:rPr>
                <w:rFonts w:ascii="Arial" w:hAnsi="Arial" w:cs="Arial"/>
                <w:b/>
                <w:bCs/>
                <w:color w:val="000000"/>
                <w:sz w:val="22"/>
                <w:szCs w:val="22"/>
              </w:rPr>
              <w:t>/час</w:t>
            </w:r>
          </w:p>
        </w:tc>
        <w:tc>
          <w:tcPr>
            <w:tcW w:w="1703" w:type="dxa"/>
            <w:vMerge w:val="restart"/>
            <w:textDirection w:val="btLr"/>
            <w:vAlign w:val="center"/>
          </w:tcPr>
          <w:p w14:paraId="00702AB2" w14:textId="77777777" w:rsidR="00192C4A" w:rsidRPr="006C4C54" w:rsidRDefault="00192C4A" w:rsidP="00192C4A">
            <w:pPr>
              <w:widowControl/>
              <w:tabs>
                <w:tab w:val="left" w:pos="11940"/>
              </w:tabs>
              <w:overflowPunct w:val="0"/>
              <w:ind w:left="113" w:right="113"/>
              <w:jc w:val="center"/>
              <w:textAlignment w:val="baseline"/>
              <w:rPr>
                <w:rFonts w:ascii="Arial" w:hAnsi="Arial" w:cs="Arial"/>
                <w:b/>
                <w:bCs/>
                <w:color w:val="000000"/>
                <w:sz w:val="22"/>
                <w:szCs w:val="22"/>
              </w:rPr>
            </w:pPr>
            <w:r w:rsidRPr="006C4C54">
              <w:rPr>
                <w:rFonts w:ascii="Arial" w:hAnsi="Arial" w:cs="Arial"/>
                <w:b/>
                <w:bCs/>
                <w:color w:val="000000"/>
                <w:sz w:val="22"/>
                <w:szCs w:val="22"/>
              </w:rPr>
              <w:t xml:space="preserve">Расстояние от устья скважины до статического уровня при его </w:t>
            </w:r>
            <w:proofErr w:type="gramStart"/>
            <w:r w:rsidRPr="006C4C54">
              <w:rPr>
                <w:rFonts w:ascii="Arial" w:hAnsi="Arial" w:cs="Arial"/>
                <w:b/>
                <w:bCs/>
                <w:color w:val="000000"/>
                <w:sz w:val="22"/>
                <w:szCs w:val="22"/>
              </w:rPr>
              <w:t>максим.снижении</w:t>
            </w:r>
            <w:proofErr w:type="gramEnd"/>
            <w:r w:rsidRPr="006C4C54">
              <w:rPr>
                <w:rFonts w:ascii="Arial" w:hAnsi="Arial" w:cs="Arial"/>
                <w:b/>
                <w:bCs/>
                <w:color w:val="000000"/>
                <w:sz w:val="22"/>
                <w:szCs w:val="22"/>
              </w:rPr>
              <w:t>, м</w:t>
            </w:r>
          </w:p>
        </w:tc>
        <w:tc>
          <w:tcPr>
            <w:tcW w:w="2397" w:type="dxa"/>
            <w:vMerge w:val="restart"/>
            <w:vAlign w:val="center"/>
          </w:tcPr>
          <w:p w14:paraId="6A22B17F" w14:textId="77777777" w:rsidR="00192C4A" w:rsidRPr="006C4C54" w:rsidRDefault="00192C4A" w:rsidP="00192C4A">
            <w:pPr>
              <w:widowControl/>
              <w:tabs>
                <w:tab w:val="left" w:pos="11940"/>
              </w:tabs>
              <w:overflowPunct w:val="0"/>
              <w:jc w:val="center"/>
              <w:textAlignment w:val="baseline"/>
              <w:rPr>
                <w:rFonts w:ascii="Arial" w:hAnsi="Arial" w:cs="Arial"/>
                <w:b/>
                <w:bCs/>
                <w:color w:val="000000"/>
                <w:sz w:val="22"/>
                <w:szCs w:val="22"/>
              </w:rPr>
            </w:pPr>
            <w:r w:rsidRPr="006C4C54">
              <w:rPr>
                <w:rFonts w:ascii="Arial" w:hAnsi="Arial" w:cs="Arial"/>
                <w:b/>
                <w:bCs/>
                <w:color w:val="000000"/>
                <w:sz w:val="22"/>
                <w:szCs w:val="22"/>
              </w:rPr>
              <w:t>Имеется ли потеря циркуляции (да, нет)</w:t>
            </w:r>
          </w:p>
        </w:tc>
        <w:tc>
          <w:tcPr>
            <w:tcW w:w="3213" w:type="dxa"/>
            <w:gridSpan w:val="2"/>
            <w:vMerge w:val="restart"/>
            <w:vAlign w:val="center"/>
          </w:tcPr>
          <w:p w14:paraId="5000563D" w14:textId="77777777" w:rsidR="00192C4A" w:rsidRPr="006C4C54" w:rsidRDefault="00192C4A" w:rsidP="00192C4A">
            <w:pPr>
              <w:widowControl/>
              <w:tabs>
                <w:tab w:val="left" w:pos="11940"/>
              </w:tabs>
              <w:overflowPunct w:val="0"/>
              <w:jc w:val="center"/>
              <w:textAlignment w:val="baseline"/>
              <w:rPr>
                <w:rFonts w:ascii="Arial" w:hAnsi="Arial" w:cs="Arial"/>
                <w:b/>
                <w:bCs/>
                <w:color w:val="000000"/>
                <w:sz w:val="22"/>
                <w:szCs w:val="22"/>
              </w:rPr>
            </w:pPr>
            <w:r w:rsidRPr="006C4C54">
              <w:rPr>
                <w:rFonts w:ascii="Arial" w:hAnsi="Arial" w:cs="Arial"/>
                <w:b/>
                <w:bCs/>
                <w:color w:val="000000"/>
                <w:sz w:val="22"/>
                <w:szCs w:val="22"/>
              </w:rPr>
              <w:t>Градиент давления поглощения, кгс/см</w:t>
            </w:r>
            <w:r w:rsidRPr="006C4C54">
              <w:rPr>
                <w:rFonts w:ascii="Arial" w:hAnsi="Arial" w:cs="Arial"/>
                <w:b/>
                <w:bCs/>
                <w:color w:val="000000"/>
                <w:sz w:val="22"/>
                <w:szCs w:val="22"/>
                <w:vertAlign w:val="superscript"/>
              </w:rPr>
              <w:t>2</w:t>
            </w:r>
            <w:r w:rsidRPr="006C4C54">
              <w:rPr>
                <w:rFonts w:ascii="Arial" w:hAnsi="Arial" w:cs="Arial"/>
                <w:b/>
                <w:bCs/>
                <w:color w:val="000000"/>
                <w:sz w:val="22"/>
                <w:szCs w:val="22"/>
              </w:rPr>
              <w:t>на м</w:t>
            </w:r>
          </w:p>
        </w:tc>
        <w:tc>
          <w:tcPr>
            <w:tcW w:w="2775" w:type="dxa"/>
            <w:vMerge w:val="restart"/>
            <w:vAlign w:val="center"/>
          </w:tcPr>
          <w:p w14:paraId="37F94631" w14:textId="77777777" w:rsidR="00192C4A" w:rsidRPr="006C4C54" w:rsidRDefault="00192C4A" w:rsidP="00192C4A">
            <w:pPr>
              <w:widowControl/>
              <w:tabs>
                <w:tab w:val="left" w:pos="11940"/>
              </w:tabs>
              <w:overflowPunct w:val="0"/>
              <w:jc w:val="center"/>
              <w:textAlignment w:val="baseline"/>
              <w:rPr>
                <w:rFonts w:ascii="Arial" w:hAnsi="Arial" w:cs="Arial"/>
                <w:b/>
                <w:bCs/>
                <w:color w:val="000000"/>
                <w:sz w:val="22"/>
                <w:szCs w:val="22"/>
              </w:rPr>
            </w:pPr>
            <w:r w:rsidRPr="006C4C54">
              <w:rPr>
                <w:rFonts w:ascii="Arial" w:hAnsi="Arial" w:cs="Arial"/>
                <w:b/>
                <w:bCs/>
                <w:color w:val="000000"/>
                <w:sz w:val="22"/>
                <w:szCs w:val="22"/>
              </w:rPr>
              <w:t>Условия возникновения</w:t>
            </w:r>
          </w:p>
        </w:tc>
      </w:tr>
      <w:tr w:rsidR="00192C4A" w:rsidRPr="006C4C54" w14:paraId="3ABFEF05" w14:textId="77777777" w:rsidTr="00192C4A">
        <w:trPr>
          <w:trHeight w:val="285"/>
          <w:jc w:val="right"/>
        </w:trPr>
        <w:tc>
          <w:tcPr>
            <w:tcW w:w="1125" w:type="dxa"/>
            <w:vMerge/>
            <w:vAlign w:val="center"/>
          </w:tcPr>
          <w:p w14:paraId="2338EA02" w14:textId="77777777" w:rsidR="00192C4A" w:rsidRPr="006C4C54" w:rsidRDefault="00192C4A" w:rsidP="00192C4A">
            <w:pPr>
              <w:widowControl/>
              <w:tabs>
                <w:tab w:val="left" w:pos="11940"/>
              </w:tabs>
              <w:overflowPunct w:val="0"/>
              <w:ind w:firstLine="720"/>
              <w:jc w:val="center"/>
              <w:textAlignment w:val="baseline"/>
              <w:rPr>
                <w:rFonts w:ascii="Arial" w:hAnsi="Arial" w:cs="Arial"/>
                <w:b/>
                <w:bCs/>
                <w:color w:val="000000"/>
                <w:sz w:val="22"/>
                <w:szCs w:val="22"/>
              </w:rPr>
            </w:pPr>
          </w:p>
        </w:tc>
        <w:tc>
          <w:tcPr>
            <w:tcW w:w="1027" w:type="dxa"/>
            <w:vMerge w:val="restart"/>
            <w:vAlign w:val="center"/>
          </w:tcPr>
          <w:p w14:paraId="59760340" w14:textId="77777777" w:rsidR="00192C4A" w:rsidRPr="006C4C54" w:rsidRDefault="00192C4A" w:rsidP="00192C4A">
            <w:pPr>
              <w:widowControl/>
              <w:overflowPunct w:val="0"/>
              <w:jc w:val="center"/>
              <w:textAlignment w:val="baseline"/>
              <w:rPr>
                <w:rFonts w:ascii="Arial" w:hAnsi="Arial" w:cs="Arial"/>
                <w:b/>
                <w:color w:val="000000"/>
                <w:sz w:val="22"/>
                <w:szCs w:val="22"/>
              </w:rPr>
            </w:pPr>
            <w:r w:rsidRPr="006C4C54">
              <w:rPr>
                <w:rFonts w:ascii="Arial" w:hAnsi="Arial" w:cs="Arial"/>
                <w:b/>
                <w:color w:val="000000"/>
                <w:sz w:val="22"/>
                <w:szCs w:val="22"/>
              </w:rPr>
              <w:t>от</w:t>
            </w:r>
          </w:p>
          <w:p w14:paraId="1F6794C1" w14:textId="77777777" w:rsidR="00192C4A" w:rsidRPr="006C4C54" w:rsidRDefault="00192C4A" w:rsidP="00192C4A">
            <w:pPr>
              <w:widowControl/>
              <w:overflowPunct w:val="0"/>
              <w:jc w:val="center"/>
              <w:textAlignment w:val="baseline"/>
              <w:rPr>
                <w:rFonts w:ascii="Arial" w:hAnsi="Arial" w:cs="Arial"/>
                <w:b/>
                <w:color w:val="000000"/>
                <w:sz w:val="22"/>
                <w:szCs w:val="22"/>
              </w:rPr>
            </w:pPr>
            <w:r w:rsidRPr="006C4C54">
              <w:rPr>
                <w:rFonts w:ascii="Arial" w:hAnsi="Arial" w:cs="Arial"/>
                <w:b/>
                <w:color w:val="000000"/>
                <w:sz w:val="22"/>
                <w:szCs w:val="22"/>
              </w:rPr>
              <w:t>(верх)</w:t>
            </w:r>
          </w:p>
        </w:tc>
        <w:tc>
          <w:tcPr>
            <w:tcW w:w="995" w:type="dxa"/>
            <w:vMerge w:val="restart"/>
            <w:vAlign w:val="center"/>
          </w:tcPr>
          <w:p w14:paraId="63C2762B" w14:textId="77777777" w:rsidR="00192C4A" w:rsidRPr="006C4C54" w:rsidRDefault="00192C4A" w:rsidP="00192C4A">
            <w:pPr>
              <w:widowControl/>
              <w:overflowPunct w:val="0"/>
              <w:jc w:val="center"/>
              <w:textAlignment w:val="baseline"/>
              <w:rPr>
                <w:rFonts w:ascii="Arial" w:hAnsi="Arial" w:cs="Arial"/>
                <w:b/>
                <w:color w:val="000000"/>
                <w:sz w:val="22"/>
                <w:szCs w:val="22"/>
              </w:rPr>
            </w:pPr>
            <w:r w:rsidRPr="006C4C54">
              <w:rPr>
                <w:rFonts w:ascii="Arial" w:hAnsi="Arial" w:cs="Arial"/>
                <w:b/>
                <w:color w:val="000000"/>
                <w:sz w:val="22"/>
                <w:szCs w:val="22"/>
              </w:rPr>
              <w:t>до</w:t>
            </w:r>
          </w:p>
          <w:p w14:paraId="363C4975" w14:textId="77777777" w:rsidR="00192C4A" w:rsidRPr="006C4C54" w:rsidRDefault="00192C4A" w:rsidP="00192C4A">
            <w:pPr>
              <w:widowControl/>
              <w:overflowPunct w:val="0"/>
              <w:jc w:val="center"/>
              <w:textAlignment w:val="baseline"/>
              <w:rPr>
                <w:rFonts w:ascii="Arial" w:hAnsi="Arial" w:cs="Arial"/>
                <w:b/>
                <w:color w:val="000000"/>
                <w:sz w:val="22"/>
                <w:szCs w:val="22"/>
              </w:rPr>
            </w:pPr>
            <w:r w:rsidRPr="006C4C54">
              <w:rPr>
                <w:rFonts w:ascii="Arial" w:hAnsi="Arial" w:cs="Arial"/>
                <w:b/>
                <w:color w:val="000000"/>
                <w:sz w:val="22"/>
                <w:szCs w:val="22"/>
              </w:rPr>
              <w:t>(низ)</w:t>
            </w:r>
          </w:p>
        </w:tc>
        <w:tc>
          <w:tcPr>
            <w:tcW w:w="1731" w:type="dxa"/>
            <w:vMerge/>
            <w:vAlign w:val="center"/>
          </w:tcPr>
          <w:p w14:paraId="41DACE51" w14:textId="77777777" w:rsidR="00192C4A" w:rsidRPr="006C4C54" w:rsidRDefault="00192C4A" w:rsidP="00192C4A">
            <w:pPr>
              <w:widowControl/>
              <w:overflowPunct w:val="0"/>
              <w:ind w:firstLine="720"/>
              <w:jc w:val="center"/>
              <w:textAlignment w:val="baseline"/>
              <w:rPr>
                <w:rFonts w:ascii="Arial" w:hAnsi="Arial" w:cs="Arial"/>
                <w:b/>
                <w:bCs/>
                <w:color w:val="000000"/>
                <w:sz w:val="22"/>
                <w:szCs w:val="22"/>
                <w:lang w:val="en-US"/>
              </w:rPr>
            </w:pPr>
          </w:p>
        </w:tc>
        <w:tc>
          <w:tcPr>
            <w:tcW w:w="1703" w:type="dxa"/>
            <w:vMerge/>
            <w:vAlign w:val="center"/>
          </w:tcPr>
          <w:p w14:paraId="0229D7D7" w14:textId="77777777" w:rsidR="00192C4A" w:rsidRPr="006C4C54" w:rsidRDefault="00192C4A" w:rsidP="00192C4A">
            <w:pPr>
              <w:widowControl/>
              <w:overflowPunct w:val="0"/>
              <w:ind w:firstLine="720"/>
              <w:jc w:val="center"/>
              <w:textAlignment w:val="baseline"/>
              <w:rPr>
                <w:rFonts w:ascii="Arial" w:hAnsi="Arial" w:cs="Arial"/>
                <w:b/>
                <w:bCs/>
                <w:color w:val="000000"/>
                <w:sz w:val="22"/>
                <w:szCs w:val="22"/>
                <w:lang w:val="en-US"/>
              </w:rPr>
            </w:pPr>
          </w:p>
        </w:tc>
        <w:tc>
          <w:tcPr>
            <w:tcW w:w="2397" w:type="dxa"/>
            <w:vMerge/>
            <w:vAlign w:val="center"/>
          </w:tcPr>
          <w:p w14:paraId="1A4A017D" w14:textId="77777777" w:rsidR="00192C4A" w:rsidRPr="006C4C54" w:rsidRDefault="00192C4A" w:rsidP="00192C4A">
            <w:pPr>
              <w:widowControl/>
              <w:overflowPunct w:val="0"/>
              <w:ind w:firstLine="720"/>
              <w:jc w:val="center"/>
              <w:textAlignment w:val="baseline"/>
              <w:rPr>
                <w:rFonts w:ascii="Arial" w:hAnsi="Arial" w:cs="Arial"/>
                <w:b/>
                <w:bCs/>
                <w:color w:val="000000"/>
                <w:sz w:val="22"/>
                <w:szCs w:val="22"/>
                <w:lang w:val="en-US"/>
              </w:rPr>
            </w:pPr>
          </w:p>
        </w:tc>
        <w:tc>
          <w:tcPr>
            <w:tcW w:w="3213" w:type="dxa"/>
            <w:gridSpan w:val="2"/>
            <w:vMerge/>
            <w:vAlign w:val="center"/>
          </w:tcPr>
          <w:p w14:paraId="2427DC99" w14:textId="77777777" w:rsidR="00192C4A" w:rsidRPr="006C4C54" w:rsidRDefault="00192C4A" w:rsidP="00192C4A">
            <w:pPr>
              <w:widowControl/>
              <w:overflowPunct w:val="0"/>
              <w:ind w:firstLine="720"/>
              <w:jc w:val="center"/>
              <w:textAlignment w:val="baseline"/>
              <w:rPr>
                <w:rFonts w:ascii="Arial" w:hAnsi="Arial" w:cs="Arial"/>
                <w:b/>
                <w:bCs/>
                <w:color w:val="000000"/>
                <w:sz w:val="22"/>
                <w:szCs w:val="22"/>
                <w:lang w:val="en-US"/>
              </w:rPr>
            </w:pPr>
          </w:p>
        </w:tc>
        <w:tc>
          <w:tcPr>
            <w:tcW w:w="2775" w:type="dxa"/>
            <w:vMerge/>
            <w:vAlign w:val="center"/>
          </w:tcPr>
          <w:p w14:paraId="2846AF4D" w14:textId="77777777" w:rsidR="00192C4A" w:rsidRPr="006C4C54" w:rsidRDefault="00192C4A" w:rsidP="00192C4A">
            <w:pPr>
              <w:widowControl/>
              <w:overflowPunct w:val="0"/>
              <w:ind w:firstLine="720"/>
              <w:jc w:val="center"/>
              <w:textAlignment w:val="baseline"/>
              <w:rPr>
                <w:rFonts w:ascii="Arial" w:hAnsi="Arial" w:cs="Arial"/>
                <w:bCs/>
                <w:color w:val="000000"/>
                <w:sz w:val="22"/>
                <w:szCs w:val="22"/>
                <w:lang w:val="en-US"/>
              </w:rPr>
            </w:pPr>
          </w:p>
        </w:tc>
      </w:tr>
      <w:tr w:rsidR="00192C4A" w:rsidRPr="006C4C54" w14:paraId="1817CC38" w14:textId="77777777" w:rsidTr="00192C4A">
        <w:trPr>
          <w:trHeight w:val="1603"/>
          <w:jc w:val="right"/>
        </w:trPr>
        <w:tc>
          <w:tcPr>
            <w:tcW w:w="1125" w:type="dxa"/>
            <w:vMerge/>
            <w:tcBorders>
              <w:bottom w:val="single" w:sz="4" w:space="0" w:color="auto"/>
            </w:tcBorders>
            <w:vAlign w:val="center"/>
          </w:tcPr>
          <w:p w14:paraId="704168AE" w14:textId="77777777" w:rsidR="00192C4A" w:rsidRPr="006C4C54" w:rsidRDefault="00192C4A" w:rsidP="00192C4A">
            <w:pPr>
              <w:widowControl/>
              <w:tabs>
                <w:tab w:val="left" w:pos="11940"/>
              </w:tabs>
              <w:overflowPunct w:val="0"/>
              <w:ind w:firstLine="720"/>
              <w:jc w:val="center"/>
              <w:textAlignment w:val="baseline"/>
              <w:rPr>
                <w:rFonts w:ascii="Arial" w:hAnsi="Arial" w:cs="Arial"/>
                <w:b/>
                <w:bCs/>
                <w:color w:val="000000"/>
                <w:sz w:val="22"/>
                <w:szCs w:val="22"/>
                <w:lang w:val="en-US"/>
              </w:rPr>
            </w:pPr>
          </w:p>
        </w:tc>
        <w:tc>
          <w:tcPr>
            <w:tcW w:w="1027" w:type="dxa"/>
            <w:vMerge/>
            <w:tcBorders>
              <w:bottom w:val="single" w:sz="4" w:space="0" w:color="auto"/>
            </w:tcBorders>
            <w:vAlign w:val="center"/>
          </w:tcPr>
          <w:p w14:paraId="1859E18F" w14:textId="77777777" w:rsidR="00192C4A" w:rsidRPr="006C4C54" w:rsidRDefault="00192C4A" w:rsidP="00192C4A">
            <w:pPr>
              <w:widowControl/>
              <w:overflowPunct w:val="0"/>
              <w:ind w:firstLine="720"/>
              <w:jc w:val="center"/>
              <w:textAlignment w:val="baseline"/>
              <w:rPr>
                <w:rFonts w:ascii="Arial" w:hAnsi="Arial" w:cs="Arial"/>
                <w:b/>
                <w:bCs/>
                <w:color w:val="000000"/>
                <w:sz w:val="22"/>
                <w:szCs w:val="22"/>
                <w:lang w:val="en-US"/>
              </w:rPr>
            </w:pPr>
          </w:p>
        </w:tc>
        <w:tc>
          <w:tcPr>
            <w:tcW w:w="995" w:type="dxa"/>
            <w:vMerge/>
            <w:tcBorders>
              <w:bottom w:val="single" w:sz="4" w:space="0" w:color="auto"/>
            </w:tcBorders>
            <w:vAlign w:val="center"/>
          </w:tcPr>
          <w:p w14:paraId="4B2EF8A6" w14:textId="77777777" w:rsidR="00192C4A" w:rsidRPr="006C4C54" w:rsidRDefault="00192C4A" w:rsidP="00192C4A">
            <w:pPr>
              <w:widowControl/>
              <w:overflowPunct w:val="0"/>
              <w:ind w:firstLine="720"/>
              <w:jc w:val="center"/>
              <w:textAlignment w:val="baseline"/>
              <w:rPr>
                <w:rFonts w:ascii="Arial" w:hAnsi="Arial" w:cs="Arial"/>
                <w:b/>
                <w:bCs/>
                <w:color w:val="000000"/>
                <w:sz w:val="22"/>
                <w:szCs w:val="22"/>
                <w:lang w:val="en-US"/>
              </w:rPr>
            </w:pPr>
          </w:p>
        </w:tc>
        <w:tc>
          <w:tcPr>
            <w:tcW w:w="1731" w:type="dxa"/>
            <w:vMerge/>
            <w:tcBorders>
              <w:bottom w:val="single" w:sz="4" w:space="0" w:color="auto"/>
            </w:tcBorders>
            <w:vAlign w:val="center"/>
          </w:tcPr>
          <w:p w14:paraId="6405E001" w14:textId="77777777" w:rsidR="00192C4A" w:rsidRPr="006C4C54" w:rsidRDefault="00192C4A" w:rsidP="00192C4A">
            <w:pPr>
              <w:widowControl/>
              <w:overflowPunct w:val="0"/>
              <w:ind w:firstLine="720"/>
              <w:jc w:val="center"/>
              <w:textAlignment w:val="baseline"/>
              <w:rPr>
                <w:rFonts w:ascii="Arial" w:hAnsi="Arial" w:cs="Arial"/>
                <w:b/>
                <w:bCs/>
                <w:color w:val="000000"/>
                <w:sz w:val="22"/>
                <w:szCs w:val="22"/>
                <w:lang w:val="en-US"/>
              </w:rPr>
            </w:pPr>
          </w:p>
        </w:tc>
        <w:tc>
          <w:tcPr>
            <w:tcW w:w="1703" w:type="dxa"/>
            <w:vMerge/>
            <w:tcBorders>
              <w:bottom w:val="single" w:sz="4" w:space="0" w:color="auto"/>
            </w:tcBorders>
            <w:vAlign w:val="center"/>
          </w:tcPr>
          <w:p w14:paraId="506F6F30" w14:textId="77777777" w:rsidR="00192C4A" w:rsidRPr="006C4C54" w:rsidRDefault="00192C4A" w:rsidP="00192C4A">
            <w:pPr>
              <w:widowControl/>
              <w:overflowPunct w:val="0"/>
              <w:ind w:firstLine="720"/>
              <w:jc w:val="center"/>
              <w:textAlignment w:val="baseline"/>
              <w:rPr>
                <w:rFonts w:ascii="Arial" w:hAnsi="Arial" w:cs="Arial"/>
                <w:b/>
                <w:bCs/>
                <w:color w:val="000000"/>
                <w:sz w:val="22"/>
                <w:szCs w:val="22"/>
                <w:lang w:val="en-US"/>
              </w:rPr>
            </w:pPr>
          </w:p>
        </w:tc>
        <w:tc>
          <w:tcPr>
            <w:tcW w:w="2397" w:type="dxa"/>
            <w:vMerge/>
            <w:tcBorders>
              <w:bottom w:val="single" w:sz="4" w:space="0" w:color="auto"/>
            </w:tcBorders>
            <w:vAlign w:val="center"/>
          </w:tcPr>
          <w:p w14:paraId="5E0962B2" w14:textId="77777777" w:rsidR="00192C4A" w:rsidRPr="006C4C54" w:rsidRDefault="00192C4A" w:rsidP="00192C4A">
            <w:pPr>
              <w:widowControl/>
              <w:overflowPunct w:val="0"/>
              <w:ind w:firstLine="720"/>
              <w:jc w:val="center"/>
              <w:textAlignment w:val="baseline"/>
              <w:rPr>
                <w:rFonts w:ascii="Arial" w:hAnsi="Arial" w:cs="Arial"/>
                <w:b/>
                <w:bCs/>
                <w:color w:val="000000"/>
                <w:sz w:val="22"/>
                <w:szCs w:val="22"/>
                <w:lang w:val="en-US"/>
              </w:rPr>
            </w:pPr>
          </w:p>
        </w:tc>
        <w:tc>
          <w:tcPr>
            <w:tcW w:w="1336" w:type="dxa"/>
            <w:tcBorders>
              <w:bottom w:val="single" w:sz="4" w:space="0" w:color="auto"/>
            </w:tcBorders>
            <w:vAlign w:val="center"/>
          </w:tcPr>
          <w:p w14:paraId="291C33D6" w14:textId="77777777" w:rsidR="00192C4A" w:rsidRPr="006C4C54" w:rsidRDefault="00192C4A" w:rsidP="00192C4A">
            <w:pPr>
              <w:widowControl/>
              <w:overflowPunct w:val="0"/>
              <w:jc w:val="center"/>
              <w:textAlignment w:val="baseline"/>
              <w:rPr>
                <w:rFonts w:ascii="Arial" w:hAnsi="Arial" w:cs="Arial"/>
                <w:b/>
                <w:bCs/>
                <w:color w:val="000000"/>
                <w:sz w:val="22"/>
                <w:szCs w:val="22"/>
              </w:rPr>
            </w:pPr>
            <w:r w:rsidRPr="006C4C54">
              <w:rPr>
                <w:rFonts w:ascii="Arial" w:hAnsi="Arial" w:cs="Arial"/>
                <w:b/>
                <w:bCs/>
                <w:color w:val="000000"/>
                <w:sz w:val="22"/>
                <w:szCs w:val="22"/>
              </w:rPr>
              <w:t>при</w:t>
            </w:r>
          </w:p>
          <w:p w14:paraId="39FD652B" w14:textId="77777777" w:rsidR="00192C4A" w:rsidRPr="006C4C54" w:rsidRDefault="00192C4A" w:rsidP="00192C4A">
            <w:pPr>
              <w:widowControl/>
              <w:overflowPunct w:val="0"/>
              <w:jc w:val="center"/>
              <w:textAlignment w:val="baseline"/>
              <w:rPr>
                <w:rFonts w:ascii="Arial" w:hAnsi="Arial" w:cs="Arial"/>
                <w:b/>
                <w:bCs/>
                <w:color w:val="000000"/>
                <w:sz w:val="22"/>
                <w:szCs w:val="22"/>
                <w:lang w:val="en-US"/>
              </w:rPr>
            </w:pPr>
            <w:r w:rsidRPr="006C4C54">
              <w:rPr>
                <w:rFonts w:ascii="Arial" w:hAnsi="Arial" w:cs="Arial"/>
                <w:b/>
                <w:bCs/>
                <w:color w:val="000000"/>
                <w:sz w:val="22"/>
                <w:szCs w:val="22"/>
              </w:rPr>
              <w:t>вскрытии</w:t>
            </w:r>
          </w:p>
        </w:tc>
        <w:tc>
          <w:tcPr>
            <w:tcW w:w="1877" w:type="dxa"/>
            <w:tcBorders>
              <w:bottom w:val="single" w:sz="4" w:space="0" w:color="auto"/>
            </w:tcBorders>
            <w:vAlign w:val="center"/>
          </w:tcPr>
          <w:p w14:paraId="491F06F3" w14:textId="77777777" w:rsidR="00192C4A" w:rsidRPr="006C4C54" w:rsidRDefault="00192C4A" w:rsidP="00192C4A">
            <w:pPr>
              <w:widowControl/>
              <w:overflowPunct w:val="0"/>
              <w:jc w:val="center"/>
              <w:textAlignment w:val="baseline"/>
              <w:rPr>
                <w:rFonts w:ascii="Arial" w:hAnsi="Arial" w:cs="Arial"/>
                <w:b/>
                <w:bCs/>
                <w:color w:val="000000"/>
                <w:sz w:val="22"/>
                <w:szCs w:val="22"/>
              </w:rPr>
            </w:pPr>
            <w:r w:rsidRPr="006C4C54">
              <w:rPr>
                <w:rFonts w:ascii="Arial" w:hAnsi="Arial" w:cs="Arial"/>
                <w:b/>
                <w:bCs/>
                <w:color w:val="000000"/>
                <w:sz w:val="22"/>
                <w:szCs w:val="22"/>
              </w:rPr>
              <w:t>после изоляционных работ</w:t>
            </w:r>
          </w:p>
        </w:tc>
        <w:tc>
          <w:tcPr>
            <w:tcW w:w="2775" w:type="dxa"/>
            <w:vMerge/>
            <w:tcBorders>
              <w:bottom w:val="single" w:sz="4" w:space="0" w:color="auto"/>
            </w:tcBorders>
            <w:vAlign w:val="center"/>
          </w:tcPr>
          <w:p w14:paraId="465A7A6F" w14:textId="77777777" w:rsidR="00192C4A" w:rsidRPr="006C4C54" w:rsidRDefault="00192C4A" w:rsidP="00192C4A">
            <w:pPr>
              <w:widowControl/>
              <w:overflowPunct w:val="0"/>
              <w:ind w:firstLine="720"/>
              <w:jc w:val="center"/>
              <w:textAlignment w:val="baseline"/>
              <w:rPr>
                <w:rFonts w:ascii="Arial" w:hAnsi="Arial" w:cs="Arial"/>
                <w:bCs/>
                <w:color w:val="000000"/>
                <w:sz w:val="22"/>
                <w:szCs w:val="22"/>
                <w:lang w:val="en-US"/>
              </w:rPr>
            </w:pPr>
          </w:p>
        </w:tc>
      </w:tr>
      <w:tr w:rsidR="00192C4A" w:rsidRPr="006C4C54" w14:paraId="19D8C82E" w14:textId="77777777" w:rsidTr="00192C4A">
        <w:trPr>
          <w:trHeight w:val="279"/>
          <w:jc w:val="right"/>
        </w:trPr>
        <w:tc>
          <w:tcPr>
            <w:tcW w:w="1125" w:type="dxa"/>
            <w:tcBorders>
              <w:top w:val="single" w:sz="4" w:space="0" w:color="auto"/>
              <w:bottom w:val="double" w:sz="4" w:space="0" w:color="auto"/>
            </w:tcBorders>
            <w:vAlign w:val="center"/>
          </w:tcPr>
          <w:p w14:paraId="6402364A" w14:textId="77777777" w:rsidR="00192C4A" w:rsidRPr="006C4C54" w:rsidRDefault="00192C4A" w:rsidP="00192C4A">
            <w:pPr>
              <w:widowControl/>
              <w:overflowPunct w:val="0"/>
              <w:jc w:val="center"/>
              <w:textAlignment w:val="baseline"/>
              <w:rPr>
                <w:rFonts w:ascii="Arial" w:hAnsi="Arial" w:cs="Arial"/>
                <w:b/>
                <w:bCs/>
                <w:color w:val="000000"/>
                <w:sz w:val="22"/>
                <w:szCs w:val="22"/>
              </w:rPr>
            </w:pPr>
            <w:r w:rsidRPr="006C4C54">
              <w:rPr>
                <w:rFonts w:ascii="Arial" w:hAnsi="Arial" w:cs="Arial"/>
                <w:b/>
                <w:bCs/>
                <w:color w:val="000000"/>
                <w:sz w:val="22"/>
                <w:szCs w:val="22"/>
              </w:rPr>
              <w:t>1</w:t>
            </w:r>
          </w:p>
        </w:tc>
        <w:tc>
          <w:tcPr>
            <w:tcW w:w="1027" w:type="dxa"/>
            <w:tcBorders>
              <w:top w:val="single" w:sz="4" w:space="0" w:color="auto"/>
              <w:bottom w:val="double" w:sz="4" w:space="0" w:color="auto"/>
            </w:tcBorders>
            <w:vAlign w:val="center"/>
          </w:tcPr>
          <w:p w14:paraId="43E9ACB1" w14:textId="77777777" w:rsidR="00192C4A" w:rsidRPr="006C4C54" w:rsidRDefault="00192C4A" w:rsidP="00192C4A">
            <w:pPr>
              <w:widowControl/>
              <w:overflowPunct w:val="0"/>
              <w:jc w:val="center"/>
              <w:textAlignment w:val="baseline"/>
              <w:rPr>
                <w:rFonts w:ascii="Arial" w:hAnsi="Arial" w:cs="Arial"/>
                <w:b/>
                <w:bCs/>
                <w:color w:val="000000"/>
                <w:sz w:val="22"/>
                <w:szCs w:val="22"/>
              </w:rPr>
            </w:pPr>
            <w:r w:rsidRPr="006C4C54">
              <w:rPr>
                <w:rFonts w:ascii="Arial" w:hAnsi="Arial" w:cs="Arial"/>
                <w:b/>
                <w:bCs/>
                <w:color w:val="000000"/>
                <w:sz w:val="22"/>
                <w:szCs w:val="22"/>
              </w:rPr>
              <w:t>2</w:t>
            </w:r>
          </w:p>
        </w:tc>
        <w:tc>
          <w:tcPr>
            <w:tcW w:w="995" w:type="dxa"/>
            <w:tcBorders>
              <w:top w:val="single" w:sz="4" w:space="0" w:color="auto"/>
              <w:bottom w:val="double" w:sz="4" w:space="0" w:color="auto"/>
            </w:tcBorders>
            <w:vAlign w:val="center"/>
          </w:tcPr>
          <w:p w14:paraId="7692ED25" w14:textId="77777777" w:rsidR="00192C4A" w:rsidRPr="006C4C54" w:rsidRDefault="00192C4A" w:rsidP="00192C4A">
            <w:pPr>
              <w:widowControl/>
              <w:overflowPunct w:val="0"/>
              <w:jc w:val="center"/>
              <w:textAlignment w:val="baseline"/>
              <w:rPr>
                <w:rFonts w:ascii="Arial" w:hAnsi="Arial" w:cs="Arial"/>
                <w:b/>
                <w:bCs/>
                <w:color w:val="000000"/>
                <w:sz w:val="22"/>
                <w:szCs w:val="22"/>
              </w:rPr>
            </w:pPr>
            <w:r w:rsidRPr="006C4C54">
              <w:rPr>
                <w:rFonts w:ascii="Arial" w:hAnsi="Arial" w:cs="Arial"/>
                <w:b/>
                <w:bCs/>
                <w:color w:val="000000"/>
                <w:sz w:val="22"/>
                <w:szCs w:val="22"/>
              </w:rPr>
              <w:t>3</w:t>
            </w:r>
          </w:p>
        </w:tc>
        <w:tc>
          <w:tcPr>
            <w:tcW w:w="1731" w:type="dxa"/>
            <w:tcBorders>
              <w:top w:val="single" w:sz="4" w:space="0" w:color="auto"/>
              <w:bottom w:val="double" w:sz="4" w:space="0" w:color="auto"/>
            </w:tcBorders>
            <w:vAlign w:val="center"/>
          </w:tcPr>
          <w:p w14:paraId="7DA0A564" w14:textId="77777777" w:rsidR="00192C4A" w:rsidRPr="006C4C54" w:rsidRDefault="00192C4A" w:rsidP="00192C4A">
            <w:pPr>
              <w:widowControl/>
              <w:overflowPunct w:val="0"/>
              <w:jc w:val="center"/>
              <w:textAlignment w:val="baseline"/>
              <w:rPr>
                <w:rFonts w:ascii="Arial" w:hAnsi="Arial" w:cs="Arial"/>
                <w:b/>
                <w:bCs/>
                <w:color w:val="000000"/>
                <w:sz w:val="22"/>
                <w:szCs w:val="22"/>
              </w:rPr>
            </w:pPr>
            <w:r w:rsidRPr="006C4C54">
              <w:rPr>
                <w:rFonts w:ascii="Arial" w:hAnsi="Arial" w:cs="Arial"/>
                <w:b/>
                <w:bCs/>
                <w:color w:val="000000"/>
                <w:sz w:val="22"/>
                <w:szCs w:val="22"/>
              </w:rPr>
              <w:t>4</w:t>
            </w:r>
          </w:p>
        </w:tc>
        <w:tc>
          <w:tcPr>
            <w:tcW w:w="1703" w:type="dxa"/>
            <w:tcBorders>
              <w:top w:val="single" w:sz="4" w:space="0" w:color="auto"/>
              <w:bottom w:val="double" w:sz="4" w:space="0" w:color="auto"/>
            </w:tcBorders>
            <w:vAlign w:val="center"/>
          </w:tcPr>
          <w:p w14:paraId="16F5DE66" w14:textId="77777777" w:rsidR="00192C4A" w:rsidRPr="006C4C54" w:rsidRDefault="00192C4A" w:rsidP="00192C4A">
            <w:pPr>
              <w:widowControl/>
              <w:overflowPunct w:val="0"/>
              <w:jc w:val="center"/>
              <w:textAlignment w:val="baseline"/>
              <w:rPr>
                <w:rFonts w:ascii="Arial" w:hAnsi="Arial" w:cs="Arial"/>
                <w:b/>
                <w:bCs/>
                <w:color w:val="000000"/>
                <w:sz w:val="22"/>
                <w:szCs w:val="22"/>
              </w:rPr>
            </w:pPr>
            <w:r w:rsidRPr="006C4C54">
              <w:rPr>
                <w:rFonts w:ascii="Arial" w:hAnsi="Arial" w:cs="Arial"/>
                <w:b/>
                <w:bCs/>
                <w:color w:val="000000"/>
                <w:sz w:val="22"/>
                <w:szCs w:val="22"/>
              </w:rPr>
              <w:t>5</w:t>
            </w:r>
          </w:p>
        </w:tc>
        <w:tc>
          <w:tcPr>
            <w:tcW w:w="2397" w:type="dxa"/>
            <w:tcBorders>
              <w:top w:val="single" w:sz="4" w:space="0" w:color="auto"/>
              <w:bottom w:val="double" w:sz="4" w:space="0" w:color="auto"/>
            </w:tcBorders>
            <w:vAlign w:val="center"/>
          </w:tcPr>
          <w:p w14:paraId="7161A646" w14:textId="77777777" w:rsidR="00192C4A" w:rsidRPr="006C4C54" w:rsidRDefault="00192C4A" w:rsidP="00192C4A">
            <w:pPr>
              <w:widowControl/>
              <w:overflowPunct w:val="0"/>
              <w:jc w:val="center"/>
              <w:textAlignment w:val="baseline"/>
              <w:rPr>
                <w:rFonts w:ascii="Arial" w:hAnsi="Arial" w:cs="Arial"/>
                <w:b/>
                <w:bCs/>
                <w:color w:val="000000"/>
                <w:sz w:val="22"/>
                <w:szCs w:val="22"/>
              </w:rPr>
            </w:pPr>
            <w:r w:rsidRPr="006C4C54">
              <w:rPr>
                <w:rFonts w:ascii="Arial" w:hAnsi="Arial" w:cs="Arial"/>
                <w:b/>
                <w:bCs/>
                <w:color w:val="000000"/>
                <w:sz w:val="22"/>
                <w:szCs w:val="22"/>
              </w:rPr>
              <w:t>6</w:t>
            </w:r>
          </w:p>
        </w:tc>
        <w:tc>
          <w:tcPr>
            <w:tcW w:w="1336" w:type="dxa"/>
            <w:tcBorders>
              <w:top w:val="single" w:sz="4" w:space="0" w:color="auto"/>
              <w:bottom w:val="double" w:sz="4" w:space="0" w:color="auto"/>
            </w:tcBorders>
            <w:vAlign w:val="center"/>
          </w:tcPr>
          <w:p w14:paraId="4A34C69D" w14:textId="77777777" w:rsidR="00192C4A" w:rsidRPr="006C4C54" w:rsidRDefault="00192C4A" w:rsidP="00192C4A">
            <w:pPr>
              <w:widowControl/>
              <w:overflowPunct w:val="0"/>
              <w:jc w:val="center"/>
              <w:textAlignment w:val="baseline"/>
              <w:rPr>
                <w:rFonts w:ascii="Arial" w:hAnsi="Arial" w:cs="Arial"/>
                <w:b/>
                <w:bCs/>
                <w:color w:val="000000"/>
                <w:sz w:val="22"/>
                <w:szCs w:val="22"/>
              </w:rPr>
            </w:pPr>
            <w:r w:rsidRPr="006C4C54">
              <w:rPr>
                <w:rFonts w:ascii="Arial" w:hAnsi="Arial" w:cs="Arial"/>
                <w:b/>
                <w:bCs/>
                <w:color w:val="000000"/>
                <w:sz w:val="22"/>
                <w:szCs w:val="22"/>
              </w:rPr>
              <w:t>7</w:t>
            </w:r>
          </w:p>
        </w:tc>
        <w:tc>
          <w:tcPr>
            <w:tcW w:w="1877" w:type="dxa"/>
            <w:tcBorders>
              <w:top w:val="single" w:sz="4" w:space="0" w:color="auto"/>
              <w:bottom w:val="double" w:sz="4" w:space="0" w:color="auto"/>
            </w:tcBorders>
            <w:vAlign w:val="center"/>
          </w:tcPr>
          <w:p w14:paraId="65B44030" w14:textId="77777777" w:rsidR="00192C4A" w:rsidRPr="006C4C54" w:rsidRDefault="00192C4A" w:rsidP="00192C4A">
            <w:pPr>
              <w:widowControl/>
              <w:overflowPunct w:val="0"/>
              <w:jc w:val="center"/>
              <w:textAlignment w:val="baseline"/>
              <w:rPr>
                <w:rFonts w:ascii="Arial" w:hAnsi="Arial" w:cs="Arial"/>
                <w:b/>
                <w:bCs/>
                <w:color w:val="000000"/>
                <w:sz w:val="22"/>
                <w:szCs w:val="22"/>
              </w:rPr>
            </w:pPr>
            <w:r w:rsidRPr="006C4C54">
              <w:rPr>
                <w:rFonts w:ascii="Arial" w:hAnsi="Arial" w:cs="Arial"/>
                <w:b/>
                <w:bCs/>
                <w:color w:val="000000"/>
                <w:sz w:val="22"/>
                <w:szCs w:val="22"/>
              </w:rPr>
              <w:t>8</w:t>
            </w:r>
          </w:p>
        </w:tc>
        <w:tc>
          <w:tcPr>
            <w:tcW w:w="2775" w:type="dxa"/>
            <w:tcBorders>
              <w:top w:val="single" w:sz="4" w:space="0" w:color="auto"/>
              <w:bottom w:val="double" w:sz="4" w:space="0" w:color="auto"/>
            </w:tcBorders>
            <w:vAlign w:val="center"/>
          </w:tcPr>
          <w:p w14:paraId="4F0F5265" w14:textId="77777777" w:rsidR="00192C4A" w:rsidRPr="006C4C54" w:rsidRDefault="00192C4A" w:rsidP="00192C4A">
            <w:pPr>
              <w:widowControl/>
              <w:overflowPunct w:val="0"/>
              <w:jc w:val="center"/>
              <w:textAlignment w:val="baseline"/>
              <w:rPr>
                <w:rFonts w:ascii="Arial" w:hAnsi="Arial" w:cs="Arial"/>
                <w:b/>
                <w:bCs/>
                <w:color w:val="000000"/>
                <w:sz w:val="22"/>
                <w:szCs w:val="22"/>
              </w:rPr>
            </w:pPr>
            <w:r w:rsidRPr="006C4C54">
              <w:rPr>
                <w:rFonts w:ascii="Arial" w:hAnsi="Arial" w:cs="Arial"/>
                <w:b/>
                <w:bCs/>
                <w:color w:val="000000"/>
                <w:sz w:val="22"/>
                <w:szCs w:val="22"/>
              </w:rPr>
              <w:t>9</w:t>
            </w:r>
          </w:p>
        </w:tc>
      </w:tr>
      <w:tr w:rsidR="00192C4A" w:rsidRPr="006C4C54" w14:paraId="70B939F7" w14:textId="77777777" w:rsidTr="00FF7677">
        <w:trPr>
          <w:trHeight w:val="973"/>
          <w:jc w:val="right"/>
        </w:trPr>
        <w:tc>
          <w:tcPr>
            <w:tcW w:w="1125" w:type="dxa"/>
            <w:tcBorders>
              <w:top w:val="single" w:sz="4" w:space="0" w:color="auto"/>
              <w:bottom w:val="single" w:sz="4" w:space="0" w:color="auto"/>
            </w:tcBorders>
            <w:vAlign w:val="center"/>
          </w:tcPr>
          <w:p w14:paraId="2C845E3C" w14:textId="77777777" w:rsidR="00192C4A" w:rsidRPr="006C4C54" w:rsidRDefault="00192C4A" w:rsidP="00192C4A">
            <w:pPr>
              <w:widowControl/>
              <w:overflowPunct w:val="0"/>
              <w:jc w:val="center"/>
              <w:textAlignment w:val="baseline"/>
              <w:rPr>
                <w:rFonts w:ascii="Arial" w:hAnsi="Arial" w:cs="Arial"/>
                <w:bCs/>
                <w:color w:val="000000"/>
                <w:sz w:val="22"/>
                <w:szCs w:val="22"/>
                <w:lang w:val="en-US"/>
              </w:rPr>
            </w:pPr>
            <w:r w:rsidRPr="006C4C54">
              <w:rPr>
                <w:rFonts w:ascii="Arial" w:hAnsi="Arial" w:cs="Arial"/>
                <w:bCs/>
                <w:color w:val="000000"/>
                <w:sz w:val="22"/>
                <w:szCs w:val="22"/>
                <w:lang w:val="en-US"/>
              </w:rPr>
              <w:t>Q</w:t>
            </w:r>
            <w:r w:rsidRPr="006C4C54">
              <w:rPr>
                <w:rFonts w:ascii="Arial" w:hAnsi="Arial" w:cs="Arial"/>
                <w:bCs/>
                <w:color w:val="000000"/>
                <w:sz w:val="22"/>
                <w:szCs w:val="22"/>
              </w:rPr>
              <w:t>+</w:t>
            </w:r>
            <w:r w:rsidRPr="006C4C54">
              <w:rPr>
                <w:rFonts w:ascii="Arial" w:hAnsi="Arial" w:cs="Arial"/>
                <w:bCs/>
                <w:color w:val="000000"/>
                <w:sz w:val="22"/>
                <w:szCs w:val="22"/>
                <w:lang w:val="en-US"/>
              </w:rPr>
              <w:t>K</w:t>
            </w:r>
          </w:p>
        </w:tc>
        <w:tc>
          <w:tcPr>
            <w:tcW w:w="1027" w:type="dxa"/>
            <w:tcBorders>
              <w:top w:val="single" w:sz="4" w:space="0" w:color="auto"/>
              <w:bottom w:val="single" w:sz="4" w:space="0" w:color="auto"/>
            </w:tcBorders>
            <w:vAlign w:val="center"/>
          </w:tcPr>
          <w:p w14:paraId="6D1FEF3F" w14:textId="77777777" w:rsidR="00192C4A" w:rsidRPr="006C4C54" w:rsidRDefault="00192C4A" w:rsidP="00192C4A">
            <w:pPr>
              <w:widowControl/>
              <w:overflowPunct w:val="0"/>
              <w:jc w:val="center"/>
              <w:textAlignment w:val="baseline"/>
              <w:rPr>
                <w:rFonts w:ascii="Arial" w:hAnsi="Arial" w:cs="Arial"/>
                <w:bCs/>
                <w:color w:val="000000"/>
                <w:sz w:val="22"/>
                <w:szCs w:val="22"/>
              </w:rPr>
            </w:pPr>
            <w:r w:rsidRPr="006C4C54">
              <w:rPr>
                <w:rFonts w:ascii="Arial" w:hAnsi="Arial" w:cs="Arial"/>
                <w:bCs/>
                <w:color w:val="000000"/>
                <w:sz w:val="22"/>
                <w:szCs w:val="22"/>
              </w:rPr>
              <w:t>0</w:t>
            </w:r>
          </w:p>
        </w:tc>
        <w:tc>
          <w:tcPr>
            <w:tcW w:w="995" w:type="dxa"/>
            <w:tcBorders>
              <w:top w:val="single" w:sz="4" w:space="0" w:color="auto"/>
              <w:bottom w:val="single" w:sz="4" w:space="0" w:color="auto"/>
            </w:tcBorders>
            <w:vAlign w:val="center"/>
          </w:tcPr>
          <w:p w14:paraId="7D2A40B7" w14:textId="77777777" w:rsidR="00192C4A" w:rsidRPr="006C4C54" w:rsidRDefault="00192C4A" w:rsidP="00192C4A">
            <w:pPr>
              <w:widowControl/>
              <w:overflowPunct w:val="0"/>
              <w:jc w:val="center"/>
              <w:textAlignment w:val="baseline"/>
              <w:rPr>
                <w:rFonts w:ascii="Arial" w:hAnsi="Arial" w:cs="Arial"/>
                <w:bCs/>
                <w:color w:val="000000"/>
                <w:sz w:val="22"/>
                <w:szCs w:val="22"/>
                <w:lang w:val="en-US"/>
              </w:rPr>
            </w:pPr>
            <w:r w:rsidRPr="006C4C54">
              <w:rPr>
                <w:rFonts w:ascii="Arial" w:hAnsi="Arial" w:cs="Arial"/>
                <w:bCs/>
                <w:color w:val="000000"/>
                <w:sz w:val="22"/>
                <w:szCs w:val="22"/>
                <w:lang w:val="en-US"/>
              </w:rPr>
              <w:t>402</w:t>
            </w:r>
          </w:p>
        </w:tc>
        <w:tc>
          <w:tcPr>
            <w:tcW w:w="1731" w:type="dxa"/>
            <w:tcBorders>
              <w:top w:val="single" w:sz="4" w:space="0" w:color="auto"/>
              <w:bottom w:val="single" w:sz="4" w:space="0" w:color="auto"/>
            </w:tcBorders>
            <w:vAlign w:val="center"/>
          </w:tcPr>
          <w:p w14:paraId="59019DFF" w14:textId="77777777" w:rsidR="00192C4A" w:rsidRPr="006C4C54" w:rsidRDefault="00192C4A" w:rsidP="00192C4A">
            <w:pPr>
              <w:widowControl/>
              <w:overflowPunct w:val="0"/>
              <w:jc w:val="center"/>
              <w:textAlignment w:val="baseline"/>
              <w:rPr>
                <w:rFonts w:ascii="Arial" w:hAnsi="Arial" w:cs="Arial"/>
                <w:bCs/>
                <w:color w:val="000000"/>
                <w:sz w:val="22"/>
                <w:szCs w:val="22"/>
              </w:rPr>
            </w:pPr>
            <w:r w:rsidRPr="006C4C54">
              <w:rPr>
                <w:rFonts w:ascii="Arial" w:hAnsi="Arial" w:cs="Arial"/>
                <w:bCs/>
                <w:color w:val="000000"/>
                <w:sz w:val="22"/>
                <w:szCs w:val="22"/>
              </w:rPr>
              <w:t>частичное</w:t>
            </w:r>
          </w:p>
        </w:tc>
        <w:tc>
          <w:tcPr>
            <w:tcW w:w="1703" w:type="dxa"/>
            <w:tcBorders>
              <w:top w:val="single" w:sz="4" w:space="0" w:color="auto"/>
              <w:bottom w:val="single" w:sz="4" w:space="0" w:color="auto"/>
            </w:tcBorders>
            <w:vAlign w:val="center"/>
          </w:tcPr>
          <w:p w14:paraId="2E1720AC" w14:textId="77777777" w:rsidR="00192C4A" w:rsidRPr="006C4C54" w:rsidRDefault="00192C4A" w:rsidP="00192C4A">
            <w:pPr>
              <w:widowControl/>
              <w:overflowPunct w:val="0"/>
              <w:jc w:val="center"/>
              <w:textAlignment w:val="baseline"/>
              <w:rPr>
                <w:rFonts w:ascii="Arial" w:hAnsi="Arial" w:cs="Arial"/>
                <w:bCs/>
                <w:color w:val="000000"/>
                <w:sz w:val="22"/>
                <w:szCs w:val="22"/>
              </w:rPr>
            </w:pPr>
            <w:r w:rsidRPr="006C4C54">
              <w:rPr>
                <w:rFonts w:ascii="Arial" w:hAnsi="Arial" w:cs="Arial"/>
                <w:bCs/>
                <w:color w:val="000000"/>
                <w:sz w:val="22"/>
                <w:szCs w:val="22"/>
              </w:rPr>
              <w:t>не замерялся</w:t>
            </w:r>
          </w:p>
        </w:tc>
        <w:tc>
          <w:tcPr>
            <w:tcW w:w="2397" w:type="dxa"/>
            <w:tcBorders>
              <w:top w:val="single" w:sz="4" w:space="0" w:color="auto"/>
              <w:bottom w:val="single" w:sz="4" w:space="0" w:color="auto"/>
            </w:tcBorders>
            <w:vAlign w:val="center"/>
          </w:tcPr>
          <w:p w14:paraId="484D2294" w14:textId="77777777" w:rsidR="00192C4A" w:rsidRPr="006C4C54" w:rsidRDefault="00192C4A" w:rsidP="00192C4A">
            <w:pPr>
              <w:widowControl/>
              <w:overflowPunct w:val="0"/>
              <w:jc w:val="center"/>
              <w:textAlignment w:val="baseline"/>
              <w:rPr>
                <w:rFonts w:ascii="Arial" w:hAnsi="Arial" w:cs="Arial"/>
                <w:bCs/>
                <w:color w:val="000000"/>
                <w:sz w:val="22"/>
                <w:szCs w:val="22"/>
              </w:rPr>
            </w:pPr>
            <w:r w:rsidRPr="006C4C54">
              <w:rPr>
                <w:rFonts w:ascii="Arial" w:hAnsi="Arial" w:cs="Arial"/>
                <w:bCs/>
                <w:color w:val="000000"/>
                <w:sz w:val="22"/>
                <w:szCs w:val="22"/>
              </w:rPr>
              <w:t>Нет</w:t>
            </w:r>
          </w:p>
        </w:tc>
        <w:tc>
          <w:tcPr>
            <w:tcW w:w="1336" w:type="dxa"/>
            <w:tcBorders>
              <w:top w:val="single" w:sz="4" w:space="0" w:color="auto"/>
              <w:bottom w:val="single" w:sz="4" w:space="0" w:color="auto"/>
            </w:tcBorders>
            <w:vAlign w:val="center"/>
          </w:tcPr>
          <w:p w14:paraId="5234552A" w14:textId="77777777" w:rsidR="00192C4A" w:rsidRPr="006C4C54" w:rsidRDefault="00192C4A" w:rsidP="00192C4A">
            <w:pPr>
              <w:widowControl/>
              <w:overflowPunct w:val="0"/>
              <w:jc w:val="center"/>
              <w:textAlignment w:val="baseline"/>
              <w:rPr>
                <w:rFonts w:ascii="Arial" w:hAnsi="Arial" w:cs="Arial"/>
                <w:bCs/>
                <w:color w:val="000000"/>
                <w:sz w:val="22"/>
                <w:szCs w:val="22"/>
              </w:rPr>
            </w:pPr>
          </w:p>
        </w:tc>
        <w:tc>
          <w:tcPr>
            <w:tcW w:w="1877" w:type="dxa"/>
            <w:tcBorders>
              <w:top w:val="single" w:sz="4" w:space="0" w:color="auto"/>
              <w:bottom w:val="single" w:sz="4" w:space="0" w:color="auto"/>
            </w:tcBorders>
            <w:vAlign w:val="center"/>
          </w:tcPr>
          <w:p w14:paraId="3CB41E73" w14:textId="77777777" w:rsidR="00192C4A" w:rsidRPr="006C4C54" w:rsidRDefault="00192C4A" w:rsidP="00192C4A">
            <w:pPr>
              <w:widowControl/>
              <w:overflowPunct w:val="0"/>
              <w:jc w:val="center"/>
              <w:textAlignment w:val="baseline"/>
              <w:rPr>
                <w:rFonts w:ascii="Arial" w:hAnsi="Arial" w:cs="Arial"/>
                <w:bCs/>
                <w:color w:val="000000"/>
                <w:sz w:val="22"/>
                <w:szCs w:val="22"/>
              </w:rPr>
            </w:pPr>
            <w:r w:rsidRPr="006C4C54">
              <w:rPr>
                <w:rFonts w:ascii="Arial" w:hAnsi="Arial" w:cs="Arial"/>
                <w:bCs/>
                <w:color w:val="000000"/>
                <w:sz w:val="22"/>
                <w:szCs w:val="22"/>
              </w:rPr>
              <w:t>Нет данных</w:t>
            </w:r>
          </w:p>
        </w:tc>
        <w:tc>
          <w:tcPr>
            <w:tcW w:w="2775" w:type="dxa"/>
            <w:tcBorders>
              <w:top w:val="single" w:sz="4" w:space="0" w:color="auto"/>
              <w:bottom w:val="single" w:sz="4" w:space="0" w:color="auto"/>
            </w:tcBorders>
            <w:vAlign w:val="center"/>
          </w:tcPr>
          <w:p w14:paraId="6500F4B9" w14:textId="77777777" w:rsidR="00192C4A" w:rsidRPr="006C4C54" w:rsidRDefault="00192C4A" w:rsidP="00192C4A">
            <w:pPr>
              <w:widowControl/>
              <w:overflowPunct w:val="0"/>
              <w:jc w:val="center"/>
              <w:textAlignment w:val="baseline"/>
              <w:rPr>
                <w:rFonts w:ascii="Arial" w:hAnsi="Arial" w:cs="Arial"/>
                <w:bCs/>
                <w:color w:val="000000"/>
                <w:sz w:val="22"/>
                <w:szCs w:val="22"/>
              </w:rPr>
            </w:pPr>
            <w:r w:rsidRPr="006C4C54">
              <w:rPr>
                <w:rFonts w:ascii="Arial" w:hAnsi="Arial" w:cs="Arial"/>
                <w:bCs/>
                <w:color w:val="000000"/>
                <w:sz w:val="22"/>
                <w:szCs w:val="22"/>
              </w:rPr>
              <w:t>При несоблюдении параметров раствора</w:t>
            </w:r>
          </w:p>
        </w:tc>
      </w:tr>
      <w:tr w:rsidR="00FF7677" w:rsidRPr="006C4C54" w14:paraId="03CD5ABD" w14:textId="77777777" w:rsidTr="00192C4A">
        <w:trPr>
          <w:trHeight w:val="973"/>
          <w:jc w:val="right"/>
        </w:trPr>
        <w:tc>
          <w:tcPr>
            <w:tcW w:w="1125" w:type="dxa"/>
            <w:tcBorders>
              <w:top w:val="single" w:sz="4" w:space="0" w:color="auto"/>
              <w:bottom w:val="double" w:sz="4" w:space="0" w:color="auto"/>
            </w:tcBorders>
            <w:vAlign w:val="center"/>
          </w:tcPr>
          <w:p w14:paraId="55948FAA" w14:textId="1077551C" w:rsidR="00FF7677" w:rsidRPr="006C4C54" w:rsidRDefault="00FF7677" w:rsidP="00FF7677">
            <w:pPr>
              <w:widowControl/>
              <w:overflowPunct w:val="0"/>
              <w:jc w:val="center"/>
              <w:textAlignment w:val="baseline"/>
              <w:rPr>
                <w:rFonts w:ascii="Arial" w:hAnsi="Arial" w:cs="Arial"/>
                <w:bCs/>
                <w:color w:val="000000"/>
                <w:sz w:val="22"/>
                <w:szCs w:val="22"/>
                <w:lang w:val="en-US"/>
              </w:rPr>
            </w:pPr>
            <w:r w:rsidRPr="00FF546E">
              <w:rPr>
                <w:rFonts w:ascii="Arial" w:hAnsi="Arial" w:cs="Arial"/>
                <w:bCs/>
                <w:color w:val="000000"/>
                <w:sz w:val="22"/>
                <w:szCs w:val="22"/>
              </w:rPr>
              <w:t>С</w:t>
            </w:r>
            <w:r w:rsidRPr="00FF546E">
              <w:rPr>
                <w:rFonts w:ascii="Arial" w:hAnsi="Arial" w:cs="Arial"/>
                <w:bCs/>
                <w:color w:val="000000"/>
                <w:sz w:val="22"/>
                <w:szCs w:val="22"/>
                <w:vertAlign w:val="subscript"/>
              </w:rPr>
              <w:t xml:space="preserve">3 </w:t>
            </w:r>
            <w:r w:rsidRPr="00FF546E">
              <w:rPr>
                <w:rFonts w:ascii="Arial" w:hAnsi="Arial" w:cs="Arial"/>
                <w:bCs/>
                <w:color w:val="000000"/>
                <w:sz w:val="22"/>
                <w:szCs w:val="22"/>
              </w:rPr>
              <w:t>(КТ-</w:t>
            </w:r>
            <w:r w:rsidRPr="00FF546E">
              <w:rPr>
                <w:rFonts w:ascii="Arial" w:hAnsi="Arial" w:cs="Arial"/>
                <w:bCs/>
                <w:color w:val="000000"/>
                <w:sz w:val="22"/>
                <w:szCs w:val="22"/>
                <w:lang w:val="en-US"/>
              </w:rPr>
              <w:t>I</w:t>
            </w:r>
            <w:r w:rsidRPr="00FF546E">
              <w:rPr>
                <w:rFonts w:ascii="Arial" w:hAnsi="Arial" w:cs="Arial"/>
                <w:bCs/>
                <w:color w:val="000000"/>
                <w:sz w:val="22"/>
                <w:szCs w:val="22"/>
              </w:rPr>
              <w:t>)</w:t>
            </w:r>
          </w:p>
        </w:tc>
        <w:tc>
          <w:tcPr>
            <w:tcW w:w="1027" w:type="dxa"/>
            <w:tcBorders>
              <w:top w:val="single" w:sz="4" w:space="0" w:color="auto"/>
              <w:bottom w:val="double" w:sz="4" w:space="0" w:color="auto"/>
            </w:tcBorders>
            <w:vAlign w:val="center"/>
          </w:tcPr>
          <w:p w14:paraId="3F58439A" w14:textId="1F141721" w:rsidR="00FF7677" w:rsidRPr="006C4C54" w:rsidRDefault="00FF7677" w:rsidP="00FF7677">
            <w:pPr>
              <w:widowControl/>
              <w:overflowPunct w:val="0"/>
              <w:jc w:val="center"/>
              <w:textAlignment w:val="baseline"/>
              <w:rPr>
                <w:rFonts w:ascii="Arial" w:hAnsi="Arial" w:cs="Arial"/>
                <w:bCs/>
                <w:color w:val="000000"/>
                <w:sz w:val="22"/>
                <w:szCs w:val="22"/>
              </w:rPr>
            </w:pPr>
            <w:r>
              <w:rPr>
                <w:rFonts w:ascii="Arial" w:hAnsi="Arial" w:cs="Arial"/>
                <w:bCs/>
                <w:color w:val="000000"/>
                <w:sz w:val="22"/>
                <w:szCs w:val="22"/>
              </w:rPr>
              <w:t>2930</w:t>
            </w:r>
          </w:p>
        </w:tc>
        <w:tc>
          <w:tcPr>
            <w:tcW w:w="995" w:type="dxa"/>
            <w:tcBorders>
              <w:top w:val="single" w:sz="4" w:space="0" w:color="auto"/>
              <w:bottom w:val="double" w:sz="4" w:space="0" w:color="auto"/>
            </w:tcBorders>
            <w:vAlign w:val="center"/>
          </w:tcPr>
          <w:p w14:paraId="3826326D" w14:textId="50011324" w:rsidR="00FF7677" w:rsidRPr="00FF7677" w:rsidRDefault="00FF7677" w:rsidP="00FF7677">
            <w:pPr>
              <w:widowControl/>
              <w:overflowPunct w:val="0"/>
              <w:jc w:val="center"/>
              <w:textAlignment w:val="baseline"/>
              <w:rPr>
                <w:rFonts w:ascii="Arial" w:hAnsi="Arial" w:cs="Arial"/>
                <w:bCs/>
                <w:color w:val="000000"/>
                <w:sz w:val="22"/>
                <w:szCs w:val="22"/>
              </w:rPr>
            </w:pPr>
            <w:r>
              <w:rPr>
                <w:rFonts w:ascii="Arial" w:hAnsi="Arial" w:cs="Arial"/>
                <w:bCs/>
                <w:color w:val="000000"/>
                <w:sz w:val="22"/>
                <w:szCs w:val="22"/>
              </w:rPr>
              <w:t>3442</w:t>
            </w:r>
          </w:p>
        </w:tc>
        <w:tc>
          <w:tcPr>
            <w:tcW w:w="1731" w:type="dxa"/>
            <w:tcBorders>
              <w:top w:val="single" w:sz="4" w:space="0" w:color="auto"/>
              <w:bottom w:val="double" w:sz="4" w:space="0" w:color="auto"/>
            </w:tcBorders>
            <w:vAlign w:val="center"/>
          </w:tcPr>
          <w:p w14:paraId="2C696461" w14:textId="309043C6" w:rsidR="00FF7677" w:rsidRPr="006C4C54" w:rsidRDefault="00FF7677" w:rsidP="00FF7677">
            <w:pPr>
              <w:widowControl/>
              <w:overflowPunct w:val="0"/>
              <w:jc w:val="center"/>
              <w:textAlignment w:val="baseline"/>
              <w:rPr>
                <w:rFonts w:ascii="Arial" w:hAnsi="Arial" w:cs="Arial"/>
                <w:bCs/>
                <w:color w:val="000000"/>
                <w:sz w:val="22"/>
                <w:szCs w:val="22"/>
              </w:rPr>
            </w:pPr>
            <w:r w:rsidRPr="006C4C54">
              <w:rPr>
                <w:rFonts w:ascii="Arial" w:hAnsi="Arial" w:cs="Arial"/>
                <w:bCs/>
                <w:color w:val="000000"/>
                <w:sz w:val="22"/>
                <w:szCs w:val="22"/>
              </w:rPr>
              <w:t>частичное</w:t>
            </w:r>
          </w:p>
        </w:tc>
        <w:tc>
          <w:tcPr>
            <w:tcW w:w="1703" w:type="dxa"/>
            <w:tcBorders>
              <w:top w:val="single" w:sz="4" w:space="0" w:color="auto"/>
              <w:bottom w:val="double" w:sz="4" w:space="0" w:color="auto"/>
            </w:tcBorders>
            <w:vAlign w:val="center"/>
          </w:tcPr>
          <w:p w14:paraId="623C9C7A" w14:textId="2984D79A" w:rsidR="00FF7677" w:rsidRPr="006C4C54" w:rsidRDefault="00FF7677" w:rsidP="00FF7677">
            <w:pPr>
              <w:widowControl/>
              <w:overflowPunct w:val="0"/>
              <w:jc w:val="center"/>
              <w:textAlignment w:val="baseline"/>
              <w:rPr>
                <w:rFonts w:ascii="Arial" w:hAnsi="Arial" w:cs="Arial"/>
                <w:bCs/>
                <w:color w:val="000000"/>
                <w:sz w:val="22"/>
                <w:szCs w:val="22"/>
              </w:rPr>
            </w:pPr>
            <w:r w:rsidRPr="006C4C54">
              <w:rPr>
                <w:rFonts w:ascii="Arial" w:hAnsi="Arial" w:cs="Arial"/>
                <w:bCs/>
                <w:color w:val="000000"/>
                <w:sz w:val="22"/>
                <w:szCs w:val="22"/>
              </w:rPr>
              <w:t>не замерялся</w:t>
            </w:r>
          </w:p>
        </w:tc>
        <w:tc>
          <w:tcPr>
            <w:tcW w:w="2397" w:type="dxa"/>
            <w:tcBorders>
              <w:top w:val="single" w:sz="4" w:space="0" w:color="auto"/>
              <w:bottom w:val="double" w:sz="4" w:space="0" w:color="auto"/>
            </w:tcBorders>
            <w:vAlign w:val="center"/>
          </w:tcPr>
          <w:p w14:paraId="4A4BD9D9" w14:textId="684FEC29" w:rsidR="00FF7677" w:rsidRPr="006C4C54" w:rsidRDefault="00FF7677" w:rsidP="00FF7677">
            <w:pPr>
              <w:widowControl/>
              <w:overflowPunct w:val="0"/>
              <w:jc w:val="center"/>
              <w:textAlignment w:val="baseline"/>
              <w:rPr>
                <w:rFonts w:ascii="Arial" w:hAnsi="Arial" w:cs="Arial"/>
                <w:bCs/>
                <w:color w:val="000000"/>
                <w:sz w:val="22"/>
                <w:szCs w:val="22"/>
              </w:rPr>
            </w:pPr>
            <w:r w:rsidRPr="006C4C54">
              <w:rPr>
                <w:rFonts w:ascii="Arial" w:hAnsi="Arial" w:cs="Arial"/>
                <w:bCs/>
                <w:color w:val="000000"/>
                <w:sz w:val="22"/>
                <w:szCs w:val="22"/>
              </w:rPr>
              <w:t>Нет</w:t>
            </w:r>
          </w:p>
        </w:tc>
        <w:tc>
          <w:tcPr>
            <w:tcW w:w="1336" w:type="dxa"/>
            <w:tcBorders>
              <w:top w:val="single" w:sz="4" w:space="0" w:color="auto"/>
              <w:bottom w:val="double" w:sz="4" w:space="0" w:color="auto"/>
            </w:tcBorders>
            <w:vAlign w:val="center"/>
          </w:tcPr>
          <w:p w14:paraId="5AF13864" w14:textId="77777777" w:rsidR="00FF7677" w:rsidRPr="006C4C54" w:rsidRDefault="00FF7677" w:rsidP="00FF7677">
            <w:pPr>
              <w:widowControl/>
              <w:overflowPunct w:val="0"/>
              <w:jc w:val="center"/>
              <w:textAlignment w:val="baseline"/>
              <w:rPr>
                <w:rFonts w:ascii="Arial" w:hAnsi="Arial" w:cs="Arial"/>
                <w:bCs/>
                <w:color w:val="000000"/>
                <w:sz w:val="22"/>
                <w:szCs w:val="22"/>
              </w:rPr>
            </w:pPr>
          </w:p>
        </w:tc>
        <w:tc>
          <w:tcPr>
            <w:tcW w:w="1877" w:type="dxa"/>
            <w:tcBorders>
              <w:top w:val="single" w:sz="4" w:space="0" w:color="auto"/>
              <w:bottom w:val="double" w:sz="4" w:space="0" w:color="auto"/>
            </w:tcBorders>
            <w:vAlign w:val="center"/>
          </w:tcPr>
          <w:p w14:paraId="730D3702" w14:textId="5D23CA18" w:rsidR="00FF7677" w:rsidRPr="006C4C54" w:rsidRDefault="00FF7677" w:rsidP="00FF7677">
            <w:pPr>
              <w:widowControl/>
              <w:overflowPunct w:val="0"/>
              <w:jc w:val="center"/>
              <w:textAlignment w:val="baseline"/>
              <w:rPr>
                <w:rFonts w:ascii="Arial" w:hAnsi="Arial" w:cs="Arial"/>
                <w:bCs/>
                <w:color w:val="000000"/>
                <w:sz w:val="22"/>
                <w:szCs w:val="22"/>
              </w:rPr>
            </w:pPr>
            <w:r w:rsidRPr="006C4C54">
              <w:rPr>
                <w:rFonts w:ascii="Arial" w:hAnsi="Arial" w:cs="Arial"/>
                <w:bCs/>
                <w:color w:val="000000"/>
                <w:sz w:val="22"/>
                <w:szCs w:val="22"/>
              </w:rPr>
              <w:t>Нет данных</w:t>
            </w:r>
          </w:p>
        </w:tc>
        <w:tc>
          <w:tcPr>
            <w:tcW w:w="2775" w:type="dxa"/>
            <w:tcBorders>
              <w:top w:val="single" w:sz="4" w:space="0" w:color="auto"/>
              <w:bottom w:val="double" w:sz="4" w:space="0" w:color="auto"/>
            </w:tcBorders>
            <w:vAlign w:val="center"/>
          </w:tcPr>
          <w:p w14:paraId="5D042A08" w14:textId="410CD575" w:rsidR="00FF7677" w:rsidRPr="006C4C54" w:rsidRDefault="00FF7677" w:rsidP="00FF7677">
            <w:pPr>
              <w:widowControl/>
              <w:overflowPunct w:val="0"/>
              <w:jc w:val="center"/>
              <w:textAlignment w:val="baseline"/>
              <w:rPr>
                <w:rFonts w:ascii="Arial" w:hAnsi="Arial" w:cs="Arial"/>
                <w:bCs/>
                <w:color w:val="000000"/>
                <w:sz w:val="22"/>
                <w:szCs w:val="22"/>
              </w:rPr>
            </w:pPr>
            <w:r w:rsidRPr="006C4C54">
              <w:rPr>
                <w:rFonts w:ascii="Arial" w:hAnsi="Arial" w:cs="Arial"/>
                <w:bCs/>
                <w:color w:val="000000"/>
                <w:sz w:val="22"/>
                <w:szCs w:val="22"/>
              </w:rPr>
              <w:t>При несоблюдении параметров раствора</w:t>
            </w:r>
          </w:p>
        </w:tc>
      </w:tr>
    </w:tbl>
    <w:p w14:paraId="0CF1B3FE" w14:textId="77777777" w:rsidR="00BC7B9E" w:rsidRPr="006C4C54" w:rsidRDefault="00BC7B9E" w:rsidP="00192C4A">
      <w:pPr>
        <w:ind w:left="360" w:right="-80"/>
        <w:rPr>
          <w:rFonts w:ascii="Arial" w:hAnsi="Arial" w:cs="Arial"/>
          <w:snapToGrid w:val="0"/>
          <w:sz w:val="22"/>
          <w:szCs w:val="22"/>
        </w:rPr>
      </w:pPr>
    </w:p>
    <w:p w14:paraId="2F92C31C" w14:textId="77777777" w:rsidR="0030142A" w:rsidRPr="006C4C54" w:rsidRDefault="0030142A" w:rsidP="00BC7B9E">
      <w:pPr>
        <w:tabs>
          <w:tab w:val="left" w:pos="3880"/>
        </w:tabs>
        <w:rPr>
          <w:rFonts w:ascii="Arial" w:hAnsi="Arial" w:cs="Arial"/>
          <w:snapToGrid w:val="0"/>
          <w:sz w:val="22"/>
          <w:szCs w:val="22"/>
        </w:rPr>
      </w:pPr>
    </w:p>
    <w:p w14:paraId="1AA945D0" w14:textId="77777777" w:rsidR="00192C4A" w:rsidRPr="006C4C54" w:rsidRDefault="00192C4A" w:rsidP="00BC7B9E">
      <w:pPr>
        <w:tabs>
          <w:tab w:val="left" w:pos="3880"/>
        </w:tabs>
        <w:rPr>
          <w:rFonts w:ascii="Arial" w:hAnsi="Arial" w:cs="Arial"/>
          <w:snapToGrid w:val="0"/>
          <w:sz w:val="22"/>
          <w:szCs w:val="22"/>
        </w:rPr>
      </w:pPr>
    </w:p>
    <w:p w14:paraId="6AE8004C" w14:textId="77777777" w:rsidR="00192C4A" w:rsidRPr="006C4C54" w:rsidRDefault="00192C4A" w:rsidP="00BC7B9E">
      <w:pPr>
        <w:tabs>
          <w:tab w:val="left" w:pos="3880"/>
        </w:tabs>
        <w:rPr>
          <w:rFonts w:ascii="Arial" w:hAnsi="Arial" w:cs="Arial"/>
          <w:snapToGrid w:val="0"/>
          <w:sz w:val="22"/>
          <w:szCs w:val="22"/>
        </w:rPr>
      </w:pPr>
    </w:p>
    <w:p w14:paraId="6160453D" w14:textId="77777777" w:rsidR="00192C4A" w:rsidRPr="006C4C54" w:rsidRDefault="00192C4A" w:rsidP="00BC7B9E">
      <w:pPr>
        <w:tabs>
          <w:tab w:val="left" w:pos="3880"/>
        </w:tabs>
        <w:rPr>
          <w:rFonts w:ascii="Arial" w:hAnsi="Arial" w:cs="Arial"/>
          <w:snapToGrid w:val="0"/>
          <w:sz w:val="22"/>
          <w:szCs w:val="22"/>
        </w:rPr>
      </w:pPr>
    </w:p>
    <w:p w14:paraId="454D2913" w14:textId="77777777" w:rsidR="00192C4A" w:rsidRPr="006C4C54" w:rsidRDefault="00192C4A" w:rsidP="00BC7B9E">
      <w:pPr>
        <w:tabs>
          <w:tab w:val="left" w:pos="3880"/>
        </w:tabs>
        <w:rPr>
          <w:rFonts w:ascii="Arial" w:hAnsi="Arial" w:cs="Arial"/>
          <w:snapToGrid w:val="0"/>
          <w:sz w:val="22"/>
          <w:szCs w:val="22"/>
        </w:rPr>
      </w:pPr>
    </w:p>
    <w:p w14:paraId="3C2D97AB" w14:textId="77777777" w:rsidR="00192C4A" w:rsidRPr="006C4C54" w:rsidRDefault="00192C4A" w:rsidP="00BC7B9E">
      <w:pPr>
        <w:tabs>
          <w:tab w:val="left" w:pos="3880"/>
        </w:tabs>
        <w:rPr>
          <w:rFonts w:ascii="Arial" w:hAnsi="Arial" w:cs="Arial"/>
          <w:snapToGrid w:val="0"/>
          <w:sz w:val="22"/>
          <w:szCs w:val="22"/>
        </w:rPr>
      </w:pPr>
    </w:p>
    <w:p w14:paraId="3C2045D3" w14:textId="77777777" w:rsidR="00192C4A" w:rsidRPr="006C4C54" w:rsidRDefault="00192C4A" w:rsidP="00BC7B9E">
      <w:pPr>
        <w:tabs>
          <w:tab w:val="left" w:pos="3880"/>
        </w:tabs>
        <w:rPr>
          <w:rFonts w:ascii="Arial" w:hAnsi="Arial" w:cs="Arial"/>
          <w:snapToGrid w:val="0"/>
          <w:sz w:val="22"/>
          <w:szCs w:val="22"/>
        </w:rPr>
      </w:pPr>
    </w:p>
    <w:p w14:paraId="3D238D2A" w14:textId="77777777" w:rsidR="00192C4A" w:rsidRPr="006C4C54" w:rsidRDefault="00192C4A" w:rsidP="00BC7B9E">
      <w:pPr>
        <w:tabs>
          <w:tab w:val="left" w:pos="3880"/>
        </w:tabs>
        <w:rPr>
          <w:rFonts w:ascii="Arial" w:hAnsi="Arial" w:cs="Arial"/>
          <w:snapToGrid w:val="0"/>
          <w:sz w:val="22"/>
          <w:szCs w:val="22"/>
        </w:rPr>
      </w:pPr>
    </w:p>
    <w:p w14:paraId="17EB521C" w14:textId="77777777" w:rsidR="00192C4A" w:rsidRPr="006C4C54" w:rsidRDefault="00192C4A" w:rsidP="00BC7B9E">
      <w:pPr>
        <w:tabs>
          <w:tab w:val="left" w:pos="3880"/>
        </w:tabs>
        <w:rPr>
          <w:rFonts w:ascii="Arial" w:hAnsi="Arial" w:cs="Arial"/>
          <w:snapToGrid w:val="0"/>
          <w:sz w:val="22"/>
          <w:szCs w:val="22"/>
        </w:rPr>
      </w:pPr>
    </w:p>
    <w:p w14:paraId="39B9CB72" w14:textId="77777777" w:rsidR="00192C4A" w:rsidRPr="006C4C54" w:rsidRDefault="00192C4A" w:rsidP="00BC7B9E">
      <w:pPr>
        <w:tabs>
          <w:tab w:val="left" w:pos="3880"/>
        </w:tabs>
        <w:rPr>
          <w:rFonts w:ascii="Arial" w:hAnsi="Arial" w:cs="Arial"/>
          <w:snapToGrid w:val="0"/>
          <w:sz w:val="22"/>
          <w:szCs w:val="22"/>
        </w:rPr>
      </w:pPr>
    </w:p>
    <w:p w14:paraId="5D719511" w14:textId="521F180C" w:rsidR="00192C4A" w:rsidRPr="00234024" w:rsidRDefault="00D217CE" w:rsidP="00192C4A">
      <w:pPr>
        <w:widowControl/>
        <w:overflowPunct w:val="0"/>
        <w:ind w:firstLine="720"/>
        <w:jc w:val="center"/>
        <w:textAlignment w:val="baseline"/>
        <w:rPr>
          <w:rFonts w:ascii="Arial" w:hAnsi="Arial" w:cs="Arial"/>
          <w:b/>
          <w:bCs/>
          <w:color w:val="000000"/>
          <w:sz w:val="22"/>
          <w:szCs w:val="22"/>
        </w:rPr>
      </w:pPr>
      <w:bookmarkStart w:id="169" w:name="_Hlk77003784"/>
      <w:bookmarkStart w:id="170" w:name="_Toc84003913"/>
      <w:bookmarkStart w:id="171" w:name="_Toc86222793"/>
      <w:bookmarkStart w:id="172" w:name="_Toc86320806"/>
      <w:bookmarkStart w:id="173" w:name="_Toc86678339"/>
      <w:r w:rsidRPr="00234024">
        <w:rPr>
          <w:rFonts w:ascii="Arial" w:hAnsi="Arial" w:cs="Arial"/>
          <w:b/>
          <w:sz w:val="22"/>
          <w:szCs w:val="22"/>
        </w:rPr>
        <w:lastRenderedPageBreak/>
        <w:t xml:space="preserve">Таблица </w:t>
      </w:r>
      <w:r w:rsidR="00B21745" w:rsidRPr="00234024">
        <w:rPr>
          <w:rFonts w:ascii="Arial" w:hAnsi="Arial" w:cs="Arial"/>
          <w:b/>
          <w:sz w:val="22"/>
          <w:szCs w:val="22"/>
        </w:rPr>
        <w:t>1</w:t>
      </w:r>
      <w:r w:rsidRPr="00234024">
        <w:rPr>
          <w:rFonts w:ascii="Arial" w:hAnsi="Arial" w:cs="Arial"/>
          <w:b/>
          <w:sz w:val="22"/>
          <w:szCs w:val="22"/>
        </w:rPr>
        <w:t>.</w:t>
      </w:r>
      <w:r w:rsidR="00B21745" w:rsidRPr="00234024">
        <w:rPr>
          <w:rFonts w:ascii="Arial" w:hAnsi="Arial" w:cs="Arial"/>
          <w:b/>
          <w:sz w:val="22"/>
          <w:szCs w:val="22"/>
        </w:rPr>
        <w:t>4.</w:t>
      </w:r>
      <w:r w:rsidR="00AE18F3" w:rsidRPr="00234024">
        <w:rPr>
          <w:rFonts w:ascii="Arial" w:hAnsi="Arial" w:cs="Arial"/>
          <w:b/>
          <w:sz w:val="22"/>
          <w:szCs w:val="22"/>
        </w:rPr>
        <w:t>10</w:t>
      </w:r>
      <w:r w:rsidRPr="00234024">
        <w:rPr>
          <w:rFonts w:ascii="Arial" w:hAnsi="Arial" w:cs="Arial"/>
          <w:b/>
          <w:sz w:val="22"/>
          <w:szCs w:val="22"/>
          <w:lang w:val="kk-KZ"/>
        </w:rPr>
        <w:t>.</w:t>
      </w:r>
      <w:r w:rsidRPr="00234024">
        <w:rPr>
          <w:rFonts w:ascii="Arial" w:hAnsi="Arial" w:cs="Arial"/>
          <w:b/>
          <w:sz w:val="22"/>
          <w:szCs w:val="22"/>
        </w:rPr>
        <w:t xml:space="preserve"> Oсыпи и обвалы стенок скважины</w:t>
      </w:r>
      <w:bookmarkEnd w:id="169"/>
      <w:bookmarkEnd w:id="170"/>
      <w:bookmarkEnd w:id="171"/>
      <w:bookmarkEnd w:id="172"/>
      <w:bookmarkEnd w:id="173"/>
      <w:r w:rsidR="00192C4A" w:rsidRPr="00234024">
        <w:rPr>
          <w:rFonts w:ascii="Arial" w:hAnsi="Arial" w:cs="Arial"/>
          <w:b/>
          <w:bCs/>
          <w:color w:val="000000"/>
          <w:sz w:val="22"/>
          <w:szCs w:val="22"/>
        </w:rPr>
        <w:t xml:space="preserve"> </w:t>
      </w:r>
    </w:p>
    <w:p w14:paraId="7645F881" w14:textId="77777777" w:rsidR="00234024" w:rsidRPr="00234024" w:rsidRDefault="00234024" w:rsidP="00234024">
      <w:pPr>
        <w:widowControl/>
        <w:overflowPunct w:val="0"/>
        <w:ind w:firstLine="720"/>
        <w:jc w:val="center"/>
        <w:textAlignment w:val="baseline"/>
        <w:rPr>
          <w:rFonts w:ascii="Arial" w:hAnsi="Arial" w:cs="Arial"/>
          <w:b/>
          <w:bCs/>
          <w:color w:val="000000" w:themeColor="text1"/>
          <w:sz w:val="22"/>
          <w:szCs w:val="22"/>
        </w:rPr>
      </w:pPr>
    </w:p>
    <w:tbl>
      <w:tblPr>
        <w:tblW w:w="15048"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0"/>
        <w:gridCol w:w="900"/>
        <w:gridCol w:w="900"/>
        <w:gridCol w:w="1998"/>
        <w:gridCol w:w="1418"/>
        <w:gridCol w:w="3352"/>
        <w:gridCol w:w="1703"/>
        <w:gridCol w:w="6"/>
        <w:gridCol w:w="2791"/>
      </w:tblGrid>
      <w:tr w:rsidR="00234024" w:rsidRPr="00234024" w14:paraId="0C8F3AF1" w14:textId="77777777" w:rsidTr="002E745D">
        <w:trPr>
          <w:cantSplit/>
          <w:trHeight w:val="514"/>
          <w:jc w:val="right"/>
        </w:trPr>
        <w:tc>
          <w:tcPr>
            <w:tcW w:w="1980" w:type="dxa"/>
            <w:vMerge w:val="restart"/>
            <w:tcBorders>
              <w:top w:val="double" w:sz="4" w:space="0" w:color="auto"/>
              <w:left w:val="double" w:sz="4" w:space="0" w:color="auto"/>
              <w:bottom w:val="double" w:sz="4" w:space="0" w:color="auto"/>
              <w:right w:val="single" w:sz="4" w:space="0" w:color="auto"/>
            </w:tcBorders>
            <w:vAlign w:val="center"/>
          </w:tcPr>
          <w:p w14:paraId="755B53BD" w14:textId="77777777" w:rsidR="00234024" w:rsidRPr="00234024" w:rsidRDefault="00234024" w:rsidP="002E745D">
            <w:pPr>
              <w:widowControl/>
              <w:overflowPunct w:val="0"/>
              <w:jc w:val="center"/>
              <w:textAlignment w:val="baseline"/>
              <w:rPr>
                <w:rFonts w:ascii="Arial" w:hAnsi="Arial" w:cs="Arial"/>
                <w:b/>
                <w:color w:val="000000" w:themeColor="text1"/>
                <w:sz w:val="22"/>
                <w:szCs w:val="22"/>
              </w:rPr>
            </w:pPr>
            <w:r w:rsidRPr="00234024">
              <w:rPr>
                <w:rFonts w:ascii="Arial" w:hAnsi="Arial" w:cs="Arial"/>
                <w:b/>
                <w:color w:val="000000" w:themeColor="text1"/>
                <w:sz w:val="22"/>
                <w:szCs w:val="22"/>
              </w:rPr>
              <w:t>Индекс стратиграфи-ческого подразделения</w:t>
            </w:r>
          </w:p>
        </w:tc>
        <w:tc>
          <w:tcPr>
            <w:tcW w:w="1800" w:type="dxa"/>
            <w:gridSpan w:val="2"/>
            <w:tcBorders>
              <w:top w:val="double" w:sz="4" w:space="0" w:color="auto"/>
              <w:left w:val="single" w:sz="4" w:space="0" w:color="auto"/>
              <w:bottom w:val="single" w:sz="4" w:space="0" w:color="auto"/>
              <w:right w:val="single" w:sz="4" w:space="0" w:color="auto"/>
            </w:tcBorders>
            <w:vAlign w:val="center"/>
          </w:tcPr>
          <w:p w14:paraId="5387DA02" w14:textId="77777777" w:rsidR="00234024" w:rsidRPr="00234024" w:rsidRDefault="00234024" w:rsidP="00234024">
            <w:pPr>
              <w:jc w:val="center"/>
              <w:rPr>
                <w:rFonts w:ascii="Arial" w:hAnsi="Arial" w:cs="Arial"/>
                <w:b/>
                <w:sz w:val="22"/>
                <w:szCs w:val="22"/>
              </w:rPr>
            </w:pPr>
            <w:r w:rsidRPr="00234024">
              <w:rPr>
                <w:rFonts w:ascii="Arial" w:hAnsi="Arial" w:cs="Arial"/>
                <w:b/>
                <w:color w:val="000000" w:themeColor="text1"/>
                <w:sz w:val="22"/>
                <w:szCs w:val="22"/>
              </w:rPr>
              <w:t xml:space="preserve">Интервал, м </w:t>
            </w:r>
            <w:r w:rsidRPr="00234024">
              <w:rPr>
                <w:rFonts w:ascii="Arial" w:hAnsi="Arial" w:cs="Arial"/>
                <w:b/>
                <w:sz w:val="22"/>
                <w:szCs w:val="22"/>
              </w:rPr>
              <w:t>(по вертикали/</w:t>
            </w:r>
          </w:p>
          <w:p w14:paraId="4BA862A2" w14:textId="1DC36741" w:rsidR="00234024" w:rsidRPr="00234024" w:rsidRDefault="00234024" w:rsidP="00234024">
            <w:pPr>
              <w:widowControl/>
              <w:overflowPunct w:val="0"/>
              <w:jc w:val="center"/>
              <w:textAlignment w:val="baseline"/>
              <w:rPr>
                <w:rFonts w:ascii="Arial" w:hAnsi="Arial" w:cs="Arial"/>
                <w:b/>
                <w:color w:val="000000" w:themeColor="text1"/>
                <w:sz w:val="22"/>
                <w:szCs w:val="22"/>
              </w:rPr>
            </w:pPr>
            <w:r w:rsidRPr="00234024">
              <w:rPr>
                <w:rFonts w:ascii="Arial" w:hAnsi="Arial" w:cs="Arial"/>
                <w:b/>
                <w:sz w:val="22"/>
                <w:szCs w:val="22"/>
              </w:rPr>
              <w:t>по стволу)</w:t>
            </w:r>
          </w:p>
        </w:tc>
        <w:tc>
          <w:tcPr>
            <w:tcW w:w="6768" w:type="dxa"/>
            <w:gridSpan w:val="3"/>
            <w:tcBorders>
              <w:top w:val="double" w:sz="4" w:space="0" w:color="auto"/>
              <w:left w:val="single" w:sz="4" w:space="0" w:color="auto"/>
              <w:bottom w:val="single" w:sz="4" w:space="0" w:color="auto"/>
              <w:right w:val="single" w:sz="4" w:space="0" w:color="auto"/>
            </w:tcBorders>
            <w:vAlign w:val="center"/>
          </w:tcPr>
          <w:p w14:paraId="15DCCD20" w14:textId="77777777" w:rsidR="00234024" w:rsidRPr="00234024" w:rsidRDefault="00234024" w:rsidP="002E745D">
            <w:pPr>
              <w:widowControl/>
              <w:overflowPunct w:val="0"/>
              <w:jc w:val="center"/>
              <w:textAlignment w:val="baseline"/>
              <w:rPr>
                <w:rFonts w:ascii="Arial" w:hAnsi="Arial" w:cs="Arial"/>
                <w:b/>
                <w:color w:val="000000" w:themeColor="text1"/>
                <w:sz w:val="22"/>
                <w:szCs w:val="22"/>
              </w:rPr>
            </w:pPr>
            <w:r w:rsidRPr="00234024">
              <w:rPr>
                <w:rFonts w:ascii="Arial" w:hAnsi="Arial" w:cs="Arial"/>
                <w:b/>
                <w:color w:val="000000" w:themeColor="text1"/>
                <w:sz w:val="22"/>
                <w:szCs w:val="22"/>
              </w:rPr>
              <w:t>Параметры бурового раствора, применявшегося ранее</w:t>
            </w:r>
          </w:p>
        </w:tc>
        <w:tc>
          <w:tcPr>
            <w:tcW w:w="1709" w:type="dxa"/>
            <w:gridSpan w:val="2"/>
            <w:vMerge w:val="restart"/>
            <w:tcBorders>
              <w:top w:val="double" w:sz="4" w:space="0" w:color="auto"/>
              <w:left w:val="single" w:sz="4" w:space="0" w:color="auto"/>
              <w:bottom w:val="double" w:sz="4" w:space="0" w:color="auto"/>
              <w:right w:val="single" w:sz="4" w:space="0" w:color="auto"/>
            </w:tcBorders>
            <w:vAlign w:val="center"/>
          </w:tcPr>
          <w:p w14:paraId="52B60A28" w14:textId="77777777" w:rsidR="00234024" w:rsidRPr="00234024" w:rsidRDefault="00234024" w:rsidP="002E745D">
            <w:pPr>
              <w:widowControl/>
              <w:overflowPunct w:val="0"/>
              <w:jc w:val="center"/>
              <w:textAlignment w:val="baseline"/>
              <w:rPr>
                <w:rFonts w:ascii="Arial" w:hAnsi="Arial" w:cs="Arial"/>
                <w:b/>
                <w:color w:val="000000" w:themeColor="text1"/>
                <w:sz w:val="22"/>
                <w:szCs w:val="22"/>
              </w:rPr>
            </w:pPr>
            <w:r w:rsidRPr="00234024">
              <w:rPr>
                <w:rFonts w:ascii="Arial" w:hAnsi="Arial" w:cs="Arial"/>
                <w:b/>
                <w:color w:val="000000" w:themeColor="text1"/>
                <w:sz w:val="22"/>
                <w:szCs w:val="22"/>
              </w:rPr>
              <w:t>Время до начала осложнения, сут</w:t>
            </w:r>
          </w:p>
        </w:tc>
        <w:tc>
          <w:tcPr>
            <w:tcW w:w="2791" w:type="dxa"/>
            <w:vMerge w:val="restart"/>
            <w:tcBorders>
              <w:top w:val="double" w:sz="4" w:space="0" w:color="auto"/>
              <w:left w:val="single" w:sz="4" w:space="0" w:color="auto"/>
              <w:bottom w:val="double" w:sz="4" w:space="0" w:color="auto"/>
              <w:right w:val="double" w:sz="4" w:space="0" w:color="auto"/>
            </w:tcBorders>
            <w:vAlign w:val="center"/>
          </w:tcPr>
          <w:p w14:paraId="2CB08FF3" w14:textId="77777777" w:rsidR="00234024" w:rsidRPr="00234024" w:rsidRDefault="00234024" w:rsidP="002E745D">
            <w:pPr>
              <w:widowControl/>
              <w:overflowPunct w:val="0"/>
              <w:jc w:val="center"/>
              <w:textAlignment w:val="baseline"/>
              <w:rPr>
                <w:rFonts w:ascii="Arial" w:hAnsi="Arial" w:cs="Arial"/>
                <w:b/>
                <w:color w:val="000000" w:themeColor="text1"/>
                <w:sz w:val="22"/>
                <w:szCs w:val="22"/>
              </w:rPr>
            </w:pPr>
            <w:r w:rsidRPr="00234024">
              <w:rPr>
                <w:rFonts w:ascii="Arial" w:hAnsi="Arial" w:cs="Arial"/>
                <w:b/>
                <w:color w:val="000000" w:themeColor="text1"/>
                <w:sz w:val="22"/>
                <w:szCs w:val="22"/>
              </w:rPr>
              <w:t>Мероприятия по ликвидации последствий (проработка, промывка и т.д.)</w:t>
            </w:r>
          </w:p>
        </w:tc>
      </w:tr>
      <w:tr w:rsidR="00234024" w:rsidRPr="00234024" w14:paraId="6B7E4AFB" w14:textId="77777777" w:rsidTr="00234024">
        <w:trPr>
          <w:cantSplit/>
          <w:trHeight w:val="798"/>
          <w:jc w:val="right"/>
        </w:trPr>
        <w:tc>
          <w:tcPr>
            <w:tcW w:w="1980" w:type="dxa"/>
            <w:vMerge/>
            <w:tcBorders>
              <w:top w:val="double" w:sz="4" w:space="0" w:color="auto"/>
              <w:left w:val="double" w:sz="4" w:space="0" w:color="auto"/>
              <w:bottom w:val="single" w:sz="4" w:space="0" w:color="auto"/>
              <w:right w:val="single" w:sz="4" w:space="0" w:color="auto"/>
            </w:tcBorders>
            <w:vAlign w:val="center"/>
          </w:tcPr>
          <w:p w14:paraId="6DD4E4F9" w14:textId="77777777" w:rsidR="00234024" w:rsidRPr="00234024" w:rsidRDefault="00234024" w:rsidP="002E745D">
            <w:pPr>
              <w:widowControl/>
              <w:overflowPunct w:val="0"/>
              <w:ind w:firstLine="720"/>
              <w:jc w:val="center"/>
              <w:textAlignment w:val="baseline"/>
              <w:rPr>
                <w:rFonts w:ascii="Arial" w:hAnsi="Arial" w:cs="Arial"/>
                <w:b/>
                <w:color w:val="000000" w:themeColor="text1"/>
                <w:sz w:val="22"/>
                <w:szCs w:val="22"/>
              </w:rPr>
            </w:pPr>
          </w:p>
        </w:tc>
        <w:tc>
          <w:tcPr>
            <w:tcW w:w="900" w:type="dxa"/>
            <w:tcBorders>
              <w:top w:val="single" w:sz="4" w:space="0" w:color="auto"/>
              <w:left w:val="single" w:sz="4" w:space="0" w:color="auto"/>
              <w:bottom w:val="single" w:sz="4" w:space="0" w:color="auto"/>
              <w:right w:val="single" w:sz="4" w:space="0" w:color="auto"/>
            </w:tcBorders>
            <w:vAlign w:val="center"/>
          </w:tcPr>
          <w:p w14:paraId="1B6111DB" w14:textId="77777777" w:rsidR="00234024" w:rsidRPr="00234024" w:rsidRDefault="00234024" w:rsidP="002E745D">
            <w:pPr>
              <w:widowControl/>
              <w:overflowPunct w:val="0"/>
              <w:jc w:val="center"/>
              <w:textAlignment w:val="baseline"/>
              <w:rPr>
                <w:rFonts w:ascii="Arial" w:hAnsi="Arial" w:cs="Arial"/>
                <w:b/>
                <w:color w:val="000000" w:themeColor="text1"/>
                <w:sz w:val="22"/>
                <w:szCs w:val="22"/>
              </w:rPr>
            </w:pPr>
            <w:r w:rsidRPr="00234024">
              <w:rPr>
                <w:rFonts w:ascii="Arial" w:hAnsi="Arial" w:cs="Arial"/>
                <w:b/>
                <w:color w:val="000000" w:themeColor="text1"/>
                <w:sz w:val="22"/>
                <w:szCs w:val="22"/>
              </w:rPr>
              <w:t>От</w:t>
            </w:r>
          </w:p>
          <w:p w14:paraId="75F6B986" w14:textId="77777777" w:rsidR="00234024" w:rsidRPr="00234024" w:rsidRDefault="00234024" w:rsidP="002E745D">
            <w:pPr>
              <w:widowControl/>
              <w:overflowPunct w:val="0"/>
              <w:jc w:val="center"/>
              <w:textAlignment w:val="baseline"/>
              <w:rPr>
                <w:rFonts w:ascii="Arial" w:hAnsi="Arial" w:cs="Arial"/>
                <w:b/>
                <w:color w:val="000000" w:themeColor="text1"/>
                <w:sz w:val="22"/>
                <w:szCs w:val="22"/>
              </w:rPr>
            </w:pPr>
            <w:r w:rsidRPr="00234024">
              <w:rPr>
                <w:rFonts w:ascii="Arial" w:hAnsi="Arial" w:cs="Arial"/>
                <w:b/>
                <w:color w:val="000000" w:themeColor="text1"/>
                <w:sz w:val="22"/>
                <w:szCs w:val="22"/>
              </w:rPr>
              <w:t>(верх)</w:t>
            </w:r>
          </w:p>
        </w:tc>
        <w:tc>
          <w:tcPr>
            <w:tcW w:w="900" w:type="dxa"/>
            <w:tcBorders>
              <w:top w:val="single" w:sz="4" w:space="0" w:color="auto"/>
              <w:left w:val="single" w:sz="4" w:space="0" w:color="auto"/>
              <w:bottom w:val="single" w:sz="4" w:space="0" w:color="auto"/>
              <w:right w:val="single" w:sz="4" w:space="0" w:color="auto"/>
            </w:tcBorders>
            <w:vAlign w:val="center"/>
          </w:tcPr>
          <w:p w14:paraId="15384803" w14:textId="77777777" w:rsidR="00234024" w:rsidRPr="00234024" w:rsidRDefault="00234024" w:rsidP="002E745D">
            <w:pPr>
              <w:widowControl/>
              <w:overflowPunct w:val="0"/>
              <w:jc w:val="center"/>
              <w:textAlignment w:val="baseline"/>
              <w:rPr>
                <w:rFonts w:ascii="Arial" w:hAnsi="Arial" w:cs="Arial"/>
                <w:b/>
                <w:color w:val="000000" w:themeColor="text1"/>
                <w:sz w:val="22"/>
                <w:szCs w:val="22"/>
              </w:rPr>
            </w:pPr>
            <w:r w:rsidRPr="00234024">
              <w:rPr>
                <w:rFonts w:ascii="Arial" w:hAnsi="Arial" w:cs="Arial"/>
                <w:b/>
                <w:color w:val="000000" w:themeColor="text1"/>
                <w:sz w:val="22"/>
                <w:szCs w:val="22"/>
              </w:rPr>
              <w:t>До</w:t>
            </w:r>
          </w:p>
          <w:p w14:paraId="2B2F5828" w14:textId="77777777" w:rsidR="00234024" w:rsidRPr="00234024" w:rsidRDefault="00234024" w:rsidP="002E745D">
            <w:pPr>
              <w:widowControl/>
              <w:overflowPunct w:val="0"/>
              <w:jc w:val="center"/>
              <w:textAlignment w:val="baseline"/>
              <w:rPr>
                <w:rFonts w:ascii="Arial" w:hAnsi="Arial" w:cs="Arial"/>
                <w:b/>
                <w:color w:val="000000" w:themeColor="text1"/>
                <w:sz w:val="22"/>
                <w:szCs w:val="22"/>
              </w:rPr>
            </w:pPr>
            <w:r w:rsidRPr="00234024">
              <w:rPr>
                <w:rFonts w:ascii="Arial" w:hAnsi="Arial" w:cs="Arial"/>
                <w:b/>
                <w:color w:val="000000" w:themeColor="text1"/>
                <w:sz w:val="22"/>
                <w:szCs w:val="22"/>
              </w:rPr>
              <w:t>(низ)</w:t>
            </w:r>
          </w:p>
        </w:tc>
        <w:tc>
          <w:tcPr>
            <w:tcW w:w="1998" w:type="dxa"/>
            <w:tcBorders>
              <w:top w:val="single" w:sz="4" w:space="0" w:color="auto"/>
              <w:left w:val="single" w:sz="4" w:space="0" w:color="auto"/>
              <w:bottom w:val="single" w:sz="4" w:space="0" w:color="auto"/>
              <w:right w:val="single" w:sz="4" w:space="0" w:color="auto"/>
            </w:tcBorders>
            <w:vAlign w:val="center"/>
          </w:tcPr>
          <w:p w14:paraId="5255D1CB" w14:textId="77777777" w:rsidR="00234024" w:rsidRPr="00234024" w:rsidRDefault="00234024" w:rsidP="002E745D">
            <w:pPr>
              <w:widowControl/>
              <w:overflowPunct w:val="0"/>
              <w:jc w:val="center"/>
              <w:textAlignment w:val="baseline"/>
              <w:rPr>
                <w:rFonts w:ascii="Arial" w:hAnsi="Arial" w:cs="Arial"/>
                <w:b/>
                <w:color w:val="000000" w:themeColor="text1"/>
                <w:sz w:val="22"/>
                <w:szCs w:val="22"/>
              </w:rPr>
            </w:pPr>
            <w:r w:rsidRPr="00234024">
              <w:rPr>
                <w:rFonts w:ascii="Arial" w:hAnsi="Arial" w:cs="Arial"/>
                <w:b/>
                <w:color w:val="000000" w:themeColor="text1"/>
                <w:sz w:val="22"/>
                <w:szCs w:val="22"/>
              </w:rPr>
              <w:t>Тип раствора</w:t>
            </w:r>
          </w:p>
        </w:tc>
        <w:tc>
          <w:tcPr>
            <w:tcW w:w="1418" w:type="dxa"/>
            <w:tcBorders>
              <w:top w:val="single" w:sz="4" w:space="0" w:color="auto"/>
              <w:left w:val="single" w:sz="4" w:space="0" w:color="auto"/>
              <w:bottom w:val="single" w:sz="4" w:space="0" w:color="auto"/>
              <w:right w:val="single" w:sz="4" w:space="0" w:color="auto"/>
            </w:tcBorders>
            <w:vAlign w:val="center"/>
          </w:tcPr>
          <w:p w14:paraId="415E3BBA" w14:textId="77777777" w:rsidR="00234024" w:rsidRPr="00234024" w:rsidRDefault="00234024" w:rsidP="002E745D">
            <w:pPr>
              <w:widowControl/>
              <w:overflowPunct w:val="0"/>
              <w:jc w:val="center"/>
              <w:textAlignment w:val="baseline"/>
              <w:rPr>
                <w:rFonts w:ascii="Arial" w:hAnsi="Arial" w:cs="Arial"/>
                <w:b/>
                <w:color w:val="000000" w:themeColor="text1"/>
                <w:sz w:val="22"/>
                <w:szCs w:val="22"/>
              </w:rPr>
            </w:pPr>
            <w:r w:rsidRPr="00234024">
              <w:rPr>
                <w:rFonts w:ascii="Arial" w:hAnsi="Arial" w:cs="Arial"/>
                <w:b/>
                <w:color w:val="000000" w:themeColor="text1"/>
                <w:sz w:val="22"/>
                <w:szCs w:val="22"/>
              </w:rPr>
              <w:t>Плот-</w:t>
            </w:r>
          </w:p>
          <w:p w14:paraId="57262663" w14:textId="77777777" w:rsidR="00234024" w:rsidRPr="00234024" w:rsidRDefault="00234024" w:rsidP="002E745D">
            <w:pPr>
              <w:widowControl/>
              <w:overflowPunct w:val="0"/>
              <w:jc w:val="center"/>
              <w:textAlignment w:val="baseline"/>
              <w:rPr>
                <w:rFonts w:ascii="Arial" w:hAnsi="Arial" w:cs="Arial"/>
                <w:b/>
                <w:color w:val="000000" w:themeColor="text1"/>
                <w:sz w:val="22"/>
                <w:szCs w:val="22"/>
              </w:rPr>
            </w:pPr>
            <w:r w:rsidRPr="00234024">
              <w:rPr>
                <w:rFonts w:ascii="Arial" w:hAnsi="Arial" w:cs="Arial"/>
                <w:b/>
                <w:color w:val="000000" w:themeColor="text1"/>
                <w:sz w:val="22"/>
                <w:szCs w:val="22"/>
              </w:rPr>
              <w:t>ность, г/см</w:t>
            </w:r>
            <w:r w:rsidRPr="00234024">
              <w:rPr>
                <w:rFonts w:ascii="Arial" w:hAnsi="Arial" w:cs="Arial"/>
                <w:b/>
                <w:color w:val="000000" w:themeColor="text1"/>
                <w:sz w:val="22"/>
                <w:szCs w:val="22"/>
                <w:vertAlign w:val="superscript"/>
              </w:rPr>
              <w:t>3</w:t>
            </w:r>
          </w:p>
        </w:tc>
        <w:tc>
          <w:tcPr>
            <w:tcW w:w="3352" w:type="dxa"/>
            <w:tcBorders>
              <w:top w:val="single" w:sz="4" w:space="0" w:color="auto"/>
              <w:left w:val="single" w:sz="4" w:space="0" w:color="auto"/>
              <w:bottom w:val="single" w:sz="4" w:space="0" w:color="auto"/>
              <w:right w:val="single" w:sz="4" w:space="0" w:color="auto"/>
            </w:tcBorders>
            <w:vAlign w:val="center"/>
          </w:tcPr>
          <w:p w14:paraId="6D9B794E" w14:textId="77777777" w:rsidR="00234024" w:rsidRPr="00234024" w:rsidRDefault="00234024" w:rsidP="002E745D">
            <w:pPr>
              <w:widowControl/>
              <w:overflowPunct w:val="0"/>
              <w:jc w:val="center"/>
              <w:textAlignment w:val="baseline"/>
              <w:rPr>
                <w:rFonts w:ascii="Arial" w:hAnsi="Arial" w:cs="Arial"/>
                <w:b/>
                <w:color w:val="000000" w:themeColor="text1"/>
                <w:sz w:val="22"/>
                <w:szCs w:val="22"/>
              </w:rPr>
            </w:pPr>
            <w:r w:rsidRPr="00234024">
              <w:rPr>
                <w:rFonts w:ascii="Arial" w:hAnsi="Arial" w:cs="Arial"/>
                <w:b/>
                <w:color w:val="000000" w:themeColor="text1"/>
                <w:sz w:val="22"/>
                <w:szCs w:val="22"/>
              </w:rPr>
              <w:t>Дополнительные данные по раствору, влияющие на устойчивость пород</w:t>
            </w:r>
          </w:p>
          <w:p w14:paraId="0089A146" w14:textId="77777777" w:rsidR="00234024" w:rsidRPr="00234024" w:rsidRDefault="00234024" w:rsidP="002E745D">
            <w:pPr>
              <w:widowControl/>
              <w:overflowPunct w:val="0"/>
              <w:ind w:firstLine="720"/>
              <w:jc w:val="center"/>
              <w:textAlignment w:val="baseline"/>
              <w:rPr>
                <w:rFonts w:ascii="Arial" w:hAnsi="Arial" w:cs="Arial"/>
                <w:b/>
                <w:color w:val="000000" w:themeColor="text1"/>
                <w:sz w:val="22"/>
                <w:szCs w:val="22"/>
              </w:rPr>
            </w:pPr>
          </w:p>
        </w:tc>
        <w:tc>
          <w:tcPr>
            <w:tcW w:w="1709" w:type="dxa"/>
            <w:gridSpan w:val="2"/>
            <w:vMerge/>
            <w:tcBorders>
              <w:top w:val="double" w:sz="4" w:space="0" w:color="auto"/>
              <w:left w:val="single" w:sz="4" w:space="0" w:color="auto"/>
              <w:bottom w:val="single" w:sz="4" w:space="0" w:color="auto"/>
              <w:right w:val="single" w:sz="4" w:space="0" w:color="auto"/>
            </w:tcBorders>
            <w:vAlign w:val="center"/>
          </w:tcPr>
          <w:p w14:paraId="3AFC9854" w14:textId="77777777" w:rsidR="00234024" w:rsidRPr="00234024" w:rsidRDefault="00234024" w:rsidP="002E745D">
            <w:pPr>
              <w:widowControl/>
              <w:overflowPunct w:val="0"/>
              <w:ind w:firstLine="720"/>
              <w:jc w:val="center"/>
              <w:textAlignment w:val="baseline"/>
              <w:rPr>
                <w:rFonts w:ascii="Arial" w:hAnsi="Arial" w:cs="Arial"/>
                <w:b/>
                <w:color w:val="000000" w:themeColor="text1"/>
                <w:sz w:val="22"/>
                <w:szCs w:val="22"/>
              </w:rPr>
            </w:pPr>
          </w:p>
        </w:tc>
        <w:tc>
          <w:tcPr>
            <w:tcW w:w="2791" w:type="dxa"/>
            <w:vMerge/>
            <w:tcBorders>
              <w:top w:val="double" w:sz="4" w:space="0" w:color="auto"/>
              <w:left w:val="single" w:sz="4" w:space="0" w:color="auto"/>
              <w:bottom w:val="single" w:sz="4" w:space="0" w:color="auto"/>
              <w:right w:val="double" w:sz="4" w:space="0" w:color="auto"/>
            </w:tcBorders>
            <w:vAlign w:val="center"/>
          </w:tcPr>
          <w:p w14:paraId="076C9434" w14:textId="77777777" w:rsidR="00234024" w:rsidRPr="00234024" w:rsidRDefault="00234024" w:rsidP="002E745D">
            <w:pPr>
              <w:widowControl/>
              <w:overflowPunct w:val="0"/>
              <w:ind w:firstLine="720"/>
              <w:jc w:val="center"/>
              <w:textAlignment w:val="baseline"/>
              <w:rPr>
                <w:rFonts w:ascii="Arial" w:hAnsi="Arial" w:cs="Arial"/>
                <w:b/>
                <w:color w:val="000000" w:themeColor="text1"/>
                <w:sz w:val="22"/>
                <w:szCs w:val="22"/>
              </w:rPr>
            </w:pPr>
          </w:p>
        </w:tc>
      </w:tr>
      <w:tr w:rsidR="00234024" w:rsidRPr="00234024" w14:paraId="1783142C" w14:textId="77777777" w:rsidTr="00234024">
        <w:trPr>
          <w:cantSplit/>
          <w:trHeight w:val="196"/>
          <w:jc w:val="right"/>
        </w:trPr>
        <w:tc>
          <w:tcPr>
            <w:tcW w:w="1980" w:type="dxa"/>
            <w:tcBorders>
              <w:top w:val="single" w:sz="4" w:space="0" w:color="auto"/>
              <w:left w:val="double" w:sz="4" w:space="0" w:color="auto"/>
              <w:bottom w:val="single" w:sz="4" w:space="0" w:color="auto"/>
              <w:right w:val="single" w:sz="4" w:space="0" w:color="auto"/>
            </w:tcBorders>
            <w:vAlign w:val="center"/>
          </w:tcPr>
          <w:p w14:paraId="670F72F2" w14:textId="77777777" w:rsidR="00234024" w:rsidRPr="00234024" w:rsidRDefault="00234024" w:rsidP="002E745D">
            <w:pPr>
              <w:widowControl/>
              <w:overflowPunct w:val="0"/>
              <w:ind w:firstLine="720"/>
              <w:textAlignment w:val="baseline"/>
              <w:rPr>
                <w:rFonts w:ascii="Arial" w:hAnsi="Arial" w:cs="Arial"/>
                <w:b/>
                <w:color w:val="000000" w:themeColor="text1"/>
                <w:sz w:val="22"/>
                <w:szCs w:val="22"/>
              </w:rPr>
            </w:pPr>
            <w:r w:rsidRPr="00234024">
              <w:rPr>
                <w:rFonts w:ascii="Arial" w:hAnsi="Arial" w:cs="Arial"/>
                <w:b/>
                <w:color w:val="000000" w:themeColor="text1"/>
                <w:sz w:val="22"/>
                <w:szCs w:val="22"/>
              </w:rPr>
              <w:t>1</w:t>
            </w:r>
          </w:p>
        </w:tc>
        <w:tc>
          <w:tcPr>
            <w:tcW w:w="900" w:type="dxa"/>
            <w:tcBorders>
              <w:top w:val="single" w:sz="4" w:space="0" w:color="auto"/>
              <w:left w:val="single" w:sz="4" w:space="0" w:color="auto"/>
              <w:bottom w:val="double" w:sz="4" w:space="0" w:color="auto"/>
              <w:right w:val="single" w:sz="4" w:space="0" w:color="auto"/>
            </w:tcBorders>
            <w:vAlign w:val="center"/>
          </w:tcPr>
          <w:p w14:paraId="56B9A02E" w14:textId="77777777" w:rsidR="00234024" w:rsidRPr="00234024" w:rsidRDefault="00234024" w:rsidP="002E745D">
            <w:pPr>
              <w:widowControl/>
              <w:overflowPunct w:val="0"/>
              <w:jc w:val="center"/>
              <w:textAlignment w:val="baseline"/>
              <w:rPr>
                <w:rFonts w:ascii="Arial" w:hAnsi="Arial" w:cs="Arial"/>
                <w:b/>
                <w:color w:val="000000" w:themeColor="text1"/>
                <w:sz w:val="22"/>
                <w:szCs w:val="22"/>
              </w:rPr>
            </w:pPr>
            <w:r w:rsidRPr="00234024">
              <w:rPr>
                <w:rFonts w:ascii="Arial" w:hAnsi="Arial" w:cs="Arial"/>
                <w:b/>
                <w:color w:val="000000" w:themeColor="text1"/>
                <w:sz w:val="22"/>
                <w:szCs w:val="22"/>
              </w:rPr>
              <w:t>2</w:t>
            </w:r>
          </w:p>
        </w:tc>
        <w:tc>
          <w:tcPr>
            <w:tcW w:w="900" w:type="dxa"/>
            <w:tcBorders>
              <w:top w:val="single" w:sz="4" w:space="0" w:color="auto"/>
              <w:left w:val="single" w:sz="4" w:space="0" w:color="auto"/>
              <w:bottom w:val="double" w:sz="4" w:space="0" w:color="auto"/>
              <w:right w:val="single" w:sz="4" w:space="0" w:color="auto"/>
            </w:tcBorders>
            <w:vAlign w:val="center"/>
          </w:tcPr>
          <w:p w14:paraId="2A42DEA0" w14:textId="77777777" w:rsidR="00234024" w:rsidRPr="00234024" w:rsidRDefault="00234024" w:rsidP="002E745D">
            <w:pPr>
              <w:widowControl/>
              <w:overflowPunct w:val="0"/>
              <w:jc w:val="center"/>
              <w:textAlignment w:val="baseline"/>
              <w:rPr>
                <w:rFonts w:ascii="Arial" w:hAnsi="Arial" w:cs="Arial"/>
                <w:b/>
                <w:color w:val="000000" w:themeColor="text1"/>
                <w:sz w:val="22"/>
                <w:szCs w:val="22"/>
              </w:rPr>
            </w:pPr>
            <w:r w:rsidRPr="00234024">
              <w:rPr>
                <w:rFonts w:ascii="Arial" w:hAnsi="Arial" w:cs="Arial"/>
                <w:b/>
                <w:color w:val="000000" w:themeColor="text1"/>
                <w:sz w:val="22"/>
                <w:szCs w:val="22"/>
              </w:rPr>
              <w:t>3</w:t>
            </w:r>
          </w:p>
        </w:tc>
        <w:tc>
          <w:tcPr>
            <w:tcW w:w="1998" w:type="dxa"/>
            <w:tcBorders>
              <w:top w:val="single" w:sz="4" w:space="0" w:color="auto"/>
              <w:left w:val="single" w:sz="4" w:space="0" w:color="auto"/>
              <w:bottom w:val="double" w:sz="4" w:space="0" w:color="auto"/>
              <w:right w:val="single" w:sz="4" w:space="0" w:color="auto"/>
            </w:tcBorders>
            <w:vAlign w:val="center"/>
          </w:tcPr>
          <w:p w14:paraId="626378C3" w14:textId="77777777" w:rsidR="00234024" w:rsidRPr="00234024" w:rsidRDefault="00234024" w:rsidP="002E745D">
            <w:pPr>
              <w:widowControl/>
              <w:overflowPunct w:val="0"/>
              <w:jc w:val="center"/>
              <w:textAlignment w:val="baseline"/>
              <w:rPr>
                <w:rFonts w:ascii="Arial" w:hAnsi="Arial" w:cs="Arial"/>
                <w:b/>
                <w:color w:val="000000" w:themeColor="text1"/>
                <w:sz w:val="22"/>
                <w:szCs w:val="22"/>
              </w:rPr>
            </w:pPr>
            <w:r w:rsidRPr="00234024">
              <w:rPr>
                <w:rFonts w:ascii="Arial" w:hAnsi="Arial" w:cs="Arial"/>
                <w:b/>
                <w:color w:val="000000" w:themeColor="text1"/>
                <w:sz w:val="22"/>
                <w:szCs w:val="22"/>
              </w:rPr>
              <w:t>4</w:t>
            </w:r>
          </w:p>
        </w:tc>
        <w:tc>
          <w:tcPr>
            <w:tcW w:w="1418" w:type="dxa"/>
            <w:tcBorders>
              <w:top w:val="single" w:sz="4" w:space="0" w:color="auto"/>
              <w:left w:val="single" w:sz="4" w:space="0" w:color="auto"/>
              <w:bottom w:val="double" w:sz="4" w:space="0" w:color="auto"/>
              <w:right w:val="single" w:sz="4" w:space="0" w:color="auto"/>
            </w:tcBorders>
            <w:vAlign w:val="center"/>
          </w:tcPr>
          <w:p w14:paraId="1D1CCC79" w14:textId="77777777" w:rsidR="00234024" w:rsidRPr="00234024" w:rsidRDefault="00234024" w:rsidP="002E745D">
            <w:pPr>
              <w:widowControl/>
              <w:overflowPunct w:val="0"/>
              <w:jc w:val="center"/>
              <w:textAlignment w:val="baseline"/>
              <w:rPr>
                <w:rFonts w:ascii="Arial" w:hAnsi="Arial" w:cs="Arial"/>
                <w:b/>
                <w:color w:val="000000" w:themeColor="text1"/>
                <w:sz w:val="22"/>
                <w:szCs w:val="22"/>
              </w:rPr>
            </w:pPr>
            <w:r w:rsidRPr="00234024">
              <w:rPr>
                <w:rFonts w:ascii="Arial" w:hAnsi="Arial" w:cs="Arial"/>
                <w:b/>
                <w:color w:val="000000" w:themeColor="text1"/>
                <w:sz w:val="22"/>
                <w:szCs w:val="22"/>
              </w:rPr>
              <w:t>5</w:t>
            </w:r>
          </w:p>
        </w:tc>
        <w:tc>
          <w:tcPr>
            <w:tcW w:w="3352" w:type="dxa"/>
            <w:tcBorders>
              <w:top w:val="single" w:sz="4" w:space="0" w:color="auto"/>
              <w:left w:val="single" w:sz="4" w:space="0" w:color="auto"/>
              <w:bottom w:val="double" w:sz="4" w:space="0" w:color="auto"/>
              <w:right w:val="single" w:sz="4" w:space="0" w:color="auto"/>
            </w:tcBorders>
            <w:vAlign w:val="center"/>
          </w:tcPr>
          <w:p w14:paraId="74DD0C8E" w14:textId="77777777" w:rsidR="00234024" w:rsidRPr="00234024" w:rsidRDefault="00234024" w:rsidP="002E745D">
            <w:pPr>
              <w:widowControl/>
              <w:overflowPunct w:val="0"/>
              <w:jc w:val="center"/>
              <w:textAlignment w:val="baseline"/>
              <w:rPr>
                <w:rFonts w:ascii="Arial" w:hAnsi="Arial" w:cs="Arial"/>
                <w:b/>
                <w:color w:val="000000" w:themeColor="text1"/>
                <w:sz w:val="22"/>
                <w:szCs w:val="22"/>
              </w:rPr>
            </w:pPr>
            <w:r w:rsidRPr="00234024">
              <w:rPr>
                <w:rFonts w:ascii="Arial" w:hAnsi="Arial" w:cs="Arial"/>
                <w:b/>
                <w:color w:val="000000" w:themeColor="text1"/>
                <w:sz w:val="22"/>
                <w:szCs w:val="22"/>
              </w:rPr>
              <w:t>6</w:t>
            </w:r>
          </w:p>
        </w:tc>
        <w:tc>
          <w:tcPr>
            <w:tcW w:w="1709" w:type="dxa"/>
            <w:gridSpan w:val="2"/>
            <w:tcBorders>
              <w:top w:val="single" w:sz="4" w:space="0" w:color="auto"/>
              <w:left w:val="single" w:sz="4" w:space="0" w:color="auto"/>
              <w:bottom w:val="single" w:sz="4" w:space="0" w:color="auto"/>
              <w:right w:val="single" w:sz="4" w:space="0" w:color="auto"/>
            </w:tcBorders>
            <w:vAlign w:val="center"/>
          </w:tcPr>
          <w:p w14:paraId="5F37922E" w14:textId="77777777" w:rsidR="00234024" w:rsidRPr="00234024" w:rsidRDefault="00234024" w:rsidP="002E745D">
            <w:pPr>
              <w:widowControl/>
              <w:overflowPunct w:val="0"/>
              <w:ind w:firstLine="720"/>
              <w:textAlignment w:val="baseline"/>
              <w:rPr>
                <w:rFonts w:ascii="Arial" w:hAnsi="Arial" w:cs="Arial"/>
                <w:b/>
                <w:color w:val="000000" w:themeColor="text1"/>
                <w:sz w:val="22"/>
                <w:szCs w:val="22"/>
              </w:rPr>
            </w:pPr>
            <w:r w:rsidRPr="00234024">
              <w:rPr>
                <w:rFonts w:ascii="Arial" w:hAnsi="Arial" w:cs="Arial"/>
                <w:b/>
                <w:color w:val="000000" w:themeColor="text1"/>
                <w:sz w:val="22"/>
                <w:szCs w:val="22"/>
              </w:rPr>
              <w:t>7</w:t>
            </w:r>
          </w:p>
        </w:tc>
        <w:tc>
          <w:tcPr>
            <w:tcW w:w="2791" w:type="dxa"/>
            <w:tcBorders>
              <w:top w:val="single" w:sz="4" w:space="0" w:color="auto"/>
              <w:left w:val="single" w:sz="4" w:space="0" w:color="auto"/>
              <w:bottom w:val="single" w:sz="4" w:space="0" w:color="auto"/>
              <w:right w:val="double" w:sz="4" w:space="0" w:color="auto"/>
            </w:tcBorders>
            <w:vAlign w:val="center"/>
          </w:tcPr>
          <w:p w14:paraId="71EFCC72" w14:textId="77777777" w:rsidR="00234024" w:rsidRPr="00234024" w:rsidRDefault="00234024" w:rsidP="002E745D">
            <w:pPr>
              <w:widowControl/>
              <w:overflowPunct w:val="0"/>
              <w:jc w:val="center"/>
              <w:textAlignment w:val="baseline"/>
              <w:rPr>
                <w:rFonts w:ascii="Arial" w:hAnsi="Arial" w:cs="Arial"/>
                <w:b/>
                <w:color w:val="000000" w:themeColor="text1"/>
                <w:sz w:val="22"/>
                <w:szCs w:val="22"/>
              </w:rPr>
            </w:pPr>
            <w:r w:rsidRPr="00234024">
              <w:rPr>
                <w:rFonts w:ascii="Arial" w:hAnsi="Arial" w:cs="Arial"/>
                <w:b/>
                <w:color w:val="000000" w:themeColor="text1"/>
                <w:sz w:val="22"/>
                <w:szCs w:val="22"/>
              </w:rPr>
              <w:t>8</w:t>
            </w:r>
          </w:p>
        </w:tc>
      </w:tr>
      <w:tr w:rsidR="00234024" w:rsidRPr="00234024" w14:paraId="01A0867F" w14:textId="77777777" w:rsidTr="002E745D">
        <w:trPr>
          <w:cantSplit/>
          <w:trHeight w:val="417"/>
          <w:jc w:val="right"/>
        </w:trPr>
        <w:tc>
          <w:tcPr>
            <w:tcW w:w="1980" w:type="dxa"/>
            <w:tcBorders>
              <w:top w:val="double" w:sz="4" w:space="0" w:color="auto"/>
              <w:left w:val="double" w:sz="4" w:space="0" w:color="auto"/>
              <w:bottom w:val="single" w:sz="4" w:space="0" w:color="auto"/>
              <w:right w:val="single" w:sz="4" w:space="0" w:color="auto"/>
            </w:tcBorders>
            <w:vAlign w:val="center"/>
          </w:tcPr>
          <w:p w14:paraId="1AA99F0C" w14:textId="77777777" w:rsidR="00234024" w:rsidRPr="00234024" w:rsidRDefault="00234024" w:rsidP="002E745D">
            <w:pPr>
              <w:widowControl/>
              <w:overflowPunct w:val="0"/>
              <w:jc w:val="center"/>
              <w:textAlignment w:val="baseline"/>
              <w:rPr>
                <w:rFonts w:ascii="Arial" w:hAnsi="Arial" w:cs="Arial"/>
                <w:bCs/>
                <w:color w:val="000000" w:themeColor="text1"/>
                <w:sz w:val="22"/>
                <w:szCs w:val="22"/>
              </w:rPr>
            </w:pPr>
            <w:r w:rsidRPr="00234024">
              <w:rPr>
                <w:rFonts w:ascii="Arial" w:hAnsi="Arial" w:cs="Arial"/>
                <w:bCs/>
                <w:color w:val="000000" w:themeColor="text1"/>
                <w:sz w:val="22"/>
                <w:szCs w:val="22"/>
                <w:lang w:val="en-US"/>
              </w:rPr>
              <w:t>Q</w:t>
            </w:r>
            <w:r w:rsidRPr="00234024">
              <w:rPr>
                <w:rFonts w:ascii="Arial" w:hAnsi="Arial" w:cs="Arial"/>
                <w:bCs/>
                <w:color w:val="000000" w:themeColor="text1"/>
                <w:sz w:val="22"/>
                <w:szCs w:val="22"/>
              </w:rPr>
              <w:t>+</w:t>
            </w:r>
            <w:r w:rsidRPr="00234024">
              <w:rPr>
                <w:rFonts w:ascii="Arial" w:hAnsi="Arial" w:cs="Arial"/>
                <w:bCs/>
                <w:color w:val="000000" w:themeColor="text1"/>
                <w:sz w:val="22"/>
                <w:szCs w:val="22"/>
                <w:lang w:val="en-US"/>
              </w:rPr>
              <w:t>K</w:t>
            </w:r>
            <w:r w:rsidRPr="00234024">
              <w:rPr>
                <w:rFonts w:ascii="Arial" w:hAnsi="Arial" w:cs="Arial"/>
                <w:bCs/>
                <w:color w:val="000000" w:themeColor="text1"/>
                <w:sz w:val="22"/>
                <w:szCs w:val="22"/>
                <w:vertAlign w:val="subscript"/>
                <w:lang w:val="en-US"/>
              </w:rPr>
              <w:t>,</w:t>
            </w:r>
            <w:r w:rsidRPr="00234024">
              <w:rPr>
                <w:rFonts w:ascii="Arial" w:hAnsi="Arial" w:cs="Arial"/>
                <w:bCs/>
                <w:color w:val="000000" w:themeColor="text1"/>
                <w:sz w:val="22"/>
                <w:szCs w:val="22"/>
                <w:vertAlign w:val="subscript"/>
              </w:rPr>
              <w:t xml:space="preserve"> </w:t>
            </w:r>
            <w:r w:rsidRPr="00234024">
              <w:rPr>
                <w:rFonts w:ascii="Arial" w:hAnsi="Arial" w:cs="Arial"/>
                <w:bCs/>
                <w:color w:val="000000" w:themeColor="text1"/>
                <w:sz w:val="22"/>
                <w:szCs w:val="22"/>
                <w:lang w:val="en-US"/>
              </w:rPr>
              <w:t>J</w:t>
            </w:r>
            <w:r w:rsidRPr="00234024">
              <w:rPr>
                <w:rFonts w:ascii="Arial" w:hAnsi="Arial" w:cs="Arial"/>
                <w:bCs/>
                <w:color w:val="000000" w:themeColor="text1"/>
                <w:sz w:val="22"/>
                <w:szCs w:val="22"/>
              </w:rPr>
              <w:t>, Т</w:t>
            </w:r>
          </w:p>
        </w:tc>
        <w:tc>
          <w:tcPr>
            <w:tcW w:w="900" w:type="dxa"/>
            <w:tcBorders>
              <w:top w:val="double" w:sz="4" w:space="0" w:color="auto"/>
              <w:left w:val="single" w:sz="4" w:space="0" w:color="auto"/>
              <w:bottom w:val="single" w:sz="4" w:space="0" w:color="auto"/>
              <w:right w:val="single" w:sz="4" w:space="0" w:color="auto"/>
            </w:tcBorders>
            <w:vAlign w:val="center"/>
          </w:tcPr>
          <w:p w14:paraId="784758A3" w14:textId="77777777" w:rsidR="00234024" w:rsidRPr="00234024" w:rsidRDefault="00234024" w:rsidP="002E745D">
            <w:pPr>
              <w:widowControl/>
              <w:overflowPunct w:val="0"/>
              <w:jc w:val="center"/>
              <w:textAlignment w:val="baseline"/>
              <w:rPr>
                <w:rFonts w:ascii="Arial" w:hAnsi="Arial" w:cs="Arial"/>
                <w:bCs/>
                <w:color w:val="000000" w:themeColor="text1"/>
                <w:sz w:val="22"/>
                <w:szCs w:val="22"/>
              </w:rPr>
            </w:pPr>
            <w:r w:rsidRPr="00234024">
              <w:rPr>
                <w:rFonts w:ascii="Arial" w:hAnsi="Arial" w:cs="Arial"/>
                <w:bCs/>
                <w:color w:val="000000" w:themeColor="text1"/>
                <w:sz w:val="22"/>
                <w:szCs w:val="22"/>
              </w:rPr>
              <w:t>0</w:t>
            </w:r>
          </w:p>
        </w:tc>
        <w:tc>
          <w:tcPr>
            <w:tcW w:w="900" w:type="dxa"/>
            <w:tcBorders>
              <w:top w:val="double" w:sz="4" w:space="0" w:color="auto"/>
              <w:left w:val="single" w:sz="4" w:space="0" w:color="auto"/>
              <w:bottom w:val="single" w:sz="4" w:space="0" w:color="auto"/>
              <w:right w:val="single" w:sz="4" w:space="0" w:color="auto"/>
            </w:tcBorders>
            <w:vAlign w:val="center"/>
          </w:tcPr>
          <w:p w14:paraId="642057C7" w14:textId="77777777" w:rsidR="00234024" w:rsidRPr="00234024" w:rsidRDefault="00234024" w:rsidP="002E745D">
            <w:pPr>
              <w:widowControl/>
              <w:overflowPunct w:val="0"/>
              <w:ind w:left="-57" w:right="-57"/>
              <w:jc w:val="center"/>
              <w:textAlignment w:val="baseline"/>
              <w:rPr>
                <w:rFonts w:ascii="Arial" w:hAnsi="Arial" w:cs="Arial"/>
                <w:bCs/>
                <w:color w:val="000000" w:themeColor="text1"/>
                <w:sz w:val="22"/>
                <w:szCs w:val="22"/>
              </w:rPr>
            </w:pPr>
            <w:r w:rsidRPr="00234024">
              <w:rPr>
                <w:rFonts w:ascii="Arial" w:hAnsi="Arial" w:cs="Arial"/>
                <w:bCs/>
                <w:color w:val="000000" w:themeColor="text1"/>
                <w:sz w:val="22"/>
                <w:szCs w:val="22"/>
              </w:rPr>
              <w:t>1200</w:t>
            </w:r>
          </w:p>
        </w:tc>
        <w:tc>
          <w:tcPr>
            <w:tcW w:w="1998" w:type="dxa"/>
            <w:tcBorders>
              <w:top w:val="double" w:sz="4" w:space="0" w:color="auto"/>
              <w:left w:val="single" w:sz="4" w:space="0" w:color="auto"/>
              <w:bottom w:val="single" w:sz="4" w:space="0" w:color="auto"/>
              <w:right w:val="single" w:sz="4" w:space="0" w:color="auto"/>
            </w:tcBorders>
            <w:vAlign w:val="center"/>
          </w:tcPr>
          <w:p w14:paraId="47D46328" w14:textId="77777777" w:rsidR="00234024" w:rsidRPr="00234024" w:rsidRDefault="00234024" w:rsidP="002E745D">
            <w:pPr>
              <w:widowControl/>
              <w:overflowPunct w:val="0"/>
              <w:jc w:val="center"/>
              <w:textAlignment w:val="baseline"/>
              <w:rPr>
                <w:rFonts w:ascii="Arial" w:hAnsi="Arial" w:cs="Arial"/>
                <w:bCs/>
                <w:color w:val="000000" w:themeColor="text1"/>
                <w:sz w:val="22"/>
                <w:szCs w:val="22"/>
              </w:rPr>
            </w:pPr>
            <w:r w:rsidRPr="00234024">
              <w:rPr>
                <w:rFonts w:ascii="Arial" w:hAnsi="Arial" w:cs="Arial"/>
                <w:bCs/>
                <w:color w:val="000000" w:themeColor="text1"/>
                <w:sz w:val="22"/>
                <w:szCs w:val="22"/>
              </w:rPr>
              <w:t>Бентонитовый / полимерный</w:t>
            </w:r>
          </w:p>
        </w:tc>
        <w:tc>
          <w:tcPr>
            <w:tcW w:w="1418" w:type="dxa"/>
            <w:tcBorders>
              <w:top w:val="double" w:sz="4" w:space="0" w:color="auto"/>
              <w:left w:val="single" w:sz="4" w:space="0" w:color="auto"/>
              <w:bottom w:val="single" w:sz="4" w:space="0" w:color="auto"/>
              <w:right w:val="single" w:sz="4" w:space="0" w:color="auto"/>
            </w:tcBorders>
            <w:vAlign w:val="center"/>
          </w:tcPr>
          <w:p w14:paraId="39ECC4A8" w14:textId="77777777" w:rsidR="00234024" w:rsidRPr="00234024" w:rsidRDefault="00234024" w:rsidP="002E745D">
            <w:pPr>
              <w:widowControl/>
              <w:overflowPunct w:val="0"/>
              <w:jc w:val="center"/>
              <w:textAlignment w:val="baseline"/>
              <w:rPr>
                <w:rFonts w:ascii="Arial" w:hAnsi="Arial" w:cs="Arial"/>
                <w:bCs/>
                <w:color w:val="000000" w:themeColor="text1"/>
                <w:sz w:val="22"/>
                <w:szCs w:val="22"/>
              </w:rPr>
            </w:pPr>
            <w:r w:rsidRPr="00234024">
              <w:rPr>
                <w:rFonts w:ascii="Arial" w:hAnsi="Arial" w:cs="Arial"/>
                <w:bCs/>
                <w:color w:val="000000" w:themeColor="text1"/>
                <w:sz w:val="22"/>
                <w:szCs w:val="22"/>
              </w:rPr>
              <w:t>1,12-1,18</w:t>
            </w:r>
          </w:p>
        </w:tc>
        <w:tc>
          <w:tcPr>
            <w:tcW w:w="3352" w:type="dxa"/>
            <w:tcBorders>
              <w:top w:val="double" w:sz="4" w:space="0" w:color="auto"/>
              <w:left w:val="single" w:sz="4" w:space="0" w:color="auto"/>
              <w:bottom w:val="single" w:sz="4" w:space="0" w:color="auto"/>
              <w:right w:val="single" w:sz="4" w:space="0" w:color="auto"/>
            </w:tcBorders>
            <w:vAlign w:val="center"/>
          </w:tcPr>
          <w:p w14:paraId="4B4133AD" w14:textId="77777777" w:rsidR="00234024" w:rsidRPr="00234024" w:rsidRDefault="00234024" w:rsidP="002E745D">
            <w:pPr>
              <w:widowControl/>
              <w:overflowPunct w:val="0"/>
              <w:ind w:firstLine="720"/>
              <w:textAlignment w:val="baseline"/>
              <w:rPr>
                <w:rFonts w:ascii="Arial" w:hAnsi="Arial" w:cs="Arial"/>
                <w:bCs/>
                <w:color w:val="000000" w:themeColor="text1"/>
                <w:sz w:val="22"/>
                <w:szCs w:val="22"/>
              </w:rPr>
            </w:pPr>
            <w:r w:rsidRPr="00234024">
              <w:rPr>
                <w:rFonts w:ascii="Arial" w:hAnsi="Arial" w:cs="Arial"/>
                <w:bCs/>
                <w:color w:val="000000" w:themeColor="text1"/>
                <w:sz w:val="22"/>
                <w:szCs w:val="22"/>
              </w:rPr>
              <w:t xml:space="preserve">В </w:t>
            </w:r>
            <w:r w:rsidRPr="00234024">
              <w:rPr>
                <w:rFonts w:ascii="Arial" w:hAnsi="Arial" w:cs="Arial"/>
                <w:color w:val="000000" w:themeColor="text1"/>
                <w:sz w:val="22"/>
                <w:szCs w:val="22"/>
              </w:rPr>
              <w:t xml:space="preserve">≥ 6-9 </w:t>
            </w:r>
            <w:r w:rsidRPr="00234024">
              <w:rPr>
                <w:rFonts w:ascii="Arial" w:hAnsi="Arial" w:cs="Arial"/>
                <w:bCs/>
                <w:color w:val="000000" w:themeColor="text1"/>
                <w:sz w:val="22"/>
                <w:szCs w:val="22"/>
              </w:rPr>
              <w:t>см</w:t>
            </w:r>
            <w:r w:rsidRPr="00234024">
              <w:rPr>
                <w:rFonts w:ascii="Arial" w:hAnsi="Arial" w:cs="Arial"/>
                <w:bCs/>
                <w:color w:val="000000" w:themeColor="text1"/>
                <w:sz w:val="22"/>
                <w:szCs w:val="22"/>
                <w:vertAlign w:val="superscript"/>
              </w:rPr>
              <w:t>3</w:t>
            </w:r>
            <w:r w:rsidRPr="00234024">
              <w:rPr>
                <w:rFonts w:ascii="Arial" w:hAnsi="Arial" w:cs="Arial"/>
                <w:bCs/>
                <w:color w:val="000000" w:themeColor="text1"/>
                <w:sz w:val="22"/>
                <w:szCs w:val="22"/>
              </w:rPr>
              <w:t>/30мин</w:t>
            </w:r>
          </w:p>
        </w:tc>
        <w:tc>
          <w:tcPr>
            <w:tcW w:w="1709" w:type="dxa"/>
            <w:gridSpan w:val="2"/>
            <w:tcBorders>
              <w:top w:val="double" w:sz="4" w:space="0" w:color="auto"/>
              <w:left w:val="single" w:sz="4" w:space="0" w:color="auto"/>
              <w:bottom w:val="single" w:sz="4" w:space="0" w:color="auto"/>
              <w:right w:val="single" w:sz="4" w:space="0" w:color="auto"/>
            </w:tcBorders>
            <w:vAlign w:val="center"/>
          </w:tcPr>
          <w:p w14:paraId="1F685B1A" w14:textId="77777777" w:rsidR="00234024" w:rsidRPr="00234024" w:rsidRDefault="00234024" w:rsidP="002E745D">
            <w:pPr>
              <w:widowControl/>
              <w:overflowPunct w:val="0"/>
              <w:jc w:val="center"/>
              <w:textAlignment w:val="baseline"/>
              <w:rPr>
                <w:rFonts w:ascii="Arial" w:hAnsi="Arial" w:cs="Arial"/>
                <w:bCs/>
                <w:color w:val="000000" w:themeColor="text1"/>
                <w:sz w:val="22"/>
                <w:szCs w:val="22"/>
              </w:rPr>
            </w:pPr>
            <w:r w:rsidRPr="00234024">
              <w:rPr>
                <w:rFonts w:ascii="Arial" w:hAnsi="Arial" w:cs="Arial"/>
                <w:bCs/>
                <w:color w:val="000000" w:themeColor="text1"/>
                <w:sz w:val="22"/>
                <w:szCs w:val="22"/>
              </w:rPr>
              <w:t>10</w:t>
            </w:r>
          </w:p>
        </w:tc>
        <w:tc>
          <w:tcPr>
            <w:tcW w:w="2791" w:type="dxa"/>
            <w:tcBorders>
              <w:top w:val="double" w:sz="4" w:space="0" w:color="auto"/>
              <w:left w:val="single" w:sz="4" w:space="0" w:color="auto"/>
              <w:bottom w:val="single" w:sz="4" w:space="0" w:color="auto"/>
              <w:right w:val="double" w:sz="4" w:space="0" w:color="auto"/>
            </w:tcBorders>
            <w:vAlign w:val="center"/>
          </w:tcPr>
          <w:p w14:paraId="017BB377" w14:textId="77777777" w:rsidR="00234024" w:rsidRPr="00234024" w:rsidRDefault="00234024" w:rsidP="002E745D">
            <w:pPr>
              <w:widowControl/>
              <w:overflowPunct w:val="0"/>
              <w:jc w:val="center"/>
              <w:textAlignment w:val="baseline"/>
              <w:rPr>
                <w:rFonts w:ascii="Arial" w:hAnsi="Arial" w:cs="Arial"/>
                <w:color w:val="000000" w:themeColor="text1"/>
                <w:sz w:val="22"/>
                <w:szCs w:val="22"/>
              </w:rPr>
            </w:pPr>
            <w:r w:rsidRPr="00234024">
              <w:rPr>
                <w:rFonts w:ascii="Arial" w:hAnsi="Arial" w:cs="Arial"/>
                <w:color w:val="000000" w:themeColor="text1"/>
                <w:sz w:val="22"/>
                <w:szCs w:val="22"/>
              </w:rPr>
              <w:t>Проработка, промывка</w:t>
            </w:r>
          </w:p>
        </w:tc>
      </w:tr>
      <w:tr w:rsidR="00234024" w:rsidRPr="00234024" w14:paraId="0DAECFA6" w14:textId="77777777" w:rsidTr="00234024">
        <w:trPr>
          <w:trHeight w:val="891"/>
          <w:jc w:val="right"/>
        </w:trPr>
        <w:tc>
          <w:tcPr>
            <w:tcW w:w="1980" w:type="dxa"/>
            <w:tcBorders>
              <w:top w:val="single" w:sz="4" w:space="0" w:color="auto"/>
              <w:left w:val="double" w:sz="4" w:space="0" w:color="auto"/>
              <w:bottom w:val="single" w:sz="4" w:space="0" w:color="auto"/>
              <w:right w:val="single" w:sz="4" w:space="0" w:color="auto"/>
            </w:tcBorders>
            <w:vAlign w:val="center"/>
          </w:tcPr>
          <w:p w14:paraId="06545456" w14:textId="77777777" w:rsidR="00234024" w:rsidRPr="00234024" w:rsidRDefault="00234024" w:rsidP="002E745D">
            <w:pPr>
              <w:widowControl/>
              <w:overflowPunct w:val="0"/>
              <w:jc w:val="center"/>
              <w:textAlignment w:val="baseline"/>
              <w:rPr>
                <w:rFonts w:ascii="Arial" w:hAnsi="Arial" w:cs="Arial"/>
                <w:bCs/>
                <w:color w:val="000000" w:themeColor="text1"/>
                <w:sz w:val="22"/>
                <w:szCs w:val="22"/>
              </w:rPr>
            </w:pPr>
            <w:r w:rsidRPr="00234024">
              <w:rPr>
                <w:rFonts w:ascii="Arial" w:hAnsi="Arial" w:cs="Arial"/>
                <w:bCs/>
                <w:color w:val="000000" w:themeColor="text1"/>
                <w:sz w:val="22"/>
                <w:szCs w:val="22"/>
                <w:lang w:val="en-US"/>
              </w:rPr>
              <w:t>P</w:t>
            </w:r>
            <w:r w:rsidRPr="00234024">
              <w:rPr>
                <w:rFonts w:ascii="Arial" w:hAnsi="Arial" w:cs="Arial"/>
                <w:bCs/>
                <w:color w:val="000000" w:themeColor="text1"/>
                <w:sz w:val="22"/>
                <w:szCs w:val="22"/>
                <w:vertAlign w:val="subscript"/>
              </w:rPr>
              <w:t>1</w:t>
            </w:r>
            <w:r w:rsidRPr="00234024">
              <w:rPr>
                <w:rFonts w:ascii="Arial" w:hAnsi="Arial" w:cs="Arial"/>
                <w:bCs/>
                <w:color w:val="000000" w:themeColor="text1"/>
                <w:sz w:val="22"/>
                <w:szCs w:val="22"/>
                <w:lang w:val="en-US"/>
              </w:rPr>
              <w:t>k, P</w:t>
            </w:r>
            <w:r w:rsidRPr="00234024">
              <w:rPr>
                <w:rFonts w:ascii="Arial" w:hAnsi="Arial" w:cs="Arial"/>
                <w:bCs/>
                <w:color w:val="000000" w:themeColor="text1"/>
                <w:sz w:val="22"/>
                <w:szCs w:val="22"/>
                <w:vertAlign w:val="subscript"/>
                <w:lang w:val="en-US"/>
              </w:rPr>
              <w:t>1s+a</w:t>
            </w:r>
            <w:r w:rsidRPr="00234024">
              <w:rPr>
                <w:rFonts w:ascii="Arial" w:hAnsi="Arial" w:cs="Arial"/>
                <w:bCs/>
                <w:color w:val="000000" w:themeColor="text1"/>
                <w:sz w:val="22"/>
                <w:szCs w:val="22"/>
                <w:lang w:val="en-US"/>
              </w:rPr>
              <w:t>, C</w:t>
            </w:r>
            <w:r w:rsidRPr="00234024">
              <w:rPr>
                <w:rFonts w:ascii="Arial" w:hAnsi="Arial" w:cs="Arial"/>
                <w:bCs/>
                <w:color w:val="000000" w:themeColor="text1"/>
                <w:sz w:val="22"/>
                <w:szCs w:val="22"/>
                <w:vertAlign w:val="subscript"/>
                <w:lang w:val="en-US"/>
              </w:rPr>
              <w:t>3</w:t>
            </w:r>
          </w:p>
        </w:tc>
        <w:tc>
          <w:tcPr>
            <w:tcW w:w="900" w:type="dxa"/>
            <w:tcBorders>
              <w:top w:val="single" w:sz="4" w:space="0" w:color="auto"/>
              <w:left w:val="single" w:sz="4" w:space="0" w:color="auto"/>
              <w:bottom w:val="single" w:sz="4" w:space="0" w:color="auto"/>
              <w:right w:val="single" w:sz="4" w:space="0" w:color="auto"/>
            </w:tcBorders>
            <w:vAlign w:val="center"/>
          </w:tcPr>
          <w:p w14:paraId="6C342DEF" w14:textId="0B39B846" w:rsidR="00234024" w:rsidRPr="00234024" w:rsidRDefault="00234024" w:rsidP="002E745D">
            <w:pPr>
              <w:widowControl/>
              <w:overflowPunct w:val="0"/>
              <w:ind w:left="-57" w:right="-57"/>
              <w:jc w:val="center"/>
              <w:textAlignment w:val="baseline"/>
              <w:rPr>
                <w:rFonts w:ascii="Arial" w:hAnsi="Arial" w:cs="Arial"/>
                <w:bCs/>
                <w:color w:val="000000" w:themeColor="text1"/>
                <w:sz w:val="22"/>
                <w:szCs w:val="22"/>
              </w:rPr>
            </w:pPr>
            <w:r w:rsidRPr="00234024">
              <w:rPr>
                <w:rFonts w:ascii="Arial" w:hAnsi="Arial" w:cs="Arial"/>
                <w:color w:val="000000" w:themeColor="text1"/>
                <w:sz w:val="22"/>
                <w:szCs w:val="22"/>
              </w:rPr>
              <w:t>2000</w:t>
            </w:r>
          </w:p>
        </w:tc>
        <w:tc>
          <w:tcPr>
            <w:tcW w:w="900" w:type="dxa"/>
            <w:tcBorders>
              <w:top w:val="single" w:sz="4" w:space="0" w:color="auto"/>
              <w:left w:val="single" w:sz="4" w:space="0" w:color="auto"/>
              <w:bottom w:val="single" w:sz="4" w:space="0" w:color="auto"/>
              <w:right w:val="single" w:sz="4" w:space="0" w:color="auto"/>
            </w:tcBorders>
            <w:vAlign w:val="center"/>
          </w:tcPr>
          <w:p w14:paraId="514C0ECE" w14:textId="77777777" w:rsidR="00234024" w:rsidRPr="00234024" w:rsidRDefault="00234024" w:rsidP="00234024">
            <w:pPr>
              <w:jc w:val="center"/>
              <w:rPr>
                <w:rFonts w:ascii="Arial" w:hAnsi="Arial" w:cs="Arial"/>
                <w:color w:val="000000" w:themeColor="text1"/>
                <w:sz w:val="22"/>
                <w:szCs w:val="22"/>
              </w:rPr>
            </w:pPr>
            <w:r w:rsidRPr="00234024">
              <w:rPr>
                <w:rFonts w:ascii="Arial" w:hAnsi="Arial" w:cs="Arial"/>
                <w:color w:val="000000" w:themeColor="text1"/>
                <w:sz w:val="22"/>
                <w:szCs w:val="22"/>
              </w:rPr>
              <w:t>3442/</w:t>
            </w:r>
          </w:p>
          <w:p w14:paraId="28D30E5A" w14:textId="6DE0C2C2" w:rsidR="00234024" w:rsidRPr="00234024" w:rsidRDefault="00234024" w:rsidP="00234024">
            <w:pPr>
              <w:widowControl/>
              <w:overflowPunct w:val="0"/>
              <w:ind w:left="-57" w:right="-57"/>
              <w:jc w:val="center"/>
              <w:textAlignment w:val="baseline"/>
              <w:rPr>
                <w:rFonts w:ascii="Arial" w:hAnsi="Arial" w:cs="Arial"/>
                <w:bCs/>
                <w:color w:val="000000" w:themeColor="text1"/>
                <w:sz w:val="22"/>
                <w:szCs w:val="22"/>
              </w:rPr>
            </w:pPr>
            <w:r w:rsidRPr="00234024">
              <w:rPr>
                <w:rFonts w:ascii="Arial" w:hAnsi="Arial" w:cs="Arial"/>
                <w:color w:val="000000" w:themeColor="text1"/>
                <w:sz w:val="22"/>
                <w:szCs w:val="22"/>
              </w:rPr>
              <w:t>3504,74</w:t>
            </w:r>
          </w:p>
        </w:tc>
        <w:tc>
          <w:tcPr>
            <w:tcW w:w="1998" w:type="dxa"/>
            <w:tcBorders>
              <w:top w:val="single" w:sz="4" w:space="0" w:color="auto"/>
              <w:left w:val="single" w:sz="4" w:space="0" w:color="auto"/>
              <w:bottom w:val="single" w:sz="4" w:space="0" w:color="auto"/>
              <w:right w:val="single" w:sz="4" w:space="0" w:color="auto"/>
            </w:tcBorders>
            <w:vAlign w:val="center"/>
          </w:tcPr>
          <w:p w14:paraId="43DA5C0D" w14:textId="77777777" w:rsidR="00234024" w:rsidRPr="00234024" w:rsidRDefault="00234024" w:rsidP="002E745D">
            <w:pPr>
              <w:widowControl/>
              <w:overflowPunct w:val="0"/>
              <w:ind w:left="-57" w:right="-57"/>
              <w:jc w:val="center"/>
              <w:textAlignment w:val="baseline"/>
              <w:rPr>
                <w:rFonts w:ascii="Arial" w:hAnsi="Arial" w:cs="Arial"/>
                <w:bCs/>
                <w:color w:val="000000" w:themeColor="text1"/>
                <w:sz w:val="22"/>
                <w:szCs w:val="22"/>
              </w:rPr>
            </w:pPr>
            <w:r w:rsidRPr="00234024">
              <w:rPr>
                <w:rFonts w:ascii="Arial" w:hAnsi="Arial" w:cs="Arial"/>
                <w:bCs/>
                <w:color w:val="000000" w:themeColor="text1"/>
                <w:sz w:val="22"/>
                <w:szCs w:val="22"/>
              </w:rPr>
              <w:t>Соленасыщенный полимерный/ Ингибирующий</w:t>
            </w:r>
          </w:p>
          <w:p w14:paraId="2B0A31E5" w14:textId="77777777" w:rsidR="00234024" w:rsidRPr="00234024" w:rsidRDefault="00234024" w:rsidP="002E745D">
            <w:pPr>
              <w:widowControl/>
              <w:overflowPunct w:val="0"/>
              <w:ind w:left="-57" w:right="-57"/>
              <w:jc w:val="center"/>
              <w:textAlignment w:val="baseline"/>
              <w:rPr>
                <w:rFonts w:ascii="Arial" w:hAnsi="Arial" w:cs="Arial"/>
                <w:bCs/>
                <w:color w:val="000000" w:themeColor="text1"/>
                <w:sz w:val="22"/>
                <w:szCs w:val="22"/>
              </w:rPr>
            </w:pPr>
            <w:r w:rsidRPr="00234024">
              <w:rPr>
                <w:rFonts w:ascii="Arial" w:hAnsi="Arial" w:cs="Arial"/>
                <w:bCs/>
                <w:color w:val="000000" w:themeColor="text1"/>
                <w:sz w:val="22"/>
                <w:szCs w:val="22"/>
              </w:rPr>
              <w:t>полимерный</w:t>
            </w:r>
          </w:p>
        </w:tc>
        <w:tc>
          <w:tcPr>
            <w:tcW w:w="1418" w:type="dxa"/>
            <w:tcBorders>
              <w:top w:val="single" w:sz="4" w:space="0" w:color="auto"/>
              <w:left w:val="single" w:sz="4" w:space="0" w:color="auto"/>
              <w:bottom w:val="single" w:sz="4" w:space="0" w:color="auto"/>
              <w:right w:val="single" w:sz="4" w:space="0" w:color="auto"/>
            </w:tcBorders>
            <w:vAlign w:val="center"/>
          </w:tcPr>
          <w:p w14:paraId="4128E97F" w14:textId="77777777" w:rsidR="00234024" w:rsidRPr="00234024" w:rsidRDefault="00234024" w:rsidP="002E745D">
            <w:pPr>
              <w:widowControl/>
              <w:overflowPunct w:val="0"/>
              <w:jc w:val="center"/>
              <w:textAlignment w:val="baseline"/>
              <w:rPr>
                <w:rFonts w:ascii="Arial" w:hAnsi="Arial" w:cs="Arial"/>
                <w:bCs/>
                <w:color w:val="000000" w:themeColor="text1"/>
                <w:sz w:val="22"/>
                <w:szCs w:val="22"/>
              </w:rPr>
            </w:pPr>
            <w:r w:rsidRPr="00234024">
              <w:rPr>
                <w:rFonts w:ascii="Arial" w:hAnsi="Arial" w:cs="Arial"/>
                <w:bCs/>
                <w:color w:val="000000" w:themeColor="text1"/>
                <w:sz w:val="22"/>
                <w:szCs w:val="22"/>
              </w:rPr>
              <w:t>1,22-1,40</w:t>
            </w:r>
          </w:p>
        </w:tc>
        <w:tc>
          <w:tcPr>
            <w:tcW w:w="3352" w:type="dxa"/>
            <w:tcBorders>
              <w:top w:val="single" w:sz="4" w:space="0" w:color="auto"/>
              <w:left w:val="single" w:sz="4" w:space="0" w:color="auto"/>
              <w:right w:val="single" w:sz="4" w:space="0" w:color="auto"/>
            </w:tcBorders>
            <w:vAlign w:val="center"/>
          </w:tcPr>
          <w:p w14:paraId="599275AB" w14:textId="77777777" w:rsidR="00234024" w:rsidRPr="00234024" w:rsidRDefault="00234024" w:rsidP="002E745D">
            <w:pPr>
              <w:widowControl/>
              <w:overflowPunct w:val="0"/>
              <w:ind w:firstLine="720"/>
              <w:textAlignment w:val="baseline"/>
              <w:rPr>
                <w:rFonts w:ascii="Arial" w:hAnsi="Arial" w:cs="Arial"/>
                <w:bCs/>
                <w:color w:val="000000" w:themeColor="text1"/>
                <w:sz w:val="22"/>
                <w:szCs w:val="22"/>
              </w:rPr>
            </w:pPr>
            <w:r w:rsidRPr="00234024">
              <w:rPr>
                <w:rFonts w:ascii="Arial" w:hAnsi="Arial" w:cs="Arial"/>
                <w:bCs/>
                <w:color w:val="000000" w:themeColor="text1"/>
                <w:sz w:val="22"/>
                <w:szCs w:val="22"/>
              </w:rPr>
              <w:t xml:space="preserve">В ≥ </w:t>
            </w:r>
            <w:r w:rsidRPr="00234024">
              <w:rPr>
                <w:rFonts w:ascii="Arial" w:hAnsi="Arial" w:cs="Arial"/>
                <w:bCs/>
                <w:color w:val="000000" w:themeColor="text1"/>
                <w:sz w:val="22"/>
                <w:szCs w:val="22"/>
                <w:lang w:val="en-US"/>
              </w:rPr>
              <w:t>5</w:t>
            </w:r>
            <w:r w:rsidRPr="00234024">
              <w:rPr>
                <w:rFonts w:ascii="Arial" w:hAnsi="Arial" w:cs="Arial"/>
                <w:bCs/>
                <w:color w:val="000000" w:themeColor="text1"/>
                <w:sz w:val="22"/>
                <w:szCs w:val="22"/>
              </w:rPr>
              <w:t>-6 см</w:t>
            </w:r>
            <w:r w:rsidRPr="00234024">
              <w:rPr>
                <w:rFonts w:ascii="Arial" w:hAnsi="Arial" w:cs="Arial"/>
                <w:bCs/>
                <w:color w:val="000000" w:themeColor="text1"/>
                <w:sz w:val="22"/>
                <w:szCs w:val="22"/>
                <w:vertAlign w:val="superscript"/>
              </w:rPr>
              <w:t>3</w:t>
            </w:r>
            <w:r w:rsidRPr="00234024">
              <w:rPr>
                <w:rFonts w:ascii="Arial" w:hAnsi="Arial" w:cs="Arial"/>
                <w:bCs/>
                <w:color w:val="000000" w:themeColor="text1"/>
                <w:sz w:val="22"/>
                <w:szCs w:val="22"/>
              </w:rPr>
              <w:t>/30мин</w:t>
            </w:r>
          </w:p>
        </w:tc>
        <w:tc>
          <w:tcPr>
            <w:tcW w:w="1703" w:type="dxa"/>
            <w:tcBorders>
              <w:top w:val="single" w:sz="4" w:space="0" w:color="auto"/>
              <w:left w:val="single" w:sz="4" w:space="0" w:color="auto"/>
              <w:bottom w:val="single" w:sz="4" w:space="0" w:color="auto"/>
              <w:right w:val="single" w:sz="4" w:space="0" w:color="auto"/>
            </w:tcBorders>
            <w:vAlign w:val="center"/>
          </w:tcPr>
          <w:p w14:paraId="62B8F45D" w14:textId="77777777" w:rsidR="00234024" w:rsidRPr="00234024" w:rsidRDefault="00234024" w:rsidP="002E745D">
            <w:pPr>
              <w:widowControl/>
              <w:overflowPunct w:val="0"/>
              <w:jc w:val="center"/>
              <w:textAlignment w:val="baseline"/>
              <w:rPr>
                <w:rFonts w:ascii="Arial" w:hAnsi="Arial" w:cs="Arial"/>
                <w:bCs/>
                <w:color w:val="000000" w:themeColor="text1"/>
                <w:sz w:val="22"/>
                <w:szCs w:val="22"/>
              </w:rPr>
            </w:pPr>
            <w:r w:rsidRPr="00234024">
              <w:rPr>
                <w:rFonts w:ascii="Arial" w:hAnsi="Arial" w:cs="Arial"/>
                <w:bCs/>
                <w:color w:val="000000" w:themeColor="text1"/>
                <w:sz w:val="22"/>
                <w:szCs w:val="22"/>
              </w:rPr>
              <w:t>10</w:t>
            </w:r>
          </w:p>
        </w:tc>
        <w:tc>
          <w:tcPr>
            <w:tcW w:w="2797" w:type="dxa"/>
            <w:gridSpan w:val="2"/>
            <w:vMerge w:val="restart"/>
            <w:tcBorders>
              <w:left w:val="single" w:sz="4" w:space="0" w:color="auto"/>
              <w:right w:val="double" w:sz="4" w:space="0" w:color="auto"/>
            </w:tcBorders>
            <w:vAlign w:val="center"/>
          </w:tcPr>
          <w:p w14:paraId="6C838C6B" w14:textId="77777777" w:rsidR="00234024" w:rsidRPr="00234024" w:rsidRDefault="00234024" w:rsidP="002E745D">
            <w:pPr>
              <w:widowControl/>
              <w:overflowPunct w:val="0"/>
              <w:jc w:val="center"/>
              <w:textAlignment w:val="baseline"/>
              <w:rPr>
                <w:rFonts w:ascii="Arial" w:hAnsi="Arial" w:cs="Arial"/>
                <w:bCs/>
                <w:color w:val="000000" w:themeColor="text1"/>
                <w:sz w:val="22"/>
                <w:szCs w:val="22"/>
              </w:rPr>
            </w:pPr>
            <w:r w:rsidRPr="00234024">
              <w:rPr>
                <w:rFonts w:ascii="Arial" w:hAnsi="Arial" w:cs="Arial"/>
                <w:bCs/>
                <w:color w:val="000000" w:themeColor="text1"/>
                <w:sz w:val="22"/>
                <w:szCs w:val="22"/>
              </w:rPr>
              <w:t>Обработка с промывкой, проработка, промывка перед подъемом инструмента</w:t>
            </w:r>
          </w:p>
        </w:tc>
      </w:tr>
      <w:tr w:rsidR="00234024" w:rsidRPr="00234024" w14:paraId="4752285D" w14:textId="77777777" w:rsidTr="00234024">
        <w:trPr>
          <w:trHeight w:val="436"/>
          <w:jc w:val="right"/>
        </w:trPr>
        <w:tc>
          <w:tcPr>
            <w:tcW w:w="1980" w:type="dxa"/>
            <w:tcBorders>
              <w:top w:val="single" w:sz="4" w:space="0" w:color="auto"/>
              <w:left w:val="double" w:sz="4" w:space="0" w:color="auto"/>
              <w:bottom w:val="double" w:sz="4" w:space="0" w:color="auto"/>
              <w:right w:val="single" w:sz="4" w:space="0" w:color="auto"/>
            </w:tcBorders>
            <w:vAlign w:val="center"/>
          </w:tcPr>
          <w:p w14:paraId="0660C0A4" w14:textId="77777777" w:rsidR="00234024" w:rsidRPr="00234024" w:rsidRDefault="00234024" w:rsidP="002E745D">
            <w:pPr>
              <w:widowControl/>
              <w:overflowPunct w:val="0"/>
              <w:jc w:val="center"/>
              <w:textAlignment w:val="baseline"/>
              <w:rPr>
                <w:rFonts w:ascii="Arial" w:hAnsi="Arial" w:cs="Arial"/>
                <w:b/>
                <w:bCs/>
                <w:color w:val="000000" w:themeColor="text1"/>
                <w:sz w:val="22"/>
                <w:szCs w:val="22"/>
              </w:rPr>
            </w:pPr>
            <w:r w:rsidRPr="00234024">
              <w:rPr>
                <w:rFonts w:ascii="Arial" w:hAnsi="Arial" w:cs="Arial"/>
                <w:bCs/>
                <w:color w:val="000000" w:themeColor="text1"/>
                <w:sz w:val="22"/>
                <w:szCs w:val="22"/>
                <w:lang w:val="en-US"/>
              </w:rPr>
              <w:t>C</w:t>
            </w:r>
            <w:r w:rsidRPr="00234024">
              <w:rPr>
                <w:rFonts w:ascii="Arial" w:hAnsi="Arial" w:cs="Arial"/>
                <w:bCs/>
                <w:color w:val="000000" w:themeColor="text1"/>
                <w:sz w:val="22"/>
                <w:szCs w:val="22"/>
                <w:vertAlign w:val="subscript"/>
                <w:lang w:val="en-US"/>
              </w:rPr>
              <w:t>2</w:t>
            </w:r>
          </w:p>
        </w:tc>
        <w:tc>
          <w:tcPr>
            <w:tcW w:w="900" w:type="dxa"/>
            <w:tcBorders>
              <w:top w:val="single" w:sz="4" w:space="0" w:color="auto"/>
              <w:left w:val="single" w:sz="4" w:space="0" w:color="auto"/>
              <w:bottom w:val="double" w:sz="4" w:space="0" w:color="auto"/>
              <w:right w:val="single" w:sz="4" w:space="0" w:color="auto"/>
            </w:tcBorders>
            <w:vAlign w:val="center"/>
          </w:tcPr>
          <w:p w14:paraId="2A43C72B" w14:textId="77777777" w:rsidR="00234024" w:rsidRPr="00234024" w:rsidRDefault="00234024" w:rsidP="00234024">
            <w:pPr>
              <w:jc w:val="center"/>
              <w:rPr>
                <w:rFonts w:ascii="Arial" w:hAnsi="Arial" w:cs="Arial"/>
                <w:color w:val="000000" w:themeColor="text1"/>
                <w:sz w:val="22"/>
                <w:szCs w:val="22"/>
              </w:rPr>
            </w:pPr>
            <w:r w:rsidRPr="00234024">
              <w:rPr>
                <w:rFonts w:ascii="Arial" w:hAnsi="Arial" w:cs="Arial"/>
                <w:color w:val="000000" w:themeColor="text1"/>
                <w:sz w:val="22"/>
                <w:szCs w:val="22"/>
              </w:rPr>
              <w:t>3442/</w:t>
            </w:r>
          </w:p>
          <w:p w14:paraId="48CB02EF" w14:textId="053C7C9D" w:rsidR="00234024" w:rsidRPr="00234024" w:rsidRDefault="00234024" w:rsidP="00234024">
            <w:pPr>
              <w:widowControl/>
              <w:overflowPunct w:val="0"/>
              <w:ind w:left="-57" w:right="-57"/>
              <w:jc w:val="center"/>
              <w:textAlignment w:val="baseline"/>
              <w:rPr>
                <w:rFonts w:ascii="Arial" w:hAnsi="Arial" w:cs="Arial"/>
                <w:bCs/>
                <w:color w:val="000000" w:themeColor="text1"/>
                <w:sz w:val="22"/>
                <w:szCs w:val="22"/>
              </w:rPr>
            </w:pPr>
            <w:r w:rsidRPr="00234024">
              <w:rPr>
                <w:rFonts w:ascii="Arial" w:hAnsi="Arial" w:cs="Arial"/>
                <w:color w:val="000000" w:themeColor="text1"/>
                <w:sz w:val="22"/>
                <w:szCs w:val="22"/>
              </w:rPr>
              <w:t>3504,74</w:t>
            </w:r>
          </w:p>
        </w:tc>
        <w:tc>
          <w:tcPr>
            <w:tcW w:w="900" w:type="dxa"/>
            <w:tcBorders>
              <w:top w:val="single" w:sz="4" w:space="0" w:color="auto"/>
              <w:left w:val="single" w:sz="4" w:space="0" w:color="auto"/>
              <w:bottom w:val="double" w:sz="4" w:space="0" w:color="auto"/>
              <w:right w:val="single" w:sz="4" w:space="0" w:color="auto"/>
            </w:tcBorders>
            <w:vAlign w:val="center"/>
          </w:tcPr>
          <w:p w14:paraId="291FCAE5" w14:textId="77777777" w:rsidR="00234024" w:rsidRPr="00234024" w:rsidRDefault="00234024" w:rsidP="00234024">
            <w:pPr>
              <w:overflowPunct w:val="0"/>
              <w:jc w:val="center"/>
              <w:textAlignment w:val="baseline"/>
              <w:rPr>
                <w:rFonts w:ascii="Arial" w:hAnsi="Arial" w:cs="Arial"/>
                <w:color w:val="000000" w:themeColor="text1"/>
                <w:sz w:val="22"/>
                <w:szCs w:val="22"/>
              </w:rPr>
            </w:pPr>
            <w:r w:rsidRPr="00234024">
              <w:rPr>
                <w:rFonts w:ascii="Arial" w:hAnsi="Arial" w:cs="Arial"/>
                <w:color w:val="000000" w:themeColor="text1"/>
                <w:sz w:val="22"/>
                <w:szCs w:val="22"/>
              </w:rPr>
              <w:t>4200/</w:t>
            </w:r>
          </w:p>
          <w:p w14:paraId="39C3ACE1" w14:textId="43B78F0E" w:rsidR="00234024" w:rsidRPr="00234024" w:rsidRDefault="00234024" w:rsidP="00234024">
            <w:pPr>
              <w:widowControl/>
              <w:overflowPunct w:val="0"/>
              <w:ind w:left="-57" w:right="-57"/>
              <w:jc w:val="center"/>
              <w:textAlignment w:val="baseline"/>
              <w:rPr>
                <w:rFonts w:ascii="Arial" w:hAnsi="Arial" w:cs="Arial"/>
                <w:bCs/>
                <w:color w:val="000000" w:themeColor="text1"/>
                <w:sz w:val="22"/>
                <w:szCs w:val="22"/>
                <w:lang w:val="en-US"/>
              </w:rPr>
            </w:pPr>
            <w:r w:rsidRPr="00234024">
              <w:rPr>
                <w:rFonts w:ascii="Arial" w:hAnsi="Arial" w:cs="Arial"/>
                <w:color w:val="000000" w:themeColor="text1"/>
                <w:sz w:val="22"/>
                <w:szCs w:val="22"/>
              </w:rPr>
              <w:t>4673,33</w:t>
            </w:r>
          </w:p>
        </w:tc>
        <w:tc>
          <w:tcPr>
            <w:tcW w:w="1998" w:type="dxa"/>
            <w:tcBorders>
              <w:top w:val="single" w:sz="4" w:space="0" w:color="auto"/>
              <w:left w:val="single" w:sz="4" w:space="0" w:color="auto"/>
              <w:bottom w:val="double" w:sz="4" w:space="0" w:color="auto"/>
              <w:right w:val="single" w:sz="4" w:space="0" w:color="auto"/>
            </w:tcBorders>
            <w:vAlign w:val="center"/>
          </w:tcPr>
          <w:p w14:paraId="22CC13B9" w14:textId="77777777" w:rsidR="00234024" w:rsidRPr="00234024" w:rsidRDefault="00234024" w:rsidP="002E745D">
            <w:pPr>
              <w:widowControl/>
              <w:overflowPunct w:val="0"/>
              <w:jc w:val="center"/>
              <w:textAlignment w:val="baseline"/>
              <w:rPr>
                <w:rFonts w:ascii="Arial" w:hAnsi="Arial" w:cs="Arial"/>
                <w:bCs/>
                <w:color w:val="000000" w:themeColor="text1"/>
                <w:sz w:val="22"/>
                <w:szCs w:val="22"/>
              </w:rPr>
            </w:pPr>
            <w:r w:rsidRPr="00234024">
              <w:rPr>
                <w:rFonts w:ascii="Arial" w:hAnsi="Arial" w:cs="Arial"/>
                <w:bCs/>
                <w:color w:val="000000" w:themeColor="text1"/>
                <w:sz w:val="22"/>
                <w:szCs w:val="22"/>
              </w:rPr>
              <w:t>Ингибирующий</w:t>
            </w:r>
          </w:p>
          <w:p w14:paraId="0A1D6DD6" w14:textId="77777777" w:rsidR="00234024" w:rsidRPr="00234024" w:rsidRDefault="00234024" w:rsidP="002E745D">
            <w:pPr>
              <w:widowControl/>
              <w:overflowPunct w:val="0"/>
              <w:jc w:val="center"/>
              <w:textAlignment w:val="baseline"/>
              <w:rPr>
                <w:rFonts w:ascii="Arial" w:hAnsi="Arial" w:cs="Arial"/>
                <w:bCs/>
                <w:color w:val="000000" w:themeColor="text1"/>
                <w:sz w:val="22"/>
                <w:szCs w:val="22"/>
              </w:rPr>
            </w:pPr>
            <w:r w:rsidRPr="00234024">
              <w:rPr>
                <w:rFonts w:ascii="Arial" w:hAnsi="Arial" w:cs="Arial"/>
                <w:bCs/>
                <w:color w:val="000000" w:themeColor="text1"/>
                <w:sz w:val="22"/>
                <w:szCs w:val="22"/>
              </w:rPr>
              <w:t xml:space="preserve">полимерный </w:t>
            </w:r>
          </w:p>
        </w:tc>
        <w:tc>
          <w:tcPr>
            <w:tcW w:w="1418" w:type="dxa"/>
            <w:tcBorders>
              <w:top w:val="single" w:sz="4" w:space="0" w:color="auto"/>
              <w:left w:val="single" w:sz="4" w:space="0" w:color="auto"/>
              <w:bottom w:val="double" w:sz="4" w:space="0" w:color="auto"/>
              <w:right w:val="single" w:sz="4" w:space="0" w:color="auto"/>
            </w:tcBorders>
            <w:vAlign w:val="center"/>
          </w:tcPr>
          <w:p w14:paraId="260B651D" w14:textId="77777777" w:rsidR="00234024" w:rsidRPr="00234024" w:rsidRDefault="00234024" w:rsidP="002E745D">
            <w:pPr>
              <w:widowControl/>
              <w:tabs>
                <w:tab w:val="center" w:pos="646"/>
              </w:tabs>
              <w:overflowPunct w:val="0"/>
              <w:jc w:val="center"/>
              <w:textAlignment w:val="baseline"/>
              <w:rPr>
                <w:rFonts w:ascii="Arial" w:hAnsi="Arial" w:cs="Arial"/>
                <w:bCs/>
                <w:color w:val="000000" w:themeColor="text1"/>
                <w:sz w:val="22"/>
                <w:szCs w:val="22"/>
              </w:rPr>
            </w:pPr>
            <w:r w:rsidRPr="00234024">
              <w:rPr>
                <w:rFonts w:ascii="Arial" w:hAnsi="Arial" w:cs="Arial"/>
                <w:bCs/>
                <w:color w:val="000000" w:themeColor="text1"/>
                <w:sz w:val="22"/>
                <w:szCs w:val="22"/>
              </w:rPr>
              <w:t>1,26-1,28</w:t>
            </w:r>
          </w:p>
        </w:tc>
        <w:tc>
          <w:tcPr>
            <w:tcW w:w="3352" w:type="dxa"/>
            <w:tcBorders>
              <w:left w:val="single" w:sz="4" w:space="0" w:color="auto"/>
              <w:bottom w:val="double" w:sz="4" w:space="0" w:color="auto"/>
              <w:right w:val="single" w:sz="4" w:space="0" w:color="auto"/>
            </w:tcBorders>
            <w:vAlign w:val="center"/>
          </w:tcPr>
          <w:p w14:paraId="1E32D01F" w14:textId="77777777" w:rsidR="00234024" w:rsidRPr="00234024" w:rsidRDefault="00234024" w:rsidP="002E745D">
            <w:pPr>
              <w:overflowPunct w:val="0"/>
              <w:ind w:firstLine="720"/>
              <w:textAlignment w:val="baseline"/>
              <w:rPr>
                <w:rFonts w:ascii="Arial" w:hAnsi="Arial" w:cs="Arial"/>
                <w:bCs/>
                <w:color w:val="000000" w:themeColor="text1"/>
                <w:sz w:val="22"/>
                <w:szCs w:val="22"/>
              </w:rPr>
            </w:pPr>
            <w:r w:rsidRPr="00234024">
              <w:rPr>
                <w:rFonts w:ascii="Arial" w:hAnsi="Arial" w:cs="Arial"/>
                <w:bCs/>
                <w:color w:val="000000" w:themeColor="text1"/>
                <w:sz w:val="22"/>
                <w:szCs w:val="22"/>
              </w:rPr>
              <w:t>В ≥ 4-</w:t>
            </w:r>
            <w:r w:rsidRPr="00234024">
              <w:rPr>
                <w:rFonts w:ascii="Arial" w:hAnsi="Arial" w:cs="Arial"/>
                <w:bCs/>
                <w:color w:val="000000" w:themeColor="text1"/>
                <w:sz w:val="22"/>
                <w:szCs w:val="22"/>
                <w:lang w:val="en-US"/>
              </w:rPr>
              <w:t>5</w:t>
            </w:r>
            <w:r w:rsidRPr="00234024">
              <w:rPr>
                <w:rFonts w:ascii="Arial" w:hAnsi="Arial" w:cs="Arial"/>
                <w:bCs/>
                <w:color w:val="000000" w:themeColor="text1"/>
                <w:sz w:val="22"/>
                <w:szCs w:val="22"/>
              </w:rPr>
              <w:t xml:space="preserve"> см</w:t>
            </w:r>
            <w:r w:rsidRPr="00234024">
              <w:rPr>
                <w:rFonts w:ascii="Arial" w:hAnsi="Arial" w:cs="Arial"/>
                <w:bCs/>
                <w:color w:val="000000" w:themeColor="text1"/>
                <w:sz w:val="22"/>
                <w:szCs w:val="22"/>
                <w:vertAlign w:val="superscript"/>
              </w:rPr>
              <w:t>3</w:t>
            </w:r>
            <w:r w:rsidRPr="00234024">
              <w:rPr>
                <w:rFonts w:ascii="Arial" w:hAnsi="Arial" w:cs="Arial"/>
                <w:bCs/>
                <w:color w:val="000000" w:themeColor="text1"/>
                <w:sz w:val="22"/>
                <w:szCs w:val="22"/>
              </w:rPr>
              <w:t>/30мин</w:t>
            </w:r>
          </w:p>
        </w:tc>
        <w:tc>
          <w:tcPr>
            <w:tcW w:w="1703" w:type="dxa"/>
            <w:tcBorders>
              <w:top w:val="single" w:sz="4" w:space="0" w:color="auto"/>
              <w:left w:val="single" w:sz="4" w:space="0" w:color="auto"/>
              <w:bottom w:val="double" w:sz="4" w:space="0" w:color="auto"/>
              <w:right w:val="single" w:sz="4" w:space="0" w:color="auto"/>
            </w:tcBorders>
            <w:vAlign w:val="center"/>
          </w:tcPr>
          <w:p w14:paraId="1E66ECC9" w14:textId="77777777" w:rsidR="00234024" w:rsidRPr="00234024" w:rsidRDefault="00234024" w:rsidP="002E745D">
            <w:pPr>
              <w:widowControl/>
              <w:overflowPunct w:val="0"/>
              <w:jc w:val="center"/>
              <w:textAlignment w:val="baseline"/>
              <w:rPr>
                <w:rFonts w:ascii="Arial" w:hAnsi="Arial" w:cs="Arial"/>
                <w:bCs/>
                <w:color w:val="000000" w:themeColor="text1"/>
                <w:sz w:val="22"/>
                <w:szCs w:val="22"/>
              </w:rPr>
            </w:pPr>
            <w:r w:rsidRPr="00234024">
              <w:rPr>
                <w:rFonts w:ascii="Arial" w:hAnsi="Arial" w:cs="Arial"/>
                <w:bCs/>
                <w:color w:val="000000" w:themeColor="text1"/>
                <w:sz w:val="22"/>
                <w:szCs w:val="22"/>
              </w:rPr>
              <w:t>10</w:t>
            </w:r>
          </w:p>
        </w:tc>
        <w:tc>
          <w:tcPr>
            <w:tcW w:w="2797" w:type="dxa"/>
            <w:gridSpan w:val="2"/>
            <w:vMerge/>
            <w:tcBorders>
              <w:left w:val="single" w:sz="4" w:space="0" w:color="auto"/>
              <w:bottom w:val="double" w:sz="4" w:space="0" w:color="auto"/>
              <w:right w:val="double" w:sz="4" w:space="0" w:color="auto"/>
            </w:tcBorders>
            <w:vAlign w:val="center"/>
          </w:tcPr>
          <w:p w14:paraId="6D96A559" w14:textId="77777777" w:rsidR="00234024" w:rsidRPr="00234024" w:rsidRDefault="00234024" w:rsidP="002E745D">
            <w:pPr>
              <w:widowControl/>
              <w:overflowPunct w:val="0"/>
              <w:jc w:val="center"/>
              <w:textAlignment w:val="baseline"/>
              <w:rPr>
                <w:rFonts w:ascii="Arial" w:hAnsi="Arial" w:cs="Arial"/>
                <w:bCs/>
                <w:color w:val="000000" w:themeColor="text1"/>
                <w:sz w:val="22"/>
                <w:szCs w:val="22"/>
              </w:rPr>
            </w:pPr>
          </w:p>
        </w:tc>
      </w:tr>
    </w:tbl>
    <w:p w14:paraId="7F8629EA" w14:textId="77777777" w:rsidR="00784105" w:rsidRPr="00234024" w:rsidRDefault="00784105" w:rsidP="00192C4A">
      <w:pPr>
        <w:rPr>
          <w:rFonts w:ascii="Arial" w:hAnsi="Arial" w:cs="Arial"/>
          <w:snapToGrid w:val="0"/>
          <w:sz w:val="22"/>
          <w:szCs w:val="22"/>
        </w:rPr>
      </w:pPr>
    </w:p>
    <w:p w14:paraId="5902F89B" w14:textId="77777777" w:rsidR="00550CF1" w:rsidRPr="006C4C54" w:rsidRDefault="00784105" w:rsidP="00BC7B9E">
      <w:pPr>
        <w:ind w:right="-2"/>
        <w:jc w:val="right"/>
        <w:rPr>
          <w:rFonts w:ascii="Arial" w:hAnsi="Arial" w:cs="Arial"/>
          <w:snapToGrid w:val="0"/>
          <w:sz w:val="22"/>
          <w:szCs w:val="22"/>
        </w:rPr>
      </w:pPr>
      <w:r w:rsidRPr="006C4C54">
        <w:rPr>
          <w:rFonts w:ascii="Arial" w:hAnsi="Arial" w:cs="Arial"/>
          <w:snapToGrid w:val="0"/>
          <w:sz w:val="22"/>
          <w:szCs w:val="22"/>
        </w:rPr>
        <w:br w:type="page"/>
      </w:r>
    </w:p>
    <w:p w14:paraId="62084339" w14:textId="0DE85A75" w:rsidR="00D217CE" w:rsidRPr="00A565B0" w:rsidRDefault="00D217CE" w:rsidP="0038388C">
      <w:pPr>
        <w:ind w:right="-80"/>
        <w:jc w:val="center"/>
        <w:rPr>
          <w:rFonts w:ascii="Arial" w:hAnsi="Arial" w:cs="Arial"/>
          <w:snapToGrid w:val="0"/>
          <w:sz w:val="22"/>
          <w:szCs w:val="22"/>
          <w:lang w:val="en-US"/>
        </w:rPr>
      </w:pPr>
      <w:bookmarkStart w:id="174" w:name="_Toc84003914"/>
      <w:bookmarkStart w:id="175" w:name="_Toc86222794"/>
      <w:bookmarkStart w:id="176" w:name="_Toc86320807"/>
      <w:bookmarkStart w:id="177" w:name="_Toc86678340"/>
      <w:bookmarkStart w:id="178" w:name="_Hlk77003807"/>
      <w:r w:rsidRPr="00A565B0">
        <w:rPr>
          <w:rFonts w:ascii="Arial" w:hAnsi="Arial" w:cs="Arial"/>
          <w:b/>
          <w:sz w:val="22"/>
          <w:szCs w:val="22"/>
        </w:rPr>
        <w:lastRenderedPageBreak/>
        <w:t xml:space="preserve">Таблица </w:t>
      </w:r>
      <w:r w:rsidR="00AE18F3" w:rsidRPr="00A565B0">
        <w:rPr>
          <w:rFonts w:ascii="Arial" w:hAnsi="Arial" w:cs="Arial"/>
          <w:b/>
          <w:sz w:val="22"/>
          <w:szCs w:val="22"/>
          <w:lang w:val="en-US"/>
        </w:rPr>
        <w:t>1.4</w:t>
      </w:r>
      <w:r w:rsidRPr="00A565B0">
        <w:rPr>
          <w:rFonts w:ascii="Arial" w:hAnsi="Arial" w:cs="Arial"/>
          <w:b/>
          <w:sz w:val="22"/>
          <w:szCs w:val="22"/>
        </w:rPr>
        <w:t>.</w:t>
      </w:r>
      <w:r w:rsidR="00E0120B" w:rsidRPr="00A565B0">
        <w:rPr>
          <w:rFonts w:ascii="Arial" w:hAnsi="Arial" w:cs="Arial"/>
          <w:b/>
          <w:sz w:val="22"/>
          <w:szCs w:val="22"/>
        </w:rPr>
        <w:t>11</w:t>
      </w:r>
      <w:r w:rsidRPr="00A565B0">
        <w:rPr>
          <w:rFonts w:ascii="Arial" w:hAnsi="Arial" w:cs="Arial"/>
          <w:b/>
          <w:sz w:val="22"/>
          <w:szCs w:val="22"/>
          <w:lang w:val="kk-KZ"/>
        </w:rPr>
        <w:t>.</w:t>
      </w:r>
      <w:r w:rsidRPr="00A565B0">
        <w:rPr>
          <w:rFonts w:ascii="Arial" w:hAnsi="Arial" w:cs="Arial"/>
          <w:b/>
          <w:sz w:val="22"/>
          <w:szCs w:val="22"/>
        </w:rPr>
        <w:t xml:space="preserve"> </w:t>
      </w:r>
      <w:r w:rsidRPr="00A565B0">
        <w:rPr>
          <w:rFonts w:ascii="Arial" w:hAnsi="Arial" w:cs="Arial"/>
          <w:b/>
          <w:snapToGrid w:val="0"/>
          <w:sz w:val="22"/>
          <w:szCs w:val="22"/>
        </w:rPr>
        <w:t>Нефтегазоводопроявления</w:t>
      </w:r>
      <w:bookmarkEnd w:id="174"/>
      <w:bookmarkEnd w:id="175"/>
      <w:bookmarkEnd w:id="176"/>
      <w:bookmarkEnd w:id="177"/>
    </w:p>
    <w:bookmarkEnd w:id="178"/>
    <w:p w14:paraId="7CD64DAD" w14:textId="77777777" w:rsidR="002E745D" w:rsidRPr="00A565B0" w:rsidRDefault="002E745D" w:rsidP="002E745D">
      <w:pPr>
        <w:widowControl/>
        <w:overflowPunct w:val="0"/>
        <w:ind w:firstLine="720"/>
        <w:jc w:val="center"/>
        <w:textAlignment w:val="baseline"/>
        <w:rPr>
          <w:rFonts w:ascii="Arial" w:hAnsi="Arial" w:cs="Arial"/>
          <w:b/>
          <w:bCs/>
          <w:color w:val="000000" w:themeColor="text1"/>
          <w:sz w:val="22"/>
          <w:szCs w:val="22"/>
        </w:rPr>
      </w:pPr>
    </w:p>
    <w:tbl>
      <w:tblPr>
        <w:tblW w:w="14711" w:type="dxa"/>
        <w:jc w:val="righ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1073"/>
        <w:gridCol w:w="1114"/>
        <w:gridCol w:w="1115"/>
        <w:gridCol w:w="1934"/>
        <w:gridCol w:w="1131"/>
        <w:gridCol w:w="1837"/>
        <w:gridCol w:w="2769"/>
        <w:gridCol w:w="3738"/>
      </w:tblGrid>
      <w:tr w:rsidR="002E745D" w:rsidRPr="00A565B0" w14:paraId="4D9384B7" w14:textId="77777777" w:rsidTr="002E745D">
        <w:trPr>
          <w:cantSplit/>
          <w:trHeight w:val="235"/>
          <w:jc w:val="right"/>
        </w:trPr>
        <w:tc>
          <w:tcPr>
            <w:tcW w:w="1073" w:type="dxa"/>
            <w:vMerge w:val="restart"/>
            <w:textDirection w:val="btLr"/>
            <w:vAlign w:val="center"/>
          </w:tcPr>
          <w:p w14:paraId="446ED6EA" w14:textId="77777777" w:rsidR="002E745D" w:rsidRPr="00A565B0" w:rsidRDefault="002E745D" w:rsidP="002E745D">
            <w:pPr>
              <w:widowControl/>
              <w:overflowPunct w:val="0"/>
              <w:ind w:left="-57" w:right="-57"/>
              <w:jc w:val="center"/>
              <w:textAlignment w:val="baseline"/>
              <w:rPr>
                <w:rFonts w:ascii="Arial" w:hAnsi="Arial" w:cs="Arial"/>
                <w:b/>
                <w:bCs/>
                <w:color w:val="000000" w:themeColor="text1"/>
                <w:sz w:val="22"/>
                <w:szCs w:val="22"/>
              </w:rPr>
            </w:pPr>
            <w:r w:rsidRPr="00A565B0">
              <w:rPr>
                <w:rFonts w:ascii="Arial" w:hAnsi="Arial" w:cs="Arial"/>
                <w:b/>
                <w:bCs/>
                <w:color w:val="000000" w:themeColor="text1"/>
                <w:sz w:val="22"/>
                <w:szCs w:val="22"/>
              </w:rPr>
              <w:t xml:space="preserve">Индекс </w:t>
            </w:r>
          </w:p>
          <w:p w14:paraId="6B37AC97" w14:textId="77777777" w:rsidR="002E745D" w:rsidRPr="00A565B0" w:rsidRDefault="002E745D" w:rsidP="002E745D">
            <w:pPr>
              <w:widowControl/>
              <w:overflowPunct w:val="0"/>
              <w:ind w:left="-57" w:right="-57"/>
              <w:jc w:val="center"/>
              <w:textAlignment w:val="baseline"/>
              <w:rPr>
                <w:rFonts w:ascii="Arial" w:hAnsi="Arial" w:cs="Arial"/>
                <w:b/>
                <w:bCs/>
                <w:color w:val="000000" w:themeColor="text1"/>
                <w:sz w:val="22"/>
                <w:szCs w:val="22"/>
              </w:rPr>
            </w:pPr>
            <w:r w:rsidRPr="00A565B0">
              <w:rPr>
                <w:rFonts w:ascii="Arial" w:hAnsi="Arial" w:cs="Arial"/>
                <w:b/>
                <w:bCs/>
                <w:color w:val="000000" w:themeColor="text1"/>
                <w:sz w:val="22"/>
                <w:szCs w:val="22"/>
              </w:rPr>
              <w:t>стратиграфического подразделения</w:t>
            </w:r>
          </w:p>
        </w:tc>
        <w:tc>
          <w:tcPr>
            <w:tcW w:w="2229" w:type="dxa"/>
            <w:gridSpan w:val="2"/>
            <w:vAlign w:val="center"/>
          </w:tcPr>
          <w:p w14:paraId="51113F14" w14:textId="77777777" w:rsidR="00A565B0" w:rsidRPr="00A565B0" w:rsidRDefault="002E745D" w:rsidP="00A565B0">
            <w:pPr>
              <w:jc w:val="center"/>
              <w:rPr>
                <w:rFonts w:ascii="Arial" w:hAnsi="Arial" w:cs="Arial"/>
                <w:b/>
                <w:sz w:val="22"/>
                <w:szCs w:val="22"/>
              </w:rPr>
            </w:pPr>
            <w:r w:rsidRPr="00A565B0">
              <w:rPr>
                <w:rFonts w:ascii="Arial" w:hAnsi="Arial" w:cs="Arial"/>
                <w:b/>
                <w:bCs/>
                <w:color w:val="000000" w:themeColor="text1"/>
                <w:sz w:val="22"/>
                <w:szCs w:val="22"/>
              </w:rPr>
              <w:t>Интервал, м</w:t>
            </w:r>
            <w:r w:rsidR="00A565B0" w:rsidRPr="00A565B0">
              <w:rPr>
                <w:rFonts w:ascii="Arial" w:hAnsi="Arial" w:cs="Arial"/>
                <w:b/>
                <w:bCs/>
                <w:color w:val="000000" w:themeColor="text1"/>
                <w:sz w:val="22"/>
                <w:szCs w:val="22"/>
              </w:rPr>
              <w:t xml:space="preserve"> </w:t>
            </w:r>
            <w:r w:rsidR="00A565B0" w:rsidRPr="00A565B0">
              <w:rPr>
                <w:rFonts w:ascii="Arial" w:hAnsi="Arial" w:cs="Arial"/>
                <w:b/>
                <w:sz w:val="22"/>
                <w:szCs w:val="22"/>
              </w:rPr>
              <w:t>(по вертикали/</w:t>
            </w:r>
          </w:p>
          <w:p w14:paraId="51E51809" w14:textId="1DADB3A4" w:rsidR="002E745D" w:rsidRPr="00A565B0" w:rsidRDefault="00A565B0" w:rsidP="00A565B0">
            <w:pPr>
              <w:widowControl/>
              <w:overflowPunct w:val="0"/>
              <w:ind w:left="-57" w:right="-57"/>
              <w:jc w:val="center"/>
              <w:textAlignment w:val="baseline"/>
              <w:rPr>
                <w:rFonts w:ascii="Arial" w:hAnsi="Arial" w:cs="Arial"/>
                <w:b/>
                <w:bCs/>
                <w:color w:val="000000" w:themeColor="text1"/>
                <w:sz w:val="22"/>
                <w:szCs w:val="22"/>
              </w:rPr>
            </w:pPr>
            <w:r w:rsidRPr="00A565B0">
              <w:rPr>
                <w:rFonts w:ascii="Arial" w:hAnsi="Arial" w:cs="Arial"/>
                <w:b/>
                <w:sz w:val="22"/>
                <w:szCs w:val="22"/>
              </w:rPr>
              <w:t>по стволу)</w:t>
            </w:r>
          </w:p>
        </w:tc>
        <w:tc>
          <w:tcPr>
            <w:tcW w:w="1934" w:type="dxa"/>
            <w:vMerge w:val="restart"/>
            <w:vAlign w:val="center"/>
          </w:tcPr>
          <w:p w14:paraId="5CD802C9" w14:textId="77777777" w:rsidR="002E745D" w:rsidRPr="00A565B0" w:rsidRDefault="002E745D" w:rsidP="002E745D">
            <w:pPr>
              <w:widowControl/>
              <w:overflowPunct w:val="0"/>
              <w:ind w:left="-57" w:right="-57"/>
              <w:jc w:val="center"/>
              <w:textAlignment w:val="baseline"/>
              <w:rPr>
                <w:rFonts w:ascii="Arial" w:hAnsi="Arial" w:cs="Arial"/>
                <w:b/>
                <w:bCs/>
                <w:color w:val="000000" w:themeColor="text1"/>
                <w:sz w:val="22"/>
                <w:szCs w:val="22"/>
              </w:rPr>
            </w:pPr>
            <w:r w:rsidRPr="00A565B0">
              <w:rPr>
                <w:rFonts w:ascii="Arial" w:hAnsi="Arial" w:cs="Arial"/>
                <w:b/>
                <w:bCs/>
                <w:color w:val="000000" w:themeColor="text1"/>
                <w:sz w:val="22"/>
                <w:szCs w:val="22"/>
              </w:rPr>
              <w:t>Вид проявляемого флюида</w:t>
            </w:r>
          </w:p>
          <w:p w14:paraId="65EFB9FA" w14:textId="77777777" w:rsidR="002E745D" w:rsidRPr="00A565B0" w:rsidRDefault="002E745D" w:rsidP="002E745D">
            <w:pPr>
              <w:widowControl/>
              <w:overflowPunct w:val="0"/>
              <w:ind w:left="-57" w:right="-57"/>
              <w:jc w:val="center"/>
              <w:textAlignment w:val="baseline"/>
              <w:rPr>
                <w:rFonts w:ascii="Arial" w:hAnsi="Arial" w:cs="Arial"/>
                <w:b/>
                <w:bCs/>
                <w:color w:val="000000" w:themeColor="text1"/>
                <w:sz w:val="22"/>
                <w:szCs w:val="22"/>
              </w:rPr>
            </w:pPr>
            <w:r w:rsidRPr="00A565B0">
              <w:rPr>
                <w:rFonts w:ascii="Arial" w:hAnsi="Arial" w:cs="Arial"/>
                <w:b/>
                <w:bCs/>
                <w:color w:val="000000" w:themeColor="text1"/>
                <w:sz w:val="22"/>
                <w:szCs w:val="22"/>
              </w:rPr>
              <w:t>(вода, нефть,</w:t>
            </w:r>
          </w:p>
          <w:p w14:paraId="38BE874F" w14:textId="77777777" w:rsidR="002E745D" w:rsidRPr="00A565B0" w:rsidRDefault="002E745D" w:rsidP="002E745D">
            <w:pPr>
              <w:widowControl/>
              <w:overflowPunct w:val="0"/>
              <w:ind w:left="-57" w:right="-57"/>
              <w:jc w:val="center"/>
              <w:textAlignment w:val="baseline"/>
              <w:rPr>
                <w:rFonts w:ascii="Arial" w:hAnsi="Arial" w:cs="Arial"/>
                <w:b/>
                <w:bCs/>
                <w:color w:val="000000" w:themeColor="text1"/>
                <w:sz w:val="22"/>
                <w:szCs w:val="22"/>
              </w:rPr>
            </w:pPr>
            <w:r w:rsidRPr="00A565B0">
              <w:rPr>
                <w:rFonts w:ascii="Arial" w:hAnsi="Arial" w:cs="Arial"/>
                <w:b/>
                <w:bCs/>
                <w:color w:val="000000" w:themeColor="text1"/>
                <w:sz w:val="22"/>
                <w:szCs w:val="22"/>
              </w:rPr>
              <w:t>конденсат, газ)</w:t>
            </w:r>
          </w:p>
        </w:tc>
        <w:tc>
          <w:tcPr>
            <w:tcW w:w="1131" w:type="dxa"/>
            <w:vMerge w:val="restart"/>
            <w:textDirection w:val="btLr"/>
            <w:vAlign w:val="center"/>
          </w:tcPr>
          <w:p w14:paraId="0059B33A" w14:textId="77777777" w:rsidR="002E745D" w:rsidRPr="00A565B0" w:rsidRDefault="002E745D" w:rsidP="002E745D">
            <w:pPr>
              <w:widowControl/>
              <w:overflowPunct w:val="0"/>
              <w:ind w:left="-57" w:right="-57"/>
              <w:jc w:val="center"/>
              <w:textAlignment w:val="baseline"/>
              <w:rPr>
                <w:rFonts w:ascii="Arial" w:hAnsi="Arial" w:cs="Arial"/>
                <w:b/>
                <w:bCs/>
                <w:color w:val="000000" w:themeColor="text1"/>
                <w:sz w:val="22"/>
                <w:szCs w:val="22"/>
              </w:rPr>
            </w:pPr>
            <w:r w:rsidRPr="00A565B0">
              <w:rPr>
                <w:rFonts w:ascii="Arial" w:hAnsi="Arial" w:cs="Arial"/>
                <w:b/>
                <w:bCs/>
                <w:color w:val="000000" w:themeColor="text1"/>
                <w:sz w:val="22"/>
                <w:szCs w:val="22"/>
              </w:rPr>
              <w:t>Длина столба газа при ликвидации</w:t>
            </w:r>
          </w:p>
          <w:p w14:paraId="0C3D5D2A" w14:textId="77777777" w:rsidR="002E745D" w:rsidRPr="00A565B0" w:rsidRDefault="002E745D" w:rsidP="002E745D">
            <w:pPr>
              <w:widowControl/>
              <w:overflowPunct w:val="0"/>
              <w:ind w:left="-57" w:right="-57"/>
              <w:jc w:val="center"/>
              <w:textAlignment w:val="baseline"/>
              <w:rPr>
                <w:rFonts w:ascii="Arial" w:hAnsi="Arial" w:cs="Arial"/>
                <w:b/>
                <w:bCs/>
                <w:color w:val="000000" w:themeColor="text1"/>
                <w:sz w:val="22"/>
                <w:szCs w:val="22"/>
              </w:rPr>
            </w:pPr>
            <w:r w:rsidRPr="00A565B0">
              <w:rPr>
                <w:rFonts w:ascii="Arial" w:hAnsi="Arial" w:cs="Arial"/>
                <w:b/>
                <w:bCs/>
                <w:color w:val="000000" w:themeColor="text1"/>
                <w:sz w:val="22"/>
                <w:szCs w:val="22"/>
              </w:rPr>
              <w:t>газопроявления, м</w:t>
            </w:r>
          </w:p>
        </w:tc>
        <w:tc>
          <w:tcPr>
            <w:tcW w:w="1837" w:type="dxa"/>
            <w:vMerge w:val="restart"/>
            <w:vAlign w:val="center"/>
          </w:tcPr>
          <w:p w14:paraId="292BC45D" w14:textId="77777777" w:rsidR="002E745D" w:rsidRPr="00A565B0" w:rsidRDefault="002E745D" w:rsidP="002E745D">
            <w:pPr>
              <w:widowControl/>
              <w:overflowPunct w:val="0"/>
              <w:ind w:left="-57" w:right="-57"/>
              <w:jc w:val="center"/>
              <w:textAlignment w:val="baseline"/>
              <w:rPr>
                <w:rFonts w:ascii="Arial" w:hAnsi="Arial" w:cs="Arial"/>
                <w:b/>
                <w:color w:val="000000" w:themeColor="text1"/>
                <w:sz w:val="22"/>
                <w:szCs w:val="22"/>
              </w:rPr>
            </w:pPr>
            <w:r w:rsidRPr="00A565B0">
              <w:rPr>
                <w:rFonts w:ascii="Arial" w:hAnsi="Arial" w:cs="Arial"/>
                <w:b/>
                <w:color w:val="000000" w:themeColor="text1"/>
                <w:sz w:val="22"/>
                <w:szCs w:val="22"/>
              </w:rPr>
              <w:t>Плотность смеси при проявлении</w:t>
            </w:r>
          </w:p>
          <w:p w14:paraId="0F18FD2B" w14:textId="77777777" w:rsidR="002E745D" w:rsidRPr="00A565B0" w:rsidRDefault="002E745D" w:rsidP="002E745D">
            <w:pPr>
              <w:widowControl/>
              <w:overflowPunct w:val="0"/>
              <w:ind w:left="-57" w:right="-57"/>
              <w:jc w:val="center"/>
              <w:textAlignment w:val="baseline"/>
              <w:rPr>
                <w:rFonts w:ascii="Arial" w:hAnsi="Arial" w:cs="Arial"/>
                <w:b/>
                <w:bCs/>
                <w:color w:val="000000" w:themeColor="text1"/>
                <w:sz w:val="22"/>
                <w:szCs w:val="22"/>
              </w:rPr>
            </w:pPr>
            <w:r w:rsidRPr="00A565B0">
              <w:rPr>
                <w:rFonts w:ascii="Arial" w:hAnsi="Arial" w:cs="Arial"/>
                <w:b/>
                <w:bCs/>
                <w:color w:val="000000" w:themeColor="text1"/>
                <w:sz w:val="22"/>
                <w:szCs w:val="22"/>
              </w:rPr>
              <w:t>для расчета</w:t>
            </w:r>
          </w:p>
          <w:p w14:paraId="4CB51999" w14:textId="77777777" w:rsidR="002E745D" w:rsidRPr="00A565B0" w:rsidRDefault="002E745D" w:rsidP="002E745D">
            <w:pPr>
              <w:widowControl/>
              <w:overflowPunct w:val="0"/>
              <w:ind w:left="-57" w:right="-57"/>
              <w:jc w:val="center"/>
              <w:textAlignment w:val="baseline"/>
              <w:rPr>
                <w:rFonts w:ascii="Arial" w:hAnsi="Arial" w:cs="Arial"/>
                <w:b/>
                <w:bCs/>
                <w:color w:val="000000" w:themeColor="text1"/>
                <w:sz w:val="22"/>
                <w:szCs w:val="22"/>
              </w:rPr>
            </w:pPr>
            <w:r w:rsidRPr="00A565B0">
              <w:rPr>
                <w:rFonts w:ascii="Arial" w:hAnsi="Arial" w:cs="Arial"/>
                <w:b/>
                <w:bCs/>
                <w:color w:val="000000" w:themeColor="text1"/>
                <w:sz w:val="22"/>
                <w:szCs w:val="22"/>
              </w:rPr>
              <w:t>избыточных</w:t>
            </w:r>
          </w:p>
          <w:p w14:paraId="5AA3E2E7" w14:textId="77777777" w:rsidR="002E745D" w:rsidRPr="00A565B0" w:rsidRDefault="002E745D" w:rsidP="002E745D">
            <w:pPr>
              <w:widowControl/>
              <w:overflowPunct w:val="0"/>
              <w:ind w:left="-57" w:right="-57"/>
              <w:jc w:val="center"/>
              <w:textAlignment w:val="baseline"/>
              <w:rPr>
                <w:rFonts w:ascii="Arial" w:hAnsi="Arial" w:cs="Arial"/>
                <w:b/>
                <w:bCs/>
                <w:color w:val="000000" w:themeColor="text1"/>
                <w:sz w:val="22"/>
                <w:szCs w:val="22"/>
                <w:vertAlign w:val="superscript"/>
              </w:rPr>
            </w:pPr>
            <w:r w:rsidRPr="00A565B0">
              <w:rPr>
                <w:rFonts w:ascii="Arial" w:hAnsi="Arial" w:cs="Arial"/>
                <w:b/>
                <w:bCs/>
                <w:color w:val="000000" w:themeColor="text1"/>
                <w:sz w:val="22"/>
                <w:szCs w:val="22"/>
              </w:rPr>
              <w:t>давлений, г/см</w:t>
            </w:r>
            <w:r w:rsidRPr="00A565B0">
              <w:rPr>
                <w:rFonts w:ascii="Arial" w:hAnsi="Arial" w:cs="Arial"/>
                <w:b/>
                <w:bCs/>
                <w:color w:val="000000" w:themeColor="text1"/>
                <w:sz w:val="22"/>
                <w:szCs w:val="22"/>
                <w:vertAlign w:val="superscript"/>
              </w:rPr>
              <w:t>3</w:t>
            </w:r>
          </w:p>
        </w:tc>
        <w:tc>
          <w:tcPr>
            <w:tcW w:w="2769" w:type="dxa"/>
            <w:vMerge w:val="restart"/>
            <w:vAlign w:val="center"/>
          </w:tcPr>
          <w:p w14:paraId="5C4491AE" w14:textId="77777777" w:rsidR="002E745D" w:rsidRPr="00A565B0" w:rsidRDefault="002E745D" w:rsidP="002E745D">
            <w:pPr>
              <w:widowControl/>
              <w:overflowPunct w:val="0"/>
              <w:ind w:left="-57" w:right="-57"/>
              <w:jc w:val="center"/>
              <w:textAlignment w:val="baseline"/>
              <w:rPr>
                <w:rFonts w:ascii="Arial" w:hAnsi="Arial" w:cs="Arial"/>
                <w:b/>
                <w:bCs/>
                <w:color w:val="000000" w:themeColor="text1"/>
                <w:sz w:val="22"/>
                <w:szCs w:val="22"/>
              </w:rPr>
            </w:pPr>
            <w:r w:rsidRPr="00A565B0">
              <w:rPr>
                <w:rFonts w:ascii="Arial" w:hAnsi="Arial" w:cs="Arial"/>
                <w:b/>
                <w:bCs/>
                <w:color w:val="000000" w:themeColor="text1"/>
                <w:sz w:val="22"/>
                <w:szCs w:val="22"/>
              </w:rPr>
              <w:t>Условия возникновения</w:t>
            </w:r>
          </w:p>
        </w:tc>
        <w:tc>
          <w:tcPr>
            <w:tcW w:w="3738" w:type="dxa"/>
            <w:vMerge w:val="restart"/>
            <w:vAlign w:val="center"/>
          </w:tcPr>
          <w:p w14:paraId="4D95B147" w14:textId="77777777" w:rsidR="002E745D" w:rsidRPr="00A565B0" w:rsidRDefault="002E745D" w:rsidP="002E745D">
            <w:pPr>
              <w:widowControl/>
              <w:overflowPunct w:val="0"/>
              <w:ind w:left="-57" w:right="-57"/>
              <w:jc w:val="center"/>
              <w:textAlignment w:val="baseline"/>
              <w:rPr>
                <w:rFonts w:ascii="Arial" w:hAnsi="Arial" w:cs="Arial"/>
                <w:b/>
                <w:bCs/>
                <w:color w:val="000000" w:themeColor="text1"/>
                <w:sz w:val="22"/>
                <w:szCs w:val="22"/>
              </w:rPr>
            </w:pPr>
            <w:r w:rsidRPr="00A565B0">
              <w:rPr>
                <w:rFonts w:ascii="Arial" w:hAnsi="Arial" w:cs="Arial"/>
                <w:b/>
                <w:bCs/>
                <w:color w:val="000000" w:themeColor="text1"/>
                <w:sz w:val="22"/>
                <w:szCs w:val="22"/>
              </w:rPr>
              <w:t>Характер проявления</w:t>
            </w:r>
          </w:p>
          <w:p w14:paraId="02BECE4F" w14:textId="77777777" w:rsidR="002E745D" w:rsidRPr="00A565B0" w:rsidRDefault="002E745D" w:rsidP="002E745D">
            <w:pPr>
              <w:widowControl/>
              <w:overflowPunct w:val="0"/>
              <w:ind w:left="-57" w:right="-57"/>
              <w:jc w:val="center"/>
              <w:textAlignment w:val="baseline"/>
              <w:rPr>
                <w:rFonts w:ascii="Arial" w:hAnsi="Arial" w:cs="Arial"/>
                <w:b/>
                <w:bCs/>
                <w:color w:val="000000" w:themeColor="text1"/>
                <w:sz w:val="22"/>
                <w:szCs w:val="22"/>
              </w:rPr>
            </w:pPr>
            <w:r w:rsidRPr="00A565B0">
              <w:rPr>
                <w:rFonts w:ascii="Arial" w:hAnsi="Arial" w:cs="Arial"/>
                <w:b/>
                <w:bCs/>
                <w:color w:val="000000" w:themeColor="text1"/>
                <w:sz w:val="22"/>
                <w:szCs w:val="22"/>
              </w:rPr>
              <w:t>(в виде пленок нефти, пузырьков газа, перелива воды, увеличения водоотдачи и.т.п.)</w:t>
            </w:r>
          </w:p>
          <w:p w14:paraId="6CFD542F" w14:textId="77777777" w:rsidR="002E745D" w:rsidRPr="00A565B0" w:rsidRDefault="002E745D" w:rsidP="002E745D">
            <w:pPr>
              <w:widowControl/>
              <w:overflowPunct w:val="0"/>
              <w:ind w:left="-57" w:right="-57"/>
              <w:jc w:val="center"/>
              <w:textAlignment w:val="baseline"/>
              <w:rPr>
                <w:rFonts w:ascii="Arial" w:hAnsi="Arial" w:cs="Arial"/>
                <w:b/>
                <w:bCs/>
                <w:color w:val="000000" w:themeColor="text1"/>
                <w:sz w:val="22"/>
                <w:szCs w:val="22"/>
              </w:rPr>
            </w:pPr>
          </w:p>
        </w:tc>
      </w:tr>
      <w:tr w:rsidR="002E745D" w:rsidRPr="00A565B0" w14:paraId="62F09A62" w14:textId="77777777" w:rsidTr="002E745D">
        <w:trPr>
          <w:cantSplit/>
          <w:trHeight w:val="493"/>
          <w:jc w:val="right"/>
        </w:trPr>
        <w:tc>
          <w:tcPr>
            <w:tcW w:w="1073" w:type="dxa"/>
            <w:vMerge/>
            <w:vAlign w:val="center"/>
          </w:tcPr>
          <w:p w14:paraId="2F5731C7" w14:textId="77777777" w:rsidR="002E745D" w:rsidRPr="00A565B0" w:rsidRDefault="002E745D" w:rsidP="002E745D">
            <w:pPr>
              <w:widowControl/>
              <w:overflowPunct w:val="0"/>
              <w:ind w:left="-57" w:right="-57"/>
              <w:jc w:val="center"/>
              <w:textAlignment w:val="baseline"/>
              <w:rPr>
                <w:rFonts w:ascii="Arial" w:hAnsi="Arial" w:cs="Arial"/>
                <w:b/>
                <w:bCs/>
                <w:color w:val="000000" w:themeColor="text1"/>
                <w:sz w:val="22"/>
                <w:szCs w:val="22"/>
              </w:rPr>
            </w:pPr>
          </w:p>
        </w:tc>
        <w:tc>
          <w:tcPr>
            <w:tcW w:w="1114" w:type="dxa"/>
            <w:vMerge w:val="restart"/>
            <w:vAlign w:val="center"/>
          </w:tcPr>
          <w:p w14:paraId="3F1D7C34" w14:textId="77777777" w:rsidR="002E745D" w:rsidRPr="00A565B0" w:rsidRDefault="002E745D" w:rsidP="002E745D">
            <w:pPr>
              <w:widowControl/>
              <w:overflowPunct w:val="0"/>
              <w:ind w:left="-57" w:right="-57"/>
              <w:jc w:val="center"/>
              <w:textAlignment w:val="baseline"/>
              <w:rPr>
                <w:rFonts w:ascii="Arial" w:hAnsi="Arial" w:cs="Arial"/>
                <w:b/>
                <w:bCs/>
                <w:color w:val="000000" w:themeColor="text1"/>
                <w:sz w:val="22"/>
                <w:szCs w:val="22"/>
              </w:rPr>
            </w:pPr>
            <w:r w:rsidRPr="00A565B0">
              <w:rPr>
                <w:rFonts w:ascii="Arial" w:hAnsi="Arial" w:cs="Arial"/>
                <w:b/>
                <w:bCs/>
                <w:color w:val="000000" w:themeColor="text1"/>
                <w:sz w:val="22"/>
                <w:szCs w:val="22"/>
              </w:rPr>
              <w:t>от</w:t>
            </w:r>
          </w:p>
          <w:p w14:paraId="6932B9B8" w14:textId="77777777" w:rsidR="002E745D" w:rsidRPr="00A565B0" w:rsidRDefault="002E745D" w:rsidP="002E745D">
            <w:pPr>
              <w:widowControl/>
              <w:overflowPunct w:val="0"/>
              <w:ind w:left="-57" w:right="-57"/>
              <w:jc w:val="center"/>
              <w:textAlignment w:val="baseline"/>
              <w:rPr>
                <w:rFonts w:ascii="Arial" w:hAnsi="Arial" w:cs="Arial"/>
                <w:b/>
                <w:bCs/>
                <w:color w:val="000000" w:themeColor="text1"/>
                <w:sz w:val="22"/>
                <w:szCs w:val="22"/>
              </w:rPr>
            </w:pPr>
            <w:r w:rsidRPr="00A565B0">
              <w:rPr>
                <w:rFonts w:ascii="Arial" w:hAnsi="Arial" w:cs="Arial"/>
                <w:b/>
                <w:bCs/>
                <w:color w:val="000000" w:themeColor="text1"/>
                <w:sz w:val="22"/>
                <w:szCs w:val="22"/>
              </w:rPr>
              <w:t>(верх)</w:t>
            </w:r>
          </w:p>
        </w:tc>
        <w:tc>
          <w:tcPr>
            <w:tcW w:w="1115" w:type="dxa"/>
            <w:vMerge w:val="restart"/>
            <w:vAlign w:val="center"/>
          </w:tcPr>
          <w:p w14:paraId="5A0BB816" w14:textId="77777777" w:rsidR="002E745D" w:rsidRPr="00A565B0" w:rsidRDefault="002E745D" w:rsidP="002E745D">
            <w:pPr>
              <w:widowControl/>
              <w:overflowPunct w:val="0"/>
              <w:ind w:left="-57" w:right="-57"/>
              <w:jc w:val="center"/>
              <w:textAlignment w:val="baseline"/>
              <w:rPr>
                <w:rFonts w:ascii="Arial" w:hAnsi="Arial" w:cs="Arial"/>
                <w:b/>
                <w:bCs/>
                <w:color w:val="000000" w:themeColor="text1"/>
                <w:sz w:val="22"/>
                <w:szCs w:val="22"/>
              </w:rPr>
            </w:pPr>
            <w:r w:rsidRPr="00A565B0">
              <w:rPr>
                <w:rFonts w:ascii="Arial" w:hAnsi="Arial" w:cs="Arial"/>
                <w:b/>
                <w:bCs/>
                <w:color w:val="000000" w:themeColor="text1"/>
                <w:sz w:val="22"/>
                <w:szCs w:val="22"/>
              </w:rPr>
              <w:t>до</w:t>
            </w:r>
          </w:p>
          <w:p w14:paraId="0EA20195" w14:textId="77777777" w:rsidR="002E745D" w:rsidRPr="00A565B0" w:rsidRDefault="002E745D" w:rsidP="002E745D">
            <w:pPr>
              <w:widowControl/>
              <w:overflowPunct w:val="0"/>
              <w:ind w:left="-57" w:right="-57"/>
              <w:jc w:val="center"/>
              <w:textAlignment w:val="baseline"/>
              <w:rPr>
                <w:rFonts w:ascii="Arial" w:hAnsi="Arial" w:cs="Arial"/>
                <w:b/>
                <w:bCs/>
                <w:color w:val="000000" w:themeColor="text1"/>
                <w:sz w:val="22"/>
                <w:szCs w:val="22"/>
              </w:rPr>
            </w:pPr>
            <w:r w:rsidRPr="00A565B0">
              <w:rPr>
                <w:rFonts w:ascii="Arial" w:hAnsi="Arial" w:cs="Arial"/>
                <w:b/>
                <w:bCs/>
                <w:color w:val="000000" w:themeColor="text1"/>
                <w:sz w:val="22"/>
                <w:szCs w:val="22"/>
              </w:rPr>
              <w:t>(низ)</w:t>
            </w:r>
          </w:p>
        </w:tc>
        <w:tc>
          <w:tcPr>
            <w:tcW w:w="1934" w:type="dxa"/>
            <w:vMerge/>
            <w:vAlign w:val="center"/>
          </w:tcPr>
          <w:p w14:paraId="78235F95" w14:textId="77777777" w:rsidR="002E745D" w:rsidRPr="00A565B0" w:rsidRDefault="002E745D" w:rsidP="002E745D">
            <w:pPr>
              <w:widowControl/>
              <w:overflowPunct w:val="0"/>
              <w:ind w:left="-57" w:right="-57"/>
              <w:jc w:val="center"/>
              <w:textAlignment w:val="baseline"/>
              <w:rPr>
                <w:rFonts w:ascii="Arial" w:hAnsi="Arial" w:cs="Arial"/>
                <w:b/>
                <w:bCs/>
                <w:color w:val="000000" w:themeColor="text1"/>
                <w:sz w:val="22"/>
                <w:szCs w:val="22"/>
              </w:rPr>
            </w:pPr>
          </w:p>
        </w:tc>
        <w:tc>
          <w:tcPr>
            <w:tcW w:w="1131" w:type="dxa"/>
            <w:vMerge/>
            <w:vAlign w:val="center"/>
          </w:tcPr>
          <w:p w14:paraId="0016C8A6" w14:textId="77777777" w:rsidR="002E745D" w:rsidRPr="00A565B0" w:rsidRDefault="002E745D" w:rsidP="002E745D">
            <w:pPr>
              <w:widowControl/>
              <w:overflowPunct w:val="0"/>
              <w:ind w:left="-57" w:right="-57"/>
              <w:jc w:val="center"/>
              <w:textAlignment w:val="baseline"/>
              <w:rPr>
                <w:rFonts w:ascii="Arial" w:hAnsi="Arial" w:cs="Arial"/>
                <w:b/>
                <w:bCs/>
                <w:color w:val="000000" w:themeColor="text1"/>
                <w:sz w:val="22"/>
                <w:szCs w:val="22"/>
              </w:rPr>
            </w:pPr>
          </w:p>
        </w:tc>
        <w:tc>
          <w:tcPr>
            <w:tcW w:w="1837" w:type="dxa"/>
            <w:vMerge/>
            <w:vAlign w:val="center"/>
          </w:tcPr>
          <w:p w14:paraId="051C42FA" w14:textId="77777777" w:rsidR="002E745D" w:rsidRPr="00A565B0" w:rsidRDefault="002E745D" w:rsidP="002E745D">
            <w:pPr>
              <w:widowControl/>
              <w:overflowPunct w:val="0"/>
              <w:ind w:left="-57" w:right="-57"/>
              <w:jc w:val="center"/>
              <w:textAlignment w:val="baseline"/>
              <w:rPr>
                <w:rFonts w:ascii="Arial" w:hAnsi="Arial" w:cs="Arial"/>
                <w:b/>
                <w:bCs/>
                <w:color w:val="000000" w:themeColor="text1"/>
                <w:sz w:val="22"/>
                <w:szCs w:val="22"/>
              </w:rPr>
            </w:pPr>
          </w:p>
        </w:tc>
        <w:tc>
          <w:tcPr>
            <w:tcW w:w="2769" w:type="dxa"/>
            <w:vMerge/>
            <w:vAlign w:val="center"/>
          </w:tcPr>
          <w:p w14:paraId="28422CEA" w14:textId="77777777" w:rsidR="002E745D" w:rsidRPr="00A565B0" w:rsidRDefault="002E745D" w:rsidP="002E745D">
            <w:pPr>
              <w:widowControl/>
              <w:overflowPunct w:val="0"/>
              <w:ind w:left="-57" w:right="-57"/>
              <w:jc w:val="center"/>
              <w:textAlignment w:val="baseline"/>
              <w:rPr>
                <w:rFonts w:ascii="Arial" w:hAnsi="Arial" w:cs="Arial"/>
                <w:b/>
                <w:bCs/>
                <w:color w:val="000000" w:themeColor="text1"/>
                <w:sz w:val="22"/>
                <w:szCs w:val="22"/>
              </w:rPr>
            </w:pPr>
          </w:p>
        </w:tc>
        <w:tc>
          <w:tcPr>
            <w:tcW w:w="3738" w:type="dxa"/>
            <w:vMerge/>
            <w:vAlign w:val="center"/>
          </w:tcPr>
          <w:p w14:paraId="0DC1E811" w14:textId="77777777" w:rsidR="002E745D" w:rsidRPr="00A565B0" w:rsidRDefault="002E745D" w:rsidP="002E745D">
            <w:pPr>
              <w:widowControl/>
              <w:overflowPunct w:val="0"/>
              <w:ind w:left="-57" w:right="-57"/>
              <w:jc w:val="center"/>
              <w:textAlignment w:val="baseline"/>
              <w:rPr>
                <w:rFonts w:ascii="Arial" w:hAnsi="Arial" w:cs="Arial"/>
                <w:b/>
                <w:bCs/>
                <w:color w:val="000000" w:themeColor="text1"/>
                <w:sz w:val="22"/>
                <w:szCs w:val="22"/>
              </w:rPr>
            </w:pPr>
          </w:p>
        </w:tc>
      </w:tr>
      <w:tr w:rsidR="002E745D" w:rsidRPr="00A565B0" w14:paraId="132E6813" w14:textId="77777777" w:rsidTr="00821B8C">
        <w:trPr>
          <w:cantSplit/>
          <w:trHeight w:val="2290"/>
          <w:jc w:val="right"/>
        </w:trPr>
        <w:tc>
          <w:tcPr>
            <w:tcW w:w="1073" w:type="dxa"/>
            <w:vMerge/>
            <w:vAlign w:val="center"/>
          </w:tcPr>
          <w:p w14:paraId="435F8302" w14:textId="77777777" w:rsidR="002E745D" w:rsidRPr="00A565B0" w:rsidRDefault="002E745D" w:rsidP="002E745D">
            <w:pPr>
              <w:widowControl/>
              <w:overflowPunct w:val="0"/>
              <w:ind w:left="-57" w:right="-57"/>
              <w:jc w:val="center"/>
              <w:textAlignment w:val="baseline"/>
              <w:rPr>
                <w:rFonts w:ascii="Arial" w:hAnsi="Arial" w:cs="Arial"/>
                <w:b/>
                <w:bCs/>
                <w:color w:val="000000" w:themeColor="text1"/>
                <w:sz w:val="22"/>
                <w:szCs w:val="22"/>
              </w:rPr>
            </w:pPr>
          </w:p>
        </w:tc>
        <w:tc>
          <w:tcPr>
            <w:tcW w:w="1114" w:type="dxa"/>
            <w:vMerge/>
            <w:vAlign w:val="center"/>
          </w:tcPr>
          <w:p w14:paraId="4231C2A9" w14:textId="77777777" w:rsidR="002E745D" w:rsidRPr="00A565B0" w:rsidRDefault="002E745D" w:rsidP="002E745D">
            <w:pPr>
              <w:widowControl/>
              <w:overflowPunct w:val="0"/>
              <w:ind w:left="-57" w:right="-57"/>
              <w:jc w:val="center"/>
              <w:textAlignment w:val="baseline"/>
              <w:rPr>
                <w:rFonts w:ascii="Arial" w:hAnsi="Arial" w:cs="Arial"/>
                <w:b/>
                <w:bCs/>
                <w:color w:val="000000" w:themeColor="text1"/>
                <w:sz w:val="22"/>
                <w:szCs w:val="22"/>
              </w:rPr>
            </w:pPr>
          </w:p>
        </w:tc>
        <w:tc>
          <w:tcPr>
            <w:tcW w:w="1115" w:type="dxa"/>
            <w:vMerge/>
            <w:vAlign w:val="center"/>
          </w:tcPr>
          <w:p w14:paraId="0A05AC8F" w14:textId="77777777" w:rsidR="002E745D" w:rsidRPr="00A565B0" w:rsidRDefault="002E745D" w:rsidP="002E745D">
            <w:pPr>
              <w:widowControl/>
              <w:overflowPunct w:val="0"/>
              <w:ind w:left="-57" w:right="-57"/>
              <w:jc w:val="center"/>
              <w:textAlignment w:val="baseline"/>
              <w:rPr>
                <w:rFonts w:ascii="Arial" w:hAnsi="Arial" w:cs="Arial"/>
                <w:b/>
                <w:bCs/>
                <w:color w:val="000000" w:themeColor="text1"/>
                <w:sz w:val="22"/>
                <w:szCs w:val="22"/>
              </w:rPr>
            </w:pPr>
          </w:p>
        </w:tc>
        <w:tc>
          <w:tcPr>
            <w:tcW w:w="1934" w:type="dxa"/>
            <w:vMerge/>
            <w:vAlign w:val="center"/>
          </w:tcPr>
          <w:p w14:paraId="16B9914A" w14:textId="77777777" w:rsidR="002E745D" w:rsidRPr="00A565B0" w:rsidRDefault="002E745D" w:rsidP="002E745D">
            <w:pPr>
              <w:widowControl/>
              <w:overflowPunct w:val="0"/>
              <w:ind w:left="-57" w:right="-57"/>
              <w:jc w:val="center"/>
              <w:textAlignment w:val="baseline"/>
              <w:rPr>
                <w:rFonts w:ascii="Arial" w:hAnsi="Arial" w:cs="Arial"/>
                <w:b/>
                <w:bCs/>
                <w:color w:val="000000" w:themeColor="text1"/>
                <w:sz w:val="22"/>
                <w:szCs w:val="22"/>
              </w:rPr>
            </w:pPr>
          </w:p>
        </w:tc>
        <w:tc>
          <w:tcPr>
            <w:tcW w:w="1131" w:type="dxa"/>
            <w:vMerge/>
            <w:vAlign w:val="center"/>
          </w:tcPr>
          <w:p w14:paraId="68078538" w14:textId="77777777" w:rsidR="002E745D" w:rsidRPr="00A565B0" w:rsidRDefault="002E745D" w:rsidP="002E745D">
            <w:pPr>
              <w:widowControl/>
              <w:overflowPunct w:val="0"/>
              <w:ind w:left="-57" w:right="-57"/>
              <w:jc w:val="center"/>
              <w:textAlignment w:val="baseline"/>
              <w:rPr>
                <w:rFonts w:ascii="Arial" w:hAnsi="Arial" w:cs="Arial"/>
                <w:b/>
                <w:bCs/>
                <w:color w:val="000000" w:themeColor="text1"/>
                <w:sz w:val="22"/>
                <w:szCs w:val="22"/>
              </w:rPr>
            </w:pPr>
          </w:p>
        </w:tc>
        <w:tc>
          <w:tcPr>
            <w:tcW w:w="1837" w:type="dxa"/>
            <w:vMerge/>
            <w:vAlign w:val="center"/>
          </w:tcPr>
          <w:p w14:paraId="038E9E2C" w14:textId="77777777" w:rsidR="002E745D" w:rsidRPr="00A565B0" w:rsidRDefault="002E745D" w:rsidP="002E745D">
            <w:pPr>
              <w:widowControl/>
              <w:overflowPunct w:val="0"/>
              <w:ind w:left="-57" w:right="-57"/>
              <w:jc w:val="center"/>
              <w:textAlignment w:val="baseline"/>
              <w:rPr>
                <w:rFonts w:ascii="Arial" w:hAnsi="Arial" w:cs="Arial"/>
                <w:b/>
                <w:bCs/>
                <w:color w:val="000000" w:themeColor="text1"/>
                <w:sz w:val="22"/>
                <w:szCs w:val="22"/>
              </w:rPr>
            </w:pPr>
          </w:p>
        </w:tc>
        <w:tc>
          <w:tcPr>
            <w:tcW w:w="2769" w:type="dxa"/>
            <w:vMerge/>
            <w:vAlign w:val="center"/>
          </w:tcPr>
          <w:p w14:paraId="1156B5E2" w14:textId="77777777" w:rsidR="002E745D" w:rsidRPr="00A565B0" w:rsidRDefault="002E745D" w:rsidP="002E745D">
            <w:pPr>
              <w:widowControl/>
              <w:overflowPunct w:val="0"/>
              <w:ind w:left="-57" w:right="-57"/>
              <w:jc w:val="center"/>
              <w:textAlignment w:val="baseline"/>
              <w:rPr>
                <w:rFonts w:ascii="Arial" w:hAnsi="Arial" w:cs="Arial"/>
                <w:b/>
                <w:bCs/>
                <w:color w:val="000000" w:themeColor="text1"/>
                <w:sz w:val="22"/>
                <w:szCs w:val="22"/>
              </w:rPr>
            </w:pPr>
          </w:p>
        </w:tc>
        <w:tc>
          <w:tcPr>
            <w:tcW w:w="3738" w:type="dxa"/>
            <w:vMerge/>
            <w:vAlign w:val="center"/>
          </w:tcPr>
          <w:p w14:paraId="468C65E9" w14:textId="77777777" w:rsidR="002E745D" w:rsidRPr="00A565B0" w:rsidRDefault="002E745D" w:rsidP="002E745D">
            <w:pPr>
              <w:widowControl/>
              <w:overflowPunct w:val="0"/>
              <w:ind w:left="-57" w:right="-57"/>
              <w:jc w:val="center"/>
              <w:textAlignment w:val="baseline"/>
              <w:rPr>
                <w:rFonts w:ascii="Arial" w:hAnsi="Arial" w:cs="Arial"/>
                <w:b/>
                <w:bCs/>
                <w:color w:val="000000" w:themeColor="text1"/>
                <w:sz w:val="22"/>
                <w:szCs w:val="22"/>
              </w:rPr>
            </w:pPr>
          </w:p>
        </w:tc>
      </w:tr>
      <w:tr w:rsidR="002E745D" w:rsidRPr="00A565B0" w14:paraId="4A5CD995" w14:textId="77777777" w:rsidTr="002E745D">
        <w:trPr>
          <w:trHeight w:val="194"/>
          <w:jc w:val="right"/>
        </w:trPr>
        <w:tc>
          <w:tcPr>
            <w:tcW w:w="1073" w:type="dxa"/>
            <w:tcBorders>
              <w:bottom w:val="double" w:sz="4" w:space="0" w:color="auto"/>
            </w:tcBorders>
            <w:vAlign w:val="center"/>
          </w:tcPr>
          <w:p w14:paraId="765B5EDD" w14:textId="77777777" w:rsidR="002E745D" w:rsidRPr="00A565B0" w:rsidRDefault="002E745D" w:rsidP="002E745D">
            <w:pPr>
              <w:widowControl/>
              <w:overflowPunct w:val="0"/>
              <w:ind w:left="-57" w:right="-57"/>
              <w:jc w:val="center"/>
              <w:textAlignment w:val="baseline"/>
              <w:rPr>
                <w:rFonts w:ascii="Arial" w:hAnsi="Arial" w:cs="Arial"/>
                <w:b/>
                <w:bCs/>
                <w:color w:val="000000" w:themeColor="text1"/>
                <w:sz w:val="22"/>
                <w:szCs w:val="22"/>
              </w:rPr>
            </w:pPr>
            <w:r w:rsidRPr="00A565B0">
              <w:rPr>
                <w:rFonts w:ascii="Arial" w:hAnsi="Arial" w:cs="Arial"/>
                <w:b/>
                <w:bCs/>
                <w:color w:val="000000" w:themeColor="text1"/>
                <w:sz w:val="22"/>
                <w:szCs w:val="22"/>
              </w:rPr>
              <w:t>1</w:t>
            </w:r>
          </w:p>
        </w:tc>
        <w:tc>
          <w:tcPr>
            <w:tcW w:w="1114" w:type="dxa"/>
            <w:tcBorders>
              <w:bottom w:val="double" w:sz="4" w:space="0" w:color="auto"/>
            </w:tcBorders>
            <w:vAlign w:val="center"/>
          </w:tcPr>
          <w:p w14:paraId="2A534CCE" w14:textId="77777777" w:rsidR="002E745D" w:rsidRPr="00A565B0" w:rsidRDefault="002E745D" w:rsidP="002E745D">
            <w:pPr>
              <w:widowControl/>
              <w:overflowPunct w:val="0"/>
              <w:ind w:left="-57" w:right="-57"/>
              <w:jc w:val="center"/>
              <w:textAlignment w:val="baseline"/>
              <w:rPr>
                <w:rFonts w:ascii="Arial" w:hAnsi="Arial" w:cs="Arial"/>
                <w:b/>
                <w:bCs/>
                <w:color w:val="000000" w:themeColor="text1"/>
                <w:sz w:val="22"/>
                <w:szCs w:val="22"/>
              </w:rPr>
            </w:pPr>
            <w:r w:rsidRPr="00A565B0">
              <w:rPr>
                <w:rFonts w:ascii="Arial" w:hAnsi="Arial" w:cs="Arial"/>
                <w:b/>
                <w:bCs/>
                <w:color w:val="000000" w:themeColor="text1"/>
                <w:sz w:val="22"/>
                <w:szCs w:val="22"/>
              </w:rPr>
              <w:t>2</w:t>
            </w:r>
          </w:p>
        </w:tc>
        <w:tc>
          <w:tcPr>
            <w:tcW w:w="1115" w:type="dxa"/>
            <w:tcBorders>
              <w:bottom w:val="double" w:sz="4" w:space="0" w:color="auto"/>
            </w:tcBorders>
            <w:vAlign w:val="center"/>
          </w:tcPr>
          <w:p w14:paraId="58B652E0" w14:textId="77777777" w:rsidR="002E745D" w:rsidRPr="00A565B0" w:rsidRDefault="002E745D" w:rsidP="002E745D">
            <w:pPr>
              <w:widowControl/>
              <w:overflowPunct w:val="0"/>
              <w:ind w:left="-57" w:right="-57"/>
              <w:jc w:val="center"/>
              <w:textAlignment w:val="baseline"/>
              <w:rPr>
                <w:rFonts w:ascii="Arial" w:hAnsi="Arial" w:cs="Arial"/>
                <w:b/>
                <w:bCs/>
                <w:color w:val="000000" w:themeColor="text1"/>
                <w:sz w:val="22"/>
                <w:szCs w:val="22"/>
              </w:rPr>
            </w:pPr>
            <w:r w:rsidRPr="00A565B0">
              <w:rPr>
                <w:rFonts w:ascii="Arial" w:hAnsi="Arial" w:cs="Arial"/>
                <w:b/>
                <w:bCs/>
                <w:color w:val="000000" w:themeColor="text1"/>
                <w:sz w:val="22"/>
                <w:szCs w:val="22"/>
              </w:rPr>
              <w:t>3</w:t>
            </w:r>
          </w:p>
        </w:tc>
        <w:tc>
          <w:tcPr>
            <w:tcW w:w="1934" w:type="dxa"/>
            <w:tcBorders>
              <w:bottom w:val="double" w:sz="4" w:space="0" w:color="auto"/>
            </w:tcBorders>
            <w:vAlign w:val="center"/>
          </w:tcPr>
          <w:p w14:paraId="6596459F" w14:textId="77777777" w:rsidR="002E745D" w:rsidRPr="00A565B0" w:rsidRDefault="002E745D" w:rsidP="002E745D">
            <w:pPr>
              <w:widowControl/>
              <w:overflowPunct w:val="0"/>
              <w:ind w:left="-57" w:right="-57"/>
              <w:jc w:val="center"/>
              <w:textAlignment w:val="baseline"/>
              <w:rPr>
                <w:rFonts w:ascii="Arial" w:hAnsi="Arial" w:cs="Arial"/>
                <w:b/>
                <w:bCs/>
                <w:color w:val="000000" w:themeColor="text1"/>
                <w:sz w:val="22"/>
                <w:szCs w:val="22"/>
              </w:rPr>
            </w:pPr>
            <w:r w:rsidRPr="00A565B0">
              <w:rPr>
                <w:rFonts w:ascii="Arial" w:hAnsi="Arial" w:cs="Arial"/>
                <w:b/>
                <w:bCs/>
                <w:color w:val="000000" w:themeColor="text1"/>
                <w:sz w:val="22"/>
                <w:szCs w:val="22"/>
              </w:rPr>
              <w:t>4</w:t>
            </w:r>
          </w:p>
        </w:tc>
        <w:tc>
          <w:tcPr>
            <w:tcW w:w="1131" w:type="dxa"/>
            <w:tcBorders>
              <w:bottom w:val="double" w:sz="4" w:space="0" w:color="auto"/>
            </w:tcBorders>
            <w:vAlign w:val="center"/>
          </w:tcPr>
          <w:p w14:paraId="50F9D454" w14:textId="77777777" w:rsidR="002E745D" w:rsidRPr="00A565B0" w:rsidRDefault="002E745D" w:rsidP="002E745D">
            <w:pPr>
              <w:widowControl/>
              <w:overflowPunct w:val="0"/>
              <w:ind w:left="-57" w:right="-57"/>
              <w:jc w:val="center"/>
              <w:textAlignment w:val="baseline"/>
              <w:rPr>
                <w:rFonts w:ascii="Arial" w:hAnsi="Arial" w:cs="Arial"/>
                <w:b/>
                <w:bCs/>
                <w:color w:val="000000" w:themeColor="text1"/>
                <w:sz w:val="22"/>
                <w:szCs w:val="22"/>
              </w:rPr>
            </w:pPr>
            <w:r w:rsidRPr="00A565B0">
              <w:rPr>
                <w:rFonts w:ascii="Arial" w:hAnsi="Arial" w:cs="Arial"/>
                <w:b/>
                <w:bCs/>
                <w:color w:val="000000" w:themeColor="text1"/>
                <w:sz w:val="22"/>
                <w:szCs w:val="22"/>
              </w:rPr>
              <w:t>5</w:t>
            </w:r>
          </w:p>
        </w:tc>
        <w:tc>
          <w:tcPr>
            <w:tcW w:w="1837" w:type="dxa"/>
            <w:tcBorders>
              <w:bottom w:val="double" w:sz="4" w:space="0" w:color="auto"/>
            </w:tcBorders>
            <w:vAlign w:val="center"/>
          </w:tcPr>
          <w:p w14:paraId="1B53861D" w14:textId="77777777" w:rsidR="002E745D" w:rsidRPr="00A565B0" w:rsidRDefault="002E745D" w:rsidP="002E745D">
            <w:pPr>
              <w:widowControl/>
              <w:overflowPunct w:val="0"/>
              <w:ind w:left="-57" w:right="-57"/>
              <w:jc w:val="center"/>
              <w:textAlignment w:val="baseline"/>
              <w:rPr>
                <w:rFonts w:ascii="Arial" w:hAnsi="Arial" w:cs="Arial"/>
                <w:b/>
                <w:bCs/>
                <w:color w:val="000000" w:themeColor="text1"/>
                <w:sz w:val="22"/>
                <w:szCs w:val="22"/>
              </w:rPr>
            </w:pPr>
            <w:r w:rsidRPr="00A565B0">
              <w:rPr>
                <w:rFonts w:ascii="Arial" w:hAnsi="Arial" w:cs="Arial"/>
                <w:b/>
                <w:bCs/>
                <w:color w:val="000000" w:themeColor="text1"/>
                <w:sz w:val="22"/>
                <w:szCs w:val="22"/>
              </w:rPr>
              <w:t>6</w:t>
            </w:r>
          </w:p>
        </w:tc>
        <w:tc>
          <w:tcPr>
            <w:tcW w:w="2769" w:type="dxa"/>
            <w:tcBorders>
              <w:bottom w:val="double" w:sz="4" w:space="0" w:color="auto"/>
            </w:tcBorders>
            <w:vAlign w:val="center"/>
          </w:tcPr>
          <w:p w14:paraId="6E4CDA14" w14:textId="77777777" w:rsidR="002E745D" w:rsidRPr="00A565B0" w:rsidRDefault="002E745D" w:rsidP="002E745D">
            <w:pPr>
              <w:widowControl/>
              <w:overflowPunct w:val="0"/>
              <w:ind w:left="-57" w:right="-57"/>
              <w:jc w:val="center"/>
              <w:textAlignment w:val="baseline"/>
              <w:rPr>
                <w:rFonts w:ascii="Arial" w:hAnsi="Arial" w:cs="Arial"/>
                <w:b/>
                <w:bCs/>
                <w:color w:val="000000" w:themeColor="text1"/>
                <w:sz w:val="22"/>
                <w:szCs w:val="22"/>
              </w:rPr>
            </w:pPr>
            <w:r w:rsidRPr="00A565B0">
              <w:rPr>
                <w:rFonts w:ascii="Arial" w:hAnsi="Arial" w:cs="Arial"/>
                <w:b/>
                <w:bCs/>
                <w:color w:val="000000" w:themeColor="text1"/>
                <w:sz w:val="22"/>
                <w:szCs w:val="22"/>
              </w:rPr>
              <w:t>7</w:t>
            </w:r>
          </w:p>
        </w:tc>
        <w:tc>
          <w:tcPr>
            <w:tcW w:w="3738" w:type="dxa"/>
            <w:tcBorders>
              <w:bottom w:val="double" w:sz="4" w:space="0" w:color="auto"/>
            </w:tcBorders>
            <w:vAlign w:val="center"/>
          </w:tcPr>
          <w:p w14:paraId="15571F6A" w14:textId="77777777" w:rsidR="002E745D" w:rsidRPr="00A565B0" w:rsidRDefault="002E745D" w:rsidP="002E745D">
            <w:pPr>
              <w:widowControl/>
              <w:overflowPunct w:val="0"/>
              <w:ind w:left="-57" w:right="-57"/>
              <w:jc w:val="center"/>
              <w:textAlignment w:val="baseline"/>
              <w:rPr>
                <w:rFonts w:ascii="Arial" w:hAnsi="Arial" w:cs="Arial"/>
                <w:b/>
                <w:bCs/>
                <w:color w:val="000000" w:themeColor="text1"/>
                <w:sz w:val="22"/>
                <w:szCs w:val="22"/>
              </w:rPr>
            </w:pPr>
            <w:r w:rsidRPr="00A565B0">
              <w:rPr>
                <w:rFonts w:ascii="Arial" w:hAnsi="Arial" w:cs="Arial"/>
                <w:b/>
                <w:bCs/>
                <w:color w:val="000000" w:themeColor="text1"/>
                <w:sz w:val="22"/>
                <w:szCs w:val="22"/>
              </w:rPr>
              <w:t>8</w:t>
            </w:r>
          </w:p>
        </w:tc>
      </w:tr>
      <w:tr w:rsidR="00A565B0" w:rsidRPr="00A565B0" w14:paraId="68FC4B86" w14:textId="77777777" w:rsidTr="00A565B0">
        <w:trPr>
          <w:cantSplit/>
          <w:trHeight w:val="194"/>
          <w:jc w:val="right"/>
        </w:trPr>
        <w:tc>
          <w:tcPr>
            <w:tcW w:w="1073" w:type="dxa"/>
            <w:tcBorders>
              <w:top w:val="double" w:sz="4" w:space="0" w:color="auto"/>
              <w:left w:val="double" w:sz="4" w:space="0" w:color="auto"/>
              <w:bottom w:val="single" w:sz="4" w:space="0" w:color="auto"/>
            </w:tcBorders>
            <w:shd w:val="clear" w:color="auto" w:fill="auto"/>
            <w:vAlign w:val="center"/>
          </w:tcPr>
          <w:p w14:paraId="67140C2F" w14:textId="77777777" w:rsidR="00A565B0" w:rsidRPr="00A565B0" w:rsidRDefault="00A565B0" w:rsidP="002E745D">
            <w:pPr>
              <w:widowControl/>
              <w:overflowPunct w:val="0"/>
              <w:jc w:val="center"/>
              <w:textAlignment w:val="baseline"/>
              <w:rPr>
                <w:rFonts w:ascii="Arial" w:hAnsi="Arial" w:cs="Arial"/>
                <w:bCs/>
                <w:color w:val="000000" w:themeColor="text1"/>
                <w:sz w:val="22"/>
                <w:szCs w:val="22"/>
              </w:rPr>
            </w:pPr>
            <w:r w:rsidRPr="00A565B0">
              <w:rPr>
                <w:rFonts w:ascii="Arial" w:hAnsi="Arial" w:cs="Arial"/>
                <w:bCs/>
                <w:color w:val="000000" w:themeColor="text1"/>
                <w:sz w:val="22"/>
                <w:szCs w:val="22"/>
              </w:rPr>
              <w:t>С</w:t>
            </w:r>
            <w:r w:rsidRPr="00A565B0">
              <w:rPr>
                <w:rFonts w:ascii="Arial" w:hAnsi="Arial" w:cs="Arial"/>
                <w:bCs/>
                <w:color w:val="000000" w:themeColor="text1"/>
                <w:sz w:val="22"/>
                <w:szCs w:val="22"/>
                <w:vertAlign w:val="subscript"/>
              </w:rPr>
              <w:t>3</w:t>
            </w:r>
          </w:p>
        </w:tc>
        <w:tc>
          <w:tcPr>
            <w:tcW w:w="1114" w:type="dxa"/>
            <w:tcBorders>
              <w:top w:val="double" w:sz="4" w:space="0" w:color="auto"/>
              <w:bottom w:val="single" w:sz="4" w:space="0" w:color="auto"/>
            </w:tcBorders>
            <w:vAlign w:val="center"/>
          </w:tcPr>
          <w:p w14:paraId="072445DD" w14:textId="27609B58" w:rsidR="00A565B0" w:rsidRPr="00A565B0" w:rsidRDefault="00A565B0" w:rsidP="002E745D">
            <w:pPr>
              <w:widowControl/>
              <w:overflowPunct w:val="0"/>
              <w:jc w:val="center"/>
              <w:textAlignment w:val="baseline"/>
              <w:rPr>
                <w:rFonts w:ascii="Arial" w:hAnsi="Arial" w:cs="Arial"/>
                <w:bCs/>
                <w:color w:val="000000" w:themeColor="text1"/>
                <w:sz w:val="22"/>
                <w:szCs w:val="22"/>
              </w:rPr>
            </w:pPr>
            <w:r w:rsidRPr="00A565B0">
              <w:rPr>
                <w:rFonts w:ascii="Arial" w:hAnsi="Arial" w:cs="Arial"/>
                <w:bCs/>
                <w:color w:val="000000" w:themeColor="text1"/>
                <w:sz w:val="22"/>
                <w:szCs w:val="22"/>
              </w:rPr>
              <w:t>3000</w:t>
            </w:r>
          </w:p>
        </w:tc>
        <w:tc>
          <w:tcPr>
            <w:tcW w:w="1115" w:type="dxa"/>
            <w:tcBorders>
              <w:top w:val="double" w:sz="4" w:space="0" w:color="auto"/>
              <w:bottom w:val="single" w:sz="4" w:space="0" w:color="auto"/>
            </w:tcBorders>
            <w:vAlign w:val="center"/>
          </w:tcPr>
          <w:p w14:paraId="4A987189" w14:textId="77777777" w:rsidR="00A565B0" w:rsidRPr="00A565B0" w:rsidRDefault="00A565B0" w:rsidP="002E745D">
            <w:pPr>
              <w:widowControl/>
              <w:overflowPunct w:val="0"/>
              <w:jc w:val="center"/>
              <w:textAlignment w:val="baseline"/>
              <w:rPr>
                <w:rFonts w:ascii="Arial" w:hAnsi="Arial" w:cs="Arial"/>
                <w:bCs/>
                <w:color w:val="000000" w:themeColor="text1"/>
                <w:sz w:val="22"/>
                <w:szCs w:val="22"/>
              </w:rPr>
            </w:pPr>
            <w:r w:rsidRPr="00A565B0">
              <w:rPr>
                <w:rFonts w:ascii="Arial" w:hAnsi="Arial" w:cs="Arial"/>
                <w:bCs/>
                <w:color w:val="000000" w:themeColor="text1"/>
                <w:sz w:val="22"/>
                <w:szCs w:val="22"/>
              </w:rPr>
              <w:t>3200/</w:t>
            </w:r>
          </w:p>
          <w:p w14:paraId="1598DA26" w14:textId="6EC95E0A" w:rsidR="00A565B0" w:rsidRPr="00A565B0" w:rsidRDefault="00A565B0" w:rsidP="002E745D">
            <w:pPr>
              <w:widowControl/>
              <w:overflowPunct w:val="0"/>
              <w:jc w:val="center"/>
              <w:textAlignment w:val="baseline"/>
              <w:rPr>
                <w:rFonts w:ascii="Arial" w:hAnsi="Arial" w:cs="Arial"/>
                <w:bCs/>
                <w:color w:val="000000" w:themeColor="text1"/>
                <w:sz w:val="22"/>
                <w:szCs w:val="22"/>
              </w:rPr>
            </w:pPr>
            <w:r>
              <w:rPr>
                <w:rFonts w:ascii="Arial" w:hAnsi="Arial" w:cs="Arial"/>
                <w:bCs/>
                <w:color w:val="000000" w:themeColor="text1"/>
                <w:sz w:val="22"/>
                <w:szCs w:val="22"/>
              </w:rPr>
              <w:t>3204,3</w:t>
            </w:r>
          </w:p>
        </w:tc>
        <w:tc>
          <w:tcPr>
            <w:tcW w:w="1934" w:type="dxa"/>
            <w:tcBorders>
              <w:top w:val="double" w:sz="4" w:space="0" w:color="auto"/>
              <w:bottom w:val="single" w:sz="4" w:space="0" w:color="auto"/>
            </w:tcBorders>
            <w:vAlign w:val="center"/>
          </w:tcPr>
          <w:p w14:paraId="23F59363" w14:textId="77777777" w:rsidR="00A565B0" w:rsidRPr="00A565B0" w:rsidRDefault="00A565B0" w:rsidP="002E745D">
            <w:pPr>
              <w:widowControl/>
              <w:overflowPunct w:val="0"/>
              <w:jc w:val="center"/>
              <w:textAlignment w:val="baseline"/>
              <w:rPr>
                <w:rFonts w:ascii="Arial" w:hAnsi="Arial" w:cs="Arial"/>
                <w:bCs/>
                <w:color w:val="000000" w:themeColor="text1"/>
                <w:sz w:val="22"/>
                <w:szCs w:val="22"/>
              </w:rPr>
            </w:pPr>
            <w:r w:rsidRPr="00A565B0">
              <w:rPr>
                <w:rFonts w:ascii="Arial" w:hAnsi="Arial" w:cs="Arial"/>
                <w:bCs/>
                <w:color w:val="000000" w:themeColor="text1"/>
                <w:sz w:val="22"/>
                <w:szCs w:val="22"/>
              </w:rPr>
              <w:t>Газ+конденсат</w:t>
            </w:r>
          </w:p>
        </w:tc>
        <w:tc>
          <w:tcPr>
            <w:tcW w:w="1131" w:type="dxa"/>
            <w:tcBorders>
              <w:top w:val="double" w:sz="4" w:space="0" w:color="auto"/>
              <w:bottom w:val="single" w:sz="4" w:space="0" w:color="auto"/>
            </w:tcBorders>
            <w:vAlign w:val="center"/>
          </w:tcPr>
          <w:p w14:paraId="1F23FD8E" w14:textId="77777777" w:rsidR="00A565B0" w:rsidRPr="00A565B0" w:rsidRDefault="00A565B0" w:rsidP="002E745D">
            <w:pPr>
              <w:widowControl/>
              <w:overflowPunct w:val="0"/>
              <w:jc w:val="center"/>
              <w:textAlignment w:val="baseline"/>
              <w:rPr>
                <w:rFonts w:ascii="Arial" w:hAnsi="Arial" w:cs="Arial"/>
                <w:bCs/>
                <w:color w:val="000000" w:themeColor="text1"/>
                <w:sz w:val="22"/>
                <w:szCs w:val="22"/>
              </w:rPr>
            </w:pPr>
            <w:r w:rsidRPr="00A565B0">
              <w:rPr>
                <w:rFonts w:ascii="Arial" w:hAnsi="Arial" w:cs="Arial"/>
                <w:bCs/>
                <w:color w:val="000000" w:themeColor="text1"/>
                <w:sz w:val="22"/>
                <w:szCs w:val="22"/>
              </w:rPr>
              <w:t>3000</w:t>
            </w:r>
          </w:p>
        </w:tc>
        <w:tc>
          <w:tcPr>
            <w:tcW w:w="1837" w:type="dxa"/>
            <w:tcBorders>
              <w:top w:val="double" w:sz="4" w:space="0" w:color="auto"/>
              <w:bottom w:val="single" w:sz="4" w:space="0" w:color="auto"/>
            </w:tcBorders>
            <w:vAlign w:val="center"/>
          </w:tcPr>
          <w:p w14:paraId="42C2FA17" w14:textId="77777777" w:rsidR="00A565B0" w:rsidRPr="00A565B0" w:rsidRDefault="00A565B0" w:rsidP="002E745D">
            <w:pPr>
              <w:widowControl/>
              <w:overflowPunct w:val="0"/>
              <w:jc w:val="center"/>
              <w:textAlignment w:val="baseline"/>
              <w:rPr>
                <w:rFonts w:ascii="Arial" w:hAnsi="Arial" w:cs="Arial"/>
                <w:bCs/>
                <w:color w:val="000000" w:themeColor="text1"/>
                <w:sz w:val="22"/>
                <w:szCs w:val="22"/>
              </w:rPr>
            </w:pPr>
            <w:r w:rsidRPr="00A565B0">
              <w:rPr>
                <w:rFonts w:ascii="Arial" w:hAnsi="Arial" w:cs="Arial"/>
                <w:bCs/>
                <w:color w:val="000000" w:themeColor="text1"/>
                <w:sz w:val="22"/>
                <w:szCs w:val="22"/>
              </w:rPr>
              <w:t>0,7110</w:t>
            </w:r>
          </w:p>
        </w:tc>
        <w:tc>
          <w:tcPr>
            <w:tcW w:w="2769" w:type="dxa"/>
            <w:vMerge w:val="restart"/>
            <w:tcBorders>
              <w:top w:val="double" w:sz="4" w:space="0" w:color="auto"/>
            </w:tcBorders>
            <w:vAlign w:val="center"/>
          </w:tcPr>
          <w:p w14:paraId="4D012576" w14:textId="77777777" w:rsidR="00A565B0" w:rsidRPr="00A565B0" w:rsidRDefault="00A565B0" w:rsidP="002E745D">
            <w:pPr>
              <w:widowControl/>
              <w:overflowPunct w:val="0"/>
              <w:jc w:val="center"/>
              <w:textAlignment w:val="baseline"/>
              <w:rPr>
                <w:rFonts w:ascii="Arial" w:hAnsi="Arial" w:cs="Arial"/>
                <w:bCs/>
                <w:color w:val="000000" w:themeColor="text1"/>
                <w:sz w:val="22"/>
                <w:szCs w:val="22"/>
              </w:rPr>
            </w:pPr>
            <w:r w:rsidRPr="00A565B0">
              <w:rPr>
                <w:rFonts w:ascii="Arial" w:hAnsi="Arial" w:cs="Arial"/>
                <w:bCs/>
                <w:color w:val="000000" w:themeColor="text1"/>
                <w:sz w:val="22"/>
                <w:szCs w:val="22"/>
              </w:rPr>
              <w:t>При превышении пластового давления на 5% над забойным</w:t>
            </w:r>
          </w:p>
        </w:tc>
        <w:tc>
          <w:tcPr>
            <w:tcW w:w="3738" w:type="dxa"/>
            <w:vMerge w:val="restart"/>
            <w:tcBorders>
              <w:top w:val="double" w:sz="4" w:space="0" w:color="auto"/>
            </w:tcBorders>
            <w:vAlign w:val="center"/>
          </w:tcPr>
          <w:p w14:paraId="4007094B" w14:textId="77777777" w:rsidR="00A565B0" w:rsidRPr="00A565B0" w:rsidRDefault="00A565B0" w:rsidP="002E745D">
            <w:pPr>
              <w:widowControl/>
              <w:overflowPunct w:val="0"/>
              <w:jc w:val="center"/>
              <w:textAlignment w:val="baseline"/>
              <w:rPr>
                <w:rFonts w:ascii="Arial" w:hAnsi="Arial" w:cs="Arial"/>
                <w:bCs/>
                <w:color w:val="000000" w:themeColor="text1"/>
                <w:sz w:val="22"/>
                <w:szCs w:val="22"/>
              </w:rPr>
            </w:pPr>
            <w:r w:rsidRPr="00A565B0">
              <w:rPr>
                <w:rFonts w:ascii="Arial" w:hAnsi="Arial" w:cs="Arial"/>
                <w:bCs/>
                <w:color w:val="000000" w:themeColor="text1"/>
                <w:sz w:val="22"/>
                <w:szCs w:val="22"/>
              </w:rPr>
              <w:t>Разгазирование раствора, фонтан нефти и газа с водой</w:t>
            </w:r>
          </w:p>
        </w:tc>
      </w:tr>
      <w:tr w:rsidR="00A565B0" w:rsidRPr="00A565B0" w14:paraId="51363BB5" w14:textId="77777777" w:rsidTr="002412F3">
        <w:trPr>
          <w:cantSplit/>
          <w:trHeight w:val="194"/>
          <w:jc w:val="right"/>
        </w:trPr>
        <w:tc>
          <w:tcPr>
            <w:tcW w:w="1073" w:type="dxa"/>
            <w:tcBorders>
              <w:top w:val="single" w:sz="4" w:space="0" w:color="auto"/>
              <w:left w:val="double" w:sz="4" w:space="0" w:color="auto"/>
              <w:bottom w:val="single" w:sz="4" w:space="0" w:color="auto"/>
            </w:tcBorders>
            <w:shd w:val="clear" w:color="auto" w:fill="auto"/>
            <w:vAlign w:val="center"/>
          </w:tcPr>
          <w:p w14:paraId="1014CFC6" w14:textId="39F33EB1" w:rsidR="00A565B0" w:rsidRPr="00A565B0" w:rsidRDefault="00A565B0" w:rsidP="002E745D">
            <w:pPr>
              <w:widowControl/>
              <w:overflowPunct w:val="0"/>
              <w:jc w:val="center"/>
              <w:textAlignment w:val="baseline"/>
              <w:rPr>
                <w:rFonts w:ascii="Arial" w:hAnsi="Arial" w:cs="Arial"/>
                <w:bCs/>
                <w:color w:val="000000" w:themeColor="text1"/>
                <w:sz w:val="22"/>
                <w:szCs w:val="22"/>
              </w:rPr>
            </w:pPr>
            <w:r w:rsidRPr="00A565B0">
              <w:rPr>
                <w:rFonts w:ascii="Arial" w:hAnsi="Arial" w:cs="Arial"/>
                <w:bCs/>
                <w:color w:val="000000" w:themeColor="text1"/>
                <w:sz w:val="22"/>
                <w:szCs w:val="22"/>
              </w:rPr>
              <w:t>С</w:t>
            </w:r>
            <w:r w:rsidRPr="00A565B0">
              <w:rPr>
                <w:rFonts w:ascii="Arial" w:hAnsi="Arial" w:cs="Arial"/>
                <w:bCs/>
                <w:color w:val="000000" w:themeColor="text1"/>
                <w:sz w:val="22"/>
                <w:szCs w:val="22"/>
                <w:vertAlign w:val="subscript"/>
              </w:rPr>
              <w:t>3</w:t>
            </w:r>
          </w:p>
        </w:tc>
        <w:tc>
          <w:tcPr>
            <w:tcW w:w="1114" w:type="dxa"/>
            <w:tcBorders>
              <w:top w:val="single" w:sz="4" w:space="0" w:color="auto"/>
              <w:bottom w:val="single" w:sz="4" w:space="0" w:color="auto"/>
            </w:tcBorders>
            <w:vAlign w:val="center"/>
          </w:tcPr>
          <w:p w14:paraId="56FCFFF7" w14:textId="77777777" w:rsidR="00A565B0" w:rsidRDefault="00A565B0" w:rsidP="002E745D">
            <w:pPr>
              <w:widowControl/>
              <w:overflowPunct w:val="0"/>
              <w:jc w:val="center"/>
              <w:textAlignment w:val="baseline"/>
              <w:rPr>
                <w:rFonts w:ascii="Arial" w:hAnsi="Arial" w:cs="Arial"/>
                <w:bCs/>
                <w:color w:val="000000" w:themeColor="text1"/>
                <w:sz w:val="22"/>
                <w:szCs w:val="22"/>
              </w:rPr>
            </w:pPr>
            <w:r w:rsidRPr="00A565B0">
              <w:rPr>
                <w:rFonts w:ascii="Arial" w:hAnsi="Arial" w:cs="Arial"/>
                <w:bCs/>
                <w:color w:val="000000" w:themeColor="text1"/>
                <w:sz w:val="22"/>
                <w:szCs w:val="22"/>
              </w:rPr>
              <w:t>3200</w:t>
            </w:r>
            <w:r>
              <w:rPr>
                <w:rFonts w:ascii="Arial" w:hAnsi="Arial" w:cs="Arial"/>
                <w:bCs/>
                <w:color w:val="000000" w:themeColor="text1"/>
                <w:sz w:val="22"/>
                <w:szCs w:val="22"/>
              </w:rPr>
              <w:t>/</w:t>
            </w:r>
          </w:p>
          <w:p w14:paraId="09739A80" w14:textId="0FC3C59C" w:rsidR="00A565B0" w:rsidRPr="00A565B0" w:rsidRDefault="00A565B0" w:rsidP="002E745D">
            <w:pPr>
              <w:widowControl/>
              <w:overflowPunct w:val="0"/>
              <w:jc w:val="center"/>
              <w:textAlignment w:val="baseline"/>
              <w:rPr>
                <w:rFonts w:ascii="Arial" w:hAnsi="Arial" w:cs="Arial"/>
                <w:bCs/>
                <w:color w:val="000000" w:themeColor="text1"/>
                <w:sz w:val="22"/>
                <w:szCs w:val="22"/>
              </w:rPr>
            </w:pPr>
            <w:r>
              <w:rPr>
                <w:rFonts w:ascii="Arial" w:hAnsi="Arial" w:cs="Arial"/>
                <w:bCs/>
                <w:color w:val="000000" w:themeColor="text1"/>
                <w:sz w:val="22"/>
                <w:szCs w:val="22"/>
              </w:rPr>
              <w:t>3204,3</w:t>
            </w:r>
          </w:p>
        </w:tc>
        <w:tc>
          <w:tcPr>
            <w:tcW w:w="1115" w:type="dxa"/>
            <w:tcBorders>
              <w:top w:val="single" w:sz="4" w:space="0" w:color="auto"/>
              <w:bottom w:val="single" w:sz="4" w:space="0" w:color="auto"/>
            </w:tcBorders>
            <w:vAlign w:val="center"/>
          </w:tcPr>
          <w:p w14:paraId="37DCF30E" w14:textId="77777777" w:rsidR="00A565B0" w:rsidRPr="00A565B0" w:rsidRDefault="00A565B0" w:rsidP="002E745D">
            <w:pPr>
              <w:widowControl/>
              <w:overflowPunct w:val="0"/>
              <w:jc w:val="center"/>
              <w:textAlignment w:val="baseline"/>
              <w:rPr>
                <w:rFonts w:ascii="Arial" w:hAnsi="Arial" w:cs="Arial"/>
                <w:bCs/>
                <w:color w:val="000000" w:themeColor="text1"/>
                <w:sz w:val="22"/>
                <w:szCs w:val="22"/>
              </w:rPr>
            </w:pPr>
            <w:r w:rsidRPr="00A565B0">
              <w:rPr>
                <w:rFonts w:ascii="Arial" w:hAnsi="Arial" w:cs="Arial"/>
                <w:bCs/>
                <w:color w:val="000000" w:themeColor="text1"/>
                <w:sz w:val="22"/>
                <w:szCs w:val="22"/>
              </w:rPr>
              <w:t>3250/</w:t>
            </w:r>
          </w:p>
          <w:p w14:paraId="32FAE37D" w14:textId="4908865B" w:rsidR="00A565B0" w:rsidRPr="00A565B0" w:rsidRDefault="00A565B0" w:rsidP="002E745D">
            <w:pPr>
              <w:widowControl/>
              <w:overflowPunct w:val="0"/>
              <w:jc w:val="center"/>
              <w:textAlignment w:val="baseline"/>
              <w:rPr>
                <w:rFonts w:ascii="Arial" w:hAnsi="Arial" w:cs="Arial"/>
                <w:bCs/>
                <w:color w:val="000000" w:themeColor="text1"/>
                <w:sz w:val="22"/>
                <w:szCs w:val="22"/>
              </w:rPr>
            </w:pPr>
            <w:r>
              <w:rPr>
                <w:rFonts w:ascii="Arial" w:hAnsi="Arial" w:cs="Arial"/>
                <w:bCs/>
                <w:color w:val="000000" w:themeColor="text1"/>
                <w:sz w:val="22"/>
                <w:szCs w:val="22"/>
              </w:rPr>
              <w:t>3258,7</w:t>
            </w:r>
          </w:p>
        </w:tc>
        <w:tc>
          <w:tcPr>
            <w:tcW w:w="1934" w:type="dxa"/>
            <w:tcBorders>
              <w:top w:val="single" w:sz="4" w:space="0" w:color="auto"/>
              <w:bottom w:val="single" w:sz="4" w:space="0" w:color="auto"/>
            </w:tcBorders>
            <w:vAlign w:val="center"/>
          </w:tcPr>
          <w:p w14:paraId="5DF5F4B8" w14:textId="1E1CDF70" w:rsidR="00A565B0" w:rsidRPr="00A565B0" w:rsidRDefault="00A565B0" w:rsidP="002E745D">
            <w:pPr>
              <w:widowControl/>
              <w:overflowPunct w:val="0"/>
              <w:jc w:val="center"/>
              <w:textAlignment w:val="baseline"/>
              <w:rPr>
                <w:rFonts w:ascii="Arial" w:hAnsi="Arial" w:cs="Arial"/>
                <w:bCs/>
                <w:color w:val="000000" w:themeColor="text1"/>
                <w:sz w:val="22"/>
                <w:szCs w:val="22"/>
              </w:rPr>
            </w:pPr>
            <w:r w:rsidRPr="00A565B0">
              <w:rPr>
                <w:rFonts w:ascii="Arial" w:hAnsi="Arial" w:cs="Arial"/>
                <w:bCs/>
                <w:color w:val="000000" w:themeColor="text1"/>
                <w:sz w:val="22"/>
                <w:szCs w:val="22"/>
              </w:rPr>
              <w:t>Вода</w:t>
            </w:r>
          </w:p>
        </w:tc>
        <w:tc>
          <w:tcPr>
            <w:tcW w:w="1131" w:type="dxa"/>
            <w:tcBorders>
              <w:top w:val="single" w:sz="4" w:space="0" w:color="auto"/>
              <w:bottom w:val="single" w:sz="4" w:space="0" w:color="auto"/>
            </w:tcBorders>
            <w:vAlign w:val="center"/>
          </w:tcPr>
          <w:p w14:paraId="3FBA2D88" w14:textId="4BCB90D3" w:rsidR="00A565B0" w:rsidRPr="00A565B0" w:rsidRDefault="00A565B0" w:rsidP="002E745D">
            <w:pPr>
              <w:widowControl/>
              <w:overflowPunct w:val="0"/>
              <w:jc w:val="center"/>
              <w:textAlignment w:val="baseline"/>
              <w:rPr>
                <w:rFonts w:ascii="Arial" w:hAnsi="Arial" w:cs="Arial"/>
                <w:bCs/>
                <w:color w:val="000000" w:themeColor="text1"/>
                <w:sz w:val="22"/>
                <w:szCs w:val="22"/>
              </w:rPr>
            </w:pPr>
            <w:r w:rsidRPr="00A565B0">
              <w:rPr>
                <w:rFonts w:ascii="Arial" w:hAnsi="Arial" w:cs="Arial"/>
                <w:bCs/>
                <w:color w:val="000000" w:themeColor="text1"/>
                <w:sz w:val="22"/>
                <w:szCs w:val="22"/>
              </w:rPr>
              <w:t>-</w:t>
            </w:r>
          </w:p>
        </w:tc>
        <w:tc>
          <w:tcPr>
            <w:tcW w:w="1837" w:type="dxa"/>
            <w:tcBorders>
              <w:top w:val="single" w:sz="4" w:space="0" w:color="auto"/>
              <w:bottom w:val="single" w:sz="4" w:space="0" w:color="auto"/>
            </w:tcBorders>
            <w:vAlign w:val="center"/>
          </w:tcPr>
          <w:p w14:paraId="64718974" w14:textId="161CB8AF" w:rsidR="00A565B0" w:rsidRPr="00A565B0" w:rsidRDefault="00A565B0" w:rsidP="002E745D">
            <w:pPr>
              <w:widowControl/>
              <w:overflowPunct w:val="0"/>
              <w:jc w:val="center"/>
              <w:textAlignment w:val="baseline"/>
              <w:rPr>
                <w:rFonts w:ascii="Arial" w:hAnsi="Arial" w:cs="Arial"/>
                <w:bCs/>
                <w:color w:val="000000" w:themeColor="text1"/>
                <w:sz w:val="22"/>
                <w:szCs w:val="22"/>
              </w:rPr>
            </w:pPr>
            <w:r w:rsidRPr="00A565B0">
              <w:rPr>
                <w:rFonts w:ascii="Arial" w:hAnsi="Arial" w:cs="Arial"/>
                <w:bCs/>
                <w:color w:val="000000" w:themeColor="text1"/>
                <w:sz w:val="22"/>
                <w:szCs w:val="22"/>
              </w:rPr>
              <w:t>1,071</w:t>
            </w:r>
          </w:p>
        </w:tc>
        <w:tc>
          <w:tcPr>
            <w:tcW w:w="2769" w:type="dxa"/>
            <w:vMerge/>
            <w:tcBorders>
              <w:top w:val="double" w:sz="4" w:space="0" w:color="auto"/>
            </w:tcBorders>
            <w:vAlign w:val="center"/>
          </w:tcPr>
          <w:p w14:paraId="72B3192E" w14:textId="77777777" w:rsidR="00A565B0" w:rsidRPr="00A565B0" w:rsidRDefault="00A565B0" w:rsidP="002E745D">
            <w:pPr>
              <w:widowControl/>
              <w:overflowPunct w:val="0"/>
              <w:jc w:val="center"/>
              <w:textAlignment w:val="baseline"/>
              <w:rPr>
                <w:rFonts w:ascii="Arial" w:hAnsi="Arial" w:cs="Arial"/>
                <w:bCs/>
                <w:color w:val="000000" w:themeColor="text1"/>
                <w:sz w:val="22"/>
                <w:szCs w:val="22"/>
              </w:rPr>
            </w:pPr>
          </w:p>
        </w:tc>
        <w:tc>
          <w:tcPr>
            <w:tcW w:w="3738" w:type="dxa"/>
            <w:vMerge/>
            <w:vAlign w:val="center"/>
          </w:tcPr>
          <w:p w14:paraId="5BD9E515" w14:textId="77777777" w:rsidR="00A565B0" w:rsidRPr="00A565B0" w:rsidRDefault="00A565B0" w:rsidP="002E745D">
            <w:pPr>
              <w:widowControl/>
              <w:overflowPunct w:val="0"/>
              <w:jc w:val="center"/>
              <w:textAlignment w:val="baseline"/>
              <w:rPr>
                <w:rFonts w:ascii="Arial" w:hAnsi="Arial" w:cs="Arial"/>
                <w:bCs/>
                <w:color w:val="000000" w:themeColor="text1"/>
                <w:sz w:val="22"/>
                <w:szCs w:val="22"/>
              </w:rPr>
            </w:pPr>
          </w:p>
        </w:tc>
      </w:tr>
      <w:tr w:rsidR="00A565B0" w:rsidRPr="00A565B0" w14:paraId="01935376" w14:textId="77777777" w:rsidTr="00A565B0">
        <w:trPr>
          <w:cantSplit/>
          <w:trHeight w:val="528"/>
          <w:jc w:val="right"/>
        </w:trPr>
        <w:tc>
          <w:tcPr>
            <w:tcW w:w="1073" w:type="dxa"/>
            <w:tcBorders>
              <w:top w:val="single" w:sz="4" w:space="0" w:color="auto"/>
              <w:left w:val="double" w:sz="4" w:space="0" w:color="auto"/>
            </w:tcBorders>
            <w:vAlign w:val="center"/>
          </w:tcPr>
          <w:p w14:paraId="0D444BFD" w14:textId="77777777" w:rsidR="00A565B0" w:rsidRPr="00A565B0" w:rsidRDefault="00A565B0" w:rsidP="002E745D">
            <w:pPr>
              <w:widowControl/>
              <w:autoSpaceDE/>
              <w:autoSpaceDN/>
              <w:adjustRightInd/>
              <w:jc w:val="center"/>
              <w:rPr>
                <w:rFonts w:ascii="Arial" w:hAnsi="Arial" w:cs="Arial"/>
                <w:b/>
                <w:bCs/>
                <w:color w:val="000000" w:themeColor="text1"/>
                <w:sz w:val="22"/>
                <w:szCs w:val="22"/>
              </w:rPr>
            </w:pPr>
            <w:r w:rsidRPr="00A565B0">
              <w:rPr>
                <w:rFonts w:ascii="Arial" w:hAnsi="Arial" w:cs="Arial"/>
                <w:color w:val="000000" w:themeColor="text1"/>
                <w:sz w:val="22"/>
                <w:szCs w:val="22"/>
              </w:rPr>
              <w:t>С</w:t>
            </w:r>
            <w:r w:rsidRPr="00A565B0">
              <w:rPr>
                <w:rFonts w:ascii="Arial" w:hAnsi="Arial" w:cs="Arial"/>
                <w:color w:val="000000" w:themeColor="text1"/>
                <w:sz w:val="22"/>
                <w:szCs w:val="22"/>
                <w:vertAlign w:val="subscript"/>
              </w:rPr>
              <w:t>2</w:t>
            </w:r>
          </w:p>
        </w:tc>
        <w:tc>
          <w:tcPr>
            <w:tcW w:w="1114" w:type="dxa"/>
            <w:tcBorders>
              <w:top w:val="single" w:sz="4" w:space="0" w:color="auto"/>
            </w:tcBorders>
            <w:vAlign w:val="center"/>
          </w:tcPr>
          <w:p w14:paraId="7E2A3C56" w14:textId="67172EA4" w:rsidR="00A565B0" w:rsidRDefault="00A565B0" w:rsidP="002E745D">
            <w:pPr>
              <w:widowControl/>
              <w:overflowPunct w:val="0"/>
              <w:jc w:val="center"/>
              <w:textAlignment w:val="baseline"/>
              <w:rPr>
                <w:rFonts w:ascii="Arial" w:hAnsi="Arial" w:cs="Arial"/>
                <w:bCs/>
                <w:color w:val="000000" w:themeColor="text1"/>
                <w:sz w:val="22"/>
                <w:szCs w:val="22"/>
              </w:rPr>
            </w:pPr>
            <w:r w:rsidRPr="00A565B0">
              <w:rPr>
                <w:rFonts w:ascii="Arial" w:hAnsi="Arial" w:cs="Arial"/>
                <w:bCs/>
                <w:color w:val="000000" w:themeColor="text1"/>
                <w:sz w:val="22"/>
                <w:szCs w:val="22"/>
              </w:rPr>
              <w:t>3800/</w:t>
            </w:r>
          </w:p>
          <w:p w14:paraId="1023EEF9" w14:textId="4E440DA8" w:rsidR="00A565B0" w:rsidRPr="00A565B0" w:rsidRDefault="00A565B0" w:rsidP="00A565B0">
            <w:pPr>
              <w:widowControl/>
              <w:overflowPunct w:val="0"/>
              <w:jc w:val="center"/>
              <w:textAlignment w:val="baseline"/>
              <w:rPr>
                <w:rFonts w:ascii="Arial" w:hAnsi="Arial" w:cs="Arial"/>
                <w:bCs/>
                <w:color w:val="000000" w:themeColor="text1"/>
                <w:sz w:val="22"/>
                <w:szCs w:val="22"/>
              </w:rPr>
            </w:pPr>
            <w:r>
              <w:rPr>
                <w:rFonts w:ascii="Arial" w:hAnsi="Arial" w:cs="Arial"/>
                <w:bCs/>
                <w:color w:val="000000" w:themeColor="text1"/>
                <w:sz w:val="22"/>
                <w:szCs w:val="22"/>
              </w:rPr>
              <w:t>4056,6</w:t>
            </w:r>
          </w:p>
        </w:tc>
        <w:tc>
          <w:tcPr>
            <w:tcW w:w="1115" w:type="dxa"/>
            <w:tcBorders>
              <w:top w:val="single" w:sz="4" w:space="0" w:color="auto"/>
            </w:tcBorders>
            <w:vAlign w:val="center"/>
          </w:tcPr>
          <w:p w14:paraId="166FA904" w14:textId="77777777" w:rsidR="00A565B0" w:rsidRPr="00A565B0" w:rsidRDefault="00A565B0" w:rsidP="00A565B0">
            <w:pPr>
              <w:overflowPunct w:val="0"/>
              <w:jc w:val="center"/>
              <w:textAlignment w:val="baseline"/>
              <w:rPr>
                <w:rFonts w:ascii="Arial" w:hAnsi="Arial" w:cs="Arial"/>
                <w:color w:val="000000" w:themeColor="text1"/>
                <w:sz w:val="22"/>
                <w:szCs w:val="22"/>
              </w:rPr>
            </w:pPr>
            <w:r w:rsidRPr="00A565B0">
              <w:rPr>
                <w:rFonts w:ascii="Arial" w:hAnsi="Arial" w:cs="Arial"/>
                <w:color w:val="000000" w:themeColor="text1"/>
                <w:sz w:val="22"/>
                <w:szCs w:val="22"/>
              </w:rPr>
              <w:t>4200/</w:t>
            </w:r>
          </w:p>
          <w:p w14:paraId="4D937390" w14:textId="54B3CDCD" w:rsidR="00A565B0" w:rsidRPr="00A565B0" w:rsidRDefault="00A565B0" w:rsidP="00A565B0">
            <w:pPr>
              <w:widowControl/>
              <w:overflowPunct w:val="0"/>
              <w:jc w:val="center"/>
              <w:textAlignment w:val="baseline"/>
              <w:rPr>
                <w:rFonts w:ascii="Arial" w:hAnsi="Arial" w:cs="Arial"/>
                <w:bCs/>
                <w:color w:val="000000" w:themeColor="text1"/>
                <w:sz w:val="22"/>
                <w:szCs w:val="22"/>
              </w:rPr>
            </w:pPr>
            <w:r w:rsidRPr="00A565B0">
              <w:rPr>
                <w:rFonts w:ascii="Arial" w:hAnsi="Arial" w:cs="Arial"/>
                <w:color w:val="000000" w:themeColor="text1"/>
                <w:sz w:val="22"/>
                <w:szCs w:val="22"/>
              </w:rPr>
              <w:t>4673,33</w:t>
            </w:r>
          </w:p>
        </w:tc>
        <w:tc>
          <w:tcPr>
            <w:tcW w:w="1934" w:type="dxa"/>
            <w:tcBorders>
              <w:top w:val="single" w:sz="4" w:space="0" w:color="auto"/>
            </w:tcBorders>
            <w:vAlign w:val="center"/>
          </w:tcPr>
          <w:p w14:paraId="2CC5427E" w14:textId="77777777" w:rsidR="00A565B0" w:rsidRPr="00A565B0" w:rsidRDefault="00A565B0" w:rsidP="002E745D">
            <w:pPr>
              <w:widowControl/>
              <w:autoSpaceDE/>
              <w:autoSpaceDN/>
              <w:adjustRightInd/>
              <w:jc w:val="center"/>
              <w:rPr>
                <w:rFonts w:ascii="Arial" w:hAnsi="Arial" w:cs="Arial"/>
                <w:bCs/>
                <w:color w:val="000000" w:themeColor="text1"/>
                <w:sz w:val="22"/>
                <w:szCs w:val="22"/>
              </w:rPr>
            </w:pPr>
            <w:r w:rsidRPr="00A565B0">
              <w:rPr>
                <w:rFonts w:ascii="Arial" w:hAnsi="Arial" w:cs="Arial"/>
                <w:bCs/>
                <w:color w:val="000000" w:themeColor="text1"/>
                <w:sz w:val="22"/>
                <w:szCs w:val="22"/>
              </w:rPr>
              <w:t>Нефть+газ</w:t>
            </w:r>
          </w:p>
        </w:tc>
        <w:tc>
          <w:tcPr>
            <w:tcW w:w="1131" w:type="dxa"/>
            <w:tcBorders>
              <w:top w:val="single" w:sz="4" w:space="0" w:color="auto"/>
            </w:tcBorders>
            <w:vAlign w:val="center"/>
          </w:tcPr>
          <w:p w14:paraId="269493D2" w14:textId="77777777" w:rsidR="00A565B0" w:rsidRPr="00A565B0" w:rsidRDefault="00A565B0" w:rsidP="002E745D">
            <w:pPr>
              <w:widowControl/>
              <w:overflowPunct w:val="0"/>
              <w:jc w:val="center"/>
              <w:textAlignment w:val="baseline"/>
              <w:rPr>
                <w:rFonts w:ascii="Arial" w:hAnsi="Arial" w:cs="Arial"/>
                <w:bCs/>
                <w:color w:val="000000" w:themeColor="text1"/>
                <w:sz w:val="22"/>
                <w:szCs w:val="22"/>
              </w:rPr>
            </w:pPr>
            <w:r w:rsidRPr="00A565B0">
              <w:rPr>
                <w:rFonts w:ascii="Arial" w:hAnsi="Arial" w:cs="Arial"/>
                <w:bCs/>
                <w:color w:val="000000" w:themeColor="text1"/>
                <w:sz w:val="22"/>
                <w:szCs w:val="22"/>
              </w:rPr>
              <w:t>-</w:t>
            </w:r>
          </w:p>
        </w:tc>
        <w:tc>
          <w:tcPr>
            <w:tcW w:w="1837" w:type="dxa"/>
            <w:tcBorders>
              <w:top w:val="single" w:sz="4" w:space="0" w:color="auto"/>
            </w:tcBorders>
            <w:vAlign w:val="center"/>
          </w:tcPr>
          <w:p w14:paraId="2CF7B409" w14:textId="77777777" w:rsidR="00A565B0" w:rsidRPr="00A565B0" w:rsidRDefault="00A565B0" w:rsidP="002E745D">
            <w:pPr>
              <w:widowControl/>
              <w:overflowPunct w:val="0"/>
              <w:jc w:val="center"/>
              <w:textAlignment w:val="baseline"/>
              <w:rPr>
                <w:rFonts w:ascii="Arial" w:hAnsi="Arial" w:cs="Arial"/>
                <w:bCs/>
                <w:color w:val="000000" w:themeColor="text1"/>
                <w:sz w:val="22"/>
                <w:szCs w:val="22"/>
                <w:lang w:val="en-US"/>
              </w:rPr>
            </w:pPr>
            <w:r w:rsidRPr="00A565B0">
              <w:rPr>
                <w:rFonts w:ascii="Arial" w:hAnsi="Arial" w:cs="Arial"/>
                <w:color w:val="000000" w:themeColor="text1"/>
                <w:sz w:val="22"/>
                <w:szCs w:val="22"/>
              </w:rPr>
              <w:t>0,7222</w:t>
            </w:r>
          </w:p>
        </w:tc>
        <w:tc>
          <w:tcPr>
            <w:tcW w:w="2769" w:type="dxa"/>
            <w:vMerge/>
            <w:vAlign w:val="center"/>
          </w:tcPr>
          <w:p w14:paraId="35C28175" w14:textId="77777777" w:rsidR="00A565B0" w:rsidRPr="00A565B0" w:rsidRDefault="00A565B0" w:rsidP="002E745D">
            <w:pPr>
              <w:widowControl/>
              <w:overflowPunct w:val="0"/>
              <w:ind w:firstLine="720"/>
              <w:jc w:val="center"/>
              <w:textAlignment w:val="baseline"/>
              <w:rPr>
                <w:rFonts w:ascii="Arial" w:hAnsi="Arial" w:cs="Arial"/>
                <w:bCs/>
                <w:color w:val="000000" w:themeColor="text1"/>
                <w:sz w:val="22"/>
                <w:szCs w:val="22"/>
              </w:rPr>
            </w:pPr>
          </w:p>
        </w:tc>
        <w:tc>
          <w:tcPr>
            <w:tcW w:w="3738" w:type="dxa"/>
            <w:vMerge/>
            <w:vAlign w:val="center"/>
          </w:tcPr>
          <w:p w14:paraId="01ED2439" w14:textId="66E5BD8E" w:rsidR="00A565B0" w:rsidRPr="00A565B0" w:rsidRDefault="00A565B0" w:rsidP="002E745D">
            <w:pPr>
              <w:widowControl/>
              <w:overflowPunct w:val="0"/>
              <w:jc w:val="center"/>
              <w:textAlignment w:val="baseline"/>
              <w:rPr>
                <w:rFonts w:ascii="Arial" w:hAnsi="Arial" w:cs="Arial"/>
                <w:bCs/>
                <w:color w:val="000000" w:themeColor="text1"/>
                <w:sz w:val="22"/>
                <w:szCs w:val="22"/>
              </w:rPr>
            </w:pPr>
          </w:p>
        </w:tc>
      </w:tr>
    </w:tbl>
    <w:p w14:paraId="45367522" w14:textId="77777777" w:rsidR="000646A5" w:rsidRPr="00A565B0" w:rsidRDefault="000646A5" w:rsidP="00BC7B9E">
      <w:pPr>
        <w:ind w:right="1"/>
        <w:jc w:val="right"/>
        <w:rPr>
          <w:rFonts w:ascii="Arial" w:hAnsi="Arial" w:cs="Arial"/>
          <w:snapToGrid w:val="0"/>
          <w:sz w:val="22"/>
          <w:szCs w:val="22"/>
        </w:rPr>
      </w:pPr>
    </w:p>
    <w:p w14:paraId="55386B06" w14:textId="77777777" w:rsidR="000646A5" w:rsidRPr="006C4C54" w:rsidRDefault="00784105" w:rsidP="00BC7B9E">
      <w:pPr>
        <w:ind w:right="1"/>
        <w:jc w:val="right"/>
        <w:rPr>
          <w:rFonts w:ascii="Arial" w:hAnsi="Arial" w:cs="Arial"/>
          <w:snapToGrid w:val="0"/>
          <w:sz w:val="22"/>
          <w:szCs w:val="22"/>
        </w:rPr>
      </w:pPr>
      <w:r w:rsidRPr="006C4C54">
        <w:rPr>
          <w:rFonts w:ascii="Arial" w:hAnsi="Arial" w:cs="Arial"/>
          <w:snapToGrid w:val="0"/>
          <w:sz w:val="22"/>
          <w:szCs w:val="22"/>
        </w:rPr>
        <w:br w:type="page"/>
      </w:r>
    </w:p>
    <w:p w14:paraId="706E9E91" w14:textId="10EA7B36" w:rsidR="000E4DFF" w:rsidRPr="005D4207" w:rsidRDefault="00D217CE" w:rsidP="000E4DFF">
      <w:pPr>
        <w:widowControl/>
        <w:overflowPunct w:val="0"/>
        <w:ind w:firstLine="720"/>
        <w:jc w:val="center"/>
        <w:textAlignment w:val="baseline"/>
        <w:rPr>
          <w:rFonts w:ascii="Arial" w:hAnsi="Arial" w:cs="Arial"/>
          <w:b/>
          <w:bCs/>
          <w:color w:val="000000"/>
          <w:sz w:val="22"/>
          <w:szCs w:val="22"/>
        </w:rPr>
      </w:pPr>
      <w:bookmarkStart w:id="179" w:name="_Toc84003915"/>
      <w:bookmarkStart w:id="180" w:name="_Toc86222795"/>
      <w:bookmarkStart w:id="181" w:name="_Toc86320808"/>
      <w:bookmarkStart w:id="182" w:name="_Toc86678341"/>
      <w:r w:rsidRPr="005D4207">
        <w:rPr>
          <w:rFonts w:ascii="Arial" w:hAnsi="Arial" w:cs="Arial"/>
          <w:b/>
          <w:sz w:val="22"/>
          <w:szCs w:val="22"/>
        </w:rPr>
        <w:lastRenderedPageBreak/>
        <w:t xml:space="preserve">Таблица </w:t>
      </w:r>
      <w:r w:rsidR="00AE18F3" w:rsidRPr="005D4207">
        <w:rPr>
          <w:rFonts w:ascii="Arial" w:hAnsi="Arial" w:cs="Arial"/>
          <w:b/>
          <w:sz w:val="22"/>
          <w:szCs w:val="22"/>
          <w:lang w:val="en-US"/>
        </w:rPr>
        <w:t>1.4</w:t>
      </w:r>
      <w:r w:rsidRPr="005D4207">
        <w:rPr>
          <w:rFonts w:ascii="Arial" w:hAnsi="Arial" w:cs="Arial"/>
          <w:b/>
          <w:sz w:val="22"/>
          <w:szCs w:val="22"/>
        </w:rPr>
        <w:t>.</w:t>
      </w:r>
      <w:r w:rsidR="00AE18F3" w:rsidRPr="005D4207">
        <w:rPr>
          <w:rFonts w:ascii="Arial" w:hAnsi="Arial" w:cs="Arial"/>
          <w:b/>
          <w:sz w:val="22"/>
          <w:szCs w:val="22"/>
          <w:lang w:val="en-US"/>
        </w:rPr>
        <w:t>12</w:t>
      </w:r>
      <w:r w:rsidRPr="005D4207">
        <w:rPr>
          <w:rFonts w:ascii="Arial" w:hAnsi="Arial" w:cs="Arial"/>
          <w:b/>
          <w:sz w:val="22"/>
          <w:szCs w:val="22"/>
          <w:lang w:val="kk-KZ"/>
        </w:rPr>
        <w:t>.</w:t>
      </w:r>
      <w:r w:rsidRPr="005D4207">
        <w:rPr>
          <w:rFonts w:ascii="Arial" w:hAnsi="Arial" w:cs="Arial"/>
          <w:b/>
          <w:sz w:val="22"/>
          <w:szCs w:val="22"/>
        </w:rPr>
        <w:t xml:space="preserve"> Прихватоопасные зоны</w:t>
      </w:r>
      <w:bookmarkEnd w:id="179"/>
      <w:bookmarkEnd w:id="180"/>
      <w:bookmarkEnd w:id="181"/>
      <w:bookmarkEnd w:id="182"/>
      <w:r w:rsidR="000E4DFF" w:rsidRPr="005D4207">
        <w:rPr>
          <w:rFonts w:ascii="Arial" w:hAnsi="Arial" w:cs="Arial"/>
          <w:b/>
          <w:bCs/>
          <w:color w:val="000000"/>
          <w:sz w:val="22"/>
          <w:szCs w:val="22"/>
        </w:rPr>
        <w:t xml:space="preserve"> </w:t>
      </w:r>
    </w:p>
    <w:p w14:paraId="3552D23B" w14:textId="371BA0C4" w:rsidR="00A565B0" w:rsidRPr="005D4207" w:rsidRDefault="00A565B0" w:rsidP="00A565B0">
      <w:pPr>
        <w:widowControl/>
        <w:overflowPunct w:val="0"/>
        <w:ind w:firstLine="720"/>
        <w:jc w:val="center"/>
        <w:textAlignment w:val="baseline"/>
        <w:rPr>
          <w:rFonts w:ascii="Arial" w:hAnsi="Arial" w:cs="Arial"/>
          <w:b/>
          <w:bCs/>
          <w:color w:val="000000" w:themeColor="text1"/>
          <w:sz w:val="22"/>
          <w:szCs w:val="22"/>
        </w:rPr>
      </w:pP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905"/>
        <w:gridCol w:w="900"/>
        <w:gridCol w:w="1739"/>
        <w:gridCol w:w="680"/>
        <w:gridCol w:w="1276"/>
        <w:gridCol w:w="1573"/>
        <w:gridCol w:w="1343"/>
        <w:gridCol w:w="1669"/>
        <w:gridCol w:w="2928"/>
      </w:tblGrid>
      <w:tr w:rsidR="00A565B0" w:rsidRPr="005D4207" w14:paraId="58B79561" w14:textId="77777777" w:rsidTr="002412F3">
        <w:trPr>
          <w:cantSplit/>
          <w:trHeight w:val="439"/>
        </w:trPr>
        <w:tc>
          <w:tcPr>
            <w:tcW w:w="2263" w:type="dxa"/>
            <w:vMerge w:val="restart"/>
            <w:tcBorders>
              <w:top w:val="double" w:sz="4" w:space="0" w:color="auto"/>
              <w:left w:val="double" w:sz="4" w:space="0" w:color="auto"/>
              <w:bottom w:val="double" w:sz="4" w:space="0" w:color="auto"/>
              <w:right w:val="single" w:sz="4" w:space="0" w:color="auto"/>
            </w:tcBorders>
            <w:vAlign w:val="center"/>
          </w:tcPr>
          <w:p w14:paraId="4557FA13" w14:textId="77777777" w:rsidR="00A565B0" w:rsidRPr="005D4207" w:rsidRDefault="00A565B0" w:rsidP="002412F3">
            <w:pPr>
              <w:widowControl/>
              <w:overflowPunct w:val="0"/>
              <w:jc w:val="center"/>
              <w:textAlignment w:val="baseline"/>
              <w:rPr>
                <w:rFonts w:ascii="Arial" w:hAnsi="Arial" w:cs="Arial"/>
                <w:b/>
                <w:color w:val="000000" w:themeColor="text1"/>
                <w:sz w:val="22"/>
                <w:szCs w:val="22"/>
              </w:rPr>
            </w:pPr>
            <w:r w:rsidRPr="005D4207">
              <w:rPr>
                <w:rFonts w:ascii="Arial" w:hAnsi="Arial" w:cs="Arial"/>
                <w:b/>
                <w:color w:val="000000" w:themeColor="text1"/>
                <w:sz w:val="22"/>
                <w:szCs w:val="22"/>
              </w:rPr>
              <w:t>Индекс стратигра-фического подразделения</w:t>
            </w:r>
          </w:p>
        </w:tc>
        <w:tc>
          <w:tcPr>
            <w:tcW w:w="1805" w:type="dxa"/>
            <w:gridSpan w:val="2"/>
            <w:tcBorders>
              <w:top w:val="double" w:sz="4" w:space="0" w:color="auto"/>
              <w:left w:val="single" w:sz="4" w:space="0" w:color="auto"/>
              <w:bottom w:val="single" w:sz="4" w:space="0" w:color="auto"/>
              <w:right w:val="single" w:sz="4" w:space="0" w:color="auto"/>
            </w:tcBorders>
            <w:vAlign w:val="center"/>
          </w:tcPr>
          <w:p w14:paraId="47ABCCAB" w14:textId="77777777" w:rsidR="00A565B0" w:rsidRPr="005D4207" w:rsidRDefault="00A565B0" w:rsidP="005D4207">
            <w:pPr>
              <w:widowControl/>
              <w:overflowPunct w:val="0"/>
              <w:ind w:left="-57" w:right="-57"/>
              <w:jc w:val="center"/>
              <w:textAlignment w:val="baseline"/>
              <w:rPr>
                <w:rFonts w:ascii="Arial" w:hAnsi="Arial" w:cs="Arial"/>
                <w:b/>
                <w:color w:val="000000" w:themeColor="text1"/>
                <w:sz w:val="22"/>
                <w:szCs w:val="22"/>
              </w:rPr>
            </w:pPr>
            <w:r w:rsidRPr="005D4207">
              <w:rPr>
                <w:rFonts w:ascii="Arial" w:hAnsi="Arial" w:cs="Arial"/>
                <w:b/>
                <w:color w:val="000000" w:themeColor="text1"/>
                <w:sz w:val="22"/>
                <w:szCs w:val="22"/>
              </w:rPr>
              <w:t>Интервал, м</w:t>
            </w:r>
          </w:p>
          <w:p w14:paraId="24D79583" w14:textId="77777777" w:rsidR="005D4207" w:rsidRPr="005D4207" w:rsidRDefault="005D4207" w:rsidP="005D4207">
            <w:pPr>
              <w:ind w:left="-57" w:right="-57"/>
              <w:jc w:val="center"/>
              <w:rPr>
                <w:rFonts w:ascii="Arial" w:hAnsi="Arial" w:cs="Arial"/>
                <w:b/>
                <w:sz w:val="22"/>
                <w:szCs w:val="22"/>
              </w:rPr>
            </w:pPr>
            <w:r w:rsidRPr="005D4207">
              <w:rPr>
                <w:rFonts w:ascii="Arial" w:hAnsi="Arial" w:cs="Arial"/>
                <w:b/>
                <w:sz w:val="22"/>
                <w:szCs w:val="22"/>
              </w:rPr>
              <w:t>(по вертикали/</w:t>
            </w:r>
          </w:p>
          <w:p w14:paraId="5B21802B" w14:textId="7D8F90D0" w:rsidR="005D4207" w:rsidRPr="005D4207" w:rsidRDefault="005D4207" w:rsidP="005D4207">
            <w:pPr>
              <w:widowControl/>
              <w:overflowPunct w:val="0"/>
              <w:ind w:left="-57" w:right="-57"/>
              <w:jc w:val="center"/>
              <w:textAlignment w:val="baseline"/>
              <w:rPr>
                <w:rFonts w:ascii="Arial" w:hAnsi="Arial" w:cs="Arial"/>
                <w:b/>
                <w:color w:val="000000" w:themeColor="text1"/>
                <w:sz w:val="22"/>
                <w:szCs w:val="22"/>
              </w:rPr>
            </w:pPr>
            <w:r w:rsidRPr="005D4207">
              <w:rPr>
                <w:rFonts w:ascii="Arial" w:hAnsi="Arial" w:cs="Arial"/>
                <w:b/>
                <w:sz w:val="22"/>
                <w:szCs w:val="22"/>
              </w:rPr>
              <w:t>по стволу)</w:t>
            </w:r>
          </w:p>
        </w:tc>
        <w:tc>
          <w:tcPr>
            <w:tcW w:w="1739" w:type="dxa"/>
            <w:vMerge w:val="restart"/>
            <w:tcBorders>
              <w:top w:val="double" w:sz="4" w:space="0" w:color="auto"/>
              <w:left w:val="single" w:sz="4" w:space="0" w:color="auto"/>
              <w:bottom w:val="double" w:sz="4" w:space="0" w:color="auto"/>
              <w:right w:val="single" w:sz="4" w:space="0" w:color="auto"/>
            </w:tcBorders>
            <w:vAlign w:val="center"/>
          </w:tcPr>
          <w:p w14:paraId="2F3EE696" w14:textId="77777777" w:rsidR="00A565B0" w:rsidRPr="005D4207" w:rsidRDefault="00A565B0" w:rsidP="002412F3">
            <w:pPr>
              <w:widowControl/>
              <w:overflowPunct w:val="0"/>
              <w:jc w:val="center"/>
              <w:textAlignment w:val="baseline"/>
              <w:rPr>
                <w:rFonts w:ascii="Arial" w:hAnsi="Arial" w:cs="Arial"/>
                <w:b/>
                <w:color w:val="000000" w:themeColor="text1"/>
                <w:sz w:val="22"/>
                <w:szCs w:val="22"/>
              </w:rPr>
            </w:pPr>
            <w:r w:rsidRPr="005D4207">
              <w:rPr>
                <w:rFonts w:ascii="Arial" w:hAnsi="Arial" w:cs="Arial"/>
                <w:b/>
                <w:color w:val="000000" w:themeColor="text1"/>
                <w:sz w:val="22"/>
                <w:szCs w:val="22"/>
              </w:rPr>
              <w:t>Вид прихвата (от перепада давления, заклинки, сальнико-образования)</w:t>
            </w:r>
          </w:p>
        </w:tc>
        <w:tc>
          <w:tcPr>
            <w:tcW w:w="4872" w:type="dxa"/>
            <w:gridSpan w:val="4"/>
            <w:vMerge w:val="restart"/>
            <w:tcBorders>
              <w:top w:val="double" w:sz="4" w:space="0" w:color="auto"/>
              <w:left w:val="single" w:sz="4" w:space="0" w:color="auto"/>
              <w:bottom w:val="single" w:sz="4" w:space="0" w:color="auto"/>
              <w:right w:val="single" w:sz="4" w:space="0" w:color="auto"/>
            </w:tcBorders>
            <w:vAlign w:val="center"/>
          </w:tcPr>
          <w:p w14:paraId="1B20D0BA" w14:textId="77777777" w:rsidR="00A565B0" w:rsidRPr="005D4207" w:rsidRDefault="00A565B0" w:rsidP="002412F3">
            <w:pPr>
              <w:widowControl/>
              <w:overflowPunct w:val="0"/>
              <w:jc w:val="center"/>
              <w:textAlignment w:val="baseline"/>
              <w:rPr>
                <w:rFonts w:ascii="Arial" w:hAnsi="Arial" w:cs="Arial"/>
                <w:b/>
                <w:color w:val="000000" w:themeColor="text1"/>
                <w:sz w:val="22"/>
                <w:szCs w:val="22"/>
              </w:rPr>
            </w:pPr>
            <w:r w:rsidRPr="005D4207">
              <w:rPr>
                <w:rFonts w:ascii="Arial" w:hAnsi="Arial" w:cs="Arial"/>
                <w:b/>
                <w:color w:val="000000" w:themeColor="text1"/>
                <w:sz w:val="22"/>
                <w:szCs w:val="22"/>
              </w:rPr>
              <w:t>Раствор, при применении которого произошел прихват</w:t>
            </w:r>
          </w:p>
        </w:tc>
        <w:tc>
          <w:tcPr>
            <w:tcW w:w="1669" w:type="dxa"/>
            <w:vMerge w:val="restart"/>
            <w:tcBorders>
              <w:top w:val="double" w:sz="4" w:space="0" w:color="auto"/>
              <w:left w:val="single" w:sz="4" w:space="0" w:color="auto"/>
              <w:bottom w:val="double" w:sz="4" w:space="0" w:color="auto"/>
              <w:right w:val="single" w:sz="4" w:space="0" w:color="auto"/>
            </w:tcBorders>
            <w:vAlign w:val="center"/>
          </w:tcPr>
          <w:p w14:paraId="54F426F1" w14:textId="77777777" w:rsidR="00A565B0" w:rsidRPr="005D4207" w:rsidRDefault="00A565B0" w:rsidP="002412F3">
            <w:pPr>
              <w:widowControl/>
              <w:overflowPunct w:val="0"/>
              <w:ind w:left="-108" w:right="-164"/>
              <w:jc w:val="center"/>
              <w:textAlignment w:val="baseline"/>
              <w:rPr>
                <w:rFonts w:ascii="Arial" w:hAnsi="Arial" w:cs="Arial"/>
                <w:b/>
                <w:color w:val="000000" w:themeColor="text1"/>
                <w:sz w:val="22"/>
                <w:szCs w:val="22"/>
              </w:rPr>
            </w:pPr>
            <w:r w:rsidRPr="005D4207">
              <w:rPr>
                <w:rFonts w:ascii="Arial" w:hAnsi="Arial" w:cs="Arial"/>
                <w:b/>
                <w:color w:val="000000" w:themeColor="text1"/>
                <w:sz w:val="22"/>
                <w:szCs w:val="22"/>
              </w:rPr>
              <w:t>Наличие ограничения на оставление инструмента без движения</w:t>
            </w:r>
          </w:p>
          <w:p w14:paraId="3586CE4F" w14:textId="77777777" w:rsidR="00A565B0" w:rsidRPr="005D4207" w:rsidRDefault="00A565B0" w:rsidP="002412F3">
            <w:pPr>
              <w:widowControl/>
              <w:overflowPunct w:val="0"/>
              <w:jc w:val="center"/>
              <w:textAlignment w:val="baseline"/>
              <w:rPr>
                <w:rFonts w:ascii="Arial" w:hAnsi="Arial" w:cs="Arial"/>
                <w:b/>
                <w:color w:val="000000" w:themeColor="text1"/>
                <w:sz w:val="22"/>
                <w:szCs w:val="22"/>
              </w:rPr>
            </w:pPr>
            <w:r w:rsidRPr="005D4207">
              <w:rPr>
                <w:rFonts w:ascii="Arial" w:hAnsi="Arial" w:cs="Arial"/>
                <w:b/>
                <w:color w:val="000000" w:themeColor="text1"/>
                <w:sz w:val="22"/>
                <w:szCs w:val="22"/>
              </w:rPr>
              <w:t>(да, нет)</w:t>
            </w:r>
          </w:p>
        </w:tc>
        <w:tc>
          <w:tcPr>
            <w:tcW w:w="2928" w:type="dxa"/>
            <w:vMerge w:val="restart"/>
            <w:tcBorders>
              <w:top w:val="double" w:sz="4" w:space="0" w:color="auto"/>
              <w:left w:val="single" w:sz="4" w:space="0" w:color="auto"/>
              <w:bottom w:val="double" w:sz="4" w:space="0" w:color="auto"/>
              <w:right w:val="double" w:sz="4" w:space="0" w:color="auto"/>
            </w:tcBorders>
            <w:vAlign w:val="center"/>
          </w:tcPr>
          <w:p w14:paraId="0FA56F9D" w14:textId="77777777" w:rsidR="00A565B0" w:rsidRPr="005D4207" w:rsidRDefault="00A565B0" w:rsidP="002412F3">
            <w:pPr>
              <w:widowControl/>
              <w:autoSpaceDE/>
              <w:autoSpaceDN/>
              <w:adjustRightInd/>
              <w:jc w:val="center"/>
              <w:rPr>
                <w:rFonts w:ascii="Arial" w:hAnsi="Arial" w:cs="Arial"/>
                <w:b/>
                <w:color w:val="000000" w:themeColor="text1"/>
                <w:sz w:val="22"/>
                <w:szCs w:val="22"/>
              </w:rPr>
            </w:pPr>
            <w:r w:rsidRPr="005D4207">
              <w:rPr>
                <w:rFonts w:ascii="Arial" w:hAnsi="Arial" w:cs="Arial"/>
                <w:b/>
                <w:color w:val="000000" w:themeColor="text1"/>
                <w:sz w:val="22"/>
                <w:szCs w:val="22"/>
              </w:rPr>
              <w:t>Условия возникновения</w:t>
            </w:r>
          </w:p>
        </w:tc>
      </w:tr>
      <w:tr w:rsidR="00A565B0" w:rsidRPr="005D4207" w14:paraId="40AFD09E" w14:textId="77777777" w:rsidTr="002412F3">
        <w:trPr>
          <w:cantSplit/>
          <w:trHeight w:val="322"/>
        </w:trPr>
        <w:tc>
          <w:tcPr>
            <w:tcW w:w="2263" w:type="dxa"/>
            <w:vMerge/>
            <w:tcBorders>
              <w:top w:val="double" w:sz="4" w:space="0" w:color="auto"/>
              <w:left w:val="double" w:sz="4" w:space="0" w:color="auto"/>
              <w:bottom w:val="double" w:sz="4" w:space="0" w:color="auto"/>
              <w:right w:val="single" w:sz="4" w:space="0" w:color="auto"/>
            </w:tcBorders>
            <w:vAlign w:val="center"/>
          </w:tcPr>
          <w:p w14:paraId="15EA7EAF" w14:textId="77777777" w:rsidR="00A565B0" w:rsidRPr="005D4207" w:rsidRDefault="00A565B0" w:rsidP="002412F3">
            <w:pPr>
              <w:widowControl/>
              <w:overflowPunct w:val="0"/>
              <w:ind w:firstLine="720"/>
              <w:jc w:val="center"/>
              <w:textAlignment w:val="baseline"/>
              <w:rPr>
                <w:rFonts w:ascii="Arial" w:hAnsi="Arial" w:cs="Arial"/>
                <w:b/>
                <w:color w:val="000000" w:themeColor="text1"/>
                <w:sz w:val="22"/>
                <w:szCs w:val="22"/>
              </w:rPr>
            </w:pPr>
          </w:p>
        </w:tc>
        <w:tc>
          <w:tcPr>
            <w:tcW w:w="905" w:type="dxa"/>
            <w:vMerge w:val="restart"/>
            <w:tcBorders>
              <w:top w:val="single" w:sz="4" w:space="0" w:color="auto"/>
              <w:left w:val="single" w:sz="4" w:space="0" w:color="auto"/>
              <w:bottom w:val="double" w:sz="4" w:space="0" w:color="auto"/>
              <w:right w:val="single" w:sz="4" w:space="0" w:color="auto"/>
            </w:tcBorders>
            <w:vAlign w:val="center"/>
          </w:tcPr>
          <w:p w14:paraId="600ACE3F" w14:textId="77777777" w:rsidR="00A565B0" w:rsidRPr="005D4207" w:rsidRDefault="00A565B0" w:rsidP="002412F3">
            <w:pPr>
              <w:widowControl/>
              <w:overflowPunct w:val="0"/>
              <w:jc w:val="center"/>
              <w:textAlignment w:val="baseline"/>
              <w:rPr>
                <w:rFonts w:ascii="Arial" w:hAnsi="Arial" w:cs="Arial"/>
                <w:b/>
                <w:color w:val="000000" w:themeColor="text1"/>
                <w:sz w:val="22"/>
                <w:szCs w:val="22"/>
              </w:rPr>
            </w:pPr>
            <w:r w:rsidRPr="005D4207">
              <w:rPr>
                <w:rFonts w:ascii="Arial" w:hAnsi="Arial" w:cs="Arial"/>
                <w:b/>
                <w:color w:val="000000" w:themeColor="text1"/>
                <w:sz w:val="22"/>
                <w:szCs w:val="22"/>
              </w:rPr>
              <w:t>от</w:t>
            </w:r>
          </w:p>
          <w:p w14:paraId="19973C74" w14:textId="77777777" w:rsidR="00A565B0" w:rsidRPr="005D4207" w:rsidRDefault="00A565B0" w:rsidP="002412F3">
            <w:pPr>
              <w:widowControl/>
              <w:overflowPunct w:val="0"/>
              <w:jc w:val="center"/>
              <w:textAlignment w:val="baseline"/>
              <w:rPr>
                <w:rFonts w:ascii="Arial" w:hAnsi="Arial" w:cs="Arial"/>
                <w:b/>
                <w:color w:val="000000" w:themeColor="text1"/>
                <w:sz w:val="22"/>
                <w:szCs w:val="22"/>
              </w:rPr>
            </w:pPr>
            <w:r w:rsidRPr="005D4207">
              <w:rPr>
                <w:rFonts w:ascii="Arial" w:hAnsi="Arial" w:cs="Arial"/>
                <w:b/>
                <w:color w:val="000000" w:themeColor="text1"/>
                <w:sz w:val="22"/>
                <w:szCs w:val="22"/>
              </w:rPr>
              <w:t>(верх)</w:t>
            </w:r>
          </w:p>
        </w:tc>
        <w:tc>
          <w:tcPr>
            <w:tcW w:w="900" w:type="dxa"/>
            <w:vMerge w:val="restart"/>
            <w:tcBorders>
              <w:top w:val="single" w:sz="4" w:space="0" w:color="auto"/>
              <w:left w:val="single" w:sz="4" w:space="0" w:color="auto"/>
              <w:bottom w:val="double" w:sz="4" w:space="0" w:color="auto"/>
              <w:right w:val="single" w:sz="4" w:space="0" w:color="auto"/>
            </w:tcBorders>
            <w:vAlign w:val="center"/>
          </w:tcPr>
          <w:p w14:paraId="59F6E164" w14:textId="77777777" w:rsidR="00A565B0" w:rsidRPr="005D4207" w:rsidRDefault="00A565B0" w:rsidP="002412F3">
            <w:pPr>
              <w:widowControl/>
              <w:overflowPunct w:val="0"/>
              <w:jc w:val="center"/>
              <w:textAlignment w:val="baseline"/>
              <w:rPr>
                <w:rFonts w:ascii="Arial" w:hAnsi="Arial" w:cs="Arial"/>
                <w:b/>
                <w:color w:val="000000" w:themeColor="text1"/>
                <w:sz w:val="22"/>
                <w:szCs w:val="22"/>
              </w:rPr>
            </w:pPr>
            <w:r w:rsidRPr="005D4207">
              <w:rPr>
                <w:rFonts w:ascii="Arial" w:hAnsi="Arial" w:cs="Arial"/>
                <w:b/>
                <w:color w:val="000000" w:themeColor="text1"/>
                <w:sz w:val="22"/>
                <w:szCs w:val="22"/>
              </w:rPr>
              <w:t>до</w:t>
            </w:r>
          </w:p>
          <w:p w14:paraId="6F319C75" w14:textId="77777777" w:rsidR="00A565B0" w:rsidRPr="005D4207" w:rsidRDefault="00A565B0" w:rsidP="002412F3">
            <w:pPr>
              <w:widowControl/>
              <w:overflowPunct w:val="0"/>
              <w:jc w:val="center"/>
              <w:textAlignment w:val="baseline"/>
              <w:rPr>
                <w:rFonts w:ascii="Arial" w:hAnsi="Arial" w:cs="Arial"/>
                <w:b/>
                <w:color w:val="000000" w:themeColor="text1"/>
                <w:sz w:val="22"/>
                <w:szCs w:val="22"/>
              </w:rPr>
            </w:pPr>
            <w:r w:rsidRPr="005D4207">
              <w:rPr>
                <w:rFonts w:ascii="Arial" w:hAnsi="Arial" w:cs="Arial"/>
                <w:b/>
                <w:color w:val="000000" w:themeColor="text1"/>
                <w:sz w:val="22"/>
                <w:szCs w:val="22"/>
              </w:rPr>
              <w:t>(низ)</w:t>
            </w:r>
          </w:p>
        </w:tc>
        <w:tc>
          <w:tcPr>
            <w:tcW w:w="1739" w:type="dxa"/>
            <w:vMerge/>
            <w:tcBorders>
              <w:top w:val="double" w:sz="4" w:space="0" w:color="auto"/>
              <w:left w:val="single" w:sz="4" w:space="0" w:color="auto"/>
              <w:bottom w:val="double" w:sz="4" w:space="0" w:color="auto"/>
              <w:right w:val="single" w:sz="4" w:space="0" w:color="auto"/>
            </w:tcBorders>
            <w:vAlign w:val="center"/>
          </w:tcPr>
          <w:p w14:paraId="5D4C1A41" w14:textId="77777777" w:rsidR="00A565B0" w:rsidRPr="005D4207" w:rsidRDefault="00A565B0" w:rsidP="002412F3">
            <w:pPr>
              <w:widowControl/>
              <w:overflowPunct w:val="0"/>
              <w:ind w:firstLine="720"/>
              <w:jc w:val="center"/>
              <w:textAlignment w:val="baseline"/>
              <w:rPr>
                <w:rFonts w:ascii="Arial" w:hAnsi="Arial" w:cs="Arial"/>
                <w:b/>
                <w:color w:val="000000" w:themeColor="text1"/>
                <w:sz w:val="22"/>
                <w:szCs w:val="22"/>
              </w:rPr>
            </w:pPr>
          </w:p>
        </w:tc>
        <w:tc>
          <w:tcPr>
            <w:tcW w:w="4872" w:type="dxa"/>
            <w:gridSpan w:val="4"/>
            <w:vMerge/>
            <w:tcBorders>
              <w:top w:val="double" w:sz="4" w:space="0" w:color="auto"/>
              <w:left w:val="single" w:sz="4" w:space="0" w:color="auto"/>
              <w:bottom w:val="single" w:sz="4" w:space="0" w:color="auto"/>
              <w:right w:val="single" w:sz="4" w:space="0" w:color="auto"/>
            </w:tcBorders>
            <w:vAlign w:val="center"/>
          </w:tcPr>
          <w:p w14:paraId="4B98233A" w14:textId="77777777" w:rsidR="00A565B0" w:rsidRPr="005D4207" w:rsidRDefault="00A565B0" w:rsidP="002412F3">
            <w:pPr>
              <w:widowControl/>
              <w:overflowPunct w:val="0"/>
              <w:ind w:firstLine="720"/>
              <w:jc w:val="center"/>
              <w:textAlignment w:val="baseline"/>
              <w:rPr>
                <w:rFonts w:ascii="Arial" w:hAnsi="Arial" w:cs="Arial"/>
                <w:b/>
                <w:color w:val="000000" w:themeColor="text1"/>
                <w:sz w:val="22"/>
                <w:szCs w:val="22"/>
              </w:rPr>
            </w:pPr>
          </w:p>
        </w:tc>
        <w:tc>
          <w:tcPr>
            <w:tcW w:w="1669" w:type="dxa"/>
            <w:vMerge/>
            <w:tcBorders>
              <w:top w:val="double" w:sz="4" w:space="0" w:color="auto"/>
              <w:left w:val="single" w:sz="4" w:space="0" w:color="auto"/>
              <w:bottom w:val="double" w:sz="4" w:space="0" w:color="auto"/>
              <w:right w:val="single" w:sz="4" w:space="0" w:color="auto"/>
            </w:tcBorders>
            <w:vAlign w:val="center"/>
          </w:tcPr>
          <w:p w14:paraId="268C4C54" w14:textId="77777777" w:rsidR="00A565B0" w:rsidRPr="005D4207" w:rsidRDefault="00A565B0" w:rsidP="002412F3">
            <w:pPr>
              <w:widowControl/>
              <w:overflowPunct w:val="0"/>
              <w:ind w:firstLine="720"/>
              <w:jc w:val="center"/>
              <w:textAlignment w:val="baseline"/>
              <w:rPr>
                <w:rFonts w:ascii="Arial" w:hAnsi="Arial" w:cs="Arial"/>
                <w:b/>
                <w:color w:val="000000" w:themeColor="text1"/>
                <w:sz w:val="22"/>
                <w:szCs w:val="22"/>
              </w:rPr>
            </w:pPr>
          </w:p>
        </w:tc>
        <w:tc>
          <w:tcPr>
            <w:tcW w:w="2928" w:type="dxa"/>
            <w:vMerge/>
            <w:tcBorders>
              <w:top w:val="double" w:sz="4" w:space="0" w:color="auto"/>
              <w:left w:val="single" w:sz="4" w:space="0" w:color="auto"/>
              <w:bottom w:val="double" w:sz="4" w:space="0" w:color="auto"/>
              <w:right w:val="double" w:sz="4" w:space="0" w:color="auto"/>
            </w:tcBorders>
            <w:vAlign w:val="center"/>
          </w:tcPr>
          <w:p w14:paraId="6F58E756" w14:textId="77777777" w:rsidR="00A565B0" w:rsidRPr="005D4207" w:rsidRDefault="00A565B0" w:rsidP="002412F3">
            <w:pPr>
              <w:widowControl/>
              <w:overflowPunct w:val="0"/>
              <w:ind w:firstLine="720"/>
              <w:jc w:val="center"/>
              <w:textAlignment w:val="baseline"/>
              <w:rPr>
                <w:rFonts w:ascii="Arial" w:hAnsi="Arial" w:cs="Arial"/>
                <w:b/>
                <w:color w:val="000000" w:themeColor="text1"/>
                <w:sz w:val="22"/>
                <w:szCs w:val="22"/>
              </w:rPr>
            </w:pPr>
          </w:p>
        </w:tc>
      </w:tr>
      <w:tr w:rsidR="00A565B0" w:rsidRPr="005D4207" w14:paraId="4738CB0D" w14:textId="77777777" w:rsidTr="002412F3">
        <w:trPr>
          <w:cantSplit/>
          <w:trHeight w:val="1174"/>
        </w:trPr>
        <w:tc>
          <w:tcPr>
            <w:tcW w:w="2263" w:type="dxa"/>
            <w:vMerge/>
            <w:tcBorders>
              <w:top w:val="double" w:sz="4" w:space="0" w:color="auto"/>
              <w:left w:val="double" w:sz="4" w:space="0" w:color="auto"/>
              <w:bottom w:val="single" w:sz="4" w:space="0" w:color="auto"/>
              <w:right w:val="single" w:sz="4" w:space="0" w:color="auto"/>
            </w:tcBorders>
            <w:vAlign w:val="center"/>
          </w:tcPr>
          <w:p w14:paraId="33E31956" w14:textId="77777777" w:rsidR="00A565B0" w:rsidRPr="005D4207" w:rsidRDefault="00A565B0" w:rsidP="002412F3">
            <w:pPr>
              <w:widowControl/>
              <w:overflowPunct w:val="0"/>
              <w:ind w:firstLine="720"/>
              <w:jc w:val="center"/>
              <w:textAlignment w:val="baseline"/>
              <w:rPr>
                <w:rFonts w:ascii="Arial" w:hAnsi="Arial" w:cs="Arial"/>
                <w:b/>
                <w:color w:val="000000" w:themeColor="text1"/>
                <w:sz w:val="22"/>
                <w:szCs w:val="22"/>
              </w:rPr>
            </w:pPr>
          </w:p>
        </w:tc>
        <w:tc>
          <w:tcPr>
            <w:tcW w:w="905" w:type="dxa"/>
            <w:vMerge/>
            <w:tcBorders>
              <w:top w:val="single" w:sz="4" w:space="0" w:color="auto"/>
              <w:left w:val="single" w:sz="4" w:space="0" w:color="auto"/>
              <w:bottom w:val="single" w:sz="4" w:space="0" w:color="auto"/>
              <w:right w:val="single" w:sz="4" w:space="0" w:color="auto"/>
            </w:tcBorders>
            <w:vAlign w:val="center"/>
          </w:tcPr>
          <w:p w14:paraId="2A4FCD36" w14:textId="77777777" w:rsidR="00A565B0" w:rsidRPr="005D4207" w:rsidRDefault="00A565B0" w:rsidP="002412F3">
            <w:pPr>
              <w:widowControl/>
              <w:overflowPunct w:val="0"/>
              <w:ind w:firstLine="720"/>
              <w:jc w:val="center"/>
              <w:textAlignment w:val="baseline"/>
              <w:rPr>
                <w:rFonts w:ascii="Arial" w:hAnsi="Arial" w:cs="Arial"/>
                <w:b/>
                <w:color w:val="000000" w:themeColor="text1"/>
                <w:sz w:val="22"/>
                <w:szCs w:val="22"/>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528069B5" w14:textId="77777777" w:rsidR="00A565B0" w:rsidRPr="005D4207" w:rsidRDefault="00A565B0" w:rsidP="002412F3">
            <w:pPr>
              <w:widowControl/>
              <w:overflowPunct w:val="0"/>
              <w:ind w:firstLine="720"/>
              <w:jc w:val="center"/>
              <w:textAlignment w:val="baseline"/>
              <w:rPr>
                <w:rFonts w:ascii="Arial" w:hAnsi="Arial" w:cs="Arial"/>
                <w:b/>
                <w:color w:val="000000" w:themeColor="text1"/>
                <w:sz w:val="22"/>
                <w:szCs w:val="22"/>
              </w:rPr>
            </w:pPr>
          </w:p>
        </w:tc>
        <w:tc>
          <w:tcPr>
            <w:tcW w:w="1739" w:type="dxa"/>
            <w:vMerge/>
            <w:tcBorders>
              <w:top w:val="double" w:sz="4" w:space="0" w:color="auto"/>
              <w:left w:val="single" w:sz="4" w:space="0" w:color="auto"/>
              <w:bottom w:val="single" w:sz="4" w:space="0" w:color="auto"/>
              <w:right w:val="single" w:sz="4" w:space="0" w:color="auto"/>
            </w:tcBorders>
            <w:vAlign w:val="center"/>
          </w:tcPr>
          <w:p w14:paraId="23641D79" w14:textId="77777777" w:rsidR="00A565B0" w:rsidRPr="005D4207" w:rsidRDefault="00A565B0" w:rsidP="002412F3">
            <w:pPr>
              <w:widowControl/>
              <w:overflowPunct w:val="0"/>
              <w:ind w:firstLine="720"/>
              <w:jc w:val="center"/>
              <w:textAlignment w:val="baseline"/>
              <w:rPr>
                <w:rFonts w:ascii="Arial" w:hAnsi="Arial" w:cs="Arial"/>
                <w:b/>
                <w:color w:val="000000" w:themeColor="text1"/>
                <w:sz w:val="22"/>
                <w:szCs w:val="22"/>
              </w:rPr>
            </w:pPr>
          </w:p>
        </w:tc>
        <w:tc>
          <w:tcPr>
            <w:tcW w:w="680" w:type="dxa"/>
            <w:tcBorders>
              <w:top w:val="single" w:sz="4" w:space="0" w:color="auto"/>
              <w:left w:val="single" w:sz="4" w:space="0" w:color="auto"/>
              <w:bottom w:val="single" w:sz="4" w:space="0" w:color="auto"/>
              <w:right w:val="single" w:sz="4" w:space="0" w:color="auto"/>
            </w:tcBorders>
            <w:vAlign w:val="center"/>
          </w:tcPr>
          <w:p w14:paraId="52CB60D4" w14:textId="77777777" w:rsidR="00A565B0" w:rsidRPr="005D4207" w:rsidRDefault="00A565B0" w:rsidP="002412F3">
            <w:pPr>
              <w:widowControl/>
              <w:overflowPunct w:val="0"/>
              <w:jc w:val="center"/>
              <w:textAlignment w:val="baseline"/>
              <w:rPr>
                <w:rFonts w:ascii="Arial" w:hAnsi="Arial" w:cs="Arial"/>
                <w:b/>
                <w:color w:val="000000" w:themeColor="text1"/>
                <w:sz w:val="22"/>
                <w:szCs w:val="22"/>
              </w:rPr>
            </w:pPr>
            <w:r w:rsidRPr="005D4207">
              <w:rPr>
                <w:rFonts w:ascii="Arial" w:hAnsi="Arial" w:cs="Arial"/>
                <w:b/>
                <w:color w:val="000000" w:themeColor="text1"/>
                <w:sz w:val="22"/>
                <w:szCs w:val="22"/>
              </w:rPr>
              <w:t>Тип</w:t>
            </w:r>
          </w:p>
        </w:tc>
        <w:tc>
          <w:tcPr>
            <w:tcW w:w="1276" w:type="dxa"/>
            <w:tcBorders>
              <w:top w:val="single" w:sz="4" w:space="0" w:color="auto"/>
              <w:left w:val="single" w:sz="4" w:space="0" w:color="auto"/>
              <w:bottom w:val="single" w:sz="4" w:space="0" w:color="auto"/>
              <w:right w:val="single" w:sz="4" w:space="0" w:color="auto"/>
            </w:tcBorders>
            <w:vAlign w:val="center"/>
          </w:tcPr>
          <w:p w14:paraId="5F4E95DB" w14:textId="77777777" w:rsidR="00A565B0" w:rsidRPr="005D4207" w:rsidRDefault="00A565B0" w:rsidP="002412F3">
            <w:pPr>
              <w:widowControl/>
              <w:overflowPunct w:val="0"/>
              <w:ind w:left="-108" w:right="-108"/>
              <w:jc w:val="center"/>
              <w:textAlignment w:val="baseline"/>
              <w:rPr>
                <w:rFonts w:ascii="Arial" w:hAnsi="Arial" w:cs="Arial"/>
                <w:b/>
                <w:color w:val="000000" w:themeColor="text1"/>
                <w:sz w:val="22"/>
                <w:szCs w:val="22"/>
              </w:rPr>
            </w:pPr>
            <w:r w:rsidRPr="005D4207">
              <w:rPr>
                <w:rFonts w:ascii="Arial" w:hAnsi="Arial" w:cs="Arial"/>
                <w:b/>
                <w:color w:val="000000" w:themeColor="text1"/>
                <w:sz w:val="22"/>
                <w:szCs w:val="22"/>
              </w:rPr>
              <w:t>Плотность, г/см</w:t>
            </w:r>
            <w:r w:rsidRPr="005D4207">
              <w:rPr>
                <w:rFonts w:ascii="Arial" w:hAnsi="Arial" w:cs="Arial"/>
                <w:b/>
                <w:color w:val="000000" w:themeColor="text1"/>
                <w:sz w:val="22"/>
                <w:szCs w:val="22"/>
                <w:vertAlign w:val="superscript"/>
              </w:rPr>
              <w:t>3</w:t>
            </w:r>
          </w:p>
        </w:tc>
        <w:tc>
          <w:tcPr>
            <w:tcW w:w="1573" w:type="dxa"/>
            <w:tcBorders>
              <w:top w:val="single" w:sz="4" w:space="0" w:color="auto"/>
              <w:left w:val="single" w:sz="4" w:space="0" w:color="auto"/>
              <w:bottom w:val="single" w:sz="4" w:space="0" w:color="auto"/>
              <w:right w:val="single" w:sz="4" w:space="0" w:color="auto"/>
            </w:tcBorders>
            <w:vAlign w:val="center"/>
          </w:tcPr>
          <w:p w14:paraId="64D7E187" w14:textId="77777777" w:rsidR="00A565B0" w:rsidRPr="005D4207" w:rsidRDefault="00A565B0" w:rsidP="002412F3">
            <w:pPr>
              <w:widowControl/>
              <w:overflowPunct w:val="0"/>
              <w:jc w:val="center"/>
              <w:textAlignment w:val="baseline"/>
              <w:rPr>
                <w:rFonts w:ascii="Arial" w:hAnsi="Arial" w:cs="Arial"/>
                <w:b/>
                <w:color w:val="000000" w:themeColor="text1"/>
                <w:sz w:val="22"/>
                <w:szCs w:val="22"/>
              </w:rPr>
            </w:pPr>
            <w:r w:rsidRPr="005D4207">
              <w:rPr>
                <w:rFonts w:ascii="Arial" w:hAnsi="Arial" w:cs="Arial"/>
                <w:b/>
                <w:color w:val="000000" w:themeColor="text1"/>
                <w:sz w:val="22"/>
                <w:szCs w:val="22"/>
              </w:rPr>
              <w:t>Водоотдача,</w:t>
            </w:r>
          </w:p>
          <w:p w14:paraId="48F3D242" w14:textId="77777777" w:rsidR="00A565B0" w:rsidRPr="005D4207" w:rsidRDefault="00A565B0" w:rsidP="002412F3">
            <w:pPr>
              <w:widowControl/>
              <w:overflowPunct w:val="0"/>
              <w:ind w:left="-108" w:right="-122"/>
              <w:jc w:val="center"/>
              <w:textAlignment w:val="baseline"/>
              <w:rPr>
                <w:rFonts w:ascii="Arial" w:hAnsi="Arial" w:cs="Arial"/>
                <w:b/>
                <w:color w:val="000000" w:themeColor="text1"/>
                <w:sz w:val="22"/>
                <w:szCs w:val="22"/>
              </w:rPr>
            </w:pPr>
            <w:r w:rsidRPr="005D4207">
              <w:rPr>
                <w:rFonts w:ascii="Arial" w:hAnsi="Arial" w:cs="Arial"/>
                <w:b/>
                <w:color w:val="000000" w:themeColor="text1"/>
                <w:sz w:val="22"/>
                <w:szCs w:val="22"/>
              </w:rPr>
              <w:t>см</w:t>
            </w:r>
            <w:r w:rsidRPr="005D4207">
              <w:rPr>
                <w:rFonts w:ascii="Arial" w:hAnsi="Arial" w:cs="Arial"/>
                <w:b/>
                <w:color w:val="000000" w:themeColor="text1"/>
                <w:sz w:val="22"/>
                <w:szCs w:val="22"/>
                <w:vertAlign w:val="superscript"/>
                <w:lang w:val="en-US"/>
              </w:rPr>
              <w:t>3</w:t>
            </w:r>
            <w:r w:rsidRPr="005D4207">
              <w:rPr>
                <w:rFonts w:ascii="Arial" w:hAnsi="Arial" w:cs="Arial"/>
                <w:b/>
                <w:color w:val="000000" w:themeColor="text1"/>
                <w:sz w:val="22"/>
                <w:szCs w:val="22"/>
              </w:rPr>
              <w:t>/30 мин</w:t>
            </w:r>
          </w:p>
        </w:tc>
        <w:tc>
          <w:tcPr>
            <w:tcW w:w="1343" w:type="dxa"/>
            <w:tcBorders>
              <w:top w:val="single" w:sz="4" w:space="0" w:color="auto"/>
              <w:left w:val="single" w:sz="4" w:space="0" w:color="auto"/>
              <w:bottom w:val="single" w:sz="4" w:space="0" w:color="auto"/>
              <w:right w:val="single" w:sz="4" w:space="0" w:color="auto"/>
            </w:tcBorders>
            <w:vAlign w:val="center"/>
          </w:tcPr>
          <w:p w14:paraId="4CD5FC20" w14:textId="77777777" w:rsidR="00A565B0" w:rsidRPr="005D4207" w:rsidRDefault="00A565B0" w:rsidP="002412F3">
            <w:pPr>
              <w:widowControl/>
              <w:overflowPunct w:val="0"/>
              <w:ind w:left="-108" w:right="-108"/>
              <w:jc w:val="center"/>
              <w:textAlignment w:val="baseline"/>
              <w:rPr>
                <w:rFonts w:ascii="Arial" w:hAnsi="Arial" w:cs="Arial"/>
                <w:b/>
                <w:color w:val="000000" w:themeColor="text1"/>
                <w:sz w:val="22"/>
                <w:szCs w:val="22"/>
              </w:rPr>
            </w:pPr>
            <w:r w:rsidRPr="005D4207">
              <w:rPr>
                <w:rFonts w:ascii="Arial" w:hAnsi="Arial" w:cs="Arial"/>
                <w:b/>
                <w:color w:val="000000" w:themeColor="text1"/>
                <w:sz w:val="22"/>
                <w:szCs w:val="22"/>
              </w:rPr>
              <w:t>Смазы-вающие добавки</w:t>
            </w:r>
          </w:p>
        </w:tc>
        <w:tc>
          <w:tcPr>
            <w:tcW w:w="1669" w:type="dxa"/>
            <w:vMerge/>
            <w:tcBorders>
              <w:top w:val="double" w:sz="4" w:space="0" w:color="auto"/>
              <w:left w:val="single" w:sz="4" w:space="0" w:color="auto"/>
              <w:bottom w:val="single" w:sz="4" w:space="0" w:color="auto"/>
              <w:right w:val="single" w:sz="4" w:space="0" w:color="auto"/>
            </w:tcBorders>
            <w:vAlign w:val="center"/>
          </w:tcPr>
          <w:p w14:paraId="483642C6" w14:textId="77777777" w:rsidR="00A565B0" w:rsidRPr="005D4207" w:rsidRDefault="00A565B0" w:rsidP="002412F3">
            <w:pPr>
              <w:widowControl/>
              <w:overflowPunct w:val="0"/>
              <w:ind w:firstLine="720"/>
              <w:jc w:val="center"/>
              <w:textAlignment w:val="baseline"/>
              <w:rPr>
                <w:rFonts w:ascii="Arial" w:hAnsi="Arial" w:cs="Arial"/>
                <w:b/>
                <w:color w:val="000000" w:themeColor="text1"/>
                <w:sz w:val="22"/>
                <w:szCs w:val="22"/>
              </w:rPr>
            </w:pPr>
          </w:p>
        </w:tc>
        <w:tc>
          <w:tcPr>
            <w:tcW w:w="2928" w:type="dxa"/>
            <w:vMerge/>
            <w:tcBorders>
              <w:top w:val="double" w:sz="4" w:space="0" w:color="auto"/>
              <w:left w:val="single" w:sz="4" w:space="0" w:color="auto"/>
              <w:bottom w:val="single" w:sz="4" w:space="0" w:color="auto"/>
              <w:right w:val="double" w:sz="4" w:space="0" w:color="auto"/>
            </w:tcBorders>
            <w:vAlign w:val="center"/>
          </w:tcPr>
          <w:p w14:paraId="64AC7607" w14:textId="77777777" w:rsidR="00A565B0" w:rsidRPr="005D4207" w:rsidRDefault="00A565B0" w:rsidP="002412F3">
            <w:pPr>
              <w:widowControl/>
              <w:overflowPunct w:val="0"/>
              <w:ind w:firstLine="720"/>
              <w:jc w:val="center"/>
              <w:textAlignment w:val="baseline"/>
              <w:rPr>
                <w:rFonts w:ascii="Arial" w:hAnsi="Arial" w:cs="Arial"/>
                <w:b/>
                <w:color w:val="000000" w:themeColor="text1"/>
                <w:sz w:val="22"/>
                <w:szCs w:val="22"/>
              </w:rPr>
            </w:pPr>
          </w:p>
        </w:tc>
      </w:tr>
      <w:tr w:rsidR="00A565B0" w:rsidRPr="005D4207" w14:paraId="21378DC0" w14:textId="77777777" w:rsidTr="002412F3">
        <w:trPr>
          <w:cantSplit/>
          <w:trHeight w:val="269"/>
        </w:trPr>
        <w:tc>
          <w:tcPr>
            <w:tcW w:w="2263" w:type="dxa"/>
            <w:tcBorders>
              <w:top w:val="single" w:sz="4" w:space="0" w:color="auto"/>
              <w:left w:val="double" w:sz="4" w:space="0" w:color="auto"/>
              <w:bottom w:val="double" w:sz="4" w:space="0" w:color="auto"/>
              <w:right w:val="single" w:sz="4" w:space="0" w:color="auto"/>
            </w:tcBorders>
            <w:vAlign w:val="center"/>
          </w:tcPr>
          <w:p w14:paraId="68D289C3" w14:textId="77777777" w:rsidR="00A565B0" w:rsidRPr="005D4207" w:rsidRDefault="00A565B0" w:rsidP="002412F3">
            <w:pPr>
              <w:widowControl/>
              <w:overflowPunct w:val="0"/>
              <w:ind w:firstLine="720"/>
              <w:jc w:val="center"/>
              <w:textAlignment w:val="baseline"/>
              <w:rPr>
                <w:rFonts w:ascii="Arial" w:hAnsi="Arial" w:cs="Arial"/>
                <w:b/>
                <w:color w:val="000000" w:themeColor="text1"/>
                <w:sz w:val="22"/>
                <w:szCs w:val="22"/>
              </w:rPr>
            </w:pPr>
            <w:r w:rsidRPr="005D4207">
              <w:rPr>
                <w:rFonts w:ascii="Arial" w:hAnsi="Arial" w:cs="Arial"/>
                <w:b/>
                <w:color w:val="000000" w:themeColor="text1"/>
                <w:sz w:val="22"/>
                <w:szCs w:val="22"/>
              </w:rPr>
              <w:t>1</w:t>
            </w:r>
          </w:p>
        </w:tc>
        <w:tc>
          <w:tcPr>
            <w:tcW w:w="905" w:type="dxa"/>
            <w:tcBorders>
              <w:top w:val="single" w:sz="4" w:space="0" w:color="auto"/>
              <w:left w:val="single" w:sz="4" w:space="0" w:color="auto"/>
              <w:bottom w:val="double" w:sz="4" w:space="0" w:color="auto"/>
              <w:right w:val="single" w:sz="4" w:space="0" w:color="auto"/>
            </w:tcBorders>
            <w:vAlign w:val="center"/>
          </w:tcPr>
          <w:p w14:paraId="6FFBE816" w14:textId="77777777" w:rsidR="00A565B0" w:rsidRPr="005D4207" w:rsidRDefault="00A565B0" w:rsidP="002412F3">
            <w:pPr>
              <w:widowControl/>
              <w:overflowPunct w:val="0"/>
              <w:jc w:val="center"/>
              <w:textAlignment w:val="baseline"/>
              <w:rPr>
                <w:rFonts w:ascii="Arial" w:hAnsi="Arial" w:cs="Arial"/>
                <w:b/>
                <w:color w:val="000000" w:themeColor="text1"/>
                <w:sz w:val="22"/>
                <w:szCs w:val="22"/>
              </w:rPr>
            </w:pPr>
            <w:r w:rsidRPr="005D4207">
              <w:rPr>
                <w:rFonts w:ascii="Arial" w:hAnsi="Arial" w:cs="Arial"/>
                <w:b/>
                <w:color w:val="000000" w:themeColor="text1"/>
                <w:sz w:val="22"/>
                <w:szCs w:val="22"/>
              </w:rPr>
              <w:t>2</w:t>
            </w:r>
          </w:p>
        </w:tc>
        <w:tc>
          <w:tcPr>
            <w:tcW w:w="900" w:type="dxa"/>
            <w:tcBorders>
              <w:top w:val="single" w:sz="4" w:space="0" w:color="auto"/>
              <w:left w:val="single" w:sz="4" w:space="0" w:color="auto"/>
              <w:bottom w:val="double" w:sz="4" w:space="0" w:color="auto"/>
              <w:right w:val="single" w:sz="4" w:space="0" w:color="auto"/>
            </w:tcBorders>
            <w:vAlign w:val="center"/>
          </w:tcPr>
          <w:p w14:paraId="2E038390" w14:textId="77777777" w:rsidR="00A565B0" w:rsidRPr="005D4207" w:rsidRDefault="00A565B0" w:rsidP="002412F3">
            <w:pPr>
              <w:widowControl/>
              <w:overflowPunct w:val="0"/>
              <w:jc w:val="center"/>
              <w:textAlignment w:val="baseline"/>
              <w:rPr>
                <w:rFonts w:ascii="Arial" w:hAnsi="Arial" w:cs="Arial"/>
                <w:b/>
                <w:color w:val="000000" w:themeColor="text1"/>
                <w:sz w:val="22"/>
                <w:szCs w:val="22"/>
              </w:rPr>
            </w:pPr>
            <w:r w:rsidRPr="005D4207">
              <w:rPr>
                <w:rFonts w:ascii="Arial" w:hAnsi="Arial" w:cs="Arial"/>
                <w:b/>
                <w:color w:val="000000" w:themeColor="text1"/>
                <w:sz w:val="22"/>
                <w:szCs w:val="22"/>
              </w:rPr>
              <w:t>3</w:t>
            </w:r>
          </w:p>
        </w:tc>
        <w:tc>
          <w:tcPr>
            <w:tcW w:w="1739" w:type="dxa"/>
            <w:tcBorders>
              <w:top w:val="single" w:sz="4" w:space="0" w:color="auto"/>
              <w:left w:val="single" w:sz="4" w:space="0" w:color="auto"/>
              <w:bottom w:val="double" w:sz="4" w:space="0" w:color="auto"/>
              <w:right w:val="single" w:sz="4" w:space="0" w:color="auto"/>
            </w:tcBorders>
            <w:vAlign w:val="center"/>
          </w:tcPr>
          <w:p w14:paraId="57DAF09F" w14:textId="77777777" w:rsidR="00A565B0" w:rsidRPr="005D4207" w:rsidRDefault="00A565B0" w:rsidP="002412F3">
            <w:pPr>
              <w:widowControl/>
              <w:overflowPunct w:val="0"/>
              <w:jc w:val="center"/>
              <w:textAlignment w:val="baseline"/>
              <w:rPr>
                <w:rFonts w:ascii="Arial" w:hAnsi="Arial" w:cs="Arial"/>
                <w:b/>
                <w:color w:val="000000" w:themeColor="text1"/>
                <w:sz w:val="22"/>
                <w:szCs w:val="22"/>
              </w:rPr>
            </w:pPr>
            <w:r w:rsidRPr="005D4207">
              <w:rPr>
                <w:rFonts w:ascii="Arial" w:hAnsi="Arial" w:cs="Arial"/>
                <w:b/>
                <w:color w:val="000000" w:themeColor="text1"/>
                <w:sz w:val="22"/>
                <w:szCs w:val="22"/>
              </w:rPr>
              <w:t>4</w:t>
            </w:r>
          </w:p>
        </w:tc>
        <w:tc>
          <w:tcPr>
            <w:tcW w:w="680" w:type="dxa"/>
            <w:tcBorders>
              <w:top w:val="single" w:sz="4" w:space="0" w:color="auto"/>
              <w:left w:val="single" w:sz="4" w:space="0" w:color="auto"/>
              <w:bottom w:val="double" w:sz="4" w:space="0" w:color="auto"/>
              <w:right w:val="single" w:sz="4" w:space="0" w:color="auto"/>
            </w:tcBorders>
            <w:vAlign w:val="center"/>
          </w:tcPr>
          <w:p w14:paraId="054DDE47" w14:textId="77777777" w:rsidR="00A565B0" w:rsidRPr="005D4207" w:rsidRDefault="00A565B0" w:rsidP="002412F3">
            <w:pPr>
              <w:widowControl/>
              <w:overflowPunct w:val="0"/>
              <w:jc w:val="center"/>
              <w:textAlignment w:val="baseline"/>
              <w:rPr>
                <w:rFonts w:ascii="Arial" w:hAnsi="Arial" w:cs="Arial"/>
                <w:b/>
                <w:color w:val="000000" w:themeColor="text1"/>
                <w:sz w:val="22"/>
                <w:szCs w:val="22"/>
              </w:rPr>
            </w:pPr>
            <w:r w:rsidRPr="005D4207">
              <w:rPr>
                <w:rFonts w:ascii="Arial" w:hAnsi="Arial" w:cs="Arial"/>
                <w:b/>
                <w:color w:val="000000" w:themeColor="text1"/>
                <w:sz w:val="22"/>
                <w:szCs w:val="22"/>
              </w:rPr>
              <w:t>5</w:t>
            </w:r>
          </w:p>
        </w:tc>
        <w:tc>
          <w:tcPr>
            <w:tcW w:w="1276" w:type="dxa"/>
            <w:tcBorders>
              <w:top w:val="single" w:sz="4" w:space="0" w:color="auto"/>
              <w:left w:val="single" w:sz="4" w:space="0" w:color="auto"/>
              <w:bottom w:val="double" w:sz="4" w:space="0" w:color="auto"/>
              <w:right w:val="single" w:sz="4" w:space="0" w:color="auto"/>
            </w:tcBorders>
            <w:vAlign w:val="center"/>
          </w:tcPr>
          <w:p w14:paraId="17550D75" w14:textId="77777777" w:rsidR="00A565B0" w:rsidRPr="005D4207" w:rsidRDefault="00A565B0" w:rsidP="002412F3">
            <w:pPr>
              <w:widowControl/>
              <w:overflowPunct w:val="0"/>
              <w:ind w:left="-108" w:right="-108"/>
              <w:jc w:val="center"/>
              <w:textAlignment w:val="baseline"/>
              <w:rPr>
                <w:rFonts w:ascii="Arial" w:hAnsi="Arial" w:cs="Arial"/>
                <w:b/>
                <w:color w:val="000000" w:themeColor="text1"/>
                <w:sz w:val="22"/>
                <w:szCs w:val="22"/>
              </w:rPr>
            </w:pPr>
            <w:r w:rsidRPr="005D4207">
              <w:rPr>
                <w:rFonts w:ascii="Arial" w:hAnsi="Arial" w:cs="Arial"/>
                <w:b/>
                <w:color w:val="000000" w:themeColor="text1"/>
                <w:sz w:val="22"/>
                <w:szCs w:val="22"/>
              </w:rPr>
              <w:t>6</w:t>
            </w:r>
          </w:p>
        </w:tc>
        <w:tc>
          <w:tcPr>
            <w:tcW w:w="1573" w:type="dxa"/>
            <w:tcBorders>
              <w:top w:val="single" w:sz="4" w:space="0" w:color="auto"/>
              <w:left w:val="single" w:sz="4" w:space="0" w:color="auto"/>
              <w:bottom w:val="double" w:sz="4" w:space="0" w:color="auto"/>
              <w:right w:val="single" w:sz="4" w:space="0" w:color="auto"/>
            </w:tcBorders>
            <w:vAlign w:val="center"/>
          </w:tcPr>
          <w:p w14:paraId="34F1F5CE" w14:textId="77777777" w:rsidR="00A565B0" w:rsidRPr="005D4207" w:rsidRDefault="00A565B0" w:rsidP="002412F3">
            <w:pPr>
              <w:widowControl/>
              <w:overflowPunct w:val="0"/>
              <w:jc w:val="center"/>
              <w:textAlignment w:val="baseline"/>
              <w:rPr>
                <w:rFonts w:ascii="Arial" w:hAnsi="Arial" w:cs="Arial"/>
                <w:b/>
                <w:color w:val="000000" w:themeColor="text1"/>
                <w:sz w:val="22"/>
                <w:szCs w:val="22"/>
              </w:rPr>
            </w:pPr>
            <w:r w:rsidRPr="005D4207">
              <w:rPr>
                <w:rFonts w:ascii="Arial" w:hAnsi="Arial" w:cs="Arial"/>
                <w:b/>
                <w:color w:val="000000" w:themeColor="text1"/>
                <w:sz w:val="22"/>
                <w:szCs w:val="22"/>
              </w:rPr>
              <w:t>7</w:t>
            </w:r>
          </w:p>
        </w:tc>
        <w:tc>
          <w:tcPr>
            <w:tcW w:w="1343" w:type="dxa"/>
            <w:tcBorders>
              <w:top w:val="single" w:sz="4" w:space="0" w:color="auto"/>
              <w:left w:val="single" w:sz="4" w:space="0" w:color="auto"/>
              <w:bottom w:val="double" w:sz="4" w:space="0" w:color="auto"/>
              <w:right w:val="single" w:sz="4" w:space="0" w:color="auto"/>
            </w:tcBorders>
            <w:vAlign w:val="center"/>
          </w:tcPr>
          <w:p w14:paraId="416FB16F" w14:textId="77777777" w:rsidR="00A565B0" w:rsidRPr="005D4207" w:rsidRDefault="00A565B0" w:rsidP="002412F3">
            <w:pPr>
              <w:widowControl/>
              <w:overflowPunct w:val="0"/>
              <w:ind w:left="-108" w:right="-108"/>
              <w:jc w:val="center"/>
              <w:textAlignment w:val="baseline"/>
              <w:rPr>
                <w:rFonts w:ascii="Arial" w:hAnsi="Arial" w:cs="Arial"/>
                <w:b/>
                <w:color w:val="000000" w:themeColor="text1"/>
                <w:sz w:val="22"/>
                <w:szCs w:val="22"/>
              </w:rPr>
            </w:pPr>
            <w:r w:rsidRPr="005D4207">
              <w:rPr>
                <w:rFonts w:ascii="Arial" w:hAnsi="Arial" w:cs="Arial"/>
                <w:b/>
                <w:color w:val="000000" w:themeColor="text1"/>
                <w:sz w:val="22"/>
                <w:szCs w:val="22"/>
              </w:rPr>
              <w:t>8</w:t>
            </w:r>
          </w:p>
        </w:tc>
        <w:tc>
          <w:tcPr>
            <w:tcW w:w="1669" w:type="dxa"/>
            <w:tcBorders>
              <w:top w:val="single" w:sz="4" w:space="0" w:color="auto"/>
              <w:left w:val="single" w:sz="4" w:space="0" w:color="auto"/>
              <w:bottom w:val="double" w:sz="4" w:space="0" w:color="auto"/>
              <w:right w:val="single" w:sz="4" w:space="0" w:color="auto"/>
            </w:tcBorders>
            <w:vAlign w:val="center"/>
          </w:tcPr>
          <w:p w14:paraId="74F6C1BE" w14:textId="77777777" w:rsidR="00A565B0" w:rsidRPr="005D4207" w:rsidRDefault="00A565B0" w:rsidP="002412F3">
            <w:pPr>
              <w:widowControl/>
              <w:overflowPunct w:val="0"/>
              <w:jc w:val="center"/>
              <w:textAlignment w:val="baseline"/>
              <w:rPr>
                <w:rFonts w:ascii="Arial" w:hAnsi="Arial" w:cs="Arial"/>
                <w:b/>
                <w:color w:val="000000" w:themeColor="text1"/>
                <w:sz w:val="22"/>
                <w:szCs w:val="22"/>
              </w:rPr>
            </w:pPr>
            <w:r w:rsidRPr="005D4207">
              <w:rPr>
                <w:rFonts w:ascii="Arial" w:hAnsi="Arial" w:cs="Arial"/>
                <w:b/>
                <w:color w:val="000000" w:themeColor="text1"/>
                <w:sz w:val="22"/>
                <w:szCs w:val="22"/>
              </w:rPr>
              <w:t>9</w:t>
            </w:r>
          </w:p>
        </w:tc>
        <w:tc>
          <w:tcPr>
            <w:tcW w:w="2928" w:type="dxa"/>
            <w:tcBorders>
              <w:top w:val="single" w:sz="4" w:space="0" w:color="auto"/>
              <w:left w:val="single" w:sz="4" w:space="0" w:color="auto"/>
              <w:bottom w:val="double" w:sz="4" w:space="0" w:color="auto"/>
              <w:right w:val="double" w:sz="4" w:space="0" w:color="auto"/>
            </w:tcBorders>
            <w:vAlign w:val="center"/>
          </w:tcPr>
          <w:p w14:paraId="39738EBC" w14:textId="77777777" w:rsidR="00A565B0" w:rsidRPr="005D4207" w:rsidRDefault="00A565B0" w:rsidP="002412F3">
            <w:pPr>
              <w:widowControl/>
              <w:overflowPunct w:val="0"/>
              <w:ind w:firstLine="720"/>
              <w:jc w:val="center"/>
              <w:textAlignment w:val="baseline"/>
              <w:rPr>
                <w:rFonts w:ascii="Arial" w:hAnsi="Arial" w:cs="Arial"/>
                <w:b/>
                <w:color w:val="000000" w:themeColor="text1"/>
                <w:sz w:val="22"/>
                <w:szCs w:val="22"/>
              </w:rPr>
            </w:pPr>
            <w:r w:rsidRPr="005D4207">
              <w:rPr>
                <w:rFonts w:ascii="Arial" w:hAnsi="Arial" w:cs="Arial"/>
                <w:b/>
                <w:color w:val="000000" w:themeColor="text1"/>
                <w:sz w:val="22"/>
                <w:szCs w:val="22"/>
              </w:rPr>
              <w:t>10</w:t>
            </w:r>
          </w:p>
        </w:tc>
      </w:tr>
      <w:tr w:rsidR="00A565B0" w:rsidRPr="005D4207" w14:paraId="7E610D2B" w14:textId="77777777" w:rsidTr="002412F3">
        <w:trPr>
          <w:trHeight w:val="966"/>
        </w:trPr>
        <w:tc>
          <w:tcPr>
            <w:tcW w:w="2263" w:type="dxa"/>
            <w:tcBorders>
              <w:top w:val="double" w:sz="4" w:space="0" w:color="auto"/>
              <w:left w:val="double" w:sz="4" w:space="0" w:color="auto"/>
              <w:bottom w:val="single" w:sz="4" w:space="0" w:color="auto"/>
              <w:right w:val="single" w:sz="4" w:space="0" w:color="auto"/>
            </w:tcBorders>
            <w:vAlign w:val="center"/>
          </w:tcPr>
          <w:p w14:paraId="6B45D537" w14:textId="77777777" w:rsidR="00A565B0" w:rsidRPr="005D4207" w:rsidRDefault="00A565B0" w:rsidP="002412F3">
            <w:pPr>
              <w:widowControl/>
              <w:overflowPunct w:val="0"/>
              <w:jc w:val="center"/>
              <w:textAlignment w:val="baseline"/>
              <w:rPr>
                <w:rFonts w:ascii="Arial" w:hAnsi="Arial" w:cs="Arial"/>
                <w:bCs/>
                <w:color w:val="000000" w:themeColor="text1"/>
                <w:sz w:val="22"/>
                <w:szCs w:val="22"/>
              </w:rPr>
            </w:pPr>
            <w:r w:rsidRPr="005D4207">
              <w:rPr>
                <w:rFonts w:ascii="Arial" w:hAnsi="Arial" w:cs="Arial"/>
                <w:bCs/>
                <w:color w:val="000000" w:themeColor="text1"/>
                <w:sz w:val="22"/>
                <w:szCs w:val="22"/>
              </w:rPr>
              <w:t>Р</w:t>
            </w:r>
            <w:r w:rsidRPr="005D4207">
              <w:rPr>
                <w:rFonts w:ascii="Arial" w:hAnsi="Arial" w:cs="Arial"/>
                <w:bCs/>
                <w:color w:val="000000" w:themeColor="text1"/>
                <w:sz w:val="22"/>
                <w:szCs w:val="22"/>
                <w:vertAlign w:val="subscript"/>
              </w:rPr>
              <w:t>2</w:t>
            </w:r>
          </w:p>
        </w:tc>
        <w:tc>
          <w:tcPr>
            <w:tcW w:w="905" w:type="dxa"/>
            <w:tcBorders>
              <w:top w:val="double" w:sz="4" w:space="0" w:color="auto"/>
              <w:left w:val="single" w:sz="4" w:space="0" w:color="auto"/>
              <w:bottom w:val="single" w:sz="4" w:space="0" w:color="auto"/>
              <w:right w:val="single" w:sz="4" w:space="0" w:color="auto"/>
            </w:tcBorders>
            <w:vAlign w:val="center"/>
          </w:tcPr>
          <w:p w14:paraId="71119058" w14:textId="0807D38C" w:rsidR="00A565B0" w:rsidRPr="005D4207" w:rsidRDefault="00A565B0" w:rsidP="002412F3">
            <w:pPr>
              <w:widowControl/>
              <w:overflowPunct w:val="0"/>
              <w:jc w:val="center"/>
              <w:textAlignment w:val="baseline"/>
              <w:rPr>
                <w:rFonts w:ascii="Arial" w:hAnsi="Arial" w:cs="Arial"/>
                <w:bCs/>
                <w:color w:val="000000" w:themeColor="text1"/>
                <w:sz w:val="22"/>
                <w:szCs w:val="22"/>
              </w:rPr>
            </w:pPr>
            <w:r w:rsidRPr="005D4207">
              <w:rPr>
                <w:rFonts w:ascii="Arial" w:hAnsi="Arial" w:cs="Arial"/>
                <w:bCs/>
                <w:color w:val="000000" w:themeColor="text1"/>
                <w:sz w:val="22"/>
                <w:szCs w:val="22"/>
              </w:rPr>
              <w:t>1214</w:t>
            </w:r>
          </w:p>
        </w:tc>
        <w:tc>
          <w:tcPr>
            <w:tcW w:w="900" w:type="dxa"/>
            <w:tcBorders>
              <w:top w:val="double" w:sz="4" w:space="0" w:color="auto"/>
              <w:left w:val="single" w:sz="4" w:space="0" w:color="auto"/>
              <w:bottom w:val="single" w:sz="4" w:space="0" w:color="auto"/>
              <w:right w:val="single" w:sz="4" w:space="0" w:color="auto"/>
            </w:tcBorders>
            <w:vAlign w:val="center"/>
          </w:tcPr>
          <w:p w14:paraId="49DB796D" w14:textId="47A4B84E" w:rsidR="00A565B0" w:rsidRPr="005D4207" w:rsidRDefault="00A565B0" w:rsidP="002412F3">
            <w:pPr>
              <w:widowControl/>
              <w:overflowPunct w:val="0"/>
              <w:jc w:val="center"/>
              <w:textAlignment w:val="baseline"/>
              <w:rPr>
                <w:rFonts w:ascii="Arial" w:hAnsi="Arial" w:cs="Arial"/>
                <w:bCs/>
                <w:color w:val="000000" w:themeColor="text1"/>
                <w:sz w:val="22"/>
                <w:szCs w:val="22"/>
              </w:rPr>
            </w:pPr>
            <w:r w:rsidRPr="005D4207">
              <w:rPr>
                <w:rFonts w:ascii="Arial" w:hAnsi="Arial" w:cs="Arial"/>
                <w:bCs/>
                <w:color w:val="000000" w:themeColor="text1"/>
                <w:sz w:val="22"/>
                <w:szCs w:val="22"/>
              </w:rPr>
              <w:t>2000</w:t>
            </w:r>
          </w:p>
        </w:tc>
        <w:tc>
          <w:tcPr>
            <w:tcW w:w="1739" w:type="dxa"/>
            <w:tcBorders>
              <w:top w:val="double" w:sz="4" w:space="0" w:color="auto"/>
              <w:left w:val="single" w:sz="4" w:space="0" w:color="auto"/>
              <w:bottom w:val="single" w:sz="4" w:space="0" w:color="auto"/>
              <w:right w:val="single" w:sz="4" w:space="0" w:color="auto"/>
            </w:tcBorders>
            <w:vAlign w:val="center"/>
          </w:tcPr>
          <w:p w14:paraId="03CE3560" w14:textId="77777777" w:rsidR="00A565B0" w:rsidRPr="005D4207" w:rsidRDefault="00A565B0" w:rsidP="002412F3">
            <w:pPr>
              <w:widowControl/>
              <w:overflowPunct w:val="0"/>
              <w:jc w:val="center"/>
              <w:textAlignment w:val="baseline"/>
              <w:rPr>
                <w:rFonts w:ascii="Arial" w:hAnsi="Arial" w:cs="Arial"/>
                <w:color w:val="000000" w:themeColor="text1"/>
                <w:sz w:val="22"/>
                <w:szCs w:val="22"/>
              </w:rPr>
            </w:pPr>
            <w:r w:rsidRPr="005D4207">
              <w:rPr>
                <w:rFonts w:ascii="Arial" w:hAnsi="Arial" w:cs="Arial"/>
                <w:color w:val="000000" w:themeColor="text1"/>
                <w:sz w:val="22"/>
                <w:szCs w:val="22"/>
              </w:rPr>
              <w:t>Затяжка, посадки, сальнико-образования</w:t>
            </w:r>
          </w:p>
        </w:tc>
        <w:tc>
          <w:tcPr>
            <w:tcW w:w="680" w:type="dxa"/>
            <w:vMerge w:val="restart"/>
            <w:tcBorders>
              <w:top w:val="double" w:sz="4" w:space="0" w:color="auto"/>
              <w:left w:val="single" w:sz="4" w:space="0" w:color="auto"/>
              <w:right w:val="single" w:sz="4" w:space="0" w:color="auto"/>
            </w:tcBorders>
            <w:textDirection w:val="btLr"/>
            <w:vAlign w:val="center"/>
          </w:tcPr>
          <w:p w14:paraId="18E25122" w14:textId="77777777" w:rsidR="00A565B0" w:rsidRPr="005D4207" w:rsidRDefault="00A565B0" w:rsidP="002412F3">
            <w:pPr>
              <w:widowControl/>
              <w:overflowPunct w:val="0"/>
              <w:ind w:left="113" w:right="113" w:firstLine="720"/>
              <w:jc w:val="center"/>
              <w:textAlignment w:val="baseline"/>
              <w:rPr>
                <w:rFonts w:ascii="Arial" w:hAnsi="Arial" w:cs="Arial"/>
                <w:color w:val="000000" w:themeColor="text1"/>
                <w:sz w:val="22"/>
                <w:szCs w:val="22"/>
              </w:rPr>
            </w:pPr>
            <w:r w:rsidRPr="005D4207">
              <w:rPr>
                <w:rFonts w:ascii="Arial" w:hAnsi="Arial" w:cs="Arial"/>
                <w:color w:val="000000" w:themeColor="text1"/>
                <w:sz w:val="22"/>
                <w:szCs w:val="22"/>
              </w:rPr>
              <w:t>Нет данных</w:t>
            </w:r>
          </w:p>
        </w:tc>
        <w:tc>
          <w:tcPr>
            <w:tcW w:w="1276" w:type="dxa"/>
            <w:tcBorders>
              <w:top w:val="double" w:sz="4" w:space="0" w:color="auto"/>
              <w:left w:val="single" w:sz="4" w:space="0" w:color="auto"/>
              <w:bottom w:val="single" w:sz="4" w:space="0" w:color="auto"/>
              <w:right w:val="single" w:sz="4" w:space="0" w:color="auto"/>
            </w:tcBorders>
            <w:vAlign w:val="center"/>
          </w:tcPr>
          <w:p w14:paraId="3D4F541A" w14:textId="77777777" w:rsidR="00A565B0" w:rsidRPr="005D4207" w:rsidRDefault="00A565B0" w:rsidP="002412F3">
            <w:pPr>
              <w:widowControl/>
              <w:overflowPunct w:val="0"/>
              <w:jc w:val="center"/>
              <w:textAlignment w:val="baseline"/>
              <w:rPr>
                <w:rFonts w:ascii="Arial" w:hAnsi="Arial" w:cs="Arial"/>
                <w:color w:val="000000" w:themeColor="text1"/>
                <w:sz w:val="22"/>
                <w:szCs w:val="22"/>
              </w:rPr>
            </w:pPr>
            <w:r w:rsidRPr="005D4207">
              <w:rPr>
                <w:rFonts w:ascii="Arial" w:hAnsi="Arial" w:cs="Arial"/>
                <w:color w:val="000000" w:themeColor="text1"/>
                <w:sz w:val="22"/>
                <w:szCs w:val="22"/>
              </w:rPr>
              <w:t>н/д</w:t>
            </w:r>
          </w:p>
        </w:tc>
        <w:tc>
          <w:tcPr>
            <w:tcW w:w="1573" w:type="dxa"/>
            <w:tcBorders>
              <w:top w:val="double" w:sz="4" w:space="0" w:color="auto"/>
              <w:left w:val="single" w:sz="4" w:space="0" w:color="auto"/>
              <w:bottom w:val="single" w:sz="4" w:space="0" w:color="auto"/>
              <w:right w:val="single" w:sz="4" w:space="0" w:color="auto"/>
            </w:tcBorders>
            <w:vAlign w:val="center"/>
          </w:tcPr>
          <w:p w14:paraId="275A3F9D" w14:textId="77777777" w:rsidR="00A565B0" w:rsidRPr="005D4207" w:rsidRDefault="00A565B0" w:rsidP="002412F3">
            <w:pPr>
              <w:widowControl/>
              <w:overflowPunct w:val="0"/>
              <w:jc w:val="center"/>
              <w:textAlignment w:val="baseline"/>
              <w:rPr>
                <w:rFonts w:ascii="Arial" w:hAnsi="Arial" w:cs="Arial"/>
                <w:color w:val="000000" w:themeColor="text1"/>
                <w:sz w:val="22"/>
                <w:szCs w:val="22"/>
              </w:rPr>
            </w:pPr>
            <w:r w:rsidRPr="005D4207">
              <w:rPr>
                <w:rFonts w:ascii="Arial" w:hAnsi="Arial" w:cs="Arial"/>
                <w:color w:val="000000" w:themeColor="text1"/>
                <w:sz w:val="22"/>
                <w:szCs w:val="22"/>
                <w:lang w:val="en-US"/>
              </w:rPr>
              <w:t>&gt;</w:t>
            </w:r>
            <w:r w:rsidRPr="005D4207">
              <w:rPr>
                <w:rFonts w:ascii="Arial" w:hAnsi="Arial" w:cs="Arial"/>
                <w:color w:val="000000" w:themeColor="text1"/>
                <w:sz w:val="22"/>
                <w:szCs w:val="22"/>
              </w:rPr>
              <w:t>6-8</w:t>
            </w:r>
          </w:p>
        </w:tc>
        <w:tc>
          <w:tcPr>
            <w:tcW w:w="1343" w:type="dxa"/>
            <w:vMerge w:val="restart"/>
            <w:tcBorders>
              <w:top w:val="double" w:sz="4" w:space="0" w:color="auto"/>
              <w:left w:val="single" w:sz="4" w:space="0" w:color="auto"/>
              <w:right w:val="single" w:sz="4" w:space="0" w:color="auto"/>
            </w:tcBorders>
            <w:vAlign w:val="center"/>
          </w:tcPr>
          <w:p w14:paraId="4C473F87" w14:textId="77777777" w:rsidR="00A565B0" w:rsidRPr="005D4207" w:rsidRDefault="00A565B0" w:rsidP="002412F3">
            <w:pPr>
              <w:widowControl/>
              <w:overflowPunct w:val="0"/>
              <w:jc w:val="center"/>
              <w:textAlignment w:val="baseline"/>
              <w:rPr>
                <w:rFonts w:ascii="Arial" w:hAnsi="Arial" w:cs="Arial"/>
                <w:bCs/>
                <w:color w:val="000000" w:themeColor="text1"/>
                <w:sz w:val="22"/>
                <w:szCs w:val="22"/>
              </w:rPr>
            </w:pPr>
            <w:r w:rsidRPr="005D4207">
              <w:rPr>
                <w:rFonts w:ascii="Arial" w:hAnsi="Arial" w:cs="Arial"/>
                <w:bCs/>
                <w:color w:val="000000" w:themeColor="text1"/>
                <w:sz w:val="22"/>
                <w:szCs w:val="22"/>
                <w:lang w:val="en-US"/>
              </w:rPr>
              <w:t>HY203</w:t>
            </w:r>
            <w:r w:rsidRPr="005D4207">
              <w:rPr>
                <w:rFonts w:ascii="Arial" w:hAnsi="Arial" w:cs="Arial"/>
                <w:bCs/>
                <w:color w:val="000000" w:themeColor="text1"/>
                <w:sz w:val="22"/>
                <w:szCs w:val="22"/>
              </w:rPr>
              <w:t xml:space="preserve"> \или</w:t>
            </w:r>
          </w:p>
          <w:p w14:paraId="645D018C" w14:textId="77777777" w:rsidR="00A565B0" w:rsidRPr="005D4207" w:rsidRDefault="00A565B0" w:rsidP="002412F3">
            <w:pPr>
              <w:widowControl/>
              <w:overflowPunct w:val="0"/>
              <w:jc w:val="center"/>
              <w:textAlignment w:val="baseline"/>
              <w:rPr>
                <w:rFonts w:ascii="Arial" w:hAnsi="Arial" w:cs="Arial"/>
                <w:color w:val="000000" w:themeColor="text1"/>
                <w:sz w:val="22"/>
                <w:szCs w:val="22"/>
                <w:lang w:val="en-US"/>
              </w:rPr>
            </w:pPr>
            <w:r w:rsidRPr="005D4207">
              <w:rPr>
                <w:rFonts w:ascii="Arial" w:hAnsi="Arial" w:cs="Arial"/>
                <w:bCs/>
                <w:color w:val="000000" w:themeColor="text1"/>
                <w:sz w:val="22"/>
                <w:szCs w:val="22"/>
                <w:lang w:val="en-US"/>
              </w:rPr>
              <w:t>SMP-II</w:t>
            </w:r>
          </w:p>
        </w:tc>
        <w:tc>
          <w:tcPr>
            <w:tcW w:w="1669" w:type="dxa"/>
            <w:tcBorders>
              <w:top w:val="double" w:sz="4" w:space="0" w:color="auto"/>
              <w:left w:val="single" w:sz="4" w:space="0" w:color="auto"/>
              <w:bottom w:val="single" w:sz="4" w:space="0" w:color="auto"/>
              <w:right w:val="single" w:sz="4" w:space="0" w:color="auto"/>
            </w:tcBorders>
            <w:vAlign w:val="center"/>
          </w:tcPr>
          <w:p w14:paraId="5F113A17" w14:textId="77777777" w:rsidR="00A565B0" w:rsidRPr="005D4207" w:rsidRDefault="00A565B0" w:rsidP="002412F3">
            <w:pPr>
              <w:widowControl/>
              <w:overflowPunct w:val="0"/>
              <w:ind w:firstLine="720"/>
              <w:textAlignment w:val="baseline"/>
              <w:rPr>
                <w:rFonts w:ascii="Arial" w:hAnsi="Arial" w:cs="Arial"/>
                <w:color w:val="000000" w:themeColor="text1"/>
                <w:sz w:val="22"/>
                <w:szCs w:val="22"/>
              </w:rPr>
            </w:pPr>
            <w:r w:rsidRPr="005D4207">
              <w:rPr>
                <w:rFonts w:ascii="Arial" w:hAnsi="Arial" w:cs="Arial"/>
                <w:color w:val="000000" w:themeColor="text1"/>
                <w:sz w:val="22"/>
                <w:szCs w:val="22"/>
              </w:rPr>
              <w:t>Да</w:t>
            </w:r>
          </w:p>
        </w:tc>
        <w:tc>
          <w:tcPr>
            <w:tcW w:w="2928" w:type="dxa"/>
            <w:tcBorders>
              <w:top w:val="double" w:sz="4" w:space="0" w:color="auto"/>
              <w:left w:val="single" w:sz="4" w:space="0" w:color="auto"/>
              <w:right w:val="double" w:sz="4" w:space="0" w:color="auto"/>
            </w:tcBorders>
            <w:shd w:val="clear" w:color="auto" w:fill="auto"/>
            <w:vAlign w:val="center"/>
          </w:tcPr>
          <w:p w14:paraId="32EE6337" w14:textId="77777777" w:rsidR="00A565B0" w:rsidRPr="005D4207" w:rsidRDefault="00A565B0" w:rsidP="002412F3">
            <w:pPr>
              <w:widowControl/>
              <w:overflowPunct w:val="0"/>
              <w:jc w:val="center"/>
              <w:textAlignment w:val="baseline"/>
              <w:rPr>
                <w:rFonts w:ascii="Arial" w:hAnsi="Arial" w:cs="Arial"/>
                <w:color w:val="000000" w:themeColor="text1"/>
                <w:sz w:val="22"/>
                <w:szCs w:val="22"/>
              </w:rPr>
            </w:pPr>
            <w:r w:rsidRPr="005D4207">
              <w:rPr>
                <w:rFonts w:ascii="Arial" w:hAnsi="Arial" w:cs="Arial"/>
                <w:bCs/>
                <w:color w:val="000000" w:themeColor="text1"/>
                <w:sz w:val="22"/>
                <w:szCs w:val="22"/>
              </w:rPr>
              <w:t>Сужение ствола скважины вследствие набухания глинистых частиц при воздействии фильтрата бурового раствора, а также образование глинистых корок против проницаемых пород</w:t>
            </w:r>
          </w:p>
        </w:tc>
      </w:tr>
      <w:tr w:rsidR="00A565B0" w:rsidRPr="005D4207" w14:paraId="1AA68C61" w14:textId="77777777" w:rsidTr="005D4207">
        <w:trPr>
          <w:trHeight w:val="1455"/>
        </w:trPr>
        <w:tc>
          <w:tcPr>
            <w:tcW w:w="2263" w:type="dxa"/>
            <w:tcBorders>
              <w:top w:val="single" w:sz="4" w:space="0" w:color="auto"/>
              <w:left w:val="double" w:sz="4" w:space="0" w:color="auto"/>
              <w:bottom w:val="single" w:sz="4" w:space="0" w:color="auto"/>
              <w:right w:val="single" w:sz="4" w:space="0" w:color="auto"/>
            </w:tcBorders>
            <w:vAlign w:val="center"/>
          </w:tcPr>
          <w:p w14:paraId="6C4322CE" w14:textId="77777777" w:rsidR="00A565B0" w:rsidRPr="005D4207" w:rsidRDefault="00A565B0" w:rsidP="002412F3">
            <w:pPr>
              <w:widowControl/>
              <w:overflowPunct w:val="0"/>
              <w:jc w:val="center"/>
              <w:textAlignment w:val="baseline"/>
              <w:rPr>
                <w:rFonts w:ascii="Arial" w:hAnsi="Arial" w:cs="Arial"/>
                <w:bCs/>
                <w:color w:val="000000" w:themeColor="text1"/>
                <w:sz w:val="22"/>
                <w:szCs w:val="22"/>
              </w:rPr>
            </w:pPr>
            <w:r w:rsidRPr="005D4207">
              <w:rPr>
                <w:rFonts w:ascii="Arial" w:hAnsi="Arial" w:cs="Arial"/>
                <w:bCs/>
                <w:color w:val="000000" w:themeColor="text1"/>
                <w:sz w:val="22"/>
                <w:szCs w:val="22"/>
                <w:lang w:val="en-US"/>
              </w:rPr>
              <w:t>P</w:t>
            </w:r>
            <w:r w:rsidRPr="005D4207">
              <w:rPr>
                <w:rFonts w:ascii="Arial" w:hAnsi="Arial" w:cs="Arial"/>
                <w:bCs/>
                <w:color w:val="000000" w:themeColor="text1"/>
                <w:sz w:val="22"/>
                <w:szCs w:val="22"/>
                <w:vertAlign w:val="subscript"/>
              </w:rPr>
              <w:t>1</w:t>
            </w:r>
            <w:r w:rsidRPr="005D4207">
              <w:rPr>
                <w:rFonts w:ascii="Arial" w:hAnsi="Arial" w:cs="Arial"/>
                <w:bCs/>
                <w:color w:val="000000" w:themeColor="text1"/>
                <w:sz w:val="22"/>
                <w:szCs w:val="22"/>
                <w:lang w:val="en-US"/>
              </w:rPr>
              <w:t xml:space="preserve">k </w:t>
            </w:r>
          </w:p>
        </w:tc>
        <w:tc>
          <w:tcPr>
            <w:tcW w:w="905" w:type="dxa"/>
            <w:tcBorders>
              <w:top w:val="single" w:sz="4" w:space="0" w:color="auto"/>
              <w:left w:val="single" w:sz="4" w:space="0" w:color="auto"/>
              <w:bottom w:val="single" w:sz="4" w:space="0" w:color="auto"/>
              <w:right w:val="single" w:sz="4" w:space="0" w:color="auto"/>
            </w:tcBorders>
            <w:vAlign w:val="center"/>
          </w:tcPr>
          <w:p w14:paraId="669B2029" w14:textId="04211E47" w:rsidR="00A565B0" w:rsidRPr="005D4207" w:rsidRDefault="00A565B0" w:rsidP="002412F3">
            <w:pPr>
              <w:jc w:val="center"/>
              <w:rPr>
                <w:rFonts w:ascii="Arial" w:hAnsi="Arial" w:cs="Arial"/>
                <w:color w:val="000000" w:themeColor="text1"/>
                <w:sz w:val="22"/>
                <w:szCs w:val="22"/>
              </w:rPr>
            </w:pPr>
            <w:r w:rsidRPr="005D4207">
              <w:rPr>
                <w:rFonts w:ascii="Arial" w:hAnsi="Arial" w:cs="Arial"/>
                <w:color w:val="000000" w:themeColor="text1"/>
                <w:sz w:val="22"/>
                <w:szCs w:val="22"/>
              </w:rPr>
              <w:t>2000</w:t>
            </w:r>
          </w:p>
        </w:tc>
        <w:tc>
          <w:tcPr>
            <w:tcW w:w="900" w:type="dxa"/>
            <w:tcBorders>
              <w:top w:val="single" w:sz="4" w:space="0" w:color="auto"/>
              <w:left w:val="single" w:sz="4" w:space="0" w:color="auto"/>
              <w:bottom w:val="single" w:sz="4" w:space="0" w:color="auto"/>
              <w:right w:val="single" w:sz="4" w:space="0" w:color="auto"/>
            </w:tcBorders>
            <w:vAlign w:val="center"/>
          </w:tcPr>
          <w:p w14:paraId="682DB150" w14:textId="36EEEBA2" w:rsidR="00A565B0" w:rsidRPr="005D4207" w:rsidRDefault="00A565B0" w:rsidP="002412F3">
            <w:pPr>
              <w:jc w:val="center"/>
              <w:rPr>
                <w:rFonts w:ascii="Arial" w:hAnsi="Arial" w:cs="Arial"/>
                <w:color w:val="000000" w:themeColor="text1"/>
                <w:sz w:val="22"/>
                <w:szCs w:val="22"/>
              </w:rPr>
            </w:pPr>
            <w:r w:rsidRPr="005D4207">
              <w:rPr>
                <w:rFonts w:ascii="Arial" w:hAnsi="Arial" w:cs="Arial"/>
                <w:color w:val="000000" w:themeColor="text1"/>
                <w:sz w:val="22"/>
                <w:szCs w:val="22"/>
              </w:rPr>
              <w:t>2727</w:t>
            </w:r>
          </w:p>
        </w:tc>
        <w:tc>
          <w:tcPr>
            <w:tcW w:w="1739" w:type="dxa"/>
            <w:tcBorders>
              <w:top w:val="single" w:sz="4" w:space="0" w:color="auto"/>
              <w:left w:val="single" w:sz="4" w:space="0" w:color="auto"/>
              <w:bottom w:val="single" w:sz="4" w:space="0" w:color="auto"/>
              <w:right w:val="single" w:sz="4" w:space="0" w:color="auto"/>
            </w:tcBorders>
            <w:vAlign w:val="center"/>
          </w:tcPr>
          <w:p w14:paraId="3BF843E5" w14:textId="77777777" w:rsidR="00A565B0" w:rsidRPr="005D4207" w:rsidRDefault="00A565B0" w:rsidP="002412F3">
            <w:pPr>
              <w:widowControl/>
              <w:overflowPunct w:val="0"/>
              <w:jc w:val="center"/>
              <w:textAlignment w:val="baseline"/>
              <w:rPr>
                <w:rFonts w:ascii="Arial" w:hAnsi="Arial" w:cs="Arial"/>
                <w:color w:val="000000" w:themeColor="text1"/>
                <w:sz w:val="22"/>
                <w:szCs w:val="22"/>
              </w:rPr>
            </w:pPr>
            <w:r w:rsidRPr="005D4207">
              <w:rPr>
                <w:rFonts w:ascii="Arial" w:hAnsi="Arial" w:cs="Arial"/>
                <w:color w:val="000000" w:themeColor="text1"/>
                <w:sz w:val="22"/>
                <w:szCs w:val="22"/>
              </w:rPr>
              <w:t>Затяжка, посадки,</w:t>
            </w:r>
          </w:p>
        </w:tc>
        <w:tc>
          <w:tcPr>
            <w:tcW w:w="680" w:type="dxa"/>
            <w:vMerge/>
            <w:tcBorders>
              <w:left w:val="single" w:sz="4" w:space="0" w:color="auto"/>
              <w:right w:val="single" w:sz="4" w:space="0" w:color="auto"/>
            </w:tcBorders>
            <w:vAlign w:val="center"/>
          </w:tcPr>
          <w:p w14:paraId="3E518F5E" w14:textId="77777777" w:rsidR="00A565B0" w:rsidRPr="005D4207" w:rsidRDefault="00A565B0" w:rsidP="002412F3">
            <w:pPr>
              <w:widowControl/>
              <w:overflowPunct w:val="0"/>
              <w:ind w:firstLine="720"/>
              <w:jc w:val="center"/>
              <w:textAlignment w:val="baseline"/>
              <w:rPr>
                <w:rFonts w:ascii="Arial" w:hAnsi="Arial" w:cs="Arial"/>
                <w:color w:val="000000" w:themeColor="text1"/>
                <w:sz w:val="22"/>
                <w:szCs w:val="22"/>
              </w:rPr>
            </w:pPr>
          </w:p>
        </w:tc>
        <w:tc>
          <w:tcPr>
            <w:tcW w:w="1276" w:type="dxa"/>
            <w:tcBorders>
              <w:top w:val="single" w:sz="4" w:space="0" w:color="auto"/>
              <w:left w:val="single" w:sz="4" w:space="0" w:color="auto"/>
              <w:bottom w:val="single" w:sz="4" w:space="0" w:color="auto"/>
              <w:right w:val="single" w:sz="4" w:space="0" w:color="auto"/>
            </w:tcBorders>
            <w:vAlign w:val="center"/>
          </w:tcPr>
          <w:p w14:paraId="59F5E78F" w14:textId="77777777" w:rsidR="00A565B0" w:rsidRPr="005D4207" w:rsidRDefault="00A565B0" w:rsidP="002412F3">
            <w:pPr>
              <w:widowControl/>
              <w:overflowPunct w:val="0"/>
              <w:jc w:val="center"/>
              <w:textAlignment w:val="baseline"/>
              <w:rPr>
                <w:rFonts w:ascii="Arial" w:hAnsi="Arial" w:cs="Arial"/>
                <w:color w:val="000000" w:themeColor="text1"/>
                <w:sz w:val="22"/>
                <w:szCs w:val="22"/>
              </w:rPr>
            </w:pPr>
            <w:r w:rsidRPr="005D4207">
              <w:rPr>
                <w:rFonts w:ascii="Arial" w:hAnsi="Arial" w:cs="Arial"/>
                <w:color w:val="000000" w:themeColor="text1"/>
                <w:sz w:val="22"/>
                <w:szCs w:val="22"/>
              </w:rPr>
              <w:t>н/д</w:t>
            </w:r>
          </w:p>
        </w:tc>
        <w:tc>
          <w:tcPr>
            <w:tcW w:w="1573" w:type="dxa"/>
            <w:tcBorders>
              <w:top w:val="single" w:sz="4" w:space="0" w:color="auto"/>
              <w:left w:val="single" w:sz="4" w:space="0" w:color="auto"/>
              <w:bottom w:val="single" w:sz="4" w:space="0" w:color="auto"/>
              <w:right w:val="single" w:sz="4" w:space="0" w:color="auto"/>
            </w:tcBorders>
            <w:vAlign w:val="center"/>
          </w:tcPr>
          <w:p w14:paraId="49C12DB1" w14:textId="77777777" w:rsidR="00A565B0" w:rsidRPr="005D4207" w:rsidRDefault="00A565B0" w:rsidP="002412F3">
            <w:pPr>
              <w:widowControl/>
              <w:overflowPunct w:val="0"/>
              <w:jc w:val="center"/>
              <w:textAlignment w:val="baseline"/>
              <w:rPr>
                <w:rFonts w:ascii="Arial" w:hAnsi="Arial" w:cs="Arial"/>
                <w:color w:val="000000" w:themeColor="text1"/>
                <w:sz w:val="22"/>
                <w:szCs w:val="22"/>
              </w:rPr>
            </w:pPr>
            <w:r w:rsidRPr="005D4207">
              <w:rPr>
                <w:rFonts w:ascii="Arial" w:hAnsi="Arial" w:cs="Arial"/>
                <w:color w:val="000000" w:themeColor="text1"/>
                <w:sz w:val="22"/>
                <w:szCs w:val="22"/>
                <w:lang w:val="en-US"/>
              </w:rPr>
              <w:t>&gt;</w:t>
            </w:r>
            <w:r w:rsidRPr="005D4207">
              <w:rPr>
                <w:rFonts w:ascii="Arial" w:hAnsi="Arial" w:cs="Arial"/>
                <w:color w:val="000000" w:themeColor="text1"/>
                <w:sz w:val="22"/>
                <w:szCs w:val="22"/>
              </w:rPr>
              <w:t>6-8</w:t>
            </w:r>
          </w:p>
        </w:tc>
        <w:tc>
          <w:tcPr>
            <w:tcW w:w="1343" w:type="dxa"/>
            <w:vMerge/>
            <w:tcBorders>
              <w:left w:val="single" w:sz="4" w:space="0" w:color="auto"/>
              <w:right w:val="single" w:sz="4" w:space="0" w:color="auto"/>
            </w:tcBorders>
            <w:vAlign w:val="center"/>
          </w:tcPr>
          <w:p w14:paraId="1302C9DA" w14:textId="77777777" w:rsidR="00A565B0" w:rsidRPr="005D4207" w:rsidRDefault="00A565B0" w:rsidP="002412F3">
            <w:pPr>
              <w:widowControl/>
              <w:overflowPunct w:val="0"/>
              <w:ind w:firstLine="720"/>
              <w:jc w:val="center"/>
              <w:textAlignment w:val="baseline"/>
              <w:rPr>
                <w:rFonts w:ascii="Arial" w:hAnsi="Arial" w:cs="Arial"/>
                <w:bCs/>
                <w:color w:val="000000" w:themeColor="text1"/>
                <w:sz w:val="22"/>
                <w:szCs w:val="22"/>
              </w:rPr>
            </w:pPr>
          </w:p>
        </w:tc>
        <w:tc>
          <w:tcPr>
            <w:tcW w:w="1669" w:type="dxa"/>
            <w:tcBorders>
              <w:top w:val="single" w:sz="4" w:space="0" w:color="auto"/>
              <w:left w:val="single" w:sz="4" w:space="0" w:color="auto"/>
              <w:bottom w:val="single" w:sz="4" w:space="0" w:color="auto"/>
              <w:right w:val="single" w:sz="4" w:space="0" w:color="auto"/>
            </w:tcBorders>
            <w:vAlign w:val="center"/>
          </w:tcPr>
          <w:p w14:paraId="6D066EE8" w14:textId="77777777" w:rsidR="00A565B0" w:rsidRPr="005D4207" w:rsidRDefault="00A565B0" w:rsidP="002412F3">
            <w:pPr>
              <w:widowControl/>
              <w:overflowPunct w:val="0"/>
              <w:ind w:firstLine="720"/>
              <w:textAlignment w:val="baseline"/>
              <w:rPr>
                <w:rFonts w:ascii="Arial" w:hAnsi="Arial" w:cs="Arial"/>
                <w:color w:val="000000" w:themeColor="text1"/>
                <w:sz w:val="22"/>
                <w:szCs w:val="22"/>
              </w:rPr>
            </w:pPr>
            <w:r w:rsidRPr="005D4207">
              <w:rPr>
                <w:rFonts w:ascii="Arial" w:hAnsi="Arial" w:cs="Arial"/>
                <w:color w:val="000000" w:themeColor="text1"/>
                <w:sz w:val="22"/>
                <w:szCs w:val="22"/>
              </w:rPr>
              <w:t>Да</w:t>
            </w:r>
          </w:p>
        </w:tc>
        <w:tc>
          <w:tcPr>
            <w:tcW w:w="2928" w:type="dxa"/>
            <w:tcBorders>
              <w:left w:val="single" w:sz="4" w:space="0" w:color="auto"/>
              <w:right w:val="double" w:sz="4" w:space="0" w:color="auto"/>
            </w:tcBorders>
            <w:shd w:val="clear" w:color="auto" w:fill="auto"/>
            <w:vAlign w:val="center"/>
          </w:tcPr>
          <w:p w14:paraId="2AD9BBC2" w14:textId="77777777" w:rsidR="00A565B0" w:rsidRPr="005D4207" w:rsidRDefault="00A565B0" w:rsidP="002412F3">
            <w:pPr>
              <w:widowControl/>
              <w:overflowPunct w:val="0"/>
              <w:jc w:val="center"/>
              <w:textAlignment w:val="baseline"/>
              <w:rPr>
                <w:rFonts w:ascii="Arial" w:hAnsi="Arial" w:cs="Arial"/>
                <w:color w:val="000000" w:themeColor="text1"/>
                <w:sz w:val="22"/>
                <w:szCs w:val="22"/>
              </w:rPr>
            </w:pPr>
            <w:r w:rsidRPr="005D4207">
              <w:rPr>
                <w:rFonts w:ascii="Arial" w:hAnsi="Arial" w:cs="Arial"/>
                <w:color w:val="000000" w:themeColor="text1"/>
                <w:sz w:val="22"/>
                <w:szCs w:val="22"/>
                <w:lang w:val="kk-KZ"/>
              </w:rPr>
              <w:t>Превышение водоотдачи</w:t>
            </w:r>
            <w:r w:rsidRPr="005D4207">
              <w:rPr>
                <w:rFonts w:ascii="Arial" w:hAnsi="Arial" w:cs="Arial"/>
                <w:color w:val="000000" w:themeColor="text1"/>
                <w:sz w:val="22"/>
                <w:szCs w:val="22"/>
              </w:rPr>
              <w:t xml:space="preserve">, </w:t>
            </w:r>
          </w:p>
          <w:p w14:paraId="7E04D684" w14:textId="77777777" w:rsidR="00A565B0" w:rsidRPr="005D4207" w:rsidRDefault="00A565B0" w:rsidP="002412F3">
            <w:pPr>
              <w:widowControl/>
              <w:overflowPunct w:val="0"/>
              <w:jc w:val="center"/>
              <w:textAlignment w:val="baseline"/>
              <w:rPr>
                <w:rFonts w:ascii="Arial" w:hAnsi="Arial" w:cs="Arial"/>
                <w:bCs/>
                <w:color w:val="000000" w:themeColor="text1"/>
                <w:sz w:val="22"/>
                <w:szCs w:val="22"/>
              </w:rPr>
            </w:pPr>
            <w:r w:rsidRPr="005D4207">
              <w:rPr>
                <w:rFonts w:ascii="Arial" w:hAnsi="Arial" w:cs="Arial"/>
                <w:color w:val="000000" w:themeColor="text1"/>
                <w:sz w:val="22"/>
                <w:szCs w:val="22"/>
              </w:rPr>
              <w:t>недостаточное ингибирование буровогораствора, низкая производительность буровых насосов</w:t>
            </w:r>
          </w:p>
        </w:tc>
      </w:tr>
      <w:tr w:rsidR="00A565B0" w:rsidRPr="005D4207" w14:paraId="2A0A6508" w14:textId="77777777" w:rsidTr="002412F3">
        <w:trPr>
          <w:trHeight w:val="523"/>
        </w:trPr>
        <w:tc>
          <w:tcPr>
            <w:tcW w:w="2263" w:type="dxa"/>
            <w:tcBorders>
              <w:top w:val="single" w:sz="4" w:space="0" w:color="auto"/>
              <w:left w:val="double" w:sz="4" w:space="0" w:color="auto"/>
              <w:bottom w:val="single" w:sz="4" w:space="0" w:color="auto"/>
              <w:right w:val="single" w:sz="4" w:space="0" w:color="auto"/>
            </w:tcBorders>
            <w:vAlign w:val="center"/>
          </w:tcPr>
          <w:p w14:paraId="0264139F" w14:textId="77777777" w:rsidR="00A565B0" w:rsidRPr="005D4207" w:rsidRDefault="00A565B0" w:rsidP="002412F3">
            <w:pPr>
              <w:widowControl/>
              <w:overflowPunct w:val="0"/>
              <w:jc w:val="center"/>
              <w:textAlignment w:val="baseline"/>
              <w:rPr>
                <w:rFonts w:ascii="Arial" w:hAnsi="Arial" w:cs="Arial"/>
                <w:bCs/>
                <w:color w:val="000000" w:themeColor="text1"/>
                <w:sz w:val="22"/>
                <w:szCs w:val="22"/>
              </w:rPr>
            </w:pPr>
            <w:r w:rsidRPr="005D4207">
              <w:rPr>
                <w:rFonts w:ascii="Arial" w:hAnsi="Arial" w:cs="Arial"/>
                <w:bCs/>
                <w:color w:val="000000" w:themeColor="text1"/>
                <w:sz w:val="22"/>
                <w:szCs w:val="22"/>
              </w:rPr>
              <w:t>С</w:t>
            </w:r>
            <w:r w:rsidRPr="005D4207">
              <w:rPr>
                <w:rFonts w:ascii="Arial" w:hAnsi="Arial" w:cs="Arial"/>
                <w:bCs/>
                <w:color w:val="000000" w:themeColor="text1"/>
                <w:sz w:val="22"/>
                <w:szCs w:val="22"/>
                <w:vertAlign w:val="subscript"/>
              </w:rPr>
              <w:t>3</w:t>
            </w:r>
          </w:p>
        </w:tc>
        <w:tc>
          <w:tcPr>
            <w:tcW w:w="905" w:type="dxa"/>
            <w:tcBorders>
              <w:top w:val="single" w:sz="4" w:space="0" w:color="auto"/>
              <w:left w:val="single" w:sz="4" w:space="0" w:color="auto"/>
              <w:bottom w:val="single" w:sz="4" w:space="0" w:color="auto"/>
              <w:right w:val="single" w:sz="4" w:space="0" w:color="auto"/>
            </w:tcBorders>
            <w:vAlign w:val="center"/>
          </w:tcPr>
          <w:p w14:paraId="54517EF2" w14:textId="7ADB8A2A" w:rsidR="00A565B0" w:rsidRPr="005D4207" w:rsidRDefault="00A565B0" w:rsidP="00A565B0">
            <w:pPr>
              <w:ind w:left="-57" w:right="-57"/>
              <w:jc w:val="center"/>
              <w:rPr>
                <w:rFonts w:ascii="Arial" w:hAnsi="Arial" w:cs="Arial"/>
                <w:color w:val="000000" w:themeColor="text1"/>
                <w:sz w:val="22"/>
                <w:szCs w:val="22"/>
              </w:rPr>
            </w:pPr>
            <w:r w:rsidRPr="005D4207">
              <w:rPr>
                <w:rFonts w:ascii="Arial" w:hAnsi="Arial" w:cs="Arial"/>
                <w:color w:val="000000" w:themeColor="text1"/>
                <w:sz w:val="22"/>
                <w:szCs w:val="22"/>
              </w:rPr>
              <w:t>2930</w:t>
            </w:r>
          </w:p>
        </w:tc>
        <w:tc>
          <w:tcPr>
            <w:tcW w:w="900" w:type="dxa"/>
            <w:tcBorders>
              <w:top w:val="single" w:sz="4" w:space="0" w:color="auto"/>
              <w:left w:val="single" w:sz="4" w:space="0" w:color="auto"/>
              <w:bottom w:val="single" w:sz="4" w:space="0" w:color="auto"/>
              <w:right w:val="single" w:sz="4" w:space="0" w:color="auto"/>
            </w:tcBorders>
            <w:vAlign w:val="center"/>
          </w:tcPr>
          <w:p w14:paraId="340FE28E" w14:textId="77777777" w:rsidR="00A565B0" w:rsidRPr="005D4207" w:rsidRDefault="00A565B0" w:rsidP="00A565B0">
            <w:pPr>
              <w:ind w:left="-57" w:right="-57"/>
              <w:jc w:val="center"/>
              <w:rPr>
                <w:rFonts w:ascii="Arial" w:hAnsi="Arial" w:cs="Arial"/>
                <w:color w:val="000000" w:themeColor="text1"/>
                <w:sz w:val="22"/>
                <w:szCs w:val="22"/>
              </w:rPr>
            </w:pPr>
            <w:r w:rsidRPr="005D4207">
              <w:rPr>
                <w:rFonts w:ascii="Arial" w:hAnsi="Arial" w:cs="Arial"/>
                <w:color w:val="000000" w:themeColor="text1"/>
                <w:sz w:val="22"/>
                <w:szCs w:val="22"/>
              </w:rPr>
              <w:t>3442/</w:t>
            </w:r>
          </w:p>
          <w:p w14:paraId="557FEEFE" w14:textId="60733667" w:rsidR="00A565B0" w:rsidRPr="005D4207" w:rsidRDefault="00A565B0" w:rsidP="00A565B0">
            <w:pPr>
              <w:ind w:left="-57" w:right="-57"/>
              <w:jc w:val="center"/>
              <w:rPr>
                <w:rFonts w:ascii="Arial" w:hAnsi="Arial" w:cs="Arial"/>
                <w:color w:val="000000" w:themeColor="text1"/>
                <w:sz w:val="22"/>
                <w:szCs w:val="22"/>
              </w:rPr>
            </w:pPr>
            <w:r w:rsidRPr="005D4207">
              <w:rPr>
                <w:rFonts w:ascii="Arial" w:hAnsi="Arial" w:cs="Arial"/>
                <w:color w:val="000000" w:themeColor="text1"/>
                <w:sz w:val="22"/>
                <w:szCs w:val="22"/>
              </w:rPr>
              <w:t>3504,74</w:t>
            </w:r>
          </w:p>
        </w:tc>
        <w:tc>
          <w:tcPr>
            <w:tcW w:w="1739" w:type="dxa"/>
            <w:tcBorders>
              <w:top w:val="single" w:sz="4" w:space="0" w:color="auto"/>
              <w:left w:val="single" w:sz="4" w:space="0" w:color="auto"/>
              <w:bottom w:val="single" w:sz="4" w:space="0" w:color="auto"/>
              <w:right w:val="single" w:sz="4" w:space="0" w:color="auto"/>
            </w:tcBorders>
            <w:vAlign w:val="center"/>
          </w:tcPr>
          <w:p w14:paraId="28007864" w14:textId="77777777" w:rsidR="00A565B0" w:rsidRPr="005D4207" w:rsidRDefault="00A565B0" w:rsidP="002412F3">
            <w:pPr>
              <w:widowControl/>
              <w:overflowPunct w:val="0"/>
              <w:jc w:val="center"/>
              <w:textAlignment w:val="baseline"/>
              <w:rPr>
                <w:rFonts w:ascii="Arial" w:hAnsi="Arial" w:cs="Arial"/>
                <w:color w:val="000000" w:themeColor="text1"/>
                <w:sz w:val="22"/>
                <w:szCs w:val="22"/>
              </w:rPr>
            </w:pPr>
            <w:r w:rsidRPr="005D4207">
              <w:rPr>
                <w:rFonts w:ascii="Arial" w:hAnsi="Arial" w:cs="Arial"/>
                <w:color w:val="000000" w:themeColor="text1"/>
                <w:sz w:val="22"/>
                <w:szCs w:val="22"/>
              </w:rPr>
              <w:t>Сальнико-образования</w:t>
            </w:r>
          </w:p>
        </w:tc>
        <w:tc>
          <w:tcPr>
            <w:tcW w:w="680" w:type="dxa"/>
            <w:vMerge/>
            <w:tcBorders>
              <w:left w:val="single" w:sz="4" w:space="0" w:color="auto"/>
              <w:right w:val="single" w:sz="4" w:space="0" w:color="auto"/>
            </w:tcBorders>
            <w:vAlign w:val="center"/>
          </w:tcPr>
          <w:p w14:paraId="3517604E" w14:textId="77777777" w:rsidR="00A565B0" w:rsidRPr="005D4207" w:rsidRDefault="00A565B0" w:rsidP="002412F3">
            <w:pPr>
              <w:widowControl/>
              <w:overflowPunct w:val="0"/>
              <w:ind w:firstLine="720"/>
              <w:jc w:val="center"/>
              <w:textAlignment w:val="baseline"/>
              <w:rPr>
                <w:rFonts w:ascii="Arial" w:hAnsi="Arial" w:cs="Arial"/>
                <w:color w:val="000000" w:themeColor="text1"/>
                <w:sz w:val="22"/>
                <w:szCs w:val="22"/>
              </w:rPr>
            </w:pPr>
          </w:p>
        </w:tc>
        <w:tc>
          <w:tcPr>
            <w:tcW w:w="1276" w:type="dxa"/>
            <w:tcBorders>
              <w:top w:val="single" w:sz="4" w:space="0" w:color="auto"/>
              <w:left w:val="single" w:sz="4" w:space="0" w:color="auto"/>
              <w:bottom w:val="single" w:sz="4" w:space="0" w:color="auto"/>
              <w:right w:val="single" w:sz="4" w:space="0" w:color="auto"/>
            </w:tcBorders>
            <w:vAlign w:val="center"/>
          </w:tcPr>
          <w:p w14:paraId="5CD67137" w14:textId="77777777" w:rsidR="00A565B0" w:rsidRPr="005D4207" w:rsidRDefault="00A565B0" w:rsidP="002412F3">
            <w:pPr>
              <w:widowControl/>
              <w:overflowPunct w:val="0"/>
              <w:jc w:val="center"/>
              <w:textAlignment w:val="baseline"/>
              <w:rPr>
                <w:rFonts w:ascii="Arial" w:hAnsi="Arial" w:cs="Arial"/>
                <w:color w:val="000000" w:themeColor="text1"/>
                <w:sz w:val="22"/>
                <w:szCs w:val="22"/>
              </w:rPr>
            </w:pPr>
            <w:r w:rsidRPr="005D4207">
              <w:rPr>
                <w:rFonts w:ascii="Arial" w:hAnsi="Arial" w:cs="Arial"/>
                <w:color w:val="000000" w:themeColor="text1"/>
                <w:sz w:val="22"/>
                <w:szCs w:val="22"/>
              </w:rPr>
              <w:t>н/д</w:t>
            </w:r>
          </w:p>
        </w:tc>
        <w:tc>
          <w:tcPr>
            <w:tcW w:w="1573" w:type="dxa"/>
            <w:tcBorders>
              <w:top w:val="single" w:sz="4" w:space="0" w:color="auto"/>
              <w:left w:val="single" w:sz="4" w:space="0" w:color="auto"/>
              <w:bottom w:val="single" w:sz="4" w:space="0" w:color="auto"/>
              <w:right w:val="single" w:sz="4" w:space="0" w:color="auto"/>
            </w:tcBorders>
            <w:vAlign w:val="center"/>
          </w:tcPr>
          <w:p w14:paraId="29C245DD" w14:textId="77777777" w:rsidR="00A565B0" w:rsidRPr="005D4207" w:rsidRDefault="00A565B0" w:rsidP="002412F3">
            <w:pPr>
              <w:widowControl/>
              <w:overflowPunct w:val="0"/>
              <w:jc w:val="center"/>
              <w:textAlignment w:val="baseline"/>
              <w:rPr>
                <w:rFonts w:ascii="Arial" w:hAnsi="Arial" w:cs="Arial"/>
                <w:color w:val="000000" w:themeColor="text1"/>
                <w:sz w:val="22"/>
                <w:szCs w:val="22"/>
              </w:rPr>
            </w:pPr>
            <w:r w:rsidRPr="005D4207">
              <w:rPr>
                <w:rFonts w:ascii="Arial" w:hAnsi="Arial" w:cs="Arial"/>
                <w:color w:val="000000" w:themeColor="text1"/>
                <w:sz w:val="22"/>
                <w:szCs w:val="22"/>
                <w:lang w:val="en-US"/>
              </w:rPr>
              <w:t>&gt;</w:t>
            </w:r>
            <w:r w:rsidRPr="005D4207">
              <w:rPr>
                <w:rFonts w:ascii="Arial" w:hAnsi="Arial" w:cs="Arial"/>
                <w:color w:val="000000" w:themeColor="text1"/>
                <w:sz w:val="22"/>
                <w:szCs w:val="22"/>
              </w:rPr>
              <w:t>6-8</w:t>
            </w:r>
          </w:p>
        </w:tc>
        <w:tc>
          <w:tcPr>
            <w:tcW w:w="1343" w:type="dxa"/>
            <w:vMerge/>
            <w:tcBorders>
              <w:left w:val="single" w:sz="4" w:space="0" w:color="auto"/>
              <w:right w:val="single" w:sz="4" w:space="0" w:color="auto"/>
            </w:tcBorders>
            <w:vAlign w:val="center"/>
          </w:tcPr>
          <w:p w14:paraId="1CFF04EE" w14:textId="77777777" w:rsidR="00A565B0" w:rsidRPr="005D4207" w:rsidRDefault="00A565B0" w:rsidP="002412F3">
            <w:pPr>
              <w:widowControl/>
              <w:overflowPunct w:val="0"/>
              <w:ind w:firstLine="720"/>
              <w:jc w:val="center"/>
              <w:textAlignment w:val="baseline"/>
              <w:rPr>
                <w:rFonts w:ascii="Arial" w:hAnsi="Arial" w:cs="Arial"/>
                <w:bCs/>
                <w:color w:val="000000" w:themeColor="text1"/>
                <w:sz w:val="22"/>
                <w:szCs w:val="22"/>
              </w:rPr>
            </w:pPr>
          </w:p>
        </w:tc>
        <w:tc>
          <w:tcPr>
            <w:tcW w:w="1669" w:type="dxa"/>
            <w:tcBorders>
              <w:top w:val="single" w:sz="4" w:space="0" w:color="auto"/>
              <w:left w:val="single" w:sz="4" w:space="0" w:color="auto"/>
              <w:bottom w:val="single" w:sz="4" w:space="0" w:color="auto"/>
              <w:right w:val="single" w:sz="4" w:space="0" w:color="auto"/>
            </w:tcBorders>
            <w:vAlign w:val="center"/>
          </w:tcPr>
          <w:p w14:paraId="7E6CE989" w14:textId="77777777" w:rsidR="00A565B0" w:rsidRPr="005D4207" w:rsidRDefault="00A565B0" w:rsidP="002412F3">
            <w:pPr>
              <w:widowControl/>
              <w:overflowPunct w:val="0"/>
              <w:ind w:firstLine="720"/>
              <w:textAlignment w:val="baseline"/>
              <w:rPr>
                <w:rFonts w:ascii="Arial" w:hAnsi="Arial" w:cs="Arial"/>
                <w:color w:val="000000" w:themeColor="text1"/>
                <w:sz w:val="22"/>
                <w:szCs w:val="22"/>
              </w:rPr>
            </w:pPr>
            <w:r w:rsidRPr="005D4207">
              <w:rPr>
                <w:rFonts w:ascii="Arial" w:hAnsi="Arial" w:cs="Arial"/>
                <w:color w:val="000000" w:themeColor="text1"/>
                <w:sz w:val="22"/>
                <w:szCs w:val="22"/>
              </w:rPr>
              <w:t>Да</w:t>
            </w:r>
          </w:p>
        </w:tc>
        <w:tc>
          <w:tcPr>
            <w:tcW w:w="2928" w:type="dxa"/>
            <w:vMerge w:val="restart"/>
            <w:tcBorders>
              <w:left w:val="single" w:sz="4" w:space="0" w:color="auto"/>
              <w:right w:val="double" w:sz="4" w:space="0" w:color="auto"/>
            </w:tcBorders>
            <w:shd w:val="clear" w:color="auto" w:fill="auto"/>
            <w:vAlign w:val="center"/>
          </w:tcPr>
          <w:p w14:paraId="33482D1F" w14:textId="77777777" w:rsidR="00A565B0" w:rsidRPr="005D4207" w:rsidRDefault="00A565B0" w:rsidP="002412F3">
            <w:pPr>
              <w:widowControl/>
              <w:overflowPunct w:val="0"/>
              <w:jc w:val="center"/>
              <w:textAlignment w:val="baseline"/>
              <w:rPr>
                <w:rFonts w:ascii="Arial" w:hAnsi="Arial" w:cs="Arial"/>
                <w:bCs/>
                <w:color w:val="000000" w:themeColor="text1"/>
                <w:sz w:val="22"/>
                <w:szCs w:val="22"/>
              </w:rPr>
            </w:pPr>
            <w:r w:rsidRPr="005D4207">
              <w:rPr>
                <w:rFonts w:ascii="Arial" w:hAnsi="Arial" w:cs="Arial"/>
                <w:bCs/>
                <w:color w:val="000000" w:themeColor="text1"/>
                <w:sz w:val="22"/>
                <w:szCs w:val="22"/>
              </w:rPr>
              <w:t>Превышение фильтрации, недостаточная гидромониторная</w:t>
            </w:r>
          </w:p>
          <w:p w14:paraId="72F7DDF1" w14:textId="77777777" w:rsidR="00A565B0" w:rsidRPr="005D4207" w:rsidRDefault="00A565B0" w:rsidP="002412F3">
            <w:pPr>
              <w:widowControl/>
              <w:overflowPunct w:val="0"/>
              <w:jc w:val="center"/>
              <w:textAlignment w:val="baseline"/>
              <w:rPr>
                <w:rFonts w:ascii="Arial" w:hAnsi="Arial" w:cs="Arial"/>
                <w:bCs/>
                <w:color w:val="000000" w:themeColor="text1"/>
                <w:sz w:val="22"/>
                <w:szCs w:val="22"/>
              </w:rPr>
            </w:pPr>
            <w:r w:rsidRPr="005D4207">
              <w:rPr>
                <w:rFonts w:ascii="Arial" w:hAnsi="Arial" w:cs="Arial"/>
                <w:bCs/>
                <w:color w:val="000000" w:themeColor="text1"/>
                <w:sz w:val="22"/>
                <w:szCs w:val="22"/>
              </w:rPr>
              <w:t xml:space="preserve"> очистка забоя</w:t>
            </w:r>
          </w:p>
        </w:tc>
      </w:tr>
      <w:tr w:rsidR="00A565B0" w:rsidRPr="005D4207" w14:paraId="50958E74" w14:textId="77777777" w:rsidTr="002412F3">
        <w:trPr>
          <w:trHeight w:val="503"/>
        </w:trPr>
        <w:tc>
          <w:tcPr>
            <w:tcW w:w="2263" w:type="dxa"/>
            <w:tcBorders>
              <w:top w:val="single" w:sz="4" w:space="0" w:color="auto"/>
              <w:left w:val="double" w:sz="4" w:space="0" w:color="auto"/>
              <w:bottom w:val="double" w:sz="4" w:space="0" w:color="auto"/>
              <w:right w:val="single" w:sz="4" w:space="0" w:color="auto"/>
            </w:tcBorders>
            <w:vAlign w:val="center"/>
          </w:tcPr>
          <w:p w14:paraId="6BD2AEC2" w14:textId="77777777" w:rsidR="00A565B0" w:rsidRPr="005D4207" w:rsidRDefault="00A565B0" w:rsidP="002412F3">
            <w:pPr>
              <w:widowControl/>
              <w:overflowPunct w:val="0"/>
              <w:jc w:val="center"/>
              <w:textAlignment w:val="baseline"/>
              <w:rPr>
                <w:rFonts w:ascii="Arial" w:hAnsi="Arial" w:cs="Arial"/>
                <w:b/>
                <w:bCs/>
                <w:color w:val="000000" w:themeColor="text1"/>
                <w:sz w:val="22"/>
                <w:szCs w:val="22"/>
                <w:lang w:val="en-US"/>
              </w:rPr>
            </w:pPr>
            <w:r w:rsidRPr="005D4207">
              <w:rPr>
                <w:rFonts w:ascii="Arial" w:hAnsi="Arial" w:cs="Arial"/>
                <w:bCs/>
                <w:color w:val="000000" w:themeColor="text1"/>
                <w:sz w:val="22"/>
                <w:szCs w:val="22"/>
              </w:rPr>
              <w:t>С</w:t>
            </w:r>
            <w:r w:rsidRPr="005D4207">
              <w:rPr>
                <w:rFonts w:ascii="Arial" w:hAnsi="Arial" w:cs="Arial"/>
                <w:bCs/>
                <w:color w:val="000000" w:themeColor="text1"/>
                <w:sz w:val="22"/>
                <w:szCs w:val="22"/>
                <w:vertAlign w:val="subscript"/>
              </w:rPr>
              <w:t>2</w:t>
            </w:r>
          </w:p>
        </w:tc>
        <w:tc>
          <w:tcPr>
            <w:tcW w:w="905" w:type="dxa"/>
            <w:tcBorders>
              <w:top w:val="single" w:sz="4" w:space="0" w:color="auto"/>
              <w:left w:val="single" w:sz="4" w:space="0" w:color="auto"/>
              <w:bottom w:val="double" w:sz="4" w:space="0" w:color="auto"/>
              <w:right w:val="single" w:sz="4" w:space="0" w:color="auto"/>
            </w:tcBorders>
            <w:vAlign w:val="center"/>
          </w:tcPr>
          <w:p w14:paraId="3E12F7C8" w14:textId="77777777" w:rsidR="00A565B0" w:rsidRPr="005D4207" w:rsidRDefault="00A565B0" w:rsidP="00A565B0">
            <w:pPr>
              <w:ind w:left="-57" w:right="-57"/>
              <w:jc w:val="center"/>
              <w:rPr>
                <w:rFonts w:ascii="Arial" w:hAnsi="Arial" w:cs="Arial"/>
                <w:color w:val="000000" w:themeColor="text1"/>
                <w:sz w:val="22"/>
                <w:szCs w:val="22"/>
              </w:rPr>
            </w:pPr>
            <w:r w:rsidRPr="005D4207">
              <w:rPr>
                <w:rFonts w:ascii="Arial" w:hAnsi="Arial" w:cs="Arial"/>
                <w:color w:val="000000" w:themeColor="text1"/>
                <w:sz w:val="22"/>
                <w:szCs w:val="22"/>
              </w:rPr>
              <w:t>3442/</w:t>
            </w:r>
          </w:p>
          <w:p w14:paraId="0C8733ED" w14:textId="78B88F24" w:rsidR="00A565B0" w:rsidRPr="005D4207" w:rsidRDefault="00A565B0" w:rsidP="00A565B0">
            <w:pPr>
              <w:widowControl/>
              <w:overflowPunct w:val="0"/>
              <w:ind w:left="-57" w:right="-57"/>
              <w:jc w:val="center"/>
              <w:textAlignment w:val="baseline"/>
              <w:rPr>
                <w:rFonts w:ascii="Arial" w:hAnsi="Arial" w:cs="Arial"/>
                <w:bCs/>
                <w:color w:val="000000" w:themeColor="text1"/>
                <w:sz w:val="22"/>
                <w:szCs w:val="22"/>
                <w:lang w:val="en-US"/>
              </w:rPr>
            </w:pPr>
            <w:r w:rsidRPr="005D4207">
              <w:rPr>
                <w:rFonts w:ascii="Arial" w:hAnsi="Arial" w:cs="Arial"/>
                <w:color w:val="000000" w:themeColor="text1"/>
                <w:sz w:val="22"/>
                <w:szCs w:val="22"/>
              </w:rPr>
              <w:t>3504,74</w:t>
            </w:r>
          </w:p>
        </w:tc>
        <w:tc>
          <w:tcPr>
            <w:tcW w:w="900" w:type="dxa"/>
            <w:tcBorders>
              <w:top w:val="single" w:sz="4" w:space="0" w:color="auto"/>
              <w:left w:val="single" w:sz="4" w:space="0" w:color="auto"/>
              <w:bottom w:val="double" w:sz="4" w:space="0" w:color="auto"/>
              <w:right w:val="single" w:sz="4" w:space="0" w:color="auto"/>
            </w:tcBorders>
            <w:vAlign w:val="center"/>
          </w:tcPr>
          <w:p w14:paraId="43D76626" w14:textId="77777777" w:rsidR="00A565B0" w:rsidRPr="005D4207" w:rsidRDefault="00A565B0" w:rsidP="00A565B0">
            <w:pPr>
              <w:overflowPunct w:val="0"/>
              <w:jc w:val="center"/>
              <w:textAlignment w:val="baseline"/>
              <w:rPr>
                <w:rFonts w:ascii="Arial" w:hAnsi="Arial" w:cs="Arial"/>
                <w:color w:val="000000" w:themeColor="text1"/>
                <w:sz w:val="22"/>
                <w:szCs w:val="22"/>
              </w:rPr>
            </w:pPr>
            <w:r w:rsidRPr="005D4207">
              <w:rPr>
                <w:rFonts w:ascii="Arial" w:hAnsi="Arial" w:cs="Arial"/>
                <w:color w:val="000000" w:themeColor="text1"/>
                <w:sz w:val="22"/>
                <w:szCs w:val="22"/>
              </w:rPr>
              <w:t>4200/</w:t>
            </w:r>
          </w:p>
          <w:p w14:paraId="5A5C3F84" w14:textId="39768710" w:rsidR="00A565B0" w:rsidRPr="005D4207" w:rsidRDefault="00A565B0" w:rsidP="00A565B0">
            <w:pPr>
              <w:widowControl/>
              <w:overflowPunct w:val="0"/>
              <w:ind w:left="-57" w:right="-57"/>
              <w:jc w:val="center"/>
              <w:textAlignment w:val="baseline"/>
              <w:rPr>
                <w:rFonts w:ascii="Arial" w:hAnsi="Arial" w:cs="Arial"/>
                <w:bCs/>
                <w:color w:val="000000" w:themeColor="text1"/>
                <w:sz w:val="22"/>
                <w:szCs w:val="22"/>
                <w:lang w:val="en-US"/>
              </w:rPr>
            </w:pPr>
            <w:r w:rsidRPr="005D4207">
              <w:rPr>
                <w:rFonts w:ascii="Arial" w:hAnsi="Arial" w:cs="Arial"/>
                <w:color w:val="000000" w:themeColor="text1"/>
                <w:sz w:val="22"/>
                <w:szCs w:val="22"/>
              </w:rPr>
              <w:t>4673,33</w:t>
            </w:r>
          </w:p>
        </w:tc>
        <w:tc>
          <w:tcPr>
            <w:tcW w:w="1739" w:type="dxa"/>
            <w:tcBorders>
              <w:top w:val="single" w:sz="4" w:space="0" w:color="auto"/>
              <w:left w:val="single" w:sz="4" w:space="0" w:color="auto"/>
              <w:bottom w:val="double" w:sz="4" w:space="0" w:color="auto"/>
              <w:right w:val="single" w:sz="4" w:space="0" w:color="auto"/>
            </w:tcBorders>
            <w:vAlign w:val="center"/>
          </w:tcPr>
          <w:p w14:paraId="1FFDA29E" w14:textId="77777777" w:rsidR="00A565B0" w:rsidRPr="005D4207" w:rsidRDefault="00A565B0" w:rsidP="002412F3">
            <w:pPr>
              <w:widowControl/>
              <w:overflowPunct w:val="0"/>
              <w:jc w:val="center"/>
              <w:textAlignment w:val="baseline"/>
              <w:rPr>
                <w:rFonts w:ascii="Arial" w:hAnsi="Arial" w:cs="Arial"/>
                <w:color w:val="000000" w:themeColor="text1"/>
                <w:sz w:val="22"/>
                <w:szCs w:val="22"/>
              </w:rPr>
            </w:pPr>
            <w:r w:rsidRPr="005D4207">
              <w:rPr>
                <w:rFonts w:ascii="Arial" w:hAnsi="Arial" w:cs="Arial"/>
                <w:color w:val="000000" w:themeColor="text1"/>
                <w:sz w:val="22"/>
                <w:szCs w:val="22"/>
              </w:rPr>
              <w:t>Сальнико-образования</w:t>
            </w:r>
          </w:p>
        </w:tc>
        <w:tc>
          <w:tcPr>
            <w:tcW w:w="680" w:type="dxa"/>
            <w:vMerge/>
            <w:tcBorders>
              <w:left w:val="single" w:sz="4" w:space="0" w:color="auto"/>
              <w:bottom w:val="double" w:sz="4" w:space="0" w:color="auto"/>
              <w:right w:val="single" w:sz="4" w:space="0" w:color="auto"/>
            </w:tcBorders>
            <w:vAlign w:val="center"/>
          </w:tcPr>
          <w:p w14:paraId="60543DF2" w14:textId="77777777" w:rsidR="00A565B0" w:rsidRPr="005D4207" w:rsidRDefault="00A565B0" w:rsidP="002412F3">
            <w:pPr>
              <w:widowControl/>
              <w:overflowPunct w:val="0"/>
              <w:ind w:firstLine="720"/>
              <w:jc w:val="center"/>
              <w:textAlignment w:val="baseline"/>
              <w:rPr>
                <w:rFonts w:ascii="Arial" w:hAnsi="Arial" w:cs="Arial"/>
                <w:color w:val="000000" w:themeColor="text1"/>
                <w:sz w:val="22"/>
                <w:szCs w:val="22"/>
              </w:rPr>
            </w:pPr>
          </w:p>
        </w:tc>
        <w:tc>
          <w:tcPr>
            <w:tcW w:w="1276" w:type="dxa"/>
            <w:tcBorders>
              <w:top w:val="single" w:sz="4" w:space="0" w:color="auto"/>
              <w:left w:val="single" w:sz="4" w:space="0" w:color="auto"/>
              <w:bottom w:val="double" w:sz="4" w:space="0" w:color="auto"/>
              <w:right w:val="single" w:sz="4" w:space="0" w:color="auto"/>
            </w:tcBorders>
            <w:vAlign w:val="center"/>
          </w:tcPr>
          <w:p w14:paraId="1AD94FBF" w14:textId="77777777" w:rsidR="00A565B0" w:rsidRPr="005D4207" w:rsidRDefault="00A565B0" w:rsidP="002412F3">
            <w:pPr>
              <w:widowControl/>
              <w:overflowPunct w:val="0"/>
              <w:jc w:val="center"/>
              <w:textAlignment w:val="baseline"/>
              <w:rPr>
                <w:rFonts w:ascii="Arial" w:hAnsi="Arial" w:cs="Arial"/>
                <w:color w:val="000000" w:themeColor="text1"/>
                <w:sz w:val="22"/>
                <w:szCs w:val="22"/>
              </w:rPr>
            </w:pPr>
            <w:r w:rsidRPr="005D4207">
              <w:rPr>
                <w:rFonts w:ascii="Arial" w:hAnsi="Arial" w:cs="Arial"/>
                <w:color w:val="000000" w:themeColor="text1"/>
                <w:sz w:val="22"/>
                <w:szCs w:val="22"/>
              </w:rPr>
              <w:t>н/д</w:t>
            </w:r>
          </w:p>
        </w:tc>
        <w:tc>
          <w:tcPr>
            <w:tcW w:w="1573" w:type="dxa"/>
            <w:tcBorders>
              <w:top w:val="single" w:sz="4" w:space="0" w:color="auto"/>
              <w:left w:val="single" w:sz="4" w:space="0" w:color="auto"/>
              <w:bottom w:val="double" w:sz="4" w:space="0" w:color="auto"/>
              <w:right w:val="single" w:sz="4" w:space="0" w:color="auto"/>
            </w:tcBorders>
            <w:vAlign w:val="center"/>
          </w:tcPr>
          <w:p w14:paraId="1DD51C45" w14:textId="77777777" w:rsidR="00A565B0" w:rsidRPr="005D4207" w:rsidRDefault="00A565B0" w:rsidP="002412F3">
            <w:pPr>
              <w:widowControl/>
              <w:overflowPunct w:val="0"/>
              <w:jc w:val="center"/>
              <w:textAlignment w:val="baseline"/>
              <w:rPr>
                <w:rFonts w:ascii="Arial" w:hAnsi="Arial" w:cs="Arial"/>
                <w:color w:val="000000" w:themeColor="text1"/>
                <w:sz w:val="22"/>
                <w:szCs w:val="22"/>
              </w:rPr>
            </w:pPr>
            <w:r w:rsidRPr="005D4207">
              <w:rPr>
                <w:rFonts w:ascii="Arial" w:hAnsi="Arial" w:cs="Arial"/>
                <w:color w:val="000000" w:themeColor="text1"/>
                <w:sz w:val="22"/>
                <w:szCs w:val="22"/>
                <w:lang w:val="en-US"/>
              </w:rPr>
              <w:t>&gt;</w:t>
            </w:r>
            <w:r w:rsidRPr="005D4207">
              <w:rPr>
                <w:rFonts w:ascii="Arial" w:hAnsi="Arial" w:cs="Arial"/>
                <w:color w:val="000000" w:themeColor="text1"/>
                <w:sz w:val="22"/>
                <w:szCs w:val="22"/>
              </w:rPr>
              <w:t>5-6</w:t>
            </w:r>
          </w:p>
        </w:tc>
        <w:tc>
          <w:tcPr>
            <w:tcW w:w="1343" w:type="dxa"/>
            <w:vMerge/>
            <w:tcBorders>
              <w:left w:val="single" w:sz="4" w:space="0" w:color="auto"/>
              <w:bottom w:val="double" w:sz="4" w:space="0" w:color="auto"/>
              <w:right w:val="single" w:sz="4" w:space="0" w:color="auto"/>
            </w:tcBorders>
            <w:vAlign w:val="center"/>
          </w:tcPr>
          <w:p w14:paraId="13AA3A4B" w14:textId="77777777" w:rsidR="00A565B0" w:rsidRPr="005D4207" w:rsidRDefault="00A565B0" w:rsidP="002412F3">
            <w:pPr>
              <w:widowControl/>
              <w:overflowPunct w:val="0"/>
              <w:ind w:firstLine="720"/>
              <w:jc w:val="center"/>
              <w:textAlignment w:val="baseline"/>
              <w:rPr>
                <w:rFonts w:ascii="Arial" w:hAnsi="Arial" w:cs="Arial"/>
                <w:bCs/>
                <w:color w:val="000000" w:themeColor="text1"/>
                <w:sz w:val="22"/>
                <w:szCs w:val="22"/>
              </w:rPr>
            </w:pPr>
          </w:p>
        </w:tc>
        <w:tc>
          <w:tcPr>
            <w:tcW w:w="1669" w:type="dxa"/>
            <w:tcBorders>
              <w:top w:val="single" w:sz="4" w:space="0" w:color="auto"/>
              <w:left w:val="single" w:sz="4" w:space="0" w:color="auto"/>
              <w:bottom w:val="double" w:sz="4" w:space="0" w:color="auto"/>
              <w:right w:val="single" w:sz="4" w:space="0" w:color="auto"/>
            </w:tcBorders>
            <w:vAlign w:val="center"/>
          </w:tcPr>
          <w:p w14:paraId="048AFDB5" w14:textId="77777777" w:rsidR="00A565B0" w:rsidRPr="005D4207" w:rsidRDefault="00A565B0" w:rsidP="002412F3">
            <w:pPr>
              <w:widowControl/>
              <w:overflowPunct w:val="0"/>
              <w:ind w:firstLine="720"/>
              <w:textAlignment w:val="baseline"/>
              <w:rPr>
                <w:rFonts w:ascii="Arial" w:hAnsi="Arial" w:cs="Arial"/>
                <w:color w:val="000000" w:themeColor="text1"/>
                <w:sz w:val="22"/>
                <w:szCs w:val="22"/>
              </w:rPr>
            </w:pPr>
            <w:r w:rsidRPr="005D4207">
              <w:rPr>
                <w:rFonts w:ascii="Arial" w:hAnsi="Arial" w:cs="Arial"/>
                <w:color w:val="000000" w:themeColor="text1"/>
                <w:sz w:val="22"/>
                <w:szCs w:val="22"/>
              </w:rPr>
              <w:t>Да</w:t>
            </w:r>
          </w:p>
        </w:tc>
        <w:tc>
          <w:tcPr>
            <w:tcW w:w="2928" w:type="dxa"/>
            <w:vMerge/>
            <w:tcBorders>
              <w:left w:val="single" w:sz="4" w:space="0" w:color="auto"/>
              <w:bottom w:val="double" w:sz="4" w:space="0" w:color="auto"/>
              <w:right w:val="double" w:sz="4" w:space="0" w:color="auto"/>
            </w:tcBorders>
            <w:shd w:val="clear" w:color="auto" w:fill="auto"/>
            <w:vAlign w:val="center"/>
          </w:tcPr>
          <w:p w14:paraId="6333AD8B" w14:textId="77777777" w:rsidR="00A565B0" w:rsidRPr="005D4207" w:rsidRDefault="00A565B0" w:rsidP="002412F3">
            <w:pPr>
              <w:widowControl/>
              <w:overflowPunct w:val="0"/>
              <w:ind w:firstLine="720"/>
              <w:jc w:val="center"/>
              <w:textAlignment w:val="baseline"/>
              <w:rPr>
                <w:rFonts w:ascii="Arial" w:hAnsi="Arial" w:cs="Arial"/>
                <w:bCs/>
                <w:color w:val="000000" w:themeColor="text1"/>
                <w:sz w:val="22"/>
                <w:szCs w:val="22"/>
              </w:rPr>
            </w:pPr>
          </w:p>
        </w:tc>
      </w:tr>
    </w:tbl>
    <w:p w14:paraId="4BCCD78E" w14:textId="77777777" w:rsidR="001C4B55" w:rsidRDefault="000E4DFF" w:rsidP="00A13A1C">
      <w:pPr>
        <w:spacing w:after="120"/>
        <w:jc w:val="center"/>
        <w:rPr>
          <w:rFonts w:ascii="Arial" w:hAnsi="Arial" w:cs="Arial"/>
          <w:color w:val="000000"/>
          <w:sz w:val="22"/>
          <w:szCs w:val="22"/>
        </w:rPr>
      </w:pPr>
      <w:r w:rsidRPr="005D4207">
        <w:rPr>
          <w:rFonts w:ascii="Arial" w:hAnsi="Arial" w:cs="Arial"/>
          <w:b/>
          <w:bCs/>
          <w:snapToGrid w:val="0"/>
          <w:color w:val="000000"/>
          <w:sz w:val="22"/>
          <w:szCs w:val="22"/>
        </w:rPr>
        <w:t xml:space="preserve">  Примечание: </w:t>
      </w:r>
      <w:r w:rsidRPr="005D4207">
        <w:rPr>
          <w:rFonts w:ascii="Arial" w:hAnsi="Arial" w:cs="Arial"/>
          <w:bCs/>
          <w:snapToGrid w:val="0"/>
          <w:color w:val="000000"/>
          <w:sz w:val="22"/>
          <w:szCs w:val="22"/>
        </w:rPr>
        <w:t xml:space="preserve">В </w:t>
      </w:r>
      <w:r w:rsidRPr="001C4B55">
        <w:rPr>
          <w:rFonts w:ascii="Arial" w:hAnsi="Arial" w:cs="Arial"/>
          <w:bCs/>
          <w:snapToGrid w:val="0"/>
          <w:color w:val="000000"/>
          <w:sz w:val="22"/>
          <w:szCs w:val="22"/>
        </w:rPr>
        <w:t xml:space="preserve">интервале </w:t>
      </w:r>
      <w:r w:rsidR="001C4B55" w:rsidRPr="001C4B55">
        <w:rPr>
          <w:rFonts w:ascii="Arial" w:hAnsi="Arial" w:cs="Arial"/>
          <w:bCs/>
          <w:snapToGrid w:val="0"/>
          <w:color w:val="000000"/>
          <w:sz w:val="22"/>
          <w:szCs w:val="22"/>
        </w:rPr>
        <w:t>3000</w:t>
      </w:r>
      <w:r w:rsidRPr="005D4207">
        <w:rPr>
          <w:rFonts w:ascii="Arial" w:hAnsi="Arial" w:cs="Arial"/>
          <w:bCs/>
          <w:snapToGrid w:val="0"/>
          <w:color w:val="000000"/>
          <w:sz w:val="22"/>
          <w:szCs w:val="22"/>
        </w:rPr>
        <w:t>-4200</w:t>
      </w:r>
      <w:r w:rsidR="005D4207">
        <w:rPr>
          <w:rFonts w:ascii="Arial" w:hAnsi="Arial" w:cs="Arial"/>
          <w:bCs/>
          <w:snapToGrid w:val="0"/>
          <w:color w:val="000000"/>
          <w:sz w:val="22"/>
          <w:szCs w:val="22"/>
        </w:rPr>
        <w:t>м (</w:t>
      </w:r>
      <w:r w:rsidRPr="005D4207">
        <w:rPr>
          <w:rFonts w:ascii="Arial" w:hAnsi="Arial" w:cs="Arial"/>
          <w:bCs/>
          <w:snapToGrid w:val="0"/>
          <w:color w:val="000000"/>
          <w:sz w:val="22"/>
          <w:szCs w:val="22"/>
        </w:rPr>
        <w:t>±150м</w:t>
      </w:r>
      <w:r w:rsidR="005D4207">
        <w:rPr>
          <w:rFonts w:ascii="Arial" w:hAnsi="Arial" w:cs="Arial"/>
          <w:bCs/>
          <w:snapToGrid w:val="0"/>
          <w:color w:val="000000"/>
          <w:sz w:val="22"/>
          <w:szCs w:val="22"/>
        </w:rPr>
        <w:t>)</w:t>
      </w:r>
      <w:r w:rsidRPr="005D4207">
        <w:rPr>
          <w:rFonts w:ascii="Arial" w:hAnsi="Arial" w:cs="Arial"/>
          <w:bCs/>
          <w:snapToGrid w:val="0"/>
          <w:color w:val="000000"/>
          <w:sz w:val="22"/>
          <w:szCs w:val="22"/>
        </w:rPr>
        <w:t xml:space="preserve"> возможны</w:t>
      </w:r>
      <w:r w:rsidRPr="005D4207">
        <w:rPr>
          <w:rFonts w:ascii="Arial" w:hAnsi="Arial" w:cs="Arial"/>
          <w:b/>
          <w:bCs/>
          <w:snapToGrid w:val="0"/>
          <w:color w:val="000000"/>
          <w:sz w:val="22"/>
          <w:szCs w:val="22"/>
        </w:rPr>
        <w:t xml:space="preserve"> </w:t>
      </w:r>
      <w:r w:rsidRPr="005D4207">
        <w:rPr>
          <w:rFonts w:ascii="Arial" w:hAnsi="Arial" w:cs="Arial"/>
          <w:bCs/>
          <w:snapToGrid w:val="0"/>
          <w:color w:val="000000"/>
          <w:sz w:val="22"/>
          <w:szCs w:val="22"/>
        </w:rPr>
        <w:t>д</w:t>
      </w:r>
      <w:r w:rsidRPr="005D4207">
        <w:rPr>
          <w:rFonts w:ascii="Arial" w:hAnsi="Arial" w:cs="Arial"/>
          <w:color w:val="000000"/>
          <w:sz w:val="22"/>
          <w:szCs w:val="22"/>
        </w:rPr>
        <w:t xml:space="preserve">ифференциальные прихваты, АВПД в интервале </w:t>
      </w:r>
      <w:r w:rsidR="001C4B55">
        <w:rPr>
          <w:rFonts w:ascii="Arial" w:hAnsi="Arial" w:cs="Arial"/>
          <w:color w:val="000000"/>
          <w:sz w:val="22"/>
          <w:szCs w:val="22"/>
        </w:rPr>
        <w:t>3000</w:t>
      </w:r>
      <w:r w:rsidRPr="005D4207">
        <w:rPr>
          <w:rFonts w:ascii="Arial" w:hAnsi="Arial" w:cs="Arial"/>
          <w:color w:val="000000"/>
          <w:sz w:val="22"/>
          <w:szCs w:val="22"/>
        </w:rPr>
        <w:t>-4200</w:t>
      </w:r>
      <w:r w:rsidR="005D4207">
        <w:rPr>
          <w:rFonts w:ascii="Arial" w:hAnsi="Arial" w:cs="Arial"/>
          <w:color w:val="000000"/>
          <w:sz w:val="22"/>
          <w:szCs w:val="22"/>
        </w:rPr>
        <w:t>м (</w:t>
      </w:r>
      <w:r w:rsidRPr="005D4207">
        <w:rPr>
          <w:rFonts w:ascii="Arial" w:hAnsi="Arial" w:cs="Arial"/>
          <w:color w:val="000000"/>
          <w:sz w:val="22"/>
          <w:szCs w:val="22"/>
        </w:rPr>
        <w:t>±150м</w:t>
      </w:r>
      <w:r w:rsidR="005D4207">
        <w:rPr>
          <w:rFonts w:ascii="Arial" w:hAnsi="Arial" w:cs="Arial"/>
          <w:color w:val="000000"/>
          <w:sz w:val="22"/>
          <w:szCs w:val="22"/>
        </w:rPr>
        <w:t>)</w:t>
      </w:r>
      <w:r w:rsidRPr="005D4207">
        <w:rPr>
          <w:rFonts w:ascii="Arial" w:hAnsi="Arial" w:cs="Arial"/>
          <w:color w:val="000000"/>
          <w:sz w:val="22"/>
          <w:szCs w:val="22"/>
        </w:rPr>
        <w:t xml:space="preserve">. </w:t>
      </w:r>
      <w:r w:rsidR="00E01D3B">
        <w:rPr>
          <w:rFonts w:ascii="Arial" w:hAnsi="Arial" w:cs="Arial"/>
          <w:color w:val="000000"/>
          <w:sz w:val="22"/>
          <w:szCs w:val="22"/>
        </w:rPr>
        <w:t xml:space="preserve"> </w:t>
      </w:r>
      <w:bookmarkStart w:id="183" w:name="_Toc75279053"/>
      <w:bookmarkStart w:id="184" w:name="_Toc78273268"/>
      <w:bookmarkStart w:id="185" w:name="_Toc86222796"/>
      <w:bookmarkStart w:id="186" w:name="_Toc86320809"/>
      <w:bookmarkStart w:id="187" w:name="_Hlk77004008"/>
      <w:bookmarkStart w:id="188" w:name="_Toc86678342"/>
    </w:p>
    <w:p w14:paraId="750B590A" w14:textId="7D4E9C3D" w:rsidR="000E4DFF" w:rsidRPr="006C4C54" w:rsidRDefault="00D217CE" w:rsidP="00A13A1C">
      <w:pPr>
        <w:spacing w:after="120"/>
        <w:jc w:val="center"/>
        <w:rPr>
          <w:b/>
          <w:bCs/>
          <w:color w:val="000000"/>
          <w:sz w:val="24"/>
          <w:szCs w:val="24"/>
        </w:rPr>
      </w:pPr>
      <w:r w:rsidRPr="006C4C54">
        <w:rPr>
          <w:rFonts w:ascii="Arial" w:hAnsi="Arial" w:cs="Arial"/>
          <w:b/>
          <w:sz w:val="22"/>
          <w:szCs w:val="22"/>
        </w:rPr>
        <w:lastRenderedPageBreak/>
        <w:t xml:space="preserve">Таблица </w:t>
      </w:r>
      <w:r w:rsidR="00267C4D" w:rsidRPr="006C4C54">
        <w:rPr>
          <w:rFonts w:ascii="Arial" w:hAnsi="Arial" w:cs="Arial"/>
          <w:b/>
          <w:sz w:val="22"/>
          <w:szCs w:val="22"/>
          <w:lang w:val="en-US"/>
        </w:rPr>
        <w:t>1</w:t>
      </w:r>
      <w:r w:rsidRPr="006C4C54">
        <w:rPr>
          <w:rFonts w:ascii="Arial" w:hAnsi="Arial" w:cs="Arial"/>
          <w:b/>
          <w:sz w:val="22"/>
          <w:szCs w:val="22"/>
        </w:rPr>
        <w:t>.</w:t>
      </w:r>
      <w:r w:rsidR="0051702F" w:rsidRPr="006C4C54">
        <w:rPr>
          <w:rFonts w:ascii="Arial" w:hAnsi="Arial" w:cs="Arial"/>
          <w:b/>
          <w:sz w:val="22"/>
          <w:szCs w:val="22"/>
          <w:lang w:val="en-US"/>
        </w:rPr>
        <w:t>4.</w:t>
      </w:r>
      <w:r w:rsidR="00E0120B">
        <w:rPr>
          <w:rFonts w:ascii="Arial" w:hAnsi="Arial" w:cs="Arial"/>
          <w:b/>
          <w:sz w:val="22"/>
          <w:szCs w:val="22"/>
        </w:rPr>
        <w:t>13</w:t>
      </w:r>
      <w:r w:rsidRPr="006C4C54">
        <w:rPr>
          <w:rFonts w:ascii="Arial" w:hAnsi="Arial" w:cs="Arial"/>
          <w:b/>
          <w:sz w:val="22"/>
          <w:szCs w:val="22"/>
          <w:lang w:val="kk-KZ"/>
        </w:rPr>
        <w:t>.</w:t>
      </w:r>
      <w:r w:rsidRPr="006C4C54">
        <w:rPr>
          <w:rFonts w:ascii="Arial" w:hAnsi="Arial" w:cs="Arial"/>
          <w:b/>
          <w:sz w:val="22"/>
          <w:szCs w:val="22"/>
        </w:rPr>
        <w:t xml:space="preserve"> Текучие породы</w:t>
      </w:r>
      <w:bookmarkEnd w:id="183"/>
      <w:bookmarkEnd w:id="184"/>
      <w:bookmarkEnd w:id="185"/>
      <w:bookmarkEnd w:id="186"/>
      <w:bookmarkEnd w:id="187"/>
      <w:bookmarkEnd w:id="188"/>
    </w:p>
    <w:tbl>
      <w:tblPr>
        <w:tblW w:w="14600" w:type="dxa"/>
        <w:tblInd w:w="314" w:type="dxa"/>
        <w:tblLayout w:type="fixed"/>
        <w:tblCellMar>
          <w:left w:w="30" w:type="dxa"/>
          <w:right w:w="30" w:type="dxa"/>
        </w:tblCellMar>
        <w:tblLook w:val="0000" w:firstRow="0" w:lastRow="0" w:firstColumn="0" w:lastColumn="0" w:noHBand="0" w:noVBand="0"/>
      </w:tblPr>
      <w:tblGrid>
        <w:gridCol w:w="2242"/>
        <w:gridCol w:w="1624"/>
        <w:gridCol w:w="1356"/>
        <w:gridCol w:w="1988"/>
        <w:gridCol w:w="4413"/>
        <w:gridCol w:w="2977"/>
      </w:tblGrid>
      <w:tr w:rsidR="000E4DFF" w:rsidRPr="006C4C54" w14:paraId="0BFFBD1D" w14:textId="77777777" w:rsidTr="00A13A1C">
        <w:trPr>
          <w:cantSplit/>
          <w:trHeight w:val="562"/>
        </w:trPr>
        <w:tc>
          <w:tcPr>
            <w:tcW w:w="2242" w:type="dxa"/>
            <w:vMerge w:val="restart"/>
            <w:tcBorders>
              <w:top w:val="double" w:sz="6" w:space="0" w:color="auto"/>
              <w:left w:val="double" w:sz="6" w:space="0" w:color="auto"/>
              <w:bottom w:val="double" w:sz="6" w:space="0" w:color="auto"/>
              <w:right w:val="single" w:sz="6" w:space="0" w:color="auto"/>
            </w:tcBorders>
            <w:vAlign w:val="center"/>
          </w:tcPr>
          <w:p w14:paraId="4F63D356" w14:textId="77777777" w:rsidR="000E4DFF" w:rsidRPr="006C4C54" w:rsidRDefault="000E4DFF" w:rsidP="00251E67">
            <w:pPr>
              <w:widowControl/>
              <w:overflowPunct w:val="0"/>
              <w:ind w:left="-57" w:right="-57"/>
              <w:jc w:val="center"/>
              <w:textAlignment w:val="baseline"/>
              <w:rPr>
                <w:rFonts w:ascii="Arial" w:hAnsi="Arial" w:cs="Arial"/>
                <w:b/>
                <w:bCs/>
                <w:snapToGrid w:val="0"/>
                <w:color w:val="000000"/>
                <w:sz w:val="22"/>
                <w:szCs w:val="22"/>
              </w:rPr>
            </w:pPr>
            <w:r w:rsidRPr="006C4C54">
              <w:rPr>
                <w:rFonts w:ascii="Arial" w:hAnsi="Arial" w:cs="Arial"/>
                <w:b/>
                <w:bCs/>
                <w:snapToGrid w:val="0"/>
                <w:color w:val="000000"/>
                <w:sz w:val="22"/>
                <w:szCs w:val="22"/>
              </w:rPr>
              <w:t>Индекс</w:t>
            </w:r>
          </w:p>
          <w:p w14:paraId="43AF6A13" w14:textId="77777777" w:rsidR="000E4DFF" w:rsidRPr="006C4C54" w:rsidRDefault="000E4DFF" w:rsidP="00251E67">
            <w:pPr>
              <w:widowControl/>
              <w:overflowPunct w:val="0"/>
              <w:ind w:left="-57" w:right="-57"/>
              <w:jc w:val="center"/>
              <w:textAlignment w:val="baseline"/>
              <w:rPr>
                <w:rFonts w:ascii="Arial" w:hAnsi="Arial" w:cs="Arial"/>
                <w:b/>
                <w:bCs/>
                <w:snapToGrid w:val="0"/>
                <w:color w:val="000000"/>
                <w:sz w:val="22"/>
                <w:szCs w:val="22"/>
              </w:rPr>
            </w:pPr>
            <w:r w:rsidRPr="006C4C54">
              <w:rPr>
                <w:rFonts w:ascii="Arial" w:hAnsi="Arial" w:cs="Arial"/>
                <w:b/>
                <w:bCs/>
                <w:snapToGrid w:val="0"/>
                <w:color w:val="000000"/>
                <w:sz w:val="22"/>
                <w:szCs w:val="22"/>
              </w:rPr>
              <w:t>стратигра-</w:t>
            </w:r>
          </w:p>
          <w:p w14:paraId="3B8540F5" w14:textId="77777777" w:rsidR="000E4DFF" w:rsidRPr="006C4C54" w:rsidRDefault="000E4DFF" w:rsidP="00251E67">
            <w:pPr>
              <w:widowControl/>
              <w:overflowPunct w:val="0"/>
              <w:ind w:left="-57" w:right="-57"/>
              <w:jc w:val="center"/>
              <w:textAlignment w:val="baseline"/>
              <w:rPr>
                <w:rFonts w:ascii="Arial" w:hAnsi="Arial" w:cs="Arial"/>
                <w:b/>
                <w:bCs/>
                <w:snapToGrid w:val="0"/>
                <w:color w:val="000000"/>
                <w:sz w:val="22"/>
                <w:szCs w:val="22"/>
              </w:rPr>
            </w:pPr>
            <w:r w:rsidRPr="006C4C54">
              <w:rPr>
                <w:rFonts w:ascii="Arial" w:hAnsi="Arial" w:cs="Arial"/>
                <w:b/>
                <w:bCs/>
                <w:snapToGrid w:val="0"/>
                <w:color w:val="000000"/>
                <w:sz w:val="22"/>
                <w:szCs w:val="22"/>
              </w:rPr>
              <w:t>фического подразделения</w:t>
            </w:r>
          </w:p>
        </w:tc>
        <w:tc>
          <w:tcPr>
            <w:tcW w:w="2980" w:type="dxa"/>
            <w:gridSpan w:val="2"/>
            <w:tcBorders>
              <w:top w:val="double" w:sz="6" w:space="0" w:color="auto"/>
              <w:left w:val="single" w:sz="6" w:space="0" w:color="auto"/>
              <w:bottom w:val="single" w:sz="4" w:space="0" w:color="auto"/>
              <w:right w:val="single" w:sz="6" w:space="0" w:color="auto"/>
            </w:tcBorders>
            <w:vAlign w:val="center"/>
          </w:tcPr>
          <w:p w14:paraId="0219B99F" w14:textId="77777777" w:rsidR="000E4DFF" w:rsidRPr="006C4C54" w:rsidRDefault="000E4DFF" w:rsidP="00251E67">
            <w:pPr>
              <w:widowControl/>
              <w:overflowPunct w:val="0"/>
              <w:ind w:left="-57" w:right="-57"/>
              <w:jc w:val="center"/>
              <w:textAlignment w:val="baseline"/>
              <w:rPr>
                <w:rFonts w:ascii="Arial" w:hAnsi="Arial" w:cs="Arial"/>
                <w:b/>
                <w:bCs/>
                <w:snapToGrid w:val="0"/>
                <w:color w:val="000000"/>
                <w:sz w:val="22"/>
                <w:szCs w:val="22"/>
              </w:rPr>
            </w:pPr>
            <w:r w:rsidRPr="006C4C54">
              <w:rPr>
                <w:rFonts w:ascii="Arial" w:hAnsi="Arial" w:cs="Arial"/>
                <w:b/>
                <w:bCs/>
                <w:snapToGrid w:val="0"/>
                <w:color w:val="000000"/>
                <w:sz w:val="22"/>
                <w:szCs w:val="22"/>
              </w:rPr>
              <w:t>Интервал, м</w:t>
            </w:r>
          </w:p>
        </w:tc>
        <w:tc>
          <w:tcPr>
            <w:tcW w:w="1988" w:type="dxa"/>
            <w:vMerge w:val="restart"/>
            <w:tcBorders>
              <w:top w:val="double" w:sz="6" w:space="0" w:color="auto"/>
              <w:left w:val="single" w:sz="6" w:space="0" w:color="auto"/>
              <w:bottom w:val="double" w:sz="6" w:space="0" w:color="auto"/>
              <w:right w:val="single" w:sz="6" w:space="0" w:color="auto"/>
            </w:tcBorders>
            <w:vAlign w:val="center"/>
          </w:tcPr>
          <w:p w14:paraId="2FF2A83C" w14:textId="77777777" w:rsidR="000E4DFF" w:rsidRPr="006C4C54" w:rsidRDefault="000E4DFF" w:rsidP="00251E67">
            <w:pPr>
              <w:widowControl/>
              <w:overflowPunct w:val="0"/>
              <w:ind w:left="-57" w:right="-57"/>
              <w:jc w:val="center"/>
              <w:textAlignment w:val="baseline"/>
              <w:rPr>
                <w:rFonts w:ascii="Arial" w:hAnsi="Arial" w:cs="Arial"/>
                <w:b/>
                <w:bCs/>
                <w:snapToGrid w:val="0"/>
                <w:color w:val="000000"/>
                <w:sz w:val="22"/>
                <w:szCs w:val="22"/>
              </w:rPr>
            </w:pPr>
            <w:r w:rsidRPr="006C4C54">
              <w:rPr>
                <w:rFonts w:ascii="Arial" w:hAnsi="Arial" w:cs="Arial"/>
                <w:b/>
                <w:bCs/>
                <w:snapToGrid w:val="0"/>
                <w:color w:val="000000"/>
                <w:sz w:val="22"/>
                <w:szCs w:val="22"/>
              </w:rPr>
              <w:t>Краткое</w:t>
            </w:r>
          </w:p>
          <w:p w14:paraId="0B2CC45E" w14:textId="77777777" w:rsidR="000E4DFF" w:rsidRPr="006C4C54" w:rsidRDefault="000E4DFF" w:rsidP="00251E67">
            <w:pPr>
              <w:widowControl/>
              <w:overflowPunct w:val="0"/>
              <w:ind w:left="-57" w:right="-57"/>
              <w:jc w:val="center"/>
              <w:textAlignment w:val="baseline"/>
              <w:rPr>
                <w:rFonts w:ascii="Arial" w:hAnsi="Arial" w:cs="Arial"/>
                <w:b/>
                <w:bCs/>
                <w:snapToGrid w:val="0"/>
                <w:color w:val="000000"/>
                <w:sz w:val="22"/>
                <w:szCs w:val="22"/>
              </w:rPr>
            </w:pPr>
            <w:r w:rsidRPr="006C4C54">
              <w:rPr>
                <w:rFonts w:ascii="Arial" w:hAnsi="Arial" w:cs="Arial"/>
                <w:b/>
                <w:bCs/>
                <w:snapToGrid w:val="0"/>
                <w:color w:val="000000"/>
                <w:sz w:val="22"/>
                <w:szCs w:val="22"/>
              </w:rPr>
              <w:t>название пород</w:t>
            </w:r>
          </w:p>
        </w:tc>
        <w:tc>
          <w:tcPr>
            <w:tcW w:w="4413" w:type="dxa"/>
            <w:vMerge w:val="restart"/>
            <w:tcBorders>
              <w:top w:val="double" w:sz="6" w:space="0" w:color="auto"/>
              <w:left w:val="single" w:sz="6" w:space="0" w:color="auto"/>
              <w:bottom w:val="double" w:sz="6" w:space="0" w:color="auto"/>
              <w:right w:val="single" w:sz="6" w:space="0" w:color="auto"/>
            </w:tcBorders>
            <w:vAlign w:val="center"/>
          </w:tcPr>
          <w:p w14:paraId="4F7607F7" w14:textId="77777777" w:rsidR="000E4DFF" w:rsidRPr="006C4C54" w:rsidRDefault="000E4DFF" w:rsidP="00251E67">
            <w:pPr>
              <w:widowControl/>
              <w:overflowPunct w:val="0"/>
              <w:ind w:left="-57" w:right="-57"/>
              <w:jc w:val="center"/>
              <w:textAlignment w:val="baseline"/>
              <w:rPr>
                <w:rFonts w:ascii="Arial" w:hAnsi="Arial" w:cs="Arial"/>
                <w:b/>
                <w:bCs/>
                <w:snapToGrid w:val="0"/>
                <w:color w:val="000000"/>
                <w:sz w:val="22"/>
                <w:szCs w:val="22"/>
              </w:rPr>
            </w:pPr>
            <w:r w:rsidRPr="006C4C54">
              <w:rPr>
                <w:rFonts w:ascii="Arial" w:hAnsi="Arial" w:cs="Arial"/>
                <w:b/>
                <w:bCs/>
                <w:snapToGrid w:val="0"/>
                <w:color w:val="000000"/>
                <w:sz w:val="22"/>
                <w:szCs w:val="22"/>
              </w:rPr>
              <w:t>Минимальная плотность</w:t>
            </w:r>
          </w:p>
          <w:p w14:paraId="7E1C62F2" w14:textId="77777777" w:rsidR="000E4DFF" w:rsidRPr="006C4C54" w:rsidRDefault="000E4DFF" w:rsidP="00251E67">
            <w:pPr>
              <w:widowControl/>
              <w:overflowPunct w:val="0"/>
              <w:ind w:left="-57" w:right="-57"/>
              <w:jc w:val="center"/>
              <w:textAlignment w:val="baseline"/>
              <w:rPr>
                <w:rFonts w:ascii="Arial" w:hAnsi="Arial" w:cs="Arial"/>
                <w:b/>
                <w:bCs/>
                <w:snapToGrid w:val="0"/>
                <w:color w:val="000000"/>
                <w:sz w:val="22"/>
                <w:szCs w:val="22"/>
              </w:rPr>
            </w:pPr>
            <w:r w:rsidRPr="006C4C54">
              <w:rPr>
                <w:rFonts w:ascii="Arial" w:hAnsi="Arial" w:cs="Arial"/>
                <w:b/>
                <w:bCs/>
                <w:snapToGrid w:val="0"/>
                <w:color w:val="000000"/>
                <w:sz w:val="22"/>
                <w:szCs w:val="22"/>
              </w:rPr>
              <w:t>бурового раствора,</w:t>
            </w:r>
          </w:p>
          <w:p w14:paraId="220CE46A" w14:textId="77777777" w:rsidR="000E4DFF" w:rsidRPr="006C4C54" w:rsidRDefault="000E4DFF" w:rsidP="00251E67">
            <w:pPr>
              <w:widowControl/>
              <w:overflowPunct w:val="0"/>
              <w:ind w:left="-57" w:right="-57"/>
              <w:jc w:val="center"/>
              <w:textAlignment w:val="baseline"/>
              <w:rPr>
                <w:rFonts w:ascii="Arial" w:hAnsi="Arial" w:cs="Arial"/>
                <w:b/>
                <w:bCs/>
                <w:snapToGrid w:val="0"/>
                <w:color w:val="000000"/>
                <w:sz w:val="22"/>
                <w:szCs w:val="22"/>
              </w:rPr>
            </w:pPr>
            <w:r w:rsidRPr="006C4C54">
              <w:rPr>
                <w:rFonts w:ascii="Arial" w:hAnsi="Arial" w:cs="Arial"/>
                <w:b/>
                <w:bCs/>
                <w:snapToGrid w:val="0"/>
                <w:color w:val="000000"/>
                <w:sz w:val="22"/>
                <w:szCs w:val="22"/>
              </w:rPr>
              <w:t>предотвращающая течение пород, г/см</w:t>
            </w:r>
            <w:r w:rsidRPr="006C4C54">
              <w:rPr>
                <w:rFonts w:ascii="Arial" w:hAnsi="Arial" w:cs="Arial"/>
                <w:b/>
                <w:bCs/>
                <w:snapToGrid w:val="0"/>
                <w:color w:val="000000"/>
                <w:sz w:val="22"/>
                <w:szCs w:val="22"/>
                <w:vertAlign w:val="superscript"/>
              </w:rPr>
              <w:t>3</w:t>
            </w:r>
          </w:p>
        </w:tc>
        <w:tc>
          <w:tcPr>
            <w:tcW w:w="2977" w:type="dxa"/>
            <w:vMerge w:val="restart"/>
            <w:tcBorders>
              <w:top w:val="double" w:sz="6" w:space="0" w:color="auto"/>
              <w:left w:val="single" w:sz="6" w:space="0" w:color="auto"/>
              <w:bottom w:val="double" w:sz="6" w:space="0" w:color="auto"/>
              <w:right w:val="double" w:sz="6" w:space="0" w:color="auto"/>
            </w:tcBorders>
            <w:vAlign w:val="center"/>
          </w:tcPr>
          <w:p w14:paraId="63A36BC8" w14:textId="77777777" w:rsidR="000E4DFF" w:rsidRPr="006C4C54" w:rsidRDefault="000E4DFF" w:rsidP="00251E67">
            <w:pPr>
              <w:widowControl/>
              <w:overflowPunct w:val="0"/>
              <w:ind w:left="-57" w:right="-57"/>
              <w:jc w:val="center"/>
              <w:textAlignment w:val="baseline"/>
              <w:rPr>
                <w:rFonts w:ascii="Arial" w:hAnsi="Arial" w:cs="Arial"/>
                <w:b/>
                <w:bCs/>
                <w:snapToGrid w:val="0"/>
                <w:color w:val="000000"/>
                <w:sz w:val="22"/>
                <w:szCs w:val="22"/>
              </w:rPr>
            </w:pPr>
            <w:r w:rsidRPr="006C4C54">
              <w:rPr>
                <w:rFonts w:ascii="Arial" w:hAnsi="Arial" w:cs="Arial"/>
                <w:b/>
                <w:bCs/>
                <w:snapToGrid w:val="0"/>
                <w:color w:val="000000"/>
                <w:sz w:val="22"/>
                <w:szCs w:val="22"/>
              </w:rPr>
              <w:t>Условия</w:t>
            </w:r>
          </w:p>
          <w:p w14:paraId="0F6AB71E" w14:textId="77777777" w:rsidR="000E4DFF" w:rsidRPr="006C4C54" w:rsidRDefault="000E4DFF" w:rsidP="00251E67">
            <w:pPr>
              <w:widowControl/>
              <w:overflowPunct w:val="0"/>
              <w:ind w:left="-57" w:right="-57"/>
              <w:jc w:val="center"/>
              <w:textAlignment w:val="baseline"/>
              <w:rPr>
                <w:rFonts w:ascii="Arial" w:hAnsi="Arial" w:cs="Arial"/>
                <w:b/>
                <w:bCs/>
                <w:snapToGrid w:val="0"/>
                <w:color w:val="000000"/>
                <w:sz w:val="22"/>
                <w:szCs w:val="22"/>
              </w:rPr>
            </w:pPr>
            <w:r w:rsidRPr="006C4C54">
              <w:rPr>
                <w:rFonts w:ascii="Arial" w:hAnsi="Arial" w:cs="Arial"/>
                <w:b/>
                <w:bCs/>
                <w:snapToGrid w:val="0"/>
                <w:color w:val="000000"/>
                <w:sz w:val="22"/>
                <w:szCs w:val="22"/>
              </w:rPr>
              <w:t>возникновения</w:t>
            </w:r>
          </w:p>
        </w:tc>
      </w:tr>
      <w:tr w:rsidR="000E4DFF" w:rsidRPr="006C4C54" w14:paraId="42738B48" w14:textId="77777777" w:rsidTr="005D4207">
        <w:trPr>
          <w:cantSplit/>
          <w:trHeight w:val="492"/>
        </w:trPr>
        <w:tc>
          <w:tcPr>
            <w:tcW w:w="2242" w:type="dxa"/>
            <w:vMerge/>
            <w:tcBorders>
              <w:top w:val="double" w:sz="6" w:space="0" w:color="auto"/>
              <w:left w:val="double" w:sz="6" w:space="0" w:color="auto"/>
              <w:bottom w:val="single" w:sz="4" w:space="0" w:color="auto"/>
              <w:right w:val="single" w:sz="6" w:space="0" w:color="auto"/>
            </w:tcBorders>
            <w:vAlign w:val="center"/>
          </w:tcPr>
          <w:p w14:paraId="6D06B263" w14:textId="77777777" w:rsidR="000E4DFF" w:rsidRPr="006C4C54" w:rsidRDefault="000E4DFF" w:rsidP="00251E67">
            <w:pPr>
              <w:widowControl/>
              <w:overflowPunct w:val="0"/>
              <w:ind w:left="-57" w:right="-57"/>
              <w:jc w:val="center"/>
              <w:textAlignment w:val="baseline"/>
              <w:rPr>
                <w:rFonts w:ascii="Arial" w:hAnsi="Arial" w:cs="Arial"/>
                <w:b/>
                <w:bCs/>
                <w:snapToGrid w:val="0"/>
                <w:color w:val="000000"/>
                <w:sz w:val="22"/>
                <w:szCs w:val="22"/>
              </w:rPr>
            </w:pPr>
          </w:p>
        </w:tc>
        <w:tc>
          <w:tcPr>
            <w:tcW w:w="1624" w:type="dxa"/>
            <w:tcBorders>
              <w:top w:val="single" w:sz="4" w:space="0" w:color="auto"/>
              <w:left w:val="single" w:sz="6" w:space="0" w:color="auto"/>
              <w:bottom w:val="single" w:sz="4" w:space="0" w:color="auto"/>
              <w:right w:val="single" w:sz="6" w:space="0" w:color="auto"/>
            </w:tcBorders>
            <w:vAlign w:val="center"/>
          </w:tcPr>
          <w:p w14:paraId="34F66A4A" w14:textId="77777777" w:rsidR="000E4DFF" w:rsidRPr="006C4C54" w:rsidRDefault="000E4DFF" w:rsidP="00251E67">
            <w:pPr>
              <w:widowControl/>
              <w:overflowPunct w:val="0"/>
              <w:ind w:left="-57" w:right="-57"/>
              <w:jc w:val="center"/>
              <w:textAlignment w:val="baseline"/>
              <w:rPr>
                <w:rFonts w:ascii="Arial" w:hAnsi="Arial" w:cs="Arial"/>
                <w:b/>
                <w:bCs/>
                <w:snapToGrid w:val="0"/>
                <w:color w:val="000000"/>
                <w:sz w:val="22"/>
                <w:szCs w:val="22"/>
              </w:rPr>
            </w:pPr>
            <w:r w:rsidRPr="006C4C54">
              <w:rPr>
                <w:rFonts w:ascii="Arial" w:hAnsi="Arial" w:cs="Arial"/>
                <w:b/>
                <w:bCs/>
                <w:snapToGrid w:val="0"/>
                <w:color w:val="000000"/>
                <w:sz w:val="22"/>
                <w:szCs w:val="22"/>
              </w:rPr>
              <w:t xml:space="preserve">от           </w:t>
            </w:r>
            <w:proofErr w:type="gramStart"/>
            <w:r w:rsidRPr="006C4C54">
              <w:rPr>
                <w:rFonts w:ascii="Arial" w:hAnsi="Arial" w:cs="Arial"/>
                <w:b/>
                <w:bCs/>
                <w:snapToGrid w:val="0"/>
                <w:color w:val="000000"/>
                <w:sz w:val="22"/>
                <w:szCs w:val="22"/>
              </w:rPr>
              <w:t xml:space="preserve">   (</w:t>
            </w:r>
            <w:proofErr w:type="gramEnd"/>
            <w:r w:rsidRPr="006C4C54">
              <w:rPr>
                <w:rFonts w:ascii="Arial" w:hAnsi="Arial" w:cs="Arial"/>
                <w:b/>
                <w:bCs/>
                <w:snapToGrid w:val="0"/>
                <w:color w:val="000000"/>
                <w:sz w:val="22"/>
                <w:szCs w:val="22"/>
              </w:rPr>
              <w:t>верх)</w:t>
            </w:r>
          </w:p>
        </w:tc>
        <w:tc>
          <w:tcPr>
            <w:tcW w:w="1356" w:type="dxa"/>
            <w:tcBorders>
              <w:top w:val="single" w:sz="4" w:space="0" w:color="auto"/>
              <w:left w:val="single" w:sz="6" w:space="0" w:color="auto"/>
              <w:bottom w:val="single" w:sz="4" w:space="0" w:color="auto"/>
              <w:right w:val="single" w:sz="6" w:space="0" w:color="auto"/>
            </w:tcBorders>
            <w:vAlign w:val="center"/>
          </w:tcPr>
          <w:p w14:paraId="6C586921" w14:textId="77777777" w:rsidR="000E4DFF" w:rsidRPr="006C4C54" w:rsidRDefault="000E4DFF" w:rsidP="00251E67">
            <w:pPr>
              <w:widowControl/>
              <w:overflowPunct w:val="0"/>
              <w:ind w:left="-57" w:right="-57"/>
              <w:jc w:val="center"/>
              <w:textAlignment w:val="baseline"/>
              <w:rPr>
                <w:rFonts w:ascii="Arial" w:hAnsi="Arial" w:cs="Arial"/>
                <w:b/>
                <w:bCs/>
                <w:snapToGrid w:val="0"/>
                <w:color w:val="000000"/>
                <w:sz w:val="22"/>
                <w:szCs w:val="22"/>
              </w:rPr>
            </w:pPr>
            <w:r w:rsidRPr="006C4C54">
              <w:rPr>
                <w:rFonts w:ascii="Arial" w:hAnsi="Arial" w:cs="Arial"/>
                <w:b/>
                <w:bCs/>
                <w:snapToGrid w:val="0"/>
                <w:color w:val="000000"/>
                <w:sz w:val="22"/>
                <w:szCs w:val="22"/>
              </w:rPr>
              <w:t xml:space="preserve">до          </w:t>
            </w:r>
            <w:proofErr w:type="gramStart"/>
            <w:r w:rsidRPr="006C4C54">
              <w:rPr>
                <w:rFonts w:ascii="Arial" w:hAnsi="Arial" w:cs="Arial"/>
                <w:b/>
                <w:bCs/>
                <w:snapToGrid w:val="0"/>
                <w:color w:val="000000"/>
                <w:sz w:val="22"/>
                <w:szCs w:val="22"/>
              </w:rPr>
              <w:t xml:space="preserve">   (</w:t>
            </w:r>
            <w:proofErr w:type="gramEnd"/>
            <w:r w:rsidRPr="006C4C54">
              <w:rPr>
                <w:rFonts w:ascii="Arial" w:hAnsi="Arial" w:cs="Arial"/>
                <w:b/>
                <w:bCs/>
                <w:snapToGrid w:val="0"/>
                <w:color w:val="000000"/>
                <w:sz w:val="22"/>
                <w:szCs w:val="22"/>
              </w:rPr>
              <w:t>низ)</w:t>
            </w:r>
          </w:p>
        </w:tc>
        <w:tc>
          <w:tcPr>
            <w:tcW w:w="1988" w:type="dxa"/>
            <w:vMerge/>
            <w:tcBorders>
              <w:top w:val="double" w:sz="6" w:space="0" w:color="auto"/>
              <w:left w:val="single" w:sz="6" w:space="0" w:color="auto"/>
              <w:bottom w:val="single" w:sz="4" w:space="0" w:color="auto"/>
              <w:right w:val="single" w:sz="6" w:space="0" w:color="auto"/>
            </w:tcBorders>
            <w:vAlign w:val="center"/>
          </w:tcPr>
          <w:p w14:paraId="16C6056F" w14:textId="77777777" w:rsidR="000E4DFF" w:rsidRPr="006C4C54" w:rsidRDefault="000E4DFF" w:rsidP="00251E67">
            <w:pPr>
              <w:widowControl/>
              <w:overflowPunct w:val="0"/>
              <w:ind w:left="-57" w:right="-57"/>
              <w:jc w:val="center"/>
              <w:textAlignment w:val="baseline"/>
              <w:rPr>
                <w:rFonts w:ascii="Arial" w:hAnsi="Arial" w:cs="Arial"/>
                <w:b/>
                <w:bCs/>
                <w:snapToGrid w:val="0"/>
                <w:color w:val="000000"/>
                <w:sz w:val="22"/>
                <w:szCs w:val="22"/>
              </w:rPr>
            </w:pPr>
          </w:p>
        </w:tc>
        <w:tc>
          <w:tcPr>
            <w:tcW w:w="4413" w:type="dxa"/>
            <w:vMerge/>
            <w:tcBorders>
              <w:top w:val="double" w:sz="6" w:space="0" w:color="auto"/>
              <w:left w:val="single" w:sz="6" w:space="0" w:color="auto"/>
              <w:bottom w:val="single" w:sz="4" w:space="0" w:color="auto"/>
              <w:right w:val="single" w:sz="6" w:space="0" w:color="auto"/>
            </w:tcBorders>
            <w:vAlign w:val="center"/>
          </w:tcPr>
          <w:p w14:paraId="45CB4346" w14:textId="77777777" w:rsidR="000E4DFF" w:rsidRPr="006C4C54" w:rsidRDefault="000E4DFF" w:rsidP="00251E67">
            <w:pPr>
              <w:widowControl/>
              <w:overflowPunct w:val="0"/>
              <w:ind w:left="-57" w:right="-57"/>
              <w:jc w:val="center"/>
              <w:textAlignment w:val="baseline"/>
              <w:rPr>
                <w:rFonts w:ascii="Arial" w:hAnsi="Arial" w:cs="Arial"/>
                <w:b/>
                <w:bCs/>
                <w:snapToGrid w:val="0"/>
                <w:color w:val="000000"/>
                <w:sz w:val="22"/>
                <w:szCs w:val="22"/>
              </w:rPr>
            </w:pPr>
          </w:p>
        </w:tc>
        <w:tc>
          <w:tcPr>
            <w:tcW w:w="2977" w:type="dxa"/>
            <w:vMerge/>
            <w:tcBorders>
              <w:top w:val="double" w:sz="6" w:space="0" w:color="auto"/>
              <w:left w:val="single" w:sz="6" w:space="0" w:color="auto"/>
              <w:bottom w:val="single" w:sz="4" w:space="0" w:color="auto"/>
              <w:right w:val="double" w:sz="6" w:space="0" w:color="auto"/>
            </w:tcBorders>
            <w:vAlign w:val="center"/>
          </w:tcPr>
          <w:p w14:paraId="21E0A701" w14:textId="77777777" w:rsidR="000E4DFF" w:rsidRPr="006C4C54" w:rsidRDefault="000E4DFF" w:rsidP="00251E67">
            <w:pPr>
              <w:widowControl/>
              <w:overflowPunct w:val="0"/>
              <w:ind w:left="-57" w:right="-57"/>
              <w:jc w:val="center"/>
              <w:textAlignment w:val="baseline"/>
              <w:rPr>
                <w:rFonts w:ascii="Arial" w:hAnsi="Arial" w:cs="Arial"/>
                <w:b/>
                <w:bCs/>
                <w:snapToGrid w:val="0"/>
                <w:color w:val="000000"/>
                <w:sz w:val="22"/>
                <w:szCs w:val="22"/>
              </w:rPr>
            </w:pPr>
          </w:p>
        </w:tc>
      </w:tr>
      <w:tr w:rsidR="000E4DFF" w:rsidRPr="006C4C54" w14:paraId="052C8382" w14:textId="77777777" w:rsidTr="00A13A1C">
        <w:trPr>
          <w:cantSplit/>
          <w:trHeight w:val="228"/>
        </w:trPr>
        <w:tc>
          <w:tcPr>
            <w:tcW w:w="2242" w:type="dxa"/>
            <w:tcBorders>
              <w:top w:val="single" w:sz="4" w:space="0" w:color="auto"/>
              <w:left w:val="double" w:sz="6" w:space="0" w:color="auto"/>
              <w:bottom w:val="double" w:sz="4" w:space="0" w:color="auto"/>
              <w:right w:val="single" w:sz="6" w:space="0" w:color="auto"/>
            </w:tcBorders>
            <w:vAlign w:val="center"/>
          </w:tcPr>
          <w:p w14:paraId="65B332A7" w14:textId="77777777" w:rsidR="000E4DFF" w:rsidRPr="006C4C54" w:rsidRDefault="000E4DFF" w:rsidP="00251E67">
            <w:pPr>
              <w:widowControl/>
              <w:overflowPunct w:val="0"/>
              <w:ind w:left="-57" w:right="-57"/>
              <w:jc w:val="center"/>
              <w:textAlignment w:val="baseline"/>
              <w:rPr>
                <w:rFonts w:ascii="Arial" w:hAnsi="Arial" w:cs="Arial"/>
                <w:b/>
                <w:bCs/>
                <w:snapToGrid w:val="0"/>
                <w:color w:val="000000"/>
                <w:sz w:val="22"/>
                <w:szCs w:val="22"/>
              </w:rPr>
            </w:pPr>
            <w:r w:rsidRPr="006C4C54">
              <w:rPr>
                <w:rFonts w:ascii="Arial" w:hAnsi="Arial" w:cs="Arial"/>
                <w:b/>
                <w:bCs/>
                <w:snapToGrid w:val="0"/>
                <w:color w:val="000000"/>
                <w:sz w:val="22"/>
                <w:szCs w:val="22"/>
              </w:rPr>
              <w:t>1</w:t>
            </w:r>
          </w:p>
        </w:tc>
        <w:tc>
          <w:tcPr>
            <w:tcW w:w="1624" w:type="dxa"/>
            <w:tcBorders>
              <w:top w:val="single" w:sz="4" w:space="0" w:color="auto"/>
              <w:left w:val="single" w:sz="6" w:space="0" w:color="auto"/>
              <w:bottom w:val="double" w:sz="4" w:space="0" w:color="auto"/>
              <w:right w:val="single" w:sz="6" w:space="0" w:color="auto"/>
            </w:tcBorders>
            <w:vAlign w:val="center"/>
          </w:tcPr>
          <w:p w14:paraId="26AB2748" w14:textId="77777777" w:rsidR="000E4DFF" w:rsidRPr="006C4C54" w:rsidRDefault="000E4DFF" w:rsidP="00251E67">
            <w:pPr>
              <w:widowControl/>
              <w:overflowPunct w:val="0"/>
              <w:ind w:left="-57" w:right="-57"/>
              <w:jc w:val="center"/>
              <w:textAlignment w:val="baseline"/>
              <w:rPr>
                <w:rFonts w:ascii="Arial" w:hAnsi="Arial" w:cs="Arial"/>
                <w:b/>
                <w:bCs/>
                <w:snapToGrid w:val="0"/>
                <w:color w:val="000000"/>
                <w:sz w:val="22"/>
                <w:szCs w:val="22"/>
              </w:rPr>
            </w:pPr>
            <w:r w:rsidRPr="006C4C54">
              <w:rPr>
                <w:rFonts w:ascii="Arial" w:hAnsi="Arial" w:cs="Arial"/>
                <w:b/>
                <w:bCs/>
                <w:snapToGrid w:val="0"/>
                <w:color w:val="000000"/>
                <w:sz w:val="22"/>
                <w:szCs w:val="22"/>
              </w:rPr>
              <w:t>2</w:t>
            </w:r>
          </w:p>
        </w:tc>
        <w:tc>
          <w:tcPr>
            <w:tcW w:w="1356" w:type="dxa"/>
            <w:tcBorders>
              <w:top w:val="single" w:sz="4" w:space="0" w:color="auto"/>
              <w:left w:val="single" w:sz="6" w:space="0" w:color="auto"/>
              <w:bottom w:val="double" w:sz="4" w:space="0" w:color="auto"/>
              <w:right w:val="single" w:sz="6" w:space="0" w:color="auto"/>
            </w:tcBorders>
            <w:vAlign w:val="center"/>
          </w:tcPr>
          <w:p w14:paraId="0F0EBD3E" w14:textId="77777777" w:rsidR="000E4DFF" w:rsidRPr="006C4C54" w:rsidRDefault="000E4DFF" w:rsidP="00251E67">
            <w:pPr>
              <w:widowControl/>
              <w:overflowPunct w:val="0"/>
              <w:ind w:left="-57" w:right="-57"/>
              <w:jc w:val="center"/>
              <w:textAlignment w:val="baseline"/>
              <w:rPr>
                <w:rFonts w:ascii="Arial" w:hAnsi="Arial" w:cs="Arial"/>
                <w:b/>
                <w:bCs/>
                <w:snapToGrid w:val="0"/>
                <w:color w:val="000000"/>
                <w:sz w:val="22"/>
                <w:szCs w:val="22"/>
              </w:rPr>
            </w:pPr>
            <w:r w:rsidRPr="006C4C54">
              <w:rPr>
                <w:rFonts w:ascii="Arial" w:hAnsi="Arial" w:cs="Arial"/>
                <w:b/>
                <w:bCs/>
                <w:snapToGrid w:val="0"/>
                <w:color w:val="000000"/>
                <w:sz w:val="22"/>
                <w:szCs w:val="22"/>
              </w:rPr>
              <w:t>3</w:t>
            </w:r>
          </w:p>
        </w:tc>
        <w:tc>
          <w:tcPr>
            <w:tcW w:w="1988" w:type="dxa"/>
            <w:tcBorders>
              <w:top w:val="single" w:sz="4" w:space="0" w:color="auto"/>
              <w:left w:val="single" w:sz="6" w:space="0" w:color="auto"/>
              <w:bottom w:val="double" w:sz="4" w:space="0" w:color="auto"/>
              <w:right w:val="single" w:sz="6" w:space="0" w:color="auto"/>
            </w:tcBorders>
            <w:vAlign w:val="center"/>
          </w:tcPr>
          <w:p w14:paraId="437E9CF5" w14:textId="77777777" w:rsidR="000E4DFF" w:rsidRPr="006C4C54" w:rsidRDefault="000E4DFF" w:rsidP="00251E67">
            <w:pPr>
              <w:widowControl/>
              <w:overflowPunct w:val="0"/>
              <w:ind w:left="-57" w:right="-57"/>
              <w:jc w:val="center"/>
              <w:textAlignment w:val="baseline"/>
              <w:rPr>
                <w:rFonts w:ascii="Arial" w:hAnsi="Arial" w:cs="Arial"/>
                <w:b/>
                <w:bCs/>
                <w:snapToGrid w:val="0"/>
                <w:color w:val="000000"/>
                <w:sz w:val="22"/>
                <w:szCs w:val="22"/>
              </w:rPr>
            </w:pPr>
            <w:r w:rsidRPr="006C4C54">
              <w:rPr>
                <w:rFonts w:ascii="Arial" w:hAnsi="Arial" w:cs="Arial"/>
                <w:b/>
                <w:bCs/>
                <w:snapToGrid w:val="0"/>
                <w:color w:val="000000"/>
                <w:sz w:val="22"/>
                <w:szCs w:val="22"/>
              </w:rPr>
              <w:t>4</w:t>
            </w:r>
          </w:p>
        </w:tc>
        <w:tc>
          <w:tcPr>
            <w:tcW w:w="4413" w:type="dxa"/>
            <w:tcBorders>
              <w:top w:val="single" w:sz="4" w:space="0" w:color="auto"/>
              <w:left w:val="single" w:sz="6" w:space="0" w:color="auto"/>
              <w:bottom w:val="double" w:sz="4" w:space="0" w:color="auto"/>
              <w:right w:val="single" w:sz="6" w:space="0" w:color="auto"/>
            </w:tcBorders>
            <w:vAlign w:val="center"/>
          </w:tcPr>
          <w:p w14:paraId="6B584E00" w14:textId="77777777" w:rsidR="000E4DFF" w:rsidRPr="006C4C54" w:rsidRDefault="000E4DFF" w:rsidP="00251E67">
            <w:pPr>
              <w:widowControl/>
              <w:overflowPunct w:val="0"/>
              <w:ind w:left="-57" w:right="-57"/>
              <w:jc w:val="center"/>
              <w:textAlignment w:val="baseline"/>
              <w:rPr>
                <w:rFonts w:ascii="Arial" w:hAnsi="Arial" w:cs="Arial"/>
                <w:b/>
                <w:bCs/>
                <w:snapToGrid w:val="0"/>
                <w:color w:val="000000"/>
                <w:sz w:val="22"/>
                <w:szCs w:val="22"/>
              </w:rPr>
            </w:pPr>
            <w:r w:rsidRPr="006C4C54">
              <w:rPr>
                <w:rFonts w:ascii="Arial" w:hAnsi="Arial" w:cs="Arial"/>
                <w:b/>
                <w:bCs/>
                <w:snapToGrid w:val="0"/>
                <w:color w:val="000000"/>
                <w:sz w:val="22"/>
                <w:szCs w:val="22"/>
              </w:rPr>
              <w:t>5</w:t>
            </w:r>
          </w:p>
        </w:tc>
        <w:tc>
          <w:tcPr>
            <w:tcW w:w="2977" w:type="dxa"/>
            <w:tcBorders>
              <w:top w:val="single" w:sz="4" w:space="0" w:color="auto"/>
              <w:left w:val="single" w:sz="6" w:space="0" w:color="auto"/>
              <w:bottom w:val="double" w:sz="4" w:space="0" w:color="auto"/>
              <w:right w:val="double" w:sz="6" w:space="0" w:color="auto"/>
            </w:tcBorders>
            <w:vAlign w:val="center"/>
          </w:tcPr>
          <w:p w14:paraId="35B53E87" w14:textId="77777777" w:rsidR="000E4DFF" w:rsidRPr="006C4C54" w:rsidRDefault="000E4DFF" w:rsidP="00251E67">
            <w:pPr>
              <w:widowControl/>
              <w:overflowPunct w:val="0"/>
              <w:ind w:left="-57" w:right="-57"/>
              <w:jc w:val="center"/>
              <w:textAlignment w:val="baseline"/>
              <w:rPr>
                <w:rFonts w:ascii="Arial" w:hAnsi="Arial" w:cs="Arial"/>
                <w:b/>
                <w:bCs/>
                <w:snapToGrid w:val="0"/>
                <w:color w:val="000000"/>
                <w:sz w:val="22"/>
                <w:szCs w:val="22"/>
              </w:rPr>
            </w:pPr>
            <w:r w:rsidRPr="006C4C54">
              <w:rPr>
                <w:rFonts w:ascii="Arial" w:hAnsi="Arial" w:cs="Arial"/>
                <w:b/>
                <w:bCs/>
                <w:snapToGrid w:val="0"/>
                <w:color w:val="000000"/>
                <w:sz w:val="22"/>
                <w:szCs w:val="22"/>
              </w:rPr>
              <w:t>6</w:t>
            </w:r>
          </w:p>
        </w:tc>
      </w:tr>
      <w:tr w:rsidR="000E4DFF" w:rsidRPr="006C4C54" w14:paraId="3249DFF0" w14:textId="77777777" w:rsidTr="00A13A1C">
        <w:trPr>
          <w:trHeight w:val="453"/>
        </w:trPr>
        <w:tc>
          <w:tcPr>
            <w:tcW w:w="2242" w:type="dxa"/>
            <w:tcBorders>
              <w:top w:val="double" w:sz="4" w:space="0" w:color="auto"/>
              <w:left w:val="double" w:sz="6" w:space="0" w:color="auto"/>
              <w:bottom w:val="double" w:sz="4" w:space="0" w:color="auto"/>
              <w:right w:val="single" w:sz="6" w:space="0" w:color="auto"/>
            </w:tcBorders>
            <w:vAlign w:val="center"/>
          </w:tcPr>
          <w:p w14:paraId="17BDCA20" w14:textId="77777777" w:rsidR="000E4DFF" w:rsidRPr="006C4C54" w:rsidRDefault="000E4DFF" w:rsidP="00251E67">
            <w:pPr>
              <w:widowControl/>
              <w:overflowPunct w:val="0"/>
              <w:jc w:val="center"/>
              <w:textAlignment w:val="baseline"/>
              <w:rPr>
                <w:rFonts w:ascii="Arial" w:hAnsi="Arial" w:cs="Arial"/>
                <w:bCs/>
                <w:color w:val="000000"/>
                <w:sz w:val="22"/>
                <w:szCs w:val="22"/>
              </w:rPr>
            </w:pPr>
            <w:r w:rsidRPr="006C4C54">
              <w:rPr>
                <w:rFonts w:ascii="Arial" w:hAnsi="Arial" w:cs="Arial"/>
                <w:bCs/>
                <w:color w:val="000000"/>
                <w:sz w:val="22"/>
                <w:szCs w:val="22"/>
                <w:lang w:val="en-US"/>
              </w:rPr>
              <w:t>P</w:t>
            </w:r>
            <w:r w:rsidRPr="006C4C54">
              <w:rPr>
                <w:rFonts w:ascii="Arial" w:hAnsi="Arial" w:cs="Arial"/>
                <w:bCs/>
                <w:color w:val="000000"/>
                <w:sz w:val="22"/>
                <w:szCs w:val="22"/>
                <w:vertAlign w:val="subscript"/>
              </w:rPr>
              <w:t>1</w:t>
            </w:r>
            <w:r w:rsidRPr="006C4C54">
              <w:rPr>
                <w:rFonts w:ascii="Arial" w:hAnsi="Arial" w:cs="Arial"/>
                <w:bCs/>
                <w:color w:val="000000"/>
                <w:sz w:val="22"/>
                <w:szCs w:val="22"/>
                <w:lang w:val="en-US"/>
              </w:rPr>
              <w:t>k</w:t>
            </w:r>
          </w:p>
        </w:tc>
        <w:tc>
          <w:tcPr>
            <w:tcW w:w="1624" w:type="dxa"/>
            <w:tcBorders>
              <w:top w:val="double" w:sz="4" w:space="0" w:color="auto"/>
              <w:left w:val="single" w:sz="6" w:space="0" w:color="auto"/>
              <w:bottom w:val="double" w:sz="4" w:space="0" w:color="auto"/>
              <w:right w:val="single" w:sz="6" w:space="0" w:color="auto"/>
            </w:tcBorders>
            <w:vAlign w:val="center"/>
          </w:tcPr>
          <w:p w14:paraId="66FFF46E" w14:textId="49DD266D" w:rsidR="000E4DFF" w:rsidRPr="006C4C54" w:rsidRDefault="005D4207" w:rsidP="00251E67">
            <w:pPr>
              <w:jc w:val="center"/>
              <w:rPr>
                <w:rFonts w:ascii="Arial" w:hAnsi="Arial" w:cs="Arial"/>
                <w:color w:val="000000"/>
                <w:sz w:val="22"/>
                <w:szCs w:val="22"/>
              </w:rPr>
            </w:pPr>
            <w:r>
              <w:rPr>
                <w:rFonts w:ascii="Arial" w:hAnsi="Arial" w:cs="Arial"/>
                <w:color w:val="000000"/>
                <w:sz w:val="22"/>
                <w:szCs w:val="22"/>
              </w:rPr>
              <w:t>2000</w:t>
            </w:r>
          </w:p>
        </w:tc>
        <w:tc>
          <w:tcPr>
            <w:tcW w:w="1356" w:type="dxa"/>
            <w:tcBorders>
              <w:top w:val="double" w:sz="4" w:space="0" w:color="auto"/>
              <w:left w:val="single" w:sz="6" w:space="0" w:color="auto"/>
              <w:bottom w:val="double" w:sz="4" w:space="0" w:color="auto"/>
              <w:right w:val="single" w:sz="6" w:space="0" w:color="auto"/>
            </w:tcBorders>
            <w:vAlign w:val="center"/>
          </w:tcPr>
          <w:p w14:paraId="045112C1" w14:textId="13AEBDC8" w:rsidR="000E4DFF" w:rsidRPr="006C4C54" w:rsidRDefault="005D4207" w:rsidP="00251E67">
            <w:pPr>
              <w:jc w:val="center"/>
              <w:rPr>
                <w:rFonts w:ascii="Arial" w:hAnsi="Arial" w:cs="Arial"/>
                <w:color w:val="000000"/>
                <w:sz w:val="22"/>
                <w:szCs w:val="22"/>
              </w:rPr>
            </w:pPr>
            <w:r>
              <w:rPr>
                <w:rFonts w:ascii="Arial" w:hAnsi="Arial" w:cs="Arial"/>
                <w:color w:val="000000"/>
                <w:sz w:val="22"/>
                <w:szCs w:val="22"/>
              </w:rPr>
              <w:t>2727</w:t>
            </w:r>
          </w:p>
        </w:tc>
        <w:tc>
          <w:tcPr>
            <w:tcW w:w="1988" w:type="dxa"/>
            <w:tcBorders>
              <w:top w:val="double" w:sz="4" w:space="0" w:color="auto"/>
              <w:left w:val="single" w:sz="6" w:space="0" w:color="auto"/>
              <w:bottom w:val="double" w:sz="4" w:space="0" w:color="auto"/>
              <w:right w:val="single" w:sz="6" w:space="0" w:color="auto"/>
            </w:tcBorders>
            <w:vAlign w:val="center"/>
          </w:tcPr>
          <w:p w14:paraId="35493414" w14:textId="77777777" w:rsidR="000E4DFF" w:rsidRPr="006C4C54" w:rsidRDefault="000E4DFF" w:rsidP="00251E67">
            <w:pPr>
              <w:widowControl/>
              <w:overflowPunct w:val="0"/>
              <w:jc w:val="center"/>
              <w:textAlignment w:val="baseline"/>
              <w:rPr>
                <w:rFonts w:ascii="Arial" w:hAnsi="Arial" w:cs="Arial"/>
                <w:bCs/>
                <w:snapToGrid w:val="0"/>
                <w:color w:val="000000"/>
                <w:sz w:val="22"/>
                <w:szCs w:val="22"/>
              </w:rPr>
            </w:pPr>
            <w:r w:rsidRPr="006C4C54">
              <w:rPr>
                <w:rFonts w:ascii="Arial" w:hAnsi="Arial" w:cs="Arial"/>
                <w:bCs/>
                <w:snapToGrid w:val="0"/>
                <w:color w:val="000000"/>
                <w:sz w:val="22"/>
                <w:szCs w:val="22"/>
              </w:rPr>
              <w:t>Соль</w:t>
            </w:r>
          </w:p>
        </w:tc>
        <w:tc>
          <w:tcPr>
            <w:tcW w:w="4413" w:type="dxa"/>
            <w:tcBorders>
              <w:top w:val="double" w:sz="4" w:space="0" w:color="auto"/>
              <w:left w:val="single" w:sz="6" w:space="0" w:color="auto"/>
              <w:bottom w:val="double" w:sz="4" w:space="0" w:color="auto"/>
              <w:right w:val="single" w:sz="6" w:space="0" w:color="auto"/>
            </w:tcBorders>
            <w:vAlign w:val="center"/>
          </w:tcPr>
          <w:p w14:paraId="545FC56C" w14:textId="77777777" w:rsidR="000E4DFF" w:rsidRPr="006C4C54" w:rsidRDefault="000E4DFF" w:rsidP="00251E67">
            <w:pPr>
              <w:widowControl/>
              <w:overflowPunct w:val="0"/>
              <w:jc w:val="center"/>
              <w:textAlignment w:val="baseline"/>
              <w:rPr>
                <w:rFonts w:ascii="Arial" w:hAnsi="Arial" w:cs="Arial"/>
                <w:bCs/>
                <w:snapToGrid w:val="0"/>
                <w:color w:val="000000"/>
                <w:sz w:val="22"/>
                <w:szCs w:val="22"/>
              </w:rPr>
            </w:pPr>
            <w:r w:rsidRPr="006C4C54">
              <w:rPr>
                <w:rFonts w:ascii="Arial" w:hAnsi="Arial" w:cs="Arial"/>
                <w:bCs/>
                <w:snapToGrid w:val="0"/>
                <w:color w:val="000000"/>
                <w:sz w:val="22"/>
                <w:szCs w:val="22"/>
              </w:rPr>
              <w:t>1380</w:t>
            </w:r>
          </w:p>
        </w:tc>
        <w:tc>
          <w:tcPr>
            <w:tcW w:w="2977" w:type="dxa"/>
            <w:tcBorders>
              <w:top w:val="double" w:sz="4" w:space="0" w:color="auto"/>
              <w:left w:val="single" w:sz="6" w:space="0" w:color="auto"/>
              <w:bottom w:val="double" w:sz="4" w:space="0" w:color="auto"/>
              <w:right w:val="double" w:sz="6" w:space="0" w:color="auto"/>
            </w:tcBorders>
            <w:vAlign w:val="center"/>
          </w:tcPr>
          <w:p w14:paraId="7925981F" w14:textId="77777777" w:rsidR="000E4DFF" w:rsidRPr="006C4C54" w:rsidRDefault="000E4DFF" w:rsidP="00251E67">
            <w:pPr>
              <w:widowControl/>
              <w:overflowPunct w:val="0"/>
              <w:jc w:val="center"/>
              <w:textAlignment w:val="baseline"/>
              <w:rPr>
                <w:rFonts w:ascii="Arial" w:hAnsi="Arial" w:cs="Arial"/>
                <w:bCs/>
                <w:snapToGrid w:val="0"/>
                <w:color w:val="000000"/>
                <w:sz w:val="22"/>
                <w:szCs w:val="22"/>
              </w:rPr>
            </w:pPr>
            <w:r w:rsidRPr="006C4C54">
              <w:rPr>
                <w:rFonts w:ascii="Arial" w:hAnsi="Arial" w:cs="Arial"/>
                <w:bCs/>
                <w:color w:val="000000"/>
                <w:sz w:val="22"/>
                <w:szCs w:val="22"/>
              </w:rPr>
              <w:t>Несоблюдение параметров бурового раствора</w:t>
            </w:r>
          </w:p>
        </w:tc>
      </w:tr>
    </w:tbl>
    <w:p w14:paraId="5720CBA2" w14:textId="77777777" w:rsidR="00BC7B9E" w:rsidRPr="006C4C54" w:rsidRDefault="00BC7B9E" w:rsidP="000E4DFF">
      <w:pPr>
        <w:rPr>
          <w:rFonts w:ascii="Arial" w:hAnsi="Arial" w:cs="Arial"/>
          <w:sz w:val="22"/>
          <w:szCs w:val="22"/>
        </w:rPr>
      </w:pPr>
    </w:p>
    <w:p w14:paraId="2030F0B4" w14:textId="77777777" w:rsidR="00BC7B9E" w:rsidRPr="006C4C54" w:rsidRDefault="00BC7B9E" w:rsidP="00BC7B9E">
      <w:pPr>
        <w:tabs>
          <w:tab w:val="left" w:pos="11940"/>
        </w:tabs>
        <w:rPr>
          <w:rFonts w:ascii="Arial" w:hAnsi="Arial" w:cs="Arial"/>
          <w:sz w:val="22"/>
          <w:szCs w:val="22"/>
        </w:rPr>
      </w:pPr>
    </w:p>
    <w:p w14:paraId="108EDD9E" w14:textId="33587543" w:rsidR="00A13A1C" w:rsidRPr="006C4C54" w:rsidRDefault="00D217CE" w:rsidP="00A13A1C">
      <w:pPr>
        <w:widowControl/>
        <w:overflowPunct w:val="0"/>
        <w:ind w:firstLine="720"/>
        <w:jc w:val="center"/>
        <w:textAlignment w:val="baseline"/>
        <w:rPr>
          <w:b/>
          <w:bCs/>
          <w:color w:val="000000"/>
          <w:sz w:val="24"/>
          <w:szCs w:val="24"/>
        </w:rPr>
      </w:pPr>
      <w:bookmarkStart w:id="189" w:name="_Hlk77004028"/>
      <w:bookmarkStart w:id="190" w:name="_Toc75279054"/>
      <w:bookmarkStart w:id="191" w:name="_Toc78273269"/>
      <w:bookmarkStart w:id="192" w:name="_Toc86222797"/>
      <w:bookmarkStart w:id="193" w:name="_Toc86320810"/>
      <w:bookmarkStart w:id="194" w:name="_Toc86678343"/>
      <w:r w:rsidRPr="006C4C54">
        <w:rPr>
          <w:rFonts w:ascii="Arial" w:hAnsi="Arial" w:cs="Arial"/>
          <w:b/>
          <w:sz w:val="22"/>
          <w:szCs w:val="22"/>
        </w:rPr>
        <w:t xml:space="preserve">Таблица </w:t>
      </w:r>
      <w:r w:rsidR="00D472C6" w:rsidRPr="006C4C54">
        <w:rPr>
          <w:rFonts w:ascii="Arial" w:hAnsi="Arial" w:cs="Arial"/>
          <w:b/>
          <w:sz w:val="22"/>
          <w:szCs w:val="22"/>
          <w:lang w:val="en-US"/>
        </w:rPr>
        <w:t>1</w:t>
      </w:r>
      <w:r w:rsidRPr="006C4C54">
        <w:rPr>
          <w:rFonts w:ascii="Arial" w:hAnsi="Arial" w:cs="Arial"/>
          <w:b/>
          <w:sz w:val="22"/>
          <w:szCs w:val="22"/>
        </w:rPr>
        <w:t>.</w:t>
      </w:r>
      <w:r w:rsidR="00D472C6" w:rsidRPr="006C4C54">
        <w:rPr>
          <w:rFonts w:ascii="Arial" w:hAnsi="Arial" w:cs="Arial"/>
          <w:b/>
          <w:sz w:val="22"/>
          <w:szCs w:val="22"/>
          <w:lang w:val="en-US"/>
        </w:rPr>
        <w:t>4</w:t>
      </w:r>
      <w:r w:rsidRPr="006C4C54">
        <w:rPr>
          <w:rFonts w:ascii="Arial" w:hAnsi="Arial" w:cs="Arial"/>
          <w:b/>
          <w:sz w:val="22"/>
          <w:szCs w:val="22"/>
          <w:lang w:val="kk-KZ"/>
        </w:rPr>
        <w:t>.</w:t>
      </w:r>
      <w:r w:rsidR="00AB6BCA" w:rsidRPr="006C4C54">
        <w:rPr>
          <w:rFonts w:ascii="Arial" w:hAnsi="Arial" w:cs="Arial"/>
          <w:b/>
          <w:sz w:val="22"/>
          <w:szCs w:val="22"/>
          <w:lang w:val="en-US"/>
        </w:rPr>
        <w:t>1</w:t>
      </w:r>
      <w:r w:rsidR="00AB6BCA">
        <w:rPr>
          <w:rFonts w:ascii="Arial" w:hAnsi="Arial" w:cs="Arial"/>
          <w:b/>
          <w:sz w:val="22"/>
          <w:szCs w:val="22"/>
        </w:rPr>
        <w:t>4</w:t>
      </w:r>
      <w:r w:rsidR="00AB6BCA" w:rsidRPr="006C4C54">
        <w:rPr>
          <w:rFonts w:ascii="Arial" w:hAnsi="Arial" w:cs="Arial"/>
          <w:b/>
          <w:sz w:val="22"/>
          <w:szCs w:val="22"/>
        </w:rPr>
        <w:t xml:space="preserve"> </w:t>
      </w:r>
      <w:r w:rsidRPr="006C4C54">
        <w:rPr>
          <w:rFonts w:ascii="Arial" w:hAnsi="Arial" w:cs="Arial"/>
          <w:b/>
          <w:sz w:val="22"/>
          <w:szCs w:val="22"/>
        </w:rPr>
        <w:t>Прочие возможные осложнения</w:t>
      </w:r>
      <w:bookmarkEnd w:id="189"/>
      <w:bookmarkEnd w:id="190"/>
      <w:bookmarkEnd w:id="191"/>
      <w:bookmarkEnd w:id="192"/>
      <w:bookmarkEnd w:id="193"/>
      <w:bookmarkEnd w:id="194"/>
      <w:r w:rsidR="00A13A1C" w:rsidRPr="006C4C54">
        <w:rPr>
          <w:b/>
          <w:bCs/>
          <w:color w:val="000000"/>
          <w:sz w:val="24"/>
          <w:szCs w:val="24"/>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3"/>
        <w:gridCol w:w="1103"/>
        <w:gridCol w:w="1260"/>
        <w:gridCol w:w="4713"/>
        <w:gridCol w:w="5698"/>
      </w:tblGrid>
      <w:tr w:rsidR="00A13A1C" w:rsidRPr="006C4C54" w14:paraId="53607B78" w14:textId="77777777" w:rsidTr="00251E67">
        <w:trPr>
          <w:cantSplit/>
          <w:trHeight w:val="374"/>
          <w:jc w:val="center"/>
        </w:trPr>
        <w:tc>
          <w:tcPr>
            <w:tcW w:w="2523" w:type="dxa"/>
            <w:vMerge w:val="restart"/>
            <w:tcBorders>
              <w:top w:val="double" w:sz="4" w:space="0" w:color="auto"/>
              <w:left w:val="double" w:sz="4" w:space="0" w:color="auto"/>
            </w:tcBorders>
            <w:vAlign w:val="center"/>
          </w:tcPr>
          <w:p w14:paraId="53D8C107" w14:textId="77777777" w:rsidR="00A13A1C" w:rsidRPr="006C4C54" w:rsidRDefault="00A13A1C" w:rsidP="00251E67">
            <w:pPr>
              <w:widowControl/>
              <w:overflowPunct w:val="0"/>
              <w:jc w:val="center"/>
              <w:textAlignment w:val="baseline"/>
              <w:rPr>
                <w:rFonts w:ascii="Arial" w:hAnsi="Arial" w:cs="Arial"/>
                <w:b/>
                <w:bCs/>
                <w:color w:val="000000"/>
                <w:sz w:val="22"/>
                <w:szCs w:val="22"/>
              </w:rPr>
            </w:pPr>
            <w:r w:rsidRPr="006C4C54">
              <w:rPr>
                <w:rFonts w:ascii="Arial" w:hAnsi="Arial" w:cs="Arial"/>
                <w:b/>
                <w:bCs/>
                <w:color w:val="000000"/>
                <w:sz w:val="22"/>
                <w:szCs w:val="22"/>
              </w:rPr>
              <w:t>Индекс стратиграфического подразделения</w:t>
            </w:r>
          </w:p>
        </w:tc>
        <w:tc>
          <w:tcPr>
            <w:tcW w:w="2363" w:type="dxa"/>
            <w:gridSpan w:val="2"/>
            <w:tcBorders>
              <w:top w:val="double" w:sz="4" w:space="0" w:color="auto"/>
              <w:bottom w:val="single" w:sz="4" w:space="0" w:color="auto"/>
            </w:tcBorders>
            <w:vAlign w:val="center"/>
          </w:tcPr>
          <w:p w14:paraId="3D720016" w14:textId="77777777" w:rsidR="00A13A1C" w:rsidRPr="006C4C54" w:rsidRDefault="00A13A1C" w:rsidP="00251E67">
            <w:pPr>
              <w:widowControl/>
              <w:overflowPunct w:val="0"/>
              <w:jc w:val="center"/>
              <w:textAlignment w:val="baseline"/>
              <w:rPr>
                <w:rFonts w:ascii="Arial" w:hAnsi="Arial" w:cs="Arial"/>
                <w:b/>
                <w:bCs/>
                <w:color w:val="000000"/>
                <w:sz w:val="22"/>
                <w:szCs w:val="22"/>
              </w:rPr>
            </w:pPr>
            <w:r w:rsidRPr="006C4C54">
              <w:rPr>
                <w:rFonts w:ascii="Arial" w:hAnsi="Arial" w:cs="Arial"/>
                <w:b/>
                <w:bCs/>
                <w:color w:val="000000"/>
                <w:sz w:val="22"/>
                <w:szCs w:val="22"/>
              </w:rPr>
              <w:t>Интервал, м</w:t>
            </w:r>
          </w:p>
          <w:p w14:paraId="597A1DF6" w14:textId="77777777" w:rsidR="00A13A1C" w:rsidRPr="006C4C54" w:rsidRDefault="00A13A1C" w:rsidP="00251E67">
            <w:pPr>
              <w:widowControl/>
              <w:overflowPunct w:val="0"/>
              <w:jc w:val="center"/>
              <w:textAlignment w:val="baseline"/>
              <w:rPr>
                <w:rFonts w:ascii="Arial" w:hAnsi="Arial" w:cs="Arial"/>
                <w:b/>
                <w:bCs/>
                <w:color w:val="000000"/>
                <w:sz w:val="22"/>
                <w:szCs w:val="22"/>
              </w:rPr>
            </w:pPr>
          </w:p>
        </w:tc>
        <w:tc>
          <w:tcPr>
            <w:tcW w:w="4713" w:type="dxa"/>
            <w:vMerge w:val="restart"/>
            <w:tcBorders>
              <w:top w:val="double" w:sz="4" w:space="0" w:color="auto"/>
            </w:tcBorders>
            <w:vAlign w:val="center"/>
          </w:tcPr>
          <w:p w14:paraId="3CDC5BA1" w14:textId="77777777" w:rsidR="00A13A1C" w:rsidRPr="006C4C54" w:rsidRDefault="00A13A1C" w:rsidP="00251E67">
            <w:pPr>
              <w:widowControl/>
              <w:overflowPunct w:val="0"/>
              <w:jc w:val="center"/>
              <w:textAlignment w:val="baseline"/>
              <w:rPr>
                <w:rFonts w:ascii="Arial" w:hAnsi="Arial" w:cs="Arial"/>
                <w:b/>
                <w:bCs/>
                <w:color w:val="000000"/>
                <w:sz w:val="22"/>
                <w:szCs w:val="22"/>
              </w:rPr>
            </w:pPr>
            <w:r w:rsidRPr="006C4C54">
              <w:rPr>
                <w:rFonts w:ascii="Arial" w:hAnsi="Arial" w:cs="Arial"/>
                <w:b/>
                <w:bCs/>
                <w:color w:val="000000"/>
                <w:sz w:val="22"/>
                <w:szCs w:val="22"/>
              </w:rPr>
              <w:t>Вид (название) осложнения: желобообразование, перегиб ствола, искривление, грифонообразование.</w:t>
            </w:r>
          </w:p>
        </w:tc>
        <w:tc>
          <w:tcPr>
            <w:tcW w:w="5698" w:type="dxa"/>
            <w:vMerge w:val="restart"/>
            <w:tcBorders>
              <w:top w:val="double" w:sz="4" w:space="0" w:color="auto"/>
              <w:right w:val="double" w:sz="4" w:space="0" w:color="auto"/>
            </w:tcBorders>
            <w:vAlign w:val="center"/>
          </w:tcPr>
          <w:p w14:paraId="6CB41397" w14:textId="77777777" w:rsidR="00A13A1C" w:rsidRPr="006C4C54" w:rsidRDefault="00A13A1C" w:rsidP="00251E67">
            <w:pPr>
              <w:widowControl/>
              <w:overflowPunct w:val="0"/>
              <w:jc w:val="center"/>
              <w:textAlignment w:val="baseline"/>
              <w:rPr>
                <w:rFonts w:ascii="Arial" w:hAnsi="Arial" w:cs="Arial"/>
                <w:b/>
                <w:bCs/>
                <w:color w:val="000000"/>
                <w:sz w:val="22"/>
                <w:szCs w:val="22"/>
              </w:rPr>
            </w:pPr>
            <w:r w:rsidRPr="006C4C54">
              <w:rPr>
                <w:rFonts w:ascii="Arial" w:hAnsi="Arial" w:cs="Arial"/>
                <w:b/>
                <w:bCs/>
                <w:color w:val="000000"/>
                <w:sz w:val="22"/>
                <w:szCs w:val="22"/>
              </w:rPr>
              <w:t>Характеристика (параметры) осложнения и условия возникновения.</w:t>
            </w:r>
          </w:p>
        </w:tc>
      </w:tr>
      <w:tr w:rsidR="00A13A1C" w:rsidRPr="006C4C54" w14:paraId="38C51BF9" w14:textId="77777777" w:rsidTr="00A13A1C">
        <w:trPr>
          <w:cantSplit/>
          <w:trHeight w:val="369"/>
          <w:jc w:val="center"/>
        </w:trPr>
        <w:tc>
          <w:tcPr>
            <w:tcW w:w="2523" w:type="dxa"/>
            <w:vMerge/>
            <w:tcBorders>
              <w:left w:val="double" w:sz="4" w:space="0" w:color="auto"/>
            </w:tcBorders>
            <w:vAlign w:val="center"/>
          </w:tcPr>
          <w:p w14:paraId="376D8EEC" w14:textId="77777777" w:rsidR="00A13A1C" w:rsidRPr="006C4C54" w:rsidRDefault="00A13A1C" w:rsidP="00251E67">
            <w:pPr>
              <w:widowControl/>
              <w:overflowPunct w:val="0"/>
              <w:jc w:val="center"/>
              <w:textAlignment w:val="baseline"/>
              <w:rPr>
                <w:rFonts w:ascii="Arial" w:hAnsi="Arial" w:cs="Arial"/>
                <w:b/>
                <w:bCs/>
                <w:color w:val="000000"/>
                <w:sz w:val="22"/>
                <w:szCs w:val="22"/>
              </w:rPr>
            </w:pPr>
          </w:p>
        </w:tc>
        <w:tc>
          <w:tcPr>
            <w:tcW w:w="1103" w:type="dxa"/>
            <w:tcBorders>
              <w:top w:val="single" w:sz="4" w:space="0" w:color="auto"/>
            </w:tcBorders>
            <w:vAlign w:val="center"/>
          </w:tcPr>
          <w:p w14:paraId="0110D5E5" w14:textId="77777777" w:rsidR="00A13A1C" w:rsidRPr="006C4C54" w:rsidRDefault="00A13A1C" w:rsidP="00251E67">
            <w:pPr>
              <w:widowControl/>
              <w:overflowPunct w:val="0"/>
              <w:jc w:val="center"/>
              <w:textAlignment w:val="baseline"/>
              <w:rPr>
                <w:rFonts w:ascii="Arial" w:hAnsi="Arial" w:cs="Arial"/>
                <w:b/>
                <w:bCs/>
                <w:color w:val="000000"/>
                <w:sz w:val="22"/>
                <w:szCs w:val="22"/>
              </w:rPr>
            </w:pPr>
            <w:r w:rsidRPr="006C4C54">
              <w:rPr>
                <w:rFonts w:ascii="Arial" w:hAnsi="Arial" w:cs="Arial"/>
                <w:b/>
                <w:bCs/>
                <w:color w:val="000000"/>
                <w:sz w:val="22"/>
                <w:szCs w:val="22"/>
              </w:rPr>
              <w:t>от</w:t>
            </w:r>
          </w:p>
          <w:p w14:paraId="7DEA63B7" w14:textId="77777777" w:rsidR="00A13A1C" w:rsidRPr="006C4C54" w:rsidRDefault="00A13A1C" w:rsidP="00251E67">
            <w:pPr>
              <w:widowControl/>
              <w:overflowPunct w:val="0"/>
              <w:jc w:val="center"/>
              <w:textAlignment w:val="baseline"/>
              <w:rPr>
                <w:rFonts w:ascii="Arial" w:hAnsi="Arial" w:cs="Arial"/>
                <w:b/>
                <w:bCs/>
                <w:color w:val="000000"/>
                <w:sz w:val="22"/>
                <w:szCs w:val="22"/>
              </w:rPr>
            </w:pPr>
            <w:r w:rsidRPr="006C4C54">
              <w:rPr>
                <w:rFonts w:ascii="Arial" w:hAnsi="Arial" w:cs="Arial"/>
                <w:b/>
                <w:bCs/>
                <w:snapToGrid w:val="0"/>
                <w:color w:val="000000"/>
                <w:sz w:val="22"/>
                <w:szCs w:val="22"/>
              </w:rPr>
              <w:t>(верх)</w:t>
            </w:r>
          </w:p>
        </w:tc>
        <w:tc>
          <w:tcPr>
            <w:tcW w:w="1260" w:type="dxa"/>
            <w:tcBorders>
              <w:top w:val="single" w:sz="4" w:space="0" w:color="auto"/>
            </w:tcBorders>
            <w:vAlign w:val="center"/>
          </w:tcPr>
          <w:p w14:paraId="24006629" w14:textId="77777777" w:rsidR="00A13A1C" w:rsidRPr="006C4C54" w:rsidRDefault="00A13A1C" w:rsidP="00251E67">
            <w:pPr>
              <w:widowControl/>
              <w:overflowPunct w:val="0"/>
              <w:jc w:val="center"/>
              <w:textAlignment w:val="baseline"/>
              <w:rPr>
                <w:rFonts w:ascii="Arial" w:hAnsi="Arial" w:cs="Arial"/>
                <w:b/>
                <w:bCs/>
                <w:color w:val="000000"/>
                <w:sz w:val="22"/>
                <w:szCs w:val="22"/>
              </w:rPr>
            </w:pPr>
            <w:r w:rsidRPr="006C4C54">
              <w:rPr>
                <w:rFonts w:ascii="Arial" w:hAnsi="Arial" w:cs="Arial"/>
                <w:b/>
                <w:bCs/>
                <w:color w:val="000000"/>
                <w:sz w:val="22"/>
                <w:szCs w:val="22"/>
              </w:rPr>
              <w:t>до</w:t>
            </w:r>
          </w:p>
          <w:p w14:paraId="3E5BE985" w14:textId="77777777" w:rsidR="00A13A1C" w:rsidRPr="006C4C54" w:rsidRDefault="00A13A1C" w:rsidP="00251E67">
            <w:pPr>
              <w:widowControl/>
              <w:overflowPunct w:val="0"/>
              <w:jc w:val="center"/>
              <w:textAlignment w:val="baseline"/>
              <w:rPr>
                <w:rFonts w:ascii="Arial" w:hAnsi="Arial" w:cs="Arial"/>
                <w:b/>
                <w:bCs/>
                <w:color w:val="000000"/>
                <w:sz w:val="22"/>
                <w:szCs w:val="22"/>
              </w:rPr>
            </w:pPr>
            <w:r w:rsidRPr="006C4C54">
              <w:rPr>
                <w:rFonts w:ascii="Arial" w:hAnsi="Arial" w:cs="Arial"/>
                <w:b/>
                <w:bCs/>
                <w:snapToGrid w:val="0"/>
                <w:color w:val="000000"/>
                <w:sz w:val="22"/>
                <w:szCs w:val="22"/>
              </w:rPr>
              <w:t>(низ)</w:t>
            </w:r>
          </w:p>
        </w:tc>
        <w:tc>
          <w:tcPr>
            <w:tcW w:w="4713" w:type="dxa"/>
            <w:vMerge/>
            <w:tcBorders>
              <w:bottom w:val="nil"/>
            </w:tcBorders>
            <w:vAlign w:val="center"/>
          </w:tcPr>
          <w:p w14:paraId="671A56C0" w14:textId="77777777" w:rsidR="00A13A1C" w:rsidRPr="006C4C54" w:rsidRDefault="00A13A1C" w:rsidP="00251E67">
            <w:pPr>
              <w:widowControl/>
              <w:overflowPunct w:val="0"/>
              <w:jc w:val="center"/>
              <w:textAlignment w:val="baseline"/>
              <w:rPr>
                <w:rFonts w:ascii="Arial" w:hAnsi="Arial" w:cs="Arial"/>
                <w:b/>
                <w:bCs/>
                <w:color w:val="000000"/>
                <w:sz w:val="22"/>
                <w:szCs w:val="22"/>
              </w:rPr>
            </w:pPr>
          </w:p>
        </w:tc>
        <w:tc>
          <w:tcPr>
            <w:tcW w:w="5698" w:type="dxa"/>
            <w:vMerge/>
            <w:tcBorders>
              <w:right w:val="double" w:sz="4" w:space="0" w:color="auto"/>
            </w:tcBorders>
            <w:vAlign w:val="center"/>
          </w:tcPr>
          <w:p w14:paraId="787EEFDE" w14:textId="77777777" w:rsidR="00A13A1C" w:rsidRPr="006C4C54" w:rsidRDefault="00A13A1C" w:rsidP="00251E67">
            <w:pPr>
              <w:widowControl/>
              <w:overflowPunct w:val="0"/>
              <w:jc w:val="center"/>
              <w:textAlignment w:val="baseline"/>
              <w:rPr>
                <w:rFonts w:ascii="Arial" w:hAnsi="Arial" w:cs="Arial"/>
                <w:b/>
                <w:bCs/>
                <w:color w:val="000000"/>
                <w:sz w:val="22"/>
                <w:szCs w:val="22"/>
              </w:rPr>
            </w:pPr>
          </w:p>
        </w:tc>
      </w:tr>
      <w:tr w:rsidR="00A13A1C" w:rsidRPr="006C4C54" w14:paraId="7F8FEB3F" w14:textId="77777777" w:rsidTr="00251E67">
        <w:trPr>
          <w:cantSplit/>
          <w:trHeight w:val="273"/>
          <w:jc w:val="center"/>
        </w:trPr>
        <w:tc>
          <w:tcPr>
            <w:tcW w:w="2523" w:type="dxa"/>
            <w:tcBorders>
              <w:left w:val="double" w:sz="4" w:space="0" w:color="auto"/>
              <w:bottom w:val="double" w:sz="4" w:space="0" w:color="auto"/>
            </w:tcBorders>
            <w:vAlign w:val="center"/>
          </w:tcPr>
          <w:p w14:paraId="7CCEF0E7" w14:textId="77777777" w:rsidR="00A13A1C" w:rsidRPr="006C4C54" w:rsidRDefault="00A13A1C" w:rsidP="00251E67">
            <w:pPr>
              <w:widowControl/>
              <w:overflowPunct w:val="0"/>
              <w:jc w:val="center"/>
              <w:textAlignment w:val="baseline"/>
              <w:rPr>
                <w:rFonts w:ascii="Arial" w:hAnsi="Arial" w:cs="Arial"/>
                <w:b/>
                <w:bCs/>
                <w:color w:val="000000"/>
                <w:sz w:val="22"/>
                <w:szCs w:val="22"/>
              </w:rPr>
            </w:pPr>
            <w:r w:rsidRPr="006C4C54">
              <w:rPr>
                <w:rFonts w:ascii="Arial" w:hAnsi="Arial" w:cs="Arial"/>
                <w:b/>
                <w:bCs/>
                <w:color w:val="000000"/>
                <w:sz w:val="22"/>
                <w:szCs w:val="22"/>
              </w:rPr>
              <w:t>1</w:t>
            </w:r>
          </w:p>
        </w:tc>
        <w:tc>
          <w:tcPr>
            <w:tcW w:w="1103" w:type="dxa"/>
            <w:tcBorders>
              <w:top w:val="single" w:sz="4" w:space="0" w:color="auto"/>
              <w:bottom w:val="double" w:sz="4" w:space="0" w:color="auto"/>
            </w:tcBorders>
            <w:vAlign w:val="center"/>
          </w:tcPr>
          <w:p w14:paraId="29FCB8C4" w14:textId="77777777" w:rsidR="00A13A1C" w:rsidRPr="006C4C54" w:rsidRDefault="00A13A1C" w:rsidP="00251E67">
            <w:pPr>
              <w:widowControl/>
              <w:overflowPunct w:val="0"/>
              <w:jc w:val="center"/>
              <w:textAlignment w:val="baseline"/>
              <w:rPr>
                <w:rFonts w:ascii="Arial" w:hAnsi="Arial" w:cs="Arial"/>
                <w:b/>
                <w:bCs/>
                <w:color w:val="000000"/>
                <w:sz w:val="22"/>
                <w:szCs w:val="22"/>
              </w:rPr>
            </w:pPr>
            <w:r w:rsidRPr="006C4C54">
              <w:rPr>
                <w:rFonts w:ascii="Arial" w:hAnsi="Arial" w:cs="Arial"/>
                <w:b/>
                <w:bCs/>
                <w:color w:val="000000"/>
                <w:sz w:val="22"/>
                <w:szCs w:val="22"/>
              </w:rPr>
              <w:t>2</w:t>
            </w:r>
          </w:p>
        </w:tc>
        <w:tc>
          <w:tcPr>
            <w:tcW w:w="1260" w:type="dxa"/>
            <w:tcBorders>
              <w:top w:val="single" w:sz="4" w:space="0" w:color="auto"/>
              <w:bottom w:val="double" w:sz="4" w:space="0" w:color="auto"/>
            </w:tcBorders>
            <w:vAlign w:val="center"/>
          </w:tcPr>
          <w:p w14:paraId="5F4911F1" w14:textId="77777777" w:rsidR="00A13A1C" w:rsidRPr="006C4C54" w:rsidRDefault="00A13A1C" w:rsidP="00251E67">
            <w:pPr>
              <w:widowControl/>
              <w:overflowPunct w:val="0"/>
              <w:jc w:val="center"/>
              <w:textAlignment w:val="baseline"/>
              <w:rPr>
                <w:rFonts w:ascii="Arial" w:hAnsi="Arial" w:cs="Arial"/>
                <w:b/>
                <w:bCs/>
                <w:color w:val="000000"/>
                <w:sz w:val="22"/>
                <w:szCs w:val="22"/>
              </w:rPr>
            </w:pPr>
            <w:r w:rsidRPr="006C4C54">
              <w:rPr>
                <w:rFonts w:ascii="Arial" w:hAnsi="Arial" w:cs="Arial"/>
                <w:b/>
                <w:bCs/>
                <w:color w:val="000000"/>
                <w:sz w:val="22"/>
                <w:szCs w:val="22"/>
              </w:rPr>
              <w:t>3</w:t>
            </w:r>
          </w:p>
        </w:tc>
        <w:tc>
          <w:tcPr>
            <w:tcW w:w="4713" w:type="dxa"/>
            <w:tcBorders>
              <w:bottom w:val="double" w:sz="4" w:space="0" w:color="auto"/>
            </w:tcBorders>
            <w:vAlign w:val="center"/>
          </w:tcPr>
          <w:p w14:paraId="1142231F" w14:textId="77777777" w:rsidR="00A13A1C" w:rsidRPr="006C4C54" w:rsidRDefault="00A13A1C" w:rsidP="00251E67">
            <w:pPr>
              <w:widowControl/>
              <w:overflowPunct w:val="0"/>
              <w:jc w:val="center"/>
              <w:textAlignment w:val="baseline"/>
              <w:rPr>
                <w:rFonts w:ascii="Arial" w:hAnsi="Arial" w:cs="Arial"/>
                <w:b/>
                <w:bCs/>
                <w:color w:val="000000"/>
                <w:sz w:val="22"/>
                <w:szCs w:val="22"/>
              </w:rPr>
            </w:pPr>
            <w:r w:rsidRPr="006C4C54">
              <w:rPr>
                <w:rFonts w:ascii="Arial" w:hAnsi="Arial" w:cs="Arial"/>
                <w:b/>
                <w:bCs/>
                <w:color w:val="000000"/>
                <w:sz w:val="22"/>
                <w:szCs w:val="22"/>
              </w:rPr>
              <w:t>4</w:t>
            </w:r>
          </w:p>
        </w:tc>
        <w:tc>
          <w:tcPr>
            <w:tcW w:w="5698" w:type="dxa"/>
            <w:tcBorders>
              <w:bottom w:val="double" w:sz="4" w:space="0" w:color="auto"/>
              <w:right w:val="double" w:sz="4" w:space="0" w:color="auto"/>
            </w:tcBorders>
            <w:vAlign w:val="center"/>
          </w:tcPr>
          <w:p w14:paraId="314A0433" w14:textId="77777777" w:rsidR="00A13A1C" w:rsidRPr="006C4C54" w:rsidRDefault="00A13A1C" w:rsidP="00251E67">
            <w:pPr>
              <w:widowControl/>
              <w:overflowPunct w:val="0"/>
              <w:jc w:val="center"/>
              <w:textAlignment w:val="baseline"/>
              <w:rPr>
                <w:rFonts w:ascii="Arial" w:hAnsi="Arial" w:cs="Arial"/>
                <w:b/>
                <w:bCs/>
                <w:color w:val="000000"/>
                <w:sz w:val="22"/>
                <w:szCs w:val="22"/>
              </w:rPr>
            </w:pPr>
            <w:r w:rsidRPr="006C4C54">
              <w:rPr>
                <w:rFonts w:ascii="Arial" w:hAnsi="Arial" w:cs="Arial"/>
                <w:b/>
                <w:bCs/>
                <w:color w:val="000000"/>
                <w:sz w:val="22"/>
                <w:szCs w:val="22"/>
              </w:rPr>
              <w:t>5</w:t>
            </w:r>
          </w:p>
        </w:tc>
      </w:tr>
      <w:tr w:rsidR="00A13A1C" w:rsidRPr="006C4C54" w14:paraId="4604147E" w14:textId="77777777" w:rsidTr="00A13A1C">
        <w:trPr>
          <w:cantSplit/>
          <w:trHeight w:val="1278"/>
          <w:jc w:val="center"/>
        </w:trPr>
        <w:tc>
          <w:tcPr>
            <w:tcW w:w="2523" w:type="dxa"/>
            <w:tcBorders>
              <w:top w:val="double" w:sz="4" w:space="0" w:color="auto"/>
              <w:left w:val="double" w:sz="4" w:space="0" w:color="auto"/>
            </w:tcBorders>
            <w:vAlign w:val="center"/>
          </w:tcPr>
          <w:p w14:paraId="4F40BE1B" w14:textId="77777777" w:rsidR="00A13A1C" w:rsidRPr="006C4C54" w:rsidRDefault="00A13A1C" w:rsidP="00251E67">
            <w:pPr>
              <w:widowControl/>
              <w:overflowPunct w:val="0"/>
              <w:jc w:val="center"/>
              <w:textAlignment w:val="baseline"/>
              <w:rPr>
                <w:rFonts w:ascii="Arial" w:hAnsi="Arial" w:cs="Arial"/>
                <w:color w:val="000000"/>
                <w:sz w:val="22"/>
                <w:szCs w:val="22"/>
              </w:rPr>
            </w:pPr>
            <w:r w:rsidRPr="006C4C54">
              <w:rPr>
                <w:rFonts w:ascii="Arial" w:hAnsi="Arial" w:cs="Arial"/>
                <w:bCs/>
                <w:color w:val="000000"/>
                <w:sz w:val="22"/>
                <w:szCs w:val="22"/>
                <w:lang w:val="en-US"/>
              </w:rPr>
              <w:t>Q</w:t>
            </w:r>
            <w:r w:rsidRPr="006C4C54">
              <w:rPr>
                <w:rFonts w:ascii="Arial" w:hAnsi="Arial" w:cs="Arial"/>
                <w:bCs/>
                <w:color w:val="000000"/>
                <w:sz w:val="22"/>
                <w:szCs w:val="22"/>
              </w:rPr>
              <w:t>+</w:t>
            </w:r>
            <w:r w:rsidRPr="006C4C54">
              <w:rPr>
                <w:rFonts w:ascii="Arial" w:hAnsi="Arial" w:cs="Arial"/>
                <w:bCs/>
                <w:color w:val="000000"/>
                <w:sz w:val="22"/>
                <w:szCs w:val="22"/>
                <w:lang w:val="en-US"/>
              </w:rPr>
              <w:t>K</w:t>
            </w:r>
            <w:r w:rsidRPr="006C4C54">
              <w:rPr>
                <w:rFonts w:ascii="Arial" w:hAnsi="Arial" w:cs="Arial"/>
                <w:bCs/>
                <w:color w:val="000000"/>
                <w:sz w:val="22"/>
                <w:szCs w:val="22"/>
              </w:rPr>
              <w:t xml:space="preserve">, </w:t>
            </w:r>
            <w:r w:rsidRPr="006C4C54">
              <w:rPr>
                <w:rFonts w:ascii="Arial" w:hAnsi="Arial" w:cs="Arial"/>
                <w:bCs/>
                <w:color w:val="000000"/>
                <w:sz w:val="22"/>
                <w:szCs w:val="22"/>
                <w:lang w:val="en-US"/>
              </w:rPr>
              <w:t>J, T</w:t>
            </w:r>
          </w:p>
        </w:tc>
        <w:tc>
          <w:tcPr>
            <w:tcW w:w="1103" w:type="dxa"/>
            <w:tcBorders>
              <w:top w:val="double" w:sz="4" w:space="0" w:color="auto"/>
            </w:tcBorders>
            <w:vAlign w:val="center"/>
          </w:tcPr>
          <w:p w14:paraId="01C9F325" w14:textId="77777777" w:rsidR="00A13A1C" w:rsidRPr="006C4C54" w:rsidRDefault="00A13A1C" w:rsidP="00251E67">
            <w:pPr>
              <w:widowControl/>
              <w:overflowPunct w:val="0"/>
              <w:jc w:val="center"/>
              <w:textAlignment w:val="baseline"/>
              <w:rPr>
                <w:rFonts w:ascii="Arial" w:hAnsi="Arial" w:cs="Arial"/>
                <w:b/>
                <w:bCs/>
                <w:color w:val="000000"/>
                <w:sz w:val="22"/>
                <w:szCs w:val="22"/>
              </w:rPr>
            </w:pPr>
            <w:r w:rsidRPr="006C4C54">
              <w:rPr>
                <w:rFonts w:ascii="Arial" w:hAnsi="Arial" w:cs="Arial"/>
                <w:bCs/>
                <w:color w:val="000000"/>
                <w:sz w:val="22"/>
                <w:szCs w:val="22"/>
              </w:rPr>
              <w:t>0</w:t>
            </w:r>
          </w:p>
        </w:tc>
        <w:tc>
          <w:tcPr>
            <w:tcW w:w="1260" w:type="dxa"/>
            <w:tcBorders>
              <w:top w:val="double" w:sz="4" w:space="0" w:color="auto"/>
            </w:tcBorders>
            <w:vAlign w:val="center"/>
          </w:tcPr>
          <w:p w14:paraId="3B81840B" w14:textId="54382294" w:rsidR="00A13A1C" w:rsidRPr="006C4C54" w:rsidRDefault="00A13A1C" w:rsidP="00251E67">
            <w:pPr>
              <w:widowControl/>
              <w:overflowPunct w:val="0"/>
              <w:jc w:val="center"/>
              <w:textAlignment w:val="baseline"/>
              <w:rPr>
                <w:rFonts w:ascii="Arial" w:hAnsi="Arial" w:cs="Arial"/>
                <w:bCs/>
                <w:color w:val="000000"/>
                <w:sz w:val="22"/>
                <w:szCs w:val="22"/>
              </w:rPr>
            </w:pPr>
            <w:r w:rsidRPr="006C4C54">
              <w:rPr>
                <w:rFonts w:ascii="Arial" w:hAnsi="Arial" w:cs="Arial"/>
                <w:bCs/>
                <w:color w:val="000000"/>
                <w:sz w:val="22"/>
                <w:szCs w:val="22"/>
                <w:lang w:val="en-US"/>
              </w:rPr>
              <w:t>12</w:t>
            </w:r>
            <w:r w:rsidR="005D4207">
              <w:rPr>
                <w:rFonts w:ascii="Arial" w:hAnsi="Arial" w:cs="Arial"/>
                <w:bCs/>
                <w:color w:val="000000"/>
                <w:sz w:val="22"/>
                <w:szCs w:val="22"/>
              </w:rPr>
              <w:t>14</w:t>
            </w:r>
          </w:p>
        </w:tc>
        <w:tc>
          <w:tcPr>
            <w:tcW w:w="4713" w:type="dxa"/>
            <w:tcBorders>
              <w:top w:val="double" w:sz="4" w:space="0" w:color="auto"/>
              <w:bottom w:val="nil"/>
            </w:tcBorders>
            <w:vAlign w:val="center"/>
          </w:tcPr>
          <w:p w14:paraId="72B37D47" w14:textId="77777777" w:rsidR="00A13A1C" w:rsidRPr="006C4C54" w:rsidRDefault="00A13A1C" w:rsidP="00251E67">
            <w:pPr>
              <w:widowControl/>
              <w:overflowPunct w:val="0"/>
              <w:jc w:val="center"/>
              <w:textAlignment w:val="baseline"/>
              <w:rPr>
                <w:rFonts w:ascii="Arial" w:hAnsi="Arial" w:cs="Arial"/>
                <w:b/>
                <w:bCs/>
                <w:color w:val="000000"/>
                <w:sz w:val="22"/>
                <w:szCs w:val="22"/>
              </w:rPr>
            </w:pPr>
            <w:r w:rsidRPr="006C4C54">
              <w:rPr>
                <w:rFonts w:ascii="Arial" w:hAnsi="Arial" w:cs="Arial"/>
                <w:bCs/>
                <w:color w:val="000000"/>
                <w:sz w:val="22"/>
                <w:szCs w:val="22"/>
              </w:rPr>
              <w:t>Сужение ствола скважины</w:t>
            </w:r>
          </w:p>
        </w:tc>
        <w:tc>
          <w:tcPr>
            <w:tcW w:w="5698" w:type="dxa"/>
            <w:tcBorders>
              <w:top w:val="double" w:sz="4" w:space="0" w:color="auto"/>
              <w:right w:val="double" w:sz="4" w:space="0" w:color="auto"/>
            </w:tcBorders>
            <w:vAlign w:val="center"/>
          </w:tcPr>
          <w:p w14:paraId="6AD9F11F" w14:textId="77777777" w:rsidR="00A13A1C" w:rsidRPr="006C4C54" w:rsidRDefault="00A13A1C" w:rsidP="00251E67">
            <w:pPr>
              <w:widowControl/>
              <w:overflowPunct w:val="0"/>
              <w:jc w:val="center"/>
              <w:textAlignment w:val="baseline"/>
              <w:rPr>
                <w:rFonts w:ascii="Arial" w:hAnsi="Arial" w:cs="Arial"/>
                <w:b/>
                <w:bCs/>
                <w:color w:val="000000"/>
                <w:sz w:val="22"/>
                <w:szCs w:val="22"/>
              </w:rPr>
            </w:pPr>
            <w:r w:rsidRPr="006C4C54">
              <w:rPr>
                <w:rFonts w:ascii="Arial" w:hAnsi="Arial" w:cs="Arial"/>
                <w:bCs/>
                <w:color w:val="000000"/>
                <w:sz w:val="22"/>
                <w:szCs w:val="22"/>
              </w:rPr>
              <w:t>Набухание глинистых частиц под воздействием фильтрата бур. раствора или образование толстых глинистых корок против проницаемых пород. При несоблюдении параметров бурового раствора согласно ГТН</w:t>
            </w:r>
          </w:p>
        </w:tc>
      </w:tr>
      <w:tr w:rsidR="00A13A1C" w:rsidRPr="006C4C54" w14:paraId="60F19914" w14:textId="77777777" w:rsidTr="00251E67">
        <w:trPr>
          <w:cantSplit/>
          <w:trHeight w:val="531"/>
          <w:jc w:val="center"/>
        </w:trPr>
        <w:tc>
          <w:tcPr>
            <w:tcW w:w="2523" w:type="dxa"/>
            <w:tcBorders>
              <w:left w:val="double" w:sz="4" w:space="0" w:color="auto"/>
            </w:tcBorders>
            <w:vAlign w:val="center"/>
          </w:tcPr>
          <w:p w14:paraId="259304B6" w14:textId="77777777" w:rsidR="00A13A1C" w:rsidRPr="006C4C54" w:rsidRDefault="00A13A1C" w:rsidP="00251E67">
            <w:pPr>
              <w:widowControl/>
              <w:overflowPunct w:val="0"/>
              <w:jc w:val="center"/>
              <w:textAlignment w:val="baseline"/>
              <w:rPr>
                <w:rFonts w:ascii="Arial" w:hAnsi="Arial" w:cs="Arial"/>
                <w:color w:val="000000"/>
                <w:sz w:val="22"/>
                <w:szCs w:val="22"/>
              </w:rPr>
            </w:pPr>
            <w:r w:rsidRPr="006C4C54">
              <w:rPr>
                <w:rFonts w:ascii="Arial" w:hAnsi="Arial" w:cs="Arial"/>
                <w:bCs/>
                <w:color w:val="000000"/>
                <w:sz w:val="22"/>
                <w:szCs w:val="22"/>
                <w:lang w:val="en-US"/>
              </w:rPr>
              <w:t>J</w:t>
            </w:r>
            <w:r w:rsidRPr="006C4C54">
              <w:rPr>
                <w:rFonts w:ascii="Arial" w:hAnsi="Arial" w:cs="Arial"/>
                <w:bCs/>
                <w:color w:val="000000"/>
                <w:sz w:val="22"/>
                <w:szCs w:val="22"/>
              </w:rPr>
              <w:t>, Т, Р</w:t>
            </w:r>
            <w:r w:rsidRPr="006C4C54">
              <w:rPr>
                <w:rFonts w:ascii="Arial" w:hAnsi="Arial" w:cs="Arial"/>
                <w:bCs/>
                <w:color w:val="000000"/>
                <w:sz w:val="22"/>
                <w:szCs w:val="22"/>
                <w:vertAlign w:val="subscript"/>
              </w:rPr>
              <w:t>2</w:t>
            </w:r>
          </w:p>
        </w:tc>
        <w:tc>
          <w:tcPr>
            <w:tcW w:w="1103" w:type="dxa"/>
            <w:tcBorders>
              <w:top w:val="single" w:sz="4" w:space="0" w:color="auto"/>
              <w:bottom w:val="single" w:sz="4" w:space="0" w:color="auto"/>
            </w:tcBorders>
            <w:vAlign w:val="center"/>
          </w:tcPr>
          <w:p w14:paraId="142872EA" w14:textId="193107B1" w:rsidR="00A13A1C" w:rsidRPr="006C4C54" w:rsidRDefault="00A13A1C" w:rsidP="00251E67">
            <w:pPr>
              <w:jc w:val="center"/>
              <w:rPr>
                <w:rFonts w:ascii="Arial" w:hAnsi="Arial" w:cs="Arial"/>
                <w:b/>
                <w:bCs/>
                <w:color w:val="000000"/>
                <w:sz w:val="22"/>
                <w:szCs w:val="22"/>
              </w:rPr>
            </w:pPr>
            <w:r w:rsidRPr="006C4C54">
              <w:rPr>
                <w:rFonts w:ascii="Arial" w:hAnsi="Arial" w:cs="Arial"/>
                <w:color w:val="000000"/>
                <w:sz w:val="22"/>
                <w:szCs w:val="22"/>
              </w:rPr>
              <w:t>5</w:t>
            </w:r>
            <w:r w:rsidR="005D4207">
              <w:rPr>
                <w:rFonts w:ascii="Arial" w:hAnsi="Arial" w:cs="Arial"/>
                <w:color w:val="000000"/>
                <w:sz w:val="22"/>
                <w:szCs w:val="22"/>
              </w:rPr>
              <w:t>1</w:t>
            </w:r>
            <w:r w:rsidRPr="006C4C54">
              <w:rPr>
                <w:rFonts w:ascii="Arial" w:hAnsi="Arial" w:cs="Arial"/>
                <w:color w:val="000000"/>
                <w:sz w:val="22"/>
                <w:szCs w:val="22"/>
              </w:rPr>
              <w:t>5</w:t>
            </w:r>
          </w:p>
        </w:tc>
        <w:tc>
          <w:tcPr>
            <w:tcW w:w="1260" w:type="dxa"/>
            <w:tcBorders>
              <w:top w:val="single" w:sz="4" w:space="0" w:color="auto"/>
              <w:bottom w:val="single" w:sz="4" w:space="0" w:color="auto"/>
            </w:tcBorders>
            <w:vAlign w:val="center"/>
          </w:tcPr>
          <w:p w14:paraId="6ECD48B5" w14:textId="49DEE1CC" w:rsidR="00A13A1C" w:rsidRPr="006C4C54" w:rsidRDefault="005D4207" w:rsidP="00251E67">
            <w:pPr>
              <w:jc w:val="center"/>
              <w:rPr>
                <w:rFonts w:ascii="Arial" w:hAnsi="Arial" w:cs="Arial"/>
                <w:b/>
                <w:bCs/>
                <w:color w:val="000000"/>
                <w:sz w:val="22"/>
                <w:szCs w:val="22"/>
              </w:rPr>
            </w:pPr>
            <w:r>
              <w:rPr>
                <w:rFonts w:ascii="Arial" w:hAnsi="Arial" w:cs="Arial"/>
                <w:color w:val="000000"/>
                <w:sz w:val="22"/>
                <w:szCs w:val="22"/>
              </w:rPr>
              <w:t>2000</w:t>
            </w:r>
          </w:p>
        </w:tc>
        <w:tc>
          <w:tcPr>
            <w:tcW w:w="4713" w:type="dxa"/>
            <w:vAlign w:val="center"/>
          </w:tcPr>
          <w:p w14:paraId="546B2F74" w14:textId="77777777" w:rsidR="00A13A1C" w:rsidRPr="006C4C54" w:rsidRDefault="00A13A1C" w:rsidP="00251E67">
            <w:pPr>
              <w:widowControl/>
              <w:overflowPunct w:val="0"/>
              <w:jc w:val="center"/>
              <w:textAlignment w:val="baseline"/>
              <w:rPr>
                <w:rFonts w:ascii="Arial" w:hAnsi="Arial" w:cs="Arial"/>
                <w:b/>
                <w:bCs/>
                <w:color w:val="000000"/>
                <w:sz w:val="22"/>
                <w:szCs w:val="22"/>
              </w:rPr>
            </w:pPr>
            <w:r w:rsidRPr="006C4C54">
              <w:rPr>
                <w:rFonts w:ascii="Arial" w:hAnsi="Arial" w:cs="Arial"/>
                <w:bCs/>
                <w:color w:val="000000"/>
                <w:sz w:val="22"/>
                <w:szCs w:val="22"/>
              </w:rPr>
              <w:t>Кавернообразование,</w:t>
            </w:r>
          </w:p>
          <w:p w14:paraId="2F085DF7" w14:textId="77777777" w:rsidR="00A13A1C" w:rsidRPr="006C4C54" w:rsidRDefault="00A13A1C" w:rsidP="00251E67">
            <w:pPr>
              <w:widowControl/>
              <w:overflowPunct w:val="0"/>
              <w:jc w:val="center"/>
              <w:textAlignment w:val="baseline"/>
              <w:rPr>
                <w:rFonts w:ascii="Arial" w:hAnsi="Arial" w:cs="Arial"/>
                <w:b/>
                <w:bCs/>
                <w:color w:val="000000"/>
                <w:sz w:val="22"/>
                <w:szCs w:val="22"/>
              </w:rPr>
            </w:pPr>
            <w:r w:rsidRPr="006C4C54">
              <w:rPr>
                <w:rFonts w:ascii="Arial" w:hAnsi="Arial" w:cs="Arial"/>
                <w:bCs/>
                <w:color w:val="000000"/>
                <w:sz w:val="22"/>
                <w:szCs w:val="22"/>
              </w:rPr>
              <w:t>желобообразование</w:t>
            </w:r>
          </w:p>
        </w:tc>
        <w:tc>
          <w:tcPr>
            <w:tcW w:w="5698" w:type="dxa"/>
            <w:tcBorders>
              <w:right w:val="double" w:sz="4" w:space="0" w:color="auto"/>
            </w:tcBorders>
            <w:vAlign w:val="center"/>
          </w:tcPr>
          <w:p w14:paraId="6F09AAFD" w14:textId="77777777" w:rsidR="00A13A1C" w:rsidRPr="006C4C54" w:rsidRDefault="00A13A1C" w:rsidP="00251E67">
            <w:pPr>
              <w:widowControl/>
              <w:overflowPunct w:val="0"/>
              <w:jc w:val="center"/>
              <w:textAlignment w:val="baseline"/>
              <w:rPr>
                <w:rFonts w:ascii="Arial" w:hAnsi="Arial" w:cs="Arial"/>
                <w:b/>
                <w:bCs/>
                <w:color w:val="000000"/>
                <w:sz w:val="22"/>
                <w:szCs w:val="22"/>
              </w:rPr>
            </w:pPr>
            <w:r w:rsidRPr="006C4C54">
              <w:rPr>
                <w:rFonts w:ascii="Arial" w:hAnsi="Arial" w:cs="Arial"/>
                <w:bCs/>
                <w:color w:val="000000"/>
                <w:sz w:val="22"/>
                <w:szCs w:val="22"/>
              </w:rPr>
              <w:t>При несоблюдении параметров бурового раствора и за счет размыва пород</w:t>
            </w:r>
          </w:p>
        </w:tc>
      </w:tr>
      <w:tr w:rsidR="00A13A1C" w:rsidRPr="006C4C54" w14:paraId="1E6B6CA5" w14:textId="77777777" w:rsidTr="00251E67">
        <w:trPr>
          <w:cantSplit/>
          <w:trHeight w:val="685"/>
          <w:jc w:val="center"/>
        </w:trPr>
        <w:tc>
          <w:tcPr>
            <w:tcW w:w="2523" w:type="dxa"/>
            <w:tcBorders>
              <w:left w:val="double" w:sz="4" w:space="0" w:color="auto"/>
            </w:tcBorders>
            <w:vAlign w:val="center"/>
          </w:tcPr>
          <w:p w14:paraId="2F8A8722" w14:textId="77777777" w:rsidR="00A13A1C" w:rsidRPr="006C4C54" w:rsidRDefault="00A13A1C" w:rsidP="00251E67">
            <w:pPr>
              <w:widowControl/>
              <w:overflowPunct w:val="0"/>
              <w:jc w:val="center"/>
              <w:textAlignment w:val="baseline"/>
              <w:rPr>
                <w:rFonts w:ascii="Arial" w:hAnsi="Arial" w:cs="Arial"/>
                <w:bCs/>
                <w:color w:val="000000"/>
                <w:sz w:val="22"/>
                <w:szCs w:val="22"/>
              </w:rPr>
            </w:pPr>
            <w:r w:rsidRPr="006C4C54">
              <w:rPr>
                <w:rFonts w:ascii="Arial" w:hAnsi="Arial" w:cs="Arial"/>
                <w:bCs/>
                <w:color w:val="000000"/>
                <w:sz w:val="22"/>
                <w:szCs w:val="22"/>
              </w:rPr>
              <w:t>Р</w:t>
            </w:r>
            <w:r w:rsidRPr="006C4C54">
              <w:rPr>
                <w:rFonts w:ascii="Arial" w:hAnsi="Arial" w:cs="Arial"/>
                <w:bCs/>
                <w:color w:val="000000"/>
                <w:sz w:val="22"/>
                <w:szCs w:val="22"/>
                <w:vertAlign w:val="subscript"/>
              </w:rPr>
              <w:t>2</w:t>
            </w:r>
            <w:r w:rsidRPr="006C4C54">
              <w:rPr>
                <w:rFonts w:ascii="Arial" w:hAnsi="Arial" w:cs="Arial"/>
                <w:bCs/>
                <w:color w:val="000000"/>
                <w:sz w:val="22"/>
                <w:szCs w:val="22"/>
              </w:rPr>
              <w:t>, Р</w:t>
            </w:r>
            <w:r w:rsidRPr="006C4C54">
              <w:rPr>
                <w:rFonts w:ascii="Arial" w:hAnsi="Arial" w:cs="Arial"/>
                <w:bCs/>
                <w:color w:val="000000"/>
                <w:sz w:val="22"/>
                <w:szCs w:val="22"/>
                <w:vertAlign w:val="subscript"/>
              </w:rPr>
              <w:t>1</w:t>
            </w:r>
            <w:r w:rsidRPr="006C4C54">
              <w:rPr>
                <w:rFonts w:ascii="Arial" w:hAnsi="Arial" w:cs="Arial"/>
                <w:bCs/>
                <w:color w:val="000000"/>
                <w:sz w:val="22"/>
                <w:szCs w:val="22"/>
                <w:lang w:val="en-US"/>
              </w:rPr>
              <w:t>kg</w:t>
            </w:r>
            <w:r w:rsidRPr="006C4C54">
              <w:rPr>
                <w:rFonts w:ascii="Arial" w:hAnsi="Arial" w:cs="Arial"/>
                <w:bCs/>
                <w:color w:val="000000"/>
                <w:sz w:val="22"/>
                <w:szCs w:val="22"/>
              </w:rPr>
              <w:t xml:space="preserve"> </w:t>
            </w:r>
          </w:p>
        </w:tc>
        <w:tc>
          <w:tcPr>
            <w:tcW w:w="1103" w:type="dxa"/>
            <w:tcBorders>
              <w:top w:val="single" w:sz="4" w:space="0" w:color="auto"/>
              <w:bottom w:val="single" w:sz="4" w:space="0" w:color="auto"/>
            </w:tcBorders>
            <w:vAlign w:val="center"/>
          </w:tcPr>
          <w:p w14:paraId="706EE848" w14:textId="3628D97C" w:rsidR="00A13A1C" w:rsidRPr="006C4C54" w:rsidRDefault="00A13A1C" w:rsidP="00251E67">
            <w:pPr>
              <w:widowControl/>
              <w:overflowPunct w:val="0"/>
              <w:jc w:val="center"/>
              <w:textAlignment w:val="baseline"/>
              <w:rPr>
                <w:rFonts w:ascii="Arial" w:hAnsi="Arial" w:cs="Arial"/>
                <w:b/>
                <w:bCs/>
                <w:color w:val="000000"/>
                <w:sz w:val="22"/>
                <w:szCs w:val="22"/>
              </w:rPr>
            </w:pPr>
            <w:r w:rsidRPr="006C4C54">
              <w:rPr>
                <w:rFonts w:ascii="Arial" w:hAnsi="Arial" w:cs="Arial"/>
                <w:color w:val="000000"/>
                <w:sz w:val="22"/>
                <w:szCs w:val="22"/>
              </w:rPr>
              <w:t>12</w:t>
            </w:r>
            <w:r w:rsidR="005D4207">
              <w:rPr>
                <w:rFonts w:ascii="Arial" w:hAnsi="Arial" w:cs="Arial"/>
                <w:color w:val="000000"/>
                <w:sz w:val="22"/>
                <w:szCs w:val="22"/>
              </w:rPr>
              <w:t>14</w:t>
            </w:r>
          </w:p>
        </w:tc>
        <w:tc>
          <w:tcPr>
            <w:tcW w:w="1260" w:type="dxa"/>
            <w:tcBorders>
              <w:top w:val="single" w:sz="4" w:space="0" w:color="auto"/>
              <w:bottom w:val="single" w:sz="4" w:space="0" w:color="auto"/>
            </w:tcBorders>
            <w:vAlign w:val="center"/>
          </w:tcPr>
          <w:p w14:paraId="69D2168D" w14:textId="0D8B84F4" w:rsidR="00A13A1C" w:rsidRPr="006C4C54" w:rsidRDefault="00A13A1C" w:rsidP="00251E67">
            <w:pPr>
              <w:widowControl/>
              <w:overflowPunct w:val="0"/>
              <w:jc w:val="center"/>
              <w:textAlignment w:val="baseline"/>
              <w:rPr>
                <w:rFonts w:ascii="Arial" w:hAnsi="Arial" w:cs="Arial"/>
                <w:b/>
                <w:bCs/>
                <w:color w:val="000000"/>
                <w:sz w:val="22"/>
                <w:szCs w:val="22"/>
              </w:rPr>
            </w:pPr>
            <w:r w:rsidRPr="006C4C54">
              <w:rPr>
                <w:rFonts w:ascii="Arial" w:hAnsi="Arial" w:cs="Arial"/>
                <w:color w:val="000000"/>
                <w:sz w:val="22"/>
                <w:szCs w:val="22"/>
                <w:lang w:val="en-US"/>
              </w:rPr>
              <w:t>2</w:t>
            </w:r>
            <w:r w:rsidR="005D4207">
              <w:rPr>
                <w:rFonts w:ascii="Arial" w:hAnsi="Arial" w:cs="Arial"/>
                <w:color w:val="000000"/>
                <w:sz w:val="22"/>
                <w:szCs w:val="22"/>
              </w:rPr>
              <w:t>727</w:t>
            </w:r>
          </w:p>
        </w:tc>
        <w:tc>
          <w:tcPr>
            <w:tcW w:w="4713" w:type="dxa"/>
            <w:vAlign w:val="center"/>
          </w:tcPr>
          <w:p w14:paraId="3BB81DED" w14:textId="77777777" w:rsidR="00A13A1C" w:rsidRPr="006C4C54" w:rsidRDefault="00A13A1C" w:rsidP="00251E67">
            <w:pPr>
              <w:widowControl/>
              <w:overflowPunct w:val="0"/>
              <w:jc w:val="center"/>
              <w:textAlignment w:val="baseline"/>
              <w:rPr>
                <w:rFonts w:ascii="Arial" w:hAnsi="Arial" w:cs="Arial"/>
                <w:b/>
                <w:bCs/>
                <w:color w:val="000000"/>
                <w:sz w:val="22"/>
                <w:szCs w:val="22"/>
              </w:rPr>
            </w:pPr>
            <w:r w:rsidRPr="006C4C54">
              <w:rPr>
                <w:rFonts w:ascii="Arial" w:hAnsi="Arial" w:cs="Arial"/>
                <w:bCs/>
                <w:color w:val="000000"/>
                <w:sz w:val="22"/>
                <w:szCs w:val="22"/>
              </w:rPr>
              <w:t>Искривление ствола скважины</w:t>
            </w:r>
          </w:p>
        </w:tc>
        <w:tc>
          <w:tcPr>
            <w:tcW w:w="5698" w:type="dxa"/>
            <w:tcBorders>
              <w:right w:val="double" w:sz="4" w:space="0" w:color="auto"/>
            </w:tcBorders>
            <w:vAlign w:val="center"/>
          </w:tcPr>
          <w:p w14:paraId="2160ECDC" w14:textId="77777777" w:rsidR="00A13A1C" w:rsidRPr="006C4C54" w:rsidRDefault="00A13A1C" w:rsidP="00251E67">
            <w:pPr>
              <w:widowControl/>
              <w:overflowPunct w:val="0"/>
              <w:jc w:val="center"/>
              <w:textAlignment w:val="baseline"/>
              <w:rPr>
                <w:rFonts w:ascii="Arial" w:hAnsi="Arial" w:cs="Arial"/>
                <w:b/>
                <w:bCs/>
                <w:color w:val="000000"/>
                <w:sz w:val="22"/>
                <w:szCs w:val="22"/>
              </w:rPr>
            </w:pPr>
            <w:r w:rsidRPr="006C4C54">
              <w:rPr>
                <w:rFonts w:ascii="Arial" w:hAnsi="Arial" w:cs="Arial"/>
                <w:bCs/>
                <w:color w:val="000000"/>
                <w:sz w:val="22"/>
                <w:szCs w:val="22"/>
              </w:rPr>
              <w:t>При несоблюдении параметров бурения согласно ГТН</w:t>
            </w:r>
          </w:p>
        </w:tc>
      </w:tr>
      <w:tr w:rsidR="00A13A1C" w:rsidRPr="006C4C54" w14:paraId="0FFD8C06" w14:textId="77777777" w:rsidTr="00251E67">
        <w:trPr>
          <w:cantSplit/>
          <w:trHeight w:val="764"/>
          <w:jc w:val="center"/>
        </w:trPr>
        <w:tc>
          <w:tcPr>
            <w:tcW w:w="2523" w:type="dxa"/>
            <w:tcBorders>
              <w:left w:val="double" w:sz="4" w:space="0" w:color="auto"/>
              <w:bottom w:val="double" w:sz="4" w:space="0" w:color="auto"/>
            </w:tcBorders>
            <w:vAlign w:val="center"/>
          </w:tcPr>
          <w:p w14:paraId="1A33BCAD" w14:textId="77777777" w:rsidR="00A13A1C" w:rsidRPr="006C4C54" w:rsidRDefault="00A13A1C" w:rsidP="00251E67">
            <w:pPr>
              <w:widowControl/>
              <w:overflowPunct w:val="0"/>
              <w:jc w:val="center"/>
              <w:textAlignment w:val="baseline"/>
              <w:rPr>
                <w:rFonts w:ascii="Arial" w:hAnsi="Arial" w:cs="Arial"/>
                <w:bCs/>
                <w:color w:val="000000"/>
                <w:sz w:val="22"/>
                <w:szCs w:val="22"/>
              </w:rPr>
            </w:pPr>
            <w:r w:rsidRPr="006C4C54">
              <w:rPr>
                <w:rFonts w:ascii="Arial" w:hAnsi="Arial" w:cs="Arial"/>
                <w:bCs/>
                <w:color w:val="000000"/>
                <w:sz w:val="22"/>
                <w:szCs w:val="22"/>
              </w:rPr>
              <w:t>Т, P</w:t>
            </w:r>
            <w:r w:rsidRPr="006C4C54">
              <w:rPr>
                <w:rFonts w:ascii="Arial" w:hAnsi="Arial" w:cs="Arial"/>
                <w:bCs/>
                <w:color w:val="000000"/>
                <w:sz w:val="22"/>
                <w:szCs w:val="22"/>
                <w:vertAlign w:val="subscript"/>
              </w:rPr>
              <w:t>1</w:t>
            </w:r>
            <w:r w:rsidRPr="006C4C54">
              <w:rPr>
                <w:rFonts w:ascii="Arial" w:hAnsi="Arial" w:cs="Arial"/>
                <w:bCs/>
                <w:color w:val="000000"/>
                <w:sz w:val="22"/>
                <w:szCs w:val="22"/>
              </w:rPr>
              <w:t>k</w:t>
            </w:r>
            <w:r w:rsidRPr="006C4C54">
              <w:rPr>
                <w:rFonts w:ascii="Arial" w:hAnsi="Arial" w:cs="Arial"/>
                <w:bCs/>
                <w:color w:val="000000"/>
                <w:sz w:val="22"/>
                <w:szCs w:val="22"/>
                <w:lang w:val="en-US"/>
              </w:rPr>
              <w:t>g</w:t>
            </w:r>
          </w:p>
        </w:tc>
        <w:tc>
          <w:tcPr>
            <w:tcW w:w="1103" w:type="dxa"/>
            <w:tcBorders>
              <w:top w:val="single" w:sz="4" w:space="0" w:color="auto"/>
              <w:bottom w:val="double" w:sz="4" w:space="0" w:color="auto"/>
            </w:tcBorders>
            <w:vAlign w:val="center"/>
          </w:tcPr>
          <w:p w14:paraId="4DD9FE4E" w14:textId="6CD3D422" w:rsidR="00A13A1C" w:rsidRPr="006C4C54" w:rsidRDefault="00A13A1C" w:rsidP="00251E67">
            <w:pPr>
              <w:jc w:val="center"/>
              <w:rPr>
                <w:rFonts w:ascii="Arial" w:hAnsi="Arial" w:cs="Arial"/>
                <w:b/>
                <w:bCs/>
                <w:color w:val="000000"/>
                <w:sz w:val="22"/>
                <w:szCs w:val="22"/>
              </w:rPr>
            </w:pPr>
            <w:r w:rsidRPr="006C4C54">
              <w:rPr>
                <w:rFonts w:ascii="Arial" w:hAnsi="Arial" w:cs="Arial"/>
                <w:bCs/>
                <w:color w:val="000000"/>
                <w:sz w:val="22"/>
                <w:szCs w:val="22"/>
                <w:lang w:val="en-US"/>
              </w:rPr>
              <w:t>5</w:t>
            </w:r>
            <w:r w:rsidR="005D4207">
              <w:rPr>
                <w:rFonts w:ascii="Arial" w:hAnsi="Arial" w:cs="Arial"/>
                <w:bCs/>
                <w:color w:val="000000"/>
                <w:sz w:val="22"/>
                <w:szCs w:val="22"/>
              </w:rPr>
              <w:t>1</w:t>
            </w:r>
            <w:r w:rsidRPr="006C4C54">
              <w:rPr>
                <w:rFonts w:ascii="Arial" w:hAnsi="Arial" w:cs="Arial"/>
                <w:bCs/>
                <w:color w:val="000000"/>
                <w:sz w:val="22"/>
                <w:szCs w:val="22"/>
              </w:rPr>
              <w:t>5</w:t>
            </w:r>
          </w:p>
        </w:tc>
        <w:tc>
          <w:tcPr>
            <w:tcW w:w="1260" w:type="dxa"/>
            <w:tcBorders>
              <w:top w:val="single" w:sz="4" w:space="0" w:color="auto"/>
              <w:bottom w:val="double" w:sz="4" w:space="0" w:color="auto"/>
            </w:tcBorders>
            <w:vAlign w:val="center"/>
          </w:tcPr>
          <w:p w14:paraId="3EFDDEC9" w14:textId="4AD9CBC8" w:rsidR="00A13A1C" w:rsidRPr="005D4207" w:rsidRDefault="005D4207" w:rsidP="00251E67">
            <w:pPr>
              <w:widowControl/>
              <w:overflowPunct w:val="0"/>
              <w:jc w:val="center"/>
              <w:textAlignment w:val="baseline"/>
              <w:rPr>
                <w:rFonts w:ascii="Arial" w:hAnsi="Arial" w:cs="Arial"/>
                <w:bCs/>
                <w:color w:val="000000"/>
                <w:sz w:val="22"/>
                <w:szCs w:val="22"/>
              </w:rPr>
            </w:pPr>
            <w:r>
              <w:rPr>
                <w:rFonts w:ascii="Arial" w:hAnsi="Arial" w:cs="Arial"/>
                <w:bCs/>
                <w:color w:val="000000"/>
                <w:sz w:val="22"/>
                <w:szCs w:val="22"/>
              </w:rPr>
              <w:t>2727</w:t>
            </w:r>
          </w:p>
        </w:tc>
        <w:tc>
          <w:tcPr>
            <w:tcW w:w="4713" w:type="dxa"/>
            <w:tcBorders>
              <w:bottom w:val="double" w:sz="4" w:space="0" w:color="auto"/>
            </w:tcBorders>
            <w:vAlign w:val="center"/>
          </w:tcPr>
          <w:p w14:paraId="2C58A6CD" w14:textId="77777777" w:rsidR="00A13A1C" w:rsidRPr="006C4C54" w:rsidRDefault="00A13A1C" w:rsidP="00251E67">
            <w:pPr>
              <w:widowControl/>
              <w:overflowPunct w:val="0"/>
              <w:jc w:val="center"/>
              <w:textAlignment w:val="baseline"/>
              <w:rPr>
                <w:rFonts w:ascii="Arial" w:hAnsi="Arial" w:cs="Arial"/>
                <w:b/>
                <w:bCs/>
                <w:color w:val="000000"/>
                <w:sz w:val="22"/>
                <w:szCs w:val="22"/>
              </w:rPr>
            </w:pPr>
            <w:r w:rsidRPr="006C4C54">
              <w:rPr>
                <w:rFonts w:ascii="Arial" w:hAnsi="Arial" w:cs="Arial"/>
                <w:bCs/>
                <w:color w:val="000000"/>
                <w:sz w:val="22"/>
                <w:szCs w:val="22"/>
              </w:rPr>
              <w:t>Кавернообразование, желобообразование</w:t>
            </w:r>
          </w:p>
        </w:tc>
        <w:tc>
          <w:tcPr>
            <w:tcW w:w="5698" w:type="dxa"/>
            <w:tcBorders>
              <w:bottom w:val="double" w:sz="4" w:space="0" w:color="auto"/>
              <w:right w:val="double" w:sz="4" w:space="0" w:color="auto"/>
            </w:tcBorders>
            <w:vAlign w:val="center"/>
          </w:tcPr>
          <w:p w14:paraId="6003E1E2" w14:textId="77777777" w:rsidR="00A13A1C" w:rsidRPr="006C4C54" w:rsidRDefault="00A13A1C" w:rsidP="00251E67">
            <w:pPr>
              <w:widowControl/>
              <w:overflowPunct w:val="0"/>
              <w:jc w:val="center"/>
              <w:textAlignment w:val="baseline"/>
              <w:rPr>
                <w:rFonts w:ascii="Arial" w:hAnsi="Arial" w:cs="Arial"/>
                <w:b/>
                <w:bCs/>
                <w:color w:val="000000"/>
                <w:sz w:val="22"/>
                <w:szCs w:val="22"/>
              </w:rPr>
            </w:pPr>
            <w:r w:rsidRPr="006C4C54">
              <w:rPr>
                <w:rFonts w:ascii="Arial" w:hAnsi="Arial" w:cs="Arial"/>
                <w:bCs/>
                <w:color w:val="000000"/>
                <w:sz w:val="22"/>
                <w:szCs w:val="22"/>
              </w:rPr>
              <w:t>За счет размыва солей, при несоблюдении параметров бурового раствора</w:t>
            </w:r>
          </w:p>
        </w:tc>
      </w:tr>
    </w:tbl>
    <w:p w14:paraId="0CF16B65" w14:textId="77777777" w:rsidR="00BC7B9E" w:rsidRPr="006C4C54" w:rsidRDefault="00BC7B9E" w:rsidP="00A13A1C">
      <w:pPr>
        <w:rPr>
          <w:rFonts w:ascii="Arial" w:hAnsi="Arial" w:cs="Arial"/>
          <w:b/>
          <w:sz w:val="22"/>
          <w:szCs w:val="22"/>
        </w:rPr>
      </w:pPr>
    </w:p>
    <w:bookmarkEnd w:id="125"/>
    <w:p w14:paraId="24B1B16C" w14:textId="77FB7125" w:rsidR="00F55796" w:rsidRPr="005D4207" w:rsidRDefault="00BC7B9E" w:rsidP="009A7160">
      <w:pPr>
        <w:pStyle w:val="3"/>
        <w:keepLines/>
        <w:numPr>
          <w:ilvl w:val="2"/>
          <w:numId w:val="31"/>
        </w:numPr>
        <w:spacing w:before="40" w:after="0"/>
        <w:jc w:val="center"/>
        <w:rPr>
          <w:sz w:val="24"/>
          <w:szCs w:val="24"/>
          <w:lang w:val="kk-KZ"/>
        </w:rPr>
      </w:pPr>
      <w:r w:rsidRPr="006C4C54">
        <w:rPr>
          <w:sz w:val="22"/>
          <w:szCs w:val="22"/>
        </w:rPr>
        <w:br w:type="page"/>
      </w:r>
      <w:bookmarkStart w:id="195" w:name="_4.4__Исследовательские"/>
      <w:bookmarkStart w:id="196" w:name="_Toc75264237"/>
      <w:bookmarkStart w:id="197" w:name="_Toc83635846"/>
      <w:bookmarkStart w:id="198" w:name="_Toc83635916"/>
      <w:bookmarkStart w:id="199" w:name="_Toc86681458"/>
      <w:bookmarkStart w:id="200" w:name="_Hlk77004055"/>
      <w:bookmarkEnd w:id="195"/>
      <w:r w:rsidR="00F55796" w:rsidRPr="005D4207">
        <w:rPr>
          <w:sz w:val="24"/>
          <w:szCs w:val="24"/>
          <w:lang w:val="kk-KZ"/>
        </w:rPr>
        <w:lastRenderedPageBreak/>
        <w:t>Исследовательские работы</w:t>
      </w:r>
      <w:bookmarkEnd w:id="196"/>
      <w:bookmarkEnd w:id="197"/>
      <w:bookmarkEnd w:id="198"/>
      <w:bookmarkEnd w:id="199"/>
    </w:p>
    <w:p w14:paraId="04308D42" w14:textId="77777777" w:rsidR="00E354DB" w:rsidRPr="0038388C" w:rsidRDefault="00E354DB" w:rsidP="0038388C">
      <w:pPr>
        <w:rPr>
          <w:lang w:val="kk-KZ"/>
        </w:rPr>
      </w:pPr>
    </w:p>
    <w:p w14:paraId="4FF04AC2" w14:textId="6FE1173D" w:rsidR="00A13A1C" w:rsidRPr="005D4207" w:rsidRDefault="00D217CE" w:rsidP="00A13A1C">
      <w:pPr>
        <w:widowControl/>
        <w:overflowPunct w:val="0"/>
        <w:jc w:val="center"/>
        <w:textAlignment w:val="baseline"/>
        <w:rPr>
          <w:rFonts w:ascii="Arial" w:hAnsi="Arial" w:cs="Arial"/>
          <w:b/>
          <w:bCs/>
          <w:color w:val="000000"/>
          <w:sz w:val="22"/>
          <w:szCs w:val="22"/>
        </w:rPr>
      </w:pPr>
      <w:bookmarkStart w:id="201" w:name="_Toc75279055"/>
      <w:bookmarkStart w:id="202" w:name="_Toc78273270"/>
      <w:bookmarkStart w:id="203" w:name="_Toc86222798"/>
      <w:bookmarkStart w:id="204" w:name="_Toc86320811"/>
      <w:bookmarkStart w:id="205" w:name="_Toc86678344"/>
      <w:r w:rsidRPr="005D4207">
        <w:rPr>
          <w:rFonts w:ascii="Arial" w:hAnsi="Arial" w:cs="Arial"/>
          <w:b/>
          <w:sz w:val="22"/>
          <w:szCs w:val="22"/>
        </w:rPr>
        <w:t xml:space="preserve">Таблица </w:t>
      </w:r>
      <w:r w:rsidR="00D472C6" w:rsidRPr="005D4207">
        <w:rPr>
          <w:rFonts w:ascii="Arial" w:hAnsi="Arial" w:cs="Arial"/>
          <w:b/>
          <w:sz w:val="22"/>
          <w:szCs w:val="22"/>
        </w:rPr>
        <w:t>1</w:t>
      </w:r>
      <w:r w:rsidRPr="005D4207">
        <w:rPr>
          <w:rFonts w:ascii="Arial" w:hAnsi="Arial" w:cs="Arial"/>
          <w:b/>
          <w:sz w:val="22"/>
          <w:szCs w:val="22"/>
        </w:rPr>
        <w:t>.</w:t>
      </w:r>
      <w:r w:rsidR="00D472C6" w:rsidRPr="005D4207">
        <w:rPr>
          <w:rFonts w:ascii="Arial" w:hAnsi="Arial" w:cs="Arial"/>
          <w:b/>
          <w:sz w:val="22"/>
          <w:szCs w:val="22"/>
        </w:rPr>
        <w:t>4.</w:t>
      </w:r>
      <w:r w:rsidR="00E0120B" w:rsidRPr="005D4207">
        <w:rPr>
          <w:rFonts w:ascii="Arial" w:hAnsi="Arial" w:cs="Arial"/>
          <w:b/>
          <w:sz w:val="22"/>
          <w:szCs w:val="22"/>
        </w:rPr>
        <w:t>15</w:t>
      </w:r>
      <w:r w:rsidRPr="005D4207">
        <w:rPr>
          <w:rFonts w:ascii="Arial" w:hAnsi="Arial" w:cs="Arial"/>
          <w:b/>
          <w:sz w:val="22"/>
          <w:szCs w:val="22"/>
          <w:lang w:val="kk-KZ"/>
        </w:rPr>
        <w:t>.</w:t>
      </w:r>
      <w:r w:rsidRPr="005D4207">
        <w:rPr>
          <w:rFonts w:ascii="Arial" w:hAnsi="Arial" w:cs="Arial"/>
          <w:b/>
          <w:sz w:val="22"/>
          <w:szCs w:val="22"/>
        </w:rPr>
        <w:t xml:space="preserve"> Отбор керна, шлама и грунтов</w:t>
      </w:r>
      <w:bookmarkStart w:id="206" w:name="_Toc78273271"/>
      <w:bookmarkStart w:id="207" w:name="_Toc86222799"/>
      <w:bookmarkStart w:id="208" w:name="_Toc86320812"/>
      <w:bookmarkStart w:id="209" w:name="_Toc86678345"/>
      <w:bookmarkEnd w:id="200"/>
      <w:bookmarkEnd w:id="201"/>
      <w:bookmarkEnd w:id="202"/>
      <w:bookmarkEnd w:id="203"/>
      <w:bookmarkEnd w:id="204"/>
      <w:bookmarkEnd w:id="205"/>
      <w:r w:rsidR="00A13A1C" w:rsidRPr="005D4207">
        <w:rPr>
          <w:rFonts w:ascii="Arial" w:hAnsi="Arial" w:cs="Arial"/>
          <w:b/>
          <w:bCs/>
          <w:color w:val="000000"/>
          <w:sz w:val="22"/>
          <w:szCs w:val="22"/>
        </w:rPr>
        <w:t xml:space="preserve"> </w:t>
      </w:r>
    </w:p>
    <w:tbl>
      <w:tblPr>
        <w:tblW w:w="14928" w:type="dxa"/>
        <w:jc w:val="righ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1367"/>
        <w:gridCol w:w="1259"/>
        <w:gridCol w:w="1438"/>
        <w:gridCol w:w="899"/>
        <w:gridCol w:w="1029"/>
        <w:gridCol w:w="771"/>
        <w:gridCol w:w="1140"/>
        <w:gridCol w:w="900"/>
        <w:gridCol w:w="900"/>
        <w:gridCol w:w="1260"/>
        <w:gridCol w:w="1152"/>
        <w:gridCol w:w="768"/>
        <w:gridCol w:w="1325"/>
        <w:gridCol w:w="720"/>
      </w:tblGrid>
      <w:tr w:rsidR="00A13A1C" w:rsidRPr="005D4207" w14:paraId="09E1B028" w14:textId="77777777" w:rsidTr="00251E67">
        <w:trPr>
          <w:trHeight w:val="979"/>
          <w:jc w:val="right"/>
        </w:trPr>
        <w:tc>
          <w:tcPr>
            <w:tcW w:w="1367" w:type="dxa"/>
            <w:vMerge w:val="restart"/>
            <w:vAlign w:val="center"/>
          </w:tcPr>
          <w:p w14:paraId="5070DC1A" w14:textId="77777777" w:rsidR="00A13A1C" w:rsidRPr="005D4207" w:rsidRDefault="00A13A1C" w:rsidP="00251E67">
            <w:pPr>
              <w:widowControl/>
              <w:overflowPunct w:val="0"/>
              <w:jc w:val="center"/>
              <w:textAlignment w:val="baseline"/>
              <w:rPr>
                <w:rFonts w:ascii="Arial" w:hAnsi="Arial" w:cs="Arial"/>
                <w:b/>
                <w:bCs/>
                <w:snapToGrid w:val="0"/>
                <w:color w:val="000000"/>
                <w:sz w:val="22"/>
                <w:szCs w:val="22"/>
              </w:rPr>
            </w:pPr>
            <w:r w:rsidRPr="005D4207">
              <w:rPr>
                <w:rFonts w:ascii="Arial" w:hAnsi="Arial" w:cs="Arial"/>
                <w:b/>
                <w:bCs/>
                <w:snapToGrid w:val="0"/>
                <w:color w:val="000000"/>
                <w:sz w:val="22"/>
                <w:szCs w:val="22"/>
              </w:rPr>
              <w:t>Индекс</w:t>
            </w:r>
          </w:p>
          <w:p w14:paraId="14B8B34E" w14:textId="77777777" w:rsidR="00A13A1C" w:rsidRPr="005D4207" w:rsidRDefault="00A13A1C" w:rsidP="00251E67">
            <w:pPr>
              <w:widowControl/>
              <w:overflowPunct w:val="0"/>
              <w:jc w:val="center"/>
              <w:textAlignment w:val="baseline"/>
              <w:rPr>
                <w:rFonts w:ascii="Arial" w:hAnsi="Arial" w:cs="Arial"/>
                <w:b/>
                <w:bCs/>
                <w:snapToGrid w:val="0"/>
                <w:color w:val="000000"/>
                <w:sz w:val="22"/>
                <w:szCs w:val="22"/>
              </w:rPr>
            </w:pPr>
            <w:r w:rsidRPr="005D4207">
              <w:rPr>
                <w:rFonts w:ascii="Arial" w:hAnsi="Arial" w:cs="Arial"/>
                <w:b/>
                <w:bCs/>
                <w:snapToGrid w:val="0"/>
                <w:color w:val="000000"/>
                <w:sz w:val="22"/>
                <w:szCs w:val="22"/>
              </w:rPr>
              <w:t>стратигра</w:t>
            </w:r>
          </w:p>
          <w:p w14:paraId="0CC3735B" w14:textId="77777777" w:rsidR="00A13A1C" w:rsidRPr="005D4207" w:rsidRDefault="00A13A1C" w:rsidP="00251E67">
            <w:pPr>
              <w:widowControl/>
              <w:overflowPunct w:val="0"/>
              <w:jc w:val="center"/>
              <w:textAlignment w:val="baseline"/>
              <w:rPr>
                <w:rFonts w:ascii="Arial" w:hAnsi="Arial" w:cs="Arial"/>
                <w:b/>
                <w:bCs/>
                <w:snapToGrid w:val="0"/>
                <w:color w:val="000000"/>
                <w:sz w:val="22"/>
                <w:szCs w:val="22"/>
              </w:rPr>
            </w:pPr>
            <w:r w:rsidRPr="005D4207">
              <w:rPr>
                <w:rFonts w:ascii="Arial" w:hAnsi="Arial" w:cs="Arial"/>
                <w:b/>
                <w:bCs/>
                <w:snapToGrid w:val="0"/>
                <w:color w:val="000000"/>
                <w:sz w:val="22"/>
                <w:szCs w:val="22"/>
              </w:rPr>
              <w:t>фического</w:t>
            </w:r>
          </w:p>
          <w:p w14:paraId="412D307E" w14:textId="77777777" w:rsidR="00A13A1C" w:rsidRPr="005D4207" w:rsidRDefault="00A13A1C" w:rsidP="00251E67">
            <w:pPr>
              <w:widowControl/>
              <w:overflowPunct w:val="0"/>
              <w:jc w:val="center"/>
              <w:textAlignment w:val="baseline"/>
              <w:rPr>
                <w:rFonts w:ascii="Arial" w:hAnsi="Arial" w:cs="Arial"/>
                <w:b/>
                <w:bCs/>
                <w:snapToGrid w:val="0"/>
                <w:color w:val="000000"/>
                <w:sz w:val="22"/>
                <w:szCs w:val="22"/>
              </w:rPr>
            </w:pPr>
            <w:r w:rsidRPr="005D4207">
              <w:rPr>
                <w:rFonts w:ascii="Arial" w:hAnsi="Arial" w:cs="Arial"/>
                <w:b/>
                <w:bCs/>
                <w:snapToGrid w:val="0"/>
                <w:color w:val="000000"/>
                <w:sz w:val="22"/>
                <w:szCs w:val="22"/>
              </w:rPr>
              <w:t>подразде-</w:t>
            </w:r>
          </w:p>
          <w:p w14:paraId="7DAA21B8" w14:textId="77777777" w:rsidR="00A13A1C" w:rsidRPr="005D4207" w:rsidRDefault="00A13A1C" w:rsidP="00251E67">
            <w:pPr>
              <w:widowControl/>
              <w:overflowPunct w:val="0"/>
              <w:jc w:val="center"/>
              <w:textAlignment w:val="baseline"/>
              <w:rPr>
                <w:rFonts w:ascii="Arial" w:hAnsi="Arial" w:cs="Arial"/>
                <w:b/>
                <w:bCs/>
                <w:snapToGrid w:val="0"/>
                <w:color w:val="000000"/>
                <w:sz w:val="22"/>
                <w:szCs w:val="22"/>
              </w:rPr>
            </w:pPr>
            <w:r w:rsidRPr="005D4207">
              <w:rPr>
                <w:rFonts w:ascii="Arial" w:hAnsi="Arial" w:cs="Arial"/>
                <w:b/>
                <w:bCs/>
                <w:snapToGrid w:val="0"/>
                <w:color w:val="000000"/>
                <w:sz w:val="22"/>
                <w:szCs w:val="22"/>
              </w:rPr>
              <w:t>ления.</w:t>
            </w:r>
          </w:p>
        </w:tc>
        <w:tc>
          <w:tcPr>
            <w:tcW w:w="2697" w:type="dxa"/>
            <w:gridSpan w:val="2"/>
            <w:vAlign w:val="center"/>
          </w:tcPr>
          <w:p w14:paraId="02DC88C8" w14:textId="77777777" w:rsidR="00A13A1C" w:rsidRPr="005D4207" w:rsidRDefault="00A13A1C" w:rsidP="00251E67">
            <w:pPr>
              <w:widowControl/>
              <w:overflowPunct w:val="0"/>
              <w:jc w:val="center"/>
              <w:textAlignment w:val="baseline"/>
              <w:rPr>
                <w:rFonts w:ascii="Arial" w:hAnsi="Arial" w:cs="Arial"/>
                <w:b/>
                <w:bCs/>
                <w:snapToGrid w:val="0"/>
                <w:color w:val="000000"/>
                <w:sz w:val="22"/>
                <w:szCs w:val="22"/>
              </w:rPr>
            </w:pPr>
            <w:r w:rsidRPr="005D4207">
              <w:rPr>
                <w:rFonts w:ascii="Arial" w:hAnsi="Arial" w:cs="Arial"/>
                <w:b/>
                <w:bCs/>
                <w:snapToGrid w:val="0"/>
                <w:color w:val="000000"/>
                <w:sz w:val="22"/>
                <w:szCs w:val="22"/>
              </w:rPr>
              <w:t>Параметры отбора</w:t>
            </w:r>
          </w:p>
          <w:p w14:paraId="61781AB9" w14:textId="77777777" w:rsidR="00A13A1C" w:rsidRPr="005D4207" w:rsidRDefault="00A13A1C" w:rsidP="00251E67">
            <w:pPr>
              <w:widowControl/>
              <w:overflowPunct w:val="0"/>
              <w:jc w:val="center"/>
              <w:textAlignment w:val="baseline"/>
              <w:rPr>
                <w:rFonts w:ascii="Arial" w:hAnsi="Arial" w:cs="Arial"/>
                <w:b/>
                <w:bCs/>
                <w:color w:val="000000"/>
                <w:sz w:val="22"/>
                <w:szCs w:val="22"/>
              </w:rPr>
            </w:pPr>
            <w:r w:rsidRPr="005D4207">
              <w:rPr>
                <w:rFonts w:ascii="Arial" w:hAnsi="Arial" w:cs="Arial"/>
                <w:b/>
                <w:bCs/>
                <w:snapToGrid w:val="0"/>
                <w:color w:val="000000"/>
                <w:sz w:val="22"/>
                <w:szCs w:val="22"/>
              </w:rPr>
              <w:t>керна</w:t>
            </w:r>
          </w:p>
        </w:tc>
        <w:tc>
          <w:tcPr>
            <w:tcW w:w="1928" w:type="dxa"/>
            <w:gridSpan w:val="2"/>
            <w:vAlign w:val="center"/>
          </w:tcPr>
          <w:p w14:paraId="57A622A5" w14:textId="77777777" w:rsidR="00A13A1C" w:rsidRPr="005D4207" w:rsidRDefault="00A13A1C" w:rsidP="00251E67">
            <w:pPr>
              <w:widowControl/>
              <w:overflowPunct w:val="0"/>
              <w:jc w:val="center"/>
              <w:textAlignment w:val="baseline"/>
              <w:rPr>
                <w:rFonts w:ascii="Arial" w:hAnsi="Arial" w:cs="Arial"/>
                <w:b/>
                <w:bCs/>
                <w:color w:val="000000"/>
                <w:sz w:val="22"/>
                <w:szCs w:val="22"/>
              </w:rPr>
            </w:pPr>
            <w:r w:rsidRPr="005D4207">
              <w:rPr>
                <w:rFonts w:ascii="Arial" w:hAnsi="Arial" w:cs="Arial"/>
                <w:b/>
                <w:bCs/>
                <w:snapToGrid w:val="0"/>
                <w:color w:val="000000"/>
                <w:sz w:val="22"/>
                <w:szCs w:val="22"/>
              </w:rPr>
              <w:t>Интервал, м</w:t>
            </w:r>
          </w:p>
        </w:tc>
        <w:tc>
          <w:tcPr>
            <w:tcW w:w="771" w:type="dxa"/>
            <w:vMerge w:val="restart"/>
            <w:tcBorders>
              <w:top w:val="double" w:sz="4" w:space="0" w:color="auto"/>
              <w:right w:val="single" w:sz="4" w:space="0" w:color="auto"/>
            </w:tcBorders>
            <w:textDirection w:val="btLr"/>
            <w:vAlign w:val="center"/>
          </w:tcPr>
          <w:p w14:paraId="1B8BF2F4" w14:textId="77777777" w:rsidR="00A13A1C" w:rsidRPr="005D4207" w:rsidRDefault="00A13A1C" w:rsidP="00251E67">
            <w:pPr>
              <w:widowControl/>
              <w:overflowPunct w:val="0"/>
              <w:ind w:left="113" w:right="113"/>
              <w:jc w:val="center"/>
              <w:textAlignment w:val="baseline"/>
              <w:rPr>
                <w:rFonts w:ascii="Arial" w:hAnsi="Arial" w:cs="Arial"/>
                <w:b/>
                <w:bCs/>
                <w:snapToGrid w:val="0"/>
                <w:color w:val="000000"/>
                <w:sz w:val="22"/>
                <w:szCs w:val="22"/>
              </w:rPr>
            </w:pPr>
            <w:r w:rsidRPr="005D4207">
              <w:rPr>
                <w:rFonts w:ascii="Arial" w:hAnsi="Arial" w:cs="Arial"/>
                <w:b/>
                <w:bCs/>
                <w:snapToGrid w:val="0"/>
                <w:color w:val="000000"/>
                <w:sz w:val="22"/>
                <w:szCs w:val="22"/>
              </w:rPr>
              <w:t>Метраж отбора</w:t>
            </w:r>
          </w:p>
          <w:p w14:paraId="62F43A67" w14:textId="77777777" w:rsidR="00A13A1C" w:rsidRPr="005D4207" w:rsidRDefault="00A13A1C" w:rsidP="00251E67">
            <w:pPr>
              <w:widowControl/>
              <w:overflowPunct w:val="0"/>
              <w:ind w:left="113" w:right="113"/>
              <w:jc w:val="center"/>
              <w:textAlignment w:val="baseline"/>
              <w:rPr>
                <w:rFonts w:ascii="Arial" w:hAnsi="Arial" w:cs="Arial"/>
                <w:b/>
                <w:bCs/>
                <w:color w:val="000000"/>
                <w:sz w:val="22"/>
                <w:szCs w:val="22"/>
              </w:rPr>
            </w:pPr>
            <w:r w:rsidRPr="005D4207">
              <w:rPr>
                <w:rFonts w:ascii="Arial" w:hAnsi="Arial" w:cs="Arial"/>
                <w:b/>
                <w:bCs/>
                <w:snapToGrid w:val="0"/>
                <w:color w:val="000000"/>
                <w:sz w:val="22"/>
                <w:szCs w:val="22"/>
              </w:rPr>
              <w:t>керна, м</w:t>
            </w:r>
          </w:p>
        </w:tc>
        <w:tc>
          <w:tcPr>
            <w:tcW w:w="1140" w:type="dxa"/>
            <w:vMerge w:val="restart"/>
            <w:tcBorders>
              <w:left w:val="single" w:sz="4" w:space="0" w:color="auto"/>
            </w:tcBorders>
            <w:vAlign w:val="center"/>
          </w:tcPr>
          <w:p w14:paraId="4E71715C" w14:textId="77777777" w:rsidR="00A13A1C" w:rsidRPr="005D4207" w:rsidRDefault="00A13A1C" w:rsidP="00251E67">
            <w:pPr>
              <w:widowControl/>
              <w:overflowPunct w:val="0"/>
              <w:ind w:firstLine="720"/>
              <w:jc w:val="center"/>
              <w:textAlignment w:val="baseline"/>
              <w:rPr>
                <w:rFonts w:ascii="Arial" w:hAnsi="Arial" w:cs="Arial"/>
                <w:b/>
                <w:bCs/>
                <w:snapToGrid w:val="0"/>
                <w:color w:val="000000"/>
                <w:sz w:val="22"/>
                <w:szCs w:val="22"/>
              </w:rPr>
            </w:pPr>
          </w:p>
          <w:p w14:paraId="7116BE7F" w14:textId="77777777" w:rsidR="00A13A1C" w:rsidRPr="005D4207" w:rsidRDefault="00A13A1C" w:rsidP="00251E67">
            <w:pPr>
              <w:widowControl/>
              <w:overflowPunct w:val="0"/>
              <w:jc w:val="center"/>
              <w:textAlignment w:val="baseline"/>
              <w:rPr>
                <w:rFonts w:ascii="Arial" w:hAnsi="Arial" w:cs="Arial"/>
                <w:b/>
                <w:bCs/>
                <w:snapToGrid w:val="0"/>
                <w:color w:val="000000"/>
                <w:sz w:val="22"/>
                <w:szCs w:val="22"/>
              </w:rPr>
            </w:pPr>
            <w:r w:rsidRPr="005D4207">
              <w:rPr>
                <w:rFonts w:ascii="Arial" w:hAnsi="Arial" w:cs="Arial"/>
                <w:b/>
                <w:bCs/>
                <w:snapToGrid w:val="0"/>
                <w:color w:val="000000"/>
                <w:sz w:val="22"/>
                <w:szCs w:val="22"/>
              </w:rPr>
              <w:t>Индекс</w:t>
            </w:r>
          </w:p>
          <w:p w14:paraId="1096F371" w14:textId="77777777" w:rsidR="00A13A1C" w:rsidRPr="005D4207" w:rsidRDefault="00A13A1C" w:rsidP="00251E67">
            <w:pPr>
              <w:widowControl/>
              <w:overflowPunct w:val="0"/>
              <w:jc w:val="center"/>
              <w:textAlignment w:val="baseline"/>
              <w:rPr>
                <w:rFonts w:ascii="Arial" w:hAnsi="Arial" w:cs="Arial"/>
                <w:b/>
                <w:bCs/>
                <w:snapToGrid w:val="0"/>
                <w:color w:val="000000"/>
                <w:sz w:val="22"/>
                <w:szCs w:val="22"/>
              </w:rPr>
            </w:pPr>
            <w:r w:rsidRPr="005D4207">
              <w:rPr>
                <w:rFonts w:ascii="Arial" w:hAnsi="Arial" w:cs="Arial"/>
                <w:b/>
                <w:bCs/>
                <w:snapToGrid w:val="0"/>
                <w:color w:val="000000"/>
                <w:sz w:val="22"/>
                <w:szCs w:val="22"/>
              </w:rPr>
              <w:t>страти-графи-ческого</w:t>
            </w:r>
          </w:p>
          <w:p w14:paraId="0A05FFB5" w14:textId="77777777" w:rsidR="00A13A1C" w:rsidRPr="005D4207" w:rsidRDefault="00A13A1C" w:rsidP="00251E67">
            <w:pPr>
              <w:widowControl/>
              <w:overflowPunct w:val="0"/>
              <w:jc w:val="center"/>
              <w:textAlignment w:val="baseline"/>
              <w:rPr>
                <w:rFonts w:ascii="Arial" w:hAnsi="Arial" w:cs="Arial"/>
                <w:b/>
                <w:bCs/>
                <w:snapToGrid w:val="0"/>
                <w:color w:val="000000"/>
                <w:sz w:val="22"/>
                <w:szCs w:val="22"/>
              </w:rPr>
            </w:pPr>
            <w:r w:rsidRPr="005D4207">
              <w:rPr>
                <w:rFonts w:ascii="Arial" w:hAnsi="Arial" w:cs="Arial"/>
                <w:b/>
                <w:bCs/>
                <w:snapToGrid w:val="0"/>
                <w:color w:val="000000"/>
                <w:sz w:val="22"/>
                <w:szCs w:val="22"/>
              </w:rPr>
              <w:t>подраз-</w:t>
            </w:r>
          </w:p>
          <w:p w14:paraId="232F8B70" w14:textId="77777777" w:rsidR="00A13A1C" w:rsidRPr="005D4207" w:rsidRDefault="00A13A1C" w:rsidP="00251E67">
            <w:pPr>
              <w:widowControl/>
              <w:overflowPunct w:val="0"/>
              <w:jc w:val="center"/>
              <w:textAlignment w:val="baseline"/>
              <w:rPr>
                <w:rFonts w:ascii="Arial" w:hAnsi="Arial" w:cs="Arial"/>
                <w:b/>
                <w:bCs/>
                <w:color w:val="000000"/>
                <w:sz w:val="22"/>
                <w:szCs w:val="22"/>
              </w:rPr>
            </w:pPr>
            <w:r w:rsidRPr="005D4207">
              <w:rPr>
                <w:rFonts w:ascii="Arial" w:hAnsi="Arial" w:cs="Arial"/>
                <w:b/>
                <w:bCs/>
                <w:snapToGrid w:val="0"/>
                <w:color w:val="000000"/>
                <w:sz w:val="22"/>
                <w:szCs w:val="22"/>
              </w:rPr>
              <w:t>деления</w:t>
            </w:r>
          </w:p>
        </w:tc>
        <w:tc>
          <w:tcPr>
            <w:tcW w:w="1800" w:type="dxa"/>
            <w:gridSpan w:val="2"/>
            <w:vAlign w:val="center"/>
          </w:tcPr>
          <w:p w14:paraId="5BD323B9" w14:textId="77777777" w:rsidR="00A13A1C" w:rsidRPr="005D4207" w:rsidRDefault="00A13A1C" w:rsidP="00251E67">
            <w:pPr>
              <w:widowControl/>
              <w:overflowPunct w:val="0"/>
              <w:jc w:val="center"/>
              <w:textAlignment w:val="baseline"/>
              <w:rPr>
                <w:rFonts w:ascii="Arial" w:hAnsi="Arial" w:cs="Arial"/>
                <w:b/>
                <w:bCs/>
                <w:snapToGrid w:val="0"/>
                <w:color w:val="000000"/>
                <w:sz w:val="22"/>
                <w:szCs w:val="22"/>
              </w:rPr>
            </w:pPr>
            <w:r w:rsidRPr="005D4207">
              <w:rPr>
                <w:rFonts w:ascii="Arial" w:hAnsi="Arial" w:cs="Arial"/>
                <w:b/>
                <w:bCs/>
                <w:snapToGrid w:val="0"/>
                <w:color w:val="000000"/>
                <w:sz w:val="22"/>
                <w:szCs w:val="22"/>
              </w:rPr>
              <w:t>Интервал, м</w:t>
            </w:r>
          </w:p>
          <w:p w14:paraId="4E0E6A31" w14:textId="77777777" w:rsidR="005D4207" w:rsidRPr="005D4207" w:rsidRDefault="005D4207" w:rsidP="005D4207">
            <w:pPr>
              <w:jc w:val="center"/>
              <w:rPr>
                <w:rFonts w:ascii="Arial" w:hAnsi="Arial" w:cs="Arial"/>
                <w:b/>
                <w:sz w:val="22"/>
                <w:szCs w:val="22"/>
              </w:rPr>
            </w:pPr>
            <w:r w:rsidRPr="005D4207">
              <w:rPr>
                <w:rFonts w:ascii="Arial" w:hAnsi="Arial" w:cs="Arial"/>
                <w:b/>
                <w:sz w:val="22"/>
                <w:szCs w:val="22"/>
              </w:rPr>
              <w:t>(по вертикали/</w:t>
            </w:r>
          </w:p>
          <w:p w14:paraId="72050281" w14:textId="1A0CA88E" w:rsidR="005D4207" w:rsidRPr="005D4207" w:rsidRDefault="005D4207" w:rsidP="005D4207">
            <w:pPr>
              <w:widowControl/>
              <w:overflowPunct w:val="0"/>
              <w:jc w:val="center"/>
              <w:textAlignment w:val="baseline"/>
              <w:rPr>
                <w:rFonts w:ascii="Arial" w:hAnsi="Arial" w:cs="Arial"/>
                <w:b/>
                <w:bCs/>
                <w:color w:val="000000"/>
                <w:sz w:val="22"/>
                <w:szCs w:val="22"/>
              </w:rPr>
            </w:pPr>
            <w:r w:rsidRPr="005D4207">
              <w:rPr>
                <w:rFonts w:ascii="Arial" w:hAnsi="Arial" w:cs="Arial"/>
                <w:b/>
                <w:sz w:val="22"/>
                <w:szCs w:val="22"/>
              </w:rPr>
              <w:t>по стволу)</w:t>
            </w:r>
          </w:p>
        </w:tc>
        <w:tc>
          <w:tcPr>
            <w:tcW w:w="1260" w:type="dxa"/>
            <w:vMerge w:val="restart"/>
            <w:vAlign w:val="center"/>
          </w:tcPr>
          <w:p w14:paraId="453DFF41" w14:textId="77777777" w:rsidR="00A13A1C" w:rsidRPr="005D4207" w:rsidRDefault="00A13A1C" w:rsidP="00251E67">
            <w:pPr>
              <w:widowControl/>
              <w:overflowPunct w:val="0"/>
              <w:jc w:val="center"/>
              <w:textAlignment w:val="baseline"/>
              <w:rPr>
                <w:rFonts w:ascii="Arial" w:hAnsi="Arial" w:cs="Arial"/>
                <w:b/>
                <w:bCs/>
                <w:snapToGrid w:val="0"/>
                <w:color w:val="000000"/>
                <w:sz w:val="22"/>
                <w:szCs w:val="22"/>
              </w:rPr>
            </w:pPr>
            <w:r w:rsidRPr="005D4207">
              <w:rPr>
                <w:rFonts w:ascii="Arial" w:hAnsi="Arial" w:cs="Arial"/>
                <w:b/>
                <w:bCs/>
                <w:snapToGrid w:val="0"/>
                <w:color w:val="000000"/>
                <w:sz w:val="22"/>
                <w:szCs w:val="22"/>
              </w:rPr>
              <w:t>Частота</w:t>
            </w:r>
          </w:p>
          <w:p w14:paraId="76764C22" w14:textId="77777777" w:rsidR="00A13A1C" w:rsidRPr="005D4207" w:rsidRDefault="00A13A1C" w:rsidP="00251E67">
            <w:pPr>
              <w:widowControl/>
              <w:overflowPunct w:val="0"/>
              <w:jc w:val="center"/>
              <w:textAlignment w:val="baseline"/>
              <w:rPr>
                <w:rFonts w:ascii="Arial" w:hAnsi="Arial" w:cs="Arial"/>
                <w:b/>
                <w:bCs/>
                <w:snapToGrid w:val="0"/>
                <w:color w:val="000000"/>
                <w:sz w:val="22"/>
                <w:szCs w:val="22"/>
              </w:rPr>
            </w:pPr>
            <w:r w:rsidRPr="005D4207">
              <w:rPr>
                <w:rFonts w:ascii="Arial" w:hAnsi="Arial" w:cs="Arial"/>
                <w:b/>
                <w:bCs/>
                <w:snapToGrid w:val="0"/>
                <w:color w:val="000000"/>
                <w:sz w:val="22"/>
                <w:szCs w:val="22"/>
              </w:rPr>
              <w:t>отбора</w:t>
            </w:r>
          </w:p>
          <w:p w14:paraId="3353A74B" w14:textId="77777777" w:rsidR="00A13A1C" w:rsidRPr="005D4207" w:rsidRDefault="00A13A1C" w:rsidP="00251E67">
            <w:pPr>
              <w:widowControl/>
              <w:overflowPunct w:val="0"/>
              <w:jc w:val="center"/>
              <w:textAlignment w:val="baseline"/>
              <w:rPr>
                <w:rFonts w:ascii="Arial" w:hAnsi="Arial" w:cs="Arial"/>
                <w:b/>
                <w:bCs/>
                <w:snapToGrid w:val="0"/>
                <w:color w:val="000000"/>
                <w:sz w:val="22"/>
                <w:szCs w:val="22"/>
              </w:rPr>
            </w:pPr>
            <w:r w:rsidRPr="005D4207">
              <w:rPr>
                <w:rFonts w:ascii="Arial" w:hAnsi="Arial" w:cs="Arial"/>
                <w:b/>
                <w:bCs/>
                <w:snapToGrid w:val="0"/>
                <w:color w:val="000000"/>
                <w:sz w:val="22"/>
                <w:szCs w:val="22"/>
              </w:rPr>
              <w:t>шлама</w:t>
            </w:r>
          </w:p>
          <w:p w14:paraId="2B45B44D" w14:textId="77777777" w:rsidR="00A13A1C" w:rsidRPr="005D4207" w:rsidRDefault="00A13A1C" w:rsidP="00251E67">
            <w:pPr>
              <w:widowControl/>
              <w:overflowPunct w:val="0"/>
              <w:jc w:val="center"/>
              <w:textAlignment w:val="baseline"/>
              <w:rPr>
                <w:rFonts w:ascii="Arial" w:hAnsi="Arial" w:cs="Arial"/>
                <w:b/>
                <w:bCs/>
                <w:snapToGrid w:val="0"/>
                <w:color w:val="000000"/>
                <w:sz w:val="22"/>
                <w:szCs w:val="22"/>
              </w:rPr>
            </w:pPr>
            <w:r w:rsidRPr="005D4207">
              <w:rPr>
                <w:rFonts w:ascii="Arial" w:hAnsi="Arial" w:cs="Arial"/>
                <w:b/>
                <w:bCs/>
                <w:snapToGrid w:val="0"/>
                <w:color w:val="000000"/>
                <w:sz w:val="22"/>
                <w:szCs w:val="22"/>
              </w:rPr>
              <w:t>через</w:t>
            </w:r>
          </w:p>
          <w:p w14:paraId="2C22AF76" w14:textId="77777777" w:rsidR="00A13A1C" w:rsidRPr="005D4207" w:rsidRDefault="00A13A1C" w:rsidP="00251E67">
            <w:pPr>
              <w:widowControl/>
              <w:overflowPunct w:val="0"/>
              <w:jc w:val="center"/>
              <w:textAlignment w:val="baseline"/>
              <w:rPr>
                <w:rFonts w:ascii="Arial" w:hAnsi="Arial" w:cs="Arial"/>
                <w:b/>
                <w:bCs/>
                <w:color w:val="000000"/>
                <w:sz w:val="22"/>
                <w:szCs w:val="22"/>
              </w:rPr>
            </w:pPr>
            <w:r w:rsidRPr="005D4207">
              <w:rPr>
                <w:rFonts w:ascii="Arial" w:hAnsi="Arial" w:cs="Arial"/>
                <w:b/>
                <w:bCs/>
                <w:snapToGrid w:val="0"/>
                <w:color w:val="000000"/>
                <w:sz w:val="22"/>
                <w:szCs w:val="22"/>
              </w:rPr>
              <w:t>м.</w:t>
            </w:r>
          </w:p>
        </w:tc>
        <w:tc>
          <w:tcPr>
            <w:tcW w:w="1152" w:type="dxa"/>
            <w:vMerge w:val="restart"/>
            <w:textDirection w:val="btLr"/>
            <w:vAlign w:val="center"/>
          </w:tcPr>
          <w:p w14:paraId="49B21244" w14:textId="77777777" w:rsidR="00A13A1C" w:rsidRPr="005D4207" w:rsidRDefault="00A13A1C" w:rsidP="00251E67">
            <w:pPr>
              <w:widowControl/>
              <w:overflowPunct w:val="0"/>
              <w:ind w:left="113" w:right="113"/>
              <w:jc w:val="center"/>
              <w:textAlignment w:val="baseline"/>
              <w:rPr>
                <w:rFonts w:ascii="Arial" w:hAnsi="Arial" w:cs="Arial"/>
                <w:b/>
                <w:bCs/>
                <w:snapToGrid w:val="0"/>
                <w:color w:val="000000"/>
                <w:sz w:val="22"/>
                <w:szCs w:val="22"/>
              </w:rPr>
            </w:pPr>
            <w:r w:rsidRPr="005D4207">
              <w:rPr>
                <w:rFonts w:ascii="Arial" w:hAnsi="Arial" w:cs="Arial"/>
                <w:b/>
                <w:bCs/>
                <w:snapToGrid w:val="0"/>
                <w:color w:val="000000"/>
                <w:sz w:val="22"/>
                <w:szCs w:val="22"/>
              </w:rPr>
              <w:t>Индекс</w:t>
            </w:r>
          </w:p>
          <w:p w14:paraId="4F7390B8" w14:textId="77777777" w:rsidR="00A13A1C" w:rsidRPr="005D4207" w:rsidRDefault="00A13A1C" w:rsidP="00251E67">
            <w:pPr>
              <w:widowControl/>
              <w:overflowPunct w:val="0"/>
              <w:ind w:left="113" w:right="113"/>
              <w:jc w:val="center"/>
              <w:textAlignment w:val="baseline"/>
              <w:rPr>
                <w:rFonts w:ascii="Arial" w:hAnsi="Arial" w:cs="Arial"/>
                <w:b/>
                <w:bCs/>
                <w:snapToGrid w:val="0"/>
                <w:color w:val="000000"/>
                <w:sz w:val="22"/>
                <w:szCs w:val="22"/>
              </w:rPr>
            </w:pPr>
            <w:r w:rsidRPr="005D4207">
              <w:rPr>
                <w:rFonts w:ascii="Arial" w:hAnsi="Arial" w:cs="Arial"/>
                <w:b/>
                <w:bCs/>
                <w:snapToGrid w:val="0"/>
                <w:color w:val="000000"/>
                <w:sz w:val="22"/>
                <w:szCs w:val="22"/>
              </w:rPr>
              <w:t>стратиграфического</w:t>
            </w:r>
          </w:p>
          <w:p w14:paraId="1F83D0C4" w14:textId="77777777" w:rsidR="00A13A1C" w:rsidRPr="005D4207" w:rsidRDefault="00A13A1C" w:rsidP="00251E67">
            <w:pPr>
              <w:widowControl/>
              <w:overflowPunct w:val="0"/>
              <w:ind w:left="113" w:right="113"/>
              <w:jc w:val="center"/>
              <w:textAlignment w:val="baseline"/>
              <w:rPr>
                <w:rFonts w:ascii="Arial" w:hAnsi="Arial" w:cs="Arial"/>
                <w:b/>
                <w:bCs/>
                <w:snapToGrid w:val="0"/>
                <w:color w:val="000000"/>
                <w:sz w:val="22"/>
                <w:szCs w:val="22"/>
              </w:rPr>
            </w:pPr>
            <w:r w:rsidRPr="005D4207">
              <w:rPr>
                <w:rFonts w:ascii="Arial" w:hAnsi="Arial" w:cs="Arial"/>
                <w:b/>
                <w:bCs/>
                <w:snapToGrid w:val="0"/>
                <w:color w:val="000000"/>
                <w:sz w:val="22"/>
                <w:szCs w:val="22"/>
              </w:rPr>
              <w:t>подразделения</w:t>
            </w:r>
          </w:p>
        </w:tc>
        <w:tc>
          <w:tcPr>
            <w:tcW w:w="768" w:type="dxa"/>
            <w:vMerge w:val="restart"/>
            <w:textDirection w:val="btLr"/>
            <w:vAlign w:val="center"/>
          </w:tcPr>
          <w:p w14:paraId="1EECB497" w14:textId="77777777" w:rsidR="00A13A1C" w:rsidRPr="005D4207" w:rsidRDefault="00A13A1C" w:rsidP="00251E67">
            <w:pPr>
              <w:widowControl/>
              <w:overflowPunct w:val="0"/>
              <w:ind w:left="113" w:right="113"/>
              <w:jc w:val="center"/>
              <w:textAlignment w:val="baseline"/>
              <w:rPr>
                <w:rFonts w:ascii="Arial" w:hAnsi="Arial" w:cs="Arial"/>
                <w:b/>
                <w:bCs/>
                <w:snapToGrid w:val="0"/>
                <w:color w:val="000000"/>
                <w:sz w:val="22"/>
                <w:szCs w:val="22"/>
              </w:rPr>
            </w:pPr>
            <w:r w:rsidRPr="005D4207">
              <w:rPr>
                <w:rFonts w:ascii="Arial" w:hAnsi="Arial" w:cs="Arial"/>
                <w:b/>
                <w:bCs/>
                <w:snapToGrid w:val="0"/>
                <w:color w:val="000000"/>
                <w:sz w:val="22"/>
                <w:szCs w:val="22"/>
              </w:rPr>
              <w:t>Глубина отбора</w:t>
            </w:r>
          </w:p>
          <w:p w14:paraId="79D8BFF8" w14:textId="77777777" w:rsidR="00A13A1C" w:rsidRPr="005D4207" w:rsidRDefault="00A13A1C" w:rsidP="00251E67">
            <w:pPr>
              <w:widowControl/>
              <w:overflowPunct w:val="0"/>
              <w:ind w:left="113" w:right="113"/>
              <w:jc w:val="center"/>
              <w:textAlignment w:val="baseline"/>
              <w:rPr>
                <w:rFonts w:ascii="Arial" w:hAnsi="Arial" w:cs="Arial"/>
                <w:b/>
                <w:bCs/>
                <w:snapToGrid w:val="0"/>
                <w:color w:val="000000"/>
                <w:sz w:val="22"/>
                <w:szCs w:val="22"/>
              </w:rPr>
            </w:pPr>
            <w:r w:rsidRPr="005D4207">
              <w:rPr>
                <w:rFonts w:ascii="Arial" w:hAnsi="Arial" w:cs="Arial"/>
                <w:b/>
                <w:bCs/>
                <w:snapToGrid w:val="0"/>
                <w:color w:val="000000"/>
                <w:sz w:val="22"/>
                <w:szCs w:val="22"/>
              </w:rPr>
              <w:t>грунта, м</w:t>
            </w:r>
          </w:p>
        </w:tc>
        <w:tc>
          <w:tcPr>
            <w:tcW w:w="1325" w:type="dxa"/>
            <w:vMerge w:val="restart"/>
            <w:textDirection w:val="btLr"/>
            <w:vAlign w:val="center"/>
          </w:tcPr>
          <w:p w14:paraId="0B49995D" w14:textId="77777777" w:rsidR="00A13A1C" w:rsidRPr="005D4207" w:rsidRDefault="00A13A1C" w:rsidP="00251E67">
            <w:pPr>
              <w:widowControl/>
              <w:overflowPunct w:val="0"/>
              <w:ind w:left="113" w:right="113"/>
              <w:jc w:val="center"/>
              <w:textAlignment w:val="baseline"/>
              <w:rPr>
                <w:rFonts w:ascii="Arial" w:hAnsi="Arial" w:cs="Arial"/>
                <w:b/>
                <w:bCs/>
                <w:snapToGrid w:val="0"/>
                <w:color w:val="000000"/>
                <w:sz w:val="22"/>
                <w:szCs w:val="22"/>
              </w:rPr>
            </w:pPr>
            <w:r w:rsidRPr="005D4207">
              <w:rPr>
                <w:rFonts w:ascii="Arial" w:hAnsi="Arial" w:cs="Arial"/>
                <w:b/>
                <w:bCs/>
                <w:snapToGrid w:val="0"/>
                <w:color w:val="000000"/>
                <w:sz w:val="22"/>
                <w:szCs w:val="22"/>
              </w:rPr>
              <w:t>Тип</w:t>
            </w:r>
          </w:p>
          <w:p w14:paraId="218D3976" w14:textId="77777777" w:rsidR="00A13A1C" w:rsidRPr="005D4207" w:rsidRDefault="00A13A1C" w:rsidP="00251E67">
            <w:pPr>
              <w:widowControl/>
              <w:overflowPunct w:val="0"/>
              <w:ind w:left="113" w:right="113"/>
              <w:jc w:val="center"/>
              <w:textAlignment w:val="baseline"/>
              <w:rPr>
                <w:rFonts w:ascii="Arial" w:hAnsi="Arial" w:cs="Arial"/>
                <w:b/>
                <w:bCs/>
                <w:snapToGrid w:val="0"/>
                <w:color w:val="000000"/>
                <w:sz w:val="22"/>
                <w:szCs w:val="22"/>
              </w:rPr>
            </w:pPr>
            <w:r w:rsidRPr="005D4207">
              <w:rPr>
                <w:rFonts w:ascii="Arial" w:hAnsi="Arial" w:cs="Arial"/>
                <w:b/>
                <w:bCs/>
                <w:snapToGrid w:val="0"/>
                <w:color w:val="000000"/>
                <w:sz w:val="22"/>
                <w:szCs w:val="22"/>
              </w:rPr>
              <w:t>бокового</w:t>
            </w:r>
          </w:p>
          <w:p w14:paraId="41E231F1" w14:textId="77777777" w:rsidR="00A13A1C" w:rsidRPr="005D4207" w:rsidRDefault="00A13A1C" w:rsidP="00251E67">
            <w:pPr>
              <w:widowControl/>
              <w:overflowPunct w:val="0"/>
              <w:ind w:left="113" w:right="113"/>
              <w:jc w:val="center"/>
              <w:textAlignment w:val="baseline"/>
              <w:rPr>
                <w:rFonts w:ascii="Arial" w:hAnsi="Arial" w:cs="Arial"/>
                <w:b/>
                <w:bCs/>
                <w:snapToGrid w:val="0"/>
                <w:color w:val="000000"/>
                <w:sz w:val="22"/>
                <w:szCs w:val="22"/>
              </w:rPr>
            </w:pPr>
            <w:r w:rsidRPr="005D4207">
              <w:rPr>
                <w:rFonts w:ascii="Arial" w:hAnsi="Arial" w:cs="Arial"/>
                <w:b/>
                <w:bCs/>
                <w:snapToGrid w:val="0"/>
                <w:color w:val="000000"/>
                <w:sz w:val="22"/>
                <w:szCs w:val="22"/>
              </w:rPr>
              <w:t>грунтоноса</w:t>
            </w:r>
          </w:p>
        </w:tc>
        <w:tc>
          <w:tcPr>
            <w:tcW w:w="720" w:type="dxa"/>
            <w:vMerge w:val="restart"/>
            <w:textDirection w:val="btLr"/>
            <w:vAlign w:val="center"/>
          </w:tcPr>
          <w:p w14:paraId="1DA2CEBB" w14:textId="77777777" w:rsidR="00A13A1C" w:rsidRPr="005D4207" w:rsidRDefault="00A13A1C" w:rsidP="00251E67">
            <w:pPr>
              <w:widowControl/>
              <w:overflowPunct w:val="0"/>
              <w:ind w:left="-78" w:right="-138"/>
              <w:jc w:val="center"/>
              <w:textAlignment w:val="baseline"/>
              <w:rPr>
                <w:rFonts w:ascii="Arial" w:hAnsi="Arial" w:cs="Arial"/>
                <w:b/>
                <w:bCs/>
                <w:snapToGrid w:val="0"/>
                <w:color w:val="000000"/>
                <w:sz w:val="22"/>
                <w:szCs w:val="22"/>
              </w:rPr>
            </w:pPr>
            <w:r w:rsidRPr="005D4207">
              <w:rPr>
                <w:rFonts w:ascii="Arial" w:hAnsi="Arial" w:cs="Arial"/>
                <w:b/>
                <w:bCs/>
                <w:snapToGrid w:val="0"/>
                <w:color w:val="000000"/>
                <w:sz w:val="22"/>
                <w:szCs w:val="22"/>
              </w:rPr>
              <w:t>Количество образцов</w:t>
            </w:r>
          </w:p>
        </w:tc>
      </w:tr>
      <w:tr w:rsidR="00A13A1C" w:rsidRPr="005D4207" w14:paraId="6AB2ADF1" w14:textId="77777777" w:rsidTr="00251E67">
        <w:trPr>
          <w:trHeight w:val="1524"/>
          <w:jc w:val="right"/>
        </w:trPr>
        <w:tc>
          <w:tcPr>
            <w:tcW w:w="1367" w:type="dxa"/>
            <w:vMerge/>
            <w:tcBorders>
              <w:bottom w:val="single" w:sz="4" w:space="0" w:color="auto"/>
            </w:tcBorders>
            <w:vAlign w:val="center"/>
          </w:tcPr>
          <w:p w14:paraId="322FA84D" w14:textId="77777777" w:rsidR="00A13A1C" w:rsidRPr="005D4207" w:rsidRDefault="00A13A1C" w:rsidP="00251E67">
            <w:pPr>
              <w:widowControl/>
              <w:overflowPunct w:val="0"/>
              <w:ind w:firstLine="720"/>
              <w:jc w:val="center"/>
              <w:textAlignment w:val="baseline"/>
              <w:rPr>
                <w:rFonts w:ascii="Arial" w:hAnsi="Arial" w:cs="Arial"/>
                <w:b/>
                <w:bCs/>
                <w:color w:val="000000"/>
                <w:sz w:val="22"/>
                <w:szCs w:val="22"/>
              </w:rPr>
            </w:pPr>
          </w:p>
        </w:tc>
        <w:tc>
          <w:tcPr>
            <w:tcW w:w="1259" w:type="dxa"/>
            <w:tcBorders>
              <w:bottom w:val="single" w:sz="4" w:space="0" w:color="auto"/>
            </w:tcBorders>
            <w:vAlign w:val="center"/>
          </w:tcPr>
          <w:p w14:paraId="69586D88" w14:textId="77777777" w:rsidR="00A13A1C" w:rsidRPr="005D4207" w:rsidRDefault="00A13A1C" w:rsidP="00251E67">
            <w:pPr>
              <w:widowControl/>
              <w:overflowPunct w:val="0"/>
              <w:jc w:val="center"/>
              <w:textAlignment w:val="baseline"/>
              <w:rPr>
                <w:rFonts w:ascii="Arial" w:hAnsi="Arial" w:cs="Arial"/>
                <w:b/>
                <w:bCs/>
                <w:snapToGrid w:val="0"/>
                <w:color w:val="000000"/>
                <w:sz w:val="22"/>
                <w:szCs w:val="22"/>
              </w:rPr>
            </w:pPr>
            <w:r w:rsidRPr="005D4207">
              <w:rPr>
                <w:rFonts w:ascii="Arial" w:hAnsi="Arial" w:cs="Arial"/>
                <w:b/>
                <w:bCs/>
                <w:snapToGrid w:val="0"/>
                <w:color w:val="000000"/>
                <w:sz w:val="22"/>
                <w:szCs w:val="22"/>
              </w:rPr>
              <w:t>миним.</w:t>
            </w:r>
          </w:p>
          <w:p w14:paraId="006EF944" w14:textId="77777777" w:rsidR="00A13A1C" w:rsidRPr="005D4207" w:rsidRDefault="00A13A1C" w:rsidP="00251E67">
            <w:pPr>
              <w:widowControl/>
              <w:overflowPunct w:val="0"/>
              <w:jc w:val="center"/>
              <w:textAlignment w:val="baseline"/>
              <w:rPr>
                <w:rFonts w:ascii="Arial" w:hAnsi="Arial" w:cs="Arial"/>
                <w:b/>
                <w:bCs/>
                <w:snapToGrid w:val="0"/>
                <w:color w:val="000000"/>
                <w:sz w:val="22"/>
                <w:szCs w:val="22"/>
              </w:rPr>
            </w:pPr>
            <w:r w:rsidRPr="005D4207">
              <w:rPr>
                <w:rFonts w:ascii="Arial" w:hAnsi="Arial" w:cs="Arial"/>
                <w:b/>
                <w:bCs/>
                <w:snapToGrid w:val="0"/>
                <w:color w:val="000000"/>
                <w:sz w:val="22"/>
                <w:szCs w:val="22"/>
              </w:rPr>
              <w:t>диаметр,</w:t>
            </w:r>
          </w:p>
          <w:p w14:paraId="3C5D46AC" w14:textId="77777777" w:rsidR="00A13A1C" w:rsidRPr="005D4207" w:rsidRDefault="00A13A1C" w:rsidP="00251E67">
            <w:pPr>
              <w:widowControl/>
              <w:overflowPunct w:val="0"/>
              <w:jc w:val="center"/>
              <w:textAlignment w:val="baseline"/>
              <w:rPr>
                <w:rFonts w:ascii="Arial" w:hAnsi="Arial" w:cs="Arial"/>
                <w:b/>
                <w:bCs/>
                <w:color w:val="000000"/>
                <w:sz w:val="22"/>
                <w:szCs w:val="22"/>
              </w:rPr>
            </w:pPr>
            <w:r w:rsidRPr="005D4207">
              <w:rPr>
                <w:rFonts w:ascii="Arial" w:hAnsi="Arial" w:cs="Arial"/>
                <w:b/>
                <w:bCs/>
                <w:snapToGrid w:val="0"/>
                <w:color w:val="000000"/>
                <w:sz w:val="22"/>
                <w:szCs w:val="22"/>
              </w:rPr>
              <w:t>мм</w:t>
            </w:r>
          </w:p>
        </w:tc>
        <w:tc>
          <w:tcPr>
            <w:tcW w:w="1438" w:type="dxa"/>
            <w:tcBorders>
              <w:bottom w:val="single" w:sz="4" w:space="0" w:color="auto"/>
            </w:tcBorders>
            <w:vAlign w:val="center"/>
          </w:tcPr>
          <w:p w14:paraId="616D0B53" w14:textId="77777777" w:rsidR="00A13A1C" w:rsidRPr="005D4207" w:rsidRDefault="00A13A1C" w:rsidP="007C180C">
            <w:pPr>
              <w:widowControl/>
              <w:overflowPunct w:val="0"/>
              <w:ind w:left="-57" w:right="-57"/>
              <w:jc w:val="center"/>
              <w:textAlignment w:val="baseline"/>
              <w:rPr>
                <w:rFonts w:ascii="Arial" w:hAnsi="Arial" w:cs="Arial"/>
                <w:b/>
                <w:bCs/>
                <w:snapToGrid w:val="0"/>
                <w:color w:val="000000"/>
                <w:sz w:val="22"/>
                <w:szCs w:val="22"/>
              </w:rPr>
            </w:pPr>
            <w:r w:rsidRPr="005D4207">
              <w:rPr>
                <w:rFonts w:ascii="Arial" w:hAnsi="Arial" w:cs="Arial"/>
                <w:b/>
                <w:bCs/>
                <w:snapToGrid w:val="0"/>
                <w:color w:val="000000"/>
                <w:sz w:val="22"/>
                <w:szCs w:val="22"/>
              </w:rPr>
              <w:t>максим.</w:t>
            </w:r>
          </w:p>
          <w:p w14:paraId="2F586876" w14:textId="77777777" w:rsidR="00A13A1C" w:rsidRPr="005D4207" w:rsidRDefault="00A13A1C" w:rsidP="007C180C">
            <w:pPr>
              <w:widowControl/>
              <w:overflowPunct w:val="0"/>
              <w:ind w:left="-57" w:right="-57"/>
              <w:jc w:val="center"/>
              <w:textAlignment w:val="baseline"/>
              <w:rPr>
                <w:rFonts w:ascii="Arial" w:hAnsi="Arial" w:cs="Arial"/>
                <w:b/>
                <w:bCs/>
                <w:snapToGrid w:val="0"/>
                <w:color w:val="000000"/>
                <w:sz w:val="22"/>
                <w:szCs w:val="22"/>
              </w:rPr>
            </w:pPr>
            <w:r w:rsidRPr="005D4207">
              <w:rPr>
                <w:rFonts w:ascii="Arial" w:hAnsi="Arial" w:cs="Arial"/>
                <w:b/>
                <w:bCs/>
                <w:snapToGrid w:val="0"/>
                <w:color w:val="000000"/>
                <w:sz w:val="22"/>
                <w:szCs w:val="22"/>
              </w:rPr>
              <w:t>проходка</w:t>
            </w:r>
          </w:p>
          <w:p w14:paraId="6DAC53A0" w14:textId="77777777" w:rsidR="00A13A1C" w:rsidRPr="005D4207" w:rsidRDefault="00A13A1C" w:rsidP="007C180C">
            <w:pPr>
              <w:widowControl/>
              <w:overflowPunct w:val="0"/>
              <w:ind w:left="-57" w:right="-57"/>
              <w:jc w:val="center"/>
              <w:textAlignment w:val="baseline"/>
              <w:rPr>
                <w:rFonts w:ascii="Arial" w:hAnsi="Arial" w:cs="Arial"/>
                <w:b/>
                <w:bCs/>
                <w:color w:val="000000"/>
                <w:sz w:val="22"/>
                <w:szCs w:val="22"/>
              </w:rPr>
            </w:pPr>
            <w:r w:rsidRPr="005D4207">
              <w:rPr>
                <w:rFonts w:ascii="Arial" w:hAnsi="Arial" w:cs="Arial"/>
                <w:b/>
                <w:bCs/>
                <w:snapToGrid w:val="0"/>
                <w:color w:val="000000"/>
                <w:sz w:val="22"/>
                <w:szCs w:val="22"/>
              </w:rPr>
              <w:t>за долбление, м</w:t>
            </w:r>
          </w:p>
        </w:tc>
        <w:tc>
          <w:tcPr>
            <w:tcW w:w="899" w:type="dxa"/>
            <w:tcBorders>
              <w:bottom w:val="single" w:sz="4" w:space="0" w:color="auto"/>
            </w:tcBorders>
            <w:vAlign w:val="center"/>
          </w:tcPr>
          <w:p w14:paraId="07111C63" w14:textId="77777777" w:rsidR="00A13A1C" w:rsidRPr="005D4207" w:rsidRDefault="00A13A1C" w:rsidP="00251E67">
            <w:pPr>
              <w:widowControl/>
              <w:overflowPunct w:val="0"/>
              <w:jc w:val="center"/>
              <w:textAlignment w:val="baseline"/>
              <w:rPr>
                <w:rFonts w:ascii="Arial" w:hAnsi="Arial" w:cs="Arial"/>
                <w:b/>
                <w:bCs/>
                <w:snapToGrid w:val="0"/>
                <w:color w:val="000000"/>
                <w:sz w:val="22"/>
                <w:szCs w:val="22"/>
              </w:rPr>
            </w:pPr>
            <w:r w:rsidRPr="005D4207">
              <w:rPr>
                <w:rFonts w:ascii="Arial" w:hAnsi="Arial" w:cs="Arial"/>
                <w:b/>
                <w:bCs/>
                <w:snapToGrid w:val="0"/>
                <w:color w:val="000000"/>
                <w:sz w:val="22"/>
                <w:szCs w:val="22"/>
              </w:rPr>
              <w:t>от</w:t>
            </w:r>
          </w:p>
          <w:p w14:paraId="367AADCC" w14:textId="77777777" w:rsidR="00A13A1C" w:rsidRPr="005D4207" w:rsidRDefault="00A13A1C" w:rsidP="00251E67">
            <w:pPr>
              <w:widowControl/>
              <w:overflowPunct w:val="0"/>
              <w:jc w:val="center"/>
              <w:textAlignment w:val="baseline"/>
              <w:rPr>
                <w:rFonts w:ascii="Arial" w:hAnsi="Arial" w:cs="Arial"/>
                <w:b/>
                <w:bCs/>
                <w:color w:val="000000"/>
                <w:sz w:val="22"/>
                <w:szCs w:val="22"/>
              </w:rPr>
            </w:pPr>
            <w:r w:rsidRPr="005D4207">
              <w:rPr>
                <w:rFonts w:ascii="Arial" w:hAnsi="Arial" w:cs="Arial"/>
                <w:b/>
                <w:bCs/>
                <w:snapToGrid w:val="0"/>
                <w:color w:val="000000"/>
                <w:sz w:val="22"/>
                <w:szCs w:val="22"/>
              </w:rPr>
              <w:t>(верх)</w:t>
            </w:r>
          </w:p>
        </w:tc>
        <w:tc>
          <w:tcPr>
            <w:tcW w:w="1029" w:type="dxa"/>
            <w:tcBorders>
              <w:bottom w:val="single" w:sz="4" w:space="0" w:color="auto"/>
            </w:tcBorders>
            <w:vAlign w:val="center"/>
          </w:tcPr>
          <w:p w14:paraId="1B6A4EEB" w14:textId="77777777" w:rsidR="00A13A1C" w:rsidRPr="005D4207" w:rsidRDefault="00A13A1C" w:rsidP="00251E67">
            <w:pPr>
              <w:widowControl/>
              <w:overflowPunct w:val="0"/>
              <w:jc w:val="center"/>
              <w:textAlignment w:val="baseline"/>
              <w:rPr>
                <w:rFonts w:ascii="Arial" w:hAnsi="Arial" w:cs="Arial"/>
                <w:b/>
                <w:bCs/>
                <w:snapToGrid w:val="0"/>
                <w:color w:val="000000"/>
                <w:sz w:val="22"/>
                <w:szCs w:val="22"/>
              </w:rPr>
            </w:pPr>
            <w:r w:rsidRPr="005D4207">
              <w:rPr>
                <w:rFonts w:ascii="Arial" w:hAnsi="Arial" w:cs="Arial"/>
                <w:b/>
                <w:bCs/>
                <w:snapToGrid w:val="0"/>
                <w:color w:val="000000"/>
                <w:sz w:val="22"/>
                <w:szCs w:val="22"/>
              </w:rPr>
              <w:t>до</w:t>
            </w:r>
          </w:p>
          <w:p w14:paraId="58623EBF" w14:textId="77777777" w:rsidR="00A13A1C" w:rsidRPr="005D4207" w:rsidRDefault="00A13A1C" w:rsidP="00251E67">
            <w:pPr>
              <w:widowControl/>
              <w:overflowPunct w:val="0"/>
              <w:jc w:val="center"/>
              <w:textAlignment w:val="baseline"/>
              <w:rPr>
                <w:rFonts w:ascii="Arial" w:hAnsi="Arial" w:cs="Arial"/>
                <w:b/>
                <w:bCs/>
                <w:color w:val="000000"/>
                <w:sz w:val="22"/>
                <w:szCs w:val="22"/>
              </w:rPr>
            </w:pPr>
            <w:r w:rsidRPr="005D4207">
              <w:rPr>
                <w:rFonts w:ascii="Arial" w:hAnsi="Arial" w:cs="Arial"/>
                <w:b/>
                <w:bCs/>
                <w:snapToGrid w:val="0"/>
                <w:color w:val="000000"/>
                <w:sz w:val="22"/>
                <w:szCs w:val="22"/>
              </w:rPr>
              <w:t>(низ)</w:t>
            </w:r>
          </w:p>
        </w:tc>
        <w:tc>
          <w:tcPr>
            <w:tcW w:w="771" w:type="dxa"/>
            <w:vMerge/>
            <w:tcBorders>
              <w:bottom w:val="single" w:sz="4" w:space="0" w:color="auto"/>
              <w:right w:val="single" w:sz="4" w:space="0" w:color="auto"/>
            </w:tcBorders>
            <w:vAlign w:val="center"/>
          </w:tcPr>
          <w:p w14:paraId="4C0E1A20" w14:textId="77777777" w:rsidR="00A13A1C" w:rsidRPr="005D4207" w:rsidRDefault="00A13A1C" w:rsidP="00251E67">
            <w:pPr>
              <w:widowControl/>
              <w:overflowPunct w:val="0"/>
              <w:ind w:firstLine="720"/>
              <w:jc w:val="center"/>
              <w:textAlignment w:val="baseline"/>
              <w:rPr>
                <w:rFonts w:ascii="Arial" w:hAnsi="Arial" w:cs="Arial"/>
                <w:b/>
                <w:bCs/>
                <w:color w:val="000000"/>
                <w:sz w:val="22"/>
                <w:szCs w:val="22"/>
              </w:rPr>
            </w:pPr>
          </w:p>
        </w:tc>
        <w:tc>
          <w:tcPr>
            <w:tcW w:w="1140" w:type="dxa"/>
            <w:vMerge/>
            <w:tcBorders>
              <w:left w:val="single" w:sz="4" w:space="0" w:color="auto"/>
              <w:bottom w:val="single" w:sz="4" w:space="0" w:color="auto"/>
            </w:tcBorders>
            <w:vAlign w:val="center"/>
          </w:tcPr>
          <w:p w14:paraId="540D1750" w14:textId="77777777" w:rsidR="00A13A1C" w:rsidRPr="005D4207" w:rsidRDefault="00A13A1C" w:rsidP="00251E67">
            <w:pPr>
              <w:widowControl/>
              <w:overflowPunct w:val="0"/>
              <w:ind w:firstLine="720"/>
              <w:jc w:val="center"/>
              <w:textAlignment w:val="baseline"/>
              <w:rPr>
                <w:rFonts w:ascii="Arial" w:hAnsi="Arial" w:cs="Arial"/>
                <w:b/>
                <w:bCs/>
                <w:color w:val="000000"/>
                <w:sz w:val="22"/>
                <w:szCs w:val="22"/>
              </w:rPr>
            </w:pPr>
          </w:p>
        </w:tc>
        <w:tc>
          <w:tcPr>
            <w:tcW w:w="900" w:type="dxa"/>
            <w:tcBorders>
              <w:bottom w:val="single" w:sz="4" w:space="0" w:color="auto"/>
            </w:tcBorders>
            <w:vAlign w:val="center"/>
          </w:tcPr>
          <w:p w14:paraId="1544422A" w14:textId="77777777" w:rsidR="00A13A1C" w:rsidRPr="005D4207" w:rsidRDefault="00A13A1C" w:rsidP="00251E67">
            <w:pPr>
              <w:widowControl/>
              <w:overflowPunct w:val="0"/>
              <w:jc w:val="center"/>
              <w:textAlignment w:val="baseline"/>
              <w:rPr>
                <w:rFonts w:ascii="Arial" w:hAnsi="Arial" w:cs="Arial"/>
                <w:b/>
                <w:bCs/>
                <w:snapToGrid w:val="0"/>
                <w:color w:val="000000"/>
                <w:sz w:val="22"/>
                <w:szCs w:val="22"/>
              </w:rPr>
            </w:pPr>
            <w:r w:rsidRPr="005D4207">
              <w:rPr>
                <w:rFonts w:ascii="Arial" w:hAnsi="Arial" w:cs="Arial"/>
                <w:b/>
                <w:bCs/>
                <w:snapToGrid w:val="0"/>
                <w:color w:val="000000"/>
                <w:sz w:val="22"/>
                <w:szCs w:val="22"/>
              </w:rPr>
              <w:t>от</w:t>
            </w:r>
          </w:p>
          <w:p w14:paraId="76AB0086" w14:textId="77777777" w:rsidR="00A13A1C" w:rsidRPr="005D4207" w:rsidRDefault="00A13A1C" w:rsidP="00251E67">
            <w:pPr>
              <w:widowControl/>
              <w:overflowPunct w:val="0"/>
              <w:jc w:val="center"/>
              <w:textAlignment w:val="baseline"/>
              <w:rPr>
                <w:rFonts w:ascii="Arial" w:hAnsi="Arial" w:cs="Arial"/>
                <w:b/>
                <w:bCs/>
                <w:color w:val="000000"/>
                <w:sz w:val="22"/>
                <w:szCs w:val="22"/>
              </w:rPr>
            </w:pPr>
            <w:r w:rsidRPr="005D4207">
              <w:rPr>
                <w:rFonts w:ascii="Arial" w:hAnsi="Arial" w:cs="Arial"/>
                <w:b/>
                <w:bCs/>
                <w:snapToGrid w:val="0"/>
                <w:color w:val="000000"/>
                <w:sz w:val="22"/>
                <w:szCs w:val="22"/>
              </w:rPr>
              <w:t>(верх)</w:t>
            </w:r>
          </w:p>
        </w:tc>
        <w:tc>
          <w:tcPr>
            <w:tcW w:w="900" w:type="dxa"/>
            <w:tcBorders>
              <w:bottom w:val="single" w:sz="4" w:space="0" w:color="auto"/>
            </w:tcBorders>
            <w:vAlign w:val="center"/>
          </w:tcPr>
          <w:p w14:paraId="19400886" w14:textId="77777777" w:rsidR="00A13A1C" w:rsidRPr="005D4207" w:rsidRDefault="00A13A1C" w:rsidP="00251E67">
            <w:pPr>
              <w:widowControl/>
              <w:overflowPunct w:val="0"/>
              <w:jc w:val="center"/>
              <w:textAlignment w:val="baseline"/>
              <w:rPr>
                <w:rFonts w:ascii="Arial" w:hAnsi="Arial" w:cs="Arial"/>
                <w:b/>
                <w:bCs/>
                <w:snapToGrid w:val="0"/>
                <w:color w:val="000000"/>
                <w:sz w:val="22"/>
                <w:szCs w:val="22"/>
              </w:rPr>
            </w:pPr>
            <w:r w:rsidRPr="005D4207">
              <w:rPr>
                <w:rFonts w:ascii="Arial" w:hAnsi="Arial" w:cs="Arial"/>
                <w:b/>
                <w:bCs/>
                <w:snapToGrid w:val="0"/>
                <w:color w:val="000000"/>
                <w:sz w:val="22"/>
                <w:szCs w:val="22"/>
              </w:rPr>
              <w:t>до</w:t>
            </w:r>
          </w:p>
          <w:p w14:paraId="4893A943" w14:textId="77777777" w:rsidR="00A13A1C" w:rsidRPr="005D4207" w:rsidRDefault="00A13A1C" w:rsidP="00251E67">
            <w:pPr>
              <w:widowControl/>
              <w:overflowPunct w:val="0"/>
              <w:jc w:val="center"/>
              <w:textAlignment w:val="baseline"/>
              <w:rPr>
                <w:rFonts w:ascii="Arial" w:hAnsi="Arial" w:cs="Arial"/>
                <w:b/>
                <w:bCs/>
                <w:color w:val="000000"/>
                <w:sz w:val="22"/>
                <w:szCs w:val="22"/>
              </w:rPr>
            </w:pPr>
            <w:r w:rsidRPr="005D4207">
              <w:rPr>
                <w:rFonts w:ascii="Arial" w:hAnsi="Arial" w:cs="Arial"/>
                <w:b/>
                <w:bCs/>
                <w:snapToGrid w:val="0"/>
                <w:color w:val="000000"/>
                <w:sz w:val="22"/>
                <w:szCs w:val="22"/>
              </w:rPr>
              <w:t>(низ)</w:t>
            </w:r>
          </w:p>
        </w:tc>
        <w:tc>
          <w:tcPr>
            <w:tcW w:w="1260" w:type="dxa"/>
            <w:vMerge/>
            <w:tcBorders>
              <w:bottom w:val="single" w:sz="4" w:space="0" w:color="auto"/>
            </w:tcBorders>
            <w:vAlign w:val="center"/>
          </w:tcPr>
          <w:p w14:paraId="63D14C19" w14:textId="77777777" w:rsidR="00A13A1C" w:rsidRPr="005D4207" w:rsidRDefault="00A13A1C" w:rsidP="00251E67">
            <w:pPr>
              <w:widowControl/>
              <w:overflowPunct w:val="0"/>
              <w:ind w:firstLine="720"/>
              <w:jc w:val="center"/>
              <w:textAlignment w:val="baseline"/>
              <w:rPr>
                <w:rFonts w:ascii="Arial" w:hAnsi="Arial" w:cs="Arial"/>
                <w:b/>
                <w:bCs/>
                <w:color w:val="000000"/>
                <w:sz w:val="22"/>
                <w:szCs w:val="22"/>
              </w:rPr>
            </w:pPr>
          </w:p>
        </w:tc>
        <w:tc>
          <w:tcPr>
            <w:tcW w:w="1152" w:type="dxa"/>
            <w:vMerge/>
            <w:tcBorders>
              <w:bottom w:val="single" w:sz="4" w:space="0" w:color="auto"/>
            </w:tcBorders>
            <w:vAlign w:val="center"/>
          </w:tcPr>
          <w:p w14:paraId="6F615656" w14:textId="77777777" w:rsidR="00A13A1C" w:rsidRPr="005D4207" w:rsidRDefault="00A13A1C" w:rsidP="00251E67">
            <w:pPr>
              <w:widowControl/>
              <w:overflowPunct w:val="0"/>
              <w:ind w:firstLine="720"/>
              <w:jc w:val="center"/>
              <w:textAlignment w:val="baseline"/>
              <w:rPr>
                <w:rFonts w:ascii="Arial" w:hAnsi="Arial" w:cs="Arial"/>
                <w:b/>
                <w:bCs/>
                <w:color w:val="000000"/>
                <w:sz w:val="22"/>
                <w:szCs w:val="22"/>
              </w:rPr>
            </w:pPr>
          </w:p>
        </w:tc>
        <w:tc>
          <w:tcPr>
            <w:tcW w:w="768" w:type="dxa"/>
            <w:vMerge/>
            <w:tcBorders>
              <w:bottom w:val="single" w:sz="4" w:space="0" w:color="auto"/>
            </w:tcBorders>
            <w:vAlign w:val="center"/>
          </w:tcPr>
          <w:p w14:paraId="043A19BB" w14:textId="77777777" w:rsidR="00A13A1C" w:rsidRPr="005D4207" w:rsidRDefault="00A13A1C" w:rsidP="00251E67">
            <w:pPr>
              <w:widowControl/>
              <w:overflowPunct w:val="0"/>
              <w:ind w:firstLine="720"/>
              <w:jc w:val="center"/>
              <w:textAlignment w:val="baseline"/>
              <w:rPr>
                <w:rFonts w:ascii="Arial" w:hAnsi="Arial" w:cs="Arial"/>
                <w:b/>
                <w:bCs/>
                <w:color w:val="000000"/>
                <w:sz w:val="22"/>
                <w:szCs w:val="22"/>
              </w:rPr>
            </w:pPr>
          </w:p>
        </w:tc>
        <w:tc>
          <w:tcPr>
            <w:tcW w:w="1325" w:type="dxa"/>
            <w:vMerge/>
            <w:tcBorders>
              <w:bottom w:val="single" w:sz="4" w:space="0" w:color="auto"/>
            </w:tcBorders>
            <w:vAlign w:val="center"/>
          </w:tcPr>
          <w:p w14:paraId="43F9D168" w14:textId="77777777" w:rsidR="00A13A1C" w:rsidRPr="005D4207" w:rsidRDefault="00A13A1C" w:rsidP="00251E67">
            <w:pPr>
              <w:widowControl/>
              <w:overflowPunct w:val="0"/>
              <w:ind w:firstLine="720"/>
              <w:jc w:val="center"/>
              <w:textAlignment w:val="baseline"/>
              <w:rPr>
                <w:rFonts w:ascii="Arial" w:hAnsi="Arial" w:cs="Arial"/>
                <w:b/>
                <w:bCs/>
                <w:color w:val="000000"/>
                <w:sz w:val="22"/>
                <w:szCs w:val="22"/>
              </w:rPr>
            </w:pPr>
          </w:p>
        </w:tc>
        <w:tc>
          <w:tcPr>
            <w:tcW w:w="720" w:type="dxa"/>
            <w:vMerge/>
            <w:tcBorders>
              <w:bottom w:val="single" w:sz="4" w:space="0" w:color="auto"/>
            </w:tcBorders>
            <w:vAlign w:val="center"/>
          </w:tcPr>
          <w:p w14:paraId="61E35EA4" w14:textId="77777777" w:rsidR="00A13A1C" w:rsidRPr="005D4207" w:rsidRDefault="00A13A1C" w:rsidP="00251E67">
            <w:pPr>
              <w:widowControl/>
              <w:overflowPunct w:val="0"/>
              <w:ind w:firstLine="720"/>
              <w:jc w:val="center"/>
              <w:textAlignment w:val="baseline"/>
              <w:rPr>
                <w:rFonts w:ascii="Arial" w:hAnsi="Arial" w:cs="Arial"/>
                <w:b/>
                <w:bCs/>
                <w:color w:val="000000"/>
                <w:sz w:val="22"/>
                <w:szCs w:val="22"/>
              </w:rPr>
            </w:pPr>
          </w:p>
        </w:tc>
      </w:tr>
      <w:tr w:rsidR="00A13A1C" w:rsidRPr="005D4207" w14:paraId="336D91AE" w14:textId="77777777" w:rsidTr="00251E67">
        <w:trPr>
          <w:trHeight w:val="334"/>
          <w:jc w:val="right"/>
        </w:trPr>
        <w:tc>
          <w:tcPr>
            <w:tcW w:w="1367" w:type="dxa"/>
            <w:tcBorders>
              <w:bottom w:val="double" w:sz="4" w:space="0" w:color="auto"/>
            </w:tcBorders>
            <w:vAlign w:val="center"/>
          </w:tcPr>
          <w:p w14:paraId="63C7D3C2" w14:textId="77777777" w:rsidR="00A13A1C" w:rsidRPr="005D4207" w:rsidRDefault="00A13A1C" w:rsidP="00251E67">
            <w:pPr>
              <w:widowControl/>
              <w:overflowPunct w:val="0"/>
              <w:jc w:val="center"/>
              <w:textAlignment w:val="baseline"/>
              <w:rPr>
                <w:rFonts w:ascii="Arial" w:hAnsi="Arial" w:cs="Arial"/>
                <w:b/>
                <w:bCs/>
                <w:color w:val="000000"/>
                <w:sz w:val="22"/>
                <w:szCs w:val="22"/>
              </w:rPr>
            </w:pPr>
            <w:r w:rsidRPr="005D4207">
              <w:rPr>
                <w:rFonts w:ascii="Arial" w:hAnsi="Arial" w:cs="Arial"/>
                <w:b/>
                <w:bCs/>
                <w:color w:val="000000"/>
                <w:sz w:val="22"/>
                <w:szCs w:val="22"/>
              </w:rPr>
              <w:t>1</w:t>
            </w:r>
          </w:p>
        </w:tc>
        <w:tc>
          <w:tcPr>
            <w:tcW w:w="1259" w:type="dxa"/>
            <w:tcBorders>
              <w:bottom w:val="double" w:sz="4" w:space="0" w:color="auto"/>
            </w:tcBorders>
            <w:vAlign w:val="center"/>
          </w:tcPr>
          <w:p w14:paraId="0413B82F" w14:textId="77777777" w:rsidR="00A13A1C" w:rsidRPr="005D4207" w:rsidRDefault="00A13A1C" w:rsidP="00251E67">
            <w:pPr>
              <w:widowControl/>
              <w:overflowPunct w:val="0"/>
              <w:jc w:val="center"/>
              <w:textAlignment w:val="baseline"/>
              <w:rPr>
                <w:rFonts w:ascii="Arial" w:hAnsi="Arial" w:cs="Arial"/>
                <w:b/>
                <w:bCs/>
                <w:snapToGrid w:val="0"/>
                <w:color w:val="000000"/>
                <w:sz w:val="22"/>
                <w:szCs w:val="22"/>
              </w:rPr>
            </w:pPr>
            <w:r w:rsidRPr="005D4207">
              <w:rPr>
                <w:rFonts w:ascii="Arial" w:hAnsi="Arial" w:cs="Arial"/>
                <w:b/>
                <w:bCs/>
                <w:snapToGrid w:val="0"/>
                <w:color w:val="000000"/>
                <w:sz w:val="22"/>
                <w:szCs w:val="22"/>
              </w:rPr>
              <w:t>2</w:t>
            </w:r>
          </w:p>
        </w:tc>
        <w:tc>
          <w:tcPr>
            <w:tcW w:w="1438" w:type="dxa"/>
            <w:tcBorders>
              <w:bottom w:val="double" w:sz="4" w:space="0" w:color="auto"/>
            </w:tcBorders>
            <w:vAlign w:val="center"/>
          </w:tcPr>
          <w:p w14:paraId="038D9C79" w14:textId="77777777" w:rsidR="00A13A1C" w:rsidRPr="005D4207" w:rsidRDefault="00A13A1C" w:rsidP="00251E67">
            <w:pPr>
              <w:widowControl/>
              <w:overflowPunct w:val="0"/>
              <w:jc w:val="center"/>
              <w:textAlignment w:val="baseline"/>
              <w:rPr>
                <w:rFonts w:ascii="Arial" w:hAnsi="Arial" w:cs="Arial"/>
                <w:b/>
                <w:bCs/>
                <w:snapToGrid w:val="0"/>
                <w:color w:val="000000"/>
                <w:sz w:val="22"/>
                <w:szCs w:val="22"/>
              </w:rPr>
            </w:pPr>
            <w:r w:rsidRPr="005D4207">
              <w:rPr>
                <w:rFonts w:ascii="Arial" w:hAnsi="Arial" w:cs="Arial"/>
                <w:b/>
                <w:bCs/>
                <w:snapToGrid w:val="0"/>
                <w:color w:val="000000"/>
                <w:sz w:val="22"/>
                <w:szCs w:val="22"/>
              </w:rPr>
              <w:t>3</w:t>
            </w:r>
          </w:p>
        </w:tc>
        <w:tc>
          <w:tcPr>
            <w:tcW w:w="899" w:type="dxa"/>
            <w:tcBorders>
              <w:bottom w:val="double" w:sz="4" w:space="0" w:color="auto"/>
            </w:tcBorders>
            <w:vAlign w:val="center"/>
          </w:tcPr>
          <w:p w14:paraId="6AB886AD" w14:textId="77777777" w:rsidR="00A13A1C" w:rsidRPr="005D4207" w:rsidRDefault="00A13A1C" w:rsidP="00251E67">
            <w:pPr>
              <w:widowControl/>
              <w:overflowPunct w:val="0"/>
              <w:jc w:val="center"/>
              <w:textAlignment w:val="baseline"/>
              <w:rPr>
                <w:rFonts w:ascii="Arial" w:hAnsi="Arial" w:cs="Arial"/>
                <w:b/>
                <w:bCs/>
                <w:snapToGrid w:val="0"/>
                <w:color w:val="000000"/>
                <w:sz w:val="22"/>
                <w:szCs w:val="22"/>
              </w:rPr>
            </w:pPr>
            <w:r w:rsidRPr="005D4207">
              <w:rPr>
                <w:rFonts w:ascii="Arial" w:hAnsi="Arial" w:cs="Arial"/>
                <w:b/>
                <w:bCs/>
                <w:snapToGrid w:val="0"/>
                <w:color w:val="000000"/>
                <w:sz w:val="22"/>
                <w:szCs w:val="22"/>
              </w:rPr>
              <w:t>4</w:t>
            </w:r>
          </w:p>
        </w:tc>
        <w:tc>
          <w:tcPr>
            <w:tcW w:w="1029" w:type="dxa"/>
            <w:tcBorders>
              <w:bottom w:val="double" w:sz="4" w:space="0" w:color="auto"/>
            </w:tcBorders>
            <w:vAlign w:val="center"/>
          </w:tcPr>
          <w:p w14:paraId="441387F1" w14:textId="77777777" w:rsidR="00A13A1C" w:rsidRPr="005D4207" w:rsidRDefault="00A13A1C" w:rsidP="00251E67">
            <w:pPr>
              <w:widowControl/>
              <w:overflowPunct w:val="0"/>
              <w:jc w:val="center"/>
              <w:textAlignment w:val="baseline"/>
              <w:rPr>
                <w:rFonts w:ascii="Arial" w:hAnsi="Arial" w:cs="Arial"/>
                <w:b/>
                <w:bCs/>
                <w:snapToGrid w:val="0"/>
                <w:color w:val="000000"/>
                <w:sz w:val="22"/>
                <w:szCs w:val="22"/>
              </w:rPr>
            </w:pPr>
            <w:r w:rsidRPr="005D4207">
              <w:rPr>
                <w:rFonts w:ascii="Arial" w:hAnsi="Arial" w:cs="Arial"/>
                <w:b/>
                <w:bCs/>
                <w:snapToGrid w:val="0"/>
                <w:color w:val="000000"/>
                <w:sz w:val="22"/>
                <w:szCs w:val="22"/>
              </w:rPr>
              <w:t>5</w:t>
            </w:r>
          </w:p>
        </w:tc>
        <w:tc>
          <w:tcPr>
            <w:tcW w:w="771" w:type="dxa"/>
            <w:tcBorders>
              <w:bottom w:val="double" w:sz="4" w:space="0" w:color="auto"/>
              <w:right w:val="single" w:sz="4" w:space="0" w:color="auto"/>
            </w:tcBorders>
            <w:vAlign w:val="center"/>
          </w:tcPr>
          <w:p w14:paraId="3C531460" w14:textId="77777777" w:rsidR="00A13A1C" w:rsidRPr="005D4207" w:rsidRDefault="00A13A1C" w:rsidP="00251E67">
            <w:pPr>
              <w:widowControl/>
              <w:overflowPunct w:val="0"/>
              <w:jc w:val="center"/>
              <w:textAlignment w:val="baseline"/>
              <w:rPr>
                <w:rFonts w:ascii="Arial" w:hAnsi="Arial" w:cs="Arial"/>
                <w:b/>
                <w:bCs/>
                <w:color w:val="000000"/>
                <w:sz w:val="22"/>
                <w:szCs w:val="22"/>
              </w:rPr>
            </w:pPr>
            <w:r w:rsidRPr="005D4207">
              <w:rPr>
                <w:rFonts w:ascii="Arial" w:hAnsi="Arial" w:cs="Arial"/>
                <w:b/>
                <w:bCs/>
                <w:color w:val="000000"/>
                <w:sz w:val="22"/>
                <w:szCs w:val="22"/>
              </w:rPr>
              <w:t>6</w:t>
            </w:r>
          </w:p>
        </w:tc>
        <w:tc>
          <w:tcPr>
            <w:tcW w:w="1140" w:type="dxa"/>
            <w:tcBorders>
              <w:left w:val="single" w:sz="4" w:space="0" w:color="auto"/>
              <w:bottom w:val="double" w:sz="4" w:space="0" w:color="auto"/>
            </w:tcBorders>
            <w:vAlign w:val="center"/>
          </w:tcPr>
          <w:p w14:paraId="5A4168F6" w14:textId="77777777" w:rsidR="00A13A1C" w:rsidRPr="005D4207" w:rsidRDefault="00A13A1C" w:rsidP="00251E67">
            <w:pPr>
              <w:widowControl/>
              <w:overflowPunct w:val="0"/>
              <w:jc w:val="center"/>
              <w:textAlignment w:val="baseline"/>
              <w:rPr>
                <w:rFonts w:ascii="Arial" w:hAnsi="Arial" w:cs="Arial"/>
                <w:b/>
                <w:bCs/>
                <w:color w:val="000000"/>
                <w:sz w:val="22"/>
                <w:szCs w:val="22"/>
              </w:rPr>
            </w:pPr>
            <w:r w:rsidRPr="005D4207">
              <w:rPr>
                <w:rFonts w:ascii="Arial" w:hAnsi="Arial" w:cs="Arial"/>
                <w:b/>
                <w:bCs/>
                <w:color w:val="000000"/>
                <w:sz w:val="22"/>
                <w:szCs w:val="22"/>
              </w:rPr>
              <w:t>7</w:t>
            </w:r>
          </w:p>
        </w:tc>
        <w:tc>
          <w:tcPr>
            <w:tcW w:w="900" w:type="dxa"/>
            <w:tcBorders>
              <w:bottom w:val="double" w:sz="4" w:space="0" w:color="auto"/>
            </w:tcBorders>
            <w:vAlign w:val="center"/>
          </w:tcPr>
          <w:p w14:paraId="1A648727" w14:textId="77777777" w:rsidR="00A13A1C" w:rsidRPr="005D4207" w:rsidRDefault="00A13A1C" w:rsidP="00251E67">
            <w:pPr>
              <w:widowControl/>
              <w:overflowPunct w:val="0"/>
              <w:jc w:val="center"/>
              <w:textAlignment w:val="baseline"/>
              <w:rPr>
                <w:rFonts w:ascii="Arial" w:hAnsi="Arial" w:cs="Arial"/>
                <w:b/>
                <w:bCs/>
                <w:snapToGrid w:val="0"/>
                <w:color w:val="000000"/>
                <w:sz w:val="22"/>
                <w:szCs w:val="22"/>
              </w:rPr>
            </w:pPr>
            <w:r w:rsidRPr="005D4207">
              <w:rPr>
                <w:rFonts w:ascii="Arial" w:hAnsi="Arial" w:cs="Arial"/>
                <w:b/>
                <w:bCs/>
                <w:snapToGrid w:val="0"/>
                <w:color w:val="000000"/>
                <w:sz w:val="22"/>
                <w:szCs w:val="22"/>
              </w:rPr>
              <w:t>8</w:t>
            </w:r>
          </w:p>
        </w:tc>
        <w:tc>
          <w:tcPr>
            <w:tcW w:w="900" w:type="dxa"/>
            <w:tcBorders>
              <w:bottom w:val="double" w:sz="4" w:space="0" w:color="auto"/>
            </w:tcBorders>
            <w:vAlign w:val="center"/>
          </w:tcPr>
          <w:p w14:paraId="1DA19838" w14:textId="77777777" w:rsidR="00A13A1C" w:rsidRPr="005D4207" w:rsidRDefault="00A13A1C" w:rsidP="00251E67">
            <w:pPr>
              <w:widowControl/>
              <w:overflowPunct w:val="0"/>
              <w:jc w:val="center"/>
              <w:textAlignment w:val="baseline"/>
              <w:rPr>
                <w:rFonts w:ascii="Arial" w:hAnsi="Arial" w:cs="Arial"/>
                <w:b/>
                <w:bCs/>
                <w:snapToGrid w:val="0"/>
                <w:color w:val="000000"/>
                <w:sz w:val="22"/>
                <w:szCs w:val="22"/>
              </w:rPr>
            </w:pPr>
            <w:r w:rsidRPr="005D4207">
              <w:rPr>
                <w:rFonts w:ascii="Arial" w:hAnsi="Arial" w:cs="Arial"/>
                <w:b/>
                <w:bCs/>
                <w:snapToGrid w:val="0"/>
                <w:color w:val="000000"/>
                <w:sz w:val="22"/>
                <w:szCs w:val="22"/>
              </w:rPr>
              <w:t>9</w:t>
            </w:r>
          </w:p>
        </w:tc>
        <w:tc>
          <w:tcPr>
            <w:tcW w:w="1260" w:type="dxa"/>
            <w:tcBorders>
              <w:bottom w:val="double" w:sz="4" w:space="0" w:color="auto"/>
            </w:tcBorders>
            <w:vAlign w:val="center"/>
          </w:tcPr>
          <w:p w14:paraId="5B5966E5" w14:textId="77777777" w:rsidR="00A13A1C" w:rsidRPr="005D4207" w:rsidRDefault="00A13A1C" w:rsidP="00251E67">
            <w:pPr>
              <w:widowControl/>
              <w:overflowPunct w:val="0"/>
              <w:jc w:val="center"/>
              <w:textAlignment w:val="baseline"/>
              <w:rPr>
                <w:rFonts w:ascii="Arial" w:hAnsi="Arial" w:cs="Arial"/>
                <w:b/>
                <w:bCs/>
                <w:color w:val="000000"/>
                <w:sz w:val="22"/>
                <w:szCs w:val="22"/>
              </w:rPr>
            </w:pPr>
            <w:r w:rsidRPr="005D4207">
              <w:rPr>
                <w:rFonts w:ascii="Arial" w:hAnsi="Arial" w:cs="Arial"/>
                <w:b/>
                <w:bCs/>
                <w:color w:val="000000"/>
                <w:sz w:val="22"/>
                <w:szCs w:val="22"/>
              </w:rPr>
              <w:t>10</w:t>
            </w:r>
          </w:p>
        </w:tc>
        <w:tc>
          <w:tcPr>
            <w:tcW w:w="1152" w:type="dxa"/>
            <w:tcBorders>
              <w:bottom w:val="double" w:sz="4" w:space="0" w:color="auto"/>
            </w:tcBorders>
            <w:vAlign w:val="center"/>
          </w:tcPr>
          <w:p w14:paraId="0FCD5522" w14:textId="77777777" w:rsidR="00A13A1C" w:rsidRPr="005D4207" w:rsidRDefault="00A13A1C" w:rsidP="00251E67">
            <w:pPr>
              <w:widowControl/>
              <w:overflowPunct w:val="0"/>
              <w:jc w:val="center"/>
              <w:textAlignment w:val="baseline"/>
              <w:rPr>
                <w:rFonts w:ascii="Arial" w:hAnsi="Arial" w:cs="Arial"/>
                <w:b/>
                <w:bCs/>
                <w:color w:val="000000"/>
                <w:sz w:val="22"/>
                <w:szCs w:val="22"/>
              </w:rPr>
            </w:pPr>
            <w:r w:rsidRPr="005D4207">
              <w:rPr>
                <w:rFonts w:ascii="Arial" w:hAnsi="Arial" w:cs="Arial"/>
                <w:b/>
                <w:bCs/>
                <w:color w:val="000000"/>
                <w:sz w:val="22"/>
                <w:szCs w:val="22"/>
              </w:rPr>
              <w:t>11</w:t>
            </w:r>
          </w:p>
        </w:tc>
        <w:tc>
          <w:tcPr>
            <w:tcW w:w="768" w:type="dxa"/>
            <w:tcBorders>
              <w:bottom w:val="double" w:sz="4" w:space="0" w:color="auto"/>
            </w:tcBorders>
            <w:vAlign w:val="center"/>
          </w:tcPr>
          <w:p w14:paraId="5347A914" w14:textId="77777777" w:rsidR="00A13A1C" w:rsidRPr="005D4207" w:rsidRDefault="00A13A1C" w:rsidP="00251E67">
            <w:pPr>
              <w:widowControl/>
              <w:overflowPunct w:val="0"/>
              <w:jc w:val="center"/>
              <w:textAlignment w:val="baseline"/>
              <w:rPr>
                <w:rFonts w:ascii="Arial" w:hAnsi="Arial" w:cs="Arial"/>
                <w:b/>
                <w:bCs/>
                <w:color w:val="000000"/>
                <w:sz w:val="22"/>
                <w:szCs w:val="22"/>
              </w:rPr>
            </w:pPr>
            <w:r w:rsidRPr="005D4207">
              <w:rPr>
                <w:rFonts w:ascii="Arial" w:hAnsi="Arial" w:cs="Arial"/>
                <w:b/>
                <w:bCs/>
                <w:color w:val="000000"/>
                <w:sz w:val="22"/>
                <w:szCs w:val="22"/>
              </w:rPr>
              <w:t>12</w:t>
            </w:r>
          </w:p>
        </w:tc>
        <w:tc>
          <w:tcPr>
            <w:tcW w:w="1325" w:type="dxa"/>
            <w:tcBorders>
              <w:bottom w:val="double" w:sz="4" w:space="0" w:color="auto"/>
            </w:tcBorders>
            <w:vAlign w:val="center"/>
          </w:tcPr>
          <w:p w14:paraId="7F2E5926" w14:textId="77777777" w:rsidR="00A13A1C" w:rsidRPr="005D4207" w:rsidRDefault="00A13A1C" w:rsidP="00251E67">
            <w:pPr>
              <w:widowControl/>
              <w:overflowPunct w:val="0"/>
              <w:jc w:val="center"/>
              <w:textAlignment w:val="baseline"/>
              <w:rPr>
                <w:rFonts w:ascii="Arial" w:hAnsi="Arial" w:cs="Arial"/>
                <w:b/>
                <w:bCs/>
                <w:color w:val="000000"/>
                <w:sz w:val="22"/>
                <w:szCs w:val="22"/>
              </w:rPr>
            </w:pPr>
            <w:r w:rsidRPr="005D4207">
              <w:rPr>
                <w:rFonts w:ascii="Arial" w:hAnsi="Arial" w:cs="Arial"/>
                <w:b/>
                <w:bCs/>
                <w:color w:val="000000"/>
                <w:sz w:val="22"/>
                <w:szCs w:val="22"/>
              </w:rPr>
              <w:t>13</w:t>
            </w:r>
          </w:p>
        </w:tc>
        <w:tc>
          <w:tcPr>
            <w:tcW w:w="720" w:type="dxa"/>
            <w:tcBorders>
              <w:bottom w:val="double" w:sz="4" w:space="0" w:color="auto"/>
            </w:tcBorders>
            <w:vAlign w:val="center"/>
          </w:tcPr>
          <w:p w14:paraId="301F14CC" w14:textId="77777777" w:rsidR="00A13A1C" w:rsidRPr="005D4207" w:rsidRDefault="00A13A1C" w:rsidP="00251E67">
            <w:pPr>
              <w:widowControl/>
              <w:overflowPunct w:val="0"/>
              <w:jc w:val="center"/>
              <w:textAlignment w:val="baseline"/>
              <w:rPr>
                <w:rFonts w:ascii="Arial" w:hAnsi="Arial" w:cs="Arial"/>
                <w:b/>
                <w:bCs/>
                <w:color w:val="000000"/>
                <w:sz w:val="22"/>
                <w:szCs w:val="22"/>
              </w:rPr>
            </w:pPr>
            <w:r w:rsidRPr="005D4207">
              <w:rPr>
                <w:rFonts w:ascii="Arial" w:hAnsi="Arial" w:cs="Arial"/>
                <w:b/>
                <w:bCs/>
                <w:color w:val="000000"/>
                <w:sz w:val="22"/>
                <w:szCs w:val="22"/>
              </w:rPr>
              <w:t>14</w:t>
            </w:r>
          </w:p>
        </w:tc>
      </w:tr>
      <w:tr w:rsidR="005D4207" w:rsidRPr="005D4207" w14:paraId="250CA17A" w14:textId="77777777" w:rsidTr="002412F3">
        <w:trPr>
          <w:trHeight w:val="801"/>
          <w:jc w:val="right"/>
        </w:trPr>
        <w:tc>
          <w:tcPr>
            <w:tcW w:w="6763" w:type="dxa"/>
            <w:gridSpan w:val="6"/>
            <w:tcBorders>
              <w:top w:val="double" w:sz="4" w:space="0" w:color="auto"/>
              <w:right w:val="single" w:sz="4" w:space="0" w:color="auto"/>
            </w:tcBorders>
            <w:vAlign w:val="center"/>
          </w:tcPr>
          <w:p w14:paraId="20FE6894" w14:textId="3D3DE155" w:rsidR="005D4207" w:rsidRPr="005D4207" w:rsidRDefault="005D4207" w:rsidP="00251E67">
            <w:pPr>
              <w:widowControl/>
              <w:overflowPunct w:val="0"/>
              <w:jc w:val="center"/>
              <w:textAlignment w:val="baseline"/>
              <w:rPr>
                <w:rFonts w:ascii="Arial" w:hAnsi="Arial" w:cs="Arial"/>
                <w:color w:val="000000"/>
                <w:sz w:val="22"/>
                <w:szCs w:val="22"/>
              </w:rPr>
            </w:pPr>
            <w:r w:rsidRPr="005D4207">
              <w:rPr>
                <w:rFonts w:ascii="Arial" w:hAnsi="Arial" w:cs="Arial"/>
                <w:sz w:val="22"/>
                <w:szCs w:val="22"/>
                <w:lang w:val="ru-MD"/>
              </w:rPr>
              <w:t>Отбор керна не предусматривается</w:t>
            </w:r>
          </w:p>
        </w:tc>
        <w:tc>
          <w:tcPr>
            <w:tcW w:w="1140" w:type="dxa"/>
            <w:tcBorders>
              <w:top w:val="double" w:sz="4" w:space="0" w:color="auto"/>
              <w:left w:val="single" w:sz="4" w:space="0" w:color="auto"/>
            </w:tcBorders>
            <w:vAlign w:val="center"/>
          </w:tcPr>
          <w:p w14:paraId="785BCDEC" w14:textId="77777777" w:rsidR="005D4207" w:rsidRPr="005D4207" w:rsidRDefault="005D4207" w:rsidP="00251E67">
            <w:pPr>
              <w:widowControl/>
              <w:overflowPunct w:val="0"/>
              <w:jc w:val="center"/>
              <w:textAlignment w:val="baseline"/>
              <w:rPr>
                <w:rFonts w:ascii="Arial" w:hAnsi="Arial" w:cs="Arial"/>
                <w:bCs/>
                <w:color w:val="000000"/>
                <w:sz w:val="22"/>
                <w:szCs w:val="22"/>
                <w:vertAlign w:val="subscript"/>
              </w:rPr>
            </w:pPr>
            <w:r w:rsidRPr="005D4207">
              <w:rPr>
                <w:rFonts w:ascii="Arial" w:hAnsi="Arial" w:cs="Arial"/>
                <w:bCs/>
                <w:color w:val="000000"/>
                <w:sz w:val="22"/>
                <w:szCs w:val="22"/>
                <w:lang w:val="en-US"/>
              </w:rPr>
              <w:t>K</w:t>
            </w:r>
            <w:r w:rsidRPr="005D4207">
              <w:rPr>
                <w:rFonts w:ascii="Arial" w:hAnsi="Arial" w:cs="Arial"/>
                <w:bCs/>
                <w:color w:val="000000"/>
                <w:sz w:val="22"/>
                <w:szCs w:val="22"/>
              </w:rPr>
              <w:t xml:space="preserve"> </w:t>
            </w:r>
            <w:r w:rsidRPr="005D4207">
              <w:rPr>
                <w:rFonts w:ascii="Arial" w:hAnsi="Arial" w:cs="Arial"/>
                <w:bCs/>
                <w:color w:val="000000"/>
                <w:sz w:val="22"/>
                <w:szCs w:val="22"/>
                <w:lang w:val="en-US"/>
              </w:rPr>
              <w:t>-</w:t>
            </w:r>
            <w:r w:rsidRPr="005D4207">
              <w:rPr>
                <w:rFonts w:ascii="Arial" w:hAnsi="Arial" w:cs="Arial"/>
                <w:bCs/>
                <w:color w:val="000000"/>
                <w:sz w:val="22"/>
                <w:szCs w:val="22"/>
              </w:rPr>
              <w:t xml:space="preserve"> С</w:t>
            </w:r>
            <w:r w:rsidRPr="005D4207">
              <w:rPr>
                <w:rFonts w:ascii="Arial" w:hAnsi="Arial" w:cs="Arial"/>
                <w:bCs/>
                <w:color w:val="000000"/>
                <w:sz w:val="22"/>
                <w:szCs w:val="22"/>
                <w:vertAlign w:val="subscript"/>
              </w:rPr>
              <w:t>2</w:t>
            </w:r>
            <w:r w:rsidRPr="005D4207">
              <w:rPr>
                <w:rFonts w:ascii="Arial" w:hAnsi="Arial" w:cs="Arial"/>
                <w:bCs/>
                <w:color w:val="000000"/>
                <w:sz w:val="22"/>
                <w:szCs w:val="22"/>
                <w:lang w:val="en-US"/>
              </w:rPr>
              <w:t>m</w:t>
            </w:r>
            <w:r w:rsidRPr="005D4207">
              <w:rPr>
                <w:rFonts w:ascii="Arial" w:hAnsi="Arial" w:cs="Arial"/>
                <w:bCs/>
                <w:color w:val="000000"/>
                <w:sz w:val="22"/>
                <w:szCs w:val="22"/>
                <w:vertAlign w:val="subscript"/>
              </w:rPr>
              <w:t>1</w:t>
            </w:r>
          </w:p>
          <w:p w14:paraId="62E3A82C" w14:textId="358BC669" w:rsidR="005D4207" w:rsidRPr="005D4207" w:rsidRDefault="005D4207" w:rsidP="005D4207">
            <w:pPr>
              <w:widowControl/>
              <w:overflowPunct w:val="0"/>
              <w:jc w:val="center"/>
              <w:textAlignment w:val="baseline"/>
              <w:rPr>
                <w:rFonts w:ascii="Arial" w:hAnsi="Arial" w:cs="Arial"/>
                <w:b/>
                <w:bCs/>
                <w:color w:val="000000"/>
                <w:sz w:val="22"/>
                <w:szCs w:val="22"/>
              </w:rPr>
            </w:pPr>
            <w:r w:rsidRPr="005D4207">
              <w:rPr>
                <w:rFonts w:ascii="Arial" w:hAnsi="Arial" w:cs="Arial"/>
                <w:bCs/>
                <w:color w:val="000000"/>
                <w:sz w:val="22"/>
                <w:szCs w:val="22"/>
              </w:rPr>
              <w:t>(КТ</w:t>
            </w:r>
            <w:r w:rsidRPr="005D4207">
              <w:rPr>
                <w:rFonts w:ascii="Arial" w:hAnsi="Arial" w:cs="Arial"/>
                <w:bCs/>
                <w:color w:val="000000"/>
                <w:sz w:val="22"/>
                <w:szCs w:val="22"/>
                <w:lang w:val="en-US"/>
              </w:rPr>
              <w:t>-II</w:t>
            </w:r>
            <w:r w:rsidRPr="005D4207">
              <w:rPr>
                <w:rFonts w:ascii="Arial" w:hAnsi="Arial" w:cs="Arial"/>
                <w:bCs/>
                <w:color w:val="000000"/>
                <w:sz w:val="22"/>
                <w:szCs w:val="22"/>
              </w:rPr>
              <w:t>)</w:t>
            </w:r>
          </w:p>
        </w:tc>
        <w:tc>
          <w:tcPr>
            <w:tcW w:w="900" w:type="dxa"/>
            <w:tcBorders>
              <w:top w:val="double" w:sz="4" w:space="0" w:color="auto"/>
            </w:tcBorders>
            <w:vAlign w:val="center"/>
          </w:tcPr>
          <w:p w14:paraId="52B7861C" w14:textId="57047E1B" w:rsidR="005D4207" w:rsidRPr="005D4207" w:rsidRDefault="005D4207" w:rsidP="00251E67">
            <w:pPr>
              <w:widowControl/>
              <w:overflowPunct w:val="0"/>
              <w:jc w:val="center"/>
              <w:textAlignment w:val="baseline"/>
              <w:rPr>
                <w:rFonts w:ascii="Arial" w:hAnsi="Arial" w:cs="Arial"/>
                <w:b/>
                <w:bCs/>
                <w:color w:val="000000"/>
                <w:sz w:val="22"/>
                <w:szCs w:val="22"/>
                <w:lang w:val="en-US"/>
              </w:rPr>
            </w:pPr>
            <w:r w:rsidRPr="005D4207">
              <w:rPr>
                <w:rFonts w:ascii="Arial" w:hAnsi="Arial" w:cs="Arial"/>
                <w:bCs/>
                <w:color w:val="000000"/>
                <w:sz w:val="22"/>
                <w:szCs w:val="22"/>
              </w:rPr>
              <w:t>30</w:t>
            </w:r>
            <w:r w:rsidRPr="005D4207">
              <w:rPr>
                <w:rFonts w:ascii="Arial" w:hAnsi="Arial" w:cs="Arial"/>
                <w:bCs/>
                <w:color w:val="000000"/>
                <w:sz w:val="22"/>
                <w:szCs w:val="22"/>
                <w:lang w:val="en-US"/>
              </w:rPr>
              <w:t>00</w:t>
            </w:r>
          </w:p>
        </w:tc>
        <w:tc>
          <w:tcPr>
            <w:tcW w:w="900" w:type="dxa"/>
            <w:tcBorders>
              <w:top w:val="double" w:sz="4" w:space="0" w:color="auto"/>
            </w:tcBorders>
            <w:vAlign w:val="center"/>
          </w:tcPr>
          <w:p w14:paraId="0A4F8765" w14:textId="77777777" w:rsidR="005D4207" w:rsidRPr="005D4207" w:rsidRDefault="005D4207" w:rsidP="005D4207">
            <w:pPr>
              <w:overflowPunct w:val="0"/>
              <w:jc w:val="center"/>
              <w:textAlignment w:val="baseline"/>
              <w:rPr>
                <w:rFonts w:ascii="Arial" w:hAnsi="Arial" w:cs="Arial"/>
                <w:color w:val="000000" w:themeColor="text1"/>
                <w:sz w:val="22"/>
                <w:szCs w:val="22"/>
              </w:rPr>
            </w:pPr>
            <w:r w:rsidRPr="005D4207">
              <w:rPr>
                <w:rFonts w:ascii="Arial" w:hAnsi="Arial" w:cs="Arial"/>
                <w:color w:val="000000" w:themeColor="text1"/>
                <w:sz w:val="22"/>
                <w:szCs w:val="22"/>
              </w:rPr>
              <w:t>4200/</w:t>
            </w:r>
          </w:p>
          <w:p w14:paraId="65A0D01D" w14:textId="211DDD1E" w:rsidR="005D4207" w:rsidRPr="005D4207" w:rsidRDefault="005D4207" w:rsidP="005D4207">
            <w:pPr>
              <w:widowControl/>
              <w:overflowPunct w:val="0"/>
              <w:jc w:val="center"/>
              <w:textAlignment w:val="baseline"/>
              <w:rPr>
                <w:rFonts w:ascii="Arial" w:hAnsi="Arial" w:cs="Arial"/>
                <w:b/>
                <w:bCs/>
                <w:color w:val="000000"/>
                <w:sz w:val="22"/>
                <w:szCs w:val="22"/>
              </w:rPr>
            </w:pPr>
            <w:r w:rsidRPr="005D4207">
              <w:rPr>
                <w:rFonts w:ascii="Arial" w:hAnsi="Arial" w:cs="Arial"/>
                <w:color w:val="000000" w:themeColor="text1"/>
                <w:sz w:val="22"/>
                <w:szCs w:val="22"/>
              </w:rPr>
              <w:t>4673,3</w:t>
            </w:r>
          </w:p>
        </w:tc>
        <w:tc>
          <w:tcPr>
            <w:tcW w:w="1260" w:type="dxa"/>
            <w:tcBorders>
              <w:top w:val="double" w:sz="4" w:space="0" w:color="auto"/>
            </w:tcBorders>
            <w:vAlign w:val="center"/>
          </w:tcPr>
          <w:p w14:paraId="655CD09C" w14:textId="77777777" w:rsidR="005D4207" w:rsidRPr="005D4207" w:rsidRDefault="005D4207" w:rsidP="00251E67">
            <w:pPr>
              <w:widowControl/>
              <w:overflowPunct w:val="0"/>
              <w:jc w:val="center"/>
              <w:textAlignment w:val="baseline"/>
              <w:rPr>
                <w:rFonts w:ascii="Arial" w:hAnsi="Arial" w:cs="Arial"/>
                <w:b/>
                <w:bCs/>
                <w:color w:val="000000"/>
                <w:sz w:val="22"/>
                <w:szCs w:val="22"/>
                <w:lang w:val="en-US"/>
              </w:rPr>
            </w:pPr>
            <w:r w:rsidRPr="005D4207">
              <w:rPr>
                <w:rFonts w:ascii="Arial" w:hAnsi="Arial" w:cs="Arial"/>
                <w:bCs/>
                <w:color w:val="000000"/>
                <w:sz w:val="22"/>
                <w:szCs w:val="22"/>
              </w:rPr>
              <w:t>5-10</w:t>
            </w:r>
          </w:p>
        </w:tc>
        <w:tc>
          <w:tcPr>
            <w:tcW w:w="3965" w:type="dxa"/>
            <w:gridSpan w:val="4"/>
            <w:tcBorders>
              <w:top w:val="single" w:sz="4" w:space="0" w:color="auto"/>
            </w:tcBorders>
            <w:vAlign w:val="center"/>
          </w:tcPr>
          <w:p w14:paraId="34BBD5FA" w14:textId="77777777" w:rsidR="005D4207" w:rsidRPr="005D4207" w:rsidRDefault="005D4207" w:rsidP="00251E67">
            <w:pPr>
              <w:overflowPunct w:val="0"/>
              <w:ind w:firstLine="720"/>
              <w:jc w:val="center"/>
              <w:textAlignment w:val="baseline"/>
              <w:rPr>
                <w:rFonts w:ascii="Arial" w:hAnsi="Arial" w:cs="Arial"/>
                <w:b/>
                <w:bCs/>
                <w:color w:val="000000"/>
                <w:sz w:val="22"/>
                <w:szCs w:val="22"/>
              </w:rPr>
            </w:pPr>
            <w:r w:rsidRPr="005D4207">
              <w:rPr>
                <w:rFonts w:ascii="Arial" w:hAnsi="Arial" w:cs="Arial"/>
                <w:bCs/>
                <w:color w:val="000000"/>
                <w:sz w:val="22"/>
                <w:szCs w:val="22"/>
              </w:rPr>
              <w:t>Не предусмотрено</w:t>
            </w:r>
          </w:p>
        </w:tc>
      </w:tr>
    </w:tbl>
    <w:p w14:paraId="709B8E00" w14:textId="77777777" w:rsidR="00A13A1C" w:rsidRPr="006C4C54" w:rsidRDefault="00A13A1C" w:rsidP="00A13A1C">
      <w:pPr>
        <w:widowControl/>
        <w:overflowPunct w:val="0"/>
        <w:jc w:val="center"/>
        <w:textAlignment w:val="baseline"/>
        <w:rPr>
          <w:b/>
          <w:bCs/>
          <w:color w:val="000000"/>
          <w:sz w:val="24"/>
          <w:szCs w:val="24"/>
        </w:rPr>
      </w:pPr>
    </w:p>
    <w:p w14:paraId="1AA3772F" w14:textId="09AF2097" w:rsidR="00A13A1C" w:rsidRPr="005D4207" w:rsidRDefault="00A13A1C" w:rsidP="00A13A1C">
      <w:pPr>
        <w:widowControl/>
        <w:overflowPunct w:val="0"/>
        <w:ind w:firstLine="142"/>
        <w:textAlignment w:val="baseline"/>
        <w:rPr>
          <w:rFonts w:ascii="Arial" w:hAnsi="Arial" w:cs="Arial"/>
          <w:bCs/>
          <w:color w:val="000000"/>
          <w:sz w:val="22"/>
          <w:szCs w:val="22"/>
        </w:rPr>
      </w:pPr>
      <w:r w:rsidRPr="005D4207">
        <w:rPr>
          <w:rFonts w:ascii="Arial" w:hAnsi="Arial" w:cs="Arial"/>
          <w:b/>
          <w:bCs/>
          <w:color w:val="000000"/>
          <w:sz w:val="22"/>
          <w:szCs w:val="22"/>
        </w:rPr>
        <w:t xml:space="preserve">Примечание: </w:t>
      </w:r>
      <w:r w:rsidRPr="005D4207">
        <w:rPr>
          <w:rFonts w:ascii="Arial" w:hAnsi="Arial" w:cs="Arial"/>
          <w:bCs/>
          <w:color w:val="000000"/>
          <w:sz w:val="22"/>
          <w:szCs w:val="22"/>
        </w:rPr>
        <w:t xml:space="preserve">1. Интервалы отбора керна и шлама будут </w:t>
      </w:r>
      <w:r w:rsidR="005D4207" w:rsidRPr="005D4207">
        <w:rPr>
          <w:rFonts w:ascii="Arial" w:hAnsi="Arial" w:cs="Arial"/>
          <w:bCs/>
          <w:color w:val="000000"/>
          <w:sz w:val="22"/>
          <w:szCs w:val="22"/>
        </w:rPr>
        <w:t xml:space="preserve">корректироваться геологической службой Заказчика во время </w:t>
      </w:r>
      <w:proofErr w:type="gramStart"/>
      <w:r w:rsidR="005D4207" w:rsidRPr="005D4207">
        <w:rPr>
          <w:rFonts w:ascii="Arial" w:hAnsi="Arial" w:cs="Arial"/>
          <w:bCs/>
          <w:color w:val="000000"/>
          <w:sz w:val="22"/>
          <w:szCs w:val="22"/>
        </w:rPr>
        <w:t>выполнения  буровых</w:t>
      </w:r>
      <w:proofErr w:type="gramEnd"/>
      <w:r w:rsidR="005D4207" w:rsidRPr="005D4207">
        <w:rPr>
          <w:rFonts w:ascii="Arial" w:hAnsi="Arial" w:cs="Arial"/>
          <w:bCs/>
          <w:color w:val="000000"/>
          <w:sz w:val="22"/>
          <w:szCs w:val="22"/>
        </w:rPr>
        <w:t xml:space="preserve"> работ</w:t>
      </w:r>
      <w:r w:rsidR="007C180C" w:rsidRPr="005D4207">
        <w:rPr>
          <w:rFonts w:ascii="Arial" w:hAnsi="Arial" w:cs="Arial"/>
          <w:bCs/>
          <w:color w:val="000000"/>
          <w:sz w:val="22"/>
          <w:szCs w:val="22"/>
        </w:rPr>
        <w:t>.</w:t>
      </w:r>
    </w:p>
    <w:p w14:paraId="0C20102F" w14:textId="4C560213" w:rsidR="00A13A1C" w:rsidRPr="005D4207" w:rsidRDefault="00A13A1C" w:rsidP="00A13A1C">
      <w:pPr>
        <w:widowControl/>
        <w:overflowPunct w:val="0"/>
        <w:ind w:firstLine="142"/>
        <w:textAlignment w:val="baseline"/>
        <w:rPr>
          <w:rFonts w:ascii="Arial" w:hAnsi="Arial" w:cs="Arial"/>
          <w:bCs/>
          <w:color w:val="000000"/>
          <w:sz w:val="22"/>
          <w:szCs w:val="22"/>
        </w:rPr>
      </w:pPr>
      <w:r w:rsidRPr="005D4207">
        <w:rPr>
          <w:rFonts w:ascii="Arial" w:hAnsi="Arial" w:cs="Arial"/>
          <w:bCs/>
          <w:color w:val="000000"/>
          <w:sz w:val="22"/>
          <w:szCs w:val="22"/>
        </w:rPr>
        <w:t xml:space="preserve">                         2. </w:t>
      </w:r>
      <w:r w:rsidR="005D4207" w:rsidRPr="005D4207">
        <w:rPr>
          <w:rFonts w:ascii="Arial" w:hAnsi="Arial" w:cs="Arial"/>
          <w:bCs/>
          <w:color w:val="000000" w:themeColor="text1"/>
          <w:sz w:val="22"/>
          <w:szCs w:val="22"/>
        </w:rPr>
        <w:t>В случае появления признаков углеводородов отбор шлама производится через каждые 1метр.</w:t>
      </w:r>
    </w:p>
    <w:p w14:paraId="451980D7" w14:textId="77777777" w:rsidR="00A13A1C" w:rsidRPr="006C4C54" w:rsidRDefault="00A13A1C" w:rsidP="00A13A1C">
      <w:pPr>
        <w:rPr>
          <w:rFonts w:ascii="Arial" w:hAnsi="Arial" w:cs="Arial"/>
          <w:b/>
          <w:sz w:val="22"/>
          <w:szCs w:val="22"/>
        </w:rPr>
      </w:pPr>
    </w:p>
    <w:p w14:paraId="7E70808F" w14:textId="77777777" w:rsidR="00A13A1C" w:rsidRPr="006C4C54" w:rsidRDefault="00A13A1C" w:rsidP="00A13A1C">
      <w:pPr>
        <w:rPr>
          <w:rFonts w:ascii="Arial" w:hAnsi="Arial" w:cs="Arial"/>
          <w:b/>
          <w:sz w:val="22"/>
          <w:szCs w:val="22"/>
        </w:rPr>
      </w:pPr>
    </w:p>
    <w:p w14:paraId="3D00E097" w14:textId="77777777" w:rsidR="00A13A1C" w:rsidRPr="006C4C54" w:rsidRDefault="00A13A1C" w:rsidP="00A13A1C">
      <w:pPr>
        <w:rPr>
          <w:rFonts w:ascii="Arial" w:hAnsi="Arial" w:cs="Arial"/>
          <w:b/>
          <w:sz w:val="22"/>
          <w:szCs w:val="22"/>
        </w:rPr>
      </w:pPr>
    </w:p>
    <w:p w14:paraId="65B4D765" w14:textId="77777777" w:rsidR="00A13A1C" w:rsidRPr="006C4C54" w:rsidRDefault="00A13A1C" w:rsidP="00A13A1C">
      <w:pPr>
        <w:rPr>
          <w:rFonts w:ascii="Arial" w:hAnsi="Arial" w:cs="Arial"/>
          <w:b/>
          <w:sz w:val="22"/>
          <w:szCs w:val="22"/>
        </w:rPr>
      </w:pPr>
    </w:p>
    <w:p w14:paraId="65B83606" w14:textId="77777777" w:rsidR="00A13A1C" w:rsidRPr="006C4C54" w:rsidRDefault="00A13A1C" w:rsidP="00A13A1C">
      <w:pPr>
        <w:rPr>
          <w:rFonts w:ascii="Arial" w:hAnsi="Arial" w:cs="Arial"/>
          <w:b/>
          <w:sz w:val="22"/>
          <w:szCs w:val="22"/>
        </w:rPr>
      </w:pPr>
    </w:p>
    <w:p w14:paraId="66FD7971" w14:textId="3C3FED44" w:rsidR="00A13A1C" w:rsidRDefault="00A13A1C" w:rsidP="00A13A1C">
      <w:pPr>
        <w:rPr>
          <w:rFonts w:ascii="Arial" w:hAnsi="Arial" w:cs="Arial"/>
          <w:b/>
          <w:sz w:val="22"/>
          <w:szCs w:val="22"/>
        </w:rPr>
      </w:pPr>
    </w:p>
    <w:p w14:paraId="7B7E24E3" w14:textId="77777777" w:rsidR="005D4207" w:rsidRPr="006C4C54" w:rsidRDefault="005D4207" w:rsidP="00A13A1C">
      <w:pPr>
        <w:rPr>
          <w:rFonts w:ascii="Arial" w:hAnsi="Arial" w:cs="Arial"/>
          <w:b/>
          <w:sz w:val="22"/>
          <w:szCs w:val="22"/>
        </w:rPr>
      </w:pPr>
    </w:p>
    <w:p w14:paraId="2528C828" w14:textId="77777777" w:rsidR="00A13A1C" w:rsidRPr="006C4C54" w:rsidRDefault="00A13A1C" w:rsidP="00A13A1C">
      <w:pPr>
        <w:rPr>
          <w:rFonts w:ascii="Arial" w:hAnsi="Arial" w:cs="Arial"/>
          <w:b/>
          <w:sz w:val="22"/>
          <w:szCs w:val="22"/>
        </w:rPr>
      </w:pPr>
    </w:p>
    <w:p w14:paraId="289373C9" w14:textId="77777777" w:rsidR="00A13A1C" w:rsidRPr="006C4C54" w:rsidRDefault="00A13A1C" w:rsidP="00A13A1C">
      <w:pPr>
        <w:rPr>
          <w:rFonts w:ascii="Arial" w:hAnsi="Arial" w:cs="Arial"/>
          <w:b/>
          <w:sz w:val="22"/>
          <w:szCs w:val="22"/>
        </w:rPr>
      </w:pPr>
    </w:p>
    <w:p w14:paraId="3BCDA3E9" w14:textId="77777777" w:rsidR="00A13A1C" w:rsidRPr="006C4C54" w:rsidRDefault="00A13A1C" w:rsidP="00A13A1C">
      <w:pPr>
        <w:rPr>
          <w:rFonts w:ascii="Arial" w:hAnsi="Arial" w:cs="Arial"/>
          <w:b/>
          <w:sz w:val="22"/>
          <w:szCs w:val="22"/>
        </w:rPr>
      </w:pPr>
    </w:p>
    <w:p w14:paraId="5B15FCD5" w14:textId="77777777" w:rsidR="00A13A1C" w:rsidRPr="006C4C54" w:rsidRDefault="00A13A1C" w:rsidP="00A13A1C">
      <w:pPr>
        <w:rPr>
          <w:rFonts w:ascii="Arial" w:hAnsi="Arial" w:cs="Arial"/>
          <w:b/>
          <w:sz w:val="22"/>
          <w:szCs w:val="22"/>
        </w:rPr>
      </w:pPr>
    </w:p>
    <w:p w14:paraId="75915363" w14:textId="77777777" w:rsidR="00A13A1C" w:rsidRPr="006C4C54" w:rsidRDefault="00A13A1C" w:rsidP="00A13A1C">
      <w:pPr>
        <w:rPr>
          <w:rFonts w:ascii="Arial" w:hAnsi="Arial" w:cs="Arial"/>
          <w:b/>
          <w:sz w:val="22"/>
          <w:szCs w:val="22"/>
        </w:rPr>
      </w:pPr>
    </w:p>
    <w:p w14:paraId="1A478773" w14:textId="28484E74" w:rsidR="00011F15" w:rsidRPr="006C4C54" w:rsidRDefault="00D217CE" w:rsidP="00011F15">
      <w:pPr>
        <w:widowControl/>
        <w:overflowPunct w:val="0"/>
        <w:jc w:val="center"/>
        <w:textAlignment w:val="baseline"/>
        <w:rPr>
          <w:b/>
          <w:bCs/>
          <w:color w:val="000000"/>
          <w:sz w:val="24"/>
          <w:szCs w:val="24"/>
        </w:rPr>
      </w:pPr>
      <w:r w:rsidRPr="006C4C54">
        <w:rPr>
          <w:rFonts w:ascii="Arial" w:hAnsi="Arial" w:cs="Arial"/>
          <w:b/>
          <w:sz w:val="22"/>
          <w:szCs w:val="22"/>
        </w:rPr>
        <w:lastRenderedPageBreak/>
        <w:t xml:space="preserve">Таблица </w:t>
      </w:r>
      <w:r w:rsidR="00D472C6" w:rsidRPr="006C4C54">
        <w:rPr>
          <w:rFonts w:ascii="Arial" w:hAnsi="Arial" w:cs="Arial"/>
          <w:b/>
          <w:sz w:val="22"/>
          <w:szCs w:val="22"/>
          <w:lang w:val="en-US"/>
        </w:rPr>
        <w:t>1</w:t>
      </w:r>
      <w:r w:rsidRPr="006C4C54">
        <w:rPr>
          <w:rFonts w:ascii="Arial" w:hAnsi="Arial" w:cs="Arial"/>
          <w:b/>
          <w:sz w:val="22"/>
          <w:szCs w:val="22"/>
        </w:rPr>
        <w:t>.</w:t>
      </w:r>
      <w:r w:rsidR="00D472C6" w:rsidRPr="006C4C54">
        <w:rPr>
          <w:rFonts w:ascii="Arial" w:hAnsi="Arial" w:cs="Arial"/>
          <w:b/>
          <w:sz w:val="22"/>
          <w:szCs w:val="22"/>
          <w:lang w:val="en-US"/>
        </w:rPr>
        <w:t>4.</w:t>
      </w:r>
      <w:r w:rsidR="00AB6BCA" w:rsidRPr="006C4C54">
        <w:rPr>
          <w:rFonts w:ascii="Arial" w:hAnsi="Arial" w:cs="Arial"/>
          <w:b/>
          <w:sz w:val="22"/>
          <w:szCs w:val="22"/>
          <w:lang w:val="en-US"/>
        </w:rPr>
        <w:t>1</w:t>
      </w:r>
      <w:r w:rsidR="00AB6BCA">
        <w:rPr>
          <w:rFonts w:ascii="Arial" w:hAnsi="Arial" w:cs="Arial"/>
          <w:b/>
          <w:sz w:val="22"/>
          <w:szCs w:val="22"/>
        </w:rPr>
        <w:t>6</w:t>
      </w:r>
      <w:r w:rsidRPr="006C4C54">
        <w:rPr>
          <w:rFonts w:ascii="Arial" w:hAnsi="Arial" w:cs="Arial"/>
          <w:b/>
          <w:sz w:val="22"/>
          <w:szCs w:val="22"/>
          <w:lang w:val="kk-KZ"/>
        </w:rPr>
        <w:t>.</w:t>
      </w:r>
      <w:r w:rsidRPr="006C4C54">
        <w:rPr>
          <w:rFonts w:ascii="Arial" w:hAnsi="Arial" w:cs="Arial"/>
          <w:b/>
          <w:sz w:val="22"/>
          <w:szCs w:val="22"/>
        </w:rPr>
        <w:t xml:space="preserve"> Геофизические исследования</w:t>
      </w:r>
      <w:bookmarkEnd w:id="206"/>
      <w:bookmarkEnd w:id="207"/>
      <w:bookmarkEnd w:id="208"/>
      <w:bookmarkEnd w:id="209"/>
      <w:r w:rsidR="00011F15" w:rsidRPr="006C4C54">
        <w:rPr>
          <w:b/>
          <w:bCs/>
          <w:color w:val="000000"/>
          <w:sz w:val="24"/>
          <w:szCs w:val="24"/>
        </w:rPr>
        <w:t xml:space="preserve"> </w:t>
      </w:r>
    </w:p>
    <w:tbl>
      <w:tblPr>
        <w:tblW w:w="15385" w:type="dxa"/>
        <w:jc w:val="righ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1E0" w:firstRow="1" w:lastRow="1" w:firstColumn="1" w:lastColumn="1" w:noHBand="0" w:noVBand="0"/>
      </w:tblPr>
      <w:tblGrid>
        <w:gridCol w:w="8931"/>
        <w:gridCol w:w="1275"/>
        <w:gridCol w:w="1844"/>
        <w:gridCol w:w="1701"/>
        <w:gridCol w:w="1634"/>
      </w:tblGrid>
      <w:tr w:rsidR="00011F15" w:rsidRPr="006C4C54" w14:paraId="3D08E0F0" w14:textId="77777777" w:rsidTr="00251E67">
        <w:trPr>
          <w:trHeight w:val="585"/>
          <w:jc w:val="right"/>
        </w:trPr>
        <w:tc>
          <w:tcPr>
            <w:tcW w:w="8931" w:type="dxa"/>
            <w:vMerge w:val="restart"/>
            <w:vAlign w:val="center"/>
          </w:tcPr>
          <w:p w14:paraId="4523F502" w14:textId="77777777" w:rsidR="00011F15" w:rsidRPr="006C4C54" w:rsidRDefault="00011F15" w:rsidP="00251E67">
            <w:pPr>
              <w:widowControl/>
              <w:overflowPunct w:val="0"/>
              <w:jc w:val="center"/>
              <w:textAlignment w:val="baseline"/>
              <w:rPr>
                <w:rFonts w:ascii="Arial" w:hAnsi="Arial" w:cs="Arial"/>
                <w:b/>
                <w:bCs/>
                <w:color w:val="000000"/>
                <w:sz w:val="22"/>
                <w:szCs w:val="22"/>
              </w:rPr>
            </w:pPr>
            <w:r w:rsidRPr="006C4C54">
              <w:rPr>
                <w:rFonts w:ascii="Arial" w:hAnsi="Arial" w:cs="Arial"/>
                <w:b/>
                <w:bCs/>
                <w:color w:val="000000"/>
                <w:sz w:val="22"/>
                <w:szCs w:val="22"/>
              </w:rPr>
              <w:t>Наименование исследований</w:t>
            </w:r>
          </w:p>
        </w:tc>
        <w:tc>
          <w:tcPr>
            <w:tcW w:w="1275" w:type="dxa"/>
            <w:vMerge w:val="restart"/>
            <w:vAlign w:val="center"/>
          </w:tcPr>
          <w:p w14:paraId="0F7B2A57" w14:textId="77777777" w:rsidR="00011F15" w:rsidRPr="006C4C54" w:rsidRDefault="00011F15" w:rsidP="00251E67">
            <w:pPr>
              <w:widowControl/>
              <w:overflowPunct w:val="0"/>
              <w:jc w:val="center"/>
              <w:textAlignment w:val="baseline"/>
              <w:rPr>
                <w:rFonts w:ascii="Arial" w:hAnsi="Arial" w:cs="Arial"/>
                <w:b/>
                <w:bCs/>
                <w:color w:val="000000"/>
                <w:sz w:val="22"/>
                <w:szCs w:val="22"/>
              </w:rPr>
            </w:pPr>
            <w:r w:rsidRPr="006C4C54">
              <w:rPr>
                <w:rFonts w:ascii="Arial" w:hAnsi="Arial" w:cs="Arial"/>
                <w:b/>
                <w:bCs/>
                <w:color w:val="000000"/>
                <w:sz w:val="22"/>
                <w:szCs w:val="22"/>
              </w:rPr>
              <w:t>Масштаб записи</w:t>
            </w:r>
          </w:p>
        </w:tc>
        <w:tc>
          <w:tcPr>
            <w:tcW w:w="3545" w:type="dxa"/>
            <w:gridSpan w:val="2"/>
          </w:tcPr>
          <w:p w14:paraId="03141291" w14:textId="77777777" w:rsidR="00011F15" w:rsidRPr="006C4C54" w:rsidRDefault="00011F15" w:rsidP="00251E67">
            <w:pPr>
              <w:widowControl/>
              <w:overflowPunct w:val="0"/>
              <w:jc w:val="center"/>
              <w:textAlignment w:val="baseline"/>
              <w:rPr>
                <w:rFonts w:ascii="Arial" w:hAnsi="Arial" w:cs="Arial"/>
                <w:b/>
                <w:bCs/>
                <w:color w:val="000000"/>
                <w:sz w:val="22"/>
                <w:szCs w:val="22"/>
              </w:rPr>
            </w:pPr>
            <w:r w:rsidRPr="006C4C54">
              <w:rPr>
                <w:rFonts w:ascii="Arial" w:hAnsi="Arial" w:cs="Arial"/>
                <w:b/>
                <w:bCs/>
                <w:color w:val="000000"/>
                <w:sz w:val="22"/>
                <w:szCs w:val="22"/>
              </w:rPr>
              <w:t>Исследования и отборы производятся</w:t>
            </w:r>
          </w:p>
        </w:tc>
        <w:tc>
          <w:tcPr>
            <w:tcW w:w="1634" w:type="dxa"/>
            <w:vMerge w:val="restart"/>
            <w:vAlign w:val="center"/>
          </w:tcPr>
          <w:p w14:paraId="3418F8AD" w14:textId="77777777" w:rsidR="00011F15" w:rsidRPr="006C4C54" w:rsidRDefault="00011F15" w:rsidP="00251E67">
            <w:pPr>
              <w:widowControl/>
              <w:overflowPunct w:val="0"/>
              <w:jc w:val="center"/>
              <w:textAlignment w:val="baseline"/>
              <w:rPr>
                <w:rFonts w:ascii="Arial" w:hAnsi="Arial" w:cs="Arial"/>
                <w:b/>
                <w:bCs/>
                <w:color w:val="000000"/>
                <w:sz w:val="22"/>
                <w:szCs w:val="22"/>
              </w:rPr>
            </w:pPr>
            <w:r w:rsidRPr="006C4C54">
              <w:rPr>
                <w:rFonts w:ascii="Arial" w:hAnsi="Arial" w:cs="Arial"/>
                <w:b/>
                <w:bCs/>
                <w:color w:val="000000"/>
                <w:sz w:val="22"/>
                <w:szCs w:val="22"/>
              </w:rPr>
              <w:t>Примечание</w:t>
            </w:r>
          </w:p>
        </w:tc>
      </w:tr>
      <w:tr w:rsidR="00011F15" w:rsidRPr="006C4C54" w14:paraId="5C997B6A" w14:textId="77777777" w:rsidTr="00251E67">
        <w:trPr>
          <w:trHeight w:val="146"/>
          <w:jc w:val="right"/>
        </w:trPr>
        <w:tc>
          <w:tcPr>
            <w:tcW w:w="8931" w:type="dxa"/>
            <w:vMerge/>
          </w:tcPr>
          <w:p w14:paraId="18AA2ABC" w14:textId="77777777" w:rsidR="00011F15" w:rsidRPr="006C4C54" w:rsidRDefault="00011F15" w:rsidP="00251E67">
            <w:pPr>
              <w:widowControl/>
              <w:overflowPunct w:val="0"/>
              <w:ind w:firstLine="720"/>
              <w:jc w:val="center"/>
              <w:textAlignment w:val="baseline"/>
              <w:rPr>
                <w:rFonts w:ascii="Arial" w:hAnsi="Arial" w:cs="Arial"/>
                <w:b/>
                <w:bCs/>
                <w:color w:val="000000"/>
                <w:sz w:val="22"/>
                <w:szCs w:val="22"/>
              </w:rPr>
            </w:pPr>
          </w:p>
        </w:tc>
        <w:tc>
          <w:tcPr>
            <w:tcW w:w="1275" w:type="dxa"/>
            <w:vMerge/>
          </w:tcPr>
          <w:p w14:paraId="53363614" w14:textId="77777777" w:rsidR="00011F15" w:rsidRPr="006C4C54" w:rsidRDefault="00011F15" w:rsidP="00251E67">
            <w:pPr>
              <w:widowControl/>
              <w:overflowPunct w:val="0"/>
              <w:ind w:firstLine="720"/>
              <w:jc w:val="center"/>
              <w:textAlignment w:val="baseline"/>
              <w:rPr>
                <w:rFonts w:ascii="Arial" w:hAnsi="Arial" w:cs="Arial"/>
                <w:b/>
                <w:bCs/>
                <w:color w:val="000000"/>
                <w:sz w:val="22"/>
                <w:szCs w:val="22"/>
              </w:rPr>
            </w:pPr>
          </w:p>
        </w:tc>
        <w:tc>
          <w:tcPr>
            <w:tcW w:w="3545" w:type="dxa"/>
            <w:gridSpan w:val="2"/>
          </w:tcPr>
          <w:p w14:paraId="61C5778D" w14:textId="77777777" w:rsidR="00011F15" w:rsidRPr="006C4C54" w:rsidRDefault="00011F15" w:rsidP="00251E67">
            <w:pPr>
              <w:widowControl/>
              <w:overflowPunct w:val="0"/>
              <w:jc w:val="center"/>
              <w:textAlignment w:val="baseline"/>
              <w:rPr>
                <w:rFonts w:ascii="Arial" w:hAnsi="Arial" w:cs="Arial"/>
                <w:b/>
                <w:bCs/>
                <w:color w:val="000000"/>
                <w:sz w:val="22"/>
                <w:szCs w:val="22"/>
              </w:rPr>
            </w:pPr>
            <w:r w:rsidRPr="006C4C54">
              <w:rPr>
                <w:rFonts w:ascii="Arial" w:hAnsi="Arial" w:cs="Arial"/>
                <w:b/>
                <w:bCs/>
                <w:color w:val="000000"/>
                <w:sz w:val="22"/>
                <w:szCs w:val="22"/>
              </w:rPr>
              <w:t>В интервале, м</w:t>
            </w:r>
          </w:p>
        </w:tc>
        <w:tc>
          <w:tcPr>
            <w:tcW w:w="1634" w:type="dxa"/>
            <w:vMerge/>
          </w:tcPr>
          <w:p w14:paraId="6F8857B4" w14:textId="77777777" w:rsidR="00011F15" w:rsidRPr="006C4C54" w:rsidRDefault="00011F15" w:rsidP="00251E67">
            <w:pPr>
              <w:widowControl/>
              <w:overflowPunct w:val="0"/>
              <w:ind w:firstLine="720"/>
              <w:jc w:val="center"/>
              <w:textAlignment w:val="baseline"/>
              <w:rPr>
                <w:rFonts w:ascii="Arial" w:hAnsi="Arial" w:cs="Arial"/>
                <w:b/>
                <w:bCs/>
                <w:color w:val="000000"/>
                <w:sz w:val="22"/>
                <w:szCs w:val="22"/>
              </w:rPr>
            </w:pPr>
          </w:p>
        </w:tc>
      </w:tr>
      <w:tr w:rsidR="00011F15" w:rsidRPr="006C4C54" w14:paraId="0FB01A2D" w14:textId="77777777" w:rsidTr="00251E67">
        <w:trPr>
          <w:trHeight w:val="146"/>
          <w:jc w:val="right"/>
        </w:trPr>
        <w:tc>
          <w:tcPr>
            <w:tcW w:w="8931" w:type="dxa"/>
            <w:vMerge/>
            <w:tcBorders>
              <w:bottom w:val="single" w:sz="4" w:space="0" w:color="auto"/>
            </w:tcBorders>
          </w:tcPr>
          <w:p w14:paraId="0720886C" w14:textId="77777777" w:rsidR="00011F15" w:rsidRPr="006C4C54" w:rsidRDefault="00011F15" w:rsidP="00251E67">
            <w:pPr>
              <w:widowControl/>
              <w:overflowPunct w:val="0"/>
              <w:ind w:firstLine="720"/>
              <w:jc w:val="center"/>
              <w:textAlignment w:val="baseline"/>
              <w:rPr>
                <w:rFonts w:ascii="Arial" w:hAnsi="Arial" w:cs="Arial"/>
                <w:b/>
                <w:bCs/>
                <w:color w:val="000000"/>
                <w:sz w:val="22"/>
                <w:szCs w:val="22"/>
              </w:rPr>
            </w:pPr>
          </w:p>
        </w:tc>
        <w:tc>
          <w:tcPr>
            <w:tcW w:w="1275" w:type="dxa"/>
            <w:vMerge/>
            <w:tcBorders>
              <w:bottom w:val="single" w:sz="4" w:space="0" w:color="auto"/>
            </w:tcBorders>
          </w:tcPr>
          <w:p w14:paraId="061E54D4" w14:textId="77777777" w:rsidR="00011F15" w:rsidRPr="006C4C54" w:rsidRDefault="00011F15" w:rsidP="00251E67">
            <w:pPr>
              <w:widowControl/>
              <w:overflowPunct w:val="0"/>
              <w:ind w:firstLine="720"/>
              <w:jc w:val="center"/>
              <w:textAlignment w:val="baseline"/>
              <w:rPr>
                <w:rFonts w:ascii="Arial" w:hAnsi="Arial" w:cs="Arial"/>
                <w:b/>
                <w:bCs/>
                <w:color w:val="000000"/>
                <w:sz w:val="22"/>
                <w:szCs w:val="22"/>
              </w:rPr>
            </w:pPr>
          </w:p>
        </w:tc>
        <w:tc>
          <w:tcPr>
            <w:tcW w:w="1844" w:type="dxa"/>
            <w:tcBorders>
              <w:bottom w:val="single" w:sz="4" w:space="0" w:color="auto"/>
            </w:tcBorders>
          </w:tcPr>
          <w:p w14:paraId="54A90854" w14:textId="77777777" w:rsidR="00011F15" w:rsidRPr="006C4C54" w:rsidRDefault="00011F15" w:rsidP="00251E67">
            <w:pPr>
              <w:widowControl/>
              <w:overflowPunct w:val="0"/>
              <w:jc w:val="center"/>
              <w:textAlignment w:val="baseline"/>
              <w:rPr>
                <w:rFonts w:ascii="Arial" w:hAnsi="Arial" w:cs="Arial"/>
                <w:b/>
                <w:bCs/>
                <w:color w:val="000000"/>
                <w:sz w:val="22"/>
                <w:szCs w:val="22"/>
              </w:rPr>
            </w:pPr>
            <w:r w:rsidRPr="006C4C54">
              <w:rPr>
                <w:rFonts w:ascii="Arial" w:hAnsi="Arial" w:cs="Arial"/>
                <w:b/>
                <w:bCs/>
                <w:color w:val="000000"/>
                <w:sz w:val="22"/>
                <w:szCs w:val="22"/>
              </w:rPr>
              <w:t>от (верх)</w:t>
            </w:r>
          </w:p>
        </w:tc>
        <w:tc>
          <w:tcPr>
            <w:tcW w:w="1701" w:type="dxa"/>
            <w:tcBorders>
              <w:bottom w:val="single" w:sz="4" w:space="0" w:color="auto"/>
            </w:tcBorders>
          </w:tcPr>
          <w:p w14:paraId="73B16B02" w14:textId="77777777" w:rsidR="00011F15" w:rsidRPr="006C4C54" w:rsidRDefault="00011F15" w:rsidP="00251E67">
            <w:pPr>
              <w:widowControl/>
              <w:overflowPunct w:val="0"/>
              <w:jc w:val="center"/>
              <w:textAlignment w:val="baseline"/>
              <w:rPr>
                <w:rFonts w:ascii="Arial" w:hAnsi="Arial" w:cs="Arial"/>
                <w:b/>
                <w:bCs/>
                <w:color w:val="000000"/>
                <w:sz w:val="22"/>
                <w:szCs w:val="22"/>
              </w:rPr>
            </w:pPr>
            <w:r w:rsidRPr="006C4C54">
              <w:rPr>
                <w:rFonts w:ascii="Arial" w:hAnsi="Arial" w:cs="Arial"/>
                <w:b/>
                <w:bCs/>
                <w:color w:val="000000"/>
                <w:sz w:val="22"/>
                <w:szCs w:val="22"/>
              </w:rPr>
              <w:t>до (низ)</w:t>
            </w:r>
          </w:p>
        </w:tc>
        <w:tc>
          <w:tcPr>
            <w:tcW w:w="1634" w:type="dxa"/>
            <w:vMerge/>
            <w:tcBorders>
              <w:bottom w:val="single" w:sz="4" w:space="0" w:color="auto"/>
            </w:tcBorders>
          </w:tcPr>
          <w:p w14:paraId="78632C86" w14:textId="77777777" w:rsidR="00011F15" w:rsidRPr="006C4C54" w:rsidRDefault="00011F15" w:rsidP="00251E67">
            <w:pPr>
              <w:widowControl/>
              <w:overflowPunct w:val="0"/>
              <w:ind w:firstLine="720"/>
              <w:jc w:val="center"/>
              <w:textAlignment w:val="baseline"/>
              <w:rPr>
                <w:rFonts w:ascii="Arial" w:hAnsi="Arial" w:cs="Arial"/>
                <w:b/>
                <w:bCs/>
                <w:color w:val="000000"/>
                <w:sz w:val="22"/>
                <w:szCs w:val="22"/>
              </w:rPr>
            </w:pPr>
          </w:p>
        </w:tc>
      </w:tr>
      <w:tr w:rsidR="00011F15" w:rsidRPr="006C4C54" w14:paraId="0C3244C9" w14:textId="77777777" w:rsidTr="00251E67">
        <w:trPr>
          <w:trHeight w:val="271"/>
          <w:jc w:val="right"/>
        </w:trPr>
        <w:tc>
          <w:tcPr>
            <w:tcW w:w="8931" w:type="dxa"/>
            <w:tcBorders>
              <w:top w:val="single" w:sz="4" w:space="0" w:color="auto"/>
              <w:bottom w:val="double" w:sz="4" w:space="0" w:color="auto"/>
            </w:tcBorders>
          </w:tcPr>
          <w:p w14:paraId="71E8EFCF" w14:textId="77777777" w:rsidR="00011F15" w:rsidRPr="006C4C54" w:rsidRDefault="00011F15" w:rsidP="00251E67">
            <w:pPr>
              <w:widowControl/>
              <w:overflowPunct w:val="0"/>
              <w:jc w:val="center"/>
              <w:textAlignment w:val="baseline"/>
              <w:rPr>
                <w:rFonts w:ascii="Arial" w:hAnsi="Arial" w:cs="Arial"/>
                <w:b/>
                <w:bCs/>
                <w:color w:val="000000"/>
                <w:sz w:val="22"/>
                <w:szCs w:val="22"/>
              </w:rPr>
            </w:pPr>
            <w:r w:rsidRPr="006C4C54">
              <w:rPr>
                <w:rFonts w:ascii="Arial" w:hAnsi="Arial" w:cs="Arial"/>
                <w:b/>
                <w:bCs/>
                <w:color w:val="000000"/>
                <w:sz w:val="22"/>
                <w:szCs w:val="22"/>
              </w:rPr>
              <w:t>1</w:t>
            </w:r>
          </w:p>
        </w:tc>
        <w:tc>
          <w:tcPr>
            <w:tcW w:w="1275" w:type="dxa"/>
            <w:tcBorders>
              <w:top w:val="single" w:sz="4" w:space="0" w:color="auto"/>
              <w:bottom w:val="double" w:sz="4" w:space="0" w:color="auto"/>
            </w:tcBorders>
          </w:tcPr>
          <w:p w14:paraId="1044D2A3" w14:textId="77777777" w:rsidR="00011F15" w:rsidRPr="006C4C54" w:rsidRDefault="00011F15" w:rsidP="00251E67">
            <w:pPr>
              <w:widowControl/>
              <w:overflowPunct w:val="0"/>
              <w:jc w:val="center"/>
              <w:textAlignment w:val="baseline"/>
              <w:rPr>
                <w:rFonts w:ascii="Arial" w:hAnsi="Arial" w:cs="Arial"/>
                <w:b/>
                <w:bCs/>
                <w:color w:val="000000"/>
                <w:sz w:val="22"/>
                <w:szCs w:val="22"/>
              </w:rPr>
            </w:pPr>
            <w:r w:rsidRPr="006C4C54">
              <w:rPr>
                <w:rFonts w:ascii="Arial" w:hAnsi="Arial" w:cs="Arial"/>
                <w:b/>
                <w:bCs/>
                <w:color w:val="000000"/>
                <w:sz w:val="22"/>
                <w:szCs w:val="22"/>
              </w:rPr>
              <w:t>2</w:t>
            </w:r>
          </w:p>
        </w:tc>
        <w:tc>
          <w:tcPr>
            <w:tcW w:w="1844" w:type="dxa"/>
            <w:tcBorders>
              <w:top w:val="single" w:sz="4" w:space="0" w:color="auto"/>
              <w:bottom w:val="double" w:sz="4" w:space="0" w:color="auto"/>
            </w:tcBorders>
          </w:tcPr>
          <w:p w14:paraId="3B516333" w14:textId="77777777" w:rsidR="00011F15" w:rsidRPr="006C4C54" w:rsidRDefault="00011F15" w:rsidP="00251E67">
            <w:pPr>
              <w:widowControl/>
              <w:overflowPunct w:val="0"/>
              <w:jc w:val="center"/>
              <w:textAlignment w:val="baseline"/>
              <w:rPr>
                <w:rFonts w:ascii="Arial" w:hAnsi="Arial" w:cs="Arial"/>
                <w:b/>
                <w:bCs/>
                <w:color w:val="000000"/>
                <w:sz w:val="22"/>
                <w:szCs w:val="22"/>
              </w:rPr>
            </w:pPr>
            <w:r w:rsidRPr="006C4C54">
              <w:rPr>
                <w:rFonts w:ascii="Arial" w:hAnsi="Arial" w:cs="Arial"/>
                <w:b/>
                <w:bCs/>
                <w:color w:val="000000"/>
                <w:sz w:val="22"/>
                <w:szCs w:val="22"/>
              </w:rPr>
              <w:t>3</w:t>
            </w:r>
          </w:p>
        </w:tc>
        <w:tc>
          <w:tcPr>
            <w:tcW w:w="1701" w:type="dxa"/>
            <w:tcBorders>
              <w:top w:val="single" w:sz="4" w:space="0" w:color="auto"/>
              <w:bottom w:val="double" w:sz="4" w:space="0" w:color="auto"/>
            </w:tcBorders>
          </w:tcPr>
          <w:p w14:paraId="3C5766E8" w14:textId="77777777" w:rsidR="00011F15" w:rsidRPr="006C4C54" w:rsidRDefault="00011F15" w:rsidP="00251E67">
            <w:pPr>
              <w:widowControl/>
              <w:overflowPunct w:val="0"/>
              <w:jc w:val="center"/>
              <w:textAlignment w:val="baseline"/>
              <w:rPr>
                <w:rFonts w:ascii="Arial" w:hAnsi="Arial" w:cs="Arial"/>
                <w:b/>
                <w:bCs/>
                <w:color w:val="000000"/>
                <w:sz w:val="22"/>
                <w:szCs w:val="22"/>
              </w:rPr>
            </w:pPr>
            <w:r w:rsidRPr="006C4C54">
              <w:rPr>
                <w:rFonts w:ascii="Arial" w:hAnsi="Arial" w:cs="Arial"/>
                <w:b/>
                <w:bCs/>
                <w:color w:val="000000"/>
                <w:sz w:val="22"/>
                <w:szCs w:val="22"/>
              </w:rPr>
              <w:t>4</w:t>
            </w:r>
          </w:p>
        </w:tc>
        <w:tc>
          <w:tcPr>
            <w:tcW w:w="1634" w:type="dxa"/>
            <w:tcBorders>
              <w:top w:val="single" w:sz="4" w:space="0" w:color="auto"/>
              <w:bottom w:val="double" w:sz="4" w:space="0" w:color="auto"/>
            </w:tcBorders>
          </w:tcPr>
          <w:p w14:paraId="0013A1C9" w14:textId="77777777" w:rsidR="00011F15" w:rsidRPr="006C4C54" w:rsidRDefault="00011F15" w:rsidP="00251E67">
            <w:pPr>
              <w:widowControl/>
              <w:overflowPunct w:val="0"/>
              <w:jc w:val="center"/>
              <w:textAlignment w:val="baseline"/>
              <w:rPr>
                <w:rFonts w:ascii="Arial" w:hAnsi="Arial" w:cs="Arial"/>
                <w:b/>
                <w:bCs/>
                <w:color w:val="000000"/>
                <w:sz w:val="22"/>
                <w:szCs w:val="22"/>
              </w:rPr>
            </w:pPr>
            <w:r w:rsidRPr="006C4C54">
              <w:rPr>
                <w:rFonts w:ascii="Arial" w:hAnsi="Arial" w:cs="Arial"/>
                <w:b/>
                <w:bCs/>
                <w:color w:val="000000"/>
                <w:sz w:val="22"/>
                <w:szCs w:val="22"/>
              </w:rPr>
              <w:t>5</w:t>
            </w:r>
          </w:p>
        </w:tc>
      </w:tr>
      <w:tr w:rsidR="00011F15" w:rsidRPr="006C4C54" w14:paraId="24185580" w14:textId="77777777" w:rsidTr="00251E67">
        <w:trPr>
          <w:trHeight w:val="451"/>
          <w:jc w:val="right"/>
        </w:trPr>
        <w:tc>
          <w:tcPr>
            <w:tcW w:w="8931" w:type="dxa"/>
            <w:vAlign w:val="center"/>
          </w:tcPr>
          <w:p w14:paraId="162B3F9F" w14:textId="77777777" w:rsidR="008D0CD8" w:rsidRDefault="008D0CD8" w:rsidP="008D0CD8">
            <w:pPr>
              <w:widowControl/>
              <w:overflowPunct w:val="0"/>
              <w:textAlignment w:val="baseline"/>
              <w:rPr>
                <w:rFonts w:ascii="Arial" w:hAnsi="Arial" w:cs="Arial"/>
                <w:sz w:val="22"/>
                <w:szCs w:val="22"/>
              </w:rPr>
            </w:pPr>
            <w:r w:rsidRPr="00F85542">
              <w:rPr>
                <w:rFonts w:ascii="Arial" w:hAnsi="Arial" w:cs="Arial"/>
                <w:sz w:val="22"/>
                <w:szCs w:val="22"/>
              </w:rPr>
              <w:t>ПС</w:t>
            </w:r>
            <w:r>
              <w:rPr>
                <w:rFonts w:ascii="Arial" w:hAnsi="Arial" w:cs="Arial"/>
                <w:sz w:val="22"/>
                <w:szCs w:val="22"/>
              </w:rPr>
              <w:t>, К</w:t>
            </w:r>
            <w:r w:rsidRPr="00F85542">
              <w:rPr>
                <w:rFonts w:ascii="Arial" w:hAnsi="Arial" w:cs="Arial"/>
                <w:sz w:val="22"/>
                <w:szCs w:val="22"/>
              </w:rPr>
              <w:t>авернометрия,</w:t>
            </w:r>
            <w:r>
              <w:rPr>
                <w:rFonts w:ascii="Arial" w:hAnsi="Arial" w:cs="Arial"/>
                <w:sz w:val="22"/>
                <w:szCs w:val="22"/>
              </w:rPr>
              <w:t xml:space="preserve"> П</w:t>
            </w:r>
            <w:r w:rsidRPr="00F85542">
              <w:rPr>
                <w:rFonts w:ascii="Arial" w:hAnsi="Arial" w:cs="Arial"/>
                <w:sz w:val="22"/>
                <w:szCs w:val="22"/>
              </w:rPr>
              <w:t>рофилеметрия</w:t>
            </w:r>
            <w:r>
              <w:rPr>
                <w:rFonts w:ascii="Arial" w:hAnsi="Arial" w:cs="Arial"/>
                <w:sz w:val="22"/>
                <w:szCs w:val="22"/>
              </w:rPr>
              <w:t>, ГК-С</w:t>
            </w:r>
          </w:p>
          <w:p w14:paraId="14346F30" w14:textId="77777777" w:rsidR="008D0CD8" w:rsidRDefault="008D0CD8" w:rsidP="008D0CD8">
            <w:pPr>
              <w:widowControl/>
              <w:overflowPunct w:val="0"/>
              <w:textAlignment w:val="baseline"/>
              <w:rPr>
                <w:rFonts w:ascii="Arial" w:hAnsi="Arial" w:cs="Arial"/>
                <w:sz w:val="22"/>
                <w:szCs w:val="22"/>
              </w:rPr>
            </w:pPr>
            <w:r w:rsidRPr="00F85542">
              <w:rPr>
                <w:rFonts w:ascii="Arial" w:hAnsi="Arial" w:cs="Arial"/>
                <w:sz w:val="22"/>
                <w:szCs w:val="22"/>
              </w:rPr>
              <w:t>НГК/2Н</w:t>
            </w:r>
            <w:r>
              <w:rPr>
                <w:rFonts w:ascii="Arial" w:hAnsi="Arial" w:cs="Arial"/>
                <w:sz w:val="22"/>
                <w:szCs w:val="22"/>
              </w:rPr>
              <w:t>Н</w:t>
            </w:r>
            <w:r w:rsidRPr="00F85542">
              <w:rPr>
                <w:rFonts w:ascii="Arial" w:hAnsi="Arial" w:cs="Arial"/>
                <w:sz w:val="22"/>
                <w:szCs w:val="22"/>
              </w:rPr>
              <w:t>К (нейтронный гамма-каротаж или нейтрон-нейтронный каротаж)</w:t>
            </w:r>
            <w:r>
              <w:rPr>
                <w:rFonts w:ascii="Arial" w:hAnsi="Arial" w:cs="Arial"/>
                <w:sz w:val="22"/>
                <w:szCs w:val="22"/>
              </w:rPr>
              <w:t xml:space="preserve"> (в единицах пористости / водосодержания / на матрицу известняка)</w:t>
            </w:r>
          </w:p>
          <w:p w14:paraId="3A9A2F4C" w14:textId="77777777" w:rsidR="00522D64" w:rsidRDefault="00522D64" w:rsidP="008D0CD8">
            <w:pPr>
              <w:widowControl/>
              <w:overflowPunct w:val="0"/>
              <w:textAlignment w:val="baseline"/>
              <w:rPr>
                <w:rFonts w:ascii="Arial" w:hAnsi="Arial" w:cs="Arial"/>
                <w:sz w:val="22"/>
                <w:szCs w:val="22"/>
              </w:rPr>
            </w:pPr>
            <w:r>
              <w:rPr>
                <w:rFonts w:ascii="Arial" w:hAnsi="Arial" w:cs="Arial"/>
                <w:sz w:val="22"/>
                <w:szCs w:val="22"/>
              </w:rPr>
              <w:t>ГГК-ЛП (гамма-гамма каротаж литоплотностной с кривой фотоэффекта)</w:t>
            </w:r>
          </w:p>
          <w:p w14:paraId="48154C8D" w14:textId="77777777" w:rsidR="008D0CD8" w:rsidRDefault="008D0CD8" w:rsidP="008D0CD8">
            <w:pPr>
              <w:widowControl/>
              <w:overflowPunct w:val="0"/>
              <w:textAlignment w:val="baseline"/>
              <w:rPr>
                <w:rFonts w:ascii="Arial" w:hAnsi="Arial" w:cs="Arial"/>
                <w:sz w:val="22"/>
                <w:szCs w:val="22"/>
              </w:rPr>
            </w:pPr>
            <w:r w:rsidRPr="00F85542">
              <w:rPr>
                <w:rFonts w:ascii="Arial" w:hAnsi="Arial" w:cs="Arial"/>
                <w:sz w:val="22"/>
                <w:szCs w:val="22"/>
              </w:rPr>
              <w:t>БК</w:t>
            </w:r>
            <w:r w:rsidR="00522D64">
              <w:rPr>
                <w:rFonts w:ascii="Arial" w:hAnsi="Arial" w:cs="Arial"/>
                <w:sz w:val="22"/>
                <w:szCs w:val="22"/>
              </w:rPr>
              <w:t xml:space="preserve">-Многозондовый </w:t>
            </w:r>
            <w:r w:rsidRPr="00F85542">
              <w:rPr>
                <w:rFonts w:ascii="Arial" w:hAnsi="Arial" w:cs="Arial"/>
                <w:sz w:val="22"/>
                <w:szCs w:val="22"/>
              </w:rPr>
              <w:t>боковой каротаж</w:t>
            </w:r>
            <w:r w:rsidR="00522D64">
              <w:rPr>
                <w:rFonts w:ascii="Arial" w:hAnsi="Arial" w:cs="Arial"/>
                <w:sz w:val="22"/>
                <w:szCs w:val="22"/>
              </w:rPr>
              <w:t>, МБК</w:t>
            </w:r>
          </w:p>
          <w:p w14:paraId="7426A42C" w14:textId="77777777" w:rsidR="00522D64" w:rsidRDefault="00522D64" w:rsidP="008D0CD8">
            <w:pPr>
              <w:widowControl/>
              <w:overflowPunct w:val="0"/>
              <w:textAlignment w:val="baseline"/>
              <w:rPr>
                <w:rFonts w:ascii="Arial" w:hAnsi="Arial" w:cs="Arial"/>
                <w:sz w:val="22"/>
                <w:szCs w:val="22"/>
              </w:rPr>
            </w:pPr>
            <w:r>
              <w:rPr>
                <w:rFonts w:ascii="Arial" w:hAnsi="Arial" w:cs="Arial"/>
                <w:sz w:val="22"/>
                <w:szCs w:val="22"/>
              </w:rPr>
              <w:t>АК компенсированный (акустический каротажкомпенсированный с определением продольной и поперечной волны)</w:t>
            </w:r>
          </w:p>
          <w:p w14:paraId="09751BDB" w14:textId="77777777" w:rsidR="00522D64" w:rsidRDefault="00522D64" w:rsidP="008D0CD8">
            <w:pPr>
              <w:widowControl/>
              <w:overflowPunct w:val="0"/>
              <w:textAlignment w:val="baseline"/>
              <w:rPr>
                <w:rFonts w:ascii="Arial" w:hAnsi="Arial" w:cs="Arial"/>
                <w:sz w:val="22"/>
                <w:szCs w:val="22"/>
              </w:rPr>
            </w:pPr>
            <w:r>
              <w:rPr>
                <w:rFonts w:ascii="Arial" w:hAnsi="Arial" w:cs="Arial"/>
                <w:sz w:val="22"/>
                <w:szCs w:val="22"/>
              </w:rPr>
              <w:t>Электрический микроимиджер</w:t>
            </w:r>
            <w:r w:rsidR="00F57997">
              <w:rPr>
                <w:rFonts w:ascii="Arial" w:hAnsi="Arial" w:cs="Arial"/>
                <w:sz w:val="22"/>
                <w:szCs w:val="22"/>
              </w:rPr>
              <w:t xml:space="preserve"> </w:t>
            </w:r>
            <w:r w:rsidR="00F57997" w:rsidRPr="00F57997">
              <w:rPr>
                <w:rFonts w:ascii="Arial" w:hAnsi="Arial" w:cs="Arial"/>
                <w:sz w:val="22"/>
                <w:szCs w:val="22"/>
              </w:rPr>
              <w:t>(FMI)</w:t>
            </w:r>
            <w:r w:rsidR="009869E2">
              <w:rPr>
                <w:rFonts w:ascii="Arial" w:hAnsi="Arial" w:cs="Arial"/>
                <w:sz w:val="22"/>
                <w:szCs w:val="22"/>
              </w:rPr>
              <w:t xml:space="preserve">, </w:t>
            </w:r>
            <w:r w:rsidR="009869E2" w:rsidRPr="009869E2">
              <w:rPr>
                <w:rFonts w:ascii="Arial" w:hAnsi="Arial" w:cs="Arial"/>
                <w:sz w:val="22"/>
                <w:szCs w:val="22"/>
              </w:rPr>
              <w:t>опробование открытого ствола MTD,</w:t>
            </w:r>
          </w:p>
          <w:p w14:paraId="6CBA5B60" w14:textId="77777777" w:rsidR="00F57997" w:rsidRDefault="00F57997" w:rsidP="008D0CD8">
            <w:pPr>
              <w:widowControl/>
              <w:overflowPunct w:val="0"/>
              <w:textAlignment w:val="baseline"/>
              <w:rPr>
                <w:rFonts w:ascii="Arial" w:hAnsi="Arial" w:cs="Arial"/>
                <w:sz w:val="22"/>
                <w:szCs w:val="22"/>
              </w:rPr>
            </w:pPr>
            <w:r w:rsidRPr="00F57997">
              <w:rPr>
                <w:rFonts w:ascii="Arial" w:hAnsi="Arial" w:cs="Arial"/>
                <w:sz w:val="22"/>
                <w:szCs w:val="22"/>
              </w:rPr>
              <w:t>Широкополосный акустический каротаж (DSI)</w:t>
            </w:r>
          </w:p>
          <w:p w14:paraId="44506244" w14:textId="77777777" w:rsidR="00F57997" w:rsidRDefault="00F57997" w:rsidP="008D0CD8">
            <w:pPr>
              <w:widowControl/>
              <w:overflowPunct w:val="0"/>
              <w:textAlignment w:val="baseline"/>
              <w:rPr>
                <w:rFonts w:ascii="Arial" w:hAnsi="Arial" w:cs="Arial"/>
                <w:sz w:val="22"/>
                <w:szCs w:val="22"/>
              </w:rPr>
            </w:pPr>
            <w:r w:rsidRPr="00F57997">
              <w:rPr>
                <w:rFonts w:ascii="Arial" w:hAnsi="Arial" w:cs="Arial"/>
                <w:sz w:val="22"/>
                <w:szCs w:val="22"/>
              </w:rPr>
              <w:t>Интерпретация (ELAN, etc)</w:t>
            </w:r>
          </w:p>
          <w:p w14:paraId="5AD6B639" w14:textId="77777777" w:rsidR="008D0CD8" w:rsidRPr="00F85542" w:rsidRDefault="008D0CD8" w:rsidP="008D0CD8">
            <w:pPr>
              <w:widowControl/>
              <w:overflowPunct w:val="0"/>
              <w:textAlignment w:val="baseline"/>
              <w:rPr>
                <w:rFonts w:ascii="Arial" w:hAnsi="Arial" w:cs="Arial"/>
                <w:sz w:val="22"/>
                <w:szCs w:val="22"/>
              </w:rPr>
            </w:pPr>
            <w:r w:rsidRPr="00F85542">
              <w:rPr>
                <w:rFonts w:ascii="Arial" w:hAnsi="Arial" w:cs="Arial"/>
                <w:sz w:val="22"/>
                <w:szCs w:val="22"/>
              </w:rPr>
              <w:t>Термометрия</w:t>
            </w:r>
          </w:p>
          <w:p w14:paraId="7A199BA5" w14:textId="77777777" w:rsidR="008D0CD8" w:rsidRPr="00F85542" w:rsidRDefault="008D0CD8" w:rsidP="008D0CD8">
            <w:pPr>
              <w:widowControl/>
              <w:overflowPunct w:val="0"/>
              <w:textAlignment w:val="baseline"/>
              <w:rPr>
                <w:rFonts w:ascii="Arial" w:hAnsi="Arial" w:cs="Arial"/>
                <w:sz w:val="22"/>
                <w:szCs w:val="22"/>
              </w:rPr>
            </w:pPr>
            <w:r w:rsidRPr="00F85542">
              <w:rPr>
                <w:rFonts w:ascii="Arial" w:hAnsi="Arial" w:cs="Arial"/>
                <w:sz w:val="22"/>
                <w:szCs w:val="22"/>
              </w:rPr>
              <w:t>Инклинометрия</w:t>
            </w:r>
          </w:p>
          <w:p w14:paraId="4374FB35" w14:textId="77777777" w:rsidR="008D0CD8" w:rsidRDefault="008D0CD8" w:rsidP="008D0CD8">
            <w:pPr>
              <w:widowControl/>
              <w:overflowPunct w:val="0"/>
              <w:textAlignment w:val="baseline"/>
              <w:rPr>
                <w:rFonts w:ascii="Arial" w:hAnsi="Arial" w:cs="Arial"/>
                <w:sz w:val="22"/>
                <w:szCs w:val="22"/>
              </w:rPr>
            </w:pPr>
            <w:r w:rsidRPr="00F85542">
              <w:rPr>
                <w:rFonts w:ascii="Arial" w:hAnsi="Arial" w:cs="Arial"/>
                <w:sz w:val="22"/>
                <w:szCs w:val="22"/>
              </w:rPr>
              <w:t>Резистивиметрия</w:t>
            </w:r>
          </w:p>
          <w:p w14:paraId="79D5FA3D" w14:textId="77777777" w:rsidR="00522D64" w:rsidRDefault="00522D64" w:rsidP="008D0CD8">
            <w:pPr>
              <w:widowControl/>
              <w:overflowPunct w:val="0"/>
              <w:textAlignment w:val="baseline"/>
              <w:rPr>
                <w:rFonts w:ascii="Arial" w:hAnsi="Arial" w:cs="Arial"/>
                <w:sz w:val="22"/>
                <w:szCs w:val="22"/>
              </w:rPr>
            </w:pPr>
            <w:r>
              <w:rPr>
                <w:rFonts w:ascii="Arial" w:hAnsi="Arial" w:cs="Arial"/>
                <w:sz w:val="22"/>
                <w:szCs w:val="22"/>
              </w:rPr>
              <w:t>Ядерно-магнитный каротаж</w:t>
            </w:r>
          </w:p>
          <w:p w14:paraId="20EDFC22" w14:textId="77777777" w:rsidR="00522D64" w:rsidRDefault="00522D64" w:rsidP="008D0CD8">
            <w:pPr>
              <w:widowControl/>
              <w:overflowPunct w:val="0"/>
              <w:textAlignment w:val="baseline"/>
              <w:rPr>
                <w:rFonts w:ascii="Arial" w:hAnsi="Arial" w:cs="Arial"/>
                <w:sz w:val="22"/>
                <w:szCs w:val="22"/>
              </w:rPr>
            </w:pPr>
            <w:r>
              <w:rPr>
                <w:rFonts w:ascii="Arial" w:hAnsi="Arial" w:cs="Arial"/>
                <w:sz w:val="22"/>
                <w:szCs w:val="22"/>
              </w:rPr>
              <w:t>Диэлектрический каротаж</w:t>
            </w:r>
          </w:p>
          <w:p w14:paraId="64EE757F" w14:textId="77777777" w:rsidR="00E45B0A" w:rsidRPr="00F85542" w:rsidRDefault="00E45B0A" w:rsidP="008D0CD8">
            <w:pPr>
              <w:widowControl/>
              <w:overflowPunct w:val="0"/>
              <w:textAlignment w:val="baseline"/>
              <w:rPr>
                <w:rFonts w:ascii="Arial" w:hAnsi="Arial" w:cs="Arial"/>
                <w:sz w:val="22"/>
                <w:szCs w:val="22"/>
              </w:rPr>
            </w:pPr>
            <w:r w:rsidRPr="00E45B0A">
              <w:rPr>
                <w:rFonts w:ascii="Arial" w:hAnsi="Arial" w:cs="Arial"/>
                <w:sz w:val="22"/>
                <w:szCs w:val="22"/>
              </w:rPr>
              <w:t>Замер пластового давления на бурильных трубах – 30 точек КТ-I и 30 точек КТ-II</w:t>
            </w:r>
          </w:p>
          <w:p w14:paraId="2B1E7E7A" w14:textId="77777777" w:rsidR="008D0CD8" w:rsidRPr="00F85542" w:rsidRDefault="008D0CD8" w:rsidP="008D0CD8">
            <w:pPr>
              <w:widowControl/>
              <w:overflowPunct w:val="0"/>
              <w:textAlignment w:val="baseline"/>
              <w:rPr>
                <w:rFonts w:ascii="Arial" w:hAnsi="Arial" w:cs="Arial"/>
                <w:sz w:val="22"/>
                <w:szCs w:val="22"/>
              </w:rPr>
            </w:pPr>
            <w:r w:rsidRPr="00F85542">
              <w:rPr>
                <w:rFonts w:ascii="Arial" w:hAnsi="Arial" w:cs="Arial"/>
                <w:sz w:val="22"/>
                <w:szCs w:val="22"/>
              </w:rPr>
              <w:t>ОЦК (термометрия для определения высоты подъема цемента)</w:t>
            </w:r>
          </w:p>
          <w:p w14:paraId="4BE6D307" w14:textId="77777777" w:rsidR="008D0CD8" w:rsidRDefault="008D0CD8" w:rsidP="008D0CD8">
            <w:pPr>
              <w:widowControl/>
              <w:overflowPunct w:val="0"/>
              <w:textAlignment w:val="baseline"/>
              <w:rPr>
                <w:rFonts w:ascii="Arial" w:hAnsi="Arial" w:cs="Arial"/>
                <w:sz w:val="22"/>
                <w:szCs w:val="22"/>
              </w:rPr>
            </w:pPr>
            <w:r w:rsidRPr="00F85542">
              <w:rPr>
                <w:rFonts w:ascii="Arial" w:hAnsi="Arial" w:cs="Arial"/>
                <w:sz w:val="22"/>
                <w:szCs w:val="22"/>
              </w:rPr>
              <w:t>АКЦ</w:t>
            </w:r>
            <w:r w:rsidR="00522D64">
              <w:rPr>
                <w:rFonts w:ascii="Arial" w:hAnsi="Arial" w:cs="Arial"/>
                <w:sz w:val="22"/>
                <w:szCs w:val="22"/>
              </w:rPr>
              <w:t>с</w:t>
            </w:r>
            <w:r w:rsidRPr="00F85542">
              <w:rPr>
                <w:rFonts w:ascii="Arial" w:hAnsi="Arial" w:cs="Arial"/>
                <w:sz w:val="22"/>
                <w:szCs w:val="22"/>
              </w:rPr>
              <w:t xml:space="preserve"> (акустическая цементометрия</w:t>
            </w:r>
            <w:r w:rsidR="00522D64">
              <w:rPr>
                <w:rFonts w:ascii="Arial" w:hAnsi="Arial" w:cs="Arial"/>
                <w:sz w:val="22"/>
                <w:szCs w:val="22"/>
              </w:rPr>
              <w:t xml:space="preserve"> секторная</w:t>
            </w:r>
            <w:r w:rsidRPr="00F85542">
              <w:rPr>
                <w:rFonts w:ascii="Arial" w:hAnsi="Arial" w:cs="Arial"/>
                <w:sz w:val="22"/>
                <w:szCs w:val="22"/>
              </w:rPr>
              <w:t>)</w:t>
            </w:r>
          </w:p>
          <w:p w14:paraId="718D74E5" w14:textId="13E55A55" w:rsidR="00011F15" w:rsidRPr="004C07D0" w:rsidRDefault="00522D64" w:rsidP="004C07D0">
            <w:pPr>
              <w:widowControl/>
              <w:overflowPunct w:val="0"/>
              <w:textAlignment w:val="baseline"/>
              <w:rPr>
                <w:rFonts w:ascii="Arial" w:hAnsi="Arial" w:cs="Arial"/>
                <w:sz w:val="22"/>
                <w:szCs w:val="22"/>
              </w:rPr>
            </w:pPr>
            <w:r>
              <w:rPr>
                <w:rFonts w:ascii="Arial" w:hAnsi="Arial" w:cs="Arial"/>
                <w:sz w:val="22"/>
                <w:szCs w:val="22"/>
              </w:rPr>
              <w:t>Сканирующий гамма-гамма дефектомер-толщиномер (СГДТ)</w:t>
            </w:r>
          </w:p>
        </w:tc>
        <w:tc>
          <w:tcPr>
            <w:tcW w:w="1275" w:type="dxa"/>
            <w:vAlign w:val="center"/>
          </w:tcPr>
          <w:p w14:paraId="5ACA734B" w14:textId="77777777" w:rsidR="00011F15" w:rsidRPr="006C4C54" w:rsidRDefault="00011F15" w:rsidP="00251E67">
            <w:pPr>
              <w:widowControl/>
              <w:overflowPunct w:val="0"/>
              <w:jc w:val="center"/>
              <w:textAlignment w:val="baseline"/>
              <w:rPr>
                <w:rFonts w:ascii="Arial" w:hAnsi="Arial" w:cs="Arial"/>
                <w:bCs/>
                <w:color w:val="000000"/>
                <w:sz w:val="22"/>
                <w:szCs w:val="22"/>
              </w:rPr>
            </w:pPr>
            <w:r w:rsidRPr="006C4C54">
              <w:rPr>
                <w:rFonts w:ascii="Arial" w:hAnsi="Arial" w:cs="Arial"/>
                <w:bCs/>
                <w:color w:val="000000"/>
                <w:sz w:val="22"/>
                <w:szCs w:val="22"/>
              </w:rPr>
              <w:t>1:500</w:t>
            </w:r>
          </w:p>
          <w:p w14:paraId="23B5F910" w14:textId="77777777" w:rsidR="00011F15" w:rsidRPr="006C4C54" w:rsidRDefault="00011F15" w:rsidP="00251E67">
            <w:pPr>
              <w:widowControl/>
              <w:overflowPunct w:val="0"/>
              <w:jc w:val="center"/>
              <w:textAlignment w:val="baseline"/>
              <w:rPr>
                <w:rFonts w:ascii="Arial" w:hAnsi="Arial" w:cs="Arial"/>
                <w:bCs/>
                <w:color w:val="000000"/>
                <w:sz w:val="22"/>
                <w:szCs w:val="22"/>
              </w:rPr>
            </w:pPr>
            <w:r w:rsidRPr="006C4C54">
              <w:rPr>
                <w:rFonts w:ascii="Arial" w:hAnsi="Arial" w:cs="Arial"/>
                <w:bCs/>
                <w:color w:val="000000"/>
                <w:sz w:val="22"/>
                <w:szCs w:val="22"/>
              </w:rPr>
              <w:t>1:200</w:t>
            </w:r>
          </w:p>
        </w:tc>
        <w:tc>
          <w:tcPr>
            <w:tcW w:w="1844" w:type="dxa"/>
            <w:vAlign w:val="center"/>
          </w:tcPr>
          <w:p w14:paraId="1720951C" w14:textId="6F026F95" w:rsidR="00011F15" w:rsidRPr="006C4C54" w:rsidRDefault="004C07D0" w:rsidP="00251E67">
            <w:pPr>
              <w:widowControl/>
              <w:tabs>
                <w:tab w:val="left" w:pos="720"/>
                <w:tab w:val="center" w:pos="1026"/>
              </w:tabs>
              <w:overflowPunct w:val="0"/>
              <w:ind w:firstLine="720"/>
              <w:textAlignment w:val="baseline"/>
              <w:rPr>
                <w:rFonts w:ascii="Arial" w:hAnsi="Arial" w:cs="Arial"/>
                <w:bCs/>
                <w:color w:val="000000"/>
                <w:sz w:val="22"/>
                <w:szCs w:val="22"/>
              </w:rPr>
            </w:pPr>
            <w:r>
              <w:rPr>
                <w:rFonts w:ascii="Arial" w:hAnsi="Arial" w:cs="Arial"/>
                <w:bCs/>
                <w:color w:val="000000"/>
                <w:sz w:val="22"/>
                <w:szCs w:val="22"/>
              </w:rPr>
              <w:t>290</w:t>
            </w:r>
            <w:r w:rsidR="00011F15" w:rsidRPr="006C4C54">
              <w:rPr>
                <w:rFonts w:ascii="Arial" w:hAnsi="Arial" w:cs="Arial"/>
                <w:bCs/>
                <w:color w:val="000000"/>
                <w:sz w:val="22"/>
                <w:szCs w:val="22"/>
              </w:rPr>
              <w:t>0</w:t>
            </w:r>
          </w:p>
        </w:tc>
        <w:tc>
          <w:tcPr>
            <w:tcW w:w="1701" w:type="dxa"/>
            <w:vAlign w:val="center"/>
          </w:tcPr>
          <w:p w14:paraId="77F5EBFD" w14:textId="77777777" w:rsidR="004C07D0" w:rsidRDefault="004C07D0" w:rsidP="004C07D0">
            <w:pPr>
              <w:overflowPunct w:val="0"/>
              <w:jc w:val="center"/>
              <w:textAlignment w:val="baseline"/>
              <w:rPr>
                <w:rFonts w:ascii="Arial" w:hAnsi="Arial" w:cs="Arial"/>
                <w:color w:val="000000" w:themeColor="text1"/>
                <w:sz w:val="22"/>
                <w:szCs w:val="22"/>
              </w:rPr>
            </w:pPr>
            <w:r w:rsidRPr="00507ED0">
              <w:rPr>
                <w:rFonts w:ascii="Arial" w:hAnsi="Arial" w:cs="Arial"/>
                <w:color w:val="000000" w:themeColor="text1"/>
                <w:sz w:val="22"/>
                <w:szCs w:val="22"/>
              </w:rPr>
              <w:t>4200</w:t>
            </w:r>
            <w:r>
              <w:rPr>
                <w:rFonts w:ascii="Arial" w:hAnsi="Arial" w:cs="Arial"/>
                <w:color w:val="000000" w:themeColor="text1"/>
                <w:sz w:val="22"/>
                <w:szCs w:val="22"/>
              </w:rPr>
              <w:t>/</w:t>
            </w:r>
          </w:p>
          <w:p w14:paraId="580512C9" w14:textId="306B52EE" w:rsidR="00011F15" w:rsidRPr="006C4C54" w:rsidRDefault="004C07D0" w:rsidP="004C07D0">
            <w:pPr>
              <w:widowControl/>
              <w:overflowPunct w:val="0"/>
              <w:jc w:val="center"/>
              <w:textAlignment w:val="baseline"/>
              <w:rPr>
                <w:rFonts w:ascii="Arial" w:hAnsi="Arial" w:cs="Arial"/>
                <w:bCs/>
                <w:color w:val="000000"/>
                <w:sz w:val="22"/>
                <w:szCs w:val="22"/>
              </w:rPr>
            </w:pPr>
            <w:r>
              <w:rPr>
                <w:rFonts w:ascii="Arial" w:hAnsi="Arial" w:cs="Arial"/>
                <w:color w:val="000000" w:themeColor="text1"/>
                <w:sz w:val="22"/>
                <w:szCs w:val="22"/>
              </w:rPr>
              <w:t>4673,33</w:t>
            </w:r>
          </w:p>
        </w:tc>
        <w:tc>
          <w:tcPr>
            <w:tcW w:w="1634" w:type="dxa"/>
          </w:tcPr>
          <w:p w14:paraId="55AE8B06" w14:textId="7B91653A" w:rsidR="00011F15" w:rsidRPr="007C180C" w:rsidRDefault="00522D64" w:rsidP="007C180C">
            <w:pPr>
              <w:widowControl/>
              <w:overflowPunct w:val="0"/>
              <w:jc w:val="center"/>
              <w:textAlignment w:val="baseline"/>
              <w:rPr>
                <w:rFonts w:ascii="Arial" w:hAnsi="Arial" w:cs="Arial"/>
                <w:color w:val="000000"/>
                <w:sz w:val="22"/>
                <w:szCs w:val="22"/>
              </w:rPr>
            </w:pPr>
            <w:r>
              <w:rPr>
                <w:rFonts w:ascii="Arial" w:hAnsi="Arial" w:cs="Arial"/>
                <w:color w:val="000000"/>
                <w:sz w:val="22"/>
                <w:szCs w:val="22"/>
              </w:rPr>
              <w:t>Детальный комплекс ГИС</w:t>
            </w:r>
            <w:r w:rsidR="00E45B0A">
              <w:rPr>
                <w:rFonts w:ascii="Arial" w:hAnsi="Arial" w:cs="Arial"/>
                <w:color w:val="000000"/>
                <w:sz w:val="22"/>
                <w:szCs w:val="22"/>
              </w:rPr>
              <w:t xml:space="preserve"> </w:t>
            </w:r>
            <w:r w:rsidRPr="007C180C">
              <w:rPr>
                <w:rFonts w:ascii="Arial" w:hAnsi="Arial" w:cs="Arial"/>
                <w:color w:val="000000"/>
                <w:sz w:val="22"/>
                <w:szCs w:val="22"/>
              </w:rPr>
              <w:t xml:space="preserve">(под </w:t>
            </w:r>
            <w:r w:rsidR="00E45B0A">
              <w:rPr>
                <w:rFonts w:ascii="Arial" w:hAnsi="Arial" w:cs="Arial"/>
                <w:color w:val="000000"/>
                <w:sz w:val="22"/>
                <w:szCs w:val="22"/>
              </w:rPr>
              <w:t>1</w:t>
            </w:r>
            <w:r w:rsidR="004C07D0">
              <w:rPr>
                <w:rFonts w:ascii="Arial" w:hAnsi="Arial" w:cs="Arial"/>
                <w:color w:val="000000"/>
                <w:sz w:val="22"/>
                <w:szCs w:val="22"/>
              </w:rPr>
              <w:t>14</w:t>
            </w:r>
            <w:r w:rsidR="00E45B0A">
              <w:rPr>
                <w:rFonts w:ascii="Arial" w:hAnsi="Arial" w:cs="Arial"/>
                <w:color w:val="000000"/>
                <w:sz w:val="22"/>
                <w:szCs w:val="22"/>
              </w:rPr>
              <w:t>,</w:t>
            </w:r>
            <w:r w:rsidR="004C07D0">
              <w:rPr>
                <w:rFonts w:ascii="Arial" w:hAnsi="Arial" w:cs="Arial"/>
                <w:color w:val="000000"/>
                <w:sz w:val="22"/>
                <w:szCs w:val="22"/>
              </w:rPr>
              <w:t>3</w:t>
            </w:r>
            <w:r w:rsidRPr="007C180C">
              <w:rPr>
                <w:rFonts w:ascii="Arial" w:hAnsi="Arial" w:cs="Arial"/>
                <w:color w:val="000000"/>
                <w:sz w:val="22"/>
                <w:szCs w:val="22"/>
              </w:rPr>
              <w:t xml:space="preserve"> мм </w:t>
            </w:r>
            <w:r w:rsidR="00E45B0A">
              <w:rPr>
                <w:rFonts w:ascii="Arial" w:hAnsi="Arial" w:cs="Arial"/>
                <w:color w:val="000000"/>
                <w:sz w:val="22"/>
                <w:szCs w:val="22"/>
              </w:rPr>
              <w:t>эксплатационн</w:t>
            </w:r>
            <w:r w:rsidR="004C07D0">
              <w:rPr>
                <w:rFonts w:ascii="Arial" w:hAnsi="Arial" w:cs="Arial"/>
                <w:color w:val="000000"/>
                <w:sz w:val="22"/>
                <w:szCs w:val="22"/>
              </w:rPr>
              <w:t>ый хвостовик</w:t>
            </w:r>
            <w:r w:rsidRPr="007C180C">
              <w:rPr>
                <w:rFonts w:ascii="Arial" w:hAnsi="Arial" w:cs="Arial"/>
                <w:color w:val="000000"/>
                <w:sz w:val="22"/>
                <w:szCs w:val="22"/>
              </w:rPr>
              <w:t>)</w:t>
            </w:r>
          </w:p>
        </w:tc>
      </w:tr>
      <w:tr w:rsidR="00843110" w:rsidRPr="006C4C54" w14:paraId="5B4F6E38" w14:textId="77777777" w:rsidTr="00251E67">
        <w:trPr>
          <w:trHeight w:val="451"/>
          <w:jc w:val="right"/>
        </w:trPr>
        <w:tc>
          <w:tcPr>
            <w:tcW w:w="8931" w:type="dxa"/>
            <w:vAlign w:val="center"/>
          </w:tcPr>
          <w:p w14:paraId="5494CDB1" w14:textId="77777777" w:rsidR="00843110" w:rsidRPr="006C4C54" w:rsidRDefault="00843110" w:rsidP="004C07D0">
            <w:pPr>
              <w:widowControl/>
              <w:overflowPunct w:val="0"/>
              <w:textAlignment w:val="baseline"/>
              <w:rPr>
                <w:rFonts w:ascii="Arial" w:hAnsi="Arial" w:cs="Arial"/>
                <w:sz w:val="22"/>
                <w:szCs w:val="22"/>
              </w:rPr>
            </w:pPr>
            <w:r w:rsidRPr="00843110">
              <w:rPr>
                <w:rFonts w:ascii="Arial" w:hAnsi="Arial" w:cs="Arial"/>
                <w:sz w:val="22"/>
                <w:szCs w:val="22"/>
              </w:rPr>
              <w:t>Геолого – технологические исследования, ГК</w:t>
            </w:r>
          </w:p>
        </w:tc>
        <w:tc>
          <w:tcPr>
            <w:tcW w:w="1275" w:type="dxa"/>
            <w:vAlign w:val="center"/>
          </w:tcPr>
          <w:p w14:paraId="6BA3CFFF" w14:textId="77777777" w:rsidR="00843110" w:rsidRPr="006C4C54" w:rsidRDefault="00843110" w:rsidP="00251E67">
            <w:pPr>
              <w:widowControl/>
              <w:overflowPunct w:val="0"/>
              <w:jc w:val="center"/>
              <w:textAlignment w:val="baseline"/>
              <w:rPr>
                <w:rFonts w:ascii="Arial" w:hAnsi="Arial" w:cs="Arial"/>
                <w:bCs/>
                <w:color w:val="000000"/>
                <w:sz w:val="22"/>
                <w:szCs w:val="22"/>
              </w:rPr>
            </w:pPr>
          </w:p>
        </w:tc>
        <w:tc>
          <w:tcPr>
            <w:tcW w:w="1844" w:type="dxa"/>
            <w:vAlign w:val="center"/>
          </w:tcPr>
          <w:p w14:paraId="066F5B88" w14:textId="0BA88D46" w:rsidR="00843110" w:rsidRPr="006C4C54" w:rsidRDefault="00163E29" w:rsidP="00251E67">
            <w:pPr>
              <w:widowControl/>
              <w:tabs>
                <w:tab w:val="left" w:pos="720"/>
                <w:tab w:val="center" w:pos="1026"/>
              </w:tabs>
              <w:overflowPunct w:val="0"/>
              <w:ind w:firstLine="720"/>
              <w:textAlignment w:val="baseline"/>
              <w:rPr>
                <w:rFonts w:ascii="Arial" w:hAnsi="Arial" w:cs="Arial"/>
                <w:bCs/>
                <w:color w:val="000000"/>
                <w:sz w:val="22"/>
                <w:szCs w:val="22"/>
              </w:rPr>
            </w:pPr>
            <w:r>
              <w:rPr>
                <w:rFonts w:ascii="Arial" w:hAnsi="Arial" w:cs="Arial"/>
                <w:bCs/>
                <w:color w:val="000000"/>
                <w:sz w:val="22"/>
                <w:szCs w:val="22"/>
              </w:rPr>
              <w:t>30</w:t>
            </w:r>
            <w:r w:rsidR="00843110">
              <w:rPr>
                <w:rFonts w:ascii="Arial" w:hAnsi="Arial" w:cs="Arial"/>
                <w:bCs/>
                <w:color w:val="000000"/>
                <w:sz w:val="22"/>
                <w:szCs w:val="22"/>
              </w:rPr>
              <w:t>00</w:t>
            </w:r>
          </w:p>
        </w:tc>
        <w:tc>
          <w:tcPr>
            <w:tcW w:w="1701" w:type="dxa"/>
            <w:vAlign w:val="center"/>
          </w:tcPr>
          <w:p w14:paraId="552728CD" w14:textId="77777777" w:rsidR="004C07D0" w:rsidRDefault="004C07D0" w:rsidP="004C07D0">
            <w:pPr>
              <w:overflowPunct w:val="0"/>
              <w:jc w:val="center"/>
              <w:textAlignment w:val="baseline"/>
              <w:rPr>
                <w:rFonts w:ascii="Arial" w:hAnsi="Arial" w:cs="Arial"/>
                <w:color w:val="000000" w:themeColor="text1"/>
                <w:sz w:val="22"/>
                <w:szCs w:val="22"/>
              </w:rPr>
            </w:pPr>
            <w:r w:rsidRPr="00507ED0">
              <w:rPr>
                <w:rFonts w:ascii="Arial" w:hAnsi="Arial" w:cs="Arial"/>
                <w:color w:val="000000" w:themeColor="text1"/>
                <w:sz w:val="22"/>
                <w:szCs w:val="22"/>
              </w:rPr>
              <w:t>4200</w:t>
            </w:r>
            <w:r>
              <w:rPr>
                <w:rFonts w:ascii="Arial" w:hAnsi="Arial" w:cs="Arial"/>
                <w:color w:val="000000" w:themeColor="text1"/>
                <w:sz w:val="22"/>
                <w:szCs w:val="22"/>
              </w:rPr>
              <w:t>/</w:t>
            </w:r>
          </w:p>
          <w:p w14:paraId="7917277A" w14:textId="5A551C42" w:rsidR="00843110" w:rsidRPr="006C4C54" w:rsidRDefault="004C07D0" w:rsidP="004C07D0">
            <w:pPr>
              <w:widowControl/>
              <w:overflowPunct w:val="0"/>
              <w:jc w:val="center"/>
              <w:textAlignment w:val="baseline"/>
              <w:rPr>
                <w:rFonts w:ascii="Arial" w:hAnsi="Arial" w:cs="Arial"/>
                <w:bCs/>
                <w:color w:val="000000"/>
                <w:sz w:val="22"/>
                <w:szCs w:val="22"/>
              </w:rPr>
            </w:pPr>
            <w:r>
              <w:rPr>
                <w:rFonts w:ascii="Arial" w:hAnsi="Arial" w:cs="Arial"/>
                <w:color w:val="000000" w:themeColor="text1"/>
                <w:sz w:val="22"/>
                <w:szCs w:val="22"/>
              </w:rPr>
              <w:t>4673,33</w:t>
            </w:r>
          </w:p>
        </w:tc>
        <w:tc>
          <w:tcPr>
            <w:tcW w:w="1634" w:type="dxa"/>
          </w:tcPr>
          <w:p w14:paraId="08526092" w14:textId="77777777" w:rsidR="00843110" w:rsidRPr="007C180C" w:rsidRDefault="00843110" w:rsidP="00251E67">
            <w:pPr>
              <w:widowControl/>
              <w:overflowPunct w:val="0"/>
              <w:textAlignment w:val="baseline"/>
              <w:rPr>
                <w:rFonts w:ascii="Arial" w:hAnsi="Arial" w:cs="Arial"/>
                <w:color w:val="000000"/>
                <w:sz w:val="22"/>
                <w:szCs w:val="22"/>
              </w:rPr>
            </w:pPr>
            <w:r w:rsidRPr="007C180C">
              <w:rPr>
                <w:rFonts w:ascii="Arial" w:hAnsi="Arial" w:cs="Arial"/>
                <w:color w:val="000000"/>
                <w:sz w:val="22"/>
                <w:szCs w:val="22"/>
              </w:rPr>
              <w:t>Станция ГТИ</w:t>
            </w:r>
          </w:p>
        </w:tc>
      </w:tr>
      <w:tr w:rsidR="00011F15" w:rsidRPr="006C4C54" w14:paraId="4A894A06" w14:textId="77777777" w:rsidTr="00251E67">
        <w:trPr>
          <w:trHeight w:val="354"/>
          <w:jc w:val="right"/>
        </w:trPr>
        <w:tc>
          <w:tcPr>
            <w:tcW w:w="8931" w:type="dxa"/>
            <w:vAlign w:val="center"/>
          </w:tcPr>
          <w:p w14:paraId="1076BF66" w14:textId="77777777" w:rsidR="00011F15" w:rsidRPr="006C4C54" w:rsidRDefault="00011F15" w:rsidP="004C07D0">
            <w:pPr>
              <w:overflowPunct w:val="0"/>
              <w:textAlignment w:val="baseline"/>
              <w:rPr>
                <w:rFonts w:ascii="Arial" w:hAnsi="Arial" w:cs="Arial"/>
                <w:bCs/>
                <w:color w:val="000000"/>
                <w:sz w:val="22"/>
                <w:szCs w:val="22"/>
              </w:rPr>
            </w:pPr>
            <w:r w:rsidRPr="006C4C54">
              <w:rPr>
                <w:rFonts w:ascii="Arial" w:hAnsi="Arial" w:cs="Arial"/>
                <w:bCs/>
                <w:color w:val="000000"/>
                <w:sz w:val="22"/>
                <w:szCs w:val="22"/>
              </w:rPr>
              <w:t xml:space="preserve">После 72 часов ОЗЦ, ультрозвуковая акустическая цементометрия </w:t>
            </w:r>
          </w:p>
        </w:tc>
        <w:tc>
          <w:tcPr>
            <w:tcW w:w="1275" w:type="dxa"/>
            <w:vAlign w:val="center"/>
          </w:tcPr>
          <w:p w14:paraId="369963A7" w14:textId="77777777" w:rsidR="00011F15" w:rsidRPr="006C4C54" w:rsidRDefault="00011F15" w:rsidP="00251E67">
            <w:pPr>
              <w:widowControl/>
              <w:overflowPunct w:val="0"/>
              <w:jc w:val="center"/>
              <w:textAlignment w:val="baseline"/>
              <w:rPr>
                <w:rFonts w:ascii="Arial" w:hAnsi="Arial" w:cs="Arial"/>
                <w:bCs/>
                <w:color w:val="000000"/>
                <w:sz w:val="22"/>
                <w:szCs w:val="22"/>
              </w:rPr>
            </w:pPr>
          </w:p>
        </w:tc>
        <w:tc>
          <w:tcPr>
            <w:tcW w:w="1844" w:type="dxa"/>
            <w:vAlign w:val="center"/>
          </w:tcPr>
          <w:p w14:paraId="3590CEF7" w14:textId="5C15646F" w:rsidR="00011F15" w:rsidRPr="006C4C54" w:rsidRDefault="004C07D0" w:rsidP="00251E67">
            <w:pPr>
              <w:overflowPunct w:val="0"/>
              <w:jc w:val="center"/>
              <w:textAlignment w:val="baseline"/>
              <w:rPr>
                <w:rFonts w:ascii="Arial" w:hAnsi="Arial" w:cs="Arial"/>
                <w:bCs/>
                <w:color w:val="000000"/>
                <w:sz w:val="22"/>
                <w:szCs w:val="22"/>
              </w:rPr>
            </w:pPr>
            <w:r>
              <w:rPr>
                <w:rFonts w:ascii="Arial" w:hAnsi="Arial" w:cs="Arial"/>
                <w:bCs/>
                <w:color w:val="000000"/>
                <w:sz w:val="22"/>
                <w:szCs w:val="22"/>
              </w:rPr>
              <w:t>290</w:t>
            </w:r>
            <w:r w:rsidR="00011F15" w:rsidRPr="006C4C54">
              <w:rPr>
                <w:rFonts w:ascii="Arial" w:hAnsi="Arial" w:cs="Arial"/>
                <w:bCs/>
                <w:color w:val="000000"/>
                <w:sz w:val="22"/>
                <w:szCs w:val="22"/>
                <w:lang w:val="en-US"/>
              </w:rPr>
              <w:t>0</w:t>
            </w:r>
          </w:p>
        </w:tc>
        <w:tc>
          <w:tcPr>
            <w:tcW w:w="1701" w:type="dxa"/>
            <w:vAlign w:val="center"/>
          </w:tcPr>
          <w:p w14:paraId="6844D637" w14:textId="77777777" w:rsidR="004C07D0" w:rsidRDefault="004C07D0" w:rsidP="004C07D0">
            <w:pPr>
              <w:overflowPunct w:val="0"/>
              <w:jc w:val="center"/>
              <w:textAlignment w:val="baseline"/>
              <w:rPr>
                <w:rFonts w:ascii="Arial" w:hAnsi="Arial" w:cs="Arial"/>
                <w:color w:val="000000" w:themeColor="text1"/>
                <w:sz w:val="22"/>
                <w:szCs w:val="22"/>
              </w:rPr>
            </w:pPr>
            <w:r w:rsidRPr="00507ED0">
              <w:rPr>
                <w:rFonts w:ascii="Arial" w:hAnsi="Arial" w:cs="Arial"/>
                <w:color w:val="000000" w:themeColor="text1"/>
                <w:sz w:val="22"/>
                <w:szCs w:val="22"/>
              </w:rPr>
              <w:t>4200</w:t>
            </w:r>
            <w:r>
              <w:rPr>
                <w:rFonts w:ascii="Arial" w:hAnsi="Arial" w:cs="Arial"/>
                <w:color w:val="000000" w:themeColor="text1"/>
                <w:sz w:val="22"/>
                <w:szCs w:val="22"/>
              </w:rPr>
              <w:t>/</w:t>
            </w:r>
          </w:p>
          <w:p w14:paraId="0F60B6A5" w14:textId="33DAF7EA" w:rsidR="00011F15" w:rsidRPr="006C4C54" w:rsidRDefault="004C07D0" w:rsidP="004C07D0">
            <w:pPr>
              <w:overflowPunct w:val="0"/>
              <w:jc w:val="center"/>
              <w:textAlignment w:val="baseline"/>
              <w:rPr>
                <w:rFonts w:ascii="Arial" w:hAnsi="Arial" w:cs="Arial"/>
                <w:bCs/>
                <w:color w:val="000000"/>
                <w:sz w:val="22"/>
                <w:szCs w:val="22"/>
              </w:rPr>
            </w:pPr>
            <w:r>
              <w:rPr>
                <w:rFonts w:ascii="Arial" w:hAnsi="Arial" w:cs="Arial"/>
                <w:color w:val="000000" w:themeColor="text1"/>
                <w:sz w:val="22"/>
                <w:szCs w:val="22"/>
              </w:rPr>
              <w:t>4673,33</w:t>
            </w:r>
          </w:p>
        </w:tc>
        <w:tc>
          <w:tcPr>
            <w:tcW w:w="1634" w:type="dxa"/>
            <w:vAlign w:val="center"/>
          </w:tcPr>
          <w:p w14:paraId="0C4B9469" w14:textId="77777777" w:rsidR="00011F15" w:rsidRPr="006C4C54" w:rsidRDefault="00011F15" w:rsidP="00251E67">
            <w:pPr>
              <w:widowControl/>
              <w:overflowPunct w:val="0"/>
              <w:jc w:val="center"/>
              <w:textAlignment w:val="baseline"/>
              <w:rPr>
                <w:rFonts w:ascii="Arial" w:hAnsi="Arial" w:cs="Arial"/>
                <w:b/>
                <w:bCs/>
                <w:color w:val="000000"/>
                <w:sz w:val="22"/>
                <w:szCs w:val="22"/>
              </w:rPr>
            </w:pPr>
          </w:p>
        </w:tc>
      </w:tr>
    </w:tbl>
    <w:p w14:paraId="0FE9A5C5" w14:textId="413804F6" w:rsidR="009869E2" w:rsidRDefault="00011F15" w:rsidP="009869E2">
      <w:pPr>
        <w:widowControl/>
        <w:overflowPunct w:val="0"/>
        <w:textAlignment w:val="baseline"/>
        <w:rPr>
          <w:rFonts w:ascii="Arial" w:hAnsi="Arial" w:cs="Arial"/>
          <w:bCs/>
          <w:color w:val="000000"/>
          <w:sz w:val="22"/>
          <w:szCs w:val="22"/>
        </w:rPr>
      </w:pPr>
      <w:r w:rsidRPr="006C4C54">
        <w:rPr>
          <w:rFonts w:ascii="Arial" w:hAnsi="Arial" w:cs="Arial"/>
          <w:b/>
          <w:bCs/>
          <w:color w:val="000000"/>
          <w:sz w:val="22"/>
          <w:szCs w:val="22"/>
        </w:rPr>
        <w:t>Примечание:</w:t>
      </w:r>
      <w:r w:rsidRPr="006C4C54">
        <w:rPr>
          <w:rFonts w:ascii="Arial" w:hAnsi="Arial" w:cs="Arial"/>
          <w:bCs/>
          <w:color w:val="000000"/>
          <w:sz w:val="22"/>
          <w:szCs w:val="22"/>
        </w:rPr>
        <w:t xml:space="preserve"> </w:t>
      </w:r>
      <w:r w:rsidR="009869E2" w:rsidRPr="009869E2">
        <w:rPr>
          <w:rFonts w:ascii="Arial" w:hAnsi="Arial" w:cs="Arial"/>
          <w:bCs/>
          <w:color w:val="000000"/>
          <w:sz w:val="22"/>
          <w:szCs w:val="22"/>
        </w:rPr>
        <w:t xml:space="preserve">Забой скважины, объёмы и интервалы вышеперечисленных геолого-геофизических исследований могут корректироваться геологической службой </w:t>
      </w:r>
      <w:r w:rsidR="004C07D0">
        <w:rPr>
          <w:rFonts w:ascii="Arial" w:hAnsi="Arial" w:cs="Arial"/>
          <w:bCs/>
          <w:color w:val="000000"/>
          <w:sz w:val="22"/>
          <w:szCs w:val="22"/>
        </w:rPr>
        <w:t>З</w:t>
      </w:r>
      <w:r w:rsidR="009869E2" w:rsidRPr="009869E2">
        <w:rPr>
          <w:rFonts w:ascii="Arial" w:hAnsi="Arial" w:cs="Arial"/>
          <w:bCs/>
          <w:color w:val="000000"/>
          <w:sz w:val="22"/>
          <w:szCs w:val="22"/>
        </w:rPr>
        <w:t xml:space="preserve">аказчика в процессе строительства скважин с учётом фактического разреза скважины и только с </w:t>
      </w:r>
      <w:proofErr w:type="gramStart"/>
      <w:r w:rsidR="009869E2" w:rsidRPr="009869E2">
        <w:rPr>
          <w:rFonts w:ascii="Arial" w:hAnsi="Arial" w:cs="Arial"/>
          <w:bCs/>
          <w:color w:val="000000"/>
          <w:sz w:val="22"/>
          <w:szCs w:val="22"/>
        </w:rPr>
        <w:t>разрешения  Заказчика</w:t>
      </w:r>
      <w:proofErr w:type="gramEnd"/>
      <w:r w:rsidR="009869E2" w:rsidRPr="009869E2">
        <w:rPr>
          <w:rFonts w:ascii="Arial" w:hAnsi="Arial" w:cs="Arial"/>
          <w:bCs/>
          <w:color w:val="000000"/>
          <w:sz w:val="22"/>
          <w:szCs w:val="22"/>
        </w:rPr>
        <w:t xml:space="preserve">. </w:t>
      </w:r>
    </w:p>
    <w:p w14:paraId="50DFFE74" w14:textId="77777777" w:rsidR="00AB6BCA" w:rsidRDefault="00AB6BCA" w:rsidP="009869E2">
      <w:pPr>
        <w:widowControl/>
        <w:overflowPunct w:val="0"/>
        <w:textAlignment w:val="baseline"/>
        <w:rPr>
          <w:rFonts w:ascii="Arial" w:hAnsi="Arial" w:cs="Arial"/>
          <w:b/>
          <w:sz w:val="22"/>
          <w:szCs w:val="22"/>
        </w:rPr>
      </w:pPr>
    </w:p>
    <w:p w14:paraId="555E2255" w14:textId="2CCFFEF9" w:rsidR="00261196" w:rsidRPr="00AB6BCA" w:rsidRDefault="0027317C" w:rsidP="004C07D0">
      <w:pPr>
        <w:widowControl/>
        <w:overflowPunct w:val="0"/>
        <w:jc w:val="center"/>
        <w:textAlignment w:val="baseline"/>
        <w:rPr>
          <w:rFonts w:ascii="Arial" w:hAnsi="Arial" w:cs="Arial"/>
          <w:b/>
          <w:bCs/>
          <w:color w:val="000000"/>
          <w:sz w:val="22"/>
          <w:szCs w:val="22"/>
        </w:rPr>
      </w:pPr>
      <w:r w:rsidRPr="00AB6BCA">
        <w:rPr>
          <w:rFonts w:ascii="Arial" w:hAnsi="Arial" w:cs="Arial"/>
          <w:b/>
          <w:sz w:val="22"/>
          <w:szCs w:val="22"/>
        </w:rPr>
        <w:lastRenderedPageBreak/>
        <w:t>Таблица</w:t>
      </w:r>
      <w:r w:rsidR="00166380" w:rsidRPr="00AB6BCA">
        <w:rPr>
          <w:rFonts w:ascii="Arial" w:hAnsi="Arial" w:cs="Arial"/>
          <w:b/>
          <w:sz w:val="22"/>
          <w:szCs w:val="22"/>
        </w:rPr>
        <w:t xml:space="preserve"> 1.4.</w:t>
      </w:r>
      <w:r w:rsidR="00AB6BCA" w:rsidRPr="00AB6BCA">
        <w:rPr>
          <w:rFonts w:ascii="Arial" w:hAnsi="Arial" w:cs="Arial"/>
          <w:b/>
          <w:sz w:val="22"/>
          <w:szCs w:val="22"/>
        </w:rPr>
        <w:t>1</w:t>
      </w:r>
      <w:r w:rsidR="00AB6BCA">
        <w:rPr>
          <w:rFonts w:ascii="Arial" w:hAnsi="Arial" w:cs="Arial"/>
          <w:b/>
          <w:sz w:val="22"/>
          <w:szCs w:val="22"/>
        </w:rPr>
        <w:t>7</w:t>
      </w:r>
      <w:r w:rsidR="00AB6BCA" w:rsidRPr="00AB6BCA">
        <w:rPr>
          <w:rFonts w:ascii="Arial" w:hAnsi="Arial" w:cs="Arial"/>
          <w:sz w:val="22"/>
          <w:szCs w:val="22"/>
        </w:rPr>
        <w:t xml:space="preserve"> </w:t>
      </w:r>
      <w:r w:rsidR="00261196" w:rsidRPr="00AB6BCA">
        <w:rPr>
          <w:rFonts w:ascii="Arial" w:hAnsi="Arial" w:cs="Arial"/>
          <w:b/>
          <w:bCs/>
          <w:color w:val="000000"/>
          <w:sz w:val="22"/>
          <w:szCs w:val="22"/>
        </w:rPr>
        <w:t>Виды исследований глубинной пробы</w:t>
      </w:r>
    </w:p>
    <w:tbl>
      <w:tblPr>
        <w:tblpPr w:leftFromText="180" w:rightFromText="180" w:vertAnchor="text" w:horzAnchor="margin" w:tblpXSpec="center" w:tblpY="11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9"/>
        <w:gridCol w:w="12934"/>
      </w:tblGrid>
      <w:tr w:rsidR="00261196" w:rsidRPr="006C4C54" w14:paraId="3401B0F5" w14:textId="77777777" w:rsidTr="00251E67">
        <w:trPr>
          <w:trHeight w:val="254"/>
        </w:trPr>
        <w:tc>
          <w:tcPr>
            <w:tcW w:w="959" w:type="dxa"/>
            <w:tcBorders>
              <w:top w:val="double" w:sz="4" w:space="0" w:color="auto"/>
              <w:left w:val="double" w:sz="4" w:space="0" w:color="auto"/>
              <w:bottom w:val="single" w:sz="4" w:space="0" w:color="auto"/>
              <w:right w:val="single" w:sz="4" w:space="0" w:color="auto"/>
            </w:tcBorders>
          </w:tcPr>
          <w:p w14:paraId="1757F7D7" w14:textId="77777777" w:rsidR="00261196" w:rsidRPr="006C4C54" w:rsidRDefault="00261196" w:rsidP="00251E67">
            <w:pPr>
              <w:widowControl/>
              <w:autoSpaceDE/>
              <w:autoSpaceDN/>
              <w:adjustRightInd/>
              <w:jc w:val="center"/>
              <w:rPr>
                <w:b/>
                <w:color w:val="000000"/>
                <w:sz w:val="24"/>
                <w:szCs w:val="24"/>
              </w:rPr>
            </w:pPr>
            <w:r w:rsidRPr="006C4C54">
              <w:rPr>
                <w:b/>
                <w:color w:val="000000"/>
                <w:sz w:val="24"/>
                <w:szCs w:val="24"/>
              </w:rPr>
              <w:t>№ п/п</w:t>
            </w:r>
          </w:p>
        </w:tc>
        <w:tc>
          <w:tcPr>
            <w:tcW w:w="12934" w:type="dxa"/>
            <w:tcBorders>
              <w:top w:val="double" w:sz="4" w:space="0" w:color="auto"/>
              <w:left w:val="single" w:sz="4" w:space="0" w:color="auto"/>
              <w:bottom w:val="single" w:sz="4" w:space="0" w:color="auto"/>
              <w:right w:val="double" w:sz="4" w:space="0" w:color="auto"/>
            </w:tcBorders>
          </w:tcPr>
          <w:p w14:paraId="24CBA83B" w14:textId="77777777" w:rsidR="00261196" w:rsidRPr="006C4C54" w:rsidRDefault="00261196" w:rsidP="00251E67">
            <w:pPr>
              <w:widowControl/>
              <w:autoSpaceDE/>
              <w:autoSpaceDN/>
              <w:adjustRightInd/>
              <w:jc w:val="center"/>
              <w:rPr>
                <w:b/>
                <w:color w:val="000000"/>
                <w:sz w:val="24"/>
                <w:szCs w:val="24"/>
              </w:rPr>
            </w:pPr>
            <w:r w:rsidRPr="006C4C54">
              <w:rPr>
                <w:b/>
                <w:color w:val="000000"/>
                <w:sz w:val="24"/>
                <w:szCs w:val="24"/>
              </w:rPr>
              <w:t>Наименование параметров</w:t>
            </w:r>
          </w:p>
        </w:tc>
      </w:tr>
      <w:tr w:rsidR="00261196" w:rsidRPr="006C4C54" w14:paraId="418FC376" w14:textId="77777777" w:rsidTr="00251E67">
        <w:trPr>
          <w:trHeight w:val="118"/>
        </w:trPr>
        <w:tc>
          <w:tcPr>
            <w:tcW w:w="959" w:type="dxa"/>
            <w:tcBorders>
              <w:top w:val="single" w:sz="4" w:space="0" w:color="auto"/>
              <w:left w:val="double" w:sz="4" w:space="0" w:color="auto"/>
              <w:bottom w:val="double" w:sz="4" w:space="0" w:color="auto"/>
              <w:right w:val="single" w:sz="4" w:space="0" w:color="auto"/>
            </w:tcBorders>
          </w:tcPr>
          <w:p w14:paraId="3FEE7275" w14:textId="77777777" w:rsidR="00261196" w:rsidRPr="006C4C54" w:rsidRDefault="00261196" w:rsidP="00251E67">
            <w:pPr>
              <w:widowControl/>
              <w:autoSpaceDE/>
              <w:autoSpaceDN/>
              <w:adjustRightInd/>
              <w:jc w:val="center"/>
              <w:rPr>
                <w:b/>
                <w:color w:val="000000"/>
                <w:sz w:val="24"/>
                <w:szCs w:val="24"/>
              </w:rPr>
            </w:pPr>
            <w:r w:rsidRPr="006C4C54">
              <w:rPr>
                <w:b/>
                <w:color w:val="000000"/>
                <w:sz w:val="24"/>
                <w:szCs w:val="24"/>
              </w:rPr>
              <w:t>1</w:t>
            </w:r>
          </w:p>
        </w:tc>
        <w:tc>
          <w:tcPr>
            <w:tcW w:w="12934" w:type="dxa"/>
            <w:tcBorders>
              <w:top w:val="single" w:sz="4" w:space="0" w:color="auto"/>
              <w:left w:val="single" w:sz="4" w:space="0" w:color="auto"/>
              <w:bottom w:val="double" w:sz="4" w:space="0" w:color="auto"/>
              <w:right w:val="double" w:sz="4" w:space="0" w:color="auto"/>
            </w:tcBorders>
          </w:tcPr>
          <w:p w14:paraId="39A9C8F9" w14:textId="77777777" w:rsidR="00261196" w:rsidRPr="006C4C54" w:rsidRDefault="00261196" w:rsidP="00251E67">
            <w:pPr>
              <w:widowControl/>
              <w:autoSpaceDE/>
              <w:autoSpaceDN/>
              <w:adjustRightInd/>
              <w:jc w:val="center"/>
              <w:rPr>
                <w:b/>
                <w:color w:val="000000"/>
                <w:sz w:val="24"/>
                <w:szCs w:val="24"/>
              </w:rPr>
            </w:pPr>
            <w:r w:rsidRPr="006C4C54">
              <w:rPr>
                <w:b/>
                <w:color w:val="000000"/>
                <w:sz w:val="24"/>
                <w:szCs w:val="24"/>
              </w:rPr>
              <w:t>2</w:t>
            </w:r>
          </w:p>
        </w:tc>
      </w:tr>
      <w:tr w:rsidR="00261196" w:rsidRPr="006C4C54" w14:paraId="51E5AEF0" w14:textId="77777777" w:rsidTr="00251E67">
        <w:trPr>
          <w:trHeight w:val="265"/>
        </w:trPr>
        <w:tc>
          <w:tcPr>
            <w:tcW w:w="959" w:type="dxa"/>
            <w:tcBorders>
              <w:top w:val="double" w:sz="4" w:space="0" w:color="auto"/>
              <w:left w:val="double" w:sz="4" w:space="0" w:color="auto"/>
              <w:bottom w:val="single" w:sz="4" w:space="0" w:color="auto"/>
              <w:right w:val="single" w:sz="4" w:space="0" w:color="auto"/>
            </w:tcBorders>
          </w:tcPr>
          <w:p w14:paraId="434A58E3" w14:textId="77777777" w:rsidR="00261196" w:rsidRPr="006C4C54" w:rsidRDefault="00261196" w:rsidP="00251E67">
            <w:pPr>
              <w:widowControl/>
              <w:autoSpaceDE/>
              <w:autoSpaceDN/>
              <w:adjustRightInd/>
              <w:jc w:val="center"/>
              <w:rPr>
                <w:color w:val="000000"/>
                <w:sz w:val="24"/>
                <w:szCs w:val="24"/>
              </w:rPr>
            </w:pPr>
            <w:r w:rsidRPr="006C4C54">
              <w:rPr>
                <w:color w:val="000000"/>
                <w:sz w:val="24"/>
                <w:szCs w:val="24"/>
              </w:rPr>
              <w:t>1</w:t>
            </w:r>
          </w:p>
        </w:tc>
        <w:tc>
          <w:tcPr>
            <w:tcW w:w="12934" w:type="dxa"/>
            <w:tcBorders>
              <w:top w:val="double" w:sz="4" w:space="0" w:color="auto"/>
              <w:left w:val="single" w:sz="4" w:space="0" w:color="auto"/>
              <w:bottom w:val="single" w:sz="4" w:space="0" w:color="auto"/>
              <w:right w:val="double" w:sz="4" w:space="0" w:color="auto"/>
            </w:tcBorders>
          </w:tcPr>
          <w:p w14:paraId="1640E033" w14:textId="77777777" w:rsidR="00261196" w:rsidRPr="006C4C54" w:rsidRDefault="00261196" w:rsidP="00251E67">
            <w:pPr>
              <w:widowControl/>
              <w:autoSpaceDE/>
              <w:autoSpaceDN/>
              <w:adjustRightInd/>
              <w:rPr>
                <w:color w:val="000000"/>
                <w:sz w:val="24"/>
                <w:szCs w:val="24"/>
              </w:rPr>
            </w:pPr>
            <w:r w:rsidRPr="006C4C54">
              <w:rPr>
                <w:color w:val="000000"/>
                <w:sz w:val="24"/>
                <w:szCs w:val="24"/>
              </w:rPr>
              <w:t>Подготовка нефти к анализу (обезвоживание и обессоливание)</w:t>
            </w:r>
          </w:p>
        </w:tc>
      </w:tr>
      <w:tr w:rsidR="00261196" w:rsidRPr="006C4C54" w14:paraId="0D2BB317" w14:textId="77777777" w:rsidTr="00251E67">
        <w:trPr>
          <w:trHeight w:val="265"/>
        </w:trPr>
        <w:tc>
          <w:tcPr>
            <w:tcW w:w="959" w:type="dxa"/>
            <w:tcBorders>
              <w:top w:val="single" w:sz="4" w:space="0" w:color="auto"/>
              <w:left w:val="double" w:sz="4" w:space="0" w:color="auto"/>
              <w:bottom w:val="single" w:sz="4" w:space="0" w:color="auto"/>
              <w:right w:val="single" w:sz="4" w:space="0" w:color="auto"/>
            </w:tcBorders>
          </w:tcPr>
          <w:p w14:paraId="7374FFAE" w14:textId="77777777" w:rsidR="00261196" w:rsidRPr="006C4C54" w:rsidRDefault="00261196" w:rsidP="00251E67">
            <w:pPr>
              <w:widowControl/>
              <w:autoSpaceDE/>
              <w:autoSpaceDN/>
              <w:adjustRightInd/>
              <w:jc w:val="center"/>
              <w:rPr>
                <w:color w:val="000000"/>
                <w:sz w:val="24"/>
                <w:szCs w:val="24"/>
              </w:rPr>
            </w:pPr>
            <w:r w:rsidRPr="006C4C54">
              <w:rPr>
                <w:color w:val="000000"/>
                <w:sz w:val="24"/>
                <w:szCs w:val="24"/>
              </w:rPr>
              <w:t>2</w:t>
            </w:r>
          </w:p>
        </w:tc>
        <w:tc>
          <w:tcPr>
            <w:tcW w:w="12934" w:type="dxa"/>
            <w:tcBorders>
              <w:top w:val="single" w:sz="4" w:space="0" w:color="auto"/>
              <w:left w:val="single" w:sz="4" w:space="0" w:color="auto"/>
              <w:bottom w:val="single" w:sz="4" w:space="0" w:color="auto"/>
              <w:right w:val="double" w:sz="4" w:space="0" w:color="auto"/>
            </w:tcBorders>
          </w:tcPr>
          <w:p w14:paraId="6A81B5E3" w14:textId="77777777" w:rsidR="00261196" w:rsidRPr="006C4C54" w:rsidRDefault="00261196" w:rsidP="00251E67">
            <w:pPr>
              <w:widowControl/>
              <w:autoSpaceDE/>
              <w:autoSpaceDN/>
              <w:adjustRightInd/>
              <w:rPr>
                <w:color w:val="000000"/>
                <w:sz w:val="24"/>
                <w:szCs w:val="24"/>
              </w:rPr>
            </w:pPr>
            <w:r w:rsidRPr="006C4C54">
              <w:rPr>
                <w:color w:val="000000"/>
                <w:sz w:val="24"/>
                <w:szCs w:val="24"/>
              </w:rPr>
              <w:t>Определение плотности</w:t>
            </w:r>
          </w:p>
        </w:tc>
      </w:tr>
      <w:tr w:rsidR="00261196" w:rsidRPr="006C4C54" w14:paraId="0878FDA8" w14:textId="77777777" w:rsidTr="00251E67">
        <w:trPr>
          <w:trHeight w:val="265"/>
        </w:trPr>
        <w:tc>
          <w:tcPr>
            <w:tcW w:w="959" w:type="dxa"/>
            <w:tcBorders>
              <w:top w:val="single" w:sz="4" w:space="0" w:color="auto"/>
              <w:left w:val="double" w:sz="4" w:space="0" w:color="auto"/>
              <w:bottom w:val="single" w:sz="4" w:space="0" w:color="auto"/>
              <w:right w:val="single" w:sz="4" w:space="0" w:color="auto"/>
            </w:tcBorders>
          </w:tcPr>
          <w:p w14:paraId="608222DD" w14:textId="77777777" w:rsidR="00261196" w:rsidRPr="006C4C54" w:rsidRDefault="00261196" w:rsidP="00251E67">
            <w:pPr>
              <w:widowControl/>
              <w:autoSpaceDE/>
              <w:autoSpaceDN/>
              <w:adjustRightInd/>
              <w:jc w:val="center"/>
              <w:rPr>
                <w:color w:val="000000"/>
                <w:sz w:val="24"/>
                <w:szCs w:val="24"/>
              </w:rPr>
            </w:pPr>
            <w:r w:rsidRPr="006C4C54">
              <w:rPr>
                <w:color w:val="000000"/>
                <w:sz w:val="24"/>
                <w:szCs w:val="24"/>
              </w:rPr>
              <w:t>3</w:t>
            </w:r>
          </w:p>
        </w:tc>
        <w:tc>
          <w:tcPr>
            <w:tcW w:w="12934" w:type="dxa"/>
            <w:tcBorders>
              <w:top w:val="single" w:sz="4" w:space="0" w:color="auto"/>
              <w:left w:val="single" w:sz="4" w:space="0" w:color="auto"/>
              <w:bottom w:val="single" w:sz="4" w:space="0" w:color="auto"/>
              <w:right w:val="double" w:sz="4" w:space="0" w:color="auto"/>
            </w:tcBorders>
          </w:tcPr>
          <w:p w14:paraId="7B806A3F" w14:textId="77777777" w:rsidR="00261196" w:rsidRPr="006C4C54" w:rsidRDefault="00261196" w:rsidP="00251E67">
            <w:pPr>
              <w:widowControl/>
              <w:autoSpaceDE/>
              <w:autoSpaceDN/>
              <w:adjustRightInd/>
              <w:rPr>
                <w:color w:val="000000"/>
                <w:sz w:val="24"/>
                <w:szCs w:val="24"/>
              </w:rPr>
            </w:pPr>
            <w:r w:rsidRPr="006C4C54">
              <w:rPr>
                <w:color w:val="000000"/>
                <w:sz w:val="24"/>
                <w:szCs w:val="24"/>
              </w:rPr>
              <w:t>Определение хлористых солей</w:t>
            </w:r>
          </w:p>
        </w:tc>
      </w:tr>
      <w:tr w:rsidR="00261196" w:rsidRPr="006C4C54" w14:paraId="3F711FA4" w14:textId="77777777" w:rsidTr="00251E67">
        <w:trPr>
          <w:trHeight w:val="284"/>
        </w:trPr>
        <w:tc>
          <w:tcPr>
            <w:tcW w:w="959" w:type="dxa"/>
            <w:tcBorders>
              <w:top w:val="single" w:sz="4" w:space="0" w:color="auto"/>
              <w:left w:val="double" w:sz="4" w:space="0" w:color="auto"/>
              <w:bottom w:val="single" w:sz="4" w:space="0" w:color="auto"/>
              <w:right w:val="single" w:sz="4" w:space="0" w:color="auto"/>
            </w:tcBorders>
          </w:tcPr>
          <w:p w14:paraId="24A7D8CB" w14:textId="77777777" w:rsidR="00261196" w:rsidRPr="006C4C54" w:rsidRDefault="00261196" w:rsidP="00251E67">
            <w:pPr>
              <w:widowControl/>
              <w:autoSpaceDE/>
              <w:autoSpaceDN/>
              <w:adjustRightInd/>
              <w:jc w:val="center"/>
              <w:rPr>
                <w:color w:val="000000"/>
                <w:sz w:val="24"/>
                <w:szCs w:val="24"/>
              </w:rPr>
            </w:pPr>
            <w:r w:rsidRPr="006C4C54">
              <w:rPr>
                <w:color w:val="000000"/>
                <w:sz w:val="24"/>
                <w:szCs w:val="24"/>
              </w:rPr>
              <w:t>4</w:t>
            </w:r>
          </w:p>
        </w:tc>
        <w:tc>
          <w:tcPr>
            <w:tcW w:w="12934" w:type="dxa"/>
            <w:tcBorders>
              <w:top w:val="single" w:sz="4" w:space="0" w:color="auto"/>
              <w:left w:val="single" w:sz="4" w:space="0" w:color="auto"/>
              <w:bottom w:val="single" w:sz="4" w:space="0" w:color="auto"/>
              <w:right w:val="double" w:sz="4" w:space="0" w:color="auto"/>
            </w:tcBorders>
          </w:tcPr>
          <w:p w14:paraId="5634B784" w14:textId="77777777" w:rsidR="00261196" w:rsidRPr="006C4C54" w:rsidRDefault="00261196" w:rsidP="00251E67">
            <w:pPr>
              <w:widowControl/>
              <w:autoSpaceDE/>
              <w:autoSpaceDN/>
              <w:adjustRightInd/>
              <w:rPr>
                <w:color w:val="000000"/>
                <w:sz w:val="24"/>
                <w:szCs w:val="24"/>
              </w:rPr>
            </w:pPr>
            <w:r w:rsidRPr="006C4C54">
              <w:rPr>
                <w:color w:val="000000"/>
                <w:sz w:val="24"/>
                <w:szCs w:val="24"/>
              </w:rPr>
              <w:t xml:space="preserve">Определение воды по Дину-Старку </w:t>
            </w:r>
          </w:p>
        </w:tc>
      </w:tr>
      <w:tr w:rsidR="00261196" w:rsidRPr="006C4C54" w14:paraId="2E864B59" w14:textId="77777777" w:rsidTr="00251E67">
        <w:trPr>
          <w:trHeight w:val="265"/>
        </w:trPr>
        <w:tc>
          <w:tcPr>
            <w:tcW w:w="959" w:type="dxa"/>
            <w:tcBorders>
              <w:top w:val="single" w:sz="4" w:space="0" w:color="auto"/>
              <w:left w:val="double" w:sz="4" w:space="0" w:color="auto"/>
              <w:bottom w:val="single" w:sz="4" w:space="0" w:color="auto"/>
              <w:right w:val="single" w:sz="4" w:space="0" w:color="auto"/>
            </w:tcBorders>
          </w:tcPr>
          <w:p w14:paraId="71D7A480" w14:textId="77777777" w:rsidR="00261196" w:rsidRPr="006C4C54" w:rsidRDefault="00261196" w:rsidP="00251E67">
            <w:pPr>
              <w:widowControl/>
              <w:autoSpaceDE/>
              <w:autoSpaceDN/>
              <w:adjustRightInd/>
              <w:jc w:val="center"/>
              <w:rPr>
                <w:color w:val="000000"/>
                <w:sz w:val="24"/>
                <w:szCs w:val="24"/>
              </w:rPr>
            </w:pPr>
            <w:r w:rsidRPr="006C4C54">
              <w:rPr>
                <w:color w:val="000000"/>
                <w:sz w:val="24"/>
                <w:szCs w:val="24"/>
              </w:rPr>
              <w:t>5</w:t>
            </w:r>
          </w:p>
        </w:tc>
        <w:tc>
          <w:tcPr>
            <w:tcW w:w="12934" w:type="dxa"/>
            <w:tcBorders>
              <w:top w:val="single" w:sz="4" w:space="0" w:color="auto"/>
              <w:left w:val="single" w:sz="4" w:space="0" w:color="auto"/>
              <w:bottom w:val="single" w:sz="4" w:space="0" w:color="auto"/>
              <w:right w:val="double" w:sz="4" w:space="0" w:color="auto"/>
            </w:tcBorders>
          </w:tcPr>
          <w:p w14:paraId="78CEBF1A" w14:textId="77777777" w:rsidR="00261196" w:rsidRPr="006C4C54" w:rsidRDefault="00261196" w:rsidP="00251E67">
            <w:pPr>
              <w:widowControl/>
              <w:autoSpaceDE/>
              <w:autoSpaceDN/>
              <w:adjustRightInd/>
              <w:rPr>
                <w:color w:val="000000"/>
                <w:sz w:val="24"/>
                <w:szCs w:val="24"/>
              </w:rPr>
            </w:pPr>
            <w:r w:rsidRPr="006C4C54">
              <w:rPr>
                <w:color w:val="000000"/>
                <w:sz w:val="24"/>
                <w:szCs w:val="24"/>
              </w:rPr>
              <w:t>Определение механических примесей</w:t>
            </w:r>
          </w:p>
        </w:tc>
      </w:tr>
      <w:tr w:rsidR="00261196" w:rsidRPr="006C4C54" w14:paraId="3562082F" w14:textId="77777777" w:rsidTr="00251E67">
        <w:trPr>
          <w:trHeight w:val="265"/>
        </w:trPr>
        <w:tc>
          <w:tcPr>
            <w:tcW w:w="959" w:type="dxa"/>
            <w:tcBorders>
              <w:top w:val="single" w:sz="4" w:space="0" w:color="auto"/>
              <w:left w:val="double" w:sz="4" w:space="0" w:color="auto"/>
              <w:bottom w:val="single" w:sz="4" w:space="0" w:color="auto"/>
              <w:right w:val="single" w:sz="4" w:space="0" w:color="auto"/>
            </w:tcBorders>
          </w:tcPr>
          <w:p w14:paraId="71055565" w14:textId="77777777" w:rsidR="00261196" w:rsidRPr="006C4C54" w:rsidRDefault="00261196" w:rsidP="00251E67">
            <w:pPr>
              <w:widowControl/>
              <w:autoSpaceDE/>
              <w:autoSpaceDN/>
              <w:adjustRightInd/>
              <w:jc w:val="center"/>
              <w:rPr>
                <w:color w:val="000000"/>
                <w:sz w:val="24"/>
                <w:szCs w:val="24"/>
              </w:rPr>
            </w:pPr>
            <w:r w:rsidRPr="006C4C54">
              <w:rPr>
                <w:color w:val="000000"/>
                <w:sz w:val="24"/>
                <w:szCs w:val="24"/>
              </w:rPr>
              <w:t>6</w:t>
            </w:r>
          </w:p>
        </w:tc>
        <w:tc>
          <w:tcPr>
            <w:tcW w:w="12934" w:type="dxa"/>
            <w:tcBorders>
              <w:top w:val="single" w:sz="4" w:space="0" w:color="auto"/>
              <w:left w:val="single" w:sz="4" w:space="0" w:color="auto"/>
              <w:bottom w:val="single" w:sz="4" w:space="0" w:color="auto"/>
              <w:right w:val="double" w:sz="4" w:space="0" w:color="auto"/>
            </w:tcBorders>
          </w:tcPr>
          <w:p w14:paraId="74A9E924" w14:textId="77777777" w:rsidR="00261196" w:rsidRPr="006C4C54" w:rsidRDefault="00261196" w:rsidP="00251E67">
            <w:pPr>
              <w:widowControl/>
              <w:autoSpaceDE/>
              <w:autoSpaceDN/>
              <w:adjustRightInd/>
              <w:rPr>
                <w:color w:val="000000"/>
                <w:sz w:val="24"/>
                <w:szCs w:val="24"/>
              </w:rPr>
            </w:pPr>
            <w:r w:rsidRPr="006C4C54">
              <w:rPr>
                <w:color w:val="000000"/>
                <w:sz w:val="24"/>
                <w:szCs w:val="24"/>
              </w:rPr>
              <w:t>Определение серы</w:t>
            </w:r>
          </w:p>
        </w:tc>
      </w:tr>
      <w:tr w:rsidR="00261196" w:rsidRPr="006C4C54" w14:paraId="64655338" w14:textId="77777777" w:rsidTr="00251E67">
        <w:trPr>
          <w:trHeight w:val="284"/>
        </w:trPr>
        <w:tc>
          <w:tcPr>
            <w:tcW w:w="959" w:type="dxa"/>
            <w:tcBorders>
              <w:top w:val="single" w:sz="4" w:space="0" w:color="auto"/>
              <w:left w:val="double" w:sz="4" w:space="0" w:color="auto"/>
              <w:bottom w:val="single" w:sz="4" w:space="0" w:color="auto"/>
              <w:right w:val="single" w:sz="4" w:space="0" w:color="auto"/>
            </w:tcBorders>
          </w:tcPr>
          <w:p w14:paraId="0CE0C187" w14:textId="77777777" w:rsidR="00261196" w:rsidRPr="006C4C54" w:rsidRDefault="00261196" w:rsidP="00251E67">
            <w:pPr>
              <w:widowControl/>
              <w:autoSpaceDE/>
              <w:autoSpaceDN/>
              <w:adjustRightInd/>
              <w:jc w:val="center"/>
              <w:rPr>
                <w:color w:val="000000"/>
                <w:sz w:val="24"/>
                <w:szCs w:val="24"/>
              </w:rPr>
            </w:pPr>
            <w:r w:rsidRPr="006C4C54">
              <w:rPr>
                <w:color w:val="000000"/>
                <w:sz w:val="24"/>
                <w:szCs w:val="24"/>
              </w:rPr>
              <w:t>7</w:t>
            </w:r>
          </w:p>
        </w:tc>
        <w:tc>
          <w:tcPr>
            <w:tcW w:w="12934" w:type="dxa"/>
            <w:tcBorders>
              <w:top w:val="single" w:sz="4" w:space="0" w:color="auto"/>
              <w:left w:val="single" w:sz="4" w:space="0" w:color="auto"/>
              <w:bottom w:val="single" w:sz="4" w:space="0" w:color="auto"/>
              <w:right w:val="double" w:sz="4" w:space="0" w:color="auto"/>
            </w:tcBorders>
          </w:tcPr>
          <w:p w14:paraId="256D1257" w14:textId="77777777" w:rsidR="00261196" w:rsidRPr="006C4C54" w:rsidRDefault="00261196" w:rsidP="00251E67">
            <w:pPr>
              <w:widowControl/>
              <w:autoSpaceDE/>
              <w:autoSpaceDN/>
              <w:adjustRightInd/>
              <w:rPr>
                <w:color w:val="000000"/>
                <w:sz w:val="24"/>
                <w:szCs w:val="24"/>
              </w:rPr>
            </w:pPr>
            <w:r w:rsidRPr="006C4C54">
              <w:rPr>
                <w:color w:val="000000"/>
                <w:sz w:val="24"/>
                <w:szCs w:val="24"/>
              </w:rPr>
              <w:t>Определение молекулярной массы нефти</w:t>
            </w:r>
          </w:p>
        </w:tc>
      </w:tr>
      <w:tr w:rsidR="00261196" w:rsidRPr="006C4C54" w14:paraId="1449C7DD" w14:textId="77777777" w:rsidTr="00251E67">
        <w:trPr>
          <w:trHeight w:val="265"/>
        </w:trPr>
        <w:tc>
          <w:tcPr>
            <w:tcW w:w="959" w:type="dxa"/>
            <w:tcBorders>
              <w:top w:val="single" w:sz="4" w:space="0" w:color="auto"/>
              <w:left w:val="double" w:sz="4" w:space="0" w:color="auto"/>
              <w:bottom w:val="single" w:sz="4" w:space="0" w:color="auto"/>
              <w:right w:val="single" w:sz="4" w:space="0" w:color="auto"/>
            </w:tcBorders>
          </w:tcPr>
          <w:p w14:paraId="1E366D5A" w14:textId="77777777" w:rsidR="00261196" w:rsidRPr="006C4C54" w:rsidRDefault="00261196" w:rsidP="00251E67">
            <w:pPr>
              <w:widowControl/>
              <w:autoSpaceDE/>
              <w:autoSpaceDN/>
              <w:adjustRightInd/>
              <w:jc w:val="center"/>
              <w:rPr>
                <w:color w:val="000000"/>
                <w:sz w:val="24"/>
                <w:szCs w:val="24"/>
              </w:rPr>
            </w:pPr>
            <w:r w:rsidRPr="006C4C54">
              <w:rPr>
                <w:color w:val="000000"/>
                <w:sz w:val="24"/>
                <w:szCs w:val="24"/>
              </w:rPr>
              <w:t>8</w:t>
            </w:r>
          </w:p>
        </w:tc>
        <w:tc>
          <w:tcPr>
            <w:tcW w:w="12934" w:type="dxa"/>
            <w:tcBorders>
              <w:top w:val="single" w:sz="4" w:space="0" w:color="auto"/>
              <w:left w:val="single" w:sz="4" w:space="0" w:color="auto"/>
              <w:bottom w:val="single" w:sz="4" w:space="0" w:color="auto"/>
              <w:right w:val="double" w:sz="4" w:space="0" w:color="auto"/>
            </w:tcBorders>
          </w:tcPr>
          <w:p w14:paraId="290DDFA7" w14:textId="77777777" w:rsidR="00261196" w:rsidRPr="006C4C54" w:rsidRDefault="00261196" w:rsidP="00251E67">
            <w:pPr>
              <w:widowControl/>
              <w:autoSpaceDE/>
              <w:autoSpaceDN/>
              <w:adjustRightInd/>
              <w:rPr>
                <w:color w:val="000000"/>
                <w:sz w:val="24"/>
                <w:szCs w:val="24"/>
              </w:rPr>
            </w:pPr>
            <w:r w:rsidRPr="006C4C54">
              <w:rPr>
                <w:color w:val="000000"/>
                <w:sz w:val="24"/>
                <w:szCs w:val="24"/>
              </w:rPr>
              <w:t>Определение массового содержания парафинов</w:t>
            </w:r>
          </w:p>
        </w:tc>
      </w:tr>
      <w:tr w:rsidR="00261196" w:rsidRPr="006C4C54" w14:paraId="5082A251" w14:textId="77777777" w:rsidTr="00251E67">
        <w:trPr>
          <w:trHeight w:val="265"/>
        </w:trPr>
        <w:tc>
          <w:tcPr>
            <w:tcW w:w="959" w:type="dxa"/>
            <w:tcBorders>
              <w:top w:val="single" w:sz="4" w:space="0" w:color="auto"/>
              <w:left w:val="double" w:sz="4" w:space="0" w:color="auto"/>
              <w:bottom w:val="single" w:sz="4" w:space="0" w:color="auto"/>
              <w:right w:val="single" w:sz="4" w:space="0" w:color="auto"/>
            </w:tcBorders>
          </w:tcPr>
          <w:p w14:paraId="6D85139E" w14:textId="77777777" w:rsidR="00261196" w:rsidRPr="006C4C54" w:rsidRDefault="00261196" w:rsidP="00251E67">
            <w:pPr>
              <w:widowControl/>
              <w:autoSpaceDE/>
              <w:autoSpaceDN/>
              <w:adjustRightInd/>
              <w:jc w:val="center"/>
              <w:rPr>
                <w:color w:val="000000"/>
                <w:sz w:val="24"/>
                <w:szCs w:val="24"/>
              </w:rPr>
            </w:pPr>
            <w:r w:rsidRPr="006C4C54">
              <w:rPr>
                <w:color w:val="000000"/>
                <w:sz w:val="24"/>
                <w:szCs w:val="24"/>
              </w:rPr>
              <w:t>9</w:t>
            </w:r>
          </w:p>
        </w:tc>
        <w:tc>
          <w:tcPr>
            <w:tcW w:w="12934" w:type="dxa"/>
            <w:tcBorders>
              <w:top w:val="single" w:sz="4" w:space="0" w:color="auto"/>
              <w:left w:val="single" w:sz="4" w:space="0" w:color="auto"/>
              <w:bottom w:val="single" w:sz="4" w:space="0" w:color="auto"/>
              <w:right w:val="double" w:sz="4" w:space="0" w:color="auto"/>
            </w:tcBorders>
          </w:tcPr>
          <w:p w14:paraId="254E864B" w14:textId="77777777" w:rsidR="00261196" w:rsidRPr="006C4C54" w:rsidRDefault="00261196" w:rsidP="00251E67">
            <w:pPr>
              <w:widowControl/>
              <w:autoSpaceDE/>
              <w:autoSpaceDN/>
              <w:adjustRightInd/>
              <w:rPr>
                <w:color w:val="000000"/>
                <w:sz w:val="24"/>
                <w:szCs w:val="24"/>
              </w:rPr>
            </w:pPr>
            <w:r w:rsidRPr="006C4C54">
              <w:rPr>
                <w:color w:val="000000"/>
                <w:sz w:val="24"/>
                <w:szCs w:val="24"/>
              </w:rPr>
              <w:t>Определение температуры плавления парафинов</w:t>
            </w:r>
          </w:p>
        </w:tc>
      </w:tr>
      <w:tr w:rsidR="00261196" w:rsidRPr="006C4C54" w14:paraId="1184E6F3" w14:textId="77777777" w:rsidTr="00251E67">
        <w:trPr>
          <w:trHeight w:val="265"/>
        </w:trPr>
        <w:tc>
          <w:tcPr>
            <w:tcW w:w="959" w:type="dxa"/>
            <w:tcBorders>
              <w:top w:val="single" w:sz="4" w:space="0" w:color="auto"/>
              <w:left w:val="double" w:sz="4" w:space="0" w:color="auto"/>
              <w:bottom w:val="single" w:sz="4" w:space="0" w:color="auto"/>
              <w:right w:val="single" w:sz="4" w:space="0" w:color="auto"/>
            </w:tcBorders>
          </w:tcPr>
          <w:p w14:paraId="3E99EAAC" w14:textId="77777777" w:rsidR="00261196" w:rsidRPr="006C4C54" w:rsidRDefault="00261196" w:rsidP="00251E67">
            <w:pPr>
              <w:widowControl/>
              <w:autoSpaceDE/>
              <w:autoSpaceDN/>
              <w:adjustRightInd/>
              <w:jc w:val="center"/>
              <w:rPr>
                <w:color w:val="000000"/>
                <w:sz w:val="24"/>
                <w:szCs w:val="24"/>
              </w:rPr>
            </w:pPr>
            <w:r w:rsidRPr="006C4C54">
              <w:rPr>
                <w:color w:val="000000"/>
                <w:sz w:val="24"/>
                <w:szCs w:val="24"/>
              </w:rPr>
              <w:t>10</w:t>
            </w:r>
          </w:p>
        </w:tc>
        <w:tc>
          <w:tcPr>
            <w:tcW w:w="12934" w:type="dxa"/>
            <w:tcBorders>
              <w:top w:val="single" w:sz="4" w:space="0" w:color="auto"/>
              <w:left w:val="single" w:sz="4" w:space="0" w:color="auto"/>
              <w:bottom w:val="single" w:sz="4" w:space="0" w:color="auto"/>
              <w:right w:val="double" w:sz="4" w:space="0" w:color="auto"/>
            </w:tcBorders>
          </w:tcPr>
          <w:p w14:paraId="31CC9BE1" w14:textId="77777777" w:rsidR="00261196" w:rsidRPr="006C4C54" w:rsidRDefault="00261196" w:rsidP="00251E67">
            <w:pPr>
              <w:widowControl/>
              <w:autoSpaceDE/>
              <w:autoSpaceDN/>
              <w:adjustRightInd/>
              <w:rPr>
                <w:color w:val="000000"/>
                <w:sz w:val="24"/>
                <w:szCs w:val="24"/>
              </w:rPr>
            </w:pPr>
            <w:r w:rsidRPr="006C4C54">
              <w:rPr>
                <w:color w:val="000000"/>
                <w:sz w:val="24"/>
                <w:szCs w:val="24"/>
              </w:rPr>
              <w:t>Определение температуры начала кристаллизации парафинов</w:t>
            </w:r>
          </w:p>
        </w:tc>
      </w:tr>
      <w:tr w:rsidR="00261196" w:rsidRPr="006C4C54" w14:paraId="1F8BDFBA" w14:textId="77777777" w:rsidTr="00251E67">
        <w:trPr>
          <w:trHeight w:val="284"/>
        </w:trPr>
        <w:tc>
          <w:tcPr>
            <w:tcW w:w="959" w:type="dxa"/>
            <w:tcBorders>
              <w:top w:val="single" w:sz="4" w:space="0" w:color="auto"/>
              <w:left w:val="double" w:sz="4" w:space="0" w:color="auto"/>
              <w:bottom w:val="single" w:sz="4" w:space="0" w:color="auto"/>
              <w:right w:val="single" w:sz="4" w:space="0" w:color="auto"/>
            </w:tcBorders>
          </w:tcPr>
          <w:p w14:paraId="329CB472" w14:textId="77777777" w:rsidR="00261196" w:rsidRPr="006C4C54" w:rsidRDefault="00261196" w:rsidP="00251E67">
            <w:pPr>
              <w:widowControl/>
              <w:autoSpaceDE/>
              <w:autoSpaceDN/>
              <w:adjustRightInd/>
              <w:jc w:val="center"/>
              <w:rPr>
                <w:color w:val="000000"/>
                <w:sz w:val="24"/>
                <w:szCs w:val="24"/>
              </w:rPr>
            </w:pPr>
            <w:r w:rsidRPr="006C4C54">
              <w:rPr>
                <w:color w:val="000000"/>
                <w:sz w:val="24"/>
                <w:szCs w:val="24"/>
              </w:rPr>
              <w:t>11</w:t>
            </w:r>
          </w:p>
        </w:tc>
        <w:tc>
          <w:tcPr>
            <w:tcW w:w="12934" w:type="dxa"/>
            <w:tcBorders>
              <w:top w:val="single" w:sz="4" w:space="0" w:color="auto"/>
              <w:left w:val="single" w:sz="4" w:space="0" w:color="auto"/>
              <w:bottom w:val="single" w:sz="4" w:space="0" w:color="auto"/>
              <w:right w:val="double" w:sz="4" w:space="0" w:color="auto"/>
            </w:tcBorders>
          </w:tcPr>
          <w:p w14:paraId="40C34DC9" w14:textId="77777777" w:rsidR="00261196" w:rsidRPr="006C4C54" w:rsidRDefault="00261196" w:rsidP="00251E67">
            <w:pPr>
              <w:widowControl/>
              <w:autoSpaceDE/>
              <w:autoSpaceDN/>
              <w:adjustRightInd/>
              <w:rPr>
                <w:color w:val="000000"/>
                <w:sz w:val="24"/>
                <w:szCs w:val="24"/>
              </w:rPr>
            </w:pPr>
            <w:r w:rsidRPr="006C4C54">
              <w:rPr>
                <w:color w:val="000000"/>
                <w:sz w:val="24"/>
                <w:szCs w:val="24"/>
              </w:rPr>
              <w:t>Определение температуры застывания нефти</w:t>
            </w:r>
          </w:p>
        </w:tc>
      </w:tr>
      <w:tr w:rsidR="00261196" w:rsidRPr="006C4C54" w14:paraId="530D03D4" w14:textId="77777777" w:rsidTr="00251E67">
        <w:trPr>
          <w:trHeight w:val="265"/>
        </w:trPr>
        <w:tc>
          <w:tcPr>
            <w:tcW w:w="959" w:type="dxa"/>
            <w:tcBorders>
              <w:top w:val="single" w:sz="4" w:space="0" w:color="auto"/>
              <w:left w:val="double" w:sz="4" w:space="0" w:color="auto"/>
              <w:bottom w:val="single" w:sz="4" w:space="0" w:color="auto"/>
              <w:right w:val="single" w:sz="4" w:space="0" w:color="auto"/>
            </w:tcBorders>
          </w:tcPr>
          <w:p w14:paraId="5412B5E4" w14:textId="77777777" w:rsidR="00261196" w:rsidRPr="006C4C54" w:rsidRDefault="00261196" w:rsidP="00251E67">
            <w:pPr>
              <w:widowControl/>
              <w:autoSpaceDE/>
              <w:autoSpaceDN/>
              <w:adjustRightInd/>
              <w:jc w:val="center"/>
              <w:rPr>
                <w:color w:val="000000"/>
                <w:sz w:val="24"/>
                <w:szCs w:val="24"/>
              </w:rPr>
            </w:pPr>
            <w:r w:rsidRPr="006C4C54">
              <w:rPr>
                <w:color w:val="000000"/>
                <w:sz w:val="24"/>
                <w:szCs w:val="24"/>
              </w:rPr>
              <w:t>12</w:t>
            </w:r>
          </w:p>
        </w:tc>
        <w:tc>
          <w:tcPr>
            <w:tcW w:w="12934" w:type="dxa"/>
            <w:tcBorders>
              <w:top w:val="single" w:sz="4" w:space="0" w:color="auto"/>
              <w:left w:val="single" w:sz="4" w:space="0" w:color="auto"/>
              <w:bottom w:val="single" w:sz="4" w:space="0" w:color="auto"/>
              <w:right w:val="double" w:sz="4" w:space="0" w:color="auto"/>
            </w:tcBorders>
          </w:tcPr>
          <w:p w14:paraId="6CD8C511" w14:textId="77777777" w:rsidR="00261196" w:rsidRPr="006C4C54" w:rsidRDefault="00261196" w:rsidP="00251E67">
            <w:pPr>
              <w:widowControl/>
              <w:autoSpaceDE/>
              <w:autoSpaceDN/>
              <w:adjustRightInd/>
              <w:rPr>
                <w:color w:val="000000"/>
                <w:sz w:val="24"/>
                <w:szCs w:val="24"/>
              </w:rPr>
            </w:pPr>
            <w:r w:rsidRPr="006C4C54">
              <w:rPr>
                <w:color w:val="000000"/>
                <w:sz w:val="24"/>
                <w:szCs w:val="24"/>
              </w:rPr>
              <w:t>Определение температуры вспышки</w:t>
            </w:r>
          </w:p>
        </w:tc>
      </w:tr>
      <w:tr w:rsidR="00261196" w:rsidRPr="006C4C54" w14:paraId="6F3B9521" w14:textId="77777777" w:rsidTr="00251E67">
        <w:trPr>
          <w:trHeight w:val="265"/>
        </w:trPr>
        <w:tc>
          <w:tcPr>
            <w:tcW w:w="959" w:type="dxa"/>
            <w:tcBorders>
              <w:top w:val="single" w:sz="4" w:space="0" w:color="auto"/>
              <w:left w:val="double" w:sz="4" w:space="0" w:color="auto"/>
              <w:bottom w:val="single" w:sz="4" w:space="0" w:color="auto"/>
              <w:right w:val="single" w:sz="4" w:space="0" w:color="auto"/>
            </w:tcBorders>
          </w:tcPr>
          <w:p w14:paraId="3558B029" w14:textId="77777777" w:rsidR="00261196" w:rsidRPr="006C4C54" w:rsidRDefault="00261196" w:rsidP="00251E67">
            <w:pPr>
              <w:widowControl/>
              <w:autoSpaceDE/>
              <w:autoSpaceDN/>
              <w:adjustRightInd/>
              <w:jc w:val="center"/>
              <w:rPr>
                <w:color w:val="000000"/>
                <w:sz w:val="24"/>
                <w:szCs w:val="24"/>
              </w:rPr>
            </w:pPr>
            <w:r w:rsidRPr="006C4C54">
              <w:rPr>
                <w:color w:val="000000"/>
                <w:sz w:val="24"/>
                <w:szCs w:val="24"/>
              </w:rPr>
              <w:t>13</w:t>
            </w:r>
          </w:p>
        </w:tc>
        <w:tc>
          <w:tcPr>
            <w:tcW w:w="12934" w:type="dxa"/>
            <w:tcBorders>
              <w:top w:val="single" w:sz="4" w:space="0" w:color="auto"/>
              <w:left w:val="single" w:sz="4" w:space="0" w:color="auto"/>
              <w:bottom w:val="single" w:sz="4" w:space="0" w:color="auto"/>
              <w:right w:val="double" w:sz="4" w:space="0" w:color="auto"/>
            </w:tcBorders>
          </w:tcPr>
          <w:p w14:paraId="266AEE10" w14:textId="77777777" w:rsidR="00261196" w:rsidRPr="006C4C54" w:rsidRDefault="00261196" w:rsidP="00251E67">
            <w:pPr>
              <w:widowControl/>
              <w:autoSpaceDE/>
              <w:autoSpaceDN/>
              <w:adjustRightInd/>
              <w:rPr>
                <w:color w:val="000000"/>
                <w:sz w:val="24"/>
                <w:szCs w:val="24"/>
              </w:rPr>
            </w:pPr>
            <w:r w:rsidRPr="006C4C54">
              <w:rPr>
                <w:color w:val="000000"/>
                <w:sz w:val="24"/>
                <w:szCs w:val="24"/>
              </w:rPr>
              <w:t>Определение зольности</w:t>
            </w:r>
          </w:p>
        </w:tc>
      </w:tr>
      <w:tr w:rsidR="00261196" w:rsidRPr="006C4C54" w14:paraId="1D8747DD" w14:textId="77777777" w:rsidTr="00251E67">
        <w:trPr>
          <w:trHeight w:val="284"/>
        </w:trPr>
        <w:tc>
          <w:tcPr>
            <w:tcW w:w="959" w:type="dxa"/>
            <w:tcBorders>
              <w:top w:val="single" w:sz="4" w:space="0" w:color="auto"/>
              <w:left w:val="double" w:sz="4" w:space="0" w:color="auto"/>
              <w:bottom w:val="single" w:sz="4" w:space="0" w:color="auto"/>
              <w:right w:val="single" w:sz="4" w:space="0" w:color="auto"/>
            </w:tcBorders>
          </w:tcPr>
          <w:p w14:paraId="5BD51177" w14:textId="77777777" w:rsidR="00261196" w:rsidRPr="006C4C54" w:rsidRDefault="00261196" w:rsidP="00251E67">
            <w:pPr>
              <w:widowControl/>
              <w:autoSpaceDE/>
              <w:autoSpaceDN/>
              <w:adjustRightInd/>
              <w:jc w:val="center"/>
              <w:rPr>
                <w:color w:val="000000"/>
                <w:sz w:val="24"/>
                <w:szCs w:val="24"/>
              </w:rPr>
            </w:pPr>
            <w:r w:rsidRPr="006C4C54">
              <w:rPr>
                <w:color w:val="000000"/>
                <w:sz w:val="24"/>
                <w:szCs w:val="24"/>
              </w:rPr>
              <w:t>14</w:t>
            </w:r>
          </w:p>
        </w:tc>
        <w:tc>
          <w:tcPr>
            <w:tcW w:w="12934" w:type="dxa"/>
            <w:tcBorders>
              <w:top w:val="single" w:sz="4" w:space="0" w:color="auto"/>
              <w:left w:val="single" w:sz="4" w:space="0" w:color="auto"/>
              <w:bottom w:val="single" w:sz="4" w:space="0" w:color="auto"/>
              <w:right w:val="double" w:sz="4" w:space="0" w:color="auto"/>
            </w:tcBorders>
          </w:tcPr>
          <w:p w14:paraId="180BF373" w14:textId="77777777" w:rsidR="00261196" w:rsidRPr="006C4C54" w:rsidRDefault="00261196" w:rsidP="00251E67">
            <w:pPr>
              <w:widowControl/>
              <w:autoSpaceDE/>
              <w:autoSpaceDN/>
              <w:adjustRightInd/>
              <w:rPr>
                <w:color w:val="000000"/>
                <w:sz w:val="24"/>
                <w:szCs w:val="24"/>
              </w:rPr>
            </w:pPr>
            <w:r w:rsidRPr="006C4C54">
              <w:rPr>
                <w:color w:val="000000"/>
                <w:sz w:val="24"/>
                <w:szCs w:val="24"/>
              </w:rPr>
              <w:t>Определение коксуемости</w:t>
            </w:r>
          </w:p>
        </w:tc>
      </w:tr>
      <w:tr w:rsidR="00261196" w:rsidRPr="006C4C54" w14:paraId="56D4B285" w14:textId="77777777" w:rsidTr="00251E67">
        <w:trPr>
          <w:trHeight w:val="165"/>
        </w:trPr>
        <w:tc>
          <w:tcPr>
            <w:tcW w:w="959" w:type="dxa"/>
            <w:tcBorders>
              <w:top w:val="single" w:sz="4" w:space="0" w:color="auto"/>
              <w:left w:val="double" w:sz="4" w:space="0" w:color="auto"/>
              <w:bottom w:val="single" w:sz="4" w:space="0" w:color="auto"/>
              <w:right w:val="single" w:sz="4" w:space="0" w:color="auto"/>
            </w:tcBorders>
          </w:tcPr>
          <w:p w14:paraId="69DCAEE4" w14:textId="77777777" w:rsidR="00261196" w:rsidRPr="006C4C54" w:rsidRDefault="00261196" w:rsidP="00251E67">
            <w:pPr>
              <w:widowControl/>
              <w:autoSpaceDE/>
              <w:autoSpaceDN/>
              <w:adjustRightInd/>
              <w:jc w:val="center"/>
              <w:rPr>
                <w:color w:val="000000"/>
                <w:sz w:val="24"/>
                <w:szCs w:val="24"/>
              </w:rPr>
            </w:pPr>
            <w:r w:rsidRPr="006C4C54">
              <w:rPr>
                <w:color w:val="000000"/>
                <w:sz w:val="24"/>
                <w:szCs w:val="24"/>
              </w:rPr>
              <w:t>15</w:t>
            </w:r>
          </w:p>
        </w:tc>
        <w:tc>
          <w:tcPr>
            <w:tcW w:w="12934" w:type="dxa"/>
            <w:tcBorders>
              <w:top w:val="single" w:sz="4" w:space="0" w:color="auto"/>
              <w:left w:val="single" w:sz="4" w:space="0" w:color="auto"/>
              <w:bottom w:val="single" w:sz="4" w:space="0" w:color="auto"/>
              <w:right w:val="double" w:sz="4" w:space="0" w:color="auto"/>
            </w:tcBorders>
          </w:tcPr>
          <w:p w14:paraId="522E5737" w14:textId="77777777" w:rsidR="00261196" w:rsidRPr="006C4C54" w:rsidRDefault="00261196" w:rsidP="00251E67">
            <w:pPr>
              <w:widowControl/>
              <w:autoSpaceDE/>
              <w:autoSpaceDN/>
              <w:adjustRightInd/>
              <w:rPr>
                <w:color w:val="000000"/>
                <w:sz w:val="24"/>
                <w:szCs w:val="24"/>
              </w:rPr>
            </w:pPr>
            <w:r w:rsidRPr="006C4C54">
              <w:rPr>
                <w:color w:val="000000"/>
                <w:sz w:val="24"/>
                <w:szCs w:val="24"/>
              </w:rPr>
              <w:t>Определение кислотного числа</w:t>
            </w:r>
          </w:p>
        </w:tc>
      </w:tr>
      <w:tr w:rsidR="00261196" w:rsidRPr="006C4C54" w14:paraId="61ED88E4" w14:textId="77777777" w:rsidTr="00251E67">
        <w:trPr>
          <w:trHeight w:val="183"/>
        </w:trPr>
        <w:tc>
          <w:tcPr>
            <w:tcW w:w="959" w:type="dxa"/>
            <w:tcBorders>
              <w:top w:val="single" w:sz="4" w:space="0" w:color="auto"/>
              <w:left w:val="double" w:sz="4" w:space="0" w:color="auto"/>
              <w:bottom w:val="single" w:sz="4" w:space="0" w:color="auto"/>
              <w:right w:val="single" w:sz="4" w:space="0" w:color="auto"/>
            </w:tcBorders>
          </w:tcPr>
          <w:p w14:paraId="38D1747B" w14:textId="77777777" w:rsidR="00261196" w:rsidRPr="006C4C54" w:rsidRDefault="00261196" w:rsidP="00251E67">
            <w:pPr>
              <w:widowControl/>
              <w:autoSpaceDE/>
              <w:autoSpaceDN/>
              <w:adjustRightInd/>
              <w:jc w:val="center"/>
              <w:rPr>
                <w:color w:val="000000"/>
                <w:sz w:val="24"/>
                <w:szCs w:val="24"/>
              </w:rPr>
            </w:pPr>
            <w:r w:rsidRPr="006C4C54">
              <w:rPr>
                <w:color w:val="000000"/>
                <w:sz w:val="24"/>
                <w:szCs w:val="24"/>
              </w:rPr>
              <w:t>16</w:t>
            </w:r>
          </w:p>
        </w:tc>
        <w:tc>
          <w:tcPr>
            <w:tcW w:w="12934" w:type="dxa"/>
            <w:tcBorders>
              <w:top w:val="single" w:sz="4" w:space="0" w:color="auto"/>
              <w:left w:val="single" w:sz="4" w:space="0" w:color="auto"/>
              <w:bottom w:val="single" w:sz="4" w:space="0" w:color="auto"/>
              <w:right w:val="double" w:sz="4" w:space="0" w:color="auto"/>
            </w:tcBorders>
          </w:tcPr>
          <w:p w14:paraId="566E5631" w14:textId="77777777" w:rsidR="00261196" w:rsidRPr="006C4C54" w:rsidRDefault="00261196" w:rsidP="00251E67">
            <w:pPr>
              <w:widowControl/>
              <w:autoSpaceDE/>
              <w:autoSpaceDN/>
              <w:adjustRightInd/>
              <w:rPr>
                <w:color w:val="000000"/>
                <w:sz w:val="24"/>
                <w:szCs w:val="24"/>
              </w:rPr>
            </w:pPr>
            <w:r w:rsidRPr="006C4C54">
              <w:rPr>
                <w:color w:val="000000"/>
                <w:sz w:val="24"/>
                <w:szCs w:val="24"/>
              </w:rPr>
              <w:t>Определение кинематической вязкости при различных температурах (10</w:t>
            </w:r>
            <w:r w:rsidRPr="006C4C54">
              <w:rPr>
                <w:color w:val="000000"/>
                <w:sz w:val="24"/>
                <w:szCs w:val="24"/>
              </w:rPr>
              <w:sym w:font="Symbol" w:char="F0B0"/>
            </w:r>
            <w:r w:rsidRPr="006C4C54">
              <w:rPr>
                <w:color w:val="000000"/>
                <w:sz w:val="24"/>
                <w:szCs w:val="24"/>
              </w:rPr>
              <w:t>С, 20</w:t>
            </w:r>
            <w:r w:rsidRPr="006C4C54">
              <w:rPr>
                <w:color w:val="000000"/>
                <w:sz w:val="24"/>
                <w:szCs w:val="24"/>
              </w:rPr>
              <w:sym w:font="Symbol" w:char="F0B0"/>
            </w:r>
            <w:r w:rsidRPr="006C4C54">
              <w:rPr>
                <w:color w:val="000000"/>
                <w:sz w:val="24"/>
                <w:szCs w:val="24"/>
              </w:rPr>
              <w:t>С, 30</w:t>
            </w:r>
            <w:r w:rsidRPr="006C4C54">
              <w:rPr>
                <w:color w:val="000000"/>
                <w:sz w:val="24"/>
                <w:szCs w:val="24"/>
              </w:rPr>
              <w:sym w:font="Symbol" w:char="F0B0"/>
            </w:r>
            <w:r w:rsidRPr="006C4C54">
              <w:rPr>
                <w:color w:val="000000"/>
                <w:sz w:val="24"/>
                <w:szCs w:val="24"/>
              </w:rPr>
              <w:t>С, 40</w:t>
            </w:r>
            <w:r w:rsidRPr="006C4C54">
              <w:rPr>
                <w:color w:val="000000"/>
                <w:sz w:val="24"/>
                <w:szCs w:val="24"/>
              </w:rPr>
              <w:sym w:font="Symbol" w:char="F0B0"/>
            </w:r>
            <w:r w:rsidRPr="006C4C54">
              <w:rPr>
                <w:color w:val="000000"/>
                <w:sz w:val="24"/>
                <w:szCs w:val="24"/>
              </w:rPr>
              <w:t>С, и 50</w:t>
            </w:r>
            <w:r w:rsidRPr="006C4C54">
              <w:rPr>
                <w:color w:val="000000"/>
                <w:sz w:val="24"/>
                <w:szCs w:val="24"/>
              </w:rPr>
              <w:sym w:font="Symbol" w:char="F0B0"/>
            </w:r>
            <w:r w:rsidRPr="006C4C54">
              <w:rPr>
                <w:color w:val="000000"/>
                <w:sz w:val="24"/>
                <w:szCs w:val="24"/>
              </w:rPr>
              <w:t>С).</w:t>
            </w:r>
          </w:p>
        </w:tc>
      </w:tr>
      <w:tr w:rsidR="00261196" w:rsidRPr="006C4C54" w14:paraId="4AAA1E49" w14:textId="77777777" w:rsidTr="00251E67">
        <w:trPr>
          <w:trHeight w:val="416"/>
        </w:trPr>
        <w:tc>
          <w:tcPr>
            <w:tcW w:w="959" w:type="dxa"/>
            <w:tcBorders>
              <w:top w:val="single" w:sz="4" w:space="0" w:color="auto"/>
              <w:left w:val="double" w:sz="4" w:space="0" w:color="auto"/>
              <w:bottom w:val="single" w:sz="4" w:space="0" w:color="auto"/>
              <w:right w:val="single" w:sz="4" w:space="0" w:color="auto"/>
            </w:tcBorders>
          </w:tcPr>
          <w:p w14:paraId="70A96CAA" w14:textId="77777777" w:rsidR="00261196" w:rsidRPr="006C4C54" w:rsidRDefault="00261196" w:rsidP="00251E67">
            <w:pPr>
              <w:widowControl/>
              <w:autoSpaceDE/>
              <w:autoSpaceDN/>
              <w:adjustRightInd/>
              <w:jc w:val="center"/>
              <w:rPr>
                <w:color w:val="000000"/>
                <w:sz w:val="24"/>
                <w:szCs w:val="24"/>
              </w:rPr>
            </w:pPr>
            <w:r w:rsidRPr="006C4C54">
              <w:rPr>
                <w:color w:val="000000"/>
                <w:sz w:val="24"/>
                <w:szCs w:val="24"/>
              </w:rPr>
              <w:t>17</w:t>
            </w:r>
          </w:p>
        </w:tc>
        <w:tc>
          <w:tcPr>
            <w:tcW w:w="12934" w:type="dxa"/>
            <w:tcBorders>
              <w:top w:val="single" w:sz="4" w:space="0" w:color="auto"/>
              <w:left w:val="single" w:sz="4" w:space="0" w:color="auto"/>
              <w:bottom w:val="single" w:sz="4" w:space="0" w:color="auto"/>
              <w:right w:val="double" w:sz="4" w:space="0" w:color="auto"/>
            </w:tcBorders>
          </w:tcPr>
          <w:p w14:paraId="2EBAADCB" w14:textId="77777777" w:rsidR="00261196" w:rsidRPr="006C4C54" w:rsidRDefault="00261196" w:rsidP="00251E67">
            <w:pPr>
              <w:widowControl/>
              <w:autoSpaceDE/>
              <w:autoSpaceDN/>
              <w:adjustRightInd/>
              <w:rPr>
                <w:color w:val="000000"/>
                <w:sz w:val="24"/>
                <w:szCs w:val="24"/>
                <w:vertAlign w:val="superscript"/>
              </w:rPr>
            </w:pPr>
            <w:r w:rsidRPr="006C4C54">
              <w:rPr>
                <w:color w:val="000000"/>
                <w:sz w:val="24"/>
                <w:szCs w:val="24"/>
              </w:rPr>
              <w:t>Определение физико- химических характеристик фракций: от н.к.</w:t>
            </w:r>
            <w:proofErr w:type="gramStart"/>
            <w:r w:rsidRPr="006C4C54">
              <w:rPr>
                <w:color w:val="000000"/>
                <w:sz w:val="24"/>
                <w:szCs w:val="24"/>
              </w:rPr>
              <w:t>-  85</w:t>
            </w:r>
            <w:proofErr w:type="gramEnd"/>
            <w:r w:rsidRPr="006C4C54">
              <w:rPr>
                <w:color w:val="000000"/>
                <w:sz w:val="24"/>
                <w:szCs w:val="24"/>
              </w:rPr>
              <w:sym w:font="Symbol" w:char="F0B0"/>
            </w:r>
            <w:r w:rsidRPr="006C4C54">
              <w:rPr>
                <w:color w:val="000000"/>
                <w:sz w:val="24"/>
                <w:szCs w:val="24"/>
              </w:rPr>
              <w:t>С до 350</w:t>
            </w:r>
            <w:r w:rsidRPr="006C4C54">
              <w:rPr>
                <w:color w:val="000000"/>
                <w:sz w:val="24"/>
                <w:szCs w:val="24"/>
              </w:rPr>
              <w:sym w:font="Symbol" w:char="F0B0"/>
            </w:r>
            <w:r w:rsidRPr="006C4C54">
              <w:rPr>
                <w:color w:val="000000"/>
                <w:sz w:val="24"/>
                <w:szCs w:val="24"/>
              </w:rPr>
              <w:t>С (Мольная масса, плотность, коэффициент преломления, содержание серы, вязкость).</w:t>
            </w:r>
          </w:p>
        </w:tc>
      </w:tr>
      <w:tr w:rsidR="00261196" w:rsidRPr="006C4C54" w14:paraId="63D5C3CB" w14:textId="77777777" w:rsidTr="00251E67">
        <w:trPr>
          <w:trHeight w:val="296"/>
        </w:trPr>
        <w:tc>
          <w:tcPr>
            <w:tcW w:w="959" w:type="dxa"/>
            <w:tcBorders>
              <w:top w:val="single" w:sz="4" w:space="0" w:color="auto"/>
              <w:left w:val="double" w:sz="4" w:space="0" w:color="auto"/>
              <w:bottom w:val="single" w:sz="4" w:space="0" w:color="auto"/>
              <w:right w:val="single" w:sz="4" w:space="0" w:color="auto"/>
            </w:tcBorders>
          </w:tcPr>
          <w:p w14:paraId="7B58B2AE" w14:textId="77777777" w:rsidR="00261196" w:rsidRPr="006C4C54" w:rsidRDefault="00261196" w:rsidP="00251E67">
            <w:pPr>
              <w:widowControl/>
              <w:autoSpaceDE/>
              <w:autoSpaceDN/>
              <w:adjustRightInd/>
              <w:jc w:val="center"/>
              <w:rPr>
                <w:color w:val="000000"/>
                <w:sz w:val="24"/>
                <w:szCs w:val="24"/>
              </w:rPr>
            </w:pPr>
            <w:r w:rsidRPr="006C4C54">
              <w:rPr>
                <w:color w:val="000000"/>
                <w:sz w:val="24"/>
                <w:szCs w:val="24"/>
              </w:rPr>
              <w:t>18</w:t>
            </w:r>
          </w:p>
        </w:tc>
        <w:tc>
          <w:tcPr>
            <w:tcW w:w="12934" w:type="dxa"/>
            <w:tcBorders>
              <w:top w:val="single" w:sz="4" w:space="0" w:color="auto"/>
              <w:left w:val="single" w:sz="4" w:space="0" w:color="auto"/>
              <w:bottom w:val="single" w:sz="4" w:space="0" w:color="auto"/>
              <w:right w:val="double" w:sz="4" w:space="0" w:color="auto"/>
            </w:tcBorders>
          </w:tcPr>
          <w:p w14:paraId="14CBA716" w14:textId="77777777" w:rsidR="00261196" w:rsidRPr="006C4C54" w:rsidRDefault="00261196" w:rsidP="00251E67">
            <w:pPr>
              <w:widowControl/>
              <w:autoSpaceDE/>
              <w:autoSpaceDN/>
              <w:adjustRightInd/>
              <w:rPr>
                <w:color w:val="000000"/>
                <w:sz w:val="24"/>
                <w:szCs w:val="24"/>
              </w:rPr>
            </w:pPr>
            <w:r w:rsidRPr="006C4C54">
              <w:rPr>
                <w:color w:val="000000"/>
                <w:sz w:val="24"/>
                <w:szCs w:val="24"/>
              </w:rPr>
              <w:t>Коэффициент изотермической сжимаемости нефти</w:t>
            </w:r>
          </w:p>
        </w:tc>
      </w:tr>
      <w:tr w:rsidR="00261196" w:rsidRPr="006C4C54" w14:paraId="3231347B" w14:textId="77777777" w:rsidTr="00251E67">
        <w:trPr>
          <w:trHeight w:val="296"/>
        </w:trPr>
        <w:tc>
          <w:tcPr>
            <w:tcW w:w="959" w:type="dxa"/>
            <w:tcBorders>
              <w:top w:val="single" w:sz="4" w:space="0" w:color="auto"/>
              <w:left w:val="double" w:sz="4" w:space="0" w:color="auto"/>
              <w:bottom w:val="single" w:sz="4" w:space="0" w:color="auto"/>
              <w:right w:val="single" w:sz="4" w:space="0" w:color="auto"/>
            </w:tcBorders>
          </w:tcPr>
          <w:p w14:paraId="1AC5238E" w14:textId="77777777" w:rsidR="00261196" w:rsidRPr="006C4C54" w:rsidRDefault="00261196" w:rsidP="00251E67">
            <w:pPr>
              <w:widowControl/>
              <w:autoSpaceDE/>
              <w:autoSpaceDN/>
              <w:adjustRightInd/>
              <w:jc w:val="center"/>
              <w:rPr>
                <w:color w:val="000000"/>
                <w:sz w:val="24"/>
                <w:szCs w:val="24"/>
              </w:rPr>
            </w:pPr>
            <w:r w:rsidRPr="006C4C54">
              <w:rPr>
                <w:color w:val="000000"/>
                <w:sz w:val="24"/>
                <w:szCs w:val="24"/>
              </w:rPr>
              <w:t>19</w:t>
            </w:r>
          </w:p>
        </w:tc>
        <w:tc>
          <w:tcPr>
            <w:tcW w:w="12934" w:type="dxa"/>
            <w:tcBorders>
              <w:top w:val="single" w:sz="4" w:space="0" w:color="auto"/>
              <w:left w:val="single" w:sz="4" w:space="0" w:color="auto"/>
              <w:bottom w:val="single" w:sz="4" w:space="0" w:color="auto"/>
              <w:right w:val="double" w:sz="4" w:space="0" w:color="auto"/>
            </w:tcBorders>
          </w:tcPr>
          <w:p w14:paraId="17F1CC24" w14:textId="77777777" w:rsidR="00261196" w:rsidRPr="006C4C54" w:rsidRDefault="00261196" w:rsidP="00251E67">
            <w:pPr>
              <w:widowControl/>
              <w:autoSpaceDE/>
              <w:autoSpaceDN/>
              <w:adjustRightInd/>
              <w:rPr>
                <w:color w:val="000000"/>
                <w:sz w:val="24"/>
                <w:szCs w:val="24"/>
              </w:rPr>
            </w:pPr>
            <w:r w:rsidRPr="006C4C54">
              <w:rPr>
                <w:color w:val="000000"/>
                <w:sz w:val="24"/>
                <w:szCs w:val="24"/>
              </w:rPr>
              <w:t>Температурный коэффициент объемного расширения</w:t>
            </w:r>
          </w:p>
        </w:tc>
      </w:tr>
      <w:tr w:rsidR="00261196" w:rsidRPr="006C4C54" w14:paraId="37EFE22C" w14:textId="77777777" w:rsidTr="00251E67">
        <w:trPr>
          <w:trHeight w:val="296"/>
        </w:trPr>
        <w:tc>
          <w:tcPr>
            <w:tcW w:w="959" w:type="dxa"/>
            <w:tcBorders>
              <w:top w:val="single" w:sz="4" w:space="0" w:color="auto"/>
              <w:left w:val="double" w:sz="4" w:space="0" w:color="auto"/>
              <w:bottom w:val="single" w:sz="4" w:space="0" w:color="auto"/>
              <w:right w:val="single" w:sz="4" w:space="0" w:color="auto"/>
            </w:tcBorders>
          </w:tcPr>
          <w:p w14:paraId="24B71D64" w14:textId="77777777" w:rsidR="00261196" w:rsidRPr="006C4C54" w:rsidRDefault="00261196" w:rsidP="00251E67">
            <w:pPr>
              <w:widowControl/>
              <w:autoSpaceDE/>
              <w:autoSpaceDN/>
              <w:adjustRightInd/>
              <w:jc w:val="center"/>
              <w:rPr>
                <w:color w:val="000000"/>
                <w:sz w:val="24"/>
                <w:szCs w:val="24"/>
              </w:rPr>
            </w:pPr>
            <w:r w:rsidRPr="006C4C54">
              <w:rPr>
                <w:color w:val="000000"/>
                <w:sz w:val="24"/>
                <w:szCs w:val="24"/>
              </w:rPr>
              <w:t>20</w:t>
            </w:r>
          </w:p>
        </w:tc>
        <w:tc>
          <w:tcPr>
            <w:tcW w:w="12934" w:type="dxa"/>
            <w:tcBorders>
              <w:top w:val="single" w:sz="4" w:space="0" w:color="auto"/>
              <w:left w:val="single" w:sz="4" w:space="0" w:color="auto"/>
              <w:bottom w:val="single" w:sz="4" w:space="0" w:color="auto"/>
              <w:right w:val="double" w:sz="4" w:space="0" w:color="auto"/>
            </w:tcBorders>
          </w:tcPr>
          <w:p w14:paraId="1FEF3C7A" w14:textId="77777777" w:rsidR="00261196" w:rsidRPr="006C4C54" w:rsidRDefault="00261196" w:rsidP="00251E67">
            <w:pPr>
              <w:widowControl/>
              <w:autoSpaceDE/>
              <w:autoSpaceDN/>
              <w:adjustRightInd/>
              <w:rPr>
                <w:color w:val="000000"/>
                <w:sz w:val="24"/>
                <w:szCs w:val="24"/>
              </w:rPr>
            </w:pPr>
            <w:r w:rsidRPr="006C4C54">
              <w:rPr>
                <w:color w:val="000000"/>
                <w:sz w:val="24"/>
                <w:szCs w:val="24"/>
              </w:rPr>
              <w:t>Стандартная сепарация (газосодержание, объемный коэффициент, усадка, компонентные составы выделившегося газа, сепарированной и пластовой нефти)</w:t>
            </w:r>
          </w:p>
        </w:tc>
      </w:tr>
      <w:tr w:rsidR="00261196" w:rsidRPr="006C4C54" w14:paraId="0805C9F6" w14:textId="77777777" w:rsidTr="00251E67">
        <w:trPr>
          <w:trHeight w:val="296"/>
        </w:trPr>
        <w:tc>
          <w:tcPr>
            <w:tcW w:w="959" w:type="dxa"/>
            <w:tcBorders>
              <w:top w:val="single" w:sz="4" w:space="0" w:color="auto"/>
              <w:left w:val="double" w:sz="4" w:space="0" w:color="auto"/>
              <w:bottom w:val="double" w:sz="4" w:space="0" w:color="auto"/>
              <w:right w:val="single" w:sz="4" w:space="0" w:color="auto"/>
            </w:tcBorders>
          </w:tcPr>
          <w:p w14:paraId="08C48143" w14:textId="77777777" w:rsidR="00261196" w:rsidRPr="006C4C54" w:rsidRDefault="00261196" w:rsidP="00251E67">
            <w:pPr>
              <w:widowControl/>
              <w:autoSpaceDE/>
              <w:autoSpaceDN/>
              <w:adjustRightInd/>
              <w:jc w:val="center"/>
              <w:rPr>
                <w:color w:val="000000"/>
                <w:sz w:val="24"/>
                <w:szCs w:val="24"/>
              </w:rPr>
            </w:pPr>
            <w:r w:rsidRPr="006C4C54">
              <w:rPr>
                <w:color w:val="000000"/>
                <w:sz w:val="24"/>
                <w:szCs w:val="24"/>
              </w:rPr>
              <w:t>21</w:t>
            </w:r>
          </w:p>
        </w:tc>
        <w:tc>
          <w:tcPr>
            <w:tcW w:w="12934" w:type="dxa"/>
            <w:tcBorders>
              <w:top w:val="single" w:sz="4" w:space="0" w:color="auto"/>
              <w:left w:val="single" w:sz="4" w:space="0" w:color="auto"/>
              <w:bottom w:val="double" w:sz="4" w:space="0" w:color="auto"/>
              <w:right w:val="double" w:sz="4" w:space="0" w:color="auto"/>
            </w:tcBorders>
          </w:tcPr>
          <w:p w14:paraId="759FA18E" w14:textId="77777777" w:rsidR="00261196" w:rsidRPr="006C4C54" w:rsidRDefault="00261196" w:rsidP="00251E67">
            <w:pPr>
              <w:widowControl/>
              <w:autoSpaceDE/>
              <w:autoSpaceDN/>
              <w:adjustRightInd/>
              <w:rPr>
                <w:color w:val="000000"/>
                <w:sz w:val="24"/>
                <w:szCs w:val="24"/>
              </w:rPr>
            </w:pPr>
            <w:r w:rsidRPr="006C4C54">
              <w:rPr>
                <w:color w:val="000000"/>
                <w:sz w:val="24"/>
                <w:szCs w:val="24"/>
              </w:rPr>
              <w:t>Дифференциальное разгазирование при пластовой температуре (газосодержание, объемный коэффициент нефти, состав газа, плотность нефти и относительная плотность газа, сжимаемость газа по ступеням сепарации, состав разгазированной нефти)</w:t>
            </w:r>
          </w:p>
        </w:tc>
      </w:tr>
    </w:tbl>
    <w:p w14:paraId="6121A221" w14:textId="77777777" w:rsidR="00261196" w:rsidRPr="006C4C54" w:rsidRDefault="00261196" w:rsidP="00261196">
      <w:pPr>
        <w:widowControl/>
        <w:tabs>
          <w:tab w:val="left" w:pos="4480"/>
        </w:tabs>
        <w:overflowPunct w:val="0"/>
        <w:ind w:left="1800" w:hanging="1800"/>
        <w:textAlignment w:val="baseline"/>
        <w:rPr>
          <w:bCs/>
          <w:color w:val="000000"/>
          <w:sz w:val="24"/>
          <w:szCs w:val="24"/>
        </w:rPr>
      </w:pPr>
    </w:p>
    <w:p w14:paraId="6255BBEE" w14:textId="78ADD78C" w:rsidR="00251E67" w:rsidRPr="007C180C" w:rsidRDefault="00251E67" w:rsidP="00251E67">
      <w:pPr>
        <w:tabs>
          <w:tab w:val="left" w:pos="6255"/>
        </w:tabs>
        <w:jc w:val="right"/>
        <w:rPr>
          <w:bCs/>
          <w:color w:val="000000"/>
          <w:sz w:val="24"/>
          <w:szCs w:val="24"/>
        </w:rPr>
      </w:pPr>
      <w:r w:rsidRPr="006C4C54">
        <w:rPr>
          <w:bCs/>
          <w:color w:val="000000"/>
          <w:sz w:val="24"/>
          <w:szCs w:val="24"/>
        </w:rPr>
        <w:lastRenderedPageBreak/>
        <w:t xml:space="preserve">       Продолжение таблицы 1.4.</w:t>
      </w:r>
      <w:r w:rsidR="00AB6BCA" w:rsidRPr="006C4C54">
        <w:rPr>
          <w:bCs/>
          <w:color w:val="000000"/>
          <w:sz w:val="24"/>
          <w:szCs w:val="24"/>
        </w:rPr>
        <w:t>1</w:t>
      </w:r>
      <w:r w:rsidR="00AB6BCA">
        <w:rPr>
          <w:bCs/>
          <w:color w:val="000000"/>
          <w:sz w:val="24"/>
          <w:szCs w:val="24"/>
        </w:rPr>
        <w:t>7</w:t>
      </w:r>
    </w:p>
    <w:p w14:paraId="0E17818A" w14:textId="77777777" w:rsidR="00251E67" w:rsidRPr="006C4C54" w:rsidRDefault="00251E67" w:rsidP="00251E67">
      <w:pPr>
        <w:widowControl/>
        <w:tabs>
          <w:tab w:val="left" w:pos="4480"/>
        </w:tabs>
        <w:overflowPunct w:val="0"/>
        <w:ind w:left="1800" w:hanging="1800"/>
        <w:textAlignment w:val="baseline"/>
        <w:rPr>
          <w:bCs/>
          <w:color w:val="000000"/>
          <w:sz w:val="24"/>
          <w:szCs w:val="24"/>
        </w:rPr>
      </w:pPr>
    </w:p>
    <w:p w14:paraId="36D14A13" w14:textId="77777777" w:rsidR="00251E67" w:rsidRPr="006C4C54" w:rsidRDefault="005B6E6A" w:rsidP="00251E67">
      <w:pPr>
        <w:widowControl/>
        <w:tabs>
          <w:tab w:val="left" w:pos="4480"/>
        </w:tabs>
        <w:overflowPunct w:val="0"/>
        <w:ind w:left="1800" w:hanging="1800"/>
        <w:textAlignment w:val="baseline"/>
        <w:rPr>
          <w:rFonts w:ascii="Arial" w:hAnsi="Arial" w:cs="Arial"/>
          <w:bCs/>
          <w:color w:val="000000"/>
          <w:sz w:val="22"/>
          <w:szCs w:val="22"/>
        </w:rPr>
      </w:pPr>
      <w:r w:rsidRPr="006C4C54">
        <w:rPr>
          <w:rFonts w:ascii="Arial" w:hAnsi="Arial" w:cs="Arial"/>
          <w:b/>
          <w:bCs/>
          <w:color w:val="000000"/>
          <w:sz w:val="22"/>
          <w:szCs w:val="22"/>
        </w:rPr>
        <w:t>Примечание:</w:t>
      </w:r>
      <w:r w:rsidRPr="006C4C54">
        <w:rPr>
          <w:rFonts w:ascii="Arial" w:hAnsi="Arial" w:cs="Arial"/>
          <w:bCs/>
          <w:color w:val="000000"/>
          <w:sz w:val="22"/>
          <w:szCs w:val="22"/>
        </w:rPr>
        <w:t>1.</w:t>
      </w:r>
      <w:r w:rsidRPr="006C4C54">
        <w:rPr>
          <w:rFonts w:ascii="Arial" w:hAnsi="Arial" w:cs="Arial"/>
          <w:b/>
          <w:bCs/>
          <w:color w:val="000000"/>
          <w:sz w:val="22"/>
          <w:szCs w:val="22"/>
        </w:rPr>
        <w:t xml:space="preserve"> </w:t>
      </w:r>
      <w:r w:rsidRPr="006C4C54">
        <w:rPr>
          <w:rFonts w:ascii="Arial" w:hAnsi="Arial" w:cs="Arial"/>
          <w:bCs/>
          <w:color w:val="000000"/>
          <w:sz w:val="22"/>
          <w:szCs w:val="22"/>
        </w:rPr>
        <w:t>Комплекс исследований предусмотрен в процессе освоений скважин, при котором предусматривается ГДИС и отбор</w:t>
      </w:r>
      <w:r w:rsidR="00975C16" w:rsidRPr="006C4C54">
        <w:rPr>
          <w:rFonts w:ascii="Arial" w:hAnsi="Arial" w:cs="Arial"/>
          <w:bCs/>
          <w:color w:val="000000"/>
          <w:sz w:val="22"/>
          <w:szCs w:val="22"/>
        </w:rPr>
        <w:t xml:space="preserve"> проб пластового флюида (глубинных, поверхностных) с последующим проведением полного коплекса лабораторных иследований.</w:t>
      </w:r>
    </w:p>
    <w:p w14:paraId="1613848F" w14:textId="77777777" w:rsidR="00251E67" w:rsidRPr="006C4C54" w:rsidRDefault="00975C16" w:rsidP="009A7160">
      <w:pPr>
        <w:numPr>
          <w:ilvl w:val="0"/>
          <w:numId w:val="31"/>
        </w:numPr>
        <w:ind w:firstLine="1058"/>
        <w:rPr>
          <w:rFonts w:ascii="Arial" w:hAnsi="Arial" w:cs="Arial"/>
          <w:color w:val="000000"/>
          <w:sz w:val="22"/>
          <w:szCs w:val="22"/>
        </w:rPr>
      </w:pPr>
      <w:r w:rsidRPr="006C4C54">
        <w:rPr>
          <w:rFonts w:ascii="Arial" w:hAnsi="Arial" w:cs="Arial"/>
          <w:bCs/>
          <w:color w:val="000000"/>
          <w:sz w:val="22"/>
          <w:szCs w:val="22"/>
        </w:rPr>
        <w:t>Комплекс исследований образецов может корректироваться по усмотрению Заказчика.</w:t>
      </w:r>
    </w:p>
    <w:tbl>
      <w:tblPr>
        <w:tblpPr w:leftFromText="180" w:rightFromText="180" w:vertAnchor="text" w:horzAnchor="margin" w:tblpXSpec="center" w:tblpY="-826"/>
        <w:tblW w:w="0" w:type="auto"/>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A0" w:firstRow="1" w:lastRow="0" w:firstColumn="1" w:lastColumn="0" w:noHBand="0" w:noVBand="0"/>
      </w:tblPr>
      <w:tblGrid>
        <w:gridCol w:w="959"/>
        <w:gridCol w:w="13037"/>
      </w:tblGrid>
      <w:tr w:rsidR="00251E67" w:rsidRPr="006C4C54" w14:paraId="48F9E783" w14:textId="77777777" w:rsidTr="00251E67">
        <w:trPr>
          <w:trHeight w:val="296"/>
        </w:trPr>
        <w:tc>
          <w:tcPr>
            <w:tcW w:w="959" w:type="dxa"/>
            <w:tcBorders>
              <w:top w:val="double" w:sz="4" w:space="0" w:color="auto"/>
              <w:bottom w:val="double" w:sz="4" w:space="0" w:color="auto"/>
            </w:tcBorders>
          </w:tcPr>
          <w:p w14:paraId="05D12AA2" w14:textId="77777777" w:rsidR="00251E67" w:rsidRPr="006C4C54" w:rsidRDefault="00251E67" w:rsidP="00251E67">
            <w:pPr>
              <w:widowControl/>
              <w:autoSpaceDE/>
              <w:autoSpaceDN/>
              <w:adjustRightInd/>
              <w:jc w:val="center"/>
              <w:rPr>
                <w:rFonts w:ascii="Arial" w:hAnsi="Arial" w:cs="Arial"/>
                <w:b/>
                <w:color w:val="000000"/>
                <w:sz w:val="22"/>
                <w:szCs w:val="22"/>
              </w:rPr>
            </w:pPr>
            <w:r w:rsidRPr="006C4C54">
              <w:rPr>
                <w:rFonts w:ascii="Arial" w:hAnsi="Arial" w:cs="Arial"/>
                <w:b/>
                <w:color w:val="000000"/>
                <w:sz w:val="22"/>
                <w:szCs w:val="22"/>
              </w:rPr>
              <w:t>1</w:t>
            </w:r>
          </w:p>
        </w:tc>
        <w:tc>
          <w:tcPr>
            <w:tcW w:w="13037" w:type="dxa"/>
            <w:tcBorders>
              <w:top w:val="double" w:sz="4" w:space="0" w:color="auto"/>
              <w:bottom w:val="double" w:sz="4" w:space="0" w:color="auto"/>
            </w:tcBorders>
          </w:tcPr>
          <w:p w14:paraId="445D43AC" w14:textId="77777777" w:rsidR="00251E67" w:rsidRPr="006C4C54" w:rsidRDefault="00251E67" w:rsidP="00251E67">
            <w:pPr>
              <w:widowControl/>
              <w:autoSpaceDE/>
              <w:autoSpaceDN/>
              <w:adjustRightInd/>
              <w:jc w:val="center"/>
              <w:rPr>
                <w:rFonts w:ascii="Arial" w:hAnsi="Arial" w:cs="Arial"/>
                <w:b/>
                <w:color w:val="000000"/>
                <w:sz w:val="22"/>
                <w:szCs w:val="22"/>
              </w:rPr>
            </w:pPr>
            <w:r w:rsidRPr="006C4C54">
              <w:rPr>
                <w:rFonts w:ascii="Arial" w:hAnsi="Arial" w:cs="Arial"/>
                <w:b/>
                <w:color w:val="000000"/>
                <w:sz w:val="22"/>
                <w:szCs w:val="22"/>
              </w:rPr>
              <w:t>2</w:t>
            </w:r>
          </w:p>
        </w:tc>
      </w:tr>
      <w:tr w:rsidR="00251E67" w:rsidRPr="006C4C54" w14:paraId="11CACD71" w14:textId="77777777" w:rsidTr="00251E67">
        <w:trPr>
          <w:trHeight w:val="564"/>
        </w:trPr>
        <w:tc>
          <w:tcPr>
            <w:tcW w:w="959" w:type="dxa"/>
            <w:tcBorders>
              <w:top w:val="double" w:sz="4" w:space="0" w:color="auto"/>
            </w:tcBorders>
          </w:tcPr>
          <w:p w14:paraId="3633781D" w14:textId="77777777" w:rsidR="00251E67" w:rsidRPr="006C4C54" w:rsidRDefault="00251E67" w:rsidP="00251E67">
            <w:pPr>
              <w:widowControl/>
              <w:autoSpaceDE/>
              <w:autoSpaceDN/>
              <w:adjustRightInd/>
              <w:jc w:val="center"/>
              <w:rPr>
                <w:rFonts w:ascii="Arial" w:hAnsi="Arial" w:cs="Arial"/>
                <w:color w:val="000000"/>
                <w:sz w:val="22"/>
                <w:szCs w:val="22"/>
              </w:rPr>
            </w:pPr>
            <w:r w:rsidRPr="006C4C54">
              <w:rPr>
                <w:rFonts w:ascii="Arial" w:hAnsi="Arial" w:cs="Arial"/>
                <w:color w:val="000000"/>
                <w:sz w:val="22"/>
                <w:szCs w:val="22"/>
              </w:rPr>
              <w:t>22</w:t>
            </w:r>
          </w:p>
        </w:tc>
        <w:tc>
          <w:tcPr>
            <w:tcW w:w="13037" w:type="dxa"/>
            <w:tcBorders>
              <w:top w:val="double" w:sz="4" w:space="0" w:color="auto"/>
            </w:tcBorders>
          </w:tcPr>
          <w:p w14:paraId="6F93BD1C" w14:textId="77777777" w:rsidR="00251E67" w:rsidRPr="006C4C54" w:rsidRDefault="00251E67" w:rsidP="00251E67">
            <w:pPr>
              <w:widowControl/>
              <w:autoSpaceDE/>
              <w:autoSpaceDN/>
              <w:adjustRightInd/>
              <w:rPr>
                <w:rFonts w:ascii="Arial" w:hAnsi="Arial" w:cs="Arial"/>
                <w:color w:val="000000"/>
                <w:sz w:val="22"/>
                <w:szCs w:val="22"/>
              </w:rPr>
            </w:pPr>
            <w:r w:rsidRPr="006C4C54">
              <w:rPr>
                <w:rFonts w:ascii="Arial" w:hAnsi="Arial" w:cs="Arial"/>
                <w:color w:val="000000"/>
                <w:sz w:val="22"/>
                <w:szCs w:val="22"/>
              </w:rPr>
              <w:t xml:space="preserve">Ступенчатое разгазирование </w:t>
            </w:r>
            <w:proofErr w:type="gramStart"/>
            <w:r w:rsidRPr="006C4C54">
              <w:rPr>
                <w:rFonts w:ascii="Arial" w:hAnsi="Arial" w:cs="Arial"/>
                <w:color w:val="000000"/>
                <w:sz w:val="22"/>
                <w:szCs w:val="22"/>
              </w:rPr>
              <w:t>при условиях</w:t>
            </w:r>
            <w:proofErr w:type="gramEnd"/>
            <w:r w:rsidRPr="006C4C54">
              <w:rPr>
                <w:rFonts w:ascii="Arial" w:hAnsi="Arial" w:cs="Arial"/>
                <w:color w:val="000000"/>
                <w:sz w:val="22"/>
                <w:szCs w:val="22"/>
              </w:rPr>
              <w:t xml:space="preserve"> моделирующих промысловую сепарацию (газосодержание, объемный коэффициент нефти, состав газа, плотность нефти и относительная плотность газа, сжимаемость газа по ступеням сепарации, состав разгазированной нефти)</w:t>
            </w:r>
          </w:p>
        </w:tc>
      </w:tr>
      <w:tr w:rsidR="00251E67" w:rsidRPr="006C4C54" w14:paraId="037AA8A8" w14:textId="77777777" w:rsidTr="00251E67">
        <w:trPr>
          <w:trHeight w:val="564"/>
        </w:trPr>
        <w:tc>
          <w:tcPr>
            <w:tcW w:w="959" w:type="dxa"/>
          </w:tcPr>
          <w:p w14:paraId="2C381BAE" w14:textId="77777777" w:rsidR="00251E67" w:rsidRPr="006C4C54" w:rsidRDefault="00251E67" w:rsidP="00251E67">
            <w:pPr>
              <w:widowControl/>
              <w:autoSpaceDE/>
              <w:autoSpaceDN/>
              <w:adjustRightInd/>
              <w:jc w:val="center"/>
              <w:rPr>
                <w:rFonts w:ascii="Arial" w:hAnsi="Arial" w:cs="Arial"/>
                <w:color w:val="000000"/>
                <w:sz w:val="22"/>
                <w:szCs w:val="22"/>
              </w:rPr>
            </w:pPr>
            <w:r w:rsidRPr="006C4C54">
              <w:rPr>
                <w:rFonts w:ascii="Arial" w:hAnsi="Arial" w:cs="Arial"/>
                <w:color w:val="000000"/>
                <w:sz w:val="22"/>
                <w:szCs w:val="22"/>
              </w:rPr>
              <w:t>23</w:t>
            </w:r>
          </w:p>
        </w:tc>
        <w:tc>
          <w:tcPr>
            <w:tcW w:w="13037" w:type="dxa"/>
          </w:tcPr>
          <w:p w14:paraId="7F8A9B74" w14:textId="77777777" w:rsidR="00251E67" w:rsidRPr="006C4C54" w:rsidRDefault="00251E67" w:rsidP="00251E67">
            <w:pPr>
              <w:widowControl/>
              <w:autoSpaceDE/>
              <w:autoSpaceDN/>
              <w:adjustRightInd/>
              <w:rPr>
                <w:rFonts w:ascii="Arial" w:hAnsi="Arial" w:cs="Arial"/>
                <w:color w:val="000000"/>
                <w:sz w:val="22"/>
                <w:szCs w:val="22"/>
              </w:rPr>
            </w:pPr>
            <w:r w:rsidRPr="006C4C54">
              <w:rPr>
                <w:rFonts w:ascii="Arial" w:hAnsi="Arial" w:cs="Arial"/>
                <w:color w:val="000000"/>
                <w:sz w:val="22"/>
                <w:szCs w:val="22"/>
              </w:rPr>
              <w:t xml:space="preserve">PVТ- соотношение пластовой нефти при Тпл., плотность газожидкостной смеси в однофазной и двухфазной областях, относительный </w:t>
            </w:r>
            <w:proofErr w:type="gramStart"/>
            <w:r w:rsidRPr="006C4C54">
              <w:rPr>
                <w:rFonts w:ascii="Arial" w:hAnsi="Arial" w:cs="Arial"/>
                <w:color w:val="000000"/>
                <w:sz w:val="22"/>
                <w:szCs w:val="22"/>
              </w:rPr>
              <w:t>объем  смеси</w:t>
            </w:r>
            <w:proofErr w:type="gramEnd"/>
            <w:r w:rsidRPr="006C4C54">
              <w:rPr>
                <w:rFonts w:ascii="Arial" w:hAnsi="Arial" w:cs="Arial"/>
                <w:color w:val="000000"/>
                <w:sz w:val="22"/>
                <w:szCs w:val="22"/>
              </w:rPr>
              <w:t xml:space="preserve"> при разных давлениях</w:t>
            </w:r>
          </w:p>
        </w:tc>
      </w:tr>
      <w:tr w:rsidR="00251E67" w:rsidRPr="006C4C54" w14:paraId="7D5984AF" w14:textId="77777777" w:rsidTr="00251E67">
        <w:trPr>
          <w:trHeight w:val="249"/>
        </w:trPr>
        <w:tc>
          <w:tcPr>
            <w:tcW w:w="959" w:type="dxa"/>
          </w:tcPr>
          <w:p w14:paraId="13A4DDB8" w14:textId="77777777" w:rsidR="00251E67" w:rsidRPr="006C4C54" w:rsidRDefault="00251E67" w:rsidP="00251E67">
            <w:pPr>
              <w:widowControl/>
              <w:autoSpaceDE/>
              <w:autoSpaceDN/>
              <w:adjustRightInd/>
              <w:jc w:val="center"/>
              <w:rPr>
                <w:rFonts w:ascii="Arial" w:hAnsi="Arial" w:cs="Arial"/>
                <w:color w:val="000000"/>
                <w:sz w:val="22"/>
                <w:szCs w:val="22"/>
              </w:rPr>
            </w:pPr>
            <w:r w:rsidRPr="006C4C54">
              <w:rPr>
                <w:rFonts w:ascii="Arial" w:hAnsi="Arial" w:cs="Arial"/>
                <w:color w:val="000000"/>
                <w:sz w:val="22"/>
                <w:szCs w:val="22"/>
              </w:rPr>
              <w:t>24</w:t>
            </w:r>
          </w:p>
        </w:tc>
        <w:tc>
          <w:tcPr>
            <w:tcW w:w="13037" w:type="dxa"/>
          </w:tcPr>
          <w:p w14:paraId="36DAA786" w14:textId="77777777" w:rsidR="00251E67" w:rsidRPr="006C4C54" w:rsidRDefault="00251E67" w:rsidP="00251E67">
            <w:pPr>
              <w:widowControl/>
              <w:autoSpaceDE/>
              <w:autoSpaceDN/>
              <w:adjustRightInd/>
              <w:rPr>
                <w:rFonts w:ascii="Arial" w:hAnsi="Arial" w:cs="Arial"/>
                <w:color w:val="000000"/>
                <w:sz w:val="22"/>
                <w:szCs w:val="22"/>
              </w:rPr>
            </w:pPr>
            <w:r w:rsidRPr="006C4C54">
              <w:rPr>
                <w:rFonts w:ascii="Arial" w:hAnsi="Arial" w:cs="Arial"/>
                <w:color w:val="000000"/>
                <w:sz w:val="22"/>
                <w:szCs w:val="22"/>
              </w:rPr>
              <w:t>Определение асфальто-смолистых веществ: асфальтены, смолы силикагелевые</w:t>
            </w:r>
          </w:p>
        </w:tc>
      </w:tr>
      <w:tr w:rsidR="00251E67" w:rsidRPr="006C4C54" w14:paraId="789D0AE7" w14:textId="77777777" w:rsidTr="00251E67">
        <w:trPr>
          <w:trHeight w:val="265"/>
        </w:trPr>
        <w:tc>
          <w:tcPr>
            <w:tcW w:w="959" w:type="dxa"/>
          </w:tcPr>
          <w:p w14:paraId="6E4438F0" w14:textId="77777777" w:rsidR="00251E67" w:rsidRPr="006C4C54" w:rsidRDefault="00251E67" w:rsidP="00251E67">
            <w:pPr>
              <w:widowControl/>
              <w:autoSpaceDE/>
              <w:autoSpaceDN/>
              <w:adjustRightInd/>
              <w:jc w:val="center"/>
              <w:rPr>
                <w:rFonts w:ascii="Arial" w:hAnsi="Arial" w:cs="Arial"/>
                <w:color w:val="000000"/>
                <w:sz w:val="22"/>
                <w:szCs w:val="22"/>
              </w:rPr>
            </w:pPr>
            <w:r w:rsidRPr="006C4C54">
              <w:rPr>
                <w:rFonts w:ascii="Arial" w:hAnsi="Arial" w:cs="Arial"/>
                <w:color w:val="000000"/>
                <w:sz w:val="22"/>
                <w:szCs w:val="22"/>
              </w:rPr>
              <w:t>25</w:t>
            </w:r>
          </w:p>
        </w:tc>
        <w:tc>
          <w:tcPr>
            <w:tcW w:w="13037" w:type="dxa"/>
          </w:tcPr>
          <w:p w14:paraId="4A4949B2" w14:textId="77777777" w:rsidR="00251E67" w:rsidRPr="006C4C54" w:rsidRDefault="00251E67" w:rsidP="00251E67">
            <w:pPr>
              <w:widowControl/>
              <w:autoSpaceDE/>
              <w:autoSpaceDN/>
              <w:adjustRightInd/>
              <w:rPr>
                <w:rFonts w:ascii="Arial" w:hAnsi="Arial" w:cs="Arial"/>
                <w:color w:val="000000"/>
                <w:sz w:val="22"/>
                <w:szCs w:val="22"/>
              </w:rPr>
            </w:pPr>
            <w:r w:rsidRPr="006C4C54">
              <w:rPr>
                <w:rFonts w:ascii="Arial" w:hAnsi="Arial" w:cs="Arial"/>
                <w:color w:val="000000"/>
                <w:sz w:val="22"/>
                <w:szCs w:val="22"/>
              </w:rPr>
              <w:t>Определение сероводорода</w:t>
            </w:r>
          </w:p>
        </w:tc>
      </w:tr>
      <w:tr w:rsidR="00251E67" w:rsidRPr="006C4C54" w14:paraId="4F317B3D" w14:textId="77777777" w:rsidTr="00251E67">
        <w:trPr>
          <w:trHeight w:val="265"/>
        </w:trPr>
        <w:tc>
          <w:tcPr>
            <w:tcW w:w="959" w:type="dxa"/>
          </w:tcPr>
          <w:p w14:paraId="3BB82692" w14:textId="77777777" w:rsidR="00251E67" w:rsidRPr="006C4C54" w:rsidRDefault="00251E67" w:rsidP="00251E67">
            <w:pPr>
              <w:widowControl/>
              <w:autoSpaceDE/>
              <w:autoSpaceDN/>
              <w:adjustRightInd/>
              <w:jc w:val="center"/>
              <w:rPr>
                <w:rFonts w:ascii="Arial" w:hAnsi="Arial" w:cs="Arial"/>
                <w:color w:val="000000"/>
                <w:sz w:val="22"/>
                <w:szCs w:val="22"/>
              </w:rPr>
            </w:pPr>
            <w:r w:rsidRPr="006C4C54">
              <w:rPr>
                <w:rFonts w:ascii="Arial" w:hAnsi="Arial" w:cs="Arial"/>
                <w:color w:val="000000"/>
                <w:sz w:val="22"/>
                <w:szCs w:val="22"/>
              </w:rPr>
              <w:t>26</w:t>
            </w:r>
          </w:p>
        </w:tc>
        <w:tc>
          <w:tcPr>
            <w:tcW w:w="13037" w:type="dxa"/>
          </w:tcPr>
          <w:p w14:paraId="22AC8330" w14:textId="77777777" w:rsidR="00251E67" w:rsidRPr="006C4C54" w:rsidRDefault="00251E67" w:rsidP="00251E67">
            <w:pPr>
              <w:widowControl/>
              <w:autoSpaceDE/>
              <w:autoSpaceDN/>
              <w:adjustRightInd/>
              <w:rPr>
                <w:rFonts w:ascii="Arial" w:hAnsi="Arial" w:cs="Arial"/>
                <w:color w:val="000000"/>
                <w:sz w:val="22"/>
                <w:szCs w:val="22"/>
              </w:rPr>
            </w:pPr>
            <w:r w:rsidRPr="006C4C54">
              <w:rPr>
                <w:rFonts w:ascii="Arial" w:hAnsi="Arial" w:cs="Arial"/>
                <w:color w:val="000000"/>
                <w:sz w:val="22"/>
                <w:szCs w:val="22"/>
              </w:rPr>
              <w:t>Определение меркаптановой серы и индивидуальных меркаптанов (С</w:t>
            </w:r>
            <w:r w:rsidRPr="006C4C54">
              <w:rPr>
                <w:rFonts w:ascii="Arial" w:hAnsi="Arial" w:cs="Arial"/>
                <w:color w:val="000000"/>
                <w:sz w:val="22"/>
                <w:szCs w:val="22"/>
                <w:vertAlign w:val="subscript"/>
              </w:rPr>
              <w:t>1</w:t>
            </w:r>
            <w:r w:rsidRPr="006C4C54">
              <w:rPr>
                <w:rFonts w:ascii="Arial" w:hAnsi="Arial" w:cs="Arial"/>
                <w:color w:val="000000"/>
                <w:sz w:val="22"/>
                <w:szCs w:val="22"/>
              </w:rPr>
              <w:t>-С</w:t>
            </w:r>
            <w:r w:rsidRPr="006C4C54">
              <w:rPr>
                <w:rFonts w:ascii="Arial" w:hAnsi="Arial" w:cs="Arial"/>
                <w:color w:val="000000"/>
                <w:sz w:val="22"/>
                <w:szCs w:val="22"/>
                <w:vertAlign w:val="subscript"/>
              </w:rPr>
              <w:t>4</w:t>
            </w:r>
            <w:r w:rsidRPr="006C4C54">
              <w:rPr>
                <w:rFonts w:ascii="Arial" w:hAnsi="Arial" w:cs="Arial"/>
                <w:color w:val="000000"/>
                <w:sz w:val="22"/>
                <w:szCs w:val="22"/>
              </w:rPr>
              <w:t>)</w:t>
            </w:r>
          </w:p>
        </w:tc>
      </w:tr>
      <w:tr w:rsidR="00251E67" w:rsidRPr="006C4C54" w14:paraId="0722A559" w14:textId="77777777" w:rsidTr="00251E67">
        <w:trPr>
          <w:trHeight w:val="246"/>
        </w:trPr>
        <w:tc>
          <w:tcPr>
            <w:tcW w:w="959" w:type="dxa"/>
          </w:tcPr>
          <w:p w14:paraId="3851B2D8" w14:textId="77777777" w:rsidR="00251E67" w:rsidRPr="006C4C54" w:rsidRDefault="00251E67" w:rsidP="00251E67">
            <w:pPr>
              <w:widowControl/>
              <w:autoSpaceDE/>
              <w:autoSpaceDN/>
              <w:adjustRightInd/>
              <w:jc w:val="center"/>
              <w:rPr>
                <w:rFonts w:ascii="Arial" w:hAnsi="Arial" w:cs="Arial"/>
                <w:color w:val="000000"/>
                <w:sz w:val="22"/>
                <w:szCs w:val="22"/>
              </w:rPr>
            </w:pPr>
            <w:r w:rsidRPr="006C4C54">
              <w:rPr>
                <w:rFonts w:ascii="Arial" w:hAnsi="Arial" w:cs="Arial"/>
                <w:color w:val="000000"/>
                <w:sz w:val="22"/>
                <w:szCs w:val="22"/>
              </w:rPr>
              <w:t>27</w:t>
            </w:r>
          </w:p>
        </w:tc>
        <w:tc>
          <w:tcPr>
            <w:tcW w:w="13037" w:type="dxa"/>
          </w:tcPr>
          <w:p w14:paraId="3146E096" w14:textId="77777777" w:rsidR="00251E67" w:rsidRPr="006C4C54" w:rsidRDefault="00251E67" w:rsidP="00251E67">
            <w:pPr>
              <w:widowControl/>
              <w:autoSpaceDE/>
              <w:autoSpaceDN/>
              <w:adjustRightInd/>
              <w:rPr>
                <w:rFonts w:ascii="Arial" w:hAnsi="Arial" w:cs="Arial"/>
                <w:color w:val="000000"/>
                <w:sz w:val="22"/>
                <w:szCs w:val="22"/>
              </w:rPr>
            </w:pPr>
            <w:r w:rsidRPr="006C4C54">
              <w:rPr>
                <w:rFonts w:ascii="Arial" w:hAnsi="Arial" w:cs="Arial"/>
                <w:color w:val="000000"/>
                <w:sz w:val="22"/>
                <w:szCs w:val="22"/>
              </w:rPr>
              <w:t>Определение тяжелых металлов в нефти: свинца, цинка, никеля, железа, марганца, ванадия</w:t>
            </w:r>
          </w:p>
        </w:tc>
      </w:tr>
      <w:tr w:rsidR="00251E67" w:rsidRPr="006C4C54" w14:paraId="212D80B6" w14:textId="77777777" w:rsidTr="00251E67">
        <w:trPr>
          <w:trHeight w:val="284"/>
        </w:trPr>
        <w:tc>
          <w:tcPr>
            <w:tcW w:w="959" w:type="dxa"/>
          </w:tcPr>
          <w:p w14:paraId="572E0C6A" w14:textId="77777777" w:rsidR="00251E67" w:rsidRPr="006C4C54" w:rsidRDefault="00251E67" w:rsidP="00251E67">
            <w:pPr>
              <w:widowControl/>
              <w:autoSpaceDE/>
              <w:autoSpaceDN/>
              <w:adjustRightInd/>
              <w:jc w:val="center"/>
              <w:rPr>
                <w:rFonts w:ascii="Arial" w:hAnsi="Arial" w:cs="Arial"/>
                <w:color w:val="000000"/>
                <w:sz w:val="22"/>
                <w:szCs w:val="22"/>
              </w:rPr>
            </w:pPr>
            <w:r w:rsidRPr="006C4C54">
              <w:rPr>
                <w:rFonts w:ascii="Arial" w:hAnsi="Arial" w:cs="Arial"/>
                <w:color w:val="000000"/>
                <w:sz w:val="22"/>
                <w:szCs w:val="22"/>
              </w:rPr>
              <w:t>28</w:t>
            </w:r>
          </w:p>
        </w:tc>
        <w:tc>
          <w:tcPr>
            <w:tcW w:w="13037" w:type="dxa"/>
          </w:tcPr>
          <w:p w14:paraId="1C9F2A7B" w14:textId="77777777" w:rsidR="00251E67" w:rsidRPr="006C4C54" w:rsidRDefault="00251E67" w:rsidP="00251E67">
            <w:pPr>
              <w:widowControl/>
              <w:autoSpaceDE/>
              <w:autoSpaceDN/>
              <w:adjustRightInd/>
              <w:rPr>
                <w:rFonts w:ascii="Arial" w:hAnsi="Arial" w:cs="Arial"/>
                <w:color w:val="000000"/>
                <w:sz w:val="22"/>
                <w:szCs w:val="22"/>
              </w:rPr>
            </w:pPr>
            <w:r w:rsidRPr="006C4C54">
              <w:rPr>
                <w:rFonts w:ascii="Arial" w:hAnsi="Arial" w:cs="Arial"/>
                <w:color w:val="000000"/>
                <w:sz w:val="22"/>
                <w:szCs w:val="22"/>
              </w:rPr>
              <w:t>Определение содержания фенолов</w:t>
            </w:r>
          </w:p>
        </w:tc>
      </w:tr>
      <w:tr w:rsidR="00251E67" w:rsidRPr="006C4C54" w14:paraId="54AE95A7" w14:textId="77777777" w:rsidTr="00251E67">
        <w:trPr>
          <w:trHeight w:val="265"/>
        </w:trPr>
        <w:tc>
          <w:tcPr>
            <w:tcW w:w="959" w:type="dxa"/>
          </w:tcPr>
          <w:p w14:paraId="69AF794A" w14:textId="77777777" w:rsidR="00251E67" w:rsidRPr="006C4C54" w:rsidRDefault="00251E67" w:rsidP="00251E67">
            <w:pPr>
              <w:widowControl/>
              <w:autoSpaceDE/>
              <w:autoSpaceDN/>
              <w:adjustRightInd/>
              <w:jc w:val="center"/>
              <w:rPr>
                <w:rFonts w:ascii="Arial" w:hAnsi="Arial" w:cs="Arial"/>
                <w:color w:val="000000"/>
                <w:sz w:val="22"/>
                <w:szCs w:val="22"/>
              </w:rPr>
            </w:pPr>
            <w:r w:rsidRPr="006C4C54">
              <w:rPr>
                <w:rFonts w:ascii="Arial" w:hAnsi="Arial" w:cs="Arial"/>
                <w:color w:val="000000"/>
                <w:sz w:val="22"/>
                <w:szCs w:val="22"/>
              </w:rPr>
              <w:t>29</w:t>
            </w:r>
          </w:p>
        </w:tc>
        <w:tc>
          <w:tcPr>
            <w:tcW w:w="13037" w:type="dxa"/>
          </w:tcPr>
          <w:p w14:paraId="0BCD0E69" w14:textId="77777777" w:rsidR="00251E67" w:rsidRPr="006C4C54" w:rsidRDefault="00251E67" w:rsidP="00251E67">
            <w:pPr>
              <w:widowControl/>
              <w:autoSpaceDE/>
              <w:autoSpaceDN/>
              <w:adjustRightInd/>
              <w:rPr>
                <w:rFonts w:ascii="Arial" w:hAnsi="Arial" w:cs="Arial"/>
                <w:color w:val="000000"/>
                <w:sz w:val="22"/>
                <w:szCs w:val="22"/>
              </w:rPr>
            </w:pPr>
            <w:r w:rsidRPr="006C4C54">
              <w:rPr>
                <w:rFonts w:ascii="Arial" w:hAnsi="Arial" w:cs="Arial"/>
                <w:color w:val="000000"/>
                <w:sz w:val="22"/>
                <w:szCs w:val="22"/>
              </w:rPr>
              <w:t>Измерение мощности радиоактивного излучения</w:t>
            </w:r>
          </w:p>
        </w:tc>
      </w:tr>
      <w:tr w:rsidR="00251E67" w:rsidRPr="006C4C54" w14:paraId="2DD21B19" w14:textId="77777777" w:rsidTr="00251E67">
        <w:trPr>
          <w:trHeight w:val="284"/>
        </w:trPr>
        <w:tc>
          <w:tcPr>
            <w:tcW w:w="959" w:type="dxa"/>
          </w:tcPr>
          <w:p w14:paraId="48B01AC2" w14:textId="77777777" w:rsidR="00251E67" w:rsidRPr="006C4C54" w:rsidRDefault="00251E67" w:rsidP="00251E67">
            <w:pPr>
              <w:widowControl/>
              <w:autoSpaceDE/>
              <w:autoSpaceDN/>
              <w:adjustRightInd/>
              <w:jc w:val="center"/>
              <w:rPr>
                <w:rFonts w:ascii="Arial" w:hAnsi="Arial" w:cs="Arial"/>
                <w:color w:val="000000"/>
                <w:sz w:val="22"/>
                <w:szCs w:val="22"/>
              </w:rPr>
            </w:pPr>
            <w:r w:rsidRPr="006C4C54">
              <w:rPr>
                <w:rFonts w:ascii="Arial" w:hAnsi="Arial" w:cs="Arial"/>
                <w:color w:val="000000"/>
                <w:sz w:val="22"/>
                <w:szCs w:val="22"/>
              </w:rPr>
              <w:t>30</w:t>
            </w:r>
          </w:p>
        </w:tc>
        <w:tc>
          <w:tcPr>
            <w:tcW w:w="13037" w:type="dxa"/>
          </w:tcPr>
          <w:p w14:paraId="26FF5E51" w14:textId="77777777" w:rsidR="00251E67" w:rsidRPr="006C4C54" w:rsidRDefault="00251E67" w:rsidP="00251E67">
            <w:pPr>
              <w:widowControl/>
              <w:autoSpaceDE/>
              <w:autoSpaceDN/>
              <w:adjustRightInd/>
              <w:rPr>
                <w:rFonts w:ascii="Arial" w:hAnsi="Arial" w:cs="Arial"/>
                <w:color w:val="000000"/>
                <w:sz w:val="22"/>
                <w:szCs w:val="22"/>
              </w:rPr>
            </w:pPr>
            <w:r w:rsidRPr="006C4C54">
              <w:rPr>
                <w:rFonts w:ascii="Arial" w:hAnsi="Arial" w:cs="Arial"/>
                <w:color w:val="000000"/>
                <w:sz w:val="22"/>
                <w:szCs w:val="22"/>
              </w:rPr>
              <w:t>Обработка материалов исследования</w:t>
            </w:r>
          </w:p>
        </w:tc>
      </w:tr>
    </w:tbl>
    <w:p w14:paraId="70666778" w14:textId="77777777" w:rsidR="00251E67" w:rsidRPr="006C4C54" w:rsidRDefault="00251E67" w:rsidP="00261196">
      <w:pPr>
        <w:widowControl/>
        <w:tabs>
          <w:tab w:val="left" w:pos="4480"/>
        </w:tabs>
        <w:overflowPunct w:val="0"/>
        <w:ind w:left="1800" w:hanging="1800"/>
        <w:textAlignment w:val="baseline"/>
        <w:rPr>
          <w:rFonts w:ascii="Arial" w:hAnsi="Arial" w:cs="Arial"/>
          <w:bCs/>
          <w:color w:val="000000"/>
          <w:sz w:val="22"/>
          <w:szCs w:val="22"/>
        </w:rPr>
      </w:pPr>
    </w:p>
    <w:p w14:paraId="239C5B2F" w14:textId="77777777" w:rsidR="00975C16" w:rsidRPr="006C4C54" w:rsidRDefault="00975C16" w:rsidP="00261196">
      <w:pPr>
        <w:widowControl/>
        <w:tabs>
          <w:tab w:val="left" w:pos="4480"/>
        </w:tabs>
        <w:overflowPunct w:val="0"/>
        <w:ind w:left="1800" w:hanging="1800"/>
        <w:textAlignment w:val="baseline"/>
        <w:rPr>
          <w:bCs/>
          <w:color w:val="000000"/>
          <w:sz w:val="24"/>
          <w:szCs w:val="24"/>
        </w:rPr>
      </w:pPr>
    </w:p>
    <w:p w14:paraId="4062E5D4" w14:textId="77777777" w:rsidR="00975C16" w:rsidRPr="006C4C54" w:rsidRDefault="00975C16" w:rsidP="00261196">
      <w:pPr>
        <w:widowControl/>
        <w:tabs>
          <w:tab w:val="left" w:pos="4480"/>
        </w:tabs>
        <w:overflowPunct w:val="0"/>
        <w:ind w:left="1800" w:hanging="1800"/>
        <w:textAlignment w:val="baseline"/>
        <w:rPr>
          <w:bCs/>
          <w:color w:val="000000"/>
          <w:sz w:val="24"/>
          <w:szCs w:val="24"/>
        </w:rPr>
      </w:pPr>
    </w:p>
    <w:p w14:paraId="2D17C1FF" w14:textId="77777777" w:rsidR="00975C16" w:rsidRPr="006C4C54" w:rsidRDefault="00975C16" w:rsidP="00261196">
      <w:pPr>
        <w:widowControl/>
        <w:tabs>
          <w:tab w:val="left" w:pos="4480"/>
        </w:tabs>
        <w:overflowPunct w:val="0"/>
        <w:ind w:left="1800" w:hanging="1800"/>
        <w:textAlignment w:val="baseline"/>
        <w:rPr>
          <w:bCs/>
          <w:color w:val="000000"/>
          <w:sz w:val="24"/>
          <w:szCs w:val="24"/>
        </w:rPr>
      </w:pPr>
    </w:p>
    <w:p w14:paraId="037A0E29" w14:textId="77777777" w:rsidR="00975C16" w:rsidRPr="006C4C54" w:rsidRDefault="00975C16" w:rsidP="00261196">
      <w:pPr>
        <w:widowControl/>
        <w:tabs>
          <w:tab w:val="left" w:pos="4480"/>
        </w:tabs>
        <w:overflowPunct w:val="0"/>
        <w:ind w:left="1800" w:hanging="1800"/>
        <w:textAlignment w:val="baseline"/>
        <w:rPr>
          <w:bCs/>
          <w:color w:val="000000"/>
          <w:sz w:val="24"/>
          <w:szCs w:val="24"/>
        </w:rPr>
      </w:pPr>
    </w:p>
    <w:p w14:paraId="7C7DE90C" w14:textId="77777777" w:rsidR="00975C16" w:rsidRDefault="00975C16" w:rsidP="00261196">
      <w:pPr>
        <w:widowControl/>
        <w:tabs>
          <w:tab w:val="left" w:pos="4480"/>
        </w:tabs>
        <w:overflowPunct w:val="0"/>
        <w:ind w:left="1800" w:hanging="1800"/>
        <w:textAlignment w:val="baseline"/>
        <w:rPr>
          <w:bCs/>
          <w:color w:val="000000"/>
          <w:sz w:val="24"/>
          <w:szCs w:val="24"/>
        </w:rPr>
      </w:pPr>
    </w:p>
    <w:p w14:paraId="05626D5F" w14:textId="77777777" w:rsidR="005469E1" w:rsidRDefault="005469E1" w:rsidP="00261196">
      <w:pPr>
        <w:widowControl/>
        <w:tabs>
          <w:tab w:val="left" w:pos="4480"/>
        </w:tabs>
        <w:overflowPunct w:val="0"/>
        <w:ind w:left="1800" w:hanging="1800"/>
        <w:textAlignment w:val="baseline"/>
        <w:rPr>
          <w:bCs/>
          <w:color w:val="000000"/>
          <w:sz w:val="24"/>
          <w:szCs w:val="24"/>
        </w:rPr>
      </w:pPr>
    </w:p>
    <w:p w14:paraId="2C0A7A4E" w14:textId="77777777" w:rsidR="005469E1" w:rsidRDefault="005469E1" w:rsidP="00261196">
      <w:pPr>
        <w:widowControl/>
        <w:tabs>
          <w:tab w:val="left" w:pos="4480"/>
        </w:tabs>
        <w:overflowPunct w:val="0"/>
        <w:ind w:left="1800" w:hanging="1800"/>
        <w:textAlignment w:val="baseline"/>
        <w:rPr>
          <w:bCs/>
          <w:color w:val="000000"/>
          <w:sz w:val="24"/>
          <w:szCs w:val="24"/>
        </w:rPr>
      </w:pPr>
    </w:p>
    <w:p w14:paraId="2902BCEE" w14:textId="77777777" w:rsidR="005469E1" w:rsidRDefault="005469E1" w:rsidP="00261196">
      <w:pPr>
        <w:widowControl/>
        <w:tabs>
          <w:tab w:val="left" w:pos="4480"/>
        </w:tabs>
        <w:overflowPunct w:val="0"/>
        <w:ind w:left="1800" w:hanging="1800"/>
        <w:textAlignment w:val="baseline"/>
        <w:rPr>
          <w:bCs/>
          <w:color w:val="000000"/>
          <w:sz w:val="24"/>
          <w:szCs w:val="24"/>
        </w:rPr>
      </w:pPr>
    </w:p>
    <w:p w14:paraId="6916D1F2" w14:textId="77777777" w:rsidR="005469E1" w:rsidRPr="006C4C54" w:rsidRDefault="005469E1" w:rsidP="00261196">
      <w:pPr>
        <w:widowControl/>
        <w:tabs>
          <w:tab w:val="left" w:pos="4480"/>
        </w:tabs>
        <w:overflowPunct w:val="0"/>
        <w:ind w:left="1800" w:hanging="1800"/>
        <w:textAlignment w:val="baseline"/>
        <w:rPr>
          <w:bCs/>
          <w:color w:val="000000"/>
          <w:sz w:val="24"/>
          <w:szCs w:val="24"/>
        </w:rPr>
      </w:pPr>
    </w:p>
    <w:p w14:paraId="2B8128CD" w14:textId="77777777" w:rsidR="00975C16" w:rsidRPr="006C4C54" w:rsidRDefault="00975C16" w:rsidP="00261196">
      <w:pPr>
        <w:widowControl/>
        <w:tabs>
          <w:tab w:val="left" w:pos="4480"/>
        </w:tabs>
        <w:overflowPunct w:val="0"/>
        <w:ind w:left="1800" w:hanging="1800"/>
        <w:textAlignment w:val="baseline"/>
        <w:rPr>
          <w:bCs/>
          <w:color w:val="000000"/>
          <w:sz w:val="24"/>
          <w:szCs w:val="24"/>
        </w:rPr>
      </w:pPr>
    </w:p>
    <w:p w14:paraId="15070BEE" w14:textId="77777777" w:rsidR="00975C16" w:rsidRPr="006C4C54" w:rsidRDefault="00975C16" w:rsidP="00261196">
      <w:pPr>
        <w:widowControl/>
        <w:tabs>
          <w:tab w:val="left" w:pos="4480"/>
        </w:tabs>
        <w:overflowPunct w:val="0"/>
        <w:ind w:left="1800" w:hanging="1800"/>
        <w:textAlignment w:val="baseline"/>
        <w:rPr>
          <w:bCs/>
          <w:color w:val="000000"/>
          <w:sz w:val="24"/>
          <w:szCs w:val="24"/>
        </w:rPr>
      </w:pPr>
    </w:p>
    <w:p w14:paraId="47E25E5B" w14:textId="77777777" w:rsidR="002E363B" w:rsidRPr="004C07D0" w:rsidRDefault="002E363B" w:rsidP="002E363B">
      <w:pPr>
        <w:widowControl/>
        <w:overflowPunct w:val="0"/>
        <w:jc w:val="center"/>
        <w:textAlignment w:val="baseline"/>
        <w:rPr>
          <w:rFonts w:ascii="Arial" w:hAnsi="Arial" w:cs="Arial"/>
          <w:b/>
          <w:bCs/>
          <w:sz w:val="22"/>
          <w:szCs w:val="22"/>
        </w:rPr>
      </w:pPr>
      <w:r w:rsidRPr="004C07D0">
        <w:rPr>
          <w:rFonts w:ascii="Arial" w:hAnsi="Arial" w:cs="Arial"/>
          <w:b/>
          <w:sz w:val="22"/>
          <w:szCs w:val="22"/>
        </w:rPr>
        <w:lastRenderedPageBreak/>
        <w:t xml:space="preserve">Таблица 1.4.18 </w:t>
      </w:r>
      <w:r w:rsidRPr="004C07D0">
        <w:rPr>
          <w:rFonts w:ascii="Arial" w:hAnsi="Arial" w:cs="Arial"/>
          <w:b/>
          <w:bCs/>
          <w:sz w:val="22"/>
          <w:szCs w:val="22"/>
        </w:rPr>
        <w:t>Геолого-технологические исследования и газового каротажа</w:t>
      </w:r>
    </w:p>
    <w:p w14:paraId="524AAA2A" w14:textId="77777777" w:rsidR="002E363B" w:rsidRPr="004C07D0" w:rsidRDefault="002E363B" w:rsidP="002E363B">
      <w:pPr>
        <w:widowControl/>
        <w:autoSpaceDE/>
        <w:autoSpaceDN/>
        <w:adjustRightInd/>
        <w:jc w:val="center"/>
        <w:rPr>
          <w:rFonts w:ascii="Arial" w:hAnsi="Arial" w:cs="Arial"/>
          <w:bCs/>
          <w:sz w:val="22"/>
          <w:szCs w:val="22"/>
        </w:rPr>
      </w:pPr>
      <w:r w:rsidRPr="004C07D0">
        <w:rPr>
          <w:rFonts w:ascii="Arial" w:hAnsi="Arial" w:cs="Arial"/>
          <w:bCs/>
          <w:sz w:val="22"/>
          <w:szCs w:val="22"/>
        </w:rPr>
        <w:t>(регистрация и обработка геолого-технической информации, оказание геологического сервиса и газовый анализ)</w:t>
      </w:r>
    </w:p>
    <w:p w14:paraId="156EF6AF" w14:textId="77777777" w:rsidR="002E363B" w:rsidRPr="004C07D0" w:rsidRDefault="002E363B" w:rsidP="002E363B">
      <w:pPr>
        <w:rPr>
          <w:rFonts w:ascii="Arial" w:hAnsi="Arial" w:cs="Arial"/>
          <w:bCs/>
          <w:sz w:val="22"/>
          <w:szCs w:val="22"/>
        </w:rPr>
      </w:pPr>
    </w:p>
    <w:tbl>
      <w:tblPr>
        <w:tblW w:w="14444" w:type="dxa"/>
        <w:jc w:val="righ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1E0" w:firstRow="1" w:lastRow="1" w:firstColumn="1" w:lastColumn="1" w:noHBand="0" w:noVBand="0"/>
      </w:tblPr>
      <w:tblGrid>
        <w:gridCol w:w="8472"/>
        <w:gridCol w:w="1360"/>
        <w:gridCol w:w="1209"/>
        <w:gridCol w:w="1135"/>
        <w:gridCol w:w="1134"/>
        <w:gridCol w:w="1134"/>
      </w:tblGrid>
      <w:tr w:rsidR="004C07D0" w:rsidRPr="004C07D0" w14:paraId="5C4509D0" w14:textId="77777777" w:rsidTr="004C07D0">
        <w:trPr>
          <w:trHeight w:val="480"/>
          <w:jc w:val="right"/>
        </w:trPr>
        <w:tc>
          <w:tcPr>
            <w:tcW w:w="8472" w:type="dxa"/>
            <w:vMerge w:val="restart"/>
            <w:vAlign w:val="center"/>
          </w:tcPr>
          <w:p w14:paraId="5CFA60DA" w14:textId="77777777" w:rsidR="002E363B" w:rsidRPr="004C07D0" w:rsidRDefault="002E363B" w:rsidP="00792688">
            <w:pPr>
              <w:jc w:val="center"/>
              <w:rPr>
                <w:rFonts w:ascii="Arial" w:hAnsi="Arial" w:cs="Arial"/>
                <w:bCs/>
                <w:sz w:val="22"/>
                <w:szCs w:val="22"/>
              </w:rPr>
            </w:pPr>
            <w:r w:rsidRPr="004C07D0">
              <w:rPr>
                <w:rFonts w:ascii="Arial" w:hAnsi="Arial" w:cs="Arial"/>
                <w:bCs/>
                <w:sz w:val="22"/>
                <w:szCs w:val="22"/>
              </w:rPr>
              <w:t>Наименование исследований</w:t>
            </w:r>
          </w:p>
        </w:tc>
        <w:tc>
          <w:tcPr>
            <w:tcW w:w="4838" w:type="dxa"/>
            <w:gridSpan w:val="4"/>
          </w:tcPr>
          <w:p w14:paraId="0C627DC4" w14:textId="77777777" w:rsidR="002E363B" w:rsidRPr="004C07D0" w:rsidRDefault="002E363B" w:rsidP="00792688">
            <w:pPr>
              <w:jc w:val="center"/>
              <w:rPr>
                <w:rFonts w:ascii="Arial" w:hAnsi="Arial" w:cs="Arial"/>
                <w:bCs/>
                <w:sz w:val="22"/>
                <w:szCs w:val="22"/>
              </w:rPr>
            </w:pPr>
            <w:r w:rsidRPr="004C07D0">
              <w:rPr>
                <w:rFonts w:ascii="Arial" w:hAnsi="Arial" w:cs="Arial"/>
                <w:bCs/>
                <w:sz w:val="22"/>
                <w:szCs w:val="22"/>
              </w:rPr>
              <w:t>Регистрация и обработка геолого-технической информации</w:t>
            </w:r>
          </w:p>
        </w:tc>
        <w:tc>
          <w:tcPr>
            <w:tcW w:w="1134" w:type="dxa"/>
            <w:vMerge w:val="restart"/>
          </w:tcPr>
          <w:p w14:paraId="397F7144" w14:textId="77777777" w:rsidR="002E363B" w:rsidRPr="004C07D0" w:rsidRDefault="002E363B" w:rsidP="00792688">
            <w:pPr>
              <w:jc w:val="center"/>
              <w:rPr>
                <w:rFonts w:ascii="Arial" w:hAnsi="Arial" w:cs="Arial"/>
                <w:bCs/>
                <w:sz w:val="22"/>
                <w:szCs w:val="22"/>
              </w:rPr>
            </w:pPr>
          </w:p>
          <w:p w14:paraId="692905DB" w14:textId="77777777" w:rsidR="002E363B" w:rsidRPr="004C07D0" w:rsidRDefault="002E363B" w:rsidP="00792688">
            <w:pPr>
              <w:jc w:val="center"/>
              <w:rPr>
                <w:rFonts w:ascii="Arial" w:hAnsi="Arial" w:cs="Arial"/>
                <w:bCs/>
                <w:sz w:val="22"/>
                <w:szCs w:val="22"/>
              </w:rPr>
            </w:pPr>
          </w:p>
          <w:p w14:paraId="65D29FB0" w14:textId="77777777" w:rsidR="002E363B" w:rsidRPr="004C07D0" w:rsidRDefault="002E363B" w:rsidP="00792688">
            <w:pPr>
              <w:jc w:val="center"/>
              <w:rPr>
                <w:rFonts w:ascii="Arial" w:hAnsi="Arial" w:cs="Arial"/>
                <w:bCs/>
                <w:sz w:val="22"/>
                <w:szCs w:val="22"/>
              </w:rPr>
            </w:pPr>
            <w:proofErr w:type="gramStart"/>
            <w:r w:rsidRPr="004C07D0">
              <w:rPr>
                <w:rFonts w:ascii="Arial" w:hAnsi="Arial" w:cs="Arial"/>
                <w:bCs/>
                <w:sz w:val="22"/>
                <w:szCs w:val="22"/>
              </w:rPr>
              <w:t>Приме-чание</w:t>
            </w:r>
            <w:proofErr w:type="gramEnd"/>
          </w:p>
        </w:tc>
      </w:tr>
      <w:tr w:rsidR="004C07D0" w:rsidRPr="004C07D0" w14:paraId="7E9F9707" w14:textId="77777777" w:rsidTr="004C07D0">
        <w:trPr>
          <w:trHeight w:val="136"/>
          <w:jc w:val="right"/>
        </w:trPr>
        <w:tc>
          <w:tcPr>
            <w:tcW w:w="8472" w:type="dxa"/>
            <w:vMerge/>
          </w:tcPr>
          <w:p w14:paraId="5F965976" w14:textId="77777777" w:rsidR="002E363B" w:rsidRPr="004C07D0" w:rsidRDefault="002E363B" w:rsidP="00792688">
            <w:pPr>
              <w:rPr>
                <w:rFonts w:ascii="Arial" w:hAnsi="Arial" w:cs="Arial"/>
                <w:bCs/>
                <w:sz w:val="22"/>
                <w:szCs w:val="22"/>
              </w:rPr>
            </w:pPr>
          </w:p>
        </w:tc>
        <w:tc>
          <w:tcPr>
            <w:tcW w:w="2569" w:type="dxa"/>
            <w:gridSpan w:val="2"/>
          </w:tcPr>
          <w:p w14:paraId="25F2E919" w14:textId="77777777" w:rsidR="002E363B" w:rsidRPr="004C07D0" w:rsidRDefault="002E363B" w:rsidP="00792688">
            <w:pPr>
              <w:jc w:val="center"/>
              <w:rPr>
                <w:rFonts w:ascii="Arial" w:hAnsi="Arial" w:cs="Arial"/>
                <w:bCs/>
                <w:sz w:val="22"/>
                <w:szCs w:val="22"/>
              </w:rPr>
            </w:pPr>
            <w:r w:rsidRPr="004C07D0">
              <w:rPr>
                <w:rFonts w:ascii="Arial" w:hAnsi="Arial" w:cs="Arial"/>
                <w:bCs/>
                <w:sz w:val="22"/>
                <w:szCs w:val="22"/>
              </w:rPr>
              <w:t>По стволу</w:t>
            </w:r>
          </w:p>
        </w:tc>
        <w:tc>
          <w:tcPr>
            <w:tcW w:w="2269" w:type="dxa"/>
            <w:gridSpan w:val="2"/>
          </w:tcPr>
          <w:p w14:paraId="72E526C4" w14:textId="77777777" w:rsidR="002E363B" w:rsidRPr="004C07D0" w:rsidRDefault="002E363B" w:rsidP="00792688">
            <w:pPr>
              <w:jc w:val="center"/>
              <w:rPr>
                <w:rFonts w:ascii="Arial" w:hAnsi="Arial" w:cs="Arial"/>
                <w:bCs/>
                <w:sz w:val="22"/>
                <w:szCs w:val="22"/>
              </w:rPr>
            </w:pPr>
            <w:r w:rsidRPr="004C07D0">
              <w:rPr>
                <w:rFonts w:ascii="Arial" w:hAnsi="Arial" w:cs="Arial"/>
                <w:bCs/>
                <w:sz w:val="22"/>
                <w:szCs w:val="22"/>
              </w:rPr>
              <w:t>По вертикали</w:t>
            </w:r>
          </w:p>
        </w:tc>
        <w:tc>
          <w:tcPr>
            <w:tcW w:w="1134" w:type="dxa"/>
            <w:vMerge/>
          </w:tcPr>
          <w:p w14:paraId="5C0D205E" w14:textId="77777777" w:rsidR="002E363B" w:rsidRPr="004C07D0" w:rsidRDefault="002E363B" w:rsidP="00792688">
            <w:pPr>
              <w:jc w:val="center"/>
              <w:rPr>
                <w:rFonts w:ascii="Arial" w:hAnsi="Arial" w:cs="Arial"/>
                <w:bCs/>
                <w:sz w:val="22"/>
                <w:szCs w:val="22"/>
              </w:rPr>
            </w:pPr>
          </w:p>
        </w:tc>
      </w:tr>
      <w:tr w:rsidR="004C07D0" w:rsidRPr="004C07D0" w14:paraId="14502F6A" w14:textId="77777777" w:rsidTr="004C07D0">
        <w:trPr>
          <w:trHeight w:val="285"/>
          <w:jc w:val="right"/>
        </w:trPr>
        <w:tc>
          <w:tcPr>
            <w:tcW w:w="8472" w:type="dxa"/>
            <w:vMerge/>
            <w:tcBorders>
              <w:bottom w:val="single" w:sz="4" w:space="0" w:color="auto"/>
            </w:tcBorders>
          </w:tcPr>
          <w:p w14:paraId="4B71E26D" w14:textId="77777777" w:rsidR="002E363B" w:rsidRPr="004C07D0" w:rsidRDefault="002E363B" w:rsidP="00792688">
            <w:pPr>
              <w:rPr>
                <w:rFonts w:ascii="Arial" w:hAnsi="Arial" w:cs="Arial"/>
                <w:bCs/>
                <w:sz w:val="22"/>
                <w:szCs w:val="22"/>
              </w:rPr>
            </w:pPr>
          </w:p>
        </w:tc>
        <w:tc>
          <w:tcPr>
            <w:tcW w:w="1360" w:type="dxa"/>
            <w:tcBorders>
              <w:bottom w:val="single" w:sz="4" w:space="0" w:color="auto"/>
            </w:tcBorders>
            <w:vAlign w:val="center"/>
          </w:tcPr>
          <w:p w14:paraId="6B08453D" w14:textId="77777777" w:rsidR="002E363B" w:rsidRPr="004C07D0" w:rsidRDefault="002E363B" w:rsidP="00792688">
            <w:pPr>
              <w:jc w:val="center"/>
              <w:rPr>
                <w:rFonts w:ascii="Arial" w:hAnsi="Arial" w:cs="Arial"/>
                <w:bCs/>
                <w:sz w:val="22"/>
                <w:szCs w:val="22"/>
              </w:rPr>
            </w:pPr>
            <w:r w:rsidRPr="004C07D0">
              <w:rPr>
                <w:rFonts w:ascii="Arial" w:hAnsi="Arial" w:cs="Arial"/>
                <w:bCs/>
                <w:sz w:val="22"/>
                <w:szCs w:val="22"/>
              </w:rPr>
              <w:t xml:space="preserve">от      </w:t>
            </w:r>
            <w:proofErr w:type="gramStart"/>
            <w:r w:rsidRPr="004C07D0">
              <w:rPr>
                <w:rFonts w:ascii="Arial" w:hAnsi="Arial" w:cs="Arial"/>
                <w:bCs/>
                <w:sz w:val="22"/>
                <w:szCs w:val="22"/>
              </w:rPr>
              <w:t xml:space="preserve">   (</w:t>
            </w:r>
            <w:proofErr w:type="gramEnd"/>
            <w:r w:rsidRPr="004C07D0">
              <w:rPr>
                <w:rFonts w:ascii="Arial" w:hAnsi="Arial" w:cs="Arial"/>
                <w:bCs/>
                <w:sz w:val="22"/>
                <w:szCs w:val="22"/>
              </w:rPr>
              <w:t>верх)</w:t>
            </w:r>
          </w:p>
        </w:tc>
        <w:tc>
          <w:tcPr>
            <w:tcW w:w="1209" w:type="dxa"/>
            <w:tcBorders>
              <w:bottom w:val="single" w:sz="4" w:space="0" w:color="auto"/>
            </w:tcBorders>
            <w:vAlign w:val="center"/>
          </w:tcPr>
          <w:p w14:paraId="3755269A" w14:textId="77777777" w:rsidR="002E363B" w:rsidRPr="004C07D0" w:rsidRDefault="002E363B" w:rsidP="00792688">
            <w:pPr>
              <w:jc w:val="center"/>
              <w:rPr>
                <w:rFonts w:ascii="Arial" w:hAnsi="Arial" w:cs="Arial"/>
                <w:bCs/>
                <w:sz w:val="22"/>
                <w:szCs w:val="22"/>
              </w:rPr>
            </w:pPr>
            <w:r w:rsidRPr="004C07D0">
              <w:rPr>
                <w:rFonts w:ascii="Arial" w:hAnsi="Arial" w:cs="Arial"/>
                <w:bCs/>
                <w:sz w:val="22"/>
                <w:szCs w:val="22"/>
              </w:rPr>
              <w:t xml:space="preserve">до      </w:t>
            </w:r>
            <w:proofErr w:type="gramStart"/>
            <w:r w:rsidRPr="004C07D0">
              <w:rPr>
                <w:rFonts w:ascii="Arial" w:hAnsi="Arial" w:cs="Arial"/>
                <w:bCs/>
                <w:sz w:val="22"/>
                <w:szCs w:val="22"/>
              </w:rPr>
              <w:t xml:space="preserve">   (</w:t>
            </w:r>
            <w:proofErr w:type="gramEnd"/>
            <w:r w:rsidRPr="004C07D0">
              <w:rPr>
                <w:rFonts w:ascii="Arial" w:hAnsi="Arial" w:cs="Arial"/>
                <w:bCs/>
                <w:sz w:val="22"/>
                <w:szCs w:val="22"/>
              </w:rPr>
              <w:t>низ)</w:t>
            </w:r>
          </w:p>
        </w:tc>
        <w:tc>
          <w:tcPr>
            <w:tcW w:w="1135" w:type="dxa"/>
            <w:tcBorders>
              <w:bottom w:val="single" w:sz="4" w:space="0" w:color="auto"/>
            </w:tcBorders>
            <w:vAlign w:val="center"/>
          </w:tcPr>
          <w:p w14:paraId="58B6BC15" w14:textId="77777777" w:rsidR="002E363B" w:rsidRPr="004C07D0" w:rsidRDefault="002E363B" w:rsidP="00792688">
            <w:pPr>
              <w:jc w:val="center"/>
              <w:rPr>
                <w:rFonts w:ascii="Arial" w:hAnsi="Arial" w:cs="Arial"/>
                <w:bCs/>
                <w:sz w:val="22"/>
                <w:szCs w:val="22"/>
              </w:rPr>
            </w:pPr>
            <w:r w:rsidRPr="004C07D0">
              <w:rPr>
                <w:rFonts w:ascii="Arial" w:hAnsi="Arial" w:cs="Arial"/>
                <w:bCs/>
                <w:sz w:val="22"/>
                <w:szCs w:val="22"/>
              </w:rPr>
              <w:t xml:space="preserve">от       </w:t>
            </w:r>
            <w:proofErr w:type="gramStart"/>
            <w:r w:rsidRPr="004C07D0">
              <w:rPr>
                <w:rFonts w:ascii="Arial" w:hAnsi="Arial" w:cs="Arial"/>
                <w:bCs/>
                <w:sz w:val="22"/>
                <w:szCs w:val="22"/>
              </w:rPr>
              <w:t xml:space="preserve">   (</w:t>
            </w:r>
            <w:proofErr w:type="gramEnd"/>
            <w:r w:rsidRPr="004C07D0">
              <w:rPr>
                <w:rFonts w:ascii="Arial" w:hAnsi="Arial" w:cs="Arial"/>
                <w:bCs/>
                <w:sz w:val="22"/>
                <w:szCs w:val="22"/>
              </w:rPr>
              <w:t>верх)</w:t>
            </w:r>
          </w:p>
        </w:tc>
        <w:tc>
          <w:tcPr>
            <w:tcW w:w="1134" w:type="dxa"/>
            <w:tcBorders>
              <w:bottom w:val="single" w:sz="4" w:space="0" w:color="auto"/>
            </w:tcBorders>
            <w:vAlign w:val="center"/>
          </w:tcPr>
          <w:p w14:paraId="755A5F2C" w14:textId="77777777" w:rsidR="002E363B" w:rsidRPr="004C07D0" w:rsidRDefault="002E363B" w:rsidP="00792688">
            <w:pPr>
              <w:jc w:val="center"/>
              <w:rPr>
                <w:rFonts w:ascii="Arial" w:hAnsi="Arial" w:cs="Arial"/>
                <w:bCs/>
                <w:sz w:val="22"/>
                <w:szCs w:val="22"/>
              </w:rPr>
            </w:pPr>
            <w:r w:rsidRPr="004C07D0">
              <w:rPr>
                <w:rFonts w:ascii="Arial" w:hAnsi="Arial" w:cs="Arial"/>
                <w:bCs/>
                <w:sz w:val="22"/>
                <w:szCs w:val="22"/>
              </w:rPr>
              <w:t xml:space="preserve">до      </w:t>
            </w:r>
            <w:proofErr w:type="gramStart"/>
            <w:r w:rsidRPr="004C07D0">
              <w:rPr>
                <w:rFonts w:ascii="Arial" w:hAnsi="Arial" w:cs="Arial"/>
                <w:bCs/>
                <w:sz w:val="22"/>
                <w:szCs w:val="22"/>
              </w:rPr>
              <w:t xml:space="preserve">   (</w:t>
            </w:r>
            <w:proofErr w:type="gramEnd"/>
            <w:r w:rsidRPr="004C07D0">
              <w:rPr>
                <w:rFonts w:ascii="Arial" w:hAnsi="Arial" w:cs="Arial"/>
                <w:bCs/>
                <w:sz w:val="22"/>
                <w:szCs w:val="22"/>
              </w:rPr>
              <w:t>низ)</w:t>
            </w:r>
          </w:p>
        </w:tc>
        <w:tc>
          <w:tcPr>
            <w:tcW w:w="1134" w:type="dxa"/>
            <w:vMerge/>
            <w:tcBorders>
              <w:bottom w:val="single" w:sz="4" w:space="0" w:color="auto"/>
            </w:tcBorders>
          </w:tcPr>
          <w:p w14:paraId="27020A41" w14:textId="77777777" w:rsidR="002E363B" w:rsidRPr="004C07D0" w:rsidRDefault="002E363B" w:rsidP="00792688">
            <w:pPr>
              <w:jc w:val="center"/>
              <w:rPr>
                <w:rFonts w:ascii="Arial" w:hAnsi="Arial" w:cs="Arial"/>
                <w:bCs/>
                <w:sz w:val="22"/>
                <w:szCs w:val="22"/>
              </w:rPr>
            </w:pPr>
          </w:p>
        </w:tc>
      </w:tr>
      <w:tr w:rsidR="004C07D0" w:rsidRPr="004C07D0" w14:paraId="3EEA3686" w14:textId="77777777" w:rsidTr="004C07D0">
        <w:trPr>
          <w:trHeight w:val="252"/>
          <w:jc w:val="right"/>
        </w:trPr>
        <w:tc>
          <w:tcPr>
            <w:tcW w:w="8472" w:type="dxa"/>
            <w:tcBorders>
              <w:top w:val="single" w:sz="4" w:space="0" w:color="auto"/>
              <w:bottom w:val="double" w:sz="4" w:space="0" w:color="auto"/>
            </w:tcBorders>
            <w:vAlign w:val="center"/>
          </w:tcPr>
          <w:p w14:paraId="6337BA24" w14:textId="77777777" w:rsidR="002E363B" w:rsidRPr="004C07D0" w:rsidRDefault="002E363B" w:rsidP="00792688">
            <w:pPr>
              <w:jc w:val="center"/>
              <w:rPr>
                <w:rFonts w:ascii="Arial" w:hAnsi="Arial" w:cs="Arial"/>
                <w:bCs/>
                <w:sz w:val="22"/>
                <w:szCs w:val="22"/>
              </w:rPr>
            </w:pPr>
            <w:r w:rsidRPr="004C07D0">
              <w:rPr>
                <w:rFonts w:ascii="Arial" w:hAnsi="Arial" w:cs="Arial"/>
                <w:bCs/>
                <w:sz w:val="22"/>
                <w:szCs w:val="22"/>
              </w:rPr>
              <w:t>1</w:t>
            </w:r>
          </w:p>
        </w:tc>
        <w:tc>
          <w:tcPr>
            <w:tcW w:w="1360" w:type="dxa"/>
            <w:tcBorders>
              <w:top w:val="single" w:sz="4" w:space="0" w:color="auto"/>
              <w:bottom w:val="double" w:sz="4" w:space="0" w:color="auto"/>
            </w:tcBorders>
            <w:vAlign w:val="center"/>
          </w:tcPr>
          <w:p w14:paraId="6BECDF9A" w14:textId="77777777" w:rsidR="002E363B" w:rsidRPr="004C07D0" w:rsidRDefault="002E363B" w:rsidP="00792688">
            <w:pPr>
              <w:jc w:val="center"/>
              <w:rPr>
                <w:rFonts w:ascii="Arial" w:hAnsi="Arial" w:cs="Arial"/>
                <w:bCs/>
                <w:sz w:val="22"/>
                <w:szCs w:val="22"/>
              </w:rPr>
            </w:pPr>
            <w:r w:rsidRPr="004C07D0">
              <w:rPr>
                <w:rFonts w:ascii="Arial" w:hAnsi="Arial" w:cs="Arial"/>
                <w:bCs/>
                <w:sz w:val="22"/>
                <w:szCs w:val="22"/>
              </w:rPr>
              <w:t>3</w:t>
            </w:r>
          </w:p>
        </w:tc>
        <w:tc>
          <w:tcPr>
            <w:tcW w:w="1209" w:type="dxa"/>
            <w:tcBorders>
              <w:top w:val="single" w:sz="4" w:space="0" w:color="auto"/>
              <w:bottom w:val="double" w:sz="4" w:space="0" w:color="auto"/>
            </w:tcBorders>
            <w:vAlign w:val="center"/>
          </w:tcPr>
          <w:p w14:paraId="794AFFB1" w14:textId="77777777" w:rsidR="002E363B" w:rsidRPr="004C07D0" w:rsidRDefault="002E363B" w:rsidP="00792688">
            <w:pPr>
              <w:jc w:val="center"/>
              <w:rPr>
                <w:rFonts w:ascii="Arial" w:hAnsi="Arial" w:cs="Arial"/>
                <w:bCs/>
                <w:sz w:val="22"/>
                <w:szCs w:val="22"/>
              </w:rPr>
            </w:pPr>
            <w:r w:rsidRPr="004C07D0">
              <w:rPr>
                <w:rFonts w:ascii="Arial" w:hAnsi="Arial" w:cs="Arial"/>
                <w:bCs/>
                <w:sz w:val="22"/>
                <w:szCs w:val="22"/>
              </w:rPr>
              <w:t>4</w:t>
            </w:r>
          </w:p>
        </w:tc>
        <w:tc>
          <w:tcPr>
            <w:tcW w:w="1135" w:type="dxa"/>
            <w:tcBorders>
              <w:top w:val="single" w:sz="4" w:space="0" w:color="auto"/>
              <w:bottom w:val="double" w:sz="4" w:space="0" w:color="auto"/>
            </w:tcBorders>
            <w:vAlign w:val="center"/>
          </w:tcPr>
          <w:p w14:paraId="4D40271B" w14:textId="77777777" w:rsidR="002E363B" w:rsidRPr="004C07D0" w:rsidRDefault="002E363B" w:rsidP="00792688">
            <w:pPr>
              <w:jc w:val="center"/>
              <w:rPr>
                <w:rFonts w:ascii="Arial" w:hAnsi="Arial" w:cs="Arial"/>
                <w:bCs/>
                <w:sz w:val="22"/>
                <w:szCs w:val="22"/>
              </w:rPr>
            </w:pPr>
            <w:r w:rsidRPr="004C07D0">
              <w:rPr>
                <w:rFonts w:ascii="Arial" w:hAnsi="Arial" w:cs="Arial"/>
                <w:bCs/>
                <w:sz w:val="22"/>
                <w:szCs w:val="22"/>
              </w:rPr>
              <w:t>5</w:t>
            </w:r>
          </w:p>
        </w:tc>
        <w:tc>
          <w:tcPr>
            <w:tcW w:w="1134" w:type="dxa"/>
            <w:tcBorders>
              <w:top w:val="single" w:sz="4" w:space="0" w:color="auto"/>
              <w:bottom w:val="double" w:sz="4" w:space="0" w:color="auto"/>
            </w:tcBorders>
            <w:vAlign w:val="center"/>
          </w:tcPr>
          <w:p w14:paraId="31290FC0" w14:textId="77777777" w:rsidR="002E363B" w:rsidRPr="004C07D0" w:rsidRDefault="002E363B" w:rsidP="00792688">
            <w:pPr>
              <w:jc w:val="center"/>
              <w:rPr>
                <w:rFonts w:ascii="Arial" w:hAnsi="Arial" w:cs="Arial"/>
                <w:bCs/>
                <w:sz w:val="22"/>
                <w:szCs w:val="22"/>
              </w:rPr>
            </w:pPr>
            <w:r w:rsidRPr="004C07D0">
              <w:rPr>
                <w:rFonts w:ascii="Arial" w:hAnsi="Arial" w:cs="Arial"/>
                <w:bCs/>
                <w:sz w:val="22"/>
                <w:szCs w:val="22"/>
              </w:rPr>
              <w:t>6</w:t>
            </w:r>
          </w:p>
        </w:tc>
        <w:tc>
          <w:tcPr>
            <w:tcW w:w="1134" w:type="dxa"/>
            <w:tcBorders>
              <w:top w:val="single" w:sz="4" w:space="0" w:color="auto"/>
              <w:bottom w:val="double" w:sz="4" w:space="0" w:color="auto"/>
            </w:tcBorders>
            <w:vAlign w:val="center"/>
          </w:tcPr>
          <w:p w14:paraId="0F4E0388" w14:textId="77777777" w:rsidR="002E363B" w:rsidRPr="004C07D0" w:rsidRDefault="002E363B" w:rsidP="00792688">
            <w:pPr>
              <w:jc w:val="center"/>
              <w:rPr>
                <w:rFonts w:ascii="Arial" w:hAnsi="Arial" w:cs="Arial"/>
                <w:bCs/>
                <w:sz w:val="22"/>
                <w:szCs w:val="22"/>
              </w:rPr>
            </w:pPr>
            <w:r w:rsidRPr="004C07D0">
              <w:rPr>
                <w:rFonts w:ascii="Arial" w:hAnsi="Arial" w:cs="Arial"/>
                <w:bCs/>
                <w:sz w:val="22"/>
                <w:szCs w:val="22"/>
              </w:rPr>
              <w:t>7</w:t>
            </w:r>
          </w:p>
        </w:tc>
      </w:tr>
      <w:tr w:rsidR="004C07D0" w:rsidRPr="004C07D0" w14:paraId="051052D3" w14:textId="77777777" w:rsidTr="004C07D0">
        <w:trPr>
          <w:cantSplit/>
          <w:trHeight w:val="5530"/>
          <w:jc w:val="right"/>
        </w:trPr>
        <w:tc>
          <w:tcPr>
            <w:tcW w:w="8472" w:type="dxa"/>
            <w:tcBorders>
              <w:bottom w:val="double" w:sz="4" w:space="0" w:color="auto"/>
            </w:tcBorders>
          </w:tcPr>
          <w:p w14:paraId="3A3A7C69" w14:textId="77777777" w:rsidR="002E363B" w:rsidRPr="004C07D0" w:rsidRDefault="002E363B" w:rsidP="00792688">
            <w:pPr>
              <w:widowControl/>
              <w:autoSpaceDE/>
              <w:autoSpaceDN/>
              <w:adjustRightInd/>
              <w:jc w:val="both"/>
              <w:rPr>
                <w:rFonts w:ascii="Arial" w:hAnsi="Arial" w:cs="Arial"/>
                <w:bCs/>
                <w:sz w:val="22"/>
                <w:szCs w:val="22"/>
              </w:rPr>
            </w:pPr>
            <w:r w:rsidRPr="004C07D0">
              <w:rPr>
                <w:rFonts w:ascii="Arial" w:hAnsi="Arial" w:cs="Arial"/>
                <w:bCs/>
                <w:sz w:val="22"/>
                <w:szCs w:val="22"/>
              </w:rPr>
              <w:t>Параметры бурового раствора:</w:t>
            </w:r>
          </w:p>
          <w:p w14:paraId="70C397CA" w14:textId="77777777" w:rsidR="002E363B" w:rsidRPr="004C07D0" w:rsidRDefault="002E363B" w:rsidP="00792688">
            <w:pPr>
              <w:widowControl/>
              <w:tabs>
                <w:tab w:val="num" w:pos="1500"/>
              </w:tabs>
              <w:autoSpaceDE/>
              <w:autoSpaceDN/>
              <w:adjustRightInd/>
              <w:jc w:val="both"/>
              <w:rPr>
                <w:rFonts w:ascii="Arial" w:hAnsi="Arial" w:cs="Arial"/>
                <w:bCs/>
                <w:sz w:val="22"/>
                <w:szCs w:val="22"/>
              </w:rPr>
            </w:pPr>
            <w:r w:rsidRPr="004C07D0">
              <w:rPr>
                <w:rFonts w:ascii="Arial" w:hAnsi="Arial" w:cs="Arial"/>
                <w:bCs/>
                <w:sz w:val="22"/>
                <w:szCs w:val="22"/>
              </w:rPr>
              <w:t xml:space="preserve"> плотность бурового раствора на входе и выходе; температура бурового раствора на входе и выходе; величина рН бурового раствора; поток бурового раствора на выходе; расход бурового раствора на входе; электропроводимость раствора; уровень раствора на всех емкостях.</w:t>
            </w:r>
          </w:p>
          <w:p w14:paraId="1AA323CF" w14:textId="77777777" w:rsidR="002E363B" w:rsidRPr="004C07D0" w:rsidRDefault="002E363B" w:rsidP="00792688">
            <w:pPr>
              <w:widowControl/>
              <w:autoSpaceDE/>
              <w:autoSpaceDN/>
              <w:adjustRightInd/>
              <w:jc w:val="both"/>
              <w:rPr>
                <w:rFonts w:ascii="Arial" w:hAnsi="Arial" w:cs="Arial"/>
                <w:bCs/>
                <w:sz w:val="22"/>
                <w:szCs w:val="22"/>
              </w:rPr>
            </w:pPr>
            <w:r w:rsidRPr="004C07D0">
              <w:rPr>
                <w:rFonts w:ascii="Arial" w:hAnsi="Arial" w:cs="Arial"/>
                <w:bCs/>
                <w:sz w:val="22"/>
                <w:szCs w:val="22"/>
              </w:rPr>
              <w:t>Технические параметры бурения:</w:t>
            </w:r>
          </w:p>
          <w:p w14:paraId="7FA186C0" w14:textId="77777777" w:rsidR="002E363B" w:rsidRPr="004C07D0" w:rsidRDefault="002E363B" w:rsidP="00792688">
            <w:pPr>
              <w:widowControl/>
              <w:tabs>
                <w:tab w:val="num" w:pos="1440"/>
              </w:tabs>
              <w:autoSpaceDE/>
              <w:autoSpaceDN/>
              <w:adjustRightInd/>
              <w:jc w:val="both"/>
              <w:rPr>
                <w:rFonts w:ascii="Arial" w:hAnsi="Arial" w:cs="Arial"/>
                <w:bCs/>
                <w:sz w:val="22"/>
                <w:szCs w:val="22"/>
              </w:rPr>
            </w:pPr>
            <w:r w:rsidRPr="004C07D0">
              <w:rPr>
                <w:rFonts w:ascii="Arial" w:hAnsi="Arial" w:cs="Arial"/>
                <w:bCs/>
                <w:sz w:val="22"/>
                <w:szCs w:val="22"/>
              </w:rPr>
              <w:t xml:space="preserve">нагрузка на долото; вес на крюке; число ходов насоса (на всех насосах); давление на стояке; скорость проходки (мех. скорость и ДМК); число оборотов ротора, при необходимасти иметь возможность подключения к ВСП; датчик оборотов лебедки (ДОЛ); вращающий момент на роторе, при необходимости иметь возможность подключения к ВСП; временная запись. </w:t>
            </w:r>
          </w:p>
          <w:p w14:paraId="72BB69AF" w14:textId="77777777" w:rsidR="002E363B" w:rsidRPr="004C07D0" w:rsidRDefault="002E363B" w:rsidP="00792688">
            <w:pPr>
              <w:widowControl/>
              <w:autoSpaceDE/>
              <w:autoSpaceDN/>
              <w:adjustRightInd/>
              <w:jc w:val="both"/>
              <w:rPr>
                <w:rFonts w:ascii="Arial" w:hAnsi="Arial" w:cs="Arial"/>
                <w:bCs/>
                <w:sz w:val="22"/>
                <w:szCs w:val="22"/>
              </w:rPr>
            </w:pPr>
            <w:r w:rsidRPr="004C07D0">
              <w:rPr>
                <w:rFonts w:ascii="Arial" w:hAnsi="Arial" w:cs="Arial"/>
                <w:bCs/>
                <w:sz w:val="22"/>
                <w:szCs w:val="22"/>
              </w:rPr>
              <w:t>Содержание газов:</w:t>
            </w:r>
          </w:p>
          <w:p w14:paraId="1AD25B2F" w14:textId="77777777" w:rsidR="002E363B" w:rsidRPr="004C07D0" w:rsidRDefault="002E363B" w:rsidP="00792688">
            <w:pPr>
              <w:widowControl/>
              <w:tabs>
                <w:tab w:val="num" w:pos="1440"/>
              </w:tabs>
              <w:autoSpaceDE/>
              <w:autoSpaceDN/>
              <w:adjustRightInd/>
              <w:jc w:val="both"/>
              <w:rPr>
                <w:rFonts w:ascii="Arial" w:hAnsi="Arial" w:cs="Arial"/>
                <w:bCs/>
                <w:sz w:val="22"/>
                <w:szCs w:val="22"/>
              </w:rPr>
            </w:pPr>
            <w:r w:rsidRPr="004C07D0">
              <w:rPr>
                <w:rFonts w:ascii="Arial" w:hAnsi="Arial" w:cs="Arial"/>
                <w:bCs/>
                <w:sz w:val="22"/>
                <w:szCs w:val="22"/>
              </w:rPr>
              <w:t>углеводороды (С1 – С5); кислород (О2); азот (N2); водород (Н2); сероводород (Н2S) – с датчики, установленные на буровой, устьевой шахте и вибрационной сите; двуокись углерода (СО2); окись углерода (СО); активный дегазатор (380 V); видимой флуоресценции шлама под ультрафиолетовыми лучами; описания бурового шлама, анализ на ЛБА, МБА;</w:t>
            </w:r>
          </w:p>
          <w:p w14:paraId="1300D040" w14:textId="77777777" w:rsidR="002E363B" w:rsidRPr="004C07D0" w:rsidRDefault="002E363B" w:rsidP="00792688">
            <w:pPr>
              <w:widowControl/>
              <w:tabs>
                <w:tab w:val="num" w:pos="1440"/>
              </w:tabs>
              <w:autoSpaceDE/>
              <w:autoSpaceDN/>
              <w:adjustRightInd/>
              <w:jc w:val="both"/>
              <w:rPr>
                <w:rFonts w:ascii="Arial" w:hAnsi="Arial" w:cs="Arial"/>
                <w:bCs/>
                <w:sz w:val="22"/>
                <w:szCs w:val="22"/>
              </w:rPr>
            </w:pPr>
            <w:r w:rsidRPr="004C07D0">
              <w:rPr>
                <w:rFonts w:ascii="Arial" w:hAnsi="Arial" w:cs="Arial"/>
                <w:bCs/>
                <w:sz w:val="22"/>
                <w:szCs w:val="22"/>
              </w:rPr>
              <w:t>Дополнительные параметры:</w:t>
            </w:r>
          </w:p>
          <w:p w14:paraId="2141E73E" w14:textId="77777777" w:rsidR="002E363B" w:rsidRPr="004C07D0" w:rsidRDefault="002E363B" w:rsidP="00792688">
            <w:pPr>
              <w:tabs>
                <w:tab w:val="num" w:pos="1440"/>
              </w:tabs>
              <w:jc w:val="both"/>
              <w:rPr>
                <w:rFonts w:ascii="Arial" w:hAnsi="Arial" w:cs="Arial"/>
                <w:bCs/>
                <w:sz w:val="22"/>
                <w:szCs w:val="22"/>
              </w:rPr>
            </w:pPr>
            <w:r w:rsidRPr="004C07D0">
              <w:rPr>
                <w:rFonts w:ascii="Arial" w:hAnsi="Arial" w:cs="Arial"/>
                <w:bCs/>
                <w:sz w:val="22"/>
                <w:szCs w:val="22"/>
              </w:rPr>
              <w:t>направление и скорость ветра; температура воздуха; установка камер видеонаблюдения с возможностью ночной видеосъемки на роторной площадке и поключением на монитор в вагончике супервайзера.</w:t>
            </w:r>
          </w:p>
        </w:tc>
        <w:tc>
          <w:tcPr>
            <w:tcW w:w="1360" w:type="dxa"/>
            <w:tcBorders>
              <w:bottom w:val="double" w:sz="4" w:space="0" w:color="auto"/>
            </w:tcBorders>
          </w:tcPr>
          <w:p w14:paraId="7850EDA4" w14:textId="39E81008" w:rsidR="002E363B" w:rsidRPr="004C07D0" w:rsidRDefault="004C07D0" w:rsidP="00792688">
            <w:pPr>
              <w:widowControl/>
              <w:autoSpaceDE/>
              <w:autoSpaceDN/>
              <w:adjustRightInd/>
              <w:jc w:val="center"/>
              <w:rPr>
                <w:rFonts w:ascii="Arial" w:hAnsi="Arial" w:cs="Arial"/>
                <w:bCs/>
                <w:sz w:val="22"/>
                <w:szCs w:val="22"/>
              </w:rPr>
            </w:pPr>
            <w:r w:rsidRPr="004C07D0">
              <w:rPr>
                <w:rFonts w:ascii="Arial" w:hAnsi="Arial" w:cs="Arial"/>
                <w:bCs/>
                <w:sz w:val="22"/>
                <w:szCs w:val="22"/>
              </w:rPr>
              <w:t>30</w:t>
            </w:r>
            <w:r w:rsidR="002E363B" w:rsidRPr="004C07D0">
              <w:rPr>
                <w:rFonts w:ascii="Arial" w:hAnsi="Arial" w:cs="Arial"/>
                <w:bCs/>
                <w:sz w:val="22"/>
                <w:szCs w:val="22"/>
              </w:rPr>
              <w:t>00</w:t>
            </w:r>
          </w:p>
        </w:tc>
        <w:tc>
          <w:tcPr>
            <w:tcW w:w="1209" w:type="dxa"/>
            <w:tcBorders>
              <w:bottom w:val="double" w:sz="4" w:space="0" w:color="auto"/>
            </w:tcBorders>
          </w:tcPr>
          <w:p w14:paraId="53B9AEA7" w14:textId="2BBA14E5" w:rsidR="002E363B" w:rsidRPr="004C07D0" w:rsidRDefault="004C07D0" w:rsidP="00792688">
            <w:pPr>
              <w:widowControl/>
              <w:autoSpaceDE/>
              <w:autoSpaceDN/>
              <w:adjustRightInd/>
              <w:jc w:val="center"/>
              <w:rPr>
                <w:rFonts w:ascii="Arial" w:hAnsi="Arial" w:cs="Arial"/>
                <w:bCs/>
                <w:sz w:val="22"/>
                <w:szCs w:val="22"/>
              </w:rPr>
            </w:pPr>
            <w:r w:rsidRPr="004C07D0">
              <w:rPr>
                <w:rFonts w:ascii="Arial" w:hAnsi="Arial" w:cs="Arial"/>
                <w:bCs/>
                <w:sz w:val="22"/>
                <w:szCs w:val="22"/>
              </w:rPr>
              <w:t>4673,33</w:t>
            </w:r>
          </w:p>
        </w:tc>
        <w:tc>
          <w:tcPr>
            <w:tcW w:w="1135" w:type="dxa"/>
            <w:tcBorders>
              <w:bottom w:val="double" w:sz="4" w:space="0" w:color="auto"/>
            </w:tcBorders>
          </w:tcPr>
          <w:p w14:paraId="156E2319" w14:textId="004BFCFE" w:rsidR="002E363B" w:rsidRPr="004C07D0" w:rsidRDefault="004C07D0" w:rsidP="00792688">
            <w:pPr>
              <w:widowControl/>
              <w:autoSpaceDE/>
              <w:autoSpaceDN/>
              <w:adjustRightInd/>
              <w:jc w:val="center"/>
              <w:rPr>
                <w:rFonts w:ascii="Arial" w:hAnsi="Arial" w:cs="Arial"/>
                <w:bCs/>
                <w:sz w:val="22"/>
                <w:szCs w:val="22"/>
              </w:rPr>
            </w:pPr>
            <w:r w:rsidRPr="004C07D0">
              <w:rPr>
                <w:rFonts w:ascii="Arial" w:hAnsi="Arial" w:cs="Arial"/>
                <w:bCs/>
                <w:sz w:val="22"/>
                <w:szCs w:val="22"/>
              </w:rPr>
              <w:t>30</w:t>
            </w:r>
            <w:r w:rsidR="002E363B" w:rsidRPr="004C07D0">
              <w:rPr>
                <w:rFonts w:ascii="Arial" w:hAnsi="Arial" w:cs="Arial"/>
                <w:bCs/>
                <w:sz w:val="22"/>
                <w:szCs w:val="22"/>
              </w:rPr>
              <w:t>00</w:t>
            </w:r>
          </w:p>
        </w:tc>
        <w:tc>
          <w:tcPr>
            <w:tcW w:w="1134" w:type="dxa"/>
            <w:tcBorders>
              <w:bottom w:val="double" w:sz="4" w:space="0" w:color="auto"/>
            </w:tcBorders>
          </w:tcPr>
          <w:p w14:paraId="3D45352C" w14:textId="57CE19A5" w:rsidR="002E363B" w:rsidRPr="004C07D0" w:rsidRDefault="004C07D0" w:rsidP="00792688">
            <w:pPr>
              <w:widowControl/>
              <w:autoSpaceDE/>
              <w:autoSpaceDN/>
              <w:adjustRightInd/>
              <w:jc w:val="center"/>
              <w:rPr>
                <w:rFonts w:ascii="Arial" w:hAnsi="Arial" w:cs="Arial"/>
                <w:bCs/>
                <w:sz w:val="22"/>
                <w:szCs w:val="22"/>
              </w:rPr>
            </w:pPr>
            <w:r w:rsidRPr="004C07D0">
              <w:rPr>
                <w:rFonts w:ascii="Arial" w:hAnsi="Arial" w:cs="Arial"/>
                <w:bCs/>
                <w:sz w:val="22"/>
                <w:szCs w:val="22"/>
              </w:rPr>
              <w:t>4200</w:t>
            </w:r>
          </w:p>
        </w:tc>
        <w:tc>
          <w:tcPr>
            <w:tcW w:w="1134" w:type="dxa"/>
            <w:tcBorders>
              <w:bottom w:val="double" w:sz="4" w:space="0" w:color="auto"/>
            </w:tcBorders>
            <w:textDirection w:val="btLr"/>
          </w:tcPr>
          <w:p w14:paraId="2315B094" w14:textId="77777777" w:rsidR="002E363B" w:rsidRPr="004C07D0" w:rsidRDefault="002E363B" w:rsidP="00792688">
            <w:pPr>
              <w:ind w:left="113" w:right="113"/>
              <w:rPr>
                <w:rFonts w:ascii="Arial" w:hAnsi="Arial" w:cs="Arial"/>
                <w:sz w:val="22"/>
                <w:szCs w:val="22"/>
              </w:rPr>
            </w:pPr>
            <w:r w:rsidRPr="004C07D0">
              <w:rPr>
                <w:rFonts w:ascii="Arial" w:hAnsi="Arial" w:cs="Arial"/>
                <w:sz w:val="22"/>
                <w:szCs w:val="22"/>
              </w:rPr>
              <w:t xml:space="preserve">Расположение станции ГТИ на расстоянии не </w:t>
            </w:r>
            <w:proofErr w:type="gramStart"/>
            <w:r w:rsidRPr="004C07D0">
              <w:rPr>
                <w:rFonts w:ascii="Arial" w:hAnsi="Arial" w:cs="Arial"/>
                <w:sz w:val="22"/>
                <w:szCs w:val="22"/>
              </w:rPr>
              <w:t>ближе</w:t>
            </w:r>
            <w:proofErr w:type="gramEnd"/>
            <w:r w:rsidRPr="004C07D0">
              <w:rPr>
                <w:rFonts w:ascii="Arial" w:hAnsi="Arial" w:cs="Arial"/>
                <w:sz w:val="22"/>
                <w:szCs w:val="22"/>
              </w:rPr>
              <w:t xml:space="preserve"> чем высота вышки + 10м от устья скважины.</w:t>
            </w:r>
          </w:p>
          <w:p w14:paraId="1223DE35" w14:textId="1B208104" w:rsidR="002E363B" w:rsidRPr="004C07D0" w:rsidRDefault="002E363B" w:rsidP="004C07D0">
            <w:pPr>
              <w:ind w:left="113" w:right="113"/>
              <w:rPr>
                <w:rFonts w:ascii="Arial" w:hAnsi="Arial" w:cs="Arial"/>
                <w:bCs/>
                <w:sz w:val="22"/>
                <w:szCs w:val="22"/>
              </w:rPr>
            </w:pPr>
            <w:r w:rsidRPr="004C07D0">
              <w:rPr>
                <w:rFonts w:ascii="Arial" w:hAnsi="Arial" w:cs="Arial"/>
                <w:sz w:val="22"/>
                <w:szCs w:val="22"/>
              </w:rPr>
              <w:t>Станцию ГТИ включить в схему расположения</w:t>
            </w:r>
            <w:r w:rsidR="004C07D0">
              <w:rPr>
                <w:rFonts w:ascii="Arial" w:hAnsi="Arial" w:cs="Arial"/>
                <w:sz w:val="22"/>
                <w:szCs w:val="22"/>
              </w:rPr>
              <w:t xml:space="preserve"> </w:t>
            </w:r>
            <w:r w:rsidRPr="004C07D0">
              <w:rPr>
                <w:rFonts w:ascii="Arial" w:hAnsi="Arial" w:cs="Arial"/>
                <w:sz w:val="22"/>
                <w:szCs w:val="22"/>
              </w:rPr>
              <w:t>БУ.</w:t>
            </w:r>
          </w:p>
        </w:tc>
      </w:tr>
    </w:tbl>
    <w:p w14:paraId="5E462BA3" w14:textId="77777777" w:rsidR="002E363B" w:rsidRPr="004C07D0" w:rsidRDefault="002E363B" w:rsidP="002E363B">
      <w:pPr>
        <w:tabs>
          <w:tab w:val="left" w:pos="6255"/>
        </w:tabs>
        <w:jc w:val="right"/>
        <w:rPr>
          <w:rFonts w:ascii="Arial" w:hAnsi="Arial" w:cs="Arial"/>
          <w:bCs/>
          <w:sz w:val="22"/>
          <w:szCs w:val="22"/>
        </w:rPr>
      </w:pPr>
    </w:p>
    <w:p w14:paraId="4504F4E4" w14:textId="77777777" w:rsidR="002E363B" w:rsidRPr="004C07D0" w:rsidRDefault="002E363B" w:rsidP="002E363B">
      <w:pPr>
        <w:tabs>
          <w:tab w:val="left" w:pos="6255"/>
        </w:tabs>
        <w:jc w:val="right"/>
        <w:rPr>
          <w:rFonts w:ascii="Arial" w:hAnsi="Arial" w:cs="Arial"/>
          <w:bCs/>
          <w:sz w:val="22"/>
          <w:szCs w:val="22"/>
        </w:rPr>
      </w:pPr>
    </w:p>
    <w:p w14:paraId="6A339F26" w14:textId="77777777" w:rsidR="002E363B" w:rsidRPr="004C07D0" w:rsidRDefault="002E363B" w:rsidP="002E363B">
      <w:pPr>
        <w:tabs>
          <w:tab w:val="left" w:pos="6255"/>
        </w:tabs>
        <w:jc w:val="right"/>
        <w:rPr>
          <w:rFonts w:ascii="Arial" w:hAnsi="Arial" w:cs="Arial"/>
          <w:bCs/>
          <w:sz w:val="22"/>
          <w:szCs w:val="22"/>
        </w:rPr>
      </w:pPr>
    </w:p>
    <w:p w14:paraId="596D6A37" w14:textId="77777777" w:rsidR="002E363B" w:rsidRPr="004C07D0" w:rsidRDefault="002E363B" w:rsidP="002E363B">
      <w:pPr>
        <w:tabs>
          <w:tab w:val="left" w:pos="6255"/>
        </w:tabs>
        <w:jc w:val="right"/>
        <w:rPr>
          <w:rFonts w:ascii="Arial" w:hAnsi="Arial" w:cs="Arial"/>
          <w:bCs/>
          <w:sz w:val="22"/>
          <w:szCs w:val="22"/>
        </w:rPr>
      </w:pPr>
      <w:r w:rsidRPr="004C07D0">
        <w:rPr>
          <w:rFonts w:ascii="Arial" w:hAnsi="Arial" w:cs="Arial"/>
          <w:bCs/>
          <w:sz w:val="22"/>
          <w:szCs w:val="22"/>
        </w:rPr>
        <w:lastRenderedPageBreak/>
        <w:t>Продолжение таблицы 1.4.18</w:t>
      </w:r>
    </w:p>
    <w:p w14:paraId="5590B205" w14:textId="77777777" w:rsidR="002E363B" w:rsidRPr="004C07D0" w:rsidRDefault="002E363B" w:rsidP="002E363B">
      <w:pPr>
        <w:rPr>
          <w:rFonts w:ascii="Arial" w:hAnsi="Arial" w:cs="Arial"/>
          <w:bCs/>
          <w:sz w:val="22"/>
          <w:szCs w:val="22"/>
        </w:rPr>
      </w:pPr>
    </w:p>
    <w:tbl>
      <w:tblPr>
        <w:tblW w:w="15011" w:type="dxa"/>
        <w:jc w:val="righ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1E0" w:firstRow="1" w:lastRow="1" w:firstColumn="1" w:lastColumn="1" w:noHBand="0" w:noVBand="0"/>
      </w:tblPr>
      <w:tblGrid>
        <w:gridCol w:w="8472"/>
        <w:gridCol w:w="1360"/>
        <w:gridCol w:w="1209"/>
        <w:gridCol w:w="1303"/>
        <w:gridCol w:w="1491"/>
        <w:gridCol w:w="1176"/>
      </w:tblGrid>
      <w:tr w:rsidR="002E363B" w:rsidRPr="004C07D0" w14:paraId="3E0BC7CC" w14:textId="77777777" w:rsidTr="00792688">
        <w:trPr>
          <w:trHeight w:val="40"/>
          <w:jc w:val="right"/>
        </w:trPr>
        <w:tc>
          <w:tcPr>
            <w:tcW w:w="8472" w:type="dxa"/>
            <w:tcBorders>
              <w:top w:val="double" w:sz="4" w:space="0" w:color="auto"/>
              <w:bottom w:val="double" w:sz="4" w:space="0" w:color="auto"/>
            </w:tcBorders>
          </w:tcPr>
          <w:p w14:paraId="2B0A5531" w14:textId="77777777" w:rsidR="002E363B" w:rsidRPr="004C07D0" w:rsidRDefault="002E363B" w:rsidP="00792688">
            <w:pPr>
              <w:tabs>
                <w:tab w:val="num" w:pos="1440"/>
              </w:tabs>
              <w:jc w:val="center"/>
              <w:rPr>
                <w:rFonts w:ascii="Arial" w:hAnsi="Arial" w:cs="Arial"/>
                <w:bCs/>
                <w:sz w:val="22"/>
                <w:szCs w:val="22"/>
              </w:rPr>
            </w:pPr>
            <w:r w:rsidRPr="004C07D0">
              <w:rPr>
                <w:rFonts w:ascii="Arial" w:hAnsi="Arial" w:cs="Arial"/>
                <w:bCs/>
                <w:sz w:val="22"/>
                <w:szCs w:val="22"/>
              </w:rPr>
              <w:t>1</w:t>
            </w:r>
          </w:p>
        </w:tc>
        <w:tc>
          <w:tcPr>
            <w:tcW w:w="1360" w:type="dxa"/>
            <w:tcBorders>
              <w:top w:val="double" w:sz="4" w:space="0" w:color="auto"/>
              <w:bottom w:val="double" w:sz="4" w:space="0" w:color="auto"/>
            </w:tcBorders>
          </w:tcPr>
          <w:p w14:paraId="4672F771" w14:textId="77777777" w:rsidR="002E363B" w:rsidRPr="004C07D0" w:rsidRDefault="002E363B" w:rsidP="00792688">
            <w:pPr>
              <w:jc w:val="center"/>
              <w:rPr>
                <w:rFonts w:ascii="Arial" w:hAnsi="Arial" w:cs="Arial"/>
                <w:bCs/>
                <w:sz w:val="22"/>
                <w:szCs w:val="22"/>
              </w:rPr>
            </w:pPr>
            <w:r w:rsidRPr="004C07D0">
              <w:rPr>
                <w:rFonts w:ascii="Arial" w:hAnsi="Arial" w:cs="Arial"/>
                <w:bCs/>
                <w:sz w:val="22"/>
                <w:szCs w:val="22"/>
              </w:rPr>
              <w:t>2</w:t>
            </w:r>
          </w:p>
        </w:tc>
        <w:tc>
          <w:tcPr>
            <w:tcW w:w="1209" w:type="dxa"/>
            <w:tcBorders>
              <w:top w:val="double" w:sz="4" w:space="0" w:color="auto"/>
              <w:bottom w:val="double" w:sz="4" w:space="0" w:color="auto"/>
            </w:tcBorders>
          </w:tcPr>
          <w:p w14:paraId="438B7E32" w14:textId="77777777" w:rsidR="002E363B" w:rsidRPr="004C07D0" w:rsidRDefault="002E363B" w:rsidP="00792688">
            <w:pPr>
              <w:jc w:val="center"/>
              <w:rPr>
                <w:rFonts w:ascii="Arial" w:hAnsi="Arial" w:cs="Arial"/>
                <w:bCs/>
                <w:sz w:val="22"/>
                <w:szCs w:val="22"/>
              </w:rPr>
            </w:pPr>
            <w:r w:rsidRPr="004C07D0">
              <w:rPr>
                <w:rFonts w:ascii="Arial" w:hAnsi="Arial" w:cs="Arial"/>
                <w:bCs/>
                <w:sz w:val="22"/>
                <w:szCs w:val="22"/>
              </w:rPr>
              <w:t>3</w:t>
            </w:r>
          </w:p>
        </w:tc>
        <w:tc>
          <w:tcPr>
            <w:tcW w:w="1303" w:type="dxa"/>
            <w:tcBorders>
              <w:top w:val="double" w:sz="4" w:space="0" w:color="auto"/>
              <w:bottom w:val="double" w:sz="4" w:space="0" w:color="auto"/>
            </w:tcBorders>
          </w:tcPr>
          <w:p w14:paraId="59751D54" w14:textId="77777777" w:rsidR="002E363B" w:rsidRPr="004C07D0" w:rsidRDefault="002E363B" w:rsidP="00792688">
            <w:pPr>
              <w:jc w:val="center"/>
              <w:rPr>
                <w:rFonts w:ascii="Arial" w:hAnsi="Arial" w:cs="Arial"/>
                <w:bCs/>
                <w:sz w:val="22"/>
                <w:szCs w:val="22"/>
              </w:rPr>
            </w:pPr>
            <w:r w:rsidRPr="004C07D0">
              <w:rPr>
                <w:rFonts w:ascii="Arial" w:hAnsi="Arial" w:cs="Arial"/>
                <w:bCs/>
                <w:sz w:val="22"/>
                <w:szCs w:val="22"/>
              </w:rPr>
              <w:t>4</w:t>
            </w:r>
          </w:p>
        </w:tc>
        <w:tc>
          <w:tcPr>
            <w:tcW w:w="1491" w:type="dxa"/>
            <w:tcBorders>
              <w:top w:val="double" w:sz="4" w:space="0" w:color="auto"/>
              <w:bottom w:val="double" w:sz="4" w:space="0" w:color="auto"/>
            </w:tcBorders>
          </w:tcPr>
          <w:p w14:paraId="7CF2FF32" w14:textId="77777777" w:rsidR="002E363B" w:rsidRPr="004C07D0" w:rsidRDefault="002E363B" w:rsidP="00792688">
            <w:pPr>
              <w:jc w:val="center"/>
              <w:rPr>
                <w:rFonts w:ascii="Arial" w:hAnsi="Arial" w:cs="Arial"/>
                <w:bCs/>
                <w:sz w:val="22"/>
                <w:szCs w:val="22"/>
              </w:rPr>
            </w:pPr>
            <w:r w:rsidRPr="004C07D0">
              <w:rPr>
                <w:rFonts w:ascii="Arial" w:hAnsi="Arial" w:cs="Arial"/>
                <w:bCs/>
                <w:sz w:val="22"/>
                <w:szCs w:val="22"/>
              </w:rPr>
              <w:t>5</w:t>
            </w:r>
          </w:p>
        </w:tc>
        <w:tc>
          <w:tcPr>
            <w:tcW w:w="1176" w:type="dxa"/>
            <w:tcBorders>
              <w:top w:val="double" w:sz="4" w:space="0" w:color="auto"/>
              <w:bottom w:val="double" w:sz="4" w:space="0" w:color="auto"/>
            </w:tcBorders>
          </w:tcPr>
          <w:p w14:paraId="11351FA5" w14:textId="77777777" w:rsidR="002E363B" w:rsidRPr="004C07D0" w:rsidRDefault="002E363B" w:rsidP="00792688">
            <w:pPr>
              <w:jc w:val="center"/>
              <w:rPr>
                <w:rFonts w:ascii="Arial" w:hAnsi="Arial" w:cs="Arial"/>
                <w:bCs/>
                <w:sz w:val="22"/>
                <w:szCs w:val="22"/>
              </w:rPr>
            </w:pPr>
            <w:r w:rsidRPr="004C07D0">
              <w:rPr>
                <w:rFonts w:ascii="Arial" w:hAnsi="Arial" w:cs="Arial"/>
                <w:bCs/>
                <w:sz w:val="22"/>
                <w:szCs w:val="22"/>
              </w:rPr>
              <w:t>6</w:t>
            </w:r>
          </w:p>
        </w:tc>
      </w:tr>
      <w:tr w:rsidR="004C07D0" w:rsidRPr="004C07D0" w14:paraId="5FF16B31" w14:textId="77777777" w:rsidTr="004C07D0">
        <w:trPr>
          <w:trHeight w:val="2673"/>
          <w:jc w:val="right"/>
        </w:trPr>
        <w:tc>
          <w:tcPr>
            <w:tcW w:w="8472" w:type="dxa"/>
            <w:tcBorders>
              <w:top w:val="double" w:sz="4" w:space="0" w:color="auto"/>
            </w:tcBorders>
          </w:tcPr>
          <w:p w14:paraId="64FCA231" w14:textId="77777777" w:rsidR="002E363B" w:rsidRPr="004C07D0" w:rsidRDefault="002E363B" w:rsidP="00792688">
            <w:pPr>
              <w:tabs>
                <w:tab w:val="num" w:pos="1440"/>
              </w:tabs>
              <w:rPr>
                <w:rFonts w:ascii="Arial" w:hAnsi="Arial" w:cs="Arial"/>
                <w:bCs/>
                <w:sz w:val="22"/>
                <w:szCs w:val="22"/>
              </w:rPr>
            </w:pPr>
            <w:r w:rsidRPr="004C07D0">
              <w:rPr>
                <w:rFonts w:ascii="Arial" w:hAnsi="Arial" w:cs="Arial"/>
                <w:bCs/>
                <w:sz w:val="22"/>
                <w:szCs w:val="22"/>
              </w:rPr>
              <w:t>Геологический сервис: литология и интерпретация литологии, а также распечатка в цветном варианте (бумажный лоток); подготовка суточной сводки на русском и английском языке; представление диаграммы газового каротажа в масштабе 1:500; временной файл (регистрация процесса бурения); отбор шлама начинается с глубины башмака направления и продолжается через каждые 5 м проходки, а в случае проявления и признаков углеводородов - отбор шлама необходимо производить через каждый один метр проходки скважины, отобранный шлам должен быть изучен на месте под микроскопом, ЛБА и описан; при отборе керна и шлама иметь фотоаппарат, при завершении процесса бурения предоставить фотоотчет керна и шлама.</w:t>
            </w:r>
          </w:p>
        </w:tc>
        <w:tc>
          <w:tcPr>
            <w:tcW w:w="1360" w:type="dxa"/>
            <w:tcBorders>
              <w:top w:val="double" w:sz="4" w:space="0" w:color="auto"/>
            </w:tcBorders>
          </w:tcPr>
          <w:p w14:paraId="4AE71DC6" w14:textId="77777777" w:rsidR="002E363B" w:rsidRPr="004C07D0" w:rsidRDefault="002E363B" w:rsidP="00792688">
            <w:pPr>
              <w:jc w:val="center"/>
              <w:rPr>
                <w:rFonts w:ascii="Arial" w:hAnsi="Arial" w:cs="Arial"/>
                <w:bCs/>
                <w:sz w:val="22"/>
                <w:szCs w:val="22"/>
              </w:rPr>
            </w:pPr>
          </w:p>
        </w:tc>
        <w:tc>
          <w:tcPr>
            <w:tcW w:w="1209" w:type="dxa"/>
            <w:tcBorders>
              <w:top w:val="double" w:sz="4" w:space="0" w:color="auto"/>
            </w:tcBorders>
          </w:tcPr>
          <w:p w14:paraId="1F6E04F5" w14:textId="77777777" w:rsidR="002E363B" w:rsidRPr="004C07D0" w:rsidRDefault="002E363B" w:rsidP="00792688">
            <w:pPr>
              <w:jc w:val="center"/>
              <w:rPr>
                <w:rFonts w:ascii="Arial" w:hAnsi="Arial" w:cs="Arial"/>
                <w:bCs/>
                <w:sz w:val="22"/>
                <w:szCs w:val="22"/>
              </w:rPr>
            </w:pPr>
          </w:p>
        </w:tc>
        <w:tc>
          <w:tcPr>
            <w:tcW w:w="1303" w:type="dxa"/>
            <w:tcBorders>
              <w:top w:val="double" w:sz="4" w:space="0" w:color="auto"/>
            </w:tcBorders>
          </w:tcPr>
          <w:p w14:paraId="5AC0DE2E" w14:textId="77777777" w:rsidR="002E363B" w:rsidRPr="004C07D0" w:rsidRDefault="002E363B" w:rsidP="00792688">
            <w:pPr>
              <w:jc w:val="center"/>
              <w:rPr>
                <w:rFonts w:ascii="Arial" w:hAnsi="Arial" w:cs="Arial"/>
                <w:bCs/>
                <w:sz w:val="22"/>
                <w:szCs w:val="22"/>
              </w:rPr>
            </w:pPr>
          </w:p>
        </w:tc>
        <w:tc>
          <w:tcPr>
            <w:tcW w:w="1491" w:type="dxa"/>
            <w:tcBorders>
              <w:top w:val="double" w:sz="4" w:space="0" w:color="auto"/>
            </w:tcBorders>
          </w:tcPr>
          <w:p w14:paraId="341866E0" w14:textId="77777777" w:rsidR="002E363B" w:rsidRPr="004C07D0" w:rsidRDefault="002E363B" w:rsidP="00792688">
            <w:pPr>
              <w:jc w:val="center"/>
              <w:rPr>
                <w:rFonts w:ascii="Arial" w:hAnsi="Arial" w:cs="Arial"/>
                <w:bCs/>
                <w:sz w:val="22"/>
                <w:szCs w:val="22"/>
              </w:rPr>
            </w:pPr>
          </w:p>
        </w:tc>
        <w:tc>
          <w:tcPr>
            <w:tcW w:w="1176" w:type="dxa"/>
            <w:tcBorders>
              <w:top w:val="double" w:sz="4" w:space="0" w:color="auto"/>
            </w:tcBorders>
          </w:tcPr>
          <w:p w14:paraId="272F62E3" w14:textId="77777777" w:rsidR="002E363B" w:rsidRPr="004C07D0" w:rsidRDefault="002E363B" w:rsidP="00792688">
            <w:pPr>
              <w:jc w:val="center"/>
              <w:rPr>
                <w:rFonts w:ascii="Arial" w:hAnsi="Arial" w:cs="Arial"/>
                <w:bCs/>
                <w:sz w:val="22"/>
                <w:szCs w:val="22"/>
              </w:rPr>
            </w:pPr>
          </w:p>
        </w:tc>
      </w:tr>
    </w:tbl>
    <w:p w14:paraId="129F4D6E" w14:textId="77777777" w:rsidR="005469E1" w:rsidRPr="004C07D0" w:rsidRDefault="005469E1" w:rsidP="005469E1">
      <w:pPr>
        <w:rPr>
          <w:rFonts w:ascii="Arial" w:hAnsi="Arial" w:cs="Arial"/>
          <w:b/>
          <w:sz w:val="22"/>
          <w:szCs w:val="22"/>
          <w:lang w:eastAsia="en-US"/>
        </w:rPr>
      </w:pPr>
    </w:p>
    <w:p w14:paraId="046A3122" w14:textId="77777777" w:rsidR="00251E67" w:rsidRPr="006C4C54" w:rsidRDefault="00251E67" w:rsidP="00261196">
      <w:pPr>
        <w:widowControl/>
        <w:tabs>
          <w:tab w:val="left" w:pos="4480"/>
        </w:tabs>
        <w:overflowPunct w:val="0"/>
        <w:ind w:left="1800" w:hanging="1800"/>
        <w:textAlignment w:val="baseline"/>
        <w:rPr>
          <w:bCs/>
          <w:color w:val="000000"/>
          <w:sz w:val="24"/>
          <w:szCs w:val="24"/>
        </w:rPr>
      </w:pPr>
    </w:p>
    <w:p w14:paraId="78EB935B" w14:textId="77777777" w:rsidR="00251E67" w:rsidRPr="006C4C54" w:rsidRDefault="00251E67" w:rsidP="00261196">
      <w:pPr>
        <w:widowControl/>
        <w:tabs>
          <w:tab w:val="left" w:pos="4480"/>
        </w:tabs>
        <w:overflowPunct w:val="0"/>
        <w:ind w:left="1800" w:hanging="1800"/>
        <w:textAlignment w:val="baseline"/>
        <w:rPr>
          <w:bCs/>
          <w:color w:val="000000"/>
          <w:sz w:val="24"/>
          <w:szCs w:val="24"/>
        </w:rPr>
      </w:pPr>
    </w:p>
    <w:p w14:paraId="0080F822" w14:textId="77777777" w:rsidR="00BC7B9E" w:rsidRPr="00163E29" w:rsidRDefault="00BC7B9E" w:rsidP="009A7160">
      <w:pPr>
        <w:pStyle w:val="3"/>
        <w:keepLines/>
        <w:numPr>
          <w:ilvl w:val="2"/>
          <w:numId w:val="24"/>
        </w:numPr>
        <w:spacing w:before="40" w:after="0"/>
        <w:jc w:val="center"/>
        <w:rPr>
          <w:sz w:val="24"/>
          <w:szCs w:val="24"/>
        </w:rPr>
      </w:pPr>
      <w:r w:rsidRPr="006C4C54">
        <w:rPr>
          <w:sz w:val="22"/>
          <w:szCs w:val="22"/>
        </w:rPr>
        <w:br w:type="page"/>
      </w:r>
      <w:bookmarkStart w:id="210" w:name="_4.5._РАБОТЫ_ПО_ИСПЫТАНИЮ_(ОСВОЕНИЮ)"/>
      <w:bookmarkStart w:id="211" w:name="_4.5__Работы"/>
      <w:bookmarkStart w:id="212" w:name="_Toc75264238"/>
      <w:bookmarkStart w:id="213" w:name="_Toc83635847"/>
      <w:bookmarkStart w:id="214" w:name="_Toc83635917"/>
      <w:bookmarkStart w:id="215" w:name="_Toc86681459"/>
      <w:bookmarkStart w:id="216" w:name="_Hlk77004970"/>
      <w:bookmarkEnd w:id="210"/>
      <w:bookmarkEnd w:id="211"/>
      <w:r w:rsidRPr="00163E29">
        <w:rPr>
          <w:sz w:val="24"/>
          <w:szCs w:val="24"/>
        </w:rPr>
        <w:lastRenderedPageBreak/>
        <w:t>Работы по освоению скважины, сведения об эксплуатации</w:t>
      </w:r>
      <w:bookmarkEnd w:id="212"/>
      <w:bookmarkEnd w:id="213"/>
      <w:bookmarkEnd w:id="214"/>
      <w:bookmarkEnd w:id="215"/>
    </w:p>
    <w:p w14:paraId="6EBBDD62" w14:textId="77777777" w:rsidR="00BC7B9E" w:rsidRPr="006C4C54" w:rsidRDefault="00BC7B9E" w:rsidP="00ED66D5">
      <w:pPr>
        <w:ind w:left="480"/>
        <w:jc w:val="right"/>
        <w:rPr>
          <w:rFonts w:ascii="Arial" w:hAnsi="Arial" w:cs="Arial"/>
          <w:sz w:val="22"/>
          <w:szCs w:val="22"/>
          <w:lang w:eastAsia="x-none"/>
        </w:rPr>
      </w:pPr>
      <w:r w:rsidRPr="006C4C54">
        <w:rPr>
          <w:rFonts w:ascii="Arial" w:hAnsi="Arial" w:cs="Arial"/>
          <w:sz w:val="22"/>
          <w:szCs w:val="22"/>
          <w:lang w:val="ru-MD"/>
        </w:rPr>
        <w:t xml:space="preserve">                        </w:t>
      </w:r>
    </w:p>
    <w:p w14:paraId="3828D8D0" w14:textId="77777777" w:rsidR="00BD4692" w:rsidRPr="00D5525D" w:rsidRDefault="00B528BA" w:rsidP="007C180C">
      <w:pPr>
        <w:widowControl/>
        <w:tabs>
          <w:tab w:val="center" w:pos="7928"/>
          <w:tab w:val="left" w:pos="14445"/>
        </w:tabs>
        <w:overflowPunct w:val="0"/>
        <w:ind w:firstLine="720"/>
        <w:jc w:val="center"/>
        <w:textAlignment w:val="baseline"/>
        <w:rPr>
          <w:rFonts w:ascii="Arial" w:hAnsi="Arial" w:cs="Arial"/>
          <w:b/>
          <w:bCs/>
          <w:color w:val="000000"/>
          <w:sz w:val="22"/>
          <w:szCs w:val="22"/>
        </w:rPr>
      </w:pPr>
      <w:bookmarkStart w:id="217" w:name="_Toc75279059"/>
      <w:bookmarkStart w:id="218" w:name="_Toc78273274"/>
      <w:bookmarkStart w:id="219" w:name="_Toc86222802"/>
      <w:bookmarkStart w:id="220" w:name="_Toc86320815"/>
      <w:bookmarkStart w:id="221" w:name="_Toc86678348"/>
      <w:r w:rsidRPr="00D5525D">
        <w:rPr>
          <w:rFonts w:ascii="Arial" w:hAnsi="Arial" w:cs="Arial"/>
          <w:b/>
          <w:sz w:val="22"/>
          <w:szCs w:val="22"/>
        </w:rPr>
        <w:t xml:space="preserve">Таблица </w:t>
      </w:r>
      <w:r w:rsidR="00D472C6" w:rsidRPr="00D5525D">
        <w:rPr>
          <w:rFonts w:ascii="Arial" w:hAnsi="Arial" w:cs="Arial"/>
          <w:b/>
          <w:sz w:val="22"/>
          <w:szCs w:val="22"/>
        </w:rPr>
        <w:t>1</w:t>
      </w:r>
      <w:r w:rsidRPr="00D5525D">
        <w:rPr>
          <w:rFonts w:ascii="Arial" w:hAnsi="Arial" w:cs="Arial"/>
          <w:b/>
          <w:sz w:val="22"/>
          <w:szCs w:val="22"/>
        </w:rPr>
        <w:t>.</w:t>
      </w:r>
      <w:r w:rsidR="00D472C6" w:rsidRPr="00D5525D">
        <w:rPr>
          <w:rFonts w:ascii="Arial" w:hAnsi="Arial" w:cs="Arial"/>
          <w:b/>
          <w:sz w:val="22"/>
          <w:szCs w:val="22"/>
        </w:rPr>
        <w:t>4.19</w:t>
      </w:r>
      <w:r w:rsidRPr="00D5525D">
        <w:rPr>
          <w:rFonts w:ascii="Arial" w:hAnsi="Arial" w:cs="Arial"/>
          <w:b/>
          <w:sz w:val="22"/>
          <w:szCs w:val="22"/>
          <w:lang w:val="kk-KZ"/>
        </w:rPr>
        <w:t>.</w:t>
      </w:r>
      <w:r w:rsidRPr="00D5525D">
        <w:rPr>
          <w:rFonts w:ascii="Arial" w:hAnsi="Arial" w:cs="Arial"/>
          <w:b/>
          <w:sz w:val="22"/>
          <w:szCs w:val="22"/>
        </w:rPr>
        <w:t xml:space="preserve"> </w:t>
      </w:r>
      <w:bookmarkEnd w:id="216"/>
      <w:bookmarkEnd w:id="217"/>
      <w:bookmarkEnd w:id="218"/>
      <w:bookmarkEnd w:id="219"/>
      <w:bookmarkEnd w:id="220"/>
      <w:bookmarkEnd w:id="221"/>
      <w:r w:rsidR="00BD4692" w:rsidRPr="00D5525D">
        <w:rPr>
          <w:rFonts w:ascii="Arial" w:hAnsi="Arial" w:cs="Arial"/>
          <w:b/>
          <w:bCs/>
          <w:color w:val="000000"/>
          <w:sz w:val="22"/>
          <w:szCs w:val="22"/>
        </w:rPr>
        <w:t>Освоение продуктивных горизонтов в эксплуатационной колонне</w:t>
      </w:r>
    </w:p>
    <w:p w14:paraId="2AFD7959" w14:textId="77777777" w:rsidR="00163E29" w:rsidRPr="00D5525D" w:rsidRDefault="00163E29" w:rsidP="00163E29">
      <w:pPr>
        <w:widowControl/>
        <w:tabs>
          <w:tab w:val="center" w:pos="7928"/>
          <w:tab w:val="left" w:pos="14445"/>
        </w:tabs>
        <w:overflowPunct w:val="0"/>
        <w:ind w:firstLine="720"/>
        <w:jc w:val="center"/>
        <w:textAlignment w:val="baseline"/>
        <w:rPr>
          <w:rFonts w:ascii="Arial" w:hAnsi="Arial" w:cs="Arial"/>
          <w:b/>
          <w:bCs/>
          <w:color w:val="000000" w:themeColor="text1"/>
          <w:sz w:val="22"/>
          <w:szCs w:val="22"/>
        </w:rPr>
      </w:pPr>
    </w:p>
    <w:tbl>
      <w:tblPr>
        <w:tblW w:w="13558"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1104"/>
        <w:gridCol w:w="801"/>
        <w:gridCol w:w="1057"/>
        <w:gridCol w:w="1134"/>
        <w:gridCol w:w="1352"/>
        <w:gridCol w:w="1574"/>
        <w:gridCol w:w="900"/>
        <w:gridCol w:w="720"/>
        <w:gridCol w:w="858"/>
        <w:gridCol w:w="1792"/>
        <w:gridCol w:w="1130"/>
        <w:gridCol w:w="1136"/>
      </w:tblGrid>
      <w:tr w:rsidR="00163E29" w:rsidRPr="00D5525D" w14:paraId="04A03012" w14:textId="77777777" w:rsidTr="00D5525D">
        <w:trPr>
          <w:jc w:val="center"/>
        </w:trPr>
        <w:tc>
          <w:tcPr>
            <w:tcW w:w="1104" w:type="dxa"/>
            <w:vMerge w:val="restart"/>
            <w:textDirection w:val="btLr"/>
            <w:vAlign w:val="center"/>
          </w:tcPr>
          <w:p w14:paraId="5925118A" w14:textId="77777777" w:rsidR="00163E29" w:rsidRPr="00D5525D" w:rsidRDefault="00163E29" w:rsidP="002412F3">
            <w:pPr>
              <w:widowControl/>
              <w:overflowPunct w:val="0"/>
              <w:ind w:left="-57" w:right="-57"/>
              <w:jc w:val="center"/>
              <w:textAlignment w:val="baseline"/>
              <w:rPr>
                <w:rFonts w:ascii="Arial" w:hAnsi="Arial" w:cs="Arial"/>
                <w:b/>
                <w:color w:val="000000" w:themeColor="text1"/>
                <w:sz w:val="22"/>
                <w:szCs w:val="22"/>
              </w:rPr>
            </w:pPr>
            <w:r w:rsidRPr="00D5525D">
              <w:rPr>
                <w:rFonts w:ascii="Arial" w:hAnsi="Arial" w:cs="Arial"/>
                <w:b/>
                <w:color w:val="000000" w:themeColor="text1"/>
                <w:sz w:val="22"/>
                <w:szCs w:val="22"/>
              </w:rPr>
              <w:t>Индекс стратиграфического</w:t>
            </w:r>
          </w:p>
          <w:p w14:paraId="7E1EBC89" w14:textId="77777777" w:rsidR="00163E29" w:rsidRPr="00D5525D" w:rsidRDefault="00163E29" w:rsidP="002412F3">
            <w:pPr>
              <w:widowControl/>
              <w:overflowPunct w:val="0"/>
              <w:ind w:left="-57" w:right="-57"/>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подразделения</w:t>
            </w:r>
          </w:p>
        </w:tc>
        <w:tc>
          <w:tcPr>
            <w:tcW w:w="801" w:type="dxa"/>
            <w:vMerge w:val="restart"/>
            <w:textDirection w:val="btLr"/>
            <w:vAlign w:val="center"/>
          </w:tcPr>
          <w:p w14:paraId="7C33D910" w14:textId="77777777" w:rsidR="00163E29" w:rsidRPr="00D5525D" w:rsidRDefault="00163E29" w:rsidP="002412F3">
            <w:pPr>
              <w:widowControl/>
              <w:overflowPunct w:val="0"/>
              <w:ind w:left="-57" w:right="-57"/>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Количество объектов</w:t>
            </w:r>
          </w:p>
        </w:tc>
        <w:tc>
          <w:tcPr>
            <w:tcW w:w="2191" w:type="dxa"/>
            <w:gridSpan w:val="2"/>
            <w:vAlign w:val="center"/>
          </w:tcPr>
          <w:p w14:paraId="38B4A583" w14:textId="77777777" w:rsidR="00163E29" w:rsidRPr="00D5525D" w:rsidRDefault="00163E29" w:rsidP="00163E29">
            <w:pPr>
              <w:jc w:val="center"/>
              <w:rPr>
                <w:rFonts w:ascii="Arial" w:hAnsi="Arial" w:cs="Arial"/>
                <w:b/>
                <w:sz w:val="22"/>
                <w:szCs w:val="22"/>
              </w:rPr>
            </w:pPr>
            <w:r w:rsidRPr="00D5525D">
              <w:rPr>
                <w:rFonts w:ascii="Arial" w:hAnsi="Arial" w:cs="Arial"/>
                <w:b/>
                <w:bCs/>
                <w:color w:val="000000" w:themeColor="text1"/>
                <w:sz w:val="22"/>
                <w:szCs w:val="22"/>
              </w:rPr>
              <w:t xml:space="preserve">Интервал освоения, м </w:t>
            </w:r>
            <w:r w:rsidRPr="00D5525D">
              <w:rPr>
                <w:rFonts w:ascii="Arial" w:hAnsi="Arial" w:cs="Arial"/>
                <w:b/>
                <w:sz w:val="22"/>
                <w:szCs w:val="22"/>
              </w:rPr>
              <w:t>(по вертикали/</w:t>
            </w:r>
          </w:p>
          <w:p w14:paraId="6C1B4068" w14:textId="053E52A8" w:rsidR="00163E29" w:rsidRPr="00D5525D" w:rsidRDefault="00163E29" w:rsidP="00163E29">
            <w:pPr>
              <w:widowControl/>
              <w:overflowPunct w:val="0"/>
              <w:ind w:left="-57" w:right="-57"/>
              <w:jc w:val="center"/>
              <w:textAlignment w:val="baseline"/>
              <w:rPr>
                <w:rFonts w:ascii="Arial" w:hAnsi="Arial" w:cs="Arial"/>
                <w:b/>
                <w:bCs/>
                <w:color w:val="000000" w:themeColor="text1"/>
                <w:sz w:val="22"/>
                <w:szCs w:val="22"/>
                <w:lang w:val="en-US"/>
              </w:rPr>
            </w:pPr>
            <w:r w:rsidRPr="00D5525D">
              <w:rPr>
                <w:rFonts w:ascii="Arial" w:hAnsi="Arial" w:cs="Arial"/>
                <w:b/>
                <w:sz w:val="22"/>
                <w:szCs w:val="22"/>
              </w:rPr>
              <w:t>по стволу)</w:t>
            </w:r>
          </w:p>
        </w:tc>
        <w:tc>
          <w:tcPr>
            <w:tcW w:w="1352" w:type="dxa"/>
            <w:vMerge w:val="restart"/>
            <w:textDirection w:val="btLr"/>
            <w:vAlign w:val="center"/>
          </w:tcPr>
          <w:p w14:paraId="6C82D0E3" w14:textId="77777777" w:rsidR="00163E29" w:rsidRPr="00D5525D" w:rsidRDefault="00163E29" w:rsidP="002412F3">
            <w:pPr>
              <w:widowControl/>
              <w:overflowPunct w:val="0"/>
              <w:ind w:left="-57" w:right="-57"/>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 xml:space="preserve">Тип конструкции </w:t>
            </w:r>
          </w:p>
          <w:p w14:paraId="71947F16" w14:textId="77777777" w:rsidR="00163E29" w:rsidRPr="00D5525D" w:rsidRDefault="00163E29" w:rsidP="002412F3">
            <w:pPr>
              <w:widowControl/>
              <w:overflowPunct w:val="0"/>
              <w:ind w:left="-57" w:right="-57"/>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 xml:space="preserve">продуктивного </w:t>
            </w:r>
          </w:p>
          <w:p w14:paraId="68DC5B1D" w14:textId="77777777" w:rsidR="00163E29" w:rsidRPr="00D5525D" w:rsidRDefault="00163E29" w:rsidP="002412F3">
            <w:pPr>
              <w:widowControl/>
              <w:overflowPunct w:val="0"/>
              <w:ind w:left="-57" w:right="-57"/>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 xml:space="preserve">забоя: открытый забой, </w:t>
            </w:r>
          </w:p>
          <w:p w14:paraId="68A04591" w14:textId="77777777" w:rsidR="00163E29" w:rsidRPr="00D5525D" w:rsidRDefault="00163E29" w:rsidP="002412F3">
            <w:pPr>
              <w:widowControl/>
              <w:overflowPunct w:val="0"/>
              <w:ind w:left="-57" w:right="-57"/>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фильтр, цемент, колонна</w:t>
            </w:r>
          </w:p>
        </w:tc>
        <w:tc>
          <w:tcPr>
            <w:tcW w:w="1574" w:type="dxa"/>
            <w:vMerge w:val="restart"/>
            <w:textDirection w:val="btLr"/>
            <w:vAlign w:val="center"/>
          </w:tcPr>
          <w:p w14:paraId="6799CA4D" w14:textId="77777777" w:rsidR="00163E29" w:rsidRPr="00D5525D" w:rsidRDefault="00163E29" w:rsidP="002412F3">
            <w:pPr>
              <w:widowControl/>
              <w:overflowPunct w:val="0"/>
              <w:ind w:left="-57" w:right="-57"/>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Тип установки для</w:t>
            </w:r>
          </w:p>
          <w:p w14:paraId="11F2EB21" w14:textId="77777777" w:rsidR="00163E29" w:rsidRPr="00D5525D" w:rsidRDefault="00163E29" w:rsidP="002412F3">
            <w:pPr>
              <w:widowControl/>
              <w:overflowPunct w:val="0"/>
              <w:ind w:left="-57" w:right="-57"/>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 xml:space="preserve">освоения (освоения): </w:t>
            </w:r>
          </w:p>
          <w:p w14:paraId="2F330DD5" w14:textId="77777777" w:rsidR="00163E29" w:rsidRPr="00D5525D" w:rsidRDefault="00163E29" w:rsidP="002412F3">
            <w:pPr>
              <w:widowControl/>
              <w:overflowPunct w:val="0"/>
              <w:ind w:left="-57" w:right="-57"/>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передвижная, стационарная</w:t>
            </w:r>
          </w:p>
        </w:tc>
        <w:tc>
          <w:tcPr>
            <w:tcW w:w="900" w:type="dxa"/>
            <w:vMerge w:val="restart"/>
            <w:textDirection w:val="btLr"/>
            <w:vAlign w:val="center"/>
          </w:tcPr>
          <w:p w14:paraId="54A66ABC" w14:textId="77777777" w:rsidR="00163E29" w:rsidRPr="00D5525D" w:rsidRDefault="00163E29" w:rsidP="002412F3">
            <w:pPr>
              <w:widowControl/>
              <w:overflowPunct w:val="0"/>
              <w:ind w:left="-57" w:right="-57"/>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Пласт фонтанирующий</w:t>
            </w:r>
          </w:p>
          <w:p w14:paraId="0F599DA5" w14:textId="77777777" w:rsidR="00163E29" w:rsidRPr="00D5525D" w:rsidRDefault="00163E29" w:rsidP="002412F3">
            <w:pPr>
              <w:widowControl/>
              <w:overflowPunct w:val="0"/>
              <w:ind w:left="-57" w:right="-57"/>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(да, нет)</w:t>
            </w:r>
          </w:p>
        </w:tc>
        <w:tc>
          <w:tcPr>
            <w:tcW w:w="720" w:type="dxa"/>
            <w:vMerge w:val="restart"/>
            <w:textDirection w:val="btLr"/>
            <w:vAlign w:val="center"/>
          </w:tcPr>
          <w:p w14:paraId="7C017344" w14:textId="77777777" w:rsidR="00163E29" w:rsidRPr="00D5525D" w:rsidRDefault="00163E29" w:rsidP="002412F3">
            <w:pPr>
              <w:widowControl/>
              <w:overflowPunct w:val="0"/>
              <w:ind w:left="-57" w:right="-57"/>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 xml:space="preserve">Количество режимов </w:t>
            </w:r>
          </w:p>
          <w:p w14:paraId="5EAFFDF9" w14:textId="77777777" w:rsidR="00163E29" w:rsidRPr="00D5525D" w:rsidRDefault="00163E29" w:rsidP="002412F3">
            <w:pPr>
              <w:widowControl/>
              <w:overflowPunct w:val="0"/>
              <w:ind w:left="-57" w:right="-57"/>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(штуцеров) освоения</w:t>
            </w:r>
          </w:p>
        </w:tc>
        <w:tc>
          <w:tcPr>
            <w:tcW w:w="858" w:type="dxa"/>
            <w:vMerge w:val="restart"/>
            <w:textDirection w:val="btLr"/>
            <w:vAlign w:val="center"/>
          </w:tcPr>
          <w:p w14:paraId="20AF267B" w14:textId="77777777" w:rsidR="00163E29" w:rsidRPr="00D5525D" w:rsidRDefault="00163E29" w:rsidP="002412F3">
            <w:pPr>
              <w:widowControl/>
              <w:overflowPunct w:val="0"/>
              <w:ind w:left="-57" w:right="-57"/>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Диаметр штуцеров, мм</w:t>
            </w:r>
          </w:p>
        </w:tc>
        <w:tc>
          <w:tcPr>
            <w:tcW w:w="1792" w:type="dxa"/>
            <w:vMerge w:val="restart"/>
            <w:textDirection w:val="btLr"/>
            <w:vAlign w:val="center"/>
          </w:tcPr>
          <w:p w14:paraId="74946791" w14:textId="77777777" w:rsidR="00163E29" w:rsidRPr="00D5525D" w:rsidRDefault="00163E29" w:rsidP="002412F3">
            <w:pPr>
              <w:widowControl/>
              <w:overflowPunct w:val="0"/>
              <w:ind w:left="-57" w:right="-57"/>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 xml:space="preserve">Последовательный перечень </w:t>
            </w:r>
          </w:p>
          <w:p w14:paraId="10C9D0F9" w14:textId="77777777" w:rsidR="00163E29" w:rsidRPr="00D5525D" w:rsidRDefault="00163E29" w:rsidP="002412F3">
            <w:pPr>
              <w:widowControl/>
              <w:overflowPunct w:val="0"/>
              <w:ind w:left="-57" w:right="-57"/>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 xml:space="preserve">операций вызова притока </w:t>
            </w:r>
          </w:p>
          <w:p w14:paraId="7A63FB2C" w14:textId="7C562B58" w:rsidR="00163E29" w:rsidRPr="00D5525D" w:rsidRDefault="00163E29" w:rsidP="002412F3">
            <w:pPr>
              <w:widowControl/>
              <w:overflowPunct w:val="0"/>
              <w:ind w:left="-57" w:right="-57"/>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или освоения скважины</w:t>
            </w:r>
          </w:p>
        </w:tc>
        <w:tc>
          <w:tcPr>
            <w:tcW w:w="2266" w:type="dxa"/>
            <w:gridSpan w:val="2"/>
            <w:vMerge w:val="restart"/>
            <w:textDirection w:val="btLr"/>
            <w:vAlign w:val="center"/>
          </w:tcPr>
          <w:p w14:paraId="46AC7FAB" w14:textId="77777777" w:rsidR="00163E29" w:rsidRPr="00D5525D" w:rsidRDefault="00163E29" w:rsidP="002412F3">
            <w:pPr>
              <w:widowControl/>
              <w:overflowPunct w:val="0"/>
              <w:ind w:left="-57" w:right="-57"/>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 xml:space="preserve">Опорожнение </w:t>
            </w:r>
          </w:p>
          <w:p w14:paraId="68A7B38E" w14:textId="296299A1" w:rsidR="00163E29" w:rsidRPr="00D5525D" w:rsidRDefault="00163E29" w:rsidP="002412F3">
            <w:pPr>
              <w:widowControl/>
              <w:overflowPunct w:val="0"/>
              <w:ind w:left="-57" w:right="-57"/>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 xml:space="preserve">колонны при освоении </w:t>
            </w:r>
          </w:p>
        </w:tc>
      </w:tr>
      <w:tr w:rsidR="00163E29" w:rsidRPr="00D5525D" w14:paraId="74FF7DE9" w14:textId="77777777" w:rsidTr="00D5525D">
        <w:trPr>
          <w:trHeight w:val="1159"/>
          <w:jc w:val="center"/>
        </w:trPr>
        <w:tc>
          <w:tcPr>
            <w:tcW w:w="1104" w:type="dxa"/>
            <w:vMerge/>
            <w:vAlign w:val="center"/>
          </w:tcPr>
          <w:p w14:paraId="1060E215" w14:textId="77777777" w:rsidR="00163E29" w:rsidRPr="00D5525D" w:rsidRDefault="00163E29" w:rsidP="002412F3">
            <w:pPr>
              <w:widowControl/>
              <w:overflowPunct w:val="0"/>
              <w:ind w:left="-57" w:right="-57"/>
              <w:jc w:val="center"/>
              <w:textAlignment w:val="baseline"/>
              <w:rPr>
                <w:rFonts w:ascii="Arial" w:hAnsi="Arial" w:cs="Arial"/>
                <w:b/>
                <w:bCs/>
                <w:color w:val="000000" w:themeColor="text1"/>
                <w:sz w:val="22"/>
                <w:szCs w:val="22"/>
              </w:rPr>
            </w:pPr>
          </w:p>
        </w:tc>
        <w:tc>
          <w:tcPr>
            <w:tcW w:w="801" w:type="dxa"/>
            <w:vMerge/>
            <w:vAlign w:val="center"/>
          </w:tcPr>
          <w:p w14:paraId="6FCDF44D" w14:textId="77777777" w:rsidR="00163E29" w:rsidRPr="00D5525D" w:rsidRDefault="00163E29" w:rsidP="002412F3">
            <w:pPr>
              <w:widowControl/>
              <w:overflowPunct w:val="0"/>
              <w:ind w:left="-57" w:right="-57"/>
              <w:jc w:val="center"/>
              <w:textAlignment w:val="baseline"/>
              <w:rPr>
                <w:rFonts w:ascii="Arial" w:hAnsi="Arial" w:cs="Arial"/>
                <w:b/>
                <w:bCs/>
                <w:color w:val="000000" w:themeColor="text1"/>
                <w:sz w:val="22"/>
                <w:szCs w:val="22"/>
              </w:rPr>
            </w:pPr>
          </w:p>
        </w:tc>
        <w:tc>
          <w:tcPr>
            <w:tcW w:w="1057" w:type="dxa"/>
            <w:vMerge w:val="restart"/>
            <w:textDirection w:val="btLr"/>
            <w:vAlign w:val="center"/>
          </w:tcPr>
          <w:p w14:paraId="4B222269" w14:textId="77777777" w:rsidR="00163E29" w:rsidRPr="00D5525D" w:rsidRDefault="00163E29" w:rsidP="002412F3">
            <w:pPr>
              <w:widowControl/>
              <w:overflowPunct w:val="0"/>
              <w:ind w:left="-57" w:right="-57"/>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От (верх)</w:t>
            </w:r>
          </w:p>
        </w:tc>
        <w:tc>
          <w:tcPr>
            <w:tcW w:w="1134" w:type="dxa"/>
            <w:vMerge w:val="restart"/>
            <w:textDirection w:val="btLr"/>
            <w:vAlign w:val="center"/>
          </w:tcPr>
          <w:p w14:paraId="778EFA78" w14:textId="77777777" w:rsidR="00163E29" w:rsidRPr="00D5525D" w:rsidRDefault="00163E29" w:rsidP="002412F3">
            <w:pPr>
              <w:widowControl/>
              <w:overflowPunct w:val="0"/>
              <w:ind w:left="-57" w:right="-57"/>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До (низ)</w:t>
            </w:r>
          </w:p>
        </w:tc>
        <w:tc>
          <w:tcPr>
            <w:tcW w:w="1352" w:type="dxa"/>
            <w:vMerge/>
            <w:vAlign w:val="center"/>
          </w:tcPr>
          <w:p w14:paraId="432BD61D" w14:textId="77777777" w:rsidR="00163E29" w:rsidRPr="00D5525D" w:rsidRDefault="00163E29" w:rsidP="002412F3">
            <w:pPr>
              <w:widowControl/>
              <w:overflowPunct w:val="0"/>
              <w:ind w:left="-57" w:right="-57"/>
              <w:jc w:val="center"/>
              <w:textAlignment w:val="baseline"/>
              <w:rPr>
                <w:rFonts w:ascii="Arial" w:hAnsi="Arial" w:cs="Arial"/>
                <w:b/>
                <w:bCs/>
                <w:color w:val="000000" w:themeColor="text1"/>
                <w:sz w:val="22"/>
                <w:szCs w:val="22"/>
              </w:rPr>
            </w:pPr>
          </w:p>
        </w:tc>
        <w:tc>
          <w:tcPr>
            <w:tcW w:w="1574" w:type="dxa"/>
            <w:vMerge/>
            <w:vAlign w:val="center"/>
          </w:tcPr>
          <w:p w14:paraId="03C1EE94" w14:textId="77777777" w:rsidR="00163E29" w:rsidRPr="00D5525D" w:rsidRDefault="00163E29" w:rsidP="002412F3">
            <w:pPr>
              <w:widowControl/>
              <w:overflowPunct w:val="0"/>
              <w:ind w:left="-57" w:right="-57"/>
              <w:jc w:val="center"/>
              <w:textAlignment w:val="baseline"/>
              <w:rPr>
                <w:rFonts w:ascii="Arial" w:hAnsi="Arial" w:cs="Arial"/>
                <w:b/>
                <w:bCs/>
                <w:color w:val="000000" w:themeColor="text1"/>
                <w:sz w:val="22"/>
                <w:szCs w:val="22"/>
              </w:rPr>
            </w:pPr>
          </w:p>
        </w:tc>
        <w:tc>
          <w:tcPr>
            <w:tcW w:w="900" w:type="dxa"/>
            <w:vMerge/>
            <w:vAlign w:val="center"/>
          </w:tcPr>
          <w:p w14:paraId="41EA67A7" w14:textId="77777777" w:rsidR="00163E29" w:rsidRPr="00D5525D" w:rsidRDefault="00163E29" w:rsidP="002412F3">
            <w:pPr>
              <w:widowControl/>
              <w:overflowPunct w:val="0"/>
              <w:ind w:left="-57" w:right="-57"/>
              <w:jc w:val="center"/>
              <w:textAlignment w:val="baseline"/>
              <w:rPr>
                <w:rFonts w:ascii="Arial" w:hAnsi="Arial" w:cs="Arial"/>
                <w:b/>
                <w:bCs/>
                <w:color w:val="000000" w:themeColor="text1"/>
                <w:sz w:val="22"/>
                <w:szCs w:val="22"/>
              </w:rPr>
            </w:pPr>
          </w:p>
        </w:tc>
        <w:tc>
          <w:tcPr>
            <w:tcW w:w="720" w:type="dxa"/>
            <w:vMerge/>
            <w:vAlign w:val="center"/>
          </w:tcPr>
          <w:p w14:paraId="58973ADF" w14:textId="77777777" w:rsidR="00163E29" w:rsidRPr="00D5525D" w:rsidRDefault="00163E29" w:rsidP="002412F3">
            <w:pPr>
              <w:widowControl/>
              <w:overflowPunct w:val="0"/>
              <w:ind w:left="-57" w:right="-57"/>
              <w:jc w:val="center"/>
              <w:textAlignment w:val="baseline"/>
              <w:rPr>
                <w:rFonts w:ascii="Arial" w:hAnsi="Arial" w:cs="Arial"/>
                <w:b/>
                <w:bCs/>
                <w:color w:val="000000" w:themeColor="text1"/>
                <w:sz w:val="22"/>
                <w:szCs w:val="22"/>
              </w:rPr>
            </w:pPr>
          </w:p>
        </w:tc>
        <w:tc>
          <w:tcPr>
            <w:tcW w:w="858" w:type="dxa"/>
            <w:vMerge/>
            <w:vAlign w:val="center"/>
          </w:tcPr>
          <w:p w14:paraId="3CBA689C" w14:textId="77777777" w:rsidR="00163E29" w:rsidRPr="00D5525D" w:rsidRDefault="00163E29" w:rsidP="002412F3">
            <w:pPr>
              <w:widowControl/>
              <w:overflowPunct w:val="0"/>
              <w:ind w:left="-57" w:right="-57"/>
              <w:jc w:val="center"/>
              <w:textAlignment w:val="baseline"/>
              <w:rPr>
                <w:rFonts w:ascii="Arial" w:hAnsi="Arial" w:cs="Arial"/>
                <w:b/>
                <w:bCs/>
                <w:color w:val="000000" w:themeColor="text1"/>
                <w:sz w:val="22"/>
                <w:szCs w:val="22"/>
              </w:rPr>
            </w:pPr>
          </w:p>
        </w:tc>
        <w:tc>
          <w:tcPr>
            <w:tcW w:w="1792" w:type="dxa"/>
            <w:vMerge/>
            <w:vAlign w:val="center"/>
          </w:tcPr>
          <w:p w14:paraId="564BFC37" w14:textId="77777777" w:rsidR="00163E29" w:rsidRPr="00D5525D" w:rsidRDefault="00163E29" w:rsidP="002412F3">
            <w:pPr>
              <w:widowControl/>
              <w:overflowPunct w:val="0"/>
              <w:ind w:left="-57" w:right="-57"/>
              <w:jc w:val="center"/>
              <w:textAlignment w:val="baseline"/>
              <w:rPr>
                <w:rFonts w:ascii="Arial" w:hAnsi="Arial" w:cs="Arial"/>
                <w:b/>
                <w:bCs/>
                <w:color w:val="000000" w:themeColor="text1"/>
                <w:sz w:val="22"/>
                <w:szCs w:val="22"/>
              </w:rPr>
            </w:pPr>
          </w:p>
        </w:tc>
        <w:tc>
          <w:tcPr>
            <w:tcW w:w="2266" w:type="dxa"/>
            <w:gridSpan w:val="2"/>
            <w:vMerge/>
            <w:vAlign w:val="center"/>
          </w:tcPr>
          <w:p w14:paraId="3C17B820" w14:textId="77777777" w:rsidR="00163E29" w:rsidRPr="00D5525D" w:rsidRDefault="00163E29" w:rsidP="002412F3">
            <w:pPr>
              <w:widowControl/>
              <w:overflowPunct w:val="0"/>
              <w:ind w:left="-57" w:right="-57"/>
              <w:jc w:val="center"/>
              <w:textAlignment w:val="baseline"/>
              <w:rPr>
                <w:rFonts w:ascii="Arial" w:hAnsi="Arial" w:cs="Arial"/>
                <w:b/>
                <w:bCs/>
                <w:color w:val="000000" w:themeColor="text1"/>
                <w:sz w:val="22"/>
                <w:szCs w:val="22"/>
              </w:rPr>
            </w:pPr>
          </w:p>
        </w:tc>
      </w:tr>
      <w:tr w:rsidR="00163E29" w:rsidRPr="00D5525D" w14:paraId="3AEDA98B" w14:textId="77777777" w:rsidTr="00D5525D">
        <w:trPr>
          <w:cantSplit/>
          <w:trHeight w:val="2360"/>
          <w:jc w:val="center"/>
        </w:trPr>
        <w:tc>
          <w:tcPr>
            <w:tcW w:w="1104" w:type="dxa"/>
            <w:vMerge/>
            <w:tcBorders>
              <w:bottom w:val="single" w:sz="4" w:space="0" w:color="auto"/>
            </w:tcBorders>
            <w:vAlign w:val="center"/>
          </w:tcPr>
          <w:p w14:paraId="088E4F21" w14:textId="77777777" w:rsidR="00163E29" w:rsidRPr="00D5525D" w:rsidRDefault="00163E29" w:rsidP="002412F3">
            <w:pPr>
              <w:widowControl/>
              <w:overflowPunct w:val="0"/>
              <w:ind w:left="-57" w:right="-57"/>
              <w:jc w:val="center"/>
              <w:textAlignment w:val="baseline"/>
              <w:rPr>
                <w:rFonts w:ascii="Arial" w:hAnsi="Arial" w:cs="Arial"/>
                <w:b/>
                <w:bCs/>
                <w:color w:val="000000" w:themeColor="text1"/>
                <w:sz w:val="22"/>
                <w:szCs w:val="22"/>
              </w:rPr>
            </w:pPr>
          </w:p>
        </w:tc>
        <w:tc>
          <w:tcPr>
            <w:tcW w:w="801" w:type="dxa"/>
            <w:vMerge/>
            <w:tcBorders>
              <w:bottom w:val="single" w:sz="4" w:space="0" w:color="auto"/>
            </w:tcBorders>
            <w:vAlign w:val="center"/>
          </w:tcPr>
          <w:p w14:paraId="567E65A6" w14:textId="77777777" w:rsidR="00163E29" w:rsidRPr="00D5525D" w:rsidRDefault="00163E29" w:rsidP="002412F3">
            <w:pPr>
              <w:widowControl/>
              <w:overflowPunct w:val="0"/>
              <w:ind w:left="-57" w:right="-57"/>
              <w:jc w:val="center"/>
              <w:textAlignment w:val="baseline"/>
              <w:rPr>
                <w:rFonts w:ascii="Arial" w:hAnsi="Arial" w:cs="Arial"/>
                <w:b/>
                <w:bCs/>
                <w:color w:val="000000" w:themeColor="text1"/>
                <w:sz w:val="22"/>
                <w:szCs w:val="22"/>
              </w:rPr>
            </w:pPr>
          </w:p>
        </w:tc>
        <w:tc>
          <w:tcPr>
            <w:tcW w:w="1057" w:type="dxa"/>
            <w:vMerge/>
            <w:tcBorders>
              <w:bottom w:val="single" w:sz="4" w:space="0" w:color="auto"/>
            </w:tcBorders>
            <w:vAlign w:val="center"/>
          </w:tcPr>
          <w:p w14:paraId="4A0E8824" w14:textId="77777777" w:rsidR="00163E29" w:rsidRPr="00D5525D" w:rsidRDefault="00163E29" w:rsidP="002412F3">
            <w:pPr>
              <w:widowControl/>
              <w:overflowPunct w:val="0"/>
              <w:ind w:left="-57" w:right="-57"/>
              <w:jc w:val="center"/>
              <w:textAlignment w:val="baseline"/>
              <w:rPr>
                <w:rFonts w:ascii="Arial" w:hAnsi="Arial" w:cs="Arial"/>
                <w:b/>
                <w:bCs/>
                <w:color w:val="000000" w:themeColor="text1"/>
                <w:sz w:val="22"/>
                <w:szCs w:val="22"/>
              </w:rPr>
            </w:pPr>
          </w:p>
        </w:tc>
        <w:tc>
          <w:tcPr>
            <w:tcW w:w="1134" w:type="dxa"/>
            <w:vMerge/>
            <w:tcBorders>
              <w:bottom w:val="single" w:sz="4" w:space="0" w:color="auto"/>
            </w:tcBorders>
            <w:vAlign w:val="center"/>
          </w:tcPr>
          <w:p w14:paraId="2A89AA11" w14:textId="77777777" w:rsidR="00163E29" w:rsidRPr="00D5525D" w:rsidRDefault="00163E29" w:rsidP="002412F3">
            <w:pPr>
              <w:widowControl/>
              <w:overflowPunct w:val="0"/>
              <w:ind w:left="-57" w:right="-57"/>
              <w:jc w:val="center"/>
              <w:textAlignment w:val="baseline"/>
              <w:rPr>
                <w:rFonts w:ascii="Arial" w:hAnsi="Arial" w:cs="Arial"/>
                <w:b/>
                <w:bCs/>
                <w:color w:val="000000" w:themeColor="text1"/>
                <w:sz w:val="22"/>
                <w:szCs w:val="22"/>
              </w:rPr>
            </w:pPr>
          </w:p>
        </w:tc>
        <w:tc>
          <w:tcPr>
            <w:tcW w:w="1352" w:type="dxa"/>
            <w:vMerge/>
            <w:tcBorders>
              <w:bottom w:val="single" w:sz="4" w:space="0" w:color="auto"/>
            </w:tcBorders>
            <w:vAlign w:val="center"/>
          </w:tcPr>
          <w:p w14:paraId="7E4E119C" w14:textId="77777777" w:rsidR="00163E29" w:rsidRPr="00D5525D" w:rsidRDefault="00163E29" w:rsidP="002412F3">
            <w:pPr>
              <w:widowControl/>
              <w:overflowPunct w:val="0"/>
              <w:ind w:left="-57" w:right="-57"/>
              <w:jc w:val="center"/>
              <w:textAlignment w:val="baseline"/>
              <w:rPr>
                <w:rFonts w:ascii="Arial" w:hAnsi="Arial" w:cs="Arial"/>
                <w:b/>
                <w:bCs/>
                <w:color w:val="000000" w:themeColor="text1"/>
                <w:sz w:val="22"/>
                <w:szCs w:val="22"/>
              </w:rPr>
            </w:pPr>
          </w:p>
        </w:tc>
        <w:tc>
          <w:tcPr>
            <w:tcW w:w="1574" w:type="dxa"/>
            <w:vMerge/>
            <w:tcBorders>
              <w:bottom w:val="single" w:sz="4" w:space="0" w:color="auto"/>
            </w:tcBorders>
            <w:vAlign w:val="center"/>
          </w:tcPr>
          <w:p w14:paraId="140679CC" w14:textId="77777777" w:rsidR="00163E29" w:rsidRPr="00D5525D" w:rsidRDefault="00163E29" w:rsidP="002412F3">
            <w:pPr>
              <w:widowControl/>
              <w:overflowPunct w:val="0"/>
              <w:ind w:left="-57" w:right="-57"/>
              <w:jc w:val="center"/>
              <w:textAlignment w:val="baseline"/>
              <w:rPr>
                <w:rFonts w:ascii="Arial" w:hAnsi="Arial" w:cs="Arial"/>
                <w:b/>
                <w:bCs/>
                <w:color w:val="000000" w:themeColor="text1"/>
                <w:sz w:val="22"/>
                <w:szCs w:val="22"/>
              </w:rPr>
            </w:pPr>
          </w:p>
        </w:tc>
        <w:tc>
          <w:tcPr>
            <w:tcW w:w="900" w:type="dxa"/>
            <w:vMerge/>
            <w:tcBorders>
              <w:bottom w:val="single" w:sz="4" w:space="0" w:color="auto"/>
            </w:tcBorders>
            <w:vAlign w:val="center"/>
          </w:tcPr>
          <w:p w14:paraId="577B3EC8" w14:textId="77777777" w:rsidR="00163E29" w:rsidRPr="00D5525D" w:rsidRDefault="00163E29" w:rsidP="002412F3">
            <w:pPr>
              <w:widowControl/>
              <w:overflowPunct w:val="0"/>
              <w:ind w:left="-57" w:right="-57"/>
              <w:jc w:val="center"/>
              <w:textAlignment w:val="baseline"/>
              <w:rPr>
                <w:rFonts w:ascii="Arial" w:hAnsi="Arial" w:cs="Arial"/>
                <w:b/>
                <w:bCs/>
                <w:color w:val="000000" w:themeColor="text1"/>
                <w:sz w:val="22"/>
                <w:szCs w:val="22"/>
              </w:rPr>
            </w:pPr>
          </w:p>
        </w:tc>
        <w:tc>
          <w:tcPr>
            <w:tcW w:w="720" w:type="dxa"/>
            <w:vMerge/>
            <w:tcBorders>
              <w:bottom w:val="single" w:sz="4" w:space="0" w:color="auto"/>
            </w:tcBorders>
            <w:vAlign w:val="center"/>
          </w:tcPr>
          <w:p w14:paraId="2E2456EC" w14:textId="77777777" w:rsidR="00163E29" w:rsidRPr="00D5525D" w:rsidRDefault="00163E29" w:rsidP="002412F3">
            <w:pPr>
              <w:widowControl/>
              <w:overflowPunct w:val="0"/>
              <w:ind w:left="-57" w:right="-57"/>
              <w:jc w:val="center"/>
              <w:textAlignment w:val="baseline"/>
              <w:rPr>
                <w:rFonts w:ascii="Arial" w:hAnsi="Arial" w:cs="Arial"/>
                <w:b/>
                <w:bCs/>
                <w:color w:val="000000" w:themeColor="text1"/>
                <w:sz w:val="22"/>
                <w:szCs w:val="22"/>
              </w:rPr>
            </w:pPr>
          </w:p>
        </w:tc>
        <w:tc>
          <w:tcPr>
            <w:tcW w:w="858" w:type="dxa"/>
            <w:vMerge/>
            <w:tcBorders>
              <w:bottom w:val="single" w:sz="4" w:space="0" w:color="auto"/>
            </w:tcBorders>
            <w:vAlign w:val="center"/>
          </w:tcPr>
          <w:p w14:paraId="43277486" w14:textId="77777777" w:rsidR="00163E29" w:rsidRPr="00D5525D" w:rsidRDefault="00163E29" w:rsidP="002412F3">
            <w:pPr>
              <w:widowControl/>
              <w:overflowPunct w:val="0"/>
              <w:ind w:left="-57" w:right="-57"/>
              <w:jc w:val="center"/>
              <w:textAlignment w:val="baseline"/>
              <w:rPr>
                <w:rFonts w:ascii="Arial" w:hAnsi="Arial" w:cs="Arial"/>
                <w:b/>
                <w:bCs/>
                <w:color w:val="000000" w:themeColor="text1"/>
                <w:sz w:val="22"/>
                <w:szCs w:val="22"/>
              </w:rPr>
            </w:pPr>
          </w:p>
        </w:tc>
        <w:tc>
          <w:tcPr>
            <w:tcW w:w="1792" w:type="dxa"/>
            <w:vMerge/>
            <w:tcBorders>
              <w:bottom w:val="single" w:sz="4" w:space="0" w:color="auto"/>
            </w:tcBorders>
            <w:vAlign w:val="center"/>
          </w:tcPr>
          <w:p w14:paraId="5BAE1BE2" w14:textId="77777777" w:rsidR="00163E29" w:rsidRPr="00D5525D" w:rsidRDefault="00163E29" w:rsidP="002412F3">
            <w:pPr>
              <w:widowControl/>
              <w:overflowPunct w:val="0"/>
              <w:ind w:left="-57" w:right="-57"/>
              <w:jc w:val="center"/>
              <w:textAlignment w:val="baseline"/>
              <w:rPr>
                <w:rFonts w:ascii="Arial" w:hAnsi="Arial" w:cs="Arial"/>
                <w:b/>
                <w:bCs/>
                <w:color w:val="000000" w:themeColor="text1"/>
                <w:sz w:val="22"/>
                <w:szCs w:val="22"/>
              </w:rPr>
            </w:pPr>
          </w:p>
        </w:tc>
        <w:tc>
          <w:tcPr>
            <w:tcW w:w="1130" w:type="dxa"/>
            <w:tcBorders>
              <w:bottom w:val="single" w:sz="4" w:space="0" w:color="auto"/>
            </w:tcBorders>
            <w:textDirection w:val="btLr"/>
            <w:vAlign w:val="center"/>
          </w:tcPr>
          <w:p w14:paraId="33087370" w14:textId="51B10CCC" w:rsidR="00163E29" w:rsidRPr="00D5525D" w:rsidRDefault="00163E29" w:rsidP="002412F3">
            <w:pPr>
              <w:widowControl/>
              <w:overflowPunct w:val="0"/>
              <w:ind w:left="-57" w:right="-57"/>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 xml:space="preserve">Максимальное снижение </w:t>
            </w:r>
          </w:p>
          <w:p w14:paraId="417099D3" w14:textId="04079C6B" w:rsidR="00163E29" w:rsidRPr="00D5525D" w:rsidRDefault="00163E29" w:rsidP="002412F3">
            <w:pPr>
              <w:widowControl/>
              <w:overflowPunct w:val="0"/>
              <w:ind w:left="-57" w:right="-57"/>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уровня, м</w:t>
            </w:r>
          </w:p>
        </w:tc>
        <w:tc>
          <w:tcPr>
            <w:tcW w:w="1136" w:type="dxa"/>
            <w:tcBorders>
              <w:bottom w:val="single" w:sz="4" w:space="0" w:color="auto"/>
            </w:tcBorders>
            <w:textDirection w:val="btLr"/>
            <w:vAlign w:val="center"/>
          </w:tcPr>
          <w:p w14:paraId="05109CD4" w14:textId="77777777" w:rsidR="00D5525D" w:rsidRPr="00D5525D" w:rsidRDefault="00163E29" w:rsidP="002412F3">
            <w:pPr>
              <w:widowControl/>
              <w:overflowPunct w:val="0"/>
              <w:ind w:left="-57" w:right="-57"/>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 xml:space="preserve">Плотность </w:t>
            </w:r>
          </w:p>
          <w:p w14:paraId="17C9FCA3" w14:textId="7C91EBD1" w:rsidR="00163E29" w:rsidRPr="00D5525D" w:rsidRDefault="00163E29" w:rsidP="002412F3">
            <w:pPr>
              <w:widowControl/>
              <w:overflowPunct w:val="0"/>
              <w:ind w:left="-57" w:right="-57"/>
              <w:jc w:val="center"/>
              <w:textAlignment w:val="baseline"/>
              <w:rPr>
                <w:rFonts w:ascii="Arial" w:hAnsi="Arial" w:cs="Arial"/>
                <w:b/>
                <w:bCs/>
                <w:color w:val="000000" w:themeColor="text1"/>
                <w:sz w:val="22"/>
                <w:szCs w:val="22"/>
                <w:vertAlign w:val="superscript"/>
              </w:rPr>
            </w:pPr>
            <w:r w:rsidRPr="00D5525D">
              <w:rPr>
                <w:rFonts w:ascii="Arial" w:hAnsi="Arial" w:cs="Arial"/>
                <w:b/>
                <w:bCs/>
                <w:color w:val="000000" w:themeColor="text1"/>
                <w:sz w:val="22"/>
                <w:szCs w:val="22"/>
              </w:rPr>
              <w:t>жидкости, г/см</w:t>
            </w:r>
            <w:r w:rsidRPr="00D5525D">
              <w:rPr>
                <w:rFonts w:ascii="Arial" w:hAnsi="Arial" w:cs="Arial"/>
                <w:b/>
                <w:bCs/>
                <w:color w:val="000000" w:themeColor="text1"/>
                <w:sz w:val="22"/>
                <w:szCs w:val="22"/>
                <w:vertAlign w:val="superscript"/>
              </w:rPr>
              <w:t>3</w:t>
            </w:r>
          </w:p>
        </w:tc>
      </w:tr>
      <w:tr w:rsidR="00163E29" w:rsidRPr="00D5525D" w14:paraId="1EA49865" w14:textId="77777777" w:rsidTr="00D5525D">
        <w:trPr>
          <w:cantSplit/>
          <w:trHeight w:val="166"/>
          <w:jc w:val="center"/>
        </w:trPr>
        <w:tc>
          <w:tcPr>
            <w:tcW w:w="1104" w:type="dxa"/>
            <w:tcBorders>
              <w:bottom w:val="double" w:sz="4" w:space="0" w:color="auto"/>
            </w:tcBorders>
            <w:vAlign w:val="center"/>
          </w:tcPr>
          <w:p w14:paraId="4A8E1967" w14:textId="77777777" w:rsidR="00163E29" w:rsidRPr="00D5525D" w:rsidRDefault="00163E29" w:rsidP="002412F3">
            <w:pPr>
              <w:widowControl/>
              <w:overflowPunct w:val="0"/>
              <w:ind w:left="-57" w:right="-57"/>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1</w:t>
            </w:r>
          </w:p>
        </w:tc>
        <w:tc>
          <w:tcPr>
            <w:tcW w:w="801" w:type="dxa"/>
            <w:tcBorders>
              <w:bottom w:val="double" w:sz="4" w:space="0" w:color="auto"/>
            </w:tcBorders>
            <w:vAlign w:val="center"/>
          </w:tcPr>
          <w:p w14:paraId="48717170" w14:textId="77777777" w:rsidR="00163E29" w:rsidRPr="00D5525D" w:rsidRDefault="00163E29" w:rsidP="002412F3">
            <w:pPr>
              <w:widowControl/>
              <w:overflowPunct w:val="0"/>
              <w:ind w:left="-57" w:right="-57"/>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2</w:t>
            </w:r>
          </w:p>
        </w:tc>
        <w:tc>
          <w:tcPr>
            <w:tcW w:w="1057" w:type="dxa"/>
            <w:tcBorders>
              <w:bottom w:val="double" w:sz="4" w:space="0" w:color="auto"/>
            </w:tcBorders>
            <w:vAlign w:val="center"/>
          </w:tcPr>
          <w:p w14:paraId="4319BA8B" w14:textId="77777777" w:rsidR="00163E29" w:rsidRPr="00D5525D" w:rsidRDefault="00163E29" w:rsidP="002412F3">
            <w:pPr>
              <w:widowControl/>
              <w:overflowPunct w:val="0"/>
              <w:ind w:left="-57" w:right="-57"/>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3</w:t>
            </w:r>
          </w:p>
        </w:tc>
        <w:tc>
          <w:tcPr>
            <w:tcW w:w="1134" w:type="dxa"/>
            <w:tcBorders>
              <w:bottom w:val="double" w:sz="4" w:space="0" w:color="auto"/>
            </w:tcBorders>
            <w:vAlign w:val="center"/>
          </w:tcPr>
          <w:p w14:paraId="4D162CB4" w14:textId="77777777" w:rsidR="00163E29" w:rsidRPr="00D5525D" w:rsidRDefault="00163E29" w:rsidP="002412F3">
            <w:pPr>
              <w:widowControl/>
              <w:overflowPunct w:val="0"/>
              <w:ind w:left="-57" w:right="-57"/>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4</w:t>
            </w:r>
          </w:p>
        </w:tc>
        <w:tc>
          <w:tcPr>
            <w:tcW w:w="1352" w:type="dxa"/>
            <w:tcBorders>
              <w:bottom w:val="double" w:sz="4" w:space="0" w:color="auto"/>
            </w:tcBorders>
            <w:vAlign w:val="center"/>
          </w:tcPr>
          <w:p w14:paraId="66BDD6CC" w14:textId="77777777" w:rsidR="00163E29" w:rsidRPr="00D5525D" w:rsidRDefault="00163E29" w:rsidP="002412F3">
            <w:pPr>
              <w:widowControl/>
              <w:overflowPunct w:val="0"/>
              <w:ind w:left="-57" w:right="-57"/>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5</w:t>
            </w:r>
          </w:p>
        </w:tc>
        <w:tc>
          <w:tcPr>
            <w:tcW w:w="1574" w:type="dxa"/>
            <w:tcBorders>
              <w:bottom w:val="double" w:sz="4" w:space="0" w:color="auto"/>
            </w:tcBorders>
            <w:vAlign w:val="center"/>
          </w:tcPr>
          <w:p w14:paraId="1BE62F0C" w14:textId="77777777" w:rsidR="00163E29" w:rsidRPr="00D5525D" w:rsidRDefault="00163E29" w:rsidP="002412F3">
            <w:pPr>
              <w:widowControl/>
              <w:overflowPunct w:val="0"/>
              <w:ind w:left="-57" w:right="-57"/>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6</w:t>
            </w:r>
          </w:p>
        </w:tc>
        <w:tc>
          <w:tcPr>
            <w:tcW w:w="900" w:type="dxa"/>
            <w:tcBorders>
              <w:bottom w:val="double" w:sz="4" w:space="0" w:color="auto"/>
            </w:tcBorders>
            <w:vAlign w:val="center"/>
          </w:tcPr>
          <w:p w14:paraId="68A79827" w14:textId="77777777" w:rsidR="00163E29" w:rsidRPr="00D5525D" w:rsidRDefault="00163E29" w:rsidP="002412F3">
            <w:pPr>
              <w:widowControl/>
              <w:overflowPunct w:val="0"/>
              <w:ind w:left="-57" w:right="-57"/>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7</w:t>
            </w:r>
          </w:p>
        </w:tc>
        <w:tc>
          <w:tcPr>
            <w:tcW w:w="720" w:type="dxa"/>
            <w:tcBorders>
              <w:bottom w:val="double" w:sz="4" w:space="0" w:color="auto"/>
            </w:tcBorders>
            <w:vAlign w:val="center"/>
          </w:tcPr>
          <w:p w14:paraId="0085043C" w14:textId="77777777" w:rsidR="00163E29" w:rsidRPr="00D5525D" w:rsidRDefault="00163E29" w:rsidP="002412F3">
            <w:pPr>
              <w:widowControl/>
              <w:overflowPunct w:val="0"/>
              <w:ind w:left="-57" w:right="-57"/>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8</w:t>
            </w:r>
          </w:p>
        </w:tc>
        <w:tc>
          <w:tcPr>
            <w:tcW w:w="858" w:type="dxa"/>
            <w:tcBorders>
              <w:bottom w:val="double" w:sz="4" w:space="0" w:color="auto"/>
            </w:tcBorders>
            <w:vAlign w:val="center"/>
          </w:tcPr>
          <w:p w14:paraId="0A003323" w14:textId="77777777" w:rsidR="00163E29" w:rsidRPr="00D5525D" w:rsidRDefault="00163E29" w:rsidP="002412F3">
            <w:pPr>
              <w:widowControl/>
              <w:overflowPunct w:val="0"/>
              <w:ind w:left="-57" w:right="-57"/>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9</w:t>
            </w:r>
          </w:p>
        </w:tc>
        <w:tc>
          <w:tcPr>
            <w:tcW w:w="1792" w:type="dxa"/>
            <w:tcBorders>
              <w:bottom w:val="double" w:sz="4" w:space="0" w:color="auto"/>
            </w:tcBorders>
            <w:vAlign w:val="center"/>
          </w:tcPr>
          <w:p w14:paraId="44B6882D" w14:textId="77777777" w:rsidR="00163E29" w:rsidRPr="00D5525D" w:rsidRDefault="00163E29" w:rsidP="002412F3">
            <w:pPr>
              <w:widowControl/>
              <w:overflowPunct w:val="0"/>
              <w:ind w:left="-57" w:right="-57"/>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10</w:t>
            </w:r>
          </w:p>
        </w:tc>
        <w:tc>
          <w:tcPr>
            <w:tcW w:w="1130" w:type="dxa"/>
            <w:tcBorders>
              <w:bottom w:val="double" w:sz="4" w:space="0" w:color="auto"/>
            </w:tcBorders>
            <w:vAlign w:val="center"/>
          </w:tcPr>
          <w:p w14:paraId="2993101C" w14:textId="77777777" w:rsidR="00163E29" w:rsidRPr="00D5525D" w:rsidRDefault="00163E29" w:rsidP="002412F3">
            <w:pPr>
              <w:widowControl/>
              <w:overflowPunct w:val="0"/>
              <w:ind w:left="-57" w:right="-57"/>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11</w:t>
            </w:r>
          </w:p>
        </w:tc>
        <w:tc>
          <w:tcPr>
            <w:tcW w:w="1136" w:type="dxa"/>
            <w:tcBorders>
              <w:bottom w:val="double" w:sz="4" w:space="0" w:color="auto"/>
            </w:tcBorders>
            <w:vAlign w:val="center"/>
          </w:tcPr>
          <w:p w14:paraId="09DDD798" w14:textId="77777777" w:rsidR="00163E29" w:rsidRPr="00D5525D" w:rsidRDefault="00163E29" w:rsidP="002412F3">
            <w:pPr>
              <w:widowControl/>
              <w:overflowPunct w:val="0"/>
              <w:ind w:left="-57" w:right="-57"/>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12</w:t>
            </w:r>
          </w:p>
        </w:tc>
      </w:tr>
      <w:tr w:rsidR="00163E29" w:rsidRPr="00D5525D" w14:paraId="48FD63AA" w14:textId="77777777" w:rsidTr="00D5525D">
        <w:trPr>
          <w:trHeight w:val="147"/>
          <w:jc w:val="center"/>
        </w:trPr>
        <w:tc>
          <w:tcPr>
            <w:tcW w:w="1104" w:type="dxa"/>
            <w:tcBorders>
              <w:top w:val="single" w:sz="4" w:space="0" w:color="auto"/>
            </w:tcBorders>
            <w:vAlign w:val="center"/>
          </w:tcPr>
          <w:p w14:paraId="35458ACC" w14:textId="77777777" w:rsidR="00163E29" w:rsidRPr="00D5525D" w:rsidRDefault="00163E29" w:rsidP="00163E29">
            <w:pPr>
              <w:widowControl/>
              <w:overflowPunct w:val="0"/>
              <w:ind w:left="-57" w:right="-113"/>
              <w:jc w:val="center"/>
              <w:textAlignment w:val="baseline"/>
              <w:rPr>
                <w:rFonts w:ascii="Arial" w:hAnsi="Arial" w:cs="Arial"/>
                <w:bCs/>
                <w:color w:val="000000" w:themeColor="text1"/>
                <w:sz w:val="22"/>
                <w:szCs w:val="22"/>
              </w:rPr>
            </w:pPr>
            <w:r w:rsidRPr="00D5525D">
              <w:rPr>
                <w:rFonts w:ascii="Arial" w:hAnsi="Arial" w:cs="Arial"/>
                <w:bCs/>
                <w:color w:val="000000" w:themeColor="text1"/>
                <w:sz w:val="22"/>
                <w:szCs w:val="22"/>
              </w:rPr>
              <w:t>С</w:t>
            </w:r>
            <w:r w:rsidRPr="00D5525D">
              <w:rPr>
                <w:rFonts w:ascii="Arial" w:hAnsi="Arial" w:cs="Arial"/>
                <w:bCs/>
                <w:color w:val="000000" w:themeColor="text1"/>
                <w:sz w:val="22"/>
                <w:szCs w:val="22"/>
                <w:vertAlign w:val="subscript"/>
              </w:rPr>
              <w:t xml:space="preserve">2 </w:t>
            </w:r>
            <w:r w:rsidRPr="00D5525D">
              <w:rPr>
                <w:rFonts w:ascii="Arial" w:hAnsi="Arial" w:cs="Arial"/>
                <w:bCs/>
                <w:color w:val="000000" w:themeColor="text1"/>
                <w:sz w:val="22"/>
                <w:szCs w:val="22"/>
              </w:rPr>
              <w:t>(</w:t>
            </w:r>
            <w:r w:rsidRPr="00D5525D">
              <w:rPr>
                <w:rFonts w:ascii="Arial" w:hAnsi="Arial" w:cs="Arial"/>
                <w:bCs/>
                <w:color w:val="000000" w:themeColor="text1"/>
                <w:sz w:val="22"/>
                <w:szCs w:val="22"/>
                <w:lang w:val="en-US"/>
              </w:rPr>
              <w:t>KT-II</w:t>
            </w:r>
            <w:r w:rsidRPr="00D5525D">
              <w:rPr>
                <w:rFonts w:ascii="Arial" w:hAnsi="Arial" w:cs="Arial"/>
                <w:bCs/>
                <w:color w:val="000000" w:themeColor="text1"/>
                <w:sz w:val="22"/>
                <w:szCs w:val="22"/>
              </w:rPr>
              <w:t>)</w:t>
            </w:r>
          </w:p>
        </w:tc>
        <w:tc>
          <w:tcPr>
            <w:tcW w:w="801" w:type="dxa"/>
            <w:tcBorders>
              <w:top w:val="single" w:sz="4" w:space="0" w:color="auto"/>
            </w:tcBorders>
            <w:vAlign w:val="center"/>
          </w:tcPr>
          <w:p w14:paraId="47EA94FE" w14:textId="77777777" w:rsidR="00163E29" w:rsidRPr="00D5525D" w:rsidRDefault="00163E29" w:rsidP="002412F3">
            <w:pPr>
              <w:jc w:val="center"/>
              <w:rPr>
                <w:rFonts w:ascii="Arial" w:hAnsi="Arial" w:cs="Arial"/>
                <w:bCs/>
                <w:color w:val="000000" w:themeColor="text1"/>
                <w:sz w:val="22"/>
                <w:szCs w:val="22"/>
                <w:lang w:val="en-US"/>
              </w:rPr>
            </w:pPr>
            <w:r w:rsidRPr="00D5525D">
              <w:rPr>
                <w:rFonts w:ascii="Arial" w:hAnsi="Arial" w:cs="Arial"/>
                <w:bCs/>
                <w:color w:val="000000" w:themeColor="text1"/>
                <w:sz w:val="22"/>
                <w:szCs w:val="22"/>
              </w:rPr>
              <w:t>1</w:t>
            </w:r>
          </w:p>
        </w:tc>
        <w:tc>
          <w:tcPr>
            <w:tcW w:w="1057" w:type="dxa"/>
            <w:tcBorders>
              <w:top w:val="single" w:sz="4" w:space="0" w:color="auto"/>
            </w:tcBorders>
            <w:vAlign w:val="center"/>
          </w:tcPr>
          <w:p w14:paraId="63AF2461" w14:textId="77777777" w:rsidR="00D5525D" w:rsidRPr="00D5525D" w:rsidRDefault="00163E29" w:rsidP="00D5525D">
            <w:pPr>
              <w:widowControl/>
              <w:overflowPunct w:val="0"/>
              <w:ind w:left="-57" w:right="-57"/>
              <w:jc w:val="center"/>
              <w:textAlignment w:val="baseline"/>
              <w:rPr>
                <w:rFonts w:ascii="Arial" w:hAnsi="Arial" w:cs="Arial"/>
                <w:bCs/>
                <w:color w:val="000000" w:themeColor="text1"/>
                <w:sz w:val="22"/>
                <w:szCs w:val="22"/>
              </w:rPr>
            </w:pPr>
            <w:r w:rsidRPr="00D5525D">
              <w:rPr>
                <w:rFonts w:ascii="Arial" w:hAnsi="Arial" w:cs="Arial"/>
                <w:bCs/>
                <w:color w:val="000000" w:themeColor="text1"/>
                <w:sz w:val="22"/>
                <w:szCs w:val="22"/>
              </w:rPr>
              <w:t>3970</w:t>
            </w:r>
            <w:r w:rsidR="00D5525D" w:rsidRPr="00D5525D">
              <w:rPr>
                <w:rFonts w:ascii="Arial" w:hAnsi="Arial" w:cs="Arial"/>
                <w:bCs/>
                <w:color w:val="000000" w:themeColor="text1"/>
                <w:sz w:val="22"/>
                <w:szCs w:val="22"/>
              </w:rPr>
              <w:t>/</w:t>
            </w:r>
          </w:p>
          <w:p w14:paraId="0D62A8CC" w14:textId="0FA1E011" w:rsidR="00163E29" w:rsidRPr="00D5525D" w:rsidRDefault="00D5525D" w:rsidP="00D5525D">
            <w:pPr>
              <w:widowControl/>
              <w:overflowPunct w:val="0"/>
              <w:ind w:left="-57" w:right="-57"/>
              <w:jc w:val="center"/>
              <w:textAlignment w:val="baseline"/>
              <w:rPr>
                <w:rFonts w:ascii="Arial" w:hAnsi="Arial" w:cs="Arial"/>
                <w:bCs/>
                <w:color w:val="000000" w:themeColor="text1"/>
                <w:sz w:val="22"/>
                <w:szCs w:val="22"/>
                <w:lang w:val="en-US"/>
              </w:rPr>
            </w:pPr>
            <w:r w:rsidRPr="00D5525D">
              <w:rPr>
                <w:rFonts w:ascii="Arial" w:hAnsi="Arial" w:cs="Arial"/>
                <w:bCs/>
                <w:color w:val="000000" w:themeColor="text1"/>
                <w:sz w:val="22"/>
                <w:szCs w:val="22"/>
              </w:rPr>
              <w:t>4318,73</w:t>
            </w:r>
          </w:p>
        </w:tc>
        <w:tc>
          <w:tcPr>
            <w:tcW w:w="1134" w:type="dxa"/>
            <w:tcBorders>
              <w:top w:val="single" w:sz="4" w:space="0" w:color="auto"/>
            </w:tcBorders>
            <w:vAlign w:val="center"/>
          </w:tcPr>
          <w:p w14:paraId="3C545E25" w14:textId="77777777" w:rsidR="00D5525D" w:rsidRPr="00D5525D" w:rsidRDefault="00163E29" w:rsidP="00D5525D">
            <w:pPr>
              <w:widowControl/>
              <w:overflowPunct w:val="0"/>
              <w:ind w:left="-57" w:right="-57"/>
              <w:jc w:val="center"/>
              <w:textAlignment w:val="baseline"/>
              <w:rPr>
                <w:rFonts w:ascii="Arial" w:hAnsi="Arial" w:cs="Arial"/>
                <w:bCs/>
                <w:color w:val="000000" w:themeColor="text1"/>
                <w:sz w:val="22"/>
                <w:szCs w:val="22"/>
              </w:rPr>
            </w:pPr>
            <w:r w:rsidRPr="00D5525D">
              <w:rPr>
                <w:rFonts w:ascii="Arial" w:hAnsi="Arial" w:cs="Arial"/>
                <w:bCs/>
                <w:color w:val="000000" w:themeColor="text1"/>
                <w:sz w:val="22"/>
                <w:szCs w:val="22"/>
              </w:rPr>
              <w:t>420</w:t>
            </w:r>
            <w:r w:rsidR="00D5525D" w:rsidRPr="00D5525D">
              <w:rPr>
                <w:rFonts w:ascii="Arial" w:hAnsi="Arial" w:cs="Arial"/>
                <w:bCs/>
                <w:color w:val="000000" w:themeColor="text1"/>
                <w:sz w:val="22"/>
                <w:szCs w:val="22"/>
              </w:rPr>
              <w:t>0/</w:t>
            </w:r>
          </w:p>
          <w:p w14:paraId="1CF24964" w14:textId="501D9B01" w:rsidR="00163E29" w:rsidRPr="00D5525D" w:rsidRDefault="00D5525D" w:rsidP="00D5525D">
            <w:pPr>
              <w:widowControl/>
              <w:overflowPunct w:val="0"/>
              <w:ind w:left="-57" w:right="-57"/>
              <w:jc w:val="center"/>
              <w:textAlignment w:val="baseline"/>
              <w:rPr>
                <w:rFonts w:ascii="Arial" w:hAnsi="Arial" w:cs="Arial"/>
                <w:bCs/>
                <w:color w:val="000000" w:themeColor="text1"/>
                <w:sz w:val="22"/>
                <w:szCs w:val="22"/>
              </w:rPr>
            </w:pPr>
            <w:r w:rsidRPr="00D5525D">
              <w:rPr>
                <w:rFonts w:ascii="Arial" w:hAnsi="Arial" w:cs="Arial"/>
                <w:bCs/>
                <w:color w:val="000000" w:themeColor="text1"/>
                <w:sz w:val="22"/>
                <w:szCs w:val="22"/>
              </w:rPr>
              <w:t>4673,33</w:t>
            </w:r>
          </w:p>
        </w:tc>
        <w:tc>
          <w:tcPr>
            <w:tcW w:w="1352" w:type="dxa"/>
            <w:tcBorders>
              <w:top w:val="single" w:sz="4" w:space="0" w:color="auto"/>
            </w:tcBorders>
            <w:vAlign w:val="center"/>
          </w:tcPr>
          <w:p w14:paraId="15F64C69" w14:textId="77777777" w:rsidR="00163E29" w:rsidRPr="00D5525D" w:rsidRDefault="00163E29" w:rsidP="002412F3">
            <w:pPr>
              <w:widowControl/>
              <w:overflowPunct w:val="0"/>
              <w:jc w:val="center"/>
              <w:textAlignment w:val="baseline"/>
              <w:rPr>
                <w:rFonts w:ascii="Arial" w:hAnsi="Arial" w:cs="Arial"/>
                <w:bCs/>
                <w:color w:val="000000" w:themeColor="text1"/>
                <w:sz w:val="22"/>
                <w:szCs w:val="22"/>
              </w:rPr>
            </w:pPr>
            <w:r w:rsidRPr="00D5525D">
              <w:rPr>
                <w:rFonts w:ascii="Arial" w:hAnsi="Arial" w:cs="Arial"/>
                <w:bCs/>
                <w:color w:val="000000" w:themeColor="text1"/>
                <w:sz w:val="22"/>
                <w:szCs w:val="22"/>
              </w:rPr>
              <w:t>Цемент, колонна</w:t>
            </w:r>
          </w:p>
        </w:tc>
        <w:tc>
          <w:tcPr>
            <w:tcW w:w="1574" w:type="dxa"/>
            <w:tcBorders>
              <w:top w:val="single" w:sz="4" w:space="0" w:color="auto"/>
            </w:tcBorders>
            <w:vAlign w:val="center"/>
          </w:tcPr>
          <w:p w14:paraId="24DE0BC6" w14:textId="77777777" w:rsidR="00163E29" w:rsidRPr="00D5525D" w:rsidRDefault="00163E29" w:rsidP="002412F3">
            <w:pPr>
              <w:widowControl/>
              <w:overflowPunct w:val="0"/>
              <w:ind w:right="-187"/>
              <w:textAlignment w:val="baseline"/>
              <w:rPr>
                <w:rFonts w:ascii="Arial" w:hAnsi="Arial" w:cs="Arial"/>
                <w:bCs/>
                <w:color w:val="000000" w:themeColor="text1"/>
                <w:sz w:val="22"/>
                <w:szCs w:val="22"/>
              </w:rPr>
            </w:pPr>
            <w:r w:rsidRPr="00D5525D">
              <w:rPr>
                <w:rFonts w:ascii="Arial" w:hAnsi="Arial" w:cs="Arial"/>
                <w:bCs/>
                <w:color w:val="000000" w:themeColor="text1"/>
                <w:sz w:val="22"/>
                <w:szCs w:val="22"/>
              </w:rPr>
              <w:t>Передвижная</w:t>
            </w:r>
          </w:p>
        </w:tc>
        <w:tc>
          <w:tcPr>
            <w:tcW w:w="900" w:type="dxa"/>
            <w:tcBorders>
              <w:top w:val="single" w:sz="4" w:space="0" w:color="auto"/>
            </w:tcBorders>
            <w:vAlign w:val="center"/>
          </w:tcPr>
          <w:p w14:paraId="7576642C" w14:textId="77777777" w:rsidR="00163E29" w:rsidRPr="00D5525D" w:rsidRDefault="00163E29" w:rsidP="002412F3">
            <w:pPr>
              <w:widowControl/>
              <w:overflowPunct w:val="0"/>
              <w:jc w:val="center"/>
              <w:textAlignment w:val="baseline"/>
              <w:rPr>
                <w:rFonts w:ascii="Arial" w:hAnsi="Arial" w:cs="Arial"/>
                <w:bCs/>
                <w:color w:val="000000" w:themeColor="text1"/>
                <w:sz w:val="22"/>
                <w:szCs w:val="22"/>
              </w:rPr>
            </w:pPr>
            <w:r w:rsidRPr="00D5525D">
              <w:rPr>
                <w:rFonts w:ascii="Arial" w:hAnsi="Arial" w:cs="Arial"/>
                <w:bCs/>
                <w:color w:val="000000" w:themeColor="text1"/>
                <w:sz w:val="22"/>
                <w:szCs w:val="22"/>
              </w:rPr>
              <w:t>Да</w:t>
            </w:r>
          </w:p>
        </w:tc>
        <w:tc>
          <w:tcPr>
            <w:tcW w:w="720" w:type="dxa"/>
            <w:tcBorders>
              <w:top w:val="single" w:sz="4" w:space="0" w:color="auto"/>
            </w:tcBorders>
            <w:vAlign w:val="center"/>
          </w:tcPr>
          <w:p w14:paraId="59EDE37E" w14:textId="77777777" w:rsidR="00163E29" w:rsidRPr="00D5525D" w:rsidRDefault="00163E29" w:rsidP="002412F3">
            <w:pPr>
              <w:widowControl/>
              <w:overflowPunct w:val="0"/>
              <w:jc w:val="center"/>
              <w:textAlignment w:val="baseline"/>
              <w:rPr>
                <w:rFonts w:ascii="Arial" w:hAnsi="Arial" w:cs="Arial"/>
                <w:bCs/>
                <w:color w:val="000000" w:themeColor="text1"/>
                <w:sz w:val="22"/>
                <w:szCs w:val="22"/>
              </w:rPr>
            </w:pPr>
            <w:r w:rsidRPr="00D5525D">
              <w:rPr>
                <w:rFonts w:ascii="Arial" w:hAnsi="Arial" w:cs="Arial"/>
                <w:bCs/>
                <w:color w:val="000000" w:themeColor="text1"/>
                <w:sz w:val="22"/>
                <w:szCs w:val="22"/>
              </w:rPr>
              <w:t>2</w:t>
            </w:r>
          </w:p>
        </w:tc>
        <w:tc>
          <w:tcPr>
            <w:tcW w:w="858" w:type="dxa"/>
            <w:tcBorders>
              <w:top w:val="single" w:sz="4" w:space="0" w:color="auto"/>
            </w:tcBorders>
            <w:vAlign w:val="center"/>
          </w:tcPr>
          <w:p w14:paraId="163D4E30" w14:textId="77777777" w:rsidR="00163E29" w:rsidRPr="00D5525D" w:rsidRDefault="00163E29" w:rsidP="002412F3">
            <w:pPr>
              <w:widowControl/>
              <w:overflowPunct w:val="0"/>
              <w:jc w:val="center"/>
              <w:textAlignment w:val="baseline"/>
              <w:rPr>
                <w:rFonts w:ascii="Arial" w:hAnsi="Arial" w:cs="Arial"/>
                <w:bCs/>
                <w:color w:val="000000" w:themeColor="text1"/>
                <w:sz w:val="22"/>
                <w:szCs w:val="22"/>
              </w:rPr>
            </w:pPr>
            <w:r w:rsidRPr="00D5525D">
              <w:rPr>
                <w:rFonts w:ascii="Arial" w:hAnsi="Arial" w:cs="Arial"/>
                <w:bCs/>
                <w:color w:val="000000" w:themeColor="text1"/>
                <w:sz w:val="22"/>
                <w:szCs w:val="22"/>
              </w:rPr>
              <w:t>3,5,7</w:t>
            </w:r>
          </w:p>
        </w:tc>
        <w:tc>
          <w:tcPr>
            <w:tcW w:w="1792" w:type="dxa"/>
            <w:tcBorders>
              <w:top w:val="single" w:sz="4" w:space="0" w:color="auto"/>
            </w:tcBorders>
            <w:vAlign w:val="center"/>
          </w:tcPr>
          <w:p w14:paraId="48ED531D" w14:textId="77777777" w:rsidR="00163E29" w:rsidRPr="00D5525D" w:rsidRDefault="00163E29" w:rsidP="002412F3">
            <w:pPr>
              <w:widowControl/>
              <w:overflowPunct w:val="0"/>
              <w:jc w:val="center"/>
              <w:textAlignment w:val="baseline"/>
              <w:rPr>
                <w:rFonts w:ascii="Arial" w:hAnsi="Arial" w:cs="Arial"/>
                <w:bCs/>
                <w:color w:val="000000" w:themeColor="text1"/>
                <w:sz w:val="22"/>
                <w:szCs w:val="22"/>
              </w:rPr>
            </w:pPr>
            <w:r w:rsidRPr="00D5525D">
              <w:rPr>
                <w:rFonts w:ascii="Arial" w:hAnsi="Arial" w:cs="Arial"/>
                <w:bCs/>
                <w:color w:val="000000" w:themeColor="text1"/>
                <w:sz w:val="22"/>
                <w:szCs w:val="22"/>
              </w:rPr>
              <w:t>Раствор-вода-нефть</w:t>
            </w:r>
          </w:p>
        </w:tc>
        <w:tc>
          <w:tcPr>
            <w:tcW w:w="1130" w:type="dxa"/>
            <w:vAlign w:val="center"/>
          </w:tcPr>
          <w:p w14:paraId="539A6AE8" w14:textId="77777777" w:rsidR="00163E29" w:rsidRPr="00D5525D" w:rsidRDefault="00163E29" w:rsidP="002412F3">
            <w:pPr>
              <w:widowControl/>
              <w:overflowPunct w:val="0"/>
              <w:jc w:val="center"/>
              <w:textAlignment w:val="baseline"/>
              <w:rPr>
                <w:rFonts w:ascii="Arial" w:hAnsi="Arial" w:cs="Arial"/>
                <w:bCs/>
                <w:color w:val="000000" w:themeColor="text1"/>
                <w:sz w:val="22"/>
                <w:szCs w:val="22"/>
              </w:rPr>
            </w:pPr>
            <w:r w:rsidRPr="00D5525D">
              <w:rPr>
                <w:rFonts w:ascii="Arial" w:hAnsi="Arial" w:cs="Arial"/>
                <w:bCs/>
                <w:color w:val="000000" w:themeColor="text1"/>
                <w:sz w:val="22"/>
                <w:szCs w:val="22"/>
              </w:rPr>
              <w:t>-</w:t>
            </w:r>
          </w:p>
        </w:tc>
        <w:tc>
          <w:tcPr>
            <w:tcW w:w="1136" w:type="dxa"/>
            <w:vAlign w:val="center"/>
          </w:tcPr>
          <w:p w14:paraId="66042B48" w14:textId="77777777" w:rsidR="00163E29" w:rsidRPr="00D5525D" w:rsidRDefault="00163E29" w:rsidP="002412F3">
            <w:pPr>
              <w:widowControl/>
              <w:overflowPunct w:val="0"/>
              <w:jc w:val="center"/>
              <w:textAlignment w:val="baseline"/>
              <w:rPr>
                <w:rFonts w:ascii="Arial" w:hAnsi="Arial" w:cs="Arial"/>
                <w:bCs/>
                <w:color w:val="000000" w:themeColor="text1"/>
                <w:sz w:val="22"/>
                <w:szCs w:val="22"/>
              </w:rPr>
            </w:pPr>
            <w:r w:rsidRPr="00D5525D">
              <w:rPr>
                <w:rFonts w:ascii="Arial" w:hAnsi="Arial" w:cs="Arial"/>
                <w:bCs/>
                <w:color w:val="000000" w:themeColor="text1"/>
                <w:sz w:val="22"/>
                <w:szCs w:val="22"/>
              </w:rPr>
              <w:t>-</w:t>
            </w:r>
          </w:p>
        </w:tc>
      </w:tr>
    </w:tbl>
    <w:p w14:paraId="65D4ABC5" w14:textId="31332DB4" w:rsidR="00BD4692" w:rsidRPr="00D5525D" w:rsidRDefault="00BD4692" w:rsidP="00BD4692">
      <w:pPr>
        <w:widowControl/>
        <w:tabs>
          <w:tab w:val="center" w:pos="7928"/>
          <w:tab w:val="left" w:pos="14445"/>
        </w:tabs>
        <w:overflowPunct w:val="0"/>
        <w:ind w:left="708" w:firstLine="12"/>
        <w:textAlignment w:val="baseline"/>
        <w:rPr>
          <w:rFonts w:ascii="Arial" w:hAnsi="Arial" w:cs="Arial"/>
          <w:bCs/>
          <w:color w:val="000000"/>
          <w:kern w:val="28"/>
          <w:sz w:val="22"/>
          <w:szCs w:val="22"/>
        </w:rPr>
      </w:pPr>
      <w:r w:rsidRPr="00D5525D">
        <w:rPr>
          <w:rFonts w:ascii="Arial" w:hAnsi="Arial" w:cs="Arial"/>
          <w:b/>
          <w:bCs/>
          <w:color w:val="000000"/>
          <w:sz w:val="22"/>
          <w:szCs w:val="22"/>
        </w:rPr>
        <w:t xml:space="preserve">Примечание: </w:t>
      </w:r>
      <w:r w:rsidRPr="00D5525D">
        <w:rPr>
          <w:rFonts w:ascii="Arial" w:hAnsi="Arial" w:cs="Arial"/>
          <w:bCs/>
          <w:color w:val="000000"/>
          <w:kern w:val="28"/>
          <w:sz w:val="22"/>
          <w:szCs w:val="22"/>
        </w:rPr>
        <w:t>Глубина спуска эксплуатационно</w:t>
      </w:r>
      <w:r w:rsidR="00163E29" w:rsidRPr="00D5525D">
        <w:rPr>
          <w:rFonts w:ascii="Arial" w:hAnsi="Arial" w:cs="Arial"/>
          <w:bCs/>
          <w:color w:val="000000"/>
          <w:kern w:val="28"/>
          <w:sz w:val="22"/>
          <w:szCs w:val="22"/>
        </w:rPr>
        <w:t>го хвостовика</w:t>
      </w:r>
      <w:r w:rsidRPr="00D5525D">
        <w:rPr>
          <w:rFonts w:ascii="Arial" w:hAnsi="Arial" w:cs="Arial"/>
          <w:bCs/>
          <w:color w:val="000000"/>
          <w:kern w:val="28"/>
          <w:sz w:val="22"/>
          <w:szCs w:val="22"/>
        </w:rPr>
        <w:t xml:space="preserve">, интервалы и количество объектов освоения определяются по результатам    </w:t>
      </w:r>
    </w:p>
    <w:p w14:paraId="2ACEA495" w14:textId="77777777" w:rsidR="00BC7B9E" w:rsidRPr="00D5525D" w:rsidRDefault="00BD4692" w:rsidP="00BD4692">
      <w:pPr>
        <w:rPr>
          <w:rFonts w:ascii="Arial" w:hAnsi="Arial" w:cs="Arial"/>
          <w:sz w:val="22"/>
          <w:szCs w:val="22"/>
        </w:rPr>
      </w:pPr>
      <w:r w:rsidRPr="00D5525D">
        <w:rPr>
          <w:rFonts w:ascii="Arial" w:hAnsi="Arial" w:cs="Arial"/>
          <w:b/>
          <w:bCs/>
          <w:color w:val="000000"/>
          <w:sz w:val="22"/>
          <w:szCs w:val="22"/>
        </w:rPr>
        <w:t xml:space="preserve">                        </w:t>
      </w:r>
      <w:r w:rsidRPr="00D5525D">
        <w:rPr>
          <w:rFonts w:ascii="Arial" w:hAnsi="Arial" w:cs="Arial"/>
          <w:bCs/>
          <w:color w:val="000000"/>
          <w:kern w:val="28"/>
          <w:sz w:val="22"/>
          <w:szCs w:val="22"/>
        </w:rPr>
        <w:t xml:space="preserve"> скважинных исследований.</w:t>
      </w:r>
    </w:p>
    <w:p w14:paraId="548CBB99" w14:textId="77777777" w:rsidR="00B44006" w:rsidRPr="00163E29" w:rsidRDefault="00BC7B9E" w:rsidP="0038388C">
      <w:pPr>
        <w:jc w:val="center"/>
        <w:rPr>
          <w:rFonts w:ascii="Arial" w:hAnsi="Arial" w:cs="Arial"/>
          <w:b/>
          <w:sz w:val="22"/>
          <w:szCs w:val="22"/>
        </w:rPr>
      </w:pPr>
      <w:r w:rsidRPr="00D5525D">
        <w:rPr>
          <w:rFonts w:ascii="Arial" w:hAnsi="Arial" w:cs="Arial"/>
          <w:sz w:val="22"/>
          <w:szCs w:val="22"/>
        </w:rPr>
        <w:br w:type="page"/>
      </w:r>
      <w:bookmarkStart w:id="222" w:name="_Toc75279060"/>
      <w:bookmarkStart w:id="223" w:name="_Toc78273275"/>
      <w:bookmarkStart w:id="224" w:name="_Toc86222803"/>
      <w:bookmarkStart w:id="225" w:name="_Toc86320816"/>
      <w:bookmarkStart w:id="226" w:name="_Toc86678349"/>
      <w:bookmarkStart w:id="227" w:name="_Hlk77005139"/>
      <w:r w:rsidR="00B44006" w:rsidRPr="00163E29">
        <w:rPr>
          <w:rFonts w:ascii="Arial" w:hAnsi="Arial" w:cs="Arial"/>
          <w:b/>
          <w:sz w:val="22"/>
          <w:szCs w:val="22"/>
        </w:rPr>
        <w:lastRenderedPageBreak/>
        <w:t xml:space="preserve">Таблица </w:t>
      </w:r>
      <w:r w:rsidR="001E2C85" w:rsidRPr="00163E29">
        <w:rPr>
          <w:rFonts w:ascii="Arial" w:hAnsi="Arial" w:cs="Arial"/>
          <w:b/>
          <w:sz w:val="22"/>
          <w:szCs w:val="22"/>
        </w:rPr>
        <w:t>1</w:t>
      </w:r>
      <w:r w:rsidR="00B44006" w:rsidRPr="00163E29">
        <w:rPr>
          <w:rFonts w:ascii="Arial" w:hAnsi="Arial" w:cs="Arial"/>
          <w:b/>
          <w:sz w:val="22"/>
          <w:szCs w:val="22"/>
        </w:rPr>
        <w:t>.</w:t>
      </w:r>
      <w:r w:rsidR="001E2C85" w:rsidRPr="00163E29">
        <w:rPr>
          <w:rFonts w:ascii="Arial" w:hAnsi="Arial" w:cs="Arial"/>
          <w:b/>
          <w:sz w:val="22"/>
          <w:szCs w:val="22"/>
        </w:rPr>
        <w:t>4.20</w:t>
      </w:r>
      <w:r w:rsidR="00B44006" w:rsidRPr="00163E29">
        <w:rPr>
          <w:rFonts w:ascii="Arial" w:hAnsi="Arial" w:cs="Arial"/>
          <w:b/>
          <w:sz w:val="22"/>
          <w:szCs w:val="22"/>
          <w:lang w:val="kk-KZ"/>
        </w:rPr>
        <w:t>.</w:t>
      </w:r>
      <w:r w:rsidR="00B44006" w:rsidRPr="00163E29">
        <w:rPr>
          <w:rFonts w:ascii="Arial" w:hAnsi="Arial" w:cs="Arial"/>
          <w:b/>
          <w:sz w:val="22"/>
          <w:szCs w:val="22"/>
        </w:rPr>
        <w:t xml:space="preserve"> Работы по перфорации эксплуатационной колонны при освоении</w:t>
      </w:r>
      <w:bookmarkEnd w:id="222"/>
      <w:bookmarkEnd w:id="223"/>
      <w:bookmarkEnd w:id="224"/>
      <w:bookmarkEnd w:id="225"/>
      <w:bookmarkEnd w:id="226"/>
    </w:p>
    <w:bookmarkEnd w:id="227"/>
    <w:p w14:paraId="360BBA33" w14:textId="77777777" w:rsidR="00163E29" w:rsidRPr="00163E29" w:rsidRDefault="00163E29" w:rsidP="00163E29">
      <w:pPr>
        <w:widowControl/>
        <w:overflowPunct w:val="0"/>
        <w:ind w:firstLine="720"/>
        <w:jc w:val="center"/>
        <w:textAlignment w:val="baseline"/>
        <w:rPr>
          <w:rFonts w:ascii="Arial" w:hAnsi="Arial" w:cs="Arial"/>
          <w:b/>
          <w:color w:val="000000" w:themeColor="text1"/>
          <w:sz w:val="22"/>
          <w:szCs w:val="22"/>
        </w:rPr>
      </w:pPr>
    </w:p>
    <w:tbl>
      <w:tblPr>
        <w:tblW w:w="15063" w:type="dxa"/>
        <w:jc w:val="righ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1120"/>
        <w:gridCol w:w="1486"/>
        <w:gridCol w:w="1341"/>
        <w:gridCol w:w="1006"/>
        <w:gridCol w:w="1173"/>
        <w:gridCol w:w="2179"/>
        <w:gridCol w:w="2179"/>
        <w:gridCol w:w="1005"/>
        <w:gridCol w:w="1340"/>
        <w:gridCol w:w="957"/>
        <w:gridCol w:w="1277"/>
      </w:tblGrid>
      <w:tr w:rsidR="00163E29" w:rsidRPr="00163E29" w14:paraId="326B0832" w14:textId="77777777" w:rsidTr="002412F3">
        <w:trPr>
          <w:trHeight w:val="138"/>
          <w:jc w:val="right"/>
        </w:trPr>
        <w:tc>
          <w:tcPr>
            <w:tcW w:w="1120" w:type="dxa"/>
            <w:vMerge w:val="restart"/>
            <w:textDirection w:val="btLr"/>
            <w:vAlign w:val="center"/>
          </w:tcPr>
          <w:p w14:paraId="7AF311F0" w14:textId="77777777" w:rsidR="00163E29" w:rsidRPr="00163E29" w:rsidRDefault="00163E29" w:rsidP="002412F3">
            <w:pPr>
              <w:widowControl/>
              <w:overflowPunct w:val="0"/>
              <w:ind w:left="113" w:right="113"/>
              <w:jc w:val="center"/>
              <w:textAlignment w:val="baseline"/>
              <w:rPr>
                <w:rFonts w:ascii="Arial" w:hAnsi="Arial" w:cs="Arial"/>
                <w:b/>
                <w:bCs/>
                <w:color w:val="000000" w:themeColor="text1"/>
                <w:sz w:val="22"/>
                <w:szCs w:val="22"/>
              </w:rPr>
            </w:pPr>
            <w:r w:rsidRPr="00163E29">
              <w:rPr>
                <w:rFonts w:ascii="Arial" w:hAnsi="Arial" w:cs="Arial"/>
                <w:b/>
                <w:bCs/>
                <w:color w:val="000000" w:themeColor="text1"/>
                <w:sz w:val="22"/>
                <w:szCs w:val="22"/>
              </w:rPr>
              <w:t>Горизонт (всего количество объектов)</w:t>
            </w:r>
          </w:p>
        </w:tc>
        <w:tc>
          <w:tcPr>
            <w:tcW w:w="2827" w:type="dxa"/>
            <w:gridSpan w:val="2"/>
            <w:vAlign w:val="center"/>
          </w:tcPr>
          <w:p w14:paraId="5A04151A" w14:textId="77777777" w:rsidR="00163E29" w:rsidRPr="00163E29" w:rsidRDefault="00163E29" w:rsidP="002412F3">
            <w:pPr>
              <w:widowControl/>
              <w:overflowPunct w:val="0"/>
              <w:jc w:val="center"/>
              <w:textAlignment w:val="baseline"/>
              <w:rPr>
                <w:rFonts w:ascii="Arial" w:hAnsi="Arial" w:cs="Arial"/>
                <w:b/>
                <w:bCs/>
                <w:color w:val="000000" w:themeColor="text1"/>
                <w:sz w:val="22"/>
                <w:szCs w:val="22"/>
              </w:rPr>
            </w:pPr>
            <w:r w:rsidRPr="00163E29">
              <w:rPr>
                <w:rFonts w:ascii="Arial" w:hAnsi="Arial" w:cs="Arial"/>
                <w:b/>
                <w:bCs/>
                <w:color w:val="000000" w:themeColor="text1"/>
                <w:sz w:val="22"/>
                <w:szCs w:val="22"/>
              </w:rPr>
              <w:t>Перфорационная среда</w:t>
            </w:r>
          </w:p>
        </w:tc>
        <w:tc>
          <w:tcPr>
            <w:tcW w:w="1006" w:type="dxa"/>
            <w:vMerge w:val="restart"/>
            <w:textDirection w:val="btLr"/>
            <w:vAlign w:val="center"/>
          </w:tcPr>
          <w:p w14:paraId="69AA7C75" w14:textId="77777777" w:rsidR="00163E29" w:rsidRPr="00163E29" w:rsidRDefault="00163E29" w:rsidP="002412F3">
            <w:pPr>
              <w:widowControl/>
              <w:overflowPunct w:val="0"/>
              <w:ind w:left="113" w:right="113"/>
              <w:jc w:val="center"/>
              <w:textAlignment w:val="baseline"/>
              <w:rPr>
                <w:rFonts w:ascii="Arial" w:hAnsi="Arial" w:cs="Arial"/>
                <w:b/>
                <w:bCs/>
                <w:color w:val="000000" w:themeColor="text1"/>
                <w:sz w:val="22"/>
                <w:szCs w:val="22"/>
              </w:rPr>
            </w:pPr>
            <w:r w:rsidRPr="00163E29">
              <w:rPr>
                <w:rFonts w:ascii="Arial" w:hAnsi="Arial" w:cs="Arial"/>
                <w:b/>
                <w:bCs/>
                <w:color w:val="000000" w:themeColor="text1"/>
                <w:sz w:val="22"/>
                <w:szCs w:val="22"/>
              </w:rPr>
              <w:t>Диаметр колонны, мм</w:t>
            </w:r>
          </w:p>
        </w:tc>
        <w:tc>
          <w:tcPr>
            <w:tcW w:w="1173" w:type="dxa"/>
            <w:vMerge w:val="restart"/>
            <w:textDirection w:val="btLr"/>
            <w:vAlign w:val="center"/>
          </w:tcPr>
          <w:p w14:paraId="4C757190" w14:textId="77777777" w:rsidR="00163E29" w:rsidRPr="00163E29" w:rsidRDefault="00163E29" w:rsidP="002412F3">
            <w:pPr>
              <w:widowControl/>
              <w:overflowPunct w:val="0"/>
              <w:ind w:left="113" w:right="113"/>
              <w:jc w:val="center"/>
              <w:textAlignment w:val="baseline"/>
              <w:rPr>
                <w:rFonts w:ascii="Arial" w:hAnsi="Arial" w:cs="Arial"/>
                <w:b/>
                <w:bCs/>
                <w:color w:val="000000" w:themeColor="text1"/>
                <w:sz w:val="22"/>
                <w:szCs w:val="22"/>
              </w:rPr>
            </w:pPr>
            <w:r w:rsidRPr="00163E29">
              <w:rPr>
                <w:rFonts w:ascii="Arial" w:hAnsi="Arial" w:cs="Arial"/>
                <w:b/>
                <w:bCs/>
                <w:color w:val="000000" w:themeColor="text1"/>
                <w:sz w:val="22"/>
                <w:szCs w:val="22"/>
              </w:rPr>
              <w:t>Глубинность проникновения зарядов, м</w:t>
            </w:r>
          </w:p>
        </w:tc>
        <w:tc>
          <w:tcPr>
            <w:tcW w:w="2179" w:type="dxa"/>
            <w:vMerge w:val="restart"/>
            <w:vAlign w:val="center"/>
          </w:tcPr>
          <w:p w14:paraId="50929214" w14:textId="77777777" w:rsidR="00163E29" w:rsidRPr="00163E29" w:rsidRDefault="00163E29" w:rsidP="002412F3">
            <w:pPr>
              <w:widowControl/>
              <w:overflowPunct w:val="0"/>
              <w:jc w:val="center"/>
              <w:textAlignment w:val="baseline"/>
              <w:rPr>
                <w:rFonts w:ascii="Arial" w:hAnsi="Arial" w:cs="Arial"/>
                <w:b/>
                <w:bCs/>
                <w:color w:val="000000" w:themeColor="text1"/>
                <w:sz w:val="22"/>
                <w:szCs w:val="22"/>
              </w:rPr>
            </w:pPr>
            <w:r w:rsidRPr="00163E29">
              <w:rPr>
                <w:rFonts w:ascii="Arial" w:hAnsi="Arial" w:cs="Arial"/>
                <w:b/>
                <w:bCs/>
                <w:color w:val="000000" w:themeColor="text1"/>
                <w:sz w:val="22"/>
                <w:szCs w:val="22"/>
              </w:rPr>
              <w:t xml:space="preserve">Вид перфорации: кумулятивная пулевая, снарядная, </w:t>
            </w:r>
            <w:proofErr w:type="gramStart"/>
            <w:r w:rsidRPr="00163E29">
              <w:rPr>
                <w:rFonts w:ascii="Arial" w:hAnsi="Arial" w:cs="Arial"/>
                <w:b/>
                <w:bCs/>
                <w:color w:val="000000" w:themeColor="text1"/>
                <w:sz w:val="22"/>
                <w:szCs w:val="22"/>
              </w:rPr>
              <w:t>гидропеско-струйная</w:t>
            </w:r>
            <w:proofErr w:type="gramEnd"/>
            <w:r w:rsidRPr="00163E29">
              <w:rPr>
                <w:rFonts w:ascii="Arial" w:hAnsi="Arial" w:cs="Arial"/>
                <w:b/>
                <w:bCs/>
                <w:color w:val="000000" w:themeColor="text1"/>
                <w:sz w:val="22"/>
                <w:szCs w:val="22"/>
              </w:rPr>
              <w:t>, гидроструйная</w:t>
            </w:r>
          </w:p>
        </w:tc>
        <w:tc>
          <w:tcPr>
            <w:tcW w:w="2179" w:type="dxa"/>
            <w:vMerge w:val="restart"/>
            <w:textDirection w:val="btLr"/>
            <w:vAlign w:val="center"/>
          </w:tcPr>
          <w:p w14:paraId="21FAF145" w14:textId="77777777" w:rsidR="00163E29" w:rsidRPr="00163E29" w:rsidRDefault="00163E29" w:rsidP="002412F3">
            <w:pPr>
              <w:widowControl/>
              <w:overflowPunct w:val="0"/>
              <w:ind w:left="113" w:right="113"/>
              <w:jc w:val="center"/>
              <w:textAlignment w:val="baseline"/>
              <w:rPr>
                <w:rFonts w:ascii="Arial" w:hAnsi="Arial" w:cs="Arial"/>
                <w:b/>
                <w:bCs/>
                <w:color w:val="000000" w:themeColor="text1"/>
                <w:sz w:val="22"/>
                <w:szCs w:val="22"/>
              </w:rPr>
            </w:pPr>
            <w:r w:rsidRPr="00163E29">
              <w:rPr>
                <w:rFonts w:ascii="Arial" w:hAnsi="Arial" w:cs="Arial"/>
                <w:b/>
                <w:bCs/>
                <w:color w:val="000000" w:themeColor="text1"/>
                <w:sz w:val="22"/>
                <w:szCs w:val="22"/>
              </w:rPr>
              <w:t>Тип и размер перфоратора</w:t>
            </w:r>
          </w:p>
        </w:tc>
        <w:tc>
          <w:tcPr>
            <w:tcW w:w="1005" w:type="dxa"/>
            <w:vMerge w:val="restart"/>
            <w:textDirection w:val="btLr"/>
            <w:vAlign w:val="center"/>
          </w:tcPr>
          <w:p w14:paraId="33069C0A" w14:textId="77777777" w:rsidR="00163E29" w:rsidRPr="00163E29" w:rsidRDefault="00163E29" w:rsidP="002412F3">
            <w:pPr>
              <w:widowControl/>
              <w:overflowPunct w:val="0"/>
              <w:ind w:right="113" w:hanging="100"/>
              <w:jc w:val="center"/>
              <w:textAlignment w:val="baseline"/>
              <w:rPr>
                <w:rFonts w:ascii="Arial" w:hAnsi="Arial" w:cs="Arial"/>
                <w:b/>
                <w:bCs/>
                <w:color w:val="000000" w:themeColor="text1"/>
                <w:sz w:val="22"/>
                <w:szCs w:val="22"/>
              </w:rPr>
            </w:pPr>
            <w:r w:rsidRPr="00163E29">
              <w:rPr>
                <w:rFonts w:ascii="Arial" w:hAnsi="Arial" w:cs="Arial"/>
                <w:b/>
                <w:bCs/>
                <w:color w:val="000000" w:themeColor="text1"/>
                <w:sz w:val="22"/>
                <w:szCs w:val="22"/>
              </w:rPr>
              <w:t>Количество отверстий</w:t>
            </w:r>
          </w:p>
          <w:p w14:paraId="1F9CF969" w14:textId="77777777" w:rsidR="00163E29" w:rsidRPr="00163E29" w:rsidRDefault="00163E29" w:rsidP="002412F3">
            <w:pPr>
              <w:widowControl/>
              <w:overflowPunct w:val="0"/>
              <w:ind w:left="-100" w:right="113"/>
              <w:jc w:val="center"/>
              <w:textAlignment w:val="baseline"/>
              <w:rPr>
                <w:rFonts w:ascii="Arial" w:hAnsi="Arial" w:cs="Arial"/>
                <w:b/>
                <w:bCs/>
                <w:color w:val="000000" w:themeColor="text1"/>
                <w:sz w:val="22"/>
                <w:szCs w:val="22"/>
              </w:rPr>
            </w:pPr>
            <w:r w:rsidRPr="00163E29">
              <w:rPr>
                <w:rFonts w:ascii="Arial" w:hAnsi="Arial" w:cs="Arial"/>
                <w:b/>
                <w:bCs/>
                <w:color w:val="000000" w:themeColor="text1"/>
                <w:sz w:val="22"/>
                <w:szCs w:val="22"/>
              </w:rPr>
              <w:t>на 1 пог.м., шт.</w:t>
            </w:r>
          </w:p>
        </w:tc>
        <w:tc>
          <w:tcPr>
            <w:tcW w:w="1340" w:type="dxa"/>
            <w:vMerge w:val="restart"/>
            <w:textDirection w:val="btLr"/>
            <w:vAlign w:val="center"/>
          </w:tcPr>
          <w:p w14:paraId="6418F973" w14:textId="77777777" w:rsidR="00163E29" w:rsidRPr="00163E29" w:rsidRDefault="00163E29" w:rsidP="002412F3">
            <w:pPr>
              <w:widowControl/>
              <w:overflowPunct w:val="0"/>
              <w:ind w:left="113" w:right="113"/>
              <w:jc w:val="center"/>
              <w:textAlignment w:val="baseline"/>
              <w:rPr>
                <w:rFonts w:ascii="Arial" w:hAnsi="Arial" w:cs="Arial"/>
                <w:b/>
                <w:bCs/>
                <w:color w:val="000000" w:themeColor="text1"/>
                <w:sz w:val="22"/>
                <w:szCs w:val="22"/>
              </w:rPr>
            </w:pPr>
            <w:r w:rsidRPr="00163E29">
              <w:rPr>
                <w:rFonts w:ascii="Arial" w:hAnsi="Arial" w:cs="Arial"/>
                <w:b/>
                <w:bCs/>
                <w:color w:val="000000" w:themeColor="text1"/>
                <w:sz w:val="22"/>
                <w:szCs w:val="22"/>
              </w:rPr>
              <w:t>Количество одновременно спускаемых зарядов, шт</w:t>
            </w:r>
          </w:p>
        </w:tc>
        <w:tc>
          <w:tcPr>
            <w:tcW w:w="957" w:type="dxa"/>
            <w:vMerge w:val="restart"/>
            <w:textDirection w:val="btLr"/>
            <w:vAlign w:val="center"/>
          </w:tcPr>
          <w:p w14:paraId="2D26957C" w14:textId="77777777" w:rsidR="00163E29" w:rsidRPr="00163E29" w:rsidRDefault="00163E29" w:rsidP="002412F3">
            <w:pPr>
              <w:widowControl/>
              <w:overflowPunct w:val="0"/>
              <w:ind w:left="-42" w:right="-194"/>
              <w:jc w:val="center"/>
              <w:textAlignment w:val="baseline"/>
              <w:rPr>
                <w:rFonts w:ascii="Arial" w:hAnsi="Arial" w:cs="Arial"/>
                <w:b/>
                <w:bCs/>
                <w:color w:val="000000" w:themeColor="text1"/>
                <w:sz w:val="22"/>
                <w:szCs w:val="22"/>
              </w:rPr>
            </w:pPr>
            <w:r w:rsidRPr="00163E29">
              <w:rPr>
                <w:rFonts w:ascii="Arial" w:hAnsi="Arial" w:cs="Arial"/>
                <w:b/>
                <w:bCs/>
                <w:color w:val="000000" w:themeColor="text1"/>
                <w:sz w:val="22"/>
                <w:szCs w:val="22"/>
              </w:rPr>
              <w:t>Количество спусков перфоратора</w:t>
            </w:r>
          </w:p>
        </w:tc>
        <w:tc>
          <w:tcPr>
            <w:tcW w:w="1277" w:type="dxa"/>
            <w:vMerge w:val="restart"/>
            <w:textDirection w:val="btLr"/>
            <w:vAlign w:val="center"/>
          </w:tcPr>
          <w:p w14:paraId="3C416E52" w14:textId="77777777" w:rsidR="00163E29" w:rsidRPr="00163E29" w:rsidRDefault="00163E29" w:rsidP="002412F3">
            <w:pPr>
              <w:widowControl/>
              <w:overflowPunct w:val="0"/>
              <w:ind w:left="-22" w:right="-14" w:hanging="180"/>
              <w:jc w:val="center"/>
              <w:textAlignment w:val="baseline"/>
              <w:rPr>
                <w:rFonts w:ascii="Arial" w:hAnsi="Arial" w:cs="Arial"/>
                <w:b/>
                <w:bCs/>
                <w:color w:val="000000" w:themeColor="text1"/>
                <w:sz w:val="22"/>
                <w:szCs w:val="22"/>
              </w:rPr>
            </w:pPr>
            <w:r w:rsidRPr="00163E29">
              <w:rPr>
                <w:rFonts w:ascii="Arial" w:hAnsi="Arial" w:cs="Arial"/>
                <w:b/>
                <w:bCs/>
                <w:color w:val="000000" w:themeColor="text1"/>
                <w:sz w:val="22"/>
                <w:szCs w:val="22"/>
              </w:rPr>
              <w:t>Предусмотрен</w:t>
            </w:r>
          </w:p>
          <w:p w14:paraId="35320313" w14:textId="77777777" w:rsidR="00163E29" w:rsidRPr="00163E29" w:rsidRDefault="00163E29" w:rsidP="002412F3">
            <w:pPr>
              <w:widowControl/>
              <w:overflowPunct w:val="0"/>
              <w:ind w:left="-22" w:right="-14" w:hanging="180"/>
              <w:jc w:val="center"/>
              <w:textAlignment w:val="baseline"/>
              <w:rPr>
                <w:rFonts w:ascii="Arial" w:hAnsi="Arial" w:cs="Arial"/>
                <w:b/>
                <w:bCs/>
                <w:color w:val="000000" w:themeColor="text1"/>
                <w:sz w:val="22"/>
                <w:szCs w:val="22"/>
              </w:rPr>
            </w:pPr>
            <w:r w:rsidRPr="00163E29">
              <w:rPr>
                <w:rFonts w:ascii="Arial" w:hAnsi="Arial" w:cs="Arial"/>
                <w:b/>
                <w:bCs/>
                <w:color w:val="000000" w:themeColor="text1"/>
                <w:sz w:val="22"/>
                <w:szCs w:val="22"/>
              </w:rPr>
              <w:t xml:space="preserve"> ли спуск перфоратора на НКТ?</w:t>
            </w:r>
          </w:p>
          <w:p w14:paraId="5AACCE16" w14:textId="77777777" w:rsidR="00163E29" w:rsidRPr="00163E29" w:rsidRDefault="00163E29" w:rsidP="002412F3">
            <w:pPr>
              <w:widowControl/>
              <w:overflowPunct w:val="0"/>
              <w:ind w:left="-22" w:right="-14" w:hanging="180"/>
              <w:jc w:val="center"/>
              <w:textAlignment w:val="baseline"/>
              <w:rPr>
                <w:rFonts w:ascii="Arial" w:hAnsi="Arial" w:cs="Arial"/>
                <w:b/>
                <w:bCs/>
                <w:color w:val="000000" w:themeColor="text1"/>
                <w:sz w:val="22"/>
                <w:szCs w:val="22"/>
              </w:rPr>
            </w:pPr>
            <w:r w:rsidRPr="00163E29">
              <w:rPr>
                <w:rFonts w:ascii="Arial" w:hAnsi="Arial" w:cs="Arial"/>
                <w:b/>
                <w:bCs/>
                <w:color w:val="000000" w:themeColor="text1"/>
                <w:sz w:val="22"/>
                <w:szCs w:val="22"/>
              </w:rPr>
              <w:t>(да, нет)</w:t>
            </w:r>
          </w:p>
        </w:tc>
      </w:tr>
      <w:tr w:rsidR="00163E29" w:rsidRPr="00163E29" w14:paraId="59BEFB54" w14:textId="77777777" w:rsidTr="00353227">
        <w:trPr>
          <w:trHeight w:val="3650"/>
          <w:jc w:val="right"/>
        </w:trPr>
        <w:tc>
          <w:tcPr>
            <w:tcW w:w="1120" w:type="dxa"/>
            <w:vMerge/>
            <w:tcBorders>
              <w:bottom w:val="single" w:sz="4" w:space="0" w:color="auto"/>
            </w:tcBorders>
            <w:vAlign w:val="center"/>
          </w:tcPr>
          <w:p w14:paraId="4F2636B6" w14:textId="77777777" w:rsidR="00163E29" w:rsidRPr="00163E29" w:rsidRDefault="00163E29" w:rsidP="002412F3">
            <w:pPr>
              <w:widowControl/>
              <w:overflowPunct w:val="0"/>
              <w:ind w:firstLine="720"/>
              <w:jc w:val="center"/>
              <w:textAlignment w:val="baseline"/>
              <w:rPr>
                <w:rFonts w:ascii="Arial" w:hAnsi="Arial" w:cs="Arial"/>
                <w:b/>
                <w:bCs/>
                <w:color w:val="000000" w:themeColor="text1"/>
                <w:sz w:val="22"/>
                <w:szCs w:val="22"/>
              </w:rPr>
            </w:pPr>
          </w:p>
        </w:tc>
        <w:tc>
          <w:tcPr>
            <w:tcW w:w="1486" w:type="dxa"/>
            <w:tcBorders>
              <w:bottom w:val="single" w:sz="4" w:space="0" w:color="auto"/>
            </w:tcBorders>
            <w:vAlign w:val="center"/>
          </w:tcPr>
          <w:p w14:paraId="080DC813" w14:textId="77777777" w:rsidR="00163E29" w:rsidRPr="00163E29" w:rsidRDefault="00163E29" w:rsidP="002412F3">
            <w:pPr>
              <w:widowControl/>
              <w:overflowPunct w:val="0"/>
              <w:jc w:val="center"/>
              <w:textAlignment w:val="baseline"/>
              <w:rPr>
                <w:rFonts w:ascii="Arial" w:hAnsi="Arial" w:cs="Arial"/>
                <w:b/>
                <w:bCs/>
                <w:color w:val="000000" w:themeColor="text1"/>
                <w:sz w:val="22"/>
                <w:szCs w:val="22"/>
              </w:rPr>
            </w:pPr>
            <w:r w:rsidRPr="00163E29">
              <w:rPr>
                <w:rFonts w:ascii="Arial" w:hAnsi="Arial" w:cs="Arial"/>
                <w:b/>
                <w:bCs/>
                <w:color w:val="000000" w:themeColor="text1"/>
                <w:sz w:val="22"/>
                <w:szCs w:val="22"/>
              </w:rPr>
              <w:t>Вид:</w:t>
            </w:r>
          </w:p>
          <w:p w14:paraId="13C14038" w14:textId="77777777" w:rsidR="00163E29" w:rsidRPr="00163E29" w:rsidRDefault="00163E29" w:rsidP="002412F3">
            <w:pPr>
              <w:widowControl/>
              <w:overflowPunct w:val="0"/>
              <w:jc w:val="center"/>
              <w:textAlignment w:val="baseline"/>
              <w:rPr>
                <w:rFonts w:ascii="Arial" w:hAnsi="Arial" w:cs="Arial"/>
                <w:b/>
                <w:bCs/>
                <w:color w:val="000000" w:themeColor="text1"/>
                <w:sz w:val="22"/>
                <w:szCs w:val="22"/>
              </w:rPr>
            </w:pPr>
            <w:r w:rsidRPr="00163E29">
              <w:rPr>
                <w:rFonts w:ascii="Arial" w:hAnsi="Arial" w:cs="Arial"/>
                <w:b/>
                <w:bCs/>
                <w:color w:val="000000" w:themeColor="text1"/>
                <w:sz w:val="22"/>
                <w:szCs w:val="22"/>
              </w:rPr>
              <w:t>раствор, нефть, вода</w:t>
            </w:r>
          </w:p>
        </w:tc>
        <w:tc>
          <w:tcPr>
            <w:tcW w:w="1341" w:type="dxa"/>
            <w:tcBorders>
              <w:bottom w:val="single" w:sz="4" w:space="0" w:color="auto"/>
            </w:tcBorders>
            <w:vAlign w:val="center"/>
          </w:tcPr>
          <w:p w14:paraId="77C96A79" w14:textId="77777777" w:rsidR="00163E29" w:rsidRPr="00163E29" w:rsidRDefault="00163E29" w:rsidP="002412F3">
            <w:pPr>
              <w:widowControl/>
              <w:overflowPunct w:val="0"/>
              <w:jc w:val="center"/>
              <w:textAlignment w:val="baseline"/>
              <w:rPr>
                <w:rFonts w:ascii="Arial" w:hAnsi="Arial" w:cs="Arial"/>
                <w:b/>
                <w:bCs/>
                <w:color w:val="000000" w:themeColor="text1"/>
                <w:sz w:val="22"/>
                <w:szCs w:val="22"/>
              </w:rPr>
            </w:pPr>
            <w:proofErr w:type="gramStart"/>
            <w:r w:rsidRPr="00163E29">
              <w:rPr>
                <w:rFonts w:ascii="Arial" w:hAnsi="Arial" w:cs="Arial"/>
                <w:b/>
                <w:bCs/>
                <w:color w:val="000000" w:themeColor="text1"/>
                <w:sz w:val="22"/>
                <w:szCs w:val="22"/>
              </w:rPr>
              <w:t>Плот-ность</w:t>
            </w:r>
            <w:proofErr w:type="gramEnd"/>
            <w:r w:rsidRPr="00163E29">
              <w:rPr>
                <w:rFonts w:ascii="Arial" w:hAnsi="Arial" w:cs="Arial"/>
                <w:b/>
                <w:bCs/>
                <w:color w:val="000000" w:themeColor="text1"/>
                <w:sz w:val="22"/>
                <w:szCs w:val="22"/>
              </w:rPr>
              <w:t xml:space="preserve"> г/см</w:t>
            </w:r>
            <w:r w:rsidRPr="00163E29">
              <w:rPr>
                <w:rFonts w:ascii="Arial" w:hAnsi="Arial" w:cs="Arial"/>
                <w:b/>
                <w:bCs/>
                <w:color w:val="000000" w:themeColor="text1"/>
                <w:sz w:val="22"/>
                <w:szCs w:val="22"/>
                <w:vertAlign w:val="superscript"/>
              </w:rPr>
              <w:t>3</w:t>
            </w:r>
          </w:p>
        </w:tc>
        <w:tc>
          <w:tcPr>
            <w:tcW w:w="1006" w:type="dxa"/>
            <w:vMerge/>
            <w:tcBorders>
              <w:bottom w:val="single" w:sz="4" w:space="0" w:color="auto"/>
            </w:tcBorders>
            <w:vAlign w:val="center"/>
          </w:tcPr>
          <w:p w14:paraId="0506A4C3" w14:textId="77777777" w:rsidR="00163E29" w:rsidRPr="00163E29" w:rsidRDefault="00163E29" w:rsidP="002412F3">
            <w:pPr>
              <w:widowControl/>
              <w:overflowPunct w:val="0"/>
              <w:ind w:firstLine="720"/>
              <w:jc w:val="center"/>
              <w:textAlignment w:val="baseline"/>
              <w:rPr>
                <w:rFonts w:ascii="Arial" w:hAnsi="Arial" w:cs="Arial"/>
                <w:b/>
                <w:bCs/>
                <w:color w:val="000000" w:themeColor="text1"/>
                <w:sz w:val="22"/>
                <w:szCs w:val="22"/>
              </w:rPr>
            </w:pPr>
          </w:p>
        </w:tc>
        <w:tc>
          <w:tcPr>
            <w:tcW w:w="1173" w:type="dxa"/>
            <w:vMerge/>
            <w:tcBorders>
              <w:bottom w:val="single" w:sz="4" w:space="0" w:color="auto"/>
            </w:tcBorders>
            <w:vAlign w:val="center"/>
          </w:tcPr>
          <w:p w14:paraId="6AEB899B" w14:textId="77777777" w:rsidR="00163E29" w:rsidRPr="00163E29" w:rsidRDefault="00163E29" w:rsidP="002412F3">
            <w:pPr>
              <w:widowControl/>
              <w:overflowPunct w:val="0"/>
              <w:ind w:firstLine="720"/>
              <w:jc w:val="center"/>
              <w:textAlignment w:val="baseline"/>
              <w:rPr>
                <w:rFonts w:ascii="Arial" w:hAnsi="Arial" w:cs="Arial"/>
                <w:b/>
                <w:bCs/>
                <w:color w:val="000000" w:themeColor="text1"/>
                <w:sz w:val="22"/>
                <w:szCs w:val="22"/>
              </w:rPr>
            </w:pPr>
          </w:p>
        </w:tc>
        <w:tc>
          <w:tcPr>
            <w:tcW w:w="2179" w:type="dxa"/>
            <w:vMerge/>
            <w:tcBorders>
              <w:bottom w:val="single" w:sz="4" w:space="0" w:color="auto"/>
            </w:tcBorders>
            <w:vAlign w:val="center"/>
          </w:tcPr>
          <w:p w14:paraId="690AE50F" w14:textId="77777777" w:rsidR="00163E29" w:rsidRPr="00163E29" w:rsidRDefault="00163E29" w:rsidP="002412F3">
            <w:pPr>
              <w:widowControl/>
              <w:overflowPunct w:val="0"/>
              <w:ind w:firstLine="720"/>
              <w:jc w:val="center"/>
              <w:textAlignment w:val="baseline"/>
              <w:rPr>
                <w:rFonts w:ascii="Arial" w:hAnsi="Arial" w:cs="Arial"/>
                <w:b/>
                <w:bCs/>
                <w:color w:val="000000" w:themeColor="text1"/>
                <w:sz w:val="22"/>
                <w:szCs w:val="22"/>
              </w:rPr>
            </w:pPr>
          </w:p>
        </w:tc>
        <w:tc>
          <w:tcPr>
            <w:tcW w:w="2179" w:type="dxa"/>
            <w:vMerge/>
            <w:tcBorders>
              <w:bottom w:val="single" w:sz="4" w:space="0" w:color="auto"/>
            </w:tcBorders>
            <w:vAlign w:val="center"/>
          </w:tcPr>
          <w:p w14:paraId="62026410" w14:textId="77777777" w:rsidR="00163E29" w:rsidRPr="00163E29" w:rsidRDefault="00163E29" w:rsidP="002412F3">
            <w:pPr>
              <w:widowControl/>
              <w:overflowPunct w:val="0"/>
              <w:ind w:firstLine="720"/>
              <w:jc w:val="center"/>
              <w:textAlignment w:val="baseline"/>
              <w:rPr>
                <w:rFonts w:ascii="Arial" w:hAnsi="Arial" w:cs="Arial"/>
                <w:b/>
                <w:bCs/>
                <w:color w:val="000000" w:themeColor="text1"/>
                <w:sz w:val="22"/>
                <w:szCs w:val="22"/>
              </w:rPr>
            </w:pPr>
          </w:p>
        </w:tc>
        <w:tc>
          <w:tcPr>
            <w:tcW w:w="1005" w:type="dxa"/>
            <w:vMerge/>
            <w:tcBorders>
              <w:bottom w:val="single" w:sz="4" w:space="0" w:color="auto"/>
            </w:tcBorders>
            <w:vAlign w:val="center"/>
          </w:tcPr>
          <w:p w14:paraId="10C59E12" w14:textId="77777777" w:rsidR="00163E29" w:rsidRPr="00163E29" w:rsidRDefault="00163E29" w:rsidP="002412F3">
            <w:pPr>
              <w:widowControl/>
              <w:overflowPunct w:val="0"/>
              <w:ind w:firstLine="720"/>
              <w:jc w:val="center"/>
              <w:textAlignment w:val="baseline"/>
              <w:rPr>
                <w:rFonts w:ascii="Arial" w:hAnsi="Arial" w:cs="Arial"/>
                <w:b/>
                <w:bCs/>
                <w:color w:val="000000" w:themeColor="text1"/>
                <w:sz w:val="22"/>
                <w:szCs w:val="22"/>
              </w:rPr>
            </w:pPr>
          </w:p>
        </w:tc>
        <w:tc>
          <w:tcPr>
            <w:tcW w:w="1340" w:type="dxa"/>
            <w:vMerge/>
            <w:tcBorders>
              <w:bottom w:val="single" w:sz="4" w:space="0" w:color="auto"/>
            </w:tcBorders>
            <w:vAlign w:val="center"/>
          </w:tcPr>
          <w:p w14:paraId="084DCD5E" w14:textId="77777777" w:rsidR="00163E29" w:rsidRPr="00163E29" w:rsidRDefault="00163E29" w:rsidP="002412F3">
            <w:pPr>
              <w:widowControl/>
              <w:overflowPunct w:val="0"/>
              <w:ind w:firstLine="720"/>
              <w:jc w:val="center"/>
              <w:textAlignment w:val="baseline"/>
              <w:rPr>
                <w:rFonts w:ascii="Arial" w:hAnsi="Arial" w:cs="Arial"/>
                <w:b/>
                <w:bCs/>
                <w:color w:val="000000" w:themeColor="text1"/>
                <w:sz w:val="22"/>
                <w:szCs w:val="22"/>
              </w:rPr>
            </w:pPr>
          </w:p>
        </w:tc>
        <w:tc>
          <w:tcPr>
            <w:tcW w:w="957" w:type="dxa"/>
            <w:vMerge/>
            <w:tcBorders>
              <w:bottom w:val="single" w:sz="4" w:space="0" w:color="auto"/>
            </w:tcBorders>
            <w:vAlign w:val="center"/>
          </w:tcPr>
          <w:p w14:paraId="2BCC44CC" w14:textId="77777777" w:rsidR="00163E29" w:rsidRPr="00163E29" w:rsidRDefault="00163E29" w:rsidP="002412F3">
            <w:pPr>
              <w:widowControl/>
              <w:overflowPunct w:val="0"/>
              <w:ind w:firstLine="720"/>
              <w:jc w:val="center"/>
              <w:textAlignment w:val="baseline"/>
              <w:rPr>
                <w:rFonts w:ascii="Arial" w:hAnsi="Arial" w:cs="Arial"/>
                <w:b/>
                <w:bCs/>
                <w:color w:val="000000" w:themeColor="text1"/>
                <w:sz w:val="22"/>
                <w:szCs w:val="22"/>
              </w:rPr>
            </w:pPr>
          </w:p>
        </w:tc>
        <w:tc>
          <w:tcPr>
            <w:tcW w:w="1277" w:type="dxa"/>
            <w:vMerge/>
            <w:tcBorders>
              <w:bottom w:val="single" w:sz="4" w:space="0" w:color="auto"/>
            </w:tcBorders>
            <w:vAlign w:val="center"/>
          </w:tcPr>
          <w:p w14:paraId="5678220C" w14:textId="77777777" w:rsidR="00163E29" w:rsidRPr="00163E29" w:rsidRDefault="00163E29" w:rsidP="002412F3">
            <w:pPr>
              <w:widowControl/>
              <w:overflowPunct w:val="0"/>
              <w:ind w:firstLine="720"/>
              <w:jc w:val="center"/>
              <w:textAlignment w:val="baseline"/>
              <w:rPr>
                <w:rFonts w:ascii="Arial" w:hAnsi="Arial" w:cs="Arial"/>
                <w:b/>
                <w:bCs/>
                <w:color w:val="000000" w:themeColor="text1"/>
                <w:sz w:val="22"/>
                <w:szCs w:val="22"/>
              </w:rPr>
            </w:pPr>
          </w:p>
        </w:tc>
      </w:tr>
      <w:tr w:rsidR="00163E29" w:rsidRPr="00163E29" w14:paraId="0A6D523D" w14:textId="77777777" w:rsidTr="00353227">
        <w:trPr>
          <w:trHeight w:val="292"/>
          <w:jc w:val="right"/>
        </w:trPr>
        <w:tc>
          <w:tcPr>
            <w:tcW w:w="1120" w:type="dxa"/>
            <w:tcBorders>
              <w:top w:val="single" w:sz="4" w:space="0" w:color="auto"/>
              <w:bottom w:val="double" w:sz="4" w:space="0" w:color="auto"/>
            </w:tcBorders>
            <w:vAlign w:val="center"/>
          </w:tcPr>
          <w:p w14:paraId="0EBC9E9C" w14:textId="77777777" w:rsidR="00163E29" w:rsidRPr="00163E29" w:rsidRDefault="00163E29" w:rsidP="002412F3">
            <w:pPr>
              <w:widowControl/>
              <w:overflowPunct w:val="0"/>
              <w:jc w:val="center"/>
              <w:textAlignment w:val="baseline"/>
              <w:rPr>
                <w:rFonts w:ascii="Arial" w:hAnsi="Arial" w:cs="Arial"/>
                <w:b/>
                <w:bCs/>
                <w:color w:val="000000" w:themeColor="text1"/>
                <w:sz w:val="22"/>
                <w:szCs w:val="22"/>
              </w:rPr>
            </w:pPr>
            <w:r w:rsidRPr="00163E29">
              <w:rPr>
                <w:rFonts w:ascii="Arial" w:hAnsi="Arial" w:cs="Arial"/>
                <w:b/>
                <w:bCs/>
                <w:color w:val="000000" w:themeColor="text1"/>
                <w:sz w:val="22"/>
                <w:szCs w:val="22"/>
              </w:rPr>
              <w:t>1</w:t>
            </w:r>
          </w:p>
        </w:tc>
        <w:tc>
          <w:tcPr>
            <w:tcW w:w="1486" w:type="dxa"/>
            <w:tcBorders>
              <w:top w:val="single" w:sz="4" w:space="0" w:color="auto"/>
              <w:bottom w:val="double" w:sz="4" w:space="0" w:color="auto"/>
            </w:tcBorders>
            <w:vAlign w:val="center"/>
          </w:tcPr>
          <w:p w14:paraId="751D7905" w14:textId="77777777" w:rsidR="00163E29" w:rsidRPr="00163E29" w:rsidRDefault="00163E29" w:rsidP="002412F3">
            <w:pPr>
              <w:widowControl/>
              <w:overflowPunct w:val="0"/>
              <w:jc w:val="center"/>
              <w:textAlignment w:val="baseline"/>
              <w:rPr>
                <w:rFonts w:ascii="Arial" w:hAnsi="Arial" w:cs="Arial"/>
                <w:b/>
                <w:bCs/>
                <w:color w:val="000000" w:themeColor="text1"/>
                <w:sz w:val="22"/>
                <w:szCs w:val="22"/>
              </w:rPr>
            </w:pPr>
            <w:r w:rsidRPr="00163E29">
              <w:rPr>
                <w:rFonts w:ascii="Arial" w:hAnsi="Arial" w:cs="Arial"/>
                <w:b/>
                <w:bCs/>
                <w:color w:val="000000" w:themeColor="text1"/>
                <w:sz w:val="22"/>
                <w:szCs w:val="22"/>
              </w:rPr>
              <w:t>2</w:t>
            </w:r>
          </w:p>
        </w:tc>
        <w:tc>
          <w:tcPr>
            <w:tcW w:w="1341" w:type="dxa"/>
            <w:tcBorders>
              <w:top w:val="single" w:sz="4" w:space="0" w:color="auto"/>
              <w:bottom w:val="double" w:sz="4" w:space="0" w:color="auto"/>
            </w:tcBorders>
            <w:vAlign w:val="center"/>
          </w:tcPr>
          <w:p w14:paraId="06B8B76C" w14:textId="77777777" w:rsidR="00163E29" w:rsidRPr="00163E29" w:rsidRDefault="00163E29" w:rsidP="002412F3">
            <w:pPr>
              <w:widowControl/>
              <w:overflowPunct w:val="0"/>
              <w:jc w:val="center"/>
              <w:textAlignment w:val="baseline"/>
              <w:rPr>
                <w:rFonts w:ascii="Arial" w:hAnsi="Arial" w:cs="Arial"/>
                <w:b/>
                <w:bCs/>
                <w:color w:val="000000" w:themeColor="text1"/>
                <w:sz w:val="22"/>
                <w:szCs w:val="22"/>
              </w:rPr>
            </w:pPr>
            <w:r w:rsidRPr="00163E29">
              <w:rPr>
                <w:rFonts w:ascii="Arial" w:hAnsi="Arial" w:cs="Arial"/>
                <w:b/>
                <w:bCs/>
                <w:color w:val="000000" w:themeColor="text1"/>
                <w:sz w:val="22"/>
                <w:szCs w:val="22"/>
              </w:rPr>
              <w:t>3</w:t>
            </w:r>
          </w:p>
        </w:tc>
        <w:tc>
          <w:tcPr>
            <w:tcW w:w="1006" w:type="dxa"/>
            <w:tcBorders>
              <w:top w:val="single" w:sz="4" w:space="0" w:color="auto"/>
              <w:bottom w:val="double" w:sz="4" w:space="0" w:color="auto"/>
            </w:tcBorders>
            <w:vAlign w:val="center"/>
          </w:tcPr>
          <w:p w14:paraId="77614E6C" w14:textId="77777777" w:rsidR="00163E29" w:rsidRPr="00163E29" w:rsidRDefault="00163E29" w:rsidP="002412F3">
            <w:pPr>
              <w:widowControl/>
              <w:overflowPunct w:val="0"/>
              <w:jc w:val="center"/>
              <w:textAlignment w:val="baseline"/>
              <w:rPr>
                <w:rFonts w:ascii="Arial" w:hAnsi="Arial" w:cs="Arial"/>
                <w:b/>
                <w:bCs/>
                <w:color w:val="000000" w:themeColor="text1"/>
                <w:sz w:val="22"/>
                <w:szCs w:val="22"/>
              </w:rPr>
            </w:pPr>
          </w:p>
        </w:tc>
        <w:tc>
          <w:tcPr>
            <w:tcW w:w="1173" w:type="dxa"/>
            <w:tcBorders>
              <w:top w:val="single" w:sz="4" w:space="0" w:color="auto"/>
              <w:bottom w:val="double" w:sz="4" w:space="0" w:color="auto"/>
            </w:tcBorders>
            <w:vAlign w:val="center"/>
          </w:tcPr>
          <w:p w14:paraId="6B0A7B2B" w14:textId="77777777" w:rsidR="00163E29" w:rsidRPr="00163E29" w:rsidRDefault="00163E29" w:rsidP="002412F3">
            <w:pPr>
              <w:widowControl/>
              <w:overflowPunct w:val="0"/>
              <w:jc w:val="center"/>
              <w:textAlignment w:val="baseline"/>
              <w:rPr>
                <w:rFonts w:ascii="Arial" w:hAnsi="Arial" w:cs="Arial"/>
                <w:b/>
                <w:bCs/>
                <w:color w:val="000000" w:themeColor="text1"/>
                <w:sz w:val="22"/>
                <w:szCs w:val="22"/>
              </w:rPr>
            </w:pPr>
            <w:r w:rsidRPr="00163E29">
              <w:rPr>
                <w:rFonts w:ascii="Arial" w:hAnsi="Arial" w:cs="Arial"/>
                <w:b/>
                <w:bCs/>
                <w:color w:val="000000" w:themeColor="text1"/>
                <w:sz w:val="22"/>
                <w:szCs w:val="22"/>
              </w:rPr>
              <w:t>4</w:t>
            </w:r>
          </w:p>
        </w:tc>
        <w:tc>
          <w:tcPr>
            <w:tcW w:w="2179" w:type="dxa"/>
            <w:tcBorders>
              <w:top w:val="single" w:sz="4" w:space="0" w:color="auto"/>
              <w:bottom w:val="double" w:sz="4" w:space="0" w:color="auto"/>
            </w:tcBorders>
            <w:vAlign w:val="center"/>
          </w:tcPr>
          <w:p w14:paraId="0C241D3B" w14:textId="77777777" w:rsidR="00163E29" w:rsidRPr="00163E29" w:rsidRDefault="00163E29" w:rsidP="002412F3">
            <w:pPr>
              <w:widowControl/>
              <w:overflowPunct w:val="0"/>
              <w:jc w:val="center"/>
              <w:textAlignment w:val="baseline"/>
              <w:rPr>
                <w:rFonts w:ascii="Arial" w:hAnsi="Arial" w:cs="Arial"/>
                <w:b/>
                <w:bCs/>
                <w:color w:val="000000" w:themeColor="text1"/>
                <w:sz w:val="22"/>
                <w:szCs w:val="22"/>
              </w:rPr>
            </w:pPr>
            <w:r w:rsidRPr="00163E29">
              <w:rPr>
                <w:rFonts w:ascii="Arial" w:hAnsi="Arial" w:cs="Arial"/>
                <w:b/>
                <w:bCs/>
                <w:color w:val="000000" w:themeColor="text1"/>
                <w:sz w:val="22"/>
                <w:szCs w:val="22"/>
              </w:rPr>
              <w:t>5</w:t>
            </w:r>
          </w:p>
        </w:tc>
        <w:tc>
          <w:tcPr>
            <w:tcW w:w="2179" w:type="dxa"/>
            <w:tcBorders>
              <w:top w:val="single" w:sz="4" w:space="0" w:color="auto"/>
              <w:bottom w:val="double" w:sz="4" w:space="0" w:color="auto"/>
            </w:tcBorders>
            <w:vAlign w:val="center"/>
          </w:tcPr>
          <w:p w14:paraId="6082169B" w14:textId="77777777" w:rsidR="00163E29" w:rsidRPr="00163E29" w:rsidRDefault="00163E29" w:rsidP="002412F3">
            <w:pPr>
              <w:widowControl/>
              <w:overflowPunct w:val="0"/>
              <w:jc w:val="center"/>
              <w:textAlignment w:val="baseline"/>
              <w:rPr>
                <w:rFonts w:ascii="Arial" w:hAnsi="Arial" w:cs="Arial"/>
                <w:b/>
                <w:bCs/>
                <w:color w:val="000000" w:themeColor="text1"/>
                <w:sz w:val="22"/>
                <w:szCs w:val="22"/>
              </w:rPr>
            </w:pPr>
            <w:r w:rsidRPr="00163E29">
              <w:rPr>
                <w:rFonts w:ascii="Arial" w:hAnsi="Arial" w:cs="Arial"/>
                <w:b/>
                <w:bCs/>
                <w:color w:val="000000" w:themeColor="text1"/>
                <w:sz w:val="22"/>
                <w:szCs w:val="22"/>
              </w:rPr>
              <w:t>6</w:t>
            </w:r>
          </w:p>
        </w:tc>
        <w:tc>
          <w:tcPr>
            <w:tcW w:w="1005" w:type="dxa"/>
            <w:tcBorders>
              <w:top w:val="single" w:sz="4" w:space="0" w:color="auto"/>
              <w:bottom w:val="double" w:sz="4" w:space="0" w:color="auto"/>
            </w:tcBorders>
            <w:vAlign w:val="center"/>
          </w:tcPr>
          <w:p w14:paraId="79AA1EA8" w14:textId="77777777" w:rsidR="00163E29" w:rsidRPr="00163E29" w:rsidRDefault="00163E29" w:rsidP="002412F3">
            <w:pPr>
              <w:widowControl/>
              <w:overflowPunct w:val="0"/>
              <w:jc w:val="center"/>
              <w:textAlignment w:val="baseline"/>
              <w:rPr>
                <w:rFonts w:ascii="Arial" w:hAnsi="Arial" w:cs="Arial"/>
                <w:b/>
                <w:bCs/>
                <w:color w:val="000000" w:themeColor="text1"/>
                <w:sz w:val="22"/>
                <w:szCs w:val="22"/>
              </w:rPr>
            </w:pPr>
            <w:r w:rsidRPr="00163E29">
              <w:rPr>
                <w:rFonts w:ascii="Arial" w:hAnsi="Arial" w:cs="Arial"/>
                <w:b/>
                <w:bCs/>
                <w:color w:val="000000" w:themeColor="text1"/>
                <w:sz w:val="22"/>
                <w:szCs w:val="22"/>
              </w:rPr>
              <w:t>7</w:t>
            </w:r>
          </w:p>
        </w:tc>
        <w:tc>
          <w:tcPr>
            <w:tcW w:w="1340" w:type="dxa"/>
            <w:tcBorders>
              <w:top w:val="single" w:sz="4" w:space="0" w:color="auto"/>
              <w:bottom w:val="double" w:sz="4" w:space="0" w:color="auto"/>
            </w:tcBorders>
            <w:vAlign w:val="center"/>
          </w:tcPr>
          <w:p w14:paraId="0E6717E2" w14:textId="77777777" w:rsidR="00163E29" w:rsidRPr="00163E29" w:rsidRDefault="00163E29" w:rsidP="002412F3">
            <w:pPr>
              <w:widowControl/>
              <w:overflowPunct w:val="0"/>
              <w:jc w:val="center"/>
              <w:textAlignment w:val="baseline"/>
              <w:rPr>
                <w:rFonts w:ascii="Arial" w:hAnsi="Arial" w:cs="Arial"/>
                <w:b/>
                <w:bCs/>
                <w:color w:val="000000" w:themeColor="text1"/>
                <w:sz w:val="22"/>
                <w:szCs w:val="22"/>
              </w:rPr>
            </w:pPr>
            <w:r w:rsidRPr="00163E29">
              <w:rPr>
                <w:rFonts w:ascii="Arial" w:hAnsi="Arial" w:cs="Arial"/>
                <w:b/>
                <w:bCs/>
                <w:color w:val="000000" w:themeColor="text1"/>
                <w:sz w:val="22"/>
                <w:szCs w:val="22"/>
              </w:rPr>
              <w:t>8</w:t>
            </w:r>
          </w:p>
        </w:tc>
        <w:tc>
          <w:tcPr>
            <w:tcW w:w="957" w:type="dxa"/>
            <w:tcBorders>
              <w:top w:val="single" w:sz="4" w:space="0" w:color="auto"/>
              <w:bottom w:val="double" w:sz="4" w:space="0" w:color="auto"/>
            </w:tcBorders>
            <w:vAlign w:val="center"/>
          </w:tcPr>
          <w:p w14:paraId="240BEE87" w14:textId="77777777" w:rsidR="00163E29" w:rsidRPr="00163E29" w:rsidRDefault="00163E29" w:rsidP="002412F3">
            <w:pPr>
              <w:widowControl/>
              <w:overflowPunct w:val="0"/>
              <w:jc w:val="center"/>
              <w:textAlignment w:val="baseline"/>
              <w:rPr>
                <w:rFonts w:ascii="Arial" w:hAnsi="Arial" w:cs="Arial"/>
                <w:b/>
                <w:bCs/>
                <w:color w:val="000000" w:themeColor="text1"/>
                <w:sz w:val="22"/>
                <w:szCs w:val="22"/>
              </w:rPr>
            </w:pPr>
            <w:r w:rsidRPr="00163E29">
              <w:rPr>
                <w:rFonts w:ascii="Arial" w:hAnsi="Arial" w:cs="Arial"/>
                <w:b/>
                <w:bCs/>
                <w:color w:val="000000" w:themeColor="text1"/>
                <w:sz w:val="22"/>
                <w:szCs w:val="22"/>
              </w:rPr>
              <w:t>9</w:t>
            </w:r>
          </w:p>
        </w:tc>
        <w:tc>
          <w:tcPr>
            <w:tcW w:w="1277" w:type="dxa"/>
            <w:tcBorders>
              <w:top w:val="single" w:sz="4" w:space="0" w:color="auto"/>
              <w:bottom w:val="double" w:sz="4" w:space="0" w:color="auto"/>
            </w:tcBorders>
            <w:vAlign w:val="center"/>
          </w:tcPr>
          <w:p w14:paraId="78CA7812" w14:textId="77777777" w:rsidR="00163E29" w:rsidRPr="00163E29" w:rsidRDefault="00163E29" w:rsidP="002412F3">
            <w:pPr>
              <w:widowControl/>
              <w:overflowPunct w:val="0"/>
              <w:jc w:val="center"/>
              <w:textAlignment w:val="baseline"/>
              <w:rPr>
                <w:rFonts w:ascii="Arial" w:hAnsi="Arial" w:cs="Arial"/>
                <w:b/>
                <w:bCs/>
                <w:color w:val="000000" w:themeColor="text1"/>
                <w:sz w:val="22"/>
                <w:szCs w:val="22"/>
              </w:rPr>
            </w:pPr>
            <w:r w:rsidRPr="00163E29">
              <w:rPr>
                <w:rFonts w:ascii="Arial" w:hAnsi="Arial" w:cs="Arial"/>
                <w:b/>
                <w:bCs/>
                <w:color w:val="000000" w:themeColor="text1"/>
                <w:sz w:val="22"/>
                <w:szCs w:val="22"/>
              </w:rPr>
              <w:t>10</w:t>
            </w:r>
          </w:p>
        </w:tc>
      </w:tr>
      <w:tr w:rsidR="00353227" w:rsidRPr="00163E29" w14:paraId="05974583" w14:textId="77777777" w:rsidTr="00E87A1D">
        <w:trPr>
          <w:trHeight w:val="1984"/>
          <w:jc w:val="right"/>
        </w:trPr>
        <w:tc>
          <w:tcPr>
            <w:tcW w:w="1120" w:type="dxa"/>
            <w:tcBorders>
              <w:top w:val="single" w:sz="4" w:space="0" w:color="auto"/>
            </w:tcBorders>
            <w:vAlign w:val="center"/>
          </w:tcPr>
          <w:p w14:paraId="1EF89FD7" w14:textId="43677195" w:rsidR="00353227" w:rsidRPr="00163E29" w:rsidRDefault="00353227" w:rsidP="00353227">
            <w:pPr>
              <w:widowControl/>
              <w:overflowPunct w:val="0"/>
              <w:jc w:val="center"/>
              <w:textAlignment w:val="baseline"/>
              <w:rPr>
                <w:rFonts w:ascii="Arial" w:hAnsi="Arial" w:cs="Arial"/>
                <w:b/>
                <w:bCs/>
                <w:color w:val="000000" w:themeColor="text1"/>
                <w:sz w:val="22"/>
                <w:szCs w:val="22"/>
              </w:rPr>
            </w:pPr>
            <w:r w:rsidRPr="00163E29">
              <w:rPr>
                <w:rFonts w:ascii="Arial" w:hAnsi="Arial" w:cs="Arial"/>
                <w:bCs/>
                <w:color w:val="000000" w:themeColor="text1"/>
                <w:sz w:val="22"/>
                <w:szCs w:val="22"/>
              </w:rPr>
              <w:t xml:space="preserve"> КТ-</w:t>
            </w:r>
            <w:r w:rsidRPr="00163E29">
              <w:rPr>
                <w:rFonts w:ascii="Arial" w:hAnsi="Arial" w:cs="Arial"/>
                <w:bCs/>
                <w:color w:val="000000" w:themeColor="text1"/>
                <w:sz w:val="22"/>
                <w:szCs w:val="22"/>
                <w:lang w:val="en-US"/>
              </w:rPr>
              <w:t>II</w:t>
            </w:r>
          </w:p>
        </w:tc>
        <w:tc>
          <w:tcPr>
            <w:tcW w:w="1486" w:type="dxa"/>
            <w:vAlign w:val="center"/>
          </w:tcPr>
          <w:p w14:paraId="4318BEFE" w14:textId="77777777" w:rsidR="00353227" w:rsidRPr="00163E29" w:rsidRDefault="00353227" w:rsidP="002412F3">
            <w:pPr>
              <w:widowControl/>
              <w:overflowPunct w:val="0"/>
              <w:jc w:val="center"/>
              <w:textAlignment w:val="baseline"/>
              <w:rPr>
                <w:rFonts w:ascii="Arial" w:hAnsi="Arial" w:cs="Arial"/>
                <w:bCs/>
                <w:color w:val="000000" w:themeColor="text1"/>
                <w:sz w:val="22"/>
                <w:szCs w:val="22"/>
              </w:rPr>
            </w:pPr>
            <w:r w:rsidRPr="00163E29">
              <w:rPr>
                <w:rFonts w:ascii="Arial" w:hAnsi="Arial" w:cs="Arial"/>
                <w:bCs/>
                <w:color w:val="000000" w:themeColor="text1"/>
                <w:sz w:val="22"/>
                <w:szCs w:val="22"/>
              </w:rPr>
              <w:t>Техничес-кая вода</w:t>
            </w:r>
          </w:p>
        </w:tc>
        <w:tc>
          <w:tcPr>
            <w:tcW w:w="1341" w:type="dxa"/>
            <w:tcBorders>
              <w:top w:val="single" w:sz="4" w:space="0" w:color="auto"/>
            </w:tcBorders>
            <w:vAlign w:val="center"/>
          </w:tcPr>
          <w:p w14:paraId="2763DF7B" w14:textId="77777777" w:rsidR="00353227" w:rsidRPr="00163E29" w:rsidRDefault="00353227" w:rsidP="002412F3">
            <w:pPr>
              <w:widowControl/>
              <w:overflowPunct w:val="0"/>
              <w:jc w:val="center"/>
              <w:textAlignment w:val="baseline"/>
              <w:rPr>
                <w:rFonts w:ascii="Arial" w:hAnsi="Arial" w:cs="Arial"/>
                <w:bCs/>
                <w:color w:val="000000" w:themeColor="text1"/>
                <w:sz w:val="22"/>
                <w:szCs w:val="22"/>
              </w:rPr>
            </w:pPr>
            <w:r w:rsidRPr="00163E29">
              <w:rPr>
                <w:rFonts w:ascii="Arial" w:hAnsi="Arial" w:cs="Arial"/>
                <w:bCs/>
                <w:color w:val="000000" w:themeColor="text1"/>
                <w:sz w:val="22"/>
                <w:szCs w:val="22"/>
              </w:rPr>
              <w:t>1,01-1,03</w:t>
            </w:r>
          </w:p>
        </w:tc>
        <w:tc>
          <w:tcPr>
            <w:tcW w:w="1006" w:type="dxa"/>
            <w:tcBorders>
              <w:top w:val="single" w:sz="4" w:space="0" w:color="auto"/>
            </w:tcBorders>
            <w:vAlign w:val="center"/>
          </w:tcPr>
          <w:p w14:paraId="3D8136EB" w14:textId="17F71037" w:rsidR="00353227" w:rsidRPr="00D5525D" w:rsidRDefault="00353227" w:rsidP="002412F3">
            <w:pPr>
              <w:overflowPunct w:val="0"/>
              <w:jc w:val="center"/>
              <w:textAlignment w:val="baseline"/>
              <w:rPr>
                <w:rFonts w:ascii="Arial" w:hAnsi="Arial" w:cs="Arial"/>
                <w:bCs/>
                <w:color w:val="000000" w:themeColor="text1"/>
                <w:sz w:val="22"/>
                <w:szCs w:val="22"/>
              </w:rPr>
            </w:pPr>
            <w:r>
              <w:rPr>
                <w:rFonts w:ascii="Arial" w:hAnsi="Arial" w:cs="Arial"/>
                <w:bCs/>
                <w:color w:val="000000" w:themeColor="text1"/>
                <w:sz w:val="22"/>
                <w:szCs w:val="22"/>
              </w:rPr>
              <w:t>114,3</w:t>
            </w:r>
          </w:p>
        </w:tc>
        <w:tc>
          <w:tcPr>
            <w:tcW w:w="1173" w:type="dxa"/>
            <w:tcBorders>
              <w:top w:val="single" w:sz="4" w:space="0" w:color="auto"/>
            </w:tcBorders>
            <w:vAlign w:val="center"/>
          </w:tcPr>
          <w:p w14:paraId="2124A8EB" w14:textId="09BFA3AC" w:rsidR="00353227" w:rsidRPr="00163E29" w:rsidRDefault="00353227" w:rsidP="002412F3">
            <w:pPr>
              <w:overflowPunct w:val="0"/>
              <w:jc w:val="center"/>
              <w:textAlignment w:val="baseline"/>
              <w:rPr>
                <w:rFonts w:ascii="Arial" w:hAnsi="Arial" w:cs="Arial"/>
                <w:bCs/>
                <w:color w:val="000000" w:themeColor="text1"/>
                <w:sz w:val="22"/>
                <w:szCs w:val="22"/>
              </w:rPr>
            </w:pPr>
            <w:r w:rsidRPr="00163E29">
              <w:rPr>
                <w:rFonts w:ascii="Arial" w:hAnsi="Arial" w:cs="Arial"/>
                <w:bCs/>
                <w:color w:val="000000" w:themeColor="text1"/>
                <w:sz w:val="22"/>
                <w:szCs w:val="22"/>
              </w:rPr>
              <w:t>до 1.2-1.5</w:t>
            </w:r>
          </w:p>
        </w:tc>
        <w:tc>
          <w:tcPr>
            <w:tcW w:w="2179" w:type="dxa"/>
            <w:tcBorders>
              <w:top w:val="single" w:sz="4" w:space="0" w:color="auto"/>
            </w:tcBorders>
            <w:vAlign w:val="center"/>
          </w:tcPr>
          <w:p w14:paraId="16710728" w14:textId="77777777" w:rsidR="00353227" w:rsidRPr="00163E29" w:rsidRDefault="00353227" w:rsidP="002412F3">
            <w:pPr>
              <w:widowControl/>
              <w:overflowPunct w:val="0"/>
              <w:jc w:val="center"/>
              <w:textAlignment w:val="baseline"/>
              <w:rPr>
                <w:rFonts w:ascii="Arial" w:hAnsi="Arial" w:cs="Arial"/>
                <w:bCs/>
                <w:color w:val="000000" w:themeColor="text1"/>
                <w:sz w:val="22"/>
                <w:szCs w:val="22"/>
              </w:rPr>
            </w:pPr>
            <w:r w:rsidRPr="00163E29">
              <w:rPr>
                <w:rFonts w:ascii="Arial" w:hAnsi="Arial" w:cs="Arial"/>
                <w:bCs/>
                <w:color w:val="000000" w:themeColor="text1"/>
                <w:sz w:val="22"/>
                <w:szCs w:val="22"/>
              </w:rPr>
              <w:t>Кумулятивная с зарядами типа «PowerJet Omega, HMX» (Schlumberge</w:t>
            </w:r>
            <w:r w:rsidRPr="00163E29">
              <w:rPr>
                <w:rFonts w:ascii="Arial" w:hAnsi="Arial" w:cs="Arial"/>
                <w:bCs/>
                <w:color w:val="000000" w:themeColor="text1"/>
                <w:sz w:val="22"/>
                <w:szCs w:val="22"/>
                <w:lang w:val="en-US"/>
              </w:rPr>
              <w:t>r</w:t>
            </w:r>
            <w:r w:rsidRPr="00163E29">
              <w:rPr>
                <w:rFonts w:ascii="Arial" w:hAnsi="Arial" w:cs="Arial"/>
                <w:bCs/>
                <w:color w:val="000000" w:themeColor="text1"/>
                <w:sz w:val="22"/>
                <w:szCs w:val="22"/>
              </w:rPr>
              <w:t>) или «</w:t>
            </w:r>
            <w:r w:rsidRPr="00163E29">
              <w:rPr>
                <w:rFonts w:ascii="Arial" w:hAnsi="Arial" w:cs="Arial"/>
                <w:bCs/>
                <w:color w:val="000000" w:themeColor="text1"/>
                <w:sz w:val="22"/>
                <w:szCs w:val="22"/>
                <w:lang w:val="en-US"/>
              </w:rPr>
              <w:t>Predator</w:t>
            </w:r>
            <w:r w:rsidRPr="00163E29">
              <w:rPr>
                <w:rFonts w:ascii="Arial" w:hAnsi="Arial" w:cs="Arial"/>
                <w:bCs/>
                <w:color w:val="000000" w:themeColor="text1"/>
                <w:sz w:val="22"/>
                <w:szCs w:val="22"/>
              </w:rPr>
              <w:t xml:space="preserve"> ZX /</w:t>
            </w:r>
            <w:proofErr w:type="gramStart"/>
            <w:r w:rsidRPr="00163E29">
              <w:rPr>
                <w:rFonts w:ascii="Arial" w:hAnsi="Arial" w:cs="Arial"/>
                <w:bCs/>
                <w:color w:val="000000" w:themeColor="text1"/>
                <w:sz w:val="22"/>
                <w:szCs w:val="22"/>
                <w:lang w:val="en-US"/>
              </w:rPr>
              <w:t>XP</w:t>
            </w:r>
            <w:r w:rsidRPr="00163E29">
              <w:rPr>
                <w:rFonts w:ascii="Arial" w:hAnsi="Arial" w:cs="Arial"/>
                <w:bCs/>
                <w:color w:val="000000" w:themeColor="text1"/>
                <w:sz w:val="22"/>
                <w:szCs w:val="22"/>
                <w:lang w:val="kk-KZ"/>
              </w:rPr>
              <w:t>»</w:t>
            </w:r>
            <w:r w:rsidRPr="00163E29">
              <w:rPr>
                <w:rFonts w:ascii="Arial" w:hAnsi="Arial" w:cs="Arial"/>
                <w:bCs/>
                <w:color w:val="000000" w:themeColor="text1"/>
                <w:sz w:val="22"/>
                <w:szCs w:val="22"/>
              </w:rPr>
              <w:t xml:space="preserve">  (</w:t>
            </w:r>
            <w:proofErr w:type="gramEnd"/>
            <w:r w:rsidRPr="00163E29">
              <w:rPr>
                <w:rFonts w:ascii="Arial" w:hAnsi="Arial" w:cs="Arial"/>
                <w:bCs/>
                <w:color w:val="000000" w:themeColor="text1"/>
                <w:sz w:val="22"/>
                <w:szCs w:val="22"/>
              </w:rPr>
              <w:t xml:space="preserve">Baker Hughes) </w:t>
            </w:r>
          </w:p>
        </w:tc>
        <w:tc>
          <w:tcPr>
            <w:tcW w:w="2179" w:type="dxa"/>
            <w:vAlign w:val="center"/>
          </w:tcPr>
          <w:p w14:paraId="092C3D76" w14:textId="77777777" w:rsidR="00353227" w:rsidRPr="00163E29" w:rsidRDefault="00353227" w:rsidP="002412F3">
            <w:pPr>
              <w:widowControl/>
              <w:overflowPunct w:val="0"/>
              <w:jc w:val="center"/>
              <w:textAlignment w:val="baseline"/>
              <w:rPr>
                <w:rFonts w:ascii="Arial" w:hAnsi="Arial" w:cs="Arial"/>
                <w:bCs/>
                <w:snapToGrid w:val="0"/>
                <w:color w:val="000000" w:themeColor="text1"/>
                <w:sz w:val="22"/>
                <w:szCs w:val="22"/>
              </w:rPr>
            </w:pPr>
            <w:r w:rsidRPr="00163E29">
              <w:rPr>
                <w:rFonts w:ascii="Arial" w:hAnsi="Arial" w:cs="Arial"/>
                <w:bCs/>
                <w:snapToGrid w:val="0"/>
                <w:color w:val="000000" w:themeColor="text1"/>
                <w:sz w:val="22"/>
                <w:szCs w:val="22"/>
              </w:rPr>
              <w:t xml:space="preserve">Одноразовый перфоратор </w:t>
            </w:r>
            <w:r w:rsidRPr="00163E29">
              <w:rPr>
                <w:rFonts w:ascii="Arial" w:hAnsi="Arial" w:cs="Arial"/>
                <w:bCs/>
                <w:color w:val="000000" w:themeColor="text1"/>
                <w:sz w:val="22"/>
                <w:szCs w:val="22"/>
              </w:rPr>
              <w:t xml:space="preserve">с </w:t>
            </w:r>
            <w:r w:rsidRPr="00163E29">
              <w:rPr>
                <w:rFonts w:ascii="Arial" w:hAnsi="Arial" w:cs="Arial"/>
                <w:bCs/>
                <w:snapToGrid w:val="0"/>
                <w:color w:val="000000" w:themeColor="text1"/>
                <w:sz w:val="22"/>
                <w:szCs w:val="22"/>
              </w:rPr>
              <w:t xml:space="preserve">фазой 45 и более градусов (High Shot Density Perforating Systems) </w:t>
            </w:r>
          </w:p>
        </w:tc>
        <w:tc>
          <w:tcPr>
            <w:tcW w:w="1005" w:type="dxa"/>
            <w:tcBorders>
              <w:top w:val="single" w:sz="4" w:space="0" w:color="auto"/>
            </w:tcBorders>
            <w:vAlign w:val="center"/>
          </w:tcPr>
          <w:p w14:paraId="013E86A0" w14:textId="380797EE" w:rsidR="00353227" w:rsidRPr="00163E29" w:rsidRDefault="00353227" w:rsidP="002412F3">
            <w:pPr>
              <w:overflowPunct w:val="0"/>
              <w:jc w:val="center"/>
              <w:textAlignment w:val="baseline"/>
              <w:rPr>
                <w:rFonts w:ascii="Arial" w:hAnsi="Arial" w:cs="Arial"/>
                <w:bCs/>
                <w:snapToGrid w:val="0"/>
                <w:color w:val="000000" w:themeColor="text1"/>
                <w:sz w:val="22"/>
                <w:szCs w:val="22"/>
              </w:rPr>
            </w:pPr>
            <w:r w:rsidRPr="00163E29">
              <w:rPr>
                <w:rFonts w:ascii="Arial" w:hAnsi="Arial" w:cs="Arial"/>
                <w:bCs/>
                <w:snapToGrid w:val="0"/>
                <w:color w:val="000000" w:themeColor="text1"/>
                <w:sz w:val="22"/>
                <w:szCs w:val="22"/>
                <w:lang w:val="en-US"/>
              </w:rPr>
              <w:t>14-22</w:t>
            </w:r>
          </w:p>
        </w:tc>
        <w:tc>
          <w:tcPr>
            <w:tcW w:w="1340" w:type="dxa"/>
            <w:tcBorders>
              <w:top w:val="single" w:sz="4" w:space="0" w:color="auto"/>
            </w:tcBorders>
            <w:vAlign w:val="center"/>
          </w:tcPr>
          <w:p w14:paraId="56BF68C9" w14:textId="7A7B948E" w:rsidR="00353227" w:rsidRPr="00163E29" w:rsidRDefault="00353227" w:rsidP="002412F3">
            <w:pPr>
              <w:overflowPunct w:val="0"/>
              <w:jc w:val="center"/>
              <w:textAlignment w:val="baseline"/>
              <w:rPr>
                <w:rFonts w:ascii="Arial" w:hAnsi="Arial" w:cs="Arial"/>
                <w:bCs/>
                <w:snapToGrid w:val="0"/>
                <w:color w:val="000000" w:themeColor="text1"/>
                <w:sz w:val="22"/>
                <w:szCs w:val="22"/>
              </w:rPr>
            </w:pPr>
            <w:r w:rsidRPr="00163E29">
              <w:rPr>
                <w:rFonts w:ascii="Arial" w:hAnsi="Arial" w:cs="Arial"/>
                <w:bCs/>
                <w:snapToGrid w:val="0"/>
                <w:color w:val="000000" w:themeColor="text1"/>
                <w:sz w:val="22"/>
                <w:szCs w:val="22"/>
              </w:rPr>
              <w:t>320</w:t>
            </w:r>
          </w:p>
        </w:tc>
        <w:tc>
          <w:tcPr>
            <w:tcW w:w="957" w:type="dxa"/>
            <w:tcBorders>
              <w:top w:val="single" w:sz="4" w:space="0" w:color="auto"/>
            </w:tcBorders>
            <w:vAlign w:val="center"/>
          </w:tcPr>
          <w:p w14:paraId="0823DDDC" w14:textId="5DDAE1FE" w:rsidR="00353227" w:rsidRPr="00163E29" w:rsidRDefault="00353227" w:rsidP="002412F3">
            <w:pPr>
              <w:overflowPunct w:val="0"/>
              <w:jc w:val="center"/>
              <w:textAlignment w:val="baseline"/>
              <w:rPr>
                <w:rFonts w:ascii="Arial" w:hAnsi="Arial" w:cs="Arial"/>
                <w:bCs/>
                <w:snapToGrid w:val="0"/>
                <w:color w:val="000000" w:themeColor="text1"/>
                <w:sz w:val="22"/>
                <w:szCs w:val="22"/>
              </w:rPr>
            </w:pPr>
            <w:r w:rsidRPr="00163E29">
              <w:rPr>
                <w:rFonts w:ascii="Arial" w:hAnsi="Arial" w:cs="Arial"/>
                <w:bCs/>
                <w:snapToGrid w:val="0"/>
                <w:color w:val="000000" w:themeColor="text1"/>
                <w:sz w:val="22"/>
                <w:szCs w:val="22"/>
              </w:rPr>
              <w:t>3-4</w:t>
            </w:r>
          </w:p>
        </w:tc>
        <w:tc>
          <w:tcPr>
            <w:tcW w:w="1277" w:type="dxa"/>
            <w:tcBorders>
              <w:top w:val="single" w:sz="4" w:space="0" w:color="auto"/>
            </w:tcBorders>
            <w:vAlign w:val="center"/>
          </w:tcPr>
          <w:p w14:paraId="63030302" w14:textId="0832E8B9" w:rsidR="00353227" w:rsidRPr="00163E29" w:rsidRDefault="00353227" w:rsidP="002412F3">
            <w:pPr>
              <w:overflowPunct w:val="0"/>
              <w:jc w:val="center"/>
              <w:textAlignment w:val="baseline"/>
              <w:rPr>
                <w:rFonts w:ascii="Arial" w:hAnsi="Arial" w:cs="Arial"/>
                <w:bCs/>
                <w:snapToGrid w:val="0"/>
                <w:color w:val="000000" w:themeColor="text1"/>
                <w:sz w:val="22"/>
                <w:szCs w:val="22"/>
              </w:rPr>
            </w:pPr>
            <w:r w:rsidRPr="00163E29">
              <w:rPr>
                <w:rFonts w:ascii="Arial" w:hAnsi="Arial" w:cs="Arial"/>
                <w:bCs/>
                <w:snapToGrid w:val="0"/>
                <w:color w:val="000000" w:themeColor="text1"/>
                <w:sz w:val="22"/>
                <w:szCs w:val="22"/>
              </w:rPr>
              <w:t>Да</w:t>
            </w:r>
          </w:p>
        </w:tc>
      </w:tr>
    </w:tbl>
    <w:p w14:paraId="457AC8BC" w14:textId="77777777" w:rsidR="00D5525D" w:rsidRDefault="00BD4692" w:rsidP="00BD4692">
      <w:pPr>
        <w:widowControl/>
        <w:overflowPunct w:val="0"/>
        <w:jc w:val="both"/>
        <w:textAlignment w:val="baseline"/>
        <w:rPr>
          <w:rFonts w:ascii="Arial" w:hAnsi="Arial" w:cs="Arial"/>
          <w:bCs/>
          <w:color w:val="000000"/>
          <w:sz w:val="22"/>
          <w:szCs w:val="22"/>
        </w:rPr>
      </w:pPr>
      <w:r w:rsidRPr="00163E29">
        <w:rPr>
          <w:rFonts w:ascii="Arial" w:hAnsi="Arial" w:cs="Arial"/>
          <w:b/>
          <w:bCs/>
          <w:color w:val="000000"/>
          <w:sz w:val="22"/>
          <w:szCs w:val="22"/>
        </w:rPr>
        <w:t xml:space="preserve">Примечание: </w:t>
      </w:r>
      <w:r w:rsidRPr="00163E29">
        <w:rPr>
          <w:rFonts w:ascii="Arial" w:hAnsi="Arial" w:cs="Arial"/>
          <w:bCs/>
          <w:color w:val="000000"/>
          <w:sz w:val="22"/>
          <w:szCs w:val="22"/>
        </w:rPr>
        <w:t xml:space="preserve">1. Тип и параметры перфоратора могут быть изменены по желанию Заказчика. </w:t>
      </w:r>
    </w:p>
    <w:p w14:paraId="591B6149" w14:textId="222E5C33" w:rsidR="00BD4692" w:rsidRPr="00163E29" w:rsidRDefault="00BD4692" w:rsidP="00BD4692">
      <w:pPr>
        <w:widowControl/>
        <w:overflowPunct w:val="0"/>
        <w:jc w:val="both"/>
        <w:textAlignment w:val="baseline"/>
        <w:rPr>
          <w:rFonts w:ascii="Arial" w:hAnsi="Arial" w:cs="Arial"/>
          <w:bCs/>
          <w:color w:val="000000"/>
          <w:sz w:val="22"/>
          <w:szCs w:val="22"/>
        </w:rPr>
      </w:pPr>
      <w:r w:rsidRPr="00163E29">
        <w:rPr>
          <w:rFonts w:ascii="Arial" w:hAnsi="Arial" w:cs="Arial"/>
          <w:bCs/>
          <w:color w:val="000000"/>
          <w:sz w:val="22"/>
          <w:szCs w:val="22"/>
        </w:rPr>
        <w:t>Мощность интервала перфорации будут уточняться по результатам заключения интерпретации ГИС.</w:t>
      </w:r>
    </w:p>
    <w:p w14:paraId="0AB3F99C" w14:textId="77777777" w:rsidR="00BD4692" w:rsidRPr="00D5525D" w:rsidRDefault="00EE0158" w:rsidP="00BD4692">
      <w:pPr>
        <w:widowControl/>
        <w:overflowPunct w:val="0"/>
        <w:ind w:firstLine="720"/>
        <w:jc w:val="center"/>
        <w:textAlignment w:val="baseline"/>
        <w:rPr>
          <w:rFonts w:ascii="Arial" w:hAnsi="Arial" w:cs="Arial"/>
          <w:b/>
          <w:snapToGrid w:val="0"/>
          <w:color w:val="000000"/>
          <w:sz w:val="22"/>
          <w:szCs w:val="22"/>
        </w:rPr>
      </w:pPr>
      <w:r w:rsidRPr="00163E29">
        <w:rPr>
          <w:rFonts w:ascii="Arial" w:hAnsi="Arial" w:cs="Arial"/>
          <w:snapToGrid w:val="0"/>
          <w:sz w:val="22"/>
          <w:szCs w:val="22"/>
        </w:rPr>
        <w:br w:type="page"/>
      </w:r>
      <w:bookmarkStart w:id="228" w:name="_Toc75279061"/>
      <w:bookmarkStart w:id="229" w:name="_Toc78273276"/>
      <w:bookmarkStart w:id="230" w:name="_Toc86222804"/>
      <w:bookmarkStart w:id="231" w:name="_Toc86320817"/>
      <w:bookmarkStart w:id="232" w:name="_Toc86678350"/>
      <w:bookmarkStart w:id="233" w:name="_Hlk77005170"/>
      <w:r w:rsidR="00B44006" w:rsidRPr="00D5525D">
        <w:rPr>
          <w:rFonts w:ascii="Arial" w:hAnsi="Arial" w:cs="Arial"/>
          <w:b/>
          <w:sz w:val="22"/>
          <w:szCs w:val="22"/>
        </w:rPr>
        <w:lastRenderedPageBreak/>
        <w:t xml:space="preserve">Таблица </w:t>
      </w:r>
      <w:r w:rsidR="001E2C85" w:rsidRPr="00D5525D">
        <w:rPr>
          <w:rFonts w:ascii="Arial" w:hAnsi="Arial" w:cs="Arial"/>
          <w:b/>
          <w:sz w:val="22"/>
          <w:szCs w:val="22"/>
        </w:rPr>
        <w:t>1.4.21</w:t>
      </w:r>
      <w:r w:rsidR="00B44006" w:rsidRPr="00D5525D">
        <w:rPr>
          <w:rFonts w:ascii="Arial" w:hAnsi="Arial" w:cs="Arial"/>
          <w:b/>
          <w:sz w:val="22"/>
          <w:szCs w:val="22"/>
          <w:lang w:val="kk-KZ"/>
        </w:rPr>
        <w:t>.</w:t>
      </w:r>
      <w:r w:rsidR="00B44006" w:rsidRPr="00D5525D">
        <w:rPr>
          <w:rFonts w:ascii="Arial" w:hAnsi="Arial" w:cs="Arial"/>
          <w:b/>
          <w:sz w:val="22"/>
          <w:szCs w:val="22"/>
        </w:rPr>
        <w:t xml:space="preserve"> </w:t>
      </w:r>
      <w:bookmarkEnd w:id="228"/>
      <w:bookmarkEnd w:id="229"/>
      <w:bookmarkEnd w:id="230"/>
      <w:bookmarkEnd w:id="231"/>
      <w:bookmarkEnd w:id="232"/>
      <w:r w:rsidR="00BD4692" w:rsidRPr="00D5525D">
        <w:rPr>
          <w:rFonts w:ascii="Arial" w:hAnsi="Arial" w:cs="Arial"/>
          <w:b/>
          <w:snapToGrid w:val="0"/>
          <w:color w:val="000000"/>
          <w:sz w:val="22"/>
          <w:szCs w:val="22"/>
        </w:rPr>
        <w:t>Интенсификация притока пластового флюида или повышение приемистости пласта в нагнетательной скважине</w:t>
      </w:r>
    </w:p>
    <w:p w14:paraId="357B8A7F" w14:textId="77777777" w:rsidR="00BD4692" w:rsidRPr="00D5525D" w:rsidRDefault="00BD4692" w:rsidP="00BD4692">
      <w:pPr>
        <w:widowControl/>
        <w:overflowPunct w:val="0"/>
        <w:ind w:firstLine="720"/>
        <w:jc w:val="center"/>
        <w:textAlignment w:val="baseline"/>
        <w:rPr>
          <w:rFonts w:ascii="Arial" w:hAnsi="Arial" w:cs="Arial"/>
          <w:b/>
          <w:snapToGrid w:val="0"/>
          <w:color w:val="000000"/>
          <w:sz w:val="22"/>
          <w:szCs w:val="22"/>
        </w:rPr>
      </w:pPr>
    </w:p>
    <w:tbl>
      <w:tblPr>
        <w:tblW w:w="14713" w:type="dxa"/>
        <w:jc w:val="right"/>
        <w:tblLayout w:type="fixed"/>
        <w:tblCellMar>
          <w:left w:w="30" w:type="dxa"/>
          <w:right w:w="30" w:type="dxa"/>
        </w:tblCellMar>
        <w:tblLook w:val="0000" w:firstRow="0" w:lastRow="0" w:firstColumn="0" w:lastColumn="0" w:noHBand="0" w:noVBand="0"/>
      </w:tblPr>
      <w:tblGrid>
        <w:gridCol w:w="1010"/>
        <w:gridCol w:w="3146"/>
        <w:gridCol w:w="1799"/>
        <w:gridCol w:w="932"/>
        <w:gridCol w:w="900"/>
        <w:gridCol w:w="945"/>
        <w:gridCol w:w="1011"/>
        <w:gridCol w:w="931"/>
        <w:gridCol w:w="1010"/>
        <w:gridCol w:w="963"/>
        <w:gridCol w:w="1152"/>
        <w:gridCol w:w="914"/>
      </w:tblGrid>
      <w:tr w:rsidR="00BD4692" w:rsidRPr="00D5525D" w14:paraId="3BEC9BC2" w14:textId="77777777" w:rsidTr="001B4CB3">
        <w:trPr>
          <w:cantSplit/>
          <w:trHeight w:val="285"/>
          <w:jc w:val="right"/>
        </w:trPr>
        <w:tc>
          <w:tcPr>
            <w:tcW w:w="1010" w:type="dxa"/>
            <w:vMerge w:val="restart"/>
            <w:tcBorders>
              <w:top w:val="double" w:sz="4" w:space="0" w:color="auto"/>
              <w:left w:val="double" w:sz="4" w:space="0" w:color="auto"/>
              <w:bottom w:val="single" w:sz="6" w:space="0" w:color="auto"/>
              <w:right w:val="single" w:sz="6" w:space="0" w:color="auto"/>
            </w:tcBorders>
            <w:vAlign w:val="center"/>
          </w:tcPr>
          <w:p w14:paraId="5F7D0626"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Номер</w:t>
            </w:r>
          </w:p>
          <w:p w14:paraId="5A61BBBE"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объекта</w:t>
            </w:r>
          </w:p>
        </w:tc>
        <w:tc>
          <w:tcPr>
            <w:tcW w:w="3146" w:type="dxa"/>
            <w:vMerge w:val="restart"/>
            <w:tcBorders>
              <w:top w:val="double" w:sz="4" w:space="0" w:color="auto"/>
              <w:left w:val="single" w:sz="6" w:space="0" w:color="auto"/>
              <w:bottom w:val="single" w:sz="6" w:space="0" w:color="auto"/>
              <w:right w:val="single" w:sz="6" w:space="0" w:color="auto"/>
            </w:tcBorders>
            <w:vAlign w:val="center"/>
          </w:tcPr>
          <w:p w14:paraId="726C3CFD"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Название процесса: солянокислотная обработка, установка кислотной ванны, добавление кумулят. перфор., гидроразрыв пласта гидропескоструйной перфорацией, обработка, закачка изотопов и другие операции, выполняемые по местным нормам</w:t>
            </w:r>
          </w:p>
        </w:tc>
        <w:tc>
          <w:tcPr>
            <w:tcW w:w="1799" w:type="dxa"/>
            <w:vMerge w:val="restart"/>
            <w:tcBorders>
              <w:top w:val="double" w:sz="4" w:space="0" w:color="auto"/>
              <w:left w:val="single" w:sz="6" w:space="0" w:color="auto"/>
              <w:bottom w:val="single" w:sz="6" w:space="0" w:color="auto"/>
              <w:right w:val="single" w:sz="6" w:space="0" w:color="auto"/>
            </w:tcBorders>
            <w:vAlign w:val="center"/>
          </w:tcPr>
          <w:p w14:paraId="3D6CB55D"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Количество операций,</w:t>
            </w:r>
          </w:p>
          <w:p w14:paraId="0E768994"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установок,</w:t>
            </w:r>
          </w:p>
          <w:p w14:paraId="7488AF9B"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импульсов,</w:t>
            </w:r>
          </w:p>
          <w:p w14:paraId="3AC5BA08"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спусков</w:t>
            </w:r>
          </w:p>
          <w:p w14:paraId="4E7E8DF6"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перфоратора,</w:t>
            </w:r>
          </w:p>
          <w:p w14:paraId="6818F407" w14:textId="77777777" w:rsidR="00BD4692" w:rsidRPr="00D5525D" w:rsidRDefault="00BD4692" w:rsidP="001B4CB3">
            <w:pPr>
              <w:widowControl/>
              <w:overflowPunct w:val="0"/>
              <w:ind w:firstLine="720"/>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шт.</w:t>
            </w:r>
          </w:p>
        </w:tc>
        <w:tc>
          <w:tcPr>
            <w:tcW w:w="932" w:type="dxa"/>
            <w:vMerge w:val="restart"/>
            <w:tcBorders>
              <w:top w:val="double" w:sz="4" w:space="0" w:color="auto"/>
              <w:left w:val="single" w:sz="6" w:space="0" w:color="auto"/>
              <w:bottom w:val="single" w:sz="6" w:space="0" w:color="auto"/>
              <w:right w:val="single" w:sz="6" w:space="0" w:color="auto"/>
            </w:tcBorders>
            <w:vAlign w:val="center"/>
          </w:tcPr>
          <w:p w14:paraId="20568C55"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Плот-</w:t>
            </w:r>
          </w:p>
          <w:p w14:paraId="33525FE9"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ность</w:t>
            </w:r>
          </w:p>
          <w:p w14:paraId="7A364EF9"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жид-</w:t>
            </w:r>
          </w:p>
          <w:p w14:paraId="1080A4CA"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кости</w:t>
            </w:r>
          </w:p>
          <w:p w14:paraId="323E9673"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в ко-</w:t>
            </w:r>
          </w:p>
          <w:p w14:paraId="261E950B"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лонне,</w:t>
            </w:r>
          </w:p>
          <w:p w14:paraId="7E48839C"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г/см</w:t>
            </w:r>
            <w:r w:rsidRPr="00D5525D">
              <w:rPr>
                <w:rFonts w:ascii="Arial" w:hAnsi="Arial" w:cs="Arial"/>
                <w:b/>
                <w:bCs/>
                <w:snapToGrid w:val="0"/>
                <w:color w:val="000000"/>
                <w:sz w:val="22"/>
                <w:szCs w:val="22"/>
                <w:vertAlign w:val="superscript"/>
              </w:rPr>
              <w:t>3</w:t>
            </w:r>
          </w:p>
        </w:tc>
        <w:tc>
          <w:tcPr>
            <w:tcW w:w="900" w:type="dxa"/>
            <w:vMerge w:val="restart"/>
            <w:tcBorders>
              <w:top w:val="double" w:sz="4" w:space="0" w:color="auto"/>
              <w:left w:val="single" w:sz="6" w:space="0" w:color="auto"/>
              <w:bottom w:val="single" w:sz="6" w:space="0" w:color="auto"/>
              <w:right w:val="single" w:sz="6" w:space="0" w:color="auto"/>
            </w:tcBorders>
            <w:vAlign w:val="center"/>
          </w:tcPr>
          <w:p w14:paraId="3EEDF5DA"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Дав-</w:t>
            </w:r>
          </w:p>
          <w:p w14:paraId="49FD818A"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ление</w:t>
            </w:r>
          </w:p>
          <w:p w14:paraId="1D5F60B4"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на</w:t>
            </w:r>
          </w:p>
          <w:p w14:paraId="6F0D9D7F"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устье,</w:t>
            </w:r>
          </w:p>
          <w:p w14:paraId="7860159B"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МПа</w:t>
            </w:r>
          </w:p>
        </w:tc>
        <w:tc>
          <w:tcPr>
            <w:tcW w:w="945" w:type="dxa"/>
            <w:vMerge w:val="restart"/>
            <w:tcBorders>
              <w:top w:val="double" w:sz="4" w:space="0" w:color="auto"/>
              <w:left w:val="single" w:sz="6" w:space="0" w:color="auto"/>
              <w:bottom w:val="single" w:sz="6" w:space="0" w:color="auto"/>
              <w:right w:val="single" w:sz="6" w:space="0" w:color="auto"/>
            </w:tcBorders>
            <w:vAlign w:val="center"/>
          </w:tcPr>
          <w:p w14:paraId="1929E0E9"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Темпе-</w:t>
            </w:r>
          </w:p>
          <w:p w14:paraId="76A5F906"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ратура</w:t>
            </w:r>
          </w:p>
          <w:p w14:paraId="584F45BA"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закачи-</w:t>
            </w:r>
          </w:p>
          <w:p w14:paraId="7432D5CC"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ваемой</w:t>
            </w:r>
          </w:p>
          <w:p w14:paraId="5D40DC28"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жид-</w:t>
            </w:r>
          </w:p>
          <w:p w14:paraId="1C4ADDD9"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кости,</w:t>
            </w:r>
          </w:p>
          <w:p w14:paraId="7F2D9636"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С</w:t>
            </w:r>
            <w:r w:rsidRPr="00D5525D">
              <w:rPr>
                <w:rFonts w:ascii="Arial" w:hAnsi="Arial" w:cs="Arial"/>
                <w:b/>
                <w:bCs/>
                <w:snapToGrid w:val="0"/>
                <w:color w:val="000000"/>
                <w:sz w:val="22"/>
                <w:szCs w:val="22"/>
                <w:vertAlign w:val="superscript"/>
              </w:rPr>
              <w:t>0</w:t>
            </w:r>
          </w:p>
        </w:tc>
        <w:tc>
          <w:tcPr>
            <w:tcW w:w="1011" w:type="dxa"/>
            <w:vMerge w:val="restart"/>
            <w:tcBorders>
              <w:top w:val="double" w:sz="4" w:space="0" w:color="auto"/>
              <w:left w:val="single" w:sz="6" w:space="0" w:color="auto"/>
              <w:bottom w:val="single" w:sz="6" w:space="0" w:color="auto"/>
              <w:right w:val="single" w:sz="6" w:space="0" w:color="auto"/>
            </w:tcBorders>
            <w:vAlign w:val="center"/>
          </w:tcPr>
          <w:p w14:paraId="12E8814B"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Глуби-</w:t>
            </w:r>
          </w:p>
          <w:p w14:paraId="7CB4CE78"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на уста-</w:t>
            </w:r>
          </w:p>
          <w:p w14:paraId="3F61C296"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новки</w:t>
            </w:r>
          </w:p>
          <w:p w14:paraId="2472CB09"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пакера,</w:t>
            </w:r>
          </w:p>
          <w:p w14:paraId="62E3EA3D"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м</w:t>
            </w:r>
          </w:p>
        </w:tc>
        <w:tc>
          <w:tcPr>
            <w:tcW w:w="931" w:type="dxa"/>
            <w:vMerge w:val="restart"/>
            <w:tcBorders>
              <w:top w:val="double" w:sz="4" w:space="0" w:color="auto"/>
              <w:left w:val="single" w:sz="6" w:space="0" w:color="auto"/>
              <w:bottom w:val="single" w:sz="6" w:space="0" w:color="auto"/>
              <w:right w:val="single" w:sz="6" w:space="0" w:color="auto"/>
            </w:tcBorders>
            <w:vAlign w:val="center"/>
          </w:tcPr>
          <w:p w14:paraId="5C9E1B6C"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Мощ-</w:t>
            </w:r>
          </w:p>
          <w:p w14:paraId="388EE257"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ность</w:t>
            </w:r>
          </w:p>
          <w:p w14:paraId="5C8DF0DB"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перфо-</w:t>
            </w:r>
          </w:p>
          <w:p w14:paraId="4C5DE5D0"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рации,</w:t>
            </w:r>
          </w:p>
          <w:p w14:paraId="494637C0"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м</w:t>
            </w:r>
          </w:p>
        </w:tc>
        <w:tc>
          <w:tcPr>
            <w:tcW w:w="1010" w:type="dxa"/>
            <w:vMerge w:val="restart"/>
            <w:tcBorders>
              <w:top w:val="double" w:sz="4" w:space="0" w:color="auto"/>
              <w:left w:val="single" w:sz="6" w:space="0" w:color="auto"/>
              <w:bottom w:val="single" w:sz="6" w:space="0" w:color="auto"/>
              <w:right w:val="single" w:sz="6" w:space="0" w:color="auto"/>
            </w:tcBorders>
            <w:vAlign w:val="center"/>
          </w:tcPr>
          <w:p w14:paraId="25D59CC4"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Типо-</w:t>
            </w:r>
          </w:p>
          <w:p w14:paraId="0EEBC0C8"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размер</w:t>
            </w:r>
          </w:p>
          <w:p w14:paraId="054F6744"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перфо-</w:t>
            </w:r>
          </w:p>
          <w:p w14:paraId="52394E6E"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рора</w:t>
            </w:r>
          </w:p>
        </w:tc>
        <w:tc>
          <w:tcPr>
            <w:tcW w:w="963" w:type="dxa"/>
            <w:vMerge w:val="restart"/>
            <w:tcBorders>
              <w:top w:val="double" w:sz="4" w:space="0" w:color="auto"/>
              <w:left w:val="single" w:sz="6" w:space="0" w:color="auto"/>
              <w:bottom w:val="single" w:sz="6" w:space="0" w:color="auto"/>
              <w:right w:val="single" w:sz="6" w:space="0" w:color="auto"/>
            </w:tcBorders>
            <w:vAlign w:val="center"/>
          </w:tcPr>
          <w:p w14:paraId="7B82AAAC"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Коли-</w:t>
            </w:r>
          </w:p>
          <w:p w14:paraId="5EDA8B15"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чество</w:t>
            </w:r>
          </w:p>
          <w:p w14:paraId="0116958D"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отверс-</w:t>
            </w:r>
          </w:p>
          <w:p w14:paraId="5A73EB6F"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тий на</w:t>
            </w:r>
          </w:p>
          <w:p w14:paraId="2C1BD76B"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smartTag w:uri="urn:schemas-microsoft-com:office:smarttags" w:element="metricconverter">
              <w:smartTagPr>
                <w:attr w:name="ProductID" w:val="1 м"/>
              </w:smartTagPr>
              <w:r w:rsidRPr="00D5525D">
                <w:rPr>
                  <w:rFonts w:ascii="Arial" w:hAnsi="Arial" w:cs="Arial"/>
                  <w:b/>
                  <w:bCs/>
                  <w:snapToGrid w:val="0"/>
                  <w:color w:val="000000"/>
                  <w:sz w:val="22"/>
                  <w:szCs w:val="22"/>
                </w:rPr>
                <w:t>1 м</w:t>
              </w:r>
            </w:smartTag>
            <w:r w:rsidRPr="00D5525D">
              <w:rPr>
                <w:rFonts w:ascii="Arial" w:hAnsi="Arial" w:cs="Arial"/>
                <w:b/>
                <w:bCs/>
                <w:snapToGrid w:val="0"/>
                <w:color w:val="000000"/>
                <w:sz w:val="22"/>
                <w:szCs w:val="22"/>
              </w:rPr>
              <w:t>,</w:t>
            </w:r>
          </w:p>
          <w:p w14:paraId="4323FDDC"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шт.</w:t>
            </w:r>
          </w:p>
        </w:tc>
        <w:tc>
          <w:tcPr>
            <w:tcW w:w="1152" w:type="dxa"/>
            <w:vMerge w:val="restart"/>
            <w:tcBorders>
              <w:top w:val="double" w:sz="4" w:space="0" w:color="auto"/>
              <w:left w:val="single" w:sz="6" w:space="0" w:color="auto"/>
              <w:bottom w:val="single" w:sz="6" w:space="0" w:color="auto"/>
              <w:right w:val="single" w:sz="6" w:space="0" w:color="auto"/>
            </w:tcBorders>
            <w:vAlign w:val="center"/>
          </w:tcPr>
          <w:p w14:paraId="56CEC088"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Коли-</w:t>
            </w:r>
          </w:p>
          <w:p w14:paraId="54BCF28D"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чество</w:t>
            </w:r>
          </w:p>
          <w:p w14:paraId="6FB2008F"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одно-</w:t>
            </w:r>
          </w:p>
          <w:p w14:paraId="1ACC5906"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временно</w:t>
            </w:r>
          </w:p>
          <w:p w14:paraId="2C800463"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спуска-</w:t>
            </w:r>
          </w:p>
          <w:p w14:paraId="46350F33"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емых</w:t>
            </w:r>
          </w:p>
          <w:p w14:paraId="7C94EB12"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зарядов, шт.</w:t>
            </w:r>
          </w:p>
        </w:tc>
        <w:tc>
          <w:tcPr>
            <w:tcW w:w="914" w:type="dxa"/>
            <w:vMerge w:val="restart"/>
            <w:tcBorders>
              <w:top w:val="double" w:sz="4" w:space="0" w:color="auto"/>
              <w:left w:val="single" w:sz="6" w:space="0" w:color="auto"/>
              <w:bottom w:val="single" w:sz="6" w:space="0" w:color="auto"/>
              <w:right w:val="double" w:sz="4" w:space="0" w:color="auto"/>
            </w:tcBorders>
            <w:vAlign w:val="center"/>
          </w:tcPr>
          <w:p w14:paraId="780AFFAE"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Мест-</w:t>
            </w:r>
          </w:p>
          <w:p w14:paraId="58FFB703"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ные</w:t>
            </w:r>
          </w:p>
          <w:p w14:paraId="651CD138"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нормы</w:t>
            </w:r>
          </w:p>
          <w:p w14:paraId="1D933719"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време-</w:t>
            </w:r>
          </w:p>
          <w:p w14:paraId="33B5872F"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ни,</w:t>
            </w:r>
          </w:p>
          <w:p w14:paraId="560FEC64"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сут.</w:t>
            </w:r>
          </w:p>
        </w:tc>
      </w:tr>
      <w:tr w:rsidR="00BD4692" w:rsidRPr="00D5525D" w14:paraId="4B7B878C" w14:textId="77777777" w:rsidTr="001B4CB3">
        <w:trPr>
          <w:cantSplit/>
          <w:trHeight w:val="285"/>
          <w:jc w:val="right"/>
        </w:trPr>
        <w:tc>
          <w:tcPr>
            <w:tcW w:w="1010" w:type="dxa"/>
            <w:vMerge/>
            <w:tcBorders>
              <w:top w:val="nil"/>
              <w:left w:val="double" w:sz="4" w:space="0" w:color="auto"/>
              <w:bottom w:val="single" w:sz="6" w:space="0" w:color="auto"/>
              <w:right w:val="single" w:sz="6" w:space="0" w:color="auto"/>
            </w:tcBorders>
            <w:vAlign w:val="center"/>
          </w:tcPr>
          <w:p w14:paraId="7F203CBC"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3146" w:type="dxa"/>
            <w:vMerge/>
            <w:tcBorders>
              <w:top w:val="nil"/>
              <w:left w:val="single" w:sz="6" w:space="0" w:color="auto"/>
              <w:bottom w:val="single" w:sz="6" w:space="0" w:color="auto"/>
              <w:right w:val="single" w:sz="6" w:space="0" w:color="auto"/>
            </w:tcBorders>
            <w:vAlign w:val="center"/>
          </w:tcPr>
          <w:p w14:paraId="12C701A5"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1799" w:type="dxa"/>
            <w:vMerge/>
            <w:tcBorders>
              <w:top w:val="nil"/>
              <w:left w:val="single" w:sz="6" w:space="0" w:color="auto"/>
              <w:bottom w:val="single" w:sz="6" w:space="0" w:color="auto"/>
              <w:right w:val="single" w:sz="6" w:space="0" w:color="auto"/>
            </w:tcBorders>
            <w:vAlign w:val="center"/>
          </w:tcPr>
          <w:p w14:paraId="7796C877"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932" w:type="dxa"/>
            <w:vMerge/>
            <w:tcBorders>
              <w:top w:val="nil"/>
              <w:left w:val="single" w:sz="6" w:space="0" w:color="auto"/>
              <w:bottom w:val="single" w:sz="6" w:space="0" w:color="auto"/>
              <w:right w:val="single" w:sz="6" w:space="0" w:color="auto"/>
            </w:tcBorders>
            <w:vAlign w:val="center"/>
          </w:tcPr>
          <w:p w14:paraId="6E957FE7"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900" w:type="dxa"/>
            <w:vMerge/>
            <w:tcBorders>
              <w:top w:val="nil"/>
              <w:left w:val="single" w:sz="6" w:space="0" w:color="auto"/>
              <w:bottom w:val="single" w:sz="6" w:space="0" w:color="auto"/>
              <w:right w:val="single" w:sz="6" w:space="0" w:color="auto"/>
            </w:tcBorders>
            <w:vAlign w:val="center"/>
          </w:tcPr>
          <w:p w14:paraId="7858B8BA"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945" w:type="dxa"/>
            <w:vMerge/>
            <w:tcBorders>
              <w:top w:val="nil"/>
              <w:left w:val="single" w:sz="6" w:space="0" w:color="auto"/>
              <w:bottom w:val="single" w:sz="6" w:space="0" w:color="auto"/>
              <w:right w:val="single" w:sz="6" w:space="0" w:color="auto"/>
            </w:tcBorders>
            <w:vAlign w:val="center"/>
          </w:tcPr>
          <w:p w14:paraId="7EB3A27D"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1011" w:type="dxa"/>
            <w:vMerge/>
            <w:tcBorders>
              <w:top w:val="nil"/>
              <w:left w:val="single" w:sz="6" w:space="0" w:color="auto"/>
              <w:bottom w:val="single" w:sz="6" w:space="0" w:color="auto"/>
              <w:right w:val="single" w:sz="6" w:space="0" w:color="auto"/>
            </w:tcBorders>
            <w:vAlign w:val="center"/>
          </w:tcPr>
          <w:p w14:paraId="4C6D9D68"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931" w:type="dxa"/>
            <w:vMerge/>
            <w:tcBorders>
              <w:top w:val="nil"/>
              <w:left w:val="single" w:sz="6" w:space="0" w:color="auto"/>
              <w:bottom w:val="single" w:sz="6" w:space="0" w:color="auto"/>
              <w:right w:val="single" w:sz="6" w:space="0" w:color="auto"/>
            </w:tcBorders>
            <w:vAlign w:val="center"/>
          </w:tcPr>
          <w:p w14:paraId="243C6C56"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1010" w:type="dxa"/>
            <w:vMerge/>
            <w:tcBorders>
              <w:top w:val="nil"/>
              <w:left w:val="single" w:sz="6" w:space="0" w:color="auto"/>
              <w:bottom w:val="single" w:sz="6" w:space="0" w:color="auto"/>
              <w:right w:val="single" w:sz="6" w:space="0" w:color="auto"/>
            </w:tcBorders>
            <w:vAlign w:val="center"/>
          </w:tcPr>
          <w:p w14:paraId="3D14D2A5"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963" w:type="dxa"/>
            <w:vMerge/>
            <w:tcBorders>
              <w:top w:val="nil"/>
              <w:left w:val="single" w:sz="6" w:space="0" w:color="auto"/>
              <w:bottom w:val="single" w:sz="6" w:space="0" w:color="auto"/>
              <w:right w:val="single" w:sz="6" w:space="0" w:color="auto"/>
            </w:tcBorders>
            <w:vAlign w:val="center"/>
          </w:tcPr>
          <w:p w14:paraId="62E1CEA5"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1152" w:type="dxa"/>
            <w:vMerge/>
            <w:tcBorders>
              <w:top w:val="nil"/>
              <w:left w:val="single" w:sz="6" w:space="0" w:color="auto"/>
              <w:bottom w:val="single" w:sz="6" w:space="0" w:color="auto"/>
              <w:right w:val="single" w:sz="6" w:space="0" w:color="auto"/>
            </w:tcBorders>
            <w:vAlign w:val="center"/>
          </w:tcPr>
          <w:p w14:paraId="0BC16D75"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914" w:type="dxa"/>
            <w:vMerge/>
            <w:tcBorders>
              <w:top w:val="nil"/>
              <w:left w:val="single" w:sz="6" w:space="0" w:color="auto"/>
              <w:bottom w:val="single" w:sz="6" w:space="0" w:color="auto"/>
              <w:right w:val="double" w:sz="4" w:space="0" w:color="auto"/>
            </w:tcBorders>
            <w:vAlign w:val="center"/>
          </w:tcPr>
          <w:p w14:paraId="1690C8FE"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r>
      <w:tr w:rsidR="00BD4692" w:rsidRPr="00D5525D" w14:paraId="78305032" w14:textId="77777777" w:rsidTr="001B4CB3">
        <w:trPr>
          <w:cantSplit/>
          <w:trHeight w:val="285"/>
          <w:jc w:val="right"/>
        </w:trPr>
        <w:tc>
          <w:tcPr>
            <w:tcW w:w="1010" w:type="dxa"/>
            <w:vMerge/>
            <w:tcBorders>
              <w:top w:val="nil"/>
              <w:left w:val="double" w:sz="4" w:space="0" w:color="auto"/>
              <w:bottom w:val="single" w:sz="6" w:space="0" w:color="auto"/>
              <w:right w:val="single" w:sz="6" w:space="0" w:color="auto"/>
            </w:tcBorders>
            <w:vAlign w:val="center"/>
          </w:tcPr>
          <w:p w14:paraId="5D0BE671"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3146" w:type="dxa"/>
            <w:vMerge/>
            <w:tcBorders>
              <w:top w:val="nil"/>
              <w:left w:val="single" w:sz="6" w:space="0" w:color="auto"/>
              <w:bottom w:val="single" w:sz="6" w:space="0" w:color="auto"/>
              <w:right w:val="single" w:sz="6" w:space="0" w:color="auto"/>
            </w:tcBorders>
            <w:vAlign w:val="center"/>
          </w:tcPr>
          <w:p w14:paraId="2C945C10"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1799" w:type="dxa"/>
            <w:vMerge/>
            <w:tcBorders>
              <w:top w:val="nil"/>
              <w:left w:val="single" w:sz="6" w:space="0" w:color="auto"/>
              <w:bottom w:val="single" w:sz="6" w:space="0" w:color="auto"/>
              <w:right w:val="single" w:sz="6" w:space="0" w:color="auto"/>
            </w:tcBorders>
            <w:vAlign w:val="center"/>
          </w:tcPr>
          <w:p w14:paraId="529C9193"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932" w:type="dxa"/>
            <w:vMerge/>
            <w:tcBorders>
              <w:top w:val="nil"/>
              <w:left w:val="single" w:sz="6" w:space="0" w:color="auto"/>
              <w:bottom w:val="single" w:sz="6" w:space="0" w:color="auto"/>
              <w:right w:val="single" w:sz="6" w:space="0" w:color="auto"/>
            </w:tcBorders>
            <w:vAlign w:val="center"/>
          </w:tcPr>
          <w:p w14:paraId="5B89A458"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900" w:type="dxa"/>
            <w:vMerge/>
            <w:tcBorders>
              <w:top w:val="nil"/>
              <w:left w:val="single" w:sz="6" w:space="0" w:color="auto"/>
              <w:bottom w:val="single" w:sz="6" w:space="0" w:color="auto"/>
              <w:right w:val="single" w:sz="6" w:space="0" w:color="auto"/>
            </w:tcBorders>
            <w:vAlign w:val="center"/>
          </w:tcPr>
          <w:p w14:paraId="4A72AC0B"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945" w:type="dxa"/>
            <w:vMerge/>
            <w:tcBorders>
              <w:top w:val="nil"/>
              <w:left w:val="single" w:sz="6" w:space="0" w:color="auto"/>
              <w:bottom w:val="single" w:sz="6" w:space="0" w:color="auto"/>
              <w:right w:val="single" w:sz="6" w:space="0" w:color="auto"/>
            </w:tcBorders>
            <w:vAlign w:val="center"/>
          </w:tcPr>
          <w:p w14:paraId="2C3F074D"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1011" w:type="dxa"/>
            <w:vMerge/>
            <w:tcBorders>
              <w:top w:val="nil"/>
              <w:left w:val="single" w:sz="6" w:space="0" w:color="auto"/>
              <w:bottom w:val="single" w:sz="6" w:space="0" w:color="auto"/>
              <w:right w:val="single" w:sz="6" w:space="0" w:color="auto"/>
            </w:tcBorders>
            <w:vAlign w:val="center"/>
          </w:tcPr>
          <w:p w14:paraId="0907DEA1"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931" w:type="dxa"/>
            <w:vMerge/>
            <w:tcBorders>
              <w:top w:val="nil"/>
              <w:left w:val="single" w:sz="6" w:space="0" w:color="auto"/>
              <w:bottom w:val="single" w:sz="6" w:space="0" w:color="auto"/>
              <w:right w:val="single" w:sz="6" w:space="0" w:color="auto"/>
            </w:tcBorders>
            <w:vAlign w:val="center"/>
          </w:tcPr>
          <w:p w14:paraId="0DF48F2C"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1010" w:type="dxa"/>
            <w:vMerge/>
            <w:tcBorders>
              <w:top w:val="nil"/>
              <w:left w:val="single" w:sz="6" w:space="0" w:color="auto"/>
              <w:bottom w:val="single" w:sz="6" w:space="0" w:color="auto"/>
              <w:right w:val="single" w:sz="6" w:space="0" w:color="auto"/>
            </w:tcBorders>
            <w:vAlign w:val="center"/>
          </w:tcPr>
          <w:p w14:paraId="7A2545CD"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963" w:type="dxa"/>
            <w:vMerge/>
            <w:tcBorders>
              <w:top w:val="nil"/>
              <w:left w:val="single" w:sz="6" w:space="0" w:color="auto"/>
              <w:bottom w:val="single" w:sz="6" w:space="0" w:color="auto"/>
              <w:right w:val="single" w:sz="6" w:space="0" w:color="auto"/>
            </w:tcBorders>
            <w:vAlign w:val="center"/>
          </w:tcPr>
          <w:p w14:paraId="02F3B9DF"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1152" w:type="dxa"/>
            <w:vMerge/>
            <w:tcBorders>
              <w:top w:val="nil"/>
              <w:left w:val="single" w:sz="6" w:space="0" w:color="auto"/>
              <w:bottom w:val="single" w:sz="6" w:space="0" w:color="auto"/>
              <w:right w:val="single" w:sz="6" w:space="0" w:color="auto"/>
            </w:tcBorders>
            <w:vAlign w:val="center"/>
          </w:tcPr>
          <w:p w14:paraId="5B2E3ECE"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914" w:type="dxa"/>
            <w:vMerge/>
            <w:tcBorders>
              <w:top w:val="nil"/>
              <w:left w:val="single" w:sz="6" w:space="0" w:color="auto"/>
              <w:bottom w:val="single" w:sz="6" w:space="0" w:color="auto"/>
              <w:right w:val="double" w:sz="4" w:space="0" w:color="auto"/>
            </w:tcBorders>
            <w:vAlign w:val="center"/>
          </w:tcPr>
          <w:p w14:paraId="182C57C8"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r>
      <w:tr w:rsidR="00BD4692" w:rsidRPr="00D5525D" w14:paraId="5A746768" w14:textId="77777777" w:rsidTr="001B4CB3">
        <w:trPr>
          <w:cantSplit/>
          <w:trHeight w:val="290"/>
          <w:jc w:val="right"/>
        </w:trPr>
        <w:tc>
          <w:tcPr>
            <w:tcW w:w="1010" w:type="dxa"/>
            <w:vMerge/>
            <w:tcBorders>
              <w:top w:val="nil"/>
              <w:left w:val="double" w:sz="4" w:space="0" w:color="auto"/>
              <w:bottom w:val="single" w:sz="6" w:space="0" w:color="auto"/>
              <w:right w:val="single" w:sz="6" w:space="0" w:color="auto"/>
            </w:tcBorders>
            <w:vAlign w:val="center"/>
          </w:tcPr>
          <w:p w14:paraId="7081855F"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3146" w:type="dxa"/>
            <w:vMerge/>
            <w:tcBorders>
              <w:top w:val="nil"/>
              <w:left w:val="single" w:sz="6" w:space="0" w:color="auto"/>
              <w:bottom w:val="single" w:sz="6" w:space="0" w:color="auto"/>
              <w:right w:val="single" w:sz="6" w:space="0" w:color="auto"/>
            </w:tcBorders>
            <w:vAlign w:val="center"/>
          </w:tcPr>
          <w:p w14:paraId="33E68D6A"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1799" w:type="dxa"/>
            <w:vMerge/>
            <w:tcBorders>
              <w:top w:val="nil"/>
              <w:left w:val="single" w:sz="6" w:space="0" w:color="auto"/>
              <w:bottom w:val="single" w:sz="6" w:space="0" w:color="auto"/>
              <w:right w:val="single" w:sz="6" w:space="0" w:color="auto"/>
            </w:tcBorders>
            <w:vAlign w:val="center"/>
          </w:tcPr>
          <w:p w14:paraId="2ECBF7BF"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932" w:type="dxa"/>
            <w:vMerge/>
            <w:tcBorders>
              <w:top w:val="nil"/>
              <w:left w:val="single" w:sz="6" w:space="0" w:color="auto"/>
              <w:bottom w:val="single" w:sz="6" w:space="0" w:color="auto"/>
              <w:right w:val="single" w:sz="6" w:space="0" w:color="auto"/>
            </w:tcBorders>
            <w:vAlign w:val="center"/>
          </w:tcPr>
          <w:p w14:paraId="61EC24DD"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900" w:type="dxa"/>
            <w:vMerge/>
            <w:tcBorders>
              <w:top w:val="nil"/>
              <w:left w:val="single" w:sz="6" w:space="0" w:color="auto"/>
              <w:bottom w:val="single" w:sz="6" w:space="0" w:color="auto"/>
              <w:right w:val="single" w:sz="6" w:space="0" w:color="auto"/>
            </w:tcBorders>
            <w:vAlign w:val="center"/>
          </w:tcPr>
          <w:p w14:paraId="3B4F2141"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945" w:type="dxa"/>
            <w:vMerge/>
            <w:tcBorders>
              <w:top w:val="nil"/>
              <w:left w:val="single" w:sz="6" w:space="0" w:color="auto"/>
              <w:bottom w:val="single" w:sz="6" w:space="0" w:color="auto"/>
              <w:right w:val="single" w:sz="6" w:space="0" w:color="auto"/>
            </w:tcBorders>
            <w:vAlign w:val="center"/>
          </w:tcPr>
          <w:p w14:paraId="65BB94D3"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1011" w:type="dxa"/>
            <w:vMerge/>
            <w:tcBorders>
              <w:top w:val="nil"/>
              <w:left w:val="single" w:sz="6" w:space="0" w:color="auto"/>
              <w:bottom w:val="single" w:sz="6" w:space="0" w:color="auto"/>
              <w:right w:val="single" w:sz="6" w:space="0" w:color="auto"/>
            </w:tcBorders>
            <w:vAlign w:val="center"/>
          </w:tcPr>
          <w:p w14:paraId="6849572A"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931" w:type="dxa"/>
            <w:vMerge/>
            <w:tcBorders>
              <w:top w:val="nil"/>
              <w:left w:val="single" w:sz="6" w:space="0" w:color="auto"/>
              <w:bottom w:val="single" w:sz="6" w:space="0" w:color="auto"/>
              <w:right w:val="single" w:sz="6" w:space="0" w:color="auto"/>
            </w:tcBorders>
            <w:vAlign w:val="center"/>
          </w:tcPr>
          <w:p w14:paraId="60A1D167"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1010" w:type="dxa"/>
            <w:vMerge/>
            <w:tcBorders>
              <w:top w:val="nil"/>
              <w:left w:val="single" w:sz="6" w:space="0" w:color="auto"/>
              <w:bottom w:val="single" w:sz="6" w:space="0" w:color="auto"/>
              <w:right w:val="single" w:sz="6" w:space="0" w:color="auto"/>
            </w:tcBorders>
            <w:vAlign w:val="center"/>
          </w:tcPr>
          <w:p w14:paraId="3AEB52E1"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963" w:type="dxa"/>
            <w:vMerge/>
            <w:tcBorders>
              <w:top w:val="nil"/>
              <w:left w:val="single" w:sz="6" w:space="0" w:color="auto"/>
              <w:bottom w:val="single" w:sz="6" w:space="0" w:color="auto"/>
              <w:right w:val="single" w:sz="6" w:space="0" w:color="auto"/>
            </w:tcBorders>
            <w:vAlign w:val="center"/>
          </w:tcPr>
          <w:p w14:paraId="70D7623E"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1152" w:type="dxa"/>
            <w:vMerge/>
            <w:tcBorders>
              <w:top w:val="nil"/>
              <w:left w:val="single" w:sz="6" w:space="0" w:color="auto"/>
              <w:bottom w:val="single" w:sz="6" w:space="0" w:color="auto"/>
              <w:right w:val="single" w:sz="6" w:space="0" w:color="auto"/>
            </w:tcBorders>
            <w:vAlign w:val="center"/>
          </w:tcPr>
          <w:p w14:paraId="11E0E2EE"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914" w:type="dxa"/>
            <w:vMerge/>
            <w:tcBorders>
              <w:top w:val="nil"/>
              <w:left w:val="single" w:sz="6" w:space="0" w:color="auto"/>
              <w:bottom w:val="single" w:sz="6" w:space="0" w:color="auto"/>
              <w:right w:val="double" w:sz="4" w:space="0" w:color="auto"/>
            </w:tcBorders>
            <w:vAlign w:val="center"/>
          </w:tcPr>
          <w:p w14:paraId="7B6E886B"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r>
      <w:tr w:rsidR="00BD4692" w:rsidRPr="00D5525D" w14:paraId="4D3F1D5F" w14:textId="77777777" w:rsidTr="001B4CB3">
        <w:trPr>
          <w:cantSplit/>
          <w:trHeight w:val="285"/>
          <w:jc w:val="right"/>
        </w:trPr>
        <w:tc>
          <w:tcPr>
            <w:tcW w:w="1010" w:type="dxa"/>
            <w:vMerge/>
            <w:tcBorders>
              <w:top w:val="nil"/>
              <w:left w:val="double" w:sz="4" w:space="0" w:color="auto"/>
              <w:bottom w:val="single" w:sz="6" w:space="0" w:color="auto"/>
              <w:right w:val="single" w:sz="6" w:space="0" w:color="auto"/>
            </w:tcBorders>
            <w:vAlign w:val="center"/>
          </w:tcPr>
          <w:p w14:paraId="3EAFE868"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3146" w:type="dxa"/>
            <w:vMerge/>
            <w:tcBorders>
              <w:top w:val="nil"/>
              <w:left w:val="single" w:sz="6" w:space="0" w:color="auto"/>
              <w:bottom w:val="single" w:sz="6" w:space="0" w:color="auto"/>
              <w:right w:val="single" w:sz="6" w:space="0" w:color="auto"/>
            </w:tcBorders>
            <w:vAlign w:val="center"/>
          </w:tcPr>
          <w:p w14:paraId="7D73BFA2"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1799" w:type="dxa"/>
            <w:vMerge/>
            <w:tcBorders>
              <w:top w:val="nil"/>
              <w:left w:val="single" w:sz="6" w:space="0" w:color="auto"/>
              <w:bottom w:val="single" w:sz="6" w:space="0" w:color="auto"/>
              <w:right w:val="single" w:sz="6" w:space="0" w:color="auto"/>
            </w:tcBorders>
            <w:vAlign w:val="center"/>
          </w:tcPr>
          <w:p w14:paraId="5C8BB298"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932" w:type="dxa"/>
            <w:vMerge/>
            <w:tcBorders>
              <w:top w:val="nil"/>
              <w:left w:val="single" w:sz="6" w:space="0" w:color="auto"/>
              <w:bottom w:val="single" w:sz="6" w:space="0" w:color="auto"/>
              <w:right w:val="single" w:sz="6" w:space="0" w:color="auto"/>
            </w:tcBorders>
            <w:vAlign w:val="center"/>
          </w:tcPr>
          <w:p w14:paraId="764F5E16"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900" w:type="dxa"/>
            <w:vMerge/>
            <w:tcBorders>
              <w:top w:val="nil"/>
              <w:left w:val="single" w:sz="6" w:space="0" w:color="auto"/>
              <w:bottom w:val="single" w:sz="6" w:space="0" w:color="auto"/>
              <w:right w:val="single" w:sz="6" w:space="0" w:color="auto"/>
            </w:tcBorders>
            <w:vAlign w:val="center"/>
          </w:tcPr>
          <w:p w14:paraId="5DD96F45"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945" w:type="dxa"/>
            <w:vMerge/>
            <w:tcBorders>
              <w:top w:val="nil"/>
              <w:left w:val="single" w:sz="6" w:space="0" w:color="auto"/>
              <w:bottom w:val="single" w:sz="6" w:space="0" w:color="auto"/>
              <w:right w:val="single" w:sz="6" w:space="0" w:color="auto"/>
            </w:tcBorders>
            <w:vAlign w:val="center"/>
          </w:tcPr>
          <w:p w14:paraId="798E9EE0"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1011" w:type="dxa"/>
            <w:vMerge/>
            <w:tcBorders>
              <w:top w:val="nil"/>
              <w:left w:val="single" w:sz="6" w:space="0" w:color="auto"/>
              <w:bottom w:val="single" w:sz="6" w:space="0" w:color="auto"/>
              <w:right w:val="single" w:sz="6" w:space="0" w:color="auto"/>
            </w:tcBorders>
            <w:vAlign w:val="center"/>
          </w:tcPr>
          <w:p w14:paraId="6F71FE65"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931" w:type="dxa"/>
            <w:vMerge/>
            <w:tcBorders>
              <w:top w:val="nil"/>
              <w:left w:val="single" w:sz="6" w:space="0" w:color="auto"/>
              <w:bottom w:val="single" w:sz="6" w:space="0" w:color="auto"/>
              <w:right w:val="single" w:sz="6" w:space="0" w:color="auto"/>
            </w:tcBorders>
            <w:vAlign w:val="center"/>
          </w:tcPr>
          <w:p w14:paraId="03394ED3"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1010" w:type="dxa"/>
            <w:vMerge/>
            <w:tcBorders>
              <w:top w:val="nil"/>
              <w:left w:val="single" w:sz="6" w:space="0" w:color="auto"/>
              <w:bottom w:val="single" w:sz="6" w:space="0" w:color="auto"/>
              <w:right w:val="single" w:sz="6" w:space="0" w:color="auto"/>
            </w:tcBorders>
            <w:vAlign w:val="center"/>
          </w:tcPr>
          <w:p w14:paraId="489197F2"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963" w:type="dxa"/>
            <w:vMerge/>
            <w:tcBorders>
              <w:top w:val="nil"/>
              <w:left w:val="single" w:sz="6" w:space="0" w:color="auto"/>
              <w:bottom w:val="single" w:sz="6" w:space="0" w:color="auto"/>
              <w:right w:val="single" w:sz="6" w:space="0" w:color="auto"/>
            </w:tcBorders>
            <w:vAlign w:val="center"/>
          </w:tcPr>
          <w:p w14:paraId="147EE79A"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1152" w:type="dxa"/>
            <w:vMerge/>
            <w:tcBorders>
              <w:top w:val="nil"/>
              <w:left w:val="single" w:sz="6" w:space="0" w:color="auto"/>
              <w:bottom w:val="single" w:sz="6" w:space="0" w:color="auto"/>
              <w:right w:val="single" w:sz="6" w:space="0" w:color="auto"/>
            </w:tcBorders>
            <w:vAlign w:val="center"/>
          </w:tcPr>
          <w:p w14:paraId="6387AA67"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914" w:type="dxa"/>
            <w:vMerge/>
            <w:tcBorders>
              <w:top w:val="nil"/>
              <w:left w:val="single" w:sz="6" w:space="0" w:color="auto"/>
              <w:bottom w:val="single" w:sz="6" w:space="0" w:color="auto"/>
              <w:right w:val="double" w:sz="4" w:space="0" w:color="auto"/>
            </w:tcBorders>
            <w:vAlign w:val="center"/>
          </w:tcPr>
          <w:p w14:paraId="66A118BE"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r>
      <w:tr w:rsidR="00BD4692" w:rsidRPr="00D5525D" w14:paraId="7E1D1D98" w14:textId="77777777" w:rsidTr="001B4CB3">
        <w:trPr>
          <w:cantSplit/>
          <w:trHeight w:val="285"/>
          <w:jc w:val="right"/>
        </w:trPr>
        <w:tc>
          <w:tcPr>
            <w:tcW w:w="1010" w:type="dxa"/>
            <w:vMerge/>
            <w:tcBorders>
              <w:top w:val="nil"/>
              <w:left w:val="double" w:sz="4" w:space="0" w:color="auto"/>
              <w:bottom w:val="single" w:sz="6" w:space="0" w:color="auto"/>
              <w:right w:val="single" w:sz="6" w:space="0" w:color="auto"/>
            </w:tcBorders>
            <w:vAlign w:val="center"/>
          </w:tcPr>
          <w:p w14:paraId="09569204"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3146" w:type="dxa"/>
            <w:vMerge/>
            <w:tcBorders>
              <w:top w:val="nil"/>
              <w:left w:val="single" w:sz="6" w:space="0" w:color="auto"/>
              <w:bottom w:val="single" w:sz="6" w:space="0" w:color="auto"/>
              <w:right w:val="single" w:sz="6" w:space="0" w:color="auto"/>
            </w:tcBorders>
            <w:vAlign w:val="center"/>
          </w:tcPr>
          <w:p w14:paraId="592C6863"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1799" w:type="dxa"/>
            <w:vMerge/>
            <w:tcBorders>
              <w:top w:val="nil"/>
              <w:left w:val="single" w:sz="6" w:space="0" w:color="auto"/>
              <w:bottom w:val="single" w:sz="6" w:space="0" w:color="auto"/>
              <w:right w:val="single" w:sz="6" w:space="0" w:color="auto"/>
            </w:tcBorders>
            <w:vAlign w:val="center"/>
          </w:tcPr>
          <w:p w14:paraId="17AD7C01"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932" w:type="dxa"/>
            <w:vMerge/>
            <w:tcBorders>
              <w:top w:val="nil"/>
              <w:left w:val="single" w:sz="6" w:space="0" w:color="auto"/>
              <w:bottom w:val="single" w:sz="6" w:space="0" w:color="auto"/>
              <w:right w:val="single" w:sz="6" w:space="0" w:color="auto"/>
            </w:tcBorders>
            <w:vAlign w:val="center"/>
          </w:tcPr>
          <w:p w14:paraId="757AE443"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900" w:type="dxa"/>
            <w:vMerge/>
            <w:tcBorders>
              <w:top w:val="nil"/>
              <w:left w:val="single" w:sz="6" w:space="0" w:color="auto"/>
              <w:bottom w:val="single" w:sz="6" w:space="0" w:color="auto"/>
              <w:right w:val="single" w:sz="6" w:space="0" w:color="auto"/>
            </w:tcBorders>
            <w:vAlign w:val="center"/>
          </w:tcPr>
          <w:p w14:paraId="0693DD7F"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945" w:type="dxa"/>
            <w:vMerge/>
            <w:tcBorders>
              <w:top w:val="nil"/>
              <w:left w:val="single" w:sz="6" w:space="0" w:color="auto"/>
              <w:bottom w:val="single" w:sz="6" w:space="0" w:color="auto"/>
              <w:right w:val="single" w:sz="6" w:space="0" w:color="auto"/>
            </w:tcBorders>
            <w:vAlign w:val="center"/>
          </w:tcPr>
          <w:p w14:paraId="71A50E0D"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1011" w:type="dxa"/>
            <w:vMerge/>
            <w:tcBorders>
              <w:top w:val="nil"/>
              <w:left w:val="single" w:sz="6" w:space="0" w:color="auto"/>
              <w:bottom w:val="single" w:sz="6" w:space="0" w:color="auto"/>
              <w:right w:val="single" w:sz="6" w:space="0" w:color="auto"/>
            </w:tcBorders>
            <w:vAlign w:val="center"/>
          </w:tcPr>
          <w:p w14:paraId="6418FC69"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931" w:type="dxa"/>
            <w:vMerge/>
            <w:tcBorders>
              <w:top w:val="nil"/>
              <w:left w:val="single" w:sz="6" w:space="0" w:color="auto"/>
              <w:bottom w:val="single" w:sz="6" w:space="0" w:color="auto"/>
              <w:right w:val="single" w:sz="6" w:space="0" w:color="auto"/>
            </w:tcBorders>
            <w:vAlign w:val="center"/>
          </w:tcPr>
          <w:p w14:paraId="2D98335E"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1010" w:type="dxa"/>
            <w:vMerge/>
            <w:tcBorders>
              <w:top w:val="nil"/>
              <w:left w:val="single" w:sz="6" w:space="0" w:color="auto"/>
              <w:bottom w:val="single" w:sz="6" w:space="0" w:color="auto"/>
              <w:right w:val="single" w:sz="6" w:space="0" w:color="auto"/>
            </w:tcBorders>
            <w:vAlign w:val="center"/>
          </w:tcPr>
          <w:p w14:paraId="42F77437"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963" w:type="dxa"/>
            <w:vMerge/>
            <w:tcBorders>
              <w:top w:val="nil"/>
              <w:left w:val="single" w:sz="6" w:space="0" w:color="auto"/>
              <w:bottom w:val="single" w:sz="6" w:space="0" w:color="auto"/>
              <w:right w:val="single" w:sz="6" w:space="0" w:color="auto"/>
            </w:tcBorders>
            <w:vAlign w:val="center"/>
          </w:tcPr>
          <w:p w14:paraId="2A323E5E"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1152" w:type="dxa"/>
            <w:vMerge/>
            <w:tcBorders>
              <w:top w:val="nil"/>
              <w:left w:val="single" w:sz="6" w:space="0" w:color="auto"/>
              <w:bottom w:val="single" w:sz="6" w:space="0" w:color="auto"/>
              <w:right w:val="single" w:sz="6" w:space="0" w:color="auto"/>
            </w:tcBorders>
            <w:vAlign w:val="center"/>
          </w:tcPr>
          <w:p w14:paraId="648F7490"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914" w:type="dxa"/>
            <w:vMerge/>
            <w:tcBorders>
              <w:top w:val="nil"/>
              <w:left w:val="single" w:sz="6" w:space="0" w:color="auto"/>
              <w:bottom w:val="single" w:sz="6" w:space="0" w:color="auto"/>
              <w:right w:val="double" w:sz="4" w:space="0" w:color="auto"/>
            </w:tcBorders>
            <w:vAlign w:val="center"/>
          </w:tcPr>
          <w:p w14:paraId="6E779F09"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r>
      <w:tr w:rsidR="00BD4692" w:rsidRPr="00D5525D" w14:paraId="49C417D1" w14:textId="77777777" w:rsidTr="001B4CB3">
        <w:trPr>
          <w:cantSplit/>
          <w:trHeight w:val="523"/>
          <w:jc w:val="right"/>
        </w:trPr>
        <w:tc>
          <w:tcPr>
            <w:tcW w:w="1010" w:type="dxa"/>
            <w:vMerge/>
            <w:tcBorders>
              <w:top w:val="nil"/>
              <w:left w:val="double" w:sz="4" w:space="0" w:color="auto"/>
              <w:bottom w:val="single" w:sz="6" w:space="0" w:color="auto"/>
              <w:right w:val="single" w:sz="6" w:space="0" w:color="auto"/>
            </w:tcBorders>
            <w:vAlign w:val="center"/>
          </w:tcPr>
          <w:p w14:paraId="3E053DD7"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3146" w:type="dxa"/>
            <w:vMerge/>
            <w:tcBorders>
              <w:top w:val="nil"/>
              <w:left w:val="single" w:sz="6" w:space="0" w:color="auto"/>
              <w:bottom w:val="single" w:sz="6" w:space="0" w:color="auto"/>
              <w:right w:val="single" w:sz="6" w:space="0" w:color="auto"/>
            </w:tcBorders>
            <w:vAlign w:val="center"/>
          </w:tcPr>
          <w:p w14:paraId="6A22310D"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1799" w:type="dxa"/>
            <w:vMerge/>
            <w:tcBorders>
              <w:top w:val="nil"/>
              <w:left w:val="single" w:sz="6" w:space="0" w:color="auto"/>
              <w:bottom w:val="single" w:sz="6" w:space="0" w:color="auto"/>
              <w:right w:val="single" w:sz="6" w:space="0" w:color="auto"/>
            </w:tcBorders>
            <w:vAlign w:val="center"/>
          </w:tcPr>
          <w:p w14:paraId="3CC0B8A8"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932" w:type="dxa"/>
            <w:vMerge/>
            <w:tcBorders>
              <w:top w:val="nil"/>
              <w:left w:val="single" w:sz="6" w:space="0" w:color="auto"/>
              <w:bottom w:val="single" w:sz="6" w:space="0" w:color="auto"/>
              <w:right w:val="single" w:sz="6" w:space="0" w:color="auto"/>
            </w:tcBorders>
            <w:vAlign w:val="center"/>
          </w:tcPr>
          <w:p w14:paraId="4878E550"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900" w:type="dxa"/>
            <w:vMerge/>
            <w:tcBorders>
              <w:top w:val="nil"/>
              <w:left w:val="single" w:sz="6" w:space="0" w:color="auto"/>
              <w:bottom w:val="single" w:sz="6" w:space="0" w:color="auto"/>
              <w:right w:val="single" w:sz="6" w:space="0" w:color="auto"/>
            </w:tcBorders>
            <w:vAlign w:val="center"/>
          </w:tcPr>
          <w:p w14:paraId="6102178F"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945" w:type="dxa"/>
            <w:vMerge/>
            <w:tcBorders>
              <w:top w:val="nil"/>
              <w:left w:val="single" w:sz="6" w:space="0" w:color="auto"/>
              <w:bottom w:val="single" w:sz="6" w:space="0" w:color="auto"/>
              <w:right w:val="single" w:sz="6" w:space="0" w:color="auto"/>
            </w:tcBorders>
            <w:vAlign w:val="center"/>
          </w:tcPr>
          <w:p w14:paraId="284EBF90"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1011" w:type="dxa"/>
            <w:vMerge/>
            <w:tcBorders>
              <w:top w:val="nil"/>
              <w:left w:val="single" w:sz="6" w:space="0" w:color="auto"/>
              <w:bottom w:val="single" w:sz="6" w:space="0" w:color="auto"/>
              <w:right w:val="single" w:sz="6" w:space="0" w:color="auto"/>
            </w:tcBorders>
            <w:vAlign w:val="center"/>
          </w:tcPr>
          <w:p w14:paraId="7017BF64"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931" w:type="dxa"/>
            <w:vMerge/>
            <w:tcBorders>
              <w:top w:val="nil"/>
              <w:left w:val="single" w:sz="6" w:space="0" w:color="auto"/>
              <w:bottom w:val="single" w:sz="6" w:space="0" w:color="auto"/>
              <w:right w:val="single" w:sz="6" w:space="0" w:color="auto"/>
            </w:tcBorders>
            <w:vAlign w:val="center"/>
          </w:tcPr>
          <w:p w14:paraId="5A16557D"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1010" w:type="dxa"/>
            <w:vMerge/>
            <w:tcBorders>
              <w:top w:val="nil"/>
              <w:left w:val="single" w:sz="6" w:space="0" w:color="auto"/>
              <w:bottom w:val="single" w:sz="6" w:space="0" w:color="auto"/>
              <w:right w:val="single" w:sz="6" w:space="0" w:color="auto"/>
            </w:tcBorders>
            <w:vAlign w:val="center"/>
          </w:tcPr>
          <w:p w14:paraId="25DA877C"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963" w:type="dxa"/>
            <w:vMerge/>
            <w:tcBorders>
              <w:top w:val="nil"/>
              <w:left w:val="single" w:sz="6" w:space="0" w:color="auto"/>
              <w:bottom w:val="single" w:sz="6" w:space="0" w:color="auto"/>
              <w:right w:val="single" w:sz="6" w:space="0" w:color="auto"/>
            </w:tcBorders>
            <w:vAlign w:val="center"/>
          </w:tcPr>
          <w:p w14:paraId="4B8C692D"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1152" w:type="dxa"/>
            <w:vMerge/>
            <w:tcBorders>
              <w:top w:val="nil"/>
              <w:left w:val="single" w:sz="6" w:space="0" w:color="auto"/>
              <w:bottom w:val="single" w:sz="6" w:space="0" w:color="auto"/>
              <w:right w:val="single" w:sz="6" w:space="0" w:color="auto"/>
            </w:tcBorders>
            <w:vAlign w:val="center"/>
          </w:tcPr>
          <w:p w14:paraId="64ABC7F9"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914" w:type="dxa"/>
            <w:vMerge/>
            <w:tcBorders>
              <w:top w:val="nil"/>
              <w:left w:val="single" w:sz="6" w:space="0" w:color="auto"/>
              <w:bottom w:val="single" w:sz="6" w:space="0" w:color="auto"/>
              <w:right w:val="double" w:sz="4" w:space="0" w:color="auto"/>
            </w:tcBorders>
            <w:vAlign w:val="center"/>
          </w:tcPr>
          <w:p w14:paraId="2D23997D"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r>
      <w:tr w:rsidR="00BD4692" w:rsidRPr="00D5525D" w14:paraId="5426969F" w14:textId="77777777" w:rsidTr="001B4CB3">
        <w:trPr>
          <w:cantSplit/>
          <w:trHeight w:val="285"/>
          <w:jc w:val="right"/>
        </w:trPr>
        <w:tc>
          <w:tcPr>
            <w:tcW w:w="1010" w:type="dxa"/>
            <w:vMerge/>
            <w:tcBorders>
              <w:top w:val="nil"/>
              <w:left w:val="double" w:sz="4" w:space="0" w:color="auto"/>
              <w:bottom w:val="single" w:sz="6" w:space="0" w:color="auto"/>
              <w:right w:val="single" w:sz="6" w:space="0" w:color="auto"/>
            </w:tcBorders>
            <w:vAlign w:val="center"/>
          </w:tcPr>
          <w:p w14:paraId="02D28ABD"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3146" w:type="dxa"/>
            <w:vMerge/>
            <w:tcBorders>
              <w:top w:val="nil"/>
              <w:left w:val="single" w:sz="6" w:space="0" w:color="auto"/>
              <w:bottom w:val="single" w:sz="6" w:space="0" w:color="auto"/>
              <w:right w:val="single" w:sz="6" w:space="0" w:color="auto"/>
            </w:tcBorders>
            <w:vAlign w:val="center"/>
          </w:tcPr>
          <w:p w14:paraId="62213805"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1799" w:type="dxa"/>
            <w:vMerge/>
            <w:tcBorders>
              <w:top w:val="nil"/>
              <w:left w:val="single" w:sz="6" w:space="0" w:color="auto"/>
              <w:bottom w:val="single" w:sz="6" w:space="0" w:color="auto"/>
              <w:right w:val="single" w:sz="6" w:space="0" w:color="auto"/>
            </w:tcBorders>
            <w:vAlign w:val="center"/>
          </w:tcPr>
          <w:p w14:paraId="2F6EFCF9"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932" w:type="dxa"/>
            <w:vMerge/>
            <w:tcBorders>
              <w:top w:val="nil"/>
              <w:left w:val="single" w:sz="6" w:space="0" w:color="auto"/>
              <w:bottom w:val="single" w:sz="6" w:space="0" w:color="auto"/>
              <w:right w:val="single" w:sz="6" w:space="0" w:color="auto"/>
            </w:tcBorders>
            <w:vAlign w:val="center"/>
          </w:tcPr>
          <w:p w14:paraId="4FEBAF2D"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900" w:type="dxa"/>
            <w:vMerge/>
            <w:tcBorders>
              <w:top w:val="nil"/>
              <w:left w:val="single" w:sz="6" w:space="0" w:color="auto"/>
              <w:bottom w:val="single" w:sz="6" w:space="0" w:color="auto"/>
              <w:right w:val="single" w:sz="6" w:space="0" w:color="auto"/>
            </w:tcBorders>
            <w:vAlign w:val="center"/>
          </w:tcPr>
          <w:p w14:paraId="1FAC3F92"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945" w:type="dxa"/>
            <w:vMerge/>
            <w:tcBorders>
              <w:top w:val="nil"/>
              <w:left w:val="single" w:sz="6" w:space="0" w:color="auto"/>
              <w:bottom w:val="single" w:sz="6" w:space="0" w:color="auto"/>
              <w:right w:val="single" w:sz="6" w:space="0" w:color="auto"/>
            </w:tcBorders>
            <w:vAlign w:val="center"/>
          </w:tcPr>
          <w:p w14:paraId="2E0F7EEF"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1011" w:type="dxa"/>
            <w:vMerge/>
            <w:tcBorders>
              <w:top w:val="nil"/>
              <w:left w:val="single" w:sz="6" w:space="0" w:color="auto"/>
              <w:bottom w:val="single" w:sz="6" w:space="0" w:color="auto"/>
              <w:right w:val="single" w:sz="6" w:space="0" w:color="auto"/>
            </w:tcBorders>
            <w:vAlign w:val="center"/>
          </w:tcPr>
          <w:p w14:paraId="238567D3"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931" w:type="dxa"/>
            <w:vMerge/>
            <w:tcBorders>
              <w:top w:val="nil"/>
              <w:left w:val="single" w:sz="6" w:space="0" w:color="auto"/>
              <w:bottom w:val="single" w:sz="6" w:space="0" w:color="auto"/>
              <w:right w:val="single" w:sz="6" w:space="0" w:color="auto"/>
            </w:tcBorders>
            <w:vAlign w:val="center"/>
          </w:tcPr>
          <w:p w14:paraId="4FECCAB1"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1010" w:type="dxa"/>
            <w:vMerge/>
            <w:tcBorders>
              <w:top w:val="nil"/>
              <w:left w:val="single" w:sz="6" w:space="0" w:color="auto"/>
              <w:bottom w:val="single" w:sz="6" w:space="0" w:color="auto"/>
              <w:right w:val="single" w:sz="6" w:space="0" w:color="auto"/>
            </w:tcBorders>
            <w:vAlign w:val="center"/>
          </w:tcPr>
          <w:p w14:paraId="4A28B540"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963" w:type="dxa"/>
            <w:vMerge/>
            <w:tcBorders>
              <w:top w:val="nil"/>
              <w:left w:val="single" w:sz="6" w:space="0" w:color="auto"/>
              <w:bottom w:val="single" w:sz="6" w:space="0" w:color="auto"/>
              <w:right w:val="single" w:sz="6" w:space="0" w:color="auto"/>
            </w:tcBorders>
            <w:vAlign w:val="center"/>
          </w:tcPr>
          <w:p w14:paraId="16BE46FF"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1152" w:type="dxa"/>
            <w:vMerge/>
            <w:tcBorders>
              <w:top w:val="nil"/>
              <w:left w:val="single" w:sz="6" w:space="0" w:color="auto"/>
              <w:bottom w:val="single" w:sz="6" w:space="0" w:color="auto"/>
              <w:right w:val="single" w:sz="6" w:space="0" w:color="auto"/>
            </w:tcBorders>
            <w:vAlign w:val="center"/>
          </w:tcPr>
          <w:p w14:paraId="1CB669F3"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914" w:type="dxa"/>
            <w:vMerge/>
            <w:tcBorders>
              <w:top w:val="nil"/>
              <w:left w:val="single" w:sz="6" w:space="0" w:color="auto"/>
              <w:bottom w:val="single" w:sz="6" w:space="0" w:color="auto"/>
              <w:right w:val="double" w:sz="4" w:space="0" w:color="auto"/>
            </w:tcBorders>
            <w:vAlign w:val="center"/>
          </w:tcPr>
          <w:p w14:paraId="1D0B436E"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r>
      <w:tr w:rsidR="00BD4692" w:rsidRPr="00D5525D" w14:paraId="1D2BF383" w14:textId="77777777" w:rsidTr="001B4CB3">
        <w:trPr>
          <w:cantSplit/>
          <w:trHeight w:val="509"/>
          <w:jc w:val="right"/>
        </w:trPr>
        <w:tc>
          <w:tcPr>
            <w:tcW w:w="1010" w:type="dxa"/>
            <w:vMerge/>
            <w:tcBorders>
              <w:top w:val="nil"/>
              <w:left w:val="double" w:sz="4" w:space="0" w:color="auto"/>
              <w:bottom w:val="single" w:sz="6" w:space="0" w:color="auto"/>
              <w:right w:val="single" w:sz="6" w:space="0" w:color="auto"/>
            </w:tcBorders>
            <w:vAlign w:val="center"/>
          </w:tcPr>
          <w:p w14:paraId="676D2C6C"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3146" w:type="dxa"/>
            <w:vMerge/>
            <w:tcBorders>
              <w:top w:val="nil"/>
              <w:left w:val="single" w:sz="6" w:space="0" w:color="auto"/>
              <w:bottom w:val="single" w:sz="6" w:space="0" w:color="auto"/>
              <w:right w:val="single" w:sz="6" w:space="0" w:color="auto"/>
            </w:tcBorders>
            <w:vAlign w:val="center"/>
          </w:tcPr>
          <w:p w14:paraId="624E2331"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1799" w:type="dxa"/>
            <w:vMerge/>
            <w:tcBorders>
              <w:top w:val="nil"/>
              <w:left w:val="single" w:sz="6" w:space="0" w:color="auto"/>
              <w:bottom w:val="single" w:sz="6" w:space="0" w:color="auto"/>
              <w:right w:val="single" w:sz="6" w:space="0" w:color="auto"/>
            </w:tcBorders>
            <w:vAlign w:val="center"/>
          </w:tcPr>
          <w:p w14:paraId="6AA90795"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932" w:type="dxa"/>
            <w:vMerge/>
            <w:tcBorders>
              <w:top w:val="nil"/>
              <w:left w:val="single" w:sz="6" w:space="0" w:color="auto"/>
              <w:bottom w:val="single" w:sz="6" w:space="0" w:color="auto"/>
              <w:right w:val="single" w:sz="6" w:space="0" w:color="auto"/>
            </w:tcBorders>
            <w:vAlign w:val="center"/>
          </w:tcPr>
          <w:p w14:paraId="7194D7D6"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900" w:type="dxa"/>
            <w:vMerge/>
            <w:tcBorders>
              <w:top w:val="nil"/>
              <w:left w:val="single" w:sz="6" w:space="0" w:color="auto"/>
              <w:bottom w:val="single" w:sz="6" w:space="0" w:color="auto"/>
              <w:right w:val="single" w:sz="6" w:space="0" w:color="auto"/>
            </w:tcBorders>
            <w:vAlign w:val="center"/>
          </w:tcPr>
          <w:p w14:paraId="76291E7B"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945" w:type="dxa"/>
            <w:vMerge/>
            <w:tcBorders>
              <w:top w:val="nil"/>
              <w:left w:val="single" w:sz="6" w:space="0" w:color="auto"/>
              <w:bottom w:val="single" w:sz="6" w:space="0" w:color="auto"/>
              <w:right w:val="single" w:sz="6" w:space="0" w:color="auto"/>
            </w:tcBorders>
            <w:vAlign w:val="center"/>
          </w:tcPr>
          <w:p w14:paraId="22834AB3"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1011" w:type="dxa"/>
            <w:vMerge/>
            <w:tcBorders>
              <w:top w:val="nil"/>
              <w:left w:val="single" w:sz="6" w:space="0" w:color="auto"/>
              <w:bottom w:val="single" w:sz="6" w:space="0" w:color="auto"/>
              <w:right w:val="single" w:sz="6" w:space="0" w:color="auto"/>
            </w:tcBorders>
            <w:vAlign w:val="center"/>
          </w:tcPr>
          <w:p w14:paraId="21D56BCD"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931" w:type="dxa"/>
            <w:vMerge/>
            <w:tcBorders>
              <w:top w:val="nil"/>
              <w:left w:val="single" w:sz="6" w:space="0" w:color="auto"/>
              <w:bottom w:val="single" w:sz="6" w:space="0" w:color="auto"/>
              <w:right w:val="single" w:sz="6" w:space="0" w:color="auto"/>
            </w:tcBorders>
            <w:vAlign w:val="center"/>
          </w:tcPr>
          <w:p w14:paraId="139568D9"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1010" w:type="dxa"/>
            <w:vMerge/>
            <w:tcBorders>
              <w:top w:val="nil"/>
              <w:left w:val="single" w:sz="6" w:space="0" w:color="auto"/>
              <w:bottom w:val="single" w:sz="6" w:space="0" w:color="auto"/>
              <w:right w:val="single" w:sz="6" w:space="0" w:color="auto"/>
            </w:tcBorders>
            <w:vAlign w:val="center"/>
          </w:tcPr>
          <w:p w14:paraId="65E40A59"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963" w:type="dxa"/>
            <w:vMerge/>
            <w:tcBorders>
              <w:top w:val="nil"/>
              <w:left w:val="single" w:sz="6" w:space="0" w:color="auto"/>
              <w:bottom w:val="single" w:sz="6" w:space="0" w:color="auto"/>
              <w:right w:val="single" w:sz="6" w:space="0" w:color="auto"/>
            </w:tcBorders>
            <w:vAlign w:val="center"/>
          </w:tcPr>
          <w:p w14:paraId="786DD70A"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1152" w:type="dxa"/>
            <w:vMerge/>
            <w:tcBorders>
              <w:top w:val="nil"/>
              <w:left w:val="single" w:sz="6" w:space="0" w:color="auto"/>
              <w:bottom w:val="single" w:sz="6" w:space="0" w:color="auto"/>
              <w:right w:val="single" w:sz="6" w:space="0" w:color="auto"/>
            </w:tcBorders>
            <w:vAlign w:val="center"/>
          </w:tcPr>
          <w:p w14:paraId="28DF8B40"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c>
          <w:tcPr>
            <w:tcW w:w="914" w:type="dxa"/>
            <w:vMerge/>
            <w:tcBorders>
              <w:top w:val="nil"/>
              <w:left w:val="single" w:sz="6" w:space="0" w:color="auto"/>
              <w:bottom w:val="single" w:sz="6" w:space="0" w:color="auto"/>
              <w:right w:val="double" w:sz="4" w:space="0" w:color="auto"/>
            </w:tcBorders>
            <w:vAlign w:val="center"/>
          </w:tcPr>
          <w:p w14:paraId="22EDF064" w14:textId="77777777" w:rsidR="00BD4692" w:rsidRPr="00D5525D" w:rsidRDefault="00BD4692" w:rsidP="001B4CB3">
            <w:pPr>
              <w:widowControl/>
              <w:overflowPunct w:val="0"/>
              <w:ind w:firstLine="720"/>
              <w:jc w:val="center"/>
              <w:textAlignment w:val="baseline"/>
              <w:rPr>
                <w:rFonts w:ascii="Arial" w:hAnsi="Arial" w:cs="Arial"/>
                <w:b/>
                <w:bCs/>
                <w:snapToGrid w:val="0"/>
                <w:color w:val="000000"/>
                <w:sz w:val="22"/>
                <w:szCs w:val="22"/>
              </w:rPr>
            </w:pPr>
          </w:p>
        </w:tc>
      </w:tr>
      <w:tr w:rsidR="00BD4692" w:rsidRPr="00D5525D" w14:paraId="30442005" w14:textId="77777777" w:rsidTr="001B4CB3">
        <w:trPr>
          <w:cantSplit/>
          <w:trHeight w:val="263"/>
          <w:jc w:val="right"/>
        </w:trPr>
        <w:tc>
          <w:tcPr>
            <w:tcW w:w="1010" w:type="dxa"/>
            <w:tcBorders>
              <w:top w:val="single" w:sz="6" w:space="0" w:color="auto"/>
              <w:left w:val="double" w:sz="4" w:space="0" w:color="auto"/>
              <w:bottom w:val="double" w:sz="4" w:space="0" w:color="auto"/>
              <w:right w:val="single" w:sz="6" w:space="0" w:color="auto"/>
            </w:tcBorders>
            <w:vAlign w:val="center"/>
          </w:tcPr>
          <w:p w14:paraId="3A29B17F"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1</w:t>
            </w:r>
          </w:p>
        </w:tc>
        <w:tc>
          <w:tcPr>
            <w:tcW w:w="3146" w:type="dxa"/>
            <w:tcBorders>
              <w:top w:val="single" w:sz="6" w:space="0" w:color="auto"/>
              <w:left w:val="single" w:sz="6" w:space="0" w:color="auto"/>
              <w:bottom w:val="double" w:sz="4" w:space="0" w:color="auto"/>
              <w:right w:val="single" w:sz="6" w:space="0" w:color="auto"/>
            </w:tcBorders>
            <w:vAlign w:val="center"/>
          </w:tcPr>
          <w:p w14:paraId="6C8B24DC"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2</w:t>
            </w:r>
          </w:p>
        </w:tc>
        <w:tc>
          <w:tcPr>
            <w:tcW w:w="1799" w:type="dxa"/>
            <w:tcBorders>
              <w:top w:val="single" w:sz="6" w:space="0" w:color="auto"/>
              <w:left w:val="single" w:sz="6" w:space="0" w:color="auto"/>
              <w:bottom w:val="double" w:sz="4" w:space="0" w:color="auto"/>
              <w:right w:val="single" w:sz="6" w:space="0" w:color="auto"/>
            </w:tcBorders>
            <w:vAlign w:val="center"/>
          </w:tcPr>
          <w:p w14:paraId="3111EFF4"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3</w:t>
            </w:r>
          </w:p>
        </w:tc>
        <w:tc>
          <w:tcPr>
            <w:tcW w:w="932" w:type="dxa"/>
            <w:tcBorders>
              <w:top w:val="single" w:sz="6" w:space="0" w:color="auto"/>
              <w:left w:val="single" w:sz="6" w:space="0" w:color="auto"/>
              <w:bottom w:val="double" w:sz="4" w:space="0" w:color="auto"/>
              <w:right w:val="single" w:sz="6" w:space="0" w:color="auto"/>
            </w:tcBorders>
            <w:vAlign w:val="center"/>
          </w:tcPr>
          <w:p w14:paraId="182F2A00"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4</w:t>
            </w:r>
          </w:p>
        </w:tc>
        <w:tc>
          <w:tcPr>
            <w:tcW w:w="900" w:type="dxa"/>
            <w:tcBorders>
              <w:top w:val="single" w:sz="6" w:space="0" w:color="auto"/>
              <w:left w:val="single" w:sz="6" w:space="0" w:color="auto"/>
              <w:bottom w:val="double" w:sz="4" w:space="0" w:color="auto"/>
              <w:right w:val="single" w:sz="6" w:space="0" w:color="auto"/>
            </w:tcBorders>
            <w:vAlign w:val="center"/>
          </w:tcPr>
          <w:p w14:paraId="646B0AFA"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5</w:t>
            </w:r>
          </w:p>
        </w:tc>
        <w:tc>
          <w:tcPr>
            <w:tcW w:w="945" w:type="dxa"/>
            <w:tcBorders>
              <w:top w:val="single" w:sz="6" w:space="0" w:color="auto"/>
              <w:left w:val="single" w:sz="6" w:space="0" w:color="auto"/>
              <w:bottom w:val="double" w:sz="4" w:space="0" w:color="auto"/>
              <w:right w:val="single" w:sz="6" w:space="0" w:color="auto"/>
            </w:tcBorders>
            <w:vAlign w:val="center"/>
          </w:tcPr>
          <w:p w14:paraId="799115DF"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6</w:t>
            </w:r>
          </w:p>
        </w:tc>
        <w:tc>
          <w:tcPr>
            <w:tcW w:w="1011" w:type="dxa"/>
            <w:tcBorders>
              <w:top w:val="single" w:sz="6" w:space="0" w:color="auto"/>
              <w:left w:val="single" w:sz="6" w:space="0" w:color="auto"/>
              <w:bottom w:val="double" w:sz="4" w:space="0" w:color="auto"/>
              <w:right w:val="single" w:sz="6" w:space="0" w:color="auto"/>
            </w:tcBorders>
            <w:vAlign w:val="center"/>
          </w:tcPr>
          <w:p w14:paraId="4E011248"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7</w:t>
            </w:r>
          </w:p>
        </w:tc>
        <w:tc>
          <w:tcPr>
            <w:tcW w:w="931" w:type="dxa"/>
            <w:tcBorders>
              <w:top w:val="single" w:sz="6" w:space="0" w:color="auto"/>
              <w:left w:val="single" w:sz="6" w:space="0" w:color="auto"/>
              <w:bottom w:val="double" w:sz="4" w:space="0" w:color="auto"/>
              <w:right w:val="single" w:sz="6" w:space="0" w:color="auto"/>
            </w:tcBorders>
            <w:vAlign w:val="center"/>
          </w:tcPr>
          <w:p w14:paraId="1A27412E"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8</w:t>
            </w:r>
          </w:p>
        </w:tc>
        <w:tc>
          <w:tcPr>
            <w:tcW w:w="1010" w:type="dxa"/>
            <w:tcBorders>
              <w:top w:val="single" w:sz="6" w:space="0" w:color="auto"/>
              <w:left w:val="single" w:sz="6" w:space="0" w:color="auto"/>
              <w:bottom w:val="double" w:sz="4" w:space="0" w:color="auto"/>
              <w:right w:val="single" w:sz="6" w:space="0" w:color="auto"/>
            </w:tcBorders>
            <w:vAlign w:val="center"/>
          </w:tcPr>
          <w:p w14:paraId="6EFC4033"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9</w:t>
            </w:r>
          </w:p>
        </w:tc>
        <w:tc>
          <w:tcPr>
            <w:tcW w:w="963" w:type="dxa"/>
            <w:tcBorders>
              <w:top w:val="single" w:sz="6" w:space="0" w:color="auto"/>
              <w:left w:val="single" w:sz="6" w:space="0" w:color="auto"/>
              <w:bottom w:val="double" w:sz="4" w:space="0" w:color="auto"/>
              <w:right w:val="single" w:sz="6" w:space="0" w:color="auto"/>
            </w:tcBorders>
            <w:vAlign w:val="center"/>
          </w:tcPr>
          <w:p w14:paraId="5E37D119"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10</w:t>
            </w:r>
          </w:p>
        </w:tc>
        <w:tc>
          <w:tcPr>
            <w:tcW w:w="1152" w:type="dxa"/>
            <w:tcBorders>
              <w:top w:val="single" w:sz="6" w:space="0" w:color="auto"/>
              <w:left w:val="single" w:sz="6" w:space="0" w:color="auto"/>
              <w:bottom w:val="double" w:sz="4" w:space="0" w:color="auto"/>
              <w:right w:val="single" w:sz="6" w:space="0" w:color="auto"/>
            </w:tcBorders>
            <w:vAlign w:val="center"/>
          </w:tcPr>
          <w:p w14:paraId="1E5D8D91"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11</w:t>
            </w:r>
          </w:p>
        </w:tc>
        <w:tc>
          <w:tcPr>
            <w:tcW w:w="914" w:type="dxa"/>
            <w:tcBorders>
              <w:top w:val="single" w:sz="6" w:space="0" w:color="auto"/>
              <w:left w:val="single" w:sz="6" w:space="0" w:color="auto"/>
              <w:bottom w:val="double" w:sz="4" w:space="0" w:color="auto"/>
              <w:right w:val="double" w:sz="4" w:space="0" w:color="auto"/>
            </w:tcBorders>
            <w:vAlign w:val="center"/>
          </w:tcPr>
          <w:p w14:paraId="060CB338" w14:textId="77777777" w:rsidR="00BD4692" w:rsidRPr="00D5525D" w:rsidRDefault="00BD4692" w:rsidP="001B4CB3">
            <w:pPr>
              <w:widowControl/>
              <w:overflowPunct w:val="0"/>
              <w:jc w:val="center"/>
              <w:textAlignment w:val="baseline"/>
              <w:rPr>
                <w:rFonts w:ascii="Arial" w:hAnsi="Arial" w:cs="Arial"/>
                <w:b/>
                <w:bCs/>
                <w:snapToGrid w:val="0"/>
                <w:color w:val="000000"/>
                <w:sz w:val="22"/>
                <w:szCs w:val="22"/>
              </w:rPr>
            </w:pPr>
            <w:r w:rsidRPr="00D5525D">
              <w:rPr>
                <w:rFonts w:ascii="Arial" w:hAnsi="Arial" w:cs="Arial"/>
                <w:b/>
                <w:bCs/>
                <w:snapToGrid w:val="0"/>
                <w:color w:val="000000"/>
                <w:sz w:val="22"/>
                <w:szCs w:val="22"/>
              </w:rPr>
              <w:t>12</w:t>
            </w:r>
          </w:p>
        </w:tc>
      </w:tr>
      <w:tr w:rsidR="00D5525D" w:rsidRPr="00D5525D" w14:paraId="70DD5EC8" w14:textId="77777777" w:rsidTr="002412F3">
        <w:trPr>
          <w:cantSplit/>
          <w:trHeight w:val="711"/>
          <w:jc w:val="right"/>
        </w:trPr>
        <w:tc>
          <w:tcPr>
            <w:tcW w:w="14713" w:type="dxa"/>
            <w:gridSpan w:val="12"/>
            <w:tcBorders>
              <w:top w:val="double" w:sz="4" w:space="0" w:color="auto"/>
              <w:left w:val="double" w:sz="4" w:space="0" w:color="auto"/>
              <w:bottom w:val="double" w:sz="4" w:space="0" w:color="auto"/>
              <w:right w:val="double" w:sz="4" w:space="0" w:color="auto"/>
            </w:tcBorders>
            <w:vAlign w:val="center"/>
          </w:tcPr>
          <w:p w14:paraId="124B6138" w14:textId="02FA15BC" w:rsidR="00D5525D" w:rsidRPr="00D5525D" w:rsidRDefault="00D5525D" w:rsidP="001B4CB3">
            <w:pPr>
              <w:widowControl/>
              <w:overflowPunct w:val="0"/>
              <w:jc w:val="center"/>
              <w:textAlignment w:val="baseline"/>
              <w:rPr>
                <w:rFonts w:ascii="Arial" w:hAnsi="Arial" w:cs="Arial"/>
                <w:bCs/>
                <w:snapToGrid w:val="0"/>
                <w:color w:val="000000"/>
                <w:sz w:val="22"/>
                <w:szCs w:val="22"/>
              </w:rPr>
            </w:pPr>
            <w:r w:rsidRPr="00D5525D">
              <w:rPr>
                <w:rFonts w:ascii="Arial" w:hAnsi="Arial" w:cs="Arial"/>
                <w:bCs/>
                <w:snapToGrid w:val="0"/>
                <w:color w:val="000000" w:themeColor="text1"/>
                <w:sz w:val="22"/>
                <w:szCs w:val="22"/>
              </w:rPr>
              <w:t>Решение принимается Заказчиком по результатам освоения.</w:t>
            </w:r>
          </w:p>
        </w:tc>
      </w:tr>
    </w:tbl>
    <w:p w14:paraId="778A1CC2" w14:textId="21E3CC5E" w:rsidR="000D07E4" w:rsidRDefault="000D07E4" w:rsidP="00BD4692">
      <w:pPr>
        <w:rPr>
          <w:rFonts w:ascii="Arial" w:hAnsi="Arial" w:cs="Arial"/>
          <w:b/>
          <w:bCs/>
          <w:sz w:val="22"/>
          <w:szCs w:val="22"/>
          <w:shd w:val="clear" w:color="auto" w:fill="FFFFFF"/>
        </w:rPr>
      </w:pPr>
    </w:p>
    <w:p w14:paraId="3B2402B2" w14:textId="77777777" w:rsidR="00D5525D" w:rsidRPr="006C4C54" w:rsidRDefault="00D5525D" w:rsidP="00BD4692">
      <w:pPr>
        <w:rPr>
          <w:rFonts w:ascii="Arial" w:hAnsi="Arial" w:cs="Arial"/>
          <w:b/>
          <w:bCs/>
          <w:sz w:val="22"/>
          <w:szCs w:val="22"/>
          <w:shd w:val="clear" w:color="auto" w:fill="FFFFFF"/>
        </w:rPr>
      </w:pPr>
    </w:p>
    <w:p w14:paraId="087E334B" w14:textId="77777777" w:rsidR="00B44006" w:rsidRPr="006C4C54" w:rsidRDefault="00B44006" w:rsidP="007C180C">
      <w:pPr>
        <w:jc w:val="center"/>
        <w:rPr>
          <w:rFonts w:ascii="Arial" w:hAnsi="Arial" w:cs="Arial"/>
          <w:b/>
          <w:snapToGrid w:val="0"/>
          <w:sz w:val="22"/>
          <w:szCs w:val="22"/>
        </w:rPr>
      </w:pPr>
      <w:bookmarkStart w:id="234" w:name="_Toc75279062"/>
      <w:bookmarkStart w:id="235" w:name="_Toc78273277"/>
      <w:bookmarkStart w:id="236" w:name="_Toc86222805"/>
      <w:bookmarkStart w:id="237" w:name="_Toc86320818"/>
      <w:bookmarkStart w:id="238" w:name="_Toc86678351"/>
      <w:bookmarkStart w:id="239" w:name="_Hlk77005197"/>
      <w:bookmarkEnd w:id="233"/>
      <w:r w:rsidRPr="006C4C54">
        <w:rPr>
          <w:rFonts w:ascii="Arial" w:hAnsi="Arial" w:cs="Arial"/>
          <w:b/>
          <w:sz w:val="22"/>
          <w:szCs w:val="22"/>
        </w:rPr>
        <w:t xml:space="preserve">Таблица </w:t>
      </w:r>
      <w:r w:rsidR="001E2C85" w:rsidRPr="006C4C54">
        <w:rPr>
          <w:rFonts w:ascii="Arial" w:hAnsi="Arial" w:cs="Arial"/>
          <w:b/>
          <w:sz w:val="22"/>
          <w:szCs w:val="22"/>
          <w:lang w:val="en-US"/>
        </w:rPr>
        <w:t>1.4</w:t>
      </w:r>
      <w:r w:rsidRPr="006C4C54">
        <w:rPr>
          <w:rFonts w:ascii="Arial" w:hAnsi="Arial" w:cs="Arial"/>
          <w:b/>
          <w:sz w:val="22"/>
          <w:szCs w:val="22"/>
        </w:rPr>
        <w:t>.</w:t>
      </w:r>
      <w:r w:rsidR="004068BA" w:rsidRPr="006C4C54">
        <w:rPr>
          <w:rFonts w:ascii="Arial" w:hAnsi="Arial" w:cs="Arial"/>
          <w:b/>
          <w:sz w:val="22"/>
          <w:szCs w:val="22"/>
          <w:lang w:val="en-US"/>
        </w:rPr>
        <w:t>22</w:t>
      </w:r>
      <w:r w:rsidRPr="006C4C54">
        <w:rPr>
          <w:rFonts w:ascii="Arial" w:hAnsi="Arial" w:cs="Arial"/>
          <w:b/>
          <w:sz w:val="22"/>
          <w:szCs w:val="22"/>
          <w:lang w:val="kk-KZ"/>
        </w:rPr>
        <w:t>.</w:t>
      </w:r>
      <w:r w:rsidRPr="006C4C54">
        <w:rPr>
          <w:rFonts w:ascii="Arial" w:hAnsi="Arial" w:cs="Arial"/>
          <w:b/>
          <w:sz w:val="22"/>
          <w:szCs w:val="22"/>
        </w:rPr>
        <w:t xml:space="preserve"> </w:t>
      </w:r>
      <w:r w:rsidRPr="006C4C54">
        <w:rPr>
          <w:rFonts w:ascii="Arial" w:hAnsi="Arial" w:cs="Arial"/>
          <w:b/>
          <w:snapToGrid w:val="0"/>
          <w:sz w:val="22"/>
          <w:szCs w:val="22"/>
        </w:rPr>
        <w:t>Дополнительные работы при освоении</w:t>
      </w:r>
      <w:bookmarkEnd w:id="234"/>
      <w:bookmarkEnd w:id="235"/>
      <w:bookmarkEnd w:id="236"/>
      <w:bookmarkEnd w:id="237"/>
      <w:bookmarkEnd w:id="238"/>
    </w:p>
    <w:p w14:paraId="6C827E9D" w14:textId="77777777" w:rsidR="000D07E4" w:rsidRPr="006C4C54" w:rsidRDefault="000D07E4" w:rsidP="00B44006">
      <w:pPr>
        <w:jc w:val="center"/>
        <w:rPr>
          <w:rFonts w:ascii="Arial" w:hAnsi="Arial" w:cs="Arial"/>
          <w:b/>
          <w:snapToGrid w:val="0"/>
          <w:sz w:val="22"/>
          <w:szCs w:val="22"/>
        </w:rPr>
      </w:pPr>
    </w:p>
    <w:tbl>
      <w:tblPr>
        <w:tblW w:w="14760" w:type="dxa"/>
        <w:tblInd w:w="30" w:type="dxa"/>
        <w:tblLayout w:type="fixed"/>
        <w:tblCellMar>
          <w:left w:w="30" w:type="dxa"/>
          <w:right w:w="30" w:type="dxa"/>
        </w:tblCellMar>
        <w:tblLook w:val="04A0" w:firstRow="1" w:lastRow="0" w:firstColumn="1" w:lastColumn="0" w:noHBand="0" w:noVBand="1"/>
      </w:tblPr>
      <w:tblGrid>
        <w:gridCol w:w="1276"/>
        <w:gridCol w:w="9214"/>
        <w:gridCol w:w="1701"/>
        <w:gridCol w:w="1025"/>
        <w:gridCol w:w="1544"/>
      </w:tblGrid>
      <w:tr w:rsidR="00BC7B9E" w:rsidRPr="006C4C54" w14:paraId="0EF98507" w14:textId="77777777" w:rsidTr="007564BC">
        <w:trPr>
          <w:cantSplit/>
          <w:trHeight w:val="1234"/>
        </w:trPr>
        <w:tc>
          <w:tcPr>
            <w:tcW w:w="1276" w:type="dxa"/>
            <w:tcBorders>
              <w:top w:val="double" w:sz="4" w:space="0" w:color="auto"/>
              <w:left w:val="double" w:sz="4" w:space="0" w:color="auto"/>
              <w:bottom w:val="nil"/>
              <w:right w:val="single" w:sz="6" w:space="0" w:color="000000"/>
            </w:tcBorders>
            <w:vAlign w:val="center"/>
            <w:hideMark/>
          </w:tcPr>
          <w:bookmarkEnd w:id="239"/>
          <w:p w14:paraId="654039FB" w14:textId="77777777" w:rsidR="00BC7B9E" w:rsidRPr="006C4C54" w:rsidRDefault="00BC7B9E">
            <w:pPr>
              <w:jc w:val="center"/>
              <w:rPr>
                <w:rFonts w:ascii="Arial" w:hAnsi="Arial" w:cs="Arial"/>
                <w:b/>
                <w:snapToGrid w:val="0"/>
                <w:sz w:val="22"/>
                <w:szCs w:val="22"/>
              </w:rPr>
            </w:pPr>
            <w:r w:rsidRPr="006C4C54">
              <w:rPr>
                <w:rFonts w:ascii="Arial" w:hAnsi="Arial" w:cs="Arial"/>
                <w:b/>
                <w:snapToGrid w:val="0"/>
                <w:sz w:val="22"/>
                <w:szCs w:val="22"/>
              </w:rPr>
              <w:t>Номер</w:t>
            </w:r>
          </w:p>
          <w:p w14:paraId="6BFD3037" w14:textId="77777777" w:rsidR="00BC7B9E" w:rsidRPr="006C4C54" w:rsidRDefault="00BC7B9E">
            <w:pPr>
              <w:jc w:val="center"/>
              <w:rPr>
                <w:rFonts w:ascii="Arial" w:hAnsi="Arial" w:cs="Arial"/>
                <w:b/>
                <w:snapToGrid w:val="0"/>
                <w:sz w:val="22"/>
                <w:szCs w:val="22"/>
              </w:rPr>
            </w:pPr>
            <w:r w:rsidRPr="006C4C54">
              <w:rPr>
                <w:rFonts w:ascii="Arial" w:hAnsi="Arial" w:cs="Arial"/>
                <w:b/>
                <w:snapToGrid w:val="0"/>
                <w:sz w:val="22"/>
                <w:szCs w:val="22"/>
              </w:rPr>
              <w:t>объекта</w:t>
            </w:r>
          </w:p>
        </w:tc>
        <w:tc>
          <w:tcPr>
            <w:tcW w:w="9214" w:type="dxa"/>
            <w:tcBorders>
              <w:top w:val="double" w:sz="4" w:space="0" w:color="auto"/>
              <w:left w:val="single" w:sz="6" w:space="0" w:color="000000"/>
              <w:bottom w:val="nil"/>
              <w:right w:val="single" w:sz="6" w:space="0" w:color="000000"/>
            </w:tcBorders>
            <w:hideMark/>
          </w:tcPr>
          <w:p w14:paraId="6B2FAC9B" w14:textId="77777777" w:rsidR="00BC7B9E" w:rsidRPr="006C4C54" w:rsidRDefault="00BC7B9E">
            <w:pPr>
              <w:jc w:val="center"/>
              <w:rPr>
                <w:rFonts w:ascii="Arial" w:hAnsi="Arial" w:cs="Arial"/>
                <w:b/>
                <w:snapToGrid w:val="0"/>
                <w:sz w:val="22"/>
                <w:szCs w:val="22"/>
              </w:rPr>
            </w:pPr>
            <w:r w:rsidRPr="006C4C54">
              <w:rPr>
                <w:rFonts w:ascii="Arial" w:hAnsi="Arial" w:cs="Arial"/>
                <w:b/>
                <w:snapToGrid w:val="0"/>
                <w:sz w:val="22"/>
                <w:szCs w:val="22"/>
              </w:rPr>
              <w:t>Название работ: промывка песчаной пробки;</w:t>
            </w:r>
          </w:p>
          <w:p w14:paraId="1EFDB59D" w14:textId="77777777" w:rsidR="007564BC" w:rsidRPr="006C4C54" w:rsidRDefault="00BC7B9E">
            <w:pPr>
              <w:jc w:val="center"/>
              <w:rPr>
                <w:rFonts w:ascii="Arial" w:hAnsi="Arial" w:cs="Arial"/>
                <w:b/>
                <w:snapToGrid w:val="0"/>
                <w:sz w:val="22"/>
                <w:szCs w:val="22"/>
              </w:rPr>
            </w:pPr>
            <w:r w:rsidRPr="006C4C54">
              <w:rPr>
                <w:rFonts w:ascii="Arial" w:hAnsi="Arial" w:cs="Arial"/>
                <w:b/>
                <w:snapToGrid w:val="0"/>
                <w:sz w:val="22"/>
                <w:szCs w:val="22"/>
              </w:rPr>
              <w:t>повышение плотности бурового раствора;</w:t>
            </w:r>
          </w:p>
          <w:p w14:paraId="062D12E4" w14:textId="77777777" w:rsidR="007564BC" w:rsidRPr="006C4C54" w:rsidRDefault="00BC7B9E">
            <w:pPr>
              <w:jc w:val="center"/>
              <w:rPr>
                <w:rFonts w:ascii="Arial" w:hAnsi="Arial" w:cs="Arial"/>
                <w:b/>
                <w:snapToGrid w:val="0"/>
                <w:sz w:val="22"/>
                <w:szCs w:val="22"/>
              </w:rPr>
            </w:pPr>
            <w:r w:rsidRPr="006C4C54">
              <w:rPr>
                <w:rFonts w:ascii="Arial" w:hAnsi="Arial" w:cs="Arial"/>
                <w:b/>
                <w:snapToGrid w:val="0"/>
                <w:sz w:val="22"/>
                <w:szCs w:val="22"/>
              </w:rPr>
              <w:t>повторное понижение уровня аэрацией, температурный прогрев колонны (при освоении газового объекта);</w:t>
            </w:r>
          </w:p>
          <w:p w14:paraId="0A3A79EA" w14:textId="77777777" w:rsidR="00BC7B9E" w:rsidRPr="006C4C54" w:rsidRDefault="00BC7B9E">
            <w:pPr>
              <w:jc w:val="center"/>
              <w:rPr>
                <w:rFonts w:ascii="Arial" w:hAnsi="Arial" w:cs="Arial"/>
                <w:b/>
                <w:snapToGrid w:val="0"/>
                <w:sz w:val="22"/>
                <w:szCs w:val="22"/>
              </w:rPr>
            </w:pPr>
            <w:r w:rsidRPr="006C4C54">
              <w:rPr>
                <w:rFonts w:ascii="Arial" w:hAnsi="Arial" w:cs="Arial"/>
                <w:b/>
                <w:snapToGrid w:val="0"/>
                <w:sz w:val="22"/>
                <w:szCs w:val="22"/>
              </w:rPr>
              <w:t>виброобработка объекта; частичное разбуривание цементного моста;</w:t>
            </w:r>
          </w:p>
          <w:p w14:paraId="0063CB9F" w14:textId="77777777" w:rsidR="00BC7B9E" w:rsidRPr="006C4C54" w:rsidRDefault="00BC7B9E">
            <w:pPr>
              <w:jc w:val="center"/>
              <w:rPr>
                <w:rFonts w:ascii="Arial" w:hAnsi="Arial" w:cs="Arial"/>
                <w:b/>
                <w:snapToGrid w:val="0"/>
                <w:sz w:val="22"/>
                <w:szCs w:val="22"/>
              </w:rPr>
            </w:pPr>
            <w:r w:rsidRPr="006C4C54">
              <w:rPr>
                <w:rFonts w:ascii="Arial" w:hAnsi="Arial" w:cs="Arial"/>
                <w:b/>
                <w:snapToGrid w:val="0"/>
                <w:sz w:val="22"/>
                <w:szCs w:val="22"/>
              </w:rPr>
              <w:t>другие дополнительные работы, выполняемые по местным нормам</w:t>
            </w:r>
          </w:p>
        </w:tc>
        <w:tc>
          <w:tcPr>
            <w:tcW w:w="1701" w:type="dxa"/>
            <w:tcBorders>
              <w:top w:val="double" w:sz="4" w:space="0" w:color="auto"/>
              <w:left w:val="single" w:sz="6" w:space="0" w:color="000000"/>
              <w:bottom w:val="nil"/>
              <w:right w:val="single" w:sz="6" w:space="0" w:color="000000"/>
            </w:tcBorders>
            <w:vAlign w:val="center"/>
            <w:hideMark/>
          </w:tcPr>
          <w:p w14:paraId="0F873C6D" w14:textId="77777777" w:rsidR="00BC7B9E" w:rsidRPr="006C4C54" w:rsidRDefault="00BC7B9E">
            <w:pPr>
              <w:jc w:val="center"/>
              <w:rPr>
                <w:rFonts w:ascii="Arial" w:hAnsi="Arial" w:cs="Arial"/>
                <w:b/>
                <w:snapToGrid w:val="0"/>
                <w:sz w:val="22"/>
                <w:szCs w:val="22"/>
              </w:rPr>
            </w:pPr>
            <w:r w:rsidRPr="006C4C54">
              <w:rPr>
                <w:rFonts w:ascii="Arial" w:hAnsi="Arial" w:cs="Arial"/>
                <w:b/>
                <w:snapToGrid w:val="0"/>
                <w:sz w:val="22"/>
                <w:szCs w:val="22"/>
              </w:rPr>
              <w:t>Единица</w:t>
            </w:r>
          </w:p>
          <w:p w14:paraId="5225D4C6" w14:textId="77777777" w:rsidR="00BC7B9E" w:rsidRPr="006C4C54" w:rsidRDefault="00BC7B9E">
            <w:pPr>
              <w:jc w:val="center"/>
              <w:rPr>
                <w:rFonts w:ascii="Arial" w:hAnsi="Arial" w:cs="Arial"/>
                <w:b/>
                <w:snapToGrid w:val="0"/>
                <w:sz w:val="22"/>
                <w:szCs w:val="22"/>
              </w:rPr>
            </w:pPr>
            <w:r w:rsidRPr="006C4C54">
              <w:rPr>
                <w:rFonts w:ascii="Arial" w:hAnsi="Arial" w:cs="Arial"/>
                <w:b/>
                <w:snapToGrid w:val="0"/>
                <w:sz w:val="22"/>
                <w:szCs w:val="22"/>
              </w:rPr>
              <w:t>измерения</w:t>
            </w:r>
          </w:p>
        </w:tc>
        <w:tc>
          <w:tcPr>
            <w:tcW w:w="1025" w:type="dxa"/>
            <w:tcBorders>
              <w:top w:val="double" w:sz="4" w:space="0" w:color="auto"/>
              <w:left w:val="single" w:sz="6" w:space="0" w:color="000000"/>
              <w:bottom w:val="nil"/>
              <w:right w:val="single" w:sz="6" w:space="0" w:color="000000"/>
            </w:tcBorders>
            <w:vAlign w:val="center"/>
            <w:hideMark/>
          </w:tcPr>
          <w:p w14:paraId="10609A76" w14:textId="77777777" w:rsidR="00BC7B9E" w:rsidRPr="006C4C54" w:rsidRDefault="00BC7B9E">
            <w:pPr>
              <w:jc w:val="center"/>
              <w:rPr>
                <w:rFonts w:ascii="Arial" w:hAnsi="Arial" w:cs="Arial"/>
                <w:b/>
                <w:snapToGrid w:val="0"/>
                <w:sz w:val="22"/>
                <w:szCs w:val="22"/>
              </w:rPr>
            </w:pPr>
            <w:proofErr w:type="gramStart"/>
            <w:r w:rsidRPr="006C4C54">
              <w:rPr>
                <w:rFonts w:ascii="Arial" w:hAnsi="Arial" w:cs="Arial"/>
                <w:b/>
                <w:snapToGrid w:val="0"/>
                <w:sz w:val="22"/>
                <w:szCs w:val="22"/>
              </w:rPr>
              <w:t>Коли</w:t>
            </w:r>
            <w:r w:rsidR="007564BC" w:rsidRPr="006C4C54">
              <w:rPr>
                <w:rFonts w:ascii="Arial" w:hAnsi="Arial" w:cs="Arial"/>
                <w:b/>
                <w:snapToGrid w:val="0"/>
                <w:sz w:val="22"/>
                <w:szCs w:val="22"/>
              </w:rPr>
              <w:t>-</w:t>
            </w:r>
            <w:r w:rsidRPr="006C4C54">
              <w:rPr>
                <w:rFonts w:ascii="Arial" w:hAnsi="Arial" w:cs="Arial"/>
                <w:b/>
                <w:snapToGrid w:val="0"/>
                <w:sz w:val="22"/>
                <w:szCs w:val="22"/>
              </w:rPr>
              <w:t>чество</w:t>
            </w:r>
            <w:proofErr w:type="gramEnd"/>
          </w:p>
        </w:tc>
        <w:tc>
          <w:tcPr>
            <w:tcW w:w="1544" w:type="dxa"/>
            <w:tcBorders>
              <w:top w:val="double" w:sz="4" w:space="0" w:color="auto"/>
              <w:left w:val="single" w:sz="6" w:space="0" w:color="000000"/>
              <w:bottom w:val="single" w:sz="6" w:space="0" w:color="000000"/>
              <w:right w:val="double" w:sz="4" w:space="0" w:color="auto"/>
            </w:tcBorders>
            <w:vAlign w:val="center"/>
            <w:hideMark/>
          </w:tcPr>
          <w:p w14:paraId="65126773" w14:textId="77777777" w:rsidR="00BC7B9E" w:rsidRPr="006C4C54" w:rsidRDefault="00BC7B9E">
            <w:pPr>
              <w:jc w:val="center"/>
              <w:rPr>
                <w:rFonts w:ascii="Arial" w:hAnsi="Arial" w:cs="Arial"/>
                <w:b/>
                <w:snapToGrid w:val="0"/>
                <w:sz w:val="22"/>
                <w:szCs w:val="22"/>
              </w:rPr>
            </w:pPr>
            <w:r w:rsidRPr="006C4C54">
              <w:rPr>
                <w:rFonts w:ascii="Arial" w:hAnsi="Arial" w:cs="Arial"/>
                <w:b/>
                <w:snapToGrid w:val="0"/>
                <w:sz w:val="22"/>
                <w:szCs w:val="22"/>
              </w:rPr>
              <w:t>Местные нормы</w:t>
            </w:r>
          </w:p>
          <w:p w14:paraId="0E1784AA" w14:textId="77777777" w:rsidR="00BC7B9E" w:rsidRPr="006C4C54" w:rsidRDefault="00BC7B9E">
            <w:pPr>
              <w:jc w:val="center"/>
              <w:rPr>
                <w:rFonts w:ascii="Arial" w:hAnsi="Arial" w:cs="Arial"/>
                <w:b/>
                <w:snapToGrid w:val="0"/>
                <w:sz w:val="22"/>
                <w:szCs w:val="22"/>
              </w:rPr>
            </w:pPr>
            <w:r w:rsidRPr="006C4C54">
              <w:rPr>
                <w:rFonts w:ascii="Arial" w:hAnsi="Arial" w:cs="Arial"/>
                <w:b/>
                <w:snapToGrid w:val="0"/>
                <w:sz w:val="22"/>
                <w:szCs w:val="22"/>
              </w:rPr>
              <w:t>времени,</w:t>
            </w:r>
          </w:p>
          <w:p w14:paraId="37493816" w14:textId="77777777" w:rsidR="00BC7B9E" w:rsidRPr="006C4C54" w:rsidRDefault="00BC7B9E">
            <w:pPr>
              <w:jc w:val="center"/>
              <w:rPr>
                <w:rFonts w:ascii="Arial" w:hAnsi="Arial" w:cs="Arial"/>
                <w:b/>
                <w:snapToGrid w:val="0"/>
                <w:sz w:val="22"/>
                <w:szCs w:val="22"/>
              </w:rPr>
            </w:pPr>
            <w:r w:rsidRPr="006C4C54">
              <w:rPr>
                <w:rFonts w:ascii="Arial" w:hAnsi="Arial" w:cs="Arial"/>
                <w:b/>
                <w:snapToGrid w:val="0"/>
                <w:sz w:val="22"/>
                <w:szCs w:val="22"/>
              </w:rPr>
              <w:t>сут.</w:t>
            </w:r>
          </w:p>
        </w:tc>
      </w:tr>
      <w:tr w:rsidR="00BC7B9E" w:rsidRPr="006C4C54" w14:paraId="1BE150BF" w14:textId="77777777" w:rsidTr="007564BC">
        <w:trPr>
          <w:trHeight w:val="262"/>
        </w:trPr>
        <w:tc>
          <w:tcPr>
            <w:tcW w:w="1276" w:type="dxa"/>
            <w:tcBorders>
              <w:top w:val="single" w:sz="6" w:space="0" w:color="000000"/>
              <w:left w:val="double" w:sz="4" w:space="0" w:color="auto"/>
              <w:bottom w:val="double" w:sz="4" w:space="0" w:color="auto"/>
              <w:right w:val="single" w:sz="6" w:space="0" w:color="000000"/>
            </w:tcBorders>
            <w:hideMark/>
          </w:tcPr>
          <w:p w14:paraId="157119A3" w14:textId="77777777" w:rsidR="00BC7B9E" w:rsidRPr="006C4C54" w:rsidRDefault="00BC7B9E">
            <w:pPr>
              <w:jc w:val="center"/>
              <w:rPr>
                <w:rFonts w:ascii="Arial" w:hAnsi="Arial" w:cs="Arial"/>
                <w:b/>
                <w:snapToGrid w:val="0"/>
                <w:sz w:val="22"/>
                <w:szCs w:val="22"/>
              </w:rPr>
            </w:pPr>
            <w:r w:rsidRPr="006C4C54">
              <w:rPr>
                <w:rFonts w:ascii="Arial" w:hAnsi="Arial" w:cs="Arial"/>
                <w:b/>
                <w:snapToGrid w:val="0"/>
                <w:sz w:val="22"/>
                <w:szCs w:val="22"/>
              </w:rPr>
              <w:t>1</w:t>
            </w:r>
          </w:p>
        </w:tc>
        <w:tc>
          <w:tcPr>
            <w:tcW w:w="9214" w:type="dxa"/>
            <w:tcBorders>
              <w:top w:val="single" w:sz="6" w:space="0" w:color="000000"/>
              <w:left w:val="single" w:sz="6" w:space="0" w:color="000000"/>
              <w:bottom w:val="double" w:sz="4" w:space="0" w:color="auto"/>
              <w:right w:val="single" w:sz="6" w:space="0" w:color="000000"/>
            </w:tcBorders>
            <w:hideMark/>
          </w:tcPr>
          <w:p w14:paraId="2EF14F9E" w14:textId="77777777" w:rsidR="00BC7B9E" w:rsidRPr="006C4C54" w:rsidRDefault="00BC7B9E">
            <w:pPr>
              <w:jc w:val="center"/>
              <w:rPr>
                <w:rFonts w:ascii="Arial" w:hAnsi="Arial" w:cs="Arial"/>
                <w:b/>
                <w:snapToGrid w:val="0"/>
                <w:sz w:val="22"/>
                <w:szCs w:val="22"/>
              </w:rPr>
            </w:pPr>
            <w:r w:rsidRPr="006C4C54">
              <w:rPr>
                <w:rFonts w:ascii="Arial" w:hAnsi="Arial" w:cs="Arial"/>
                <w:b/>
                <w:snapToGrid w:val="0"/>
                <w:sz w:val="22"/>
                <w:szCs w:val="22"/>
              </w:rPr>
              <w:t>2</w:t>
            </w:r>
          </w:p>
        </w:tc>
        <w:tc>
          <w:tcPr>
            <w:tcW w:w="1701" w:type="dxa"/>
            <w:tcBorders>
              <w:top w:val="single" w:sz="6" w:space="0" w:color="000000"/>
              <w:left w:val="single" w:sz="6" w:space="0" w:color="000000"/>
              <w:bottom w:val="double" w:sz="4" w:space="0" w:color="auto"/>
              <w:right w:val="single" w:sz="6" w:space="0" w:color="000000"/>
            </w:tcBorders>
            <w:hideMark/>
          </w:tcPr>
          <w:p w14:paraId="7A882C39" w14:textId="77777777" w:rsidR="00BC7B9E" w:rsidRPr="006C4C54" w:rsidRDefault="00BC7B9E">
            <w:pPr>
              <w:jc w:val="center"/>
              <w:rPr>
                <w:rFonts w:ascii="Arial" w:hAnsi="Arial" w:cs="Arial"/>
                <w:b/>
                <w:snapToGrid w:val="0"/>
                <w:sz w:val="22"/>
                <w:szCs w:val="22"/>
              </w:rPr>
            </w:pPr>
            <w:r w:rsidRPr="006C4C54">
              <w:rPr>
                <w:rFonts w:ascii="Arial" w:hAnsi="Arial" w:cs="Arial"/>
                <w:b/>
                <w:snapToGrid w:val="0"/>
                <w:sz w:val="22"/>
                <w:szCs w:val="22"/>
              </w:rPr>
              <w:t>3</w:t>
            </w:r>
          </w:p>
        </w:tc>
        <w:tc>
          <w:tcPr>
            <w:tcW w:w="1025" w:type="dxa"/>
            <w:tcBorders>
              <w:top w:val="single" w:sz="6" w:space="0" w:color="000000"/>
              <w:left w:val="single" w:sz="6" w:space="0" w:color="000000"/>
              <w:bottom w:val="double" w:sz="4" w:space="0" w:color="auto"/>
              <w:right w:val="single" w:sz="6" w:space="0" w:color="000000"/>
            </w:tcBorders>
            <w:hideMark/>
          </w:tcPr>
          <w:p w14:paraId="55158004" w14:textId="77777777" w:rsidR="00BC7B9E" w:rsidRPr="006C4C54" w:rsidRDefault="00BC7B9E">
            <w:pPr>
              <w:jc w:val="center"/>
              <w:rPr>
                <w:rFonts w:ascii="Arial" w:hAnsi="Arial" w:cs="Arial"/>
                <w:b/>
                <w:snapToGrid w:val="0"/>
                <w:sz w:val="22"/>
                <w:szCs w:val="22"/>
              </w:rPr>
            </w:pPr>
            <w:r w:rsidRPr="006C4C54">
              <w:rPr>
                <w:rFonts w:ascii="Arial" w:hAnsi="Arial" w:cs="Arial"/>
                <w:b/>
                <w:snapToGrid w:val="0"/>
                <w:sz w:val="22"/>
                <w:szCs w:val="22"/>
              </w:rPr>
              <w:t>4</w:t>
            </w:r>
          </w:p>
        </w:tc>
        <w:tc>
          <w:tcPr>
            <w:tcW w:w="1544" w:type="dxa"/>
            <w:tcBorders>
              <w:top w:val="single" w:sz="6" w:space="0" w:color="000000"/>
              <w:left w:val="single" w:sz="6" w:space="0" w:color="000000"/>
              <w:bottom w:val="double" w:sz="4" w:space="0" w:color="auto"/>
              <w:right w:val="double" w:sz="4" w:space="0" w:color="auto"/>
            </w:tcBorders>
            <w:hideMark/>
          </w:tcPr>
          <w:p w14:paraId="34DCF64A" w14:textId="77777777" w:rsidR="00BC7B9E" w:rsidRPr="006C4C54" w:rsidRDefault="00BC7B9E">
            <w:pPr>
              <w:jc w:val="center"/>
              <w:rPr>
                <w:rFonts w:ascii="Arial" w:hAnsi="Arial" w:cs="Arial"/>
                <w:b/>
                <w:snapToGrid w:val="0"/>
                <w:sz w:val="22"/>
                <w:szCs w:val="22"/>
              </w:rPr>
            </w:pPr>
            <w:r w:rsidRPr="006C4C54">
              <w:rPr>
                <w:rFonts w:ascii="Arial" w:hAnsi="Arial" w:cs="Arial"/>
                <w:b/>
                <w:snapToGrid w:val="0"/>
                <w:sz w:val="22"/>
                <w:szCs w:val="22"/>
              </w:rPr>
              <w:t>5</w:t>
            </w:r>
          </w:p>
        </w:tc>
      </w:tr>
      <w:tr w:rsidR="00BC7B9E" w:rsidRPr="006C4C54" w14:paraId="0B4E1C2E" w14:textId="77777777" w:rsidTr="00BD4692">
        <w:trPr>
          <w:trHeight w:val="357"/>
        </w:trPr>
        <w:tc>
          <w:tcPr>
            <w:tcW w:w="14760" w:type="dxa"/>
            <w:gridSpan w:val="5"/>
            <w:tcBorders>
              <w:top w:val="double" w:sz="4" w:space="0" w:color="auto"/>
              <w:left w:val="double" w:sz="4" w:space="0" w:color="auto"/>
              <w:bottom w:val="double" w:sz="4" w:space="0" w:color="auto"/>
              <w:right w:val="double" w:sz="4" w:space="0" w:color="auto"/>
            </w:tcBorders>
            <w:vAlign w:val="center"/>
            <w:hideMark/>
          </w:tcPr>
          <w:p w14:paraId="2DE37D63" w14:textId="77777777" w:rsidR="00BC7B9E" w:rsidRPr="006C4C54" w:rsidRDefault="00BC7B9E">
            <w:pPr>
              <w:jc w:val="center"/>
              <w:rPr>
                <w:rFonts w:ascii="Arial" w:hAnsi="Arial" w:cs="Arial"/>
                <w:snapToGrid w:val="0"/>
                <w:sz w:val="22"/>
                <w:szCs w:val="22"/>
              </w:rPr>
            </w:pPr>
            <w:r w:rsidRPr="006C4C54">
              <w:rPr>
                <w:rFonts w:ascii="Arial" w:hAnsi="Arial" w:cs="Arial"/>
                <w:snapToGrid w:val="0"/>
                <w:sz w:val="22"/>
                <w:szCs w:val="22"/>
              </w:rPr>
              <w:t>Не предусматриваются</w:t>
            </w:r>
          </w:p>
        </w:tc>
      </w:tr>
    </w:tbl>
    <w:p w14:paraId="4E9BC2B0" w14:textId="77777777" w:rsidR="00ED66D5" w:rsidRPr="006C4C54" w:rsidRDefault="00ED66D5" w:rsidP="000646A5">
      <w:pPr>
        <w:jc w:val="right"/>
        <w:rPr>
          <w:rFonts w:ascii="Arial" w:hAnsi="Arial" w:cs="Arial"/>
          <w:sz w:val="22"/>
          <w:szCs w:val="22"/>
        </w:rPr>
      </w:pPr>
    </w:p>
    <w:p w14:paraId="4888B9B2" w14:textId="6ACF196C" w:rsidR="00DE373A" w:rsidRPr="007C180C" w:rsidRDefault="00EE0158" w:rsidP="00DE373A">
      <w:pPr>
        <w:widowControl/>
        <w:tabs>
          <w:tab w:val="center" w:pos="4677"/>
        </w:tabs>
        <w:overflowPunct w:val="0"/>
        <w:jc w:val="center"/>
        <w:textAlignment w:val="baseline"/>
        <w:rPr>
          <w:rFonts w:ascii="Arial" w:hAnsi="Arial" w:cs="Arial"/>
          <w:b/>
          <w:bCs/>
          <w:noProof/>
          <w:color w:val="000000"/>
          <w:sz w:val="22"/>
          <w:szCs w:val="22"/>
        </w:rPr>
      </w:pPr>
      <w:r w:rsidRPr="006C4C54">
        <w:rPr>
          <w:rFonts w:ascii="Arial" w:hAnsi="Arial" w:cs="Arial"/>
          <w:sz w:val="22"/>
          <w:szCs w:val="22"/>
        </w:rPr>
        <w:br w:type="page"/>
      </w:r>
      <w:bookmarkStart w:id="240" w:name="_Hlk77005302"/>
      <w:bookmarkStart w:id="241" w:name="_Toc75279063"/>
      <w:bookmarkStart w:id="242" w:name="_Toc78273278"/>
      <w:bookmarkStart w:id="243" w:name="_Toc86222806"/>
      <w:bookmarkStart w:id="244" w:name="_Toc86320819"/>
      <w:bookmarkStart w:id="245" w:name="_Toc86678352"/>
      <w:r w:rsidR="00B44006" w:rsidRPr="007C180C">
        <w:rPr>
          <w:rFonts w:ascii="Arial" w:hAnsi="Arial" w:cs="Arial"/>
          <w:b/>
          <w:sz w:val="22"/>
          <w:szCs w:val="22"/>
        </w:rPr>
        <w:lastRenderedPageBreak/>
        <w:t xml:space="preserve">Таблица </w:t>
      </w:r>
      <w:r w:rsidR="00752CEB" w:rsidRPr="007C180C">
        <w:rPr>
          <w:rFonts w:ascii="Arial" w:hAnsi="Arial" w:cs="Arial"/>
          <w:b/>
          <w:sz w:val="22"/>
          <w:szCs w:val="22"/>
        </w:rPr>
        <w:t>1.4</w:t>
      </w:r>
      <w:r w:rsidR="00B44006" w:rsidRPr="007C180C">
        <w:rPr>
          <w:rFonts w:ascii="Arial" w:hAnsi="Arial" w:cs="Arial"/>
          <w:b/>
          <w:sz w:val="22"/>
          <w:szCs w:val="22"/>
        </w:rPr>
        <w:t>.</w:t>
      </w:r>
      <w:r w:rsidR="00E0120B">
        <w:rPr>
          <w:rFonts w:ascii="Arial" w:hAnsi="Arial" w:cs="Arial"/>
          <w:b/>
          <w:sz w:val="22"/>
          <w:szCs w:val="22"/>
        </w:rPr>
        <w:t>23</w:t>
      </w:r>
      <w:r w:rsidR="00B44006" w:rsidRPr="007C180C">
        <w:rPr>
          <w:rFonts w:ascii="Arial" w:hAnsi="Arial" w:cs="Arial"/>
          <w:b/>
          <w:sz w:val="22"/>
          <w:szCs w:val="22"/>
          <w:lang w:val="kk-KZ"/>
        </w:rPr>
        <w:t>.</w:t>
      </w:r>
      <w:r w:rsidR="00B44006" w:rsidRPr="007C180C">
        <w:rPr>
          <w:rFonts w:ascii="Arial" w:hAnsi="Arial" w:cs="Arial"/>
          <w:b/>
          <w:sz w:val="22"/>
          <w:szCs w:val="22"/>
        </w:rPr>
        <w:t xml:space="preserve"> </w:t>
      </w:r>
      <w:bookmarkStart w:id="246" w:name="_Hlk77005375"/>
      <w:bookmarkEnd w:id="240"/>
      <w:bookmarkEnd w:id="241"/>
      <w:bookmarkEnd w:id="242"/>
      <w:bookmarkEnd w:id="243"/>
      <w:bookmarkEnd w:id="244"/>
      <w:bookmarkEnd w:id="245"/>
      <w:r w:rsidR="00DE373A" w:rsidRPr="007C180C">
        <w:rPr>
          <w:rFonts w:ascii="Arial" w:hAnsi="Arial" w:cs="Arial"/>
          <w:b/>
          <w:bCs/>
          <w:color w:val="000000"/>
          <w:sz w:val="22"/>
          <w:szCs w:val="22"/>
        </w:rPr>
        <w:t xml:space="preserve">Данные по освоению пластов пластоиспытателями спускаемых </w:t>
      </w:r>
      <w:r w:rsidR="00DE373A" w:rsidRPr="007C180C">
        <w:rPr>
          <w:rFonts w:ascii="Arial" w:hAnsi="Arial" w:cs="Arial"/>
          <w:b/>
          <w:bCs/>
          <w:noProof/>
          <w:color w:val="000000"/>
          <w:sz w:val="22"/>
          <w:szCs w:val="22"/>
        </w:rPr>
        <w:t>на трубах</w:t>
      </w:r>
    </w:p>
    <w:p w14:paraId="4048C0C0" w14:textId="77777777" w:rsidR="00DE373A" w:rsidRPr="006C4C54" w:rsidRDefault="00DE373A" w:rsidP="00DE373A">
      <w:pPr>
        <w:widowControl/>
        <w:tabs>
          <w:tab w:val="center" w:pos="4677"/>
        </w:tabs>
        <w:overflowPunct w:val="0"/>
        <w:jc w:val="center"/>
        <w:textAlignment w:val="baseline"/>
        <w:rPr>
          <w:b/>
          <w:bCs/>
          <w:color w:val="000000"/>
          <w:sz w:val="22"/>
          <w:szCs w:val="22"/>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9"/>
        <w:gridCol w:w="1842"/>
        <w:gridCol w:w="1786"/>
        <w:gridCol w:w="1260"/>
        <w:gridCol w:w="1440"/>
        <w:gridCol w:w="1080"/>
        <w:gridCol w:w="1080"/>
        <w:gridCol w:w="1440"/>
        <w:gridCol w:w="1620"/>
        <w:gridCol w:w="1751"/>
      </w:tblGrid>
      <w:tr w:rsidR="00DE373A" w:rsidRPr="006C4C54" w14:paraId="081607AF" w14:textId="77777777" w:rsidTr="001B4CB3">
        <w:trPr>
          <w:cantSplit/>
          <w:trHeight w:val="435"/>
          <w:jc w:val="right"/>
        </w:trPr>
        <w:tc>
          <w:tcPr>
            <w:tcW w:w="1849" w:type="dxa"/>
            <w:vMerge w:val="restart"/>
            <w:tcBorders>
              <w:top w:val="double" w:sz="4" w:space="0" w:color="auto"/>
              <w:left w:val="double" w:sz="4" w:space="0" w:color="auto"/>
              <w:bottom w:val="single" w:sz="4" w:space="0" w:color="auto"/>
            </w:tcBorders>
            <w:vAlign w:val="center"/>
          </w:tcPr>
          <w:p w14:paraId="42174C7C" w14:textId="77777777" w:rsidR="00DE373A" w:rsidRPr="006C4C54" w:rsidRDefault="00DE373A" w:rsidP="001B4CB3">
            <w:pPr>
              <w:widowControl/>
              <w:overflowPunct w:val="0"/>
              <w:jc w:val="center"/>
              <w:textAlignment w:val="baseline"/>
              <w:rPr>
                <w:rFonts w:ascii="Arial" w:hAnsi="Arial" w:cs="Arial"/>
                <w:b/>
                <w:bCs/>
                <w:color w:val="000000"/>
                <w:sz w:val="22"/>
                <w:szCs w:val="22"/>
              </w:rPr>
            </w:pPr>
            <w:r w:rsidRPr="006C4C54">
              <w:rPr>
                <w:rFonts w:ascii="Arial" w:hAnsi="Arial" w:cs="Arial"/>
                <w:b/>
                <w:bCs/>
                <w:color w:val="000000"/>
                <w:sz w:val="22"/>
                <w:szCs w:val="22"/>
              </w:rPr>
              <w:t>Номер объекта</w:t>
            </w:r>
          </w:p>
          <w:p w14:paraId="12DDF682" w14:textId="77777777" w:rsidR="00DE373A" w:rsidRPr="006C4C54" w:rsidRDefault="00DE373A" w:rsidP="001B4CB3">
            <w:pPr>
              <w:widowControl/>
              <w:overflowPunct w:val="0"/>
              <w:jc w:val="center"/>
              <w:textAlignment w:val="baseline"/>
              <w:rPr>
                <w:rFonts w:ascii="Arial" w:hAnsi="Arial" w:cs="Arial"/>
                <w:b/>
                <w:bCs/>
                <w:color w:val="000000"/>
                <w:sz w:val="22"/>
                <w:szCs w:val="22"/>
              </w:rPr>
            </w:pPr>
            <w:r w:rsidRPr="006C4C54">
              <w:rPr>
                <w:rFonts w:ascii="Arial" w:hAnsi="Arial" w:cs="Arial"/>
                <w:b/>
                <w:bCs/>
                <w:color w:val="000000"/>
                <w:sz w:val="22"/>
                <w:szCs w:val="22"/>
              </w:rPr>
              <w:t>(см.табл.4.19)</w:t>
            </w:r>
          </w:p>
        </w:tc>
        <w:tc>
          <w:tcPr>
            <w:tcW w:w="3628" w:type="dxa"/>
            <w:gridSpan w:val="2"/>
            <w:tcBorders>
              <w:top w:val="double" w:sz="4" w:space="0" w:color="auto"/>
              <w:bottom w:val="single" w:sz="4" w:space="0" w:color="auto"/>
            </w:tcBorders>
            <w:vAlign w:val="center"/>
          </w:tcPr>
          <w:p w14:paraId="68469B50" w14:textId="77777777" w:rsidR="00DE373A" w:rsidRPr="006C4C54" w:rsidRDefault="00DE373A" w:rsidP="001B4CB3">
            <w:pPr>
              <w:widowControl/>
              <w:overflowPunct w:val="0"/>
              <w:jc w:val="center"/>
              <w:textAlignment w:val="baseline"/>
              <w:rPr>
                <w:rFonts w:ascii="Arial" w:hAnsi="Arial" w:cs="Arial"/>
                <w:b/>
                <w:bCs/>
                <w:color w:val="000000"/>
                <w:sz w:val="22"/>
                <w:szCs w:val="22"/>
                <w:vertAlign w:val="superscript"/>
              </w:rPr>
            </w:pPr>
            <w:r w:rsidRPr="006C4C54">
              <w:rPr>
                <w:rFonts w:ascii="Arial" w:hAnsi="Arial" w:cs="Arial"/>
                <w:b/>
                <w:bCs/>
                <w:color w:val="000000"/>
                <w:sz w:val="22"/>
                <w:szCs w:val="22"/>
              </w:rPr>
              <w:t>Плотность жидкости в колонне, г/см</w:t>
            </w:r>
            <w:r w:rsidRPr="006C4C54">
              <w:rPr>
                <w:rFonts w:ascii="Arial" w:hAnsi="Arial" w:cs="Arial"/>
                <w:b/>
                <w:bCs/>
                <w:color w:val="000000"/>
                <w:sz w:val="22"/>
                <w:szCs w:val="22"/>
                <w:vertAlign w:val="superscript"/>
              </w:rPr>
              <w:t>3</w:t>
            </w:r>
          </w:p>
        </w:tc>
        <w:tc>
          <w:tcPr>
            <w:tcW w:w="1260" w:type="dxa"/>
            <w:vMerge w:val="restart"/>
            <w:tcBorders>
              <w:top w:val="double" w:sz="4" w:space="0" w:color="auto"/>
              <w:bottom w:val="single" w:sz="4" w:space="0" w:color="auto"/>
            </w:tcBorders>
            <w:textDirection w:val="btLr"/>
            <w:vAlign w:val="center"/>
          </w:tcPr>
          <w:p w14:paraId="77C12DD7" w14:textId="77777777" w:rsidR="00DE373A" w:rsidRPr="006C4C54" w:rsidRDefault="00DE373A" w:rsidP="001B4CB3">
            <w:pPr>
              <w:widowControl/>
              <w:overflowPunct w:val="0"/>
              <w:ind w:left="113" w:right="113"/>
              <w:jc w:val="center"/>
              <w:textAlignment w:val="baseline"/>
              <w:rPr>
                <w:rFonts w:ascii="Arial" w:hAnsi="Arial" w:cs="Arial"/>
                <w:b/>
                <w:bCs/>
                <w:color w:val="000000"/>
                <w:sz w:val="22"/>
                <w:szCs w:val="22"/>
              </w:rPr>
            </w:pPr>
            <w:r w:rsidRPr="006C4C54">
              <w:rPr>
                <w:rFonts w:ascii="Arial" w:hAnsi="Arial" w:cs="Arial"/>
                <w:b/>
                <w:bCs/>
                <w:color w:val="000000"/>
                <w:sz w:val="22"/>
                <w:szCs w:val="22"/>
              </w:rPr>
              <w:t>Пластовое давление на период поздней эксплуатации, кгс/см</w:t>
            </w:r>
            <w:r w:rsidRPr="006C4C54">
              <w:rPr>
                <w:rFonts w:ascii="Arial" w:hAnsi="Arial" w:cs="Arial"/>
                <w:b/>
                <w:bCs/>
                <w:color w:val="000000"/>
                <w:sz w:val="22"/>
                <w:szCs w:val="22"/>
                <w:vertAlign w:val="superscript"/>
              </w:rPr>
              <w:t>2</w:t>
            </w:r>
          </w:p>
        </w:tc>
        <w:tc>
          <w:tcPr>
            <w:tcW w:w="1440" w:type="dxa"/>
            <w:vMerge w:val="restart"/>
            <w:tcBorders>
              <w:top w:val="double" w:sz="4" w:space="0" w:color="auto"/>
              <w:bottom w:val="single" w:sz="4" w:space="0" w:color="auto"/>
            </w:tcBorders>
            <w:textDirection w:val="btLr"/>
            <w:vAlign w:val="center"/>
          </w:tcPr>
          <w:p w14:paraId="490892E2" w14:textId="77777777" w:rsidR="00DE373A" w:rsidRPr="006C4C54" w:rsidRDefault="00DE373A" w:rsidP="001B4CB3">
            <w:pPr>
              <w:widowControl/>
              <w:overflowPunct w:val="0"/>
              <w:ind w:left="113" w:right="113"/>
              <w:jc w:val="center"/>
              <w:textAlignment w:val="baseline"/>
              <w:rPr>
                <w:rFonts w:ascii="Arial" w:hAnsi="Arial" w:cs="Arial"/>
                <w:b/>
                <w:bCs/>
                <w:color w:val="000000"/>
                <w:sz w:val="22"/>
                <w:szCs w:val="22"/>
              </w:rPr>
            </w:pPr>
            <w:r w:rsidRPr="006C4C54">
              <w:rPr>
                <w:rFonts w:ascii="Arial" w:hAnsi="Arial" w:cs="Arial"/>
                <w:b/>
                <w:bCs/>
                <w:color w:val="000000"/>
                <w:sz w:val="22"/>
                <w:szCs w:val="22"/>
              </w:rPr>
              <w:t>Максимальный динамический уровень при эксплуатации, м</w:t>
            </w:r>
          </w:p>
        </w:tc>
        <w:tc>
          <w:tcPr>
            <w:tcW w:w="2160" w:type="dxa"/>
            <w:gridSpan w:val="2"/>
            <w:tcBorders>
              <w:top w:val="double" w:sz="4" w:space="0" w:color="auto"/>
              <w:bottom w:val="single" w:sz="4" w:space="0" w:color="auto"/>
            </w:tcBorders>
            <w:vAlign w:val="center"/>
          </w:tcPr>
          <w:p w14:paraId="68F7B2A7" w14:textId="77777777" w:rsidR="00DE373A" w:rsidRPr="006C4C54" w:rsidRDefault="00DE373A" w:rsidP="001B4CB3">
            <w:pPr>
              <w:widowControl/>
              <w:overflowPunct w:val="0"/>
              <w:jc w:val="center"/>
              <w:textAlignment w:val="baseline"/>
              <w:rPr>
                <w:rFonts w:ascii="Arial" w:hAnsi="Arial" w:cs="Arial"/>
                <w:b/>
                <w:bCs/>
                <w:color w:val="000000"/>
                <w:sz w:val="22"/>
                <w:szCs w:val="22"/>
              </w:rPr>
            </w:pPr>
            <w:r w:rsidRPr="006C4C54">
              <w:rPr>
                <w:rFonts w:ascii="Arial" w:hAnsi="Arial" w:cs="Arial"/>
                <w:b/>
                <w:bCs/>
                <w:color w:val="000000"/>
                <w:sz w:val="22"/>
                <w:szCs w:val="22"/>
              </w:rPr>
              <w:t xml:space="preserve">Установившаяся температура при эксплуатации, </w:t>
            </w:r>
            <w:r w:rsidRPr="006C4C54">
              <w:rPr>
                <w:rFonts w:ascii="Arial" w:hAnsi="Arial" w:cs="Arial"/>
                <w:b/>
                <w:bCs/>
                <w:color w:val="000000"/>
                <w:sz w:val="22"/>
                <w:szCs w:val="22"/>
                <w:vertAlign w:val="superscript"/>
              </w:rPr>
              <w:t>0</w:t>
            </w:r>
            <w:r w:rsidRPr="006C4C54">
              <w:rPr>
                <w:rFonts w:ascii="Arial" w:hAnsi="Arial" w:cs="Arial"/>
                <w:b/>
                <w:bCs/>
                <w:color w:val="000000"/>
                <w:sz w:val="22"/>
                <w:szCs w:val="22"/>
              </w:rPr>
              <w:t>С</w:t>
            </w:r>
          </w:p>
        </w:tc>
        <w:tc>
          <w:tcPr>
            <w:tcW w:w="3060" w:type="dxa"/>
            <w:gridSpan w:val="2"/>
            <w:tcBorders>
              <w:top w:val="double" w:sz="4" w:space="0" w:color="auto"/>
              <w:bottom w:val="single" w:sz="4" w:space="0" w:color="auto"/>
            </w:tcBorders>
            <w:vAlign w:val="center"/>
          </w:tcPr>
          <w:p w14:paraId="018DA69C" w14:textId="77777777" w:rsidR="00DE373A" w:rsidRPr="006C4C54" w:rsidRDefault="00DE373A" w:rsidP="001B4CB3">
            <w:pPr>
              <w:widowControl/>
              <w:overflowPunct w:val="0"/>
              <w:jc w:val="center"/>
              <w:textAlignment w:val="baseline"/>
              <w:rPr>
                <w:rFonts w:ascii="Arial" w:hAnsi="Arial" w:cs="Arial"/>
                <w:b/>
                <w:bCs/>
                <w:color w:val="000000"/>
                <w:sz w:val="22"/>
                <w:szCs w:val="22"/>
              </w:rPr>
            </w:pPr>
            <w:r w:rsidRPr="006C4C54">
              <w:rPr>
                <w:rFonts w:ascii="Arial" w:hAnsi="Arial" w:cs="Arial"/>
                <w:b/>
                <w:bCs/>
                <w:color w:val="000000"/>
                <w:sz w:val="22"/>
                <w:szCs w:val="22"/>
              </w:rPr>
              <w:t>Данные по объекту, содержащему свободный газ</w:t>
            </w:r>
          </w:p>
        </w:tc>
        <w:tc>
          <w:tcPr>
            <w:tcW w:w="1751" w:type="dxa"/>
            <w:vMerge w:val="restart"/>
            <w:tcBorders>
              <w:top w:val="double" w:sz="4" w:space="0" w:color="auto"/>
              <w:bottom w:val="single" w:sz="4" w:space="0" w:color="auto"/>
              <w:right w:val="double" w:sz="4" w:space="0" w:color="auto"/>
            </w:tcBorders>
            <w:vAlign w:val="center"/>
          </w:tcPr>
          <w:p w14:paraId="323D5E67" w14:textId="77777777" w:rsidR="00DE373A" w:rsidRPr="006C4C54" w:rsidRDefault="00DE373A" w:rsidP="001B4CB3">
            <w:pPr>
              <w:widowControl/>
              <w:overflowPunct w:val="0"/>
              <w:ind w:firstLine="720"/>
              <w:jc w:val="center"/>
              <w:textAlignment w:val="baseline"/>
              <w:rPr>
                <w:rFonts w:ascii="Arial" w:hAnsi="Arial" w:cs="Arial"/>
                <w:b/>
                <w:bCs/>
                <w:color w:val="000000"/>
                <w:sz w:val="22"/>
                <w:szCs w:val="22"/>
              </w:rPr>
            </w:pPr>
          </w:p>
          <w:p w14:paraId="775B63F1" w14:textId="77777777" w:rsidR="00DE373A" w:rsidRPr="006C4C54" w:rsidRDefault="00DE373A" w:rsidP="001B4CB3">
            <w:pPr>
              <w:widowControl/>
              <w:overflowPunct w:val="0"/>
              <w:jc w:val="center"/>
              <w:textAlignment w:val="baseline"/>
              <w:rPr>
                <w:rFonts w:ascii="Arial" w:hAnsi="Arial" w:cs="Arial"/>
                <w:b/>
                <w:bCs/>
                <w:color w:val="000000"/>
                <w:sz w:val="22"/>
                <w:szCs w:val="22"/>
              </w:rPr>
            </w:pPr>
            <w:r w:rsidRPr="006C4C54">
              <w:rPr>
                <w:rFonts w:ascii="Arial" w:hAnsi="Arial" w:cs="Arial"/>
                <w:b/>
                <w:bCs/>
                <w:color w:val="000000"/>
                <w:sz w:val="22"/>
                <w:szCs w:val="22"/>
              </w:rPr>
              <w:t>Заданный коэффициент запаса прочности на смятие в фильтровой зоне</w:t>
            </w:r>
          </w:p>
        </w:tc>
      </w:tr>
      <w:tr w:rsidR="00DE373A" w:rsidRPr="006C4C54" w14:paraId="4DA630A4" w14:textId="77777777" w:rsidTr="001B4CB3">
        <w:trPr>
          <w:cantSplit/>
          <w:trHeight w:val="1928"/>
          <w:jc w:val="right"/>
        </w:trPr>
        <w:tc>
          <w:tcPr>
            <w:tcW w:w="1849" w:type="dxa"/>
            <w:vMerge/>
            <w:tcBorders>
              <w:top w:val="single" w:sz="4" w:space="0" w:color="auto"/>
              <w:left w:val="double" w:sz="4" w:space="0" w:color="auto"/>
              <w:bottom w:val="single" w:sz="4" w:space="0" w:color="auto"/>
            </w:tcBorders>
            <w:vAlign w:val="center"/>
          </w:tcPr>
          <w:p w14:paraId="50316877" w14:textId="77777777" w:rsidR="00DE373A" w:rsidRPr="006C4C54" w:rsidRDefault="00DE373A" w:rsidP="001B4CB3">
            <w:pPr>
              <w:widowControl/>
              <w:overflowPunct w:val="0"/>
              <w:ind w:firstLine="720"/>
              <w:jc w:val="center"/>
              <w:textAlignment w:val="baseline"/>
              <w:rPr>
                <w:rFonts w:ascii="Arial" w:hAnsi="Arial" w:cs="Arial"/>
                <w:b/>
                <w:bCs/>
                <w:color w:val="000000"/>
                <w:sz w:val="22"/>
                <w:szCs w:val="22"/>
              </w:rPr>
            </w:pPr>
          </w:p>
        </w:tc>
        <w:tc>
          <w:tcPr>
            <w:tcW w:w="1842" w:type="dxa"/>
            <w:tcBorders>
              <w:top w:val="single" w:sz="4" w:space="0" w:color="auto"/>
              <w:bottom w:val="single" w:sz="4" w:space="0" w:color="auto"/>
            </w:tcBorders>
            <w:vAlign w:val="center"/>
          </w:tcPr>
          <w:p w14:paraId="1281774C" w14:textId="77777777" w:rsidR="00DE373A" w:rsidRPr="006C4C54" w:rsidRDefault="00DE373A" w:rsidP="001B4CB3">
            <w:pPr>
              <w:widowControl/>
              <w:overflowPunct w:val="0"/>
              <w:jc w:val="center"/>
              <w:textAlignment w:val="baseline"/>
              <w:rPr>
                <w:rFonts w:ascii="Arial" w:hAnsi="Arial" w:cs="Arial"/>
                <w:b/>
                <w:bCs/>
                <w:color w:val="000000"/>
                <w:sz w:val="22"/>
                <w:szCs w:val="22"/>
              </w:rPr>
            </w:pPr>
            <w:r w:rsidRPr="006C4C54">
              <w:rPr>
                <w:rFonts w:ascii="Arial" w:hAnsi="Arial" w:cs="Arial"/>
                <w:b/>
                <w:bCs/>
                <w:color w:val="000000"/>
                <w:sz w:val="22"/>
                <w:szCs w:val="22"/>
              </w:rPr>
              <w:t>На период ввода в эксплуатацию</w:t>
            </w:r>
          </w:p>
        </w:tc>
        <w:tc>
          <w:tcPr>
            <w:tcW w:w="1786" w:type="dxa"/>
            <w:tcBorders>
              <w:top w:val="single" w:sz="4" w:space="0" w:color="auto"/>
              <w:bottom w:val="single" w:sz="4" w:space="0" w:color="auto"/>
            </w:tcBorders>
            <w:vAlign w:val="center"/>
          </w:tcPr>
          <w:p w14:paraId="0BCA5ED4" w14:textId="77777777" w:rsidR="00DE373A" w:rsidRPr="006C4C54" w:rsidRDefault="00DE373A" w:rsidP="001B4CB3">
            <w:pPr>
              <w:widowControl/>
              <w:overflowPunct w:val="0"/>
              <w:jc w:val="center"/>
              <w:textAlignment w:val="baseline"/>
              <w:rPr>
                <w:rFonts w:ascii="Arial" w:hAnsi="Arial" w:cs="Arial"/>
                <w:b/>
                <w:bCs/>
                <w:color w:val="000000"/>
                <w:sz w:val="22"/>
                <w:szCs w:val="22"/>
              </w:rPr>
            </w:pPr>
            <w:r w:rsidRPr="006C4C54">
              <w:rPr>
                <w:rFonts w:ascii="Arial" w:hAnsi="Arial" w:cs="Arial"/>
                <w:b/>
                <w:bCs/>
                <w:color w:val="000000"/>
                <w:sz w:val="22"/>
                <w:szCs w:val="22"/>
              </w:rPr>
              <w:t>На период поздней</w:t>
            </w:r>
          </w:p>
          <w:p w14:paraId="6DA491AD" w14:textId="77777777" w:rsidR="00DE373A" w:rsidRPr="006C4C54" w:rsidRDefault="00DE373A" w:rsidP="001B4CB3">
            <w:pPr>
              <w:widowControl/>
              <w:overflowPunct w:val="0"/>
              <w:jc w:val="center"/>
              <w:textAlignment w:val="baseline"/>
              <w:rPr>
                <w:rFonts w:ascii="Arial" w:hAnsi="Arial" w:cs="Arial"/>
                <w:b/>
                <w:bCs/>
                <w:color w:val="000000"/>
                <w:sz w:val="22"/>
                <w:szCs w:val="22"/>
              </w:rPr>
            </w:pPr>
            <w:r w:rsidRPr="006C4C54">
              <w:rPr>
                <w:rFonts w:ascii="Arial" w:hAnsi="Arial" w:cs="Arial"/>
                <w:b/>
                <w:bCs/>
                <w:color w:val="000000"/>
                <w:sz w:val="22"/>
                <w:szCs w:val="22"/>
              </w:rPr>
              <w:t>эксплуатации</w:t>
            </w:r>
          </w:p>
        </w:tc>
        <w:tc>
          <w:tcPr>
            <w:tcW w:w="1260" w:type="dxa"/>
            <w:vMerge/>
            <w:tcBorders>
              <w:top w:val="single" w:sz="4" w:space="0" w:color="auto"/>
              <w:bottom w:val="single" w:sz="4" w:space="0" w:color="auto"/>
            </w:tcBorders>
            <w:vAlign w:val="center"/>
          </w:tcPr>
          <w:p w14:paraId="5D758F8F" w14:textId="77777777" w:rsidR="00DE373A" w:rsidRPr="006C4C54" w:rsidRDefault="00DE373A" w:rsidP="001B4CB3">
            <w:pPr>
              <w:widowControl/>
              <w:overflowPunct w:val="0"/>
              <w:ind w:firstLine="720"/>
              <w:jc w:val="center"/>
              <w:textAlignment w:val="baseline"/>
              <w:rPr>
                <w:rFonts w:ascii="Arial" w:hAnsi="Arial" w:cs="Arial"/>
                <w:b/>
                <w:bCs/>
                <w:color w:val="000000"/>
                <w:sz w:val="22"/>
                <w:szCs w:val="22"/>
              </w:rPr>
            </w:pPr>
          </w:p>
        </w:tc>
        <w:tc>
          <w:tcPr>
            <w:tcW w:w="1440" w:type="dxa"/>
            <w:vMerge/>
            <w:tcBorders>
              <w:top w:val="single" w:sz="4" w:space="0" w:color="auto"/>
              <w:bottom w:val="single" w:sz="4" w:space="0" w:color="auto"/>
            </w:tcBorders>
            <w:vAlign w:val="center"/>
          </w:tcPr>
          <w:p w14:paraId="02114894" w14:textId="77777777" w:rsidR="00DE373A" w:rsidRPr="006C4C54" w:rsidRDefault="00DE373A" w:rsidP="001B4CB3">
            <w:pPr>
              <w:widowControl/>
              <w:overflowPunct w:val="0"/>
              <w:ind w:firstLine="720"/>
              <w:jc w:val="center"/>
              <w:textAlignment w:val="baseline"/>
              <w:rPr>
                <w:rFonts w:ascii="Arial" w:hAnsi="Arial" w:cs="Arial"/>
                <w:b/>
                <w:bCs/>
                <w:color w:val="000000"/>
                <w:sz w:val="22"/>
                <w:szCs w:val="22"/>
              </w:rPr>
            </w:pPr>
          </w:p>
        </w:tc>
        <w:tc>
          <w:tcPr>
            <w:tcW w:w="1080" w:type="dxa"/>
            <w:tcBorders>
              <w:top w:val="single" w:sz="4" w:space="0" w:color="auto"/>
              <w:bottom w:val="single" w:sz="4" w:space="0" w:color="auto"/>
            </w:tcBorders>
            <w:textDirection w:val="btLr"/>
            <w:vAlign w:val="center"/>
          </w:tcPr>
          <w:p w14:paraId="6C1A1142" w14:textId="77777777" w:rsidR="00DE373A" w:rsidRPr="006C4C54" w:rsidRDefault="00DE373A" w:rsidP="001B4CB3">
            <w:pPr>
              <w:widowControl/>
              <w:overflowPunct w:val="0"/>
              <w:ind w:left="113" w:right="113"/>
              <w:jc w:val="center"/>
              <w:textAlignment w:val="baseline"/>
              <w:rPr>
                <w:rFonts w:ascii="Arial" w:hAnsi="Arial" w:cs="Arial"/>
                <w:b/>
                <w:bCs/>
                <w:color w:val="000000"/>
                <w:sz w:val="22"/>
                <w:szCs w:val="22"/>
              </w:rPr>
            </w:pPr>
            <w:r w:rsidRPr="006C4C54">
              <w:rPr>
                <w:rFonts w:ascii="Arial" w:hAnsi="Arial" w:cs="Arial"/>
                <w:b/>
                <w:bCs/>
                <w:color w:val="000000"/>
                <w:sz w:val="22"/>
                <w:szCs w:val="22"/>
              </w:rPr>
              <w:t>В колонне на устье    скважины</w:t>
            </w:r>
          </w:p>
        </w:tc>
        <w:tc>
          <w:tcPr>
            <w:tcW w:w="1080" w:type="dxa"/>
            <w:tcBorders>
              <w:top w:val="single" w:sz="4" w:space="0" w:color="auto"/>
              <w:bottom w:val="single" w:sz="4" w:space="0" w:color="auto"/>
            </w:tcBorders>
            <w:textDirection w:val="btLr"/>
            <w:vAlign w:val="center"/>
          </w:tcPr>
          <w:p w14:paraId="3F14F35C" w14:textId="77777777" w:rsidR="00DE373A" w:rsidRPr="006C4C54" w:rsidRDefault="00DE373A" w:rsidP="001B4CB3">
            <w:pPr>
              <w:widowControl/>
              <w:overflowPunct w:val="0"/>
              <w:ind w:left="113" w:right="113"/>
              <w:jc w:val="center"/>
              <w:textAlignment w:val="baseline"/>
              <w:rPr>
                <w:rFonts w:ascii="Arial" w:hAnsi="Arial" w:cs="Arial"/>
                <w:b/>
                <w:bCs/>
                <w:color w:val="000000"/>
                <w:sz w:val="22"/>
                <w:szCs w:val="22"/>
              </w:rPr>
            </w:pPr>
            <w:r w:rsidRPr="006C4C54">
              <w:rPr>
                <w:rFonts w:ascii="Arial" w:hAnsi="Arial" w:cs="Arial"/>
                <w:b/>
                <w:bCs/>
                <w:color w:val="000000"/>
                <w:sz w:val="22"/>
                <w:szCs w:val="22"/>
              </w:rPr>
              <w:t>В эксплуата-ционном объекте</w:t>
            </w:r>
          </w:p>
        </w:tc>
        <w:tc>
          <w:tcPr>
            <w:tcW w:w="1440" w:type="dxa"/>
            <w:tcBorders>
              <w:top w:val="single" w:sz="4" w:space="0" w:color="auto"/>
              <w:bottom w:val="single" w:sz="4" w:space="0" w:color="auto"/>
            </w:tcBorders>
            <w:vAlign w:val="center"/>
          </w:tcPr>
          <w:p w14:paraId="21C8EDDC" w14:textId="77777777" w:rsidR="00DE373A" w:rsidRPr="006C4C54" w:rsidRDefault="00DE373A" w:rsidP="001B4CB3">
            <w:pPr>
              <w:widowControl/>
              <w:overflowPunct w:val="0"/>
              <w:jc w:val="center"/>
              <w:textAlignment w:val="baseline"/>
              <w:rPr>
                <w:rFonts w:ascii="Arial" w:hAnsi="Arial" w:cs="Arial"/>
                <w:b/>
                <w:bCs/>
                <w:color w:val="000000"/>
                <w:sz w:val="22"/>
                <w:szCs w:val="22"/>
              </w:rPr>
            </w:pPr>
            <w:r w:rsidRPr="006C4C54">
              <w:rPr>
                <w:rFonts w:ascii="Arial" w:hAnsi="Arial" w:cs="Arial"/>
                <w:b/>
                <w:bCs/>
                <w:color w:val="000000"/>
                <w:sz w:val="22"/>
                <w:szCs w:val="22"/>
              </w:rPr>
              <w:t>Длина столба газа по вертикали, м</w:t>
            </w:r>
          </w:p>
        </w:tc>
        <w:tc>
          <w:tcPr>
            <w:tcW w:w="1620" w:type="dxa"/>
            <w:tcBorders>
              <w:top w:val="single" w:sz="4" w:space="0" w:color="auto"/>
              <w:bottom w:val="single" w:sz="4" w:space="0" w:color="auto"/>
            </w:tcBorders>
            <w:vAlign w:val="center"/>
          </w:tcPr>
          <w:p w14:paraId="3459D7CE" w14:textId="77777777" w:rsidR="00DE373A" w:rsidRPr="006C4C54" w:rsidRDefault="00DE373A" w:rsidP="001B4CB3">
            <w:pPr>
              <w:widowControl/>
              <w:overflowPunct w:val="0"/>
              <w:jc w:val="center"/>
              <w:textAlignment w:val="baseline"/>
              <w:rPr>
                <w:rFonts w:ascii="Arial" w:hAnsi="Arial" w:cs="Arial"/>
                <w:b/>
                <w:bCs/>
                <w:color w:val="000000"/>
                <w:sz w:val="22"/>
                <w:szCs w:val="22"/>
              </w:rPr>
            </w:pPr>
            <w:proofErr w:type="gramStart"/>
            <w:r w:rsidRPr="006C4C54">
              <w:rPr>
                <w:rFonts w:ascii="Arial" w:hAnsi="Arial" w:cs="Arial"/>
                <w:b/>
                <w:bCs/>
                <w:color w:val="000000"/>
                <w:sz w:val="22"/>
                <w:szCs w:val="22"/>
              </w:rPr>
              <w:t>Коэффици-ент</w:t>
            </w:r>
            <w:proofErr w:type="gramEnd"/>
            <w:r w:rsidRPr="006C4C54">
              <w:rPr>
                <w:rFonts w:ascii="Arial" w:hAnsi="Arial" w:cs="Arial"/>
                <w:b/>
                <w:bCs/>
                <w:color w:val="000000"/>
                <w:sz w:val="22"/>
                <w:szCs w:val="22"/>
              </w:rPr>
              <w:t xml:space="preserve"> сжима-емости газа в стволе скважины</w:t>
            </w:r>
          </w:p>
        </w:tc>
        <w:tc>
          <w:tcPr>
            <w:tcW w:w="1751" w:type="dxa"/>
            <w:vMerge/>
            <w:tcBorders>
              <w:top w:val="single" w:sz="4" w:space="0" w:color="auto"/>
              <w:bottom w:val="single" w:sz="4" w:space="0" w:color="auto"/>
              <w:right w:val="double" w:sz="4" w:space="0" w:color="auto"/>
            </w:tcBorders>
            <w:vAlign w:val="center"/>
          </w:tcPr>
          <w:p w14:paraId="75B8CD3A" w14:textId="77777777" w:rsidR="00DE373A" w:rsidRPr="006C4C54" w:rsidRDefault="00DE373A" w:rsidP="001B4CB3">
            <w:pPr>
              <w:widowControl/>
              <w:overflowPunct w:val="0"/>
              <w:ind w:firstLine="720"/>
              <w:jc w:val="center"/>
              <w:textAlignment w:val="baseline"/>
              <w:rPr>
                <w:rFonts w:ascii="Arial" w:hAnsi="Arial" w:cs="Arial"/>
                <w:b/>
                <w:bCs/>
                <w:color w:val="000000"/>
                <w:sz w:val="22"/>
                <w:szCs w:val="22"/>
              </w:rPr>
            </w:pPr>
          </w:p>
        </w:tc>
      </w:tr>
      <w:tr w:rsidR="00DE373A" w:rsidRPr="006C4C54" w14:paraId="4984EAB0" w14:textId="77777777" w:rsidTr="001B4CB3">
        <w:trPr>
          <w:cantSplit/>
          <w:trHeight w:val="255"/>
          <w:jc w:val="right"/>
        </w:trPr>
        <w:tc>
          <w:tcPr>
            <w:tcW w:w="1849" w:type="dxa"/>
            <w:tcBorders>
              <w:top w:val="single" w:sz="4" w:space="0" w:color="auto"/>
              <w:left w:val="double" w:sz="4" w:space="0" w:color="auto"/>
              <w:bottom w:val="double" w:sz="4" w:space="0" w:color="auto"/>
            </w:tcBorders>
            <w:vAlign w:val="center"/>
          </w:tcPr>
          <w:p w14:paraId="7BA4E61B" w14:textId="77777777" w:rsidR="00DE373A" w:rsidRPr="006C4C54" w:rsidRDefault="00DE373A" w:rsidP="001B4CB3">
            <w:pPr>
              <w:widowControl/>
              <w:overflowPunct w:val="0"/>
              <w:jc w:val="center"/>
              <w:textAlignment w:val="baseline"/>
              <w:rPr>
                <w:rFonts w:ascii="Arial" w:hAnsi="Arial" w:cs="Arial"/>
                <w:b/>
                <w:bCs/>
                <w:color w:val="000000"/>
                <w:sz w:val="22"/>
                <w:szCs w:val="22"/>
              </w:rPr>
            </w:pPr>
            <w:r w:rsidRPr="006C4C54">
              <w:rPr>
                <w:rFonts w:ascii="Arial" w:hAnsi="Arial" w:cs="Arial"/>
                <w:b/>
                <w:bCs/>
                <w:color w:val="000000"/>
                <w:sz w:val="22"/>
                <w:szCs w:val="22"/>
              </w:rPr>
              <w:t>1</w:t>
            </w:r>
          </w:p>
        </w:tc>
        <w:tc>
          <w:tcPr>
            <w:tcW w:w="1842" w:type="dxa"/>
            <w:tcBorders>
              <w:top w:val="single" w:sz="4" w:space="0" w:color="auto"/>
              <w:bottom w:val="double" w:sz="4" w:space="0" w:color="auto"/>
            </w:tcBorders>
            <w:vAlign w:val="center"/>
          </w:tcPr>
          <w:p w14:paraId="001C948C" w14:textId="77777777" w:rsidR="00DE373A" w:rsidRPr="006C4C54" w:rsidRDefault="00DE373A" w:rsidP="001B4CB3">
            <w:pPr>
              <w:widowControl/>
              <w:overflowPunct w:val="0"/>
              <w:jc w:val="center"/>
              <w:textAlignment w:val="baseline"/>
              <w:rPr>
                <w:rFonts w:ascii="Arial" w:hAnsi="Arial" w:cs="Arial"/>
                <w:b/>
                <w:bCs/>
                <w:color w:val="000000"/>
                <w:sz w:val="22"/>
                <w:szCs w:val="22"/>
              </w:rPr>
            </w:pPr>
            <w:r w:rsidRPr="006C4C54">
              <w:rPr>
                <w:rFonts w:ascii="Arial" w:hAnsi="Arial" w:cs="Arial"/>
                <w:b/>
                <w:bCs/>
                <w:color w:val="000000"/>
                <w:sz w:val="22"/>
                <w:szCs w:val="22"/>
              </w:rPr>
              <w:t>2</w:t>
            </w:r>
          </w:p>
        </w:tc>
        <w:tc>
          <w:tcPr>
            <w:tcW w:w="1786" w:type="dxa"/>
            <w:tcBorders>
              <w:top w:val="single" w:sz="4" w:space="0" w:color="auto"/>
              <w:bottom w:val="double" w:sz="4" w:space="0" w:color="auto"/>
            </w:tcBorders>
            <w:vAlign w:val="center"/>
          </w:tcPr>
          <w:p w14:paraId="637B605A" w14:textId="77777777" w:rsidR="00DE373A" w:rsidRPr="006C4C54" w:rsidRDefault="00DE373A" w:rsidP="001B4CB3">
            <w:pPr>
              <w:widowControl/>
              <w:overflowPunct w:val="0"/>
              <w:jc w:val="center"/>
              <w:textAlignment w:val="baseline"/>
              <w:rPr>
                <w:rFonts w:ascii="Arial" w:hAnsi="Arial" w:cs="Arial"/>
                <w:b/>
                <w:bCs/>
                <w:color w:val="000000"/>
                <w:sz w:val="22"/>
                <w:szCs w:val="22"/>
              </w:rPr>
            </w:pPr>
            <w:r w:rsidRPr="006C4C54">
              <w:rPr>
                <w:rFonts w:ascii="Arial" w:hAnsi="Arial" w:cs="Arial"/>
                <w:b/>
                <w:bCs/>
                <w:color w:val="000000"/>
                <w:sz w:val="22"/>
                <w:szCs w:val="22"/>
              </w:rPr>
              <w:t>3</w:t>
            </w:r>
          </w:p>
        </w:tc>
        <w:tc>
          <w:tcPr>
            <w:tcW w:w="1260" w:type="dxa"/>
            <w:tcBorders>
              <w:top w:val="single" w:sz="4" w:space="0" w:color="auto"/>
              <w:bottom w:val="double" w:sz="4" w:space="0" w:color="auto"/>
            </w:tcBorders>
            <w:vAlign w:val="center"/>
          </w:tcPr>
          <w:p w14:paraId="0F2C3DF5" w14:textId="77777777" w:rsidR="00DE373A" w:rsidRPr="006C4C54" w:rsidRDefault="00DE373A" w:rsidP="001B4CB3">
            <w:pPr>
              <w:widowControl/>
              <w:overflowPunct w:val="0"/>
              <w:jc w:val="center"/>
              <w:textAlignment w:val="baseline"/>
              <w:rPr>
                <w:rFonts w:ascii="Arial" w:hAnsi="Arial" w:cs="Arial"/>
                <w:b/>
                <w:bCs/>
                <w:color w:val="000000"/>
                <w:sz w:val="22"/>
                <w:szCs w:val="22"/>
              </w:rPr>
            </w:pPr>
            <w:r w:rsidRPr="006C4C54">
              <w:rPr>
                <w:rFonts w:ascii="Arial" w:hAnsi="Arial" w:cs="Arial"/>
                <w:b/>
                <w:bCs/>
                <w:color w:val="000000"/>
                <w:sz w:val="22"/>
                <w:szCs w:val="22"/>
              </w:rPr>
              <w:t>4</w:t>
            </w:r>
          </w:p>
        </w:tc>
        <w:tc>
          <w:tcPr>
            <w:tcW w:w="1440" w:type="dxa"/>
            <w:tcBorders>
              <w:top w:val="single" w:sz="4" w:space="0" w:color="auto"/>
              <w:bottom w:val="double" w:sz="4" w:space="0" w:color="auto"/>
            </w:tcBorders>
            <w:vAlign w:val="center"/>
          </w:tcPr>
          <w:p w14:paraId="2F519907" w14:textId="77777777" w:rsidR="00DE373A" w:rsidRPr="006C4C54" w:rsidRDefault="00DE373A" w:rsidP="001B4CB3">
            <w:pPr>
              <w:widowControl/>
              <w:overflowPunct w:val="0"/>
              <w:jc w:val="center"/>
              <w:textAlignment w:val="baseline"/>
              <w:rPr>
                <w:rFonts w:ascii="Arial" w:hAnsi="Arial" w:cs="Arial"/>
                <w:b/>
                <w:bCs/>
                <w:color w:val="000000"/>
                <w:sz w:val="22"/>
                <w:szCs w:val="22"/>
              </w:rPr>
            </w:pPr>
            <w:r w:rsidRPr="006C4C54">
              <w:rPr>
                <w:rFonts w:ascii="Arial" w:hAnsi="Arial" w:cs="Arial"/>
                <w:b/>
                <w:bCs/>
                <w:color w:val="000000"/>
                <w:sz w:val="22"/>
                <w:szCs w:val="22"/>
              </w:rPr>
              <w:t>5</w:t>
            </w:r>
          </w:p>
        </w:tc>
        <w:tc>
          <w:tcPr>
            <w:tcW w:w="1080" w:type="dxa"/>
            <w:tcBorders>
              <w:top w:val="single" w:sz="4" w:space="0" w:color="auto"/>
              <w:bottom w:val="double" w:sz="4" w:space="0" w:color="auto"/>
            </w:tcBorders>
            <w:vAlign w:val="center"/>
          </w:tcPr>
          <w:p w14:paraId="68685DC8" w14:textId="77777777" w:rsidR="00DE373A" w:rsidRPr="006C4C54" w:rsidRDefault="00DE373A" w:rsidP="001B4CB3">
            <w:pPr>
              <w:widowControl/>
              <w:overflowPunct w:val="0"/>
              <w:jc w:val="center"/>
              <w:textAlignment w:val="baseline"/>
              <w:rPr>
                <w:rFonts w:ascii="Arial" w:hAnsi="Arial" w:cs="Arial"/>
                <w:b/>
                <w:bCs/>
                <w:color w:val="000000"/>
                <w:sz w:val="22"/>
                <w:szCs w:val="22"/>
              </w:rPr>
            </w:pPr>
            <w:r w:rsidRPr="006C4C54">
              <w:rPr>
                <w:rFonts w:ascii="Arial" w:hAnsi="Arial" w:cs="Arial"/>
                <w:b/>
                <w:bCs/>
                <w:color w:val="000000"/>
                <w:sz w:val="22"/>
                <w:szCs w:val="22"/>
              </w:rPr>
              <w:t>6</w:t>
            </w:r>
          </w:p>
        </w:tc>
        <w:tc>
          <w:tcPr>
            <w:tcW w:w="1080" w:type="dxa"/>
            <w:tcBorders>
              <w:top w:val="single" w:sz="4" w:space="0" w:color="auto"/>
              <w:bottom w:val="double" w:sz="4" w:space="0" w:color="auto"/>
            </w:tcBorders>
            <w:vAlign w:val="center"/>
          </w:tcPr>
          <w:p w14:paraId="06E2C35C" w14:textId="77777777" w:rsidR="00DE373A" w:rsidRPr="006C4C54" w:rsidRDefault="00DE373A" w:rsidP="001B4CB3">
            <w:pPr>
              <w:widowControl/>
              <w:overflowPunct w:val="0"/>
              <w:jc w:val="center"/>
              <w:textAlignment w:val="baseline"/>
              <w:rPr>
                <w:rFonts w:ascii="Arial" w:hAnsi="Arial" w:cs="Arial"/>
                <w:b/>
                <w:bCs/>
                <w:color w:val="000000"/>
                <w:sz w:val="22"/>
                <w:szCs w:val="22"/>
              </w:rPr>
            </w:pPr>
            <w:r w:rsidRPr="006C4C54">
              <w:rPr>
                <w:rFonts w:ascii="Arial" w:hAnsi="Arial" w:cs="Arial"/>
                <w:b/>
                <w:bCs/>
                <w:color w:val="000000"/>
                <w:sz w:val="22"/>
                <w:szCs w:val="22"/>
              </w:rPr>
              <w:t>7</w:t>
            </w:r>
          </w:p>
        </w:tc>
        <w:tc>
          <w:tcPr>
            <w:tcW w:w="1440" w:type="dxa"/>
            <w:tcBorders>
              <w:top w:val="single" w:sz="4" w:space="0" w:color="auto"/>
              <w:bottom w:val="double" w:sz="4" w:space="0" w:color="auto"/>
            </w:tcBorders>
            <w:vAlign w:val="center"/>
          </w:tcPr>
          <w:p w14:paraId="446D6402" w14:textId="77777777" w:rsidR="00DE373A" w:rsidRPr="006C4C54" w:rsidRDefault="00DE373A" w:rsidP="001B4CB3">
            <w:pPr>
              <w:widowControl/>
              <w:overflowPunct w:val="0"/>
              <w:jc w:val="center"/>
              <w:textAlignment w:val="baseline"/>
              <w:rPr>
                <w:rFonts w:ascii="Arial" w:hAnsi="Arial" w:cs="Arial"/>
                <w:b/>
                <w:bCs/>
                <w:color w:val="000000"/>
                <w:sz w:val="22"/>
                <w:szCs w:val="22"/>
              </w:rPr>
            </w:pPr>
            <w:r w:rsidRPr="006C4C54">
              <w:rPr>
                <w:rFonts w:ascii="Arial" w:hAnsi="Arial" w:cs="Arial"/>
                <w:b/>
                <w:bCs/>
                <w:color w:val="000000"/>
                <w:sz w:val="22"/>
                <w:szCs w:val="22"/>
              </w:rPr>
              <w:t>8</w:t>
            </w:r>
          </w:p>
        </w:tc>
        <w:tc>
          <w:tcPr>
            <w:tcW w:w="1620" w:type="dxa"/>
            <w:tcBorders>
              <w:top w:val="single" w:sz="4" w:space="0" w:color="auto"/>
              <w:bottom w:val="double" w:sz="4" w:space="0" w:color="auto"/>
            </w:tcBorders>
            <w:vAlign w:val="center"/>
          </w:tcPr>
          <w:p w14:paraId="33A2746C" w14:textId="77777777" w:rsidR="00DE373A" w:rsidRPr="006C4C54" w:rsidRDefault="00DE373A" w:rsidP="001B4CB3">
            <w:pPr>
              <w:widowControl/>
              <w:overflowPunct w:val="0"/>
              <w:jc w:val="center"/>
              <w:textAlignment w:val="baseline"/>
              <w:rPr>
                <w:rFonts w:ascii="Arial" w:hAnsi="Arial" w:cs="Arial"/>
                <w:b/>
                <w:bCs/>
                <w:color w:val="000000"/>
                <w:sz w:val="22"/>
                <w:szCs w:val="22"/>
              </w:rPr>
            </w:pPr>
            <w:r w:rsidRPr="006C4C54">
              <w:rPr>
                <w:rFonts w:ascii="Arial" w:hAnsi="Arial" w:cs="Arial"/>
                <w:b/>
                <w:bCs/>
                <w:color w:val="000000"/>
                <w:sz w:val="22"/>
                <w:szCs w:val="22"/>
              </w:rPr>
              <w:t>9</w:t>
            </w:r>
          </w:p>
        </w:tc>
        <w:tc>
          <w:tcPr>
            <w:tcW w:w="1751" w:type="dxa"/>
            <w:tcBorders>
              <w:top w:val="single" w:sz="4" w:space="0" w:color="auto"/>
              <w:bottom w:val="double" w:sz="4" w:space="0" w:color="auto"/>
              <w:right w:val="double" w:sz="4" w:space="0" w:color="auto"/>
            </w:tcBorders>
            <w:vAlign w:val="center"/>
          </w:tcPr>
          <w:p w14:paraId="7A5928F3" w14:textId="77777777" w:rsidR="00DE373A" w:rsidRPr="006C4C54" w:rsidRDefault="00DE373A" w:rsidP="001B4CB3">
            <w:pPr>
              <w:widowControl/>
              <w:overflowPunct w:val="0"/>
              <w:jc w:val="center"/>
              <w:textAlignment w:val="baseline"/>
              <w:rPr>
                <w:rFonts w:ascii="Arial" w:hAnsi="Arial" w:cs="Arial"/>
                <w:b/>
                <w:bCs/>
                <w:color w:val="000000"/>
                <w:sz w:val="22"/>
                <w:szCs w:val="22"/>
              </w:rPr>
            </w:pPr>
            <w:r w:rsidRPr="006C4C54">
              <w:rPr>
                <w:rFonts w:ascii="Arial" w:hAnsi="Arial" w:cs="Arial"/>
                <w:b/>
                <w:bCs/>
                <w:color w:val="000000"/>
                <w:sz w:val="22"/>
                <w:szCs w:val="22"/>
              </w:rPr>
              <w:t>10</w:t>
            </w:r>
          </w:p>
        </w:tc>
      </w:tr>
      <w:tr w:rsidR="00DE373A" w:rsidRPr="006C4C54" w14:paraId="3A6899B1" w14:textId="77777777" w:rsidTr="00D5525D">
        <w:trPr>
          <w:trHeight w:val="401"/>
          <w:jc w:val="right"/>
        </w:trPr>
        <w:tc>
          <w:tcPr>
            <w:tcW w:w="15148" w:type="dxa"/>
            <w:gridSpan w:val="10"/>
            <w:tcBorders>
              <w:top w:val="double" w:sz="4" w:space="0" w:color="auto"/>
              <w:left w:val="double" w:sz="4" w:space="0" w:color="auto"/>
              <w:bottom w:val="double" w:sz="4" w:space="0" w:color="auto"/>
              <w:right w:val="double" w:sz="4" w:space="0" w:color="auto"/>
            </w:tcBorders>
            <w:vAlign w:val="center"/>
          </w:tcPr>
          <w:p w14:paraId="0B2C37E2" w14:textId="77777777" w:rsidR="00DE373A" w:rsidRPr="006C4C54" w:rsidRDefault="00DE373A" w:rsidP="001B4CB3">
            <w:pPr>
              <w:widowControl/>
              <w:overflowPunct w:val="0"/>
              <w:ind w:firstLine="720"/>
              <w:jc w:val="center"/>
              <w:textAlignment w:val="baseline"/>
              <w:rPr>
                <w:rFonts w:ascii="Arial" w:hAnsi="Arial" w:cs="Arial"/>
                <w:bCs/>
                <w:color w:val="000000"/>
                <w:sz w:val="22"/>
                <w:szCs w:val="22"/>
              </w:rPr>
            </w:pPr>
            <w:r w:rsidRPr="006C4C54">
              <w:rPr>
                <w:rFonts w:ascii="Arial" w:hAnsi="Arial" w:cs="Arial"/>
                <w:bCs/>
                <w:color w:val="000000"/>
                <w:sz w:val="22"/>
                <w:szCs w:val="22"/>
              </w:rPr>
              <w:t>Таблица не содержит информации</w:t>
            </w:r>
          </w:p>
        </w:tc>
      </w:tr>
    </w:tbl>
    <w:p w14:paraId="59DCE4CE" w14:textId="77777777" w:rsidR="00DE373A" w:rsidRPr="006C4C54" w:rsidRDefault="00DE373A" w:rsidP="00DE373A">
      <w:pPr>
        <w:widowControl/>
        <w:overflowPunct w:val="0"/>
        <w:textAlignment w:val="baseline"/>
        <w:rPr>
          <w:rFonts w:ascii="Arial" w:hAnsi="Arial" w:cs="Arial"/>
          <w:b/>
          <w:bCs/>
          <w:color w:val="000000"/>
          <w:sz w:val="22"/>
          <w:szCs w:val="22"/>
        </w:rPr>
      </w:pPr>
      <w:r w:rsidRPr="006C4C54">
        <w:rPr>
          <w:rFonts w:ascii="Arial" w:hAnsi="Arial" w:cs="Arial"/>
          <w:b/>
          <w:bCs/>
          <w:snapToGrid w:val="0"/>
          <w:color w:val="000000"/>
          <w:sz w:val="22"/>
          <w:szCs w:val="22"/>
        </w:rPr>
        <w:t>Примечание:</w:t>
      </w:r>
      <w:r w:rsidRPr="006C4C54">
        <w:rPr>
          <w:rFonts w:ascii="Arial" w:hAnsi="Arial" w:cs="Arial"/>
          <w:bCs/>
          <w:snapToGrid w:val="0"/>
          <w:color w:val="000000"/>
          <w:sz w:val="22"/>
          <w:szCs w:val="22"/>
        </w:rPr>
        <w:t xml:space="preserve"> Интервалы могут быть изменены, для освоения будет использоваться подземное оборудование КИИ или аналог.</w:t>
      </w:r>
    </w:p>
    <w:p w14:paraId="0A4293F2" w14:textId="77777777" w:rsidR="00BC7B9E" w:rsidRPr="006C4C54" w:rsidRDefault="00BC7B9E" w:rsidP="00DE373A">
      <w:pPr>
        <w:rPr>
          <w:rFonts w:ascii="Arial" w:hAnsi="Arial" w:cs="Arial"/>
          <w:sz w:val="22"/>
          <w:szCs w:val="22"/>
        </w:rPr>
      </w:pPr>
    </w:p>
    <w:p w14:paraId="37326DFA" w14:textId="77777777" w:rsidR="00DE373A" w:rsidRPr="006C4C54" w:rsidRDefault="00DE373A" w:rsidP="00DE373A">
      <w:pPr>
        <w:rPr>
          <w:rFonts w:ascii="Arial" w:hAnsi="Arial" w:cs="Arial"/>
          <w:sz w:val="22"/>
          <w:szCs w:val="22"/>
        </w:rPr>
      </w:pPr>
    </w:p>
    <w:p w14:paraId="24B1D91A" w14:textId="77777777" w:rsidR="00DE373A" w:rsidRPr="006C4C54" w:rsidRDefault="00DE373A" w:rsidP="00DE373A">
      <w:pPr>
        <w:rPr>
          <w:rFonts w:ascii="Arial" w:hAnsi="Arial" w:cs="Arial"/>
          <w:sz w:val="22"/>
          <w:szCs w:val="22"/>
        </w:rPr>
      </w:pPr>
    </w:p>
    <w:p w14:paraId="55E286A5" w14:textId="77777777" w:rsidR="00DE373A" w:rsidRPr="006C4C54" w:rsidRDefault="00DE373A" w:rsidP="00DE373A">
      <w:pPr>
        <w:rPr>
          <w:rFonts w:ascii="Arial" w:hAnsi="Arial" w:cs="Arial"/>
          <w:sz w:val="22"/>
          <w:szCs w:val="22"/>
        </w:rPr>
      </w:pPr>
    </w:p>
    <w:p w14:paraId="6E545DBA" w14:textId="77777777" w:rsidR="00DE373A" w:rsidRPr="006C4C54" w:rsidRDefault="00DE373A" w:rsidP="00DE373A">
      <w:pPr>
        <w:rPr>
          <w:rFonts w:ascii="Arial" w:hAnsi="Arial" w:cs="Arial"/>
          <w:sz w:val="22"/>
          <w:szCs w:val="22"/>
        </w:rPr>
      </w:pPr>
    </w:p>
    <w:p w14:paraId="359C9717" w14:textId="77777777" w:rsidR="00DE373A" w:rsidRPr="006C4C54" w:rsidRDefault="00DE373A" w:rsidP="00DE373A">
      <w:pPr>
        <w:rPr>
          <w:rFonts w:ascii="Arial" w:hAnsi="Arial" w:cs="Arial"/>
          <w:sz w:val="22"/>
          <w:szCs w:val="22"/>
        </w:rPr>
      </w:pPr>
    </w:p>
    <w:p w14:paraId="535D2432" w14:textId="77777777" w:rsidR="00DE373A" w:rsidRPr="006C4C54" w:rsidRDefault="00DE373A" w:rsidP="00DE373A">
      <w:pPr>
        <w:rPr>
          <w:rFonts w:ascii="Arial" w:hAnsi="Arial" w:cs="Arial"/>
          <w:sz w:val="22"/>
          <w:szCs w:val="22"/>
        </w:rPr>
      </w:pPr>
    </w:p>
    <w:p w14:paraId="37428003" w14:textId="77777777" w:rsidR="00DE373A" w:rsidRPr="006C4C54" w:rsidRDefault="00DE373A" w:rsidP="00DE373A">
      <w:pPr>
        <w:rPr>
          <w:rFonts w:ascii="Arial" w:hAnsi="Arial" w:cs="Arial"/>
          <w:sz w:val="22"/>
          <w:szCs w:val="22"/>
        </w:rPr>
      </w:pPr>
    </w:p>
    <w:p w14:paraId="0D35B182" w14:textId="77777777" w:rsidR="00DE373A" w:rsidRPr="006C4C54" w:rsidRDefault="00DE373A" w:rsidP="00DE373A">
      <w:pPr>
        <w:rPr>
          <w:rFonts w:ascii="Arial" w:hAnsi="Arial" w:cs="Arial"/>
          <w:sz w:val="22"/>
          <w:szCs w:val="22"/>
        </w:rPr>
      </w:pPr>
    </w:p>
    <w:p w14:paraId="5FE78777" w14:textId="77777777" w:rsidR="00DE373A" w:rsidRPr="006C4C54" w:rsidRDefault="00DE373A" w:rsidP="00DE373A">
      <w:pPr>
        <w:rPr>
          <w:rFonts w:ascii="Arial" w:hAnsi="Arial" w:cs="Arial"/>
          <w:sz w:val="22"/>
          <w:szCs w:val="22"/>
        </w:rPr>
      </w:pPr>
    </w:p>
    <w:p w14:paraId="5044C5C2" w14:textId="6915FC49" w:rsidR="00DE373A" w:rsidRDefault="00DE373A" w:rsidP="00DE373A">
      <w:pPr>
        <w:rPr>
          <w:rFonts w:ascii="Arial" w:hAnsi="Arial" w:cs="Arial"/>
          <w:sz w:val="22"/>
          <w:szCs w:val="22"/>
        </w:rPr>
      </w:pPr>
    </w:p>
    <w:p w14:paraId="0B7C6DAA" w14:textId="77777777" w:rsidR="00D5525D" w:rsidRPr="006C4C54" w:rsidRDefault="00D5525D" w:rsidP="00DE373A">
      <w:pPr>
        <w:rPr>
          <w:rFonts w:ascii="Arial" w:hAnsi="Arial" w:cs="Arial"/>
          <w:sz w:val="22"/>
          <w:szCs w:val="22"/>
        </w:rPr>
      </w:pPr>
    </w:p>
    <w:p w14:paraId="79638208" w14:textId="77777777" w:rsidR="00DE373A" w:rsidRPr="006C4C54" w:rsidRDefault="00DE373A" w:rsidP="00DE373A">
      <w:pPr>
        <w:rPr>
          <w:rFonts w:ascii="Arial" w:hAnsi="Arial" w:cs="Arial"/>
          <w:sz w:val="22"/>
          <w:szCs w:val="22"/>
        </w:rPr>
      </w:pPr>
    </w:p>
    <w:p w14:paraId="798075F2" w14:textId="77777777" w:rsidR="00DE373A" w:rsidRPr="006C4C54" w:rsidRDefault="00DE373A" w:rsidP="00DE373A">
      <w:pPr>
        <w:rPr>
          <w:rFonts w:ascii="Arial" w:hAnsi="Arial" w:cs="Arial"/>
          <w:sz w:val="22"/>
          <w:szCs w:val="22"/>
        </w:rPr>
      </w:pPr>
    </w:p>
    <w:p w14:paraId="5039CDA8" w14:textId="77777777" w:rsidR="00DE373A" w:rsidRPr="006C4C54" w:rsidRDefault="00DE373A" w:rsidP="00DE373A">
      <w:pPr>
        <w:rPr>
          <w:rFonts w:ascii="Arial" w:hAnsi="Arial" w:cs="Arial"/>
          <w:sz w:val="22"/>
          <w:szCs w:val="22"/>
        </w:rPr>
      </w:pPr>
    </w:p>
    <w:p w14:paraId="549392E7" w14:textId="77777777" w:rsidR="00DE373A" w:rsidRPr="006C4C54" w:rsidRDefault="00DE373A" w:rsidP="00DE373A">
      <w:pPr>
        <w:rPr>
          <w:rFonts w:ascii="Arial" w:hAnsi="Arial" w:cs="Arial"/>
          <w:sz w:val="22"/>
          <w:szCs w:val="22"/>
        </w:rPr>
      </w:pPr>
    </w:p>
    <w:p w14:paraId="3C777ED6" w14:textId="77777777" w:rsidR="00DE373A" w:rsidRPr="006C4C54" w:rsidRDefault="00DE373A" w:rsidP="00DE373A">
      <w:pPr>
        <w:rPr>
          <w:rFonts w:ascii="Arial" w:hAnsi="Arial" w:cs="Arial"/>
          <w:sz w:val="22"/>
          <w:szCs w:val="22"/>
        </w:rPr>
      </w:pPr>
    </w:p>
    <w:p w14:paraId="4F49A631" w14:textId="260F23C5" w:rsidR="00DE373A" w:rsidRPr="00D5525D" w:rsidRDefault="00B44006" w:rsidP="00DE373A">
      <w:pPr>
        <w:widowControl/>
        <w:overflowPunct w:val="0"/>
        <w:ind w:firstLine="720"/>
        <w:jc w:val="center"/>
        <w:textAlignment w:val="baseline"/>
        <w:rPr>
          <w:rFonts w:ascii="Arial" w:hAnsi="Arial" w:cs="Arial"/>
          <w:b/>
          <w:bCs/>
          <w:color w:val="000000"/>
          <w:sz w:val="22"/>
          <w:szCs w:val="22"/>
        </w:rPr>
      </w:pPr>
      <w:bookmarkStart w:id="247" w:name="_Toc75279065"/>
      <w:bookmarkStart w:id="248" w:name="_Toc78273279"/>
      <w:bookmarkStart w:id="249" w:name="_Toc86222807"/>
      <w:bookmarkStart w:id="250" w:name="_Toc86320820"/>
      <w:bookmarkStart w:id="251" w:name="_Toc86678353"/>
      <w:bookmarkEnd w:id="246"/>
      <w:r w:rsidRPr="00D5525D">
        <w:rPr>
          <w:rFonts w:ascii="Arial" w:hAnsi="Arial" w:cs="Arial"/>
          <w:b/>
          <w:sz w:val="22"/>
          <w:szCs w:val="22"/>
        </w:rPr>
        <w:lastRenderedPageBreak/>
        <w:t xml:space="preserve">Таблица </w:t>
      </w:r>
      <w:r w:rsidR="00DD2236" w:rsidRPr="00D5525D">
        <w:rPr>
          <w:rFonts w:ascii="Arial" w:hAnsi="Arial" w:cs="Arial"/>
          <w:b/>
          <w:sz w:val="22"/>
          <w:szCs w:val="22"/>
        </w:rPr>
        <w:t>1.4</w:t>
      </w:r>
      <w:r w:rsidRPr="00D5525D">
        <w:rPr>
          <w:rFonts w:ascii="Arial" w:hAnsi="Arial" w:cs="Arial"/>
          <w:b/>
          <w:sz w:val="22"/>
          <w:szCs w:val="22"/>
        </w:rPr>
        <w:t>.</w:t>
      </w:r>
      <w:r w:rsidR="00E0120B" w:rsidRPr="00D5525D">
        <w:rPr>
          <w:rFonts w:ascii="Arial" w:hAnsi="Arial" w:cs="Arial"/>
          <w:b/>
          <w:sz w:val="22"/>
          <w:szCs w:val="22"/>
        </w:rPr>
        <w:t>24</w:t>
      </w:r>
      <w:r w:rsidRPr="00D5525D">
        <w:rPr>
          <w:rFonts w:ascii="Arial" w:hAnsi="Arial" w:cs="Arial"/>
          <w:b/>
          <w:sz w:val="22"/>
          <w:szCs w:val="22"/>
          <w:lang w:val="kk-KZ"/>
        </w:rPr>
        <w:t>.</w:t>
      </w:r>
      <w:r w:rsidRPr="00D5525D">
        <w:rPr>
          <w:rFonts w:ascii="Arial" w:hAnsi="Arial" w:cs="Arial"/>
          <w:b/>
          <w:sz w:val="22"/>
          <w:szCs w:val="22"/>
        </w:rPr>
        <w:t xml:space="preserve"> </w:t>
      </w:r>
      <w:bookmarkEnd w:id="247"/>
      <w:bookmarkEnd w:id="248"/>
      <w:bookmarkEnd w:id="249"/>
      <w:bookmarkEnd w:id="250"/>
      <w:bookmarkEnd w:id="251"/>
      <w:r w:rsidR="00DE373A" w:rsidRPr="00D5525D">
        <w:rPr>
          <w:rFonts w:ascii="Arial" w:hAnsi="Arial" w:cs="Arial"/>
          <w:b/>
          <w:bCs/>
          <w:color w:val="000000"/>
          <w:sz w:val="22"/>
          <w:szCs w:val="22"/>
        </w:rPr>
        <w:t>Дополнительные данные для определения продолжительности освоения скважины</w:t>
      </w:r>
    </w:p>
    <w:p w14:paraId="044E83A4" w14:textId="77777777" w:rsidR="00D5525D" w:rsidRPr="00D5525D" w:rsidRDefault="00D5525D" w:rsidP="00D5525D">
      <w:pPr>
        <w:widowControl/>
        <w:overflowPunct w:val="0"/>
        <w:ind w:firstLine="720"/>
        <w:jc w:val="center"/>
        <w:textAlignment w:val="baseline"/>
        <w:rPr>
          <w:rFonts w:ascii="Arial" w:hAnsi="Arial" w:cs="Arial"/>
          <w:b/>
          <w:bCs/>
          <w:color w:val="000000" w:themeColor="text1"/>
          <w:sz w:val="22"/>
          <w:szCs w:val="22"/>
        </w:rPr>
      </w:pPr>
    </w:p>
    <w:tbl>
      <w:tblPr>
        <w:tblW w:w="1451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2"/>
        <w:gridCol w:w="1276"/>
        <w:gridCol w:w="1389"/>
        <w:gridCol w:w="1361"/>
        <w:gridCol w:w="1178"/>
        <w:gridCol w:w="1620"/>
        <w:gridCol w:w="1111"/>
        <w:gridCol w:w="1303"/>
        <w:gridCol w:w="1366"/>
        <w:gridCol w:w="1303"/>
        <w:gridCol w:w="1616"/>
      </w:tblGrid>
      <w:tr w:rsidR="00D5525D" w:rsidRPr="00D5525D" w14:paraId="7AFB5711" w14:textId="77777777" w:rsidTr="002412F3">
        <w:trPr>
          <w:cantSplit/>
          <w:jc w:val="right"/>
        </w:trPr>
        <w:tc>
          <w:tcPr>
            <w:tcW w:w="992" w:type="dxa"/>
            <w:vMerge w:val="restart"/>
            <w:tcBorders>
              <w:top w:val="double" w:sz="4" w:space="0" w:color="auto"/>
              <w:left w:val="double" w:sz="4" w:space="0" w:color="auto"/>
            </w:tcBorders>
            <w:textDirection w:val="btLr"/>
            <w:vAlign w:val="center"/>
          </w:tcPr>
          <w:p w14:paraId="146B9D2D" w14:textId="17300D3D" w:rsidR="00D5525D" w:rsidRPr="00D5525D" w:rsidRDefault="00D5525D" w:rsidP="00D5525D">
            <w:pPr>
              <w:widowControl/>
              <w:overflowPunct w:val="0"/>
              <w:spacing w:after="120"/>
              <w:ind w:left="113" w:right="113"/>
              <w:jc w:val="center"/>
              <w:textAlignment w:val="baseline"/>
              <w:rPr>
                <w:rFonts w:ascii="Arial" w:hAnsi="Arial" w:cs="Arial"/>
                <w:b/>
                <w:color w:val="000000" w:themeColor="text1"/>
                <w:sz w:val="22"/>
                <w:szCs w:val="22"/>
              </w:rPr>
            </w:pPr>
            <w:r w:rsidRPr="00D5525D">
              <w:rPr>
                <w:rFonts w:ascii="Arial" w:hAnsi="Arial" w:cs="Arial"/>
                <w:b/>
                <w:color w:val="000000" w:themeColor="text1"/>
                <w:sz w:val="22"/>
                <w:szCs w:val="22"/>
              </w:rPr>
              <w:t>Индекс стратиграфического</w:t>
            </w:r>
            <w:r>
              <w:rPr>
                <w:rFonts w:ascii="Arial" w:hAnsi="Arial" w:cs="Arial"/>
                <w:b/>
                <w:color w:val="000000" w:themeColor="text1"/>
                <w:sz w:val="22"/>
                <w:szCs w:val="22"/>
              </w:rPr>
              <w:t xml:space="preserve"> </w:t>
            </w:r>
            <w:r w:rsidRPr="00D5525D">
              <w:rPr>
                <w:rFonts w:ascii="Arial" w:hAnsi="Arial" w:cs="Arial"/>
                <w:b/>
                <w:bCs/>
                <w:color w:val="000000" w:themeColor="text1"/>
                <w:sz w:val="22"/>
                <w:szCs w:val="22"/>
              </w:rPr>
              <w:t>подразделения</w:t>
            </w:r>
          </w:p>
        </w:tc>
        <w:tc>
          <w:tcPr>
            <w:tcW w:w="2665" w:type="dxa"/>
            <w:gridSpan w:val="2"/>
            <w:vMerge w:val="restart"/>
            <w:tcBorders>
              <w:top w:val="double" w:sz="4" w:space="0" w:color="auto"/>
            </w:tcBorders>
            <w:vAlign w:val="center"/>
          </w:tcPr>
          <w:p w14:paraId="7F79865C" w14:textId="77777777" w:rsidR="00D5525D" w:rsidRPr="00D5525D" w:rsidRDefault="00D5525D" w:rsidP="002412F3">
            <w:pPr>
              <w:widowControl/>
              <w:overflowPunct w:val="0"/>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Относится ли объектам, которые (да, нет)</w:t>
            </w:r>
          </w:p>
        </w:tc>
        <w:tc>
          <w:tcPr>
            <w:tcW w:w="4159" w:type="dxa"/>
            <w:gridSpan w:val="3"/>
            <w:tcBorders>
              <w:top w:val="double" w:sz="4" w:space="0" w:color="auto"/>
            </w:tcBorders>
            <w:vAlign w:val="center"/>
          </w:tcPr>
          <w:p w14:paraId="74246E68" w14:textId="77777777" w:rsidR="00D5525D" w:rsidRPr="00D5525D" w:rsidRDefault="00D5525D" w:rsidP="002412F3">
            <w:pPr>
              <w:widowControl/>
              <w:overflowPunct w:val="0"/>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Предусмотрено ли</w:t>
            </w:r>
          </w:p>
          <w:p w14:paraId="34AC76B4" w14:textId="77777777" w:rsidR="00D5525D" w:rsidRPr="00D5525D" w:rsidRDefault="00D5525D" w:rsidP="002412F3">
            <w:pPr>
              <w:widowControl/>
              <w:overflowPunct w:val="0"/>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(да, нет)</w:t>
            </w:r>
          </w:p>
        </w:tc>
        <w:tc>
          <w:tcPr>
            <w:tcW w:w="3780" w:type="dxa"/>
            <w:gridSpan w:val="3"/>
            <w:vMerge w:val="restart"/>
            <w:tcBorders>
              <w:top w:val="double" w:sz="4" w:space="0" w:color="auto"/>
            </w:tcBorders>
            <w:vAlign w:val="center"/>
          </w:tcPr>
          <w:p w14:paraId="5752B905" w14:textId="77777777" w:rsidR="00D5525D" w:rsidRPr="00D5525D" w:rsidRDefault="00D5525D" w:rsidP="002412F3">
            <w:pPr>
              <w:widowControl/>
              <w:overflowPunct w:val="0"/>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Для эксплуатационных скважин требуется ли исключить из состава основных работ (да, нет)</w:t>
            </w:r>
          </w:p>
        </w:tc>
        <w:tc>
          <w:tcPr>
            <w:tcW w:w="1303" w:type="dxa"/>
            <w:vMerge w:val="restart"/>
            <w:tcBorders>
              <w:top w:val="double" w:sz="4" w:space="0" w:color="auto"/>
            </w:tcBorders>
            <w:textDirection w:val="btLr"/>
            <w:vAlign w:val="center"/>
          </w:tcPr>
          <w:p w14:paraId="1B90E8A8" w14:textId="77777777" w:rsidR="00D5525D" w:rsidRPr="00D5525D" w:rsidRDefault="00D5525D" w:rsidP="002412F3">
            <w:pPr>
              <w:widowControl/>
              <w:overflowPunct w:val="0"/>
              <w:ind w:left="113" w:right="113" w:firstLine="720"/>
              <w:jc w:val="center"/>
              <w:textAlignment w:val="baseline"/>
              <w:rPr>
                <w:rFonts w:ascii="Arial" w:hAnsi="Arial" w:cs="Arial"/>
                <w:b/>
                <w:bCs/>
                <w:color w:val="000000" w:themeColor="text1"/>
                <w:sz w:val="22"/>
                <w:szCs w:val="22"/>
              </w:rPr>
            </w:pPr>
          </w:p>
          <w:p w14:paraId="213A47D4" w14:textId="77777777" w:rsidR="00D5525D" w:rsidRPr="00D5525D" w:rsidRDefault="00D5525D" w:rsidP="002412F3">
            <w:pPr>
              <w:widowControl/>
              <w:overflowPunct w:val="0"/>
              <w:ind w:left="113" w:right="113"/>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Работы по освоению проводятся в 1, 1.5, 2 или 3 смены</w:t>
            </w:r>
          </w:p>
        </w:tc>
        <w:tc>
          <w:tcPr>
            <w:tcW w:w="1616" w:type="dxa"/>
            <w:vMerge w:val="restart"/>
            <w:tcBorders>
              <w:top w:val="double" w:sz="4" w:space="0" w:color="auto"/>
              <w:right w:val="double" w:sz="4" w:space="0" w:color="auto"/>
            </w:tcBorders>
            <w:textDirection w:val="btLr"/>
            <w:vAlign w:val="center"/>
          </w:tcPr>
          <w:p w14:paraId="53E25ED7" w14:textId="77777777" w:rsidR="00D5525D" w:rsidRPr="00D5525D" w:rsidRDefault="00D5525D" w:rsidP="002412F3">
            <w:pPr>
              <w:widowControl/>
              <w:overflowPunct w:val="0"/>
              <w:ind w:left="113" w:right="113" w:firstLine="720"/>
              <w:jc w:val="center"/>
              <w:textAlignment w:val="baseline"/>
              <w:rPr>
                <w:rFonts w:ascii="Arial" w:hAnsi="Arial" w:cs="Arial"/>
                <w:b/>
                <w:bCs/>
                <w:color w:val="000000" w:themeColor="text1"/>
                <w:sz w:val="22"/>
                <w:szCs w:val="22"/>
              </w:rPr>
            </w:pPr>
          </w:p>
          <w:p w14:paraId="2E5D3B3E" w14:textId="77777777" w:rsidR="00D5525D" w:rsidRPr="00D5525D" w:rsidRDefault="00D5525D" w:rsidP="002412F3">
            <w:pPr>
              <w:widowControl/>
              <w:overflowPunct w:val="0"/>
              <w:ind w:left="113" w:right="113"/>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Требуется ли двукратное применение работ после интенсификации притока (да, нет)</w:t>
            </w:r>
          </w:p>
          <w:p w14:paraId="49B68AE5" w14:textId="77777777" w:rsidR="00D5525D" w:rsidRPr="00D5525D" w:rsidRDefault="00D5525D" w:rsidP="002412F3">
            <w:pPr>
              <w:widowControl/>
              <w:overflowPunct w:val="0"/>
              <w:ind w:left="113" w:right="113" w:firstLine="720"/>
              <w:jc w:val="center"/>
              <w:textAlignment w:val="baseline"/>
              <w:rPr>
                <w:rFonts w:ascii="Arial" w:hAnsi="Arial" w:cs="Arial"/>
                <w:b/>
                <w:bCs/>
                <w:color w:val="000000" w:themeColor="text1"/>
                <w:sz w:val="22"/>
                <w:szCs w:val="22"/>
              </w:rPr>
            </w:pPr>
          </w:p>
        </w:tc>
      </w:tr>
      <w:tr w:rsidR="00D5525D" w:rsidRPr="00D5525D" w14:paraId="0CADD13B" w14:textId="77777777" w:rsidTr="002412F3">
        <w:trPr>
          <w:cantSplit/>
          <w:trHeight w:val="285"/>
          <w:jc w:val="right"/>
        </w:trPr>
        <w:tc>
          <w:tcPr>
            <w:tcW w:w="992" w:type="dxa"/>
            <w:vMerge/>
            <w:tcBorders>
              <w:left w:val="double" w:sz="4" w:space="0" w:color="auto"/>
            </w:tcBorders>
            <w:vAlign w:val="center"/>
          </w:tcPr>
          <w:p w14:paraId="17482C40" w14:textId="77777777" w:rsidR="00D5525D" w:rsidRPr="00D5525D" w:rsidRDefault="00D5525D" w:rsidP="002412F3">
            <w:pPr>
              <w:widowControl/>
              <w:overflowPunct w:val="0"/>
              <w:ind w:firstLine="720"/>
              <w:jc w:val="center"/>
              <w:textAlignment w:val="baseline"/>
              <w:rPr>
                <w:rFonts w:ascii="Arial" w:hAnsi="Arial" w:cs="Arial"/>
                <w:b/>
                <w:bCs/>
                <w:color w:val="000000" w:themeColor="text1"/>
                <w:sz w:val="22"/>
                <w:szCs w:val="22"/>
              </w:rPr>
            </w:pPr>
          </w:p>
        </w:tc>
        <w:tc>
          <w:tcPr>
            <w:tcW w:w="2665" w:type="dxa"/>
            <w:gridSpan w:val="2"/>
            <w:vMerge/>
            <w:vAlign w:val="center"/>
          </w:tcPr>
          <w:p w14:paraId="46D65D81" w14:textId="77777777" w:rsidR="00D5525D" w:rsidRPr="00D5525D" w:rsidRDefault="00D5525D" w:rsidP="002412F3">
            <w:pPr>
              <w:widowControl/>
              <w:overflowPunct w:val="0"/>
              <w:ind w:firstLine="720"/>
              <w:jc w:val="center"/>
              <w:textAlignment w:val="baseline"/>
              <w:rPr>
                <w:rFonts w:ascii="Arial" w:hAnsi="Arial" w:cs="Arial"/>
                <w:b/>
                <w:bCs/>
                <w:color w:val="000000" w:themeColor="text1"/>
                <w:sz w:val="22"/>
                <w:szCs w:val="22"/>
              </w:rPr>
            </w:pPr>
          </w:p>
        </w:tc>
        <w:tc>
          <w:tcPr>
            <w:tcW w:w="1361" w:type="dxa"/>
            <w:vMerge w:val="restart"/>
            <w:vAlign w:val="center"/>
          </w:tcPr>
          <w:p w14:paraId="28CDF7EE" w14:textId="77777777" w:rsidR="00D5525D" w:rsidRPr="00D5525D" w:rsidRDefault="00D5525D" w:rsidP="002412F3">
            <w:pPr>
              <w:widowControl/>
              <w:overflowPunct w:val="0"/>
              <w:ind w:firstLine="720"/>
              <w:jc w:val="center"/>
              <w:textAlignment w:val="baseline"/>
              <w:rPr>
                <w:rFonts w:ascii="Arial" w:hAnsi="Arial" w:cs="Arial"/>
                <w:b/>
                <w:bCs/>
                <w:color w:val="000000" w:themeColor="text1"/>
                <w:sz w:val="22"/>
                <w:szCs w:val="22"/>
              </w:rPr>
            </w:pPr>
          </w:p>
          <w:p w14:paraId="00AD25AE" w14:textId="77777777" w:rsidR="00D5525D" w:rsidRPr="00D5525D" w:rsidRDefault="00D5525D" w:rsidP="002412F3">
            <w:pPr>
              <w:widowControl/>
              <w:overflowPunct w:val="0"/>
              <w:ind w:firstLine="720"/>
              <w:jc w:val="center"/>
              <w:textAlignment w:val="baseline"/>
              <w:rPr>
                <w:rFonts w:ascii="Arial" w:hAnsi="Arial" w:cs="Arial"/>
                <w:b/>
                <w:bCs/>
                <w:color w:val="000000" w:themeColor="text1"/>
                <w:sz w:val="22"/>
                <w:szCs w:val="22"/>
              </w:rPr>
            </w:pPr>
          </w:p>
          <w:p w14:paraId="0D8B2AE1" w14:textId="77777777" w:rsidR="00D5525D" w:rsidRPr="00D5525D" w:rsidRDefault="00D5525D" w:rsidP="002412F3">
            <w:pPr>
              <w:widowControl/>
              <w:overflowPunct w:val="0"/>
              <w:ind w:firstLine="720"/>
              <w:jc w:val="center"/>
              <w:textAlignment w:val="baseline"/>
              <w:rPr>
                <w:rFonts w:ascii="Arial" w:hAnsi="Arial" w:cs="Arial"/>
                <w:b/>
                <w:bCs/>
                <w:color w:val="000000" w:themeColor="text1"/>
                <w:sz w:val="22"/>
                <w:szCs w:val="22"/>
              </w:rPr>
            </w:pPr>
          </w:p>
          <w:p w14:paraId="2EF8A2BA" w14:textId="77777777" w:rsidR="00D5525D" w:rsidRPr="00D5525D" w:rsidRDefault="00D5525D" w:rsidP="002412F3">
            <w:pPr>
              <w:widowControl/>
              <w:overflowPunct w:val="0"/>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Шаблони-рование обсадной колонны</w:t>
            </w:r>
          </w:p>
        </w:tc>
        <w:tc>
          <w:tcPr>
            <w:tcW w:w="2798" w:type="dxa"/>
            <w:gridSpan w:val="2"/>
            <w:vMerge w:val="restart"/>
            <w:vAlign w:val="center"/>
          </w:tcPr>
          <w:p w14:paraId="13878643" w14:textId="77777777" w:rsidR="00D5525D" w:rsidRPr="00D5525D" w:rsidRDefault="00D5525D" w:rsidP="002412F3">
            <w:pPr>
              <w:widowControl/>
              <w:overflowPunct w:val="0"/>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Для эксплуатационных скважин</w:t>
            </w:r>
          </w:p>
        </w:tc>
        <w:tc>
          <w:tcPr>
            <w:tcW w:w="3780" w:type="dxa"/>
            <w:gridSpan w:val="3"/>
            <w:vMerge/>
            <w:vAlign w:val="center"/>
          </w:tcPr>
          <w:p w14:paraId="51367B83" w14:textId="77777777" w:rsidR="00D5525D" w:rsidRPr="00D5525D" w:rsidRDefault="00D5525D" w:rsidP="002412F3">
            <w:pPr>
              <w:widowControl/>
              <w:overflowPunct w:val="0"/>
              <w:ind w:firstLine="720"/>
              <w:jc w:val="center"/>
              <w:textAlignment w:val="baseline"/>
              <w:rPr>
                <w:rFonts w:ascii="Arial" w:hAnsi="Arial" w:cs="Arial"/>
                <w:b/>
                <w:bCs/>
                <w:color w:val="000000" w:themeColor="text1"/>
                <w:sz w:val="22"/>
                <w:szCs w:val="22"/>
              </w:rPr>
            </w:pPr>
          </w:p>
        </w:tc>
        <w:tc>
          <w:tcPr>
            <w:tcW w:w="1303" w:type="dxa"/>
            <w:vMerge/>
            <w:vAlign w:val="center"/>
          </w:tcPr>
          <w:p w14:paraId="322D3781" w14:textId="77777777" w:rsidR="00D5525D" w:rsidRPr="00D5525D" w:rsidRDefault="00D5525D" w:rsidP="002412F3">
            <w:pPr>
              <w:widowControl/>
              <w:overflowPunct w:val="0"/>
              <w:ind w:firstLine="720"/>
              <w:jc w:val="center"/>
              <w:textAlignment w:val="baseline"/>
              <w:rPr>
                <w:rFonts w:ascii="Arial" w:hAnsi="Arial" w:cs="Arial"/>
                <w:b/>
                <w:bCs/>
                <w:color w:val="000000" w:themeColor="text1"/>
                <w:sz w:val="22"/>
                <w:szCs w:val="22"/>
              </w:rPr>
            </w:pPr>
          </w:p>
        </w:tc>
        <w:tc>
          <w:tcPr>
            <w:tcW w:w="1616" w:type="dxa"/>
            <w:vMerge/>
            <w:tcBorders>
              <w:right w:val="double" w:sz="4" w:space="0" w:color="auto"/>
            </w:tcBorders>
            <w:vAlign w:val="center"/>
          </w:tcPr>
          <w:p w14:paraId="0BB72908" w14:textId="77777777" w:rsidR="00D5525D" w:rsidRPr="00D5525D" w:rsidRDefault="00D5525D" w:rsidP="002412F3">
            <w:pPr>
              <w:widowControl/>
              <w:overflowPunct w:val="0"/>
              <w:ind w:firstLine="720"/>
              <w:jc w:val="center"/>
              <w:textAlignment w:val="baseline"/>
              <w:rPr>
                <w:rFonts w:ascii="Arial" w:hAnsi="Arial" w:cs="Arial"/>
                <w:b/>
                <w:bCs/>
                <w:color w:val="000000" w:themeColor="text1"/>
                <w:sz w:val="22"/>
                <w:szCs w:val="22"/>
              </w:rPr>
            </w:pPr>
          </w:p>
        </w:tc>
      </w:tr>
      <w:tr w:rsidR="00D5525D" w:rsidRPr="00D5525D" w14:paraId="19F2DEA0" w14:textId="77777777" w:rsidTr="002412F3">
        <w:trPr>
          <w:cantSplit/>
          <w:trHeight w:val="285"/>
          <w:jc w:val="right"/>
        </w:trPr>
        <w:tc>
          <w:tcPr>
            <w:tcW w:w="992" w:type="dxa"/>
            <w:vMerge/>
            <w:tcBorders>
              <w:left w:val="double" w:sz="4" w:space="0" w:color="auto"/>
            </w:tcBorders>
            <w:vAlign w:val="center"/>
          </w:tcPr>
          <w:p w14:paraId="03407631" w14:textId="77777777" w:rsidR="00D5525D" w:rsidRPr="00D5525D" w:rsidRDefault="00D5525D" w:rsidP="002412F3">
            <w:pPr>
              <w:widowControl/>
              <w:overflowPunct w:val="0"/>
              <w:ind w:firstLine="720"/>
              <w:jc w:val="center"/>
              <w:textAlignment w:val="baseline"/>
              <w:rPr>
                <w:rFonts w:ascii="Arial" w:hAnsi="Arial" w:cs="Arial"/>
                <w:b/>
                <w:bCs/>
                <w:color w:val="000000" w:themeColor="text1"/>
                <w:sz w:val="22"/>
                <w:szCs w:val="22"/>
              </w:rPr>
            </w:pPr>
          </w:p>
        </w:tc>
        <w:tc>
          <w:tcPr>
            <w:tcW w:w="1276" w:type="dxa"/>
            <w:vMerge w:val="restart"/>
            <w:vAlign w:val="center"/>
          </w:tcPr>
          <w:p w14:paraId="5B02DA4A" w14:textId="77777777" w:rsidR="00D5525D" w:rsidRPr="00D5525D" w:rsidRDefault="00D5525D" w:rsidP="002412F3">
            <w:pPr>
              <w:widowControl/>
              <w:overflowPunct w:val="0"/>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 xml:space="preserve">При мощности до </w:t>
            </w:r>
            <w:smartTag w:uri="urn:schemas-microsoft-com:office:smarttags" w:element="metricconverter">
              <w:smartTagPr>
                <w:attr w:name="ProductID" w:val="5 м"/>
              </w:smartTagPr>
              <w:r w:rsidRPr="00D5525D">
                <w:rPr>
                  <w:rFonts w:ascii="Arial" w:hAnsi="Arial" w:cs="Arial"/>
                  <w:b/>
                  <w:bCs/>
                  <w:color w:val="000000" w:themeColor="text1"/>
                  <w:sz w:val="22"/>
                  <w:szCs w:val="22"/>
                </w:rPr>
                <w:t>5 м</w:t>
              </w:r>
            </w:smartTag>
            <w:r w:rsidRPr="00D5525D">
              <w:rPr>
                <w:rFonts w:ascii="Arial" w:hAnsi="Arial" w:cs="Arial"/>
                <w:b/>
                <w:bCs/>
                <w:color w:val="000000" w:themeColor="text1"/>
                <w:sz w:val="22"/>
                <w:szCs w:val="22"/>
              </w:rPr>
              <w:t xml:space="preserve"> представлены пропласт</w:t>
            </w:r>
          </w:p>
          <w:p w14:paraId="177D3456" w14:textId="77777777" w:rsidR="00D5525D" w:rsidRPr="00D5525D" w:rsidRDefault="00D5525D" w:rsidP="002412F3">
            <w:pPr>
              <w:widowControl/>
              <w:overflowPunct w:val="0"/>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ками</w:t>
            </w:r>
          </w:p>
        </w:tc>
        <w:tc>
          <w:tcPr>
            <w:tcW w:w="1389" w:type="dxa"/>
            <w:vMerge w:val="restart"/>
            <w:vAlign w:val="center"/>
          </w:tcPr>
          <w:p w14:paraId="394D7D7E" w14:textId="77777777" w:rsidR="00D5525D" w:rsidRPr="00D5525D" w:rsidRDefault="00D5525D" w:rsidP="002412F3">
            <w:pPr>
              <w:widowControl/>
              <w:overflowPunct w:val="0"/>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При мощности до 6м имеют подошвен</w:t>
            </w:r>
          </w:p>
          <w:p w14:paraId="6CD411BA" w14:textId="77777777" w:rsidR="00D5525D" w:rsidRPr="00D5525D" w:rsidRDefault="00D5525D" w:rsidP="002412F3">
            <w:pPr>
              <w:widowControl/>
              <w:overflowPunct w:val="0"/>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ную воду</w:t>
            </w:r>
          </w:p>
        </w:tc>
        <w:tc>
          <w:tcPr>
            <w:tcW w:w="1361" w:type="dxa"/>
            <w:vMerge/>
            <w:vAlign w:val="center"/>
          </w:tcPr>
          <w:p w14:paraId="1EB90D4D" w14:textId="77777777" w:rsidR="00D5525D" w:rsidRPr="00D5525D" w:rsidRDefault="00D5525D" w:rsidP="002412F3">
            <w:pPr>
              <w:widowControl/>
              <w:overflowPunct w:val="0"/>
              <w:ind w:firstLine="720"/>
              <w:jc w:val="center"/>
              <w:textAlignment w:val="baseline"/>
              <w:rPr>
                <w:rFonts w:ascii="Arial" w:hAnsi="Arial" w:cs="Arial"/>
                <w:b/>
                <w:bCs/>
                <w:color w:val="000000" w:themeColor="text1"/>
                <w:sz w:val="22"/>
                <w:szCs w:val="22"/>
              </w:rPr>
            </w:pPr>
          </w:p>
        </w:tc>
        <w:tc>
          <w:tcPr>
            <w:tcW w:w="2798" w:type="dxa"/>
            <w:gridSpan w:val="2"/>
            <w:vMerge/>
            <w:vAlign w:val="center"/>
          </w:tcPr>
          <w:p w14:paraId="3C3FF8D9" w14:textId="77777777" w:rsidR="00D5525D" w:rsidRPr="00D5525D" w:rsidRDefault="00D5525D" w:rsidP="002412F3">
            <w:pPr>
              <w:widowControl/>
              <w:overflowPunct w:val="0"/>
              <w:ind w:firstLine="720"/>
              <w:jc w:val="center"/>
              <w:textAlignment w:val="baseline"/>
              <w:rPr>
                <w:rFonts w:ascii="Arial" w:hAnsi="Arial" w:cs="Arial"/>
                <w:b/>
                <w:bCs/>
                <w:color w:val="000000" w:themeColor="text1"/>
                <w:sz w:val="22"/>
                <w:szCs w:val="22"/>
              </w:rPr>
            </w:pPr>
          </w:p>
        </w:tc>
        <w:tc>
          <w:tcPr>
            <w:tcW w:w="1111" w:type="dxa"/>
            <w:vMerge w:val="restart"/>
            <w:textDirection w:val="btLr"/>
            <w:vAlign w:val="center"/>
          </w:tcPr>
          <w:p w14:paraId="7D3A674F" w14:textId="77777777" w:rsidR="00D5525D" w:rsidRPr="00D5525D" w:rsidRDefault="00D5525D" w:rsidP="002412F3">
            <w:pPr>
              <w:widowControl/>
              <w:overflowPunct w:val="0"/>
              <w:ind w:left="113" w:right="113"/>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Вызов притока в нагнетательной скважине</w:t>
            </w:r>
          </w:p>
        </w:tc>
        <w:tc>
          <w:tcPr>
            <w:tcW w:w="1303" w:type="dxa"/>
            <w:vMerge w:val="restart"/>
            <w:textDirection w:val="btLr"/>
            <w:vAlign w:val="center"/>
          </w:tcPr>
          <w:p w14:paraId="449A30AB" w14:textId="77777777" w:rsidR="00D5525D" w:rsidRPr="00D5525D" w:rsidRDefault="00D5525D" w:rsidP="002412F3">
            <w:pPr>
              <w:widowControl/>
              <w:overflowPunct w:val="0"/>
              <w:ind w:left="113" w:right="113"/>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Гидрогазодинмические исследования в эксплуатационной скважине</w:t>
            </w:r>
          </w:p>
        </w:tc>
        <w:tc>
          <w:tcPr>
            <w:tcW w:w="1366" w:type="dxa"/>
            <w:vMerge w:val="restart"/>
            <w:textDirection w:val="btLr"/>
            <w:vAlign w:val="center"/>
          </w:tcPr>
          <w:p w14:paraId="6A49EA68" w14:textId="77777777" w:rsidR="00D5525D" w:rsidRPr="00D5525D" w:rsidRDefault="00D5525D" w:rsidP="002412F3">
            <w:pPr>
              <w:widowControl/>
              <w:overflowPunct w:val="0"/>
              <w:ind w:left="113" w:right="113"/>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Освоение, очистку и гидрогазодинамические исследования</w:t>
            </w:r>
          </w:p>
        </w:tc>
        <w:tc>
          <w:tcPr>
            <w:tcW w:w="1303" w:type="dxa"/>
            <w:vMerge/>
            <w:vAlign w:val="center"/>
          </w:tcPr>
          <w:p w14:paraId="30B29344" w14:textId="77777777" w:rsidR="00D5525D" w:rsidRPr="00D5525D" w:rsidRDefault="00D5525D" w:rsidP="002412F3">
            <w:pPr>
              <w:widowControl/>
              <w:overflowPunct w:val="0"/>
              <w:ind w:firstLine="720"/>
              <w:jc w:val="center"/>
              <w:textAlignment w:val="baseline"/>
              <w:rPr>
                <w:rFonts w:ascii="Arial" w:hAnsi="Arial" w:cs="Arial"/>
                <w:b/>
                <w:bCs/>
                <w:color w:val="000000" w:themeColor="text1"/>
                <w:sz w:val="22"/>
                <w:szCs w:val="22"/>
              </w:rPr>
            </w:pPr>
          </w:p>
        </w:tc>
        <w:tc>
          <w:tcPr>
            <w:tcW w:w="1616" w:type="dxa"/>
            <w:vMerge/>
            <w:tcBorders>
              <w:right w:val="double" w:sz="4" w:space="0" w:color="auto"/>
            </w:tcBorders>
            <w:vAlign w:val="center"/>
          </w:tcPr>
          <w:p w14:paraId="4DC8585E" w14:textId="77777777" w:rsidR="00D5525D" w:rsidRPr="00D5525D" w:rsidRDefault="00D5525D" w:rsidP="002412F3">
            <w:pPr>
              <w:widowControl/>
              <w:overflowPunct w:val="0"/>
              <w:ind w:firstLine="720"/>
              <w:jc w:val="center"/>
              <w:textAlignment w:val="baseline"/>
              <w:rPr>
                <w:rFonts w:ascii="Arial" w:hAnsi="Arial" w:cs="Arial"/>
                <w:b/>
                <w:bCs/>
                <w:color w:val="000000" w:themeColor="text1"/>
                <w:sz w:val="22"/>
                <w:szCs w:val="22"/>
              </w:rPr>
            </w:pPr>
          </w:p>
        </w:tc>
      </w:tr>
      <w:tr w:rsidR="00D5525D" w:rsidRPr="00D5525D" w14:paraId="00B4FF97" w14:textId="77777777" w:rsidTr="002412F3">
        <w:trPr>
          <w:cantSplit/>
          <w:trHeight w:val="2975"/>
          <w:jc w:val="right"/>
        </w:trPr>
        <w:tc>
          <w:tcPr>
            <w:tcW w:w="992" w:type="dxa"/>
            <w:vMerge/>
            <w:tcBorders>
              <w:left w:val="double" w:sz="4" w:space="0" w:color="auto"/>
              <w:bottom w:val="single" w:sz="4" w:space="0" w:color="auto"/>
            </w:tcBorders>
            <w:vAlign w:val="center"/>
          </w:tcPr>
          <w:p w14:paraId="155356C0" w14:textId="77777777" w:rsidR="00D5525D" w:rsidRPr="00D5525D" w:rsidRDefault="00D5525D" w:rsidP="002412F3">
            <w:pPr>
              <w:widowControl/>
              <w:overflowPunct w:val="0"/>
              <w:ind w:firstLine="720"/>
              <w:jc w:val="center"/>
              <w:textAlignment w:val="baseline"/>
              <w:rPr>
                <w:rFonts w:ascii="Arial" w:hAnsi="Arial" w:cs="Arial"/>
                <w:b/>
                <w:bCs/>
                <w:color w:val="000000" w:themeColor="text1"/>
                <w:sz w:val="22"/>
                <w:szCs w:val="22"/>
              </w:rPr>
            </w:pPr>
          </w:p>
        </w:tc>
        <w:tc>
          <w:tcPr>
            <w:tcW w:w="1276" w:type="dxa"/>
            <w:vMerge/>
            <w:tcBorders>
              <w:bottom w:val="single" w:sz="4" w:space="0" w:color="auto"/>
            </w:tcBorders>
            <w:vAlign w:val="center"/>
          </w:tcPr>
          <w:p w14:paraId="3933C730" w14:textId="77777777" w:rsidR="00D5525D" w:rsidRPr="00D5525D" w:rsidRDefault="00D5525D" w:rsidP="002412F3">
            <w:pPr>
              <w:widowControl/>
              <w:overflowPunct w:val="0"/>
              <w:ind w:firstLine="720"/>
              <w:jc w:val="center"/>
              <w:textAlignment w:val="baseline"/>
              <w:rPr>
                <w:rFonts w:ascii="Arial" w:hAnsi="Arial" w:cs="Arial"/>
                <w:b/>
                <w:bCs/>
                <w:color w:val="000000" w:themeColor="text1"/>
                <w:sz w:val="22"/>
                <w:szCs w:val="22"/>
              </w:rPr>
            </w:pPr>
          </w:p>
        </w:tc>
        <w:tc>
          <w:tcPr>
            <w:tcW w:w="1389" w:type="dxa"/>
            <w:vMerge/>
            <w:tcBorders>
              <w:bottom w:val="single" w:sz="4" w:space="0" w:color="auto"/>
            </w:tcBorders>
            <w:vAlign w:val="center"/>
          </w:tcPr>
          <w:p w14:paraId="126D4233" w14:textId="77777777" w:rsidR="00D5525D" w:rsidRPr="00D5525D" w:rsidRDefault="00D5525D" w:rsidP="002412F3">
            <w:pPr>
              <w:widowControl/>
              <w:overflowPunct w:val="0"/>
              <w:ind w:firstLine="720"/>
              <w:jc w:val="center"/>
              <w:textAlignment w:val="baseline"/>
              <w:rPr>
                <w:rFonts w:ascii="Arial" w:hAnsi="Arial" w:cs="Arial"/>
                <w:b/>
                <w:bCs/>
                <w:color w:val="000000" w:themeColor="text1"/>
                <w:sz w:val="22"/>
                <w:szCs w:val="22"/>
              </w:rPr>
            </w:pPr>
          </w:p>
        </w:tc>
        <w:tc>
          <w:tcPr>
            <w:tcW w:w="1361" w:type="dxa"/>
            <w:vMerge/>
            <w:tcBorders>
              <w:bottom w:val="single" w:sz="4" w:space="0" w:color="auto"/>
            </w:tcBorders>
            <w:vAlign w:val="center"/>
          </w:tcPr>
          <w:p w14:paraId="04915621" w14:textId="77777777" w:rsidR="00D5525D" w:rsidRPr="00D5525D" w:rsidRDefault="00D5525D" w:rsidP="002412F3">
            <w:pPr>
              <w:widowControl/>
              <w:overflowPunct w:val="0"/>
              <w:ind w:firstLine="720"/>
              <w:jc w:val="center"/>
              <w:textAlignment w:val="baseline"/>
              <w:rPr>
                <w:rFonts w:ascii="Arial" w:hAnsi="Arial" w:cs="Arial"/>
                <w:b/>
                <w:bCs/>
                <w:color w:val="000000" w:themeColor="text1"/>
                <w:sz w:val="22"/>
                <w:szCs w:val="22"/>
              </w:rPr>
            </w:pPr>
          </w:p>
        </w:tc>
        <w:tc>
          <w:tcPr>
            <w:tcW w:w="1178" w:type="dxa"/>
            <w:tcBorders>
              <w:bottom w:val="single" w:sz="4" w:space="0" w:color="auto"/>
            </w:tcBorders>
            <w:vAlign w:val="center"/>
          </w:tcPr>
          <w:p w14:paraId="56A1DAEC" w14:textId="77777777" w:rsidR="00D5525D" w:rsidRPr="00D5525D" w:rsidRDefault="00D5525D" w:rsidP="002412F3">
            <w:pPr>
              <w:widowControl/>
              <w:overflowPunct w:val="0"/>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Задавка скважи</w:t>
            </w:r>
          </w:p>
          <w:p w14:paraId="1A586CA6" w14:textId="77777777" w:rsidR="00D5525D" w:rsidRPr="00D5525D" w:rsidRDefault="00D5525D" w:rsidP="002412F3">
            <w:pPr>
              <w:widowControl/>
              <w:overflowPunct w:val="0"/>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ны через НКТ</w:t>
            </w:r>
          </w:p>
        </w:tc>
        <w:tc>
          <w:tcPr>
            <w:tcW w:w="1620" w:type="dxa"/>
            <w:tcBorders>
              <w:bottom w:val="single" w:sz="4" w:space="0" w:color="auto"/>
            </w:tcBorders>
            <w:vAlign w:val="center"/>
          </w:tcPr>
          <w:p w14:paraId="4D4CD8C5" w14:textId="77777777" w:rsidR="00D5525D" w:rsidRPr="00D5525D" w:rsidRDefault="00D5525D" w:rsidP="002412F3">
            <w:pPr>
              <w:widowControl/>
              <w:overflowPunct w:val="0"/>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Использо-вание норм по ССНВ для разведоч-</w:t>
            </w:r>
          </w:p>
          <w:p w14:paraId="1824EDD0" w14:textId="77777777" w:rsidR="00D5525D" w:rsidRPr="00D5525D" w:rsidRDefault="00D5525D" w:rsidP="002412F3">
            <w:pPr>
              <w:widowControl/>
              <w:overflowPunct w:val="0"/>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ных скважин</w:t>
            </w:r>
          </w:p>
        </w:tc>
        <w:tc>
          <w:tcPr>
            <w:tcW w:w="1111" w:type="dxa"/>
            <w:vMerge/>
            <w:tcBorders>
              <w:bottom w:val="single" w:sz="4" w:space="0" w:color="auto"/>
            </w:tcBorders>
            <w:vAlign w:val="center"/>
          </w:tcPr>
          <w:p w14:paraId="5BC3FBC9" w14:textId="77777777" w:rsidR="00D5525D" w:rsidRPr="00D5525D" w:rsidRDefault="00D5525D" w:rsidP="002412F3">
            <w:pPr>
              <w:widowControl/>
              <w:overflowPunct w:val="0"/>
              <w:ind w:firstLine="720"/>
              <w:jc w:val="center"/>
              <w:textAlignment w:val="baseline"/>
              <w:rPr>
                <w:rFonts w:ascii="Arial" w:hAnsi="Arial" w:cs="Arial"/>
                <w:b/>
                <w:bCs/>
                <w:color w:val="000000" w:themeColor="text1"/>
                <w:sz w:val="22"/>
                <w:szCs w:val="22"/>
              </w:rPr>
            </w:pPr>
          </w:p>
        </w:tc>
        <w:tc>
          <w:tcPr>
            <w:tcW w:w="1303" w:type="dxa"/>
            <w:vMerge/>
            <w:tcBorders>
              <w:bottom w:val="single" w:sz="4" w:space="0" w:color="auto"/>
            </w:tcBorders>
            <w:vAlign w:val="center"/>
          </w:tcPr>
          <w:p w14:paraId="089F22D8" w14:textId="77777777" w:rsidR="00D5525D" w:rsidRPr="00D5525D" w:rsidRDefault="00D5525D" w:rsidP="002412F3">
            <w:pPr>
              <w:widowControl/>
              <w:overflowPunct w:val="0"/>
              <w:ind w:firstLine="720"/>
              <w:jc w:val="center"/>
              <w:textAlignment w:val="baseline"/>
              <w:rPr>
                <w:rFonts w:ascii="Arial" w:hAnsi="Arial" w:cs="Arial"/>
                <w:b/>
                <w:bCs/>
                <w:color w:val="000000" w:themeColor="text1"/>
                <w:sz w:val="22"/>
                <w:szCs w:val="22"/>
              </w:rPr>
            </w:pPr>
          </w:p>
        </w:tc>
        <w:tc>
          <w:tcPr>
            <w:tcW w:w="1366" w:type="dxa"/>
            <w:vMerge/>
            <w:tcBorders>
              <w:bottom w:val="single" w:sz="4" w:space="0" w:color="auto"/>
            </w:tcBorders>
            <w:vAlign w:val="center"/>
          </w:tcPr>
          <w:p w14:paraId="5C085D42" w14:textId="77777777" w:rsidR="00D5525D" w:rsidRPr="00D5525D" w:rsidRDefault="00D5525D" w:rsidP="002412F3">
            <w:pPr>
              <w:widowControl/>
              <w:overflowPunct w:val="0"/>
              <w:ind w:firstLine="720"/>
              <w:jc w:val="center"/>
              <w:textAlignment w:val="baseline"/>
              <w:rPr>
                <w:rFonts w:ascii="Arial" w:hAnsi="Arial" w:cs="Arial"/>
                <w:b/>
                <w:bCs/>
                <w:color w:val="000000" w:themeColor="text1"/>
                <w:sz w:val="22"/>
                <w:szCs w:val="22"/>
              </w:rPr>
            </w:pPr>
          </w:p>
        </w:tc>
        <w:tc>
          <w:tcPr>
            <w:tcW w:w="1303" w:type="dxa"/>
            <w:vMerge/>
            <w:tcBorders>
              <w:bottom w:val="single" w:sz="4" w:space="0" w:color="auto"/>
            </w:tcBorders>
            <w:vAlign w:val="center"/>
          </w:tcPr>
          <w:p w14:paraId="47EE8DEF" w14:textId="77777777" w:rsidR="00D5525D" w:rsidRPr="00D5525D" w:rsidRDefault="00D5525D" w:rsidP="002412F3">
            <w:pPr>
              <w:widowControl/>
              <w:overflowPunct w:val="0"/>
              <w:ind w:firstLine="720"/>
              <w:jc w:val="center"/>
              <w:textAlignment w:val="baseline"/>
              <w:rPr>
                <w:rFonts w:ascii="Arial" w:hAnsi="Arial" w:cs="Arial"/>
                <w:b/>
                <w:bCs/>
                <w:color w:val="000000" w:themeColor="text1"/>
                <w:sz w:val="22"/>
                <w:szCs w:val="22"/>
              </w:rPr>
            </w:pPr>
          </w:p>
        </w:tc>
        <w:tc>
          <w:tcPr>
            <w:tcW w:w="1616" w:type="dxa"/>
            <w:vMerge/>
            <w:tcBorders>
              <w:bottom w:val="single" w:sz="4" w:space="0" w:color="auto"/>
              <w:right w:val="double" w:sz="4" w:space="0" w:color="auto"/>
            </w:tcBorders>
            <w:vAlign w:val="center"/>
          </w:tcPr>
          <w:p w14:paraId="25C7E550" w14:textId="77777777" w:rsidR="00D5525D" w:rsidRPr="00D5525D" w:rsidRDefault="00D5525D" w:rsidP="002412F3">
            <w:pPr>
              <w:widowControl/>
              <w:overflowPunct w:val="0"/>
              <w:ind w:firstLine="720"/>
              <w:jc w:val="center"/>
              <w:textAlignment w:val="baseline"/>
              <w:rPr>
                <w:rFonts w:ascii="Arial" w:hAnsi="Arial" w:cs="Arial"/>
                <w:b/>
                <w:bCs/>
                <w:color w:val="000000" w:themeColor="text1"/>
                <w:sz w:val="22"/>
                <w:szCs w:val="22"/>
              </w:rPr>
            </w:pPr>
          </w:p>
        </w:tc>
      </w:tr>
      <w:tr w:rsidR="00D5525D" w:rsidRPr="00D5525D" w14:paraId="4F925C89" w14:textId="77777777" w:rsidTr="002412F3">
        <w:trPr>
          <w:cantSplit/>
          <w:trHeight w:val="257"/>
          <w:jc w:val="right"/>
        </w:trPr>
        <w:tc>
          <w:tcPr>
            <w:tcW w:w="992" w:type="dxa"/>
            <w:tcBorders>
              <w:left w:val="double" w:sz="4" w:space="0" w:color="auto"/>
              <w:bottom w:val="double" w:sz="4" w:space="0" w:color="auto"/>
            </w:tcBorders>
            <w:vAlign w:val="center"/>
          </w:tcPr>
          <w:p w14:paraId="3ABDE8F2" w14:textId="77777777" w:rsidR="00D5525D" w:rsidRPr="00D5525D" w:rsidRDefault="00D5525D" w:rsidP="002412F3">
            <w:pPr>
              <w:widowControl/>
              <w:overflowPunct w:val="0"/>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1</w:t>
            </w:r>
          </w:p>
        </w:tc>
        <w:tc>
          <w:tcPr>
            <w:tcW w:w="1276" w:type="dxa"/>
            <w:tcBorders>
              <w:bottom w:val="double" w:sz="4" w:space="0" w:color="auto"/>
            </w:tcBorders>
            <w:vAlign w:val="center"/>
          </w:tcPr>
          <w:p w14:paraId="229E6262" w14:textId="77777777" w:rsidR="00D5525D" w:rsidRPr="00D5525D" w:rsidRDefault="00D5525D" w:rsidP="002412F3">
            <w:pPr>
              <w:widowControl/>
              <w:overflowPunct w:val="0"/>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2</w:t>
            </w:r>
          </w:p>
        </w:tc>
        <w:tc>
          <w:tcPr>
            <w:tcW w:w="1389" w:type="dxa"/>
            <w:tcBorders>
              <w:bottom w:val="double" w:sz="4" w:space="0" w:color="auto"/>
            </w:tcBorders>
            <w:vAlign w:val="center"/>
          </w:tcPr>
          <w:p w14:paraId="31312012" w14:textId="77777777" w:rsidR="00D5525D" w:rsidRPr="00D5525D" w:rsidRDefault="00D5525D" w:rsidP="002412F3">
            <w:pPr>
              <w:widowControl/>
              <w:overflowPunct w:val="0"/>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3</w:t>
            </w:r>
          </w:p>
        </w:tc>
        <w:tc>
          <w:tcPr>
            <w:tcW w:w="1361" w:type="dxa"/>
            <w:tcBorders>
              <w:bottom w:val="double" w:sz="4" w:space="0" w:color="auto"/>
            </w:tcBorders>
            <w:vAlign w:val="center"/>
          </w:tcPr>
          <w:p w14:paraId="44A81D8B" w14:textId="77777777" w:rsidR="00D5525D" w:rsidRPr="00D5525D" w:rsidRDefault="00D5525D" w:rsidP="002412F3">
            <w:pPr>
              <w:widowControl/>
              <w:overflowPunct w:val="0"/>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4</w:t>
            </w:r>
          </w:p>
        </w:tc>
        <w:tc>
          <w:tcPr>
            <w:tcW w:w="1178" w:type="dxa"/>
            <w:tcBorders>
              <w:bottom w:val="double" w:sz="4" w:space="0" w:color="auto"/>
            </w:tcBorders>
            <w:vAlign w:val="center"/>
          </w:tcPr>
          <w:p w14:paraId="00823085" w14:textId="77777777" w:rsidR="00D5525D" w:rsidRPr="00D5525D" w:rsidRDefault="00D5525D" w:rsidP="002412F3">
            <w:pPr>
              <w:widowControl/>
              <w:overflowPunct w:val="0"/>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5</w:t>
            </w:r>
          </w:p>
        </w:tc>
        <w:tc>
          <w:tcPr>
            <w:tcW w:w="1620" w:type="dxa"/>
            <w:tcBorders>
              <w:bottom w:val="double" w:sz="4" w:space="0" w:color="auto"/>
            </w:tcBorders>
            <w:vAlign w:val="center"/>
          </w:tcPr>
          <w:p w14:paraId="1D8C1BAF" w14:textId="77777777" w:rsidR="00D5525D" w:rsidRPr="00D5525D" w:rsidRDefault="00D5525D" w:rsidP="002412F3">
            <w:pPr>
              <w:widowControl/>
              <w:overflowPunct w:val="0"/>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6</w:t>
            </w:r>
          </w:p>
        </w:tc>
        <w:tc>
          <w:tcPr>
            <w:tcW w:w="1111" w:type="dxa"/>
            <w:tcBorders>
              <w:bottom w:val="double" w:sz="4" w:space="0" w:color="auto"/>
            </w:tcBorders>
            <w:vAlign w:val="center"/>
          </w:tcPr>
          <w:p w14:paraId="230ED95A" w14:textId="77777777" w:rsidR="00D5525D" w:rsidRPr="00D5525D" w:rsidRDefault="00D5525D" w:rsidP="002412F3">
            <w:pPr>
              <w:widowControl/>
              <w:overflowPunct w:val="0"/>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7</w:t>
            </w:r>
          </w:p>
        </w:tc>
        <w:tc>
          <w:tcPr>
            <w:tcW w:w="1303" w:type="dxa"/>
            <w:tcBorders>
              <w:bottom w:val="double" w:sz="4" w:space="0" w:color="auto"/>
            </w:tcBorders>
            <w:vAlign w:val="center"/>
          </w:tcPr>
          <w:p w14:paraId="0BB50955" w14:textId="77777777" w:rsidR="00D5525D" w:rsidRPr="00D5525D" w:rsidRDefault="00D5525D" w:rsidP="002412F3">
            <w:pPr>
              <w:widowControl/>
              <w:overflowPunct w:val="0"/>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8</w:t>
            </w:r>
          </w:p>
        </w:tc>
        <w:tc>
          <w:tcPr>
            <w:tcW w:w="1366" w:type="dxa"/>
            <w:tcBorders>
              <w:bottom w:val="double" w:sz="4" w:space="0" w:color="auto"/>
            </w:tcBorders>
            <w:vAlign w:val="center"/>
          </w:tcPr>
          <w:p w14:paraId="3B33C37B" w14:textId="77777777" w:rsidR="00D5525D" w:rsidRPr="00D5525D" w:rsidRDefault="00D5525D" w:rsidP="002412F3">
            <w:pPr>
              <w:widowControl/>
              <w:overflowPunct w:val="0"/>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9</w:t>
            </w:r>
          </w:p>
        </w:tc>
        <w:tc>
          <w:tcPr>
            <w:tcW w:w="1303" w:type="dxa"/>
            <w:tcBorders>
              <w:bottom w:val="double" w:sz="4" w:space="0" w:color="auto"/>
            </w:tcBorders>
            <w:vAlign w:val="center"/>
          </w:tcPr>
          <w:p w14:paraId="4BDF0D5A" w14:textId="77777777" w:rsidR="00D5525D" w:rsidRPr="00D5525D" w:rsidRDefault="00D5525D" w:rsidP="002412F3">
            <w:pPr>
              <w:widowControl/>
              <w:overflowPunct w:val="0"/>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10</w:t>
            </w:r>
          </w:p>
        </w:tc>
        <w:tc>
          <w:tcPr>
            <w:tcW w:w="1616" w:type="dxa"/>
            <w:tcBorders>
              <w:bottom w:val="double" w:sz="4" w:space="0" w:color="auto"/>
              <w:right w:val="double" w:sz="4" w:space="0" w:color="auto"/>
            </w:tcBorders>
            <w:vAlign w:val="center"/>
          </w:tcPr>
          <w:p w14:paraId="471018C0" w14:textId="77777777" w:rsidR="00D5525D" w:rsidRPr="00D5525D" w:rsidRDefault="00D5525D" w:rsidP="002412F3">
            <w:pPr>
              <w:widowControl/>
              <w:overflowPunct w:val="0"/>
              <w:jc w:val="center"/>
              <w:textAlignment w:val="baseline"/>
              <w:rPr>
                <w:rFonts w:ascii="Arial" w:hAnsi="Arial" w:cs="Arial"/>
                <w:b/>
                <w:bCs/>
                <w:color w:val="000000" w:themeColor="text1"/>
                <w:sz w:val="22"/>
                <w:szCs w:val="22"/>
              </w:rPr>
            </w:pPr>
            <w:r w:rsidRPr="00D5525D">
              <w:rPr>
                <w:rFonts w:ascii="Arial" w:hAnsi="Arial" w:cs="Arial"/>
                <w:b/>
                <w:bCs/>
                <w:color w:val="000000" w:themeColor="text1"/>
                <w:sz w:val="22"/>
                <w:szCs w:val="22"/>
              </w:rPr>
              <w:t>11</w:t>
            </w:r>
          </w:p>
        </w:tc>
      </w:tr>
      <w:tr w:rsidR="00D5525D" w:rsidRPr="00D5525D" w14:paraId="2B8BFA25" w14:textId="77777777" w:rsidTr="002412F3">
        <w:trPr>
          <w:trHeight w:val="558"/>
          <w:jc w:val="right"/>
        </w:trPr>
        <w:tc>
          <w:tcPr>
            <w:tcW w:w="992" w:type="dxa"/>
            <w:tcBorders>
              <w:top w:val="single" w:sz="4" w:space="0" w:color="auto"/>
              <w:left w:val="double" w:sz="4" w:space="0" w:color="auto"/>
              <w:bottom w:val="double" w:sz="4" w:space="0" w:color="auto"/>
            </w:tcBorders>
            <w:vAlign w:val="center"/>
          </w:tcPr>
          <w:p w14:paraId="53D5BFC9" w14:textId="77777777" w:rsidR="00D5525D" w:rsidRPr="00D5525D" w:rsidRDefault="00D5525D" w:rsidP="002412F3">
            <w:pPr>
              <w:widowControl/>
              <w:overflowPunct w:val="0"/>
              <w:jc w:val="center"/>
              <w:textAlignment w:val="baseline"/>
              <w:rPr>
                <w:rFonts w:ascii="Arial" w:hAnsi="Arial" w:cs="Arial"/>
                <w:bCs/>
                <w:color w:val="000000" w:themeColor="text1"/>
                <w:sz w:val="22"/>
                <w:szCs w:val="22"/>
                <w:vertAlign w:val="subscript"/>
              </w:rPr>
            </w:pPr>
            <w:r w:rsidRPr="00D5525D">
              <w:rPr>
                <w:rFonts w:ascii="Arial" w:hAnsi="Arial" w:cs="Arial"/>
                <w:bCs/>
                <w:color w:val="000000" w:themeColor="text1"/>
                <w:sz w:val="22"/>
                <w:szCs w:val="22"/>
              </w:rPr>
              <w:t>С</w:t>
            </w:r>
            <w:r w:rsidRPr="00D5525D">
              <w:rPr>
                <w:rFonts w:ascii="Arial" w:hAnsi="Arial" w:cs="Arial"/>
                <w:bCs/>
                <w:color w:val="000000" w:themeColor="text1"/>
                <w:sz w:val="22"/>
                <w:szCs w:val="22"/>
                <w:vertAlign w:val="subscript"/>
              </w:rPr>
              <w:t>2</w:t>
            </w:r>
          </w:p>
          <w:p w14:paraId="4A2B5F01" w14:textId="77777777" w:rsidR="00D5525D" w:rsidRPr="00D5525D" w:rsidRDefault="00D5525D" w:rsidP="002412F3">
            <w:pPr>
              <w:widowControl/>
              <w:overflowPunct w:val="0"/>
              <w:jc w:val="center"/>
              <w:textAlignment w:val="baseline"/>
              <w:rPr>
                <w:rFonts w:ascii="Arial" w:hAnsi="Arial" w:cs="Arial"/>
                <w:bCs/>
                <w:color w:val="000000" w:themeColor="text1"/>
                <w:sz w:val="22"/>
                <w:szCs w:val="22"/>
              </w:rPr>
            </w:pPr>
            <w:r w:rsidRPr="00D5525D">
              <w:rPr>
                <w:rFonts w:ascii="Arial" w:hAnsi="Arial" w:cs="Arial"/>
                <w:bCs/>
                <w:color w:val="000000" w:themeColor="text1"/>
                <w:sz w:val="22"/>
                <w:szCs w:val="22"/>
              </w:rPr>
              <w:t>(</w:t>
            </w:r>
            <w:r w:rsidRPr="00D5525D">
              <w:rPr>
                <w:rFonts w:ascii="Arial" w:hAnsi="Arial" w:cs="Arial"/>
                <w:bCs/>
                <w:color w:val="000000" w:themeColor="text1"/>
                <w:sz w:val="22"/>
                <w:szCs w:val="22"/>
                <w:lang w:val="en-US"/>
              </w:rPr>
              <w:t>KT-II</w:t>
            </w:r>
            <w:r w:rsidRPr="00D5525D">
              <w:rPr>
                <w:rFonts w:ascii="Arial" w:hAnsi="Arial" w:cs="Arial"/>
                <w:bCs/>
                <w:color w:val="000000" w:themeColor="text1"/>
                <w:sz w:val="22"/>
                <w:szCs w:val="22"/>
              </w:rPr>
              <w:t>)</w:t>
            </w:r>
          </w:p>
        </w:tc>
        <w:tc>
          <w:tcPr>
            <w:tcW w:w="1276" w:type="dxa"/>
            <w:tcBorders>
              <w:top w:val="single" w:sz="4" w:space="0" w:color="auto"/>
              <w:bottom w:val="double" w:sz="4" w:space="0" w:color="auto"/>
            </w:tcBorders>
            <w:vAlign w:val="center"/>
          </w:tcPr>
          <w:p w14:paraId="7CE89329" w14:textId="77777777" w:rsidR="00D5525D" w:rsidRPr="00D5525D" w:rsidRDefault="00D5525D" w:rsidP="002412F3">
            <w:pPr>
              <w:widowControl/>
              <w:overflowPunct w:val="0"/>
              <w:jc w:val="center"/>
              <w:textAlignment w:val="baseline"/>
              <w:rPr>
                <w:rFonts w:ascii="Arial" w:hAnsi="Arial" w:cs="Arial"/>
                <w:bCs/>
                <w:color w:val="000000" w:themeColor="text1"/>
                <w:sz w:val="22"/>
                <w:szCs w:val="22"/>
              </w:rPr>
            </w:pPr>
            <w:r w:rsidRPr="00D5525D">
              <w:rPr>
                <w:rFonts w:ascii="Arial" w:hAnsi="Arial" w:cs="Arial"/>
                <w:bCs/>
                <w:color w:val="000000" w:themeColor="text1"/>
                <w:sz w:val="22"/>
                <w:szCs w:val="22"/>
              </w:rPr>
              <w:t>Нет</w:t>
            </w:r>
          </w:p>
        </w:tc>
        <w:tc>
          <w:tcPr>
            <w:tcW w:w="1389" w:type="dxa"/>
            <w:tcBorders>
              <w:top w:val="single" w:sz="4" w:space="0" w:color="auto"/>
              <w:bottom w:val="double" w:sz="4" w:space="0" w:color="auto"/>
            </w:tcBorders>
            <w:vAlign w:val="center"/>
          </w:tcPr>
          <w:p w14:paraId="01627805" w14:textId="77777777" w:rsidR="00D5525D" w:rsidRPr="00D5525D" w:rsidRDefault="00D5525D" w:rsidP="002412F3">
            <w:pPr>
              <w:widowControl/>
              <w:overflowPunct w:val="0"/>
              <w:jc w:val="center"/>
              <w:textAlignment w:val="baseline"/>
              <w:rPr>
                <w:rFonts w:ascii="Arial" w:hAnsi="Arial" w:cs="Arial"/>
                <w:bCs/>
                <w:color w:val="000000" w:themeColor="text1"/>
                <w:sz w:val="22"/>
                <w:szCs w:val="22"/>
              </w:rPr>
            </w:pPr>
            <w:r w:rsidRPr="00D5525D">
              <w:rPr>
                <w:rFonts w:ascii="Arial" w:hAnsi="Arial" w:cs="Arial"/>
                <w:bCs/>
                <w:color w:val="000000" w:themeColor="text1"/>
                <w:sz w:val="22"/>
                <w:szCs w:val="22"/>
              </w:rPr>
              <w:t>Нет</w:t>
            </w:r>
          </w:p>
        </w:tc>
        <w:tc>
          <w:tcPr>
            <w:tcW w:w="1361" w:type="dxa"/>
            <w:tcBorders>
              <w:top w:val="single" w:sz="4" w:space="0" w:color="auto"/>
              <w:bottom w:val="double" w:sz="4" w:space="0" w:color="auto"/>
            </w:tcBorders>
            <w:vAlign w:val="center"/>
          </w:tcPr>
          <w:p w14:paraId="39A30F7D" w14:textId="77777777" w:rsidR="00D5525D" w:rsidRPr="00D5525D" w:rsidRDefault="00D5525D" w:rsidP="002412F3">
            <w:pPr>
              <w:widowControl/>
              <w:overflowPunct w:val="0"/>
              <w:jc w:val="center"/>
              <w:textAlignment w:val="baseline"/>
              <w:rPr>
                <w:rFonts w:ascii="Arial" w:hAnsi="Arial" w:cs="Arial"/>
                <w:bCs/>
                <w:color w:val="000000" w:themeColor="text1"/>
                <w:sz w:val="22"/>
                <w:szCs w:val="22"/>
              </w:rPr>
            </w:pPr>
            <w:r w:rsidRPr="00D5525D">
              <w:rPr>
                <w:rFonts w:ascii="Arial" w:hAnsi="Arial" w:cs="Arial"/>
                <w:bCs/>
                <w:color w:val="000000" w:themeColor="text1"/>
                <w:sz w:val="22"/>
                <w:szCs w:val="22"/>
              </w:rPr>
              <w:t>Да</w:t>
            </w:r>
          </w:p>
        </w:tc>
        <w:tc>
          <w:tcPr>
            <w:tcW w:w="1178" w:type="dxa"/>
            <w:tcBorders>
              <w:top w:val="single" w:sz="4" w:space="0" w:color="auto"/>
              <w:bottom w:val="double" w:sz="4" w:space="0" w:color="auto"/>
            </w:tcBorders>
            <w:vAlign w:val="center"/>
          </w:tcPr>
          <w:p w14:paraId="3F9606AD" w14:textId="77777777" w:rsidR="00D5525D" w:rsidRPr="00D5525D" w:rsidRDefault="00D5525D" w:rsidP="002412F3">
            <w:pPr>
              <w:widowControl/>
              <w:overflowPunct w:val="0"/>
              <w:jc w:val="center"/>
              <w:textAlignment w:val="baseline"/>
              <w:rPr>
                <w:rFonts w:ascii="Arial" w:hAnsi="Arial" w:cs="Arial"/>
                <w:bCs/>
                <w:color w:val="000000" w:themeColor="text1"/>
                <w:sz w:val="22"/>
                <w:szCs w:val="22"/>
              </w:rPr>
            </w:pPr>
            <w:r w:rsidRPr="00D5525D">
              <w:rPr>
                <w:rFonts w:ascii="Arial" w:hAnsi="Arial" w:cs="Arial"/>
                <w:bCs/>
                <w:color w:val="000000" w:themeColor="text1"/>
                <w:sz w:val="22"/>
                <w:szCs w:val="22"/>
              </w:rPr>
              <w:t>-</w:t>
            </w:r>
          </w:p>
        </w:tc>
        <w:tc>
          <w:tcPr>
            <w:tcW w:w="1620" w:type="dxa"/>
            <w:tcBorders>
              <w:top w:val="single" w:sz="4" w:space="0" w:color="auto"/>
              <w:bottom w:val="double" w:sz="4" w:space="0" w:color="auto"/>
            </w:tcBorders>
            <w:vAlign w:val="center"/>
          </w:tcPr>
          <w:p w14:paraId="798AFF19" w14:textId="77777777" w:rsidR="00D5525D" w:rsidRPr="00D5525D" w:rsidRDefault="00D5525D" w:rsidP="002412F3">
            <w:pPr>
              <w:widowControl/>
              <w:overflowPunct w:val="0"/>
              <w:jc w:val="center"/>
              <w:textAlignment w:val="baseline"/>
              <w:rPr>
                <w:rFonts w:ascii="Arial" w:hAnsi="Arial" w:cs="Arial"/>
                <w:bCs/>
                <w:color w:val="000000" w:themeColor="text1"/>
                <w:sz w:val="22"/>
                <w:szCs w:val="22"/>
              </w:rPr>
            </w:pPr>
            <w:r w:rsidRPr="00D5525D">
              <w:rPr>
                <w:rFonts w:ascii="Arial" w:hAnsi="Arial" w:cs="Arial"/>
                <w:bCs/>
                <w:color w:val="000000" w:themeColor="text1"/>
                <w:sz w:val="22"/>
                <w:szCs w:val="22"/>
              </w:rPr>
              <w:t>-</w:t>
            </w:r>
          </w:p>
        </w:tc>
        <w:tc>
          <w:tcPr>
            <w:tcW w:w="1111" w:type="dxa"/>
            <w:tcBorders>
              <w:top w:val="single" w:sz="4" w:space="0" w:color="auto"/>
              <w:bottom w:val="double" w:sz="4" w:space="0" w:color="auto"/>
            </w:tcBorders>
            <w:vAlign w:val="center"/>
          </w:tcPr>
          <w:p w14:paraId="646963A2" w14:textId="77777777" w:rsidR="00D5525D" w:rsidRPr="00D5525D" w:rsidRDefault="00D5525D" w:rsidP="002412F3">
            <w:pPr>
              <w:widowControl/>
              <w:overflowPunct w:val="0"/>
              <w:jc w:val="center"/>
              <w:textAlignment w:val="baseline"/>
              <w:rPr>
                <w:rFonts w:ascii="Arial" w:hAnsi="Arial" w:cs="Arial"/>
                <w:bCs/>
                <w:color w:val="000000" w:themeColor="text1"/>
                <w:sz w:val="22"/>
                <w:szCs w:val="22"/>
              </w:rPr>
            </w:pPr>
            <w:r w:rsidRPr="00D5525D">
              <w:rPr>
                <w:rFonts w:ascii="Arial" w:hAnsi="Arial" w:cs="Arial"/>
                <w:bCs/>
                <w:color w:val="000000" w:themeColor="text1"/>
                <w:sz w:val="22"/>
                <w:szCs w:val="22"/>
              </w:rPr>
              <w:t>-</w:t>
            </w:r>
          </w:p>
        </w:tc>
        <w:tc>
          <w:tcPr>
            <w:tcW w:w="1303" w:type="dxa"/>
            <w:tcBorders>
              <w:top w:val="single" w:sz="4" w:space="0" w:color="auto"/>
              <w:bottom w:val="double" w:sz="4" w:space="0" w:color="auto"/>
            </w:tcBorders>
            <w:vAlign w:val="center"/>
          </w:tcPr>
          <w:p w14:paraId="3A2019F0" w14:textId="77777777" w:rsidR="00D5525D" w:rsidRPr="00D5525D" w:rsidRDefault="00D5525D" w:rsidP="002412F3">
            <w:pPr>
              <w:widowControl/>
              <w:overflowPunct w:val="0"/>
              <w:jc w:val="center"/>
              <w:textAlignment w:val="baseline"/>
              <w:rPr>
                <w:rFonts w:ascii="Arial" w:hAnsi="Arial" w:cs="Arial"/>
                <w:bCs/>
                <w:color w:val="000000" w:themeColor="text1"/>
                <w:sz w:val="22"/>
                <w:szCs w:val="22"/>
              </w:rPr>
            </w:pPr>
            <w:r w:rsidRPr="00D5525D">
              <w:rPr>
                <w:rFonts w:ascii="Arial" w:hAnsi="Arial" w:cs="Arial"/>
                <w:bCs/>
                <w:color w:val="000000" w:themeColor="text1"/>
                <w:sz w:val="22"/>
                <w:szCs w:val="22"/>
              </w:rPr>
              <w:t>-</w:t>
            </w:r>
          </w:p>
        </w:tc>
        <w:tc>
          <w:tcPr>
            <w:tcW w:w="1366" w:type="dxa"/>
            <w:tcBorders>
              <w:top w:val="single" w:sz="4" w:space="0" w:color="auto"/>
              <w:bottom w:val="double" w:sz="4" w:space="0" w:color="auto"/>
            </w:tcBorders>
            <w:vAlign w:val="center"/>
          </w:tcPr>
          <w:p w14:paraId="7C8FEF17" w14:textId="77777777" w:rsidR="00D5525D" w:rsidRPr="00D5525D" w:rsidRDefault="00D5525D" w:rsidP="002412F3">
            <w:pPr>
              <w:widowControl/>
              <w:overflowPunct w:val="0"/>
              <w:jc w:val="center"/>
              <w:textAlignment w:val="baseline"/>
              <w:rPr>
                <w:rFonts w:ascii="Arial" w:hAnsi="Arial" w:cs="Arial"/>
                <w:bCs/>
                <w:color w:val="000000" w:themeColor="text1"/>
                <w:sz w:val="22"/>
                <w:szCs w:val="22"/>
              </w:rPr>
            </w:pPr>
            <w:r w:rsidRPr="00D5525D">
              <w:rPr>
                <w:rFonts w:ascii="Arial" w:hAnsi="Arial" w:cs="Arial"/>
                <w:bCs/>
                <w:color w:val="000000" w:themeColor="text1"/>
                <w:sz w:val="22"/>
                <w:szCs w:val="22"/>
              </w:rPr>
              <w:t>-</w:t>
            </w:r>
          </w:p>
        </w:tc>
        <w:tc>
          <w:tcPr>
            <w:tcW w:w="1303" w:type="dxa"/>
            <w:tcBorders>
              <w:top w:val="single" w:sz="4" w:space="0" w:color="auto"/>
              <w:bottom w:val="double" w:sz="4" w:space="0" w:color="auto"/>
            </w:tcBorders>
            <w:vAlign w:val="center"/>
          </w:tcPr>
          <w:p w14:paraId="38D43C91" w14:textId="77777777" w:rsidR="00D5525D" w:rsidRPr="00D5525D" w:rsidRDefault="00D5525D" w:rsidP="002412F3">
            <w:pPr>
              <w:widowControl/>
              <w:overflowPunct w:val="0"/>
              <w:jc w:val="center"/>
              <w:textAlignment w:val="baseline"/>
              <w:rPr>
                <w:rFonts w:ascii="Arial" w:hAnsi="Arial" w:cs="Arial"/>
                <w:bCs/>
                <w:color w:val="000000" w:themeColor="text1"/>
                <w:sz w:val="22"/>
                <w:szCs w:val="22"/>
              </w:rPr>
            </w:pPr>
            <w:r w:rsidRPr="00D5525D">
              <w:rPr>
                <w:rFonts w:ascii="Arial" w:hAnsi="Arial" w:cs="Arial"/>
                <w:bCs/>
                <w:color w:val="000000" w:themeColor="text1"/>
                <w:sz w:val="22"/>
                <w:szCs w:val="22"/>
              </w:rPr>
              <w:t>2</w:t>
            </w:r>
          </w:p>
        </w:tc>
        <w:tc>
          <w:tcPr>
            <w:tcW w:w="1616" w:type="dxa"/>
            <w:tcBorders>
              <w:top w:val="single" w:sz="4" w:space="0" w:color="auto"/>
              <w:bottom w:val="double" w:sz="4" w:space="0" w:color="auto"/>
              <w:right w:val="double" w:sz="4" w:space="0" w:color="auto"/>
            </w:tcBorders>
            <w:vAlign w:val="center"/>
          </w:tcPr>
          <w:p w14:paraId="41246037" w14:textId="77777777" w:rsidR="00D5525D" w:rsidRPr="00D5525D" w:rsidRDefault="00D5525D" w:rsidP="002412F3">
            <w:pPr>
              <w:widowControl/>
              <w:overflowPunct w:val="0"/>
              <w:jc w:val="center"/>
              <w:textAlignment w:val="baseline"/>
              <w:rPr>
                <w:rFonts w:ascii="Arial" w:hAnsi="Arial" w:cs="Arial"/>
                <w:bCs/>
                <w:color w:val="000000" w:themeColor="text1"/>
                <w:sz w:val="22"/>
                <w:szCs w:val="22"/>
              </w:rPr>
            </w:pPr>
            <w:r w:rsidRPr="00D5525D">
              <w:rPr>
                <w:rFonts w:ascii="Arial" w:hAnsi="Arial" w:cs="Arial"/>
                <w:bCs/>
                <w:color w:val="000000" w:themeColor="text1"/>
                <w:sz w:val="22"/>
                <w:szCs w:val="22"/>
              </w:rPr>
              <w:t>Да</w:t>
            </w:r>
          </w:p>
        </w:tc>
      </w:tr>
    </w:tbl>
    <w:p w14:paraId="4C34A806" w14:textId="77777777" w:rsidR="00DE373A" w:rsidRPr="00D5525D" w:rsidRDefault="00DE373A" w:rsidP="00DE373A">
      <w:pPr>
        <w:widowControl/>
        <w:overflowPunct w:val="0"/>
        <w:textAlignment w:val="baseline"/>
        <w:rPr>
          <w:rFonts w:ascii="Arial" w:hAnsi="Arial" w:cs="Arial"/>
          <w:b/>
          <w:bCs/>
          <w:color w:val="000000"/>
          <w:sz w:val="22"/>
          <w:szCs w:val="22"/>
        </w:rPr>
      </w:pPr>
    </w:p>
    <w:p w14:paraId="1B1EDD73" w14:textId="77777777" w:rsidR="00DE373A" w:rsidRPr="00D5525D" w:rsidRDefault="00DE373A" w:rsidP="00DE373A">
      <w:pPr>
        <w:widowControl/>
        <w:overflowPunct w:val="0"/>
        <w:textAlignment w:val="baseline"/>
        <w:rPr>
          <w:rFonts w:ascii="Arial" w:hAnsi="Arial" w:cs="Arial"/>
          <w:bCs/>
          <w:color w:val="000000"/>
          <w:sz w:val="22"/>
          <w:szCs w:val="22"/>
        </w:rPr>
      </w:pPr>
      <w:r w:rsidRPr="00D5525D">
        <w:rPr>
          <w:rFonts w:ascii="Arial" w:hAnsi="Arial" w:cs="Arial"/>
          <w:b/>
          <w:bCs/>
          <w:color w:val="000000"/>
          <w:sz w:val="22"/>
          <w:szCs w:val="22"/>
        </w:rPr>
        <w:t xml:space="preserve">           Примечание: </w:t>
      </w:r>
      <w:r w:rsidRPr="00D5525D">
        <w:rPr>
          <w:rFonts w:ascii="Arial" w:hAnsi="Arial" w:cs="Arial"/>
          <w:bCs/>
          <w:color w:val="000000"/>
          <w:sz w:val="22"/>
          <w:szCs w:val="22"/>
        </w:rPr>
        <w:t>Решение по проведению работ будет приниматься по результатам бурения.</w:t>
      </w:r>
    </w:p>
    <w:p w14:paraId="0A225481" w14:textId="77777777" w:rsidR="00290255" w:rsidRPr="00D5525D" w:rsidRDefault="00290255" w:rsidP="00DE373A">
      <w:pPr>
        <w:spacing w:after="120"/>
        <w:rPr>
          <w:rFonts w:ascii="Arial" w:hAnsi="Arial" w:cs="Arial"/>
          <w:b/>
          <w:bCs/>
          <w:caps/>
          <w:sz w:val="22"/>
          <w:szCs w:val="22"/>
        </w:rPr>
      </w:pPr>
    </w:p>
    <w:p w14:paraId="62109687" w14:textId="77777777" w:rsidR="00BC7B9E" w:rsidRPr="006C4C54" w:rsidRDefault="00290255" w:rsidP="00D00CA9">
      <w:pPr>
        <w:rPr>
          <w:rFonts w:ascii="Arial" w:hAnsi="Arial" w:cs="Arial"/>
          <w:b/>
          <w:bCs/>
          <w:caps/>
          <w:sz w:val="22"/>
          <w:szCs w:val="22"/>
        </w:rPr>
      </w:pPr>
      <w:r w:rsidRPr="006C4C54">
        <w:rPr>
          <w:rFonts w:ascii="Arial" w:hAnsi="Arial" w:cs="Arial"/>
          <w:b/>
          <w:bCs/>
          <w:caps/>
          <w:sz w:val="22"/>
          <w:szCs w:val="22"/>
        </w:rPr>
        <w:br w:type="page"/>
      </w:r>
    </w:p>
    <w:p w14:paraId="2E638CE1" w14:textId="30740082" w:rsidR="00B44006" w:rsidRPr="006C4C54" w:rsidRDefault="00B44006" w:rsidP="003F0C41">
      <w:pPr>
        <w:jc w:val="center"/>
        <w:rPr>
          <w:rFonts w:ascii="Arial" w:hAnsi="Arial" w:cs="Arial"/>
          <w:b/>
          <w:sz w:val="22"/>
          <w:szCs w:val="22"/>
        </w:rPr>
      </w:pPr>
      <w:bookmarkStart w:id="252" w:name="_ДОПОЛНИТЕЛЬНЫЕ_ДАННЫЕ_ДЛЯ_ОПРЕДЕЛЕН"/>
      <w:bookmarkStart w:id="253" w:name="_Toc75279066"/>
      <w:bookmarkStart w:id="254" w:name="_Toc78273280"/>
      <w:bookmarkStart w:id="255" w:name="_Toc86222808"/>
      <w:bookmarkStart w:id="256" w:name="_Toc86320821"/>
      <w:bookmarkStart w:id="257" w:name="_Toc86678354"/>
      <w:bookmarkEnd w:id="252"/>
      <w:r w:rsidRPr="006C4C54">
        <w:rPr>
          <w:rFonts w:ascii="Arial" w:hAnsi="Arial" w:cs="Arial"/>
          <w:b/>
          <w:sz w:val="22"/>
          <w:szCs w:val="22"/>
        </w:rPr>
        <w:lastRenderedPageBreak/>
        <w:t xml:space="preserve">Таблица </w:t>
      </w:r>
      <w:r w:rsidR="00DD2236" w:rsidRPr="003F0C41">
        <w:rPr>
          <w:rFonts w:ascii="Arial" w:hAnsi="Arial" w:cs="Arial"/>
          <w:b/>
          <w:sz w:val="22"/>
          <w:szCs w:val="22"/>
        </w:rPr>
        <w:t>1.4</w:t>
      </w:r>
      <w:r w:rsidRPr="006C4C54">
        <w:rPr>
          <w:rFonts w:ascii="Arial" w:hAnsi="Arial" w:cs="Arial"/>
          <w:b/>
          <w:sz w:val="22"/>
          <w:szCs w:val="22"/>
        </w:rPr>
        <w:t>.</w:t>
      </w:r>
      <w:r w:rsidR="00E0120B">
        <w:rPr>
          <w:rFonts w:ascii="Arial" w:hAnsi="Arial" w:cs="Arial"/>
          <w:b/>
          <w:sz w:val="22"/>
          <w:szCs w:val="22"/>
        </w:rPr>
        <w:t>25</w:t>
      </w:r>
      <w:r w:rsidRPr="006C4C54">
        <w:rPr>
          <w:rFonts w:ascii="Arial" w:hAnsi="Arial" w:cs="Arial"/>
          <w:b/>
          <w:sz w:val="22"/>
          <w:szCs w:val="22"/>
          <w:lang w:val="kk-KZ"/>
        </w:rPr>
        <w:t>.</w:t>
      </w:r>
      <w:r w:rsidRPr="006C4C54">
        <w:rPr>
          <w:rFonts w:ascii="Arial" w:hAnsi="Arial" w:cs="Arial"/>
          <w:b/>
          <w:sz w:val="22"/>
          <w:szCs w:val="22"/>
        </w:rPr>
        <w:t xml:space="preserve"> Данные по нагнетательной скважине</w:t>
      </w:r>
      <w:bookmarkEnd w:id="253"/>
      <w:bookmarkEnd w:id="254"/>
      <w:bookmarkEnd w:id="255"/>
      <w:bookmarkEnd w:id="256"/>
      <w:bookmarkEnd w:id="257"/>
    </w:p>
    <w:p w14:paraId="3C204CE9" w14:textId="77777777" w:rsidR="00BC7B9E" w:rsidRPr="006C4C54" w:rsidRDefault="00BC7B9E" w:rsidP="00BC7B9E">
      <w:pPr>
        <w:jc w:val="center"/>
        <w:rPr>
          <w:rFonts w:ascii="Arial" w:hAnsi="Arial" w:cs="Arial"/>
          <w:sz w:val="22"/>
          <w:szCs w:val="22"/>
        </w:rPr>
      </w:pPr>
    </w:p>
    <w:tbl>
      <w:tblPr>
        <w:tblW w:w="14940" w:type="dxa"/>
        <w:jc w:val="center"/>
        <w:tblLayout w:type="fixed"/>
        <w:tblCellMar>
          <w:left w:w="30" w:type="dxa"/>
          <w:right w:w="30" w:type="dxa"/>
        </w:tblCellMar>
        <w:tblLook w:val="04A0" w:firstRow="1" w:lastRow="0" w:firstColumn="1" w:lastColumn="0" w:noHBand="0" w:noVBand="1"/>
      </w:tblPr>
      <w:tblGrid>
        <w:gridCol w:w="1262"/>
        <w:gridCol w:w="1011"/>
        <w:gridCol w:w="1010"/>
        <w:gridCol w:w="1277"/>
        <w:gridCol w:w="1198"/>
        <w:gridCol w:w="1010"/>
        <w:gridCol w:w="1325"/>
        <w:gridCol w:w="1010"/>
        <w:gridCol w:w="1011"/>
        <w:gridCol w:w="1010"/>
        <w:gridCol w:w="883"/>
        <w:gridCol w:w="750"/>
        <w:gridCol w:w="851"/>
        <w:gridCol w:w="1332"/>
      </w:tblGrid>
      <w:tr w:rsidR="00BC7B9E" w:rsidRPr="006C4C54" w14:paraId="0F6D42E4" w14:textId="77777777" w:rsidTr="00517DA9">
        <w:trPr>
          <w:cantSplit/>
          <w:trHeight w:val="276"/>
          <w:jc w:val="center"/>
        </w:trPr>
        <w:tc>
          <w:tcPr>
            <w:tcW w:w="1262" w:type="dxa"/>
            <w:vMerge w:val="restart"/>
            <w:tcBorders>
              <w:top w:val="double" w:sz="4" w:space="0" w:color="auto"/>
              <w:left w:val="double" w:sz="4" w:space="0" w:color="auto"/>
              <w:bottom w:val="single" w:sz="6" w:space="0" w:color="auto"/>
              <w:right w:val="single" w:sz="6" w:space="0" w:color="000000"/>
            </w:tcBorders>
            <w:textDirection w:val="btLr"/>
            <w:vAlign w:val="center"/>
            <w:hideMark/>
          </w:tcPr>
          <w:p w14:paraId="3E3350D3" w14:textId="77777777" w:rsidR="00BC7B9E" w:rsidRPr="006C4C54" w:rsidRDefault="00BC7B9E" w:rsidP="00F84BEC">
            <w:pPr>
              <w:ind w:left="113" w:right="113"/>
              <w:jc w:val="center"/>
              <w:rPr>
                <w:rFonts w:ascii="Arial" w:hAnsi="Arial" w:cs="Arial"/>
                <w:b/>
                <w:snapToGrid w:val="0"/>
                <w:sz w:val="22"/>
                <w:szCs w:val="22"/>
              </w:rPr>
            </w:pPr>
            <w:r w:rsidRPr="006C4C54">
              <w:rPr>
                <w:rFonts w:ascii="Arial" w:hAnsi="Arial" w:cs="Arial"/>
                <w:b/>
                <w:snapToGrid w:val="0"/>
                <w:sz w:val="22"/>
                <w:szCs w:val="22"/>
              </w:rPr>
              <w:t>Индекс</w:t>
            </w:r>
            <w:r w:rsidR="00517DA9" w:rsidRPr="006C4C54">
              <w:rPr>
                <w:rFonts w:ascii="Arial" w:hAnsi="Arial" w:cs="Arial"/>
                <w:b/>
                <w:snapToGrid w:val="0"/>
                <w:sz w:val="22"/>
                <w:szCs w:val="22"/>
              </w:rPr>
              <w:t xml:space="preserve"> </w:t>
            </w:r>
            <w:r w:rsidRPr="006C4C54">
              <w:rPr>
                <w:rFonts w:ascii="Arial" w:hAnsi="Arial" w:cs="Arial"/>
                <w:b/>
                <w:snapToGrid w:val="0"/>
                <w:sz w:val="22"/>
                <w:szCs w:val="22"/>
              </w:rPr>
              <w:t>стратиграфического</w:t>
            </w:r>
            <w:r w:rsidR="00F84BEC" w:rsidRPr="006C4C54">
              <w:rPr>
                <w:rFonts w:ascii="Arial" w:hAnsi="Arial" w:cs="Arial"/>
                <w:b/>
                <w:snapToGrid w:val="0"/>
                <w:sz w:val="22"/>
                <w:szCs w:val="22"/>
              </w:rPr>
              <w:t xml:space="preserve"> </w:t>
            </w:r>
            <w:r w:rsidRPr="006C4C54">
              <w:rPr>
                <w:rFonts w:ascii="Arial" w:hAnsi="Arial" w:cs="Arial"/>
                <w:b/>
                <w:snapToGrid w:val="0"/>
                <w:sz w:val="22"/>
                <w:szCs w:val="22"/>
              </w:rPr>
              <w:t>подразделения</w:t>
            </w:r>
          </w:p>
        </w:tc>
        <w:tc>
          <w:tcPr>
            <w:tcW w:w="1011" w:type="dxa"/>
            <w:vMerge w:val="restart"/>
            <w:tcBorders>
              <w:top w:val="double" w:sz="4" w:space="0" w:color="auto"/>
              <w:left w:val="single" w:sz="6" w:space="0" w:color="000000"/>
              <w:bottom w:val="single" w:sz="6" w:space="0" w:color="auto"/>
              <w:right w:val="single" w:sz="6" w:space="0" w:color="000000"/>
            </w:tcBorders>
            <w:textDirection w:val="btLr"/>
            <w:vAlign w:val="center"/>
            <w:hideMark/>
          </w:tcPr>
          <w:p w14:paraId="51B081BF" w14:textId="77777777" w:rsidR="00BC7B9E" w:rsidRPr="006C4C54" w:rsidRDefault="00BC7B9E" w:rsidP="00F84BEC">
            <w:pPr>
              <w:ind w:left="113" w:right="113"/>
              <w:jc w:val="center"/>
              <w:rPr>
                <w:rFonts w:ascii="Arial" w:hAnsi="Arial" w:cs="Arial"/>
                <w:b/>
                <w:snapToGrid w:val="0"/>
                <w:sz w:val="22"/>
                <w:szCs w:val="22"/>
              </w:rPr>
            </w:pPr>
            <w:r w:rsidRPr="006C4C54">
              <w:rPr>
                <w:rFonts w:ascii="Arial" w:hAnsi="Arial" w:cs="Arial"/>
                <w:b/>
                <w:snapToGrid w:val="0"/>
                <w:sz w:val="22"/>
                <w:szCs w:val="22"/>
              </w:rPr>
              <w:t>Номер</w:t>
            </w:r>
            <w:r w:rsidR="00F84BEC" w:rsidRPr="006C4C54">
              <w:rPr>
                <w:rFonts w:ascii="Arial" w:hAnsi="Arial" w:cs="Arial"/>
                <w:b/>
                <w:snapToGrid w:val="0"/>
                <w:sz w:val="22"/>
                <w:szCs w:val="22"/>
              </w:rPr>
              <w:t xml:space="preserve"> </w:t>
            </w:r>
            <w:r w:rsidRPr="006C4C54">
              <w:rPr>
                <w:rFonts w:ascii="Arial" w:hAnsi="Arial" w:cs="Arial"/>
                <w:b/>
                <w:snapToGrid w:val="0"/>
                <w:sz w:val="22"/>
                <w:szCs w:val="22"/>
              </w:rPr>
              <w:t>объекта</w:t>
            </w:r>
            <w:r w:rsidR="00F84BEC" w:rsidRPr="006C4C54">
              <w:rPr>
                <w:rFonts w:ascii="Arial" w:hAnsi="Arial" w:cs="Arial"/>
                <w:b/>
                <w:snapToGrid w:val="0"/>
                <w:sz w:val="22"/>
                <w:szCs w:val="22"/>
              </w:rPr>
              <w:t xml:space="preserve"> </w:t>
            </w:r>
            <w:r w:rsidRPr="006C4C54">
              <w:rPr>
                <w:rFonts w:ascii="Arial" w:hAnsi="Arial" w:cs="Arial"/>
                <w:b/>
                <w:snapToGrid w:val="0"/>
                <w:sz w:val="22"/>
                <w:szCs w:val="22"/>
              </w:rPr>
              <w:t>(снизу-вверх)</w:t>
            </w:r>
          </w:p>
        </w:tc>
        <w:tc>
          <w:tcPr>
            <w:tcW w:w="2287" w:type="dxa"/>
            <w:gridSpan w:val="2"/>
            <w:vMerge w:val="restart"/>
            <w:tcBorders>
              <w:top w:val="double" w:sz="4" w:space="0" w:color="auto"/>
              <w:left w:val="single" w:sz="6" w:space="0" w:color="000000"/>
              <w:bottom w:val="single" w:sz="6" w:space="0" w:color="000000"/>
              <w:right w:val="nil"/>
            </w:tcBorders>
            <w:vAlign w:val="center"/>
            <w:hideMark/>
          </w:tcPr>
          <w:p w14:paraId="7B6E6715" w14:textId="77777777" w:rsidR="00BC7B9E" w:rsidRPr="006C4C54" w:rsidRDefault="00BC7B9E">
            <w:pPr>
              <w:jc w:val="center"/>
              <w:rPr>
                <w:rFonts w:ascii="Arial" w:hAnsi="Arial" w:cs="Arial"/>
                <w:b/>
                <w:snapToGrid w:val="0"/>
                <w:sz w:val="22"/>
                <w:szCs w:val="22"/>
              </w:rPr>
            </w:pPr>
            <w:r w:rsidRPr="006C4C54">
              <w:rPr>
                <w:rFonts w:ascii="Arial" w:hAnsi="Arial" w:cs="Arial"/>
                <w:b/>
                <w:snapToGrid w:val="0"/>
                <w:sz w:val="22"/>
                <w:szCs w:val="22"/>
              </w:rPr>
              <w:t>Интервал залегания</w:t>
            </w:r>
          </w:p>
          <w:p w14:paraId="557583A5" w14:textId="77777777" w:rsidR="00BC7B9E" w:rsidRPr="006C4C54" w:rsidRDefault="00BC7B9E">
            <w:pPr>
              <w:jc w:val="center"/>
              <w:rPr>
                <w:rFonts w:ascii="Arial" w:hAnsi="Arial" w:cs="Arial"/>
                <w:b/>
                <w:snapToGrid w:val="0"/>
                <w:sz w:val="22"/>
                <w:szCs w:val="22"/>
              </w:rPr>
            </w:pPr>
            <w:r w:rsidRPr="006C4C54">
              <w:rPr>
                <w:rFonts w:ascii="Arial" w:hAnsi="Arial" w:cs="Arial"/>
                <w:b/>
                <w:snapToGrid w:val="0"/>
                <w:sz w:val="22"/>
                <w:szCs w:val="22"/>
              </w:rPr>
              <w:t>объекта нагнетания,</w:t>
            </w:r>
          </w:p>
          <w:p w14:paraId="184823E4" w14:textId="77777777" w:rsidR="00BC7B9E" w:rsidRPr="006C4C54" w:rsidRDefault="00BC7B9E">
            <w:pPr>
              <w:jc w:val="center"/>
              <w:rPr>
                <w:rFonts w:ascii="Arial" w:hAnsi="Arial" w:cs="Arial"/>
                <w:b/>
                <w:snapToGrid w:val="0"/>
                <w:sz w:val="22"/>
                <w:szCs w:val="22"/>
              </w:rPr>
            </w:pPr>
            <w:r w:rsidRPr="006C4C54">
              <w:rPr>
                <w:rFonts w:ascii="Arial" w:hAnsi="Arial" w:cs="Arial"/>
                <w:b/>
                <w:snapToGrid w:val="0"/>
                <w:sz w:val="22"/>
                <w:szCs w:val="22"/>
              </w:rPr>
              <w:t>м</w:t>
            </w:r>
          </w:p>
        </w:tc>
        <w:tc>
          <w:tcPr>
            <w:tcW w:w="1198" w:type="dxa"/>
            <w:vMerge w:val="restart"/>
            <w:tcBorders>
              <w:top w:val="double" w:sz="4" w:space="0" w:color="auto"/>
              <w:left w:val="single" w:sz="6" w:space="0" w:color="000000"/>
              <w:bottom w:val="single" w:sz="6" w:space="0" w:color="auto"/>
              <w:right w:val="single" w:sz="6" w:space="0" w:color="000000"/>
            </w:tcBorders>
            <w:textDirection w:val="btLr"/>
            <w:vAlign w:val="center"/>
            <w:hideMark/>
          </w:tcPr>
          <w:p w14:paraId="2295983A" w14:textId="77777777" w:rsidR="00BC7B9E" w:rsidRPr="006C4C54" w:rsidRDefault="00BC7B9E">
            <w:pPr>
              <w:ind w:left="113" w:right="113"/>
              <w:jc w:val="center"/>
              <w:rPr>
                <w:rFonts w:ascii="Arial" w:hAnsi="Arial" w:cs="Arial"/>
                <w:b/>
                <w:snapToGrid w:val="0"/>
                <w:sz w:val="22"/>
                <w:szCs w:val="22"/>
              </w:rPr>
            </w:pPr>
            <w:r w:rsidRPr="006C4C54">
              <w:rPr>
                <w:rFonts w:ascii="Arial" w:hAnsi="Arial" w:cs="Arial"/>
                <w:b/>
                <w:snapToGrid w:val="0"/>
                <w:sz w:val="22"/>
                <w:szCs w:val="22"/>
              </w:rPr>
              <w:t>Название</w:t>
            </w:r>
          </w:p>
          <w:p w14:paraId="5FFDBDF6" w14:textId="77777777" w:rsidR="00BC7B9E" w:rsidRPr="006C4C54" w:rsidRDefault="00BC7B9E">
            <w:pPr>
              <w:ind w:left="113" w:right="113"/>
              <w:jc w:val="center"/>
              <w:rPr>
                <w:rFonts w:ascii="Arial" w:hAnsi="Arial" w:cs="Arial"/>
                <w:b/>
                <w:snapToGrid w:val="0"/>
                <w:sz w:val="22"/>
                <w:szCs w:val="22"/>
              </w:rPr>
            </w:pPr>
            <w:r w:rsidRPr="006C4C54">
              <w:rPr>
                <w:rFonts w:ascii="Arial" w:hAnsi="Arial" w:cs="Arial"/>
                <w:b/>
                <w:snapToGrid w:val="0"/>
                <w:sz w:val="22"/>
                <w:szCs w:val="22"/>
              </w:rPr>
              <w:t>(тип) нагнетаемого</w:t>
            </w:r>
          </w:p>
          <w:p w14:paraId="246D7EDB" w14:textId="77777777" w:rsidR="00BC7B9E" w:rsidRPr="006C4C54" w:rsidRDefault="00BC7B9E">
            <w:pPr>
              <w:ind w:left="113" w:right="113"/>
              <w:jc w:val="center"/>
              <w:rPr>
                <w:rFonts w:ascii="Arial" w:hAnsi="Arial" w:cs="Arial"/>
                <w:b/>
                <w:snapToGrid w:val="0"/>
                <w:sz w:val="22"/>
                <w:szCs w:val="22"/>
              </w:rPr>
            </w:pPr>
            <w:r w:rsidRPr="006C4C54">
              <w:rPr>
                <w:rFonts w:ascii="Arial" w:hAnsi="Arial" w:cs="Arial"/>
                <w:b/>
                <w:snapToGrid w:val="0"/>
                <w:sz w:val="22"/>
                <w:szCs w:val="22"/>
              </w:rPr>
              <w:t>агента: вода, нефть, газ, пар и т.д.</w:t>
            </w:r>
          </w:p>
        </w:tc>
        <w:tc>
          <w:tcPr>
            <w:tcW w:w="5366" w:type="dxa"/>
            <w:gridSpan w:val="5"/>
            <w:tcBorders>
              <w:top w:val="double" w:sz="4" w:space="0" w:color="auto"/>
              <w:left w:val="single" w:sz="6" w:space="0" w:color="000000"/>
              <w:bottom w:val="single" w:sz="6" w:space="0" w:color="000000"/>
              <w:right w:val="single" w:sz="6" w:space="0" w:color="000000"/>
            </w:tcBorders>
            <w:vAlign w:val="center"/>
            <w:hideMark/>
          </w:tcPr>
          <w:p w14:paraId="17A84E09" w14:textId="77777777" w:rsidR="00BC7B9E" w:rsidRPr="006C4C54" w:rsidRDefault="00BC7B9E">
            <w:pPr>
              <w:jc w:val="center"/>
              <w:rPr>
                <w:rFonts w:ascii="Arial" w:hAnsi="Arial" w:cs="Arial"/>
                <w:b/>
                <w:snapToGrid w:val="0"/>
                <w:sz w:val="22"/>
                <w:szCs w:val="22"/>
              </w:rPr>
            </w:pPr>
            <w:r w:rsidRPr="006C4C54">
              <w:rPr>
                <w:rFonts w:ascii="Arial" w:hAnsi="Arial" w:cs="Arial"/>
                <w:b/>
                <w:snapToGrid w:val="0"/>
                <w:sz w:val="22"/>
                <w:szCs w:val="22"/>
              </w:rPr>
              <w:t>Режим нагнетания</w:t>
            </w:r>
          </w:p>
        </w:tc>
        <w:tc>
          <w:tcPr>
            <w:tcW w:w="1633" w:type="dxa"/>
            <w:gridSpan w:val="2"/>
            <w:tcBorders>
              <w:top w:val="double" w:sz="4" w:space="0" w:color="auto"/>
              <w:left w:val="single" w:sz="6" w:space="0" w:color="000000"/>
              <w:bottom w:val="single" w:sz="6" w:space="0" w:color="000000"/>
              <w:right w:val="single" w:sz="6" w:space="0" w:color="000000"/>
            </w:tcBorders>
            <w:vAlign w:val="center"/>
            <w:hideMark/>
          </w:tcPr>
          <w:p w14:paraId="2EC664C5" w14:textId="77777777" w:rsidR="00BC7B9E" w:rsidRPr="006C4C54" w:rsidRDefault="00BC7B9E">
            <w:pPr>
              <w:jc w:val="center"/>
              <w:rPr>
                <w:rFonts w:ascii="Arial" w:hAnsi="Arial" w:cs="Arial"/>
                <w:b/>
                <w:snapToGrid w:val="0"/>
                <w:sz w:val="22"/>
                <w:szCs w:val="22"/>
              </w:rPr>
            </w:pPr>
            <w:r w:rsidRPr="006C4C54">
              <w:rPr>
                <w:rFonts w:ascii="Arial" w:hAnsi="Arial" w:cs="Arial"/>
                <w:b/>
                <w:snapToGrid w:val="0"/>
                <w:sz w:val="22"/>
                <w:szCs w:val="22"/>
              </w:rPr>
              <w:t>Пакер</w:t>
            </w:r>
          </w:p>
        </w:tc>
        <w:tc>
          <w:tcPr>
            <w:tcW w:w="2183" w:type="dxa"/>
            <w:gridSpan w:val="2"/>
            <w:tcBorders>
              <w:top w:val="double" w:sz="4" w:space="0" w:color="auto"/>
              <w:left w:val="single" w:sz="6" w:space="0" w:color="000000"/>
              <w:bottom w:val="single" w:sz="6" w:space="0" w:color="000000"/>
              <w:right w:val="double" w:sz="4" w:space="0" w:color="auto"/>
            </w:tcBorders>
            <w:vAlign w:val="center"/>
            <w:hideMark/>
          </w:tcPr>
          <w:p w14:paraId="0C14A792" w14:textId="77777777" w:rsidR="00BC7B9E" w:rsidRPr="006C4C54" w:rsidRDefault="00BC7B9E">
            <w:pPr>
              <w:jc w:val="center"/>
              <w:rPr>
                <w:rFonts w:ascii="Arial" w:hAnsi="Arial" w:cs="Arial"/>
                <w:b/>
                <w:snapToGrid w:val="0"/>
                <w:sz w:val="22"/>
                <w:szCs w:val="22"/>
              </w:rPr>
            </w:pPr>
            <w:r w:rsidRPr="006C4C54">
              <w:rPr>
                <w:rFonts w:ascii="Arial" w:hAnsi="Arial" w:cs="Arial"/>
                <w:b/>
                <w:snapToGrid w:val="0"/>
                <w:sz w:val="22"/>
                <w:szCs w:val="22"/>
              </w:rPr>
              <w:t>Жидкость за НКТ</w:t>
            </w:r>
          </w:p>
        </w:tc>
      </w:tr>
      <w:tr w:rsidR="00BC7B9E" w:rsidRPr="006C4C54" w14:paraId="292B2492" w14:textId="77777777" w:rsidTr="00F84BEC">
        <w:trPr>
          <w:cantSplit/>
          <w:trHeight w:val="290"/>
          <w:jc w:val="center"/>
        </w:trPr>
        <w:tc>
          <w:tcPr>
            <w:tcW w:w="300" w:type="dxa"/>
            <w:vMerge/>
            <w:tcBorders>
              <w:top w:val="double" w:sz="4" w:space="0" w:color="auto"/>
              <w:left w:val="double" w:sz="4" w:space="0" w:color="auto"/>
              <w:bottom w:val="single" w:sz="6" w:space="0" w:color="auto"/>
              <w:right w:val="single" w:sz="6" w:space="0" w:color="000000"/>
            </w:tcBorders>
            <w:vAlign w:val="center"/>
            <w:hideMark/>
          </w:tcPr>
          <w:p w14:paraId="6DABD6CE"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double" w:sz="4" w:space="0" w:color="auto"/>
              <w:left w:val="single" w:sz="6" w:space="0" w:color="000000"/>
              <w:bottom w:val="single" w:sz="6" w:space="0" w:color="auto"/>
              <w:right w:val="single" w:sz="6" w:space="0" w:color="000000"/>
            </w:tcBorders>
            <w:vAlign w:val="center"/>
            <w:hideMark/>
          </w:tcPr>
          <w:p w14:paraId="745C7C97" w14:textId="77777777" w:rsidR="00BC7B9E" w:rsidRPr="006C4C54" w:rsidRDefault="00BC7B9E">
            <w:pPr>
              <w:widowControl/>
              <w:autoSpaceDE/>
              <w:autoSpaceDN/>
              <w:adjustRightInd/>
              <w:rPr>
                <w:rFonts w:ascii="Arial" w:hAnsi="Arial" w:cs="Arial"/>
                <w:b/>
                <w:snapToGrid w:val="0"/>
                <w:sz w:val="22"/>
                <w:szCs w:val="22"/>
              </w:rPr>
            </w:pPr>
          </w:p>
        </w:tc>
        <w:tc>
          <w:tcPr>
            <w:tcW w:w="600" w:type="dxa"/>
            <w:gridSpan w:val="2"/>
            <w:vMerge/>
            <w:tcBorders>
              <w:top w:val="double" w:sz="4" w:space="0" w:color="auto"/>
              <w:left w:val="single" w:sz="6" w:space="0" w:color="000000"/>
              <w:bottom w:val="single" w:sz="6" w:space="0" w:color="000000"/>
              <w:right w:val="nil"/>
            </w:tcBorders>
            <w:vAlign w:val="center"/>
            <w:hideMark/>
          </w:tcPr>
          <w:p w14:paraId="1B24B275"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double" w:sz="4" w:space="0" w:color="auto"/>
              <w:left w:val="single" w:sz="6" w:space="0" w:color="000000"/>
              <w:bottom w:val="single" w:sz="6" w:space="0" w:color="auto"/>
              <w:right w:val="single" w:sz="6" w:space="0" w:color="000000"/>
            </w:tcBorders>
            <w:vAlign w:val="center"/>
            <w:hideMark/>
          </w:tcPr>
          <w:p w14:paraId="69DEE0E2" w14:textId="77777777" w:rsidR="00BC7B9E" w:rsidRPr="006C4C54" w:rsidRDefault="00BC7B9E">
            <w:pPr>
              <w:widowControl/>
              <w:autoSpaceDE/>
              <w:autoSpaceDN/>
              <w:adjustRightInd/>
              <w:rPr>
                <w:rFonts w:ascii="Arial" w:hAnsi="Arial" w:cs="Arial"/>
                <w:b/>
                <w:snapToGrid w:val="0"/>
                <w:sz w:val="22"/>
                <w:szCs w:val="22"/>
              </w:rPr>
            </w:pPr>
          </w:p>
        </w:tc>
        <w:tc>
          <w:tcPr>
            <w:tcW w:w="1010" w:type="dxa"/>
            <w:vMerge w:val="restart"/>
            <w:tcBorders>
              <w:top w:val="single" w:sz="6" w:space="0" w:color="000000"/>
              <w:left w:val="single" w:sz="6" w:space="0" w:color="000000"/>
              <w:bottom w:val="single" w:sz="6" w:space="0" w:color="auto"/>
              <w:right w:val="single" w:sz="6" w:space="0" w:color="000000"/>
            </w:tcBorders>
            <w:textDirection w:val="btLr"/>
            <w:vAlign w:val="center"/>
            <w:hideMark/>
          </w:tcPr>
          <w:p w14:paraId="266628A7" w14:textId="77777777" w:rsidR="00BC7B9E" w:rsidRPr="006C4C54" w:rsidRDefault="00BC7B9E">
            <w:pPr>
              <w:ind w:left="113" w:right="113"/>
              <w:jc w:val="center"/>
              <w:rPr>
                <w:rFonts w:ascii="Arial" w:hAnsi="Arial" w:cs="Arial"/>
                <w:b/>
                <w:snapToGrid w:val="0"/>
                <w:sz w:val="22"/>
                <w:szCs w:val="22"/>
              </w:rPr>
            </w:pPr>
            <w:r w:rsidRPr="006C4C54">
              <w:rPr>
                <w:rFonts w:ascii="Arial" w:hAnsi="Arial" w:cs="Arial"/>
                <w:b/>
                <w:snapToGrid w:val="0"/>
                <w:sz w:val="22"/>
                <w:szCs w:val="22"/>
              </w:rPr>
              <w:t>плотность</w:t>
            </w:r>
          </w:p>
          <w:p w14:paraId="38324D62" w14:textId="77777777" w:rsidR="00BC7B9E" w:rsidRPr="006C4C54" w:rsidRDefault="00BC7B9E">
            <w:pPr>
              <w:ind w:left="113" w:right="113"/>
              <w:jc w:val="center"/>
              <w:rPr>
                <w:rFonts w:ascii="Arial" w:hAnsi="Arial" w:cs="Arial"/>
                <w:b/>
                <w:snapToGrid w:val="0"/>
                <w:sz w:val="22"/>
                <w:szCs w:val="22"/>
              </w:rPr>
            </w:pPr>
            <w:r w:rsidRPr="006C4C54">
              <w:rPr>
                <w:rFonts w:ascii="Arial" w:hAnsi="Arial" w:cs="Arial"/>
                <w:b/>
                <w:snapToGrid w:val="0"/>
                <w:sz w:val="22"/>
                <w:szCs w:val="22"/>
              </w:rPr>
              <w:t>жидкости, кг/м</w:t>
            </w:r>
            <w:r w:rsidRPr="006C4C54">
              <w:rPr>
                <w:rFonts w:ascii="Arial" w:hAnsi="Arial" w:cs="Arial"/>
                <w:b/>
                <w:snapToGrid w:val="0"/>
                <w:sz w:val="22"/>
                <w:szCs w:val="22"/>
                <w:vertAlign w:val="superscript"/>
              </w:rPr>
              <w:t>3</w:t>
            </w:r>
          </w:p>
        </w:tc>
        <w:tc>
          <w:tcPr>
            <w:tcW w:w="1325" w:type="dxa"/>
            <w:vMerge w:val="restart"/>
            <w:tcBorders>
              <w:top w:val="single" w:sz="6" w:space="0" w:color="000000"/>
              <w:left w:val="single" w:sz="6" w:space="0" w:color="000000"/>
              <w:bottom w:val="single" w:sz="6" w:space="0" w:color="auto"/>
              <w:right w:val="single" w:sz="6" w:space="0" w:color="000000"/>
            </w:tcBorders>
            <w:textDirection w:val="btLr"/>
            <w:vAlign w:val="center"/>
            <w:hideMark/>
          </w:tcPr>
          <w:p w14:paraId="7CCF83B6" w14:textId="77777777" w:rsidR="00BC7B9E" w:rsidRPr="006C4C54" w:rsidRDefault="00BC7B9E">
            <w:pPr>
              <w:ind w:left="113" w:right="113"/>
              <w:jc w:val="center"/>
              <w:rPr>
                <w:rFonts w:ascii="Arial" w:hAnsi="Arial" w:cs="Arial"/>
                <w:b/>
                <w:snapToGrid w:val="0"/>
                <w:sz w:val="22"/>
                <w:szCs w:val="22"/>
              </w:rPr>
            </w:pPr>
            <w:r w:rsidRPr="006C4C54">
              <w:rPr>
                <w:rFonts w:ascii="Arial" w:hAnsi="Arial" w:cs="Arial"/>
                <w:b/>
                <w:snapToGrid w:val="0"/>
                <w:sz w:val="22"/>
                <w:szCs w:val="22"/>
              </w:rPr>
              <w:t>относительная по воздуху плотность нагнетаемого газообразного агента</w:t>
            </w:r>
          </w:p>
        </w:tc>
        <w:tc>
          <w:tcPr>
            <w:tcW w:w="1010" w:type="dxa"/>
            <w:vMerge w:val="restart"/>
            <w:tcBorders>
              <w:top w:val="single" w:sz="6" w:space="0" w:color="000000"/>
              <w:left w:val="single" w:sz="6" w:space="0" w:color="000000"/>
              <w:bottom w:val="single" w:sz="6" w:space="0" w:color="auto"/>
              <w:right w:val="single" w:sz="6" w:space="0" w:color="000000"/>
            </w:tcBorders>
            <w:textDirection w:val="btLr"/>
            <w:vAlign w:val="center"/>
            <w:hideMark/>
          </w:tcPr>
          <w:p w14:paraId="3FFCD886" w14:textId="77777777" w:rsidR="00BC7B9E" w:rsidRPr="006C4C54" w:rsidRDefault="00F84BEC" w:rsidP="00F84BEC">
            <w:pPr>
              <w:ind w:left="113" w:right="113"/>
              <w:jc w:val="center"/>
              <w:rPr>
                <w:rFonts w:ascii="Arial" w:hAnsi="Arial" w:cs="Arial"/>
                <w:b/>
                <w:snapToGrid w:val="0"/>
                <w:sz w:val="22"/>
                <w:szCs w:val="22"/>
              </w:rPr>
            </w:pPr>
            <w:r w:rsidRPr="006C4C54">
              <w:rPr>
                <w:rFonts w:ascii="Arial" w:hAnsi="Arial" w:cs="Arial"/>
                <w:b/>
                <w:snapToGrid w:val="0"/>
                <w:sz w:val="22"/>
                <w:szCs w:val="22"/>
              </w:rPr>
              <w:t>и</w:t>
            </w:r>
            <w:r w:rsidR="00BC7B9E" w:rsidRPr="006C4C54">
              <w:rPr>
                <w:rFonts w:ascii="Arial" w:hAnsi="Arial" w:cs="Arial"/>
                <w:b/>
                <w:snapToGrid w:val="0"/>
                <w:sz w:val="22"/>
                <w:szCs w:val="22"/>
              </w:rPr>
              <w:t>нтенсивность</w:t>
            </w:r>
            <w:r w:rsidRPr="006C4C54">
              <w:rPr>
                <w:rFonts w:ascii="Arial" w:hAnsi="Arial" w:cs="Arial"/>
                <w:b/>
                <w:snapToGrid w:val="0"/>
                <w:sz w:val="22"/>
                <w:szCs w:val="22"/>
              </w:rPr>
              <w:t xml:space="preserve"> </w:t>
            </w:r>
            <w:r w:rsidR="00BC7B9E" w:rsidRPr="006C4C54">
              <w:rPr>
                <w:rFonts w:ascii="Arial" w:hAnsi="Arial" w:cs="Arial"/>
                <w:b/>
                <w:snapToGrid w:val="0"/>
                <w:sz w:val="22"/>
                <w:szCs w:val="22"/>
              </w:rPr>
              <w:t>нагнетания, м</w:t>
            </w:r>
            <w:r w:rsidR="00BC7B9E" w:rsidRPr="006C4C54">
              <w:rPr>
                <w:rFonts w:ascii="Arial" w:hAnsi="Arial" w:cs="Arial"/>
                <w:b/>
                <w:snapToGrid w:val="0"/>
                <w:sz w:val="22"/>
                <w:szCs w:val="22"/>
                <w:vertAlign w:val="superscript"/>
              </w:rPr>
              <w:t>3</w:t>
            </w:r>
            <w:r w:rsidR="00BC7B9E" w:rsidRPr="006C4C54">
              <w:rPr>
                <w:rFonts w:ascii="Arial" w:hAnsi="Arial" w:cs="Arial"/>
                <w:b/>
                <w:snapToGrid w:val="0"/>
                <w:sz w:val="22"/>
                <w:szCs w:val="22"/>
              </w:rPr>
              <w:t>/сут.</w:t>
            </w:r>
          </w:p>
        </w:tc>
        <w:tc>
          <w:tcPr>
            <w:tcW w:w="1011" w:type="dxa"/>
            <w:vMerge w:val="restart"/>
            <w:tcBorders>
              <w:top w:val="single" w:sz="6" w:space="0" w:color="000000"/>
              <w:left w:val="single" w:sz="6" w:space="0" w:color="000000"/>
              <w:bottom w:val="single" w:sz="6" w:space="0" w:color="auto"/>
              <w:right w:val="single" w:sz="6" w:space="0" w:color="000000"/>
            </w:tcBorders>
            <w:textDirection w:val="btLr"/>
            <w:vAlign w:val="center"/>
            <w:hideMark/>
          </w:tcPr>
          <w:p w14:paraId="620B6CD0" w14:textId="77777777" w:rsidR="00BC7B9E" w:rsidRPr="006C4C54" w:rsidRDefault="00F84BEC" w:rsidP="00F84BEC">
            <w:pPr>
              <w:ind w:left="113" w:right="113"/>
              <w:jc w:val="center"/>
              <w:rPr>
                <w:rFonts w:ascii="Arial" w:hAnsi="Arial" w:cs="Arial"/>
                <w:b/>
                <w:snapToGrid w:val="0"/>
                <w:sz w:val="22"/>
                <w:szCs w:val="22"/>
              </w:rPr>
            </w:pPr>
            <w:r w:rsidRPr="006C4C54">
              <w:rPr>
                <w:rFonts w:ascii="Arial" w:hAnsi="Arial" w:cs="Arial"/>
                <w:b/>
                <w:snapToGrid w:val="0"/>
                <w:sz w:val="22"/>
                <w:szCs w:val="22"/>
              </w:rPr>
              <w:t>д</w:t>
            </w:r>
            <w:r w:rsidR="00BC7B9E" w:rsidRPr="006C4C54">
              <w:rPr>
                <w:rFonts w:ascii="Arial" w:hAnsi="Arial" w:cs="Arial"/>
                <w:b/>
                <w:snapToGrid w:val="0"/>
                <w:sz w:val="22"/>
                <w:szCs w:val="22"/>
              </w:rPr>
              <w:t>авление</w:t>
            </w:r>
            <w:r w:rsidRPr="006C4C54">
              <w:rPr>
                <w:rFonts w:ascii="Arial" w:hAnsi="Arial" w:cs="Arial"/>
                <w:b/>
                <w:snapToGrid w:val="0"/>
                <w:sz w:val="22"/>
                <w:szCs w:val="22"/>
              </w:rPr>
              <w:t xml:space="preserve"> </w:t>
            </w:r>
            <w:r w:rsidR="00BC7B9E" w:rsidRPr="006C4C54">
              <w:rPr>
                <w:rFonts w:ascii="Arial" w:hAnsi="Arial" w:cs="Arial"/>
                <w:b/>
                <w:snapToGrid w:val="0"/>
                <w:sz w:val="22"/>
                <w:szCs w:val="22"/>
              </w:rPr>
              <w:t>на устье, Мпа</w:t>
            </w:r>
          </w:p>
        </w:tc>
        <w:tc>
          <w:tcPr>
            <w:tcW w:w="1010" w:type="dxa"/>
            <w:vMerge w:val="restart"/>
            <w:tcBorders>
              <w:top w:val="single" w:sz="6" w:space="0" w:color="000000"/>
              <w:left w:val="single" w:sz="6" w:space="0" w:color="000000"/>
              <w:bottom w:val="single" w:sz="6" w:space="0" w:color="auto"/>
              <w:right w:val="single" w:sz="6" w:space="0" w:color="000000"/>
            </w:tcBorders>
            <w:textDirection w:val="btLr"/>
            <w:vAlign w:val="center"/>
            <w:hideMark/>
          </w:tcPr>
          <w:p w14:paraId="6B5A431F" w14:textId="77777777" w:rsidR="00BC7B9E" w:rsidRPr="006C4C54" w:rsidRDefault="00BC7B9E" w:rsidP="00F84BEC">
            <w:pPr>
              <w:ind w:left="113" w:right="113"/>
              <w:jc w:val="center"/>
              <w:rPr>
                <w:rFonts w:ascii="Arial" w:hAnsi="Arial" w:cs="Arial"/>
                <w:b/>
                <w:snapToGrid w:val="0"/>
                <w:sz w:val="22"/>
                <w:szCs w:val="22"/>
                <w:vertAlign w:val="superscript"/>
              </w:rPr>
            </w:pPr>
            <w:r w:rsidRPr="006C4C54">
              <w:rPr>
                <w:rFonts w:ascii="Arial" w:hAnsi="Arial" w:cs="Arial"/>
                <w:b/>
                <w:snapToGrid w:val="0"/>
                <w:sz w:val="22"/>
                <w:szCs w:val="22"/>
              </w:rPr>
              <w:t xml:space="preserve">температура нагнетаемого агента, </w:t>
            </w:r>
            <w:r w:rsidRPr="006C4C54">
              <w:rPr>
                <w:rFonts w:ascii="Arial" w:hAnsi="Arial" w:cs="Arial"/>
                <w:b/>
                <w:snapToGrid w:val="0"/>
                <w:sz w:val="22"/>
                <w:szCs w:val="22"/>
                <w:vertAlign w:val="superscript"/>
              </w:rPr>
              <w:t>0</w:t>
            </w:r>
            <w:r w:rsidRPr="006C4C54">
              <w:rPr>
                <w:rFonts w:ascii="Arial" w:hAnsi="Arial" w:cs="Arial"/>
                <w:b/>
                <w:snapToGrid w:val="0"/>
                <w:sz w:val="22"/>
                <w:szCs w:val="22"/>
              </w:rPr>
              <w:t>С</w:t>
            </w:r>
          </w:p>
        </w:tc>
        <w:tc>
          <w:tcPr>
            <w:tcW w:w="883" w:type="dxa"/>
            <w:vMerge w:val="restart"/>
            <w:tcBorders>
              <w:top w:val="single" w:sz="6" w:space="0" w:color="000000"/>
              <w:left w:val="single" w:sz="6" w:space="0" w:color="000000"/>
              <w:bottom w:val="single" w:sz="6" w:space="0" w:color="auto"/>
              <w:right w:val="single" w:sz="6" w:space="0" w:color="000000"/>
            </w:tcBorders>
            <w:textDirection w:val="btLr"/>
            <w:vAlign w:val="center"/>
            <w:hideMark/>
          </w:tcPr>
          <w:p w14:paraId="00CDFB1F" w14:textId="77777777" w:rsidR="00BC7B9E" w:rsidRPr="006C4C54" w:rsidRDefault="00BC7B9E" w:rsidP="00F84BEC">
            <w:pPr>
              <w:ind w:left="113" w:right="113"/>
              <w:jc w:val="center"/>
              <w:rPr>
                <w:rFonts w:ascii="Arial" w:hAnsi="Arial" w:cs="Arial"/>
                <w:b/>
                <w:snapToGrid w:val="0"/>
                <w:sz w:val="22"/>
                <w:szCs w:val="22"/>
              </w:rPr>
            </w:pPr>
            <w:r w:rsidRPr="006C4C54">
              <w:rPr>
                <w:rFonts w:ascii="Arial" w:hAnsi="Arial" w:cs="Arial"/>
                <w:b/>
                <w:snapToGrid w:val="0"/>
                <w:sz w:val="22"/>
                <w:szCs w:val="22"/>
              </w:rPr>
              <w:t>шифр</w:t>
            </w:r>
          </w:p>
        </w:tc>
        <w:tc>
          <w:tcPr>
            <w:tcW w:w="750" w:type="dxa"/>
            <w:vMerge w:val="restart"/>
            <w:tcBorders>
              <w:top w:val="single" w:sz="6" w:space="0" w:color="000000"/>
              <w:left w:val="single" w:sz="6" w:space="0" w:color="000000"/>
              <w:bottom w:val="single" w:sz="6" w:space="0" w:color="auto"/>
              <w:right w:val="single" w:sz="6" w:space="0" w:color="000000"/>
            </w:tcBorders>
            <w:textDirection w:val="btLr"/>
            <w:vAlign w:val="center"/>
            <w:hideMark/>
          </w:tcPr>
          <w:p w14:paraId="7927754D" w14:textId="77777777" w:rsidR="00BC7B9E" w:rsidRPr="006C4C54" w:rsidRDefault="00BC7B9E">
            <w:pPr>
              <w:ind w:left="113" w:right="113"/>
              <w:jc w:val="center"/>
              <w:rPr>
                <w:rFonts w:ascii="Arial" w:hAnsi="Arial" w:cs="Arial"/>
                <w:b/>
                <w:snapToGrid w:val="0"/>
                <w:sz w:val="22"/>
                <w:szCs w:val="22"/>
              </w:rPr>
            </w:pPr>
            <w:r w:rsidRPr="006C4C54">
              <w:rPr>
                <w:rFonts w:ascii="Arial" w:hAnsi="Arial" w:cs="Arial"/>
                <w:b/>
                <w:snapToGrid w:val="0"/>
                <w:sz w:val="22"/>
                <w:szCs w:val="22"/>
              </w:rPr>
              <w:t>глубина установки</w:t>
            </w:r>
          </w:p>
        </w:tc>
        <w:tc>
          <w:tcPr>
            <w:tcW w:w="851" w:type="dxa"/>
            <w:vMerge w:val="restart"/>
            <w:tcBorders>
              <w:top w:val="single" w:sz="6" w:space="0" w:color="000000"/>
              <w:left w:val="single" w:sz="6" w:space="0" w:color="000000"/>
              <w:bottom w:val="single" w:sz="6" w:space="0" w:color="auto"/>
              <w:right w:val="single" w:sz="6" w:space="0" w:color="000000"/>
            </w:tcBorders>
            <w:textDirection w:val="btLr"/>
            <w:vAlign w:val="center"/>
            <w:hideMark/>
          </w:tcPr>
          <w:p w14:paraId="79CC0F25" w14:textId="77777777" w:rsidR="00BC7B9E" w:rsidRPr="006C4C54" w:rsidRDefault="00BC7B9E" w:rsidP="00F84BEC">
            <w:pPr>
              <w:ind w:left="113" w:right="113"/>
              <w:jc w:val="center"/>
              <w:rPr>
                <w:rFonts w:ascii="Arial" w:hAnsi="Arial" w:cs="Arial"/>
                <w:b/>
                <w:snapToGrid w:val="0"/>
                <w:sz w:val="22"/>
                <w:szCs w:val="22"/>
              </w:rPr>
            </w:pPr>
            <w:r w:rsidRPr="006C4C54">
              <w:rPr>
                <w:rFonts w:ascii="Arial" w:hAnsi="Arial" w:cs="Arial"/>
                <w:b/>
                <w:snapToGrid w:val="0"/>
                <w:sz w:val="22"/>
                <w:szCs w:val="22"/>
              </w:rPr>
              <w:t>тип</w:t>
            </w:r>
          </w:p>
        </w:tc>
        <w:tc>
          <w:tcPr>
            <w:tcW w:w="1332" w:type="dxa"/>
            <w:vMerge w:val="restart"/>
            <w:tcBorders>
              <w:top w:val="single" w:sz="6" w:space="0" w:color="000000"/>
              <w:left w:val="single" w:sz="6" w:space="0" w:color="000000"/>
              <w:bottom w:val="single" w:sz="6" w:space="0" w:color="auto"/>
              <w:right w:val="double" w:sz="4" w:space="0" w:color="auto"/>
            </w:tcBorders>
            <w:textDirection w:val="btLr"/>
            <w:vAlign w:val="center"/>
            <w:hideMark/>
          </w:tcPr>
          <w:p w14:paraId="246DF3B5" w14:textId="77777777" w:rsidR="00BC7B9E" w:rsidRPr="006C4C54" w:rsidRDefault="00BC7B9E">
            <w:pPr>
              <w:ind w:left="113" w:right="113"/>
              <w:jc w:val="center"/>
              <w:rPr>
                <w:rFonts w:ascii="Arial" w:hAnsi="Arial" w:cs="Arial"/>
                <w:b/>
                <w:snapToGrid w:val="0"/>
                <w:sz w:val="22"/>
                <w:szCs w:val="22"/>
              </w:rPr>
            </w:pPr>
            <w:r w:rsidRPr="006C4C54">
              <w:rPr>
                <w:rFonts w:ascii="Arial" w:hAnsi="Arial" w:cs="Arial"/>
                <w:b/>
                <w:snapToGrid w:val="0"/>
                <w:sz w:val="22"/>
                <w:szCs w:val="22"/>
              </w:rPr>
              <w:t>плотность, кг/м</w:t>
            </w:r>
            <w:r w:rsidRPr="006C4C54">
              <w:rPr>
                <w:rFonts w:ascii="Arial" w:hAnsi="Arial" w:cs="Arial"/>
                <w:b/>
                <w:snapToGrid w:val="0"/>
                <w:sz w:val="22"/>
                <w:szCs w:val="22"/>
                <w:vertAlign w:val="superscript"/>
              </w:rPr>
              <w:t>3</w:t>
            </w:r>
          </w:p>
        </w:tc>
      </w:tr>
      <w:tr w:rsidR="00BC7B9E" w:rsidRPr="006C4C54" w14:paraId="03868A5B" w14:textId="77777777" w:rsidTr="00BC7B9E">
        <w:trPr>
          <w:cantSplit/>
          <w:trHeight w:val="276"/>
          <w:jc w:val="center"/>
        </w:trPr>
        <w:tc>
          <w:tcPr>
            <w:tcW w:w="300" w:type="dxa"/>
            <w:vMerge/>
            <w:tcBorders>
              <w:top w:val="double" w:sz="4" w:space="0" w:color="auto"/>
              <w:left w:val="double" w:sz="4" w:space="0" w:color="auto"/>
              <w:bottom w:val="single" w:sz="6" w:space="0" w:color="auto"/>
              <w:right w:val="single" w:sz="6" w:space="0" w:color="000000"/>
            </w:tcBorders>
            <w:vAlign w:val="center"/>
            <w:hideMark/>
          </w:tcPr>
          <w:p w14:paraId="7726C941"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double" w:sz="4" w:space="0" w:color="auto"/>
              <w:left w:val="single" w:sz="6" w:space="0" w:color="000000"/>
              <w:bottom w:val="single" w:sz="6" w:space="0" w:color="auto"/>
              <w:right w:val="single" w:sz="6" w:space="0" w:color="000000"/>
            </w:tcBorders>
            <w:vAlign w:val="center"/>
            <w:hideMark/>
          </w:tcPr>
          <w:p w14:paraId="2603C91D" w14:textId="77777777" w:rsidR="00BC7B9E" w:rsidRPr="006C4C54" w:rsidRDefault="00BC7B9E">
            <w:pPr>
              <w:widowControl/>
              <w:autoSpaceDE/>
              <w:autoSpaceDN/>
              <w:adjustRightInd/>
              <w:rPr>
                <w:rFonts w:ascii="Arial" w:hAnsi="Arial" w:cs="Arial"/>
                <w:b/>
                <w:snapToGrid w:val="0"/>
                <w:sz w:val="22"/>
                <w:szCs w:val="22"/>
              </w:rPr>
            </w:pPr>
          </w:p>
        </w:tc>
        <w:tc>
          <w:tcPr>
            <w:tcW w:w="600" w:type="dxa"/>
            <w:gridSpan w:val="2"/>
            <w:vMerge/>
            <w:tcBorders>
              <w:top w:val="double" w:sz="4" w:space="0" w:color="auto"/>
              <w:left w:val="single" w:sz="6" w:space="0" w:color="000000"/>
              <w:bottom w:val="single" w:sz="6" w:space="0" w:color="000000"/>
              <w:right w:val="nil"/>
            </w:tcBorders>
            <w:vAlign w:val="center"/>
            <w:hideMark/>
          </w:tcPr>
          <w:p w14:paraId="7A4712CE"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double" w:sz="4" w:space="0" w:color="auto"/>
              <w:left w:val="single" w:sz="6" w:space="0" w:color="000000"/>
              <w:bottom w:val="single" w:sz="6" w:space="0" w:color="auto"/>
              <w:right w:val="single" w:sz="6" w:space="0" w:color="000000"/>
            </w:tcBorders>
            <w:vAlign w:val="center"/>
            <w:hideMark/>
          </w:tcPr>
          <w:p w14:paraId="13A96EA9"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single" w:sz="6" w:space="0" w:color="000000"/>
              <w:left w:val="single" w:sz="6" w:space="0" w:color="000000"/>
              <w:bottom w:val="single" w:sz="6" w:space="0" w:color="auto"/>
              <w:right w:val="single" w:sz="6" w:space="0" w:color="000000"/>
            </w:tcBorders>
            <w:vAlign w:val="center"/>
            <w:hideMark/>
          </w:tcPr>
          <w:p w14:paraId="66070CC1"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single" w:sz="6" w:space="0" w:color="000000"/>
              <w:left w:val="single" w:sz="6" w:space="0" w:color="000000"/>
              <w:bottom w:val="single" w:sz="6" w:space="0" w:color="auto"/>
              <w:right w:val="single" w:sz="6" w:space="0" w:color="000000"/>
            </w:tcBorders>
            <w:vAlign w:val="center"/>
            <w:hideMark/>
          </w:tcPr>
          <w:p w14:paraId="37812D44"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single" w:sz="6" w:space="0" w:color="000000"/>
              <w:left w:val="single" w:sz="6" w:space="0" w:color="000000"/>
              <w:bottom w:val="single" w:sz="6" w:space="0" w:color="auto"/>
              <w:right w:val="single" w:sz="6" w:space="0" w:color="000000"/>
            </w:tcBorders>
            <w:vAlign w:val="center"/>
            <w:hideMark/>
          </w:tcPr>
          <w:p w14:paraId="71B26BC8"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single" w:sz="6" w:space="0" w:color="000000"/>
              <w:left w:val="single" w:sz="6" w:space="0" w:color="000000"/>
              <w:bottom w:val="single" w:sz="6" w:space="0" w:color="auto"/>
              <w:right w:val="single" w:sz="6" w:space="0" w:color="000000"/>
            </w:tcBorders>
            <w:vAlign w:val="center"/>
            <w:hideMark/>
          </w:tcPr>
          <w:p w14:paraId="64DDCEF1"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single" w:sz="6" w:space="0" w:color="000000"/>
              <w:left w:val="single" w:sz="6" w:space="0" w:color="000000"/>
              <w:bottom w:val="single" w:sz="6" w:space="0" w:color="auto"/>
              <w:right w:val="single" w:sz="6" w:space="0" w:color="000000"/>
            </w:tcBorders>
            <w:vAlign w:val="center"/>
            <w:hideMark/>
          </w:tcPr>
          <w:p w14:paraId="2C58D3FC" w14:textId="77777777" w:rsidR="00BC7B9E" w:rsidRPr="006C4C54" w:rsidRDefault="00BC7B9E">
            <w:pPr>
              <w:widowControl/>
              <w:autoSpaceDE/>
              <w:autoSpaceDN/>
              <w:adjustRightInd/>
              <w:rPr>
                <w:rFonts w:ascii="Arial" w:hAnsi="Arial" w:cs="Arial"/>
                <w:b/>
                <w:snapToGrid w:val="0"/>
                <w:sz w:val="22"/>
                <w:szCs w:val="22"/>
                <w:vertAlign w:val="superscript"/>
              </w:rPr>
            </w:pPr>
          </w:p>
        </w:tc>
        <w:tc>
          <w:tcPr>
            <w:tcW w:w="1933" w:type="dxa"/>
            <w:vMerge/>
            <w:tcBorders>
              <w:top w:val="single" w:sz="6" w:space="0" w:color="000000"/>
              <w:left w:val="single" w:sz="6" w:space="0" w:color="000000"/>
              <w:bottom w:val="single" w:sz="6" w:space="0" w:color="auto"/>
              <w:right w:val="single" w:sz="6" w:space="0" w:color="000000"/>
            </w:tcBorders>
            <w:vAlign w:val="center"/>
            <w:hideMark/>
          </w:tcPr>
          <w:p w14:paraId="66C93B9E" w14:textId="77777777" w:rsidR="00BC7B9E" w:rsidRPr="006C4C54" w:rsidRDefault="00BC7B9E">
            <w:pPr>
              <w:widowControl/>
              <w:autoSpaceDE/>
              <w:autoSpaceDN/>
              <w:adjustRightInd/>
              <w:rPr>
                <w:rFonts w:ascii="Arial" w:hAnsi="Arial" w:cs="Arial"/>
                <w:b/>
                <w:snapToGrid w:val="0"/>
                <w:sz w:val="22"/>
                <w:szCs w:val="22"/>
              </w:rPr>
            </w:pPr>
          </w:p>
        </w:tc>
        <w:tc>
          <w:tcPr>
            <w:tcW w:w="750" w:type="dxa"/>
            <w:vMerge/>
            <w:tcBorders>
              <w:top w:val="single" w:sz="6" w:space="0" w:color="000000"/>
              <w:left w:val="single" w:sz="6" w:space="0" w:color="000000"/>
              <w:bottom w:val="single" w:sz="6" w:space="0" w:color="auto"/>
              <w:right w:val="single" w:sz="6" w:space="0" w:color="000000"/>
            </w:tcBorders>
            <w:vAlign w:val="center"/>
            <w:hideMark/>
          </w:tcPr>
          <w:p w14:paraId="51010AC4" w14:textId="77777777" w:rsidR="00BC7B9E" w:rsidRPr="006C4C54" w:rsidRDefault="00BC7B9E">
            <w:pPr>
              <w:widowControl/>
              <w:autoSpaceDE/>
              <w:autoSpaceDN/>
              <w:adjustRightInd/>
              <w:rPr>
                <w:rFonts w:ascii="Arial" w:hAnsi="Arial" w:cs="Arial"/>
                <w:b/>
                <w:snapToGrid w:val="0"/>
                <w:sz w:val="22"/>
                <w:szCs w:val="22"/>
              </w:rPr>
            </w:pPr>
          </w:p>
        </w:tc>
        <w:tc>
          <w:tcPr>
            <w:tcW w:w="2183" w:type="dxa"/>
            <w:vMerge/>
            <w:tcBorders>
              <w:top w:val="single" w:sz="6" w:space="0" w:color="000000"/>
              <w:left w:val="single" w:sz="6" w:space="0" w:color="000000"/>
              <w:bottom w:val="single" w:sz="6" w:space="0" w:color="auto"/>
              <w:right w:val="single" w:sz="6" w:space="0" w:color="000000"/>
            </w:tcBorders>
            <w:vAlign w:val="center"/>
            <w:hideMark/>
          </w:tcPr>
          <w:p w14:paraId="3006F066" w14:textId="77777777" w:rsidR="00BC7B9E" w:rsidRPr="006C4C54" w:rsidRDefault="00BC7B9E">
            <w:pPr>
              <w:widowControl/>
              <w:autoSpaceDE/>
              <w:autoSpaceDN/>
              <w:adjustRightInd/>
              <w:rPr>
                <w:rFonts w:ascii="Arial" w:hAnsi="Arial" w:cs="Arial"/>
                <w:b/>
                <w:snapToGrid w:val="0"/>
                <w:sz w:val="22"/>
                <w:szCs w:val="22"/>
              </w:rPr>
            </w:pPr>
          </w:p>
        </w:tc>
        <w:tc>
          <w:tcPr>
            <w:tcW w:w="1332" w:type="dxa"/>
            <w:vMerge/>
            <w:tcBorders>
              <w:top w:val="single" w:sz="6" w:space="0" w:color="000000"/>
              <w:left w:val="single" w:sz="6" w:space="0" w:color="000000"/>
              <w:bottom w:val="single" w:sz="6" w:space="0" w:color="auto"/>
              <w:right w:val="double" w:sz="4" w:space="0" w:color="auto"/>
            </w:tcBorders>
            <w:vAlign w:val="center"/>
            <w:hideMark/>
          </w:tcPr>
          <w:p w14:paraId="154141D0" w14:textId="77777777" w:rsidR="00BC7B9E" w:rsidRPr="006C4C54" w:rsidRDefault="00BC7B9E">
            <w:pPr>
              <w:widowControl/>
              <w:autoSpaceDE/>
              <w:autoSpaceDN/>
              <w:adjustRightInd/>
              <w:rPr>
                <w:rFonts w:ascii="Arial" w:hAnsi="Arial" w:cs="Arial"/>
                <w:b/>
                <w:snapToGrid w:val="0"/>
                <w:sz w:val="22"/>
                <w:szCs w:val="22"/>
              </w:rPr>
            </w:pPr>
          </w:p>
        </w:tc>
      </w:tr>
      <w:tr w:rsidR="00BC7B9E" w:rsidRPr="006C4C54" w14:paraId="39AD7017" w14:textId="77777777" w:rsidTr="00BC7B9E">
        <w:trPr>
          <w:cantSplit/>
          <w:trHeight w:val="276"/>
          <w:jc w:val="center"/>
        </w:trPr>
        <w:tc>
          <w:tcPr>
            <w:tcW w:w="300" w:type="dxa"/>
            <w:vMerge/>
            <w:tcBorders>
              <w:top w:val="double" w:sz="4" w:space="0" w:color="auto"/>
              <w:left w:val="double" w:sz="4" w:space="0" w:color="auto"/>
              <w:bottom w:val="single" w:sz="6" w:space="0" w:color="auto"/>
              <w:right w:val="single" w:sz="6" w:space="0" w:color="000000"/>
            </w:tcBorders>
            <w:vAlign w:val="center"/>
            <w:hideMark/>
          </w:tcPr>
          <w:p w14:paraId="5B76649A"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double" w:sz="4" w:space="0" w:color="auto"/>
              <w:left w:val="single" w:sz="6" w:space="0" w:color="000000"/>
              <w:bottom w:val="single" w:sz="6" w:space="0" w:color="auto"/>
              <w:right w:val="single" w:sz="6" w:space="0" w:color="000000"/>
            </w:tcBorders>
            <w:vAlign w:val="center"/>
            <w:hideMark/>
          </w:tcPr>
          <w:p w14:paraId="67FE53D7" w14:textId="77777777" w:rsidR="00BC7B9E" w:rsidRPr="006C4C54" w:rsidRDefault="00BC7B9E">
            <w:pPr>
              <w:widowControl/>
              <w:autoSpaceDE/>
              <w:autoSpaceDN/>
              <w:adjustRightInd/>
              <w:rPr>
                <w:rFonts w:ascii="Arial" w:hAnsi="Arial" w:cs="Arial"/>
                <w:b/>
                <w:snapToGrid w:val="0"/>
                <w:sz w:val="22"/>
                <w:szCs w:val="22"/>
              </w:rPr>
            </w:pPr>
          </w:p>
        </w:tc>
        <w:tc>
          <w:tcPr>
            <w:tcW w:w="1010" w:type="dxa"/>
            <w:vMerge w:val="restart"/>
            <w:tcBorders>
              <w:top w:val="single" w:sz="6" w:space="0" w:color="000000"/>
              <w:left w:val="single" w:sz="6" w:space="0" w:color="000000"/>
              <w:bottom w:val="single" w:sz="6" w:space="0" w:color="auto"/>
              <w:right w:val="single" w:sz="6" w:space="0" w:color="000000"/>
            </w:tcBorders>
            <w:vAlign w:val="center"/>
            <w:hideMark/>
          </w:tcPr>
          <w:p w14:paraId="22E34E87" w14:textId="77777777" w:rsidR="00BC7B9E" w:rsidRPr="006C4C54" w:rsidRDefault="00BC7B9E">
            <w:pPr>
              <w:jc w:val="center"/>
              <w:rPr>
                <w:rFonts w:ascii="Arial" w:hAnsi="Arial" w:cs="Arial"/>
                <w:b/>
                <w:snapToGrid w:val="0"/>
                <w:sz w:val="22"/>
                <w:szCs w:val="22"/>
              </w:rPr>
            </w:pPr>
            <w:r w:rsidRPr="006C4C54">
              <w:rPr>
                <w:rFonts w:ascii="Arial" w:hAnsi="Arial" w:cs="Arial"/>
                <w:b/>
                <w:snapToGrid w:val="0"/>
                <w:sz w:val="22"/>
                <w:szCs w:val="22"/>
              </w:rPr>
              <w:t>от</w:t>
            </w:r>
          </w:p>
          <w:p w14:paraId="05484858" w14:textId="77777777" w:rsidR="00BC7B9E" w:rsidRPr="006C4C54" w:rsidRDefault="00BC7B9E">
            <w:pPr>
              <w:jc w:val="center"/>
              <w:rPr>
                <w:rFonts w:ascii="Arial" w:hAnsi="Arial" w:cs="Arial"/>
                <w:b/>
                <w:snapToGrid w:val="0"/>
                <w:sz w:val="22"/>
                <w:szCs w:val="22"/>
              </w:rPr>
            </w:pPr>
            <w:r w:rsidRPr="006C4C54">
              <w:rPr>
                <w:rFonts w:ascii="Arial" w:hAnsi="Arial" w:cs="Arial"/>
                <w:b/>
                <w:snapToGrid w:val="0"/>
                <w:sz w:val="22"/>
                <w:szCs w:val="22"/>
              </w:rPr>
              <w:t>(верх)</w:t>
            </w:r>
          </w:p>
        </w:tc>
        <w:tc>
          <w:tcPr>
            <w:tcW w:w="1277" w:type="dxa"/>
            <w:vMerge w:val="restart"/>
            <w:tcBorders>
              <w:top w:val="single" w:sz="6" w:space="0" w:color="000000"/>
              <w:left w:val="single" w:sz="6" w:space="0" w:color="000000"/>
              <w:bottom w:val="single" w:sz="6" w:space="0" w:color="auto"/>
              <w:right w:val="single" w:sz="6" w:space="0" w:color="000000"/>
            </w:tcBorders>
            <w:vAlign w:val="center"/>
            <w:hideMark/>
          </w:tcPr>
          <w:p w14:paraId="410C0D65" w14:textId="77777777" w:rsidR="00BC7B9E" w:rsidRPr="006C4C54" w:rsidRDefault="00BC7B9E">
            <w:pPr>
              <w:jc w:val="center"/>
              <w:rPr>
                <w:rFonts w:ascii="Arial" w:hAnsi="Arial" w:cs="Arial"/>
                <w:b/>
                <w:snapToGrid w:val="0"/>
                <w:sz w:val="22"/>
                <w:szCs w:val="22"/>
              </w:rPr>
            </w:pPr>
            <w:r w:rsidRPr="006C4C54">
              <w:rPr>
                <w:rFonts w:ascii="Arial" w:hAnsi="Arial" w:cs="Arial"/>
                <w:b/>
                <w:snapToGrid w:val="0"/>
                <w:sz w:val="22"/>
                <w:szCs w:val="22"/>
              </w:rPr>
              <w:t>до</w:t>
            </w:r>
          </w:p>
          <w:p w14:paraId="066AA2BA" w14:textId="77777777" w:rsidR="00BC7B9E" w:rsidRPr="006C4C54" w:rsidRDefault="00BC7B9E">
            <w:pPr>
              <w:jc w:val="center"/>
              <w:rPr>
                <w:rFonts w:ascii="Arial" w:hAnsi="Arial" w:cs="Arial"/>
                <w:b/>
                <w:snapToGrid w:val="0"/>
                <w:sz w:val="22"/>
                <w:szCs w:val="22"/>
              </w:rPr>
            </w:pPr>
            <w:r w:rsidRPr="006C4C54">
              <w:rPr>
                <w:rFonts w:ascii="Arial" w:hAnsi="Arial" w:cs="Arial"/>
                <w:b/>
                <w:snapToGrid w:val="0"/>
                <w:sz w:val="22"/>
                <w:szCs w:val="22"/>
              </w:rPr>
              <w:t>(низ)</w:t>
            </w:r>
          </w:p>
        </w:tc>
        <w:tc>
          <w:tcPr>
            <w:tcW w:w="300" w:type="dxa"/>
            <w:vMerge/>
            <w:tcBorders>
              <w:top w:val="double" w:sz="4" w:space="0" w:color="auto"/>
              <w:left w:val="single" w:sz="6" w:space="0" w:color="000000"/>
              <w:bottom w:val="single" w:sz="6" w:space="0" w:color="auto"/>
              <w:right w:val="single" w:sz="6" w:space="0" w:color="000000"/>
            </w:tcBorders>
            <w:vAlign w:val="center"/>
            <w:hideMark/>
          </w:tcPr>
          <w:p w14:paraId="43F1748A"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single" w:sz="6" w:space="0" w:color="000000"/>
              <w:left w:val="single" w:sz="6" w:space="0" w:color="000000"/>
              <w:bottom w:val="single" w:sz="6" w:space="0" w:color="auto"/>
              <w:right w:val="single" w:sz="6" w:space="0" w:color="000000"/>
            </w:tcBorders>
            <w:vAlign w:val="center"/>
            <w:hideMark/>
          </w:tcPr>
          <w:p w14:paraId="2110AA1A"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single" w:sz="6" w:space="0" w:color="000000"/>
              <w:left w:val="single" w:sz="6" w:space="0" w:color="000000"/>
              <w:bottom w:val="single" w:sz="6" w:space="0" w:color="auto"/>
              <w:right w:val="single" w:sz="6" w:space="0" w:color="000000"/>
            </w:tcBorders>
            <w:vAlign w:val="center"/>
            <w:hideMark/>
          </w:tcPr>
          <w:p w14:paraId="175A645D"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single" w:sz="6" w:space="0" w:color="000000"/>
              <w:left w:val="single" w:sz="6" w:space="0" w:color="000000"/>
              <w:bottom w:val="single" w:sz="6" w:space="0" w:color="auto"/>
              <w:right w:val="single" w:sz="6" w:space="0" w:color="000000"/>
            </w:tcBorders>
            <w:vAlign w:val="center"/>
            <w:hideMark/>
          </w:tcPr>
          <w:p w14:paraId="01C9111E"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single" w:sz="6" w:space="0" w:color="000000"/>
              <w:left w:val="single" w:sz="6" w:space="0" w:color="000000"/>
              <w:bottom w:val="single" w:sz="6" w:space="0" w:color="auto"/>
              <w:right w:val="single" w:sz="6" w:space="0" w:color="000000"/>
            </w:tcBorders>
            <w:vAlign w:val="center"/>
            <w:hideMark/>
          </w:tcPr>
          <w:p w14:paraId="19A24A66"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single" w:sz="6" w:space="0" w:color="000000"/>
              <w:left w:val="single" w:sz="6" w:space="0" w:color="000000"/>
              <w:bottom w:val="single" w:sz="6" w:space="0" w:color="auto"/>
              <w:right w:val="single" w:sz="6" w:space="0" w:color="000000"/>
            </w:tcBorders>
            <w:vAlign w:val="center"/>
            <w:hideMark/>
          </w:tcPr>
          <w:p w14:paraId="020CDBC4" w14:textId="77777777" w:rsidR="00BC7B9E" w:rsidRPr="006C4C54" w:rsidRDefault="00BC7B9E">
            <w:pPr>
              <w:widowControl/>
              <w:autoSpaceDE/>
              <w:autoSpaceDN/>
              <w:adjustRightInd/>
              <w:rPr>
                <w:rFonts w:ascii="Arial" w:hAnsi="Arial" w:cs="Arial"/>
                <w:b/>
                <w:snapToGrid w:val="0"/>
                <w:sz w:val="22"/>
                <w:szCs w:val="22"/>
                <w:vertAlign w:val="superscript"/>
              </w:rPr>
            </w:pPr>
          </w:p>
        </w:tc>
        <w:tc>
          <w:tcPr>
            <w:tcW w:w="1933" w:type="dxa"/>
            <w:vMerge/>
            <w:tcBorders>
              <w:top w:val="single" w:sz="6" w:space="0" w:color="000000"/>
              <w:left w:val="single" w:sz="6" w:space="0" w:color="000000"/>
              <w:bottom w:val="single" w:sz="6" w:space="0" w:color="auto"/>
              <w:right w:val="single" w:sz="6" w:space="0" w:color="000000"/>
            </w:tcBorders>
            <w:vAlign w:val="center"/>
            <w:hideMark/>
          </w:tcPr>
          <w:p w14:paraId="425794DE" w14:textId="77777777" w:rsidR="00BC7B9E" w:rsidRPr="006C4C54" w:rsidRDefault="00BC7B9E">
            <w:pPr>
              <w:widowControl/>
              <w:autoSpaceDE/>
              <w:autoSpaceDN/>
              <w:adjustRightInd/>
              <w:rPr>
                <w:rFonts w:ascii="Arial" w:hAnsi="Arial" w:cs="Arial"/>
                <w:b/>
                <w:snapToGrid w:val="0"/>
                <w:sz w:val="22"/>
                <w:szCs w:val="22"/>
              </w:rPr>
            </w:pPr>
          </w:p>
        </w:tc>
        <w:tc>
          <w:tcPr>
            <w:tcW w:w="750" w:type="dxa"/>
            <w:vMerge/>
            <w:tcBorders>
              <w:top w:val="single" w:sz="6" w:space="0" w:color="000000"/>
              <w:left w:val="single" w:sz="6" w:space="0" w:color="000000"/>
              <w:bottom w:val="single" w:sz="6" w:space="0" w:color="auto"/>
              <w:right w:val="single" w:sz="6" w:space="0" w:color="000000"/>
            </w:tcBorders>
            <w:vAlign w:val="center"/>
            <w:hideMark/>
          </w:tcPr>
          <w:p w14:paraId="34F6D800" w14:textId="77777777" w:rsidR="00BC7B9E" w:rsidRPr="006C4C54" w:rsidRDefault="00BC7B9E">
            <w:pPr>
              <w:widowControl/>
              <w:autoSpaceDE/>
              <w:autoSpaceDN/>
              <w:adjustRightInd/>
              <w:rPr>
                <w:rFonts w:ascii="Arial" w:hAnsi="Arial" w:cs="Arial"/>
                <w:b/>
                <w:snapToGrid w:val="0"/>
                <w:sz w:val="22"/>
                <w:szCs w:val="22"/>
              </w:rPr>
            </w:pPr>
          </w:p>
        </w:tc>
        <w:tc>
          <w:tcPr>
            <w:tcW w:w="2183" w:type="dxa"/>
            <w:vMerge/>
            <w:tcBorders>
              <w:top w:val="single" w:sz="6" w:space="0" w:color="000000"/>
              <w:left w:val="single" w:sz="6" w:space="0" w:color="000000"/>
              <w:bottom w:val="single" w:sz="6" w:space="0" w:color="auto"/>
              <w:right w:val="single" w:sz="6" w:space="0" w:color="000000"/>
            </w:tcBorders>
            <w:vAlign w:val="center"/>
            <w:hideMark/>
          </w:tcPr>
          <w:p w14:paraId="7CC95030" w14:textId="77777777" w:rsidR="00BC7B9E" w:rsidRPr="006C4C54" w:rsidRDefault="00BC7B9E">
            <w:pPr>
              <w:widowControl/>
              <w:autoSpaceDE/>
              <w:autoSpaceDN/>
              <w:adjustRightInd/>
              <w:rPr>
                <w:rFonts w:ascii="Arial" w:hAnsi="Arial" w:cs="Arial"/>
                <w:b/>
                <w:snapToGrid w:val="0"/>
                <w:sz w:val="22"/>
                <w:szCs w:val="22"/>
              </w:rPr>
            </w:pPr>
          </w:p>
        </w:tc>
        <w:tc>
          <w:tcPr>
            <w:tcW w:w="1332" w:type="dxa"/>
            <w:vMerge/>
            <w:tcBorders>
              <w:top w:val="single" w:sz="6" w:space="0" w:color="000000"/>
              <w:left w:val="single" w:sz="6" w:space="0" w:color="000000"/>
              <w:bottom w:val="single" w:sz="6" w:space="0" w:color="auto"/>
              <w:right w:val="double" w:sz="4" w:space="0" w:color="auto"/>
            </w:tcBorders>
            <w:vAlign w:val="center"/>
            <w:hideMark/>
          </w:tcPr>
          <w:p w14:paraId="5216399F" w14:textId="77777777" w:rsidR="00BC7B9E" w:rsidRPr="006C4C54" w:rsidRDefault="00BC7B9E">
            <w:pPr>
              <w:widowControl/>
              <w:autoSpaceDE/>
              <w:autoSpaceDN/>
              <w:adjustRightInd/>
              <w:rPr>
                <w:rFonts w:ascii="Arial" w:hAnsi="Arial" w:cs="Arial"/>
                <w:b/>
                <w:snapToGrid w:val="0"/>
                <w:sz w:val="22"/>
                <w:szCs w:val="22"/>
              </w:rPr>
            </w:pPr>
          </w:p>
        </w:tc>
      </w:tr>
      <w:tr w:rsidR="00BC7B9E" w:rsidRPr="006C4C54" w14:paraId="74AE0459" w14:textId="77777777" w:rsidTr="00BC7B9E">
        <w:trPr>
          <w:cantSplit/>
          <w:trHeight w:val="290"/>
          <w:jc w:val="center"/>
        </w:trPr>
        <w:tc>
          <w:tcPr>
            <w:tcW w:w="300" w:type="dxa"/>
            <w:vMerge/>
            <w:tcBorders>
              <w:top w:val="double" w:sz="4" w:space="0" w:color="auto"/>
              <w:left w:val="double" w:sz="4" w:space="0" w:color="auto"/>
              <w:bottom w:val="single" w:sz="6" w:space="0" w:color="auto"/>
              <w:right w:val="single" w:sz="6" w:space="0" w:color="000000"/>
            </w:tcBorders>
            <w:vAlign w:val="center"/>
            <w:hideMark/>
          </w:tcPr>
          <w:p w14:paraId="4DB1E857"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double" w:sz="4" w:space="0" w:color="auto"/>
              <w:left w:val="single" w:sz="6" w:space="0" w:color="000000"/>
              <w:bottom w:val="single" w:sz="6" w:space="0" w:color="auto"/>
              <w:right w:val="single" w:sz="6" w:space="0" w:color="000000"/>
            </w:tcBorders>
            <w:vAlign w:val="center"/>
            <w:hideMark/>
          </w:tcPr>
          <w:p w14:paraId="3D2B1E1C"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single" w:sz="6" w:space="0" w:color="000000"/>
              <w:left w:val="single" w:sz="6" w:space="0" w:color="000000"/>
              <w:bottom w:val="single" w:sz="6" w:space="0" w:color="auto"/>
              <w:right w:val="single" w:sz="6" w:space="0" w:color="000000"/>
            </w:tcBorders>
            <w:vAlign w:val="center"/>
            <w:hideMark/>
          </w:tcPr>
          <w:p w14:paraId="3A2EDD1B"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single" w:sz="6" w:space="0" w:color="000000"/>
              <w:left w:val="single" w:sz="6" w:space="0" w:color="000000"/>
              <w:bottom w:val="single" w:sz="6" w:space="0" w:color="auto"/>
              <w:right w:val="single" w:sz="6" w:space="0" w:color="000000"/>
            </w:tcBorders>
            <w:vAlign w:val="center"/>
            <w:hideMark/>
          </w:tcPr>
          <w:p w14:paraId="32E532D8"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double" w:sz="4" w:space="0" w:color="auto"/>
              <w:left w:val="single" w:sz="6" w:space="0" w:color="000000"/>
              <w:bottom w:val="single" w:sz="6" w:space="0" w:color="auto"/>
              <w:right w:val="single" w:sz="6" w:space="0" w:color="000000"/>
            </w:tcBorders>
            <w:vAlign w:val="center"/>
            <w:hideMark/>
          </w:tcPr>
          <w:p w14:paraId="1DDC60BD"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single" w:sz="6" w:space="0" w:color="000000"/>
              <w:left w:val="single" w:sz="6" w:space="0" w:color="000000"/>
              <w:bottom w:val="single" w:sz="6" w:space="0" w:color="auto"/>
              <w:right w:val="single" w:sz="6" w:space="0" w:color="000000"/>
            </w:tcBorders>
            <w:vAlign w:val="center"/>
            <w:hideMark/>
          </w:tcPr>
          <w:p w14:paraId="2A77E517"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single" w:sz="6" w:space="0" w:color="000000"/>
              <w:left w:val="single" w:sz="6" w:space="0" w:color="000000"/>
              <w:bottom w:val="single" w:sz="6" w:space="0" w:color="auto"/>
              <w:right w:val="single" w:sz="6" w:space="0" w:color="000000"/>
            </w:tcBorders>
            <w:vAlign w:val="center"/>
            <w:hideMark/>
          </w:tcPr>
          <w:p w14:paraId="549C6032"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single" w:sz="6" w:space="0" w:color="000000"/>
              <w:left w:val="single" w:sz="6" w:space="0" w:color="000000"/>
              <w:bottom w:val="single" w:sz="6" w:space="0" w:color="auto"/>
              <w:right w:val="single" w:sz="6" w:space="0" w:color="000000"/>
            </w:tcBorders>
            <w:vAlign w:val="center"/>
            <w:hideMark/>
          </w:tcPr>
          <w:p w14:paraId="0E234AE3"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single" w:sz="6" w:space="0" w:color="000000"/>
              <w:left w:val="single" w:sz="6" w:space="0" w:color="000000"/>
              <w:bottom w:val="single" w:sz="6" w:space="0" w:color="auto"/>
              <w:right w:val="single" w:sz="6" w:space="0" w:color="000000"/>
            </w:tcBorders>
            <w:vAlign w:val="center"/>
            <w:hideMark/>
          </w:tcPr>
          <w:p w14:paraId="7AFCAF71"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single" w:sz="6" w:space="0" w:color="000000"/>
              <w:left w:val="single" w:sz="6" w:space="0" w:color="000000"/>
              <w:bottom w:val="single" w:sz="6" w:space="0" w:color="auto"/>
              <w:right w:val="single" w:sz="6" w:space="0" w:color="000000"/>
            </w:tcBorders>
            <w:vAlign w:val="center"/>
            <w:hideMark/>
          </w:tcPr>
          <w:p w14:paraId="4AE37F1B" w14:textId="77777777" w:rsidR="00BC7B9E" w:rsidRPr="006C4C54" w:rsidRDefault="00BC7B9E">
            <w:pPr>
              <w:widowControl/>
              <w:autoSpaceDE/>
              <w:autoSpaceDN/>
              <w:adjustRightInd/>
              <w:rPr>
                <w:rFonts w:ascii="Arial" w:hAnsi="Arial" w:cs="Arial"/>
                <w:b/>
                <w:snapToGrid w:val="0"/>
                <w:sz w:val="22"/>
                <w:szCs w:val="22"/>
                <w:vertAlign w:val="superscript"/>
              </w:rPr>
            </w:pPr>
          </w:p>
        </w:tc>
        <w:tc>
          <w:tcPr>
            <w:tcW w:w="1933" w:type="dxa"/>
            <w:vMerge/>
            <w:tcBorders>
              <w:top w:val="single" w:sz="6" w:space="0" w:color="000000"/>
              <w:left w:val="single" w:sz="6" w:space="0" w:color="000000"/>
              <w:bottom w:val="single" w:sz="6" w:space="0" w:color="auto"/>
              <w:right w:val="single" w:sz="6" w:space="0" w:color="000000"/>
            </w:tcBorders>
            <w:vAlign w:val="center"/>
            <w:hideMark/>
          </w:tcPr>
          <w:p w14:paraId="14900ECB" w14:textId="77777777" w:rsidR="00BC7B9E" w:rsidRPr="006C4C54" w:rsidRDefault="00BC7B9E">
            <w:pPr>
              <w:widowControl/>
              <w:autoSpaceDE/>
              <w:autoSpaceDN/>
              <w:adjustRightInd/>
              <w:rPr>
                <w:rFonts w:ascii="Arial" w:hAnsi="Arial" w:cs="Arial"/>
                <w:b/>
                <w:snapToGrid w:val="0"/>
                <w:sz w:val="22"/>
                <w:szCs w:val="22"/>
              </w:rPr>
            </w:pPr>
          </w:p>
        </w:tc>
        <w:tc>
          <w:tcPr>
            <w:tcW w:w="750" w:type="dxa"/>
            <w:vMerge/>
            <w:tcBorders>
              <w:top w:val="single" w:sz="6" w:space="0" w:color="000000"/>
              <w:left w:val="single" w:sz="6" w:space="0" w:color="000000"/>
              <w:bottom w:val="single" w:sz="6" w:space="0" w:color="auto"/>
              <w:right w:val="single" w:sz="6" w:space="0" w:color="000000"/>
            </w:tcBorders>
            <w:vAlign w:val="center"/>
            <w:hideMark/>
          </w:tcPr>
          <w:p w14:paraId="75944F5E" w14:textId="77777777" w:rsidR="00BC7B9E" w:rsidRPr="006C4C54" w:rsidRDefault="00BC7B9E">
            <w:pPr>
              <w:widowControl/>
              <w:autoSpaceDE/>
              <w:autoSpaceDN/>
              <w:adjustRightInd/>
              <w:rPr>
                <w:rFonts w:ascii="Arial" w:hAnsi="Arial" w:cs="Arial"/>
                <w:b/>
                <w:snapToGrid w:val="0"/>
                <w:sz w:val="22"/>
                <w:szCs w:val="22"/>
              </w:rPr>
            </w:pPr>
          </w:p>
        </w:tc>
        <w:tc>
          <w:tcPr>
            <w:tcW w:w="2183" w:type="dxa"/>
            <w:vMerge/>
            <w:tcBorders>
              <w:top w:val="single" w:sz="6" w:space="0" w:color="000000"/>
              <w:left w:val="single" w:sz="6" w:space="0" w:color="000000"/>
              <w:bottom w:val="single" w:sz="6" w:space="0" w:color="auto"/>
              <w:right w:val="single" w:sz="6" w:space="0" w:color="000000"/>
            </w:tcBorders>
            <w:vAlign w:val="center"/>
            <w:hideMark/>
          </w:tcPr>
          <w:p w14:paraId="55B5D03E" w14:textId="77777777" w:rsidR="00BC7B9E" w:rsidRPr="006C4C54" w:rsidRDefault="00BC7B9E">
            <w:pPr>
              <w:widowControl/>
              <w:autoSpaceDE/>
              <w:autoSpaceDN/>
              <w:adjustRightInd/>
              <w:rPr>
                <w:rFonts w:ascii="Arial" w:hAnsi="Arial" w:cs="Arial"/>
                <w:b/>
                <w:snapToGrid w:val="0"/>
                <w:sz w:val="22"/>
                <w:szCs w:val="22"/>
              </w:rPr>
            </w:pPr>
          </w:p>
        </w:tc>
        <w:tc>
          <w:tcPr>
            <w:tcW w:w="1332" w:type="dxa"/>
            <w:vMerge/>
            <w:tcBorders>
              <w:top w:val="single" w:sz="6" w:space="0" w:color="000000"/>
              <w:left w:val="single" w:sz="6" w:space="0" w:color="000000"/>
              <w:bottom w:val="single" w:sz="6" w:space="0" w:color="auto"/>
              <w:right w:val="double" w:sz="4" w:space="0" w:color="auto"/>
            </w:tcBorders>
            <w:vAlign w:val="center"/>
            <w:hideMark/>
          </w:tcPr>
          <w:p w14:paraId="3B02C78B" w14:textId="77777777" w:rsidR="00BC7B9E" w:rsidRPr="006C4C54" w:rsidRDefault="00BC7B9E">
            <w:pPr>
              <w:widowControl/>
              <w:autoSpaceDE/>
              <w:autoSpaceDN/>
              <w:adjustRightInd/>
              <w:rPr>
                <w:rFonts w:ascii="Arial" w:hAnsi="Arial" w:cs="Arial"/>
                <w:b/>
                <w:snapToGrid w:val="0"/>
                <w:sz w:val="22"/>
                <w:szCs w:val="22"/>
              </w:rPr>
            </w:pPr>
          </w:p>
        </w:tc>
      </w:tr>
      <w:tr w:rsidR="00BC7B9E" w:rsidRPr="006C4C54" w14:paraId="08BEFFA8" w14:textId="77777777" w:rsidTr="00BC7B9E">
        <w:trPr>
          <w:cantSplit/>
          <w:trHeight w:val="276"/>
          <w:jc w:val="center"/>
        </w:trPr>
        <w:tc>
          <w:tcPr>
            <w:tcW w:w="300" w:type="dxa"/>
            <w:vMerge/>
            <w:tcBorders>
              <w:top w:val="double" w:sz="4" w:space="0" w:color="auto"/>
              <w:left w:val="double" w:sz="4" w:space="0" w:color="auto"/>
              <w:bottom w:val="single" w:sz="6" w:space="0" w:color="auto"/>
              <w:right w:val="single" w:sz="6" w:space="0" w:color="000000"/>
            </w:tcBorders>
            <w:vAlign w:val="center"/>
            <w:hideMark/>
          </w:tcPr>
          <w:p w14:paraId="52E9B6E7"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double" w:sz="4" w:space="0" w:color="auto"/>
              <w:left w:val="single" w:sz="6" w:space="0" w:color="000000"/>
              <w:bottom w:val="single" w:sz="6" w:space="0" w:color="auto"/>
              <w:right w:val="single" w:sz="6" w:space="0" w:color="000000"/>
            </w:tcBorders>
            <w:vAlign w:val="center"/>
            <w:hideMark/>
          </w:tcPr>
          <w:p w14:paraId="6B1A9D66"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single" w:sz="6" w:space="0" w:color="000000"/>
              <w:left w:val="single" w:sz="6" w:space="0" w:color="000000"/>
              <w:bottom w:val="single" w:sz="6" w:space="0" w:color="auto"/>
              <w:right w:val="single" w:sz="6" w:space="0" w:color="000000"/>
            </w:tcBorders>
            <w:vAlign w:val="center"/>
            <w:hideMark/>
          </w:tcPr>
          <w:p w14:paraId="771537F4"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single" w:sz="6" w:space="0" w:color="000000"/>
              <w:left w:val="single" w:sz="6" w:space="0" w:color="000000"/>
              <w:bottom w:val="single" w:sz="6" w:space="0" w:color="auto"/>
              <w:right w:val="single" w:sz="6" w:space="0" w:color="000000"/>
            </w:tcBorders>
            <w:vAlign w:val="center"/>
            <w:hideMark/>
          </w:tcPr>
          <w:p w14:paraId="04108D0C"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double" w:sz="4" w:space="0" w:color="auto"/>
              <w:left w:val="single" w:sz="6" w:space="0" w:color="000000"/>
              <w:bottom w:val="single" w:sz="6" w:space="0" w:color="auto"/>
              <w:right w:val="single" w:sz="6" w:space="0" w:color="000000"/>
            </w:tcBorders>
            <w:vAlign w:val="center"/>
            <w:hideMark/>
          </w:tcPr>
          <w:p w14:paraId="09FFAD26"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single" w:sz="6" w:space="0" w:color="000000"/>
              <w:left w:val="single" w:sz="6" w:space="0" w:color="000000"/>
              <w:bottom w:val="single" w:sz="6" w:space="0" w:color="auto"/>
              <w:right w:val="single" w:sz="6" w:space="0" w:color="000000"/>
            </w:tcBorders>
            <w:vAlign w:val="center"/>
            <w:hideMark/>
          </w:tcPr>
          <w:p w14:paraId="30A24F97"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single" w:sz="6" w:space="0" w:color="000000"/>
              <w:left w:val="single" w:sz="6" w:space="0" w:color="000000"/>
              <w:bottom w:val="single" w:sz="6" w:space="0" w:color="auto"/>
              <w:right w:val="single" w:sz="6" w:space="0" w:color="000000"/>
            </w:tcBorders>
            <w:vAlign w:val="center"/>
            <w:hideMark/>
          </w:tcPr>
          <w:p w14:paraId="5DD423F4"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single" w:sz="6" w:space="0" w:color="000000"/>
              <w:left w:val="single" w:sz="6" w:space="0" w:color="000000"/>
              <w:bottom w:val="single" w:sz="6" w:space="0" w:color="auto"/>
              <w:right w:val="single" w:sz="6" w:space="0" w:color="000000"/>
            </w:tcBorders>
            <w:vAlign w:val="center"/>
            <w:hideMark/>
          </w:tcPr>
          <w:p w14:paraId="2E742826"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single" w:sz="6" w:space="0" w:color="000000"/>
              <w:left w:val="single" w:sz="6" w:space="0" w:color="000000"/>
              <w:bottom w:val="single" w:sz="6" w:space="0" w:color="auto"/>
              <w:right w:val="single" w:sz="6" w:space="0" w:color="000000"/>
            </w:tcBorders>
            <w:vAlign w:val="center"/>
            <w:hideMark/>
          </w:tcPr>
          <w:p w14:paraId="393511D9"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single" w:sz="6" w:space="0" w:color="000000"/>
              <w:left w:val="single" w:sz="6" w:space="0" w:color="000000"/>
              <w:bottom w:val="single" w:sz="6" w:space="0" w:color="auto"/>
              <w:right w:val="single" w:sz="6" w:space="0" w:color="000000"/>
            </w:tcBorders>
            <w:vAlign w:val="center"/>
            <w:hideMark/>
          </w:tcPr>
          <w:p w14:paraId="43FA75B8" w14:textId="77777777" w:rsidR="00BC7B9E" w:rsidRPr="006C4C54" w:rsidRDefault="00BC7B9E">
            <w:pPr>
              <w:widowControl/>
              <w:autoSpaceDE/>
              <w:autoSpaceDN/>
              <w:adjustRightInd/>
              <w:rPr>
                <w:rFonts w:ascii="Arial" w:hAnsi="Arial" w:cs="Arial"/>
                <w:b/>
                <w:snapToGrid w:val="0"/>
                <w:sz w:val="22"/>
                <w:szCs w:val="22"/>
                <w:vertAlign w:val="superscript"/>
              </w:rPr>
            </w:pPr>
          </w:p>
        </w:tc>
        <w:tc>
          <w:tcPr>
            <w:tcW w:w="1933" w:type="dxa"/>
            <w:vMerge/>
            <w:tcBorders>
              <w:top w:val="single" w:sz="6" w:space="0" w:color="000000"/>
              <w:left w:val="single" w:sz="6" w:space="0" w:color="000000"/>
              <w:bottom w:val="single" w:sz="6" w:space="0" w:color="auto"/>
              <w:right w:val="single" w:sz="6" w:space="0" w:color="000000"/>
            </w:tcBorders>
            <w:vAlign w:val="center"/>
            <w:hideMark/>
          </w:tcPr>
          <w:p w14:paraId="7A82DD0C" w14:textId="77777777" w:rsidR="00BC7B9E" w:rsidRPr="006C4C54" w:rsidRDefault="00BC7B9E">
            <w:pPr>
              <w:widowControl/>
              <w:autoSpaceDE/>
              <w:autoSpaceDN/>
              <w:adjustRightInd/>
              <w:rPr>
                <w:rFonts w:ascii="Arial" w:hAnsi="Arial" w:cs="Arial"/>
                <w:b/>
                <w:snapToGrid w:val="0"/>
                <w:sz w:val="22"/>
                <w:szCs w:val="22"/>
              </w:rPr>
            </w:pPr>
          </w:p>
        </w:tc>
        <w:tc>
          <w:tcPr>
            <w:tcW w:w="750" w:type="dxa"/>
            <w:vMerge/>
            <w:tcBorders>
              <w:top w:val="single" w:sz="6" w:space="0" w:color="000000"/>
              <w:left w:val="single" w:sz="6" w:space="0" w:color="000000"/>
              <w:bottom w:val="single" w:sz="6" w:space="0" w:color="auto"/>
              <w:right w:val="single" w:sz="6" w:space="0" w:color="000000"/>
            </w:tcBorders>
            <w:vAlign w:val="center"/>
            <w:hideMark/>
          </w:tcPr>
          <w:p w14:paraId="096700F6" w14:textId="77777777" w:rsidR="00BC7B9E" w:rsidRPr="006C4C54" w:rsidRDefault="00BC7B9E">
            <w:pPr>
              <w:widowControl/>
              <w:autoSpaceDE/>
              <w:autoSpaceDN/>
              <w:adjustRightInd/>
              <w:rPr>
                <w:rFonts w:ascii="Arial" w:hAnsi="Arial" w:cs="Arial"/>
                <w:b/>
                <w:snapToGrid w:val="0"/>
                <w:sz w:val="22"/>
                <w:szCs w:val="22"/>
              </w:rPr>
            </w:pPr>
          </w:p>
        </w:tc>
        <w:tc>
          <w:tcPr>
            <w:tcW w:w="2183" w:type="dxa"/>
            <w:vMerge/>
            <w:tcBorders>
              <w:top w:val="single" w:sz="6" w:space="0" w:color="000000"/>
              <w:left w:val="single" w:sz="6" w:space="0" w:color="000000"/>
              <w:bottom w:val="single" w:sz="6" w:space="0" w:color="auto"/>
              <w:right w:val="single" w:sz="6" w:space="0" w:color="000000"/>
            </w:tcBorders>
            <w:vAlign w:val="center"/>
            <w:hideMark/>
          </w:tcPr>
          <w:p w14:paraId="4F9C8A8C" w14:textId="77777777" w:rsidR="00BC7B9E" w:rsidRPr="006C4C54" w:rsidRDefault="00BC7B9E">
            <w:pPr>
              <w:widowControl/>
              <w:autoSpaceDE/>
              <w:autoSpaceDN/>
              <w:adjustRightInd/>
              <w:rPr>
                <w:rFonts w:ascii="Arial" w:hAnsi="Arial" w:cs="Arial"/>
                <w:b/>
                <w:snapToGrid w:val="0"/>
                <w:sz w:val="22"/>
                <w:szCs w:val="22"/>
              </w:rPr>
            </w:pPr>
          </w:p>
        </w:tc>
        <w:tc>
          <w:tcPr>
            <w:tcW w:w="1332" w:type="dxa"/>
            <w:vMerge/>
            <w:tcBorders>
              <w:top w:val="single" w:sz="6" w:space="0" w:color="000000"/>
              <w:left w:val="single" w:sz="6" w:space="0" w:color="000000"/>
              <w:bottom w:val="single" w:sz="6" w:space="0" w:color="auto"/>
              <w:right w:val="double" w:sz="4" w:space="0" w:color="auto"/>
            </w:tcBorders>
            <w:vAlign w:val="center"/>
            <w:hideMark/>
          </w:tcPr>
          <w:p w14:paraId="437C0B01" w14:textId="77777777" w:rsidR="00BC7B9E" w:rsidRPr="006C4C54" w:rsidRDefault="00BC7B9E">
            <w:pPr>
              <w:widowControl/>
              <w:autoSpaceDE/>
              <w:autoSpaceDN/>
              <w:adjustRightInd/>
              <w:rPr>
                <w:rFonts w:ascii="Arial" w:hAnsi="Arial" w:cs="Arial"/>
                <w:b/>
                <w:snapToGrid w:val="0"/>
                <w:sz w:val="22"/>
                <w:szCs w:val="22"/>
              </w:rPr>
            </w:pPr>
          </w:p>
        </w:tc>
      </w:tr>
      <w:tr w:rsidR="00BC7B9E" w:rsidRPr="006C4C54" w14:paraId="5E5C1745" w14:textId="77777777" w:rsidTr="00BC7B9E">
        <w:trPr>
          <w:cantSplit/>
          <w:trHeight w:val="276"/>
          <w:jc w:val="center"/>
        </w:trPr>
        <w:tc>
          <w:tcPr>
            <w:tcW w:w="300" w:type="dxa"/>
            <w:vMerge/>
            <w:tcBorders>
              <w:top w:val="double" w:sz="4" w:space="0" w:color="auto"/>
              <w:left w:val="double" w:sz="4" w:space="0" w:color="auto"/>
              <w:bottom w:val="single" w:sz="6" w:space="0" w:color="auto"/>
              <w:right w:val="single" w:sz="6" w:space="0" w:color="000000"/>
            </w:tcBorders>
            <w:vAlign w:val="center"/>
            <w:hideMark/>
          </w:tcPr>
          <w:p w14:paraId="22627ECA"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double" w:sz="4" w:space="0" w:color="auto"/>
              <w:left w:val="single" w:sz="6" w:space="0" w:color="000000"/>
              <w:bottom w:val="single" w:sz="6" w:space="0" w:color="auto"/>
              <w:right w:val="single" w:sz="6" w:space="0" w:color="000000"/>
            </w:tcBorders>
            <w:vAlign w:val="center"/>
            <w:hideMark/>
          </w:tcPr>
          <w:p w14:paraId="37A6CC0C"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single" w:sz="6" w:space="0" w:color="000000"/>
              <w:left w:val="single" w:sz="6" w:space="0" w:color="000000"/>
              <w:bottom w:val="single" w:sz="6" w:space="0" w:color="auto"/>
              <w:right w:val="single" w:sz="6" w:space="0" w:color="000000"/>
            </w:tcBorders>
            <w:vAlign w:val="center"/>
            <w:hideMark/>
          </w:tcPr>
          <w:p w14:paraId="14EEB8D6"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single" w:sz="6" w:space="0" w:color="000000"/>
              <w:left w:val="single" w:sz="6" w:space="0" w:color="000000"/>
              <w:bottom w:val="single" w:sz="6" w:space="0" w:color="auto"/>
              <w:right w:val="single" w:sz="6" w:space="0" w:color="000000"/>
            </w:tcBorders>
            <w:vAlign w:val="center"/>
            <w:hideMark/>
          </w:tcPr>
          <w:p w14:paraId="2535A05E"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double" w:sz="4" w:space="0" w:color="auto"/>
              <w:left w:val="single" w:sz="6" w:space="0" w:color="000000"/>
              <w:bottom w:val="single" w:sz="6" w:space="0" w:color="auto"/>
              <w:right w:val="single" w:sz="6" w:space="0" w:color="000000"/>
            </w:tcBorders>
            <w:vAlign w:val="center"/>
            <w:hideMark/>
          </w:tcPr>
          <w:p w14:paraId="1555F996"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single" w:sz="6" w:space="0" w:color="000000"/>
              <w:left w:val="single" w:sz="6" w:space="0" w:color="000000"/>
              <w:bottom w:val="single" w:sz="6" w:space="0" w:color="auto"/>
              <w:right w:val="single" w:sz="6" w:space="0" w:color="000000"/>
            </w:tcBorders>
            <w:vAlign w:val="center"/>
            <w:hideMark/>
          </w:tcPr>
          <w:p w14:paraId="1E54B541"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single" w:sz="6" w:space="0" w:color="000000"/>
              <w:left w:val="single" w:sz="6" w:space="0" w:color="000000"/>
              <w:bottom w:val="single" w:sz="6" w:space="0" w:color="auto"/>
              <w:right w:val="single" w:sz="6" w:space="0" w:color="000000"/>
            </w:tcBorders>
            <w:vAlign w:val="center"/>
            <w:hideMark/>
          </w:tcPr>
          <w:p w14:paraId="32BA3636"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single" w:sz="6" w:space="0" w:color="000000"/>
              <w:left w:val="single" w:sz="6" w:space="0" w:color="000000"/>
              <w:bottom w:val="single" w:sz="6" w:space="0" w:color="auto"/>
              <w:right w:val="single" w:sz="6" w:space="0" w:color="000000"/>
            </w:tcBorders>
            <w:vAlign w:val="center"/>
            <w:hideMark/>
          </w:tcPr>
          <w:p w14:paraId="2CBE86EA"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single" w:sz="6" w:space="0" w:color="000000"/>
              <w:left w:val="single" w:sz="6" w:space="0" w:color="000000"/>
              <w:bottom w:val="single" w:sz="6" w:space="0" w:color="auto"/>
              <w:right w:val="single" w:sz="6" w:space="0" w:color="000000"/>
            </w:tcBorders>
            <w:vAlign w:val="center"/>
            <w:hideMark/>
          </w:tcPr>
          <w:p w14:paraId="244A9BEC"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single" w:sz="6" w:space="0" w:color="000000"/>
              <w:left w:val="single" w:sz="6" w:space="0" w:color="000000"/>
              <w:bottom w:val="single" w:sz="6" w:space="0" w:color="auto"/>
              <w:right w:val="single" w:sz="6" w:space="0" w:color="000000"/>
            </w:tcBorders>
            <w:vAlign w:val="center"/>
            <w:hideMark/>
          </w:tcPr>
          <w:p w14:paraId="5D4C6933" w14:textId="77777777" w:rsidR="00BC7B9E" w:rsidRPr="006C4C54" w:rsidRDefault="00BC7B9E">
            <w:pPr>
              <w:widowControl/>
              <w:autoSpaceDE/>
              <w:autoSpaceDN/>
              <w:adjustRightInd/>
              <w:rPr>
                <w:rFonts w:ascii="Arial" w:hAnsi="Arial" w:cs="Arial"/>
                <w:b/>
                <w:snapToGrid w:val="0"/>
                <w:sz w:val="22"/>
                <w:szCs w:val="22"/>
                <w:vertAlign w:val="superscript"/>
              </w:rPr>
            </w:pPr>
          </w:p>
        </w:tc>
        <w:tc>
          <w:tcPr>
            <w:tcW w:w="1933" w:type="dxa"/>
            <w:vMerge/>
            <w:tcBorders>
              <w:top w:val="single" w:sz="6" w:space="0" w:color="000000"/>
              <w:left w:val="single" w:sz="6" w:space="0" w:color="000000"/>
              <w:bottom w:val="single" w:sz="6" w:space="0" w:color="auto"/>
              <w:right w:val="single" w:sz="6" w:space="0" w:color="000000"/>
            </w:tcBorders>
            <w:vAlign w:val="center"/>
            <w:hideMark/>
          </w:tcPr>
          <w:p w14:paraId="576CB9C5" w14:textId="77777777" w:rsidR="00BC7B9E" w:rsidRPr="006C4C54" w:rsidRDefault="00BC7B9E">
            <w:pPr>
              <w:widowControl/>
              <w:autoSpaceDE/>
              <w:autoSpaceDN/>
              <w:adjustRightInd/>
              <w:rPr>
                <w:rFonts w:ascii="Arial" w:hAnsi="Arial" w:cs="Arial"/>
                <w:b/>
                <w:snapToGrid w:val="0"/>
                <w:sz w:val="22"/>
                <w:szCs w:val="22"/>
              </w:rPr>
            </w:pPr>
          </w:p>
        </w:tc>
        <w:tc>
          <w:tcPr>
            <w:tcW w:w="750" w:type="dxa"/>
            <w:vMerge/>
            <w:tcBorders>
              <w:top w:val="single" w:sz="6" w:space="0" w:color="000000"/>
              <w:left w:val="single" w:sz="6" w:space="0" w:color="000000"/>
              <w:bottom w:val="single" w:sz="6" w:space="0" w:color="auto"/>
              <w:right w:val="single" w:sz="6" w:space="0" w:color="000000"/>
            </w:tcBorders>
            <w:vAlign w:val="center"/>
            <w:hideMark/>
          </w:tcPr>
          <w:p w14:paraId="011F9828" w14:textId="77777777" w:rsidR="00BC7B9E" w:rsidRPr="006C4C54" w:rsidRDefault="00BC7B9E">
            <w:pPr>
              <w:widowControl/>
              <w:autoSpaceDE/>
              <w:autoSpaceDN/>
              <w:adjustRightInd/>
              <w:rPr>
                <w:rFonts w:ascii="Arial" w:hAnsi="Arial" w:cs="Arial"/>
                <w:b/>
                <w:snapToGrid w:val="0"/>
                <w:sz w:val="22"/>
                <w:szCs w:val="22"/>
              </w:rPr>
            </w:pPr>
          </w:p>
        </w:tc>
        <w:tc>
          <w:tcPr>
            <w:tcW w:w="2183" w:type="dxa"/>
            <w:vMerge/>
            <w:tcBorders>
              <w:top w:val="single" w:sz="6" w:space="0" w:color="000000"/>
              <w:left w:val="single" w:sz="6" w:space="0" w:color="000000"/>
              <w:bottom w:val="single" w:sz="6" w:space="0" w:color="auto"/>
              <w:right w:val="single" w:sz="6" w:space="0" w:color="000000"/>
            </w:tcBorders>
            <w:vAlign w:val="center"/>
            <w:hideMark/>
          </w:tcPr>
          <w:p w14:paraId="341CE4FD" w14:textId="77777777" w:rsidR="00BC7B9E" w:rsidRPr="006C4C54" w:rsidRDefault="00BC7B9E">
            <w:pPr>
              <w:widowControl/>
              <w:autoSpaceDE/>
              <w:autoSpaceDN/>
              <w:adjustRightInd/>
              <w:rPr>
                <w:rFonts w:ascii="Arial" w:hAnsi="Arial" w:cs="Arial"/>
                <w:b/>
                <w:snapToGrid w:val="0"/>
                <w:sz w:val="22"/>
                <w:szCs w:val="22"/>
              </w:rPr>
            </w:pPr>
          </w:p>
        </w:tc>
        <w:tc>
          <w:tcPr>
            <w:tcW w:w="1332" w:type="dxa"/>
            <w:vMerge/>
            <w:tcBorders>
              <w:top w:val="single" w:sz="6" w:space="0" w:color="000000"/>
              <w:left w:val="single" w:sz="6" w:space="0" w:color="000000"/>
              <w:bottom w:val="single" w:sz="6" w:space="0" w:color="auto"/>
              <w:right w:val="double" w:sz="4" w:space="0" w:color="auto"/>
            </w:tcBorders>
            <w:vAlign w:val="center"/>
            <w:hideMark/>
          </w:tcPr>
          <w:p w14:paraId="53898910" w14:textId="77777777" w:rsidR="00BC7B9E" w:rsidRPr="006C4C54" w:rsidRDefault="00BC7B9E">
            <w:pPr>
              <w:widowControl/>
              <w:autoSpaceDE/>
              <w:autoSpaceDN/>
              <w:adjustRightInd/>
              <w:rPr>
                <w:rFonts w:ascii="Arial" w:hAnsi="Arial" w:cs="Arial"/>
                <w:b/>
                <w:snapToGrid w:val="0"/>
                <w:sz w:val="22"/>
                <w:szCs w:val="22"/>
              </w:rPr>
            </w:pPr>
          </w:p>
        </w:tc>
      </w:tr>
      <w:tr w:rsidR="00BC7B9E" w:rsidRPr="006C4C54" w14:paraId="75A21253" w14:textId="77777777" w:rsidTr="00BC7B9E">
        <w:trPr>
          <w:cantSplit/>
          <w:trHeight w:val="494"/>
          <w:jc w:val="center"/>
        </w:trPr>
        <w:tc>
          <w:tcPr>
            <w:tcW w:w="300" w:type="dxa"/>
            <w:vMerge/>
            <w:tcBorders>
              <w:top w:val="double" w:sz="4" w:space="0" w:color="auto"/>
              <w:left w:val="double" w:sz="4" w:space="0" w:color="auto"/>
              <w:bottom w:val="single" w:sz="6" w:space="0" w:color="auto"/>
              <w:right w:val="single" w:sz="6" w:space="0" w:color="000000"/>
            </w:tcBorders>
            <w:vAlign w:val="center"/>
            <w:hideMark/>
          </w:tcPr>
          <w:p w14:paraId="0DF59C2B"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double" w:sz="4" w:space="0" w:color="auto"/>
              <w:left w:val="single" w:sz="6" w:space="0" w:color="000000"/>
              <w:bottom w:val="single" w:sz="6" w:space="0" w:color="auto"/>
              <w:right w:val="single" w:sz="6" w:space="0" w:color="000000"/>
            </w:tcBorders>
            <w:vAlign w:val="center"/>
            <w:hideMark/>
          </w:tcPr>
          <w:p w14:paraId="2274D8E4"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single" w:sz="6" w:space="0" w:color="000000"/>
              <w:left w:val="single" w:sz="6" w:space="0" w:color="000000"/>
              <w:bottom w:val="single" w:sz="6" w:space="0" w:color="auto"/>
              <w:right w:val="single" w:sz="6" w:space="0" w:color="000000"/>
            </w:tcBorders>
            <w:vAlign w:val="center"/>
            <w:hideMark/>
          </w:tcPr>
          <w:p w14:paraId="77B1704D"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single" w:sz="6" w:space="0" w:color="000000"/>
              <w:left w:val="single" w:sz="6" w:space="0" w:color="000000"/>
              <w:bottom w:val="single" w:sz="6" w:space="0" w:color="auto"/>
              <w:right w:val="single" w:sz="6" w:space="0" w:color="000000"/>
            </w:tcBorders>
            <w:vAlign w:val="center"/>
            <w:hideMark/>
          </w:tcPr>
          <w:p w14:paraId="6D2E3321"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double" w:sz="4" w:space="0" w:color="auto"/>
              <w:left w:val="single" w:sz="6" w:space="0" w:color="000000"/>
              <w:bottom w:val="single" w:sz="6" w:space="0" w:color="auto"/>
              <w:right w:val="single" w:sz="6" w:space="0" w:color="000000"/>
            </w:tcBorders>
            <w:vAlign w:val="center"/>
            <w:hideMark/>
          </w:tcPr>
          <w:p w14:paraId="206C6E41"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single" w:sz="6" w:space="0" w:color="000000"/>
              <w:left w:val="single" w:sz="6" w:space="0" w:color="000000"/>
              <w:bottom w:val="single" w:sz="6" w:space="0" w:color="auto"/>
              <w:right w:val="single" w:sz="6" w:space="0" w:color="000000"/>
            </w:tcBorders>
            <w:vAlign w:val="center"/>
            <w:hideMark/>
          </w:tcPr>
          <w:p w14:paraId="7ACE716D"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single" w:sz="6" w:space="0" w:color="000000"/>
              <w:left w:val="single" w:sz="6" w:space="0" w:color="000000"/>
              <w:bottom w:val="single" w:sz="6" w:space="0" w:color="auto"/>
              <w:right w:val="single" w:sz="6" w:space="0" w:color="000000"/>
            </w:tcBorders>
            <w:vAlign w:val="center"/>
            <w:hideMark/>
          </w:tcPr>
          <w:p w14:paraId="5CE25D2E"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single" w:sz="6" w:space="0" w:color="000000"/>
              <w:left w:val="single" w:sz="6" w:space="0" w:color="000000"/>
              <w:bottom w:val="single" w:sz="6" w:space="0" w:color="auto"/>
              <w:right w:val="single" w:sz="6" w:space="0" w:color="000000"/>
            </w:tcBorders>
            <w:vAlign w:val="center"/>
            <w:hideMark/>
          </w:tcPr>
          <w:p w14:paraId="731D8DD7"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single" w:sz="6" w:space="0" w:color="000000"/>
              <w:left w:val="single" w:sz="6" w:space="0" w:color="000000"/>
              <w:bottom w:val="single" w:sz="6" w:space="0" w:color="auto"/>
              <w:right w:val="single" w:sz="6" w:space="0" w:color="000000"/>
            </w:tcBorders>
            <w:vAlign w:val="center"/>
            <w:hideMark/>
          </w:tcPr>
          <w:p w14:paraId="4FD77308"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single" w:sz="6" w:space="0" w:color="000000"/>
              <w:left w:val="single" w:sz="6" w:space="0" w:color="000000"/>
              <w:bottom w:val="single" w:sz="6" w:space="0" w:color="auto"/>
              <w:right w:val="single" w:sz="6" w:space="0" w:color="000000"/>
            </w:tcBorders>
            <w:vAlign w:val="center"/>
            <w:hideMark/>
          </w:tcPr>
          <w:p w14:paraId="1764D28D" w14:textId="77777777" w:rsidR="00BC7B9E" w:rsidRPr="006C4C54" w:rsidRDefault="00BC7B9E">
            <w:pPr>
              <w:widowControl/>
              <w:autoSpaceDE/>
              <w:autoSpaceDN/>
              <w:adjustRightInd/>
              <w:rPr>
                <w:rFonts w:ascii="Arial" w:hAnsi="Arial" w:cs="Arial"/>
                <w:b/>
                <w:snapToGrid w:val="0"/>
                <w:sz w:val="22"/>
                <w:szCs w:val="22"/>
                <w:vertAlign w:val="superscript"/>
              </w:rPr>
            </w:pPr>
          </w:p>
        </w:tc>
        <w:tc>
          <w:tcPr>
            <w:tcW w:w="1933" w:type="dxa"/>
            <w:vMerge/>
            <w:tcBorders>
              <w:top w:val="single" w:sz="6" w:space="0" w:color="000000"/>
              <w:left w:val="single" w:sz="6" w:space="0" w:color="000000"/>
              <w:bottom w:val="single" w:sz="6" w:space="0" w:color="auto"/>
              <w:right w:val="single" w:sz="6" w:space="0" w:color="000000"/>
            </w:tcBorders>
            <w:vAlign w:val="center"/>
            <w:hideMark/>
          </w:tcPr>
          <w:p w14:paraId="11EE1A22" w14:textId="77777777" w:rsidR="00BC7B9E" w:rsidRPr="006C4C54" w:rsidRDefault="00BC7B9E">
            <w:pPr>
              <w:widowControl/>
              <w:autoSpaceDE/>
              <w:autoSpaceDN/>
              <w:adjustRightInd/>
              <w:rPr>
                <w:rFonts w:ascii="Arial" w:hAnsi="Arial" w:cs="Arial"/>
                <w:b/>
                <w:snapToGrid w:val="0"/>
                <w:sz w:val="22"/>
                <w:szCs w:val="22"/>
              </w:rPr>
            </w:pPr>
          </w:p>
        </w:tc>
        <w:tc>
          <w:tcPr>
            <w:tcW w:w="750" w:type="dxa"/>
            <w:vMerge/>
            <w:tcBorders>
              <w:top w:val="single" w:sz="6" w:space="0" w:color="000000"/>
              <w:left w:val="single" w:sz="6" w:space="0" w:color="000000"/>
              <w:bottom w:val="single" w:sz="6" w:space="0" w:color="auto"/>
              <w:right w:val="single" w:sz="6" w:space="0" w:color="000000"/>
            </w:tcBorders>
            <w:vAlign w:val="center"/>
            <w:hideMark/>
          </w:tcPr>
          <w:p w14:paraId="766D3296" w14:textId="77777777" w:rsidR="00BC7B9E" w:rsidRPr="006C4C54" w:rsidRDefault="00BC7B9E">
            <w:pPr>
              <w:widowControl/>
              <w:autoSpaceDE/>
              <w:autoSpaceDN/>
              <w:adjustRightInd/>
              <w:rPr>
                <w:rFonts w:ascii="Arial" w:hAnsi="Arial" w:cs="Arial"/>
                <w:b/>
                <w:snapToGrid w:val="0"/>
                <w:sz w:val="22"/>
                <w:szCs w:val="22"/>
              </w:rPr>
            </w:pPr>
          </w:p>
        </w:tc>
        <w:tc>
          <w:tcPr>
            <w:tcW w:w="2183" w:type="dxa"/>
            <w:vMerge/>
            <w:tcBorders>
              <w:top w:val="single" w:sz="6" w:space="0" w:color="000000"/>
              <w:left w:val="single" w:sz="6" w:space="0" w:color="000000"/>
              <w:bottom w:val="single" w:sz="6" w:space="0" w:color="auto"/>
              <w:right w:val="single" w:sz="6" w:space="0" w:color="000000"/>
            </w:tcBorders>
            <w:vAlign w:val="center"/>
            <w:hideMark/>
          </w:tcPr>
          <w:p w14:paraId="563A9316" w14:textId="77777777" w:rsidR="00BC7B9E" w:rsidRPr="006C4C54" w:rsidRDefault="00BC7B9E">
            <w:pPr>
              <w:widowControl/>
              <w:autoSpaceDE/>
              <w:autoSpaceDN/>
              <w:adjustRightInd/>
              <w:rPr>
                <w:rFonts w:ascii="Arial" w:hAnsi="Arial" w:cs="Arial"/>
                <w:b/>
                <w:snapToGrid w:val="0"/>
                <w:sz w:val="22"/>
                <w:szCs w:val="22"/>
              </w:rPr>
            </w:pPr>
          </w:p>
        </w:tc>
        <w:tc>
          <w:tcPr>
            <w:tcW w:w="1332" w:type="dxa"/>
            <w:vMerge/>
            <w:tcBorders>
              <w:top w:val="single" w:sz="6" w:space="0" w:color="000000"/>
              <w:left w:val="single" w:sz="6" w:space="0" w:color="000000"/>
              <w:bottom w:val="single" w:sz="6" w:space="0" w:color="auto"/>
              <w:right w:val="double" w:sz="4" w:space="0" w:color="auto"/>
            </w:tcBorders>
            <w:vAlign w:val="center"/>
            <w:hideMark/>
          </w:tcPr>
          <w:p w14:paraId="202990BB" w14:textId="77777777" w:rsidR="00BC7B9E" w:rsidRPr="006C4C54" w:rsidRDefault="00BC7B9E">
            <w:pPr>
              <w:widowControl/>
              <w:autoSpaceDE/>
              <w:autoSpaceDN/>
              <w:adjustRightInd/>
              <w:rPr>
                <w:rFonts w:ascii="Arial" w:hAnsi="Arial" w:cs="Arial"/>
                <w:b/>
                <w:snapToGrid w:val="0"/>
                <w:sz w:val="22"/>
                <w:szCs w:val="22"/>
              </w:rPr>
            </w:pPr>
          </w:p>
        </w:tc>
      </w:tr>
      <w:tr w:rsidR="00BC7B9E" w:rsidRPr="006C4C54" w14:paraId="79AD60EC" w14:textId="77777777" w:rsidTr="00BC7B9E">
        <w:trPr>
          <w:cantSplit/>
          <w:trHeight w:val="276"/>
          <w:jc w:val="center"/>
        </w:trPr>
        <w:tc>
          <w:tcPr>
            <w:tcW w:w="300" w:type="dxa"/>
            <w:vMerge/>
            <w:tcBorders>
              <w:top w:val="double" w:sz="4" w:space="0" w:color="auto"/>
              <w:left w:val="double" w:sz="4" w:space="0" w:color="auto"/>
              <w:bottom w:val="single" w:sz="6" w:space="0" w:color="auto"/>
              <w:right w:val="single" w:sz="6" w:space="0" w:color="000000"/>
            </w:tcBorders>
            <w:vAlign w:val="center"/>
            <w:hideMark/>
          </w:tcPr>
          <w:p w14:paraId="65A5E36D"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double" w:sz="4" w:space="0" w:color="auto"/>
              <w:left w:val="single" w:sz="6" w:space="0" w:color="000000"/>
              <w:bottom w:val="single" w:sz="6" w:space="0" w:color="auto"/>
              <w:right w:val="single" w:sz="6" w:space="0" w:color="000000"/>
            </w:tcBorders>
            <w:vAlign w:val="center"/>
            <w:hideMark/>
          </w:tcPr>
          <w:p w14:paraId="2812AE62"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single" w:sz="6" w:space="0" w:color="000000"/>
              <w:left w:val="single" w:sz="6" w:space="0" w:color="000000"/>
              <w:bottom w:val="single" w:sz="6" w:space="0" w:color="auto"/>
              <w:right w:val="single" w:sz="6" w:space="0" w:color="000000"/>
            </w:tcBorders>
            <w:vAlign w:val="center"/>
            <w:hideMark/>
          </w:tcPr>
          <w:p w14:paraId="6FB89AA6"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single" w:sz="6" w:space="0" w:color="000000"/>
              <w:left w:val="single" w:sz="6" w:space="0" w:color="000000"/>
              <w:bottom w:val="single" w:sz="6" w:space="0" w:color="auto"/>
              <w:right w:val="single" w:sz="6" w:space="0" w:color="000000"/>
            </w:tcBorders>
            <w:vAlign w:val="center"/>
            <w:hideMark/>
          </w:tcPr>
          <w:p w14:paraId="1811C339"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double" w:sz="4" w:space="0" w:color="auto"/>
              <w:left w:val="single" w:sz="6" w:space="0" w:color="000000"/>
              <w:bottom w:val="single" w:sz="6" w:space="0" w:color="auto"/>
              <w:right w:val="single" w:sz="6" w:space="0" w:color="000000"/>
            </w:tcBorders>
            <w:vAlign w:val="center"/>
            <w:hideMark/>
          </w:tcPr>
          <w:p w14:paraId="7C7B315A"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single" w:sz="6" w:space="0" w:color="000000"/>
              <w:left w:val="single" w:sz="6" w:space="0" w:color="000000"/>
              <w:bottom w:val="single" w:sz="6" w:space="0" w:color="auto"/>
              <w:right w:val="single" w:sz="6" w:space="0" w:color="000000"/>
            </w:tcBorders>
            <w:vAlign w:val="center"/>
            <w:hideMark/>
          </w:tcPr>
          <w:p w14:paraId="1D214D1F"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single" w:sz="6" w:space="0" w:color="000000"/>
              <w:left w:val="single" w:sz="6" w:space="0" w:color="000000"/>
              <w:bottom w:val="single" w:sz="6" w:space="0" w:color="auto"/>
              <w:right w:val="single" w:sz="6" w:space="0" w:color="000000"/>
            </w:tcBorders>
            <w:vAlign w:val="center"/>
            <w:hideMark/>
          </w:tcPr>
          <w:p w14:paraId="219868D1"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single" w:sz="6" w:space="0" w:color="000000"/>
              <w:left w:val="single" w:sz="6" w:space="0" w:color="000000"/>
              <w:bottom w:val="single" w:sz="6" w:space="0" w:color="auto"/>
              <w:right w:val="single" w:sz="6" w:space="0" w:color="000000"/>
            </w:tcBorders>
            <w:vAlign w:val="center"/>
            <w:hideMark/>
          </w:tcPr>
          <w:p w14:paraId="6EF9E97F"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single" w:sz="6" w:space="0" w:color="000000"/>
              <w:left w:val="single" w:sz="6" w:space="0" w:color="000000"/>
              <w:bottom w:val="single" w:sz="6" w:space="0" w:color="auto"/>
              <w:right w:val="single" w:sz="6" w:space="0" w:color="000000"/>
            </w:tcBorders>
            <w:vAlign w:val="center"/>
            <w:hideMark/>
          </w:tcPr>
          <w:p w14:paraId="047FA999" w14:textId="77777777" w:rsidR="00BC7B9E" w:rsidRPr="006C4C54" w:rsidRDefault="00BC7B9E">
            <w:pPr>
              <w:widowControl/>
              <w:autoSpaceDE/>
              <w:autoSpaceDN/>
              <w:adjustRightInd/>
              <w:rPr>
                <w:rFonts w:ascii="Arial" w:hAnsi="Arial" w:cs="Arial"/>
                <w:b/>
                <w:snapToGrid w:val="0"/>
                <w:sz w:val="22"/>
                <w:szCs w:val="22"/>
              </w:rPr>
            </w:pPr>
          </w:p>
        </w:tc>
        <w:tc>
          <w:tcPr>
            <w:tcW w:w="300" w:type="dxa"/>
            <w:vMerge/>
            <w:tcBorders>
              <w:top w:val="single" w:sz="6" w:space="0" w:color="000000"/>
              <w:left w:val="single" w:sz="6" w:space="0" w:color="000000"/>
              <w:bottom w:val="single" w:sz="6" w:space="0" w:color="auto"/>
              <w:right w:val="single" w:sz="6" w:space="0" w:color="000000"/>
            </w:tcBorders>
            <w:vAlign w:val="center"/>
            <w:hideMark/>
          </w:tcPr>
          <w:p w14:paraId="3099FAD2" w14:textId="77777777" w:rsidR="00BC7B9E" w:rsidRPr="006C4C54" w:rsidRDefault="00BC7B9E">
            <w:pPr>
              <w:widowControl/>
              <w:autoSpaceDE/>
              <w:autoSpaceDN/>
              <w:adjustRightInd/>
              <w:rPr>
                <w:rFonts w:ascii="Arial" w:hAnsi="Arial" w:cs="Arial"/>
                <w:b/>
                <w:snapToGrid w:val="0"/>
                <w:sz w:val="22"/>
                <w:szCs w:val="22"/>
                <w:vertAlign w:val="superscript"/>
              </w:rPr>
            </w:pPr>
          </w:p>
        </w:tc>
        <w:tc>
          <w:tcPr>
            <w:tcW w:w="1933" w:type="dxa"/>
            <w:vMerge/>
            <w:tcBorders>
              <w:top w:val="single" w:sz="6" w:space="0" w:color="000000"/>
              <w:left w:val="single" w:sz="6" w:space="0" w:color="000000"/>
              <w:bottom w:val="single" w:sz="6" w:space="0" w:color="auto"/>
              <w:right w:val="single" w:sz="6" w:space="0" w:color="000000"/>
            </w:tcBorders>
            <w:vAlign w:val="center"/>
            <w:hideMark/>
          </w:tcPr>
          <w:p w14:paraId="1E381286" w14:textId="77777777" w:rsidR="00BC7B9E" w:rsidRPr="006C4C54" w:rsidRDefault="00BC7B9E">
            <w:pPr>
              <w:widowControl/>
              <w:autoSpaceDE/>
              <w:autoSpaceDN/>
              <w:adjustRightInd/>
              <w:rPr>
                <w:rFonts w:ascii="Arial" w:hAnsi="Arial" w:cs="Arial"/>
                <w:b/>
                <w:snapToGrid w:val="0"/>
                <w:sz w:val="22"/>
                <w:szCs w:val="22"/>
              </w:rPr>
            </w:pPr>
          </w:p>
        </w:tc>
        <w:tc>
          <w:tcPr>
            <w:tcW w:w="750" w:type="dxa"/>
            <w:vMerge/>
            <w:tcBorders>
              <w:top w:val="single" w:sz="6" w:space="0" w:color="000000"/>
              <w:left w:val="single" w:sz="6" w:space="0" w:color="000000"/>
              <w:bottom w:val="single" w:sz="6" w:space="0" w:color="auto"/>
              <w:right w:val="single" w:sz="6" w:space="0" w:color="000000"/>
            </w:tcBorders>
            <w:vAlign w:val="center"/>
            <w:hideMark/>
          </w:tcPr>
          <w:p w14:paraId="682B560D" w14:textId="77777777" w:rsidR="00BC7B9E" w:rsidRPr="006C4C54" w:rsidRDefault="00BC7B9E">
            <w:pPr>
              <w:widowControl/>
              <w:autoSpaceDE/>
              <w:autoSpaceDN/>
              <w:adjustRightInd/>
              <w:rPr>
                <w:rFonts w:ascii="Arial" w:hAnsi="Arial" w:cs="Arial"/>
                <w:b/>
                <w:snapToGrid w:val="0"/>
                <w:sz w:val="22"/>
                <w:szCs w:val="22"/>
              </w:rPr>
            </w:pPr>
          </w:p>
        </w:tc>
        <w:tc>
          <w:tcPr>
            <w:tcW w:w="2183" w:type="dxa"/>
            <w:vMerge/>
            <w:tcBorders>
              <w:top w:val="single" w:sz="6" w:space="0" w:color="000000"/>
              <w:left w:val="single" w:sz="6" w:space="0" w:color="000000"/>
              <w:bottom w:val="single" w:sz="6" w:space="0" w:color="auto"/>
              <w:right w:val="single" w:sz="6" w:space="0" w:color="000000"/>
            </w:tcBorders>
            <w:vAlign w:val="center"/>
            <w:hideMark/>
          </w:tcPr>
          <w:p w14:paraId="6191137A" w14:textId="77777777" w:rsidR="00BC7B9E" w:rsidRPr="006C4C54" w:rsidRDefault="00BC7B9E">
            <w:pPr>
              <w:widowControl/>
              <w:autoSpaceDE/>
              <w:autoSpaceDN/>
              <w:adjustRightInd/>
              <w:rPr>
                <w:rFonts w:ascii="Arial" w:hAnsi="Arial" w:cs="Arial"/>
                <w:b/>
                <w:snapToGrid w:val="0"/>
                <w:sz w:val="22"/>
                <w:szCs w:val="22"/>
              </w:rPr>
            </w:pPr>
          </w:p>
        </w:tc>
        <w:tc>
          <w:tcPr>
            <w:tcW w:w="1332" w:type="dxa"/>
            <w:vMerge/>
            <w:tcBorders>
              <w:top w:val="single" w:sz="6" w:space="0" w:color="000000"/>
              <w:left w:val="single" w:sz="6" w:space="0" w:color="000000"/>
              <w:bottom w:val="single" w:sz="6" w:space="0" w:color="auto"/>
              <w:right w:val="double" w:sz="4" w:space="0" w:color="auto"/>
            </w:tcBorders>
            <w:vAlign w:val="center"/>
            <w:hideMark/>
          </w:tcPr>
          <w:p w14:paraId="15A51899" w14:textId="77777777" w:rsidR="00BC7B9E" w:rsidRPr="006C4C54" w:rsidRDefault="00BC7B9E">
            <w:pPr>
              <w:widowControl/>
              <w:autoSpaceDE/>
              <w:autoSpaceDN/>
              <w:adjustRightInd/>
              <w:rPr>
                <w:rFonts w:ascii="Arial" w:hAnsi="Arial" w:cs="Arial"/>
                <w:b/>
                <w:snapToGrid w:val="0"/>
                <w:sz w:val="22"/>
                <w:szCs w:val="22"/>
              </w:rPr>
            </w:pPr>
          </w:p>
        </w:tc>
      </w:tr>
      <w:tr w:rsidR="00BC7B9E" w:rsidRPr="006C4C54" w14:paraId="6464B792" w14:textId="77777777" w:rsidTr="00BC7B9E">
        <w:trPr>
          <w:trHeight w:val="262"/>
          <w:jc w:val="center"/>
        </w:trPr>
        <w:tc>
          <w:tcPr>
            <w:tcW w:w="1262" w:type="dxa"/>
            <w:tcBorders>
              <w:top w:val="single" w:sz="6" w:space="0" w:color="auto"/>
              <w:left w:val="double" w:sz="4" w:space="0" w:color="auto"/>
              <w:bottom w:val="double" w:sz="4" w:space="0" w:color="auto"/>
              <w:right w:val="single" w:sz="6" w:space="0" w:color="000000"/>
            </w:tcBorders>
            <w:vAlign w:val="center"/>
            <w:hideMark/>
          </w:tcPr>
          <w:p w14:paraId="0B6C388C" w14:textId="77777777" w:rsidR="00BC7B9E" w:rsidRPr="006C4C54" w:rsidRDefault="00BC7B9E">
            <w:pPr>
              <w:jc w:val="center"/>
              <w:rPr>
                <w:rFonts w:ascii="Arial" w:hAnsi="Arial" w:cs="Arial"/>
                <w:b/>
                <w:snapToGrid w:val="0"/>
                <w:sz w:val="22"/>
                <w:szCs w:val="22"/>
              </w:rPr>
            </w:pPr>
            <w:r w:rsidRPr="006C4C54">
              <w:rPr>
                <w:rFonts w:ascii="Arial" w:hAnsi="Arial" w:cs="Arial"/>
                <w:b/>
                <w:snapToGrid w:val="0"/>
                <w:sz w:val="22"/>
                <w:szCs w:val="22"/>
              </w:rPr>
              <w:t>1</w:t>
            </w:r>
          </w:p>
        </w:tc>
        <w:tc>
          <w:tcPr>
            <w:tcW w:w="1011" w:type="dxa"/>
            <w:tcBorders>
              <w:top w:val="single" w:sz="6" w:space="0" w:color="auto"/>
              <w:left w:val="single" w:sz="6" w:space="0" w:color="000000"/>
              <w:bottom w:val="double" w:sz="4" w:space="0" w:color="auto"/>
              <w:right w:val="single" w:sz="6" w:space="0" w:color="000000"/>
            </w:tcBorders>
            <w:vAlign w:val="center"/>
            <w:hideMark/>
          </w:tcPr>
          <w:p w14:paraId="51C1FB3F" w14:textId="77777777" w:rsidR="00BC7B9E" w:rsidRPr="006C4C54" w:rsidRDefault="00BC7B9E">
            <w:pPr>
              <w:jc w:val="center"/>
              <w:rPr>
                <w:rFonts w:ascii="Arial" w:hAnsi="Arial" w:cs="Arial"/>
                <w:b/>
                <w:snapToGrid w:val="0"/>
                <w:sz w:val="22"/>
                <w:szCs w:val="22"/>
              </w:rPr>
            </w:pPr>
            <w:r w:rsidRPr="006C4C54">
              <w:rPr>
                <w:rFonts w:ascii="Arial" w:hAnsi="Arial" w:cs="Arial"/>
                <w:b/>
                <w:snapToGrid w:val="0"/>
                <w:sz w:val="22"/>
                <w:szCs w:val="22"/>
              </w:rPr>
              <w:t>2</w:t>
            </w:r>
          </w:p>
        </w:tc>
        <w:tc>
          <w:tcPr>
            <w:tcW w:w="1010" w:type="dxa"/>
            <w:tcBorders>
              <w:top w:val="single" w:sz="6" w:space="0" w:color="auto"/>
              <w:left w:val="single" w:sz="6" w:space="0" w:color="000000"/>
              <w:bottom w:val="double" w:sz="4" w:space="0" w:color="auto"/>
              <w:right w:val="single" w:sz="6" w:space="0" w:color="000000"/>
            </w:tcBorders>
            <w:vAlign w:val="center"/>
            <w:hideMark/>
          </w:tcPr>
          <w:p w14:paraId="19D0760F" w14:textId="77777777" w:rsidR="00BC7B9E" w:rsidRPr="006C4C54" w:rsidRDefault="00BC7B9E">
            <w:pPr>
              <w:jc w:val="center"/>
              <w:rPr>
                <w:rFonts w:ascii="Arial" w:hAnsi="Arial" w:cs="Arial"/>
                <w:b/>
                <w:snapToGrid w:val="0"/>
                <w:sz w:val="22"/>
                <w:szCs w:val="22"/>
              </w:rPr>
            </w:pPr>
            <w:r w:rsidRPr="006C4C54">
              <w:rPr>
                <w:rFonts w:ascii="Arial" w:hAnsi="Arial" w:cs="Arial"/>
                <w:b/>
                <w:snapToGrid w:val="0"/>
                <w:sz w:val="22"/>
                <w:szCs w:val="22"/>
              </w:rPr>
              <w:t>3</w:t>
            </w:r>
          </w:p>
        </w:tc>
        <w:tc>
          <w:tcPr>
            <w:tcW w:w="1277" w:type="dxa"/>
            <w:tcBorders>
              <w:top w:val="single" w:sz="6" w:space="0" w:color="auto"/>
              <w:left w:val="single" w:sz="6" w:space="0" w:color="000000"/>
              <w:bottom w:val="double" w:sz="4" w:space="0" w:color="auto"/>
              <w:right w:val="single" w:sz="6" w:space="0" w:color="000000"/>
            </w:tcBorders>
            <w:vAlign w:val="center"/>
            <w:hideMark/>
          </w:tcPr>
          <w:p w14:paraId="6D4DCC94" w14:textId="77777777" w:rsidR="00BC7B9E" w:rsidRPr="006C4C54" w:rsidRDefault="00BC7B9E">
            <w:pPr>
              <w:jc w:val="center"/>
              <w:rPr>
                <w:rFonts w:ascii="Arial" w:hAnsi="Arial" w:cs="Arial"/>
                <w:b/>
                <w:snapToGrid w:val="0"/>
                <w:sz w:val="22"/>
                <w:szCs w:val="22"/>
              </w:rPr>
            </w:pPr>
            <w:r w:rsidRPr="006C4C54">
              <w:rPr>
                <w:rFonts w:ascii="Arial" w:hAnsi="Arial" w:cs="Arial"/>
                <w:b/>
                <w:snapToGrid w:val="0"/>
                <w:sz w:val="22"/>
                <w:szCs w:val="22"/>
              </w:rPr>
              <w:t>4</w:t>
            </w:r>
          </w:p>
        </w:tc>
        <w:tc>
          <w:tcPr>
            <w:tcW w:w="1198" w:type="dxa"/>
            <w:tcBorders>
              <w:top w:val="single" w:sz="6" w:space="0" w:color="auto"/>
              <w:left w:val="single" w:sz="6" w:space="0" w:color="000000"/>
              <w:bottom w:val="double" w:sz="4" w:space="0" w:color="auto"/>
              <w:right w:val="single" w:sz="6" w:space="0" w:color="000000"/>
            </w:tcBorders>
            <w:vAlign w:val="center"/>
            <w:hideMark/>
          </w:tcPr>
          <w:p w14:paraId="5CAE2D45" w14:textId="77777777" w:rsidR="00BC7B9E" w:rsidRPr="006C4C54" w:rsidRDefault="00BC7B9E">
            <w:pPr>
              <w:jc w:val="center"/>
              <w:rPr>
                <w:rFonts w:ascii="Arial" w:hAnsi="Arial" w:cs="Arial"/>
                <w:b/>
                <w:snapToGrid w:val="0"/>
                <w:sz w:val="22"/>
                <w:szCs w:val="22"/>
              </w:rPr>
            </w:pPr>
            <w:r w:rsidRPr="006C4C54">
              <w:rPr>
                <w:rFonts w:ascii="Arial" w:hAnsi="Arial" w:cs="Arial"/>
                <w:b/>
                <w:snapToGrid w:val="0"/>
                <w:sz w:val="22"/>
                <w:szCs w:val="22"/>
              </w:rPr>
              <w:t>5</w:t>
            </w:r>
          </w:p>
        </w:tc>
        <w:tc>
          <w:tcPr>
            <w:tcW w:w="1010" w:type="dxa"/>
            <w:tcBorders>
              <w:top w:val="single" w:sz="6" w:space="0" w:color="auto"/>
              <w:left w:val="single" w:sz="6" w:space="0" w:color="000000"/>
              <w:bottom w:val="double" w:sz="4" w:space="0" w:color="auto"/>
              <w:right w:val="single" w:sz="6" w:space="0" w:color="000000"/>
            </w:tcBorders>
            <w:vAlign w:val="center"/>
            <w:hideMark/>
          </w:tcPr>
          <w:p w14:paraId="210B924D" w14:textId="77777777" w:rsidR="00BC7B9E" w:rsidRPr="006C4C54" w:rsidRDefault="00BC7B9E">
            <w:pPr>
              <w:jc w:val="center"/>
              <w:rPr>
                <w:rFonts w:ascii="Arial" w:hAnsi="Arial" w:cs="Arial"/>
                <w:b/>
                <w:snapToGrid w:val="0"/>
                <w:sz w:val="22"/>
                <w:szCs w:val="22"/>
              </w:rPr>
            </w:pPr>
            <w:r w:rsidRPr="006C4C54">
              <w:rPr>
                <w:rFonts w:ascii="Arial" w:hAnsi="Arial" w:cs="Arial"/>
                <w:b/>
                <w:snapToGrid w:val="0"/>
                <w:sz w:val="22"/>
                <w:szCs w:val="22"/>
              </w:rPr>
              <w:t>6</w:t>
            </w:r>
          </w:p>
        </w:tc>
        <w:tc>
          <w:tcPr>
            <w:tcW w:w="1325" w:type="dxa"/>
            <w:tcBorders>
              <w:top w:val="single" w:sz="6" w:space="0" w:color="auto"/>
              <w:left w:val="single" w:sz="6" w:space="0" w:color="000000"/>
              <w:bottom w:val="double" w:sz="4" w:space="0" w:color="auto"/>
              <w:right w:val="single" w:sz="6" w:space="0" w:color="000000"/>
            </w:tcBorders>
            <w:vAlign w:val="center"/>
            <w:hideMark/>
          </w:tcPr>
          <w:p w14:paraId="53F84C78" w14:textId="77777777" w:rsidR="00BC7B9E" w:rsidRPr="006C4C54" w:rsidRDefault="00BC7B9E">
            <w:pPr>
              <w:jc w:val="center"/>
              <w:rPr>
                <w:rFonts w:ascii="Arial" w:hAnsi="Arial" w:cs="Arial"/>
                <w:b/>
                <w:snapToGrid w:val="0"/>
                <w:sz w:val="22"/>
                <w:szCs w:val="22"/>
              </w:rPr>
            </w:pPr>
            <w:r w:rsidRPr="006C4C54">
              <w:rPr>
                <w:rFonts w:ascii="Arial" w:hAnsi="Arial" w:cs="Arial"/>
                <w:b/>
                <w:snapToGrid w:val="0"/>
                <w:sz w:val="22"/>
                <w:szCs w:val="22"/>
              </w:rPr>
              <w:t>7</w:t>
            </w:r>
          </w:p>
        </w:tc>
        <w:tc>
          <w:tcPr>
            <w:tcW w:w="1010" w:type="dxa"/>
            <w:tcBorders>
              <w:top w:val="single" w:sz="6" w:space="0" w:color="auto"/>
              <w:left w:val="single" w:sz="6" w:space="0" w:color="000000"/>
              <w:bottom w:val="double" w:sz="4" w:space="0" w:color="auto"/>
              <w:right w:val="single" w:sz="6" w:space="0" w:color="000000"/>
            </w:tcBorders>
            <w:vAlign w:val="center"/>
            <w:hideMark/>
          </w:tcPr>
          <w:p w14:paraId="779A6FC8" w14:textId="77777777" w:rsidR="00BC7B9E" w:rsidRPr="006C4C54" w:rsidRDefault="00BC7B9E">
            <w:pPr>
              <w:jc w:val="center"/>
              <w:rPr>
                <w:rFonts w:ascii="Arial" w:hAnsi="Arial" w:cs="Arial"/>
                <w:b/>
                <w:snapToGrid w:val="0"/>
                <w:sz w:val="22"/>
                <w:szCs w:val="22"/>
              </w:rPr>
            </w:pPr>
            <w:r w:rsidRPr="006C4C54">
              <w:rPr>
                <w:rFonts w:ascii="Arial" w:hAnsi="Arial" w:cs="Arial"/>
                <w:b/>
                <w:snapToGrid w:val="0"/>
                <w:sz w:val="22"/>
                <w:szCs w:val="22"/>
              </w:rPr>
              <w:t>8</w:t>
            </w:r>
          </w:p>
        </w:tc>
        <w:tc>
          <w:tcPr>
            <w:tcW w:w="1011" w:type="dxa"/>
            <w:tcBorders>
              <w:top w:val="single" w:sz="6" w:space="0" w:color="auto"/>
              <w:left w:val="single" w:sz="6" w:space="0" w:color="000000"/>
              <w:bottom w:val="double" w:sz="4" w:space="0" w:color="auto"/>
              <w:right w:val="single" w:sz="6" w:space="0" w:color="000000"/>
            </w:tcBorders>
            <w:vAlign w:val="center"/>
            <w:hideMark/>
          </w:tcPr>
          <w:p w14:paraId="7ABF43D7" w14:textId="77777777" w:rsidR="00BC7B9E" w:rsidRPr="006C4C54" w:rsidRDefault="00BC7B9E">
            <w:pPr>
              <w:jc w:val="center"/>
              <w:rPr>
                <w:rFonts w:ascii="Arial" w:hAnsi="Arial" w:cs="Arial"/>
                <w:b/>
                <w:snapToGrid w:val="0"/>
                <w:sz w:val="22"/>
                <w:szCs w:val="22"/>
              </w:rPr>
            </w:pPr>
            <w:r w:rsidRPr="006C4C54">
              <w:rPr>
                <w:rFonts w:ascii="Arial" w:hAnsi="Arial" w:cs="Arial"/>
                <w:b/>
                <w:snapToGrid w:val="0"/>
                <w:sz w:val="22"/>
                <w:szCs w:val="22"/>
              </w:rPr>
              <w:t>9</w:t>
            </w:r>
          </w:p>
        </w:tc>
        <w:tc>
          <w:tcPr>
            <w:tcW w:w="1010" w:type="dxa"/>
            <w:tcBorders>
              <w:top w:val="single" w:sz="6" w:space="0" w:color="auto"/>
              <w:left w:val="single" w:sz="6" w:space="0" w:color="000000"/>
              <w:bottom w:val="double" w:sz="4" w:space="0" w:color="auto"/>
              <w:right w:val="single" w:sz="6" w:space="0" w:color="000000"/>
            </w:tcBorders>
            <w:vAlign w:val="center"/>
            <w:hideMark/>
          </w:tcPr>
          <w:p w14:paraId="169A766F" w14:textId="77777777" w:rsidR="00BC7B9E" w:rsidRPr="006C4C54" w:rsidRDefault="00BC7B9E">
            <w:pPr>
              <w:jc w:val="center"/>
              <w:rPr>
                <w:rFonts w:ascii="Arial" w:hAnsi="Arial" w:cs="Arial"/>
                <w:b/>
                <w:snapToGrid w:val="0"/>
                <w:sz w:val="22"/>
                <w:szCs w:val="22"/>
              </w:rPr>
            </w:pPr>
            <w:r w:rsidRPr="006C4C54">
              <w:rPr>
                <w:rFonts w:ascii="Arial" w:hAnsi="Arial" w:cs="Arial"/>
                <w:b/>
                <w:snapToGrid w:val="0"/>
                <w:sz w:val="22"/>
                <w:szCs w:val="22"/>
              </w:rPr>
              <w:t>10</w:t>
            </w:r>
          </w:p>
        </w:tc>
        <w:tc>
          <w:tcPr>
            <w:tcW w:w="883" w:type="dxa"/>
            <w:tcBorders>
              <w:top w:val="single" w:sz="6" w:space="0" w:color="auto"/>
              <w:left w:val="single" w:sz="6" w:space="0" w:color="000000"/>
              <w:bottom w:val="double" w:sz="4" w:space="0" w:color="auto"/>
              <w:right w:val="single" w:sz="6" w:space="0" w:color="000000"/>
            </w:tcBorders>
            <w:vAlign w:val="center"/>
            <w:hideMark/>
          </w:tcPr>
          <w:p w14:paraId="3EBE4662" w14:textId="77777777" w:rsidR="00BC7B9E" w:rsidRPr="006C4C54" w:rsidRDefault="00BC7B9E">
            <w:pPr>
              <w:jc w:val="center"/>
              <w:rPr>
                <w:rFonts w:ascii="Arial" w:hAnsi="Arial" w:cs="Arial"/>
                <w:b/>
                <w:snapToGrid w:val="0"/>
                <w:sz w:val="22"/>
                <w:szCs w:val="22"/>
              </w:rPr>
            </w:pPr>
            <w:r w:rsidRPr="006C4C54">
              <w:rPr>
                <w:rFonts w:ascii="Arial" w:hAnsi="Arial" w:cs="Arial"/>
                <w:b/>
                <w:snapToGrid w:val="0"/>
                <w:sz w:val="22"/>
                <w:szCs w:val="22"/>
              </w:rPr>
              <w:t>11</w:t>
            </w:r>
          </w:p>
        </w:tc>
        <w:tc>
          <w:tcPr>
            <w:tcW w:w="750" w:type="dxa"/>
            <w:tcBorders>
              <w:top w:val="single" w:sz="6" w:space="0" w:color="auto"/>
              <w:left w:val="single" w:sz="6" w:space="0" w:color="000000"/>
              <w:bottom w:val="double" w:sz="4" w:space="0" w:color="auto"/>
              <w:right w:val="single" w:sz="6" w:space="0" w:color="000000"/>
            </w:tcBorders>
            <w:vAlign w:val="center"/>
            <w:hideMark/>
          </w:tcPr>
          <w:p w14:paraId="249EF113" w14:textId="77777777" w:rsidR="00BC7B9E" w:rsidRPr="006C4C54" w:rsidRDefault="00BC7B9E">
            <w:pPr>
              <w:jc w:val="center"/>
              <w:rPr>
                <w:rFonts w:ascii="Arial" w:hAnsi="Arial" w:cs="Arial"/>
                <w:b/>
                <w:snapToGrid w:val="0"/>
                <w:sz w:val="22"/>
                <w:szCs w:val="22"/>
              </w:rPr>
            </w:pPr>
            <w:r w:rsidRPr="006C4C54">
              <w:rPr>
                <w:rFonts w:ascii="Arial" w:hAnsi="Arial" w:cs="Arial"/>
                <w:b/>
                <w:snapToGrid w:val="0"/>
                <w:sz w:val="22"/>
                <w:szCs w:val="22"/>
              </w:rPr>
              <w:t>12</w:t>
            </w:r>
          </w:p>
        </w:tc>
        <w:tc>
          <w:tcPr>
            <w:tcW w:w="851" w:type="dxa"/>
            <w:tcBorders>
              <w:top w:val="single" w:sz="6" w:space="0" w:color="auto"/>
              <w:left w:val="single" w:sz="6" w:space="0" w:color="000000"/>
              <w:bottom w:val="double" w:sz="4" w:space="0" w:color="auto"/>
              <w:right w:val="single" w:sz="6" w:space="0" w:color="000000"/>
            </w:tcBorders>
            <w:vAlign w:val="center"/>
            <w:hideMark/>
          </w:tcPr>
          <w:p w14:paraId="009326B8" w14:textId="77777777" w:rsidR="00BC7B9E" w:rsidRPr="006C4C54" w:rsidRDefault="00BC7B9E">
            <w:pPr>
              <w:jc w:val="center"/>
              <w:rPr>
                <w:rFonts w:ascii="Arial" w:hAnsi="Arial" w:cs="Arial"/>
                <w:b/>
                <w:snapToGrid w:val="0"/>
                <w:sz w:val="22"/>
                <w:szCs w:val="22"/>
              </w:rPr>
            </w:pPr>
            <w:r w:rsidRPr="006C4C54">
              <w:rPr>
                <w:rFonts w:ascii="Arial" w:hAnsi="Arial" w:cs="Arial"/>
                <w:b/>
                <w:snapToGrid w:val="0"/>
                <w:sz w:val="22"/>
                <w:szCs w:val="22"/>
              </w:rPr>
              <w:t>13</w:t>
            </w:r>
          </w:p>
        </w:tc>
        <w:tc>
          <w:tcPr>
            <w:tcW w:w="1332" w:type="dxa"/>
            <w:tcBorders>
              <w:top w:val="single" w:sz="6" w:space="0" w:color="auto"/>
              <w:left w:val="single" w:sz="6" w:space="0" w:color="000000"/>
              <w:bottom w:val="double" w:sz="4" w:space="0" w:color="auto"/>
              <w:right w:val="double" w:sz="4" w:space="0" w:color="auto"/>
            </w:tcBorders>
            <w:vAlign w:val="center"/>
            <w:hideMark/>
          </w:tcPr>
          <w:p w14:paraId="284118E4" w14:textId="77777777" w:rsidR="00BC7B9E" w:rsidRPr="006C4C54" w:rsidRDefault="00BC7B9E">
            <w:pPr>
              <w:jc w:val="center"/>
              <w:rPr>
                <w:rFonts w:ascii="Arial" w:hAnsi="Arial" w:cs="Arial"/>
                <w:b/>
                <w:snapToGrid w:val="0"/>
                <w:sz w:val="22"/>
                <w:szCs w:val="22"/>
              </w:rPr>
            </w:pPr>
            <w:r w:rsidRPr="006C4C54">
              <w:rPr>
                <w:rFonts w:ascii="Arial" w:hAnsi="Arial" w:cs="Arial"/>
                <w:b/>
                <w:snapToGrid w:val="0"/>
                <w:sz w:val="22"/>
                <w:szCs w:val="22"/>
              </w:rPr>
              <w:t>14</w:t>
            </w:r>
          </w:p>
        </w:tc>
      </w:tr>
      <w:tr w:rsidR="00BC7B9E" w:rsidRPr="006C4C54" w14:paraId="59D109AE" w14:textId="77777777" w:rsidTr="00D5525D">
        <w:trPr>
          <w:trHeight w:val="576"/>
          <w:jc w:val="center"/>
        </w:trPr>
        <w:tc>
          <w:tcPr>
            <w:tcW w:w="14940" w:type="dxa"/>
            <w:gridSpan w:val="14"/>
            <w:tcBorders>
              <w:top w:val="double" w:sz="4" w:space="0" w:color="auto"/>
              <w:left w:val="double" w:sz="4" w:space="0" w:color="auto"/>
              <w:bottom w:val="double" w:sz="4" w:space="0" w:color="auto"/>
              <w:right w:val="double" w:sz="4" w:space="0" w:color="auto"/>
            </w:tcBorders>
            <w:vAlign w:val="center"/>
            <w:hideMark/>
          </w:tcPr>
          <w:p w14:paraId="06E35218" w14:textId="77777777" w:rsidR="00BC7B9E" w:rsidRPr="006C4C54" w:rsidRDefault="00BC7B9E">
            <w:pPr>
              <w:jc w:val="center"/>
              <w:rPr>
                <w:rFonts w:ascii="Arial" w:hAnsi="Arial" w:cs="Arial"/>
                <w:snapToGrid w:val="0"/>
                <w:sz w:val="22"/>
                <w:szCs w:val="22"/>
              </w:rPr>
            </w:pPr>
            <w:r w:rsidRPr="006C4C54">
              <w:rPr>
                <w:rFonts w:ascii="Arial" w:hAnsi="Arial" w:cs="Arial"/>
                <w:snapToGrid w:val="0"/>
                <w:sz w:val="22"/>
                <w:szCs w:val="22"/>
              </w:rPr>
              <w:t>Перевод скважин в нагнетательный фонд не планируется</w:t>
            </w:r>
          </w:p>
        </w:tc>
      </w:tr>
    </w:tbl>
    <w:p w14:paraId="436D436F" w14:textId="77777777" w:rsidR="00BC7B9E" w:rsidRPr="006C4C54" w:rsidRDefault="00BC7B9E" w:rsidP="00BC7B9E">
      <w:pPr>
        <w:jc w:val="center"/>
        <w:rPr>
          <w:rFonts w:ascii="Arial" w:hAnsi="Arial" w:cs="Arial"/>
          <w:sz w:val="22"/>
          <w:szCs w:val="22"/>
        </w:rPr>
      </w:pPr>
    </w:p>
    <w:p w14:paraId="51C0D064" w14:textId="77777777" w:rsidR="00BC7B9E" w:rsidRPr="006C4C54" w:rsidRDefault="00BC7B9E" w:rsidP="00ED66D5">
      <w:pPr>
        <w:jc w:val="right"/>
        <w:rPr>
          <w:rFonts w:ascii="Arial" w:hAnsi="Arial" w:cs="Arial"/>
          <w:snapToGrid w:val="0"/>
          <w:sz w:val="22"/>
          <w:szCs w:val="22"/>
        </w:rPr>
      </w:pPr>
      <w:r w:rsidRPr="006C4C54">
        <w:rPr>
          <w:rFonts w:ascii="Arial" w:hAnsi="Arial" w:cs="Arial"/>
          <w:snapToGrid w:val="0"/>
          <w:sz w:val="22"/>
          <w:szCs w:val="22"/>
        </w:rPr>
        <w:br w:type="page"/>
      </w:r>
    </w:p>
    <w:p w14:paraId="6D0768B6" w14:textId="1D22D369" w:rsidR="00B44006" w:rsidRPr="006C4C54" w:rsidRDefault="00B44006" w:rsidP="003F0C41">
      <w:pPr>
        <w:jc w:val="center"/>
        <w:rPr>
          <w:rFonts w:ascii="Arial" w:hAnsi="Arial" w:cs="Arial"/>
          <w:b/>
          <w:sz w:val="22"/>
          <w:szCs w:val="22"/>
        </w:rPr>
      </w:pPr>
      <w:bookmarkStart w:id="258" w:name="_Сведения_об_осложнениях_по_пробурен"/>
      <w:bookmarkStart w:id="259" w:name="_5._Конструкция_скважины_1"/>
      <w:bookmarkStart w:id="260" w:name="_Toc75279067"/>
      <w:bookmarkStart w:id="261" w:name="_Toc78273281"/>
      <w:bookmarkStart w:id="262" w:name="_Toc86222809"/>
      <w:bookmarkStart w:id="263" w:name="_Toc86320822"/>
      <w:bookmarkStart w:id="264" w:name="_Toc86678355"/>
      <w:bookmarkStart w:id="265" w:name="_Hlk77005660"/>
      <w:bookmarkEnd w:id="258"/>
      <w:bookmarkEnd w:id="259"/>
      <w:r w:rsidRPr="006C4C54">
        <w:rPr>
          <w:rFonts w:ascii="Arial" w:hAnsi="Arial" w:cs="Arial"/>
          <w:b/>
          <w:sz w:val="22"/>
          <w:szCs w:val="22"/>
        </w:rPr>
        <w:lastRenderedPageBreak/>
        <w:t xml:space="preserve">Таблица </w:t>
      </w:r>
      <w:r w:rsidR="00DD2236" w:rsidRPr="003F0C41">
        <w:rPr>
          <w:rFonts w:ascii="Arial" w:hAnsi="Arial" w:cs="Arial"/>
          <w:b/>
          <w:sz w:val="22"/>
          <w:szCs w:val="22"/>
        </w:rPr>
        <w:t>1.4</w:t>
      </w:r>
      <w:r w:rsidRPr="006C4C54">
        <w:rPr>
          <w:rFonts w:ascii="Arial" w:hAnsi="Arial" w:cs="Arial"/>
          <w:b/>
          <w:sz w:val="22"/>
          <w:szCs w:val="22"/>
        </w:rPr>
        <w:t>.</w:t>
      </w:r>
      <w:r w:rsidR="00E0120B">
        <w:rPr>
          <w:rFonts w:ascii="Arial" w:hAnsi="Arial" w:cs="Arial"/>
          <w:b/>
          <w:sz w:val="22"/>
          <w:szCs w:val="22"/>
        </w:rPr>
        <w:t>26</w:t>
      </w:r>
      <w:r w:rsidRPr="006C4C54">
        <w:rPr>
          <w:rFonts w:ascii="Arial" w:hAnsi="Arial" w:cs="Arial"/>
          <w:b/>
          <w:sz w:val="22"/>
          <w:szCs w:val="22"/>
          <w:lang w:val="kk-KZ"/>
        </w:rPr>
        <w:t>.</w:t>
      </w:r>
      <w:r w:rsidRPr="006C4C54">
        <w:rPr>
          <w:rFonts w:ascii="Arial" w:hAnsi="Arial" w:cs="Arial"/>
          <w:b/>
          <w:sz w:val="22"/>
          <w:szCs w:val="22"/>
        </w:rPr>
        <w:t xml:space="preserve"> Сведения об осложнениях по пробуренным скважинам-аналогам</w:t>
      </w:r>
      <w:bookmarkEnd w:id="260"/>
      <w:bookmarkEnd w:id="261"/>
      <w:bookmarkEnd w:id="262"/>
      <w:bookmarkEnd w:id="263"/>
      <w:bookmarkEnd w:id="264"/>
    </w:p>
    <w:bookmarkEnd w:id="265"/>
    <w:p w14:paraId="50490CE5" w14:textId="77777777" w:rsidR="00DE373A" w:rsidRPr="006C4C54" w:rsidRDefault="00DE373A" w:rsidP="00DE373A">
      <w:pPr>
        <w:widowControl/>
        <w:overflowPunct w:val="0"/>
        <w:ind w:firstLine="720"/>
        <w:jc w:val="center"/>
        <w:textAlignment w:val="baseline"/>
        <w:rPr>
          <w:b/>
          <w:bCs/>
          <w:color w:val="000000"/>
          <w:sz w:val="24"/>
          <w:szCs w:val="24"/>
        </w:rPr>
      </w:pPr>
    </w:p>
    <w:tbl>
      <w:tblPr>
        <w:tblW w:w="14940"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1319"/>
        <w:gridCol w:w="1561"/>
        <w:gridCol w:w="818"/>
        <w:gridCol w:w="802"/>
        <w:gridCol w:w="2502"/>
        <w:gridCol w:w="2538"/>
        <w:gridCol w:w="5400"/>
      </w:tblGrid>
      <w:tr w:rsidR="00DE373A" w:rsidRPr="006C4C54" w14:paraId="52EF58EA" w14:textId="77777777" w:rsidTr="001B4CB3">
        <w:trPr>
          <w:cantSplit/>
          <w:trHeight w:val="285"/>
          <w:jc w:val="center"/>
        </w:trPr>
        <w:tc>
          <w:tcPr>
            <w:tcW w:w="1319" w:type="dxa"/>
            <w:vMerge w:val="restart"/>
            <w:vAlign w:val="center"/>
          </w:tcPr>
          <w:p w14:paraId="1D8093EC" w14:textId="77777777" w:rsidR="00DE373A" w:rsidRPr="006C4C54" w:rsidRDefault="00DE373A" w:rsidP="001B4CB3">
            <w:pPr>
              <w:widowControl/>
              <w:overflowPunct w:val="0"/>
              <w:jc w:val="center"/>
              <w:textAlignment w:val="baseline"/>
              <w:rPr>
                <w:rFonts w:ascii="Arial" w:hAnsi="Arial" w:cs="Arial"/>
                <w:b/>
                <w:bCs/>
                <w:snapToGrid w:val="0"/>
                <w:color w:val="000000"/>
                <w:sz w:val="22"/>
                <w:szCs w:val="22"/>
              </w:rPr>
            </w:pPr>
            <w:r w:rsidRPr="006C4C54">
              <w:rPr>
                <w:rFonts w:ascii="Arial" w:hAnsi="Arial" w:cs="Arial"/>
                <w:b/>
                <w:bCs/>
                <w:snapToGrid w:val="0"/>
                <w:color w:val="000000"/>
                <w:sz w:val="22"/>
                <w:szCs w:val="22"/>
              </w:rPr>
              <w:t>Номер</w:t>
            </w:r>
          </w:p>
          <w:p w14:paraId="68B77955" w14:textId="77777777" w:rsidR="00DE373A" w:rsidRPr="006C4C54" w:rsidRDefault="00DE373A" w:rsidP="001B4CB3">
            <w:pPr>
              <w:widowControl/>
              <w:overflowPunct w:val="0"/>
              <w:jc w:val="center"/>
              <w:textAlignment w:val="baseline"/>
              <w:rPr>
                <w:rFonts w:ascii="Arial" w:hAnsi="Arial" w:cs="Arial"/>
                <w:b/>
                <w:bCs/>
                <w:snapToGrid w:val="0"/>
                <w:color w:val="000000"/>
                <w:sz w:val="22"/>
                <w:szCs w:val="22"/>
              </w:rPr>
            </w:pPr>
            <w:r w:rsidRPr="006C4C54">
              <w:rPr>
                <w:rFonts w:ascii="Arial" w:hAnsi="Arial" w:cs="Arial"/>
                <w:b/>
                <w:bCs/>
                <w:snapToGrid w:val="0"/>
                <w:color w:val="000000"/>
                <w:sz w:val="22"/>
                <w:szCs w:val="22"/>
              </w:rPr>
              <w:t>скважины</w:t>
            </w:r>
          </w:p>
        </w:tc>
        <w:tc>
          <w:tcPr>
            <w:tcW w:w="1561" w:type="dxa"/>
            <w:vMerge w:val="restart"/>
            <w:vAlign w:val="center"/>
          </w:tcPr>
          <w:p w14:paraId="61B69F59" w14:textId="77777777" w:rsidR="00DE373A" w:rsidRPr="006C4C54" w:rsidRDefault="00DE373A" w:rsidP="001B4CB3">
            <w:pPr>
              <w:widowControl/>
              <w:overflowPunct w:val="0"/>
              <w:jc w:val="center"/>
              <w:textAlignment w:val="baseline"/>
              <w:rPr>
                <w:rFonts w:ascii="Arial" w:hAnsi="Arial" w:cs="Arial"/>
                <w:b/>
                <w:bCs/>
                <w:snapToGrid w:val="0"/>
                <w:color w:val="000000"/>
                <w:sz w:val="22"/>
                <w:szCs w:val="22"/>
              </w:rPr>
            </w:pPr>
            <w:r w:rsidRPr="006C4C54">
              <w:rPr>
                <w:rFonts w:ascii="Arial" w:hAnsi="Arial" w:cs="Arial"/>
                <w:b/>
                <w:bCs/>
                <w:snapToGrid w:val="0"/>
                <w:color w:val="000000"/>
                <w:sz w:val="22"/>
                <w:szCs w:val="22"/>
              </w:rPr>
              <w:t>Площадь</w:t>
            </w:r>
          </w:p>
        </w:tc>
        <w:tc>
          <w:tcPr>
            <w:tcW w:w="1620" w:type="dxa"/>
            <w:gridSpan w:val="2"/>
            <w:vMerge w:val="restart"/>
            <w:vAlign w:val="center"/>
          </w:tcPr>
          <w:p w14:paraId="360C01A2" w14:textId="77777777" w:rsidR="00DE373A" w:rsidRPr="006C4C54" w:rsidRDefault="00DE373A" w:rsidP="001B4CB3">
            <w:pPr>
              <w:widowControl/>
              <w:overflowPunct w:val="0"/>
              <w:jc w:val="center"/>
              <w:textAlignment w:val="baseline"/>
              <w:rPr>
                <w:rFonts w:ascii="Arial" w:hAnsi="Arial" w:cs="Arial"/>
                <w:b/>
                <w:bCs/>
                <w:snapToGrid w:val="0"/>
                <w:color w:val="000000"/>
                <w:sz w:val="22"/>
                <w:szCs w:val="22"/>
              </w:rPr>
            </w:pPr>
            <w:r w:rsidRPr="006C4C54">
              <w:rPr>
                <w:rFonts w:ascii="Arial" w:hAnsi="Arial" w:cs="Arial"/>
                <w:b/>
                <w:bCs/>
                <w:snapToGrid w:val="0"/>
                <w:color w:val="000000"/>
                <w:sz w:val="22"/>
                <w:szCs w:val="22"/>
              </w:rPr>
              <w:t>Интервал осложнения, м</w:t>
            </w:r>
          </w:p>
        </w:tc>
        <w:tc>
          <w:tcPr>
            <w:tcW w:w="2502" w:type="dxa"/>
            <w:vMerge w:val="restart"/>
            <w:vAlign w:val="center"/>
          </w:tcPr>
          <w:p w14:paraId="05A777B3" w14:textId="77777777" w:rsidR="00DE373A" w:rsidRPr="006C4C54" w:rsidRDefault="00DE373A" w:rsidP="001B4CB3">
            <w:pPr>
              <w:widowControl/>
              <w:overflowPunct w:val="0"/>
              <w:jc w:val="center"/>
              <w:textAlignment w:val="baseline"/>
              <w:rPr>
                <w:rFonts w:ascii="Arial" w:hAnsi="Arial" w:cs="Arial"/>
                <w:b/>
                <w:bCs/>
                <w:snapToGrid w:val="0"/>
                <w:color w:val="000000"/>
                <w:sz w:val="22"/>
                <w:szCs w:val="22"/>
              </w:rPr>
            </w:pPr>
            <w:r w:rsidRPr="006C4C54">
              <w:rPr>
                <w:rFonts w:ascii="Arial" w:hAnsi="Arial" w:cs="Arial"/>
                <w:b/>
                <w:bCs/>
                <w:snapToGrid w:val="0"/>
                <w:color w:val="000000"/>
                <w:sz w:val="22"/>
                <w:szCs w:val="22"/>
              </w:rPr>
              <w:t>Индекс</w:t>
            </w:r>
          </w:p>
          <w:p w14:paraId="04A7CB53" w14:textId="77777777" w:rsidR="00DE373A" w:rsidRPr="006C4C54" w:rsidRDefault="00DE373A" w:rsidP="001B4CB3">
            <w:pPr>
              <w:widowControl/>
              <w:overflowPunct w:val="0"/>
              <w:jc w:val="center"/>
              <w:textAlignment w:val="baseline"/>
              <w:rPr>
                <w:rFonts w:ascii="Arial" w:hAnsi="Arial" w:cs="Arial"/>
                <w:b/>
                <w:bCs/>
                <w:snapToGrid w:val="0"/>
                <w:color w:val="000000"/>
                <w:sz w:val="22"/>
                <w:szCs w:val="22"/>
              </w:rPr>
            </w:pPr>
            <w:r w:rsidRPr="006C4C54">
              <w:rPr>
                <w:rFonts w:ascii="Arial" w:hAnsi="Arial" w:cs="Arial"/>
                <w:b/>
                <w:bCs/>
                <w:snapToGrid w:val="0"/>
                <w:color w:val="000000"/>
                <w:sz w:val="22"/>
                <w:szCs w:val="22"/>
              </w:rPr>
              <w:t>стратиграфического</w:t>
            </w:r>
          </w:p>
          <w:p w14:paraId="342FD298" w14:textId="77777777" w:rsidR="00DE373A" w:rsidRPr="006C4C54" w:rsidRDefault="00DE373A" w:rsidP="001B4CB3">
            <w:pPr>
              <w:widowControl/>
              <w:overflowPunct w:val="0"/>
              <w:jc w:val="center"/>
              <w:textAlignment w:val="baseline"/>
              <w:rPr>
                <w:rFonts w:ascii="Arial" w:hAnsi="Arial" w:cs="Arial"/>
                <w:b/>
                <w:bCs/>
                <w:snapToGrid w:val="0"/>
                <w:color w:val="000000"/>
                <w:sz w:val="22"/>
                <w:szCs w:val="22"/>
              </w:rPr>
            </w:pPr>
            <w:r w:rsidRPr="006C4C54">
              <w:rPr>
                <w:rFonts w:ascii="Arial" w:hAnsi="Arial" w:cs="Arial"/>
                <w:b/>
                <w:bCs/>
                <w:snapToGrid w:val="0"/>
                <w:color w:val="000000"/>
                <w:sz w:val="22"/>
                <w:szCs w:val="22"/>
              </w:rPr>
              <w:t>подразделения</w:t>
            </w:r>
          </w:p>
        </w:tc>
        <w:tc>
          <w:tcPr>
            <w:tcW w:w="2538" w:type="dxa"/>
            <w:vMerge w:val="restart"/>
            <w:vAlign w:val="center"/>
          </w:tcPr>
          <w:p w14:paraId="29AEE7D6" w14:textId="77777777" w:rsidR="00DE373A" w:rsidRPr="006C4C54" w:rsidRDefault="00DE373A" w:rsidP="001B4CB3">
            <w:pPr>
              <w:widowControl/>
              <w:overflowPunct w:val="0"/>
              <w:jc w:val="center"/>
              <w:textAlignment w:val="baseline"/>
              <w:rPr>
                <w:rFonts w:ascii="Arial" w:hAnsi="Arial" w:cs="Arial"/>
                <w:b/>
                <w:bCs/>
                <w:snapToGrid w:val="0"/>
                <w:color w:val="000000"/>
                <w:sz w:val="22"/>
                <w:szCs w:val="22"/>
              </w:rPr>
            </w:pPr>
            <w:r w:rsidRPr="006C4C54">
              <w:rPr>
                <w:rFonts w:ascii="Arial" w:hAnsi="Arial" w:cs="Arial"/>
                <w:b/>
                <w:bCs/>
                <w:snapToGrid w:val="0"/>
                <w:color w:val="000000"/>
                <w:sz w:val="22"/>
                <w:szCs w:val="22"/>
              </w:rPr>
              <w:t>Виды осложнений</w:t>
            </w:r>
          </w:p>
        </w:tc>
        <w:tc>
          <w:tcPr>
            <w:tcW w:w="5400" w:type="dxa"/>
            <w:vMerge w:val="restart"/>
            <w:vAlign w:val="center"/>
          </w:tcPr>
          <w:p w14:paraId="3600D5AF" w14:textId="77777777" w:rsidR="00DE373A" w:rsidRPr="006C4C54" w:rsidRDefault="00DE373A" w:rsidP="001B4CB3">
            <w:pPr>
              <w:widowControl/>
              <w:overflowPunct w:val="0"/>
              <w:jc w:val="center"/>
              <w:textAlignment w:val="baseline"/>
              <w:rPr>
                <w:rFonts w:ascii="Arial" w:hAnsi="Arial" w:cs="Arial"/>
                <w:b/>
                <w:bCs/>
                <w:snapToGrid w:val="0"/>
                <w:color w:val="000000"/>
                <w:sz w:val="22"/>
                <w:szCs w:val="22"/>
              </w:rPr>
            </w:pPr>
            <w:r w:rsidRPr="006C4C54">
              <w:rPr>
                <w:rFonts w:ascii="Arial" w:hAnsi="Arial" w:cs="Arial"/>
                <w:b/>
                <w:bCs/>
                <w:snapToGrid w:val="0"/>
                <w:color w:val="000000"/>
                <w:sz w:val="22"/>
                <w:szCs w:val="22"/>
              </w:rPr>
              <w:t>Условия возникновения</w:t>
            </w:r>
          </w:p>
          <w:p w14:paraId="5912655A" w14:textId="77777777" w:rsidR="00DE373A" w:rsidRPr="006C4C54" w:rsidRDefault="00DE373A" w:rsidP="001B4CB3">
            <w:pPr>
              <w:widowControl/>
              <w:overflowPunct w:val="0"/>
              <w:jc w:val="center"/>
              <w:textAlignment w:val="baseline"/>
              <w:rPr>
                <w:rFonts w:ascii="Arial" w:hAnsi="Arial" w:cs="Arial"/>
                <w:b/>
                <w:bCs/>
                <w:snapToGrid w:val="0"/>
                <w:color w:val="000000"/>
                <w:sz w:val="22"/>
                <w:szCs w:val="22"/>
              </w:rPr>
            </w:pPr>
            <w:r w:rsidRPr="006C4C54">
              <w:rPr>
                <w:rFonts w:ascii="Arial" w:hAnsi="Arial" w:cs="Arial"/>
                <w:b/>
                <w:bCs/>
                <w:snapToGrid w:val="0"/>
                <w:color w:val="000000"/>
                <w:sz w:val="22"/>
                <w:szCs w:val="22"/>
              </w:rPr>
              <w:t>(тип и параметры бурового раствора,</w:t>
            </w:r>
          </w:p>
          <w:p w14:paraId="31C7122D" w14:textId="77777777" w:rsidR="00DE373A" w:rsidRPr="006C4C54" w:rsidRDefault="00DE373A" w:rsidP="001B4CB3">
            <w:pPr>
              <w:widowControl/>
              <w:overflowPunct w:val="0"/>
              <w:jc w:val="center"/>
              <w:textAlignment w:val="baseline"/>
              <w:rPr>
                <w:rFonts w:ascii="Arial" w:hAnsi="Arial" w:cs="Arial"/>
                <w:b/>
                <w:bCs/>
                <w:snapToGrid w:val="0"/>
                <w:color w:val="000000"/>
                <w:sz w:val="22"/>
                <w:szCs w:val="22"/>
              </w:rPr>
            </w:pPr>
            <w:r w:rsidRPr="006C4C54">
              <w:rPr>
                <w:rFonts w:ascii="Arial" w:hAnsi="Arial" w:cs="Arial"/>
                <w:b/>
                <w:bCs/>
                <w:snapToGrid w:val="0"/>
                <w:color w:val="000000"/>
                <w:sz w:val="22"/>
                <w:szCs w:val="22"/>
              </w:rPr>
              <w:t>глубина спуска предыдущей колонны,</w:t>
            </w:r>
          </w:p>
          <w:p w14:paraId="3D111214" w14:textId="77777777" w:rsidR="00DE373A" w:rsidRPr="006C4C54" w:rsidRDefault="00DE373A" w:rsidP="001B4CB3">
            <w:pPr>
              <w:widowControl/>
              <w:overflowPunct w:val="0"/>
              <w:jc w:val="center"/>
              <w:textAlignment w:val="baseline"/>
              <w:rPr>
                <w:rFonts w:ascii="Arial" w:hAnsi="Arial" w:cs="Arial"/>
                <w:b/>
                <w:bCs/>
                <w:snapToGrid w:val="0"/>
                <w:color w:val="000000"/>
                <w:sz w:val="22"/>
                <w:szCs w:val="22"/>
              </w:rPr>
            </w:pPr>
            <w:r w:rsidRPr="006C4C54">
              <w:rPr>
                <w:rFonts w:ascii="Arial" w:hAnsi="Arial" w:cs="Arial"/>
                <w:b/>
                <w:bCs/>
                <w:snapToGrid w:val="0"/>
                <w:color w:val="000000"/>
                <w:sz w:val="22"/>
                <w:szCs w:val="22"/>
              </w:rPr>
              <w:t xml:space="preserve">диаметр ствола скважины и </w:t>
            </w:r>
            <w:proofErr w:type="gramStart"/>
            <w:r w:rsidRPr="006C4C54">
              <w:rPr>
                <w:rFonts w:ascii="Arial" w:hAnsi="Arial" w:cs="Arial"/>
                <w:b/>
                <w:bCs/>
                <w:snapToGrid w:val="0"/>
                <w:color w:val="000000"/>
                <w:sz w:val="22"/>
                <w:szCs w:val="22"/>
              </w:rPr>
              <w:t>т.д. )</w:t>
            </w:r>
            <w:proofErr w:type="gramEnd"/>
          </w:p>
        </w:tc>
      </w:tr>
      <w:tr w:rsidR="00DE373A" w:rsidRPr="006C4C54" w14:paraId="0754C615" w14:textId="77777777" w:rsidTr="001B4CB3">
        <w:trPr>
          <w:cantSplit/>
          <w:trHeight w:val="285"/>
          <w:jc w:val="center"/>
        </w:trPr>
        <w:tc>
          <w:tcPr>
            <w:tcW w:w="1319" w:type="dxa"/>
            <w:vMerge/>
            <w:vAlign w:val="center"/>
          </w:tcPr>
          <w:p w14:paraId="4332E612" w14:textId="77777777" w:rsidR="00DE373A" w:rsidRPr="006C4C54" w:rsidRDefault="00DE373A" w:rsidP="001B4CB3">
            <w:pPr>
              <w:widowControl/>
              <w:overflowPunct w:val="0"/>
              <w:ind w:firstLine="720"/>
              <w:jc w:val="center"/>
              <w:textAlignment w:val="baseline"/>
              <w:rPr>
                <w:rFonts w:ascii="Arial" w:hAnsi="Arial" w:cs="Arial"/>
                <w:b/>
                <w:bCs/>
                <w:snapToGrid w:val="0"/>
                <w:color w:val="000000"/>
                <w:sz w:val="22"/>
                <w:szCs w:val="22"/>
              </w:rPr>
            </w:pPr>
          </w:p>
        </w:tc>
        <w:tc>
          <w:tcPr>
            <w:tcW w:w="1561" w:type="dxa"/>
            <w:vMerge/>
            <w:vAlign w:val="center"/>
          </w:tcPr>
          <w:p w14:paraId="12B10AF2" w14:textId="77777777" w:rsidR="00DE373A" w:rsidRPr="006C4C54" w:rsidRDefault="00DE373A" w:rsidP="001B4CB3">
            <w:pPr>
              <w:widowControl/>
              <w:overflowPunct w:val="0"/>
              <w:ind w:firstLine="720"/>
              <w:jc w:val="center"/>
              <w:textAlignment w:val="baseline"/>
              <w:rPr>
                <w:rFonts w:ascii="Arial" w:hAnsi="Arial" w:cs="Arial"/>
                <w:b/>
                <w:bCs/>
                <w:snapToGrid w:val="0"/>
                <w:color w:val="000000"/>
                <w:sz w:val="22"/>
                <w:szCs w:val="22"/>
              </w:rPr>
            </w:pPr>
          </w:p>
        </w:tc>
        <w:tc>
          <w:tcPr>
            <w:tcW w:w="1620" w:type="dxa"/>
            <w:gridSpan w:val="2"/>
            <w:vMerge/>
            <w:vAlign w:val="center"/>
          </w:tcPr>
          <w:p w14:paraId="2CFDA78E" w14:textId="77777777" w:rsidR="00DE373A" w:rsidRPr="006C4C54" w:rsidRDefault="00DE373A" w:rsidP="001B4CB3">
            <w:pPr>
              <w:widowControl/>
              <w:overflowPunct w:val="0"/>
              <w:ind w:firstLine="720"/>
              <w:jc w:val="center"/>
              <w:textAlignment w:val="baseline"/>
              <w:rPr>
                <w:rFonts w:ascii="Arial" w:hAnsi="Arial" w:cs="Arial"/>
                <w:b/>
                <w:bCs/>
                <w:snapToGrid w:val="0"/>
                <w:color w:val="000000"/>
                <w:sz w:val="22"/>
                <w:szCs w:val="22"/>
              </w:rPr>
            </w:pPr>
          </w:p>
        </w:tc>
        <w:tc>
          <w:tcPr>
            <w:tcW w:w="2502" w:type="dxa"/>
            <w:vMerge/>
            <w:vAlign w:val="center"/>
          </w:tcPr>
          <w:p w14:paraId="1A11AA8F" w14:textId="77777777" w:rsidR="00DE373A" w:rsidRPr="006C4C54" w:rsidRDefault="00DE373A" w:rsidP="001B4CB3">
            <w:pPr>
              <w:widowControl/>
              <w:overflowPunct w:val="0"/>
              <w:ind w:firstLine="720"/>
              <w:jc w:val="center"/>
              <w:textAlignment w:val="baseline"/>
              <w:rPr>
                <w:rFonts w:ascii="Arial" w:hAnsi="Arial" w:cs="Arial"/>
                <w:b/>
                <w:bCs/>
                <w:snapToGrid w:val="0"/>
                <w:color w:val="000000"/>
                <w:sz w:val="22"/>
                <w:szCs w:val="22"/>
              </w:rPr>
            </w:pPr>
          </w:p>
        </w:tc>
        <w:tc>
          <w:tcPr>
            <w:tcW w:w="2538" w:type="dxa"/>
            <w:vMerge/>
            <w:vAlign w:val="center"/>
          </w:tcPr>
          <w:p w14:paraId="32C8FDBA" w14:textId="77777777" w:rsidR="00DE373A" w:rsidRPr="006C4C54" w:rsidRDefault="00DE373A" w:rsidP="001B4CB3">
            <w:pPr>
              <w:widowControl/>
              <w:overflowPunct w:val="0"/>
              <w:ind w:firstLine="720"/>
              <w:jc w:val="center"/>
              <w:textAlignment w:val="baseline"/>
              <w:rPr>
                <w:rFonts w:ascii="Arial" w:hAnsi="Arial" w:cs="Arial"/>
                <w:b/>
                <w:bCs/>
                <w:snapToGrid w:val="0"/>
                <w:color w:val="000000"/>
                <w:sz w:val="22"/>
                <w:szCs w:val="22"/>
              </w:rPr>
            </w:pPr>
          </w:p>
        </w:tc>
        <w:tc>
          <w:tcPr>
            <w:tcW w:w="5400" w:type="dxa"/>
            <w:vMerge/>
            <w:vAlign w:val="center"/>
          </w:tcPr>
          <w:p w14:paraId="63BA90E0" w14:textId="77777777" w:rsidR="00DE373A" w:rsidRPr="006C4C54" w:rsidRDefault="00DE373A" w:rsidP="001B4CB3">
            <w:pPr>
              <w:widowControl/>
              <w:overflowPunct w:val="0"/>
              <w:ind w:firstLine="720"/>
              <w:jc w:val="center"/>
              <w:textAlignment w:val="baseline"/>
              <w:rPr>
                <w:rFonts w:ascii="Arial" w:hAnsi="Arial" w:cs="Arial"/>
                <w:b/>
                <w:bCs/>
                <w:snapToGrid w:val="0"/>
                <w:color w:val="000000"/>
                <w:sz w:val="22"/>
                <w:szCs w:val="22"/>
              </w:rPr>
            </w:pPr>
          </w:p>
        </w:tc>
      </w:tr>
      <w:tr w:rsidR="00DE373A" w:rsidRPr="006C4C54" w14:paraId="79D6B348" w14:textId="77777777" w:rsidTr="001B4CB3">
        <w:trPr>
          <w:cantSplit/>
          <w:trHeight w:val="285"/>
          <w:jc w:val="center"/>
        </w:trPr>
        <w:tc>
          <w:tcPr>
            <w:tcW w:w="1319" w:type="dxa"/>
            <w:vMerge/>
            <w:vAlign w:val="center"/>
          </w:tcPr>
          <w:p w14:paraId="5A3FCBE6" w14:textId="77777777" w:rsidR="00DE373A" w:rsidRPr="006C4C54" w:rsidRDefault="00DE373A" w:rsidP="001B4CB3">
            <w:pPr>
              <w:widowControl/>
              <w:overflowPunct w:val="0"/>
              <w:ind w:firstLine="720"/>
              <w:jc w:val="center"/>
              <w:textAlignment w:val="baseline"/>
              <w:rPr>
                <w:rFonts w:ascii="Arial" w:hAnsi="Arial" w:cs="Arial"/>
                <w:b/>
                <w:bCs/>
                <w:snapToGrid w:val="0"/>
                <w:color w:val="000000"/>
                <w:sz w:val="22"/>
                <w:szCs w:val="22"/>
              </w:rPr>
            </w:pPr>
          </w:p>
        </w:tc>
        <w:tc>
          <w:tcPr>
            <w:tcW w:w="1561" w:type="dxa"/>
            <w:vMerge/>
            <w:vAlign w:val="center"/>
          </w:tcPr>
          <w:p w14:paraId="5C7E2034" w14:textId="77777777" w:rsidR="00DE373A" w:rsidRPr="006C4C54" w:rsidRDefault="00DE373A" w:rsidP="001B4CB3">
            <w:pPr>
              <w:widowControl/>
              <w:overflowPunct w:val="0"/>
              <w:ind w:firstLine="720"/>
              <w:jc w:val="center"/>
              <w:textAlignment w:val="baseline"/>
              <w:rPr>
                <w:rFonts w:ascii="Arial" w:hAnsi="Arial" w:cs="Arial"/>
                <w:b/>
                <w:bCs/>
                <w:snapToGrid w:val="0"/>
                <w:color w:val="000000"/>
                <w:sz w:val="22"/>
                <w:szCs w:val="22"/>
              </w:rPr>
            </w:pPr>
          </w:p>
        </w:tc>
        <w:tc>
          <w:tcPr>
            <w:tcW w:w="818" w:type="dxa"/>
            <w:vMerge w:val="restart"/>
            <w:vAlign w:val="center"/>
          </w:tcPr>
          <w:p w14:paraId="6DA64913" w14:textId="77777777" w:rsidR="00DE373A" w:rsidRPr="006C4C54" w:rsidRDefault="00DE373A" w:rsidP="001B4CB3">
            <w:pPr>
              <w:widowControl/>
              <w:overflowPunct w:val="0"/>
              <w:jc w:val="center"/>
              <w:textAlignment w:val="baseline"/>
              <w:rPr>
                <w:rFonts w:ascii="Arial" w:hAnsi="Arial" w:cs="Arial"/>
                <w:b/>
                <w:bCs/>
                <w:snapToGrid w:val="0"/>
                <w:color w:val="000000"/>
                <w:sz w:val="22"/>
                <w:szCs w:val="22"/>
              </w:rPr>
            </w:pPr>
            <w:r w:rsidRPr="006C4C54">
              <w:rPr>
                <w:rFonts w:ascii="Arial" w:hAnsi="Arial" w:cs="Arial"/>
                <w:b/>
                <w:bCs/>
                <w:snapToGrid w:val="0"/>
                <w:color w:val="000000"/>
                <w:sz w:val="22"/>
                <w:szCs w:val="22"/>
              </w:rPr>
              <w:t>От</w:t>
            </w:r>
          </w:p>
          <w:p w14:paraId="1F4E441B" w14:textId="77777777" w:rsidR="00DE373A" w:rsidRPr="006C4C54" w:rsidRDefault="00DE373A" w:rsidP="001B4CB3">
            <w:pPr>
              <w:widowControl/>
              <w:overflowPunct w:val="0"/>
              <w:jc w:val="center"/>
              <w:textAlignment w:val="baseline"/>
              <w:rPr>
                <w:rFonts w:ascii="Arial" w:hAnsi="Arial" w:cs="Arial"/>
                <w:b/>
                <w:bCs/>
                <w:snapToGrid w:val="0"/>
                <w:color w:val="000000"/>
                <w:sz w:val="22"/>
                <w:szCs w:val="22"/>
              </w:rPr>
            </w:pPr>
            <w:r w:rsidRPr="006C4C54">
              <w:rPr>
                <w:rFonts w:ascii="Arial" w:hAnsi="Arial" w:cs="Arial"/>
                <w:b/>
                <w:bCs/>
                <w:snapToGrid w:val="0"/>
                <w:color w:val="000000"/>
                <w:sz w:val="22"/>
                <w:szCs w:val="22"/>
              </w:rPr>
              <w:t>(верх)</w:t>
            </w:r>
          </w:p>
        </w:tc>
        <w:tc>
          <w:tcPr>
            <w:tcW w:w="802" w:type="dxa"/>
            <w:vMerge w:val="restart"/>
            <w:vAlign w:val="center"/>
          </w:tcPr>
          <w:p w14:paraId="1897905C" w14:textId="77777777" w:rsidR="00DE373A" w:rsidRPr="006C4C54" w:rsidRDefault="00DE373A" w:rsidP="001B4CB3">
            <w:pPr>
              <w:widowControl/>
              <w:overflowPunct w:val="0"/>
              <w:jc w:val="center"/>
              <w:textAlignment w:val="baseline"/>
              <w:rPr>
                <w:rFonts w:ascii="Arial" w:hAnsi="Arial" w:cs="Arial"/>
                <w:b/>
                <w:bCs/>
                <w:snapToGrid w:val="0"/>
                <w:color w:val="000000"/>
                <w:sz w:val="22"/>
                <w:szCs w:val="22"/>
              </w:rPr>
            </w:pPr>
            <w:r w:rsidRPr="006C4C54">
              <w:rPr>
                <w:rFonts w:ascii="Arial" w:hAnsi="Arial" w:cs="Arial"/>
                <w:b/>
                <w:bCs/>
                <w:snapToGrid w:val="0"/>
                <w:color w:val="000000"/>
                <w:sz w:val="22"/>
                <w:szCs w:val="22"/>
              </w:rPr>
              <w:t>До</w:t>
            </w:r>
          </w:p>
          <w:p w14:paraId="0989D704" w14:textId="77777777" w:rsidR="00DE373A" w:rsidRPr="006C4C54" w:rsidRDefault="00DE373A" w:rsidP="001B4CB3">
            <w:pPr>
              <w:widowControl/>
              <w:overflowPunct w:val="0"/>
              <w:jc w:val="center"/>
              <w:textAlignment w:val="baseline"/>
              <w:rPr>
                <w:rFonts w:ascii="Arial" w:hAnsi="Arial" w:cs="Arial"/>
                <w:b/>
                <w:bCs/>
                <w:snapToGrid w:val="0"/>
                <w:color w:val="000000"/>
                <w:sz w:val="22"/>
                <w:szCs w:val="22"/>
              </w:rPr>
            </w:pPr>
            <w:r w:rsidRPr="006C4C54">
              <w:rPr>
                <w:rFonts w:ascii="Arial" w:hAnsi="Arial" w:cs="Arial"/>
                <w:b/>
                <w:bCs/>
                <w:snapToGrid w:val="0"/>
                <w:color w:val="000000"/>
                <w:sz w:val="22"/>
                <w:szCs w:val="22"/>
              </w:rPr>
              <w:t>(низ)</w:t>
            </w:r>
          </w:p>
        </w:tc>
        <w:tc>
          <w:tcPr>
            <w:tcW w:w="2502" w:type="dxa"/>
            <w:vMerge/>
            <w:vAlign w:val="center"/>
          </w:tcPr>
          <w:p w14:paraId="080A73C5" w14:textId="77777777" w:rsidR="00DE373A" w:rsidRPr="006C4C54" w:rsidRDefault="00DE373A" w:rsidP="001B4CB3">
            <w:pPr>
              <w:widowControl/>
              <w:overflowPunct w:val="0"/>
              <w:ind w:firstLine="720"/>
              <w:jc w:val="center"/>
              <w:textAlignment w:val="baseline"/>
              <w:rPr>
                <w:rFonts w:ascii="Arial" w:hAnsi="Arial" w:cs="Arial"/>
                <w:b/>
                <w:bCs/>
                <w:snapToGrid w:val="0"/>
                <w:color w:val="000000"/>
                <w:sz w:val="22"/>
                <w:szCs w:val="22"/>
              </w:rPr>
            </w:pPr>
          </w:p>
        </w:tc>
        <w:tc>
          <w:tcPr>
            <w:tcW w:w="2538" w:type="dxa"/>
            <w:vMerge/>
            <w:vAlign w:val="center"/>
          </w:tcPr>
          <w:p w14:paraId="140812B4" w14:textId="77777777" w:rsidR="00DE373A" w:rsidRPr="006C4C54" w:rsidRDefault="00DE373A" w:rsidP="001B4CB3">
            <w:pPr>
              <w:widowControl/>
              <w:overflowPunct w:val="0"/>
              <w:ind w:firstLine="720"/>
              <w:jc w:val="center"/>
              <w:textAlignment w:val="baseline"/>
              <w:rPr>
                <w:rFonts w:ascii="Arial" w:hAnsi="Arial" w:cs="Arial"/>
                <w:b/>
                <w:bCs/>
                <w:snapToGrid w:val="0"/>
                <w:color w:val="000000"/>
                <w:sz w:val="22"/>
                <w:szCs w:val="22"/>
              </w:rPr>
            </w:pPr>
          </w:p>
        </w:tc>
        <w:tc>
          <w:tcPr>
            <w:tcW w:w="5400" w:type="dxa"/>
            <w:vMerge/>
            <w:vAlign w:val="center"/>
          </w:tcPr>
          <w:p w14:paraId="14C23778" w14:textId="77777777" w:rsidR="00DE373A" w:rsidRPr="006C4C54" w:rsidRDefault="00DE373A" w:rsidP="001B4CB3">
            <w:pPr>
              <w:widowControl/>
              <w:overflowPunct w:val="0"/>
              <w:ind w:firstLine="720"/>
              <w:jc w:val="center"/>
              <w:textAlignment w:val="baseline"/>
              <w:rPr>
                <w:rFonts w:ascii="Arial" w:hAnsi="Arial" w:cs="Arial"/>
                <w:b/>
                <w:bCs/>
                <w:snapToGrid w:val="0"/>
                <w:color w:val="000000"/>
                <w:sz w:val="22"/>
                <w:szCs w:val="22"/>
              </w:rPr>
            </w:pPr>
          </w:p>
        </w:tc>
      </w:tr>
      <w:tr w:rsidR="00DE373A" w:rsidRPr="006C4C54" w14:paraId="2B841309" w14:textId="77777777" w:rsidTr="001B4CB3">
        <w:trPr>
          <w:cantSplit/>
          <w:trHeight w:val="733"/>
          <w:jc w:val="center"/>
        </w:trPr>
        <w:tc>
          <w:tcPr>
            <w:tcW w:w="1319" w:type="dxa"/>
            <w:vMerge/>
            <w:vAlign w:val="center"/>
          </w:tcPr>
          <w:p w14:paraId="3CA8D64E" w14:textId="77777777" w:rsidR="00DE373A" w:rsidRPr="006C4C54" w:rsidRDefault="00DE373A" w:rsidP="001B4CB3">
            <w:pPr>
              <w:widowControl/>
              <w:overflowPunct w:val="0"/>
              <w:ind w:firstLine="720"/>
              <w:jc w:val="center"/>
              <w:textAlignment w:val="baseline"/>
              <w:rPr>
                <w:rFonts w:ascii="Arial" w:hAnsi="Arial" w:cs="Arial"/>
                <w:b/>
                <w:bCs/>
                <w:snapToGrid w:val="0"/>
                <w:color w:val="000000"/>
                <w:sz w:val="22"/>
                <w:szCs w:val="22"/>
              </w:rPr>
            </w:pPr>
          </w:p>
        </w:tc>
        <w:tc>
          <w:tcPr>
            <w:tcW w:w="1561" w:type="dxa"/>
            <w:vMerge/>
            <w:vAlign w:val="center"/>
          </w:tcPr>
          <w:p w14:paraId="34323FA2" w14:textId="77777777" w:rsidR="00DE373A" w:rsidRPr="006C4C54" w:rsidRDefault="00DE373A" w:rsidP="001B4CB3">
            <w:pPr>
              <w:widowControl/>
              <w:overflowPunct w:val="0"/>
              <w:ind w:firstLine="720"/>
              <w:jc w:val="center"/>
              <w:textAlignment w:val="baseline"/>
              <w:rPr>
                <w:rFonts w:ascii="Arial" w:hAnsi="Arial" w:cs="Arial"/>
                <w:b/>
                <w:bCs/>
                <w:snapToGrid w:val="0"/>
                <w:color w:val="000000"/>
                <w:sz w:val="22"/>
                <w:szCs w:val="22"/>
              </w:rPr>
            </w:pPr>
          </w:p>
        </w:tc>
        <w:tc>
          <w:tcPr>
            <w:tcW w:w="818" w:type="dxa"/>
            <w:vMerge/>
            <w:vAlign w:val="center"/>
          </w:tcPr>
          <w:p w14:paraId="06C006C4" w14:textId="77777777" w:rsidR="00DE373A" w:rsidRPr="006C4C54" w:rsidRDefault="00DE373A" w:rsidP="001B4CB3">
            <w:pPr>
              <w:widowControl/>
              <w:overflowPunct w:val="0"/>
              <w:ind w:firstLine="720"/>
              <w:jc w:val="center"/>
              <w:textAlignment w:val="baseline"/>
              <w:rPr>
                <w:rFonts w:ascii="Arial" w:hAnsi="Arial" w:cs="Arial"/>
                <w:b/>
                <w:bCs/>
                <w:snapToGrid w:val="0"/>
                <w:color w:val="000000"/>
                <w:sz w:val="22"/>
                <w:szCs w:val="22"/>
              </w:rPr>
            </w:pPr>
          </w:p>
        </w:tc>
        <w:tc>
          <w:tcPr>
            <w:tcW w:w="802" w:type="dxa"/>
            <w:vMerge/>
            <w:vAlign w:val="center"/>
          </w:tcPr>
          <w:p w14:paraId="0FD049AC" w14:textId="77777777" w:rsidR="00DE373A" w:rsidRPr="006C4C54" w:rsidRDefault="00DE373A" w:rsidP="001B4CB3">
            <w:pPr>
              <w:widowControl/>
              <w:overflowPunct w:val="0"/>
              <w:ind w:firstLine="720"/>
              <w:jc w:val="center"/>
              <w:textAlignment w:val="baseline"/>
              <w:rPr>
                <w:rFonts w:ascii="Arial" w:hAnsi="Arial" w:cs="Arial"/>
                <w:b/>
                <w:bCs/>
                <w:snapToGrid w:val="0"/>
                <w:color w:val="000000"/>
                <w:sz w:val="22"/>
                <w:szCs w:val="22"/>
              </w:rPr>
            </w:pPr>
          </w:p>
        </w:tc>
        <w:tc>
          <w:tcPr>
            <w:tcW w:w="2502" w:type="dxa"/>
            <w:vMerge/>
            <w:vAlign w:val="center"/>
          </w:tcPr>
          <w:p w14:paraId="44A7155D" w14:textId="77777777" w:rsidR="00DE373A" w:rsidRPr="006C4C54" w:rsidRDefault="00DE373A" w:rsidP="001B4CB3">
            <w:pPr>
              <w:widowControl/>
              <w:overflowPunct w:val="0"/>
              <w:ind w:firstLine="720"/>
              <w:jc w:val="center"/>
              <w:textAlignment w:val="baseline"/>
              <w:rPr>
                <w:rFonts w:ascii="Arial" w:hAnsi="Arial" w:cs="Arial"/>
                <w:b/>
                <w:bCs/>
                <w:snapToGrid w:val="0"/>
                <w:color w:val="000000"/>
                <w:sz w:val="22"/>
                <w:szCs w:val="22"/>
              </w:rPr>
            </w:pPr>
          </w:p>
        </w:tc>
        <w:tc>
          <w:tcPr>
            <w:tcW w:w="2538" w:type="dxa"/>
            <w:vMerge/>
            <w:vAlign w:val="center"/>
          </w:tcPr>
          <w:p w14:paraId="58EB6E5F" w14:textId="77777777" w:rsidR="00DE373A" w:rsidRPr="006C4C54" w:rsidRDefault="00DE373A" w:rsidP="001B4CB3">
            <w:pPr>
              <w:widowControl/>
              <w:overflowPunct w:val="0"/>
              <w:ind w:firstLine="720"/>
              <w:jc w:val="center"/>
              <w:textAlignment w:val="baseline"/>
              <w:rPr>
                <w:rFonts w:ascii="Arial" w:hAnsi="Arial" w:cs="Arial"/>
                <w:b/>
                <w:bCs/>
                <w:snapToGrid w:val="0"/>
                <w:color w:val="000000"/>
                <w:sz w:val="22"/>
                <w:szCs w:val="22"/>
              </w:rPr>
            </w:pPr>
          </w:p>
        </w:tc>
        <w:tc>
          <w:tcPr>
            <w:tcW w:w="5400" w:type="dxa"/>
            <w:vMerge/>
            <w:vAlign w:val="center"/>
          </w:tcPr>
          <w:p w14:paraId="5AF60754" w14:textId="77777777" w:rsidR="00DE373A" w:rsidRPr="006C4C54" w:rsidRDefault="00DE373A" w:rsidP="001B4CB3">
            <w:pPr>
              <w:widowControl/>
              <w:overflowPunct w:val="0"/>
              <w:ind w:firstLine="720"/>
              <w:jc w:val="center"/>
              <w:textAlignment w:val="baseline"/>
              <w:rPr>
                <w:rFonts w:ascii="Arial" w:hAnsi="Arial" w:cs="Arial"/>
                <w:b/>
                <w:bCs/>
                <w:snapToGrid w:val="0"/>
                <w:color w:val="000000"/>
                <w:sz w:val="22"/>
                <w:szCs w:val="22"/>
              </w:rPr>
            </w:pPr>
          </w:p>
        </w:tc>
      </w:tr>
      <w:tr w:rsidR="00DE373A" w:rsidRPr="006C4C54" w14:paraId="226F48C5" w14:textId="77777777" w:rsidTr="001B4CB3">
        <w:trPr>
          <w:cantSplit/>
          <w:trHeight w:val="310"/>
          <w:jc w:val="center"/>
        </w:trPr>
        <w:tc>
          <w:tcPr>
            <w:tcW w:w="1319" w:type="dxa"/>
            <w:tcBorders>
              <w:bottom w:val="double" w:sz="4" w:space="0" w:color="auto"/>
            </w:tcBorders>
            <w:vAlign w:val="center"/>
          </w:tcPr>
          <w:p w14:paraId="04DAFADE" w14:textId="77777777" w:rsidR="00DE373A" w:rsidRPr="006C4C54" w:rsidRDefault="00DE373A" w:rsidP="001B4CB3">
            <w:pPr>
              <w:widowControl/>
              <w:overflowPunct w:val="0"/>
              <w:jc w:val="center"/>
              <w:textAlignment w:val="baseline"/>
              <w:rPr>
                <w:rFonts w:ascii="Arial" w:hAnsi="Arial" w:cs="Arial"/>
                <w:b/>
                <w:bCs/>
                <w:snapToGrid w:val="0"/>
                <w:color w:val="000000"/>
                <w:sz w:val="22"/>
                <w:szCs w:val="22"/>
              </w:rPr>
            </w:pPr>
            <w:r w:rsidRPr="006C4C54">
              <w:rPr>
                <w:rFonts w:ascii="Arial" w:hAnsi="Arial" w:cs="Arial"/>
                <w:b/>
                <w:bCs/>
                <w:snapToGrid w:val="0"/>
                <w:color w:val="000000"/>
                <w:sz w:val="22"/>
                <w:szCs w:val="22"/>
              </w:rPr>
              <w:t>1</w:t>
            </w:r>
          </w:p>
        </w:tc>
        <w:tc>
          <w:tcPr>
            <w:tcW w:w="1561" w:type="dxa"/>
            <w:tcBorders>
              <w:bottom w:val="double" w:sz="4" w:space="0" w:color="auto"/>
            </w:tcBorders>
            <w:vAlign w:val="center"/>
          </w:tcPr>
          <w:p w14:paraId="5FD6CBC5" w14:textId="77777777" w:rsidR="00DE373A" w:rsidRPr="006C4C54" w:rsidRDefault="00DE373A" w:rsidP="001B4CB3">
            <w:pPr>
              <w:widowControl/>
              <w:overflowPunct w:val="0"/>
              <w:jc w:val="center"/>
              <w:textAlignment w:val="baseline"/>
              <w:rPr>
                <w:rFonts w:ascii="Arial" w:hAnsi="Arial" w:cs="Arial"/>
                <w:b/>
                <w:bCs/>
                <w:snapToGrid w:val="0"/>
                <w:color w:val="000000"/>
                <w:sz w:val="22"/>
                <w:szCs w:val="22"/>
              </w:rPr>
            </w:pPr>
            <w:r w:rsidRPr="006C4C54">
              <w:rPr>
                <w:rFonts w:ascii="Arial" w:hAnsi="Arial" w:cs="Arial"/>
                <w:b/>
                <w:bCs/>
                <w:snapToGrid w:val="0"/>
                <w:color w:val="000000"/>
                <w:sz w:val="22"/>
                <w:szCs w:val="22"/>
              </w:rPr>
              <w:t>2</w:t>
            </w:r>
          </w:p>
        </w:tc>
        <w:tc>
          <w:tcPr>
            <w:tcW w:w="818" w:type="dxa"/>
            <w:tcBorders>
              <w:bottom w:val="double" w:sz="4" w:space="0" w:color="auto"/>
            </w:tcBorders>
            <w:vAlign w:val="center"/>
          </w:tcPr>
          <w:p w14:paraId="4E543C73" w14:textId="77777777" w:rsidR="00DE373A" w:rsidRPr="006C4C54" w:rsidRDefault="00DE373A" w:rsidP="001B4CB3">
            <w:pPr>
              <w:widowControl/>
              <w:overflowPunct w:val="0"/>
              <w:jc w:val="center"/>
              <w:textAlignment w:val="baseline"/>
              <w:rPr>
                <w:rFonts w:ascii="Arial" w:hAnsi="Arial" w:cs="Arial"/>
                <w:b/>
                <w:bCs/>
                <w:snapToGrid w:val="0"/>
                <w:color w:val="000000"/>
                <w:sz w:val="22"/>
                <w:szCs w:val="22"/>
              </w:rPr>
            </w:pPr>
            <w:r w:rsidRPr="006C4C54">
              <w:rPr>
                <w:rFonts w:ascii="Arial" w:hAnsi="Arial" w:cs="Arial"/>
                <w:b/>
                <w:bCs/>
                <w:snapToGrid w:val="0"/>
                <w:color w:val="000000"/>
                <w:sz w:val="22"/>
                <w:szCs w:val="22"/>
              </w:rPr>
              <w:t>3</w:t>
            </w:r>
          </w:p>
        </w:tc>
        <w:tc>
          <w:tcPr>
            <w:tcW w:w="802" w:type="dxa"/>
            <w:tcBorders>
              <w:bottom w:val="double" w:sz="4" w:space="0" w:color="auto"/>
            </w:tcBorders>
            <w:vAlign w:val="center"/>
          </w:tcPr>
          <w:p w14:paraId="109FF999" w14:textId="77777777" w:rsidR="00DE373A" w:rsidRPr="006C4C54" w:rsidRDefault="00DE373A" w:rsidP="001B4CB3">
            <w:pPr>
              <w:widowControl/>
              <w:overflowPunct w:val="0"/>
              <w:jc w:val="center"/>
              <w:textAlignment w:val="baseline"/>
              <w:rPr>
                <w:rFonts w:ascii="Arial" w:hAnsi="Arial" w:cs="Arial"/>
                <w:b/>
                <w:bCs/>
                <w:snapToGrid w:val="0"/>
                <w:color w:val="000000"/>
                <w:sz w:val="22"/>
                <w:szCs w:val="22"/>
              </w:rPr>
            </w:pPr>
            <w:r w:rsidRPr="006C4C54">
              <w:rPr>
                <w:rFonts w:ascii="Arial" w:hAnsi="Arial" w:cs="Arial"/>
                <w:b/>
                <w:bCs/>
                <w:snapToGrid w:val="0"/>
                <w:color w:val="000000"/>
                <w:sz w:val="22"/>
                <w:szCs w:val="22"/>
              </w:rPr>
              <w:t>4</w:t>
            </w:r>
          </w:p>
        </w:tc>
        <w:tc>
          <w:tcPr>
            <w:tcW w:w="2502" w:type="dxa"/>
            <w:tcBorders>
              <w:bottom w:val="double" w:sz="4" w:space="0" w:color="auto"/>
            </w:tcBorders>
            <w:vAlign w:val="center"/>
          </w:tcPr>
          <w:p w14:paraId="643712AF" w14:textId="77777777" w:rsidR="00DE373A" w:rsidRPr="006C4C54" w:rsidRDefault="00DE373A" w:rsidP="001B4CB3">
            <w:pPr>
              <w:widowControl/>
              <w:overflowPunct w:val="0"/>
              <w:jc w:val="center"/>
              <w:textAlignment w:val="baseline"/>
              <w:rPr>
                <w:rFonts w:ascii="Arial" w:hAnsi="Arial" w:cs="Arial"/>
                <w:b/>
                <w:bCs/>
                <w:snapToGrid w:val="0"/>
                <w:color w:val="000000"/>
                <w:sz w:val="22"/>
                <w:szCs w:val="22"/>
              </w:rPr>
            </w:pPr>
            <w:r w:rsidRPr="006C4C54">
              <w:rPr>
                <w:rFonts w:ascii="Arial" w:hAnsi="Arial" w:cs="Arial"/>
                <w:b/>
                <w:bCs/>
                <w:snapToGrid w:val="0"/>
                <w:color w:val="000000"/>
                <w:sz w:val="22"/>
                <w:szCs w:val="22"/>
              </w:rPr>
              <w:t>5</w:t>
            </w:r>
          </w:p>
        </w:tc>
        <w:tc>
          <w:tcPr>
            <w:tcW w:w="2538" w:type="dxa"/>
            <w:tcBorders>
              <w:bottom w:val="double" w:sz="4" w:space="0" w:color="auto"/>
            </w:tcBorders>
            <w:vAlign w:val="center"/>
          </w:tcPr>
          <w:p w14:paraId="2FD4B4F1" w14:textId="77777777" w:rsidR="00DE373A" w:rsidRPr="006C4C54" w:rsidRDefault="00DE373A" w:rsidP="001B4CB3">
            <w:pPr>
              <w:widowControl/>
              <w:overflowPunct w:val="0"/>
              <w:jc w:val="center"/>
              <w:textAlignment w:val="baseline"/>
              <w:rPr>
                <w:rFonts w:ascii="Arial" w:hAnsi="Arial" w:cs="Arial"/>
                <w:b/>
                <w:bCs/>
                <w:snapToGrid w:val="0"/>
                <w:color w:val="000000"/>
                <w:sz w:val="22"/>
                <w:szCs w:val="22"/>
              </w:rPr>
            </w:pPr>
            <w:r w:rsidRPr="006C4C54">
              <w:rPr>
                <w:rFonts w:ascii="Arial" w:hAnsi="Arial" w:cs="Arial"/>
                <w:b/>
                <w:bCs/>
                <w:snapToGrid w:val="0"/>
                <w:color w:val="000000"/>
                <w:sz w:val="22"/>
                <w:szCs w:val="22"/>
              </w:rPr>
              <w:t>6</w:t>
            </w:r>
          </w:p>
        </w:tc>
        <w:tc>
          <w:tcPr>
            <w:tcW w:w="5400" w:type="dxa"/>
            <w:tcBorders>
              <w:bottom w:val="double" w:sz="4" w:space="0" w:color="auto"/>
            </w:tcBorders>
            <w:vAlign w:val="center"/>
          </w:tcPr>
          <w:p w14:paraId="0E2E5493" w14:textId="77777777" w:rsidR="00DE373A" w:rsidRPr="006C4C54" w:rsidRDefault="00DE373A" w:rsidP="001B4CB3">
            <w:pPr>
              <w:widowControl/>
              <w:overflowPunct w:val="0"/>
              <w:jc w:val="center"/>
              <w:textAlignment w:val="baseline"/>
              <w:rPr>
                <w:rFonts w:ascii="Arial" w:hAnsi="Arial" w:cs="Arial"/>
                <w:b/>
                <w:bCs/>
                <w:snapToGrid w:val="0"/>
                <w:color w:val="000000"/>
                <w:sz w:val="22"/>
                <w:szCs w:val="22"/>
              </w:rPr>
            </w:pPr>
            <w:r w:rsidRPr="006C4C54">
              <w:rPr>
                <w:rFonts w:ascii="Arial" w:hAnsi="Arial" w:cs="Arial"/>
                <w:b/>
                <w:bCs/>
                <w:snapToGrid w:val="0"/>
                <w:color w:val="000000"/>
                <w:sz w:val="22"/>
                <w:szCs w:val="22"/>
              </w:rPr>
              <w:t>7</w:t>
            </w:r>
          </w:p>
        </w:tc>
      </w:tr>
      <w:tr w:rsidR="00DE373A" w:rsidRPr="006C4C54" w14:paraId="0526E6AB" w14:textId="77777777" w:rsidTr="001B4CB3">
        <w:trPr>
          <w:cantSplit/>
          <w:trHeight w:val="621"/>
          <w:jc w:val="center"/>
        </w:trPr>
        <w:tc>
          <w:tcPr>
            <w:tcW w:w="1319" w:type="dxa"/>
            <w:vMerge w:val="restart"/>
            <w:tcBorders>
              <w:top w:val="double" w:sz="4" w:space="0" w:color="auto"/>
            </w:tcBorders>
            <w:vAlign w:val="center"/>
          </w:tcPr>
          <w:p w14:paraId="22477E57" w14:textId="77777777" w:rsidR="00DE373A" w:rsidRPr="006C4C54" w:rsidRDefault="00DE373A" w:rsidP="001B4CB3">
            <w:pPr>
              <w:widowControl/>
              <w:overflowPunct w:val="0"/>
              <w:jc w:val="center"/>
              <w:textAlignment w:val="baseline"/>
              <w:rPr>
                <w:rFonts w:ascii="Arial" w:hAnsi="Arial" w:cs="Arial"/>
                <w:b/>
                <w:bCs/>
                <w:snapToGrid w:val="0"/>
                <w:color w:val="000000"/>
                <w:sz w:val="22"/>
                <w:szCs w:val="22"/>
              </w:rPr>
            </w:pPr>
            <w:r w:rsidRPr="006C4C54">
              <w:rPr>
                <w:rFonts w:ascii="Arial" w:hAnsi="Arial" w:cs="Arial"/>
                <w:bCs/>
                <w:snapToGrid w:val="0"/>
                <w:color w:val="000000"/>
                <w:sz w:val="22"/>
                <w:szCs w:val="22"/>
              </w:rPr>
              <w:t>ВУ-1, ВУ-2</w:t>
            </w:r>
          </w:p>
        </w:tc>
        <w:tc>
          <w:tcPr>
            <w:tcW w:w="1561" w:type="dxa"/>
            <w:vMerge w:val="restart"/>
            <w:tcBorders>
              <w:top w:val="double" w:sz="4" w:space="0" w:color="auto"/>
            </w:tcBorders>
            <w:vAlign w:val="center"/>
          </w:tcPr>
          <w:p w14:paraId="2BC6A21A" w14:textId="77777777" w:rsidR="00DE373A" w:rsidRPr="006C4C54" w:rsidRDefault="00DE373A" w:rsidP="001B4CB3">
            <w:pPr>
              <w:widowControl/>
              <w:overflowPunct w:val="0"/>
              <w:jc w:val="center"/>
              <w:textAlignment w:val="baseline"/>
              <w:rPr>
                <w:rFonts w:ascii="Arial" w:hAnsi="Arial" w:cs="Arial"/>
                <w:bCs/>
                <w:snapToGrid w:val="0"/>
                <w:color w:val="000000"/>
                <w:sz w:val="22"/>
                <w:szCs w:val="22"/>
              </w:rPr>
            </w:pPr>
            <w:r w:rsidRPr="006C4C54">
              <w:rPr>
                <w:rFonts w:ascii="Arial" w:hAnsi="Arial" w:cs="Arial"/>
                <w:bCs/>
                <w:snapToGrid w:val="0"/>
                <w:color w:val="000000"/>
                <w:sz w:val="22"/>
                <w:szCs w:val="22"/>
              </w:rPr>
              <w:t>Урихтау Восточный</w:t>
            </w:r>
          </w:p>
        </w:tc>
        <w:tc>
          <w:tcPr>
            <w:tcW w:w="818" w:type="dxa"/>
            <w:tcBorders>
              <w:top w:val="double" w:sz="4" w:space="0" w:color="auto"/>
            </w:tcBorders>
            <w:vAlign w:val="center"/>
          </w:tcPr>
          <w:p w14:paraId="7E4598C2" w14:textId="77777777" w:rsidR="00DE373A" w:rsidRPr="006C4C54" w:rsidRDefault="00DE373A" w:rsidP="001B4CB3">
            <w:pPr>
              <w:widowControl/>
              <w:overflowPunct w:val="0"/>
              <w:jc w:val="center"/>
              <w:textAlignment w:val="baseline"/>
              <w:rPr>
                <w:rFonts w:ascii="Arial" w:hAnsi="Arial" w:cs="Arial"/>
                <w:bCs/>
                <w:snapToGrid w:val="0"/>
                <w:color w:val="000000"/>
                <w:sz w:val="22"/>
                <w:szCs w:val="22"/>
              </w:rPr>
            </w:pPr>
            <w:r w:rsidRPr="006C4C54">
              <w:rPr>
                <w:rFonts w:ascii="Arial" w:hAnsi="Arial" w:cs="Arial"/>
                <w:bCs/>
                <w:snapToGrid w:val="0"/>
                <w:color w:val="000000"/>
                <w:sz w:val="22"/>
                <w:szCs w:val="22"/>
              </w:rPr>
              <w:t>2500</w:t>
            </w:r>
          </w:p>
        </w:tc>
        <w:tc>
          <w:tcPr>
            <w:tcW w:w="802" w:type="dxa"/>
            <w:tcBorders>
              <w:top w:val="double" w:sz="4" w:space="0" w:color="auto"/>
            </w:tcBorders>
            <w:vAlign w:val="center"/>
          </w:tcPr>
          <w:p w14:paraId="4F023819" w14:textId="77777777" w:rsidR="00DE373A" w:rsidRPr="006C4C54" w:rsidRDefault="00DE373A" w:rsidP="001B4CB3">
            <w:pPr>
              <w:widowControl/>
              <w:overflowPunct w:val="0"/>
              <w:ind w:firstLine="2"/>
              <w:jc w:val="center"/>
              <w:textAlignment w:val="baseline"/>
              <w:rPr>
                <w:rFonts w:ascii="Arial" w:hAnsi="Arial" w:cs="Arial"/>
                <w:bCs/>
                <w:snapToGrid w:val="0"/>
                <w:color w:val="000000"/>
                <w:sz w:val="22"/>
                <w:szCs w:val="22"/>
              </w:rPr>
            </w:pPr>
            <w:r w:rsidRPr="006C4C54">
              <w:rPr>
                <w:rFonts w:ascii="Arial" w:hAnsi="Arial" w:cs="Arial"/>
                <w:bCs/>
                <w:snapToGrid w:val="0"/>
                <w:color w:val="000000"/>
                <w:sz w:val="22"/>
                <w:szCs w:val="22"/>
              </w:rPr>
              <w:t>3125</w:t>
            </w:r>
          </w:p>
        </w:tc>
        <w:tc>
          <w:tcPr>
            <w:tcW w:w="2502" w:type="dxa"/>
            <w:tcBorders>
              <w:top w:val="double" w:sz="4" w:space="0" w:color="auto"/>
            </w:tcBorders>
            <w:vAlign w:val="center"/>
          </w:tcPr>
          <w:p w14:paraId="232EE708" w14:textId="77777777" w:rsidR="00DE373A" w:rsidRPr="006C4C54" w:rsidRDefault="00DE373A" w:rsidP="001B4CB3">
            <w:pPr>
              <w:widowControl/>
              <w:overflowPunct w:val="0"/>
              <w:jc w:val="center"/>
              <w:textAlignment w:val="baseline"/>
              <w:rPr>
                <w:rFonts w:ascii="Arial" w:hAnsi="Arial" w:cs="Arial"/>
                <w:bCs/>
                <w:snapToGrid w:val="0"/>
                <w:color w:val="000000"/>
                <w:sz w:val="22"/>
                <w:szCs w:val="22"/>
              </w:rPr>
            </w:pPr>
            <w:r w:rsidRPr="006C4C54">
              <w:rPr>
                <w:rFonts w:ascii="Arial" w:hAnsi="Arial" w:cs="Arial"/>
                <w:bCs/>
                <w:snapToGrid w:val="0"/>
                <w:color w:val="000000"/>
                <w:sz w:val="22"/>
                <w:szCs w:val="22"/>
              </w:rPr>
              <w:t>С</w:t>
            </w:r>
            <w:r w:rsidRPr="006C4C54">
              <w:rPr>
                <w:rFonts w:ascii="Arial" w:hAnsi="Arial" w:cs="Arial"/>
                <w:bCs/>
                <w:snapToGrid w:val="0"/>
                <w:color w:val="000000"/>
                <w:sz w:val="22"/>
                <w:szCs w:val="22"/>
                <w:vertAlign w:val="subscript"/>
              </w:rPr>
              <w:t>3</w:t>
            </w:r>
            <w:r w:rsidRPr="006C4C54">
              <w:rPr>
                <w:rFonts w:ascii="Arial" w:hAnsi="Arial" w:cs="Arial"/>
                <w:bCs/>
                <w:snapToGrid w:val="0"/>
                <w:color w:val="000000"/>
                <w:sz w:val="22"/>
                <w:szCs w:val="22"/>
              </w:rPr>
              <w:t>+С</w:t>
            </w:r>
            <w:r w:rsidRPr="006C4C54">
              <w:rPr>
                <w:rFonts w:ascii="Arial" w:hAnsi="Arial" w:cs="Arial"/>
                <w:bCs/>
                <w:snapToGrid w:val="0"/>
                <w:color w:val="000000"/>
                <w:sz w:val="22"/>
                <w:szCs w:val="22"/>
                <w:vertAlign w:val="subscript"/>
              </w:rPr>
              <w:t>2</w:t>
            </w:r>
          </w:p>
        </w:tc>
        <w:tc>
          <w:tcPr>
            <w:tcW w:w="2538" w:type="dxa"/>
            <w:tcBorders>
              <w:top w:val="double" w:sz="4" w:space="0" w:color="auto"/>
            </w:tcBorders>
            <w:vAlign w:val="center"/>
          </w:tcPr>
          <w:p w14:paraId="5961F07A" w14:textId="77777777" w:rsidR="00DE373A" w:rsidRPr="006C4C54" w:rsidRDefault="00DE373A" w:rsidP="001B4CB3">
            <w:pPr>
              <w:widowControl/>
              <w:overflowPunct w:val="0"/>
              <w:jc w:val="center"/>
              <w:textAlignment w:val="baseline"/>
              <w:rPr>
                <w:rFonts w:ascii="Arial" w:hAnsi="Arial" w:cs="Arial"/>
                <w:bCs/>
                <w:snapToGrid w:val="0"/>
                <w:color w:val="000000"/>
                <w:sz w:val="22"/>
                <w:szCs w:val="22"/>
              </w:rPr>
            </w:pPr>
            <w:r w:rsidRPr="006C4C54">
              <w:rPr>
                <w:rFonts w:ascii="Arial" w:hAnsi="Arial" w:cs="Arial"/>
                <w:bCs/>
                <w:snapToGrid w:val="0"/>
                <w:color w:val="000000"/>
                <w:sz w:val="22"/>
                <w:szCs w:val="22"/>
              </w:rPr>
              <w:t>Нефтегазопроявления</w:t>
            </w:r>
          </w:p>
        </w:tc>
        <w:tc>
          <w:tcPr>
            <w:tcW w:w="5400" w:type="dxa"/>
            <w:vMerge w:val="restart"/>
            <w:tcBorders>
              <w:top w:val="double" w:sz="4" w:space="0" w:color="auto"/>
            </w:tcBorders>
            <w:vAlign w:val="center"/>
          </w:tcPr>
          <w:p w14:paraId="1D53589B" w14:textId="77777777" w:rsidR="00DE373A" w:rsidRPr="006C4C54" w:rsidRDefault="00DE373A" w:rsidP="001B4CB3">
            <w:pPr>
              <w:widowControl/>
              <w:overflowPunct w:val="0"/>
              <w:jc w:val="center"/>
              <w:textAlignment w:val="baseline"/>
              <w:rPr>
                <w:rFonts w:ascii="Arial" w:hAnsi="Arial" w:cs="Arial"/>
                <w:bCs/>
                <w:snapToGrid w:val="0"/>
                <w:color w:val="000000"/>
                <w:sz w:val="22"/>
                <w:szCs w:val="22"/>
              </w:rPr>
            </w:pPr>
            <w:r w:rsidRPr="006C4C54">
              <w:rPr>
                <w:rFonts w:ascii="Arial" w:hAnsi="Arial" w:cs="Arial"/>
                <w:bCs/>
                <w:snapToGrid w:val="0"/>
                <w:color w:val="000000"/>
                <w:sz w:val="22"/>
                <w:szCs w:val="22"/>
              </w:rPr>
              <w:t>При превышении пластового давления</w:t>
            </w:r>
          </w:p>
          <w:p w14:paraId="217AF572" w14:textId="77777777" w:rsidR="00DE373A" w:rsidRPr="006C4C54" w:rsidRDefault="00DE373A" w:rsidP="001B4CB3">
            <w:pPr>
              <w:widowControl/>
              <w:overflowPunct w:val="0"/>
              <w:jc w:val="center"/>
              <w:textAlignment w:val="baseline"/>
              <w:rPr>
                <w:rFonts w:ascii="Arial" w:hAnsi="Arial" w:cs="Arial"/>
                <w:bCs/>
                <w:snapToGrid w:val="0"/>
                <w:color w:val="000000"/>
                <w:sz w:val="22"/>
                <w:szCs w:val="22"/>
              </w:rPr>
            </w:pPr>
            <w:r w:rsidRPr="006C4C54">
              <w:rPr>
                <w:rFonts w:ascii="Arial" w:hAnsi="Arial" w:cs="Arial"/>
                <w:bCs/>
                <w:snapToGrid w:val="0"/>
                <w:color w:val="000000"/>
                <w:sz w:val="22"/>
                <w:szCs w:val="22"/>
              </w:rPr>
              <w:t xml:space="preserve"> на 5% над забойным</w:t>
            </w:r>
          </w:p>
        </w:tc>
      </w:tr>
      <w:tr w:rsidR="00DE373A" w:rsidRPr="006C4C54" w14:paraId="202F6753" w14:textId="77777777" w:rsidTr="001B4CB3">
        <w:trPr>
          <w:cantSplit/>
          <w:trHeight w:val="715"/>
          <w:jc w:val="center"/>
        </w:trPr>
        <w:tc>
          <w:tcPr>
            <w:tcW w:w="1319" w:type="dxa"/>
            <w:vMerge/>
            <w:vAlign w:val="center"/>
          </w:tcPr>
          <w:p w14:paraId="406BCFD7" w14:textId="77777777" w:rsidR="00DE373A" w:rsidRPr="006C4C54" w:rsidRDefault="00DE373A" w:rsidP="001B4CB3">
            <w:pPr>
              <w:widowControl/>
              <w:overflowPunct w:val="0"/>
              <w:jc w:val="center"/>
              <w:textAlignment w:val="baseline"/>
              <w:rPr>
                <w:rFonts w:ascii="Arial" w:hAnsi="Arial" w:cs="Arial"/>
                <w:bCs/>
                <w:snapToGrid w:val="0"/>
                <w:color w:val="000000"/>
                <w:sz w:val="22"/>
                <w:szCs w:val="22"/>
              </w:rPr>
            </w:pPr>
          </w:p>
        </w:tc>
        <w:tc>
          <w:tcPr>
            <w:tcW w:w="1561" w:type="dxa"/>
            <w:vMerge/>
            <w:vAlign w:val="center"/>
          </w:tcPr>
          <w:p w14:paraId="03113AE8" w14:textId="77777777" w:rsidR="00DE373A" w:rsidRPr="006C4C54" w:rsidRDefault="00DE373A" w:rsidP="001B4CB3">
            <w:pPr>
              <w:widowControl/>
              <w:overflowPunct w:val="0"/>
              <w:jc w:val="center"/>
              <w:textAlignment w:val="baseline"/>
              <w:rPr>
                <w:rFonts w:ascii="Arial" w:hAnsi="Arial" w:cs="Arial"/>
                <w:bCs/>
                <w:snapToGrid w:val="0"/>
                <w:color w:val="000000"/>
                <w:sz w:val="22"/>
                <w:szCs w:val="22"/>
              </w:rPr>
            </w:pPr>
          </w:p>
        </w:tc>
        <w:tc>
          <w:tcPr>
            <w:tcW w:w="818" w:type="dxa"/>
            <w:vAlign w:val="center"/>
          </w:tcPr>
          <w:p w14:paraId="470D9AEA" w14:textId="77777777" w:rsidR="00DE373A" w:rsidRPr="006C4C54" w:rsidRDefault="00DE373A" w:rsidP="001B4CB3">
            <w:pPr>
              <w:widowControl/>
              <w:overflowPunct w:val="0"/>
              <w:jc w:val="center"/>
              <w:textAlignment w:val="baseline"/>
              <w:rPr>
                <w:rFonts w:ascii="Arial" w:hAnsi="Arial" w:cs="Arial"/>
                <w:bCs/>
                <w:snapToGrid w:val="0"/>
                <w:color w:val="000000"/>
                <w:sz w:val="22"/>
                <w:szCs w:val="22"/>
              </w:rPr>
            </w:pPr>
            <w:r w:rsidRPr="006C4C54">
              <w:rPr>
                <w:rFonts w:ascii="Arial" w:hAnsi="Arial" w:cs="Arial"/>
                <w:bCs/>
                <w:snapToGrid w:val="0"/>
                <w:color w:val="000000"/>
                <w:sz w:val="22"/>
                <w:szCs w:val="22"/>
              </w:rPr>
              <w:t>2785</w:t>
            </w:r>
          </w:p>
        </w:tc>
        <w:tc>
          <w:tcPr>
            <w:tcW w:w="802" w:type="dxa"/>
            <w:vAlign w:val="center"/>
          </w:tcPr>
          <w:p w14:paraId="6FFCEB88" w14:textId="77777777" w:rsidR="00DE373A" w:rsidRPr="006C4C54" w:rsidRDefault="00DE373A" w:rsidP="001B4CB3">
            <w:pPr>
              <w:widowControl/>
              <w:overflowPunct w:val="0"/>
              <w:ind w:firstLine="2"/>
              <w:jc w:val="center"/>
              <w:textAlignment w:val="baseline"/>
              <w:rPr>
                <w:rFonts w:ascii="Arial" w:hAnsi="Arial" w:cs="Arial"/>
                <w:bCs/>
                <w:snapToGrid w:val="0"/>
                <w:color w:val="000000"/>
                <w:sz w:val="22"/>
                <w:szCs w:val="22"/>
              </w:rPr>
            </w:pPr>
            <w:r w:rsidRPr="006C4C54">
              <w:rPr>
                <w:rFonts w:ascii="Arial" w:hAnsi="Arial" w:cs="Arial"/>
                <w:bCs/>
                <w:snapToGrid w:val="0"/>
                <w:color w:val="000000"/>
                <w:sz w:val="22"/>
                <w:szCs w:val="22"/>
              </w:rPr>
              <w:t>2865</w:t>
            </w:r>
          </w:p>
        </w:tc>
        <w:tc>
          <w:tcPr>
            <w:tcW w:w="2502" w:type="dxa"/>
            <w:vAlign w:val="center"/>
          </w:tcPr>
          <w:p w14:paraId="54E4C028" w14:textId="77777777" w:rsidR="00DE373A" w:rsidRPr="006C4C54" w:rsidRDefault="00DE373A" w:rsidP="001B4CB3">
            <w:pPr>
              <w:widowControl/>
              <w:overflowPunct w:val="0"/>
              <w:jc w:val="center"/>
              <w:textAlignment w:val="baseline"/>
              <w:rPr>
                <w:rFonts w:ascii="Arial" w:hAnsi="Arial" w:cs="Arial"/>
                <w:bCs/>
                <w:color w:val="000000"/>
                <w:sz w:val="22"/>
                <w:szCs w:val="22"/>
              </w:rPr>
            </w:pPr>
            <w:r w:rsidRPr="006C4C54">
              <w:rPr>
                <w:rFonts w:ascii="Arial" w:hAnsi="Arial" w:cs="Arial"/>
                <w:bCs/>
                <w:color w:val="000000"/>
                <w:sz w:val="22"/>
                <w:szCs w:val="22"/>
              </w:rPr>
              <w:t>Р</w:t>
            </w:r>
            <w:r w:rsidRPr="006C4C54">
              <w:rPr>
                <w:rFonts w:ascii="Arial" w:hAnsi="Arial" w:cs="Arial"/>
                <w:bCs/>
                <w:color w:val="000000"/>
                <w:sz w:val="22"/>
                <w:szCs w:val="22"/>
                <w:vertAlign w:val="subscript"/>
              </w:rPr>
              <w:t>1</w:t>
            </w:r>
            <w:r w:rsidRPr="006C4C54">
              <w:rPr>
                <w:rFonts w:ascii="Arial" w:hAnsi="Arial" w:cs="Arial"/>
                <w:bCs/>
                <w:color w:val="000000"/>
                <w:sz w:val="22"/>
                <w:szCs w:val="22"/>
                <w:lang w:val="en-US"/>
              </w:rPr>
              <w:t>s+a</w:t>
            </w:r>
          </w:p>
        </w:tc>
        <w:tc>
          <w:tcPr>
            <w:tcW w:w="2538" w:type="dxa"/>
            <w:vAlign w:val="center"/>
          </w:tcPr>
          <w:p w14:paraId="66ACB331" w14:textId="77777777" w:rsidR="00DE373A" w:rsidRPr="006C4C54" w:rsidRDefault="00DE373A" w:rsidP="001B4CB3">
            <w:pPr>
              <w:widowControl/>
              <w:overflowPunct w:val="0"/>
              <w:jc w:val="center"/>
              <w:textAlignment w:val="baseline"/>
              <w:rPr>
                <w:rFonts w:ascii="Arial" w:hAnsi="Arial" w:cs="Arial"/>
                <w:bCs/>
                <w:snapToGrid w:val="0"/>
                <w:color w:val="000000"/>
                <w:sz w:val="22"/>
                <w:szCs w:val="22"/>
              </w:rPr>
            </w:pPr>
            <w:r w:rsidRPr="006C4C54">
              <w:rPr>
                <w:rFonts w:ascii="Arial" w:hAnsi="Arial" w:cs="Arial"/>
                <w:bCs/>
                <w:snapToGrid w:val="0"/>
                <w:color w:val="000000"/>
                <w:sz w:val="22"/>
                <w:szCs w:val="22"/>
              </w:rPr>
              <w:t xml:space="preserve">Осыпания </w:t>
            </w:r>
          </w:p>
        </w:tc>
        <w:tc>
          <w:tcPr>
            <w:tcW w:w="5400" w:type="dxa"/>
            <w:vMerge/>
            <w:vAlign w:val="center"/>
          </w:tcPr>
          <w:p w14:paraId="0A6357E3" w14:textId="77777777" w:rsidR="00DE373A" w:rsidRPr="006C4C54" w:rsidRDefault="00DE373A" w:rsidP="001B4CB3">
            <w:pPr>
              <w:widowControl/>
              <w:overflowPunct w:val="0"/>
              <w:jc w:val="center"/>
              <w:textAlignment w:val="baseline"/>
              <w:rPr>
                <w:rFonts w:ascii="Arial" w:hAnsi="Arial" w:cs="Arial"/>
                <w:bCs/>
                <w:snapToGrid w:val="0"/>
                <w:color w:val="000000"/>
                <w:sz w:val="22"/>
                <w:szCs w:val="22"/>
              </w:rPr>
            </w:pPr>
          </w:p>
        </w:tc>
      </w:tr>
    </w:tbl>
    <w:p w14:paraId="559B960C" w14:textId="77777777" w:rsidR="000D07E4" w:rsidRPr="006C4C54" w:rsidRDefault="000D07E4" w:rsidP="00BC7B9E">
      <w:pPr>
        <w:jc w:val="center"/>
        <w:rPr>
          <w:rFonts w:ascii="Arial" w:hAnsi="Arial" w:cs="Arial"/>
          <w:sz w:val="22"/>
          <w:szCs w:val="22"/>
        </w:rPr>
      </w:pPr>
    </w:p>
    <w:p w14:paraId="4CD81B5B" w14:textId="77777777" w:rsidR="00BC7B9E" w:rsidRPr="006C4C54" w:rsidRDefault="00C75AB0" w:rsidP="00BC7B9E">
      <w:pPr>
        <w:rPr>
          <w:rFonts w:ascii="Arial" w:hAnsi="Arial" w:cs="Arial"/>
          <w:sz w:val="22"/>
          <w:szCs w:val="22"/>
        </w:rPr>
      </w:pPr>
      <w:r w:rsidRPr="006C4C54">
        <w:rPr>
          <w:rFonts w:ascii="Arial" w:hAnsi="Arial" w:cs="Arial"/>
          <w:sz w:val="22"/>
          <w:szCs w:val="22"/>
        </w:rPr>
        <w:br w:type="page"/>
      </w:r>
    </w:p>
    <w:p w14:paraId="199E5976" w14:textId="77777777" w:rsidR="00642F4C" w:rsidRPr="0048518E" w:rsidRDefault="00642F4C" w:rsidP="009A7160">
      <w:pPr>
        <w:pStyle w:val="20"/>
        <w:keepLines/>
        <w:numPr>
          <w:ilvl w:val="1"/>
          <w:numId w:val="23"/>
        </w:numPr>
        <w:rPr>
          <w:rFonts w:ascii="Arial" w:hAnsi="Arial" w:cs="Arial"/>
          <w:color w:val="auto"/>
          <w:lang w:val="kk-KZ"/>
        </w:rPr>
      </w:pPr>
      <w:bookmarkStart w:id="266" w:name="_Toc75264239"/>
      <w:bookmarkStart w:id="267" w:name="_Toc83635848"/>
      <w:bookmarkStart w:id="268" w:name="_Toc83635918"/>
      <w:bookmarkStart w:id="269" w:name="_Toc86681460"/>
      <w:r w:rsidRPr="0048518E">
        <w:rPr>
          <w:rFonts w:ascii="Arial" w:hAnsi="Arial" w:cs="Arial"/>
          <w:color w:val="auto"/>
        </w:rPr>
        <w:lastRenderedPageBreak/>
        <w:t>Конструкция скважин</w:t>
      </w:r>
      <w:bookmarkEnd w:id="266"/>
      <w:bookmarkEnd w:id="267"/>
      <w:bookmarkEnd w:id="268"/>
      <w:bookmarkEnd w:id="269"/>
      <w:r w:rsidR="006312B8" w:rsidRPr="0048518E">
        <w:rPr>
          <w:rFonts w:ascii="Arial" w:hAnsi="Arial" w:cs="Arial"/>
          <w:color w:val="auto"/>
        </w:rPr>
        <w:t>ы</w:t>
      </w:r>
    </w:p>
    <w:p w14:paraId="6ADAD0D1" w14:textId="77777777" w:rsidR="00642F4C" w:rsidRPr="006C4C54" w:rsidRDefault="00642F4C" w:rsidP="001824D7">
      <w:pPr>
        <w:jc w:val="right"/>
        <w:rPr>
          <w:rFonts w:ascii="Arial" w:hAnsi="Arial" w:cs="Arial"/>
          <w:sz w:val="22"/>
          <w:szCs w:val="22"/>
        </w:rPr>
      </w:pPr>
    </w:p>
    <w:p w14:paraId="6789D0AB" w14:textId="2BFC3A11" w:rsidR="00B44006" w:rsidRPr="0048518E" w:rsidRDefault="00B44006" w:rsidP="003F0C41">
      <w:pPr>
        <w:jc w:val="center"/>
        <w:rPr>
          <w:rFonts w:ascii="Arial" w:hAnsi="Arial" w:cs="Arial"/>
          <w:b/>
          <w:bCs/>
          <w:sz w:val="22"/>
          <w:szCs w:val="22"/>
        </w:rPr>
      </w:pPr>
      <w:bookmarkStart w:id="270" w:name="_Toc84003928"/>
      <w:bookmarkStart w:id="271" w:name="_Toc86222810"/>
      <w:bookmarkStart w:id="272" w:name="_Toc86320823"/>
      <w:bookmarkStart w:id="273" w:name="_Toc86678356"/>
      <w:r w:rsidRPr="0048518E">
        <w:rPr>
          <w:rFonts w:ascii="Arial" w:hAnsi="Arial" w:cs="Arial"/>
          <w:b/>
          <w:sz w:val="22"/>
          <w:szCs w:val="22"/>
        </w:rPr>
        <w:t xml:space="preserve">Таблица </w:t>
      </w:r>
      <w:r w:rsidRPr="0048518E">
        <w:rPr>
          <w:rFonts w:ascii="Arial" w:hAnsi="Arial" w:cs="Arial"/>
          <w:b/>
          <w:sz w:val="22"/>
          <w:szCs w:val="22"/>
        </w:rPr>
        <w:fldChar w:fldCharType="begin"/>
      </w:r>
      <w:r w:rsidRPr="0048518E">
        <w:rPr>
          <w:rFonts w:ascii="Arial" w:hAnsi="Arial" w:cs="Arial"/>
          <w:b/>
          <w:sz w:val="22"/>
          <w:szCs w:val="22"/>
        </w:rPr>
        <w:instrText xml:space="preserve"> STYLEREF 2 \s </w:instrText>
      </w:r>
      <w:r w:rsidRPr="0048518E">
        <w:rPr>
          <w:rFonts w:ascii="Arial" w:hAnsi="Arial" w:cs="Arial"/>
          <w:b/>
          <w:sz w:val="22"/>
          <w:szCs w:val="22"/>
        </w:rPr>
        <w:fldChar w:fldCharType="separate"/>
      </w:r>
      <w:r w:rsidR="00B6285B">
        <w:rPr>
          <w:rFonts w:ascii="Arial" w:hAnsi="Arial" w:cs="Arial"/>
          <w:b/>
          <w:noProof/>
          <w:sz w:val="22"/>
          <w:szCs w:val="22"/>
        </w:rPr>
        <w:t>1.5</w:t>
      </w:r>
      <w:r w:rsidRPr="0048518E">
        <w:rPr>
          <w:rFonts w:ascii="Arial" w:hAnsi="Arial" w:cs="Arial"/>
          <w:b/>
          <w:sz w:val="22"/>
          <w:szCs w:val="22"/>
        </w:rPr>
        <w:fldChar w:fldCharType="end"/>
      </w:r>
      <w:r w:rsidRPr="0048518E">
        <w:rPr>
          <w:rFonts w:ascii="Arial" w:hAnsi="Arial" w:cs="Arial"/>
          <w:b/>
          <w:sz w:val="22"/>
          <w:szCs w:val="22"/>
        </w:rPr>
        <w:t>.</w:t>
      </w:r>
      <w:r w:rsidRPr="0048518E">
        <w:rPr>
          <w:rFonts w:ascii="Arial" w:hAnsi="Arial" w:cs="Arial"/>
          <w:b/>
          <w:sz w:val="22"/>
          <w:szCs w:val="22"/>
        </w:rPr>
        <w:fldChar w:fldCharType="begin"/>
      </w:r>
      <w:r w:rsidRPr="0048518E">
        <w:rPr>
          <w:rFonts w:ascii="Arial" w:hAnsi="Arial" w:cs="Arial"/>
          <w:b/>
          <w:sz w:val="22"/>
          <w:szCs w:val="22"/>
        </w:rPr>
        <w:instrText xml:space="preserve"> SEQ Таблица \* ARABIC \s 2 </w:instrText>
      </w:r>
      <w:r w:rsidRPr="0048518E">
        <w:rPr>
          <w:rFonts w:ascii="Arial" w:hAnsi="Arial" w:cs="Arial"/>
          <w:b/>
          <w:sz w:val="22"/>
          <w:szCs w:val="22"/>
        </w:rPr>
        <w:fldChar w:fldCharType="separate"/>
      </w:r>
      <w:r w:rsidR="00B6285B">
        <w:rPr>
          <w:rFonts w:ascii="Arial" w:hAnsi="Arial" w:cs="Arial"/>
          <w:b/>
          <w:noProof/>
          <w:sz w:val="22"/>
          <w:szCs w:val="22"/>
        </w:rPr>
        <w:t>1</w:t>
      </w:r>
      <w:r w:rsidRPr="0048518E">
        <w:rPr>
          <w:rFonts w:ascii="Arial" w:hAnsi="Arial" w:cs="Arial"/>
          <w:b/>
          <w:sz w:val="22"/>
          <w:szCs w:val="22"/>
        </w:rPr>
        <w:fldChar w:fldCharType="end"/>
      </w:r>
      <w:r w:rsidRPr="0048518E">
        <w:rPr>
          <w:rFonts w:ascii="Arial" w:hAnsi="Arial" w:cs="Arial"/>
          <w:b/>
          <w:sz w:val="22"/>
          <w:szCs w:val="22"/>
          <w:lang w:val="kk-KZ"/>
        </w:rPr>
        <w:t>.</w:t>
      </w:r>
      <w:r w:rsidRPr="0048518E">
        <w:rPr>
          <w:rFonts w:ascii="Arial" w:hAnsi="Arial" w:cs="Arial"/>
          <w:b/>
          <w:sz w:val="22"/>
          <w:szCs w:val="22"/>
        </w:rPr>
        <w:t xml:space="preserve"> </w:t>
      </w:r>
      <w:r w:rsidRPr="0048518E">
        <w:rPr>
          <w:rFonts w:ascii="Arial" w:hAnsi="Arial" w:cs="Arial"/>
          <w:b/>
          <w:bCs/>
          <w:sz w:val="22"/>
          <w:szCs w:val="22"/>
        </w:rPr>
        <w:t>Характеристика и устройство шахтового направления</w:t>
      </w:r>
      <w:bookmarkEnd w:id="270"/>
      <w:bookmarkEnd w:id="271"/>
      <w:bookmarkEnd w:id="272"/>
      <w:bookmarkEnd w:id="273"/>
    </w:p>
    <w:p w14:paraId="2D171BF2" w14:textId="77777777" w:rsidR="00B1411B" w:rsidRPr="0048518E" w:rsidRDefault="00B1411B" w:rsidP="001824D7">
      <w:pPr>
        <w:keepLines/>
        <w:widowControl/>
        <w:jc w:val="center"/>
        <w:rPr>
          <w:rFonts w:ascii="Arial" w:hAnsi="Arial" w:cs="Arial"/>
          <w:b/>
          <w:bCs/>
          <w:sz w:val="22"/>
          <w:szCs w:val="22"/>
        </w:rPr>
      </w:pPr>
    </w:p>
    <w:tbl>
      <w:tblPr>
        <w:tblW w:w="14881" w:type="dxa"/>
        <w:tblInd w:w="-18" w:type="dxa"/>
        <w:tblLook w:val="04A0" w:firstRow="1" w:lastRow="0" w:firstColumn="1" w:lastColumn="0" w:noHBand="0" w:noVBand="1"/>
      </w:tblPr>
      <w:tblGrid>
        <w:gridCol w:w="1651"/>
        <w:gridCol w:w="1197"/>
        <w:gridCol w:w="1841"/>
        <w:gridCol w:w="1321"/>
        <w:gridCol w:w="1177"/>
        <w:gridCol w:w="2956"/>
        <w:gridCol w:w="4738"/>
      </w:tblGrid>
      <w:tr w:rsidR="00B1411B" w:rsidRPr="0048518E" w14:paraId="35AF5318" w14:textId="77777777" w:rsidTr="0038388C">
        <w:trPr>
          <w:trHeight w:val="501"/>
        </w:trPr>
        <w:tc>
          <w:tcPr>
            <w:tcW w:w="10143" w:type="dxa"/>
            <w:gridSpan w:val="6"/>
            <w:tcBorders>
              <w:top w:val="double" w:sz="4" w:space="0" w:color="auto"/>
              <w:left w:val="double" w:sz="4" w:space="0" w:color="auto"/>
              <w:bottom w:val="single" w:sz="4" w:space="0" w:color="auto"/>
              <w:right w:val="single" w:sz="4" w:space="0" w:color="000000"/>
            </w:tcBorders>
            <w:vAlign w:val="center"/>
            <w:hideMark/>
          </w:tcPr>
          <w:p w14:paraId="6A97D500" w14:textId="77777777" w:rsidR="00B1411B" w:rsidRPr="0048518E" w:rsidRDefault="00B1411B" w:rsidP="001824D7">
            <w:pPr>
              <w:keepLines/>
              <w:widowControl/>
              <w:jc w:val="center"/>
              <w:rPr>
                <w:rFonts w:ascii="Arial" w:hAnsi="Arial" w:cs="Arial"/>
                <w:b/>
                <w:bCs/>
                <w:sz w:val="22"/>
                <w:szCs w:val="22"/>
              </w:rPr>
            </w:pPr>
            <w:r w:rsidRPr="0048518E">
              <w:rPr>
                <w:rFonts w:ascii="Arial" w:hAnsi="Arial" w:cs="Arial"/>
                <w:b/>
                <w:bCs/>
                <w:sz w:val="22"/>
                <w:szCs w:val="22"/>
              </w:rPr>
              <w:t>Хapaктepиcтикa тpубы</w:t>
            </w:r>
          </w:p>
        </w:tc>
        <w:tc>
          <w:tcPr>
            <w:tcW w:w="4738" w:type="dxa"/>
            <w:vMerge w:val="restart"/>
            <w:tcBorders>
              <w:top w:val="double" w:sz="4" w:space="0" w:color="auto"/>
              <w:left w:val="nil"/>
              <w:bottom w:val="single" w:sz="4" w:space="0" w:color="auto"/>
              <w:right w:val="double" w:sz="4" w:space="0" w:color="auto"/>
            </w:tcBorders>
            <w:vAlign w:val="center"/>
            <w:hideMark/>
          </w:tcPr>
          <w:p w14:paraId="5DD342C8" w14:textId="77777777" w:rsidR="00B1411B" w:rsidRPr="0048518E" w:rsidRDefault="00B1411B" w:rsidP="001824D7">
            <w:pPr>
              <w:keepLines/>
              <w:widowControl/>
              <w:jc w:val="center"/>
              <w:rPr>
                <w:rFonts w:ascii="Arial" w:hAnsi="Arial" w:cs="Arial"/>
                <w:b/>
                <w:bCs/>
                <w:sz w:val="22"/>
                <w:szCs w:val="22"/>
              </w:rPr>
            </w:pPr>
            <w:r w:rsidRPr="0048518E">
              <w:rPr>
                <w:rFonts w:ascii="Arial" w:hAnsi="Arial" w:cs="Arial"/>
                <w:b/>
                <w:bCs/>
                <w:sz w:val="22"/>
                <w:szCs w:val="22"/>
              </w:rPr>
              <w:t>Пoдгoтoвкa шaxты или cтвoлa,</w:t>
            </w:r>
          </w:p>
          <w:p w14:paraId="0CB5CE12" w14:textId="77777777" w:rsidR="00B1411B" w:rsidRPr="0048518E" w:rsidRDefault="00B1411B" w:rsidP="001824D7">
            <w:pPr>
              <w:keepLines/>
              <w:widowControl/>
              <w:jc w:val="center"/>
              <w:rPr>
                <w:rFonts w:ascii="Arial" w:hAnsi="Arial" w:cs="Arial"/>
                <w:b/>
                <w:bCs/>
                <w:sz w:val="22"/>
                <w:szCs w:val="22"/>
              </w:rPr>
            </w:pPr>
            <w:r w:rsidRPr="0048518E">
              <w:rPr>
                <w:rFonts w:ascii="Arial" w:hAnsi="Arial" w:cs="Arial"/>
                <w:b/>
                <w:bCs/>
                <w:sz w:val="22"/>
                <w:szCs w:val="22"/>
              </w:rPr>
              <w:t>cпуcк и кpeплeниe нaпpaвлeния</w:t>
            </w:r>
          </w:p>
        </w:tc>
      </w:tr>
      <w:tr w:rsidR="00B1411B" w:rsidRPr="0048518E" w14:paraId="6A7B585A" w14:textId="77777777" w:rsidTr="0048518E">
        <w:trPr>
          <w:trHeight w:val="1205"/>
        </w:trPr>
        <w:tc>
          <w:tcPr>
            <w:tcW w:w="1651" w:type="dxa"/>
            <w:tcBorders>
              <w:top w:val="nil"/>
              <w:left w:val="double" w:sz="4" w:space="0" w:color="auto"/>
              <w:bottom w:val="single" w:sz="4" w:space="0" w:color="auto"/>
              <w:right w:val="single" w:sz="4" w:space="0" w:color="auto"/>
            </w:tcBorders>
            <w:vAlign w:val="center"/>
            <w:hideMark/>
          </w:tcPr>
          <w:p w14:paraId="22138F4B" w14:textId="77777777" w:rsidR="00B1411B" w:rsidRPr="0048518E" w:rsidRDefault="00B1411B" w:rsidP="001824D7">
            <w:pPr>
              <w:jc w:val="center"/>
              <w:rPr>
                <w:rFonts w:ascii="Arial" w:hAnsi="Arial" w:cs="Arial"/>
                <w:b/>
                <w:bCs/>
                <w:sz w:val="22"/>
                <w:szCs w:val="22"/>
              </w:rPr>
            </w:pPr>
            <w:r w:rsidRPr="0048518E">
              <w:rPr>
                <w:rFonts w:ascii="Arial" w:hAnsi="Arial" w:cs="Arial"/>
                <w:b/>
                <w:bCs/>
                <w:sz w:val="22"/>
                <w:szCs w:val="22"/>
              </w:rPr>
              <w:t>нapужный</w:t>
            </w:r>
          </w:p>
          <w:p w14:paraId="636D0656" w14:textId="77777777" w:rsidR="00B1411B" w:rsidRPr="0048518E" w:rsidRDefault="00B1411B" w:rsidP="001824D7">
            <w:pPr>
              <w:jc w:val="center"/>
              <w:rPr>
                <w:rFonts w:ascii="Arial" w:hAnsi="Arial" w:cs="Arial"/>
                <w:b/>
                <w:bCs/>
                <w:sz w:val="22"/>
                <w:szCs w:val="22"/>
              </w:rPr>
            </w:pPr>
            <w:r w:rsidRPr="0048518E">
              <w:rPr>
                <w:rFonts w:ascii="Arial" w:hAnsi="Arial" w:cs="Arial"/>
                <w:b/>
                <w:bCs/>
                <w:sz w:val="22"/>
                <w:szCs w:val="22"/>
              </w:rPr>
              <w:t>диaмeтp,</w:t>
            </w:r>
          </w:p>
          <w:p w14:paraId="68990621" w14:textId="77777777" w:rsidR="00B1411B" w:rsidRPr="0048518E" w:rsidRDefault="00B1411B" w:rsidP="001824D7">
            <w:pPr>
              <w:jc w:val="center"/>
              <w:rPr>
                <w:rFonts w:ascii="Arial" w:hAnsi="Arial" w:cs="Arial"/>
                <w:b/>
                <w:bCs/>
                <w:sz w:val="22"/>
                <w:szCs w:val="22"/>
              </w:rPr>
            </w:pPr>
            <w:r w:rsidRPr="0048518E">
              <w:rPr>
                <w:rFonts w:ascii="Arial" w:hAnsi="Arial" w:cs="Arial"/>
                <w:b/>
                <w:bCs/>
                <w:sz w:val="22"/>
                <w:szCs w:val="22"/>
              </w:rPr>
              <w:t>мм</w:t>
            </w:r>
          </w:p>
        </w:tc>
        <w:tc>
          <w:tcPr>
            <w:tcW w:w="1197" w:type="dxa"/>
            <w:tcBorders>
              <w:top w:val="nil"/>
              <w:left w:val="nil"/>
              <w:bottom w:val="single" w:sz="4" w:space="0" w:color="auto"/>
              <w:right w:val="single" w:sz="4" w:space="0" w:color="auto"/>
            </w:tcBorders>
            <w:vAlign w:val="center"/>
          </w:tcPr>
          <w:p w14:paraId="518D079D" w14:textId="77777777" w:rsidR="00B1411B" w:rsidRPr="0048518E" w:rsidRDefault="00B1411B" w:rsidP="001824D7">
            <w:pPr>
              <w:jc w:val="center"/>
              <w:rPr>
                <w:rFonts w:ascii="Arial" w:hAnsi="Arial" w:cs="Arial"/>
                <w:b/>
                <w:bCs/>
                <w:sz w:val="22"/>
                <w:szCs w:val="22"/>
              </w:rPr>
            </w:pPr>
            <w:r w:rsidRPr="0048518E">
              <w:rPr>
                <w:rFonts w:ascii="Arial" w:hAnsi="Arial" w:cs="Arial"/>
                <w:b/>
                <w:bCs/>
                <w:sz w:val="22"/>
                <w:szCs w:val="22"/>
              </w:rPr>
              <w:t>длина,</w:t>
            </w:r>
          </w:p>
          <w:p w14:paraId="2A69F3E5" w14:textId="77777777" w:rsidR="00B1411B" w:rsidRPr="0048518E" w:rsidRDefault="00B1411B" w:rsidP="001824D7">
            <w:pPr>
              <w:jc w:val="center"/>
              <w:rPr>
                <w:rFonts w:ascii="Arial" w:hAnsi="Arial" w:cs="Arial"/>
                <w:b/>
                <w:bCs/>
                <w:sz w:val="22"/>
                <w:szCs w:val="22"/>
              </w:rPr>
            </w:pPr>
            <w:r w:rsidRPr="0048518E">
              <w:rPr>
                <w:rFonts w:ascii="Arial" w:hAnsi="Arial" w:cs="Arial"/>
                <w:b/>
                <w:bCs/>
                <w:sz w:val="22"/>
                <w:szCs w:val="22"/>
              </w:rPr>
              <w:t>м</w:t>
            </w:r>
          </w:p>
          <w:p w14:paraId="3DBE5436" w14:textId="77777777" w:rsidR="00B1411B" w:rsidRPr="0048518E" w:rsidRDefault="00B1411B" w:rsidP="001824D7">
            <w:pPr>
              <w:jc w:val="center"/>
              <w:rPr>
                <w:rFonts w:ascii="Arial" w:hAnsi="Arial" w:cs="Arial"/>
                <w:b/>
                <w:bCs/>
                <w:sz w:val="22"/>
                <w:szCs w:val="22"/>
              </w:rPr>
            </w:pPr>
          </w:p>
        </w:tc>
        <w:tc>
          <w:tcPr>
            <w:tcW w:w="1841" w:type="dxa"/>
            <w:tcBorders>
              <w:top w:val="nil"/>
              <w:left w:val="nil"/>
              <w:bottom w:val="single" w:sz="4" w:space="0" w:color="auto"/>
              <w:right w:val="single" w:sz="4" w:space="0" w:color="auto"/>
            </w:tcBorders>
            <w:vAlign w:val="center"/>
            <w:hideMark/>
          </w:tcPr>
          <w:p w14:paraId="49B1620D" w14:textId="77777777" w:rsidR="00B1411B" w:rsidRPr="0048518E" w:rsidRDefault="00B1411B" w:rsidP="001824D7">
            <w:pPr>
              <w:jc w:val="center"/>
              <w:rPr>
                <w:rFonts w:ascii="Arial" w:hAnsi="Arial" w:cs="Arial"/>
                <w:b/>
                <w:bCs/>
                <w:sz w:val="22"/>
                <w:szCs w:val="22"/>
              </w:rPr>
            </w:pPr>
            <w:r w:rsidRPr="0048518E">
              <w:rPr>
                <w:rFonts w:ascii="Arial" w:hAnsi="Arial" w:cs="Arial"/>
                <w:b/>
                <w:bCs/>
                <w:sz w:val="22"/>
                <w:szCs w:val="22"/>
              </w:rPr>
              <w:t>мapкa</w:t>
            </w:r>
          </w:p>
          <w:p w14:paraId="350B5CAC" w14:textId="77777777" w:rsidR="00B1411B" w:rsidRPr="0048518E" w:rsidRDefault="00B1411B" w:rsidP="001824D7">
            <w:pPr>
              <w:jc w:val="center"/>
              <w:rPr>
                <w:rFonts w:ascii="Arial" w:hAnsi="Arial" w:cs="Arial"/>
                <w:b/>
                <w:bCs/>
                <w:sz w:val="22"/>
                <w:szCs w:val="22"/>
              </w:rPr>
            </w:pPr>
            <w:r w:rsidRPr="0048518E">
              <w:rPr>
                <w:rFonts w:ascii="Arial" w:hAnsi="Arial" w:cs="Arial"/>
                <w:b/>
                <w:bCs/>
                <w:sz w:val="22"/>
                <w:szCs w:val="22"/>
              </w:rPr>
              <w:t>(гpуппa пpoчнocти)</w:t>
            </w:r>
          </w:p>
          <w:p w14:paraId="0FEF050F" w14:textId="77777777" w:rsidR="00B1411B" w:rsidRPr="0048518E" w:rsidRDefault="00B1411B" w:rsidP="001824D7">
            <w:pPr>
              <w:jc w:val="center"/>
              <w:rPr>
                <w:rFonts w:ascii="Arial" w:hAnsi="Arial" w:cs="Arial"/>
                <w:b/>
                <w:bCs/>
                <w:sz w:val="22"/>
                <w:szCs w:val="22"/>
              </w:rPr>
            </w:pPr>
            <w:r w:rsidRPr="0048518E">
              <w:rPr>
                <w:rFonts w:ascii="Arial" w:hAnsi="Arial" w:cs="Arial"/>
                <w:b/>
                <w:bCs/>
                <w:sz w:val="22"/>
                <w:szCs w:val="22"/>
              </w:rPr>
              <w:t>мaтepиaла</w:t>
            </w:r>
          </w:p>
        </w:tc>
        <w:tc>
          <w:tcPr>
            <w:tcW w:w="1321" w:type="dxa"/>
            <w:tcBorders>
              <w:top w:val="nil"/>
              <w:left w:val="nil"/>
              <w:bottom w:val="single" w:sz="4" w:space="0" w:color="auto"/>
              <w:right w:val="single" w:sz="4" w:space="0" w:color="auto"/>
            </w:tcBorders>
            <w:vAlign w:val="center"/>
            <w:hideMark/>
          </w:tcPr>
          <w:p w14:paraId="5FA1CA5E" w14:textId="77777777" w:rsidR="00B1411B" w:rsidRPr="0048518E" w:rsidRDefault="00B1411B" w:rsidP="001824D7">
            <w:pPr>
              <w:jc w:val="center"/>
              <w:rPr>
                <w:rFonts w:ascii="Arial" w:hAnsi="Arial" w:cs="Arial"/>
                <w:b/>
                <w:bCs/>
                <w:sz w:val="22"/>
                <w:szCs w:val="22"/>
              </w:rPr>
            </w:pPr>
            <w:r w:rsidRPr="0048518E">
              <w:rPr>
                <w:rFonts w:ascii="Arial" w:hAnsi="Arial" w:cs="Arial"/>
                <w:b/>
                <w:bCs/>
                <w:sz w:val="22"/>
                <w:szCs w:val="22"/>
              </w:rPr>
              <w:t>тoлщинa</w:t>
            </w:r>
          </w:p>
          <w:p w14:paraId="5CDD61A5" w14:textId="77777777" w:rsidR="00B1411B" w:rsidRPr="0048518E" w:rsidRDefault="00B1411B" w:rsidP="001824D7">
            <w:pPr>
              <w:jc w:val="center"/>
              <w:rPr>
                <w:rFonts w:ascii="Arial" w:hAnsi="Arial" w:cs="Arial"/>
                <w:b/>
                <w:bCs/>
                <w:sz w:val="22"/>
                <w:szCs w:val="22"/>
              </w:rPr>
            </w:pPr>
            <w:r w:rsidRPr="0048518E">
              <w:rPr>
                <w:rFonts w:ascii="Arial" w:hAnsi="Arial" w:cs="Arial"/>
                <w:b/>
                <w:bCs/>
                <w:sz w:val="22"/>
                <w:szCs w:val="22"/>
              </w:rPr>
              <w:t>cтeнки,</w:t>
            </w:r>
          </w:p>
          <w:p w14:paraId="33F7ED8E" w14:textId="77777777" w:rsidR="00B1411B" w:rsidRPr="0048518E" w:rsidRDefault="00B1411B" w:rsidP="001824D7">
            <w:pPr>
              <w:jc w:val="center"/>
              <w:rPr>
                <w:rFonts w:ascii="Arial" w:hAnsi="Arial" w:cs="Arial"/>
                <w:b/>
                <w:bCs/>
                <w:sz w:val="22"/>
                <w:szCs w:val="22"/>
              </w:rPr>
            </w:pPr>
            <w:r w:rsidRPr="0048518E">
              <w:rPr>
                <w:rFonts w:ascii="Arial" w:hAnsi="Arial" w:cs="Arial"/>
                <w:b/>
                <w:bCs/>
                <w:sz w:val="22"/>
                <w:szCs w:val="22"/>
              </w:rPr>
              <w:t>мм</w:t>
            </w:r>
          </w:p>
        </w:tc>
        <w:tc>
          <w:tcPr>
            <w:tcW w:w="1177" w:type="dxa"/>
            <w:tcBorders>
              <w:top w:val="nil"/>
              <w:left w:val="nil"/>
              <w:bottom w:val="single" w:sz="4" w:space="0" w:color="auto"/>
              <w:right w:val="single" w:sz="4" w:space="0" w:color="auto"/>
            </w:tcBorders>
            <w:vAlign w:val="center"/>
          </w:tcPr>
          <w:p w14:paraId="496128AB" w14:textId="77777777" w:rsidR="00B1411B" w:rsidRPr="0048518E" w:rsidRDefault="00B1411B" w:rsidP="001824D7">
            <w:pPr>
              <w:jc w:val="center"/>
              <w:rPr>
                <w:rFonts w:ascii="Arial" w:hAnsi="Arial" w:cs="Arial"/>
                <w:b/>
                <w:bCs/>
                <w:sz w:val="22"/>
                <w:szCs w:val="22"/>
              </w:rPr>
            </w:pPr>
            <w:r w:rsidRPr="0048518E">
              <w:rPr>
                <w:rFonts w:ascii="Arial" w:hAnsi="Arial" w:cs="Arial"/>
                <w:b/>
                <w:bCs/>
                <w:sz w:val="22"/>
                <w:szCs w:val="22"/>
              </w:rPr>
              <w:t>мacca,</w:t>
            </w:r>
          </w:p>
          <w:p w14:paraId="2F61F7EC" w14:textId="77777777" w:rsidR="00B1411B" w:rsidRPr="0048518E" w:rsidRDefault="00B1411B" w:rsidP="001824D7">
            <w:pPr>
              <w:jc w:val="center"/>
              <w:rPr>
                <w:rFonts w:ascii="Arial" w:hAnsi="Arial" w:cs="Arial"/>
                <w:b/>
                <w:bCs/>
                <w:sz w:val="22"/>
                <w:szCs w:val="22"/>
              </w:rPr>
            </w:pPr>
            <w:r w:rsidRPr="0048518E">
              <w:rPr>
                <w:rFonts w:ascii="Arial" w:hAnsi="Arial" w:cs="Arial"/>
                <w:b/>
                <w:bCs/>
                <w:sz w:val="22"/>
                <w:szCs w:val="22"/>
              </w:rPr>
              <w:t>т</w:t>
            </w:r>
          </w:p>
          <w:p w14:paraId="5C70DD5E" w14:textId="77777777" w:rsidR="00B1411B" w:rsidRPr="0048518E" w:rsidRDefault="00B1411B" w:rsidP="001824D7">
            <w:pPr>
              <w:jc w:val="center"/>
              <w:rPr>
                <w:rFonts w:ascii="Arial" w:hAnsi="Arial" w:cs="Arial"/>
                <w:b/>
                <w:bCs/>
                <w:sz w:val="22"/>
                <w:szCs w:val="22"/>
              </w:rPr>
            </w:pPr>
          </w:p>
        </w:tc>
        <w:tc>
          <w:tcPr>
            <w:tcW w:w="2956" w:type="dxa"/>
            <w:tcBorders>
              <w:top w:val="nil"/>
              <w:left w:val="nil"/>
              <w:bottom w:val="single" w:sz="4" w:space="0" w:color="auto"/>
              <w:right w:val="single" w:sz="4" w:space="0" w:color="auto"/>
            </w:tcBorders>
            <w:vAlign w:val="center"/>
            <w:hideMark/>
          </w:tcPr>
          <w:p w14:paraId="70E947AC" w14:textId="77777777" w:rsidR="00B1411B" w:rsidRPr="0048518E" w:rsidRDefault="00B1411B" w:rsidP="001824D7">
            <w:pPr>
              <w:jc w:val="center"/>
              <w:rPr>
                <w:rFonts w:ascii="Arial" w:hAnsi="Arial" w:cs="Arial"/>
                <w:b/>
                <w:bCs/>
                <w:sz w:val="22"/>
                <w:szCs w:val="22"/>
              </w:rPr>
            </w:pPr>
            <w:r w:rsidRPr="0048518E">
              <w:rPr>
                <w:rFonts w:ascii="Arial" w:hAnsi="Arial" w:cs="Arial"/>
                <w:b/>
                <w:bCs/>
                <w:sz w:val="22"/>
                <w:szCs w:val="22"/>
              </w:rPr>
              <w:t>ГOCТ, OCТ, ТУ, МPТУ,</w:t>
            </w:r>
          </w:p>
          <w:p w14:paraId="406F7A3C" w14:textId="77777777" w:rsidR="00B1411B" w:rsidRPr="0048518E" w:rsidRDefault="00B1411B" w:rsidP="001824D7">
            <w:pPr>
              <w:jc w:val="center"/>
              <w:rPr>
                <w:rFonts w:ascii="Arial" w:hAnsi="Arial" w:cs="Arial"/>
                <w:b/>
                <w:bCs/>
                <w:sz w:val="22"/>
                <w:szCs w:val="22"/>
              </w:rPr>
            </w:pPr>
            <w:r w:rsidRPr="0048518E">
              <w:rPr>
                <w:rFonts w:ascii="Arial" w:hAnsi="Arial" w:cs="Arial"/>
                <w:b/>
                <w:bCs/>
                <w:sz w:val="22"/>
                <w:szCs w:val="22"/>
              </w:rPr>
              <w:t>МУ и т. д.</w:t>
            </w:r>
          </w:p>
          <w:p w14:paraId="0FB1273E" w14:textId="77777777" w:rsidR="00B1411B" w:rsidRPr="0048518E" w:rsidRDefault="00B1411B" w:rsidP="001824D7">
            <w:pPr>
              <w:jc w:val="center"/>
              <w:rPr>
                <w:rFonts w:ascii="Arial" w:hAnsi="Arial" w:cs="Arial"/>
                <w:b/>
                <w:bCs/>
                <w:sz w:val="22"/>
                <w:szCs w:val="22"/>
              </w:rPr>
            </w:pPr>
            <w:r w:rsidRPr="0048518E">
              <w:rPr>
                <w:rFonts w:ascii="Arial" w:hAnsi="Arial" w:cs="Arial"/>
                <w:b/>
                <w:bCs/>
                <w:sz w:val="22"/>
                <w:szCs w:val="22"/>
              </w:rPr>
              <w:t>нa изгoтoвлeниe</w:t>
            </w:r>
          </w:p>
        </w:tc>
        <w:tc>
          <w:tcPr>
            <w:tcW w:w="0" w:type="auto"/>
            <w:vMerge/>
            <w:tcBorders>
              <w:top w:val="double" w:sz="4" w:space="0" w:color="auto"/>
              <w:left w:val="nil"/>
              <w:bottom w:val="single" w:sz="4" w:space="0" w:color="auto"/>
              <w:right w:val="double" w:sz="4" w:space="0" w:color="auto"/>
            </w:tcBorders>
            <w:vAlign w:val="center"/>
            <w:hideMark/>
          </w:tcPr>
          <w:p w14:paraId="1A3B2807" w14:textId="77777777" w:rsidR="00B1411B" w:rsidRPr="0048518E" w:rsidRDefault="00B1411B" w:rsidP="001824D7">
            <w:pPr>
              <w:widowControl/>
              <w:autoSpaceDE/>
              <w:autoSpaceDN/>
              <w:adjustRightInd/>
              <w:rPr>
                <w:rFonts w:ascii="Arial" w:hAnsi="Arial" w:cs="Arial"/>
                <w:b/>
                <w:bCs/>
                <w:sz w:val="22"/>
                <w:szCs w:val="22"/>
              </w:rPr>
            </w:pPr>
          </w:p>
        </w:tc>
      </w:tr>
      <w:tr w:rsidR="00417218" w:rsidRPr="0048518E" w14:paraId="4E2FF7A5" w14:textId="77777777" w:rsidTr="0048518E">
        <w:trPr>
          <w:trHeight w:val="255"/>
        </w:trPr>
        <w:tc>
          <w:tcPr>
            <w:tcW w:w="1651" w:type="dxa"/>
            <w:tcBorders>
              <w:top w:val="single" w:sz="4" w:space="0" w:color="auto"/>
              <w:left w:val="double" w:sz="4" w:space="0" w:color="auto"/>
              <w:bottom w:val="double" w:sz="4" w:space="0" w:color="auto"/>
              <w:right w:val="single" w:sz="4" w:space="0" w:color="auto"/>
            </w:tcBorders>
            <w:vAlign w:val="center"/>
          </w:tcPr>
          <w:p w14:paraId="18F95D4C" w14:textId="77777777" w:rsidR="00417218" w:rsidRPr="0048518E" w:rsidRDefault="00417218" w:rsidP="001824D7">
            <w:pPr>
              <w:jc w:val="center"/>
              <w:rPr>
                <w:rFonts w:ascii="Arial" w:hAnsi="Arial" w:cs="Arial"/>
                <w:b/>
                <w:bCs/>
                <w:sz w:val="22"/>
                <w:szCs w:val="22"/>
              </w:rPr>
            </w:pPr>
            <w:r w:rsidRPr="0048518E">
              <w:rPr>
                <w:rFonts w:ascii="Arial" w:hAnsi="Arial" w:cs="Arial"/>
                <w:b/>
                <w:bCs/>
                <w:sz w:val="22"/>
                <w:szCs w:val="22"/>
              </w:rPr>
              <w:t>1</w:t>
            </w:r>
          </w:p>
        </w:tc>
        <w:tc>
          <w:tcPr>
            <w:tcW w:w="1197" w:type="dxa"/>
            <w:tcBorders>
              <w:top w:val="single" w:sz="4" w:space="0" w:color="auto"/>
              <w:left w:val="nil"/>
              <w:bottom w:val="double" w:sz="4" w:space="0" w:color="auto"/>
              <w:right w:val="single" w:sz="4" w:space="0" w:color="auto"/>
            </w:tcBorders>
            <w:vAlign w:val="center"/>
          </w:tcPr>
          <w:p w14:paraId="317CF5F7" w14:textId="77777777" w:rsidR="00417218" w:rsidRPr="0048518E" w:rsidRDefault="00417218" w:rsidP="001824D7">
            <w:pPr>
              <w:jc w:val="center"/>
              <w:rPr>
                <w:rFonts w:ascii="Arial" w:hAnsi="Arial" w:cs="Arial"/>
                <w:b/>
                <w:bCs/>
                <w:sz w:val="22"/>
                <w:szCs w:val="22"/>
              </w:rPr>
            </w:pPr>
            <w:r w:rsidRPr="0048518E">
              <w:rPr>
                <w:rFonts w:ascii="Arial" w:hAnsi="Arial" w:cs="Arial"/>
                <w:b/>
                <w:bCs/>
                <w:sz w:val="22"/>
                <w:szCs w:val="22"/>
              </w:rPr>
              <w:t>2</w:t>
            </w:r>
          </w:p>
        </w:tc>
        <w:tc>
          <w:tcPr>
            <w:tcW w:w="1841" w:type="dxa"/>
            <w:tcBorders>
              <w:top w:val="single" w:sz="4" w:space="0" w:color="auto"/>
              <w:left w:val="nil"/>
              <w:bottom w:val="double" w:sz="4" w:space="0" w:color="auto"/>
              <w:right w:val="single" w:sz="4" w:space="0" w:color="auto"/>
            </w:tcBorders>
            <w:vAlign w:val="center"/>
          </w:tcPr>
          <w:p w14:paraId="21F4D7E7" w14:textId="77777777" w:rsidR="00417218" w:rsidRPr="0048518E" w:rsidRDefault="00417218" w:rsidP="001824D7">
            <w:pPr>
              <w:jc w:val="center"/>
              <w:rPr>
                <w:rFonts w:ascii="Arial" w:hAnsi="Arial" w:cs="Arial"/>
                <w:b/>
                <w:bCs/>
                <w:sz w:val="22"/>
                <w:szCs w:val="22"/>
              </w:rPr>
            </w:pPr>
            <w:r w:rsidRPr="0048518E">
              <w:rPr>
                <w:rFonts w:ascii="Arial" w:hAnsi="Arial" w:cs="Arial"/>
                <w:b/>
                <w:bCs/>
                <w:sz w:val="22"/>
                <w:szCs w:val="22"/>
              </w:rPr>
              <w:t>3</w:t>
            </w:r>
          </w:p>
        </w:tc>
        <w:tc>
          <w:tcPr>
            <w:tcW w:w="1321" w:type="dxa"/>
            <w:tcBorders>
              <w:top w:val="single" w:sz="4" w:space="0" w:color="auto"/>
              <w:left w:val="nil"/>
              <w:bottom w:val="double" w:sz="4" w:space="0" w:color="auto"/>
              <w:right w:val="single" w:sz="4" w:space="0" w:color="auto"/>
            </w:tcBorders>
            <w:vAlign w:val="center"/>
          </w:tcPr>
          <w:p w14:paraId="490B8438" w14:textId="77777777" w:rsidR="00417218" w:rsidRPr="0048518E" w:rsidRDefault="00417218" w:rsidP="001824D7">
            <w:pPr>
              <w:jc w:val="center"/>
              <w:rPr>
                <w:rFonts w:ascii="Arial" w:hAnsi="Arial" w:cs="Arial"/>
                <w:b/>
                <w:bCs/>
                <w:sz w:val="22"/>
                <w:szCs w:val="22"/>
              </w:rPr>
            </w:pPr>
            <w:r w:rsidRPr="0048518E">
              <w:rPr>
                <w:rFonts w:ascii="Arial" w:hAnsi="Arial" w:cs="Arial"/>
                <w:b/>
                <w:bCs/>
                <w:sz w:val="22"/>
                <w:szCs w:val="22"/>
              </w:rPr>
              <w:t>4</w:t>
            </w:r>
          </w:p>
        </w:tc>
        <w:tc>
          <w:tcPr>
            <w:tcW w:w="1177" w:type="dxa"/>
            <w:tcBorders>
              <w:top w:val="single" w:sz="4" w:space="0" w:color="auto"/>
              <w:left w:val="nil"/>
              <w:bottom w:val="double" w:sz="4" w:space="0" w:color="auto"/>
              <w:right w:val="single" w:sz="4" w:space="0" w:color="auto"/>
            </w:tcBorders>
            <w:vAlign w:val="center"/>
          </w:tcPr>
          <w:p w14:paraId="59DC473D" w14:textId="77777777" w:rsidR="00417218" w:rsidRPr="0048518E" w:rsidRDefault="00417218" w:rsidP="001824D7">
            <w:pPr>
              <w:jc w:val="center"/>
              <w:rPr>
                <w:rFonts w:ascii="Arial" w:hAnsi="Arial" w:cs="Arial"/>
                <w:b/>
                <w:bCs/>
                <w:sz w:val="22"/>
                <w:szCs w:val="22"/>
              </w:rPr>
            </w:pPr>
            <w:r w:rsidRPr="0048518E">
              <w:rPr>
                <w:rFonts w:ascii="Arial" w:hAnsi="Arial" w:cs="Arial"/>
                <w:b/>
                <w:bCs/>
                <w:sz w:val="22"/>
                <w:szCs w:val="22"/>
              </w:rPr>
              <w:t>5</w:t>
            </w:r>
          </w:p>
        </w:tc>
        <w:tc>
          <w:tcPr>
            <w:tcW w:w="2956" w:type="dxa"/>
            <w:tcBorders>
              <w:top w:val="single" w:sz="4" w:space="0" w:color="auto"/>
              <w:left w:val="nil"/>
              <w:bottom w:val="double" w:sz="4" w:space="0" w:color="auto"/>
              <w:right w:val="single" w:sz="4" w:space="0" w:color="auto"/>
            </w:tcBorders>
            <w:vAlign w:val="center"/>
          </w:tcPr>
          <w:p w14:paraId="72A5C267" w14:textId="77777777" w:rsidR="00417218" w:rsidRPr="0048518E" w:rsidRDefault="00417218" w:rsidP="001824D7">
            <w:pPr>
              <w:jc w:val="center"/>
              <w:rPr>
                <w:rFonts w:ascii="Arial" w:hAnsi="Arial" w:cs="Arial"/>
                <w:b/>
                <w:bCs/>
                <w:sz w:val="22"/>
                <w:szCs w:val="22"/>
              </w:rPr>
            </w:pPr>
            <w:r w:rsidRPr="0048518E">
              <w:rPr>
                <w:rFonts w:ascii="Arial" w:hAnsi="Arial" w:cs="Arial"/>
                <w:b/>
                <w:bCs/>
                <w:sz w:val="22"/>
                <w:szCs w:val="22"/>
              </w:rPr>
              <w:t>6</w:t>
            </w:r>
          </w:p>
        </w:tc>
        <w:tc>
          <w:tcPr>
            <w:tcW w:w="0" w:type="auto"/>
            <w:tcBorders>
              <w:top w:val="single" w:sz="4" w:space="0" w:color="auto"/>
              <w:left w:val="nil"/>
              <w:bottom w:val="double" w:sz="4" w:space="0" w:color="auto"/>
              <w:right w:val="double" w:sz="4" w:space="0" w:color="auto"/>
            </w:tcBorders>
            <w:vAlign w:val="center"/>
          </w:tcPr>
          <w:p w14:paraId="5C1FE20D" w14:textId="77777777" w:rsidR="00417218" w:rsidRPr="0048518E" w:rsidRDefault="00417218" w:rsidP="001824D7">
            <w:pPr>
              <w:widowControl/>
              <w:autoSpaceDE/>
              <w:autoSpaceDN/>
              <w:adjustRightInd/>
              <w:jc w:val="center"/>
              <w:rPr>
                <w:rFonts w:ascii="Arial" w:hAnsi="Arial" w:cs="Arial"/>
                <w:b/>
                <w:bCs/>
                <w:sz w:val="22"/>
                <w:szCs w:val="22"/>
              </w:rPr>
            </w:pPr>
            <w:r w:rsidRPr="0048518E">
              <w:rPr>
                <w:rFonts w:ascii="Arial" w:hAnsi="Arial" w:cs="Arial"/>
                <w:b/>
                <w:bCs/>
                <w:sz w:val="22"/>
                <w:szCs w:val="22"/>
              </w:rPr>
              <w:t>7</w:t>
            </w:r>
          </w:p>
        </w:tc>
      </w:tr>
      <w:tr w:rsidR="00417218" w:rsidRPr="0048518E" w14:paraId="22CF3302" w14:textId="77777777" w:rsidTr="0048518E">
        <w:trPr>
          <w:trHeight w:val="395"/>
        </w:trPr>
        <w:tc>
          <w:tcPr>
            <w:tcW w:w="14881" w:type="dxa"/>
            <w:gridSpan w:val="7"/>
            <w:tcBorders>
              <w:top w:val="double" w:sz="4" w:space="0" w:color="auto"/>
              <w:left w:val="double" w:sz="4" w:space="0" w:color="auto"/>
              <w:bottom w:val="double" w:sz="4" w:space="0" w:color="auto"/>
              <w:right w:val="double" w:sz="4" w:space="0" w:color="auto"/>
            </w:tcBorders>
            <w:vAlign w:val="center"/>
          </w:tcPr>
          <w:p w14:paraId="213C5680" w14:textId="2AC8930F" w:rsidR="00417218" w:rsidRPr="0048518E" w:rsidRDefault="0048518E" w:rsidP="008F506E">
            <w:pPr>
              <w:ind w:left="441"/>
              <w:jc w:val="center"/>
              <w:rPr>
                <w:rFonts w:ascii="Arial" w:hAnsi="Arial" w:cs="Arial"/>
                <w:bCs/>
                <w:sz w:val="22"/>
                <w:szCs w:val="22"/>
              </w:rPr>
            </w:pPr>
            <w:r w:rsidRPr="0048518E">
              <w:rPr>
                <w:rFonts w:ascii="Arial" w:hAnsi="Arial" w:cs="Arial"/>
                <w:bCs/>
                <w:sz w:val="22"/>
                <w:szCs w:val="22"/>
              </w:rPr>
              <w:t>По факту</w:t>
            </w:r>
          </w:p>
        </w:tc>
      </w:tr>
    </w:tbl>
    <w:p w14:paraId="01E4AAA6" w14:textId="77777777" w:rsidR="00642F4C" w:rsidRPr="0048518E" w:rsidRDefault="00642F4C" w:rsidP="001824D7">
      <w:pPr>
        <w:pStyle w:val="ad"/>
        <w:ind w:left="0"/>
        <w:rPr>
          <w:rFonts w:ascii="Arial" w:hAnsi="Arial" w:cs="Arial"/>
          <w:sz w:val="22"/>
          <w:szCs w:val="22"/>
        </w:rPr>
      </w:pPr>
    </w:p>
    <w:p w14:paraId="3C734A64" w14:textId="77777777" w:rsidR="00642F4C" w:rsidRPr="006C4C54" w:rsidRDefault="00642F4C" w:rsidP="001824D7">
      <w:pPr>
        <w:pStyle w:val="ad"/>
        <w:ind w:left="0"/>
        <w:rPr>
          <w:rFonts w:ascii="Arial" w:hAnsi="Arial" w:cs="Arial"/>
          <w:sz w:val="22"/>
          <w:szCs w:val="22"/>
        </w:rPr>
        <w:sectPr w:rsidR="00642F4C" w:rsidRPr="006C4C54" w:rsidSect="00B300A7">
          <w:headerReference w:type="default" r:id="rId21"/>
          <w:footerReference w:type="default" r:id="rId22"/>
          <w:pgSz w:w="16838" w:h="11906" w:orient="landscape" w:code="9"/>
          <w:pgMar w:top="1276" w:right="641" w:bottom="748" w:left="1259" w:header="357" w:footer="227" w:gutter="0"/>
          <w:cols w:space="708"/>
          <w:docGrid w:linePitch="360"/>
        </w:sectPr>
      </w:pPr>
    </w:p>
    <w:p w14:paraId="6120C687" w14:textId="18D8706B" w:rsidR="00276A9E" w:rsidRPr="006C4C54" w:rsidRDefault="0038388C" w:rsidP="00A645A9">
      <w:pPr>
        <w:ind w:left="-284"/>
        <w:jc w:val="center"/>
        <w:rPr>
          <w:rFonts w:ascii="Arial" w:hAnsi="Arial" w:cs="Arial"/>
          <w:sz w:val="22"/>
          <w:szCs w:val="22"/>
        </w:rPr>
      </w:pPr>
      <w:r>
        <w:rPr>
          <w:noProof/>
        </w:rPr>
        <w:lastRenderedPageBreak/>
        <w:drawing>
          <wp:inline distT="0" distB="0" distL="0" distR="0" wp14:anchorId="52CF4FD0" wp14:editId="07BDF3AE">
            <wp:extent cx="6286090" cy="8181893"/>
            <wp:effectExtent l="0" t="0" r="63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288359" cy="8184846"/>
                    </a:xfrm>
                    <a:prstGeom prst="rect">
                      <a:avLst/>
                    </a:prstGeom>
                    <a:noFill/>
                    <a:ln>
                      <a:noFill/>
                    </a:ln>
                  </pic:spPr>
                </pic:pic>
              </a:graphicData>
            </a:graphic>
          </wp:inline>
        </w:drawing>
      </w:r>
    </w:p>
    <w:p w14:paraId="0DF1EB54" w14:textId="5AC9C6B4" w:rsidR="00B434C3" w:rsidRPr="006C4C54" w:rsidRDefault="00F963D0" w:rsidP="0038388C">
      <w:pPr>
        <w:pStyle w:val="afff9"/>
        <w:spacing w:before="120"/>
        <w:jc w:val="center"/>
        <w:rPr>
          <w:rFonts w:cs="Arial"/>
          <w:sz w:val="22"/>
          <w:szCs w:val="22"/>
        </w:rPr>
      </w:pPr>
      <w:bookmarkStart w:id="274" w:name="_1.5.1__Обоснования"/>
      <w:bookmarkStart w:id="275" w:name="_Toc86679039"/>
      <w:bookmarkStart w:id="276" w:name="_Hlk163219796"/>
      <w:bookmarkStart w:id="277" w:name="_Hlk75265502"/>
      <w:bookmarkEnd w:id="274"/>
      <w:r w:rsidRPr="0048518E">
        <w:rPr>
          <w:rFonts w:cs="Arial"/>
          <w:sz w:val="22"/>
          <w:szCs w:val="22"/>
          <w:highlight w:val="yellow"/>
        </w:rPr>
        <w:t xml:space="preserve">Рис. </w:t>
      </w:r>
      <w:r w:rsidRPr="0048518E">
        <w:rPr>
          <w:rFonts w:cs="Arial"/>
          <w:sz w:val="22"/>
          <w:szCs w:val="22"/>
          <w:highlight w:val="yellow"/>
        </w:rPr>
        <w:fldChar w:fldCharType="begin"/>
      </w:r>
      <w:r w:rsidRPr="0048518E">
        <w:rPr>
          <w:rFonts w:cs="Arial"/>
          <w:sz w:val="22"/>
          <w:szCs w:val="22"/>
          <w:highlight w:val="yellow"/>
        </w:rPr>
        <w:instrText xml:space="preserve"> STYLEREF 1 \s </w:instrText>
      </w:r>
      <w:r w:rsidRPr="0048518E">
        <w:rPr>
          <w:rFonts w:cs="Arial"/>
          <w:sz w:val="22"/>
          <w:szCs w:val="22"/>
          <w:highlight w:val="yellow"/>
        </w:rPr>
        <w:fldChar w:fldCharType="separate"/>
      </w:r>
      <w:r w:rsidR="00B6285B">
        <w:rPr>
          <w:rFonts w:cs="Arial"/>
          <w:noProof/>
          <w:sz w:val="22"/>
          <w:szCs w:val="22"/>
          <w:highlight w:val="yellow"/>
        </w:rPr>
        <w:t>1</w:t>
      </w:r>
      <w:r w:rsidRPr="0048518E">
        <w:rPr>
          <w:rFonts w:cs="Arial"/>
          <w:noProof/>
          <w:sz w:val="22"/>
          <w:szCs w:val="22"/>
          <w:highlight w:val="yellow"/>
        </w:rPr>
        <w:fldChar w:fldCharType="end"/>
      </w:r>
      <w:r w:rsidRPr="0048518E">
        <w:rPr>
          <w:rFonts w:cs="Arial"/>
          <w:sz w:val="22"/>
          <w:szCs w:val="22"/>
          <w:highlight w:val="yellow"/>
        </w:rPr>
        <w:t>.</w:t>
      </w:r>
      <w:r w:rsidR="007179A3">
        <w:rPr>
          <w:rFonts w:cs="Arial"/>
          <w:sz w:val="22"/>
          <w:szCs w:val="22"/>
          <w:highlight w:val="yellow"/>
        </w:rPr>
        <w:t>3</w:t>
      </w:r>
      <w:r w:rsidRPr="0048518E">
        <w:rPr>
          <w:rFonts w:cs="Arial"/>
          <w:sz w:val="22"/>
          <w:szCs w:val="22"/>
          <w:highlight w:val="yellow"/>
        </w:rPr>
        <w:t xml:space="preserve">. </w:t>
      </w:r>
      <w:bookmarkStart w:id="278" w:name="_Hlk163219933"/>
      <w:r w:rsidR="008501D4" w:rsidRPr="0048518E">
        <w:rPr>
          <w:rFonts w:cs="Arial"/>
          <w:sz w:val="22"/>
          <w:szCs w:val="22"/>
          <w:highlight w:val="yellow"/>
        </w:rPr>
        <w:t>График совмещенных давлений</w:t>
      </w:r>
      <w:bookmarkEnd w:id="275"/>
      <w:bookmarkEnd w:id="276"/>
      <w:bookmarkEnd w:id="278"/>
    </w:p>
    <w:p w14:paraId="14DDB3A2" w14:textId="77777777" w:rsidR="00B434C3" w:rsidRPr="006C4C54" w:rsidRDefault="00B434C3" w:rsidP="00B434C3">
      <w:pPr>
        <w:rPr>
          <w:rFonts w:ascii="Arial" w:hAnsi="Arial" w:cs="Arial"/>
          <w:sz w:val="22"/>
          <w:szCs w:val="22"/>
        </w:rPr>
        <w:sectPr w:rsidR="00B434C3" w:rsidRPr="006C4C54" w:rsidSect="00C3277A">
          <w:headerReference w:type="default" r:id="rId24"/>
          <w:footerReference w:type="default" r:id="rId25"/>
          <w:pgSz w:w="11906" w:h="16838" w:code="9"/>
          <w:pgMar w:top="1259" w:right="746" w:bottom="641" w:left="1260" w:header="357" w:footer="284" w:gutter="0"/>
          <w:cols w:space="708"/>
          <w:docGrid w:linePitch="360"/>
        </w:sectPr>
      </w:pPr>
    </w:p>
    <w:p w14:paraId="18411795" w14:textId="744E368F" w:rsidR="00306959" w:rsidRPr="006C4C54" w:rsidRDefault="00B44006" w:rsidP="003F0C41">
      <w:pPr>
        <w:widowControl/>
        <w:overflowPunct w:val="0"/>
        <w:ind w:firstLine="720"/>
        <w:jc w:val="center"/>
        <w:textAlignment w:val="baseline"/>
        <w:rPr>
          <w:b/>
          <w:bCs/>
          <w:sz w:val="24"/>
          <w:szCs w:val="24"/>
        </w:rPr>
      </w:pPr>
      <w:bookmarkStart w:id="279" w:name="_Toc84003929"/>
      <w:bookmarkStart w:id="280" w:name="_Toc86222811"/>
      <w:bookmarkStart w:id="281" w:name="_Toc86320824"/>
      <w:bookmarkStart w:id="282" w:name="_Toc86678357"/>
      <w:bookmarkEnd w:id="277"/>
      <w:r w:rsidRPr="006C4C54">
        <w:rPr>
          <w:rFonts w:ascii="Arial" w:hAnsi="Arial" w:cs="Arial"/>
          <w:b/>
          <w:sz w:val="22"/>
          <w:szCs w:val="22"/>
        </w:rPr>
        <w:lastRenderedPageBreak/>
        <w:t xml:space="preserve">Таблица </w:t>
      </w:r>
      <w:r w:rsidRPr="006C4C54">
        <w:rPr>
          <w:rFonts w:ascii="Arial" w:hAnsi="Arial" w:cs="Arial"/>
          <w:b/>
          <w:sz w:val="22"/>
          <w:szCs w:val="22"/>
        </w:rPr>
        <w:fldChar w:fldCharType="begin"/>
      </w:r>
      <w:r w:rsidRPr="006C4C54">
        <w:rPr>
          <w:rFonts w:ascii="Arial" w:hAnsi="Arial" w:cs="Arial"/>
          <w:b/>
          <w:sz w:val="22"/>
          <w:szCs w:val="22"/>
        </w:rPr>
        <w:instrText xml:space="preserve"> STYLEREF 2 \s </w:instrText>
      </w:r>
      <w:r w:rsidRPr="006C4C54">
        <w:rPr>
          <w:rFonts w:ascii="Arial" w:hAnsi="Arial" w:cs="Arial"/>
          <w:b/>
          <w:sz w:val="22"/>
          <w:szCs w:val="22"/>
        </w:rPr>
        <w:fldChar w:fldCharType="separate"/>
      </w:r>
      <w:r w:rsidR="00B6285B">
        <w:rPr>
          <w:rFonts w:ascii="Arial" w:hAnsi="Arial" w:cs="Arial"/>
          <w:b/>
          <w:noProof/>
          <w:sz w:val="22"/>
          <w:szCs w:val="22"/>
        </w:rPr>
        <w:t>1.5</w:t>
      </w:r>
      <w:r w:rsidRPr="006C4C54">
        <w:rPr>
          <w:rFonts w:ascii="Arial" w:hAnsi="Arial" w:cs="Arial"/>
          <w:b/>
          <w:sz w:val="22"/>
          <w:szCs w:val="22"/>
        </w:rPr>
        <w:fldChar w:fldCharType="end"/>
      </w:r>
      <w:r w:rsidRPr="006C4C54">
        <w:rPr>
          <w:rFonts w:ascii="Arial" w:hAnsi="Arial" w:cs="Arial"/>
          <w:b/>
          <w:sz w:val="22"/>
          <w:szCs w:val="22"/>
        </w:rPr>
        <w:t>.</w:t>
      </w:r>
      <w:r w:rsidRPr="006C4C54">
        <w:rPr>
          <w:rFonts w:ascii="Arial" w:hAnsi="Arial" w:cs="Arial"/>
          <w:b/>
          <w:sz w:val="22"/>
          <w:szCs w:val="22"/>
        </w:rPr>
        <w:fldChar w:fldCharType="begin"/>
      </w:r>
      <w:r w:rsidRPr="006C4C54">
        <w:rPr>
          <w:rFonts w:ascii="Arial" w:hAnsi="Arial" w:cs="Arial"/>
          <w:b/>
          <w:sz w:val="22"/>
          <w:szCs w:val="22"/>
        </w:rPr>
        <w:instrText xml:space="preserve"> SEQ Таблица \* ARABIC \s 2 </w:instrText>
      </w:r>
      <w:r w:rsidRPr="006C4C54">
        <w:rPr>
          <w:rFonts w:ascii="Arial" w:hAnsi="Arial" w:cs="Arial"/>
          <w:b/>
          <w:sz w:val="22"/>
          <w:szCs w:val="22"/>
        </w:rPr>
        <w:fldChar w:fldCharType="separate"/>
      </w:r>
      <w:r w:rsidR="00B6285B">
        <w:rPr>
          <w:rFonts w:ascii="Arial" w:hAnsi="Arial" w:cs="Arial"/>
          <w:b/>
          <w:noProof/>
          <w:sz w:val="22"/>
          <w:szCs w:val="22"/>
        </w:rPr>
        <w:t>2</w:t>
      </w:r>
      <w:r w:rsidRPr="006C4C54">
        <w:rPr>
          <w:rFonts w:ascii="Arial" w:hAnsi="Arial" w:cs="Arial"/>
          <w:b/>
          <w:sz w:val="22"/>
          <w:szCs w:val="22"/>
        </w:rPr>
        <w:fldChar w:fldCharType="end"/>
      </w:r>
      <w:r w:rsidRPr="006C4C54">
        <w:rPr>
          <w:rFonts w:ascii="Arial" w:hAnsi="Arial" w:cs="Arial"/>
          <w:b/>
          <w:sz w:val="22"/>
          <w:szCs w:val="22"/>
          <w:lang w:val="kk-KZ"/>
        </w:rPr>
        <w:t>.</w:t>
      </w:r>
      <w:r w:rsidRPr="006C4C54">
        <w:rPr>
          <w:rFonts w:ascii="Arial" w:hAnsi="Arial" w:cs="Arial"/>
          <w:b/>
          <w:sz w:val="22"/>
          <w:szCs w:val="22"/>
        </w:rPr>
        <w:t xml:space="preserve"> Глубина спуска и характеристика обсадных колонн</w:t>
      </w:r>
      <w:bookmarkEnd w:id="279"/>
      <w:bookmarkEnd w:id="280"/>
      <w:bookmarkEnd w:id="281"/>
      <w:bookmarkEnd w:id="282"/>
    </w:p>
    <w:tbl>
      <w:tblPr>
        <w:tblW w:w="150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5"/>
        <w:gridCol w:w="2242"/>
        <w:gridCol w:w="946"/>
        <w:gridCol w:w="992"/>
        <w:gridCol w:w="992"/>
        <w:gridCol w:w="992"/>
        <w:gridCol w:w="993"/>
        <w:gridCol w:w="850"/>
        <w:gridCol w:w="992"/>
        <w:gridCol w:w="993"/>
        <w:gridCol w:w="1220"/>
        <w:gridCol w:w="3252"/>
      </w:tblGrid>
      <w:tr w:rsidR="00306959" w:rsidRPr="006C4C54" w14:paraId="73E447B4" w14:textId="77777777" w:rsidTr="001D4C1E">
        <w:trPr>
          <w:cantSplit/>
          <w:trHeight w:val="2075"/>
        </w:trPr>
        <w:tc>
          <w:tcPr>
            <w:tcW w:w="625" w:type="dxa"/>
            <w:vMerge w:val="restart"/>
            <w:tcBorders>
              <w:top w:val="double" w:sz="4" w:space="0" w:color="auto"/>
              <w:left w:val="double" w:sz="4" w:space="0" w:color="auto"/>
            </w:tcBorders>
            <w:textDirection w:val="btLr"/>
            <w:vAlign w:val="center"/>
          </w:tcPr>
          <w:p w14:paraId="14327EC8" w14:textId="77777777" w:rsidR="00306959" w:rsidRPr="006C4C54" w:rsidRDefault="00306959" w:rsidP="00DE3F15">
            <w:pPr>
              <w:jc w:val="center"/>
              <w:rPr>
                <w:rFonts w:ascii="Arial" w:hAnsi="Arial" w:cs="Arial"/>
                <w:b/>
                <w:bCs/>
                <w:sz w:val="22"/>
                <w:szCs w:val="22"/>
              </w:rPr>
            </w:pPr>
            <w:r w:rsidRPr="006C4C54">
              <w:rPr>
                <w:rFonts w:ascii="Arial" w:hAnsi="Arial" w:cs="Arial"/>
                <w:b/>
                <w:bCs/>
                <w:sz w:val="22"/>
                <w:szCs w:val="22"/>
              </w:rPr>
              <w:t>Номер колонны в порядке спуска</w:t>
            </w:r>
          </w:p>
        </w:tc>
        <w:tc>
          <w:tcPr>
            <w:tcW w:w="2242" w:type="dxa"/>
            <w:vMerge w:val="restart"/>
            <w:tcBorders>
              <w:top w:val="double" w:sz="4" w:space="0" w:color="auto"/>
            </w:tcBorders>
            <w:vAlign w:val="center"/>
          </w:tcPr>
          <w:p w14:paraId="7036755A" w14:textId="77777777" w:rsidR="00306959" w:rsidRPr="006C4C54" w:rsidRDefault="00306959" w:rsidP="00DE3F15">
            <w:pPr>
              <w:jc w:val="center"/>
              <w:rPr>
                <w:rFonts w:ascii="Arial" w:hAnsi="Arial" w:cs="Arial"/>
                <w:b/>
                <w:bCs/>
                <w:sz w:val="22"/>
                <w:szCs w:val="22"/>
              </w:rPr>
            </w:pPr>
            <w:r w:rsidRPr="006C4C54">
              <w:rPr>
                <w:rFonts w:ascii="Arial" w:hAnsi="Arial" w:cs="Arial"/>
                <w:b/>
                <w:bCs/>
                <w:sz w:val="22"/>
                <w:szCs w:val="22"/>
              </w:rPr>
              <w:t>Название колонны или открытый ствол</w:t>
            </w:r>
          </w:p>
        </w:tc>
        <w:tc>
          <w:tcPr>
            <w:tcW w:w="1938" w:type="dxa"/>
            <w:gridSpan w:val="2"/>
            <w:tcBorders>
              <w:top w:val="double" w:sz="4" w:space="0" w:color="auto"/>
            </w:tcBorders>
            <w:vAlign w:val="center"/>
          </w:tcPr>
          <w:p w14:paraId="70EA0956" w14:textId="77777777" w:rsidR="00306959" w:rsidRDefault="00306959" w:rsidP="00DE3F15">
            <w:pPr>
              <w:jc w:val="center"/>
              <w:rPr>
                <w:rFonts w:ascii="Arial" w:hAnsi="Arial" w:cs="Arial"/>
                <w:b/>
                <w:bCs/>
                <w:sz w:val="22"/>
                <w:szCs w:val="22"/>
              </w:rPr>
            </w:pPr>
            <w:r w:rsidRPr="006C4C54">
              <w:rPr>
                <w:rFonts w:ascii="Arial" w:hAnsi="Arial" w:cs="Arial"/>
                <w:b/>
                <w:bCs/>
                <w:sz w:val="22"/>
                <w:szCs w:val="22"/>
              </w:rPr>
              <w:t>Интервал, м</w:t>
            </w:r>
            <w:r w:rsidR="000D488B">
              <w:rPr>
                <w:rFonts w:ascii="Arial" w:hAnsi="Arial" w:cs="Arial"/>
                <w:b/>
                <w:bCs/>
                <w:sz w:val="22"/>
                <w:szCs w:val="22"/>
              </w:rPr>
              <w:t xml:space="preserve"> </w:t>
            </w:r>
          </w:p>
          <w:p w14:paraId="5D752658" w14:textId="77777777" w:rsidR="000D488B" w:rsidRPr="00507ED0" w:rsidRDefault="000D488B" w:rsidP="000D488B">
            <w:pPr>
              <w:jc w:val="center"/>
              <w:rPr>
                <w:rFonts w:ascii="Arial" w:hAnsi="Arial" w:cs="Arial"/>
                <w:b/>
                <w:sz w:val="22"/>
                <w:szCs w:val="22"/>
              </w:rPr>
            </w:pPr>
            <w:r>
              <w:rPr>
                <w:rFonts w:ascii="Arial" w:hAnsi="Arial" w:cs="Arial"/>
                <w:b/>
                <w:sz w:val="22"/>
                <w:szCs w:val="22"/>
              </w:rPr>
              <w:t>(</w:t>
            </w:r>
            <w:r w:rsidRPr="00507ED0">
              <w:rPr>
                <w:rFonts w:ascii="Arial" w:hAnsi="Arial" w:cs="Arial"/>
                <w:b/>
                <w:sz w:val="22"/>
                <w:szCs w:val="22"/>
              </w:rPr>
              <w:t>по вертикали/</w:t>
            </w:r>
          </w:p>
          <w:p w14:paraId="7440EE76" w14:textId="724CF2C7" w:rsidR="000D488B" w:rsidRPr="006C4C54" w:rsidRDefault="000D488B" w:rsidP="000D488B">
            <w:pPr>
              <w:jc w:val="center"/>
              <w:rPr>
                <w:rFonts w:ascii="Arial" w:hAnsi="Arial" w:cs="Arial"/>
                <w:b/>
                <w:bCs/>
                <w:sz w:val="22"/>
                <w:szCs w:val="22"/>
              </w:rPr>
            </w:pPr>
            <w:r w:rsidRPr="00507ED0">
              <w:rPr>
                <w:rFonts w:ascii="Arial" w:hAnsi="Arial" w:cs="Arial"/>
                <w:b/>
                <w:sz w:val="22"/>
                <w:szCs w:val="22"/>
              </w:rPr>
              <w:t>по стволу</w:t>
            </w:r>
            <w:r>
              <w:rPr>
                <w:rFonts w:ascii="Arial" w:hAnsi="Arial" w:cs="Arial"/>
                <w:b/>
                <w:sz w:val="22"/>
                <w:szCs w:val="22"/>
              </w:rPr>
              <w:t>)</w:t>
            </w:r>
          </w:p>
        </w:tc>
        <w:tc>
          <w:tcPr>
            <w:tcW w:w="992" w:type="dxa"/>
            <w:vMerge w:val="restart"/>
            <w:tcBorders>
              <w:top w:val="double" w:sz="4" w:space="0" w:color="auto"/>
            </w:tcBorders>
            <w:textDirection w:val="btLr"/>
            <w:vAlign w:val="center"/>
          </w:tcPr>
          <w:p w14:paraId="71350C51" w14:textId="77777777" w:rsidR="001D4C1E" w:rsidRDefault="00306959" w:rsidP="00DE3F15">
            <w:pPr>
              <w:jc w:val="center"/>
              <w:rPr>
                <w:rFonts w:ascii="Arial" w:hAnsi="Arial" w:cs="Arial"/>
                <w:b/>
                <w:bCs/>
                <w:sz w:val="22"/>
                <w:szCs w:val="22"/>
              </w:rPr>
            </w:pPr>
            <w:r w:rsidRPr="006C4C54">
              <w:rPr>
                <w:rFonts w:ascii="Arial" w:hAnsi="Arial" w:cs="Arial"/>
                <w:b/>
                <w:bCs/>
                <w:sz w:val="22"/>
                <w:szCs w:val="22"/>
              </w:rPr>
              <w:t xml:space="preserve">Номинальный диаметр </w:t>
            </w:r>
          </w:p>
          <w:p w14:paraId="7A090CF0" w14:textId="508DF677" w:rsidR="00306959" w:rsidRPr="006C4C54" w:rsidRDefault="00306959" w:rsidP="00DE3F15">
            <w:pPr>
              <w:jc w:val="center"/>
              <w:rPr>
                <w:rFonts w:ascii="Arial" w:hAnsi="Arial" w:cs="Arial"/>
                <w:b/>
                <w:bCs/>
                <w:sz w:val="22"/>
                <w:szCs w:val="22"/>
              </w:rPr>
            </w:pPr>
            <w:r w:rsidRPr="006C4C54">
              <w:rPr>
                <w:rFonts w:ascii="Arial" w:hAnsi="Arial" w:cs="Arial"/>
                <w:b/>
                <w:bCs/>
                <w:sz w:val="22"/>
                <w:szCs w:val="22"/>
              </w:rPr>
              <w:t>ствола скважины (долота) в интервале, мм</w:t>
            </w:r>
          </w:p>
        </w:tc>
        <w:tc>
          <w:tcPr>
            <w:tcW w:w="992" w:type="dxa"/>
            <w:vMerge w:val="restart"/>
            <w:tcBorders>
              <w:top w:val="double" w:sz="4" w:space="0" w:color="auto"/>
            </w:tcBorders>
            <w:textDirection w:val="btLr"/>
            <w:vAlign w:val="center"/>
          </w:tcPr>
          <w:p w14:paraId="48425EEE" w14:textId="77777777" w:rsidR="00306959" w:rsidRPr="006C4C54" w:rsidRDefault="00306959" w:rsidP="00DE3F15">
            <w:pPr>
              <w:jc w:val="center"/>
              <w:rPr>
                <w:rFonts w:ascii="Arial" w:hAnsi="Arial" w:cs="Arial"/>
                <w:b/>
                <w:bCs/>
                <w:sz w:val="22"/>
                <w:szCs w:val="22"/>
              </w:rPr>
            </w:pPr>
            <w:r w:rsidRPr="006C4C54">
              <w:rPr>
                <w:rFonts w:ascii="Arial" w:hAnsi="Arial" w:cs="Arial"/>
                <w:b/>
                <w:bCs/>
                <w:sz w:val="22"/>
                <w:szCs w:val="22"/>
              </w:rPr>
              <w:t>Расстояние от устья скважины до уровня подъема ампонаж. раствора за колонной, м</w:t>
            </w:r>
          </w:p>
        </w:tc>
        <w:tc>
          <w:tcPr>
            <w:tcW w:w="993" w:type="dxa"/>
            <w:vMerge w:val="restart"/>
            <w:tcBorders>
              <w:top w:val="double" w:sz="4" w:space="0" w:color="auto"/>
            </w:tcBorders>
            <w:textDirection w:val="btLr"/>
            <w:vAlign w:val="center"/>
          </w:tcPr>
          <w:p w14:paraId="3540A129" w14:textId="77777777" w:rsidR="00306959" w:rsidRPr="006C4C54" w:rsidRDefault="00306959" w:rsidP="00DE3F15">
            <w:pPr>
              <w:jc w:val="center"/>
              <w:rPr>
                <w:rFonts w:ascii="Arial" w:hAnsi="Arial" w:cs="Arial"/>
                <w:b/>
                <w:bCs/>
                <w:sz w:val="22"/>
                <w:szCs w:val="22"/>
              </w:rPr>
            </w:pPr>
            <w:r w:rsidRPr="006C4C54">
              <w:rPr>
                <w:rFonts w:ascii="Arial" w:hAnsi="Arial" w:cs="Arial"/>
                <w:b/>
                <w:bCs/>
                <w:sz w:val="22"/>
                <w:szCs w:val="22"/>
              </w:rPr>
              <w:t>Количество раздельно спускаемых частей колонны</w:t>
            </w:r>
          </w:p>
        </w:tc>
        <w:tc>
          <w:tcPr>
            <w:tcW w:w="850" w:type="dxa"/>
            <w:vMerge w:val="restart"/>
            <w:tcBorders>
              <w:top w:val="double" w:sz="4" w:space="0" w:color="auto"/>
            </w:tcBorders>
            <w:textDirection w:val="btLr"/>
            <w:vAlign w:val="center"/>
          </w:tcPr>
          <w:p w14:paraId="0B736D6D" w14:textId="77777777" w:rsidR="00306959" w:rsidRPr="006C4C54" w:rsidRDefault="00306959" w:rsidP="00DE3F15">
            <w:pPr>
              <w:jc w:val="center"/>
              <w:rPr>
                <w:rFonts w:ascii="Arial" w:hAnsi="Arial" w:cs="Arial"/>
                <w:b/>
                <w:bCs/>
                <w:sz w:val="22"/>
                <w:szCs w:val="22"/>
              </w:rPr>
            </w:pPr>
            <w:r w:rsidRPr="006C4C54">
              <w:rPr>
                <w:rFonts w:ascii="Arial" w:hAnsi="Arial" w:cs="Arial"/>
                <w:b/>
                <w:bCs/>
                <w:sz w:val="22"/>
                <w:szCs w:val="22"/>
              </w:rPr>
              <w:t>Номер раздельно спускаемой части в порядке спуска</w:t>
            </w:r>
          </w:p>
        </w:tc>
        <w:tc>
          <w:tcPr>
            <w:tcW w:w="1985" w:type="dxa"/>
            <w:gridSpan w:val="2"/>
            <w:tcBorders>
              <w:top w:val="double" w:sz="4" w:space="0" w:color="auto"/>
            </w:tcBorders>
            <w:textDirection w:val="btLr"/>
            <w:vAlign w:val="center"/>
          </w:tcPr>
          <w:p w14:paraId="6639A5AB" w14:textId="77777777" w:rsidR="00306959" w:rsidRPr="006C4C54" w:rsidRDefault="00306959" w:rsidP="00DE3F15">
            <w:pPr>
              <w:jc w:val="center"/>
              <w:rPr>
                <w:rFonts w:ascii="Arial" w:hAnsi="Arial" w:cs="Arial"/>
                <w:b/>
                <w:bCs/>
                <w:sz w:val="22"/>
                <w:szCs w:val="22"/>
              </w:rPr>
            </w:pPr>
            <w:r w:rsidRPr="006C4C54">
              <w:rPr>
                <w:rFonts w:ascii="Arial" w:hAnsi="Arial" w:cs="Arial"/>
                <w:b/>
                <w:bCs/>
                <w:sz w:val="22"/>
                <w:szCs w:val="22"/>
              </w:rPr>
              <w:t>Интервал установки раздельно спускаемой части, м</w:t>
            </w:r>
          </w:p>
        </w:tc>
        <w:tc>
          <w:tcPr>
            <w:tcW w:w="1220" w:type="dxa"/>
            <w:vMerge w:val="restart"/>
            <w:tcBorders>
              <w:top w:val="double" w:sz="4" w:space="0" w:color="auto"/>
            </w:tcBorders>
            <w:textDirection w:val="btLr"/>
            <w:vAlign w:val="center"/>
          </w:tcPr>
          <w:p w14:paraId="4C957E5E" w14:textId="77777777" w:rsidR="00306959" w:rsidRPr="006C4C54" w:rsidRDefault="00306959" w:rsidP="00DE3F15">
            <w:pPr>
              <w:jc w:val="center"/>
              <w:rPr>
                <w:rFonts w:ascii="Arial" w:hAnsi="Arial" w:cs="Arial"/>
                <w:b/>
                <w:bCs/>
                <w:sz w:val="22"/>
                <w:szCs w:val="22"/>
              </w:rPr>
            </w:pPr>
            <w:r w:rsidRPr="006C4C54">
              <w:rPr>
                <w:rFonts w:ascii="Arial" w:hAnsi="Arial" w:cs="Arial"/>
                <w:b/>
                <w:bCs/>
                <w:sz w:val="22"/>
                <w:szCs w:val="22"/>
              </w:rPr>
              <w:t>Глубина забоя при повороте секции, установке надставки или заменяющей, м</w:t>
            </w:r>
          </w:p>
        </w:tc>
        <w:tc>
          <w:tcPr>
            <w:tcW w:w="3252" w:type="dxa"/>
            <w:vMerge w:val="restart"/>
            <w:tcBorders>
              <w:top w:val="double" w:sz="4" w:space="0" w:color="auto"/>
              <w:right w:val="double" w:sz="4" w:space="0" w:color="auto"/>
            </w:tcBorders>
            <w:vAlign w:val="center"/>
          </w:tcPr>
          <w:p w14:paraId="1E1DAF8C" w14:textId="77777777" w:rsidR="00306959" w:rsidRPr="006C4C54" w:rsidRDefault="00306959" w:rsidP="00DE3F15">
            <w:pPr>
              <w:jc w:val="center"/>
              <w:rPr>
                <w:rFonts w:ascii="Arial" w:hAnsi="Arial" w:cs="Arial"/>
                <w:b/>
                <w:bCs/>
                <w:sz w:val="22"/>
                <w:szCs w:val="22"/>
              </w:rPr>
            </w:pPr>
            <w:r w:rsidRPr="006C4C54">
              <w:rPr>
                <w:rFonts w:ascii="Arial" w:hAnsi="Arial" w:cs="Arial"/>
                <w:b/>
                <w:bCs/>
                <w:sz w:val="22"/>
                <w:szCs w:val="22"/>
              </w:rPr>
              <w:t>Необходимость спуска колонны в один прием или секциями, установки надставки, смены или поворота секции</w:t>
            </w:r>
          </w:p>
        </w:tc>
      </w:tr>
      <w:tr w:rsidR="00306959" w:rsidRPr="006C4C54" w14:paraId="1D26B2FF" w14:textId="77777777" w:rsidTr="001D4C1E">
        <w:trPr>
          <w:cantSplit/>
          <w:trHeight w:val="1544"/>
        </w:trPr>
        <w:tc>
          <w:tcPr>
            <w:tcW w:w="625" w:type="dxa"/>
            <w:vMerge/>
            <w:tcBorders>
              <w:left w:val="double" w:sz="4" w:space="0" w:color="auto"/>
            </w:tcBorders>
            <w:textDirection w:val="btLr"/>
            <w:vAlign w:val="center"/>
          </w:tcPr>
          <w:p w14:paraId="179FA6ED" w14:textId="77777777" w:rsidR="00306959" w:rsidRPr="006C4C54" w:rsidRDefault="00306959" w:rsidP="00DE3F15">
            <w:pPr>
              <w:jc w:val="center"/>
              <w:rPr>
                <w:rFonts w:ascii="Arial" w:hAnsi="Arial" w:cs="Arial"/>
                <w:b/>
                <w:bCs/>
                <w:sz w:val="22"/>
                <w:szCs w:val="22"/>
              </w:rPr>
            </w:pPr>
          </w:p>
        </w:tc>
        <w:tc>
          <w:tcPr>
            <w:tcW w:w="2242" w:type="dxa"/>
            <w:vMerge/>
            <w:textDirection w:val="btLr"/>
            <w:vAlign w:val="center"/>
          </w:tcPr>
          <w:p w14:paraId="62D3802D" w14:textId="77777777" w:rsidR="00306959" w:rsidRPr="006C4C54" w:rsidRDefault="00306959" w:rsidP="00DE3F15">
            <w:pPr>
              <w:jc w:val="center"/>
              <w:rPr>
                <w:rFonts w:ascii="Arial" w:hAnsi="Arial" w:cs="Arial"/>
                <w:b/>
                <w:bCs/>
                <w:sz w:val="22"/>
                <w:szCs w:val="22"/>
              </w:rPr>
            </w:pPr>
          </w:p>
        </w:tc>
        <w:tc>
          <w:tcPr>
            <w:tcW w:w="946" w:type="dxa"/>
            <w:textDirection w:val="btLr"/>
            <w:vAlign w:val="center"/>
          </w:tcPr>
          <w:p w14:paraId="66E93362" w14:textId="77777777" w:rsidR="00306959" w:rsidRPr="006C4C54" w:rsidRDefault="00306959" w:rsidP="00DE3F15">
            <w:pPr>
              <w:overflowPunct w:val="0"/>
              <w:jc w:val="center"/>
              <w:textAlignment w:val="baseline"/>
              <w:rPr>
                <w:rFonts w:ascii="Arial" w:hAnsi="Arial" w:cs="Arial"/>
                <w:sz w:val="22"/>
                <w:szCs w:val="22"/>
              </w:rPr>
            </w:pPr>
            <w:r w:rsidRPr="006C4C54">
              <w:rPr>
                <w:rFonts w:ascii="Arial" w:hAnsi="Arial" w:cs="Arial"/>
                <w:b/>
                <w:bCs/>
                <w:sz w:val="22"/>
                <w:szCs w:val="22"/>
              </w:rPr>
              <w:t>от (верх)</w:t>
            </w:r>
          </w:p>
        </w:tc>
        <w:tc>
          <w:tcPr>
            <w:tcW w:w="992" w:type="dxa"/>
            <w:textDirection w:val="btLr"/>
            <w:vAlign w:val="center"/>
          </w:tcPr>
          <w:p w14:paraId="1B652C2B" w14:textId="77777777" w:rsidR="00306959" w:rsidRPr="006C4C54" w:rsidRDefault="00306959" w:rsidP="00DE3F15">
            <w:pPr>
              <w:overflowPunct w:val="0"/>
              <w:jc w:val="center"/>
              <w:textAlignment w:val="baseline"/>
              <w:rPr>
                <w:rFonts w:ascii="Arial" w:hAnsi="Arial" w:cs="Arial"/>
                <w:sz w:val="22"/>
                <w:szCs w:val="22"/>
              </w:rPr>
            </w:pPr>
            <w:r w:rsidRPr="006C4C54">
              <w:rPr>
                <w:rFonts w:ascii="Arial" w:hAnsi="Arial" w:cs="Arial"/>
                <w:b/>
                <w:bCs/>
                <w:sz w:val="22"/>
                <w:szCs w:val="22"/>
              </w:rPr>
              <w:t>до (низ)</w:t>
            </w:r>
          </w:p>
        </w:tc>
        <w:tc>
          <w:tcPr>
            <w:tcW w:w="992" w:type="dxa"/>
            <w:vMerge/>
            <w:textDirection w:val="btLr"/>
            <w:vAlign w:val="center"/>
          </w:tcPr>
          <w:p w14:paraId="135C20E0" w14:textId="77777777" w:rsidR="00306959" w:rsidRPr="006C4C54" w:rsidRDefault="00306959" w:rsidP="00DE3F15">
            <w:pPr>
              <w:widowControl/>
              <w:overflowPunct w:val="0"/>
              <w:ind w:firstLine="720"/>
              <w:jc w:val="center"/>
              <w:textAlignment w:val="baseline"/>
              <w:rPr>
                <w:rFonts w:ascii="Arial" w:hAnsi="Arial" w:cs="Arial"/>
                <w:sz w:val="22"/>
                <w:szCs w:val="22"/>
              </w:rPr>
            </w:pPr>
          </w:p>
        </w:tc>
        <w:tc>
          <w:tcPr>
            <w:tcW w:w="992" w:type="dxa"/>
            <w:vMerge/>
            <w:textDirection w:val="btLr"/>
            <w:vAlign w:val="center"/>
          </w:tcPr>
          <w:p w14:paraId="5065EE24" w14:textId="77777777" w:rsidR="00306959" w:rsidRPr="006C4C54" w:rsidRDefault="00306959" w:rsidP="00DE3F15">
            <w:pPr>
              <w:jc w:val="center"/>
              <w:rPr>
                <w:rFonts w:ascii="Arial" w:hAnsi="Arial" w:cs="Arial"/>
                <w:b/>
                <w:bCs/>
                <w:sz w:val="22"/>
                <w:szCs w:val="22"/>
              </w:rPr>
            </w:pPr>
          </w:p>
        </w:tc>
        <w:tc>
          <w:tcPr>
            <w:tcW w:w="993" w:type="dxa"/>
            <w:vMerge/>
            <w:textDirection w:val="btLr"/>
            <w:vAlign w:val="center"/>
          </w:tcPr>
          <w:p w14:paraId="716DC0D4" w14:textId="77777777" w:rsidR="00306959" w:rsidRPr="006C4C54" w:rsidRDefault="00306959" w:rsidP="00DE3F15">
            <w:pPr>
              <w:jc w:val="center"/>
              <w:rPr>
                <w:rFonts w:ascii="Arial" w:hAnsi="Arial" w:cs="Arial"/>
                <w:b/>
                <w:bCs/>
                <w:sz w:val="22"/>
                <w:szCs w:val="22"/>
              </w:rPr>
            </w:pPr>
          </w:p>
        </w:tc>
        <w:tc>
          <w:tcPr>
            <w:tcW w:w="850" w:type="dxa"/>
            <w:vMerge/>
            <w:textDirection w:val="btLr"/>
            <w:vAlign w:val="center"/>
          </w:tcPr>
          <w:p w14:paraId="1A8B787C" w14:textId="77777777" w:rsidR="00306959" w:rsidRPr="006C4C54" w:rsidRDefault="00306959" w:rsidP="00DE3F15">
            <w:pPr>
              <w:jc w:val="center"/>
              <w:rPr>
                <w:rFonts w:ascii="Arial" w:hAnsi="Arial" w:cs="Arial"/>
                <w:b/>
                <w:bCs/>
                <w:sz w:val="22"/>
                <w:szCs w:val="22"/>
              </w:rPr>
            </w:pPr>
          </w:p>
        </w:tc>
        <w:tc>
          <w:tcPr>
            <w:tcW w:w="992" w:type="dxa"/>
            <w:textDirection w:val="btLr"/>
            <w:vAlign w:val="center"/>
          </w:tcPr>
          <w:p w14:paraId="7399DD13" w14:textId="77777777" w:rsidR="00306959" w:rsidRPr="006C4C54" w:rsidRDefault="00306959" w:rsidP="00DE3F15">
            <w:pPr>
              <w:overflowPunct w:val="0"/>
              <w:jc w:val="center"/>
              <w:textAlignment w:val="baseline"/>
              <w:rPr>
                <w:rFonts w:ascii="Arial" w:hAnsi="Arial" w:cs="Arial"/>
                <w:sz w:val="22"/>
                <w:szCs w:val="22"/>
              </w:rPr>
            </w:pPr>
            <w:r w:rsidRPr="006C4C54">
              <w:rPr>
                <w:rFonts w:ascii="Arial" w:hAnsi="Arial" w:cs="Arial"/>
                <w:b/>
                <w:bCs/>
                <w:sz w:val="22"/>
                <w:szCs w:val="22"/>
              </w:rPr>
              <w:t>от (верх)</w:t>
            </w:r>
          </w:p>
        </w:tc>
        <w:tc>
          <w:tcPr>
            <w:tcW w:w="993" w:type="dxa"/>
            <w:textDirection w:val="btLr"/>
            <w:vAlign w:val="center"/>
          </w:tcPr>
          <w:p w14:paraId="70C30C4C" w14:textId="77777777" w:rsidR="00306959" w:rsidRPr="006C4C54" w:rsidRDefault="00306959" w:rsidP="00DE3F15">
            <w:pPr>
              <w:overflowPunct w:val="0"/>
              <w:jc w:val="center"/>
              <w:textAlignment w:val="baseline"/>
              <w:rPr>
                <w:rFonts w:ascii="Arial" w:hAnsi="Arial" w:cs="Arial"/>
                <w:sz w:val="22"/>
                <w:szCs w:val="22"/>
              </w:rPr>
            </w:pPr>
            <w:r w:rsidRPr="006C4C54">
              <w:rPr>
                <w:rFonts w:ascii="Arial" w:hAnsi="Arial" w:cs="Arial"/>
                <w:b/>
                <w:bCs/>
                <w:sz w:val="22"/>
                <w:szCs w:val="22"/>
              </w:rPr>
              <w:t>до (низ)</w:t>
            </w:r>
          </w:p>
        </w:tc>
        <w:tc>
          <w:tcPr>
            <w:tcW w:w="1220" w:type="dxa"/>
            <w:vMerge/>
            <w:textDirection w:val="btLr"/>
            <w:vAlign w:val="center"/>
          </w:tcPr>
          <w:p w14:paraId="05BBBD1E" w14:textId="77777777" w:rsidR="00306959" w:rsidRPr="006C4C54" w:rsidRDefault="00306959" w:rsidP="00DE3F15">
            <w:pPr>
              <w:widowControl/>
              <w:overflowPunct w:val="0"/>
              <w:ind w:firstLine="720"/>
              <w:jc w:val="center"/>
              <w:textAlignment w:val="baseline"/>
              <w:rPr>
                <w:rFonts w:ascii="Arial" w:hAnsi="Arial" w:cs="Arial"/>
                <w:sz w:val="22"/>
                <w:szCs w:val="22"/>
              </w:rPr>
            </w:pPr>
          </w:p>
        </w:tc>
        <w:tc>
          <w:tcPr>
            <w:tcW w:w="3252" w:type="dxa"/>
            <w:vMerge/>
            <w:tcBorders>
              <w:right w:val="double" w:sz="4" w:space="0" w:color="auto"/>
            </w:tcBorders>
            <w:vAlign w:val="center"/>
          </w:tcPr>
          <w:p w14:paraId="0E52E4F8" w14:textId="77777777" w:rsidR="00306959" w:rsidRPr="006C4C54" w:rsidRDefault="00306959" w:rsidP="00DE3F15">
            <w:pPr>
              <w:jc w:val="center"/>
              <w:rPr>
                <w:rFonts w:ascii="Arial" w:hAnsi="Arial" w:cs="Arial"/>
                <w:b/>
                <w:bCs/>
                <w:sz w:val="22"/>
                <w:szCs w:val="22"/>
              </w:rPr>
            </w:pPr>
          </w:p>
        </w:tc>
      </w:tr>
      <w:tr w:rsidR="00306959" w:rsidRPr="006C4C54" w14:paraId="6A0CBB49" w14:textId="77777777" w:rsidTr="001D4C1E">
        <w:trPr>
          <w:trHeight w:val="241"/>
        </w:trPr>
        <w:tc>
          <w:tcPr>
            <w:tcW w:w="625" w:type="dxa"/>
            <w:tcBorders>
              <w:left w:val="double" w:sz="4" w:space="0" w:color="auto"/>
              <w:bottom w:val="double" w:sz="4" w:space="0" w:color="auto"/>
            </w:tcBorders>
            <w:vAlign w:val="center"/>
          </w:tcPr>
          <w:p w14:paraId="70AD9D40" w14:textId="77777777" w:rsidR="00306959" w:rsidRPr="006C4C54" w:rsidRDefault="00306959" w:rsidP="00DE3F15">
            <w:pPr>
              <w:widowControl/>
              <w:overflowPunct w:val="0"/>
              <w:jc w:val="center"/>
              <w:textAlignment w:val="baseline"/>
              <w:rPr>
                <w:rFonts w:ascii="Arial" w:hAnsi="Arial" w:cs="Arial"/>
                <w:b/>
                <w:bCs/>
                <w:sz w:val="22"/>
                <w:szCs w:val="22"/>
              </w:rPr>
            </w:pPr>
            <w:r w:rsidRPr="006C4C54">
              <w:rPr>
                <w:rFonts w:ascii="Arial" w:hAnsi="Arial" w:cs="Arial"/>
                <w:b/>
                <w:bCs/>
                <w:sz w:val="22"/>
                <w:szCs w:val="22"/>
              </w:rPr>
              <w:t>1</w:t>
            </w:r>
          </w:p>
        </w:tc>
        <w:tc>
          <w:tcPr>
            <w:tcW w:w="2242" w:type="dxa"/>
            <w:tcBorders>
              <w:bottom w:val="double" w:sz="4" w:space="0" w:color="auto"/>
            </w:tcBorders>
            <w:vAlign w:val="center"/>
          </w:tcPr>
          <w:p w14:paraId="4F769E6E" w14:textId="77777777" w:rsidR="00306959" w:rsidRPr="006C4C54" w:rsidRDefault="00306959" w:rsidP="00DE3F15">
            <w:pPr>
              <w:widowControl/>
              <w:overflowPunct w:val="0"/>
              <w:jc w:val="center"/>
              <w:textAlignment w:val="baseline"/>
              <w:rPr>
                <w:rFonts w:ascii="Arial" w:hAnsi="Arial" w:cs="Arial"/>
                <w:b/>
                <w:bCs/>
                <w:sz w:val="22"/>
                <w:szCs w:val="22"/>
              </w:rPr>
            </w:pPr>
            <w:r w:rsidRPr="006C4C54">
              <w:rPr>
                <w:rFonts w:ascii="Arial" w:hAnsi="Arial" w:cs="Arial"/>
                <w:b/>
                <w:bCs/>
                <w:sz w:val="22"/>
                <w:szCs w:val="22"/>
              </w:rPr>
              <w:t>2</w:t>
            </w:r>
          </w:p>
        </w:tc>
        <w:tc>
          <w:tcPr>
            <w:tcW w:w="946" w:type="dxa"/>
            <w:tcBorders>
              <w:bottom w:val="double" w:sz="4" w:space="0" w:color="auto"/>
            </w:tcBorders>
            <w:vAlign w:val="center"/>
          </w:tcPr>
          <w:p w14:paraId="14A8B74F" w14:textId="77777777" w:rsidR="00306959" w:rsidRPr="006C4C54" w:rsidRDefault="00306959" w:rsidP="00DE3F15">
            <w:pPr>
              <w:widowControl/>
              <w:overflowPunct w:val="0"/>
              <w:jc w:val="center"/>
              <w:textAlignment w:val="baseline"/>
              <w:rPr>
                <w:rFonts w:ascii="Arial" w:hAnsi="Arial" w:cs="Arial"/>
                <w:b/>
                <w:bCs/>
                <w:sz w:val="22"/>
                <w:szCs w:val="22"/>
              </w:rPr>
            </w:pPr>
            <w:r w:rsidRPr="006C4C54">
              <w:rPr>
                <w:rFonts w:ascii="Arial" w:hAnsi="Arial" w:cs="Arial"/>
                <w:b/>
                <w:bCs/>
                <w:sz w:val="22"/>
                <w:szCs w:val="22"/>
              </w:rPr>
              <w:t>3</w:t>
            </w:r>
          </w:p>
        </w:tc>
        <w:tc>
          <w:tcPr>
            <w:tcW w:w="992" w:type="dxa"/>
            <w:tcBorders>
              <w:bottom w:val="double" w:sz="4" w:space="0" w:color="auto"/>
            </w:tcBorders>
            <w:vAlign w:val="center"/>
          </w:tcPr>
          <w:p w14:paraId="278D00E8" w14:textId="77777777" w:rsidR="00306959" w:rsidRPr="006C4C54" w:rsidRDefault="00306959" w:rsidP="00DE3F15">
            <w:pPr>
              <w:widowControl/>
              <w:overflowPunct w:val="0"/>
              <w:jc w:val="center"/>
              <w:textAlignment w:val="baseline"/>
              <w:rPr>
                <w:rFonts w:ascii="Arial" w:hAnsi="Arial" w:cs="Arial"/>
                <w:b/>
                <w:bCs/>
                <w:sz w:val="22"/>
                <w:szCs w:val="22"/>
              </w:rPr>
            </w:pPr>
            <w:r w:rsidRPr="006C4C54">
              <w:rPr>
                <w:rFonts w:ascii="Arial" w:hAnsi="Arial" w:cs="Arial"/>
                <w:b/>
                <w:bCs/>
                <w:sz w:val="22"/>
                <w:szCs w:val="22"/>
              </w:rPr>
              <w:t>4</w:t>
            </w:r>
          </w:p>
        </w:tc>
        <w:tc>
          <w:tcPr>
            <w:tcW w:w="992" w:type="dxa"/>
            <w:tcBorders>
              <w:bottom w:val="double" w:sz="4" w:space="0" w:color="auto"/>
            </w:tcBorders>
            <w:vAlign w:val="center"/>
          </w:tcPr>
          <w:p w14:paraId="67688864" w14:textId="77777777" w:rsidR="00306959" w:rsidRPr="006C4C54" w:rsidRDefault="00306959" w:rsidP="00DE3F15">
            <w:pPr>
              <w:widowControl/>
              <w:overflowPunct w:val="0"/>
              <w:jc w:val="center"/>
              <w:textAlignment w:val="baseline"/>
              <w:rPr>
                <w:rFonts w:ascii="Arial" w:hAnsi="Arial" w:cs="Arial"/>
                <w:b/>
                <w:bCs/>
                <w:sz w:val="22"/>
                <w:szCs w:val="22"/>
              </w:rPr>
            </w:pPr>
            <w:r w:rsidRPr="006C4C54">
              <w:rPr>
                <w:rFonts w:ascii="Arial" w:hAnsi="Arial" w:cs="Arial"/>
                <w:b/>
                <w:bCs/>
                <w:sz w:val="22"/>
                <w:szCs w:val="22"/>
              </w:rPr>
              <w:t>5</w:t>
            </w:r>
          </w:p>
        </w:tc>
        <w:tc>
          <w:tcPr>
            <w:tcW w:w="992" w:type="dxa"/>
            <w:tcBorders>
              <w:bottom w:val="double" w:sz="4" w:space="0" w:color="auto"/>
            </w:tcBorders>
            <w:vAlign w:val="center"/>
          </w:tcPr>
          <w:p w14:paraId="30454270" w14:textId="77777777" w:rsidR="00306959" w:rsidRPr="006C4C54" w:rsidRDefault="00306959" w:rsidP="00DE3F15">
            <w:pPr>
              <w:widowControl/>
              <w:overflowPunct w:val="0"/>
              <w:jc w:val="center"/>
              <w:textAlignment w:val="baseline"/>
              <w:rPr>
                <w:rFonts w:ascii="Arial" w:hAnsi="Arial" w:cs="Arial"/>
                <w:b/>
                <w:bCs/>
                <w:sz w:val="22"/>
                <w:szCs w:val="22"/>
              </w:rPr>
            </w:pPr>
            <w:r w:rsidRPr="006C4C54">
              <w:rPr>
                <w:rFonts w:ascii="Arial" w:hAnsi="Arial" w:cs="Arial"/>
                <w:b/>
                <w:bCs/>
                <w:sz w:val="22"/>
                <w:szCs w:val="22"/>
              </w:rPr>
              <w:t>6</w:t>
            </w:r>
          </w:p>
        </w:tc>
        <w:tc>
          <w:tcPr>
            <w:tcW w:w="993" w:type="dxa"/>
            <w:tcBorders>
              <w:bottom w:val="double" w:sz="4" w:space="0" w:color="auto"/>
            </w:tcBorders>
            <w:vAlign w:val="center"/>
          </w:tcPr>
          <w:p w14:paraId="6C12A1EB" w14:textId="77777777" w:rsidR="00306959" w:rsidRPr="006C4C54" w:rsidRDefault="00306959" w:rsidP="00DE3F15">
            <w:pPr>
              <w:widowControl/>
              <w:overflowPunct w:val="0"/>
              <w:jc w:val="center"/>
              <w:textAlignment w:val="baseline"/>
              <w:rPr>
                <w:rFonts w:ascii="Arial" w:hAnsi="Arial" w:cs="Arial"/>
                <w:b/>
                <w:bCs/>
                <w:sz w:val="22"/>
                <w:szCs w:val="22"/>
              </w:rPr>
            </w:pPr>
            <w:r w:rsidRPr="006C4C54">
              <w:rPr>
                <w:rFonts w:ascii="Arial" w:hAnsi="Arial" w:cs="Arial"/>
                <w:b/>
                <w:bCs/>
                <w:sz w:val="22"/>
                <w:szCs w:val="22"/>
              </w:rPr>
              <w:t>7</w:t>
            </w:r>
          </w:p>
        </w:tc>
        <w:tc>
          <w:tcPr>
            <w:tcW w:w="850" w:type="dxa"/>
            <w:tcBorders>
              <w:bottom w:val="double" w:sz="4" w:space="0" w:color="auto"/>
            </w:tcBorders>
            <w:vAlign w:val="center"/>
          </w:tcPr>
          <w:p w14:paraId="21DAAF68" w14:textId="77777777" w:rsidR="00306959" w:rsidRPr="006C4C54" w:rsidRDefault="00306959" w:rsidP="00DE3F15">
            <w:pPr>
              <w:widowControl/>
              <w:overflowPunct w:val="0"/>
              <w:jc w:val="center"/>
              <w:textAlignment w:val="baseline"/>
              <w:rPr>
                <w:rFonts w:ascii="Arial" w:hAnsi="Arial" w:cs="Arial"/>
                <w:b/>
                <w:bCs/>
                <w:sz w:val="22"/>
                <w:szCs w:val="22"/>
              </w:rPr>
            </w:pPr>
            <w:r w:rsidRPr="006C4C54">
              <w:rPr>
                <w:rFonts w:ascii="Arial" w:hAnsi="Arial" w:cs="Arial"/>
                <w:b/>
                <w:bCs/>
                <w:sz w:val="22"/>
                <w:szCs w:val="22"/>
              </w:rPr>
              <w:t>8</w:t>
            </w:r>
          </w:p>
        </w:tc>
        <w:tc>
          <w:tcPr>
            <w:tcW w:w="992" w:type="dxa"/>
            <w:tcBorders>
              <w:bottom w:val="double" w:sz="4" w:space="0" w:color="auto"/>
            </w:tcBorders>
            <w:vAlign w:val="center"/>
          </w:tcPr>
          <w:p w14:paraId="5D87E625" w14:textId="77777777" w:rsidR="00306959" w:rsidRPr="006C4C54" w:rsidRDefault="00306959" w:rsidP="00DE3F15">
            <w:pPr>
              <w:widowControl/>
              <w:overflowPunct w:val="0"/>
              <w:jc w:val="center"/>
              <w:textAlignment w:val="baseline"/>
              <w:rPr>
                <w:rFonts w:ascii="Arial" w:hAnsi="Arial" w:cs="Arial"/>
                <w:b/>
                <w:bCs/>
                <w:sz w:val="22"/>
                <w:szCs w:val="22"/>
              </w:rPr>
            </w:pPr>
            <w:r w:rsidRPr="006C4C54">
              <w:rPr>
                <w:rFonts w:ascii="Arial" w:hAnsi="Arial" w:cs="Arial"/>
                <w:b/>
                <w:bCs/>
                <w:sz w:val="22"/>
                <w:szCs w:val="22"/>
              </w:rPr>
              <w:t>9</w:t>
            </w:r>
          </w:p>
        </w:tc>
        <w:tc>
          <w:tcPr>
            <w:tcW w:w="993" w:type="dxa"/>
            <w:tcBorders>
              <w:bottom w:val="double" w:sz="4" w:space="0" w:color="auto"/>
            </w:tcBorders>
            <w:vAlign w:val="center"/>
          </w:tcPr>
          <w:p w14:paraId="41951094" w14:textId="77777777" w:rsidR="00306959" w:rsidRPr="006C4C54" w:rsidRDefault="00306959" w:rsidP="00DE3F15">
            <w:pPr>
              <w:widowControl/>
              <w:overflowPunct w:val="0"/>
              <w:jc w:val="center"/>
              <w:textAlignment w:val="baseline"/>
              <w:rPr>
                <w:rFonts w:ascii="Arial" w:hAnsi="Arial" w:cs="Arial"/>
                <w:b/>
                <w:bCs/>
                <w:sz w:val="22"/>
                <w:szCs w:val="22"/>
              </w:rPr>
            </w:pPr>
            <w:r w:rsidRPr="006C4C54">
              <w:rPr>
                <w:rFonts w:ascii="Arial" w:hAnsi="Arial" w:cs="Arial"/>
                <w:b/>
                <w:bCs/>
                <w:sz w:val="22"/>
                <w:szCs w:val="22"/>
              </w:rPr>
              <w:t>10</w:t>
            </w:r>
          </w:p>
        </w:tc>
        <w:tc>
          <w:tcPr>
            <w:tcW w:w="1220" w:type="dxa"/>
            <w:tcBorders>
              <w:bottom w:val="double" w:sz="4" w:space="0" w:color="auto"/>
            </w:tcBorders>
            <w:vAlign w:val="center"/>
          </w:tcPr>
          <w:p w14:paraId="0EA9D044" w14:textId="77777777" w:rsidR="00306959" w:rsidRPr="006C4C54" w:rsidRDefault="00306959" w:rsidP="00DE3F15">
            <w:pPr>
              <w:widowControl/>
              <w:overflowPunct w:val="0"/>
              <w:jc w:val="center"/>
              <w:textAlignment w:val="baseline"/>
              <w:rPr>
                <w:rFonts w:ascii="Arial" w:hAnsi="Arial" w:cs="Arial"/>
                <w:b/>
                <w:bCs/>
                <w:sz w:val="22"/>
                <w:szCs w:val="22"/>
              </w:rPr>
            </w:pPr>
            <w:r w:rsidRPr="006C4C54">
              <w:rPr>
                <w:rFonts w:ascii="Arial" w:hAnsi="Arial" w:cs="Arial"/>
                <w:b/>
                <w:bCs/>
                <w:sz w:val="22"/>
                <w:szCs w:val="22"/>
              </w:rPr>
              <w:t>11</w:t>
            </w:r>
          </w:p>
        </w:tc>
        <w:tc>
          <w:tcPr>
            <w:tcW w:w="3252" w:type="dxa"/>
            <w:tcBorders>
              <w:bottom w:val="double" w:sz="4" w:space="0" w:color="auto"/>
              <w:right w:val="double" w:sz="4" w:space="0" w:color="auto"/>
            </w:tcBorders>
            <w:vAlign w:val="center"/>
          </w:tcPr>
          <w:p w14:paraId="23A773A8" w14:textId="77777777" w:rsidR="00306959" w:rsidRPr="006C4C54" w:rsidRDefault="00306959" w:rsidP="00DE3F15">
            <w:pPr>
              <w:widowControl/>
              <w:overflowPunct w:val="0"/>
              <w:jc w:val="center"/>
              <w:textAlignment w:val="baseline"/>
              <w:rPr>
                <w:rFonts w:ascii="Arial" w:hAnsi="Arial" w:cs="Arial"/>
                <w:b/>
                <w:bCs/>
                <w:sz w:val="22"/>
                <w:szCs w:val="22"/>
              </w:rPr>
            </w:pPr>
            <w:r w:rsidRPr="006C4C54">
              <w:rPr>
                <w:rFonts w:ascii="Arial" w:hAnsi="Arial" w:cs="Arial"/>
                <w:b/>
                <w:bCs/>
                <w:sz w:val="22"/>
                <w:szCs w:val="22"/>
              </w:rPr>
              <w:t>12</w:t>
            </w:r>
          </w:p>
        </w:tc>
      </w:tr>
      <w:tr w:rsidR="0048518E" w:rsidRPr="006C4C54" w14:paraId="2EFF0533" w14:textId="77777777" w:rsidTr="0048518E">
        <w:trPr>
          <w:trHeight w:val="518"/>
        </w:trPr>
        <w:tc>
          <w:tcPr>
            <w:tcW w:w="15089" w:type="dxa"/>
            <w:gridSpan w:val="12"/>
            <w:tcBorders>
              <w:top w:val="double" w:sz="4" w:space="0" w:color="auto"/>
              <w:left w:val="double" w:sz="4" w:space="0" w:color="auto"/>
              <w:bottom w:val="single" w:sz="4" w:space="0" w:color="auto"/>
              <w:right w:val="double" w:sz="4" w:space="0" w:color="auto"/>
            </w:tcBorders>
            <w:vAlign w:val="center"/>
          </w:tcPr>
          <w:p w14:paraId="0DEBED65" w14:textId="75661040" w:rsidR="0048518E" w:rsidRPr="0048518E" w:rsidRDefault="0048518E" w:rsidP="0048518E">
            <w:pPr>
              <w:widowControl/>
              <w:overflowPunct w:val="0"/>
              <w:jc w:val="center"/>
              <w:textAlignment w:val="baseline"/>
              <w:rPr>
                <w:rFonts w:ascii="Arial" w:hAnsi="Arial" w:cs="Arial"/>
                <w:b/>
                <w:bCs/>
                <w:sz w:val="22"/>
                <w:szCs w:val="22"/>
              </w:rPr>
            </w:pPr>
            <w:r w:rsidRPr="0048518E">
              <w:rPr>
                <w:rFonts w:ascii="Arial" w:hAnsi="Arial" w:cs="Arial"/>
                <w:b/>
                <w:bCs/>
                <w:sz w:val="22"/>
                <w:szCs w:val="22"/>
              </w:rPr>
              <w:t>0 – 4283,64м по фактическим данным</w:t>
            </w:r>
          </w:p>
        </w:tc>
      </w:tr>
      <w:tr w:rsidR="00306959" w:rsidRPr="006C4C54" w14:paraId="7EA804EC" w14:textId="77777777" w:rsidTr="000D488B">
        <w:trPr>
          <w:trHeight w:val="1025"/>
        </w:trPr>
        <w:tc>
          <w:tcPr>
            <w:tcW w:w="625" w:type="dxa"/>
            <w:tcBorders>
              <w:left w:val="double" w:sz="4" w:space="0" w:color="auto"/>
              <w:bottom w:val="double" w:sz="4" w:space="0" w:color="auto"/>
            </w:tcBorders>
            <w:vAlign w:val="center"/>
          </w:tcPr>
          <w:p w14:paraId="08773046" w14:textId="4B8D58EC" w:rsidR="00306959" w:rsidRPr="006C4C54" w:rsidRDefault="0048518E" w:rsidP="001D4C1E">
            <w:pPr>
              <w:widowControl/>
              <w:overflowPunct w:val="0"/>
              <w:jc w:val="center"/>
              <w:textAlignment w:val="baseline"/>
              <w:rPr>
                <w:rFonts w:ascii="Arial" w:hAnsi="Arial" w:cs="Arial"/>
                <w:bCs/>
                <w:sz w:val="22"/>
                <w:szCs w:val="22"/>
              </w:rPr>
            </w:pPr>
            <w:r>
              <w:rPr>
                <w:rFonts w:ascii="Arial" w:hAnsi="Arial" w:cs="Arial"/>
                <w:bCs/>
                <w:sz w:val="22"/>
                <w:szCs w:val="22"/>
              </w:rPr>
              <w:t>5</w:t>
            </w:r>
          </w:p>
        </w:tc>
        <w:tc>
          <w:tcPr>
            <w:tcW w:w="2242" w:type="dxa"/>
            <w:tcBorders>
              <w:bottom w:val="double" w:sz="4" w:space="0" w:color="auto"/>
            </w:tcBorders>
            <w:vAlign w:val="center"/>
          </w:tcPr>
          <w:p w14:paraId="5F83B07D" w14:textId="73FFBCF0" w:rsidR="00306959" w:rsidRPr="006C4C54" w:rsidRDefault="0048518E" w:rsidP="001D4C1E">
            <w:pPr>
              <w:widowControl/>
              <w:overflowPunct w:val="0"/>
              <w:jc w:val="center"/>
              <w:textAlignment w:val="baseline"/>
              <w:rPr>
                <w:rFonts w:ascii="Arial" w:hAnsi="Arial" w:cs="Arial"/>
                <w:bCs/>
                <w:sz w:val="22"/>
                <w:szCs w:val="22"/>
              </w:rPr>
            </w:pPr>
            <w:r>
              <w:rPr>
                <w:rFonts w:ascii="Arial" w:hAnsi="Arial" w:cs="Arial"/>
                <w:bCs/>
                <w:sz w:val="22"/>
                <w:szCs w:val="22"/>
              </w:rPr>
              <w:t>Эксплуатационный хвостовик</w:t>
            </w:r>
          </w:p>
          <w:p w14:paraId="5A169B0D" w14:textId="66F71DE8" w:rsidR="00306959" w:rsidRPr="006C4C54" w:rsidRDefault="0048518E" w:rsidP="001D4C1E">
            <w:pPr>
              <w:widowControl/>
              <w:overflowPunct w:val="0"/>
              <w:jc w:val="center"/>
              <w:textAlignment w:val="baseline"/>
              <w:rPr>
                <w:rFonts w:ascii="Arial" w:hAnsi="Arial" w:cs="Arial"/>
                <w:bCs/>
                <w:sz w:val="22"/>
                <w:szCs w:val="22"/>
              </w:rPr>
            </w:pPr>
            <w:r>
              <w:rPr>
                <w:rFonts w:ascii="Arial" w:hAnsi="Arial" w:cs="Arial"/>
                <w:bCs/>
                <w:sz w:val="22"/>
                <w:szCs w:val="22"/>
              </w:rPr>
              <w:t>114</w:t>
            </w:r>
            <w:r w:rsidR="00306959" w:rsidRPr="006C4C54">
              <w:rPr>
                <w:rFonts w:ascii="Arial" w:hAnsi="Arial" w:cs="Arial"/>
                <w:bCs/>
                <w:sz w:val="22"/>
                <w:szCs w:val="22"/>
              </w:rPr>
              <w:t>,</w:t>
            </w:r>
            <w:r>
              <w:rPr>
                <w:rFonts w:ascii="Arial" w:hAnsi="Arial" w:cs="Arial"/>
                <w:bCs/>
                <w:sz w:val="22"/>
                <w:szCs w:val="22"/>
              </w:rPr>
              <w:t>3</w:t>
            </w:r>
            <w:r w:rsidR="00306959" w:rsidRPr="006C4C54">
              <w:rPr>
                <w:rFonts w:ascii="Arial" w:hAnsi="Arial" w:cs="Arial"/>
                <w:bCs/>
                <w:sz w:val="22"/>
                <w:szCs w:val="22"/>
              </w:rPr>
              <w:t>мм (</w:t>
            </w:r>
            <w:r>
              <w:rPr>
                <w:rFonts w:ascii="Arial" w:hAnsi="Arial" w:cs="Arial"/>
                <w:bCs/>
                <w:sz w:val="22"/>
                <w:szCs w:val="22"/>
              </w:rPr>
              <w:t>4</w:t>
            </w:r>
            <w:r w:rsidR="00306959" w:rsidRPr="006C4C54">
              <w:rPr>
                <w:rFonts w:ascii="Arial" w:hAnsi="Arial" w:cs="Arial"/>
                <w:bCs/>
                <w:sz w:val="22"/>
                <w:szCs w:val="22"/>
              </w:rPr>
              <w:t xml:space="preserve"> </w:t>
            </w:r>
            <w:r>
              <w:rPr>
                <w:rFonts w:ascii="Arial" w:hAnsi="Arial" w:cs="Arial"/>
                <w:bCs/>
                <w:sz w:val="22"/>
                <w:szCs w:val="22"/>
              </w:rPr>
              <w:t>1</w:t>
            </w:r>
            <w:r w:rsidR="00306959" w:rsidRPr="006C4C54">
              <w:rPr>
                <w:rFonts w:ascii="Arial" w:hAnsi="Arial" w:cs="Arial"/>
                <w:bCs/>
                <w:sz w:val="22"/>
                <w:szCs w:val="22"/>
              </w:rPr>
              <w:t>/</w:t>
            </w:r>
            <w:r>
              <w:rPr>
                <w:rFonts w:ascii="Arial" w:hAnsi="Arial" w:cs="Arial"/>
                <w:bCs/>
                <w:sz w:val="22"/>
                <w:szCs w:val="22"/>
              </w:rPr>
              <w:t>2</w:t>
            </w:r>
            <w:r w:rsidR="00306959" w:rsidRPr="006C4C54">
              <w:rPr>
                <w:rFonts w:ascii="Arial" w:hAnsi="Arial" w:cs="Arial"/>
                <w:bCs/>
                <w:sz w:val="22"/>
                <w:szCs w:val="22"/>
              </w:rPr>
              <w:sym w:font="Symbol" w:char="F0B2"/>
            </w:r>
            <w:r w:rsidR="00306959" w:rsidRPr="006C4C54">
              <w:rPr>
                <w:rFonts w:ascii="Arial" w:hAnsi="Arial" w:cs="Arial"/>
                <w:bCs/>
                <w:sz w:val="22"/>
                <w:szCs w:val="22"/>
              </w:rPr>
              <w:t>)</w:t>
            </w:r>
          </w:p>
        </w:tc>
        <w:tc>
          <w:tcPr>
            <w:tcW w:w="946" w:type="dxa"/>
            <w:tcBorders>
              <w:bottom w:val="double" w:sz="4" w:space="0" w:color="auto"/>
            </w:tcBorders>
            <w:vAlign w:val="center"/>
          </w:tcPr>
          <w:p w14:paraId="3047344A" w14:textId="26E8DA61" w:rsidR="00306959" w:rsidRPr="006C4C54" w:rsidRDefault="0048518E" w:rsidP="001D4C1E">
            <w:pPr>
              <w:widowControl/>
              <w:overflowPunct w:val="0"/>
              <w:jc w:val="center"/>
              <w:textAlignment w:val="baseline"/>
              <w:rPr>
                <w:rFonts w:ascii="Arial" w:hAnsi="Arial" w:cs="Arial"/>
                <w:bCs/>
                <w:sz w:val="22"/>
                <w:szCs w:val="22"/>
              </w:rPr>
            </w:pPr>
            <w:r>
              <w:rPr>
                <w:rFonts w:ascii="Arial" w:hAnsi="Arial" w:cs="Arial"/>
                <w:bCs/>
                <w:sz w:val="22"/>
                <w:szCs w:val="22"/>
              </w:rPr>
              <w:t>290</w:t>
            </w:r>
            <w:r w:rsidR="00306959" w:rsidRPr="006C4C54">
              <w:rPr>
                <w:rFonts w:ascii="Arial" w:hAnsi="Arial" w:cs="Arial"/>
                <w:bCs/>
                <w:sz w:val="22"/>
                <w:szCs w:val="22"/>
              </w:rPr>
              <w:t>0</w:t>
            </w:r>
          </w:p>
        </w:tc>
        <w:tc>
          <w:tcPr>
            <w:tcW w:w="992" w:type="dxa"/>
            <w:tcBorders>
              <w:bottom w:val="double" w:sz="4" w:space="0" w:color="auto"/>
            </w:tcBorders>
            <w:vAlign w:val="center"/>
          </w:tcPr>
          <w:p w14:paraId="2BFEB0CA" w14:textId="77777777" w:rsidR="001D4C1E" w:rsidRDefault="001D4C1E" w:rsidP="001D4C1E">
            <w:pPr>
              <w:overflowPunct w:val="0"/>
              <w:ind w:left="-57" w:right="-57"/>
              <w:jc w:val="center"/>
              <w:textAlignment w:val="baseline"/>
              <w:rPr>
                <w:rFonts w:ascii="Arial" w:hAnsi="Arial" w:cs="Arial"/>
                <w:color w:val="000000" w:themeColor="text1"/>
                <w:sz w:val="22"/>
                <w:szCs w:val="22"/>
              </w:rPr>
            </w:pPr>
            <w:r w:rsidRPr="00507ED0">
              <w:rPr>
                <w:rFonts w:ascii="Arial" w:hAnsi="Arial" w:cs="Arial"/>
                <w:color w:val="000000" w:themeColor="text1"/>
                <w:sz w:val="22"/>
                <w:szCs w:val="22"/>
              </w:rPr>
              <w:t>4200</w:t>
            </w:r>
            <w:r>
              <w:rPr>
                <w:rFonts w:ascii="Arial" w:hAnsi="Arial" w:cs="Arial"/>
                <w:color w:val="000000" w:themeColor="text1"/>
                <w:sz w:val="22"/>
                <w:szCs w:val="22"/>
              </w:rPr>
              <w:t>/</w:t>
            </w:r>
          </w:p>
          <w:p w14:paraId="36ADCA4F" w14:textId="64D102EF" w:rsidR="00306959" w:rsidRPr="006C4C54" w:rsidRDefault="001D4C1E" w:rsidP="001D4C1E">
            <w:pPr>
              <w:widowControl/>
              <w:overflowPunct w:val="0"/>
              <w:ind w:left="-57" w:right="-57"/>
              <w:jc w:val="center"/>
              <w:textAlignment w:val="baseline"/>
              <w:rPr>
                <w:rFonts w:ascii="Arial" w:hAnsi="Arial" w:cs="Arial"/>
                <w:bCs/>
                <w:sz w:val="22"/>
                <w:szCs w:val="22"/>
              </w:rPr>
            </w:pPr>
            <w:r>
              <w:rPr>
                <w:rFonts w:ascii="Arial" w:hAnsi="Arial" w:cs="Arial"/>
                <w:color w:val="000000" w:themeColor="text1"/>
                <w:sz w:val="22"/>
                <w:szCs w:val="22"/>
              </w:rPr>
              <w:t>4673,33</w:t>
            </w:r>
          </w:p>
        </w:tc>
        <w:tc>
          <w:tcPr>
            <w:tcW w:w="992" w:type="dxa"/>
            <w:tcBorders>
              <w:bottom w:val="double" w:sz="4" w:space="0" w:color="auto"/>
            </w:tcBorders>
            <w:vAlign w:val="center"/>
          </w:tcPr>
          <w:p w14:paraId="443700DB" w14:textId="743054C4" w:rsidR="00306959" w:rsidRPr="006C4C54" w:rsidRDefault="0048518E" w:rsidP="001D4C1E">
            <w:pPr>
              <w:widowControl/>
              <w:overflowPunct w:val="0"/>
              <w:jc w:val="center"/>
              <w:textAlignment w:val="baseline"/>
              <w:rPr>
                <w:rFonts w:ascii="Arial" w:hAnsi="Arial" w:cs="Arial"/>
                <w:bCs/>
                <w:sz w:val="22"/>
                <w:szCs w:val="22"/>
              </w:rPr>
            </w:pPr>
            <w:r>
              <w:rPr>
                <w:rFonts w:ascii="Arial" w:hAnsi="Arial" w:cs="Arial"/>
                <w:bCs/>
                <w:sz w:val="22"/>
                <w:szCs w:val="22"/>
              </w:rPr>
              <w:t>149,2</w:t>
            </w:r>
          </w:p>
        </w:tc>
        <w:tc>
          <w:tcPr>
            <w:tcW w:w="992" w:type="dxa"/>
            <w:tcBorders>
              <w:bottom w:val="double" w:sz="4" w:space="0" w:color="auto"/>
            </w:tcBorders>
            <w:vAlign w:val="center"/>
          </w:tcPr>
          <w:p w14:paraId="0D28A854" w14:textId="2CC570BF" w:rsidR="00306959" w:rsidRPr="006C4C54" w:rsidRDefault="0048518E" w:rsidP="001D4C1E">
            <w:pPr>
              <w:widowControl/>
              <w:overflowPunct w:val="0"/>
              <w:jc w:val="center"/>
              <w:textAlignment w:val="baseline"/>
              <w:rPr>
                <w:rFonts w:ascii="Arial" w:hAnsi="Arial" w:cs="Arial"/>
                <w:bCs/>
                <w:sz w:val="22"/>
                <w:szCs w:val="22"/>
              </w:rPr>
            </w:pPr>
            <w:r>
              <w:rPr>
                <w:rFonts w:ascii="Arial" w:hAnsi="Arial" w:cs="Arial"/>
                <w:bCs/>
                <w:sz w:val="22"/>
                <w:szCs w:val="22"/>
              </w:rPr>
              <w:t>290</w:t>
            </w:r>
            <w:r w:rsidR="00306959" w:rsidRPr="006C4C54">
              <w:rPr>
                <w:rFonts w:ascii="Arial" w:hAnsi="Arial" w:cs="Arial"/>
                <w:bCs/>
                <w:sz w:val="22"/>
                <w:szCs w:val="22"/>
              </w:rPr>
              <w:t>0</w:t>
            </w:r>
          </w:p>
        </w:tc>
        <w:tc>
          <w:tcPr>
            <w:tcW w:w="993" w:type="dxa"/>
            <w:tcBorders>
              <w:bottom w:val="double" w:sz="4" w:space="0" w:color="auto"/>
            </w:tcBorders>
            <w:vAlign w:val="center"/>
          </w:tcPr>
          <w:p w14:paraId="6BCE5F07" w14:textId="77777777" w:rsidR="00306959" w:rsidRPr="006C4C54" w:rsidRDefault="00306959" w:rsidP="001D4C1E">
            <w:pPr>
              <w:widowControl/>
              <w:overflowPunct w:val="0"/>
              <w:jc w:val="center"/>
              <w:textAlignment w:val="baseline"/>
              <w:rPr>
                <w:rFonts w:ascii="Arial" w:hAnsi="Arial" w:cs="Arial"/>
                <w:bCs/>
                <w:sz w:val="22"/>
                <w:szCs w:val="22"/>
              </w:rPr>
            </w:pPr>
            <w:r w:rsidRPr="006C4C54">
              <w:rPr>
                <w:rFonts w:ascii="Arial" w:hAnsi="Arial" w:cs="Arial"/>
                <w:bCs/>
                <w:sz w:val="22"/>
                <w:szCs w:val="22"/>
              </w:rPr>
              <w:t>1</w:t>
            </w:r>
          </w:p>
        </w:tc>
        <w:tc>
          <w:tcPr>
            <w:tcW w:w="850" w:type="dxa"/>
            <w:tcBorders>
              <w:bottom w:val="double" w:sz="4" w:space="0" w:color="auto"/>
            </w:tcBorders>
            <w:vAlign w:val="center"/>
          </w:tcPr>
          <w:p w14:paraId="67207871" w14:textId="77777777" w:rsidR="00306959" w:rsidRPr="006C4C54" w:rsidRDefault="00306959" w:rsidP="001D4C1E">
            <w:pPr>
              <w:widowControl/>
              <w:overflowPunct w:val="0"/>
              <w:jc w:val="center"/>
              <w:textAlignment w:val="baseline"/>
              <w:rPr>
                <w:rFonts w:ascii="Arial" w:hAnsi="Arial" w:cs="Arial"/>
                <w:bCs/>
                <w:sz w:val="22"/>
                <w:szCs w:val="22"/>
              </w:rPr>
            </w:pPr>
            <w:r w:rsidRPr="006C4C54">
              <w:rPr>
                <w:rFonts w:ascii="Arial" w:hAnsi="Arial" w:cs="Arial"/>
                <w:bCs/>
                <w:sz w:val="22"/>
                <w:szCs w:val="22"/>
              </w:rPr>
              <w:t>1</w:t>
            </w:r>
          </w:p>
        </w:tc>
        <w:tc>
          <w:tcPr>
            <w:tcW w:w="992" w:type="dxa"/>
            <w:tcBorders>
              <w:bottom w:val="double" w:sz="4" w:space="0" w:color="auto"/>
            </w:tcBorders>
            <w:vAlign w:val="center"/>
          </w:tcPr>
          <w:p w14:paraId="63B96C47" w14:textId="5BD4E3E2" w:rsidR="00306959" w:rsidRPr="006C4C54" w:rsidRDefault="0048518E" w:rsidP="001D4C1E">
            <w:pPr>
              <w:widowControl/>
              <w:overflowPunct w:val="0"/>
              <w:jc w:val="center"/>
              <w:textAlignment w:val="baseline"/>
              <w:rPr>
                <w:rFonts w:ascii="Arial" w:hAnsi="Arial" w:cs="Arial"/>
                <w:bCs/>
                <w:sz w:val="22"/>
                <w:szCs w:val="22"/>
              </w:rPr>
            </w:pPr>
            <w:r>
              <w:rPr>
                <w:rFonts w:ascii="Arial" w:hAnsi="Arial" w:cs="Arial"/>
                <w:bCs/>
                <w:sz w:val="22"/>
                <w:szCs w:val="22"/>
              </w:rPr>
              <w:t>290</w:t>
            </w:r>
            <w:r w:rsidR="00306959" w:rsidRPr="006C4C54">
              <w:rPr>
                <w:rFonts w:ascii="Arial" w:hAnsi="Arial" w:cs="Arial"/>
                <w:bCs/>
                <w:sz w:val="22"/>
                <w:szCs w:val="22"/>
              </w:rPr>
              <w:t>0</w:t>
            </w:r>
          </w:p>
        </w:tc>
        <w:tc>
          <w:tcPr>
            <w:tcW w:w="993" w:type="dxa"/>
            <w:tcBorders>
              <w:bottom w:val="double" w:sz="4" w:space="0" w:color="auto"/>
            </w:tcBorders>
            <w:vAlign w:val="center"/>
          </w:tcPr>
          <w:p w14:paraId="29A1BF90" w14:textId="77777777" w:rsidR="001D4C1E" w:rsidRDefault="001D4C1E" w:rsidP="001D4C1E">
            <w:pPr>
              <w:overflowPunct w:val="0"/>
              <w:ind w:left="-57" w:right="-57"/>
              <w:jc w:val="center"/>
              <w:textAlignment w:val="baseline"/>
              <w:rPr>
                <w:rFonts w:ascii="Arial" w:hAnsi="Arial" w:cs="Arial"/>
                <w:color w:val="000000" w:themeColor="text1"/>
                <w:sz w:val="22"/>
                <w:szCs w:val="22"/>
              </w:rPr>
            </w:pPr>
            <w:r w:rsidRPr="00507ED0">
              <w:rPr>
                <w:rFonts w:ascii="Arial" w:hAnsi="Arial" w:cs="Arial"/>
                <w:color w:val="000000" w:themeColor="text1"/>
                <w:sz w:val="22"/>
                <w:szCs w:val="22"/>
              </w:rPr>
              <w:t>4200</w:t>
            </w:r>
            <w:r>
              <w:rPr>
                <w:rFonts w:ascii="Arial" w:hAnsi="Arial" w:cs="Arial"/>
                <w:color w:val="000000" w:themeColor="text1"/>
                <w:sz w:val="22"/>
                <w:szCs w:val="22"/>
              </w:rPr>
              <w:t>/</w:t>
            </w:r>
          </w:p>
          <w:p w14:paraId="5B7BC8D7" w14:textId="3D3EAE76" w:rsidR="00306959" w:rsidRPr="006C4C54" w:rsidRDefault="001D4C1E" w:rsidP="001D4C1E">
            <w:pPr>
              <w:widowControl/>
              <w:overflowPunct w:val="0"/>
              <w:ind w:left="-57" w:right="-57"/>
              <w:jc w:val="center"/>
              <w:textAlignment w:val="baseline"/>
              <w:rPr>
                <w:rFonts w:ascii="Arial" w:hAnsi="Arial" w:cs="Arial"/>
                <w:bCs/>
                <w:sz w:val="22"/>
                <w:szCs w:val="22"/>
              </w:rPr>
            </w:pPr>
            <w:r>
              <w:rPr>
                <w:rFonts w:ascii="Arial" w:hAnsi="Arial" w:cs="Arial"/>
                <w:color w:val="000000" w:themeColor="text1"/>
                <w:sz w:val="22"/>
                <w:szCs w:val="22"/>
              </w:rPr>
              <w:t>4673,33</w:t>
            </w:r>
          </w:p>
        </w:tc>
        <w:tc>
          <w:tcPr>
            <w:tcW w:w="1220" w:type="dxa"/>
            <w:tcBorders>
              <w:bottom w:val="double" w:sz="4" w:space="0" w:color="auto"/>
            </w:tcBorders>
            <w:vAlign w:val="center"/>
          </w:tcPr>
          <w:p w14:paraId="36D4D345" w14:textId="77777777" w:rsidR="00306959" w:rsidRPr="006C4C54" w:rsidRDefault="00306959" w:rsidP="001D4C1E">
            <w:pPr>
              <w:widowControl/>
              <w:overflowPunct w:val="0"/>
              <w:jc w:val="center"/>
              <w:textAlignment w:val="baseline"/>
              <w:rPr>
                <w:rFonts w:ascii="Arial" w:hAnsi="Arial" w:cs="Arial"/>
                <w:bCs/>
                <w:sz w:val="22"/>
                <w:szCs w:val="22"/>
              </w:rPr>
            </w:pPr>
            <w:r w:rsidRPr="006C4C54">
              <w:rPr>
                <w:rFonts w:ascii="Arial" w:hAnsi="Arial" w:cs="Arial"/>
                <w:bCs/>
                <w:sz w:val="22"/>
                <w:szCs w:val="22"/>
              </w:rPr>
              <w:t>-</w:t>
            </w:r>
          </w:p>
        </w:tc>
        <w:tc>
          <w:tcPr>
            <w:tcW w:w="3252" w:type="dxa"/>
            <w:tcBorders>
              <w:bottom w:val="double" w:sz="4" w:space="0" w:color="auto"/>
              <w:right w:val="double" w:sz="4" w:space="0" w:color="auto"/>
            </w:tcBorders>
            <w:vAlign w:val="center"/>
          </w:tcPr>
          <w:p w14:paraId="1DB9DEE0" w14:textId="3F43855C" w:rsidR="00306959" w:rsidRPr="0048518E" w:rsidRDefault="0048518E" w:rsidP="001D4C1E">
            <w:pPr>
              <w:widowControl/>
              <w:overflowPunct w:val="0"/>
              <w:textAlignment w:val="baseline"/>
              <w:rPr>
                <w:rFonts w:ascii="Arial" w:hAnsi="Arial" w:cs="Arial"/>
                <w:bCs/>
                <w:sz w:val="22"/>
                <w:szCs w:val="22"/>
              </w:rPr>
            </w:pPr>
            <w:r w:rsidRPr="006D2D46">
              <w:rPr>
                <w:rFonts w:ascii="Arial" w:hAnsi="Arial" w:cs="Arial"/>
                <w:sz w:val="22"/>
                <w:szCs w:val="22"/>
              </w:rPr>
              <w:t>Освоение продуктивных горизонтов</w:t>
            </w:r>
            <w:r>
              <w:rPr>
                <w:rFonts w:ascii="Arial" w:hAnsi="Arial" w:cs="Arial"/>
                <w:sz w:val="22"/>
                <w:szCs w:val="22"/>
              </w:rPr>
              <w:t xml:space="preserve"> </w:t>
            </w:r>
            <w:r w:rsidRPr="006C4C54">
              <w:rPr>
                <w:rFonts w:ascii="Arial" w:hAnsi="Arial" w:cs="Arial"/>
                <w:bCs/>
                <w:sz w:val="22"/>
                <w:szCs w:val="22"/>
              </w:rPr>
              <w:t>карбонатных отложений КТ-</w:t>
            </w:r>
            <w:r w:rsidRPr="006C4C54">
              <w:rPr>
                <w:rFonts w:ascii="Arial" w:hAnsi="Arial" w:cs="Arial"/>
                <w:bCs/>
                <w:sz w:val="22"/>
                <w:szCs w:val="22"/>
                <w:lang w:val="en-US"/>
              </w:rPr>
              <w:t>I</w:t>
            </w:r>
            <w:r>
              <w:rPr>
                <w:rFonts w:ascii="Arial" w:hAnsi="Arial" w:cs="Arial"/>
                <w:bCs/>
                <w:sz w:val="22"/>
                <w:szCs w:val="22"/>
              </w:rPr>
              <w:t xml:space="preserve"> и </w:t>
            </w:r>
            <w:r w:rsidRPr="006C4C54">
              <w:rPr>
                <w:rFonts w:ascii="Arial" w:hAnsi="Arial" w:cs="Arial"/>
                <w:bCs/>
                <w:sz w:val="22"/>
                <w:szCs w:val="22"/>
              </w:rPr>
              <w:t>КТ-</w:t>
            </w:r>
            <w:r w:rsidRPr="006C4C54">
              <w:rPr>
                <w:rFonts w:ascii="Arial" w:hAnsi="Arial" w:cs="Arial"/>
                <w:bCs/>
                <w:sz w:val="22"/>
                <w:szCs w:val="22"/>
                <w:lang w:val="en-US"/>
              </w:rPr>
              <w:t>II</w:t>
            </w:r>
            <w:r>
              <w:rPr>
                <w:rFonts w:ascii="Arial" w:hAnsi="Arial" w:cs="Arial"/>
                <w:bCs/>
                <w:sz w:val="22"/>
                <w:szCs w:val="22"/>
              </w:rPr>
              <w:t>.</w:t>
            </w:r>
          </w:p>
        </w:tc>
      </w:tr>
    </w:tbl>
    <w:p w14:paraId="7C03969B" w14:textId="77777777" w:rsidR="001D4C1E" w:rsidRDefault="001D4C1E" w:rsidP="00306959">
      <w:pPr>
        <w:pStyle w:val="ad"/>
        <w:spacing w:after="0"/>
        <w:ind w:left="0"/>
        <w:rPr>
          <w:rFonts w:ascii="Arial" w:hAnsi="Arial" w:cs="Arial"/>
          <w:b/>
          <w:sz w:val="22"/>
          <w:szCs w:val="22"/>
        </w:rPr>
      </w:pPr>
    </w:p>
    <w:p w14:paraId="63693EBC" w14:textId="30B5B896" w:rsidR="00416643" w:rsidRPr="006C4C54" w:rsidRDefault="00416643" w:rsidP="00306959">
      <w:pPr>
        <w:pStyle w:val="ad"/>
        <w:spacing w:after="0"/>
        <w:ind w:left="0"/>
        <w:rPr>
          <w:rFonts w:ascii="Arial" w:hAnsi="Arial" w:cs="Arial"/>
          <w:snapToGrid w:val="0"/>
          <w:sz w:val="22"/>
          <w:szCs w:val="22"/>
        </w:rPr>
      </w:pPr>
      <w:r w:rsidRPr="006C4C54">
        <w:rPr>
          <w:rFonts w:ascii="Arial" w:hAnsi="Arial" w:cs="Arial"/>
          <w:b/>
          <w:sz w:val="22"/>
          <w:szCs w:val="22"/>
        </w:rPr>
        <w:t>Примечание:</w:t>
      </w:r>
      <w:r w:rsidR="00E04A64" w:rsidRPr="006C4C54">
        <w:rPr>
          <w:rFonts w:ascii="Arial" w:hAnsi="Arial" w:cs="Arial"/>
          <w:b/>
          <w:sz w:val="22"/>
          <w:szCs w:val="22"/>
        </w:rPr>
        <w:t xml:space="preserve"> </w:t>
      </w:r>
      <w:r w:rsidRPr="006C4C54">
        <w:rPr>
          <w:rFonts w:ascii="Arial" w:hAnsi="Arial" w:cs="Arial"/>
          <w:sz w:val="22"/>
          <w:szCs w:val="22"/>
        </w:rPr>
        <w:t>Глубины спуска обсадных колонн могут корректироваться по результатам бурения.</w:t>
      </w:r>
    </w:p>
    <w:p w14:paraId="5798A802" w14:textId="77777777" w:rsidR="00306959" w:rsidRPr="006C4C54" w:rsidRDefault="00306959" w:rsidP="00B44006">
      <w:pPr>
        <w:pStyle w:val="ad"/>
        <w:ind w:left="0"/>
        <w:jc w:val="center"/>
        <w:rPr>
          <w:rFonts w:ascii="Arial" w:hAnsi="Arial" w:cs="Arial"/>
          <w:b/>
          <w:sz w:val="22"/>
          <w:szCs w:val="22"/>
        </w:rPr>
      </w:pPr>
      <w:bookmarkStart w:id="283" w:name="_Toc84003930"/>
      <w:bookmarkStart w:id="284" w:name="_Toc86222812"/>
      <w:bookmarkStart w:id="285" w:name="_Toc86320825"/>
      <w:bookmarkStart w:id="286" w:name="_Toc86678358"/>
    </w:p>
    <w:p w14:paraId="167247BF" w14:textId="77777777" w:rsidR="00306959" w:rsidRPr="006C4C54" w:rsidRDefault="00306959" w:rsidP="00B44006">
      <w:pPr>
        <w:pStyle w:val="ad"/>
        <w:ind w:left="0"/>
        <w:jc w:val="center"/>
        <w:rPr>
          <w:rFonts w:ascii="Arial" w:hAnsi="Arial" w:cs="Arial"/>
          <w:b/>
          <w:sz w:val="22"/>
          <w:szCs w:val="22"/>
        </w:rPr>
      </w:pPr>
    </w:p>
    <w:p w14:paraId="393716E5" w14:textId="77777777" w:rsidR="00306959" w:rsidRPr="006C4C54" w:rsidRDefault="00306959" w:rsidP="00B44006">
      <w:pPr>
        <w:pStyle w:val="ad"/>
        <w:ind w:left="0"/>
        <w:jc w:val="center"/>
        <w:rPr>
          <w:rFonts w:ascii="Arial" w:hAnsi="Arial" w:cs="Arial"/>
          <w:b/>
          <w:sz w:val="22"/>
          <w:szCs w:val="22"/>
        </w:rPr>
      </w:pPr>
    </w:p>
    <w:p w14:paraId="117624FD" w14:textId="77777777" w:rsidR="00306959" w:rsidRPr="006C4C54" w:rsidRDefault="00306959" w:rsidP="00B44006">
      <w:pPr>
        <w:pStyle w:val="ad"/>
        <w:ind w:left="0"/>
        <w:jc w:val="center"/>
        <w:rPr>
          <w:rFonts w:ascii="Arial" w:hAnsi="Arial" w:cs="Arial"/>
          <w:b/>
          <w:sz w:val="22"/>
          <w:szCs w:val="22"/>
        </w:rPr>
      </w:pPr>
    </w:p>
    <w:p w14:paraId="7C75B08F" w14:textId="77777777" w:rsidR="00306959" w:rsidRPr="006C4C54" w:rsidRDefault="00306959" w:rsidP="00B44006">
      <w:pPr>
        <w:pStyle w:val="ad"/>
        <w:ind w:left="0"/>
        <w:jc w:val="center"/>
        <w:rPr>
          <w:rFonts w:ascii="Arial" w:hAnsi="Arial" w:cs="Arial"/>
          <w:b/>
          <w:sz w:val="22"/>
          <w:szCs w:val="22"/>
        </w:rPr>
      </w:pPr>
    </w:p>
    <w:p w14:paraId="62061E80" w14:textId="7C553DC9" w:rsidR="000C7465" w:rsidRPr="000F31FB" w:rsidRDefault="00B44006" w:rsidP="000C7465">
      <w:pPr>
        <w:widowControl/>
        <w:overflowPunct w:val="0"/>
        <w:ind w:firstLine="720"/>
        <w:jc w:val="center"/>
        <w:textAlignment w:val="baseline"/>
        <w:rPr>
          <w:rFonts w:ascii="Arial" w:hAnsi="Arial" w:cs="Arial"/>
          <w:b/>
          <w:bCs/>
          <w:sz w:val="22"/>
          <w:szCs w:val="22"/>
        </w:rPr>
      </w:pPr>
      <w:r w:rsidRPr="000F31FB">
        <w:rPr>
          <w:rFonts w:ascii="Arial" w:hAnsi="Arial" w:cs="Arial"/>
          <w:b/>
          <w:sz w:val="22"/>
          <w:szCs w:val="22"/>
        </w:rPr>
        <w:lastRenderedPageBreak/>
        <w:t xml:space="preserve">Таблица </w:t>
      </w:r>
      <w:r w:rsidRPr="000F31FB">
        <w:rPr>
          <w:rFonts w:ascii="Arial" w:hAnsi="Arial" w:cs="Arial"/>
          <w:b/>
          <w:sz w:val="22"/>
          <w:szCs w:val="22"/>
        </w:rPr>
        <w:fldChar w:fldCharType="begin"/>
      </w:r>
      <w:r w:rsidRPr="000F31FB">
        <w:rPr>
          <w:rFonts w:ascii="Arial" w:hAnsi="Arial" w:cs="Arial"/>
          <w:b/>
          <w:sz w:val="22"/>
          <w:szCs w:val="22"/>
        </w:rPr>
        <w:instrText xml:space="preserve"> STYLEREF 2 \s </w:instrText>
      </w:r>
      <w:r w:rsidRPr="000F31FB">
        <w:rPr>
          <w:rFonts w:ascii="Arial" w:hAnsi="Arial" w:cs="Arial"/>
          <w:b/>
          <w:sz w:val="22"/>
          <w:szCs w:val="22"/>
        </w:rPr>
        <w:fldChar w:fldCharType="separate"/>
      </w:r>
      <w:r w:rsidR="00B6285B">
        <w:rPr>
          <w:rFonts w:ascii="Arial" w:hAnsi="Arial" w:cs="Arial"/>
          <w:b/>
          <w:noProof/>
          <w:sz w:val="22"/>
          <w:szCs w:val="22"/>
        </w:rPr>
        <w:t>1.5</w:t>
      </w:r>
      <w:r w:rsidRPr="000F31FB">
        <w:rPr>
          <w:rFonts w:ascii="Arial" w:hAnsi="Arial" w:cs="Arial"/>
          <w:b/>
          <w:sz w:val="22"/>
          <w:szCs w:val="22"/>
        </w:rPr>
        <w:fldChar w:fldCharType="end"/>
      </w:r>
      <w:r w:rsidRPr="000F31FB">
        <w:rPr>
          <w:rFonts w:ascii="Arial" w:hAnsi="Arial" w:cs="Arial"/>
          <w:b/>
          <w:sz w:val="22"/>
          <w:szCs w:val="22"/>
        </w:rPr>
        <w:t>.</w:t>
      </w:r>
      <w:r w:rsidRPr="000F31FB">
        <w:rPr>
          <w:rFonts w:ascii="Arial" w:hAnsi="Arial" w:cs="Arial"/>
          <w:b/>
          <w:sz w:val="22"/>
          <w:szCs w:val="22"/>
        </w:rPr>
        <w:fldChar w:fldCharType="begin"/>
      </w:r>
      <w:r w:rsidRPr="000F31FB">
        <w:rPr>
          <w:rFonts w:ascii="Arial" w:hAnsi="Arial" w:cs="Arial"/>
          <w:b/>
          <w:sz w:val="22"/>
          <w:szCs w:val="22"/>
        </w:rPr>
        <w:instrText xml:space="preserve"> SEQ Таблица \* ARABIC \s 2 </w:instrText>
      </w:r>
      <w:r w:rsidRPr="000F31FB">
        <w:rPr>
          <w:rFonts w:ascii="Arial" w:hAnsi="Arial" w:cs="Arial"/>
          <w:b/>
          <w:sz w:val="22"/>
          <w:szCs w:val="22"/>
        </w:rPr>
        <w:fldChar w:fldCharType="separate"/>
      </w:r>
      <w:r w:rsidR="00B6285B">
        <w:rPr>
          <w:rFonts w:ascii="Arial" w:hAnsi="Arial" w:cs="Arial"/>
          <w:b/>
          <w:noProof/>
          <w:sz w:val="22"/>
          <w:szCs w:val="22"/>
        </w:rPr>
        <w:t>3</w:t>
      </w:r>
      <w:r w:rsidRPr="000F31FB">
        <w:rPr>
          <w:rFonts w:ascii="Arial" w:hAnsi="Arial" w:cs="Arial"/>
          <w:b/>
          <w:sz w:val="22"/>
          <w:szCs w:val="22"/>
        </w:rPr>
        <w:fldChar w:fldCharType="end"/>
      </w:r>
      <w:r w:rsidRPr="000F31FB">
        <w:rPr>
          <w:rFonts w:ascii="Arial" w:hAnsi="Arial" w:cs="Arial"/>
          <w:b/>
          <w:sz w:val="22"/>
          <w:szCs w:val="22"/>
          <w:lang w:val="kk-KZ"/>
        </w:rPr>
        <w:t>.</w:t>
      </w:r>
      <w:r w:rsidRPr="000F31FB">
        <w:rPr>
          <w:rFonts w:ascii="Arial" w:hAnsi="Arial" w:cs="Arial"/>
          <w:b/>
          <w:sz w:val="22"/>
          <w:szCs w:val="22"/>
        </w:rPr>
        <w:t xml:space="preserve"> </w:t>
      </w:r>
      <w:r w:rsidRPr="000F31FB">
        <w:rPr>
          <w:rFonts w:ascii="Arial" w:hAnsi="Arial" w:cs="Arial"/>
          <w:b/>
          <w:snapToGrid w:val="0"/>
          <w:sz w:val="22"/>
          <w:szCs w:val="22"/>
        </w:rPr>
        <w:t>Характеристика раздельно спускаемых частей обсадных колонн</w:t>
      </w:r>
      <w:bookmarkEnd w:id="283"/>
      <w:bookmarkEnd w:id="284"/>
      <w:bookmarkEnd w:id="285"/>
      <w:bookmarkEnd w:id="286"/>
      <w:r w:rsidR="000C7465" w:rsidRPr="000F31FB">
        <w:rPr>
          <w:rFonts w:ascii="Arial" w:hAnsi="Arial" w:cs="Arial"/>
          <w:b/>
          <w:bCs/>
          <w:sz w:val="22"/>
          <w:szCs w:val="22"/>
        </w:rPr>
        <w:t xml:space="preserve"> </w:t>
      </w:r>
    </w:p>
    <w:p w14:paraId="64BE8C9E" w14:textId="77777777" w:rsidR="001D4C1E" w:rsidRPr="000F31FB" w:rsidRDefault="001D4C1E" w:rsidP="000C7465">
      <w:pPr>
        <w:widowControl/>
        <w:overflowPunct w:val="0"/>
        <w:ind w:firstLine="720"/>
        <w:jc w:val="center"/>
        <w:textAlignment w:val="baseline"/>
        <w:rPr>
          <w:rFonts w:ascii="Arial" w:hAnsi="Arial" w:cs="Arial"/>
          <w:b/>
          <w:bCs/>
          <w:sz w:val="22"/>
          <w:szCs w:val="22"/>
        </w:rPr>
      </w:pPr>
    </w:p>
    <w:tbl>
      <w:tblPr>
        <w:tblW w:w="15051"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862"/>
        <w:gridCol w:w="1058"/>
        <w:gridCol w:w="792"/>
        <w:gridCol w:w="1069"/>
        <w:gridCol w:w="900"/>
        <w:gridCol w:w="919"/>
        <w:gridCol w:w="1012"/>
        <w:gridCol w:w="1468"/>
        <w:gridCol w:w="1389"/>
        <w:gridCol w:w="969"/>
        <w:gridCol w:w="1360"/>
        <w:gridCol w:w="1367"/>
        <w:gridCol w:w="867"/>
        <w:gridCol w:w="1012"/>
        <w:gridCol w:w="7"/>
      </w:tblGrid>
      <w:tr w:rsidR="000C7465" w:rsidRPr="000F31FB" w14:paraId="29CABB02" w14:textId="77777777" w:rsidTr="001D4C1E">
        <w:trPr>
          <w:trHeight w:val="269"/>
        </w:trPr>
        <w:tc>
          <w:tcPr>
            <w:tcW w:w="866" w:type="dxa"/>
            <w:vMerge w:val="restart"/>
            <w:textDirection w:val="btLr"/>
            <w:vAlign w:val="center"/>
          </w:tcPr>
          <w:p w14:paraId="1FCD11B5" w14:textId="77777777" w:rsidR="000C7465" w:rsidRPr="000F31FB" w:rsidRDefault="000C7465" w:rsidP="00DE3F15">
            <w:pPr>
              <w:widowControl/>
              <w:overflowPunct w:val="0"/>
              <w:ind w:left="-57" w:right="-57"/>
              <w:jc w:val="center"/>
              <w:textAlignment w:val="baseline"/>
              <w:rPr>
                <w:rFonts w:ascii="Arial" w:hAnsi="Arial" w:cs="Arial"/>
                <w:b/>
                <w:bCs/>
                <w:sz w:val="22"/>
                <w:szCs w:val="22"/>
              </w:rPr>
            </w:pPr>
            <w:r w:rsidRPr="000F31FB">
              <w:rPr>
                <w:rFonts w:ascii="Arial" w:hAnsi="Arial" w:cs="Arial"/>
                <w:b/>
                <w:bCs/>
                <w:sz w:val="22"/>
                <w:szCs w:val="22"/>
              </w:rPr>
              <w:t>Номер колонны в порядке</w:t>
            </w:r>
          </w:p>
          <w:p w14:paraId="192D143D" w14:textId="77777777" w:rsidR="000C7465" w:rsidRPr="000F31FB" w:rsidRDefault="000C7465" w:rsidP="00DE3F15">
            <w:pPr>
              <w:widowControl/>
              <w:overflowPunct w:val="0"/>
              <w:ind w:left="-57" w:right="-57"/>
              <w:jc w:val="center"/>
              <w:textAlignment w:val="baseline"/>
              <w:rPr>
                <w:rFonts w:ascii="Arial" w:hAnsi="Arial" w:cs="Arial"/>
                <w:b/>
                <w:bCs/>
                <w:sz w:val="22"/>
                <w:szCs w:val="22"/>
              </w:rPr>
            </w:pPr>
            <w:r w:rsidRPr="000F31FB">
              <w:rPr>
                <w:rFonts w:ascii="Arial" w:hAnsi="Arial" w:cs="Arial"/>
                <w:b/>
                <w:bCs/>
                <w:sz w:val="22"/>
                <w:szCs w:val="22"/>
              </w:rPr>
              <w:t>спуска (табл. 5.2, гр.1)</w:t>
            </w:r>
          </w:p>
        </w:tc>
        <w:tc>
          <w:tcPr>
            <w:tcW w:w="14185" w:type="dxa"/>
            <w:gridSpan w:val="14"/>
            <w:vAlign w:val="center"/>
          </w:tcPr>
          <w:p w14:paraId="716E2693" w14:textId="77777777" w:rsidR="000C7465" w:rsidRPr="000F31FB" w:rsidRDefault="000C7465" w:rsidP="00DE3F15">
            <w:pPr>
              <w:widowControl/>
              <w:overflowPunct w:val="0"/>
              <w:ind w:left="-57" w:right="-57"/>
              <w:jc w:val="center"/>
              <w:textAlignment w:val="baseline"/>
              <w:rPr>
                <w:rFonts w:ascii="Arial" w:hAnsi="Arial" w:cs="Arial"/>
                <w:b/>
                <w:bCs/>
                <w:sz w:val="22"/>
                <w:szCs w:val="22"/>
              </w:rPr>
            </w:pPr>
            <w:r w:rsidRPr="000F31FB">
              <w:rPr>
                <w:rFonts w:ascii="Arial" w:hAnsi="Arial" w:cs="Arial"/>
                <w:b/>
                <w:bCs/>
                <w:sz w:val="22"/>
                <w:szCs w:val="22"/>
              </w:rPr>
              <w:t>Раздельно спускаемые части</w:t>
            </w:r>
          </w:p>
        </w:tc>
      </w:tr>
      <w:tr w:rsidR="000C7465" w:rsidRPr="000F31FB" w14:paraId="155B8F5D" w14:textId="77777777" w:rsidTr="001D4C1E">
        <w:trPr>
          <w:gridAfter w:val="1"/>
          <w:wAfter w:w="7" w:type="dxa"/>
          <w:cantSplit/>
          <w:trHeight w:val="1131"/>
        </w:trPr>
        <w:tc>
          <w:tcPr>
            <w:tcW w:w="866" w:type="dxa"/>
            <w:vMerge/>
            <w:vAlign w:val="center"/>
          </w:tcPr>
          <w:p w14:paraId="6174FAE4" w14:textId="77777777" w:rsidR="000C7465" w:rsidRPr="000F31FB" w:rsidRDefault="000C7465" w:rsidP="00DE3F15">
            <w:pPr>
              <w:widowControl/>
              <w:overflowPunct w:val="0"/>
              <w:ind w:left="-57" w:right="-57"/>
              <w:jc w:val="center"/>
              <w:textAlignment w:val="baseline"/>
              <w:rPr>
                <w:rFonts w:ascii="Arial" w:hAnsi="Arial" w:cs="Arial"/>
                <w:b/>
                <w:bCs/>
                <w:sz w:val="22"/>
                <w:szCs w:val="22"/>
              </w:rPr>
            </w:pPr>
          </w:p>
        </w:tc>
        <w:tc>
          <w:tcPr>
            <w:tcW w:w="1084" w:type="dxa"/>
            <w:vMerge w:val="restart"/>
            <w:textDirection w:val="btLr"/>
            <w:vAlign w:val="center"/>
          </w:tcPr>
          <w:p w14:paraId="5FC9DB63" w14:textId="77777777" w:rsidR="000C7465" w:rsidRPr="000F31FB" w:rsidRDefault="000C7465" w:rsidP="00DE3F15">
            <w:pPr>
              <w:widowControl/>
              <w:overflowPunct w:val="0"/>
              <w:ind w:left="-57" w:right="-57"/>
              <w:jc w:val="center"/>
              <w:textAlignment w:val="baseline"/>
              <w:rPr>
                <w:rFonts w:ascii="Arial" w:hAnsi="Arial" w:cs="Arial"/>
                <w:b/>
                <w:bCs/>
                <w:sz w:val="22"/>
                <w:szCs w:val="22"/>
              </w:rPr>
            </w:pPr>
            <w:r w:rsidRPr="000F31FB">
              <w:rPr>
                <w:rFonts w:ascii="Arial" w:hAnsi="Arial" w:cs="Arial"/>
                <w:b/>
                <w:bCs/>
                <w:sz w:val="22"/>
                <w:szCs w:val="22"/>
              </w:rPr>
              <w:t>Номер раздельно спускаемой части в порядке спуска (табл. 5.2, гр.8)</w:t>
            </w:r>
          </w:p>
        </w:tc>
        <w:tc>
          <w:tcPr>
            <w:tcW w:w="806" w:type="dxa"/>
            <w:vMerge w:val="restart"/>
            <w:textDirection w:val="btLr"/>
            <w:vAlign w:val="center"/>
          </w:tcPr>
          <w:p w14:paraId="5DF247A5" w14:textId="77777777" w:rsidR="000C7465" w:rsidRPr="000F31FB" w:rsidRDefault="000C7465" w:rsidP="00DE3F15">
            <w:pPr>
              <w:widowControl/>
              <w:overflowPunct w:val="0"/>
              <w:ind w:left="-57" w:right="-57"/>
              <w:jc w:val="center"/>
              <w:textAlignment w:val="baseline"/>
              <w:rPr>
                <w:rFonts w:ascii="Arial" w:hAnsi="Arial" w:cs="Arial"/>
                <w:b/>
                <w:bCs/>
                <w:sz w:val="22"/>
                <w:szCs w:val="22"/>
              </w:rPr>
            </w:pPr>
            <w:r w:rsidRPr="000F31FB">
              <w:rPr>
                <w:rFonts w:ascii="Arial" w:hAnsi="Arial" w:cs="Arial"/>
                <w:b/>
                <w:bCs/>
                <w:sz w:val="22"/>
                <w:szCs w:val="22"/>
              </w:rPr>
              <w:t>Количество частей</w:t>
            </w:r>
          </w:p>
        </w:tc>
        <w:tc>
          <w:tcPr>
            <w:tcW w:w="1095" w:type="dxa"/>
            <w:vMerge w:val="restart"/>
            <w:textDirection w:val="btLr"/>
            <w:vAlign w:val="center"/>
          </w:tcPr>
          <w:p w14:paraId="32B36740" w14:textId="77777777" w:rsidR="000C7465" w:rsidRPr="000F31FB" w:rsidRDefault="000C7465" w:rsidP="00DE3F15">
            <w:pPr>
              <w:widowControl/>
              <w:overflowPunct w:val="0"/>
              <w:ind w:left="-57" w:right="-57"/>
              <w:jc w:val="center"/>
              <w:textAlignment w:val="baseline"/>
              <w:rPr>
                <w:rFonts w:ascii="Arial" w:hAnsi="Arial" w:cs="Arial"/>
                <w:b/>
                <w:bCs/>
                <w:sz w:val="22"/>
                <w:szCs w:val="22"/>
              </w:rPr>
            </w:pPr>
            <w:r w:rsidRPr="000F31FB">
              <w:rPr>
                <w:rFonts w:ascii="Arial" w:hAnsi="Arial" w:cs="Arial"/>
                <w:b/>
                <w:bCs/>
                <w:sz w:val="22"/>
                <w:szCs w:val="22"/>
              </w:rPr>
              <w:t>Номер одноразмерной части в порядке спуска</w:t>
            </w:r>
          </w:p>
        </w:tc>
        <w:tc>
          <w:tcPr>
            <w:tcW w:w="906" w:type="dxa"/>
            <w:vMerge w:val="restart"/>
            <w:textDirection w:val="btLr"/>
            <w:vAlign w:val="center"/>
          </w:tcPr>
          <w:p w14:paraId="278CC1B7" w14:textId="77777777" w:rsidR="000C7465" w:rsidRPr="000F31FB" w:rsidRDefault="000C7465" w:rsidP="00DE3F15">
            <w:pPr>
              <w:widowControl/>
              <w:overflowPunct w:val="0"/>
              <w:ind w:left="-57" w:right="-57"/>
              <w:jc w:val="center"/>
              <w:textAlignment w:val="baseline"/>
              <w:rPr>
                <w:rFonts w:ascii="Arial" w:hAnsi="Arial" w:cs="Arial"/>
                <w:b/>
                <w:bCs/>
                <w:sz w:val="22"/>
                <w:szCs w:val="22"/>
              </w:rPr>
            </w:pPr>
            <w:r w:rsidRPr="000F31FB">
              <w:rPr>
                <w:rFonts w:ascii="Arial" w:hAnsi="Arial" w:cs="Arial"/>
                <w:b/>
                <w:bCs/>
                <w:sz w:val="22"/>
                <w:szCs w:val="22"/>
              </w:rPr>
              <w:t>Наружный диаметр, мм</w:t>
            </w:r>
          </w:p>
        </w:tc>
        <w:tc>
          <w:tcPr>
            <w:tcW w:w="1838" w:type="dxa"/>
            <w:gridSpan w:val="2"/>
            <w:vMerge w:val="restart"/>
            <w:vAlign w:val="center"/>
          </w:tcPr>
          <w:p w14:paraId="5DF05D8C" w14:textId="77777777" w:rsidR="000C7465" w:rsidRPr="000F31FB" w:rsidRDefault="000C7465" w:rsidP="00DE3F15">
            <w:pPr>
              <w:widowControl/>
              <w:overflowPunct w:val="0"/>
              <w:ind w:left="-57" w:right="-57"/>
              <w:jc w:val="center"/>
              <w:textAlignment w:val="baseline"/>
              <w:rPr>
                <w:rFonts w:ascii="Arial" w:hAnsi="Arial" w:cs="Arial"/>
                <w:b/>
                <w:bCs/>
                <w:sz w:val="22"/>
                <w:szCs w:val="22"/>
              </w:rPr>
            </w:pPr>
            <w:r w:rsidRPr="000F31FB">
              <w:rPr>
                <w:rFonts w:ascii="Arial" w:hAnsi="Arial" w:cs="Arial"/>
                <w:b/>
                <w:bCs/>
                <w:sz w:val="22"/>
                <w:szCs w:val="22"/>
              </w:rPr>
              <w:t>Интервал</w:t>
            </w:r>
          </w:p>
          <w:p w14:paraId="6941BC6B" w14:textId="77777777" w:rsidR="000C7465" w:rsidRPr="000F31FB" w:rsidRDefault="000C7465" w:rsidP="00DE3F15">
            <w:pPr>
              <w:widowControl/>
              <w:overflowPunct w:val="0"/>
              <w:ind w:left="-57" w:right="-57"/>
              <w:jc w:val="center"/>
              <w:textAlignment w:val="baseline"/>
              <w:rPr>
                <w:rFonts w:ascii="Arial" w:hAnsi="Arial" w:cs="Arial"/>
                <w:b/>
                <w:bCs/>
                <w:sz w:val="22"/>
                <w:szCs w:val="22"/>
              </w:rPr>
            </w:pPr>
            <w:r w:rsidRPr="000F31FB">
              <w:rPr>
                <w:rFonts w:ascii="Arial" w:hAnsi="Arial" w:cs="Arial"/>
                <w:b/>
                <w:bCs/>
                <w:sz w:val="22"/>
                <w:szCs w:val="22"/>
              </w:rPr>
              <w:t>установки одноразмерной</w:t>
            </w:r>
          </w:p>
          <w:p w14:paraId="712644C0" w14:textId="77777777" w:rsidR="000F31FB" w:rsidRPr="000F31FB" w:rsidRDefault="000C7465" w:rsidP="000F31FB">
            <w:pPr>
              <w:jc w:val="center"/>
              <w:rPr>
                <w:rFonts w:ascii="Arial" w:hAnsi="Arial" w:cs="Arial"/>
                <w:b/>
                <w:sz w:val="22"/>
                <w:szCs w:val="22"/>
              </w:rPr>
            </w:pPr>
            <w:r w:rsidRPr="000F31FB">
              <w:rPr>
                <w:rFonts w:ascii="Arial" w:hAnsi="Arial" w:cs="Arial"/>
                <w:b/>
                <w:bCs/>
                <w:sz w:val="22"/>
                <w:szCs w:val="22"/>
              </w:rPr>
              <w:t>части, м</w:t>
            </w:r>
            <w:r w:rsidR="000F31FB" w:rsidRPr="000F31FB">
              <w:rPr>
                <w:rFonts w:ascii="Arial" w:hAnsi="Arial" w:cs="Arial"/>
                <w:b/>
                <w:bCs/>
                <w:sz w:val="22"/>
                <w:szCs w:val="22"/>
                <w:lang w:val="kk-KZ"/>
              </w:rPr>
              <w:t xml:space="preserve"> </w:t>
            </w:r>
            <w:r w:rsidR="000F31FB" w:rsidRPr="000F31FB">
              <w:rPr>
                <w:rFonts w:ascii="Arial" w:hAnsi="Arial" w:cs="Arial"/>
                <w:b/>
                <w:sz w:val="22"/>
                <w:szCs w:val="22"/>
              </w:rPr>
              <w:t>(по вертикали/</w:t>
            </w:r>
          </w:p>
          <w:p w14:paraId="19E638AE" w14:textId="64286293" w:rsidR="000C7465" w:rsidRPr="000F31FB" w:rsidRDefault="000F31FB" w:rsidP="000F31FB">
            <w:pPr>
              <w:widowControl/>
              <w:overflowPunct w:val="0"/>
              <w:ind w:left="-57" w:right="-57"/>
              <w:jc w:val="center"/>
              <w:textAlignment w:val="baseline"/>
              <w:rPr>
                <w:rFonts w:ascii="Arial" w:hAnsi="Arial" w:cs="Arial"/>
                <w:b/>
                <w:bCs/>
                <w:sz w:val="22"/>
                <w:szCs w:val="22"/>
                <w:lang w:val="kk-KZ"/>
              </w:rPr>
            </w:pPr>
            <w:r w:rsidRPr="000F31FB">
              <w:rPr>
                <w:rFonts w:ascii="Arial" w:hAnsi="Arial" w:cs="Arial"/>
                <w:b/>
                <w:sz w:val="22"/>
                <w:szCs w:val="22"/>
              </w:rPr>
              <w:t>по стволу)</w:t>
            </w:r>
          </w:p>
        </w:tc>
        <w:tc>
          <w:tcPr>
            <w:tcW w:w="1500" w:type="dxa"/>
            <w:vMerge w:val="restart"/>
            <w:textDirection w:val="btLr"/>
            <w:vAlign w:val="center"/>
          </w:tcPr>
          <w:p w14:paraId="30191C97" w14:textId="77777777" w:rsidR="000C7465" w:rsidRPr="000F31FB" w:rsidRDefault="000C7465" w:rsidP="00DE3F15">
            <w:pPr>
              <w:widowControl/>
              <w:overflowPunct w:val="0"/>
              <w:ind w:left="-57" w:right="-57"/>
              <w:jc w:val="center"/>
              <w:textAlignment w:val="baseline"/>
              <w:rPr>
                <w:rFonts w:ascii="Arial" w:hAnsi="Arial" w:cs="Arial"/>
                <w:b/>
                <w:bCs/>
                <w:sz w:val="22"/>
                <w:szCs w:val="22"/>
              </w:rPr>
            </w:pPr>
            <w:r w:rsidRPr="000F31FB">
              <w:rPr>
                <w:rFonts w:ascii="Arial" w:hAnsi="Arial" w:cs="Arial"/>
                <w:b/>
                <w:bCs/>
                <w:sz w:val="22"/>
                <w:szCs w:val="22"/>
              </w:rPr>
              <w:t>Ограничение на толщину</w:t>
            </w:r>
          </w:p>
          <w:p w14:paraId="4E6A9B3B" w14:textId="77777777" w:rsidR="000C7465" w:rsidRPr="000F31FB" w:rsidRDefault="000C7465" w:rsidP="00DE3F15">
            <w:pPr>
              <w:widowControl/>
              <w:overflowPunct w:val="0"/>
              <w:ind w:left="-57" w:right="-57"/>
              <w:jc w:val="center"/>
              <w:textAlignment w:val="baseline"/>
              <w:rPr>
                <w:rFonts w:ascii="Arial" w:hAnsi="Arial" w:cs="Arial"/>
                <w:b/>
                <w:bCs/>
                <w:sz w:val="22"/>
                <w:szCs w:val="22"/>
              </w:rPr>
            </w:pPr>
            <w:r w:rsidRPr="000F31FB">
              <w:rPr>
                <w:rFonts w:ascii="Arial" w:hAnsi="Arial" w:cs="Arial"/>
                <w:b/>
                <w:bCs/>
                <w:sz w:val="22"/>
                <w:szCs w:val="22"/>
              </w:rPr>
              <w:t>стенки не более, мм</w:t>
            </w:r>
          </w:p>
        </w:tc>
        <w:tc>
          <w:tcPr>
            <w:tcW w:w="6949" w:type="dxa"/>
            <w:gridSpan w:val="6"/>
            <w:vAlign w:val="center"/>
          </w:tcPr>
          <w:p w14:paraId="6AD2001F" w14:textId="77777777" w:rsidR="000C7465" w:rsidRPr="000F31FB" w:rsidRDefault="000C7465" w:rsidP="00DE3F15">
            <w:pPr>
              <w:widowControl/>
              <w:overflowPunct w:val="0"/>
              <w:ind w:left="-57" w:right="-57"/>
              <w:jc w:val="center"/>
              <w:textAlignment w:val="baseline"/>
              <w:rPr>
                <w:rFonts w:ascii="Arial" w:hAnsi="Arial" w:cs="Arial"/>
                <w:b/>
                <w:bCs/>
                <w:sz w:val="22"/>
                <w:szCs w:val="22"/>
              </w:rPr>
            </w:pPr>
            <w:r w:rsidRPr="000F31FB">
              <w:rPr>
                <w:rFonts w:ascii="Arial" w:hAnsi="Arial" w:cs="Arial"/>
                <w:b/>
                <w:bCs/>
                <w:sz w:val="22"/>
                <w:szCs w:val="22"/>
              </w:rPr>
              <w:t>Соединение обсадных труб в каждой одноразмерной части</w:t>
            </w:r>
          </w:p>
        </w:tc>
      </w:tr>
      <w:tr w:rsidR="000C7465" w:rsidRPr="000F31FB" w14:paraId="03D0FB85" w14:textId="77777777" w:rsidTr="001D4C1E">
        <w:trPr>
          <w:gridAfter w:val="1"/>
          <w:wAfter w:w="7" w:type="dxa"/>
          <w:cantSplit/>
          <w:trHeight w:val="1772"/>
        </w:trPr>
        <w:tc>
          <w:tcPr>
            <w:tcW w:w="866" w:type="dxa"/>
            <w:vMerge/>
            <w:vAlign w:val="center"/>
          </w:tcPr>
          <w:p w14:paraId="74979E0D" w14:textId="77777777" w:rsidR="000C7465" w:rsidRPr="000F31FB" w:rsidRDefault="000C7465" w:rsidP="00DE3F15">
            <w:pPr>
              <w:widowControl/>
              <w:overflowPunct w:val="0"/>
              <w:ind w:left="-57" w:right="-57"/>
              <w:jc w:val="center"/>
              <w:textAlignment w:val="baseline"/>
              <w:rPr>
                <w:rFonts w:ascii="Arial" w:hAnsi="Arial" w:cs="Arial"/>
                <w:b/>
                <w:bCs/>
                <w:sz w:val="22"/>
                <w:szCs w:val="22"/>
              </w:rPr>
            </w:pPr>
          </w:p>
        </w:tc>
        <w:tc>
          <w:tcPr>
            <w:tcW w:w="1084" w:type="dxa"/>
            <w:vMerge/>
            <w:vAlign w:val="center"/>
          </w:tcPr>
          <w:p w14:paraId="77974C8F" w14:textId="77777777" w:rsidR="000C7465" w:rsidRPr="000F31FB" w:rsidRDefault="000C7465" w:rsidP="00DE3F15">
            <w:pPr>
              <w:widowControl/>
              <w:overflowPunct w:val="0"/>
              <w:ind w:left="-57" w:right="-57"/>
              <w:jc w:val="center"/>
              <w:textAlignment w:val="baseline"/>
              <w:rPr>
                <w:rFonts w:ascii="Arial" w:hAnsi="Arial" w:cs="Arial"/>
                <w:b/>
                <w:bCs/>
                <w:sz w:val="22"/>
                <w:szCs w:val="22"/>
              </w:rPr>
            </w:pPr>
          </w:p>
        </w:tc>
        <w:tc>
          <w:tcPr>
            <w:tcW w:w="806" w:type="dxa"/>
            <w:vMerge/>
            <w:vAlign w:val="center"/>
          </w:tcPr>
          <w:p w14:paraId="02610343" w14:textId="77777777" w:rsidR="000C7465" w:rsidRPr="000F31FB" w:rsidRDefault="000C7465" w:rsidP="00DE3F15">
            <w:pPr>
              <w:widowControl/>
              <w:overflowPunct w:val="0"/>
              <w:ind w:left="-57" w:right="-57"/>
              <w:jc w:val="center"/>
              <w:textAlignment w:val="baseline"/>
              <w:rPr>
                <w:rFonts w:ascii="Arial" w:hAnsi="Arial" w:cs="Arial"/>
                <w:b/>
                <w:bCs/>
                <w:sz w:val="22"/>
                <w:szCs w:val="22"/>
              </w:rPr>
            </w:pPr>
          </w:p>
        </w:tc>
        <w:tc>
          <w:tcPr>
            <w:tcW w:w="1095" w:type="dxa"/>
            <w:vMerge/>
            <w:vAlign w:val="center"/>
          </w:tcPr>
          <w:p w14:paraId="5EC6D7D0" w14:textId="77777777" w:rsidR="000C7465" w:rsidRPr="000F31FB" w:rsidRDefault="000C7465" w:rsidP="00DE3F15">
            <w:pPr>
              <w:widowControl/>
              <w:overflowPunct w:val="0"/>
              <w:ind w:left="-57" w:right="-57"/>
              <w:jc w:val="center"/>
              <w:textAlignment w:val="baseline"/>
              <w:rPr>
                <w:rFonts w:ascii="Arial" w:hAnsi="Arial" w:cs="Arial"/>
                <w:b/>
                <w:bCs/>
                <w:sz w:val="22"/>
                <w:szCs w:val="22"/>
              </w:rPr>
            </w:pPr>
          </w:p>
        </w:tc>
        <w:tc>
          <w:tcPr>
            <w:tcW w:w="906" w:type="dxa"/>
            <w:vMerge/>
            <w:vAlign w:val="center"/>
          </w:tcPr>
          <w:p w14:paraId="0D52226E" w14:textId="77777777" w:rsidR="000C7465" w:rsidRPr="000F31FB" w:rsidRDefault="000C7465" w:rsidP="00DE3F15">
            <w:pPr>
              <w:widowControl/>
              <w:overflowPunct w:val="0"/>
              <w:ind w:left="-57" w:right="-57"/>
              <w:jc w:val="center"/>
              <w:textAlignment w:val="baseline"/>
              <w:rPr>
                <w:rFonts w:ascii="Arial" w:hAnsi="Arial" w:cs="Arial"/>
                <w:b/>
                <w:bCs/>
                <w:sz w:val="22"/>
                <w:szCs w:val="22"/>
              </w:rPr>
            </w:pPr>
          </w:p>
        </w:tc>
        <w:tc>
          <w:tcPr>
            <w:tcW w:w="1838" w:type="dxa"/>
            <w:gridSpan w:val="2"/>
            <w:vMerge/>
            <w:shd w:val="clear" w:color="auto" w:fill="auto"/>
            <w:vAlign w:val="center"/>
          </w:tcPr>
          <w:p w14:paraId="22FF949A" w14:textId="77777777" w:rsidR="000C7465" w:rsidRPr="000F31FB" w:rsidRDefault="000C7465" w:rsidP="00DE3F15">
            <w:pPr>
              <w:widowControl/>
              <w:overflowPunct w:val="0"/>
              <w:ind w:left="-57" w:right="-57"/>
              <w:jc w:val="center"/>
              <w:textAlignment w:val="baseline"/>
              <w:rPr>
                <w:rFonts w:ascii="Arial" w:hAnsi="Arial" w:cs="Arial"/>
                <w:b/>
                <w:bCs/>
                <w:sz w:val="22"/>
                <w:szCs w:val="22"/>
              </w:rPr>
            </w:pPr>
          </w:p>
        </w:tc>
        <w:tc>
          <w:tcPr>
            <w:tcW w:w="1500" w:type="dxa"/>
            <w:vMerge/>
            <w:vAlign w:val="center"/>
          </w:tcPr>
          <w:p w14:paraId="41F4AC17" w14:textId="77777777" w:rsidR="000C7465" w:rsidRPr="000F31FB" w:rsidRDefault="000C7465" w:rsidP="00DE3F15">
            <w:pPr>
              <w:widowControl/>
              <w:overflowPunct w:val="0"/>
              <w:ind w:left="-57" w:right="-57"/>
              <w:jc w:val="center"/>
              <w:textAlignment w:val="baseline"/>
              <w:rPr>
                <w:rFonts w:ascii="Arial" w:hAnsi="Arial" w:cs="Arial"/>
                <w:b/>
                <w:bCs/>
                <w:sz w:val="22"/>
                <w:szCs w:val="22"/>
              </w:rPr>
            </w:pPr>
          </w:p>
        </w:tc>
        <w:tc>
          <w:tcPr>
            <w:tcW w:w="1418" w:type="dxa"/>
            <w:vMerge w:val="restart"/>
            <w:textDirection w:val="btLr"/>
            <w:vAlign w:val="center"/>
          </w:tcPr>
          <w:p w14:paraId="627AC785" w14:textId="77777777" w:rsidR="000C7465" w:rsidRPr="000F31FB" w:rsidRDefault="000C7465" w:rsidP="00DE3F15">
            <w:pPr>
              <w:widowControl/>
              <w:overflowPunct w:val="0"/>
              <w:ind w:left="-57" w:right="-57"/>
              <w:jc w:val="center"/>
              <w:textAlignment w:val="baseline"/>
              <w:rPr>
                <w:rFonts w:ascii="Arial" w:hAnsi="Arial" w:cs="Arial"/>
                <w:b/>
                <w:bCs/>
                <w:sz w:val="22"/>
                <w:szCs w:val="22"/>
              </w:rPr>
            </w:pPr>
            <w:r w:rsidRPr="000F31FB">
              <w:rPr>
                <w:rFonts w:ascii="Arial" w:hAnsi="Arial" w:cs="Arial"/>
                <w:b/>
                <w:bCs/>
                <w:sz w:val="22"/>
                <w:szCs w:val="22"/>
              </w:rPr>
              <w:t>Количество</w:t>
            </w:r>
          </w:p>
          <w:p w14:paraId="1B451901" w14:textId="77777777" w:rsidR="000C7465" w:rsidRPr="000F31FB" w:rsidRDefault="000C7465" w:rsidP="00DE3F15">
            <w:pPr>
              <w:widowControl/>
              <w:overflowPunct w:val="0"/>
              <w:ind w:left="-57" w:right="-57"/>
              <w:jc w:val="center"/>
              <w:textAlignment w:val="baseline"/>
              <w:rPr>
                <w:rFonts w:ascii="Arial" w:hAnsi="Arial" w:cs="Arial"/>
                <w:b/>
                <w:bCs/>
                <w:sz w:val="22"/>
                <w:szCs w:val="22"/>
              </w:rPr>
            </w:pPr>
            <w:r w:rsidRPr="000F31FB">
              <w:rPr>
                <w:rFonts w:ascii="Arial" w:hAnsi="Arial" w:cs="Arial"/>
                <w:b/>
                <w:bCs/>
                <w:sz w:val="22"/>
                <w:szCs w:val="22"/>
              </w:rPr>
              <w:t>типов соединений, шт</w:t>
            </w:r>
          </w:p>
        </w:tc>
        <w:tc>
          <w:tcPr>
            <w:tcW w:w="991" w:type="dxa"/>
            <w:vMerge w:val="restart"/>
            <w:textDirection w:val="btLr"/>
            <w:vAlign w:val="center"/>
          </w:tcPr>
          <w:p w14:paraId="44DCED1E" w14:textId="77777777" w:rsidR="000C7465" w:rsidRPr="000F31FB" w:rsidRDefault="000C7465" w:rsidP="00DE3F15">
            <w:pPr>
              <w:widowControl/>
              <w:overflowPunct w:val="0"/>
              <w:ind w:left="-57" w:right="-57"/>
              <w:jc w:val="center"/>
              <w:textAlignment w:val="baseline"/>
              <w:rPr>
                <w:rFonts w:ascii="Arial" w:hAnsi="Arial" w:cs="Arial"/>
                <w:b/>
                <w:bCs/>
                <w:sz w:val="22"/>
                <w:szCs w:val="22"/>
              </w:rPr>
            </w:pPr>
            <w:r w:rsidRPr="000F31FB">
              <w:rPr>
                <w:rFonts w:ascii="Arial" w:hAnsi="Arial" w:cs="Arial"/>
                <w:b/>
                <w:bCs/>
                <w:sz w:val="22"/>
                <w:szCs w:val="22"/>
              </w:rPr>
              <w:t>Номер в порядке спуска</w:t>
            </w:r>
          </w:p>
        </w:tc>
        <w:tc>
          <w:tcPr>
            <w:tcW w:w="1372" w:type="dxa"/>
            <w:vMerge w:val="restart"/>
            <w:textDirection w:val="btLr"/>
            <w:vAlign w:val="center"/>
          </w:tcPr>
          <w:p w14:paraId="6A8162C0" w14:textId="77777777" w:rsidR="000C7465" w:rsidRPr="000F31FB" w:rsidRDefault="000C7465" w:rsidP="00DE3F15">
            <w:pPr>
              <w:widowControl/>
              <w:overflowPunct w:val="0"/>
              <w:ind w:left="-57" w:right="-57"/>
              <w:jc w:val="center"/>
              <w:textAlignment w:val="baseline"/>
              <w:rPr>
                <w:rFonts w:ascii="Arial" w:hAnsi="Arial" w:cs="Arial"/>
                <w:b/>
                <w:bCs/>
                <w:sz w:val="22"/>
                <w:szCs w:val="22"/>
              </w:rPr>
            </w:pPr>
            <w:r w:rsidRPr="000F31FB">
              <w:rPr>
                <w:rFonts w:ascii="Arial" w:hAnsi="Arial" w:cs="Arial"/>
                <w:b/>
                <w:bCs/>
                <w:sz w:val="22"/>
                <w:szCs w:val="22"/>
              </w:rPr>
              <w:t>Условный код</w:t>
            </w:r>
          </w:p>
          <w:p w14:paraId="00B64B34" w14:textId="77777777" w:rsidR="000C7465" w:rsidRPr="000F31FB" w:rsidRDefault="000C7465" w:rsidP="00DE3F15">
            <w:pPr>
              <w:widowControl/>
              <w:overflowPunct w:val="0"/>
              <w:ind w:left="-57" w:right="-57"/>
              <w:jc w:val="center"/>
              <w:textAlignment w:val="baseline"/>
              <w:rPr>
                <w:rFonts w:ascii="Arial" w:hAnsi="Arial" w:cs="Arial"/>
                <w:b/>
                <w:bCs/>
                <w:sz w:val="22"/>
                <w:szCs w:val="22"/>
              </w:rPr>
            </w:pPr>
            <w:r w:rsidRPr="000F31FB">
              <w:rPr>
                <w:rFonts w:ascii="Arial" w:hAnsi="Arial" w:cs="Arial"/>
                <w:b/>
                <w:bCs/>
                <w:sz w:val="22"/>
                <w:szCs w:val="22"/>
              </w:rPr>
              <w:t>типа соединения</w:t>
            </w:r>
          </w:p>
          <w:p w14:paraId="6C6FA922" w14:textId="77777777" w:rsidR="000C7465" w:rsidRPr="000F31FB" w:rsidRDefault="000C7465" w:rsidP="00DE3F15">
            <w:pPr>
              <w:widowControl/>
              <w:overflowPunct w:val="0"/>
              <w:ind w:left="-57" w:right="-57"/>
              <w:jc w:val="center"/>
              <w:textAlignment w:val="baseline"/>
              <w:rPr>
                <w:rFonts w:ascii="Arial" w:hAnsi="Arial" w:cs="Arial"/>
                <w:b/>
                <w:bCs/>
                <w:sz w:val="22"/>
                <w:szCs w:val="22"/>
              </w:rPr>
            </w:pPr>
            <w:r w:rsidRPr="000F31FB">
              <w:rPr>
                <w:rFonts w:ascii="Arial" w:hAnsi="Arial" w:cs="Arial"/>
                <w:b/>
                <w:bCs/>
                <w:sz w:val="22"/>
                <w:szCs w:val="22"/>
              </w:rPr>
              <w:t>(табл. 16.2)</w:t>
            </w:r>
          </w:p>
        </w:tc>
        <w:tc>
          <w:tcPr>
            <w:tcW w:w="1383" w:type="dxa"/>
            <w:vMerge w:val="restart"/>
            <w:textDirection w:val="btLr"/>
            <w:vAlign w:val="center"/>
          </w:tcPr>
          <w:p w14:paraId="12B873BE" w14:textId="77777777" w:rsidR="000C7465" w:rsidRPr="000F31FB" w:rsidRDefault="000C7465" w:rsidP="00DE3F15">
            <w:pPr>
              <w:widowControl/>
              <w:overflowPunct w:val="0"/>
              <w:ind w:left="-57" w:right="-57"/>
              <w:jc w:val="center"/>
              <w:textAlignment w:val="baseline"/>
              <w:rPr>
                <w:rFonts w:ascii="Arial" w:hAnsi="Arial" w:cs="Arial"/>
                <w:b/>
                <w:bCs/>
                <w:sz w:val="22"/>
                <w:szCs w:val="22"/>
              </w:rPr>
            </w:pPr>
            <w:r w:rsidRPr="000F31FB">
              <w:rPr>
                <w:rFonts w:ascii="Arial" w:hAnsi="Arial" w:cs="Arial"/>
                <w:b/>
                <w:bCs/>
                <w:sz w:val="22"/>
                <w:szCs w:val="22"/>
              </w:rPr>
              <w:t>Максимальный наружный</w:t>
            </w:r>
          </w:p>
          <w:p w14:paraId="493CFEBD" w14:textId="77777777" w:rsidR="000C7465" w:rsidRPr="000F31FB" w:rsidRDefault="000C7465" w:rsidP="00DE3F15">
            <w:pPr>
              <w:widowControl/>
              <w:overflowPunct w:val="0"/>
              <w:ind w:left="-57" w:right="-57"/>
              <w:jc w:val="center"/>
              <w:textAlignment w:val="baseline"/>
              <w:rPr>
                <w:rFonts w:ascii="Arial" w:hAnsi="Arial" w:cs="Arial"/>
                <w:b/>
                <w:bCs/>
                <w:sz w:val="22"/>
                <w:szCs w:val="22"/>
              </w:rPr>
            </w:pPr>
            <w:r w:rsidRPr="000F31FB">
              <w:rPr>
                <w:rFonts w:ascii="Arial" w:hAnsi="Arial" w:cs="Arial"/>
                <w:b/>
                <w:bCs/>
                <w:sz w:val="22"/>
                <w:szCs w:val="22"/>
              </w:rPr>
              <w:t>диаметр соединения,</w:t>
            </w:r>
          </w:p>
          <w:p w14:paraId="440573C6" w14:textId="77777777" w:rsidR="000C7465" w:rsidRPr="000F31FB" w:rsidRDefault="000C7465" w:rsidP="00DE3F15">
            <w:pPr>
              <w:widowControl/>
              <w:overflowPunct w:val="0"/>
              <w:ind w:left="-57" w:right="-57"/>
              <w:jc w:val="center"/>
              <w:textAlignment w:val="baseline"/>
              <w:rPr>
                <w:rFonts w:ascii="Arial" w:hAnsi="Arial" w:cs="Arial"/>
                <w:b/>
                <w:bCs/>
                <w:sz w:val="22"/>
                <w:szCs w:val="22"/>
              </w:rPr>
            </w:pPr>
            <w:r w:rsidRPr="000F31FB">
              <w:rPr>
                <w:rFonts w:ascii="Arial" w:hAnsi="Arial" w:cs="Arial"/>
                <w:b/>
                <w:bCs/>
                <w:sz w:val="22"/>
                <w:szCs w:val="22"/>
              </w:rPr>
              <w:t>мм</w:t>
            </w:r>
          </w:p>
        </w:tc>
        <w:tc>
          <w:tcPr>
            <w:tcW w:w="1785" w:type="dxa"/>
            <w:gridSpan w:val="2"/>
            <w:textDirection w:val="btLr"/>
            <w:vAlign w:val="center"/>
          </w:tcPr>
          <w:p w14:paraId="08864C0C" w14:textId="77777777" w:rsidR="00DD33EF" w:rsidRPr="000F31FB" w:rsidRDefault="000C7465" w:rsidP="00DE3F15">
            <w:pPr>
              <w:widowControl/>
              <w:overflowPunct w:val="0"/>
              <w:ind w:left="-57" w:right="-57"/>
              <w:jc w:val="center"/>
              <w:textAlignment w:val="baseline"/>
              <w:rPr>
                <w:rFonts w:ascii="Arial" w:hAnsi="Arial" w:cs="Arial"/>
                <w:b/>
                <w:bCs/>
                <w:sz w:val="22"/>
                <w:szCs w:val="22"/>
              </w:rPr>
            </w:pPr>
            <w:r w:rsidRPr="000F31FB">
              <w:rPr>
                <w:rFonts w:ascii="Arial" w:hAnsi="Arial" w:cs="Arial"/>
                <w:b/>
                <w:bCs/>
                <w:sz w:val="22"/>
                <w:szCs w:val="22"/>
              </w:rPr>
              <w:t>Интервал установки труб</w:t>
            </w:r>
          </w:p>
          <w:p w14:paraId="203747FA" w14:textId="47865C0D" w:rsidR="000C7465" w:rsidRPr="000F31FB" w:rsidRDefault="000C7465" w:rsidP="00DE3F15">
            <w:pPr>
              <w:widowControl/>
              <w:overflowPunct w:val="0"/>
              <w:ind w:left="-57" w:right="-57"/>
              <w:jc w:val="center"/>
              <w:textAlignment w:val="baseline"/>
              <w:rPr>
                <w:rFonts w:ascii="Arial" w:hAnsi="Arial" w:cs="Arial"/>
                <w:b/>
                <w:bCs/>
                <w:sz w:val="22"/>
                <w:szCs w:val="22"/>
              </w:rPr>
            </w:pPr>
            <w:r w:rsidRPr="000F31FB">
              <w:rPr>
                <w:rFonts w:ascii="Arial" w:hAnsi="Arial" w:cs="Arial"/>
                <w:b/>
                <w:bCs/>
                <w:sz w:val="22"/>
                <w:szCs w:val="22"/>
              </w:rPr>
              <w:t xml:space="preserve"> с заданным типом соединения, м</w:t>
            </w:r>
          </w:p>
        </w:tc>
      </w:tr>
      <w:tr w:rsidR="000C7465" w:rsidRPr="000F31FB" w14:paraId="693768D7" w14:textId="77777777" w:rsidTr="001D4C1E">
        <w:trPr>
          <w:gridAfter w:val="1"/>
          <w:wAfter w:w="7" w:type="dxa"/>
          <w:cantSplit/>
          <w:trHeight w:val="724"/>
        </w:trPr>
        <w:tc>
          <w:tcPr>
            <w:tcW w:w="866" w:type="dxa"/>
            <w:vMerge/>
            <w:tcBorders>
              <w:bottom w:val="single" w:sz="4" w:space="0" w:color="auto"/>
            </w:tcBorders>
            <w:vAlign w:val="center"/>
          </w:tcPr>
          <w:p w14:paraId="034DCB8D" w14:textId="77777777" w:rsidR="000C7465" w:rsidRPr="000F31FB" w:rsidRDefault="000C7465" w:rsidP="00DE3F15">
            <w:pPr>
              <w:widowControl/>
              <w:overflowPunct w:val="0"/>
              <w:ind w:left="-57" w:right="-57"/>
              <w:jc w:val="center"/>
              <w:textAlignment w:val="baseline"/>
              <w:rPr>
                <w:rFonts w:ascii="Arial" w:hAnsi="Arial" w:cs="Arial"/>
                <w:b/>
                <w:bCs/>
                <w:sz w:val="22"/>
                <w:szCs w:val="22"/>
              </w:rPr>
            </w:pPr>
          </w:p>
        </w:tc>
        <w:tc>
          <w:tcPr>
            <w:tcW w:w="1084" w:type="dxa"/>
            <w:vMerge/>
            <w:tcBorders>
              <w:bottom w:val="single" w:sz="4" w:space="0" w:color="auto"/>
            </w:tcBorders>
            <w:vAlign w:val="center"/>
          </w:tcPr>
          <w:p w14:paraId="5A869678" w14:textId="77777777" w:rsidR="000C7465" w:rsidRPr="000F31FB" w:rsidRDefault="000C7465" w:rsidP="00DE3F15">
            <w:pPr>
              <w:widowControl/>
              <w:overflowPunct w:val="0"/>
              <w:ind w:left="-57" w:right="-57"/>
              <w:jc w:val="center"/>
              <w:textAlignment w:val="baseline"/>
              <w:rPr>
                <w:rFonts w:ascii="Arial" w:hAnsi="Arial" w:cs="Arial"/>
                <w:b/>
                <w:bCs/>
                <w:sz w:val="22"/>
                <w:szCs w:val="22"/>
              </w:rPr>
            </w:pPr>
          </w:p>
        </w:tc>
        <w:tc>
          <w:tcPr>
            <w:tcW w:w="806" w:type="dxa"/>
            <w:vMerge/>
            <w:tcBorders>
              <w:bottom w:val="single" w:sz="4" w:space="0" w:color="auto"/>
            </w:tcBorders>
            <w:vAlign w:val="center"/>
          </w:tcPr>
          <w:p w14:paraId="784766EA" w14:textId="77777777" w:rsidR="000C7465" w:rsidRPr="000F31FB" w:rsidRDefault="000C7465" w:rsidP="00DE3F15">
            <w:pPr>
              <w:widowControl/>
              <w:overflowPunct w:val="0"/>
              <w:ind w:left="-57" w:right="-57"/>
              <w:jc w:val="center"/>
              <w:textAlignment w:val="baseline"/>
              <w:rPr>
                <w:rFonts w:ascii="Arial" w:hAnsi="Arial" w:cs="Arial"/>
                <w:b/>
                <w:bCs/>
                <w:sz w:val="22"/>
                <w:szCs w:val="22"/>
              </w:rPr>
            </w:pPr>
          </w:p>
        </w:tc>
        <w:tc>
          <w:tcPr>
            <w:tcW w:w="1095" w:type="dxa"/>
            <w:vMerge/>
            <w:tcBorders>
              <w:bottom w:val="single" w:sz="4" w:space="0" w:color="auto"/>
            </w:tcBorders>
            <w:vAlign w:val="center"/>
          </w:tcPr>
          <w:p w14:paraId="6644105F" w14:textId="77777777" w:rsidR="000C7465" w:rsidRPr="000F31FB" w:rsidRDefault="000C7465" w:rsidP="00DE3F15">
            <w:pPr>
              <w:widowControl/>
              <w:overflowPunct w:val="0"/>
              <w:ind w:left="-57" w:right="-57"/>
              <w:jc w:val="center"/>
              <w:textAlignment w:val="baseline"/>
              <w:rPr>
                <w:rFonts w:ascii="Arial" w:hAnsi="Arial" w:cs="Arial"/>
                <w:b/>
                <w:bCs/>
                <w:sz w:val="22"/>
                <w:szCs w:val="22"/>
              </w:rPr>
            </w:pPr>
          </w:p>
        </w:tc>
        <w:tc>
          <w:tcPr>
            <w:tcW w:w="906" w:type="dxa"/>
            <w:vMerge/>
            <w:tcBorders>
              <w:bottom w:val="single" w:sz="4" w:space="0" w:color="auto"/>
            </w:tcBorders>
            <w:vAlign w:val="center"/>
          </w:tcPr>
          <w:p w14:paraId="5C3505F8" w14:textId="77777777" w:rsidR="000C7465" w:rsidRPr="000F31FB" w:rsidRDefault="000C7465" w:rsidP="00DE3F15">
            <w:pPr>
              <w:widowControl/>
              <w:overflowPunct w:val="0"/>
              <w:ind w:left="-57" w:right="-57"/>
              <w:jc w:val="center"/>
              <w:textAlignment w:val="baseline"/>
              <w:rPr>
                <w:rFonts w:ascii="Arial" w:hAnsi="Arial" w:cs="Arial"/>
                <w:b/>
                <w:bCs/>
                <w:sz w:val="22"/>
                <w:szCs w:val="22"/>
              </w:rPr>
            </w:pPr>
          </w:p>
        </w:tc>
        <w:tc>
          <w:tcPr>
            <w:tcW w:w="921" w:type="dxa"/>
            <w:tcBorders>
              <w:bottom w:val="single" w:sz="4" w:space="0" w:color="auto"/>
            </w:tcBorders>
            <w:shd w:val="clear" w:color="auto" w:fill="auto"/>
            <w:textDirection w:val="btLr"/>
            <w:vAlign w:val="center"/>
          </w:tcPr>
          <w:p w14:paraId="7932E5CA" w14:textId="77777777" w:rsidR="000C7465" w:rsidRPr="000F31FB" w:rsidRDefault="000C7465" w:rsidP="00DE3F15">
            <w:pPr>
              <w:widowControl/>
              <w:overflowPunct w:val="0"/>
              <w:ind w:left="-57" w:right="-57"/>
              <w:jc w:val="center"/>
              <w:textAlignment w:val="baseline"/>
              <w:rPr>
                <w:rFonts w:ascii="Arial" w:hAnsi="Arial" w:cs="Arial"/>
                <w:b/>
                <w:bCs/>
                <w:sz w:val="22"/>
                <w:szCs w:val="22"/>
              </w:rPr>
            </w:pPr>
            <w:r w:rsidRPr="000F31FB">
              <w:rPr>
                <w:rFonts w:ascii="Arial" w:hAnsi="Arial" w:cs="Arial"/>
                <w:b/>
                <w:bCs/>
                <w:sz w:val="22"/>
                <w:szCs w:val="22"/>
              </w:rPr>
              <w:t>От (верх)</w:t>
            </w:r>
          </w:p>
        </w:tc>
        <w:tc>
          <w:tcPr>
            <w:tcW w:w="917" w:type="dxa"/>
            <w:tcBorders>
              <w:bottom w:val="single" w:sz="4" w:space="0" w:color="auto"/>
            </w:tcBorders>
            <w:shd w:val="clear" w:color="auto" w:fill="auto"/>
            <w:textDirection w:val="btLr"/>
            <w:vAlign w:val="center"/>
          </w:tcPr>
          <w:p w14:paraId="30A66966" w14:textId="77777777" w:rsidR="000C7465" w:rsidRPr="000F31FB" w:rsidRDefault="000C7465" w:rsidP="00DE3F15">
            <w:pPr>
              <w:widowControl/>
              <w:overflowPunct w:val="0"/>
              <w:ind w:left="-57" w:right="-57"/>
              <w:jc w:val="center"/>
              <w:textAlignment w:val="baseline"/>
              <w:rPr>
                <w:rFonts w:ascii="Arial" w:hAnsi="Arial" w:cs="Arial"/>
                <w:b/>
                <w:bCs/>
                <w:sz w:val="22"/>
                <w:szCs w:val="22"/>
              </w:rPr>
            </w:pPr>
            <w:r w:rsidRPr="000F31FB">
              <w:rPr>
                <w:rFonts w:ascii="Arial" w:hAnsi="Arial" w:cs="Arial"/>
                <w:b/>
                <w:bCs/>
                <w:sz w:val="22"/>
                <w:szCs w:val="22"/>
              </w:rPr>
              <w:t>До (низ)</w:t>
            </w:r>
          </w:p>
        </w:tc>
        <w:tc>
          <w:tcPr>
            <w:tcW w:w="1500" w:type="dxa"/>
            <w:vMerge/>
            <w:tcBorders>
              <w:bottom w:val="single" w:sz="4" w:space="0" w:color="auto"/>
            </w:tcBorders>
            <w:vAlign w:val="center"/>
          </w:tcPr>
          <w:p w14:paraId="7B2640FF" w14:textId="77777777" w:rsidR="000C7465" w:rsidRPr="000F31FB" w:rsidRDefault="000C7465" w:rsidP="00DE3F15">
            <w:pPr>
              <w:widowControl/>
              <w:overflowPunct w:val="0"/>
              <w:ind w:left="-57" w:right="-57"/>
              <w:jc w:val="center"/>
              <w:textAlignment w:val="baseline"/>
              <w:rPr>
                <w:rFonts w:ascii="Arial" w:hAnsi="Arial" w:cs="Arial"/>
                <w:b/>
                <w:bCs/>
                <w:sz w:val="22"/>
                <w:szCs w:val="22"/>
              </w:rPr>
            </w:pPr>
          </w:p>
        </w:tc>
        <w:tc>
          <w:tcPr>
            <w:tcW w:w="1418" w:type="dxa"/>
            <w:vMerge/>
            <w:tcBorders>
              <w:bottom w:val="single" w:sz="4" w:space="0" w:color="auto"/>
            </w:tcBorders>
            <w:vAlign w:val="center"/>
          </w:tcPr>
          <w:p w14:paraId="059879C4" w14:textId="77777777" w:rsidR="000C7465" w:rsidRPr="000F31FB" w:rsidRDefault="000C7465" w:rsidP="00DE3F15">
            <w:pPr>
              <w:widowControl/>
              <w:overflowPunct w:val="0"/>
              <w:ind w:left="-57" w:right="-57"/>
              <w:jc w:val="center"/>
              <w:textAlignment w:val="baseline"/>
              <w:rPr>
                <w:rFonts w:ascii="Arial" w:hAnsi="Arial" w:cs="Arial"/>
                <w:b/>
                <w:bCs/>
                <w:sz w:val="22"/>
                <w:szCs w:val="22"/>
              </w:rPr>
            </w:pPr>
          </w:p>
        </w:tc>
        <w:tc>
          <w:tcPr>
            <w:tcW w:w="991" w:type="dxa"/>
            <w:vMerge/>
            <w:tcBorders>
              <w:bottom w:val="single" w:sz="4" w:space="0" w:color="auto"/>
            </w:tcBorders>
            <w:vAlign w:val="center"/>
          </w:tcPr>
          <w:p w14:paraId="458402E2" w14:textId="77777777" w:rsidR="000C7465" w:rsidRPr="000F31FB" w:rsidRDefault="000C7465" w:rsidP="00DE3F15">
            <w:pPr>
              <w:widowControl/>
              <w:overflowPunct w:val="0"/>
              <w:ind w:left="-57" w:right="-57"/>
              <w:jc w:val="center"/>
              <w:textAlignment w:val="baseline"/>
              <w:rPr>
                <w:rFonts w:ascii="Arial" w:hAnsi="Arial" w:cs="Arial"/>
                <w:b/>
                <w:bCs/>
                <w:sz w:val="22"/>
                <w:szCs w:val="22"/>
              </w:rPr>
            </w:pPr>
          </w:p>
        </w:tc>
        <w:tc>
          <w:tcPr>
            <w:tcW w:w="1372" w:type="dxa"/>
            <w:vMerge/>
            <w:tcBorders>
              <w:bottom w:val="single" w:sz="4" w:space="0" w:color="auto"/>
            </w:tcBorders>
            <w:vAlign w:val="center"/>
          </w:tcPr>
          <w:p w14:paraId="746F7828" w14:textId="77777777" w:rsidR="000C7465" w:rsidRPr="000F31FB" w:rsidRDefault="000C7465" w:rsidP="00DE3F15">
            <w:pPr>
              <w:widowControl/>
              <w:overflowPunct w:val="0"/>
              <w:ind w:left="-57" w:right="-57"/>
              <w:jc w:val="center"/>
              <w:textAlignment w:val="baseline"/>
              <w:rPr>
                <w:rFonts w:ascii="Arial" w:hAnsi="Arial" w:cs="Arial"/>
                <w:b/>
                <w:bCs/>
                <w:sz w:val="22"/>
                <w:szCs w:val="22"/>
              </w:rPr>
            </w:pPr>
          </w:p>
        </w:tc>
        <w:tc>
          <w:tcPr>
            <w:tcW w:w="1383" w:type="dxa"/>
            <w:vMerge/>
            <w:tcBorders>
              <w:bottom w:val="single" w:sz="4" w:space="0" w:color="auto"/>
            </w:tcBorders>
            <w:vAlign w:val="center"/>
          </w:tcPr>
          <w:p w14:paraId="7361917C" w14:textId="77777777" w:rsidR="000C7465" w:rsidRPr="000F31FB" w:rsidRDefault="000C7465" w:rsidP="00DE3F15">
            <w:pPr>
              <w:widowControl/>
              <w:overflowPunct w:val="0"/>
              <w:ind w:left="-57" w:right="-57"/>
              <w:jc w:val="center"/>
              <w:textAlignment w:val="baseline"/>
              <w:rPr>
                <w:rFonts w:ascii="Arial" w:hAnsi="Arial" w:cs="Arial"/>
                <w:b/>
                <w:bCs/>
                <w:sz w:val="22"/>
                <w:szCs w:val="22"/>
              </w:rPr>
            </w:pPr>
          </w:p>
        </w:tc>
        <w:tc>
          <w:tcPr>
            <w:tcW w:w="874" w:type="dxa"/>
            <w:tcBorders>
              <w:bottom w:val="single" w:sz="4" w:space="0" w:color="auto"/>
            </w:tcBorders>
            <w:textDirection w:val="btLr"/>
            <w:vAlign w:val="center"/>
          </w:tcPr>
          <w:p w14:paraId="0117451A" w14:textId="77777777" w:rsidR="000C7465" w:rsidRPr="000F31FB" w:rsidRDefault="000C7465" w:rsidP="00DE3F15">
            <w:pPr>
              <w:widowControl/>
              <w:overflowPunct w:val="0"/>
              <w:ind w:left="-57" w:right="-57"/>
              <w:jc w:val="center"/>
              <w:textAlignment w:val="baseline"/>
              <w:rPr>
                <w:rFonts w:ascii="Arial" w:hAnsi="Arial" w:cs="Arial"/>
                <w:b/>
                <w:bCs/>
                <w:sz w:val="22"/>
                <w:szCs w:val="22"/>
              </w:rPr>
            </w:pPr>
            <w:r w:rsidRPr="000F31FB">
              <w:rPr>
                <w:rFonts w:ascii="Arial" w:hAnsi="Arial" w:cs="Arial"/>
                <w:b/>
                <w:bCs/>
                <w:sz w:val="22"/>
                <w:szCs w:val="22"/>
              </w:rPr>
              <w:t>От (верх)</w:t>
            </w:r>
          </w:p>
        </w:tc>
        <w:tc>
          <w:tcPr>
            <w:tcW w:w="911" w:type="dxa"/>
            <w:tcBorders>
              <w:bottom w:val="single" w:sz="4" w:space="0" w:color="auto"/>
            </w:tcBorders>
            <w:textDirection w:val="btLr"/>
            <w:vAlign w:val="center"/>
          </w:tcPr>
          <w:p w14:paraId="74C29E14" w14:textId="77777777" w:rsidR="000C7465" w:rsidRPr="000F31FB" w:rsidRDefault="000C7465" w:rsidP="00DE3F15">
            <w:pPr>
              <w:widowControl/>
              <w:overflowPunct w:val="0"/>
              <w:ind w:left="-57" w:right="-57"/>
              <w:jc w:val="center"/>
              <w:textAlignment w:val="baseline"/>
              <w:rPr>
                <w:rFonts w:ascii="Arial" w:hAnsi="Arial" w:cs="Arial"/>
                <w:b/>
                <w:bCs/>
                <w:sz w:val="22"/>
                <w:szCs w:val="22"/>
              </w:rPr>
            </w:pPr>
            <w:r w:rsidRPr="000F31FB">
              <w:rPr>
                <w:rFonts w:ascii="Arial" w:hAnsi="Arial" w:cs="Arial"/>
                <w:b/>
                <w:bCs/>
                <w:sz w:val="22"/>
                <w:szCs w:val="22"/>
              </w:rPr>
              <w:t>До (низ)</w:t>
            </w:r>
          </w:p>
        </w:tc>
      </w:tr>
      <w:tr w:rsidR="000C7465" w:rsidRPr="000F31FB" w14:paraId="0E26B859" w14:textId="77777777" w:rsidTr="001D4C1E">
        <w:trPr>
          <w:gridAfter w:val="1"/>
          <w:wAfter w:w="7" w:type="dxa"/>
          <w:trHeight w:val="249"/>
        </w:trPr>
        <w:tc>
          <w:tcPr>
            <w:tcW w:w="866" w:type="dxa"/>
            <w:tcBorders>
              <w:top w:val="single" w:sz="4" w:space="0" w:color="auto"/>
              <w:bottom w:val="double" w:sz="4" w:space="0" w:color="auto"/>
            </w:tcBorders>
            <w:vAlign w:val="center"/>
          </w:tcPr>
          <w:p w14:paraId="0DBDE3FD" w14:textId="77777777" w:rsidR="000C7465" w:rsidRPr="000F31FB" w:rsidRDefault="000C7465" w:rsidP="00DE3F15">
            <w:pPr>
              <w:widowControl/>
              <w:overflowPunct w:val="0"/>
              <w:ind w:left="-57" w:right="-57"/>
              <w:jc w:val="center"/>
              <w:textAlignment w:val="baseline"/>
              <w:rPr>
                <w:rFonts w:ascii="Arial" w:hAnsi="Arial" w:cs="Arial"/>
                <w:b/>
                <w:bCs/>
                <w:sz w:val="22"/>
                <w:szCs w:val="22"/>
              </w:rPr>
            </w:pPr>
            <w:r w:rsidRPr="000F31FB">
              <w:rPr>
                <w:rFonts w:ascii="Arial" w:hAnsi="Arial" w:cs="Arial"/>
                <w:b/>
                <w:bCs/>
                <w:sz w:val="22"/>
                <w:szCs w:val="22"/>
              </w:rPr>
              <w:t>1</w:t>
            </w:r>
          </w:p>
        </w:tc>
        <w:tc>
          <w:tcPr>
            <w:tcW w:w="1084" w:type="dxa"/>
            <w:tcBorders>
              <w:top w:val="single" w:sz="4" w:space="0" w:color="auto"/>
              <w:bottom w:val="double" w:sz="4" w:space="0" w:color="auto"/>
            </w:tcBorders>
            <w:vAlign w:val="center"/>
          </w:tcPr>
          <w:p w14:paraId="48E01942" w14:textId="77777777" w:rsidR="000C7465" w:rsidRPr="000F31FB" w:rsidRDefault="000C7465" w:rsidP="00DE3F15">
            <w:pPr>
              <w:widowControl/>
              <w:overflowPunct w:val="0"/>
              <w:ind w:left="-57" w:right="-57"/>
              <w:jc w:val="center"/>
              <w:textAlignment w:val="baseline"/>
              <w:rPr>
                <w:rFonts w:ascii="Arial" w:hAnsi="Arial" w:cs="Arial"/>
                <w:b/>
                <w:bCs/>
                <w:sz w:val="22"/>
                <w:szCs w:val="22"/>
              </w:rPr>
            </w:pPr>
            <w:r w:rsidRPr="000F31FB">
              <w:rPr>
                <w:rFonts w:ascii="Arial" w:hAnsi="Arial" w:cs="Arial"/>
                <w:b/>
                <w:bCs/>
                <w:sz w:val="22"/>
                <w:szCs w:val="22"/>
              </w:rPr>
              <w:t>2</w:t>
            </w:r>
          </w:p>
        </w:tc>
        <w:tc>
          <w:tcPr>
            <w:tcW w:w="806" w:type="dxa"/>
            <w:tcBorders>
              <w:top w:val="single" w:sz="4" w:space="0" w:color="auto"/>
              <w:bottom w:val="double" w:sz="4" w:space="0" w:color="auto"/>
            </w:tcBorders>
            <w:vAlign w:val="center"/>
          </w:tcPr>
          <w:p w14:paraId="5835C33B" w14:textId="77777777" w:rsidR="000C7465" w:rsidRPr="000F31FB" w:rsidRDefault="000C7465" w:rsidP="00DE3F15">
            <w:pPr>
              <w:widowControl/>
              <w:overflowPunct w:val="0"/>
              <w:ind w:left="-57" w:right="-57"/>
              <w:jc w:val="center"/>
              <w:textAlignment w:val="baseline"/>
              <w:rPr>
                <w:rFonts w:ascii="Arial" w:hAnsi="Arial" w:cs="Arial"/>
                <w:b/>
                <w:bCs/>
                <w:sz w:val="22"/>
                <w:szCs w:val="22"/>
              </w:rPr>
            </w:pPr>
            <w:r w:rsidRPr="000F31FB">
              <w:rPr>
                <w:rFonts w:ascii="Arial" w:hAnsi="Arial" w:cs="Arial"/>
                <w:b/>
                <w:bCs/>
                <w:sz w:val="22"/>
                <w:szCs w:val="22"/>
              </w:rPr>
              <w:t>3</w:t>
            </w:r>
          </w:p>
        </w:tc>
        <w:tc>
          <w:tcPr>
            <w:tcW w:w="1095" w:type="dxa"/>
            <w:tcBorders>
              <w:top w:val="single" w:sz="4" w:space="0" w:color="auto"/>
              <w:bottom w:val="double" w:sz="4" w:space="0" w:color="auto"/>
            </w:tcBorders>
            <w:vAlign w:val="center"/>
          </w:tcPr>
          <w:p w14:paraId="218F8880" w14:textId="77777777" w:rsidR="000C7465" w:rsidRPr="000F31FB" w:rsidRDefault="000C7465" w:rsidP="00DE3F15">
            <w:pPr>
              <w:widowControl/>
              <w:overflowPunct w:val="0"/>
              <w:ind w:left="-57" w:right="-57"/>
              <w:jc w:val="center"/>
              <w:textAlignment w:val="baseline"/>
              <w:rPr>
                <w:rFonts w:ascii="Arial" w:hAnsi="Arial" w:cs="Arial"/>
                <w:b/>
                <w:bCs/>
                <w:sz w:val="22"/>
                <w:szCs w:val="22"/>
              </w:rPr>
            </w:pPr>
            <w:r w:rsidRPr="000F31FB">
              <w:rPr>
                <w:rFonts w:ascii="Arial" w:hAnsi="Arial" w:cs="Arial"/>
                <w:b/>
                <w:bCs/>
                <w:sz w:val="22"/>
                <w:szCs w:val="22"/>
              </w:rPr>
              <w:t>4</w:t>
            </w:r>
          </w:p>
        </w:tc>
        <w:tc>
          <w:tcPr>
            <w:tcW w:w="906" w:type="dxa"/>
            <w:tcBorders>
              <w:top w:val="single" w:sz="4" w:space="0" w:color="auto"/>
              <w:bottom w:val="double" w:sz="4" w:space="0" w:color="auto"/>
            </w:tcBorders>
            <w:vAlign w:val="center"/>
          </w:tcPr>
          <w:p w14:paraId="1A7456B7" w14:textId="77777777" w:rsidR="000C7465" w:rsidRPr="000F31FB" w:rsidRDefault="000C7465" w:rsidP="00DE3F15">
            <w:pPr>
              <w:widowControl/>
              <w:overflowPunct w:val="0"/>
              <w:ind w:left="-57" w:right="-57"/>
              <w:jc w:val="center"/>
              <w:textAlignment w:val="baseline"/>
              <w:rPr>
                <w:rFonts w:ascii="Arial" w:hAnsi="Arial" w:cs="Arial"/>
                <w:b/>
                <w:bCs/>
                <w:sz w:val="22"/>
                <w:szCs w:val="22"/>
              </w:rPr>
            </w:pPr>
            <w:r w:rsidRPr="000F31FB">
              <w:rPr>
                <w:rFonts w:ascii="Arial" w:hAnsi="Arial" w:cs="Arial"/>
                <w:b/>
                <w:bCs/>
                <w:sz w:val="22"/>
                <w:szCs w:val="22"/>
              </w:rPr>
              <w:t>5</w:t>
            </w:r>
          </w:p>
        </w:tc>
        <w:tc>
          <w:tcPr>
            <w:tcW w:w="921" w:type="dxa"/>
            <w:tcBorders>
              <w:top w:val="single" w:sz="4" w:space="0" w:color="auto"/>
              <w:bottom w:val="double" w:sz="4" w:space="0" w:color="auto"/>
            </w:tcBorders>
            <w:vAlign w:val="center"/>
          </w:tcPr>
          <w:p w14:paraId="7C2F7781" w14:textId="77777777" w:rsidR="000C7465" w:rsidRPr="000F31FB" w:rsidRDefault="000C7465" w:rsidP="00DE3F15">
            <w:pPr>
              <w:widowControl/>
              <w:overflowPunct w:val="0"/>
              <w:ind w:left="-57" w:right="-57"/>
              <w:jc w:val="center"/>
              <w:textAlignment w:val="baseline"/>
              <w:rPr>
                <w:rFonts w:ascii="Arial" w:hAnsi="Arial" w:cs="Arial"/>
                <w:b/>
                <w:bCs/>
                <w:sz w:val="22"/>
                <w:szCs w:val="22"/>
              </w:rPr>
            </w:pPr>
            <w:r w:rsidRPr="000F31FB">
              <w:rPr>
                <w:rFonts w:ascii="Arial" w:hAnsi="Arial" w:cs="Arial"/>
                <w:b/>
                <w:bCs/>
                <w:sz w:val="22"/>
                <w:szCs w:val="22"/>
              </w:rPr>
              <w:t>6</w:t>
            </w:r>
          </w:p>
        </w:tc>
        <w:tc>
          <w:tcPr>
            <w:tcW w:w="917" w:type="dxa"/>
            <w:tcBorders>
              <w:top w:val="single" w:sz="4" w:space="0" w:color="auto"/>
              <w:bottom w:val="double" w:sz="4" w:space="0" w:color="auto"/>
            </w:tcBorders>
            <w:vAlign w:val="center"/>
          </w:tcPr>
          <w:p w14:paraId="44088593" w14:textId="77777777" w:rsidR="000C7465" w:rsidRPr="000F31FB" w:rsidRDefault="000C7465" w:rsidP="00DE3F15">
            <w:pPr>
              <w:widowControl/>
              <w:overflowPunct w:val="0"/>
              <w:ind w:left="-57" w:right="-57"/>
              <w:jc w:val="center"/>
              <w:textAlignment w:val="baseline"/>
              <w:rPr>
                <w:rFonts w:ascii="Arial" w:hAnsi="Arial" w:cs="Arial"/>
                <w:b/>
                <w:bCs/>
                <w:sz w:val="22"/>
                <w:szCs w:val="22"/>
              </w:rPr>
            </w:pPr>
            <w:r w:rsidRPr="000F31FB">
              <w:rPr>
                <w:rFonts w:ascii="Arial" w:hAnsi="Arial" w:cs="Arial"/>
                <w:b/>
                <w:bCs/>
                <w:sz w:val="22"/>
                <w:szCs w:val="22"/>
              </w:rPr>
              <w:t>7</w:t>
            </w:r>
          </w:p>
        </w:tc>
        <w:tc>
          <w:tcPr>
            <w:tcW w:w="1500" w:type="dxa"/>
            <w:tcBorders>
              <w:top w:val="single" w:sz="4" w:space="0" w:color="auto"/>
              <w:bottom w:val="double" w:sz="4" w:space="0" w:color="auto"/>
            </w:tcBorders>
            <w:vAlign w:val="center"/>
          </w:tcPr>
          <w:p w14:paraId="15F94008" w14:textId="77777777" w:rsidR="000C7465" w:rsidRPr="000F31FB" w:rsidRDefault="000C7465" w:rsidP="00DE3F15">
            <w:pPr>
              <w:widowControl/>
              <w:overflowPunct w:val="0"/>
              <w:ind w:left="-57" w:right="-57"/>
              <w:jc w:val="center"/>
              <w:textAlignment w:val="baseline"/>
              <w:rPr>
                <w:rFonts w:ascii="Arial" w:hAnsi="Arial" w:cs="Arial"/>
                <w:b/>
                <w:bCs/>
                <w:sz w:val="22"/>
                <w:szCs w:val="22"/>
              </w:rPr>
            </w:pPr>
            <w:r w:rsidRPr="000F31FB">
              <w:rPr>
                <w:rFonts w:ascii="Arial" w:hAnsi="Arial" w:cs="Arial"/>
                <w:b/>
                <w:bCs/>
                <w:sz w:val="22"/>
                <w:szCs w:val="22"/>
              </w:rPr>
              <w:t>8</w:t>
            </w:r>
          </w:p>
        </w:tc>
        <w:tc>
          <w:tcPr>
            <w:tcW w:w="1418" w:type="dxa"/>
            <w:tcBorders>
              <w:top w:val="single" w:sz="4" w:space="0" w:color="auto"/>
              <w:bottom w:val="double" w:sz="4" w:space="0" w:color="auto"/>
            </w:tcBorders>
            <w:vAlign w:val="center"/>
          </w:tcPr>
          <w:p w14:paraId="161A2E67" w14:textId="77777777" w:rsidR="000C7465" w:rsidRPr="000F31FB" w:rsidRDefault="000C7465" w:rsidP="00DE3F15">
            <w:pPr>
              <w:widowControl/>
              <w:overflowPunct w:val="0"/>
              <w:ind w:left="-57" w:right="-57"/>
              <w:jc w:val="center"/>
              <w:textAlignment w:val="baseline"/>
              <w:rPr>
                <w:rFonts w:ascii="Arial" w:hAnsi="Arial" w:cs="Arial"/>
                <w:b/>
                <w:bCs/>
                <w:sz w:val="22"/>
                <w:szCs w:val="22"/>
              </w:rPr>
            </w:pPr>
            <w:r w:rsidRPr="000F31FB">
              <w:rPr>
                <w:rFonts w:ascii="Arial" w:hAnsi="Arial" w:cs="Arial"/>
                <w:b/>
                <w:bCs/>
                <w:sz w:val="22"/>
                <w:szCs w:val="22"/>
              </w:rPr>
              <w:t>9</w:t>
            </w:r>
          </w:p>
        </w:tc>
        <w:tc>
          <w:tcPr>
            <w:tcW w:w="991" w:type="dxa"/>
            <w:tcBorders>
              <w:top w:val="single" w:sz="4" w:space="0" w:color="auto"/>
              <w:bottom w:val="double" w:sz="4" w:space="0" w:color="auto"/>
            </w:tcBorders>
            <w:vAlign w:val="center"/>
          </w:tcPr>
          <w:p w14:paraId="0572E170" w14:textId="77777777" w:rsidR="000C7465" w:rsidRPr="000F31FB" w:rsidRDefault="000C7465" w:rsidP="00DE3F15">
            <w:pPr>
              <w:widowControl/>
              <w:overflowPunct w:val="0"/>
              <w:ind w:left="-57" w:right="-57"/>
              <w:jc w:val="center"/>
              <w:textAlignment w:val="baseline"/>
              <w:rPr>
                <w:rFonts w:ascii="Arial" w:hAnsi="Arial" w:cs="Arial"/>
                <w:b/>
                <w:bCs/>
                <w:sz w:val="22"/>
                <w:szCs w:val="22"/>
              </w:rPr>
            </w:pPr>
            <w:r w:rsidRPr="000F31FB">
              <w:rPr>
                <w:rFonts w:ascii="Arial" w:hAnsi="Arial" w:cs="Arial"/>
                <w:b/>
                <w:bCs/>
                <w:sz w:val="22"/>
                <w:szCs w:val="22"/>
              </w:rPr>
              <w:t>10</w:t>
            </w:r>
          </w:p>
        </w:tc>
        <w:tc>
          <w:tcPr>
            <w:tcW w:w="1372" w:type="dxa"/>
            <w:tcBorders>
              <w:top w:val="single" w:sz="4" w:space="0" w:color="auto"/>
              <w:bottom w:val="double" w:sz="4" w:space="0" w:color="auto"/>
            </w:tcBorders>
            <w:vAlign w:val="center"/>
          </w:tcPr>
          <w:p w14:paraId="233F4C1F" w14:textId="77777777" w:rsidR="000C7465" w:rsidRPr="000F31FB" w:rsidRDefault="000C7465" w:rsidP="00DE3F15">
            <w:pPr>
              <w:widowControl/>
              <w:overflowPunct w:val="0"/>
              <w:ind w:left="-57" w:right="-57"/>
              <w:jc w:val="center"/>
              <w:textAlignment w:val="baseline"/>
              <w:rPr>
                <w:rFonts w:ascii="Arial" w:hAnsi="Arial" w:cs="Arial"/>
                <w:b/>
                <w:bCs/>
                <w:sz w:val="22"/>
                <w:szCs w:val="22"/>
              </w:rPr>
            </w:pPr>
            <w:r w:rsidRPr="000F31FB">
              <w:rPr>
                <w:rFonts w:ascii="Arial" w:hAnsi="Arial" w:cs="Arial"/>
                <w:b/>
                <w:bCs/>
                <w:sz w:val="22"/>
                <w:szCs w:val="22"/>
              </w:rPr>
              <w:t>11</w:t>
            </w:r>
          </w:p>
        </w:tc>
        <w:tc>
          <w:tcPr>
            <w:tcW w:w="1383" w:type="dxa"/>
            <w:tcBorders>
              <w:top w:val="single" w:sz="4" w:space="0" w:color="auto"/>
              <w:bottom w:val="double" w:sz="4" w:space="0" w:color="auto"/>
            </w:tcBorders>
            <w:vAlign w:val="center"/>
          </w:tcPr>
          <w:p w14:paraId="4E581136" w14:textId="77777777" w:rsidR="000C7465" w:rsidRPr="000F31FB" w:rsidRDefault="000C7465" w:rsidP="00DE3F15">
            <w:pPr>
              <w:widowControl/>
              <w:overflowPunct w:val="0"/>
              <w:ind w:left="-57" w:right="-57"/>
              <w:jc w:val="center"/>
              <w:textAlignment w:val="baseline"/>
              <w:rPr>
                <w:rFonts w:ascii="Arial" w:hAnsi="Arial" w:cs="Arial"/>
                <w:b/>
                <w:bCs/>
                <w:sz w:val="22"/>
                <w:szCs w:val="22"/>
              </w:rPr>
            </w:pPr>
            <w:r w:rsidRPr="000F31FB">
              <w:rPr>
                <w:rFonts w:ascii="Arial" w:hAnsi="Arial" w:cs="Arial"/>
                <w:b/>
                <w:bCs/>
                <w:sz w:val="22"/>
                <w:szCs w:val="22"/>
              </w:rPr>
              <w:t>12</w:t>
            </w:r>
          </w:p>
        </w:tc>
        <w:tc>
          <w:tcPr>
            <w:tcW w:w="874" w:type="dxa"/>
            <w:tcBorders>
              <w:top w:val="single" w:sz="4" w:space="0" w:color="auto"/>
              <w:bottom w:val="double" w:sz="4" w:space="0" w:color="auto"/>
            </w:tcBorders>
            <w:vAlign w:val="center"/>
          </w:tcPr>
          <w:p w14:paraId="23991731" w14:textId="77777777" w:rsidR="000C7465" w:rsidRPr="000F31FB" w:rsidRDefault="000C7465" w:rsidP="00DE3F15">
            <w:pPr>
              <w:widowControl/>
              <w:overflowPunct w:val="0"/>
              <w:ind w:left="-57" w:right="-57"/>
              <w:jc w:val="center"/>
              <w:textAlignment w:val="baseline"/>
              <w:rPr>
                <w:rFonts w:ascii="Arial" w:hAnsi="Arial" w:cs="Arial"/>
                <w:b/>
                <w:bCs/>
                <w:sz w:val="22"/>
                <w:szCs w:val="22"/>
              </w:rPr>
            </w:pPr>
            <w:r w:rsidRPr="000F31FB">
              <w:rPr>
                <w:rFonts w:ascii="Arial" w:hAnsi="Arial" w:cs="Arial"/>
                <w:b/>
                <w:bCs/>
                <w:sz w:val="22"/>
                <w:szCs w:val="22"/>
              </w:rPr>
              <w:t>13</w:t>
            </w:r>
          </w:p>
        </w:tc>
        <w:tc>
          <w:tcPr>
            <w:tcW w:w="911" w:type="dxa"/>
            <w:tcBorders>
              <w:top w:val="single" w:sz="4" w:space="0" w:color="auto"/>
              <w:bottom w:val="double" w:sz="4" w:space="0" w:color="auto"/>
            </w:tcBorders>
            <w:vAlign w:val="center"/>
          </w:tcPr>
          <w:p w14:paraId="431B6CB8" w14:textId="77777777" w:rsidR="000C7465" w:rsidRPr="000F31FB" w:rsidRDefault="000C7465" w:rsidP="00DE3F15">
            <w:pPr>
              <w:widowControl/>
              <w:overflowPunct w:val="0"/>
              <w:ind w:left="-57" w:right="-57"/>
              <w:jc w:val="center"/>
              <w:textAlignment w:val="baseline"/>
              <w:rPr>
                <w:rFonts w:ascii="Arial" w:hAnsi="Arial" w:cs="Arial"/>
                <w:b/>
                <w:bCs/>
                <w:sz w:val="22"/>
                <w:szCs w:val="22"/>
              </w:rPr>
            </w:pPr>
            <w:r w:rsidRPr="000F31FB">
              <w:rPr>
                <w:rFonts w:ascii="Arial" w:hAnsi="Arial" w:cs="Arial"/>
                <w:b/>
                <w:bCs/>
                <w:sz w:val="22"/>
                <w:szCs w:val="22"/>
              </w:rPr>
              <w:t>14</w:t>
            </w:r>
          </w:p>
        </w:tc>
      </w:tr>
      <w:tr w:rsidR="000C7465" w:rsidRPr="000F31FB" w14:paraId="1F4F0FED" w14:textId="77777777" w:rsidTr="001D4C1E">
        <w:trPr>
          <w:gridAfter w:val="1"/>
          <w:wAfter w:w="7" w:type="dxa"/>
          <w:trHeight w:val="210"/>
        </w:trPr>
        <w:tc>
          <w:tcPr>
            <w:tcW w:w="866" w:type="dxa"/>
            <w:tcBorders>
              <w:top w:val="double" w:sz="4" w:space="0" w:color="auto"/>
            </w:tcBorders>
          </w:tcPr>
          <w:p w14:paraId="7E7AD837" w14:textId="226D7E05" w:rsidR="000C7465" w:rsidRPr="000F31FB" w:rsidRDefault="001D4C1E" w:rsidP="00DE3F15">
            <w:pPr>
              <w:widowControl/>
              <w:overflowPunct w:val="0"/>
              <w:jc w:val="center"/>
              <w:textAlignment w:val="baseline"/>
              <w:rPr>
                <w:rFonts w:ascii="Arial" w:hAnsi="Arial" w:cs="Arial"/>
                <w:bCs/>
                <w:sz w:val="22"/>
                <w:szCs w:val="22"/>
              </w:rPr>
            </w:pPr>
            <w:r w:rsidRPr="000F31FB">
              <w:rPr>
                <w:rFonts w:ascii="Arial" w:hAnsi="Arial" w:cs="Arial"/>
                <w:bCs/>
                <w:sz w:val="22"/>
                <w:szCs w:val="22"/>
              </w:rPr>
              <w:t>5</w:t>
            </w:r>
          </w:p>
        </w:tc>
        <w:tc>
          <w:tcPr>
            <w:tcW w:w="1084" w:type="dxa"/>
            <w:tcBorders>
              <w:top w:val="double" w:sz="4" w:space="0" w:color="auto"/>
            </w:tcBorders>
          </w:tcPr>
          <w:p w14:paraId="49C5A46D" w14:textId="77777777" w:rsidR="000C7465" w:rsidRPr="000F31FB" w:rsidRDefault="000C7465" w:rsidP="00DE3F15">
            <w:pPr>
              <w:widowControl/>
              <w:overflowPunct w:val="0"/>
              <w:jc w:val="center"/>
              <w:textAlignment w:val="baseline"/>
              <w:rPr>
                <w:rFonts w:ascii="Arial" w:hAnsi="Arial" w:cs="Arial"/>
                <w:bCs/>
                <w:sz w:val="22"/>
                <w:szCs w:val="22"/>
              </w:rPr>
            </w:pPr>
            <w:r w:rsidRPr="000F31FB">
              <w:rPr>
                <w:rFonts w:ascii="Arial" w:hAnsi="Arial" w:cs="Arial"/>
                <w:bCs/>
                <w:sz w:val="22"/>
                <w:szCs w:val="22"/>
              </w:rPr>
              <w:t>1</w:t>
            </w:r>
          </w:p>
        </w:tc>
        <w:tc>
          <w:tcPr>
            <w:tcW w:w="806" w:type="dxa"/>
            <w:tcBorders>
              <w:top w:val="double" w:sz="4" w:space="0" w:color="auto"/>
            </w:tcBorders>
          </w:tcPr>
          <w:p w14:paraId="3E41B98C" w14:textId="77777777" w:rsidR="000C7465" w:rsidRPr="000F31FB" w:rsidRDefault="000C7465" w:rsidP="00DE3F15">
            <w:pPr>
              <w:widowControl/>
              <w:overflowPunct w:val="0"/>
              <w:jc w:val="center"/>
              <w:textAlignment w:val="baseline"/>
              <w:rPr>
                <w:rFonts w:ascii="Arial" w:hAnsi="Arial" w:cs="Arial"/>
                <w:bCs/>
                <w:sz w:val="22"/>
                <w:szCs w:val="22"/>
              </w:rPr>
            </w:pPr>
            <w:r w:rsidRPr="000F31FB">
              <w:rPr>
                <w:rFonts w:ascii="Arial" w:hAnsi="Arial" w:cs="Arial"/>
                <w:bCs/>
                <w:sz w:val="22"/>
                <w:szCs w:val="22"/>
              </w:rPr>
              <w:t>1</w:t>
            </w:r>
          </w:p>
        </w:tc>
        <w:tc>
          <w:tcPr>
            <w:tcW w:w="1095" w:type="dxa"/>
            <w:tcBorders>
              <w:top w:val="double" w:sz="4" w:space="0" w:color="auto"/>
            </w:tcBorders>
          </w:tcPr>
          <w:p w14:paraId="7A78026D" w14:textId="77777777" w:rsidR="000C7465" w:rsidRPr="000F31FB" w:rsidRDefault="000C7465" w:rsidP="00DE3F15">
            <w:pPr>
              <w:widowControl/>
              <w:overflowPunct w:val="0"/>
              <w:jc w:val="center"/>
              <w:textAlignment w:val="baseline"/>
              <w:rPr>
                <w:rFonts w:ascii="Arial" w:hAnsi="Arial" w:cs="Arial"/>
                <w:bCs/>
                <w:sz w:val="22"/>
                <w:szCs w:val="22"/>
              </w:rPr>
            </w:pPr>
            <w:r w:rsidRPr="000F31FB">
              <w:rPr>
                <w:rFonts w:ascii="Arial" w:hAnsi="Arial" w:cs="Arial"/>
                <w:bCs/>
                <w:sz w:val="22"/>
                <w:szCs w:val="22"/>
              </w:rPr>
              <w:t>1</w:t>
            </w:r>
          </w:p>
        </w:tc>
        <w:tc>
          <w:tcPr>
            <w:tcW w:w="906" w:type="dxa"/>
            <w:tcBorders>
              <w:top w:val="double" w:sz="4" w:space="0" w:color="auto"/>
            </w:tcBorders>
          </w:tcPr>
          <w:p w14:paraId="6902163E" w14:textId="2F4BAAA6" w:rsidR="000C7465" w:rsidRPr="000F31FB" w:rsidRDefault="001D4C1E" w:rsidP="00DE3F15">
            <w:pPr>
              <w:widowControl/>
              <w:overflowPunct w:val="0"/>
              <w:jc w:val="center"/>
              <w:textAlignment w:val="baseline"/>
              <w:rPr>
                <w:rFonts w:ascii="Arial" w:hAnsi="Arial" w:cs="Arial"/>
                <w:bCs/>
                <w:sz w:val="22"/>
                <w:szCs w:val="22"/>
              </w:rPr>
            </w:pPr>
            <w:r w:rsidRPr="000F31FB">
              <w:rPr>
                <w:rFonts w:ascii="Arial" w:hAnsi="Arial" w:cs="Arial"/>
                <w:bCs/>
                <w:sz w:val="22"/>
                <w:szCs w:val="22"/>
              </w:rPr>
              <w:t>114,3</w:t>
            </w:r>
          </w:p>
        </w:tc>
        <w:tc>
          <w:tcPr>
            <w:tcW w:w="921" w:type="dxa"/>
            <w:tcBorders>
              <w:top w:val="double" w:sz="4" w:space="0" w:color="auto"/>
            </w:tcBorders>
          </w:tcPr>
          <w:p w14:paraId="101C321A" w14:textId="15927C2D" w:rsidR="000C7465" w:rsidRPr="000F31FB" w:rsidRDefault="001D4C1E" w:rsidP="00DE3F15">
            <w:pPr>
              <w:widowControl/>
              <w:overflowPunct w:val="0"/>
              <w:jc w:val="center"/>
              <w:textAlignment w:val="baseline"/>
              <w:rPr>
                <w:rFonts w:ascii="Arial" w:hAnsi="Arial" w:cs="Arial"/>
                <w:bCs/>
                <w:sz w:val="22"/>
                <w:szCs w:val="22"/>
                <w:lang w:val="en-US"/>
              </w:rPr>
            </w:pPr>
            <w:r w:rsidRPr="000F31FB">
              <w:rPr>
                <w:rFonts w:ascii="Arial" w:hAnsi="Arial" w:cs="Arial"/>
                <w:bCs/>
                <w:sz w:val="22"/>
                <w:szCs w:val="22"/>
              </w:rPr>
              <w:t>290</w:t>
            </w:r>
            <w:r w:rsidR="000C7465" w:rsidRPr="000F31FB">
              <w:rPr>
                <w:rFonts w:ascii="Arial" w:hAnsi="Arial" w:cs="Arial"/>
                <w:bCs/>
                <w:sz w:val="22"/>
                <w:szCs w:val="22"/>
              </w:rPr>
              <w:t>0</w:t>
            </w:r>
          </w:p>
        </w:tc>
        <w:tc>
          <w:tcPr>
            <w:tcW w:w="917" w:type="dxa"/>
            <w:tcBorders>
              <w:top w:val="double" w:sz="4" w:space="0" w:color="auto"/>
            </w:tcBorders>
          </w:tcPr>
          <w:p w14:paraId="55151AF3" w14:textId="77777777" w:rsidR="001D4C1E" w:rsidRPr="000F31FB" w:rsidRDefault="001D4C1E" w:rsidP="001D4C1E">
            <w:pPr>
              <w:overflowPunct w:val="0"/>
              <w:jc w:val="center"/>
              <w:textAlignment w:val="baseline"/>
              <w:rPr>
                <w:rFonts w:ascii="Arial" w:hAnsi="Arial" w:cs="Arial"/>
                <w:color w:val="000000" w:themeColor="text1"/>
                <w:sz w:val="22"/>
                <w:szCs w:val="22"/>
              </w:rPr>
            </w:pPr>
            <w:r w:rsidRPr="000F31FB">
              <w:rPr>
                <w:rFonts w:ascii="Arial" w:hAnsi="Arial" w:cs="Arial"/>
                <w:color w:val="000000" w:themeColor="text1"/>
                <w:sz w:val="22"/>
                <w:szCs w:val="22"/>
              </w:rPr>
              <w:t>4200/</w:t>
            </w:r>
          </w:p>
          <w:p w14:paraId="24BAC04D" w14:textId="25B7AD0D" w:rsidR="000C7465" w:rsidRPr="000F31FB" w:rsidRDefault="001D4C1E" w:rsidP="001D4C1E">
            <w:pPr>
              <w:widowControl/>
              <w:overflowPunct w:val="0"/>
              <w:jc w:val="center"/>
              <w:textAlignment w:val="baseline"/>
              <w:rPr>
                <w:rFonts w:ascii="Arial" w:hAnsi="Arial" w:cs="Arial"/>
                <w:bCs/>
                <w:sz w:val="22"/>
                <w:szCs w:val="22"/>
              </w:rPr>
            </w:pPr>
            <w:r w:rsidRPr="000F31FB">
              <w:rPr>
                <w:rFonts w:ascii="Arial" w:hAnsi="Arial" w:cs="Arial"/>
                <w:color w:val="000000" w:themeColor="text1"/>
                <w:sz w:val="22"/>
                <w:szCs w:val="22"/>
              </w:rPr>
              <w:t>4673,33</w:t>
            </w:r>
          </w:p>
        </w:tc>
        <w:tc>
          <w:tcPr>
            <w:tcW w:w="1500" w:type="dxa"/>
            <w:tcBorders>
              <w:top w:val="double" w:sz="4" w:space="0" w:color="auto"/>
            </w:tcBorders>
          </w:tcPr>
          <w:p w14:paraId="2B700DEF" w14:textId="603ED6F8" w:rsidR="000C7465" w:rsidRPr="000F31FB" w:rsidRDefault="001D4C1E" w:rsidP="00DE3F15">
            <w:pPr>
              <w:widowControl/>
              <w:overflowPunct w:val="0"/>
              <w:jc w:val="center"/>
              <w:textAlignment w:val="baseline"/>
              <w:rPr>
                <w:rFonts w:ascii="Arial" w:hAnsi="Arial" w:cs="Arial"/>
                <w:bCs/>
                <w:sz w:val="22"/>
                <w:szCs w:val="22"/>
              </w:rPr>
            </w:pPr>
            <w:r w:rsidRPr="000F31FB">
              <w:rPr>
                <w:rFonts w:ascii="Arial" w:hAnsi="Arial" w:cs="Arial"/>
                <w:bCs/>
                <w:sz w:val="22"/>
                <w:szCs w:val="22"/>
              </w:rPr>
              <w:t>7,37</w:t>
            </w:r>
          </w:p>
        </w:tc>
        <w:tc>
          <w:tcPr>
            <w:tcW w:w="1418" w:type="dxa"/>
            <w:tcBorders>
              <w:top w:val="double" w:sz="4" w:space="0" w:color="auto"/>
            </w:tcBorders>
          </w:tcPr>
          <w:p w14:paraId="04D35A00" w14:textId="77777777" w:rsidR="000C7465" w:rsidRPr="000F31FB" w:rsidRDefault="000C7465" w:rsidP="00DE3F15">
            <w:pPr>
              <w:widowControl/>
              <w:overflowPunct w:val="0"/>
              <w:jc w:val="center"/>
              <w:textAlignment w:val="baseline"/>
              <w:rPr>
                <w:rFonts w:ascii="Arial" w:hAnsi="Arial" w:cs="Arial"/>
                <w:bCs/>
                <w:sz w:val="22"/>
                <w:szCs w:val="22"/>
              </w:rPr>
            </w:pPr>
            <w:r w:rsidRPr="000F31FB">
              <w:rPr>
                <w:rFonts w:ascii="Arial" w:hAnsi="Arial" w:cs="Arial"/>
                <w:bCs/>
                <w:sz w:val="22"/>
                <w:szCs w:val="22"/>
              </w:rPr>
              <w:t>1</w:t>
            </w:r>
          </w:p>
        </w:tc>
        <w:tc>
          <w:tcPr>
            <w:tcW w:w="991" w:type="dxa"/>
            <w:tcBorders>
              <w:top w:val="double" w:sz="4" w:space="0" w:color="auto"/>
            </w:tcBorders>
          </w:tcPr>
          <w:p w14:paraId="3B30731D" w14:textId="77777777" w:rsidR="000C7465" w:rsidRPr="000F31FB" w:rsidRDefault="000C7465" w:rsidP="00DE3F15">
            <w:pPr>
              <w:widowControl/>
              <w:overflowPunct w:val="0"/>
              <w:jc w:val="center"/>
              <w:textAlignment w:val="baseline"/>
              <w:rPr>
                <w:rFonts w:ascii="Arial" w:hAnsi="Arial" w:cs="Arial"/>
                <w:bCs/>
                <w:sz w:val="22"/>
                <w:szCs w:val="22"/>
              </w:rPr>
            </w:pPr>
            <w:r w:rsidRPr="000F31FB">
              <w:rPr>
                <w:rFonts w:ascii="Arial" w:hAnsi="Arial" w:cs="Arial"/>
                <w:bCs/>
                <w:sz w:val="22"/>
                <w:szCs w:val="22"/>
              </w:rPr>
              <w:t>1</w:t>
            </w:r>
          </w:p>
        </w:tc>
        <w:tc>
          <w:tcPr>
            <w:tcW w:w="1372" w:type="dxa"/>
            <w:tcBorders>
              <w:top w:val="double" w:sz="4" w:space="0" w:color="auto"/>
            </w:tcBorders>
          </w:tcPr>
          <w:p w14:paraId="4CBCF374" w14:textId="6C19EE65" w:rsidR="000C7465" w:rsidRPr="000F31FB" w:rsidRDefault="001D4C1E" w:rsidP="00DE3F15">
            <w:pPr>
              <w:widowControl/>
              <w:overflowPunct w:val="0"/>
              <w:jc w:val="center"/>
              <w:textAlignment w:val="baseline"/>
              <w:rPr>
                <w:rFonts w:ascii="Arial" w:hAnsi="Arial" w:cs="Arial"/>
                <w:bCs/>
                <w:sz w:val="22"/>
                <w:szCs w:val="22"/>
                <w:lang w:val="en-US"/>
              </w:rPr>
            </w:pPr>
            <w:r w:rsidRPr="000F31FB">
              <w:rPr>
                <w:rFonts w:ascii="Arial" w:hAnsi="Arial" w:cs="Arial"/>
                <w:snapToGrid w:val="0"/>
                <w:color w:val="000000" w:themeColor="text1"/>
                <w:sz w:val="22"/>
                <w:szCs w:val="22"/>
                <w:lang w:val="en-US"/>
              </w:rPr>
              <w:t>Premium</w:t>
            </w:r>
          </w:p>
        </w:tc>
        <w:tc>
          <w:tcPr>
            <w:tcW w:w="1383" w:type="dxa"/>
            <w:tcBorders>
              <w:top w:val="double" w:sz="4" w:space="0" w:color="auto"/>
            </w:tcBorders>
          </w:tcPr>
          <w:p w14:paraId="07D493C4" w14:textId="75729335" w:rsidR="000C7465" w:rsidRPr="000F31FB" w:rsidRDefault="00DD33EF" w:rsidP="00DE3F15">
            <w:pPr>
              <w:widowControl/>
              <w:overflowPunct w:val="0"/>
              <w:jc w:val="center"/>
              <w:textAlignment w:val="baseline"/>
              <w:rPr>
                <w:rFonts w:ascii="Arial" w:hAnsi="Arial" w:cs="Arial"/>
                <w:bCs/>
                <w:sz w:val="22"/>
                <w:szCs w:val="22"/>
              </w:rPr>
            </w:pPr>
            <w:r w:rsidRPr="000F31FB">
              <w:rPr>
                <w:rFonts w:ascii="Arial" w:hAnsi="Arial" w:cs="Arial"/>
                <w:bCs/>
                <w:sz w:val="22"/>
                <w:szCs w:val="22"/>
              </w:rPr>
              <w:t>127,0</w:t>
            </w:r>
          </w:p>
        </w:tc>
        <w:tc>
          <w:tcPr>
            <w:tcW w:w="874" w:type="dxa"/>
            <w:tcBorders>
              <w:top w:val="double" w:sz="4" w:space="0" w:color="auto"/>
            </w:tcBorders>
          </w:tcPr>
          <w:p w14:paraId="01358BE4" w14:textId="152E4B23" w:rsidR="000C7465" w:rsidRPr="000F31FB" w:rsidRDefault="00DD33EF" w:rsidP="00DE3F15">
            <w:pPr>
              <w:widowControl/>
              <w:overflowPunct w:val="0"/>
              <w:jc w:val="center"/>
              <w:textAlignment w:val="baseline"/>
              <w:rPr>
                <w:rFonts w:ascii="Arial" w:hAnsi="Arial" w:cs="Arial"/>
                <w:bCs/>
                <w:sz w:val="22"/>
                <w:szCs w:val="22"/>
                <w:lang w:val="en-US"/>
              </w:rPr>
            </w:pPr>
            <w:r w:rsidRPr="000F31FB">
              <w:rPr>
                <w:rFonts w:ascii="Arial" w:hAnsi="Arial" w:cs="Arial"/>
                <w:bCs/>
                <w:sz w:val="22"/>
                <w:szCs w:val="22"/>
              </w:rPr>
              <w:t>290</w:t>
            </w:r>
            <w:r w:rsidR="000C7465" w:rsidRPr="000F31FB">
              <w:rPr>
                <w:rFonts w:ascii="Arial" w:hAnsi="Arial" w:cs="Arial"/>
                <w:bCs/>
                <w:sz w:val="22"/>
                <w:szCs w:val="22"/>
              </w:rPr>
              <w:t>0</w:t>
            </w:r>
          </w:p>
        </w:tc>
        <w:tc>
          <w:tcPr>
            <w:tcW w:w="911" w:type="dxa"/>
            <w:tcBorders>
              <w:top w:val="double" w:sz="4" w:space="0" w:color="auto"/>
            </w:tcBorders>
          </w:tcPr>
          <w:p w14:paraId="62973A6C" w14:textId="77777777" w:rsidR="00DD33EF" w:rsidRPr="000F31FB" w:rsidRDefault="00DD33EF" w:rsidP="00DD33EF">
            <w:pPr>
              <w:overflowPunct w:val="0"/>
              <w:jc w:val="center"/>
              <w:textAlignment w:val="baseline"/>
              <w:rPr>
                <w:rFonts w:ascii="Arial" w:hAnsi="Arial" w:cs="Arial"/>
                <w:color w:val="000000" w:themeColor="text1"/>
                <w:sz w:val="22"/>
                <w:szCs w:val="22"/>
              </w:rPr>
            </w:pPr>
            <w:r w:rsidRPr="000F31FB">
              <w:rPr>
                <w:rFonts w:ascii="Arial" w:hAnsi="Arial" w:cs="Arial"/>
                <w:color w:val="000000" w:themeColor="text1"/>
                <w:sz w:val="22"/>
                <w:szCs w:val="22"/>
              </w:rPr>
              <w:t>4200/</w:t>
            </w:r>
          </w:p>
          <w:p w14:paraId="7E445A74" w14:textId="5EA91E98" w:rsidR="000C7465" w:rsidRPr="000F31FB" w:rsidRDefault="00DD33EF" w:rsidP="00DD33EF">
            <w:pPr>
              <w:widowControl/>
              <w:overflowPunct w:val="0"/>
              <w:jc w:val="center"/>
              <w:textAlignment w:val="baseline"/>
              <w:rPr>
                <w:rFonts w:ascii="Arial" w:hAnsi="Arial" w:cs="Arial"/>
                <w:bCs/>
                <w:sz w:val="22"/>
                <w:szCs w:val="22"/>
              </w:rPr>
            </w:pPr>
            <w:r w:rsidRPr="000F31FB">
              <w:rPr>
                <w:rFonts w:ascii="Arial" w:hAnsi="Arial" w:cs="Arial"/>
                <w:color w:val="000000" w:themeColor="text1"/>
                <w:sz w:val="22"/>
                <w:szCs w:val="22"/>
              </w:rPr>
              <w:t>4673,33</w:t>
            </w:r>
          </w:p>
        </w:tc>
      </w:tr>
    </w:tbl>
    <w:p w14:paraId="0CA5A339" w14:textId="77777777" w:rsidR="00B46BAD" w:rsidRPr="000F31FB" w:rsidRDefault="00B46BAD" w:rsidP="000C7465">
      <w:pPr>
        <w:pStyle w:val="ad"/>
        <w:ind w:left="0"/>
        <w:jc w:val="center"/>
        <w:rPr>
          <w:rFonts w:ascii="Arial" w:hAnsi="Arial" w:cs="Arial"/>
          <w:sz w:val="22"/>
          <w:szCs w:val="22"/>
        </w:rPr>
      </w:pPr>
    </w:p>
    <w:p w14:paraId="49737C13" w14:textId="19079380" w:rsidR="00FE08FB" w:rsidRPr="000F31FB" w:rsidRDefault="00FE08FB" w:rsidP="00FE08FB">
      <w:pPr>
        <w:pStyle w:val="ad"/>
        <w:ind w:left="0"/>
        <w:rPr>
          <w:rFonts w:ascii="Arial" w:hAnsi="Arial" w:cs="Arial"/>
          <w:sz w:val="22"/>
          <w:szCs w:val="22"/>
        </w:rPr>
      </w:pPr>
    </w:p>
    <w:p w14:paraId="6E6BD1D8" w14:textId="352491D8" w:rsidR="00B44006" w:rsidRPr="006C4C54" w:rsidRDefault="00292501" w:rsidP="00894C80">
      <w:pPr>
        <w:pStyle w:val="IauiueIoao"/>
        <w:spacing w:after="120"/>
        <w:jc w:val="center"/>
        <w:rPr>
          <w:rFonts w:ascii="Arial" w:hAnsi="Arial" w:cs="Arial"/>
          <w:b/>
          <w:sz w:val="22"/>
          <w:szCs w:val="22"/>
        </w:rPr>
      </w:pPr>
      <w:r w:rsidRPr="006C4C54">
        <w:rPr>
          <w:rFonts w:ascii="Arial" w:hAnsi="Arial" w:cs="Arial"/>
          <w:sz w:val="22"/>
          <w:szCs w:val="22"/>
        </w:rPr>
        <w:br w:type="page"/>
      </w:r>
      <w:bookmarkStart w:id="287" w:name="_Toc84003931"/>
      <w:bookmarkStart w:id="288" w:name="_Toc86222813"/>
      <w:bookmarkStart w:id="289" w:name="_Toc86320826"/>
      <w:bookmarkStart w:id="290" w:name="_Toc86678359"/>
      <w:bookmarkStart w:id="291" w:name="_Hlk84321036"/>
      <w:r w:rsidR="00B44006" w:rsidRPr="006C4C54">
        <w:rPr>
          <w:rFonts w:ascii="Arial" w:hAnsi="Arial" w:cs="Arial"/>
          <w:b/>
          <w:sz w:val="22"/>
          <w:szCs w:val="22"/>
        </w:rPr>
        <w:lastRenderedPageBreak/>
        <w:t xml:space="preserve">Таблица </w:t>
      </w:r>
      <w:r w:rsidR="00B44006" w:rsidRPr="006C4C54">
        <w:rPr>
          <w:rFonts w:ascii="Arial" w:hAnsi="Arial" w:cs="Arial"/>
          <w:b/>
          <w:sz w:val="22"/>
          <w:szCs w:val="22"/>
        </w:rPr>
        <w:fldChar w:fldCharType="begin"/>
      </w:r>
      <w:r w:rsidR="00B44006" w:rsidRPr="006C4C54">
        <w:rPr>
          <w:rFonts w:ascii="Arial" w:hAnsi="Arial" w:cs="Arial"/>
          <w:b/>
          <w:sz w:val="22"/>
          <w:szCs w:val="22"/>
        </w:rPr>
        <w:instrText xml:space="preserve"> STYLEREF 2 \s </w:instrText>
      </w:r>
      <w:r w:rsidR="00B44006" w:rsidRPr="006C4C54">
        <w:rPr>
          <w:rFonts w:ascii="Arial" w:hAnsi="Arial" w:cs="Arial"/>
          <w:b/>
          <w:sz w:val="22"/>
          <w:szCs w:val="22"/>
        </w:rPr>
        <w:fldChar w:fldCharType="separate"/>
      </w:r>
      <w:r w:rsidR="00B6285B">
        <w:rPr>
          <w:rFonts w:ascii="Arial" w:hAnsi="Arial" w:cs="Arial"/>
          <w:b/>
          <w:noProof/>
          <w:sz w:val="22"/>
          <w:szCs w:val="22"/>
        </w:rPr>
        <w:t>1.5</w:t>
      </w:r>
      <w:r w:rsidR="00B44006" w:rsidRPr="006C4C54">
        <w:rPr>
          <w:rFonts w:ascii="Arial" w:hAnsi="Arial" w:cs="Arial"/>
          <w:b/>
          <w:sz w:val="22"/>
          <w:szCs w:val="22"/>
        </w:rPr>
        <w:fldChar w:fldCharType="end"/>
      </w:r>
      <w:r w:rsidR="00B44006" w:rsidRPr="006C4C54">
        <w:rPr>
          <w:rFonts w:ascii="Arial" w:hAnsi="Arial" w:cs="Arial"/>
          <w:b/>
          <w:sz w:val="22"/>
          <w:szCs w:val="22"/>
        </w:rPr>
        <w:t>.</w:t>
      </w:r>
      <w:r w:rsidR="00B44006" w:rsidRPr="006C4C54">
        <w:rPr>
          <w:rFonts w:ascii="Arial" w:hAnsi="Arial" w:cs="Arial"/>
          <w:b/>
          <w:sz w:val="22"/>
          <w:szCs w:val="22"/>
        </w:rPr>
        <w:fldChar w:fldCharType="begin"/>
      </w:r>
      <w:r w:rsidR="00B44006" w:rsidRPr="006C4C54">
        <w:rPr>
          <w:rFonts w:ascii="Arial" w:hAnsi="Arial" w:cs="Arial"/>
          <w:b/>
          <w:sz w:val="22"/>
          <w:szCs w:val="22"/>
        </w:rPr>
        <w:instrText xml:space="preserve"> SEQ Таблица \* ARABIC \s 2 </w:instrText>
      </w:r>
      <w:r w:rsidR="00B44006" w:rsidRPr="006C4C54">
        <w:rPr>
          <w:rFonts w:ascii="Arial" w:hAnsi="Arial" w:cs="Arial"/>
          <w:b/>
          <w:sz w:val="22"/>
          <w:szCs w:val="22"/>
        </w:rPr>
        <w:fldChar w:fldCharType="separate"/>
      </w:r>
      <w:r w:rsidR="00B6285B">
        <w:rPr>
          <w:rFonts w:ascii="Arial" w:hAnsi="Arial" w:cs="Arial"/>
          <w:b/>
          <w:noProof/>
          <w:sz w:val="22"/>
          <w:szCs w:val="22"/>
        </w:rPr>
        <w:t>4</w:t>
      </w:r>
      <w:r w:rsidR="00B44006" w:rsidRPr="006C4C54">
        <w:rPr>
          <w:rFonts w:ascii="Arial" w:hAnsi="Arial" w:cs="Arial"/>
          <w:b/>
          <w:sz w:val="22"/>
          <w:szCs w:val="22"/>
        </w:rPr>
        <w:fldChar w:fldCharType="end"/>
      </w:r>
      <w:r w:rsidR="00B44006" w:rsidRPr="006C4C54">
        <w:rPr>
          <w:rFonts w:ascii="Arial" w:hAnsi="Arial" w:cs="Arial"/>
          <w:b/>
          <w:sz w:val="22"/>
          <w:szCs w:val="22"/>
          <w:lang w:val="kk-KZ"/>
        </w:rPr>
        <w:t>.</w:t>
      </w:r>
      <w:r w:rsidR="00B44006" w:rsidRPr="006C4C54">
        <w:rPr>
          <w:rFonts w:ascii="Arial" w:hAnsi="Arial" w:cs="Arial"/>
          <w:b/>
          <w:sz w:val="22"/>
          <w:szCs w:val="22"/>
        </w:rPr>
        <w:t xml:space="preserve"> Tехнико-технологические мероприятия, предусмотренные при строительстве скважины по проектной конструкции</w:t>
      </w:r>
      <w:bookmarkEnd w:id="287"/>
      <w:bookmarkEnd w:id="288"/>
      <w:bookmarkEnd w:id="289"/>
      <w:bookmarkEnd w:id="290"/>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firstRow="1" w:lastRow="1" w:firstColumn="1" w:lastColumn="1" w:noHBand="0" w:noVBand="0"/>
      </w:tblPr>
      <w:tblGrid>
        <w:gridCol w:w="656"/>
        <w:gridCol w:w="10236"/>
        <w:gridCol w:w="4000"/>
      </w:tblGrid>
      <w:tr w:rsidR="000D1CB0" w:rsidRPr="006C4C54" w14:paraId="2F466ACD" w14:textId="77777777" w:rsidTr="0038388C">
        <w:tc>
          <w:tcPr>
            <w:tcW w:w="656" w:type="dxa"/>
            <w:tcBorders>
              <w:top w:val="double" w:sz="6" w:space="0" w:color="000000"/>
              <w:left w:val="double" w:sz="6" w:space="0" w:color="000000"/>
              <w:bottom w:val="single" w:sz="6" w:space="0" w:color="000000"/>
              <w:right w:val="single" w:sz="6" w:space="0" w:color="000000"/>
            </w:tcBorders>
            <w:hideMark/>
          </w:tcPr>
          <w:bookmarkEnd w:id="291"/>
          <w:p w14:paraId="395E4FB8" w14:textId="77777777" w:rsidR="000D1CB0" w:rsidRPr="006C4C54" w:rsidRDefault="000D1CB0" w:rsidP="00D77A0E">
            <w:pPr>
              <w:jc w:val="center"/>
              <w:rPr>
                <w:rFonts w:ascii="Arial" w:hAnsi="Arial" w:cs="Arial"/>
                <w:b/>
                <w:caps/>
                <w:sz w:val="22"/>
                <w:szCs w:val="22"/>
              </w:rPr>
            </w:pPr>
            <w:r w:rsidRPr="006C4C54">
              <w:rPr>
                <w:rFonts w:ascii="Arial" w:hAnsi="Arial" w:cs="Arial"/>
                <w:b/>
                <w:caps/>
                <w:sz w:val="22"/>
                <w:szCs w:val="22"/>
              </w:rPr>
              <w:t>п/п</w:t>
            </w:r>
          </w:p>
        </w:tc>
        <w:tc>
          <w:tcPr>
            <w:tcW w:w="10236" w:type="dxa"/>
            <w:tcBorders>
              <w:top w:val="double" w:sz="6" w:space="0" w:color="000000"/>
              <w:left w:val="single" w:sz="6" w:space="0" w:color="000000"/>
              <w:bottom w:val="single" w:sz="6" w:space="0" w:color="000000"/>
              <w:right w:val="single" w:sz="6" w:space="0" w:color="000000"/>
            </w:tcBorders>
            <w:hideMark/>
          </w:tcPr>
          <w:p w14:paraId="7225103F" w14:textId="77777777" w:rsidR="000D1CB0" w:rsidRPr="006C4C54" w:rsidRDefault="000D1CB0" w:rsidP="00D77A0E">
            <w:pPr>
              <w:jc w:val="center"/>
              <w:rPr>
                <w:rFonts w:ascii="Arial" w:hAnsi="Arial" w:cs="Arial"/>
                <w:b/>
                <w:caps/>
                <w:sz w:val="22"/>
                <w:szCs w:val="22"/>
              </w:rPr>
            </w:pPr>
            <w:r w:rsidRPr="006C4C54">
              <w:rPr>
                <w:rFonts w:ascii="Arial" w:hAnsi="Arial" w:cs="Arial"/>
                <w:b/>
                <w:caps/>
                <w:snapToGrid w:val="0"/>
                <w:sz w:val="22"/>
                <w:szCs w:val="22"/>
              </w:rPr>
              <w:t>Нaимeнoвaниe мepoпpиятия или краткое описание</w:t>
            </w:r>
          </w:p>
        </w:tc>
        <w:tc>
          <w:tcPr>
            <w:tcW w:w="4000" w:type="dxa"/>
            <w:tcBorders>
              <w:top w:val="double" w:sz="6" w:space="0" w:color="000000"/>
              <w:left w:val="single" w:sz="6" w:space="0" w:color="000000"/>
              <w:bottom w:val="single" w:sz="6" w:space="0" w:color="000000"/>
              <w:right w:val="double" w:sz="6" w:space="0" w:color="000000"/>
            </w:tcBorders>
            <w:hideMark/>
          </w:tcPr>
          <w:p w14:paraId="12ED28E4" w14:textId="77777777" w:rsidR="000D1CB0" w:rsidRPr="006C4C54" w:rsidRDefault="000D1CB0" w:rsidP="00D77A0E">
            <w:pPr>
              <w:jc w:val="center"/>
              <w:rPr>
                <w:rFonts w:ascii="Arial" w:hAnsi="Arial" w:cs="Arial"/>
                <w:b/>
                <w:caps/>
                <w:sz w:val="22"/>
                <w:szCs w:val="22"/>
              </w:rPr>
            </w:pPr>
            <w:r w:rsidRPr="006C4C54">
              <w:rPr>
                <w:rFonts w:ascii="Arial" w:hAnsi="Arial" w:cs="Arial"/>
                <w:b/>
                <w:caps/>
                <w:snapToGrid w:val="0"/>
                <w:sz w:val="22"/>
                <w:szCs w:val="22"/>
              </w:rPr>
              <w:t>Пpичинa пpoвeдeния мepoпpиятия</w:t>
            </w:r>
          </w:p>
        </w:tc>
      </w:tr>
      <w:tr w:rsidR="000D1CB0" w:rsidRPr="006C4C54" w14:paraId="5A69B084" w14:textId="77777777" w:rsidTr="0038388C">
        <w:tc>
          <w:tcPr>
            <w:tcW w:w="656" w:type="dxa"/>
            <w:tcBorders>
              <w:top w:val="single" w:sz="6" w:space="0" w:color="000000"/>
              <w:left w:val="double" w:sz="6" w:space="0" w:color="000000"/>
              <w:bottom w:val="double" w:sz="4" w:space="0" w:color="auto"/>
              <w:right w:val="single" w:sz="6" w:space="0" w:color="000000"/>
            </w:tcBorders>
            <w:hideMark/>
          </w:tcPr>
          <w:p w14:paraId="3B7C0840" w14:textId="77777777" w:rsidR="000D1CB0" w:rsidRPr="006C4C54" w:rsidRDefault="000D1CB0" w:rsidP="00D77A0E">
            <w:pPr>
              <w:jc w:val="center"/>
              <w:rPr>
                <w:rFonts w:ascii="Arial" w:hAnsi="Arial" w:cs="Arial"/>
                <w:b/>
                <w:snapToGrid w:val="0"/>
                <w:sz w:val="22"/>
                <w:szCs w:val="22"/>
              </w:rPr>
            </w:pPr>
            <w:r w:rsidRPr="006C4C54">
              <w:rPr>
                <w:rFonts w:ascii="Arial" w:hAnsi="Arial" w:cs="Arial"/>
                <w:b/>
                <w:snapToGrid w:val="0"/>
                <w:sz w:val="22"/>
                <w:szCs w:val="22"/>
              </w:rPr>
              <w:t>1</w:t>
            </w:r>
          </w:p>
        </w:tc>
        <w:tc>
          <w:tcPr>
            <w:tcW w:w="10236" w:type="dxa"/>
            <w:tcBorders>
              <w:top w:val="single" w:sz="6" w:space="0" w:color="000000"/>
              <w:left w:val="single" w:sz="6" w:space="0" w:color="000000"/>
              <w:bottom w:val="double" w:sz="4" w:space="0" w:color="auto"/>
              <w:right w:val="single" w:sz="6" w:space="0" w:color="000000"/>
            </w:tcBorders>
            <w:hideMark/>
          </w:tcPr>
          <w:p w14:paraId="2055478F" w14:textId="77777777" w:rsidR="000D1CB0" w:rsidRPr="006C4C54" w:rsidRDefault="000D1CB0" w:rsidP="00D77A0E">
            <w:pPr>
              <w:jc w:val="center"/>
              <w:rPr>
                <w:rFonts w:ascii="Arial" w:hAnsi="Arial" w:cs="Arial"/>
                <w:b/>
                <w:snapToGrid w:val="0"/>
                <w:sz w:val="22"/>
                <w:szCs w:val="22"/>
              </w:rPr>
            </w:pPr>
            <w:r w:rsidRPr="006C4C54">
              <w:rPr>
                <w:rFonts w:ascii="Arial" w:hAnsi="Arial" w:cs="Arial"/>
                <w:b/>
                <w:snapToGrid w:val="0"/>
                <w:sz w:val="22"/>
                <w:szCs w:val="22"/>
              </w:rPr>
              <w:t>2</w:t>
            </w:r>
          </w:p>
        </w:tc>
        <w:tc>
          <w:tcPr>
            <w:tcW w:w="4000" w:type="dxa"/>
            <w:tcBorders>
              <w:top w:val="single" w:sz="6" w:space="0" w:color="000000"/>
              <w:left w:val="single" w:sz="6" w:space="0" w:color="000000"/>
              <w:bottom w:val="double" w:sz="4" w:space="0" w:color="auto"/>
              <w:right w:val="double" w:sz="6" w:space="0" w:color="000000"/>
            </w:tcBorders>
            <w:hideMark/>
          </w:tcPr>
          <w:p w14:paraId="02A6F74B" w14:textId="77777777" w:rsidR="000D1CB0" w:rsidRPr="006C4C54" w:rsidRDefault="000D1CB0" w:rsidP="00D77A0E">
            <w:pPr>
              <w:jc w:val="center"/>
              <w:rPr>
                <w:rFonts w:ascii="Arial" w:hAnsi="Arial" w:cs="Arial"/>
                <w:b/>
                <w:snapToGrid w:val="0"/>
                <w:sz w:val="22"/>
                <w:szCs w:val="22"/>
              </w:rPr>
            </w:pPr>
            <w:r w:rsidRPr="006C4C54">
              <w:rPr>
                <w:rFonts w:ascii="Arial" w:hAnsi="Arial" w:cs="Arial"/>
                <w:b/>
                <w:snapToGrid w:val="0"/>
                <w:sz w:val="22"/>
                <w:szCs w:val="22"/>
              </w:rPr>
              <w:t>3</w:t>
            </w:r>
          </w:p>
        </w:tc>
      </w:tr>
      <w:tr w:rsidR="000D1CB0" w:rsidRPr="006C4C54" w14:paraId="06F7C3C9" w14:textId="77777777" w:rsidTr="0038388C">
        <w:tc>
          <w:tcPr>
            <w:tcW w:w="656" w:type="dxa"/>
            <w:tcBorders>
              <w:top w:val="double" w:sz="4" w:space="0" w:color="auto"/>
              <w:left w:val="double" w:sz="6" w:space="0" w:color="000000"/>
              <w:bottom w:val="single" w:sz="6" w:space="0" w:color="000000"/>
              <w:right w:val="single" w:sz="6" w:space="0" w:color="000000"/>
            </w:tcBorders>
            <w:hideMark/>
          </w:tcPr>
          <w:p w14:paraId="23A5A19B" w14:textId="77777777" w:rsidR="000D1CB0" w:rsidRPr="006C4C54" w:rsidRDefault="000D1CB0" w:rsidP="00D77A0E">
            <w:pPr>
              <w:jc w:val="center"/>
              <w:rPr>
                <w:rFonts w:ascii="Arial" w:hAnsi="Arial" w:cs="Arial"/>
                <w:snapToGrid w:val="0"/>
                <w:sz w:val="22"/>
                <w:szCs w:val="22"/>
              </w:rPr>
            </w:pPr>
            <w:r w:rsidRPr="006C4C54">
              <w:rPr>
                <w:rFonts w:ascii="Arial" w:hAnsi="Arial" w:cs="Arial"/>
                <w:snapToGrid w:val="0"/>
                <w:sz w:val="22"/>
                <w:szCs w:val="22"/>
              </w:rPr>
              <w:t>1</w:t>
            </w:r>
          </w:p>
        </w:tc>
        <w:tc>
          <w:tcPr>
            <w:tcW w:w="10236" w:type="dxa"/>
            <w:tcBorders>
              <w:top w:val="double" w:sz="4" w:space="0" w:color="auto"/>
              <w:left w:val="single" w:sz="6" w:space="0" w:color="000000"/>
              <w:bottom w:val="single" w:sz="6" w:space="0" w:color="000000"/>
              <w:right w:val="single" w:sz="6" w:space="0" w:color="000000"/>
            </w:tcBorders>
            <w:hideMark/>
          </w:tcPr>
          <w:p w14:paraId="24358623" w14:textId="77777777" w:rsidR="000D1CB0" w:rsidRPr="006C4C54" w:rsidRDefault="000D1CB0" w:rsidP="00D77A0E">
            <w:pPr>
              <w:rPr>
                <w:rFonts w:ascii="Arial" w:hAnsi="Arial" w:cs="Arial"/>
                <w:snapToGrid w:val="0"/>
                <w:sz w:val="22"/>
                <w:szCs w:val="22"/>
              </w:rPr>
            </w:pPr>
            <w:r w:rsidRPr="006C4C54">
              <w:rPr>
                <w:rFonts w:ascii="Arial" w:hAnsi="Arial" w:cs="Arial"/>
                <w:snapToGrid w:val="0"/>
                <w:sz w:val="22"/>
                <w:szCs w:val="22"/>
              </w:rPr>
              <w:t>Проведение учебных тревог «Выброс», периодичность – 4 раза в месяц и перед вскрытием продуктивного пласта</w:t>
            </w:r>
          </w:p>
        </w:tc>
        <w:tc>
          <w:tcPr>
            <w:tcW w:w="4000" w:type="dxa"/>
            <w:tcBorders>
              <w:top w:val="double" w:sz="4" w:space="0" w:color="auto"/>
              <w:left w:val="single" w:sz="6" w:space="0" w:color="000000"/>
              <w:bottom w:val="single" w:sz="6" w:space="0" w:color="000000"/>
              <w:right w:val="double" w:sz="6" w:space="0" w:color="000000"/>
            </w:tcBorders>
            <w:hideMark/>
          </w:tcPr>
          <w:p w14:paraId="3467A37D" w14:textId="77777777" w:rsidR="000D1CB0" w:rsidRPr="006C4C54" w:rsidRDefault="000D1CB0" w:rsidP="00D77A0E">
            <w:pPr>
              <w:rPr>
                <w:rFonts w:ascii="Arial" w:hAnsi="Arial" w:cs="Arial"/>
                <w:snapToGrid w:val="0"/>
                <w:sz w:val="22"/>
                <w:szCs w:val="22"/>
              </w:rPr>
            </w:pPr>
            <w:r w:rsidRPr="006C4C54">
              <w:rPr>
                <w:rFonts w:ascii="Arial" w:hAnsi="Arial" w:cs="Arial"/>
                <w:snapToGrid w:val="0"/>
                <w:sz w:val="22"/>
                <w:szCs w:val="22"/>
              </w:rPr>
              <w:t>Проверка действий буровой бригады в случае возможных газонефтеводо-проявлений</w:t>
            </w:r>
          </w:p>
        </w:tc>
      </w:tr>
      <w:tr w:rsidR="000D1CB0" w:rsidRPr="006C4C54" w14:paraId="3ED0BE40" w14:textId="77777777" w:rsidTr="0038388C">
        <w:tc>
          <w:tcPr>
            <w:tcW w:w="656" w:type="dxa"/>
            <w:tcBorders>
              <w:top w:val="single" w:sz="6" w:space="0" w:color="000000"/>
              <w:left w:val="double" w:sz="6" w:space="0" w:color="000000"/>
              <w:bottom w:val="single" w:sz="6" w:space="0" w:color="000000"/>
              <w:right w:val="single" w:sz="6" w:space="0" w:color="000000"/>
            </w:tcBorders>
            <w:hideMark/>
          </w:tcPr>
          <w:p w14:paraId="6A1EB389" w14:textId="77777777" w:rsidR="000D1CB0" w:rsidRPr="006C4C54" w:rsidRDefault="000D1CB0" w:rsidP="00D77A0E">
            <w:pPr>
              <w:jc w:val="center"/>
              <w:rPr>
                <w:rFonts w:ascii="Arial" w:hAnsi="Arial" w:cs="Arial"/>
                <w:snapToGrid w:val="0"/>
                <w:sz w:val="22"/>
                <w:szCs w:val="22"/>
              </w:rPr>
            </w:pPr>
            <w:r w:rsidRPr="006C4C54">
              <w:rPr>
                <w:rFonts w:ascii="Arial" w:hAnsi="Arial" w:cs="Arial"/>
                <w:snapToGrid w:val="0"/>
                <w:sz w:val="22"/>
                <w:szCs w:val="22"/>
              </w:rPr>
              <w:t>2</w:t>
            </w:r>
          </w:p>
        </w:tc>
        <w:tc>
          <w:tcPr>
            <w:tcW w:w="10236" w:type="dxa"/>
            <w:tcBorders>
              <w:top w:val="single" w:sz="6" w:space="0" w:color="000000"/>
              <w:left w:val="single" w:sz="6" w:space="0" w:color="000000"/>
              <w:bottom w:val="single" w:sz="6" w:space="0" w:color="000000"/>
              <w:right w:val="single" w:sz="6" w:space="0" w:color="000000"/>
            </w:tcBorders>
            <w:hideMark/>
          </w:tcPr>
          <w:p w14:paraId="36DA6D7B" w14:textId="77777777" w:rsidR="000D1CB0" w:rsidRPr="006C4C54" w:rsidRDefault="000D1CB0" w:rsidP="00D77A0E">
            <w:pPr>
              <w:rPr>
                <w:rFonts w:ascii="Arial" w:hAnsi="Arial" w:cs="Arial"/>
                <w:snapToGrid w:val="0"/>
                <w:sz w:val="22"/>
                <w:szCs w:val="22"/>
              </w:rPr>
            </w:pPr>
            <w:r w:rsidRPr="006C4C54">
              <w:rPr>
                <w:rFonts w:ascii="Arial" w:hAnsi="Arial" w:cs="Arial"/>
                <w:snapToGrid w:val="0"/>
                <w:sz w:val="22"/>
                <w:szCs w:val="22"/>
              </w:rPr>
              <w:t>Периодические функциональные проверки ПВО во время бурения – 4 раза в месяц и перед вскрытием продуктивного пласта</w:t>
            </w:r>
          </w:p>
        </w:tc>
        <w:tc>
          <w:tcPr>
            <w:tcW w:w="4000" w:type="dxa"/>
            <w:tcBorders>
              <w:top w:val="single" w:sz="6" w:space="0" w:color="000000"/>
              <w:left w:val="single" w:sz="6" w:space="0" w:color="000000"/>
              <w:bottom w:val="single" w:sz="6" w:space="0" w:color="000000"/>
              <w:right w:val="double" w:sz="6" w:space="0" w:color="000000"/>
            </w:tcBorders>
            <w:hideMark/>
          </w:tcPr>
          <w:p w14:paraId="74A6D1EF" w14:textId="77777777" w:rsidR="000D1CB0" w:rsidRPr="006C4C54" w:rsidRDefault="000D1CB0" w:rsidP="00D77A0E">
            <w:pPr>
              <w:rPr>
                <w:rFonts w:ascii="Arial" w:hAnsi="Arial" w:cs="Arial"/>
                <w:snapToGrid w:val="0"/>
                <w:sz w:val="22"/>
                <w:szCs w:val="22"/>
              </w:rPr>
            </w:pPr>
            <w:r w:rsidRPr="006C4C54">
              <w:rPr>
                <w:rFonts w:ascii="Arial" w:hAnsi="Arial" w:cs="Arial"/>
                <w:snapToGrid w:val="0"/>
                <w:sz w:val="22"/>
                <w:szCs w:val="22"/>
              </w:rPr>
              <w:t>Проверка работоспособности ПВО</w:t>
            </w:r>
          </w:p>
        </w:tc>
      </w:tr>
      <w:tr w:rsidR="000D1CB0" w:rsidRPr="006C4C54" w14:paraId="4ACC23FE" w14:textId="77777777" w:rsidTr="00894C80">
        <w:trPr>
          <w:trHeight w:val="5071"/>
        </w:trPr>
        <w:tc>
          <w:tcPr>
            <w:tcW w:w="656" w:type="dxa"/>
            <w:tcBorders>
              <w:top w:val="single" w:sz="6" w:space="0" w:color="000000"/>
              <w:left w:val="double" w:sz="6" w:space="0" w:color="000000"/>
              <w:bottom w:val="double" w:sz="6" w:space="0" w:color="000000"/>
              <w:right w:val="single" w:sz="6" w:space="0" w:color="000000"/>
            </w:tcBorders>
            <w:hideMark/>
          </w:tcPr>
          <w:p w14:paraId="691F83F9" w14:textId="77777777" w:rsidR="000D1CB0" w:rsidRPr="006C4C54" w:rsidRDefault="000D1CB0" w:rsidP="00D77A0E">
            <w:pPr>
              <w:jc w:val="center"/>
              <w:rPr>
                <w:rFonts w:ascii="Arial" w:hAnsi="Arial" w:cs="Arial"/>
                <w:snapToGrid w:val="0"/>
                <w:sz w:val="22"/>
                <w:szCs w:val="22"/>
                <w:lang w:val="en-US"/>
              </w:rPr>
            </w:pPr>
            <w:r w:rsidRPr="006C4C54">
              <w:rPr>
                <w:rFonts w:ascii="Arial" w:hAnsi="Arial" w:cs="Arial"/>
                <w:snapToGrid w:val="0"/>
                <w:sz w:val="22"/>
                <w:szCs w:val="22"/>
              </w:rPr>
              <w:t>3</w:t>
            </w:r>
          </w:p>
        </w:tc>
        <w:tc>
          <w:tcPr>
            <w:tcW w:w="10236" w:type="dxa"/>
            <w:tcBorders>
              <w:top w:val="single" w:sz="6" w:space="0" w:color="000000"/>
              <w:left w:val="single" w:sz="6" w:space="0" w:color="000000"/>
              <w:bottom w:val="double" w:sz="6" w:space="0" w:color="000000"/>
              <w:right w:val="single" w:sz="6" w:space="0" w:color="000000"/>
            </w:tcBorders>
            <w:hideMark/>
          </w:tcPr>
          <w:p w14:paraId="7916E8C8" w14:textId="77777777" w:rsidR="000D1CB0" w:rsidRPr="006C4C54" w:rsidRDefault="000D1CB0" w:rsidP="00D77A0E">
            <w:pPr>
              <w:jc w:val="both"/>
              <w:rPr>
                <w:rFonts w:ascii="Arial" w:hAnsi="Arial" w:cs="Arial"/>
                <w:snapToGrid w:val="0"/>
                <w:sz w:val="22"/>
                <w:szCs w:val="22"/>
              </w:rPr>
            </w:pPr>
            <w:r w:rsidRPr="006C4C54">
              <w:rPr>
                <w:rFonts w:ascii="Arial" w:hAnsi="Arial" w:cs="Arial"/>
                <w:snapToGrid w:val="0"/>
                <w:sz w:val="22"/>
                <w:szCs w:val="22"/>
              </w:rPr>
              <w:t>Проведение мероприятий по предупреждению гидроразрыва пластов при выполнении технологических операций в скважине:</w:t>
            </w:r>
          </w:p>
          <w:p w14:paraId="7EED2E1F" w14:textId="77777777" w:rsidR="000D1CB0" w:rsidRPr="006C4C54" w:rsidRDefault="000D1CB0" w:rsidP="00D77A0E">
            <w:pPr>
              <w:jc w:val="both"/>
              <w:rPr>
                <w:rFonts w:ascii="Arial" w:hAnsi="Arial" w:cs="Arial"/>
                <w:snapToGrid w:val="0"/>
                <w:sz w:val="22"/>
                <w:szCs w:val="22"/>
              </w:rPr>
            </w:pPr>
            <w:r w:rsidRPr="006C4C54">
              <w:rPr>
                <w:rFonts w:ascii="Arial" w:hAnsi="Arial" w:cs="Arial"/>
                <w:snapToGrid w:val="0"/>
                <w:sz w:val="22"/>
                <w:szCs w:val="22"/>
              </w:rPr>
              <w:t>- запрещается продолжение углубления скважины при появлении поглощения раствора и без выхода циркуляции;</w:t>
            </w:r>
          </w:p>
          <w:p w14:paraId="6C0F69FF" w14:textId="77777777" w:rsidR="000D1CB0" w:rsidRPr="006C4C54" w:rsidRDefault="000D1CB0" w:rsidP="00D77A0E">
            <w:pPr>
              <w:jc w:val="both"/>
              <w:rPr>
                <w:rFonts w:ascii="Arial" w:hAnsi="Arial" w:cs="Arial"/>
                <w:snapToGrid w:val="0"/>
                <w:sz w:val="22"/>
                <w:szCs w:val="22"/>
              </w:rPr>
            </w:pPr>
            <w:r w:rsidRPr="006C4C54">
              <w:rPr>
                <w:rFonts w:ascii="Arial" w:hAnsi="Arial" w:cs="Arial"/>
                <w:snapToGrid w:val="0"/>
                <w:sz w:val="22"/>
                <w:szCs w:val="22"/>
              </w:rPr>
              <w:t>- не допускать превышения скорости спуска бурильных (обсадных) труб более установленных значений (см. табл. 1.9.8);</w:t>
            </w:r>
          </w:p>
          <w:p w14:paraId="26625CE4" w14:textId="77777777" w:rsidR="000D1CB0" w:rsidRPr="006C4C54" w:rsidRDefault="000D1CB0" w:rsidP="00D77A0E">
            <w:pPr>
              <w:jc w:val="both"/>
              <w:rPr>
                <w:rFonts w:ascii="Arial" w:hAnsi="Arial" w:cs="Arial"/>
                <w:snapToGrid w:val="0"/>
                <w:sz w:val="22"/>
                <w:szCs w:val="22"/>
              </w:rPr>
            </w:pPr>
            <w:r w:rsidRPr="006C4C54">
              <w:rPr>
                <w:rFonts w:ascii="Arial" w:hAnsi="Arial" w:cs="Arial"/>
                <w:snapToGrid w:val="0"/>
                <w:sz w:val="22"/>
                <w:szCs w:val="22"/>
              </w:rPr>
              <w:t>- строго следить за правильным восстановлением циркуляции раствора после спуска инструмента при соблюдении параметров бурового раствора (см. табл. 1.7.1);</w:t>
            </w:r>
          </w:p>
          <w:p w14:paraId="2692570B" w14:textId="77777777" w:rsidR="000D1CB0" w:rsidRPr="006C4C54" w:rsidRDefault="000D1CB0" w:rsidP="00D77A0E">
            <w:pPr>
              <w:jc w:val="both"/>
              <w:rPr>
                <w:rFonts w:ascii="Arial" w:hAnsi="Arial" w:cs="Arial"/>
                <w:snapToGrid w:val="0"/>
                <w:sz w:val="22"/>
                <w:szCs w:val="22"/>
              </w:rPr>
            </w:pPr>
            <w:r w:rsidRPr="006C4C54">
              <w:rPr>
                <w:rFonts w:ascii="Arial" w:hAnsi="Arial" w:cs="Arial"/>
                <w:snapToGrid w:val="0"/>
                <w:sz w:val="22"/>
                <w:szCs w:val="22"/>
              </w:rPr>
              <w:t>- с целью предупреждения заклинивания и прихвата инструмента в случае потери диаметра необходимо проработать интервал предыдущего долбления.</w:t>
            </w:r>
          </w:p>
          <w:p w14:paraId="57220E05" w14:textId="77777777" w:rsidR="000D1CB0" w:rsidRPr="006C4C54" w:rsidRDefault="000D1CB0" w:rsidP="00D77A0E">
            <w:pPr>
              <w:jc w:val="both"/>
              <w:rPr>
                <w:rFonts w:ascii="Arial" w:hAnsi="Arial" w:cs="Arial"/>
                <w:snapToGrid w:val="0"/>
                <w:sz w:val="22"/>
                <w:szCs w:val="22"/>
              </w:rPr>
            </w:pPr>
            <w:r w:rsidRPr="006C4C54">
              <w:rPr>
                <w:rFonts w:ascii="Arial" w:hAnsi="Arial" w:cs="Arial"/>
                <w:snapToGrid w:val="0"/>
                <w:sz w:val="22"/>
                <w:szCs w:val="22"/>
              </w:rPr>
              <w:t>В интервалах возможных поглощений бурового раствора необходимо предусмотреть ограничение скорости спуска бурильного инструмента, поддержание свойств бурового раствора в заданных пределах согласно табл. 1.7.1.</w:t>
            </w:r>
          </w:p>
          <w:p w14:paraId="5080CB87" w14:textId="77777777" w:rsidR="000D1CB0" w:rsidRPr="006C4C54" w:rsidRDefault="000D1CB0" w:rsidP="00D77A0E">
            <w:pPr>
              <w:jc w:val="both"/>
              <w:rPr>
                <w:rFonts w:ascii="Arial" w:hAnsi="Arial" w:cs="Arial"/>
                <w:snapToGrid w:val="0"/>
                <w:sz w:val="22"/>
                <w:szCs w:val="22"/>
              </w:rPr>
            </w:pPr>
            <w:r w:rsidRPr="006C4C54">
              <w:rPr>
                <w:rFonts w:ascii="Arial" w:hAnsi="Arial" w:cs="Arial"/>
                <w:snapToGrid w:val="0"/>
                <w:sz w:val="22"/>
                <w:szCs w:val="22"/>
              </w:rPr>
              <w:t>На глубине кровли продуктивного пласта произвести промежуточную промывку скважины не менее 2 циклов и выравнивание параметров бурового раствора (для уменьшения гидравлических сопротивлений на пласт).</w:t>
            </w:r>
          </w:p>
          <w:p w14:paraId="780CE197" w14:textId="77777777" w:rsidR="000D1CB0" w:rsidRPr="006C4C54" w:rsidRDefault="000D1CB0" w:rsidP="00D77A0E">
            <w:pPr>
              <w:jc w:val="both"/>
              <w:rPr>
                <w:rFonts w:ascii="Arial" w:hAnsi="Arial" w:cs="Arial"/>
                <w:snapToGrid w:val="0"/>
                <w:sz w:val="22"/>
                <w:szCs w:val="22"/>
              </w:rPr>
            </w:pPr>
            <w:r w:rsidRPr="006C4C54">
              <w:rPr>
                <w:rFonts w:ascii="Arial" w:hAnsi="Arial" w:cs="Arial"/>
                <w:snapToGrid w:val="0"/>
                <w:sz w:val="22"/>
                <w:szCs w:val="22"/>
              </w:rPr>
              <w:t>В интервалах возможных проявлений после окончания долбления, перед подъемом бурильных труб для смены долота, необходимо предусмотреть промывку скважины в течение цикла.</w:t>
            </w:r>
          </w:p>
          <w:p w14:paraId="21375F1C" w14:textId="77777777" w:rsidR="000D1CB0" w:rsidRPr="006C4C54" w:rsidRDefault="000D1CB0" w:rsidP="00D77A0E">
            <w:pPr>
              <w:jc w:val="both"/>
              <w:rPr>
                <w:rFonts w:ascii="Arial" w:hAnsi="Arial" w:cs="Arial"/>
                <w:snapToGrid w:val="0"/>
                <w:sz w:val="22"/>
                <w:szCs w:val="22"/>
              </w:rPr>
            </w:pPr>
            <w:r w:rsidRPr="006C4C54">
              <w:rPr>
                <w:rFonts w:ascii="Arial" w:hAnsi="Arial" w:cs="Arial"/>
                <w:snapToGrid w:val="0"/>
                <w:sz w:val="22"/>
                <w:szCs w:val="22"/>
              </w:rPr>
              <w:t>В интервалах возможных осыпей и обвалов необходимо поддержание ингибирующих свойств бурового раствора в заданных пределах (см. табл. 1.7.1).</w:t>
            </w:r>
          </w:p>
        </w:tc>
        <w:tc>
          <w:tcPr>
            <w:tcW w:w="4000" w:type="dxa"/>
            <w:tcBorders>
              <w:top w:val="single" w:sz="6" w:space="0" w:color="000000"/>
              <w:left w:val="single" w:sz="6" w:space="0" w:color="000000"/>
              <w:bottom w:val="double" w:sz="6" w:space="0" w:color="000000"/>
              <w:right w:val="double" w:sz="6" w:space="0" w:color="000000"/>
            </w:tcBorders>
            <w:hideMark/>
          </w:tcPr>
          <w:p w14:paraId="64487562" w14:textId="77777777" w:rsidR="000D1CB0" w:rsidRPr="006C4C54" w:rsidRDefault="000D1CB0" w:rsidP="00D77A0E">
            <w:pPr>
              <w:rPr>
                <w:rFonts w:ascii="Arial" w:hAnsi="Arial" w:cs="Arial"/>
                <w:snapToGrid w:val="0"/>
                <w:sz w:val="22"/>
                <w:szCs w:val="22"/>
              </w:rPr>
            </w:pPr>
            <w:r w:rsidRPr="006C4C54">
              <w:rPr>
                <w:rFonts w:ascii="Arial" w:hAnsi="Arial" w:cs="Arial"/>
                <w:snapToGrid w:val="0"/>
                <w:sz w:val="22"/>
                <w:szCs w:val="22"/>
              </w:rPr>
              <w:t>Предупреждение аварийных ситуаций и осложнений</w:t>
            </w:r>
          </w:p>
        </w:tc>
      </w:tr>
    </w:tbl>
    <w:p w14:paraId="148D96A0" w14:textId="77777777" w:rsidR="000D1CB0" w:rsidRPr="006C4C54" w:rsidRDefault="000D1CB0" w:rsidP="000D1CB0">
      <w:pPr>
        <w:pStyle w:val="IauiueIoao"/>
        <w:spacing w:after="120"/>
        <w:jc w:val="right"/>
        <w:rPr>
          <w:rFonts w:ascii="Arial" w:hAnsi="Arial" w:cs="Arial"/>
          <w:sz w:val="22"/>
          <w:szCs w:val="22"/>
        </w:rPr>
        <w:sectPr w:rsidR="000D1CB0" w:rsidRPr="006C4C54" w:rsidSect="00C3277A">
          <w:headerReference w:type="default" r:id="rId26"/>
          <w:footerReference w:type="default" r:id="rId27"/>
          <w:pgSz w:w="16838" w:h="11906" w:orient="landscape" w:code="9"/>
          <w:pgMar w:top="748" w:right="641" w:bottom="1259" w:left="1259" w:header="357" w:footer="284" w:gutter="0"/>
          <w:cols w:space="708"/>
          <w:docGrid w:linePitch="360"/>
        </w:sectPr>
      </w:pPr>
    </w:p>
    <w:p w14:paraId="16D83951" w14:textId="77777777" w:rsidR="000D1CB0" w:rsidRPr="006C4C54" w:rsidRDefault="000D1CB0" w:rsidP="000C5A0A">
      <w:pPr>
        <w:pStyle w:val="IauiueIoao"/>
        <w:jc w:val="right"/>
        <w:rPr>
          <w:rFonts w:ascii="Arial" w:hAnsi="Arial" w:cs="Arial"/>
          <w:sz w:val="22"/>
          <w:szCs w:val="22"/>
        </w:rPr>
      </w:pPr>
      <w:r w:rsidRPr="006C4C54">
        <w:rPr>
          <w:rFonts w:ascii="Arial" w:hAnsi="Arial" w:cs="Arial"/>
          <w:sz w:val="22"/>
          <w:szCs w:val="22"/>
        </w:rPr>
        <w:lastRenderedPageBreak/>
        <w:t>Продолжение таблицы 1.5.4</w:t>
      </w:r>
    </w:p>
    <w:tbl>
      <w:tblPr>
        <w:tblW w:w="14996"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649"/>
        <w:gridCol w:w="10088"/>
        <w:gridCol w:w="4259"/>
      </w:tblGrid>
      <w:tr w:rsidR="000D1CB0" w:rsidRPr="006C4C54" w14:paraId="2D94E057" w14:textId="77777777" w:rsidTr="0038388C">
        <w:trPr>
          <w:trHeight w:val="249"/>
        </w:trPr>
        <w:tc>
          <w:tcPr>
            <w:tcW w:w="649" w:type="dxa"/>
            <w:tcBorders>
              <w:top w:val="double" w:sz="4" w:space="0" w:color="auto"/>
              <w:left w:val="double" w:sz="4" w:space="0" w:color="auto"/>
              <w:bottom w:val="double" w:sz="4" w:space="0" w:color="auto"/>
              <w:right w:val="single" w:sz="4" w:space="0" w:color="auto"/>
            </w:tcBorders>
            <w:hideMark/>
          </w:tcPr>
          <w:p w14:paraId="001B8CF4" w14:textId="77777777" w:rsidR="000D1CB0" w:rsidRPr="006C4C54" w:rsidRDefault="000D1CB0" w:rsidP="00D77A0E">
            <w:pPr>
              <w:jc w:val="center"/>
              <w:rPr>
                <w:rFonts w:ascii="Arial" w:hAnsi="Arial" w:cs="Arial"/>
                <w:b/>
                <w:snapToGrid w:val="0"/>
                <w:sz w:val="22"/>
                <w:szCs w:val="22"/>
              </w:rPr>
            </w:pPr>
            <w:r w:rsidRPr="006C4C54">
              <w:rPr>
                <w:rFonts w:ascii="Arial" w:hAnsi="Arial" w:cs="Arial"/>
                <w:b/>
                <w:snapToGrid w:val="0"/>
                <w:sz w:val="22"/>
                <w:szCs w:val="22"/>
              </w:rPr>
              <w:t>1</w:t>
            </w:r>
          </w:p>
        </w:tc>
        <w:tc>
          <w:tcPr>
            <w:tcW w:w="10088" w:type="dxa"/>
            <w:tcBorders>
              <w:top w:val="double" w:sz="4" w:space="0" w:color="auto"/>
              <w:left w:val="single" w:sz="4" w:space="0" w:color="auto"/>
              <w:bottom w:val="double" w:sz="4" w:space="0" w:color="auto"/>
              <w:right w:val="single" w:sz="4" w:space="0" w:color="auto"/>
            </w:tcBorders>
            <w:hideMark/>
          </w:tcPr>
          <w:p w14:paraId="3BFB2CC8" w14:textId="77777777" w:rsidR="000D1CB0" w:rsidRPr="006C4C54" w:rsidRDefault="000D1CB0" w:rsidP="00D77A0E">
            <w:pPr>
              <w:ind w:firstLine="284"/>
              <w:jc w:val="center"/>
              <w:rPr>
                <w:rFonts w:ascii="Arial" w:hAnsi="Arial" w:cs="Arial"/>
                <w:b/>
                <w:sz w:val="22"/>
                <w:szCs w:val="22"/>
              </w:rPr>
            </w:pPr>
            <w:r w:rsidRPr="006C4C54">
              <w:rPr>
                <w:rFonts w:ascii="Arial" w:hAnsi="Arial" w:cs="Arial"/>
                <w:b/>
                <w:sz w:val="22"/>
                <w:szCs w:val="22"/>
              </w:rPr>
              <w:t>2</w:t>
            </w:r>
          </w:p>
        </w:tc>
        <w:tc>
          <w:tcPr>
            <w:tcW w:w="4259" w:type="dxa"/>
            <w:tcBorders>
              <w:top w:val="double" w:sz="4" w:space="0" w:color="auto"/>
              <w:left w:val="single" w:sz="4" w:space="0" w:color="auto"/>
              <w:bottom w:val="double" w:sz="4" w:space="0" w:color="auto"/>
              <w:right w:val="double" w:sz="4" w:space="0" w:color="auto"/>
            </w:tcBorders>
            <w:vAlign w:val="center"/>
            <w:hideMark/>
          </w:tcPr>
          <w:p w14:paraId="2DF1BAB8" w14:textId="77777777" w:rsidR="000D1CB0" w:rsidRPr="006C4C54" w:rsidRDefault="000D1CB0" w:rsidP="00D77A0E">
            <w:pPr>
              <w:jc w:val="center"/>
              <w:rPr>
                <w:rFonts w:ascii="Arial" w:hAnsi="Arial" w:cs="Arial"/>
                <w:b/>
                <w:snapToGrid w:val="0"/>
                <w:sz w:val="22"/>
                <w:szCs w:val="22"/>
              </w:rPr>
            </w:pPr>
            <w:r w:rsidRPr="006C4C54">
              <w:rPr>
                <w:rFonts w:ascii="Arial" w:hAnsi="Arial" w:cs="Arial"/>
                <w:b/>
                <w:snapToGrid w:val="0"/>
                <w:sz w:val="22"/>
                <w:szCs w:val="22"/>
              </w:rPr>
              <w:t>3</w:t>
            </w:r>
          </w:p>
        </w:tc>
      </w:tr>
      <w:tr w:rsidR="000D1CB0" w:rsidRPr="006C4C54" w14:paraId="3B12CE82" w14:textId="77777777" w:rsidTr="0038388C">
        <w:trPr>
          <w:trHeight w:val="7686"/>
        </w:trPr>
        <w:tc>
          <w:tcPr>
            <w:tcW w:w="649" w:type="dxa"/>
            <w:tcBorders>
              <w:top w:val="double" w:sz="4" w:space="0" w:color="auto"/>
              <w:left w:val="double" w:sz="4" w:space="0" w:color="auto"/>
              <w:bottom w:val="double" w:sz="4" w:space="0" w:color="auto"/>
              <w:right w:val="single" w:sz="4" w:space="0" w:color="auto"/>
            </w:tcBorders>
            <w:hideMark/>
          </w:tcPr>
          <w:p w14:paraId="436F25A0" w14:textId="77777777" w:rsidR="000D1CB0" w:rsidRPr="006C4C54" w:rsidRDefault="000D1CB0" w:rsidP="00D77A0E">
            <w:pPr>
              <w:jc w:val="center"/>
              <w:rPr>
                <w:rFonts w:ascii="Arial" w:hAnsi="Arial" w:cs="Arial"/>
                <w:snapToGrid w:val="0"/>
                <w:sz w:val="22"/>
                <w:szCs w:val="22"/>
              </w:rPr>
            </w:pPr>
            <w:r w:rsidRPr="006C4C54">
              <w:rPr>
                <w:rFonts w:ascii="Arial" w:hAnsi="Arial" w:cs="Arial"/>
                <w:sz w:val="22"/>
                <w:szCs w:val="22"/>
              </w:rPr>
              <w:t>4</w:t>
            </w:r>
          </w:p>
        </w:tc>
        <w:tc>
          <w:tcPr>
            <w:tcW w:w="10088" w:type="dxa"/>
            <w:tcBorders>
              <w:top w:val="double" w:sz="4" w:space="0" w:color="auto"/>
              <w:left w:val="single" w:sz="4" w:space="0" w:color="auto"/>
              <w:bottom w:val="double" w:sz="4" w:space="0" w:color="auto"/>
              <w:right w:val="single" w:sz="4" w:space="0" w:color="auto"/>
            </w:tcBorders>
            <w:hideMark/>
          </w:tcPr>
          <w:p w14:paraId="1A03318F" w14:textId="77777777" w:rsidR="000D1CB0" w:rsidRPr="006C4C54" w:rsidRDefault="000D1CB0" w:rsidP="00D77A0E">
            <w:pPr>
              <w:jc w:val="both"/>
              <w:rPr>
                <w:rFonts w:ascii="Arial" w:hAnsi="Arial" w:cs="Arial"/>
                <w:sz w:val="22"/>
                <w:szCs w:val="22"/>
              </w:rPr>
            </w:pPr>
            <w:r w:rsidRPr="006C4C54">
              <w:rPr>
                <w:rFonts w:ascii="Arial" w:hAnsi="Arial" w:cs="Arial"/>
                <w:sz w:val="22"/>
                <w:szCs w:val="22"/>
              </w:rPr>
              <w:t>Для обеспечения безаварийной работы при бурении скважины необходимо руководствоваться следующими документами: [1</w:t>
            </w:r>
            <w:proofErr w:type="gramStart"/>
            <w:r w:rsidRPr="006C4C54">
              <w:rPr>
                <w:rFonts w:ascii="Arial" w:hAnsi="Arial" w:cs="Arial"/>
                <w:sz w:val="22"/>
                <w:szCs w:val="22"/>
              </w:rPr>
              <w:t>],.</w:t>
            </w:r>
            <w:proofErr w:type="gramEnd"/>
          </w:p>
          <w:p w14:paraId="07910AE7" w14:textId="77777777" w:rsidR="000D1CB0" w:rsidRPr="006C4C54" w:rsidRDefault="000D1CB0" w:rsidP="00D77A0E">
            <w:pPr>
              <w:jc w:val="both"/>
              <w:rPr>
                <w:rFonts w:ascii="Arial" w:hAnsi="Arial" w:cs="Arial"/>
                <w:spacing w:val="-4"/>
                <w:sz w:val="22"/>
                <w:szCs w:val="22"/>
              </w:rPr>
            </w:pPr>
            <w:r w:rsidRPr="006C4C54">
              <w:rPr>
                <w:rFonts w:ascii="Arial" w:hAnsi="Arial" w:cs="Arial"/>
                <w:spacing w:val="-4"/>
                <w:sz w:val="22"/>
                <w:szCs w:val="22"/>
              </w:rPr>
              <w:t xml:space="preserve">При выполнении буровых работ особое внимание обратить на следующие мероприятия: </w:t>
            </w:r>
          </w:p>
          <w:p w14:paraId="625BEC20" w14:textId="77777777" w:rsidR="000D1CB0" w:rsidRPr="006C4C54" w:rsidRDefault="000D1CB0" w:rsidP="00D77A0E">
            <w:pPr>
              <w:ind w:firstLine="284"/>
              <w:jc w:val="both"/>
              <w:rPr>
                <w:rFonts w:ascii="Arial" w:hAnsi="Arial" w:cs="Arial"/>
                <w:sz w:val="22"/>
                <w:szCs w:val="22"/>
              </w:rPr>
            </w:pPr>
            <w:r w:rsidRPr="006C4C54">
              <w:rPr>
                <w:rFonts w:ascii="Arial" w:hAnsi="Arial" w:cs="Arial"/>
                <w:sz w:val="22"/>
                <w:szCs w:val="22"/>
              </w:rPr>
              <w:t>- Обеспечение систематического контроля показателей свойств бурового раствора и поддержание их согласно требованиям ГТН.</w:t>
            </w:r>
          </w:p>
          <w:p w14:paraId="7B7E67E8" w14:textId="77777777" w:rsidR="000D1CB0" w:rsidRPr="006C4C54" w:rsidRDefault="000D1CB0" w:rsidP="00D77A0E">
            <w:pPr>
              <w:ind w:firstLine="284"/>
              <w:jc w:val="both"/>
              <w:rPr>
                <w:rFonts w:ascii="Arial" w:hAnsi="Arial" w:cs="Arial"/>
                <w:sz w:val="22"/>
                <w:szCs w:val="22"/>
              </w:rPr>
            </w:pPr>
            <w:r w:rsidRPr="006C4C54">
              <w:rPr>
                <w:rFonts w:ascii="Arial" w:hAnsi="Arial" w:cs="Arial"/>
                <w:sz w:val="22"/>
                <w:szCs w:val="22"/>
              </w:rPr>
              <w:t>- Обеспечение буровой (до начала бурения) следующим минимумом ловильного инструмента, соответствующего размерам скважины и применяемым бурильным трубам и УБТ: колокол с воронкой, метчик, магнитный фрезер. Ловильный инструмент должен быть исправным, смазан и иметь соответствующие переводники под бурильные трубы. На каждый тип ловильного инструмента необходимо иметь эскизы с указанием размеров.</w:t>
            </w:r>
          </w:p>
          <w:p w14:paraId="3B6518C8" w14:textId="77777777" w:rsidR="000D1CB0" w:rsidRPr="006C4C54" w:rsidRDefault="000D1CB0" w:rsidP="00D77A0E">
            <w:pPr>
              <w:ind w:firstLine="284"/>
              <w:jc w:val="both"/>
              <w:rPr>
                <w:rFonts w:ascii="Arial" w:hAnsi="Arial" w:cs="Arial"/>
                <w:sz w:val="22"/>
                <w:szCs w:val="22"/>
              </w:rPr>
            </w:pPr>
            <w:r w:rsidRPr="006C4C54">
              <w:rPr>
                <w:rFonts w:ascii="Arial" w:hAnsi="Arial" w:cs="Arial"/>
                <w:sz w:val="22"/>
                <w:szCs w:val="22"/>
              </w:rPr>
              <w:t>- Перед спуском долот в скважину бурильщик обязан проверить диаметр долота, состояние присоединительной резьбы, сварных швов, люфт шарошек.</w:t>
            </w:r>
          </w:p>
          <w:p w14:paraId="307480E8" w14:textId="77777777" w:rsidR="000D1CB0" w:rsidRPr="006C4C54" w:rsidRDefault="000D1CB0" w:rsidP="00D77A0E">
            <w:pPr>
              <w:ind w:firstLine="284"/>
              <w:jc w:val="both"/>
              <w:rPr>
                <w:rFonts w:ascii="Arial" w:hAnsi="Arial" w:cs="Arial"/>
                <w:sz w:val="22"/>
                <w:szCs w:val="22"/>
              </w:rPr>
            </w:pPr>
            <w:r w:rsidRPr="006C4C54">
              <w:rPr>
                <w:rFonts w:ascii="Arial" w:hAnsi="Arial" w:cs="Arial"/>
                <w:sz w:val="22"/>
                <w:szCs w:val="22"/>
              </w:rPr>
              <w:t>- Перед началом бурения бурильщик обязан ознакомиться с характером сработки предыдущего долота и режимом его работы для установления правильного режима работы новым долотом.</w:t>
            </w:r>
          </w:p>
          <w:p w14:paraId="00820C5E" w14:textId="77777777" w:rsidR="000D1CB0" w:rsidRPr="006C4C54" w:rsidRDefault="000D1CB0" w:rsidP="00D77A0E">
            <w:pPr>
              <w:ind w:firstLine="284"/>
              <w:jc w:val="both"/>
              <w:rPr>
                <w:rFonts w:ascii="Arial" w:hAnsi="Arial" w:cs="Arial"/>
                <w:sz w:val="22"/>
                <w:szCs w:val="22"/>
              </w:rPr>
            </w:pPr>
            <w:r w:rsidRPr="006C4C54">
              <w:rPr>
                <w:rFonts w:ascii="Arial" w:hAnsi="Arial" w:cs="Arial"/>
                <w:sz w:val="22"/>
                <w:szCs w:val="22"/>
              </w:rPr>
              <w:t>- Немедленно начать подъем инструмента при резком падении механической скорости в 2,5–3 раза за последние 15–20 минут бурения.</w:t>
            </w:r>
          </w:p>
          <w:p w14:paraId="18211B96" w14:textId="77777777" w:rsidR="000D1CB0" w:rsidRPr="006C4C54" w:rsidRDefault="000D1CB0" w:rsidP="00D77A0E">
            <w:pPr>
              <w:ind w:firstLine="284"/>
              <w:jc w:val="both"/>
              <w:rPr>
                <w:rFonts w:ascii="Arial" w:hAnsi="Arial" w:cs="Arial"/>
                <w:sz w:val="22"/>
                <w:szCs w:val="22"/>
              </w:rPr>
            </w:pPr>
            <w:r w:rsidRPr="006C4C54">
              <w:rPr>
                <w:rFonts w:ascii="Arial" w:hAnsi="Arial" w:cs="Arial"/>
                <w:sz w:val="22"/>
                <w:szCs w:val="22"/>
              </w:rPr>
              <w:t>- Запрещается крепление долот ротором</w:t>
            </w:r>
          </w:p>
          <w:p w14:paraId="492C0E21" w14:textId="77777777" w:rsidR="000D1CB0" w:rsidRPr="006C4C54" w:rsidRDefault="000D1CB0" w:rsidP="00D77A0E">
            <w:pPr>
              <w:ind w:firstLine="284"/>
              <w:jc w:val="both"/>
              <w:rPr>
                <w:rFonts w:ascii="Arial" w:hAnsi="Arial" w:cs="Arial"/>
                <w:sz w:val="22"/>
                <w:szCs w:val="22"/>
              </w:rPr>
            </w:pPr>
            <w:r w:rsidRPr="006C4C54">
              <w:rPr>
                <w:rFonts w:ascii="Arial" w:hAnsi="Arial" w:cs="Arial"/>
                <w:sz w:val="22"/>
                <w:szCs w:val="22"/>
              </w:rPr>
              <w:t>- В случае возникновения затяжек инструмента в момент подъема необходимо приостановить подъем, навернуть ведущую трубу (квадрат), дать промывку и путем расхаживания и проворота ротором при промывке сбить сальник с долота.</w:t>
            </w:r>
          </w:p>
          <w:p w14:paraId="3A26D5A7" w14:textId="77777777" w:rsidR="000D1CB0" w:rsidRPr="006C4C54" w:rsidRDefault="000D1CB0" w:rsidP="00D77A0E">
            <w:pPr>
              <w:ind w:firstLine="284"/>
              <w:jc w:val="both"/>
              <w:rPr>
                <w:rFonts w:ascii="Arial" w:hAnsi="Arial" w:cs="Arial"/>
                <w:sz w:val="22"/>
                <w:szCs w:val="22"/>
              </w:rPr>
            </w:pPr>
            <w:r w:rsidRPr="006C4C54">
              <w:rPr>
                <w:rFonts w:ascii="Arial" w:hAnsi="Arial" w:cs="Arial"/>
                <w:sz w:val="22"/>
                <w:szCs w:val="22"/>
              </w:rPr>
              <w:t>- Не оставлять инструмент в открытом стволе скважины без движения более 10 мин (уточняется технологической службой подрядчика).</w:t>
            </w:r>
          </w:p>
          <w:p w14:paraId="7EDF38BD" w14:textId="77777777" w:rsidR="000D1CB0" w:rsidRPr="006C4C54" w:rsidRDefault="000D1CB0" w:rsidP="00D77A0E">
            <w:pPr>
              <w:ind w:firstLine="284"/>
              <w:jc w:val="both"/>
              <w:rPr>
                <w:rFonts w:ascii="Arial" w:hAnsi="Arial" w:cs="Arial"/>
                <w:sz w:val="22"/>
                <w:szCs w:val="22"/>
              </w:rPr>
            </w:pPr>
            <w:r w:rsidRPr="006C4C54">
              <w:rPr>
                <w:rFonts w:ascii="Arial" w:hAnsi="Arial" w:cs="Arial"/>
                <w:sz w:val="22"/>
                <w:szCs w:val="22"/>
              </w:rPr>
              <w:t>- Поддерживать в буровом растворе смазочные добавки в требуемых пределах.</w:t>
            </w:r>
          </w:p>
          <w:p w14:paraId="54909907" w14:textId="77777777" w:rsidR="000D1CB0" w:rsidRPr="006C4C54" w:rsidRDefault="000D1CB0" w:rsidP="00D77A0E">
            <w:pPr>
              <w:ind w:firstLine="284"/>
              <w:jc w:val="both"/>
              <w:rPr>
                <w:rFonts w:ascii="Arial" w:hAnsi="Arial" w:cs="Arial"/>
                <w:sz w:val="22"/>
                <w:szCs w:val="22"/>
              </w:rPr>
            </w:pPr>
            <w:r w:rsidRPr="006C4C54">
              <w:rPr>
                <w:rFonts w:ascii="Arial" w:hAnsi="Arial" w:cs="Arial"/>
                <w:sz w:val="22"/>
                <w:szCs w:val="22"/>
              </w:rPr>
              <w:t>- Постоянно контролировать и регистрировать величину вращающего момента бурильной колонны, не допуская превышения установленной величины с помощью моментомера.</w:t>
            </w:r>
          </w:p>
          <w:p w14:paraId="4A4B90D0" w14:textId="77777777" w:rsidR="000D1CB0" w:rsidRPr="006C4C54" w:rsidRDefault="000D1CB0" w:rsidP="00D77A0E">
            <w:pPr>
              <w:ind w:firstLine="284"/>
              <w:jc w:val="both"/>
              <w:rPr>
                <w:rFonts w:ascii="Arial" w:hAnsi="Arial" w:cs="Arial"/>
                <w:sz w:val="22"/>
                <w:szCs w:val="22"/>
              </w:rPr>
            </w:pPr>
            <w:r w:rsidRPr="006C4C54">
              <w:rPr>
                <w:rFonts w:ascii="Arial" w:hAnsi="Arial" w:cs="Arial"/>
                <w:sz w:val="22"/>
                <w:szCs w:val="22"/>
              </w:rPr>
              <w:t>В случае интенсивного обвалообразования бурение прекратить, инструмент без движения не оставлять, производить промывку скважины с целью очистки ствола от обвалившейся породы.</w:t>
            </w:r>
          </w:p>
          <w:p w14:paraId="4FFF4B49" w14:textId="77777777" w:rsidR="000D1CB0" w:rsidRPr="006C4C54" w:rsidRDefault="000D1CB0" w:rsidP="00D77A0E">
            <w:pPr>
              <w:ind w:firstLine="284"/>
              <w:jc w:val="both"/>
              <w:rPr>
                <w:rFonts w:ascii="Arial" w:hAnsi="Arial" w:cs="Arial"/>
                <w:sz w:val="22"/>
                <w:szCs w:val="22"/>
              </w:rPr>
            </w:pPr>
            <w:r w:rsidRPr="006C4C54">
              <w:rPr>
                <w:rFonts w:ascii="Arial" w:hAnsi="Arial" w:cs="Arial"/>
                <w:sz w:val="22"/>
                <w:szCs w:val="22"/>
              </w:rPr>
              <w:t xml:space="preserve">- При спуске бурильного инструмента в скважину производить промежуточные промывки, при </w:t>
            </w:r>
            <w:proofErr w:type="gramStart"/>
            <w:r w:rsidRPr="006C4C54">
              <w:rPr>
                <w:rFonts w:ascii="Arial" w:hAnsi="Arial" w:cs="Arial"/>
                <w:sz w:val="22"/>
                <w:szCs w:val="22"/>
              </w:rPr>
              <w:t>возникновении  посадок</w:t>
            </w:r>
            <w:proofErr w:type="gramEnd"/>
            <w:r w:rsidRPr="006C4C54">
              <w:rPr>
                <w:rFonts w:ascii="Arial" w:hAnsi="Arial" w:cs="Arial"/>
                <w:sz w:val="22"/>
                <w:szCs w:val="22"/>
              </w:rPr>
              <w:t xml:space="preserve"> обязательно.</w:t>
            </w:r>
          </w:p>
        </w:tc>
        <w:tc>
          <w:tcPr>
            <w:tcW w:w="4259" w:type="dxa"/>
            <w:tcBorders>
              <w:top w:val="double" w:sz="4" w:space="0" w:color="auto"/>
              <w:left w:val="single" w:sz="4" w:space="0" w:color="auto"/>
              <w:bottom w:val="double" w:sz="4" w:space="0" w:color="auto"/>
              <w:right w:val="double" w:sz="4" w:space="0" w:color="auto"/>
            </w:tcBorders>
            <w:vAlign w:val="center"/>
            <w:hideMark/>
          </w:tcPr>
          <w:p w14:paraId="0FF8138D" w14:textId="77777777" w:rsidR="000D1CB0" w:rsidRPr="006C4C54" w:rsidRDefault="000D1CB0" w:rsidP="00D77A0E">
            <w:pPr>
              <w:jc w:val="center"/>
              <w:rPr>
                <w:rFonts w:ascii="Arial" w:hAnsi="Arial" w:cs="Arial"/>
                <w:snapToGrid w:val="0"/>
                <w:sz w:val="22"/>
                <w:szCs w:val="22"/>
              </w:rPr>
            </w:pPr>
            <w:r w:rsidRPr="006C4C54">
              <w:rPr>
                <w:rFonts w:ascii="Arial" w:hAnsi="Arial" w:cs="Arial"/>
                <w:snapToGrid w:val="0"/>
                <w:sz w:val="22"/>
                <w:szCs w:val="22"/>
              </w:rPr>
              <w:t>Предупреждение аварийных ситуаций и осложнений</w:t>
            </w:r>
          </w:p>
        </w:tc>
      </w:tr>
    </w:tbl>
    <w:p w14:paraId="5B89133D" w14:textId="77777777" w:rsidR="000D1CB0" w:rsidRPr="006C4C54" w:rsidRDefault="000D1CB0" w:rsidP="000D1CB0">
      <w:pPr>
        <w:pStyle w:val="IauiueIoao"/>
        <w:jc w:val="right"/>
        <w:rPr>
          <w:rFonts w:ascii="Arial" w:hAnsi="Arial" w:cs="Arial"/>
          <w:sz w:val="22"/>
          <w:szCs w:val="22"/>
        </w:rPr>
        <w:sectPr w:rsidR="000D1CB0" w:rsidRPr="006C4C54" w:rsidSect="00C3277A">
          <w:pgSz w:w="16838" w:h="11906" w:orient="landscape" w:code="9"/>
          <w:pgMar w:top="567" w:right="641" w:bottom="567" w:left="1259" w:header="357" w:footer="284" w:gutter="0"/>
          <w:cols w:space="708"/>
          <w:docGrid w:linePitch="360"/>
        </w:sectPr>
      </w:pPr>
    </w:p>
    <w:p w14:paraId="34B3E5F9" w14:textId="77777777" w:rsidR="000D1CB0" w:rsidRPr="006C4C54" w:rsidRDefault="000D1CB0" w:rsidP="000D1CB0">
      <w:pPr>
        <w:pStyle w:val="IauiueIoao"/>
        <w:spacing w:after="120"/>
        <w:jc w:val="right"/>
        <w:rPr>
          <w:rFonts w:ascii="Arial" w:hAnsi="Arial" w:cs="Arial"/>
          <w:sz w:val="22"/>
          <w:szCs w:val="22"/>
        </w:rPr>
      </w:pPr>
      <w:r w:rsidRPr="006C4C54">
        <w:rPr>
          <w:rFonts w:ascii="Arial" w:hAnsi="Arial" w:cs="Arial"/>
          <w:sz w:val="22"/>
          <w:szCs w:val="22"/>
        </w:rPr>
        <w:lastRenderedPageBreak/>
        <w:t>Продолжение таблицы 1.5.4</w:t>
      </w:r>
    </w:p>
    <w:tbl>
      <w:tblPr>
        <w:tblW w:w="1503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650"/>
        <w:gridCol w:w="10120"/>
        <w:gridCol w:w="4265"/>
      </w:tblGrid>
      <w:tr w:rsidR="000D1CB0" w:rsidRPr="006C4C54" w14:paraId="7E85F34F" w14:textId="77777777" w:rsidTr="0038388C">
        <w:trPr>
          <w:trHeight w:val="255"/>
        </w:trPr>
        <w:tc>
          <w:tcPr>
            <w:tcW w:w="650" w:type="dxa"/>
            <w:tcBorders>
              <w:top w:val="double" w:sz="4" w:space="0" w:color="auto"/>
              <w:left w:val="double" w:sz="4" w:space="0" w:color="auto"/>
              <w:bottom w:val="double" w:sz="4" w:space="0" w:color="auto"/>
              <w:right w:val="single" w:sz="4" w:space="0" w:color="auto"/>
            </w:tcBorders>
            <w:hideMark/>
          </w:tcPr>
          <w:p w14:paraId="748A60FD" w14:textId="77777777" w:rsidR="000D1CB0" w:rsidRPr="006C4C54" w:rsidRDefault="000D1CB0" w:rsidP="00D77A0E">
            <w:pPr>
              <w:jc w:val="center"/>
              <w:rPr>
                <w:rFonts w:ascii="Arial" w:hAnsi="Arial" w:cs="Arial"/>
                <w:b/>
                <w:snapToGrid w:val="0"/>
                <w:sz w:val="22"/>
                <w:szCs w:val="22"/>
              </w:rPr>
            </w:pPr>
            <w:r w:rsidRPr="006C4C54">
              <w:rPr>
                <w:rFonts w:ascii="Arial" w:hAnsi="Arial" w:cs="Arial"/>
                <w:b/>
                <w:snapToGrid w:val="0"/>
                <w:sz w:val="22"/>
                <w:szCs w:val="22"/>
              </w:rPr>
              <w:t>1</w:t>
            </w:r>
          </w:p>
        </w:tc>
        <w:tc>
          <w:tcPr>
            <w:tcW w:w="10120" w:type="dxa"/>
            <w:tcBorders>
              <w:top w:val="double" w:sz="4" w:space="0" w:color="auto"/>
              <w:left w:val="single" w:sz="4" w:space="0" w:color="auto"/>
              <w:bottom w:val="double" w:sz="4" w:space="0" w:color="auto"/>
              <w:right w:val="single" w:sz="4" w:space="0" w:color="auto"/>
            </w:tcBorders>
            <w:hideMark/>
          </w:tcPr>
          <w:p w14:paraId="7BB7BA73" w14:textId="77777777" w:rsidR="000D1CB0" w:rsidRPr="006C4C54" w:rsidRDefault="000D1CB0" w:rsidP="00D77A0E">
            <w:pPr>
              <w:ind w:firstLine="284"/>
              <w:jc w:val="center"/>
              <w:rPr>
                <w:rFonts w:ascii="Arial" w:hAnsi="Arial" w:cs="Arial"/>
                <w:b/>
                <w:sz w:val="22"/>
                <w:szCs w:val="22"/>
              </w:rPr>
            </w:pPr>
            <w:r w:rsidRPr="006C4C54">
              <w:rPr>
                <w:rFonts w:ascii="Arial" w:hAnsi="Arial" w:cs="Arial"/>
                <w:b/>
                <w:sz w:val="22"/>
                <w:szCs w:val="22"/>
              </w:rPr>
              <w:t>2</w:t>
            </w:r>
          </w:p>
        </w:tc>
        <w:tc>
          <w:tcPr>
            <w:tcW w:w="4265" w:type="dxa"/>
            <w:tcBorders>
              <w:top w:val="double" w:sz="4" w:space="0" w:color="auto"/>
              <w:left w:val="single" w:sz="4" w:space="0" w:color="auto"/>
              <w:bottom w:val="double" w:sz="4" w:space="0" w:color="auto"/>
              <w:right w:val="double" w:sz="4" w:space="0" w:color="auto"/>
            </w:tcBorders>
            <w:vAlign w:val="center"/>
            <w:hideMark/>
          </w:tcPr>
          <w:p w14:paraId="5278C763" w14:textId="77777777" w:rsidR="000D1CB0" w:rsidRPr="006C4C54" w:rsidRDefault="000D1CB0" w:rsidP="00D77A0E">
            <w:pPr>
              <w:jc w:val="center"/>
              <w:rPr>
                <w:rFonts w:ascii="Arial" w:hAnsi="Arial" w:cs="Arial"/>
                <w:b/>
                <w:snapToGrid w:val="0"/>
                <w:sz w:val="22"/>
                <w:szCs w:val="22"/>
              </w:rPr>
            </w:pPr>
            <w:r w:rsidRPr="006C4C54">
              <w:rPr>
                <w:rFonts w:ascii="Arial" w:hAnsi="Arial" w:cs="Arial"/>
                <w:b/>
                <w:snapToGrid w:val="0"/>
                <w:sz w:val="22"/>
                <w:szCs w:val="22"/>
              </w:rPr>
              <w:t>3</w:t>
            </w:r>
          </w:p>
        </w:tc>
      </w:tr>
      <w:tr w:rsidR="000D1CB0" w:rsidRPr="006C4C54" w14:paraId="6C424D4F" w14:textId="77777777" w:rsidTr="0038388C">
        <w:trPr>
          <w:trHeight w:val="6075"/>
        </w:trPr>
        <w:tc>
          <w:tcPr>
            <w:tcW w:w="650" w:type="dxa"/>
            <w:tcBorders>
              <w:top w:val="double" w:sz="4" w:space="0" w:color="auto"/>
              <w:left w:val="double" w:sz="4" w:space="0" w:color="auto"/>
              <w:bottom w:val="single" w:sz="4" w:space="0" w:color="auto"/>
              <w:right w:val="single" w:sz="4" w:space="0" w:color="auto"/>
            </w:tcBorders>
          </w:tcPr>
          <w:p w14:paraId="73D40F70" w14:textId="77777777" w:rsidR="000D1CB0" w:rsidRPr="006C4C54" w:rsidRDefault="000D1CB0" w:rsidP="00D77A0E">
            <w:pPr>
              <w:jc w:val="center"/>
              <w:rPr>
                <w:rFonts w:ascii="Arial" w:hAnsi="Arial" w:cs="Arial"/>
                <w:snapToGrid w:val="0"/>
                <w:sz w:val="22"/>
                <w:szCs w:val="22"/>
              </w:rPr>
            </w:pPr>
          </w:p>
        </w:tc>
        <w:tc>
          <w:tcPr>
            <w:tcW w:w="10120" w:type="dxa"/>
            <w:tcBorders>
              <w:top w:val="double" w:sz="4" w:space="0" w:color="auto"/>
              <w:left w:val="single" w:sz="4" w:space="0" w:color="auto"/>
              <w:bottom w:val="single" w:sz="4" w:space="0" w:color="auto"/>
              <w:right w:val="single" w:sz="4" w:space="0" w:color="auto"/>
            </w:tcBorders>
            <w:hideMark/>
          </w:tcPr>
          <w:p w14:paraId="296131B4" w14:textId="77777777" w:rsidR="000D1CB0" w:rsidRPr="006C4C54" w:rsidRDefault="000D1CB0" w:rsidP="00D77A0E">
            <w:pPr>
              <w:ind w:firstLine="284"/>
              <w:jc w:val="both"/>
              <w:rPr>
                <w:rFonts w:ascii="Arial" w:hAnsi="Arial" w:cs="Arial"/>
                <w:spacing w:val="-4"/>
                <w:sz w:val="22"/>
                <w:szCs w:val="22"/>
              </w:rPr>
            </w:pPr>
            <w:r w:rsidRPr="006C4C54">
              <w:rPr>
                <w:rFonts w:ascii="Arial" w:hAnsi="Arial" w:cs="Arial"/>
                <w:sz w:val="22"/>
                <w:szCs w:val="22"/>
              </w:rPr>
              <w:t xml:space="preserve">- </w:t>
            </w:r>
            <w:r w:rsidRPr="006C4C54">
              <w:rPr>
                <w:rFonts w:ascii="Arial" w:hAnsi="Arial" w:cs="Arial"/>
                <w:spacing w:val="-4"/>
                <w:sz w:val="22"/>
                <w:szCs w:val="22"/>
              </w:rPr>
              <w:t>В местах постоянных сужений ствола скважины производить спуск бурильного инструмента с проработкой, а подъем при наличии затяжек осуществлять с промывкой.</w:t>
            </w:r>
          </w:p>
          <w:p w14:paraId="10BC7D2B" w14:textId="77777777" w:rsidR="000D1CB0" w:rsidRPr="006C4C54" w:rsidRDefault="000D1CB0" w:rsidP="00D77A0E">
            <w:pPr>
              <w:ind w:firstLine="284"/>
              <w:jc w:val="both"/>
              <w:rPr>
                <w:rFonts w:ascii="Arial" w:hAnsi="Arial" w:cs="Arial"/>
                <w:sz w:val="22"/>
                <w:szCs w:val="22"/>
              </w:rPr>
            </w:pPr>
            <w:r w:rsidRPr="006C4C54">
              <w:rPr>
                <w:rFonts w:ascii="Arial" w:hAnsi="Arial" w:cs="Arial"/>
                <w:sz w:val="22"/>
                <w:szCs w:val="22"/>
              </w:rPr>
              <w:t>- При изменении компоновки низа бурильной колонны или типа долота спуск инструмента в открытой части ствола скважины производить замедленно, а в местах посадок и интервалах постоянных сужений производить проработку.</w:t>
            </w:r>
          </w:p>
          <w:p w14:paraId="2A1A85A2" w14:textId="77777777" w:rsidR="000D1CB0" w:rsidRPr="006C4C54" w:rsidRDefault="000D1CB0" w:rsidP="00D77A0E">
            <w:pPr>
              <w:ind w:firstLine="284"/>
              <w:jc w:val="both"/>
              <w:rPr>
                <w:rFonts w:ascii="Arial" w:hAnsi="Arial" w:cs="Arial"/>
                <w:sz w:val="22"/>
                <w:szCs w:val="22"/>
              </w:rPr>
            </w:pPr>
            <w:r w:rsidRPr="006C4C54">
              <w:rPr>
                <w:rFonts w:ascii="Arial" w:hAnsi="Arial" w:cs="Arial"/>
                <w:sz w:val="22"/>
                <w:szCs w:val="22"/>
              </w:rPr>
              <w:t>- Все резьбовые соединений УБТ при каждом спуске в скважину докреплять машинными ключами.</w:t>
            </w:r>
          </w:p>
          <w:p w14:paraId="5685555E" w14:textId="77777777" w:rsidR="000D1CB0" w:rsidRPr="006C4C54" w:rsidRDefault="000D1CB0" w:rsidP="00D77A0E">
            <w:pPr>
              <w:ind w:firstLine="284"/>
              <w:jc w:val="both"/>
              <w:rPr>
                <w:rFonts w:ascii="Arial" w:hAnsi="Arial" w:cs="Arial"/>
                <w:spacing w:val="-4"/>
                <w:sz w:val="22"/>
                <w:szCs w:val="22"/>
              </w:rPr>
            </w:pPr>
            <w:r w:rsidRPr="006C4C54">
              <w:rPr>
                <w:rFonts w:ascii="Arial" w:hAnsi="Arial" w:cs="Arial"/>
                <w:sz w:val="22"/>
                <w:szCs w:val="22"/>
              </w:rPr>
              <w:t xml:space="preserve">- </w:t>
            </w:r>
            <w:r w:rsidRPr="006C4C54">
              <w:rPr>
                <w:rFonts w:ascii="Arial" w:hAnsi="Arial" w:cs="Arial"/>
                <w:spacing w:val="-4"/>
                <w:sz w:val="22"/>
                <w:szCs w:val="22"/>
              </w:rPr>
              <w:t>Смену положения рабочих соединений УБТ производить через 100 ч механического бурения при бурении до глубины 3000 м и через 50 ч при бурении свыше 3000 м.</w:t>
            </w:r>
          </w:p>
          <w:p w14:paraId="5428D5DB" w14:textId="77777777" w:rsidR="000D1CB0" w:rsidRPr="006C4C54" w:rsidRDefault="000D1CB0" w:rsidP="00D77A0E">
            <w:pPr>
              <w:ind w:firstLine="284"/>
              <w:jc w:val="both"/>
              <w:rPr>
                <w:rFonts w:ascii="Arial" w:hAnsi="Arial" w:cs="Arial"/>
                <w:sz w:val="22"/>
                <w:szCs w:val="22"/>
              </w:rPr>
            </w:pPr>
            <w:r w:rsidRPr="006C4C54">
              <w:rPr>
                <w:rFonts w:ascii="Arial" w:hAnsi="Arial" w:cs="Arial"/>
                <w:sz w:val="22"/>
                <w:szCs w:val="22"/>
              </w:rPr>
              <w:t xml:space="preserve">- Смену положения рабочих соединений бурильных труб производить через 10–15 долблений. При бурении в осложненных условиях и проведении аварийных работ частоту смены рабочих соединений увеличить до практически необходимой. </w:t>
            </w:r>
          </w:p>
          <w:p w14:paraId="3DA1232D" w14:textId="77777777" w:rsidR="000D1CB0" w:rsidRPr="006C4C54" w:rsidRDefault="000D1CB0" w:rsidP="00D77A0E">
            <w:pPr>
              <w:ind w:firstLine="284"/>
              <w:jc w:val="both"/>
              <w:rPr>
                <w:rFonts w:ascii="Arial" w:hAnsi="Arial" w:cs="Arial"/>
                <w:sz w:val="22"/>
                <w:szCs w:val="22"/>
              </w:rPr>
            </w:pPr>
            <w:r w:rsidRPr="006C4C54">
              <w:rPr>
                <w:rFonts w:ascii="Arial" w:hAnsi="Arial" w:cs="Arial"/>
                <w:sz w:val="22"/>
                <w:szCs w:val="22"/>
              </w:rPr>
              <w:t>- Если в процессе бурения возникли признаки слома бурильной колонны, ее       негерметичности или разрушения долота, колонна бурильных труб должна быть поднята.</w:t>
            </w:r>
          </w:p>
          <w:p w14:paraId="69CF4F69" w14:textId="77777777" w:rsidR="000D1CB0" w:rsidRPr="006C4C54" w:rsidRDefault="000D1CB0" w:rsidP="00D77A0E">
            <w:pPr>
              <w:ind w:firstLine="284"/>
              <w:jc w:val="both"/>
              <w:rPr>
                <w:rFonts w:ascii="Arial" w:hAnsi="Arial" w:cs="Arial"/>
                <w:sz w:val="22"/>
                <w:szCs w:val="22"/>
              </w:rPr>
            </w:pPr>
            <w:r w:rsidRPr="006C4C54">
              <w:rPr>
                <w:rFonts w:ascii="Arial" w:hAnsi="Arial" w:cs="Arial"/>
                <w:sz w:val="22"/>
                <w:szCs w:val="22"/>
              </w:rPr>
              <w:t>- В процессе бурения все бурильные трубы и замки к ним, ведущие и утяжеленные трубы, центраторы, переводники и другие элементы бурильной колонны должны проверяться визуально (износ наружной поверхности, состояние резьбовых соединений) и, кроме того, методом опрессовки и дефектоскопии. Проверка производится в соответствующие сроки.</w:t>
            </w:r>
          </w:p>
          <w:p w14:paraId="512655B8" w14:textId="77777777" w:rsidR="000D1CB0" w:rsidRPr="006C4C54" w:rsidRDefault="000D1CB0" w:rsidP="00D77A0E">
            <w:pPr>
              <w:ind w:firstLine="284"/>
              <w:jc w:val="both"/>
              <w:rPr>
                <w:rFonts w:ascii="Arial" w:hAnsi="Arial" w:cs="Arial"/>
                <w:sz w:val="22"/>
                <w:szCs w:val="22"/>
              </w:rPr>
            </w:pPr>
            <w:r w:rsidRPr="006C4C54">
              <w:rPr>
                <w:rFonts w:ascii="Arial" w:hAnsi="Arial" w:cs="Arial"/>
                <w:sz w:val="22"/>
                <w:szCs w:val="22"/>
              </w:rPr>
              <w:t>- Для предупреждения искривления скважины в проекте предусмотрено:</w:t>
            </w:r>
          </w:p>
          <w:p w14:paraId="46B3673C" w14:textId="77777777" w:rsidR="00CB00A6" w:rsidRPr="006C4C54" w:rsidRDefault="000D1CB0" w:rsidP="00D77A0E">
            <w:pPr>
              <w:ind w:firstLine="284"/>
              <w:jc w:val="both"/>
              <w:rPr>
                <w:sz w:val="24"/>
                <w:szCs w:val="24"/>
              </w:rPr>
            </w:pPr>
            <w:r w:rsidRPr="006C4C54">
              <w:rPr>
                <w:rFonts w:ascii="Arial" w:hAnsi="Arial" w:cs="Arial"/>
                <w:sz w:val="22"/>
                <w:szCs w:val="22"/>
              </w:rPr>
              <w:t>- применение специальной КНБК, обеспечивающей необходимую жесткость низа бурильной колонны, нормальную проходимость по стволу, предотвращение заклинивания инструмента при СПО.</w:t>
            </w:r>
            <w:r w:rsidR="00CB00A6" w:rsidRPr="006C4C54">
              <w:rPr>
                <w:sz w:val="24"/>
                <w:szCs w:val="24"/>
              </w:rPr>
              <w:t xml:space="preserve"> </w:t>
            </w:r>
          </w:p>
          <w:p w14:paraId="4719627F" w14:textId="77777777" w:rsidR="000D1CB0" w:rsidRDefault="00CB00A6" w:rsidP="00D77A0E">
            <w:pPr>
              <w:ind w:firstLine="284"/>
              <w:jc w:val="both"/>
              <w:rPr>
                <w:rFonts w:ascii="Arial" w:hAnsi="Arial" w:cs="Arial"/>
                <w:sz w:val="22"/>
                <w:szCs w:val="22"/>
              </w:rPr>
            </w:pPr>
            <w:r w:rsidRPr="006C4C54">
              <w:rPr>
                <w:rFonts w:ascii="Arial" w:hAnsi="Arial" w:cs="Arial"/>
                <w:sz w:val="22"/>
                <w:szCs w:val="22"/>
              </w:rPr>
              <w:t xml:space="preserve">— контроль параметров — кривизны и азимута с помощью интегрированной анализирующей системы для бурения </w:t>
            </w:r>
            <w:r w:rsidRPr="006C4C54">
              <w:rPr>
                <w:rFonts w:ascii="Arial" w:hAnsi="Arial" w:cs="Arial"/>
                <w:sz w:val="22"/>
                <w:szCs w:val="22"/>
                <w:lang w:val="en-US"/>
              </w:rPr>
              <w:t>MWD</w:t>
            </w:r>
            <w:r w:rsidRPr="006C4C54">
              <w:rPr>
                <w:rFonts w:ascii="Arial" w:hAnsi="Arial" w:cs="Arial"/>
                <w:sz w:val="22"/>
                <w:szCs w:val="22"/>
              </w:rPr>
              <w:t>;</w:t>
            </w:r>
          </w:p>
          <w:p w14:paraId="6B8C3825" w14:textId="03B0138C" w:rsidR="00B8466F" w:rsidRPr="006C4C54" w:rsidRDefault="00B8466F" w:rsidP="00D77A0E">
            <w:pPr>
              <w:ind w:firstLine="284"/>
              <w:jc w:val="both"/>
              <w:rPr>
                <w:rFonts w:ascii="Arial" w:hAnsi="Arial" w:cs="Arial"/>
                <w:sz w:val="22"/>
                <w:szCs w:val="22"/>
              </w:rPr>
            </w:pPr>
          </w:p>
        </w:tc>
        <w:tc>
          <w:tcPr>
            <w:tcW w:w="4265" w:type="dxa"/>
            <w:tcBorders>
              <w:top w:val="double" w:sz="4" w:space="0" w:color="auto"/>
              <w:left w:val="single" w:sz="4" w:space="0" w:color="auto"/>
              <w:bottom w:val="single" w:sz="4" w:space="0" w:color="auto"/>
              <w:right w:val="double" w:sz="4" w:space="0" w:color="auto"/>
            </w:tcBorders>
            <w:vAlign w:val="center"/>
            <w:hideMark/>
          </w:tcPr>
          <w:p w14:paraId="7D52CAFD" w14:textId="77777777" w:rsidR="000D1CB0" w:rsidRPr="006C4C54" w:rsidRDefault="000D1CB0" w:rsidP="00D77A0E">
            <w:pPr>
              <w:jc w:val="center"/>
              <w:rPr>
                <w:rFonts w:ascii="Arial" w:hAnsi="Arial" w:cs="Arial"/>
                <w:snapToGrid w:val="0"/>
                <w:sz w:val="22"/>
                <w:szCs w:val="22"/>
              </w:rPr>
            </w:pPr>
            <w:r w:rsidRPr="006C4C54">
              <w:rPr>
                <w:rFonts w:ascii="Arial" w:hAnsi="Arial" w:cs="Arial"/>
                <w:snapToGrid w:val="0"/>
                <w:sz w:val="22"/>
                <w:szCs w:val="22"/>
              </w:rPr>
              <w:t>Предупреждение аварийных ситуаций и осложнений</w:t>
            </w:r>
          </w:p>
        </w:tc>
      </w:tr>
      <w:tr w:rsidR="000D1CB0" w:rsidRPr="006C4C54" w14:paraId="47199A81" w14:textId="77777777" w:rsidTr="00AA6012">
        <w:trPr>
          <w:trHeight w:val="969"/>
        </w:trPr>
        <w:tc>
          <w:tcPr>
            <w:tcW w:w="650" w:type="dxa"/>
            <w:tcBorders>
              <w:top w:val="single" w:sz="4" w:space="0" w:color="auto"/>
              <w:left w:val="double" w:sz="4" w:space="0" w:color="auto"/>
              <w:bottom w:val="double" w:sz="4" w:space="0" w:color="auto"/>
              <w:right w:val="single" w:sz="4" w:space="0" w:color="auto"/>
            </w:tcBorders>
            <w:hideMark/>
          </w:tcPr>
          <w:p w14:paraId="469CC436" w14:textId="77777777" w:rsidR="000D1CB0" w:rsidRPr="006C4C54" w:rsidRDefault="000D1CB0" w:rsidP="00D77A0E">
            <w:pPr>
              <w:jc w:val="center"/>
              <w:rPr>
                <w:rFonts w:ascii="Arial" w:hAnsi="Arial" w:cs="Arial"/>
                <w:sz w:val="22"/>
                <w:szCs w:val="22"/>
              </w:rPr>
            </w:pPr>
            <w:r w:rsidRPr="006C4C54">
              <w:rPr>
                <w:rFonts w:ascii="Arial" w:hAnsi="Arial" w:cs="Arial"/>
                <w:sz w:val="22"/>
                <w:szCs w:val="22"/>
              </w:rPr>
              <w:t>5</w:t>
            </w:r>
          </w:p>
        </w:tc>
        <w:tc>
          <w:tcPr>
            <w:tcW w:w="10120" w:type="dxa"/>
            <w:tcBorders>
              <w:top w:val="single" w:sz="4" w:space="0" w:color="auto"/>
              <w:left w:val="single" w:sz="4" w:space="0" w:color="auto"/>
              <w:bottom w:val="double" w:sz="4" w:space="0" w:color="auto"/>
              <w:right w:val="single" w:sz="4" w:space="0" w:color="auto"/>
            </w:tcBorders>
            <w:hideMark/>
          </w:tcPr>
          <w:p w14:paraId="072036D8" w14:textId="77777777" w:rsidR="000D1CB0" w:rsidRPr="006C4C54" w:rsidRDefault="000D1CB0" w:rsidP="00D77A0E">
            <w:pPr>
              <w:ind w:firstLine="284"/>
              <w:jc w:val="center"/>
              <w:rPr>
                <w:rFonts w:ascii="Arial" w:hAnsi="Arial" w:cs="Arial"/>
                <w:b/>
                <w:sz w:val="22"/>
                <w:szCs w:val="22"/>
              </w:rPr>
            </w:pPr>
            <w:r w:rsidRPr="006C4C54">
              <w:rPr>
                <w:rFonts w:ascii="Arial" w:hAnsi="Arial" w:cs="Arial"/>
                <w:b/>
                <w:sz w:val="22"/>
                <w:szCs w:val="22"/>
              </w:rPr>
              <w:t>Мероприятия по предупреждению газонефтеводопроявлений и открытых фонтанов</w:t>
            </w:r>
          </w:p>
          <w:p w14:paraId="79E4AD2B" w14:textId="77777777" w:rsidR="000D1CB0" w:rsidRPr="006C4C54" w:rsidRDefault="000D1CB0" w:rsidP="00D77A0E">
            <w:pPr>
              <w:jc w:val="both"/>
              <w:rPr>
                <w:rFonts w:ascii="Arial" w:hAnsi="Arial" w:cs="Arial"/>
                <w:sz w:val="22"/>
                <w:szCs w:val="22"/>
              </w:rPr>
            </w:pPr>
            <w:r w:rsidRPr="006C4C54">
              <w:rPr>
                <w:rFonts w:ascii="Arial" w:hAnsi="Arial" w:cs="Arial"/>
                <w:sz w:val="22"/>
                <w:szCs w:val="22"/>
              </w:rPr>
              <w:t>В целях предупреждения газонефтеводопроявлений при бурении скважины необходимо руководствоваться: [1].</w:t>
            </w:r>
          </w:p>
          <w:p w14:paraId="54D44D5F" w14:textId="77777777" w:rsidR="000D1CB0" w:rsidRPr="006C4C54" w:rsidRDefault="000D1CB0" w:rsidP="00D77A0E">
            <w:pPr>
              <w:jc w:val="both"/>
              <w:rPr>
                <w:rFonts w:ascii="Arial" w:hAnsi="Arial" w:cs="Arial"/>
                <w:sz w:val="22"/>
                <w:szCs w:val="22"/>
              </w:rPr>
            </w:pPr>
            <w:r w:rsidRPr="006C4C54">
              <w:rPr>
                <w:rFonts w:ascii="Arial" w:hAnsi="Arial" w:cs="Arial"/>
                <w:sz w:val="22"/>
                <w:szCs w:val="22"/>
              </w:rPr>
              <w:t>Признаками начала газонефтеводопроявлений в бурящихся скважинах являются:</w:t>
            </w:r>
          </w:p>
        </w:tc>
        <w:tc>
          <w:tcPr>
            <w:tcW w:w="4265" w:type="dxa"/>
            <w:tcBorders>
              <w:top w:val="single" w:sz="4" w:space="0" w:color="auto"/>
              <w:left w:val="single" w:sz="4" w:space="0" w:color="auto"/>
              <w:bottom w:val="double" w:sz="4" w:space="0" w:color="auto"/>
              <w:right w:val="double" w:sz="4" w:space="0" w:color="auto"/>
            </w:tcBorders>
            <w:hideMark/>
          </w:tcPr>
          <w:p w14:paraId="6FA90E00" w14:textId="77777777" w:rsidR="000D1CB0" w:rsidRPr="006C4C54" w:rsidRDefault="000D1CB0" w:rsidP="00D77A0E">
            <w:pPr>
              <w:jc w:val="center"/>
              <w:rPr>
                <w:rFonts w:ascii="Arial" w:hAnsi="Arial" w:cs="Arial"/>
                <w:sz w:val="22"/>
                <w:szCs w:val="22"/>
              </w:rPr>
            </w:pPr>
            <w:r w:rsidRPr="006C4C54">
              <w:rPr>
                <w:rFonts w:ascii="Arial" w:hAnsi="Arial" w:cs="Arial"/>
                <w:sz w:val="22"/>
                <w:szCs w:val="22"/>
              </w:rPr>
              <w:t>Предупреждение</w:t>
            </w:r>
          </w:p>
          <w:p w14:paraId="438B03B2" w14:textId="77777777" w:rsidR="000D1CB0" w:rsidRPr="006C4C54" w:rsidRDefault="000D1CB0" w:rsidP="00D77A0E">
            <w:pPr>
              <w:jc w:val="center"/>
              <w:rPr>
                <w:rFonts w:ascii="Arial" w:hAnsi="Arial" w:cs="Arial"/>
                <w:snapToGrid w:val="0"/>
                <w:sz w:val="22"/>
                <w:szCs w:val="22"/>
              </w:rPr>
            </w:pPr>
            <w:r w:rsidRPr="006C4C54">
              <w:rPr>
                <w:rFonts w:ascii="Arial" w:hAnsi="Arial" w:cs="Arial"/>
                <w:sz w:val="22"/>
                <w:szCs w:val="22"/>
              </w:rPr>
              <w:t>газонефтеводопроявлений</w:t>
            </w:r>
          </w:p>
        </w:tc>
      </w:tr>
    </w:tbl>
    <w:p w14:paraId="5F77E888" w14:textId="77777777" w:rsidR="000D1CB0" w:rsidRPr="006C4C54" w:rsidRDefault="000D1CB0" w:rsidP="000D1CB0">
      <w:pPr>
        <w:pStyle w:val="IauiueIoao"/>
        <w:jc w:val="right"/>
        <w:rPr>
          <w:rFonts w:ascii="Arial" w:hAnsi="Arial" w:cs="Arial"/>
          <w:sz w:val="22"/>
          <w:szCs w:val="22"/>
        </w:rPr>
        <w:sectPr w:rsidR="000D1CB0" w:rsidRPr="006C4C54" w:rsidSect="00C3277A">
          <w:pgSz w:w="16838" w:h="11906" w:orient="landscape" w:code="9"/>
          <w:pgMar w:top="748" w:right="641" w:bottom="1259" w:left="1259" w:header="357" w:footer="284" w:gutter="0"/>
          <w:cols w:space="708"/>
          <w:docGrid w:linePitch="360"/>
        </w:sectPr>
      </w:pPr>
    </w:p>
    <w:p w14:paraId="16208F03" w14:textId="77777777" w:rsidR="000D1CB0" w:rsidRPr="006C4C54" w:rsidRDefault="000D1CB0" w:rsidP="000D1CB0">
      <w:pPr>
        <w:pStyle w:val="IauiueIoao"/>
        <w:jc w:val="right"/>
        <w:rPr>
          <w:rFonts w:ascii="Arial" w:hAnsi="Arial" w:cs="Arial"/>
          <w:sz w:val="22"/>
          <w:szCs w:val="22"/>
        </w:rPr>
      </w:pPr>
      <w:r w:rsidRPr="006C4C54">
        <w:rPr>
          <w:rFonts w:ascii="Arial" w:hAnsi="Arial" w:cs="Arial"/>
          <w:sz w:val="22"/>
          <w:szCs w:val="22"/>
        </w:rPr>
        <w:lastRenderedPageBreak/>
        <w:t>Продолжение таблицы 1.5.4</w:t>
      </w:r>
    </w:p>
    <w:tbl>
      <w:tblPr>
        <w:tblW w:w="15003"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648"/>
        <w:gridCol w:w="10099"/>
        <w:gridCol w:w="4256"/>
      </w:tblGrid>
      <w:tr w:rsidR="000D1CB0" w:rsidRPr="006C4C54" w14:paraId="45B7A2E1" w14:textId="77777777" w:rsidTr="0038388C">
        <w:trPr>
          <w:trHeight w:val="254"/>
        </w:trPr>
        <w:tc>
          <w:tcPr>
            <w:tcW w:w="648" w:type="dxa"/>
            <w:tcBorders>
              <w:top w:val="double" w:sz="4" w:space="0" w:color="auto"/>
              <w:left w:val="double" w:sz="4" w:space="0" w:color="auto"/>
              <w:bottom w:val="double" w:sz="4" w:space="0" w:color="auto"/>
              <w:right w:val="single" w:sz="4" w:space="0" w:color="auto"/>
            </w:tcBorders>
          </w:tcPr>
          <w:p w14:paraId="7A1B2540" w14:textId="77777777" w:rsidR="000D1CB0" w:rsidRPr="006C4C54" w:rsidRDefault="000D1CB0" w:rsidP="00D77A0E">
            <w:pPr>
              <w:jc w:val="center"/>
              <w:rPr>
                <w:rFonts w:ascii="Arial" w:hAnsi="Arial" w:cs="Arial"/>
                <w:b/>
                <w:snapToGrid w:val="0"/>
                <w:sz w:val="22"/>
                <w:szCs w:val="22"/>
              </w:rPr>
            </w:pPr>
            <w:r w:rsidRPr="006C4C54">
              <w:rPr>
                <w:rFonts w:ascii="Arial" w:hAnsi="Arial" w:cs="Arial"/>
                <w:b/>
                <w:snapToGrid w:val="0"/>
                <w:sz w:val="22"/>
                <w:szCs w:val="22"/>
              </w:rPr>
              <w:t>1</w:t>
            </w:r>
          </w:p>
        </w:tc>
        <w:tc>
          <w:tcPr>
            <w:tcW w:w="10099" w:type="dxa"/>
            <w:tcBorders>
              <w:top w:val="double" w:sz="4" w:space="0" w:color="auto"/>
              <w:left w:val="single" w:sz="4" w:space="0" w:color="auto"/>
              <w:bottom w:val="double" w:sz="4" w:space="0" w:color="auto"/>
              <w:right w:val="single" w:sz="4" w:space="0" w:color="auto"/>
            </w:tcBorders>
            <w:hideMark/>
          </w:tcPr>
          <w:p w14:paraId="7E710D2B" w14:textId="77777777" w:rsidR="000D1CB0" w:rsidRPr="006C4C54" w:rsidRDefault="000D1CB0" w:rsidP="00D77A0E">
            <w:pPr>
              <w:jc w:val="center"/>
              <w:rPr>
                <w:rFonts w:ascii="Arial" w:hAnsi="Arial" w:cs="Arial"/>
                <w:b/>
                <w:snapToGrid w:val="0"/>
                <w:sz w:val="22"/>
                <w:szCs w:val="22"/>
              </w:rPr>
            </w:pPr>
            <w:r w:rsidRPr="006C4C54">
              <w:rPr>
                <w:rFonts w:ascii="Arial" w:hAnsi="Arial" w:cs="Arial"/>
                <w:b/>
                <w:sz w:val="22"/>
                <w:szCs w:val="22"/>
              </w:rPr>
              <w:t>2</w:t>
            </w:r>
          </w:p>
        </w:tc>
        <w:tc>
          <w:tcPr>
            <w:tcW w:w="4256" w:type="dxa"/>
            <w:tcBorders>
              <w:top w:val="double" w:sz="4" w:space="0" w:color="auto"/>
              <w:left w:val="single" w:sz="4" w:space="0" w:color="auto"/>
              <w:bottom w:val="double" w:sz="4" w:space="0" w:color="auto"/>
              <w:right w:val="double" w:sz="4" w:space="0" w:color="auto"/>
            </w:tcBorders>
            <w:vAlign w:val="center"/>
            <w:hideMark/>
          </w:tcPr>
          <w:p w14:paraId="521333D0" w14:textId="77777777" w:rsidR="000D1CB0" w:rsidRPr="006C4C54" w:rsidRDefault="000D1CB0" w:rsidP="00D77A0E">
            <w:pPr>
              <w:jc w:val="center"/>
              <w:rPr>
                <w:rFonts w:ascii="Arial" w:hAnsi="Arial" w:cs="Arial"/>
                <w:b/>
                <w:snapToGrid w:val="0"/>
                <w:sz w:val="22"/>
                <w:szCs w:val="22"/>
              </w:rPr>
            </w:pPr>
            <w:r w:rsidRPr="006C4C54">
              <w:rPr>
                <w:rFonts w:ascii="Arial" w:hAnsi="Arial" w:cs="Arial"/>
                <w:b/>
                <w:snapToGrid w:val="0"/>
                <w:sz w:val="22"/>
                <w:szCs w:val="22"/>
              </w:rPr>
              <w:t>3</w:t>
            </w:r>
          </w:p>
        </w:tc>
      </w:tr>
      <w:tr w:rsidR="000D1CB0" w:rsidRPr="006C4C54" w14:paraId="6BD81AD5" w14:textId="77777777" w:rsidTr="00AA6012">
        <w:trPr>
          <w:trHeight w:val="8120"/>
        </w:trPr>
        <w:tc>
          <w:tcPr>
            <w:tcW w:w="648" w:type="dxa"/>
            <w:tcBorders>
              <w:top w:val="double" w:sz="4" w:space="0" w:color="auto"/>
              <w:left w:val="double" w:sz="4" w:space="0" w:color="auto"/>
              <w:bottom w:val="double" w:sz="4" w:space="0" w:color="auto"/>
              <w:right w:val="single" w:sz="4" w:space="0" w:color="auto"/>
            </w:tcBorders>
          </w:tcPr>
          <w:p w14:paraId="30F0764B" w14:textId="77777777" w:rsidR="000D1CB0" w:rsidRPr="006C4C54" w:rsidRDefault="000D1CB0" w:rsidP="00D77A0E">
            <w:pPr>
              <w:jc w:val="center"/>
              <w:rPr>
                <w:rFonts w:ascii="Arial" w:hAnsi="Arial" w:cs="Arial"/>
                <w:snapToGrid w:val="0"/>
                <w:sz w:val="22"/>
                <w:szCs w:val="22"/>
              </w:rPr>
            </w:pPr>
          </w:p>
        </w:tc>
        <w:tc>
          <w:tcPr>
            <w:tcW w:w="10099" w:type="dxa"/>
            <w:tcBorders>
              <w:top w:val="double" w:sz="4" w:space="0" w:color="auto"/>
              <w:left w:val="single" w:sz="4" w:space="0" w:color="auto"/>
              <w:bottom w:val="double" w:sz="4" w:space="0" w:color="auto"/>
              <w:right w:val="single" w:sz="4" w:space="0" w:color="auto"/>
            </w:tcBorders>
          </w:tcPr>
          <w:p w14:paraId="13F6EBF2" w14:textId="77777777" w:rsidR="000D1CB0" w:rsidRPr="006C4C54" w:rsidRDefault="000D1CB0" w:rsidP="00D77A0E">
            <w:pPr>
              <w:ind w:firstLine="284"/>
              <w:jc w:val="both"/>
              <w:rPr>
                <w:rFonts w:ascii="Arial" w:hAnsi="Arial" w:cs="Arial"/>
                <w:sz w:val="22"/>
                <w:szCs w:val="22"/>
              </w:rPr>
            </w:pPr>
            <w:r w:rsidRPr="006C4C54">
              <w:rPr>
                <w:rFonts w:ascii="Arial" w:hAnsi="Arial" w:cs="Arial"/>
                <w:sz w:val="22"/>
                <w:szCs w:val="22"/>
              </w:rPr>
              <w:t>- повышение расхода (скорости) восходящего потока бурового раствора из скважины при неизменной производительности буровых насосов;</w:t>
            </w:r>
          </w:p>
          <w:p w14:paraId="02C66E72" w14:textId="77777777" w:rsidR="000D1CB0" w:rsidRPr="006C4C54" w:rsidRDefault="000D1CB0" w:rsidP="00D77A0E">
            <w:pPr>
              <w:ind w:firstLine="284"/>
              <w:jc w:val="both"/>
              <w:rPr>
                <w:rFonts w:ascii="Arial" w:hAnsi="Arial" w:cs="Arial"/>
                <w:sz w:val="22"/>
                <w:szCs w:val="22"/>
              </w:rPr>
            </w:pPr>
            <w:r w:rsidRPr="006C4C54">
              <w:rPr>
                <w:rFonts w:ascii="Arial" w:hAnsi="Arial" w:cs="Arial"/>
                <w:sz w:val="22"/>
                <w:szCs w:val="22"/>
              </w:rPr>
              <w:t>- выход на поверхность части (пачки) бурового раствора, насыщенного газом, нефтью или пластовой водой во время промывки скважины;</w:t>
            </w:r>
          </w:p>
          <w:p w14:paraId="1187C27D" w14:textId="77777777" w:rsidR="000D1CB0" w:rsidRPr="006C4C54" w:rsidRDefault="000D1CB0" w:rsidP="00D77A0E">
            <w:pPr>
              <w:ind w:firstLine="284"/>
              <w:jc w:val="both"/>
              <w:rPr>
                <w:rFonts w:ascii="Arial" w:hAnsi="Arial" w:cs="Arial"/>
                <w:sz w:val="22"/>
                <w:szCs w:val="22"/>
              </w:rPr>
            </w:pPr>
            <w:r w:rsidRPr="006C4C54">
              <w:rPr>
                <w:rFonts w:ascii="Arial" w:hAnsi="Arial" w:cs="Arial"/>
                <w:sz w:val="22"/>
                <w:szCs w:val="22"/>
              </w:rPr>
              <w:t>- увеличение объема бурового раствора в приемных емкостях при циркуляции;</w:t>
            </w:r>
          </w:p>
          <w:p w14:paraId="203CFC4C" w14:textId="77777777" w:rsidR="000D1CB0" w:rsidRPr="006C4C54" w:rsidRDefault="000D1CB0" w:rsidP="00D77A0E">
            <w:pPr>
              <w:ind w:firstLine="284"/>
              <w:jc w:val="both"/>
              <w:rPr>
                <w:rFonts w:ascii="Arial" w:hAnsi="Arial" w:cs="Arial"/>
                <w:sz w:val="22"/>
                <w:szCs w:val="22"/>
              </w:rPr>
            </w:pPr>
            <w:r w:rsidRPr="006C4C54">
              <w:rPr>
                <w:rFonts w:ascii="Arial" w:hAnsi="Arial" w:cs="Arial"/>
                <w:sz w:val="22"/>
                <w:szCs w:val="22"/>
              </w:rPr>
              <w:t>- перелив бурового раствора из скважины при прекращении циркуляции;</w:t>
            </w:r>
          </w:p>
          <w:p w14:paraId="5EA7B3A5" w14:textId="77777777" w:rsidR="000D1CB0" w:rsidRPr="006C4C54" w:rsidRDefault="000D1CB0" w:rsidP="00D77A0E">
            <w:pPr>
              <w:ind w:firstLine="284"/>
              <w:jc w:val="both"/>
              <w:rPr>
                <w:rFonts w:ascii="Arial" w:hAnsi="Arial" w:cs="Arial"/>
                <w:sz w:val="22"/>
                <w:szCs w:val="22"/>
              </w:rPr>
            </w:pPr>
            <w:r w:rsidRPr="006C4C54">
              <w:rPr>
                <w:rFonts w:ascii="Arial" w:hAnsi="Arial" w:cs="Arial"/>
                <w:sz w:val="22"/>
                <w:szCs w:val="22"/>
              </w:rPr>
              <w:t>- увеличение объема вытесняемого бурового раствора из скважины при спуске бурильной колонны по сравнению с объемом спущенных бурильных труб;</w:t>
            </w:r>
          </w:p>
          <w:p w14:paraId="62A39815" w14:textId="77777777" w:rsidR="000D1CB0" w:rsidRPr="006C4C54" w:rsidRDefault="000D1CB0" w:rsidP="00D77A0E">
            <w:pPr>
              <w:ind w:firstLine="284"/>
              <w:jc w:val="both"/>
              <w:rPr>
                <w:rFonts w:ascii="Arial" w:hAnsi="Arial" w:cs="Arial"/>
                <w:sz w:val="22"/>
                <w:szCs w:val="22"/>
              </w:rPr>
            </w:pPr>
            <w:r w:rsidRPr="006C4C54">
              <w:rPr>
                <w:rFonts w:ascii="Arial" w:hAnsi="Arial" w:cs="Arial"/>
                <w:sz w:val="22"/>
                <w:szCs w:val="22"/>
              </w:rPr>
              <w:t>- уменьшение объема заливаемого в скважину бурового раствора при подъеме бурильной колонны по сравнению с объемом извлеченных бурильных труб.</w:t>
            </w:r>
          </w:p>
          <w:p w14:paraId="390E40FC" w14:textId="77777777" w:rsidR="000D1CB0" w:rsidRPr="006C4C54" w:rsidRDefault="000D1CB0" w:rsidP="00D77A0E">
            <w:pPr>
              <w:jc w:val="both"/>
              <w:rPr>
                <w:rFonts w:ascii="Arial" w:hAnsi="Arial" w:cs="Arial"/>
                <w:sz w:val="22"/>
                <w:szCs w:val="22"/>
              </w:rPr>
            </w:pPr>
            <w:r w:rsidRPr="006C4C54">
              <w:rPr>
                <w:rFonts w:ascii="Arial" w:hAnsi="Arial" w:cs="Arial"/>
                <w:sz w:val="22"/>
                <w:szCs w:val="22"/>
              </w:rPr>
              <w:t>В целях предотвращения открытого газонефтеводопроявления при вскрытии продуктивных и водонапорных горизонтов и дальнейшем углублении скважины;</w:t>
            </w:r>
          </w:p>
          <w:p w14:paraId="72DFD7D7" w14:textId="77777777" w:rsidR="000D1CB0" w:rsidRPr="006C4C54" w:rsidRDefault="000D1CB0" w:rsidP="00D77A0E">
            <w:pPr>
              <w:ind w:firstLine="284"/>
              <w:jc w:val="both"/>
              <w:rPr>
                <w:rFonts w:ascii="Arial" w:hAnsi="Arial" w:cs="Arial"/>
                <w:spacing w:val="-6"/>
                <w:sz w:val="22"/>
                <w:szCs w:val="22"/>
              </w:rPr>
            </w:pPr>
            <w:r w:rsidRPr="006C4C54">
              <w:rPr>
                <w:rFonts w:ascii="Arial" w:hAnsi="Arial" w:cs="Arial"/>
                <w:spacing w:val="-6"/>
                <w:sz w:val="22"/>
                <w:szCs w:val="22"/>
              </w:rPr>
              <w:t xml:space="preserve">- плотность бурового раствора должна поддерживаться из расчета создания </w:t>
            </w:r>
            <w:proofErr w:type="gramStart"/>
            <w:r w:rsidRPr="006C4C54">
              <w:rPr>
                <w:rFonts w:ascii="Arial" w:hAnsi="Arial" w:cs="Arial"/>
                <w:spacing w:val="-6"/>
                <w:sz w:val="22"/>
                <w:szCs w:val="22"/>
              </w:rPr>
              <w:t>гидростатического  давления</w:t>
            </w:r>
            <w:proofErr w:type="gramEnd"/>
            <w:r w:rsidRPr="006C4C54">
              <w:rPr>
                <w:rFonts w:ascii="Arial" w:hAnsi="Arial" w:cs="Arial"/>
                <w:spacing w:val="-6"/>
                <w:sz w:val="22"/>
                <w:szCs w:val="22"/>
              </w:rPr>
              <w:t xml:space="preserve">  в  скважине, превышающего  пластовое, и соответствовать проекту;</w:t>
            </w:r>
          </w:p>
          <w:p w14:paraId="10683A36" w14:textId="77777777" w:rsidR="000D1CB0" w:rsidRPr="006C4C54" w:rsidRDefault="000D1CB0" w:rsidP="00D77A0E">
            <w:pPr>
              <w:ind w:firstLine="284"/>
              <w:jc w:val="both"/>
              <w:rPr>
                <w:rFonts w:ascii="Arial" w:hAnsi="Arial" w:cs="Arial"/>
                <w:sz w:val="22"/>
                <w:szCs w:val="22"/>
              </w:rPr>
            </w:pPr>
            <w:r w:rsidRPr="006C4C54">
              <w:rPr>
                <w:rFonts w:ascii="Arial" w:hAnsi="Arial" w:cs="Arial"/>
                <w:sz w:val="22"/>
                <w:szCs w:val="22"/>
              </w:rPr>
              <w:t>- условная вязкость, статическое напряжение сдвиг бурового раствора должны поддерживаться на минимально допустимом уровне, исходя из требований проекта;</w:t>
            </w:r>
          </w:p>
          <w:p w14:paraId="098DDAB3" w14:textId="77777777" w:rsidR="000D1CB0" w:rsidRPr="006C4C54" w:rsidRDefault="000D1CB0" w:rsidP="00D77A0E">
            <w:pPr>
              <w:ind w:firstLine="284"/>
              <w:jc w:val="both"/>
              <w:rPr>
                <w:rFonts w:ascii="Arial" w:hAnsi="Arial" w:cs="Arial"/>
                <w:sz w:val="22"/>
                <w:szCs w:val="22"/>
              </w:rPr>
            </w:pPr>
            <w:r w:rsidRPr="006C4C54">
              <w:rPr>
                <w:rFonts w:ascii="Arial" w:hAnsi="Arial" w:cs="Arial"/>
                <w:sz w:val="22"/>
                <w:szCs w:val="22"/>
              </w:rPr>
              <w:t>- на буровой необходимо иметь запас бурового раствора соответствующих свойств в количестве, равном двум объемам скважины;</w:t>
            </w:r>
          </w:p>
          <w:p w14:paraId="19226F6A" w14:textId="627C08B4" w:rsidR="00200CFA" w:rsidRPr="00D2059E" w:rsidRDefault="00200CFA" w:rsidP="00200CFA">
            <w:pPr>
              <w:ind w:firstLine="284"/>
              <w:jc w:val="both"/>
              <w:rPr>
                <w:rFonts w:ascii="Arial" w:hAnsi="Arial" w:cs="Arial"/>
                <w:sz w:val="22"/>
                <w:szCs w:val="24"/>
              </w:rPr>
            </w:pPr>
            <w:r w:rsidRPr="00894C80">
              <w:rPr>
                <w:rFonts w:ascii="Arial" w:hAnsi="Arial" w:cs="Arial"/>
                <w:sz w:val="22"/>
                <w:szCs w:val="24"/>
              </w:rPr>
              <w:t>- буровая должна быть оснащена механизмом (</w:t>
            </w:r>
            <w:r w:rsidRPr="00D2059E">
              <w:rPr>
                <w:rFonts w:ascii="Arial" w:hAnsi="Arial" w:cs="Arial"/>
                <w:sz w:val="22"/>
                <w:szCs w:val="24"/>
              </w:rPr>
              <w:t>дегазатором) для дегазации бурового раствора и приборами контроля концентрации газа в буровом растворе.</w:t>
            </w:r>
            <w:r w:rsidRPr="00AA6012">
              <w:rPr>
                <w:rFonts w:ascii="Arial" w:hAnsi="Arial" w:cs="Arial"/>
                <w:sz w:val="22"/>
                <w:szCs w:val="24"/>
              </w:rPr>
              <w:t xml:space="preserve"> Выделившийся газ в последующем отводится на сжигание. Вскрытие продуктивных горизонтов при неисправном дегазаторе запрещается;</w:t>
            </w:r>
            <w:r w:rsidRPr="00D2059E">
              <w:rPr>
                <w:rFonts w:ascii="Arial" w:hAnsi="Arial" w:cs="Arial"/>
                <w:sz w:val="22"/>
                <w:szCs w:val="24"/>
              </w:rPr>
              <w:t xml:space="preserve"> </w:t>
            </w:r>
          </w:p>
          <w:p w14:paraId="368CA038" w14:textId="77777777" w:rsidR="000D1CB0" w:rsidRPr="006C4C54" w:rsidRDefault="000D1CB0" w:rsidP="00D77A0E">
            <w:pPr>
              <w:ind w:firstLine="284"/>
              <w:jc w:val="both"/>
              <w:rPr>
                <w:rFonts w:ascii="Arial" w:hAnsi="Arial" w:cs="Arial"/>
                <w:sz w:val="22"/>
                <w:szCs w:val="22"/>
              </w:rPr>
            </w:pPr>
            <w:r w:rsidRPr="00D2059E">
              <w:rPr>
                <w:rFonts w:ascii="Arial" w:hAnsi="Arial" w:cs="Arial"/>
                <w:sz w:val="22"/>
                <w:szCs w:val="22"/>
              </w:rPr>
              <w:t>- устье скважины должно быть оборудовано ПВО в соответствии</w:t>
            </w:r>
            <w:r w:rsidRPr="006C4C54">
              <w:rPr>
                <w:rFonts w:ascii="Arial" w:hAnsi="Arial" w:cs="Arial"/>
                <w:sz w:val="22"/>
                <w:szCs w:val="22"/>
              </w:rPr>
              <w:t xml:space="preserve"> с утвержденной схемой.</w:t>
            </w:r>
          </w:p>
          <w:p w14:paraId="4BEB4694" w14:textId="77777777" w:rsidR="000D1CB0" w:rsidRPr="006C4C54" w:rsidRDefault="000D1CB0" w:rsidP="00D77A0E">
            <w:pPr>
              <w:jc w:val="both"/>
              <w:rPr>
                <w:rFonts w:ascii="Arial" w:hAnsi="Arial" w:cs="Arial"/>
                <w:sz w:val="22"/>
                <w:szCs w:val="22"/>
              </w:rPr>
            </w:pPr>
            <w:r w:rsidRPr="006C4C54">
              <w:rPr>
                <w:rFonts w:ascii="Arial" w:hAnsi="Arial" w:cs="Arial"/>
                <w:spacing w:val="-6"/>
                <w:sz w:val="22"/>
                <w:szCs w:val="22"/>
              </w:rPr>
              <w:t>Перед подъемом бурильной колонны из скважины со вскрытыми продуктивными горизонтами необходимо тщательно промыть скважину (не менее 1 цикла) и выровнять буровой раствор с доведением его показателей свойств до норм, установленных техническим проектом, промывку производить с периодическим вращением бурильного инструмента</w:t>
            </w:r>
            <w:r w:rsidRPr="006C4C54">
              <w:rPr>
                <w:rFonts w:ascii="Arial" w:hAnsi="Arial" w:cs="Arial"/>
                <w:sz w:val="22"/>
                <w:szCs w:val="22"/>
              </w:rPr>
              <w:t>.</w:t>
            </w:r>
          </w:p>
          <w:p w14:paraId="1BFF8B7C" w14:textId="77777777" w:rsidR="000D1CB0" w:rsidRPr="006C4C54" w:rsidRDefault="000D1CB0" w:rsidP="00D77A0E">
            <w:pPr>
              <w:ind w:firstLine="284"/>
              <w:jc w:val="both"/>
              <w:rPr>
                <w:rFonts w:ascii="Arial" w:hAnsi="Arial" w:cs="Arial"/>
                <w:sz w:val="22"/>
                <w:szCs w:val="22"/>
              </w:rPr>
            </w:pPr>
            <w:r w:rsidRPr="006C4C54">
              <w:rPr>
                <w:rFonts w:ascii="Arial" w:hAnsi="Arial" w:cs="Arial"/>
                <w:spacing w:val="-4"/>
                <w:sz w:val="22"/>
                <w:szCs w:val="22"/>
              </w:rPr>
              <w:t>Устье скважины должно быть оборудовано приспособлением для долива. При подъеме инструмента из скважины производить непрерывный долив бурового раствора, поддерживая его уровень у устья скважины. Для непрерывного долива необходимо установить емкость объемом 20–25 м</w:t>
            </w:r>
            <w:proofErr w:type="gramStart"/>
            <w:r w:rsidRPr="006C4C54">
              <w:rPr>
                <w:rFonts w:ascii="Arial" w:hAnsi="Arial" w:cs="Arial"/>
                <w:spacing w:val="-4"/>
                <w:sz w:val="22"/>
                <w:szCs w:val="22"/>
                <w:vertAlign w:val="superscript"/>
              </w:rPr>
              <w:t xml:space="preserve">3  </w:t>
            </w:r>
            <w:r w:rsidRPr="006C4C54">
              <w:rPr>
                <w:rFonts w:ascii="Arial" w:hAnsi="Arial" w:cs="Arial"/>
                <w:spacing w:val="-4"/>
                <w:sz w:val="22"/>
                <w:szCs w:val="22"/>
              </w:rPr>
              <w:t>под</w:t>
            </w:r>
            <w:proofErr w:type="gramEnd"/>
            <w:r w:rsidRPr="006C4C54">
              <w:rPr>
                <w:rFonts w:ascii="Arial" w:hAnsi="Arial" w:cs="Arial"/>
                <w:spacing w:val="-4"/>
                <w:sz w:val="22"/>
                <w:szCs w:val="22"/>
              </w:rPr>
              <w:t xml:space="preserve"> буровой раствор, используемый  для  долива скважины.</w:t>
            </w:r>
            <w:r w:rsidRPr="006C4C54">
              <w:rPr>
                <w:rFonts w:ascii="Arial" w:hAnsi="Arial" w:cs="Arial"/>
                <w:sz w:val="22"/>
                <w:szCs w:val="22"/>
              </w:rPr>
              <w:t xml:space="preserve"> Запрещается производить подъем бурильного инструмента из скважины при наличии сифона или поршневания.</w:t>
            </w:r>
          </w:p>
        </w:tc>
        <w:tc>
          <w:tcPr>
            <w:tcW w:w="4256" w:type="dxa"/>
            <w:tcBorders>
              <w:top w:val="double" w:sz="4" w:space="0" w:color="auto"/>
              <w:left w:val="single" w:sz="4" w:space="0" w:color="auto"/>
              <w:bottom w:val="double" w:sz="4" w:space="0" w:color="auto"/>
              <w:right w:val="double" w:sz="4" w:space="0" w:color="auto"/>
            </w:tcBorders>
            <w:vAlign w:val="center"/>
          </w:tcPr>
          <w:p w14:paraId="3596E738" w14:textId="77777777" w:rsidR="000D1CB0" w:rsidRPr="006C4C54" w:rsidRDefault="000D1CB0" w:rsidP="00D77A0E">
            <w:pPr>
              <w:jc w:val="center"/>
              <w:rPr>
                <w:rFonts w:ascii="Arial" w:hAnsi="Arial" w:cs="Arial"/>
                <w:sz w:val="22"/>
                <w:szCs w:val="22"/>
              </w:rPr>
            </w:pPr>
            <w:r w:rsidRPr="006C4C54">
              <w:rPr>
                <w:rFonts w:ascii="Arial" w:hAnsi="Arial" w:cs="Arial"/>
                <w:sz w:val="22"/>
                <w:szCs w:val="22"/>
              </w:rPr>
              <w:t>Предупреждение</w:t>
            </w:r>
          </w:p>
          <w:p w14:paraId="79311AA5" w14:textId="77777777" w:rsidR="000D1CB0" w:rsidRPr="006C4C54" w:rsidRDefault="000D1CB0" w:rsidP="00D77A0E">
            <w:pPr>
              <w:jc w:val="center"/>
              <w:rPr>
                <w:rFonts w:ascii="Arial" w:hAnsi="Arial" w:cs="Arial"/>
                <w:sz w:val="22"/>
                <w:szCs w:val="22"/>
              </w:rPr>
            </w:pPr>
            <w:r w:rsidRPr="006C4C54">
              <w:rPr>
                <w:rFonts w:ascii="Arial" w:hAnsi="Arial" w:cs="Arial"/>
                <w:sz w:val="22"/>
                <w:szCs w:val="22"/>
              </w:rPr>
              <w:t>газонефтеводопроявлений</w:t>
            </w:r>
          </w:p>
        </w:tc>
      </w:tr>
    </w:tbl>
    <w:p w14:paraId="5C8A56FC" w14:textId="77777777" w:rsidR="000D1CB0" w:rsidRPr="006C4C54" w:rsidRDefault="000D1CB0" w:rsidP="000D1CB0">
      <w:pPr>
        <w:pStyle w:val="IauiueIoao"/>
        <w:jc w:val="right"/>
        <w:rPr>
          <w:rFonts w:ascii="Arial" w:hAnsi="Arial" w:cs="Arial"/>
          <w:sz w:val="22"/>
          <w:szCs w:val="22"/>
        </w:rPr>
        <w:sectPr w:rsidR="000D1CB0" w:rsidRPr="006C4C54" w:rsidSect="00C3277A">
          <w:pgSz w:w="16838" w:h="11906" w:orient="landscape" w:code="9"/>
          <w:pgMar w:top="567" w:right="641" w:bottom="567" w:left="1259" w:header="357" w:footer="284" w:gutter="0"/>
          <w:cols w:space="708"/>
          <w:docGrid w:linePitch="360"/>
        </w:sectPr>
      </w:pPr>
    </w:p>
    <w:p w14:paraId="4237FA42" w14:textId="77777777" w:rsidR="000D1CB0" w:rsidRPr="006C4C54" w:rsidRDefault="000D1CB0" w:rsidP="000D1CB0">
      <w:pPr>
        <w:pStyle w:val="IauiueIoao"/>
        <w:jc w:val="right"/>
        <w:rPr>
          <w:rFonts w:ascii="Arial" w:hAnsi="Arial" w:cs="Arial"/>
          <w:sz w:val="22"/>
          <w:szCs w:val="22"/>
        </w:rPr>
      </w:pPr>
      <w:r w:rsidRPr="006C4C54">
        <w:rPr>
          <w:rFonts w:ascii="Arial" w:hAnsi="Arial" w:cs="Arial"/>
          <w:sz w:val="22"/>
          <w:szCs w:val="22"/>
        </w:rPr>
        <w:lastRenderedPageBreak/>
        <w:t>Продолжение таблицы 1.5.4</w:t>
      </w:r>
    </w:p>
    <w:tbl>
      <w:tblPr>
        <w:tblW w:w="14977"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648"/>
        <w:gridCol w:w="10080"/>
        <w:gridCol w:w="4249"/>
      </w:tblGrid>
      <w:tr w:rsidR="000D1CB0" w:rsidRPr="006C4C54" w14:paraId="39F0BB6B" w14:textId="77777777" w:rsidTr="0038388C">
        <w:tc>
          <w:tcPr>
            <w:tcW w:w="648" w:type="dxa"/>
            <w:tcBorders>
              <w:top w:val="double" w:sz="4" w:space="0" w:color="auto"/>
              <w:left w:val="double" w:sz="4" w:space="0" w:color="auto"/>
              <w:bottom w:val="double" w:sz="4" w:space="0" w:color="auto"/>
              <w:right w:val="single" w:sz="4" w:space="0" w:color="auto"/>
            </w:tcBorders>
          </w:tcPr>
          <w:p w14:paraId="7888815A" w14:textId="77777777" w:rsidR="000D1CB0" w:rsidRPr="006C4C54" w:rsidRDefault="000D1CB0" w:rsidP="00D77A0E">
            <w:pPr>
              <w:jc w:val="center"/>
              <w:rPr>
                <w:rFonts w:ascii="Arial" w:hAnsi="Arial" w:cs="Arial"/>
                <w:b/>
                <w:snapToGrid w:val="0"/>
                <w:sz w:val="22"/>
                <w:szCs w:val="22"/>
              </w:rPr>
            </w:pPr>
            <w:r w:rsidRPr="006C4C54">
              <w:rPr>
                <w:rFonts w:ascii="Arial" w:hAnsi="Arial" w:cs="Arial"/>
                <w:b/>
                <w:snapToGrid w:val="0"/>
                <w:sz w:val="22"/>
                <w:szCs w:val="22"/>
              </w:rPr>
              <w:t>1</w:t>
            </w:r>
          </w:p>
        </w:tc>
        <w:tc>
          <w:tcPr>
            <w:tcW w:w="10080" w:type="dxa"/>
            <w:tcBorders>
              <w:top w:val="double" w:sz="4" w:space="0" w:color="auto"/>
              <w:left w:val="single" w:sz="4" w:space="0" w:color="auto"/>
              <w:bottom w:val="double" w:sz="4" w:space="0" w:color="auto"/>
              <w:right w:val="single" w:sz="4" w:space="0" w:color="auto"/>
            </w:tcBorders>
          </w:tcPr>
          <w:p w14:paraId="27D74F8F" w14:textId="77777777" w:rsidR="000D1CB0" w:rsidRPr="006C4C54" w:rsidRDefault="000D1CB0" w:rsidP="00D77A0E">
            <w:pPr>
              <w:ind w:firstLine="284"/>
              <w:jc w:val="center"/>
              <w:rPr>
                <w:rFonts w:ascii="Arial" w:hAnsi="Arial" w:cs="Arial"/>
                <w:b/>
                <w:snapToGrid w:val="0"/>
                <w:sz w:val="22"/>
                <w:szCs w:val="22"/>
              </w:rPr>
            </w:pPr>
            <w:r w:rsidRPr="006C4C54">
              <w:rPr>
                <w:rFonts w:ascii="Arial" w:hAnsi="Arial" w:cs="Arial"/>
                <w:b/>
                <w:snapToGrid w:val="0"/>
                <w:sz w:val="22"/>
                <w:szCs w:val="22"/>
              </w:rPr>
              <w:t>2</w:t>
            </w:r>
          </w:p>
        </w:tc>
        <w:tc>
          <w:tcPr>
            <w:tcW w:w="4249" w:type="dxa"/>
            <w:tcBorders>
              <w:top w:val="double" w:sz="4" w:space="0" w:color="auto"/>
              <w:left w:val="single" w:sz="4" w:space="0" w:color="auto"/>
              <w:bottom w:val="double" w:sz="4" w:space="0" w:color="auto"/>
              <w:right w:val="double" w:sz="4" w:space="0" w:color="auto"/>
            </w:tcBorders>
            <w:vAlign w:val="center"/>
          </w:tcPr>
          <w:p w14:paraId="0A13F027" w14:textId="77777777" w:rsidR="000D1CB0" w:rsidRPr="006C4C54" w:rsidRDefault="000D1CB0" w:rsidP="00D77A0E">
            <w:pPr>
              <w:jc w:val="center"/>
              <w:rPr>
                <w:rFonts w:ascii="Arial" w:hAnsi="Arial" w:cs="Arial"/>
                <w:b/>
                <w:snapToGrid w:val="0"/>
                <w:sz w:val="22"/>
                <w:szCs w:val="22"/>
              </w:rPr>
            </w:pPr>
            <w:r w:rsidRPr="006C4C54">
              <w:rPr>
                <w:rFonts w:ascii="Arial" w:hAnsi="Arial" w:cs="Arial"/>
                <w:b/>
                <w:snapToGrid w:val="0"/>
                <w:sz w:val="22"/>
                <w:szCs w:val="22"/>
              </w:rPr>
              <w:t>3</w:t>
            </w:r>
          </w:p>
        </w:tc>
      </w:tr>
      <w:tr w:rsidR="000D1CB0" w:rsidRPr="006C4C54" w14:paraId="3B238DCC" w14:textId="77777777" w:rsidTr="0038388C">
        <w:tc>
          <w:tcPr>
            <w:tcW w:w="648" w:type="dxa"/>
            <w:tcBorders>
              <w:top w:val="double" w:sz="4" w:space="0" w:color="auto"/>
              <w:left w:val="double" w:sz="4" w:space="0" w:color="auto"/>
              <w:bottom w:val="single" w:sz="4" w:space="0" w:color="auto"/>
              <w:right w:val="single" w:sz="4" w:space="0" w:color="auto"/>
            </w:tcBorders>
          </w:tcPr>
          <w:p w14:paraId="6352DB00" w14:textId="77777777" w:rsidR="000D1CB0" w:rsidRPr="006C4C54" w:rsidRDefault="000D1CB0" w:rsidP="00D77A0E">
            <w:pPr>
              <w:jc w:val="center"/>
              <w:rPr>
                <w:rFonts w:ascii="Arial" w:hAnsi="Arial" w:cs="Arial"/>
                <w:snapToGrid w:val="0"/>
                <w:sz w:val="22"/>
                <w:szCs w:val="22"/>
              </w:rPr>
            </w:pPr>
          </w:p>
        </w:tc>
        <w:tc>
          <w:tcPr>
            <w:tcW w:w="10080" w:type="dxa"/>
            <w:tcBorders>
              <w:top w:val="double" w:sz="4" w:space="0" w:color="auto"/>
              <w:left w:val="single" w:sz="4" w:space="0" w:color="auto"/>
              <w:bottom w:val="single" w:sz="4" w:space="0" w:color="auto"/>
              <w:right w:val="single" w:sz="4" w:space="0" w:color="auto"/>
            </w:tcBorders>
          </w:tcPr>
          <w:p w14:paraId="7CA874C0" w14:textId="77777777" w:rsidR="000D1CB0" w:rsidRPr="006C4C54" w:rsidRDefault="000D1CB0" w:rsidP="00D77A0E">
            <w:pPr>
              <w:jc w:val="both"/>
              <w:rPr>
                <w:rFonts w:ascii="Arial" w:hAnsi="Arial" w:cs="Arial"/>
                <w:sz w:val="22"/>
                <w:szCs w:val="22"/>
              </w:rPr>
            </w:pPr>
            <w:r w:rsidRPr="006C4C54">
              <w:rPr>
                <w:rFonts w:ascii="Arial" w:hAnsi="Arial" w:cs="Arial"/>
                <w:sz w:val="22"/>
                <w:szCs w:val="22"/>
              </w:rPr>
              <w:t xml:space="preserve">При первых признаках поршневания подъем прекратить и произвести промывку и проработку скважины. </w:t>
            </w:r>
          </w:p>
          <w:p w14:paraId="6593DD36" w14:textId="77777777" w:rsidR="000D1CB0" w:rsidRPr="006C4C54" w:rsidRDefault="000D1CB0" w:rsidP="00D77A0E">
            <w:pPr>
              <w:jc w:val="both"/>
              <w:rPr>
                <w:rFonts w:ascii="Arial" w:hAnsi="Arial" w:cs="Arial"/>
                <w:sz w:val="22"/>
                <w:szCs w:val="22"/>
              </w:rPr>
            </w:pPr>
            <w:r w:rsidRPr="006C4C54">
              <w:rPr>
                <w:rFonts w:ascii="Arial" w:hAnsi="Arial" w:cs="Arial"/>
                <w:sz w:val="22"/>
                <w:szCs w:val="22"/>
              </w:rPr>
              <w:t xml:space="preserve">При длительных простоях бурящейся скважины (более 15 </w:t>
            </w:r>
            <w:proofErr w:type="gramStart"/>
            <w:r w:rsidRPr="006C4C54">
              <w:rPr>
                <w:rFonts w:ascii="Arial" w:hAnsi="Arial" w:cs="Arial"/>
                <w:sz w:val="22"/>
                <w:szCs w:val="22"/>
              </w:rPr>
              <w:t>суток)  вскрытые</w:t>
            </w:r>
            <w:proofErr w:type="gramEnd"/>
            <w:r w:rsidRPr="006C4C54">
              <w:rPr>
                <w:rFonts w:ascii="Arial" w:hAnsi="Arial" w:cs="Arial"/>
                <w:sz w:val="22"/>
                <w:szCs w:val="22"/>
              </w:rPr>
              <w:t xml:space="preserve"> продуктивные горизонты должны быть изолированы цементным мостом. При появлении признаков газонефтеводопроявления необходимо принять экстренные меры в соответствии с действующими инструкциями, немедленно сообщить руководству буровой организации.</w:t>
            </w:r>
          </w:p>
          <w:p w14:paraId="749A5D5F" w14:textId="77777777" w:rsidR="000D1CB0" w:rsidRPr="006C4C54" w:rsidRDefault="000D1CB0" w:rsidP="00D77A0E">
            <w:pPr>
              <w:jc w:val="both"/>
              <w:rPr>
                <w:rFonts w:ascii="Arial" w:hAnsi="Arial" w:cs="Arial"/>
                <w:sz w:val="22"/>
                <w:szCs w:val="22"/>
              </w:rPr>
            </w:pPr>
            <w:r w:rsidRPr="006C4C54">
              <w:rPr>
                <w:rFonts w:ascii="Arial" w:hAnsi="Arial" w:cs="Arial"/>
                <w:sz w:val="22"/>
                <w:szCs w:val="22"/>
              </w:rPr>
              <w:t>В случае вынужденных простоев бурильная колонна должна быть спущена до башмака последней обсадной колонны и устье скважины герметизировано превентором. При этом необходимо периодически производить промывку скважины со спуском бурильных труб до забоя. Периодичность промывок определяется технологической службой бурового предприятия.</w:t>
            </w:r>
          </w:p>
          <w:p w14:paraId="60FCEFE9" w14:textId="77777777" w:rsidR="000D1CB0" w:rsidRPr="006C4C54" w:rsidRDefault="000D1CB0" w:rsidP="00D77A0E">
            <w:pPr>
              <w:jc w:val="both"/>
              <w:rPr>
                <w:rFonts w:ascii="Arial" w:hAnsi="Arial" w:cs="Arial"/>
                <w:sz w:val="22"/>
                <w:szCs w:val="22"/>
              </w:rPr>
            </w:pPr>
            <w:r w:rsidRPr="006C4C54">
              <w:rPr>
                <w:rFonts w:ascii="Arial" w:hAnsi="Arial" w:cs="Arial"/>
                <w:sz w:val="22"/>
                <w:szCs w:val="22"/>
              </w:rPr>
              <w:t>В проекте предусмотрено:</w:t>
            </w:r>
          </w:p>
          <w:p w14:paraId="628C94C9" w14:textId="77777777" w:rsidR="000D1CB0" w:rsidRPr="006C4C54" w:rsidRDefault="000D1CB0" w:rsidP="00D77A0E">
            <w:pPr>
              <w:ind w:firstLine="284"/>
              <w:jc w:val="both"/>
              <w:rPr>
                <w:rFonts w:ascii="Arial" w:hAnsi="Arial" w:cs="Arial"/>
                <w:sz w:val="22"/>
                <w:szCs w:val="22"/>
              </w:rPr>
            </w:pPr>
            <w:r w:rsidRPr="006C4C54">
              <w:rPr>
                <w:rFonts w:ascii="Arial" w:hAnsi="Arial" w:cs="Arial"/>
                <w:sz w:val="22"/>
                <w:szCs w:val="22"/>
              </w:rPr>
              <w:t>- организовать службу супервайзера на буровой;</w:t>
            </w:r>
          </w:p>
          <w:p w14:paraId="4634C660" w14:textId="77777777" w:rsidR="000D1CB0" w:rsidRPr="006C4C54" w:rsidRDefault="000D1CB0" w:rsidP="00D77A0E">
            <w:pPr>
              <w:ind w:firstLine="284"/>
              <w:jc w:val="both"/>
              <w:rPr>
                <w:rFonts w:ascii="Arial" w:hAnsi="Arial" w:cs="Arial"/>
                <w:spacing w:val="4"/>
                <w:sz w:val="22"/>
                <w:szCs w:val="22"/>
              </w:rPr>
            </w:pPr>
            <w:r w:rsidRPr="006C4C54">
              <w:rPr>
                <w:rFonts w:ascii="Arial" w:hAnsi="Arial" w:cs="Arial"/>
                <w:sz w:val="22"/>
                <w:szCs w:val="22"/>
              </w:rPr>
              <w:t xml:space="preserve">- </w:t>
            </w:r>
            <w:r w:rsidRPr="006C4C54">
              <w:rPr>
                <w:rFonts w:ascii="Arial" w:hAnsi="Arial" w:cs="Arial"/>
                <w:spacing w:val="4"/>
                <w:sz w:val="22"/>
                <w:szCs w:val="22"/>
              </w:rPr>
              <w:t>службу контроля (круглосуточно) и регулирование параметров бурового раствора;</w:t>
            </w:r>
          </w:p>
          <w:p w14:paraId="71AB252B" w14:textId="77777777" w:rsidR="000D1CB0" w:rsidRPr="006C4C54" w:rsidRDefault="000D1CB0" w:rsidP="00D77A0E">
            <w:pPr>
              <w:ind w:firstLine="284"/>
              <w:jc w:val="both"/>
              <w:rPr>
                <w:rFonts w:ascii="Arial" w:hAnsi="Arial" w:cs="Arial"/>
                <w:sz w:val="22"/>
                <w:szCs w:val="22"/>
              </w:rPr>
            </w:pPr>
            <w:r w:rsidRPr="006C4C54">
              <w:rPr>
                <w:rFonts w:ascii="Arial" w:hAnsi="Arial" w:cs="Arial"/>
                <w:sz w:val="22"/>
                <w:szCs w:val="22"/>
              </w:rPr>
              <w:t>- обеспечить буровую газокаротажной станцией.</w:t>
            </w:r>
          </w:p>
          <w:p w14:paraId="4DBDC9B9" w14:textId="77777777" w:rsidR="004001C4" w:rsidRPr="006C4C54" w:rsidRDefault="004001C4" w:rsidP="004001C4">
            <w:pPr>
              <w:jc w:val="both"/>
              <w:rPr>
                <w:rFonts w:ascii="Arial" w:hAnsi="Arial" w:cs="Arial"/>
                <w:sz w:val="22"/>
                <w:szCs w:val="22"/>
              </w:rPr>
            </w:pPr>
            <w:r w:rsidRPr="006C4C54">
              <w:rPr>
                <w:rFonts w:ascii="Arial" w:hAnsi="Arial" w:cs="Arial"/>
                <w:sz w:val="22"/>
                <w:szCs w:val="22"/>
              </w:rPr>
              <w:t xml:space="preserve">Предусмотреть наличие на буровой запас кольматанта разной фракции и типа, на случай поглощения бурового раствора при бурении в интервале 0 – 4200м. </w:t>
            </w:r>
          </w:p>
          <w:p w14:paraId="04F095A7" w14:textId="77777777" w:rsidR="000D1CB0" w:rsidRPr="006C4C54" w:rsidRDefault="004001C4" w:rsidP="00C2691A">
            <w:pPr>
              <w:jc w:val="both"/>
              <w:rPr>
                <w:rFonts w:ascii="Arial" w:hAnsi="Arial" w:cs="Arial"/>
                <w:sz w:val="22"/>
                <w:szCs w:val="22"/>
              </w:rPr>
            </w:pPr>
            <w:r w:rsidRPr="006C4C54">
              <w:rPr>
                <w:rFonts w:ascii="Arial" w:hAnsi="Arial" w:cs="Arial"/>
                <w:sz w:val="22"/>
                <w:szCs w:val="22"/>
              </w:rPr>
              <w:t>При вскрытии продуктивного горизонта необходимо уменьшить вес и длину КНБК до минимального значения, обеспечивающего углубление скважины.</w:t>
            </w:r>
          </w:p>
        </w:tc>
        <w:tc>
          <w:tcPr>
            <w:tcW w:w="4249" w:type="dxa"/>
            <w:tcBorders>
              <w:top w:val="double" w:sz="4" w:space="0" w:color="auto"/>
              <w:left w:val="single" w:sz="4" w:space="0" w:color="auto"/>
              <w:bottom w:val="single" w:sz="4" w:space="0" w:color="auto"/>
              <w:right w:val="double" w:sz="4" w:space="0" w:color="auto"/>
            </w:tcBorders>
            <w:vAlign w:val="center"/>
          </w:tcPr>
          <w:p w14:paraId="1CA9DA2C" w14:textId="77777777" w:rsidR="000D1CB0" w:rsidRPr="006C4C54" w:rsidRDefault="000D1CB0" w:rsidP="00D77A0E">
            <w:pPr>
              <w:jc w:val="center"/>
              <w:rPr>
                <w:rFonts w:ascii="Arial" w:hAnsi="Arial" w:cs="Arial"/>
                <w:snapToGrid w:val="0"/>
                <w:sz w:val="22"/>
                <w:szCs w:val="22"/>
              </w:rPr>
            </w:pPr>
          </w:p>
        </w:tc>
      </w:tr>
      <w:tr w:rsidR="004001C4" w:rsidRPr="006C4C54" w14:paraId="10A2BCEE" w14:textId="77777777" w:rsidTr="0038388C">
        <w:tc>
          <w:tcPr>
            <w:tcW w:w="648" w:type="dxa"/>
            <w:tcBorders>
              <w:top w:val="single" w:sz="4" w:space="0" w:color="auto"/>
              <w:left w:val="double" w:sz="4" w:space="0" w:color="auto"/>
              <w:bottom w:val="single" w:sz="4" w:space="0" w:color="auto"/>
              <w:right w:val="single" w:sz="4" w:space="0" w:color="auto"/>
            </w:tcBorders>
          </w:tcPr>
          <w:p w14:paraId="5E038D58" w14:textId="77777777" w:rsidR="004001C4" w:rsidRPr="006C4C54" w:rsidRDefault="004001C4" w:rsidP="004001C4">
            <w:pPr>
              <w:jc w:val="center"/>
              <w:rPr>
                <w:rFonts w:ascii="Arial" w:hAnsi="Arial" w:cs="Arial"/>
                <w:snapToGrid w:val="0"/>
                <w:sz w:val="22"/>
                <w:szCs w:val="22"/>
              </w:rPr>
            </w:pPr>
            <w:r w:rsidRPr="006C4C54">
              <w:rPr>
                <w:rFonts w:ascii="Arial" w:hAnsi="Arial" w:cs="Arial"/>
                <w:snapToGrid w:val="0"/>
                <w:sz w:val="22"/>
                <w:szCs w:val="22"/>
              </w:rPr>
              <w:t>6</w:t>
            </w:r>
          </w:p>
        </w:tc>
        <w:tc>
          <w:tcPr>
            <w:tcW w:w="10080" w:type="dxa"/>
            <w:tcBorders>
              <w:top w:val="single" w:sz="4" w:space="0" w:color="auto"/>
              <w:left w:val="single" w:sz="4" w:space="0" w:color="auto"/>
              <w:bottom w:val="single" w:sz="4" w:space="0" w:color="auto"/>
              <w:right w:val="single" w:sz="4" w:space="0" w:color="auto"/>
            </w:tcBorders>
          </w:tcPr>
          <w:p w14:paraId="495258B0" w14:textId="77777777" w:rsidR="004001C4" w:rsidRPr="006C4C54" w:rsidRDefault="004001C4" w:rsidP="004001C4">
            <w:pPr>
              <w:jc w:val="both"/>
              <w:rPr>
                <w:rFonts w:ascii="Arial" w:hAnsi="Arial" w:cs="Arial"/>
                <w:sz w:val="22"/>
                <w:szCs w:val="22"/>
              </w:rPr>
            </w:pPr>
            <w:r w:rsidRPr="006C4C54">
              <w:rPr>
                <w:rFonts w:ascii="Arial" w:hAnsi="Arial" w:cs="Arial"/>
                <w:sz w:val="22"/>
                <w:szCs w:val="22"/>
              </w:rPr>
              <w:t xml:space="preserve">Контроль плотности бурового раствора в циркуляции – вход/выход. </w:t>
            </w:r>
          </w:p>
          <w:p w14:paraId="77212B1B" w14:textId="77777777" w:rsidR="004001C4" w:rsidRPr="006C4C54" w:rsidRDefault="004001C4" w:rsidP="009A7160">
            <w:pPr>
              <w:numPr>
                <w:ilvl w:val="0"/>
                <w:numId w:val="26"/>
              </w:numPr>
              <w:jc w:val="both"/>
              <w:rPr>
                <w:rFonts w:ascii="Arial" w:hAnsi="Arial" w:cs="Arial"/>
                <w:sz w:val="22"/>
                <w:szCs w:val="22"/>
              </w:rPr>
            </w:pPr>
            <w:r w:rsidRPr="006C4C54">
              <w:rPr>
                <w:rFonts w:ascii="Arial" w:hAnsi="Arial" w:cs="Arial"/>
                <w:sz w:val="22"/>
                <w:szCs w:val="22"/>
                <w:lang w:val="kk-KZ"/>
              </w:rPr>
              <w:t xml:space="preserve">Необходимо своевременно заполнять журнал контроля параметров бурового раствора на емкостях. Своевременно информировать бурильщика о каких либо изменениях. </w:t>
            </w:r>
          </w:p>
        </w:tc>
        <w:tc>
          <w:tcPr>
            <w:tcW w:w="4249" w:type="dxa"/>
            <w:tcBorders>
              <w:top w:val="single" w:sz="4" w:space="0" w:color="auto"/>
              <w:left w:val="single" w:sz="4" w:space="0" w:color="auto"/>
              <w:bottom w:val="single" w:sz="4" w:space="0" w:color="auto"/>
              <w:right w:val="double" w:sz="4" w:space="0" w:color="auto"/>
            </w:tcBorders>
            <w:vAlign w:val="center"/>
          </w:tcPr>
          <w:p w14:paraId="4E7F9C79" w14:textId="77777777" w:rsidR="004001C4" w:rsidRPr="006C4C54" w:rsidRDefault="004001C4" w:rsidP="004001C4">
            <w:pPr>
              <w:jc w:val="center"/>
              <w:rPr>
                <w:rFonts w:ascii="Arial" w:hAnsi="Arial" w:cs="Arial"/>
                <w:snapToGrid w:val="0"/>
                <w:sz w:val="22"/>
                <w:szCs w:val="22"/>
              </w:rPr>
            </w:pPr>
          </w:p>
        </w:tc>
      </w:tr>
      <w:tr w:rsidR="004001C4" w:rsidRPr="006C4C54" w14:paraId="45E2D6B9" w14:textId="77777777" w:rsidTr="00AA6012">
        <w:trPr>
          <w:trHeight w:val="1725"/>
        </w:trPr>
        <w:tc>
          <w:tcPr>
            <w:tcW w:w="648" w:type="dxa"/>
            <w:tcBorders>
              <w:top w:val="single" w:sz="4" w:space="0" w:color="auto"/>
              <w:left w:val="double" w:sz="4" w:space="0" w:color="auto"/>
              <w:bottom w:val="double" w:sz="4" w:space="0" w:color="auto"/>
              <w:right w:val="single" w:sz="4" w:space="0" w:color="auto"/>
            </w:tcBorders>
          </w:tcPr>
          <w:p w14:paraId="4E36AA50" w14:textId="77777777" w:rsidR="004001C4" w:rsidRPr="006C4C54" w:rsidRDefault="004001C4" w:rsidP="004001C4">
            <w:pPr>
              <w:jc w:val="center"/>
              <w:rPr>
                <w:rFonts w:ascii="Arial" w:hAnsi="Arial" w:cs="Arial"/>
                <w:snapToGrid w:val="0"/>
                <w:sz w:val="22"/>
                <w:szCs w:val="22"/>
              </w:rPr>
            </w:pPr>
            <w:r w:rsidRPr="006C4C54">
              <w:rPr>
                <w:rFonts w:ascii="Arial" w:hAnsi="Arial" w:cs="Arial"/>
                <w:snapToGrid w:val="0"/>
                <w:sz w:val="22"/>
                <w:szCs w:val="22"/>
              </w:rPr>
              <w:t>7</w:t>
            </w:r>
          </w:p>
        </w:tc>
        <w:tc>
          <w:tcPr>
            <w:tcW w:w="10080" w:type="dxa"/>
            <w:tcBorders>
              <w:top w:val="single" w:sz="4" w:space="0" w:color="auto"/>
              <w:left w:val="single" w:sz="4" w:space="0" w:color="auto"/>
              <w:bottom w:val="double" w:sz="4" w:space="0" w:color="auto"/>
              <w:right w:val="single" w:sz="4" w:space="0" w:color="auto"/>
            </w:tcBorders>
          </w:tcPr>
          <w:p w14:paraId="22308D37" w14:textId="77777777" w:rsidR="004001C4" w:rsidRPr="006C4C54" w:rsidRDefault="004001C4" w:rsidP="004001C4">
            <w:pPr>
              <w:jc w:val="both"/>
              <w:rPr>
                <w:rFonts w:ascii="Arial" w:hAnsi="Arial" w:cs="Arial"/>
                <w:b/>
                <w:spacing w:val="-4"/>
                <w:sz w:val="22"/>
                <w:szCs w:val="22"/>
              </w:rPr>
            </w:pPr>
            <w:r w:rsidRPr="006C4C54">
              <w:rPr>
                <w:rFonts w:ascii="Arial" w:hAnsi="Arial" w:cs="Arial"/>
                <w:b/>
                <w:spacing w:val="-4"/>
                <w:sz w:val="22"/>
                <w:szCs w:val="22"/>
              </w:rPr>
              <w:t>Требования и рекомендации:</w:t>
            </w:r>
          </w:p>
          <w:p w14:paraId="3BA63BC4" w14:textId="77777777" w:rsidR="004001C4" w:rsidRPr="006C4C54" w:rsidRDefault="004001C4" w:rsidP="009A7160">
            <w:pPr>
              <w:numPr>
                <w:ilvl w:val="0"/>
                <w:numId w:val="27"/>
              </w:numPr>
              <w:jc w:val="both"/>
              <w:rPr>
                <w:rFonts w:ascii="Arial" w:hAnsi="Arial" w:cs="Arial"/>
                <w:spacing w:val="-4"/>
                <w:sz w:val="22"/>
                <w:szCs w:val="22"/>
              </w:rPr>
            </w:pPr>
            <w:r w:rsidRPr="006C4C54">
              <w:rPr>
                <w:rFonts w:ascii="Arial" w:hAnsi="Arial" w:cs="Arial"/>
                <w:spacing w:val="-4"/>
                <w:sz w:val="22"/>
                <w:szCs w:val="22"/>
              </w:rPr>
              <w:t xml:space="preserve">Иметь в наличии (подрядными организациями) модуль по проведению контроля качества по замерам </w:t>
            </w:r>
            <w:r w:rsidRPr="006C4C54">
              <w:rPr>
                <w:rFonts w:ascii="Arial" w:hAnsi="Arial" w:cs="Arial"/>
                <w:spacing w:val="-4"/>
                <w:sz w:val="22"/>
                <w:szCs w:val="22"/>
                <w:lang w:val="en-US"/>
              </w:rPr>
              <w:t>MWD</w:t>
            </w:r>
            <w:r w:rsidRPr="006C4C54">
              <w:rPr>
                <w:rFonts w:ascii="Arial" w:hAnsi="Arial" w:cs="Arial"/>
                <w:spacing w:val="-4"/>
                <w:sz w:val="22"/>
                <w:szCs w:val="22"/>
              </w:rPr>
              <w:t xml:space="preserve">; </w:t>
            </w:r>
          </w:p>
          <w:p w14:paraId="734F9E4C" w14:textId="77777777" w:rsidR="004001C4" w:rsidRPr="006C4C54" w:rsidRDefault="004001C4" w:rsidP="009A7160">
            <w:pPr>
              <w:numPr>
                <w:ilvl w:val="0"/>
                <w:numId w:val="27"/>
              </w:numPr>
              <w:jc w:val="both"/>
              <w:rPr>
                <w:rFonts w:ascii="Arial" w:hAnsi="Arial" w:cs="Arial"/>
                <w:spacing w:val="-4"/>
                <w:sz w:val="22"/>
                <w:szCs w:val="22"/>
              </w:rPr>
            </w:pPr>
            <w:r w:rsidRPr="006C4C54">
              <w:rPr>
                <w:rFonts w:ascii="Arial" w:hAnsi="Arial" w:cs="Arial"/>
                <w:spacing w:val="-4"/>
                <w:sz w:val="22"/>
                <w:szCs w:val="22"/>
              </w:rPr>
              <w:t xml:space="preserve"> Иметь в наличии (подрядными организациями) 2 полных комплекта оборудования </w:t>
            </w:r>
            <w:r w:rsidRPr="006C4C54">
              <w:rPr>
                <w:rFonts w:ascii="Arial" w:hAnsi="Arial" w:cs="Arial"/>
                <w:spacing w:val="-4"/>
                <w:sz w:val="22"/>
                <w:szCs w:val="22"/>
                <w:lang w:val="en-US"/>
              </w:rPr>
              <w:t>MWD</w:t>
            </w:r>
            <w:r w:rsidRPr="006C4C54">
              <w:rPr>
                <w:rFonts w:ascii="Arial" w:hAnsi="Arial" w:cs="Arial"/>
                <w:spacing w:val="-4"/>
                <w:sz w:val="22"/>
                <w:szCs w:val="22"/>
              </w:rPr>
              <w:t xml:space="preserve"> (с пакетом документов на русском или казахском языке с печатью контролирующих государственных органов РК) во избежание простоя и потери времени из-за ремонта инструментов;</w:t>
            </w:r>
          </w:p>
        </w:tc>
        <w:tc>
          <w:tcPr>
            <w:tcW w:w="4249" w:type="dxa"/>
            <w:tcBorders>
              <w:top w:val="single" w:sz="4" w:space="0" w:color="auto"/>
              <w:left w:val="single" w:sz="4" w:space="0" w:color="auto"/>
              <w:bottom w:val="double" w:sz="4" w:space="0" w:color="auto"/>
              <w:right w:val="double" w:sz="4" w:space="0" w:color="auto"/>
            </w:tcBorders>
            <w:vAlign w:val="center"/>
          </w:tcPr>
          <w:p w14:paraId="5078D07B" w14:textId="77777777" w:rsidR="004001C4" w:rsidRPr="006C4C54" w:rsidRDefault="004001C4" w:rsidP="004001C4">
            <w:pPr>
              <w:jc w:val="center"/>
              <w:rPr>
                <w:rFonts w:ascii="Arial" w:hAnsi="Arial" w:cs="Arial"/>
                <w:snapToGrid w:val="0"/>
                <w:sz w:val="22"/>
                <w:szCs w:val="22"/>
              </w:rPr>
            </w:pPr>
          </w:p>
        </w:tc>
      </w:tr>
    </w:tbl>
    <w:p w14:paraId="022B8EB7" w14:textId="77777777" w:rsidR="00C2691A" w:rsidRPr="006C4C54" w:rsidRDefault="00C2691A" w:rsidP="00C2691A">
      <w:pPr>
        <w:pStyle w:val="IauiueIoao"/>
        <w:jc w:val="right"/>
        <w:rPr>
          <w:rFonts w:ascii="Arial" w:hAnsi="Arial" w:cs="Arial"/>
          <w:sz w:val="22"/>
          <w:szCs w:val="22"/>
        </w:rPr>
      </w:pPr>
      <w:r w:rsidRPr="006C4C54">
        <w:rPr>
          <w:rFonts w:ascii="Arial" w:hAnsi="Arial" w:cs="Arial"/>
          <w:sz w:val="22"/>
          <w:szCs w:val="22"/>
        </w:rPr>
        <w:lastRenderedPageBreak/>
        <w:t>Продолжение таблицы 1.5.4</w:t>
      </w:r>
    </w:p>
    <w:p w14:paraId="5C0EA159" w14:textId="77777777" w:rsidR="00C2691A" w:rsidRPr="006C4C54" w:rsidRDefault="00C2691A" w:rsidP="00C2691A">
      <w:pPr>
        <w:pStyle w:val="IauiueIoao"/>
        <w:jc w:val="right"/>
        <w:rPr>
          <w:rFonts w:ascii="Arial" w:hAnsi="Arial" w:cs="Arial"/>
          <w:sz w:val="22"/>
          <w:szCs w:val="22"/>
        </w:rPr>
      </w:pPr>
    </w:p>
    <w:tbl>
      <w:tblPr>
        <w:tblW w:w="14977"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648"/>
        <w:gridCol w:w="10080"/>
        <w:gridCol w:w="4249"/>
      </w:tblGrid>
      <w:tr w:rsidR="00C2691A" w:rsidRPr="006C4C54" w14:paraId="045610AE" w14:textId="77777777" w:rsidTr="00DE3F15">
        <w:tc>
          <w:tcPr>
            <w:tcW w:w="648" w:type="dxa"/>
            <w:tcBorders>
              <w:top w:val="double" w:sz="4" w:space="0" w:color="auto"/>
              <w:left w:val="double" w:sz="4" w:space="0" w:color="auto"/>
              <w:bottom w:val="double" w:sz="4" w:space="0" w:color="auto"/>
              <w:right w:val="single" w:sz="4" w:space="0" w:color="auto"/>
            </w:tcBorders>
          </w:tcPr>
          <w:p w14:paraId="3850CD3E" w14:textId="77777777" w:rsidR="00C2691A" w:rsidRPr="006C4C54" w:rsidRDefault="00C2691A" w:rsidP="003F0C41">
            <w:pPr>
              <w:pStyle w:val="IauiueIoao"/>
              <w:jc w:val="center"/>
              <w:rPr>
                <w:rFonts w:ascii="Arial" w:hAnsi="Arial" w:cs="Arial"/>
                <w:b/>
                <w:sz w:val="22"/>
                <w:szCs w:val="22"/>
              </w:rPr>
            </w:pPr>
            <w:r w:rsidRPr="006C4C54">
              <w:rPr>
                <w:rFonts w:ascii="Arial" w:hAnsi="Arial" w:cs="Arial"/>
                <w:b/>
                <w:sz w:val="22"/>
                <w:szCs w:val="22"/>
              </w:rPr>
              <w:t>1</w:t>
            </w:r>
          </w:p>
        </w:tc>
        <w:tc>
          <w:tcPr>
            <w:tcW w:w="10080" w:type="dxa"/>
            <w:tcBorders>
              <w:top w:val="double" w:sz="4" w:space="0" w:color="auto"/>
              <w:left w:val="single" w:sz="4" w:space="0" w:color="auto"/>
              <w:bottom w:val="double" w:sz="4" w:space="0" w:color="auto"/>
              <w:right w:val="single" w:sz="4" w:space="0" w:color="auto"/>
            </w:tcBorders>
          </w:tcPr>
          <w:p w14:paraId="0EDEA250" w14:textId="77777777" w:rsidR="00C2691A" w:rsidRPr="006C4C54" w:rsidRDefault="00C2691A" w:rsidP="003F0C41">
            <w:pPr>
              <w:pStyle w:val="IauiueIoao"/>
              <w:jc w:val="center"/>
              <w:rPr>
                <w:rFonts w:ascii="Arial" w:hAnsi="Arial" w:cs="Arial"/>
                <w:b/>
                <w:sz w:val="22"/>
                <w:szCs w:val="22"/>
              </w:rPr>
            </w:pPr>
            <w:r w:rsidRPr="006C4C54">
              <w:rPr>
                <w:rFonts w:ascii="Arial" w:hAnsi="Arial" w:cs="Arial"/>
                <w:b/>
                <w:sz w:val="22"/>
                <w:szCs w:val="22"/>
              </w:rPr>
              <w:t>2</w:t>
            </w:r>
          </w:p>
        </w:tc>
        <w:tc>
          <w:tcPr>
            <w:tcW w:w="4249" w:type="dxa"/>
            <w:tcBorders>
              <w:top w:val="double" w:sz="4" w:space="0" w:color="auto"/>
              <w:left w:val="single" w:sz="4" w:space="0" w:color="auto"/>
              <w:bottom w:val="double" w:sz="4" w:space="0" w:color="auto"/>
              <w:right w:val="double" w:sz="4" w:space="0" w:color="auto"/>
            </w:tcBorders>
            <w:vAlign w:val="center"/>
          </w:tcPr>
          <w:p w14:paraId="0E0581ED" w14:textId="77777777" w:rsidR="00C2691A" w:rsidRPr="006C4C54" w:rsidRDefault="00C2691A" w:rsidP="003F0C41">
            <w:pPr>
              <w:pStyle w:val="IauiueIoao"/>
              <w:jc w:val="center"/>
              <w:rPr>
                <w:rFonts w:ascii="Arial" w:hAnsi="Arial" w:cs="Arial"/>
                <w:b/>
                <w:sz w:val="22"/>
                <w:szCs w:val="22"/>
              </w:rPr>
            </w:pPr>
            <w:r w:rsidRPr="006C4C54">
              <w:rPr>
                <w:rFonts w:ascii="Arial" w:hAnsi="Arial" w:cs="Arial"/>
                <w:b/>
                <w:sz w:val="22"/>
                <w:szCs w:val="22"/>
              </w:rPr>
              <w:t>3</w:t>
            </w:r>
          </w:p>
        </w:tc>
      </w:tr>
      <w:tr w:rsidR="00C2691A" w:rsidRPr="006C4C54" w14:paraId="265DDFE3" w14:textId="77777777" w:rsidTr="003F0C41">
        <w:trPr>
          <w:trHeight w:val="2604"/>
        </w:trPr>
        <w:tc>
          <w:tcPr>
            <w:tcW w:w="648" w:type="dxa"/>
            <w:tcBorders>
              <w:top w:val="double" w:sz="4" w:space="0" w:color="auto"/>
              <w:left w:val="double" w:sz="4" w:space="0" w:color="auto"/>
              <w:bottom w:val="double" w:sz="4" w:space="0" w:color="auto"/>
              <w:right w:val="single" w:sz="4" w:space="0" w:color="auto"/>
            </w:tcBorders>
          </w:tcPr>
          <w:p w14:paraId="74CAA3CC" w14:textId="77777777" w:rsidR="00C2691A" w:rsidRPr="006C4C54" w:rsidRDefault="00C2691A" w:rsidP="00C2691A">
            <w:pPr>
              <w:pStyle w:val="IauiueIoao"/>
              <w:rPr>
                <w:rFonts w:ascii="Arial" w:hAnsi="Arial" w:cs="Arial"/>
                <w:sz w:val="22"/>
                <w:szCs w:val="22"/>
              </w:rPr>
            </w:pPr>
          </w:p>
        </w:tc>
        <w:tc>
          <w:tcPr>
            <w:tcW w:w="10080" w:type="dxa"/>
            <w:tcBorders>
              <w:top w:val="double" w:sz="4" w:space="0" w:color="auto"/>
              <w:left w:val="single" w:sz="4" w:space="0" w:color="auto"/>
              <w:bottom w:val="double" w:sz="4" w:space="0" w:color="auto"/>
              <w:right w:val="single" w:sz="4" w:space="0" w:color="auto"/>
            </w:tcBorders>
          </w:tcPr>
          <w:p w14:paraId="1CFAB8FB" w14:textId="77777777" w:rsidR="00C2691A" w:rsidRPr="006C4C54" w:rsidRDefault="00C2691A" w:rsidP="009A7160">
            <w:pPr>
              <w:pStyle w:val="IauiueIoao"/>
              <w:numPr>
                <w:ilvl w:val="0"/>
                <w:numId w:val="27"/>
              </w:numPr>
              <w:rPr>
                <w:rFonts w:ascii="Arial" w:hAnsi="Arial" w:cs="Arial"/>
                <w:bCs/>
                <w:sz w:val="22"/>
                <w:szCs w:val="22"/>
              </w:rPr>
            </w:pPr>
            <w:r w:rsidRPr="006C4C54">
              <w:rPr>
                <w:rFonts w:ascii="Arial" w:hAnsi="Arial" w:cs="Arial"/>
                <w:bCs/>
                <w:sz w:val="22"/>
                <w:szCs w:val="22"/>
              </w:rPr>
              <w:t>Предоставить (подрядными организациями) план работ по бурению с пошаговой инструкцией действий при различных осложнениях или авариях;</w:t>
            </w:r>
          </w:p>
          <w:p w14:paraId="59973000" w14:textId="77777777" w:rsidR="00C2691A" w:rsidRPr="006C4C54" w:rsidRDefault="00C2691A" w:rsidP="009A7160">
            <w:pPr>
              <w:pStyle w:val="IauiueIoao"/>
              <w:numPr>
                <w:ilvl w:val="0"/>
                <w:numId w:val="27"/>
              </w:numPr>
              <w:rPr>
                <w:rFonts w:ascii="Arial" w:hAnsi="Arial" w:cs="Arial"/>
                <w:sz w:val="22"/>
                <w:szCs w:val="22"/>
              </w:rPr>
            </w:pPr>
            <w:r w:rsidRPr="006C4C54">
              <w:rPr>
                <w:rFonts w:ascii="Arial" w:hAnsi="Arial" w:cs="Arial"/>
                <w:sz w:val="22"/>
                <w:szCs w:val="22"/>
              </w:rPr>
              <w:t xml:space="preserve">Иметь в наличии оборудование для проведения двухступенчатого цементирования; </w:t>
            </w:r>
          </w:p>
          <w:p w14:paraId="18196065" w14:textId="77777777" w:rsidR="00C2691A" w:rsidRPr="006C4C54" w:rsidRDefault="00C2691A" w:rsidP="009A7160">
            <w:pPr>
              <w:pStyle w:val="IauiueIoao"/>
              <w:numPr>
                <w:ilvl w:val="0"/>
                <w:numId w:val="27"/>
              </w:numPr>
              <w:rPr>
                <w:rFonts w:ascii="Arial" w:hAnsi="Arial" w:cs="Arial"/>
                <w:sz w:val="22"/>
                <w:szCs w:val="22"/>
              </w:rPr>
            </w:pPr>
            <w:r w:rsidRPr="006C4C54">
              <w:rPr>
                <w:rFonts w:ascii="Arial" w:hAnsi="Arial" w:cs="Arial"/>
                <w:sz w:val="22"/>
                <w:szCs w:val="22"/>
              </w:rPr>
              <w:t>Иметь в наличии (подрядными организациями) сертификаты и необходимые документы на материалы и оборудование на русском или казахском языке с печатью контролирующих государственных органов РК;</w:t>
            </w:r>
          </w:p>
          <w:p w14:paraId="2093C7DA" w14:textId="77777777" w:rsidR="00C2691A" w:rsidRPr="006C4C54" w:rsidRDefault="00C2691A" w:rsidP="009A7160">
            <w:pPr>
              <w:pStyle w:val="IauiueIoao"/>
              <w:numPr>
                <w:ilvl w:val="0"/>
                <w:numId w:val="27"/>
              </w:numPr>
              <w:rPr>
                <w:rFonts w:ascii="Arial" w:hAnsi="Arial" w:cs="Arial"/>
                <w:sz w:val="22"/>
                <w:szCs w:val="22"/>
              </w:rPr>
            </w:pPr>
            <w:r w:rsidRPr="006C4C54">
              <w:rPr>
                <w:rFonts w:ascii="Arial" w:hAnsi="Arial" w:cs="Arial"/>
                <w:sz w:val="22"/>
                <w:szCs w:val="22"/>
              </w:rPr>
              <w:t>Завести на скважину весь объем химических реагентов, включая запас на ЛВА;</w:t>
            </w:r>
          </w:p>
          <w:p w14:paraId="6066C2C5" w14:textId="77777777" w:rsidR="00C2691A" w:rsidRPr="006C4C54" w:rsidRDefault="00C2691A" w:rsidP="009A7160">
            <w:pPr>
              <w:pStyle w:val="IauiueIoao"/>
              <w:numPr>
                <w:ilvl w:val="0"/>
                <w:numId w:val="27"/>
              </w:numPr>
              <w:rPr>
                <w:rFonts w:ascii="Arial" w:hAnsi="Arial" w:cs="Arial"/>
                <w:sz w:val="22"/>
                <w:szCs w:val="22"/>
              </w:rPr>
            </w:pPr>
            <w:r w:rsidRPr="006C4C54">
              <w:rPr>
                <w:rFonts w:ascii="Arial" w:hAnsi="Arial" w:cs="Arial"/>
                <w:sz w:val="22"/>
                <w:szCs w:val="22"/>
                <w:lang w:val="kk-KZ"/>
              </w:rPr>
              <w:t>Иметь в налич</w:t>
            </w:r>
            <w:r w:rsidR="00891602">
              <w:rPr>
                <w:rFonts w:ascii="Arial" w:hAnsi="Arial" w:cs="Arial"/>
                <w:sz w:val="22"/>
                <w:szCs w:val="22"/>
                <w:lang w:val="kk-KZ"/>
              </w:rPr>
              <w:t xml:space="preserve"> </w:t>
            </w:r>
            <w:r w:rsidRPr="006C4C54">
              <w:rPr>
                <w:rFonts w:ascii="Arial" w:hAnsi="Arial" w:cs="Arial"/>
                <w:sz w:val="22"/>
                <w:szCs w:val="22"/>
                <w:lang w:val="kk-KZ"/>
              </w:rPr>
              <w:t xml:space="preserve">ии схему действий и использования материалов для предупреждения поглощении; </w:t>
            </w:r>
          </w:p>
          <w:p w14:paraId="614AF1D5" w14:textId="77777777" w:rsidR="00C2691A" w:rsidRPr="006C4C54" w:rsidRDefault="00C2691A" w:rsidP="009A7160">
            <w:pPr>
              <w:pStyle w:val="IauiueIoao"/>
              <w:numPr>
                <w:ilvl w:val="0"/>
                <w:numId w:val="27"/>
              </w:numPr>
              <w:rPr>
                <w:rFonts w:ascii="Arial" w:hAnsi="Arial" w:cs="Arial"/>
                <w:sz w:val="22"/>
                <w:szCs w:val="22"/>
              </w:rPr>
            </w:pPr>
            <w:r w:rsidRPr="006C4C54">
              <w:rPr>
                <w:rFonts w:ascii="Arial" w:hAnsi="Arial" w:cs="Arial"/>
                <w:sz w:val="22"/>
                <w:szCs w:val="22"/>
                <w:lang w:val="kk-KZ"/>
              </w:rPr>
              <w:t xml:space="preserve">Иметь необходимое количество хим. реагентов для борьбы с сероводородом; </w:t>
            </w:r>
          </w:p>
        </w:tc>
        <w:tc>
          <w:tcPr>
            <w:tcW w:w="4249" w:type="dxa"/>
            <w:tcBorders>
              <w:top w:val="double" w:sz="4" w:space="0" w:color="auto"/>
              <w:left w:val="single" w:sz="4" w:space="0" w:color="auto"/>
              <w:bottom w:val="double" w:sz="4" w:space="0" w:color="auto"/>
              <w:right w:val="double" w:sz="4" w:space="0" w:color="auto"/>
            </w:tcBorders>
            <w:vAlign w:val="center"/>
          </w:tcPr>
          <w:p w14:paraId="132C524C" w14:textId="77777777" w:rsidR="00C2691A" w:rsidRPr="006C4C54" w:rsidRDefault="00C2691A" w:rsidP="00C2691A">
            <w:pPr>
              <w:pStyle w:val="IauiueIoao"/>
              <w:jc w:val="right"/>
              <w:rPr>
                <w:rFonts w:ascii="Arial" w:hAnsi="Arial" w:cs="Arial"/>
                <w:sz w:val="22"/>
                <w:szCs w:val="22"/>
              </w:rPr>
            </w:pPr>
          </w:p>
        </w:tc>
      </w:tr>
    </w:tbl>
    <w:p w14:paraId="7A62DCBB" w14:textId="77777777" w:rsidR="00BD4D4E" w:rsidRPr="006C4C54" w:rsidRDefault="00BD4D4E" w:rsidP="000D1CB0">
      <w:pPr>
        <w:pStyle w:val="IauiueIoao"/>
        <w:jc w:val="right"/>
        <w:rPr>
          <w:rFonts w:ascii="Arial" w:hAnsi="Arial" w:cs="Arial"/>
          <w:sz w:val="22"/>
          <w:szCs w:val="22"/>
        </w:rPr>
      </w:pPr>
    </w:p>
    <w:p w14:paraId="3DBAE6E6" w14:textId="77777777" w:rsidR="00C2691A" w:rsidRPr="006C4C54" w:rsidRDefault="00C2691A" w:rsidP="000D1CB0">
      <w:pPr>
        <w:pStyle w:val="IauiueIoao"/>
        <w:jc w:val="right"/>
        <w:rPr>
          <w:rFonts w:ascii="Arial" w:hAnsi="Arial" w:cs="Arial"/>
          <w:sz w:val="22"/>
          <w:szCs w:val="22"/>
        </w:rPr>
      </w:pPr>
    </w:p>
    <w:p w14:paraId="4638CDDC" w14:textId="77777777" w:rsidR="00BD4D4E" w:rsidRPr="006C4C54" w:rsidRDefault="00BD4D4E" w:rsidP="000D1CB0">
      <w:pPr>
        <w:pStyle w:val="IauiueIoao"/>
        <w:jc w:val="right"/>
        <w:rPr>
          <w:rFonts w:ascii="Arial" w:hAnsi="Arial" w:cs="Arial"/>
          <w:sz w:val="22"/>
          <w:szCs w:val="22"/>
        </w:rPr>
      </w:pPr>
      <w:r w:rsidRPr="006C4C54">
        <w:br w:type="page"/>
      </w:r>
    </w:p>
    <w:p w14:paraId="0C3E55A1" w14:textId="2299F76A" w:rsidR="00BD4D4E" w:rsidRPr="002412F3" w:rsidRDefault="00BD4D4E" w:rsidP="0038388C">
      <w:pPr>
        <w:pStyle w:val="18"/>
        <w:jc w:val="center"/>
        <w:rPr>
          <w:rFonts w:ascii="Arial" w:hAnsi="Arial" w:cs="Arial"/>
          <w:b/>
          <w:sz w:val="22"/>
          <w:szCs w:val="22"/>
          <w:lang w:val="ru-RU"/>
        </w:rPr>
      </w:pPr>
      <w:bookmarkStart w:id="292" w:name="_Toc86222814"/>
      <w:bookmarkStart w:id="293" w:name="_Toc86320827"/>
      <w:bookmarkStart w:id="294" w:name="_Hlk87889019"/>
      <w:r w:rsidRPr="002412F3">
        <w:rPr>
          <w:rFonts w:ascii="Arial" w:hAnsi="Arial" w:cs="Arial"/>
          <w:b/>
          <w:sz w:val="22"/>
          <w:szCs w:val="22"/>
          <w:lang w:val="ru-RU"/>
        </w:rPr>
        <w:lastRenderedPageBreak/>
        <w:t xml:space="preserve">Таблица </w:t>
      </w:r>
      <w:r w:rsidRPr="002412F3">
        <w:rPr>
          <w:rFonts w:ascii="Arial" w:hAnsi="Arial" w:cs="Arial"/>
          <w:b/>
          <w:sz w:val="22"/>
          <w:szCs w:val="22"/>
        </w:rPr>
        <w:fldChar w:fldCharType="begin"/>
      </w:r>
      <w:r w:rsidRPr="002412F3">
        <w:rPr>
          <w:rFonts w:ascii="Arial" w:hAnsi="Arial" w:cs="Arial"/>
          <w:b/>
          <w:sz w:val="22"/>
          <w:szCs w:val="22"/>
          <w:lang w:val="ru-RU"/>
        </w:rPr>
        <w:instrText xml:space="preserve"> </w:instrText>
      </w:r>
      <w:r w:rsidRPr="002412F3">
        <w:rPr>
          <w:rFonts w:ascii="Arial" w:hAnsi="Arial" w:cs="Arial"/>
          <w:b/>
          <w:sz w:val="22"/>
          <w:szCs w:val="22"/>
        </w:rPr>
        <w:instrText>STYLEREF</w:instrText>
      </w:r>
      <w:r w:rsidRPr="002412F3">
        <w:rPr>
          <w:rFonts w:ascii="Arial" w:hAnsi="Arial" w:cs="Arial"/>
          <w:b/>
          <w:sz w:val="22"/>
          <w:szCs w:val="22"/>
          <w:lang w:val="ru-RU"/>
        </w:rPr>
        <w:instrText xml:space="preserve"> 2 \</w:instrText>
      </w:r>
      <w:r w:rsidRPr="002412F3">
        <w:rPr>
          <w:rFonts w:ascii="Arial" w:hAnsi="Arial" w:cs="Arial"/>
          <w:b/>
          <w:sz w:val="22"/>
          <w:szCs w:val="22"/>
        </w:rPr>
        <w:instrText>s</w:instrText>
      </w:r>
      <w:r w:rsidRPr="002412F3">
        <w:rPr>
          <w:rFonts w:ascii="Arial" w:hAnsi="Arial" w:cs="Arial"/>
          <w:b/>
          <w:sz w:val="22"/>
          <w:szCs w:val="22"/>
          <w:lang w:val="ru-RU"/>
        </w:rPr>
        <w:instrText xml:space="preserve"> </w:instrText>
      </w:r>
      <w:r w:rsidRPr="002412F3">
        <w:rPr>
          <w:rFonts w:ascii="Arial" w:hAnsi="Arial" w:cs="Arial"/>
          <w:b/>
          <w:sz w:val="22"/>
          <w:szCs w:val="22"/>
        </w:rPr>
        <w:fldChar w:fldCharType="separate"/>
      </w:r>
      <w:r w:rsidR="00B6285B" w:rsidRPr="003007B2">
        <w:rPr>
          <w:rFonts w:ascii="Arial" w:hAnsi="Arial" w:cs="Arial"/>
          <w:b/>
          <w:noProof/>
          <w:sz w:val="22"/>
          <w:szCs w:val="22"/>
          <w:lang w:val="ru-RU"/>
        </w:rPr>
        <w:t>1.5</w:t>
      </w:r>
      <w:r w:rsidRPr="002412F3">
        <w:rPr>
          <w:rFonts w:ascii="Arial" w:hAnsi="Arial" w:cs="Arial"/>
          <w:b/>
          <w:sz w:val="22"/>
          <w:szCs w:val="22"/>
        </w:rPr>
        <w:fldChar w:fldCharType="end"/>
      </w:r>
      <w:r w:rsidRPr="002412F3">
        <w:rPr>
          <w:rFonts w:ascii="Arial" w:hAnsi="Arial" w:cs="Arial"/>
          <w:b/>
          <w:sz w:val="22"/>
          <w:szCs w:val="22"/>
          <w:lang w:val="ru-RU"/>
        </w:rPr>
        <w:t>.</w:t>
      </w:r>
      <w:r w:rsidRPr="002412F3">
        <w:rPr>
          <w:rFonts w:ascii="Arial" w:hAnsi="Arial" w:cs="Arial"/>
          <w:b/>
          <w:sz w:val="22"/>
          <w:szCs w:val="22"/>
        </w:rPr>
        <w:fldChar w:fldCharType="begin"/>
      </w:r>
      <w:r w:rsidRPr="002412F3">
        <w:rPr>
          <w:rFonts w:ascii="Arial" w:hAnsi="Arial" w:cs="Arial"/>
          <w:b/>
          <w:sz w:val="22"/>
          <w:szCs w:val="22"/>
          <w:lang w:val="ru-RU"/>
        </w:rPr>
        <w:instrText xml:space="preserve"> </w:instrText>
      </w:r>
      <w:r w:rsidRPr="002412F3">
        <w:rPr>
          <w:rFonts w:ascii="Arial" w:hAnsi="Arial" w:cs="Arial"/>
          <w:b/>
          <w:sz w:val="22"/>
          <w:szCs w:val="22"/>
        </w:rPr>
        <w:instrText>SEQ</w:instrText>
      </w:r>
      <w:r w:rsidRPr="002412F3">
        <w:rPr>
          <w:rFonts w:ascii="Arial" w:hAnsi="Arial" w:cs="Arial"/>
          <w:b/>
          <w:sz w:val="22"/>
          <w:szCs w:val="22"/>
          <w:lang w:val="ru-RU"/>
        </w:rPr>
        <w:instrText xml:space="preserve"> Таблица \* </w:instrText>
      </w:r>
      <w:r w:rsidRPr="002412F3">
        <w:rPr>
          <w:rFonts w:ascii="Arial" w:hAnsi="Arial" w:cs="Arial"/>
          <w:b/>
          <w:sz w:val="22"/>
          <w:szCs w:val="22"/>
        </w:rPr>
        <w:instrText>ARABIC</w:instrText>
      </w:r>
      <w:r w:rsidRPr="002412F3">
        <w:rPr>
          <w:rFonts w:ascii="Arial" w:hAnsi="Arial" w:cs="Arial"/>
          <w:b/>
          <w:sz w:val="22"/>
          <w:szCs w:val="22"/>
          <w:lang w:val="ru-RU"/>
        </w:rPr>
        <w:instrText xml:space="preserve"> \</w:instrText>
      </w:r>
      <w:r w:rsidRPr="002412F3">
        <w:rPr>
          <w:rFonts w:ascii="Arial" w:hAnsi="Arial" w:cs="Arial"/>
          <w:b/>
          <w:sz w:val="22"/>
          <w:szCs w:val="22"/>
        </w:rPr>
        <w:instrText>s</w:instrText>
      </w:r>
      <w:r w:rsidRPr="002412F3">
        <w:rPr>
          <w:rFonts w:ascii="Arial" w:hAnsi="Arial" w:cs="Arial"/>
          <w:b/>
          <w:sz w:val="22"/>
          <w:szCs w:val="22"/>
          <w:lang w:val="ru-RU"/>
        </w:rPr>
        <w:instrText xml:space="preserve"> 2 </w:instrText>
      </w:r>
      <w:r w:rsidRPr="002412F3">
        <w:rPr>
          <w:rFonts w:ascii="Arial" w:hAnsi="Arial" w:cs="Arial"/>
          <w:b/>
          <w:sz w:val="22"/>
          <w:szCs w:val="22"/>
        </w:rPr>
        <w:fldChar w:fldCharType="separate"/>
      </w:r>
      <w:r w:rsidR="00B6285B" w:rsidRPr="003007B2">
        <w:rPr>
          <w:rFonts w:ascii="Arial" w:hAnsi="Arial" w:cs="Arial"/>
          <w:b/>
          <w:noProof/>
          <w:sz w:val="22"/>
          <w:szCs w:val="22"/>
          <w:lang w:val="ru-RU"/>
        </w:rPr>
        <w:t>5</w:t>
      </w:r>
      <w:r w:rsidRPr="002412F3">
        <w:rPr>
          <w:rFonts w:ascii="Arial" w:hAnsi="Arial" w:cs="Arial"/>
          <w:b/>
          <w:sz w:val="22"/>
          <w:szCs w:val="22"/>
        </w:rPr>
        <w:fldChar w:fldCharType="end"/>
      </w:r>
      <w:r w:rsidRPr="002412F3">
        <w:rPr>
          <w:rFonts w:ascii="Arial" w:hAnsi="Arial" w:cs="Arial"/>
          <w:b/>
          <w:sz w:val="22"/>
          <w:szCs w:val="22"/>
          <w:lang w:val="kk-KZ"/>
        </w:rPr>
        <w:t>.</w:t>
      </w:r>
      <w:r w:rsidRPr="002412F3">
        <w:rPr>
          <w:rFonts w:ascii="Arial" w:hAnsi="Arial" w:cs="Arial"/>
          <w:b/>
          <w:sz w:val="22"/>
          <w:szCs w:val="22"/>
          <w:lang w:val="ru-RU"/>
        </w:rPr>
        <w:t xml:space="preserve"> Максимально допустимые гидродинамические давления в открытом стволе скважины</w:t>
      </w:r>
      <w:bookmarkEnd w:id="292"/>
      <w:bookmarkEnd w:id="293"/>
    </w:p>
    <w:p w14:paraId="4E67B9C2" w14:textId="77777777" w:rsidR="00BD4D4E" w:rsidRPr="002412F3" w:rsidRDefault="00BD4D4E" w:rsidP="00BD4D4E">
      <w:pPr>
        <w:pStyle w:val="18"/>
        <w:jc w:val="center"/>
        <w:rPr>
          <w:rFonts w:ascii="Arial" w:hAnsi="Arial" w:cs="Arial"/>
          <w:b/>
          <w:sz w:val="22"/>
          <w:szCs w:val="22"/>
          <w:lang w:val="en-US"/>
        </w:rPr>
      </w:pPr>
      <w:r w:rsidRPr="002412F3">
        <w:rPr>
          <w:rFonts w:ascii="Arial" w:hAnsi="Arial" w:cs="Arial"/>
          <w:b/>
          <w:sz w:val="22"/>
          <w:szCs w:val="22"/>
        </w:rPr>
        <w:t>при выполнении технологических операций</w:t>
      </w:r>
    </w:p>
    <w:tbl>
      <w:tblPr>
        <w:tblpPr w:leftFromText="180" w:rightFromText="180" w:vertAnchor="text" w:horzAnchor="margin" w:tblpY="31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8"/>
        <w:gridCol w:w="2469"/>
        <w:gridCol w:w="2499"/>
        <w:gridCol w:w="2073"/>
        <w:gridCol w:w="2647"/>
        <w:gridCol w:w="3063"/>
      </w:tblGrid>
      <w:tr w:rsidR="00E54D35" w:rsidRPr="002412F3" w14:paraId="476724D6" w14:textId="77777777" w:rsidTr="00352CDF">
        <w:trPr>
          <w:trHeight w:val="235"/>
        </w:trPr>
        <w:tc>
          <w:tcPr>
            <w:tcW w:w="4587" w:type="dxa"/>
            <w:gridSpan w:val="2"/>
            <w:tcBorders>
              <w:top w:val="double" w:sz="4" w:space="0" w:color="auto"/>
              <w:left w:val="double" w:sz="4" w:space="0" w:color="auto"/>
            </w:tcBorders>
          </w:tcPr>
          <w:bookmarkEnd w:id="294"/>
          <w:p w14:paraId="7C4E311F" w14:textId="77777777" w:rsidR="00E54D35" w:rsidRPr="002412F3" w:rsidRDefault="00E54D35" w:rsidP="00581135">
            <w:pPr>
              <w:pStyle w:val="aff5"/>
              <w:jc w:val="center"/>
              <w:rPr>
                <w:rFonts w:ascii="Arial" w:hAnsi="Arial" w:cs="Arial"/>
                <w:b/>
                <w:bCs/>
                <w:sz w:val="22"/>
                <w:szCs w:val="22"/>
              </w:rPr>
            </w:pPr>
            <w:r w:rsidRPr="002412F3">
              <w:rPr>
                <w:rFonts w:ascii="Arial" w:hAnsi="Arial" w:cs="Arial"/>
                <w:b/>
                <w:bCs/>
                <w:sz w:val="22"/>
                <w:szCs w:val="22"/>
              </w:rPr>
              <w:t>Интервал, м</w:t>
            </w:r>
          </w:p>
        </w:tc>
        <w:tc>
          <w:tcPr>
            <w:tcW w:w="4572" w:type="dxa"/>
            <w:gridSpan w:val="2"/>
            <w:vMerge w:val="restart"/>
            <w:tcBorders>
              <w:top w:val="double" w:sz="4" w:space="0" w:color="auto"/>
            </w:tcBorders>
          </w:tcPr>
          <w:p w14:paraId="5EBF76CF" w14:textId="77777777" w:rsidR="00E54D35" w:rsidRPr="002412F3" w:rsidRDefault="00E54D35" w:rsidP="00581135">
            <w:pPr>
              <w:pStyle w:val="aff5"/>
              <w:jc w:val="center"/>
              <w:rPr>
                <w:rFonts w:ascii="Arial" w:hAnsi="Arial" w:cs="Arial"/>
                <w:b/>
                <w:bCs/>
                <w:sz w:val="22"/>
                <w:szCs w:val="22"/>
              </w:rPr>
            </w:pPr>
            <w:r w:rsidRPr="002412F3">
              <w:rPr>
                <w:rFonts w:ascii="Arial" w:hAnsi="Arial" w:cs="Arial"/>
                <w:b/>
                <w:bCs/>
                <w:sz w:val="22"/>
                <w:szCs w:val="22"/>
              </w:rPr>
              <w:t>Допустимая гидродинамическая составляющая репрессии на границе интервала, кгс/см</w:t>
            </w:r>
            <w:r w:rsidRPr="002412F3">
              <w:rPr>
                <w:rFonts w:ascii="Arial" w:hAnsi="Arial" w:cs="Arial"/>
                <w:b/>
                <w:bCs/>
                <w:sz w:val="22"/>
                <w:szCs w:val="22"/>
                <w:vertAlign w:val="superscript"/>
              </w:rPr>
              <w:t>2</w:t>
            </w:r>
          </w:p>
        </w:tc>
        <w:tc>
          <w:tcPr>
            <w:tcW w:w="5710" w:type="dxa"/>
            <w:gridSpan w:val="2"/>
            <w:vMerge w:val="restart"/>
            <w:tcBorders>
              <w:top w:val="double" w:sz="4" w:space="0" w:color="auto"/>
              <w:right w:val="double" w:sz="4" w:space="0" w:color="auto"/>
            </w:tcBorders>
          </w:tcPr>
          <w:p w14:paraId="723DC979" w14:textId="77777777" w:rsidR="00E54D35" w:rsidRPr="002412F3" w:rsidRDefault="00E54D35" w:rsidP="00581135">
            <w:pPr>
              <w:pStyle w:val="aff5"/>
              <w:jc w:val="center"/>
              <w:rPr>
                <w:rFonts w:ascii="Arial" w:hAnsi="Arial" w:cs="Arial"/>
                <w:b/>
                <w:bCs/>
                <w:sz w:val="22"/>
                <w:szCs w:val="22"/>
              </w:rPr>
            </w:pPr>
            <w:r w:rsidRPr="002412F3">
              <w:rPr>
                <w:rFonts w:ascii="Arial" w:hAnsi="Arial" w:cs="Arial"/>
                <w:b/>
                <w:bCs/>
                <w:sz w:val="22"/>
                <w:szCs w:val="22"/>
              </w:rPr>
              <w:t>Допустимая гидродинамическая составляющая репрессии на границе интервала, кгс/см</w:t>
            </w:r>
            <w:r w:rsidRPr="002412F3">
              <w:rPr>
                <w:rFonts w:ascii="Arial" w:hAnsi="Arial" w:cs="Arial"/>
                <w:b/>
                <w:bCs/>
                <w:sz w:val="22"/>
                <w:szCs w:val="22"/>
                <w:vertAlign w:val="superscript"/>
              </w:rPr>
              <w:t>2</w:t>
            </w:r>
          </w:p>
        </w:tc>
      </w:tr>
      <w:tr w:rsidR="00E54D35" w:rsidRPr="002412F3" w14:paraId="7B1937DC" w14:textId="77777777" w:rsidTr="00352CDF">
        <w:trPr>
          <w:trHeight w:val="297"/>
        </w:trPr>
        <w:tc>
          <w:tcPr>
            <w:tcW w:w="2118" w:type="dxa"/>
            <w:vMerge w:val="restart"/>
            <w:tcBorders>
              <w:left w:val="double" w:sz="4" w:space="0" w:color="auto"/>
            </w:tcBorders>
          </w:tcPr>
          <w:p w14:paraId="5AFD0593" w14:textId="77777777" w:rsidR="00E54D35" w:rsidRPr="002412F3" w:rsidRDefault="00E54D35" w:rsidP="00581135">
            <w:pPr>
              <w:pStyle w:val="aff5"/>
              <w:jc w:val="center"/>
              <w:rPr>
                <w:rFonts w:ascii="Arial" w:hAnsi="Arial" w:cs="Arial"/>
                <w:b/>
                <w:bCs/>
                <w:sz w:val="22"/>
                <w:szCs w:val="22"/>
              </w:rPr>
            </w:pPr>
            <w:r w:rsidRPr="002412F3">
              <w:rPr>
                <w:rFonts w:ascii="Arial" w:hAnsi="Arial" w:cs="Arial"/>
                <w:b/>
                <w:bCs/>
                <w:sz w:val="22"/>
                <w:szCs w:val="22"/>
              </w:rPr>
              <w:t>От (верх)</w:t>
            </w:r>
          </w:p>
        </w:tc>
        <w:tc>
          <w:tcPr>
            <w:tcW w:w="2469" w:type="dxa"/>
            <w:vMerge w:val="restart"/>
          </w:tcPr>
          <w:p w14:paraId="37CBBE75" w14:textId="77777777" w:rsidR="00E54D35" w:rsidRPr="002412F3" w:rsidRDefault="00E54D35" w:rsidP="00581135">
            <w:pPr>
              <w:pStyle w:val="aff5"/>
              <w:jc w:val="center"/>
              <w:rPr>
                <w:rFonts w:ascii="Arial" w:hAnsi="Arial" w:cs="Arial"/>
                <w:b/>
                <w:bCs/>
                <w:sz w:val="22"/>
                <w:szCs w:val="22"/>
              </w:rPr>
            </w:pPr>
            <w:r w:rsidRPr="002412F3">
              <w:rPr>
                <w:rFonts w:ascii="Arial" w:hAnsi="Arial" w:cs="Arial"/>
                <w:b/>
                <w:bCs/>
                <w:sz w:val="22"/>
                <w:szCs w:val="22"/>
              </w:rPr>
              <w:t>До (низ)</w:t>
            </w:r>
          </w:p>
        </w:tc>
        <w:tc>
          <w:tcPr>
            <w:tcW w:w="4572" w:type="dxa"/>
            <w:gridSpan w:val="2"/>
            <w:vMerge/>
          </w:tcPr>
          <w:p w14:paraId="1E56511E" w14:textId="77777777" w:rsidR="00E54D35" w:rsidRPr="002412F3" w:rsidRDefault="00E54D35" w:rsidP="00581135">
            <w:pPr>
              <w:pStyle w:val="aff5"/>
              <w:jc w:val="center"/>
              <w:rPr>
                <w:rFonts w:ascii="Arial" w:hAnsi="Arial" w:cs="Arial"/>
                <w:b/>
                <w:bCs/>
                <w:sz w:val="22"/>
                <w:szCs w:val="22"/>
              </w:rPr>
            </w:pPr>
          </w:p>
        </w:tc>
        <w:tc>
          <w:tcPr>
            <w:tcW w:w="5710" w:type="dxa"/>
            <w:gridSpan w:val="2"/>
            <w:vMerge/>
            <w:tcBorders>
              <w:right w:val="double" w:sz="4" w:space="0" w:color="auto"/>
            </w:tcBorders>
          </w:tcPr>
          <w:p w14:paraId="7072B1BB" w14:textId="77777777" w:rsidR="00E54D35" w:rsidRPr="002412F3" w:rsidRDefault="00E54D35" w:rsidP="00581135">
            <w:pPr>
              <w:pStyle w:val="aff5"/>
              <w:jc w:val="center"/>
              <w:rPr>
                <w:rFonts w:ascii="Arial" w:hAnsi="Arial" w:cs="Arial"/>
                <w:b/>
                <w:bCs/>
                <w:sz w:val="22"/>
                <w:szCs w:val="22"/>
              </w:rPr>
            </w:pPr>
          </w:p>
        </w:tc>
      </w:tr>
      <w:tr w:rsidR="00E54D35" w:rsidRPr="002412F3" w14:paraId="67A35937" w14:textId="77777777" w:rsidTr="00352CDF">
        <w:trPr>
          <w:trHeight w:val="235"/>
        </w:trPr>
        <w:tc>
          <w:tcPr>
            <w:tcW w:w="2118" w:type="dxa"/>
            <w:vMerge/>
            <w:tcBorders>
              <w:left w:val="double" w:sz="4" w:space="0" w:color="auto"/>
              <w:bottom w:val="single" w:sz="4" w:space="0" w:color="auto"/>
            </w:tcBorders>
          </w:tcPr>
          <w:p w14:paraId="1180E68A" w14:textId="77777777" w:rsidR="00E54D35" w:rsidRPr="002412F3" w:rsidRDefault="00E54D35" w:rsidP="00581135">
            <w:pPr>
              <w:pStyle w:val="aff5"/>
              <w:jc w:val="center"/>
              <w:rPr>
                <w:rFonts w:ascii="Arial" w:hAnsi="Arial" w:cs="Arial"/>
                <w:b/>
                <w:bCs/>
                <w:sz w:val="22"/>
                <w:szCs w:val="22"/>
              </w:rPr>
            </w:pPr>
          </w:p>
        </w:tc>
        <w:tc>
          <w:tcPr>
            <w:tcW w:w="2469" w:type="dxa"/>
            <w:vMerge/>
            <w:tcBorders>
              <w:bottom w:val="single" w:sz="4" w:space="0" w:color="auto"/>
            </w:tcBorders>
          </w:tcPr>
          <w:p w14:paraId="1918FA1A" w14:textId="77777777" w:rsidR="00E54D35" w:rsidRPr="002412F3" w:rsidRDefault="00E54D35" w:rsidP="00581135">
            <w:pPr>
              <w:pStyle w:val="aff5"/>
              <w:jc w:val="center"/>
              <w:rPr>
                <w:rFonts w:ascii="Arial" w:hAnsi="Arial" w:cs="Arial"/>
                <w:b/>
                <w:bCs/>
                <w:sz w:val="22"/>
                <w:szCs w:val="22"/>
              </w:rPr>
            </w:pPr>
          </w:p>
        </w:tc>
        <w:tc>
          <w:tcPr>
            <w:tcW w:w="2499" w:type="dxa"/>
            <w:tcBorders>
              <w:bottom w:val="single" w:sz="4" w:space="0" w:color="auto"/>
            </w:tcBorders>
          </w:tcPr>
          <w:p w14:paraId="6E3F733C" w14:textId="77777777" w:rsidR="00E54D35" w:rsidRPr="002412F3" w:rsidRDefault="00E54D35" w:rsidP="00581135">
            <w:pPr>
              <w:pStyle w:val="aff5"/>
              <w:jc w:val="center"/>
              <w:rPr>
                <w:rFonts w:ascii="Arial" w:hAnsi="Arial" w:cs="Arial"/>
                <w:b/>
                <w:bCs/>
                <w:sz w:val="22"/>
                <w:szCs w:val="22"/>
              </w:rPr>
            </w:pPr>
            <w:r w:rsidRPr="002412F3">
              <w:rPr>
                <w:rFonts w:ascii="Arial" w:hAnsi="Arial" w:cs="Arial"/>
                <w:b/>
                <w:bCs/>
                <w:sz w:val="22"/>
                <w:szCs w:val="22"/>
              </w:rPr>
              <w:t>Верхней</w:t>
            </w:r>
          </w:p>
        </w:tc>
        <w:tc>
          <w:tcPr>
            <w:tcW w:w="2073" w:type="dxa"/>
            <w:tcBorders>
              <w:bottom w:val="single" w:sz="4" w:space="0" w:color="auto"/>
            </w:tcBorders>
          </w:tcPr>
          <w:p w14:paraId="1334C30E" w14:textId="77777777" w:rsidR="00E54D35" w:rsidRPr="002412F3" w:rsidRDefault="00E54D35" w:rsidP="00581135">
            <w:pPr>
              <w:pStyle w:val="aff5"/>
              <w:jc w:val="center"/>
              <w:rPr>
                <w:rFonts w:ascii="Arial" w:hAnsi="Arial" w:cs="Arial"/>
                <w:b/>
                <w:bCs/>
                <w:sz w:val="22"/>
                <w:szCs w:val="22"/>
              </w:rPr>
            </w:pPr>
            <w:r w:rsidRPr="002412F3">
              <w:rPr>
                <w:rFonts w:ascii="Arial" w:hAnsi="Arial" w:cs="Arial"/>
                <w:b/>
                <w:bCs/>
                <w:sz w:val="22"/>
                <w:szCs w:val="22"/>
              </w:rPr>
              <w:t>Нижней</w:t>
            </w:r>
          </w:p>
        </w:tc>
        <w:tc>
          <w:tcPr>
            <w:tcW w:w="2647" w:type="dxa"/>
            <w:tcBorders>
              <w:bottom w:val="single" w:sz="4" w:space="0" w:color="auto"/>
            </w:tcBorders>
          </w:tcPr>
          <w:p w14:paraId="6A2BA61B" w14:textId="77777777" w:rsidR="00E54D35" w:rsidRPr="002412F3" w:rsidRDefault="00E54D35" w:rsidP="00581135">
            <w:pPr>
              <w:pStyle w:val="aff5"/>
              <w:jc w:val="center"/>
              <w:rPr>
                <w:rFonts w:ascii="Arial" w:hAnsi="Arial" w:cs="Arial"/>
                <w:b/>
                <w:bCs/>
                <w:sz w:val="22"/>
                <w:szCs w:val="22"/>
              </w:rPr>
            </w:pPr>
            <w:r w:rsidRPr="002412F3">
              <w:rPr>
                <w:rFonts w:ascii="Arial" w:hAnsi="Arial" w:cs="Arial"/>
                <w:b/>
                <w:bCs/>
                <w:sz w:val="22"/>
                <w:szCs w:val="22"/>
              </w:rPr>
              <w:t>Верхней</w:t>
            </w:r>
          </w:p>
        </w:tc>
        <w:tc>
          <w:tcPr>
            <w:tcW w:w="3063" w:type="dxa"/>
            <w:tcBorders>
              <w:bottom w:val="single" w:sz="4" w:space="0" w:color="auto"/>
              <w:right w:val="double" w:sz="4" w:space="0" w:color="auto"/>
            </w:tcBorders>
          </w:tcPr>
          <w:p w14:paraId="27905897" w14:textId="77777777" w:rsidR="00E54D35" w:rsidRPr="002412F3" w:rsidRDefault="00E54D35" w:rsidP="00581135">
            <w:pPr>
              <w:pStyle w:val="aff5"/>
              <w:jc w:val="center"/>
              <w:rPr>
                <w:rFonts w:ascii="Arial" w:hAnsi="Arial" w:cs="Arial"/>
                <w:b/>
                <w:bCs/>
                <w:sz w:val="22"/>
                <w:szCs w:val="22"/>
              </w:rPr>
            </w:pPr>
            <w:r w:rsidRPr="002412F3">
              <w:rPr>
                <w:rFonts w:ascii="Arial" w:hAnsi="Arial" w:cs="Arial"/>
                <w:b/>
                <w:bCs/>
                <w:sz w:val="22"/>
                <w:szCs w:val="22"/>
              </w:rPr>
              <w:t>Нижней</w:t>
            </w:r>
          </w:p>
        </w:tc>
      </w:tr>
      <w:tr w:rsidR="00E54D35" w:rsidRPr="002412F3" w14:paraId="70D41960" w14:textId="77777777" w:rsidTr="00352CDF">
        <w:trPr>
          <w:trHeight w:val="235"/>
        </w:trPr>
        <w:tc>
          <w:tcPr>
            <w:tcW w:w="2118" w:type="dxa"/>
            <w:tcBorders>
              <w:left w:val="double" w:sz="4" w:space="0" w:color="auto"/>
              <w:bottom w:val="double" w:sz="4" w:space="0" w:color="auto"/>
            </w:tcBorders>
          </w:tcPr>
          <w:p w14:paraId="00A29450" w14:textId="77777777" w:rsidR="00E54D35" w:rsidRPr="002412F3" w:rsidRDefault="00E54D35" w:rsidP="00581135">
            <w:pPr>
              <w:pStyle w:val="aff5"/>
              <w:jc w:val="center"/>
              <w:rPr>
                <w:rFonts w:ascii="Arial" w:hAnsi="Arial" w:cs="Arial"/>
                <w:b/>
                <w:bCs/>
                <w:sz w:val="22"/>
                <w:szCs w:val="22"/>
              </w:rPr>
            </w:pPr>
            <w:r w:rsidRPr="002412F3">
              <w:rPr>
                <w:rFonts w:ascii="Arial" w:hAnsi="Arial" w:cs="Arial"/>
                <w:b/>
                <w:bCs/>
                <w:sz w:val="22"/>
                <w:szCs w:val="22"/>
              </w:rPr>
              <w:t>1</w:t>
            </w:r>
          </w:p>
        </w:tc>
        <w:tc>
          <w:tcPr>
            <w:tcW w:w="2469" w:type="dxa"/>
            <w:tcBorders>
              <w:bottom w:val="double" w:sz="4" w:space="0" w:color="auto"/>
            </w:tcBorders>
          </w:tcPr>
          <w:p w14:paraId="782061CE" w14:textId="77777777" w:rsidR="00E54D35" w:rsidRPr="002412F3" w:rsidRDefault="00E54D35" w:rsidP="00581135">
            <w:pPr>
              <w:pStyle w:val="aff5"/>
              <w:jc w:val="center"/>
              <w:rPr>
                <w:rFonts w:ascii="Arial" w:hAnsi="Arial" w:cs="Arial"/>
                <w:b/>
                <w:bCs/>
                <w:sz w:val="22"/>
                <w:szCs w:val="22"/>
              </w:rPr>
            </w:pPr>
            <w:r w:rsidRPr="002412F3">
              <w:rPr>
                <w:rFonts w:ascii="Arial" w:hAnsi="Arial" w:cs="Arial"/>
                <w:b/>
                <w:bCs/>
                <w:sz w:val="22"/>
                <w:szCs w:val="22"/>
              </w:rPr>
              <w:t>2</w:t>
            </w:r>
          </w:p>
        </w:tc>
        <w:tc>
          <w:tcPr>
            <w:tcW w:w="2499" w:type="dxa"/>
            <w:tcBorders>
              <w:bottom w:val="double" w:sz="4" w:space="0" w:color="auto"/>
            </w:tcBorders>
          </w:tcPr>
          <w:p w14:paraId="0D550424" w14:textId="77777777" w:rsidR="00E54D35" w:rsidRPr="002412F3" w:rsidRDefault="00E54D35" w:rsidP="00581135">
            <w:pPr>
              <w:pStyle w:val="aff5"/>
              <w:jc w:val="center"/>
              <w:rPr>
                <w:rFonts w:ascii="Arial" w:hAnsi="Arial" w:cs="Arial"/>
                <w:b/>
                <w:bCs/>
                <w:sz w:val="22"/>
                <w:szCs w:val="22"/>
              </w:rPr>
            </w:pPr>
            <w:r w:rsidRPr="002412F3">
              <w:rPr>
                <w:rFonts w:ascii="Arial" w:hAnsi="Arial" w:cs="Arial"/>
                <w:b/>
                <w:bCs/>
                <w:sz w:val="22"/>
                <w:szCs w:val="22"/>
              </w:rPr>
              <w:t>3</w:t>
            </w:r>
          </w:p>
        </w:tc>
        <w:tc>
          <w:tcPr>
            <w:tcW w:w="2073" w:type="dxa"/>
            <w:tcBorders>
              <w:bottom w:val="double" w:sz="4" w:space="0" w:color="auto"/>
            </w:tcBorders>
          </w:tcPr>
          <w:p w14:paraId="118C921A" w14:textId="77777777" w:rsidR="00E54D35" w:rsidRPr="002412F3" w:rsidRDefault="00E54D35" w:rsidP="00581135">
            <w:pPr>
              <w:pStyle w:val="aff5"/>
              <w:jc w:val="center"/>
              <w:rPr>
                <w:rFonts w:ascii="Arial" w:hAnsi="Arial" w:cs="Arial"/>
                <w:b/>
                <w:bCs/>
                <w:sz w:val="22"/>
                <w:szCs w:val="22"/>
              </w:rPr>
            </w:pPr>
            <w:r w:rsidRPr="002412F3">
              <w:rPr>
                <w:rFonts w:ascii="Arial" w:hAnsi="Arial" w:cs="Arial"/>
                <w:b/>
                <w:bCs/>
                <w:sz w:val="22"/>
                <w:szCs w:val="22"/>
              </w:rPr>
              <w:t>4</w:t>
            </w:r>
          </w:p>
        </w:tc>
        <w:tc>
          <w:tcPr>
            <w:tcW w:w="2647" w:type="dxa"/>
            <w:tcBorders>
              <w:bottom w:val="double" w:sz="4" w:space="0" w:color="auto"/>
            </w:tcBorders>
          </w:tcPr>
          <w:p w14:paraId="58CDABB0" w14:textId="77777777" w:rsidR="00E54D35" w:rsidRPr="002412F3" w:rsidRDefault="00E54D35" w:rsidP="00581135">
            <w:pPr>
              <w:pStyle w:val="aff5"/>
              <w:jc w:val="center"/>
              <w:rPr>
                <w:rFonts w:ascii="Arial" w:hAnsi="Arial" w:cs="Arial"/>
                <w:b/>
                <w:bCs/>
                <w:sz w:val="22"/>
                <w:szCs w:val="22"/>
              </w:rPr>
            </w:pPr>
            <w:r w:rsidRPr="002412F3">
              <w:rPr>
                <w:rFonts w:ascii="Arial" w:hAnsi="Arial" w:cs="Arial"/>
                <w:b/>
                <w:bCs/>
                <w:sz w:val="22"/>
                <w:szCs w:val="22"/>
              </w:rPr>
              <w:t>5</w:t>
            </w:r>
          </w:p>
        </w:tc>
        <w:tc>
          <w:tcPr>
            <w:tcW w:w="3063" w:type="dxa"/>
            <w:tcBorders>
              <w:bottom w:val="double" w:sz="4" w:space="0" w:color="auto"/>
              <w:right w:val="double" w:sz="4" w:space="0" w:color="auto"/>
            </w:tcBorders>
          </w:tcPr>
          <w:p w14:paraId="65405A46" w14:textId="77777777" w:rsidR="00E54D35" w:rsidRPr="002412F3" w:rsidRDefault="00E54D35" w:rsidP="00581135">
            <w:pPr>
              <w:pStyle w:val="aff5"/>
              <w:jc w:val="center"/>
              <w:rPr>
                <w:rFonts w:ascii="Arial" w:hAnsi="Arial" w:cs="Arial"/>
                <w:b/>
                <w:bCs/>
                <w:sz w:val="22"/>
                <w:szCs w:val="22"/>
              </w:rPr>
            </w:pPr>
            <w:r w:rsidRPr="002412F3">
              <w:rPr>
                <w:rFonts w:ascii="Arial" w:hAnsi="Arial" w:cs="Arial"/>
                <w:b/>
                <w:bCs/>
                <w:sz w:val="22"/>
                <w:szCs w:val="22"/>
              </w:rPr>
              <w:t>6</w:t>
            </w:r>
          </w:p>
        </w:tc>
      </w:tr>
      <w:tr w:rsidR="00352CDF" w:rsidRPr="002412F3" w14:paraId="29F73890" w14:textId="77777777" w:rsidTr="00352CDF">
        <w:trPr>
          <w:trHeight w:val="498"/>
        </w:trPr>
        <w:tc>
          <w:tcPr>
            <w:tcW w:w="2118" w:type="dxa"/>
            <w:vMerge w:val="restart"/>
            <w:tcBorders>
              <w:top w:val="double" w:sz="4" w:space="0" w:color="auto"/>
              <w:left w:val="double" w:sz="4" w:space="0" w:color="auto"/>
              <w:bottom w:val="single" w:sz="4" w:space="0" w:color="auto"/>
            </w:tcBorders>
            <w:vAlign w:val="center"/>
          </w:tcPr>
          <w:p w14:paraId="13DE71F0" w14:textId="62784F88" w:rsidR="00352CDF" w:rsidRPr="002412F3" w:rsidRDefault="00352CDF" w:rsidP="00581135">
            <w:pPr>
              <w:pStyle w:val="aff5"/>
              <w:jc w:val="center"/>
              <w:rPr>
                <w:rFonts w:ascii="Arial" w:hAnsi="Arial" w:cs="Arial"/>
                <w:bCs/>
                <w:sz w:val="22"/>
                <w:szCs w:val="22"/>
                <w:lang w:val="en-US"/>
              </w:rPr>
            </w:pPr>
            <w:r w:rsidRPr="002412F3">
              <w:rPr>
                <w:rFonts w:ascii="Arial" w:hAnsi="Arial" w:cs="Arial"/>
                <w:bCs/>
                <w:sz w:val="22"/>
                <w:szCs w:val="22"/>
                <w:lang w:val="en-US"/>
              </w:rPr>
              <w:t>2900</w:t>
            </w:r>
          </w:p>
        </w:tc>
        <w:tc>
          <w:tcPr>
            <w:tcW w:w="2469" w:type="dxa"/>
            <w:vMerge w:val="restart"/>
            <w:tcBorders>
              <w:top w:val="double" w:sz="4" w:space="0" w:color="auto"/>
              <w:bottom w:val="single" w:sz="4" w:space="0" w:color="auto"/>
            </w:tcBorders>
            <w:vAlign w:val="center"/>
          </w:tcPr>
          <w:p w14:paraId="57C5B39E" w14:textId="0F720282" w:rsidR="00352CDF" w:rsidRPr="002412F3" w:rsidRDefault="00352CDF" w:rsidP="00581135">
            <w:pPr>
              <w:pStyle w:val="aff5"/>
              <w:jc w:val="center"/>
              <w:rPr>
                <w:rFonts w:ascii="Arial" w:hAnsi="Arial" w:cs="Arial"/>
                <w:bCs/>
                <w:sz w:val="22"/>
                <w:szCs w:val="22"/>
              </w:rPr>
            </w:pPr>
            <w:r w:rsidRPr="002412F3">
              <w:rPr>
                <w:rFonts w:ascii="Arial" w:hAnsi="Arial" w:cs="Arial"/>
                <w:bCs/>
                <w:sz w:val="22"/>
                <w:szCs w:val="22"/>
                <w:lang w:val="en-US"/>
              </w:rPr>
              <w:t>4200</w:t>
            </w:r>
          </w:p>
        </w:tc>
        <w:tc>
          <w:tcPr>
            <w:tcW w:w="2499" w:type="dxa"/>
            <w:vMerge w:val="restart"/>
            <w:tcBorders>
              <w:top w:val="double" w:sz="4" w:space="0" w:color="auto"/>
              <w:bottom w:val="single" w:sz="4" w:space="0" w:color="auto"/>
            </w:tcBorders>
            <w:vAlign w:val="center"/>
          </w:tcPr>
          <w:p w14:paraId="56888D6A" w14:textId="23A29156" w:rsidR="00352CDF" w:rsidRPr="002412F3" w:rsidRDefault="002412F3" w:rsidP="00581135">
            <w:pPr>
              <w:pStyle w:val="aff5"/>
              <w:jc w:val="center"/>
              <w:rPr>
                <w:rFonts w:ascii="Arial" w:hAnsi="Arial" w:cs="Arial"/>
                <w:bCs/>
                <w:sz w:val="22"/>
                <w:szCs w:val="22"/>
              </w:rPr>
            </w:pPr>
            <w:r w:rsidRPr="002412F3">
              <w:rPr>
                <w:rFonts w:ascii="Arial" w:hAnsi="Arial" w:cs="Arial"/>
                <w:bCs/>
                <w:sz w:val="22"/>
                <w:szCs w:val="22"/>
                <w:lang w:val="en-US"/>
              </w:rPr>
              <w:t>207</w:t>
            </w:r>
            <w:r w:rsidRPr="002412F3">
              <w:rPr>
                <w:rFonts w:ascii="Arial" w:hAnsi="Arial" w:cs="Arial"/>
                <w:bCs/>
                <w:sz w:val="22"/>
                <w:szCs w:val="22"/>
              </w:rPr>
              <w:t>,3</w:t>
            </w:r>
          </w:p>
        </w:tc>
        <w:tc>
          <w:tcPr>
            <w:tcW w:w="2073" w:type="dxa"/>
            <w:vMerge w:val="restart"/>
            <w:tcBorders>
              <w:top w:val="double" w:sz="4" w:space="0" w:color="auto"/>
              <w:bottom w:val="single" w:sz="4" w:space="0" w:color="auto"/>
            </w:tcBorders>
            <w:vAlign w:val="center"/>
          </w:tcPr>
          <w:p w14:paraId="4FA5ED41" w14:textId="6B586B7D" w:rsidR="00352CDF" w:rsidRPr="002412F3" w:rsidRDefault="002412F3" w:rsidP="00581135">
            <w:pPr>
              <w:pStyle w:val="aff5"/>
              <w:jc w:val="center"/>
              <w:rPr>
                <w:rFonts w:ascii="Arial" w:hAnsi="Arial" w:cs="Arial"/>
                <w:bCs/>
                <w:sz w:val="22"/>
                <w:szCs w:val="22"/>
              </w:rPr>
            </w:pPr>
            <w:r w:rsidRPr="002412F3">
              <w:rPr>
                <w:rFonts w:ascii="Arial" w:hAnsi="Arial" w:cs="Arial"/>
                <w:bCs/>
                <w:sz w:val="22"/>
                <w:szCs w:val="22"/>
              </w:rPr>
              <w:t>300,3</w:t>
            </w:r>
          </w:p>
        </w:tc>
        <w:tc>
          <w:tcPr>
            <w:tcW w:w="5710" w:type="dxa"/>
            <w:gridSpan w:val="2"/>
            <w:tcBorders>
              <w:top w:val="double" w:sz="4" w:space="0" w:color="auto"/>
              <w:bottom w:val="single" w:sz="4" w:space="0" w:color="auto"/>
              <w:right w:val="double" w:sz="4" w:space="0" w:color="auto"/>
            </w:tcBorders>
          </w:tcPr>
          <w:p w14:paraId="2B8BB6F9" w14:textId="77777777" w:rsidR="00352CDF" w:rsidRPr="002412F3" w:rsidRDefault="00352CDF" w:rsidP="00581135">
            <w:pPr>
              <w:pStyle w:val="aff5"/>
              <w:jc w:val="center"/>
              <w:rPr>
                <w:rFonts w:ascii="Arial" w:hAnsi="Arial" w:cs="Arial"/>
                <w:bCs/>
                <w:sz w:val="22"/>
                <w:szCs w:val="22"/>
              </w:rPr>
            </w:pPr>
            <w:r w:rsidRPr="002412F3">
              <w:rPr>
                <w:rFonts w:ascii="Arial" w:hAnsi="Arial" w:cs="Arial"/>
                <w:bCs/>
                <w:sz w:val="22"/>
                <w:szCs w:val="22"/>
              </w:rPr>
              <w:t>Недопустимо снижение плотности бурового раствора более -0,02г/см</w:t>
            </w:r>
            <w:r w:rsidRPr="002412F3">
              <w:rPr>
                <w:rFonts w:ascii="Arial" w:hAnsi="Arial" w:cs="Arial"/>
                <w:bCs/>
                <w:sz w:val="22"/>
                <w:szCs w:val="22"/>
                <w:vertAlign w:val="superscript"/>
              </w:rPr>
              <w:t xml:space="preserve">3 </w:t>
            </w:r>
            <w:r w:rsidRPr="002412F3">
              <w:rPr>
                <w:rFonts w:ascii="Arial" w:hAnsi="Arial" w:cs="Arial"/>
                <w:bCs/>
                <w:sz w:val="22"/>
                <w:szCs w:val="22"/>
              </w:rPr>
              <w:t>от установленного по ГТН.</w:t>
            </w:r>
          </w:p>
        </w:tc>
      </w:tr>
      <w:tr w:rsidR="00352CDF" w:rsidRPr="002412F3" w14:paraId="790A0AED" w14:textId="77777777" w:rsidTr="00352CDF">
        <w:trPr>
          <w:trHeight w:val="271"/>
        </w:trPr>
        <w:tc>
          <w:tcPr>
            <w:tcW w:w="2118" w:type="dxa"/>
            <w:vMerge/>
            <w:tcBorders>
              <w:left w:val="double" w:sz="4" w:space="0" w:color="auto"/>
            </w:tcBorders>
            <w:vAlign w:val="center"/>
          </w:tcPr>
          <w:p w14:paraId="59ACB5CA" w14:textId="55991D58" w:rsidR="00352CDF" w:rsidRPr="002412F3" w:rsidRDefault="00352CDF" w:rsidP="00581135">
            <w:pPr>
              <w:pStyle w:val="aff5"/>
              <w:jc w:val="center"/>
              <w:rPr>
                <w:rFonts w:ascii="Arial" w:hAnsi="Arial" w:cs="Arial"/>
                <w:bCs/>
                <w:sz w:val="22"/>
                <w:szCs w:val="22"/>
              </w:rPr>
            </w:pPr>
          </w:p>
        </w:tc>
        <w:tc>
          <w:tcPr>
            <w:tcW w:w="2469" w:type="dxa"/>
            <w:vMerge/>
            <w:vAlign w:val="center"/>
          </w:tcPr>
          <w:p w14:paraId="51C6DAAD" w14:textId="72B99BC1" w:rsidR="00352CDF" w:rsidRPr="002412F3" w:rsidRDefault="00352CDF" w:rsidP="00581135">
            <w:pPr>
              <w:pStyle w:val="aff5"/>
              <w:jc w:val="center"/>
              <w:rPr>
                <w:rFonts w:ascii="Arial" w:hAnsi="Arial" w:cs="Arial"/>
                <w:bCs/>
                <w:sz w:val="22"/>
                <w:szCs w:val="22"/>
              </w:rPr>
            </w:pPr>
          </w:p>
        </w:tc>
        <w:tc>
          <w:tcPr>
            <w:tcW w:w="2499" w:type="dxa"/>
            <w:vMerge/>
            <w:vAlign w:val="center"/>
          </w:tcPr>
          <w:p w14:paraId="54C005F3" w14:textId="339B9541" w:rsidR="00352CDF" w:rsidRPr="002412F3" w:rsidRDefault="00352CDF" w:rsidP="00581135">
            <w:pPr>
              <w:pStyle w:val="aff5"/>
              <w:jc w:val="center"/>
              <w:rPr>
                <w:rFonts w:ascii="Arial" w:hAnsi="Arial" w:cs="Arial"/>
                <w:bCs/>
                <w:sz w:val="22"/>
                <w:szCs w:val="22"/>
              </w:rPr>
            </w:pPr>
          </w:p>
        </w:tc>
        <w:tc>
          <w:tcPr>
            <w:tcW w:w="2073" w:type="dxa"/>
            <w:vMerge/>
            <w:vAlign w:val="center"/>
          </w:tcPr>
          <w:p w14:paraId="65B112B7" w14:textId="2BA9FEAA" w:rsidR="00352CDF" w:rsidRPr="002412F3" w:rsidRDefault="00352CDF" w:rsidP="00581135">
            <w:pPr>
              <w:pStyle w:val="aff5"/>
              <w:jc w:val="center"/>
              <w:rPr>
                <w:rFonts w:ascii="Arial" w:hAnsi="Arial" w:cs="Arial"/>
                <w:bCs/>
                <w:sz w:val="22"/>
                <w:szCs w:val="22"/>
              </w:rPr>
            </w:pPr>
          </w:p>
        </w:tc>
        <w:tc>
          <w:tcPr>
            <w:tcW w:w="5710" w:type="dxa"/>
            <w:gridSpan w:val="2"/>
            <w:tcBorders>
              <w:right w:val="double" w:sz="4" w:space="0" w:color="auto"/>
            </w:tcBorders>
          </w:tcPr>
          <w:p w14:paraId="5527F5B5" w14:textId="77777777" w:rsidR="00352CDF" w:rsidRPr="002412F3" w:rsidRDefault="00352CDF" w:rsidP="00581135">
            <w:pPr>
              <w:pStyle w:val="aff5"/>
              <w:jc w:val="center"/>
              <w:rPr>
                <w:rFonts w:ascii="Arial" w:hAnsi="Arial" w:cs="Arial"/>
                <w:bCs/>
                <w:sz w:val="22"/>
                <w:szCs w:val="22"/>
              </w:rPr>
            </w:pPr>
            <w:r w:rsidRPr="002412F3">
              <w:rPr>
                <w:rFonts w:ascii="Arial" w:hAnsi="Arial" w:cs="Arial"/>
                <w:bCs/>
                <w:sz w:val="22"/>
                <w:szCs w:val="22"/>
              </w:rPr>
              <w:t>В процессе освоения</w:t>
            </w:r>
          </w:p>
        </w:tc>
      </w:tr>
      <w:tr w:rsidR="00352CDF" w:rsidRPr="006C4C54" w14:paraId="3A0E82B5" w14:textId="77777777" w:rsidTr="00352CDF">
        <w:trPr>
          <w:trHeight w:val="274"/>
        </w:trPr>
        <w:tc>
          <w:tcPr>
            <w:tcW w:w="2118" w:type="dxa"/>
            <w:vMerge/>
            <w:tcBorders>
              <w:left w:val="double" w:sz="4" w:space="0" w:color="auto"/>
              <w:bottom w:val="double" w:sz="4" w:space="0" w:color="auto"/>
            </w:tcBorders>
            <w:vAlign w:val="center"/>
          </w:tcPr>
          <w:p w14:paraId="11520EB3" w14:textId="7BECDF2B" w:rsidR="00352CDF" w:rsidRPr="002412F3" w:rsidRDefault="00352CDF" w:rsidP="00581135">
            <w:pPr>
              <w:pStyle w:val="aff5"/>
              <w:jc w:val="center"/>
              <w:rPr>
                <w:rFonts w:ascii="Arial" w:hAnsi="Arial" w:cs="Arial"/>
                <w:bCs/>
                <w:sz w:val="22"/>
                <w:szCs w:val="22"/>
              </w:rPr>
            </w:pPr>
          </w:p>
        </w:tc>
        <w:tc>
          <w:tcPr>
            <w:tcW w:w="2469" w:type="dxa"/>
            <w:vMerge/>
            <w:tcBorders>
              <w:bottom w:val="double" w:sz="4" w:space="0" w:color="auto"/>
            </w:tcBorders>
            <w:vAlign w:val="center"/>
          </w:tcPr>
          <w:p w14:paraId="140AB263" w14:textId="2F4EC51E" w:rsidR="00352CDF" w:rsidRPr="002412F3" w:rsidRDefault="00352CDF" w:rsidP="00581135">
            <w:pPr>
              <w:pStyle w:val="aff5"/>
              <w:jc w:val="center"/>
              <w:rPr>
                <w:rFonts w:ascii="Arial" w:hAnsi="Arial" w:cs="Arial"/>
                <w:bCs/>
                <w:sz w:val="22"/>
                <w:szCs w:val="22"/>
              </w:rPr>
            </w:pPr>
          </w:p>
        </w:tc>
        <w:tc>
          <w:tcPr>
            <w:tcW w:w="2499" w:type="dxa"/>
            <w:vMerge/>
            <w:tcBorders>
              <w:bottom w:val="double" w:sz="4" w:space="0" w:color="auto"/>
            </w:tcBorders>
            <w:vAlign w:val="center"/>
          </w:tcPr>
          <w:p w14:paraId="796A2CC5" w14:textId="345B5814" w:rsidR="00352CDF" w:rsidRPr="002412F3" w:rsidRDefault="00352CDF" w:rsidP="00581135">
            <w:pPr>
              <w:pStyle w:val="aff5"/>
              <w:jc w:val="center"/>
              <w:rPr>
                <w:rFonts w:ascii="Arial" w:hAnsi="Arial" w:cs="Arial"/>
                <w:bCs/>
                <w:sz w:val="22"/>
                <w:szCs w:val="22"/>
                <w:lang w:val="kk-KZ"/>
              </w:rPr>
            </w:pPr>
          </w:p>
        </w:tc>
        <w:tc>
          <w:tcPr>
            <w:tcW w:w="2073" w:type="dxa"/>
            <w:vMerge/>
            <w:tcBorders>
              <w:bottom w:val="double" w:sz="4" w:space="0" w:color="auto"/>
            </w:tcBorders>
            <w:vAlign w:val="center"/>
          </w:tcPr>
          <w:p w14:paraId="7944733B" w14:textId="6E0797E7" w:rsidR="00352CDF" w:rsidRPr="002412F3" w:rsidRDefault="00352CDF" w:rsidP="00581135">
            <w:pPr>
              <w:pStyle w:val="aff5"/>
              <w:jc w:val="center"/>
              <w:rPr>
                <w:rFonts w:ascii="Arial" w:hAnsi="Arial" w:cs="Arial"/>
                <w:bCs/>
                <w:sz w:val="22"/>
                <w:szCs w:val="22"/>
              </w:rPr>
            </w:pPr>
          </w:p>
        </w:tc>
        <w:tc>
          <w:tcPr>
            <w:tcW w:w="5710" w:type="dxa"/>
            <w:gridSpan w:val="2"/>
            <w:tcBorders>
              <w:bottom w:val="double" w:sz="4" w:space="0" w:color="auto"/>
              <w:right w:val="double" w:sz="4" w:space="0" w:color="auto"/>
            </w:tcBorders>
          </w:tcPr>
          <w:p w14:paraId="52058D67" w14:textId="77777777" w:rsidR="00352CDF" w:rsidRPr="006C4C54" w:rsidRDefault="00352CDF" w:rsidP="00581135">
            <w:pPr>
              <w:pStyle w:val="aff5"/>
              <w:jc w:val="center"/>
              <w:rPr>
                <w:rFonts w:ascii="Arial" w:hAnsi="Arial" w:cs="Arial"/>
                <w:bCs/>
                <w:sz w:val="22"/>
                <w:szCs w:val="22"/>
              </w:rPr>
            </w:pPr>
            <w:r w:rsidRPr="002412F3">
              <w:rPr>
                <w:rFonts w:ascii="Arial" w:hAnsi="Arial" w:cs="Arial"/>
                <w:bCs/>
                <w:sz w:val="22"/>
                <w:szCs w:val="22"/>
              </w:rPr>
              <w:t>50-100</w:t>
            </w:r>
          </w:p>
        </w:tc>
      </w:tr>
    </w:tbl>
    <w:p w14:paraId="59B92EDF" w14:textId="77777777" w:rsidR="00E54D35" w:rsidRPr="006C4C54" w:rsidRDefault="00E54D35" w:rsidP="00E54D35">
      <w:pPr>
        <w:pStyle w:val="aff5"/>
        <w:rPr>
          <w:rFonts w:ascii="Arial" w:hAnsi="Arial" w:cs="Arial"/>
          <w:b/>
          <w:bCs/>
          <w:sz w:val="22"/>
          <w:szCs w:val="22"/>
        </w:rPr>
      </w:pPr>
    </w:p>
    <w:p w14:paraId="3048080A" w14:textId="77777777" w:rsidR="00BD4D4E" w:rsidRPr="006C4C54" w:rsidRDefault="00BD4D4E" w:rsidP="00BD4D4E">
      <w:pPr>
        <w:pStyle w:val="aff5"/>
        <w:rPr>
          <w:rFonts w:ascii="Arial" w:hAnsi="Arial" w:cs="Arial"/>
          <w:sz w:val="22"/>
          <w:szCs w:val="22"/>
        </w:rPr>
      </w:pPr>
    </w:p>
    <w:p w14:paraId="5669381B" w14:textId="77777777" w:rsidR="00BD4D4E" w:rsidRPr="006C4C54" w:rsidRDefault="00BD4D4E" w:rsidP="000D1CB0">
      <w:pPr>
        <w:pStyle w:val="IauiueIoao"/>
        <w:jc w:val="right"/>
        <w:rPr>
          <w:rFonts w:ascii="Arial" w:hAnsi="Arial" w:cs="Arial"/>
          <w:sz w:val="22"/>
          <w:szCs w:val="22"/>
        </w:rPr>
      </w:pPr>
    </w:p>
    <w:p w14:paraId="1D9A40CC" w14:textId="77777777" w:rsidR="008A40AE" w:rsidRPr="002412F3" w:rsidRDefault="000D1CB0" w:rsidP="009A7160">
      <w:pPr>
        <w:pStyle w:val="20"/>
        <w:numPr>
          <w:ilvl w:val="1"/>
          <w:numId w:val="23"/>
        </w:numPr>
        <w:rPr>
          <w:rFonts w:ascii="Arial" w:hAnsi="Arial" w:cs="Arial"/>
          <w:color w:val="auto"/>
        </w:rPr>
      </w:pPr>
      <w:bookmarkStart w:id="295" w:name="_6._Профиль_ствола_скважины"/>
      <w:bookmarkEnd w:id="295"/>
      <w:r w:rsidRPr="006C4C54">
        <w:rPr>
          <w:rFonts w:ascii="Arial" w:hAnsi="Arial" w:cs="Arial"/>
          <w:sz w:val="22"/>
          <w:szCs w:val="22"/>
        </w:rPr>
        <w:br w:type="page"/>
      </w:r>
      <w:bookmarkStart w:id="296" w:name="_6._Профиль_ствола_скважины_1"/>
      <w:bookmarkStart w:id="297" w:name="_6._Профиль_ствола"/>
      <w:bookmarkStart w:id="298" w:name="_Toc75264240"/>
      <w:bookmarkStart w:id="299" w:name="_Toc83635849"/>
      <w:bookmarkStart w:id="300" w:name="_Toc83635919"/>
      <w:bookmarkStart w:id="301" w:name="_Toc86681461"/>
      <w:bookmarkEnd w:id="296"/>
      <w:bookmarkEnd w:id="297"/>
      <w:r w:rsidR="008A40AE" w:rsidRPr="002412F3">
        <w:rPr>
          <w:rFonts w:ascii="Arial" w:hAnsi="Arial" w:cs="Arial"/>
          <w:color w:val="auto"/>
        </w:rPr>
        <w:lastRenderedPageBreak/>
        <w:t>Профиль ствола скважины</w:t>
      </w:r>
      <w:bookmarkEnd w:id="298"/>
      <w:bookmarkEnd w:id="299"/>
      <w:bookmarkEnd w:id="300"/>
      <w:bookmarkEnd w:id="301"/>
    </w:p>
    <w:p w14:paraId="41B4958C" w14:textId="64BD9F38" w:rsidR="00B44006" w:rsidRPr="002412F3" w:rsidRDefault="00B44006" w:rsidP="0038388C">
      <w:pPr>
        <w:pStyle w:val="2H6100005"/>
        <w:spacing w:before="120" w:after="120" w:line="240" w:lineRule="auto"/>
        <w:ind w:left="360"/>
        <w:rPr>
          <w:rFonts w:ascii="Arial" w:hAnsi="Arial" w:cs="Arial"/>
          <w:b/>
          <w:sz w:val="22"/>
          <w:szCs w:val="22"/>
        </w:rPr>
      </w:pPr>
      <w:bookmarkStart w:id="302" w:name="_Toc84003932"/>
      <w:bookmarkStart w:id="303" w:name="_Toc86222815"/>
      <w:bookmarkStart w:id="304" w:name="_Toc86320828"/>
      <w:bookmarkStart w:id="305" w:name="_Toc86678360"/>
      <w:r w:rsidRPr="002412F3">
        <w:rPr>
          <w:rFonts w:ascii="Arial" w:hAnsi="Arial" w:cs="Arial"/>
          <w:b/>
          <w:sz w:val="22"/>
          <w:szCs w:val="22"/>
        </w:rPr>
        <w:t xml:space="preserve">Таблица </w:t>
      </w:r>
      <w:r w:rsidRPr="002412F3">
        <w:rPr>
          <w:rFonts w:ascii="Arial" w:hAnsi="Arial" w:cs="Arial"/>
          <w:b/>
          <w:sz w:val="22"/>
          <w:szCs w:val="22"/>
        </w:rPr>
        <w:fldChar w:fldCharType="begin"/>
      </w:r>
      <w:r w:rsidRPr="002412F3">
        <w:rPr>
          <w:rFonts w:ascii="Arial" w:hAnsi="Arial" w:cs="Arial"/>
          <w:b/>
          <w:sz w:val="22"/>
          <w:szCs w:val="22"/>
        </w:rPr>
        <w:instrText xml:space="preserve"> STYLEREF 2 \s </w:instrText>
      </w:r>
      <w:r w:rsidRPr="002412F3">
        <w:rPr>
          <w:rFonts w:ascii="Arial" w:hAnsi="Arial" w:cs="Arial"/>
          <w:b/>
          <w:sz w:val="22"/>
          <w:szCs w:val="22"/>
        </w:rPr>
        <w:fldChar w:fldCharType="separate"/>
      </w:r>
      <w:r w:rsidR="00B6285B">
        <w:rPr>
          <w:rFonts w:ascii="Arial" w:hAnsi="Arial" w:cs="Arial"/>
          <w:b/>
          <w:noProof/>
          <w:sz w:val="22"/>
          <w:szCs w:val="22"/>
        </w:rPr>
        <w:t>1.6</w:t>
      </w:r>
      <w:r w:rsidRPr="002412F3">
        <w:rPr>
          <w:rFonts w:ascii="Arial" w:hAnsi="Arial" w:cs="Arial"/>
          <w:b/>
          <w:sz w:val="22"/>
          <w:szCs w:val="22"/>
        </w:rPr>
        <w:fldChar w:fldCharType="end"/>
      </w:r>
      <w:r w:rsidRPr="002412F3">
        <w:rPr>
          <w:rFonts w:ascii="Arial" w:hAnsi="Arial" w:cs="Arial"/>
          <w:b/>
          <w:sz w:val="22"/>
          <w:szCs w:val="22"/>
        </w:rPr>
        <w:t>.</w:t>
      </w:r>
      <w:r w:rsidRPr="002412F3">
        <w:rPr>
          <w:rFonts w:ascii="Arial" w:hAnsi="Arial" w:cs="Arial"/>
          <w:b/>
          <w:sz w:val="22"/>
          <w:szCs w:val="22"/>
        </w:rPr>
        <w:fldChar w:fldCharType="begin"/>
      </w:r>
      <w:r w:rsidRPr="002412F3">
        <w:rPr>
          <w:rFonts w:ascii="Arial" w:hAnsi="Arial" w:cs="Arial"/>
          <w:b/>
          <w:sz w:val="22"/>
          <w:szCs w:val="22"/>
        </w:rPr>
        <w:instrText xml:space="preserve"> SEQ Таблица \* ARABIC \s 2 </w:instrText>
      </w:r>
      <w:r w:rsidRPr="002412F3">
        <w:rPr>
          <w:rFonts w:ascii="Arial" w:hAnsi="Arial" w:cs="Arial"/>
          <w:b/>
          <w:sz w:val="22"/>
          <w:szCs w:val="22"/>
        </w:rPr>
        <w:fldChar w:fldCharType="separate"/>
      </w:r>
      <w:r w:rsidR="00B6285B">
        <w:rPr>
          <w:rFonts w:ascii="Arial" w:hAnsi="Arial" w:cs="Arial"/>
          <w:b/>
          <w:noProof/>
          <w:sz w:val="22"/>
          <w:szCs w:val="22"/>
        </w:rPr>
        <w:t>1</w:t>
      </w:r>
      <w:r w:rsidRPr="002412F3">
        <w:rPr>
          <w:rFonts w:ascii="Arial" w:hAnsi="Arial" w:cs="Arial"/>
          <w:b/>
          <w:sz w:val="22"/>
          <w:szCs w:val="22"/>
        </w:rPr>
        <w:fldChar w:fldCharType="end"/>
      </w:r>
      <w:r w:rsidRPr="002412F3">
        <w:rPr>
          <w:rFonts w:ascii="Arial" w:hAnsi="Arial" w:cs="Arial"/>
          <w:b/>
          <w:sz w:val="22"/>
          <w:szCs w:val="22"/>
          <w:lang w:val="kk-KZ"/>
        </w:rPr>
        <w:t>.</w:t>
      </w:r>
      <w:r w:rsidRPr="002412F3">
        <w:rPr>
          <w:rFonts w:ascii="Arial" w:hAnsi="Arial" w:cs="Arial"/>
          <w:b/>
          <w:sz w:val="22"/>
          <w:szCs w:val="22"/>
        </w:rPr>
        <w:t xml:space="preserve"> Входные данные по профилю скважины</w:t>
      </w:r>
      <w:bookmarkEnd w:id="302"/>
      <w:bookmarkEnd w:id="303"/>
      <w:bookmarkEnd w:id="304"/>
      <w:bookmarkEnd w:id="305"/>
    </w:p>
    <w:tbl>
      <w:tblPr>
        <w:tblW w:w="14610" w:type="dxa"/>
        <w:tblInd w:w="23" w:type="dxa"/>
        <w:tblLayout w:type="fixed"/>
        <w:tblCellMar>
          <w:left w:w="0" w:type="dxa"/>
          <w:right w:w="0" w:type="dxa"/>
        </w:tblCellMar>
        <w:tblLook w:val="04A0" w:firstRow="1" w:lastRow="0" w:firstColumn="1" w:lastColumn="0" w:noHBand="0" w:noVBand="1"/>
      </w:tblPr>
      <w:tblGrid>
        <w:gridCol w:w="1133"/>
        <w:gridCol w:w="1702"/>
        <w:gridCol w:w="1701"/>
        <w:gridCol w:w="3405"/>
        <w:gridCol w:w="2265"/>
        <w:gridCol w:w="2127"/>
        <w:gridCol w:w="2277"/>
      </w:tblGrid>
      <w:tr w:rsidR="00937201" w:rsidRPr="002412F3" w14:paraId="629F73F1" w14:textId="77777777" w:rsidTr="00E44CA7">
        <w:trPr>
          <w:cantSplit/>
        </w:trPr>
        <w:tc>
          <w:tcPr>
            <w:tcW w:w="2835" w:type="dxa"/>
            <w:gridSpan w:val="2"/>
            <w:vMerge w:val="restart"/>
            <w:tcBorders>
              <w:top w:val="double" w:sz="6" w:space="0" w:color="auto"/>
              <w:left w:val="double" w:sz="6" w:space="0" w:color="auto"/>
              <w:bottom w:val="nil"/>
              <w:right w:val="single" w:sz="6" w:space="0" w:color="auto"/>
            </w:tcBorders>
            <w:vAlign w:val="center"/>
            <w:hideMark/>
          </w:tcPr>
          <w:p w14:paraId="47D9E19E" w14:textId="77777777" w:rsidR="00937201" w:rsidRPr="002412F3" w:rsidRDefault="00937201" w:rsidP="00E44CA7">
            <w:pPr>
              <w:pStyle w:val="ltable0"/>
              <w:spacing w:line="240" w:lineRule="auto"/>
              <w:ind w:left="0"/>
              <w:jc w:val="center"/>
              <w:rPr>
                <w:rFonts w:ascii="Arial" w:hAnsi="Arial" w:cs="Arial"/>
                <w:b/>
                <w:sz w:val="22"/>
                <w:szCs w:val="22"/>
              </w:rPr>
            </w:pPr>
            <w:r w:rsidRPr="002412F3">
              <w:rPr>
                <w:rFonts w:ascii="Arial" w:hAnsi="Arial" w:cs="Arial"/>
                <w:b/>
                <w:sz w:val="22"/>
                <w:szCs w:val="22"/>
              </w:rPr>
              <w:t>Интервал установки</w:t>
            </w:r>
            <w:r w:rsidR="00E44CA7" w:rsidRPr="002412F3">
              <w:rPr>
                <w:rFonts w:ascii="Arial" w:hAnsi="Arial" w:cs="Arial"/>
                <w:b/>
                <w:sz w:val="22"/>
                <w:szCs w:val="22"/>
              </w:rPr>
              <w:t xml:space="preserve"> </w:t>
            </w:r>
            <w:r w:rsidRPr="002412F3">
              <w:rPr>
                <w:rFonts w:ascii="Arial" w:hAnsi="Arial" w:cs="Arial"/>
                <w:b/>
                <w:sz w:val="22"/>
                <w:szCs w:val="22"/>
              </w:rPr>
              <w:t>погружных насосов</w:t>
            </w:r>
            <w:r w:rsidR="00E44CA7" w:rsidRPr="002412F3">
              <w:rPr>
                <w:rFonts w:ascii="Arial" w:hAnsi="Arial" w:cs="Arial"/>
                <w:b/>
                <w:sz w:val="22"/>
                <w:szCs w:val="22"/>
              </w:rPr>
              <w:t xml:space="preserve"> </w:t>
            </w:r>
            <w:r w:rsidRPr="002412F3">
              <w:rPr>
                <w:rFonts w:ascii="Arial" w:hAnsi="Arial" w:cs="Arial"/>
                <w:b/>
                <w:sz w:val="22"/>
                <w:szCs w:val="22"/>
              </w:rPr>
              <w:t>по вертикали, м</w:t>
            </w:r>
          </w:p>
        </w:tc>
        <w:tc>
          <w:tcPr>
            <w:tcW w:w="5106" w:type="dxa"/>
            <w:gridSpan w:val="2"/>
            <w:vMerge w:val="restart"/>
            <w:tcBorders>
              <w:top w:val="double" w:sz="6" w:space="0" w:color="auto"/>
              <w:left w:val="nil"/>
              <w:bottom w:val="nil"/>
              <w:right w:val="single" w:sz="6" w:space="0" w:color="auto"/>
            </w:tcBorders>
            <w:hideMark/>
          </w:tcPr>
          <w:p w14:paraId="0CB1485D" w14:textId="77777777" w:rsidR="00937201" w:rsidRPr="002412F3" w:rsidRDefault="00937201" w:rsidP="001824D7">
            <w:pPr>
              <w:pStyle w:val="ltable0"/>
              <w:spacing w:line="240" w:lineRule="auto"/>
              <w:ind w:left="0" w:firstLine="360"/>
              <w:jc w:val="center"/>
              <w:rPr>
                <w:rFonts w:ascii="Arial" w:hAnsi="Arial" w:cs="Arial"/>
                <w:b/>
                <w:sz w:val="22"/>
                <w:szCs w:val="22"/>
              </w:rPr>
            </w:pPr>
            <w:r w:rsidRPr="002412F3">
              <w:rPr>
                <w:rFonts w:ascii="Arial" w:hAnsi="Arial" w:cs="Arial"/>
                <w:b/>
                <w:sz w:val="22"/>
                <w:szCs w:val="22"/>
              </w:rPr>
              <w:t>Mаксимально допустимые параметры профиля</w:t>
            </w:r>
          </w:p>
          <w:p w14:paraId="0831C2B9" w14:textId="77777777" w:rsidR="00937201" w:rsidRPr="002412F3" w:rsidRDefault="00937201" w:rsidP="001824D7">
            <w:pPr>
              <w:pStyle w:val="ltable0"/>
              <w:spacing w:line="240" w:lineRule="auto"/>
              <w:ind w:left="0" w:firstLine="360"/>
              <w:jc w:val="center"/>
              <w:rPr>
                <w:rFonts w:ascii="Arial" w:hAnsi="Arial" w:cs="Arial"/>
                <w:b/>
                <w:sz w:val="22"/>
                <w:szCs w:val="22"/>
              </w:rPr>
            </w:pPr>
            <w:r w:rsidRPr="002412F3">
              <w:rPr>
                <w:rFonts w:ascii="Arial" w:hAnsi="Arial" w:cs="Arial"/>
                <w:b/>
                <w:sz w:val="22"/>
                <w:szCs w:val="22"/>
              </w:rPr>
              <w:t>в интервале установки погружных насосов</w:t>
            </w:r>
          </w:p>
        </w:tc>
        <w:tc>
          <w:tcPr>
            <w:tcW w:w="6669" w:type="dxa"/>
            <w:gridSpan w:val="3"/>
            <w:tcBorders>
              <w:top w:val="double" w:sz="6" w:space="0" w:color="auto"/>
              <w:left w:val="nil"/>
              <w:bottom w:val="nil"/>
              <w:right w:val="double" w:sz="6" w:space="0" w:color="auto"/>
            </w:tcBorders>
            <w:hideMark/>
          </w:tcPr>
          <w:p w14:paraId="7807E9C0" w14:textId="77777777" w:rsidR="00937201" w:rsidRPr="002412F3" w:rsidRDefault="00937201" w:rsidP="001824D7">
            <w:pPr>
              <w:pStyle w:val="ltable0"/>
              <w:spacing w:line="240" w:lineRule="auto"/>
              <w:ind w:left="180"/>
              <w:jc w:val="center"/>
              <w:rPr>
                <w:rFonts w:ascii="Arial" w:hAnsi="Arial" w:cs="Arial"/>
                <w:b/>
                <w:sz w:val="22"/>
                <w:szCs w:val="22"/>
              </w:rPr>
            </w:pPr>
            <w:r w:rsidRPr="002412F3">
              <w:rPr>
                <w:rFonts w:ascii="Arial" w:hAnsi="Arial" w:cs="Arial"/>
                <w:b/>
                <w:sz w:val="22"/>
                <w:szCs w:val="22"/>
              </w:rPr>
              <w:t>Зенитный угол, град.</w:t>
            </w:r>
          </w:p>
        </w:tc>
      </w:tr>
      <w:tr w:rsidR="00937201" w:rsidRPr="002412F3" w14:paraId="59E55D09" w14:textId="77777777" w:rsidTr="00E44CA7">
        <w:trPr>
          <w:cantSplit/>
          <w:trHeight w:val="285"/>
        </w:trPr>
        <w:tc>
          <w:tcPr>
            <w:tcW w:w="2835" w:type="dxa"/>
            <w:gridSpan w:val="2"/>
            <w:vMerge/>
            <w:tcBorders>
              <w:top w:val="double" w:sz="6" w:space="0" w:color="auto"/>
              <w:left w:val="double" w:sz="6" w:space="0" w:color="auto"/>
              <w:bottom w:val="nil"/>
              <w:right w:val="single" w:sz="6" w:space="0" w:color="auto"/>
            </w:tcBorders>
            <w:vAlign w:val="center"/>
            <w:hideMark/>
          </w:tcPr>
          <w:p w14:paraId="1A2FD4DF" w14:textId="77777777" w:rsidR="00937201" w:rsidRPr="002412F3" w:rsidRDefault="00937201" w:rsidP="001824D7">
            <w:pPr>
              <w:widowControl/>
              <w:autoSpaceDE/>
              <w:autoSpaceDN/>
              <w:adjustRightInd/>
              <w:rPr>
                <w:rFonts w:ascii="Arial" w:hAnsi="Arial" w:cs="Arial"/>
                <w:b/>
                <w:sz w:val="22"/>
                <w:szCs w:val="22"/>
              </w:rPr>
            </w:pPr>
          </w:p>
        </w:tc>
        <w:tc>
          <w:tcPr>
            <w:tcW w:w="5106" w:type="dxa"/>
            <w:gridSpan w:val="2"/>
            <w:vMerge/>
            <w:tcBorders>
              <w:top w:val="double" w:sz="6" w:space="0" w:color="auto"/>
              <w:left w:val="nil"/>
              <w:bottom w:val="nil"/>
              <w:right w:val="single" w:sz="6" w:space="0" w:color="auto"/>
            </w:tcBorders>
            <w:vAlign w:val="center"/>
            <w:hideMark/>
          </w:tcPr>
          <w:p w14:paraId="38062D34" w14:textId="77777777" w:rsidR="00937201" w:rsidRPr="002412F3" w:rsidRDefault="00937201" w:rsidP="001824D7">
            <w:pPr>
              <w:widowControl/>
              <w:autoSpaceDE/>
              <w:autoSpaceDN/>
              <w:adjustRightInd/>
              <w:rPr>
                <w:rFonts w:ascii="Arial" w:hAnsi="Arial" w:cs="Arial"/>
                <w:b/>
                <w:sz w:val="22"/>
                <w:szCs w:val="22"/>
              </w:rPr>
            </w:pPr>
          </w:p>
        </w:tc>
        <w:tc>
          <w:tcPr>
            <w:tcW w:w="2265" w:type="dxa"/>
            <w:vMerge w:val="restart"/>
            <w:tcBorders>
              <w:top w:val="single" w:sz="6" w:space="0" w:color="auto"/>
              <w:left w:val="nil"/>
              <w:bottom w:val="single" w:sz="4" w:space="0" w:color="auto"/>
              <w:right w:val="single" w:sz="6" w:space="0" w:color="auto"/>
            </w:tcBorders>
            <w:vAlign w:val="center"/>
            <w:hideMark/>
          </w:tcPr>
          <w:p w14:paraId="6000F496" w14:textId="77777777" w:rsidR="00937201" w:rsidRPr="002412F3" w:rsidRDefault="00E44CA7" w:rsidP="00E44CA7">
            <w:pPr>
              <w:pStyle w:val="ltable0"/>
              <w:ind w:left="180"/>
              <w:jc w:val="center"/>
              <w:rPr>
                <w:rFonts w:ascii="Arial" w:hAnsi="Arial" w:cs="Arial"/>
                <w:b/>
                <w:sz w:val="22"/>
                <w:szCs w:val="22"/>
              </w:rPr>
            </w:pPr>
            <w:r w:rsidRPr="002412F3">
              <w:rPr>
                <w:rFonts w:ascii="Arial" w:hAnsi="Arial" w:cs="Arial"/>
                <w:b/>
                <w:sz w:val="22"/>
                <w:szCs w:val="22"/>
              </w:rPr>
              <w:t>м</w:t>
            </w:r>
            <w:r w:rsidR="00937201" w:rsidRPr="002412F3">
              <w:rPr>
                <w:rFonts w:ascii="Arial" w:hAnsi="Arial" w:cs="Arial"/>
                <w:b/>
                <w:sz w:val="22"/>
                <w:szCs w:val="22"/>
              </w:rPr>
              <w:t>аксимально допустимый</w:t>
            </w:r>
            <w:r w:rsidRPr="002412F3">
              <w:rPr>
                <w:rFonts w:ascii="Arial" w:hAnsi="Arial" w:cs="Arial"/>
                <w:b/>
                <w:sz w:val="22"/>
                <w:szCs w:val="22"/>
              </w:rPr>
              <w:t xml:space="preserve"> </w:t>
            </w:r>
            <w:r w:rsidR="00937201" w:rsidRPr="002412F3">
              <w:rPr>
                <w:rFonts w:ascii="Arial" w:hAnsi="Arial" w:cs="Arial"/>
                <w:b/>
                <w:sz w:val="22"/>
                <w:szCs w:val="22"/>
              </w:rPr>
              <w:t>на интервале</w:t>
            </w:r>
            <w:r w:rsidRPr="002412F3">
              <w:rPr>
                <w:rFonts w:ascii="Arial" w:hAnsi="Arial" w:cs="Arial"/>
                <w:b/>
                <w:sz w:val="22"/>
                <w:szCs w:val="22"/>
              </w:rPr>
              <w:t xml:space="preserve"> </w:t>
            </w:r>
            <w:r w:rsidR="00937201" w:rsidRPr="002412F3">
              <w:rPr>
                <w:rFonts w:ascii="Arial" w:hAnsi="Arial" w:cs="Arial"/>
                <w:b/>
                <w:sz w:val="22"/>
                <w:szCs w:val="22"/>
              </w:rPr>
              <w:t>его увеличения</w:t>
            </w:r>
          </w:p>
        </w:tc>
        <w:tc>
          <w:tcPr>
            <w:tcW w:w="4404" w:type="dxa"/>
            <w:gridSpan w:val="2"/>
            <w:vMerge w:val="restart"/>
            <w:tcBorders>
              <w:top w:val="single" w:sz="6" w:space="0" w:color="auto"/>
              <w:left w:val="nil"/>
              <w:bottom w:val="nil"/>
              <w:right w:val="double" w:sz="6" w:space="0" w:color="auto"/>
            </w:tcBorders>
            <w:vAlign w:val="center"/>
            <w:hideMark/>
          </w:tcPr>
          <w:p w14:paraId="1FB41063" w14:textId="77777777" w:rsidR="00937201" w:rsidRPr="002412F3" w:rsidRDefault="00E44CA7" w:rsidP="00E44CA7">
            <w:pPr>
              <w:pStyle w:val="ltable0"/>
              <w:ind w:left="0"/>
              <w:jc w:val="center"/>
              <w:rPr>
                <w:rFonts w:ascii="Arial" w:hAnsi="Arial" w:cs="Arial"/>
                <w:b/>
                <w:sz w:val="22"/>
                <w:szCs w:val="22"/>
              </w:rPr>
            </w:pPr>
            <w:r w:rsidRPr="002412F3">
              <w:rPr>
                <w:rFonts w:ascii="Arial" w:hAnsi="Arial" w:cs="Arial"/>
                <w:b/>
                <w:sz w:val="22"/>
                <w:szCs w:val="22"/>
              </w:rPr>
              <w:t>п</w:t>
            </w:r>
            <w:r w:rsidR="00937201" w:rsidRPr="002412F3">
              <w:rPr>
                <w:rFonts w:ascii="Arial" w:hAnsi="Arial" w:cs="Arial"/>
                <w:b/>
                <w:sz w:val="22"/>
                <w:szCs w:val="22"/>
              </w:rPr>
              <w:t>ри входе</w:t>
            </w:r>
            <w:r w:rsidR="002F3BEF" w:rsidRPr="002412F3">
              <w:rPr>
                <w:rFonts w:ascii="Arial" w:hAnsi="Arial" w:cs="Arial"/>
                <w:b/>
                <w:sz w:val="22"/>
                <w:szCs w:val="22"/>
              </w:rPr>
              <w:t xml:space="preserve"> </w:t>
            </w:r>
            <w:r w:rsidR="00937201" w:rsidRPr="002412F3">
              <w:rPr>
                <w:rFonts w:ascii="Arial" w:hAnsi="Arial" w:cs="Arial"/>
                <w:b/>
                <w:sz w:val="22"/>
                <w:szCs w:val="22"/>
              </w:rPr>
              <w:t>в</w:t>
            </w:r>
            <w:r w:rsidRPr="002412F3">
              <w:rPr>
                <w:rFonts w:ascii="Arial" w:hAnsi="Arial" w:cs="Arial"/>
                <w:b/>
                <w:sz w:val="22"/>
                <w:szCs w:val="22"/>
              </w:rPr>
              <w:t xml:space="preserve"> </w:t>
            </w:r>
            <w:r w:rsidR="00937201" w:rsidRPr="002412F3">
              <w:rPr>
                <w:rFonts w:ascii="Arial" w:hAnsi="Arial" w:cs="Arial"/>
                <w:b/>
                <w:sz w:val="22"/>
                <w:szCs w:val="22"/>
              </w:rPr>
              <w:t>продуктивный пласт</w:t>
            </w:r>
          </w:p>
        </w:tc>
      </w:tr>
      <w:tr w:rsidR="00937201" w:rsidRPr="002412F3" w14:paraId="637D9BB1" w14:textId="77777777" w:rsidTr="00E44CA7">
        <w:trPr>
          <w:cantSplit/>
          <w:trHeight w:val="285"/>
        </w:trPr>
        <w:tc>
          <w:tcPr>
            <w:tcW w:w="2835" w:type="dxa"/>
            <w:gridSpan w:val="2"/>
            <w:vMerge/>
            <w:tcBorders>
              <w:top w:val="double" w:sz="6" w:space="0" w:color="auto"/>
              <w:left w:val="double" w:sz="6" w:space="0" w:color="auto"/>
              <w:bottom w:val="nil"/>
              <w:right w:val="single" w:sz="6" w:space="0" w:color="auto"/>
            </w:tcBorders>
            <w:vAlign w:val="center"/>
            <w:hideMark/>
          </w:tcPr>
          <w:p w14:paraId="4F2F0F84" w14:textId="77777777" w:rsidR="00937201" w:rsidRPr="002412F3" w:rsidRDefault="00937201" w:rsidP="001824D7">
            <w:pPr>
              <w:widowControl/>
              <w:autoSpaceDE/>
              <w:autoSpaceDN/>
              <w:adjustRightInd/>
              <w:rPr>
                <w:rFonts w:ascii="Arial" w:hAnsi="Arial" w:cs="Arial"/>
                <w:b/>
                <w:sz w:val="22"/>
                <w:szCs w:val="22"/>
              </w:rPr>
            </w:pPr>
          </w:p>
        </w:tc>
        <w:tc>
          <w:tcPr>
            <w:tcW w:w="1701" w:type="dxa"/>
            <w:vMerge w:val="restart"/>
            <w:tcBorders>
              <w:top w:val="single" w:sz="6" w:space="0" w:color="auto"/>
              <w:left w:val="nil"/>
              <w:bottom w:val="single" w:sz="4" w:space="0" w:color="auto"/>
              <w:right w:val="single" w:sz="6" w:space="0" w:color="auto"/>
            </w:tcBorders>
            <w:vAlign w:val="center"/>
            <w:hideMark/>
          </w:tcPr>
          <w:p w14:paraId="5B730E59" w14:textId="77777777" w:rsidR="00937201" w:rsidRPr="002412F3" w:rsidRDefault="00E44CA7" w:rsidP="00E44CA7">
            <w:pPr>
              <w:pStyle w:val="ltable0"/>
              <w:ind w:left="0" w:firstLine="360"/>
              <w:jc w:val="center"/>
              <w:rPr>
                <w:rFonts w:ascii="Arial" w:hAnsi="Arial" w:cs="Arial"/>
                <w:b/>
                <w:sz w:val="22"/>
                <w:szCs w:val="22"/>
              </w:rPr>
            </w:pPr>
            <w:r w:rsidRPr="002412F3">
              <w:rPr>
                <w:rFonts w:ascii="Arial" w:hAnsi="Arial" w:cs="Arial"/>
                <w:b/>
                <w:sz w:val="22"/>
                <w:szCs w:val="22"/>
              </w:rPr>
              <w:t>з</w:t>
            </w:r>
            <w:r w:rsidR="00937201" w:rsidRPr="002412F3">
              <w:rPr>
                <w:rFonts w:ascii="Arial" w:hAnsi="Arial" w:cs="Arial"/>
                <w:b/>
                <w:sz w:val="22"/>
                <w:szCs w:val="22"/>
              </w:rPr>
              <w:t>енитный</w:t>
            </w:r>
            <w:r w:rsidRPr="002412F3">
              <w:rPr>
                <w:rFonts w:ascii="Arial" w:hAnsi="Arial" w:cs="Arial"/>
                <w:b/>
                <w:sz w:val="22"/>
                <w:szCs w:val="22"/>
              </w:rPr>
              <w:t xml:space="preserve"> </w:t>
            </w:r>
            <w:r w:rsidR="00937201" w:rsidRPr="002412F3">
              <w:rPr>
                <w:rFonts w:ascii="Arial" w:hAnsi="Arial" w:cs="Arial"/>
                <w:b/>
                <w:sz w:val="22"/>
                <w:szCs w:val="22"/>
              </w:rPr>
              <w:t>угол,</w:t>
            </w:r>
            <w:r w:rsidRPr="002412F3">
              <w:rPr>
                <w:rFonts w:ascii="Arial" w:hAnsi="Arial" w:cs="Arial"/>
                <w:b/>
                <w:sz w:val="22"/>
                <w:szCs w:val="22"/>
              </w:rPr>
              <w:t xml:space="preserve"> </w:t>
            </w:r>
            <w:r w:rsidR="00937201" w:rsidRPr="002412F3">
              <w:rPr>
                <w:rFonts w:ascii="Arial" w:hAnsi="Arial" w:cs="Arial"/>
                <w:b/>
                <w:sz w:val="22"/>
                <w:szCs w:val="22"/>
              </w:rPr>
              <w:t>град.</w:t>
            </w:r>
          </w:p>
        </w:tc>
        <w:tc>
          <w:tcPr>
            <w:tcW w:w="3405" w:type="dxa"/>
            <w:vMerge w:val="restart"/>
            <w:tcBorders>
              <w:top w:val="single" w:sz="6" w:space="0" w:color="auto"/>
              <w:left w:val="nil"/>
              <w:bottom w:val="single" w:sz="4" w:space="0" w:color="auto"/>
              <w:right w:val="single" w:sz="6" w:space="0" w:color="auto"/>
            </w:tcBorders>
            <w:vAlign w:val="center"/>
            <w:hideMark/>
          </w:tcPr>
          <w:p w14:paraId="67FA4C8A" w14:textId="77777777" w:rsidR="00937201" w:rsidRPr="002412F3" w:rsidRDefault="00937201" w:rsidP="00E44CA7">
            <w:pPr>
              <w:pStyle w:val="ltable0"/>
              <w:ind w:left="0"/>
              <w:jc w:val="center"/>
              <w:rPr>
                <w:rFonts w:ascii="Arial" w:hAnsi="Arial" w:cs="Arial"/>
                <w:b/>
                <w:sz w:val="22"/>
                <w:szCs w:val="22"/>
              </w:rPr>
            </w:pPr>
            <w:r w:rsidRPr="002412F3">
              <w:rPr>
                <w:rFonts w:ascii="Arial" w:hAnsi="Arial" w:cs="Arial"/>
                <w:b/>
                <w:sz w:val="22"/>
                <w:szCs w:val="22"/>
              </w:rPr>
              <w:t>интенсивность изменения</w:t>
            </w:r>
            <w:r w:rsidR="00E44CA7" w:rsidRPr="002412F3">
              <w:rPr>
                <w:rFonts w:ascii="Arial" w:hAnsi="Arial" w:cs="Arial"/>
                <w:b/>
                <w:sz w:val="22"/>
                <w:szCs w:val="22"/>
              </w:rPr>
              <w:t xml:space="preserve"> </w:t>
            </w:r>
            <w:r w:rsidRPr="002412F3">
              <w:rPr>
                <w:rFonts w:ascii="Arial" w:hAnsi="Arial" w:cs="Arial"/>
                <w:b/>
                <w:sz w:val="22"/>
                <w:szCs w:val="22"/>
              </w:rPr>
              <w:t>зенитного угла,</w:t>
            </w:r>
            <w:r w:rsidR="00E44CA7" w:rsidRPr="002412F3">
              <w:rPr>
                <w:rFonts w:ascii="Arial" w:hAnsi="Arial" w:cs="Arial"/>
                <w:b/>
                <w:sz w:val="22"/>
                <w:szCs w:val="22"/>
              </w:rPr>
              <w:t xml:space="preserve"> </w:t>
            </w:r>
            <w:r w:rsidRPr="002412F3">
              <w:rPr>
                <w:rFonts w:ascii="Arial" w:hAnsi="Arial" w:cs="Arial"/>
                <w:b/>
                <w:sz w:val="22"/>
                <w:szCs w:val="22"/>
              </w:rPr>
              <w:t>град./10м</w:t>
            </w:r>
          </w:p>
        </w:tc>
        <w:tc>
          <w:tcPr>
            <w:tcW w:w="2265" w:type="dxa"/>
            <w:vMerge/>
            <w:tcBorders>
              <w:top w:val="single" w:sz="6" w:space="0" w:color="auto"/>
              <w:left w:val="nil"/>
              <w:bottom w:val="single" w:sz="4" w:space="0" w:color="auto"/>
              <w:right w:val="single" w:sz="6" w:space="0" w:color="auto"/>
            </w:tcBorders>
            <w:vAlign w:val="center"/>
            <w:hideMark/>
          </w:tcPr>
          <w:p w14:paraId="08572CAB" w14:textId="77777777" w:rsidR="00937201" w:rsidRPr="002412F3" w:rsidRDefault="00937201" w:rsidP="001824D7">
            <w:pPr>
              <w:widowControl/>
              <w:autoSpaceDE/>
              <w:autoSpaceDN/>
              <w:adjustRightInd/>
              <w:rPr>
                <w:rFonts w:ascii="Arial" w:hAnsi="Arial" w:cs="Arial"/>
                <w:b/>
                <w:sz w:val="22"/>
                <w:szCs w:val="22"/>
              </w:rPr>
            </w:pPr>
          </w:p>
        </w:tc>
        <w:tc>
          <w:tcPr>
            <w:tcW w:w="4404" w:type="dxa"/>
            <w:gridSpan w:val="2"/>
            <w:vMerge/>
            <w:tcBorders>
              <w:top w:val="single" w:sz="6" w:space="0" w:color="auto"/>
              <w:left w:val="nil"/>
              <w:bottom w:val="nil"/>
              <w:right w:val="double" w:sz="6" w:space="0" w:color="auto"/>
            </w:tcBorders>
            <w:vAlign w:val="center"/>
            <w:hideMark/>
          </w:tcPr>
          <w:p w14:paraId="13594A21" w14:textId="77777777" w:rsidR="00937201" w:rsidRPr="002412F3" w:rsidRDefault="00937201" w:rsidP="001824D7">
            <w:pPr>
              <w:widowControl/>
              <w:autoSpaceDE/>
              <w:autoSpaceDN/>
              <w:adjustRightInd/>
              <w:rPr>
                <w:rFonts w:ascii="Arial" w:hAnsi="Arial" w:cs="Arial"/>
                <w:b/>
                <w:sz w:val="22"/>
                <w:szCs w:val="22"/>
              </w:rPr>
            </w:pPr>
          </w:p>
        </w:tc>
      </w:tr>
      <w:tr w:rsidR="00937201" w:rsidRPr="002412F3" w14:paraId="1DA2BBAE" w14:textId="77777777" w:rsidTr="00E44CA7">
        <w:trPr>
          <w:cantSplit/>
          <w:trHeight w:val="561"/>
        </w:trPr>
        <w:tc>
          <w:tcPr>
            <w:tcW w:w="1133" w:type="dxa"/>
            <w:tcBorders>
              <w:top w:val="single" w:sz="6" w:space="0" w:color="auto"/>
              <w:left w:val="double" w:sz="6" w:space="0" w:color="auto"/>
              <w:bottom w:val="single" w:sz="4" w:space="0" w:color="auto"/>
              <w:right w:val="nil"/>
            </w:tcBorders>
            <w:hideMark/>
          </w:tcPr>
          <w:p w14:paraId="64CACEFB" w14:textId="77777777" w:rsidR="00937201" w:rsidRPr="002412F3" w:rsidRDefault="00E44CA7" w:rsidP="00E44CA7">
            <w:pPr>
              <w:pStyle w:val="ltable"/>
              <w:rPr>
                <w:rFonts w:ascii="Arial" w:hAnsi="Arial" w:cs="Arial"/>
                <w:b/>
                <w:sz w:val="22"/>
                <w:szCs w:val="22"/>
              </w:rPr>
            </w:pPr>
            <w:r w:rsidRPr="002412F3">
              <w:rPr>
                <w:rFonts w:ascii="Arial" w:hAnsi="Arial" w:cs="Arial"/>
                <w:b/>
                <w:sz w:val="22"/>
                <w:szCs w:val="22"/>
              </w:rPr>
              <w:t>о</w:t>
            </w:r>
            <w:r w:rsidR="00937201" w:rsidRPr="002412F3">
              <w:rPr>
                <w:rFonts w:ascii="Arial" w:hAnsi="Arial" w:cs="Arial"/>
                <w:b/>
                <w:sz w:val="22"/>
                <w:szCs w:val="22"/>
              </w:rPr>
              <w:t>т</w:t>
            </w:r>
            <w:r w:rsidRPr="002412F3">
              <w:rPr>
                <w:rFonts w:ascii="Arial" w:hAnsi="Arial" w:cs="Arial"/>
                <w:b/>
                <w:sz w:val="22"/>
                <w:szCs w:val="22"/>
              </w:rPr>
              <w:t xml:space="preserve"> </w:t>
            </w:r>
            <w:r w:rsidR="00937201" w:rsidRPr="002412F3">
              <w:rPr>
                <w:rFonts w:ascii="Arial" w:hAnsi="Arial" w:cs="Arial"/>
                <w:b/>
                <w:sz w:val="22"/>
                <w:szCs w:val="22"/>
              </w:rPr>
              <w:t>(верх)</w:t>
            </w:r>
          </w:p>
        </w:tc>
        <w:tc>
          <w:tcPr>
            <w:tcW w:w="1702" w:type="dxa"/>
            <w:tcBorders>
              <w:top w:val="single" w:sz="6" w:space="0" w:color="auto"/>
              <w:left w:val="single" w:sz="6" w:space="0" w:color="auto"/>
              <w:bottom w:val="single" w:sz="4" w:space="0" w:color="auto"/>
              <w:right w:val="single" w:sz="6" w:space="0" w:color="auto"/>
            </w:tcBorders>
            <w:hideMark/>
          </w:tcPr>
          <w:p w14:paraId="537372C9" w14:textId="77777777" w:rsidR="00937201" w:rsidRPr="002412F3" w:rsidRDefault="00E44CA7" w:rsidP="00E44CA7">
            <w:pPr>
              <w:pStyle w:val="ltable"/>
              <w:rPr>
                <w:rFonts w:ascii="Arial" w:hAnsi="Arial" w:cs="Arial"/>
                <w:b/>
                <w:sz w:val="22"/>
                <w:szCs w:val="22"/>
              </w:rPr>
            </w:pPr>
            <w:r w:rsidRPr="002412F3">
              <w:rPr>
                <w:rFonts w:ascii="Arial" w:hAnsi="Arial" w:cs="Arial"/>
                <w:b/>
                <w:sz w:val="22"/>
                <w:szCs w:val="22"/>
              </w:rPr>
              <w:t>д</w:t>
            </w:r>
            <w:r w:rsidR="00937201" w:rsidRPr="002412F3">
              <w:rPr>
                <w:rFonts w:ascii="Arial" w:hAnsi="Arial" w:cs="Arial"/>
                <w:b/>
                <w:sz w:val="22"/>
                <w:szCs w:val="22"/>
              </w:rPr>
              <w:t>о</w:t>
            </w:r>
            <w:r w:rsidRPr="002412F3">
              <w:rPr>
                <w:rFonts w:ascii="Arial" w:hAnsi="Arial" w:cs="Arial"/>
                <w:b/>
                <w:sz w:val="22"/>
                <w:szCs w:val="22"/>
              </w:rPr>
              <w:t xml:space="preserve"> </w:t>
            </w:r>
            <w:r w:rsidR="00937201" w:rsidRPr="002412F3">
              <w:rPr>
                <w:rFonts w:ascii="Arial" w:hAnsi="Arial" w:cs="Arial"/>
                <w:b/>
                <w:sz w:val="22"/>
                <w:szCs w:val="22"/>
              </w:rPr>
              <w:t>(низ)</w:t>
            </w:r>
          </w:p>
        </w:tc>
        <w:tc>
          <w:tcPr>
            <w:tcW w:w="1701" w:type="dxa"/>
            <w:vMerge/>
            <w:tcBorders>
              <w:top w:val="single" w:sz="6" w:space="0" w:color="auto"/>
              <w:left w:val="nil"/>
              <w:bottom w:val="single" w:sz="4" w:space="0" w:color="auto"/>
              <w:right w:val="single" w:sz="6" w:space="0" w:color="auto"/>
            </w:tcBorders>
            <w:vAlign w:val="center"/>
            <w:hideMark/>
          </w:tcPr>
          <w:p w14:paraId="0F076FAD" w14:textId="77777777" w:rsidR="00937201" w:rsidRPr="002412F3" w:rsidRDefault="00937201" w:rsidP="001824D7">
            <w:pPr>
              <w:widowControl/>
              <w:autoSpaceDE/>
              <w:autoSpaceDN/>
              <w:adjustRightInd/>
              <w:rPr>
                <w:rFonts w:ascii="Arial" w:hAnsi="Arial" w:cs="Arial"/>
                <w:b/>
                <w:sz w:val="22"/>
                <w:szCs w:val="22"/>
              </w:rPr>
            </w:pPr>
          </w:p>
        </w:tc>
        <w:tc>
          <w:tcPr>
            <w:tcW w:w="3405" w:type="dxa"/>
            <w:vMerge/>
            <w:tcBorders>
              <w:top w:val="single" w:sz="6" w:space="0" w:color="auto"/>
              <w:left w:val="nil"/>
              <w:bottom w:val="single" w:sz="4" w:space="0" w:color="auto"/>
              <w:right w:val="single" w:sz="6" w:space="0" w:color="auto"/>
            </w:tcBorders>
            <w:vAlign w:val="center"/>
            <w:hideMark/>
          </w:tcPr>
          <w:p w14:paraId="2B53ED7B" w14:textId="77777777" w:rsidR="00937201" w:rsidRPr="002412F3" w:rsidRDefault="00937201" w:rsidP="001824D7">
            <w:pPr>
              <w:widowControl/>
              <w:autoSpaceDE/>
              <w:autoSpaceDN/>
              <w:adjustRightInd/>
              <w:rPr>
                <w:rFonts w:ascii="Arial" w:hAnsi="Arial" w:cs="Arial"/>
                <w:b/>
                <w:sz w:val="22"/>
                <w:szCs w:val="22"/>
              </w:rPr>
            </w:pPr>
          </w:p>
        </w:tc>
        <w:tc>
          <w:tcPr>
            <w:tcW w:w="2265" w:type="dxa"/>
            <w:vMerge/>
            <w:tcBorders>
              <w:top w:val="single" w:sz="6" w:space="0" w:color="auto"/>
              <w:left w:val="nil"/>
              <w:bottom w:val="single" w:sz="4" w:space="0" w:color="auto"/>
              <w:right w:val="single" w:sz="6" w:space="0" w:color="auto"/>
            </w:tcBorders>
            <w:vAlign w:val="center"/>
            <w:hideMark/>
          </w:tcPr>
          <w:p w14:paraId="4DCA52E9" w14:textId="77777777" w:rsidR="00937201" w:rsidRPr="002412F3" w:rsidRDefault="00937201" w:rsidP="001824D7">
            <w:pPr>
              <w:widowControl/>
              <w:autoSpaceDE/>
              <w:autoSpaceDN/>
              <w:adjustRightInd/>
              <w:rPr>
                <w:rFonts w:ascii="Arial" w:hAnsi="Arial" w:cs="Arial"/>
                <w:b/>
                <w:sz w:val="22"/>
                <w:szCs w:val="22"/>
              </w:rPr>
            </w:pPr>
          </w:p>
        </w:tc>
        <w:tc>
          <w:tcPr>
            <w:tcW w:w="2127" w:type="dxa"/>
            <w:tcBorders>
              <w:top w:val="single" w:sz="6" w:space="0" w:color="auto"/>
              <w:left w:val="nil"/>
              <w:bottom w:val="single" w:sz="4" w:space="0" w:color="auto"/>
              <w:right w:val="single" w:sz="6" w:space="0" w:color="auto"/>
            </w:tcBorders>
            <w:hideMark/>
          </w:tcPr>
          <w:p w14:paraId="65DB9C91" w14:textId="77777777" w:rsidR="00937201" w:rsidRPr="002412F3" w:rsidRDefault="00E44CA7" w:rsidP="00E44CA7">
            <w:pPr>
              <w:pStyle w:val="ltable0"/>
              <w:ind w:left="0"/>
              <w:jc w:val="center"/>
              <w:rPr>
                <w:rFonts w:ascii="Arial" w:hAnsi="Arial" w:cs="Arial"/>
                <w:b/>
                <w:sz w:val="22"/>
                <w:szCs w:val="22"/>
              </w:rPr>
            </w:pPr>
            <w:r w:rsidRPr="002412F3">
              <w:rPr>
                <w:rFonts w:ascii="Arial" w:hAnsi="Arial" w:cs="Arial"/>
                <w:b/>
                <w:sz w:val="22"/>
                <w:szCs w:val="22"/>
              </w:rPr>
              <w:t>м</w:t>
            </w:r>
            <w:r w:rsidR="00937201" w:rsidRPr="002412F3">
              <w:rPr>
                <w:rFonts w:ascii="Arial" w:hAnsi="Arial" w:cs="Arial"/>
                <w:b/>
                <w:sz w:val="22"/>
                <w:szCs w:val="22"/>
              </w:rPr>
              <w:t>инимально</w:t>
            </w:r>
            <w:r w:rsidRPr="002412F3">
              <w:rPr>
                <w:rFonts w:ascii="Arial" w:hAnsi="Arial" w:cs="Arial"/>
                <w:b/>
                <w:sz w:val="22"/>
                <w:szCs w:val="22"/>
              </w:rPr>
              <w:t xml:space="preserve"> </w:t>
            </w:r>
            <w:r w:rsidR="00937201" w:rsidRPr="002412F3">
              <w:rPr>
                <w:rFonts w:ascii="Arial" w:hAnsi="Arial" w:cs="Arial"/>
                <w:b/>
                <w:sz w:val="22"/>
                <w:szCs w:val="22"/>
              </w:rPr>
              <w:t>допустимый</w:t>
            </w:r>
          </w:p>
        </w:tc>
        <w:tc>
          <w:tcPr>
            <w:tcW w:w="2277" w:type="dxa"/>
            <w:tcBorders>
              <w:top w:val="single" w:sz="6" w:space="0" w:color="auto"/>
              <w:left w:val="nil"/>
              <w:bottom w:val="single" w:sz="4" w:space="0" w:color="auto"/>
              <w:right w:val="double" w:sz="6" w:space="0" w:color="auto"/>
            </w:tcBorders>
            <w:hideMark/>
          </w:tcPr>
          <w:p w14:paraId="35126468" w14:textId="77777777" w:rsidR="00937201" w:rsidRPr="002412F3" w:rsidRDefault="00E44CA7" w:rsidP="00E44CA7">
            <w:pPr>
              <w:pStyle w:val="ltable0"/>
              <w:ind w:left="0"/>
              <w:jc w:val="center"/>
              <w:rPr>
                <w:rFonts w:ascii="Arial" w:hAnsi="Arial" w:cs="Arial"/>
                <w:b/>
                <w:sz w:val="22"/>
                <w:szCs w:val="22"/>
              </w:rPr>
            </w:pPr>
            <w:r w:rsidRPr="002412F3">
              <w:rPr>
                <w:rFonts w:ascii="Arial" w:hAnsi="Arial" w:cs="Arial"/>
                <w:b/>
                <w:sz w:val="22"/>
                <w:szCs w:val="22"/>
              </w:rPr>
              <w:t>м</w:t>
            </w:r>
            <w:r w:rsidR="00937201" w:rsidRPr="002412F3">
              <w:rPr>
                <w:rFonts w:ascii="Arial" w:hAnsi="Arial" w:cs="Arial"/>
                <w:b/>
                <w:sz w:val="22"/>
                <w:szCs w:val="22"/>
              </w:rPr>
              <w:t>аксимально</w:t>
            </w:r>
            <w:r w:rsidRPr="002412F3">
              <w:rPr>
                <w:rFonts w:ascii="Arial" w:hAnsi="Arial" w:cs="Arial"/>
                <w:b/>
                <w:sz w:val="22"/>
                <w:szCs w:val="22"/>
              </w:rPr>
              <w:t xml:space="preserve"> </w:t>
            </w:r>
            <w:r w:rsidR="00937201" w:rsidRPr="002412F3">
              <w:rPr>
                <w:rFonts w:ascii="Arial" w:hAnsi="Arial" w:cs="Arial"/>
                <w:b/>
                <w:sz w:val="22"/>
                <w:szCs w:val="22"/>
              </w:rPr>
              <w:t>допустимый</w:t>
            </w:r>
          </w:p>
        </w:tc>
      </w:tr>
      <w:tr w:rsidR="00937201" w:rsidRPr="002412F3" w14:paraId="1345CCDB" w14:textId="77777777" w:rsidTr="00E44CA7">
        <w:trPr>
          <w:cantSplit/>
          <w:trHeight w:val="73"/>
        </w:trPr>
        <w:tc>
          <w:tcPr>
            <w:tcW w:w="1133" w:type="dxa"/>
            <w:tcBorders>
              <w:top w:val="single" w:sz="6" w:space="0" w:color="auto"/>
              <w:left w:val="double" w:sz="6" w:space="0" w:color="auto"/>
              <w:bottom w:val="double" w:sz="4" w:space="0" w:color="auto"/>
              <w:right w:val="nil"/>
            </w:tcBorders>
            <w:hideMark/>
          </w:tcPr>
          <w:p w14:paraId="0706CA25" w14:textId="77777777" w:rsidR="00937201" w:rsidRPr="002412F3" w:rsidRDefault="00937201" w:rsidP="001824D7">
            <w:pPr>
              <w:pStyle w:val="ltable"/>
              <w:rPr>
                <w:rFonts w:ascii="Arial" w:hAnsi="Arial" w:cs="Arial"/>
                <w:b/>
                <w:sz w:val="22"/>
                <w:szCs w:val="22"/>
              </w:rPr>
            </w:pPr>
            <w:r w:rsidRPr="002412F3">
              <w:rPr>
                <w:rFonts w:ascii="Arial" w:hAnsi="Arial" w:cs="Arial"/>
                <w:b/>
                <w:sz w:val="22"/>
                <w:szCs w:val="22"/>
              </w:rPr>
              <w:t>1</w:t>
            </w:r>
          </w:p>
        </w:tc>
        <w:tc>
          <w:tcPr>
            <w:tcW w:w="1702" w:type="dxa"/>
            <w:tcBorders>
              <w:top w:val="single" w:sz="6" w:space="0" w:color="auto"/>
              <w:left w:val="single" w:sz="6" w:space="0" w:color="auto"/>
              <w:bottom w:val="double" w:sz="4" w:space="0" w:color="auto"/>
              <w:right w:val="single" w:sz="6" w:space="0" w:color="auto"/>
            </w:tcBorders>
            <w:hideMark/>
          </w:tcPr>
          <w:p w14:paraId="2A85AF4E" w14:textId="77777777" w:rsidR="00937201" w:rsidRPr="002412F3" w:rsidRDefault="00937201" w:rsidP="001824D7">
            <w:pPr>
              <w:pStyle w:val="ltable"/>
              <w:rPr>
                <w:rFonts w:ascii="Arial" w:hAnsi="Arial" w:cs="Arial"/>
                <w:b/>
                <w:sz w:val="22"/>
                <w:szCs w:val="22"/>
              </w:rPr>
            </w:pPr>
            <w:r w:rsidRPr="002412F3">
              <w:rPr>
                <w:rFonts w:ascii="Arial" w:hAnsi="Arial" w:cs="Arial"/>
                <w:b/>
                <w:sz w:val="22"/>
                <w:szCs w:val="22"/>
              </w:rPr>
              <w:t>2</w:t>
            </w:r>
          </w:p>
        </w:tc>
        <w:tc>
          <w:tcPr>
            <w:tcW w:w="1701" w:type="dxa"/>
            <w:tcBorders>
              <w:top w:val="nil"/>
              <w:left w:val="nil"/>
              <w:bottom w:val="double" w:sz="4" w:space="0" w:color="auto"/>
              <w:right w:val="single" w:sz="6" w:space="0" w:color="auto"/>
            </w:tcBorders>
            <w:hideMark/>
          </w:tcPr>
          <w:p w14:paraId="65A31036" w14:textId="77777777" w:rsidR="00937201" w:rsidRPr="002412F3" w:rsidRDefault="00937201" w:rsidP="001824D7">
            <w:pPr>
              <w:pStyle w:val="ltable0"/>
              <w:ind w:left="0"/>
              <w:jc w:val="center"/>
              <w:rPr>
                <w:rFonts w:ascii="Arial" w:hAnsi="Arial" w:cs="Arial"/>
                <w:b/>
                <w:sz w:val="22"/>
                <w:szCs w:val="22"/>
              </w:rPr>
            </w:pPr>
            <w:r w:rsidRPr="002412F3">
              <w:rPr>
                <w:rFonts w:ascii="Arial" w:hAnsi="Arial" w:cs="Arial"/>
                <w:b/>
                <w:sz w:val="22"/>
                <w:szCs w:val="22"/>
              </w:rPr>
              <w:t>3</w:t>
            </w:r>
          </w:p>
        </w:tc>
        <w:tc>
          <w:tcPr>
            <w:tcW w:w="3405" w:type="dxa"/>
            <w:tcBorders>
              <w:top w:val="nil"/>
              <w:left w:val="nil"/>
              <w:bottom w:val="double" w:sz="4" w:space="0" w:color="auto"/>
              <w:right w:val="single" w:sz="6" w:space="0" w:color="auto"/>
            </w:tcBorders>
            <w:hideMark/>
          </w:tcPr>
          <w:p w14:paraId="3BB1CF65" w14:textId="77777777" w:rsidR="00937201" w:rsidRPr="002412F3" w:rsidRDefault="00937201" w:rsidP="001824D7">
            <w:pPr>
              <w:pStyle w:val="ltable0"/>
              <w:ind w:left="0"/>
              <w:jc w:val="center"/>
              <w:rPr>
                <w:rFonts w:ascii="Arial" w:hAnsi="Arial" w:cs="Arial"/>
                <w:b/>
                <w:sz w:val="22"/>
                <w:szCs w:val="22"/>
              </w:rPr>
            </w:pPr>
            <w:r w:rsidRPr="002412F3">
              <w:rPr>
                <w:rFonts w:ascii="Arial" w:hAnsi="Arial" w:cs="Arial"/>
                <w:b/>
                <w:sz w:val="22"/>
                <w:szCs w:val="22"/>
              </w:rPr>
              <w:t>4</w:t>
            </w:r>
          </w:p>
        </w:tc>
        <w:tc>
          <w:tcPr>
            <w:tcW w:w="2265" w:type="dxa"/>
            <w:tcBorders>
              <w:top w:val="nil"/>
              <w:left w:val="nil"/>
              <w:bottom w:val="double" w:sz="4" w:space="0" w:color="auto"/>
              <w:right w:val="single" w:sz="6" w:space="0" w:color="auto"/>
            </w:tcBorders>
            <w:hideMark/>
          </w:tcPr>
          <w:p w14:paraId="2F6E1F1F" w14:textId="77777777" w:rsidR="00937201" w:rsidRPr="002412F3" w:rsidRDefault="00937201" w:rsidP="001824D7">
            <w:pPr>
              <w:pStyle w:val="ltable0"/>
              <w:ind w:left="0"/>
              <w:jc w:val="center"/>
              <w:rPr>
                <w:rFonts w:ascii="Arial" w:hAnsi="Arial" w:cs="Arial"/>
                <w:b/>
                <w:sz w:val="22"/>
                <w:szCs w:val="22"/>
              </w:rPr>
            </w:pPr>
            <w:r w:rsidRPr="002412F3">
              <w:rPr>
                <w:rFonts w:ascii="Arial" w:hAnsi="Arial" w:cs="Arial"/>
                <w:b/>
                <w:sz w:val="22"/>
                <w:szCs w:val="22"/>
              </w:rPr>
              <w:t>5</w:t>
            </w:r>
          </w:p>
        </w:tc>
        <w:tc>
          <w:tcPr>
            <w:tcW w:w="2127" w:type="dxa"/>
            <w:tcBorders>
              <w:top w:val="single" w:sz="6" w:space="0" w:color="auto"/>
              <w:left w:val="nil"/>
              <w:bottom w:val="double" w:sz="4" w:space="0" w:color="auto"/>
              <w:right w:val="single" w:sz="6" w:space="0" w:color="auto"/>
            </w:tcBorders>
            <w:hideMark/>
          </w:tcPr>
          <w:p w14:paraId="2EACC267" w14:textId="77777777" w:rsidR="00937201" w:rsidRPr="002412F3" w:rsidRDefault="00937201" w:rsidP="001824D7">
            <w:pPr>
              <w:pStyle w:val="ltable0"/>
              <w:ind w:left="0"/>
              <w:jc w:val="center"/>
              <w:rPr>
                <w:rFonts w:ascii="Arial" w:hAnsi="Arial" w:cs="Arial"/>
                <w:b/>
                <w:sz w:val="22"/>
                <w:szCs w:val="22"/>
              </w:rPr>
            </w:pPr>
            <w:r w:rsidRPr="002412F3">
              <w:rPr>
                <w:rFonts w:ascii="Arial" w:hAnsi="Arial" w:cs="Arial"/>
                <w:b/>
                <w:sz w:val="22"/>
                <w:szCs w:val="22"/>
              </w:rPr>
              <w:t>6</w:t>
            </w:r>
          </w:p>
        </w:tc>
        <w:tc>
          <w:tcPr>
            <w:tcW w:w="2277" w:type="dxa"/>
            <w:tcBorders>
              <w:top w:val="single" w:sz="6" w:space="0" w:color="auto"/>
              <w:left w:val="nil"/>
              <w:bottom w:val="double" w:sz="4" w:space="0" w:color="auto"/>
              <w:right w:val="double" w:sz="6" w:space="0" w:color="auto"/>
            </w:tcBorders>
            <w:hideMark/>
          </w:tcPr>
          <w:p w14:paraId="34AAB09A" w14:textId="77777777" w:rsidR="00937201" w:rsidRPr="002412F3" w:rsidRDefault="00937201" w:rsidP="001824D7">
            <w:pPr>
              <w:pStyle w:val="ltable0"/>
              <w:ind w:left="0"/>
              <w:jc w:val="center"/>
              <w:rPr>
                <w:rFonts w:ascii="Arial" w:hAnsi="Arial" w:cs="Arial"/>
                <w:b/>
                <w:sz w:val="22"/>
                <w:szCs w:val="22"/>
              </w:rPr>
            </w:pPr>
            <w:r w:rsidRPr="002412F3">
              <w:rPr>
                <w:rFonts w:ascii="Arial" w:hAnsi="Arial" w:cs="Arial"/>
                <w:b/>
                <w:sz w:val="22"/>
                <w:szCs w:val="22"/>
              </w:rPr>
              <w:t>7</w:t>
            </w:r>
          </w:p>
        </w:tc>
      </w:tr>
      <w:tr w:rsidR="00811B91" w:rsidRPr="002412F3" w14:paraId="183A9967" w14:textId="77777777" w:rsidTr="00E44CA7">
        <w:trPr>
          <w:cantSplit/>
          <w:trHeight w:val="458"/>
        </w:trPr>
        <w:tc>
          <w:tcPr>
            <w:tcW w:w="14610" w:type="dxa"/>
            <w:gridSpan w:val="7"/>
            <w:tcBorders>
              <w:top w:val="double" w:sz="4" w:space="0" w:color="auto"/>
              <w:left w:val="double" w:sz="6" w:space="0" w:color="auto"/>
              <w:bottom w:val="double" w:sz="4" w:space="0" w:color="auto"/>
              <w:right w:val="double" w:sz="6" w:space="0" w:color="auto"/>
            </w:tcBorders>
            <w:vAlign w:val="center"/>
          </w:tcPr>
          <w:p w14:paraId="77D096EA" w14:textId="5E0A54B1" w:rsidR="00811B91" w:rsidRPr="002412F3" w:rsidRDefault="002412F3" w:rsidP="007065CB">
            <w:pPr>
              <w:pStyle w:val="ltable0"/>
              <w:ind w:left="0"/>
              <w:jc w:val="center"/>
              <w:rPr>
                <w:rFonts w:ascii="Arial" w:hAnsi="Arial" w:cs="Arial"/>
                <w:sz w:val="22"/>
                <w:szCs w:val="22"/>
              </w:rPr>
            </w:pPr>
            <w:r w:rsidRPr="002412F3">
              <w:rPr>
                <w:rFonts w:ascii="Arial" w:hAnsi="Arial" w:cs="Arial"/>
                <w:sz w:val="22"/>
                <w:szCs w:val="22"/>
              </w:rPr>
              <w:t>Таблица не несет информации</w:t>
            </w:r>
          </w:p>
        </w:tc>
      </w:tr>
    </w:tbl>
    <w:p w14:paraId="1B1BCAC7" w14:textId="77777777" w:rsidR="007065CB" w:rsidRPr="002412F3" w:rsidRDefault="007065CB" w:rsidP="001824D7">
      <w:pPr>
        <w:pStyle w:val="IauiueIoao1"/>
        <w:jc w:val="center"/>
        <w:rPr>
          <w:rFonts w:ascii="Arial" w:hAnsi="Arial" w:cs="Arial"/>
          <w:b/>
          <w:bCs/>
          <w:sz w:val="22"/>
          <w:szCs w:val="22"/>
        </w:rPr>
      </w:pPr>
    </w:p>
    <w:p w14:paraId="143EFD47" w14:textId="0154BC96" w:rsidR="0023442D" w:rsidRPr="001C4B55" w:rsidRDefault="0023442D" w:rsidP="001824D7">
      <w:pPr>
        <w:pStyle w:val="IauiueIoao1"/>
        <w:jc w:val="center"/>
        <w:rPr>
          <w:rFonts w:ascii="Arial" w:hAnsi="Arial" w:cs="Arial"/>
          <w:b/>
          <w:bCs/>
          <w:sz w:val="22"/>
          <w:szCs w:val="22"/>
          <w:lang w:val="en-US"/>
        </w:rPr>
      </w:pPr>
    </w:p>
    <w:p w14:paraId="2AD3891B" w14:textId="103F96A5" w:rsidR="002412F3" w:rsidRDefault="002412F3" w:rsidP="001824D7">
      <w:pPr>
        <w:pStyle w:val="IauiueIoao1"/>
        <w:jc w:val="center"/>
        <w:rPr>
          <w:rFonts w:ascii="Arial" w:hAnsi="Arial" w:cs="Arial"/>
          <w:b/>
          <w:bCs/>
          <w:sz w:val="22"/>
          <w:szCs w:val="22"/>
        </w:rPr>
      </w:pPr>
    </w:p>
    <w:p w14:paraId="72830201" w14:textId="26F0E28E" w:rsidR="002412F3" w:rsidRDefault="002412F3" w:rsidP="001824D7">
      <w:pPr>
        <w:pStyle w:val="IauiueIoao1"/>
        <w:jc w:val="center"/>
        <w:rPr>
          <w:rFonts w:ascii="Arial" w:hAnsi="Arial" w:cs="Arial"/>
          <w:b/>
          <w:bCs/>
          <w:sz w:val="22"/>
          <w:szCs w:val="22"/>
        </w:rPr>
      </w:pPr>
    </w:p>
    <w:p w14:paraId="023018F6" w14:textId="0A3A51C3" w:rsidR="002412F3" w:rsidRDefault="002412F3" w:rsidP="001824D7">
      <w:pPr>
        <w:pStyle w:val="IauiueIoao1"/>
        <w:jc w:val="center"/>
        <w:rPr>
          <w:rFonts w:ascii="Arial" w:hAnsi="Arial" w:cs="Arial"/>
          <w:b/>
          <w:bCs/>
          <w:sz w:val="22"/>
          <w:szCs w:val="22"/>
        </w:rPr>
      </w:pPr>
    </w:p>
    <w:p w14:paraId="7A5F68C0" w14:textId="39428673" w:rsidR="002412F3" w:rsidRDefault="002412F3" w:rsidP="001824D7">
      <w:pPr>
        <w:pStyle w:val="IauiueIoao1"/>
        <w:jc w:val="center"/>
        <w:rPr>
          <w:rFonts w:ascii="Arial" w:hAnsi="Arial" w:cs="Arial"/>
          <w:b/>
          <w:bCs/>
          <w:sz w:val="22"/>
          <w:szCs w:val="22"/>
        </w:rPr>
      </w:pPr>
    </w:p>
    <w:p w14:paraId="482CCC4F" w14:textId="79A6C711" w:rsidR="002412F3" w:rsidRDefault="002412F3" w:rsidP="001824D7">
      <w:pPr>
        <w:pStyle w:val="IauiueIoao1"/>
        <w:jc w:val="center"/>
        <w:rPr>
          <w:rFonts w:ascii="Arial" w:hAnsi="Arial" w:cs="Arial"/>
          <w:b/>
          <w:bCs/>
          <w:sz w:val="22"/>
          <w:szCs w:val="22"/>
        </w:rPr>
      </w:pPr>
    </w:p>
    <w:p w14:paraId="23390B5E" w14:textId="5E75D150" w:rsidR="002412F3" w:rsidRDefault="002412F3" w:rsidP="001824D7">
      <w:pPr>
        <w:pStyle w:val="IauiueIoao1"/>
        <w:jc w:val="center"/>
        <w:rPr>
          <w:rFonts w:ascii="Arial" w:hAnsi="Arial" w:cs="Arial"/>
          <w:b/>
          <w:bCs/>
          <w:sz w:val="22"/>
          <w:szCs w:val="22"/>
        </w:rPr>
      </w:pPr>
    </w:p>
    <w:p w14:paraId="68EBE4CB" w14:textId="3CB52DD1" w:rsidR="002412F3" w:rsidRDefault="002412F3" w:rsidP="001824D7">
      <w:pPr>
        <w:pStyle w:val="IauiueIoao1"/>
        <w:jc w:val="center"/>
        <w:rPr>
          <w:rFonts w:ascii="Arial" w:hAnsi="Arial" w:cs="Arial"/>
          <w:b/>
          <w:bCs/>
          <w:sz w:val="22"/>
          <w:szCs w:val="22"/>
        </w:rPr>
      </w:pPr>
    </w:p>
    <w:p w14:paraId="0DAB7E40" w14:textId="07171021" w:rsidR="002412F3" w:rsidRDefault="002412F3" w:rsidP="001824D7">
      <w:pPr>
        <w:pStyle w:val="IauiueIoao1"/>
        <w:jc w:val="center"/>
        <w:rPr>
          <w:rFonts w:ascii="Arial" w:hAnsi="Arial" w:cs="Arial"/>
          <w:b/>
          <w:bCs/>
          <w:sz w:val="22"/>
          <w:szCs w:val="22"/>
        </w:rPr>
      </w:pPr>
    </w:p>
    <w:p w14:paraId="1AD28248" w14:textId="18DCB1CA" w:rsidR="002412F3" w:rsidRDefault="002412F3" w:rsidP="001824D7">
      <w:pPr>
        <w:pStyle w:val="IauiueIoao1"/>
        <w:jc w:val="center"/>
        <w:rPr>
          <w:rFonts w:ascii="Arial" w:hAnsi="Arial" w:cs="Arial"/>
          <w:b/>
          <w:bCs/>
          <w:sz w:val="22"/>
          <w:szCs w:val="22"/>
        </w:rPr>
      </w:pPr>
    </w:p>
    <w:p w14:paraId="659D5D9C" w14:textId="611D1199" w:rsidR="002412F3" w:rsidRDefault="002412F3" w:rsidP="001824D7">
      <w:pPr>
        <w:pStyle w:val="IauiueIoao1"/>
        <w:jc w:val="center"/>
        <w:rPr>
          <w:rFonts w:ascii="Arial" w:hAnsi="Arial" w:cs="Arial"/>
          <w:b/>
          <w:bCs/>
          <w:sz w:val="22"/>
          <w:szCs w:val="22"/>
        </w:rPr>
      </w:pPr>
    </w:p>
    <w:p w14:paraId="3338F1F3" w14:textId="2AA6C92D" w:rsidR="002412F3" w:rsidRDefault="002412F3" w:rsidP="001824D7">
      <w:pPr>
        <w:pStyle w:val="IauiueIoao1"/>
        <w:jc w:val="center"/>
        <w:rPr>
          <w:rFonts w:ascii="Arial" w:hAnsi="Arial" w:cs="Arial"/>
          <w:b/>
          <w:bCs/>
          <w:sz w:val="22"/>
          <w:szCs w:val="22"/>
        </w:rPr>
      </w:pPr>
    </w:p>
    <w:p w14:paraId="5B808B47" w14:textId="6D6C0B04" w:rsidR="002412F3" w:rsidRDefault="002412F3" w:rsidP="001824D7">
      <w:pPr>
        <w:pStyle w:val="IauiueIoao1"/>
        <w:jc w:val="center"/>
        <w:rPr>
          <w:rFonts w:ascii="Arial" w:hAnsi="Arial" w:cs="Arial"/>
          <w:b/>
          <w:bCs/>
          <w:sz w:val="22"/>
          <w:szCs w:val="22"/>
        </w:rPr>
      </w:pPr>
    </w:p>
    <w:p w14:paraId="64EF8BB1" w14:textId="54CEED3A" w:rsidR="002412F3" w:rsidRDefault="002412F3" w:rsidP="001824D7">
      <w:pPr>
        <w:pStyle w:val="IauiueIoao1"/>
        <w:jc w:val="center"/>
        <w:rPr>
          <w:rFonts w:ascii="Arial" w:hAnsi="Arial" w:cs="Arial"/>
          <w:b/>
          <w:bCs/>
          <w:sz w:val="22"/>
          <w:szCs w:val="22"/>
        </w:rPr>
      </w:pPr>
    </w:p>
    <w:p w14:paraId="216FA170" w14:textId="52911795" w:rsidR="002412F3" w:rsidRDefault="002412F3" w:rsidP="001824D7">
      <w:pPr>
        <w:pStyle w:val="IauiueIoao1"/>
        <w:jc w:val="center"/>
        <w:rPr>
          <w:rFonts w:ascii="Arial" w:hAnsi="Arial" w:cs="Arial"/>
          <w:b/>
          <w:bCs/>
          <w:sz w:val="22"/>
          <w:szCs w:val="22"/>
        </w:rPr>
      </w:pPr>
    </w:p>
    <w:p w14:paraId="23429D6D" w14:textId="4D9E2076" w:rsidR="002412F3" w:rsidRDefault="002412F3" w:rsidP="001824D7">
      <w:pPr>
        <w:pStyle w:val="IauiueIoao1"/>
        <w:jc w:val="center"/>
        <w:rPr>
          <w:rFonts w:ascii="Arial" w:hAnsi="Arial" w:cs="Arial"/>
          <w:b/>
          <w:bCs/>
          <w:sz w:val="22"/>
          <w:szCs w:val="22"/>
        </w:rPr>
      </w:pPr>
    </w:p>
    <w:p w14:paraId="46501BBE" w14:textId="77777777" w:rsidR="002412F3" w:rsidRPr="006C4C54" w:rsidRDefault="002412F3" w:rsidP="001824D7">
      <w:pPr>
        <w:pStyle w:val="IauiueIoao1"/>
        <w:jc w:val="center"/>
        <w:rPr>
          <w:rFonts w:ascii="Arial" w:hAnsi="Arial" w:cs="Arial"/>
          <w:b/>
          <w:bCs/>
          <w:sz w:val="22"/>
          <w:szCs w:val="22"/>
        </w:rPr>
      </w:pPr>
    </w:p>
    <w:p w14:paraId="3694D2A2" w14:textId="77777777" w:rsidR="002412F3" w:rsidRDefault="002412F3" w:rsidP="0038388C">
      <w:pPr>
        <w:pStyle w:val="IauiueIoao1"/>
        <w:jc w:val="center"/>
        <w:rPr>
          <w:rFonts w:ascii="Arial" w:hAnsi="Arial" w:cs="Arial"/>
          <w:b/>
          <w:sz w:val="22"/>
          <w:szCs w:val="22"/>
        </w:rPr>
        <w:sectPr w:rsidR="002412F3" w:rsidSect="00C3277A">
          <w:footerReference w:type="default" r:id="rId28"/>
          <w:pgSz w:w="16838" w:h="11906" w:orient="landscape" w:code="9"/>
          <w:pgMar w:top="748" w:right="641" w:bottom="1259" w:left="1259" w:header="357" w:footer="284" w:gutter="0"/>
          <w:cols w:space="708"/>
          <w:docGrid w:linePitch="360"/>
        </w:sectPr>
      </w:pPr>
    </w:p>
    <w:p w14:paraId="4F873D1F" w14:textId="49B7D329" w:rsidR="0023442D" w:rsidRPr="006C4C54" w:rsidRDefault="0023442D" w:rsidP="0038388C">
      <w:pPr>
        <w:pStyle w:val="IauiueIoao1"/>
        <w:jc w:val="center"/>
        <w:rPr>
          <w:rFonts w:ascii="Arial" w:hAnsi="Arial" w:cs="Arial"/>
          <w:b/>
          <w:bCs/>
          <w:sz w:val="22"/>
          <w:szCs w:val="22"/>
        </w:rPr>
      </w:pPr>
      <w:r w:rsidRPr="006C4C54">
        <w:rPr>
          <w:rFonts w:ascii="Arial" w:hAnsi="Arial" w:cs="Arial"/>
          <w:b/>
          <w:sz w:val="22"/>
          <w:szCs w:val="22"/>
        </w:rPr>
        <w:lastRenderedPageBreak/>
        <w:t xml:space="preserve">Таблица </w:t>
      </w:r>
      <w:r w:rsidRPr="006C4C54">
        <w:rPr>
          <w:rFonts w:ascii="Arial" w:hAnsi="Arial" w:cs="Arial"/>
          <w:b/>
          <w:sz w:val="22"/>
          <w:szCs w:val="22"/>
        </w:rPr>
        <w:fldChar w:fldCharType="begin"/>
      </w:r>
      <w:r w:rsidRPr="006C4C54">
        <w:rPr>
          <w:rFonts w:ascii="Arial" w:hAnsi="Arial" w:cs="Arial"/>
          <w:b/>
          <w:sz w:val="22"/>
          <w:szCs w:val="22"/>
        </w:rPr>
        <w:instrText xml:space="preserve"> STYLEREF 2 \s </w:instrText>
      </w:r>
      <w:r w:rsidRPr="006C4C54">
        <w:rPr>
          <w:rFonts w:ascii="Arial" w:hAnsi="Arial" w:cs="Arial"/>
          <w:b/>
          <w:sz w:val="22"/>
          <w:szCs w:val="22"/>
        </w:rPr>
        <w:fldChar w:fldCharType="separate"/>
      </w:r>
      <w:r w:rsidR="00B6285B">
        <w:rPr>
          <w:rFonts w:ascii="Arial" w:hAnsi="Arial" w:cs="Arial"/>
          <w:b/>
          <w:noProof/>
          <w:sz w:val="22"/>
          <w:szCs w:val="22"/>
        </w:rPr>
        <w:t>1.6</w:t>
      </w:r>
      <w:r w:rsidRPr="006C4C54">
        <w:rPr>
          <w:rFonts w:ascii="Arial" w:hAnsi="Arial" w:cs="Arial"/>
          <w:b/>
          <w:sz w:val="22"/>
          <w:szCs w:val="22"/>
        </w:rPr>
        <w:fldChar w:fldCharType="end"/>
      </w:r>
      <w:r w:rsidRPr="006C4C54">
        <w:rPr>
          <w:rFonts w:ascii="Arial" w:hAnsi="Arial" w:cs="Arial"/>
          <w:b/>
          <w:sz w:val="22"/>
          <w:szCs w:val="22"/>
        </w:rPr>
        <w:t>.</w:t>
      </w:r>
      <w:r w:rsidRPr="006C4C54">
        <w:rPr>
          <w:rFonts w:ascii="Arial" w:hAnsi="Arial" w:cs="Arial"/>
          <w:b/>
          <w:sz w:val="22"/>
          <w:szCs w:val="22"/>
        </w:rPr>
        <w:fldChar w:fldCharType="begin"/>
      </w:r>
      <w:r w:rsidRPr="006C4C54">
        <w:rPr>
          <w:rFonts w:ascii="Arial" w:hAnsi="Arial" w:cs="Arial"/>
          <w:b/>
          <w:sz w:val="22"/>
          <w:szCs w:val="22"/>
        </w:rPr>
        <w:instrText xml:space="preserve"> SEQ Таблица \* ARABIC \s 2 </w:instrText>
      </w:r>
      <w:r w:rsidRPr="006C4C54">
        <w:rPr>
          <w:rFonts w:ascii="Arial" w:hAnsi="Arial" w:cs="Arial"/>
          <w:b/>
          <w:sz w:val="22"/>
          <w:szCs w:val="22"/>
        </w:rPr>
        <w:fldChar w:fldCharType="separate"/>
      </w:r>
      <w:r w:rsidR="00B6285B">
        <w:rPr>
          <w:rFonts w:ascii="Arial" w:hAnsi="Arial" w:cs="Arial"/>
          <w:b/>
          <w:noProof/>
          <w:sz w:val="22"/>
          <w:szCs w:val="22"/>
        </w:rPr>
        <w:t>2</w:t>
      </w:r>
      <w:r w:rsidRPr="006C4C54">
        <w:rPr>
          <w:rFonts w:ascii="Arial" w:hAnsi="Arial" w:cs="Arial"/>
          <w:b/>
          <w:sz w:val="22"/>
          <w:szCs w:val="22"/>
        </w:rPr>
        <w:fldChar w:fldCharType="end"/>
      </w:r>
      <w:r w:rsidRPr="006C4C54">
        <w:rPr>
          <w:rFonts w:ascii="Arial" w:hAnsi="Arial" w:cs="Arial"/>
          <w:b/>
          <w:sz w:val="22"/>
          <w:szCs w:val="22"/>
          <w:lang w:val="kk-KZ"/>
        </w:rPr>
        <w:t>.</w:t>
      </w:r>
      <w:r w:rsidRPr="006C4C54">
        <w:rPr>
          <w:rFonts w:ascii="Arial" w:hAnsi="Arial" w:cs="Arial"/>
          <w:b/>
          <w:bCs/>
          <w:sz w:val="22"/>
          <w:szCs w:val="22"/>
          <w:lang w:val="kk-KZ"/>
        </w:rPr>
        <w:t xml:space="preserve"> </w:t>
      </w:r>
      <w:r w:rsidRPr="006C4C54">
        <w:rPr>
          <w:rFonts w:ascii="Arial" w:hAnsi="Arial" w:cs="Arial"/>
          <w:b/>
          <w:bCs/>
          <w:sz w:val="22"/>
          <w:szCs w:val="22"/>
        </w:rPr>
        <w:t>Профиль ствола скважины</w:t>
      </w:r>
    </w:p>
    <w:p w14:paraId="7382AE95" w14:textId="13EEC06A" w:rsidR="002412F3" w:rsidRPr="00D04D54" w:rsidRDefault="002412F3" w:rsidP="002412F3">
      <w:pPr>
        <w:pStyle w:val="IauiueIoao1"/>
        <w:jc w:val="center"/>
        <w:rPr>
          <w:rFonts w:ascii="Arial" w:hAnsi="Arial" w:cs="Arial"/>
          <w:b/>
          <w:bCs/>
          <w:szCs w:val="24"/>
        </w:rPr>
      </w:pPr>
    </w:p>
    <w:tbl>
      <w:tblPr>
        <w:tblW w:w="10740" w:type="dxa"/>
        <w:tblLayout w:type="fixed"/>
        <w:tblLook w:val="0000" w:firstRow="0" w:lastRow="0" w:firstColumn="0" w:lastColumn="0" w:noHBand="0" w:noVBand="0"/>
      </w:tblPr>
      <w:tblGrid>
        <w:gridCol w:w="1266"/>
        <w:gridCol w:w="1276"/>
        <w:gridCol w:w="992"/>
        <w:gridCol w:w="1276"/>
        <w:gridCol w:w="1134"/>
        <w:gridCol w:w="1110"/>
        <w:gridCol w:w="1877"/>
        <w:gridCol w:w="1809"/>
      </w:tblGrid>
      <w:tr w:rsidR="002412F3" w:rsidRPr="002412F3" w14:paraId="54AD7D44" w14:textId="77777777" w:rsidTr="002412F3">
        <w:trPr>
          <w:tblHeader/>
        </w:trPr>
        <w:tc>
          <w:tcPr>
            <w:tcW w:w="1266" w:type="dxa"/>
            <w:tcBorders>
              <w:top w:val="single" w:sz="4" w:space="0" w:color="auto"/>
              <w:left w:val="single" w:sz="4" w:space="0" w:color="auto"/>
              <w:bottom w:val="single" w:sz="4" w:space="0" w:color="auto"/>
              <w:right w:val="single" w:sz="4" w:space="0" w:color="auto"/>
            </w:tcBorders>
            <w:shd w:val="clear" w:color="auto" w:fill="EBEBEB"/>
          </w:tcPr>
          <w:p w14:paraId="77707B7E" w14:textId="77777777" w:rsidR="002412F3" w:rsidRPr="002412F3" w:rsidRDefault="002412F3" w:rsidP="002412F3">
            <w:pPr>
              <w:pStyle w:val="WellpathReportHeaders"/>
              <w:jc w:val="center"/>
              <w:rPr>
                <w:color w:val="auto"/>
                <w:sz w:val="20"/>
                <w:szCs w:val="20"/>
              </w:rPr>
            </w:pPr>
            <w:r w:rsidRPr="002412F3">
              <w:rPr>
                <w:color w:val="auto"/>
                <w:sz w:val="20"/>
                <w:szCs w:val="20"/>
                <w:lang w:val="ru-RU"/>
              </w:rPr>
              <w:t xml:space="preserve">Глубина по стволу </w:t>
            </w:r>
            <w:r w:rsidRPr="002412F3">
              <w:rPr>
                <w:color w:val="auto"/>
                <w:sz w:val="20"/>
                <w:szCs w:val="20"/>
              </w:rPr>
              <w:t>[m]</w:t>
            </w:r>
          </w:p>
        </w:tc>
        <w:tc>
          <w:tcPr>
            <w:tcW w:w="1276" w:type="dxa"/>
            <w:tcBorders>
              <w:top w:val="single" w:sz="4" w:space="0" w:color="auto"/>
              <w:left w:val="single" w:sz="4" w:space="0" w:color="auto"/>
              <w:bottom w:val="single" w:sz="4" w:space="0" w:color="auto"/>
              <w:right w:val="single" w:sz="4" w:space="0" w:color="auto"/>
            </w:tcBorders>
            <w:shd w:val="clear" w:color="auto" w:fill="EBEBEB"/>
          </w:tcPr>
          <w:p w14:paraId="313E8A3C" w14:textId="77777777" w:rsidR="002412F3" w:rsidRPr="002412F3" w:rsidRDefault="002412F3" w:rsidP="002412F3">
            <w:pPr>
              <w:pStyle w:val="WellpathReportHeaders"/>
              <w:jc w:val="center"/>
              <w:rPr>
                <w:color w:val="auto"/>
                <w:sz w:val="20"/>
                <w:szCs w:val="20"/>
              </w:rPr>
            </w:pPr>
            <w:r w:rsidRPr="002412F3">
              <w:rPr>
                <w:color w:val="auto"/>
                <w:sz w:val="20"/>
                <w:szCs w:val="20"/>
                <w:lang w:val="ru-RU"/>
              </w:rPr>
              <w:t xml:space="preserve">Зенитный угол </w:t>
            </w:r>
            <w:r w:rsidRPr="002412F3">
              <w:rPr>
                <w:color w:val="auto"/>
                <w:sz w:val="20"/>
                <w:szCs w:val="20"/>
              </w:rPr>
              <w:t>[град.]</w:t>
            </w:r>
          </w:p>
        </w:tc>
        <w:tc>
          <w:tcPr>
            <w:tcW w:w="992" w:type="dxa"/>
            <w:tcBorders>
              <w:top w:val="single" w:sz="4" w:space="0" w:color="auto"/>
              <w:left w:val="single" w:sz="4" w:space="0" w:color="auto"/>
              <w:bottom w:val="single" w:sz="4" w:space="0" w:color="auto"/>
              <w:right w:val="single" w:sz="4" w:space="0" w:color="auto"/>
            </w:tcBorders>
            <w:shd w:val="clear" w:color="auto" w:fill="EBEBEB"/>
          </w:tcPr>
          <w:p w14:paraId="4749E435" w14:textId="77777777" w:rsidR="002412F3" w:rsidRPr="002412F3" w:rsidRDefault="002412F3" w:rsidP="002412F3">
            <w:pPr>
              <w:pStyle w:val="WellpathReportHeaders"/>
              <w:jc w:val="center"/>
              <w:rPr>
                <w:color w:val="auto"/>
                <w:sz w:val="20"/>
                <w:szCs w:val="20"/>
              </w:rPr>
            </w:pPr>
            <w:r w:rsidRPr="002412F3">
              <w:rPr>
                <w:color w:val="auto"/>
                <w:sz w:val="20"/>
                <w:szCs w:val="20"/>
                <w:lang w:val="ru-RU"/>
              </w:rPr>
              <w:t xml:space="preserve">Азимут </w:t>
            </w:r>
            <w:r w:rsidRPr="002412F3">
              <w:rPr>
                <w:color w:val="auto"/>
                <w:sz w:val="20"/>
                <w:szCs w:val="20"/>
              </w:rPr>
              <w:t>[град.]</w:t>
            </w:r>
          </w:p>
        </w:tc>
        <w:tc>
          <w:tcPr>
            <w:tcW w:w="1276" w:type="dxa"/>
            <w:tcBorders>
              <w:top w:val="single" w:sz="4" w:space="0" w:color="auto"/>
              <w:left w:val="single" w:sz="4" w:space="0" w:color="auto"/>
              <w:bottom w:val="single" w:sz="4" w:space="0" w:color="auto"/>
              <w:right w:val="single" w:sz="4" w:space="0" w:color="auto"/>
            </w:tcBorders>
            <w:shd w:val="clear" w:color="auto" w:fill="EBEBEB"/>
          </w:tcPr>
          <w:p w14:paraId="78C498DF" w14:textId="77777777" w:rsidR="002412F3" w:rsidRPr="002412F3" w:rsidRDefault="002412F3" w:rsidP="002412F3">
            <w:pPr>
              <w:pStyle w:val="WellpathReportHeaders"/>
              <w:jc w:val="center"/>
              <w:rPr>
                <w:color w:val="auto"/>
                <w:sz w:val="20"/>
                <w:szCs w:val="20"/>
              </w:rPr>
            </w:pPr>
            <w:r w:rsidRPr="002412F3">
              <w:rPr>
                <w:color w:val="auto"/>
                <w:sz w:val="20"/>
                <w:szCs w:val="20"/>
                <w:lang w:val="ru-RU"/>
              </w:rPr>
              <w:t xml:space="preserve">Глубина по вертикали </w:t>
            </w:r>
            <w:r w:rsidRPr="002412F3">
              <w:rPr>
                <w:color w:val="auto"/>
                <w:sz w:val="20"/>
                <w:szCs w:val="20"/>
              </w:rPr>
              <w:t>[m]</w:t>
            </w:r>
          </w:p>
        </w:tc>
        <w:tc>
          <w:tcPr>
            <w:tcW w:w="1134" w:type="dxa"/>
            <w:tcBorders>
              <w:top w:val="single" w:sz="4" w:space="0" w:color="auto"/>
              <w:left w:val="single" w:sz="4" w:space="0" w:color="auto"/>
              <w:bottom w:val="single" w:sz="4" w:space="0" w:color="auto"/>
              <w:right w:val="single" w:sz="4" w:space="0" w:color="auto"/>
            </w:tcBorders>
            <w:shd w:val="clear" w:color="auto" w:fill="EBEBEB"/>
          </w:tcPr>
          <w:p w14:paraId="29299820" w14:textId="77777777" w:rsidR="002412F3" w:rsidRPr="002412F3" w:rsidRDefault="002412F3" w:rsidP="002412F3">
            <w:pPr>
              <w:pStyle w:val="WellpathReportHeaders"/>
              <w:jc w:val="center"/>
              <w:rPr>
                <w:color w:val="auto"/>
                <w:sz w:val="20"/>
                <w:szCs w:val="20"/>
              </w:rPr>
            </w:pPr>
            <w:r w:rsidRPr="002412F3">
              <w:rPr>
                <w:color w:val="auto"/>
                <w:sz w:val="20"/>
                <w:szCs w:val="20"/>
                <w:lang w:val="ru-RU"/>
              </w:rPr>
              <w:t xml:space="preserve">Север </w:t>
            </w:r>
            <w:r w:rsidRPr="002412F3">
              <w:rPr>
                <w:color w:val="auto"/>
                <w:sz w:val="20"/>
                <w:szCs w:val="20"/>
              </w:rPr>
              <w:t>[m]</w:t>
            </w:r>
          </w:p>
        </w:tc>
        <w:tc>
          <w:tcPr>
            <w:tcW w:w="1110" w:type="dxa"/>
            <w:tcBorders>
              <w:top w:val="single" w:sz="4" w:space="0" w:color="auto"/>
              <w:left w:val="single" w:sz="4" w:space="0" w:color="auto"/>
              <w:bottom w:val="single" w:sz="4" w:space="0" w:color="auto"/>
              <w:right w:val="single" w:sz="4" w:space="0" w:color="auto"/>
            </w:tcBorders>
            <w:shd w:val="clear" w:color="auto" w:fill="EBEBEB"/>
          </w:tcPr>
          <w:p w14:paraId="3BBDD9DE" w14:textId="77777777" w:rsidR="002412F3" w:rsidRPr="002412F3" w:rsidRDefault="002412F3" w:rsidP="002412F3">
            <w:pPr>
              <w:pStyle w:val="WellpathReportHeaders"/>
              <w:jc w:val="center"/>
              <w:rPr>
                <w:color w:val="auto"/>
                <w:sz w:val="20"/>
                <w:szCs w:val="20"/>
              </w:rPr>
            </w:pPr>
            <w:r w:rsidRPr="002412F3">
              <w:rPr>
                <w:color w:val="auto"/>
                <w:sz w:val="20"/>
                <w:szCs w:val="20"/>
                <w:lang w:val="ru-RU"/>
              </w:rPr>
              <w:t xml:space="preserve">Восток </w:t>
            </w:r>
            <w:r w:rsidRPr="002412F3">
              <w:rPr>
                <w:color w:val="auto"/>
                <w:sz w:val="20"/>
                <w:szCs w:val="20"/>
              </w:rPr>
              <w:t>[m]</w:t>
            </w:r>
          </w:p>
        </w:tc>
        <w:tc>
          <w:tcPr>
            <w:tcW w:w="1877" w:type="dxa"/>
            <w:tcBorders>
              <w:top w:val="single" w:sz="4" w:space="0" w:color="auto"/>
              <w:left w:val="single" w:sz="4" w:space="0" w:color="auto"/>
              <w:bottom w:val="single" w:sz="4" w:space="0" w:color="auto"/>
              <w:right w:val="single" w:sz="4" w:space="0" w:color="auto"/>
            </w:tcBorders>
            <w:shd w:val="clear" w:color="auto" w:fill="EBEBEB"/>
          </w:tcPr>
          <w:p w14:paraId="7D5BF61B" w14:textId="77777777" w:rsidR="002412F3" w:rsidRPr="002412F3" w:rsidRDefault="002412F3" w:rsidP="002412F3">
            <w:pPr>
              <w:pStyle w:val="WellpathReportHeaders"/>
              <w:jc w:val="center"/>
              <w:rPr>
                <w:color w:val="auto"/>
                <w:sz w:val="20"/>
                <w:szCs w:val="20"/>
              </w:rPr>
            </w:pPr>
            <w:r w:rsidRPr="002412F3">
              <w:rPr>
                <w:color w:val="auto"/>
                <w:sz w:val="20"/>
                <w:szCs w:val="20"/>
                <w:lang w:val="ru-RU"/>
              </w:rPr>
              <w:t>Интенсивность искривления</w:t>
            </w:r>
            <w:r w:rsidRPr="002412F3">
              <w:rPr>
                <w:color w:val="auto"/>
                <w:sz w:val="20"/>
                <w:szCs w:val="20"/>
              </w:rPr>
              <w:t xml:space="preserve"> [град./30m]</w:t>
            </w:r>
          </w:p>
        </w:tc>
        <w:tc>
          <w:tcPr>
            <w:tcW w:w="1809" w:type="dxa"/>
            <w:tcBorders>
              <w:top w:val="single" w:sz="4" w:space="0" w:color="auto"/>
              <w:left w:val="single" w:sz="4" w:space="0" w:color="auto"/>
              <w:bottom w:val="single" w:sz="4" w:space="0" w:color="auto"/>
              <w:right w:val="single" w:sz="4" w:space="0" w:color="auto"/>
            </w:tcBorders>
            <w:shd w:val="clear" w:color="auto" w:fill="EBEBEB"/>
          </w:tcPr>
          <w:p w14:paraId="4BFD6F8E" w14:textId="77777777" w:rsidR="002412F3" w:rsidRPr="002412F3" w:rsidRDefault="002412F3" w:rsidP="002412F3">
            <w:pPr>
              <w:pStyle w:val="WellpathReportHeaders"/>
              <w:ind w:left="-57" w:right="-57"/>
              <w:jc w:val="center"/>
              <w:rPr>
                <w:color w:val="auto"/>
                <w:sz w:val="20"/>
                <w:szCs w:val="20"/>
              </w:rPr>
            </w:pPr>
            <w:r w:rsidRPr="002412F3">
              <w:rPr>
                <w:color w:val="auto"/>
                <w:sz w:val="20"/>
                <w:szCs w:val="20"/>
              </w:rPr>
              <w:t>Горизонтальное отклонение [m]</w:t>
            </w:r>
          </w:p>
        </w:tc>
      </w:tr>
      <w:tr w:rsidR="002412F3" w:rsidRPr="002412F3" w14:paraId="22B5E5BE" w14:textId="77777777" w:rsidTr="002412F3">
        <w:trPr>
          <w:tblHeader/>
        </w:trPr>
        <w:tc>
          <w:tcPr>
            <w:tcW w:w="1266" w:type="dxa"/>
            <w:tcBorders>
              <w:top w:val="single" w:sz="4" w:space="0" w:color="auto"/>
              <w:left w:val="single" w:sz="4" w:space="0" w:color="auto"/>
              <w:bottom w:val="single" w:sz="4" w:space="0" w:color="auto"/>
              <w:right w:val="single" w:sz="4" w:space="0" w:color="auto"/>
            </w:tcBorders>
            <w:shd w:val="clear" w:color="auto" w:fill="EBEBEB"/>
          </w:tcPr>
          <w:p w14:paraId="1EAB7C03" w14:textId="77777777" w:rsidR="002412F3" w:rsidRPr="002412F3" w:rsidRDefault="002412F3" w:rsidP="002412F3">
            <w:pPr>
              <w:pStyle w:val="WellpathReportHeaders"/>
              <w:jc w:val="center"/>
              <w:rPr>
                <w:color w:val="auto"/>
                <w:sz w:val="20"/>
                <w:szCs w:val="20"/>
                <w:lang w:val="ru-RU"/>
              </w:rPr>
            </w:pPr>
            <w:r w:rsidRPr="002412F3">
              <w:rPr>
                <w:color w:val="auto"/>
                <w:sz w:val="20"/>
                <w:szCs w:val="20"/>
                <w:lang w:val="ru-RU"/>
              </w:rPr>
              <w:t>1</w:t>
            </w:r>
          </w:p>
        </w:tc>
        <w:tc>
          <w:tcPr>
            <w:tcW w:w="1276" w:type="dxa"/>
            <w:tcBorders>
              <w:top w:val="single" w:sz="4" w:space="0" w:color="auto"/>
              <w:left w:val="single" w:sz="4" w:space="0" w:color="auto"/>
              <w:bottom w:val="single" w:sz="4" w:space="0" w:color="auto"/>
              <w:right w:val="single" w:sz="4" w:space="0" w:color="auto"/>
            </w:tcBorders>
            <w:shd w:val="clear" w:color="auto" w:fill="EBEBEB"/>
          </w:tcPr>
          <w:p w14:paraId="33C13E8E" w14:textId="77777777" w:rsidR="002412F3" w:rsidRPr="002412F3" w:rsidRDefault="002412F3" w:rsidP="002412F3">
            <w:pPr>
              <w:pStyle w:val="WellpathReportHeaders"/>
              <w:jc w:val="center"/>
              <w:rPr>
                <w:color w:val="auto"/>
                <w:sz w:val="20"/>
                <w:szCs w:val="20"/>
                <w:lang w:val="ru-RU"/>
              </w:rPr>
            </w:pPr>
            <w:r w:rsidRPr="002412F3">
              <w:rPr>
                <w:color w:val="auto"/>
                <w:sz w:val="20"/>
                <w:szCs w:val="20"/>
                <w:lang w:val="ru-RU"/>
              </w:rPr>
              <w:t>2</w:t>
            </w:r>
          </w:p>
        </w:tc>
        <w:tc>
          <w:tcPr>
            <w:tcW w:w="992" w:type="dxa"/>
            <w:tcBorders>
              <w:top w:val="single" w:sz="4" w:space="0" w:color="auto"/>
              <w:left w:val="single" w:sz="4" w:space="0" w:color="auto"/>
              <w:bottom w:val="single" w:sz="4" w:space="0" w:color="auto"/>
              <w:right w:val="single" w:sz="4" w:space="0" w:color="auto"/>
            </w:tcBorders>
            <w:shd w:val="clear" w:color="auto" w:fill="EBEBEB"/>
          </w:tcPr>
          <w:p w14:paraId="1789A1A9" w14:textId="77777777" w:rsidR="002412F3" w:rsidRPr="002412F3" w:rsidRDefault="002412F3" w:rsidP="002412F3">
            <w:pPr>
              <w:pStyle w:val="WellpathReportHeaders"/>
              <w:jc w:val="center"/>
              <w:rPr>
                <w:color w:val="auto"/>
                <w:sz w:val="20"/>
                <w:szCs w:val="20"/>
                <w:lang w:val="ru-RU"/>
              </w:rPr>
            </w:pPr>
            <w:r w:rsidRPr="002412F3">
              <w:rPr>
                <w:color w:val="auto"/>
                <w:sz w:val="20"/>
                <w:szCs w:val="20"/>
                <w:lang w:val="ru-RU"/>
              </w:rPr>
              <w:t>3</w:t>
            </w:r>
          </w:p>
        </w:tc>
        <w:tc>
          <w:tcPr>
            <w:tcW w:w="1276" w:type="dxa"/>
            <w:tcBorders>
              <w:top w:val="single" w:sz="4" w:space="0" w:color="auto"/>
              <w:left w:val="single" w:sz="4" w:space="0" w:color="auto"/>
              <w:bottom w:val="single" w:sz="4" w:space="0" w:color="auto"/>
              <w:right w:val="single" w:sz="4" w:space="0" w:color="auto"/>
            </w:tcBorders>
            <w:shd w:val="clear" w:color="auto" w:fill="EBEBEB"/>
          </w:tcPr>
          <w:p w14:paraId="160B7C3B" w14:textId="77777777" w:rsidR="002412F3" w:rsidRPr="002412F3" w:rsidRDefault="002412F3" w:rsidP="002412F3">
            <w:pPr>
              <w:pStyle w:val="WellpathReportHeaders"/>
              <w:jc w:val="center"/>
              <w:rPr>
                <w:color w:val="auto"/>
                <w:sz w:val="20"/>
                <w:szCs w:val="20"/>
                <w:lang w:val="ru-RU"/>
              </w:rPr>
            </w:pPr>
            <w:r w:rsidRPr="002412F3">
              <w:rPr>
                <w:color w:val="auto"/>
                <w:sz w:val="20"/>
                <w:szCs w:val="20"/>
                <w:lang w:val="ru-RU"/>
              </w:rPr>
              <w:t>4</w:t>
            </w:r>
          </w:p>
        </w:tc>
        <w:tc>
          <w:tcPr>
            <w:tcW w:w="1134" w:type="dxa"/>
            <w:tcBorders>
              <w:top w:val="single" w:sz="4" w:space="0" w:color="auto"/>
              <w:left w:val="single" w:sz="4" w:space="0" w:color="auto"/>
              <w:bottom w:val="single" w:sz="4" w:space="0" w:color="auto"/>
              <w:right w:val="single" w:sz="4" w:space="0" w:color="auto"/>
            </w:tcBorders>
            <w:shd w:val="clear" w:color="auto" w:fill="EBEBEB"/>
          </w:tcPr>
          <w:p w14:paraId="51A9A0E0" w14:textId="77777777" w:rsidR="002412F3" w:rsidRPr="002412F3" w:rsidRDefault="002412F3" w:rsidP="002412F3">
            <w:pPr>
              <w:pStyle w:val="WellpathReportHeaders"/>
              <w:jc w:val="center"/>
              <w:rPr>
                <w:color w:val="auto"/>
                <w:sz w:val="20"/>
                <w:szCs w:val="20"/>
                <w:lang w:val="ru-RU"/>
              </w:rPr>
            </w:pPr>
            <w:r w:rsidRPr="002412F3">
              <w:rPr>
                <w:color w:val="auto"/>
                <w:sz w:val="20"/>
                <w:szCs w:val="20"/>
                <w:lang w:val="ru-RU"/>
              </w:rPr>
              <w:t>5</w:t>
            </w:r>
          </w:p>
        </w:tc>
        <w:tc>
          <w:tcPr>
            <w:tcW w:w="1110" w:type="dxa"/>
            <w:tcBorders>
              <w:top w:val="single" w:sz="4" w:space="0" w:color="auto"/>
              <w:left w:val="single" w:sz="4" w:space="0" w:color="auto"/>
              <w:bottom w:val="single" w:sz="4" w:space="0" w:color="auto"/>
              <w:right w:val="single" w:sz="4" w:space="0" w:color="auto"/>
            </w:tcBorders>
            <w:shd w:val="clear" w:color="auto" w:fill="EBEBEB"/>
          </w:tcPr>
          <w:p w14:paraId="738D891D" w14:textId="77777777" w:rsidR="002412F3" w:rsidRPr="002412F3" w:rsidRDefault="002412F3" w:rsidP="002412F3">
            <w:pPr>
              <w:pStyle w:val="WellpathReportHeaders"/>
              <w:jc w:val="center"/>
              <w:rPr>
                <w:color w:val="auto"/>
                <w:sz w:val="20"/>
                <w:szCs w:val="20"/>
                <w:lang w:val="ru-RU"/>
              </w:rPr>
            </w:pPr>
            <w:r w:rsidRPr="002412F3">
              <w:rPr>
                <w:color w:val="auto"/>
                <w:sz w:val="20"/>
                <w:szCs w:val="20"/>
                <w:lang w:val="ru-RU"/>
              </w:rPr>
              <w:t>6</w:t>
            </w:r>
          </w:p>
        </w:tc>
        <w:tc>
          <w:tcPr>
            <w:tcW w:w="1877" w:type="dxa"/>
            <w:tcBorders>
              <w:top w:val="single" w:sz="4" w:space="0" w:color="auto"/>
              <w:left w:val="single" w:sz="4" w:space="0" w:color="auto"/>
              <w:bottom w:val="single" w:sz="4" w:space="0" w:color="auto"/>
              <w:right w:val="single" w:sz="4" w:space="0" w:color="auto"/>
            </w:tcBorders>
            <w:shd w:val="clear" w:color="auto" w:fill="EBEBEB"/>
          </w:tcPr>
          <w:p w14:paraId="17D21247" w14:textId="77777777" w:rsidR="002412F3" w:rsidRPr="002412F3" w:rsidRDefault="002412F3" w:rsidP="002412F3">
            <w:pPr>
              <w:pStyle w:val="WellpathReportHeaders"/>
              <w:jc w:val="center"/>
              <w:rPr>
                <w:color w:val="auto"/>
                <w:sz w:val="20"/>
                <w:szCs w:val="20"/>
                <w:lang w:val="ru-RU"/>
              </w:rPr>
            </w:pPr>
            <w:r w:rsidRPr="002412F3">
              <w:rPr>
                <w:color w:val="auto"/>
                <w:sz w:val="20"/>
                <w:szCs w:val="20"/>
                <w:lang w:val="ru-RU"/>
              </w:rPr>
              <w:t>7</w:t>
            </w:r>
          </w:p>
        </w:tc>
        <w:tc>
          <w:tcPr>
            <w:tcW w:w="1809" w:type="dxa"/>
            <w:tcBorders>
              <w:top w:val="single" w:sz="4" w:space="0" w:color="auto"/>
              <w:left w:val="single" w:sz="4" w:space="0" w:color="auto"/>
              <w:bottom w:val="single" w:sz="4" w:space="0" w:color="auto"/>
              <w:right w:val="single" w:sz="4" w:space="0" w:color="auto"/>
            </w:tcBorders>
            <w:shd w:val="clear" w:color="auto" w:fill="EBEBEB"/>
          </w:tcPr>
          <w:p w14:paraId="7113E144" w14:textId="77777777" w:rsidR="002412F3" w:rsidRPr="002412F3" w:rsidRDefault="002412F3" w:rsidP="002412F3">
            <w:pPr>
              <w:pStyle w:val="WellpathReportHeaders"/>
              <w:jc w:val="center"/>
              <w:rPr>
                <w:color w:val="auto"/>
                <w:sz w:val="20"/>
                <w:szCs w:val="20"/>
                <w:lang w:val="ru-RU"/>
              </w:rPr>
            </w:pPr>
            <w:r w:rsidRPr="002412F3">
              <w:rPr>
                <w:color w:val="auto"/>
                <w:sz w:val="20"/>
                <w:szCs w:val="20"/>
                <w:lang w:val="ru-RU"/>
              </w:rPr>
              <w:t>8</w:t>
            </w:r>
          </w:p>
        </w:tc>
      </w:tr>
      <w:tr w:rsidR="002412F3" w:rsidRPr="002412F3" w14:paraId="1800877A" w14:textId="77777777" w:rsidTr="002412F3">
        <w:trPr>
          <w:trHeight w:val="98"/>
        </w:trPr>
        <w:tc>
          <w:tcPr>
            <w:tcW w:w="1266" w:type="dxa"/>
            <w:tcBorders>
              <w:top w:val="single" w:sz="4" w:space="0" w:color="auto"/>
              <w:left w:val="single" w:sz="4" w:space="0" w:color="auto"/>
              <w:bottom w:val="single" w:sz="4" w:space="0" w:color="auto"/>
              <w:right w:val="single" w:sz="4" w:space="0" w:color="auto"/>
            </w:tcBorders>
            <w:shd w:val="clear" w:color="auto" w:fill="FFFFFF"/>
          </w:tcPr>
          <w:p w14:paraId="373B5D33" w14:textId="77777777" w:rsidR="002412F3" w:rsidRPr="002412F3" w:rsidRDefault="002412F3" w:rsidP="002412F3">
            <w:pPr>
              <w:pStyle w:val="WellpathReportData"/>
              <w:jc w:val="center"/>
              <w:rPr>
                <w:sz w:val="20"/>
                <w:szCs w:val="20"/>
              </w:rPr>
            </w:pPr>
            <w:r w:rsidRPr="002412F3">
              <w:rPr>
                <w:sz w:val="20"/>
                <w:szCs w:val="20"/>
              </w:rPr>
              <w:t>0,00</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7B7349B0" w14:textId="77777777" w:rsidR="002412F3" w:rsidRPr="002412F3" w:rsidRDefault="002412F3" w:rsidP="002412F3">
            <w:pPr>
              <w:pStyle w:val="WellpathReportData"/>
              <w:jc w:val="center"/>
              <w:rPr>
                <w:sz w:val="20"/>
                <w:szCs w:val="20"/>
              </w:rPr>
            </w:pPr>
            <w:r w:rsidRPr="002412F3">
              <w:rPr>
                <w:sz w:val="20"/>
                <w:szCs w:val="20"/>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tcPr>
          <w:p w14:paraId="10DECED0" w14:textId="77777777" w:rsidR="002412F3" w:rsidRPr="002412F3" w:rsidRDefault="002412F3" w:rsidP="002412F3">
            <w:pPr>
              <w:pStyle w:val="WellpathReportData"/>
              <w:jc w:val="center"/>
              <w:rPr>
                <w:sz w:val="20"/>
                <w:szCs w:val="20"/>
              </w:rPr>
            </w:pPr>
            <w:r w:rsidRPr="002412F3">
              <w:rPr>
                <w:sz w:val="20"/>
                <w:szCs w:val="20"/>
              </w:rPr>
              <w:t>0,00</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4EB0CE5D" w14:textId="77777777" w:rsidR="002412F3" w:rsidRPr="002412F3" w:rsidRDefault="002412F3" w:rsidP="002412F3">
            <w:pPr>
              <w:pStyle w:val="WellpathReportData"/>
              <w:jc w:val="center"/>
              <w:rPr>
                <w:sz w:val="20"/>
                <w:szCs w:val="20"/>
              </w:rPr>
            </w:pPr>
            <w:r w:rsidRPr="002412F3">
              <w:rPr>
                <w:sz w:val="20"/>
                <w:szCs w:val="20"/>
              </w:rPr>
              <w:t>0,00</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6FE9A697" w14:textId="77777777" w:rsidR="002412F3" w:rsidRPr="002412F3" w:rsidRDefault="002412F3" w:rsidP="002412F3">
            <w:pPr>
              <w:pStyle w:val="WellpathReportData"/>
              <w:jc w:val="center"/>
              <w:rPr>
                <w:sz w:val="20"/>
                <w:szCs w:val="20"/>
              </w:rPr>
            </w:pPr>
            <w:r w:rsidRPr="002412F3">
              <w:rPr>
                <w:sz w:val="20"/>
                <w:szCs w:val="20"/>
              </w:rPr>
              <w:t>0,00N</w:t>
            </w:r>
          </w:p>
        </w:tc>
        <w:tc>
          <w:tcPr>
            <w:tcW w:w="1110" w:type="dxa"/>
            <w:tcBorders>
              <w:top w:val="single" w:sz="4" w:space="0" w:color="auto"/>
              <w:left w:val="single" w:sz="4" w:space="0" w:color="auto"/>
              <w:bottom w:val="single" w:sz="4" w:space="0" w:color="auto"/>
              <w:right w:val="single" w:sz="4" w:space="0" w:color="auto"/>
            </w:tcBorders>
            <w:shd w:val="clear" w:color="auto" w:fill="FFFFFF"/>
          </w:tcPr>
          <w:p w14:paraId="71A8E2C4" w14:textId="77777777" w:rsidR="002412F3" w:rsidRPr="002412F3" w:rsidRDefault="002412F3" w:rsidP="002412F3">
            <w:pPr>
              <w:pStyle w:val="WellpathReportData"/>
              <w:jc w:val="center"/>
              <w:rPr>
                <w:sz w:val="20"/>
                <w:szCs w:val="20"/>
              </w:rPr>
            </w:pPr>
            <w:r w:rsidRPr="002412F3">
              <w:rPr>
                <w:sz w:val="20"/>
                <w:szCs w:val="20"/>
              </w:rPr>
              <w:t>0,00E</w:t>
            </w:r>
          </w:p>
        </w:tc>
        <w:tc>
          <w:tcPr>
            <w:tcW w:w="1877" w:type="dxa"/>
            <w:tcBorders>
              <w:top w:val="single" w:sz="4" w:space="0" w:color="auto"/>
              <w:left w:val="single" w:sz="4" w:space="0" w:color="auto"/>
              <w:bottom w:val="single" w:sz="4" w:space="0" w:color="auto"/>
              <w:right w:val="single" w:sz="4" w:space="0" w:color="auto"/>
            </w:tcBorders>
            <w:shd w:val="clear" w:color="auto" w:fill="FFFFFF"/>
          </w:tcPr>
          <w:p w14:paraId="77107967" w14:textId="77777777" w:rsidR="002412F3" w:rsidRPr="002412F3" w:rsidRDefault="002412F3" w:rsidP="002412F3">
            <w:pPr>
              <w:pStyle w:val="WellpathReportData"/>
              <w:jc w:val="center"/>
              <w:rPr>
                <w:sz w:val="20"/>
                <w:szCs w:val="20"/>
              </w:rPr>
            </w:pPr>
          </w:p>
        </w:tc>
        <w:tc>
          <w:tcPr>
            <w:tcW w:w="1809" w:type="dxa"/>
            <w:tcBorders>
              <w:top w:val="single" w:sz="4" w:space="0" w:color="auto"/>
              <w:left w:val="single" w:sz="4" w:space="0" w:color="auto"/>
              <w:bottom w:val="single" w:sz="4" w:space="0" w:color="auto"/>
              <w:right w:val="single" w:sz="4" w:space="0" w:color="auto"/>
            </w:tcBorders>
            <w:shd w:val="clear" w:color="auto" w:fill="FFFFFF"/>
          </w:tcPr>
          <w:p w14:paraId="4E0E5C87" w14:textId="77777777" w:rsidR="002412F3" w:rsidRPr="002412F3" w:rsidRDefault="002412F3" w:rsidP="002412F3">
            <w:pPr>
              <w:pStyle w:val="WellpathReportData"/>
              <w:jc w:val="center"/>
              <w:rPr>
                <w:sz w:val="20"/>
                <w:szCs w:val="20"/>
              </w:rPr>
            </w:pPr>
            <w:r w:rsidRPr="002412F3">
              <w:rPr>
                <w:sz w:val="20"/>
                <w:szCs w:val="20"/>
              </w:rPr>
              <w:t>0,00</w:t>
            </w:r>
          </w:p>
        </w:tc>
      </w:tr>
      <w:tr w:rsidR="002412F3" w:rsidRPr="002412F3" w14:paraId="12405D46"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FFFFF"/>
          </w:tcPr>
          <w:p w14:paraId="675A2464" w14:textId="37AFCB8C" w:rsidR="002412F3" w:rsidRPr="002412F3" w:rsidRDefault="002412F3" w:rsidP="002412F3">
            <w:pPr>
              <w:pStyle w:val="WellpathReportData"/>
              <w:jc w:val="center"/>
              <w:rPr>
                <w:sz w:val="20"/>
                <w:szCs w:val="20"/>
              </w:rPr>
            </w:pPr>
            <w:r w:rsidRPr="002412F3">
              <w:rPr>
                <w:sz w:val="20"/>
                <w:szCs w:val="20"/>
              </w:rPr>
              <w:t>3000,00</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0832FEB4" w14:textId="71539CC4" w:rsidR="002412F3" w:rsidRPr="002412F3" w:rsidRDefault="002412F3" w:rsidP="002412F3">
            <w:pPr>
              <w:pStyle w:val="WellpathReportData"/>
              <w:jc w:val="center"/>
              <w:rPr>
                <w:sz w:val="20"/>
                <w:szCs w:val="20"/>
              </w:rPr>
            </w:pPr>
            <w:r w:rsidRPr="002412F3">
              <w:rPr>
                <w:sz w:val="20"/>
                <w:szCs w:val="20"/>
              </w:rPr>
              <w:t>0,00</w:t>
            </w:r>
          </w:p>
        </w:tc>
        <w:tc>
          <w:tcPr>
            <w:tcW w:w="992" w:type="dxa"/>
            <w:tcBorders>
              <w:top w:val="single" w:sz="4" w:space="0" w:color="auto"/>
              <w:left w:val="single" w:sz="4" w:space="0" w:color="auto"/>
              <w:bottom w:val="single" w:sz="4" w:space="0" w:color="auto"/>
              <w:right w:val="single" w:sz="4" w:space="0" w:color="auto"/>
            </w:tcBorders>
            <w:shd w:val="clear" w:color="auto" w:fill="FFFFFF"/>
          </w:tcPr>
          <w:p w14:paraId="2761E1DC" w14:textId="5D695B25" w:rsidR="002412F3" w:rsidRPr="002412F3" w:rsidRDefault="002412F3" w:rsidP="002412F3">
            <w:pPr>
              <w:pStyle w:val="WellpathReportData"/>
              <w:jc w:val="center"/>
              <w:rPr>
                <w:sz w:val="20"/>
                <w:szCs w:val="20"/>
              </w:rPr>
            </w:pPr>
            <w:r w:rsidRPr="002412F3">
              <w:rPr>
                <w:sz w:val="20"/>
                <w:szCs w:val="20"/>
              </w:rPr>
              <w:t>0,00</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71227DAD" w14:textId="34CAB05E" w:rsidR="002412F3" w:rsidRPr="002412F3" w:rsidRDefault="002412F3" w:rsidP="002412F3">
            <w:pPr>
              <w:pStyle w:val="WellpathReportData"/>
              <w:jc w:val="center"/>
              <w:rPr>
                <w:sz w:val="20"/>
                <w:szCs w:val="20"/>
              </w:rPr>
            </w:pPr>
            <w:r w:rsidRPr="002412F3">
              <w:rPr>
                <w:sz w:val="20"/>
                <w:szCs w:val="20"/>
              </w:rPr>
              <w:t>3000,00</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533C3DFF" w14:textId="5808BB6C" w:rsidR="002412F3" w:rsidRPr="002412F3" w:rsidRDefault="002412F3" w:rsidP="002412F3">
            <w:pPr>
              <w:pStyle w:val="WellpathReportData"/>
              <w:jc w:val="center"/>
              <w:rPr>
                <w:sz w:val="20"/>
                <w:szCs w:val="20"/>
              </w:rPr>
            </w:pPr>
            <w:r w:rsidRPr="002412F3">
              <w:rPr>
                <w:sz w:val="20"/>
                <w:szCs w:val="20"/>
              </w:rPr>
              <w:t>0,00С</w:t>
            </w:r>
          </w:p>
        </w:tc>
        <w:tc>
          <w:tcPr>
            <w:tcW w:w="1110" w:type="dxa"/>
            <w:tcBorders>
              <w:top w:val="single" w:sz="4" w:space="0" w:color="auto"/>
              <w:left w:val="single" w:sz="4" w:space="0" w:color="auto"/>
              <w:bottom w:val="single" w:sz="4" w:space="0" w:color="auto"/>
              <w:right w:val="single" w:sz="4" w:space="0" w:color="auto"/>
            </w:tcBorders>
            <w:shd w:val="clear" w:color="auto" w:fill="FFFFFF"/>
          </w:tcPr>
          <w:p w14:paraId="49234C0F" w14:textId="59886653" w:rsidR="002412F3" w:rsidRPr="002412F3" w:rsidRDefault="002412F3" w:rsidP="002412F3">
            <w:pPr>
              <w:pStyle w:val="WellpathReportData"/>
              <w:jc w:val="center"/>
              <w:rPr>
                <w:sz w:val="20"/>
                <w:szCs w:val="20"/>
              </w:rPr>
            </w:pPr>
            <w:r w:rsidRPr="002412F3">
              <w:rPr>
                <w:sz w:val="20"/>
                <w:szCs w:val="20"/>
              </w:rPr>
              <w:t>0,00В</w:t>
            </w:r>
          </w:p>
        </w:tc>
        <w:tc>
          <w:tcPr>
            <w:tcW w:w="1877" w:type="dxa"/>
            <w:tcBorders>
              <w:top w:val="single" w:sz="4" w:space="0" w:color="auto"/>
              <w:left w:val="single" w:sz="4" w:space="0" w:color="auto"/>
              <w:bottom w:val="single" w:sz="4" w:space="0" w:color="auto"/>
              <w:right w:val="single" w:sz="4" w:space="0" w:color="auto"/>
            </w:tcBorders>
            <w:shd w:val="clear" w:color="auto" w:fill="FFFFFF"/>
          </w:tcPr>
          <w:p w14:paraId="6A29AEEB" w14:textId="4E36D617" w:rsidR="002412F3" w:rsidRPr="002412F3" w:rsidRDefault="002412F3" w:rsidP="002412F3">
            <w:pPr>
              <w:pStyle w:val="WellpathReportData"/>
              <w:jc w:val="center"/>
              <w:rPr>
                <w:sz w:val="20"/>
                <w:szCs w:val="20"/>
              </w:rPr>
            </w:pPr>
            <w:r w:rsidRPr="002412F3">
              <w:rPr>
                <w:sz w:val="20"/>
                <w:szCs w:val="20"/>
              </w:rPr>
              <w:t>==&gt;</w:t>
            </w:r>
          </w:p>
        </w:tc>
        <w:tc>
          <w:tcPr>
            <w:tcW w:w="1809" w:type="dxa"/>
            <w:tcBorders>
              <w:top w:val="single" w:sz="4" w:space="0" w:color="auto"/>
              <w:left w:val="single" w:sz="4" w:space="0" w:color="auto"/>
              <w:bottom w:val="single" w:sz="4" w:space="0" w:color="auto"/>
              <w:right w:val="single" w:sz="4" w:space="0" w:color="auto"/>
            </w:tcBorders>
            <w:shd w:val="clear" w:color="auto" w:fill="FFFFFF"/>
          </w:tcPr>
          <w:p w14:paraId="5C28548C" w14:textId="6C05FE4E" w:rsidR="002412F3" w:rsidRPr="002412F3" w:rsidRDefault="002412F3" w:rsidP="002412F3">
            <w:pPr>
              <w:pStyle w:val="WellpathReportData"/>
              <w:jc w:val="center"/>
              <w:rPr>
                <w:sz w:val="20"/>
                <w:szCs w:val="20"/>
              </w:rPr>
            </w:pPr>
            <w:r w:rsidRPr="002412F3">
              <w:rPr>
                <w:sz w:val="20"/>
                <w:szCs w:val="20"/>
              </w:rPr>
              <w:t>0,00</w:t>
            </w:r>
          </w:p>
        </w:tc>
      </w:tr>
      <w:tr w:rsidR="002412F3" w:rsidRPr="002412F3" w14:paraId="0A3C714C"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FFFFF"/>
          </w:tcPr>
          <w:p w14:paraId="4A46F4CF" w14:textId="5B1DCD31" w:rsidR="002412F3" w:rsidRPr="002412F3" w:rsidRDefault="002412F3" w:rsidP="002412F3">
            <w:pPr>
              <w:pStyle w:val="WellpathReportData"/>
              <w:jc w:val="center"/>
              <w:rPr>
                <w:sz w:val="20"/>
                <w:szCs w:val="20"/>
              </w:rPr>
            </w:pPr>
            <w:r w:rsidRPr="002412F3">
              <w:rPr>
                <w:sz w:val="20"/>
                <w:szCs w:val="20"/>
              </w:rPr>
              <w:t>3030,00</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F2A93C0" w14:textId="72EF942A" w:rsidR="002412F3" w:rsidRPr="002412F3" w:rsidRDefault="002412F3" w:rsidP="002412F3">
            <w:pPr>
              <w:pStyle w:val="WellpathReportData"/>
              <w:jc w:val="center"/>
              <w:rPr>
                <w:sz w:val="20"/>
                <w:szCs w:val="20"/>
              </w:rPr>
            </w:pPr>
            <w:r w:rsidRPr="002412F3">
              <w:rPr>
                <w:sz w:val="20"/>
                <w:szCs w:val="20"/>
              </w:rPr>
              <w:t>3,00</w:t>
            </w:r>
          </w:p>
        </w:tc>
        <w:tc>
          <w:tcPr>
            <w:tcW w:w="992" w:type="dxa"/>
            <w:tcBorders>
              <w:top w:val="single" w:sz="4" w:space="0" w:color="auto"/>
              <w:left w:val="single" w:sz="4" w:space="0" w:color="auto"/>
              <w:bottom w:val="single" w:sz="4" w:space="0" w:color="auto"/>
              <w:right w:val="single" w:sz="4" w:space="0" w:color="auto"/>
            </w:tcBorders>
            <w:shd w:val="clear" w:color="auto" w:fill="FFFFFF"/>
          </w:tcPr>
          <w:p w14:paraId="3F72EB77" w14:textId="561570E5" w:rsidR="002412F3" w:rsidRPr="002412F3" w:rsidRDefault="002412F3" w:rsidP="002412F3">
            <w:pPr>
              <w:pStyle w:val="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6C00F58" w14:textId="783F7ABF" w:rsidR="002412F3" w:rsidRPr="002412F3" w:rsidRDefault="002412F3" w:rsidP="002412F3">
            <w:pPr>
              <w:pStyle w:val="WellpathReportData"/>
              <w:jc w:val="center"/>
              <w:rPr>
                <w:sz w:val="20"/>
                <w:szCs w:val="20"/>
              </w:rPr>
            </w:pPr>
            <w:r w:rsidRPr="002412F3">
              <w:rPr>
                <w:sz w:val="20"/>
                <w:szCs w:val="20"/>
              </w:rPr>
              <w:t>3029,99</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01197804" w14:textId="701BE9C3" w:rsidR="002412F3" w:rsidRPr="002412F3" w:rsidRDefault="002412F3" w:rsidP="002412F3">
            <w:pPr>
              <w:pStyle w:val="WellpathReportData"/>
              <w:jc w:val="center"/>
              <w:rPr>
                <w:sz w:val="20"/>
                <w:szCs w:val="20"/>
              </w:rPr>
            </w:pPr>
            <w:r w:rsidRPr="002412F3">
              <w:rPr>
                <w:sz w:val="20"/>
                <w:szCs w:val="20"/>
              </w:rPr>
              <w:t>0,35С</w:t>
            </w:r>
          </w:p>
        </w:tc>
        <w:tc>
          <w:tcPr>
            <w:tcW w:w="1110" w:type="dxa"/>
            <w:tcBorders>
              <w:top w:val="single" w:sz="4" w:space="0" w:color="auto"/>
              <w:left w:val="single" w:sz="4" w:space="0" w:color="auto"/>
              <w:bottom w:val="single" w:sz="4" w:space="0" w:color="auto"/>
              <w:right w:val="single" w:sz="4" w:space="0" w:color="auto"/>
            </w:tcBorders>
            <w:shd w:val="clear" w:color="auto" w:fill="FFFFFF"/>
          </w:tcPr>
          <w:p w14:paraId="491DEB26" w14:textId="31213357" w:rsidR="002412F3" w:rsidRPr="002412F3" w:rsidRDefault="002412F3" w:rsidP="002412F3">
            <w:pPr>
              <w:pStyle w:val="WellpathReportData"/>
              <w:jc w:val="center"/>
              <w:rPr>
                <w:sz w:val="20"/>
                <w:szCs w:val="20"/>
              </w:rPr>
            </w:pPr>
            <w:r w:rsidRPr="002412F3">
              <w:rPr>
                <w:sz w:val="20"/>
                <w:szCs w:val="20"/>
              </w:rPr>
              <w:t>0,70З</w:t>
            </w:r>
          </w:p>
        </w:tc>
        <w:tc>
          <w:tcPr>
            <w:tcW w:w="1877" w:type="dxa"/>
            <w:tcBorders>
              <w:top w:val="single" w:sz="4" w:space="0" w:color="auto"/>
              <w:left w:val="single" w:sz="4" w:space="0" w:color="auto"/>
              <w:bottom w:val="single" w:sz="4" w:space="0" w:color="auto"/>
              <w:right w:val="single" w:sz="4" w:space="0" w:color="auto"/>
            </w:tcBorders>
            <w:shd w:val="clear" w:color="auto" w:fill="FFFFFF"/>
          </w:tcPr>
          <w:p w14:paraId="1BD2E567" w14:textId="6B770589" w:rsidR="002412F3" w:rsidRPr="002412F3" w:rsidRDefault="002412F3" w:rsidP="002412F3">
            <w:pPr>
              <w:pStyle w:val="WellpathReportData"/>
              <w:jc w:val="center"/>
              <w:rPr>
                <w:sz w:val="20"/>
                <w:szCs w:val="20"/>
              </w:rPr>
            </w:pPr>
            <w:r w:rsidRPr="002412F3">
              <w:rPr>
                <w:sz w:val="20"/>
                <w:szCs w:val="20"/>
              </w:rPr>
              <w:t>3,00</w:t>
            </w:r>
          </w:p>
        </w:tc>
        <w:tc>
          <w:tcPr>
            <w:tcW w:w="1809" w:type="dxa"/>
            <w:tcBorders>
              <w:top w:val="single" w:sz="4" w:space="0" w:color="auto"/>
              <w:left w:val="single" w:sz="4" w:space="0" w:color="auto"/>
              <w:bottom w:val="single" w:sz="4" w:space="0" w:color="auto"/>
              <w:right w:val="single" w:sz="4" w:space="0" w:color="auto"/>
            </w:tcBorders>
            <w:shd w:val="clear" w:color="auto" w:fill="FFFFFF"/>
          </w:tcPr>
          <w:p w14:paraId="04B76222" w14:textId="6860734A" w:rsidR="002412F3" w:rsidRPr="002412F3" w:rsidRDefault="002412F3" w:rsidP="002412F3">
            <w:pPr>
              <w:pStyle w:val="WellpathReportData"/>
              <w:jc w:val="center"/>
              <w:rPr>
                <w:sz w:val="20"/>
                <w:szCs w:val="20"/>
              </w:rPr>
            </w:pPr>
            <w:r w:rsidRPr="002412F3">
              <w:rPr>
                <w:sz w:val="20"/>
                <w:szCs w:val="20"/>
              </w:rPr>
              <w:t>0,79</w:t>
            </w:r>
          </w:p>
        </w:tc>
      </w:tr>
      <w:tr w:rsidR="002412F3" w:rsidRPr="002412F3" w14:paraId="35AAA0FC"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FFFFF"/>
          </w:tcPr>
          <w:p w14:paraId="4BD313E6" w14:textId="7BEA2304" w:rsidR="002412F3" w:rsidRPr="002412F3" w:rsidRDefault="002412F3" w:rsidP="002412F3">
            <w:pPr>
              <w:pStyle w:val="AltWellpathReportData"/>
              <w:jc w:val="center"/>
              <w:rPr>
                <w:sz w:val="20"/>
                <w:szCs w:val="20"/>
              </w:rPr>
            </w:pPr>
            <w:r w:rsidRPr="002412F3">
              <w:rPr>
                <w:sz w:val="20"/>
                <w:szCs w:val="20"/>
              </w:rPr>
              <w:t>3060,00</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7BAF4D98" w14:textId="34515332" w:rsidR="002412F3" w:rsidRPr="002412F3" w:rsidRDefault="002412F3" w:rsidP="002412F3">
            <w:pPr>
              <w:pStyle w:val="AltWellpathReportData"/>
              <w:jc w:val="center"/>
              <w:rPr>
                <w:sz w:val="20"/>
                <w:szCs w:val="20"/>
              </w:rPr>
            </w:pPr>
            <w:r w:rsidRPr="002412F3">
              <w:rPr>
                <w:sz w:val="20"/>
                <w:szCs w:val="20"/>
              </w:rPr>
              <w:t>6,00</w:t>
            </w:r>
          </w:p>
        </w:tc>
        <w:tc>
          <w:tcPr>
            <w:tcW w:w="992" w:type="dxa"/>
            <w:tcBorders>
              <w:top w:val="single" w:sz="4" w:space="0" w:color="auto"/>
              <w:left w:val="single" w:sz="4" w:space="0" w:color="auto"/>
              <w:bottom w:val="single" w:sz="4" w:space="0" w:color="auto"/>
              <w:right w:val="single" w:sz="4" w:space="0" w:color="auto"/>
            </w:tcBorders>
            <w:shd w:val="clear" w:color="auto" w:fill="FFFFFF"/>
          </w:tcPr>
          <w:p w14:paraId="0F40C7C4" w14:textId="7EF8D9AF" w:rsidR="002412F3" w:rsidRPr="002412F3" w:rsidRDefault="002412F3" w:rsidP="002412F3">
            <w:pPr>
              <w:pStyle w:val="Alt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433C744F" w14:textId="184A3E91" w:rsidR="002412F3" w:rsidRPr="002412F3" w:rsidRDefault="002412F3" w:rsidP="002412F3">
            <w:pPr>
              <w:pStyle w:val="AltWellpathReportData"/>
              <w:jc w:val="center"/>
              <w:rPr>
                <w:sz w:val="20"/>
                <w:szCs w:val="20"/>
              </w:rPr>
            </w:pPr>
            <w:r w:rsidRPr="002412F3">
              <w:rPr>
                <w:sz w:val="20"/>
                <w:szCs w:val="20"/>
              </w:rPr>
              <w:t>3059,89</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0146C6D5" w14:textId="3935541B" w:rsidR="002412F3" w:rsidRPr="002412F3" w:rsidRDefault="002412F3" w:rsidP="002412F3">
            <w:pPr>
              <w:pStyle w:val="AltWellpathReportData"/>
              <w:jc w:val="center"/>
              <w:rPr>
                <w:sz w:val="20"/>
                <w:szCs w:val="20"/>
              </w:rPr>
            </w:pPr>
            <w:r w:rsidRPr="002412F3">
              <w:rPr>
                <w:sz w:val="20"/>
                <w:szCs w:val="20"/>
              </w:rPr>
              <w:t>1,41С</w:t>
            </w:r>
          </w:p>
        </w:tc>
        <w:tc>
          <w:tcPr>
            <w:tcW w:w="1110" w:type="dxa"/>
            <w:tcBorders>
              <w:top w:val="single" w:sz="4" w:space="0" w:color="auto"/>
              <w:left w:val="single" w:sz="4" w:space="0" w:color="auto"/>
              <w:bottom w:val="single" w:sz="4" w:space="0" w:color="auto"/>
              <w:right w:val="single" w:sz="4" w:space="0" w:color="auto"/>
            </w:tcBorders>
            <w:shd w:val="clear" w:color="auto" w:fill="FFFFFF"/>
          </w:tcPr>
          <w:p w14:paraId="13467B79" w14:textId="65F0B095" w:rsidR="002412F3" w:rsidRPr="002412F3" w:rsidRDefault="002412F3" w:rsidP="002412F3">
            <w:pPr>
              <w:pStyle w:val="AltWellpathReportData"/>
              <w:jc w:val="center"/>
              <w:rPr>
                <w:sz w:val="20"/>
                <w:szCs w:val="20"/>
              </w:rPr>
            </w:pPr>
            <w:r w:rsidRPr="002412F3">
              <w:rPr>
                <w:sz w:val="20"/>
                <w:szCs w:val="20"/>
              </w:rPr>
              <w:t>2,80З</w:t>
            </w:r>
          </w:p>
        </w:tc>
        <w:tc>
          <w:tcPr>
            <w:tcW w:w="1877" w:type="dxa"/>
            <w:tcBorders>
              <w:top w:val="single" w:sz="4" w:space="0" w:color="auto"/>
              <w:left w:val="single" w:sz="4" w:space="0" w:color="auto"/>
              <w:bottom w:val="single" w:sz="4" w:space="0" w:color="auto"/>
              <w:right w:val="single" w:sz="4" w:space="0" w:color="auto"/>
            </w:tcBorders>
            <w:shd w:val="clear" w:color="auto" w:fill="FFFFFF"/>
          </w:tcPr>
          <w:p w14:paraId="11FB9D3D" w14:textId="3D0CF3B2" w:rsidR="002412F3" w:rsidRPr="002412F3" w:rsidRDefault="002412F3" w:rsidP="002412F3">
            <w:pPr>
              <w:pStyle w:val="AltWellpathReportData"/>
              <w:jc w:val="center"/>
              <w:rPr>
                <w:sz w:val="20"/>
                <w:szCs w:val="20"/>
              </w:rPr>
            </w:pPr>
            <w:r w:rsidRPr="002412F3">
              <w:rPr>
                <w:sz w:val="20"/>
                <w:szCs w:val="20"/>
              </w:rPr>
              <w:t>3,00</w:t>
            </w:r>
          </w:p>
        </w:tc>
        <w:tc>
          <w:tcPr>
            <w:tcW w:w="1809" w:type="dxa"/>
            <w:tcBorders>
              <w:top w:val="single" w:sz="4" w:space="0" w:color="auto"/>
              <w:left w:val="single" w:sz="4" w:space="0" w:color="auto"/>
              <w:bottom w:val="single" w:sz="4" w:space="0" w:color="auto"/>
              <w:right w:val="single" w:sz="4" w:space="0" w:color="auto"/>
            </w:tcBorders>
            <w:shd w:val="clear" w:color="auto" w:fill="FFFFFF"/>
          </w:tcPr>
          <w:p w14:paraId="7CCBE8B0" w14:textId="20D7EC36" w:rsidR="002412F3" w:rsidRPr="002412F3" w:rsidRDefault="002412F3" w:rsidP="002412F3">
            <w:pPr>
              <w:pStyle w:val="AltWellpathReportData"/>
              <w:jc w:val="center"/>
              <w:rPr>
                <w:sz w:val="20"/>
                <w:szCs w:val="20"/>
              </w:rPr>
            </w:pPr>
            <w:r w:rsidRPr="002412F3">
              <w:rPr>
                <w:sz w:val="20"/>
                <w:szCs w:val="20"/>
              </w:rPr>
              <w:t>3,14</w:t>
            </w:r>
          </w:p>
        </w:tc>
      </w:tr>
      <w:tr w:rsidR="002412F3" w:rsidRPr="002412F3" w14:paraId="42E9BCA8"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FFFFF"/>
          </w:tcPr>
          <w:p w14:paraId="6DEEBB23" w14:textId="517B533F" w:rsidR="002412F3" w:rsidRPr="002412F3" w:rsidRDefault="002412F3" w:rsidP="002412F3">
            <w:pPr>
              <w:pStyle w:val="AltWellpathReportData"/>
              <w:jc w:val="center"/>
              <w:rPr>
                <w:sz w:val="20"/>
                <w:szCs w:val="20"/>
              </w:rPr>
            </w:pPr>
            <w:r w:rsidRPr="002412F3">
              <w:rPr>
                <w:sz w:val="20"/>
                <w:szCs w:val="20"/>
              </w:rPr>
              <w:t>3090,00</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7A8E1483" w14:textId="37F6549A" w:rsidR="002412F3" w:rsidRPr="002412F3" w:rsidRDefault="002412F3" w:rsidP="002412F3">
            <w:pPr>
              <w:pStyle w:val="AltWellpathReportData"/>
              <w:jc w:val="center"/>
              <w:rPr>
                <w:sz w:val="20"/>
                <w:szCs w:val="20"/>
              </w:rPr>
            </w:pPr>
            <w:r w:rsidRPr="002412F3">
              <w:rPr>
                <w:sz w:val="20"/>
                <w:szCs w:val="20"/>
              </w:rPr>
              <w:t>9,00</w:t>
            </w:r>
          </w:p>
        </w:tc>
        <w:tc>
          <w:tcPr>
            <w:tcW w:w="992" w:type="dxa"/>
            <w:tcBorders>
              <w:top w:val="single" w:sz="4" w:space="0" w:color="auto"/>
              <w:left w:val="single" w:sz="4" w:space="0" w:color="auto"/>
              <w:bottom w:val="single" w:sz="4" w:space="0" w:color="auto"/>
              <w:right w:val="single" w:sz="4" w:space="0" w:color="auto"/>
            </w:tcBorders>
            <w:shd w:val="clear" w:color="auto" w:fill="FFFFFF"/>
          </w:tcPr>
          <w:p w14:paraId="37B5EDE3" w14:textId="415CBC87" w:rsidR="002412F3" w:rsidRPr="002412F3" w:rsidRDefault="002412F3" w:rsidP="002412F3">
            <w:pPr>
              <w:pStyle w:val="Alt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5973E086" w14:textId="6AD80824" w:rsidR="002412F3" w:rsidRPr="002412F3" w:rsidRDefault="002412F3" w:rsidP="002412F3">
            <w:pPr>
              <w:pStyle w:val="AltWellpathReportData"/>
              <w:jc w:val="center"/>
              <w:rPr>
                <w:sz w:val="20"/>
                <w:szCs w:val="20"/>
              </w:rPr>
            </w:pPr>
            <w:r w:rsidRPr="002412F3">
              <w:rPr>
                <w:sz w:val="20"/>
                <w:szCs w:val="20"/>
              </w:rPr>
              <w:t>3089,63</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4D796453" w14:textId="0513F74A" w:rsidR="002412F3" w:rsidRPr="002412F3" w:rsidRDefault="002412F3" w:rsidP="002412F3">
            <w:pPr>
              <w:pStyle w:val="AltWellpathReportData"/>
              <w:jc w:val="center"/>
              <w:rPr>
                <w:sz w:val="20"/>
                <w:szCs w:val="20"/>
              </w:rPr>
            </w:pPr>
            <w:r w:rsidRPr="002412F3">
              <w:rPr>
                <w:sz w:val="20"/>
                <w:szCs w:val="20"/>
              </w:rPr>
              <w:t>3,17С</w:t>
            </w:r>
          </w:p>
        </w:tc>
        <w:tc>
          <w:tcPr>
            <w:tcW w:w="1110" w:type="dxa"/>
            <w:tcBorders>
              <w:top w:val="single" w:sz="4" w:space="0" w:color="auto"/>
              <w:left w:val="single" w:sz="4" w:space="0" w:color="auto"/>
              <w:bottom w:val="single" w:sz="4" w:space="0" w:color="auto"/>
              <w:right w:val="single" w:sz="4" w:space="0" w:color="auto"/>
            </w:tcBorders>
            <w:shd w:val="clear" w:color="auto" w:fill="FFFFFF"/>
          </w:tcPr>
          <w:p w14:paraId="450A905B" w14:textId="7DF0EA05" w:rsidR="002412F3" w:rsidRPr="002412F3" w:rsidRDefault="002412F3" w:rsidP="002412F3">
            <w:pPr>
              <w:pStyle w:val="AltWellpathReportData"/>
              <w:jc w:val="center"/>
              <w:rPr>
                <w:sz w:val="20"/>
                <w:szCs w:val="20"/>
              </w:rPr>
            </w:pPr>
            <w:r w:rsidRPr="002412F3">
              <w:rPr>
                <w:sz w:val="20"/>
                <w:szCs w:val="20"/>
              </w:rPr>
              <w:t>6,30З</w:t>
            </w:r>
          </w:p>
        </w:tc>
        <w:tc>
          <w:tcPr>
            <w:tcW w:w="1877" w:type="dxa"/>
            <w:tcBorders>
              <w:top w:val="single" w:sz="4" w:space="0" w:color="auto"/>
              <w:left w:val="single" w:sz="4" w:space="0" w:color="auto"/>
              <w:bottom w:val="single" w:sz="4" w:space="0" w:color="auto"/>
              <w:right w:val="single" w:sz="4" w:space="0" w:color="auto"/>
            </w:tcBorders>
            <w:shd w:val="clear" w:color="auto" w:fill="FFFFFF"/>
          </w:tcPr>
          <w:p w14:paraId="4150C27C" w14:textId="5002B9B7" w:rsidR="002412F3" w:rsidRPr="002412F3" w:rsidRDefault="002412F3" w:rsidP="002412F3">
            <w:pPr>
              <w:pStyle w:val="AltWellpathReportData"/>
              <w:jc w:val="center"/>
              <w:rPr>
                <w:sz w:val="20"/>
                <w:szCs w:val="20"/>
              </w:rPr>
            </w:pPr>
            <w:r w:rsidRPr="002412F3">
              <w:rPr>
                <w:sz w:val="20"/>
                <w:szCs w:val="20"/>
              </w:rPr>
              <w:t>3,00</w:t>
            </w:r>
          </w:p>
        </w:tc>
        <w:tc>
          <w:tcPr>
            <w:tcW w:w="1809" w:type="dxa"/>
            <w:tcBorders>
              <w:top w:val="single" w:sz="4" w:space="0" w:color="auto"/>
              <w:left w:val="single" w:sz="4" w:space="0" w:color="auto"/>
              <w:bottom w:val="single" w:sz="4" w:space="0" w:color="auto"/>
              <w:right w:val="single" w:sz="4" w:space="0" w:color="auto"/>
            </w:tcBorders>
            <w:shd w:val="clear" w:color="auto" w:fill="FFFFFF"/>
          </w:tcPr>
          <w:p w14:paraId="5241D734" w14:textId="50D39392" w:rsidR="002412F3" w:rsidRPr="002412F3" w:rsidRDefault="002412F3" w:rsidP="002412F3">
            <w:pPr>
              <w:pStyle w:val="AltWellpathReportData"/>
              <w:jc w:val="center"/>
              <w:rPr>
                <w:sz w:val="20"/>
                <w:szCs w:val="20"/>
              </w:rPr>
            </w:pPr>
            <w:r w:rsidRPr="002412F3">
              <w:rPr>
                <w:sz w:val="20"/>
                <w:szCs w:val="20"/>
              </w:rPr>
              <w:t>7,05</w:t>
            </w:r>
          </w:p>
        </w:tc>
      </w:tr>
      <w:tr w:rsidR="002412F3" w:rsidRPr="002412F3" w14:paraId="5A937E66"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4F4F4"/>
          </w:tcPr>
          <w:p w14:paraId="1BF75FE9" w14:textId="74E82817" w:rsidR="002412F3" w:rsidRPr="002412F3" w:rsidRDefault="002412F3" w:rsidP="002412F3">
            <w:pPr>
              <w:pStyle w:val="AltWellpathReportData"/>
              <w:jc w:val="center"/>
              <w:rPr>
                <w:sz w:val="20"/>
                <w:szCs w:val="20"/>
              </w:rPr>
            </w:pPr>
            <w:r w:rsidRPr="002412F3">
              <w:rPr>
                <w:sz w:val="20"/>
                <w:szCs w:val="20"/>
              </w:rPr>
              <w:t>3120,00</w:t>
            </w:r>
          </w:p>
        </w:tc>
        <w:tc>
          <w:tcPr>
            <w:tcW w:w="1276" w:type="dxa"/>
            <w:tcBorders>
              <w:top w:val="single" w:sz="4" w:space="0" w:color="auto"/>
              <w:left w:val="single" w:sz="4" w:space="0" w:color="auto"/>
              <w:bottom w:val="single" w:sz="4" w:space="0" w:color="auto"/>
              <w:right w:val="single" w:sz="4" w:space="0" w:color="auto"/>
            </w:tcBorders>
            <w:shd w:val="clear" w:color="auto" w:fill="F4F4F4"/>
          </w:tcPr>
          <w:p w14:paraId="7C27302D" w14:textId="654D9A5B" w:rsidR="002412F3" w:rsidRPr="002412F3" w:rsidRDefault="002412F3" w:rsidP="002412F3">
            <w:pPr>
              <w:pStyle w:val="AltWellpathReportData"/>
              <w:jc w:val="center"/>
              <w:rPr>
                <w:sz w:val="20"/>
                <w:szCs w:val="20"/>
              </w:rPr>
            </w:pPr>
            <w:r w:rsidRPr="002412F3">
              <w:rPr>
                <w:sz w:val="20"/>
                <w:szCs w:val="20"/>
              </w:rPr>
              <w:t>12,00</w:t>
            </w:r>
          </w:p>
        </w:tc>
        <w:tc>
          <w:tcPr>
            <w:tcW w:w="992" w:type="dxa"/>
            <w:tcBorders>
              <w:top w:val="single" w:sz="4" w:space="0" w:color="auto"/>
              <w:left w:val="single" w:sz="4" w:space="0" w:color="auto"/>
              <w:bottom w:val="single" w:sz="4" w:space="0" w:color="auto"/>
              <w:right w:val="single" w:sz="4" w:space="0" w:color="auto"/>
            </w:tcBorders>
            <w:shd w:val="clear" w:color="auto" w:fill="F4F4F4"/>
          </w:tcPr>
          <w:p w14:paraId="067039F1" w14:textId="21962886" w:rsidR="002412F3" w:rsidRPr="002412F3" w:rsidRDefault="002412F3" w:rsidP="002412F3">
            <w:pPr>
              <w:pStyle w:val="Alt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4F4F4"/>
          </w:tcPr>
          <w:p w14:paraId="1A6B9551" w14:textId="69437BBB" w:rsidR="002412F3" w:rsidRPr="002412F3" w:rsidRDefault="002412F3" w:rsidP="002412F3">
            <w:pPr>
              <w:pStyle w:val="AltWellpathReportData"/>
              <w:jc w:val="center"/>
              <w:rPr>
                <w:sz w:val="20"/>
                <w:szCs w:val="20"/>
              </w:rPr>
            </w:pPr>
            <w:r w:rsidRPr="002412F3">
              <w:rPr>
                <w:sz w:val="20"/>
                <w:szCs w:val="20"/>
              </w:rPr>
              <w:t>3119,12</w:t>
            </w:r>
          </w:p>
        </w:tc>
        <w:tc>
          <w:tcPr>
            <w:tcW w:w="1134" w:type="dxa"/>
            <w:tcBorders>
              <w:top w:val="single" w:sz="4" w:space="0" w:color="auto"/>
              <w:left w:val="single" w:sz="4" w:space="0" w:color="auto"/>
              <w:bottom w:val="single" w:sz="4" w:space="0" w:color="auto"/>
              <w:right w:val="single" w:sz="4" w:space="0" w:color="auto"/>
            </w:tcBorders>
            <w:shd w:val="clear" w:color="auto" w:fill="F4F4F4"/>
          </w:tcPr>
          <w:p w14:paraId="2C4BF1D5" w14:textId="4AE76590" w:rsidR="002412F3" w:rsidRPr="002412F3" w:rsidRDefault="002412F3" w:rsidP="002412F3">
            <w:pPr>
              <w:pStyle w:val="AltWellpathReportData"/>
              <w:jc w:val="center"/>
              <w:rPr>
                <w:sz w:val="20"/>
                <w:szCs w:val="20"/>
              </w:rPr>
            </w:pPr>
            <w:r w:rsidRPr="002412F3">
              <w:rPr>
                <w:sz w:val="20"/>
                <w:szCs w:val="20"/>
              </w:rPr>
              <w:t>5,63С</w:t>
            </w:r>
          </w:p>
        </w:tc>
        <w:tc>
          <w:tcPr>
            <w:tcW w:w="1110" w:type="dxa"/>
            <w:tcBorders>
              <w:top w:val="single" w:sz="4" w:space="0" w:color="auto"/>
              <w:left w:val="single" w:sz="4" w:space="0" w:color="auto"/>
              <w:bottom w:val="single" w:sz="4" w:space="0" w:color="auto"/>
              <w:right w:val="single" w:sz="4" w:space="0" w:color="auto"/>
            </w:tcBorders>
            <w:shd w:val="clear" w:color="auto" w:fill="F4F4F4"/>
          </w:tcPr>
          <w:p w14:paraId="78895510" w14:textId="11B23DA8" w:rsidR="002412F3" w:rsidRPr="002412F3" w:rsidRDefault="002412F3" w:rsidP="002412F3">
            <w:pPr>
              <w:pStyle w:val="AltWellpathReportData"/>
              <w:jc w:val="center"/>
              <w:rPr>
                <w:sz w:val="20"/>
                <w:szCs w:val="20"/>
              </w:rPr>
            </w:pPr>
            <w:r w:rsidRPr="002412F3">
              <w:rPr>
                <w:sz w:val="20"/>
                <w:szCs w:val="20"/>
              </w:rPr>
              <w:t>11,18З</w:t>
            </w:r>
          </w:p>
        </w:tc>
        <w:tc>
          <w:tcPr>
            <w:tcW w:w="1877" w:type="dxa"/>
            <w:tcBorders>
              <w:top w:val="single" w:sz="4" w:space="0" w:color="auto"/>
              <w:left w:val="single" w:sz="4" w:space="0" w:color="auto"/>
              <w:bottom w:val="single" w:sz="4" w:space="0" w:color="auto"/>
              <w:right w:val="single" w:sz="4" w:space="0" w:color="auto"/>
            </w:tcBorders>
            <w:shd w:val="clear" w:color="auto" w:fill="F4F4F4"/>
          </w:tcPr>
          <w:p w14:paraId="47913B1A" w14:textId="15D89501" w:rsidR="002412F3" w:rsidRPr="002412F3" w:rsidRDefault="002412F3" w:rsidP="002412F3">
            <w:pPr>
              <w:pStyle w:val="AltWellpathReportData"/>
              <w:jc w:val="center"/>
              <w:rPr>
                <w:sz w:val="20"/>
                <w:szCs w:val="20"/>
              </w:rPr>
            </w:pPr>
            <w:r w:rsidRPr="002412F3">
              <w:rPr>
                <w:sz w:val="20"/>
                <w:szCs w:val="20"/>
              </w:rPr>
              <w:t>3,00</w:t>
            </w:r>
          </w:p>
        </w:tc>
        <w:tc>
          <w:tcPr>
            <w:tcW w:w="1809" w:type="dxa"/>
            <w:tcBorders>
              <w:top w:val="single" w:sz="4" w:space="0" w:color="auto"/>
              <w:left w:val="single" w:sz="4" w:space="0" w:color="auto"/>
              <w:bottom w:val="single" w:sz="4" w:space="0" w:color="auto"/>
              <w:right w:val="single" w:sz="4" w:space="0" w:color="auto"/>
            </w:tcBorders>
            <w:shd w:val="clear" w:color="auto" w:fill="F4F4F4"/>
          </w:tcPr>
          <w:p w14:paraId="29952AB1" w14:textId="12633604" w:rsidR="002412F3" w:rsidRPr="002412F3" w:rsidRDefault="002412F3" w:rsidP="002412F3">
            <w:pPr>
              <w:pStyle w:val="AltWellpathReportData"/>
              <w:jc w:val="center"/>
              <w:rPr>
                <w:sz w:val="20"/>
                <w:szCs w:val="20"/>
              </w:rPr>
            </w:pPr>
            <w:r w:rsidRPr="002412F3">
              <w:rPr>
                <w:sz w:val="20"/>
                <w:szCs w:val="20"/>
              </w:rPr>
              <w:t>12,52</w:t>
            </w:r>
          </w:p>
        </w:tc>
      </w:tr>
      <w:tr w:rsidR="002412F3" w:rsidRPr="002412F3" w14:paraId="5679E17B"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4F4F4"/>
          </w:tcPr>
          <w:p w14:paraId="6764EE70" w14:textId="64A29501" w:rsidR="002412F3" w:rsidRPr="002412F3" w:rsidRDefault="002412F3" w:rsidP="002412F3">
            <w:pPr>
              <w:pStyle w:val="AltWellpathReportData"/>
              <w:jc w:val="center"/>
              <w:rPr>
                <w:sz w:val="20"/>
                <w:szCs w:val="20"/>
              </w:rPr>
            </w:pPr>
            <w:r w:rsidRPr="002412F3">
              <w:rPr>
                <w:sz w:val="20"/>
                <w:szCs w:val="20"/>
              </w:rPr>
              <w:t>3150,00</w:t>
            </w:r>
          </w:p>
        </w:tc>
        <w:tc>
          <w:tcPr>
            <w:tcW w:w="1276" w:type="dxa"/>
            <w:tcBorders>
              <w:top w:val="single" w:sz="4" w:space="0" w:color="auto"/>
              <w:left w:val="single" w:sz="4" w:space="0" w:color="auto"/>
              <w:bottom w:val="single" w:sz="4" w:space="0" w:color="auto"/>
              <w:right w:val="single" w:sz="4" w:space="0" w:color="auto"/>
            </w:tcBorders>
            <w:shd w:val="clear" w:color="auto" w:fill="F4F4F4"/>
          </w:tcPr>
          <w:p w14:paraId="261C214C" w14:textId="183879BC" w:rsidR="002412F3" w:rsidRPr="002412F3" w:rsidRDefault="002412F3" w:rsidP="002412F3">
            <w:pPr>
              <w:pStyle w:val="AltWellpathReportData"/>
              <w:jc w:val="center"/>
              <w:rPr>
                <w:sz w:val="20"/>
                <w:szCs w:val="20"/>
              </w:rPr>
            </w:pPr>
            <w:r w:rsidRPr="002412F3">
              <w:rPr>
                <w:sz w:val="20"/>
                <w:szCs w:val="20"/>
              </w:rPr>
              <w:t>15,00</w:t>
            </w:r>
          </w:p>
        </w:tc>
        <w:tc>
          <w:tcPr>
            <w:tcW w:w="992" w:type="dxa"/>
            <w:tcBorders>
              <w:top w:val="single" w:sz="4" w:space="0" w:color="auto"/>
              <w:left w:val="single" w:sz="4" w:space="0" w:color="auto"/>
              <w:bottom w:val="single" w:sz="4" w:space="0" w:color="auto"/>
              <w:right w:val="single" w:sz="4" w:space="0" w:color="auto"/>
            </w:tcBorders>
            <w:shd w:val="clear" w:color="auto" w:fill="F4F4F4"/>
          </w:tcPr>
          <w:p w14:paraId="20361596" w14:textId="07F75407" w:rsidR="002412F3" w:rsidRPr="002412F3" w:rsidRDefault="002412F3" w:rsidP="002412F3">
            <w:pPr>
              <w:pStyle w:val="Alt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4F4F4"/>
          </w:tcPr>
          <w:p w14:paraId="55E6DF14" w14:textId="7E14F8C1" w:rsidR="002412F3" w:rsidRPr="002412F3" w:rsidRDefault="002412F3" w:rsidP="002412F3">
            <w:pPr>
              <w:pStyle w:val="AltWellpathReportData"/>
              <w:jc w:val="center"/>
              <w:rPr>
                <w:sz w:val="20"/>
                <w:szCs w:val="20"/>
              </w:rPr>
            </w:pPr>
            <w:r w:rsidRPr="002412F3">
              <w:rPr>
                <w:sz w:val="20"/>
                <w:szCs w:val="20"/>
              </w:rPr>
              <w:t>3148,29</w:t>
            </w:r>
          </w:p>
        </w:tc>
        <w:tc>
          <w:tcPr>
            <w:tcW w:w="1134" w:type="dxa"/>
            <w:tcBorders>
              <w:top w:val="single" w:sz="4" w:space="0" w:color="auto"/>
              <w:left w:val="single" w:sz="4" w:space="0" w:color="auto"/>
              <w:bottom w:val="single" w:sz="4" w:space="0" w:color="auto"/>
              <w:right w:val="single" w:sz="4" w:space="0" w:color="auto"/>
            </w:tcBorders>
            <w:shd w:val="clear" w:color="auto" w:fill="F4F4F4"/>
          </w:tcPr>
          <w:p w14:paraId="1508D5F7" w14:textId="33E1C97D" w:rsidR="002412F3" w:rsidRPr="002412F3" w:rsidRDefault="002412F3" w:rsidP="002412F3">
            <w:pPr>
              <w:pStyle w:val="AltWellpathReportData"/>
              <w:jc w:val="center"/>
              <w:rPr>
                <w:sz w:val="20"/>
                <w:szCs w:val="20"/>
              </w:rPr>
            </w:pPr>
            <w:r w:rsidRPr="002412F3">
              <w:rPr>
                <w:sz w:val="20"/>
                <w:szCs w:val="20"/>
              </w:rPr>
              <w:t>8,78С</w:t>
            </w:r>
          </w:p>
        </w:tc>
        <w:tc>
          <w:tcPr>
            <w:tcW w:w="1110" w:type="dxa"/>
            <w:tcBorders>
              <w:top w:val="single" w:sz="4" w:space="0" w:color="auto"/>
              <w:left w:val="single" w:sz="4" w:space="0" w:color="auto"/>
              <w:bottom w:val="single" w:sz="4" w:space="0" w:color="auto"/>
              <w:right w:val="single" w:sz="4" w:space="0" w:color="auto"/>
            </w:tcBorders>
            <w:shd w:val="clear" w:color="auto" w:fill="F4F4F4"/>
          </w:tcPr>
          <w:p w14:paraId="0F051417" w14:textId="0662A894" w:rsidR="002412F3" w:rsidRPr="002412F3" w:rsidRDefault="002412F3" w:rsidP="002412F3">
            <w:pPr>
              <w:pStyle w:val="AltWellpathReportData"/>
              <w:jc w:val="center"/>
              <w:rPr>
                <w:sz w:val="20"/>
                <w:szCs w:val="20"/>
              </w:rPr>
            </w:pPr>
            <w:r w:rsidRPr="002412F3">
              <w:rPr>
                <w:sz w:val="20"/>
                <w:szCs w:val="20"/>
              </w:rPr>
              <w:t>17,44З</w:t>
            </w:r>
          </w:p>
        </w:tc>
        <w:tc>
          <w:tcPr>
            <w:tcW w:w="1877" w:type="dxa"/>
            <w:tcBorders>
              <w:top w:val="single" w:sz="4" w:space="0" w:color="auto"/>
              <w:left w:val="single" w:sz="4" w:space="0" w:color="auto"/>
              <w:bottom w:val="single" w:sz="4" w:space="0" w:color="auto"/>
              <w:right w:val="single" w:sz="4" w:space="0" w:color="auto"/>
            </w:tcBorders>
            <w:shd w:val="clear" w:color="auto" w:fill="F4F4F4"/>
          </w:tcPr>
          <w:p w14:paraId="50E0620A" w14:textId="55218725" w:rsidR="002412F3" w:rsidRPr="002412F3" w:rsidRDefault="002412F3" w:rsidP="002412F3">
            <w:pPr>
              <w:pStyle w:val="AltWellpathReportData"/>
              <w:jc w:val="center"/>
              <w:rPr>
                <w:sz w:val="20"/>
                <w:szCs w:val="20"/>
              </w:rPr>
            </w:pPr>
            <w:r w:rsidRPr="002412F3">
              <w:rPr>
                <w:sz w:val="20"/>
                <w:szCs w:val="20"/>
              </w:rPr>
              <w:t>3,00</w:t>
            </w:r>
          </w:p>
        </w:tc>
        <w:tc>
          <w:tcPr>
            <w:tcW w:w="1809" w:type="dxa"/>
            <w:tcBorders>
              <w:top w:val="single" w:sz="4" w:space="0" w:color="auto"/>
              <w:left w:val="single" w:sz="4" w:space="0" w:color="auto"/>
              <w:bottom w:val="single" w:sz="4" w:space="0" w:color="auto"/>
              <w:right w:val="single" w:sz="4" w:space="0" w:color="auto"/>
            </w:tcBorders>
            <w:shd w:val="clear" w:color="auto" w:fill="F4F4F4"/>
          </w:tcPr>
          <w:p w14:paraId="4B1DEF80" w14:textId="7C5AD07B" w:rsidR="002412F3" w:rsidRPr="002412F3" w:rsidRDefault="002412F3" w:rsidP="002412F3">
            <w:pPr>
              <w:pStyle w:val="AltWellpathReportData"/>
              <w:jc w:val="center"/>
              <w:rPr>
                <w:sz w:val="20"/>
                <w:szCs w:val="20"/>
              </w:rPr>
            </w:pPr>
            <w:r w:rsidRPr="002412F3">
              <w:rPr>
                <w:sz w:val="20"/>
                <w:szCs w:val="20"/>
              </w:rPr>
              <w:t>19,52</w:t>
            </w:r>
          </w:p>
        </w:tc>
      </w:tr>
      <w:tr w:rsidR="002412F3" w:rsidRPr="002412F3" w14:paraId="0B3E9525"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4F4F4"/>
          </w:tcPr>
          <w:p w14:paraId="1CCC1FAD" w14:textId="7DF67CB5" w:rsidR="002412F3" w:rsidRPr="002412F3" w:rsidRDefault="002412F3" w:rsidP="002412F3">
            <w:pPr>
              <w:pStyle w:val="AltWellpathReportData"/>
              <w:jc w:val="center"/>
              <w:rPr>
                <w:sz w:val="20"/>
                <w:szCs w:val="20"/>
              </w:rPr>
            </w:pPr>
            <w:r w:rsidRPr="002412F3">
              <w:rPr>
                <w:sz w:val="20"/>
                <w:szCs w:val="20"/>
              </w:rPr>
              <w:t>3180,00</w:t>
            </w:r>
          </w:p>
        </w:tc>
        <w:tc>
          <w:tcPr>
            <w:tcW w:w="1276" w:type="dxa"/>
            <w:tcBorders>
              <w:top w:val="single" w:sz="4" w:space="0" w:color="auto"/>
              <w:left w:val="single" w:sz="4" w:space="0" w:color="auto"/>
              <w:bottom w:val="single" w:sz="4" w:space="0" w:color="auto"/>
              <w:right w:val="single" w:sz="4" w:space="0" w:color="auto"/>
            </w:tcBorders>
            <w:shd w:val="clear" w:color="auto" w:fill="F4F4F4"/>
          </w:tcPr>
          <w:p w14:paraId="5DE7EA37" w14:textId="4FBA5B9D" w:rsidR="002412F3" w:rsidRPr="002412F3" w:rsidRDefault="002412F3" w:rsidP="002412F3">
            <w:pPr>
              <w:pStyle w:val="AltWellpathReportData"/>
              <w:jc w:val="center"/>
              <w:rPr>
                <w:sz w:val="20"/>
                <w:szCs w:val="20"/>
              </w:rPr>
            </w:pPr>
            <w:r w:rsidRPr="002412F3">
              <w:rPr>
                <w:sz w:val="20"/>
                <w:szCs w:val="20"/>
              </w:rPr>
              <w:t>18,00</w:t>
            </w:r>
          </w:p>
        </w:tc>
        <w:tc>
          <w:tcPr>
            <w:tcW w:w="992" w:type="dxa"/>
            <w:tcBorders>
              <w:top w:val="single" w:sz="4" w:space="0" w:color="auto"/>
              <w:left w:val="single" w:sz="4" w:space="0" w:color="auto"/>
              <w:bottom w:val="single" w:sz="4" w:space="0" w:color="auto"/>
              <w:right w:val="single" w:sz="4" w:space="0" w:color="auto"/>
            </w:tcBorders>
            <w:shd w:val="clear" w:color="auto" w:fill="F4F4F4"/>
          </w:tcPr>
          <w:p w14:paraId="25112CEE" w14:textId="6FEF4403" w:rsidR="002412F3" w:rsidRPr="002412F3" w:rsidRDefault="002412F3" w:rsidP="002412F3">
            <w:pPr>
              <w:pStyle w:val="Alt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4F4F4"/>
          </w:tcPr>
          <w:p w14:paraId="1EF55DFC" w14:textId="2FC19527" w:rsidR="002412F3" w:rsidRPr="002412F3" w:rsidRDefault="002412F3" w:rsidP="002412F3">
            <w:pPr>
              <w:pStyle w:val="AltWellpathReportData"/>
              <w:jc w:val="center"/>
              <w:rPr>
                <w:sz w:val="20"/>
                <w:szCs w:val="20"/>
              </w:rPr>
            </w:pPr>
            <w:r w:rsidRPr="002412F3">
              <w:rPr>
                <w:sz w:val="20"/>
                <w:szCs w:val="20"/>
              </w:rPr>
              <w:t>3177,05</w:t>
            </w:r>
          </w:p>
        </w:tc>
        <w:tc>
          <w:tcPr>
            <w:tcW w:w="1134" w:type="dxa"/>
            <w:tcBorders>
              <w:top w:val="single" w:sz="4" w:space="0" w:color="auto"/>
              <w:left w:val="single" w:sz="4" w:space="0" w:color="auto"/>
              <w:bottom w:val="single" w:sz="4" w:space="0" w:color="auto"/>
              <w:right w:val="single" w:sz="4" w:space="0" w:color="auto"/>
            </w:tcBorders>
            <w:shd w:val="clear" w:color="auto" w:fill="F4F4F4"/>
          </w:tcPr>
          <w:p w14:paraId="462356E0" w14:textId="4AB33760" w:rsidR="002412F3" w:rsidRPr="002412F3" w:rsidRDefault="002412F3" w:rsidP="002412F3">
            <w:pPr>
              <w:pStyle w:val="AltWellpathReportData"/>
              <w:jc w:val="center"/>
              <w:rPr>
                <w:sz w:val="20"/>
                <w:szCs w:val="20"/>
              </w:rPr>
            </w:pPr>
            <w:r w:rsidRPr="002412F3">
              <w:rPr>
                <w:sz w:val="20"/>
                <w:szCs w:val="20"/>
              </w:rPr>
              <w:t>12,62С</w:t>
            </w:r>
          </w:p>
        </w:tc>
        <w:tc>
          <w:tcPr>
            <w:tcW w:w="1110" w:type="dxa"/>
            <w:tcBorders>
              <w:top w:val="single" w:sz="4" w:space="0" w:color="auto"/>
              <w:left w:val="single" w:sz="4" w:space="0" w:color="auto"/>
              <w:bottom w:val="single" w:sz="4" w:space="0" w:color="auto"/>
              <w:right w:val="single" w:sz="4" w:space="0" w:color="auto"/>
            </w:tcBorders>
            <w:shd w:val="clear" w:color="auto" w:fill="F4F4F4"/>
          </w:tcPr>
          <w:p w14:paraId="54C8B068" w14:textId="7DD05E74" w:rsidR="002412F3" w:rsidRPr="002412F3" w:rsidRDefault="002412F3" w:rsidP="002412F3">
            <w:pPr>
              <w:pStyle w:val="AltWellpathReportData"/>
              <w:jc w:val="center"/>
              <w:rPr>
                <w:sz w:val="20"/>
                <w:szCs w:val="20"/>
              </w:rPr>
            </w:pPr>
            <w:r w:rsidRPr="002412F3">
              <w:rPr>
                <w:sz w:val="20"/>
                <w:szCs w:val="20"/>
              </w:rPr>
              <w:t>25,04З</w:t>
            </w:r>
          </w:p>
        </w:tc>
        <w:tc>
          <w:tcPr>
            <w:tcW w:w="1877" w:type="dxa"/>
            <w:tcBorders>
              <w:top w:val="single" w:sz="4" w:space="0" w:color="auto"/>
              <w:left w:val="single" w:sz="4" w:space="0" w:color="auto"/>
              <w:bottom w:val="single" w:sz="4" w:space="0" w:color="auto"/>
              <w:right w:val="single" w:sz="4" w:space="0" w:color="auto"/>
            </w:tcBorders>
            <w:shd w:val="clear" w:color="auto" w:fill="F4F4F4"/>
          </w:tcPr>
          <w:p w14:paraId="3224683D" w14:textId="343171DD" w:rsidR="002412F3" w:rsidRPr="002412F3" w:rsidRDefault="002412F3" w:rsidP="002412F3">
            <w:pPr>
              <w:pStyle w:val="AltWellpathReportData"/>
              <w:jc w:val="center"/>
              <w:rPr>
                <w:sz w:val="20"/>
                <w:szCs w:val="20"/>
              </w:rPr>
            </w:pPr>
            <w:r w:rsidRPr="002412F3">
              <w:rPr>
                <w:sz w:val="20"/>
                <w:szCs w:val="20"/>
              </w:rPr>
              <w:t>3,00</w:t>
            </w:r>
          </w:p>
        </w:tc>
        <w:tc>
          <w:tcPr>
            <w:tcW w:w="1809" w:type="dxa"/>
            <w:tcBorders>
              <w:top w:val="single" w:sz="4" w:space="0" w:color="auto"/>
              <w:left w:val="single" w:sz="4" w:space="0" w:color="auto"/>
              <w:bottom w:val="single" w:sz="4" w:space="0" w:color="auto"/>
              <w:right w:val="single" w:sz="4" w:space="0" w:color="auto"/>
            </w:tcBorders>
            <w:shd w:val="clear" w:color="auto" w:fill="F4F4F4"/>
          </w:tcPr>
          <w:p w14:paraId="39BFB990" w14:textId="145B3643" w:rsidR="002412F3" w:rsidRPr="002412F3" w:rsidRDefault="002412F3" w:rsidP="002412F3">
            <w:pPr>
              <w:pStyle w:val="AltWellpathReportData"/>
              <w:jc w:val="center"/>
              <w:rPr>
                <w:sz w:val="20"/>
                <w:szCs w:val="20"/>
              </w:rPr>
            </w:pPr>
            <w:r w:rsidRPr="002412F3">
              <w:rPr>
                <w:sz w:val="20"/>
                <w:szCs w:val="20"/>
              </w:rPr>
              <w:t>28,04</w:t>
            </w:r>
          </w:p>
        </w:tc>
      </w:tr>
      <w:tr w:rsidR="002412F3" w:rsidRPr="002412F3" w14:paraId="301B4A21"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4F4F4"/>
          </w:tcPr>
          <w:p w14:paraId="7AEC5905" w14:textId="70038691" w:rsidR="002412F3" w:rsidRPr="002412F3" w:rsidRDefault="002412F3" w:rsidP="002412F3">
            <w:pPr>
              <w:pStyle w:val="WellpathReportData"/>
              <w:jc w:val="center"/>
              <w:rPr>
                <w:sz w:val="20"/>
                <w:szCs w:val="20"/>
              </w:rPr>
            </w:pPr>
            <w:r w:rsidRPr="002412F3">
              <w:rPr>
                <w:sz w:val="20"/>
                <w:szCs w:val="20"/>
              </w:rPr>
              <w:t>3210,00</w:t>
            </w:r>
          </w:p>
        </w:tc>
        <w:tc>
          <w:tcPr>
            <w:tcW w:w="1276" w:type="dxa"/>
            <w:tcBorders>
              <w:top w:val="single" w:sz="4" w:space="0" w:color="auto"/>
              <w:left w:val="single" w:sz="4" w:space="0" w:color="auto"/>
              <w:bottom w:val="single" w:sz="4" w:space="0" w:color="auto"/>
              <w:right w:val="single" w:sz="4" w:space="0" w:color="auto"/>
            </w:tcBorders>
            <w:shd w:val="clear" w:color="auto" w:fill="F4F4F4"/>
          </w:tcPr>
          <w:p w14:paraId="582017F1" w14:textId="251771B1" w:rsidR="002412F3" w:rsidRPr="002412F3" w:rsidRDefault="002412F3" w:rsidP="002412F3">
            <w:pPr>
              <w:pStyle w:val="WellpathReportData"/>
              <w:jc w:val="center"/>
              <w:rPr>
                <w:sz w:val="20"/>
                <w:szCs w:val="20"/>
              </w:rPr>
            </w:pPr>
            <w:r w:rsidRPr="002412F3">
              <w:rPr>
                <w:sz w:val="20"/>
                <w:szCs w:val="20"/>
              </w:rPr>
              <w:t>21,00</w:t>
            </w:r>
          </w:p>
        </w:tc>
        <w:tc>
          <w:tcPr>
            <w:tcW w:w="992" w:type="dxa"/>
            <w:tcBorders>
              <w:top w:val="single" w:sz="4" w:space="0" w:color="auto"/>
              <w:left w:val="single" w:sz="4" w:space="0" w:color="auto"/>
              <w:bottom w:val="single" w:sz="4" w:space="0" w:color="auto"/>
              <w:right w:val="single" w:sz="4" w:space="0" w:color="auto"/>
            </w:tcBorders>
            <w:shd w:val="clear" w:color="auto" w:fill="F4F4F4"/>
          </w:tcPr>
          <w:p w14:paraId="62434D98" w14:textId="0A589394" w:rsidR="002412F3" w:rsidRPr="002412F3" w:rsidRDefault="002412F3" w:rsidP="002412F3">
            <w:pPr>
              <w:pStyle w:val="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4F4F4"/>
          </w:tcPr>
          <w:p w14:paraId="4B04A047" w14:textId="53C1B523" w:rsidR="002412F3" w:rsidRPr="002412F3" w:rsidRDefault="002412F3" w:rsidP="002412F3">
            <w:pPr>
              <w:pStyle w:val="WellpathReportData"/>
              <w:jc w:val="center"/>
              <w:rPr>
                <w:sz w:val="20"/>
                <w:szCs w:val="20"/>
              </w:rPr>
            </w:pPr>
            <w:r w:rsidRPr="002412F3">
              <w:rPr>
                <w:sz w:val="20"/>
                <w:szCs w:val="20"/>
              </w:rPr>
              <w:t>3205,33</w:t>
            </w:r>
          </w:p>
        </w:tc>
        <w:tc>
          <w:tcPr>
            <w:tcW w:w="1134" w:type="dxa"/>
            <w:tcBorders>
              <w:top w:val="single" w:sz="4" w:space="0" w:color="auto"/>
              <w:left w:val="single" w:sz="4" w:space="0" w:color="auto"/>
              <w:bottom w:val="single" w:sz="4" w:space="0" w:color="auto"/>
              <w:right w:val="single" w:sz="4" w:space="0" w:color="auto"/>
            </w:tcBorders>
            <w:shd w:val="clear" w:color="auto" w:fill="F4F4F4"/>
          </w:tcPr>
          <w:p w14:paraId="0B859864" w14:textId="71562140" w:rsidR="002412F3" w:rsidRPr="002412F3" w:rsidRDefault="002412F3" w:rsidP="002412F3">
            <w:pPr>
              <w:pStyle w:val="WellpathReportData"/>
              <w:jc w:val="center"/>
              <w:rPr>
                <w:sz w:val="20"/>
                <w:szCs w:val="20"/>
              </w:rPr>
            </w:pPr>
            <w:r w:rsidRPr="002412F3">
              <w:rPr>
                <w:sz w:val="20"/>
                <w:szCs w:val="20"/>
              </w:rPr>
              <w:t>17,12С</w:t>
            </w:r>
          </w:p>
        </w:tc>
        <w:tc>
          <w:tcPr>
            <w:tcW w:w="1110" w:type="dxa"/>
            <w:tcBorders>
              <w:top w:val="single" w:sz="4" w:space="0" w:color="auto"/>
              <w:left w:val="single" w:sz="4" w:space="0" w:color="auto"/>
              <w:bottom w:val="single" w:sz="4" w:space="0" w:color="auto"/>
              <w:right w:val="single" w:sz="4" w:space="0" w:color="auto"/>
            </w:tcBorders>
            <w:shd w:val="clear" w:color="auto" w:fill="F4F4F4"/>
          </w:tcPr>
          <w:p w14:paraId="1F33EA94" w14:textId="7B671E2A" w:rsidR="002412F3" w:rsidRPr="002412F3" w:rsidRDefault="002412F3" w:rsidP="002412F3">
            <w:pPr>
              <w:pStyle w:val="WellpathReportData"/>
              <w:jc w:val="center"/>
              <w:rPr>
                <w:sz w:val="20"/>
                <w:szCs w:val="20"/>
              </w:rPr>
            </w:pPr>
            <w:r w:rsidRPr="002412F3">
              <w:rPr>
                <w:sz w:val="20"/>
                <w:szCs w:val="20"/>
              </w:rPr>
              <w:t>33,99З</w:t>
            </w:r>
          </w:p>
        </w:tc>
        <w:tc>
          <w:tcPr>
            <w:tcW w:w="1877" w:type="dxa"/>
            <w:tcBorders>
              <w:top w:val="single" w:sz="4" w:space="0" w:color="auto"/>
              <w:left w:val="single" w:sz="4" w:space="0" w:color="auto"/>
              <w:bottom w:val="single" w:sz="4" w:space="0" w:color="auto"/>
              <w:right w:val="single" w:sz="4" w:space="0" w:color="auto"/>
            </w:tcBorders>
            <w:shd w:val="clear" w:color="auto" w:fill="F4F4F4"/>
          </w:tcPr>
          <w:p w14:paraId="25BAF6BA" w14:textId="352E6FE3" w:rsidR="002412F3" w:rsidRPr="002412F3" w:rsidRDefault="002412F3" w:rsidP="002412F3">
            <w:pPr>
              <w:pStyle w:val="WellpathReportData"/>
              <w:jc w:val="center"/>
              <w:rPr>
                <w:sz w:val="20"/>
                <w:szCs w:val="20"/>
              </w:rPr>
            </w:pPr>
            <w:r w:rsidRPr="002412F3">
              <w:rPr>
                <w:sz w:val="20"/>
                <w:szCs w:val="20"/>
              </w:rPr>
              <w:t>3,00</w:t>
            </w:r>
          </w:p>
        </w:tc>
        <w:tc>
          <w:tcPr>
            <w:tcW w:w="1809" w:type="dxa"/>
            <w:tcBorders>
              <w:top w:val="single" w:sz="4" w:space="0" w:color="auto"/>
              <w:left w:val="single" w:sz="4" w:space="0" w:color="auto"/>
              <w:bottom w:val="single" w:sz="4" w:space="0" w:color="auto"/>
              <w:right w:val="single" w:sz="4" w:space="0" w:color="auto"/>
            </w:tcBorders>
            <w:shd w:val="clear" w:color="auto" w:fill="F4F4F4"/>
          </w:tcPr>
          <w:p w14:paraId="1097F193" w14:textId="4B80E33D" w:rsidR="002412F3" w:rsidRPr="002412F3" w:rsidRDefault="002412F3" w:rsidP="002412F3">
            <w:pPr>
              <w:pStyle w:val="WellpathReportData"/>
              <w:jc w:val="center"/>
              <w:rPr>
                <w:sz w:val="20"/>
                <w:szCs w:val="20"/>
              </w:rPr>
            </w:pPr>
            <w:r w:rsidRPr="002412F3">
              <w:rPr>
                <w:sz w:val="20"/>
                <w:szCs w:val="20"/>
              </w:rPr>
              <w:t>38,06</w:t>
            </w:r>
          </w:p>
        </w:tc>
      </w:tr>
      <w:tr w:rsidR="002412F3" w:rsidRPr="002412F3" w14:paraId="2A4AFBE1"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4F4F4"/>
          </w:tcPr>
          <w:p w14:paraId="21F79088" w14:textId="03C0A494" w:rsidR="002412F3" w:rsidRPr="002412F3" w:rsidRDefault="002412F3" w:rsidP="002412F3">
            <w:pPr>
              <w:pStyle w:val="WellpathReportData"/>
              <w:jc w:val="center"/>
              <w:rPr>
                <w:sz w:val="20"/>
                <w:szCs w:val="20"/>
              </w:rPr>
            </w:pPr>
            <w:r w:rsidRPr="002412F3">
              <w:rPr>
                <w:sz w:val="20"/>
                <w:szCs w:val="20"/>
              </w:rPr>
              <w:t>3240,00</w:t>
            </w:r>
          </w:p>
        </w:tc>
        <w:tc>
          <w:tcPr>
            <w:tcW w:w="1276" w:type="dxa"/>
            <w:tcBorders>
              <w:top w:val="single" w:sz="4" w:space="0" w:color="auto"/>
              <w:left w:val="single" w:sz="4" w:space="0" w:color="auto"/>
              <w:bottom w:val="single" w:sz="4" w:space="0" w:color="auto"/>
              <w:right w:val="single" w:sz="4" w:space="0" w:color="auto"/>
            </w:tcBorders>
            <w:shd w:val="clear" w:color="auto" w:fill="F4F4F4"/>
          </w:tcPr>
          <w:p w14:paraId="31708241" w14:textId="2D17AAB4" w:rsidR="002412F3" w:rsidRPr="002412F3" w:rsidRDefault="002412F3" w:rsidP="002412F3">
            <w:pPr>
              <w:pStyle w:val="WellpathReportData"/>
              <w:jc w:val="center"/>
              <w:rPr>
                <w:sz w:val="20"/>
                <w:szCs w:val="20"/>
              </w:rPr>
            </w:pPr>
            <w:r w:rsidRPr="002412F3">
              <w:rPr>
                <w:sz w:val="20"/>
                <w:szCs w:val="20"/>
              </w:rPr>
              <w:t>24,00</w:t>
            </w:r>
          </w:p>
        </w:tc>
        <w:tc>
          <w:tcPr>
            <w:tcW w:w="992" w:type="dxa"/>
            <w:tcBorders>
              <w:top w:val="single" w:sz="4" w:space="0" w:color="auto"/>
              <w:left w:val="single" w:sz="4" w:space="0" w:color="auto"/>
              <w:bottom w:val="single" w:sz="4" w:space="0" w:color="auto"/>
              <w:right w:val="single" w:sz="4" w:space="0" w:color="auto"/>
            </w:tcBorders>
            <w:shd w:val="clear" w:color="auto" w:fill="F4F4F4"/>
          </w:tcPr>
          <w:p w14:paraId="4441D114" w14:textId="15D0C2CF" w:rsidR="002412F3" w:rsidRPr="002412F3" w:rsidRDefault="002412F3" w:rsidP="002412F3">
            <w:pPr>
              <w:pStyle w:val="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4F4F4"/>
          </w:tcPr>
          <w:p w14:paraId="2BFEC176" w14:textId="786646E4" w:rsidR="002412F3" w:rsidRPr="002412F3" w:rsidRDefault="002412F3" w:rsidP="002412F3">
            <w:pPr>
              <w:pStyle w:val="WellpathReportData"/>
              <w:jc w:val="center"/>
              <w:rPr>
                <w:sz w:val="20"/>
                <w:szCs w:val="20"/>
              </w:rPr>
            </w:pPr>
            <w:r w:rsidRPr="002412F3">
              <w:rPr>
                <w:sz w:val="20"/>
                <w:szCs w:val="20"/>
              </w:rPr>
              <w:t>3233,04</w:t>
            </w:r>
          </w:p>
        </w:tc>
        <w:tc>
          <w:tcPr>
            <w:tcW w:w="1134" w:type="dxa"/>
            <w:tcBorders>
              <w:top w:val="single" w:sz="4" w:space="0" w:color="auto"/>
              <w:left w:val="single" w:sz="4" w:space="0" w:color="auto"/>
              <w:bottom w:val="single" w:sz="4" w:space="0" w:color="auto"/>
              <w:right w:val="single" w:sz="4" w:space="0" w:color="auto"/>
            </w:tcBorders>
            <w:shd w:val="clear" w:color="auto" w:fill="F4F4F4"/>
          </w:tcPr>
          <w:p w14:paraId="6750937F" w14:textId="3FE3D5C6" w:rsidR="002412F3" w:rsidRPr="002412F3" w:rsidRDefault="002412F3" w:rsidP="002412F3">
            <w:pPr>
              <w:pStyle w:val="WellpathReportData"/>
              <w:jc w:val="center"/>
              <w:rPr>
                <w:sz w:val="20"/>
                <w:szCs w:val="20"/>
              </w:rPr>
            </w:pPr>
            <w:r w:rsidRPr="002412F3">
              <w:rPr>
                <w:sz w:val="20"/>
                <w:szCs w:val="20"/>
              </w:rPr>
              <w:t>22,29С</w:t>
            </w:r>
          </w:p>
        </w:tc>
        <w:tc>
          <w:tcPr>
            <w:tcW w:w="1110" w:type="dxa"/>
            <w:tcBorders>
              <w:top w:val="single" w:sz="4" w:space="0" w:color="auto"/>
              <w:left w:val="single" w:sz="4" w:space="0" w:color="auto"/>
              <w:bottom w:val="single" w:sz="4" w:space="0" w:color="auto"/>
              <w:right w:val="single" w:sz="4" w:space="0" w:color="auto"/>
            </w:tcBorders>
            <w:shd w:val="clear" w:color="auto" w:fill="F4F4F4"/>
          </w:tcPr>
          <w:p w14:paraId="193761DB" w14:textId="123048BC" w:rsidR="002412F3" w:rsidRPr="002412F3" w:rsidRDefault="002412F3" w:rsidP="002412F3">
            <w:pPr>
              <w:pStyle w:val="WellpathReportData"/>
              <w:jc w:val="center"/>
              <w:rPr>
                <w:sz w:val="20"/>
                <w:szCs w:val="20"/>
              </w:rPr>
            </w:pPr>
            <w:r w:rsidRPr="002412F3">
              <w:rPr>
                <w:sz w:val="20"/>
                <w:szCs w:val="20"/>
              </w:rPr>
              <w:t>44,24З</w:t>
            </w:r>
          </w:p>
        </w:tc>
        <w:tc>
          <w:tcPr>
            <w:tcW w:w="1877" w:type="dxa"/>
            <w:tcBorders>
              <w:top w:val="single" w:sz="4" w:space="0" w:color="auto"/>
              <w:left w:val="single" w:sz="4" w:space="0" w:color="auto"/>
              <w:bottom w:val="single" w:sz="4" w:space="0" w:color="auto"/>
              <w:right w:val="single" w:sz="4" w:space="0" w:color="auto"/>
            </w:tcBorders>
            <w:shd w:val="clear" w:color="auto" w:fill="F4F4F4"/>
          </w:tcPr>
          <w:p w14:paraId="7CB1C58D" w14:textId="2E8A2FF9" w:rsidR="002412F3" w:rsidRPr="002412F3" w:rsidRDefault="002412F3" w:rsidP="002412F3">
            <w:pPr>
              <w:pStyle w:val="WellpathReportData"/>
              <w:jc w:val="center"/>
              <w:rPr>
                <w:sz w:val="20"/>
                <w:szCs w:val="20"/>
              </w:rPr>
            </w:pPr>
            <w:r w:rsidRPr="002412F3">
              <w:rPr>
                <w:sz w:val="20"/>
                <w:szCs w:val="20"/>
              </w:rPr>
              <w:t>3,00</w:t>
            </w:r>
          </w:p>
        </w:tc>
        <w:tc>
          <w:tcPr>
            <w:tcW w:w="1809" w:type="dxa"/>
            <w:tcBorders>
              <w:top w:val="single" w:sz="4" w:space="0" w:color="auto"/>
              <w:left w:val="single" w:sz="4" w:space="0" w:color="auto"/>
              <w:bottom w:val="single" w:sz="4" w:space="0" w:color="auto"/>
              <w:right w:val="single" w:sz="4" w:space="0" w:color="auto"/>
            </w:tcBorders>
            <w:shd w:val="clear" w:color="auto" w:fill="F4F4F4"/>
          </w:tcPr>
          <w:p w14:paraId="4AF4BEDD" w14:textId="0F6336EA" w:rsidR="002412F3" w:rsidRPr="002412F3" w:rsidRDefault="002412F3" w:rsidP="002412F3">
            <w:pPr>
              <w:pStyle w:val="WellpathReportData"/>
              <w:jc w:val="center"/>
              <w:rPr>
                <w:sz w:val="20"/>
                <w:szCs w:val="20"/>
              </w:rPr>
            </w:pPr>
            <w:r w:rsidRPr="002412F3">
              <w:rPr>
                <w:sz w:val="20"/>
                <w:szCs w:val="20"/>
              </w:rPr>
              <w:t>49,53</w:t>
            </w:r>
          </w:p>
        </w:tc>
      </w:tr>
      <w:tr w:rsidR="002412F3" w:rsidRPr="002412F3" w14:paraId="3983DDEE"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FFFFF"/>
          </w:tcPr>
          <w:p w14:paraId="19ADA72E" w14:textId="2F8EA9A5" w:rsidR="002412F3" w:rsidRPr="002412F3" w:rsidRDefault="002412F3" w:rsidP="002412F3">
            <w:pPr>
              <w:pStyle w:val="WellpathReportData"/>
              <w:jc w:val="center"/>
              <w:rPr>
                <w:sz w:val="20"/>
                <w:szCs w:val="20"/>
              </w:rPr>
            </w:pPr>
            <w:r w:rsidRPr="002412F3">
              <w:rPr>
                <w:sz w:val="20"/>
                <w:szCs w:val="20"/>
              </w:rPr>
              <w:t>3270,00</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5F34B48" w14:textId="48FB49E7" w:rsidR="002412F3" w:rsidRPr="002412F3" w:rsidRDefault="002412F3" w:rsidP="002412F3">
            <w:pPr>
              <w:pStyle w:val="WellpathReportData"/>
              <w:jc w:val="center"/>
              <w:rPr>
                <w:sz w:val="20"/>
                <w:szCs w:val="20"/>
              </w:rPr>
            </w:pPr>
            <w:r w:rsidRPr="002412F3">
              <w:rPr>
                <w:sz w:val="20"/>
                <w:szCs w:val="20"/>
              </w:rPr>
              <w:t>27,00</w:t>
            </w:r>
          </w:p>
        </w:tc>
        <w:tc>
          <w:tcPr>
            <w:tcW w:w="992" w:type="dxa"/>
            <w:tcBorders>
              <w:top w:val="single" w:sz="4" w:space="0" w:color="auto"/>
              <w:left w:val="single" w:sz="4" w:space="0" w:color="auto"/>
              <w:bottom w:val="single" w:sz="4" w:space="0" w:color="auto"/>
              <w:right w:val="single" w:sz="4" w:space="0" w:color="auto"/>
            </w:tcBorders>
            <w:shd w:val="clear" w:color="auto" w:fill="FFFFFF"/>
          </w:tcPr>
          <w:p w14:paraId="519BCC24" w14:textId="4F747976" w:rsidR="002412F3" w:rsidRPr="002412F3" w:rsidRDefault="002412F3" w:rsidP="002412F3">
            <w:pPr>
              <w:pStyle w:val="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60F369C0" w14:textId="22A4EC89" w:rsidR="002412F3" w:rsidRPr="002412F3" w:rsidRDefault="002412F3" w:rsidP="002412F3">
            <w:pPr>
              <w:pStyle w:val="WellpathReportData"/>
              <w:jc w:val="center"/>
              <w:rPr>
                <w:sz w:val="20"/>
                <w:szCs w:val="20"/>
              </w:rPr>
            </w:pPr>
            <w:r w:rsidRPr="002412F3">
              <w:rPr>
                <w:sz w:val="20"/>
                <w:szCs w:val="20"/>
              </w:rPr>
              <w:t>3260,12</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752CE16F" w14:textId="6ECC3BBF" w:rsidR="002412F3" w:rsidRPr="002412F3" w:rsidRDefault="002412F3" w:rsidP="002412F3">
            <w:pPr>
              <w:pStyle w:val="WellpathReportData"/>
              <w:jc w:val="center"/>
              <w:rPr>
                <w:sz w:val="20"/>
                <w:szCs w:val="20"/>
              </w:rPr>
            </w:pPr>
            <w:r w:rsidRPr="002412F3">
              <w:rPr>
                <w:sz w:val="20"/>
                <w:szCs w:val="20"/>
              </w:rPr>
              <w:t>28,10С</w:t>
            </w:r>
          </w:p>
        </w:tc>
        <w:tc>
          <w:tcPr>
            <w:tcW w:w="1110" w:type="dxa"/>
            <w:tcBorders>
              <w:top w:val="single" w:sz="4" w:space="0" w:color="auto"/>
              <w:left w:val="single" w:sz="4" w:space="0" w:color="auto"/>
              <w:bottom w:val="single" w:sz="4" w:space="0" w:color="auto"/>
              <w:right w:val="single" w:sz="4" w:space="0" w:color="auto"/>
            </w:tcBorders>
            <w:shd w:val="clear" w:color="auto" w:fill="FFFFFF"/>
          </w:tcPr>
          <w:p w14:paraId="55D154BC" w14:textId="6ECEAABE" w:rsidR="002412F3" w:rsidRPr="002412F3" w:rsidRDefault="002412F3" w:rsidP="002412F3">
            <w:pPr>
              <w:pStyle w:val="WellpathReportData"/>
              <w:jc w:val="center"/>
              <w:rPr>
                <w:sz w:val="20"/>
                <w:szCs w:val="20"/>
              </w:rPr>
            </w:pPr>
            <w:r w:rsidRPr="002412F3">
              <w:rPr>
                <w:sz w:val="20"/>
                <w:szCs w:val="20"/>
              </w:rPr>
              <w:t>55,77З</w:t>
            </w:r>
          </w:p>
        </w:tc>
        <w:tc>
          <w:tcPr>
            <w:tcW w:w="1877" w:type="dxa"/>
            <w:tcBorders>
              <w:top w:val="single" w:sz="4" w:space="0" w:color="auto"/>
              <w:left w:val="single" w:sz="4" w:space="0" w:color="auto"/>
              <w:bottom w:val="single" w:sz="4" w:space="0" w:color="auto"/>
              <w:right w:val="single" w:sz="4" w:space="0" w:color="auto"/>
            </w:tcBorders>
            <w:shd w:val="clear" w:color="auto" w:fill="FFFFFF"/>
          </w:tcPr>
          <w:p w14:paraId="5AACA269" w14:textId="082D3110" w:rsidR="002412F3" w:rsidRPr="002412F3" w:rsidRDefault="002412F3" w:rsidP="002412F3">
            <w:pPr>
              <w:pStyle w:val="WellpathReportData"/>
              <w:jc w:val="center"/>
              <w:rPr>
                <w:sz w:val="20"/>
                <w:szCs w:val="20"/>
              </w:rPr>
            </w:pPr>
            <w:r w:rsidRPr="002412F3">
              <w:rPr>
                <w:sz w:val="20"/>
                <w:szCs w:val="20"/>
              </w:rPr>
              <w:t>3,00</w:t>
            </w:r>
          </w:p>
        </w:tc>
        <w:tc>
          <w:tcPr>
            <w:tcW w:w="1809" w:type="dxa"/>
            <w:tcBorders>
              <w:top w:val="single" w:sz="4" w:space="0" w:color="auto"/>
              <w:left w:val="single" w:sz="4" w:space="0" w:color="auto"/>
              <w:bottom w:val="single" w:sz="4" w:space="0" w:color="auto"/>
              <w:right w:val="single" w:sz="4" w:space="0" w:color="auto"/>
            </w:tcBorders>
            <w:shd w:val="clear" w:color="auto" w:fill="FFFFFF"/>
          </w:tcPr>
          <w:p w14:paraId="2BDF887D" w14:textId="065406A7" w:rsidR="002412F3" w:rsidRPr="002412F3" w:rsidRDefault="002412F3" w:rsidP="002412F3">
            <w:pPr>
              <w:pStyle w:val="WellpathReportData"/>
              <w:jc w:val="center"/>
              <w:rPr>
                <w:sz w:val="20"/>
                <w:szCs w:val="20"/>
              </w:rPr>
            </w:pPr>
            <w:r w:rsidRPr="002412F3">
              <w:rPr>
                <w:sz w:val="20"/>
                <w:szCs w:val="20"/>
              </w:rPr>
              <w:t>62,45</w:t>
            </w:r>
          </w:p>
        </w:tc>
      </w:tr>
      <w:tr w:rsidR="002412F3" w:rsidRPr="002412F3" w14:paraId="2D6BF593"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FFFFF"/>
          </w:tcPr>
          <w:p w14:paraId="12E5C7FC" w14:textId="0A7F13FD" w:rsidR="002412F3" w:rsidRPr="002412F3" w:rsidRDefault="002412F3" w:rsidP="002412F3">
            <w:pPr>
              <w:pStyle w:val="WellpathReportData"/>
              <w:jc w:val="center"/>
              <w:rPr>
                <w:sz w:val="20"/>
                <w:szCs w:val="20"/>
              </w:rPr>
            </w:pPr>
            <w:r w:rsidRPr="002412F3">
              <w:rPr>
                <w:sz w:val="20"/>
                <w:szCs w:val="20"/>
              </w:rPr>
              <w:t>3300,00</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435BDD4" w14:textId="3D90A501" w:rsidR="002412F3" w:rsidRPr="002412F3" w:rsidRDefault="002412F3" w:rsidP="002412F3">
            <w:pPr>
              <w:pStyle w:val="WellpathReportData"/>
              <w:jc w:val="center"/>
              <w:rPr>
                <w:sz w:val="20"/>
                <w:szCs w:val="20"/>
              </w:rPr>
            </w:pPr>
            <w:r w:rsidRPr="002412F3">
              <w:rPr>
                <w:sz w:val="20"/>
                <w:szCs w:val="20"/>
              </w:rPr>
              <w:t>30,00</w:t>
            </w:r>
          </w:p>
        </w:tc>
        <w:tc>
          <w:tcPr>
            <w:tcW w:w="992" w:type="dxa"/>
            <w:tcBorders>
              <w:top w:val="single" w:sz="4" w:space="0" w:color="auto"/>
              <w:left w:val="single" w:sz="4" w:space="0" w:color="auto"/>
              <w:bottom w:val="single" w:sz="4" w:space="0" w:color="auto"/>
              <w:right w:val="single" w:sz="4" w:space="0" w:color="auto"/>
            </w:tcBorders>
            <w:shd w:val="clear" w:color="auto" w:fill="FFFFFF"/>
          </w:tcPr>
          <w:p w14:paraId="6CC03917" w14:textId="1946FD05" w:rsidR="002412F3" w:rsidRPr="002412F3" w:rsidRDefault="002412F3" w:rsidP="002412F3">
            <w:pPr>
              <w:pStyle w:val="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255B27B6" w14:textId="75D9D527" w:rsidR="002412F3" w:rsidRPr="002412F3" w:rsidRDefault="002412F3" w:rsidP="002412F3">
            <w:pPr>
              <w:pStyle w:val="WellpathReportData"/>
              <w:jc w:val="center"/>
              <w:rPr>
                <w:sz w:val="20"/>
                <w:szCs w:val="20"/>
              </w:rPr>
            </w:pPr>
            <w:r w:rsidRPr="002412F3">
              <w:rPr>
                <w:sz w:val="20"/>
                <w:szCs w:val="20"/>
              </w:rPr>
              <w:t>3286,48</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350F2A70" w14:textId="001F1C5A" w:rsidR="002412F3" w:rsidRPr="002412F3" w:rsidRDefault="002412F3" w:rsidP="002412F3">
            <w:pPr>
              <w:pStyle w:val="WellpathReportData"/>
              <w:jc w:val="center"/>
              <w:rPr>
                <w:sz w:val="20"/>
                <w:szCs w:val="20"/>
              </w:rPr>
            </w:pPr>
            <w:r w:rsidRPr="002412F3">
              <w:rPr>
                <w:sz w:val="20"/>
                <w:szCs w:val="20"/>
              </w:rPr>
              <w:t>34,54С</w:t>
            </w:r>
          </w:p>
        </w:tc>
        <w:tc>
          <w:tcPr>
            <w:tcW w:w="1110" w:type="dxa"/>
            <w:tcBorders>
              <w:top w:val="single" w:sz="4" w:space="0" w:color="auto"/>
              <w:left w:val="single" w:sz="4" w:space="0" w:color="auto"/>
              <w:bottom w:val="single" w:sz="4" w:space="0" w:color="auto"/>
              <w:right w:val="single" w:sz="4" w:space="0" w:color="auto"/>
            </w:tcBorders>
            <w:shd w:val="clear" w:color="auto" w:fill="FFFFFF"/>
          </w:tcPr>
          <w:p w14:paraId="21DBE2CE" w14:textId="4ADE3503" w:rsidR="002412F3" w:rsidRPr="002412F3" w:rsidRDefault="002412F3" w:rsidP="002412F3">
            <w:pPr>
              <w:pStyle w:val="WellpathReportData"/>
              <w:jc w:val="center"/>
              <w:rPr>
                <w:sz w:val="20"/>
                <w:szCs w:val="20"/>
              </w:rPr>
            </w:pPr>
            <w:r w:rsidRPr="002412F3">
              <w:rPr>
                <w:sz w:val="20"/>
                <w:szCs w:val="20"/>
              </w:rPr>
              <w:t>68,55З</w:t>
            </w:r>
          </w:p>
        </w:tc>
        <w:tc>
          <w:tcPr>
            <w:tcW w:w="1877" w:type="dxa"/>
            <w:tcBorders>
              <w:top w:val="single" w:sz="4" w:space="0" w:color="auto"/>
              <w:left w:val="single" w:sz="4" w:space="0" w:color="auto"/>
              <w:bottom w:val="single" w:sz="4" w:space="0" w:color="auto"/>
              <w:right w:val="single" w:sz="4" w:space="0" w:color="auto"/>
            </w:tcBorders>
            <w:shd w:val="clear" w:color="auto" w:fill="FFFFFF"/>
          </w:tcPr>
          <w:p w14:paraId="0B98C3B1" w14:textId="47E5E0A5" w:rsidR="002412F3" w:rsidRPr="002412F3" w:rsidRDefault="002412F3" w:rsidP="002412F3">
            <w:pPr>
              <w:pStyle w:val="WellpathReportData"/>
              <w:jc w:val="center"/>
              <w:rPr>
                <w:sz w:val="20"/>
                <w:szCs w:val="20"/>
              </w:rPr>
            </w:pPr>
            <w:r w:rsidRPr="002412F3">
              <w:rPr>
                <w:sz w:val="20"/>
                <w:szCs w:val="20"/>
              </w:rPr>
              <w:t>3,00</w:t>
            </w:r>
          </w:p>
        </w:tc>
        <w:tc>
          <w:tcPr>
            <w:tcW w:w="1809" w:type="dxa"/>
            <w:tcBorders>
              <w:top w:val="single" w:sz="4" w:space="0" w:color="auto"/>
              <w:left w:val="single" w:sz="4" w:space="0" w:color="auto"/>
              <w:bottom w:val="single" w:sz="4" w:space="0" w:color="auto"/>
              <w:right w:val="single" w:sz="4" w:space="0" w:color="auto"/>
            </w:tcBorders>
            <w:shd w:val="clear" w:color="auto" w:fill="FFFFFF"/>
          </w:tcPr>
          <w:p w14:paraId="7E982262" w14:textId="52E80F34" w:rsidR="002412F3" w:rsidRPr="002412F3" w:rsidRDefault="002412F3" w:rsidP="002412F3">
            <w:pPr>
              <w:pStyle w:val="WellpathReportData"/>
              <w:jc w:val="center"/>
              <w:rPr>
                <w:sz w:val="20"/>
                <w:szCs w:val="20"/>
              </w:rPr>
            </w:pPr>
            <w:r w:rsidRPr="002412F3">
              <w:rPr>
                <w:sz w:val="20"/>
                <w:szCs w:val="20"/>
              </w:rPr>
              <w:t>76,76</w:t>
            </w:r>
          </w:p>
        </w:tc>
      </w:tr>
      <w:tr w:rsidR="002412F3" w:rsidRPr="002412F3" w14:paraId="6C96ABB2"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FFFFF"/>
          </w:tcPr>
          <w:p w14:paraId="21B8D881" w14:textId="1D24DFAB" w:rsidR="002412F3" w:rsidRPr="002412F3" w:rsidRDefault="002412F3" w:rsidP="002412F3">
            <w:pPr>
              <w:pStyle w:val="WellpathReportData"/>
              <w:jc w:val="center"/>
              <w:rPr>
                <w:sz w:val="20"/>
                <w:szCs w:val="20"/>
              </w:rPr>
            </w:pPr>
            <w:r w:rsidRPr="002412F3">
              <w:rPr>
                <w:sz w:val="20"/>
                <w:szCs w:val="20"/>
              </w:rPr>
              <w:t>3330,00</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4B568702" w14:textId="28C925C6" w:rsidR="002412F3" w:rsidRPr="002412F3" w:rsidRDefault="002412F3" w:rsidP="002412F3">
            <w:pPr>
              <w:pStyle w:val="WellpathReportData"/>
              <w:jc w:val="center"/>
              <w:rPr>
                <w:sz w:val="20"/>
                <w:szCs w:val="20"/>
              </w:rPr>
            </w:pPr>
            <w:r w:rsidRPr="002412F3">
              <w:rPr>
                <w:sz w:val="20"/>
                <w:szCs w:val="20"/>
              </w:rPr>
              <w:t>33,00</w:t>
            </w:r>
          </w:p>
        </w:tc>
        <w:tc>
          <w:tcPr>
            <w:tcW w:w="992" w:type="dxa"/>
            <w:tcBorders>
              <w:top w:val="single" w:sz="4" w:space="0" w:color="auto"/>
              <w:left w:val="single" w:sz="4" w:space="0" w:color="auto"/>
              <w:bottom w:val="single" w:sz="4" w:space="0" w:color="auto"/>
              <w:right w:val="single" w:sz="4" w:space="0" w:color="auto"/>
            </w:tcBorders>
            <w:shd w:val="clear" w:color="auto" w:fill="FFFFFF"/>
          </w:tcPr>
          <w:p w14:paraId="51862FC4" w14:textId="6A0CDB93" w:rsidR="002412F3" w:rsidRPr="002412F3" w:rsidRDefault="002412F3" w:rsidP="002412F3">
            <w:pPr>
              <w:pStyle w:val="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23E35C74" w14:textId="4C619B83" w:rsidR="002412F3" w:rsidRPr="002412F3" w:rsidRDefault="002412F3" w:rsidP="002412F3">
            <w:pPr>
              <w:pStyle w:val="WellpathReportData"/>
              <w:jc w:val="center"/>
              <w:rPr>
                <w:sz w:val="20"/>
                <w:szCs w:val="20"/>
              </w:rPr>
            </w:pPr>
            <w:r w:rsidRPr="002412F3">
              <w:rPr>
                <w:sz w:val="20"/>
                <w:szCs w:val="20"/>
              </w:rPr>
              <w:t>3312,06</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645E9758" w14:textId="75FE46F7" w:rsidR="002412F3" w:rsidRPr="002412F3" w:rsidRDefault="002412F3" w:rsidP="002412F3">
            <w:pPr>
              <w:pStyle w:val="WellpathReportData"/>
              <w:jc w:val="center"/>
              <w:rPr>
                <w:sz w:val="20"/>
                <w:szCs w:val="20"/>
              </w:rPr>
            </w:pPr>
            <w:r w:rsidRPr="002412F3">
              <w:rPr>
                <w:sz w:val="20"/>
                <w:szCs w:val="20"/>
              </w:rPr>
              <w:t>41,59С</w:t>
            </w:r>
          </w:p>
        </w:tc>
        <w:tc>
          <w:tcPr>
            <w:tcW w:w="1110" w:type="dxa"/>
            <w:tcBorders>
              <w:top w:val="single" w:sz="4" w:space="0" w:color="auto"/>
              <w:left w:val="single" w:sz="4" w:space="0" w:color="auto"/>
              <w:bottom w:val="single" w:sz="4" w:space="0" w:color="auto"/>
              <w:right w:val="single" w:sz="4" w:space="0" w:color="auto"/>
            </w:tcBorders>
            <w:shd w:val="clear" w:color="auto" w:fill="FFFFFF"/>
          </w:tcPr>
          <w:p w14:paraId="1BE0F691" w14:textId="7FED1D55" w:rsidR="002412F3" w:rsidRPr="002412F3" w:rsidRDefault="002412F3" w:rsidP="002412F3">
            <w:pPr>
              <w:pStyle w:val="WellpathReportData"/>
              <w:jc w:val="center"/>
              <w:rPr>
                <w:sz w:val="20"/>
                <w:szCs w:val="20"/>
              </w:rPr>
            </w:pPr>
            <w:r w:rsidRPr="002412F3">
              <w:rPr>
                <w:sz w:val="20"/>
                <w:szCs w:val="20"/>
              </w:rPr>
              <w:t>82,55З</w:t>
            </w:r>
          </w:p>
        </w:tc>
        <w:tc>
          <w:tcPr>
            <w:tcW w:w="1877" w:type="dxa"/>
            <w:tcBorders>
              <w:top w:val="single" w:sz="4" w:space="0" w:color="auto"/>
              <w:left w:val="single" w:sz="4" w:space="0" w:color="auto"/>
              <w:bottom w:val="single" w:sz="4" w:space="0" w:color="auto"/>
              <w:right w:val="single" w:sz="4" w:space="0" w:color="auto"/>
            </w:tcBorders>
            <w:shd w:val="clear" w:color="auto" w:fill="FFFFFF"/>
          </w:tcPr>
          <w:p w14:paraId="205FEC39" w14:textId="6512A7B8" w:rsidR="002412F3" w:rsidRPr="002412F3" w:rsidRDefault="002412F3" w:rsidP="002412F3">
            <w:pPr>
              <w:pStyle w:val="WellpathReportData"/>
              <w:jc w:val="center"/>
              <w:rPr>
                <w:sz w:val="20"/>
                <w:szCs w:val="20"/>
              </w:rPr>
            </w:pPr>
            <w:r w:rsidRPr="002412F3">
              <w:rPr>
                <w:sz w:val="20"/>
                <w:szCs w:val="20"/>
              </w:rPr>
              <w:t>3,00</w:t>
            </w:r>
          </w:p>
        </w:tc>
        <w:tc>
          <w:tcPr>
            <w:tcW w:w="1809" w:type="dxa"/>
            <w:tcBorders>
              <w:top w:val="single" w:sz="4" w:space="0" w:color="auto"/>
              <w:left w:val="single" w:sz="4" w:space="0" w:color="auto"/>
              <w:bottom w:val="single" w:sz="4" w:space="0" w:color="auto"/>
              <w:right w:val="single" w:sz="4" w:space="0" w:color="auto"/>
            </w:tcBorders>
            <w:shd w:val="clear" w:color="auto" w:fill="FFFFFF"/>
          </w:tcPr>
          <w:p w14:paraId="1AF60E7E" w14:textId="3782D00F" w:rsidR="002412F3" w:rsidRPr="002412F3" w:rsidRDefault="002412F3" w:rsidP="002412F3">
            <w:pPr>
              <w:pStyle w:val="WellpathReportData"/>
              <w:jc w:val="center"/>
              <w:rPr>
                <w:sz w:val="20"/>
                <w:szCs w:val="20"/>
              </w:rPr>
            </w:pPr>
            <w:r w:rsidRPr="002412F3">
              <w:rPr>
                <w:sz w:val="20"/>
                <w:szCs w:val="20"/>
              </w:rPr>
              <w:t>92,43</w:t>
            </w:r>
          </w:p>
        </w:tc>
      </w:tr>
      <w:tr w:rsidR="002412F3" w:rsidRPr="002412F3" w14:paraId="4FBFC0EA"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FFFFF"/>
          </w:tcPr>
          <w:p w14:paraId="6B45C725" w14:textId="066FAEFB" w:rsidR="002412F3" w:rsidRPr="002412F3" w:rsidRDefault="002412F3" w:rsidP="002412F3">
            <w:pPr>
              <w:pStyle w:val="AltWellpathReportData"/>
              <w:jc w:val="center"/>
              <w:rPr>
                <w:sz w:val="20"/>
                <w:szCs w:val="20"/>
              </w:rPr>
            </w:pPr>
            <w:r w:rsidRPr="002412F3">
              <w:rPr>
                <w:sz w:val="20"/>
                <w:szCs w:val="20"/>
              </w:rPr>
              <w:t>3360,00</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6EF5BD77" w14:textId="486CE7D1" w:rsidR="002412F3" w:rsidRPr="002412F3" w:rsidRDefault="002412F3" w:rsidP="002412F3">
            <w:pPr>
              <w:pStyle w:val="AltWellpathReportData"/>
              <w:jc w:val="center"/>
              <w:rPr>
                <w:sz w:val="20"/>
                <w:szCs w:val="20"/>
              </w:rPr>
            </w:pPr>
            <w:r w:rsidRPr="002412F3">
              <w:rPr>
                <w:sz w:val="20"/>
                <w:szCs w:val="20"/>
              </w:rPr>
              <w:t>36,00</w:t>
            </w:r>
          </w:p>
        </w:tc>
        <w:tc>
          <w:tcPr>
            <w:tcW w:w="992" w:type="dxa"/>
            <w:tcBorders>
              <w:top w:val="single" w:sz="4" w:space="0" w:color="auto"/>
              <w:left w:val="single" w:sz="4" w:space="0" w:color="auto"/>
              <w:bottom w:val="single" w:sz="4" w:space="0" w:color="auto"/>
              <w:right w:val="single" w:sz="4" w:space="0" w:color="auto"/>
            </w:tcBorders>
            <w:shd w:val="clear" w:color="auto" w:fill="FFFFFF"/>
          </w:tcPr>
          <w:p w14:paraId="64727524" w14:textId="2396268B" w:rsidR="002412F3" w:rsidRPr="002412F3" w:rsidRDefault="002412F3" w:rsidP="002412F3">
            <w:pPr>
              <w:pStyle w:val="Alt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604CA1C" w14:textId="19137853" w:rsidR="002412F3" w:rsidRPr="002412F3" w:rsidRDefault="002412F3" w:rsidP="002412F3">
            <w:pPr>
              <w:pStyle w:val="AltWellpathReportData"/>
              <w:jc w:val="center"/>
              <w:rPr>
                <w:sz w:val="20"/>
                <w:szCs w:val="20"/>
              </w:rPr>
            </w:pPr>
            <w:r w:rsidRPr="002412F3">
              <w:rPr>
                <w:sz w:val="20"/>
                <w:szCs w:val="20"/>
              </w:rPr>
              <w:t>3336,78</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50CA5A74" w14:textId="48D52494" w:rsidR="002412F3" w:rsidRPr="002412F3" w:rsidRDefault="002412F3" w:rsidP="002412F3">
            <w:pPr>
              <w:pStyle w:val="AltWellpathReportData"/>
              <w:jc w:val="center"/>
              <w:rPr>
                <w:sz w:val="20"/>
                <w:szCs w:val="20"/>
              </w:rPr>
            </w:pPr>
            <w:r w:rsidRPr="002412F3">
              <w:rPr>
                <w:sz w:val="20"/>
                <w:szCs w:val="20"/>
              </w:rPr>
              <w:t>49,24С</w:t>
            </w:r>
          </w:p>
        </w:tc>
        <w:tc>
          <w:tcPr>
            <w:tcW w:w="1110" w:type="dxa"/>
            <w:tcBorders>
              <w:top w:val="single" w:sz="4" w:space="0" w:color="auto"/>
              <w:left w:val="single" w:sz="4" w:space="0" w:color="auto"/>
              <w:bottom w:val="single" w:sz="4" w:space="0" w:color="auto"/>
              <w:right w:val="single" w:sz="4" w:space="0" w:color="auto"/>
            </w:tcBorders>
            <w:shd w:val="clear" w:color="auto" w:fill="FFFFFF"/>
          </w:tcPr>
          <w:p w14:paraId="7DFCFC83" w14:textId="1241EA8F" w:rsidR="002412F3" w:rsidRPr="002412F3" w:rsidRDefault="002412F3" w:rsidP="002412F3">
            <w:pPr>
              <w:pStyle w:val="AltWellpathReportData"/>
              <w:jc w:val="center"/>
              <w:rPr>
                <w:sz w:val="20"/>
                <w:szCs w:val="20"/>
              </w:rPr>
            </w:pPr>
            <w:r w:rsidRPr="002412F3">
              <w:rPr>
                <w:sz w:val="20"/>
                <w:szCs w:val="20"/>
              </w:rPr>
              <w:t>97,72З</w:t>
            </w:r>
          </w:p>
        </w:tc>
        <w:tc>
          <w:tcPr>
            <w:tcW w:w="1877" w:type="dxa"/>
            <w:tcBorders>
              <w:top w:val="single" w:sz="4" w:space="0" w:color="auto"/>
              <w:left w:val="single" w:sz="4" w:space="0" w:color="auto"/>
              <w:bottom w:val="single" w:sz="4" w:space="0" w:color="auto"/>
              <w:right w:val="single" w:sz="4" w:space="0" w:color="auto"/>
            </w:tcBorders>
            <w:shd w:val="clear" w:color="auto" w:fill="FFFFFF"/>
          </w:tcPr>
          <w:p w14:paraId="6D702EC4" w14:textId="1EE8A762" w:rsidR="002412F3" w:rsidRPr="002412F3" w:rsidRDefault="002412F3" w:rsidP="002412F3">
            <w:pPr>
              <w:pStyle w:val="AltWellpathReportData"/>
              <w:jc w:val="center"/>
              <w:rPr>
                <w:sz w:val="20"/>
                <w:szCs w:val="20"/>
              </w:rPr>
            </w:pPr>
            <w:r w:rsidRPr="002412F3">
              <w:rPr>
                <w:sz w:val="20"/>
                <w:szCs w:val="20"/>
              </w:rPr>
              <w:t>3,00</w:t>
            </w:r>
          </w:p>
        </w:tc>
        <w:tc>
          <w:tcPr>
            <w:tcW w:w="1809" w:type="dxa"/>
            <w:tcBorders>
              <w:top w:val="single" w:sz="4" w:space="0" w:color="auto"/>
              <w:left w:val="single" w:sz="4" w:space="0" w:color="auto"/>
              <w:bottom w:val="single" w:sz="4" w:space="0" w:color="auto"/>
              <w:right w:val="single" w:sz="4" w:space="0" w:color="auto"/>
            </w:tcBorders>
            <w:shd w:val="clear" w:color="auto" w:fill="FFFFFF"/>
          </w:tcPr>
          <w:p w14:paraId="03BEF4BE" w14:textId="2585889F" w:rsidR="002412F3" w:rsidRPr="002412F3" w:rsidRDefault="002412F3" w:rsidP="002412F3">
            <w:pPr>
              <w:pStyle w:val="AltWellpathReportData"/>
              <w:jc w:val="center"/>
              <w:rPr>
                <w:sz w:val="20"/>
                <w:szCs w:val="20"/>
              </w:rPr>
            </w:pPr>
            <w:r w:rsidRPr="002412F3">
              <w:rPr>
                <w:sz w:val="20"/>
                <w:szCs w:val="20"/>
              </w:rPr>
              <w:t>109,43</w:t>
            </w:r>
          </w:p>
        </w:tc>
      </w:tr>
      <w:tr w:rsidR="002412F3" w:rsidRPr="002412F3" w14:paraId="18AAAB72"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4F4F4"/>
          </w:tcPr>
          <w:p w14:paraId="0A58AB13" w14:textId="68DB0F5A" w:rsidR="002412F3" w:rsidRPr="002412F3" w:rsidRDefault="002412F3" w:rsidP="002412F3">
            <w:pPr>
              <w:pStyle w:val="AltWellpathReportData"/>
              <w:jc w:val="center"/>
              <w:rPr>
                <w:sz w:val="20"/>
                <w:szCs w:val="20"/>
              </w:rPr>
            </w:pPr>
            <w:r w:rsidRPr="002412F3">
              <w:rPr>
                <w:sz w:val="20"/>
                <w:szCs w:val="20"/>
              </w:rPr>
              <w:t>3390,00</w:t>
            </w:r>
          </w:p>
        </w:tc>
        <w:tc>
          <w:tcPr>
            <w:tcW w:w="1276" w:type="dxa"/>
            <w:tcBorders>
              <w:top w:val="single" w:sz="4" w:space="0" w:color="auto"/>
              <w:left w:val="single" w:sz="4" w:space="0" w:color="auto"/>
              <w:bottom w:val="single" w:sz="4" w:space="0" w:color="auto"/>
              <w:right w:val="single" w:sz="4" w:space="0" w:color="auto"/>
            </w:tcBorders>
            <w:shd w:val="clear" w:color="auto" w:fill="F4F4F4"/>
          </w:tcPr>
          <w:p w14:paraId="06A7B81F" w14:textId="204847BD" w:rsidR="002412F3" w:rsidRPr="002412F3" w:rsidRDefault="002412F3" w:rsidP="002412F3">
            <w:pPr>
              <w:pStyle w:val="AltWellpathReportData"/>
              <w:jc w:val="center"/>
              <w:rPr>
                <w:sz w:val="20"/>
                <w:szCs w:val="20"/>
              </w:rPr>
            </w:pPr>
            <w:r w:rsidRPr="002412F3">
              <w:rPr>
                <w:sz w:val="20"/>
                <w:szCs w:val="20"/>
              </w:rPr>
              <w:t>39,00</w:t>
            </w:r>
          </w:p>
        </w:tc>
        <w:tc>
          <w:tcPr>
            <w:tcW w:w="992" w:type="dxa"/>
            <w:tcBorders>
              <w:top w:val="single" w:sz="4" w:space="0" w:color="auto"/>
              <w:left w:val="single" w:sz="4" w:space="0" w:color="auto"/>
              <w:bottom w:val="single" w:sz="4" w:space="0" w:color="auto"/>
              <w:right w:val="single" w:sz="4" w:space="0" w:color="auto"/>
            </w:tcBorders>
            <w:shd w:val="clear" w:color="auto" w:fill="F4F4F4"/>
          </w:tcPr>
          <w:p w14:paraId="6B4F23EC" w14:textId="412FB90C" w:rsidR="002412F3" w:rsidRPr="002412F3" w:rsidRDefault="002412F3" w:rsidP="002412F3">
            <w:pPr>
              <w:pStyle w:val="Alt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4F4F4"/>
          </w:tcPr>
          <w:p w14:paraId="56220A72" w14:textId="0BF5B244" w:rsidR="002412F3" w:rsidRPr="002412F3" w:rsidRDefault="002412F3" w:rsidP="002412F3">
            <w:pPr>
              <w:pStyle w:val="AltWellpathReportData"/>
              <w:jc w:val="center"/>
              <w:rPr>
                <w:sz w:val="20"/>
                <w:szCs w:val="20"/>
              </w:rPr>
            </w:pPr>
            <w:r w:rsidRPr="002412F3">
              <w:rPr>
                <w:sz w:val="20"/>
                <w:szCs w:val="20"/>
              </w:rPr>
              <w:t>3360,57</w:t>
            </w:r>
          </w:p>
        </w:tc>
        <w:tc>
          <w:tcPr>
            <w:tcW w:w="1134" w:type="dxa"/>
            <w:tcBorders>
              <w:top w:val="single" w:sz="4" w:space="0" w:color="auto"/>
              <w:left w:val="single" w:sz="4" w:space="0" w:color="auto"/>
              <w:bottom w:val="single" w:sz="4" w:space="0" w:color="auto"/>
              <w:right w:val="single" w:sz="4" w:space="0" w:color="auto"/>
            </w:tcBorders>
            <w:shd w:val="clear" w:color="auto" w:fill="F4F4F4"/>
          </w:tcPr>
          <w:p w14:paraId="72F79F09" w14:textId="6DA0B71D" w:rsidR="002412F3" w:rsidRPr="002412F3" w:rsidRDefault="002412F3" w:rsidP="002412F3">
            <w:pPr>
              <w:pStyle w:val="AltWellpathReportData"/>
              <w:jc w:val="center"/>
              <w:rPr>
                <w:sz w:val="20"/>
                <w:szCs w:val="20"/>
              </w:rPr>
            </w:pPr>
            <w:r w:rsidRPr="002412F3">
              <w:rPr>
                <w:sz w:val="20"/>
                <w:szCs w:val="20"/>
              </w:rPr>
              <w:t>57,45С</w:t>
            </w:r>
          </w:p>
        </w:tc>
        <w:tc>
          <w:tcPr>
            <w:tcW w:w="1110" w:type="dxa"/>
            <w:tcBorders>
              <w:top w:val="single" w:sz="4" w:space="0" w:color="auto"/>
              <w:left w:val="single" w:sz="4" w:space="0" w:color="auto"/>
              <w:bottom w:val="single" w:sz="4" w:space="0" w:color="auto"/>
              <w:right w:val="single" w:sz="4" w:space="0" w:color="auto"/>
            </w:tcBorders>
            <w:shd w:val="clear" w:color="auto" w:fill="F4F4F4"/>
          </w:tcPr>
          <w:p w14:paraId="209D247E" w14:textId="4646D19D" w:rsidR="002412F3" w:rsidRPr="002412F3" w:rsidRDefault="002412F3" w:rsidP="002412F3">
            <w:pPr>
              <w:pStyle w:val="AltWellpathReportData"/>
              <w:jc w:val="center"/>
              <w:rPr>
                <w:sz w:val="20"/>
                <w:szCs w:val="20"/>
              </w:rPr>
            </w:pPr>
            <w:r w:rsidRPr="002412F3">
              <w:rPr>
                <w:sz w:val="20"/>
                <w:szCs w:val="20"/>
              </w:rPr>
              <w:t>114,03З</w:t>
            </w:r>
          </w:p>
        </w:tc>
        <w:tc>
          <w:tcPr>
            <w:tcW w:w="1877" w:type="dxa"/>
            <w:tcBorders>
              <w:top w:val="single" w:sz="4" w:space="0" w:color="auto"/>
              <w:left w:val="single" w:sz="4" w:space="0" w:color="auto"/>
              <w:bottom w:val="single" w:sz="4" w:space="0" w:color="auto"/>
              <w:right w:val="single" w:sz="4" w:space="0" w:color="auto"/>
            </w:tcBorders>
            <w:shd w:val="clear" w:color="auto" w:fill="F4F4F4"/>
          </w:tcPr>
          <w:p w14:paraId="478DB1F1" w14:textId="446C6673" w:rsidR="002412F3" w:rsidRPr="002412F3" w:rsidRDefault="002412F3" w:rsidP="002412F3">
            <w:pPr>
              <w:pStyle w:val="AltWellpathReportData"/>
              <w:jc w:val="center"/>
              <w:rPr>
                <w:sz w:val="20"/>
                <w:szCs w:val="20"/>
              </w:rPr>
            </w:pPr>
            <w:r w:rsidRPr="002412F3">
              <w:rPr>
                <w:sz w:val="20"/>
                <w:szCs w:val="20"/>
              </w:rPr>
              <w:t>3,00</w:t>
            </w:r>
          </w:p>
        </w:tc>
        <w:tc>
          <w:tcPr>
            <w:tcW w:w="1809" w:type="dxa"/>
            <w:tcBorders>
              <w:top w:val="single" w:sz="4" w:space="0" w:color="auto"/>
              <w:left w:val="single" w:sz="4" w:space="0" w:color="auto"/>
              <w:bottom w:val="single" w:sz="4" w:space="0" w:color="auto"/>
              <w:right w:val="single" w:sz="4" w:space="0" w:color="auto"/>
            </w:tcBorders>
            <w:shd w:val="clear" w:color="auto" w:fill="F4F4F4"/>
          </w:tcPr>
          <w:p w14:paraId="21F03EEC" w14:textId="46E212D6" w:rsidR="002412F3" w:rsidRPr="002412F3" w:rsidRDefault="002412F3" w:rsidP="002412F3">
            <w:pPr>
              <w:pStyle w:val="AltWellpathReportData"/>
              <w:jc w:val="center"/>
              <w:rPr>
                <w:sz w:val="20"/>
                <w:szCs w:val="20"/>
              </w:rPr>
            </w:pPr>
            <w:r w:rsidRPr="002412F3">
              <w:rPr>
                <w:sz w:val="20"/>
                <w:szCs w:val="20"/>
              </w:rPr>
              <w:t>127,69</w:t>
            </w:r>
          </w:p>
        </w:tc>
      </w:tr>
      <w:tr w:rsidR="002412F3" w:rsidRPr="002412F3" w14:paraId="42D5E27B"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4F4F4"/>
          </w:tcPr>
          <w:p w14:paraId="667FE15E" w14:textId="23DE32C2" w:rsidR="002412F3" w:rsidRPr="002412F3" w:rsidRDefault="002412F3" w:rsidP="002412F3">
            <w:pPr>
              <w:pStyle w:val="AltWellpathReportData"/>
              <w:jc w:val="center"/>
              <w:rPr>
                <w:sz w:val="20"/>
                <w:szCs w:val="20"/>
              </w:rPr>
            </w:pPr>
            <w:r w:rsidRPr="002412F3">
              <w:rPr>
                <w:sz w:val="20"/>
                <w:szCs w:val="20"/>
              </w:rPr>
              <w:t>3420,00</w:t>
            </w:r>
          </w:p>
        </w:tc>
        <w:tc>
          <w:tcPr>
            <w:tcW w:w="1276" w:type="dxa"/>
            <w:tcBorders>
              <w:top w:val="single" w:sz="4" w:space="0" w:color="auto"/>
              <w:left w:val="single" w:sz="4" w:space="0" w:color="auto"/>
              <w:bottom w:val="single" w:sz="4" w:space="0" w:color="auto"/>
              <w:right w:val="single" w:sz="4" w:space="0" w:color="auto"/>
            </w:tcBorders>
            <w:shd w:val="clear" w:color="auto" w:fill="F4F4F4"/>
          </w:tcPr>
          <w:p w14:paraId="52F5D2C0" w14:textId="30EC7EF1" w:rsidR="002412F3" w:rsidRPr="002412F3" w:rsidRDefault="002412F3" w:rsidP="002412F3">
            <w:pPr>
              <w:pStyle w:val="AltWellpathReportData"/>
              <w:jc w:val="center"/>
              <w:rPr>
                <w:sz w:val="20"/>
                <w:szCs w:val="20"/>
              </w:rPr>
            </w:pPr>
            <w:r w:rsidRPr="002412F3">
              <w:rPr>
                <w:sz w:val="20"/>
                <w:szCs w:val="20"/>
              </w:rPr>
              <w:t>42,00</w:t>
            </w:r>
          </w:p>
        </w:tc>
        <w:tc>
          <w:tcPr>
            <w:tcW w:w="992" w:type="dxa"/>
            <w:tcBorders>
              <w:top w:val="single" w:sz="4" w:space="0" w:color="auto"/>
              <w:left w:val="single" w:sz="4" w:space="0" w:color="auto"/>
              <w:bottom w:val="single" w:sz="4" w:space="0" w:color="auto"/>
              <w:right w:val="single" w:sz="4" w:space="0" w:color="auto"/>
            </w:tcBorders>
            <w:shd w:val="clear" w:color="auto" w:fill="F4F4F4"/>
          </w:tcPr>
          <w:p w14:paraId="3BA2F667" w14:textId="41D7BE72" w:rsidR="002412F3" w:rsidRPr="002412F3" w:rsidRDefault="002412F3" w:rsidP="002412F3">
            <w:pPr>
              <w:pStyle w:val="Alt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4F4F4"/>
          </w:tcPr>
          <w:p w14:paraId="75D3A169" w14:textId="20B06095" w:rsidR="002412F3" w:rsidRPr="002412F3" w:rsidRDefault="002412F3" w:rsidP="002412F3">
            <w:pPr>
              <w:pStyle w:val="AltWellpathReportData"/>
              <w:jc w:val="center"/>
              <w:rPr>
                <w:sz w:val="20"/>
                <w:szCs w:val="20"/>
              </w:rPr>
            </w:pPr>
            <w:r w:rsidRPr="002412F3">
              <w:rPr>
                <w:sz w:val="20"/>
                <w:szCs w:val="20"/>
              </w:rPr>
              <w:t>3383,38</w:t>
            </w:r>
          </w:p>
        </w:tc>
        <w:tc>
          <w:tcPr>
            <w:tcW w:w="1134" w:type="dxa"/>
            <w:tcBorders>
              <w:top w:val="single" w:sz="4" w:space="0" w:color="auto"/>
              <w:left w:val="single" w:sz="4" w:space="0" w:color="auto"/>
              <w:bottom w:val="single" w:sz="4" w:space="0" w:color="auto"/>
              <w:right w:val="single" w:sz="4" w:space="0" w:color="auto"/>
            </w:tcBorders>
            <w:shd w:val="clear" w:color="auto" w:fill="F4F4F4"/>
          </w:tcPr>
          <w:p w14:paraId="52E42ABC" w14:textId="2E455453" w:rsidR="002412F3" w:rsidRPr="002412F3" w:rsidRDefault="002412F3" w:rsidP="002412F3">
            <w:pPr>
              <w:pStyle w:val="AltWellpathReportData"/>
              <w:jc w:val="center"/>
              <w:rPr>
                <w:sz w:val="20"/>
                <w:szCs w:val="20"/>
              </w:rPr>
            </w:pPr>
            <w:r w:rsidRPr="002412F3">
              <w:rPr>
                <w:sz w:val="20"/>
                <w:szCs w:val="20"/>
              </w:rPr>
              <w:t>66,22С</w:t>
            </w:r>
          </w:p>
        </w:tc>
        <w:tc>
          <w:tcPr>
            <w:tcW w:w="1110" w:type="dxa"/>
            <w:tcBorders>
              <w:top w:val="single" w:sz="4" w:space="0" w:color="auto"/>
              <w:left w:val="single" w:sz="4" w:space="0" w:color="auto"/>
              <w:bottom w:val="single" w:sz="4" w:space="0" w:color="auto"/>
              <w:right w:val="single" w:sz="4" w:space="0" w:color="auto"/>
            </w:tcBorders>
            <w:shd w:val="clear" w:color="auto" w:fill="F4F4F4"/>
          </w:tcPr>
          <w:p w14:paraId="1648563A" w14:textId="5F10CFF8" w:rsidR="002412F3" w:rsidRPr="002412F3" w:rsidRDefault="002412F3" w:rsidP="002412F3">
            <w:pPr>
              <w:pStyle w:val="AltWellpathReportData"/>
              <w:jc w:val="center"/>
              <w:rPr>
                <w:sz w:val="20"/>
                <w:szCs w:val="20"/>
              </w:rPr>
            </w:pPr>
            <w:r w:rsidRPr="002412F3">
              <w:rPr>
                <w:sz w:val="20"/>
                <w:szCs w:val="20"/>
              </w:rPr>
              <w:t>131,43З</w:t>
            </w:r>
          </w:p>
        </w:tc>
        <w:tc>
          <w:tcPr>
            <w:tcW w:w="1877" w:type="dxa"/>
            <w:tcBorders>
              <w:top w:val="single" w:sz="4" w:space="0" w:color="auto"/>
              <w:left w:val="single" w:sz="4" w:space="0" w:color="auto"/>
              <w:bottom w:val="single" w:sz="4" w:space="0" w:color="auto"/>
              <w:right w:val="single" w:sz="4" w:space="0" w:color="auto"/>
            </w:tcBorders>
            <w:shd w:val="clear" w:color="auto" w:fill="F4F4F4"/>
          </w:tcPr>
          <w:p w14:paraId="7020A012" w14:textId="67013E6D" w:rsidR="002412F3" w:rsidRPr="002412F3" w:rsidRDefault="002412F3" w:rsidP="002412F3">
            <w:pPr>
              <w:pStyle w:val="AltWellpathReportData"/>
              <w:jc w:val="center"/>
              <w:rPr>
                <w:sz w:val="20"/>
                <w:szCs w:val="20"/>
              </w:rPr>
            </w:pPr>
            <w:r w:rsidRPr="002412F3">
              <w:rPr>
                <w:sz w:val="20"/>
                <w:szCs w:val="20"/>
              </w:rPr>
              <w:t>3,00</w:t>
            </w:r>
          </w:p>
        </w:tc>
        <w:tc>
          <w:tcPr>
            <w:tcW w:w="1809" w:type="dxa"/>
            <w:tcBorders>
              <w:top w:val="single" w:sz="4" w:space="0" w:color="auto"/>
              <w:left w:val="single" w:sz="4" w:space="0" w:color="auto"/>
              <w:bottom w:val="single" w:sz="4" w:space="0" w:color="auto"/>
              <w:right w:val="single" w:sz="4" w:space="0" w:color="auto"/>
            </w:tcBorders>
            <w:shd w:val="clear" w:color="auto" w:fill="F4F4F4"/>
          </w:tcPr>
          <w:p w14:paraId="2EA9CACD" w14:textId="57FE0983" w:rsidR="002412F3" w:rsidRPr="002412F3" w:rsidRDefault="002412F3" w:rsidP="002412F3">
            <w:pPr>
              <w:pStyle w:val="AltWellpathReportData"/>
              <w:jc w:val="center"/>
              <w:rPr>
                <w:sz w:val="20"/>
                <w:szCs w:val="20"/>
              </w:rPr>
            </w:pPr>
            <w:r w:rsidRPr="002412F3">
              <w:rPr>
                <w:sz w:val="20"/>
                <w:szCs w:val="20"/>
              </w:rPr>
              <w:t>147,17</w:t>
            </w:r>
          </w:p>
        </w:tc>
      </w:tr>
      <w:tr w:rsidR="002412F3" w:rsidRPr="002412F3" w14:paraId="7D04707A"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4F4F4"/>
          </w:tcPr>
          <w:p w14:paraId="225E5184" w14:textId="233782C6" w:rsidR="002412F3" w:rsidRPr="002412F3" w:rsidRDefault="002412F3" w:rsidP="002412F3">
            <w:pPr>
              <w:pStyle w:val="AltWellpathReportData"/>
              <w:jc w:val="center"/>
              <w:rPr>
                <w:sz w:val="20"/>
                <w:szCs w:val="20"/>
              </w:rPr>
            </w:pPr>
            <w:r w:rsidRPr="002412F3">
              <w:rPr>
                <w:sz w:val="20"/>
                <w:szCs w:val="20"/>
              </w:rPr>
              <w:t>3450,00</w:t>
            </w:r>
          </w:p>
        </w:tc>
        <w:tc>
          <w:tcPr>
            <w:tcW w:w="1276" w:type="dxa"/>
            <w:tcBorders>
              <w:top w:val="single" w:sz="4" w:space="0" w:color="auto"/>
              <w:left w:val="single" w:sz="4" w:space="0" w:color="auto"/>
              <w:bottom w:val="single" w:sz="4" w:space="0" w:color="auto"/>
              <w:right w:val="single" w:sz="4" w:space="0" w:color="auto"/>
            </w:tcBorders>
            <w:shd w:val="clear" w:color="auto" w:fill="F4F4F4"/>
          </w:tcPr>
          <w:p w14:paraId="1769FDB6" w14:textId="62F63EC7" w:rsidR="002412F3" w:rsidRPr="002412F3" w:rsidRDefault="002412F3" w:rsidP="002412F3">
            <w:pPr>
              <w:pStyle w:val="AltWellpathReportData"/>
              <w:jc w:val="center"/>
              <w:rPr>
                <w:sz w:val="20"/>
                <w:szCs w:val="20"/>
              </w:rPr>
            </w:pPr>
            <w:r w:rsidRPr="002412F3">
              <w:rPr>
                <w:sz w:val="20"/>
                <w:szCs w:val="20"/>
              </w:rPr>
              <w:t>45,00</w:t>
            </w:r>
          </w:p>
        </w:tc>
        <w:tc>
          <w:tcPr>
            <w:tcW w:w="992" w:type="dxa"/>
            <w:tcBorders>
              <w:top w:val="single" w:sz="4" w:space="0" w:color="auto"/>
              <w:left w:val="single" w:sz="4" w:space="0" w:color="auto"/>
              <w:bottom w:val="single" w:sz="4" w:space="0" w:color="auto"/>
              <w:right w:val="single" w:sz="4" w:space="0" w:color="auto"/>
            </w:tcBorders>
            <w:shd w:val="clear" w:color="auto" w:fill="F4F4F4"/>
          </w:tcPr>
          <w:p w14:paraId="5836F0E7" w14:textId="1583D6FC" w:rsidR="002412F3" w:rsidRPr="002412F3" w:rsidRDefault="002412F3" w:rsidP="002412F3">
            <w:pPr>
              <w:pStyle w:val="Alt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4F4F4"/>
          </w:tcPr>
          <w:p w14:paraId="4EC4BA30" w14:textId="5F31A5F8" w:rsidR="002412F3" w:rsidRPr="002412F3" w:rsidRDefault="002412F3" w:rsidP="002412F3">
            <w:pPr>
              <w:pStyle w:val="AltWellpathReportData"/>
              <w:jc w:val="center"/>
              <w:rPr>
                <w:sz w:val="20"/>
                <w:szCs w:val="20"/>
              </w:rPr>
            </w:pPr>
            <w:r w:rsidRPr="002412F3">
              <w:rPr>
                <w:sz w:val="20"/>
                <w:szCs w:val="20"/>
              </w:rPr>
              <w:t>3405,14</w:t>
            </w:r>
          </w:p>
        </w:tc>
        <w:tc>
          <w:tcPr>
            <w:tcW w:w="1134" w:type="dxa"/>
            <w:tcBorders>
              <w:top w:val="single" w:sz="4" w:space="0" w:color="auto"/>
              <w:left w:val="single" w:sz="4" w:space="0" w:color="auto"/>
              <w:bottom w:val="single" w:sz="4" w:space="0" w:color="auto"/>
              <w:right w:val="single" w:sz="4" w:space="0" w:color="auto"/>
            </w:tcBorders>
            <w:shd w:val="clear" w:color="auto" w:fill="F4F4F4"/>
          </w:tcPr>
          <w:p w14:paraId="6C27AF55" w14:textId="6A59B252" w:rsidR="002412F3" w:rsidRPr="002412F3" w:rsidRDefault="002412F3" w:rsidP="002412F3">
            <w:pPr>
              <w:pStyle w:val="AltWellpathReportData"/>
              <w:jc w:val="center"/>
              <w:rPr>
                <w:sz w:val="20"/>
                <w:szCs w:val="20"/>
              </w:rPr>
            </w:pPr>
            <w:r w:rsidRPr="002412F3">
              <w:rPr>
                <w:sz w:val="20"/>
                <w:szCs w:val="20"/>
              </w:rPr>
              <w:t>75,51С</w:t>
            </w:r>
          </w:p>
        </w:tc>
        <w:tc>
          <w:tcPr>
            <w:tcW w:w="1110" w:type="dxa"/>
            <w:tcBorders>
              <w:top w:val="single" w:sz="4" w:space="0" w:color="auto"/>
              <w:left w:val="single" w:sz="4" w:space="0" w:color="auto"/>
              <w:bottom w:val="single" w:sz="4" w:space="0" w:color="auto"/>
              <w:right w:val="single" w:sz="4" w:space="0" w:color="auto"/>
            </w:tcBorders>
            <w:shd w:val="clear" w:color="auto" w:fill="F4F4F4"/>
          </w:tcPr>
          <w:p w14:paraId="497E3F4C" w14:textId="36A29BE7" w:rsidR="002412F3" w:rsidRPr="002412F3" w:rsidRDefault="002412F3" w:rsidP="002412F3">
            <w:pPr>
              <w:pStyle w:val="AltWellpathReportData"/>
              <w:jc w:val="center"/>
              <w:rPr>
                <w:sz w:val="20"/>
                <w:szCs w:val="20"/>
              </w:rPr>
            </w:pPr>
            <w:r w:rsidRPr="002412F3">
              <w:rPr>
                <w:sz w:val="20"/>
                <w:szCs w:val="20"/>
              </w:rPr>
              <w:t>149,87З</w:t>
            </w:r>
          </w:p>
        </w:tc>
        <w:tc>
          <w:tcPr>
            <w:tcW w:w="1877" w:type="dxa"/>
            <w:tcBorders>
              <w:top w:val="single" w:sz="4" w:space="0" w:color="auto"/>
              <w:left w:val="single" w:sz="4" w:space="0" w:color="auto"/>
              <w:bottom w:val="single" w:sz="4" w:space="0" w:color="auto"/>
              <w:right w:val="single" w:sz="4" w:space="0" w:color="auto"/>
            </w:tcBorders>
            <w:shd w:val="clear" w:color="auto" w:fill="F4F4F4"/>
          </w:tcPr>
          <w:p w14:paraId="0B4F2459" w14:textId="1A38FFAC" w:rsidR="002412F3" w:rsidRPr="002412F3" w:rsidRDefault="002412F3" w:rsidP="002412F3">
            <w:pPr>
              <w:pStyle w:val="AltWellpathReportData"/>
              <w:jc w:val="center"/>
              <w:rPr>
                <w:sz w:val="20"/>
                <w:szCs w:val="20"/>
              </w:rPr>
            </w:pPr>
            <w:r w:rsidRPr="002412F3">
              <w:rPr>
                <w:sz w:val="20"/>
                <w:szCs w:val="20"/>
              </w:rPr>
              <w:t>3,00</w:t>
            </w:r>
          </w:p>
        </w:tc>
        <w:tc>
          <w:tcPr>
            <w:tcW w:w="1809" w:type="dxa"/>
            <w:tcBorders>
              <w:top w:val="single" w:sz="4" w:space="0" w:color="auto"/>
              <w:left w:val="single" w:sz="4" w:space="0" w:color="auto"/>
              <w:bottom w:val="single" w:sz="4" w:space="0" w:color="auto"/>
              <w:right w:val="single" w:sz="4" w:space="0" w:color="auto"/>
            </w:tcBorders>
            <w:shd w:val="clear" w:color="auto" w:fill="F4F4F4"/>
          </w:tcPr>
          <w:p w14:paraId="763226B9" w14:textId="1EBF6605" w:rsidR="002412F3" w:rsidRPr="002412F3" w:rsidRDefault="002412F3" w:rsidP="002412F3">
            <w:pPr>
              <w:pStyle w:val="AltWellpathReportData"/>
              <w:jc w:val="center"/>
              <w:rPr>
                <w:sz w:val="20"/>
                <w:szCs w:val="20"/>
              </w:rPr>
            </w:pPr>
            <w:r w:rsidRPr="002412F3">
              <w:rPr>
                <w:sz w:val="20"/>
                <w:szCs w:val="20"/>
              </w:rPr>
              <w:t>167,82</w:t>
            </w:r>
          </w:p>
        </w:tc>
      </w:tr>
      <w:tr w:rsidR="002412F3" w:rsidRPr="002412F3" w14:paraId="7020F09F"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4F4F4"/>
          </w:tcPr>
          <w:p w14:paraId="2E5C0077" w14:textId="7A516F89" w:rsidR="002412F3" w:rsidRPr="002412F3" w:rsidRDefault="002412F3" w:rsidP="002412F3">
            <w:pPr>
              <w:pStyle w:val="AltWellpathReportData"/>
              <w:jc w:val="center"/>
              <w:rPr>
                <w:sz w:val="20"/>
                <w:szCs w:val="20"/>
              </w:rPr>
            </w:pPr>
            <w:r w:rsidRPr="002412F3">
              <w:rPr>
                <w:sz w:val="20"/>
                <w:szCs w:val="20"/>
              </w:rPr>
              <w:t>3480,00</w:t>
            </w:r>
          </w:p>
        </w:tc>
        <w:tc>
          <w:tcPr>
            <w:tcW w:w="1276" w:type="dxa"/>
            <w:tcBorders>
              <w:top w:val="single" w:sz="4" w:space="0" w:color="auto"/>
              <w:left w:val="single" w:sz="4" w:space="0" w:color="auto"/>
              <w:bottom w:val="single" w:sz="4" w:space="0" w:color="auto"/>
              <w:right w:val="single" w:sz="4" w:space="0" w:color="auto"/>
            </w:tcBorders>
            <w:shd w:val="clear" w:color="auto" w:fill="F4F4F4"/>
          </w:tcPr>
          <w:p w14:paraId="1A8AB0B8" w14:textId="6A479476" w:rsidR="002412F3" w:rsidRPr="002412F3" w:rsidRDefault="002412F3" w:rsidP="002412F3">
            <w:pPr>
              <w:pStyle w:val="AltWellpathReportData"/>
              <w:jc w:val="center"/>
              <w:rPr>
                <w:sz w:val="20"/>
                <w:szCs w:val="20"/>
              </w:rPr>
            </w:pPr>
            <w:r w:rsidRPr="002412F3">
              <w:rPr>
                <w:sz w:val="20"/>
                <w:szCs w:val="20"/>
              </w:rPr>
              <w:t>48,00</w:t>
            </w:r>
          </w:p>
        </w:tc>
        <w:tc>
          <w:tcPr>
            <w:tcW w:w="992" w:type="dxa"/>
            <w:tcBorders>
              <w:top w:val="single" w:sz="4" w:space="0" w:color="auto"/>
              <w:left w:val="single" w:sz="4" w:space="0" w:color="auto"/>
              <w:bottom w:val="single" w:sz="4" w:space="0" w:color="auto"/>
              <w:right w:val="single" w:sz="4" w:space="0" w:color="auto"/>
            </w:tcBorders>
            <w:shd w:val="clear" w:color="auto" w:fill="F4F4F4"/>
          </w:tcPr>
          <w:p w14:paraId="55AA545D" w14:textId="361CD3F3" w:rsidR="002412F3" w:rsidRPr="002412F3" w:rsidRDefault="002412F3" w:rsidP="002412F3">
            <w:pPr>
              <w:pStyle w:val="Alt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4F4F4"/>
          </w:tcPr>
          <w:p w14:paraId="0273659B" w14:textId="7C77DB14" w:rsidR="002412F3" w:rsidRPr="002412F3" w:rsidRDefault="002412F3" w:rsidP="002412F3">
            <w:pPr>
              <w:pStyle w:val="AltWellpathReportData"/>
              <w:jc w:val="center"/>
              <w:rPr>
                <w:sz w:val="20"/>
                <w:szCs w:val="20"/>
              </w:rPr>
            </w:pPr>
            <w:r w:rsidRPr="002412F3">
              <w:rPr>
                <w:sz w:val="20"/>
                <w:szCs w:val="20"/>
              </w:rPr>
              <w:t>3425,79</w:t>
            </w:r>
          </w:p>
        </w:tc>
        <w:tc>
          <w:tcPr>
            <w:tcW w:w="1134" w:type="dxa"/>
            <w:tcBorders>
              <w:top w:val="single" w:sz="4" w:space="0" w:color="auto"/>
              <w:left w:val="single" w:sz="4" w:space="0" w:color="auto"/>
              <w:bottom w:val="single" w:sz="4" w:space="0" w:color="auto"/>
              <w:right w:val="single" w:sz="4" w:space="0" w:color="auto"/>
            </w:tcBorders>
            <w:shd w:val="clear" w:color="auto" w:fill="F4F4F4"/>
          </w:tcPr>
          <w:p w14:paraId="200D9B6A" w14:textId="68FA6123" w:rsidR="002412F3" w:rsidRPr="002412F3" w:rsidRDefault="002412F3" w:rsidP="002412F3">
            <w:pPr>
              <w:pStyle w:val="AltWellpathReportData"/>
              <w:jc w:val="center"/>
              <w:rPr>
                <w:sz w:val="20"/>
                <w:szCs w:val="20"/>
              </w:rPr>
            </w:pPr>
            <w:r w:rsidRPr="002412F3">
              <w:rPr>
                <w:sz w:val="20"/>
                <w:szCs w:val="20"/>
              </w:rPr>
              <w:t>85,30С</w:t>
            </w:r>
          </w:p>
        </w:tc>
        <w:tc>
          <w:tcPr>
            <w:tcW w:w="1110" w:type="dxa"/>
            <w:tcBorders>
              <w:top w:val="single" w:sz="4" w:space="0" w:color="auto"/>
              <w:left w:val="single" w:sz="4" w:space="0" w:color="auto"/>
              <w:bottom w:val="single" w:sz="4" w:space="0" w:color="auto"/>
              <w:right w:val="single" w:sz="4" w:space="0" w:color="auto"/>
            </w:tcBorders>
            <w:shd w:val="clear" w:color="auto" w:fill="F4F4F4"/>
          </w:tcPr>
          <w:p w14:paraId="450FFC83" w14:textId="4A15651B" w:rsidR="002412F3" w:rsidRPr="002412F3" w:rsidRDefault="002412F3" w:rsidP="002412F3">
            <w:pPr>
              <w:pStyle w:val="AltWellpathReportData"/>
              <w:jc w:val="center"/>
              <w:rPr>
                <w:sz w:val="20"/>
                <w:szCs w:val="20"/>
              </w:rPr>
            </w:pPr>
            <w:r w:rsidRPr="002412F3">
              <w:rPr>
                <w:sz w:val="20"/>
                <w:szCs w:val="20"/>
              </w:rPr>
              <w:t>169,30З</w:t>
            </w:r>
          </w:p>
        </w:tc>
        <w:tc>
          <w:tcPr>
            <w:tcW w:w="1877" w:type="dxa"/>
            <w:tcBorders>
              <w:top w:val="single" w:sz="4" w:space="0" w:color="auto"/>
              <w:left w:val="single" w:sz="4" w:space="0" w:color="auto"/>
              <w:bottom w:val="single" w:sz="4" w:space="0" w:color="auto"/>
              <w:right w:val="single" w:sz="4" w:space="0" w:color="auto"/>
            </w:tcBorders>
            <w:shd w:val="clear" w:color="auto" w:fill="F4F4F4"/>
          </w:tcPr>
          <w:p w14:paraId="1157179E" w14:textId="42B59AB6" w:rsidR="002412F3" w:rsidRPr="002412F3" w:rsidRDefault="002412F3" w:rsidP="002412F3">
            <w:pPr>
              <w:pStyle w:val="AltWellpathReportData"/>
              <w:jc w:val="center"/>
              <w:rPr>
                <w:sz w:val="20"/>
                <w:szCs w:val="20"/>
              </w:rPr>
            </w:pPr>
            <w:r w:rsidRPr="002412F3">
              <w:rPr>
                <w:sz w:val="20"/>
                <w:szCs w:val="20"/>
              </w:rPr>
              <w:t>3,00</w:t>
            </w:r>
          </w:p>
        </w:tc>
        <w:tc>
          <w:tcPr>
            <w:tcW w:w="1809" w:type="dxa"/>
            <w:tcBorders>
              <w:top w:val="single" w:sz="4" w:space="0" w:color="auto"/>
              <w:left w:val="single" w:sz="4" w:space="0" w:color="auto"/>
              <w:bottom w:val="single" w:sz="4" w:space="0" w:color="auto"/>
              <w:right w:val="single" w:sz="4" w:space="0" w:color="auto"/>
            </w:tcBorders>
            <w:shd w:val="clear" w:color="auto" w:fill="F4F4F4"/>
          </w:tcPr>
          <w:p w14:paraId="5531BCB3" w14:textId="4619DC03" w:rsidR="002412F3" w:rsidRPr="002412F3" w:rsidRDefault="002412F3" w:rsidP="002412F3">
            <w:pPr>
              <w:pStyle w:val="AltWellpathReportData"/>
              <w:jc w:val="center"/>
              <w:rPr>
                <w:sz w:val="20"/>
                <w:szCs w:val="20"/>
              </w:rPr>
            </w:pPr>
            <w:r w:rsidRPr="002412F3">
              <w:rPr>
                <w:sz w:val="20"/>
                <w:szCs w:val="20"/>
              </w:rPr>
              <w:t>189,57</w:t>
            </w:r>
          </w:p>
        </w:tc>
      </w:tr>
      <w:tr w:rsidR="002412F3" w:rsidRPr="002412F3" w14:paraId="5F93CCDA"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4F4F4"/>
          </w:tcPr>
          <w:p w14:paraId="3ABBFC8C" w14:textId="2F79A373" w:rsidR="002412F3" w:rsidRPr="002412F3" w:rsidRDefault="002412F3" w:rsidP="002412F3">
            <w:pPr>
              <w:pStyle w:val="WellpathReportData"/>
              <w:jc w:val="center"/>
              <w:rPr>
                <w:sz w:val="20"/>
                <w:szCs w:val="20"/>
              </w:rPr>
            </w:pPr>
            <w:r w:rsidRPr="002412F3">
              <w:rPr>
                <w:sz w:val="20"/>
                <w:szCs w:val="20"/>
              </w:rPr>
              <w:t>3495,57</w:t>
            </w:r>
          </w:p>
        </w:tc>
        <w:tc>
          <w:tcPr>
            <w:tcW w:w="1276" w:type="dxa"/>
            <w:tcBorders>
              <w:top w:val="single" w:sz="4" w:space="0" w:color="auto"/>
              <w:left w:val="single" w:sz="4" w:space="0" w:color="auto"/>
              <w:bottom w:val="single" w:sz="4" w:space="0" w:color="auto"/>
              <w:right w:val="single" w:sz="4" w:space="0" w:color="auto"/>
            </w:tcBorders>
            <w:shd w:val="clear" w:color="auto" w:fill="F4F4F4"/>
          </w:tcPr>
          <w:p w14:paraId="58D45934" w14:textId="1DC8B268" w:rsidR="002412F3" w:rsidRPr="002412F3" w:rsidRDefault="002412F3" w:rsidP="002412F3">
            <w:pPr>
              <w:pStyle w:val="WellpathReportData"/>
              <w:jc w:val="center"/>
              <w:rPr>
                <w:sz w:val="20"/>
                <w:szCs w:val="20"/>
              </w:rPr>
            </w:pPr>
            <w:r w:rsidRPr="002412F3">
              <w:rPr>
                <w:sz w:val="20"/>
                <w:szCs w:val="20"/>
              </w:rPr>
              <w:t>49,56</w:t>
            </w:r>
          </w:p>
        </w:tc>
        <w:tc>
          <w:tcPr>
            <w:tcW w:w="992" w:type="dxa"/>
            <w:tcBorders>
              <w:top w:val="single" w:sz="4" w:space="0" w:color="auto"/>
              <w:left w:val="single" w:sz="4" w:space="0" w:color="auto"/>
              <w:bottom w:val="single" w:sz="4" w:space="0" w:color="auto"/>
              <w:right w:val="single" w:sz="4" w:space="0" w:color="auto"/>
            </w:tcBorders>
            <w:shd w:val="clear" w:color="auto" w:fill="F4F4F4"/>
          </w:tcPr>
          <w:p w14:paraId="656F11A1" w14:textId="07BD2846" w:rsidR="002412F3" w:rsidRPr="002412F3" w:rsidRDefault="002412F3" w:rsidP="002412F3">
            <w:pPr>
              <w:pStyle w:val="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4F4F4"/>
          </w:tcPr>
          <w:p w14:paraId="71044359" w14:textId="788E6E02" w:rsidR="002412F3" w:rsidRPr="002412F3" w:rsidRDefault="002412F3" w:rsidP="002412F3">
            <w:pPr>
              <w:pStyle w:val="WellpathReportData"/>
              <w:jc w:val="center"/>
              <w:rPr>
                <w:sz w:val="20"/>
                <w:szCs w:val="20"/>
              </w:rPr>
            </w:pPr>
            <w:r w:rsidRPr="002412F3">
              <w:rPr>
                <w:sz w:val="20"/>
                <w:szCs w:val="20"/>
              </w:rPr>
              <w:t>3436,05</w:t>
            </w:r>
          </w:p>
        </w:tc>
        <w:tc>
          <w:tcPr>
            <w:tcW w:w="1134" w:type="dxa"/>
            <w:tcBorders>
              <w:top w:val="single" w:sz="4" w:space="0" w:color="auto"/>
              <w:left w:val="single" w:sz="4" w:space="0" w:color="auto"/>
              <w:bottom w:val="single" w:sz="4" w:space="0" w:color="auto"/>
              <w:right w:val="single" w:sz="4" w:space="0" w:color="auto"/>
            </w:tcBorders>
            <w:shd w:val="clear" w:color="auto" w:fill="F4F4F4"/>
          </w:tcPr>
          <w:p w14:paraId="4B98A2D2" w14:textId="46385A29" w:rsidR="002412F3" w:rsidRPr="002412F3" w:rsidRDefault="002412F3" w:rsidP="002412F3">
            <w:pPr>
              <w:pStyle w:val="WellpathReportData"/>
              <w:jc w:val="center"/>
              <w:rPr>
                <w:sz w:val="20"/>
                <w:szCs w:val="20"/>
              </w:rPr>
            </w:pPr>
            <w:r w:rsidRPr="002412F3">
              <w:rPr>
                <w:sz w:val="20"/>
                <w:szCs w:val="20"/>
              </w:rPr>
              <w:t>90,57С</w:t>
            </w:r>
          </w:p>
        </w:tc>
        <w:tc>
          <w:tcPr>
            <w:tcW w:w="1110" w:type="dxa"/>
            <w:tcBorders>
              <w:top w:val="single" w:sz="4" w:space="0" w:color="auto"/>
              <w:left w:val="single" w:sz="4" w:space="0" w:color="auto"/>
              <w:bottom w:val="single" w:sz="4" w:space="0" w:color="auto"/>
              <w:right w:val="single" w:sz="4" w:space="0" w:color="auto"/>
            </w:tcBorders>
            <w:shd w:val="clear" w:color="auto" w:fill="F4F4F4"/>
          </w:tcPr>
          <w:p w14:paraId="39AB24F0" w14:textId="25A4CBC6" w:rsidR="002412F3" w:rsidRPr="002412F3" w:rsidRDefault="002412F3" w:rsidP="002412F3">
            <w:pPr>
              <w:pStyle w:val="WellpathReportData"/>
              <w:jc w:val="center"/>
              <w:rPr>
                <w:sz w:val="20"/>
                <w:szCs w:val="20"/>
              </w:rPr>
            </w:pPr>
            <w:r w:rsidRPr="002412F3">
              <w:rPr>
                <w:sz w:val="20"/>
                <w:szCs w:val="20"/>
              </w:rPr>
              <w:t>179,76З</w:t>
            </w:r>
          </w:p>
        </w:tc>
        <w:tc>
          <w:tcPr>
            <w:tcW w:w="1877" w:type="dxa"/>
            <w:tcBorders>
              <w:top w:val="single" w:sz="4" w:space="0" w:color="auto"/>
              <w:left w:val="single" w:sz="4" w:space="0" w:color="auto"/>
              <w:bottom w:val="single" w:sz="4" w:space="0" w:color="auto"/>
              <w:right w:val="single" w:sz="4" w:space="0" w:color="auto"/>
            </w:tcBorders>
            <w:shd w:val="clear" w:color="auto" w:fill="F4F4F4"/>
          </w:tcPr>
          <w:p w14:paraId="75B4CC13" w14:textId="71CEC296" w:rsidR="002412F3" w:rsidRPr="002412F3" w:rsidRDefault="002412F3" w:rsidP="002412F3">
            <w:pPr>
              <w:pStyle w:val="WellpathReportData"/>
              <w:jc w:val="center"/>
              <w:rPr>
                <w:sz w:val="20"/>
                <w:szCs w:val="20"/>
              </w:rPr>
            </w:pPr>
            <w:r w:rsidRPr="002412F3">
              <w:rPr>
                <w:sz w:val="20"/>
                <w:szCs w:val="20"/>
              </w:rPr>
              <w:t>3,00</w:t>
            </w:r>
          </w:p>
        </w:tc>
        <w:tc>
          <w:tcPr>
            <w:tcW w:w="1809" w:type="dxa"/>
            <w:tcBorders>
              <w:top w:val="single" w:sz="4" w:space="0" w:color="auto"/>
              <w:left w:val="single" w:sz="4" w:space="0" w:color="auto"/>
              <w:bottom w:val="single" w:sz="4" w:space="0" w:color="auto"/>
              <w:right w:val="single" w:sz="4" w:space="0" w:color="auto"/>
            </w:tcBorders>
            <w:shd w:val="clear" w:color="auto" w:fill="F4F4F4"/>
          </w:tcPr>
          <w:p w14:paraId="3405DA48" w14:textId="798364BC" w:rsidR="002412F3" w:rsidRPr="002412F3" w:rsidRDefault="002412F3" w:rsidP="002412F3">
            <w:pPr>
              <w:pStyle w:val="WellpathReportData"/>
              <w:jc w:val="center"/>
              <w:rPr>
                <w:sz w:val="20"/>
                <w:szCs w:val="20"/>
              </w:rPr>
            </w:pPr>
            <w:r w:rsidRPr="002412F3">
              <w:rPr>
                <w:sz w:val="20"/>
                <w:szCs w:val="20"/>
              </w:rPr>
              <w:t>201,28</w:t>
            </w:r>
          </w:p>
        </w:tc>
      </w:tr>
      <w:tr w:rsidR="002412F3" w:rsidRPr="002412F3" w14:paraId="08739F8F"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FFFFF"/>
          </w:tcPr>
          <w:p w14:paraId="4426B916" w14:textId="1B32D952" w:rsidR="002412F3" w:rsidRPr="002412F3" w:rsidRDefault="002412F3" w:rsidP="002412F3">
            <w:pPr>
              <w:pStyle w:val="WellpathReportData"/>
              <w:jc w:val="center"/>
              <w:rPr>
                <w:sz w:val="20"/>
                <w:szCs w:val="20"/>
              </w:rPr>
            </w:pPr>
            <w:r w:rsidRPr="002412F3">
              <w:rPr>
                <w:sz w:val="20"/>
                <w:szCs w:val="20"/>
              </w:rPr>
              <w:t>3510,00</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C975E6E" w14:textId="768C58D8" w:rsidR="002412F3" w:rsidRPr="002412F3" w:rsidRDefault="002412F3" w:rsidP="002412F3">
            <w:pPr>
              <w:pStyle w:val="WellpathReportData"/>
              <w:jc w:val="center"/>
              <w:rPr>
                <w:sz w:val="20"/>
                <w:szCs w:val="20"/>
              </w:rPr>
            </w:pPr>
            <w:r w:rsidRPr="002412F3">
              <w:rPr>
                <w:sz w:val="20"/>
                <w:szCs w:val="20"/>
              </w:rPr>
              <w:t>49,56</w:t>
            </w:r>
          </w:p>
        </w:tc>
        <w:tc>
          <w:tcPr>
            <w:tcW w:w="992" w:type="dxa"/>
            <w:tcBorders>
              <w:top w:val="single" w:sz="4" w:space="0" w:color="auto"/>
              <w:left w:val="single" w:sz="4" w:space="0" w:color="auto"/>
              <w:bottom w:val="single" w:sz="4" w:space="0" w:color="auto"/>
              <w:right w:val="single" w:sz="4" w:space="0" w:color="auto"/>
            </w:tcBorders>
            <w:shd w:val="clear" w:color="auto" w:fill="FFFFFF"/>
          </w:tcPr>
          <w:p w14:paraId="760E68D7" w14:textId="0E68C58D" w:rsidR="002412F3" w:rsidRPr="002412F3" w:rsidRDefault="002412F3" w:rsidP="002412F3">
            <w:pPr>
              <w:pStyle w:val="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21D8F9DE" w14:textId="1F4D1056" w:rsidR="002412F3" w:rsidRPr="002412F3" w:rsidRDefault="002412F3" w:rsidP="002412F3">
            <w:pPr>
              <w:pStyle w:val="WellpathReportData"/>
              <w:jc w:val="center"/>
              <w:rPr>
                <w:sz w:val="20"/>
                <w:szCs w:val="20"/>
              </w:rPr>
            </w:pPr>
            <w:r w:rsidRPr="002412F3">
              <w:rPr>
                <w:sz w:val="20"/>
                <w:szCs w:val="20"/>
              </w:rPr>
              <w:t>3445,41</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1BF67392" w14:textId="27B05687" w:rsidR="002412F3" w:rsidRPr="002412F3" w:rsidRDefault="002412F3" w:rsidP="002412F3">
            <w:pPr>
              <w:pStyle w:val="WellpathReportData"/>
              <w:jc w:val="center"/>
              <w:rPr>
                <w:sz w:val="20"/>
                <w:szCs w:val="20"/>
              </w:rPr>
            </w:pPr>
            <w:r w:rsidRPr="002412F3">
              <w:rPr>
                <w:sz w:val="20"/>
                <w:szCs w:val="20"/>
              </w:rPr>
              <w:t>95,51С</w:t>
            </w:r>
          </w:p>
        </w:tc>
        <w:tc>
          <w:tcPr>
            <w:tcW w:w="1110" w:type="dxa"/>
            <w:tcBorders>
              <w:top w:val="single" w:sz="4" w:space="0" w:color="auto"/>
              <w:left w:val="single" w:sz="4" w:space="0" w:color="auto"/>
              <w:bottom w:val="single" w:sz="4" w:space="0" w:color="auto"/>
              <w:right w:val="single" w:sz="4" w:space="0" w:color="auto"/>
            </w:tcBorders>
            <w:shd w:val="clear" w:color="auto" w:fill="FFFFFF"/>
          </w:tcPr>
          <w:p w14:paraId="58BC6B2C" w14:textId="5E3146E8" w:rsidR="002412F3" w:rsidRPr="002412F3" w:rsidRDefault="002412F3" w:rsidP="002412F3">
            <w:pPr>
              <w:pStyle w:val="WellpathReportData"/>
              <w:jc w:val="center"/>
              <w:rPr>
                <w:sz w:val="20"/>
                <w:szCs w:val="20"/>
              </w:rPr>
            </w:pPr>
            <w:r w:rsidRPr="002412F3">
              <w:rPr>
                <w:sz w:val="20"/>
                <w:szCs w:val="20"/>
              </w:rPr>
              <w:t>189,57З</w:t>
            </w:r>
          </w:p>
        </w:tc>
        <w:tc>
          <w:tcPr>
            <w:tcW w:w="1877" w:type="dxa"/>
            <w:tcBorders>
              <w:top w:val="single" w:sz="4" w:space="0" w:color="auto"/>
              <w:left w:val="single" w:sz="4" w:space="0" w:color="auto"/>
              <w:bottom w:val="single" w:sz="4" w:space="0" w:color="auto"/>
              <w:right w:val="single" w:sz="4" w:space="0" w:color="auto"/>
            </w:tcBorders>
            <w:shd w:val="clear" w:color="auto" w:fill="FFFFFF"/>
          </w:tcPr>
          <w:p w14:paraId="4F686D98" w14:textId="1EF01340" w:rsidR="002412F3" w:rsidRPr="002412F3" w:rsidRDefault="002412F3" w:rsidP="002412F3">
            <w:pPr>
              <w:pStyle w:val="WellpathReportData"/>
              <w:jc w:val="center"/>
              <w:rPr>
                <w:sz w:val="20"/>
                <w:szCs w:val="20"/>
              </w:rPr>
            </w:pPr>
            <w:r w:rsidRPr="002412F3">
              <w:rPr>
                <w:sz w:val="20"/>
                <w:szCs w:val="20"/>
              </w:rPr>
              <w:t>==&gt;</w:t>
            </w:r>
          </w:p>
        </w:tc>
        <w:tc>
          <w:tcPr>
            <w:tcW w:w="1809" w:type="dxa"/>
            <w:tcBorders>
              <w:top w:val="single" w:sz="4" w:space="0" w:color="auto"/>
              <w:left w:val="single" w:sz="4" w:space="0" w:color="auto"/>
              <w:bottom w:val="single" w:sz="4" w:space="0" w:color="auto"/>
              <w:right w:val="single" w:sz="4" w:space="0" w:color="auto"/>
            </w:tcBorders>
            <w:shd w:val="clear" w:color="auto" w:fill="FFFFFF"/>
          </w:tcPr>
          <w:p w14:paraId="74414EA9" w14:textId="7A9D71E1" w:rsidR="002412F3" w:rsidRPr="002412F3" w:rsidRDefault="002412F3" w:rsidP="002412F3">
            <w:pPr>
              <w:pStyle w:val="WellpathReportData"/>
              <w:jc w:val="center"/>
              <w:rPr>
                <w:sz w:val="20"/>
                <w:szCs w:val="20"/>
              </w:rPr>
            </w:pPr>
            <w:r w:rsidRPr="002412F3">
              <w:rPr>
                <w:sz w:val="20"/>
                <w:szCs w:val="20"/>
              </w:rPr>
              <w:t>212,27</w:t>
            </w:r>
          </w:p>
        </w:tc>
      </w:tr>
      <w:tr w:rsidR="002412F3" w:rsidRPr="002412F3" w14:paraId="5F3A2AAD"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FFFFF"/>
          </w:tcPr>
          <w:p w14:paraId="56BCF5A8" w14:textId="3C32D9BA" w:rsidR="002412F3" w:rsidRPr="002412F3" w:rsidRDefault="002412F3" w:rsidP="002412F3">
            <w:pPr>
              <w:pStyle w:val="WellpathReportData"/>
              <w:jc w:val="center"/>
              <w:rPr>
                <w:sz w:val="20"/>
                <w:szCs w:val="20"/>
              </w:rPr>
            </w:pPr>
            <w:r w:rsidRPr="002412F3">
              <w:rPr>
                <w:sz w:val="20"/>
                <w:szCs w:val="20"/>
              </w:rPr>
              <w:t>3540,00</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2A291D87" w14:textId="3AC3F534" w:rsidR="002412F3" w:rsidRPr="002412F3" w:rsidRDefault="002412F3" w:rsidP="002412F3">
            <w:pPr>
              <w:pStyle w:val="WellpathReportData"/>
              <w:jc w:val="center"/>
              <w:rPr>
                <w:sz w:val="20"/>
                <w:szCs w:val="20"/>
              </w:rPr>
            </w:pPr>
            <w:r w:rsidRPr="002412F3">
              <w:rPr>
                <w:sz w:val="20"/>
                <w:szCs w:val="20"/>
              </w:rPr>
              <w:t>49,56</w:t>
            </w:r>
          </w:p>
        </w:tc>
        <w:tc>
          <w:tcPr>
            <w:tcW w:w="992" w:type="dxa"/>
            <w:tcBorders>
              <w:top w:val="single" w:sz="4" w:space="0" w:color="auto"/>
              <w:left w:val="single" w:sz="4" w:space="0" w:color="auto"/>
              <w:bottom w:val="single" w:sz="4" w:space="0" w:color="auto"/>
              <w:right w:val="single" w:sz="4" w:space="0" w:color="auto"/>
            </w:tcBorders>
            <w:shd w:val="clear" w:color="auto" w:fill="FFFFFF"/>
          </w:tcPr>
          <w:p w14:paraId="065E8250" w14:textId="1BDF7291" w:rsidR="002412F3" w:rsidRPr="002412F3" w:rsidRDefault="002412F3" w:rsidP="002412F3">
            <w:pPr>
              <w:pStyle w:val="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72B9E85D" w14:textId="7C0170A3" w:rsidR="002412F3" w:rsidRPr="002412F3" w:rsidRDefault="002412F3" w:rsidP="002412F3">
            <w:pPr>
              <w:pStyle w:val="WellpathReportData"/>
              <w:jc w:val="center"/>
              <w:rPr>
                <w:sz w:val="20"/>
                <w:szCs w:val="20"/>
              </w:rPr>
            </w:pPr>
            <w:r w:rsidRPr="002412F3">
              <w:rPr>
                <w:sz w:val="20"/>
                <w:szCs w:val="20"/>
              </w:rPr>
              <w:t>3464,87</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6114258E" w14:textId="00FC977C" w:rsidR="002412F3" w:rsidRPr="002412F3" w:rsidRDefault="002412F3" w:rsidP="002412F3">
            <w:pPr>
              <w:pStyle w:val="WellpathReportData"/>
              <w:jc w:val="center"/>
              <w:rPr>
                <w:sz w:val="20"/>
                <w:szCs w:val="20"/>
              </w:rPr>
            </w:pPr>
            <w:r w:rsidRPr="002412F3">
              <w:rPr>
                <w:sz w:val="20"/>
                <w:szCs w:val="20"/>
              </w:rPr>
              <w:t>105,78С</w:t>
            </w:r>
          </w:p>
        </w:tc>
        <w:tc>
          <w:tcPr>
            <w:tcW w:w="1110" w:type="dxa"/>
            <w:tcBorders>
              <w:top w:val="single" w:sz="4" w:space="0" w:color="auto"/>
              <w:left w:val="single" w:sz="4" w:space="0" w:color="auto"/>
              <w:bottom w:val="single" w:sz="4" w:space="0" w:color="auto"/>
              <w:right w:val="single" w:sz="4" w:space="0" w:color="auto"/>
            </w:tcBorders>
            <w:shd w:val="clear" w:color="auto" w:fill="FFFFFF"/>
          </w:tcPr>
          <w:p w14:paraId="5CF19678" w14:textId="03C24B74" w:rsidR="002412F3" w:rsidRPr="002412F3" w:rsidRDefault="002412F3" w:rsidP="002412F3">
            <w:pPr>
              <w:pStyle w:val="WellpathReportData"/>
              <w:jc w:val="center"/>
              <w:rPr>
                <w:sz w:val="20"/>
                <w:szCs w:val="20"/>
              </w:rPr>
            </w:pPr>
            <w:r w:rsidRPr="002412F3">
              <w:rPr>
                <w:sz w:val="20"/>
                <w:szCs w:val="20"/>
              </w:rPr>
              <w:t>209,96З</w:t>
            </w:r>
          </w:p>
        </w:tc>
        <w:tc>
          <w:tcPr>
            <w:tcW w:w="1877" w:type="dxa"/>
            <w:tcBorders>
              <w:top w:val="single" w:sz="4" w:space="0" w:color="auto"/>
              <w:left w:val="single" w:sz="4" w:space="0" w:color="auto"/>
              <w:bottom w:val="single" w:sz="4" w:space="0" w:color="auto"/>
              <w:right w:val="single" w:sz="4" w:space="0" w:color="auto"/>
            </w:tcBorders>
            <w:shd w:val="clear" w:color="auto" w:fill="FFFFFF"/>
          </w:tcPr>
          <w:p w14:paraId="3B266A49" w14:textId="461C0312" w:rsidR="002412F3" w:rsidRPr="002412F3" w:rsidRDefault="002412F3" w:rsidP="002412F3">
            <w:pPr>
              <w:pStyle w:val="WellpathReportData"/>
              <w:jc w:val="center"/>
              <w:rPr>
                <w:sz w:val="20"/>
                <w:szCs w:val="20"/>
              </w:rPr>
            </w:pPr>
            <w:r w:rsidRPr="002412F3">
              <w:rPr>
                <w:sz w:val="20"/>
                <w:szCs w:val="20"/>
              </w:rPr>
              <w:t>==&gt;</w:t>
            </w:r>
          </w:p>
        </w:tc>
        <w:tc>
          <w:tcPr>
            <w:tcW w:w="1809" w:type="dxa"/>
            <w:tcBorders>
              <w:top w:val="single" w:sz="4" w:space="0" w:color="auto"/>
              <w:left w:val="single" w:sz="4" w:space="0" w:color="auto"/>
              <w:bottom w:val="single" w:sz="4" w:space="0" w:color="auto"/>
              <w:right w:val="single" w:sz="4" w:space="0" w:color="auto"/>
            </w:tcBorders>
            <w:shd w:val="clear" w:color="auto" w:fill="FFFFFF"/>
          </w:tcPr>
          <w:p w14:paraId="4BC8538D" w14:textId="35AD52B0" w:rsidR="002412F3" w:rsidRPr="002412F3" w:rsidRDefault="002412F3" w:rsidP="002412F3">
            <w:pPr>
              <w:pStyle w:val="WellpathReportData"/>
              <w:jc w:val="center"/>
              <w:rPr>
                <w:sz w:val="20"/>
                <w:szCs w:val="20"/>
              </w:rPr>
            </w:pPr>
            <w:r w:rsidRPr="002412F3">
              <w:rPr>
                <w:sz w:val="20"/>
                <w:szCs w:val="20"/>
              </w:rPr>
              <w:t>235,10</w:t>
            </w:r>
          </w:p>
        </w:tc>
      </w:tr>
      <w:tr w:rsidR="002412F3" w:rsidRPr="002412F3" w14:paraId="49F8B38D"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FFFFF"/>
          </w:tcPr>
          <w:p w14:paraId="5584229C" w14:textId="11635348" w:rsidR="002412F3" w:rsidRPr="002412F3" w:rsidRDefault="002412F3" w:rsidP="002412F3">
            <w:pPr>
              <w:pStyle w:val="WellpathReportData"/>
              <w:jc w:val="center"/>
              <w:rPr>
                <w:sz w:val="20"/>
                <w:szCs w:val="20"/>
              </w:rPr>
            </w:pPr>
            <w:r w:rsidRPr="002412F3">
              <w:rPr>
                <w:sz w:val="20"/>
                <w:szCs w:val="20"/>
              </w:rPr>
              <w:t>3570,00</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4930ACDD" w14:textId="588CE05E" w:rsidR="002412F3" w:rsidRPr="002412F3" w:rsidRDefault="002412F3" w:rsidP="002412F3">
            <w:pPr>
              <w:pStyle w:val="WellpathReportData"/>
              <w:jc w:val="center"/>
              <w:rPr>
                <w:sz w:val="20"/>
                <w:szCs w:val="20"/>
              </w:rPr>
            </w:pPr>
            <w:r w:rsidRPr="002412F3">
              <w:rPr>
                <w:sz w:val="20"/>
                <w:szCs w:val="20"/>
              </w:rPr>
              <w:t>49,56</w:t>
            </w:r>
          </w:p>
        </w:tc>
        <w:tc>
          <w:tcPr>
            <w:tcW w:w="992" w:type="dxa"/>
            <w:tcBorders>
              <w:top w:val="single" w:sz="4" w:space="0" w:color="auto"/>
              <w:left w:val="single" w:sz="4" w:space="0" w:color="auto"/>
              <w:bottom w:val="single" w:sz="4" w:space="0" w:color="auto"/>
              <w:right w:val="single" w:sz="4" w:space="0" w:color="auto"/>
            </w:tcBorders>
            <w:shd w:val="clear" w:color="auto" w:fill="FFFFFF"/>
          </w:tcPr>
          <w:p w14:paraId="6B646D3A" w14:textId="1AD075D4" w:rsidR="002412F3" w:rsidRPr="002412F3" w:rsidRDefault="002412F3" w:rsidP="002412F3">
            <w:pPr>
              <w:pStyle w:val="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06BF4D33" w14:textId="5329E830" w:rsidR="002412F3" w:rsidRPr="002412F3" w:rsidRDefault="002412F3" w:rsidP="002412F3">
            <w:pPr>
              <w:pStyle w:val="WellpathReportData"/>
              <w:jc w:val="center"/>
              <w:rPr>
                <w:sz w:val="20"/>
                <w:szCs w:val="20"/>
              </w:rPr>
            </w:pPr>
            <w:r w:rsidRPr="002412F3">
              <w:rPr>
                <w:sz w:val="20"/>
                <w:szCs w:val="20"/>
              </w:rPr>
              <w:t>3484,33</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74014C34" w14:textId="3DE32B78" w:rsidR="002412F3" w:rsidRPr="002412F3" w:rsidRDefault="002412F3" w:rsidP="002412F3">
            <w:pPr>
              <w:pStyle w:val="WellpathReportData"/>
              <w:jc w:val="center"/>
              <w:rPr>
                <w:sz w:val="20"/>
                <w:szCs w:val="20"/>
              </w:rPr>
            </w:pPr>
            <w:r w:rsidRPr="002412F3">
              <w:rPr>
                <w:sz w:val="20"/>
                <w:szCs w:val="20"/>
              </w:rPr>
              <w:t>116,05С</w:t>
            </w:r>
          </w:p>
        </w:tc>
        <w:tc>
          <w:tcPr>
            <w:tcW w:w="1110" w:type="dxa"/>
            <w:tcBorders>
              <w:top w:val="single" w:sz="4" w:space="0" w:color="auto"/>
              <w:left w:val="single" w:sz="4" w:space="0" w:color="auto"/>
              <w:bottom w:val="single" w:sz="4" w:space="0" w:color="auto"/>
              <w:right w:val="single" w:sz="4" w:space="0" w:color="auto"/>
            </w:tcBorders>
            <w:shd w:val="clear" w:color="auto" w:fill="FFFFFF"/>
          </w:tcPr>
          <w:p w14:paraId="70D56D4F" w14:textId="68DFFC77" w:rsidR="002412F3" w:rsidRPr="002412F3" w:rsidRDefault="002412F3" w:rsidP="002412F3">
            <w:pPr>
              <w:pStyle w:val="WellpathReportData"/>
              <w:jc w:val="center"/>
              <w:rPr>
                <w:sz w:val="20"/>
                <w:szCs w:val="20"/>
              </w:rPr>
            </w:pPr>
            <w:r w:rsidRPr="002412F3">
              <w:rPr>
                <w:sz w:val="20"/>
                <w:szCs w:val="20"/>
              </w:rPr>
              <w:t>230,35З</w:t>
            </w:r>
          </w:p>
        </w:tc>
        <w:tc>
          <w:tcPr>
            <w:tcW w:w="1877" w:type="dxa"/>
            <w:tcBorders>
              <w:top w:val="single" w:sz="4" w:space="0" w:color="auto"/>
              <w:left w:val="single" w:sz="4" w:space="0" w:color="auto"/>
              <w:bottom w:val="single" w:sz="4" w:space="0" w:color="auto"/>
              <w:right w:val="single" w:sz="4" w:space="0" w:color="auto"/>
            </w:tcBorders>
            <w:shd w:val="clear" w:color="auto" w:fill="FFFFFF"/>
          </w:tcPr>
          <w:p w14:paraId="46CF6ACE" w14:textId="3DB5E097" w:rsidR="002412F3" w:rsidRPr="002412F3" w:rsidRDefault="002412F3" w:rsidP="002412F3">
            <w:pPr>
              <w:pStyle w:val="WellpathReportData"/>
              <w:jc w:val="center"/>
              <w:rPr>
                <w:sz w:val="20"/>
                <w:szCs w:val="20"/>
              </w:rPr>
            </w:pPr>
            <w:r w:rsidRPr="002412F3">
              <w:rPr>
                <w:sz w:val="20"/>
                <w:szCs w:val="20"/>
              </w:rPr>
              <w:t>==&gt;</w:t>
            </w:r>
          </w:p>
        </w:tc>
        <w:tc>
          <w:tcPr>
            <w:tcW w:w="1809" w:type="dxa"/>
            <w:tcBorders>
              <w:top w:val="single" w:sz="4" w:space="0" w:color="auto"/>
              <w:left w:val="single" w:sz="4" w:space="0" w:color="auto"/>
              <w:bottom w:val="single" w:sz="4" w:space="0" w:color="auto"/>
              <w:right w:val="single" w:sz="4" w:space="0" w:color="auto"/>
            </w:tcBorders>
            <w:shd w:val="clear" w:color="auto" w:fill="FFFFFF"/>
          </w:tcPr>
          <w:p w14:paraId="1E414B76" w14:textId="12964FE5" w:rsidR="002412F3" w:rsidRPr="002412F3" w:rsidRDefault="002412F3" w:rsidP="002412F3">
            <w:pPr>
              <w:pStyle w:val="WellpathReportData"/>
              <w:jc w:val="center"/>
              <w:rPr>
                <w:sz w:val="20"/>
                <w:szCs w:val="20"/>
              </w:rPr>
            </w:pPr>
            <w:r w:rsidRPr="002412F3">
              <w:rPr>
                <w:sz w:val="20"/>
                <w:szCs w:val="20"/>
              </w:rPr>
              <w:t>257,93</w:t>
            </w:r>
          </w:p>
        </w:tc>
      </w:tr>
      <w:tr w:rsidR="002412F3" w:rsidRPr="002412F3" w14:paraId="0208C460"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FFFFF"/>
          </w:tcPr>
          <w:p w14:paraId="650CFF36" w14:textId="784F1F99" w:rsidR="002412F3" w:rsidRPr="002412F3" w:rsidRDefault="002412F3" w:rsidP="002412F3">
            <w:pPr>
              <w:pStyle w:val="WellpathReportData"/>
              <w:jc w:val="center"/>
              <w:rPr>
                <w:sz w:val="20"/>
                <w:szCs w:val="20"/>
              </w:rPr>
            </w:pPr>
            <w:r w:rsidRPr="002412F3">
              <w:rPr>
                <w:sz w:val="20"/>
                <w:szCs w:val="20"/>
              </w:rPr>
              <w:t>3600,00</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EA7B666" w14:textId="4D965EB2" w:rsidR="002412F3" w:rsidRPr="002412F3" w:rsidRDefault="002412F3" w:rsidP="002412F3">
            <w:pPr>
              <w:pStyle w:val="WellpathReportData"/>
              <w:jc w:val="center"/>
              <w:rPr>
                <w:sz w:val="20"/>
                <w:szCs w:val="20"/>
              </w:rPr>
            </w:pPr>
            <w:r w:rsidRPr="002412F3">
              <w:rPr>
                <w:sz w:val="20"/>
                <w:szCs w:val="20"/>
              </w:rPr>
              <w:t>49,56</w:t>
            </w:r>
          </w:p>
        </w:tc>
        <w:tc>
          <w:tcPr>
            <w:tcW w:w="992" w:type="dxa"/>
            <w:tcBorders>
              <w:top w:val="single" w:sz="4" w:space="0" w:color="auto"/>
              <w:left w:val="single" w:sz="4" w:space="0" w:color="auto"/>
              <w:bottom w:val="single" w:sz="4" w:space="0" w:color="auto"/>
              <w:right w:val="single" w:sz="4" w:space="0" w:color="auto"/>
            </w:tcBorders>
            <w:shd w:val="clear" w:color="auto" w:fill="FFFFFF"/>
          </w:tcPr>
          <w:p w14:paraId="430D4397" w14:textId="696DA4A9" w:rsidR="002412F3" w:rsidRPr="002412F3" w:rsidRDefault="002412F3" w:rsidP="002412F3">
            <w:pPr>
              <w:pStyle w:val="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6EE6DE34" w14:textId="38CBC0F6" w:rsidR="002412F3" w:rsidRPr="002412F3" w:rsidRDefault="002412F3" w:rsidP="002412F3">
            <w:pPr>
              <w:pStyle w:val="WellpathReportData"/>
              <w:jc w:val="center"/>
              <w:rPr>
                <w:sz w:val="20"/>
                <w:szCs w:val="20"/>
              </w:rPr>
            </w:pPr>
            <w:r w:rsidRPr="002412F3">
              <w:rPr>
                <w:sz w:val="20"/>
                <w:szCs w:val="20"/>
              </w:rPr>
              <w:t>3503,79</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9E775BD" w14:textId="1EBDC3D2" w:rsidR="002412F3" w:rsidRPr="002412F3" w:rsidRDefault="002412F3" w:rsidP="002412F3">
            <w:pPr>
              <w:pStyle w:val="WellpathReportData"/>
              <w:jc w:val="center"/>
              <w:rPr>
                <w:sz w:val="20"/>
                <w:szCs w:val="20"/>
              </w:rPr>
            </w:pPr>
            <w:r w:rsidRPr="002412F3">
              <w:rPr>
                <w:sz w:val="20"/>
                <w:szCs w:val="20"/>
              </w:rPr>
              <w:t>126,33С</w:t>
            </w:r>
          </w:p>
        </w:tc>
        <w:tc>
          <w:tcPr>
            <w:tcW w:w="1110" w:type="dxa"/>
            <w:tcBorders>
              <w:top w:val="single" w:sz="4" w:space="0" w:color="auto"/>
              <w:left w:val="single" w:sz="4" w:space="0" w:color="auto"/>
              <w:bottom w:val="single" w:sz="4" w:space="0" w:color="auto"/>
              <w:right w:val="single" w:sz="4" w:space="0" w:color="auto"/>
            </w:tcBorders>
            <w:shd w:val="clear" w:color="auto" w:fill="FFFFFF"/>
          </w:tcPr>
          <w:p w14:paraId="2F9CAF73" w14:textId="44390C18" w:rsidR="002412F3" w:rsidRPr="002412F3" w:rsidRDefault="002412F3" w:rsidP="002412F3">
            <w:pPr>
              <w:pStyle w:val="WellpathReportData"/>
              <w:jc w:val="center"/>
              <w:rPr>
                <w:sz w:val="20"/>
                <w:szCs w:val="20"/>
              </w:rPr>
            </w:pPr>
            <w:r w:rsidRPr="002412F3">
              <w:rPr>
                <w:sz w:val="20"/>
                <w:szCs w:val="20"/>
              </w:rPr>
              <w:t>250,74З</w:t>
            </w:r>
          </w:p>
        </w:tc>
        <w:tc>
          <w:tcPr>
            <w:tcW w:w="1877" w:type="dxa"/>
            <w:tcBorders>
              <w:top w:val="single" w:sz="4" w:space="0" w:color="auto"/>
              <w:left w:val="single" w:sz="4" w:space="0" w:color="auto"/>
              <w:bottom w:val="single" w:sz="4" w:space="0" w:color="auto"/>
              <w:right w:val="single" w:sz="4" w:space="0" w:color="auto"/>
            </w:tcBorders>
            <w:shd w:val="clear" w:color="auto" w:fill="FFFFFF"/>
          </w:tcPr>
          <w:p w14:paraId="290395D0" w14:textId="061AF9B1" w:rsidR="002412F3" w:rsidRPr="002412F3" w:rsidRDefault="002412F3" w:rsidP="002412F3">
            <w:pPr>
              <w:pStyle w:val="WellpathReportData"/>
              <w:jc w:val="center"/>
              <w:rPr>
                <w:sz w:val="20"/>
                <w:szCs w:val="20"/>
              </w:rPr>
            </w:pPr>
            <w:r w:rsidRPr="002412F3">
              <w:rPr>
                <w:sz w:val="20"/>
                <w:szCs w:val="20"/>
              </w:rPr>
              <w:t>==&gt;</w:t>
            </w:r>
          </w:p>
        </w:tc>
        <w:tc>
          <w:tcPr>
            <w:tcW w:w="1809" w:type="dxa"/>
            <w:tcBorders>
              <w:top w:val="single" w:sz="4" w:space="0" w:color="auto"/>
              <w:left w:val="single" w:sz="4" w:space="0" w:color="auto"/>
              <w:bottom w:val="single" w:sz="4" w:space="0" w:color="auto"/>
              <w:right w:val="single" w:sz="4" w:space="0" w:color="auto"/>
            </w:tcBorders>
            <w:shd w:val="clear" w:color="auto" w:fill="FFFFFF"/>
          </w:tcPr>
          <w:p w14:paraId="09970789" w14:textId="45A6A831" w:rsidR="002412F3" w:rsidRPr="002412F3" w:rsidRDefault="002412F3" w:rsidP="002412F3">
            <w:pPr>
              <w:pStyle w:val="WellpathReportData"/>
              <w:jc w:val="center"/>
              <w:rPr>
                <w:sz w:val="20"/>
                <w:szCs w:val="20"/>
              </w:rPr>
            </w:pPr>
            <w:r w:rsidRPr="002412F3">
              <w:rPr>
                <w:sz w:val="20"/>
                <w:szCs w:val="20"/>
              </w:rPr>
              <w:t>280,76</w:t>
            </w:r>
          </w:p>
        </w:tc>
      </w:tr>
      <w:tr w:rsidR="002412F3" w:rsidRPr="002412F3" w14:paraId="367D00F9"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FFFFF"/>
          </w:tcPr>
          <w:p w14:paraId="256253CB" w14:textId="0183A730" w:rsidR="002412F3" w:rsidRPr="002412F3" w:rsidRDefault="002412F3" w:rsidP="002412F3">
            <w:pPr>
              <w:pStyle w:val="AltWellpathReportData"/>
              <w:jc w:val="center"/>
              <w:rPr>
                <w:sz w:val="20"/>
                <w:szCs w:val="20"/>
              </w:rPr>
            </w:pPr>
            <w:r w:rsidRPr="002412F3">
              <w:rPr>
                <w:sz w:val="20"/>
                <w:szCs w:val="20"/>
              </w:rPr>
              <w:t>3630,00</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48356013" w14:textId="5F5E2787" w:rsidR="002412F3" w:rsidRPr="002412F3" w:rsidRDefault="002412F3" w:rsidP="002412F3">
            <w:pPr>
              <w:pStyle w:val="AltWellpathReportData"/>
              <w:jc w:val="center"/>
              <w:rPr>
                <w:sz w:val="20"/>
                <w:szCs w:val="20"/>
              </w:rPr>
            </w:pPr>
            <w:r w:rsidRPr="002412F3">
              <w:rPr>
                <w:sz w:val="20"/>
                <w:szCs w:val="20"/>
              </w:rPr>
              <w:t>49,56</w:t>
            </w:r>
          </w:p>
        </w:tc>
        <w:tc>
          <w:tcPr>
            <w:tcW w:w="992" w:type="dxa"/>
            <w:tcBorders>
              <w:top w:val="single" w:sz="4" w:space="0" w:color="auto"/>
              <w:left w:val="single" w:sz="4" w:space="0" w:color="auto"/>
              <w:bottom w:val="single" w:sz="4" w:space="0" w:color="auto"/>
              <w:right w:val="single" w:sz="4" w:space="0" w:color="auto"/>
            </w:tcBorders>
            <w:shd w:val="clear" w:color="auto" w:fill="FFFFFF"/>
          </w:tcPr>
          <w:p w14:paraId="42B394C4" w14:textId="5C87DB60" w:rsidR="002412F3" w:rsidRPr="002412F3" w:rsidRDefault="002412F3" w:rsidP="002412F3">
            <w:pPr>
              <w:pStyle w:val="Alt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7E5EF133" w14:textId="56BF439E" w:rsidR="002412F3" w:rsidRPr="002412F3" w:rsidRDefault="002412F3" w:rsidP="002412F3">
            <w:pPr>
              <w:pStyle w:val="AltWellpathReportData"/>
              <w:jc w:val="center"/>
              <w:rPr>
                <w:sz w:val="20"/>
                <w:szCs w:val="20"/>
              </w:rPr>
            </w:pPr>
            <w:r w:rsidRPr="002412F3">
              <w:rPr>
                <w:sz w:val="20"/>
                <w:szCs w:val="20"/>
              </w:rPr>
              <w:t>3523,25</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1B58351B" w14:textId="3318840A" w:rsidR="002412F3" w:rsidRPr="002412F3" w:rsidRDefault="002412F3" w:rsidP="002412F3">
            <w:pPr>
              <w:pStyle w:val="AltWellpathReportData"/>
              <w:jc w:val="center"/>
              <w:rPr>
                <w:sz w:val="20"/>
                <w:szCs w:val="20"/>
              </w:rPr>
            </w:pPr>
            <w:r w:rsidRPr="002412F3">
              <w:rPr>
                <w:sz w:val="20"/>
                <w:szCs w:val="20"/>
              </w:rPr>
              <w:t>136,60С</w:t>
            </w:r>
          </w:p>
        </w:tc>
        <w:tc>
          <w:tcPr>
            <w:tcW w:w="1110" w:type="dxa"/>
            <w:tcBorders>
              <w:top w:val="single" w:sz="4" w:space="0" w:color="auto"/>
              <w:left w:val="single" w:sz="4" w:space="0" w:color="auto"/>
              <w:bottom w:val="single" w:sz="4" w:space="0" w:color="auto"/>
              <w:right w:val="single" w:sz="4" w:space="0" w:color="auto"/>
            </w:tcBorders>
            <w:shd w:val="clear" w:color="auto" w:fill="FFFFFF"/>
          </w:tcPr>
          <w:p w14:paraId="21F9FECA" w14:textId="3FC6F71B" w:rsidR="002412F3" w:rsidRPr="002412F3" w:rsidRDefault="002412F3" w:rsidP="002412F3">
            <w:pPr>
              <w:pStyle w:val="AltWellpathReportData"/>
              <w:jc w:val="center"/>
              <w:rPr>
                <w:sz w:val="20"/>
                <w:szCs w:val="20"/>
              </w:rPr>
            </w:pPr>
            <w:r w:rsidRPr="002412F3">
              <w:rPr>
                <w:sz w:val="20"/>
                <w:szCs w:val="20"/>
              </w:rPr>
              <w:t>271,13З</w:t>
            </w:r>
          </w:p>
        </w:tc>
        <w:tc>
          <w:tcPr>
            <w:tcW w:w="1877" w:type="dxa"/>
            <w:tcBorders>
              <w:top w:val="single" w:sz="4" w:space="0" w:color="auto"/>
              <w:left w:val="single" w:sz="4" w:space="0" w:color="auto"/>
              <w:bottom w:val="single" w:sz="4" w:space="0" w:color="auto"/>
              <w:right w:val="single" w:sz="4" w:space="0" w:color="auto"/>
            </w:tcBorders>
            <w:shd w:val="clear" w:color="auto" w:fill="FFFFFF"/>
          </w:tcPr>
          <w:p w14:paraId="0EB044C8" w14:textId="300292B3" w:rsidR="002412F3" w:rsidRPr="002412F3" w:rsidRDefault="002412F3" w:rsidP="002412F3">
            <w:pPr>
              <w:pStyle w:val="AltWellpathReportData"/>
              <w:jc w:val="center"/>
              <w:rPr>
                <w:sz w:val="20"/>
                <w:szCs w:val="20"/>
              </w:rPr>
            </w:pPr>
            <w:r w:rsidRPr="002412F3">
              <w:rPr>
                <w:sz w:val="20"/>
                <w:szCs w:val="20"/>
              </w:rPr>
              <w:t>==&gt;</w:t>
            </w:r>
          </w:p>
        </w:tc>
        <w:tc>
          <w:tcPr>
            <w:tcW w:w="1809" w:type="dxa"/>
            <w:tcBorders>
              <w:top w:val="single" w:sz="4" w:space="0" w:color="auto"/>
              <w:left w:val="single" w:sz="4" w:space="0" w:color="auto"/>
              <w:bottom w:val="single" w:sz="4" w:space="0" w:color="auto"/>
              <w:right w:val="single" w:sz="4" w:space="0" w:color="auto"/>
            </w:tcBorders>
            <w:shd w:val="clear" w:color="auto" w:fill="FFFFFF"/>
          </w:tcPr>
          <w:p w14:paraId="1B4B6561" w14:textId="5D22CB8A" w:rsidR="002412F3" w:rsidRPr="002412F3" w:rsidRDefault="002412F3" w:rsidP="002412F3">
            <w:pPr>
              <w:pStyle w:val="AltWellpathReportData"/>
              <w:jc w:val="center"/>
              <w:rPr>
                <w:sz w:val="20"/>
                <w:szCs w:val="20"/>
              </w:rPr>
            </w:pPr>
            <w:r w:rsidRPr="002412F3">
              <w:rPr>
                <w:sz w:val="20"/>
                <w:szCs w:val="20"/>
              </w:rPr>
              <w:t>303,59</w:t>
            </w:r>
          </w:p>
        </w:tc>
      </w:tr>
      <w:tr w:rsidR="002412F3" w:rsidRPr="002412F3" w14:paraId="73981880"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4F4F4"/>
          </w:tcPr>
          <w:p w14:paraId="749B15EA" w14:textId="3A8B573A" w:rsidR="002412F3" w:rsidRPr="002412F3" w:rsidRDefault="002412F3" w:rsidP="002412F3">
            <w:pPr>
              <w:pStyle w:val="AltWellpathReportData"/>
              <w:jc w:val="center"/>
              <w:rPr>
                <w:sz w:val="20"/>
                <w:szCs w:val="20"/>
              </w:rPr>
            </w:pPr>
            <w:r w:rsidRPr="002412F3">
              <w:rPr>
                <w:sz w:val="20"/>
                <w:szCs w:val="20"/>
              </w:rPr>
              <w:t>3660,00</w:t>
            </w:r>
          </w:p>
        </w:tc>
        <w:tc>
          <w:tcPr>
            <w:tcW w:w="1276" w:type="dxa"/>
            <w:tcBorders>
              <w:top w:val="single" w:sz="4" w:space="0" w:color="auto"/>
              <w:left w:val="single" w:sz="4" w:space="0" w:color="auto"/>
              <w:bottom w:val="single" w:sz="4" w:space="0" w:color="auto"/>
              <w:right w:val="single" w:sz="4" w:space="0" w:color="auto"/>
            </w:tcBorders>
            <w:shd w:val="clear" w:color="auto" w:fill="F4F4F4"/>
          </w:tcPr>
          <w:p w14:paraId="7CA49A74" w14:textId="6288FFAE" w:rsidR="002412F3" w:rsidRPr="002412F3" w:rsidRDefault="002412F3" w:rsidP="002412F3">
            <w:pPr>
              <w:pStyle w:val="AltWellpathReportData"/>
              <w:jc w:val="center"/>
              <w:rPr>
                <w:sz w:val="20"/>
                <w:szCs w:val="20"/>
              </w:rPr>
            </w:pPr>
            <w:r w:rsidRPr="002412F3">
              <w:rPr>
                <w:sz w:val="20"/>
                <w:szCs w:val="20"/>
              </w:rPr>
              <w:t>49,56</w:t>
            </w:r>
          </w:p>
        </w:tc>
        <w:tc>
          <w:tcPr>
            <w:tcW w:w="992" w:type="dxa"/>
            <w:tcBorders>
              <w:top w:val="single" w:sz="4" w:space="0" w:color="auto"/>
              <w:left w:val="single" w:sz="4" w:space="0" w:color="auto"/>
              <w:bottom w:val="single" w:sz="4" w:space="0" w:color="auto"/>
              <w:right w:val="single" w:sz="4" w:space="0" w:color="auto"/>
            </w:tcBorders>
            <w:shd w:val="clear" w:color="auto" w:fill="F4F4F4"/>
          </w:tcPr>
          <w:p w14:paraId="51C65C6F" w14:textId="0398845D" w:rsidR="002412F3" w:rsidRPr="002412F3" w:rsidRDefault="002412F3" w:rsidP="002412F3">
            <w:pPr>
              <w:pStyle w:val="Alt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4F4F4"/>
          </w:tcPr>
          <w:p w14:paraId="41D4F7C0" w14:textId="4E410CFF" w:rsidR="002412F3" w:rsidRPr="002412F3" w:rsidRDefault="002412F3" w:rsidP="002412F3">
            <w:pPr>
              <w:pStyle w:val="AltWellpathReportData"/>
              <w:jc w:val="center"/>
              <w:rPr>
                <w:sz w:val="20"/>
                <w:szCs w:val="20"/>
              </w:rPr>
            </w:pPr>
            <w:r w:rsidRPr="002412F3">
              <w:rPr>
                <w:sz w:val="20"/>
                <w:szCs w:val="20"/>
              </w:rPr>
              <w:t>3542,71</w:t>
            </w:r>
          </w:p>
        </w:tc>
        <w:tc>
          <w:tcPr>
            <w:tcW w:w="1134" w:type="dxa"/>
            <w:tcBorders>
              <w:top w:val="single" w:sz="4" w:space="0" w:color="auto"/>
              <w:left w:val="single" w:sz="4" w:space="0" w:color="auto"/>
              <w:bottom w:val="single" w:sz="4" w:space="0" w:color="auto"/>
              <w:right w:val="single" w:sz="4" w:space="0" w:color="auto"/>
            </w:tcBorders>
            <w:shd w:val="clear" w:color="auto" w:fill="F4F4F4"/>
          </w:tcPr>
          <w:p w14:paraId="22314A08" w14:textId="7D6A456F" w:rsidR="002412F3" w:rsidRPr="002412F3" w:rsidRDefault="002412F3" w:rsidP="002412F3">
            <w:pPr>
              <w:pStyle w:val="AltWellpathReportData"/>
              <w:jc w:val="center"/>
              <w:rPr>
                <w:sz w:val="20"/>
                <w:szCs w:val="20"/>
              </w:rPr>
            </w:pPr>
            <w:r w:rsidRPr="002412F3">
              <w:rPr>
                <w:sz w:val="20"/>
                <w:szCs w:val="20"/>
              </w:rPr>
              <w:t>146,87С</w:t>
            </w:r>
          </w:p>
        </w:tc>
        <w:tc>
          <w:tcPr>
            <w:tcW w:w="1110" w:type="dxa"/>
            <w:tcBorders>
              <w:top w:val="single" w:sz="4" w:space="0" w:color="auto"/>
              <w:left w:val="single" w:sz="4" w:space="0" w:color="auto"/>
              <w:bottom w:val="single" w:sz="4" w:space="0" w:color="auto"/>
              <w:right w:val="single" w:sz="4" w:space="0" w:color="auto"/>
            </w:tcBorders>
            <w:shd w:val="clear" w:color="auto" w:fill="F4F4F4"/>
          </w:tcPr>
          <w:p w14:paraId="57F1E11B" w14:textId="44B0C403" w:rsidR="002412F3" w:rsidRPr="002412F3" w:rsidRDefault="002412F3" w:rsidP="002412F3">
            <w:pPr>
              <w:pStyle w:val="AltWellpathReportData"/>
              <w:jc w:val="center"/>
              <w:rPr>
                <w:sz w:val="20"/>
                <w:szCs w:val="20"/>
              </w:rPr>
            </w:pPr>
            <w:r w:rsidRPr="002412F3">
              <w:rPr>
                <w:sz w:val="20"/>
                <w:szCs w:val="20"/>
              </w:rPr>
              <w:t>291,52З</w:t>
            </w:r>
          </w:p>
        </w:tc>
        <w:tc>
          <w:tcPr>
            <w:tcW w:w="1877" w:type="dxa"/>
            <w:tcBorders>
              <w:top w:val="single" w:sz="4" w:space="0" w:color="auto"/>
              <w:left w:val="single" w:sz="4" w:space="0" w:color="auto"/>
              <w:bottom w:val="single" w:sz="4" w:space="0" w:color="auto"/>
              <w:right w:val="single" w:sz="4" w:space="0" w:color="auto"/>
            </w:tcBorders>
            <w:shd w:val="clear" w:color="auto" w:fill="F4F4F4"/>
          </w:tcPr>
          <w:p w14:paraId="7555BE98" w14:textId="142CB7BD" w:rsidR="002412F3" w:rsidRPr="002412F3" w:rsidRDefault="002412F3" w:rsidP="002412F3">
            <w:pPr>
              <w:pStyle w:val="AltWellpathReportData"/>
              <w:jc w:val="center"/>
              <w:rPr>
                <w:sz w:val="20"/>
                <w:szCs w:val="20"/>
              </w:rPr>
            </w:pPr>
            <w:r w:rsidRPr="002412F3">
              <w:rPr>
                <w:sz w:val="20"/>
                <w:szCs w:val="20"/>
              </w:rPr>
              <w:t>==&gt;</w:t>
            </w:r>
          </w:p>
        </w:tc>
        <w:tc>
          <w:tcPr>
            <w:tcW w:w="1809" w:type="dxa"/>
            <w:tcBorders>
              <w:top w:val="single" w:sz="4" w:space="0" w:color="auto"/>
              <w:left w:val="single" w:sz="4" w:space="0" w:color="auto"/>
              <w:bottom w:val="single" w:sz="4" w:space="0" w:color="auto"/>
              <w:right w:val="single" w:sz="4" w:space="0" w:color="auto"/>
            </w:tcBorders>
            <w:shd w:val="clear" w:color="auto" w:fill="F4F4F4"/>
          </w:tcPr>
          <w:p w14:paraId="757DBBBC" w14:textId="75025724" w:rsidR="002412F3" w:rsidRPr="002412F3" w:rsidRDefault="002412F3" w:rsidP="002412F3">
            <w:pPr>
              <w:pStyle w:val="AltWellpathReportData"/>
              <w:jc w:val="center"/>
              <w:rPr>
                <w:sz w:val="20"/>
                <w:szCs w:val="20"/>
              </w:rPr>
            </w:pPr>
            <w:r w:rsidRPr="002412F3">
              <w:rPr>
                <w:sz w:val="20"/>
                <w:szCs w:val="20"/>
              </w:rPr>
              <w:t>326,43</w:t>
            </w:r>
          </w:p>
        </w:tc>
      </w:tr>
      <w:tr w:rsidR="002412F3" w:rsidRPr="002412F3" w14:paraId="7DF8774C"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4F4F4"/>
          </w:tcPr>
          <w:p w14:paraId="2CF0D46C" w14:textId="2B06FC3C" w:rsidR="002412F3" w:rsidRPr="002412F3" w:rsidRDefault="002412F3" w:rsidP="002412F3">
            <w:pPr>
              <w:pStyle w:val="AltWellpathReportData"/>
              <w:jc w:val="center"/>
              <w:rPr>
                <w:sz w:val="20"/>
                <w:szCs w:val="20"/>
              </w:rPr>
            </w:pPr>
            <w:r w:rsidRPr="002412F3">
              <w:rPr>
                <w:sz w:val="20"/>
                <w:szCs w:val="20"/>
              </w:rPr>
              <w:t>3690,00</w:t>
            </w:r>
          </w:p>
        </w:tc>
        <w:tc>
          <w:tcPr>
            <w:tcW w:w="1276" w:type="dxa"/>
            <w:tcBorders>
              <w:top w:val="single" w:sz="4" w:space="0" w:color="auto"/>
              <w:left w:val="single" w:sz="4" w:space="0" w:color="auto"/>
              <w:bottom w:val="single" w:sz="4" w:space="0" w:color="auto"/>
              <w:right w:val="single" w:sz="4" w:space="0" w:color="auto"/>
            </w:tcBorders>
            <w:shd w:val="clear" w:color="auto" w:fill="F4F4F4"/>
          </w:tcPr>
          <w:p w14:paraId="2E11F8B2" w14:textId="24AE7414" w:rsidR="002412F3" w:rsidRPr="002412F3" w:rsidRDefault="002412F3" w:rsidP="002412F3">
            <w:pPr>
              <w:pStyle w:val="AltWellpathReportData"/>
              <w:jc w:val="center"/>
              <w:rPr>
                <w:sz w:val="20"/>
                <w:szCs w:val="20"/>
              </w:rPr>
            </w:pPr>
            <w:r w:rsidRPr="002412F3">
              <w:rPr>
                <w:sz w:val="20"/>
                <w:szCs w:val="20"/>
              </w:rPr>
              <w:t>49,56</w:t>
            </w:r>
          </w:p>
        </w:tc>
        <w:tc>
          <w:tcPr>
            <w:tcW w:w="992" w:type="dxa"/>
            <w:tcBorders>
              <w:top w:val="single" w:sz="4" w:space="0" w:color="auto"/>
              <w:left w:val="single" w:sz="4" w:space="0" w:color="auto"/>
              <w:bottom w:val="single" w:sz="4" w:space="0" w:color="auto"/>
              <w:right w:val="single" w:sz="4" w:space="0" w:color="auto"/>
            </w:tcBorders>
            <w:shd w:val="clear" w:color="auto" w:fill="F4F4F4"/>
          </w:tcPr>
          <w:p w14:paraId="027E86C1" w14:textId="6BAEE89F" w:rsidR="002412F3" w:rsidRPr="002412F3" w:rsidRDefault="002412F3" w:rsidP="002412F3">
            <w:pPr>
              <w:pStyle w:val="Alt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4F4F4"/>
          </w:tcPr>
          <w:p w14:paraId="4B045588" w14:textId="30C08FAC" w:rsidR="002412F3" w:rsidRPr="002412F3" w:rsidRDefault="002412F3" w:rsidP="002412F3">
            <w:pPr>
              <w:pStyle w:val="AltWellpathReportData"/>
              <w:jc w:val="center"/>
              <w:rPr>
                <w:sz w:val="20"/>
                <w:szCs w:val="20"/>
              </w:rPr>
            </w:pPr>
            <w:r w:rsidRPr="002412F3">
              <w:rPr>
                <w:sz w:val="20"/>
                <w:szCs w:val="20"/>
              </w:rPr>
              <w:t>3562,17</w:t>
            </w:r>
          </w:p>
        </w:tc>
        <w:tc>
          <w:tcPr>
            <w:tcW w:w="1134" w:type="dxa"/>
            <w:tcBorders>
              <w:top w:val="single" w:sz="4" w:space="0" w:color="auto"/>
              <w:left w:val="single" w:sz="4" w:space="0" w:color="auto"/>
              <w:bottom w:val="single" w:sz="4" w:space="0" w:color="auto"/>
              <w:right w:val="single" w:sz="4" w:space="0" w:color="auto"/>
            </w:tcBorders>
            <w:shd w:val="clear" w:color="auto" w:fill="F4F4F4"/>
          </w:tcPr>
          <w:p w14:paraId="00521DD3" w14:textId="55EC8597" w:rsidR="002412F3" w:rsidRPr="002412F3" w:rsidRDefault="002412F3" w:rsidP="002412F3">
            <w:pPr>
              <w:pStyle w:val="AltWellpathReportData"/>
              <w:jc w:val="center"/>
              <w:rPr>
                <w:sz w:val="20"/>
                <w:szCs w:val="20"/>
              </w:rPr>
            </w:pPr>
            <w:r w:rsidRPr="002412F3">
              <w:rPr>
                <w:sz w:val="20"/>
                <w:szCs w:val="20"/>
              </w:rPr>
              <w:t>157,14С</w:t>
            </w:r>
          </w:p>
        </w:tc>
        <w:tc>
          <w:tcPr>
            <w:tcW w:w="1110" w:type="dxa"/>
            <w:tcBorders>
              <w:top w:val="single" w:sz="4" w:space="0" w:color="auto"/>
              <w:left w:val="single" w:sz="4" w:space="0" w:color="auto"/>
              <w:bottom w:val="single" w:sz="4" w:space="0" w:color="auto"/>
              <w:right w:val="single" w:sz="4" w:space="0" w:color="auto"/>
            </w:tcBorders>
            <w:shd w:val="clear" w:color="auto" w:fill="F4F4F4"/>
          </w:tcPr>
          <w:p w14:paraId="694EE2D8" w14:textId="0CC9C94B" w:rsidR="002412F3" w:rsidRPr="002412F3" w:rsidRDefault="002412F3" w:rsidP="002412F3">
            <w:pPr>
              <w:pStyle w:val="AltWellpathReportData"/>
              <w:jc w:val="center"/>
              <w:rPr>
                <w:sz w:val="20"/>
                <w:szCs w:val="20"/>
              </w:rPr>
            </w:pPr>
            <w:r w:rsidRPr="002412F3">
              <w:rPr>
                <w:sz w:val="20"/>
                <w:szCs w:val="20"/>
              </w:rPr>
              <w:t>311,91З</w:t>
            </w:r>
          </w:p>
        </w:tc>
        <w:tc>
          <w:tcPr>
            <w:tcW w:w="1877" w:type="dxa"/>
            <w:tcBorders>
              <w:top w:val="single" w:sz="4" w:space="0" w:color="auto"/>
              <w:left w:val="single" w:sz="4" w:space="0" w:color="auto"/>
              <w:bottom w:val="single" w:sz="4" w:space="0" w:color="auto"/>
              <w:right w:val="single" w:sz="4" w:space="0" w:color="auto"/>
            </w:tcBorders>
            <w:shd w:val="clear" w:color="auto" w:fill="F4F4F4"/>
          </w:tcPr>
          <w:p w14:paraId="12616558" w14:textId="7D42B55F" w:rsidR="002412F3" w:rsidRPr="002412F3" w:rsidRDefault="002412F3" w:rsidP="002412F3">
            <w:pPr>
              <w:pStyle w:val="AltWellpathReportData"/>
              <w:jc w:val="center"/>
              <w:rPr>
                <w:sz w:val="20"/>
                <w:szCs w:val="20"/>
              </w:rPr>
            </w:pPr>
            <w:r w:rsidRPr="002412F3">
              <w:rPr>
                <w:sz w:val="20"/>
                <w:szCs w:val="20"/>
              </w:rPr>
              <w:t>==&gt;</w:t>
            </w:r>
          </w:p>
        </w:tc>
        <w:tc>
          <w:tcPr>
            <w:tcW w:w="1809" w:type="dxa"/>
            <w:tcBorders>
              <w:top w:val="single" w:sz="4" w:space="0" w:color="auto"/>
              <w:left w:val="single" w:sz="4" w:space="0" w:color="auto"/>
              <w:bottom w:val="single" w:sz="4" w:space="0" w:color="auto"/>
              <w:right w:val="single" w:sz="4" w:space="0" w:color="auto"/>
            </w:tcBorders>
            <w:shd w:val="clear" w:color="auto" w:fill="F4F4F4"/>
          </w:tcPr>
          <w:p w14:paraId="3D799FE9" w14:textId="24AB1392" w:rsidR="002412F3" w:rsidRPr="002412F3" w:rsidRDefault="002412F3" w:rsidP="002412F3">
            <w:pPr>
              <w:pStyle w:val="AltWellpathReportData"/>
              <w:jc w:val="center"/>
              <w:rPr>
                <w:sz w:val="20"/>
                <w:szCs w:val="20"/>
              </w:rPr>
            </w:pPr>
            <w:r w:rsidRPr="002412F3">
              <w:rPr>
                <w:sz w:val="20"/>
                <w:szCs w:val="20"/>
              </w:rPr>
              <w:t>349,26</w:t>
            </w:r>
          </w:p>
        </w:tc>
      </w:tr>
      <w:tr w:rsidR="002412F3" w:rsidRPr="002412F3" w14:paraId="245B67AE"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4F4F4"/>
          </w:tcPr>
          <w:p w14:paraId="40058DA7" w14:textId="61D847E3" w:rsidR="002412F3" w:rsidRPr="002412F3" w:rsidRDefault="002412F3" w:rsidP="002412F3">
            <w:pPr>
              <w:pStyle w:val="AltWellpathReportData"/>
              <w:jc w:val="center"/>
              <w:rPr>
                <w:sz w:val="20"/>
                <w:szCs w:val="20"/>
              </w:rPr>
            </w:pPr>
            <w:r w:rsidRPr="002412F3">
              <w:rPr>
                <w:sz w:val="20"/>
                <w:szCs w:val="20"/>
              </w:rPr>
              <w:t>3720,00</w:t>
            </w:r>
          </w:p>
        </w:tc>
        <w:tc>
          <w:tcPr>
            <w:tcW w:w="1276" w:type="dxa"/>
            <w:tcBorders>
              <w:top w:val="single" w:sz="4" w:space="0" w:color="auto"/>
              <w:left w:val="single" w:sz="4" w:space="0" w:color="auto"/>
              <w:bottom w:val="single" w:sz="4" w:space="0" w:color="auto"/>
              <w:right w:val="single" w:sz="4" w:space="0" w:color="auto"/>
            </w:tcBorders>
            <w:shd w:val="clear" w:color="auto" w:fill="F4F4F4"/>
          </w:tcPr>
          <w:p w14:paraId="30182100" w14:textId="6AE8C900" w:rsidR="002412F3" w:rsidRPr="002412F3" w:rsidRDefault="002412F3" w:rsidP="002412F3">
            <w:pPr>
              <w:pStyle w:val="AltWellpathReportData"/>
              <w:jc w:val="center"/>
              <w:rPr>
                <w:sz w:val="20"/>
                <w:szCs w:val="20"/>
              </w:rPr>
            </w:pPr>
            <w:r w:rsidRPr="002412F3">
              <w:rPr>
                <w:sz w:val="20"/>
                <w:szCs w:val="20"/>
              </w:rPr>
              <w:t>49,56</w:t>
            </w:r>
          </w:p>
        </w:tc>
        <w:tc>
          <w:tcPr>
            <w:tcW w:w="992" w:type="dxa"/>
            <w:tcBorders>
              <w:top w:val="single" w:sz="4" w:space="0" w:color="auto"/>
              <w:left w:val="single" w:sz="4" w:space="0" w:color="auto"/>
              <w:bottom w:val="single" w:sz="4" w:space="0" w:color="auto"/>
              <w:right w:val="single" w:sz="4" w:space="0" w:color="auto"/>
            </w:tcBorders>
            <w:shd w:val="clear" w:color="auto" w:fill="F4F4F4"/>
          </w:tcPr>
          <w:p w14:paraId="28B6D4F8" w14:textId="215A293E" w:rsidR="002412F3" w:rsidRPr="002412F3" w:rsidRDefault="002412F3" w:rsidP="002412F3">
            <w:pPr>
              <w:pStyle w:val="Alt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4F4F4"/>
          </w:tcPr>
          <w:p w14:paraId="0914EB04" w14:textId="0FC9E646" w:rsidR="002412F3" w:rsidRPr="002412F3" w:rsidRDefault="002412F3" w:rsidP="002412F3">
            <w:pPr>
              <w:pStyle w:val="AltWellpathReportData"/>
              <w:jc w:val="center"/>
              <w:rPr>
                <w:sz w:val="20"/>
                <w:szCs w:val="20"/>
              </w:rPr>
            </w:pPr>
            <w:r w:rsidRPr="002412F3">
              <w:rPr>
                <w:sz w:val="20"/>
                <w:szCs w:val="20"/>
              </w:rPr>
              <w:t>3581,63</w:t>
            </w:r>
          </w:p>
        </w:tc>
        <w:tc>
          <w:tcPr>
            <w:tcW w:w="1134" w:type="dxa"/>
            <w:tcBorders>
              <w:top w:val="single" w:sz="4" w:space="0" w:color="auto"/>
              <w:left w:val="single" w:sz="4" w:space="0" w:color="auto"/>
              <w:bottom w:val="single" w:sz="4" w:space="0" w:color="auto"/>
              <w:right w:val="single" w:sz="4" w:space="0" w:color="auto"/>
            </w:tcBorders>
            <w:shd w:val="clear" w:color="auto" w:fill="F4F4F4"/>
          </w:tcPr>
          <w:p w14:paraId="02889F6B" w14:textId="74710088" w:rsidR="002412F3" w:rsidRPr="002412F3" w:rsidRDefault="002412F3" w:rsidP="002412F3">
            <w:pPr>
              <w:pStyle w:val="AltWellpathReportData"/>
              <w:jc w:val="center"/>
              <w:rPr>
                <w:sz w:val="20"/>
                <w:szCs w:val="20"/>
              </w:rPr>
            </w:pPr>
            <w:r w:rsidRPr="002412F3">
              <w:rPr>
                <w:sz w:val="20"/>
                <w:szCs w:val="20"/>
              </w:rPr>
              <w:t>167,42С</w:t>
            </w:r>
          </w:p>
        </w:tc>
        <w:tc>
          <w:tcPr>
            <w:tcW w:w="1110" w:type="dxa"/>
            <w:tcBorders>
              <w:top w:val="single" w:sz="4" w:space="0" w:color="auto"/>
              <w:left w:val="single" w:sz="4" w:space="0" w:color="auto"/>
              <w:bottom w:val="single" w:sz="4" w:space="0" w:color="auto"/>
              <w:right w:val="single" w:sz="4" w:space="0" w:color="auto"/>
            </w:tcBorders>
            <w:shd w:val="clear" w:color="auto" w:fill="F4F4F4"/>
          </w:tcPr>
          <w:p w14:paraId="4E5890BB" w14:textId="459FA131" w:rsidR="002412F3" w:rsidRPr="002412F3" w:rsidRDefault="002412F3" w:rsidP="002412F3">
            <w:pPr>
              <w:pStyle w:val="AltWellpathReportData"/>
              <w:jc w:val="center"/>
              <w:rPr>
                <w:sz w:val="20"/>
                <w:szCs w:val="20"/>
              </w:rPr>
            </w:pPr>
            <w:r w:rsidRPr="002412F3">
              <w:rPr>
                <w:sz w:val="20"/>
                <w:szCs w:val="20"/>
              </w:rPr>
              <w:t>332,30З</w:t>
            </w:r>
          </w:p>
        </w:tc>
        <w:tc>
          <w:tcPr>
            <w:tcW w:w="1877" w:type="dxa"/>
            <w:tcBorders>
              <w:top w:val="single" w:sz="4" w:space="0" w:color="auto"/>
              <w:left w:val="single" w:sz="4" w:space="0" w:color="auto"/>
              <w:bottom w:val="single" w:sz="4" w:space="0" w:color="auto"/>
              <w:right w:val="single" w:sz="4" w:space="0" w:color="auto"/>
            </w:tcBorders>
            <w:shd w:val="clear" w:color="auto" w:fill="F4F4F4"/>
          </w:tcPr>
          <w:p w14:paraId="36B52D01" w14:textId="15FBE3D8" w:rsidR="002412F3" w:rsidRPr="002412F3" w:rsidRDefault="002412F3" w:rsidP="002412F3">
            <w:pPr>
              <w:pStyle w:val="AltWellpathReportData"/>
              <w:jc w:val="center"/>
              <w:rPr>
                <w:sz w:val="20"/>
                <w:szCs w:val="20"/>
              </w:rPr>
            </w:pPr>
            <w:r w:rsidRPr="002412F3">
              <w:rPr>
                <w:sz w:val="20"/>
                <w:szCs w:val="20"/>
              </w:rPr>
              <w:t>==&gt;</w:t>
            </w:r>
          </w:p>
        </w:tc>
        <w:tc>
          <w:tcPr>
            <w:tcW w:w="1809" w:type="dxa"/>
            <w:tcBorders>
              <w:top w:val="single" w:sz="4" w:space="0" w:color="auto"/>
              <w:left w:val="single" w:sz="4" w:space="0" w:color="auto"/>
              <w:bottom w:val="single" w:sz="4" w:space="0" w:color="auto"/>
              <w:right w:val="single" w:sz="4" w:space="0" w:color="auto"/>
            </w:tcBorders>
            <w:shd w:val="clear" w:color="auto" w:fill="F4F4F4"/>
          </w:tcPr>
          <w:p w14:paraId="5F8C4C63" w14:textId="44947981" w:rsidR="002412F3" w:rsidRPr="002412F3" w:rsidRDefault="002412F3" w:rsidP="002412F3">
            <w:pPr>
              <w:pStyle w:val="AltWellpathReportData"/>
              <w:jc w:val="center"/>
              <w:rPr>
                <w:sz w:val="20"/>
                <w:szCs w:val="20"/>
              </w:rPr>
            </w:pPr>
            <w:r w:rsidRPr="002412F3">
              <w:rPr>
                <w:sz w:val="20"/>
                <w:szCs w:val="20"/>
              </w:rPr>
              <w:t>372,09</w:t>
            </w:r>
          </w:p>
        </w:tc>
      </w:tr>
      <w:tr w:rsidR="002412F3" w:rsidRPr="002412F3" w14:paraId="3973C931"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4F4F4"/>
          </w:tcPr>
          <w:p w14:paraId="61A53F66" w14:textId="79B140C4" w:rsidR="002412F3" w:rsidRPr="002412F3" w:rsidRDefault="002412F3" w:rsidP="002412F3">
            <w:pPr>
              <w:pStyle w:val="AltWellpathReportData"/>
              <w:jc w:val="center"/>
              <w:rPr>
                <w:sz w:val="20"/>
                <w:szCs w:val="20"/>
              </w:rPr>
            </w:pPr>
            <w:r w:rsidRPr="002412F3">
              <w:rPr>
                <w:sz w:val="20"/>
                <w:szCs w:val="20"/>
              </w:rPr>
              <w:t>3750,00</w:t>
            </w:r>
          </w:p>
        </w:tc>
        <w:tc>
          <w:tcPr>
            <w:tcW w:w="1276" w:type="dxa"/>
            <w:tcBorders>
              <w:top w:val="single" w:sz="4" w:space="0" w:color="auto"/>
              <w:left w:val="single" w:sz="4" w:space="0" w:color="auto"/>
              <w:bottom w:val="single" w:sz="4" w:space="0" w:color="auto"/>
              <w:right w:val="single" w:sz="4" w:space="0" w:color="auto"/>
            </w:tcBorders>
            <w:shd w:val="clear" w:color="auto" w:fill="F4F4F4"/>
          </w:tcPr>
          <w:p w14:paraId="1B7E06F2" w14:textId="6B87B037" w:rsidR="002412F3" w:rsidRPr="002412F3" w:rsidRDefault="002412F3" w:rsidP="002412F3">
            <w:pPr>
              <w:pStyle w:val="AltWellpathReportData"/>
              <w:jc w:val="center"/>
              <w:rPr>
                <w:sz w:val="20"/>
                <w:szCs w:val="20"/>
              </w:rPr>
            </w:pPr>
            <w:r w:rsidRPr="002412F3">
              <w:rPr>
                <w:sz w:val="20"/>
                <w:szCs w:val="20"/>
              </w:rPr>
              <w:t>49,56</w:t>
            </w:r>
          </w:p>
        </w:tc>
        <w:tc>
          <w:tcPr>
            <w:tcW w:w="992" w:type="dxa"/>
            <w:tcBorders>
              <w:top w:val="single" w:sz="4" w:space="0" w:color="auto"/>
              <w:left w:val="single" w:sz="4" w:space="0" w:color="auto"/>
              <w:bottom w:val="single" w:sz="4" w:space="0" w:color="auto"/>
              <w:right w:val="single" w:sz="4" w:space="0" w:color="auto"/>
            </w:tcBorders>
            <w:shd w:val="clear" w:color="auto" w:fill="F4F4F4"/>
          </w:tcPr>
          <w:p w14:paraId="4CDD320D" w14:textId="02E039C1" w:rsidR="002412F3" w:rsidRPr="002412F3" w:rsidRDefault="002412F3" w:rsidP="002412F3">
            <w:pPr>
              <w:pStyle w:val="Alt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4F4F4"/>
          </w:tcPr>
          <w:p w14:paraId="5CD60924" w14:textId="7A40138D" w:rsidR="002412F3" w:rsidRPr="002412F3" w:rsidRDefault="002412F3" w:rsidP="002412F3">
            <w:pPr>
              <w:pStyle w:val="AltWellpathReportData"/>
              <w:jc w:val="center"/>
              <w:rPr>
                <w:sz w:val="20"/>
                <w:szCs w:val="20"/>
              </w:rPr>
            </w:pPr>
            <w:r w:rsidRPr="002412F3">
              <w:rPr>
                <w:sz w:val="20"/>
                <w:szCs w:val="20"/>
              </w:rPr>
              <w:t>3601,09</w:t>
            </w:r>
          </w:p>
        </w:tc>
        <w:tc>
          <w:tcPr>
            <w:tcW w:w="1134" w:type="dxa"/>
            <w:tcBorders>
              <w:top w:val="single" w:sz="4" w:space="0" w:color="auto"/>
              <w:left w:val="single" w:sz="4" w:space="0" w:color="auto"/>
              <w:bottom w:val="single" w:sz="4" w:space="0" w:color="auto"/>
              <w:right w:val="single" w:sz="4" w:space="0" w:color="auto"/>
            </w:tcBorders>
            <w:shd w:val="clear" w:color="auto" w:fill="F4F4F4"/>
          </w:tcPr>
          <w:p w14:paraId="1A29A3EA" w14:textId="7F6B8795" w:rsidR="002412F3" w:rsidRPr="002412F3" w:rsidRDefault="002412F3" w:rsidP="002412F3">
            <w:pPr>
              <w:pStyle w:val="AltWellpathReportData"/>
              <w:jc w:val="center"/>
              <w:rPr>
                <w:sz w:val="20"/>
                <w:szCs w:val="20"/>
              </w:rPr>
            </w:pPr>
            <w:r w:rsidRPr="002412F3">
              <w:rPr>
                <w:sz w:val="20"/>
                <w:szCs w:val="20"/>
              </w:rPr>
              <w:t>177,69С</w:t>
            </w:r>
          </w:p>
        </w:tc>
        <w:tc>
          <w:tcPr>
            <w:tcW w:w="1110" w:type="dxa"/>
            <w:tcBorders>
              <w:top w:val="single" w:sz="4" w:space="0" w:color="auto"/>
              <w:left w:val="single" w:sz="4" w:space="0" w:color="auto"/>
              <w:bottom w:val="single" w:sz="4" w:space="0" w:color="auto"/>
              <w:right w:val="single" w:sz="4" w:space="0" w:color="auto"/>
            </w:tcBorders>
            <w:shd w:val="clear" w:color="auto" w:fill="F4F4F4"/>
          </w:tcPr>
          <w:p w14:paraId="4A8208D2" w14:textId="5AE9C3EF" w:rsidR="002412F3" w:rsidRPr="002412F3" w:rsidRDefault="002412F3" w:rsidP="002412F3">
            <w:pPr>
              <w:pStyle w:val="AltWellpathReportData"/>
              <w:jc w:val="center"/>
              <w:rPr>
                <w:sz w:val="20"/>
                <w:szCs w:val="20"/>
              </w:rPr>
            </w:pPr>
            <w:r w:rsidRPr="002412F3">
              <w:rPr>
                <w:sz w:val="20"/>
                <w:szCs w:val="20"/>
              </w:rPr>
              <w:t>352,69З</w:t>
            </w:r>
          </w:p>
        </w:tc>
        <w:tc>
          <w:tcPr>
            <w:tcW w:w="1877" w:type="dxa"/>
            <w:tcBorders>
              <w:top w:val="single" w:sz="4" w:space="0" w:color="auto"/>
              <w:left w:val="single" w:sz="4" w:space="0" w:color="auto"/>
              <w:bottom w:val="single" w:sz="4" w:space="0" w:color="auto"/>
              <w:right w:val="single" w:sz="4" w:space="0" w:color="auto"/>
            </w:tcBorders>
            <w:shd w:val="clear" w:color="auto" w:fill="F4F4F4"/>
          </w:tcPr>
          <w:p w14:paraId="79993EB2" w14:textId="2B6E2774" w:rsidR="002412F3" w:rsidRPr="002412F3" w:rsidRDefault="002412F3" w:rsidP="002412F3">
            <w:pPr>
              <w:pStyle w:val="AltWellpathReportData"/>
              <w:jc w:val="center"/>
              <w:rPr>
                <w:sz w:val="20"/>
                <w:szCs w:val="20"/>
              </w:rPr>
            </w:pPr>
            <w:r w:rsidRPr="002412F3">
              <w:rPr>
                <w:sz w:val="20"/>
                <w:szCs w:val="20"/>
              </w:rPr>
              <w:t>==&gt;</w:t>
            </w:r>
          </w:p>
        </w:tc>
        <w:tc>
          <w:tcPr>
            <w:tcW w:w="1809" w:type="dxa"/>
            <w:tcBorders>
              <w:top w:val="single" w:sz="4" w:space="0" w:color="auto"/>
              <w:left w:val="single" w:sz="4" w:space="0" w:color="auto"/>
              <w:bottom w:val="single" w:sz="4" w:space="0" w:color="auto"/>
              <w:right w:val="single" w:sz="4" w:space="0" w:color="auto"/>
            </w:tcBorders>
            <w:shd w:val="clear" w:color="auto" w:fill="F4F4F4"/>
          </w:tcPr>
          <w:p w14:paraId="07072DC6" w14:textId="74E4779F" w:rsidR="002412F3" w:rsidRPr="002412F3" w:rsidRDefault="002412F3" w:rsidP="002412F3">
            <w:pPr>
              <w:pStyle w:val="AltWellpathReportData"/>
              <w:jc w:val="center"/>
              <w:rPr>
                <w:sz w:val="20"/>
                <w:szCs w:val="20"/>
              </w:rPr>
            </w:pPr>
            <w:r w:rsidRPr="002412F3">
              <w:rPr>
                <w:sz w:val="20"/>
                <w:szCs w:val="20"/>
              </w:rPr>
              <w:t>394,92</w:t>
            </w:r>
          </w:p>
        </w:tc>
      </w:tr>
      <w:tr w:rsidR="002412F3" w:rsidRPr="002412F3" w14:paraId="33E809F3"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FFFFF"/>
          </w:tcPr>
          <w:p w14:paraId="29FA227C" w14:textId="2C6B7CAE" w:rsidR="002412F3" w:rsidRPr="002412F3" w:rsidRDefault="002412F3" w:rsidP="002412F3">
            <w:pPr>
              <w:pStyle w:val="WellpathReportData"/>
              <w:jc w:val="center"/>
              <w:rPr>
                <w:sz w:val="20"/>
                <w:szCs w:val="20"/>
              </w:rPr>
            </w:pPr>
            <w:r w:rsidRPr="002412F3">
              <w:rPr>
                <w:sz w:val="20"/>
                <w:szCs w:val="20"/>
              </w:rPr>
              <w:t>3780,00</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7C09C609" w14:textId="7E513964" w:rsidR="002412F3" w:rsidRPr="002412F3" w:rsidRDefault="002412F3" w:rsidP="002412F3">
            <w:pPr>
              <w:pStyle w:val="WellpathReportData"/>
              <w:jc w:val="center"/>
              <w:rPr>
                <w:sz w:val="20"/>
                <w:szCs w:val="20"/>
              </w:rPr>
            </w:pPr>
            <w:r w:rsidRPr="002412F3">
              <w:rPr>
                <w:sz w:val="20"/>
                <w:szCs w:val="20"/>
              </w:rPr>
              <w:t>49,56</w:t>
            </w:r>
          </w:p>
        </w:tc>
        <w:tc>
          <w:tcPr>
            <w:tcW w:w="992" w:type="dxa"/>
            <w:tcBorders>
              <w:top w:val="single" w:sz="4" w:space="0" w:color="auto"/>
              <w:left w:val="single" w:sz="4" w:space="0" w:color="auto"/>
              <w:bottom w:val="single" w:sz="4" w:space="0" w:color="auto"/>
              <w:right w:val="single" w:sz="4" w:space="0" w:color="auto"/>
            </w:tcBorders>
            <w:shd w:val="clear" w:color="auto" w:fill="FFFFFF"/>
          </w:tcPr>
          <w:p w14:paraId="1DFF430E" w14:textId="477D40EE" w:rsidR="002412F3" w:rsidRPr="002412F3" w:rsidRDefault="002412F3" w:rsidP="002412F3">
            <w:pPr>
              <w:pStyle w:val="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64BC2642" w14:textId="07D67BEF" w:rsidR="002412F3" w:rsidRPr="002412F3" w:rsidRDefault="002412F3" w:rsidP="002412F3">
            <w:pPr>
              <w:pStyle w:val="WellpathReportData"/>
              <w:jc w:val="center"/>
              <w:rPr>
                <w:sz w:val="20"/>
                <w:szCs w:val="20"/>
              </w:rPr>
            </w:pPr>
            <w:r w:rsidRPr="002412F3">
              <w:rPr>
                <w:sz w:val="20"/>
                <w:szCs w:val="20"/>
              </w:rPr>
              <w:t>3620,55</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1149855" w14:textId="75A275D7" w:rsidR="002412F3" w:rsidRPr="002412F3" w:rsidRDefault="002412F3" w:rsidP="002412F3">
            <w:pPr>
              <w:pStyle w:val="WellpathReportData"/>
              <w:jc w:val="center"/>
              <w:rPr>
                <w:sz w:val="20"/>
                <w:szCs w:val="20"/>
              </w:rPr>
            </w:pPr>
            <w:r w:rsidRPr="002412F3">
              <w:rPr>
                <w:sz w:val="20"/>
                <w:szCs w:val="20"/>
              </w:rPr>
              <w:t>187,96С</w:t>
            </w:r>
          </w:p>
        </w:tc>
        <w:tc>
          <w:tcPr>
            <w:tcW w:w="1110" w:type="dxa"/>
            <w:tcBorders>
              <w:top w:val="single" w:sz="4" w:space="0" w:color="auto"/>
              <w:left w:val="single" w:sz="4" w:space="0" w:color="auto"/>
              <w:bottom w:val="single" w:sz="4" w:space="0" w:color="auto"/>
              <w:right w:val="single" w:sz="4" w:space="0" w:color="auto"/>
            </w:tcBorders>
            <w:shd w:val="clear" w:color="auto" w:fill="FFFFFF"/>
          </w:tcPr>
          <w:p w14:paraId="2E24AD00" w14:textId="450D682E" w:rsidR="002412F3" w:rsidRPr="002412F3" w:rsidRDefault="002412F3" w:rsidP="002412F3">
            <w:pPr>
              <w:pStyle w:val="WellpathReportData"/>
              <w:jc w:val="center"/>
              <w:rPr>
                <w:sz w:val="20"/>
                <w:szCs w:val="20"/>
              </w:rPr>
            </w:pPr>
            <w:r w:rsidRPr="002412F3">
              <w:rPr>
                <w:sz w:val="20"/>
                <w:szCs w:val="20"/>
              </w:rPr>
              <w:t>373,08З</w:t>
            </w:r>
          </w:p>
        </w:tc>
        <w:tc>
          <w:tcPr>
            <w:tcW w:w="1877" w:type="dxa"/>
            <w:tcBorders>
              <w:top w:val="single" w:sz="4" w:space="0" w:color="auto"/>
              <w:left w:val="single" w:sz="4" w:space="0" w:color="auto"/>
              <w:bottom w:val="single" w:sz="4" w:space="0" w:color="auto"/>
              <w:right w:val="single" w:sz="4" w:space="0" w:color="auto"/>
            </w:tcBorders>
            <w:shd w:val="clear" w:color="auto" w:fill="FFFFFF"/>
          </w:tcPr>
          <w:p w14:paraId="500DB4B6" w14:textId="1235BEE7" w:rsidR="002412F3" w:rsidRPr="002412F3" w:rsidRDefault="002412F3" w:rsidP="002412F3">
            <w:pPr>
              <w:pStyle w:val="WellpathReportData"/>
              <w:jc w:val="center"/>
              <w:rPr>
                <w:sz w:val="20"/>
                <w:szCs w:val="20"/>
              </w:rPr>
            </w:pPr>
            <w:r w:rsidRPr="002412F3">
              <w:rPr>
                <w:sz w:val="20"/>
                <w:szCs w:val="20"/>
              </w:rPr>
              <w:t>==&gt;</w:t>
            </w:r>
          </w:p>
        </w:tc>
        <w:tc>
          <w:tcPr>
            <w:tcW w:w="1809" w:type="dxa"/>
            <w:tcBorders>
              <w:top w:val="single" w:sz="4" w:space="0" w:color="auto"/>
              <w:left w:val="single" w:sz="4" w:space="0" w:color="auto"/>
              <w:bottom w:val="single" w:sz="4" w:space="0" w:color="auto"/>
              <w:right w:val="single" w:sz="4" w:space="0" w:color="auto"/>
            </w:tcBorders>
            <w:shd w:val="clear" w:color="auto" w:fill="FFFFFF"/>
          </w:tcPr>
          <w:p w14:paraId="38DA908C" w14:textId="3C465550" w:rsidR="002412F3" w:rsidRPr="002412F3" w:rsidRDefault="002412F3" w:rsidP="002412F3">
            <w:pPr>
              <w:pStyle w:val="WellpathReportData"/>
              <w:jc w:val="center"/>
              <w:rPr>
                <w:sz w:val="20"/>
                <w:szCs w:val="20"/>
              </w:rPr>
            </w:pPr>
            <w:r w:rsidRPr="002412F3">
              <w:rPr>
                <w:sz w:val="20"/>
                <w:szCs w:val="20"/>
              </w:rPr>
              <w:t>417,75</w:t>
            </w:r>
          </w:p>
        </w:tc>
      </w:tr>
      <w:tr w:rsidR="002412F3" w:rsidRPr="002412F3" w14:paraId="4FB2423A"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FFFFF"/>
          </w:tcPr>
          <w:p w14:paraId="67D286DE" w14:textId="4D8B6F3F" w:rsidR="002412F3" w:rsidRPr="002412F3" w:rsidRDefault="002412F3" w:rsidP="002412F3">
            <w:pPr>
              <w:pStyle w:val="WellpathReportData"/>
              <w:jc w:val="center"/>
              <w:rPr>
                <w:sz w:val="20"/>
                <w:szCs w:val="20"/>
              </w:rPr>
            </w:pPr>
            <w:r w:rsidRPr="002412F3">
              <w:rPr>
                <w:sz w:val="20"/>
                <w:szCs w:val="20"/>
              </w:rPr>
              <w:t>3810,00</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28CD974" w14:textId="64DBC38D" w:rsidR="002412F3" w:rsidRPr="002412F3" w:rsidRDefault="002412F3" w:rsidP="002412F3">
            <w:pPr>
              <w:pStyle w:val="WellpathReportData"/>
              <w:jc w:val="center"/>
              <w:rPr>
                <w:sz w:val="20"/>
                <w:szCs w:val="20"/>
              </w:rPr>
            </w:pPr>
            <w:r w:rsidRPr="002412F3">
              <w:rPr>
                <w:sz w:val="20"/>
                <w:szCs w:val="20"/>
              </w:rPr>
              <w:t>49,56</w:t>
            </w:r>
          </w:p>
        </w:tc>
        <w:tc>
          <w:tcPr>
            <w:tcW w:w="992" w:type="dxa"/>
            <w:tcBorders>
              <w:top w:val="single" w:sz="4" w:space="0" w:color="auto"/>
              <w:left w:val="single" w:sz="4" w:space="0" w:color="auto"/>
              <w:bottom w:val="single" w:sz="4" w:space="0" w:color="auto"/>
              <w:right w:val="single" w:sz="4" w:space="0" w:color="auto"/>
            </w:tcBorders>
            <w:shd w:val="clear" w:color="auto" w:fill="FFFFFF"/>
          </w:tcPr>
          <w:p w14:paraId="407EF2B5" w14:textId="7259D15F" w:rsidR="002412F3" w:rsidRPr="002412F3" w:rsidRDefault="002412F3" w:rsidP="002412F3">
            <w:pPr>
              <w:pStyle w:val="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6131F31A" w14:textId="05EF616C" w:rsidR="002412F3" w:rsidRPr="002412F3" w:rsidRDefault="002412F3" w:rsidP="002412F3">
            <w:pPr>
              <w:pStyle w:val="WellpathReportData"/>
              <w:jc w:val="center"/>
              <w:rPr>
                <w:sz w:val="20"/>
                <w:szCs w:val="20"/>
              </w:rPr>
            </w:pPr>
            <w:r w:rsidRPr="002412F3">
              <w:rPr>
                <w:sz w:val="20"/>
                <w:szCs w:val="20"/>
              </w:rPr>
              <w:t>3640,01</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5448151F" w14:textId="7ED9B0C5" w:rsidR="002412F3" w:rsidRPr="002412F3" w:rsidRDefault="002412F3" w:rsidP="002412F3">
            <w:pPr>
              <w:pStyle w:val="WellpathReportData"/>
              <w:jc w:val="center"/>
              <w:rPr>
                <w:sz w:val="20"/>
                <w:szCs w:val="20"/>
              </w:rPr>
            </w:pPr>
            <w:r w:rsidRPr="002412F3">
              <w:rPr>
                <w:sz w:val="20"/>
                <w:szCs w:val="20"/>
              </w:rPr>
              <w:t>198,24С</w:t>
            </w:r>
          </w:p>
        </w:tc>
        <w:tc>
          <w:tcPr>
            <w:tcW w:w="1110" w:type="dxa"/>
            <w:tcBorders>
              <w:top w:val="single" w:sz="4" w:space="0" w:color="auto"/>
              <w:left w:val="single" w:sz="4" w:space="0" w:color="auto"/>
              <w:bottom w:val="single" w:sz="4" w:space="0" w:color="auto"/>
              <w:right w:val="single" w:sz="4" w:space="0" w:color="auto"/>
            </w:tcBorders>
            <w:shd w:val="clear" w:color="auto" w:fill="FFFFFF"/>
          </w:tcPr>
          <w:p w14:paraId="6C5F1695" w14:textId="6AA5C7C2" w:rsidR="002412F3" w:rsidRPr="002412F3" w:rsidRDefault="002412F3" w:rsidP="002412F3">
            <w:pPr>
              <w:pStyle w:val="WellpathReportData"/>
              <w:jc w:val="center"/>
              <w:rPr>
                <w:sz w:val="20"/>
                <w:szCs w:val="20"/>
              </w:rPr>
            </w:pPr>
            <w:r w:rsidRPr="002412F3">
              <w:rPr>
                <w:sz w:val="20"/>
                <w:szCs w:val="20"/>
              </w:rPr>
              <w:t>393,47З</w:t>
            </w:r>
          </w:p>
        </w:tc>
        <w:tc>
          <w:tcPr>
            <w:tcW w:w="1877" w:type="dxa"/>
            <w:tcBorders>
              <w:top w:val="single" w:sz="4" w:space="0" w:color="auto"/>
              <w:left w:val="single" w:sz="4" w:space="0" w:color="auto"/>
              <w:bottom w:val="single" w:sz="4" w:space="0" w:color="auto"/>
              <w:right w:val="single" w:sz="4" w:space="0" w:color="auto"/>
            </w:tcBorders>
            <w:shd w:val="clear" w:color="auto" w:fill="FFFFFF"/>
          </w:tcPr>
          <w:p w14:paraId="16F2478B" w14:textId="4DDA02AE" w:rsidR="002412F3" w:rsidRPr="002412F3" w:rsidRDefault="002412F3" w:rsidP="002412F3">
            <w:pPr>
              <w:pStyle w:val="WellpathReportData"/>
              <w:jc w:val="center"/>
              <w:rPr>
                <w:sz w:val="20"/>
                <w:szCs w:val="20"/>
              </w:rPr>
            </w:pPr>
            <w:r w:rsidRPr="002412F3">
              <w:rPr>
                <w:sz w:val="20"/>
                <w:szCs w:val="20"/>
              </w:rPr>
              <w:t>==&gt;</w:t>
            </w:r>
          </w:p>
        </w:tc>
        <w:tc>
          <w:tcPr>
            <w:tcW w:w="1809" w:type="dxa"/>
            <w:tcBorders>
              <w:top w:val="single" w:sz="4" w:space="0" w:color="auto"/>
              <w:left w:val="single" w:sz="4" w:space="0" w:color="auto"/>
              <w:bottom w:val="single" w:sz="4" w:space="0" w:color="auto"/>
              <w:right w:val="single" w:sz="4" w:space="0" w:color="auto"/>
            </w:tcBorders>
            <w:shd w:val="clear" w:color="auto" w:fill="FFFFFF"/>
          </w:tcPr>
          <w:p w14:paraId="67AF6B3F" w14:textId="4FB33EA8" w:rsidR="002412F3" w:rsidRPr="002412F3" w:rsidRDefault="002412F3" w:rsidP="002412F3">
            <w:pPr>
              <w:pStyle w:val="WellpathReportData"/>
              <w:jc w:val="center"/>
              <w:rPr>
                <w:sz w:val="20"/>
                <w:szCs w:val="20"/>
              </w:rPr>
            </w:pPr>
            <w:r w:rsidRPr="002412F3">
              <w:rPr>
                <w:sz w:val="20"/>
                <w:szCs w:val="20"/>
              </w:rPr>
              <w:t>440,59</w:t>
            </w:r>
          </w:p>
        </w:tc>
      </w:tr>
      <w:tr w:rsidR="002412F3" w:rsidRPr="002412F3" w14:paraId="2F2353F5"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FFFFF"/>
          </w:tcPr>
          <w:p w14:paraId="04A38BF5" w14:textId="4575AEED" w:rsidR="002412F3" w:rsidRPr="002412F3" w:rsidRDefault="002412F3" w:rsidP="002412F3">
            <w:pPr>
              <w:pStyle w:val="WellpathReportData"/>
              <w:jc w:val="center"/>
              <w:rPr>
                <w:sz w:val="20"/>
                <w:szCs w:val="20"/>
              </w:rPr>
            </w:pPr>
            <w:r w:rsidRPr="002412F3">
              <w:rPr>
                <w:sz w:val="20"/>
                <w:szCs w:val="20"/>
              </w:rPr>
              <w:t>3840,00</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13CE42A" w14:textId="69185114" w:rsidR="002412F3" w:rsidRPr="002412F3" w:rsidRDefault="002412F3" w:rsidP="002412F3">
            <w:pPr>
              <w:pStyle w:val="WellpathReportData"/>
              <w:jc w:val="center"/>
              <w:rPr>
                <w:sz w:val="20"/>
                <w:szCs w:val="20"/>
              </w:rPr>
            </w:pPr>
            <w:r w:rsidRPr="002412F3">
              <w:rPr>
                <w:sz w:val="20"/>
                <w:szCs w:val="20"/>
              </w:rPr>
              <w:t>49,56</w:t>
            </w:r>
          </w:p>
        </w:tc>
        <w:tc>
          <w:tcPr>
            <w:tcW w:w="992" w:type="dxa"/>
            <w:tcBorders>
              <w:top w:val="single" w:sz="4" w:space="0" w:color="auto"/>
              <w:left w:val="single" w:sz="4" w:space="0" w:color="auto"/>
              <w:bottom w:val="single" w:sz="4" w:space="0" w:color="auto"/>
              <w:right w:val="single" w:sz="4" w:space="0" w:color="auto"/>
            </w:tcBorders>
            <w:shd w:val="clear" w:color="auto" w:fill="FFFFFF"/>
          </w:tcPr>
          <w:p w14:paraId="6809CE89" w14:textId="335A2F8C" w:rsidR="002412F3" w:rsidRPr="002412F3" w:rsidRDefault="002412F3" w:rsidP="002412F3">
            <w:pPr>
              <w:pStyle w:val="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5B454F36" w14:textId="722F5DEC" w:rsidR="002412F3" w:rsidRPr="002412F3" w:rsidRDefault="002412F3" w:rsidP="002412F3">
            <w:pPr>
              <w:pStyle w:val="WellpathReportData"/>
              <w:jc w:val="center"/>
              <w:rPr>
                <w:sz w:val="20"/>
                <w:szCs w:val="20"/>
              </w:rPr>
            </w:pPr>
            <w:r w:rsidRPr="002412F3">
              <w:rPr>
                <w:sz w:val="20"/>
                <w:szCs w:val="20"/>
              </w:rPr>
              <w:t>3659,47</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0CFCA49C" w14:textId="2A4A23DE" w:rsidR="002412F3" w:rsidRPr="002412F3" w:rsidRDefault="002412F3" w:rsidP="002412F3">
            <w:pPr>
              <w:pStyle w:val="WellpathReportData"/>
              <w:jc w:val="center"/>
              <w:rPr>
                <w:sz w:val="20"/>
                <w:szCs w:val="20"/>
              </w:rPr>
            </w:pPr>
            <w:r w:rsidRPr="002412F3">
              <w:rPr>
                <w:sz w:val="20"/>
                <w:szCs w:val="20"/>
              </w:rPr>
              <w:t>208,51С</w:t>
            </w:r>
          </w:p>
        </w:tc>
        <w:tc>
          <w:tcPr>
            <w:tcW w:w="1110" w:type="dxa"/>
            <w:tcBorders>
              <w:top w:val="single" w:sz="4" w:space="0" w:color="auto"/>
              <w:left w:val="single" w:sz="4" w:space="0" w:color="auto"/>
              <w:bottom w:val="single" w:sz="4" w:space="0" w:color="auto"/>
              <w:right w:val="single" w:sz="4" w:space="0" w:color="auto"/>
            </w:tcBorders>
            <w:shd w:val="clear" w:color="auto" w:fill="FFFFFF"/>
          </w:tcPr>
          <w:p w14:paraId="5343ADEB" w14:textId="5FDF93E6" w:rsidR="002412F3" w:rsidRPr="002412F3" w:rsidRDefault="002412F3" w:rsidP="002412F3">
            <w:pPr>
              <w:pStyle w:val="WellpathReportData"/>
              <w:jc w:val="center"/>
              <w:rPr>
                <w:sz w:val="20"/>
                <w:szCs w:val="20"/>
              </w:rPr>
            </w:pPr>
            <w:r w:rsidRPr="002412F3">
              <w:rPr>
                <w:sz w:val="20"/>
                <w:szCs w:val="20"/>
              </w:rPr>
              <w:t>413,86З</w:t>
            </w:r>
          </w:p>
        </w:tc>
        <w:tc>
          <w:tcPr>
            <w:tcW w:w="1877" w:type="dxa"/>
            <w:tcBorders>
              <w:top w:val="single" w:sz="4" w:space="0" w:color="auto"/>
              <w:left w:val="single" w:sz="4" w:space="0" w:color="auto"/>
              <w:bottom w:val="single" w:sz="4" w:space="0" w:color="auto"/>
              <w:right w:val="single" w:sz="4" w:space="0" w:color="auto"/>
            </w:tcBorders>
            <w:shd w:val="clear" w:color="auto" w:fill="FFFFFF"/>
          </w:tcPr>
          <w:p w14:paraId="6673E184" w14:textId="0920D5CB" w:rsidR="002412F3" w:rsidRPr="002412F3" w:rsidRDefault="002412F3" w:rsidP="002412F3">
            <w:pPr>
              <w:pStyle w:val="WellpathReportData"/>
              <w:jc w:val="center"/>
              <w:rPr>
                <w:sz w:val="20"/>
                <w:szCs w:val="20"/>
              </w:rPr>
            </w:pPr>
            <w:r w:rsidRPr="002412F3">
              <w:rPr>
                <w:sz w:val="20"/>
                <w:szCs w:val="20"/>
              </w:rPr>
              <w:t>==&gt;</w:t>
            </w:r>
          </w:p>
        </w:tc>
        <w:tc>
          <w:tcPr>
            <w:tcW w:w="1809" w:type="dxa"/>
            <w:tcBorders>
              <w:top w:val="single" w:sz="4" w:space="0" w:color="auto"/>
              <w:left w:val="single" w:sz="4" w:space="0" w:color="auto"/>
              <w:bottom w:val="single" w:sz="4" w:space="0" w:color="auto"/>
              <w:right w:val="single" w:sz="4" w:space="0" w:color="auto"/>
            </w:tcBorders>
            <w:shd w:val="clear" w:color="auto" w:fill="FFFFFF"/>
          </w:tcPr>
          <w:p w14:paraId="069F7A4B" w14:textId="3167F324" w:rsidR="002412F3" w:rsidRPr="002412F3" w:rsidRDefault="002412F3" w:rsidP="002412F3">
            <w:pPr>
              <w:pStyle w:val="WellpathReportData"/>
              <w:jc w:val="center"/>
              <w:rPr>
                <w:sz w:val="20"/>
                <w:szCs w:val="20"/>
              </w:rPr>
            </w:pPr>
            <w:r w:rsidRPr="002412F3">
              <w:rPr>
                <w:sz w:val="20"/>
                <w:szCs w:val="20"/>
              </w:rPr>
              <w:t>463,42</w:t>
            </w:r>
          </w:p>
        </w:tc>
      </w:tr>
      <w:tr w:rsidR="002412F3" w:rsidRPr="002412F3" w14:paraId="7B76E53E"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FFFFF"/>
          </w:tcPr>
          <w:p w14:paraId="7958A721" w14:textId="7B6E2106" w:rsidR="002412F3" w:rsidRPr="002412F3" w:rsidRDefault="002412F3" w:rsidP="002412F3">
            <w:pPr>
              <w:pStyle w:val="WellpathReportData"/>
              <w:jc w:val="center"/>
              <w:rPr>
                <w:sz w:val="20"/>
                <w:szCs w:val="20"/>
              </w:rPr>
            </w:pPr>
            <w:r w:rsidRPr="002412F3">
              <w:rPr>
                <w:sz w:val="20"/>
                <w:szCs w:val="20"/>
              </w:rPr>
              <w:t>3870,00</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5910A7FB" w14:textId="54EA8651" w:rsidR="002412F3" w:rsidRPr="002412F3" w:rsidRDefault="002412F3" w:rsidP="002412F3">
            <w:pPr>
              <w:pStyle w:val="WellpathReportData"/>
              <w:jc w:val="center"/>
              <w:rPr>
                <w:sz w:val="20"/>
                <w:szCs w:val="20"/>
              </w:rPr>
            </w:pPr>
            <w:r w:rsidRPr="002412F3">
              <w:rPr>
                <w:sz w:val="20"/>
                <w:szCs w:val="20"/>
              </w:rPr>
              <w:t>49,56</w:t>
            </w:r>
          </w:p>
        </w:tc>
        <w:tc>
          <w:tcPr>
            <w:tcW w:w="992" w:type="dxa"/>
            <w:tcBorders>
              <w:top w:val="single" w:sz="4" w:space="0" w:color="auto"/>
              <w:left w:val="single" w:sz="4" w:space="0" w:color="auto"/>
              <w:bottom w:val="single" w:sz="4" w:space="0" w:color="auto"/>
              <w:right w:val="single" w:sz="4" w:space="0" w:color="auto"/>
            </w:tcBorders>
            <w:shd w:val="clear" w:color="auto" w:fill="FFFFFF"/>
          </w:tcPr>
          <w:p w14:paraId="6F091FEC" w14:textId="7279D081" w:rsidR="002412F3" w:rsidRPr="002412F3" w:rsidRDefault="002412F3" w:rsidP="002412F3">
            <w:pPr>
              <w:pStyle w:val="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4C1A9579" w14:textId="40140C34" w:rsidR="002412F3" w:rsidRPr="002412F3" w:rsidRDefault="002412F3" w:rsidP="002412F3">
            <w:pPr>
              <w:pStyle w:val="WellpathReportData"/>
              <w:jc w:val="center"/>
              <w:rPr>
                <w:sz w:val="20"/>
                <w:szCs w:val="20"/>
              </w:rPr>
            </w:pPr>
            <w:r w:rsidRPr="002412F3">
              <w:rPr>
                <w:sz w:val="20"/>
                <w:szCs w:val="20"/>
              </w:rPr>
              <w:t>3678,93</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32E51CCC" w14:textId="14BEDEE8" w:rsidR="002412F3" w:rsidRPr="002412F3" w:rsidRDefault="002412F3" w:rsidP="002412F3">
            <w:pPr>
              <w:pStyle w:val="WellpathReportData"/>
              <w:jc w:val="center"/>
              <w:rPr>
                <w:sz w:val="20"/>
                <w:szCs w:val="20"/>
              </w:rPr>
            </w:pPr>
            <w:r w:rsidRPr="002412F3">
              <w:rPr>
                <w:sz w:val="20"/>
                <w:szCs w:val="20"/>
              </w:rPr>
              <w:t>218,78С</w:t>
            </w:r>
          </w:p>
        </w:tc>
        <w:tc>
          <w:tcPr>
            <w:tcW w:w="1110" w:type="dxa"/>
            <w:tcBorders>
              <w:top w:val="single" w:sz="4" w:space="0" w:color="auto"/>
              <w:left w:val="single" w:sz="4" w:space="0" w:color="auto"/>
              <w:bottom w:val="single" w:sz="4" w:space="0" w:color="auto"/>
              <w:right w:val="single" w:sz="4" w:space="0" w:color="auto"/>
            </w:tcBorders>
            <w:shd w:val="clear" w:color="auto" w:fill="FFFFFF"/>
          </w:tcPr>
          <w:p w14:paraId="1A8E8FC9" w14:textId="5F892DFB" w:rsidR="002412F3" w:rsidRPr="002412F3" w:rsidRDefault="002412F3" w:rsidP="002412F3">
            <w:pPr>
              <w:pStyle w:val="WellpathReportData"/>
              <w:jc w:val="center"/>
              <w:rPr>
                <w:sz w:val="20"/>
                <w:szCs w:val="20"/>
              </w:rPr>
            </w:pPr>
            <w:r w:rsidRPr="002412F3">
              <w:rPr>
                <w:sz w:val="20"/>
                <w:szCs w:val="20"/>
              </w:rPr>
              <w:t>434,25З</w:t>
            </w:r>
          </w:p>
        </w:tc>
        <w:tc>
          <w:tcPr>
            <w:tcW w:w="1877" w:type="dxa"/>
            <w:tcBorders>
              <w:top w:val="single" w:sz="4" w:space="0" w:color="auto"/>
              <w:left w:val="single" w:sz="4" w:space="0" w:color="auto"/>
              <w:bottom w:val="single" w:sz="4" w:space="0" w:color="auto"/>
              <w:right w:val="single" w:sz="4" w:space="0" w:color="auto"/>
            </w:tcBorders>
            <w:shd w:val="clear" w:color="auto" w:fill="FFFFFF"/>
          </w:tcPr>
          <w:p w14:paraId="6A2EC50B" w14:textId="568FC120" w:rsidR="002412F3" w:rsidRPr="002412F3" w:rsidRDefault="002412F3" w:rsidP="002412F3">
            <w:pPr>
              <w:pStyle w:val="WellpathReportData"/>
              <w:jc w:val="center"/>
              <w:rPr>
                <w:sz w:val="20"/>
                <w:szCs w:val="20"/>
              </w:rPr>
            </w:pPr>
            <w:r w:rsidRPr="002412F3">
              <w:rPr>
                <w:sz w:val="20"/>
                <w:szCs w:val="20"/>
              </w:rPr>
              <w:t>==&gt;</w:t>
            </w:r>
          </w:p>
        </w:tc>
        <w:tc>
          <w:tcPr>
            <w:tcW w:w="1809" w:type="dxa"/>
            <w:tcBorders>
              <w:top w:val="single" w:sz="4" w:space="0" w:color="auto"/>
              <w:left w:val="single" w:sz="4" w:space="0" w:color="auto"/>
              <w:bottom w:val="single" w:sz="4" w:space="0" w:color="auto"/>
              <w:right w:val="single" w:sz="4" w:space="0" w:color="auto"/>
            </w:tcBorders>
            <w:shd w:val="clear" w:color="auto" w:fill="FFFFFF"/>
          </w:tcPr>
          <w:p w14:paraId="1F4A2B96" w14:textId="28B14643" w:rsidR="002412F3" w:rsidRPr="002412F3" w:rsidRDefault="002412F3" w:rsidP="002412F3">
            <w:pPr>
              <w:pStyle w:val="WellpathReportData"/>
              <w:jc w:val="center"/>
              <w:rPr>
                <w:sz w:val="20"/>
                <w:szCs w:val="20"/>
              </w:rPr>
            </w:pPr>
            <w:r w:rsidRPr="002412F3">
              <w:rPr>
                <w:sz w:val="20"/>
                <w:szCs w:val="20"/>
              </w:rPr>
              <w:t>486,25</w:t>
            </w:r>
          </w:p>
        </w:tc>
      </w:tr>
      <w:tr w:rsidR="002412F3" w:rsidRPr="002412F3" w14:paraId="39C9CDA6"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FFFFF"/>
          </w:tcPr>
          <w:p w14:paraId="1B456DDE" w14:textId="654B89B1" w:rsidR="002412F3" w:rsidRPr="002412F3" w:rsidRDefault="002412F3" w:rsidP="002412F3">
            <w:pPr>
              <w:pStyle w:val="WellpathReportData"/>
              <w:jc w:val="center"/>
              <w:rPr>
                <w:sz w:val="20"/>
                <w:szCs w:val="20"/>
              </w:rPr>
            </w:pPr>
            <w:r w:rsidRPr="002412F3">
              <w:rPr>
                <w:sz w:val="20"/>
                <w:szCs w:val="20"/>
              </w:rPr>
              <w:t>3900,00</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51949851" w14:textId="583B37E6" w:rsidR="002412F3" w:rsidRPr="002412F3" w:rsidRDefault="002412F3" w:rsidP="002412F3">
            <w:pPr>
              <w:pStyle w:val="WellpathReportData"/>
              <w:jc w:val="center"/>
              <w:rPr>
                <w:sz w:val="20"/>
                <w:szCs w:val="20"/>
              </w:rPr>
            </w:pPr>
            <w:r w:rsidRPr="002412F3">
              <w:rPr>
                <w:sz w:val="20"/>
                <w:szCs w:val="20"/>
              </w:rPr>
              <w:t>49,56</w:t>
            </w:r>
          </w:p>
        </w:tc>
        <w:tc>
          <w:tcPr>
            <w:tcW w:w="992" w:type="dxa"/>
            <w:tcBorders>
              <w:top w:val="single" w:sz="4" w:space="0" w:color="auto"/>
              <w:left w:val="single" w:sz="4" w:space="0" w:color="auto"/>
              <w:bottom w:val="single" w:sz="4" w:space="0" w:color="auto"/>
              <w:right w:val="single" w:sz="4" w:space="0" w:color="auto"/>
            </w:tcBorders>
            <w:shd w:val="clear" w:color="auto" w:fill="FFFFFF"/>
          </w:tcPr>
          <w:p w14:paraId="4CA43DE2" w14:textId="09D00055" w:rsidR="002412F3" w:rsidRPr="002412F3" w:rsidRDefault="002412F3" w:rsidP="002412F3">
            <w:pPr>
              <w:pStyle w:val="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53E6D480" w14:textId="7C653A74" w:rsidR="002412F3" w:rsidRPr="002412F3" w:rsidRDefault="002412F3" w:rsidP="002412F3">
            <w:pPr>
              <w:pStyle w:val="WellpathReportData"/>
              <w:jc w:val="center"/>
              <w:rPr>
                <w:sz w:val="20"/>
                <w:szCs w:val="20"/>
              </w:rPr>
            </w:pPr>
            <w:r w:rsidRPr="002412F3">
              <w:rPr>
                <w:sz w:val="20"/>
                <w:szCs w:val="20"/>
              </w:rPr>
              <w:t>3698,39</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597324B1" w14:textId="252FE364" w:rsidR="002412F3" w:rsidRPr="002412F3" w:rsidRDefault="002412F3" w:rsidP="002412F3">
            <w:pPr>
              <w:pStyle w:val="WellpathReportData"/>
              <w:jc w:val="center"/>
              <w:rPr>
                <w:sz w:val="20"/>
                <w:szCs w:val="20"/>
              </w:rPr>
            </w:pPr>
            <w:r w:rsidRPr="002412F3">
              <w:rPr>
                <w:sz w:val="20"/>
                <w:szCs w:val="20"/>
              </w:rPr>
              <w:t>229,05С</w:t>
            </w:r>
          </w:p>
        </w:tc>
        <w:tc>
          <w:tcPr>
            <w:tcW w:w="1110" w:type="dxa"/>
            <w:tcBorders>
              <w:top w:val="single" w:sz="4" w:space="0" w:color="auto"/>
              <w:left w:val="single" w:sz="4" w:space="0" w:color="auto"/>
              <w:bottom w:val="single" w:sz="4" w:space="0" w:color="auto"/>
              <w:right w:val="single" w:sz="4" w:space="0" w:color="auto"/>
            </w:tcBorders>
            <w:shd w:val="clear" w:color="auto" w:fill="FFFFFF"/>
          </w:tcPr>
          <w:p w14:paraId="31536D3F" w14:textId="7BC04EDB" w:rsidR="002412F3" w:rsidRPr="002412F3" w:rsidRDefault="002412F3" w:rsidP="002412F3">
            <w:pPr>
              <w:pStyle w:val="WellpathReportData"/>
              <w:jc w:val="center"/>
              <w:rPr>
                <w:sz w:val="20"/>
                <w:szCs w:val="20"/>
              </w:rPr>
            </w:pPr>
            <w:r w:rsidRPr="002412F3">
              <w:rPr>
                <w:sz w:val="20"/>
                <w:szCs w:val="20"/>
              </w:rPr>
              <w:t>454,64З</w:t>
            </w:r>
          </w:p>
        </w:tc>
        <w:tc>
          <w:tcPr>
            <w:tcW w:w="1877" w:type="dxa"/>
            <w:tcBorders>
              <w:top w:val="single" w:sz="4" w:space="0" w:color="auto"/>
              <w:left w:val="single" w:sz="4" w:space="0" w:color="auto"/>
              <w:bottom w:val="single" w:sz="4" w:space="0" w:color="auto"/>
              <w:right w:val="single" w:sz="4" w:space="0" w:color="auto"/>
            </w:tcBorders>
            <w:shd w:val="clear" w:color="auto" w:fill="FFFFFF"/>
          </w:tcPr>
          <w:p w14:paraId="6892E6A5" w14:textId="1D59D650" w:rsidR="002412F3" w:rsidRPr="002412F3" w:rsidRDefault="002412F3" w:rsidP="002412F3">
            <w:pPr>
              <w:pStyle w:val="WellpathReportData"/>
              <w:jc w:val="center"/>
              <w:rPr>
                <w:sz w:val="20"/>
                <w:szCs w:val="20"/>
              </w:rPr>
            </w:pPr>
            <w:r w:rsidRPr="002412F3">
              <w:rPr>
                <w:sz w:val="20"/>
                <w:szCs w:val="20"/>
              </w:rPr>
              <w:t>==&gt;</w:t>
            </w:r>
          </w:p>
        </w:tc>
        <w:tc>
          <w:tcPr>
            <w:tcW w:w="1809" w:type="dxa"/>
            <w:tcBorders>
              <w:top w:val="single" w:sz="4" w:space="0" w:color="auto"/>
              <w:left w:val="single" w:sz="4" w:space="0" w:color="auto"/>
              <w:bottom w:val="single" w:sz="4" w:space="0" w:color="auto"/>
              <w:right w:val="single" w:sz="4" w:space="0" w:color="auto"/>
            </w:tcBorders>
            <w:shd w:val="clear" w:color="auto" w:fill="FFFFFF"/>
          </w:tcPr>
          <w:p w14:paraId="66A74332" w14:textId="251C9D2E" w:rsidR="002412F3" w:rsidRPr="002412F3" w:rsidRDefault="002412F3" w:rsidP="002412F3">
            <w:pPr>
              <w:pStyle w:val="WellpathReportData"/>
              <w:jc w:val="center"/>
              <w:rPr>
                <w:sz w:val="20"/>
                <w:szCs w:val="20"/>
              </w:rPr>
            </w:pPr>
            <w:r w:rsidRPr="002412F3">
              <w:rPr>
                <w:sz w:val="20"/>
                <w:szCs w:val="20"/>
              </w:rPr>
              <w:t>509,08</w:t>
            </w:r>
          </w:p>
        </w:tc>
      </w:tr>
      <w:tr w:rsidR="002412F3" w:rsidRPr="002412F3" w14:paraId="2CE70B0B"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FFFFF"/>
          </w:tcPr>
          <w:p w14:paraId="0DE33625" w14:textId="40C658BD" w:rsidR="002412F3" w:rsidRPr="002412F3" w:rsidRDefault="002412F3" w:rsidP="002412F3">
            <w:pPr>
              <w:pStyle w:val="AltWellpathReportData"/>
              <w:jc w:val="center"/>
              <w:rPr>
                <w:sz w:val="20"/>
                <w:szCs w:val="20"/>
              </w:rPr>
            </w:pPr>
            <w:r w:rsidRPr="002412F3">
              <w:rPr>
                <w:sz w:val="20"/>
                <w:szCs w:val="20"/>
              </w:rPr>
              <w:t>3930,00</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60A0DEF0" w14:textId="0789BD19" w:rsidR="002412F3" w:rsidRPr="002412F3" w:rsidRDefault="002412F3" w:rsidP="002412F3">
            <w:pPr>
              <w:pStyle w:val="AltWellpathReportData"/>
              <w:jc w:val="center"/>
              <w:rPr>
                <w:sz w:val="20"/>
                <w:szCs w:val="20"/>
              </w:rPr>
            </w:pPr>
            <w:r w:rsidRPr="002412F3">
              <w:rPr>
                <w:sz w:val="20"/>
                <w:szCs w:val="20"/>
              </w:rPr>
              <w:t>49,56</w:t>
            </w:r>
          </w:p>
        </w:tc>
        <w:tc>
          <w:tcPr>
            <w:tcW w:w="992" w:type="dxa"/>
            <w:tcBorders>
              <w:top w:val="single" w:sz="4" w:space="0" w:color="auto"/>
              <w:left w:val="single" w:sz="4" w:space="0" w:color="auto"/>
              <w:bottom w:val="single" w:sz="4" w:space="0" w:color="auto"/>
              <w:right w:val="single" w:sz="4" w:space="0" w:color="auto"/>
            </w:tcBorders>
            <w:shd w:val="clear" w:color="auto" w:fill="FFFFFF"/>
          </w:tcPr>
          <w:p w14:paraId="1695918E" w14:textId="0203541D" w:rsidR="002412F3" w:rsidRPr="002412F3" w:rsidRDefault="002412F3" w:rsidP="002412F3">
            <w:pPr>
              <w:pStyle w:val="Alt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02FDAB70" w14:textId="2D76B6F7" w:rsidR="002412F3" w:rsidRPr="002412F3" w:rsidRDefault="002412F3" w:rsidP="002412F3">
            <w:pPr>
              <w:pStyle w:val="AltWellpathReportData"/>
              <w:jc w:val="center"/>
              <w:rPr>
                <w:sz w:val="20"/>
                <w:szCs w:val="20"/>
              </w:rPr>
            </w:pPr>
            <w:r w:rsidRPr="002412F3">
              <w:rPr>
                <w:sz w:val="20"/>
                <w:szCs w:val="20"/>
              </w:rPr>
              <w:t>3717,85</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58A699AA" w14:textId="00428883" w:rsidR="002412F3" w:rsidRPr="002412F3" w:rsidRDefault="002412F3" w:rsidP="002412F3">
            <w:pPr>
              <w:pStyle w:val="AltWellpathReportData"/>
              <w:jc w:val="center"/>
              <w:rPr>
                <w:sz w:val="20"/>
                <w:szCs w:val="20"/>
              </w:rPr>
            </w:pPr>
            <w:r w:rsidRPr="002412F3">
              <w:rPr>
                <w:sz w:val="20"/>
                <w:szCs w:val="20"/>
              </w:rPr>
              <w:t>239,33С</w:t>
            </w:r>
          </w:p>
        </w:tc>
        <w:tc>
          <w:tcPr>
            <w:tcW w:w="1110" w:type="dxa"/>
            <w:tcBorders>
              <w:top w:val="single" w:sz="4" w:space="0" w:color="auto"/>
              <w:left w:val="single" w:sz="4" w:space="0" w:color="auto"/>
              <w:bottom w:val="single" w:sz="4" w:space="0" w:color="auto"/>
              <w:right w:val="single" w:sz="4" w:space="0" w:color="auto"/>
            </w:tcBorders>
            <w:shd w:val="clear" w:color="auto" w:fill="FFFFFF"/>
          </w:tcPr>
          <w:p w14:paraId="0A61EE86" w14:textId="0E4D38A0" w:rsidR="002412F3" w:rsidRPr="002412F3" w:rsidRDefault="002412F3" w:rsidP="002412F3">
            <w:pPr>
              <w:pStyle w:val="AltWellpathReportData"/>
              <w:jc w:val="center"/>
              <w:rPr>
                <w:sz w:val="20"/>
                <w:szCs w:val="20"/>
              </w:rPr>
            </w:pPr>
            <w:r w:rsidRPr="002412F3">
              <w:rPr>
                <w:sz w:val="20"/>
                <w:szCs w:val="20"/>
              </w:rPr>
              <w:t>475,03З</w:t>
            </w:r>
          </w:p>
        </w:tc>
        <w:tc>
          <w:tcPr>
            <w:tcW w:w="1877" w:type="dxa"/>
            <w:tcBorders>
              <w:top w:val="single" w:sz="4" w:space="0" w:color="auto"/>
              <w:left w:val="single" w:sz="4" w:space="0" w:color="auto"/>
              <w:bottom w:val="single" w:sz="4" w:space="0" w:color="auto"/>
              <w:right w:val="single" w:sz="4" w:space="0" w:color="auto"/>
            </w:tcBorders>
            <w:shd w:val="clear" w:color="auto" w:fill="FFFFFF"/>
          </w:tcPr>
          <w:p w14:paraId="6A08340A" w14:textId="7141DA70" w:rsidR="002412F3" w:rsidRPr="002412F3" w:rsidRDefault="002412F3" w:rsidP="002412F3">
            <w:pPr>
              <w:pStyle w:val="AltWellpathReportData"/>
              <w:jc w:val="center"/>
              <w:rPr>
                <w:sz w:val="20"/>
                <w:szCs w:val="20"/>
              </w:rPr>
            </w:pPr>
            <w:r w:rsidRPr="002412F3">
              <w:rPr>
                <w:sz w:val="20"/>
                <w:szCs w:val="20"/>
              </w:rPr>
              <w:t>==&gt;</w:t>
            </w:r>
          </w:p>
        </w:tc>
        <w:tc>
          <w:tcPr>
            <w:tcW w:w="1809" w:type="dxa"/>
            <w:tcBorders>
              <w:top w:val="single" w:sz="4" w:space="0" w:color="auto"/>
              <w:left w:val="single" w:sz="4" w:space="0" w:color="auto"/>
              <w:bottom w:val="single" w:sz="4" w:space="0" w:color="auto"/>
              <w:right w:val="single" w:sz="4" w:space="0" w:color="auto"/>
            </w:tcBorders>
            <w:shd w:val="clear" w:color="auto" w:fill="FFFFFF"/>
          </w:tcPr>
          <w:p w14:paraId="57C147A9" w14:textId="0CAB0461" w:rsidR="002412F3" w:rsidRPr="002412F3" w:rsidRDefault="002412F3" w:rsidP="002412F3">
            <w:pPr>
              <w:pStyle w:val="AltWellpathReportData"/>
              <w:jc w:val="center"/>
              <w:rPr>
                <w:sz w:val="20"/>
                <w:szCs w:val="20"/>
              </w:rPr>
            </w:pPr>
            <w:r w:rsidRPr="002412F3">
              <w:rPr>
                <w:sz w:val="20"/>
                <w:szCs w:val="20"/>
              </w:rPr>
              <w:t>531,92</w:t>
            </w:r>
          </w:p>
        </w:tc>
      </w:tr>
      <w:tr w:rsidR="002412F3" w:rsidRPr="002412F3" w14:paraId="0BF15F66"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FFFFF"/>
          </w:tcPr>
          <w:p w14:paraId="369F6702" w14:textId="2E5D5798" w:rsidR="002412F3" w:rsidRPr="002412F3" w:rsidRDefault="002412F3" w:rsidP="002412F3">
            <w:pPr>
              <w:pStyle w:val="AltWellpathReportData"/>
              <w:jc w:val="center"/>
              <w:rPr>
                <w:sz w:val="20"/>
                <w:szCs w:val="20"/>
              </w:rPr>
            </w:pPr>
            <w:r w:rsidRPr="002412F3">
              <w:rPr>
                <w:sz w:val="20"/>
                <w:szCs w:val="20"/>
              </w:rPr>
              <w:t>3960,00</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C3F928B" w14:textId="7970C85F" w:rsidR="002412F3" w:rsidRPr="002412F3" w:rsidRDefault="002412F3" w:rsidP="002412F3">
            <w:pPr>
              <w:pStyle w:val="AltWellpathReportData"/>
              <w:jc w:val="center"/>
              <w:rPr>
                <w:sz w:val="20"/>
                <w:szCs w:val="20"/>
              </w:rPr>
            </w:pPr>
            <w:r w:rsidRPr="002412F3">
              <w:rPr>
                <w:sz w:val="20"/>
                <w:szCs w:val="20"/>
              </w:rPr>
              <w:t>49,56</w:t>
            </w:r>
          </w:p>
        </w:tc>
        <w:tc>
          <w:tcPr>
            <w:tcW w:w="992" w:type="dxa"/>
            <w:tcBorders>
              <w:top w:val="single" w:sz="4" w:space="0" w:color="auto"/>
              <w:left w:val="single" w:sz="4" w:space="0" w:color="auto"/>
              <w:bottom w:val="single" w:sz="4" w:space="0" w:color="auto"/>
              <w:right w:val="single" w:sz="4" w:space="0" w:color="auto"/>
            </w:tcBorders>
            <w:shd w:val="clear" w:color="auto" w:fill="FFFFFF"/>
          </w:tcPr>
          <w:p w14:paraId="4DE597AA" w14:textId="5055DE67" w:rsidR="002412F3" w:rsidRPr="002412F3" w:rsidRDefault="002412F3" w:rsidP="002412F3">
            <w:pPr>
              <w:pStyle w:val="Alt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7BF8454C" w14:textId="416D89AF" w:rsidR="002412F3" w:rsidRPr="002412F3" w:rsidRDefault="002412F3" w:rsidP="002412F3">
            <w:pPr>
              <w:pStyle w:val="AltWellpathReportData"/>
              <w:jc w:val="center"/>
              <w:rPr>
                <w:sz w:val="20"/>
                <w:szCs w:val="20"/>
              </w:rPr>
            </w:pPr>
            <w:r w:rsidRPr="002412F3">
              <w:rPr>
                <w:sz w:val="20"/>
                <w:szCs w:val="20"/>
              </w:rPr>
              <w:t>3737,31</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7E876E11" w14:textId="3865F645" w:rsidR="002412F3" w:rsidRPr="002412F3" w:rsidRDefault="002412F3" w:rsidP="002412F3">
            <w:pPr>
              <w:pStyle w:val="AltWellpathReportData"/>
              <w:jc w:val="center"/>
              <w:rPr>
                <w:sz w:val="20"/>
                <w:szCs w:val="20"/>
              </w:rPr>
            </w:pPr>
            <w:r w:rsidRPr="002412F3">
              <w:rPr>
                <w:sz w:val="20"/>
                <w:szCs w:val="20"/>
              </w:rPr>
              <w:t>249,60С</w:t>
            </w:r>
          </w:p>
        </w:tc>
        <w:tc>
          <w:tcPr>
            <w:tcW w:w="1110" w:type="dxa"/>
            <w:tcBorders>
              <w:top w:val="single" w:sz="4" w:space="0" w:color="auto"/>
              <w:left w:val="single" w:sz="4" w:space="0" w:color="auto"/>
              <w:bottom w:val="single" w:sz="4" w:space="0" w:color="auto"/>
              <w:right w:val="single" w:sz="4" w:space="0" w:color="auto"/>
            </w:tcBorders>
            <w:shd w:val="clear" w:color="auto" w:fill="FFFFFF"/>
          </w:tcPr>
          <w:p w14:paraId="2C966CF3" w14:textId="78C4D5DA" w:rsidR="002412F3" w:rsidRPr="002412F3" w:rsidRDefault="002412F3" w:rsidP="002412F3">
            <w:pPr>
              <w:pStyle w:val="AltWellpathReportData"/>
              <w:jc w:val="center"/>
              <w:rPr>
                <w:sz w:val="20"/>
                <w:szCs w:val="20"/>
              </w:rPr>
            </w:pPr>
            <w:r w:rsidRPr="002412F3">
              <w:rPr>
                <w:sz w:val="20"/>
                <w:szCs w:val="20"/>
              </w:rPr>
              <w:t>495,43З</w:t>
            </w:r>
          </w:p>
        </w:tc>
        <w:tc>
          <w:tcPr>
            <w:tcW w:w="1877" w:type="dxa"/>
            <w:tcBorders>
              <w:top w:val="single" w:sz="4" w:space="0" w:color="auto"/>
              <w:left w:val="single" w:sz="4" w:space="0" w:color="auto"/>
              <w:bottom w:val="single" w:sz="4" w:space="0" w:color="auto"/>
              <w:right w:val="single" w:sz="4" w:space="0" w:color="auto"/>
            </w:tcBorders>
            <w:shd w:val="clear" w:color="auto" w:fill="FFFFFF"/>
          </w:tcPr>
          <w:p w14:paraId="21DE79F9" w14:textId="4FB0C482" w:rsidR="002412F3" w:rsidRPr="002412F3" w:rsidRDefault="002412F3" w:rsidP="002412F3">
            <w:pPr>
              <w:pStyle w:val="AltWellpathReportData"/>
              <w:jc w:val="center"/>
              <w:rPr>
                <w:sz w:val="20"/>
                <w:szCs w:val="20"/>
              </w:rPr>
            </w:pPr>
            <w:r w:rsidRPr="002412F3">
              <w:rPr>
                <w:sz w:val="20"/>
                <w:szCs w:val="20"/>
              </w:rPr>
              <w:t>==&gt;</w:t>
            </w:r>
          </w:p>
        </w:tc>
        <w:tc>
          <w:tcPr>
            <w:tcW w:w="1809" w:type="dxa"/>
            <w:tcBorders>
              <w:top w:val="single" w:sz="4" w:space="0" w:color="auto"/>
              <w:left w:val="single" w:sz="4" w:space="0" w:color="auto"/>
              <w:bottom w:val="single" w:sz="4" w:space="0" w:color="auto"/>
              <w:right w:val="single" w:sz="4" w:space="0" w:color="auto"/>
            </w:tcBorders>
            <w:shd w:val="clear" w:color="auto" w:fill="FFFFFF"/>
          </w:tcPr>
          <w:p w14:paraId="6EFA1B2C" w14:textId="141D5DFE" w:rsidR="002412F3" w:rsidRPr="002412F3" w:rsidRDefault="002412F3" w:rsidP="002412F3">
            <w:pPr>
              <w:pStyle w:val="AltWellpathReportData"/>
              <w:jc w:val="center"/>
              <w:rPr>
                <w:sz w:val="20"/>
                <w:szCs w:val="20"/>
              </w:rPr>
            </w:pPr>
            <w:r w:rsidRPr="002412F3">
              <w:rPr>
                <w:sz w:val="20"/>
                <w:szCs w:val="20"/>
              </w:rPr>
              <w:t>554,75</w:t>
            </w:r>
          </w:p>
        </w:tc>
      </w:tr>
      <w:tr w:rsidR="002412F3" w:rsidRPr="002412F3" w14:paraId="62640B77"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FFFFF"/>
          </w:tcPr>
          <w:p w14:paraId="45E57BA2" w14:textId="63687AB8" w:rsidR="002412F3" w:rsidRPr="002412F3" w:rsidRDefault="002412F3" w:rsidP="002412F3">
            <w:pPr>
              <w:pStyle w:val="AltWellpathReportData"/>
              <w:jc w:val="center"/>
              <w:rPr>
                <w:sz w:val="20"/>
                <w:szCs w:val="20"/>
              </w:rPr>
            </w:pPr>
            <w:r w:rsidRPr="002412F3">
              <w:rPr>
                <w:sz w:val="20"/>
                <w:szCs w:val="20"/>
              </w:rPr>
              <w:t>3990,00</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0FC4DCCE" w14:textId="30ACD214" w:rsidR="002412F3" w:rsidRPr="002412F3" w:rsidRDefault="002412F3" w:rsidP="002412F3">
            <w:pPr>
              <w:pStyle w:val="AltWellpathReportData"/>
              <w:jc w:val="center"/>
              <w:rPr>
                <w:sz w:val="20"/>
                <w:szCs w:val="20"/>
              </w:rPr>
            </w:pPr>
            <w:r w:rsidRPr="002412F3">
              <w:rPr>
                <w:sz w:val="20"/>
                <w:szCs w:val="20"/>
              </w:rPr>
              <w:t>49,56</w:t>
            </w:r>
          </w:p>
        </w:tc>
        <w:tc>
          <w:tcPr>
            <w:tcW w:w="992" w:type="dxa"/>
            <w:tcBorders>
              <w:top w:val="single" w:sz="4" w:space="0" w:color="auto"/>
              <w:left w:val="single" w:sz="4" w:space="0" w:color="auto"/>
              <w:bottom w:val="single" w:sz="4" w:space="0" w:color="auto"/>
              <w:right w:val="single" w:sz="4" w:space="0" w:color="auto"/>
            </w:tcBorders>
            <w:shd w:val="clear" w:color="auto" w:fill="FFFFFF"/>
          </w:tcPr>
          <w:p w14:paraId="0E579458" w14:textId="47562DE2" w:rsidR="002412F3" w:rsidRPr="002412F3" w:rsidRDefault="002412F3" w:rsidP="002412F3">
            <w:pPr>
              <w:pStyle w:val="Alt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50E2AEB6" w14:textId="2226DD57" w:rsidR="002412F3" w:rsidRPr="002412F3" w:rsidRDefault="002412F3" w:rsidP="002412F3">
            <w:pPr>
              <w:pStyle w:val="AltWellpathReportData"/>
              <w:jc w:val="center"/>
              <w:rPr>
                <w:sz w:val="20"/>
                <w:szCs w:val="20"/>
              </w:rPr>
            </w:pPr>
            <w:r w:rsidRPr="002412F3">
              <w:rPr>
                <w:sz w:val="20"/>
                <w:szCs w:val="20"/>
              </w:rPr>
              <w:t>3756,77</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355658B" w14:textId="2EFDED6F" w:rsidR="002412F3" w:rsidRPr="002412F3" w:rsidRDefault="002412F3" w:rsidP="002412F3">
            <w:pPr>
              <w:pStyle w:val="AltWellpathReportData"/>
              <w:jc w:val="center"/>
              <w:rPr>
                <w:sz w:val="20"/>
                <w:szCs w:val="20"/>
              </w:rPr>
            </w:pPr>
            <w:r w:rsidRPr="002412F3">
              <w:rPr>
                <w:sz w:val="20"/>
                <w:szCs w:val="20"/>
              </w:rPr>
              <w:t>259,87С</w:t>
            </w:r>
          </w:p>
        </w:tc>
        <w:tc>
          <w:tcPr>
            <w:tcW w:w="1110" w:type="dxa"/>
            <w:tcBorders>
              <w:top w:val="single" w:sz="4" w:space="0" w:color="auto"/>
              <w:left w:val="single" w:sz="4" w:space="0" w:color="auto"/>
              <w:bottom w:val="single" w:sz="4" w:space="0" w:color="auto"/>
              <w:right w:val="single" w:sz="4" w:space="0" w:color="auto"/>
            </w:tcBorders>
            <w:shd w:val="clear" w:color="auto" w:fill="FFFFFF"/>
          </w:tcPr>
          <w:p w14:paraId="1E254EC7" w14:textId="0322199C" w:rsidR="002412F3" w:rsidRPr="002412F3" w:rsidRDefault="002412F3" w:rsidP="002412F3">
            <w:pPr>
              <w:pStyle w:val="AltWellpathReportData"/>
              <w:jc w:val="center"/>
              <w:rPr>
                <w:sz w:val="20"/>
                <w:szCs w:val="20"/>
              </w:rPr>
            </w:pPr>
            <w:r w:rsidRPr="002412F3">
              <w:rPr>
                <w:sz w:val="20"/>
                <w:szCs w:val="20"/>
              </w:rPr>
              <w:t>515,82З</w:t>
            </w:r>
          </w:p>
        </w:tc>
        <w:tc>
          <w:tcPr>
            <w:tcW w:w="1877" w:type="dxa"/>
            <w:tcBorders>
              <w:top w:val="single" w:sz="4" w:space="0" w:color="auto"/>
              <w:left w:val="single" w:sz="4" w:space="0" w:color="auto"/>
              <w:bottom w:val="single" w:sz="4" w:space="0" w:color="auto"/>
              <w:right w:val="single" w:sz="4" w:space="0" w:color="auto"/>
            </w:tcBorders>
            <w:shd w:val="clear" w:color="auto" w:fill="FFFFFF"/>
          </w:tcPr>
          <w:p w14:paraId="184BF47F" w14:textId="1B3DEA09" w:rsidR="002412F3" w:rsidRPr="002412F3" w:rsidRDefault="002412F3" w:rsidP="002412F3">
            <w:pPr>
              <w:pStyle w:val="AltWellpathReportData"/>
              <w:jc w:val="center"/>
              <w:rPr>
                <w:sz w:val="20"/>
                <w:szCs w:val="20"/>
              </w:rPr>
            </w:pPr>
            <w:r w:rsidRPr="002412F3">
              <w:rPr>
                <w:sz w:val="20"/>
                <w:szCs w:val="20"/>
              </w:rPr>
              <w:t>==&gt;</w:t>
            </w:r>
          </w:p>
        </w:tc>
        <w:tc>
          <w:tcPr>
            <w:tcW w:w="1809" w:type="dxa"/>
            <w:tcBorders>
              <w:top w:val="single" w:sz="4" w:space="0" w:color="auto"/>
              <w:left w:val="single" w:sz="4" w:space="0" w:color="auto"/>
              <w:bottom w:val="single" w:sz="4" w:space="0" w:color="auto"/>
              <w:right w:val="single" w:sz="4" w:space="0" w:color="auto"/>
            </w:tcBorders>
            <w:shd w:val="clear" w:color="auto" w:fill="FFFFFF"/>
          </w:tcPr>
          <w:p w14:paraId="34EF7B90" w14:textId="33B56F35" w:rsidR="002412F3" w:rsidRPr="002412F3" w:rsidRDefault="002412F3" w:rsidP="002412F3">
            <w:pPr>
              <w:pStyle w:val="AltWellpathReportData"/>
              <w:jc w:val="center"/>
              <w:rPr>
                <w:sz w:val="20"/>
                <w:szCs w:val="20"/>
              </w:rPr>
            </w:pPr>
            <w:r w:rsidRPr="002412F3">
              <w:rPr>
                <w:sz w:val="20"/>
                <w:szCs w:val="20"/>
              </w:rPr>
              <w:t>577,58</w:t>
            </w:r>
          </w:p>
        </w:tc>
      </w:tr>
      <w:tr w:rsidR="002412F3" w:rsidRPr="002412F3" w14:paraId="5D7B42F7"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FFFFF"/>
          </w:tcPr>
          <w:p w14:paraId="3318D15D" w14:textId="63C0008E" w:rsidR="002412F3" w:rsidRPr="002412F3" w:rsidRDefault="002412F3" w:rsidP="002412F3">
            <w:pPr>
              <w:pStyle w:val="AltWellpathReportData"/>
              <w:jc w:val="center"/>
              <w:rPr>
                <w:sz w:val="20"/>
                <w:szCs w:val="20"/>
              </w:rPr>
            </w:pPr>
            <w:r w:rsidRPr="002412F3">
              <w:rPr>
                <w:sz w:val="20"/>
                <w:szCs w:val="20"/>
              </w:rPr>
              <w:t>4015,67</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5A249D4C" w14:textId="1B8D68BA" w:rsidR="002412F3" w:rsidRPr="002412F3" w:rsidRDefault="002412F3" w:rsidP="002412F3">
            <w:pPr>
              <w:pStyle w:val="AltWellpathReportData"/>
              <w:jc w:val="center"/>
              <w:rPr>
                <w:sz w:val="20"/>
                <w:szCs w:val="20"/>
              </w:rPr>
            </w:pPr>
            <w:r w:rsidRPr="002412F3">
              <w:rPr>
                <w:sz w:val="20"/>
                <w:szCs w:val="20"/>
              </w:rPr>
              <w:t>49,56</w:t>
            </w:r>
          </w:p>
        </w:tc>
        <w:tc>
          <w:tcPr>
            <w:tcW w:w="992" w:type="dxa"/>
            <w:tcBorders>
              <w:top w:val="single" w:sz="4" w:space="0" w:color="auto"/>
              <w:left w:val="single" w:sz="4" w:space="0" w:color="auto"/>
              <w:bottom w:val="single" w:sz="4" w:space="0" w:color="auto"/>
              <w:right w:val="single" w:sz="4" w:space="0" w:color="auto"/>
            </w:tcBorders>
            <w:shd w:val="clear" w:color="auto" w:fill="FFFFFF"/>
          </w:tcPr>
          <w:p w14:paraId="49B35582" w14:textId="1F0AC5EC" w:rsidR="002412F3" w:rsidRPr="002412F3" w:rsidRDefault="002412F3" w:rsidP="002412F3">
            <w:pPr>
              <w:pStyle w:val="Alt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7FE44173" w14:textId="6C6C9DFC" w:rsidR="002412F3" w:rsidRPr="002412F3" w:rsidRDefault="002412F3" w:rsidP="002412F3">
            <w:pPr>
              <w:pStyle w:val="AltWellpathReportData"/>
              <w:jc w:val="center"/>
              <w:rPr>
                <w:sz w:val="20"/>
                <w:szCs w:val="20"/>
              </w:rPr>
            </w:pPr>
            <w:r w:rsidRPr="002412F3">
              <w:rPr>
                <w:sz w:val="20"/>
                <w:szCs w:val="20"/>
              </w:rPr>
              <w:t>3773,42</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72AFE830" w14:textId="775B4EE9" w:rsidR="002412F3" w:rsidRPr="002412F3" w:rsidRDefault="002412F3" w:rsidP="002412F3">
            <w:pPr>
              <w:pStyle w:val="AltWellpathReportData"/>
              <w:jc w:val="center"/>
              <w:rPr>
                <w:sz w:val="20"/>
                <w:szCs w:val="20"/>
              </w:rPr>
            </w:pPr>
            <w:r w:rsidRPr="002412F3">
              <w:rPr>
                <w:sz w:val="20"/>
                <w:szCs w:val="20"/>
              </w:rPr>
              <w:t>268,66С</w:t>
            </w:r>
          </w:p>
        </w:tc>
        <w:tc>
          <w:tcPr>
            <w:tcW w:w="1110" w:type="dxa"/>
            <w:tcBorders>
              <w:top w:val="single" w:sz="4" w:space="0" w:color="auto"/>
              <w:left w:val="single" w:sz="4" w:space="0" w:color="auto"/>
              <w:bottom w:val="single" w:sz="4" w:space="0" w:color="auto"/>
              <w:right w:val="single" w:sz="4" w:space="0" w:color="auto"/>
            </w:tcBorders>
            <w:shd w:val="clear" w:color="auto" w:fill="FFFFFF"/>
          </w:tcPr>
          <w:p w14:paraId="616B6CC0" w14:textId="69443A67" w:rsidR="002412F3" w:rsidRPr="002412F3" w:rsidRDefault="002412F3" w:rsidP="002412F3">
            <w:pPr>
              <w:pStyle w:val="AltWellpathReportData"/>
              <w:jc w:val="center"/>
              <w:rPr>
                <w:sz w:val="20"/>
                <w:szCs w:val="20"/>
              </w:rPr>
            </w:pPr>
            <w:r w:rsidRPr="002412F3">
              <w:rPr>
                <w:sz w:val="20"/>
                <w:szCs w:val="20"/>
              </w:rPr>
              <w:t>533,26З</w:t>
            </w:r>
          </w:p>
        </w:tc>
        <w:tc>
          <w:tcPr>
            <w:tcW w:w="1877" w:type="dxa"/>
            <w:tcBorders>
              <w:top w:val="single" w:sz="4" w:space="0" w:color="auto"/>
              <w:left w:val="single" w:sz="4" w:space="0" w:color="auto"/>
              <w:bottom w:val="single" w:sz="4" w:space="0" w:color="auto"/>
              <w:right w:val="single" w:sz="4" w:space="0" w:color="auto"/>
            </w:tcBorders>
            <w:shd w:val="clear" w:color="auto" w:fill="FFFFFF"/>
          </w:tcPr>
          <w:p w14:paraId="7137F091" w14:textId="7545C5BD" w:rsidR="002412F3" w:rsidRPr="002412F3" w:rsidRDefault="002412F3" w:rsidP="002412F3">
            <w:pPr>
              <w:pStyle w:val="AltWellpathReportData"/>
              <w:jc w:val="center"/>
              <w:rPr>
                <w:sz w:val="20"/>
                <w:szCs w:val="20"/>
              </w:rPr>
            </w:pPr>
            <w:r w:rsidRPr="002412F3">
              <w:rPr>
                <w:sz w:val="20"/>
                <w:szCs w:val="20"/>
              </w:rPr>
              <w:t>==&gt;</w:t>
            </w:r>
          </w:p>
        </w:tc>
        <w:tc>
          <w:tcPr>
            <w:tcW w:w="1809" w:type="dxa"/>
            <w:tcBorders>
              <w:top w:val="single" w:sz="4" w:space="0" w:color="auto"/>
              <w:left w:val="single" w:sz="4" w:space="0" w:color="auto"/>
              <w:bottom w:val="single" w:sz="4" w:space="0" w:color="auto"/>
              <w:right w:val="single" w:sz="4" w:space="0" w:color="auto"/>
            </w:tcBorders>
            <w:shd w:val="clear" w:color="auto" w:fill="FFFFFF"/>
          </w:tcPr>
          <w:p w14:paraId="0A14DD52" w14:textId="28A7544C" w:rsidR="002412F3" w:rsidRPr="002412F3" w:rsidRDefault="002412F3" w:rsidP="002412F3">
            <w:pPr>
              <w:pStyle w:val="AltWellpathReportData"/>
              <w:jc w:val="center"/>
              <w:rPr>
                <w:sz w:val="20"/>
                <w:szCs w:val="20"/>
              </w:rPr>
            </w:pPr>
            <w:r w:rsidRPr="002412F3">
              <w:rPr>
                <w:sz w:val="20"/>
                <w:szCs w:val="20"/>
              </w:rPr>
              <w:t>597,12</w:t>
            </w:r>
          </w:p>
        </w:tc>
      </w:tr>
      <w:tr w:rsidR="002412F3" w:rsidRPr="002412F3" w14:paraId="71706605"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FFFFF"/>
          </w:tcPr>
          <w:p w14:paraId="5CC4F610" w14:textId="2B0919D7" w:rsidR="002412F3" w:rsidRPr="002412F3" w:rsidRDefault="002412F3" w:rsidP="002412F3">
            <w:pPr>
              <w:pStyle w:val="AltWellpathReportData"/>
              <w:jc w:val="center"/>
              <w:rPr>
                <w:sz w:val="20"/>
                <w:szCs w:val="20"/>
              </w:rPr>
            </w:pPr>
            <w:r w:rsidRPr="002412F3">
              <w:rPr>
                <w:sz w:val="20"/>
                <w:szCs w:val="20"/>
              </w:rPr>
              <w:t>4020,00</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0B20B914" w14:textId="525F92B7" w:rsidR="002412F3" w:rsidRPr="002412F3" w:rsidRDefault="002412F3" w:rsidP="002412F3">
            <w:pPr>
              <w:pStyle w:val="AltWellpathReportData"/>
              <w:jc w:val="center"/>
              <w:rPr>
                <w:sz w:val="20"/>
                <w:szCs w:val="20"/>
              </w:rPr>
            </w:pPr>
            <w:r w:rsidRPr="002412F3">
              <w:rPr>
                <w:sz w:val="20"/>
                <w:szCs w:val="20"/>
              </w:rPr>
              <w:t>49,56</w:t>
            </w:r>
          </w:p>
        </w:tc>
        <w:tc>
          <w:tcPr>
            <w:tcW w:w="992" w:type="dxa"/>
            <w:tcBorders>
              <w:top w:val="single" w:sz="4" w:space="0" w:color="auto"/>
              <w:left w:val="single" w:sz="4" w:space="0" w:color="auto"/>
              <w:bottom w:val="single" w:sz="4" w:space="0" w:color="auto"/>
              <w:right w:val="single" w:sz="4" w:space="0" w:color="auto"/>
            </w:tcBorders>
            <w:shd w:val="clear" w:color="auto" w:fill="FFFFFF"/>
          </w:tcPr>
          <w:p w14:paraId="0168F203" w14:textId="2025669B" w:rsidR="002412F3" w:rsidRPr="002412F3" w:rsidRDefault="002412F3" w:rsidP="002412F3">
            <w:pPr>
              <w:pStyle w:val="Alt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21903FB" w14:textId="423626FE" w:rsidR="002412F3" w:rsidRPr="002412F3" w:rsidRDefault="002412F3" w:rsidP="002412F3">
            <w:pPr>
              <w:pStyle w:val="AltWellpathReportData"/>
              <w:jc w:val="center"/>
              <w:rPr>
                <w:sz w:val="20"/>
                <w:szCs w:val="20"/>
              </w:rPr>
            </w:pPr>
            <w:r w:rsidRPr="002412F3">
              <w:rPr>
                <w:sz w:val="20"/>
                <w:szCs w:val="20"/>
              </w:rPr>
              <w:t>3776,23</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04BA7214" w14:textId="58D30541" w:rsidR="002412F3" w:rsidRPr="002412F3" w:rsidRDefault="002412F3" w:rsidP="002412F3">
            <w:pPr>
              <w:pStyle w:val="AltWellpathReportData"/>
              <w:jc w:val="center"/>
              <w:rPr>
                <w:sz w:val="20"/>
                <w:szCs w:val="20"/>
              </w:rPr>
            </w:pPr>
            <w:r w:rsidRPr="002412F3">
              <w:rPr>
                <w:sz w:val="20"/>
                <w:szCs w:val="20"/>
              </w:rPr>
              <w:t>270,14С</w:t>
            </w:r>
          </w:p>
        </w:tc>
        <w:tc>
          <w:tcPr>
            <w:tcW w:w="1110" w:type="dxa"/>
            <w:tcBorders>
              <w:top w:val="single" w:sz="4" w:space="0" w:color="auto"/>
              <w:left w:val="single" w:sz="4" w:space="0" w:color="auto"/>
              <w:bottom w:val="single" w:sz="4" w:space="0" w:color="auto"/>
              <w:right w:val="single" w:sz="4" w:space="0" w:color="auto"/>
            </w:tcBorders>
            <w:shd w:val="clear" w:color="auto" w:fill="FFFFFF"/>
          </w:tcPr>
          <w:p w14:paraId="7FB72997" w14:textId="10AF9538" w:rsidR="002412F3" w:rsidRPr="002412F3" w:rsidRDefault="002412F3" w:rsidP="002412F3">
            <w:pPr>
              <w:pStyle w:val="AltWellpathReportData"/>
              <w:jc w:val="center"/>
              <w:rPr>
                <w:sz w:val="20"/>
                <w:szCs w:val="20"/>
              </w:rPr>
            </w:pPr>
            <w:r w:rsidRPr="002412F3">
              <w:rPr>
                <w:sz w:val="20"/>
                <w:szCs w:val="20"/>
              </w:rPr>
              <w:t>536,21З</w:t>
            </w:r>
          </w:p>
        </w:tc>
        <w:tc>
          <w:tcPr>
            <w:tcW w:w="1877" w:type="dxa"/>
            <w:tcBorders>
              <w:top w:val="single" w:sz="4" w:space="0" w:color="auto"/>
              <w:left w:val="single" w:sz="4" w:space="0" w:color="auto"/>
              <w:bottom w:val="single" w:sz="4" w:space="0" w:color="auto"/>
              <w:right w:val="single" w:sz="4" w:space="0" w:color="auto"/>
            </w:tcBorders>
            <w:shd w:val="clear" w:color="auto" w:fill="FFFFFF"/>
          </w:tcPr>
          <w:p w14:paraId="30C37084" w14:textId="7C0AE034" w:rsidR="002412F3" w:rsidRPr="002412F3" w:rsidRDefault="002412F3" w:rsidP="002412F3">
            <w:pPr>
              <w:pStyle w:val="AltWellpathReportData"/>
              <w:jc w:val="center"/>
              <w:rPr>
                <w:sz w:val="20"/>
                <w:szCs w:val="20"/>
              </w:rPr>
            </w:pPr>
            <w:r w:rsidRPr="002412F3">
              <w:rPr>
                <w:sz w:val="20"/>
                <w:szCs w:val="20"/>
              </w:rPr>
              <w:t>==&gt;</w:t>
            </w:r>
          </w:p>
        </w:tc>
        <w:tc>
          <w:tcPr>
            <w:tcW w:w="1809" w:type="dxa"/>
            <w:tcBorders>
              <w:top w:val="single" w:sz="4" w:space="0" w:color="auto"/>
              <w:left w:val="single" w:sz="4" w:space="0" w:color="auto"/>
              <w:bottom w:val="single" w:sz="4" w:space="0" w:color="auto"/>
              <w:right w:val="single" w:sz="4" w:space="0" w:color="auto"/>
            </w:tcBorders>
            <w:shd w:val="clear" w:color="auto" w:fill="FFFFFF"/>
          </w:tcPr>
          <w:p w14:paraId="54C05457" w14:textId="13622CC7" w:rsidR="002412F3" w:rsidRPr="002412F3" w:rsidRDefault="002412F3" w:rsidP="002412F3">
            <w:pPr>
              <w:pStyle w:val="AltWellpathReportData"/>
              <w:jc w:val="center"/>
              <w:rPr>
                <w:sz w:val="20"/>
                <w:szCs w:val="20"/>
              </w:rPr>
            </w:pPr>
            <w:r w:rsidRPr="002412F3">
              <w:rPr>
                <w:sz w:val="20"/>
                <w:szCs w:val="20"/>
              </w:rPr>
              <w:t>600,41</w:t>
            </w:r>
          </w:p>
        </w:tc>
      </w:tr>
      <w:tr w:rsidR="002412F3" w:rsidRPr="002412F3" w14:paraId="53459834"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FFFFF"/>
          </w:tcPr>
          <w:p w14:paraId="0006B48C" w14:textId="61FD6A66" w:rsidR="002412F3" w:rsidRPr="002412F3" w:rsidRDefault="002412F3" w:rsidP="002412F3">
            <w:pPr>
              <w:pStyle w:val="WellpathReportData"/>
              <w:jc w:val="center"/>
              <w:rPr>
                <w:sz w:val="20"/>
                <w:szCs w:val="20"/>
              </w:rPr>
            </w:pPr>
            <w:r w:rsidRPr="002412F3">
              <w:rPr>
                <w:sz w:val="20"/>
                <w:szCs w:val="20"/>
              </w:rPr>
              <w:t>4050,00</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C491389" w14:textId="42065053" w:rsidR="002412F3" w:rsidRPr="002412F3" w:rsidRDefault="002412F3" w:rsidP="002412F3">
            <w:pPr>
              <w:pStyle w:val="WellpathReportData"/>
              <w:jc w:val="center"/>
              <w:rPr>
                <w:sz w:val="20"/>
                <w:szCs w:val="20"/>
              </w:rPr>
            </w:pPr>
            <w:r w:rsidRPr="002412F3">
              <w:rPr>
                <w:sz w:val="20"/>
                <w:szCs w:val="20"/>
              </w:rPr>
              <w:t>49,56</w:t>
            </w:r>
          </w:p>
        </w:tc>
        <w:tc>
          <w:tcPr>
            <w:tcW w:w="992" w:type="dxa"/>
            <w:tcBorders>
              <w:top w:val="single" w:sz="4" w:space="0" w:color="auto"/>
              <w:left w:val="single" w:sz="4" w:space="0" w:color="auto"/>
              <w:bottom w:val="single" w:sz="4" w:space="0" w:color="auto"/>
              <w:right w:val="single" w:sz="4" w:space="0" w:color="auto"/>
            </w:tcBorders>
            <w:shd w:val="clear" w:color="auto" w:fill="FFFFFF"/>
          </w:tcPr>
          <w:p w14:paraId="3A7F3CD9" w14:textId="641AB87F" w:rsidR="002412F3" w:rsidRPr="002412F3" w:rsidRDefault="002412F3" w:rsidP="002412F3">
            <w:pPr>
              <w:pStyle w:val="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E4E1C49" w14:textId="4D97AB21" w:rsidR="002412F3" w:rsidRPr="002412F3" w:rsidRDefault="002412F3" w:rsidP="002412F3">
            <w:pPr>
              <w:pStyle w:val="WellpathReportData"/>
              <w:jc w:val="center"/>
              <w:rPr>
                <w:sz w:val="20"/>
                <w:szCs w:val="20"/>
              </w:rPr>
            </w:pPr>
            <w:r w:rsidRPr="002412F3">
              <w:rPr>
                <w:sz w:val="20"/>
                <w:szCs w:val="20"/>
              </w:rPr>
              <w:t>3795,69</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559FF2FC" w14:textId="0D92AA47" w:rsidR="002412F3" w:rsidRPr="002412F3" w:rsidRDefault="002412F3" w:rsidP="002412F3">
            <w:pPr>
              <w:pStyle w:val="WellpathReportData"/>
              <w:jc w:val="center"/>
              <w:rPr>
                <w:sz w:val="20"/>
                <w:szCs w:val="20"/>
              </w:rPr>
            </w:pPr>
            <w:r w:rsidRPr="002412F3">
              <w:rPr>
                <w:sz w:val="20"/>
                <w:szCs w:val="20"/>
              </w:rPr>
              <w:t>280,42С</w:t>
            </w:r>
          </w:p>
        </w:tc>
        <w:tc>
          <w:tcPr>
            <w:tcW w:w="1110" w:type="dxa"/>
            <w:tcBorders>
              <w:top w:val="single" w:sz="4" w:space="0" w:color="auto"/>
              <w:left w:val="single" w:sz="4" w:space="0" w:color="auto"/>
              <w:bottom w:val="single" w:sz="4" w:space="0" w:color="auto"/>
              <w:right w:val="single" w:sz="4" w:space="0" w:color="auto"/>
            </w:tcBorders>
            <w:shd w:val="clear" w:color="auto" w:fill="FFFFFF"/>
          </w:tcPr>
          <w:p w14:paraId="74399EE9" w14:textId="3294D62A" w:rsidR="002412F3" w:rsidRPr="002412F3" w:rsidRDefault="002412F3" w:rsidP="002412F3">
            <w:pPr>
              <w:pStyle w:val="WellpathReportData"/>
              <w:jc w:val="center"/>
              <w:rPr>
                <w:sz w:val="20"/>
                <w:szCs w:val="20"/>
              </w:rPr>
            </w:pPr>
            <w:r w:rsidRPr="002412F3">
              <w:rPr>
                <w:sz w:val="20"/>
                <w:szCs w:val="20"/>
              </w:rPr>
              <w:t>556,60З</w:t>
            </w:r>
          </w:p>
        </w:tc>
        <w:tc>
          <w:tcPr>
            <w:tcW w:w="1877" w:type="dxa"/>
            <w:tcBorders>
              <w:top w:val="single" w:sz="4" w:space="0" w:color="auto"/>
              <w:left w:val="single" w:sz="4" w:space="0" w:color="auto"/>
              <w:bottom w:val="single" w:sz="4" w:space="0" w:color="auto"/>
              <w:right w:val="single" w:sz="4" w:space="0" w:color="auto"/>
            </w:tcBorders>
            <w:shd w:val="clear" w:color="auto" w:fill="FFFFFF"/>
          </w:tcPr>
          <w:p w14:paraId="61924A07" w14:textId="0C097FFF" w:rsidR="002412F3" w:rsidRPr="002412F3" w:rsidRDefault="002412F3" w:rsidP="002412F3">
            <w:pPr>
              <w:pStyle w:val="WellpathReportData"/>
              <w:jc w:val="center"/>
              <w:rPr>
                <w:sz w:val="20"/>
                <w:szCs w:val="20"/>
              </w:rPr>
            </w:pPr>
            <w:r w:rsidRPr="002412F3">
              <w:rPr>
                <w:sz w:val="20"/>
                <w:szCs w:val="20"/>
              </w:rPr>
              <w:t>==&gt;</w:t>
            </w:r>
          </w:p>
        </w:tc>
        <w:tc>
          <w:tcPr>
            <w:tcW w:w="1809" w:type="dxa"/>
            <w:tcBorders>
              <w:top w:val="single" w:sz="4" w:space="0" w:color="auto"/>
              <w:left w:val="single" w:sz="4" w:space="0" w:color="auto"/>
              <w:bottom w:val="single" w:sz="4" w:space="0" w:color="auto"/>
              <w:right w:val="single" w:sz="4" w:space="0" w:color="auto"/>
            </w:tcBorders>
            <w:shd w:val="clear" w:color="auto" w:fill="FFFFFF"/>
          </w:tcPr>
          <w:p w14:paraId="442ED246" w14:textId="45A2FF41" w:rsidR="002412F3" w:rsidRPr="002412F3" w:rsidRDefault="002412F3" w:rsidP="002412F3">
            <w:pPr>
              <w:pStyle w:val="WellpathReportData"/>
              <w:jc w:val="center"/>
              <w:rPr>
                <w:sz w:val="20"/>
                <w:szCs w:val="20"/>
              </w:rPr>
            </w:pPr>
            <w:r w:rsidRPr="002412F3">
              <w:rPr>
                <w:sz w:val="20"/>
                <w:szCs w:val="20"/>
              </w:rPr>
              <w:t>623,25</w:t>
            </w:r>
          </w:p>
        </w:tc>
      </w:tr>
      <w:tr w:rsidR="002412F3" w:rsidRPr="002412F3" w14:paraId="09B1A08A"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FFFFF"/>
          </w:tcPr>
          <w:p w14:paraId="2FECD563" w14:textId="11B23D8A" w:rsidR="002412F3" w:rsidRPr="002412F3" w:rsidRDefault="002412F3" w:rsidP="002412F3">
            <w:pPr>
              <w:pStyle w:val="WellpathReportData"/>
              <w:jc w:val="center"/>
              <w:rPr>
                <w:sz w:val="20"/>
                <w:szCs w:val="20"/>
              </w:rPr>
            </w:pPr>
            <w:r w:rsidRPr="002412F3">
              <w:rPr>
                <w:sz w:val="20"/>
                <w:szCs w:val="20"/>
              </w:rPr>
              <w:t>4080,00</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2BC31048" w14:textId="6A4C0CD7" w:rsidR="002412F3" w:rsidRPr="002412F3" w:rsidRDefault="002412F3" w:rsidP="002412F3">
            <w:pPr>
              <w:pStyle w:val="WellpathReportData"/>
              <w:jc w:val="center"/>
              <w:rPr>
                <w:sz w:val="20"/>
                <w:szCs w:val="20"/>
              </w:rPr>
            </w:pPr>
            <w:r w:rsidRPr="002412F3">
              <w:rPr>
                <w:sz w:val="20"/>
                <w:szCs w:val="20"/>
              </w:rPr>
              <w:t>49,56</w:t>
            </w:r>
          </w:p>
        </w:tc>
        <w:tc>
          <w:tcPr>
            <w:tcW w:w="992" w:type="dxa"/>
            <w:tcBorders>
              <w:top w:val="single" w:sz="4" w:space="0" w:color="auto"/>
              <w:left w:val="single" w:sz="4" w:space="0" w:color="auto"/>
              <w:bottom w:val="single" w:sz="4" w:space="0" w:color="auto"/>
              <w:right w:val="single" w:sz="4" w:space="0" w:color="auto"/>
            </w:tcBorders>
            <w:shd w:val="clear" w:color="auto" w:fill="FFFFFF"/>
          </w:tcPr>
          <w:p w14:paraId="75546169" w14:textId="3E02FC68" w:rsidR="002412F3" w:rsidRPr="002412F3" w:rsidRDefault="002412F3" w:rsidP="002412F3">
            <w:pPr>
              <w:pStyle w:val="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4129EF62" w14:textId="171D1702" w:rsidR="002412F3" w:rsidRPr="002412F3" w:rsidRDefault="002412F3" w:rsidP="002412F3">
            <w:pPr>
              <w:pStyle w:val="WellpathReportData"/>
              <w:jc w:val="center"/>
              <w:rPr>
                <w:sz w:val="20"/>
                <w:szCs w:val="20"/>
              </w:rPr>
            </w:pPr>
            <w:r w:rsidRPr="002412F3">
              <w:rPr>
                <w:sz w:val="20"/>
                <w:szCs w:val="20"/>
              </w:rPr>
              <w:t>3815,15</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00D14E5C" w14:textId="245ADA2E" w:rsidR="002412F3" w:rsidRPr="002412F3" w:rsidRDefault="002412F3" w:rsidP="002412F3">
            <w:pPr>
              <w:pStyle w:val="WellpathReportData"/>
              <w:jc w:val="center"/>
              <w:rPr>
                <w:sz w:val="20"/>
                <w:szCs w:val="20"/>
              </w:rPr>
            </w:pPr>
            <w:r w:rsidRPr="002412F3">
              <w:rPr>
                <w:sz w:val="20"/>
                <w:szCs w:val="20"/>
              </w:rPr>
              <w:t>290,69С</w:t>
            </w:r>
          </w:p>
        </w:tc>
        <w:tc>
          <w:tcPr>
            <w:tcW w:w="1110" w:type="dxa"/>
            <w:tcBorders>
              <w:top w:val="single" w:sz="4" w:space="0" w:color="auto"/>
              <w:left w:val="single" w:sz="4" w:space="0" w:color="auto"/>
              <w:bottom w:val="single" w:sz="4" w:space="0" w:color="auto"/>
              <w:right w:val="single" w:sz="4" w:space="0" w:color="auto"/>
            </w:tcBorders>
            <w:shd w:val="clear" w:color="auto" w:fill="FFFFFF"/>
          </w:tcPr>
          <w:p w14:paraId="78B7C508" w14:textId="1EC43CB5" w:rsidR="002412F3" w:rsidRPr="002412F3" w:rsidRDefault="002412F3" w:rsidP="002412F3">
            <w:pPr>
              <w:pStyle w:val="WellpathReportData"/>
              <w:jc w:val="center"/>
              <w:rPr>
                <w:sz w:val="20"/>
                <w:szCs w:val="20"/>
              </w:rPr>
            </w:pPr>
            <w:r w:rsidRPr="002412F3">
              <w:rPr>
                <w:sz w:val="20"/>
                <w:szCs w:val="20"/>
              </w:rPr>
              <w:t>576,99З</w:t>
            </w:r>
          </w:p>
        </w:tc>
        <w:tc>
          <w:tcPr>
            <w:tcW w:w="1877" w:type="dxa"/>
            <w:tcBorders>
              <w:top w:val="single" w:sz="4" w:space="0" w:color="auto"/>
              <w:left w:val="single" w:sz="4" w:space="0" w:color="auto"/>
              <w:bottom w:val="single" w:sz="4" w:space="0" w:color="auto"/>
              <w:right w:val="single" w:sz="4" w:space="0" w:color="auto"/>
            </w:tcBorders>
            <w:shd w:val="clear" w:color="auto" w:fill="FFFFFF"/>
          </w:tcPr>
          <w:p w14:paraId="3D0ECB27" w14:textId="2E470BB8" w:rsidR="002412F3" w:rsidRPr="002412F3" w:rsidRDefault="002412F3" w:rsidP="002412F3">
            <w:pPr>
              <w:pStyle w:val="WellpathReportData"/>
              <w:jc w:val="center"/>
              <w:rPr>
                <w:sz w:val="20"/>
                <w:szCs w:val="20"/>
              </w:rPr>
            </w:pPr>
            <w:r w:rsidRPr="002412F3">
              <w:rPr>
                <w:sz w:val="20"/>
                <w:szCs w:val="20"/>
              </w:rPr>
              <w:t>==&gt;</w:t>
            </w:r>
          </w:p>
        </w:tc>
        <w:tc>
          <w:tcPr>
            <w:tcW w:w="1809" w:type="dxa"/>
            <w:tcBorders>
              <w:top w:val="single" w:sz="4" w:space="0" w:color="auto"/>
              <w:left w:val="single" w:sz="4" w:space="0" w:color="auto"/>
              <w:bottom w:val="single" w:sz="4" w:space="0" w:color="auto"/>
              <w:right w:val="single" w:sz="4" w:space="0" w:color="auto"/>
            </w:tcBorders>
            <w:shd w:val="clear" w:color="auto" w:fill="FFFFFF"/>
          </w:tcPr>
          <w:p w14:paraId="7B94774C" w14:textId="74D9605C" w:rsidR="002412F3" w:rsidRPr="002412F3" w:rsidRDefault="002412F3" w:rsidP="002412F3">
            <w:pPr>
              <w:pStyle w:val="WellpathReportData"/>
              <w:jc w:val="center"/>
              <w:rPr>
                <w:sz w:val="20"/>
                <w:szCs w:val="20"/>
              </w:rPr>
            </w:pPr>
            <w:r w:rsidRPr="002412F3">
              <w:rPr>
                <w:sz w:val="20"/>
                <w:szCs w:val="20"/>
              </w:rPr>
              <w:t>646,08</w:t>
            </w:r>
          </w:p>
        </w:tc>
      </w:tr>
      <w:tr w:rsidR="002412F3" w:rsidRPr="002412F3" w14:paraId="7EB70B39"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FFFFF"/>
          </w:tcPr>
          <w:p w14:paraId="7E688068" w14:textId="44935B4A" w:rsidR="002412F3" w:rsidRPr="002412F3" w:rsidRDefault="002412F3" w:rsidP="002412F3">
            <w:pPr>
              <w:pStyle w:val="WellpathReportData"/>
              <w:jc w:val="center"/>
              <w:rPr>
                <w:sz w:val="20"/>
                <w:szCs w:val="20"/>
              </w:rPr>
            </w:pPr>
            <w:r w:rsidRPr="002412F3">
              <w:rPr>
                <w:sz w:val="20"/>
                <w:szCs w:val="20"/>
              </w:rPr>
              <w:t>4110,00</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0A13116B" w14:textId="09AF331D" w:rsidR="002412F3" w:rsidRPr="002412F3" w:rsidRDefault="002412F3" w:rsidP="002412F3">
            <w:pPr>
              <w:pStyle w:val="WellpathReportData"/>
              <w:jc w:val="center"/>
              <w:rPr>
                <w:sz w:val="20"/>
                <w:szCs w:val="20"/>
              </w:rPr>
            </w:pPr>
            <w:r w:rsidRPr="002412F3">
              <w:rPr>
                <w:sz w:val="20"/>
                <w:szCs w:val="20"/>
              </w:rPr>
              <w:t>49,56</w:t>
            </w:r>
          </w:p>
        </w:tc>
        <w:tc>
          <w:tcPr>
            <w:tcW w:w="992" w:type="dxa"/>
            <w:tcBorders>
              <w:top w:val="single" w:sz="4" w:space="0" w:color="auto"/>
              <w:left w:val="single" w:sz="4" w:space="0" w:color="auto"/>
              <w:bottom w:val="single" w:sz="4" w:space="0" w:color="auto"/>
              <w:right w:val="single" w:sz="4" w:space="0" w:color="auto"/>
            </w:tcBorders>
            <w:shd w:val="clear" w:color="auto" w:fill="FFFFFF"/>
          </w:tcPr>
          <w:p w14:paraId="188FDE43" w14:textId="76CF9C2F" w:rsidR="002412F3" w:rsidRPr="002412F3" w:rsidRDefault="002412F3" w:rsidP="002412F3">
            <w:pPr>
              <w:pStyle w:val="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624E6024" w14:textId="5C0FA90E" w:rsidR="002412F3" w:rsidRPr="002412F3" w:rsidRDefault="002412F3" w:rsidP="002412F3">
            <w:pPr>
              <w:pStyle w:val="WellpathReportData"/>
              <w:jc w:val="center"/>
              <w:rPr>
                <w:sz w:val="20"/>
                <w:szCs w:val="20"/>
              </w:rPr>
            </w:pPr>
            <w:r w:rsidRPr="002412F3">
              <w:rPr>
                <w:sz w:val="20"/>
                <w:szCs w:val="20"/>
              </w:rPr>
              <w:t>3834,61</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73CB40EF" w14:textId="1A5DE573" w:rsidR="002412F3" w:rsidRPr="002412F3" w:rsidRDefault="002412F3" w:rsidP="002412F3">
            <w:pPr>
              <w:pStyle w:val="WellpathReportData"/>
              <w:jc w:val="center"/>
              <w:rPr>
                <w:sz w:val="20"/>
                <w:szCs w:val="20"/>
              </w:rPr>
            </w:pPr>
            <w:r w:rsidRPr="002412F3">
              <w:rPr>
                <w:sz w:val="20"/>
                <w:szCs w:val="20"/>
              </w:rPr>
              <w:t>300,96С</w:t>
            </w:r>
          </w:p>
        </w:tc>
        <w:tc>
          <w:tcPr>
            <w:tcW w:w="1110" w:type="dxa"/>
            <w:tcBorders>
              <w:top w:val="single" w:sz="4" w:space="0" w:color="auto"/>
              <w:left w:val="single" w:sz="4" w:space="0" w:color="auto"/>
              <w:bottom w:val="single" w:sz="4" w:space="0" w:color="auto"/>
              <w:right w:val="single" w:sz="4" w:space="0" w:color="auto"/>
            </w:tcBorders>
            <w:shd w:val="clear" w:color="auto" w:fill="FFFFFF"/>
          </w:tcPr>
          <w:p w14:paraId="5786F454" w14:textId="473D0F28" w:rsidR="002412F3" w:rsidRPr="002412F3" w:rsidRDefault="002412F3" w:rsidP="002412F3">
            <w:pPr>
              <w:pStyle w:val="WellpathReportData"/>
              <w:jc w:val="center"/>
              <w:rPr>
                <w:sz w:val="20"/>
                <w:szCs w:val="20"/>
              </w:rPr>
            </w:pPr>
            <w:r w:rsidRPr="002412F3">
              <w:rPr>
                <w:sz w:val="20"/>
                <w:szCs w:val="20"/>
              </w:rPr>
              <w:t>597,38З</w:t>
            </w:r>
          </w:p>
        </w:tc>
        <w:tc>
          <w:tcPr>
            <w:tcW w:w="1877" w:type="dxa"/>
            <w:tcBorders>
              <w:top w:val="single" w:sz="4" w:space="0" w:color="auto"/>
              <w:left w:val="single" w:sz="4" w:space="0" w:color="auto"/>
              <w:bottom w:val="single" w:sz="4" w:space="0" w:color="auto"/>
              <w:right w:val="single" w:sz="4" w:space="0" w:color="auto"/>
            </w:tcBorders>
            <w:shd w:val="clear" w:color="auto" w:fill="FFFFFF"/>
          </w:tcPr>
          <w:p w14:paraId="6F581CBE" w14:textId="7057F512" w:rsidR="002412F3" w:rsidRPr="002412F3" w:rsidRDefault="002412F3" w:rsidP="002412F3">
            <w:pPr>
              <w:pStyle w:val="WellpathReportData"/>
              <w:jc w:val="center"/>
              <w:rPr>
                <w:sz w:val="20"/>
                <w:szCs w:val="20"/>
              </w:rPr>
            </w:pPr>
            <w:r w:rsidRPr="002412F3">
              <w:rPr>
                <w:sz w:val="20"/>
                <w:szCs w:val="20"/>
              </w:rPr>
              <w:t>==&gt;</w:t>
            </w:r>
          </w:p>
        </w:tc>
        <w:tc>
          <w:tcPr>
            <w:tcW w:w="1809" w:type="dxa"/>
            <w:tcBorders>
              <w:top w:val="single" w:sz="4" w:space="0" w:color="auto"/>
              <w:left w:val="single" w:sz="4" w:space="0" w:color="auto"/>
              <w:bottom w:val="single" w:sz="4" w:space="0" w:color="auto"/>
              <w:right w:val="single" w:sz="4" w:space="0" w:color="auto"/>
            </w:tcBorders>
            <w:shd w:val="clear" w:color="auto" w:fill="FFFFFF"/>
          </w:tcPr>
          <w:p w14:paraId="2253AA40" w14:textId="3195D017" w:rsidR="002412F3" w:rsidRPr="002412F3" w:rsidRDefault="002412F3" w:rsidP="002412F3">
            <w:pPr>
              <w:pStyle w:val="WellpathReportData"/>
              <w:jc w:val="center"/>
              <w:rPr>
                <w:sz w:val="20"/>
                <w:szCs w:val="20"/>
              </w:rPr>
            </w:pPr>
            <w:r w:rsidRPr="002412F3">
              <w:rPr>
                <w:sz w:val="20"/>
                <w:szCs w:val="20"/>
              </w:rPr>
              <w:t>668,91</w:t>
            </w:r>
          </w:p>
        </w:tc>
      </w:tr>
      <w:tr w:rsidR="002412F3" w:rsidRPr="002412F3" w14:paraId="1EE4820E"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FFFFF"/>
          </w:tcPr>
          <w:p w14:paraId="4F368FD4" w14:textId="10116E89" w:rsidR="002412F3" w:rsidRPr="002412F3" w:rsidRDefault="002412F3" w:rsidP="002412F3">
            <w:pPr>
              <w:pStyle w:val="WellpathReportData"/>
              <w:jc w:val="center"/>
              <w:rPr>
                <w:sz w:val="20"/>
                <w:szCs w:val="20"/>
              </w:rPr>
            </w:pPr>
            <w:r w:rsidRPr="002412F3">
              <w:rPr>
                <w:sz w:val="20"/>
                <w:szCs w:val="20"/>
              </w:rPr>
              <w:t>4140,00</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7B38973F" w14:textId="735FC917" w:rsidR="002412F3" w:rsidRPr="002412F3" w:rsidRDefault="002412F3" w:rsidP="002412F3">
            <w:pPr>
              <w:pStyle w:val="WellpathReportData"/>
              <w:jc w:val="center"/>
              <w:rPr>
                <w:sz w:val="20"/>
                <w:szCs w:val="20"/>
              </w:rPr>
            </w:pPr>
            <w:r w:rsidRPr="002412F3">
              <w:rPr>
                <w:sz w:val="20"/>
                <w:szCs w:val="20"/>
              </w:rPr>
              <w:t>49,56</w:t>
            </w:r>
          </w:p>
        </w:tc>
        <w:tc>
          <w:tcPr>
            <w:tcW w:w="992" w:type="dxa"/>
            <w:tcBorders>
              <w:top w:val="single" w:sz="4" w:space="0" w:color="auto"/>
              <w:left w:val="single" w:sz="4" w:space="0" w:color="auto"/>
              <w:bottom w:val="single" w:sz="4" w:space="0" w:color="auto"/>
              <w:right w:val="single" w:sz="4" w:space="0" w:color="auto"/>
            </w:tcBorders>
            <w:shd w:val="clear" w:color="auto" w:fill="FFFFFF"/>
          </w:tcPr>
          <w:p w14:paraId="450F46EB" w14:textId="236E140C" w:rsidR="002412F3" w:rsidRPr="002412F3" w:rsidRDefault="002412F3" w:rsidP="002412F3">
            <w:pPr>
              <w:pStyle w:val="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76208919" w14:textId="19C74B8B" w:rsidR="002412F3" w:rsidRPr="002412F3" w:rsidRDefault="002412F3" w:rsidP="002412F3">
            <w:pPr>
              <w:pStyle w:val="WellpathReportData"/>
              <w:jc w:val="center"/>
              <w:rPr>
                <w:sz w:val="20"/>
                <w:szCs w:val="20"/>
              </w:rPr>
            </w:pPr>
            <w:r w:rsidRPr="002412F3">
              <w:rPr>
                <w:sz w:val="20"/>
                <w:szCs w:val="20"/>
              </w:rPr>
              <w:t>3854,07</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59387B38" w14:textId="48E94619" w:rsidR="002412F3" w:rsidRPr="002412F3" w:rsidRDefault="002412F3" w:rsidP="002412F3">
            <w:pPr>
              <w:pStyle w:val="WellpathReportData"/>
              <w:jc w:val="center"/>
              <w:rPr>
                <w:sz w:val="20"/>
                <w:szCs w:val="20"/>
              </w:rPr>
            </w:pPr>
            <w:r w:rsidRPr="002412F3">
              <w:rPr>
                <w:sz w:val="20"/>
                <w:szCs w:val="20"/>
              </w:rPr>
              <w:t>311,23С</w:t>
            </w:r>
          </w:p>
        </w:tc>
        <w:tc>
          <w:tcPr>
            <w:tcW w:w="1110" w:type="dxa"/>
            <w:tcBorders>
              <w:top w:val="single" w:sz="4" w:space="0" w:color="auto"/>
              <w:left w:val="single" w:sz="4" w:space="0" w:color="auto"/>
              <w:bottom w:val="single" w:sz="4" w:space="0" w:color="auto"/>
              <w:right w:val="single" w:sz="4" w:space="0" w:color="auto"/>
            </w:tcBorders>
            <w:shd w:val="clear" w:color="auto" w:fill="FFFFFF"/>
          </w:tcPr>
          <w:p w14:paraId="66DBE5FD" w14:textId="190D785D" w:rsidR="002412F3" w:rsidRPr="002412F3" w:rsidRDefault="002412F3" w:rsidP="002412F3">
            <w:pPr>
              <w:pStyle w:val="WellpathReportData"/>
              <w:jc w:val="center"/>
              <w:rPr>
                <w:sz w:val="20"/>
                <w:szCs w:val="20"/>
              </w:rPr>
            </w:pPr>
            <w:r w:rsidRPr="002412F3">
              <w:rPr>
                <w:sz w:val="20"/>
                <w:szCs w:val="20"/>
              </w:rPr>
              <w:t>617,77З</w:t>
            </w:r>
          </w:p>
        </w:tc>
        <w:tc>
          <w:tcPr>
            <w:tcW w:w="1877" w:type="dxa"/>
            <w:tcBorders>
              <w:top w:val="single" w:sz="4" w:space="0" w:color="auto"/>
              <w:left w:val="single" w:sz="4" w:space="0" w:color="auto"/>
              <w:bottom w:val="single" w:sz="4" w:space="0" w:color="auto"/>
              <w:right w:val="single" w:sz="4" w:space="0" w:color="auto"/>
            </w:tcBorders>
            <w:shd w:val="clear" w:color="auto" w:fill="FFFFFF"/>
          </w:tcPr>
          <w:p w14:paraId="1D13022A" w14:textId="11B8F61F" w:rsidR="002412F3" w:rsidRPr="002412F3" w:rsidRDefault="002412F3" w:rsidP="002412F3">
            <w:pPr>
              <w:pStyle w:val="WellpathReportData"/>
              <w:jc w:val="center"/>
              <w:rPr>
                <w:sz w:val="20"/>
                <w:szCs w:val="20"/>
              </w:rPr>
            </w:pPr>
            <w:r w:rsidRPr="002412F3">
              <w:rPr>
                <w:sz w:val="20"/>
                <w:szCs w:val="20"/>
              </w:rPr>
              <w:t>==&gt;</w:t>
            </w:r>
          </w:p>
        </w:tc>
        <w:tc>
          <w:tcPr>
            <w:tcW w:w="1809" w:type="dxa"/>
            <w:tcBorders>
              <w:top w:val="single" w:sz="4" w:space="0" w:color="auto"/>
              <w:left w:val="single" w:sz="4" w:space="0" w:color="auto"/>
              <w:bottom w:val="single" w:sz="4" w:space="0" w:color="auto"/>
              <w:right w:val="single" w:sz="4" w:space="0" w:color="auto"/>
            </w:tcBorders>
            <w:shd w:val="clear" w:color="auto" w:fill="FFFFFF"/>
          </w:tcPr>
          <w:p w14:paraId="7D46C445" w14:textId="05AADED8" w:rsidR="002412F3" w:rsidRPr="002412F3" w:rsidRDefault="002412F3" w:rsidP="002412F3">
            <w:pPr>
              <w:pStyle w:val="WellpathReportData"/>
              <w:jc w:val="center"/>
              <w:rPr>
                <w:sz w:val="20"/>
                <w:szCs w:val="20"/>
              </w:rPr>
            </w:pPr>
            <w:r w:rsidRPr="002412F3">
              <w:rPr>
                <w:sz w:val="20"/>
                <w:szCs w:val="20"/>
              </w:rPr>
              <w:t>691,74</w:t>
            </w:r>
          </w:p>
        </w:tc>
      </w:tr>
      <w:tr w:rsidR="002412F3" w:rsidRPr="002412F3" w14:paraId="08830EE5"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FFFFF"/>
          </w:tcPr>
          <w:p w14:paraId="3F5E17A5" w14:textId="66A8CAA3" w:rsidR="002412F3" w:rsidRPr="002412F3" w:rsidRDefault="002412F3" w:rsidP="002412F3">
            <w:pPr>
              <w:pStyle w:val="WellpathReportData"/>
              <w:jc w:val="center"/>
              <w:rPr>
                <w:sz w:val="20"/>
                <w:szCs w:val="20"/>
              </w:rPr>
            </w:pPr>
            <w:r w:rsidRPr="002412F3">
              <w:rPr>
                <w:sz w:val="20"/>
                <w:szCs w:val="20"/>
              </w:rPr>
              <w:t>4170,00</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7BDF680" w14:textId="6E114CA7" w:rsidR="002412F3" w:rsidRPr="002412F3" w:rsidRDefault="002412F3" w:rsidP="002412F3">
            <w:pPr>
              <w:pStyle w:val="WellpathReportData"/>
              <w:jc w:val="center"/>
              <w:rPr>
                <w:sz w:val="20"/>
                <w:szCs w:val="20"/>
              </w:rPr>
            </w:pPr>
            <w:r w:rsidRPr="002412F3">
              <w:rPr>
                <w:sz w:val="20"/>
                <w:szCs w:val="20"/>
              </w:rPr>
              <w:t>49,56</w:t>
            </w:r>
          </w:p>
        </w:tc>
        <w:tc>
          <w:tcPr>
            <w:tcW w:w="992" w:type="dxa"/>
            <w:tcBorders>
              <w:top w:val="single" w:sz="4" w:space="0" w:color="auto"/>
              <w:left w:val="single" w:sz="4" w:space="0" w:color="auto"/>
              <w:bottom w:val="single" w:sz="4" w:space="0" w:color="auto"/>
              <w:right w:val="single" w:sz="4" w:space="0" w:color="auto"/>
            </w:tcBorders>
            <w:shd w:val="clear" w:color="auto" w:fill="FFFFFF"/>
          </w:tcPr>
          <w:p w14:paraId="6DA65301" w14:textId="7E34BD8E" w:rsidR="002412F3" w:rsidRPr="002412F3" w:rsidRDefault="002412F3" w:rsidP="002412F3">
            <w:pPr>
              <w:pStyle w:val="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20CB4AA5" w14:textId="13A20F2B" w:rsidR="002412F3" w:rsidRPr="002412F3" w:rsidRDefault="002412F3" w:rsidP="002412F3">
            <w:pPr>
              <w:pStyle w:val="WellpathReportData"/>
              <w:jc w:val="center"/>
              <w:rPr>
                <w:sz w:val="20"/>
                <w:szCs w:val="20"/>
              </w:rPr>
            </w:pPr>
            <w:r w:rsidRPr="002412F3">
              <w:rPr>
                <w:sz w:val="20"/>
                <w:szCs w:val="20"/>
              </w:rPr>
              <w:t>3873,53</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31FB6A64" w14:textId="0BF5C4AD" w:rsidR="002412F3" w:rsidRPr="002412F3" w:rsidRDefault="002412F3" w:rsidP="002412F3">
            <w:pPr>
              <w:pStyle w:val="WellpathReportData"/>
              <w:jc w:val="center"/>
              <w:rPr>
                <w:sz w:val="20"/>
                <w:szCs w:val="20"/>
              </w:rPr>
            </w:pPr>
            <w:r w:rsidRPr="002412F3">
              <w:rPr>
                <w:sz w:val="20"/>
                <w:szCs w:val="20"/>
              </w:rPr>
              <w:t>321,51С</w:t>
            </w:r>
          </w:p>
        </w:tc>
        <w:tc>
          <w:tcPr>
            <w:tcW w:w="1110" w:type="dxa"/>
            <w:tcBorders>
              <w:top w:val="single" w:sz="4" w:space="0" w:color="auto"/>
              <w:left w:val="single" w:sz="4" w:space="0" w:color="auto"/>
              <w:bottom w:val="single" w:sz="4" w:space="0" w:color="auto"/>
              <w:right w:val="single" w:sz="4" w:space="0" w:color="auto"/>
            </w:tcBorders>
            <w:shd w:val="clear" w:color="auto" w:fill="FFFFFF"/>
          </w:tcPr>
          <w:p w14:paraId="152D5EFD" w14:textId="45A624A9" w:rsidR="002412F3" w:rsidRPr="002412F3" w:rsidRDefault="002412F3" w:rsidP="002412F3">
            <w:pPr>
              <w:pStyle w:val="WellpathReportData"/>
              <w:jc w:val="center"/>
              <w:rPr>
                <w:sz w:val="20"/>
                <w:szCs w:val="20"/>
              </w:rPr>
            </w:pPr>
            <w:r w:rsidRPr="002412F3">
              <w:rPr>
                <w:sz w:val="20"/>
                <w:szCs w:val="20"/>
              </w:rPr>
              <w:t>638,17З</w:t>
            </w:r>
          </w:p>
        </w:tc>
        <w:tc>
          <w:tcPr>
            <w:tcW w:w="1877" w:type="dxa"/>
            <w:tcBorders>
              <w:top w:val="single" w:sz="4" w:space="0" w:color="auto"/>
              <w:left w:val="single" w:sz="4" w:space="0" w:color="auto"/>
              <w:bottom w:val="single" w:sz="4" w:space="0" w:color="auto"/>
              <w:right w:val="single" w:sz="4" w:space="0" w:color="auto"/>
            </w:tcBorders>
            <w:shd w:val="clear" w:color="auto" w:fill="FFFFFF"/>
          </w:tcPr>
          <w:p w14:paraId="08A1CF87" w14:textId="56CAEAEA" w:rsidR="002412F3" w:rsidRPr="002412F3" w:rsidRDefault="002412F3" w:rsidP="002412F3">
            <w:pPr>
              <w:pStyle w:val="WellpathReportData"/>
              <w:jc w:val="center"/>
              <w:rPr>
                <w:sz w:val="20"/>
                <w:szCs w:val="20"/>
              </w:rPr>
            </w:pPr>
            <w:r w:rsidRPr="002412F3">
              <w:rPr>
                <w:sz w:val="20"/>
                <w:szCs w:val="20"/>
              </w:rPr>
              <w:t>==&gt;</w:t>
            </w:r>
          </w:p>
        </w:tc>
        <w:tc>
          <w:tcPr>
            <w:tcW w:w="1809" w:type="dxa"/>
            <w:tcBorders>
              <w:top w:val="single" w:sz="4" w:space="0" w:color="auto"/>
              <w:left w:val="single" w:sz="4" w:space="0" w:color="auto"/>
              <w:bottom w:val="single" w:sz="4" w:space="0" w:color="auto"/>
              <w:right w:val="single" w:sz="4" w:space="0" w:color="auto"/>
            </w:tcBorders>
            <w:shd w:val="clear" w:color="auto" w:fill="FFFFFF"/>
          </w:tcPr>
          <w:p w14:paraId="42A329B0" w14:textId="266A2435" w:rsidR="002412F3" w:rsidRPr="002412F3" w:rsidRDefault="002412F3" w:rsidP="002412F3">
            <w:pPr>
              <w:pStyle w:val="WellpathReportData"/>
              <w:jc w:val="center"/>
              <w:rPr>
                <w:sz w:val="20"/>
                <w:szCs w:val="20"/>
              </w:rPr>
            </w:pPr>
            <w:r w:rsidRPr="002412F3">
              <w:rPr>
                <w:sz w:val="20"/>
                <w:szCs w:val="20"/>
              </w:rPr>
              <w:t>714,58</w:t>
            </w:r>
          </w:p>
        </w:tc>
      </w:tr>
      <w:tr w:rsidR="002412F3" w:rsidRPr="002412F3" w14:paraId="35322F0F"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FFFFF"/>
          </w:tcPr>
          <w:p w14:paraId="26DF2562" w14:textId="66F88C6D" w:rsidR="002412F3" w:rsidRPr="002412F3" w:rsidRDefault="002412F3" w:rsidP="002412F3">
            <w:pPr>
              <w:pStyle w:val="AltWellpathReportData"/>
              <w:jc w:val="center"/>
              <w:rPr>
                <w:sz w:val="20"/>
                <w:szCs w:val="20"/>
              </w:rPr>
            </w:pPr>
            <w:r w:rsidRPr="002412F3">
              <w:rPr>
                <w:sz w:val="20"/>
                <w:szCs w:val="20"/>
              </w:rPr>
              <w:t>4200,00</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59A9F14C" w14:textId="1AA02668" w:rsidR="002412F3" w:rsidRPr="002412F3" w:rsidRDefault="002412F3" w:rsidP="002412F3">
            <w:pPr>
              <w:pStyle w:val="AltWellpathReportData"/>
              <w:jc w:val="center"/>
              <w:rPr>
                <w:sz w:val="20"/>
                <w:szCs w:val="20"/>
              </w:rPr>
            </w:pPr>
            <w:r w:rsidRPr="002412F3">
              <w:rPr>
                <w:sz w:val="20"/>
                <w:szCs w:val="20"/>
              </w:rPr>
              <w:t>49,56</w:t>
            </w:r>
          </w:p>
        </w:tc>
        <w:tc>
          <w:tcPr>
            <w:tcW w:w="992" w:type="dxa"/>
            <w:tcBorders>
              <w:top w:val="single" w:sz="4" w:space="0" w:color="auto"/>
              <w:left w:val="single" w:sz="4" w:space="0" w:color="auto"/>
              <w:bottom w:val="single" w:sz="4" w:space="0" w:color="auto"/>
              <w:right w:val="single" w:sz="4" w:space="0" w:color="auto"/>
            </w:tcBorders>
            <w:shd w:val="clear" w:color="auto" w:fill="FFFFFF"/>
          </w:tcPr>
          <w:p w14:paraId="679AE280" w14:textId="28D064AE" w:rsidR="002412F3" w:rsidRPr="002412F3" w:rsidRDefault="002412F3" w:rsidP="002412F3">
            <w:pPr>
              <w:pStyle w:val="Alt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BF025F0" w14:textId="3DBFC4D5" w:rsidR="002412F3" w:rsidRPr="002412F3" w:rsidRDefault="002412F3" w:rsidP="002412F3">
            <w:pPr>
              <w:pStyle w:val="AltWellpathReportData"/>
              <w:jc w:val="center"/>
              <w:rPr>
                <w:sz w:val="20"/>
                <w:szCs w:val="20"/>
              </w:rPr>
            </w:pPr>
            <w:r w:rsidRPr="002412F3">
              <w:rPr>
                <w:sz w:val="20"/>
                <w:szCs w:val="20"/>
              </w:rPr>
              <w:t>3892,99</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06EC2F13" w14:textId="6788D14B" w:rsidR="002412F3" w:rsidRPr="002412F3" w:rsidRDefault="002412F3" w:rsidP="002412F3">
            <w:pPr>
              <w:pStyle w:val="AltWellpathReportData"/>
              <w:jc w:val="center"/>
              <w:rPr>
                <w:sz w:val="20"/>
                <w:szCs w:val="20"/>
              </w:rPr>
            </w:pPr>
            <w:r w:rsidRPr="002412F3">
              <w:rPr>
                <w:sz w:val="20"/>
                <w:szCs w:val="20"/>
              </w:rPr>
              <w:t>331,78С</w:t>
            </w:r>
          </w:p>
        </w:tc>
        <w:tc>
          <w:tcPr>
            <w:tcW w:w="1110" w:type="dxa"/>
            <w:tcBorders>
              <w:top w:val="single" w:sz="4" w:space="0" w:color="auto"/>
              <w:left w:val="single" w:sz="4" w:space="0" w:color="auto"/>
              <w:bottom w:val="single" w:sz="4" w:space="0" w:color="auto"/>
              <w:right w:val="single" w:sz="4" w:space="0" w:color="auto"/>
            </w:tcBorders>
            <w:shd w:val="clear" w:color="auto" w:fill="FFFFFF"/>
          </w:tcPr>
          <w:p w14:paraId="2DD698F0" w14:textId="46772924" w:rsidR="002412F3" w:rsidRPr="002412F3" w:rsidRDefault="002412F3" w:rsidP="002412F3">
            <w:pPr>
              <w:pStyle w:val="AltWellpathReportData"/>
              <w:jc w:val="center"/>
              <w:rPr>
                <w:sz w:val="20"/>
                <w:szCs w:val="20"/>
              </w:rPr>
            </w:pPr>
            <w:r w:rsidRPr="002412F3">
              <w:rPr>
                <w:sz w:val="20"/>
                <w:szCs w:val="20"/>
              </w:rPr>
              <w:t>658,56З</w:t>
            </w:r>
          </w:p>
        </w:tc>
        <w:tc>
          <w:tcPr>
            <w:tcW w:w="1877" w:type="dxa"/>
            <w:tcBorders>
              <w:top w:val="single" w:sz="4" w:space="0" w:color="auto"/>
              <w:left w:val="single" w:sz="4" w:space="0" w:color="auto"/>
              <w:bottom w:val="single" w:sz="4" w:space="0" w:color="auto"/>
              <w:right w:val="single" w:sz="4" w:space="0" w:color="auto"/>
            </w:tcBorders>
            <w:shd w:val="clear" w:color="auto" w:fill="FFFFFF"/>
          </w:tcPr>
          <w:p w14:paraId="1CB5E909" w14:textId="0785BAD1" w:rsidR="002412F3" w:rsidRPr="002412F3" w:rsidRDefault="002412F3" w:rsidP="002412F3">
            <w:pPr>
              <w:pStyle w:val="AltWellpathReportData"/>
              <w:jc w:val="center"/>
              <w:rPr>
                <w:sz w:val="20"/>
                <w:szCs w:val="20"/>
              </w:rPr>
            </w:pPr>
            <w:r w:rsidRPr="002412F3">
              <w:rPr>
                <w:sz w:val="20"/>
                <w:szCs w:val="20"/>
              </w:rPr>
              <w:t>==&gt;</w:t>
            </w:r>
          </w:p>
        </w:tc>
        <w:tc>
          <w:tcPr>
            <w:tcW w:w="1809" w:type="dxa"/>
            <w:tcBorders>
              <w:top w:val="single" w:sz="4" w:space="0" w:color="auto"/>
              <w:left w:val="single" w:sz="4" w:space="0" w:color="auto"/>
              <w:bottom w:val="single" w:sz="4" w:space="0" w:color="auto"/>
              <w:right w:val="single" w:sz="4" w:space="0" w:color="auto"/>
            </w:tcBorders>
            <w:shd w:val="clear" w:color="auto" w:fill="FFFFFF"/>
          </w:tcPr>
          <w:p w14:paraId="09B9BA71" w14:textId="6C73AD37" w:rsidR="002412F3" w:rsidRPr="002412F3" w:rsidRDefault="002412F3" w:rsidP="002412F3">
            <w:pPr>
              <w:pStyle w:val="AltWellpathReportData"/>
              <w:jc w:val="center"/>
              <w:rPr>
                <w:sz w:val="20"/>
                <w:szCs w:val="20"/>
              </w:rPr>
            </w:pPr>
            <w:r w:rsidRPr="002412F3">
              <w:rPr>
                <w:sz w:val="20"/>
                <w:szCs w:val="20"/>
              </w:rPr>
              <w:t>737,41</w:t>
            </w:r>
          </w:p>
        </w:tc>
      </w:tr>
      <w:tr w:rsidR="002412F3" w:rsidRPr="002412F3" w14:paraId="7334B3C2"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FFFFF"/>
          </w:tcPr>
          <w:p w14:paraId="61441A27" w14:textId="3771AFEE" w:rsidR="002412F3" w:rsidRPr="002412F3" w:rsidRDefault="002412F3" w:rsidP="002412F3">
            <w:pPr>
              <w:pStyle w:val="AltWellpathReportData"/>
              <w:jc w:val="center"/>
              <w:rPr>
                <w:sz w:val="20"/>
                <w:szCs w:val="20"/>
              </w:rPr>
            </w:pPr>
            <w:r w:rsidRPr="002412F3">
              <w:rPr>
                <w:sz w:val="20"/>
                <w:szCs w:val="20"/>
              </w:rPr>
              <w:t>4230,00</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0CAC43DB" w14:textId="3735D19A" w:rsidR="002412F3" w:rsidRPr="002412F3" w:rsidRDefault="002412F3" w:rsidP="002412F3">
            <w:pPr>
              <w:pStyle w:val="AltWellpathReportData"/>
              <w:jc w:val="center"/>
              <w:rPr>
                <w:sz w:val="20"/>
                <w:szCs w:val="20"/>
              </w:rPr>
            </w:pPr>
            <w:r w:rsidRPr="002412F3">
              <w:rPr>
                <w:sz w:val="20"/>
                <w:szCs w:val="20"/>
              </w:rPr>
              <w:t>49,56</w:t>
            </w:r>
          </w:p>
        </w:tc>
        <w:tc>
          <w:tcPr>
            <w:tcW w:w="992" w:type="dxa"/>
            <w:tcBorders>
              <w:top w:val="single" w:sz="4" w:space="0" w:color="auto"/>
              <w:left w:val="single" w:sz="4" w:space="0" w:color="auto"/>
              <w:bottom w:val="single" w:sz="4" w:space="0" w:color="auto"/>
              <w:right w:val="single" w:sz="4" w:space="0" w:color="auto"/>
            </w:tcBorders>
            <w:shd w:val="clear" w:color="auto" w:fill="FFFFFF"/>
          </w:tcPr>
          <w:p w14:paraId="47B3DB6F" w14:textId="4ECC1003" w:rsidR="002412F3" w:rsidRPr="002412F3" w:rsidRDefault="002412F3" w:rsidP="002412F3">
            <w:pPr>
              <w:pStyle w:val="Alt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59F617FA" w14:textId="5EA344A4" w:rsidR="002412F3" w:rsidRPr="002412F3" w:rsidRDefault="002412F3" w:rsidP="002412F3">
            <w:pPr>
              <w:pStyle w:val="AltWellpathReportData"/>
              <w:jc w:val="center"/>
              <w:rPr>
                <w:sz w:val="20"/>
                <w:szCs w:val="20"/>
              </w:rPr>
            </w:pPr>
            <w:r w:rsidRPr="002412F3">
              <w:rPr>
                <w:sz w:val="20"/>
                <w:szCs w:val="20"/>
              </w:rPr>
              <w:t>3912,45</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5102A5D0" w14:textId="19C931BA" w:rsidR="002412F3" w:rsidRPr="002412F3" w:rsidRDefault="002412F3" w:rsidP="002412F3">
            <w:pPr>
              <w:pStyle w:val="AltWellpathReportData"/>
              <w:jc w:val="center"/>
              <w:rPr>
                <w:sz w:val="20"/>
                <w:szCs w:val="20"/>
              </w:rPr>
            </w:pPr>
            <w:r w:rsidRPr="002412F3">
              <w:rPr>
                <w:sz w:val="20"/>
                <w:szCs w:val="20"/>
              </w:rPr>
              <w:t>342,05С</w:t>
            </w:r>
          </w:p>
        </w:tc>
        <w:tc>
          <w:tcPr>
            <w:tcW w:w="1110" w:type="dxa"/>
            <w:tcBorders>
              <w:top w:val="single" w:sz="4" w:space="0" w:color="auto"/>
              <w:left w:val="single" w:sz="4" w:space="0" w:color="auto"/>
              <w:bottom w:val="single" w:sz="4" w:space="0" w:color="auto"/>
              <w:right w:val="single" w:sz="4" w:space="0" w:color="auto"/>
            </w:tcBorders>
            <w:shd w:val="clear" w:color="auto" w:fill="FFFFFF"/>
          </w:tcPr>
          <w:p w14:paraId="6DA00E27" w14:textId="56A593D0" w:rsidR="002412F3" w:rsidRPr="002412F3" w:rsidRDefault="002412F3" w:rsidP="002412F3">
            <w:pPr>
              <w:pStyle w:val="AltWellpathReportData"/>
              <w:jc w:val="center"/>
              <w:rPr>
                <w:sz w:val="20"/>
                <w:szCs w:val="20"/>
              </w:rPr>
            </w:pPr>
            <w:r w:rsidRPr="002412F3">
              <w:rPr>
                <w:sz w:val="20"/>
                <w:szCs w:val="20"/>
              </w:rPr>
              <w:t>678,95З</w:t>
            </w:r>
          </w:p>
        </w:tc>
        <w:tc>
          <w:tcPr>
            <w:tcW w:w="1877" w:type="dxa"/>
            <w:tcBorders>
              <w:top w:val="single" w:sz="4" w:space="0" w:color="auto"/>
              <w:left w:val="single" w:sz="4" w:space="0" w:color="auto"/>
              <w:bottom w:val="single" w:sz="4" w:space="0" w:color="auto"/>
              <w:right w:val="single" w:sz="4" w:space="0" w:color="auto"/>
            </w:tcBorders>
            <w:shd w:val="clear" w:color="auto" w:fill="FFFFFF"/>
          </w:tcPr>
          <w:p w14:paraId="304BD618" w14:textId="78423BDA" w:rsidR="002412F3" w:rsidRPr="002412F3" w:rsidRDefault="002412F3" w:rsidP="002412F3">
            <w:pPr>
              <w:pStyle w:val="AltWellpathReportData"/>
              <w:jc w:val="center"/>
              <w:rPr>
                <w:sz w:val="20"/>
                <w:szCs w:val="20"/>
              </w:rPr>
            </w:pPr>
            <w:r w:rsidRPr="002412F3">
              <w:rPr>
                <w:sz w:val="20"/>
                <w:szCs w:val="20"/>
              </w:rPr>
              <w:t>==&gt;</w:t>
            </w:r>
          </w:p>
        </w:tc>
        <w:tc>
          <w:tcPr>
            <w:tcW w:w="1809" w:type="dxa"/>
            <w:tcBorders>
              <w:top w:val="single" w:sz="4" w:space="0" w:color="auto"/>
              <w:left w:val="single" w:sz="4" w:space="0" w:color="auto"/>
              <w:bottom w:val="single" w:sz="4" w:space="0" w:color="auto"/>
              <w:right w:val="single" w:sz="4" w:space="0" w:color="auto"/>
            </w:tcBorders>
            <w:shd w:val="clear" w:color="auto" w:fill="FFFFFF"/>
          </w:tcPr>
          <w:p w14:paraId="68612E28" w14:textId="151555E0" w:rsidR="002412F3" w:rsidRPr="002412F3" w:rsidRDefault="002412F3" w:rsidP="002412F3">
            <w:pPr>
              <w:pStyle w:val="AltWellpathReportData"/>
              <w:jc w:val="center"/>
              <w:rPr>
                <w:sz w:val="20"/>
                <w:szCs w:val="20"/>
              </w:rPr>
            </w:pPr>
            <w:r w:rsidRPr="002412F3">
              <w:rPr>
                <w:sz w:val="20"/>
                <w:szCs w:val="20"/>
              </w:rPr>
              <w:t>760,24</w:t>
            </w:r>
          </w:p>
        </w:tc>
      </w:tr>
      <w:tr w:rsidR="002412F3" w:rsidRPr="002412F3" w14:paraId="60247F37"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FFFFF"/>
          </w:tcPr>
          <w:p w14:paraId="47E103A6" w14:textId="13E7F31A" w:rsidR="002412F3" w:rsidRPr="002412F3" w:rsidRDefault="002412F3" w:rsidP="002412F3">
            <w:pPr>
              <w:pStyle w:val="AltWellpathReportData"/>
              <w:jc w:val="center"/>
              <w:rPr>
                <w:sz w:val="20"/>
                <w:szCs w:val="20"/>
              </w:rPr>
            </w:pPr>
            <w:r w:rsidRPr="002412F3">
              <w:rPr>
                <w:sz w:val="20"/>
                <w:szCs w:val="20"/>
              </w:rPr>
              <w:t>4260,00</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E55DFFB" w14:textId="11E202B4" w:rsidR="002412F3" w:rsidRPr="002412F3" w:rsidRDefault="002412F3" w:rsidP="002412F3">
            <w:pPr>
              <w:pStyle w:val="AltWellpathReportData"/>
              <w:jc w:val="center"/>
              <w:rPr>
                <w:sz w:val="20"/>
                <w:szCs w:val="20"/>
              </w:rPr>
            </w:pPr>
            <w:r w:rsidRPr="002412F3">
              <w:rPr>
                <w:sz w:val="20"/>
                <w:szCs w:val="20"/>
              </w:rPr>
              <w:t>49,56</w:t>
            </w:r>
          </w:p>
        </w:tc>
        <w:tc>
          <w:tcPr>
            <w:tcW w:w="992" w:type="dxa"/>
            <w:tcBorders>
              <w:top w:val="single" w:sz="4" w:space="0" w:color="auto"/>
              <w:left w:val="single" w:sz="4" w:space="0" w:color="auto"/>
              <w:bottom w:val="single" w:sz="4" w:space="0" w:color="auto"/>
              <w:right w:val="single" w:sz="4" w:space="0" w:color="auto"/>
            </w:tcBorders>
            <w:shd w:val="clear" w:color="auto" w:fill="FFFFFF"/>
          </w:tcPr>
          <w:p w14:paraId="5F7E7081" w14:textId="430F81A9" w:rsidR="002412F3" w:rsidRPr="002412F3" w:rsidRDefault="002412F3" w:rsidP="002412F3">
            <w:pPr>
              <w:pStyle w:val="Alt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0AEFA47" w14:textId="7C30A446" w:rsidR="002412F3" w:rsidRPr="002412F3" w:rsidRDefault="002412F3" w:rsidP="002412F3">
            <w:pPr>
              <w:pStyle w:val="AltWellpathReportData"/>
              <w:jc w:val="center"/>
              <w:rPr>
                <w:sz w:val="20"/>
                <w:szCs w:val="20"/>
              </w:rPr>
            </w:pPr>
            <w:r w:rsidRPr="002412F3">
              <w:rPr>
                <w:sz w:val="20"/>
                <w:szCs w:val="20"/>
              </w:rPr>
              <w:t>3931,90</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3C44179" w14:textId="36AE4388" w:rsidR="002412F3" w:rsidRPr="002412F3" w:rsidRDefault="002412F3" w:rsidP="002412F3">
            <w:pPr>
              <w:pStyle w:val="AltWellpathReportData"/>
              <w:jc w:val="center"/>
              <w:rPr>
                <w:sz w:val="20"/>
                <w:szCs w:val="20"/>
              </w:rPr>
            </w:pPr>
            <w:r w:rsidRPr="002412F3">
              <w:rPr>
                <w:sz w:val="20"/>
                <w:szCs w:val="20"/>
              </w:rPr>
              <w:t>352,32С</w:t>
            </w:r>
          </w:p>
        </w:tc>
        <w:tc>
          <w:tcPr>
            <w:tcW w:w="1110" w:type="dxa"/>
            <w:tcBorders>
              <w:top w:val="single" w:sz="4" w:space="0" w:color="auto"/>
              <w:left w:val="single" w:sz="4" w:space="0" w:color="auto"/>
              <w:bottom w:val="single" w:sz="4" w:space="0" w:color="auto"/>
              <w:right w:val="single" w:sz="4" w:space="0" w:color="auto"/>
            </w:tcBorders>
            <w:shd w:val="clear" w:color="auto" w:fill="FFFFFF"/>
          </w:tcPr>
          <w:p w14:paraId="3B1083F7" w14:textId="750F70C4" w:rsidR="002412F3" w:rsidRPr="002412F3" w:rsidRDefault="002412F3" w:rsidP="002412F3">
            <w:pPr>
              <w:pStyle w:val="AltWellpathReportData"/>
              <w:jc w:val="center"/>
              <w:rPr>
                <w:sz w:val="20"/>
                <w:szCs w:val="20"/>
              </w:rPr>
            </w:pPr>
            <w:r w:rsidRPr="002412F3">
              <w:rPr>
                <w:sz w:val="20"/>
                <w:szCs w:val="20"/>
              </w:rPr>
              <w:t>699,34З</w:t>
            </w:r>
          </w:p>
        </w:tc>
        <w:tc>
          <w:tcPr>
            <w:tcW w:w="1877" w:type="dxa"/>
            <w:tcBorders>
              <w:top w:val="single" w:sz="4" w:space="0" w:color="auto"/>
              <w:left w:val="single" w:sz="4" w:space="0" w:color="auto"/>
              <w:bottom w:val="single" w:sz="4" w:space="0" w:color="auto"/>
              <w:right w:val="single" w:sz="4" w:space="0" w:color="auto"/>
            </w:tcBorders>
            <w:shd w:val="clear" w:color="auto" w:fill="FFFFFF"/>
          </w:tcPr>
          <w:p w14:paraId="03A37FBD" w14:textId="22CB9622" w:rsidR="002412F3" w:rsidRPr="002412F3" w:rsidRDefault="002412F3" w:rsidP="002412F3">
            <w:pPr>
              <w:pStyle w:val="AltWellpathReportData"/>
              <w:jc w:val="center"/>
              <w:rPr>
                <w:sz w:val="20"/>
                <w:szCs w:val="20"/>
              </w:rPr>
            </w:pPr>
            <w:r w:rsidRPr="002412F3">
              <w:rPr>
                <w:sz w:val="20"/>
                <w:szCs w:val="20"/>
              </w:rPr>
              <w:t>==&gt;</w:t>
            </w:r>
          </w:p>
        </w:tc>
        <w:tc>
          <w:tcPr>
            <w:tcW w:w="1809" w:type="dxa"/>
            <w:tcBorders>
              <w:top w:val="single" w:sz="4" w:space="0" w:color="auto"/>
              <w:left w:val="single" w:sz="4" w:space="0" w:color="auto"/>
              <w:bottom w:val="single" w:sz="4" w:space="0" w:color="auto"/>
              <w:right w:val="single" w:sz="4" w:space="0" w:color="auto"/>
            </w:tcBorders>
            <w:shd w:val="clear" w:color="auto" w:fill="FFFFFF"/>
          </w:tcPr>
          <w:p w14:paraId="32682371" w14:textId="2158B94A" w:rsidR="002412F3" w:rsidRPr="002412F3" w:rsidRDefault="002412F3" w:rsidP="002412F3">
            <w:pPr>
              <w:pStyle w:val="AltWellpathReportData"/>
              <w:jc w:val="center"/>
              <w:rPr>
                <w:sz w:val="20"/>
                <w:szCs w:val="20"/>
              </w:rPr>
            </w:pPr>
            <w:r w:rsidRPr="002412F3">
              <w:rPr>
                <w:sz w:val="20"/>
                <w:szCs w:val="20"/>
              </w:rPr>
              <w:t>783,08</w:t>
            </w:r>
          </w:p>
        </w:tc>
      </w:tr>
      <w:tr w:rsidR="002412F3" w:rsidRPr="002412F3" w14:paraId="36F1F6BA"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FFFFF"/>
          </w:tcPr>
          <w:p w14:paraId="733140A9" w14:textId="335AA2AD" w:rsidR="002412F3" w:rsidRPr="002412F3" w:rsidRDefault="002412F3" w:rsidP="002412F3">
            <w:pPr>
              <w:pStyle w:val="AltWellpathReportData"/>
              <w:jc w:val="center"/>
              <w:rPr>
                <w:sz w:val="20"/>
                <w:szCs w:val="20"/>
              </w:rPr>
            </w:pPr>
            <w:r w:rsidRPr="002412F3">
              <w:rPr>
                <w:sz w:val="20"/>
                <w:szCs w:val="20"/>
              </w:rPr>
              <w:lastRenderedPageBreak/>
              <w:t>4290,00</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438A91E0" w14:textId="54A08362" w:rsidR="002412F3" w:rsidRPr="002412F3" w:rsidRDefault="002412F3" w:rsidP="002412F3">
            <w:pPr>
              <w:pStyle w:val="AltWellpathReportData"/>
              <w:jc w:val="center"/>
              <w:rPr>
                <w:sz w:val="20"/>
                <w:szCs w:val="20"/>
              </w:rPr>
            </w:pPr>
            <w:r w:rsidRPr="002412F3">
              <w:rPr>
                <w:sz w:val="20"/>
                <w:szCs w:val="20"/>
              </w:rPr>
              <w:t>49,56</w:t>
            </w:r>
          </w:p>
        </w:tc>
        <w:tc>
          <w:tcPr>
            <w:tcW w:w="992" w:type="dxa"/>
            <w:tcBorders>
              <w:top w:val="single" w:sz="4" w:space="0" w:color="auto"/>
              <w:left w:val="single" w:sz="4" w:space="0" w:color="auto"/>
              <w:bottom w:val="single" w:sz="4" w:space="0" w:color="auto"/>
              <w:right w:val="single" w:sz="4" w:space="0" w:color="auto"/>
            </w:tcBorders>
            <w:shd w:val="clear" w:color="auto" w:fill="FFFFFF"/>
          </w:tcPr>
          <w:p w14:paraId="360B093B" w14:textId="3B2F5558" w:rsidR="002412F3" w:rsidRPr="002412F3" w:rsidRDefault="002412F3" w:rsidP="002412F3">
            <w:pPr>
              <w:pStyle w:val="Alt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606DE184" w14:textId="2335B7A7" w:rsidR="002412F3" w:rsidRPr="002412F3" w:rsidRDefault="002412F3" w:rsidP="002412F3">
            <w:pPr>
              <w:pStyle w:val="AltWellpathReportData"/>
              <w:jc w:val="center"/>
              <w:rPr>
                <w:sz w:val="20"/>
                <w:szCs w:val="20"/>
              </w:rPr>
            </w:pPr>
            <w:r w:rsidRPr="002412F3">
              <w:rPr>
                <w:sz w:val="20"/>
                <w:szCs w:val="20"/>
              </w:rPr>
              <w:t>3951,36</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727170EC" w14:textId="6ADAF962" w:rsidR="002412F3" w:rsidRPr="002412F3" w:rsidRDefault="002412F3" w:rsidP="002412F3">
            <w:pPr>
              <w:pStyle w:val="AltWellpathReportData"/>
              <w:jc w:val="center"/>
              <w:rPr>
                <w:sz w:val="20"/>
                <w:szCs w:val="20"/>
              </w:rPr>
            </w:pPr>
            <w:r w:rsidRPr="002412F3">
              <w:rPr>
                <w:sz w:val="20"/>
                <w:szCs w:val="20"/>
              </w:rPr>
              <w:t>362,59С</w:t>
            </w:r>
          </w:p>
        </w:tc>
        <w:tc>
          <w:tcPr>
            <w:tcW w:w="1110" w:type="dxa"/>
            <w:tcBorders>
              <w:top w:val="single" w:sz="4" w:space="0" w:color="auto"/>
              <w:left w:val="single" w:sz="4" w:space="0" w:color="auto"/>
              <w:bottom w:val="single" w:sz="4" w:space="0" w:color="auto"/>
              <w:right w:val="single" w:sz="4" w:space="0" w:color="auto"/>
            </w:tcBorders>
            <w:shd w:val="clear" w:color="auto" w:fill="FFFFFF"/>
          </w:tcPr>
          <w:p w14:paraId="05060420" w14:textId="63FA26FB" w:rsidR="002412F3" w:rsidRPr="002412F3" w:rsidRDefault="002412F3" w:rsidP="002412F3">
            <w:pPr>
              <w:pStyle w:val="AltWellpathReportData"/>
              <w:jc w:val="center"/>
              <w:rPr>
                <w:sz w:val="20"/>
                <w:szCs w:val="20"/>
              </w:rPr>
            </w:pPr>
            <w:r w:rsidRPr="002412F3">
              <w:rPr>
                <w:sz w:val="20"/>
                <w:szCs w:val="20"/>
              </w:rPr>
              <w:t>719,73З</w:t>
            </w:r>
          </w:p>
        </w:tc>
        <w:tc>
          <w:tcPr>
            <w:tcW w:w="1877" w:type="dxa"/>
            <w:tcBorders>
              <w:top w:val="single" w:sz="4" w:space="0" w:color="auto"/>
              <w:left w:val="single" w:sz="4" w:space="0" w:color="auto"/>
              <w:bottom w:val="single" w:sz="4" w:space="0" w:color="auto"/>
              <w:right w:val="single" w:sz="4" w:space="0" w:color="auto"/>
            </w:tcBorders>
            <w:shd w:val="clear" w:color="auto" w:fill="FFFFFF"/>
          </w:tcPr>
          <w:p w14:paraId="52D8F2CD" w14:textId="05CCD774" w:rsidR="002412F3" w:rsidRPr="002412F3" w:rsidRDefault="002412F3" w:rsidP="002412F3">
            <w:pPr>
              <w:pStyle w:val="AltWellpathReportData"/>
              <w:jc w:val="center"/>
              <w:rPr>
                <w:sz w:val="20"/>
                <w:szCs w:val="20"/>
              </w:rPr>
            </w:pPr>
            <w:r w:rsidRPr="002412F3">
              <w:rPr>
                <w:sz w:val="20"/>
                <w:szCs w:val="20"/>
              </w:rPr>
              <w:t>==&gt;</w:t>
            </w:r>
          </w:p>
        </w:tc>
        <w:tc>
          <w:tcPr>
            <w:tcW w:w="1809" w:type="dxa"/>
            <w:tcBorders>
              <w:top w:val="single" w:sz="4" w:space="0" w:color="auto"/>
              <w:left w:val="single" w:sz="4" w:space="0" w:color="auto"/>
              <w:bottom w:val="single" w:sz="4" w:space="0" w:color="auto"/>
              <w:right w:val="single" w:sz="4" w:space="0" w:color="auto"/>
            </w:tcBorders>
            <w:shd w:val="clear" w:color="auto" w:fill="FFFFFF"/>
          </w:tcPr>
          <w:p w14:paraId="67E77EA2" w14:textId="1D7AF22D" w:rsidR="002412F3" w:rsidRPr="002412F3" w:rsidRDefault="002412F3" w:rsidP="002412F3">
            <w:pPr>
              <w:pStyle w:val="AltWellpathReportData"/>
              <w:jc w:val="center"/>
              <w:rPr>
                <w:sz w:val="20"/>
                <w:szCs w:val="20"/>
              </w:rPr>
            </w:pPr>
            <w:r w:rsidRPr="002412F3">
              <w:rPr>
                <w:sz w:val="20"/>
                <w:szCs w:val="20"/>
              </w:rPr>
              <w:t>805,91</w:t>
            </w:r>
          </w:p>
        </w:tc>
      </w:tr>
      <w:tr w:rsidR="002412F3" w:rsidRPr="002412F3" w14:paraId="6F61BF24"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FFFFF"/>
          </w:tcPr>
          <w:p w14:paraId="7B930A4B" w14:textId="4F7619D2" w:rsidR="002412F3" w:rsidRPr="002412F3" w:rsidRDefault="002412F3" w:rsidP="002412F3">
            <w:pPr>
              <w:pStyle w:val="AltWellpathReportData"/>
              <w:jc w:val="center"/>
              <w:rPr>
                <w:sz w:val="20"/>
                <w:szCs w:val="20"/>
              </w:rPr>
            </w:pPr>
            <w:r w:rsidRPr="002412F3">
              <w:rPr>
                <w:sz w:val="20"/>
                <w:szCs w:val="20"/>
              </w:rPr>
              <w:t>4306,71</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52FEDF73" w14:textId="4894B986" w:rsidR="002412F3" w:rsidRPr="002412F3" w:rsidRDefault="002412F3" w:rsidP="002412F3">
            <w:pPr>
              <w:pStyle w:val="AltWellpathReportData"/>
              <w:jc w:val="center"/>
              <w:rPr>
                <w:sz w:val="20"/>
                <w:szCs w:val="20"/>
              </w:rPr>
            </w:pPr>
            <w:r w:rsidRPr="002412F3">
              <w:rPr>
                <w:sz w:val="20"/>
                <w:szCs w:val="20"/>
              </w:rPr>
              <w:t>49,56</w:t>
            </w:r>
          </w:p>
        </w:tc>
        <w:tc>
          <w:tcPr>
            <w:tcW w:w="992" w:type="dxa"/>
            <w:tcBorders>
              <w:top w:val="single" w:sz="4" w:space="0" w:color="auto"/>
              <w:left w:val="single" w:sz="4" w:space="0" w:color="auto"/>
              <w:bottom w:val="single" w:sz="4" w:space="0" w:color="auto"/>
              <w:right w:val="single" w:sz="4" w:space="0" w:color="auto"/>
            </w:tcBorders>
            <w:shd w:val="clear" w:color="auto" w:fill="FFFFFF"/>
          </w:tcPr>
          <w:p w14:paraId="16CF1087" w14:textId="29D6C1AE" w:rsidR="002412F3" w:rsidRPr="002412F3" w:rsidRDefault="002412F3" w:rsidP="002412F3">
            <w:pPr>
              <w:pStyle w:val="Alt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20B9C50A" w14:textId="1F81FFB0" w:rsidR="002412F3" w:rsidRPr="002412F3" w:rsidRDefault="002412F3" w:rsidP="002412F3">
            <w:pPr>
              <w:pStyle w:val="AltWellpathReportData"/>
              <w:jc w:val="center"/>
              <w:rPr>
                <w:sz w:val="20"/>
                <w:szCs w:val="20"/>
              </w:rPr>
            </w:pPr>
            <w:r w:rsidRPr="002412F3">
              <w:rPr>
                <w:sz w:val="20"/>
                <w:szCs w:val="20"/>
              </w:rPr>
              <w:t>3962,20</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11C8DABD" w14:textId="3FC4CC07" w:rsidR="002412F3" w:rsidRPr="002412F3" w:rsidRDefault="002412F3" w:rsidP="002412F3">
            <w:pPr>
              <w:pStyle w:val="AltWellpathReportData"/>
              <w:jc w:val="center"/>
              <w:rPr>
                <w:sz w:val="20"/>
                <w:szCs w:val="20"/>
              </w:rPr>
            </w:pPr>
            <w:r w:rsidRPr="002412F3">
              <w:rPr>
                <w:sz w:val="20"/>
                <w:szCs w:val="20"/>
              </w:rPr>
              <w:t>368,32С</w:t>
            </w:r>
          </w:p>
        </w:tc>
        <w:tc>
          <w:tcPr>
            <w:tcW w:w="1110" w:type="dxa"/>
            <w:tcBorders>
              <w:top w:val="single" w:sz="4" w:space="0" w:color="auto"/>
              <w:left w:val="single" w:sz="4" w:space="0" w:color="auto"/>
              <w:bottom w:val="single" w:sz="4" w:space="0" w:color="auto"/>
              <w:right w:val="single" w:sz="4" w:space="0" w:color="auto"/>
            </w:tcBorders>
            <w:shd w:val="clear" w:color="auto" w:fill="FFFFFF"/>
          </w:tcPr>
          <w:p w14:paraId="617C50C9" w14:textId="1124077D" w:rsidR="002412F3" w:rsidRPr="002412F3" w:rsidRDefault="002412F3" w:rsidP="002412F3">
            <w:pPr>
              <w:pStyle w:val="AltWellpathReportData"/>
              <w:jc w:val="center"/>
              <w:rPr>
                <w:sz w:val="20"/>
                <w:szCs w:val="20"/>
              </w:rPr>
            </w:pPr>
            <w:r w:rsidRPr="002412F3">
              <w:rPr>
                <w:sz w:val="20"/>
                <w:szCs w:val="20"/>
              </w:rPr>
              <w:t>731,09З</w:t>
            </w:r>
          </w:p>
        </w:tc>
        <w:tc>
          <w:tcPr>
            <w:tcW w:w="1877" w:type="dxa"/>
            <w:tcBorders>
              <w:top w:val="single" w:sz="4" w:space="0" w:color="auto"/>
              <w:left w:val="single" w:sz="4" w:space="0" w:color="auto"/>
              <w:bottom w:val="single" w:sz="4" w:space="0" w:color="auto"/>
              <w:right w:val="single" w:sz="4" w:space="0" w:color="auto"/>
            </w:tcBorders>
            <w:shd w:val="clear" w:color="auto" w:fill="FFFFFF"/>
          </w:tcPr>
          <w:p w14:paraId="79341DD6" w14:textId="6A92A668" w:rsidR="002412F3" w:rsidRPr="002412F3" w:rsidRDefault="002412F3" w:rsidP="002412F3">
            <w:pPr>
              <w:pStyle w:val="AltWellpathReportData"/>
              <w:jc w:val="center"/>
              <w:rPr>
                <w:sz w:val="20"/>
                <w:szCs w:val="20"/>
              </w:rPr>
            </w:pPr>
            <w:r w:rsidRPr="002412F3">
              <w:rPr>
                <w:sz w:val="20"/>
                <w:szCs w:val="20"/>
              </w:rPr>
              <w:t>==&gt;</w:t>
            </w:r>
          </w:p>
        </w:tc>
        <w:tc>
          <w:tcPr>
            <w:tcW w:w="1809" w:type="dxa"/>
            <w:tcBorders>
              <w:top w:val="single" w:sz="4" w:space="0" w:color="auto"/>
              <w:left w:val="single" w:sz="4" w:space="0" w:color="auto"/>
              <w:bottom w:val="single" w:sz="4" w:space="0" w:color="auto"/>
              <w:right w:val="single" w:sz="4" w:space="0" w:color="auto"/>
            </w:tcBorders>
            <w:shd w:val="clear" w:color="auto" w:fill="FFFFFF"/>
          </w:tcPr>
          <w:p w14:paraId="5F698D62" w14:textId="7B686E9E" w:rsidR="002412F3" w:rsidRPr="002412F3" w:rsidRDefault="002412F3" w:rsidP="002412F3">
            <w:pPr>
              <w:pStyle w:val="AltWellpathReportData"/>
              <w:jc w:val="center"/>
              <w:rPr>
                <w:sz w:val="20"/>
                <w:szCs w:val="20"/>
              </w:rPr>
            </w:pPr>
            <w:r w:rsidRPr="002412F3">
              <w:rPr>
                <w:sz w:val="20"/>
                <w:szCs w:val="20"/>
              </w:rPr>
              <w:t>818,63</w:t>
            </w:r>
          </w:p>
        </w:tc>
      </w:tr>
      <w:tr w:rsidR="002412F3" w:rsidRPr="002412F3" w14:paraId="39D1331D"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FFFFF"/>
          </w:tcPr>
          <w:p w14:paraId="0104E7F8" w14:textId="76D539A8" w:rsidR="002412F3" w:rsidRPr="002412F3" w:rsidRDefault="002412F3" w:rsidP="002412F3">
            <w:pPr>
              <w:pStyle w:val="AltWellpathReportData"/>
              <w:jc w:val="center"/>
              <w:rPr>
                <w:sz w:val="20"/>
                <w:szCs w:val="20"/>
              </w:rPr>
            </w:pPr>
            <w:r w:rsidRPr="002412F3">
              <w:rPr>
                <w:sz w:val="20"/>
                <w:szCs w:val="20"/>
              </w:rPr>
              <w:t>4320,00</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443C533" w14:textId="6379DA06" w:rsidR="002412F3" w:rsidRPr="002412F3" w:rsidRDefault="002412F3" w:rsidP="002412F3">
            <w:pPr>
              <w:pStyle w:val="AltWellpathReportData"/>
              <w:jc w:val="center"/>
              <w:rPr>
                <w:sz w:val="20"/>
                <w:szCs w:val="20"/>
              </w:rPr>
            </w:pPr>
            <w:r w:rsidRPr="002412F3">
              <w:rPr>
                <w:sz w:val="20"/>
                <w:szCs w:val="20"/>
              </w:rPr>
              <w:t>49,56</w:t>
            </w:r>
          </w:p>
        </w:tc>
        <w:tc>
          <w:tcPr>
            <w:tcW w:w="992" w:type="dxa"/>
            <w:tcBorders>
              <w:top w:val="single" w:sz="4" w:space="0" w:color="auto"/>
              <w:left w:val="single" w:sz="4" w:space="0" w:color="auto"/>
              <w:bottom w:val="single" w:sz="4" w:space="0" w:color="auto"/>
              <w:right w:val="single" w:sz="4" w:space="0" w:color="auto"/>
            </w:tcBorders>
            <w:shd w:val="clear" w:color="auto" w:fill="FFFFFF"/>
          </w:tcPr>
          <w:p w14:paraId="26F10089" w14:textId="31C868DE" w:rsidR="002412F3" w:rsidRPr="002412F3" w:rsidRDefault="002412F3" w:rsidP="002412F3">
            <w:pPr>
              <w:pStyle w:val="Alt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06AE3FEF" w14:textId="73B2FAE5" w:rsidR="002412F3" w:rsidRPr="002412F3" w:rsidRDefault="002412F3" w:rsidP="002412F3">
            <w:pPr>
              <w:pStyle w:val="AltWellpathReportData"/>
              <w:jc w:val="center"/>
              <w:rPr>
                <w:sz w:val="20"/>
                <w:szCs w:val="20"/>
              </w:rPr>
            </w:pPr>
            <w:r w:rsidRPr="002412F3">
              <w:rPr>
                <w:sz w:val="20"/>
                <w:szCs w:val="20"/>
              </w:rPr>
              <w:t>3970,82</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65D75979" w14:textId="7E0C523C" w:rsidR="002412F3" w:rsidRPr="002412F3" w:rsidRDefault="002412F3" w:rsidP="002412F3">
            <w:pPr>
              <w:pStyle w:val="AltWellpathReportData"/>
              <w:jc w:val="center"/>
              <w:rPr>
                <w:sz w:val="20"/>
                <w:szCs w:val="20"/>
              </w:rPr>
            </w:pPr>
            <w:r w:rsidRPr="002412F3">
              <w:rPr>
                <w:sz w:val="20"/>
                <w:szCs w:val="20"/>
              </w:rPr>
              <w:t>372,87С</w:t>
            </w:r>
          </w:p>
        </w:tc>
        <w:tc>
          <w:tcPr>
            <w:tcW w:w="1110" w:type="dxa"/>
            <w:tcBorders>
              <w:top w:val="single" w:sz="4" w:space="0" w:color="auto"/>
              <w:left w:val="single" w:sz="4" w:space="0" w:color="auto"/>
              <w:bottom w:val="single" w:sz="4" w:space="0" w:color="auto"/>
              <w:right w:val="single" w:sz="4" w:space="0" w:color="auto"/>
            </w:tcBorders>
            <w:shd w:val="clear" w:color="auto" w:fill="FFFFFF"/>
          </w:tcPr>
          <w:p w14:paraId="11906E82" w14:textId="707C41C8" w:rsidR="002412F3" w:rsidRPr="002412F3" w:rsidRDefault="002412F3" w:rsidP="002412F3">
            <w:pPr>
              <w:pStyle w:val="AltWellpathReportData"/>
              <w:jc w:val="center"/>
              <w:rPr>
                <w:sz w:val="20"/>
                <w:szCs w:val="20"/>
              </w:rPr>
            </w:pPr>
            <w:r w:rsidRPr="002412F3">
              <w:rPr>
                <w:sz w:val="20"/>
                <w:szCs w:val="20"/>
              </w:rPr>
              <w:t>740,13З</w:t>
            </w:r>
          </w:p>
        </w:tc>
        <w:tc>
          <w:tcPr>
            <w:tcW w:w="1877" w:type="dxa"/>
            <w:tcBorders>
              <w:top w:val="single" w:sz="4" w:space="0" w:color="auto"/>
              <w:left w:val="single" w:sz="4" w:space="0" w:color="auto"/>
              <w:bottom w:val="single" w:sz="4" w:space="0" w:color="auto"/>
              <w:right w:val="single" w:sz="4" w:space="0" w:color="auto"/>
            </w:tcBorders>
            <w:shd w:val="clear" w:color="auto" w:fill="FFFFFF"/>
          </w:tcPr>
          <w:p w14:paraId="6CEC3077" w14:textId="648828E0" w:rsidR="002412F3" w:rsidRPr="002412F3" w:rsidRDefault="002412F3" w:rsidP="002412F3">
            <w:pPr>
              <w:pStyle w:val="AltWellpathReportData"/>
              <w:jc w:val="center"/>
              <w:rPr>
                <w:sz w:val="20"/>
                <w:szCs w:val="20"/>
              </w:rPr>
            </w:pPr>
            <w:r w:rsidRPr="002412F3">
              <w:rPr>
                <w:sz w:val="20"/>
                <w:szCs w:val="20"/>
              </w:rPr>
              <w:t>==&gt;</w:t>
            </w:r>
          </w:p>
        </w:tc>
        <w:tc>
          <w:tcPr>
            <w:tcW w:w="1809" w:type="dxa"/>
            <w:tcBorders>
              <w:top w:val="single" w:sz="4" w:space="0" w:color="auto"/>
              <w:left w:val="single" w:sz="4" w:space="0" w:color="auto"/>
              <w:bottom w:val="single" w:sz="4" w:space="0" w:color="auto"/>
              <w:right w:val="single" w:sz="4" w:space="0" w:color="auto"/>
            </w:tcBorders>
            <w:shd w:val="clear" w:color="auto" w:fill="FFFFFF"/>
          </w:tcPr>
          <w:p w14:paraId="3C0C2AC2" w14:textId="2D73DD6F" w:rsidR="002412F3" w:rsidRPr="002412F3" w:rsidRDefault="002412F3" w:rsidP="002412F3">
            <w:pPr>
              <w:pStyle w:val="AltWellpathReportData"/>
              <w:jc w:val="center"/>
              <w:rPr>
                <w:sz w:val="20"/>
                <w:szCs w:val="20"/>
              </w:rPr>
            </w:pPr>
            <w:r w:rsidRPr="002412F3">
              <w:rPr>
                <w:sz w:val="20"/>
                <w:szCs w:val="20"/>
              </w:rPr>
              <w:t>828,74</w:t>
            </w:r>
          </w:p>
        </w:tc>
      </w:tr>
      <w:tr w:rsidR="002412F3" w:rsidRPr="002412F3" w14:paraId="482E4C4B"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FFFFF"/>
          </w:tcPr>
          <w:p w14:paraId="17D8C152" w14:textId="728F0B36" w:rsidR="002412F3" w:rsidRPr="002412F3" w:rsidRDefault="002412F3" w:rsidP="002412F3">
            <w:pPr>
              <w:pStyle w:val="AltWellpathReportData"/>
              <w:jc w:val="center"/>
              <w:rPr>
                <w:sz w:val="20"/>
                <w:szCs w:val="20"/>
              </w:rPr>
            </w:pPr>
            <w:r w:rsidRPr="002412F3">
              <w:rPr>
                <w:sz w:val="20"/>
                <w:szCs w:val="20"/>
              </w:rPr>
              <w:t>4350,00</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717D3396" w14:textId="542479D4" w:rsidR="002412F3" w:rsidRPr="002412F3" w:rsidRDefault="002412F3" w:rsidP="002412F3">
            <w:pPr>
              <w:pStyle w:val="AltWellpathReportData"/>
              <w:jc w:val="center"/>
              <w:rPr>
                <w:sz w:val="20"/>
                <w:szCs w:val="20"/>
              </w:rPr>
            </w:pPr>
            <w:r w:rsidRPr="002412F3">
              <w:rPr>
                <w:sz w:val="20"/>
                <w:szCs w:val="20"/>
              </w:rPr>
              <w:t>49,56</w:t>
            </w:r>
          </w:p>
        </w:tc>
        <w:tc>
          <w:tcPr>
            <w:tcW w:w="992" w:type="dxa"/>
            <w:tcBorders>
              <w:top w:val="single" w:sz="4" w:space="0" w:color="auto"/>
              <w:left w:val="single" w:sz="4" w:space="0" w:color="auto"/>
              <w:bottom w:val="single" w:sz="4" w:space="0" w:color="auto"/>
              <w:right w:val="single" w:sz="4" w:space="0" w:color="auto"/>
            </w:tcBorders>
            <w:shd w:val="clear" w:color="auto" w:fill="FFFFFF"/>
          </w:tcPr>
          <w:p w14:paraId="6B3108A9" w14:textId="5F368593" w:rsidR="002412F3" w:rsidRPr="002412F3" w:rsidRDefault="002412F3" w:rsidP="002412F3">
            <w:pPr>
              <w:pStyle w:val="Alt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53262F4F" w14:textId="61D97E2D" w:rsidR="002412F3" w:rsidRPr="002412F3" w:rsidRDefault="002412F3" w:rsidP="002412F3">
            <w:pPr>
              <w:pStyle w:val="AltWellpathReportData"/>
              <w:jc w:val="center"/>
              <w:rPr>
                <w:sz w:val="20"/>
                <w:szCs w:val="20"/>
              </w:rPr>
            </w:pPr>
            <w:r w:rsidRPr="002412F3">
              <w:rPr>
                <w:sz w:val="20"/>
                <w:szCs w:val="20"/>
              </w:rPr>
              <w:t>3990,28</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7AF1C389" w14:textId="436F1362" w:rsidR="002412F3" w:rsidRPr="002412F3" w:rsidRDefault="002412F3" w:rsidP="002412F3">
            <w:pPr>
              <w:pStyle w:val="AltWellpathReportData"/>
              <w:jc w:val="center"/>
              <w:rPr>
                <w:sz w:val="20"/>
                <w:szCs w:val="20"/>
              </w:rPr>
            </w:pPr>
            <w:r w:rsidRPr="002412F3">
              <w:rPr>
                <w:sz w:val="20"/>
                <w:szCs w:val="20"/>
              </w:rPr>
              <w:t>383,14С</w:t>
            </w:r>
          </w:p>
        </w:tc>
        <w:tc>
          <w:tcPr>
            <w:tcW w:w="1110" w:type="dxa"/>
            <w:tcBorders>
              <w:top w:val="single" w:sz="4" w:space="0" w:color="auto"/>
              <w:left w:val="single" w:sz="4" w:space="0" w:color="auto"/>
              <w:bottom w:val="single" w:sz="4" w:space="0" w:color="auto"/>
              <w:right w:val="single" w:sz="4" w:space="0" w:color="auto"/>
            </w:tcBorders>
            <w:shd w:val="clear" w:color="auto" w:fill="FFFFFF"/>
          </w:tcPr>
          <w:p w14:paraId="27E756CE" w14:textId="2A60F458" w:rsidR="002412F3" w:rsidRPr="002412F3" w:rsidRDefault="002412F3" w:rsidP="002412F3">
            <w:pPr>
              <w:pStyle w:val="AltWellpathReportData"/>
              <w:jc w:val="center"/>
              <w:rPr>
                <w:sz w:val="20"/>
                <w:szCs w:val="20"/>
              </w:rPr>
            </w:pPr>
            <w:r w:rsidRPr="002412F3">
              <w:rPr>
                <w:sz w:val="20"/>
                <w:szCs w:val="20"/>
              </w:rPr>
              <w:t>760,52З</w:t>
            </w:r>
          </w:p>
        </w:tc>
        <w:tc>
          <w:tcPr>
            <w:tcW w:w="1877" w:type="dxa"/>
            <w:tcBorders>
              <w:top w:val="single" w:sz="4" w:space="0" w:color="auto"/>
              <w:left w:val="single" w:sz="4" w:space="0" w:color="auto"/>
              <w:bottom w:val="single" w:sz="4" w:space="0" w:color="auto"/>
              <w:right w:val="single" w:sz="4" w:space="0" w:color="auto"/>
            </w:tcBorders>
            <w:shd w:val="clear" w:color="auto" w:fill="FFFFFF"/>
          </w:tcPr>
          <w:p w14:paraId="70F9F65F" w14:textId="3734F021" w:rsidR="002412F3" w:rsidRPr="002412F3" w:rsidRDefault="002412F3" w:rsidP="002412F3">
            <w:pPr>
              <w:pStyle w:val="AltWellpathReportData"/>
              <w:jc w:val="center"/>
              <w:rPr>
                <w:sz w:val="20"/>
                <w:szCs w:val="20"/>
              </w:rPr>
            </w:pPr>
            <w:r w:rsidRPr="002412F3">
              <w:rPr>
                <w:sz w:val="20"/>
                <w:szCs w:val="20"/>
              </w:rPr>
              <w:t>==&gt;</w:t>
            </w:r>
          </w:p>
        </w:tc>
        <w:tc>
          <w:tcPr>
            <w:tcW w:w="1809" w:type="dxa"/>
            <w:tcBorders>
              <w:top w:val="single" w:sz="4" w:space="0" w:color="auto"/>
              <w:left w:val="single" w:sz="4" w:space="0" w:color="auto"/>
              <w:bottom w:val="single" w:sz="4" w:space="0" w:color="auto"/>
              <w:right w:val="single" w:sz="4" w:space="0" w:color="auto"/>
            </w:tcBorders>
            <w:shd w:val="clear" w:color="auto" w:fill="FFFFFF"/>
          </w:tcPr>
          <w:p w14:paraId="406D9D0A" w14:textId="13B0B83E" w:rsidR="002412F3" w:rsidRPr="002412F3" w:rsidRDefault="002412F3" w:rsidP="002412F3">
            <w:pPr>
              <w:pStyle w:val="AltWellpathReportData"/>
              <w:jc w:val="center"/>
              <w:rPr>
                <w:sz w:val="20"/>
                <w:szCs w:val="20"/>
              </w:rPr>
            </w:pPr>
            <w:r w:rsidRPr="002412F3">
              <w:rPr>
                <w:sz w:val="20"/>
                <w:szCs w:val="20"/>
              </w:rPr>
              <w:t>851,58</w:t>
            </w:r>
          </w:p>
        </w:tc>
      </w:tr>
      <w:tr w:rsidR="002412F3" w:rsidRPr="002412F3" w14:paraId="6E1D1DC8"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FFFFF"/>
          </w:tcPr>
          <w:p w14:paraId="4D988B12" w14:textId="6A485BD4" w:rsidR="002412F3" w:rsidRPr="002412F3" w:rsidRDefault="002412F3" w:rsidP="002412F3">
            <w:pPr>
              <w:pStyle w:val="AltWellpathReportData"/>
              <w:jc w:val="center"/>
              <w:rPr>
                <w:sz w:val="20"/>
                <w:szCs w:val="20"/>
              </w:rPr>
            </w:pPr>
            <w:r w:rsidRPr="002412F3">
              <w:rPr>
                <w:sz w:val="20"/>
                <w:szCs w:val="20"/>
              </w:rPr>
              <w:t>4380,00</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701C029C" w14:textId="5D53F68A" w:rsidR="002412F3" w:rsidRPr="002412F3" w:rsidRDefault="002412F3" w:rsidP="002412F3">
            <w:pPr>
              <w:pStyle w:val="AltWellpathReportData"/>
              <w:jc w:val="center"/>
              <w:rPr>
                <w:sz w:val="20"/>
                <w:szCs w:val="20"/>
              </w:rPr>
            </w:pPr>
            <w:r w:rsidRPr="002412F3">
              <w:rPr>
                <w:sz w:val="20"/>
                <w:szCs w:val="20"/>
              </w:rPr>
              <w:t>49,56</w:t>
            </w:r>
          </w:p>
        </w:tc>
        <w:tc>
          <w:tcPr>
            <w:tcW w:w="992" w:type="dxa"/>
            <w:tcBorders>
              <w:top w:val="single" w:sz="4" w:space="0" w:color="auto"/>
              <w:left w:val="single" w:sz="4" w:space="0" w:color="auto"/>
              <w:bottom w:val="single" w:sz="4" w:space="0" w:color="auto"/>
              <w:right w:val="single" w:sz="4" w:space="0" w:color="auto"/>
            </w:tcBorders>
            <w:shd w:val="clear" w:color="auto" w:fill="FFFFFF"/>
          </w:tcPr>
          <w:p w14:paraId="7D9D090A" w14:textId="3F7B418A" w:rsidR="002412F3" w:rsidRPr="002412F3" w:rsidRDefault="002412F3" w:rsidP="002412F3">
            <w:pPr>
              <w:pStyle w:val="Alt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0C70B3E8" w14:textId="48609CC8" w:rsidR="002412F3" w:rsidRPr="002412F3" w:rsidRDefault="002412F3" w:rsidP="002412F3">
            <w:pPr>
              <w:pStyle w:val="AltWellpathReportData"/>
              <w:jc w:val="center"/>
              <w:rPr>
                <w:sz w:val="20"/>
                <w:szCs w:val="20"/>
              </w:rPr>
            </w:pPr>
            <w:r w:rsidRPr="002412F3">
              <w:rPr>
                <w:sz w:val="20"/>
                <w:szCs w:val="20"/>
              </w:rPr>
              <w:t>4009,74</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5AB274B7" w14:textId="5F84A3F2" w:rsidR="002412F3" w:rsidRPr="002412F3" w:rsidRDefault="002412F3" w:rsidP="002412F3">
            <w:pPr>
              <w:pStyle w:val="AltWellpathReportData"/>
              <w:jc w:val="center"/>
              <w:rPr>
                <w:sz w:val="20"/>
                <w:szCs w:val="20"/>
              </w:rPr>
            </w:pPr>
            <w:r w:rsidRPr="002412F3">
              <w:rPr>
                <w:sz w:val="20"/>
                <w:szCs w:val="20"/>
              </w:rPr>
              <w:t>393,41С</w:t>
            </w:r>
          </w:p>
        </w:tc>
        <w:tc>
          <w:tcPr>
            <w:tcW w:w="1110" w:type="dxa"/>
            <w:tcBorders>
              <w:top w:val="single" w:sz="4" w:space="0" w:color="auto"/>
              <w:left w:val="single" w:sz="4" w:space="0" w:color="auto"/>
              <w:bottom w:val="single" w:sz="4" w:space="0" w:color="auto"/>
              <w:right w:val="single" w:sz="4" w:space="0" w:color="auto"/>
            </w:tcBorders>
            <w:shd w:val="clear" w:color="auto" w:fill="FFFFFF"/>
          </w:tcPr>
          <w:p w14:paraId="0B347B7B" w14:textId="513CE597" w:rsidR="002412F3" w:rsidRPr="002412F3" w:rsidRDefault="002412F3" w:rsidP="002412F3">
            <w:pPr>
              <w:pStyle w:val="AltWellpathReportData"/>
              <w:jc w:val="center"/>
              <w:rPr>
                <w:sz w:val="20"/>
                <w:szCs w:val="20"/>
              </w:rPr>
            </w:pPr>
            <w:r w:rsidRPr="002412F3">
              <w:rPr>
                <w:sz w:val="20"/>
                <w:szCs w:val="20"/>
              </w:rPr>
              <w:t>780,91З</w:t>
            </w:r>
          </w:p>
        </w:tc>
        <w:tc>
          <w:tcPr>
            <w:tcW w:w="1877" w:type="dxa"/>
            <w:tcBorders>
              <w:top w:val="single" w:sz="4" w:space="0" w:color="auto"/>
              <w:left w:val="single" w:sz="4" w:space="0" w:color="auto"/>
              <w:bottom w:val="single" w:sz="4" w:space="0" w:color="auto"/>
              <w:right w:val="single" w:sz="4" w:space="0" w:color="auto"/>
            </w:tcBorders>
            <w:shd w:val="clear" w:color="auto" w:fill="FFFFFF"/>
          </w:tcPr>
          <w:p w14:paraId="7771DFD8" w14:textId="574EF792" w:rsidR="002412F3" w:rsidRPr="002412F3" w:rsidRDefault="002412F3" w:rsidP="002412F3">
            <w:pPr>
              <w:pStyle w:val="AltWellpathReportData"/>
              <w:jc w:val="center"/>
              <w:rPr>
                <w:sz w:val="20"/>
                <w:szCs w:val="20"/>
              </w:rPr>
            </w:pPr>
            <w:r w:rsidRPr="002412F3">
              <w:rPr>
                <w:sz w:val="20"/>
                <w:szCs w:val="20"/>
              </w:rPr>
              <w:t>==&gt;</w:t>
            </w:r>
          </w:p>
        </w:tc>
        <w:tc>
          <w:tcPr>
            <w:tcW w:w="1809" w:type="dxa"/>
            <w:tcBorders>
              <w:top w:val="single" w:sz="4" w:space="0" w:color="auto"/>
              <w:left w:val="single" w:sz="4" w:space="0" w:color="auto"/>
              <w:bottom w:val="single" w:sz="4" w:space="0" w:color="auto"/>
              <w:right w:val="single" w:sz="4" w:space="0" w:color="auto"/>
            </w:tcBorders>
            <w:shd w:val="clear" w:color="auto" w:fill="FFFFFF"/>
          </w:tcPr>
          <w:p w14:paraId="66A54A37" w14:textId="44552149" w:rsidR="002412F3" w:rsidRPr="002412F3" w:rsidRDefault="002412F3" w:rsidP="002412F3">
            <w:pPr>
              <w:pStyle w:val="AltWellpathReportData"/>
              <w:jc w:val="center"/>
              <w:rPr>
                <w:sz w:val="20"/>
                <w:szCs w:val="20"/>
              </w:rPr>
            </w:pPr>
            <w:r w:rsidRPr="002412F3">
              <w:rPr>
                <w:sz w:val="20"/>
                <w:szCs w:val="20"/>
              </w:rPr>
              <w:t>874,41</w:t>
            </w:r>
          </w:p>
        </w:tc>
      </w:tr>
      <w:tr w:rsidR="002412F3" w:rsidRPr="002412F3" w14:paraId="49A848FF"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FFFFF"/>
          </w:tcPr>
          <w:p w14:paraId="451A39B2" w14:textId="18F1F17A" w:rsidR="002412F3" w:rsidRPr="002412F3" w:rsidRDefault="002412F3" w:rsidP="002412F3">
            <w:pPr>
              <w:pStyle w:val="AltWellpathReportData"/>
              <w:jc w:val="center"/>
              <w:rPr>
                <w:sz w:val="20"/>
                <w:szCs w:val="20"/>
              </w:rPr>
            </w:pPr>
            <w:r w:rsidRPr="002412F3">
              <w:rPr>
                <w:sz w:val="20"/>
                <w:szCs w:val="20"/>
              </w:rPr>
              <w:t>4410,00</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A243BCE" w14:textId="151B6E8E" w:rsidR="002412F3" w:rsidRPr="002412F3" w:rsidRDefault="002412F3" w:rsidP="002412F3">
            <w:pPr>
              <w:pStyle w:val="AltWellpathReportData"/>
              <w:jc w:val="center"/>
              <w:rPr>
                <w:sz w:val="20"/>
                <w:szCs w:val="20"/>
              </w:rPr>
            </w:pPr>
            <w:r w:rsidRPr="002412F3">
              <w:rPr>
                <w:sz w:val="20"/>
                <w:szCs w:val="20"/>
              </w:rPr>
              <w:t>49,56</w:t>
            </w:r>
          </w:p>
        </w:tc>
        <w:tc>
          <w:tcPr>
            <w:tcW w:w="992" w:type="dxa"/>
            <w:tcBorders>
              <w:top w:val="single" w:sz="4" w:space="0" w:color="auto"/>
              <w:left w:val="single" w:sz="4" w:space="0" w:color="auto"/>
              <w:bottom w:val="single" w:sz="4" w:space="0" w:color="auto"/>
              <w:right w:val="single" w:sz="4" w:space="0" w:color="auto"/>
            </w:tcBorders>
            <w:shd w:val="clear" w:color="auto" w:fill="FFFFFF"/>
          </w:tcPr>
          <w:p w14:paraId="7B171504" w14:textId="6A7F1568" w:rsidR="002412F3" w:rsidRPr="002412F3" w:rsidRDefault="002412F3" w:rsidP="002412F3">
            <w:pPr>
              <w:pStyle w:val="Alt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F8E29B9" w14:textId="4D547AB8" w:rsidR="002412F3" w:rsidRPr="002412F3" w:rsidRDefault="002412F3" w:rsidP="002412F3">
            <w:pPr>
              <w:pStyle w:val="AltWellpathReportData"/>
              <w:jc w:val="center"/>
              <w:rPr>
                <w:sz w:val="20"/>
                <w:szCs w:val="20"/>
              </w:rPr>
            </w:pPr>
            <w:r w:rsidRPr="002412F3">
              <w:rPr>
                <w:sz w:val="20"/>
                <w:szCs w:val="20"/>
              </w:rPr>
              <w:t>4029,20</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4BE36E01" w14:textId="158602C4" w:rsidR="002412F3" w:rsidRPr="002412F3" w:rsidRDefault="002412F3" w:rsidP="002412F3">
            <w:pPr>
              <w:pStyle w:val="AltWellpathReportData"/>
              <w:jc w:val="center"/>
              <w:rPr>
                <w:sz w:val="20"/>
                <w:szCs w:val="20"/>
              </w:rPr>
            </w:pPr>
            <w:r w:rsidRPr="002412F3">
              <w:rPr>
                <w:sz w:val="20"/>
                <w:szCs w:val="20"/>
              </w:rPr>
              <w:t>403,68С</w:t>
            </w:r>
          </w:p>
        </w:tc>
        <w:tc>
          <w:tcPr>
            <w:tcW w:w="1110" w:type="dxa"/>
            <w:tcBorders>
              <w:top w:val="single" w:sz="4" w:space="0" w:color="auto"/>
              <w:left w:val="single" w:sz="4" w:space="0" w:color="auto"/>
              <w:bottom w:val="single" w:sz="4" w:space="0" w:color="auto"/>
              <w:right w:val="single" w:sz="4" w:space="0" w:color="auto"/>
            </w:tcBorders>
            <w:shd w:val="clear" w:color="auto" w:fill="FFFFFF"/>
          </w:tcPr>
          <w:p w14:paraId="6F00075C" w14:textId="0B8DC3BB" w:rsidR="002412F3" w:rsidRPr="002412F3" w:rsidRDefault="002412F3" w:rsidP="002412F3">
            <w:pPr>
              <w:pStyle w:val="AltWellpathReportData"/>
              <w:jc w:val="center"/>
              <w:rPr>
                <w:sz w:val="20"/>
                <w:szCs w:val="20"/>
              </w:rPr>
            </w:pPr>
            <w:r w:rsidRPr="002412F3">
              <w:rPr>
                <w:sz w:val="20"/>
                <w:szCs w:val="20"/>
              </w:rPr>
              <w:t>801,30З</w:t>
            </w:r>
          </w:p>
        </w:tc>
        <w:tc>
          <w:tcPr>
            <w:tcW w:w="1877" w:type="dxa"/>
            <w:tcBorders>
              <w:top w:val="single" w:sz="4" w:space="0" w:color="auto"/>
              <w:left w:val="single" w:sz="4" w:space="0" w:color="auto"/>
              <w:bottom w:val="single" w:sz="4" w:space="0" w:color="auto"/>
              <w:right w:val="single" w:sz="4" w:space="0" w:color="auto"/>
            </w:tcBorders>
            <w:shd w:val="clear" w:color="auto" w:fill="FFFFFF"/>
          </w:tcPr>
          <w:p w14:paraId="6F273CF2" w14:textId="3EA8468A" w:rsidR="002412F3" w:rsidRPr="002412F3" w:rsidRDefault="002412F3" w:rsidP="002412F3">
            <w:pPr>
              <w:pStyle w:val="AltWellpathReportData"/>
              <w:jc w:val="center"/>
              <w:rPr>
                <w:sz w:val="20"/>
                <w:szCs w:val="20"/>
              </w:rPr>
            </w:pPr>
            <w:r w:rsidRPr="002412F3">
              <w:rPr>
                <w:sz w:val="20"/>
                <w:szCs w:val="20"/>
              </w:rPr>
              <w:t>==&gt;</w:t>
            </w:r>
          </w:p>
        </w:tc>
        <w:tc>
          <w:tcPr>
            <w:tcW w:w="1809" w:type="dxa"/>
            <w:tcBorders>
              <w:top w:val="single" w:sz="4" w:space="0" w:color="auto"/>
              <w:left w:val="single" w:sz="4" w:space="0" w:color="auto"/>
              <w:bottom w:val="single" w:sz="4" w:space="0" w:color="auto"/>
              <w:right w:val="single" w:sz="4" w:space="0" w:color="auto"/>
            </w:tcBorders>
            <w:shd w:val="clear" w:color="auto" w:fill="FFFFFF"/>
          </w:tcPr>
          <w:p w14:paraId="4F59F8BD" w14:textId="16377A27" w:rsidR="002412F3" w:rsidRPr="002412F3" w:rsidRDefault="002412F3" w:rsidP="002412F3">
            <w:pPr>
              <w:pStyle w:val="AltWellpathReportData"/>
              <w:jc w:val="center"/>
              <w:rPr>
                <w:sz w:val="20"/>
                <w:szCs w:val="20"/>
              </w:rPr>
            </w:pPr>
            <w:r w:rsidRPr="002412F3">
              <w:rPr>
                <w:sz w:val="20"/>
                <w:szCs w:val="20"/>
              </w:rPr>
              <w:t>897,24</w:t>
            </w:r>
          </w:p>
        </w:tc>
      </w:tr>
      <w:tr w:rsidR="002412F3" w:rsidRPr="002412F3" w14:paraId="510324D8"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FFFFF"/>
          </w:tcPr>
          <w:p w14:paraId="43F83EB3" w14:textId="1EC5CD60" w:rsidR="002412F3" w:rsidRPr="002412F3" w:rsidRDefault="002412F3" w:rsidP="002412F3">
            <w:pPr>
              <w:pStyle w:val="AltWellpathReportData"/>
              <w:jc w:val="center"/>
              <w:rPr>
                <w:sz w:val="20"/>
                <w:szCs w:val="20"/>
              </w:rPr>
            </w:pPr>
            <w:r w:rsidRPr="002412F3">
              <w:rPr>
                <w:sz w:val="20"/>
                <w:szCs w:val="20"/>
              </w:rPr>
              <w:t>4440,00</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258A2CCD" w14:textId="1DB4032E" w:rsidR="002412F3" w:rsidRPr="002412F3" w:rsidRDefault="002412F3" w:rsidP="002412F3">
            <w:pPr>
              <w:pStyle w:val="AltWellpathReportData"/>
              <w:jc w:val="center"/>
              <w:rPr>
                <w:sz w:val="20"/>
                <w:szCs w:val="20"/>
              </w:rPr>
            </w:pPr>
            <w:r w:rsidRPr="002412F3">
              <w:rPr>
                <w:sz w:val="20"/>
                <w:szCs w:val="20"/>
              </w:rPr>
              <w:t>49,56</w:t>
            </w:r>
          </w:p>
        </w:tc>
        <w:tc>
          <w:tcPr>
            <w:tcW w:w="992" w:type="dxa"/>
            <w:tcBorders>
              <w:top w:val="single" w:sz="4" w:space="0" w:color="auto"/>
              <w:left w:val="single" w:sz="4" w:space="0" w:color="auto"/>
              <w:bottom w:val="single" w:sz="4" w:space="0" w:color="auto"/>
              <w:right w:val="single" w:sz="4" w:space="0" w:color="auto"/>
            </w:tcBorders>
            <w:shd w:val="clear" w:color="auto" w:fill="FFFFFF"/>
          </w:tcPr>
          <w:p w14:paraId="40E56ACC" w14:textId="5223F585" w:rsidR="002412F3" w:rsidRPr="002412F3" w:rsidRDefault="002412F3" w:rsidP="002412F3">
            <w:pPr>
              <w:pStyle w:val="Alt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C3EE209" w14:textId="284F1AA3" w:rsidR="002412F3" w:rsidRPr="002412F3" w:rsidRDefault="002412F3" w:rsidP="002412F3">
            <w:pPr>
              <w:pStyle w:val="AltWellpathReportData"/>
              <w:jc w:val="center"/>
              <w:rPr>
                <w:sz w:val="20"/>
                <w:szCs w:val="20"/>
              </w:rPr>
            </w:pPr>
            <w:r w:rsidRPr="002412F3">
              <w:rPr>
                <w:sz w:val="20"/>
                <w:szCs w:val="20"/>
              </w:rPr>
              <w:t>4048,66</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53724983" w14:textId="6F9140DD" w:rsidR="002412F3" w:rsidRPr="002412F3" w:rsidRDefault="002412F3" w:rsidP="002412F3">
            <w:pPr>
              <w:pStyle w:val="AltWellpathReportData"/>
              <w:jc w:val="center"/>
              <w:rPr>
                <w:sz w:val="20"/>
                <w:szCs w:val="20"/>
              </w:rPr>
            </w:pPr>
            <w:r w:rsidRPr="002412F3">
              <w:rPr>
                <w:sz w:val="20"/>
                <w:szCs w:val="20"/>
              </w:rPr>
              <w:t>413,96С</w:t>
            </w:r>
          </w:p>
        </w:tc>
        <w:tc>
          <w:tcPr>
            <w:tcW w:w="1110" w:type="dxa"/>
            <w:tcBorders>
              <w:top w:val="single" w:sz="4" w:space="0" w:color="auto"/>
              <w:left w:val="single" w:sz="4" w:space="0" w:color="auto"/>
              <w:bottom w:val="single" w:sz="4" w:space="0" w:color="auto"/>
              <w:right w:val="single" w:sz="4" w:space="0" w:color="auto"/>
            </w:tcBorders>
            <w:shd w:val="clear" w:color="auto" w:fill="FFFFFF"/>
          </w:tcPr>
          <w:p w14:paraId="627B030D" w14:textId="65B454C8" w:rsidR="002412F3" w:rsidRPr="002412F3" w:rsidRDefault="002412F3" w:rsidP="002412F3">
            <w:pPr>
              <w:pStyle w:val="AltWellpathReportData"/>
              <w:jc w:val="center"/>
              <w:rPr>
                <w:sz w:val="20"/>
                <w:szCs w:val="20"/>
              </w:rPr>
            </w:pPr>
            <w:r w:rsidRPr="002412F3">
              <w:rPr>
                <w:sz w:val="20"/>
                <w:szCs w:val="20"/>
              </w:rPr>
              <w:t>821,70З</w:t>
            </w:r>
          </w:p>
        </w:tc>
        <w:tc>
          <w:tcPr>
            <w:tcW w:w="1877" w:type="dxa"/>
            <w:tcBorders>
              <w:top w:val="single" w:sz="4" w:space="0" w:color="auto"/>
              <w:left w:val="single" w:sz="4" w:space="0" w:color="auto"/>
              <w:bottom w:val="single" w:sz="4" w:space="0" w:color="auto"/>
              <w:right w:val="single" w:sz="4" w:space="0" w:color="auto"/>
            </w:tcBorders>
            <w:shd w:val="clear" w:color="auto" w:fill="FFFFFF"/>
          </w:tcPr>
          <w:p w14:paraId="2430E91C" w14:textId="7E06B136" w:rsidR="002412F3" w:rsidRPr="002412F3" w:rsidRDefault="002412F3" w:rsidP="002412F3">
            <w:pPr>
              <w:pStyle w:val="AltWellpathReportData"/>
              <w:jc w:val="center"/>
              <w:rPr>
                <w:sz w:val="20"/>
                <w:szCs w:val="20"/>
              </w:rPr>
            </w:pPr>
            <w:r w:rsidRPr="002412F3">
              <w:rPr>
                <w:sz w:val="20"/>
                <w:szCs w:val="20"/>
              </w:rPr>
              <w:t>==&gt;</w:t>
            </w:r>
          </w:p>
        </w:tc>
        <w:tc>
          <w:tcPr>
            <w:tcW w:w="1809" w:type="dxa"/>
            <w:tcBorders>
              <w:top w:val="single" w:sz="4" w:space="0" w:color="auto"/>
              <w:left w:val="single" w:sz="4" w:space="0" w:color="auto"/>
              <w:bottom w:val="single" w:sz="4" w:space="0" w:color="auto"/>
              <w:right w:val="single" w:sz="4" w:space="0" w:color="auto"/>
            </w:tcBorders>
            <w:shd w:val="clear" w:color="auto" w:fill="FFFFFF"/>
          </w:tcPr>
          <w:p w14:paraId="036B936B" w14:textId="035C1E6D" w:rsidR="002412F3" w:rsidRPr="002412F3" w:rsidRDefault="002412F3" w:rsidP="002412F3">
            <w:pPr>
              <w:pStyle w:val="AltWellpathReportData"/>
              <w:jc w:val="center"/>
              <w:rPr>
                <w:sz w:val="20"/>
                <w:szCs w:val="20"/>
              </w:rPr>
            </w:pPr>
            <w:r w:rsidRPr="002412F3">
              <w:rPr>
                <w:sz w:val="20"/>
                <w:szCs w:val="20"/>
              </w:rPr>
              <w:t>920,08</w:t>
            </w:r>
          </w:p>
        </w:tc>
      </w:tr>
      <w:tr w:rsidR="002412F3" w:rsidRPr="002412F3" w14:paraId="6CAAE06E"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FFFFF"/>
          </w:tcPr>
          <w:p w14:paraId="4E938267" w14:textId="4B23A0CF" w:rsidR="002412F3" w:rsidRPr="002412F3" w:rsidRDefault="002412F3" w:rsidP="002412F3">
            <w:pPr>
              <w:pStyle w:val="AltWellpathReportData"/>
              <w:jc w:val="center"/>
              <w:rPr>
                <w:sz w:val="20"/>
                <w:szCs w:val="20"/>
              </w:rPr>
            </w:pPr>
            <w:r w:rsidRPr="002412F3">
              <w:rPr>
                <w:sz w:val="20"/>
                <w:szCs w:val="20"/>
              </w:rPr>
              <w:t>4470,00</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0BFE79E5" w14:textId="2750F78A" w:rsidR="002412F3" w:rsidRPr="002412F3" w:rsidRDefault="002412F3" w:rsidP="002412F3">
            <w:pPr>
              <w:pStyle w:val="AltWellpathReportData"/>
              <w:jc w:val="center"/>
              <w:rPr>
                <w:sz w:val="20"/>
                <w:szCs w:val="20"/>
              </w:rPr>
            </w:pPr>
            <w:r w:rsidRPr="002412F3">
              <w:rPr>
                <w:sz w:val="20"/>
                <w:szCs w:val="20"/>
              </w:rPr>
              <w:t>49,56</w:t>
            </w:r>
          </w:p>
        </w:tc>
        <w:tc>
          <w:tcPr>
            <w:tcW w:w="992" w:type="dxa"/>
            <w:tcBorders>
              <w:top w:val="single" w:sz="4" w:space="0" w:color="auto"/>
              <w:left w:val="single" w:sz="4" w:space="0" w:color="auto"/>
              <w:bottom w:val="single" w:sz="4" w:space="0" w:color="auto"/>
              <w:right w:val="single" w:sz="4" w:space="0" w:color="auto"/>
            </w:tcBorders>
            <w:shd w:val="clear" w:color="auto" w:fill="FFFFFF"/>
          </w:tcPr>
          <w:p w14:paraId="3C96FCD1" w14:textId="5E42FD08" w:rsidR="002412F3" w:rsidRPr="002412F3" w:rsidRDefault="002412F3" w:rsidP="002412F3">
            <w:pPr>
              <w:pStyle w:val="Alt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076DA15D" w14:textId="43AEE10B" w:rsidR="002412F3" w:rsidRPr="002412F3" w:rsidRDefault="002412F3" w:rsidP="002412F3">
            <w:pPr>
              <w:pStyle w:val="AltWellpathReportData"/>
              <w:jc w:val="center"/>
              <w:rPr>
                <w:sz w:val="20"/>
                <w:szCs w:val="20"/>
              </w:rPr>
            </w:pPr>
            <w:r w:rsidRPr="002412F3">
              <w:rPr>
                <w:sz w:val="20"/>
                <w:szCs w:val="20"/>
              </w:rPr>
              <w:t>4068,11</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13D4328C" w14:textId="374BFD2E" w:rsidR="002412F3" w:rsidRPr="002412F3" w:rsidRDefault="002412F3" w:rsidP="002412F3">
            <w:pPr>
              <w:pStyle w:val="AltWellpathReportData"/>
              <w:jc w:val="center"/>
              <w:rPr>
                <w:sz w:val="20"/>
                <w:szCs w:val="20"/>
              </w:rPr>
            </w:pPr>
            <w:r w:rsidRPr="002412F3">
              <w:rPr>
                <w:sz w:val="20"/>
                <w:szCs w:val="20"/>
              </w:rPr>
              <w:t>424,23С</w:t>
            </w:r>
          </w:p>
        </w:tc>
        <w:tc>
          <w:tcPr>
            <w:tcW w:w="1110" w:type="dxa"/>
            <w:tcBorders>
              <w:top w:val="single" w:sz="4" w:space="0" w:color="auto"/>
              <w:left w:val="single" w:sz="4" w:space="0" w:color="auto"/>
              <w:bottom w:val="single" w:sz="4" w:space="0" w:color="auto"/>
              <w:right w:val="single" w:sz="4" w:space="0" w:color="auto"/>
            </w:tcBorders>
            <w:shd w:val="clear" w:color="auto" w:fill="FFFFFF"/>
          </w:tcPr>
          <w:p w14:paraId="4EA3DC75" w14:textId="260BC85F" w:rsidR="002412F3" w:rsidRPr="002412F3" w:rsidRDefault="002412F3" w:rsidP="002412F3">
            <w:pPr>
              <w:pStyle w:val="AltWellpathReportData"/>
              <w:jc w:val="center"/>
              <w:rPr>
                <w:sz w:val="20"/>
                <w:szCs w:val="20"/>
              </w:rPr>
            </w:pPr>
            <w:r w:rsidRPr="002412F3">
              <w:rPr>
                <w:sz w:val="20"/>
                <w:szCs w:val="20"/>
              </w:rPr>
              <w:t>842,09З</w:t>
            </w:r>
          </w:p>
        </w:tc>
        <w:tc>
          <w:tcPr>
            <w:tcW w:w="1877" w:type="dxa"/>
            <w:tcBorders>
              <w:top w:val="single" w:sz="4" w:space="0" w:color="auto"/>
              <w:left w:val="single" w:sz="4" w:space="0" w:color="auto"/>
              <w:bottom w:val="single" w:sz="4" w:space="0" w:color="auto"/>
              <w:right w:val="single" w:sz="4" w:space="0" w:color="auto"/>
            </w:tcBorders>
            <w:shd w:val="clear" w:color="auto" w:fill="FFFFFF"/>
          </w:tcPr>
          <w:p w14:paraId="7F4D45CC" w14:textId="415728CD" w:rsidR="002412F3" w:rsidRPr="002412F3" w:rsidRDefault="002412F3" w:rsidP="002412F3">
            <w:pPr>
              <w:pStyle w:val="AltWellpathReportData"/>
              <w:jc w:val="center"/>
              <w:rPr>
                <w:sz w:val="20"/>
                <w:szCs w:val="20"/>
              </w:rPr>
            </w:pPr>
            <w:r w:rsidRPr="002412F3">
              <w:rPr>
                <w:sz w:val="20"/>
                <w:szCs w:val="20"/>
              </w:rPr>
              <w:t>==&gt;</w:t>
            </w:r>
          </w:p>
        </w:tc>
        <w:tc>
          <w:tcPr>
            <w:tcW w:w="1809" w:type="dxa"/>
            <w:tcBorders>
              <w:top w:val="single" w:sz="4" w:space="0" w:color="auto"/>
              <w:left w:val="single" w:sz="4" w:space="0" w:color="auto"/>
              <w:bottom w:val="single" w:sz="4" w:space="0" w:color="auto"/>
              <w:right w:val="single" w:sz="4" w:space="0" w:color="auto"/>
            </w:tcBorders>
            <w:shd w:val="clear" w:color="auto" w:fill="FFFFFF"/>
          </w:tcPr>
          <w:p w14:paraId="527BA662" w14:textId="6F55C351" w:rsidR="002412F3" w:rsidRPr="002412F3" w:rsidRDefault="002412F3" w:rsidP="002412F3">
            <w:pPr>
              <w:pStyle w:val="AltWellpathReportData"/>
              <w:jc w:val="center"/>
              <w:rPr>
                <w:sz w:val="20"/>
                <w:szCs w:val="20"/>
              </w:rPr>
            </w:pPr>
            <w:r w:rsidRPr="002412F3">
              <w:rPr>
                <w:sz w:val="20"/>
                <w:szCs w:val="20"/>
              </w:rPr>
              <w:t>942,91</w:t>
            </w:r>
          </w:p>
        </w:tc>
      </w:tr>
      <w:tr w:rsidR="002412F3" w:rsidRPr="002412F3" w14:paraId="7F602EE4"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FFFFF"/>
          </w:tcPr>
          <w:p w14:paraId="5864BD28" w14:textId="678EFB2E" w:rsidR="002412F3" w:rsidRPr="002412F3" w:rsidRDefault="002412F3" w:rsidP="002412F3">
            <w:pPr>
              <w:pStyle w:val="AltWellpathReportData"/>
              <w:jc w:val="center"/>
              <w:rPr>
                <w:sz w:val="20"/>
                <w:szCs w:val="20"/>
              </w:rPr>
            </w:pPr>
            <w:r w:rsidRPr="002412F3">
              <w:rPr>
                <w:sz w:val="20"/>
                <w:szCs w:val="20"/>
              </w:rPr>
              <w:t>4500,00</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2BB98D5C" w14:textId="06D140D5" w:rsidR="002412F3" w:rsidRPr="002412F3" w:rsidRDefault="002412F3" w:rsidP="002412F3">
            <w:pPr>
              <w:pStyle w:val="AltWellpathReportData"/>
              <w:jc w:val="center"/>
              <w:rPr>
                <w:sz w:val="20"/>
                <w:szCs w:val="20"/>
              </w:rPr>
            </w:pPr>
            <w:r w:rsidRPr="002412F3">
              <w:rPr>
                <w:sz w:val="20"/>
                <w:szCs w:val="20"/>
              </w:rPr>
              <w:t>49,56</w:t>
            </w:r>
          </w:p>
        </w:tc>
        <w:tc>
          <w:tcPr>
            <w:tcW w:w="992" w:type="dxa"/>
            <w:tcBorders>
              <w:top w:val="single" w:sz="4" w:space="0" w:color="auto"/>
              <w:left w:val="single" w:sz="4" w:space="0" w:color="auto"/>
              <w:bottom w:val="single" w:sz="4" w:space="0" w:color="auto"/>
              <w:right w:val="single" w:sz="4" w:space="0" w:color="auto"/>
            </w:tcBorders>
            <w:shd w:val="clear" w:color="auto" w:fill="FFFFFF"/>
          </w:tcPr>
          <w:p w14:paraId="0870D67F" w14:textId="31A43ABF" w:rsidR="002412F3" w:rsidRPr="002412F3" w:rsidRDefault="002412F3" w:rsidP="002412F3">
            <w:pPr>
              <w:pStyle w:val="Alt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6BE171F8" w14:textId="1FA0C497" w:rsidR="002412F3" w:rsidRPr="002412F3" w:rsidRDefault="002412F3" w:rsidP="002412F3">
            <w:pPr>
              <w:pStyle w:val="AltWellpathReportData"/>
              <w:jc w:val="center"/>
              <w:rPr>
                <w:sz w:val="20"/>
                <w:szCs w:val="20"/>
              </w:rPr>
            </w:pPr>
            <w:r w:rsidRPr="002412F3">
              <w:rPr>
                <w:sz w:val="20"/>
                <w:szCs w:val="20"/>
              </w:rPr>
              <w:t>4087,57</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42DE1AE6" w14:textId="795A5F45" w:rsidR="002412F3" w:rsidRPr="002412F3" w:rsidRDefault="002412F3" w:rsidP="002412F3">
            <w:pPr>
              <w:pStyle w:val="AltWellpathReportData"/>
              <w:jc w:val="center"/>
              <w:rPr>
                <w:sz w:val="20"/>
                <w:szCs w:val="20"/>
              </w:rPr>
            </w:pPr>
            <w:r w:rsidRPr="002412F3">
              <w:rPr>
                <w:sz w:val="20"/>
                <w:szCs w:val="20"/>
              </w:rPr>
              <w:t>434,50С</w:t>
            </w:r>
          </w:p>
        </w:tc>
        <w:tc>
          <w:tcPr>
            <w:tcW w:w="1110" w:type="dxa"/>
            <w:tcBorders>
              <w:top w:val="single" w:sz="4" w:space="0" w:color="auto"/>
              <w:left w:val="single" w:sz="4" w:space="0" w:color="auto"/>
              <w:bottom w:val="single" w:sz="4" w:space="0" w:color="auto"/>
              <w:right w:val="single" w:sz="4" w:space="0" w:color="auto"/>
            </w:tcBorders>
            <w:shd w:val="clear" w:color="auto" w:fill="FFFFFF"/>
          </w:tcPr>
          <w:p w14:paraId="5DBAC14B" w14:textId="48997193" w:rsidR="002412F3" w:rsidRPr="002412F3" w:rsidRDefault="002412F3" w:rsidP="002412F3">
            <w:pPr>
              <w:pStyle w:val="AltWellpathReportData"/>
              <w:jc w:val="center"/>
              <w:rPr>
                <w:sz w:val="20"/>
                <w:szCs w:val="20"/>
              </w:rPr>
            </w:pPr>
            <w:r w:rsidRPr="002412F3">
              <w:rPr>
                <w:sz w:val="20"/>
                <w:szCs w:val="20"/>
              </w:rPr>
              <w:t>862,48З</w:t>
            </w:r>
          </w:p>
        </w:tc>
        <w:tc>
          <w:tcPr>
            <w:tcW w:w="1877" w:type="dxa"/>
            <w:tcBorders>
              <w:top w:val="single" w:sz="4" w:space="0" w:color="auto"/>
              <w:left w:val="single" w:sz="4" w:space="0" w:color="auto"/>
              <w:bottom w:val="single" w:sz="4" w:space="0" w:color="auto"/>
              <w:right w:val="single" w:sz="4" w:space="0" w:color="auto"/>
            </w:tcBorders>
            <w:shd w:val="clear" w:color="auto" w:fill="FFFFFF"/>
          </w:tcPr>
          <w:p w14:paraId="60964EFC" w14:textId="3C7EAD27" w:rsidR="002412F3" w:rsidRPr="002412F3" w:rsidRDefault="002412F3" w:rsidP="002412F3">
            <w:pPr>
              <w:pStyle w:val="AltWellpathReportData"/>
              <w:jc w:val="center"/>
              <w:rPr>
                <w:sz w:val="20"/>
                <w:szCs w:val="20"/>
              </w:rPr>
            </w:pPr>
            <w:r w:rsidRPr="002412F3">
              <w:rPr>
                <w:sz w:val="20"/>
                <w:szCs w:val="20"/>
              </w:rPr>
              <w:t>==&gt;</w:t>
            </w:r>
          </w:p>
        </w:tc>
        <w:tc>
          <w:tcPr>
            <w:tcW w:w="1809" w:type="dxa"/>
            <w:tcBorders>
              <w:top w:val="single" w:sz="4" w:space="0" w:color="auto"/>
              <w:left w:val="single" w:sz="4" w:space="0" w:color="auto"/>
              <w:bottom w:val="single" w:sz="4" w:space="0" w:color="auto"/>
              <w:right w:val="single" w:sz="4" w:space="0" w:color="auto"/>
            </w:tcBorders>
            <w:shd w:val="clear" w:color="auto" w:fill="FFFFFF"/>
          </w:tcPr>
          <w:p w14:paraId="0160F33D" w14:textId="4E4A8AB8" w:rsidR="002412F3" w:rsidRPr="002412F3" w:rsidRDefault="002412F3" w:rsidP="002412F3">
            <w:pPr>
              <w:pStyle w:val="AltWellpathReportData"/>
              <w:jc w:val="center"/>
              <w:rPr>
                <w:sz w:val="20"/>
                <w:szCs w:val="20"/>
              </w:rPr>
            </w:pPr>
            <w:r w:rsidRPr="002412F3">
              <w:rPr>
                <w:sz w:val="20"/>
                <w:szCs w:val="20"/>
              </w:rPr>
              <w:t>965,74</w:t>
            </w:r>
          </w:p>
        </w:tc>
      </w:tr>
      <w:tr w:rsidR="002412F3" w:rsidRPr="002412F3" w14:paraId="1049311A"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FFFFF"/>
          </w:tcPr>
          <w:p w14:paraId="60BE0273" w14:textId="6F943DC0" w:rsidR="002412F3" w:rsidRPr="002412F3" w:rsidRDefault="002412F3" w:rsidP="002412F3">
            <w:pPr>
              <w:pStyle w:val="AltWellpathReportData"/>
              <w:jc w:val="center"/>
              <w:rPr>
                <w:sz w:val="20"/>
                <w:szCs w:val="20"/>
              </w:rPr>
            </w:pPr>
            <w:r w:rsidRPr="002412F3">
              <w:rPr>
                <w:sz w:val="20"/>
                <w:szCs w:val="20"/>
              </w:rPr>
              <w:t>4530,00</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7470EAF6" w14:textId="3C8A327E" w:rsidR="002412F3" w:rsidRPr="002412F3" w:rsidRDefault="002412F3" w:rsidP="002412F3">
            <w:pPr>
              <w:pStyle w:val="AltWellpathReportData"/>
              <w:jc w:val="center"/>
              <w:rPr>
                <w:sz w:val="20"/>
                <w:szCs w:val="20"/>
              </w:rPr>
            </w:pPr>
            <w:r w:rsidRPr="002412F3">
              <w:rPr>
                <w:sz w:val="20"/>
                <w:szCs w:val="20"/>
              </w:rPr>
              <w:t>49,56</w:t>
            </w:r>
          </w:p>
        </w:tc>
        <w:tc>
          <w:tcPr>
            <w:tcW w:w="992" w:type="dxa"/>
            <w:tcBorders>
              <w:top w:val="single" w:sz="4" w:space="0" w:color="auto"/>
              <w:left w:val="single" w:sz="4" w:space="0" w:color="auto"/>
              <w:bottom w:val="single" w:sz="4" w:space="0" w:color="auto"/>
              <w:right w:val="single" w:sz="4" w:space="0" w:color="auto"/>
            </w:tcBorders>
            <w:shd w:val="clear" w:color="auto" w:fill="FFFFFF"/>
          </w:tcPr>
          <w:p w14:paraId="2AF2E2DE" w14:textId="09BB9F7E" w:rsidR="002412F3" w:rsidRPr="002412F3" w:rsidRDefault="002412F3" w:rsidP="002412F3">
            <w:pPr>
              <w:pStyle w:val="Alt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42F63018" w14:textId="72431FAF" w:rsidR="002412F3" w:rsidRPr="002412F3" w:rsidRDefault="002412F3" w:rsidP="002412F3">
            <w:pPr>
              <w:pStyle w:val="AltWellpathReportData"/>
              <w:jc w:val="center"/>
              <w:rPr>
                <w:sz w:val="20"/>
                <w:szCs w:val="20"/>
              </w:rPr>
            </w:pPr>
            <w:r w:rsidRPr="002412F3">
              <w:rPr>
                <w:sz w:val="20"/>
                <w:szCs w:val="20"/>
              </w:rPr>
              <w:t>4107,03</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799FF390" w14:textId="2CEA58E8" w:rsidR="002412F3" w:rsidRPr="002412F3" w:rsidRDefault="002412F3" w:rsidP="002412F3">
            <w:pPr>
              <w:pStyle w:val="AltWellpathReportData"/>
              <w:jc w:val="center"/>
              <w:rPr>
                <w:sz w:val="20"/>
                <w:szCs w:val="20"/>
              </w:rPr>
            </w:pPr>
            <w:r w:rsidRPr="002412F3">
              <w:rPr>
                <w:sz w:val="20"/>
                <w:szCs w:val="20"/>
              </w:rPr>
              <w:t>444,77С</w:t>
            </w:r>
          </w:p>
        </w:tc>
        <w:tc>
          <w:tcPr>
            <w:tcW w:w="1110" w:type="dxa"/>
            <w:tcBorders>
              <w:top w:val="single" w:sz="4" w:space="0" w:color="auto"/>
              <w:left w:val="single" w:sz="4" w:space="0" w:color="auto"/>
              <w:bottom w:val="single" w:sz="4" w:space="0" w:color="auto"/>
              <w:right w:val="single" w:sz="4" w:space="0" w:color="auto"/>
            </w:tcBorders>
            <w:shd w:val="clear" w:color="auto" w:fill="FFFFFF"/>
          </w:tcPr>
          <w:p w14:paraId="084FDC45" w14:textId="7C728D4D" w:rsidR="002412F3" w:rsidRPr="002412F3" w:rsidRDefault="002412F3" w:rsidP="002412F3">
            <w:pPr>
              <w:pStyle w:val="AltWellpathReportData"/>
              <w:jc w:val="center"/>
              <w:rPr>
                <w:sz w:val="20"/>
                <w:szCs w:val="20"/>
              </w:rPr>
            </w:pPr>
            <w:r w:rsidRPr="002412F3">
              <w:rPr>
                <w:sz w:val="20"/>
                <w:szCs w:val="20"/>
              </w:rPr>
              <w:t>882,87З</w:t>
            </w:r>
          </w:p>
        </w:tc>
        <w:tc>
          <w:tcPr>
            <w:tcW w:w="1877" w:type="dxa"/>
            <w:tcBorders>
              <w:top w:val="single" w:sz="4" w:space="0" w:color="auto"/>
              <w:left w:val="single" w:sz="4" w:space="0" w:color="auto"/>
              <w:bottom w:val="single" w:sz="4" w:space="0" w:color="auto"/>
              <w:right w:val="single" w:sz="4" w:space="0" w:color="auto"/>
            </w:tcBorders>
            <w:shd w:val="clear" w:color="auto" w:fill="FFFFFF"/>
          </w:tcPr>
          <w:p w14:paraId="7AC1E767" w14:textId="1080DE2C" w:rsidR="002412F3" w:rsidRPr="002412F3" w:rsidRDefault="002412F3" w:rsidP="002412F3">
            <w:pPr>
              <w:pStyle w:val="AltWellpathReportData"/>
              <w:jc w:val="center"/>
              <w:rPr>
                <w:sz w:val="20"/>
                <w:szCs w:val="20"/>
              </w:rPr>
            </w:pPr>
            <w:r w:rsidRPr="002412F3">
              <w:rPr>
                <w:sz w:val="20"/>
                <w:szCs w:val="20"/>
              </w:rPr>
              <w:t>==&gt;</w:t>
            </w:r>
          </w:p>
        </w:tc>
        <w:tc>
          <w:tcPr>
            <w:tcW w:w="1809" w:type="dxa"/>
            <w:tcBorders>
              <w:top w:val="single" w:sz="4" w:space="0" w:color="auto"/>
              <w:left w:val="single" w:sz="4" w:space="0" w:color="auto"/>
              <w:bottom w:val="single" w:sz="4" w:space="0" w:color="auto"/>
              <w:right w:val="single" w:sz="4" w:space="0" w:color="auto"/>
            </w:tcBorders>
            <w:shd w:val="clear" w:color="auto" w:fill="FFFFFF"/>
          </w:tcPr>
          <w:p w14:paraId="7BD75E4A" w14:textId="0A961F30" w:rsidR="002412F3" w:rsidRPr="002412F3" w:rsidRDefault="002412F3" w:rsidP="002412F3">
            <w:pPr>
              <w:pStyle w:val="AltWellpathReportData"/>
              <w:jc w:val="center"/>
              <w:rPr>
                <w:sz w:val="20"/>
                <w:szCs w:val="20"/>
              </w:rPr>
            </w:pPr>
            <w:r w:rsidRPr="002412F3">
              <w:rPr>
                <w:sz w:val="20"/>
                <w:szCs w:val="20"/>
              </w:rPr>
              <w:t>988,58</w:t>
            </w:r>
          </w:p>
        </w:tc>
      </w:tr>
      <w:tr w:rsidR="002412F3" w:rsidRPr="002412F3" w14:paraId="2CF66244"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FFFFF"/>
          </w:tcPr>
          <w:p w14:paraId="6F170216" w14:textId="2B61E96A" w:rsidR="002412F3" w:rsidRPr="002412F3" w:rsidRDefault="002412F3" w:rsidP="002412F3">
            <w:pPr>
              <w:pStyle w:val="AltWellpathReportData"/>
              <w:jc w:val="center"/>
              <w:rPr>
                <w:sz w:val="20"/>
                <w:szCs w:val="20"/>
              </w:rPr>
            </w:pPr>
            <w:r w:rsidRPr="002412F3">
              <w:rPr>
                <w:sz w:val="20"/>
                <w:szCs w:val="20"/>
              </w:rPr>
              <w:t>4560,00</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60B7ED8B" w14:textId="652429DC" w:rsidR="002412F3" w:rsidRPr="002412F3" w:rsidRDefault="002412F3" w:rsidP="002412F3">
            <w:pPr>
              <w:pStyle w:val="AltWellpathReportData"/>
              <w:jc w:val="center"/>
              <w:rPr>
                <w:sz w:val="20"/>
                <w:szCs w:val="20"/>
              </w:rPr>
            </w:pPr>
            <w:r w:rsidRPr="002412F3">
              <w:rPr>
                <w:sz w:val="20"/>
                <w:szCs w:val="20"/>
              </w:rPr>
              <w:t>49,56</w:t>
            </w:r>
          </w:p>
        </w:tc>
        <w:tc>
          <w:tcPr>
            <w:tcW w:w="992" w:type="dxa"/>
            <w:tcBorders>
              <w:top w:val="single" w:sz="4" w:space="0" w:color="auto"/>
              <w:left w:val="single" w:sz="4" w:space="0" w:color="auto"/>
              <w:bottom w:val="single" w:sz="4" w:space="0" w:color="auto"/>
              <w:right w:val="single" w:sz="4" w:space="0" w:color="auto"/>
            </w:tcBorders>
            <w:shd w:val="clear" w:color="auto" w:fill="FFFFFF"/>
          </w:tcPr>
          <w:p w14:paraId="0B20C88A" w14:textId="7DF6608C" w:rsidR="002412F3" w:rsidRPr="002412F3" w:rsidRDefault="002412F3" w:rsidP="002412F3">
            <w:pPr>
              <w:pStyle w:val="Alt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03B9FDD9" w14:textId="6BCCF436" w:rsidR="002412F3" w:rsidRPr="002412F3" w:rsidRDefault="002412F3" w:rsidP="002412F3">
            <w:pPr>
              <w:pStyle w:val="AltWellpathReportData"/>
              <w:jc w:val="center"/>
              <w:rPr>
                <w:sz w:val="20"/>
                <w:szCs w:val="20"/>
              </w:rPr>
            </w:pPr>
            <w:r w:rsidRPr="002412F3">
              <w:rPr>
                <w:sz w:val="20"/>
                <w:szCs w:val="20"/>
              </w:rPr>
              <w:t>4126,49</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114C2BA7" w14:textId="1132D15A" w:rsidR="002412F3" w:rsidRPr="002412F3" w:rsidRDefault="002412F3" w:rsidP="002412F3">
            <w:pPr>
              <w:pStyle w:val="AltWellpathReportData"/>
              <w:jc w:val="center"/>
              <w:rPr>
                <w:sz w:val="20"/>
                <w:szCs w:val="20"/>
              </w:rPr>
            </w:pPr>
            <w:r w:rsidRPr="002412F3">
              <w:rPr>
                <w:sz w:val="20"/>
                <w:szCs w:val="20"/>
              </w:rPr>
              <w:t>455,04С</w:t>
            </w:r>
          </w:p>
        </w:tc>
        <w:tc>
          <w:tcPr>
            <w:tcW w:w="1110" w:type="dxa"/>
            <w:tcBorders>
              <w:top w:val="single" w:sz="4" w:space="0" w:color="auto"/>
              <w:left w:val="single" w:sz="4" w:space="0" w:color="auto"/>
              <w:bottom w:val="single" w:sz="4" w:space="0" w:color="auto"/>
              <w:right w:val="single" w:sz="4" w:space="0" w:color="auto"/>
            </w:tcBorders>
            <w:shd w:val="clear" w:color="auto" w:fill="FFFFFF"/>
          </w:tcPr>
          <w:p w14:paraId="32335386" w14:textId="4D037A79" w:rsidR="002412F3" w:rsidRPr="002412F3" w:rsidRDefault="002412F3" w:rsidP="002412F3">
            <w:pPr>
              <w:pStyle w:val="AltWellpathReportData"/>
              <w:jc w:val="center"/>
              <w:rPr>
                <w:sz w:val="20"/>
                <w:szCs w:val="20"/>
              </w:rPr>
            </w:pPr>
            <w:r w:rsidRPr="002412F3">
              <w:rPr>
                <w:sz w:val="20"/>
                <w:szCs w:val="20"/>
              </w:rPr>
              <w:t>903,26З</w:t>
            </w:r>
          </w:p>
        </w:tc>
        <w:tc>
          <w:tcPr>
            <w:tcW w:w="1877" w:type="dxa"/>
            <w:tcBorders>
              <w:top w:val="single" w:sz="4" w:space="0" w:color="auto"/>
              <w:left w:val="single" w:sz="4" w:space="0" w:color="auto"/>
              <w:bottom w:val="single" w:sz="4" w:space="0" w:color="auto"/>
              <w:right w:val="single" w:sz="4" w:space="0" w:color="auto"/>
            </w:tcBorders>
            <w:shd w:val="clear" w:color="auto" w:fill="FFFFFF"/>
          </w:tcPr>
          <w:p w14:paraId="76181BCF" w14:textId="1CE8C361" w:rsidR="002412F3" w:rsidRPr="002412F3" w:rsidRDefault="002412F3" w:rsidP="002412F3">
            <w:pPr>
              <w:pStyle w:val="AltWellpathReportData"/>
              <w:jc w:val="center"/>
              <w:rPr>
                <w:sz w:val="20"/>
                <w:szCs w:val="20"/>
              </w:rPr>
            </w:pPr>
            <w:r w:rsidRPr="002412F3">
              <w:rPr>
                <w:sz w:val="20"/>
                <w:szCs w:val="20"/>
              </w:rPr>
              <w:t>==&gt;</w:t>
            </w:r>
          </w:p>
        </w:tc>
        <w:tc>
          <w:tcPr>
            <w:tcW w:w="1809" w:type="dxa"/>
            <w:tcBorders>
              <w:top w:val="single" w:sz="4" w:space="0" w:color="auto"/>
              <w:left w:val="single" w:sz="4" w:space="0" w:color="auto"/>
              <w:bottom w:val="single" w:sz="4" w:space="0" w:color="auto"/>
              <w:right w:val="single" w:sz="4" w:space="0" w:color="auto"/>
            </w:tcBorders>
            <w:shd w:val="clear" w:color="auto" w:fill="FFFFFF"/>
          </w:tcPr>
          <w:p w14:paraId="15EFD621" w14:textId="095C263F" w:rsidR="002412F3" w:rsidRPr="002412F3" w:rsidRDefault="002412F3" w:rsidP="002412F3">
            <w:pPr>
              <w:pStyle w:val="AltWellpathReportData"/>
              <w:jc w:val="center"/>
              <w:rPr>
                <w:sz w:val="20"/>
                <w:szCs w:val="20"/>
              </w:rPr>
            </w:pPr>
            <w:r w:rsidRPr="002412F3">
              <w:rPr>
                <w:sz w:val="20"/>
                <w:szCs w:val="20"/>
              </w:rPr>
              <w:t>1011,41</w:t>
            </w:r>
          </w:p>
        </w:tc>
      </w:tr>
      <w:tr w:rsidR="002412F3" w:rsidRPr="002412F3" w14:paraId="4F5A27E6"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FFFFF"/>
          </w:tcPr>
          <w:p w14:paraId="33F9F499" w14:textId="78B476A2" w:rsidR="002412F3" w:rsidRPr="002412F3" w:rsidRDefault="002412F3" w:rsidP="002412F3">
            <w:pPr>
              <w:pStyle w:val="AltWellpathReportData"/>
              <w:jc w:val="center"/>
              <w:rPr>
                <w:sz w:val="20"/>
                <w:szCs w:val="20"/>
              </w:rPr>
            </w:pPr>
            <w:r w:rsidRPr="002412F3">
              <w:rPr>
                <w:sz w:val="20"/>
                <w:szCs w:val="20"/>
              </w:rPr>
              <w:t>4590,00</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7295A1E" w14:textId="092F1037" w:rsidR="002412F3" w:rsidRPr="002412F3" w:rsidRDefault="002412F3" w:rsidP="002412F3">
            <w:pPr>
              <w:pStyle w:val="AltWellpathReportData"/>
              <w:jc w:val="center"/>
              <w:rPr>
                <w:sz w:val="20"/>
                <w:szCs w:val="20"/>
              </w:rPr>
            </w:pPr>
            <w:r w:rsidRPr="002412F3">
              <w:rPr>
                <w:sz w:val="20"/>
                <w:szCs w:val="20"/>
              </w:rPr>
              <w:t>49,56</w:t>
            </w:r>
          </w:p>
        </w:tc>
        <w:tc>
          <w:tcPr>
            <w:tcW w:w="992" w:type="dxa"/>
            <w:tcBorders>
              <w:top w:val="single" w:sz="4" w:space="0" w:color="auto"/>
              <w:left w:val="single" w:sz="4" w:space="0" w:color="auto"/>
              <w:bottom w:val="single" w:sz="4" w:space="0" w:color="auto"/>
              <w:right w:val="single" w:sz="4" w:space="0" w:color="auto"/>
            </w:tcBorders>
            <w:shd w:val="clear" w:color="auto" w:fill="FFFFFF"/>
          </w:tcPr>
          <w:p w14:paraId="2872DDC8" w14:textId="738288D1" w:rsidR="002412F3" w:rsidRPr="002412F3" w:rsidRDefault="002412F3" w:rsidP="002412F3">
            <w:pPr>
              <w:pStyle w:val="Alt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59B313ED" w14:textId="169E1157" w:rsidR="002412F3" w:rsidRPr="002412F3" w:rsidRDefault="002412F3" w:rsidP="002412F3">
            <w:pPr>
              <w:pStyle w:val="AltWellpathReportData"/>
              <w:jc w:val="center"/>
              <w:rPr>
                <w:sz w:val="20"/>
                <w:szCs w:val="20"/>
              </w:rPr>
            </w:pPr>
            <w:r w:rsidRPr="002412F3">
              <w:rPr>
                <w:sz w:val="20"/>
                <w:szCs w:val="20"/>
              </w:rPr>
              <w:t>4145,95</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461055DF" w14:textId="6C1C96E6" w:rsidR="002412F3" w:rsidRPr="002412F3" w:rsidRDefault="002412F3" w:rsidP="002412F3">
            <w:pPr>
              <w:pStyle w:val="AltWellpathReportData"/>
              <w:jc w:val="center"/>
              <w:rPr>
                <w:sz w:val="20"/>
                <w:szCs w:val="20"/>
              </w:rPr>
            </w:pPr>
            <w:r w:rsidRPr="002412F3">
              <w:rPr>
                <w:sz w:val="20"/>
                <w:szCs w:val="20"/>
              </w:rPr>
              <w:t>465,32С</w:t>
            </w:r>
          </w:p>
        </w:tc>
        <w:tc>
          <w:tcPr>
            <w:tcW w:w="1110" w:type="dxa"/>
            <w:tcBorders>
              <w:top w:val="single" w:sz="4" w:space="0" w:color="auto"/>
              <w:left w:val="single" w:sz="4" w:space="0" w:color="auto"/>
              <w:bottom w:val="single" w:sz="4" w:space="0" w:color="auto"/>
              <w:right w:val="single" w:sz="4" w:space="0" w:color="auto"/>
            </w:tcBorders>
            <w:shd w:val="clear" w:color="auto" w:fill="FFFFFF"/>
          </w:tcPr>
          <w:p w14:paraId="7BBB1FA1" w14:textId="6AE38C05" w:rsidR="002412F3" w:rsidRPr="002412F3" w:rsidRDefault="002412F3" w:rsidP="002412F3">
            <w:pPr>
              <w:pStyle w:val="AltWellpathReportData"/>
              <w:jc w:val="center"/>
              <w:rPr>
                <w:sz w:val="20"/>
                <w:szCs w:val="20"/>
              </w:rPr>
            </w:pPr>
            <w:r w:rsidRPr="002412F3">
              <w:rPr>
                <w:sz w:val="20"/>
                <w:szCs w:val="20"/>
              </w:rPr>
              <w:t>923,66З</w:t>
            </w:r>
          </w:p>
        </w:tc>
        <w:tc>
          <w:tcPr>
            <w:tcW w:w="1877" w:type="dxa"/>
            <w:tcBorders>
              <w:top w:val="single" w:sz="4" w:space="0" w:color="auto"/>
              <w:left w:val="single" w:sz="4" w:space="0" w:color="auto"/>
              <w:bottom w:val="single" w:sz="4" w:space="0" w:color="auto"/>
              <w:right w:val="single" w:sz="4" w:space="0" w:color="auto"/>
            </w:tcBorders>
            <w:shd w:val="clear" w:color="auto" w:fill="FFFFFF"/>
          </w:tcPr>
          <w:p w14:paraId="54B9589A" w14:textId="55190599" w:rsidR="002412F3" w:rsidRPr="002412F3" w:rsidRDefault="002412F3" w:rsidP="002412F3">
            <w:pPr>
              <w:pStyle w:val="AltWellpathReportData"/>
              <w:jc w:val="center"/>
              <w:rPr>
                <w:sz w:val="20"/>
                <w:szCs w:val="20"/>
              </w:rPr>
            </w:pPr>
            <w:r w:rsidRPr="002412F3">
              <w:rPr>
                <w:sz w:val="20"/>
                <w:szCs w:val="20"/>
              </w:rPr>
              <w:t>==&gt;</w:t>
            </w:r>
          </w:p>
        </w:tc>
        <w:tc>
          <w:tcPr>
            <w:tcW w:w="1809" w:type="dxa"/>
            <w:tcBorders>
              <w:top w:val="single" w:sz="4" w:space="0" w:color="auto"/>
              <w:left w:val="single" w:sz="4" w:space="0" w:color="auto"/>
              <w:bottom w:val="single" w:sz="4" w:space="0" w:color="auto"/>
              <w:right w:val="single" w:sz="4" w:space="0" w:color="auto"/>
            </w:tcBorders>
            <w:shd w:val="clear" w:color="auto" w:fill="FFFFFF"/>
          </w:tcPr>
          <w:p w14:paraId="6588E230" w14:textId="4E1E34D3" w:rsidR="002412F3" w:rsidRPr="002412F3" w:rsidRDefault="002412F3" w:rsidP="002412F3">
            <w:pPr>
              <w:pStyle w:val="AltWellpathReportData"/>
              <w:jc w:val="center"/>
              <w:rPr>
                <w:sz w:val="20"/>
                <w:szCs w:val="20"/>
              </w:rPr>
            </w:pPr>
            <w:r w:rsidRPr="002412F3">
              <w:rPr>
                <w:sz w:val="20"/>
                <w:szCs w:val="20"/>
              </w:rPr>
              <w:t>1034,24</w:t>
            </w:r>
          </w:p>
        </w:tc>
      </w:tr>
      <w:tr w:rsidR="002412F3" w:rsidRPr="002412F3" w14:paraId="55D6F682"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FFFFF"/>
          </w:tcPr>
          <w:p w14:paraId="4D346E54" w14:textId="024BFE49" w:rsidR="002412F3" w:rsidRPr="002412F3" w:rsidRDefault="002412F3" w:rsidP="002412F3">
            <w:pPr>
              <w:pStyle w:val="AltWellpathReportData"/>
              <w:jc w:val="center"/>
              <w:rPr>
                <w:sz w:val="20"/>
                <w:szCs w:val="20"/>
              </w:rPr>
            </w:pPr>
            <w:r w:rsidRPr="002412F3">
              <w:rPr>
                <w:sz w:val="20"/>
                <w:szCs w:val="20"/>
              </w:rPr>
              <w:t>4620,00</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6F7957E4" w14:textId="5F4E2BC2" w:rsidR="002412F3" w:rsidRPr="002412F3" w:rsidRDefault="002412F3" w:rsidP="002412F3">
            <w:pPr>
              <w:pStyle w:val="AltWellpathReportData"/>
              <w:jc w:val="center"/>
              <w:rPr>
                <w:sz w:val="20"/>
                <w:szCs w:val="20"/>
              </w:rPr>
            </w:pPr>
            <w:r w:rsidRPr="002412F3">
              <w:rPr>
                <w:sz w:val="20"/>
                <w:szCs w:val="20"/>
              </w:rPr>
              <w:t>49,56</w:t>
            </w:r>
          </w:p>
        </w:tc>
        <w:tc>
          <w:tcPr>
            <w:tcW w:w="992" w:type="dxa"/>
            <w:tcBorders>
              <w:top w:val="single" w:sz="4" w:space="0" w:color="auto"/>
              <w:left w:val="single" w:sz="4" w:space="0" w:color="auto"/>
              <w:bottom w:val="single" w:sz="4" w:space="0" w:color="auto"/>
              <w:right w:val="single" w:sz="4" w:space="0" w:color="auto"/>
            </w:tcBorders>
            <w:shd w:val="clear" w:color="auto" w:fill="FFFFFF"/>
          </w:tcPr>
          <w:p w14:paraId="1D2DBBB1" w14:textId="5332404F" w:rsidR="002412F3" w:rsidRPr="002412F3" w:rsidRDefault="002412F3" w:rsidP="002412F3">
            <w:pPr>
              <w:pStyle w:val="Alt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7E86447F" w14:textId="4C1B2B34" w:rsidR="002412F3" w:rsidRPr="002412F3" w:rsidRDefault="002412F3" w:rsidP="002412F3">
            <w:pPr>
              <w:pStyle w:val="AltWellpathReportData"/>
              <w:jc w:val="center"/>
              <w:rPr>
                <w:sz w:val="20"/>
                <w:szCs w:val="20"/>
              </w:rPr>
            </w:pPr>
            <w:r w:rsidRPr="002412F3">
              <w:rPr>
                <w:sz w:val="20"/>
                <w:szCs w:val="20"/>
              </w:rPr>
              <w:t>4165,41</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7FFEBC1C" w14:textId="6A7567AD" w:rsidR="002412F3" w:rsidRPr="002412F3" w:rsidRDefault="002412F3" w:rsidP="002412F3">
            <w:pPr>
              <w:pStyle w:val="AltWellpathReportData"/>
              <w:jc w:val="center"/>
              <w:rPr>
                <w:sz w:val="20"/>
                <w:szCs w:val="20"/>
              </w:rPr>
            </w:pPr>
            <w:r w:rsidRPr="002412F3">
              <w:rPr>
                <w:sz w:val="20"/>
                <w:szCs w:val="20"/>
              </w:rPr>
              <w:t>475,59С</w:t>
            </w:r>
          </w:p>
        </w:tc>
        <w:tc>
          <w:tcPr>
            <w:tcW w:w="1110" w:type="dxa"/>
            <w:tcBorders>
              <w:top w:val="single" w:sz="4" w:space="0" w:color="auto"/>
              <w:left w:val="single" w:sz="4" w:space="0" w:color="auto"/>
              <w:bottom w:val="single" w:sz="4" w:space="0" w:color="auto"/>
              <w:right w:val="single" w:sz="4" w:space="0" w:color="auto"/>
            </w:tcBorders>
            <w:shd w:val="clear" w:color="auto" w:fill="FFFFFF"/>
          </w:tcPr>
          <w:p w14:paraId="6A8387AA" w14:textId="599CF349" w:rsidR="002412F3" w:rsidRPr="002412F3" w:rsidRDefault="002412F3" w:rsidP="002412F3">
            <w:pPr>
              <w:pStyle w:val="AltWellpathReportData"/>
              <w:jc w:val="center"/>
              <w:rPr>
                <w:sz w:val="20"/>
                <w:szCs w:val="20"/>
              </w:rPr>
            </w:pPr>
            <w:r w:rsidRPr="002412F3">
              <w:rPr>
                <w:sz w:val="20"/>
                <w:szCs w:val="20"/>
              </w:rPr>
              <w:t>944,05З</w:t>
            </w:r>
          </w:p>
        </w:tc>
        <w:tc>
          <w:tcPr>
            <w:tcW w:w="1877" w:type="dxa"/>
            <w:tcBorders>
              <w:top w:val="single" w:sz="4" w:space="0" w:color="auto"/>
              <w:left w:val="single" w:sz="4" w:space="0" w:color="auto"/>
              <w:bottom w:val="single" w:sz="4" w:space="0" w:color="auto"/>
              <w:right w:val="single" w:sz="4" w:space="0" w:color="auto"/>
            </w:tcBorders>
            <w:shd w:val="clear" w:color="auto" w:fill="FFFFFF"/>
          </w:tcPr>
          <w:p w14:paraId="52F86A96" w14:textId="035FA7F8" w:rsidR="002412F3" w:rsidRPr="002412F3" w:rsidRDefault="002412F3" w:rsidP="002412F3">
            <w:pPr>
              <w:pStyle w:val="AltWellpathReportData"/>
              <w:jc w:val="center"/>
              <w:rPr>
                <w:sz w:val="20"/>
                <w:szCs w:val="20"/>
              </w:rPr>
            </w:pPr>
            <w:r w:rsidRPr="002412F3">
              <w:rPr>
                <w:sz w:val="20"/>
                <w:szCs w:val="20"/>
              </w:rPr>
              <w:t>==&gt;</w:t>
            </w:r>
          </w:p>
        </w:tc>
        <w:tc>
          <w:tcPr>
            <w:tcW w:w="1809" w:type="dxa"/>
            <w:tcBorders>
              <w:top w:val="single" w:sz="4" w:space="0" w:color="auto"/>
              <w:left w:val="single" w:sz="4" w:space="0" w:color="auto"/>
              <w:bottom w:val="single" w:sz="4" w:space="0" w:color="auto"/>
              <w:right w:val="single" w:sz="4" w:space="0" w:color="auto"/>
            </w:tcBorders>
            <w:shd w:val="clear" w:color="auto" w:fill="FFFFFF"/>
          </w:tcPr>
          <w:p w14:paraId="1F1DD090" w14:textId="3FC6A279" w:rsidR="002412F3" w:rsidRPr="002412F3" w:rsidRDefault="002412F3" w:rsidP="002412F3">
            <w:pPr>
              <w:pStyle w:val="AltWellpathReportData"/>
              <w:jc w:val="center"/>
              <w:rPr>
                <w:sz w:val="20"/>
                <w:szCs w:val="20"/>
              </w:rPr>
            </w:pPr>
            <w:r w:rsidRPr="002412F3">
              <w:rPr>
                <w:sz w:val="20"/>
                <w:szCs w:val="20"/>
              </w:rPr>
              <w:t>1057,08</w:t>
            </w:r>
          </w:p>
        </w:tc>
      </w:tr>
      <w:tr w:rsidR="002412F3" w:rsidRPr="002412F3" w14:paraId="2ABC8861"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FFFFF"/>
          </w:tcPr>
          <w:p w14:paraId="75446FD9" w14:textId="21FC2A4A" w:rsidR="002412F3" w:rsidRPr="002412F3" w:rsidRDefault="002412F3" w:rsidP="002412F3">
            <w:pPr>
              <w:pStyle w:val="AltWellpathReportData"/>
              <w:jc w:val="center"/>
              <w:rPr>
                <w:sz w:val="20"/>
                <w:szCs w:val="20"/>
              </w:rPr>
            </w:pPr>
            <w:r w:rsidRPr="002412F3">
              <w:rPr>
                <w:sz w:val="20"/>
                <w:szCs w:val="20"/>
              </w:rPr>
              <w:t>4650,00</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5D83D8EF" w14:textId="2B88EDC9" w:rsidR="002412F3" w:rsidRPr="002412F3" w:rsidRDefault="002412F3" w:rsidP="002412F3">
            <w:pPr>
              <w:pStyle w:val="AltWellpathReportData"/>
              <w:jc w:val="center"/>
              <w:rPr>
                <w:sz w:val="20"/>
                <w:szCs w:val="20"/>
              </w:rPr>
            </w:pPr>
            <w:r w:rsidRPr="002412F3">
              <w:rPr>
                <w:sz w:val="20"/>
                <w:szCs w:val="20"/>
              </w:rPr>
              <w:t>49,56</w:t>
            </w:r>
          </w:p>
        </w:tc>
        <w:tc>
          <w:tcPr>
            <w:tcW w:w="992" w:type="dxa"/>
            <w:tcBorders>
              <w:top w:val="single" w:sz="4" w:space="0" w:color="auto"/>
              <w:left w:val="single" w:sz="4" w:space="0" w:color="auto"/>
              <w:bottom w:val="single" w:sz="4" w:space="0" w:color="auto"/>
              <w:right w:val="single" w:sz="4" w:space="0" w:color="auto"/>
            </w:tcBorders>
            <w:shd w:val="clear" w:color="auto" w:fill="FFFFFF"/>
          </w:tcPr>
          <w:p w14:paraId="26262177" w14:textId="6ECAE7FE" w:rsidR="002412F3" w:rsidRPr="002412F3" w:rsidRDefault="002412F3" w:rsidP="002412F3">
            <w:pPr>
              <w:pStyle w:val="Alt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FDEA780" w14:textId="3408C784" w:rsidR="002412F3" w:rsidRPr="002412F3" w:rsidRDefault="002412F3" w:rsidP="002412F3">
            <w:pPr>
              <w:pStyle w:val="AltWellpathReportData"/>
              <w:jc w:val="center"/>
              <w:rPr>
                <w:sz w:val="20"/>
                <w:szCs w:val="20"/>
              </w:rPr>
            </w:pPr>
            <w:r w:rsidRPr="002412F3">
              <w:rPr>
                <w:sz w:val="20"/>
                <w:szCs w:val="20"/>
              </w:rPr>
              <w:t>4184,87</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3BCCA81A" w14:textId="1C0E812E" w:rsidR="002412F3" w:rsidRPr="002412F3" w:rsidRDefault="002412F3" w:rsidP="002412F3">
            <w:pPr>
              <w:pStyle w:val="AltWellpathReportData"/>
              <w:jc w:val="center"/>
              <w:rPr>
                <w:sz w:val="20"/>
                <w:szCs w:val="20"/>
              </w:rPr>
            </w:pPr>
            <w:r w:rsidRPr="002412F3">
              <w:rPr>
                <w:sz w:val="20"/>
                <w:szCs w:val="20"/>
              </w:rPr>
              <w:t>485,86С</w:t>
            </w:r>
          </w:p>
        </w:tc>
        <w:tc>
          <w:tcPr>
            <w:tcW w:w="1110" w:type="dxa"/>
            <w:tcBorders>
              <w:top w:val="single" w:sz="4" w:space="0" w:color="auto"/>
              <w:left w:val="single" w:sz="4" w:space="0" w:color="auto"/>
              <w:bottom w:val="single" w:sz="4" w:space="0" w:color="auto"/>
              <w:right w:val="single" w:sz="4" w:space="0" w:color="auto"/>
            </w:tcBorders>
            <w:shd w:val="clear" w:color="auto" w:fill="FFFFFF"/>
          </w:tcPr>
          <w:p w14:paraId="3559B5AD" w14:textId="57E0A766" w:rsidR="002412F3" w:rsidRPr="002412F3" w:rsidRDefault="002412F3" w:rsidP="002412F3">
            <w:pPr>
              <w:pStyle w:val="AltWellpathReportData"/>
              <w:jc w:val="center"/>
              <w:rPr>
                <w:sz w:val="20"/>
                <w:szCs w:val="20"/>
              </w:rPr>
            </w:pPr>
            <w:r w:rsidRPr="002412F3">
              <w:rPr>
                <w:sz w:val="20"/>
                <w:szCs w:val="20"/>
              </w:rPr>
              <w:t>964,44З</w:t>
            </w:r>
          </w:p>
        </w:tc>
        <w:tc>
          <w:tcPr>
            <w:tcW w:w="1877" w:type="dxa"/>
            <w:tcBorders>
              <w:top w:val="single" w:sz="4" w:space="0" w:color="auto"/>
              <w:left w:val="single" w:sz="4" w:space="0" w:color="auto"/>
              <w:bottom w:val="single" w:sz="4" w:space="0" w:color="auto"/>
              <w:right w:val="single" w:sz="4" w:space="0" w:color="auto"/>
            </w:tcBorders>
            <w:shd w:val="clear" w:color="auto" w:fill="FFFFFF"/>
          </w:tcPr>
          <w:p w14:paraId="4D9B8B95" w14:textId="15F0928E" w:rsidR="002412F3" w:rsidRPr="002412F3" w:rsidRDefault="002412F3" w:rsidP="002412F3">
            <w:pPr>
              <w:pStyle w:val="AltWellpathReportData"/>
              <w:jc w:val="center"/>
              <w:rPr>
                <w:sz w:val="20"/>
                <w:szCs w:val="20"/>
              </w:rPr>
            </w:pPr>
            <w:r w:rsidRPr="002412F3">
              <w:rPr>
                <w:sz w:val="20"/>
                <w:szCs w:val="20"/>
              </w:rPr>
              <w:t>==&gt;</w:t>
            </w:r>
          </w:p>
        </w:tc>
        <w:tc>
          <w:tcPr>
            <w:tcW w:w="1809" w:type="dxa"/>
            <w:tcBorders>
              <w:top w:val="single" w:sz="4" w:space="0" w:color="auto"/>
              <w:left w:val="single" w:sz="4" w:space="0" w:color="auto"/>
              <w:bottom w:val="single" w:sz="4" w:space="0" w:color="auto"/>
              <w:right w:val="single" w:sz="4" w:space="0" w:color="auto"/>
            </w:tcBorders>
            <w:shd w:val="clear" w:color="auto" w:fill="FFFFFF"/>
          </w:tcPr>
          <w:p w14:paraId="6346B5E2" w14:textId="46CBB7AC" w:rsidR="002412F3" w:rsidRPr="002412F3" w:rsidRDefault="002412F3" w:rsidP="002412F3">
            <w:pPr>
              <w:pStyle w:val="AltWellpathReportData"/>
              <w:jc w:val="center"/>
              <w:rPr>
                <w:sz w:val="20"/>
                <w:szCs w:val="20"/>
              </w:rPr>
            </w:pPr>
            <w:r w:rsidRPr="002412F3">
              <w:rPr>
                <w:sz w:val="20"/>
                <w:szCs w:val="20"/>
              </w:rPr>
              <w:t>1079,91</w:t>
            </w:r>
          </w:p>
        </w:tc>
      </w:tr>
      <w:tr w:rsidR="002412F3" w:rsidRPr="002412F3" w14:paraId="32B2EB95" w14:textId="77777777" w:rsidTr="002412F3">
        <w:tc>
          <w:tcPr>
            <w:tcW w:w="1266" w:type="dxa"/>
            <w:tcBorders>
              <w:top w:val="single" w:sz="4" w:space="0" w:color="auto"/>
              <w:left w:val="single" w:sz="4" w:space="0" w:color="auto"/>
              <w:bottom w:val="single" w:sz="4" w:space="0" w:color="auto"/>
              <w:right w:val="single" w:sz="4" w:space="0" w:color="auto"/>
            </w:tcBorders>
            <w:shd w:val="clear" w:color="auto" w:fill="FFFFFF"/>
          </w:tcPr>
          <w:p w14:paraId="5C69BB93" w14:textId="39118F46" w:rsidR="002412F3" w:rsidRPr="002412F3" w:rsidRDefault="002412F3" w:rsidP="002412F3">
            <w:pPr>
              <w:pStyle w:val="AltWellpathReportData"/>
              <w:jc w:val="center"/>
              <w:rPr>
                <w:sz w:val="20"/>
                <w:szCs w:val="20"/>
              </w:rPr>
            </w:pPr>
            <w:r w:rsidRPr="002412F3">
              <w:rPr>
                <w:sz w:val="20"/>
                <w:szCs w:val="20"/>
              </w:rPr>
              <w:t>4673,33</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5F4DEE36" w14:textId="5E1D5EA7" w:rsidR="002412F3" w:rsidRPr="002412F3" w:rsidRDefault="002412F3" w:rsidP="002412F3">
            <w:pPr>
              <w:pStyle w:val="AltWellpathReportData"/>
              <w:jc w:val="center"/>
              <w:rPr>
                <w:sz w:val="20"/>
                <w:szCs w:val="20"/>
              </w:rPr>
            </w:pPr>
            <w:r w:rsidRPr="002412F3">
              <w:rPr>
                <w:sz w:val="20"/>
                <w:szCs w:val="20"/>
              </w:rPr>
              <w:t>49,56</w:t>
            </w:r>
          </w:p>
        </w:tc>
        <w:tc>
          <w:tcPr>
            <w:tcW w:w="992" w:type="dxa"/>
            <w:tcBorders>
              <w:top w:val="single" w:sz="4" w:space="0" w:color="auto"/>
              <w:left w:val="single" w:sz="4" w:space="0" w:color="auto"/>
              <w:bottom w:val="single" w:sz="4" w:space="0" w:color="auto"/>
              <w:right w:val="single" w:sz="4" w:space="0" w:color="auto"/>
            </w:tcBorders>
            <w:shd w:val="clear" w:color="auto" w:fill="FFFFFF"/>
          </w:tcPr>
          <w:p w14:paraId="4BB883EE" w14:textId="4FA557B9" w:rsidR="002412F3" w:rsidRPr="002412F3" w:rsidRDefault="002412F3" w:rsidP="002412F3">
            <w:pPr>
              <w:pStyle w:val="AltWellpathReportData"/>
              <w:jc w:val="center"/>
              <w:rPr>
                <w:sz w:val="20"/>
                <w:szCs w:val="20"/>
              </w:rPr>
            </w:pPr>
            <w:r w:rsidRPr="002412F3">
              <w:rPr>
                <w:sz w:val="20"/>
                <w:szCs w:val="20"/>
              </w:rPr>
              <w:t>296,74</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00AA1409" w14:textId="0057234C" w:rsidR="002412F3" w:rsidRPr="002412F3" w:rsidRDefault="002412F3" w:rsidP="002412F3">
            <w:pPr>
              <w:pStyle w:val="AltWellpathReportData"/>
              <w:jc w:val="center"/>
              <w:rPr>
                <w:sz w:val="20"/>
                <w:szCs w:val="20"/>
              </w:rPr>
            </w:pPr>
            <w:r w:rsidRPr="002412F3">
              <w:rPr>
                <w:sz w:val="20"/>
                <w:szCs w:val="20"/>
              </w:rPr>
              <w:t>4200,00</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17CF5731" w14:textId="3A8D89E9" w:rsidR="002412F3" w:rsidRPr="002412F3" w:rsidRDefault="002412F3" w:rsidP="002412F3">
            <w:pPr>
              <w:pStyle w:val="AltWellpathReportData"/>
              <w:jc w:val="center"/>
              <w:rPr>
                <w:sz w:val="20"/>
                <w:szCs w:val="20"/>
              </w:rPr>
            </w:pPr>
            <w:r w:rsidRPr="002412F3">
              <w:rPr>
                <w:sz w:val="20"/>
                <w:szCs w:val="20"/>
              </w:rPr>
              <w:t>493,85С</w:t>
            </w:r>
          </w:p>
        </w:tc>
        <w:tc>
          <w:tcPr>
            <w:tcW w:w="1110" w:type="dxa"/>
            <w:tcBorders>
              <w:top w:val="single" w:sz="4" w:space="0" w:color="auto"/>
              <w:left w:val="single" w:sz="4" w:space="0" w:color="auto"/>
              <w:bottom w:val="single" w:sz="4" w:space="0" w:color="auto"/>
              <w:right w:val="single" w:sz="4" w:space="0" w:color="auto"/>
            </w:tcBorders>
            <w:shd w:val="clear" w:color="auto" w:fill="FFFFFF"/>
          </w:tcPr>
          <w:p w14:paraId="0850B5F1" w14:textId="3FEB7653" w:rsidR="002412F3" w:rsidRPr="002412F3" w:rsidRDefault="002412F3" w:rsidP="002412F3">
            <w:pPr>
              <w:pStyle w:val="AltWellpathReportData"/>
              <w:jc w:val="center"/>
              <w:rPr>
                <w:sz w:val="20"/>
                <w:szCs w:val="20"/>
              </w:rPr>
            </w:pPr>
            <w:r w:rsidRPr="002412F3">
              <w:rPr>
                <w:sz w:val="20"/>
                <w:szCs w:val="20"/>
              </w:rPr>
              <w:t>980,30З</w:t>
            </w:r>
          </w:p>
        </w:tc>
        <w:tc>
          <w:tcPr>
            <w:tcW w:w="1877" w:type="dxa"/>
            <w:tcBorders>
              <w:top w:val="single" w:sz="4" w:space="0" w:color="auto"/>
              <w:left w:val="single" w:sz="4" w:space="0" w:color="auto"/>
              <w:bottom w:val="single" w:sz="4" w:space="0" w:color="auto"/>
              <w:right w:val="single" w:sz="4" w:space="0" w:color="auto"/>
            </w:tcBorders>
            <w:shd w:val="clear" w:color="auto" w:fill="FFFFFF"/>
          </w:tcPr>
          <w:p w14:paraId="1B6093F1" w14:textId="430B1A65" w:rsidR="002412F3" w:rsidRPr="002412F3" w:rsidRDefault="002412F3" w:rsidP="002412F3">
            <w:pPr>
              <w:pStyle w:val="AltWellpathReportData"/>
              <w:jc w:val="center"/>
              <w:rPr>
                <w:sz w:val="20"/>
                <w:szCs w:val="20"/>
              </w:rPr>
            </w:pPr>
            <w:r w:rsidRPr="002412F3">
              <w:rPr>
                <w:sz w:val="20"/>
                <w:szCs w:val="20"/>
              </w:rPr>
              <w:t>==&gt;</w:t>
            </w:r>
          </w:p>
        </w:tc>
        <w:tc>
          <w:tcPr>
            <w:tcW w:w="1809" w:type="dxa"/>
            <w:tcBorders>
              <w:top w:val="single" w:sz="4" w:space="0" w:color="auto"/>
              <w:left w:val="single" w:sz="4" w:space="0" w:color="auto"/>
              <w:bottom w:val="single" w:sz="4" w:space="0" w:color="auto"/>
              <w:right w:val="single" w:sz="4" w:space="0" w:color="auto"/>
            </w:tcBorders>
            <w:shd w:val="clear" w:color="auto" w:fill="FFFFFF"/>
          </w:tcPr>
          <w:p w14:paraId="631834EA" w14:textId="5888DE79" w:rsidR="002412F3" w:rsidRPr="002412F3" w:rsidRDefault="002412F3" w:rsidP="002412F3">
            <w:pPr>
              <w:pStyle w:val="AltWellpathReportData"/>
              <w:jc w:val="center"/>
              <w:rPr>
                <w:sz w:val="20"/>
                <w:szCs w:val="20"/>
              </w:rPr>
            </w:pPr>
            <w:r w:rsidRPr="002412F3">
              <w:rPr>
                <w:sz w:val="20"/>
                <w:szCs w:val="20"/>
              </w:rPr>
              <w:t>1097,67</w:t>
            </w:r>
          </w:p>
        </w:tc>
      </w:tr>
    </w:tbl>
    <w:p w14:paraId="5B0FED0B" w14:textId="4B9F506A" w:rsidR="00203863" w:rsidRDefault="00203863" w:rsidP="000646A5">
      <w:pPr>
        <w:pStyle w:val="IauiueIoao1"/>
        <w:rPr>
          <w:rFonts w:ascii="Arial" w:hAnsi="Arial" w:cs="Arial"/>
          <w:b/>
          <w:bCs/>
          <w:sz w:val="22"/>
          <w:szCs w:val="22"/>
        </w:rPr>
      </w:pPr>
    </w:p>
    <w:p w14:paraId="48B9623B" w14:textId="77777777" w:rsidR="00203863" w:rsidRPr="00203863" w:rsidRDefault="00203863" w:rsidP="00203863"/>
    <w:p w14:paraId="411217FD" w14:textId="77777777" w:rsidR="00203863" w:rsidRPr="00203863" w:rsidRDefault="00203863" w:rsidP="00203863"/>
    <w:p w14:paraId="1E8AF6A5" w14:textId="77777777" w:rsidR="00203863" w:rsidRPr="00203863" w:rsidRDefault="00203863" w:rsidP="00203863"/>
    <w:p w14:paraId="22409DAF" w14:textId="77777777" w:rsidR="00203863" w:rsidRPr="00203863" w:rsidRDefault="00203863" w:rsidP="00203863"/>
    <w:p w14:paraId="7D77C633" w14:textId="77777777" w:rsidR="00203863" w:rsidRPr="00203863" w:rsidRDefault="00203863" w:rsidP="00203863"/>
    <w:p w14:paraId="29C07E22" w14:textId="77777777" w:rsidR="00203863" w:rsidRPr="00203863" w:rsidRDefault="00203863" w:rsidP="00203863"/>
    <w:p w14:paraId="008E8E69" w14:textId="77777777" w:rsidR="00203863" w:rsidRPr="00203863" w:rsidRDefault="00203863" w:rsidP="00203863"/>
    <w:p w14:paraId="4C29C848" w14:textId="77777777" w:rsidR="00203863" w:rsidRPr="00203863" w:rsidRDefault="00203863" w:rsidP="00203863"/>
    <w:p w14:paraId="5317FFCF" w14:textId="77777777" w:rsidR="00203863" w:rsidRPr="00203863" w:rsidRDefault="00203863" w:rsidP="00203863"/>
    <w:p w14:paraId="31CE1B58" w14:textId="77777777" w:rsidR="00203863" w:rsidRPr="00203863" w:rsidRDefault="00203863" w:rsidP="00203863"/>
    <w:p w14:paraId="36BFBCA7" w14:textId="77777777" w:rsidR="00203863" w:rsidRPr="00203863" w:rsidRDefault="00203863" w:rsidP="00203863"/>
    <w:p w14:paraId="659047DD" w14:textId="77777777" w:rsidR="00203863" w:rsidRPr="00203863" w:rsidRDefault="00203863" w:rsidP="00203863"/>
    <w:p w14:paraId="39DCE094" w14:textId="6B21C838" w:rsidR="00203863" w:rsidRDefault="00203863" w:rsidP="00203863"/>
    <w:p w14:paraId="0A0AEB82" w14:textId="0430D3D8" w:rsidR="00203863" w:rsidRDefault="00203863" w:rsidP="00203863">
      <w:pPr>
        <w:tabs>
          <w:tab w:val="left" w:pos="4469"/>
        </w:tabs>
      </w:pPr>
      <w:r>
        <w:tab/>
      </w:r>
    </w:p>
    <w:p w14:paraId="603BCAC7" w14:textId="70DF0ECE" w:rsidR="00203863" w:rsidRDefault="00203863" w:rsidP="00203863">
      <w:pPr>
        <w:tabs>
          <w:tab w:val="left" w:pos="4469"/>
        </w:tabs>
      </w:pPr>
    </w:p>
    <w:p w14:paraId="3847DEDC" w14:textId="383D78A9" w:rsidR="00203863" w:rsidRDefault="00203863" w:rsidP="00203863">
      <w:pPr>
        <w:tabs>
          <w:tab w:val="left" w:pos="4469"/>
        </w:tabs>
      </w:pPr>
    </w:p>
    <w:p w14:paraId="294AC3F6" w14:textId="344C82AB" w:rsidR="00203863" w:rsidRDefault="00203863" w:rsidP="00203863">
      <w:pPr>
        <w:tabs>
          <w:tab w:val="left" w:pos="4469"/>
        </w:tabs>
      </w:pPr>
    </w:p>
    <w:p w14:paraId="763DACD7" w14:textId="371CA253" w:rsidR="00203863" w:rsidRDefault="00203863" w:rsidP="00203863">
      <w:pPr>
        <w:tabs>
          <w:tab w:val="left" w:pos="4469"/>
        </w:tabs>
      </w:pPr>
    </w:p>
    <w:p w14:paraId="608C2B7C" w14:textId="7C6D0C02" w:rsidR="00203863" w:rsidRDefault="00203863" w:rsidP="00203863">
      <w:pPr>
        <w:tabs>
          <w:tab w:val="left" w:pos="4469"/>
        </w:tabs>
      </w:pPr>
    </w:p>
    <w:p w14:paraId="7E72B25E" w14:textId="1131B3EA" w:rsidR="00203863" w:rsidRDefault="00203863" w:rsidP="00203863">
      <w:pPr>
        <w:tabs>
          <w:tab w:val="left" w:pos="4469"/>
        </w:tabs>
      </w:pPr>
    </w:p>
    <w:p w14:paraId="3ACFE3E9" w14:textId="54673B8F" w:rsidR="00203863" w:rsidRDefault="00203863" w:rsidP="00203863">
      <w:pPr>
        <w:tabs>
          <w:tab w:val="left" w:pos="4469"/>
        </w:tabs>
      </w:pPr>
    </w:p>
    <w:p w14:paraId="1764B598" w14:textId="0D973721" w:rsidR="00203863" w:rsidRDefault="00203863" w:rsidP="00203863">
      <w:pPr>
        <w:tabs>
          <w:tab w:val="left" w:pos="4469"/>
        </w:tabs>
      </w:pPr>
    </w:p>
    <w:p w14:paraId="7D2A9539" w14:textId="65AB9A4D" w:rsidR="00203863" w:rsidRDefault="00203863" w:rsidP="00203863">
      <w:pPr>
        <w:tabs>
          <w:tab w:val="left" w:pos="4469"/>
        </w:tabs>
      </w:pPr>
    </w:p>
    <w:p w14:paraId="034B59B6" w14:textId="7CBD5782" w:rsidR="00203863" w:rsidRDefault="00203863" w:rsidP="00203863">
      <w:pPr>
        <w:tabs>
          <w:tab w:val="left" w:pos="4469"/>
        </w:tabs>
      </w:pPr>
    </w:p>
    <w:p w14:paraId="06D2FF82" w14:textId="67A0CA35" w:rsidR="00203863" w:rsidRDefault="00203863" w:rsidP="00203863">
      <w:pPr>
        <w:tabs>
          <w:tab w:val="left" w:pos="4469"/>
        </w:tabs>
      </w:pPr>
    </w:p>
    <w:p w14:paraId="1E7A44FF" w14:textId="53B5BA22" w:rsidR="00203863" w:rsidRDefault="00203863" w:rsidP="00203863">
      <w:pPr>
        <w:tabs>
          <w:tab w:val="left" w:pos="4469"/>
        </w:tabs>
      </w:pPr>
    </w:p>
    <w:p w14:paraId="7DB29FD6" w14:textId="48AACDC0" w:rsidR="00203863" w:rsidRDefault="00203863" w:rsidP="00203863">
      <w:pPr>
        <w:tabs>
          <w:tab w:val="left" w:pos="4469"/>
        </w:tabs>
      </w:pPr>
    </w:p>
    <w:p w14:paraId="5BA42613" w14:textId="43559340" w:rsidR="00203863" w:rsidRDefault="00203863" w:rsidP="00203863">
      <w:pPr>
        <w:tabs>
          <w:tab w:val="left" w:pos="4469"/>
        </w:tabs>
      </w:pPr>
    </w:p>
    <w:p w14:paraId="44FECAC0" w14:textId="7DB5130B" w:rsidR="00203863" w:rsidRDefault="00203863" w:rsidP="00203863">
      <w:pPr>
        <w:tabs>
          <w:tab w:val="left" w:pos="4469"/>
        </w:tabs>
      </w:pPr>
    </w:p>
    <w:p w14:paraId="26A89165" w14:textId="2BDEA809" w:rsidR="00203863" w:rsidRDefault="00203863" w:rsidP="00203863">
      <w:pPr>
        <w:tabs>
          <w:tab w:val="left" w:pos="4469"/>
        </w:tabs>
      </w:pPr>
    </w:p>
    <w:p w14:paraId="17E11AAB" w14:textId="31C8CAD8" w:rsidR="00203863" w:rsidRDefault="00203863" w:rsidP="00203863">
      <w:pPr>
        <w:tabs>
          <w:tab w:val="left" w:pos="4469"/>
        </w:tabs>
      </w:pPr>
    </w:p>
    <w:p w14:paraId="7F1A8733" w14:textId="37C19B5A" w:rsidR="00203863" w:rsidRDefault="00203863" w:rsidP="00203863">
      <w:pPr>
        <w:tabs>
          <w:tab w:val="left" w:pos="4469"/>
        </w:tabs>
      </w:pPr>
    </w:p>
    <w:p w14:paraId="19718DDC" w14:textId="345BF34F" w:rsidR="00203863" w:rsidRDefault="00203863" w:rsidP="00203863">
      <w:pPr>
        <w:tabs>
          <w:tab w:val="left" w:pos="4469"/>
        </w:tabs>
      </w:pPr>
    </w:p>
    <w:p w14:paraId="4691F4FE" w14:textId="04823EF5" w:rsidR="00203863" w:rsidRDefault="00203863" w:rsidP="00203863">
      <w:pPr>
        <w:tabs>
          <w:tab w:val="left" w:pos="4469"/>
        </w:tabs>
        <w:jc w:val="center"/>
      </w:pPr>
      <w:r w:rsidRPr="00824EBF">
        <w:rPr>
          <w:noProof/>
        </w:rPr>
        <w:lastRenderedPageBreak/>
        <w:drawing>
          <wp:inline distT="0" distB="0" distL="0" distR="0" wp14:anchorId="0F9AFAE6" wp14:editId="236D439B">
            <wp:extent cx="5297745" cy="7746521"/>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01787" cy="7752432"/>
                    </a:xfrm>
                    <a:prstGeom prst="rect">
                      <a:avLst/>
                    </a:prstGeom>
                    <a:noFill/>
                    <a:ln>
                      <a:noFill/>
                    </a:ln>
                  </pic:spPr>
                </pic:pic>
              </a:graphicData>
            </a:graphic>
          </wp:inline>
        </w:drawing>
      </w:r>
    </w:p>
    <w:p w14:paraId="0FF272EE" w14:textId="0FBEE0EF" w:rsidR="007065CB" w:rsidRDefault="007065CB" w:rsidP="00203863">
      <w:pPr>
        <w:tabs>
          <w:tab w:val="left" w:pos="4469"/>
        </w:tabs>
        <w:jc w:val="center"/>
      </w:pPr>
    </w:p>
    <w:p w14:paraId="2F0DE69E" w14:textId="4CA27713" w:rsidR="00203863" w:rsidRPr="00203863" w:rsidRDefault="00203863" w:rsidP="00203863">
      <w:pPr>
        <w:tabs>
          <w:tab w:val="left" w:pos="4469"/>
        </w:tabs>
        <w:jc w:val="center"/>
        <w:sectPr w:rsidR="00203863" w:rsidRPr="00203863" w:rsidSect="002412F3">
          <w:headerReference w:type="default" r:id="rId30"/>
          <w:pgSz w:w="11906" w:h="16838" w:code="9"/>
          <w:pgMar w:top="641" w:right="1259" w:bottom="1259" w:left="748" w:header="357" w:footer="284" w:gutter="0"/>
          <w:cols w:space="708"/>
          <w:docGrid w:linePitch="360"/>
        </w:sectPr>
      </w:pPr>
      <w:r w:rsidRPr="00D04D54">
        <w:rPr>
          <w:rFonts w:ascii="Arial" w:hAnsi="Arial" w:cs="Arial"/>
          <w:b/>
          <w:sz w:val="22"/>
          <w:szCs w:val="24"/>
        </w:rPr>
        <w:t>Рисунок 1.4</w:t>
      </w:r>
      <w:r w:rsidRPr="00D04D54">
        <w:rPr>
          <w:rFonts w:ascii="Arial" w:hAnsi="Arial" w:cs="Arial"/>
          <w:sz w:val="22"/>
          <w:szCs w:val="24"/>
        </w:rPr>
        <w:t xml:space="preserve"> Профиль ствола скважины</w:t>
      </w:r>
    </w:p>
    <w:p w14:paraId="2E881017" w14:textId="77777777" w:rsidR="00BC72DB" w:rsidRPr="006C4C54" w:rsidRDefault="00BC72DB" w:rsidP="009A7160">
      <w:pPr>
        <w:pStyle w:val="20"/>
        <w:numPr>
          <w:ilvl w:val="1"/>
          <w:numId w:val="23"/>
        </w:numPr>
        <w:rPr>
          <w:rFonts w:ascii="Arial" w:hAnsi="Arial" w:cs="Arial"/>
          <w:bCs/>
          <w:color w:val="auto"/>
          <w:kern w:val="32"/>
          <w:sz w:val="22"/>
          <w:szCs w:val="22"/>
        </w:rPr>
      </w:pPr>
      <w:bookmarkStart w:id="306" w:name="_Toc86222742"/>
      <w:bookmarkStart w:id="307" w:name="_Toc86681462"/>
      <w:r w:rsidRPr="006C4C54">
        <w:rPr>
          <w:rFonts w:ascii="Arial" w:hAnsi="Arial" w:cs="Arial"/>
          <w:bCs/>
          <w:color w:val="auto"/>
          <w:kern w:val="32"/>
          <w:sz w:val="22"/>
          <w:szCs w:val="22"/>
        </w:rPr>
        <w:lastRenderedPageBreak/>
        <w:t>Буровые растворы</w:t>
      </w:r>
      <w:bookmarkEnd w:id="306"/>
      <w:bookmarkEnd w:id="307"/>
    </w:p>
    <w:p w14:paraId="34DE1C45" w14:textId="77777777" w:rsidR="00E44CA7" w:rsidRPr="006C4C54" w:rsidRDefault="00E44CA7" w:rsidP="00E44CA7">
      <w:pPr>
        <w:rPr>
          <w:rFonts w:ascii="Arial" w:hAnsi="Arial" w:cs="Arial"/>
          <w:sz w:val="22"/>
          <w:szCs w:val="22"/>
        </w:rPr>
      </w:pPr>
    </w:p>
    <w:p w14:paraId="47EF5BB5" w14:textId="4B10CEB9" w:rsidR="00DE3F15" w:rsidRPr="006C4C54" w:rsidRDefault="00BC72DB" w:rsidP="00DE3F15">
      <w:pPr>
        <w:widowControl/>
        <w:overflowPunct w:val="0"/>
        <w:ind w:firstLine="720"/>
        <w:jc w:val="center"/>
        <w:textAlignment w:val="baseline"/>
        <w:rPr>
          <w:b/>
          <w:bCs/>
          <w:sz w:val="24"/>
          <w:szCs w:val="24"/>
        </w:rPr>
      </w:pPr>
      <w:bookmarkStart w:id="308" w:name="_Toc84003934"/>
      <w:bookmarkStart w:id="309" w:name="_Toc86222817"/>
      <w:bookmarkStart w:id="310" w:name="_Toc86320830"/>
      <w:bookmarkStart w:id="311" w:name="_Toc86678362"/>
      <w:r w:rsidRPr="006C4C54">
        <w:rPr>
          <w:rFonts w:ascii="Arial" w:hAnsi="Arial" w:cs="Arial"/>
          <w:b/>
          <w:sz w:val="22"/>
          <w:szCs w:val="22"/>
        </w:rPr>
        <w:t xml:space="preserve">Таблица </w:t>
      </w:r>
      <w:r w:rsidRPr="006C4C54">
        <w:rPr>
          <w:rFonts w:ascii="Arial" w:hAnsi="Arial" w:cs="Arial"/>
          <w:b/>
          <w:sz w:val="22"/>
          <w:szCs w:val="22"/>
        </w:rPr>
        <w:fldChar w:fldCharType="begin"/>
      </w:r>
      <w:r w:rsidRPr="006C4C54">
        <w:rPr>
          <w:rFonts w:ascii="Arial" w:hAnsi="Arial" w:cs="Arial"/>
          <w:b/>
          <w:sz w:val="22"/>
          <w:szCs w:val="22"/>
        </w:rPr>
        <w:instrText xml:space="preserve"> STYLEREF 2 \s </w:instrText>
      </w:r>
      <w:r w:rsidRPr="006C4C54">
        <w:rPr>
          <w:rFonts w:ascii="Arial" w:hAnsi="Arial" w:cs="Arial"/>
          <w:b/>
          <w:sz w:val="22"/>
          <w:szCs w:val="22"/>
        </w:rPr>
        <w:fldChar w:fldCharType="separate"/>
      </w:r>
      <w:r w:rsidR="00B6285B">
        <w:rPr>
          <w:rFonts w:ascii="Arial" w:hAnsi="Arial" w:cs="Arial"/>
          <w:b/>
          <w:noProof/>
          <w:sz w:val="22"/>
          <w:szCs w:val="22"/>
        </w:rPr>
        <w:t>1.7</w:t>
      </w:r>
      <w:r w:rsidRPr="006C4C54">
        <w:rPr>
          <w:rFonts w:ascii="Arial" w:hAnsi="Arial" w:cs="Arial"/>
          <w:b/>
          <w:sz w:val="22"/>
          <w:szCs w:val="22"/>
        </w:rPr>
        <w:fldChar w:fldCharType="end"/>
      </w:r>
      <w:r w:rsidRPr="006C4C54">
        <w:rPr>
          <w:rFonts w:ascii="Arial" w:hAnsi="Arial" w:cs="Arial"/>
          <w:b/>
          <w:sz w:val="22"/>
          <w:szCs w:val="22"/>
        </w:rPr>
        <w:t>.</w:t>
      </w:r>
      <w:r w:rsidRPr="006C4C54">
        <w:rPr>
          <w:rFonts w:ascii="Arial" w:hAnsi="Arial" w:cs="Arial"/>
          <w:b/>
          <w:sz w:val="22"/>
          <w:szCs w:val="22"/>
        </w:rPr>
        <w:fldChar w:fldCharType="begin"/>
      </w:r>
      <w:r w:rsidRPr="006C4C54">
        <w:rPr>
          <w:rFonts w:ascii="Arial" w:hAnsi="Arial" w:cs="Arial"/>
          <w:b/>
          <w:sz w:val="22"/>
          <w:szCs w:val="22"/>
        </w:rPr>
        <w:instrText xml:space="preserve"> SEQ Таблица \* ARABIC \s 2 </w:instrText>
      </w:r>
      <w:r w:rsidRPr="006C4C54">
        <w:rPr>
          <w:rFonts w:ascii="Arial" w:hAnsi="Arial" w:cs="Arial"/>
          <w:b/>
          <w:sz w:val="22"/>
          <w:szCs w:val="22"/>
        </w:rPr>
        <w:fldChar w:fldCharType="separate"/>
      </w:r>
      <w:r w:rsidR="00B6285B">
        <w:rPr>
          <w:rFonts w:ascii="Arial" w:hAnsi="Arial" w:cs="Arial"/>
          <w:b/>
          <w:noProof/>
          <w:sz w:val="22"/>
          <w:szCs w:val="22"/>
        </w:rPr>
        <w:t>1</w:t>
      </w:r>
      <w:r w:rsidRPr="006C4C54">
        <w:rPr>
          <w:rFonts w:ascii="Arial" w:hAnsi="Arial" w:cs="Arial"/>
          <w:b/>
          <w:sz w:val="22"/>
          <w:szCs w:val="22"/>
        </w:rPr>
        <w:fldChar w:fldCharType="end"/>
      </w:r>
      <w:r w:rsidRPr="006C4C54">
        <w:rPr>
          <w:rFonts w:ascii="Arial" w:hAnsi="Arial" w:cs="Arial"/>
          <w:b/>
          <w:sz w:val="22"/>
          <w:szCs w:val="22"/>
          <w:lang w:val="kk-KZ"/>
        </w:rPr>
        <w:t xml:space="preserve">. </w:t>
      </w:r>
      <w:r w:rsidRPr="006C4C54">
        <w:rPr>
          <w:rFonts w:ascii="Arial" w:hAnsi="Arial" w:cs="Arial"/>
          <w:b/>
          <w:sz w:val="22"/>
          <w:szCs w:val="22"/>
        </w:rPr>
        <w:t>Типы и параметры буровых растворов</w:t>
      </w:r>
      <w:bookmarkEnd w:id="308"/>
      <w:bookmarkEnd w:id="309"/>
      <w:bookmarkEnd w:id="310"/>
      <w:bookmarkEnd w:id="311"/>
      <w:r w:rsidR="00DE3F15" w:rsidRPr="006C4C54">
        <w:rPr>
          <w:b/>
          <w:bCs/>
          <w:sz w:val="24"/>
          <w:szCs w:val="24"/>
        </w:rPr>
        <w:t xml:space="preserve"> </w:t>
      </w:r>
    </w:p>
    <w:p w14:paraId="449E0406" w14:textId="77777777" w:rsidR="00DE3F15" w:rsidRPr="006C4C54" w:rsidRDefault="00DE3F15" w:rsidP="00DE3F15">
      <w:pPr>
        <w:widowControl/>
        <w:overflowPunct w:val="0"/>
        <w:ind w:firstLine="720"/>
        <w:jc w:val="center"/>
        <w:textAlignment w:val="baseline"/>
        <w:rPr>
          <w:b/>
          <w:bCs/>
          <w:sz w:val="24"/>
          <w:szCs w:val="24"/>
        </w:rPr>
      </w:pPr>
    </w:p>
    <w:tbl>
      <w:tblPr>
        <w:tblW w:w="150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931"/>
        <w:gridCol w:w="1053"/>
        <w:gridCol w:w="1134"/>
        <w:gridCol w:w="851"/>
        <w:gridCol w:w="850"/>
        <w:gridCol w:w="851"/>
        <w:gridCol w:w="850"/>
        <w:gridCol w:w="1701"/>
        <w:gridCol w:w="965"/>
        <w:gridCol w:w="979"/>
        <w:gridCol w:w="839"/>
        <w:gridCol w:w="819"/>
        <w:gridCol w:w="1233"/>
        <w:gridCol w:w="6"/>
      </w:tblGrid>
      <w:tr w:rsidR="00DE3F15" w:rsidRPr="006C4C54" w14:paraId="20EE784E" w14:textId="77777777" w:rsidTr="00203863">
        <w:trPr>
          <w:trHeight w:val="251"/>
        </w:trPr>
        <w:tc>
          <w:tcPr>
            <w:tcW w:w="1970" w:type="dxa"/>
            <w:vMerge w:val="restart"/>
            <w:tcBorders>
              <w:top w:val="double" w:sz="4" w:space="0" w:color="auto"/>
              <w:left w:val="double" w:sz="4" w:space="0" w:color="auto"/>
            </w:tcBorders>
            <w:vAlign w:val="center"/>
          </w:tcPr>
          <w:p w14:paraId="7D0D28C7" w14:textId="77777777" w:rsidR="00DE3F15" w:rsidRPr="006C4C54" w:rsidRDefault="00DE3F15" w:rsidP="00DE3F15">
            <w:pPr>
              <w:widowControl/>
              <w:overflowPunct w:val="0"/>
              <w:jc w:val="center"/>
              <w:textAlignment w:val="baseline"/>
              <w:rPr>
                <w:rFonts w:ascii="Arial" w:hAnsi="Arial" w:cs="Arial"/>
                <w:b/>
                <w:bCs/>
                <w:sz w:val="22"/>
                <w:szCs w:val="22"/>
              </w:rPr>
            </w:pPr>
            <w:r w:rsidRPr="006C4C54">
              <w:rPr>
                <w:rFonts w:ascii="Arial" w:hAnsi="Arial" w:cs="Arial"/>
                <w:b/>
                <w:bCs/>
                <w:sz w:val="22"/>
                <w:szCs w:val="22"/>
              </w:rPr>
              <w:t>Название</w:t>
            </w:r>
          </w:p>
          <w:p w14:paraId="7CE248E2" w14:textId="77777777" w:rsidR="00DE3F15" w:rsidRPr="006C4C54" w:rsidRDefault="00DE3F15" w:rsidP="00DE3F15">
            <w:pPr>
              <w:widowControl/>
              <w:overflowPunct w:val="0"/>
              <w:jc w:val="center"/>
              <w:textAlignment w:val="baseline"/>
              <w:rPr>
                <w:rFonts w:ascii="Arial" w:hAnsi="Arial" w:cs="Arial"/>
                <w:b/>
                <w:bCs/>
                <w:sz w:val="22"/>
                <w:szCs w:val="22"/>
              </w:rPr>
            </w:pPr>
            <w:r w:rsidRPr="006C4C54">
              <w:rPr>
                <w:rFonts w:ascii="Arial" w:hAnsi="Arial" w:cs="Arial"/>
                <w:b/>
                <w:bCs/>
                <w:sz w:val="22"/>
                <w:szCs w:val="22"/>
              </w:rPr>
              <w:t>(тип) раствора</w:t>
            </w:r>
          </w:p>
        </w:tc>
        <w:tc>
          <w:tcPr>
            <w:tcW w:w="1984" w:type="dxa"/>
            <w:gridSpan w:val="2"/>
            <w:vMerge w:val="restart"/>
            <w:tcBorders>
              <w:top w:val="double" w:sz="4" w:space="0" w:color="auto"/>
            </w:tcBorders>
            <w:vAlign w:val="center"/>
          </w:tcPr>
          <w:p w14:paraId="1D613AAC" w14:textId="77777777" w:rsidR="00203863" w:rsidRPr="00507ED0" w:rsidRDefault="00DE3F15" w:rsidP="00203863">
            <w:pPr>
              <w:jc w:val="center"/>
              <w:rPr>
                <w:rFonts w:ascii="Arial" w:hAnsi="Arial" w:cs="Arial"/>
                <w:b/>
                <w:sz w:val="22"/>
                <w:szCs w:val="22"/>
              </w:rPr>
            </w:pPr>
            <w:r w:rsidRPr="006C4C54">
              <w:rPr>
                <w:rFonts w:ascii="Arial" w:hAnsi="Arial" w:cs="Arial"/>
                <w:b/>
                <w:bCs/>
                <w:sz w:val="22"/>
                <w:szCs w:val="22"/>
              </w:rPr>
              <w:t>Интервал, м</w:t>
            </w:r>
            <w:r w:rsidR="00203863">
              <w:rPr>
                <w:rFonts w:ascii="Arial" w:hAnsi="Arial" w:cs="Arial"/>
                <w:b/>
                <w:bCs/>
                <w:sz w:val="22"/>
                <w:szCs w:val="22"/>
              </w:rPr>
              <w:t xml:space="preserve"> </w:t>
            </w:r>
            <w:r w:rsidR="00203863">
              <w:rPr>
                <w:rFonts w:ascii="Arial" w:hAnsi="Arial" w:cs="Arial"/>
                <w:b/>
                <w:sz w:val="22"/>
                <w:szCs w:val="22"/>
              </w:rPr>
              <w:t>(</w:t>
            </w:r>
            <w:r w:rsidR="00203863" w:rsidRPr="00507ED0">
              <w:rPr>
                <w:rFonts w:ascii="Arial" w:hAnsi="Arial" w:cs="Arial"/>
                <w:b/>
                <w:sz w:val="22"/>
                <w:szCs w:val="22"/>
              </w:rPr>
              <w:t>по вертикали/</w:t>
            </w:r>
          </w:p>
          <w:p w14:paraId="10130A34" w14:textId="36149507" w:rsidR="00DE3F15" w:rsidRPr="006C4C54" w:rsidRDefault="00203863" w:rsidP="00203863">
            <w:pPr>
              <w:widowControl/>
              <w:overflowPunct w:val="0"/>
              <w:jc w:val="center"/>
              <w:textAlignment w:val="baseline"/>
              <w:rPr>
                <w:rFonts w:ascii="Arial" w:hAnsi="Arial" w:cs="Arial"/>
                <w:b/>
                <w:bCs/>
                <w:sz w:val="22"/>
                <w:szCs w:val="22"/>
              </w:rPr>
            </w:pPr>
            <w:r w:rsidRPr="00507ED0">
              <w:rPr>
                <w:rFonts w:ascii="Arial" w:hAnsi="Arial" w:cs="Arial"/>
                <w:b/>
                <w:sz w:val="22"/>
                <w:szCs w:val="22"/>
              </w:rPr>
              <w:t>по стволу</w:t>
            </w:r>
            <w:r>
              <w:rPr>
                <w:rFonts w:ascii="Arial" w:hAnsi="Arial" w:cs="Arial"/>
                <w:b/>
                <w:sz w:val="22"/>
                <w:szCs w:val="22"/>
              </w:rPr>
              <w:t>)</w:t>
            </w:r>
          </w:p>
        </w:tc>
        <w:tc>
          <w:tcPr>
            <w:tcW w:w="11078" w:type="dxa"/>
            <w:gridSpan w:val="12"/>
            <w:tcBorders>
              <w:top w:val="double" w:sz="4" w:space="0" w:color="auto"/>
              <w:right w:val="double" w:sz="4" w:space="0" w:color="auto"/>
            </w:tcBorders>
            <w:vAlign w:val="center"/>
          </w:tcPr>
          <w:p w14:paraId="457B295C" w14:textId="77777777" w:rsidR="00DE3F15" w:rsidRPr="006C4C54" w:rsidRDefault="00DE3F15" w:rsidP="00DE3F15">
            <w:pPr>
              <w:widowControl/>
              <w:overflowPunct w:val="0"/>
              <w:jc w:val="center"/>
              <w:textAlignment w:val="baseline"/>
              <w:rPr>
                <w:rFonts w:ascii="Arial" w:hAnsi="Arial" w:cs="Arial"/>
                <w:b/>
                <w:bCs/>
                <w:sz w:val="22"/>
                <w:szCs w:val="22"/>
              </w:rPr>
            </w:pPr>
            <w:r w:rsidRPr="006C4C54">
              <w:rPr>
                <w:rFonts w:ascii="Arial" w:hAnsi="Arial" w:cs="Arial"/>
                <w:b/>
                <w:bCs/>
                <w:sz w:val="22"/>
                <w:szCs w:val="22"/>
              </w:rPr>
              <w:t>Параметры бурового раствора</w:t>
            </w:r>
          </w:p>
        </w:tc>
      </w:tr>
      <w:tr w:rsidR="00DE3F15" w:rsidRPr="006C4C54" w14:paraId="3996685A" w14:textId="77777777" w:rsidTr="00203863">
        <w:trPr>
          <w:gridAfter w:val="1"/>
          <w:wAfter w:w="6" w:type="dxa"/>
          <w:cantSplit/>
          <w:trHeight w:val="416"/>
        </w:trPr>
        <w:tc>
          <w:tcPr>
            <w:tcW w:w="1970" w:type="dxa"/>
            <w:vMerge/>
            <w:tcBorders>
              <w:left w:val="double" w:sz="4" w:space="0" w:color="auto"/>
            </w:tcBorders>
            <w:vAlign w:val="center"/>
          </w:tcPr>
          <w:p w14:paraId="7789FF8E" w14:textId="77777777" w:rsidR="00DE3F15" w:rsidRPr="006C4C54" w:rsidRDefault="00DE3F15" w:rsidP="00DE3F15">
            <w:pPr>
              <w:widowControl/>
              <w:overflowPunct w:val="0"/>
              <w:jc w:val="center"/>
              <w:textAlignment w:val="baseline"/>
              <w:rPr>
                <w:rFonts w:ascii="Arial" w:hAnsi="Arial" w:cs="Arial"/>
                <w:b/>
                <w:bCs/>
                <w:sz w:val="22"/>
                <w:szCs w:val="22"/>
              </w:rPr>
            </w:pPr>
          </w:p>
        </w:tc>
        <w:tc>
          <w:tcPr>
            <w:tcW w:w="1984" w:type="dxa"/>
            <w:gridSpan w:val="2"/>
            <w:vMerge/>
            <w:vAlign w:val="center"/>
          </w:tcPr>
          <w:p w14:paraId="041DE5C6" w14:textId="77777777" w:rsidR="00DE3F15" w:rsidRPr="006C4C54" w:rsidRDefault="00DE3F15" w:rsidP="00DE3F15">
            <w:pPr>
              <w:widowControl/>
              <w:overflowPunct w:val="0"/>
              <w:jc w:val="center"/>
              <w:textAlignment w:val="baseline"/>
              <w:rPr>
                <w:rFonts w:ascii="Arial" w:hAnsi="Arial" w:cs="Arial"/>
                <w:b/>
                <w:bCs/>
                <w:sz w:val="22"/>
                <w:szCs w:val="22"/>
              </w:rPr>
            </w:pPr>
          </w:p>
        </w:tc>
        <w:tc>
          <w:tcPr>
            <w:tcW w:w="1134" w:type="dxa"/>
            <w:vMerge w:val="restart"/>
            <w:textDirection w:val="btLr"/>
            <w:vAlign w:val="center"/>
          </w:tcPr>
          <w:p w14:paraId="0A0481B9" w14:textId="77777777" w:rsidR="00DE3F15" w:rsidRPr="006C4C54" w:rsidRDefault="00DE3F15" w:rsidP="00DE3F15">
            <w:pPr>
              <w:widowControl/>
              <w:overflowPunct w:val="0"/>
              <w:jc w:val="center"/>
              <w:textAlignment w:val="baseline"/>
              <w:rPr>
                <w:rFonts w:ascii="Arial" w:hAnsi="Arial" w:cs="Arial"/>
                <w:b/>
                <w:bCs/>
                <w:sz w:val="22"/>
                <w:szCs w:val="22"/>
              </w:rPr>
            </w:pPr>
            <w:r w:rsidRPr="006C4C54">
              <w:rPr>
                <w:rFonts w:ascii="Arial" w:hAnsi="Arial" w:cs="Arial"/>
                <w:b/>
                <w:bCs/>
                <w:sz w:val="22"/>
                <w:szCs w:val="22"/>
              </w:rPr>
              <w:t>Плотность, г/см</w:t>
            </w:r>
            <w:r w:rsidRPr="006C4C54">
              <w:rPr>
                <w:rFonts w:ascii="Arial" w:hAnsi="Arial" w:cs="Arial"/>
                <w:b/>
                <w:bCs/>
                <w:sz w:val="22"/>
                <w:szCs w:val="22"/>
                <w:vertAlign w:val="superscript"/>
              </w:rPr>
              <w:t>3</w:t>
            </w:r>
          </w:p>
        </w:tc>
        <w:tc>
          <w:tcPr>
            <w:tcW w:w="851" w:type="dxa"/>
            <w:vMerge w:val="restart"/>
            <w:textDirection w:val="btLr"/>
            <w:vAlign w:val="center"/>
          </w:tcPr>
          <w:p w14:paraId="69F150CC" w14:textId="77777777" w:rsidR="00DE3F15" w:rsidRPr="006C4C54" w:rsidRDefault="00DE3F15" w:rsidP="00DE3F15">
            <w:pPr>
              <w:widowControl/>
              <w:overflowPunct w:val="0"/>
              <w:jc w:val="center"/>
              <w:textAlignment w:val="baseline"/>
              <w:rPr>
                <w:rFonts w:ascii="Arial" w:hAnsi="Arial" w:cs="Arial"/>
                <w:b/>
                <w:bCs/>
                <w:sz w:val="22"/>
                <w:szCs w:val="22"/>
              </w:rPr>
            </w:pPr>
            <w:r w:rsidRPr="006C4C54">
              <w:rPr>
                <w:rFonts w:ascii="Arial" w:hAnsi="Arial" w:cs="Arial"/>
                <w:b/>
                <w:sz w:val="22"/>
                <w:szCs w:val="22"/>
              </w:rPr>
              <w:t>условная вязкость, сек/кварта</w:t>
            </w:r>
          </w:p>
        </w:tc>
        <w:tc>
          <w:tcPr>
            <w:tcW w:w="850" w:type="dxa"/>
            <w:vMerge w:val="restart"/>
            <w:textDirection w:val="btLr"/>
            <w:vAlign w:val="center"/>
          </w:tcPr>
          <w:p w14:paraId="69B5A3F5" w14:textId="77777777" w:rsidR="00DE3F15" w:rsidRPr="006C4C54" w:rsidRDefault="00DE3F15" w:rsidP="00DE3F15">
            <w:pPr>
              <w:widowControl/>
              <w:overflowPunct w:val="0"/>
              <w:jc w:val="center"/>
              <w:textAlignment w:val="baseline"/>
              <w:rPr>
                <w:rFonts w:ascii="Arial" w:hAnsi="Arial" w:cs="Arial"/>
                <w:b/>
                <w:bCs/>
                <w:sz w:val="22"/>
                <w:szCs w:val="22"/>
              </w:rPr>
            </w:pPr>
            <w:r w:rsidRPr="006C4C54">
              <w:rPr>
                <w:rFonts w:ascii="Arial" w:hAnsi="Arial" w:cs="Arial"/>
                <w:b/>
                <w:bCs/>
                <w:sz w:val="22"/>
                <w:szCs w:val="22"/>
              </w:rPr>
              <w:t>Водоотдача, см3/30 мин</w:t>
            </w:r>
          </w:p>
        </w:tc>
        <w:tc>
          <w:tcPr>
            <w:tcW w:w="1701" w:type="dxa"/>
            <w:gridSpan w:val="2"/>
            <w:vAlign w:val="center"/>
          </w:tcPr>
          <w:p w14:paraId="785FE5E3" w14:textId="77777777" w:rsidR="00DE3F15" w:rsidRPr="006C4C54" w:rsidRDefault="00DE3F15" w:rsidP="00DE3F15">
            <w:pPr>
              <w:widowControl/>
              <w:overflowPunct w:val="0"/>
              <w:jc w:val="center"/>
              <w:textAlignment w:val="baseline"/>
              <w:rPr>
                <w:rFonts w:ascii="Arial" w:hAnsi="Arial" w:cs="Arial"/>
                <w:b/>
                <w:bCs/>
                <w:sz w:val="22"/>
                <w:szCs w:val="22"/>
              </w:rPr>
            </w:pPr>
            <w:r w:rsidRPr="006C4C54">
              <w:rPr>
                <w:rFonts w:ascii="Arial" w:hAnsi="Arial" w:cs="Arial"/>
                <w:b/>
                <w:sz w:val="22"/>
                <w:szCs w:val="22"/>
              </w:rPr>
              <w:t>СНС, фунт/ 100фут</w:t>
            </w:r>
            <w:r w:rsidRPr="006C4C54">
              <w:rPr>
                <w:rFonts w:ascii="Arial" w:hAnsi="Arial" w:cs="Arial"/>
                <w:b/>
                <w:sz w:val="22"/>
                <w:szCs w:val="22"/>
                <w:vertAlign w:val="superscript"/>
              </w:rPr>
              <w:t>2</w:t>
            </w:r>
          </w:p>
        </w:tc>
        <w:tc>
          <w:tcPr>
            <w:tcW w:w="2666" w:type="dxa"/>
            <w:gridSpan w:val="2"/>
            <w:vAlign w:val="center"/>
          </w:tcPr>
          <w:p w14:paraId="12032749" w14:textId="77777777" w:rsidR="00DE3F15" w:rsidRPr="006C4C54" w:rsidRDefault="00DE3F15" w:rsidP="00DE3F15">
            <w:pPr>
              <w:widowControl/>
              <w:overflowPunct w:val="0"/>
              <w:jc w:val="center"/>
              <w:textAlignment w:val="baseline"/>
              <w:rPr>
                <w:rFonts w:ascii="Arial" w:hAnsi="Arial" w:cs="Arial"/>
                <w:b/>
                <w:bCs/>
                <w:sz w:val="22"/>
                <w:szCs w:val="22"/>
              </w:rPr>
            </w:pPr>
            <w:r w:rsidRPr="006C4C54">
              <w:rPr>
                <w:rFonts w:ascii="Arial" w:hAnsi="Arial" w:cs="Arial"/>
                <w:b/>
                <w:bCs/>
                <w:sz w:val="22"/>
                <w:szCs w:val="22"/>
              </w:rPr>
              <w:t>Содержание твердой фазы, %</w:t>
            </w:r>
          </w:p>
        </w:tc>
        <w:tc>
          <w:tcPr>
            <w:tcW w:w="979" w:type="dxa"/>
            <w:vMerge w:val="restart"/>
            <w:vAlign w:val="center"/>
          </w:tcPr>
          <w:p w14:paraId="1E06CBB3" w14:textId="77777777" w:rsidR="00DE3F15" w:rsidRPr="006C4C54" w:rsidRDefault="00DE3F15" w:rsidP="00DE3F15">
            <w:pPr>
              <w:widowControl/>
              <w:overflowPunct w:val="0"/>
              <w:jc w:val="center"/>
              <w:textAlignment w:val="baseline"/>
              <w:rPr>
                <w:rFonts w:ascii="Arial" w:hAnsi="Arial" w:cs="Arial"/>
                <w:b/>
                <w:bCs/>
                <w:sz w:val="22"/>
                <w:szCs w:val="22"/>
              </w:rPr>
            </w:pPr>
            <w:r w:rsidRPr="006C4C54">
              <w:rPr>
                <w:rFonts w:ascii="Arial" w:hAnsi="Arial" w:cs="Arial"/>
                <w:b/>
                <w:bCs/>
                <w:sz w:val="22"/>
                <w:szCs w:val="22"/>
              </w:rPr>
              <w:t>рН</w:t>
            </w:r>
          </w:p>
        </w:tc>
        <w:tc>
          <w:tcPr>
            <w:tcW w:w="839" w:type="dxa"/>
            <w:vMerge w:val="restart"/>
            <w:textDirection w:val="btLr"/>
            <w:vAlign w:val="center"/>
          </w:tcPr>
          <w:p w14:paraId="05C16401" w14:textId="77777777" w:rsidR="00DE3F15" w:rsidRPr="006C4C54" w:rsidRDefault="00A65652" w:rsidP="00DE3F15">
            <w:pPr>
              <w:widowControl/>
              <w:overflowPunct w:val="0"/>
              <w:jc w:val="center"/>
              <w:textAlignment w:val="baseline"/>
              <w:rPr>
                <w:rFonts w:ascii="Arial" w:hAnsi="Arial" w:cs="Arial"/>
                <w:b/>
                <w:bCs/>
                <w:sz w:val="22"/>
                <w:szCs w:val="22"/>
              </w:rPr>
            </w:pPr>
            <w:r w:rsidRPr="006C4C54">
              <w:rPr>
                <w:rFonts w:ascii="Arial" w:hAnsi="Arial" w:cs="Arial"/>
                <w:b/>
                <w:bCs/>
                <w:sz w:val="22"/>
                <w:szCs w:val="22"/>
              </w:rPr>
              <w:t>Общая жесткость мг/л, не более</w:t>
            </w:r>
          </w:p>
        </w:tc>
        <w:tc>
          <w:tcPr>
            <w:tcW w:w="819" w:type="dxa"/>
            <w:vMerge w:val="restart"/>
            <w:textDirection w:val="btLr"/>
            <w:vAlign w:val="center"/>
          </w:tcPr>
          <w:p w14:paraId="672622E6" w14:textId="77777777" w:rsidR="00DE3F15" w:rsidRPr="006C4C54" w:rsidRDefault="00DE3F15" w:rsidP="00DE3F15">
            <w:pPr>
              <w:widowControl/>
              <w:overflowPunct w:val="0"/>
              <w:jc w:val="center"/>
              <w:textAlignment w:val="baseline"/>
              <w:rPr>
                <w:rFonts w:ascii="Arial" w:hAnsi="Arial" w:cs="Arial"/>
                <w:b/>
                <w:sz w:val="22"/>
                <w:szCs w:val="22"/>
              </w:rPr>
            </w:pPr>
            <w:r w:rsidRPr="006C4C54">
              <w:rPr>
                <w:rFonts w:ascii="Arial" w:hAnsi="Arial" w:cs="Arial"/>
                <w:b/>
                <w:sz w:val="22"/>
                <w:szCs w:val="22"/>
              </w:rPr>
              <w:t>Пластическая</w:t>
            </w:r>
          </w:p>
          <w:p w14:paraId="3D15B5A9" w14:textId="77777777" w:rsidR="00DE3F15" w:rsidRPr="006C4C54" w:rsidRDefault="00DE3F15" w:rsidP="00DE3F15">
            <w:pPr>
              <w:widowControl/>
              <w:overflowPunct w:val="0"/>
              <w:jc w:val="center"/>
              <w:textAlignment w:val="baseline"/>
              <w:rPr>
                <w:rFonts w:ascii="Arial" w:hAnsi="Arial" w:cs="Arial"/>
                <w:b/>
                <w:sz w:val="22"/>
                <w:szCs w:val="22"/>
              </w:rPr>
            </w:pPr>
            <w:r w:rsidRPr="006C4C54">
              <w:rPr>
                <w:rFonts w:ascii="Arial" w:hAnsi="Arial" w:cs="Arial"/>
                <w:b/>
                <w:sz w:val="22"/>
                <w:szCs w:val="22"/>
              </w:rPr>
              <w:t>вязкость, сПз</w:t>
            </w:r>
          </w:p>
        </w:tc>
        <w:tc>
          <w:tcPr>
            <w:tcW w:w="1233" w:type="dxa"/>
            <w:vMerge w:val="restart"/>
            <w:tcBorders>
              <w:right w:val="double" w:sz="4" w:space="0" w:color="auto"/>
            </w:tcBorders>
            <w:textDirection w:val="btLr"/>
            <w:vAlign w:val="center"/>
          </w:tcPr>
          <w:p w14:paraId="04E6E1A6" w14:textId="77777777" w:rsidR="00DE3F15" w:rsidRPr="006C4C54" w:rsidRDefault="00DE3F15" w:rsidP="00DE3F15">
            <w:pPr>
              <w:widowControl/>
              <w:overflowPunct w:val="0"/>
              <w:jc w:val="center"/>
              <w:textAlignment w:val="baseline"/>
              <w:rPr>
                <w:rFonts w:ascii="Arial" w:hAnsi="Arial" w:cs="Arial"/>
                <w:b/>
                <w:sz w:val="22"/>
                <w:szCs w:val="22"/>
              </w:rPr>
            </w:pPr>
            <w:r w:rsidRPr="006C4C54">
              <w:rPr>
                <w:rFonts w:ascii="Arial" w:hAnsi="Arial" w:cs="Arial"/>
                <w:b/>
                <w:sz w:val="22"/>
                <w:szCs w:val="22"/>
              </w:rPr>
              <w:t>Динамическое</w:t>
            </w:r>
          </w:p>
          <w:p w14:paraId="286B5B32" w14:textId="77777777" w:rsidR="00DE3F15" w:rsidRPr="006C4C54" w:rsidRDefault="00DE3F15" w:rsidP="00DE3F15">
            <w:pPr>
              <w:widowControl/>
              <w:overflowPunct w:val="0"/>
              <w:jc w:val="center"/>
              <w:textAlignment w:val="baseline"/>
              <w:rPr>
                <w:rFonts w:ascii="Arial" w:hAnsi="Arial" w:cs="Arial"/>
                <w:b/>
                <w:sz w:val="22"/>
                <w:szCs w:val="22"/>
              </w:rPr>
            </w:pPr>
            <w:r w:rsidRPr="006C4C54">
              <w:rPr>
                <w:rFonts w:ascii="Arial" w:hAnsi="Arial" w:cs="Arial"/>
                <w:b/>
                <w:sz w:val="22"/>
                <w:szCs w:val="22"/>
              </w:rPr>
              <w:t>напряжение сдвига, фунт/ 100фут</w:t>
            </w:r>
            <w:r w:rsidRPr="006C4C54">
              <w:rPr>
                <w:rFonts w:ascii="Arial" w:hAnsi="Arial" w:cs="Arial"/>
                <w:b/>
                <w:sz w:val="22"/>
                <w:szCs w:val="22"/>
                <w:vertAlign w:val="superscript"/>
              </w:rPr>
              <w:t xml:space="preserve">2 </w:t>
            </w:r>
          </w:p>
        </w:tc>
      </w:tr>
      <w:tr w:rsidR="00DE3F15" w:rsidRPr="006C4C54" w14:paraId="118A067C" w14:textId="77777777" w:rsidTr="00203863">
        <w:trPr>
          <w:gridAfter w:val="1"/>
          <w:wAfter w:w="6" w:type="dxa"/>
          <w:cantSplit/>
          <w:trHeight w:val="1808"/>
        </w:trPr>
        <w:tc>
          <w:tcPr>
            <w:tcW w:w="1970" w:type="dxa"/>
            <w:vMerge/>
            <w:tcBorders>
              <w:left w:val="double" w:sz="4" w:space="0" w:color="auto"/>
              <w:bottom w:val="single" w:sz="4" w:space="0" w:color="auto"/>
            </w:tcBorders>
            <w:vAlign w:val="center"/>
          </w:tcPr>
          <w:p w14:paraId="5A2E20B5" w14:textId="77777777" w:rsidR="00DE3F15" w:rsidRPr="006C4C54" w:rsidRDefault="00DE3F15" w:rsidP="00DE3F15">
            <w:pPr>
              <w:widowControl/>
              <w:overflowPunct w:val="0"/>
              <w:jc w:val="center"/>
              <w:textAlignment w:val="baseline"/>
              <w:rPr>
                <w:rFonts w:ascii="Arial" w:hAnsi="Arial" w:cs="Arial"/>
                <w:b/>
                <w:bCs/>
                <w:sz w:val="22"/>
                <w:szCs w:val="22"/>
              </w:rPr>
            </w:pPr>
          </w:p>
        </w:tc>
        <w:tc>
          <w:tcPr>
            <w:tcW w:w="931" w:type="dxa"/>
            <w:tcBorders>
              <w:bottom w:val="single" w:sz="4" w:space="0" w:color="auto"/>
            </w:tcBorders>
            <w:textDirection w:val="btLr"/>
          </w:tcPr>
          <w:p w14:paraId="36A99BB1" w14:textId="77777777" w:rsidR="00DE3F15" w:rsidRPr="006C4C54" w:rsidRDefault="00DE3F15" w:rsidP="00DE3F15">
            <w:pPr>
              <w:widowControl/>
              <w:overflowPunct w:val="0"/>
              <w:jc w:val="center"/>
              <w:textAlignment w:val="baseline"/>
              <w:rPr>
                <w:rFonts w:ascii="Arial" w:hAnsi="Arial" w:cs="Arial"/>
                <w:b/>
                <w:bCs/>
                <w:sz w:val="22"/>
                <w:szCs w:val="22"/>
              </w:rPr>
            </w:pPr>
            <w:r w:rsidRPr="006C4C54">
              <w:rPr>
                <w:rFonts w:ascii="Arial" w:hAnsi="Arial" w:cs="Arial"/>
                <w:b/>
                <w:bCs/>
                <w:sz w:val="22"/>
                <w:szCs w:val="22"/>
              </w:rPr>
              <w:t>от</w:t>
            </w:r>
          </w:p>
          <w:p w14:paraId="23C6AA46" w14:textId="77777777" w:rsidR="00DE3F15" w:rsidRPr="006C4C54" w:rsidRDefault="00DE3F15" w:rsidP="00DE3F15">
            <w:pPr>
              <w:widowControl/>
              <w:overflowPunct w:val="0"/>
              <w:jc w:val="center"/>
              <w:textAlignment w:val="baseline"/>
              <w:rPr>
                <w:rFonts w:ascii="Arial" w:hAnsi="Arial" w:cs="Arial"/>
                <w:b/>
                <w:bCs/>
                <w:sz w:val="22"/>
                <w:szCs w:val="22"/>
              </w:rPr>
            </w:pPr>
            <w:r w:rsidRPr="006C4C54">
              <w:rPr>
                <w:rFonts w:ascii="Arial" w:hAnsi="Arial" w:cs="Arial"/>
                <w:b/>
                <w:bCs/>
                <w:sz w:val="22"/>
                <w:szCs w:val="22"/>
              </w:rPr>
              <w:t>(верх)</w:t>
            </w:r>
          </w:p>
        </w:tc>
        <w:tc>
          <w:tcPr>
            <w:tcW w:w="1053" w:type="dxa"/>
            <w:tcBorders>
              <w:bottom w:val="single" w:sz="4" w:space="0" w:color="auto"/>
            </w:tcBorders>
            <w:textDirection w:val="btLr"/>
          </w:tcPr>
          <w:p w14:paraId="177EF229" w14:textId="77777777" w:rsidR="00DE3F15" w:rsidRPr="006C4C54" w:rsidRDefault="00DE3F15" w:rsidP="00DE3F15">
            <w:pPr>
              <w:widowControl/>
              <w:overflowPunct w:val="0"/>
              <w:jc w:val="center"/>
              <w:textAlignment w:val="baseline"/>
              <w:rPr>
                <w:rFonts w:ascii="Arial" w:hAnsi="Arial" w:cs="Arial"/>
                <w:b/>
                <w:bCs/>
                <w:sz w:val="22"/>
                <w:szCs w:val="22"/>
              </w:rPr>
            </w:pPr>
            <w:r w:rsidRPr="006C4C54">
              <w:rPr>
                <w:rFonts w:ascii="Arial" w:hAnsi="Arial" w:cs="Arial"/>
                <w:b/>
                <w:bCs/>
                <w:sz w:val="22"/>
                <w:szCs w:val="22"/>
              </w:rPr>
              <w:t>до</w:t>
            </w:r>
          </w:p>
          <w:p w14:paraId="7C1CC13E" w14:textId="77777777" w:rsidR="00DE3F15" w:rsidRPr="006C4C54" w:rsidRDefault="00DE3F15" w:rsidP="00DE3F15">
            <w:pPr>
              <w:widowControl/>
              <w:overflowPunct w:val="0"/>
              <w:jc w:val="center"/>
              <w:textAlignment w:val="baseline"/>
              <w:rPr>
                <w:rFonts w:ascii="Arial" w:hAnsi="Arial" w:cs="Arial"/>
                <w:b/>
                <w:bCs/>
                <w:sz w:val="22"/>
                <w:szCs w:val="22"/>
              </w:rPr>
            </w:pPr>
            <w:r w:rsidRPr="006C4C54">
              <w:rPr>
                <w:rFonts w:ascii="Arial" w:hAnsi="Arial" w:cs="Arial"/>
                <w:b/>
                <w:bCs/>
                <w:sz w:val="22"/>
                <w:szCs w:val="22"/>
              </w:rPr>
              <w:t>(низ)</w:t>
            </w:r>
          </w:p>
        </w:tc>
        <w:tc>
          <w:tcPr>
            <w:tcW w:w="1134" w:type="dxa"/>
            <w:vMerge/>
            <w:tcBorders>
              <w:bottom w:val="single" w:sz="4" w:space="0" w:color="auto"/>
            </w:tcBorders>
            <w:vAlign w:val="center"/>
          </w:tcPr>
          <w:p w14:paraId="762E6A1F" w14:textId="77777777" w:rsidR="00DE3F15" w:rsidRPr="006C4C54" w:rsidRDefault="00DE3F15" w:rsidP="00DE3F15">
            <w:pPr>
              <w:widowControl/>
              <w:overflowPunct w:val="0"/>
              <w:jc w:val="center"/>
              <w:textAlignment w:val="baseline"/>
              <w:rPr>
                <w:rFonts w:ascii="Arial" w:hAnsi="Arial" w:cs="Arial"/>
                <w:b/>
                <w:bCs/>
                <w:sz w:val="22"/>
                <w:szCs w:val="22"/>
              </w:rPr>
            </w:pPr>
          </w:p>
        </w:tc>
        <w:tc>
          <w:tcPr>
            <w:tcW w:w="851" w:type="dxa"/>
            <w:vMerge/>
            <w:tcBorders>
              <w:bottom w:val="single" w:sz="4" w:space="0" w:color="auto"/>
            </w:tcBorders>
            <w:vAlign w:val="center"/>
          </w:tcPr>
          <w:p w14:paraId="6DAA182D" w14:textId="77777777" w:rsidR="00DE3F15" w:rsidRPr="006C4C54" w:rsidRDefault="00DE3F15" w:rsidP="00DE3F15">
            <w:pPr>
              <w:widowControl/>
              <w:overflowPunct w:val="0"/>
              <w:jc w:val="center"/>
              <w:textAlignment w:val="baseline"/>
              <w:rPr>
                <w:rFonts w:ascii="Arial" w:hAnsi="Arial" w:cs="Arial"/>
                <w:b/>
                <w:bCs/>
                <w:sz w:val="22"/>
                <w:szCs w:val="22"/>
              </w:rPr>
            </w:pPr>
          </w:p>
        </w:tc>
        <w:tc>
          <w:tcPr>
            <w:tcW w:w="850" w:type="dxa"/>
            <w:vMerge/>
            <w:tcBorders>
              <w:bottom w:val="single" w:sz="4" w:space="0" w:color="auto"/>
            </w:tcBorders>
            <w:vAlign w:val="center"/>
          </w:tcPr>
          <w:p w14:paraId="316E6C5C" w14:textId="77777777" w:rsidR="00DE3F15" w:rsidRPr="006C4C54" w:rsidRDefault="00DE3F15" w:rsidP="00DE3F15">
            <w:pPr>
              <w:widowControl/>
              <w:overflowPunct w:val="0"/>
              <w:jc w:val="center"/>
              <w:textAlignment w:val="baseline"/>
              <w:rPr>
                <w:rFonts w:ascii="Arial" w:hAnsi="Arial" w:cs="Arial"/>
                <w:b/>
                <w:bCs/>
                <w:sz w:val="22"/>
                <w:szCs w:val="22"/>
              </w:rPr>
            </w:pPr>
          </w:p>
        </w:tc>
        <w:tc>
          <w:tcPr>
            <w:tcW w:w="851" w:type="dxa"/>
            <w:tcBorders>
              <w:bottom w:val="single" w:sz="4" w:space="0" w:color="auto"/>
            </w:tcBorders>
            <w:vAlign w:val="center"/>
          </w:tcPr>
          <w:p w14:paraId="743FE28E" w14:textId="77777777" w:rsidR="00DE3F15" w:rsidRPr="006C4C54" w:rsidRDefault="00DE3F15" w:rsidP="00DE3F15">
            <w:pPr>
              <w:widowControl/>
              <w:overflowPunct w:val="0"/>
              <w:jc w:val="center"/>
              <w:textAlignment w:val="baseline"/>
              <w:rPr>
                <w:rFonts w:ascii="Arial" w:hAnsi="Arial" w:cs="Arial"/>
                <w:b/>
                <w:bCs/>
                <w:sz w:val="22"/>
                <w:szCs w:val="22"/>
              </w:rPr>
            </w:pPr>
            <w:r w:rsidRPr="006C4C54">
              <w:rPr>
                <w:rFonts w:ascii="Arial" w:hAnsi="Arial" w:cs="Arial"/>
                <w:b/>
                <w:bCs/>
                <w:sz w:val="22"/>
                <w:szCs w:val="22"/>
              </w:rPr>
              <w:t>1</w:t>
            </w:r>
          </w:p>
        </w:tc>
        <w:tc>
          <w:tcPr>
            <w:tcW w:w="850" w:type="dxa"/>
            <w:tcBorders>
              <w:bottom w:val="single" w:sz="4" w:space="0" w:color="auto"/>
            </w:tcBorders>
            <w:vAlign w:val="center"/>
          </w:tcPr>
          <w:p w14:paraId="51E35952" w14:textId="77777777" w:rsidR="00DE3F15" w:rsidRPr="006C4C54" w:rsidRDefault="00DE3F15" w:rsidP="00DE3F15">
            <w:pPr>
              <w:widowControl/>
              <w:overflowPunct w:val="0"/>
              <w:jc w:val="center"/>
              <w:textAlignment w:val="baseline"/>
              <w:rPr>
                <w:rFonts w:ascii="Arial" w:hAnsi="Arial" w:cs="Arial"/>
                <w:b/>
                <w:bCs/>
                <w:sz w:val="22"/>
                <w:szCs w:val="22"/>
              </w:rPr>
            </w:pPr>
            <w:r w:rsidRPr="006C4C54">
              <w:rPr>
                <w:rFonts w:ascii="Arial" w:hAnsi="Arial" w:cs="Arial"/>
                <w:b/>
                <w:bCs/>
                <w:sz w:val="22"/>
                <w:szCs w:val="22"/>
              </w:rPr>
              <w:t>10</w:t>
            </w:r>
          </w:p>
        </w:tc>
        <w:tc>
          <w:tcPr>
            <w:tcW w:w="1701" w:type="dxa"/>
            <w:tcBorders>
              <w:bottom w:val="single" w:sz="4" w:space="0" w:color="auto"/>
            </w:tcBorders>
            <w:vAlign w:val="center"/>
          </w:tcPr>
          <w:p w14:paraId="19E682D2" w14:textId="77777777" w:rsidR="00DE3F15" w:rsidRPr="006C4C54" w:rsidRDefault="00DE3F15" w:rsidP="00DE3F15">
            <w:pPr>
              <w:widowControl/>
              <w:overflowPunct w:val="0"/>
              <w:jc w:val="center"/>
              <w:textAlignment w:val="baseline"/>
              <w:rPr>
                <w:rFonts w:ascii="Arial" w:hAnsi="Arial" w:cs="Arial"/>
                <w:b/>
                <w:bCs/>
                <w:sz w:val="22"/>
                <w:szCs w:val="22"/>
              </w:rPr>
            </w:pPr>
            <w:r w:rsidRPr="006C4C54">
              <w:rPr>
                <w:rFonts w:ascii="Arial" w:hAnsi="Arial" w:cs="Arial"/>
                <w:b/>
                <w:bCs/>
                <w:sz w:val="22"/>
                <w:szCs w:val="22"/>
              </w:rPr>
              <w:t>Коллоидной</w:t>
            </w:r>
          </w:p>
          <w:p w14:paraId="3B357893" w14:textId="77777777" w:rsidR="00DE3F15" w:rsidRPr="006C4C54" w:rsidRDefault="00DE3F15" w:rsidP="00DE3F15">
            <w:pPr>
              <w:widowControl/>
              <w:overflowPunct w:val="0"/>
              <w:jc w:val="center"/>
              <w:textAlignment w:val="baseline"/>
              <w:rPr>
                <w:rFonts w:ascii="Arial" w:hAnsi="Arial" w:cs="Arial"/>
                <w:b/>
                <w:bCs/>
                <w:sz w:val="22"/>
                <w:szCs w:val="22"/>
              </w:rPr>
            </w:pPr>
            <w:r w:rsidRPr="006C4C54">
              <w:rPr>
                <w:rFonts w:ascii="Arial" w:hAnsi="Arial" w:cs="Arial"/>
                <w:b/>
                <w:bCs/>
                <w:sz w:val="22"/>
                <w:szCs w:val="22"/>
              </w:rPr>
              <w:t>(активной)</w:t>
            </w:r>
          </w:p>
          <w:p w14:paraId="0D5F616B" w14:textId="77777777" w:rsidR="00DE3F15" w:rsidRPr="006C4C54" w:rsidRDefault="00DE3F15" w:rsidP="00DE3F15">
            <w:pPr>
              <w:widowControl/>
              <w:overflowPunct w:val="0"/>
              <w:jc w:val="center"/>
              <w:textAlignment w:val="baseline"/>
              <w:rPr>
                <w:rFonts w:ascii="Arial" w:hAnsi="Arial" w:cs="Arial"/>
                <w:b/>
                <w:bCs/>
                <w:sz w:val="22"/>
                <w:szCs w:val="22"/>
              </w:rPr>
            </w:pPr>
            <w:r w:rsidRPr="006C4C54">
              <w:rPr>
                <w:rFonts w:ascii="Arial" w:hAnsi="Arial" w:cs="Arial"/>
                <w:b/>
                <w:bCs/>
                <w:sz w:val="22"/>
                <w:szCs w:val="22"/>
              </w:rPr>
              <w:t>части</w:t>
            </w:r>
          </w:p>
        </w:tc>
        <w:tc>
          <w:tcPr>
            <w:tcW w:w="965" w:type="dxa"/>
            <w:tcBorders>
              <w:bottom w:val="single" w:sz="4" w:space="0" w:color="auto"/>
            </w:tcBorders>
            <w:vAlign w:val="center"/>
          </w:tcPr>
          <w:p w14:paraId="1F28FA53" w14:textId="77777777" w:rsidR="00DE3F15" w:rsidRPr="006C4C54" w:rsidRDefault="00DE3F15" w:rsidP="00DE3F15">
            <w:pPr>
              <w:widowControl/>
              <w:overflowPunct w:val="0"/>
              <w:jc w:val="center"/>
              <w:textAlignment w:val="baseline"/>
              <w:rPr>
                <w:rFonts w:ascii="Arial" w:hAnsi="Arial" w:cs="Arial"/>
                <w:b/>
                <w:bCs/>
                <w:sz w:val="22"/>
                <w:szCs w:val="22"/>
              </w:rPr>
            </w:pPr>
            <w:r w:rsidRPr="006C4C54">
              <w:rPr>
                <w:rFonts w:ascii="Arial" w:hAnsi="Arial" w:cs="Arial"/>
                <w:b/>
                <w:bCs/>
                <w:sz w:val="22"/>
                <w:szCs w:val="22"/>
              </w:rPr>
              <w:t>Песка</w:t>
            </w:r>
          </w:p>
        </w:tc>
        <w:tc>
          <w:tcPr>
            <w:tcW w:w="979" w:type="dxa"/>
            <w:vMerge/>
            <w:tcBorders>
              <w:bottom w:val="single" w:sz="4" w:space="0" w:color="auto"/>
            </w:tcBorders>
            <w:vAlign w:val="center"/>
          </w:tcPr>
          <w:p w14:paraId="0217FB54" w14:textId="77777777" w:rsidR="00DE3F15" w:rsidRPr="006C4C54" w:rsidRDefault="00DE3F15" w:rsidP="00DE3F15">
            <w:pPr>
              <w:widowControl/>
              <w:overflowPunct w:val="0"/>
              <w:jc w:val="center"/>
              <w:textAlignment w:val="baseline"/>
              <w:rPr>
                <w:rFonts w:ascii="Arial" w:hAnsi="Arial" w:cs="Arial"/>
                <w:b/>
                <w:bCs/>
                <w:sz w:val="22"/>
                <w:szCs w:val="22"/>
              </w:rPr>
            </w:pPr>
          </w:p>
        </w:tc>
        <w:tc>
          <w:tcPr>
            <w:tcW w:w="839" w:type="dxa"/>
            <w:vMerge/>
            <w:tcBorders>
              <w:bottom w:val="single" w:sz="4" w:space="0" w:color="auto"/>
            </w:tcBorders>
            <w:vAlign w:val="center"/>
          </w:tcPr>
          <w:p w14:paraId="6D116954" w14:textId="77777777" w:rsidR="00DE3F15" w:rsidRPr="006C4C54" w:rsidRDefault="00DE3F15" w:rsidP="00DE3F15">
            <w:pPr>
              <w:widowControl/>
              <w:overflowPunct w:val="0"/>
              <w:jc w:val="center"/>
              <w:textAlignment w:val="baseline"/>
              <w:rPr>
                <w:rFonts w:ascii="Arial" w:hAnsi="Arial" w:cs="Arial"/>
                <w:b/>
                <w:bCs/>
                <w:sz w:val="22"/>
                <w:szCs w:val="22"/>
              </w:rPr>
            </w:pPr>
          </w:p>
        </w:tc>
        <w:tc>
          <w:tcPr>
            <w:tcW w:w="819" w:type="dxa"/>
            <w:vMerge/>
            <w:tcBorders>
              <w:bottom w:val="single" w:sz="4" w:space="0" w:color="auto"/>
            </w:tcBorders>
            <w:vAlign w:val="center"/>
          </w:tcPr>
          <w:p w14:paraId="5002B4FA" w14:textId="77777777" w:rsidR="00DE3F15" w:rsidRPr="006C4C54" w:rsidRDefault="00DE3F15" w:rsidP="00DE3F15">
            <w:pPr>
              <w:widowControl/>
              <w:overflowPunct w:val="0"/>
              <w:jc w:val="center"/>
              <w:textAlignment w:val="baseline"/>
              <w:rPr>
                <w:rFonts w:ascii="Arial" w:hAnsi="Arial" w:cs="Arial"/>
                <w:b/>
                <w:bCs/>
                <w:sz w:val="22"/>
                <w:szCs w:val="22"/>
              </w:rPr>
            </w:pPr>
          </w:p>
        </w:tc>
        <w:tc>
          <w:tcPr>
            <w:tcW w:w="1233" w:type="dxa"/>
            <w:vMerge/>
            <w:tcBorders>
              <w:bottom w:val="single" w:sz="4" w:space="0" w:color="auto"/>
              <w:right w:val="double" w:sz="4" w:space="0" w:color="auto"/>
            </w:tcBorders>
            <w:vAlign w:val="center"/>
          </w:tcPr>
          <w:p w14:paraId="12E5B629" w14:textId="77777777" w:rsidR="00DE3F15" w:rsidRPr="006C4C54" w:rsidRDefault="00DE3F15" w:rsidP="00DE3F15">
            <w:pPr>
              <w:widowControl/>
              <w:overflowPunct w:val="0"/>
              <w:jc w:val="center"/>
              <w:textAlignment w:val="baseline"/>
              <w:rPr>
                <w:rFonts w:ascii="Arial" w:hAnsi="Arial" w:cs="Arial"/>
                <w:b/>
                <w:bCs/>
                <w:sz w:val="22"/>
                <w:szCs w:val="22"/>
              </w:rPr>
            </w:pPr>
          </w:p>
        </w:tc>
      </w:tr>
      <w:tr w:rsidR="00DE3F15" w:rsidRPr="006C4C54" w14:paraId="7EFC7040" w14:textId="77777777" w:rsidTr="00203863">
        <w:trPr>
          <w:gridAfter w:val="1"/>
          <w:wAfter w:w="6" w:type="dxa"/>
          <w:trHeight w:val="228"/>
        </w:trPr>
        <w:tc>
          <w:tcPr>
            <w:tcW w:w="1970" w:type="dxa"/>
            <w:tcBorders>
              <w:left w:val="double" w:sz="4" w:space="0" w:color="auto"/>
              <w:bottom w:val="double" w:sz="4" w:space="0" w:color="auto"/>
            </w:tcBorders>
            <w:vAlign w:val="center"/>
          </w:tcPr>
          <w:p w14:paraId="77277060" w14:textId="77777777" w:rsidR="00DE3F15" w:rsidRPr="006C4C54" w:rsidRDefault="00DE3F15" w:rsidP="00DE3F15">
            <w:pPr>
              <w:widowControl/>
              <w:overflowPunct w:val="0"/>
              <w:jc w:val="center"/>
              <w:textAlignment w:val="baseline"/>
              <w:rPr>
                <w:rFonts w:ascii="Arial" w:hAnsi="Arial" w:cs="Arial"/>
                <w:b/>
                <w:bCs/>
                <w:sz w:val="22"/>
                <w:szCs w:val="22"/>
              </w:rPr>
            </w:pPr>
            <w:r w:rsidRPr="006C4C54">
              <w:rPr>
                <w:rFonts w:ascii="Arial" w:hAnsi="Arial" w:cs="Arial"/>
                <w:b/>
                <w:bCs/>
                <w:sz w:val="22"/>
                <w:szCs w:val="22"/>
              </w:rPr>
              <w:t>1</w:t>
            </w:r>
          </w:p>
        </w:tc>
        <w:tc>
          <w:tcPr>
            <w:tcW w:w="931" w:type="dxa"/>
            <w:tcBorders>
              <w:bottom w:val="double" w:sz="4" w:space="0" w:color="auto"/>
            </w:tcBorders>
            <w:vAlign w:val="center"/>
          </w:tcPr>
          <w:p w14:paraId="3F0F0EF5" w14:textId="77777777" w:rsidR="00DE3F15" w:rsidRPr="006C4C54" w:rsidRDefault="00DE3F15" w:rsidP="00DE3F15">
            <w:pPr>
              <w:widowControl/>
              <w:overflowPunct w:val="0"/>
              <w:jc w:val="center"/>
              <w:textAlignment w:val="baseline"/>
              <w:rPr>
                <w:rFonts w:ascii="Arial" w:hAnsi="Arial" w:cs="Arial"/>
                <w:b/>
                <w:bCs/>
                <w:sz w:val="22"/>
                <w:szCs w:val="22"/>
              </w:rPr>
            </w:pPr>
            <w:r w:rsidRPr="006C4C54">
              <w:rPr>
                <w:rFonts w:ascii="Arial" w:hAnsi="Arial" w:cs="Arial"/>
                <w:b/>
                <w:bCs/>
                <w:sz w:val="22"/>
                <w:szCs w:val="22"/>
              </w:rPr>
              <w:t>2</w:t>
            </w:r>
          </w:p>
        </w:tc>
        <w:tc>
          <w:tcPr>
            <w:tcW w:w="1053" w:type="dxa"/>
            <w:tcBorders>
              <w:bottom w:val="double" w:sz="4" w:space="0" w:color="auto"/>
            </w:tcBorders>
            <w:vAlign w:val="center"/>
          </w:tcPr>
          <w:p w14:paraId="3FBD9F0D" w14:textId="77777777" w:rsidR="00DE3F15" w:rsidRPr="006C4C54" w:rsidRDefault="00DE3F15" w:rsidP="00DE3F15">
            <w:pPr>
              <w:widowControl/>
              <w:overflowPunct w:val="0"/>
              <w:jc w:val="center"/>
              <w:textAlignment w:val="baseline"/>
              <w:rPr>
                <w:rFonts w:ascii="Arial" w:hAnsi="Arial" w:cs="Arial"/>
                <w:b/>
                <w:bCs/>
                <w:sz w:val="22"/>
                <w:szCs w:val="22"/>
              </w:rPr>
            </w:pPr>
            <w:r w:rsidRPr="006C4C54">
              <w:rPr>
                <w:rFonts w:ascii="Arial" w:hAnsi="Arial" w:cs="Arial"/>
                <w:b/>
                <w:bCs/>
                <w:sz w:val="22"/>
                <w:szCs w:val="22"/>
              </w:rPr>
              <w:t>3</w:t>
            </w:r>
          </w:p>
        </w:tc>
        <w:tc>
          <w:tcPr>
            <w:tcW w:w="1134" w:type="dxa"/>
            <w:tcBorders>
              <w:bottom w:val="double" w:sz="4" w:space="0" w:color="auto"/>
            </w:tcBorders>
            <w:vAlign w:val="center"/>
          </w:tcPr>
          <w:p w14:paraId="688B8B97" w14:textId="77777777" w:rsidR="00DE3F15" w:rsidRPr="006C4C54" w:rsidRDefault="00DE3F15" w:rsidP="00DE3F15">
            <w:pPr>
              <w:widowControl/>
              <w:overflowPunct w:val="0"/>
              <w:jc w:val="center"/>
              <w:textAlignment w:val="baseline"/>
              <w:rPr>
                <w:rFonts w:ascii="Arial" w:hAnsi="Arial" w:cs="Arial"/>
                <w:b/>
                <w:bCs/>
                <w:sz w:val="22"/>
                <w:szCs w:val="22"/>
              </w:rPr>
            </w:pPr>
            <w:r w:rsidRPr="006C4C54">
              <w:rPr>
                <w:rFonts w:ascii="Arial" w:hAnsi="Arial" w:cs="Arial"/>
                <w:b/>
                <w:bCs/>
                <w:sz w:val="22"/>
                <w:szCs w:val="22"/>
              </w:rPr>
              <w:t>4</w:t>
            </w:r>
          </w:p>
        </w:tc>
        <w:tc>
          <w:tcPr>
            <w:tcW w:w="851" w:type="dxa"/>
            <w:tcBorders>
              <w:bottom w:val="double" w:sz="4" w:space="0" w:color="auto"/>
            </w:tcBorders>
            <w:vAlign w:val="center"/>
          </w:tcPr>
          <w:p w14:paraId="4C76FFD7" w14:textId="77777777" w:rsidR="00DE3F15" w:rsidRPr="006C4C54" w:rsidRDefault="00DE3F15" w:rsidP="00DE3F15">
            <w:pPr>
              <w:widowControl/>
              <w:overflowPunct w:val="0"/>
              <w:jc w:val="center"/>
              <w:textAlignment w:val="baseline"/>
              <w:rPr>
                <w:rFonts w:ascii="Arial" w:hAnsi="Arial" w:cs="Arial"/>
                <w:b/>
                <w:bCs/>
                <w:sz w:val="22"/>
                <w:szCs w:val="22"/>
              </w:rPr>
            </w:pPr>
            <w:r w:rsidRPr="006C4C54">
              <w:rPr>
                <w:rFonts w:ascii="Arial" w:hAnsi="Arial" w:cs="Arial"/>
                <w:b/>
                <w:bCs/>
                <w:sz w:val="22"/>
                <w:szCs w:val="22"/>
              </w:rPr>
              <w:t>5</w:t>
            </w:r>
          </w:p>
        </w:tc>
        <w:tc>
          <w:tcPr>
            <w:tcW w:w="850" w:type="dxa"/>
            <w:tcBorders>
              <w:bottom w:val="double" w:sz="4" w:space="0" w:color="auto"/>
            </w:tcBorders>
            <w:vAlign w:val="center"/>
          </w:tcPr>
          <w:p w14:paraId="0C41A8BC" w14:textId="77777777" w:rsidR="00DE3F15" w:rsidRPr="006C4C54" w:rsidRDefault="00DE3F15" w:rsidP="00DE3F15">
            <w:pPr>
              <w:widowControl/>
              <w:overflowPunct w:val="0"/>
              <w:jc w:val="center"/>
              <w:textAlignment w:val="baseline"/>
              <w:rPr>
                <w:rFonts w:ascii="Arial" w:hAnsi="Arial" w:cs="Arial"/>
                <w:b/>
                <w:bCs/>
                <w:sz w:val="22"/>
                <w:szCs w:val="22"/>
              </w:rPr>
            </w:pPr>
            <w:r w:rsidRPr="006C4C54">
              <w:rPr>
                <w:rFonts w:ascii="Arial" w:hAnsi="Arial" w:cs="Arial"/>
                <w:b/>
                <w:bCs/>
                <w:sz w:val="22"/>
                <w:szCs w:val="22"/>
              </w:rPr>
              <w:t>6</w:t>
            </w:r>
          </w:p>
        </w:tc>
        <w:tc>
          <w:tcPr>
            <w:tcW w:w="851" w:type="dxa"/>
            <w:tcBorders>
              <w:bottom w:val="double" w:sz="4" w:space="0" w:color="auto"/>
            </w:tcBorders>
            <w:vAlign w:val="center"/>
          </w:tcPr>
          <w:p w14:paraId="4DF2EEAA" w14:textId="77777777" w:rsidR="00DE3F15" w:rsidRPr="006C4C54" w:rsidRDefault="00DE3F15" w:rsidP="00DE3F15">
            <w:pPr>
              <w:widowControl/>
              <w:overflowPunct w:val="0"/>
              <w:jc w:val="center"/>
              <w:textAlignment w:val="baseline"/>
              <w:rPr>
                <w:rFonts w:ascii="Arial" w:hAnsi="Arial" w:cs="Arial"/>
                <w:b/>
                <w:bCs/>
                <w:sz w:val="22"/>
                <w:szCs w:val="22"/>
              </w:rPr>
            </w:pPr>
            <w:r w:rsidRPr="006C4C54">
              <w:rPr>
                <w:rFonts w:ascii="Arial" w:hAnsi="Arial" w:cs="Arial"/>
                <w:b/>
                <w:bCs/>
                <w:sz w:val="22"/>
                <w:szCs w:val="22"/>
              </w:rPr>
              <w:t>7</w:t>
            </w:r>
          </w:p>
        </w:tc>
        <w:tc>
          <w:tcPr>
            <w:tcW w:w="850" w:type="dxa"/>
            <w:tcBorders>
              <w:bottom w:val="double" w:sz="4" w:space="0" w:color="auto"/>
            </w:tcBorders>
            <w:vAlign w:val="center"/>
          </w:tcPr>
          <w:p w14:paraId="7BBADCB3" w14:textId="77777777" w:rsidR="00DE3F15" w:rsidRPr="006C4C54" w:rsidRDefault="00DE3F15" w:rsidP="00DE3F15">
            <w:pPr>
              <w:widowControl/>
              <w:overflowPunct w:val="0"/>
              <w:jc w:val="center"/>
              <w:textAlignment w:val="baseline"/>
              <w:rPr>
                <w:rFonts w:ascii="Arial" w:hAnsi="Arial" w:cs="Arial"/>
                <w:b/>
                <w:bCs/>
                <w:sz w:val="22"/>
                <w:szCs w:val="22"/>
              </w:rPr>
            </w:pPr>
            <w:r w:rsidRPr="006C4C54">
              <w:rPr>
                <w:rFonts w:ascii="Arial" w:hAnsi="Arial" w:cs="Arial"/>
                <w:b/>
                <w:bCs/>
                <w:sz w:val="22"/>
                <w:szCs w:val="22"/>
              </w:rPr>
              <w:t>8</w:t>
            </w:r>
          </w:p>
        </w:tc>
        <w:tc>
          <w:tcPr>
            <w:tcW w:w="1701" w:type="dxa"/>
            <w:tcBorders>
              <w:bottom w:val="double" w:sz="4" w:space="0" w:color="auto"/>
            </w:tcBorders>
            <w:vAlign w:val="center"/>
          </w:tcPr>
          <w:p w14:paraId="4AB1C347" w14:textId="77777777" w:rsidR="00DE3F15" w:rsidRPr="006C4C54" w:rsidRDefault="00DE3F15" w:rsidP="00DE3F15">
            <w:pPr>
              <w:widowControl/>
              <w:overflowPunct w:val="0"/>
              <w:jc w:val="center"/>
              <w:textAlignment w:val="baseline"/>
              <w:rPr>
                <w:rFonts w:ascii="Arial" w:hAnsi="Arial" w:cs="Arial"/>
                <w:b/>
                <w:bCs/>
                <w:sz w:val="22"/>
                <w:szCs w:val="22"/>
              </w:rPr>
            </w:pPr>
            <w:r w:rsidRPr="006C4C54">
              <w:rPr>
                <w:rFonts w:ascii="Arial" w:hAnsi="Arial" w:cs="Arial"/>
                <w:b/>
                <w:bCs/>
                <w:sz w:val="22"/>
                <w:szCs w:val="22"/>
              </w:rPr>
              <w:t>9</w:t>
            </w:r>
          </w:p>
        </w:tc>
        <w:tc>
          <w:tcPr>
            <w:tcW w:w="965" w:type="dxa"/>
            <w:tcBorders>
              <w:bottom w:val="double" w:sz="4" w:space="0" w:color="auto"/>
            </w:tcBorders>
            <w:vAlign w:val="center"/>
          </w:tcPr>
          <w:p w14:paraId="209D4533" w14:textId="77777777" w:rsidR="00DE3F15" w:rsidRPr="006C4C54" w:rsidRDefault="00DE3F15" w:rsidP="00DE3F15">
            <w:pPr>
              <w:widowControl/>
              <w:overflowPunct w:val="0"/>
              <w:jc w:val="center"/>
              <w:textAlignment w:val="baseline"/>
              <w:rPr>
                <w:rFonts w:ascii="Arial" w:hAnsi="Arial" w:cs="Arial"/>
                <w:b/>
                <w:bCs/>
                <w:sz w:val="22"/>
                <w:szCs w:val="22"/>
                <w:lang w:val="en-US"/>
              </w:rPr>
            </w:pPr>
            <w:r w:rsidRPr="006C4C54">
              <w:rPr>
                <w:rFonts w:ascii="Arial" w:hAnsi="Arial" w:cs="Arial"/>
                <w:b/>
                <w:bCs/>
                <w:sz w:val="22"/>
                <w:szCs w:val="22"/>
              </w:rPr>
              <w:t>1</w:t>
            </w:r>
            <w:r w:rsidRPr="006C4C54">
              <w:rPr>
                <w:rFonts w:ascii="Arial" w:hAnsi="Arial" w:cs="Arial"/>
                <w:b/>
                <w:bCs/>
                <w:sz w:val="22"/>
                <w:szCs w:val="22"/>
                <w:lang w:val="en-US"/>
              </w:rPr>
              <w:t>0</w:t>
            </w:r>
          </w:p>
        </w:tc>
        <w:tc>
          <w:tcPr>
            <w:tcW w:w="979" w:type="dxa"/>
            <w:tcBorders>
              <w:bottom w:val="double" w:sz="4" w:space="0" w:color="auto"/>
            </w:tcBorders>
            <w:vAlign w:val="center"/>
          </w:tcPr>
          <w:p w14:paraId="4C74772A" w14:textId="77777777" w:rsidR="00DE3F15" w:rsidRPr="006C4C54" w:rsidRDefault="00DE3F15" w:rsidP="00DE3F15">
            <w:pPr>
              <w:widowControl/>
              <w:overflowPunct w:val="0"/>
              <w:jc w:val="center"/>
              <w:textAlignment w:val="baseline"/>
              <w:rPr>
                <w:rFonts w:ascii="Arial" w:hAnsi="Arial" w:cs="Arial"/>
                <w:b/>
                <w:bCs/>
                <w:sz w:val="22"/>
                <w:szCs w:val="22"/>
                <w:lang w:val="en-US"/>
              </w:rPr>
            </w:pPr>
            <w:r w:rsidRPr="006C4C54">
              <w:rPr>
                <w:rFonts w:ascii="Arial" w:hAnsi="Arial" w:cs="Arial"/>
                <w:b/>
                <w:bCs/>
                <w:sz w:val="22"/>
                <w:szCs w:val="22"/>
              </w:rPr>
              <w:t>1</w:t>
            </w:r>
            <w:r w:rsidRPr="006C4C54">
              <w:rPr>
                <w:rFonts w:ascii="Arial" w:hAnsi="Arial" w:cs="Arial"/>
                <w:b/>
                <w:bCs/>
                <w:sz w:val="22"/>
                <w:szCs w:val="22"/>
                <w:lang w:val="en-US"/>
              </w:rPr>
              <w:t>1</w:t>
            </w:r>
          </w:p>
        </w:tc>
        <w:tc>
          <w:tcPr>
            <w:tcW w:w="839" w:type="dxa"/>
            <w:tcBorders>
              <w:bottom w:val="double" w:sz="4" w:space="0" w:color="auto"/>
            </w:tcBorders>
            <w:vAlign w:val="center"/>
          </w:tcPr>
          <w:p w14:paraId="2B0C6498" w14:textId="77777777" w:rsidR="00DE3F15" w:rsidRPr="006C4C54" w:rsidRDefault="00DE3F15" w:rsidP="00DE3F15">
            <w:pPr>
              <w:widowControl/>
              <w:overflowPunct w:val="0"/>
              <w:jc w:val="center"/>
              <w:textAlignment w:val="baseline"/>
              <w:rPr>
                <w:rFonts w:ascii="Arial" w:hAnsi="Arial" w:cs="Arial"/>
                <w:b/>
                <w:bCs/>
                <w:sz w:val="22"/>
                <w:szCs w:val="22"/>
                <w:lang w:val="en-US"/>
              </w:rPr>
            </w:pPr>
            <w:r w:rsidRPr="006C4C54">
              <w:rPr>
                <w:rFonts w:ascii="Arial" w:hAnsi="Arial" w:cs="Arial"/>
                <w:b/>
                <w:bCs/>
                <w:sz w:val="22"/>
                <w:szCs w:val="22"/>
              </w:rPr>
              <w:t>1</w:t>
            </w:r>
            <w:r w:rsidRPr="006C4C54">
              <w:rPr>
                <w:rFonts w:ascii="Arial" w:hAnsi="Arial" w:cs="Arial"/>
                <w:b/>
                <w:bCs/>
                <w:sz w:val="22"/>
                <w:szCs w:val="22"/>
                <w:lang w:val="en-US"/>
              </w:rPr>
              <w:t>2</w:t>
            </w:r>
          </w:p>
        </w:tc>
        <w:tc>
          <w:tcPr>
            <w:tcW w:w="819" w:type="dxa"/>
            <w:tcBorders>
              <w:bottom w:val="double" w:sz="4" w:space="0" w:color="auto"/>
            </w:tcBorders>
            <w:vAlign w:val="center"/>
          </w:tcPr>
          <w:p w14:paraId="157BE8FF" w14:textId="77777777" w:rsidR="00DE3F15" w:rsidRPr="006C4C54" w:rsidRDefault="00DE3F15" w:rsidP="00DE3F15">
            <w:pPr>
              <w:widowControl/>
              <w:overflowPunct w:val="0"/>
              <w:jc w:val="center"/>
              <w:textAlignment w:val="baseline"/>
              <w:rPr>
                <w:rFonts w:ascii="Arial" w:hAnsi="Arial" w:cs="Arial"/>
                <w:b/>
                <w:bCs/>
                <w:sz w:val="22"/>
                <w:szCs w:val="22"/>
                <w:lang w:val="en-US"/>
              </w:rPr>
            </w:pPr>
            <w:r w:rsidRPr="006C4C54">
              <w:rPr>
                <w:rFonts w:ascii="Arial" w:hAnsi="Arial" w:cs="Arial"/>
                <w:b/>
                <w:bCs/>
                <w:sz w:val="22"/>
                <w:szCs w:val="22"/>
              </w:rPr>
              <w:t>1</w:t>
            </w:r>
            <w:r w:rsidRPr="006C4C54">
              <w:rPr>
                <w:rFonts w:ascii="Arial" w:hAnsi="Arial" w:cs="Arial"/>
                <w:b/>
                <w:bCs/>
                <w:sz w:val="22"/>
                <w:szCs w:val="22"/>
                <w:lang w:val="en-US"/>
              </w:rPr>
              <w:t>3</w:t>
            </w:r>
          </w:p>
        </w:tc>
        <w:tc>
          <w:tcPr>
            <w:tcW w:w="1233" w:type="dxa"/>
            <w:tcBorders>
              <w:bottom w:val="double" w:sz="4" w:space="0" w:color="auto"/>
              <w:right w:val="double" w:sz="4" w:space="0" w:color="auto"/>
            </w:tcBorders>
            <w:vAlign w:val="center"/>
          </w:tcPr>
          <w:p w14:paraId="4DA646F1" w14:textId="77777777" w:rsidR="00DE3F15" w:rsidRPr="006C4C54" w:rsidRDefault="00DE3F15" w:rsidP="00DE3F15">
            <w:pPr>
              <w:widowControl/>
              <w:overflowPunct w:val="0"/>
              <w:jc w:val="center"/>
              <w:textAlignment w:val="baseline"/>
              <w:rPr>
                <w:rFonts w:ascii="Arial" w:hAnsi="Arial" w:cs="Arial"/>
                <w:b/>
                <w:bCs/>
                <w:sz w:val="22"/>
                <w:szCs w:val="22"/>
                <w:lang w:val="en-US"/>
              </w:rPr>
            </w:pPr>
            <w:r w:rsidRPr="006C4C54">
              <w:rPr>
                <w:rFonts w:ascii="Arial" w:hAnsi="Arial" w:cs="Arial"/>
                <w:b/>
                <w:bCs/>
                <w:sz w:val="22"/>
                <w:szCs w:val="22"/>
                <w:lang w:val="en-US"/>
              </w:rPr>
              <w:t>14</w:t>
            </w:r>
          </w:p>
        </w:tc>
      </w:tr>
      <w:tr w:rsidR="00DE3F15" w:rsidRPr="006C4C54" w14:paraId="404A804A" w14:textId="77777777" w:rsidTr="000D488B">
        <w:trPr>
          <w:gridAfter w:val="1"/>
          <w:wAfter w:w="6" w:type="dxa"/>
          <w:trHeight w:val="751"/>
        </w:trPr>
        <w:tc>
          <w:tcPr>
            <w:tcW w:w="1970" w:type="dxa"/>
            <w:tcBorders>
              <w:left w:val="double" w:sz="4" w:space="0" w:color="auto"/>
              <w:bottom w:val="double" w:sz="4" w:space="0" w:color="auto"/>
            </w:tcBorders>
            <w:vAlign w:val="center"/>
          </w:tcPr>
          <w:p w14:paraId="5D42004D" w14:textId="77777777" w:rsidR="00DE3F15" w:rsidRPr="006C4C54" w:rsidRDefault="00DE3F15" w:rsidP="00DE3F15">
            <w:pPr>
              <w:widowControl/>
              <w:overflowPunct w:val="0"/>
              <w:jc w:val="center"/>
              <w:textAlignment w:val="baseline"/>
              <w:rPr>
                <w:rFonts w:ascii="Arial" w:hAnsi="Arial" w:cs="Arial"/>
                <w:bCs/>
                <w:sz w:val="22"/>
                <w:szCs w:val="22"/>
              </w:rPr>
            </w:pPr>
            <w:r w:rsidRPr="006C4C54">
              <w:rPr>
                <w:rFonts w:ascii="Arial" w:hAnsi="Arial" w:cs="Arial"/>
                <w:bCs/>
                <w:sz w:val="22"/>
                <w:szCs w:val="22"/>
              </w:rPr>
              <w:t>Ингибирующий</w:t>
            </w:r>
          </w:p>
          <w:p w14:paraId="48125F17" w14:textId="77777777" w:rsidR="00DE3F15" w:rsidRPr="006C4C54" w:rsidRDefault="00DE3F15" w:rsidP="00DE3F15">
            <w:pPr>
              <w:widowControl/>
              <w:overflowPunct w:val="0"/>
              <w:jc w:val="center"/>
              <w:textAlignment w:val="baseline"/>
              <w:rPr>
                <w:rFonts w:ascii="Arial" w:hAnsi="Arial" w:cs="Arial"/>
                <w:bCs/>
                <w:sz w:val="22"/>
                <w:szCs w:val="22"/>
              </w:rPr>
            </w:pPr>
            <w:r w:rsidRPr="006C4C54">
              <w:rPr>
                <w:rFonts w:ascii="Arial" w:hAnsi="Arial" w:cs="Arial"/>
                <w:bCs/>
                <w:sz w:val="22"/>
                <w:szCs w:val="22"/>
              </w:rPr>
              <w:t>полимерный</w:t>
            </w:r>
          </w:p>
        </w:tc>
        <w:tc>
          <w:tcPr>
            <w:tcW w:w="931" w:type="dxa"/>
            <w:tcBorders>
              <w:bottom w:val="double" w:sz="4" w:space="0" w:color="auto"/>
            </w:tcBorders>
            <w:vAlign w:val="center"/>
          </w:tcPr>
          <w:p w14:paraId="03D6DC63" w14:textId="208AE4E7" w:rsidR="00DE3F15" w:rsidRPr="00203863" w:rsidRDefault="00203863" w:rsidP="00DE3F15">
            <w:pPr>
              <w:widowControl/>
              <w:overflowPunct w:val="0"/>
              <w:jc w:val="center"/>
              <w:textAlignment w:val="baseline"/>
              <w:rPr>
                <w:rFonts w:ascii="Arial" w:hAnsi="Arial" w:cs="Arial"/>
                <w:bCs/>
                <w:sz w:val="22"/>
                <w:szCs w:val="22"/>
              </w:rPr>
            </w:pPr>
            <w:r>
              <w:rPr>
                <w:rFonts w:ascii="Arial" w:hAnsi="Arial" w:cs="Arial"/>
                <w:bCs/>
                <w:sz w:val="22"/>
                <w:szCs w:val="22"/>
              </w:rPr>
              <w:t>3000</w:t>
            </w:r>
          </w:p>
        </w:tc>
        <w:tc>
          <w:tcPr>
            <w:tcW w:w="1053" w:type="dxa"/>
            <w:tcBorders>
              <w:bottom w:val="double" w:sz="4" w:space="0" w:color="auto"/>
            </w:tcBorders>
            <w:vAlign w:val="center"/>
          </w:tcPr>
          <w:p w14:paraId="093EA8E9" w14:textId="77777777" w:rsidR="00203863" w:rsidRDefault="00203863" w:rsidP="00203863">
            <w:pPr>
              <w:overflowPunct w:val="0"/>
              <w:jc w:val="center"/>
              <w:textAlignment w:val="baseline"/>
              <w:rPr>
                <w:rFonts w:ascii="Arial" w:hAnsi="Arial" w:cs="Arial"/>
                <w:color w:val="000000" w:themeColor="text1"/>
                <w:sz w:val="22"/>
                <w:szCs w:val="22"/>
              </w:rPr>
            </w:pPr>
            <w:r w:rsidRPr="00507ED0">
              <w:rPr>
                <w:rFonts w:ascii="Arial" w:hAnsi="Arial" w:cs="Arial"/>
                <w:color w:val="000000" w:themeColor="text1"/>
                <w:sz w:val="22"/>
                <w:szCs w:val="22"/>
              </w:rPr>
              <w:t>4200</w:t>
            </w:r>
            <w:r>
              <w:rPr>
                <w:rFonts w:ascii="Arial" w:hAnsi="Arial" w:cs="Arial"/>
                <w:color w:val="000000" w:themeColor="text1"/>
                <w:sz w:val="22"/>
                <w:szCs w:val="22"/>
              </w:rPr>
              <w:t>/</w:t>
            </w:r>
          </w:p>
          <w:p w14:paraId="64D16C13" w14:textId="43E2BA80" w:rsidR="00DE3F15" w:rsidRPr="006C4C54" w:rsidRDefault="00203863" w:rsidP="00203863">
            <w:pPr>
              <w:widowControl/>
              <w:overflowPunct w:val="0"/>
              <w:jc w:val="center"/>
              <w:textAlignment w:val="baseline"/>
              <w:rPr>
                <w:rFonts w:ascii="Arial" w:hAnsi="Arial" w:cs="Arial"/>
                <w:bCs/>
                <w:sz w:val="22"/>
                <w:szCs w:val="22"/>
              </w:rPr>
            </w:pPr>
            <w:r>
              <w:rPr>
                <w:rFonts w:ascii="Arial" w:hAnsi="Arial" w:cs="Arial"/>
                <w:color w:val="000000" w:themeColor="text1"/>
                <w:sz w:val="22"/>
                <w:szCs w:val="22"/>
              </w:rPr>
              <w:t>4673,33</w:t>
            </w:r>
          </w:p>
        </w:tc>
        <w:tc>
          <w:tcPr>
            <w:tcW w:w="1134" w:type="dxa"/>
            <w:tcBorders>
              <w:bottom w:val="double" w:sz="4" w:space="0" w:color="auto"/>
            </w:tcBorders>
            <w:vAlign w:val="center"/>
          </w:tcPr>
          <w:p w14:paraId="512BF1E3" w14:textId="6FF167CA" w:rsidR="00DE3F15" w:rsidRPr="007C180C" w:rsidRDefault="00DE3F15" w:rsidP="00DE3F15">
            <w:pPr>
              <w:widowControl/>
              <w:overflowPunct w:val="0"/>
              <w:ind w:left="-57" w:right="-57"/>
              <w:jc w:val="center"/>
              <w:textAlignment w:val="baseline"/>
              <w:rPr>
                <w:rFonts w:ascii="Arial" w:hAnsi="Arial" w:cs="Arial"/>
                <w:bCs/>
                <w:sz w:val="22"/>
                <w:szCs w:val="22"/>
              </w:rPr>
            </w:pPr>
            <w:r w:rsidRPr="006C4C54">
              <w:rPr>
                <w:rFonts w:ascii="Arial" w:hAnsi="Arial" w:cs="Arial"/>
                <w:bCs/>
                <w:sz w:val="22"/>
                <w:szCs w:val="22"/>
              </w:rPr>
              <w:t>1,</w:t>
            </w:r>
            <w:r w:rsidR="0011390D" w:rsidRPr="006C4C54">
              <w:rPr>
                <w:rFonts w:ascii="Arial" w:hAnsi="Arial" w:cs="Arial"/>
                <w:bCs/>
                <w:sz w:val="22"/>
                <w:szCs w:val="22"/>
              </w:rPr>
              <w:t>2</w:t>
            </w:r>
            <w:r w:rsidR="004D55BF">
              <w:rPr>
                <w:rFonts w:ascii="Arial" w:hAnsi="Arial" w:cs="Arial"/>
                <w:bCs/>
                <w:sz w:val="22"/>
                <w:szCs w:val="22"/>
              </w:rPr>
              <w:t>2</w:t>
            </w:r>
            <w:r w:rsidRPr="006C4C54">
              <w:rPr>
                <w:rFonts w:ascii="Arial" w:hAnsi="Arial" w:cs="Arial"/>
                <w:bCs/>
                <w:sz w:val="22"/>
                <w:szCs w:val="22"/>
              </w:rPr>
              <w:t>-1,</w:t>
            </w:r>
            <w:r w:rsidR="0011390D" w:rsidRPr="006C4C54">
              <w:rPr>
                <w:rFonts w:ascii="Arial" w:hAnsi="Arial" w:cs="Arial"/>
                <w:bCs/>
                <w:sz w:val="22"/>
                <w:szCs w:val="22"/>
              </w:rPr>
              <w:t>2</w:t>
            </w:r>
            <w:r w:rsidR="0011390D">
              <w:rPr>
                <w:rFonts w:ascii="Arial" w:hAnsi="Arial" w:cs="Arial"/>
                <w:bCs/>
                <w:sz w:val="22"/>
                <w:szCs w:val="22"/>
              </w:rPr>
              <w:t>8</w:t>
            </w:r>
          </w:p>
        </w:tc>
        <w:tc>
          <w:tcPr>
            <w:tcW w:w="851" w:type="dxa"/>
            <w:tcBorders>
              <w:bottom w:val="double" w:sz="4" w:space="0" w:color="auto"/>
            </w:tcBorders>
            <w:vAlign w:val="center"/>
          </w:tcPr>
          <w:p w14:paraId="1DEB7B44" w14:textId="77777777" w:rsidR="00DE3F15" w:rsidRPr="006C4C54" w:rsidRDefault="00DE3F15" w:rsidP="00DE3F15">
            <w:pPr>
              <w:widowControl/>
              <w:overflowPunct w:val="0"/>
              <w:jc w:val="center"/>
              <w:textAlignment w:val="baseline"/>
              <w:rPr>
                <w:rFonts w:ascii="Arial" w:hAnsi="Arial" w:cs="Arial"/>
                <w:bCs/>
                <w:sz w:val="22"/>
                <w:szCs w:val="22"/>
                <w:lang w:val="en-US"/>
              </w:rPr>
            </w:pPr>
            <w:r w:rsidRPr="006C4C54">
              <w:rPr>
                <w:rFonts w:ascii="Arial" w:hAnsi="Arial" w:cs="Arial"/>
                <w:bCs/>
                <w:sz w:val="22"/>
                <w:szCs w:val="22"/>
              </w:rPr>
              <w:t>4</w:t>
            </w:r>
            <w:r w:rsidR="001631C7" w:rsidRPr="006C4C54">
              <w:rPr>
                <w:rFonts w:ascii="Arial" w:hAnsi="Arial" w:cs="Arial"/>
                <w:bCs/>
                <w:sz w:val="22"/>
                <w:szCs w:val="22"/>
                <w:lang w:val="en-US"/>
              </w:rPr>
              <w:t>5</w:t>
            </w:r>
            <w:r w:rsidRPr="006C4C54">
              <w:rPr>
                <w:rFonts w:ascii="Arial" w:hAnsi="Arial" w:cs="Arial"/>
                <w:bCs/>
                <w:sz w:val="22"/>
                <w:szCs w:val="22"/>
              </w:rPr>
              <w:t>-</w:t>
            </w:r>
            <w:r w:rsidR="001631C7" w:rsidRPr="006C4C54">
              <w:rPr>
                <w:rFonts w:ascii="Arial" w:hAnsi="Arial" w:cs="Arial"/>
                <w:bCs/>
                <w:sz w:val="22"/>
                <w:szCs w:val="22"/>
                <w:lang w:val="en-US"/>
              </w:rPr>
              <w:t>50</w:t>
            </w:r>
          </w:p>
        </w:tc>
        <w:tc>
          <w:tcPr>
            <w:tcW w:w="850" w:type="dxa"/>
            <w:tcBorders>
              <w:bottom w:val="double" w:sz="4" w:space="0" w:color="auto"/>
            </w:tcBorders>
            <w:vAlign w:val="center"/>
          </w:tcPr>
          <w:p w14:paraId="6DE4A575" w14:textId="77777777" w:rsidR="00DE3F15" w:rsidRPr="006C4C54" w:rsidRDefault="001631C7" w:rsidP="00DE3F15">
            <w:pPr>
              <w:widowControl/>
              <w:overflowPunct w:val="0"/>
              <w:jc w:val="center"/>
              <w:textAlignment w:val="baseline"/>
              <w:rPr>
                <w:rFonts w:ascii="Arial" w:hAnsi="Arial" w:cs="Arial"/>
                <w:bCs/>
                <w:sz w:val="22"/>
                <w:szCs w:val="22"/>
              </w:rPr>
            </w:pPr>
            <w:r w:rsidRPr="006C4C54">
              <w:rPr>
                <w:rFonts w:ascii="Arial" w:hAnsi="Arial" w:cs="Arial"/>
                <w:bCs/>
                <w:sz w:val="22"/>
                <w:szCs w:val="22"/>
                <w:lang w:val="en-US"/>
              </w:rPr>
              <w:t>3-4</w:t>
            </w:r>
          </w:p>
        </w:tc>
        <w:tc>
          <w:tcPr>
            <w:tcW w:w="851" w:type="dxa"/>
            <w:tcBorders>
              <w:bottom w:val="double" w:sz="4" w:space="0" w:color="auto"/>
            </w:tcBorders>
            <w:vAlign w:val="center"/>
          </w:tcPr>
          <w:p w14:paraId="77AC7DD3" w14:textId="77777777" w:rsidR="00DE3F15" w:rsidRPr="006C4C54" w:rsidRDefault="000A5CD2" w:rsidP="00DE3F15">
            <w:pPr>
              <w:widowControl/>
              <w:overflowPunct w:val="0"/>
              <w:jc w:val="center"/>
              <w:textAlignment w:val="baseline"/>
              <w:rPr>
                <w:rFonts w:ascii="Arial" w:hAnsi="Arial" w:cs="Arial"/>
                <w:bCs/>
                <w:sz w:val="22"/>
                <w:szCs w:val="22"/>
                <w:lang w:val="en-US"/>
              </w:rPr>
            </w:pPr>
            <w:r w:rsidRPr="006C4C54">
              <w:rPr>
                <w:rFonts w:ascii="Arial" w:hAnsi="Arial" w:cs="Arial"/>
                <w:bCs/>
                <w:sz w:val="22"/>
                <w:szCs w:val="22"/>
                <w:lang w:val="en-US"/>
              </w:rPr>
              <w:t>6-8</w:t>
            </w:r>
          </w:p>
        </w:tc>
        <w:tc>
          <w:tcPr>
            <w:tcW w:w="850" w:type="dxa"/>
            <w:tcBorders>
              <w:bottom w:val="double" w:sz="4" w:space="0" w:color="auto"/>
            </w:tcBorders>
            <w:vAlign w:val="center"/>
          </w:tcPr>
          <w:p w14:paraId="2F63FF77" w14:textId="77777777" w:rsidR="00DE3F15" w:rsidRPr="006C4C54" w:rsidRDefault="000A5CD2" w:rsidP="00DE3F15">
            <w:pPr>
              <w:widowControl/>
              <w:overflowPunct w:val="0"/>
              <w:jc w:val="center"/>
              <w:textAlignment w:val="baseline"/>
              <w:rPr>
                <w:rFonts w:ascii="Arial" w:hAnsi="Arial" w:cs="Arial"/>
                <w:bCs/>
                <w:sz w:val="22"/>
                <w:szCs w:val="22"/>
                <w:lang w:val="en-US"/>
              </w:rPr>
            </w:pPr>
            <w:r w:rsidRPr="006C4C54">
              <w:rPr>
                <w:rFonts w:ascii="Arial" w:hAnsi="Arial" w:cs="Arial"/>
                <w:bCs/>
                <w:sz w:val="22"/>
                <w:szCs w:val="22"/>
                <w:lang w:val="en-US"/>
              </w:rPr>
              <w:t>12-15</w:t>
            </w:r>
          </w:p>
        </w:tc>
        <w:tc>
          <w:tcPr>
            <w:tcW w:w="1701" w:type="dxa"/>
            <w:tcBorders>
              <w:bottom w:val="double" w:sz="4" w:space="0" w:color="auto"/>
            </w:tcBorders>
            <w:vAlign w:val="center"/>
          </w:tcPr>
          <w:p w14:paraId="2A4C3CCB" w14:textId="77777777" w:rsidR="00DE3F15" w:rsidRPr="006C4C54" w:rsidRDefault="00DE3F15" w:rsidP="00DE3F15">
            <w:pPr>
              <w:widowControl/>
              <w:overflowPunct w:val="0"/>
              <w:jc w:val="center"/>
              <w:textAlignment w:val="baseline"/>
              <w:rPr>
                <w:rFonts w:ascii="Arial" w:hAnsi="Arial" w:cs="Arial"/>
                <w:bCs/>
                <w:sz w:val="22"/>
                <w:szCs w:val="22"/>
                <w:lang w:val="kk-KZ"/>
              </w:rPr>
            </w:pPr>
            <w:r w:rsidRPr="006C4C54">
              <w:rPr>
                <w:rFonts w:ascii="Arial" w:hAnsi="Arial" w:cs="Arial"/>
                <w:bCs/>
                <w:sz w:val="22"/>
                <w:szCs w:val="22"/>
                <w:lang w:val="en-US"/>
              </w:rPr>
              <w:t>≤ 3</w:t>
            </w:r>
            <w:r w:rsidR="000A5CD2" w:rsidRPr="006C4C54">
              <w:rPr>
                <w:rFonts w:ascii="Arial" w:hAnsi="Arial" w:cs="Arial"/>
                <w:bCs/>
                <w:sz w:val="22"/>
                <w:szCs w:val="22"/>
                <w:lang w:val="kk-KZ"/>
              </w:rPr>
              <w:t>,0</w:t>
            </w:r>
          </w:p>
        </w:tc>
        <w:tc>
          <w:tcPr>
            <w:tcW w:w="965" w:type="dxa"/>
            <w:tcBorders>
              <w:bottom w:val="double" w:sz="4" w:space="0" w:color="auto"/>
            </w:tcBorders>
            <w:vAlign w:val="center"/>
          </w:tcPr>
          <w:p w14:paraId="49C4F2F0" w14:textId="77777777" w:rsidR="00DE3F15" w:rsidRPr="006C4C54" w:rsidRDefault="00DE3F15" w:rsidP="00DE3F15">
            <w:pPr>
              <w:widowControl/>
              <w:overflowPunct w:val="0"/>
              <w:jc w:val="center"/>
              <w:textAlignment w:val="baseline"/>
              <w:rPr>
                <w:rFonts w:ascii="Arial" w:hAnsi="Arial" w:cs="Arial"/>
                <w:bCs/>
                <w:sz w:val="22"/>
                <w:szCs w:val="22"/>
                <w:lang w:val="en-US"/>
              </w:rPr>
            </w:pPr>
            <w:r w:rsidRPr="006C4C54">
              <w:rPr>
                <w:rFonts w:ascii="Arial" w:hAnsi="Arial" w:cs="Arial"/>
                <w:bCs/>
                <w:sz w:val="22"/>
                <w:szCs w:val="22"/>
                <w:lang w:val="en-US"/>
              </w:rPr>
              <w:t>≤ 0,5</w:t>
            </w:r>
          </w:p>
        </w:tc>
        <w:tc>
          <w:tcPr>
            <w:tcW w:w="979" w:type="dxa"/>
            <w:tcBorders>
              <w:bottom w:val="double" w:sz="4" w:space="0" w:color="auto"/>
            </w:tcBorders>
            <w:vAlign w:val="center"/>
          </w:tcPr>
          <w:p w14:paraId="23A8CE0F" w14:textId="77777777" w:rsidR="00DE3F15" w:rsidRPr="006C4C54" w:rsidRDefault="00DE3F15" w:rsidP="00DE3F15">
            <w:pPr>
              <w:widowControl/>
              <w:overflowPunct w:val="0"/>
              <w:jc w:val="center"/>
              <w:textAlignment w:val="baseline"/>
              <w:rPr>
                <w:rFonts w:ascii="Arial" w:hAnsi="Arial" w:cs="Arial"/>
                <w:bCs/>
                <w:sz w:val="22"/>
                <w:szCs w:val="22"/>
              </w:rPr>
            </w:pPr>
            <w:r w:rsidRPr="006C4C54">
              <w:rPr>
                <w:rFonts w:ascii="Arial" w:hAnsi="Arial" w:cs="Arial"/>
                <w:bCs/>
                <w:sz w:val="22"/>
                <w:szCs w:val="22"/>
              </w:rPr>
              <w:t>9-</w:t>
            </w:r>
            <w:r w:rsidR="000A5CD2" w:rsidRPr="006C4C54">
              <w:rPr>
                <w:rFonts w:ascii="Arial" w:hAnsi="Arial" w:cs="Arial"/>
                <w:bCs/>
                <w:sz w:val="22"/>
                <w:szCs w:val="22"/>
                <w:lang w:val="kk-KZ"/>
              </w:rPr>
              <w:t>9</w:t>
            </w:r>
            <w:r w:rsidRPr="006C4C54">
              <w:rPr>
                <w:rFonts w:ascii="Arial" w:hAnsi="Arial" w:cs="Arial"/>
                <w:bCs/>
                <w:sz w:val="22"/>
                <w:szCs w:val="22"/>
              </w:rPr>
              <w:t>,5</w:t>
            </w:r>
          </w:p>
        </w:tc>
        <w:tc>
          <w:tcPr>
            <w:tcW w:w="839" w:type="dxa"/>
            <w:tcBorders>
              <w:bottom w:val="double" w:sz="4" w:space="0" w:color="auto"/>
            </w:tcBorders>
            <w:vAlign w:val="center"/>
          </w:tcPr>
          <w:p w14:paraId="1DF5EC5E" w14:textId="77777777" w:rsidR="00DE3F15" w:rsidRPr="006C4C54" w:rsidRDefault="00A65652" w:rsidP="00DE3F15">
            <w:pPr>
              <w:widowControl/>
              <w:overflowPunct w:val="0"/>
              <w:jc w:val="center"/>
              <w:textAlignment w:val="baseline"/>
              <w:rPr>
                <w:rFonts w:ascii="Arial" w:hAnsi="Arial" w:cs="Arial"/>
                <w:bCs/>
                <w:sz w:val="22"/>
                <w:szCs w:val="22"/>
              </w:rPr>
            </w:pPr>
            <w:r w:rsidRPr="006C4C54">
              <w:rPr>
                <w:rFonts w:ascii="Arial" w:hAnsi="Arial" w:cs="Arial"/>
                <w:sz w:val="22"/>
                <w:szCs w:val="22"/>
              </w:rPr>
              <w:t>400</w:t>
            </w:r>
          </w:p>
        </w:tc>
        <w:tc>
          <w:tcPr>
            <w:tcW w:w="819" w:type="dxa"/>
            <w:tcBorders>
              <w:bottom w:val="double" w:sz="4" w:space="0" w:color="auto"/>
            </w:tcBorders>
            <w:vAlign w:val="center"/>
          </w:tcPr>
          <w:p w14:paraId="7E79A098" w14:textId="77777777" w:rsidR="00DE3F15" w:rsidRPr="006C4C54" w:rsidRDefault="00DE3F15" w:rsidP="00DE3F15">
            <w:pPr>
              <w:widowControl/>
              <w:overflowPunct w:val="0"/>
              <w:jc w:val="center"/>
              <w:textAlignment w:val="baseline"/>
              <w:rPr>
                <w:rFonts w:ascii="Arial" w:hAnsi="Arial" w:cs="Arial"/>
                <w:bCs/>
                <w:sz w:val="22"/>
                <w:szCs w:val="22"/>
                <w:lang w:val="kk-KZ"/>
              </w:rPr>
            </w:pPr>
            <w:r w:rsidRPr="006C4C54">
              <w:rPr>
                <w:rFonts w:ascii="Arial" w:hAnsi="Arial" w:cs="Arial"/>
                <w:sz w:val="22"/>
                <w:szCs w:val="22"/>
              </w:rPr>
              <w:t>1</w:t>
            </w:r>
            <w:r w:rsidR="000A5CD2" w:rsidRPr="006C4C54">
              <w:rPr>
                <w:rFonts w:ascii="Arial" w:hAnsi="Arial" w:cs="Arial"/>
                <w:sz w:val="22"/>
                <w:szCs w:val="22"/>
                <w:lang w:val="kk-KZ"/>
              </w:rPr>
              <w:t>2</w:t>
            </w:r>
            <w:r w:rsidRPr="006C4C54">
              <w:rPr>
                <w:rFonts w:ascii="Arial" w:hAnsi="Arial" w:cs="Arial"/>
                <w:sz w:val="22"/>
                <w:szCs w:val="22"/>
              </w:rPr>
              <w:t>-</w:t>
            </w:r>
            <w:r w:rsidR="000A5CD2" w:rsidRPr="006C4C54">
              <w:rPr>
                <w:rFonts w:ascii="Arial" w:hAnsi="Arial" w:cs="Arial"/>
                <w:sz w:val="22"/>
                <w:szCs w:val="22"/>
                <w:lang w:val="kk-KZ"/>
              </w:rPr>
              <w:t>14</w:t>
            </w:r>
          </w:p>
        </w:tc>
        <w:tc>
          <w:tcPr>
            <w:tcW w:w="1233" w:type="dxa"/>
            <w:tcBorders>
              <w:bottom w:val="double" w:sz="4" w:space="0" w:color="auto"/>
              <w:right w:val="double" w:sz="4" w:space="0" w:color="auto"/>
            </w:tcBorders>
            <w:vAlign w:val="center"/>
          </w:tcPr>
          <w:p w14:paraId="1B12EE3E" w14:textId="77777777" w:rsidR="00DE3F15" w:rsidRPr="006C4C54" w:rsidRDefault="00DE3F15" w:rsidP="00DE3F15">
            <w:pPr>
              <w:widowControl/>
              <w:overflowPunct w:val="0"/>
              <w:jc w:val="center"/>
              <w:textAlignment w:val="baseline"/>
              <w:rPr>
                <w:rFonts w:ascii="Arial" w:hAnsi="Arial" w:cs="Arial"/>
                <w:bCs/>
                <w:sz w:val="22"/>
                <w:szCs w:val="22"/>
                <w:lang w:val="kk-KZ"/>
              </w:rPr>
            </w:pPr>
            <w:r w:rsidRPr="006C4C54">
              <w:rPr>
                <w:rFonts w:ascii="Arial" w:hAnsi="Arial" w:cs="Arial"/>
                <w:sz w:val="22"/>
                <w:szCs w:val="22"/>
              </w:rPr>
              <w:t>1</w:t>
            </w:r>
            <w:r w:rsidR="000A5CD2" w:rsidRPr="006C4C54">
              <w:rPr>
                <w:rFonts w:ascii="Arial" w:hAnsi="Arial" w:cs="Arial"/>
                <w:sz w:val="22"/>
                <w:szCs w:val="22"/>
                <w:lang w:val="kk-KZ"/>
              </w:rPr>
              <w:t>6</w:t>
            </w:r>
            <w:r w:rsidRPr="006C4C54">
              <w:rPr>
                <w:rFonts w:ascii="Arial" w:hAnsi="Arial" w:cs="Arial"/>
                <w:sz w:val="22"/>
                <w:szCs w:val="22"/>
              </w:rPr>
              <w:t>-2</w:t>
            </w:r>
            <w:r w:rsidR="000A5CD2" w:rsidRPr="006C4C54">
              <w:rPr>
                <w:rFonts w:ascii="Arial" w:hAnsi="Arial" w:cs="Arial"/>
                <w:sz w:val="22"/>
                <w:szCs w:val="22"/>
                <w:lang w:val="kk-KZ"/>
              </w:rPr>
              <w:t>0</w:t>
            </w:r>
          </w:p>
        </w:tc>
      </w:tr>
    </w:tbl>
    <w:p w14:paraId="155FAAF1" w14:textId="77777777" w:rsidR="003F0C41" w:rsidRDefault="003F0C41" w:rsidP="003F0C41">
      <w:pPr>
        <w:jc w:val="both"/>
        <w:rPr>
          <w:rFonts w:ascii="Arial" w:hAnsi="Arial" w:cs="Arial"/>
          <w:b/>
          <w:sz w:val="24"/>
          <w:szCs w:val="24"/>
          <w:lang w:val="kk-KZ"/>
        </w:rPr>
      </w:pPr>
    </w:p>
    <w:p w14:paraId="50D2FB36" w14:textId="4255DAD4" w:rsidR="007960FB" w:rsidRPr="006C4C54" w:rsidRDefault="00861EB4" w:rsidP="00E63F97">
      <w:pPr>
        <w:widowControl/>
        <w:overflowPunct w:val="0"/>
        <w:textAlignment w:val="baseline"/>
        <w:rPr>
          <w:b/>
          <w:bCs/>
          <w:sz w:val="24"/>
          <w:szCs w:val="24"/>
        </w:rPr>
      </w:pPr>
      <w:r w:rsidRPr="006C4C54">
        <w:rPr>
          <w:rFonts w:ascii="Arial" w:hAnsi="Arial" w:cs="Arial"/>
          <w:sz w:val="22"/>
          <w:szCs w:val="22"/>
        </w:rPr>
        <w:br w:type="page"/>
      </w:r>
      <w:bookmarkStart w:id="312" w:name="_Toc84003935"/>
      <w:bookmarkStart w:id="313" w:name="_Toc86222818"/>
      <w:bookmarkStart w:id="314" w:name="_Toc86320831"/>
      <w:bookmarkStart w:id="315" w:name="_Toc86678363"/>
      <w:r w:rsidR="00F40A9E" w:rsidRPr="00EF08EA">
        <w:rPr>
          <w:rFonts w:ascii="Arial" w:hAnsi="Arial" w:cs="Arial"/>
          <w:b/>
          <w:sz w:val="22"/>
          <w:szCs w:val="22"/>
        </w:rPr>
        <w:lastRenderedPageBreak/>
        <w:t xml:space="preserve">Таблица </w:t>
      </w:r>
      <w:r w:rsidR="00F40A9E" w:rsidRPr="00EF08EA">
        <w:rPr>
          <w:rFonts w:ascii="Arial" w:hAnsi="Arial" w:cs="Arial"/>
          <w:b/>
          <w:sz w:val="22"/>
          <w:szCs w:val="22"/>
        </w:rPr>
        <w:fldChar w:fldCharType="begin"/>
      </w:r>
      <w:r w:rsidR="00F40A9E" w:rsidRPr="00EF08EA">
        <w:rPr>
          <w:rFonts w:ascii="Arial" w:hAnsi="Arial" w:cs="Arial"/>
          <w:b/>
          <w:sz w:val="22"/>
          <w:szCs w:val="22"/>
        </w:rPr>
        <w:instrText xml:space="preserve"> STYLEREF 2 \s </w:instrText>
      </w:r>
      <w:r w:rsidR="00F40A9E" w:rsidRPr="00EF08EA">
        <w:rPr>
          <w:rFonts w:ascii="Arial" w:hAnsi="Arial" w:cs="Arial"/>
          <w:b/>
          <w:sz w:val="22"/>
          <w:szCs w:val="22"/>
        </w:rPr>
        <w:fldChar w:fldCharType="separate"/>
      </w:r>
      <w:r w:rsidR="00B6285B">
        <w:rPr>
          <w:rFonts w:ascii="Arial" w:hAnsi="Arial" w:cs="Arial"/>
          <w:b/>
          <w:noProof/>
          <w:sz w:val="22"/>
          <w:szCs w:val="22"/>
        </w:rPr>
        <w:t>1.7</w:t>
      </w:r>
      <w:r w:rsidR="00F40A9E" w:rsidRPr="00EF08EA">
        <w:rPr>
          <w:rFonts w:ascii="Arial" w:hAnsi="Arial" w:cs="Arial"/>
          <w:b/>
          <w:sz w:val="22"/>
          <w:szCs w:val="22"/>
        </w:rPr>
        <w:fldChar w:fldCharType="end"/>
      </w:r>
      <w:r w:rsidR="00F40A9E" w:rsidRPr="00EF08EA">
        <w:rPr>
          <w:rFonts w:ascii="Arial" w:hAnsi="Arial" w:cs="Arial"/>
          <w:b/>
          <w:sz w:val="22"/>
          <w:szCs w:val="22"/>
        </w:rPr>
        <w:t>.</w:t>
      </w:r>
      <w:r w:rsidR="00F40A9E" w:rsidRPr="00EF08EA">
        <w:rPr>
          <w:rFonts w:ascii="Arial" w:hAnsi="Arial" w:cs="Arial"/>
          <w:b/>
          <w:sz w:val="22"/>
          <w:szCs w:val="22"/>
        </w:rPr>
        <w:fldChar w:fldCharType="begin"/>
      </w:r>
      <w:r w:rsidR="00F40A9E" w:rsidRPr="00EF08EA">
        <w:rPr>
          <w:rFonts w:ascii="Arial" w:hAnsi="Arial" w:cs="Arial"/>
          <w:b/>
          <w:sz w:val="22"/>
          <w:szCs w:val="22"/>
        </w:rPr>
        <w:instrText xml:space="preserve"> SEQ Таблица \* ARABIC \s 2 </w:instrText>
      </w:r>
      <w:r w:rsidR="00F40A9E" w:rsidRPr="00EF08EA">
        <w:rPr>
          <w:rFonts w:ascii="Arial" w:hAnsi="Arial" w:cs="Arial"/>
          <w:b/>
          <w:sz w:val="22"/>
          <w:szCs w:val="22"/>
        </w:rPr>
        <w:fldChar w:fldCharType="separate"/>
      </w:r>
      <w:r w:rsidR="00B6285B">
        <w:rPr>
          <w:rFonts w:ascii="Arial" w:hAnsi="Arial" w:cs="Arial"/>
          <w:b/>
          <w:noProof/>
          <w:sz w:val="22"/>
          <w:szCs w:val="22"/>
        </w:rPr>
        <w:t>2</w:t>
      </w:r>
      <w:r w:rsidR="00F40A9E" w:rsidRPr="00EF08EA">
        <w:rPr>
          <w:rFonts w:ascii="Arial" w:hAnsi="Arial" w:cs="Arial"/>
          <w:b/>
          <w:sz w:val="22"/>
          <w:szCs w:val="22"/>
        </w:rPr>
        <w:fldChar w:fldCharType="end"/>
      </w:r>
      <w:r w:rsidR="00F40A9E" w:rsidRPr="00EF08EA">
        <w:rPr>
          <w:rFonts w:ascii="Arial" w:hAnsi="Arial" w:cs="Arial"/>
          <w:b/>
          <w:sz w:val="22"/>
          <w:szCs w:val="22"/>
          <w:lang w:val="kk-KZ"/>
        </w:rPr>
        <w:t xml:space="preserve">. </w:t>
      </w:r>
      <w:r w:rsidR="00F40A9E" w:rsidRPr="00EF08EA">
        <w:rPr>
          <w:rFonts w:ascii="Arial" w:hAnsi="Arial" w:cs="Arial"/>
          <w:b/>
          <w:sz w:val="22"/>
          <w:szCs w:val="22"/>
        </w:rPr>
        <w:t>Компонентный состав бурового раствора и характеристика компонентов</w:t>
      </w:r>
      <w:bookmarkEnd w:id="312"/>
      <w:bookmarkEnd w:id="313"/>
      <w:bookmarkEnd w:id="314"/>
      <w:bookmarkEnd w:id="315"/>
      <w:r w:rsidR="007960FB" w:rsidRPr="006C4C54">
        <w:rPr>
          <w:b/>
          <w:bCs/>
          <w:sz w:val="24"/>
          <w:szCs w:val="24"/>
        </w:rPr>
        <w:t xml:space="preserve"> </w:t>
      </w:r>
    </w:p>
    <w:tbl>
      <w:tblPr>
        <w:tblpPr w:leftFromText="180" w:rightFromText="180" w:bottomFromText="200" w:vertAnchor="text" w:horzAnchor="margin" w:tblpXSpec="center" w:tblpY="53"/>
        <w:tblOverlap w:val="never"/>
        <w:tblW w:w="14715"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4A0" w:firstRow="1" w:lastRow="0" w:firstColumn="1" w:lastColumn="0" w:noHBand="0" w:noVBand="1"/>
      </w:tblPr>
      <w:tblGrid>
        <w:gridCol w:w="1681"/>
        <w:gridCol w:w="837"/>
        <w:gridCol w:w="992"/>
        <w:gridCol w:w="1276"/>
        <w:gridCol w:w="1418"/>
        <w:gridCol w:w="1417"/>
        <w:gridCol w:w="3544"/>
        <w:gridCol w:w="1139"/>
        <w:gridCol w:w="850"/>
        <w:gridCol w:w="1561"/>
      </w:tblGrid>
      <w:tr w:rsidR="007960FB" w:rsidRPr="006C4C54" w14:paraId="2FD520E9" w14:textId="77777777" w:rsidTr="007960FB">
        <w:trPr>
          <w:cantSplit/>
          <w:trHeight w:val="95"/>
        </w:trPr>
        <w:tc>
          <w:tcPr>
            <w:tcW w:w="1681" w:type="dxa"/>
            <w:vMerge w:val="restart"/>
            <w:tcBorders>
              <w:top w:val="double" w:sz="4" w:space="0" w:color="auto"/>
              <w:left w:val="double" w:sz="4" w:space="0" w:color="auto"/>
              <w:bottom w:val="single" w:sz="4" w:space="0" w:color="auto"/>
              <w:right w:val="single" w:sz="6" w:space="0" w:color="000000"/>
            </w:tcBorders>
            <w:vAlign w:val="center"/>
            <w:hideMark/>
          </w:tcPr>
          <w:p w14:paraId="48FC35BC" w14:textId="77777777" w:rsidR="007960FB" w:rsidRPr="006C4C54" w:rsidRDefault="007960FB" w:rsidP="009D7194">
            <w:pPr>
              <w:widowControl/>
              <w:overflowPunct w:val="0"/>
              <w:ind w:left="-57" w:right="-57"/>
              <w:jc w:val="center"/>
              <w:textAlignment w:val="baseline"/>
              <w:rPr>
                <w:rFonts w:ascii="Arial" w:hAnsi="Arial" w:cs="Arial"/>
                <w:b/>
                <w:bCs/>
                <w:sz w:val="22"/>
                <w:szCs w:val="22"/>
                <w:lang w:eastAsia="en-US"/>
              </w:rPr>
            </w:pPr>
            <w:r w:rsidRPr="006C4C54">
              <w:rPr>
                <w:rFonts w:ascii="Arial" w:hAnsi="Arial" w:cs="Arial"/>
                <w:b/>
                <w:bCs/>
                <w:sz w:val="22"/>
                <w:szCs w:val="22"/>
                <w:lang w:eastAsia="en-US"/>
              </w:rPr>
              <w:t>Номер интервала</w:t>
            </w:r>
          </w:p>
          <w:p w14:paraId="0EA65573" w14:textId="77777777" w:rsidR="007960FB" w:rsidRPr="006C4C54" w:rsidRDefault="007960FB" w:rsidP="009D7194">
            <w:pPr>
              <w:widowControl/>
              <w:overflowPunct w:val="0"/>
              <w:ind w:left="-57" w:right="-57"/>
              <w:jc w:val="center"/>
              <w:textAlignment w:val="baseline"/>
              <w:rPr>
                <w:rFonts w:ascii="Arial" w:hAnsi="Arial" w:cs="Arial"/>
                <w:b/>
                <w:bCs/>
                <w:sz w:val="22"/>
                <w:szCs w:val="22"/>
                <w:lang w:eastAsia="en-US"/>
              </w:rPr>
            </w:pPr>
            <w:r w:rsidRPr="006C4C54">
              <w:rPr>
                <w:rFonts w:ascii="Arial" w:hAnsi="Arial" w:cs="Arial"/>
                <w:b/>
                <w:bCs/>
                <w:sz w:val="22"/>
                <w:szCs w:val="22"/>
                <w:lang w:eastAsia="en-US"/>
              </w:rPr>
              <w:t>с одинаковым</w:t>
            </w:r>
          </w:p>
          <w:p w14:paraId="1E28E2B0" w14:textId="77777777" w:rsidR="007960FB" w:rsidRPr="006C4C54" w:rsidRDefault="007960FB" w:rsidP="009D7194">
            <w:pPr>
              <w:widowControl/>
              <w:overflowPunct w:val="0"/>
              <w:ind w:left="-57" w:right="-57"/>
              <w:jc w:val="center"/>
              <w:textAlignment w:val="baseline"/>
              <w:rPr>
                <w:rFonts w:ascii="Arial" w:hAnsi="Arial" w:cs="Arial"/>
                <w:b/>
                <w:bCs/>
                <w:sz w:val="22"/>
                <w:szCs w:val="22"/>
                <w:lang w:eastAsia="en-US"/>
              </w:rPr>
            </w:pPr>
            <w:r w:rsidRPr="006C4C54">
              <w:rPr>
                <w:rFonts w:ascii="Arial" w:hAnsi="Arial" w:cs="Arial"/>
                <w:b/>
                <w:bCs/>
                <w:sz w:val="22"/>
                <w:szCs w:val="22"/>
                <w:lang w:eastAsia="en-US"/>
              </w:rPr>
              <w:t>составом</w:t>
            </w:r>
          </w:p>
          <w:p w14:paraId="218D3F79" w14:textId="77777777" w:rsidR="007960FB" w:rsidRPr="006C4C54" w:rsidRDefault="007960FB" w:rsidP="009D7194">
            <w:pPr>
              <w:widowControl/>
              <w:overflowPunct w:val="0"/>
              <w:ind w:left="-57" w:right="-57"/>
              <w:jc w:val="center"/>
              <w:textAlignment w:val="baseline"/>
              <w:rPr>
                <w:rFonts w:ascii="Arial" w:hAnsi="Arial" w:cs="Arial"/>
                <w:b/>
                <w:bCs/>
                <w:sz w:val="22"/>
                <w:szCs w:val="22"/>
                <w:lang w:eastAsia="en-US"/>
              </w:rPr>
            </w:pPr>
            <w:r w:rsidRPr="006C4C54">
              <w:rPr>
                <w:rFonts w:ascii="Arial" w:hAnsi="Arial" w:cs="Arial"/>
                <w:b/>
                <w:bCs/>
                <w:sz w:val="22"/>
                <w:szCs w:val="22"/>
                <w:lang w:eastAsia="en-US"/>
              </w:rPr>
              <w:t>бурового</w:t>
            </w:r>
          </w:p>
          <w:p w14:paraId="42C8CE03" w14:textId="77777777" w:rsidR="007960FB" w:rsidRPr="006C4C54" w:rsidRDefault="007960FB" w:rsidP="009D7194">
            <w:pPr>
              <w:widowControl/>
              <w:overflowPunct w:val="0"/>
              <w:ind w:left="-57" w:right="-57"/>
              <w:jc w:val="center"/>
              <w:textAlignment w:val="baseline"/>
              <w:rPr>
                <w:rFonts w:ascii="Arial" w:hAnsi="Arial" w:cs="Arial"/>
                <w:b/>
                <w:bCs/>
                <w:sz w:val="22"/>
                <w:szCs w:val="22"/>
                <w:lang w:eastAsia="en-US"/>
              </w:rPr>
            </w:pPr>
            <w:r w:rsidRPr="006C4C54">
              <w:rPr>
                <w:rFonts w:ascii="Arial" w:hAnsi="Arial" w:cs="Arial"/>
                <w:b/>
                <w:bCs/>
                <w:sz w:val="22"/>
                <w:szCs w:val="22"/>
                <w:lang w:eastAsia="en-US"/>
              </w:rPr>
              <w:t>раствора</w:t>
            </w:r>
          </w:p>
        </w:tc>
        <w:tc>
          <w:tcPr>
            <w:tcW w:w="1829" w:type="dxa"/>
            <w:gridSpan w:val="2"/>
            <w:tcBorders>
              <w:top w:val="double" w:sz="4" w:space="0" w:color="auto"/>
              <w:left w:val="single" w:sz="6" w:space="0" w:color="000000"/>
              <w:bottom w:val="single" w:sz="6" w:space="0" w:color="000000"/>
              <w:right w:val="single" w:sz="6" w:space="0" w:color="000000"/>
            </w:tcBorders>
            <w:vAlign w:val="center"/>
            <w:hideMark/>
          </w:tcPr>
          <w:p w14:paraId="16239B5B" w14:textId="77777777" w:rsidR="008B0082" w:rsidRPr="00507ED0" w:rsidRDefault="007960FB" w:rsidP="008B0082">
            <w:pPr>
              <w:jc w:val="center"/>
              <w:rPr>
                <w:rFonts w:ascii="Arial" w:hAnsi="Arial" w:cs="Arial"/>
                <w:b/>
                <w:sz w:val="22"/>
                <w:szCs w:val="22"/>
              </w:rPr>
            </w:pPr>
            <w:r w:rsidRPr="006C4C54">
              <w:rPr>
                <w:rFonts w:ascii="Arial" w:hAnsi="Arial" w:cs="Arial"/>
                <w:b/>
                <w:bCs/>
                <w:sz w:val="22"/>
                <w:szCs w:val="22"/>
                <w:lang w:eastAsia="en-US"/>
              </w:rPr>
              <w:t>Интервал, м</w:t>
            </w:r>
            <w:r w:rsidR="008B0082">
              <w:rPr>
                <w:rFonts w:ascii="Arial" w:hAnsi="Arial" w:cs="Arial"/>
                <w:b/>
                <w:bCs/>
                <w:sz w:val="22"/>
                <w:szCs w:val="22"/>
                <w:lang w:eastAsia="en-US"/>
              </w:rPr>
              <w:t xml:space="preserve"> </w:t>
            </w:r>
            <w:r w:rsidR="008B0082">
              <w:rPr>
                <w:rFonts w:ascii="Arial" w:hAnsi="Arial" w:cs="Arial"/>
                <w:b/>
                <w:sz w:val="22"/>
                <w:szCs w:val="22"/>
              </w:rPr>
              <w:t>(</w:t>
            </w:r>
            <w:r w:rsidR="008B0082" w:rsidRPr="00507ED0">
              <w:rPr>
                <w:rFonts w:ascii="Arial" w:hAnsi="Arial" w:cs="Arial"/>
                <w:b/>
                <w:sz w:val="22"/>
                <w:szCs w:val="22"/>
              </w:rPr>
              <w:t>по вертикали/</w:t>
            </w:r>
          </w:p>
          <w:p w14:paraId="2C9426C0" w14:textId="6F0BA049" w:rsidR="007960FB" w:rsidRPr="006C4C54" w:rsidRDefault="008B0082" w:rsidP="008B0082">
            <w:pPr>
              <w:widowControl/>
              <w:overflowPunct w:val="0"/>
              <w:jc w:val="center"/>
              <w:textAlignment w:val="baseline"/>
              <w:rPr>
                <w:rFonts w:ascii="Arial" w:hAnsi="Arial" w:cs="Arial"/>
                <w:b/>
                <w:bCs/>
                <w:sz w:val="22"/>
                <w:szCs w:val="22"/>
                <w:lang w:eastAsia="en-US"/>
              </w:rPr>
            </w:pPr>
            <w:r w:rsidRPr="00507ED0">
              <w:rPr>
                <w:rFonts w:ascii="Arial" w:hAnsi="Arial" w:cs="Arial"/>
                <w:b/>
                <w:sz w:val="22"/>
                <w:szCs w:val="22"/>
              </w:rPr>
              <w:t>по стволу</w:t>
            </w:r>
            <w:r>
              <w:rPr>
                <w:rFonts w:ascii="Arial" w:hAnsi="Arial" w:cs="Arial"/>
                <w:b/>
                <w:sz w:val="22"/>
                <w:szCs w:val="22"/>
              </w:rPr>
              <w:t>)</w:t>
            </w:r>
          </w:p>
        </w:tc>
        <w:tc>
          <w:tcPr>
            <w:tcW w:w="1276" w:type="dxa"/>
            <w:vMerge w:val="restart"/>
            <w:tcBorders>
              <w:top w:val="double" w:sz="4" w:space="0" w:color="auto"/>
              <w:left w:val="single" w:sz="6" w:space="0" w:color="000000"/>
              <w:bottom w:val="single" w:sz="6" w:space="0" w:color="000000"/>
              <w:right w:val="single" w:sz="6" w:space="0" w:color="000000"/>
            </w:tcBorders>
            <w:vAlign w:val="center"/>
          </w:tcPr>
          <w:p w14:paraId="4A9F6F89" w14:textId="77777777" w:rsidR="007960FB" w:rsidRPr="006C4C54" w:rsidRDefault="007960FB" w:rsidP="009D7194">
            <w:pPr>
              <w:widowControl/>
              <w:overflowPunct w:val="0"/>
              <w:jc w:val="center"/>
              <w:textAlignment w:val="baseline"/>
              <w:rPr>
                <w:rFonts w:ascii="Arial" w:hAnsi="Arial" w:cs="Arial"/>
                <w:b/>
                <w:bCs/>
                <w:sz w:val="22"/>
                <w:szCs w:val="22"/>
                <w:lang w:eastAsia="en-US"/>
              </w:rPr>
            </w:pPr>
            <w:r w:rsidRPr="006C4C54">
              <w:rPr>
                <w:rFonts w:ascii="Arial" w:hAnsi="Arial" w:cs="Arial"/>
                <w:b/>
                <w:bCs/>
                <w:sz w:val="22"/>
                <w:szCs w:val="22"/>
                <w:lang w:eastAsia="en-US"/>
              </w:rPr>
              <w:t>Название</w:t>
            </w:r>
          </w:p>
          <w:p w14:paraId="6186C82A" w14:textId="77777777" w:rsidR="007960FB" w:rsidRPr="006C4C54" w:rsidRDefault="007960FB" w:rsidP="009D7194">
            <w:pPr>
              <w:widowControl/>
              <w:overflowPunct w:val="0"/>
              <w:jc w:val="center"/>
              <w:textAlignment w:val="baseline"/>
              <w:rPr>
                <w:rFonts w:ascii="Arial" w:hAnsi="Arial" w:cs="Arial"/>
                <w:b/>
                <w:bCs/>
                <w:sz w:val="22"/>
                <w:szCs w:val="22"/>
                <w:lang w:eastAsia="en-US"/>
              </w:rPr>
            </w:pPr>
            <w:r w:rsidRPr="006C4C54">
              <w:rPr>
                <w:rFonts w:ascii="Arial" w:hAnsi="Arial" w:cs="Arial"/>
                <w:b/>
                <w:bCs/>
                <w:sz w:val="22"/>
                <w:szCs w:val="22"/>
                <w:lang w:eastAsia="en-US"/>
              </w:rPr>
              <w:t>(тип)</w:t>
            </w:r>
          </w:p>
          <w:p w14:paraId="0AB9D498" w14:textId="77777777" w:rsidR="007960FB" w:rsidRPr="006C4C54" w:rsidRDefault="007960FB" w:rsidP="009D7194">
            <w:pPr>
              <w:widowControl/>
              <w:overflowPunct w:val="0"/>
              <w:jc w:val="center"/>
              <w:textAlignment w:val="baseline"/>
              <w:rPr>
                <w:rFonts w:ascii="Arial" w:hAnsi="Arial" w:cs="Arial"/>
                <w:b/>
                <w:bCs/>
                <w:sz w:val="22"/>
                <w:szCs w:val="22"/>
                <w:lang w:eastAsia="en-US"/>
              </w:rPr>
            </w:pPr>
            <w:r w:rsidRPr="006C4C54">
              <w:rPr>
                <w:rFonts w:ascii="Arial" w:hAnsi="Arial" w:cs="Arial"/>
                <w:b/>
                <w:bCs/>
                <w:sz w:val="22"/>
                <w:szCs w:val="22"/>
                <w:lang w:eastAsia="en-US"/>
              </w:rPr>
              <w:t>раствора</w:t>
            </w:r>
          </w:p>
        </w:tc>
        <w:tc>
          <w:tcPr>
            <w:tcW w:w="1418" w:type="dxa"/>
            <w:vMerge w:val="restart"/>
            <w:tcBorders>
              <w:top w:val="double" w:sz="4" w:space="0" w:color="auto"/>
              <w:left w:val="single" w:sz="6" w:space="0" w:color="000000"/>
              <w:bottom w:val="single" w:sz="6" w:space="0" w:color="000000"/>
              <w:right w:val="single" w:sz="6" w:space="0" w:color="000000"/>
            </w:tcBorders>
            <w:vAlign w:val="center"/>
          </w:tcPr>
          <w:p w14:paraId="161D7CD3" w14:textId="77777777" w:rsidR="007960FB" w:rsidRPr="006C4C54" w:rsidRDefault="007960FB" w:rsidP="009D7194">
            <w:pPr>
              <w:widowControl/>
              <w:overflowPunct w:val="0"/>
              <w:jc w:val="center"/>
              <w:textAlignment w:val="baseline"/>
              <w:rPr>
                <w:rFonts w:ascii="Arial" w:hAnsi="Arial" w:cs="Arial"/>
                <w:b/>
                <w:bCs/>
                <w:sz w:val="22"/>
                <w:szCs w:val="22"/>
                <w:lang w:eastAsia="en-US"/>
              </w:rPr>
            </w:pPr>
            <w:r w:rsidRPr="006C4C54">
              <w:rPr>
                <w:rFonts w:ascii="Arial" w:hAnsi="Arial" w:cs="Arial"/>
                <w:b/>
                <w:bCs/>
                <w:sz w:val="22"/>
                <w:szCs w:val="22"/>
                <w:lang w:eastAsia="en-US"/>
              </w:rPr>
              <w:t>Плотность</w:t>
            </w:r>
          </w:p>
          <w:p w14:paraId="044A6793" w14:textId="77777777" w:rsidR="007960FB" w:rsidRPr="006C4C54" w:rsidRDefault="007960FB" w:rsidP="009D7194">
            <w:pPr>
              <w:widowControl/>
              <w:overflowPunct w:val="0"/>
              <w:jc w:val="center"/>
              <w:textAlignment w:val="baseline"/>
              <w:rPr>
                <w:rFonts w:ascii="Arial" w:hAnsi="Arial" w:cs="Arial"/>
                <w:b/>
                <w:bCs/>
                <w:sz w:val="22"/>
                <w:szCs w:val="22"/>
                <w:lang w:eastAsia="en-US"/>
              </w:rPr>
            </w:pPr>
            <w:r w:rsidRPr="006C4C54">
              <w:rPr>
                <w:rFonts w:ascii="Arial" w:hAnsi="Arial" w:cs="Arial"/>
                <w:b/>
                <w:bCs/>
                <w:sz w:val="22"/>
                <w:szCs w:val="22"/>
                <w:lang w:eastAsia="en-US"/>
              </w:rPr>
              <w:t>раствора,</w:t>
            </w:r>
          </w:p>
          <w:p w14:paraId="3574195E" w14:textId="77777777" w:rsidR="007960FB" w:rsidRPr="006C4C54" w:rsidRDefault="007960FB" w:rsidP="009D7194">
            <w:pPr>
              <w:widowControl/>
              <w:overflowPunct w:val="0"/>
              <w:jc w:val="center"/>
              <w:textAlignment w:val="baseline"/>
              <w:rPr>
                <w:rFonts w:ascii="Arial" w:hAnsi="Arial" w:cs="Arial"/>
                <w:b/>
                <w:bCs/>
                <w:sz w:val="22"/>
                <w:szCs w:val="22"/>
                <w:lang w:eastAsia="en-US"/>
              </w:rPr>
            </w:pPr>
            <w:r w:rsidRPr="006C4C54">
              <w:rPr>
                <w:rFonts w:ascii="Arial" w:hAnsi="Arial" w:cs="Arial"/>
                <w:b/>
                <w:bCs/>
                <w:sz w:val="22"/>
                <w:szCs w:val="22"/>
                <w:lang w:eastAsia="en-US"/>
              </w:rPr>
              <w:t>г/см</w:t>
            </w:r>
            <w:r w:rsidRPr="006C4C54">
              <w:rPr>
                <w:rFonts w:ascii="Arial" w:hAnsi="Arial" w:cs="Arial"/>
                <w:b/>
                <w:bCs/>
                <w:sz w:val="22"/>
                <w:szCs w:val="22"/>
                <w:vertAlign w:val="superscript"/>
                <w:lang w:eastAsia="en-US"/>
              </w:rPr>
              <w:t>3</w:t>
            </w:r>
          </w:p>
        </w:tc>
        <w:tc>
          <w:tcPr>
            <w:tcW w:w="1417" w:type="dxa"/>
            <w:vMerge w:val="restart"/>
            <w:tcBorders>
              <w:top w:val="double" w:sz="4" w:space="0" w:color="auto"/>
              <w:left w:val="single" w:sz="6" w:space="0" w:color="000000"/>
              <w:bottom w:val="single" w:sz="6" w:space="0" w:color="000000"/>
              <w:right w:val="single" w:sz="6" w:space="0" w:color="000000"/>
            </w:tcBorders>
            <w:vAlign w:val="center"/>
          </w:tcPr>
          <w:p w14:paraId="41FDF002" w14:textId="77777777" w:rsidR="007960FB" w:rsidRPr="006C4C54" w:rsidRDefault="007960FB" w:rsidP="009D7194">
            <w:pPr>
              <w:widowControl/>
              <w:overflowPunct w:val="0"/>
              <w:jc w:val="center"/>
              <w:textAlignment w:val="baseline"/>
              <w:rPr>
                <w:rFonts w:ascii="Arial" w:hAnsi="Arial" w:cs="Arial"/>
                <w:b/>
                <w:bCs/>
                <w:sz w:val="22"/>
                <w:szCs w:val="22"/>
                <w:lang w:eastAsia="en-US"/>
              </w:rPr>
            </w:pPr>
            <w:r w:rsidRPr="006C4C54">
              <w:rPr>
                <w:rFonts w:ascii="Arial" w:hAnsi="Arial" w:cs="Arial"/>
                <w:b/>
                <w:bCs/>
                <w:sz w:val="22"/>
                <w:szCs w:val="22"/>
                <w:lang w:eastAsia="en-US"/>
              </w:rPr>
              <w:t>Смена</w:t>
            </w:r>
          </w:p>
          <w:p w14:paraId="45ED53CB" w14:textId="77777777" w:rsidR="007960FB" w:rsidRPr="006C4C54" w:rsidRDefault="007960FB" w:rsidP="009D7194">
            <w:pPr>
              <w:widowControl/>
              <w:overflowPunct w:val="0"/>
              <w:jc w:val="center"/>
              <w:textAlignment w:val="baseline"/>
              <w:rPr>
                <w:rFonts w:ascii="Arial" w:hAnsi="Arial" w:cs="Arial"/>
                <w:b/>
                <w:bCs/>
                <w:sz w:val="22"/>
                <w:szCs w:val="22"/>
                <w:lang w:eastAsia="en-US"/>
              </w:rPr>
            </w:pPr>
            <w:r w:rsidRPr="006C4C54">
              <w:rPr>
                <w:rFonts w:ascii="Arial" w:hAnsi="Arial" w:cs="Arial"/>
                <w:b/>
                <w:bCs/>
                <w:sz w:val="22"/>
                <w:szCs w:val="22"/>
                <w:lang w:eastAsia="en-US"/>
              </w:rPr>
              <w:t>раствора</w:t>
            </w:r>
          </w:p>
          <w:p w14:paraId="3CB46F22" w14:textId="77777777" w:rsidR="007960FB" w:rsidRPr="006C4C54" w:rsidRDefault="007960FB" w:rsidP="009D7194">
            <w:pPr>
              <w:widowControl/>
              <w:overflowPunct w:val="0"/>
              <w:jc w:val="center"/>
              <w:textAlignment w:val="baseline"/>
              <w:rPr>
                <w:rFonts w:ascii="Arial" w:hAnsi="Arial" w:cs="Arial"/>
                <w:b/>
                <w:bCs/>
                <w:sz w:val="22"/>
                <w:szCs w:val="22"/>
                <w:lang w:eastAsia="en-US"/>
              </w:rPr>
            </w:pPr>
            <w:r w:rsidRPr="006C4C54">
              <w:rPr>
                <w:rFonts w:ascii="Arial" w:hAnsi="Arial" w:cs="Arial"/>
                <w:b/>
                <w:bCs/>
                <w:sz w:val="22"/>
                <w:szCs w:val="22"/>
                <w:lang w:eastAsia="en-US"/>
              </w:rPr>
              <w:t>для</w:t>
            </w:r>
          </w:p>
          <w:p w14:paraId="711843C4" w14:textId="77777777" w:rsidR="007960FB" w:rsidRPr="006C4C54" w:rsidRDefault="007960FB" w:rsidP="009D7194">
            <w:pPr>
              <w:widowControl/>
              <w:overflowPunct w:val="0"/>
              <w:jc w:val="center"/>
              <w:textAlignment w:val="baseline"/>
              <w:rPr>
                <w:rFonts w:ascii="Arial" w:hAnsi="Arial" w:cs="Arial"/>
                <w:b/>
                <w:bCs/>
                <w:sz w:val="22"/>
                <w:szCs w:val="22"/>
                <w:lang w:eastAsia="en-US"/>
              </w:rPr>
            </w:pPr>
            <w:r w:rsidRPr="006C4C54">
              <w:rPr>
                <w:rFonts w:ascii="Arial" w:hAnsi="Arial" w:cs="Arial"/>
                <w:b/>
                <w:bCs/>
                <w:sz w:val="22"/>
                <w:szCs w:val="22"/>
                <w:lang w:eastAsia="en-US"/>
              </w:rPr>
              <w:t>бурения</w:t>
            </w:r>
          </w:p>
          <w:p w14:paraId="4AEC9CEE" w14:textId="77777777" w:rsidR="007960FB" w:rsidRPr="006C4C54" w:rsidRDefault="007960FB" w:rsidP="009D7194">
            <w:pPr>
              <w:widowControl/>
              <w:overflowPunct w:val="0"/>
              <w:jc w:val="center"/>
              <w:textAlignment w:val="baseline"/>
              <w:rPr>
                <w:rFonts w:ascii="Arial" w:hAnsi="Arial" w:cs="Arial"/>
                <w:b/>
                <w:bCs/>
                <w:sz w:val="22"/>
                <w:szCs w:val="22"/>
                <w:lang w:eastAsia="en-US"/>
              </w:rPr>
            </w:pPr>
            <w:r w:rsidRPr="006C4C54">
              <w:rPr>
                <w:rFonts w:ascii="Arial" w:hAnsi="Arial" w:cs="Arial"/>
                <w:b/>
                <w:bCs/>
                <w:sz w:val="22"/>
                <w:szCs w:val="22"/>
                <w:lang w:eastAsia="en-US"/>
              </w:rPr>
              <w:t>интервала</w:t>
            </w:r>
          </w:p>
          <w:p w14:paraId="724D317F" w14:textId="77777777" w:rsidR="007960FB" w:rsidRPr="006C4C54" w:rsidRDefault="007960FB" w:rsidP="009D7194">
            <w:pPr>
              <w:widowControl/>
              <w:overflowPunct w:val="0"/>
              <w:jc w:val="center"/>
              <w:textAlignment w:val="baseline"/>
              <w:rPr>
                <w:rFonts w:ascii="Arial" w:hAnsi="Arial" w:cs="Arial"/>
                <w:b/>
                <w:bCs/>
                <w:sz w:val="22"/>
                <w:szCs w:val="22"/>
                <w:lang w:eastAsia="en-US"/>
              </w:rPr>
            </w:pPr>
            <w:r w:rsidRPr="006C4C54">
              <w:rPr>
                <w:rFonts w:ascii="Arial" w:hAnsi="Arial" w:cs="Arial"/>
                <w:b/>
                <w:bCs/>
                <w:sz w:val="22"/>
                <w:szCs w:val="22"/>
                <w:lang w:eastAsia="en-US"/>
              </w:rPr>
              <w:t>(да, нет)</w:t>
            </w:r>
          </w:p>
        </w:tc>
        <w:tc>
          <w:tcPr>
            <w:tcW w:w="3544" w:type="dxa"/>
            <w:vMerge w:val="restart"/>
            <w:tcBorders>
              <w:top w:val="double" w:sz="4" w:space="0" w:color="auto"/>
              <w:left w:val="single" w:sz="6" w:space="0" w:color="000000"/>
              <w:bottom w:val="single" w:sz="6" w:space="0" w:color="000000"/>
              <w:right w:val="single" w:sz="4" w:space="0" w:color="auto"/>
            </w:tcBorders>
            <w:vAlign w:val="center"/>
          </w:tcPr>
          <w:p w14:paraId="1670C994" w14:textId="77777777" w:rsidR="007960FB" w:rsidRPr="006C4C54" w:rsidRDefault="007960FB" w:rsidP="009D7194">
            <w:pPr>
              <w:widowControl/>
              <w:overflowPunct w:val="0"/>
              <w:jc w:val="center"/>
              <w:textAlignment w:val="baseline"/>
              <w:rPr>
                <w:rFonts w:ascii="Arial" w:hAnsi="Arial" w:cs="Arial"/>
                <w:b/>
                <w:bCs/>
                <w:sz w:val="22"/>
                <w:szCs w:val="22"/>
                <w:lang w:eastAsia="en-US"/>
              </w:rPr>
            </w:pPr>
            <w:r w:rsidRPr="006C4C54">
              <w:rPr>
                <w:rFonts w:ascii="Arial" w:hAnsi="Arial" w:cs="Arial"/>
                <w:b/>
                <w:bCs/>
                <w:sz w:val="22"/>
                <w:szCs w:val="22"/>
                <w:lang w:eastAsia="en-US"/>
              </w:rPr>
              <w:t>Название компонента</w:t>
            </w:r>
          </w:p>
        </w:tc>
        <w:tc>
          <w:tcPr>
            <w:tcW w:w="1139" w:type="dxa"/>
            <w:vMerge w:val="restart"/>
            <w:tcBorders>
              <w:top w:val="double" w:sz="4" w:space="0" w:color="auto"/>
              <w:left w:val="single" w:sz="4" w:space="0" w:color="auto"/>
              <w:bottom w:val="single" w:sz="6" w:space="0" w:color="000000"/>
              <w:right w:val="single" w:sz="6" w:space="0" w:color="000000"/>
            </w:tcBorders>
            <w:textDirection w:val="btLr"/>
            <w:vAlign w:val="center"/>
          </w:tcPr>
          <w:p w14:paraId="7FF1F0BA" w14:textId="77777777" w:rsidR="007960FB" w:rsidRPr="006C4C54" w:rsidRDefault="007960FB" w:rsidP="009D7194">
            <w:pPr>
              <w:widowControl/>
              <w:overflowPunct w:val="0"/>
              <w:jc w:val="center"/>
              <w:textAlignment w:val="baseline"/>
              <w:rPr>
                <w:rFonts w:ascii="Arial" w:hAnsi="Arial" w:cs="Arial"/>
                <w:b/>
                <w:bCs/>
                <w:sz w:val="22"/>
                <w:szCs w:val="22"/>
                <w:lang w:eastAsia="en-US"/>
              </w:rPr>
            </w:pPr>
            <w:r w:rsidRPr="006C4C54">
              <w:rPr>
                <w:rFonts w:ascii="Arial" w:hAnsi="Arial" w:cs="Arial"/>
                <w:b/>
                <w:bCs/>
                <w:sz w:val="22"/>
                <w:szCs w:val="22"/>
                <w:lang w:eastAsia="en-US"/>
              </w:rPr>
              <w:t>Плотность,</w:t>
            </w:r>
          </w:p>
          <w:p w14:paraId="7FAD1816" w14:textId="77777777" w:rsidR="007960FB" w:rsidRPr="006C4C54" w:rsidRDefault="007960FB" w:rsidP="009D7194">
            <w:pPr>
              <w:widowControl/>
              <w:overflowPunct w:val="0"/>
              <w:jc w:val="center"/>
              <w:textAlignment w:val="baseline"/>
              <w:rPr>
                <w:rFonts w:ascii="Arial" w:hAnsi="Arial" w:cs="Arial"/>
                <w:b/>
                <w:bCs/>
                <w:sz w:val="22"/>
                <w:szCs w:val="22"/>
                <w:lang w:eastAsia="en-US"/>
              </w:rPr>
            </w:pPr>
            <w:r w:rsidRPr="006C4C54">
              <w:rPr>
                <w:rFonts w:ascii="Arial" w:hAnsi="Arial" w:cs="Arial"/>
                <w:b/>
                <w:bCs/>
                <w:sz w:val="22"/>
                <w:szCs w:val="22"/>
                <w:lang w:eastAsia="en-US"/>
              </w:rPr>
              <w:t>г/см</w:t>
            </w:r>
            <w:r w:rsidRPr="006C4C54">
              <w:rPr>
                <w:rFonts w:ascii="Arial" w:hAnsi="Arial" w:cs="Arial"/>
                <w:b/>
                <w:bCs/>
                <w:sz w:val="22"/>
                <w:szCs w:val="22"/>
                <w:vertAlign w:val="superscript"/>
                <w:lang w:eastAsia="en-US"/>
              </w:rPr>
              <w:t>3</w:t>
            </w:r>
          </w:p>
        </w:tc>
        <w:tc>
          <w:tcPr>
            <w:tcW w:w="850" w:type="dxa"/>
            <w:vMerge w:val="restart"/>
            <w:tcBorders>
              <w:top w:val="double" w:sz="4" w:space="0" w:color="auto"/>
              <w:left w:val="single" w:sz="6" w:space="0" w:color="000000"/>
              <w:bottom w:val="single" w:sz="6" w:space="0" w:color="000000"/>
              <w:right w:val="single" w:sz="6" w:space="0" w:color="000000"/>
            </w:tcBorders>
            <w:vAlign w:val="center"/>
          </w:tcPr>
          <w:p w14:paraId="2E820266" w14:textId="77777777" w:rsidR="007960FB" w:rsidRPr="006C4C54" w:rsidRDefault="007960FB" w:rsidP="009D7194">
            <w:pPr>
              <w:widowControl/>
              <w:overflowPunct w:val="0"/>
              <w:jc w:val="center"/>
              <w:textAlignment w:val="baseline"/>
              <w:rPr>
                <w:rFonts w:ascii="Arial" w:hAnsi="Arial" w:cs="Arial"/>
                <w:b/>
                <w:bCs/>
                <w:sz w:val="22"/>
                <w:szCs w:val="22"/>
                <w:lang w:eastAsia="en-US"/>
              </w:rPr>
            </w:pPr>
            <w:r w:rsidRPr="006C4C54">
              <w:rPr>
                <w:rFonts w:ascii="Arial" w:hAnsi="Arial" w:cs="Arial"/>
                <w:b/>
                <w:bCs/>
                <w:sz w:val="22"/>
                <w:szCs w:val="22"/>
                <w:lang w:eastAsia="en-US"/>
              </w:rPr>
              <w:t>Сорт</w:t>
            </w:r>
          </w:p>
        </w:tc>
        <w:tc>
          <w:tcPr>
            <w:tcW w:w="1561" w:type="dxa"/>
            <w:vMerge w:val="restart"/>
            <w:tcBorders>
              <w:top w:val="double" w:sz="4" w:space="0" w:color="auto"/>
              <w:left w:val="single" w:sz="6" w:space="0" w:color="000000"/>
              <w:bottom w:val="single" w:sz="6" w:space="0" w:color="000000"/>
              <w:right w:val="double" w:sz="4" w:space="0" w:color="auto"/>
            </w:tcBorders>
            <w:vAlign w:val="center"/>
          </w:tcPr>
          <w:p w14:paraId="4CA2C704" w14:textId="77777777" w:rsidR="007960FB" w:rsidRPr="006C4C54" w:rsidRDefault="007960FB" w:rsidP="00BE0629">
            <w:pPr>
              <w:widowControl/>
              <w:overflowPunct w:val="0"/>
              <w:ind w:left="-57" w:right="-57"/>
              <w:jc w:val="center"/>
              <w:textAlignment w:val="baseline"/>
              <w:rPr>
                <w:rFonts w:ascii="Arial" w:hAnsi="Arial" w:cs="Arial"/>
                <w:b/>
                <w:bCs/>
                <w:sz w:val="22"/>
                <w:szCs w:val="22"/>
                <w:lang w:eastAsia="en-US"/>
              </w:rPr>
            </w:pPr>
            <w:r w:rsidRPr="006C4C54">
              <w:rPr>
                <w:rFonts w:ascii="Arial" w:hAnsi="Arial" w:cs="Arial"/>
                <w:b/>
                <w:bCs/>
                <w:sz w:val="22"/>
                <w:szCs w:val="22"/>
                <w:lang w:eastAsia="en-US"/>
              </w:rPr>
              <w:t>Содержание</w:t>
            </w:r>
          </w:p>
          <w:p w14:paraId="1BB9B4A1" w14:textId="77777777" w:rsidR="007960FB" w:rsidRPr="006C4C54" w:rsidRDefault="007960FB" w:rsidP="00BE0629">
            <w:pPr>
              <w:widowControl/>
              <w:overflowPunct w:val="0"/>
              <w:ind w:left="-57" w:right="-57"/>
              <w:jc w:val="center"/>
              <w:textAlignment w:val="baseline"/>
              <w:rPr>
                <w:rFonts w:ascii="Arial" w:hAnsi="Arial" w:cs="Arial"/>
                <w:b/>
                <w:bCs/>
                <w:sz w:val="22"/>
                <w:szCs w:val="22"/>
                <w:lang w:eastAsia="en-US"/>
              </w:rPr>
            </w:pPr>
            <w:r w:rsidRPr="006C4C54">
              <w:rPr>
                <w:rFonts w:ascii="Arial" w:hAnsi="Arial" w:cs="Arial"/>
                <w:b/>
                <w:bCs/>
                <w:sz w:val="22"/>
                <w:szCs w:val="22"/>
                <w:lang w:eastAsia="en-US"/>
              </w:rPr>
              <w:t>компонента</w:t>
            </w:r>
          </w:p>
          <w:p w14:paraId="3E53459A" w14:textId="77777777" w:rsidR="007960FB" w:rsidRPr="006C4C54" w:rsidRDefault="007960FB" w:rsidP="00BE0629">
            <w:pPr>
              <w:widowControl/>
              <w:overflowPunct w:val="0"/>
              <w:ind w:left="-57" w:right="-57"/>
              <w:jc w:val="center"/>
              <w:textAlignment w:val="baseline"/>
              <w:rPr>
                <w:rFonts w:ascii="Arial" w:hAnsi="Arial" w:cs="Arial"/>
                <w:b/>
                <w:bCs/>
                <w:sz w:val="22"/>
                <w:szCs w:val="22"/>
                <w:lang w:eastAsia="en-US"/>
              </w:rPr>
            </w:pPr>
            <w:r w:rsidRPr="006C4C54">
              <w:rPr>
                <w:rFonts w:ascii="Arial" w:hAnsi="Arial" w:cs="Arial"/>
                <w:b/>
                <w:bCs/>
                <w:sz w:val="22"/>
                <w:szCs w:val="22"/>
                <w:lang w:eastAsia="en-US"/>
              </w:rPr>
              <w:t>в буровом растворе,</w:t>
            </w:r>
          </w:p>
          <w:p w14:paraId="1BA1F8DE" w14:textId="77777777" w:rsidR="007960FB" w:rsidRPr="006C4C54" w:rsidRDefault="007960FB" w:rsidP="00BE0629">
            <w:pPr>
              <w:widowControl/>
              <w:overflowPunct w:val="0"/>
              <w:ind w:left="-57" w:right="-57"/>
              <w:jc w:val="center"/>
              <w:textAlignment w:val="baseline"/>
              <w:rPr>
                <w:rFonts w:ascii="Arial" w:hAnsi="Arial" w:cs="Arial"/>
                <w:b/>
                <w:bCs/>
                <w:sz w:val="22"/>
                <w:szCs w:val="22"/>
                <w:lang w:eastAsia="en-US"/>
              </w:rPr>
            </w:pPr>
            <w:r w:rsidRPr="006C4C54">
              <w:rPr>
                <w:rFonts w:ascii="Arial" w:hAnsi="Arial" w:cs="Arial"/>
                <w:b/>
                <w:bCs/>
                <w:sz w:val="22"/>
                <w:szCs w:val="22"/>
                <w:lang w:eastAsia="en-US"/>
              </w:rPr>
              <w:t>кг/м</w:t>
            </w:r>
            <w:r w:rsidRPr="006C4C54">
              <w:rPr>
                <w:rFonts w:ascii="Arial" w:hAnsi="Arial" w:cs="Arial"/>
                <w:b/>
                <w:bCs/>
                <w:sz w:val="22"/>
                <w:szCs w:val="22"/>
                <w:vertAlign w:val="superscript"/>
                <w:lang w:eastAsia="en-US"/>
              </w:rPr>
              <w:t>3</w:t>
            </w:r>
          </w:p>
        </w:tc>
      </w:tr>
      <w:tr w:rsidR="007960FB" w:rsidRPr="006C4C54" w14:paraId="403ADF72" w14:textId="77777777" w:rsidTr="007960FB">
        <w:trPr>
          <w:cantSplit/>
          <w:trHeight w:val="1392"/>
        </w:trPr>
        <w:tc>
          <w:tcPr>
            <w:tcW w:w="1681" w:type="dxa"/>
            <w:vMerge/>
            <w:tcBorders>
              <w:top w:val="single" w:sz="4" w:space="0" w:color="auto"/>
              <w:left w:val="double" w:sz="4" w:space="0" w:color="auto"/>
              <w:bottom w:val="single" w:sz="4" w:space="0" w:color="auto"/>
              <w:right w:val="single" w:sz="6" w:space="0" w:color="000000"/>
            </w:tcBorders>
            <w:vAlign w:val="center"/>
            <w:hideMark/>
          </w:tcPr>
          <w:p w14:paraId="1E5C5055" w14:textId="77777777" w:rsidR="007960FB" w:rsidRPr="006C4C54" w:rsidRDefault="007960FB" w:rsidP="009D7194">
            <w:pPr>
              <w:widowControl/>
              <w:autoSpaceDE/>
              <w:autoSpaceDN/>
              <w:adjustRightInd/>
              <w:jc w:val="center"/>
              <w:textAlignment w:val="baseline"/>
              <w:rPr>
                <w:rFonts w:ascii="Arial" w:hAnsi="Arial" w:cs="Arial"/>
                <w:b/>
                <w:bCs/>
                <w:sz w:val="22"/>
                <w:szCs w:val="22"/>
                <w:lang w:eastAsia="en-US"/>
              </w:rPr>
            </w:pPr>
          </w:p>
        </w:tc>
        <w:tc>
          <w:tcPr>
            <w:tcW w:w="837" w:type="dxa"/>
            <w:tcBorders>
              <w:top w:val="single" w:sz="6" w:space="0" w:color="000000"/>
              <w:left w:val="single" w:sz="6" w:space="0" w:color="000000"/>
              <w:bottom w:val="single" w:sz="6" w:space="0" w:color="000000"/>
              <w:right w:val="single" w:sz="6" w:space="0" w:color="000000"/>
            </w:tcBorders>
            <w:vAlign w:val="center"/>
            <w:hideMark/>
          </w:tcPr>
          <w:p w14:paraId="56827D82" w14:textId="77777777" w:rsidR="007960FB" w:rsidRPr="006C4C54" w:rsidRDefault="007960FB" w:rsidP="009D7194">
            <w:pPr>
              <w:widowControl/>
              <w:overflowPunct w:val="0"/>
              <w:ind w:left="-57" w:right="-57"/>
              <w:jc w:val="center"/>
              <w:textAlignment w:val="baseline"/>
              <w:rPr>
                <w:rFonts w:ascii="Arial" w:hAnsi="Arial" w:cs="Arial"/>
                <w:b/>
                <w:bCs/>
                <w:sz w:val="22"/>
                <w:szCs w:val="22"/>
                <w:lang w:eastAsia="en-US"/>
              </w:rPr>
            </w:pPr>
            <w:r w:rsidRPr="006C4C54">
              <w:rPr>
                <w:rFonts w:ascii="Arial" w:hAnsi="Arial" w:cs="Arial"/>
                <w:b/>
                <w:bCs/>
                <w:sz w:val="22"/>
                <w:szCs w:val="22"/>
                <w:lang w:eastAsia="en-US"/>
              </w:rPr>
              <w:t>от</w:t>
            </w:r>
          </w:p>
          <w:p w14:paraId="6715B9A5" w14:textId="77777777" w:rsidR="007960FB" w:rsidRPr="006C4C54" w:rsidRDefault="007960FB" w:rsidP="009D7194">
            <w:pPr>
              <w:widowControl/>
              <w:overflowPunct w:val="0"/>
              <w:ind w:left="-57" w:right="-57"/>
              <w:jc w:val="center"/>
              <w:textAlignment w:val="baseline"/>
              <w:rPr>
                <w:rFonts w:ascii="Arial" w:hAnsi="Arial" w:cs="Arial"/>
                <w:b/>
                <w:bCs/>
                <w:sz w:val="22"/>
                <w:szCs w:val="22"/>
                <w:lang w:eastAsia="en-US"/>
              </w:rPr>
            </w:pPr>
            <w:r w:rsidRPr="006C4C54">
              <w:rPr>
                <w:rFonts w:ascii="Arial" w:hAnsi="Arial" w:cs="Arial"/>
                <w:b/>
                <w:bCs/>
                <w:sz w:val="22"/>
                <w:szCs w:val="22"/>
                <w:lang w:eastAsia="en-US"/>
              </w:rPr>
              <w:t>(верх)</w:t>
            </w:r>
          </w:p>
        </w:tc>
        <w:tc>
          <w:tcPr>
            <w:tcW w:w="992" w:type="dxa"/>
            <w:tcBorders>
              <w:top w:val="single" w:sz="6" w:space="0" w:color="000000"/>
              <w:left w:val="single" w:sz="6" w:space="0" w:color="000000"/>
              <w:bottom w:val="single" w:sz="6" w:space="0" w:color="000000"/>
              <w:right w:val="single" w:sz="6" w:space="0" w:color="000000"/>
            </w:tcBorders>
            <w:vAlign w:val="center"/>
            <w:hideMark/>
          </w:tcPr>
          <w:p w14:paraId="477FCB7A" w14:textId="77777777" w:rsidR="007960FB" w:rsidRPr="006C4C54" w:rsidRDefault="007960FB" w:rsidP="009D7194">
            <w:pPr>
              <w:widowControl/>
              <w:overflowPunct w:val="0"/>
              <w:jc w:val="center"/>
              <w:textAlignment w:val="baseline"/>
              <w:rPr>
                <w:rFonts w:ascii="Arial" w:hAnsi="Arial" w:cs="Arial"/>
                <w:b/>
                <w:bCs/>
                <w:sz w:val="22"/>
                <w:szCs w:val="22"/>
                <w:lang w:eastAsia="en-US"/>
              </w:rPr>
            </w:pPr>
            <w:r w:rsidRPr="006C4C54">
              <w:rPr>
                <w:rFonts w:ascii="Arial" w:hAnsi="Arial" w:cs="Arial"/>
                <w:b/>
                <w:bCs/>
                <w:sz w:val="22"/>
                <w:szCs w:val="22"/>
                <w:lang w:eastAsia="en-US"/>
              </w:rPr>
              <w:t>до</w:t>
            </w:r>
          </w:p>
          <w:p w14:paraId="0CADEDAD" w14:textId="77777777" w:rsidR="007960FB" w:rsidRPr="006C4C54" w:rsidRDefault="007960FB" w:rsidP="009D7194">
            <w:pPr>
              <w:widowControl/>
              <w:overflowPunct w:val="0"/>
              <w:jc w:val="center"/>
              <w:textAlignment w:val="baseline"/>
              <w:rPr>
                <w:rFonts w:ascii="Arial" w:hAnsi="Arial" w:cs="Arial"/>
                <w:b/>
                <w:bCs/>
                <w:sz w:val="22"/>
                <w:szCs w:val="22"/>
                <w:lang w:eastAsia="en-US"/>
              </w:rPr>
            </w:pPr>
            <w:r w:rsidRPr="006C4C54">
              <w:rPr>
                <w:rFonts w:ascii="Arial" w:hAnsi="Arial" w:cs="Arial"/>
                <w:b/>
                <w:bCs/>
                <w:sz w:val="22"/>
                <w:szCs w:val="22"/>
                <w:lang w:eastAsia="en-US"/>
              </w:rPr>
              <w:t>(низ)</w:t>
            </w:r>
          </w:p>
        </w:tc>
        <w:tc>
          <w:tcPr>
            <w:tcW w:w="1276" w:type="dxa"/>
            <w:vMerge/>
            <w:tcBorders>
              <w:top w:val="single" w:sz="4" w:space="0" w:color="auto"/>
              <w:left w:val="single" w:sz="6" w:space="0" w:color="000000"/>
              <w:bottom w:val="single" w:sz="6" w:space="0" w:color="000000"/>
              <w:right w:val="single" w:sz="6" w:space="0" w:color="000000"/>
            </w:tcBorders>
            <w:vAlign w:val="center"/>
            <w:hideMark/>
          </w:tcPr>
          <w:p w14:paraId="0783BDF9" w14:textId="77777777" w:rsidR="007960FB" w:rsidRPr="006C4C54" w:rsidRDefault="007960FB" w:rsidP="009D7194">
            <w:pPr>
              <w:widowControl/>
              <w:autoSpaceDE/>
              <w:autoSpaceDN/>
              <w:adjustRightInd/>
              <w:jc w:val="center"/>
              <w:textAlignment w:val="baseline"/>
              <w:rPr>
                <w:rFonts w:ascii="Arial" w:hAnsi="Arial" w:cs="Arial"/>
                <w:b/>
                <w:bCs/>
                <w:sz w:val="22"/>
                <w:szCs w:val="22"/>
                <w:lang w:eastAsia="en-US"/>
              </w:rPr>
            </w:pPr>
          </w:p>
        </w:tc>
        <w:tc>
          <w:tcPr>
            <w:tcW w:w="1418" w:type="dxa"/>
            <w:vMerge/>
            <w:tcBorders>
              <w:top w:val="single" w:sz="4" w:space="0" w:color="auto"/>
              <w:left w:val="single" w:sz="6" w:space="0" w:color="000000"/>
              <w:bottom w:val="single" w:sz="6" w:space="0" w:color="000000"/>
              <w:right w:val="single" w:sz="6" w:space="0" w:color="000000"/>
            </w:tcBorders>
            <w:vAlign w:val="center"/>
            <w:hideMark/>
          </w:tcPr>
          <w:p w14:paraId="641BAECE" w14:textId="77777777" w:rsidR="007960FB" w:rsidRPr="006C4C54" w:rsidRDefault="007960FB" w:rsidP="009D7194">
            <w:pPr>
              <w:widowControl/>
              <w:autoSpaceDE/>
              <w:autoSpaceDN/>
              <w:adjustRightInd/>
              <w:jc w:val="center"/>
              <w:textAlignment w:val="baseline"/>
              <w:rPr>
                <w:rFonts w:ascii="Arial" w:hAnsi="Arial" w:cs="Arial"/>
                <w:b/>
                <w:bCs/>
                <w:sz w:val="22"/>
                <w:szCs w:val="22"/>
                <w:lang w:eastAsia="en-US"/>
              </w:rPr>
            </w:pPr>
          </w:p>
        </w:tc>
        <w:tc>
          <w:tcPr>
            <w:tcW w:w="1417" w:type="dxa"/>
            <w:vMerge/>
            <w:tcBorders>
              <w:top w:val="single" w:sz="4" w:space="0" w:color="auto"/>
              <w:left w:val="single" w:sz="6" w:space="0" w:color="000000"/>
              <w:bottom w:val="single" w:sz="6" w:space="0" w:color="000000"/>
              <w:right w:val="single" w:sz="6" w:space="0" w:color="000000"/>
            </w:tcBorders>
            <w:vAlign w:val="center"/>
            <w:hideMark/>
          </w:tcPr>
          <w:p w14:paraId="150DFB44" w14:textId="77777777" w:rsidR="007960FB" w:rsidRPr="006C4C54" w:rsidRDefault="007960FB" w:rsidP="009D7194">
            <w:pPr>
              <w:widowControl/>
              <w:autoSpaceDE/>
              <w:autoSpaceDN/>
              <w:adjustRightInd/>
              <w:jc w:val="center"/>
              <w:textAlignment w:val="baseline"/>
              <w:rPr>
                <w:rFonts w:ascii="Arial" w:hAnsi="Arial" w:cs="Arial"/>
                <w:b/>
                <w:bCs/>
                <w:sz w:val="22"/>
                <w:szCs w:val="22"/>
                <w:lang w:eastAsia="en-US"/>
              </w:rPr>
            </w:pPr>
          </w:p>
        </w:tc>
        <w:tc>
          <w:tcPr>
            <w:tcW w:w="3544" w:type="dxa"/>
            <w:vMerge/>
            <w:tcBorders>
              <w:top w:val="single" w:sz="4" w:space="0" w:color="auto"/>
              <w:left w:val="single" w:sz="6" w:space="0" w:color="000000"/>
              <w:bottom w:val="single" w:sz="6" w:space="0" w:color="000000"/>
              <w:right w:val="single" w:sz="4" w:space="0" w:color="auto"/>
            </w:tcBorders>
            <w:vAlign w:val="center"/>
            <w:hideMark/>
          </w:tcPr>
          <w:p w14:paraId="546D1ECB" w14:textId="77777777" w:rsidR="007960FB" w:rsidRPr="006C4C54" w:rsidRDefault="007960FB" w:rsidP="009D7194">
            <w:pPr>
              <w:widowControl/>
              <w:autoSpaceDE/>
              <w:autoSpaceDN/>
              <w:adjustRightInd/>
              <w:jc w:val="center"/>
              <w:textAlignment w:val="baseline"/>
              <w:rPr>
                <w:rFonts w:ascii="Arial" w:hAnsi="Arial" w:cs="Arial"/>
                <w:b/>
                <w:bCs/>
                <w:sz w:val="22"/>
                <w:szCs w:val="22"/>
                <w:lang w:eastAsia="en-US"/>
              </w:rPr>
            </w:pPr>
          </w:p>
        </w:tc>
        <w:tc>
          <w:tcPr>
            <w:tcW w:w="1139" w:type="dxa"/>
            <w:vMerge/>
            <w:tcBorders>
              <w:top w:val="single" w:sz="4" w:space="0" w:color="auto"/>
              <w:left w:val="single" w:sz="4" w:space="0" w:color="auto"/>
              <w:bottom w:val="single" w:sz="6" w:space="0" w:color="000000"/>
              <w:right w:val="single" w:sz="6" w:space="0" w:color="000000"/>
            </w:tcBorders>
            <w:vAlign w:val="center"/>
            <w:hideMark/>
          </w:tcPr>
          <w:p w14:paraId="79432956" w14:textId="77777777" w:rsidR="007960FB" w:rsidRPr="006C4C54" w:rsidRDefault="007960FB" w:rsidP="009D7194">
            <w:pPr>
              <w:widowControl/>
              <w:autoSpaceDE/>
              <w:autoSpaceDN/>
              <w:adjustRightInd/>
              <w:jc w:val="center"/>
              <w:textAlignment w:val="baseline"/>
              <w:rPr>
                <w:rFonts w:ascii="Arial" w:hAnsi="Arial" w:cs="Arial"/>
                <w:b/>
                <w:bCs/>
                <w:sz w:val="22"/>
                <w:szCs w:val="22"/>
                <w:lang w:eastAsia="en-US"/>
              </w:rPr>
            </w:pPr>
          </w:p>
        </w:tc>
        <w:tc>
          <w:tcPr>
            <w:tcW w:w="850" w:type="dxa"/>
            <w:vMerge/>
            <w:tcBorders>
              <w:top w:val="single" w:sz="4" w:space="0" w:color="auto"/>
              <w:left w:val="single" w:sz="6" w:space="0" w:color="000000"/>
              <w:bottom w:val="single" w:sz="6" w:space="0" w:color="000000"/>
              <w:right w:val="single" w:sz="6" w:space="0" w:color="000000"/>
            </w:tcBorders>
            <w:vAlign w:val="center"/>
            <w:hideMark/>
          </w:tcPr>
          <w:p w14:paraId="2095AF0C" w14:textId="77777777" w:rsidR="007960FB" w:rsidRPr="006C4C54" w:rsidRDefault="007960FB" w:rsidP="009D7194">
            <w:pPr>
              <w:widowControl/>
              <w:autoSpaceDE/>
              <w:autoSpaceDN/>
              <w:adjustRightInd/>
              <w:jc w:val="center"/>
              <w:textAlignment w:val="baseline"/>
              <w:rPr>
                <w:rFonts w:ascii="Arial" w:hAnsi="Arial" w:cs="Arial"/>
                <w:b/>
                <w:bCs/>
                <w:sz w:val="22"/>
                <w:szCs w:val="22"/>
                <w:lang w:eastAsia="en-US"/>
              </w:rPr>
            </w:pPr>
          </w:p>
        </w:tc>
        <w:tc>
          <w:tcPr>
            <w:tcW w:w="1561" w:type="dxa"/>
            <w:vMerge/>
            <w:tcBorders>
              <w:top w:val="single" w:sz="4" w:space="0" w:color="auto"/>
              <w:left w:val="single" w:sz="6" w:space="0" w:color="000000"/>
              <w:bottom w:val="single" w:sz="6" w:space="0" w:color="000000"/>
              <w:right w:val="double" w:sz="4" w:space="0" w:color="auto"/>
            </w:tcBorders>
            <w:vAlign w:val="center"/>
            <w:hideMark/>
          </w:tcPr>
          <w:p w14:paraId="29691AEE" w14:textId="77777777" w:rsidR="007960FB" w:rsidRPr="006C4C54" w:rsidRDefault="007960FB" w:rsidP="009D7194">
            <w:pPr>
              <w:widowControl/>
              <w:autoSpaceDE/>
              <w:autoSpaceDN/>
              <w:adjustRightInd/>
              <w:jc w:val="center"/>
              <w:textAlignment w:val="baseline"/>
              <w:rPr>
                <w:rFonts w:ascii="Arial" w:hAnsi="Arial" w:cs="Arial"/>
                <w:b/>
                <w:bCs/>
                <w:sz w:val="22"/>
                <w:szCs w:val="22"/>
                <w:lang w:eastAsia="en-US"/>
              </w:rPr>
            </w:pPr>
          </w:p>
        </w:tc>
      </w:tr>
      <w:tr w:rsidR="007960FB" w:rsidRPr="006C4C54" w14:paraId="44733F5A" w14:textId="77777777" w:rsidTr="007960FB">
        <w:trPr>
          <w:trHeight w:val="95"/>
        </w:trPr>
        <w:tc>
          <w:tcPr>
            <w:tcW w:w="1681" w:type="dxa"/>
            <w:tcBorders>
              <w:top w:val="single" w:sz="4" w:space="0" w:color="auto"/>
              <w:left w:val="double" w:sz="4" w:space="0" w:color="auto"/>
              <w:bottom w:val="double" w:sz="4" w:space="0" w:color="auto"/>
              <w:right w:val="single" w:sz="6" w:space="0" w:color="000000"/>
            </w:tcBorders>
            <w:vAlign w:val="center"/>
            <w:hideMark/>
          </w:tcPr>
          <w:p w14:paraId="2D9B0117" w14:textId="77777777" w:rsidR="007960FB" w:rsidRPr="006C4C54" w:rsidRDefault="007960FB" w:rsidP="009D7194">
            <w:pPr>
              <w:widowControl/>
              <w:overflowPunct w:val="0"/>
              <w:jc w:val="center"/>
              <w:textAlignment w:val="baseline"/>
              <w:rPr>
                <w:rFonts w:ascii="Arial" w:hAnsi="Arial" w:cs="Arial"/>
                <w:b/>
                <w:bCs/>
                <w:sz w:val="22"/>
                <w:szCs w:val="22"/>
                <w:lang w:eastAsia="en-US"/>
              </w:rPr>
            </w:pPr>
            <w:r w:rsidRPr="006C4C54">
              <w:rPr>
                <w:rFonts w:ascii="Arial" w:hAnsi="Arial" w:cs="Arial"/>
                <w:b/>
                <w:bCs/>
                <w:sz w:val="22"/>
                <w:szCs w:val="22"/>
                <w:lang w:eastAsia="en-US"/>
              </w:rPr>
              <w:t>1</w:t>
            </w:r>
          </w:p>
        </w:tc>
        <w:tc>
          <w:tcPr>
            <w:tcW w:w="837" w:type="dxa"/>
            <w:tcBorders>
              <w:top w:val="single" w:sz="6" w:space="0" w:color="000000"/>
              <w:left w:val="single" w:sz="6" w:space="0" w:color="000000"/>
              <w:bottom w:val="double" w:sz="4" w:space="0" w:color="auto"/>
              <w:right w:val="single" w:sz="6" w:space="0" w:color="000000"/>
            </w:tcBorders>
            <w:vAlign w:val="center"/>
            <w:hideMark/>
          </w:tcPr>
          <w:p w14:paraId="2E859FAE" w14:textId="77777777" w:rsidR="007960FB" w:rsidRPr="006C4C54" w:rsidRDefault="007960FB" w:rsidP="009D7194">
            <w:pPr>
              <w:widowControl/>
              <w:overflowPunct w:val="0"/>
              <w:jc w:val="center"/>
              <w:textAlignment w:val="baseline"/>
              <w:rPr>
                <w:rFonts w:ascii="Arial" w:hAnsi="Arial" w:cs="Arial"/>
                <w:b/>
                <w:bCs/>
                <w:sz w:val="22"/>
                <w:szCs w:val="22"/>
                <w:lang w:eastAsia="en-US"/>
              </w:rPr>
            </w:pPr>
            <w:r w:rsidRPr="006C4C54">
              <w:rPr>
                <w:rFonts w:ascii="Arial" w:hAnsi="Arial" w:cs="Arial"/>
                <w:b/>
                <w:bCs/>
                <w:sz w:val="22"/>
                <w:szCs w:val="22"/>
                <w:lang w:eastAsia="en-US"/>
              </w:rPr>
              <w:t>2</w:t>
            </w:r>
          </w:p>
        </w:tc>
        <w:tc>
          <w:tcPr>
            <w:tcW w:w="992" w:type="dxa"/>
            <w:tcBorders>
              <w:top w:val="single" w:sz="6" w:space="0" w:color="000000"/>
              <w:left w:val="single" w:sz="6" w:space="0" w:color="000000"/>
              <w:bottom w:val="double" w:sz="4" w:space="0" w:color="auto"/>
              <w:right w:val="single" w:sz="6" w:space="0" w:color="000000"/>
            </w:tcBorders>
            <w:vAlign w:val="center"/>
            <w:hideMark/>
          </w:tcPr>
          <w:p w14:paraId="574BA542" w14:textId="77777777" w:rsidR="007960FB" w:rsidRPr="006C4C54" w:rsidRDefault="007960FB" w:rsidP="009D7194">
            <w:pPr>
              <w:widowControl/>
              <w:overflowPunct w:val="0"/>
              <w:jc w:val="center"/>
              <w:textAlignment w:val="baseline"/>
              <w:rPr>
                <w:rFonts w:ascii="Arial" w:hAnsi="Arial" w:cs="Arial"/>
                <w:b/>
                <w:bCs/>
                <w:sz w:val="22"/>
                <w:szCs w:val="22"/>
                <w:lang w:eastAsia="en-US"/>
              </w:rPr>
            </w:pPr>
            <w:r w:rsidRPr="006C4C54">
              <w:rPr>
                <w:rFonts w:ascii="Arial" w:hAnsi="Arial" w:cs="Arial"/>
                <w:b/>
                <w:bCs/>
                <w:sz w:val="22"/>
                <w:szCs w:val="22"/>
                <w:lang w:eastAsia="en-US"/>
              </w:rPr>
              <w:t>3</w:t>
            </w:r>
          </w:p>
        </w:tc>
        <w:tc>
          <w:tcPr>
            <w:tcW w:w="1276" w:type="dxa"/>
            <w:tcBorders>
              <w:top w:val="single" w:sz="6" w:space="0" w:color="000000"/>
              <w:left w:val="single" w:sz="6" w:space="0" w:color="000000"/>
              <w:bottom w:val="double" w:sz="4" w:space="0" w:color="auto"/>
              <w:right w:val="single" w:sz="6" w:space="0" w:color="000000"/>
            </w:tcBorders>
            <w:vAlign w:val="center"/>
            <w:hideMark/>
          </w:tcPr>
          <w:p w14:paraId="0C0FC705" w14:textId="77777777" w:rsidR="007960FB" w:rsidRPr="006C4C54" w:rsidRDefault="007960FB" w:rsidP="009D7194">
            <w:pPr>
              <w:widowControl/>
              <w:overflowPunct w:val="0"/>
              <w:jc w:val="center"/>
              <w:textAlignment w:val="baseline"/>
              <w:rPr>
                <w:rFonts w:ascii="Arial" w:hAnsi="Arial" w:cs="Arial"/>
                <w:b/>
                <w:bCs/>
                <w:sz w:val="22"/>
                <w:szCs w:val="22"/>
                <w:lang w:eastAsia="en-US"/>
              </w:rPr>
            </w:pPr>
            <w:r w:rsidRPr="006C4C54">
              <w:rPr>
                <w:rFonts w:ascii="Arial" w:hAnsi="Arial" w:cs="Arial"/>
                <w:b/>
                <w:bCs/>
                <w:sz w:val="22"/>
                <w:szCs w:val="22"/>
                <w:lang w:eastAsia="en-US"/>
              </w:rPr>
              <w:t>4</w:t>
            </w:r>
          </w:p>
        </w:tc>
        <w:tc>
          <w:tcPr>
            <w:tcW w:w="1418" w:type="dxa"/>
            <w:tcBorders>
              <w:top w:val="single" w:sz="6" w:space="0" w:color="000000"/>
              <w:left w:val="single" w:sz="6" w:space="0" w:color="000000"/>
              <w:bottom w:val="double" w:sz="4" w:space="0" w:color="auto"/>
              <w:right w:val="single" w:sz="6" w:space="0" w:color="000000"/>
            </w:tcBorders>
            <w:vAlign w:val="center"/>
            <w:hideMark/>
          </w:tcPr>
          <w:p w14:paraId="5452CFD3" w14:textId="77777777" w:rsidR="007960FB" w:rsidRPr="006C4C54" w:rsidRDefault="007960FB" w:rsidP="009D7194">
            <w:pPr>
              <w:widowControl/>
              <w:overflowPunct w:val="0"/>
              <w:jc w:val="center"/>
              <w:textAlignment w:val="baseline"/>
              <w:rPr>
                <w:rFonts w:ascii="Arial" w:hAnsi="Arial" w:cs="Arial"/>
                <w:b/>
                <w:bCs/>
                <w:sz w:val="22"/>
                <w:szCs w:val="22"/>
                <w:lang w:eastAsia="en-US"/>
              </w:rPr>
            </w:pPr>
            <w:r w:rsidRPr="006C4C54">
              <w:rPr>
                <w:rFonts w:ascii="Arial" w:hAnsi="Arial" w:cs="Arial"/>
                <w:b/>
                <w:bCs/>
                <w:sz w:val="22"/>
                <w:szCs w:val="22"/>
                <w:lang w:eastAsia="en-US"/>
              </w:rPr>
              <w:t>5</w:t>
            </w:r>
          </w:p>
        </w:tc>
        <w:tc>
          <w:tcPr>
            <w:tcW w:w="1417" w:type="dxa"/>
            <w:tcBorders>
              <w:top w:val="single" w:sz="6" w:space="0" w:color="000000"/>
              <w:left w:val="single" w:sz="6" w:space="0" w:color="000000"/>
              <w:bottom w:val="double" w:sz="4" w:space="0" w:color="auto"/>
              <w:right w:val="single" w:sz="6" w:space="0" w:color="000000"/>
            </w:tcBorders>
            <w:vAlign w:val="center"/>
            <w:hideMark/>
          </w:tcPr>
          <w:p w14:paraId="07FBB6A9" w14:textId="77777777" w:rsidR="007960FB" w:rsidRPr="006C4C54" w:rsidRDefault="007960FB" w:rsidP="009D7194">
            <w:pPr>
              <w:widowControl/>
              <w:overflowPunct w:val="0"/>
              <w:jc w:val="center"/>
              <w:textAlignment w:val="baseline"/>
              <w:rPr>
                <w:rFonts w:ascii="Arial" w:hAnsi="Arial" w:cs="Arial"/>
                <w:b/>
                <w:bCs/>
                <w:sz w:val="22"/>
                <w:szCs w:val="22"/>
                <w:lang w:eastAsia="en-US"/>
              </w:rPr>
            </w:pPr>
            <w:r w:rsidRPr="006C4C54">
              <w:rPr>
                <w:rFonts w:ascii="Arial" w:hAnsi="Arial" w:cs="Arial"/>
                <w:b/>
                <w:bCs/>
                <w:sz w:val="22"/>
                <w:szCs w:val="22"/>
                <w:lang w:eastAsia="en-US"/>
              </w:rPr>
              <w:t>6</w:t>
            </w:r>
          </w:p>
        </w:tc>
        <w:tc>
          <w:tcPr>
            <w:tcW w:w="3544" w:type="dxa"/>
            <w:tcBorders>
              <w:top w:val="single" w:sz="6" w:space="0" w:color="000000"/>
              <w:left w:val="single" w:sz="6" w:space="0" w:color="000000"/>
              <w:bottom w:val="double" w:sz="4" w:space="0" w:color="auto"/>
              <w:right w:val="single" w:sz="4" w:space="0" w:color="auto"/>
            </w:tcBorders>
            <w:vAlign w:val="center"/>
            <w:hideMark/>
          </w:tcPr>
          <w:p w14:paraId="5E9B1F2D" w14:textId="77777777" w:rsidR="007960FB" w:rsidRPr="006C4C54" w:rsidRDefault="007960FB" w:rsidP="009D7194">
            <w:pPr>
              <w:widowControl/>
              <w:overflowPunct w:val="0"/>
              <w:jc w:val="center"/>
              <w:textAlignment w:val="baseline"/>
              <w:rPr>
                <w:rFonts w:ascii="Arial" w:hAnsi="Arial" w:cs="Arial"/>
                <w:b/>
                <w:bCs/>
                <w:sz w:val="22"/>
                <w:szCs w:val="22"/>
                <w:lang w:eastAsia="en-US"/>
              </w:rPr>
            </w:pPr>
            <w:r w:rsidRPr="006C4C54">
              <w:rPr>
                <w:rFonts w:ascii="Arial" w:hAnsi="Arial" w:cs="Arial"/>
                <w:b/>
                <w:bCs/>
                <w:sz w:val="22"/>
                <w:szCs w:val="22"/>
                <w:lang w:eastAsia="en-US"/>
              </w:rPr>
              <w:t>7</w:t>
            </w:r>
          </w:p>
        </w:tc>
        <w:tc>
          <w:tcPr>
            <w:tcW w:w="1139" w:type="dxa"/>
            <w:tcBorders>
              <w:top w:val="single" w:sz="6" w:space="0" w:color="000000"/>
              <w:left w:val="single" w:sz="4" w:space="0" w:color="auto"/>
              <w:bottom w:val="double" w:sz="4" w:space="0" w:color="auto"/>
              <w:right w:val="single" w:sz="6" w:space="0" w:color="000000"/>
            </w:tcBorders>
            <w:vAlign w:val="center"/>
            <w:hideMark/>
          </w:tcPr>
          <w:p w14:paraId="0007DA84" w14:textId="77777777" w:rsidR="007960FB" w:rsidRPr="006C4C54" w:rsidRDefault="007960FB" w:rsidP="009D7194">
            <w:pPr>
              <w:widowControl/>
              <w:overflowPunct w:val="0"/>
              <w:jc w:val="center"/>
              <w:textAlignment w:val="baseline"/>
              <w:rPr>
                <w:rFonts w:ascii="Arial" w:hAnsi="Arial" w:cs="Arial"/>
                <w:b/>
                <w:bCs/>
                <w:sz w:val="22"/>
                <w:szCs w:val="22"/>
                <w:lang w:eastAsia="en-US"/>
              </w:rPr>
            </w:pPr>
            <w:r w:rsidRPr="006C4C54">
              <w:rPr>
                <w:rFonts w:ascii="Arial" w:hAnsi="Arial" w:cs="Arial"/>
                <w:b/>
                <w:bCs/>
                <w:sz w:val="22"/>
                <w:szCs w:val="22"/>
                <w:lang w:eastAsia="en-US"/>
              </w:rPr>
              <w:t>8</w:t>
            </w:r>
          </w:p>
        </w:tc>
        <w:tc>
          <w:tcPr>
            <w:tcW w:w="850" w:type="dxa"/>
            <w:tcBorders>
              <w:top w:val="single" w:sz="6" w:space="0" w:color="000000"/>
              <w:left w:val="single" w:sz="6" w:space="0" w:color="000000"/>
              <w:bottom w:val="double" w:sz="4" w:space="0" w:color="auto"/>
              <w:right w:val="single" w:sz="6" w:space="0" w:color="000000"/>
            </w:tcBorders>
            <w:vAlign w:val="center"/>
            <w:hideMark/>
          </w:tcPr>
          <w:p w14:paraId="4856B346" w14:textId="77777777" w:rsidR="007960FB" w:rsidRPr="006C4C54" w:rsidRDefault="007960FB" w:rsidP="009D7194">
            <w:pPr>
              <w:widowControl/>
              <w:overflowPunct w:val="0"/>
              <w:jc w:val="center"/>
              <w:textAlignment w:val="baseline"/>
              <w:rPr>
                <w:rFonts w:ascii="Arial" w:hAnsi="Arial" w:cs="Arial"/>
                <w:b/>
                <w:bCs/>
                <w:sz w:val="22"/>
                <w:szCs w:val="22"/>
                <w:lang w:eastAsia="en-US"/>
              </w:rPr>
            </w:pPr>
            <w:r w:rsidRPr="006C4C54">
              <w:rPr>
                <w:rFonts w:ascii="Arial" w:hAnsi="Arial" w:cs="Arial"/>
                <w:b/>
                <w:bCs/>
                <w:sz w:val="22"/>
                <w:szCs w:val="22"/>
                <w:lang w:eastAsia="en-US"/>
              </w:rPr>
              <w:t>9</w:t>
            </w:r>
          </w:p>
        </w:tc>
        <w:tc>
          <w:tcPr>
            <w:tcW w:w="1561" w:type="dxa"/>
            <w:tcBorders>
              <w:top w:val="single" w:sz="6" w:space="0" w:color="000000"/>
              <w:left w:val="single" w:sz="6" w:space="0" w:color="000000"/>
              <w:bottom w:val="double" w:sz="4" w:space="0" w:color="auto"/>
              <w:right w:val="double" w:sz="4" w:space="0" w:color="auto"/>
            </w:tcBorders>
            <w:vAlign w:val="center"/>
            <w:hideMark/>
          </w:tcPr>
          <w:p w14:paraId="41285C8C" w14:textId="77777777" w:rsidR="007960FB" w:rsidRPr="006C4C54" w:rsidRDefault="007960FB" w:rsidP="009D7194">
            <w:pPr>
              <w:widowControl/>
              <w:overflowPunct w:val="0"/>
              <w:jc w:val="center"/>
              <w:textAlignment w:val="baseline"/>
              <w:rPr>
                <w:rFonts w:ascii="Arial" w:hAnsi="Arial" w:cs="Arial"/>
                <w:b/>
                <w:bCs/>
                <w:sz w:val="22"/>
                <w:szCs w:val="22"/>
                <w:lang w:eastAsia="en-US"/>
              </w:rPr>
            </w:pPr>
            <w:r w:rsidRPr="006C4C54">
              <w:rPr>
                <w:rFonts w:ascii="Arial" w:hAnsi="Arial" w:cs="Arial"/>
                <w:b/>
                <w:bCs/>
                <w:sz w:val="22"/>
                <w:szCs w:val="22"/>
                <w:lang w:eastAsia="en-US"/>
              </w:rPr>
              <w:t>10</w:t>
            </w:r>
          </w:p>
        </w:tc>
      </w:tr>
      <w:tr w:rsidR="00075DD6" w:rsidRPr="006C4C54" w14:paraId="684B1728" w14:textId="77777777" w:rsidTr="00D2104F">
        <w:trPr>
          <w:trHeight w:val="259"/>
        </w:trPr>
        <w:tc>
          <w:tcPr>
            <w:tcW w:w="1681" w:type="dxa"/>
            <w:vMerge w:val="restart"/>
            <w:tcBorders>
              <w:top w:val="single" w:sz="4" w:space="0" w:color="auto"/>
              <w:left w:val="double" w:sz="4" w:space="0" w:color="auto"/>
              <w:right w:val="single" w:sz="6" w:space="0" w:color="000000"/>
            </w:tcBorders>
            <w:vAlign w:val="center"/>
          </w:tcPr>
          <w:p w14:paraId="7A2C4DE9" w14:textId="65632C91" w:rsidR="00075DD6" w:rsidRPr="006C4C54" w:rsidRDefault="00075DD6" w:rsidP="00D2104F">
            <w:pPr>
              <w:overflowPunct w:val="0"/>
              <w:jc w:val="center"/>
              <w:textAlignment w:val="baseline"/>
              <w:rPr>
                <w:rFonts w:ascii="Arial" w:hAnsi="Arial" w:cs="Arial"/>
                <w:bCs/>
                <w:sz w:val="22"/>
                <w:szCs w:val="22"/>
                <w:lang w:eastAsia="en-US"/>
              </w:rPr>
            </w:pPr>
            <w:r>
              <w:rPr>
                <w:rFonts w:ascii="Arial" w:hAnsi="Arial" w:cs="Arial"/>
                <w:bCs/>
                <w:sz w:val="22"/>
                <w:szCs w:val="22"/>
                <w:lang w:eastAsia="en-US"/>
              </w:rPr>
              <w:t>5</w:t>
            </w:r>
          </w:p>
        </w:tc>
        <w:tc>
          <w:tcPr>
            <w:tcW w:w="837" w:type="dxa"/>
            <w:vMerge w:val="restart"/>
            <w:tcBorders>
              <w:top w:val="single" w:sz="4" w:space="0" w:color="auto"/>
              <w:left w:val="single" w:sz="6" w:space="0" w:color="000000"/>
              <w:right w:val="single" w:sz="6" w:space="0" w:color="000000"/>
            </w:tcBorders>
            <w:vAlign w:val="center"/>
          </w:tcPr>
          <w:p w14:paraId="10B5D5B0" w14:textId="096D02DE" w:rsidR="00075DD6" w:rsidRPr="006C4C54" w:rsidRDefault="00075DD6" w:rsidP="00D2104F">
            <w:pPr>
              <w:overflowPunct w:val="0"/>
              <w:ind w:left="-57" w:right="-57"/>
              <w:jc w:val="center"/>
              <w:textAlignment w:val="baseline"/>
              <w:rPr>
                <w:rFonts w:ascii="Arial" w:hAnsi="Arial" w:cs="Arial"/>
                <w:bCs/>
                <w:sz w:val="22"/>
                <w:szCs w:val="22"/>
                <w:lang w:eastAsia="en-US"/>
              </w:rPr>
            </w:pPr>
            <w:r>
              <w:rPr>
                <w:rFonts w:ascii="Arial" w:hAnsi="Arial" w:cs="Arial"/>
                <w:bCs/>
                <w:sz w:val="22"/>
                <w:szCs w:val="22"/>
                <w:lang w:eastAsia="en-US"/>
              </w:rPr>
              <w:t>30</w:t>
            </w:r>
            <w:r w:rsidRPr="006C4C54">
              <w:rPr>
                <w:rFonts w:ascii="Arial" w:hAnsi="Arial" w:cs="Arial"/>
                <w:bCs/>
                <w:sz w:val="22"/>
                <w:szCs w:val="22"/>
                <w:lang w:eastAsia="en-US"/>
              </w:rPr>
              <w:t>00</w:t>
            </w:r>
          </w:p>
        </w:tc>
        <w:tc>
          <w:tcPr>
            <w:tcW w:w="992" w:type="dxa"/>
            <w:vMerge w:val="restart"/>
            <w:tcBorders>
              <w:top w:val="single" w:sz="4" w:space="0" w:color="auto"/>
              <w:left w:val="single" w:sz="6" w:space="0" w:color="000000"/>
              <w:right w:val="single" w:sz="6" w:space="0" w:color="000000"/>
            </w:tcBorders>
            <w:vAlign w:val="center"/>
          </w:tcPr>
          <w:p w14:paraId="005F3F5A" w14:textId="77777777" w:rsidR="00075DD6" w:rsidRDefault="00075DD6" w:rsidP="00D2104F">
            <w:pPr>
              <w:overflowPunct w:val="0"/>
              <w:ind w:left="-57" w:right="-57"/>
              <w:jc w:val="center"/>
              <w:textAlignment w:val="baseline"/>
              <w:rPr>
                <w:rFonts w:ascii="Arial" w:hAnsi="Arial" w:cs="Arial"/>
                <w:color w:val="000000" w:themeColor="text1"/>
                <w:sz w:val="22"/>
                <w:szCs w:val="22"/>
              </w:rPr>
            </w:pPr>
            <w:r w:rsidRPr="00507ED0">
              <w:rPr>
                <w:rFonts w:ascii="Arial" w:hAnsi="Arial" w:cs="Arial"/>
                <w:color w:val="000000" w:themeColor="text1"/>
                <w:sz w:val="22"/>
                <w:szCs w:val="22"/>
              </w:rPr>
              <w:t>4200</w:t>
            </w:r>
            <w:r>
              <w:rPr>
                <w:rFonts w:ascii="Arial" w:hAnsi="Arial" w:cs="Arial"/>
                <w:color w:val="000000" w:themeColor="text1"/>
                <w:sz w:val="22"/>
                <w:szCs w:val="22"/>
              </w:rPr>
              <w:t>/</w:t>
            </w:r>
          </w:p>
          <w:p w14:paraId="2AD38619" w14:textId="610E1890" w:rsidR="00075DD6" w:rsidRPr="006C4C54" w:rsidRDefault="00075DD6" w:rsidP="00D2104F">
            <w:pPr>
              <w:overflowPunct w:val="0"/>
              <w:ind w:left="-57" w:right="-57"/>
              <w:jc w:val="center"/>
              <w:textAlignment w:val="baseline"/>
              <w:rPr>
                <w:rFonts w:ascii="Arial" w:hAnsi="Arial" w:cs="Arial"/>
                <w:bCs/>
                <w:sz w:val="22"/>
                <w:szCs w:val="22"/>
                <w:lang w:eastAsia="en-US"/>
              </w:rPr>
            </w:pPr>
            <w:r>
              <w:rPr>
                <w:rFonts w:ascii="Arial" w:hAnsi="Arial" w:cs="Arial"/>
                <w:color w:val="000000" w:themeColor="text1"/>
                <w:sz w:val="22"/>
                <w:szCs w:val="22"/>
              </w:rPr>
              <w:t>4673,33</w:t>
            </w:r>
          </w:p>
        </w:tc>
        <w:tc>
          <w:tcPr>
            <w:tcW w:w="1276" w:type="dxa"/>
            <w:vMerge w:val="restart"/>
            <w:tcBorders>
              <w:top w:val="single" w:sz="4" w:space="0" w:color="auto"/>
              <w:left w:val="single" w:sz="6" w:space="0" w:color="000000"/>
              <w:right w:val="single" w:sz="6" w:space="0" w:color="000000"/>
            </w:tcBorders>
            <w:textDirection w:val="btLr"/>
            <w:vAlign w:val="center"/>
          </w:tcPr>
          <w:p w14:paraId="19B83DC9" w14:textId="77777777" w:rsidR="00D2104F" w:rsidRPr="006C4C54" w:rsidRDefault="00D2104F" w:rsidP="00D2104F">
            <w:pPr>
              <w:widowControl/>
              <w:overflowPunct w:val="0"/>
              <w:ind w:left="113" w:right="113"/>
              <w:jc w:val="center"/>
              <w:textAlignment w:val="baseline"/>
              <w:rPr>
                <w:rFonts w:ascii="Arial" w:hAnsi="Arial" w:cs="Arial"/>
                <w:bCs/>
                <w:sz w:val="22"/>
                <w:szCs w:val="22"/>
              </w:rPr>
            </w:pPr>
            <w:r w:rsidRPr="006C4C54">
              <w:rPr>
                <w:rFonts w:ascii="Arial" w:hAnsi="Arial" w:cs="Arial"/>
                <w:bCs/>
                <w:sz w:val="22"/>
                <w:szCs w:val="22"/>
              </w:rPr>
              <w:t>Ингибирующий</w:t>
            </w:r>
          </w:p>
          <w:p w14:paraId="0FCC39A9" w14:textId="4C271A71" w:rsidR="00075DD6" w:rsidRPr="006C4C54" w:rsidRDefault="00D2104F" w:rsidP="00D2104F">
            <w:pPr>
              <w:overflowPunct w:val="0"/>
              <w:ind w:left="-57" w:right="-57"/>
              <w:jc w:val="center"/>
              <w:textAlignment w:val="baseline"/>
              <w:rPr>
                <w:rFonts w:ascii="Arial" w:hAnsi="Arial" w:cs="Arial"/>
                <w:bCs/>
                <w:sz w:val="22"/>
                <w:szCs w:val="22"/>
                <w:lang w:eastAsia="en-US"/>
              </w:rPr>
            </w:pPr>
            <w:r w:rsidRPr="006C4C54">
              <w:rPr>
                <w:rFonts w:ascii="Arial" w:hAnsi="Arial" w:cs="Arial"/>
                <w:bCs/>
                <w:sz w:val="22"/>
                <w:szCs w:val="22"/>
              </w:rPr>
              <w:t>полимерный</w:t>
            </w:r>
          </w:p>
        </w:tc>
        <w:tc>
          <w:tcPr>
            <w:tcW w:w="1418" w:type="dxa"/>
            <w:vMerge w:val="restart"/>
            <w:tcBorders>
              <w:top w:val="single" w:sz="4" w:space="0" w:color="auto"/>
              <w:left w:val="single" w:sz="6" w:space="0" w:color="000000"/>
              <w:right w:val="single" w:sz="6" w:space="0" w:color="000000"/>
            </w:tcBorders>
            <w:vAlign w:val="center"/>
          </w:tcPr>
          <w:p w14:paraId="28CCD44C" w14:textId="37D506D8" w:rsidR="00075DD6" w:rsidRPr="006C4C54" w:rsidRDefault="00075DD6" w:rsidP="00D2104F">
            <w:pPr>
              <w:overflowPunct w:val="0"/>
              <w:jc w:val="center"/>
              <w:textAlignment w:val="baseline"/>
              <w:rPr>
                <w:rFonts w:ascii="Arial" w:hAnsi="Arial" w:cs="Arial"/>
                <w:bCs/>
                <w:sz w:val="22"/>
                <w:szCs w:val="22"/>
                <w:lang w:val="en-US" w:eastAsia="en-US"/>
              </w:rPr>
            </w:pPr>
            <w:r w:rsidRPr="006C4C54">
              <w:rPr>
                <w:rFonts w:ascii="Arial" w:hAnsi="Arial" w:cs="Arial"/>
                <w:bCs/>
                <w:sz w:val="22"/>
                <w:szCs w:val="22"/>
                <w:lang w:eastAsia="en-US"/>
              </w:rPr>
              <w:t>1,</w:t>
            </w:r>
            <w:r>
              <w:rPr>
                <w:rFonts w:ascii="Arial" w:hAnsi="Arial" w:cs="Arial"/>
                <w:bCs/>
                <w:sz w:val="22"/>
                <w:szCs w:val="22"/>
                <w:lang w:val="kk-KZ" w:eastAsia="en-US"/>
              </w:rPr>
              <w:t>2</w:t>
            </w:r>
            <w:r w:rsidR="002E48D9">
              <w:rPr>
                <w:rFonts w:ascii="Arial" w:hAnsi="Arial" w:cs="Arial"/>
                <w:bCs/>
                <w:sz w:val="22"/>
                <w:szCs w:val="22"/>
                <w:lang w:val="kk-KZ" w:eastAsia="en-US"/>
              </w:rPr>
              <w:t>2</w:t>
            </w:r>
            <w:r w:rsidRPr="006C4C54">
              <w:rPr>
                <w:rFonts w:ascii="Arial" w:hAnsi="Arial" w:cs="Arial"/>
                <w:bCs/>
                <w:sz w:val="22"/>
                <w:szCs w:val="22"/>
                <w:lang w:eastAsia="en-US"/>
              </w:rPr>
              <w:t>-1,2</w:t>
            </w:r>
            <w:r>
              <w:rPr>
                <w:rFonts w:ascii="Arial" w:hAnsi="Arial" w:cs="Arial"/>
                <w:bCs/>
                <w:sz w:val="22"/>
                <w:szCs w:val="22"/>
                <w:lang w:eastAsia="en-US"/>
              </w:rPr>
              <w:t>8</w:t>
            </w:r>
          </w:p>
        </w:tc>
        <w:tc>
          <w:tcPr>
            <w:tcW w:w="1417" w:type="dxa"/>
            <w:vMerge w:val="restart"/>
            <w:tcBorders>
              <w:top w:val="single" w:sz="4" w:space="0" w:color="auto"/>
              <w:left w:val="single" w:sz="6" w:space="0" w:color="000000"/>
              <w:right w:val="single" w:sz="6" w:space="0" w:color="000000"/>
            </w:tcBorders>
            <w:vAlign w:val="center"/>
          </w:tcPr>
          <w:p w14:paraId="54F94186" w14:textId="77777777" w:rsidR="00075DD6" w:rsidRPr="00075DD6" w:rsidRDefault="00075DD6" w:rsidP="00D2104F">
            <w:pPr>
              <w:overflowPunct w:val="0"/>
              <w:jc w:val="center"/>
              <w:textAlignment w:val="baseline"/>
              <w:rPr>
                <w:rFonts w:ascii="Arial" w:hAnsi="Arial" w:cs="Arial"/>
                <w:bCs/>
                <w:sz w:val="22"/>
                <w:szCs w:val="22"/>
                <w:lang w:eastAsia="en-US"/>
              </w:rPr>
            </w:pPr>
            <w:r w:rsidRPr="00075DD6">
              <w:rPr>
                <w:rFonts w:ascii="Arial" w:hAnsi="Arial" w:cs="Arial"/>
                <w:bCs/>
                <w:sz w:val="22"/>
                <w:szCs w:val="22"/>
                <w:lang w:eastAsia="en-US"/>
              </w:rPr>
              <w:t>Нет</w:t>
            </w:r>
          </w:p>
        </w:tc>
        <w:tc>
          <w:tcPr>
            <w:tcW w:w="3544" w:type="dxa"/>
            <w:tcBorders>
              <w:top w:val="single" w:sz="4" w:space="0" w:color="auto"/>
              <w:left w:val="single" w:sz="6" w:space="0" w:color="000000"/>
              <w:bottom w:val="single" w:sz="4" w:space="0" w:color="auto"/>
              <w:right w:val="single" w:sz="4" w:space="0" w:color="auto"/>
            </w:tcBorders>
            <w:vAlign w:val="bottom"/>
          </w:tcPr>
          <w:p w14:paraId="79538A51" w14:textId="794B46FC" w:rsidR="00075DD6" w:rsidRPr="00075DD6" w:rsidRDefault="00075DD6" w:rsidP="00075DD6">
            <w:pPr>
              <w:widowControl/>
              <w:autoSpaceDE/>
              <w:autoSpaceDN/>
              <w:adjustRightInd/>
              <w:rPr>
                <w:rFonts w:ascii="Arial" w:hAnsi="Arial" w:cs="Arial"/>
                <w:sz w:val="22"/>
                <w:szCs w:val="22"/>
              </w:rPr>
            </w:pPr>
            <w:r w:rsidRPr="00075DD6">
              <w:rPr>
                <w:rFonts w:ascii="Arial" w:hAnsi="Arial" w:cs="Arial"/>
                <w:sz w:val="22"/>
                <w:szCs w:val="22"/>
              </w:rPr>
              <w:t>Каустич</w:t>
            </w:r>
            <w:r w:rsidR="00EF08EA">
              <w:rPr>
                <w:rFonts w:ascii="Arial" w:hAnsi="Arial" w:cs="Arial"/>
                <w:sz w:val="22"/>
                <w:szCs w:val="22"/>
              </w:rPr>
              <w:t>еская</w:t>
            </w:r>
            <w:r w:rsidRPr="00075DD6">
              <w:rPr>
                <w:rFonts w:ascii="Arial" w:hAnsi="Arial" w:cs="Arial"/>
                <w:sz w:val="22"/>
                <w:szCs w:val="22"/>
              </w:rPr>
              <w:t xml:space="preserve"> сода </w:t>
            </w:r>
          </w:p>
        </w:tc>
        <w:tc>
          <w:tcPr>
            <w:tcW w:w="1139" w:type="dxa"/>
            <w:tcBorders>
              <w:top w:val="single" w:sz="4" w:space="0" w:color="auto"/>
              <w:left w:val="single" w:sz="4" w:space="0" w:color="auto"/>
              <w:bottom w:val="single" w:sz="4" w:space="0" w:color="auto"/>
              <w:right w:val="single" w:sz="6" w:space="0" w:color="000000"/>
            </w:tcBorders>
            <w:vAlign w:val="center"/>
          </w:tcPr>
          <w:p w14:paraId="14EE410F" w14:textId="25AB2C09" w:rsidR="00075DD6" w:rsidRPr="00075DD6" w:rsidRDefault="00075DD6" w:rsidP="00075DD6">
            <w:pPr>
              <w:widowControl/>
              <w:autoSpaceDE/>
              <w:autoSpaceDN/>
              <w:adjustRightInd/>
              <w:jc w:val="center"/>
              <w:rPr>
                <w:rFonts w:ascii="Arial" w:hAnsi="Arial" w:cs="Arial"/>
                <w:sz w:val="22"/>
                <w:szCs w:val="22"/>
              </w:rPr>
            </w:pPr>
            <w:r w:rsidRPr="00075DD6">
              <w:rPr>
                <w:rFonts w:ascii="Arial" w:hAnsi="Arial" w:cs="Arial"/>
                <w:sz w:val="22"/>
                <w:szCs w:val="22"/>
              </w:rPr>
              <w:t>2000</w:t>
            </w:r>
          </w:p>
        </w:tc>
        <w:tc>
          <w:tcPr>
            <w:tcW w:w="850" w:type="dxa"/>
            <w:tcBorders>
              <w:top w:val="single" w:sz="4" w:space="0" w:color="auto"/>
              <w:left w:val="single" w:sz="6" w:space="0" w:color="000000"/>
              <w:bottom w:val="single" w:sz="4" w:space="0" w:color="auto"/>
              <w:right w:val="single" w:sz="6" w:space="0" w:color="000000"/>
            </w:tcBorders>
          </w:tcPr>
          <w:p w14:paraId="1342AB34" w14:textId="4ED5EE91" w:rsidR="00075DD6" w:rsidRPr="00075DD6" w:rsidRDefault="00075DD6" w:rsidP="00075DD6">
            <w:pPr>
              <w:overflowPunct w:val="0"/>
              <w:jc w:val="center"/>
              <w:textAlignment w:val="baseline"/>
              <w:rPr>
                <w:rFonts w:ascii="Arial" w:hAnsi="Arial" w:cs="Arial"/>
                <w:bCs/>
                <w:sz w:val="22"/>
                <w:szCs w:val="22"/>
                <w:lang w:eastAsia="en-US"/>
              </w:rPr>
            </w:pPr>
            <w:r w:rsidRPr="00075DD6">
              <w:rPr>
                <w:rFonts w:ascii="Arial" w:hAnsi="Arial" w:cs="Arial"/>
                <w:bCs/>
                <w:sz w:val="22"/>
                <w:szCs w:val="22"/>
                <w:lang w:eastAsia="en-US"/>
              </w:rPr>
              <w:t>1</w:t>
            </w:r>
          </w:p>
        </w:tc>
        <w:tc>
          <w:tcPr>
            <w:tcW w:w="1561" w:type="dxa"/>
            <w:tcBorders>
              <w:top w:val="single" w:sz="4" w:space="0" w:color="auto"/>
              <w:left w:val="single" w:sz="6" w:space="0" w:color="000000"/>
              <w:bottom w:val="single" w:sz="4" w:space="0" w:color="auto"/>
              <w:right w:val="double" w:sz="4" w:space="0" w:color="auto"/>
            </w:tcBorders>
          </w:tcPr>
          <w:p w14:paraId="7FAE99B1" w14:textId="00EEC049" w:rsidR="00075DD6" w:rsidRPr="00075DD6" w:rsidRDefault="00075DD6" w:rsidP="00075DD6">
            <w:pPr>
              <w:widowControl/>
              <w:autoSpaceDE/>
              <w:autoSpaceDN/>
              <w:adjustRightInd/>
              <w:jc w:val="center"/>
              <w:rPr>
                <w:rFonts w:ascii="Arial" w:hAnsi="Arial" w:cs="Arial"/>
                <w:sz w:val="22"/>
                <w:szCs w:val="22"/>
              </w:rPr>
            </w:pPr>
            <w:r w:rsidRPr="00075DD6">
              <w:rPr>
                <w:rFonts w:ascii="Arial" w:hAnsi="Arial" w:cs="Arial"/>
                <w:sz w:val="22"/>
                <w:szCs w:val="22"/>
              </w:rPr>
              <w:t>2,0</w:t>
            </w:r>
          </w:p>
        </w:tc>
      </w:tr>
      <w:tr w:rsidR="00075DD6" w:rsidRPr="006C4C54" w14:paraId="0C843CEA" w14:textId="77777777" w:rsidTr="00134CA8">
        <w:trPr>
          <w:trHeight w:val="106"/>
        </w:trPr>
        <w:tc>
          <w:tcPr>
            <w:tcW w:w="1681" w:type="dxa"/>
            <w:vMerge/>
            <w:tcBorders>
              <w:left w:val="double" w:sz="4" w:space="0" w:color="auto"/>
              <w:right w:val="single" w:sz="6" w:space="0" w:color="000000"/>
            </w:tcBorders>
          </w:tcPr>
          <w:p w14:paraId="23C43D1D" w14:textId="77777777" w:rsidR="00075DD6" w:rsidRPr="006C4C54" w:rsidRDefault="00075DD6" w:rsidP="00075DD6">
            <w:pPr>
              <w:widowControl/>
              <w:overflowPunct w:val="0"/>
              <w:jc w:val="center"/>
              <w:textAlignment w:val="baseline"/>
              <w:rPr>
                <w:rFonts w:ascii="Arial" w:hAnsi="Arial" w:cs="Arial"/>
                <w:bCs/>
                <w:sz w:val="22"/>
                <w:szCs w:val="22"/>
                <w:lang w:eastAsia="en-US"/>
              </w:rPr>
            </w:pPr>
          </w:p>
        </w:tc>
        <w:tc>
          <w:tcPr>
            <w:tcW w:w="837" w:type="dxa"/>
            <w:vMerge/>
            <w:tcBorders>
              <w:left w:val="single" w:sz="6" w:space="0" w:color="000000"/>
              <w:right w:val="single" w:sz="6" w:space="0" w:color="000000"/>
            </w:tcBorders>
          </w:tcPr>
          <w:p w14:paraId="3A69445F" w14:textId="77777777" w:rsidR="00075DD6" w:rsidRPr="006C4C54" w:rsidRDefault="00075DD6" w:rsidP="00075DD6">
            <w:pPr>
              <w:widowControl/>
              <w:overflowPunct w:val="0"/>
              <w:jc w:val="center"/>
              <w:textAlignment w:val="baseline"/>
              <w:rPr>
                <w:rFonts w:ascii="Arial" w:hAnsi="Arial" w:cs="Arial"/>
                <w:bCs/>
                <w:sz w:val="22"/>
                <w:szCs w:val="22"/>
                <w:lang w:eastAsia="en-US"/>
              </w:rPr>
            </w:pPr>
          </w:p>
        </w:tc>
        <w:tc>
          <w:tcPr>
            <w:tcW w:w="992" w:type="dxa"/>
            <w:vMerge/>
            <w:tcBorders>
              <w:left w:val="single" w:sz="6" w:space="0" w:color="000000"/>
              <w:right w:val="single" w:sz="6" w:space="0" w:color="000000"/>
            </w:tcBorders>
          </w:tcPr>
          <w:p w14:paraId="7370CB3F" w14:textId="77777777" w:rsidR="00075DD6" w:rsidRPr="006C4C54" w:rsidRDefault="00075DD6" w:rsidP="00075DD6">
            <w:pPr>
              <w:widowControl/>
              <w:overflowPunct w:val="0"/>
              <w:jc w:val="center"/>
              <w:textAlignment w:val="baseline"/>
              <w:rPr>
                <w:rFonts w:ascii="Arial" w:hAnsi="Arial" w:cs="Arial"/>
                <w:bCs/>
                <w:sz w:val="22"/>
                <w:szCs w:val="22"/>
                <w:lang w:eastAsia="en-US"/>
              </w:rPr>
            </w:pPr>
          </w:p>
        </w:tc>
        <w:tc>
          <w:tcPr>
            <w:tcW w:w="1276" w:type="dxa"/>
            <w:vMerge/>
            <w:tcBorders>
              <w:left w:val="single" w:sz="6" w:space="0" w:color="000000"/>
              <w:right w:val="single" w:sz="6" w:space="0" w:color="000000"/>
            </w:tcBorders>
          </w:tcPr>
          <w:p w14:paraId="49322ED1" w14:textId="77777777" w:rsidR="00075DD6" w:rsidRPr="006C4C54" w:rsidRDefault="00075DD6" w:rsidP="00075DD6">
            <w:pPr>
              <w:widowControl/>
              <w:overflowPunct w:val="0"/>
              <w:jc w:val="center"/>
              <w:textAlignment w:val="baseline"/>
              <w:rPr>
                <w:rFonts w:ascii="Arial" w:hAnsi="Arial" w:cs="Arial"/>
                <w:bCs/>
                <w:sz w:val="22"/>
                <w:szCs w:val="22"/>
                <w:lang w:eastAsia="en-US"/>
              </w:rPr>
            </w:pPr>
          </w:p>
        </w:tc>
        <w:tc>
          <w:tcPr>
            <w:tcW w:w="1418" w:type="dxa"/>
            <w:vMerge/>
            <w:tcBorders>
              <w:left w:val="single" w:sz="6" w:space="0" w:color="000000"/>
              <w:right w:val="single" w:sz="6" w:space="0" w:color="000000"/>
            </w:tcBorders>
          </w:tcPr>
          <w:p w14:paraId="253AD661" w14:textId="77777777" w:rsidR="00075DD6" w:rsidRPr="006C4C54" w:rsidRDefault="00075DD6" w:rsidP="00075DD6">
            <w:pPr>
              <w:widowControl/>
              <w:overflowPunct w:val="0"/>
              <w:jc w:val="center"/>
              <w:textAlignment w:val="baseline"/>
              <w:rPr>
                <w:rFonts w:ascii="Arial" w:hAnsi="Arial" w:cs="Arial"/>
                <w:bCs/>
                <w:sz w:val="22"/>
                <w:szCs w:val="22"/>
                <w:lang w:eastAsia="en-US"/>
              </w:rPr>
            </w:pPr>
          </w:p>
        </w:tc>
        <w:tc>
          <w:tcPr>
            <w:tcW w:w="1417" w:type="dxa"/>
            <w:vMerge/>
            <w:tcBorders>
              <w:left w:val="single" w:sz="6" w:space="0" w:color="000000"/>
              <w:right w:val="single" w:sz="6" w:space="0" w:color="000000"/>
            </w:tcBorders>
          </w:tcPr>
          <w:p w14:paraId="5D3F0188" w14:textId="77777777" w:rsidR="00075DD6" w:rsidRPr="00075DD6" w:rsidRDefault="00075DD6" w:rsidP="00075DD6">
            <w:pPr>
              <w:widowControl/>
              <w:overflowPunct w:val="0"/>
              <w:jc w:val="center"/>
              <w:textAlignment w:val="baseline"/>
              <w:rPr>
                <w:rFonts w:ascii="Arial" w:hAnsi="Arial" w:cs="Arial"/>
                <w:bCs/>
                <w:sz w:val="22"/>
                <w:szCs w:val="22"/>
                <w:lang w:eastAsia="en-US"/>
              </w:rPr>
            </w:pPr>
          </w:p>
        </w:tc>
        <w:tc>
          <w:tcPr>
            <w:tcW w:w="3544" w:type="dxa"/>
            <w:tcBorders>
              <w:top w:val="single" w:sz="4" w:space="0" w:color="auto"/>
              <w:left w:val="single" w:sz="6" w:space="0" w:color="000000"/>
              <w:bottom w:val="single" w:sz="4" w:space="0" w:color="auto"/>
              <w:right w:val="single" w:sz="4" w:space="0" w:color="auto"/>
            </w:tcBorders>
          </w:tcPr>
          <w:p w14:paraId="552AA462" w14:textId="0D68AF1B" w:rsidR="00075DD6" w:rsidRPr="00075DD6" w:rsidRDefault="00EF08EA" w:rsidP="00075DD6">
            <w:pPr>
              <w:rPr>
                <w:rFonts w:ascii="Arial" w:hAnsi="Arial" w:cs="Arial"/>
                <w:sz w:val="22"/>
                <w:szCs w:val="22"/>
              </w:rPr>
            </w:pPr>
            <w:r>
              <w:rPr>
                <w:rFonts w:ascii="Arial" w:hAnsi="Arial" w:cs="Arial"/>
                <w:sz w:val="22"/>
                <w:szCs w:val="22"/>
              </w:rPr>
              <w:t>К</w:t>
            </w:r>
            <w:r w:rsidR="00075DD6" w:rsidRPr="00075DD6">
              <w:rPr>
                <w:rFonts w:ascii="Arial" w:hAnsi="Arial" w:cs="Arial"/>
                <w:sz w:val="22"/>
                <w:szCs w:val="22"/>
              </w:rPr>
              <w:t>альцинированная</w:t>
            </w:r>
            <w:r w:rsidRPr="00075DD6">
              <w:rPr>
                <w:rFonts w:ascii="Arial" w:hAnsi="Arial" w:cs="Arial"/>
                <w:sz w:val="22"/>
                <w:szCs w:val="22"/>
              </w:rPr>
              <w:t xml:space="preserve"> </w:t>
            </w:r>
            <w:r>
              <w:rPr>
                <w:rFonts w:ascii="Arial" w:hAnsi="Arial" w:cs="Arial"/>
                <w:sz w:val="22"/>
                <w:szCs w:val="22"/>
              </w:rPr>
              <w:t>с</w:t>
            </w:r>
            <w:r w:rsidRPr="00075DD6">
              <w:rPr>
                <w:rFonts w:ascii="Arial" w:hAnsi="Arial" w:cs="Arial"/>
                <w:sz w:val="22"/>
                <w:szCs w:val="22"/>
              </w:rPr>
              <w:t>ода</w:t>
            </w:r>
          </w:p>
        </w:tc>
        <w:tc>
          <w:tcPr>
            <w:tcW w:w="1139" w:type="dxa"/>
            <w:tcBorders>
              <w:top w:val="single" w:sz="4" w:space="0" w:color="auto"/>
              <w:left w:val="single" w:sz="4" w:space="0" w:color="auto"/>
              <w:bottom w:val="single" w:sz="4" w:space="0" w:color="auto"/>
              <w:right w:val="single" w:sz="6" w:space="0" w:color="000000"/>
            </w:tcBorders>
            <w:vAlign w:val="center"/>
          </w:tcPr>
          <w:p w14:paraId="5FF1259B" w14:textId="74E67DE2" w:rsidR="00075DD6" w:rsidRPr="00075DD6" w:rsidRDefault="00075DD6" w:rsidP="00075DD6">
            <w:pPr>
              <w:jc w:val="center"/>
              <w:rPr>
                <w:rFonts w:ascii="Arial" w:hAnsi="Arial" w:cs="Arial"/>
                <w:sz w:val="22"/>
                <w:szCs w:val="22"/>
              </w:rPr>
            </w:pPr>
            <w:r w:rsidRPr="00075DD6">
              <w:rPr>
                <w:rFonts w:ascii="Arial" w:hAnsi="Arial" w:cs="Arial"/>
                <w:sz w:val="22"/>
                <w:szCs w:val="22"/>
              </w:rPr>
              <w:t>2500</w:t>
            </w:r>
          </w:p>
        </w:tc>
        <w:tc>
          <w:tcPr>
            <w:tcW w:w="850" w:type="dxa"/>
            <w:tcBorders>
              <w:top w:val="single" w:sz="4" w:space="0" w:color="auto"/>
              <w:left w:val="single" w:sz="6" w:space="0" w:color="000000"/>
              <w:bottom w:val="single" w:sz="4" w:space="0" w:color="auto"/>
              <w:right w:val="single" w:sz="6" w:space="0" w:color="000000"/>
            </w:tcBorders>
          </w:tcPr>
          <w:p w14:paraId="413C9BA0" w14:textId="243225A8" w:rsidR="00075DD6" w:rsidRPr="00075DD6" w:rsidRDefault="00075DD6" w:rsidP="00075DD6">
            <w:pPr>
              <w:overflowPunct w:val="0"/>
              <w:jc w:val="center"/>
              <w:textAlignment w:val="baseline"/>
              <w:rPr>
                <w:rFonts w:ascii="Arial" w:hAnsi="Arial" w:cs="Arial"/>
                <w:bCs/>
                <w:sz w:val="22"/>
                <w:szCs w:val="22"/>
                <w:lang w:eastAsia="en-US"/>
              </w:rPr>
            </w:pPr>
            <w:r w:rsidRPr="00075DD6">
              <w:rPr>
                <w:rFonts w:ascii="Arial" w:hAnsi="Arial" w:cs="Arial"/>
                <w:bCs/>
                <w:sz w:val="22"/>
                <w:szCs w:val="22"/>
                <w:lang w:eastAsia="en-US"/>
              </w:rPr>
              <w:t>1</w:t>
            </w:r>
          </w:p>
        </w:tc>
        <w:tc>
          <w:tcPr>
            <w:tcW w:w="1561" w:type="dxa"/>
            <w:tcBorders>
              <w:top w:val="single" w:sz="4" w:space="0" w:color="auto"/>
              <w:left w:val="single" w:sz="6" w:space="0" w:color="000000"/>
              <w:bottom w:val="single" w:sz="4" w:space="0" w:color="auto"/>
              <w:right w:val="double" w:sz="4" w:space="0" w:color="auto"/>
            </w:tcBorders>
          </w:tcPr>
          <w:p w14:paraId="4D2B2DAE" w14:textId="2628737E" w:rsidR="00075DD6" w:rsidRPr="00075DD6" w:rsidRDefault="00075DD6" w:rsidP="00075DD6">
            <w:pPr>
              <w:jc w:val="center"/>
              <w:rPr>
                <w:rFonts w:ascii="Arial" w:hAnsi="Arial" w:cs="Arial"/>
                <w:sz w:val="22"/>
                <w:szCs w:val="22"/>
              </w:rPr>
            </w:pPr>
            <w:r w:rsidRPr="00075DD6">
              <w:rPr>
                <w:rFonts w:ascii="Arial" w:hAnsi="Arial" w:cs="Arial"/>
                <w:sz w:val="22"/>
                <w:szCs w:val="22"/>
              </w:rPr>
              <w:t>2,0</w:t>
            </w:r>
          </w:p>
        </w:tc>
      </w:tr>
      <w:tr w:rsidR="00075DD6" w:rsidRPr="006C4C54" w14:paraId="761A0073" w14:textId="77777777" w:rsidTr="00134CA8">
        <w:trPr>
          <w:trHeight w:val="170"/>
        </w:trPr>
        <w:tc>
          <w:tcPr>
            <w:tcW w:w="1681" w:type="dxa"/>
            <w:vMerge/>
            <w:tcBorders>
              <w:left w:val="double" w:sz="4" w:space="0" w:color="auto"/>
              <w:right w:val="single" w:sz="6" w:space="0" w:color="000000"/>
            </w:tcBorders>
          </w:tcPr>
          <w:p w14:paraId="4821822C" w14:textId="77777777" w:rsidR="00075DD6" w:rsidRPr="006C4C54" w:rsidRDefault="00075DD6" w:rsidP="00075DD6">
            <w:pPr>
              <w:widowControl/>
              <w:overflowPunct w:val="0"/>
              <w:jc w:val="center"/>
              <w:textAlignment w:val="baseline"/>
              <w:rPr>
                <w:rFonts w:ascii="Arial" w:hAnsi="Arial" w:cs="Arial"/>
                <w:bCs/>
                <w:sz w:val="22"/>
                <w:szCs w:val="22"/>
                <w:lang w:eastAsia="en-US"/>
              </w:rPr>
            </w:pPr>
          </w:p>
        </w:tc>
        <w:tc>
          <w:tcPr>
            <w:tcW w:w="837" w:type="dxa"/>
            <w:vMerge/>
            <w:tcBorders>
              <w:left w:val="single" w:sz="6" w:space="0" w:color="000000"/>
              <w:right w:val="single" w:sz="6" w:space="0" w:color="000000"/>
            </w:tcBorders>
          </w:tcPr>
          <w:p w14:paraId="488BAF6B" w14:textId="77777777" w:rsidR="00075DD6" w:rsidRPr="006C4C54" w:rsidRDefault="00075DD6" w:rsidP="00075DD6">
            <w:pPr>
              <w:widowControl/>
              <w:overflowPunct w:val="0"/>
              <w:jc w:val="center"/>
              <w:textAlignment w:val="baseline"/>
              <w:rPr>
                <w:rFonts w:ascii="Arial" w:hAnsi="Arial" w:cs="Arial"/>
                <w:bCs/>
                <w:sz w:val="22"/>
                <w:szCs w:val="22"/>
                <w:lang w:eastAsia="en-US"/>
              </w:rPr>
            </w:pPr>
          </w:p>
        </w:tc>
        <w:tc>
          <w:tcPr>
            <w:tcW w:w="992" w:type="dxa"/>
            <w:vMerge/>
            <w:tcBorders>
              <w:left w:val="single" w:sz="6" w:space="0" w:color="000000"/>
              <w:right w:val="single" w:sz="6" w:space="0" w:color="000000"/>
            </w:tcBorders>
          </w:tcPr>
          <w:p w14:paraId="31D5891E" w14:textId="77777777" w:rsidR="00075DD6" w:rsidRPr="006C4C54" w:rsidRDefault="00075DD6" w:rsidP="00075DD6">
            <w:pPr>
              <w:widowControl/>
              <w:overflowPunct w:val="0"/>
              <w:jc w:val="center"/>
              <w:textAlignment w:val="baseline"/>
              <w:rPr>
                <w:rFonts w:ascii="Arial" w:hAnsi="Arial" w:cs="Arial"/>
                <w:bCs/>
                <w:sz w:val="22"/>
                <w:szCs w:val="22"/>
                <w:lang w:eastAsia="en-US"/>
              </w:rPr>
            </w:pPr>
          </w:p>
        </w:tc>
        <w:tc>
          <w:tcPr>
            <w:tcW w:w="1276" w:type="dxa"/>
            <w:vMerge/>
            <w:tcBorders>
              <w:left w:val="single" w:sz="6" w:space="0" w:color="000000"/>
              <w:right w:val="single" w:sz="6" w:space="0" w:color="000000"/>
            </w:tcBorders>
          </w:tcPr>
          <w:p w14:paraId="67FA174B" w14:textId="77777777" w:rsidR="00075DD6" w:rsidRPr="006C4C54" w:rsidRDefault="00075DD6" w:rsidP="00075DD6">
            <w:pPr>
              <w:widowControl/>
              <w:overflowPunct w:val="0"/>
              <w:jc w:val="center"/>
              <w:textAlignment w:val="baseline"/>
              <w:rPr>
                <w:rFonts w:ascii="Arial" w:hAnsi="Arial" w:cs="Arial"/>
                <w:bCs/>
                <w:sz w:val="22"/>
                <w:szCs w:val="22"/>
                <w:lang w:eastAsia="en-US"/>
              </w:rPr>
            </w:pPr>
          </w:p>
        </w:tc>
        <w:tc>
          <w:tcPr>
            <w:tcW w:w="1418" w:type="dxa"/>
            <w:vMerge/>
            <w:tcBorders>
              <w:left w:val="single" w:sz="6" w:space="0" w:color="000000"/>
              <w:right w:val="single" w:sz="6" w:space="0" w:color="000000"/>
            </w:tcBorders>
          </w:tcPr>
          <w:p w14:paraId="005C7875" w14:textId="77777777" w:rsidR="00075DD6" w:rsidRPr="006C4C54" w:rsidRDefault="00075DD6" w:rsidP="00075DD6">
            <w:pPr>
              <w:widowControl/>
              <w:overflowPunct w:val="0"/>
              <w:jc w:val="center"/>
              <w:textAlignment w:val="baseline"/>
              <w:rPr>
                <w:rFonts w:ascii="Arial" w:hAnsi="Arial" w:cs="Arial"/>
                <w:bCs/>
                <w:sz w:val="22"/>
                <w:szCs w:val="22"/>
                <w:lang w:eastAsia="en-US"/>
              </w:rPr>
            </w:pPr>
          </w:p>
        </w:tc>
        <w:tc>
          <w:tcPr>
            <w:tcW w:w="1417" w:type="dxa"/>
            <w:vMerge/>
            <w:tcBorders>
              <w:left w:val="single" w:sz="6" w:space="0" w:color="000000"/>
              <w:right w:val="single" w:sz="6" w:space="0" w:color="000000"/>
            </w:tcBorders>
          </w:tcPr>
          <w:p w14:paraId="7685DCAB" w14:textId="77777777" w:rsidR="00075DD6" w:rsidRPr="00075DD6" w:rsidRDefault="00075DD6" w:rsidP="00075DD6">
            <w:pPr>
              <w:widowControl/>
              <w:overflowPunct w:val="0"/>
              <w:jc w:val="center"/>
              <w:textAlignment w:val="baseline"/>
              <w:rPr>
                <w:rFonts w:ascii="Arial" w:hAnsi="Arial" w:cs="Arial"/>
                <w:bCs/>
                <w:sz w:val="22"/>
                <w:szCs w:val="22"/>
                <w:lang w:eastAsia="en-US"/>
              </w:rPr>
            </w:pPr>
          </w:p>
        </w:tc>
        <w:tc>
          <w:tcPr>
            <w:tcW w:w="3544" w:type="dxa"/>
            <w:tcBorders>
              <w:top w:val="single" w:sz="4" w:space="0" w:color="auto"/>
              <w:left w:val="single" w:sz="6" w:space="0" w:color="000000"/>
              <w:bottom w:val="single" w:sz="4" w:space="0" w:color="auto"/>
              <w:right w:val="single" w:sz="4" w:space="0" w:color="auto"/>
            </w:tcBorders>
            <w:vAlign w:val="center"/>
          </w:tcPr>
          <w:p w14:paraId="086F86DC" w14:textId="45D26F5C" w:rsidR="00075DD6" w:rsidRPr="00075DD6" w:rsidRDefault="00075DD6" w:rsidP="00075DD6">
            <w:pPr>
              <w:rPr>
                <w:rFonts w:ascii="Arial" w:hAnsi="Arial" w:cs="Arial"/>
                <w:sz w:val="22"/>
                <w:szCs w:val="22"/>
              </w:rPr>
            </w:pPr>
            <w:r w:rsidRPr="00075DD6">
              <w:rPr>
                <w:rFonts w:ascii="Arial" w:hAnsi="Arial" w:cs="Arial"/>
                <w:sz w:val="22"/>
                <w:szCs w:val="22"/>
              </w:rPr>
              <w:t>Органический ингибитор глин</w:t>
            </w:r>
          </w:p>
        </w:tc>
        <w:tc>
          <w:tcPr>
            <w:tcW w:w="1139" w:type="dxa"/>
            <w:tcBorders>
              <w:top w:val="single" w:sz="4" w:space="0" w:color="auto"/>
              <w:left w:val="single" w:sz="4" w:space="0" w:color="auto"/>
              <w:bottom w:val="single" w:sz="4" w:space="0" w:color="auto"/>
              <w:right w:val="single" w:sz="6" w:space="0" w:color="000000"/>
            </w:tcBorders>
            <w:vAlign w:val="center"/>
          </w:tcPr>
          <w:p w14:paraId="399555A7" w14:textId="69446170" w:rsidR="00075DD6" w:rsidRPr="00075DD6" w:rsidRDefault="00075DD6" w:rsidP="00075DD6">
            <w:pPr>
              <w:jc w:val="center"/>
              <w:rPr>
                <w:rFonts w:ascii="Arial" w:hAnsi="Arial" w:cs="Arial"/>
                <w:sz w:val="22"/>
                <w:szCs w:val="22"/>
              </w:rPr>
            </w:pPr>
            <w:r w:rsidRPr="00075DD6">
              <w:rPr>
                <w:rFonts w:ascii="Arial" w:hAnsi="Arial" w:cs="Arial"/>
                <w:sz w:val="22"/>
                <w:szCs w:val="22"/>
              </w:rPr>
              <w:t> </w:t>
            </w:r>
          </w:p>
        </w:tc>
        <w:tc>
          <w:tcPr>
            <w:tcW w:w="850" w:type="dxa"/>
            <w:tcBorders>
              <w:top w:val="single" w:sz="4" w:space="0" w:color="auto"/>
              <w:left w:val="single" w:sz="6" w:space="0" w:color="000000"/>
              <w:bottom w:val="single" w:sz="4" w:space="0" w:color="auto"/>
              <w:right w:val="single" w:sz="6" w:space="0" w:color="000000"/>
            </w:tcBorders>
          </w:tcPr>
          <w:p w14:paraId="3103B632" w14:textId="5F90E96F" w:rsidR="00075DD6" w:rsidRPr="00075DD6" w:rsidRDefault="00075DD6" w:rsidP="00075DD6">
            <w:pPr>
              <w:overflowPunct w:val="0"/>
              <w:jc w:val="center"/>
              <w:textAlignment w:val="baseline"/>
              <w:rPr>
                <w:rFonts w:ascii="Arial" w:hAnsi="Arial" w:cs="Arial"/>
                <w:bCs/>
                <w:sz w:val="22"/>
                <w:szCs w:val="22"/>
                <w:lang w:eastAsia="en-US"/>
              </w:rPr>
            </w:pPr>
            <w:r w:rsidRPr="00075DD6">
              <w:rPr>
                <w:rFonts w:ascii="Arial" w:hAnsi="Arial" w:cs="Arial"/>
                <w:bCs/>
                <w:sz w:val="22"/>
                <w:szCs w:val="22"/>
                <w:lang w:eastAsia="en-US"/>
              </w:rPr>
              <w:t>1</w:t>
            </w:r>
          </w:p>
        </w:tc>
        <w:tc>
          <w:tcPr>
            <w:tcW w:w="1561" w:type="dxa"/>
            <w:tcBorders>
              <w:top w:val="single" w:sz="4" w:space="0" w:color="auto"/>
              <w:left w:val="single" w:sz="6" w:space="0" w:color="000000"/>
              <w:bottom w:val="single" w:sz="4" w:space="0" w:color="auto"/>
              <w:right w:val="double" w:sz="4" w:space="0" w:color="auto"/>
            </w:tcBorders>
          </w:tcPr>
          <w:p w14:paraId="76715D6C" w14:textId="321C8D00" w:rsidR="00075DD6" w:rsidRPr="00075DD6" w:rsidRDefault="00075DD6" w:rsidP="00075DD6">
            <w:pPr>
              <w:jc w:val="center"/>
              <w:rPr>
                <w:rFonts w:ascii="Arial" w:hAnsi="Arial" w:cs="Arial"/>
                <w:sz w:val="22"/>
                <w:szCs w:val="22"/>
              </w:rPr>
            </w:pPr>
            <w:r w:rsidRPr="00075DD6">
              <w:rPr>
                <w:rFonts w:ascii="Arial" w:hAnsi="Arial" w:cs="Arial"/>
                <w:sz w:val="22"/>
                <w:szCs w:val="22"/>
              </w:rPr>
              <w:t>10,0</w:t>
            </w:r>
          </w:p>
        </w:tc>
      </w:tr>
      <w:tr w:rsidR="00075DD6" w:rsidRPr="006C4C54" w14:paraId="7FE346F8" w14:textId="77777777" w:rsidTr="00134CA8">
        <w:trPr>
          <w:trHeight w:val="252"/>
        </w:trPr>
        <w:tc>
          <w:tcPr>
            <w:tcW w:w="1681" w:type="dxa"/>
            <w:vMerge/>
            <w:tcBorders>
              <w:left w:val="double" w:sz="4" w:space="0" w:color="auto"/>
              <w:right w:val="single" w:sz="6" w:space="0" w:color="000000"/>
            </w:tcBorders>
          </w:tcPr>
          <w:p w14:paraId="5E9044AB" w14:textId="77777777" w:rsidR="00075DD6" w:rsidRPr="006C4C54" w:rsidRDefault="00075DD6" w:rsidP="00075DD6">
            <w:pPr>
              <w:widowControl/>
              <w:overflowPunct w:val="0"/>
              <w:jc w:val="center"/>
              <w:textAlignment w:val="baseline"/>
              <w:rPr>
                <w:rFonts w:ascii="Arial" w:hAnsi="Arial" w:cs="Arial"/>
                <w:bCs/>
                <w:sz w:val="22"/>
                <w:szCs w:val="22"/>
                <w:lang w:eastAsia="en-US"/>
              </w:rPr>
            </w:pPr>
          </w:p>
        </w:tc>
        <w:tc>
          <w:tcPr>
            <w:tcW w:w="837" w:type="dxa"/>
            <w:vMerge/>
            <w:tcBorders>
              <w:left w:val="single" w:sz="6" w:space="0" w:color="000000"/>
              <w:right w:val="single" w:sz="6" w:space="0" w:color="000000"/>
            </w:tcBorders>
          </w:tcPr>
          <w:p w14:paraId="5FA74EED" w14:textId="77777777" w:rsidR="00075DD6" w:rsidRPr="006C4C54" w:rsidRDefault="00075DD6" w:rsidP="00075DD6">
            <w:pPr>
              <w:widowControl/>
              <w:overflowPunct w:val="0"/>
              <w:jc w:val="center"/>
              <w:textAlignment w:val="baseline"/>
              <w:rPr>
                <w:rFonts w:ascii="Arial" w:hAnsi="Arial" w:cs="Arial"/>
                <w:bCs/>
                <w:sz w:val="22"/>
                <w:szCs w:val="22"/>
                <w:lang w:eastAsia="en-US"/>
              </w:rPr>
            </w:pPr>
          </w:p>
        </w:tc>
        <w:tc>
          <w:tcPr>
            <w:tcW w:w="992" w:type="dxa"/>
            <w:vMerge/>
            <w:tcBorders>
              <w:left w:val="single" w:sz="6" w:space="0" w:color="000000"/>
              <w:right w:val="single" w:sz="6" w:space="0" w:color="000000"/>
            </w:tcBorders>
          </w:tcPr>
          <w:p w14:paraId="308BCF23" w14:textId="77777777" w:rsidR="00075DD6" w:rsidRPr="006C4C54" w:rsidRDefault="00075DD6" w:rsidP="00075DD6">
            <w:pPr>
              <w:widowControl/>
              <w:overflowPunct w:val="0"/>
              <w:jc w:val="center"/>
              <w:textAlignment w:val="baseline"/>
              <w:rPr>
                <w:rFonts w:ascii="Arial" w:hAnsi="Arial" w:cs="Arial"/>
                <w:bCs/>
                <w:sz w:val="22"/>
                <w:szCs w:val="22"/>
                <w:lang w:eastAsia="en-US"/>
              </w:rPr>
            </w:pPr>
          </w:p>
        </w:tc>
        <w:tc>
          <w:tcPr>
            <w:tcW w:w="1276" w:type="dxa"/>
            <w:vMerge/>
            <w:tcBorders>
              <w:left w:val="single" w:sz="6" w:space="0" w:color="000000"/>
              <w:right w:val="single" w:sz="6" w:space="0" w:color="000000"/>
            </w:tcBorders>
          </w:tcPr>
          <w:p w14:paraId="7E9640E9" w14:textId="77777777" w:rsidR="00075DD6" w:rsidRPr="006C4C54" w:rsidRDefault="00075DD6" w:rsidP="00075DD6">
            <w:pPr>
              <w:widowControl/>
              <w:overflowPunct w:val="0"/>
              <w:jc w:val="center"/>
              <w:textAlignment w:val="baseline"/>
              <w:rPr>
                <w:rFonts w:ascii="Arial" w:hAnsi="Arial" w:cs="Arial"/>
                <w:bCs/>
                <w:sz w:val="22"/>
                <w:szCs w:val="22"/>
                <w:lang w:eastAsia="en-US"/>
              </w:rPr>
            </w:pPr>
          </w:p>
        </w:tc>
        <w:tc>
          <w:tcPr>
            <w:tcW w:w="1418" w:type="dxa"/>
            <w:vMerge/>
            <w:tcBorders>
              <w:left w:val="single" w:sz="6" w:space="0" w:color="000000"/>
              <w:right w:val="single" w:sz="6" w:space="0" w:color="000000"/>
            </w:tcBorders>
          </w:tcPr>
          <w:p w14:paraId="65452A9F" w14:textId="77777777" w:rsidR="00075DD6" w:rsidRPr="006C4C54" w:rsidRDefault="00075DD6" w:rsidP="00075DD6">
            <w:pPr>
              <w:widowControl/>
              <w:overflowPunct w:val="0"/>
              <w:jc w:val="center"/>
              <w:textAlignment w:val="baseline"/>
              <w:rPr>
                <w:rFonts w:ascii="Arial" w:hAnsi="Arial" w:cs="Arial"/>
                <w:bCs/>
                <w:sz w:val="22"/>
                <w:szCs w:val="22"/>
                <w:lang w:eastAsia="en-US"/>
              </w:rPr>
            </w:pPr>
          </w:p>
        </w:tc>
        <w:tc>
          <w:tcPr>
            <w:tcW w:w="1417" w:type="dxa"/>
            <w:vMerge/>
            <w:tcBorders>
              <w:left w:val="single" w:sz="6" w:space="0" w:color="000000"/>
              <w:right w:val="single" w:sz="6" w:space="0" w:color="000000"/>
            </w:tcBorders>
          </w:tcPr>
          <w:p w14:paraId="2980F8E5" w14:textId="77777777" w:rsidR="00075DD6" w:rsidRPr="00075DD6" w:rsidRDefault="00075DD6" w:rsidP="00075DD6">
            <w:pPr>
              <w:widowControl/>
              <w:overflowPunct w:val="0"/>
              <w:jc w:val="center"/>
              <w:textAlignment w:val="baseline"/>
              <w:rPr>
                <w:rFonts w:ascii="Arial" w:hAnsi="Arial" w:cs="Arial"/>
                <w:bCs/>
                <w:sz w:val="22"/>
                <w:szCs w:val="22"/>
                <w:lang w:eastAsia="en-US"/>
              </w:rPr>
            </w:pPr>
          </w:p>
        </w:tc>
        <w:tc>
          <w:tcPr>
            <w:tcW w:w="3544" w:type="dxa"/>
            <w:tcBorders>
              <w:top w:val="single" w:sz="4" w:space="0" w:color="auto"/>
              <w:left w:val="single" w:sz="6" w:space="0" w:color="000000"/>
              <w:bottom w:val="single" w:sz="4" w:space="0" w:color="auto"/>
              <w:right w:val="single" w:sz="4" w:space="0" w:color="auto"/>
            </w:tcBorders>
          </w:tcPr>
          <w:p w14:paraId="53D92894" w14:textId="7F9654E3" w:rsidR="00075DD6" w:rsidRPr="00075DD6" w:rsidRDefault="00EF08EA" w:rsidP="00075DD6">
            <w:pPr>
              <w:rPr>
                <w:rFonts w:ascii="Arial" w:hAnsi="Arial" w:cs="Arial"/>
                <w:sz w:val="22"/>
                <w:szCs w:val="22"/>
              </w:rPr>
            </w:pPr>
            <w:r w:rsidRPr="006C4C54">
              <w:rPr>
                <w:rFonts w:ascii="Arial" w:hAnsi="Arial" w:cs="Arial"/>
                <w:sz w:val="22"/>
                <w:szCs w:val="22"/>
              </w:rPr>
              <w:t>Полианионная целлюлоза</w:t>
            </w:r>
            <w:r w:rsidRPr="00075DD6">
              <w:rPr>
                <w:rFonts w:ascii="Arial" w:hAnsi="Arial" w:cs="Arial"/>
                <w:sz w:val="22"/>
                <w:szCs w:val="22"/>
              </w:rPr>
              <w:t xml:space="preserve"> </w:t>
            </w:r>
            <w:r w:rsidR="00075DD6" w:rsidRPr="00075DD6">
              <w:rPr>
                <w:rFonts w:ascii="Arial" w:hAnsi="Arial" w:cs="Arial"/>
                <w:sz w:val="22"/>
                <w:szCs w:val="22"/>
              </w:rPr>
              <w:t>НВ</w:t>
            </w:r>
          </w:p>
        </w:tc>
        <w:tc>
          <w:tcPr>
            <w:tcW w:w="1139" w:type="dxa"/>
            <w:tcBorders>
              <w:top w:val="single" w:sz="4" w:space="0" w:color="auto"/>
              <w:left w:val="single" w:sz="4" w:space="0" w:color="auto"/>
              <w:bottom w:val="single" w:sz="4" w:space="0" w:color="auto"/>
              <w:right w:val="single" w:sz="6" w:space="0" w:color="000000"/>
            </w:tcBorders>
            <w:vAlign w:val="center"/>
          </w:tcPr>
          <w:p w14:paraId="4CF6A93B" w14:textId="14CBA39C" w:rsidR="00075DD6" w:rsidRPr="00075DD6" w:rsidRDefault="00075DD6" w:rsidP="00075DD6">
            <w:pPr>
              <w:jc w:val="center"/>
              <w:rPr>
                <w:rFonts w:ascii="Arial" w:hAnsi="Arial" w:cs="Arial"/>
                <w:sz w:val="22"/>
                <w:szCs w:val="22"/>
              </w:rPr>
            </w:pPr>
            <w:r w:rsidRPr="00075DD6">
              <w:rPr>
                <w:rFonts w:ascii="Arial" w:hAnsi="Arial" w:cs="Arial"/>
                <w:sz w:val="22"/>
                <w:szCs w:val="22"/>
              </w:rPr>
              <w:t>1070</w:t>
            </w:r>
          </w:p>
        </w:tc>
        <w:tc>
          <w:tcPr>
            <w:tcW w:w="850" w:type="dxa"/>
            <w:tcBorders>
              <w:top w:val="single" w:sz="4" w:space="0" w:color="auto"/>
              <w:left w:val="single" w:sz="6" w:space="0" w:color="000000"/>
              <w:bottom w:val="single" w:sz="4" w:space="0" w:color="auto"/>
              <w:right w:val="single" w:sz="6" w:space="0" w:color="000000"/>
            </w:tcBorders>
          </w:tcPr>
          <w:p w14:paraId="2DC712C1" w14:textId="1BCCD20E" w:rsidR="00075DD6" w:rsidRPr="00075DD6" w:rsidRDefault="00075DD6" w:rsidP="00075DD6">
            <w:pPr>
              <w:overflowPunct w:val="0"/>
              <w:jc w:val="center"/>
              <w:textAlignment w:val="baseline"/>
              <w:rPr>
                <w:rFonts w:ascii="Arial" w:hAnsi="Arial" w:cs="Arial"/>
                <w:bCs/>
                <w:sz w:val="22"/>
                <w:szCs w:val="22"/>
                <w:lang w:eastAsia="en-US"/>
              </w:rPr>
            </w:pPr>
            <w:r w:rsidRPr="00075DD6">
              <w:rPr>
                <w:rFonts w:ascii="Arial" w:hAnsi="Arial" w:cs="Arial"/>
                <w:bCs/>
                <w:sz w:val="22"/>
                <w:szCs w:val="22"/>
                <w:lang w:eastAsia="en-US"/>
              </w:rPr>
              <w:t>1</w:t>
            </w:r>
          </w:p>
        </w:tc>
        <w:tc>
          <w:tcPr>
            <w:tcW w:w="1561" w:type="dxa"/>
            <w:tcBorders>
              <w:top w:val="single" w:sz="4" w:space="0" w:color="auto"/>
              <w:left w:val="single" w:sz="6" w:space="0" w:color="000000"/>
              <w:bottom w:val="single" w:sz="4" w:space="0" w:color="auto"/>
              <w:right w:val="double" w:sz="4" w:space="0" w:color="auto"/>
            </w:tcBorders>
          </w:tcPr>
          <w:p w14:paraId="4927332E" w14:textId="5CA22D18" w:rsidR="00075DD6" w:rsidRPr="00075DD6" w:rsidRDefault="00075DD6" w:rsidP="00075DD6">
            <w:pPr>
              <w:jc w:val="center"/>
              <w:rPr>
                <w:rFonts w:ascii="Arial" w:hAnsi="Arial" w:cs="Arial"/>
                <w:sz w:val="22"/>
                <w:szCs w:val="22"/>
              </w:rPr>
            </w:pPr>
            <w:r w:rsidRPr="00075DD6">
              <w:rPr>
                <w:rFonts w:ascii="Arial" w:hAnsi="Arial" w:cs="Arial"/>
                <w:sz w:val="22"/>
                <w:szCs w:val="22"/>
              </w:rPr>
              <w:t>6,0</w:t>
            </w:r>
          </w:p>
        </w:tc>
      </w:tr>
      <w:tr w:rsidR="00075DD6" w:rsidRPr="006C4C54" w14:paraId="377C1D3C" w14:textId="77777777" w:rsidTr="00075DD6">
        <w:trPr>
          <w:trHeight w:val="105"/>
        </w:trPr>
        <w:tc>
          <w:tcPr>
            <w:tcW w:w="1681" w:type="dxa"/>
            <w:vMerge/>
            <w:tcBorders>
              <w:left w:val="double" w:sz="4" w:space="0" w:color="auto"/>
              <w:right w:val="single" w:sz="6" w:space="0" w:color="000000"/>
            </w:tcBorders>
          </w:tcPr>
          <w:p w14:paraId="4D26A170" w14:textId="77777777" w:rsidR="00075DD6" w:rsidRPr="006C4C54" w:rsidRDefault="00075DD6" w:rsidP="00075DD6">
            <w:pPr>
              <w:widowControl/>
              <w:overflowPunct w:val="0"/>
              <w:jc w:val="center"/>
              <w:textAlignment w:val="baseline"/>
              <w:rPr>
                <w:rFonts w:ascii="Arial" w:hAnsi="Arial" w:cs="Arial"/>
                <w:bCs/>
                <w:sz w:val="22"/>
                <w:szCs w:val="22"/>
                <w:lang w:eastAsia="en-US"/>
              </w:rPr>
            </w:pPr>
          </w:p>
        </w:tc>
        <w:tc>
          <w:tcPr>
            <w:tcW w:w="837" w:type="dxa"/>
            <w:vMerge/>
            <w:tcBorders>
              <w:left w:val="single" w:sz="6" w:space="0" w:color="000000"/>
              <w:right w:val="single" w:sz="6" w:space="0" w:color="000000"/>
            </w:tcBorders>
          </w:tcPr>
          <w:p w14:paraId="5E0C1D94" w14:textId="77777777" w:rsidR="00075DD6" w:rsidRPr="006C4C54" w:rsidRDefault="00075DD6" w:rsidP="00075DD6">
            <w:pPr>
              <w:widowControl/>
              <w:overflowPunct w:val="0"/>
              <w:jc w:val="center"/>
              <w:textAlignment w:val="baseline"/>
              <w:rPr>
                <w:rFonts w:ascii="Arial" w:hAnsi="Arial" w:cs="Arial"/>
                <w:bCs/>
                <w:sz w:val="22"/>
                <w:szCs w:val="22"/>
                <w:lang w:eastAsia="en-US"/>
              </w:rPr>
            </w:pPr>
          </w:p>
        </w:tc>
        <w:tc>
          <w:tcPr>
            <w:tcW w:w="992" w:type="dxa"/>
            <w:vMerge/>
            <w:tcBorders>
              <w:left w:val="single" w:sz="6" w:space="0" w:color="000000"/>
              <w:right w:val="single" w:sz="6" w:space="0" w:color="000000"/>
            </w:tcBorders>
          </w:tcPr>
          <w:p w14:paraId="11D79315" w14:textId="77777777" w:rsidR="00075DD6" w:rsidRPr="006C4C54" w:rsidRDefault="00075DD6" w:rsidP="00075DD6">
            <w:pPr>
              <w:widowControl/>
              <w:overflowPunct w:val="0"/>
              <w:jc w:val="center"/>
              <w:textAlignment w:val="baseline"/>
              <w:rPr>
                <w:rFonts w:ascii="Arial" w:hAnsi="Arial" w:cs="Arial"/>
                <w:bCs/>
                <w:sz w:val="22"/>
                <w:szCs w:val="22"/>
                <w:lang w:eastAsia="en-US"/>
              </w:rPr>
            </w:pPr>
          </w:p>
        </w:tc>
        <w:tc>
          <w:tcPr>
            <w:tcW w:w="1276" w:type="dxa"/>
            <w:vMerge/>
            <w:tcBorders>
              <w:left w:val="single" w:sz="6" w:space="0" w:color="000000"/>
              <w:right w:val="single" w:sz="6" w:space="0" w:color="000000"/>
            </w:tcBorders>
          </w:tcPr>
          <w:p w14:paraId="163237B7" w14:textId="77777777" w:rsidR="00075DD6" w:rsidRPr="006C4C54" w:rsidRDefault="00075DD6" w:rsidP="00075DD6">
            <w:pPr>
              <w:widowControl/>
              <w:overflowPunct w:val="0"/>
              <w:jc w:val="center"/>
              <w:textAlignment w:val="baseline"/>
              <w:rPr>
                <w:rFonts w:ascii="Arial" w:hAnsi="Arial" w:cs="Arial"/>
                <w:bCs/>
                <w:sz w:val="22"/>
                <w:szCs w:val="22"/>
                <w:lang w:eastAsia="en-US"/>
              </w:rPr>
            </w:pPr>
          </w:p>
        </w:tc>
        <w:tc>
          <w:tcPr>
            <w:tcW w:w="1418" w:type="dxa"/>
            <w:vMerge/>
            <w:tcBorders>
              <w:left w:val="single" w:sz="6" w:space="0" w:color="000000"/>
              <w:right w:val="single" w:sz="6" w:space="0" w:color="000000"/>
            </w:tcBorders>
          </w:tcPr>
          <w:p w14:paraId="1F902BF8" w14:textId="77777777" w:rsidR="00075DD6" w:rsidRPr="006C4C54" w:rsidRDefault="00075DD6" w:rsidP="00075DD6">
            <w:pPr>
              <w:widowControl/>
              <w:overflowPunct w:val="0"/>
              <w:jc w:val="center"/>
              <w:textAlignment w:val="baseline"/>
              <w:rPr>
                <w:rFonts w:ascii="Arial" w:hAnsi="Arial" w:cs="Arial"/>
                <w:bCs/>
                <w:sz w:val="22"/>
                <w:szCs w:val="22"/>
                <w:lang w:eastAsia="en-US"/>
              </w:rPr>
            </w:pPr>
          </w:p>
        </w:tc>
        <w:tc>
          <w:tcPr>
            <w:tcW w:w="1417" w:type="dxa"/>
            <w:vMerge/>
            <w:tcBorders>
              <w:left w:val="single" w:sz="6" w:space="0" w:color="000000"/>
              <w:right w:val="single" w:sz="6" w:space="0" w:color="000000"/>
            </w:tcBorders>
          </w:tcPr>
          <w:p w14:paraId="78F37D51" w14:textId="77777777" w:rsidR="00075DD6" w:rsidRPr="00075DD6" w:rsidRDefault="00075DD6" w:rsidP="00075DD6">
            <w:pPr>
              <w:widowControl/>
              <w:overflowPunct w:val="0"/>
              <w:jc w:val="center"/>
              <w:textAlignment w:val="baseline"/>
              <w:rPr>
                <w:rFonts w:ascii="Arial" w:hAnsi="Arial" w:cs="Arial"/>
                <w:bCs/>
                <w:sz w:val="22"/>
                <w:szCs w:val="22"/>
                <w:lang w:eastAsia="en-US"/>
              </w:rPr>
            </w:pPr>
          </w:p>
        </w:tc>
        <w:tc>
          <w:tcPr>
            <w:tcW w:w="3544" w:type="dxa"/>
            <w:tcBorders>
              <w:top w:val="single" w:sz="4" w:space="0" w:color="auto"/>
              <w:left w:val="single" w:sz="6" w:space="0" w:color="000000"/>
              <w:bottom w:val="single" w:sz="4" w:space="0" w:color="auto"/>
              <w:right w:val="single" w:sz="4" w:space="0" w:color="auto"/>
            </w:tcBorders>
          </w:tcPr>
          <w:p w14:paraId="301B7D6B" w14:textId="2B4BD232" w:rsidR="00075DD6" w:rsidRPr="00075DD6" w:rsidRDefault="00EF08EA" w:rsidP="00075DD6">
            <w:pPr>
              <w:rPr>
                <w:rFonts w:ascii="Arial" w:hAnsi="Arial" w:cs="Arial"/>
                <w:sz w:val="22"/>
                <w:szCs w:val="22"/>
              </w:rPr>
            </w:pPr>
            <w:r w:rsidRPr="006C4C54">
              <w:rPr>
                <w:rFonts w:ascii="Arial" w:hAnsi="Arial" w:cs="Arial"/>
                <w:sz w:val="22"/>
                <w:szCs w:val="22"/>
              </w:rPr>
              <w:t>Полианионная целлюлоза</w:t>
            </w:r>
            <w:r w:rsidRPr="00075DD6">
              <w:rPr>
                <w:rFonts w:ascii="Arial" w:hAnsi="Arial" w:cs="Arial"/>
                <w:sz w:val="22"/>
                <w:szCs w:val="22"/>
              </w:rPr>
              <w:t xml:space="preserve"> </w:t>
            </w:r>
            <w:r w:rsidR="00075DD6" w:rsidRPr="00075DD6">
              <w:rPr>
                <w:rFonts w:ascii="Arial" w:hAnsi="Arial" w:cs="Arial"/>
                <w:sz w:val="22"/>
                <w:szCs w:val="22"/>
              </w:rPr>
              <w:t>ВВ</w:t>
            </w:r>
          </w:p>
        </w:tc>
        <w:tc>
          <w:tcPr>
            <w:tcW w:w="1139" w:type="dxa"/>
            <w:tcBorders>
              <w:top w:val="single" w:sz="4" w:space="0" w:color="auto"/>
              <w:left w:val="single" w:sz="4" w:space="0" w:color="auto"/>
              <w:bottom w:val="single" w:sz="4" w:space="0" w:color="auto"/>
              <w:right w:val="single" w:sz="6" w:space="0" w:color="000000"/>
            </w:tcBorders>
            <w:vAlign w:val="center"/>
          </w:tcPr>
          <w:p w14:paraId="29A7486A" w14:textId="2C7DDAC2" w:rsidR="00075DD6" w:rsidRPr="00075DD6" w:rsidRDefault="00075DD6" w:rsidP="00075DD6">
            <w:pPr>
              <w:jc w:val="center"/>
              <w:rPr>
                <w:rFonts w:ascii="Arial" w:hAnsi="Arial" w:cs="Arial"/>
                <w:sz w:val="22"/>
                <w:szCs w:val="22"/>
              </w:rPr>
            </w:pPr>
            <w:r w:rsidRPr="00075DD6">
              <w:rPr>
                <w:rFonts w:ascii="Arial" w:hAnsi="Arial" w:cs="Arial"/>
                <w:sz w:val="22"/>
                <w:szCs w:val="22"/>
              </w:rPr>
              <w:t> </w:t>
            </w:r>
          </w:p>
        </w:tc>
        <w:tc>
          <w:tcPr>
            <w:tcW w:w="850" w:type="dxa"/>
            <w:tcBorders>
              <w:top w:val="single" w:sz="4" w:space="0" w:color="auto"/>
              <w:left w:val="single" w:sz="6" w:space="0" w:color="000000"/>
              <w:bottom w:val="single" w:sz="4" w:space="0" w:color="auto"/>
              <w:right w:val="single" w:sz="6" w:space="0" w:color="000000"/>
            </w:tcBorders>
          </w:tcPr>
          <w:p w14:paraId="1191DC7C" w14:textId="3020E67B" w:rsidR="00075DD6" w:rsidRPr="00075DD6" w:rsidRDefault="00075DD6" w:rsidP="00075DD6">
            <w:pPr>
              <w:overflowPunct w:val="0"/>
              <w:jc w:val="center"/>
              <w:textAlignment w:val="baseline"/>
              <w:rPr>
                <w:rFonts w:ascii="Arial" w:hAnsi="Arial" w:cs="Arial"/>
                <w:bCs/>
                <w:sz w:val="22"/>
                <w:szCs w:val="22"/>
                <w:lang w:eastAsia="en-US"/>
              </w:rPr>
            </w:pPr>
            <w:r w:rsidRPr="00075DD6">
              <w:rPr>
                <w:rFonts w:ascii="Arial" w:hAnsi="Arial" w:cs="Arial"/>
                <w:bCs/>
                <w:sz w:val="22"/>
                <w:szCs w:val="22"/>
                <w:lang w:eastAsia="en-US"/>
              </w:rPr>
              <w:t>1</w:t>
            </w:r>
          </w:p>
        </w:tc>
        <w:tc>
          <w:tcPr>
            <w:tcW w:w="1561" w:type="dxa"/>
            <w:tcBorders>
              <w:top w:val="single" w:sz="4" w:space="0" w:color="auto"/>
              <w:left w:val="single" w:sz="6" w:space="0" w:color="000000"/>
              <w:bottom w:val="single" w:sz="4" w:space="0" w:color="auto"/>
              <w:right w:val="double" w:sz="4" w:space="0" w:color="auto"/>
            </w:tcBorders>
          </w:tcPr>
          <w:p w14:paraId="23C42996" w14:textId="44A04915" w:rsidR="00075DD6" w:rsidRPr="00075DD6" w:rsidRDefault="00075DD6" w:rsidP="00075DD6">
            <w:pPr>
              <w:jc w:val="center"/>
              <w:rPr>
                <w:rFonts w:ascii="Arial" w:hAnsi="Arial" w:cs="Arial"/>
                <w:sz w:val="22"/>
                <w:szCs w:val="22"/>
              </w:rPr>
            </w:pPr>
            <w:r w:rsidRPr="00075DD6">
              <w:rPr>
                <w:rFonts w:ascii="Arial" w:hAnsi="Arial" w:cs="Arial"/>
                <w:sz w:val="22"/>
                <w:szCs w:val="22"/>
              </w:rPr>
              <w:t>3,0</w:t>
            </w:r>
          </w:p>
        </w:tc>
      </w:tr>
      <w:tr w:rsidR="00075DD6" w:rsidRPr="006C4C54" w14:paraId="5CF7EA21" w14:textId="77777777" w:rsidTr="00134CA8">
        <w:trPr>
          <w:trHeight w:val="224"/>
        </w:trPr>
        <w:tc>
          <w:tcPr>
            <w:tcW w:w="1681" w:type="dxa"/>
            <w:vMerge/>
            <w:tcBorders>
              <w:left w:val="double" w:sz="4" w:space="0" w:color="auto"/>
              <w:right w:val="single" w:sz="6" w:space="0" w:color="000000"/>
            </w:tcBorders>
          </w:tcPr>
          <w:p w14:paraId="2F7A540D" w14:textId="77777777" w:rsidR="00075DD6" w:rsidRPr="006C4C54" w:rsidRDefault="00075DD6" w:rsidP="00075DD6">
            <w:pPr>
              <w:widowControl/>
              <w:overflowPunct w:val="0"/>
              <w:jc w:val="center"/>
              <w:textAlignment w:val="baseline"/>
              <w:rPr>
                <w:rFonts w:ascii="Arial" w:hAnsi="Arial" w:cs="Arial"/>
                <w:bCs/>
                <w:sz w:val="22"/>
                <w:szCs w:val="22"/>
                <w:lang w:eastAsia="en-US"/>
              </w:rPr>
            </w:pPr>
          </w:p>
        </w:tc>
        <w:tc>
          <w:tcPr>
            <w:tcW w:w="837" w:type="dxa"/>
            <w:vMerge/>
            <w:tcBorders>
              <w:left w:val="single" w:sz="6" w:space="0" w:color="000000"/>
              <w:right w:val="single" w:sz="6" w:space="0" w:color="000000"/>
            </w:tcBorders>
          </w:tcPr>
          <w:p w14:paraId="02F7349E" w14:textId="77777777" w:rsidR="00075DD6" w:rsidRPr="006C4C54" w:rsidRDefault="00075DD6" w:rsidP="00075DD6">
            <w:pPr>
              <w:widowControl/>
              <w:overflowPunct w:val="0"/>
              <w:jc w:val="center"/>
              <w:textAlignment w:val="baseline"/>
              <w:rPr>
                <w:rFonts w:ascii="Arial" w:hAnsi="Arial" w:cs="Arial"/>
                <w:bCs/>
                <w:sz w:val="22"/>
                <w:szCs w:val="22"/>
                <w:lang w:eastAsia="en-US"/>
              </w:rPr>
            </w:pPr>
          </w:p>
        </w:tc>
        <w:tc>
          <w:tcPr>
            <w:tcW w:w="992" w:type="dxa"/>
            <w:vMerge/>
            <w:tcBorders>
              <w:left w:val="single" w:sz="6" w:space="0" w:color="000000"/>
              <w:right w:val="single" w:sz="6" w:space="0" w:color="000000"/>
            </w:tcBorders>
          </w:tcPr>
          <w:p w14:paraId="60AA4639" w14:textId="77777777" w:rsidR="00075DD6" w:rsidRPr="006C4C54" w:rsidRDefault="00075DD6" w:rsidP="00075DD6">
            <w:pPr>
              <w:widowControl/>
              <w:overflowPunct w:val="0"/>
              <w:jc w:val="center"/>
              <w:textAlignment w:val="baseline"/>
              <w:rPr>
                <w:rFonts w:ascii="Arial" w:hAnsi="Arial" w:cs="Arial"/>
                <w:bCs/>
                <w:sz w:val="22"/>
                <w:szCs w:val="22"/>
                <w:lang w:eastAsia="en-US"/>
              </w:rPr>
            </w:pPr>
          </w:p>
        </w:tc>
        <w:tc>
          <w:tcPr>
            <w:tcW w:w="1276" w:type="dxa"/>
            <w:vMerge/>
            <w:tcBorders>
              <w:left w:val="single" w:sz="6" w:space="0" w:color="000000"/>
              <w:right w:val="single" w:sz="6" w:space="0" w:color="000000"/>
            </w:tcBorders>
          </w:tcPr>
          <w:p w14:paraId="7F54D4B8" w14:textId="77777777" w:rsidR="00075DD6" w:rsidRPr="006C4C54" w:rsidRDefault="00075DD6" w:rsidP="00075DD6">
            <w:pPr>
              <w:widowControl/>
              <w:overflowPunct w:val="0"/>
              <w:jc w:val="center"/>
              <w:textAlignment w:val="baseline"/>
              <w:rPr>
                <w:rFonts w:ascii="Arial" w:hAnsi="Arial" w:cs="Arial"/>
                <w:bCs/>
                <w:sz w:val="22"/>
                <w:szCs w:val="22"/>
                <w:lang w:eastAsia="en-US"/>
              </w:rPr>
            </w:pPr>
          </w:p>
        </w:tc>
        <w:tc>
          <w:tcPr>
            <w:tcW w:w="1418" w:type="dxa"/>
            <w:vMerge/>
            <w:tcBorders>
              <w:left w:val="single" w:sz="6" w:space="0" w:color="000000"/>
              <w:right w:val="single" w:sz="6" w:space="0" w:color="000000"/>
            </w:tcBorders>
          </w:tcPr>
          <w:p w14:paraId="747189C8" w14:textId="77777777" w:rsidR="00075DD6" w:rsidRPr="006C4C54" w:rsidRDefault="00075DD6" w:rsidP="00075DD6">
            <w:pPr>
              <w:widowControl/>
              <w:overflowPunct w:val="0"/>
              <w:jc w:val="center"/>
              <w:textAlignment w:val="baseline"/>
              <w:rPr>
                <w:rFonts w:ascii="Arial" w:hAnsi="Arial" w:cs="Arial"/>
                <w:bCs/>
                <w:sz w:val="22"/>
                <w:szCs w:val="22"/>
                <w:lang w:eastAsia="en-US"/>
              </w:rPr>
            </w:pPr>
          </w:p>
        </w:tc>
        <w:tc>
          <w:tcPr>
            <w:tcW w:w="1417" w:type="dxa"/>
            <w:vMerge/>
            <w:tcBorders>
              <w:left w:val="single" w:sz="6" w:space="0" w:color="000000"/>
              <w:right w:val="single" w:sz="6" w:space="0" w:color="000000"/>
            </w:tcBorders>
          </w:tcPr>
          <w:p w14:paraId="42BFB012" w14:textId="77777777" w:rsidR="00075DD6" w:rsidRPr="00075DD6" w:rsidRDefault="00075DD6" w:rsidP="00075DD6">
            <w:pPr>
              <w:widowControl/>
              <w:overflowPunct w:val="0"/>
              <w:jc w:val="center"/>
              <w:textAlignment w:val="baseline"/>
              <w:rPr>
                <w:rFonts w:ascii="Arial" w:hAnsi="Arial" w:cs="Arial"/>
                <w:bCs/>
                <w:sz w:val="22"/>
                <w:szCs w:val="22"/>
                <w:lang w:eastAsia="en-US"/>
              </w:rPr>
            </w:pPr>
          </w:p>
        </w:tc>
        <w:tc>
          <w:tcPr>
            <w:tcW w:w="3544" w:type="dxa"/>
            <w:tcBorders>
              <w:top w:val="single" w:sz="4" w:space="0" w:color="auto"/>
              <w:left w:val="single" w:sz="6" w:space="0" w:color="000000"/>
              <w:bottom w:val="single" w:sz="4" w:space="0" w:color="auto"/>
              <w:right w:val="single" w:sz="4" w:space="0" w:color="auto"/>
            </w:tcBorders>
            <w:vAlign w:val="bottom"/>
          </w:tcPr>
          <w:p w14:paraId="4ED28A77" w14:textId="7BA6E25F" w:rsidR="00075DD6" w:rsidRPr="00075DD6" w:rsidRDefault="00075DD6" w:rsidP="00075DD6">
            <w:pPr>
              <w:rPr>
                <w:rFonts w:ascii="Arial" w:hAnsi="Arial" w:cs="Arial"/>
                <w:sz w:val="22"/>
                <w:szCs w:val="22"/>
              </w:rPr>
            </w:pPr>
            <w:r w:rsidRPr="00075DD6">
              <w:rPr>
                <w:rFonts w:ascii="Arial" w:hAnsi="Arial" w:cs="Arial"/>
                <w:sz w:val="22"/>
                <w:szCs w:val="22"/>
              </w:rPr>
              <w:t>Разжижитель</w:t>
            </w:r>
          </w:p>
        </w:tc>
        <w:tc>
          <w:tcPr>
            <w:tcW w:w="1139" w:type="dxa"/>
            <w:tcBorders>
              <w:top w:val="single" w:sz="4" w:space="0" w:color="auto"/>
              <w:left w:val="single" w:sz="4" w:space="0" w:color="auto"/>
              <w:bottom w:val="single" w:sz="4" w:space="0" w:color="auto"/>
              <w:right w:val="single" w:sz="6" w:space="0" w:color="000000"/>
            </w:tcBorders>
            <w:vAlign w:val="center"/>
          </w:tcPr>
          <w:p w14:paraId="7E16CE98" w14:textId="64E55E1C" w:rsidR="00075DD6" w:rsidRPr="00075DD6" w:rsidRDefault="00075DD6" w:rsidP="00075DD6">
            <w:pPr>
              <w:jc w:val="center"/>
              <w:rPr>
                <w:rFonts w:ascii="Arial" w:hAnsi="Arial" w:cs="Arial"/>
                <w:sz w:val="22"/>
                <w:szCs w:val="22"/>
              </w:rPr>
            </w:pPr>
            <w:r w:rsidRPr="00075DD6">
              <w:rPr>
                <w:rFonts w:ascii="Arial" w:hAnsi="Arial" w:cs="Arial"/>
                <w:sz w:val="22"/>
                <w:szCs w:val="22"/>
              </w:rPr>
              <w:t>1000</w:t>
            </w:r>
          </w:p>
        </w:tc>
        <w:tc>
          <w:tcPr>
            <w:tcW w:w="850" w:type="dxa"/>
            <w:tcBorders>
              <w:top w:val="single" w:sz="4" w:space="0" w:color="auto"/>
              <w:left w:val="single" w:sz="6" w:space="0" w:color="000000"/>
              <w:bottom w:val="single" w:sz="4" w:space="0" w:color="auto"/>
              <w:right w:val="single" w:sz="6" w:space="0" w:color="000000"/>
            </w:tcBorders>
          </w:tcPr>
          <w:p w14:paraId="4C00957A" w14:textId="2A5239F1" w:rsidR="00075DD6" w:rsidRPr="00075DD6" w:rsidRDefault="00075DD6" w:rsidP="00075DD6">
            <w:pPr>
              <w:overflowPunct w:val="0"/>
              <w:jc w:val="center"/>
              <w:textAlignment w:val="baseline"/>
              <w:rPr>
                <w:rFonts w:ascii="Arial" w:hAnsi="Arial" w:cs="Arial"/>
                <w:bCs/>
                <w:sz w:val="22"/>
                <w:szCs w:val="22"/>
                <w:lang w:eastAsia="en-US"/>
              </w:rPr>
            </w:pPr>
            <w:r w:rsidRPr="00075DD6">
              <w:rPr>
                <w:rFonts w:ascii="Arial" w:hAnsi="Arial" w:cs="Arial"/>
                <w:bCs/>
                <w:sz w:val="22"/>
                <w:szCs w:val="22"/>
                <w:lang w:eastAsia="en-US"/>
              </w:rPr>
              <w:t>1</w:t>
            </w:r>
          </w:p>
        </w:tc>
        <w:tc>
          <w:tcPr>
            <w:tcW w:w="1561" w:type="dxa"/>
            <w:tcBorders>
              <w:top w:val="single" w:sz="4" w:space="0" w:color="auto"/>
              <w:left w:val="single" w:sz="6" w:space="0" w:color="000000"/>
              <w:bottom w:val="single" w:sz="4" w:space="0" w:color="auto"/>
              <w:right w:val="double" w:sz="4" w:space="0" w:color="auto"/>
            </w:tcBorders>
          </w:tcPr>
          <w:p w14:paraId="4D7357B0" w14:textId="346FFE4E" w:rsidR="00075DD6" w:rsidRPr="00075DD6" w:rsidRDefault="00075DD6" w:rsidP="00075DD6">
            <w:pPr>
              <w:jc w:val="center"/>
              <w:rPr>
                <w:rFonts w:ascii="Arial" w:hAnsi="Arial" w:cs="Arial"/>
                <w:sz w:val="22"/>
                <w:szCs w:val="22"/>
              </w:rPr>
            </w:pPr>
            <w:r w:rsidRPr="00075DD6">
              <w:rPr>
                <w:rFonts w:ascii="Arial" w:hAnsi="Arial" w:cs="Arial"/>
                <w:sz w:val="22"/>
                <w:szCs w:val="22"/>
              </w:rPr>
              <w:t>3,0</w:t>
            </w:r>
          </w:p>
        </w:tc>
      </w:tr>
      <w:tr w:rsidR="00EF08EA" w:rsidRPr="006C4C54" w14:paraId="1C362B6A" w14:textId="77777777" w:rsidTr="00675883">
        <w:trPr>
          <w:trHeight w:val="224"/>
        </w:trPr>
        <w:tc>
          <w:tcPr>
            <w:tcW w:w="1681" w:type="dxa"/>
            <w:vMerge/>
            <w:tcBorders>
              <w:left w:val="double" w:sz="4" w:space="0" w:color="auto"/>
              <w:right w:val="single" w:sz="6" w:space="0" w:color="000000"/>
            </w:tcBorders>
          </w:tcPr>
          <w:p w14:paraId="4E03E2DB" w14:textId="77777777" w:rsidR="00EF08EA" w:rsidRPr="006C4C54" w:rsidRDefault="00EF08EA" w:rsidP="00EF08EA">
            <w:pPr>
              <w:widowControl/>
              <w:overflowPunct w:val="0"/>
              <w:jc w:val="center"/>
              <w:textAlignment w:val="baseline"/>
              <w:rPr>
                <w:rFonts w:ascii="Arial" w:hAnsi="Arial" w:cs="Arial"/>
                <w:bCs/>
                <w:sz w:val="22"/>
                <w:szCs w:val="22"/>
                <w:lang w:eastAsia="en-US"/>
              </w:rPr>
            </w:pPr>
          </w:p>
        </w:tc>
        <w:tc>
          <w:tcPr>
            <w:tcW w:w="837" w:type="dxa"/>
            <w:vMerge/>
            <w:tcBorders>
              <w:left w:val="single" w:sz="6" w:space="0" w:color="000000"/>
              <w:right w:val="single" w:sz="6" w:space="0" w:color="000000"/>
            </w:tcBorders>
          </w:tcPr>
          <w:p w14:paraId="0622D6EF" w14:textId="77777777" w:rsidR="00EF08EA" w:rsidRPr="006C4C54" w:rsidRDefault="00EF08EA" w:rsidP="00EF08EA">
            <w:pPr>
              <w:widowControl/>
              <w:overflowPunct w:val="0"/>
              <w:jc w:val="center"/>
              <w:textAlignment w:val="baseline"/>
              <w:rPr>
                <w:rFonts w:ascii="Arial" w:hAnsi="Arial" w:cs="Arial"/>
                <w:bCs/>
                <w:sz w:val="22"/>
                <w:szCs w:val="22"/>
                <w:lang w:eastAsia="en-US"/>
              </w:rPr>
            </w:pPr>
          </w:p>
        </w:tc>
        <w:tc>
          <w:tcPr>
            <w:tcW w:w="992" w:type="dxa"/>
            <w:vMerge/>
            <w:tcBorders>
              <w:left w:val="single" w:sz="6" w:space="0" w:color="000000"/>
              <w:right w:val="single" w:sz="6" w:space="0" w:color="000000"/>
            </w:tcBorders>
          </w:tcPr>
          <w:p w14:paraId="019C4D78" w14:textId="77777777" w:rsidR="00EF08EA" w:rsidRPr="006C4C54" w:rsidRDefault="00EF08EA" w:rsidP="00EF08EA">
            <w:pPr>
              <w:widowControl/>
              <w:overflowPunct w:val="0"/>
              <w:jc w:val="center"/>
              <w:textAlignment w:val="baseline"/>
              <w:rPr>
                <w:rFonts w:ascii="Arial" w:hAnsi="Arial" w:cs="Arial"/>
                <w:bCs/>
                <w:sz w:val="22"/>
                <w:szCs w:val="22"/>
                <w:lang w:eastAsia="en-US"/>
              </w:rPr>
            </w:pPr>
          </w:p>
        </w:tc>
        <w:tc>
          <w:tcPr>
            <w:tcW w:w="1276" w:type="dxa"/>
            <w:vMerge/>
            <w:tcBorders>
              <w:left w:val="single" w:sz="6" w:space="0" w:color="000000"/>
              <w:right w:val="single" w:sz="6" w:space="0" w:color="000000"/>
            </w:tcBorders>
          </w:tcPr>
          <w:p w14:paraId="6454A260" w14:textId="77777777" w:rsidR="00EF08EA" w:rsidRPr="006C4C54" w:rsidRDefault="00EF08EA" w:rsidP="00EF08EA">
            <w:pPr>
              <w:widowControl/>
              <w:overflowPunct w:val="0"/>
              <w:jc w:val="center"/>
              <w:textAlignment w:val="baseline"/>
              <w:rPr>
                <w:rFonts w:ascii="Arial" w:hAnsi="Arial" w:cs="Arial"/>
                <w:bCs/>
                <w:sz w:val="22"/>
                <w:szCs w:val="22"/>
                <w:lang w:eastAsia="en-US"/>
              </w:rPr>
            </w:pPr>
          </w:p>
        </w:tc>
        <w:tc>
          <w:tcPr>
            <w:tcW w:w="1418" w:type="dxa"/>
            <w:vMerge/>
            <w:tcBorders>
              <w:left w:val="single" w:sz="6" w:space="0" w:color="000000"/>
              <w:right w:val="single" w:sz="6" w:space="0" w:color="000000"/>
            </w:tcBorders>
          </w:tcPr>
          <w:p w14:paraId="1DE6160B" w14:textId="77777777" w:rsidR="00EF08EA" w:rsidRPr="006C4C54" w:rsidRDefault="00EF08EA" w:rsidP="00EF08EA">
            <w:pPr>
              <w:widowControl/>
              <w:overflowPunct w:val="0"/>
              <w:jc w:val="center"/>
              <w:textAlignment w:val="baseline"/>
              <w:rPr>
                <w:rFonts w:ascii="Arial" w:hAnsi="Arial" w:cs="Arial"/>
                <w:bCs/>
                <w:sz w:val="22"/>
                <w:szCs w:val="22"/>
                <w:lang w:eastAsia="en-US"/>
              </w:rPr>
            </w:pPr>
          </w:p>
        </w:tc>
        <w:tc>
          <w:tcPr>
            <w:tcW w:w="1417" w:type="dxa"/>
            <w:vMerge/>
            <w:tcBorders>
              <w:left w:val="single" w:sz="6" w:space="0" w:color="000000"/>
              <w:right w:val="single" w:sz="6" w:space="0" w:color="000000"/>
            </w:tcBorders>
          </w:tcPr>
          <w:p w14:paraId="1EE868C8" w14:textId="77777777" w:rsidR="00EF08EA" w:rsidRPr="00075DD6" w:rsidRDefault="00EF08EA" w:rsidP="00EF08EA">
            <w:pPr>
              <w:widowControl/>
              <w:overflowPunct w:val="0"/>
              <w:jc w:val="center"/>
              <w:textAlignment w:val="baseline"/>
              <w:rPr>
                <w:rFonts w:ascii="Arial" w:hAnsi="Arial" w:cs="Arial"/>
                <w:bCs/>
                <w:sz w:val="22"/>
                <w:szCs w:val="22"/>
                <w:lang w:eastAsia="en-US"/>
              </w:rPr>
            </w:pPr>
          </w:p>
        </w:tc>
        <w:tc>
          <w:tcPr>
            <w:tcW w:w="3544" w:type="dxa"/>
            <w:tcBorders>
              <w:top w:val="single" w:sz="4" w:space="0" w:color="auto"/>
              <w:left w:val="single" w:sz="6" w:space="0" w:color="000000"/>
              <w:bottom w:val="single" w:sz="4" w:space="0" w:color="auto"/>
              <w:right w:val="single" w:sz="4" w:space="0" w:color="auto"/>
            </w:tcBorders>
          </w:tcPr>
          <w:p w14:paraId="550890C1" w14:textId="17098A15" w:rsidR="00EF08EA" w:rsidRPr="00075DD6" w:rsidRDefault="00EF08EA" w:rsidP="00EF08EA">
            <w:pPr>
              <w:rPr>
                <w:rFonts w:ascii="Arial" w:hAnsi="Arial" w:cs="Arial"/>
                <w:sz w:val="22"/>
                <w:szCs w:val="22"/>
              </w:rPr>
            </w:pPr>
            <w:r w:rsidRPr="006C4C54">
              <w:rPr>
                <w:rFonts w:ascii="Arial" w:hAnsi="Arial" w:cs="Arial"/>
                <w:sz w:val="22"/>
                <w:szCs w:val="22"/>
              </w:rPr>
              <w:t>Хлористый Калий</w:t>
            </w:r>
            <w:r w:rsidRPr="00075DD6">
              <w:rPr>
                <w:rFonts w:ascii="Arial" w:hAnsi="Arial" w:cs="Arial"/>
                <w:sz w:val="22"/>
                <w:szCs w:val="22"/>
              </w:rPr>
              <w:t xml:space="preserve"> </w:t>
            </w:r>
            <w:r>
              <w:rPr>
                <w:rFonts w:ascii="Arial" w:hAnsi="Arial" w:cs="Arial"/>
                <w:sz w:val="22"/>
                <w:szCs w:val="22"/>
              </w:rPr>
              <w:t>(</w:t>
            </w:r>
            <w:r w:rsidRPr="00075DD6">
              <w:rPr>
                <w:rFonts w:ascii="Arial" w:hAnsi="Arial" w:cs="Arial"/>
                <w:sz w:val="22"/>
                <w:szCs w:val="22"/>
              </w:rPr>
              <w:t>КCL</w:t>
            </w:r>
            <w:r>
              <w:rPr>
                <w:rFonts w:ascii="Arial" w:hAnsi="Arial" w:cs="Arial"/>
                <w:sz w:val="22"/>
                <w:szCs w:val="22"/>
              </w:rPr>
              <w:t>)</w:t>
            </w:r>
            <w:r w:rsidRPr="00075DD6">
              <w:rPr>
                <w:rFonts w:ascii="Arial" w:hAnsi="Arial" w:cs="Arial"/>
                <w:sz w:val="22"/>
                <w:szCs w:val="22"/>
              </w:rPr>
              <w:t xml:space="preserve">  </w:t>
            </w:r>
          </w:p>
        </w:tc>
        <w:tc>
          <w:tcPr>
            <w:tcW w:w="1139" w:type="dxa"/>
            <w:tcBorders>
              <w:top w:val="single" w:sz="4" w:space="0" w:color="auto"/>
              <w:left w:val="single" w:sz="4" w:space="0" w:color="auto"/>
              <w:bottom w:val="single" w:sz="4" w:space="0" w:color="auto"/>
              <w:right w:val="single" w:sz="6" w:space="0" w:color="000000"/>
            </w:tcBorders>
            <w:vAlign w:val="center"/>
          </w:tcPr>
          <w:p w14:paraId="44A61C9F" w14:textId="32A0AE7F" w:rsidR="00EF08EA" w:rsidRPr="00075DD6" w:rsidRDefault="00EF08EA" w:rsidP="00EF08EA">
            <w:pPr>
              <w:jc w:val="center"/>
              <w:rPr>
                <w:rFonts w:ascii="Arial" w:hAnsi="Arial" w:cs="Arial"/>
                <w:sz w:val="22"/>
                <w:szCs w:val="22"/>
              </w:rPr>
            </w:pPr>
            <w:r w:rsidRPr="00075DD6">
              <w:rPr>
                <w:rFonts w:ascii="Arial" w:hAnsi="Arial" w:cs="Arial"/>
                <w:sz w:val="22"/>
                <w:szCs w:val="22"/>
              </w:rPr>
              <w:t> </w:t>
            </w:r>
          </w:p>
        </w:tc>
        <w:tc>
          <w:tcPr>
            <w:tcW w:w="850" w:type="dxa"/>
            <w:tcBorders>
              <w:top w:val="single" w:sz="4" w:space="0" w:color="auto"/>
              <w:left w:val="single" w:sz="6" w:space="0" w:color="000000"/>
              <w:bottom w:val="single" w:sz="4" w:space="0" w:color="auto"/>
              <w:right w:val="single" w:sz="6" w:space="0" w:color="000000"/>
            </w:tcBorders>
          </w:tcPr>
          <w:p w14:paraId="33A4D7CE" w14:textId="59531B45" w:rsidR="00EF08EA" w:rsidRPr="00075DD6" w:rsidRDefault="00EF08EA" w:rsidP="00EF08EA">
            <w:pPr>
              <w:overflowPunct w:val="0"/>
              <w:jc w:val="center"/>
              <w:textAlignment w:val="baseline"/>
              <w:rPr>
                <w:rFonts w:ascii="Arial" w:hAnsi="Arial" w:cs="Arial"/>
                <w:bCs/>
                <w:sz w:val="22"/>
                <w:szCs w:val="22"/>
                <w:lang w:eastAsia="en-US"/>
              </w:rPr>
            </w:pPr>
            <w:r w:rsidRPr="00075DD6">
              <w:rPr>
                <w:rFonts w:ascii="Arial" w:hAnsi="Arial" w:cs="Arial"/>
                <w:bCs/>
                <w:sz w:val="22"/>
                <w:szCs w:val="22"/>
                <w:lang w:eastAsia="en-US"/>
              </w:rPr>
              <w:t>1</w:t>
            </w:r>
          </w:p>
        </w:tc>
        <w:tc>
          <w:tcPr>
            <w:tcW w:w="1561" w:type="dxa"/>
            <w:tcBorders>
              <w:top w:val="single" w:sz="4" w:space="0" w:color="auto"/>
              <w:left w:val="single" w:sz="6" w:space="0" w:color="000000"/>
              <w:bottom w:val="single" w:sz="4" w:space="0" w:color="auto"/>
              <w:right w:val="double" w:sz="4" w:space="0" w:color="auto"/>
            </w:tcBorders>
          </w:tcPr>
          <w:p w14:paraId="55F7BDB8" w14:textId="644A1DCD" w:rsidR="00EF08EA" w:rsidRPr="00075DD6" w:rsidRDefault="00EF08EA" w:rsidP="00EF08EA">
            <w:pPr>
              <w:jc w:val="center"/>
              <w:rPr>
                <w:rFonts w:ascii="Arial" w:hAnsi="Arial" w:cs="Arial"/>
                <w:sz w:val="22"/>
                <w:szCs w:val="22"/>
              </w:rPr>
            </w:pPr>
            <w:r w:rsidRPr="00075DD6">
              <w:rPr>
                <w:rFonts w:ascii="Arial" w:hAnsi="Arial" w:cs="Arial"/>
                <w:sz w:val="22"/>
                <w:szCs w:val="22"/>
              </w:rPr>
              <w:t>50,0</w:t>
            </w:r>
          </w:p>
        </w:tc>
      </w:tr>
      <w:tr w:rsidR="00EF08EA" w:rsidRPr="006C4C54" w14:paraId="75D3B088" w14:textId="77777777" w:rsidTr="00075DD6">
        <w:trPr>
          <w:trHeight w:val="155"/>
        </w:trPr>
        <w:tc>
          <w:tcPr>
            <w:tcW w:w="1681" w:type="dxa"/>
            <w:vMerge/>
            <w:tcBorders>
              <w:left w:val="double" w:sz="4" w:space="0" w:color="auto"/>
              <w:right w:val="single" w:sz="6" w:space="0" w:color="000000"/>
            </w:tcBorders>
          </w:tcPr>
          <w:p w14:paraId="2DDDE31C" w14:textId="77777777" w:rsidR="00EF08EA" w:rsidRPr="006C4C54" w:rsidRDefault="00EF08EA" w:rsidP="00EF08EA">
            <w:pPr>
              <w:widowControl/>
              <w:overflowPunct w:val="0"/>
              <w:jc w:val="center"/>
              <w:textAlignment w:val="baseline"/>
              <w:rPr>
                <w:rFonts w:ascii="Arial" w:hAnsi="Arial" w:cs="Arial"/>
                <w:bCs/>
                <w:sz w:val="22"/>
                <w:szCs w:val="22"/>
                <w:lang w:eastAsia="en-US"/>
              </w:rPr>
            </w:pPr>
          </w:p>
        </w:tc>
        <w:tc>
          <w:tcPr>
            <w:tcW w:w="837" w:type="dxa"/>
            <w:vMerge/>
            <w:tcBorders>
              <w:left w:val="single" w:sz="6" w:space="0" w:color="000000"/>
              <w:right w:val="single" w:sz="6" w:space="0" w:color="000000"/>
            </w:tcBorders>
          </w:tcPr>
          <w:p w14:paraId="345E6AF6" w14:textId="77777777" w:rsidR="00EF08EA" w:rsidRPr="006C4C54" w:rsidRDefault="00EF08EA" w:rsidP="00EF08EA">
            <w:pPr>
              <w:widowControl/>
              <w:overflowPunct w:val="0"/>
              <w:jc w:val="center"/>
              <w:textAlignment w:val="baseline"/>
              <w:rPr>
                <w:rFonts w:ascii="Arial" w:hAnsi="Arial" w:cs="Arial"/>
                <w:bCs/>
                <w:sz w:val="22"/>
                <w:szCs w:val="22"/>
                <w:lang w:eastAsia="en-US"/>
              </w:rPr>
            </w:pPr>
          </w:p>
        </w:tc>
        <w:tc>
          <w:tcPr>
            <w:tcW w:w="992" w:type="dxa"/>
            <w:vMerge/>
            <w:tcBorders>
              <w:left w:val="single" w:sz="6" w:space="0" w:color="000000"/>
              <w:right w:val="single" w:sz="6" w:space="0" w:color="000000"/>
            </w:tcBorders>
          </w:tcPr>
          <w:p w14:paraId="253A2547" w14:textId="77777777" w:rsidR="00EF08EA" w:rsidRPr="006C4C54" w:rsidRDefault="00EF08EA" w:rsidP="00EF08EA">
            <w:pPr>
              <w:widowControl/>
              <w:overflowPunct w:val="0"/>
              <w:jc w:val="center"/>
              <w:textAlignment w:val="baseline"/>
              <w:rPr>
                <w:rFonts w:ascii="Arial" w:hAnsi="Arial" w:cs="Arial"/>
                <w:bCs/>
                <w:sz w:val="22"/>
                <w:szCs w:val="22"/>
                <w:lang w:eastAsia="en-US"/>
              </w:rPr>
            </w:pPr>
          </w:p>
        </w:tc>
        <w:tc>
          <w:tcPr>
            <w:tcW w:w="1276" w:type="dxa"/>
            <w:vMerge/>
            <w:tcBorders>
              <w:left w:val="single" w:sz="6" w:space="0" w:color="000000"/>
              <w:right w:val="single" w:sz="6" w:space="0" w:color="000000"/>
            </w:tcBorders>
          </w:tcPr>
          <w:p w14:paraId="42B4DA54" w14:textId="77777777" w:rsidR="00EF08EA" w:rsidRPr="006C4C54" w:rsidRDefault="00EF08EA" w:rsidP="00EF08EA">
            <w:pPr>
              <w:widowControl/>
              <w:overflowPunct w:val="0"/>
              <w:jc w:val="center"/>
              <w:textAlignment w:val="baseline"/>
              <w:rPr>
                <w:rFonts w:ascii="Arial" w:hAnsi="Arial" w:cs="Arial"/>
                <w:bCs/>
                <w:sz w:val="22"/>
                <w:szCs w:val="22"/>
                <w:lang w:eastAsia="en-US"/>
              </w:rPr>
            </w:pPr>
          </w:p>
        </w:tc>
        <w:tc>
          <w:tcPr>
            <w:tcW w:w="1418" w:type="dxa"/>
            <w:vMerge/>
            <w:tcBorders>
              <w:left w:val="single" w:sz="6" w:space="0" w:color="000000"/>
              <w:right w:val="single" w:sz="6" w:space="0" w:color="000000"/>
            </w:tcBorders>
          </w:tcPr>
          <w:p w14:paraId="2F289192" w14:textId="77777777" w:rsidR="00EF08EA" w:rsidRPr="006C4C54" w:rsidRDefault="00EF08EA" w:rsidP="00EF08EA">
            <w:pPr>
              <w:widowControl/>
              <w:overflowPunct w:val="0"/>
              <w:jc w:val="center"/>
              <w:textAlignment w:val="baseline"/>
              <w:rPr>
                <w:rFonts w:ascii="Arial" w:hAnsi="Arial" w:cs="Arial"/>
                <w:bCs/>
                <w:sz w:val="22"/>
                <w:szCs w:val="22"/>
                <w:lang w:eastAsia="en-US"/>
              </w:rPr>
            </w:pPr>
          </w:p>
        </w:tc>
        <w:tc>
          <w:tcPr>
            <w:tcW w:w="1417" w:type="dxa"/>
            <w:vMerge/>
            <w:tcBorders>
              <w:left w:val="single" w:sz="6" w:space="0" w:color="000000"/>
              <w:right w:val="single" w:sz="6" w:space="0" w:color="000000"/>
            </w:tcBorders>
          </w:tcPr>
          <w:p w14:paraId="42656BB3" w14:textId="77777777" w:rsidR="00EF08EA" w:rsidRPr="00075DD6" w:rsidRDefault="00EF08EA" w:rsidP="00EF08EA">
            <w:pPr>
              <w:widowControl/>
              <w:overflowPunct w:val="0"/>
              <w:jc w:val="center"/>
              <w:textAlignment w:val="baseline"/>
              <w:rPr>
                <w:rFonts w:ascii="Arial" w:hAnsi="Arial" w:cs="Arial"/>
                <w:bCs/>
                <w:sz w:val="22"/>
                <w:szCs w:val="22"/>
                <w:lang w:eastAsia="en-US"/>
              </w:rPr>
            </w:pPr>
          </w:p>
        </w:tc>
        <w:tc>
          <w:tcPr>
            <w:tcW w:w="3544" w:type="dxa"/>
            <w:tcBorders>
              <w:top w:val="single" w:sz="4" w:space="0" w:color="auto"/>
              <w:left w:val="single" w:sz="6" w:space="0" w:color="000000"/>
              <w:bottom w:val="single" w:sz="4" w:space="0" w:color="auto"/>
              <w:right w:val="single" w:sz="4" w:space="0" w:color="auto"/>
            </w:tcBorders>
            <w:vAlign w:val="bottom"/>
          </w:tcPr>
          <w:p w14:paraId="47E18DD0" w14:textId="731689B7" w:rsidR="00EF08EA" w:rsidRPr="00075DD6" w:rsidRDefault="00EF08EA" w:rsidP="00EF08EA">
            <w:pPr>
              <w:rPr>
                <w:rFonts w:ascii="Arial" w:hAnsi="Arial" w:cs="Arial"/>
                <w:sz w:val="22"/>
                <w:szCs w:val="22"/>
              </w:rPr>
            </w:pPr>
            <w:r w:rsidRPr="00075DD6">
              <w:rPr>
                <w:rFonts w:ascii="Arial" w:hAnsi="Arial" w:cs="Arial"/>
                <w:sz w:val="22"/>
                <w:szCs w:val="22"/>
              </w:rPr>
              <w:t>Ксантановая смола</w:t>
            </w:r>
          </w:p>
        </w:tc>
        <w:tc>
          <w:tcPr>
            <w:tcW w:w="1139" w:type="dxa"/>
            <w:tcBorders>
              <w:top w:val="single" w:sz="4" w:space="0" w:color="auto"/>
              <w:left w:val="single" w:sz="4" w:space="0" w:color="auto"/>
              <w:bottom w:val="single" w:sz="4" w:space="0" w:color="auto"/>
              <w:right w:val="single" w:sz="6" w:space="0" w:color="000000"/>
            </w:tcBorders>
            <w:vAlign w:val="center"/>
          </w:tcPr>
          <w:p w14:paraId="330A51F5" w14:textId="2FF6F56C" w:rsidR="00EF08EA" w:rsidRPr="00075DD6" w:rsidRDefault="00EF08EA" w:rsidP="00EF08EA">
            <w:pPr>
              <w:jc w:val="center"/>
              <w:rPr>
                <w:rFonts w:ascii="Arial" w:hAnsi="Arial" w:cs="Arial"/>
                <w:sz w:val="22"/>
                <w:szCs w:val="22"/>
              </w:rPr>
            </w:pPr>
            <w:r w:rsidRPr="00075DD6">
              <w:rPr>
                <w:rFonts w:ascii="Arial" w:hAnsi="Arial" w:cs="Arial"/>
                <w:sz w:val="22"/>
                <w:szCs w:val="22"/>
              </w:rPr>
              <w:t> </w:t>
            </w:r>
          </w:p>
        </w:tc>
        <w:tc>
          <w:tcPr>
            <w:tcW w:w="850" w:type="dxa"/>
            <w:tcBorders>
              <w:top w:val="single" w:sz="4" w:space="0" w:color="auto"/>
              <w:left w:val="single" w:sz="6" w:space="0" w:color="000000"/>
              <w:bottom w:val="single" w:sz="4" w:space="0" w:color="auto"/>
              <w:right w:val="single" w:sz="6" w:space="0" w:color="000000"/>
            </w:tcBorders>
          </w:tcPr>
          <w:p w14:paraId="2DF70556" w14:textId="0A09F477" w:rsidR="00EF08EA" w:rsidRPr="00075DD6" w:rsidRDefault="00EF08EA" w:rsidP="00EF08EA">
            <w:pPr>
              <w:overflowPunct w:val="0"/>
              <w:jc w:val="center"/>
              <w:textAlignment w:val="baseline"/>
              <w:rPr>
                <w:rFonts w:ascii="Arial" w:hAnsi="Arial" w:cs="Arial"/>
                <w:bCs/>
                <w:sz w:val="22"/>
                <w:szCs w:val="22"/>
                <w:lang w:eastAsia="en-US"/>
              </w:rPr>
            </w:pPr>
            <w:r w:rsidRPr="00075DD6">
              <w:rPr>
                <w:rFonts w:ascii="Arial" w:hAnsi="Arial" w:cs="Arial"/>
                <w:bCs/>
                <w:sz w:val="22"/>
                <w:szCs w:val="22"/>
                <w:lang w:eastAsia="en-US"/>
              </w:rPr>
              <w:t>1</w:t>
            </w:r>
          </w:p>
        </w:tc>
        <w:tc>
          <w:tcPr>
            <w:tcW w:w="1561" w:type="dxa"/>
            <w:tcBorders>
              <w:top w:val="single" w:sz="4" w:space="0" w:color="auto"/>
              <w:left w:val="single" w:sz="6" w:space="0" w:color="000000"/>
              <w:bottom w:val="single" w:sz="4" w:space="0" w:color="auto"/>
              <w:right w:val="double" w:sz="4" w:space="0" w:color="auto"/>
            </w:tcBorders>
          </w:tcPr>
          <w:p w14:paraId="78948C34" w14:textId="4780299A" w:rsidR="00EF08EA" w:rsidRPr="00075DD6" w:rsidRDefault="00EF08EA" w:rsidP="00EF08EA">
            <w:pPr>
              <w:jc w:val="center"/>
              <w:rPr>
                <w:rFonts w:ascii="Arial" w:hAnsi="Arial" w:cs="Arial"/>
                <w:sz w:val="22"/>
                <w:szCs w:val="22"/>
              </w:rPr>
            </w:pPr>
            <w:r w:rsidRPr="00075DD6">
              <w:rPr>
                <w:rFonts w:ascii="Arial" w:hAnsi="Arial" w:cs="Arial"/>
                <w:sz w:val="22"/>
                <w:szCs w:val="22"/>
              </w:rPr>
              <w:t>2,0</w:t>
            </w:r>
          </w:p>
        </w:tc>
      </w:tr>
      <w:tr w:rsidR="00EF08EA" w:rsidRPr="006C4C54" w14:paraId="2F1A572B" w14:textId="77777777" w:rsidTr="00075DD6">
        <w:trPr>
          <w:trHeight w:val="159"/>
        </w:trPr>
        <w:tc>
          <w:tcPr>
            <w:tcW w:w="1681" w:type="dxa"/>
            <w:vMerge/>
            <w:tcBorders>
              <w:left w:val="double" w:sz="4" w:space="0" w:color="auto"/>
              <w:right w:val="single" w:sz="6" w:space="0" w:color="000000"/>
            </w:tcBorders>
          </w:tcPr>
          <w:p w14:paraId="5528452B" w14:textId="77777777" w:rsidR="00EF08EA" w:rsidRPr="006C4C54" w:rsidRDefault="00EF08EA" w:rsidP="00EF08EA">
            <w:pPr>
              <w:widowControl/>
              <w:overflowPunct w:val="0"/>
              <w:jc w:val="center"/>
              <w:textAlignment w:val="baseline"/>
              <w:rPr>
                <w:rFonts w:ascii="Arial" w:hAnsi="Arial" w:cs="Arial"/>
                <w:bCs/>
                <w:sz w:val="22"/>
                <w:szCs w:val="22"/>
                <w:lang w:eastAsia="en-US"/>
              </w:rPr>
            </w:pPr>
          </w:p>
        </w:tc>
        <w:tc>
          <w:tcPr>
            <w:tcW w:w="837" w:type="dxa"/>
            <w:vMerge/>
            <w:tcBorders>
              <w:left w:val="single" w:sz="6" w:space="0" w:color="000000"/>
              <w:right w:val="single" w:sz="6" w:space="0" w:color="000000"/>
            </w:tcBorders>
          </w:tcPr>
          <w:p w14:paraId="04F274E4" w14:textId="77777777" w:rsidR="00EF08EA" w:rsidRPr="006C4C54" w:rsidRDefault="00EF08EA" w:rsidP="00EF08EA">
            <w:pPr>
              <w:widowControl/>
              <w:overflowPunct w:val="0"/>
              <w:jc w:val="center"/>
              <w:textAlignment w:val="baseline"/>
              <w:rPr>
                <w:rFonts w:ascii="Arial" w:hAnsi="Arial" w:cs="Arial"/>
                <w:bCs/>
                <w:sz w:val="22"/>
                <w:szCs w:val="22"/>
                <w:lang w:eastAsia="en-US"/>
              </w:rPr>
            </w:pPr>
          </w:p>
        </w:tc>
        <w:tc>
          <w:tcPr>
            <w:tcW w:w="992" w:type="dxa"/>
            <w:vMerge/>
            <w:tcBorders>
              <w:left w:val="single" w:sz="6" w:space="0" w:color="000000"/>
              <w:right w:val="single" w:sz="6" w:space="0" w:color="000000"/>
            </w:tcBorders>
          </w:tcPr>
          <w:p w14:paraId="647B0260" w14:textId="77777777" w:rsidR="00EF08EA" w:rsidRPr="006C4C54" w:rsidRDefault="00EF08EA" w:rsidP="00EF08EA">
            <w:pPr>
              <w:widowControl/>
              <w:overflowPunct w:val="0"/>
              <w:jc w:val="center"/>
              <w:textAlignment w:val="baseline"/>
              <w:rPr>
                <w:rFonts w:ascii="Arial" w:hAnsi="Arial" w:cs="Arial"/>
                <w:bCs/>
                <w:sz w:val="22"/>
                <w:szCs w:val="22"/>
                <w:lang w:eastAsia="en-US"/>
              </w:rPr>
            </w:pPr>
          </w:p>
        </w:tc>
        <w:tc>
          <w:tcPr>
            <w:tcW w:w="1276" w:type="dxa"/>
            <w:vMerge/>
            <w:tcBorders>
              <w:left w:val="single" w:sz="6" w:space="0" w:color="000000"/>
              <w:right w:val="single" w:sz="6" w:space="0" w:color="000000"/>
            </w:tcBorders>
          </w:tcPr>
          <w:p w14:paraId="5E171BE0" w14:textId="77777777" w:rsidR="00EF08EA" w:rsidRPr="006C4C54" w:rsidRDefault="00EF08EA" w:rsidP="00EF08EA">
            <w:pPr>
              <w:widowControl/>
              <w:overflowPunct w:val="0"/>
              <w:jc w:val="center"/>
              <w:textAlignment w:val="baseline"/>
              <w:rPr>
                <w:rFonts w:ascii="Arial" w:hAnsi="Arial" w:cs="Arial"/>
                <w:bCs/>
                <w:sz w:val="22"/>
                <w:szCs w:val="22"/>
                <w:lang w:eastAsia="en-US"/>
              </w:rPr>
            </w:pPr>
          </w:p>
        </w:tc>
        <w:tc>
          <w:tcPr>
            <w:tcW w:w="1418" w:type="dxa"/>
            <w:vMerge/>
            <w:tcBorders>
              <w:left w:val="single" w:sz="6" w:space="0" w:color="000000"/>
              <w:right w:val="single" w:sz="6" w:space="0" w:color="000000"/>
            </w:tcBorders>
          </w:tcPr>
          <w:p w14:paraId="37955C02" w14:textId="77777777" w:rsidR="00EF08EA" w:rsidRPr="006C4C54" w:rsidRDefault="00EF08EA" w:rsidP="00EF08EA">
            <w:pPr>
              <w:widowControl/>
              <w:overflowPunct w:val="0"/>
              <w:jc w:val="center"/>
              <w:textAlignment w:val="baseline"/>
              <w:rPr>
                <w:rFonts w:ascii="Arial" w:hAnsi="Arial" w:cs="Arial"/>
                <w:bCs/>
                <w:sz w:val="22"/>
                <w:szCs w:val="22"/>
                <w:lang w:eastAsia="en-US"/>
              </w:rPr>
            </w:pPr>
          </w:p>
        </w:tc>
        <w:tc>
          <w:tcPr>
            <w:tcW w:w="1417" w:type="dxa"/>
            <w:vMerge/>
            <w:tcBorders>
              <w:left w:val="single" w:sz="6" w:space="0" w:color="000000"/>
              <w:right w:val="single" w:sz="6" w:space="0" w:color="000000"/>
            </w:tcBorders>
          </w:tcPr>
          <w:p w14:paraId="77F78753" w14:textId="77777777" w:rsidR="00EF08EA" w:rsidRPr="00075DD6" w:rsidRDefault="00EF08EA" w:rsidP="00EF08EA">
            <w:pPr>
              <w:widowControl/>
              <w:overflowPunct w:val="0"/>
              <w:jc w:val="center"/>
              <w:textAlignment w:val="baseline"/>
              <w:rPr>
                <w:rFonts w:ascii="Arial" w:hAnsi="Arial" w:cs="Arial"/>
                <w:bCs/>
                <w:sz w:val="22"/>
                <w:szCs w:val="22"/>
                <w:lang w:eastAsia="en-US"/>
              </w:rPr>
            </w:pPr>
          </w:p>
        </w:tc>
        <w:tc>
          <w:tcPr>
            <w:tcW w:w="3544" w:type="dxa"/>
            <w:tcBorders>
              <w:top w:val="single" w:sz="4" w:space="0" w:color="auto"/>
              <w:left w:val="single" w:sz="6" w:space="0" w:color="000000"/>
              <w:bottom w:val="single" w:sz="4" w:space="0" w:color="auto"/>
              <w:right w:val="single" w:sz="4" w:space="0" w:color="auto"/>
            </w:tcBorders>
            <w:vAlign w:val="bottom"/>
          </w:tcPr>
          <w:p w14:paraId="6E0F69BE" w14:textId="536D3E9C" w:rsidR="00EF08EA" w:rsidRPr="00075DD6" w:rsidRDefault="00EF08EA" w:rsidP="00EF08EA">
            <w:pPr>
              <w:rPr>
                <w:rFonts w:ascii="Arial" w:hAnsi="Arial" w:cs="Arial"/>
                <w:sz w:val="22"/>
                <w:szCs w:val="22"/>
              </w:rPr>
            </w:pPr>
            <w:r w:rsidRPr="00075DD6">
              <w:rPr>
                <w:rFonts w:ascii="Arial" w:hAnsi="Arial" w:cs="Arial"/>
                <w:sz w:val="22"/>
                <w:szCs w:val="22"/>
              </w:rPr>
              <w:t>Пеногаситель</w:t>
            </w:r>
          </w:p>
        </w:tc>
        <w:tc>
          <w:tcPr>
            <w:tcW w:w="1139" w:type="dxa"/>
            <w:tcBorders>
              <w:top w:val="single" w:sz="4" w:space="0" w:color="auto"/>
              <w:left w:val="single" w:sz="4" w:space="0" w:color="auto"/>
              <w:bottom w:val="single" w:sz="4" w:space="0" w:color="auto"/>
              <w:right w:val="single" w:sz="6" w:space="0" w:color="000000"/>
            </w:tcBorders>
            <w:vAlign w:val="center"/>
          </w:tcPr>
          <w:p w14:paraId="6058A21F" w14:textId="448A8F91" w:rsidR="00EF08EA" w:rsidRPr="00075DD6" w:rsidRDefault="00EF08EA" w:rsidP="00EF08EA">
            <w:pPr>
              <w:jc w:val="center"/>
              <w:rPr>
                <w:rFonts w:ascii="Arial" w:hAnsi="Arial" w:cs="Arial"/>
                <w:sz w:val="22"/>
                <w:szCs w:val="22"/>
              </w:rPr>
            </w:pPr>
            <w:r w:rsidRPr="00075DD6">
              <w:rPr>
                <w:rFonts w:ascii="Arial" w:hAnsi="Arial" w:cs="Arial"/>
                <w:sz w:val="22"/>
                <w:szCs w:val="22"/>
              </w:rPr>
              <w:t> </w:t>
            </w:r>
          </w:p>
        </w:tc>
        <w:tc>
          <w:tcPr>
            <w:tcW w:w="850" w:type="dxa"/>
            <w:tcBorders>
              <w:top w:val="single" w:sz="4" w:space="0" w:color="auto"/>
              <w:left w:val="single" w:sz="6" w:space="0" w:color="000000"/>
              <w:bottom w:val="single" w:sz="4" w:space="0" w:color="auto"/>
              <w:right w:val="single" w:sz="6" w:space="0" w:color="000000"/>
            </w:tcBorders>
          </w:tcPr>
          <w:p w14:paraId="43506218" w14:textId="67F9CE1F" w:rsidR="00EF08EA" w:rsidRPr="00075DD6" w:rsidRDefault="00EF08EA" w:rsidP="00EF08EA">
            <w:pPr>
              <w:overflowPunct w:val="0"/>
              <w:jc w:val="center"/>
              <w:textAlignment w:val="baseline"/>
              <w:rPr>
                <w:rFonts w:ascii="Arial" w:hAnsi="Arial" w:cs="Arial"/>
                <w:bCs/>
                <w:sz w:val="22"/>
                <w:szCs w:val="22"/>
                <w:lang w:eastAsia="en-US"/>
              </w:rPr>
            </w:pPr>
            <w:r w:rsidRPr="00075DD6">
              <w:rPr>
                <w:rFonts w:ascii="Arial" w:hAnsi="Arial" w:cs="Arial"/>
                <w:bCs/>
                <w:sz w:val="22"/>
                <w:szCs w:val="22"/>
                <w:lang w:eastAsia="en-US"/>
              </w:rPr>
              <w:t>1</w:t>
            </w:r>
          </w:p>
        </w:tc>
        <w:tc>
          <w:tcPr>
            <w:tcW w:w="1561" w:type="dxa"/>
            <w:tcBorders>
              <w:top w:val="single" w:sz="4" w:space="0" w:color="auto"/>
              <w:left w:val="single" w:sz="6" w:space="0" w:color="000000"/>
              <w:bottom w:val="single" w:sz="4" w:space="0" w:color="auto"/>
              <w:right w:val="double" w:sz="4" w:space="0" w:color="auto"/>
            </w:tcBorders>
          </w:tcPr>
          <w:p w14:paraId="7DCFFC98" w14:textId="4D338476" w:rsidR="00EF08EA" w:rsidRPr="00075DD6" w:rsidRDefault="00EF08EA" w:rsidP="00EF08EA">
            <w:pPr>
              <w:jc w:val="center"/>
              <w:rPr>
                <w:rFonts w:ascii="Arial" w:hAnsi="Arial" w:cs="Arial"/>
                <w:sz w:val="22"/>
                <w:szCs w:val="22"/>
              </w:rPr>
            </w:pPr>
            <w:r w:rsidRPr="00075DD6">
              <w:rPr>
                <w:rFonts w:ascii="Arial" w:hAnsi="Arial" w:cs="Arial"/>
                <w:sz w:val="22"/>
                <w:szCs w:val="22"/>
              </w:rPr>
              <w:t>0,3</w:t>
            </w:r>
          </w:p>
        </w:tc>
      </w:tr>
      <w:tr w:rsidR="00EF08EA" w:rsidRPr="006C4C54" w14:paraId="4D61B49C" w14:textId="77777777" w:rsidTr="00075DD6">
        <w:trPr>
          <w:trHeight w:val="177"/>
        </w:trPr>
        <w:tc>
          <w:tcPr>
            <w:tcW w:w="1681" w:type="dxa"/>
            <w:vMerge/>
            <w:tcBorders>
              <w:left w:val="double" w:sz="4" w:space="0" w:color="auto"/>
              <w:right w:val="single" w:sz="6" w:space="0" w:color="000000"/>
            </w:tcBorders>
          </w:tcPr>
          <w:p w14:paraId="208EE184" w14:textId="77777777" w:rsidR="00EF08EA" w:rsidRPr="006C4C54" w:rsidRDefault="00EF08EA" w:rsidP="00EF08EA">
            <w:pPr>
              <w:widowControl/>
              <w:overflowPunct w:val="0"/>
              <w:jc w:val="center"/>
              <w:textAlignment w:val="baseline"/>
              <w:rPr>
                <w:rFonts w:ascii="Arial" w:hAnsi="Arial" w:cs="Arial"/>
                <w:bCs/>
                <w:sz w:val="22"/>
                <w:szCs w:val="22"/>
                <w:lang w:eastAsia="en-US"/>
              </w:rPr>
            </w:pPr>
          </w:p>
        </w:tc>
        <w:tc>
          <w:tcPr>
            <w:tcW w:w="837" w:type="dxa"/>
            <w:vMerge/>
            <w:tcBorders>
              <w:left w:val="single" w:sz="6" w:space="0" w:color="000000"/>
              <w:right w:val="single" w:sz="6" w:space="0" w:color="000000"/>
            </w:tcBorders>
          </w:tcPr>
          <w:p w14:paraId="246E5714" w14:textId="77777777" w:rsidR="00EF08EA" w:rsidRPr="006C4C54" w:rsidRDefault="00EF08EA" w:rsidP="00EF08EA">
            <w:pPr>
              <w:widowControl/>
              <w:overflowPunct w:val="0"/>
              <w:jc w:val="center"/>
              <w:textAlignment w:val="baseline"/>
              <w:rPr>
                <w:rFonts w:ascii="Arial" w:hAnsi="Arial" w:cs="Arial"/>
                <w:bCs/>
                <w:sz w:val="22"/>
                <w:szCs w:val="22"/>
                <w:lang w:eastAsia="en-US"/>
              </w:rPr>
            </w:pPr>
          </w:p>
        </w:tc>
        <w:tc>
          <w:tcPr>
            <w:tcW w:w="992" w:type="dxa"/>
            <w:vMerge/>
            <w:tcBorders>
              <w:left w:val="single" w:sz="6" w:space="0" w:color="000000"/>
              <w:right w:val="single" w:sz="6" w:space="0" w:color="000000"/>
            </w:tcBorders>
          </w:tcPr>
          <w:p w14:paraId="380F50BD" w14:textId="77777777" w:rsidR="00EF08EA" w:rsidRPr="006C4C54" w:rsidRDefault="00EF08EA" w:rsidP="00EF08EA">
            <w:pPr>
              <w:widowControl/>
              <w:overflowPunct w:val="0"/>
              <w:jc w:val="center"/>
              <w:textAlignment w:val="baseline"/>
              <w:rPr>
                <w:rFonts w:ascii="Arial" w:hAnsi="Arial" w:cs="Arial"/>
                <w:bCs/>
                <w:sz w:val="22"/>
                <w:szCs w:val="22"/>
                <w:lang w:eastAsia="en-US"/>
              </w:rPr>
            </w:pPr>
          </w:p>
        </w:tc>
        <w:tc>
          <w:tcPr>
            <w:tcW w:w="1276" w:type="dxa"/>
            <w:vMerge/>
            <w:tcBorders>
              <w:left w:val="single" w:sz="6" w:space="0" w:color="000000"/>
              <w:right w:val="single" w:sz="6" w:space="0" w:color="000000"/>
            </w:tcBorders>
          </w:tcPr>
          <w:p w14:paraId="3E993E86" w14:textId="77777777" w:rsidR="00EF08EA" w:rsidRPr="006C4C54" w:rsidRDefault="00EF08EA" w:rsidP="00EF08EA">
            <w:pPr>
              <w:widowControl/>
              <w:overflowPunct w:val="0"/>
              <w:jc w:val="center"/>
              <w:textAlignment w:val="baseline"/>
              <w:rPr>
                <w:rFonts w:ascii="Arial" w:hAnsi="Arial" w:cs="Arial"/>
                <w:bCs/>
                <w:sz w:val="22"/>
                <w:szCs w:val="22"/>
                <w:lang w:eastAsia="en-US"/>
              </w:rPr>
            </w:pPr>
          </w:p>
        </w:tc>
        <w:tc>
          <w:tcPr>
            <w:tcW w:w="1418" w:type="dxa"/>
            <w:vMerge/>
            <w:tcBorders>
              <w:left w:val="single" w:sz="6" w:space="0" w:color="000000"/>
              <w:right w:val="single" w:sz="6" w:space="0" w:color="000000"/>
            </w:tcBorders>
          </w:tcPr>
          <w:p w14:paraId="180068AF" w14:textId="77777777" w:rsidR="00EF08EA" w:rsidRPr="006C4C54" w:rsidRDefault="00EF08EA" w:rsidP="00EF08EA">
            <w:pPr>
              <w:widowControl/>
              <w:overflowPunct w:val="0"/>
              <w:jc w:val="center"/>
              <w:textAlignment w:val="baseline"/>
              <w:rPr>
                <w:rFonts w:ascii="Arial" w:hAnsi="Arial" w:cs="Arial"/>
                <w:bCs/>
                <w:sz w:val="22"/>
                <w:szCs w:val="22"/>
                <w:lang w:eastAsia="en-US"/>
              </w:rPr>
            </w:pPr>
          </w:p>
        </w:tc>
        <w:tc>
          <w:tcPr>
            <w:tcW w:w="1417" w:type="dxa"/>
            <w:vMerge/>
            <w:tcBorders>
              <w:left w:val="single" w:sz="6" w:space="0" w:color="000000"/>
              <w:right w:val="single" w:sz="6" w:space="0" w:color="000000"/>
            </w:tcBorders>
          </w:tcPr>
          <w:p w14:paraId="62BCB86C" w14:textId="77777777" w:rsidR="00EF08EA" w:rsidRPr="00075DD6" w:rsidRDefault="00EF08EA" w:rsidP="00EF08EA">
            <w:pPr>
              <w:widowControl/>
              <w:overflowPunct w:val="0"/>
              <w:jc w:val="center"/>
              <w:textAlignment w:val="baseline"/>
              <w:rPr>
                <w:rFonts w:ascii="Arial" w:hAnsi="Arial" w:cs="Arial"/>
                <w:bCs/>
                <w:sz w:val="22"/>
                <w:szCs w:val="22"/>
                <w:lang w:eastAsia="en-US"/>
              </w:rPr>
            </w:pPr>
          </w:p>
        </w:tc>
        <w:tc>
          <w:tcPr>
            <w:tcW w:w="3544" w:type="dxa"/>
            <w:tcBorders>
              <w:top w:val="single" w:sz="4" w:space="0" w:color="auto"/>
              <w:left w:val="single" w:sz="6" w:space="0" w:color="000000"/>
              <w:bottom w:val="single" w:sz="4" w:space="0" w:color="auto"/>
              <w:right w:val="single" w:sz="4" w:space="0" w:color="auto"/>
            </w:tcBorders>
            <w:vAlign w:val="bottom"/>
          </w:tcPr>
          <w:p w14:paraId="7CFBDF92" w14:textId="1D6793AC" w:rsidR="00EF08EA" w:rsidRPr="00075DD6" w:rsidRDefault="00EF08EA" w:rsidP="00EF08EA">
            <w:pPr>
              <w:rPr>
                <w:rFonts w:ascii="Arial" w:hAnsi="Arial" w:cs="Arial"/>
                <w:sz w:val="22"/>
                <w:szCs w:val="22"/>
              </w:rPr>
            </w:pPr>
            <w:r w:rsidRPr="00075DD6">
              <w:rPr>
                <w:rFonts w:ascii="Arial" w:hAnsi="Arial" w:cs="Arial"/>
                <w:sz w:val="22"/>
                <w:szCs w:val="22"/>
              </w:rPr>
              <w:t>Бактерицид</w:t>
            </w:r>
          </w:p>
        </w:tc>
        <w:tc>
          <w:tcPr>
            <w:tcW w:w="1139" w:type="dxa"/>
            <w:tcBorders>
              <w:top w:val="single" w:sz="4" w:space="0" w:color="auto"/>
              <w:left w:val="single" w:sz="4" w:space="0" w:color="auto"/>
              <w:bottom w:val="single" w:sz="4" w:space="0" w:color="auto"/>
              <w:right w:val="single" w:sz="6" w:space="0" w:color="000000"/>
            </w:tcBorders>
            <w:vAlign w:val="center"/>
          </w:tcPr>
          <w:p w14:paraId="65BCEA29" w14:textId="6BA73042" w:rsidR="00EF08EA" w:rsidRPr="00075DD6" w:rsidRDefault="00EF08EA" w:rsidP="00EF08EA">
            <w:pPr>
              <w:jc w:val="center"/>
              <w:rPr>
                <w:rFonts w:ascii="Arial" w:hAnsi="Arial" w:cs="Arial"/>
                <w:sz w:val="22"/>
                <w:szCs w:val="22"/>
              </w:rPr>
            </w:pPr>
            <w:r w:rsidRPr="00075DD6">
              <w:rPr>
                <w:rFonts w:ascii="Arial" w:hAnsi="Arial" w:cs="Arial"/>
                <w:sz w:val="22"/>
                <w:szCs w:val="22"/>
              </w:rPr>
              <w:t> </w:t>
            </w:r>
          </w:p>
        </w:tc>
        <w:tc>
          <w:tcPr>
            <w:tcW w:w="850" w:type="dxa"/>
            <w:tcBorders>
              <w:top w:val="single" w:sz="4" w:space="0" w:color="auto"/>
              <w:left w:val="single" w:sz="6" w:space="0" w:color="000000"/>
              <w:bottom w:val="single" w:sz="4" w:space="0" w:color="auto"/>
              <w:right w:val="single" w:sz="6" w:space="0" w:color="000000"/>
            </w:tcBorders>
          </w:tcPr>
          <w:p w14:paraId="1B700622" w14:textId="199E60BE" w:rsidR="00EF08EA" w:rsidRPr="00075DD6" w:rsidRDefault="00EF08EA" w:rsidP="00EF08EA">
            <w:pPr>
              <w:overflowPunct w:val="0"/>
              <w:jc w:val="center"/>
              <w:textAlignment w:val="baseline"/>
              <w:rPr>
                <w:rFonts w:ascii="Arial" w:hAnsi="Arial" w:cs="Arial"/>
                <w:bCs/>
                <w:sz w:val="22"/>
                <w:szCs w:val="22"/>
                <w:lang w:eastAsia="en-US"/>
              </w:rPr>
            </w:pPr>
            <w:r w:rsidRPr="00075DD6">
              <w:rPr>
                <w:rFonts w:ascii="Arial" w:hAnsi="Arial" w:cs="Arial"/>
                <w:bCs/>
                <w:sz w:val="22"/>
                <w:szCs w:val="22"/>
                <w:lang w:eastAsia="en-US"/>
              </w:rPr>
              <w:t>1</w:t>
            </w:r>
          </w:p>
        </w:tc>
        <w:tc>
          <w:tcPr>
            <w:tcW w:w="1561" w:type="dxa"/>
            <w:tcBorders>
              <w:top w:val="single" w:sz="4" w:space="0" w:color="auto"/>
              <w:left w:val="single" w:sz="6" w:space="0" w:color="000000"/>
              <w:bottom w:val="single" w:sz="4" w:space="0" w:color="auto"/>
              <w:right w:val="double" w:sz="4" w:space="0" w:color="auto"/>
            </w:tcBorders>
          </w:tcPr>
          <w:p w14:paraId="33A7F4A9" w14:textId="3FA57E5F" w:rsidR="00EF08EA" w:rsidRPr="00075DD6" w:rsidRDefault="00EF08EA" w:rsidP="00EF08EA">
            <w:pPr>
              <w:jc w:val="center"/>
              <w:rPr>
                <w:rFonts w:ascii="Arial" w:hAnsi="Arial" w:cs="Arial"/>
                <w:sz w:val="22"/>
                <w:szCs w:val="22"/>
              </w:rPr>
            </w:pPr>
            <w:r w:rsidRPr="00075DD6">
              <w:rPr>
                <w:rFonts w:ascii="Arial" w:hAnsi="Arial" w:cs="Arial"/>
                <w:sz w:val="22"/>
                <w:szCs w:val="22"/>
              </w:rPr>
              <w:t>0,3</w:t>
            </w:r>
          </w:p>
        </w:tc>
      </w:tr>
      <w:tr w:rsidR="00EF08EA" w:rsidRPr="006C4C54" w14:paraId="252AEDD4" w14:textId="77777777" w:rsidTr="00075DD6">
        <w:trPr>
          <w:trHeight w:val="195"/>
        </w:trPr>
        <w:tc>
          <w:tcPr>
            <w:tcW w:w="1681" w:type="dxa"/>
            <w:vMerge/>
            <w:tcBorders>
              <w:left w:val="double" w:sz="4" w:space="0" w:color="auto"/>
              <w:right w:val="single" w:sz="6" w:space="0" w:color="000000"/>
            </w:tcBorders>
          </w:tcPr>
          <w:p w14:paraId="385AADDF" w14:textId="77777777" w:rsidR="00EF08EA" w:rsidRPr="006C4C54" w:rsidRDefault="00EF08EA" w:rsidP="00EF08EA">
            <w:pPr>
              <w:widowControl/>
              <w:overflowPunct w:val="0"/>
              <w:jc w:val="center"/>
              <w:textAlignment w:val="baseline"/>
              <w:rPr>
                <w:rFonts w:ascii="Arial" w:hAnsi="Arial" w:cs="Arial"/>
                <w:bCs/>
                <w:sz w:val="22"/>
                <w:szCs w:val="22"/>
                <w:lang w:eastAsia="en-US"/>
              </w:rPr>
            </w:pPr>
          </w:p>
        </w:tc>
        <w:tc>
          <w:tcPr>
            <w:tcW w:w="837" w:type="dxa"/>
            <w:vMerge/>
            <w:tcBorders>
              <w:left w:val="single" w:sz="6" w:space="0" w:color="000000"/>
              <w:right w:val="single" w:sz="6" w:space="0" w:color="000000"/>
            </w:tcBorders>
          </w:tcPr>
          <w:p w14:paraId="09CD1EC1" w14:textId="77777777" w:rsidR="00EF08EA" w:rsidRPr="006C4C54" w:rsidRDefault="00EF08EA" w:rsidP="00EF08EA">
            <w:pPr>
              <w:widowControl/>
              <w:overflowPunct w:val="0"/>
              <w:jc w:val="center"/>
              <w:textAlignment w:val="baseline"/>
              <w:rPr>
                <w:rFonts w:ascii="Arial" w:hAnsi="Arial" w:cs="Arial"/>
                <w:bCs/>
                <w:sz w:val="22"/>
                <w:szCs w:val="22"/>
                <w:lang w:eastAsia="en-US"/>
              </w:rPr>
            </w:pPr>
          </w:p>
        </w:tc>
        <w:tc>
          <w:tcPr>
            <w:tcW w:w="992" w:type="dxa"/>
            <w:vMerge/>
            <w:tcBorders>
              <w:left w:val="single" w:sz="6" w:space="0" w:color="000000"/>
              <w:right w:val="single" w:sz="6" w:space="0" w:color="000000"/>
            </w:tcBorders>
          </w:tcPr>
          <w:p w14:paraId="1D218451" w14:textId="77777777" w:rsidR="00EF08EA" w:rsidRPr="006C4C54" w:rsidRDefault="00EF08EA" w:rsidP="00EF08EA">
            <w:pPr>
              <w:widowControl/>
              <w:overflowPunct w:val="0"/>
              <w:jc w:val="center"/>
              <w:textAlignment w:val="baseline"/>
              <w:rPr>
                <w:rFonts w:ascii="Arial" w:hAnsi="Arial" w:cs="Arial"/>
                <w:bCs/>
                <w:sz w:val="22"/>
                <w:szCs w:val="22"/>
                <w:lang w:eastAsia="en-US"/>
              </w:rPr>
            </w:pPr>
          </w:p>
        </w:tc>
        <w:tc>
          <w:tcPr>
            <w:tcW w:w="1276" w:type="dxa"/>
            <w:vMerge/>
            <w:tcBorders>
              <w:left w:val="single" w:sz="6" w:space="0" w:color="000000"/>
              <w:right w:val="single" w:sz="6" w:space="0" w:color="000000"/>
            </w:tcBorders>
          </w:tcPr>
          <w:p w14:paraId="29DDE5BA" w14:textId="77777777" w:rsidR="00EF08EA" w:rsidRPr="006C4C54" w:rsidRDefault="00EF08EA" w:rsidP="00EF08EA">
            <w:pPr>
              <w:widowControl/>
              <w:overflowPunct w:val="0"/>
              <w:jc w:val="center"/>
              <w:textAlignment w:val="baseline"/>
              <w:rPr>
                <w:rFonts w:ascii="Arial" w:hAnsi="Arial" w:cs="Arial"/>
                <w:bCs/>
                <w:sz w:val="22"/>
                <w:szCs w:val="22"/>
                <w:lang w:eastAsia="en-US"/>
              </w:rPr>
            </w:pPr>
          </w:p>
        </w:tc>
        <w:tc>
          <w:tcPr>
            <w:tcW w:w="1418" w:type="dxa"/>
            <w:vMerge/>
            <w:tcBorders>
              <w:left w:val="single" w:sz="6" w:space="0" w:color="000000"/>
              <w:right w:val="single" w:sz="6" w:space="0" w:color="000000"/>
            </w:tcBorders>
          </w:tcPr>
          <w:p w14:paraId="40C2E34B" w14:textId="77777777" w:rsidR="00EF08EA" w:rsidRPr="006C4C54" w:rsidRDefault="00EF08EA" w:rsidP="00EF08EA">
            <w:pPr>
              <w:widowControl/>
              <w:overflowPunct w:val="0"/>
              <w:jc w:val="center"/>
              <w:textAlignment w:val="baseline"/>
              <w:rPr>
                <w:rFonts w:ascii="Arial" w:hAnsi="Arial" w:cs="Arial"/>
                <w:bCs/>
                <w:sz w:val="22"/>
                <w:szCs w:val="22"/>
                <w:lang w:eastAsia="en-US"/>
              </w:rPr>
            </w:pPr>
          </w:p>
        </w:tc>
        <w:tc>
          <w:tcPr>
            <w:tcW w:w="1417" w:type="dxa"/>
            <w:vMerge/>
            <w:tcBorders>
              <w:left w:val="single" w:sz="6" w:space="0" w:color="000000"/>
              <w:right w:val="single" w:sz="6" w:space="0" w:color="000000"/>
            </w:tcBorders>
          </w:tcPr>
          <w:p w14:paraId="0F967C1B" w14:textId="77777777" w:rsidR="00EF08EA" w:rsidRPr="00075DD6" w:rsidRDefault="00EF08EA" w:rsidP="00EF08EA">
            <w:pPr>
              <w:widowControl/>
              <w:overflowPunct w:val="0"/>
              <w:jc w:val="center"/>
              <w:textAlignment w:val="baseline"/>
              <w:rPr>
                <w:rFonts w:ascii="Arial" w:hAnsi="Arial" w:cs="Arial"/>
                <w:bCs/>
                <w:sz w:val="22"/>
                <w:szCs w:val="22"/>
                <w:lang w:eastAsia="en-US"/>
              </w:rPr>
            </w:pPr>
          </w:p>
        </w:tc>
        <w:tc>
          <w:tcPr>
            <w:tcW w:w="3544" w:type="dxa"/>
            <w:tcBorders>
              <w:top w:val="single" w:sz="4" w:space="0" w:color="auto"/>
              <w:left w:val="single" w:sz="6" w:space="0" w:color="000000"/>
              <w:bottom w:val="single" w:sz="4" w:space="0" w:color="auto"/>
              <w:right w:val="single" w:sz="4" w:space="0" w:color="auto"/>
            </w:tcBorders>
            <w:vAlign w:val="bottom"/>
          </w:tcPr>
          <w:p w14:paraId="1B23D2B4" w14:textId="211D0687" w:rsidR="00EF08EA" w:rsidRPr="00075DD6" w:rsidRDefault="00EF08EA" w:rsidP="00EF08EA">
            <w:pPr>
              <w:rPr>
                <w:rFonts w:ascii="Arial" w:hAnsi="Arial" w:cs="Arial"/>
                <w:sz w:val="22"/>
                <w:szCs w:val="22"/>
              </w:rPr>
            </w:pPr>
            <w:r w:rsidRPr="00075DD6">
              <w:rPr>
                <w:rFonts w:ascii="Arial" w:hAnsi="Arial" w:cs="Arial"/>
                <w:sz w:val="22"/>
                <w:szCs w:val="22"/>
              </w:rPr>
              <w:t>Смазывающая добавка</w:t>
            </w:r>
          </w:p>
        </w:tc>
        <w:tc>
          <w:tcPr>
            <w:tcW w:w="1139" w:type="dxa"/>
            <w:tcBorders>
              <w:top w:val="single" w:sz="4" w:space="0" w:color="auto"/>
              <w:left w:val="single" w:sz="4" w:space="0" w:color="auto"/>
              <w:bottom w:val="single" w:sz="4" w:space="0" w:color="auto"/>
              <w:right w:val="single" w:sz="6" w:space="0" w:color="000000"/>
            </w:tcBorders>
            <w:vAlign w:val="center"/>
          </w:tcPr>
          <w:p w14:paraId="48571463" w14:textId="4121664C" w:rsidR="00EF08EA" w:rsidRPr="00075DD6" w:rsidRDefault="00EF08EA" w:rsidP="00EF08EA">
            <w:pPr>
              <w:jc w:val="center"/>
              <w:rPr>
                <w:rFonts w:ascii="Arial" w:hAnsi="Arial" w:cs="Arial"/>
                <w:sz w:val="22"/>
                <w:szCs w:val="22"/>
              </w:rPr>
            </w:pPr>
            <w:r w:rsidRPr="00075DD6">
              <w:rPr>
                <w:rFonts w:ascii="Arial" w:hAnsi="Arial" w:cs="Arial"/>
                <w:sz w:val="22"/>
                <w:szCs w:val="22"/>
              </w:rPr>
              <w:t> </w:t>
            </w:r>
          </w:p>
        </w:tc>
        <w:tc>
          <w:tcPr>
            <w:tcW w:w="850" w:type="dxa"/>
            <w:tcBorders>
              <w:top w:val="single" w:sz="4" w:space="0" w:color="auto"/>
              <w:left w:val="single" w:sz="6" w:space="0" w:color="000000"/>
              <w:bottom w:val="single" w:sz="4" w:space="0" w:color="auto"/>
              <w:right w:val="single" w:sz="6" w:space="0" w:color="000000"/>
            </w:tcBorders>
          </w:tcPr>
          <w:p w14:paraId="4FB6015E" w14:textId="73083ADC" w:rsidR="00EF08EA" w:rsidRPr="00075DD6" w:rsidRDefault="00EF08EA" w:rsidP="00EF08EA">
            <w:pPr>
              <w:overflowPunct w:val="0"/>
              <w:jc w:val="center"/>
              <w:textAlignment w:val="baseline"/>
              <w:rPr>
                <w:rFonts w:ascii="Arial" w:hAnsi="Arial" w:cs="Arial"/>
                <w:bCs/>
                <w:sz w:val="22"/>
                <w:szCs w:val="22"/>
                <w:lang w:eastAsia="en-US"/>
              </w:rPr>
            </w:pPr>
            <w:r w:rsidRPr="00075DD6">
              <w:rPr>
                <w:rFonts w:ascii="Arial" w:hAnsi="Arial" w:cs="Arial"/>
                <w:bCs/>
                <w:sz w:val="22"/>
                <w:szCs w:val="22"/>
                <w:lang w:eastAsia="en-US"/>
              </w:rPr>
              <w:t>1</w:t>
            </w:r>
          </w:p>
        </w:tc>
        <w:tc>
          <w:tcPr>
            <w:tcW w:w="1561" w:type="dxa"/>
            <w:tcBorders>
              <w:top w:val="single" w:sz="4" w:space="0" w:color="auto"/>
              <w:left w:val="single" w:sz="6" w:space="0" w:color="000000"/>
              <w:bottom w:val="single" w:sz="4" w:space="0" w:color="auto"/>
              <w:right w:val="double" w:sz="4" w:space="0" w:color="auto"/>
            </w:tcBorders>
          </w:tcPr>
          <w:p w14:paraId="145F401A" w14:textId="744A287F" w:rsidR="00EF08EA" w:rsidRPr="00075DD6" w:rsidRDefault="00EF08EA" w:rsidP="00EF08EA">
            <w:pPr>
              <w:jc w:val="center"/>
              <w:rPr>
                <w:rFonts w:ascii="Arial" w:hAnsi="Arial" w:cs="Arial"/>
                <w:sz w:val="22"/>
                <w:szCs w:val="22"/>
              </w:rPr>
            </w:pPr>
            <w:r w:rsidRPr="00075DD6">
              <w:rPr>
                <w:rFonts w:ascii="Arial" w:hAnsi="Arial" w:cs="Arial"/>
                <w:sz w:val="22"/>
                <w:szCs w:val="22"/>
              </w:rPr>
              <w:t>30,0</w:t>
            </w:r>
          </w:p>
        </w:tc>
      </w:tr>
      <w:tr w:rsidR="00EF08EA" w:rsidRPr="006C4C54" w14:paraId="3FE38A09" w14:textId="77777777" w:rsidTr="00075DD6">
        <w:trPr>
          <w:trHeight w:val="213"/>
        </w:trPr>
        <w:tc>
          <w:tcPr>
            <w:tcW w:w="1681" w:type="dxa"/>
            <w:vMerge/>
            <w:tcBorders>
              <w:left w:val="double" w:sz="4" w:space="0" w:color="auto"/>
              <w:right w:val="single" w:sz="6" w:space="0" w:color="000000"/>
            </w:tcBorders>
          </w:tcPr>
          <w:p w14:paraId="7AF2A352" w14:textId="77777777" w:rsidR="00EF08EA" w:rsidRPr="006C4C54" w:rsidRDefault="00EF08EA" w:rsidP="00EF08EA">
            <w:pPr>
              <w:widowControl/>
              <w:overflowPunct w:val="0"/>
              <w:jc w:val="center"/>
              <w:textAlignment w:val="baseline"/>
              <w:rPr>
                <w:rFonts w:ascii="Arial" w:hAnsi="Arial" w:cs="Arial"/>
                <w:bCs/>
                <w:sz w:val="22"/>
                <w:szCs w:val="22"/>
                <w:lang w:eastAsia="en-US"/>
              </w:rPr>
            </w:pPr>
          </w:p>
        </w:tc>
        <w:tc>
          <w:tcPr>
            <w:tcW w:w="837" w:type="dxa"/>
            <w:vMerge/>
            <w:tcBorders>
              <w:left w:val="single" w:sz="6" w:space="0" w:color="000000"/>
              <w:right w:val="single" w:sz="6" w:space="0" w:color="000000"/>
            </w:tcBorders>
          </w:tcPr>
          <w:p w14:paraId="497081AA" w14:textId="77777777" w:rsidR="00EF08EA" w:rsidRPr="006C4C54" w:rsidRDefault="00EF08EA" w:rsidP="00EF08EA">
            <w:pPr>
              <w:widowControl/>
              <w:overflowPunct w:val="0"/>
              <w:jc w:val="center"/>
              <w:textAlignment w:val="baseline"/>
              <w:rPr>
                <w:rFonts w:ascii="Arial" w:hAnsi="Arial" w:cs="Arial"/>
                <w:bCs/>
                <w:sz w:val="22"/>
                <w:szCs w:val="22"/>
                <w:lang w:eastAsia="en-US"/>
              </w:rPr>
            </w:pPr>
          </w:p>
        </w:tc>
        <w:tc>
          <w:tcPr>
            <w:tcW w:w="992" w:type="dxa"/>
            <w:vMerge/>
            <w:tcBorders>
              <w:left w:val="single" w:sz="6" w:space="0" w:color="000000"/>
              <w:right w:val="single" w:sz="6" w:space="0" w:color="000000"/>
            </w:tcBorders>
          </w:tcPr>
          <w:p w14:paraId="7C2B40C7" w14:textId="77777777" w:rsidR="00EF08EA" w:rsidRPr="006C4C54" w:rsidRDefault="00EF08EA" w:rsidP="00EF08EA">
            <w:pPr>
              <w:widowControl/>
              <w:overflowPunct w:val="0"/>
              <w:jc w:val="center"/>
              <w:textAlignment w:val="baseline"/>
              <w:rPr>
                <w:rFonts w:ascii="Arial" w:hAnsi="Arial" w:cs="Arial"/>
                <w:bCs/>
                <w:sz w:val="22"/>
                <w:szCs w:val="22"/>
                <w:lang w:eastAsia="en-US"/>
              </w:rPr>
            </w:pPr>
          </w:p>
        </w:tc>
        <w:tc>
          <w:tcPr>
            <w:tcW w:w="1276" w:type="dxa"/>
            <w:vMerge/>
            <w:tcBorders>
              <w:left w:val="single" w:sz="6" w:space="0" w:color="000000"/>
              <w:right w:val="single" w:sz="6" w:space="0" w:color="000000"/>
            </w:tcBorders>
          </w:tcPr>
          <w:p w14:paraId="22611352" w14:textId="77777777" w:rsidR="00EF08EA" w:rsidRPr="006C4C54" w:rsidRDefault="00EF08EA" w:rsidP="00EF08EA">
            <w:pPr>
              <w:widowControl/>
              <w:overflowPunct w:val="0"/>
              <w:jc w:val="center"/>
              <w:textAlignment w:val="baseline"/>
              <w:rPr>
                <w:rFonts w:ascii="Arial" w:hAnsi="Arial" w:cs="Arial"/>
                <w:bCs/>
                <w:sz w:val="22"/>
                <w:szCs w:val="22"/>
                <w:lang w:eastAsia="en-US"/>
              </w:rPr>
            </w:pPr>
          </w:p>
        </w:tc>
        <w:tc>
          <w:tcPr>
            <w:tcW w:w="1418" w:type="dxa"/>
            <w:vMerge/>
            <w:tcBorders>
              <w:left w:val="single" w:sz="6" w:space="0" w:color="000000"/>
              <w:right w:val="single" w:sz="6" w:space="0" w:color="000000"/>
            </w:tcBorders>
          </w:tcPr>
          <w:p w14:paraId="012F028A" w14:textId="77777777" w:rsidR="00EF08EA" w:rsidRPr="006C4C54" w:rsidRDefault="00EF08EA" w:rsidP="00EF08EA">
            <w:pPr>
              <w:widowControl/>
              <w:overflowPunct w:val="0"/>
              <w:jc w:val="center"/>
              <w:textAlignment w:val="baseline"/>
              <w:rPr>
                <w:rFonts w:ascii="Arial" w:hAnsi="Arial" w:cs="Arial"/>
                <w:bCs/>
                <w:sz w:val="22"/>
                <w:szCs w:val="22"/>
                <w:lang w:eastAsia="en-US"/>
              </w:rPr>
            </w:pPr>
          </w:p>
        </w:tc>
        <w:tc>
          <w:tcPr>
            <w:tcW w:w="1417" w:type="dxa"/>
            <w:vMerge/>
            <w:tcBorders>
              <w:left w:val="single" w:sz="6" w:space="0" w:color="000000"/>
              <w:right w:val="single" w:sz="6" w:space="0" w:color="000000"/>
            </w:tcBorders>
          </w:tcPr>
          <w:p w14:paraId="03812222" w14:textId="77777777" w:rsidR="00EF08EA" w:rsidRPr="00075DD6" w:rsidRDefault="00EF08EA" w:rsidP="00EF08EA">
            <w:pPr>
              <w:widowControl/>
              <w:overflowPunct w:val="0"/>
              <w:jc w:val="center"/>
              <w:textAlignment w:val="baseline"/>
              <w:rPr>
                <w:rFonts w:ascii="Arial" w:hAnsi="Arial" w:cs="Arial"/>
                <w:bCs/>
                <w:sz w:val="22"/>
                <w:szCs w:val="22"/>
                <w:lang w:eastAsia="en-US"/>
              </w:rPr>
            </w:pPr>
          </w:p>
        </w:tc>
        <w:tc>
          <w:tcPr>
            <w:tcW w:w="3544" w:type="dxa"/>
            <w:tcBorders>
              <w:top w:val="single" w:sz="4" w:space="0" w:color="auto"/>
              <w:left w:val="single" w:sz="6" w:space="0" w:color="000000"/>
              <w:bottom w:val="single" w:sz="4" w:space="0" w:color="auto"/>
              <w:right w:val="single" w:sz="4" w:space="0" w:color="auto"/>
            </w:tcBorders>
            <w:vAlign w:val="bottom"/>
          </w:tcPr>
          <w:p w14:paraId="0C071619" w14:textId="3CC243C5" w:rsidR="00EF08EA" w:rsidRPr="00075DD6" w:rsidRDefault="00EF08EA" w:rsidP="00EF08EA">
            <w:pPr>
              <w:rPr>
                <w:rFonts w:ascii="Arial" w:hAnsi="Arial" w:cs="Arial"/>
                <w:sz w:val="22"/>
                <w:szCs w:val="22"/>
              </w:rPr>
            </w:pPr>
            <w:r w:rsidRPr="006C4C54">
              <w:rPr>
                <w:rFonts w:ascii="Arial" w:hAnsi="Arial" w:cs="Arial"/>
                <w:sz w:val="22"/>
                <w:szCs w:val="22"/>
              </w:rPr>
              <w:t>Карбонат кальция</w:t>
            </w:r>
            <w:r w:rsidRPr="00075DD6">
              <w:rPr>
                <w:rFonts w:ascii="Arial" w:hAnsi="Arial" w:cs="Arial"/>
                <w:sz w:val="22"/>
                <w:szCs w:val="22"/>
              </w:rPr>
              <w:t xml:space="preserve"> </w:t>
            </w:r>
            <w:r>
              <w:rPr>
                <w:rFonts w:ascii="Arial" w:hAnsi="Arial" w:cs="Arial"/>
                <w:sz w:val="22"/>
                <w:szCs w:val="22"/>
              </w:rPr>
              <w:t>(</w:t>
            </w:r>
            <w:r w:rsidRPr="00075DD6">
              <w:rPr>
                <w:rFonts w:ascii="Arial" w:hAnsi="Arial" w:cs="Arial"/>
                <w:sz w:val="22"/>
                <w:szCs w:val="22"/>
              </w:rPr>
              <w:t>CaCO</w:t>
            </w:r>
            <w:r w:rsidRPr="00075DD6">
              <w:rPr>
                <w:rFonts w:ascii="Arial" w:hAnsi="Arial" w:cs="Arial"/>
                <w:sz w:val="22"/>
                <w:szCs w:val="22"/>
                <w:vertAlign w:val="subscript"/>
              </w:rPr>
              <w:t>3</w:t>
            </w:r>
            <w:r w:rsidRPr="00EF08EA">
              <w:rPr>
                <w:rFonts w:ascii="Arial" w:hAnsi="Arial" w:cs="Arial"/>
                <w:sz w:val="22"/>
                <w:szCs w:val="22"/>
              </w:rPr>
              <w:t>)</w:t>
            </w:r>
          </w:p>
        </w:tc>
        <w:tc>
          <w:tcPr>
            <w:tcW w:w="1139" w:type="dxa"/>
            <w:tcBorders>
              <w:top w:val="single" w:sz="4" w:space="0" w:color="auto"/>
              <w:left w:val="single" w:sz="4" w:space="0" w:color="auto"/>
              <w:bottom w:val="single" w:sz="4" w:space="0" w:color="auto"/>
              <w:right w:val="single" w:sz="6" w:space="0" w:color="000000"/>
            </w:tcBorders>
            <w:vAlign w:val="center"/>
          </w:tcPr>
          <w:p w14:paraId="06E76E59" w14:textId="33698FC0" w:rsidR="00EF08EA" w:rsidRPr="00075DD6" w:rsidRDefault="00EF08EA" w:rsidP="00EF08EA">
            <w:pPr>
              <w:jc w:val="center"/>
              <w:rPr>
                <w:rFonts w:ascii="Arial" w:hAnsi="Arial" w:cs="Arial"/>
                <w:sz w:val="22"/>
                <w:szCs w:val="22"/>
              </w:rPr>
            </w:pPr>
            <w:r w:rsidRPr="00075DD6">
              <w:rPr>
                <w:rFonts w:ascii="Arial" w:hAnsi="Arial" w:cs="Arial"/>
                <w:sz w:val="22"/>
                <w:szCs w:val="22"/>
              </w:rPr>
              <w:t> </w:t>
            </w:r>
          </w:p>
        </w:tc>
        <w:tc>
          <w:tcPr>
            <w:tcW w:w="850" w:type="dxa"/>
            <w:tcBorders>
              <w:top w:val="single" w:sz="4" w:space="0" w:color="auto"/>
              <w:left w:val="single" w:sz="6" w:space="0" w:color="000000"/>
              <w:bottom w:val="single" w:sz="4" w:space="0" w:color="auto"/>
              <w:right w:val="single" w:sz="6" w:space="0" w:color="000000"/>
            </w:tcBorders>
          </w:tcPr>
          <w:p w14:paraId="7780F572" w14:textId="24FFD4A4" w:rsidR="00EF08EA" w:rsidRPr="00075DD6" w:rsidRDefault="00EF08EA" w:rsidP="00EF08EA">
            <w:pPr>
              <w:overflowPunct w:val="0"/>
              <w:jc w:val="center"/>
              <w:textAlignment w:val="baseline"/>
              <w:rPr>
                <w:rFonts w:ascii="Arial" w:hAnsi="Arial" w:cs="Arial"/>
                <w:bCs/>
                <w:sz w:val="22"/>
                <w:szCs w:val="22"/>
                <w:lang w:eastAsia="en-US"/>
              </w:rPr>
            </w:pPr>
            <w:r w:rsidRPr="00075DD6">
              <w:rPr>
                <w:rFonts w:ascii="Arial" w:hAnsi="Arial" w:cs="Arial"/>
                <w:bCs/>
                <w:sz w:val="22"/>
                <w:szCs w:val="22"/>
                <w:lang w:eastAsia="en-US"/>
              </w:rPr>
              <w:t>1</w:t>
            </w:r>
          </w:p>
        </w:tc>
        <w:tc>
          <w:tcPr>
            <w:tcW w:w="1561" w:type="dxa"/>
            <w:tcBorders>
              <w:top w:val="single" w:sz="4" w:space="0" w:color="auto"/>
              <w:left w:val="single" w:sz="6" w:space="0" w:color="000000"/>
              <w:bottom w:val="single" w:sz="4" w:space="0" w:color="auto"/>
              <w:right w:val="double" w:sz="4" w:space="0" w:color="auto"/>
            </w:tcBorders>
          </w:tcPr>
          <w:p w14:paraId="295513C1" w14:textId="18CBB335" w:rsidR="00EF08EA" w:rsidRPr="00075DD6" w:rsidRDefault="00EF08EA" w:rsidP="00EF08EA">
            <w:pPr>
              <w:jc w:val="center"/>
              <w:rPr>
                <w:rFonts w:ascii="Arial" w:hAnsi="Arial" w:cs="Arial"/>
                <w:sz w:val="22"/>
                <w:szCs w:val="22"/>
              </w:rPr>
            </w:pPr>
            <w:r>
              <w:rPr>
                <w:rFonts w:ascii="Arial" w:hAnsi="Arial" w:cs="Arial"/>
                <w:sz w:val="22"/>
                <w:szCs w:val="22"/>
              </w:rPr>
              <w:t>356</w:t>
            </w:r>
            <w:r w:rsidRPr="00075DD6">
              <w:rPr>
                <w:rFonts w:ascii="Arial" w:hAnsi="Arial" w:cs="Arial"/>
                <w:sz w:val="22"/>
                <w:szCs w:val="22"/>
              </w:rPr>
              <w:t>,0</w:t>
            </w:r>
          </w:p>
        </w:tc>
      </w:tr>
      <w:tr w:rsidR="00EF08EA" w:rsidRPr="006C4C54" w14:paraId="4FD3E8EC" w14:textId="77777777" w:rsidTr="00675883">
        <w:trPr>
          <w:trHeight w:val="75"/>
        </w:trPr>
        <w:tc>
          <w:tcPr>
            <w:tcW w:w="1681" w:type="dxa"/>
            <w:vMerge/>
            <w:tcBorders>
              <w:left w:val="double" w:sz="4" w:space="0" w:color="auto"/>
              <w:right w:val="single" w:sz="6" w:space="0" w:color="000000"/>
            </w:tcBorders>
          </w:tcPr>
          <w:p w14:paraId="17335A95" w14:textId="77777777" w:rsidR="00EF08EA" w:rsidRPr="006C4C54" w:rsidRDefault="00EF08EA" w:rsidP="00EF08EA">
            <w:pPr>
              <w:widowControl/>
              <w:overflowPunct w:val="0"/>
              <w:jc w:val="center"/>
              <w:textAlignment w:val="baseline"/>
              <w:rPr>
                <w:rFonts w:ascii="Arial" w:hAnsi="Arial" w:cs="Arial"/>
                <w:bCs/>
                <w:sz w:val="22"/>
                <w:szCs w:val="22"/>
                <w:lang w:eastAsia="en-US"/>
              </w:rPr>
            </w:pPr>
          </w:p>
        </w:tc>
        <w:tc>
          <w:tcPr>
            <w:tcW w:w="837" w:type="dxa"/>
            <w:vMerge/>
            <w:tcBorders>
              <w:left w:val="single" w:sz="6" w:space="0" w:color="000000"/>
              <w:right w:val="single" w:sz="6" w:space="0" w:color="000000"/>
            </w:tcBorders>
          </w:tcPr>
          <w:p w14:paraId="2826BB68" w14:textId="77777777" w:rsidR="00EF08EA" w:rsidRPr="006C4C54" w:rsidRDefault="00EF08EA" w:rsidP="00EF08EA">
            <w:pPr>
              <w:widowControl/>
              <w:overflowPunct w:val="0"/>
              <w:jc w:val="center"/>
              <w:textAlignment w:val="baseline"/>
              <w:rPr>
                <w:rFonts w:ascii="Arial" w:hAnsi="Arial" w:cs="Arial"/>
                <w:bCs/>
                <w:sz w:val="22"/>
                <w:szCs w:val="22"/>
                <w:lang w:eastAsia="en-US"/>
              </w:rPr>
            </w:pPr>
          </w:p>
        </w:tc>
        <w:tc>
          <w:tcPr>
            <w:tcW w:w="992" w:type="dxa"/>
            <w:vMerge/>
            <w:tcBorders>
              <w:left w:val="single" w:sz="6" w:space="0" w:color="000000"/>
              <w:right w:val="single" w:sz="6" w:space="0" w:color="000000"/>
            </w:tcBorders>
          </w:tcPr>
          <w:p w14:paraId="70F03DE0" w14:textId="77777777" w:rsidR="00EF08EA" w:rsidRPr="006C4C54" w:rsidRDefault="00EF08EA" w:rsidP="00EF08EA">
            <w:pPr>
              <w:widowControl/>
              <w:overflowPunct w:val="0"/>
              <w:jc w:val="center"/>
              <w:textAlignment w:val="baseline"/>
              <w:rPr>
                <w:rFonts w:ascii="Arial" w:hAnsi="Arial" w:cs="Arial"/>
                <w:bCs/>
                <w:sz w:val="22"/>
                <w:szCs w:val="22"/>
                <w:lang w:eastAsia="en-US"/>
              </w:rPr>
            </w:pPr>
          </w:p>
        </w:tc>
        <w:tc>
          <w:tcPr>
            <w:tcW w:w="1276" w:type="dxa"/>
            <w:vMerge/>
            <w:tcBorders>
              <w:left w:val="single" w:sz="6" w:space="0" w:color="000000"/>
              <w:right w:val="single" w:sz="6" w:space="0" w:color="000000"/>
            </w:tcBorders>
          </w:tcPr>
          <w:p w14:paraId="4B82A3F3" w14:textId="77777777" w:rsidR="00EF08EA" w:rsidRPr="006C4C54" w:rsidRDefault="00EF08EA" w:rsidP="00EF08EA">
            <w:pPr>
              <w:widowControl/>
              <w:overflowPunct w:val="0"/>
              <w:jc w:val="center"/>
              <w:textAlignment w:val="baseline"/>
              <w:rPr>
                <w:rFonts w:ascii="Arial" w:hAnsi="Arial" w:cs="Arial"/>
                <w:bCs/>
                <w:sz w:val="22"/>
                <w:szCs w:val="22"/>
                <w:lang w:eastAsia="en-US"/>
              </w:rPr>
            </w:pPr>
          </w:p>
        </w:tc>
        <w:tc>
          <w:tcPr>
            <w:tcW w:w="1418" w:type="dxa"/>
            <w:vMerge/>
            <w:tcBorders>
              <w:left w:val="single" w:sz="6" w:space="0" w:color="000000"/>
              <w:right w:val="single" w:sz="6" w:space="0" w:color="000000"/>
            </w:tcBorders>
          </w:tcPr>
          <w:p w14:paraId="6DD87891" w14:textId="77777777" w:rsidR="00EF08EA" w:rsidRPr="006C4C54" w:rsidRDefault="00EF08EA" w:rsidP="00EF08EA">
            <w:pPr>
              <w:widowControl/>
              <w:overflowPunct w:val="0"/>
              <w:jc w:val="center"/>
              <w:textAlignment w:val="baseline"/>
              <w:rPr>
                <w:rFonts w:ascii="Arial" w:hAnsi="Arial" w:cs="Arial"/>
                <w:bCs/>
                <w:sz w:val="22"/>
                <w:szCs w:val="22"/>
                <w:lang w:eastAsia="en-US"/>
              </w:rPr>
            </w:pPr>
          </w:p>
        </w:tc>
        <w:tc>
          <w:tcPr>
            <w:tcW w:w="1417" w:type="dxa"/>
            <w:vMerge/>
            <w:tcBorders>
              <w:left w:val="single" w:sz="6" w:space="0" w:color="000000"/>
              <w:right w:val="single" w:sz="6" w:space="0" w:color="000000"/>
            </w:tcBorders>
          </w:tcPr>
          <w:p w14:paraId="249643F8" w14:textId="77777777" w:rsidR="00EF08EA" w:rsidRPr="00075DD6" w:rsidRDefault="00EF08EA" w:rsidP="00EF08EA">
            <w:pPr>
              <w:widowControl/>
              <w:overflowPunct w:val="0"/>
              <w:jc w:val="center"/>
              <w:textAlignment w:val="baseline"/>
              <w:rPr>
                <w:rFonts w:ascii="Arial" w:hAnsi="Arial" w:cs="Arial"/>
                <w:bCs/>
                <w:sz w:val="22"/>
                <w:szCs w:val="22"/>
                <w:lang w:eastAsia="en-US"/>
              </w:rPr>
            </w:pPr>
          </w:p>
        </w:tc>
        <w:tc>
          <w:tcPr>
            <w:tcW w:w="3544" w:type="dxa"/>
            <w:tcBorders>
              <w:top w:val="single" w:sz="4" w:space="0" w:color="auto"/>
              <w:left w:val="single" w:sz="6" w:space="0" w:color="000000"/>
              <w:bottom w:val="single" w:sz="4" w:space="0" w:color="auto"/>
              <w:right w:val="single" w:sz="4" w:space="0" w:color="auto"/>
            </w:tcBorders>
            <w:vAlign w:val="bottom"/>
          </w:tcPr>
          <w:p w14:paraId="33BA4D26" w14:textId="47DE10F9" w:rsidR="00EF08EA" w:rsidRPr="00075DD6" w:rsidRDefault="00EF08EA" w:rsidP="00EF08EA">
            <w:pPr>
              <w:rPr>
                <w:rFonts w:ascii="Arial" w:hAnsi="Arial" w:cs="Arial"/>
                <w:sz w:val="22"/>
                <w:szCs w:val="22"/>
              </w:rPr>
            </w:pPr>
            <w:r>
              <w:rPr>
                <w:rFonts w:ascii="Arial" w:hAnsi="Arial" w:cs="Arial"/>
                <w:sz w:val="22"/>
                <w:szCs w:val="22"/>
              </w:rPr>
              <w:t>Бентонит</w:t>
            </w:r>
          </w:p>
        </w:tc>
        <w:tc>
          <w:tcPr>
            <w:tcW w:w="1139" w:type="dxa"/>
            <w:tcBorders>
              <w:top w:val="single" w:sz="4" w:space="0" w:color="auto"/>
              <w:left w:val="single" w:sz="4" w:space="0" w:color="auto"/>
              <w:bottom w:val="single" w:sz="4" w:space="0" w:color="auto"/>
              <w:right w:val="single" w:sz="6" w:space="0" w:color="000000"/>
            </w:tcBorders>
            <w:vAlign w:val="center"/>
          </w:tcPr>
          <w:p w14:paraId="0D2E6C4C" w14:textId="26CA57D3" w:rsidR="00EF08EA" w:rsidRPr="00075DD6" w:rsidRDefault="00EF08EA" w:rsidP="00EF08EA">
            <w:pPr>
              <w:jc w:val="center"/>
              <w:rPr>
                <w:rFonts w:ascii="Arial" w:hAnsi="Arial" w:cs="Arial"/>
                <w:sz w:val="22"/>
                <w:szCs w:val="22"/>
              </w:rPr>
            </w:pPr>
          </w:p>
        </w:tc>
        <w:tc>
          <w:tcPr>
            <w:tcW w:w="850" w:type="dxa"/>
            <w:tcBorders>
              <w:top w:val="single" w:sz="4" w:space="0" w:color="auto"/>
              <w:left w:val="single" w:sz="6" w:space="0" w:color="000000"/>
              <w:bottom w:val="single" w:sz="4" w:space="0" w:color="auto"/>
              <w:right w:val="single" w:sz="6" w:space="0" w:color="000000"/>
            </w:tcBorders>
          </w:tcPr>
          <w:p w14:paraId="48FD49A5" w14:textId="2D3DF9D9" w:rsidR="00EF08EA" w:rsidRPr="00075DD6" w:rsidRDefault="00EF08EA" w:rsidP="00EF08EA">
            <w:pPr>
              <w:overflowPunct w:val="0"/>
              <w:jc w:val="center"/>
              <w:textAlignment w:val="baseline"/>
              <w:rPr>
                <w:rFonts w:ascii="Arial" w:hAnsi="Arial" w:cs="Arial"/>
                <w:bCs/>
                <w:sz w:val="22"/>
                <w:szCs w:val="22"/>
                <w:lang w:eastAsia="en-US"/>
              </w:rPr>
            </w:pPr>
            <w:r>
              <w:rPr>
                <w:rFonts w:ascii="Arial" w:hAnsi="Arial" w:cs="Arial"/>
                <w:bCs/>
                <w:sz w:val="22"/>
                <w:szCs w:val="22"/>
                <w:lang w:eastAsia="en-US"/>
              </w:rPr>
              <w:t>1</w:t>
            </w:r>
          </w:p>
        </w:tc>
        <w:tc>
          <w:tcPr>
            <w:tcW w:w="1561" w:type="dxa"/>
            <w:tcBorders>
              <w:top w:val="single" w:sz="4" w:space="0" w:color="auto"/>
              <w:left w:val="single" w:sz="6" w:space="0" w:color="000000"/>
              <w:bottom w:val="single" w:sz="4" w:space="0" w:color="auto"/>
              <w:right w:val="double" w:sz="4" w:space="0" w:color="auto"/>
            </w:tcBorders>
          </w:tcPr>
          <w:p w14:paraId="37FF14F6" w14:textId="3DA6C80F" w:rsidR="00EF08EA" w:rsidRPr="00075DD6" w:rsidRDefault="00EF08EA" w:rsidP="00EF08EA">
            <w:pPr>
              <w:jc w:val="center"/>
              <w:rPr>
                <w:rFonts w:ascii="Arial" w:hAnsi="Arial" w:cs="Arial"/>
                <w:sz w:val="22"/>
                <w:szCs w:val="22"/>
              </w:rPr>
            </w:pPr>
            <w:r>
              <w:rPr>
                <w:rFonts w:ascii="Arial" w:hAnsi="Arial" w:cs="Arial"/>
                <w:sz w:val="22"/>
                <w:szCs w:val="22"/>
              </w:rPr>
              <w:t>50,0</w:t>
            </w:r>
          </w:p>
        </w:tc>
      </w:tr>
      <w:tr w:rsidR="00EF08EA" w:rsidRPr="006C4C54" w14:paraId="4ABB3F99" w14:textId="77777777" w:rsidTr="00075DD6">
        <w:trPr>
          <w:trHeight w:val="93"/>
        </w:trPr>
        <w:tc>
          <w:tcPr>
            <w:tcW w:w="1681" w:type="dxa"/>
            <w:vMerge/>
            <w:tcBorders>
              <w:left w:val="double" w:sz="4" w:space="0" w:color="auto"/>
              <w:right w:val="single" w:sz="6" w:space="0" w:color="000000"/>
            </w:tcBorders>
          </w:tcPr>
          <w:p w14:paraId="0F9B917C" w14:textId="77777777" w:rsidR="00EF08EA" w:rsidRPr="006C4C54" w:rsidRDefault="00EF08EA" w:rsidP="00EF08EA">
            <w:pPr>
              <w:widowControl/>
              <w:overflowPunct w:val="0"/>
              <w:jc w:val="center"/>
              <w:textAlignment w:val="baseline"/>
              <w:rPr>
                <w:rFonts w:ascii="Arial" w:hAnsi="Arial" w:cs="Arial"/>
                <w:bCs/>
                <w:sz w:val="22"/>
                <w:szCs w:val="22"/>
                <w:lang w:eastAsia="en-US"/>
              </w:rPr>
            </w:pPr>
          </w:p>
        </w:tc>
        <w:tc>
          <w:tcPr>
            <w:tcW w:w="837" w:type="dxa"/>
            <w:vMerge/>
            <w:tcBorders>
              <w:left w:val="single" w:sz="6" w:space="0" w:color="000000"/>
              <w:right w:val="single" w:sz="6" w:space="0" w:color="000000"/>
            </w:tcBorders>
          </w:tcPr>
          <w:p w14:paraId="5E28FD2A" w14:textId="77777777" w:rsidR="00EF08EA" w:rsidRPr="006C4C54" w:rsidRDefault="00EF08EA" w:rsidP="00EF08EA">
            <w:pPr>
              <w:widowControl/>
              <w:overflowPunct w:val="0"/>
              <w:jc w:val="center"/>
              <w:textAlignment w:val="baseline"/>
              <w:rPr>
                <w:rFonts w:ascii="Arial" w:hAnsi="Arial" w:cs="Arial"/>
                <w:bCs/>
                <w:sz w:val="22"/>
                <w:szCs w:val="22"/>
                <w:lang w:eastAsia="en-US"/>
              </w:rPr>
            </w:pPr>
          </w:p>
        </w:tc>
        <w:tc>
          <w:tcPr>
            <w:tcW w:w="992" w:type="dxa"/>
            <w:vMerge/>
            <w:tcBorders>
              <w:left w:val="single" w:sz="6" w:space="0" w:color="000000"/>
              <w:right w:val="single" w:sz="6" w:space="0" w:color="000000"/>
            </w:tcBorders>
          </w:tcPr>
          <w:p w14:paraId="65851A29" w14:textId="77777777" w:rsidR="00EF08EA" w:rsidRPr="006C4C54" w:rsidRDefault="00EF08EA" w:rsidP="00EF08EA">
            <w:pPr>
              <w:widowControl/>
              <w:overflowPunct w:val="0"/>
              <w:jc w:val="center"/>
              <w:textAlignment w:val="baseline"/>
              <w:rPr>
                <w:rFonts w:ascii="Arial" w:hAnsi="Arial" w:cs="Arial"/>
                <w:bCs/>
                <w:sz w:val="22"/>
                <w:szCs w:val="22"/>
                <w:lang w:eastAsia="en-US"/>
              </w:rPr>
            </w:pPr>
          </w:p>
        </w:tc>
        <w:tc>
          <w:tcPr>
            <w:tcW w:w="1276" w:type="dxa"/>
            <w:vMerge/>
            <w:tcBorders>
              <w:left w:val="single" w:sz="6" w:space="0" w:color="000000"/>
              <w:right w:val="single" w:sz="6" w:space="0" w:color="000000"/>
            </w:tcBorders>
          </w:tcPr>
          <w:p w14:paraId="3E4971EF" w14:textId="77777777" w:rsidR="00EF08EA" w:rsidRPr="006C4C54" w:rsidRDefault="00EF08EA" w:rsidP="00EF08EA">
            <w:pPr>
              <w:widowControl/>
              <w:overflowPunct w:val="0"/>
              <w:jc w:val="center"/>
              <w:textAlignment w:val="baseline"/>
              <w:rPr>
                <w:rFonts w:ascii="Arial" w:hAnsi="Arial" w:cs="Arial"/>
                <w:bCs/>
                <w:sz w:val="22"/>
                <w:szCs w:val="22"/>
                <w:lang w:eastAsia="en-US"/>
              </w:rPr>
            </w:pPr>
          </w:p>
        </w:tc>
        <w:tc>
          <w:tcPr>
            <w:tcW w:w="1418" w:type="dxa"/>
            <w:vMerge/>
            <w:tcBorders>
              <w:left w:val="single" w:sz="6" w:space="0" w:color="000000"/>
              <w:right w:val="single" w:sz="6" w:space="0" w:color="000000"/>
            </w:tcBorders>
          </w:tcPr>
          <w:p w14:paraId="22A4ABE7" w14:textId="77777777" w:rsidR="00EF08EA" w:rsidRPr="006C4C54" w:rsidRDefault="00EF08EA" w:rsidP="00EF08EA">
            <w:pPr>
              <w:widowControl/>
              <w:overflowPunct w:val="0"/>
              <w:jc w:val="center"/>
              <w:textAlignment w:val="baseline"/>
              <w:rPr>
                <w:rFonts w:ascii="Arial" w:hAnsi="Arial" w:cs="Arial"/>
                <w:bCs/>
                <w:sz w:val="22"/>
                <w:szCs w:val="22"/>
                <w:lang w:eastAsia="en-US"/>
              </w:rPr>
            </w:pPr>
          </w:p>
        </w:tc>
        <w:tc>
          <w:tcPr>
            <w:tcW w:w="1417" w:type="dxa"/>
            <w:vMerge/>
            <w:tcBorders>
              <w:left w:val="single" w:sz="6" w:space="0" w:color="000000"/>
              <w:right w:val="single" w:sz="6" w:space="0" w:color="000000"/>
            </w:tcBorders>
          </w:tcPr>
          <w:p w14:paraId="22637ABC" w14:textId="77777777" w:rsidR="00EF08EA" w:rsidRPr="00075DD6" w:rsidRDefault="00EF08EA" w:rsidP="00EF08EA">
            <w:pPr>
              <w:widowControl/>
              <w:overflowPunct w:val="0"/>
              <w:jc w:val="center"/>
              <w:textAlignment w:val="baseline"/>
              <w:rPr>
                <w:rFonts w:ascii="Arial" w:hAnsi="Arial" w:cs="Arial"/>
                <w:bCs/>
                <w:sz w:val="22"/>
                <w:szCs w:val="22"/>
                <w:lang w:eastAsia="en-US"/>
              </w:rPr>
            </w:pPr>
          </w:p>
        </w:tc>
        <w:tc>
          <w:tcPr>
            <w:tcW w:w="3544" w:type="dxa"/>
            <w:tcBorders>
              <w:top w:val="single" w:sz="4" w:space="0" w:color="auto"/>
              <w:left w:val="single" w:sz="6" w:space="0" w:color="000000"/>
              <w:bottom w:val="single" w:sz="4" w:space="0" w:color="auto"/>
              <w:right w:val="single" w:sz="4" w:space="0" w:color="auto"/>
            </w:tcBorders>
            <w:vAlign w:val="bottom"/>
          </w:tcPr>
          <w:p w14:paraId="5D685284" w14:textId="7A62FD70" w:rsidR="00EF08EA" w:rsidRPr="00075DD6" w:rsidRDefault="00EF08EA" w:rsidP="00EF08EA">
            <w:pPr>
              <w:rPr>
                <w:rFonts w:ascii="Arial" w:hAnsi="Arial" w:cs="Arial"/>
                <w:sz w:val="22"/>
                <w:szCs w:val="22"/>
              </w:rPr>
            </w:pPr>
            <w:r w:rsidRPr="00075DD6">
              <w:rPr>
                <w:rFonts w:ascii="Arial" w:hAnsi="Arial" w:cs="Arial"/>
                <w:sz w:val="22"/>
                <w:szCs w:val="22"/>
              </w:rPr>
              <w:t>Асфальтен</w:t>
            </w:r>
          </w:p>
        </w:tc>
        <w:tc>
          <w:tcPr>
            <w:tcW w:w="1139" w:type="dxa"/>
            <w:tcBorders>
              <w:top w:val="single" w:sz="4" w:space="0" w:color="auto"/>
              <w:left w:val="single" w:sz="4" w:space="0" w:color="auto"/>
              <w:bottom w:val="single" w:sz="4" w:space="0" w:color="auto"/>
              <w:right w:val="single" w:sz="6" w:space="0" w:color="000000"/>
            </w:tcBorders>
            <w:vAlign w:val="center"/>
          </w:tcPr>
          <w:p w14:paraId="06327217" w14:textId="5168BB9B" w:rsidR="00EF08EA" w:rsidRPr="00075DD6" w:rsidRDefault="00EF08EA" w:rsidP="00EF08EA">
            <w:pPr>
              <w:jc w:val="center"/>
              <w:rPr>
                <w:rFonts w:ascii="Arial" w:hAnsi="Arial" w:cs="Arial"/>
                <w:sz w:val="22"/>
                <w:szCs w:val="22"/>
              </w:rPr>
            </w:pPr>
            <w:r w:rsidRPr="00075DD6">
              <w:rPr>
                <w:rFonts w:ascii="Arial" w:hAnsi="Arial" w:cs="Arial"/>
                <w:sz w:val="22"/>
                <w:szCs w:val="22"/>
              </w:rPr>
              <w:t> </w:t>
            </w:r>
          </w:p>
        </w:tc>
        <w:tc>
          <w:tcPr>
            <w:tcW w:w="850" w:type="dxa"/>
            <w:tcBorders>
              <w:top w:val="single" w:sz="4" w:space="0" w:color="auto"/>
              <w:left w:val="single" w:sz="6" w:space="0" w:color="000000"/>
              <w:bottom w:val="single" w:sz="4" w:space="0" w:color="auto"/>
              <w:right w:val="single" w:sz="6" w:space="0" w:color="000000"/>
            </w:tcBorders>
          </w:tcPr>
          <w:p w14:paraId="584F918E" w14:textId="17B414D8" w:rsidR="00EF08EA" w:rsidRPr="00075DD6" w:rsidRDefault="00EF08EA" w:rsidP="00EF08EA">
            <w:pPr>
              <w:overflowPunct w:val="0"/>
              <w:jc w:val="center"/>
              <w:textAlignment w:val="baseline"/>
              <w:rPr>
                <w:rFonts w:ascii="Arial" w:hAnsi="Arial" w:cs="Arial"/>
                <w:bCs/>
                <w:sz w:val="22"/>
                <w:szCs w:val="22"/>
                <w:lang w:eastAsia="en-US"/>
              </w:rPr>
            </w:pPr>
            <w:r w:rsidRPr="00075DD6">
              <w:rPr>
                <w:rFonts w:ascii="Arial" w:hAnsi="Arial" w:cs="Arial"/>
                <w:bCs/>
                <w:sz w:val="22"/>
                <w:szCs w:val="22"/>
                <w:lang w:eastAsia="en-US"/>
              </w:rPr>
              <w:t>1</w:t>
            </w:r>
          </w:p>
        </w:tc>
        <w:tc>
          <w:tcPr>
            <w:tcW w:w="1561" w:type="dxa"/>
            <w:tcBorders>
              <w:top w:val="single" w:sz="4" w:space="0" w:color="auto"/>
              <w:left w:val="single" w:sz="6" w:space="0" w:color="000000"/>
              <w:bottom w:val="single" w:sz="4" w:space="0" w:color="auto"/>
              <w:right w:val="double" w:sz="4" w:space="0" w:color="auto"/>
            </w:tcBorders>
          </w:tcPr>
          <w:p w14:paraId="7F8FCD13" w14:textId="2A6E2659" w:rsidR="00EF08EA" w:rsidRPr="00075DD6" w:rsidRDefault="00EF08EA" w:rsidP="00EF08EA">
            <w:pPr>
              <w:jc w:val="center"/>
              <w:rPr>
                <w:rFonts w:ascii="Arial" w:hAnsi="Arial" w:cs="Arial"/>
                <w:sz w:val="22"/>
                <w:szCs w:val="22"/>
              </w:rPr>
            </w:pPr>
            <w:r w:rsidRPr="00075DD6">
              <w:rPr>
                <w:rFonts w:ascii="Arial" w:hAnsi="Arial" w:cs="Arial"/>
                <w:sz w:val="22"/>
                <w:szCs w:val="22"/>
              </w:rPr>
              <w:t>15,0</w:t>
            </w:r>
          </w:p>
        </w:tc>
      </w:tr>
      <w:tr w:rsidR="00EF08EA" w:rsidRPr="006C4C54" w14:paraId="0C89E72B" w14:textId="77777777" w:rsidTr="00075DD6">
        <w:trPr>
          <w:trHeight w:val="111"/>
        </w:trPr>
        <w:tc>
          <w:tcPr>
            <w:tcW w:w="1681" w:type="dxa"/>
            <w:vMerge/>
            <w:tcBorders>
              <w:left w:val="double" w:sz="4" w:space="0" w:color="auto"/>
              <w:right w:val="single" w:sz="6" w:space="0" w:color="000000"/>
            </w:tcBorders>
          </w:tcPr>
          <w:p w14:paraId="0C83A76D" w14:textId="77777777" w:rsidR="00EF08EA" w:rsidRPr="006C4C54" w:rsidRDefault="00EF08EA" w:rsidP="00EF08EA">
            <w:pPr>
              <w:widowControl/>
              <w:overflowPunct w:val="0"/>
              <w:jc w:val="center"/>
              <w:textAlignment w:val="baseline"/>
              <w:rPr>
                <w:rFonts w:ascii="Arial" w:hAnsi="Arial" w:cs="Arial"/>
                <w:bCs/>
                <w:sz w:val="22"/>
                <w:szCs w:val="22"/>
                <w:lang w:eastAsia="en-US"/>
              </w:rPr>
            </w:pPr>
          </w:p>
        </w:tc>
        <w:tc>
          <w:tcPr>
            <w:tcW w:w="837" w:type="dxa"/>
            <w:vMerge/>
            <w:tcBorders>
              <w:left w:val="single" w:sz="6" w:space="0" w:color="000000"/>
              <w:right w:val="single" w:sz="6" w:space="0" w:color="000000"/>
            </w:tcBorders>
          </w:tcPr>
          <w:p w14:paraId="31BAC815" w14:textId="77777777" w:rsidR="00EF08EA" w:rsidRPr="006C4C54" w:rsidRDefault="00EF08EA" w:rsidP="00EF08EA">
            <w:pPr>
              <w:widowControl/>
              <w:overflowPunct w:val="0"/>
              <w:jc w:val="center"/>
              <w:textAlignment w:val="baseline"/>
              <w:rPr>
                <w:rFonts w:ascii="Arial" w:hAnsi="Arial" w:cs="Arial"/>
                <w:bCs/>
                <w:sz w:val="22"/>
                <w:szCs w:val="22"/>
                <w:lang w:eastAsia="en-US"/>
              </w:rPr>
            </w:pPr>
          </w:p>
        </w:tc>
        <w:tc>
          <w:tcPr>
            <w:tcW w:w="992" w:type="dxa"/>
            <w:vMerge/>
            <w:tcBorders>
              <w:left w:val="single" w:sz="6" w:space="0" w:color="000000"/>
              <w:right w:val="single" w:sz="6" w:space="0" w:color="000000"/>
            </w:tcBorders>
          </w:tcPr>
          <w:p w14:paraId="659A8C0B" w14:textId="77777777" w:rsidR="00EF08EA" w:rsidRPr="006C4C54" w:rsidRDefault="00EF08EA" w:rsidP="00EF08EA">
            <w:pPr>
              <w:widowControl/>
              <w:overflowPunct w:val="0"/>
              <w:jc w:val="center"/>
              <w:textAlignment w:val="baseline"/>
              <w:rPr>
                <w:rFonts w:ascii="Arial" w:hAnsi="Arial" w:cs="Arial"/>
                <w:bCs/>
                <w:sz w:val="22"/>
                <w:szCs w:val="22"/>
                <w:lang w:eastAsia="en-US"/>
              </w:rPr>
            </w:pPr>
          </w:p>
        </w:tc>
        <w:tc>
          <w:tcPr>
            <w:tcW w:w="1276" w:type="dxa"/>
            <w:vMerge/>
            <w:tcBorders>
              <w:left w:val="single" w:sz="6" w:space="0" w:color="000000"/>
              <w:right w:val="single" w:sz="6" w:space="0" w:color="000000"/>
            </w:tcBorders>
          </w:tcPr>
          <w:p w14:paraId="74FB6799" w14:textId="77777777" w:rsidR="00EF08EA" w:rsidRPr="006C4C54" w:rsidRDefault="00EF08EA" w:rsidP="00EF08EA">
            <w:pPr>
              <w:widowControl/>
              <w:overflowPunct w:val="0"/>
              <w:jc w:val="center"/>
              <w:textAlignment w:val="baseline"/>
              <w:rPr>
                <w:rFonts w:ascii="Arial" w:hAnsi="Arial" w:cs="Arial"/>
                <w:bCs/>
                <w:sz w:val="22"/>
                <w:szCs w:val="22"/>
                <w:lang w:eastAsia="en-US"/>
              </w:rPr>
            </w:pPr>
          </w:p>
        </w:tc>
        <w:tc>
          <w:tcPr>
            <w:tcW w:w="1418" w:type="dxa"/>
            <w:vMerge/>
            <w:tcBorders>
              <w:left w:val="single" w:sz="6" w:space="0" w:color="000000"/>
              <w:right w:val="single" w:sz="6" w:space="0" w:color="000000"/>
            </w:tcBorders>
          </w:tcPr>
          <w:p w14:paraId="6BC23E1C" w14:textId="77777777" w:rsidR="00EF08EA" w:rsidRPr="006C4C54" w:rsidRDefault="00EF08EA" w:rsidP="00EF08EA">
            <w:pPr>
              <w:widowControl/>
              <w:overflowPunct w:val="0"/>
              <w:jc w:val="center"/>
              <w:textAlignment w:val="baseline"/>
              <w:rPr>
                <w:rFonts w:ascii="Arial" w:hAnsi="Arial" w:cs="Arial"/>
                <w:bCs/>
                <w:sz w:val="22"/>
                <w:szCs w:val="22"/>
                <w:lang w:eastAsia="en-US"/>
              </w:rPr>
            </w:pPr>
          </w:p>
        </w:tc>
        <w:tc>
          <w:tcPr>
            <w:tcW w:w="1417" w:type="dxa"/>
            <w:vMerge/>
            <w:tcBorders>
              <w:left w:val="single" w:sz="6" w:space="0" w:color="000000"/>
              <w:right w:val="single" w:sz="6" w:space="0" w:color="000000"/>
            </w:tcBorders>
          </w:tcPr>
          <w:p w14:paraId="15D596CF" w14:textId="77777777" w:rsidR="00EF08EA" w:rsidRPr="00075DD6" w:rsidRDefault="00EF08EA" w:rsidP="00EF08EA">
            <w:pPr>
              <w:widowControl/>
              <w:overflowPunct w:val="0"/>
              <w:jc w:val="center"/>
              <w:textAlignment w:val="baseline"/>
              <w:rPr>
                <w:rFonts w:ascii="Arial" w:hAnsi="Arial" w:cs="Arial"/>
                <w:bCs/>
                <w:sz w:val="22"/>
                <w:szCs w:val="22"/>
                <w:lang w:eastAsia="en-US"/>
              </w:rPr>
            </w:pPr>
          </w:p>
        </w:tc>
        <w:tc>
          <w:tcPr>
            <w:tcW w:w="3544" w:type="dxa"/>
            <w:tcBorders>
              <w:top w:val="single" w:sz="4" w:space="0" w:color="auto"/>
              <w:left w:val="single" w:sz="6" w:space="0" w:color="000000"/>
              <w:bottom w:val="single" w:sz="4" w:space="0" w:color="auto"/>
              <w:right w:val="single" w:sz="4" w:space="0" w:color="auto"/>
            </w:tcBorders>
            <w:vAlign w:val="bottom"/>
          </w:tcPr>
          <w:p w14:paraId="3E07468F" w14:textId="52CDB4D4" w:rsidR="00EF08EA" w:rsidRPr="00075DD6" w:rsidRDefault="00EF08EA" w:rsidP="00EF08EA">
            <w:pPr>
              <w:rPr>
                <w:rFonts w:ascii="Arial" w:hAnsi="Arial" w:cs="Arial"/>
                <w:sz w:val="22"/>
                <w:szCs w:val="22"/>
              </w:rPr>
            </w:pPr>
            <w:r w:rsidRPr="00075DD6">
              <w:rPr>
                <w:rFonts w:ascii="Arial" w:hAnsi="Arial" w:cs="Arial"/>
                <w:sz w:val="22"/>
                <w:szCs w:val="22"/>
              </w:rPr>
              <w:t>Карбонат цинка</w:t>
            </w:r>
          </w:p>
        </w:tc>
        <w:tc>
          <w:tcPr>
            <w:tcW w:w="1139" w:type="dxa"/>
            <w:tcBorders>
              <w:top w:val="single" w:sz="4" w:space="0" w:color="auto"/>
              <w:left w:val="single" w:sz="4" w:space="0" w:color="auto"/>
              <w:bottom w:val="single" w:sz="4" w:space="0" w:color="auto"/>
              <w:right w:val="single" w:sz="6" w:space="0" w:color="000000"/>
            </w:tcBorders>
            <w:vAlign w:val="center"/>
          </w:tcPr>
          <w:p w14:paraId="382AC11A" w14:textId="48E10A59" w:rsidR="00EF08EA" w:rsidRPr="00075DD6" w:rsidRDefault="00EF08EA" w:rsidP="00EF08EA">
            <w:pPr>
              <w:jc w:val="center"/>
              <w:rPr>
                <w:rFonts w:ascii="Arial" w:hAnsi="Arial" w:cs="Arial"/>
                <w:sz w:val="22"/>
                <w:szCs w:val="22"/>
              </w:rPr>
            </w:pPr>
            <w:r w:rsidRPr="00075DD6">
              <w:rPr>
                <w:rFonts w:ascii="Arial" w:hAnsi="Arial" w:cs="Arial"/>
                <w:sz w:val="22"/>
                <w:szCs w:val="22"/>
              </w:rPr>
              <w:t>2400</w:t>
            </w:r>
          </w:p>
        </w:tc>
        <w:tc>
          <w:tcPr>
            <w:tcW w:w="850" w:type="dxa"/>
            <w:tcBorders>
              <w:top w:val="single" w:sz="4" w:space="0" w:color="auto"/>
              <w:left w:val="single" w:sz="6" w:space="0" w:color="000000"/>
              <w:bottom w:val="single" w:sz="4" w:space="0" w:color="auto"/>
              <w:right w:val="single" w:sz="6" w:space="0" w:color="000000"/>
            </w:tcBorders>
          </w:tcPr>
          <w:p w14:paraId="5B3EE486" w14:textId="2B8A1F7C" w:rsidR="00EF08EA" w:rsidRPr="00075DD6" w:rsidRDefault="00EF08EA" w:rsidP="00EF08EA">
            <w:pPr>
              <w:overflowPunct w:val="0"/>
              <w:jc w:val="center"/>
              <w:textAlignment w:val="baseline"/>
              <w:rPr>
                <w:rFonts w:ascii="Arial" w:hAnsi="Arial" w:cs="Arial"/>
                <w:bCs/>
                <w:sz w:val="22"/>
                <w:szCs w:val="22"/>
                <w:lang w:eastAsia="en-US"/>
              </w:rPr>
            </w:pPr>
            <w:r w:rsidRPr="00075DD6">
              <w:rPr>
                <w:rFonts w:ascii="Arial" w:hAnsi="Arial" w:cs="Arial"/>
                <w:bCs/>
                <w:sz w:val="22"/>
                <w:szCs w:val="22"/>
                <w:lang w:eastAsia="en-US"/>
              </w:rPr>
              <w:t>1</w:t>
            </w:r>
          </w:p>
        </w:tc>
        <w:tc>
          <w:tcPr>
            <w:tcW w:w="1561" w:type="dxa"/>
            <w:tcBorders>
              <w:top w:val="single" w:sz="4" w:space="0" w:color="auto"/>
              <w:left w:val="single" w:sz="6" w:space="0" w:color="000000"/>
              <w:bottom w:val="single" w:sz="4" w:space="0" w:color="auto"/>
              <w:right w:val="double" w:sz="4" w:space="0" w:color="auto"/>
            </w:tcBorders>
          </w:tcPr>
          <w:p w14:paraId="16D1DFF8" w14:textId="64DC55D5" w:rsidR="00EF08EA" w:rsidRPr="00075DD6" w:rsidRDefault="00EF08EA" w:rsidP="00EF08EA">
            <w:pPr>
              <w:jc w:val="center"/>
              <w:rPr>
                <w:rFonts w:ascii="Arial" w:hAnsi="Arial" w:cs="Arial"/>
                <w:sz w:val="22"/>
                <w:szCs w:val="22"/>
              </w:rPr>
            </w:pPr>
            <w:r w:rsidRPr="00075DD6">
              <w:rPr>
                <w:rFonts w:ascii="Arial" w:hAnsi="Arial" w:cs="Arial"/>
                <w:sz w:val="22"/>
                <w:szCs w:val="22"/>
              </w:rPr>
              <w:t>3,0</w:t>
            </w:r>
          </w:p>
        </w:tc>
      </w:tr>
      <w:tr w:rsidR="00EF08EA" w:rsidRPr="006C4C54" w14:paraId="2AB7F260" w14:textId="77777777" w:rsidTr="00FE7741">
        <w:trPr>
          <w:trHeight w:val="281"/>
        </w:trPr>
        <w:tc>
          <w:tcPr>
            <w:tcW w:w="1681" w:type="dxa"/>
            <w:vMerge/>
            <w:tcBorders>
              <w:left w:val="double" w:sz="4" w:space="0" w:color="auto"/>
              <w:right w:val="single" w:sz="6" w:space="0" w:color="000000"/>
            </w:tcBorders>
          </w:tcPr>
          <w:p w14:paraId="21760755" w14:textId="77777777" w:rsidR="00EF08EA" w:rsidRPr="006C4C54" w:rsidRDefault="00EF08EA" w:rsidP="00EF08EA">
            <w:pPr>
              <w:widowControl/>
              <w:overflowPunct w:val="0"/>
              <w:jc w:val="center"/>
              <w:textAlignment w:val="baseline"/>
              <w:rPr>
                <w:rFonts w:ascii="Arial" w:hAnsi="Arial" w:cs="Arial"/>
                <w:bCs/>
                <w:sz w:val="22"/>
                <w:szCs w:val="22"/>
                <w:lang w:eastAsia="en-US"/>
              </w:rPr>
            </w:pPr>
          </w:p>
        </w:tc>
        <w:tc>
          <w:tcPr>
            <w:tcW w:w="837" w:type="dxa"/>
            <w:vMerge/>
            <w:tcBorders>
              <w:left w:val="single" w:sz="6" w:space="0" w:color="000000"/>
              <w:right w:val="single" w:sz="6" w:space="0" w:color="000000"/>
            </w:tcBorders>
          </w:tcPr>
          <w:p w14:paraId="48040FE3" w14:textId="77777777" w:rsidR="00EF08EA" w:rsidRPr="006C4C54" w:rsidRDefault="00EF08EA" w:rsidP="00EF08EA">
            <w:pPr>
              <w:widowControl/>
              <w:overflowPunct w:val="0"/>
              <w:jc w:val="center"/>
              <w:textAlignment w:val="baseline"/>
              <w:rPr>
                <w:rFonts w:ascii="Arial" w:hAnsi="Arial" w:cs="Arial"/>
                <w:bCs/>
                <w:sz w:val="22"/>
                <w:szCs w:val="22"/>
                <w:lang w:eastAsia="en-US"/>
              </w:rPr>
            </w:pPr>
          </w:p>
        </w:tc>
        <w:tc>
          <w:tcPr>
            <w:tcW w:w="992" w:type="dxa"/>
            <w:vMerge/>
            <w:tcBorders>
              <w:left w:val="single" w:sz="6" w:space="0" w:color="000000"/>
              <w:right w:val="single" w:sz="6" w:space="0" w:color="000000"/>
            </w:tcBorders>
          </w:tcPr>
          <w:p w14:paraId="5EE2404B" w14:textId="77777777" w:rsidR="00EF08EA" w:rsidRPr="006C4C54" w:rsidRDefault="00EF08EA" w:rsidP="00EF08EA">
            <w:pPr>
              <w:widowControl/>
              <w:overflowPunct w:val="0"/>
              <w:jc w:val="center"/>
              <w:textAlignment w:val="baseline"/>
              <w:rPr>
                <w:rFonts w:ascii="Arial" w:hAnsi="Arial" w:cs="Arial"/>
                <w:bCs/>
                <w:sz w:val="22"/>
                <w:szCs w:val="22"/>
                <w:lang w:eastAsia="en-US"/>
              </w:rPr>
            </w:pPr>
          </w:p>
        </w:tc>
        <w:tc>
          <w:tcPr>
            <w:tcW w:w="1276" w:type="dxa"/>
            <w:vMerge/>
            <w:tcBorders>
              <w:left w:val="single" w:sz="6" w:space="0" w:color="000000"/>
              <w:right w:val="single" w:sz="6" w:space="0" w:color="000000"/>
            </w:tcBorders>
          </w:tcPr>
          <w:p w14:paraId="28C96C5E" w14:textId="77777777" w:rsidR="00EF08EA" w:rsidRPr="006C4C54" w:rsidRDefault="00EF08EA" w:rsidP="00EF08EA">
            <w:pPr>
              <w:widowControl/>
              <w:overflowPunct w:val="0"/>
              <w:jc w:val="center"/>
              <w:textAlignment w:val="baseline"/>
              <w:rPr>
                <w:rFonts w:ascii="Arial" w:hAnsi="Arial" w:cs="Arial"/>
                <w:bCs/>
                <w:sz w:val="22"/>
                <w:szCs w:val="22"/>
                <w:lang w:eastAsia="en-US"/>
              </w:rPr>
            </w:pPr>
          </w:p>
        </w:tc>
        <w:tc>
          <w:tcPr>
            <w:tcW w:w="1418" w:type="dxa"/>
            <w:vMerge/>
            <w:tcBorders>
              <w:left w:val="single" w:sz="6" w:space="0" w:color="000000"/>
              <w:right w:val="single" w:sz="6" w:space="0" w:color="000000"/>
            </w:tcBorders>
          </w:tcPr>
          <w:p w14:paraId="524F13EF" w14:textId="77777777" w:rsidR="00EF08EA" w:rsidRPr="006C4C54" w:rsidRDefault="00EF08EA" w:rsidP="00EF08EA">
            <w:pPr>
              <w:widowControl/>
              <w:overflowPunct w:val="0"/>
              <w:jc w:val="center"/>
              <w:textAlignment w:val="baseline"/>
              <w:rPr>
                <w:rFonts w:ascii="Arial" w:hAnsi="Arial" w:cs="Arial"/>
                <w:bCs/>
                <w:sz w:val="22"/>
                <w:szCs w:val="22"/>
                <w:lang w:eastAsia="en-US"/>
              </w:rPr>
            </w:pPr>
          </w:p>
        </w:tc>
        <w:tc>
          <w:tcPr>
            <w:tcW w:w="1417" w:type="dxa"/>
            <w:vMerge/>
            <w:tcBorders>
              <w:left w:val="single" w:sz="6" w:space="0" w:color="000000"/>
              <w:right w:val="single" w:sz="6" w:space="0" w:color="000000"/>
            </w:tcBorders>
          </w:tcPr>
          <w:p w14:paraId="3EBCA419" w14:textId="77777777" w:rsidR="00EF08EA" w:rsidRPr="00075DD6" w:rsidRDefault="00EF08EA" w:rsidP="00EF08EA">
            <w:pPr>
              <w:widowControl/>
              <w:overflowPunct w:val="0"/>
              <w:jc w:val="center"/>
              <w:textAlignment w:val="baseline"/>
              <w:rPr>
                <w:rFonts w:ascii="Arial" w:hAnsi="Arial" w:cs="Arial"/>
                <w:bCs/>
                <w:sz w:val="22"/>
                <w:szCs w:val="22"/>
                <w:lang w:eastAsia="en-US"/>
              </w:rPr>
            </w:pPr>
          </w:p>
        </w:tc>
        <w:tc>
          <w:tcPr>
            <w:tcW w:w="3544" w:type="dxa"/>
            <w:tcBorders>
              <w:top w:val="single" w:sz="4" w:space="0" w:color="auto"/>
              <w:left w:val="single" w:sz="6" w:space="0" w:color="000000"/>
              <w:bottom w:val="double" w:sz="4" w:space="0" w:color="auto"/>
              <w:right w:val="single" w:sz="4" w:space="0" w:color="auto"/>
            </w:tcBorders>
            <w:vAlign w:val="bottom"/>
          </w:tcPr>
          <w:p w14:paraId="65F0189D" w14:textId="66EBFD4A" w:rsidR="00EF08EA" w:rsidRPr="00075DD6" w:rsidRDefault="00EF08EA" w:rsidP="00EF08EA">
            <w:pPr>
              <w:rPr>
                <w:rFonts w:ascii="Arial" w:hAnsi="Arial" w:cs="Arial"/>
                <w:sz w:val="22"/>
                <w:szCs w:val="22"/>
              </w:rPr>
            </w:pPr>
            <w:r w:rsidRPr="00075DD6">
              <w:rPr>
                <w:rFonts w:ascii="Arial" w:hAnsi="Arial" w:cs="Arial"/>
                <w:sz w:val="22"/>
                <w:szCs w:val="22"/>
              </w:rPr>
              <w:t>Тех.вода</w:t>
            </w:r>
          </w:p>
        </w:tc>
        <w:tc>
          <w:tcPr>
            <w:tcW w:w="1139" w:type="dxa"/>
            <w:tcBorders>
              <w:top w:val="single" w:sz="4" w:space="0" w:color="auto"/>
              <w:left w:val="single" w:sz="4" w:space="0" w:color="auto"/>
              <w:bottom w:val="double" w:sz="4" w:space="0" w:color="auto"/>
              <w:right w:val="single" w:sz="6" w:space="0" w:color="000000"/>
            </w:tcBorders>
            <w:vAlign w:val="center"/>
          </w:tcPr>
          <w:p w14:paraId="46ED2E74" w14:textId="4EE344FA" w:rsidR="00EF08EA" w:rsidRPr="00075DD6" w:rsidRDefault="00EF08EA" w:rsidP="00EF08EA">
            <w:pPr>
              <w:jc w:val="center"/>
              <w:rPr>
                <w:rFonts w:ascii="Arial" w:hAnsi="Arial" w:cs="Arial"/>
                <w:sz w:val="22"/>
                <w:szCs w:val="22"/>
              </w:rPr>
            </w:pPr>
            <w:r w:rsidRPr="00075DD6">
              <w:rPr>
                <w:rFonts w:ascii="Arial" w:hAnsi="Arial" w:cs="Arial"/>
                <w:sz w:val="22"/>
                <w:szCs w:val="22"/>
              </w:rPr>
              <w:t> </w:t>
            </w:r>
          </w:p>
        </w:tc>
        <w:tc>
          <w:tcPr>
            <w:tcW w:w="850" w:type="dxa"/>
            <w:tcBorders>
              <w:top w:val="single" w:sz="4" w:space="0" w:color="auto"/>
              <w:left w:val="single" w:sz="6" w:space="0" w:color="000000"/>
              <w:bottom w:val="double" w:sz="4" w:space="0" w:color="auto"/>
              <w:right w:val="single" w:sz="6" w:space="0" w:color="000000"/>
            </w:tcBorders>
          </w:tcPr>
          <w:p w14:paraId="141BF5CE" w14:textId="6DA62E63" w:rsidR="00EF08EA" w:rsidRPr="00075DD6" w:rsidRDefault="00EF08EA" w:rsidP="00EF08EA">
            <w:pPr>
              <w:overflowPunct w:val="0"/>
              <w:jc w:val="center"/>
              <w:textAlignment w:val="baseline"/>
              <w:rPr>
                <w:rFonts w:ascii="Arial" w:hAnsi="Arial" w:cs="Arial"/>
                <w:bCs/>
                <w:sz w:val="22"/>
                <w:szCs w:val="22"/>
                <w:lang w:eastAsia="en-US"/>
              </w:rPr>
            </w:pPr>
            <w:r w:rsidRPr="00075DD6">
              <w:rPr>
                <w:rFonts w:ascii="Arial" w:hAnsi="Arial" w:cs="Arial"/>
                <w:bCs/>
                <w:sz w:val="22"/>
                <w:szCs w:val="22"/>
                <w:lang w:eastAsia="en-US"/>
              </w:rPr>
              <w:t>1</w:t>
            </w:r>
          </w:p>
        </w:tc>
        <w:tc>
          <w:tcPr>
            <w:tcW w:w="1561" w:type="dxa"/>
            <w:tcBorders>
              <w:top w:val="single" w:sz="4" w:space="0" w:color="auto"/>
              <w:left w:val="single" w:sz="6" w:space="0" w:color="000000"/>
              <w:bottom w:val="double" w:sz="4" w:space="0" w:color="auto"/>
              <w:right w:val="double" w:sz="4" w:space="0" w:color="auto"/>
            </w:tcBorders>
          </w:tcPr>
          <w:p w14:paraId="0FB19543" w14:textId="1D47A362" w:rsidR="00EF08EA" w:rsidRPr="00075DD6" w:rsidRDefault="00EF08EA" w:rsidP="00EF08EA">
            <w:pPr>
              <w:jc w:val="center"/>
              <w:rPr>
                <w:rFonts w:ascii="Arial" w:hAnsi="Arial" w:cs="Arial"/>
                <w:sz w:val="22"/>
                <w:szCs w:val="22"/>
              </w:rPr>
            </w:pPr>
            <w:r>
              <w:rPr>
                <w:rFonts w:ascii="Arial" w:hAnsi="Arial" w:cs="Arial"/>
                <w:sz w:val="22"/>
                <w:szCs w:val="22"/>
              </w:rPr>
              <w:t>747,4</w:t>
            </w:r>
          </w:p>
        </w:tc>
      </w:tr>
    </w:tbl>
    <w:p w14:paraId="11701AFD" w14:textId="7A92AE14" w:rsidR="007960FB" w:rsidRPr="006C4C54" w:rsidRDefault="007960FB" w:rsidP="00075DD6">
      <w:pPr>
        <w:widowControl/>
        <w:tabs>
          <w:tab w:val="left" w:pos="253"/>
        </w:tabs>
        <w:overflowPunct w:val="0"/>
        <w:textAlignment w:val="baseline"/>
        <w:rPr>
          <w:rFonts w:ascii="Arial" w:hAnsi="Arial" w:cs="Arial"/>
          <w:sz w:val="22"/>
          <w:szCs w:val="22"/>
        </w:rPr>
      </w:pPr>
      <w:bookmarkStart w:id="316" w:name="_Toc84003936"/>
      <w:bookmarkStart w:id="317" w:name="_Toc86222819"/>
      <w:bookmarkStart w:id="318" w:name="_Toc86320832"/>
      <w:bookmarkStart w:id="319" w:name="_Hlk84324082"/>
      <w:bookmarkStart w:id="320" w:name="_Toc86678364"/>
      <w:r w:rsidRPr="006C4C54">
        <w:rPr>
          <w:rFonts w:ascii="Arial" w:hAnsi="Arial" w:cs="Arial"/>
          <w:b/>
          <w:bCs/>
          <w:sz w:val="22"/>
          <w:szCs w:val="22"/>
        </w:rPr>
        <w:t xml:space="preserve">Примечание: </w:t>
      </w:r>
      <w:r w:rsidRPr="006C4C54">
        <w:rPr>
          <w:rFonts w:ascii="Arial" w:hAnsi="Arial" w:cs="Arial"/>
          <w:bCs/>
          <w:sz w:val="22"/>
          <w:szCs w:val="22"/>
        </w:rPr>
        <w:t>1.</w:t>
      </w:r>
      <w:r w:rsidRPr="006C4C54">
        <w:rPr>
          <w:rFonts w:ascii="Arial" w:hAnsi="Arial" w:cs="Arial"/>
          <w:sz w:val="22"/>
          <w:szCs w:val="22"/>
        </w:rPr>
        <w:t xml:space="preserve"> При бурении под экс. </w:t>
      </w:r>
      <w:r w:rsidR="00075DD6">
        <w:rPr>
          <w:rFonts w:ascii="Arial" w:hAnsi="Arial" w:cs="Arial"/>
          <w:sz w:val="22"/>
          <w:szCs w:val="22"/>
        </w:rPr>
        <w:t>хвостовик</w:t>
      </w:r>
      <w:r w:rsidRPr="006C4C54">
        <w:rPr>
          <w:rFonts w:ascii="Arial" w:hAnsi="Arial" w:cs="Arial"/>
          <w:sz w:val="22"/>
          <w:szCs w:val="22"/>
        </w:rPr>
        <w:t xml:space="preserve"> при поглощении использовать кислотно-растворимые материалы типа хлопьевидного карбоната кальция. </w:t>
      </w:r>
    </w:p>
    <w:p w14:paraId="14C80ECA" w14:textId="2A8E4127" w:rsidR="007960FB" w:rsidRPr="006C4C54" w:rsidRDefault="00075DD6" w:rsidP="007960FB">
      <w:pPr>
        <w:rPr>
          <w:rFonts w:ascii="Arial" w:hAnsi="Arial" w:cs="Arial"/>
          <w:sz w:val="22"/>
          <w:szCs w:val="22"/>
        </w:rPr>
      </w:pPr>
      <w:r>
        <w:rPr>
          <w:rFonts w:ascii="Arial" w:hAnsi="Arial" w:cs="Arial"/>
          <w:sz w:val="22"/>
          <w:szCs w:val="22"/>
        </w:rPr>
        <w:t>2</w:t>
      </w:r>
      <w:r w:rsidR="007960FB" w:rsidRPr="006C4C54">
        <w:rPr>
          <w:rFonts w:ascii="Arial" w:hAnsi="Arial" w:cs="Arial"/>
          <w:sz w:val="22"/>
          <w:szCs w:val="22"/>
        </w:rPr>
        <w:t xml:space="preserve">. При бурении иметь запас утижелителя не менее 250т. </w:t>
      </w:r>
    </w:p>
    <w:p w14:paraId="59EC1BAC" w14:textId="30225D82" w:rsidR="007960FB" w:rsidRPr="006C4C54" w:rsidRDefault="00075DD6" w:rsidP="007960FB">
      <w:pPr>
        <w:widowControl/>
        <w:overflowPunct w:val="0"/>
        <w:textAlignment w:val="baseline"/>
        <w:rPr>
          <w:rFonts w:ascii="Arial" w:hAnsi="Arial" w:cs="Arial"/>
          <w:bCs/>
          <w:sz w:val="22"/>
          <w:szCs w:val="22"/>
        </w:rPr>
      </w:pPr>
      <w:r>
        <w:rPr>
          <w:rFonts w:ascii="Arial" w:hAnsi="Arial" w:cs="Arial"/>
          <w:bCs/>
          <w:sz w:val="22"/>
          <w:szCs w:val="22"/>
        </w:rPr>
        <w:t>3</w:t>
      </w:r>
      <w:r w:rsidR="007960FB" w:rsidRPr="006C4C54">
        <w:rPr>
          <w:rFonts w:ascii="Arial" w:hAnsi="Arial" w:cs="Arial"/>
          <w:bCs/>
          <w:sz w:val="22"/>
          <w:szCs w:val="22"/>
        </w:rPr>
        <w:t>. При бурении иметь дополнительно противоприхватные добавки</w:t>
      </w:r>
      <w:r>
        <w:rPr>
          <w:rFonts w:ascii="Arial" w:hAnsi="Arial" w:cs="Arial"/>
          <w:bCs/>
          <w:sz w:val="22"/>
          <w:szCs w:val="22"/>
        </w:rPr>
        <w:t>.</w:t>
      </w:r>
    </w:p>
    <w:p w14:paraId="51EE697A" w14:textId="77777777" w:rsidR="007960FB" w:rsidRPr="006C4C54" w:rsidRDefault="007960FB" w:rsidP="00F40A9E">
      <w:pPr>
        <w:spacing w:after="120"/>
        <w:jc w:val="center"/>
        <w:rPr>
          <w:rFonts w:ascii="Arial" w:hAnsi="Arial" w:cs="Arial"/>
          <w:b/>
          <w:sz w:val="22"/>
          <w:szCs w:val="22"/>
        </w:rPr>
      </w:pPr>
    </w:p>
    <w:p w14:paraId="7365F346" w14:textId="08D8F171" w:rsidR="009D7194" w:rsidRPr="006C4C54" w:rsidRDefault="00F40A9E" w:rsidP="009D7194">
      <w:pPr>
        <w:jc w:val="center"/>
        <w:rPr>
          <w:b/>
          <w:sz w:val="24"/>
          <w:szCs w:val="24"/>
        </w:rPr>
      </w:pPr>
      <w:r w:rsidRPr="00C3138F">
        <w:rPr>
          <w:rFonts w:ascii="Arial" w:hAnsi="Arial" w:cs="Arial"/>
          <w:b/>
          <w:sz w:val="22"/>
          <w:szCs w:val="22"/>
        </w:rPr>
        <w:lastRenderedPageBreak/>
        <w:t xml:space="preserve">Таблица </w:t>
      </w:r>
      <w:r w:rsidRPr="00C3138F">
        <w:rPr>
          <w:rFonts w:ascii="Arial" w:hAnsi="Arial" w:cs="Arial"/>
          <w:b/>
          <w:sz w:val="22"/>
          <w:szCs w:val="22"/>
        </w:rPr>
        <w:fldChar w:fldCharType="begin"/>
      </w:r>
      <w:r w:rsidRPr="00C3138F">
        <w:rPr>
          <w:rFonts w:ascii="Arial" w:hAnsi="Arial" w:cs="Arial"/>
          <w:b/>
          <w:sz w:val="22"/>
          <w:szCs w:val="22"/>
        </w:rPr>
        <w:instrText xml:space="preserve"> STYLEREF 2 \s </w:instrText>
      </w:r>
      <w:r w:rsidRPr="00C3138F">
        <w:rPr>
          <w:rFonts w:ascii="Arial" w:hAnsi="Arial" w:cs="Arial"/>
          <w:b/>
          <w:sz w:val="22"/>
          <w:szCs w:val="22"/>
        </w:rPr>
        <w:fldChar w:fldCharType="separate"/>
      </w:r>
      <w:r w:rsidR="00B6285B">
        <w:rPr>
          <w:rFonts w:ascii="Arial" w:hAnsi="Arial" w:cs="Arial"/>
          <w:b/>
          <w:noProof/>
          <w:sz w:val="22"/>
          <w:szCs w:val="22"/>
        </w:rPr>
        <w:t>1.7</w:t>
      </w:r>
      <w:r w:rsidRPr="00C3138F">
        <w:rPr>
          <w:rFonts w:ascii="Arial" w:hAnsi="Arial" w:cs="Arial"/>
          <w:b/>
          <w:sz w:val="22"/>
          <w:szCs w:val="22"/>
        </w:rPr>
        <w:fldChar w:fldCharType="end"/>
      </w:r>
      <w:r w:rsidRPr="00C3138F">
        <w:rPr>
          <w:rFonts w:ascii="Arial" w:hAnsi="Arial" w:cs="Arial"/>
          <w:b/>
          <w:sz w:val="22"/>
          <w:szCs w:val="22"/>
        </w:rPr>
        <w:t>.</w:t>
      </w:r>
      <w:r w:rsidRPr="00C3138F">
        <w:rPr>
          <w:rFonts w:ascii="Arial" w:hAnsi="Arial" w:cs="Arial"/>
          <w:b/>
          <w:sz w:val="22"/>
          <w:szCs w:val="22"/>
        </w:rPr>
        <w:fldChar w:fldCharType="begin"/>
      </w:r>
      <w:r w:rsidRPr="00C3138F">
        <w:rPr>
          <w:rFonts w:ascii="Arial" w:hAnsi="Arial" w:cs="Arial"/>
          <w:b/>
          <w:sz w:val="22"/>
          <w:szCs w:val="22"/>
        </w:rPr>
        <w:instrText xml:space="preserve"> SEQ Таблица \* ARABIC \s 2 </w:instrText>
      </w:r>
      <w:r w:rsidRPr="00C3138F">
        <w:rPr>
          <w:rFonts w:ascii="Arial" w:hAnsi="Arial" w:cs="Arial"/>
          <w:b/>
          <w:sz w:val="22"/>
          <w:szCs w:val="22"/>
        </w:rPr>
        <w:fldChar w:fldCharType="separate"/>
      </w:r>
      <w:r w:rsidR="00B6285B">
        <w:rPr>
          <w:rFonts w:ascii="Arial" w:hAnsi="Arial" w:cs="Arial"/>
          <w:b/>
          <w:noProof/>
          <w:sz w:val="22"/>
          <w:szCs w:val="22"/>
        </w:rPr>
        <w:t>3</w:t>
      </w:r>
      <w:r w:rsidRPr="00C3138F">
        <w:rPr>
          <w:rFonts w:ascii="Arial" w:hAnsi="Arial" w:cs="Arial"/>
          <w:b/>
          <w:sz w:val="22"/>
          <w:szCs w:val="22"/>
        </w:rPr>
        <w:fldChar w:fldCharType="end"/>
      </w:r>
      <w:r w:rsidRPr="00C3138F">
        <w:rPr>
          <w:rFonts w:ascii="Arial" w:hAnsi="Arial" w:cs="Arial"/>
          <w:b/>
          <w:sz w:val="22"/>
          <w:szCs w:val="22"/>
          <w:lang w:val="kk-KZ"/>
        </w:rPr>
        <w:t xml:space="preserve">. </w:t>
      </w:r>
      <w:r w:rsidRPr="00C3138F">
        <w:rPr>
          <w:rFonts w:ascii="Arial" w:hAnsi="Arial" w:cs="Arial"/>
          <w:b/>
          <w:sz w:val="22"/>
          <w:szCs w:val="22"/>
        </w:rPr>
        <w:t>Потребность бурового раствора и компонентов (товарный продукт) для его приготовления, обработки и утяжеления</w:t>
      </w:r>
      <w:bookmarkEnd w:id="316"/>
      <w:bookmarkEnd w:id="317"/>
      <w:bookmarkEnd w:id="318"/>
      <w:bookmarkEnd w:id="319"/>
      <w:bookmarkEnd w:id="320"/>
      <w:r w:rsidR="009D7194" w:rsidRPr="006C4C54">
        <w:rPr>
          <w:b/>
          <w:sz w:val="24"/>
          <w:szCs w:val="24"/>
        </w:rPr>
        <w:t xml:space="preserve"> </w:t>
      </w:r>
    </w:p>
    <w:tbl>
      <w:tblPr>
        <w:tblW w:w="15286"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1E0" w:firstRow="1" w:lastRow="1" w:firstColumn="1" w:lastColumn="1" w:noHBand="0" w:noVBand="0"/>
      </w:tblPr>
      <w:tblGrid>
        <w:gridCol w:w="851"/>
        <w:gridCol w:w="694"/>
        <w:gridCol w:w="1134"/>
        <w:gridCol w:w="3417"/>
        <w:gridCol w:w="850"/>
        <w:gridCol w:w="992"/>
        <w:gridCol w:w="1675"/>
        <w:gridCol w:w="1019"/>
        <w:gridCol w:w="1218"/>
        <w:gridCol w:w="1034"/>
        <w:gridCol w:w="1309"/>
        <w:gridCol w:w="1093"/>
      </w:tblGrid>
      <w:tr w:rsidR="009D7194" w:rsidRPr="00D31A53" w14:paraId="4846886C" w14:textId="77777777" w:rsidTr="002F5FB5">
        <w:trPr>
          <w:cantSplit/>
          <w:trHeight w:val="653"/>
          <w:jc w:val="center"/>
        </w:trPr>
        <w:tc>
          <w:tcPr>
            <w:tcW w:w="1545" w:type="dxa"/>
            <w:gridSpan w:val="2"/>
            <w:tcBorders>
              <w:top w:val="double" w:sz="4" w:space="0" w:color="auto"/>
            </w:tcBorders>
            <w:vAlign w:val="center"/>
          </w:tcPr>
          <w:p w14:paraId="2932B9B2" w14:textId="77777777" w:rsidR="009D7194" w:rsidRPr="00D31A53" w:rsidRDefault="009D7194" w:rsidP="009D7194">
            <w:pPr>
              <w:ind w:left="-113" w:right="-113"/>
              <w:jc w:val="center"/>
              <w:rPr>
                <w:rFonts w:ascii="Arial" w:hAnsi="Arial" w:cs="Arial"/>
                <w:b/>
                <w:sz w:val="22"/>
                <w:szCs w:val="22"/>
              </w:rPr>
            </w:pPr>
            <w:r w:rsidRPr="00D31A53">
              <w:rPr>
                <w:rFonts w:ascii="Arial" w:hAnsi="Arial" w:cs="Arial"/>
                <w:b/>
                <w:sz w:val="22"/>
                <w:szCs w:val="22"/>
              </w:rPr>
              <w:t>Интервал, м</w:t>
            </w:r>
          </w:p>
          <w:p w14:paraId="1A0A9F7C" w14:textId="77777777" w:rsidR="009D7194" w:rsidRPr="00D31A53" w:rsidRDefault="009D7194" w:rsidP="009D7194">
            <w:pPr>
              <w:ind w:left="-113" w:right="-113"/>
              <w:jc w:val="center"/>
              <w:rPr>
                <w:rFonts w:ascii="Arial" w:hAnsi="Arial" w:cs="Arial"/>
                <w:b/>
                <w:sz w:val="22"/>
                <w:szCs w:val="22"/>
              </w:rPr>
            </w:pPr>
            <w:r w:rsidRPr="00D31A53">
              <w:rPr>
                <w:rFonts w:ascii="Arial" w:hAnsi="Arial" w:cs="Arial"/>
                <w:b/>
                <w:sz w:val="22"/>
                <w:szCs w:val="22"/>
              </w:rPr>
              <w:t>(по стволу)</w:t>
            </w:r>
          </w:p>
        </w:tc>
        <w:tc>
          <w:tcPr>
            <w:tcW w:w="1134" w:type="dxa"/>
            <w:vMerge w:val="restart"/>
            <w:tcBorders>
              <w:top w:val="double" w:sz="4" w:space="0" w:color="auto"/>
            </w:tcBorders>
            <w:vAlign w:val="center"/>
          </w:tcPr>
          <w:p w14:paraId="249505E8" w14:textId="77777777" w:rsidR="009D7194" w:rsidRPr="00D31A53" w:rsidRDefault="009D7194" w:rsidP="009D7194">
            <w:pPr>
              <w:ind w:left="-113" w:right="-113"/>
              <w:jc w:val="center"/>
              <w:rPr>
                <w:rFonts w:ascii="Arial" w:hAnsi="Arial" w:cs="Arial"/>
                <w:b/>
                <w:sz w:val="22"/>
                <w:szCs w:val="22"/>
              </w:rPr>
            </w:pPr>
            <w:r w:rsidRPr="00D31A53">
              <w:rPr>
                <w:rFonts w:ascii="Arial" w:hAnsi="Arial" w:cs="Arial"/>
                <w:b/>
                <w:sz w:val="22"/>
                <w:szCs w:val="22"/>
              </w:rPr>
              <w:t xml:space="preserve">Коэфф. запаса раствора на </w:t>
            </w:r>
            <w:proofErr w:type="gramStart"/>
            <w:r w:rsidRPr="00D31A53">
              <w:rPr>
                <w:rFonts w:ascii="Arial" w:hAnsi="Arial" w:cs="Arial"/>
                <w:b/>
                <w:sz w:val="22"/>
                <w:szCs w:val="22"/>
              </w:rPr>
              <w:t>поверх-ности</w:t>
            </w:r>
            <w:proofErr w:type="gramEnd"/>
          </w:p>
        </w:tc>
        <w:tc>
          <w:tcPr>
            <w:tcW w:w="3417" w:type="dxa"/>
            <w:vMerge w:val="restart"/>
            <w:tcBorders>
              <w:top w:val="double" w:sz="4" w:space="0" w:color="auto"/>
            </w:tcBorders>
            <w:vAlign w:val="center"/>
          </w:tcPr>
          <w:p w14:paraId="04104F0E" w14:textId="77777777" w:rsidR="009D7194" w:rsidRPr="00D31A53" w:rsidRDefault="009D7194" w:rsidP="009D7194">
            <w:pPr>
              <w:ind w:left="-113" w:right="-113"/>
              <w:jc w:val="center"/>
              <w:rPr>
                <w:rFonts w:ascii="Arial" w:hAnsi="Arial" w:cs="Arial"/>
                <w:b/>
                <w:sz w:val="22"/>
                <w:szCs w:val="22"/>
              </w:rPr>
            </w:pPr>
            <w:r w:rsidRPr="00D31A53">
              <w:rPr>
                <w:rFonts w:ascii="Arial" w:hAnsi="Arial" w:cs="Arial"/>
                <w:b/>
                <w:sz w:val="22"/>
                <w:szCs w:val="22"/>
              </w:rPr>
              <w:t>Название (тип) бурового раствора и его компонентов</w:t>
            </w:r>
          </w:p>
        </w:tc>
        <w:tc>
          <w:tcPr>
            <w:tcW w:w="3517" w:type="dxa"/>
            <w:gridSpan w:val="3"/>
            <w:tcBorders>
              <w:top w:val="double" w:sz="4" w:space="0" w:color="auto"/>
            </w:tcBorders>
            <w:vAlign w:val="center"/>
          </w:tcPr>
          <w:p w14:paraId="00B5814A" w14:textId="77777777" w:rsidR="009D7194" w:rsidRPr="00D31A53" w:rsidRDefault="009D7194" w:rsidP="009D7194">
            <w:pPr>
              <w:ind w:left="-113" w:right="-113"/>
              <w:jc w:val="center"/>
              <w:rPr>
                <w:rFonts w:ascii="Arial" w:hAnsi="Arial" w:cs="Arial"/>
                <w:b/>
                <w:sz w:val="22"/>
                <w:szCs w:val="22"/>
              </w:rPr>
            </w:pPr>
            <w:r w:rsidRPr="00D31A53">
              <w:rPr>
                <w:rFonts w:ascii="Arial" w:hAnsi="Arial" w:cs="Arial"/>
                <w:b/>
                <w:sz w:val="22"/>
                <w:szCs w:val="22"/>
              </w:rPr>
              <w:t>Нормы расхода компонентов бурового раствора м</w:t>
            </w:r>
            <w:r w:rsidRPr="00D31A53">
              <w:rPr>
                <w:rFonts w:ascii="Arial" w:hAnsi="Arial" w:cs="Arial"/>
                <w:b/>
                <w:sz w:val="22"/>
                <w:szCs w:val="22"/>
                <w:vertAlign w:val="superscript"/>
              </w:rPr>
              <w:t>3</w:t>
            </w:r>
            <w:r w:rsidRPr="00D31A53">
              <w:rPr>
                <w:rFonts w:ascii="Arial" w:hAnsi="Arial" w:cs="Arial"/>
                <w:b/>
                <w:sz w:val="22"/>
                <w:szCs w:val="22"/>
              </w:rPr>
              <w:t>/м и его компонентов, кг/м</w:t>
            </w:r>
            <w:r w:rsidRPr="00D31A53">
              <w:rPr>
                <w:rFonts w:ascii="Arial" w:hAnsi="Arial" w:cs="Arial"/>
                <w:b/>
                <w:sz w:val="22"/>
                <w:szCs w:val="22"/>
                <w:vertAlign w:val="superscript"/>
              </w:rPr>
              <w:t>3</w:t>
            </w:r>
          </w:p>
        </w:tc>
        <w:tc>
          <w:tcPr>
            <w:tcW w:w="5673" w:type="dxa"/>
            <w:gridSpan w:val="5"/>
            <w:tcBorders>
              <w:top w:val="double" w:sz="4" w:space="0" w:color="auto"/>
            </w:tcBorders>
            <w:vAlign w:val="center"/>
          </w:tcPr>
          <w:p w14:paraId="4E2DA602" w14:textId="77777777" w:rsidR="009D7194" w:rsidRPr="00D31A53" w:rsidRDefault="009D7194" w:rsidP="009D7194">
            <w:pPr>
              <w:ind w:left="-113" w:right="-113"/>
              <w:jc w:val="center"/>
              <w:rPr>
                <w:rFonts w:ascii="Arial" w:hAnsi="Arial" w:cs="Arial"/>
                <w:b/>
                <w:sz w:val="22"/>
                <w:szCs w:val="22"/>
              </w:rPr>
            </w:pPr>
            <w:r w:rsidRPr="00D31A53">
              <w:rPr>
                <w:rFonts w:ascii="Arial" w:hAnsi="Arial" w:cs="Arial"/>
                <w:b/>
                <w:sz w:val="22"/>
                <w:szCs w:val="22"/>
              </w:rPr>
              <w:t>Потребность бурового раствора (м</w:t>
            </w:r>
            <w:r w:rsidRPr="00D31A53">
              <w:rPr>
                <w:rFonts w:ascii="Arial" w:hAnsi="Arial" w:cs="Arial"/>
                <w:b/>
                <w:sz w:val="22"/>
                <w:szCs w:val="22"/>
                <w:vertAlign w:val="superscript"/>
              </w:rPr>
              <w:t>3</w:t>
            </w:r>
            <w:r w:rsidRPr="00D31A53">
              <w:rPr>
                <w:rFonts w:ascii="Arial" w:hAnsi="Arial" w:cs="Arial"/>
                <w:b/>
                <w:sz w:val="22"/>
                <w:szCs w:val="22"/>
              </w:rPr>
              <w:t>) и его компонентов (кг)</w:t>
            </w:r>
          </w:p>
        </w:tc>
      </w:tr>
      <w:tr w:rsidR="009D7194" w:rsidRPr="00D31A53" w14:paraId="0C76C7FA" w14:textId="77777777" w:rsidTr="00D31A53">
        <w:trPr>
          <w:cantSplit/>
          <w:trHeight w:val="943"/>
          <w:jc w:val="center"/>
        </w:trPr>
        <w:tc>
          <w:tcPr>
            <w:tcW w:w="851" w:type="dxa"/>
            <w:tcBorders>
              <w:bottom w:val="single" w:sz="4" w:space="0" w:color="auto"/>
            </w:tcBorders>
            <w:vAlign w:val="center"/>
          </w:tcPr>
          <w:p w14:paraId="54EC798A" w14:textId="77777777" w:rsidR="009D7194" w:rsidRPr="00D31A53" w:rsidRDefault="009D7194" w:rsidP="009D7194">
            <w:pPr>
              <w:ind w:left="-113" w:right="-113"/>
              <w:jc w:val="center"/>
              <w:rPr>
                <w:rFonts w:ascii="Arial" w:hAnsi="Arial" w:cs="Arial"/>
                <w:b/>
                <w:sz w:val="22"/>
                <w:szCs w:val="22"/>
              </w:rPr>
            </w:pPr>
            <w:r w:rsidRPr="00D31A53">
              <w:rPr>
                <w:rFonts w:ascii="Arial" w:hAnsi="Arial" w:cs="Arial"/>
                <w:b/>
                <w:sz w:val="22"/>
                <w:szCs w:val="22"/>
              </w:rPr>
              <w:t>от</w:t>
            </w:r>
          </w:p>
          <w:p w14:paraId="0EFF88F7" w14:textId="77777777" w:rsidR="009D7194" w:rsidRPr="00D31A53" w:rsidRDefault="009D7194" w:rsidP="009D7194">
            <w:pPr>
              <w:ind w:left="-113" w:right="-113"/>
              <w:jc w:val="center"/>
              <w:rPr>
                <w:rFonts w:ascii="Arial" w:hAnsi="Arial" w:cs="Arial"/>
                <w:b/>
                <w:sz w:val="22"/>
                <w:szCs w:val="22"/>
              </w:rPr>
            </w:pPr>
            <w:r w:rsidRPr="00D31A53">
              <w:rPr>
                <w:rFonts w:ascii="Arial" w:hAnsi="Arial" w:cs="Arial"/>
                <w:b/>
                <w:sz w:val="22"/>
                <w:szCs w:val="22"/>
              </w:rPr>
              <w:t>(верх)</w:t>
            </w:r>
          </w:p>
        </w:tc>
        <w:tc>
          <w:tcPr>
            <w:tcW w:w="694" w:type="dxa"/>
            <w:tcBorders>
              <w:bottom w:val="single" w:sz="4" w:space="0" w:color="auto"/>
            </w:tcBorders>
            <w:vAlign w:val="center"/>
          </w:tcPr>
          <w:p w14:paraId="7C36196F" w14:textId="77777777" w:rsidR="009D7194" w:rsidRPr="00D31A53" w:rsidRDefault="009D7194" w:rsidP="009D7194">
            <w:pPr>
              <w:ind w:left="-113" w:right="-113"/>
              <w:jc w:val="center"/>
              <w:rPr>
                <w:rFonts w:ascii="Arial" w:hAnsi="Arial" w:cs="Arial"/>
                <w:b/>
                <w:sz w:val="22"/>
                <w:szCs w:val="22"/>
              </w:rPr>
            </w:pPr>
            <w:r w:rsidRPr="00D31A53">
              <w:rPr>
                <w:rFonts w:ascii="Arial" w:hAnsi="Arial" w:cs="Arial"/>
                <w:b/>
                <w:sz w:val="22"/>
                <w:szCs w:val="22"/>
              </w:rPr>
              <w:t>до</w:t>
            </w:r>
          </w:p>
          <w:p w14:paraId="427AAFE2" w14:textId="77777777" w:rsidR="009D7194" w:rsidRPr="00D31A53" w:rsidRDefault="009D7194" w:rsidP="009D7194">
            <w:pPr>
              <w:ind w:left="-113" w:right="-113"/>
              <w:jc w:val="center"/>
              <w:rPr>
                <w:rFonts w:ascii="Arial" w:hAnsi="Arial" w:cs="Arial"/>
                <w:b/>
                <w:sz w:val="22"/>
                <w:szCs w:val="22"/>
              </w:rPr>
            </w:pPr>
            <w:r w:rsidRPr="00D31A53">
              <w:rPr>
                <w:rFonts w:ascii="Arial" w:hAnsi="Arial" w:cs="Arial"/>
                <w:b/>
                <w:sz w:val="22"/>
                <w:szCs w:val="22"/>
              </w:rPr>
              <w:t>(низ)</w:t>
            </w:r>
          </w:p>
        </w:tc>
        <w:tc>
          <w:tcPr>
            <w:tcW w:w="1134" w:type="dxa"/>
            <w:vMerge/>
            <w:tcBorders>
              <w:bottom w:val="single" w:sz="4" w:space="0" w:color="auto"/>
            </w:tcBorders>
            <w:vAlign w:val="center"/>
          </w:tcPr>
          <w:p w14:paraId="77BA54FA" w14:textId="77777777" w:rsidR="009D7194" w:rsidRPr="00D31A53" w:rsidRDefault="009D7194" w:rsidP="009D7194">
            <w:pPr>
              <w:ind w:left="-113" w:right="-113"/>
              <w:jc w:val="center"/>
              <w:rPr>
                <w:rFonts w:ascii="Arial" w:hAnsi="Arial" w:cs="Arial"/>
                <w:b/>
                <w:sz w:val="22"/>
                <w:szCs w:val="22"/>
              </w:rPr>
            </w:pPr>
          </w:p>
        </w:tc>
        <w:tc>
          <w:tcPr>
            <w:tcW w:w="3417" w:type="dxa"/>
            <w:vMerge/>
            <w:tcBorders>
              <w:bottom w:val="single" w:sz="4" w:space="0" w:color="auto"/>
            </w:tcBorders>
            <w:vAlign w:val="center"/>
          </w:tcPr>
          <w:p w14:paraId="425AFFE5" w14:textId="77777777" w:rsidR="009D7194" w:rsidRPr="00D31A53" w:rsidRDefault="009D7194" w:rsidP="009D7194">
            <w:pPr>
              <w:ind w:left="-113" w:right="-113"/>
              <w:jc w:val="center"/>
              <w:rPr>
                <w:rFonts w:ascii="Arial" w:hAnsi="Arial" w:cs="Arial"/>
                <w:b/>
                <w:sz w:val="22"/>
                <w:szCs w:val="22"/>
              </w:rPr>
            </w:pPr>
          </w:p>
        </w:tc>
        <w:tc>
          <w:tcPr>
            <w:tcW w:w="850" w:type="dxa"/>
            <w:tcBorders>
              <w:bottom w:val="single" w:sz="4" w:space="0" w:color="auto"/>
            </w:tcBorders>
            <w:vAlign w:val="center"/>
          </w:tcPr>
          <w:p w14:paraId="3817BE72" w14:textId="77777777" w:rsidR="009D7194" w:rsidRPr="00D31A53" w:rsidRDefault="009D7194" w:rsidP="009D7194">
            <w:pPr>
              <w:ind w:left="-113" w:right="-113"/>
              <w:jc w:val="center"/>
              <w:rPr>
                <w:rFonts w:ascii="Arial" w:hAnsi="Arial" w:cs="Arial"/>
                <w:b/>
                <w:sz w:val="22"/>
                <w:szCs w:val="22"/>
              </w:rPr>
            </w:pPr>
            <w:proofErr w:type="gramStart"/>
            <w:r w:rsidRPr="00D31A53">
              <w:rPr>
                <w:rFonts w:ascii="Arial" w:hAnsi="Arial" w:cs="Arial"/>
                <w:b/>
                <w:sz w:val="22"/>
                <w:szCs w:val="22"/>
              </w:rPr>
              <w:t>вели-чина</w:t>
            </w:r>
            <w:proofErr w:type="gramEnd"/>
          </w:p>
        </w:tc>
        <w:tc>
          <w:tcPr>
            <w:tcW w:w="992" w:type="dxa"/>
            <w:tcBorders>
              <w:bottom w:val="single" w:sz="4" w:space="0" w:color="auto"/>
            </w:tcBorders>
            <w:vAlign w:val="center"/>
          </w:tcPr>
          <w:p w14:paraId="01F1F57B" w14:textId="77777777" w:rsidR="009D7194" w:rsidRPr="00D31A53" w:rsidRDefault="009D7194" w:rsidP="009D7194">
            <w:pPr>
              <w:ind w:left="-113" w:right="-113"/>
              <w:jc w:val="center"/>
              <w:rPr>
                <w:rFonts w:ascii="Arial" w:hAnsi="Arial" w:cs="Arial"/>
                <w:b/>
                <w:sz w:val="22"/>
                <w:szCs w:val="22"/>
              </w:rPr>
            </w:pPr>
            <w:proofErr w:type="gramStart"/>
            <w:r w:rsidRPr="00D31A53">
              <w:rPr>
                <w:rFonts w:ascii="Arial" w:hAnsi="Arial" w:cs="Arial"/>
                <w:b/>
                <w:sz w:val="22"/>
                <w:szCs w:val="22"/>
              </w:rPr>
              <w:t>источ-ник</w:t>
            </w:r>
            <w:proofErr w:type="gramEnd"/>
            <w:r w:rsidRPr="00D31A53">
              <w:rPr>
                <w:rFonts w:ascii="Arial" w:hAnsi="Arial" w:cs="Arial"/>
                <w:b/>
                <w:sz w:val="22"/>
                <w:szCs w:val="22"/>
              </w:rPr>
              <w:t xml:space="preserve"> нормы</w:t>
            </w:r>
          </w:p>
        </w:tc>
        <w:tc>
          <w:tcPr>
            <w:tcW w:w="1675" w:type="dxa"/>
            <w:tcBorders>
              <w:bottom w:val="single" w:sz="4" w:space="0" w:color="auto"/>
            </w:tcBorders>
            <w:vAlign w:val="center"/>
          </w:tcPr>
          <w:p w14:paraId="3A632FE6" w14:textId="77777777" w:rsidR="009D7194" w:rsidRPr="00D31A53" w:rsidRDefault="009D7194" w:rsidP="009D7194">
            <w:pPr>
              <w:ind w:left="-113" w:right="-113"/>
              <w:jc w:val="center"/>
              <w:rPr>
                <w:rFonts w:ascii="Arial" w:hAnsi="Arial" w:cs="Arial"/>
                <w:b/>
                <w:sz w:val="22"/>
                <w:szCs w:val="22"/>
              </w:rPr>
            </w:pPr>
            <w:r w:rsidRPr="00D31A53">
              <w:rPr>
                <w:rFonts w:ascii="Arial" w:hAnsi="Arial" w:cs="Arial"/>
                <w:b/>
                <w:sz w:val="22"/>
                <w:szCs w:val="22"/>
              </w:rPr>
              <w:t>поправочный коэффициент</w:t>
            </w:r>
          </w:p>
        </w:tc>
        <w:tc>
          <w:tcPr>
            <w:tcW w:w="1019" w:type="dxa"/>
            <w:tcBorders>
              <w:bottom w:val="single" w:sz="4" w:space="0" w:color="auto"/>
            </w:tcBorders>
            <w:vAlign w:val="center"/>
          </w:tcPr>
          <w:p w14:paraId="0A315796" w14:textId="77777777" w:rsidR="009D7194" w:rsidRPr="00D31A53" w:rsidRDefault="009D7194" w:rsidP="009D7194">
            <w:pPr>
              <w:ind w:left="-113" w:right="-113"/>
              <w:jc w:val="center"/>
              <w:rPr>
                <w:rFonts w:ascii="Arial" w:hAnsi="Arial" w:cs="Arial"/>
                <w:b/>
                <w:sz w:val="22"/>
                <w:szCs w:val="22"/>
              </w:rPr>
            </w:pPr>
            <w:r w:rsidRPr="00D31A53">
              <w:rPr>
                <w:rFonts w:ascii="Arial" w:hAnsi="Arial" w:cs="Arial"/>
                <w:b/>
                <w:sz w:val="22"/>
                <w:szCs w:val="22"/>
              </w:rPr>
              <w:t>объем сква-жины, м</w:t>
            </w:r>
            <w:r w:rsidRPr="00D31A53">
              <w:rPr>
                <w:rFonts w:ascii="Arial" w:hAnsi="Arial" w:cs="Arial"/>
                <w:b/>
                <w:sz w:val="22"/>
                <w:szCs w:val="22"/>
                <w:vertAlign w:val="superscript"/>
              </w:rPr>
              <w:t>3</w:t>
            </w:r>
          </w:p>
        </w:tc>
        <w:tc>
          <w:tcPr>
            <w:tcW w:w="1218" w:type="dxa"/>
            <w:tcBorders>
              <w:bottom w:val="single" w:sz="4" w:space="0" w:color="auto"/>
            </w:tcBorders>
            <w:vAlign w:val="center"/>
          </w:tcPr>
          <w:p w14:paraId="21F9D57C" w14:textId="0DD56CDC" w:rsidR="009D7194" w:rsidRPr="00D31A53" w:rsidRDefault="009D7194" w:rsidP="009D7194">
            <w:pPr>
              <w:ind w:left="-113" w:right="-113"/>
              <w:jc w:val="center"/>
              <w:rPr>
                <w:rFonts w:ascii="Arial" w:hAnsi="Arial" w:cs="Arial"/>
                <w:b/>
                <w:sz w:val="22"/>
                <w:szCs w:val="22"/>
              </w:rPr>
            </w:pPr>
            <w:r w:rsidRPr="00D31A53">
              <w:rPr>
                <w:rFonts w:ascii="Arial" w:hAnsi="Arial" w:cs="Arial"/>
                <w:b/>
                <w:sz w:val="22"/>
                <w:szCs w:val="22"/>
              </w:rPr>
              <w:t xml:space="preserve">запас на </w:t>
            </w:r>
            <w:proofErr w:type="gramStart"/>
            <w:r w:rsidRPr="00D31A53">
              <w:rPr>
                <w:rFonts w:ascii="Arial" w:hAnsi="Arial" w:cs="Arial"/>
                <w:b/>
                <w:sz w:val="22"/>
                <w:szCs w:val="22"/>
              </w:rPr>
              <w:t>поверх-ности</w:t>
            </w:r>
            <w:proofErr w:type="gramEnd"/>
          </w:p>
        </w:tc>
        <w:tc>
          <w:tcPr>
            <w:tcW w:w="1034" w:type="dxa"/>
            <w:tcBorders>
              <w:bottom w:val="single" w:sz="4" w:space="0" w:color="auto"/>
            </w:tcBorders>
            <w:vAlign w:val="center"/>
          </w:tcPr>
          <w:p w14:paraId="087FAE2C" w14:textId="77777777" w:rsidR="009D7194" w:rsidRPr="00D31A53" w:rsidRDefault="009D7194" w:rsidP="009D7194">
            <w:pPr>
              <w:ind w:left="-113" w:right="-113"/>
              <w:jc w:val="center"/>
              <w:rPr>
                <w:rFonts w:ascii="Arial" w:hAnsi="Arial" w:cs="Arial"/>
                <w:b/>
                <w:sz w:val="22"/>
                <w:szCs w:val="22"/>
              </w:rPr>
            </w:pPr>
            <w:r w:rsidRPr="00D31A53">
              <w:rPr>
                <w:rFonts w:ascii="Arial" w:hAnsi="Arial" w:cs="Arial"/>
                <w:b/>
                <w:sz w:val="22"/>
                <w:szCs w:val="22"/>
              </w:rPr>
              <w:t xml:space="preserve">на </w:t>
            </w:r>
            <w:proofErr w:type="gramStart"/>
            <w:r w:rsidRPr="00D31A53">
              <w:rPr>
                <w:rFonts w:ascii="Arial" w:hAnsi="Arial" w:cs="Arial"/>
                <w:b/>
                <w:sz w:val="22"/>
                <w:szCs w:val="22"/>
              </w:rPr>
              <w:t>исход-ный</w:t>
            </w:r>
            <w:proofErr w:type="gramEnd"/>
            <w:r w:rsidRPr="00D31A53">
              <w:rPr>
                <w:rFonts w:ascii="Arial" w:hAnsi="Arial" w:cs="Arial"/>
                <w:b/>
                <w:sz w:val="22"/>
                <w:szCs w:val="22"/>
              </w:rPr>
              <w:t xml:space="preserve"> объем</w:t>
            </w:r>
          </w:p>
        </w:tc>
        <w:tc>
          <w:tcPr>
            <w:tcW w:w="1309" w:type="dxa"/>
            <w:tcBorders>
              <w:bottom w:val="single" w:sz="4" w:space="0" w:color="auto"/>
            </w:tcBorders>
            <w:vAlign w:val="center"/>
          </w:tcPr>
          <w:p w14:paraId="25498356" w14:textId="77777777" w:rsidR="009D7194" w:rsidRPr="00D31A53" w:rsidRDefault="009D7194" w:rsidP="009D7194">
            <w:pPr>
              <w:ind w:left="-113" w:right="-113"/>
              <w:jc w:val="center"/>
              <w:rPr>
                <w:rFonts w:ascii="Arial" w:hAnsi="Arial" w:cs="Arial"/>
                <w:b/>
                <w:sz w:val="22"/>
                <w:szCs w:val="22"/>
              </w:rPr>
            </w:pPr>
            <w:r w:rsidRPr="00D31A53">
              <w:rPr>
                <w:rFonts w:ascii="Arial" w:hAnsi="Arial" w:cs="Arial"/>
                <w:b/>
                <w:sz w:val="22"/>
                <w:szCs w:val="22"/>
              </w:rPr>
              <w:t>на бурение интервала</w:t>
            </w:r>
          </w:p>
        </w:tc>
        <w:tc>
          <w:tcPr>
            <w:tcW w:w="1093" w:type="dxa"/>
            <w:tcBorders>
              <w:bottom w:val="single" w:sz="4" w:space="0" w:color="auto"/>
            </w:tcBorders>
            <w:vAlign w:val="center"/>
          </w:tcPr>
          <w:p w14:paraId="10403A4F" w14:textId="77777777" w:rsidR="009D7194" w:rsidRPr="00D31A53" w:rsidRDefault="009D7194" w:rsidP="009D7194">
            <w:pPr>
              <w:ind w:left="-113" w:right="-113"/>
              <w:jc w:val="center"/>
              <w:rPr>
                <w:rFonts w:ascii="Arial" w:hAnsi="Arial" w:cs="Arial"/>
                <w:b/>
                <w:sz w:val="22"/>
                <w:szCs w:val="22"/>
              </w:rPr>
            </w:pPr>
            <w:r w:rsidRPr="00D31A53">
              <w:rPr>
                <w:rFonts w:ascii="Arial" w:hAnsi="Arial" w:cs="Arial"/>
                <w:b/>
                <w:sz w:val="22"/>
                <w:szCs w:val="22"/>
              </w:rPr>
              <w:t>на интер-</w:t>
            </w:r>
          </w:p>
          <w:p w14:paraId="0B09A7CB" w14:textId="77777777" w:rsidR="009D7194" w:rsidRPr="00D31A53" w:rsidRDefault="009D7194" w:rsidP="009D7194">
            <w:pPr>
              <w:ind w:left="-113" w:right="-113"/>
              <w:jc w:val="center"/>
              <w:rPr>
                <w:rFonts w:ascii="Arial" w:hAnsi="Arial" w:cs="Arial"/>
                <w:b/>
                <w:sz w:val="22"/>
                <w:szCs w:val="22"/>
              </w:rPr>
            </w:pPr>
            <w:r w:rsidRPr="00D31A53">
              <w:rPr>
                <w:rFonts w:ascii="Arial" w:hAnsi="Arial" w:cs="Arial"/>
                <w:b/>
                <w:sz w:val="22"/>
                <w:szCs w:val="22"/>
              </w:rPr>
              <w:t>вале</w:t>
            </w:r>
          </w:p>
        </w:tc>
      </w:tr>
      <w:tr w:rsidR="009D7194" w:rsidRPr="00D31A53" w14:paraId="4575C301" w14:textId="77777777" w:rsidTr="002F5FB5">
        <w:trPr>
          <w:trHeight w:val="262"/>
          <w:jc w:val="center"/>
        </w:trPr>
        <w:tc>
          <w:tcPr>
            <w:tcW w:w="851" w:type="dxa"/>
            <w:tcBorders>
              <w:top w:val="single" w:sz="4" w:space="0" w:color="auto"/>
              <w:bottom w:val="double" w:sz="4" w:space="0" w:color="auto"/>
            </w:tcBorders>
            <w:vAlign w:val="center"/>
          </w:tcPr>
          <w:p w14:paraId="43E28242" w14:textId="77777777" w:rsidR="009D7194" w:rsidRPr="00D31A53" w:rsidRDefault="009D7194" w:rsidP="009D7194">
            <w:pPr>
              <w:ind w:left="-113" w:right="-113"/>
              <w:jc w:val="center"/>
              <w:rPr>
                <w:rFonts w:ascii="Arial" w:hAnsi="Arial" w:cs="Arial"/>
                <w:b/>
                <w:sz w:val="22"/>
                <w:szCs w:val="22"/>
              </w:rPr>
            </w:pPr>
            <w:r w:rsidRPr="00D31A53">
              <w:rPr>
                <w:rFonts w:ascii="Arial" w:hAnsi="Arial" w:cs="Arial"/>
                <w:b/>
                <w:sz w:val="22"/>
                <w:szCs w:val="22"/>
              </w:rPr>
              <w:t>1</w:t>
            </w:r>
          </w:p>
        </w:tc>
        <w:tc>
          <w:tcPr>
            <w:tcW w:w="694" w:type="dxa"/>
            <w:tcBorders>
              <w:top w:val="single" w:sz="4" w:space="0" w:color="auto"/>
              <w:bottom w:val="double" w:sz="4" w:space="0" w:color="auto"/>
            </w:tcBorders>
            <w:vAlign w:val="center"/>
          </w:tcPr>
          <w:p w14:paraId="63ABFFE8" w14:textId="77777777" w:rsidR="009D7194" w:rsidRPr="00D31A53" w:rsidRDefault="009D7194" w:rsidP="009D7194">
            <w:pPr>
              <w:ind w:left="-113" w:right="-113"/>
              <w:jc w:val="center"/>
              <w:rPr>
                <w:rFonts w:ascii="Arial" w:hAnsi="Arial" w:cs="Arial"/>
                <w:b/>
                <w:sz w:val="22"/>
                <w:szCs w:val="22"/>
              </w:rPr>
            </w:pPr>
            <w:r w:rsidRPr="00D31A53">
              <w:rPr>
                <w:rFonts w:ascii="Arial" w:hAnsi="Arial" w:cs="Arial"/>
                <w:b/>
                <w:sz w:val="22"/>
                <w:szCs w:val="22"/>
              </w:rPr>
              <w:t>2</w:t>
            </w:r>
          </w:p>
        </w:tc>
        <w:tc>
          <w:tcPr>
            <w:tcW w:w="1134" w:type="dxa"/>
            <w:tcBorders>
              <w:top w:val="single" w:sz="4" w:space="0" w:color="auto"/>
              <w:bottom w:val="double" w:sz="4" w:space="0" w:color="auto"/>
            </w:tcBorders>
            <w:vAlign w:val="center"/>
          </w:tcPr>
          <w:p w14:paraId="588550A1" w14:textId="77777777" w:rsidR="009D7194" w:rsidRPr="00D31A53" w:rsidRDefault="009D7194" w:rsidP="009D7194">
            <w:pPr>
              <w:ind w:left="-113" w:right="-113"/>
              <w:jc w:val="center"/>
              <w:rPr>
                <w:rFonts w:ascii="Arial" w:hAnsi="Arial" w:cs="Arial"/>
                <w:b/>
                <w:sz w:val="22"/>
                <w:szCs w:val="22"/>
              </w:rPr>
            </w:pPr>
            <w:r w:rsidRPr="00D31A53">
              <w:rPr>
                <w:rFonts w:ascii="Arial" w:hAnsi="Arial" w:cs="Arial"/>
                <w:b/>
                <w:sz w:val="22"/>
                <w:szCs w:val="22"/>
              </w:rPr>
              <w:t>3</w:t>
            </w:r>
          </w:p>
        </w:tc>
        <w:tc>
          <w:tcPr>
            <w:tcW w:w="3417" w:type="dxa"/>
            <w:tcBorders>
              <w:top w:val="single" w:sz="4" w:space="0" w:color="auto"/>
              <w:bottom w:val="double" w:sz="4" w:space="0" w:color="auto"/>
            </w:tcBorders>
            <w:vAlign w:val="center"/>
          </w:tcPr>
          <w:p w14:paraId="0D73192B" w14:textId="77777777" w:rsidR="009D7194" w:rsidRPr="00D31A53" w:rsidRDefault="009D7194" w:rsidP="009D7194">
            <w:pPr>
              <w:ind w:left="-113" w:right="-113"/>
              <w:jc w:val="center"/>
              <w:rPr>
                <w:rFonts w:ascii="Arial" w:hAnsi="Arial" w:cs="Arial"/>
                <w:b/>
                <w:sz w:val="22"/>
                <w:szCs w:val="22"/>
              </w:rPr>
            </w:pPr>
            <w:r w:rsidRPr="00D31A53">
              <w:rPr>
                <w:rFonts w:ascii="Arial" w:hAnsi="Arial" w:cs="Arial"/>
                <w:b/>
                <w:sz w:val="22"/>
                <w:szCs w:val="22"/>
              </w:rPr>
              <w:t>4</w:t>
            </w:r>
          </w:p>
        </w:tc>
        <w:tc>
          <w:tcPr>
            <w:tcW w:w="850" w:type="dxa"/>
            <w:tcBorders>
              <w:top w:val="single" w:sz="4" w:space="0" w:color="auto"/>
              <w:bottom w:val="double" w:sz="4" w:space="0" w:color="auto"/>
            </w:tcBorders>
            <w:vAlign w:val="center"/>
          </w:tcPr>
          <w:p w14:paraId="13993095" w14:textId="77777777" w:rsidR="009D7194" w:rsidRPr="00D31A53" w:rsidRDefault="009D7194" w:rsidP="009D7194">
            <w:pPr>
              <w:ind w:left="-113" w:right="-113"/>
              <w:jc w:val="center"/>
              <w:rPr>
                <w:rFonts w:ascii="Arial" w:hAnsi="Arial" w:cs="Arial"/>
                <w:b/>
                <w:sz w:val="22"/>
                <w:szCs w:val="22"/>
              </w:rPr>
            </w:pPr>
            <w:r w:rsidRPr="00D31A53">
              <w:rPr>
                <w:rFonts w:ascii="Arial" w:hAnsi="Arial" w:cs="Arial"/>
                <w:b/>
                <w:sz w:val="22"/>
                <w:szCs w:val="22"/>
              </w:rPr>
              <w:t>5</w:t>
            </w:r>
          </w:p>
        </w:tc>
        <w:tc>
          <w:tcPr>
            <w:tcW w:w="992" w:type="dxa"/>
            <w:tcBorders>
              <w:top w:val="single" w:sz="4" w:space="0" w:color="auto"/>
              <w:bottom w:val="double" w:sz="4" w:space="0" w:color="auto"/>
            </w:tcBorders>
            <w:vAlign w:val="center"/>
          </w:tcPr>
          <w:p w14:paraId="76E9932D" w14:textId="77777777" w:rsidR="009D7194" w:rsidRPr="00D31A53" w:rsidRDefault="009D7194" w:rsidP="009D7194">
            <w:pPr>
              <w:ind w:left="-113" w:right="-113"/>
              <w:jc w:val="center"/>
              <w:rPr>
                <w:rFonts w:ascii="Arial" w:hAnsi="Arial" w:cs="Arial"/>
                <w:b/>
                <w:sz w:val="22"/>
                <w:szCs w:val="22"/>
              </w:rPr>
            </w:pPr>
            <w:r w:rsidRPr="00D31A53">
              <w:rPr>
                <w:rFonts w:ascii="Arial" w:hAnsi="Arial" w:cs="Arial"/>
                <w:b/>
                <w:sz w:val="22"/>
                <w:szCs w:val="22"/>
              </w:rPr>
              <w:t>6</w:t>
            </w:r>
          </w:p>
        </w:tc>
        <w:tc>
          <w:tcPr>
            <w:tcW w:w="1675" w:type="dxa"/>
            <w:tcBorders>
              <w:top w:val="single" w:sz="4" w:space="0" w:color="auto"/>
              <w:bottom w:val="double" w:sz="4" w:space="0" w:color="auto"/>
            </w:tcBorders>
            <w:vAlign w:val="center"/>
          </w:tcPr>
          <w:p w14:paraId="79C01763" w14:textId="77777777" w:rsidR="009D7194" w:rsidRPr="00D31A53" w:rsidRDefault="009D7194" w:rsidP="009D7194">
            <w:pPr>
              <w:ind w:left="-113" w:right="-113"/>
              <w:jc w:val="center"/>
              <w:rPr>
                <w:rFonts w:ascii="Arial" w:hAnsi="Arial" w:cs="Arial"/>
                <w:b/>
                <w:sz w:val="22"/>
                <w:szCs w:val="22"/>
              </w:rPr>
            </w:pPr>
            <w:r w:rsidRPr="00D31A53">
              <w:rPr>
                <w:rFonts w:ascii="Arial" w:hAnsi="Arial" w:cs="Arial"/>
                <w:b/>
                <w:sz w:val="22"/>
                <w:szCs w:val="22"/>
              </w:rPr>
              <w:t>7</w:t>
            </w:r>
          </w:p>
        </w:tc>
        <w:tc>
          <w:tcPr>
            <w:tcW w:w="1019" w:type="dxa"/>
            <w:tcBorders>
              <w:top w:val="single" w:sz="4" w:space="0" w:color="auto"/>
              <w:bottom w:val="double" w:sz="4" w:space="0" w:color="auto"/>
            </w:tcBorders>
            <w:vAlign w:val="center"/>
          </w:tcPr>
          <w:p w14:paraId="594E1C7C" w14:textId="77777777" w:rsidR="009D7194" w:rsidRPr="00D31A53" w:rsidRDefault="009D7194" w:rsidP="009D7194">
            <w:pPr>
              <w:ind w:left="-113" w:right="-113"/>
              <w:jc w:val="center"/>
              <w:rPr>
                <w:rFonts w:ascii="Arial" w:hAnsi="Arial" w:cs="Arial"/>
                <w:b/>
                <w:sz w:val="22"/>
                <w:szCs w:val="22"/>
              </w:rPr>
            </w:pPr>
            <w:r w:rsidRPr="00D31A53">
              <w:rPr>
                <w:rFonts w:ascii="Arial" w:hAnsi="Arial" w:cs="Arial"/>
                <w:b/>
                <w:sz w:val="22"/>
                <w:szCs w:val="22"/>
              </w:rPr>
              <w:t>8</w:t>
            </w:r>
          </w:p>
        </w:tc>
        <w:tc>
          <w:tcPr>
            <w:tcW w:w="1218" w:type="dxa"/>
            <w:tcBorders>
              <w:top w:val="single" w:sz="4" w:space="0" w:color="auto"/>
              <w:bottom w:val="double" w:sz="4" w:space="0" w:color="auto"/>
            </w:tcBorders>
            <w:vAlign w:val="center"/>
          </w:tcPr>
          <w:p w14:paraId="24A7B410" w14:textId="77777777" w:rsidR="009D7194" w:rsidRPr="00D31A53" w:rsidRDefault="009D7194" w:rsidP="009D7194">
            <w:pPr>
              <w:ind w:left="-113" w:right="-113"/>
              <w:jc w:val="center"/>
              <w:rPr>
                <w:rFonts w:ascii="Arial" w:hAnsi="Arial" w:cs="Arial"/>
                <w:b/>
                <w:sz w:val="22"/>
                <w:szCs w:val="22"/>
              </w:rPr>
            </w:pPr>
            <w:r w:rsidRPr="00D31A53">
              <w:rPr>
                <w:rFonts w:ascii="Arial" w:hAnsi="Arial" w:cs="Arial"/>
                <w:b/>
                <w:sz w:val="22"/>
                <w:szCs w:val="22"/>
              </w:rPr>
              <w:t>9</w:t>
            </w:r>
          </w:p>
        </w:tc>
        <w:tc>
          <w:tcPr>
            <w:tcW w:w="1034" w:type="dxa"/>
            <w:tcBorders>
              <w:top w:val="single" w:sz="4" w:space="0" w:color="auto"/>
              <w:bottom w:val="double" w:sz="4" w:space="0" w:color="auto"/>
            </w:tcBorders>
            <w:vAlign w:val="center"/>
          </w:tcPr>
          <w:p w14:paraId="50B39CAF" w14:textId="77777777" w:rsidR="009D7194" w:rsidRPr="00E87A1D" w:rsidRDefault="009D7194" w:rsidP="009D7194">
            <w:pPr>
              <w:ind w:left="-113" w:right="-113"/>
              <w:jc w:val="center"/>
              <w:rPr>
                <w:rFonts w:ascii="Arial" w:hAnsi="Arial" w:cs="Arial"/>
                <w:b/>
                <w:sz w:val="22"/>
                <w:szCs w:val="22"/>
              </w:rPr>
            </w:pPr>
            <w:r w:rsidRPr="00E87A1D">
              <w:rPr>
                <w:rFonts w:ascii="Arial" w:hAnsi="Arial" w:cs="Arial"/>
                <w:b/>
                <w:sz w:val="22"/>
                <w:szCs w:val="22"/>
              </w:rPr>
              <w:t>10</w:t>
            </w:r>
          </w:p>
        </w:tc>
        <w:tc>
          <w:tcPr>
            <w:tcW w:w="1309" w:type="dxa"/>
            <w:tcBorders>
              <w:top w:val="single" w:sz="4" w:space="0" w:color="auto"/>
              <w:bottom w:val="double" w:sz="4" w:space="0" w:color="auto"/>
            </w:tcBorders>
            <w:vAlign w:val="center"/>
          </w:tcPr>
          <w:p w14:paraId="158EBB5F" w14:textId="77777777" w:rsidR="009D7194" w:rsidRPr="00D31A53" w:rsidRDefault="009D7194" w:rsidP="009D7194">
            <w:pPr>
              <w:ind w:left="-113" w:right="-113"/>
              <w:jc w:val="center"/>
              <w:rPr>
                <w:rFonts w:ascii="Arial" w:hAnsi="Arial" w:cs="Arial"/>
                <w:b/>
                <w:sz w:val="22"/>
                <w:szCs w:val="22"/>
              </w:rPr>
            </w:pPr>
            <w:r w:rsidRPr="00D31A53">
              <w:rPr>
                <w:rFonts w:ascii="Arial" w:hAnsi="Arial" w:cs="Arial"/>
                <w:b/>
                <w:sz w:val="22"/>
                <w:szCs w:val="22"/>
              </w:rPr>
              <w:t>11</w:t>
            </w:r>
          </w:p>
        </w:tc>
        <w:tc>
          <w:tcPr>
            <w:tcW w:w="1093" w:type="dxa"/>
            <w:tcBorders>
              <w:top w:val="single" w:sz="4" w:space="0" w:color="auto"/>
              <w:bottom w:val="double" w:sz="4" w:space="0" w:color="auto"/>
            </w:tcBorders>
            <w:vAlign w:val="center"/>
          </w:tcPr>
          <w:p w14:paraId="1FB6DE2A" w14:textId="77777777" w:rsidR="009D7194" w:rsidRPr="00D31A53" w:rsidRDefault="009D7194" w:rsidP="009D7194">
            <w:pPr>
              <w:ind w:left="-113" w:right="-113"/>
              <w:jc w:val="center"/>
              <w:rPr>
                <w:rFonts w:ascii="Arial" w:hAnsi="Arial" w:cs="Arial"/>
                <w:b/>
                <w:sz w:val="22"/>
                <w:szCs w:val="22"/>
              </w:rPr>
            </w:pPr>
            <w:r w:rsidRPr="00D31A53">
              <w:rPr>
                <w:rFonts w:ascii="Arial" w:hAnsi="Arial" w:cs="Arial"/>
                <w:b/>
                <w:sz w:val="22"/>
                <w:szCs w:val="22"/>
              </w:rPr>
              <w:t>12</w:t>
            </w:r>
          </w:p>
        </w:tc>
      </w:tr>
      <w:tr w:rsidR="00E87A1D" w:rsidRPr="00D31A53" w14:paraId="315B1501" w14:textId="77777777" w:rsidTr="002F5FB5">
        <w:trPr>
          <w:trHeight w:val="184"/>
          <w:jc w:val="center"/>
        </w:trPr>
        <w:tc>
          <w:tcPr>
            <w:tcW w:w="851" w:type="dxa"/>
            <w:vMerge w:val="restart"/>
          </w:tcPr>
          <w:p w14:paraId="12AFA08B" w14:textId="46ACBD88" w:rsidR="00E87A1D" w:rsidRPr="00D31A53" w:rsidRDefault="00E87A1D" w:rsidP="00E87A1D">
            <w:pPr>
              <w:overflowPunct w:val="0"/>
              <w:ind w:left="-113" w:right="-113"/>
              <w:jc w:val="center"/>
              <w:textAlignment w:val="baseline"/>
              <w:rPr>
                <w:rFonts w:ascii="Arial" w:hAnsi="Arial" w:cs="Arial"/>
                <w:b/>
                <w:sz w:val="22"/>
                <w:szCs w:val="22"/>
              </w:rPr>
            </w:pPr>
            <w:r w:rsidRPr="00D31A53">
              <w:rPr>
                <w:rFonts w:ascii="Arial" w:hAnsi="Arial" w:cs="Arial"/>
                <w:b/>
                <w:sz w:val="22"/>
                <w:szCs w:val="22"/>
                <w:lang w:val="en-US"/>
              </w:rPr>
              <w:t>30</w:t>
            </w:r>
            <w:r w:rsidRPr="00D31A53">
              <w:rPr>
                <w:rFonts w:ascii="Arial" w:hAnsi="Arial" w:cs="Arial"/>
                <w:b/>
                <w:sz w:val="22"/>
                <w:szCs w:val="22"/>
              </w:rPr>
              <w:t>00</w:t>
            </w:r>
          </w:p>
        </w:tc>
        <w:tc>
          <w:tcPr>
            <w:tcW w:w="694" w:type="dxa"/>
            <w:vMerge w:val="restart"/>
          </w:tcPr>
          <w:p w14:paraId="76AEA665" w14:textId="5C75DC28" w:rsidR="00E87A1D" w:rsidRPr="00D31A53" w:rsidRDefault="00E87A1D" w:rsidP="00E87A1D">
            <w:pPr>
              <w:overflowPunct w:val="0"/>
              <w:ind w:left="-113" w:right="-113"/>
              <w:jc w:val="center"/>
              <w:textAlignment w:val="baseline"/>
              <w:rPr>
                <w:rFonts w:ascii="Arial" w:hAnsi="Arial" w:cs="Arial"/>
                <w:b/>
                <w:sz w:val="22"/>
                <w:szCs w:val="22"/>
                <w:lang w:val="en-US"/>
              </w:rPr>
            </w:pPr>
            <w:r w:rsidRPr="00D31A53">
              <w:rPr>
                <w:rFonts w:ascii="Arial" w:hAnsi="Arial" w:cs="Arial"/>
                <w:b/>
                <w:sz w:val="22"/>
                <w:szCs w:val="22"/>
                <w:lang w:val="en-US"/>
              </w:rPr>
              <w:t>4673</w:t>
            </w:r>
            <w:r w:rsidRPr="00D31A53">
              <w:rPr>
                <w:rFonts w:ascii="Arial" w:hAnsi="Arial" w:cs="Arial"/>
                <w:b/>
                <w:sz w:val="22"/>
                <w:szCs w:val="22"/>
              </w:rPr>
              <w:t>,</w:t>
            </w:r>
            <w:r w:rsidRPr="00D31A53">
              <w:rPr>
                <w:rFonts w:ascii="Arial" w:hAnsi="Arial" w:cs="Arial"/>
                <w:b/>
                <w:sz w:val="22"/>
                <w:szCs w:val="22"/>
                <w:lang w:val="en-US"/>
              </w:rPr>
              <w:t>3</w:t>
            </w:r>
          </w:p>
        </w:tc>
        <w:tc>
          <w:tcPr>
            <w:tcW w:w="1134" w:type="dxa"/>
            <w:vMerge w:val="restart"/>
            <w:tcBorders>
              <w:top w:val="single" w:sz="4" w:space="0" w:color="auto"/>
            </w:tcBorders>
          </w:tcPr>
          <w:p w14:paraId="25326FD9" w14:textId="6CC89DDE" w:rsidR="00E87A1D" w:rsidRPr="00D31A53" w:rsidRDefault="00E87A1D" w:rsidP="00E87A1D">
            <w:pPr>
              <w:overflowPunct w:val="0"/>
              <w:jc w:val="center"/>
              <w:textAlignment w:val="baseline"/>
              <w:rPr>
                <w:rFonts w:ascii="Arial" w:hAnsi="Arial" w:cs="Arial"/>
                <w:b/>
                <w:sz w:val="22"/>
                <w:szCs w:val="22"/>
              </w:rPr>
            </w:pPr>
            <w:r w:rsidRPr="00D31A53">
              <w:rPr>
                <w:rFonts w:ascii="Arial" w:hAnsi="Arial" w:cs="Arial"/>
                <w:b/>
                <w:sz w:val="22"/>
                <w:szCs w:val="22"/>
              </w:rPr>
              <w:t>2</w:t>
            </w:r>
          </w:p>
        </w:tc>
        <w:tc>
          <w:tcPr>
            <w:tcW w:w="3417" w:type="dxa"/>
            <w:tcBorders>
              <w:top w:val="single" w:sz="4" w:space="0" w:color="auto"/>
              <w:bottom w:val="single" w:sz="4" w:space="0" w:color="auto"/>
            </w:tcBorders>
          </w:tcPr>
          <w:p w14:paraId="1AF994C0" w14:textId="11A59FE1" w:rsidR="00E87A1D" w:rsidRPr="00D31A53" w:rsidRDefault="00E87A1D" w:rsidP="00E87A1D">
            <w:pPr>
              <w:overflowPunct w:val="0"/>
              <w:jc w:val="center"/>
              <w:textAlignment w:val="baseline"/>
              <w:rPr>
                <w:rFonts w:ascii="Arial" w:hAnsi="Arial" w:cs="Arial"/>
                <w:b/>
                <w:sz w:val="22"/>
                <w:szCs w:val="22"/>
              </w:rPr>
            </w:pPr>
            <w:r w:rsidRPr="00D31A53">
              <w:rPr>
                <w:rFonts w:ascii="Arial" w:hAnsi="Arial" w:cs="Arial"/>
                <w:b/>
                <w:sz w:val="22"/>
                <w:szCs w:val="22"/>
              </w:rPr>
              <w:t>Ингибирующий полимерный</w:t>
            </w:r>
          </w:p>
        </w:tc>
        <w:tc>
          <w:tcPr>
            <w:tcW w:w="850" w:type="dxa"/>
            <w:tcBorders>
              <w:top w:val="single" w:sz="4" w:space="0" w:color="auto"/>
              <w:bottom w:val="single" w:sz="4" w:space="0" w:color="auto"/>
            </w:tcBorders>
          </w:tcPr>
          <w:p w14:paraId="73CC5713" w14:textId="20972D49" w:rsidR="00E87A1D" w:rsidRPr="00D31A53" w:rsidRDefault="00E87A1D" w:rsidP="00E87A1D">
            <w:pPr>
              <w:widowControl/>
              <w:autoSpaceDE/>
              <w:autoSpaceDN/>
              <w:adjustRightInd/>
              <w:jc w:val="center"/>
              <w:rPr>
                <w:rFonts w:ascii="Arial" w:hAnsi="Arial" w:cs="Arial"/>
                <w:b/>
                <w:sz w:val="22"/>
                <w:szCs w:val="22"/>
              </w:rPr>
            </w:pPr>
            <w:r w:rsidRPr="00D31A53">
              <w:rPr>
                <w:rFonts w:ascii="Arial" w:hAnsi="Arial" w:cs="Arial"/>
                <w:b/>
                <w:sz w:val="22"/>
                <w:szCs w:val="22"/>
              </w:rPr>
              <w:t>0,23</w:t>
            </w:r>
          </w:p>
        </w:tc>
        <w:tc>
          <w:tcPr>
            <w:tcW w:w="992" w:type="dxa"/>
          </w:tcPr>
          <w:p w14:paraId="01355F21" w14:textId="3CC69EB6" w:rsidR="00E87A1D" w:rsidRPr="00D31A53" w:rsidRDefault="00E87A1D" w:rsidP="00E87A1D">
            <w:pPr>
              <w:jc w:val="center"/>
              <w:rPr>
                <w:rFonts w:ascii="Arial" w:hAnsi="Arial" w:cs="Arial"/>
                <w:b/>
                <w:sz w:val="22"/>
                <w:szCs w:val="22"/>
              </w:rPr>
            </w:pPr>
            <w:r w:rsidRPr="00D31A53">
              <w:rPr>
                <w:rFonts w:ascii="Arial" w:hAnsi="Arial" w:cs="Arial"/>
                <w:b/>
                <w:sz w:val="22"/>
                <w:szCs w:val="22"/>
              </w:rPr>
              <w:t>СЭСН</w:t>
            </w:r>
          </w:p>
        </w:tc>
        <w:tc>
          <w:tcPr>
            <w:tcW w:w="1675" w:type="dxa"/>
            <w:tcBorders>
              <w:top w:val="single" w:sz="4" w:space="0" w:color="auto"/>
            </w:tcBorders>
          </w:tcPr>
          <w:p w14:paraId="778F25C3" w14:textId="2A3EB672" w:rsidR="00E87A1D" w:rsidRPr="00D31A53" w:rsidRDefault="00E87A1D" w:rsidP="00E87A1D">
            <w:pPr>
              <w:jc w:val="center"/>
              <w:rPr>
                <w:rFonts w:ascii="Arial" w:hAnsi="Arial" w:cs="Arial"/>
                <w:b/>
                <w:sz w:val="22"/>
                <w:szCs w:val="22"/>
              </w:rPr>
            </w:pPr>
            <w:r w:rsidRPr="00D31A53">
              <w:rPr>
                <w:rFonts w:ascii="Arial" w:hAnsi="Arial" w:cs="Arial"/>
                <w:b/>
                <w:sz w:val="22"/>
                <w:szCs w:val="22"/>
              </w:rPr>
              <w:t>0,5</w:t>
            </w:r>
          </w:p>
        </w:tc>
        <w:tc>
          <w:tcPr>
            <w:tcW w:w="1019" w:type="dxa"/>
          </w:tcPr>
          <w:p w14:paraId="49A8B38F" w14:textId="24091675" w:rsidR="00E87A1D" w:rsidRPr="00D31A53" w:rsidRDefault="00E87A1D" w:rsidP="00E87A1D">
            <w:pPr>
              <w:overflowPunct w:val="0"/>
              <w:jc w:val="center"/>
              <w:textAlignment w:val="baseline"/>
              <w:rPr>
                <w:rFonts w:ascii="Arial" w:hAnsi="Arial" w:cs="Arial"/>
                <w:b/>
                <w:sz w:val="22"/>
                <w:szCs w:val="22"/>
              </w:rPr>
            </w:pPr>
            <w:r w:rsidRPr="00D31A53">
              <w:rPr>
                <w:rFonts w:ascii="Arial" w:hAnsi="Arial" w:cs="Arial"/>
                <w:b/>
                <w:sz w:val="22"/>
                <w:szCs w:val="22"/>
                <w:lang w:val="kk-KZ"/>
              </w:rPr>
              <w:t>-</w:t>
            </w:r>
          </w:p>
        </w:tc>
        <w:tc>
          <w:tcPr>
            <w:tcW w:w="1218" w:type="dxa"/>
          </w:tcPr>
          <w:p w14:paraId="67FD54C8" w14:textId="22896E32" w:rsidR="00E87A1D" w:rsidRPr="00D31A53" w:rsidRDefault="00E87A1D" w:rsidP="00E87A1D">
            <w:pPr>
              <w:overflowPunct w:val="0"/>
              <w:jc w:val="center"/>
              <w:textAlignment w:val="baseline"/>
              <w:rPr>
                <w:rFonts w:ascii="Arial" w:hAnsi="Arial" w:cs="Arial"/>
                <w:b/>
                <w:sz w:val="22"/>
                <w:szCs w:val="22"/>
              </w:rPr>
            </w:pPr>
            <w:r w:rsidRPr="00D31A53">
              <w:rPr>
                <w:rFonts w:ascii="Arial" w:hAnsi="Arial" w:cs="Arial"/>
                <w:b/>
                <w:sz w:val="22"/>
                <w:szCs w:val="22"/>
              </w:rPr>
              <w:t>175</w:t>
            </w:r>
          </w:p>
        </w:tc>
        <w:tc>
          <w:tcPr>
            <w:tcW w:w="1034" w:type="dxa"/>
          </w:tcPr>
          <w:p w14:paraId="7CAA62B5" w14:textId="2ADBCB22" w:rsidR="00E87A1D" w:rsidRPr="00E87A1D" w:rsidRDefault="00E87A1D" w:rsidP="00E87A1D">
            <w:pPr>
              <w:widowControl/>
              <w:autoSpaceDE/>
              <w:autoSpaceDN/>
              <w:adjustRightInd/>
              <w:jc w:val="center"/>
              <w:rPr>
                <w:rFonts w:ascii="Arial" w:hAnsi="Arial" w:cs="Arial"/>
                <w:b/>
                <w:sz w:val="22"/>
                <w:szCs w:val="22"/>
              </w:rPr>
            </w:pPr>
            <w:r w:rsidRPr="00E87A1D">
              <w:rPr>
                <w:rFonts w:ascii="Arial" w:hAnsi="Arial" w:cs="Arial"/>
                <w:b/>
                <w:sz w:val="22"/>
                <w:szCs w:val="22"/>
              </w:rPr>
              <w:t>133</w:t>
            </w:r>
          </w:p>
        </w:tc>
        <w:tc>
          <w:tcPr>
            <w:tcW w:w="1309" w:type="dxa"/>
          </w:tcPr>
          <w:p w14:paraId="2F99A2BB" w14:textId="445ECD9A" w:rsidR="00E87A1D" w:rsidRPr="00D31A53" w:rsidRDefault="00E87A1D" w:rsidP="00E87A1D">
            <w:pPr>
              <w:jc w:val="center"/>
              <w:rPr>
                <w:rFonts w:ascii="Arial" w:hAnsi="Arial" w:cs="Arial"/>
                <w:b/>
                <w:sz w:val="22"/>
                <w:szCs w:val="22"/>
              </w:rPr>
            </w:pPr>
            <w:r w:rsidRPr="00D31A53">
              <w:rPr>
                <w:rFonts w:ascii="Arial" w:hAnsi="Arial" w:cs="Arial"/>
                <w:b/>
                <w:sz w:val="22"/>
                <w:szCs w:val="22"/>
              </w:rPr>
              <w:t>193</w:t>
            </w:r>
          </w:p>
        </w:tc>
        <w:tc>
          <w:tcPr>
            <w:tcW w:w="1093" w:type="dxa"/>
          </w:tcPr>
          <w:p w14:paraId="3404A5D8" w14:textId="5383DD01" w:rsidR="00E87A1D" w:rsidRPr="00E87A1D" w:rsidRDefault="00E87A1D" w:rsidP="00E87A1D">
            <w:pPr>
              <w:jc w:val="center"/>
              <w:rPr>
                <w:rFonts w:ascii="Arial" w:hAnsi="Arial" w:cs="Arial"/>
                <w:b/>
                <w:sz w:val="22"/>
                <w:szCs w:val="22"/>
              </w:rPr>
            </w:pPr>
            <w:r w:rsidRPr="00E87A1D">
              <w:rPr>
                <w:rFonts w:ascii="Arial" w:hAnsi="Arial" w:cs="Arial"/>
                <w:b/>
                <w:sz w:val="22"/>
                <w:szCs w:val="22"/>
              </w:rPr>
              <w:t>501</w:t>
            </w:r>
          </w:p>
        </w:tc>
      </w:tr>
      <w:tr w:rsidR="00E87A1D" w:rsidRPr="00D31A53" w14:paraId="4639BD25" w14:textId="77777777" w:rsidTr="002F5FB5">
        <w:trPr>
          <w:trHeight w:val="255"/>
          <w:jc w:val="center"/>
        </w:trPr>
        <w:tc>
          <w:tcPr>
            <w:tcW w:w="851" w:type="dxa"/>
            <w:vMerge/>
            <w:vAlign w:val="center"/>
          </w:tcPr>
          <w:p w14:paraId="0E41906C" w14:textId="77777777" w:rsidR="00E87A1D" w:rsidRPr="00D31A53" w:rsidRDefault="00E87A1D" w:rsidP="00E87A1D">
            <w:pPr>
              <w:jc w:val="center"/>
              <w:rPr>
                <w:rFonts w:ascii="Arial" w:hAnsi="Arial" w:cs="Arial"/>
                <w:b/>
                <w:sz w:val="22"/>
                <w:szCs w:val="22"/>
              </w:rPr>
            </w:pPr>
          </w:p>
        </w:tc>
        <w:tc>
          <w:tcPr>
            <w:tcW w:w="694" w:type="dxa"/>
            <w:vMerge/>
            <w:vAlign w:val="center"/>
          </w:tcPr>
          <w:p w14:paraId="044E3689" w14:textId="77777777" w:rsidR="00E87A1D" w:rsidRPr="00D31A53" w:rsidRDefault="00E87A1D" w:rsidP="00E87A1D">
            <w:pPr>
              <w:jc w:val="center"/>
              <w:rPr>
                <w:rFonts w:ascii="Arial" w:hAnsi="Arial" w:cs="Arial"/>
                <w:b/>
                <w:sz w:val="22"/>
                <w:szCs w:val="22"/>
              </w:rPr>
            </w:pPr>
          </w:p>
        </w:tc>
        <w:tc>
          <w:tcPr>
            <w:tcW w:w="1134" w:type="dxa"/>
            <w:vMerge/>
            <w:vAlign w:val="center"/>
          </w:tcPr>
          <w:p w14:paraId="478EDB31" w14:textId="77777777" w:rsidR="00E87A1D" w:rsidRPr="00D31A53" w:rsidRDefault="00E87A1D" w:rsidP="00E87A1D">
            <w:pPr>
              <w:jc w:val="center"/>
              <w:rPr>
                <w:rFonts w:ascii="Arial" w:hAnsi="Arial" w:cs="Arial"/>
                <w:b/>
                <w:sz w:val="22"/>
                <w:szCs w:val="22"/>
              </w:rPr>
            </w:pPr>
          </w:p>
        </w:tc>
        <w:tc>
          <w:tcPr>
            <w:tcW w:w="3417" w:type="dxa"/>
            <w:tcBorders>
              <w:top w:val="single" w:sz="4" w:space="0" w:color="auto"/>
              <w:bottom w:val="single" w:sz="4" w:space="0" w:color="auto"/>
            </w:tcBorders>
            <w:vAlign w:val="center"/>
          </w:tcPr>
          <w:p w14:paraId="4E7BD432" w14:textId="623C8E21" w:rsidR="00E87A1D" w:rsidRPr="00D31A53" w:rsidRDefault="00E87A1D" w:rsidP="00E87A1D">
            <w:pPr>
              <w:overflowPunct w:val="0"/>
              <w:jc w:val="center"/>
              <w:textAlignment w:val="baseline"/>
              <w:rPr>
                <w:rFonts w:ascii="Arial" w:hAnsi="Arial" w:cs="Arial"/>
                <w:sz w:val="22"/>
                <w:szCs w:val="22"/>
              </w:rPr>
            </w:pPr>
            <w:r w:rsidRPr="00D31A53">
              <w:rPr>
                <w:rFonts w:ascii="Arial" w:hAnsi="Arial" w:cs="Arial"/>
                <w:sz w:val="22"/>
                <w:szCs w:val="22"/>
              </w:rPr>
              <w:t>Каустическая сода</w:t>
            </w:r>
          </w:p>
        </w:tc>
        <w:tc>
          <w:tcPr>
            <w:tcW w:w="850" w:type="dxa"/>
            <w:tcBorders>
              <w:top w:val="single" w:sz="4" w:space="0" w:color="auto"/>
              <w:bottom w:val="single" w:sz="4" w:space="0" w:color="auto"/>
            </w:tcBorders>
          </w:tcPr>
          <w:p w14:paraId="7F88637E" w14:textId="624B5874" w:rsidR="00E87A1D" w:rsidRPr="00D31A53" w:rsidRDefault="00E87A1D" w:rsidP="00E87A1D">
            <w:pPr>
              <w:jc w:val="center"/>
              <w:rPr>
                <w:rFonts w:ascii="Arial" w:hAnsi="Arial" w:cs="Arial"/>
                <w:sz w:val="22"/>
                <w:szCs w:val="22"/>
              </w:rPr>
            </w:pPr>
            <w:r w:rsidRPr="00D31A53">
              <w:rPr>
                <w:rFonts w:ascii="Arial" w:hAnsi="Arial" w:cs="Arial"/>
                <w:sz w:val="22"/>
                <w:szCs w:val="22"/>
              </w:rPr>
              <w:t>2</w:t>
            </w:r>
          </w:p>
        </w:tc>
        <w:tc>
          <w:tcPr>
            <w:tcW w:w="992" w:type="dxa"/>
          </w:tcPr>
          <w:p w14:paraId="2E5DD71B" w14:textId="6B99419B" w:rsidR="00E87A1D" w:rsidRPr="00D31A53" w:rsidRDefault="00E87A1D" w:rsidP="00E87A1D">
            <w:pPr>
              <w:ind w:left="-57" w:right="-57"/>
              <w:jc w:val="center"/>
              <w:rPr>
                <w:rFonts w:ascii="Arial" w:hAnsi="Arial" w:cs="Arial"/>
                <w:sz w:val="22"/>
                <w:szCs w:val="22"/>
              </w:rPr>
            </w:pPr>
            <w:r w:rsidRPr="00D31A53">
              <w:rPr>
                <w:rFonts w:ascii="Arial" w:hAnsi="Arial" w:cs="Arial"/>
                <w:sz w:val="22"/>
                <w:szCs w:val="22"/>
              </w:rPr>
              <w:t>местные</w:t>
            </w:r>
          </w:p>
        </w:tc>
        <w:tc>
          <w:tcPr>
            <w:tcW w:w="1675" w:type="dxa"/>
          </w:tcPr>
          <w:p w14:paraId="6111E3E0" w14:textId="74E0A93C" w:rsidR="00E87A1D" w:rsidRPr="00D31A53" w:rsidRDefault="00E87A1D" w:rsidP="00E87A1D">
            <w:pPr>
              <w:jc w:val="center"/>
              <w:rPr>
                <w:rFonts w:ascii="Arial" w:hAnsi="Arial" w:cs="Arial"/>
                <w:sz w:val="22"/>
                <w:szCs w:val="22"/>
              </w:rPr>
            </w:pPr>
            <w:r w:rsidRPr="00D31A53">
              <w:rPr>
                <w:rFonts w:ascii="Arial" w:hAnsi="Arial" w:cs="Arial"/>
                <w:sz w:val="22"/>
                <w:szCs w:val="22"/>
              </w:rPr>
              <w:t>- " -</w:t>
            </w:r>
          </w:p>
        </w:tc>
        <w:tc>
          <w:tcPr>
            <w:tcW w:w="1019" w:type="dxa"/>
          </w:tcPr>
          <w:p w14:paraId="065FE3A4" w14:textId="6B1EE8D1" w:rsidR="00E87A1D" w:rsidRPr="00D31A53" w:rsidRDefault="00E87A1D" w:rsidP="00E87A1D">
            <w:pPr>
              <w:overflowPunct w:val="0"/>
              <w:jc w:val="center"/>
              <w:textAlignment w:val="baseline"/>
              <w:rPr>
                <w:rFonts w:ascii="Arial" w:hAnsi="Arial" w:cs="Arial"/>
                <w:sz w:val="22"/>
                <w:szCs w:val="22"/>
              </w:rPr>
            </w:pPr>
            <w:r w:rsidRPr="00D31A53">
              <w:rPr>
                <w:rFonts w:ascii="Arial" w:hAnsi="Arial" w:cs="Arial"/>
                <w:sz w:val="22"/>
                <w:szCs w:val="22"/>
              </w:rPr>
              <w:t>-</w:t>
            </w:r>
          </w:p>
        </w:tc>
        <w:tc>
          <w:tcPr>
            <w:tcW w:w="1218" w:type="dxa"/>
          </w:tcPr>
          <w:p w14:paraId="27ACC732" w14:textId="2461F140" w:rsidR="00E87A1D" w:rsidRPr="00D31A53" w:rsidRDefault="00E87A1D" w:rsidP="00E87A1D">
            <w:pPr>
              <w:overflowPunct w:val="0"/>
              <w:jc w:val="center"/>
              <w:textAlignment w:val="baseline"/>
              <w:rPr>
                <w:rFonts w:ascii="Arial" w:hAnsi="Arial" w:cs="Arial"/>
                <w:sz w:val="22"/>
                <w:szCs w:val="22"/>
              </w:rPr>
            </w:pPr>
            <w:r w:rsidRPr="00D31A53">
              <w:rPr>
                <w:rFonts w:ascii="Arial" w:hAnsi="Arial" w:cs="Arial"/>
                <w:sz w:val="22"/>
                <w:szCs w:val="22"/>
              </w:rPr>
              <w:t>349</w:t>
            </w:r>
          </w:p>
        </w:tc>
        <w:tc>
          <w:tcPr>
            <w:tcW w:w="1034" w:type="dxa"/>
          </w:tcPr>
          <w:p w14:paraId="2A62A0FB" w14:textId="1D3C6F68" w:rsidR="00E87A1D" w:rsidRPr="00E87A1D" w:rsidRDefault="00E87A1D" w:rsidP="00E87A1D">
            <w:pPr>
              <w:jc w:val="center"/>
              <w:rPr>
                <w:rFonts w:ascii="Arial" w:hAnsi="Arial" w:cs="Arial"/>
                <w:sz w:val="22"/>
                <w:szCs w:val="22"/>
              </w:rPr>
            </w:pPr>
            <w:r w:rsidRPr="00E87A1D">
              <w:rPr>
                <w:rFonts w:ascii="Arial" w:hAnsi="Arial" w:cs="Arial"/>
                <w:sz w:val="22"/>
                <w:szCs w:val="22"/>
              </w:rPr>
              <w:t>267</w:t>
            </w:r>
          </w:p>
        </w:tc>
        <w:tc>
          <w:tcPr>
            <w:tcW w:w="1309" w:type="dxa"/>
          </w:tcPr>
          <w:p w14:paraId="24C69287" w14:textId="2F3B16A9" w:rsidR="00E87A1D" w:rsidRPr="00D31A53" w:rsidRDefault="00E87A1D" w:rsidP="00E87A1D">
            <w:pPr>
              <w:jc w:val="center"/>
              <w:rPr>
                <w:rFonts w:ascii="Arial" w:hAnsi="Arial" w:cs="Arial"/>
                <w:sz w:val="22"/>
                <w:szCs w:val="22"/>
              </w:rPr>
            </w:pPr>
            <w:r w:rsidRPr="00D31A53">
              <w:rPr>
                <w:rFonts w:ascii="Arial" w:hAnsi="Arial" w:cs="Arial"/>
                <w:sz w:val="22"/>
                <w:szCs w:val="22"/>
              </w:rPr>
              <w:t>385</w:t>
            </w:r>
          </w:p>
        </w:tc>
        <w:tc>
          <w:tcPr>
            <w:tcW w:w="1093" w:type="dxa"/>
          </w:tcPr>
          <w:p w14:paraId="70F01A9C" w14:textId="2F4AE15D" w:rsidR="00E87A1D" w:rsidRPr="00E87A1D" w:rsidRDefault="00E87A1D" w:rsidP="00E87A1D">
            <w:pPr>
              <w:jc w:val="center"/>
              <w:rPr>
                <w:rFonts w:ascii="Arial" w:hAnsi="Arial" w:cs="Arial"/>
                <w:sz w:val="22"/>
                <w:szCs w:val="22"/>
              </w:rPr>
            </w:pPr>
            <w:r w:rsidRPr="00E87A1D">
              <w:rPr>
                <w:rFonts w:ascii="Arial" w:hAnsi="Arial" w:cs="Arial"/>
                <w:sz w:val="22"/>
                <w:szCs w:val="22"/>
              </w:rPr>
              <w:t>1001</w:t>
            </w:r>
          </w:p>
        </w:tc>
      </w:tr>
      <w:tr w:rsidR="00E87A1D" w:rsidRPr="00D31A53" w14:paraId="4397C2F3" w14:textId="77777777" w:rsidTr="002F5FB5">
        <w:trPr>
          <w:trHeight w:val="115"/>
          <w:jc w:val="center"/>
        </w:trPr>
        <w:tc>
          <w:tcPr>
            <w:tcW w:w="851" w:type="dxa"/>
            <w:vMerge/>
            <w:vAlign w:val="center"/>
          </w:tcPr>
          <w:p w14:paraId="301A12A1" w14:textId="77777777" w:rsidR="00E87A1D" w:rsidRPr="00D31A53" w:rsidRDefault="00E87A1D" w:rsidP="00E87A1D">
            <w:pPr>
              <w:jc w:val="center"/>
              <w:rPr>
                <w:rFonts w:ascii="Arial" w:hAnsi="Arial" w:cs="Arial"/>
                <w:b/>
                <w:sz w:val="22"/>
                <w:szCs w:val="22"/>
              </w:rPr>
            </w:pPr>
          </w:p>
        </w:tc>
        <w:tc>
          <w:tcPr>
            <w:tcW w:w="694" w:type="dxa"/>
            <w:vMerge/>
            <w:vAlign w:val="center"/>
          </w:tcPr>
          <w:p w14:paraId="73496A53" w14:textId="77777777" w:rsidR="00E87A1D" w:rsidRPr="00D31A53" w:rsidRDefault="00E87A1D" w:rsidP="00E87A1D">
            <w:pPr>
              <w:jc w:val="center"/>
              <w:rPr>
                <w:rFonts w:ascii="Arial" w:hAnsi="Arial" w:cs="Arial"/>
                <w:b/>
                <w:sz w:val="22"/>
                <w:szCs w:val="22"/>
              </w:rPr>
            </w:pPr>
          </w:p>
        </w:tc>
        <w:tc>
          <w:tcPr>
            <w:tcW w:w="1134" w:type="dxa"/>
            <w:vMerge/>
            <w:vAlign w:val="center"/>
          </w:tcPr>
          <w:p w14:paraId="6280E910" w14:textId="77777777" w:rsidR="00E87A1D" w:rsidRPr="00D31A53" w:rsidRDefault="00E87A1D" w:rsidP="00E87A1D">
            <w:pPr>
              <w:jc w:val="center"/>
              <w:rPr>
                <w:rFonts w:ascii="Arial" w:hAnsi="Arial" w:cs="Arial"/>
                <w:b/>
                <w:sz w:val="22"/>
                <w:szCs w:val="22"/>
              </w:rPr>
            </w:pPr>
          </w:p>
        </w:tc>
        <w:tc>
          <w:tcPr>
            <w:tcW w:w="3417" w:type="dxa"/>
            <w:tcBorders>
              <w:top w:val="single" w:sz="4" w:space="0" w:color="auto"/>
              <w:bottom w:val="single" w:sz="4" w:space="0" w:color="auto"/>
            </w:tcBorders>
            <w:vAlign w:val="center"/>
          </w:tcPr>
          <w:p w14:paraId="0679EED8" w14:textId="13B70CF1" w:rsidR="00E87A1D" w:rsidRPr="00D31A53" w:rsidRDefault="00E87A1D" w:rsidP="00E87A1D">
            <w:pPr>
              <w:overflowPunct w:val="0"/>
              <w:jc w:val="center"/>
              <w:textAlignment w:val="baseline"/>
              <w:rPr>
                <w:rFonts w:ascii="Arial" w:hAnsi="Arial" w:cs="Arial"/>
                <w:sz w:val="22"/>
                <w:szCs w:val="22"/>
              </w:rPr>
            </w:pPr>
            <w:r w:rsidRPr="00D31A53">
              <w:rPr>
                <w:rFonts w:ascii="Arial" w:hAnsi="Arial" w:cs="Arial"/>
                <w:bCs/>
                <w:sz w:val="22"/>
                <w:szCs w:val="22"/>
                <w:lang w:eastAsia="en-US"/>
              </w:rPr>
              <w:t>Кальцинированная сода</w:t>
            </w:r>
          </w:p>
        </w:tc>
        <w:tc>
          <w:tcPr>
            <w:tcW w:w="850" w:type="dxa"/>
            <w:tcBorders>
              <w:top w:val="single" w:sz="4" w:space="0" w:color="auto"/>
              <w:bottom w:val="single" w:sz="4" w:space="0" w:color="auto"/>
            </w:tcBorders>
          </w:tcPr>
          <w:p w14:paraId="0ECC9AC1" w14:textId="4DB4B398" w:rsidR="00E87A1D" w:rsidRPr="00D31A53" w:rsidRDefault="00E87A1D" w:rsidP="00E87A1D">
            <w:pPr>
              <w:jc w:val="center"/>
              <w:rPr>
                <w:rFonts w:ascii="Arial" w:hAnsi="Arial" w:cs="Arial"/>
                <w:sz w:val="22"/>
                <w:szCs w:val="22"/>
              </w:rPr>
            </w:pPr>
            <w:r w:rsidRPr="00D31A53">
              <w:rPr>
                <w:rFonts w:ascii="Arial" w:hAnsi="Arial" w:cs="Arial"/>
                <w:sz w:val="22"/>
                <w:szCs w:val="22"/>
              </w:rPr>
              <w:t>2</w:t>
            </w:r>
          </w:p>
        </w:tc>
        <w:tc>
          <w:tcPr>
            <w:tcW w:w="992" w:type="dxa"/>
          </w:tcPr>
          <w:p w14:paraId="5A59A020" w14:textId="38D71A28" w:rsidR="00E87A1D" w:rsidRPr="00D31A53" w:rsidRDefault="00E87A1D" w:rsidP="00E87A1D">
            <w:pPr>
              <w:jc w:val="center"/>
              <w:rPr>
                <w:rFonts w:ascii="Arial" w:hAnsi="Arial" w:cs="Arial"/>
                <w:sz w:val="22"/>
                <w:szCs w:val="22"/>
              </w:rPr>
            </w:pPr>
            <w:r w:rsidRPr="00D31A53">
              <w:rPr>
                <w:rFonts w:ascii="Arial" w:hAnsi="Arial" w:cs="Arial"/>
                <w:sz w:val="22"/>
                <w:szCs w:val="22"/>
              </w:rPr>
              <w:t>- " -</w:t>
            </w:r>
          </w:p>
        </w:tc>
        <w:tc>
          <w:tcPr>
            <w:tcW w:w="1675" w:type="dxa"/>
          </w:tcPr>
          <w:p w14:paraId="3B60C670" w14:textId="1138BA46" w:rsidR="00E87A1D" w:rsidRPr="00D31A53" w:rsidRDefault="00E87A1D" w:rsidP="00E87A1D">
            <w:pPr>
              <w:jc w:val="center"/>
              <w:rPr>
                <w:rFonts w:ascii="Arial" w:hAnsi="Arial" w:cs="Arial"/>
                <w:sz w:val="22"/>
                <w:szCs w:val="22"/>
              </w:rPr>
            </w:pPr>
            <w:r w:rsidRPr="00D31A53">
              <w:rPr>
                <w:rFonts w:ascii="Arial" w:hAnsi="Arial" w:cs="Arial"/>
                <w:sz w:val="22"/>
                <w:szCs w:val="22"/>
              </w:rPr>
              <w:t>- " -</w:t>
            </w:r>
          </w:p>
        </w:tc>
        <w:tc>
          <w:tcPr>
            <w:tcW w:w="1019" w:type="dxa"/>
          </w:tcPr>
          <w:p w14:paraId="0AA9963A" w14:textId="12B477A5" w:rsidR="00E87A1D" w:rsidRPr="00D31A53" w:rsidRDefault="00E87A1D" w:rsidP="00E87A1D">
            <w:pPr>
              <w:overflowPunct w:val="0"/>
              <w:jc w:val="center"/>
              <w:textAlignment w:val="baseline"/>
              <w:rPr>
                <w:rFonts w:ascii="Arial" w:hAnsi="Arial" w:cs="Arial"/>
                <w:sz w:val="22"/>
                <w:szCs w:val="22"/>
              </w:rPr>
            </w:pPr>
            <w:r w:rsidRPr="00D31A53">
              <w:rPr>
                <w:rFonts w:ascii="Arial" w:hAnsi="Arial" w:cs="Arial"/>
                <w:sz w:val="22"/>
                <w:szCs w:val="22"/>
              </w:rPr>
              <w:t>-</w:t>
            </w:r>
          </w:p>
        </w:tc>
        <w:tc>
          <w:tcPr>
            <w:tcW w:w="1218" w:type="dxa"/>
          </w:tcPr>
          <w:p w14:paraId="26F4D2E3" w14:textId="274F197B" w:rsidR="00E87A1D" w:rsidRPr="00D31A53" w:rsidRDefault="00E87A1D" w:rsidP="00E87A1D">
            <w:pPr>
              <w:overflowPunct w:val="0"/>
              <w:jc w:val="center"/>
              <w:textAlignment w:val="baseline"/>
              <w:rPr>
                <w:rFonts w:ascii="Arial" w:hAnsi="Arial" w:cs="Arial"/>
                <w:sz w:val="22"/>
                <w:szCs w:val="22"/>
              </w:rPr>
            </w:pPr>
            <w:r w:rsidRPr="00D31A53">
              <w:rPr>
                <w:rFonts w:ascii="Arial" w:hAnsi="Arial" w:cs="Arial"/>
                <w:sz w:val="22"/>
                <w:szCs w:val="22"/>
              </w:rPr>
              <w:t>349</w:t>
            </w:r>
          </w:p>
        </w:tc>
        <w:tc>
          <w:tcPr>
            <w:tcW w:w="1034" w:type="dxa"/>
          </w:tcPr>
          <w:p w14:paraId="194B2190" w14:textId="0D5F61B5" w:rsidR="00E87A1D" w:rsidRPr="00E87A1D" w:rsidRDefault="00E87A1D" w:rsidP="00E87A1D">
            <w:pPr>
              <w:jc w:val="center"/>
              <w:rPr>
                <w:rFonts w:ascii="Arial" w:hAnsi="Arial" w:cs="Arial"/>
                <w:sz w:val="22"/>
                <w:szCs w:val="22"/>
              </w:rPr>
            </w:pPr>
            <w:r w:rsidRPr="00E87A1D">
              <w:rPr>
                <w:rFonts w:ascii="Arial" w:hAnsi="Arial" w:cs="Arial"/>
                <w:sz w:val="22"/>
                <w:szCs w:val="22"/>
              </w:rPr>
              <w:t>267</w:t>
            </w:r>
          </w:p>
        </w:tc>
        <w:tc>
          <w:tcPr>
            <w:tcW w:w="1309" w:type="dxa"/>
          </w:tcPr>
          <w:p w14:paraId="725355A5" w14:textId="63F0A882" w:rsidR="00E87A1D" w:rsidRPr="00D31A53" w:rsidRDefault="00E87A1D" w:rsidP="00E87A1D">
            <w:pPr>
              <w:jc w:val="center"/>
              <w:rPr>
                <w:rFonts w:ascii="Arial" w:hAnsi="Arial" w:cs="Arial"/>
                <w:sz w:val="22"/>
                <w:szCs w:val="22"/>
              </w:rPr>
            </w:pPr>
            <w:r w:rsidRPr="00D31A53">
              <w:rPr>
                <w:rFonts w:ascii="Arial" w:hAnsi="Arial" w:cs="Arial"/>
                <w:sz w:val="22"/>
                <w:szCs w:val="22"/>
              </w:rPr>
              <w:t>385</w:t>
            </w:r>
          </w:p>
        </w:tc>
        <w:tc>
          <w:tcPr>
            <w:tcW w:w="1093" w:type="dxa"/>
          </w:tcPr>
          <w:p w14:paraId="02098DF6" w14:textId="323F4C1B" w:rsidR="00E87A1D" w:rsidRPr="00E87A1D" w:rsidRDefault="00E87A1D" w:rsidP="00E87A1D">
            <w:pPr>
              <w:jc w:val="center"/>
              <w:rPr>
                <w:rFonts w:ascii="Arial" w:hAnsi="Arial" w:cs="Arial"/>
                <w:sz w:val="22"/>
                <w:szCs w:val="22"/>
              </w:rPr>
            </w:pPr>
            <w:r w:rsidRPr="00E87A1D">
              <w:rPr>
                <w:rFonts w:ascii="Arial" w:hAnsi="Arial" w:cs="Arial"/>
                <w:sz w:val="22"/>
                <w:szCs w:val="22"/>
              </w:rPr>
              <w:t>1001</w:t>
            </w:r>
          </w:p>
        </w:tc>
      </w:tr>
      <w:tr w:rsidR="00E87A1D" w:rsidRPr="00D31A53" w14:paraId="42072B4D" w14:textId="77777777" w:rsidTr="002F5FB5">
        <w:trPr>
          <w:trHeight w:val="115"/>
          <w:jc w:val="center"/>
        </w:trPr>
        <w:tc>
          <w:tcPr>
            <w:tcW w:w="851" w:type="dxa"/>
            <w:vMerge/>
            <w:vAlign w:val="center"/>
          </w:tcPr>
          <w:p w14:paraId="301EC10B" w14:textId="77777777" w:rsidR="00E87A1D" w:rsidRPr="00D31A53" w:rsidRDefault="00E87A1D" w:rsidP="00E87A1D">
            <w:pPr>
              <w:jc w:val="center"/>
              <w:rPr>
                <w:rFonts w:ascii="Arial" w:hAnsi="Arial" w:cs="Arial"/>
                <w:b/>
                <w:sz w:val="22"/>
                <w:szCs w:val="22"/>
              </w:rPr>
            </w:pPr>
          </w:p>
        </w:tc>
        <w:tc>
          <w:tcPr>
            <w:tcW w:w="694" w:type="dxa"/>
            <w:vMerge/>
            <w:vAlign w:val="center"/>
          </w:tcPr>
          <w:p w14:paraId="26E08888" w14:textId="77777777" w:rsidR="00E87A1D" w:rsidRPr="00D31A53" w:rsidRDefault="00E87A1D" w:rsidP="00E87A1D">
            <w:pPr>
              <w:jc w:val="center"/>
              <w:rPr>
                <w:rFonts w:ascii="Arial" w:hAnsi="Arial" w:cs="Arial"/>
                <w:b/>
                <w:sz w:val="22"/>
                <w:szCs w:val="22"/>
              </w:rPr>
            </w:pPr>
          </w:p>
        </w:tc>
        <w:tc>
          <w:tcPr>
            <w:tcW w:w="1134" w:type="dxa"/>
            <w:vMerge/>
            <w:vAlign w:val="center"/>
          </w:tcPr>
          <w:p w14:paraId="0EE29277" w14:textId="77777777" w:rsidR="00E87A1D" w:rsidRPr="00D31A53" w:rsidRDefault="00E87A1D" w:rsidP="00E87A1D">
            <w:pPr>
              <w:jc w:val="center"/>
              <w:rPr>
                <w:rFonts w:ascii="Arial" w:hAnsi="Arial" w:cs="Arial"/>
                <w:b/>
                <w:sz w:val="22"/>
                <w:szCs w:val="22"/>
              </w:rPr>
            </w:pPr>
          </w:p>
        </w:tc>
        <w:tc>
          <w:tcPr>
            <w:tcW w:w="3417" w:type="dxa"/>
            <w:tcBorders>
              <w:top w:val="single" w:sz="4" w:space="0" w:color="auto"/>
              <w:bottom w:val="single" w:sz="4" w:space="0" w:color="auto"/>
            </w:tcBorders>
            <w:vAlign w:val="center"/>
          </w:tcPr>
          <w:p w14:paraId="25199688" w14:textId="56C03BA3" w:rsidR="00E87A1D" w:rsidRPr="00D31A53" w:rsidRDefault="00E87A1D" w:rsidP="00E87A1D">
            <w:pPr>
              <w:overflowPunct w:val="0"/>
              <w:jc w:val="center"/>
              <w:textAlignment w:val="baseline"/>
              <w:rPr>
                <w:rFonts w:ascii="Arial" w:hAnsi="Arial" w:cs="Arial"/>
                <w:bCs/>
                <w:sz w:val="22"/>
                <w:szCs w:val="22"/>
                <w:lang w:eastAsia="en-US"/>
              </w:rPr>
            </w:pPr>
            <w:r w:rsidRPr="00D31A53">
              <w:rPr>
                <w:rFonts w:ascii="Arial" w:hAnsi="Arial" w:cs="Arial"/>
                <w:sz w:val="22"/>
                <w:szCs w:val="22"/>
              </w:rPr>
              <w:t>Органический ингибитор глин</w:t>
            </w:r>
          </w:p>
        </w:tc>
        <w:tc>
          <w:tcPr>
            <w:tcW w:w="850" w:type="dxa"/>
            <w:tcBorders>
              <w:top w:val="single" w:sz="4" w:space="0" w:color="auto"/>
              <w:bottom w:val="single" w:sz="4" w:space="0" w:color="auto"/>
            </w:tcBorders>
          </w:tcPr>
          <w:p w14:paraId="61B094D4" w14:textId="61CA402F" w:rsidR="00E87A1D" w:rsidRPr="00D31A53" w:rsidRDefault="00E87A1D" w:rsidP="00E87A1D">
            <w:pPr>
              <w:jc w:val="center"/>
              <w:rPr>
                <w:rFonts w:ascii="Arial" w:hAnsi="Arial" w:cs="Arial"/>
                <w:sz w:val="22"/>
                <w:szCs w:val="22"/>
              </w:rPr>
            </w:pPr>
            <w:r w:rsidRPr="00D31A53">
              <w:rPr>
                <w:rFonts w:ascii="Arial" w:hAnsi="Arial" w:cs="Arial"/>
                <w:sz w:val="22"/>
                <w:szCs w:val="22"/>
              </w:rPr>
              <w:t>10</w:t>
            </w:r>
          </w:p>
        </w:tc>
        <w:tc>
          <w:tcPr>
            <w:tcW w:w="992" w:type="dxa"/>
          </w:tcPr>
          <w:p w14:paraId="4E4A7669" w14:textId="407B9D97" w:rsidR="00E87A1D" w:rsidRPr="00D31A53" w:rsidRDefault="00E87A1D" w:rsidP="00E87A1D">
            <w:pPr>
              <w:jc w:val="center"/>
              <w:rPr>
                <w:rFonts w:ascii="Arial" w:hAnsi="Arial" w:cs="Arial"/>
                <w:sz w:val="22"/>
                <w:szCs w:val="22"/>
              </w:rPr>
            </w:pPr>
            <w:r w:rsidRPr="00D31A53">
              <w:rPr>
                <w:rFonts w:ascii="Arial" w:hAnsi="Arial" w:cs="Arial"/>
                <w:sz w:val="22"/>
                <w:szCs w:val="22"/>
              </w:rPr>
              <w:t>- " -</w:t>
            </w:r>
          </w:p>
        </w:tc>
        <w:tc>
          <w:tcPr>
            <w:tcW w:w="1675" w:type="dxa"/>
          </w:tcPr>
          <w:p w14:paraId="19AD7B7B" w14:textId="42F88B82" w:rsidR="00E87A1D" w:rsidRPr="00D31A53" w:rsidRDefault="00E87A1D" w:rsidP="00E87A1D">
            <w:pPr>
              <w:jc w:val="center"/>
              <w:rPr>
                <w:rFonts w:ascii="Arial" w:hAnsi="Arial" w:cs="Arial"/>
                <w:sz w:val="22"/>
                <w:szCs w:val="22"/>
              </w:rPr>
            </w:pPr>
            <w:r w:rsidRPr="00D31A53">
              <w:rPr>
                <w:rFonts w:ascii="Arial" w:hAnsi="Arial" w:cs="Arial"/>
                <w:sz w:val="22"/>
                <w:szCs w:val="22"/>
              </w:rPr>
              <w:t>- " -</w:t>
            </w:r>
          </w:p>
        </w:tc>
        <w:tc>
          <w:tcPr>
            <w:tcW w:w="1019" w:type="dxa"/>
          </w:tcPr>
          <w:p w14:paraId="2F66CF4A" w14:textId="77777777" w:rsidR="00E87A1D" w:rsidRPr="00D31A53" w:rsidRDefault="00E87A1D" w:rsidP="00E87A1D">
            <w:pPr>
              <w:overflowPunct w:val="0"/>
              <w:jc w:val="center"/>
              <w:textAlignment w:val="baseline"/>
              <w:rPr>
                <w:rFonts w:ascii="Arial" w:hAnsi="Arial" w:cs="Arial"/>
                <w:sz w:val="22"/>
                <w:szCs w:val="22"/>
              </w:rPr>
            </w:pPr>
          </w:p>
        </w:tc>
        <w:tc>
          <w:tcPr>
            <w:tcW w:w="1218" w:type="dxa"/>
          </w:tcPr>
          <w:p w14:paraId="162B06CD" w14:textId="2324EFAE" w:rsidR="00E87A1D" w:rsidRPr="00D31A53" w:rsidRDefault="00E87A1D" w:rsidP="00E87A1D">
            <w:pPr>
              <w:overflowPunct w:val="0"/>
              <w:jc w:val="center"/>
              <w:textAlignment w:val="baseline"/>
              <w:rPr>
                <w:rFonts w:ascii="Arial" w:hAnsi="Arial" w:cs="Arial"/>
                <w:sz w:val="22"/>
                <w:szCs w:val="22"/>
              </w:rPr>
            </w:pPr>
            <w:r w:rsidRPr="00D31A53">
              <w:rPr>
                <w:rFonts w:ascii="Arial" w:hAnsi="Arial" w:cs="Arial"/>
                <w:sz w:val="22"/>
                <w:szCs w:val="22"/>
              </w:rPr>
              <w:t>1747</w:t>
            </w:r>
          </w:p>
        </w:tc>
        <w:tc>
          <w:tcPr>
            <w:tcW w:w="1034" w:type="dxa"/>
          </w:tcPr>
          <w:p w14:paraId="0BB0B3CD" w14:textId="2DFD3AF9" w:rsidR="00E87A1D" w:rsidRPr="00E87A1D" w:rsidRDefault="00E87A1D" w:rsidP="00E87A1D">
            <w:pPr>
              <w:jc w:val="center"/>
              <w:rPr>
                <w:rFonts w:ascii="Arial" w:hAnsi="Arial" w:cs="Arial"/>
                <w:sz w:val="22"/>
                <w:szCs w:val="22"/>
              </w:rPr>
            </w:pPr>
            <w:r w:rsidRPr="00E87A1D">
              <w:rPr>
                <w:rFonts w:ascii="Arial" w:hAnsi="Arial" w:cs="Arial"/>
                <w:sz w:val="22"/>
                <w:szCs w:val="22"/>
              </w:rPr>
              <w:t>1334</w:t>
            </w:r>
          </w:p>
        </w:tc>
        <w:tc>
          <w:tcPr>
            <w:tcW w:w="1309" w:type="dxa"/>
          </w:tcPr>
          <w:p w14:paraId="14EE8456" w14:textId="46CFB718" w:rsidR="00E87A1D" w:rsidRPr="00D31A53" w:rsidRDefault="00E87A1D" w:rsidP="00E87A1D">
            <w:pPr>
              <w:jc w:val="center"/>
              <w:rPr>
                <w:rFonts w:ascii="Arial" w:hAnsi="Arial" w:cs="Arial"/>
                <w:sz w:val="22"/>
                <w:szCs w:val="22"/>
              </w:rPr>
            </w:pPr>
            <w:r w:rsidRPr="00D31A53">
              <w:rPr>
                <w:rFonts w:ascii="Arial" w:hAnsi="Arial" w:cs="Arial"/>
                <w:sz w:val="22"/>
                <w:szCs w:val="22"/>
              </w:rPr>
              <w:t>1925</w:t>
            </w:r>
          </w:p>
        </w:tc>
        <w:tc>
          <w:tcPr>
            <w:tcW w:w="1093" w:type="dxa"/>
          </w:tcPr>
          <w:p w14:paraId="1D5787F3" w14:textId="53CAFDD9" w:rsidR="00E87A1D" w:rsidRPr="00E87A1D" w:rsidRDefault="00E87A1D" w:rsidP="00E87A1D">
            <w:pPr>
              <w:jc w:val="center"/>
              <w:rPr>
                <w:rFonts w:ascii="Arial" w:hAnsi="Arial" w:cs="Arial"/>
                <w:sz w:val="22"/>
                <w:szCs w:val="22"/>
              </w:rPr>
            </w:pPr>
            <w:r w:rsidRPr="00E87A1D">
              <w:rPr>
                <w:rFonts w:ascii="Arial" w:hAnsi="Arial" w:cs="Arial"/>
                <w:sz w:val="22"/>
                <w:szCs w:val="22"/>
              </w:rPr>
              <w:t>5006</w:t>
            </w:r>
          </w:p>
        </w:tc>
      </w:tr>
      <w:tr w:rsidR="00E87A1D" w:rsidRPr="00D31A53" w14:paraId="118BB9B3" w14:textId="77777777" w:rsidTr="002F5FB5">
        <w:trPr>
          <w:trHeight w:val="104"/>
          <w:jc w:val="center"/>
        </w:trPr>
        <w:tc>
          <w:tcPr>
            <w:tcW w:w="851" w:type="dxa"/>
            <w:vMerge/>
            <w:vAlign w:val="center"/>
          </w:tcPr>
          <w:p w14:paraId="28150164" w14:textId="77777777" w:rsidR="00E87A1D" w:rsidRPr="00D31A53" w:rsidRDefault="00E87A1D" w:rsidP="00E87A1D">
            <w:pPr>
              <w:jc w:val="center"/>
              <w:rPr>
                <w:rFonts w:ascii="Arial" w:hAnsi="Arial" w:cs="Arial"/>
                <w:b/>
                <w:sz w:val="22"/>
                <w:szCs w:val="22"/>
              </w:rPr>
            </w:pPr>
          </w:p>
        </w:tc>
        <w:tc>
          <w:tcPr>
            <w:tcW w:w="694" w:type="dxa"/>
            <w:vMerge/>
            <w:vAlign w:val="center"/>
          </w:tcPr>
          <w:p w14:paraId="48E319B1" w14:textId="77777777" w:rsidR="00E87A1D" w:rsidRPr="00D31A53" w:rsidRDefault="00E87A1D" w:rsidP="00E87A1D">
            <w:pPr>
              <w:jc w:val="center"/>
              <w:rPr>
                <w:rFonts w:ascii="Arial" w:hAnsi="Arial" w:cs="Arial"/>
                <w:b/>
                <w:sz w:val="22"/>
                <w:szCs w:val="22"/>
              </w:rPr>
            </w:pPr>
          </w:p>
        </w:tc>
        <w:tc>
          <w:tcPr>
            <w:tcW w:w="1134" w:type="dxa"/>
            <w:vMerge/>
            <w:vAlign w:val="center"/>
          </w:tcPr>
          <w:p w14:paraId="4B5D7643" w14:textId="77777777" w:rsidR="00E87A1D" w:rsidRPr="00D31A53" w:rsidRDefault="00E87A1D" w:rsidP="00E87A1D">
            <w:pPr>
              <w:jc w:val="center"/>
              <w:rPr>
                <w:rFonts w:ascii="Arial" w:hAnsi="Arial" w:cs="Arial"/>
                <w:b/>
                <w:sz w:val="22"/>
                <w:szCs w:val="22"/>
              </w:rPr>
            </w:pPr>
          </w:p>
        </w:tc>
        <w:tc>
          <w:tcPr>
            <w:tcW w:w="3417" w:type="dxa"/>
            <w:tcBorders>
              <w:top w:val="single" w:sz="4" w:space="0" w:color="auto"/>
              <w:bottom w:val="single" w:sz="4" w:space="0" w:color="auto"/>
            </w:tcBorders>
            <w:vAlign w:val="center"/>
          </w:tcPr>
          <w:p w14:paraId="5B8ED5CF" w14:textId="00B2709E" w:rsidR="00E87A1D" w:rsidRPr="00D31A53" w:rsidRDefault="00E87A1D" w:rsidP="00E87A1D">
            <w:pPr>
              <w:overflowPunct w:val="0"/>
              <w:jc w:val="center"/>
              <w:textAlignment w:val="baseline"/>
              <w:rPr>
                <w:rFonts w:ascii="Arial" w:hAnsi="Arial" w:cs="Arial"/>
                <w:sz w:val="22"/>
                <w:szCs w:val="22"/>
              </w:rPr>
            </w:pPr>
            <w:r w:rsidRPr="00D31A53">
              <w:rPr>
                <w:rFonts w:ascii="Arial" w:hAnsi="Arial" w:cs="Arial"/>
                <w:sz w:val="22"/>
                <w:szCs w:val="22"/>
              </w:rPr>
              <w:t>Полианионная целлюлоза Н</w:t>
            </w:r>
            <w:r w:rsidRPr="00D31A53">
              <w:rPr>
                <w:rFonts w:ascii="Arial" w:hAnsi="Arial" w:cs="Arial"/>
                <w:sz w:val="22"/>
                <w:szCs w:val="22"/>
                <w:lang w:val="kk-KZ"/>
              </w:rPr>
              <w:t>В</w:t>
            </w:r>
          </w:p>
        </w:tc>
        <w:tc>
          <w:tcPr>
            <w:tcW w:w="850" w:type="dxa"/>
            <w:tcBorders>
              <w:top w:val="single" w:sz="4" w:space="0" w:color="auto"/>
              <w:bottom w:val="single" w:sz="4" w:space="0" w:color="auto"/>
            </w:tcBorders>
          </w:tcPr>
          <w:p w14:paraId="11AD4E81" w14:textId="3421ED90" w:rsidR="00E87A1D" w:rsidRPr="00D31A53" w:rsidRDefault="00E87A1D" w:rsidP="00E87A1D">
            <w:pPr>
              <w:jc w:val="center"/>
              <w:rPr>
                <w:rFonts w:ascii="Arial" w:hAnsi="Arial" w:cs="Arial"/>
                <w:sz w:val="22"/>
                <w:szCs w:val="22"/>
              </w:rPr>
            </w:pPr>
            <w:r w:rsidRPr="00D31A53">
              <w:rPr>
                <w:rFonts w:ascii="Arial" w:hAnsi="Arial" w:cs="Arial"/>
                <w:sz w:val="22"/>
                <w:szCs w:val="22"/>
              </w:rPr>
              <w:t>6</w:t>
            </w:r>
          </w:p>
        </w:tc>
        <w:tc>
          <w:tcPr>
            <w:tcW w:w="992" w:type="dxa"/>
          </w:tcPr>
          <w:p w14:paraId="40A95858" w14:textId="5C8B229F" w:rsidR="00E87A1D" w:rsidRPr="00D31A53" w:rsidRDefault="00E87A1D" w:rsidP="00E87A1D">
            <w:pPr>
              <w:jc w:val="center"/>
              <w:rPr>
                <w:rFonts w:ascii="Arial" w:hAnsi="Arial" w:cs="Arial"/>
                <w:sz w:val="22"/>
                <w:szCs w:val="22"/>
              </w:rPr>
            </w:pPr>
            <w:r w:rsidRPr="00D31A53">
              <w:rPr>
                <w:rFonts w:ascii="Arial" w:hAnsi="Arial" w:cs="Arial"/>
                <w:sz w:val="22"/>
                <w:szCs w:val="22"/>
              </w:rPr>
              <w:t>- " -</w:t>
            </w:r>
          </w:p>
        </w:tc>
        <w:tc>
          <w:tcPr>
            <w:tcW w:w="1675" w:type="dxa"/>
          </w:tcPr>
          <w:p w14:paraId="3BAF0BA0" w14:textId="28936F96" w:rsidR="00E87A1D" w:rsidRPr="00D31A53" w:rsidRDefault="00E87A1D" w:rsidP="00E87A1D">
            <w:pPr>
              <w:jc w:val="center"/>
              <w:rPr>
                <w:rFonts w:ascii="Arial" w:hAnsi="Arial" w:cs="Arial"/>
                <w:sz w:val="22"/>
                <w:szCs w:val="22"/>
              </w:rPr>
            </w:pPr>
            <w:r w:rsidRPr="00D31A53">
              <w:rPr>
                <w:rFonts w:ascii="Arial" w:hAnsi="Arial" w:cs="Arial"/>
                <w:sz w:val="22"/>
                <w:szCs w:val="22"/>
              </w:rPr>
              <w:t>- " -</w:t>
            </w:r>
          </w:p>
        </w:tc>
        <w:tc>
          <w:tcPr>
            <w:tcW w:w="1019" w:type="dxa"/>
          </w:tcPr>
          <w:p w14:paraId="455DC2EE" w14:textId="361A333B" w:rsidR="00E87A1D" w:rsidRPr="00D31A53" w:rsidRDefault="00E87A1D" w:rsidP="00E87A1D">
            <w:pPr>
              <w:overflowPunct w:val="0"/>
              <w:jc w:val="center"/>
              <w:textAlignment w:val="baseline"/>
              <w:rPr>
                <w:rFonts w:ascii="Arial" w:hAnsi="Arial" w:cs="Arial"/>
                <w:sz w:val="22"/>
                <w:szCs w:val="22"/>
              </w:rPr>
            </w:pPr>
            <w:r w:rsidRPr="00D31A53">
              <w:rPr>
                <w:rFonts w:ascii="Arial" w:hAnsi="Arial" w:cs="Arial"/>
                <w:sz w:val="22"/>
                <w:szCs w:val="22"/>
              </w:rPr>
              <w:t>-</w:t>
            </w:r>
          </w:p>
        </w:tc>
        <w:tc>
          <w:tcPr>
            <w:tcW w:w="1218" w:type="dxa"/>
          </w:tcPr>
          <w:p w14:paraId="390BFB14" w14:textId="0EB7A78B" w:rsidR="00E87A1D" w:rsidRPr="00D31A53" w:rsidRDefault="00E87A1D" w:rsidP="00E87A1D">
            <w:pPr>
              <w:overflowPunct w:val="0"/>
              <w:jc w:val="center"/>
              <w:textAlignment w:val="baseline"/>
              <w:rPr>
                <w:rFonts w:ascii="Arial" w:hAnsi="Arial" w:cs="Arial"/>
                <w:sz w:val="22"/>
                <w:szCs w:val="22"/>
              </w:rPr>
            </w:pPr>
            <w:r w:rsidRPr="00D31A53">
              <w:rPr>
                <w:rFonts w:ascii="Arial" w:hAnsi="Arial" w:cs="Arial"/>
                <w:sz w:val="22"/>
                <w:szCs w:val="22"/>
              </w:rPr>
              <w:t>1048</w:t>
            </w:r>
          </w:p>
        </w:tc>
        <w:tc>
          <w:tcPr>
            <w:tcW w:w="1034" w:type="dxa"/>
          </w:tcPr>
          <w:p w14:paraId="1BAC0735" w14:textId="43F5A3FF" w:rsidR="00E87A1D" w:rsidRPr="00E87A1D" w:rsidRDefault="00E87A1D" w:rsidP="00E87A1D">
            <w:pPr>
              <w:jc w:val="center"/>
              <w:rPr>
                <w:rFonts w:ascii="Arial" w:hAnsi="Arial" w:cs="Arial"/>
                <w:sz w:val="22"/>
                <w:szCs w:val="22"/>
              </w:rPr>
            </w:pPr>
            <w:r w:rsidRPr="00E87A1D">
              <w:rPr>
                <w:rFonts w:ascii="Arial" w:hAnsi="Arial" w:cs="Arial"/>
                <w:sz w:val="22"/>
                <w:szCs w:val="22"/>
              </w:rPr>
              <w:t>800</w:t>
            </w:r>
          </w:p>
        </w:tc>
        <w:tc>
          <w:tcPr>
            <w:tcW w:w="1309" w:type="dxa"/>
          </w:tcPr>
          <w:p w14:paraId="319D4709" w14:textId="0BBA614A" w:rsidR="00E87A1D" w:rsidRPr="00D31A53" w:rsidRDefault="00E87A1D" w:rsidP="00E87A1D">
            <w:pPr>
              <w:jc w:val="center"/>
              <w:rPr>
                <w:rFonts w:ascii="Arial" w:hAnsi="Arial" w:cs="Arial"/>
                <w:sz w:val="22"/>
                <w:szCs w:val="22"/>
              </w:rPr>
            </w:pPr>
            <w:r w:rsidRPr="00D31A53">
              <w:rPr>
                <w:rFonts w:ascii="Arial" w:hAnsi="Arial" w:cs="Arial"/>
                <w:sz w:val="22"/>
                <w:szCs w:val="22"/>
              </w:rPr>
              <w:t>1155</w:t>
            </w:r>
          </w:p>
        </w:tc>
        <w:tc>
          <w:tcPr>
            <w:tcW w:w="1093" w:type="dxa"/>
          </w:tcPr>
          <w:p w14:paraId="79BAE262" w14:textId="22B66C87" w:rsidR="00E87A1D" w:rsidRPr="00E87A1D" w:rsidRDefault="00E87A1D" w:rsidP="00E87A1D">
            <w:pPr>
              <w:jc w:val="center"/>
              <w:rPr>
                <w:rFonts w:ascii="Arial" w:hAnsi="Arial" w:cs="Arial"/>
                <w:sz w:val="22"/>
                <w:szCs w:val="22"/>
              </w:rPr>
            </w:pPr>
            <w:r w:rsidRPr="00E87A1D">
              <w:rPr>
                <w:rFonts w:ascii="Arial" w:hAnsi="Arial" w:cs="Arial"/>
                <w:sz w:val="22"/>
                <w:szCs w:val="22"/>
              </w:rPr>
              <w:t>3004</w:t>
            </w:r>
          </w:p>
        </w:tc>
      </w:tr>
      <w:tr w:rsidR="00E87A1D" w:rsidRPr="00D31A53" w14:paraId="2CD78190" w14:textId="77777777" w:rsidTr="002F5FB5">
        <w:trPr>
          <w:trHeight w:val="97"/>
          <w:jc w:val="center"/>
        </w:trPr>
        <w:tc>
          <w:tcPr>
            <w:tcW w:w="851" w:type="dxa"/>
            <w:vMerge/>
            <w:vAlign w:val="center"/>
          </w:tcPr>
          <w:p w14:paraId="385FB150" w14:textId="77777777" w:rsidR="00E87A1D" w:rsidRPr="00D31A53" w:rsidRDefault="00E87A1D" w:rsidP="00E87A1D">
            <w:pPr>
              <w:jc w:val="center"/>
              <w:rPr>
                <w:rFonts w:ascii="Arial" w:hAnsi="Arial" w:cs="Arial"/>
                <w:b/>
                <w:sz w:val="22"/>
                <w:szCs w:val="22"/>
              </w:rPr>
            </w:pPr>
          </w:p>
        </w:tc>
        <w:tc>
          <w:tcPr>
            <w:tcW w:w="694" w:type="dxa"/>
            <w:vMerge/>
            <w:vAlign w:val="center"/>
          </w:tcPr>
          <w:p w14:paraId="4A222720" w14:textId="77777777" w:rsidR="00E87A1D" w:rsidRPr="00D31A53" w:rsidRDefault="00E87A1D" w:rsidP="00E87A1D">
            <w:pPr>
              <w:jc w:val="center"/>
              <w:rPr>
                <w:rFonts w:ascii="Arial" w:hAnsi="Arial" w:cs="Arial"/>
                <w:b/>
                <w:sz w:val="22"/>
                <w:szCs w:val="22"/>
              </w:rPr>
            </w:pPr>
          </w:p>
        </w:tc>
        <w:tc>
          <w:tcPr>
            <w:tcW w:w="1134" w:type="dxa"/>
            <w:vMerge/>
            <w:vAlign w:val="center"/>
          </w:tcPr>
          <w:p w14:paraId="1B43C108" w14:textId="77777777" w:rsidR="00E87A1D" w:rsidRPr="00D31A53" w:rsidRDefault="00E87A1D" w:rsidP="00E87A1D">
            <w:pPr>
              <w:jc w:val="center"/>
              <w:rPr>
                <w:rFonts w:ascii="Arial" w:hAnsi="Arial" w:cs="Arial"/>
                <w:b/>
                <w:sz w:val="22"/>
                <w:szCs w:val="22"/>
              </w:rPr>
            </w:pPr>
          </w:p>
        </w:tc>
        <w:tc>
          <w:tcPr>
            <w:tcW w:w="3417" w:type="dxa"/>
            <w:tcBorders>
              <w:top w:val="single" w:sz="4" w:space="0" w:color="auto"/>
              <w:bottom w:val="single" w:sz="4" w:space="0" w:color="auto"/>
            </w:tcBorders>
            <w:vAlign w:val="center"/>
          </w:tcPr>
          <w:p w14:paraId="1151118C" w14:textId="74DAE06D" w:rsidR="00E87A1D" w:rsidRPr="00D31A53" w:rsidRDefault="00E87A1D" w:rsidP="00E87A1D">
            <w:pPr>
              <w:overflowPunct w:val="0"/>
              <w:ind w:left="-113" w:right="-113"/>
              <w:jc w:val="center"/>
              <w:textAlignment w:val="baseline"/>
              <w:rPr>
                <w:rFonts w:ascii="Arial" w:hAnsi="Arial" w:cs="Arial"/>
                <w:sz w:val="22"/>
                <w:szCs w:val="22"/>
              </w:rPr>
            </w:pPr>
            <w:r w:rsidRPr="00D31A53">
              <w:rPr>
                <w:rFonts w:ascii="Arial" w:hAnsi="Arial" w:cs="Arial"/>
                <w:sz w:val="22"/>
                <w:szCs w:val="22"/>
              </w:rPr>
              <w:t>Полианионная целлюлоза В</w:t>
            </w:r>
            <w:r w:rsidRPr="00D31A53">
              <w:rPr>
                <w:rFonts w:ascii="Arial" w:hAnsi="Arial" w:cs="Arial"/>
                <w:sz w:val="22"/>
                <w:szCs w:val="22"/>
                <w:lang w:val="kk-KZ"/>
              </w:rPr>
              <w:t>В</w:t>
            </w:r>
          </w:p>
        </w:tc>
        <w:tc>
          <w:tcPr>
            <w:tcW w:w="850" w:type="dxa"/>
            <w:tcBorders>
              <w:top w:val="single" w:sz="4" w:space="0" w:color="auto"/>
              <w:bottom w:val="single" w:sz="4" w:space="0" w:color="auto"/>
            </w:tcBorders>
          </w:tcPr>
          <w:p w14:paraId="6E1ADFD4" w14:textId="479FA027" w:rsidR="00E87A1D" w:rsidRPr="00D31A53" w:rsidRDefault="00E87A1D" w:rsidP="00E87A1D">
            <w:pPr>
              <w:jc w:val="center"/>
              <w:rPr>
                <w:rFonts w:ascii="Arial" w:hAnsi="Arial" w:cs="Arial"/>
                <w:sz w:val="22"/>
                <w:szCs w:val="22"/>
              </w:rPr>
            </w:pPr>
            <w:r w:rsidRPr="00D31A53">
              <w:rPr>
                <w:rFonts w:ascii="Arial" w:hAnsi="Arial" w:cs="Arial"/>
                <w:sz w:val="22"/>
                <w:szCs w:val="22"/>
              </w:rPr>
              <w:t>3</w:t>
            </w:r>
          </w:p>
        </w:tc>
        <w:tc>
          <w:tcPr>
            <w:tcW w:w="992" w:type="dxa"/>
          </w:tcPr>
          <w:p w14:paraId="1809BC28" w14:textId="2BE691D7" w:rsidR="00E87A1D" w:rsidRPr="00D31A53" w:rsidRDefault="00E87A1D" w:rsidP="00E87A1D">
            <w:pPr>
              <w:jc w:val="center"/>
              <w:rPr>
                <w:rFonts w:ascii="Arial" w:hAnsi="Arial" w:cs="Arial"/>
                <w:sz w:val="22"/>
                <w:szCs w:val="22"/>
              </w:rPr>
            </w:pPr>
            <w:r w:rsidRPr="00D31A53">
              <w:rPr>
                <w:rFonts w:ascii="Arial" w:hAnsi="Arial" w:cs="Arial"/>
                <w:sz w:val="22"/>
                <w:szCs w:val="22"/>
              </w:rPr>
              <w:t>- " -</w:t>
            </w:r>
          </w:p>
        </w:tc>
        <w:tc>
          <w:tcPr>
            <w:tcW w:w="1675" w:type="dxa"/>
            <w:tcBorders>
              <w:right w:val="single" w:sz="4" w:space="0" w:color="auto"/>
            </w:tcBorders>
          </w:tcPr>
          <w:p w14:paraId="488412FD" w14:textId="0A3106D7" w:rsidR="00E87A1D" w:rsidRPr="00D31A53" w:rsidRDefault="00E87A1D" w:rsidP="00E87A1D">
            <w:pPr>
              <w:jc w:val="center"/>
              <w:rPr>
                <w:rFonts w:ascii="Arial" w:hAnsi="Arial" w:cs="Arial"/>
                <w:sz w:val="22"/>
                <w:szCs w:val="22"/>
              </w:rPr>
            </w:pPr>
            <w:r w:rsidRPr="00D31A53">
              <w:rPr>
                <w:rFonts w:ascii="Arial" w:hAnsi="Arial" w:cs="Arial"/>
                <w:sz w:val="22"/>
                <w:szCs w:val="22"/>
              </w:rPr>
              <w:t>- " -</w:t>
            </w:r>
          </w:p>
        </w:tc>
        <w:tc>
          <w:tcPr>
            <w:tcW w:w="1019" w:type="dxa"/>
            <w:tcBorders>
              <w:left w:val="single" w:sz="4" w:space="0" w:color="auto"/>
            </w:tcBorders>
          </w:tcPr>
          <w:p w14:paraId="0DD94031" w14:textId="532DC4AF" w:rsidR="00E87A1D" w:rsidRPr="00D31A53" w:rsidRDefault="00E87A1D" w:rsidP="00E87A1D">
            <w:pPr>
              <w:overflowPunct w:val="0"/>
              <w:jc w:val="center"/>
              <w:textAlignment w:val="baseline"/>
              <w:rPr>
                <w:rFonts w:ascii="Arial" w:hAnsi="Arial" w:cs="Arial"/>
                <w:sz w:val="22"/>
                <w:szCs w:val="22"/>
              </w:rPr>
            </w:pPr>
            <w:r w:rsidRPr="00D31A53">
              <w:rPr>
                <w:rFonts w:ascii="Arial" w:hAnsi="Arial" w:cs="Arial"/>
                <w:sz w:val="22"/>
                <w:szCs w:val="22"/>
              </w:rPr>
              <w:t>-</w:t>
            </w:r>
          </w:p>
        </w:tc>
        <w:tc>
          <w:tcPr>
            <w:tcW w:w="1218" w:type="dxa"/>
          </w:tcPr>
          <w:p w14:paraId="628047D4" w14:textId="20DCDF25" w:rsidR="00E87A1D" w:rsidRPr="00D31A53" w:rsidRDefault="00E87A1D" w:rsidP="00E87A1D">
            <w:pPr>
              <w:overflowPunct w:val="0"/>
              <w:jc w:val="center"/>
              <w:textAlignment w:val="baseline"/>
              <w:rPr>
                <w:rFonts w:ascii="Arial" w:hAnsi="Arial" w:cs="Arial"/>
                <w:sz w:val="22"/>
                <w:szCs w:val="22"/>
              </w:rPr>
            </w:pPr>
            <w:r w:rsidRPr="00D31A53">
              <w:rPr>
                <w:rFonts w:ascii="Arial" w:hAnsi="Arial" w:cs="Arial"/>
                <w:sz w:val="22"/>
                <w:szCs w:val="22"/>
              </w:rPr>
              <w:t>524</w:t>
            </w:r>
          </w:p>
        </w:tc>
        <w:tc>
          <w:tcPr>
            <w:tcW w:w="1034" w:type="dxa"/>
          </w:tcPr>
          <w:p w14:paraId="6E507A69" w14:textId="64A734D3" w:rsidR="00E87A1D" w:rsidRPr="00E87A1D" w:rsidRDefault="00E87A1D" w:rsidP="00E87A1D">
            <w:pPr>
              <w:jc w:val="center"/>
              <w:rPr>
                <w:rFonts w:ascii="Arial" w:hAnsi="Arial" w:cs="Arial"/>
                <w:sz w:val="22"/>
                <w:szCs w:val="22"/>
              </w:rPr>
            </w:pPr>
            <w:r w:rsidRPr="00E87A1D">
              <w:rPr>
                <w:rFonts w:ascii="Arial" w:hAnsi="Arial" w:cs="Arial"/>
                <w:sz w:val="22"/>
                <w:szCs w:val="22"/>
              </w:rPr>
              <w:t>400</w:t>
            </w:r>
          </w:p>
        </w:tc>
        <w:tc>
          <w:tcPr>
            <w:tcW w:w="1309" w:type="dxa"/>
          </w:tcPr>
          <w:p w14:paraId="20750BA7" w14:textId="195A6491" w:rsidR="00E87A1D" w:rsidRPr="00D31A53" w:rsidRDefault="00E87A1D" w:rsidP="00E87A1D">
            <w:pPr>
              <w:jc w:val="center"/>
              <w:rPr>
                <w:rFonts w:ascii="Arial" w:hAnsi="Arial" w:cs="Arial"/>
                <w:sz w:val="22"/>
                <w:szCs w:val="22"/>
              </w:rPr>
            </w:pPr>
            <w:r w:rsidRPr="00D31A53">
              <w:rPr>
                <w:rFonts w:ascii="Arial" w:hAnsi="Arial" w:cs="Arial"/>
                <w:sz w:val="22"/>
                <w:szCs w:val="22"/>
              </w:rPr>
              <w:t>578</w:t>
            </w:r>
          </w:p>
        </w:tc>
        <w:tc>
          <w:tcPr>
            <w:tcW w:w="1093" w:type="dxa"/>
          </w:tcPr>
          <w:p w14:paraId="454CC2BC" w14:textId="5D78D571" w:rsidR="00E87A1D" w:rsidRPr="00E87A1D" w:rsidRDefault="00E87A1D" w:rsidP="00E87A1D">
            <w:pPr>
              <w:jc w:val="center"/>
              <w:rPr>
                <w:rFonts w:ascii="Arial" w:hAnsi="Arial" w:cs="Arial"/>
                <w:sz w:val="22"/>
                <w:szCs w:val="22"/>
              </w:rPr>
            </w:pPr>
            <w:r w:rsidRPr="00E87A1D">
              <w:rPr>
                <w:rFonts w:ascii="Arial" w:hAnsi="Arial" w:cs="Arial"/>
                <w:sz w:val="22"/>
                <w:szCs w:val="22"/>
              </w:rPr>
              <w:t>1502</w:t>
            </w:r>
          </w:p>
        </w:tc>
      </w:tr>
      <w:tr w:rsidR="00E87A1D" w:rsidRPr="00D31A53" w14:paraId="5C366310" w14:textId="77777777" w:rsidTr="002F5FB5">
        <w:trPr>
          <w:trHeight w:val="97"/>
          <w:jc w:val="center"/>
        </w:trPr>
        <w:tc>
          <w:tcPr>
            <w:tcW w:w="851" w:type="dxa"/>
            <w:vMerge/>
            <w:vAlign w:val="center"/>
          </w:tcPr>
          <w:p w14:paraId="62922DED" w14:textId="77777777" w:rsidR="00E87A1D" w:rsidRPr="00D31A53" w:rsidRDefault="00E87A1D" w:rsidP="00E87A1D">
            <w:pPr>
              <w:jc w:val="center"/>
              <w:rPr>
                <w:rFonts w:ascii="Arial" w:hAnsi="Arial" w:cs="Arial"/>
                <w:b/>
                <w:sz w:val="22"/>
                <w:szCs w:val="22"/>
              </w:rPr>
            </w:pPr>
          </w:p>
        </w:tc>
        <w:tc>
          <w:tcPr>
            <w:tcW w:w="694" w:type="dxa"/>
            <w:vMerge/>
            <w:vAlign w:val="center"/>
          </w:tcPr>
          <w:p w14:paraId="1CF8DB48" w14:textId="77777777" w:rsidR="00E87A1D" w:rsidRPr="00D31A53" w:rsidRDefault="00E87A1D" w:rsidP="00E87A1D">
            <w:pPr>
              <w:jc w:val="center"/>
              <w:rPr>
                <w:rFonts w:ascii="Arial" w:hAnsi="Arial" w:cs="Arial"/>
                <w:b/>
                <w:sz w:val="22"/>
                <w:szCs w:val="22"/>
              </w:rPr>
            </w:pPr>
          </w:p>
        </w:tc>
        <w:tc>
          <w:tcPr>
            <w:tcW w:w="1134" w:type="dxa"/>
            <w:vMerge/>
            <w:vAlign w:val="center"/>
          </w:tcPr>
          <w:p w14:paraId="12010824" w14:textId="77777777" w:rsidR="00E87A1D" w:rsidRPr="00D31A53" w:rsidRDefault="00E87A1D" w:rsidP="00E87A1D">
            <w:pPr>
              <w:jc w:val="center"/>
              <w:rPr>
                <w:rFonts w:ascii="Arial" w:hAnsi="Arial" w:cs="Arial"/>
                <w:b/>
                <w:sz w:val="22"/>
                <w:szCs w:val="22"/>
              </w:rPr>
            </w:pPr>
          </w:p>
        </w:tc>
        <w:tc>
          <w:tcPr>
            <w:tcW w:w="3417" w:type="dxa"/>
            <w:tcBorders>
              <w:top w:val="single" w:sz="4" w:space="0" w:color="auto"/>
              <w:bottom w:val="single" w:sz="4" w:space="0" w:color="auto"/>
            </w:tcBorders>
            <w:vAlign w:val="center"/>
          </w:tcPr>
          <w:p w14:paraId="4CA1FC48" w14:textId="78C83602" w:rsidR="00E87A1D" w:rsidRPr="00D31A53" w:rsidRDefault="00E87A1D" w:rsidP="00E87A1D">
            <w:pPr>
              <w:overflowPunct w:val="0"/>
              <w:ind w:left="-113" w:right="-113"/>
              <w:jc w:val="center"/>
              <w:textAlignment w:val="baseline"/>
              <w:rPr>
                <w:rFonts w:ascii="Arial" w:hAnsi="Arial" w:cs="Arial"/>
                <w:sz w:val="22"/>
                <w:szCs w:val="22"/>
              </w:rPr>
            </w:pPr>
            <w:r w:rsidRPr="00D31A53">
              <w:rPr>
                <w:rFonts w:ascii="Arial" w:hAnsi="Arial" w:cs="Arial"/>
                <w:sz w:val="22"/>
                <w:szCs w:val="22"/>
              </w:rPr>
              <w:t>Разжижитель</w:t>
            </w:r>
          </w:p>
        </w:tc>
        <w:tc>
          <w:tcPr>
            <w:tcW w:w="850" w:type="dxa"/>
            <w:tcBorders>
              <w:top w:val="single" w:sz="4" w:space="0" w:color="auto"/>
              <w:bottom w:val="single" w:sz="4" w:space="0" w:color="auto"/>
            </w:tcBorders>
          </w:tcPr>
          <w:p w14:paraId="7D5840A0" w14:textId="53F3A586" w:rsidR="00E87A1D" w:rsidRPr="00D31A53" w:rsidRDefault="00E87A1D" w:rsidP="00E87A1D">
            <w:pPr>
              <w:jc w:val="center"/>
              <w:rPr>
                <w:rFonts w:ascii="Arial" w:hAnsi="Arial" w:cs="Arial"/>
                <w:sz w:val="22"/>
                <w:szCs w:val="22"/>
              </w:rPr>
            </w:pPr>
            <w:r w:rsidRPr="00D31A53">
              <w:rPr>
                <w:rFonts w:ascii="Arial" w:hAnsi="Arial" w:cs="Arial"/>
                <w:sz w:val="22"/>
                <w:szCs w:val="22"/>
              </w:rPr>
              <w:t>3</w:t>
            </w:r>
          </w:p>
        </w:tc>
        <w:tc>
          <w:tcPr>
            <w:tcW w:w="992" w:type="dxa"/>
          </w:tcPr>
          <w:p w14:paraId="3DB43E99" w14:textId="3E88EE80" w:rsidR="00E87A1D" w:rsidRPr="00D31A53" w:rsidRDefault="00E87A1D" w:rsidP="00E87A1D">
            <w:pPr>
              <w:jc w:val="center"/>
              <w:rPr>
                <w:rFonts w:ascii="Arial" w:hAnsi="Arial" w:cs="Arial"/>
                <w:sz w:val="22"/>
                <w:szCs w:val="22"/>
              </w:rPr>
            </w:pPr>
            <w:r w:rsidRPr="00D31A53">
              <w:rPr>
                <w:rFonts w:ascii="Arial" w:hAnsi="Arial" w:cs="Arial"/>
                <w:sz w:val="22"/>
                <w:szCs w:val="22"/>
              </w:rPr>
              <w:t>- " -</w:t>
            </w:r>
          </w:p>
        </w:tc>
        <w:tc>
          <w:tcPr>
            <w:tcW w:w="1675" w:type="dxa"/>
            <w:tcBorders>
              <w:right w:val="single" w:sz="4" w:space="0" w:color="auto"/>
            </w:tcBorders>
          </w:tcPr>
          <w:p w14:paraId="46D252D1" w14:textId="778D9F26" w:rsidR="00E87A1D" w:rsidRPr="00D31A53" w:rsidRDefault="00E87A1D" w:rsidP="00E87A1D">
            <w:pPr>
              <w:jc w:val="center"/>
              <w:rPr>
                <w:rFonts w:ascii="Arial" w:hAnsi="Arial" w:cs="Arial"/>
                <w:sz w:val="22"/>
                <w:szCs w:val="22"/>
              </w:rPr>
            </w:pPr>
            <w:r w:rsidRPr="00D31A53">
              <w:rPr>
                <w:rFonts w:ascii="Arial" w:hAnsi="Arial" w:cs="Arial"/>
                <w:sz w:val="22"/>
                <w:szCs w:val="22"/>
              </w:rPr>
              <w:t>- " -</w:t>
            </w:r>
          </w:p>
        </w:tc>
        <w:tc>
          <w:tcPr>
            <w:tcW w:w="1019" w:type="dxa"/>
            <w:tcBorders>
              <w:left w:val="single" w:sz="4" w:space="0" w:color="auto"/>
            </w:tcBorders>
          </w:tcPr>
          <w:p w14:paraId="0DBFF099" w14:textId="77777777" w:rsidR="00E87A1D" w:rsidRPr="00D31A53" w:rsidRDefault="00E87A1D" w:rsidP="00E87A1D">
            <w:pPr>
              <w:overflowPunct w:val="0"/>
              <w:jc w:val="center"/>
              <w:textAlignment w:val="baseline"/>
              <w:rPr>
                <w:rFonts w:ascii="Arial" w:hAnsi="Arial" w:cs="Arial"/>
                <w:sz w:val="22"/>
                <w:szCs w:val="22"/>
              </w:rPr>
            </w:pPr>
          </w:p>
        </w:tc>
        <w:tc>
          <w:tcPr>
            <w:tcW w:w="1218" w:type="dxa"/>
          </w:tcPr>
          <w:p w14:paraId="177DDACD" w14:textId="0FF7DF9E" w:rsidR="00E87A1D" w:rsidRPr="00D31A53" w:rsidRDefault="00E87A1D" w:rsidP="00E87A1D">
            <w:pPr>
              <w:overflowPunct w:val="0"/>
              <w:jc w:val="center"/>
              <w:textAlignment w:val="baseline"/>
              <w:rPr>
                <w:rFonts w:ascii="Arial" w:hAnsi="Arial" w:cs="Arial"/>
                <w:sz w:val="22"/>
                <w:szCs w:val="22"/>
              </w:rPr>
            </w:pPr>
            <w:r w:rsidRPr="00D31A53">
              <w:rPr>
                <w:rFonts w:ascii="Arial" w:hAnsi="Arial" w:cs="Arial"/>
                <w:sz w:val="22"/>
                <w:szCs w:val="22"/>
              </w:rPr>
              <w:t>524</w:t>
            </w:r>
          </w:p>
        </w:tc>
        <w:tc>
          <w:tcPr>
            <w:tcW w:w="1034" w:type="dxa"/>
          </w:tcPr>
          <w:p w14:paraId="523FAD4F" w14:textId="5BFC1A54" w:rsidR="00E87A1D" w:rsidRPr="00E87A1D" w:rsidRDefault="00E87A1D" w:rsidP="00E87A1D">
            <w:pPr>
              <w:jc w:val="center"/>
              <w:rPr>
                <w:rFonts w:ascii="Arial" w:hAnsi="Arial" w:cs="Arial"/>
                <w:sz w:val="22"/>
                <w:szCs w:val="22"/>
              </w:rPr>
            </w:pPr>
            <w:r w:rsidRPr="00E87A1D">
              <w:rPr>
                <w:rFonts w:ascii="Arial" w:hAnsi="Arial" w:cs="Arial"/>
                <w:sz w:val="22"/>
                <w:szCs w:val="22"/>
              </w:rPr>
              <w:t>400</w:t>
            </w:r>
          </w:p>
        </w:tc>
        <w:tc>
          <w:tcPr>
            <w:tcW w:w="1309" w:type="dxa"/>
          </w:tcPr>
          <w:p w14:paraId="6FE88A6F" w14:textId="6C83C762" w:rsidR="00E87A1D" w:rsidRPr="00D31A53" w:rsidRDefault="00E87A1D" w:rsidP="00E87A1D">
            <w:pPr>
              <w:jc w:val="center"/>
              <w:rPr>
                <w:rFonts w:ascii="Arial" w:hAnsi="Arial" w:cs="Arial"/>
                <w:sz w:val="22"/>
                <w:szCs w:val="22"/>
              </w:rPr>
            </w:pPr>
            <w:r w:rsidRPr="00D31A53">
              <w:rPr>
                <w:rFonts w:ascii="Arial" w:hAnsi="Arial" w:cs="Arial"/>
                <w:sz w:val="22"/>
                <w:szCs w:val="22"/>
              </w:rPr>
              <w:t>578</w:t>
            </w:r>
          </w:p>
        </w:tc>
        <w:tc>
          <w:tcPr>
            <w:tcW w:w="1093" w:type="dxa"/>
          </w:tcPr>
          <w:p w14:paraId="4713C341" w14:textId="68155BDD" w:rsidR="00E87A1D" w:rsidRPr="00E87A1D" w:rsidRDefault="00E87A1D" w:rsidP="00E87A1D">
            <w:pPr>
              <w:jc w:val="center"/>
              <w:rPr>
                <w:rFonts w:ascii="Arial" w:hAnsi="Arial" w:cs="Arial"/>
                <w:sz w:val="22"/>
                <w:szCs w:val="22"/>
              </w:rPr>
            </w:pPr>
            <w:r w:rsidRPr="00E87A1D">
              <w:rPr>
                <w:rFonts w:ascii="Arial" w:hAnsi="Arial" w:cs="Arial"/>
                <w:sz w:val="22"/>
                <w:szCs w:val="22"/>
              </w:rPr>
              <w:t>1502</w:t>
            </w:r>
          </w:p>
        </w:tc>
      </w:tr>
      <w:tr w:rsidR="00E87A1D" w:rsidRPr="00D31A53" w14:paraId="4627E2DE" w14:textId="77777777" w:rsidTr="002F5FB5">
        <w:trPr>
          <w:trHeight w:val="97"/>
          <w:jc w:val="center"/>
        </w:trPr>
        <w:tc>
          <w:tcPr>
            <w:tcW w:w="851" w:type="dxa"/>
            <w:vMerge/>
            <w:vAlign w:val="center"/>
          </w:tcPr>
          <w:p w14:paraId="074790B3" w14:textId="77777777" w:rsidR="00E87A1D" w:rsidRPr="00D31A53" w:rsidRDefault="00E87A1D" w:rsidP="00E87A1D">
            <w:pPr>
              <w:jc w:val="center"/>
              <w:rPr>
                <w:rFonts w:ascii="Arial" w:hAnsi="Arial" w:cs="Arial"/>
                <w:b/>
                <w:sz w:val="22"/>
                <w:szCs w:val="22"/>
              </w:rPr>
            </w:pPr>
          </w:p>
        </w:tc>
        <w:tc>
          <w:tcPr>
            <w:tcW w:w="694" w:type="dxa"/>
            <w:vMerge/>
            <w:vAlign w:val="center"/>
          </w:tcPr>
          <w:p w14:paraId="5F86E4AA" w14:textId="77777777" w:rsidR="00E87A1D" w:rsidRPr="00D31A53" w:rsidRDefault="00E87A1D" w:rsidP="00E87A1D">
            <w:pPr>
              <w:jc w:val="center"/>
              <w:rPr>
                <w:rFonts w:ascii="Arial" w:hAnsi="Arial" w:cs="Arial"/>
                <w:b/>
                <w:sz w:val="22"/>
                <w:szCs w:val="22"/>
              </w:rPr>
            </w:pPr>
          </w:p>
        </w:tc>
        <w:tc>
          <w:tcPr>
            <w:tcW w:w="1134" w:type="dxa"/>
            <w:vMerge/>
            <w:vAlign w:val="center"/>
          </w:tcPr>
          <w:p w14:paraId="54FF2C17" w14:textId="77777777" w:rsidR="00E87A1D" w:rsidRPr="00D31A53" w:rsidRDefault="00E87A1D" w:rsidP="00E87A1D">
            <w:pPr>
              <w:jc w:val="center"/>
              <w:rPr>
                <w:rFonts w:ascii="Arial" w:hAnsi="Arial" w:cs="Arial"/>
                <w:b/>
                <w:sz w:val="22"/>
                <w:szCs w:val="22"/>
              </w:rPr>
            </w:pPr>
          </w:p>
        </w:tc>
        <w:tc>
          <w:tcPr>
            <w:tcW w:w="3417" w:type="dxa"/>
            <w:tcBorders>
              <w:top w:val="single" w:sz="4" w:space="0" w:color="auto"/>
              <w:bottom w:val="single" w:sz="4" w:space="0" w:color="auto"/>
            </w:tcBorders>
            <w:vAlign w:val="center"/>
          </w:tcPr>
          <w:p w14:paraId="5C4B627E" w14:textId="2A4A5D02" w:rsidR="00E87A1D" w:rsidRPr="00D31A53" w:rsidRDefault="00E87A1D" w:rsidP="00E87A1D">
            <w:pPr>
              <w:overflowPunct w:val="0"/>
              <w:ind w:left="-113" w:right="-113"/>
              <w:jc w:val="center"/>
              <w:textAlignment w:val="baseline"/>
              <w:rPr>
                <w:rFonts w:ascii="Arial" w:hAnsi="Arial" w:cs="Arial"/>
                <w:sz w:val="22"/>
                <w:szCs w:val="22"/>
              </w:rPr>
            </w:pPr>
            <w:r w:rsidRPr="00D31A53">
              <w:rPr>
                <w:rFonts w:ascii="Arial" w:hAnsi="Arial" w:cs="Arial"/>
                <w:sz w:val="22"/>
                <w:szCs w:val="22"/>
              </w:rPr>
              <w:t>Хлористый Калий</w:t>
            </w:r>
          </w:p>
        </w:tc>
        <w:tc>
          <w:tcPr>
            <w:tcW w:w="850" w:type="dxa"/>
            <w:tcBorders>
              <w:top w:val="single" w:sz="4" w:space="0" w:color="auto"/>
              <w:bottom w:val="single" w:sz="4" w:space="0" w:color="auto"/>
            </w:tcBorders>
          </w:tcPr>
          <w:p w14:paraId="530E6A71" w14:textId="01DEE5C1" w:rsidR="00E87A1D" w:rsidRPr="00D31A53" w:rsidRDefault="00E87A1D" w:rsidP="00E87A1D">
            <w:pPr>
              <w:jc w:val="center"/>
              <w:rPr>
                <w:rFonts w:ascii="Arial" w:hAnsi="Arial" w:cs="Arial"/>
                <w:sz w:val="22"/>
                <w:szCs w:val="22"/>
              </w:rPr>
            </w:pPr>
            <w:r w:rsidRPr="00D31A53">
              <w:rPr>
                <w:rFonts w:ascii="Arial" w:hAnsi="Arial" w:cs="Arial"/>
                <w:sz w:val="22"/>
                <w:szCs w:val="22"/>
              </w:rPr>
              <w:t>50</w:t>
            </w:r>
          </w:p>
        </w:tc>
        <w:tc>
          <w:tcPr>
            <w:tcW w:w="992" w:type="dxa"/>
          </w:tcPr>
          <w:p w14:paraId="6B1655C1" w14:textId="708FD6AB" w:rsidR="00E87A1D" w:rsidRPr="00D31A53" w:rsidRDefault="00E87A1D" w:rsidP="00E87A1D">
            <w:pPr>
              <w:jc w:val="center"/>
              <w:rPr>
                <w:rFonts w:ascii="Arial" w:hAnsi="Arial" w:cs="Arial"/>
                <w:sz w:val="22"/>
                <w:szCs w:val="22"/>
              </w:rPr>
            </w:pPr>
            <w:r w:rsidRPr="00D31A53">
              <w:rPr>
                <w:rFonts w:ascii="Arial" w:hAnsi="Arial" w:cs="Arial"/>
                <w:sz w:val="22"/>
                <w:szCs w:val="22"/>
              </w:rPr>
              <w:t>- " -</w:t>
            </w:r>
          </w:p>
        </w:tc>
        <w:tc>
          <w:tcPr>
            <w:tcW w:w="1675" w:type="dxa"/>
            <w:tcBorders>
              <w:right w:val="single" w:sz="4" w:space="0" w:color="auto"/>
            </w:tcBorders>
          </w:tcPr>
          <w:p w14:paraId="52E4ABBF" w14:textId="6F3BCE6B" w:rsidR="00E87A1D" w:rsidRPr="00D31A53" w:rsidRDefault="00E87A1D" w:rsidP="00E87A1D">
            <w:pPr>
              <w:jc w:val="center"/>
              <w:rPr>
                <w:rFonts w:ascii="Arial" w:hAnsi="Arial" w:cs="Arial"/>
                <w:sz w:val="22"/>
                <w:szCs w:val="22"/>
              </w:rPr>
            </w:pPr>
            <w:r w:rsidRPr="00D31A53">
              <w:rPr>
                <w:rFonts w:ascii="Arial" w:hAnsi="Arial" w:cs="Arial"/>
                <w:sz w:val="22"/>
                <w:szCs w:val="22"/>
              </w:rPr>
              <w:t>- " -</w:t>
            </w:r>
          </w:p>
        </w:tc>
        <w:tc>
          <w:tcPr>
            <w:tcW w:w="1019" w:type="dxa"/>
            <w:tcBorders>
              <w:left w:val="single" w:sz="4" w:space="0" w:color="auto"/>
            </w:tcBorders>
          </w:tcPr>
          <w:p w14:paraId="299DA81D" w14:textId="77777777" w:rsidR="00E87A1D" w:rsidRPr="00D31A53" w:rsidRDefault="00E87A1D" w:rsidP="00E87A1D">
            <w:pPr>
              <w:overflowPunct w:val="0"/>
              <w:jc w:val="center"/>
              <w:textAlignment w:val="baseline"/>
              <w:rPr>
                <w:rFonts w:ascii="Arial" w:hAnsi="Arial" w:cs="Arial"/>
                <w:sz w:val="22"/>
                <w:szCs w:val="22"/>
              </w:rPr>
            </w:pPr>
          </w:p>
        </w:tc>
        <w:tc>
          <w:tcPr>
            <w:tcW w:w="1218" w:type="dxa"/>
          </w:tcPr>
          <w:p w14:paraId="20471F54" w14:textId="529AF6D7" w:rsidR="00E87A1D" w:rsidRPr="00D31A53" w:rsidRDefault="00E87A1D" w:rsidP="00E87A1D">
            <w:pPr>
              <w:overflowPunct w:val="0"/>
              <w:jc w:val="center"/>
              <w:textAlignment w:val="baseline"/>
              <w:rPr>
                <w:rFonts w:ascii="Arial" w:hAnsi="Arial" w:cs="Arial"/>
                <w:sz w:val="22"/>
                <w:szCs w:val="22"/>
              </w:rPr>
            </w:pPr>
            <w:r w:rsidRPr="00D31A53">
              <w:rPr>
                <w:rFonts w:ascii="Arial" w:hAnsi="Arial" w:cs="Arial"/>
                <w:sz w:val="22"/>
                <w:szCs w:val="22"/>
              </w:rPr>
              <w:t>8737</w:t>
            </w:r>
          </w:p>
        </w:tc>
        <w:tc>
          <w:tcPr>
            <w:tcW w:w="1034" w:type="dxa"/>
          </w:tcPr>
          <w:p w14:paraId="6389953B" w14:textId="7906441F" w:rsidR="00E87A1D" w:rsidRPr="00E87A1D" w:rsidRDefault="00E87A1D" w:rsidP="00E87A1D">
            <w:pPr>
              <w:jc w:val="center"/>
              <w:rPr>
                <w:rFonts w:ascii="Arial" w:hAnsi="Arial" w:cs="Arial"/>
                <w:sz w:val="22"/>
                <w:szCs w:val="22"/>
              </w:rPr>
            </w:pPr>
            <w:r w:rsidRPr="00E87A1D">
              <w:rPr>
                <w:rFonts w:ascii="Arial" w:hAnsi="Arial" w:cs="Arial"/>
                <w:sz w:val="22"/>
                <w:szCs w:val="22"/>
              </w:rPr>
              <w:t>6669</w:t>
            </w:r>
          </w:p>
        </w:tc>
        <w:tc>
          <w:tcPr>
            <w:tcW w:w="1309" w:type="dxa"/>
          </w:tcPr>
          <w:p w14:paraId="302EEFB9" w14:textId="469F1BCF" w:rsidR="00E87A1D" w:rsidRPr="00D31A53" w:rsidRDefault="00E87A1D" w:rsidP="00E87A1D">
            <w:pPr>
              <w:jc w:val="center"/>
              <w:rPr>
                <w:rFonts w:ascii="Arial" w:hAnsi="Arial" w:cs="Arial"/>
                <w:sz w:val="22"/>
                <w:szCs w:val="22"/>
              </w:rPr>
            </w:pPr>
            <w:r w:rsidRPr="00D31A53">
              <w:rPr>
                <w:rFonts w:ascii="Arial" w:hAnsi="Arial" w:cs="Arial"/>
                <w:sz w:val="22"/>
                <w:szCs w:val="22"/>
              </w:rPr>
              <w:t>9626</w:t>
            </w:r>
          </w:p>
        </w:tc>
        <w:tc>
          <w:tcPr>
            <w:tcW w:w="1093" w:type="dxa"/>
          </w:tcPr>
          <w:p w14:paraId="13AF4648" w14:textId="33BB37EE" w:rsidR="00E87A1D" w:rsidRPr="00E87A1D" w:rsidRDefault="00E87A1D" w:rsidP="00E87A1D">
            <w:pPr>
              <w:jc w:val="center"/>
              <w:rPr>
                <w:rFonts w:ascii="Arial" w:hAnsi="Arial" w:cs="Arial"/>
                <w:sz w:val="22"/>
                <w:szCs w:val="22"/>
              </w:rPr>
            </w:pPr>
            <w:r w:rsidRPr="00E87A1D">
              <w:rPr>
                <w:rFonts w:ascii="Arial" w:hAnsi="Arial" w:cs="Arial"/>
                <w:sz w:val="22"/>
                <w:szCs w:val="22"/>
              </w:rPr>
              <w:t>25032</w:t>
            </w:r>
          </w:p>
        </w:tc>
      </w:tr>
      <w:tr w:rsidR="00E87A1D" w:rsidRPr="00D31A53" w14:paraId="70FCB328" w14:textId="77777777" w:rsidTr="002F5FB5">
        <w:trPr>
          <w:trHeight w:val="242"/>
          <w:jc w:val="center"/>
        </w:trPr>
        <w:tc>
          <w:tcPr>
            <w:tcW w:w="851" w:type="dxa"/>
            <w:vMerge/>
            <w:vAlign w:val="center"/>
          </w:tcPr>
          <w:p w14:paraId="2D833D79" w14:textId="77777777" w:rsidR="00E87A1D" w:rsidRPr="00D31A53" w:rsidRDefault="00E87A1D" w:rsidP="00E87A1D">
            <w:pPr>
              <w:jc w:val="center"/>
              <w:rPr>
                <w:rFonts w:ascii="Arial" w:hAnsi="Arial" w:cs="Arial"/>
                <w:b/>
                <w:sz w:val="22"/>
                <w:szCs w:val="22"/>
              </w:rPr>
            </w:pPr>
          </w:p>
        </w:tc>
        <w:tc>
          <w:tcPr>
            <w:tcW w:w="694" w:type="dxa"/>
            <w:vMerge/>
            <w:vAlign w:val="center"/>
          </w:tcPr>
          <w:p w14:paraId="1EDA0A93" w14:textId="77777777" w:rsidR="00E87A1D" w:rsidRPr="00D31A53" w:rsidRDefault="00E87A1D" w:rsidP="00E87A1D">
            <w:pPr>
              <w:jc w:val="center"/>
              <w:rPr>
                <w:rFonts w:ascii="Arial" w:hAnsi="Arial" w:cs="Arial"/>
                <w:b/>
                <w:sz w:val="22"/>
                <w:szCs w:val="22"/>
              </w:rPr>
            </w:pPr>
          </w:p>
        </w:tc>
        <w:tc>
          <w:tcPr>
            <w:tcW w:w="1134" w:type="dxa"/>
            <w:vMerge/>
            <w:vAlign w:val="center"/>
          </w:tcPr>
          <w:p w14:paraId="2DD4650C" w14:textId="77777777" w:rsidR="00E87A1D" w:rsidRPr="00D31A53" w:rsidRDefault="00E87A1D" w:rsidP="00E87A1D">
            <w:pPr>
              <w:jc w:val="center"/>
              <w:rPr>
                <w:rFonts w:ascii="Arial" w:hAnsi="Arial" w:cs="Arial"/>
                <w:b/>
                <w:sz w:val="22"/>
                <w:szCs w:val="22"/>
              </w:rPr>
            </w:pPr>
          </w:p>
        </w:tc>
        <w:tc>
          <w:tcPr>
            <w:tcW w:w="3417" w:type="dxa"/>
            <w:tcBorders>
              <w:top w:val="single" w:sz="4" w:space="0" w:color="auto"/>
              <w:bottom w:val="single" w:sz="4" w:space="0" w:color="auto"/>
            </w:tcBorders>
            <w:vAlign w:val="center"/>
          </w:tcPr>
          <w:p w14:paraId="48354750" w14:textId="789AABCB" w:rsidR="00E87A1D" w:rsidRPr="00D31A53" w:rsidRDefault="00E87A1D" w:rsidP="00E87A1D">
            <w:pPr>
              <w:overflowPunct w:val="0"/>
              <w:ind w:left="-113" w:right="-113"/>
              <w:jc w:val="center"/>
              <w:textAlignment w:val="baseline"/>
              <w:rPr>
                <w:rFonts w:ascii="Arial" w:hAnsi="Arial" w:cs="Arial"/>
                <w:sz w:val="22"/>
                <w:szCs w:val="22"/>
              </w:rPr>
            </w:pPr>
            <w:r w:rsidRPr="00D31A53">
              <w:rPr>
                <w:rFonts w:ascii="Arial" w:hAnsi="Arial" w:cs="Arial"/>
                <w:sz w:val="22"/>
                <w:szCs w:val="22"/>
              </w:rPr>
              <w:t>Ксантановая смола</w:t>
            </w:r>
          </w:p>
        </w:tc>
        <w:tc>
          <w:tcPr>
            <w:tcW w:w="850" w:type="dxa"/>
            <w:tcBorders>
              <w:top w:val="single" w:sz="4" w:space="0" w:color="auto"/>
              <w:bottom w:val="single" w:sz="4" w:space="0" w:color="auto"/>
            </w:tcBorders>
          </w:tcPr>
          <w:p w14:paraId="3EFDAC9E" w14:textId="60189A29" w:rsidR="00E87A1D" w:rsidRPr="00D31A53" w:rsidRDefault="00E87A1D" w:rsidP="00E87A1D">
            <w:pPr>
              <w:jc w:val="center"/>
              <w:rPr>
                <w:rFonts w:ascii="Arial" w:hAnsi="Arial" w:cs="Arial"/>
                <w:sz w:val="22"/>
                <w:szCs w:val="22"/>
              </w:rPr>
            </w:pPr>
            <w:r w:rsidRPr="00D31A53">
              <w:rPr>
                <w:rFonts w:ascii="Arial" w:hAnsi="Arial" w:cs="Arial"/>
                <w:sz w:val="22"/>
                <w:szCs w:val="22"/>
              </w:rPr>
              <w:t>2</w:t>
            </w:r>
          </w:p>
        </w:tc>
        <w:tc>
          <w:tcPr>
            <w:tcW w:w="992" w:type="dxa"/>
          </w:tcPr>
          <w:p w14:paraId="24D3FA19" w14:textId="4994A221" w:rsidR="00E87A1D" w:rsidRPr="00D31A53" w:rsidRDefault="00E87A1D" w:rsidP="00E87A1D">
            <w:pPr>
              <w:jc w:val="center"/>
              <w:rPr>
                <w:rFonts w:ascii="Arial" w:hAnsi="Arial" w:cs="Arial"/>
                <w:sz w:val="22"/>
                <w:szCs w:val="22"/>
              </w:rPr>
            </w:pPr>
            <w:r w:rsidRPr="00D31A53">
              <w:rPr>
                <w:rFonts w:ascii="Arial" w:hAnsi="Arial" w:cs="Arial"/>
                <w:sz w:val="22"/>
                <w:szCs w:val="22"/>
              </w:rPr>
              <w:t>- " -</w:t>
            </w:r>
          </w:p>
        </w:tc>
        <w:tc>
          <w:tcPr>
            <w:tcW w:w="1675" w:type="dxa"/>
            <w:tcBorders>
              <w:right w:val="single" w:sz="4" w:space="0" w:color="auto"/>
            </w:tcBorders>
          </w:tcPr>
          <w:p w14:paraId="732E5C9B" w14:textId="719D0402" w:rsidR="00E87A1D" w:rsidRPr="00D31A53" w:rsidRDefault="00E87A1D" w:rsidP="00E87A1D">
            <w:pPr>
              <w:jc w:val="center"/>
              <w:rPr>
                <w:rFonts w:ascii="Arial" w:hAnsi="Arial" w:cs="Arial"/>
                <w:sz w:val="22"/>
                <w:szCs w:val="22"/>
              </w:rPr>
            </w:pPr>
            <w:r w:rsidRPr="00D31A53">
              <w:rPr>
                <w:rFonts w:ascii="Arial" w:hAnsi="Arial" w:cs="Arial"/>
                <w:sz w:val="22"/>
                <w:szCs w:val="22"/>
              </w:rPr>
              <w:t>- " -</w:t>
            </w:r>
          </w:p>
        </w:tc>
        <w:tc>
          <w:tcPr>
            <w:tcW w:w="1019" w:type="dxa"/>
            <w:tcBorders>
              <w:left w:val="single" w:sz="4" w:space="0" w:color="auto"/>
            </w:tcBorders>
          </w:tcPr>
          <w:p w14:paraId="54A3AA1B" w14:textId="2FAFAE46" w:rsidR="00E87A1D" w:rsidRPr="00D31A53" w:rsidRDefault="00E87A1D" w:rsidP="00E87A1D">
            <w:pPr>
              <w:overflowPunct w:val="0"/>
              <w:jc w:val="center"/>
              <w:textAlignment w:val="baseline"/>
              <w:rPr>
                <w:rFonts w:ascii="Arial" w:hAnsi="Arial" w:cs="Arial"/>
                <w:sz w:val="22"/>
                <w:szCs w:val="22"/>
              </w:rPr>
            </w:pPr>
          </w:p>
        </w:tc>
        <w:tc>
          <w:tcPr>
            <w:tcW w:w="1218" w:type="dxa"/>
          </w:tcPr>
          <w:p w14:paraId="25C1BB22" w14:textId="0DF13B7A" w:rsidR="00E87A1D" w:rsidRPr="00D31A53" w:rsidRDefault="00E87A1D" w:rsidP="00E87A1D">
            <w:pPr>
              <w:overflowPunct w:val="0"/>
              <w:jc w:val="center"/>
              <w:textAlignment w:val="baseline"/>
              <w:rPr>
                <w:rFonts w:ascii="Arial" w:hAnsi="Arial" w:cs="Arial"/>
                <w:sz w:val="22"/>
                <w:szCs w:val="22"/>
              </w:rPr>
            </w:pPr>
            <w:r w:rsidRPr="00D31A53">
              <w:rPr>
                <w:rFonts w:ascii="Arial" w:hAnsi="Arial" w:cs="Arial"/>
                <w:sz w:val="22"/>
                <w:szCs w:val="22"/>
              </w:rPr>
              <w:t>349</w:t>
            </w:r>
          </w:p>
        </w:tc>
        <w:tc>
          <w:tcPr>
            <w:tcW w:w="1034" w:type="dxa"/>
          </w:tcPr>
          <w:p w14:paraId="1434BB5B" w14:textId="722D7014" w:rsidR="00E87A1D" w:rsidRPr="00E87A1D" w:rsidRDefault="00E87A1D" w:rsidP="00E87A1D">
            <w:pPr>
              <w:jc w:val="center"/>
              <w:rPr>
                <w:rFonts w:ascii="Arial" w:hAnsi="Arial" w:cs="Arial"/>
                <w:sz w:val="22"/>
                <w:szCs w:val="22"/>
              </w:rPr>
            </w:pPr>
            <w:r w:rsidRPr="00E87A1D">
              <w:rPr>
                <w:rFonts w:ascii="Arial" w:hAnsi="Arial" w:cs="Arial"/>
                <w:sz w:val="22"/>
                <w:szCs w:val="22"/>
              </w:rPr>
              <w:t>267</w:t>
            </w:r>
          </w:p>
        </w:tc>
        <w:tc>
          <w:tcPr>
            <w:tcW w:w="1309" w:type="dxa"/>
          </w:tcPr>
          <w:p w14:paraId="460447C8" w14:textId="56964A1B" w:rsidR="00E87A1D" w:rsidRPr="00D31A53" w:rsidRDefault="00E87A1D" w:rsidP="00E87A1D">
            <w:pPr>
              <w:jc w:val="center"/>
              <w:rPr>
                <w:rFonts w:ascii="Arial" w:hAnsi="Arial" w:cs="Arial"/>
                <w:sz w:val="22"/>
                <w:szCs w:val="22"/>
              </w:rPr>
            </w:pPr>
            <w:r w:rsidRPr="00D31A53">
              <w:rPr>
                <w:rFonts w:ascii="Arial" w:hAnsi="Arial" w:cs="Arial"/>
                <w:sz w:val="22"/>
                <w:szCs w:val="22"/>
              </w:rPr>
              <w:t>385</w:t>
            </w:r>
          </w:p>
        </w:tc>
        <w:tc>
          <w:tcPr>
            <w:tcW w:w="1093" w:type="dxa"/>
          </w:tcPr>
          <w:p w14:paraId="2D42A690" w14:textId="0CD58B10" w:rsidR="00E87A1D" w:rsidRPr="00E87A1D" w:rsidRDefault="00E87A1D" w:rsidP="00E87A1D">
            <w:pPr>
              <w:jc w:val="center"/>
              <w:rPr>
                <w:rFonts w:ascii="Arial" w:hAnsi="Arial" w:cs="Arial"/>
                <w:sz w:val="22"/>
                <w:szCs w:val="22"/>
              </w:rPr>
            </w:pPr>
            <w:r w:rsidRPr="00E87A1D">
              <w:rPr>
                <w:rFonts w:ascii="Arial" w:hAnsi="Arial" w:cs="Arial"/>
                <w:sz w:val="22"/>
                <w:szCs w:val="22"/>
              </w:rPr>
              <w:t>1001</w:t>
            </w:r>
          </w:p>
        </w:tc>
      </w:tr>
      <w:tr w:rsidR="00E87A1D" w:rsidRPr="00D31A53" w14:paraId="46325757" w14:textId="77777777" w:rsidTr="002F5FB5">
        <w:trPr>
          <w:trHeight w:val="252"/>
          <w:jc w:val="center"/>
        </w:trPr>
        <w:tc>
          <w:tcPr>
            <w:tcW w:w="851" w:type="dxa"/>
            <w:vMerge/>
            <w:vAlign w:val="center"/>
          </w:tcPr>
          <w:p w14:paraId="2972055C" w14:textId="77777777" w:rsidR="00E87A1D" w:rsidRPr="00D31A53" w:rsidRDefault="00E87A1D" w:rsidP="00E87A1D">
            <w:pPr>
              <w:jc w:val="center"/>
              <w:rPr>
                <w:rFonts w:ascii="Arial" w:hAnsi="Arial" w:cs="Arial"/>
                <w:b/>
                <w:sz w:val="22"/>
                <w:szCs w:val="22"/>
              </w:rPr>
            </w:pPr>
          </w:p>
        </w:tc>
        <w:tc>
          <w:tcPr>
            <w:tcW w:w="694" w:type="dxa"/>
            <w:vMerge/>
            <w:vAlign w:val="center"/>
          </w:tcPr>
          <w:p w14:paraId="16446FC5" w14:textId="77777777" w:rsidR="00E87A1D" w:rsidRPr="00D31A53" w:rsidRDefault="00E87A1D" w:rsidP="00E87A1D">
            <w:pPr>
              <w:jc w:val="center"/>
              <w:rPr>
                <w:rFonts w:ascii="Arial" w:hAnsi="Arial" w:cs="Arial"/>
                <w:b/>
                <w:sz w:val="22"/>
                <w:szCs w:val="22"/>
              </w:rPr>
            </w:pPr>
          </w:p>
        </w:tc>
        <w:tc>
          <w:tcPr>
            <w:tcW w:w="1134" w:type="dxa"/>
            <w:vMerge/>
            <w:vAlign w:val="center"/>
          </w:tcPr>
          <w:p w14:paraId="5A8087C5" w14:textId="77777777" w:rsidR="00E87A1D" w:rsidRPr="00D31A53" w:rsidRDefault="00E87A1D" w:rsidP="00E87A1D">
            <w:pPr>
              <w:jc w:val="center"/>
              <w:rPr>
                <w:rFonts w:ascii="Arial" w:hAnsi="Arial" w:cs="Arial"/>
                <w:b/>
                <w:sz w:val="22"/>
                <w:szCs w:val="22"/>
              </w:rPr>
            </w:pPr>
          </w:p>
        </w:tc>
        <w:tc>
          <w:tcPr>
            <w:tcW w:w="3417" w:type="dxa"/>
            <w:tcBorders>
              <w:top w:val="single" w:sz="4" w:space="0" w:color="auto"/>
              <w:bottom w:val="single" w:sz="4" w:space="0" w:color="auto"/>
            </w:tcBorders>
            <w:vAlign w:val="center"/>
          </w:tcPr>
          <w:p w14:paraId="0FE57B0B" w14:textId="6EC8FE74" w:rsidR="00E87A1D" w:rsidRPr="00D31A53" w:rsidRDefault="00E87A1D" w:rsidP="00E87A1D">
            <w:pPr>
              <w:overflowPunct w:val="0"/>
              <w:ind w:left="-57" w:right="-57"/>
              <w:jc w:val="center"/>
              <w:textAlignment w:val="baseline"/>
              <w:rPr>
                <w:rFonts w:ascii="Arial" w:hAnsi="Arial" w:cs="Arial"/>
                <w:sz w:val="22"/>
                <w:szCs w:val="22"/>
              </w:rPr>
            </w:pPr>
            <w:r w:rsidRPr="00D31A53">
              <w:rPr>
                <w:rFonts w:ascii="Arial" w:hAnsi="Arial" w:cs="Arial"/>
                <w:sz w:val="22"/>
                <w:szCs w:val="22"/>
              </w:rPr>
              <w:t>Пеногаситель</w:t>
            </w:r>
          </w:p>
        </w:tc>
        <w:tc>
          <w:tcPr>
            <w:tcW w:w="850" w:type="dxa"/>
            <w:tcBorders>
              <w:top w:val="single" w:sz="4" w:space="0" w:color="auto"/>
              <w:bottom w:val="single" w:sz="4" w:space="0" w:color="auto"/>
            </w:tcBorders>
          </w:tcPr>
          <w:p w14:paraId="71AE0CBD" w14:textId="599A82FD" w:rsidR="00E87A1D" w:rsidRPr="00D31A53" w:rsidRDefault="00E87A1D" w:rsidP="00E87A1D">
            <w:pPr>
              <w:jc w:val="center"/>
              <w:rPr>
                <w:rFonts w:ascii="Arial" w:hAnsi="Arial" w:cs="Arial"/>
                <w:sz w:val="22"/>
                <w:szCs w:val="22"/>
              </w:rPr>
            </w:pPr>
            <w:r w:rsidRPr="00D31A53">
              <w:rPr>
                <w:rFonts w:ascii="Arial" w:hAnsi="Arial" w:cs="Arial"/>
                <w:sz w:val="22"/>
                <w:szCs w:val="22"/>
              </w:rPr>
              <w:t>0,3</w:t>
            </w:r>
          </w:p>
        </w:tc>
        <w:tc>
          <w:tcPr>
            <w:tcW w:w="992" w:type="dxa"/>
          </w:tcPr>
          <w:p w14:paraId="3D2BB442" w14:textId="7331F9C0" w:rsidR="00E87A1D" w:rsidRPr="00D31A53" w:rsidRDefault="00E87A1D" w:rsidP="00E87A1D">
            <w:pPr>
              <w:jc w:val="center"/>
              <w:rPr>
                <w:rFonts w:ascii="Arial" w:hAnsi="Arial" w:cs="Arial"/>
                <w:sz w:val="22"/>
                <w:szCs w:val="22"/>
              </w:rPr>
            </w:pPr>
            <w:r w:rsidRPr="00D31A53">
              <w:rPr>
                <w:rFonts w:ascii="Arial" w:hAnsi="Arial" w:cs="Arial"/>
                <w:sz w:val="22"/>
                <w:szCs w:val="22"/>
              </w:rPr>
              <w:t>- " -</w:t>
            </w:r>
          </w:p>
        </w:tc>
        <w:tc>
          <w:tcPr>
            <w:tcW w:w="1675" w:type="dxa"/>
          </w:tcPr>
          <w:p w14:paraId="50AF1CB8" w14:textId="49ECDCFA" w:rsidR="00E87A1D" w:rsidRPr="00D31A53" w:rsidRDefault="00E87A1D" w:rsidP="00E87A1D">
            <w:pPr>
              <w:jc w:val="center"/>
              <w:rPr>
                <w:rFonts w:ascii="Arial" w:hAnsi="Arial" w:cs="Arial"/>
                <w:sz w:val="22"/>
                <w:szCs w:val="22"/>
              </w:rPr>
            </w:pPr>
            <w:r w:rsidRPr="00D31A53">
              <w:rPr>
                <w:rFonts w:ascii="Arial" w:hAnsi="Arial" w:cs="Arial"/>
                <w:sz w:val="22"/>
                <w:szCs w:val="22"/>
              </w:rPr>
              <w:t>- " -</w:t>
            </w:r>
          </w:p>
        </w:tc>
        <w:tc>
          <w:tcPr>
            <w:tcW w:w="1019" w:type="dxa"/>
          </w:tcPr>
          <w:p w14:paraId="68EDA964" w14:textId="1EE643C8" w:rsidR="00E87A1D" w:rsidRPr="00D31A53" w:rsidRDefault="00E87A1D" w:rsidP="00E87A1D">
            <w:pPr>
              <w:overflowPunct w:val="0"/>
              <w:jc w:val="center"/>
              <w:textAlignment w:val="baseline"/>
              <w:rPr>
                <w:rFonts w:ascii="Arial" w:hAnsi="Arial" w:cs="Arial"/>
                <w:sz w:val="22"/>
                <w:szCs w:val="22"/>
              </w:rPr>
            </w:pPr>
          </w:p>
        </w:tc>
        <w:tc>
          <w:tcPr>
            <w:tcW w:w="1218" w:type="dxa"/>
          </w:tcPr>
          <w:p w14:paraId="00884669" w14:textId="28504C26" w:rsidR="00E87A1D" w:rsidRPr="00D31A53" w:rsidRDefault="00E87A1D" w:rsidP="00E87A1D">
            <w:pPr>
              <w:overflowPunct w:val="0"/>
              <w:jc w:val="center"/>
              <w:textAlignment w:val="baseline"/>
              <w:rPr>
                <w:rFonts w:ascii="Arial" w:hAnsi="Arial" w:cs="Arial"/>
                <w:sz w:val="22"/>
                <w:szCs w:val="22"/>
              </w:rPr>
            </w:pPr>
            <w:r w:rsidRPr="00D31A53">
              <w:rPr>
                <w:rFonts w:ascii="Arial" w:hAnsi="Arial" w:cs="Arial"/>
                <w:sz w:val="22"/>
                <w:szCs w:val="22"/>
              </w:rPr>
              <w:t>52</w:t>
            </w:r>
          </w:p>
        </w:tc>
        <w:tc>
          <w:tcPr>
            <w:tcW w:w="1034" w:type="dxa"/>
          </w:tcPr>
          <w:p w14:paraId="0701DEE6" w14:textId="0D0C3B03" w:rsidR="00E87A1D" w:rsidRPr="00E87A1D" w:rsidRDefault="00E87A1D" w:rsidP="00E87A1D">
            <w:pPr>
              <w:jc w:val="center"/>
              <w:rPr>
                <w:rFonts w:ascii="Arial" w:hAnsi="Arial" w:cs="Arial"/>
                <w:sz w:val="22"/>
                <w:szCs w:val="22"/>
              </w:rPr>
            </w:pPr>
            <w:r w:rsidRPr="00E87A1D">
              <w:rPr>
                <w:rFonts w:ascii="Arial" w:hAnsi="Arial" w:cs="Arial"/>
                <w:sz w:val="22"/>
                <w:szCs w:val="22"/>
              </w:rPr>
              <w:t>40</w:t>
            </w:r>
          </w:p>
        </w:tc>
        <w:tc>
          <w:tcPr>
            <w:tcW w:w="1309" w:type="dxa"/>
          </w:tcPr>
          <w:p w14:paraId="6DD0CC3C" w14:textId="4F988140" w:rsidR="00E87A1D" w:rsidRPr="00D31A53" w:rsidRDefault="00E87A1D" w:rsidP="00E87A1D">
            <w:pPr>
              <w:jc w:val="center"/>
              <w:rPr>
                <w:rFonts w:ascii="Arial" w:hAnsi="Arial" w:cs="Arial"/>
                <w:sz w:val="22"/>
                <w:szCs w:val="22"/>
              </w:rPr>
            </w:pPr>
            <w:r w:rsidRPr="00D31A53">
              <w:rPr>
                <w:rFonts w:ascii="Arial" w:hAnsi="Arial" w:cs="Arial"/>
                <w:sz w:val="22"/>
                <w:szCs w:val="22"/>
              </w:rPr>
              <w:t>58</w:t>
            </w:r>
          </w:p>
        </w:tc>
        <w:tc>
          <w:tcPr>
            <w:tcW w:w="1093" w:type="dxa"/>
          </w:tcPr>
          <w:p w14:paraId="7E38055A" w14:textId="1F4DCCA4" w:rsidR="00E87A1D" w:rsidRPr="00E87A1D" w:rsidRDefault="00E87A1D" w:rsidP="00E87A1D">
            <w:pPr>
              <w:jc w:val="center"/>
              <w:rPr>
                <w:rFonts w:ascii="Arial" w:hAnsi="Arial" w:cs="Arial"/>
                <w:sz w:val="22"/>
                <w:szCs w:val="22"/>
              </w:rPr>
            </w:pPr>
            <w:r w:rsidRPr="00E87A1D">
              <w:rPr>
                <w:rFonts w:ascii="Arial" w:hAnsi="Arial" w:cs="Arial"/>
                <w:sz w:val="22"/>
                <w:szCs w:val="22"/>
              </w:rPr>
              <w:t>150</w:t>
            </w:r>
          </w:p>
        </w:tc>
      </w:tr>
      <w:tr w:rsidR="00E87A1D" w:rsidRPr="00D31A53" w14:paraId="10FD1175" w14:textId="77777777" w:rsidTr="002F5FB5">
        <w:trPr>
          <w:trHeight w:val="252"/>
          <w:jc w:val="center"/>
        </w:trPr>
        <w:tc>
          <w:tcPr>
            <w:tcW w:w="851" w:type="dxa"/>
            <w:vMerge/>
            <w:vAlign w:val="center"/>
          </w:tcPr>
          <w:p w14:paraId="144D7202" w14:textId="77777777" w:rsidR="00E87A1D" w:rsidRPr="00D31A53" w:rsidRDefault="00E87A1D" w:rsidP="00E87A1D">
            <w:pPr>
              <w:jc w:val="center"/>
              <w:rPr>
                <w:rFonts w:ascii="Arial" w:hAnsi="Arial" w:cs="Arial"/>
                <w:b/>
                <w:sz w:val="22"/>
                <w:szCs w:val="22"/>
              </w:rPr>
            </w:pPr>
          </w:p>
        </w:tc>
        <w:tc>
          <w:tcPr>
            <w:tcW w:w="694" w:type="dxa"/>
            <w:vMerge/>
            <w:vAlign w:val="center"/>
          </w:tcPr>
          <w:p w14:paraId="7A1B828D" w14:textId="77777777" w:rsidR="00E87A1D" w:rsidRPr="00D31A53" w:rsidRDefault="00E87A1D" w:rsidP="00E87A1D">
            <w:pPr>
              <w:jc w:val="center"/>
              <w:rPr>
                <w:rFonts w:ascii="Arial" w:hAnsi="Arial" w:cs="Arial"/>
                <w:b/>
                <w:sz w:val="22"/>
                <w:szCs w:val="22"/>
              </w:rPr>
            </w:pPr>
          </w:p>
        </w:tc>
        <w:tc>
          <w:tcPr>
            <w:tcW w:w="1134" w:type="dxa"/>
            <w:vMerge/>
            <w:vAlign w:val="center"/>
          </w:tcPr>
          <w:p w14:paraId="0C6C5489" w14:textId="77777777" w:rsidR="00E87A1D" w:rsidRPr="00D31A53" w:rsidRDefault="00E87A1D" w:rsidP="00E87A1D">
            <w:pPr>
              <w:jc w:val="center"/>
              <w:rPr>
                <w:rFonts w:ascii="Arial" w:hAnsi="Arial" w:cs="Arial"/>
                <w:b/>
                <w:sz w:val="22"/>
                <w:szCs w:val="22"/>
              </w:rPr>
            </w:pPr>
          </w:p>
        </w:tc>
        <w:tc>
          <w:tcPr>
            <w:tcW w:w="3417" w:type="dxa"/>
            <w:tcBorders>
              <w:top w:val="single" w:sz="4" w:space="0" w:color="auto"/>
              <w:bottom w:val="single" w:sz="4" w:space="0" w:color="auto"/>
            </w:tcBorders>
            <w:vAlign w:val="center"/>
          </w:tcPr>
          <w:p w14:paraId="32F3C23E" w14:textId="6B494210" w:rsidR="00E87A1D" w:rsidRPr="00D31A53" w:rsidRDefault="00E87A1D" w:rsidP="00E87A1D">
            <w:pPr>
              <w:overflowPunct w:val="0"/>
              <w:jc w:val="center"/>
              <w:textAlignment w:val="baseline"/>
              <w:rPr>
                <w:rFonts w:ascii="Arial" w:hAnsi="Arial" w:cs="Arial"/>
                <w:sz w:val="22"/>
                <w:szCs w:val="22"/>
              </w:rPr>
            </w:pPr>
            <w:r w:rsidRPr="00D31A53">
              <w:rPr>
                <w:rFonts w:ascii="Arial" w:hAnsi="Arial" w:cs="Arial"/>
                <w:sz w:val="22"/>
                <w:szCs w:val="22"/>
              </w:rPr>
              <w:t>Бактерицид</w:t>
            </w:r>
          </w:p>
        </w:tc>
        <w:tc>
          <w:tcPr>
            <w:tcW w:w="850" w:type="dxa"/>
            <w:tcBorders>
              <w:top w:val="single" w:sz="4" w:space="0" w:color="auto"/>
              <w:bottom w:val="single" w:sz="4" w:space="0" w:color="auto"/>
            </w:tcBorders>
          </w:tcPr>
          <w:p w14:paraId="4C6FA063" w14:textId="45A15250" w:rsidR="00E87A1D" w:rsidRPr="00D31A53" w:rsidRDefault="00E87A1D" w:rsidP="00E87A1D">
            <w:pPr>
              <w:jc w:val="center"/>
              <w:rPr>
                <w:rFonts w:ascii="Arial" w:hAnsi="Arial" w:cs="Arial"/>
                <w:sz w:val="22"/>
                <w:szCs w:val="22"/>
              </w:rPr>
            </w:pPr>
            <w:r w:rsidRPr="00D31A53">
              <w:rPr>
                <w:rFonts w:ascii="Arial" w:hAnsi="Arial" w:cs="Arial"/>
                <w:sz w:val="22"/>
                <w:szCs w:val="22"/>
              </w:rPr>
              <w:t>0,3</w:t>
            </w:r>
          </w:p>
        </w:tc>
        <w:tc>
          <w:tcPr>
            <w:tcW w:w="992" w:type="dxa"/>
          </w:tcPr>
          <w:p w14:paraId="7168C3F6" w14:textId="13862E1D" w:rsidR="00E87A1D" w:rsidRPr="00D31A53" w:rsidRDefault="00E87A1D" w:rsidP="00E87A1D">
            <w:pPr>
              <w:jc w:val="center"/>
              <w:rPr>
                <w:rFonts w:ascii="Arial" w:hAnsi="Arial" w:cs="Arial"/>
                <w:sz w:val="22"/>
                <w:szCs w:val="22"/>
              </w:rPr>
            </w:pPr>
            <w:r w:rsidRPr="00D31A53">
              <w:rPr>
                <w:rFonts w:ascii="Arial" w:hAnsi="Arial" w:cs="Arial"/>
                <w:sz w:val="22"/>
                <w:szCs w:val="22"/>
              </w:rPr>
              <w:t>- " -</w:t>
            </w:r>
          </w:p>
        </w:tc>
        <w:tc>
          <w:tcPr>
            <w:tcW w:w="1675" w:type="dxa"/>
          </w:tcPr>
          <w:p w14:paraId="5B32B7F1" w14:textId="304AE843" w:rsidR="00E87A1D" w:rsidRPr="00D31A53" w:rsidRDefault="00E87A1D" w:rsidP="00E87A1D">
            <w:pPr>
              <w:jc w:val="center"/>
              <w:rPr>
                <w:rFonts w:ascii="Arial" w:hAnsi="Arial" w:cs="Arial"/>
                <w:sz w:val="22"/>
                <w:szCs w:val="22"/>
              </w:rPr>
            </w:pPr>
            <w:r w:rsidRPr="00D31A53">
              <w:rPr>
                <w:rFonts w:ascii="Arial" w:hAnsi="Arial" w:cs="Arial"/>
                <w:sz w:val="22"/>
                <w:szCs w:val="22"/>
              </w:rPr>
              <w:t>- " -</w:t>
            </w:r>
          </w:p>
        </w:tc>
        <w:tc>
          <w:tcPr>
            <w:tcW w:w="1019" w:type="dxa"/>
          </w:tcPr>
          <w:p w14:paraId="43C770E4" w14:textId="44BD1134" w:rsidR="00E87A1D" w:rsidRPr="00D31A53" w:rsidRDefault="00E87A1D" w:rsidP="00E87A1D">
            <w:pPr>
              <w:overflowPunct w:val="0"/>
              <w:jc w:val="center"/>
              <w:textAlignment w:val="baseline"/>
              <w:rPr>
                <w:rFonts w:ascii="Arial" w:hAnsi="Arial" w:cs="Arial"/>
                <w:sz w:val="22"/>
                <w:szCs w:val="22"/>
              </w:rPr>
            </w:pPr>
          </w:p>
        </w:tc>
        <w:tc>
          <w:tcPr>
            <w:tcW w:w="1218" w:type="dxa"/>
          </w:tcPr>
          <w:p w14:paraId="5542BA96" w14:textId="4397E365" w:rsidR="00E87A1D" w:rsidRPr="00D31A53" w:rsidRDefault="00E87A1D" w:rsidP="00E87A1D">
            <w:pPr>
              <w:overflowPunct w:val="0"/>
              <w:jc w:val="center"/>
              <w:textAlignment w:val="baseline"/>
              <w:rPr>
                <w:rFonts w:ascii="Arial" w:hAnsi="Arial" w:cs="Arial"/>
                <w:sz w:val="22"/>
                <w:szCs w:val="22"/>
              </w:rPr>
            </w:pPr>
            <w:r w:rsidRPr="00D31A53">
              <w:rPr>
                <w:rFonts w:ascii="Arial" w:hAnsi="Arial" w:cs="Arial"/>
                <w:sz w:val="22"/>
                <w:szCs w:val="22"/>
              </w:rPr>
              <w:t>52</w:t>
            </w:r>
          </w:p>
        </w:tc>
        <w:tc>
          <w:tcPr>
            <w:tcW w:w="1034" w:type="dxa"/>
          </w:tcPr>
          <w:p w14:paraId="7BFCEB93" w14:textId="2EB0C219" w:rsidR="00E87A1D" w:rsidRPr="00E87A1D" w:rsidRDefault="00E87A1D" w:rsidP="00E87A1D">
            <w:pPr>
              <w:jc w:val="center"/>
              <w:rPr>
                <w:rFonts w:ascii="Arial" w:hAnsi="Arial" w:cs="Arial"/>
                <w:sz w:val="22"/>
                <w:szCs w:val="22"/>
              </w:rPr>
            </w:pPr>
            <w:r w:rsidRPr="00E87A1D">
              <w:rPr>
                <w:rFonts w:ascii="Arial" w:hAnsi="Arial" w:cs="Arial"/>
                <w:sz w:val="22"/>
                <w:szCs w:val="22"/>
              </w:rPr>
              <w:t>40</w:t>
            </w:r>
          </w:p>
        </w:tc>
        <w:tc>
          <w:tcPr>
            <w:tcW w:w="1309" w:type="dxa"/>
          </w:tcPr>
          <w:p w14:paraId="30E65380" w14:textId="75961DAD" w:rsidR="00E87A1D" w:rsidRPr="00D31A53" w:rsidRDefault="00E87A1D" w:rsidP="00E87A1D">
            <w:pPr>
              <w:jc w:val="center"/>
              <w:rPr>
                <w:rFonts w:ascii="Arial" w:hAnsi="Arial" w:cs="Arial"/>
                <w:sz w:val="22"/>
                <w:szCs w:val="22"/>
              </w:rPr>
            </w:pPr>
            <w:r w:rsidRPr="00D31A53">
              <w:rPr>
                <w:rFonts w:ascii="Arial" w:hAnsi="Arial" w:cs="Arial"/>
                <w:sz w:val="22"/>
                <w:szCs w:val="22"/>
              </w:rPr>
              <w:t>58</w:t>
            </w:r>
          </w:p>
        </w:tc>
        <w:tc>
          <w:tcPr>
            <w:tcW w:w="1093" w:type="dxa"/>
          </w:tcPr>
          <w:p w14:paraId="0F1E1AF6" w14:textId="3A644446" w:rsidR="00E87A1D" w:rsidRPr="00E87A1D" w:rsidRDefault="00E87A1D" w:rsidP="00E87A1D">
            <w:pPr>
              <w:jc w:val="center"/>
              <w:rPr>
                <w:rFonts w:ascii="Arial" w:hAnsi="Arial" w:cs="Arial"/>
                <w:sz w:val="22"/>
                <w:szCs w:val="22"/>
              </w:rPr>
            </w:pPr>
            <w:r w:rsidRPr="00E87A1D">
              <w:rPr>
                <w:rFonts w:ascii="Arial" w:hAnsi="Arial" w:cs="Arial"/>
                <w:sz w:val="22"/>
                <w:szCs w:val="22"/>
              </w:rPr>
              <w:t>150</w:t>
            </w:r>
          </w:p>
        </w:tc>
      </w:tr>
      <w:tr w:rsidR="00E87A1D" w:rsidRPr="00D31A53" w14:paraId="2773D022" w14:textId="77777777" w:rsidTr="002F5FB5">
        <w:trPr>
          <w:trHeight w:val="252"/>
          <w:jc w:val="center"/>
        </w:trPr>
        <w:tc>
          <w:tcPr>
            <w:tcW w:w="851" w:type="dxa"/>
            <w:vMerge/>
            <w:vAlign w:val="center"/>
          </w:tcPr>
          <w:p w14:paraId="579370EC" w14:textId="77777777" w:rsidR="00E87A1D" w:rsidRPr="00D31A53" w:rsidRDefault="00E87A1D" w:rsidP="00E87A1D">
            <w:pPr>
              <w:jc w:val="center"/>
              <w:rPr>
                <w:rFonts w:ascii="Arial" w:hAnsi="Arial" w:cs="Arial"/>
                <w:b/>
                <w:sz w:val="22"/>
                <w:szCs w:val="22"/>
              </w:rPr>
            </w:pPr>
          </w:p>
        </w:tc>
        <w:tc>
          <w:tcPr>
            <w:tcW w:w="694" w:type="dxa"/>
            <w:vMerge/>
            <w:vAlign w:val="center"/>
          </w:tcPr>
          <w:p w14:paraId="4E5FE925" w14:textId="77777777" w:rsidR="00E87A1D" w:rsidRPr="00D31A53" w:rsidRDefault="00E87A1D" w:rsidP="00E87A1D">
            <w:pPr>
              <w:jc w:val="center"/>
              <w:rPr>
                <w:rFonts w:ascii="Arial" w:hAnsi="Arial" w:cs="Arial"/>
                <w:b/>
                <w:sz w:val="22"/>
                <w:szCs w:val="22"/>
              </w:rPr>
            </w:pPr>
          </w:p>
        </w:tc>
        <w:tc>
          <w:tcPr>
            <w:tcW w:w="1134" w:type="dxa"/>
            <w:vMerge/>
            <w:vAlign w:val="center"/>
          </w:tcPr>
          <w:p w14:paraId="5080215C" w14:textId="77777777" w:rsidR="00E87A1D" w:rsidRPr="00D31A53" w:rsidRDefault="00E87A1D" w:rsidP="00E87A1D">
            <w:pPr>
              <w:jc w:val="center"/>
              <w:rPr>
                <w:rFonts w:ascii="Arial" w:hAnsi="Arial" w:cs="Arial"/>
                <w:b/>
                <w:sz w:val="22"/>
                <w:szCs w:val="22"/>
              </w:rPr>
            </w:pPr>
          </w:p>
        </w:tc>
        <w:tc>
          <w:tcPr>
            <w:tcW w:w="3417" w:type="dxa"/>
            <w:tcBorders>
              <w:top w:val="single" w:sz="4" w:space="0" w:color="auto"/>
              <w:bottom w:val="single" w:sz="4" w:space="0" w:color="auto"/>
            </w:tcBorders>
            <w:vAlign w:val="center"/>
          </w:tcPr>
          <w:p w14:paraId="5E8C95FF" w14:textId="2986983B" w:rsidR="00E87A1D" w:rsidRPr="00D31A53" w:rsidRDefault="00E87A1D" w:rsidP="00E87A1D">
            <w:pPr>
              <w:overflowPunct w:val="0"/>
              <w:jc w:val="center"/>
              <w:textAlignment w:val="baseline"/>
              <w:rPr>
                <w:rFonts w:ascii="Arial" w:hAnsi="Arial" w:cs="Arial"/>
                <w:sz w:val="22"/>
                <w:szCs w:val="22"/>
              </w:rPr>
            </w:pPr>
            <w:r w:rsidRPr="00D31A53">
              <w:rPr>
                <w:rFonts w:ascii="Arial" w:hAnsi="Arial" w:cs="Arial"/>
                <w:sz w:val="22"/>
                <w:szCs w:val="22"/>
              </w:rPr>
              <w:t>Смазывающая добавка</w:t>
            </w:r>
          </w:p>
        </w:tc>
        <w:tc>
          <w:tcPr>
            <w:tcW w:w="850" w:type="dxa"/>
            <w:tcBorders>
              <w:top w:val="single" w:sz="4" w:space="0" w:color="auto"/>
              <w:bottom w:val="single" w:sz="4" w:space="0" w:color="auto"/>
            </w:tcBorders>
          </w:tcPr>
          <w:p w14:paraId="52632DBB" w14:textId="0B7FEFF7" w:rsidR="00E87A1D" w:rsidRPr="00D31A53" w:rsidRDefault="00E87A1D" w:rsidP="00E87A1D">
            <w:pPr>
              <w:jc w:val="center"/>
              <w:rPr>
                <w:rFonts w:ascii="Arial" w:hAnsi="Arial" w:cs="Arial"/>
                <w:sz w:val="22"/>
                <w:szCs w:val="22"/>
              </w:rPr>
            </w:pPr>
            <w:r w:rsidRPr="00D31A53">
              <w:rPr>
                <w:rFonts w:ascii="Arial" w:hAnsi="Arial" w:cs="Arial"/>
                <w:sz w:val="22"/>
                <w:szCs w:val="22"/>
              </w:rPr>
              <w:t>30</w:t>
            </w:r>
          </w:p>
        </w:tc>
        <w:tc>
          <w:tcPr>
            <w:tcW w:w="992" w:type="dxa"/>
          </w:tcPr>
          <w:p w14:paraId="41DE2D75" w14:textId="2C5E8075" w:rsidR="00E87A1D" w:rsidRPr="00D31A53" w:rsidRDefault="00E87A1D" w:rsidP="00E87A1D">
            <w:pPr>
              <w:jc w:val="center"/>
              <w:rPr>
                <w:rFonts w:ascii="Arial" w:hAnsi="Arial" w:cs="Arial"/>
                <w:sz w:val="22"/>
                <w:szCs w:val="22"/>
              </w:rPr>
            </w:pPr>
            <w:r w:rsidRPr="00D31A53">
              <w:rPr>
                <w:rFonts w:ascii="Arial" w:hAnsi="Arial" w:cs="Arial"/>
                <w:sz w:val="22"/>
                <w:szCs w:val="22"/>
              </w:rPr>
              <w:t>- " -</w:t>
            </w:r>
          </w:p>
        </w:tc>
        <w:tc>
          <w:tcPr>
            <w:tcW w:w="1675" w:type="dxa"/>
          </w:tcPr>
          <w:p w14:paraId="0382C922" w14:textId="10A1AFD2" w:rsidR="00E87A1D" w:rsidRPr="00D31A53" w:rsidRDefault="00E87A1D" w:rsidP="00E87A1D">
            <w:pPr>
              <w:jc w:val="center"/>
              <w:rPr>
                <w:rFonts w:ascii="Arial" w:hAnsi="Arial" w:cs="Arial"/>
                <w:sz w:val="22"/>
                <w:szCs w:val="22"/>
              </w:rPr>
            </w:pPr>
            <w:r w:rsidRPr="00D31A53">
              <w:rPr>
                <w:rFonts w:ascii="Arial" w:hAnsi="Arial" w:cs="Arial"/>
                <w:sz w:val="22"/>
                <w:szCs w:val="22"/>
              </w:rPr>
              <w:t>- " -</w:t>
            </w:r>
          </w:p>
        </w:tc>
        <w:tc>
          <w:tcPr>
            <w:tcW w:w="1019" w:type="dxa"/>
          </w:tcPr>
          <w:p w14:paraId="4B6AD8D8" w14:textId="77777777" w:rsidR="00E87A1D" w:rsidRPr="00D31A53" w:rsidRDefault="00E87A1D" w:rsidP="00E87A1D">
            <w:pPr>
              <w:overflowPunct w:val="0"/>
              <w:jc w:val="center"/>
              <w:textAlignment w:val="baseline"/>
              <w:rPr>
                <w:rFonts w:ascii="Arial" w:hAnsi="Arial" w:cs="Arial"/>
                <w:sz w:val="22"/>
                <w:szCs w:val="22"/>
              </w:rPr>
            </w:pPr>
          </w:p>
        </w:tc>
        <w:tc>
          <w:tcPr>
            <w:tcW w:w="1218" w:type="dxa"/>
          </w:tcPr>
          <w:p w14:paraId="5D0DB8D9" w14:textId="172D5656" w:rsidR="00E87A1D" w:rsidRPr="00D31A53" w:rsidRDefault="00E87A1D" w:rsidP="00E87A1D">
            <w:pPr>
              <w:overflowPunct w:val="0"/>
              <w:jc w:val="center"/>
              <w:textAlignment w:val="baseline"/>
              <w:rPr>
                <w:rFonts w:ascii="Arial" w:hAnsi="Arial" w:cs="Arial"/>
                <w:sz w:val="22"/>
                <w:szCs w:val="22"/>
              </w:rPr>
            </w:pPr>
            <w:r w:rsidRPr="00D31A53">
              <w:rPr>
                <w:rFonts w:ascii="Arial" w:hAnsi="Arial" w:cs="Arial"/>
                <w:sz w:val="22"/>
                <w:szCs w:val="22"/>
              </w:rPr>
              <w:t>5242</w:t>
            </w:r>
          </w:p>
        </w:tc>
        <w:tc>
          <w:tcPr>
            <w:tcW w:w="1034" w:type="dxa"/>
          </w:tcPr>
          <w:p w14:paraId="727949A0" w14:textId="4ABBB113" w:rsidR="00E87A1D" w:rsidRPr="00E87A1D" w:rsidRDefault="00E87A1D" w:rsidP="00E87A1D">
            <w:pPr>
              <w:jc w:val="center"/>
              <w:rPr>
                <w:rFonts w:ascii="Arial" w:hAnsi="Arial" w:cs="Arial"/>
                <w:sz w:val="22"/>
                <w:szCs w:val="22"/>
              </w:rPr>
            </w:pPr>
            <w:r w:rsidRPr="00E87A1D">
              <w:rPr>
                <w:rFonts w:ascii="Arial" w:hAnsi="Arial" w:cs="Arial"/>
                <w:sz w:val="22"/>
                <w:szCs w:val="22"/>
              </w:rPr>
              <w:t>4001</w:t>
            </w:r>
          </w:p>
        </w:tc>
        <w:tc>
          <w:tcPr>
            <w:tcW w:w="1309" w:type="dxa"/>
          </w:tcPr>
          <w:p w14:paraId="320A7570" w14:textId="042468EA" w:rsidR="00E87A1D" w:rsidRPr="00D31A53" w:rsidRDefault="00E87A1D" w:rsidP="00E87A1D">
            <w:pPr>
              <w:jc w:val="center"/>
              <w:rPr>
                <w:rFonts w:ascii="Arial" w:hAnsi="Arial" w:cs="Arial"/>
                <w:sz w:val="22"/>
                <w:szCs w:val="22"/>
              </w:rPr>
            </w:pPr>
            <w:r w:rsidRPr="00D31A53">
              <w:rPr>
                <w:rFonts w:ascii="Arial" w:hAnsi="Arial" w:cs="Arial"/>
                <w:sz w:val="22"/>
                <w:szCs w:val="22"/>
              </w:rPr>
              <w:t>5775</w:t>
            </w:r>
          </w:p>
        </w:tc>
        <w:tc>
          <w:tcPr>
            <w:tcW w:w="1093" w:type="dxa"/>
          </w:tcPr>
          <w:p w14:paraId="56481C55" w14:textId="0183891C" w:rsidR="00E87A1D" w:rsidRPr="00E87A1D" w:rsidRDefault="00E87A1D" w:rsidP="00E87A1D">
            <w:pPr>
              <w:jc w:val="center"/>
              <w:rPr>
                <w:rFonts w:ascii="Arial" w:hAnsi="Arial" w:cs="Arial"/>
                <w:sz w:val="22"/>
                <w:szCs w:val="22"/>
              </w:rPr>
            </w:pPr>
            <w:r w:rsidRPr="00E87A1D">
              <w:rPr>
                <w:rFonts w:ascii="Arial" w:hAnsi="Arial" w:cs="Arial"/>
                <w:sz w:val="22"/>
                <w:szCs w:val="22"/>
              </w:rPr>
              <w:t>15019</w:t>
            </w:r>
          </w:p>
        </w:tc>
      </w:tr>
      <w:tr w:rsidR="00E87A1D" w:rsidRPr="00D31A53" w14:paraId="65FDD476" w14:textId="77777777" w:rsidTr="002F5FB5">
        <w:trPr>
          <w:trHeight w:val="285"/>
          <w:jc w:val="center"/>
        </w:trPr>
        <w:tc>
          <w:tcPr>
            <w:tcW w:w="851" w:type="dxa"/>
            <w:vMerge/>
            <w:vAlign w:val="center"/>
          </w:tcPr>
          <w:p w14:paraId="2104675E" w14:textId="77777777" w:rsidR="00E87A1D" w:rsidRPr="00D31A53" w:rsidRDefault="00E87A1D" w:rsidP="00E87A1D">
            <w:pPr>
              <w:jc w:val="center"/>
              <w:rPr>
                <w:rFonts w:ascii="Arial" w:hAnsi="Arial" w:cs="Arial"/>
                <w:b/>
                <w:sz w:val="22"/>
                <w:szCs w:val="22"/>
              </w:rPr>
            </w:pPr>
          </w:p>
        </w:tc>
        <w:tc>
          <w:tcPr>
            <w:tcW w:w="694" w:type="dxa"/>
            <w:vMerge/>
            <w:vAlign w:val="center"/>
          </w:tcPr>
          <w:p w14:paraId="40FE51C6" w14:textId="77777777" w:rsidR="00E87A1D" w:rsidRPr="00D31A53" w:rsidRDefault="00E87A1D" w:rsidP="00E87A1D">
            <w:pPr>
              <w:jc w:val="center"/>
              <w:rPr>
                <w:rFonts w:ascii="Arial" w:hAnsi="Arial" w:cs="Arial"/>
                <w:b/>
                <w:sz w:val="22"/>
                <w:szCs w:val="22"/>
              </w:rPr>
            </w:pPr>
          </w:p>
        </w:tc>
        <w:tc>
          <w:tcPr>
            <w:tcW w:w="1134" w:type="dxa"/>
            <w:vMerge/>
            <w:vAlign w:val="center"/>
          </w:tcPr>
          <w:p w14:paraId="7793DD7C" w14:textId="77777777" w:rsidR="00E87A1D" w:rsidRPr="00D31A53" w:rsidRDefault="00E87A1D" w:rsidP="00E87A1D">
            <w:pPr>
              <w:jc w:val="center"/>
              <w:rPr>
                <w:rFonts w:ascii="Arial" w:hAnsi="Arial" w:cs="Arial"/>
                <w:b/>
                <w:sz w:val="22"/>
                <w:szCs w:val="22"/>
              </w:rPr>
            </w:pPr>
          </w:p>
        </w:tc>
        <w:tc>
          <w:tcPr>
            <w:tcW w:w="3417" w:type="dxa"/>
            <w:tcBorders>
              <w:top w:val="single" w:sz="4" w:space="0" w:color="auto"/>
              <w:bottom w:val="single" w:sz="4" w:space="0" w:color="auto"/>
            </w:tcBorders>
            <w:vAlign w:val="center"/>
          </w:tcPr>
          <w:p w14:paraId="7EA4E5F7" w14:textId="44DDBC2D" w:rsidR="00E87A1D" w:rsidRPr="00D31A53" w:rsidRDefault="00E87A1D" w:rsidP="00E87A1D">
            <w:pPr>
              <w:overflowPunct w:val="0"/>
              <w:jc w:val="center"/>
              <w:textAlignment w:val="baseline"/>
              <w:rPr>
                <w:rFonts w:ascii="Arial" w:hAnsi="Arial" w:cs="Arial"/>
                <w:sz w:val="22"/>
                <w:szCs w:val="22"/>
              </w:rPr>
            </w:pPr>
            <w:r w:rsidRPr="00D31A53">
              <w:rPr>
                <w:rFonts w:ascii="Arial" w:hAnsi="Arial" w:cs="Arial"/>
                <w:sz w:val="22"/>
                <w:szCs w:val="22"/>
              </w:rPr>
              <w:t>Карбонат кальция</w:t>
            </w:r>
          </w:p>
        </w:tc>
        <w:tc>
          <w:tcPr>
            <w:tcW w:w="850" w:type="dxa"/>
            <w:tcBorders>
              <w:top w:val="single" w:sz="4" w:space="0" w:color="auto"/>
              <w:bottom w:val="single" w:sz="4" w:space="0" w:color="auto"/>
            </w:tcBorders>
          </w:tcPr>
          <w:p w14:paraId="171721C1" w14:textId="11BC42D6" w:rsidR="00E87A1D" w:rsidRPr="00D31A53" w:rsidRDefault="00E87A1D" w:rsidP="00E87A1D">
            <w:pPr>
              <w:jc w:val="center"/>
              <w:rPr>
                <w:rFonts w:ascii="Arial" w:hAnsi="Arial" w:cs="Arial"/>
                <w:sz w:val="22"/>
                <w:szCs w:val="22"/>
              </w:rPr>
            </w:pPr>
            <w:r w:rsidRPr="00D31A53">
              <w:rPr>
                <w:rFonts w:ascii="Arial" w:hAnsi="Arial" w:cs="Arial"/>
                <w:sz w:val="22"/>
                <w:szCs w:val="22"/>
              </w:rPr>
              <w:t>356</w:t>
            </w:r>
          </w:p>
        </w:tc>
        <w:tc>
          <w:tcPr>
            <w:tcW w:w="992" w:type="dxa"/>
          </w:tcPr>
          <w:p w14:paraId="6D76A7AD" w14:textId="60E4BA3B" w:rsidR="00E87A1D" w:rsidRPr="00D31A53" w:rsidRDefault="00E87A1D" w:rsidP="00E87A1D">
            <w:pPr>
              <w:jc w:val="center"/>
              <w:rPr>
                <w:rFonts w:ascii="Arial" w:hAnsi="Arial" w:cs="Arial"/>
                <w:sz w:val="22"/>
                <w:szCs w:val="22"/>
              </w:rPr>
            </w:pPr>
            <w:r w:rsidRPr="00D31A53">
              <w:rPr>
                <w:rFonts w:ascii="Arial" w:hAnsi="Arial" w:cs="Arial"/>
                <w:sz w:val="22"/>
                <w:szCs w:val="22"/>
              </w:rPr>
              <w:t>- " -</w:t>
            </w:r>
          </w:p>
        </w:tc>
        <w:tc>
          <w:tcPr>
            <w:tcW w:w="1675" w:type="dxa"/>
          </w:tcPr>
          <w:p w14:paraId="7C0B8B62" w14:textId="6559B5BB" w:rsidR="00E87A1D" w:rsidRPr="00D31A53" w:rsidRDefault="00E87A1D" w:rsidP="00E87A1D">
            <w:pPr>
              <w:jc w:val="center"/>
              <w:rPr>
                <w:rFonts w:ascii="Arial" w:hAnsi="Arial" w:cs="Arial"/>
                <w:sz w:val="22"/>
                <w:szCs w:val="22"/>
              </w:rPr>
            </w:pPr>
            <w:r w:rsidRPr="00D31A53">
              <w:rPr>
                <w:rFonts w:ascii="Arial" w:hAnsi="Arial" w:cs="Arial"/>
                <w:sz w:val="22"/>
                <w:szCs w:val="22"/>
              </w:rPr>
              <w:t>0,75</w:t>
            </w:r>
          </w:p>
        </w:tc>
        <w:tc>
          <w:tcPr>
            <w:tcW w:w="1019" w:type="dxa"/>
          </w:tcPr>
          <w:p w14:paraId="61EF3266" w14:textId="3D9DBFF1" w:rsidR="00E87A1D" w:rsidRPr="00D31A53" w:rsidRDefault="00E87A1D" w:rsidP="00E87A1D">
            <w:pPr>
              <w:overflowPunct w:val="0"/>
              <w:jc w:val="center"/>
              <w:textAlignment w:val="baseline"/>
              <w:rPr>
                <w:rFonts w:ascii="Arial" w:hAnsi="Arial" w:cs="Arial"/>
                <w:sz w:val="22"/>
                <w:szCs w:val="22"/>
              </w:rPr>
            </w:pPr>
          </w:p>
        </w:tc>
        <w:tc>
          <w:tcPr>
            <w:tcW w:w="1218" w:type="dxa"/>
          </w:tcPr>
          <w:p w14:paraId="306D6060" w14:textId="169BAC9B" w:rsidR="00E87A1D" w:rsidRPr="00D31A53" w:rsidRDefault="00E87A1D" w:rsidP="00E87A1D">
            <w:pPr>
              <w:overflowPunct w:val="0"/>
              <w:jc w:val="center"/>
              <w:textAlignment w:val="baseline"/>
              <w:rPr>
                <w:rFonts w:ascii="Arial" w:hAnsi="Arial" w:cs="Arial"/>
                <w:sz w:val="22"/>
                <w:szCs w:val="22"/>
              </w:rPr>
            </w:pPr>
            <w:r w:rsidRPr="00D31A53">
              <w:rPr>
                <w:rFonts w:ascii="Arial" w:hAnsi="Arial" w:cs="Arial"/>
                <w:sz w:val="22"/>
                <w:szCs w:val="22"/>
              </w:rPr>
              <w:t>62211</w:t>
            </w:r>
          </w:p>
        </w:tc>
        <w:tc>
          <w:tcPr>
            <w:tcW w:w="1034" w:type="dxa"/>
          </w:tcPr>
          <w:p w14:paraId="6F171D3C" w14:textId="104BA51B" w:rsidR="00E87A1D" w:rsidRPr="00E87A1D" w:rsidRDefault="00E87A1D" w:rsidP="00E87A1D">
            <w:pPr>
              <w:jc w:val="center"/>
              <w:rPr>
                <w:rFonts w:ascii="Arial" w:hAnsi="Arial" w:cs="Arial"/>
                <w:sz w:val="22"/>
                <w:szCs w:val="22"/>
              </w:rPr>
            </w:pPr>
            <w:r w:rsidRPr="00E87A1D">
              <w:rPr>
                <w:rFonts w:ascii="Arial" w:hAnsi="Arial" w:cs="Arial"/>
                <w:sz w:val="22"/>
                <w:szCs w:val="22"/>
              </w:rPr>
              <w:t>47480</w:t>
            </w:r>
          </w:p>
        </w:tc>
        <w:tc>
          <w:tcPr>
            <w:tcW w:w="1309" w:type="dxa"/>
          </w:tcPr>
          <w:p w14:paraId="64C9893F" w14:textId="3971688B" w:rsidR="00E87A1D" w:rsidRPr="00D31A53" w:rsidRDefault="00E87A1D" w:rsidP="00E87A1D">
            <w:pPr>
              <w:jc w:val="center"/>
              <w:rPr>
                <w:rFonts w:ascii="Arial" w:hAnsi="Arial" w:cs="Arial"/>
                <w:sz w:val="22"/>
                <w:szCs w:val="22"/>
              </w:rPr>
            </w:pPr>
            <w:r w:rsidRPr="00D31A53">
              <w:rPr>
                <w:rFonts w:ascii="Arial" w:hAnsi="Arial" w:cs="Arial"/>
                <w:sz w:val="22"/>
                <w:szCs w:val="22"/>
              </w:rPr>
              <w:t>51400</w:t>
            </w:r>
          </w:p>
        </w:tc>
        <w:tc>
          <w:tcPr>
            <w:tcW w:w="1093" w:type="dxa"/>
          </w:tcPr>
          <w:p w14:paraId="22A318DE" w14:textId="73FD87A2" w:rsidR="00E87A1D" w:rsidRPr="00E87A1D" w:rsidRDefault="00E87A1D" w:rsidP="00E87A1D">
            <w:pPr>
              <w:jc w:val="center"/>
              <w:rPr>
                <w:rFonts w:ascii="Arial" w:hAnsi="Arial" w:cs="Arial"/>
                <w:sz w:val="22"/>
                <w:szCs w:val="22"/>
              </w:rPr>
            </w:pPr>
            <w:r w:rsidRPr="00E87A1D">
              <w:rPr>
                <w:rFonts w:ascii="Arial" w:hAnsi="Arial" w:cs="Arial"/>
                <w:sz w:val="22"/>
                <w:szCs w:val="22"/>
              </w:rPr>
              <w:t>161091</w:t>
            </w:r>
          </w:p>
        </w:tc>
      </w:tr>
      <w:tr w:rsidR="00E87A1D" w:rsidRPr="00D31A53" w14:paraId="0673E8E6" w14:textId="77777777" w:rsidTr="002F5FB5">
        <w:trPr>
          <w:trHeight w:val="285"/>
          <w:jc w:val="center"/>
        </w:trPr>
        <w:tc>
          <w:tcPr>
            <w:tcW w:w="851" w:type="dxa"/>
            <w:vMerge/>
            <w:vAlign w:val="center"/>
          </w:tcPr>
          <w:p w14:paraId="5F9D0D10" w14:textId="77777777" w:rsidR="00E87A1D" w:rsidRPr="00D31A53" w:rsidRDefault="00E87A1D" w:rsidP="00E87A1D">
            <w:pPr>
              <w:jc w:val="center"/>
              <w:rPr>
                <w:rFonts w:ascii="Arial" w:hAnsi="Arial" w:cs="Arial"/>
                <w:b/>
                <w:sz w:val="22"/>
                <w:szCs w:val="22"/>
              </w:rPr>
            </w:pPr>
          </w:p>
        </w:tc>
        <w:tc>
          <w:tcPr>
            <w:tcW w:w="694" w:type="dxa"/>
            <w:vMerge/>
            <w:vAlign w:val="center"/>
          </w:tcPr>
          <w:p w14:paraId="270B0517" w14:textId="77777777" w:rsidR="00E87A1D" w:rsidRPr="00D31A53" w:rsidRDefault="00E87A1D" w:rsidP="00E87A1D">
            <w:pPr>
              <w:jc w:val="center"/>
              <w:rPr>
                <w:rFonts w:ascii="Arial" w:hAnsi="Arial" w:cs="Arial"/>
                <w:b/>
                <w:sz w:val="22"/>
                <w:szCs w:val="22"/>
              </w:rPr>
            </w:pPr>
          </w:p>
        </w:tc>
        <w:tc>
          <w:tcPr>
            <w:tcW w:w="1134" w:type="dxa"/>
            <w:vMerge/>
            <w:vAlign w:val="center"/>
          </w:tcPr>
          <w:p w14:paraId="6CCF1ADF" w14:textId="77777777" w:rsidR="00E87A1D" w:rsidRPr="00D31A53" w:rsidRDefault="00E87A1D" w:rsidP="00E87A1D">
            <w:pPr>
              <w:jc w:val="center"/>
              <w:rPr>
                <w:rFonts w:ascii="Arial" w:hAnsi="Arial" w:cs="Arial"/>
                <w:b/>
                <w:sz w:val="22"/>
                <w:szCs w:val="22"/>
              </w:rPr>
            </w:pPr>
          </w:p>
        </w:tc>
        <w:tc>
          <w:tcPr>
            <w:tcW w:w="3417" w:type="dxa"/>
            <w:tcBorders>
              <w:top w:val="single" w:sz="4" w:space="0" w:color="auto"/>
              <w:bottom w:val="single" w:sz="4" w:space="0" w:color="auto"/>
            </w:tcBorders>
            <w:vAlign w:val="center"/>
          </w:tcPr>
          <w:p w14:paraId="6046BCD8" w14:textId="47F01F41" w:rsidR="00E87A1D" w:rsidRPr="00D31A53" w:rsidRDefault="00E87A1D" w:rsidP="00E87A1D">
            <w:pPr>
              <w:overflowPunct w:val="0"/>
              <w:jc w:val="center"/>
              <w:textAlignment w:val="baseline"/>
              <w:rPr>
                <w:rFonts w:ascii="Arial" w:hAnsi="Arial" w:cs="Arial"/>
                <w:sz w:val="22"/>
                <w:szCs w:val="22"/>
              </w:rPr>
            </w:pPr>
            <w:r w:rsidRPr="00D31A53">
              <w:rPr>
                <w:rFonts w:ascii="Arial" w:hAnsi="Arial" w:cs="Arial"/>
                <w:sz w:val="22"/>
                <w:szCs w:val="22"/>
              </w:rPr>
              <w:t>Бентонит</w:t>
            </w:r>
          </w:p>
        </w:tc>
        <w:tc>
          <w:tcPr>
            <w:tcW w:w="850" w:type="dxa"/>
            <w:tcBorders>
              <w:top w:val="single" w:sz="4" w:space="0" w:color="auto"/>
              <w:bottom w:val="single" w:sz="4" w:space="0" w:color="auto"/>
            </w:tcBorders>
          </w:tcPr>
          <w:p w14:paraId="14C79099" w14:textId="30C95E92" w:rsidR="00E87A1D" w:rsidRPr="00D31A53" w:rsidRDefault="00E87A1D" w:rsidP="00E87A1D">
            <w:pPr>
              <w:jc w:val="center"/>
              <w:rPr>
                <w:rFonts w:ascii="Arial" w:hAnsi="Arial" w:cs="Arial"/>
                <w:sz w:val="22"/>
                <w:szCs w:val="22"/>
              </w:rPr>
            </w:pPr>
            <w:r w:rsidRPr="00D31A53">
              <w:rPr>
                <w:rFonts w:ascii="Arial" w:hAnsi="Arial" w:cs="Arial"/>
                <w:sz w:val="22"/>
                <w:szCs w:val="22"/>
              </w:rPr>
              <w:t>50</w:t>
            </w:r>
          </w:p>
        </w:tc>
        <w:tc>
          <w:tcPr>
            <w:tcW w:w="992" w:type="dxa"/>
          </w:tcPr>
          <w:p w14:paraId="47030729" w14:textId="52757010" w:rsidR="00E87A1D" w:rsidRPr="00D31A53" w:rsidRDefault="00E87A1D" w:rsidP="00E87A1D">
            <w:pPr>
              <w:jc w:val="center"/>
              <w:rPr>
                <w:rFonts w:ascii="Arial" w:hAnsi="Arial" w:cs="Arial"/>
                <w:sz w:val="22"/>
                <w:szCs w:val="22"/>
              </w:rPr>
            </w:pPr>
            <w:r w:rsidRPr="00D31A53">
              <w:rPr>
                <w:rFonts w:ascii="Arial" w:hAnsi="Arial" w:cs="Arial"/>
                <w:sz w:val="22"/>
                <w:szCs w:val="22"/>
              </w:rPr>
              <w:t>- " -</w:t>
            </w:r>
          </w:p>
        </w:tc>
        <w:tc>
          <w:tcPr>
            <w:tcW w:w="1675" w:type="dxa"/>
          </w:tcPr>
          <w:p w14:paraId="5A3697F8" w14:textId="6420B8B0" w:rsidR="00E87A1D" w:rsidRPr="00D31A53" w:rsidRDefault="00E87A1D" w:rsidP="00E87A1D">
            <w:pPr>
              <w:jc w:val="center"/>
              <w:rPr>
                <w:rFonts w:ascii="Arial" w:hAnsi="Arial" w:cs="Arial"/>
                <w:sz w:val="22"/>
                <w:szCs w:val="22"/>
              </w:rPr>
            </w:pPr>
            <w:r w:rsidRPr="00D31A53">
              <w:rPr>
                <w:rFonts w:ascii="Arial" w:hAnsi="Arial" w:cs="Arial"/>
                <w:sz w:val="22"/>
                <w:szCs w:val="22"/>
              </w:rPr>
              <w:t>0,5</w:t>
            </w:r>
          </w:p>
        </w:tc>
        <w:tc>
          <w:tcPr>
            <w:tcW w:w="1019" w:type="dxa"/>
          </w:tcPr>
          <w:p w14:paraId="7B70EA65" w14:textId="77777777" w:rsidR="00E87A1D" w:rsidRPr="00D31A53" w:rsidRDefault="00E87A1D" w:rsidP="00E87A1D">
            <w:pPr>
              <w:overflowPunct w:val="0"/>
              <w:jc w:val="center"/>
              <w:textAlignment w:val="baseline"/>
              <w:rPr>
                <w:rFonts w:ascii="Arial" w:hAnsi="Arial" w:cs="Arial"/>
                <w:sz w:val="22"/>
                <w:szCs w:val="22"/>
              </w:rPr>
            </w:pPr>
          </w:p>
        </w:tc>
        <w:tc>
          <w:tcPr>
            <w:tcW w:w="1218" w:type="dxa"/>
          </w:tcPr>
          <w:p w14:paraId="35DD14B6" w14:textId="23867FD0" w:rsidR="00E87A1D" w:rsidRPr="00D31A53" w:rsidRDefault="00E87A1D" w:rsidP="00E87A1D">
            <w:pPr>
              <w:overflowPunct w:val="0"/>
              <w:jc w:val="center"/>
              <w:textAlignment w:val="baseline"/>
              <w:rPr>
                <w:rFonts w:ascii="Arial" w:hAnsi="Arial" w:cs="Arial"/>
                <w:sz w:val="22"/>
                <w:szCs w:val="22"/>
              </w:rPr>
            </w:pPr>
            <w:r w:rsidRPr="00D31A53">
              <w:rPr>
                <w:rFonts w:ascii="Arial" w:hAnsi="Arial" w:cs="Arial"/>
                <w:sz w:val="22"/>
                <w:szCs w:val="22"/>
              </w:rPr>
              <w:t>8737</w:t>
            </w:r>
          </w:p>
        </w:tc>
        <w:tc>
          <w:tcPr>
            <w:tcW w:w="1034" w:type="dxa"/>
          </w:tcPr>
          <w:p w14:paraId="7D7052DE" w14:textId="7555B220" w:rsidR="00E87A1D" w:rsidRPr="00E87A1D" w:rsidRDefault="00E87A1D" w:rsidP="00E87A1D">
            <w:pPr>
              <w:jc w:val="center"/>
              <w:rPr>
                <w:rFonts w:ascii="Arial" w:hAnsi="Arial" w:cs="Arial"/>
                <w:sz w:val="22"/>
                <w:szCs w:val="22"/>
                <w:lang w:val="kk-KZ"/>
              </w:rPr>
            </w:pPr>
            <w:r w:rsidRPr="00E87A1D">
              <w:rPr>
                <w:rFonts w:ascii="Arial" w:hAnsi="Arial" w:cs="Arial"/>
                <w:sz w:val="22"/>
                <w:szCs w:val="22"/>
              </w:rPr>
              <w:t>6669</w:t>
            </w:r>
          </w:p>
        </w:tc>
        <w:tc>
          <w:tcPr>
            <w:tcW w:w="1309" w:type="dxa"/>
          </w:tcPr>
          <w:p w14:paraId="59281D29" w14:textId="71D36481" w:rsidR="00E87A1D" w:rsidRPr="00D31A53" w:rsidRDefault="00E87A1D" w:rsidP="00E87A1D">
            <w:pPr>
              <w:jc w:val="center"/>
              <w:rPr>
                <w:rFonts w:ascii="Arial" w:hAnsi="Arial" w:cs="Arial"/>
                <w:sz w:val="22"/>
                <w:szCs w:val="22"/>
              </w:rPr>
            </w:pPr>
            <w:r w:rsidRPr="00D31A53">
              <w:rPr>
                <w:rFonts w:ascii="Arial" w:hAnsi="Arial" w:cs="Arial"/>
                <w:sz w:val="22"/>
                <w:szCs w:val="22"/>
              </w:rPr>
              <w:t>4813</w:t>
            </w:r>
          </w:p>
        </w:tc>
        <w:tc>
          <w:tcPr>
            <w:tcW w:w="1093" w:type="dxa"/>
          </w:tcPr>
          <w:p w14:paraId="72F39A50" w14:textId="3655677D" w:rsidR="00E87A1D" w:rsidRPr="00E87A1D" w:rsidRDefault="00E87A1D" w:rsidP="00E87A1D">
            <w:pPr>
              <w:jc w:val="center"/>
              <w:rPr>
                <w:rFonts w:ascii="Arial" w:hAnsi="Arial" w:cs="Arial"/>
                <w:sz w:val="22"/>
                <w:szCs w:val="22"/>
              </w:rPr>
            </w:pPr>
            <w:r w:rsidRPr="00E87A1D">
              <w:rPr>
                <w:rFonts w:ascii="Arial" w:hAnsi="Arial" w:cs="Arial"/>
                <w:sz w:val="22"/>
                <w:szCs w:val="22"/>
              </w:rPr>
              <w:t>20219</w:t>
            </w:r>
          </w:p>
        </w:tc>
      </w:tr>
      <w:tr w:rsidR="00E87A1D" w:rsidRPr="00D31A53" w14:paraId="41CAD122" w14:textId="77777777" w:rsidTr="002F5FB5">
        <w:trPr>
          <w:trHeight w:val="228"/>
          <w:jc w:val="center"/>
        </w:trPr>
        <w:tc>
          <w:tcPr>
            <w:tcW w:w="851" w:type="dxa"/>
            <w:vMerge/>
            <w:vAlign w:val="center"/>
          </w:tcPr>
          <w:p w14:paraId="55CCAE93" w14:textId="77777777" w:rsidR="00E87A1D" w:rsidRPr="00D31A53" w:rsidRDefault="00E87A1D" w:rsidP="00E87A1D">
            <w:pPr>
              <w:jc w:val="center"/>
              <w:rPr>
                <w:rFonts w:ascii="Arial" w:hAnsi="Arial" w:cs="Arial"/>
                <w:b/>
                <w:sz w:val="22"/>
                <w:szCs w:val="22"/>
              </w:rPr>
            </w:pPr>
          </w:p>
        </w:tc>
        <w:tc>
          <w:tcPr>
            <w:tcW w:w="694" w:type="dxa"/>
            <w:vMerge/>
            <w:vAlign w:val="center"/>
          </w:tcPr>
          <w:p w14:paraId="285212F9" w14:textId="77777777" w:rsidR="00E87A1D" w:rsidRPr="00D31A53" w:rsidRDefault="00E87A1D" w:rsidP="00E87A1D">
            <w:pPr>
              <w:jc w:val="center"/>
              <w:rPr>
                <w:rFonts w:ascii="Arial" w:hAnsi="Arial" w:cs="Arial"/>
                <w:b/>
                <w:sz w:val="22"/>
                <w:szCs w:val="22"/>
              </w:rPr>
            </w:pPr>
          </w:p>
        </w:tc>
        <w:tc>
          <w:tcPr>
            <w:tcW w:w="1134" w:type="dxa"/>
            <w:vMerge/>
            <w:vAlign w:val="center"/>
          </w:tcPr>
          <w:p w14:paraId="6FAE9E90" w14:textId="77777777" w:rsidR="00E87A1D" w:rsidRPr="00D31A53" w:rsidRDefault="00E87A1D" w:rsidP="00E87A1D">
            <w:pPr>
              <w:jc w:val="center"/>
              <w:rPr>
                <w:rFonts w:ascii="Arial" w:hAnsi="Arial" w:cs="Arial"/>
                <w:b/>
                <w:sz w:val="22"/>
                <w:szCs w:val="22"/>
              </w:rPr>
            </w:pPr>
          </w:p>
        </w:tc>
        <w:tc>
          <w:tcPr>
            <w:tcW w:w="3417" w:type="dxa"/>
            <w:tcBorders>
              <w:top w:val="single" w:sz="4" w:space="0" w:color="auto"/>
              <w:bottom w:val="single" w:sz="4" w:space="0" w:color="auto"/>
            </w:tcBorders>
            <w:vAlign w:val="center"/>
          </w:tcPr>
          <w:p w14:paraId="1905FECA" w14:textId="74E6D099" w:rsidR="00E87A1D" w:rsidRPr="00D31A53" w:rsidRDefault="00E87A1D" w:rsidP="00E87A1D">
            <w:pPr>
              <w:overflowPunct w:val="0"/>
              <w:jc w:val="center"/>
              <w:textAlignment w:val="baseline"/>
              <w:rPr>
                <w:rFonts w:ascii="Arial" w:hAnsi="Arial" w:cs="Arial"/>
                <w:sz w:val="22"/>
                <w:szCs w:val="22"/>
              </w:rPr>
            </w:pPr>
            <w:r w:rsidRPr="00D31A53">
              <w:rPr>
                <w:rFonts w:ascii="Arial" w:hAnsi="Arial" w:cs="Arial"/>
                <w:sz w:val="22"/>
                <w:szCs w:val="22"/>
              </w:rPr>
              <w:t>Карбонат цинка</w:t>
            </w:r>
          </w:p>
        </w:tc>
        <w:tc>
          <w:tcPr>
            <w:tcW w:w="850" w:type="dxa"/>
            <w:tcBorders>
              <w:top w:val="single" w:sz="4" w:space="0" w:color="auto"/>
              <w:bottom w:val="single" w:sz="4" w:space="0" w:color="auto"/>
            </w:tcBorders>
          </w:tcPr>
          <w:p w14:paraId="160C4442" w14:textId="2E68AB99" w:rsidR="00E87A1D" w:rsidRPr="00D31A53" w:rsidRDefault="00E87A1D" w:rsidP="00E87A1D">
            <w:pPr>
              <w:jc w:val="center"/>
              <w:rPr>
                <w:rFonts w:ascii="Arial" w:hAnsi="Arial" w:cs="Arial"/>
                <w:sz w:val="22"/>
                <w:szCs w:val="22"/>
              </w:rPr>
            </w:pPr>
            <w:r w:rsidRPr="00D31A53">
              <w:rPr>
                <w:rFonts w:ascii="Arial" w:hAnsi="Arial" w:cs="Arial"/>
                <w:sz w:val="22"/>
                <w:szCs w:val="22"/>
              </w:rPr>
              <w:t>3</w:t>
            </w:r>
          </w:p>
        </w:tc>
        <w:tc>
          <w:tcPr>
            <w:tcW w:w="992" w:type="dxa"/>
          </w:tcPr>
          <w:p w14:paraId="6FA34648" w14:textId="438F8125" w:rsidR="00E87A1D" w:rsidRPr="00D31A53" w:rsidRDefault="00E87A1D" w:rsidP="00E87A1D">
            <w:pPr>
              <w:jc w:val="center"/>
              <w:rPr>
                <w:rFonts w:ascii="Arial" w:hAnsi="Arial" w:cs="Arial"/>
                <w:sz w:val="22"/>
                <w:szCs w:val="22"/>
              </w:rPr>
            </w:pPr>
            <w:r w:rsidRPr="00D31A53">
              <w:rPr>
                <w:rFonts w:ascii="Arial" w:hAnsi="Arial" w:cs="Arial"/>
                <w:sz w:val="22"/>
                <w:szCs w:val="22"/>
              </w:rPr>
              <w:t>- " -</w:t>
            </w:r>
          </w:p>
        </w:tc>
        <w:tc>
          <w:tcPr>
            <w:tcW w:w="1675" w:type="dxa"/>
          </w:tcPr>
          <w:p w14:paraId="65CC1BBC" w14:textId="3368AB2C" w:rsidR="00E87A1D" w:rsidRPr="00D31A53" w:rsidRDefault="00E87A1D" w:rsidP="00E87A1D">
            <w:pPr>
              <w:jc w:val="center"/>
              <w:rPr>
                <w:rFonts w:ascii="Arial" w:hAnsi="Arial" w:cs="Arial"/>
                <w:sz w:val="22"/>
                <w:szCs w:val="22"/>
              </w:rPr>
            </w:pPr>
            <w:r w:rsidRPr="00D31A53">
              <w:rPr>
                <w:rFonts w:ascii="Arial" w:hAnsi="Arial" w:cs="Arial"/>
                <w:sz w:val="22"/>
                <w:szCs w:val="22"/>
              </w:rPr>
              <w:t>- " -</w:t>
            </w:r>
          </w:p>
        </w:tc>
        <w:tc>
          <w:tcPr>
            <w:tcW w:w="1019" w:type="dxa"/>
          </w:tcPr>
          <w:p w14:paraId="6250E492" w14:textId="73A3ADDB" w:rsidR="00E87A1D" w:rsidRPr="00D31A53" w:rsidRDefault="00E87A1D" w:rsidP="00E87A1D">
            <w:pPr>
              <w:overflowPunct w:val="0"/>
              <w:jc w:val="center"/>
              <w:textAlignment w:val="baseline"/>
              <w:rPr>
                <w:rFonts w:ascii="Arial" w:hAnsi="Arial" w:cs="Arial"/>
                <w:sz w:val="22"/>
                <w:szCs w:val="22"/>
              </w:rPr>
            </w:pPr>
          </w:p>
        </w:tc>
        <w:tc>
          <w:tcPr>
            <w:tcW w:w="1218" w:type="dxa"/>
          </w:tcPr>
          <w:p w14:paraId="545D96BF" w14:textId="65582EC5" w:rsidR="00E87A1D" w:rsidRPr="00D31A53" w:rsidRDefault="00E87A1D" w:rsidP="00E87A1D">
            <w:pPr>
              <w:overflowPunct w:val="0"/>
              <w:jc w:val="center"/>
              <w:textAlignment w:val="baseline"/>
              <w:rPr>
                <w:rFonts w:ascii="Arial" w:hAnsi="Arial" w:cs="Arial"/>
                <w:sz w:val="22"/>
                <w:szCs w:val="22"/>
              </w:rPr>
            </w:pPr>
            <w:r>
              <w:rPr>
                <w:rFonts w:ascii="Arial" w:hAnsi="Arial" w:cs="Arial"/>
                <w:sz w:val="22"/>
                <w:szCs w:val="22"/>
              </w:rPr>
              <w:t>524</w:t>
            </w:r>
          </w:p>
        </w:tc>
        <w:tc>
          <w:tcPr>
            <w:tcW w:w="1034" w:type="dxa"/>
          </w:tcPr>
          <w:p w14:paraId="256CF1D5" w14:textId="442DDDBB" w:rsidR="00E87A1D" w:rsidRPr="00E87A1D" w:rsidRDefault="00E87A1D" w:rsidP="00E87A1D">
            <w:pPr>
              <w:jc w:val="center"/>
              <w:rPr>
                <w:rFonts w:ascii="Arial" w:hAnsi="Arial" w:cs="Arial"/>
                <w:sz w:val="22"/>
                <w:szCs w:val="22"/>
              </w:rPr>
            </w:pPr>
            <w:r w:rsidRPr="00E87A1D">
              <w:rPr>
                <w:rFonts w:ascii="Arial" w:hAnsi="Arial" w:cs="Arial"/>
                <w:sz w:val="22"/>
                <w:szCs w:val="22"/>
              </w:rPr>
              <w:t>400</w:t>
            </w:r>
          </w:p>
        </w:tc>
        <w:tc>
          <w:tcPr>
            <w:tcW w:w="1309" w:type="dxa"/>
          </w:tcPr>
          <w:p w14:paraId="5F86470D" w14:textId="55548D48" w:rsidR="00E87A1D" w:rsidRPr="00D31A53" w:rsidRDefault="00E87A1D" w:rsidP="00E87A1D">
            <w:pPr>
              <w:jc w:val="center"/>
              <w:rPr>
                <w:rFonts w:ascii="Arial" w:hAnsi="Arial" w:cs="Arial"/>
                <w:sz w:val="22"/>
                <w:szCs w:val="22"/>
              </w:rPr>
            </w:pPr>
            <w:r w:rsidRPr="00D31A53">
              <w:rPr>
                <w:rFonts w:ascii="Arial" w:hAnsi="Arial" w:cs="Arial"/>
                <w:sz w:val="22"/>
                <w:szCs w:val="22"/>
              </w:rPr>
              <w:t>578</w:t>
            </w:r>
          </w:p>
        </w:tc>
        <w:tc>
          <w:tcPr>
            <w:tcW w:w="1093" w:type="dxa"/>
          </w:tcPr>
          <w:p w14:paraId="3D60B349" w14:textId="328782CA" w:rsidR="00E87A1D" w:rsidRPr="00E87A1D" w:rsidRDefault="00E87A1D" w:rsidP="00E87A1D">
            <w:pPr>
              <w:jc w:val="center"/>
              <w:rPr>
                <w:rFonts w:ascii="Arial" w:hAnsi="Arial" w:cs="Arial"/>
                <w:sz w:val="22"/>
                <w:szCs w:val="22"/>
              </w:rPr>
            </w:pPr>
            <w:r w:rsidRPr="00E87A1D">
              <w:rPr>
                <w:rFonts w:ascii="Arial" w:hAnsi="Arial" w:cs="Arial"/>
                <w:sz w:val="22"/>
                <w:szCs w:val="22"/>
              </w:rPr>
              <w:t>1502</w:t>
            </w:r>
          </w:p>
        </w:tc>
      </w:tr>
      <w:tr w:rsidR="00E87A1D" w:rsidRPr="00D31A53" w14:paraId="04D9275B" w14:textId="77777777" w:rsidTr="002F5FB5">
        <w:trPr>
          <w:trHeight w:val="228"/>
          <w:jc w:val="center"/>
        </w:trPr>
        <w:tc>
          <w:tcPr>
            <w:tcW w:w="851" w:type="dxa"/>
            <w:vMerge/>
            <w:vAlign w:val="center"/>
          </w:tcPr>
          <w:p w14:paraId="32156B3A" w14:textId="77777777" w:rsidR="00E87A1D" w:rsidRPr="00D31A53" w:rsidRDefault="00E87A1D" w:rsidP="00E87A1D">
            <w:pPr>
              <w:jc w:val="center"/>
              <w:rPr>
                <w:rFonts w:ascii="Arial" w:hAnsi="Arial" w:cs="Arial"/>
                <w:b/>
                <w:sz w:val="22"/>
                <w:szCs w:val="22"/>
              </w:rPr>
            </w:pPr>
          </w:p>
        </w:tc>
        <w:tc>
          <w:tcPr>
            <w:tcW w:w="694" w:type="dxa"/>
            <w:vMerge/>
            <w:vAlign w:val="center"/>
          </w:tcPr>
          <w:p w14:paraId="7ABF6CE7" w14:textId="77777777" w:rsidR="00E87A1D" w:rsidRPr="00D31A53" w:rsidRDefault="00E87A1D" w:rsidP="00E87A1D">
            <w:pPr>
              <w:jc w:val="center"/>
              <w:rPr>
                <w:rFonts w:ascii="Arial" w:hAnsi="Arial" w:cs="Arial"/>
                <w:b/>
                <w:sz w:val="22"/>
                <w:szCs w:val="22"/>
              </w:rPr>
            </w:pPr>
          </w:p>
        </w:tc>
        <w:tc>
          <w:tcPr>
            <w:tcW w:w="1134" w:type="dxa"/>
            <w:vMerge/>
            <w:vAlign w:val="center"/>
          </w:tcPr>
          <w:p w14:paraId="1CC1DC25" w14:textId="77777777" w:rsidR="00E87A1D" w:rsidRPr="00D31A53" w:rsidRDefault="00E87A1D" w:rsidP="00E87A1D">
            <w:pPr>
              <w:jc w:val="center"/>
              <w:rPr>
                <w:rFonts w:ascii="Arial" w:hAnsi="Arial" w:cs="Arial"/>
                <w:b/>
                <w:sz w:val="22"/>
                <w:szCs w:val="22"/>
              </w:rPr>
            </w:pPr>
          </w:p>
        </w:tc>
        <w:tc>
          <w:tcPr>
            <w:tcW w:w="3417" w:type="dxa"/>
            <w:tcBorders>
              <w:top w:val="single" w:sz="4" w:space="0" w:color="auto"/>
              <w:bottom w:val="single" w:sz="4" w:space="0" w:color="auto"/>
            </w:tcBorders>
            <w:vAlign w:val="center"/>
          </w:tcPr>
          <w:p w14:paraId="54274597" w14:textId="6C7AB4BE" w:rsidR="00E87A1D" w:rsidRPr="00D31A53" w:rsidRDefault="00E87A1D" w:rsidP="00E87A1D">
            <w:pPr>
              <w:overflowPunct w:val="0"/>
              <w:jc w:val="center"/>
              <w:textAlignment w:val="baseline"/>
              <w:rPr>
                <w:rFonts w:ascii="Arial" w:hAnsi="Arial" w:cs="Arial"/>
                <w:sz w:val="22"/>
                <w:szCs w:val="22"/>
              </w:rPr>
            </w:pPr>
            <w:r w:rsidRPr="00D31A53">
              <w:rPr>
                <w:rFonts w:ascii="Arial" w:hAnsi="Arial" w:cs="Arial"/>
                <w:sz w:val="22"/>
                <w:szCs w:val="22"/>
                <w:lang w:val="kk-KZ"/>
              </w:rPr>
              <w:t>Асфальтен</w:t>
            </w:r>
          </w:p>
        </w:tc>
        <w:tc>
          <w:tcPr>
            <w:tcW w:w="850" w:type="dxa"/>
            <w:tcBorders>
              <w:top w:val="single" w:sz="4" w:space="0" w:color="auto"/>
              <w:bottom w:val="single" w:sz="4" w:space="0" w:color="auto"/>
            </w:tcBorders>
          </w:tcPr>
          <w:p w14:paraId="01A59D02" w14:textId="3A74C0FA" w:rsidR="00E87A1D" w:rsidRPr="00D31A53" w:rsidRDefault="00E87A1D" w:rsidP="00E87A1D">
            <w:pPr>
              <w:jc w:val="center"/>
              <w:rPr>
                <w:rFonts w:ascii="Arial" w:hAnsi="Arial" w:cs="Arial"/>
                <w:sz w:val="22"/>
                <w:szCs w:val="22"/>
              </w:rPr>
            </w:pPr>
            <w:r w:rsidRPr="00D31A53">
              <w:rPr>
                <w:rFonts w:ascii="Arial" w:hAnsi="Arial" w:cs="Arial"/>
                <w:sz w:val="22"/>
                <w:szCs w:val="22"/>
              </w:rPr>
              <w:t>15</w:t>
            </w:r>
          </w:p>
        </w:tc>
        <w:tc>
          <w:tcPr>
            <w:tcW w:w="992" w:type="dxa"/>
          </w:tcPr>
          <w:p w14:paraId="4984FF76" w14:textId="69710D08" w:rsidR="00E87A1D" w:rsidRPr="00D31A53" w:rsidRDefault="00E87A1D" w:rsidP="00E87A1D">
            <w:pPr>
              <w:jc w:val="center"/>
              <w:rPr>
                <w:rFonts w:ascii="Arial" w:hAnsi="Arial" w:cs="Arial"/>
                <w:sz w:val="22"/>
                <w:szCs w:val="22"/>
              </w:rPr>
            </w:pPr>
            <w:r w:rsidRPr="00D31A53">
              <w:rPr>
                <w:rFonts w:ascii="Arial" w:hAnsi="Arial" w:cs="Arial"/>
                <w:sz w:val="22"/>
                <w:szCs w:val="22"/>
              </w:rPr>
              <w:t>- " -</w:t>
            </w:r>
          </w:p>
        </w:tc>
        <w:tc>
          <w:tcPr>
            <w:tcW w:w="1675" w:type="dxa"/>
          </w:tcPr>
          <w:p w14:paraId="0E493261" w14:textId="0881AD98" w:rsidR="00E87A1D" w:rsidRPr="00D31A53" w:rsidRDefault="00E87A1D" w:rsidP="00E87A1D">
            <w:pPr>
              <w:jc w:val="center"/>
              <w:rPr>
                <w:rFonts w:ascii="Arial" w:hAnsi="Arial" w:cs="Arial"/>
                <w:sz w:val="22"/>
                <w:szCs w:val="22"/>
              </w:rPr>
            </w:pPr>
            <w:r w:rsidRPr="00D31A53">
              <w:rPr>
                <w:rFonts w:ascii="Arial" w:hAnsi="Arial" w:cs="Arial"/>
                <w:sz w:val="22"/>
                <w:szCs w:val="22"/>
              </w:rPr>
              <w:t>- " -</w:t>
            </w:r>
          </w:p>
        </w:tc>
        <w:tc>
          <w:tcPr>
            <w:tcW w:w="1019" w:type="dxa"/>
          </w:tcPr>
          <w:p w14:paraId="291E7062" w14:textId="77777777" w:rsidR="00E87A1D" w:rsidRPr="00D31A53" w:rsidRDefault="00E87A1D" w:rsidP="00E87A1D">
            <w:pPr>
              <w:overflowPunct w:val="0"/>
              <w:jc w:val="center"/>
              <w:textAlignment w:val="baseline"/>
              <w:rPr>
                <w:rFonts w:ascii="Arial" w:hAnsi="Arial" w:cs="Arial"/>
                <w:sz w:val="22"/>
                <w:szCs w:val="22"/>
              </w:rPr>
            </w:pPr>
          </w:p>
        </w:tc>
        <w:tc>
          <w:tcPr>
            <w:tcW w:w="1218" w:type="dxa"/>
          </w:tcPr>
          <w:p w14:paraId="0FCA1B79" w14:textId="253C8A72" w:rsidR="00E87A1D" w:rsidRPr="00D31A53" w:rsidRDefault="00E87A1D" w:rsidP="00E87A1D">
            <w:pPr>
              <w:overflowPunct w:val="0"/>
              <w:jc w:val="center"/>
              <w:textAlignment w:val="baseline"/>
              <w:rPr>
                <w:rFonts w:ascii="Arial" w:hAnsi="Arial" w:cs="Arial"/>
                <w:sz w:val="22"/>
                <w:szCs w:val="22"/>
              </w:rPr>
            </w:pPr>
            <w:r w:rsidRPr="00D31A53">
              <w:rPr>
                <w:rFonts w:ascii="Arial" w:hAnsi="Arial" w:cs="Arial"/>
                <w:sz w:val="22"/>
                <w:szCs w:val="22"/>
              </w:rPr>
              <w:t>2621</w:t>
            </w:r>
          </w:p>
        </w:tc>
        <w:tc>
          <w:tcPr>
            <w:tcW w:w="1034" w:type="dxa"/>
          </w:tcPr>
          <w:p w14:paraId="578CA974" w14:textId="504C10FB" w:rsidR="00E87A1D" w:rsidRPr="00E87A1D" w:rsidRDefault="00E87A1D" w:rsidP="00E87A1D">
            <w:pPr>
              <w:jc w:val="center"/>
              <w:rPr>
                <w:rFonts w:ascii="Arial" w:hAnsi="Arial" w:cs="Arial"/>
                <w:sz w:val="22"/>
                <w:szCs w:val="22"/>
                <w:lang w:val="kk-KZ"/>
              </w:rPr>
            </w:pPr>
            <w:r w:rsidRPr="00E87A1D">
              <w:rPr>
                <w:rFonts w:ascii="Arial" w:hAnsi="Arial" w:cs="Arial"/>
                <w:sz w:val="22"/>
                <w:szCs w:val="22"/>
              </w:rPr>
              <w:t>2001</w:t>
            </w:r>
          </w:p>
        </w:tc>
        <w:tc>
          <w:tcPr>
            <w:tcW w:w="1309" w:type="dxa"/>
          </w:tcPr>
          <w:p w14:paraId="4A4D9F55" w14:textId="54C0A403" w:rsidR="00E87A1D" w:rsidRPr="00D31A53" w:rsidRDefault="00E87A1D" w:rsidP="00E87A1D">
            <w:pPr>
              <w:jc w:val="center"/>
              <w:rPr>
                <w:rFonts w:ascii="Arial" w:hAnsi="Arial" w:cs="Arial"/>
                <w:sz w:val="22"/>
                <w:szCs w:val="22"/>
              </w:rPr>
            </w:pPr>
            <w:r>
              <w:rPr>
                <w:rFonts w:ascii="Arial" w:hAnsi="Arial" w:cs="Arial"/>
                <w:sz w:val="22"/>
                <w:szCs w:val="22"/>
              </w:rPr>
              <w:t>2888</w:t>
            </w:r>
          </w:p>
        </w:tc>
        <w:tc>
          <w:tcPr>
            <w:tcW w:w="1093" w:type="dxa"/>
          </w:tcPr>
          <w:p w14:paraId="1EE651B4" w14:textId="12B0944D" w:rsidR="00E87A1D" w:rsidRPr="00E87A1D" w:rsidRDefault="00E87A1D" w:rsidP="00E87A1D">
            <w:pPr>
              <w:jc w:val="center"/>
              <w:rPr>
                <w:rFonts w:ascii="Arial" w:hAnsi="Arial" w:cs="Arial"/>
                <w:sz w:val="22"/>
                <w:szCs w:val="22"/>
              </w:rPr>
            </w:pPr>
            <w:r w:rsidRPr="00E87A1D">
              <w:rPr>
                <w:rFonts w:ascii="Arial" w:hAnsi="Arial" w:cs="Arial"/>
                <w:sz w:val="22"/>
                <w:szCs w:val="22"/>
              </w:rPr>
              <w:t>7509</w:t>
            </w:r>
          </w:p>
        </w:tc>
      </w:tr>
      <w:tr w:rsidR="00EF08EA" w:rsidRPr="00D31A53" w14:paraId="7BFB20EE" w14:textId="77777777" w:rsidTr="002F5FB5">
        <w:trPr>
          <w:trHeight w:val="195"/>
          <w:jc w:val="center"/>
        </w:trPr>
        <w:tc>
          <w:tcPr>
            <w:tcW w:w="851" w:type="dxa"/>
            <w:vMerge/>
            <w:vAlign w:val="center"/>
          </w:tcPr>
          <w:p w14:paraId="2DA9EED4" w14:textId="77777777" w:rsidR="00EF08EA" w:rsidRPr="00D31A53" w:rsidRDefault="00EF08EA" w:rsidP="00EF08EA">
            <w:pPr>
              <w:jc w:val="center"/>
              <w:rPr>
                <w:rFonts w:ascii="Arial" w:hAnsi="Arial" w:cs="Arial"/>
                <w:b/>
                <w:sz w:val="22"/>
                <w:szCs w:val="22"/>
              </w:rPr>
            </w:pPr>
          </w:p>
        </w:tc>
        <w:tc>
          <w:tcPr>
            <w:tcW w:w="694" w:type="dxa"/>
            <w:vMerge/>
            <w:vAlign w:val="center"/>
          </w:tcPr>
          <w:p w14:paraId="6B3BFA1A" w14:textId="77777777" w:rsidR="00EF08EA" w:rsidRPr="00D31A53" w:rsidRDefault="00EF08EA" w:rsidP="00EF08EA">
            <w:pPr>
              <w:jc w:val="center"/>
              <w:rPr>
                <w:rFonts w:ascii="Arial" w:hAnsi="Arial" w:cs="Arial"/>
                <w:b/>
                <w:sz w:val="22"/>
                <w:szCs w:val="22"/>
              </w:rPr>
            </w:pPr>
          </w:p>
        </w:tc>
        <w:tc>
          <w:tcPr>
            <w:tcW w:w="1134" w:type="dxa"/>
            <w:vMerge/>
            <w:vAlign w:val="center"/>
          </w:tcPr>
          <w:p w14:paraId="76F6B566" w14:textId="77777777" w:rsidR="00EF08EA" w:rsidRPr="00D31A53" w:rsidRDefault="00EF08EA" w:rsidP="00EF08EA">
            <w:pPr>
              <w:jc w:val="center"/>
              <w:rPr>
                <w:rFonts w:ascii="Arial" w:hAnsi="Arial" w:cs="Arial"/>
                <w:b/>
                <w:sz w:val="22"/>
                <w:szCs w:val="22"/>
              </w:rPr>
            </w:pPr>
          </w:p>
        </w:tc>
        <w:tc>
          <w:tcPr>
            <w:tcW w:w="3417" w:type="dxa"/>
            <w:tcBorders>
              <w:top w:val="single" w:sz="4" w:space="0" w:color="auto"/>
              <w:bottom w:val="double" w:sz="4" w:space="0" w:color="auto"/>
            </w:tcBorders>
            <w:vAlign w:val="center"/>
          </w:tcPr>
          <w:p w14:paraId="7199F0EE" w14:textId="35DD86E0" w:rsidR="00EF08EA" w:rsidRPr="00D31A53" w:rsidRDefault="00EF08EA" w:rsidP="00EF08EA">
            <w:pPr>
              <w:overflowPunct w:val="0"/>
              <w:jc w:val="center"/>
              <w:textAlignment w:val="baseline"/>
              <w:rPr>
                <w:rFonts w:ascii="Arial" w:hAnsi="Arial" w:cs="Arial"/>
                <w:sz w:val="22"/>
                <w:szCs w:val="22"/>
              </w:rPr>
            </w:pPr>
            <w:r w:rsidRPr="00D31A53">
              <w:rPr>
                <w:rFonts w:ascii="Arial" w:hAnsi="Arial" w:cs="Arial"/>
                <w:sz w:val="22"/>
                <w:szCs w:val="22"/>
              </w:rPr>
              <w:t>Тех.вода</w:t>
            </w:r>
          </w:p>
        </w:tc>
        <w:tc>
          <w:tcPr>
            <w:tcW w:w="850" w:type="dxa"/>
            <w:tcBorders>
              <w:top w:val="single" w:sz="4" w:space="0" w:color="auto"/>
              <w:bottom w:val="double" w:sz="4" w:space="0" w:color="auto"/>
            </w:tcBorders>
          </w:tcPr>
          <w:p w14:paraId="39BCC370" w14:textId="63C1C06A" w:rsidR="00EF08EA" w:rsidRPr="00D31A53" w:rsidRDefault="00EF08EA" w:rsidP="00EF08EA">
            <w:pPr>
              <w:jc w:val="center"/>
              <w:rPr>
                <w:rFonts w:ascii="Arial" w:hAnsi="Arial" w:cs="Arial"/>
                <w:sz w:val="22"/>
                <w:szCs w:val="22"/>
              </w:rPr>
            </w:pPr>
            <w:r w:rsidRPr="00D31A53">
              <w:rPr>
                <w:rFonts w:ascii="Arial" w:hAnsi="Arial" w:cs="Arial"/>
                <w:sz w:val="22"/>
                <w:szCs w:val="22"/>
              </w:rPr>
              <w:t>747,4</w:t>
            </w:r>
          </w:p>
        </w:tc>
        <w:tc>
          <w:tcPr>
            <w:tcW w:w="992" w:type="dxa"/>
            <w:tcBorders>
              <w:top w:val="single" w:sz="4" w:space="0" w:color="auto"/>
              <w:bottom w:val="double" w:sz="4" w:space="0" w:color="auto"/>
            </w:tcBorders>
          </w:tcPr>
          <w:p w14:paraId="19A26599" w14:textId="31882DA4" w:rsidR="00EF08EA" w:rsidRPr="00D31A53" w:rsidRDefault="00EF08EA" w:rsidP="00EF08EA">
            <w:pPr>
              <w:jc w:val="center"/>
              <w:rPr>
                <w:rFonts w:ascii="Arial" w:hAnsi="Arial" w:cs="Arial"/>
                <w:sz w:val="22"/>
                <w:szCs w:val="22"/>
              </w:rPr>
            </w:pPr>
            <w:r w:rsidRPr="00D31A53">
              <w:rPr>
                <w:rFonts w:ascii="Arial" w:hAnsi="Arial" w:cs="Arial"/>
                <w:sz w:val="22"/>
                <w:szCs w:val="22"/>
              </w:rPr>
              <w:t>- " -</w:t>
            </w:r>
          </w:p>
        </w:tc>
        <w:tc>
          <w:tcPr>
            <w:tcW w:w="1675" w:type="dxa"/>
            <w:tcBorders>
              <w:top w:val="single" w:sz="4" w:space="0" w:color="auto"/>
              <w:bottom w:val="double" w:sz="4" w:space="0" w:color="auto"/>
            </w:tcBorders>
          </w:tcPr>
          <w:p w14:paraId="0620641F" w14:textId="0189FC47" w:rsidR="00EF08EA" w:rsidRPr="00D31A53" w:rsidRDefault="00EF08EA" w:rsidP="00EF08EA">
            <w:pPr>
              <w:jc w:val="center"/>
              <w:rPr>
                <w:rFonts w:ascii="Arial" w:hAnsi="Arial" w:cs="Arial"/>
                <w:sz w:val="22"/>
                <w:szCs w:val="22"/>
              </w:rPr>
            </w:pPr>
            <w:r w:rsidRPr="00D31A53">
              <w:rPr>
                <w:rFonts w:ascii="Arial" w:hAnsi="Arial" w:cs="Arial"/>
                <w:sz w:val="22"/>
                <w:szCs w:val="22"/>
              </w:rPr>
              <w:t>- " -</w:t>
            </w:r>
          </w:p>
        </w:tc>
        <w:tc>
          <w:tcPr>
            <w:tcW w:w="1019" w:type="dxa"/>
            <w:tcBorders>
              <w:top w:val="single" w:sz="4" w:space="0" w:color="auto"/>
              <w:bottom w:val="double" w:sz="4" w:space="0" w:color="auto"/>
            </w:tcBorders>
          </w:tcPr>
          <w:p w14:paraId="23AD9BF5" w14:textId="7A75CE41" w:rsidR="00EF08EA" w:rsidRPr="00D31A53" w:rsidRDefault="00EF08EA" w:rsidP="00EF08EA">
            <w:pPr>
              <w:overflowPunct w:val="0"/>
              <w:jc w:val="center"/>
              <w:textAlignment w:val="baseline"/>
              <w:rPr>
                <w:rFonts w:ascii="Arial" w:hAnsi="Arial" w:cs="Arial"/>
                <w:sz w:val="22"/>
                <w:szCs w:val="22"/>
              </w:rPr>
            </w:pPr>
          </w:p>
        </w:tc>
        <w:tc>
          <w:tcPr>
            <w:tcW w:w="1218" w:type="dxa"/>
            <w:tcBorders>
              <w:top w:val="single" w:sz="4" w:space="0" w:color="auto"/>
              <w:bottom w:val="double" w:sz="4" w:space="0" w:color="auto"/>
            </w:tcBorders>
          </w:tcPr>
          <w:p w14:paraId="5644BD4D" w14:textId="674A3D33" w:rsidR="00EF08EA" w:rsidRPr="00D31A53" w:rsidRDefault="00EF08EA" w:rsidP="00EF08EA">
            <w:pPr>
              <w:overflowPunct w:val="0"/>
              <w:jc w:val="center"/>
              <w:textAlignment w:val="baseline"/>
              <w:rPr>
                <w:rFonts w:ascii="Arial" w:hAnsi="Arial" w:cs="Arial"/>
                <w:sz w:val="22"/>
                <w:szCs w:val="22"/>
              </w:rPr>
            </w:pPr>
            <w:r w:rsidRPr="00D31A53">
              <w:rPr>
                <w:rFonts w:ascii="Arial" w:hAnsi="Arial" w:cs="Arial"/>
                <w:sz w:val="22"/>
                <w:szCs w:val="22"/>
              </w:rPr>
              <w:t>130660</w:t>
            </w:r>
          </w:p>
        </w:tc>
        <w:tc>
          <w:tcPr>
            <w:tcW w:w="1034" w:type="dxa"/>
            <w:tcBorders>
              <w:top w:val="single" w:sz="4" w:space="0" w:color="auto"/>
              <w:bottom w:val="double" w:sz="4" w:space="0" w:color="auto"/>
            </w:tcBorders>
          </w:tcPr>
          <w:p w14:paraId="261F0EC3" w14:textId="378F4E75" w:rsidR="00EF08EA" w:rsidRPr="00E87A1D" w:rsidRDefault="00E87A1D" w:rsidP="00E87A1D">
            <w:pPr>
              <w:widowControl/>
              <w:autoSpaceDE/>
              <w:autoSpaceDN/>
              <w:adjustRightInd/>
              <w:jc w:val="center"/>
              <w:rPr>
                <w:rFonts w:ascii="Arial" w:hAnsi="Arial" w:cs="Arial"/>
                <w:sz w:val="22"/>
                <w:szCs w:val="22"/>
              </w:rPr>
            </w:pPr>
            <w:r w:rsidRPr="00E87A1D">
              <w:rPr>
                <w:rFonts w:ascii="Arial" w:hAnsi="Arial" w:cs="Arial"/>
                <w:sz w:val="22"/>
                <w:szCs w:val="22"/>
              </w:rPr>
              <w:t>99722</w:t>
            </w:r>
          </w:p>
        </w:tc>
        <w:tc>
          <w:tcPr>
            <w:tcW w:w="1309" w:type="dxa"/>
          </w:tcPr>
          <w:p w14:paraId="108615E0" w14:textId="4D1350DC" w:rsidR="00EF08EA" w:rsidRPr="00D31A53" w:rsidRDefault="00EF08EA" w:rsidP="00EF08EA">
            <w:pPr>
              <w:jc w:val="center"/>
              <w:rPr>
                <w:rFonts w:ascii="Arial" w:hAnsi="Arial" w:cs="Arial"/>
                <w:sz w:val="22"/>
                <w:szCs w:val="22"/>
              </w:rPr>
            </w:pPr>
            <w:r w:rsidRPr="00D31A53">
              <w:rPr>
                <w:rFonts w:ascii="Arial" w:hAnsi="Arial" w:cs="Arial"/>
                <w:sz w:val="22"/>
                <w:szCs w:val="22"/>
              </w:rPr>
              <w:t>143940</w:t>
            </w:r>
          </w:p>
        </w:tc>
        <w:tc>
          <w:tcPr>
            <w:tcW w:w="1093" w:type="dxa"/>
          </w:tcPr>
          <w:p w14:paraId="0301ED59" w14:textId="40909166" w:rsidR="00EF08EA" w:rsidRPr="00E87A1D" w:rsidRDefault="00E87A1D" w:rsidP="00E87A1D">
            <w:pPr>
              <w:widowControl/>
              <w:autoSpaceDE/>
              <w:autoSpaceDN/>
              <w:adjustRightInd/>
              <w:jc w:val="center"/>
              <w:rPr>
                <w:rFonts w:ascii="Arial" w:hAnsi="Arial" w:cs="Arial"/>
                <w:sz w:val="22"/>
                <w:szCs w:val="22"/>
              </w:rPr>
            </w:pPr>
            <w:r w:rsidRPr="00E87A1D">
              <w:rPr>
                <w:rFonts w:ascii="Arial" w:hAnsi="Arial" w:cs="Arial"/>
                <w:sz w:val="22"/>
                <w:szCs w:val="22"/>
              </w:rPr>
              <w:t>374322</w:t>
            </w:r>
          </w:p>
        </w:tc>
      </w:tr>
    </w:tbl>
    <w:p w14:paraId="152F133D" w14:textId="77777777" w:rsidR="00A70340" w:rsidRDefault="00A70340" w:rsidP="00A70340">
      <w:pPr>
        <w:tabs>
          <w:tab w:val="left" w:pos="598"/>
          <w:tab w:val="center" w:pos="7469"/>
        </w:tabs>
        <w:spacing w:after="120"/>
        <w:rPr>
          <w:rFonts w:ascii="Arial" w:hAnsi="Arial" w:cs="Arial"/>
          <w:sz w:val="22"/>
          <w:szCs w:val="22"/>
        </w:rPr>
      </w:pPr>
      <w:r>
        <w:rPr>
          <w:rFonts w:ascii="Arial" w:hAnsi="Arial" w:cs="Arial"/>
          <w:sz w:val="22"/>
          <w:szCs w:val="22"/>
        </w:rPr>
        <w:tab/>
      </w:r>
    </w:p>
    <w:p w14:paraId="2A8C0CA5" w14:textId="3F3FFF39" w:rsidR="0009174C" w:rsidRPr="00BE0629" w:rsidRDefault="0009174C" w:rsidP="00A70340">
      <w:pPr>
        <w:tabs>
          <w:tab w:val="left" w:pos="598"/>
          <w:tab w:val="center" w:pos="7469"/>
        </w:tabs>
        <w:spacing w:after="120"/>
        <w:rPr>
          <w:rFonts w:ascii="Arial" w:hAnsi="Arial" w:cs="Arial"/>
          <w:b/>
        </w:rPr>
      </w:pPr>
      <w:r w:rsidRPr="00BE0629">
        <w:rPr>
          <w:rFonts w:ascii="Arial" w:hAnsi="Arial" w:cs="Arial"/>
          <w:b/>
        </w:rPr>
        <w:t>Примечание «</w:t>
      </w:r>
      <w:r w:rsidRPr="00BE0629">
        <w:rPr>
          <w:rFonts w:ascii="Arial" w:hAnsi="Arial" w:cs="Arial"/>
          <w:b/>
          <w:i/>
        </w:rPr>
        <w:t>назначение химических реагентов</w:t>
      </w:r>
      <w:r w:rsidRPr="00BE0629">
        <w:rPr>
          <w:rFonts w:ascii="Arial" w:hAnsi="Arial" w:cs="Arial"/>
          <w:b/>
        </w:rPr>
        <w:t>»:</w:t>
      </w:r>
    </w:p>
    <w:p w14:paraId="59CDF240" w14:textId="77777777" w:rsidR="0009174C" w:rsidRPr="00BE0629" w:rsidRDefault="0009174C" w:rsidP="0009174C">
      <w:pPr>
        <w:ind w:left="360"/>
        <w:rPr>
          <w:rFonts w:ascii="Arial" w:hAnsi="Arial" w:cs="Arial"/>
        </w:rPr>
      </w:pPr>
      <w:r w:rsidRPr="00BE0629">
        <w:rPr>
          <w:rFonts w:ascii="Arial" w:hAnsi="Arial" w:cs="Arial"/>
        </w:rPr>
        <w:t xml:space="preserve">Каустическая сода - регулятор щелочности; </w:t>
      </w:r>
    </w:p>
    <w:p w14:paraId="4CD3790F" w14:textId="77777777" w:rsidR="0009174C" w:rsidRPr="00BE0629" w:rsidRDefault="0009174C" w:rsidP="0009174C">
      <w:pPr>
        <w:ind w:left="360"/>
        <w:rPr>
          <w:rFonts w:ascii="Arial" w:hAnsi="Arial" w:cs="Arial"/>
        </w:rPr>
      </w:pPr>
      <w:r w:rsidRPr="00BE0629">
        <w:rPr>
          <w:rFonts w:ascii="Arial" w:hAnsi="Arial" w:cs="Arial"/>
        </w:rPr>
        <w:t xml:space="preserve">Кальцинированная сода - для связывания ионов кальция; </w:t>
      </w:r>
    </w:p>
    <w:p w14:paraId="67D81F4B" w14:textId="77777777" w:rsidR="0009174C" w:rsidRPr="00BE0629" w:rsidRDefault="0009174C" w:rsidP="0009174C">
      <w:pPr>
        <w:ind w:left="360"/>
        <w:rPr>
          <w:rFonts w:ascii="Arial" w:hAnsi="Arial" w:cs="Arial"/>
        </w:rPr>
      </w:pPr>
      <w:r w:rsidRPr="00BE0629">
        <w:rPr>
          <w:rFonts w:ascii="Arial" w:hAnsi="Arial" w:cs="Arial"/>
        </w:rPr>
        <w:t xml:space="preserve">Бентонит - структурообразователь, регулятор вязкости; </w:t>
      </w:r>
    </w:p>
    <w:p w14:paraId="69358132" w14:textId="77777777" w:rsidR="0009174C" w:rsidRPr="00BE0629" w:rsidRDefault="0009174C" w:rsidP="0009174C">
      <w:pPr>
        <w:ind w:left="360"/>
        <w:rPr>
          <w:rFonts w:ascii="Arial" w:hAnsi="Arial" w:cs="Arial"/>
        </w:rPr>
      </w:pPr>
      <w:r w:rsidRPr="00BE0629">
        <w:rPr>
          <w:rFonts w:ascii="Arial" w:hAnsi="Arial" w:cs="Arial"/>
        </w:rPr>
        <w:t xml:space="preserve">Неферментирующийся крахмал - понизитель фильтрации; </w:t>
      </w:r>
    </w:p>
    <w:p w14:paraId="44AA4C28" w14:textId="77777777" w:rsidR="0009174C" w:rsidRPr="00BE0629" w:rsidRDefault="0009174C" w:rsidP="0009174C">
      <w:pPr>
        <w:ind w:left="360"/>
        <w:rPr>
          <w:rFonts w:ascii="Arial" w:hAnsi="Arial" w:cs="Arial"/>
        </w:rPr>
      </w:pPr>
      <w:r w:rsidRPr="00BE0629">
        <w:rPr>
          <w:rFonts w:ascii="Arial" w:hAnsi="Arial" w:cs="Arial"/>
        </w:rPr>
        <w:lastRenderedPageBreak/>
        <w:t xml:space="preserve">Полианионная целлюлоза низкой вязкости, контроль водоотдачи при незначительном увеличении вязкости раствора; </w:t>
      </w:r>
    </w:p>
    <w:p w14:paraId="54387113" w14:textId="77777777" w:rsidR="0009174C" w:rsidRPr="00BE0629" w:rsidRDefault="0009174C" w:rsidP="0009174C">
      <w:pPr>
        <w:ind w:left="360"/>
        <w:rPr>
          <w:rFonts w:ascii="Arial" w:hAnsi="Arial" w:cs="Arial"/>
        </w:rPr>
      </w:pPr>
      <w:r w:rsidRPr="00BE0629">
        <w:rPr>
          <w:rFonts w:ascii="Arial" w:hAnsi="Arial" w:cs="Arial"/>
        </w:rPr>
        <w:t xml:space="preserve">Полианионная целлюлоза высокой вязкости, применяется для контроля водоотдачи и дополнительного повышения вязкости; </w:t>
      </w:r>
    </w:p>
    <w:p w14:paraId="1456B7E0" w14:textId="77777777" w:rsidR="0009174C" w:rsidRPr="00BE0629" w:rsidRDefault="0009174C" w:rsidP="0009174C">
      <w:pPr>
        <w:ind w:left="360"/>
        <w:rPr>
          <w:rFonts w:ascii="Arial" w:hAnsi="Arial" w:cs="Arial"/>
        </w:rPr>
      </w:pPr>
      <w:r w:rsidRPr="00BE0629">
        <w:rPr>
          <w:rFonts w:ascii="Arial" w:hAnsi="Arial" w:cs="Arial"/>
        </w:rPr>
        <w:t xml:space="preserve">Разжижитель, для контроля реологических характеристик; </w:t>
      </w:r>
    </w:p>
    <w:p w14:paraId="5DD8DB46" w14:textId="77777777" w:rsidR="0009174C" w:rsidRPr="00BE0629" w:rsidRDefault="0009174C" w:rsidP="0009174C">
      <w:pPr>
        <w:ind w:left="360"/>
        <w:rPr>
          <w:rFonts w:ascii="Arial" w:hAnsi="Arial" w:cs="Arial"/>
        </w:rPr>
      </w:pPr>
      <w:r w:rsidRPr="00BE0629">
        <w:rPr>
          <w:rFonts w:ascii="Arial" w:hAnsi="Arial" w:cs="Arial"/>
        </w:rPr>
        <w:t xml:space="preserve">Ксантановая смола - биополимер, структурообразователь; </w:t>
      </w:r>
    </w:p>
    <w:p w14:paraId="6360F088" w14:textId="77777777" w:rsidR="0009174C" w:rsidRPr="00BE0629" w:rsidRDefault="0009174C" w:rsidP="0009174C">
      <w:pPr>
        <w:ind w:left="360"/>
        <w:rPr>
          <w:rFonts w:ascii="Arial" w:hAnsi="Arial" w:cs="Arial"/>
        </w:rPr>
      </w:pPr>
      <w:r w:rsidRPr="00BE0629">
        <w:rPr>
          <w:rFonts w:ascii="Arial" w:hAnsi="Arial" w:cs="Arial"/>
        </w:rPr>
        <w:t xml:space="preserve">Бактерицид - для борьбы с ростом бактерии; </w:t>
      </w:r>
    </w:p>
    <w:p w14:paraId="18F88506" w14:textId="77777777" w:rsidR="0009174C" w:rsidRPr="00BE0629" w:rsidRDefault="0009174C" w:rsidP="0009174C">
      <w:pPr>
        <w:ind w:left="360"/>
        <w:rPr>
          <w:rFonts w:ascii="Arial" w:hAnsi="Arial" w:cs="Arial"/>
        </w:rPr>
      </w:pPr>
      <w:r w:rsidRPr="00BE0629">
        <w:rPr>
          <w:rFonts w:ascii="Arial" w:hAnsi="Arial" w:cs="Arial"/>
        </w:rPr>
        <w:t xml:space="preserve">Смазывающая добавка, смесь поверхностно-активных и смазочных веществ специально разработана как эффективная альтернатива смазывающим веществам на углеводородной основе; </w:t>
      </w:r>
    </w:p>
    <w:p w14:paraId="1113F513" w14:textId="77777777" w:rsidR="0009174C" w:rsidRPr="00BE0629" w:rsidRDefault="0009174C" w:rsidP="0009174C">
      <w:pPr>
        <w:ind w:left="360"/>
        <w:rPr>
          <w:rFonts w:ascii="Arial" w:hAnsi="Arial" w:cs="Arial"/>
        </w:rPr>
      </w:pPr>
      <w:r w:rsidRPr="00BE0629">
        <w:rPr>
          <w:rFonts w:ascii="Arial" w:hAnsi="Arial" w:cs="Arial"/>
        </w:rPr>
        <w:t>Карбонат кальция</w:t>
      </w:r>
      <w:r w:rsidRPr="00BE0629">
        <w:rPr>
          <w:rFonts w:ascii="Arial" w:hAnsi="Arial" w:cs="Arial"/>
          <w:vertAlign w:val="subscript"/>
        </w:rPr>
        <w:t xml:space="preserve"> </w:t>
      </w:r>
      <w:r w:rsidRPr="00BE0629">
        <w:rPr>
          <w:rFonts w:ascii="Arial" w:hAnsi="Arial" w:cs="Arial"/>
        </w:rPr>
        <w:t xml:space="preserve">- кислоторастворимый утяжелитель, кольматант; </w:t>
      </w:r>
    </w:p>
    <w:p w14:paraId="45AD8EBA" w14:textId="77777777" w:rsidR="0009174C" w:rsidRPr="00BE0629" w:rsidRDefault="0009174C" w:rsidP="0009174C">
      <w:pPr>
        <w:ind w:left="360"/>
        <w:rPr>
          <w:rFonts w:ascii="Arial" w:hAnsi="Arial" w:cs="Arial"/>
        </w:rPr>
      </w:pPr>
      <w:r w:rsidRPr="00BE0629">
        <w:rPr>
          <w:rFonts w:ascii="Arial" w:hAnsi="Arial" w:cs="Arial"/>
        </w:rPr>
        <w:t xml:space="preserve">Органический ингибитор глин –предназначен для повышения устойчивости глинистых минералов к гидратации и диспергируемости, предотвращение сальникообразования; </w:t>
      </w:r>
    </w:p>
    <w:p w14:paraId="2E495195" w14:textId="77777777" w:rsidR="0009174C" w:rsidRPr="00BE0629" w:rsidRDefault="0009174C" w:rsidP="0009174C">
      <w:pPr>
        <w:ind w:left="360"/>
        <w:rPr>
          <w:rFonts w:ascii="Arial" w:hAnsi="Arial" w:cs="Arial"/>
        </w:rPr>
      </w:pPr>
      <w:r w:rsidRPr="00BE0629">
        <w:rPr>
          <w:rFonts w:ascii="Arial" w:hAnsi="Arial" w:cs="Arial"/>
        </w:rPr>
        <w:t>Хлористый Калий - ингибитор диспергации глин;</w:t>
      </w:r>
    </w:p>
    <w:p w14:paraId="4DCB9D11" w14:textId="77777777" w:rsidR="0009174C" w:rsidRPr="00BE0629" w:rsidRDefault="0009174C" w:rsidP="0009174C">
      <w:pPr>
        <w:ind w:left="360"/>
        <w:rPr>
          <w:rFonts w:ascii="Arial" w:hAnsi="Arial" w:cs="Arial"/>
        </w:rPr>
      </w:pPr>
      <w:r w:rsidRPr="00BE0629">
        <w:rPr>
          <w:rFonts w:ascii="Arial" w:hAnsi="Arial" w:cs="Arial"/>
        </w:rPr>
        <w:t>Хлористый Натрий – применяются для искусственной минерализации растворов при бурении соляных отложений и минерализованных пород.</w:t>
      </w:r>
    </w:p>
    <w:p w14:paraId="17556A26" w14:textId="77777777" w:rsidR="0009174C" w:rsidRPr="00BE0629" w:rsidRDefault="0009174C" w:rsidP="0009174C">
      <w:pPr>
        <w:ind w:left="360"/>
        <w:rPr>
          <w:rFonts w:ascii="Arial" w:hAnsi="Arial" w:cs="Arial"/>
        </w:rPr>
      </w:pPr>
      <w:r w:rsidRPr="00BE0629">
        <w:rPr>
          <w:rFonts w:ascii="Arial" w:hAnsi="Arial" w:cs="Arial"/>
        </w:rPr>
        <w:t>ЧГПАА - Частично гидролизованный полиакриламид с низкоймолекулярной массой, предназначен для ингибирования глин и глинистых сланцев путем инкапсуляции глинистых частиц.</w:t>
      </w:r>
    </w:p>
    <w:p w14:paraId="42D5E688" w14:textId="77777777" w:rsidR="0009174C" w:rsidRPr="00BE0629" w:rsidRDefault="0009174C" w:rsidP="0009174C">
      <w:pPr>
        <w:ind w:left="360"/>
        <w:rPr>
          <w:rFonts w:ascii="Arial" w:eastAsia="+mn-ea" w:hAnsi="Arial" w:cs="Arial"/>
        </w:rPr>
      </w:pPr>
      <w:r w:rsidRPr="00BE0629">
        <w:rPr>
          <w:rFonts w:ascii="Arial" w:eastAsia="+mn-ea" w:hAnsi="Arial" w:cs="Arial"/>
        </w:rPr>
        <w:t>Асфальтены - вулканизующие агенты, ингибиторы коррозии и радикальных р-ций, наполнители композиционных полимерных материалов.</w:t>
      </w:r>
    </w:p>
    <w:p w14:paraId="59EC3451" w14:textId="0891E5D5" w:rsidR="00C654BB" w:rsidRPr="000D488B" w:rsidRDefault="0009174C" w:rsidP="0009174C">
      <w:pPr>
        <w:ind w:left="360"/>
        <w:rPr>
          <w:rFonts w:ascii="Arial" w:eastAsia="+mn-ea" w:hAnsi="Arial" w:cs="Arial"/>
        </w:rPr>
      </w:pPr>
      <w:r w:rsidRPr="00BE0629">
        <w:rPr>
          <w:rFonts w:ascii="Arial" w:eastAsia="+mn-ea" w:hAnsi="Arial" w:cs="Arial"/>
        </w:rPr>
        <w:t xml:space="preserve">Карбонат Цинка - используется в качестве поглотителя </w:t>
      </w:r>
      <w:r w:rsidRPr="000D488B">
        <w:rPr>
          <w:rFonts w:ascii="Arial" w:eastAsia="+mn-ea" w:hAnsi="Arial" w:cs="Arial"/>
        </w:rPr>
        <w:t>сероводорода из-за его высокой удельной поверхности.</w:t>
      </w:r>
      <w:r w:rsidR="00C654BB" w:rsidRPr="000D488B">
        <w:rPr>
          <w:rFonts w:ascii="Arial" w:eastAsia="+mn-ea" w:hAnsi="Arial" w:cs="Arial"/>
        </w:rPr>
        <w:t xml:space="preserve"> Его содержание определяется методом Гаррета.</w:t>
      </w:r>
    </w:p>
    <w:p w14:paraId="637F297F" w14:textId="77777777" w:rsidR="0009174C" w:rsidRPr="00BE0629" w:rsidRDefault="0009174C" w:rsidP="0009174C">
      <w:pPr>
        <w:ind w:left="360"/>
        <w:rPr>
          <w:rFonts w:ascii="Arial" w:eastAsia="+mn-ea" w:hAnsi="Arial" w:cs="Arial"/>
        </w:rPr>
      </w:pPr>
      <w:r w:rsidRPr="000D488B">
        <w:rPr>
          <w:rFonts w:ascii="Arial" w:eastAsia="+mn-ea" w:hAnsi="Arial" w:cs="Arial"/>
        </w:rPr>
        <w:t xml:space="preserve">Противосальниковая добавка- </w:t>
      </w:r>
      <w:r w:rsidRPr="000D488B">
        <w:rPr>
          <w:rFonts w:ascii="Arial" w:hAnsi="Arial" w:cs="Arial"/>
        </w:rPr>
        <w:t xml:space="preserve">для предотвращения сальникообразования </w:t>
      </w:r>
      <w:r w:rsidRPr="00BE0629">
        <w:rPr>
          <w:rFonts w:ascii="Arial" w:hAnsi="Arial" w:cs="Arial"/>
        </w:rPr>
        <w:t>и очистки инструмента от налипания выбуренной породы на бурильный инструмент.</w:t>
      </w:r>
    </w:p>
    <w:p w14:paraId="7D40AEA4" w14:textId="3578B4E0" w:rsidR="000C0B76" w:rsidRDefault="000C0B76" w:rsidP="00D574B1">
      <w:pPr>
        <w:tabs>
          <w:tab w:val="left" w:pos="4116"/>
        </w:tabs>
        <w:rPr>
          <w:rFonts w:ascii="Arial" w:hAnsi="Arial" w:cs="Arial"/>
          <w:b/>
          <w:sz w:val="22"/>
          <w:szCs w:val="22"/>
        </w:rPr>
      </w:pPr>
      <w:bookmarkStart w:id="321" w:name="_Toc84003937"/>
      <w:bookmarkStart w:id="322" w:name="_Toc86222820"/>
      <w:bookmarkStart w:id="323" w:name="_Toc86320833"/>
      <w:bookmarkStart w:id="324" w:name="_Toc86678365"/>
      <w:bookmarkStart w:id="325" w:name="_Hlk84324156"/>
    </w:p>
    <w:p w14:paraId="72BFD368" w14:textId="419E99AF" w:rsidR="000C0B76" w:rsidRDefault="000C0B76" w:rsidP="00D574B1">
      <w:pPr>
        <w:tabs>
          <w:tab w:val="left" w:pos="4116"/>
        </w:tabs>
        <w:rPr>
          <w:rFonts w:ascii="Arial" w:hAnsi="Arial" w:cs="Arial"/>
          <w:b/>
          <w:sz w:val="22"/>
          <w:szCs w:val="22"/>
        </w:rPr>
      </w:pPr>
    </w:p>
    <w:p w14:paraId="7C7AA590" w14:textId="082E8119" w:rsidR="00D31A53" w:rsidRDefault="00D31A53" w:rsidP="00D574B1">
      <w:pPr>
        <w:tabs>
          <w:tab w:val="left" w:pos="4116"/>
        </w:tabs>
        <w:rPr>
          <w:rFonts w:ascii="Arial" w:hAnsi="Arial" w:cs="Arial"/>
          <w:b/>
          <w:sz w:val="22"/>
          <w:szCs w:val="22"/>
        </w:rPr>
      </w:pPr>
    </w:p>
    <w:p w14:paraId="7B1B5240" w14:textId="622F6DF7" w:rsidR="00D31A53" w:rsidRDefault="00D31A53" w:rsidP="00D574B1">
      <w:pPr>
        <w:tabs>
          <w:tab w:val="left" w:pos="4116"/>
        </w:tabs>
        <w:rPr>
          <w:rFonts w:ascii="Arial" w:hAnsi="Arial" w:cs="Arial"/>
          <w:b/>
          <w:sz w:val="22"/>
          <w:szCs w:val="22"/>
        </w:rPr>
      </w:pPr>
    </w:p>
    <w:p w14:paraId="509A7B5D" w14:textId="517B886F" w:rsidR="00D31A53" w:rsidRDefault="00D31A53" w:rsidP="00D574B1">
      <w:pPr>
        <w:tabs>
          <w:tab w:val="left" w:pos="4116"/>
        </w:tabs>
        <w:rPr>
          <w:rFonts w:ascii="Arial" w:hAnsi="Arial" w:cs="Arial"/>
          <w:b/>
          <w:sz w:val="22"/>
          <w:szCs w:val="22"/>
        </w:rPr>
      </w:pPr>
    </w:p>
    <w:p w14:paraId="0B2DE883" w14:textId="7B3DA96D" w:rsidR="00D31A53" w:rsidRDefault="00D31A53" w:rsidP="00D574B1">
      <w:pPr>
        <w:tabs>
          <w:tab w:val="left" w:pos="4116"/>
        </w:tabs>
        <w:rPr>
          <w:rFonts w:ascii="Arial" w:hAnsi="Arial" w:cs="Arial"/>
          <w:b/>
          <w:sz w:val="22"/>
          <w:szCs w:val="22"/>
        </w:rPr>
      </w:pPr>
    </w:p>
    <w:p w14:paraId="0799B183" w14:textId="2E3BAC42" w:rsidR="00D31A53" w:rsidRDefault="00D31A53" w:rsidP="00D574B1">
      <w:pPr>
        <w:tabs>
          <w:tab w:val="left" w:pos="4116"/>
        </w:tabs>
        <w:rPr>
          <w:rFonts w:ascii="Arial" w:hAnsi="Arial" w:cs="Arial"/>
          <w:b/>
          <w:sz w:val="22"/>
          <w:szCs w:val="22"/>
        </w:rPr>
      </w:pPr>
    </w:p>
    <w:p w14:paraId="424C2642" w14:textId="7E649A59" w:rsidR="00D31A53" w:rsidRDefault="00D31A53" w:rsidP="00D574B1">
      <w:pPr>
        <w:tabs>
          <w:tab w:val="left" w:pos="4116"/>
        </w:tabs>
        <w:rPr>
          <w:rFonts w:ascii="Arial" w:hAnsi="Arial" w:cs="Arial"/>
          <w:b/>
          <w:sz w:val="22"/>
          <w:szCs w:val="22"/>
        </w:rPr>
      </w:pPr>
    </w:p>
    <w:p w14:paraId="74824981" w14:textId="454ADFC3" w:rsidR="00D31A53" w:rsidRDefault="00D31A53" w:rsidP="00D574B1">
      <w:pPr>
        <w:tabs>
          <w:tab w:val="left" w:pos="4116"/>
        </w:tabs>
        <w:rPr>
          <w:rFonts w:ascii="Arial" w:hAnsi="Arial" w:cs="Arial"/>
          <w:b/>
          <w:sz w:val="22"/>
          <w:szCs w:val="22"/>
        </w:rPr>
      </w:pPr>
    </w:p>
    <w:p w14:paraId="64770618" w14:textId="4531A0C8" w:rsidR="00D31A53" w:rsidRDefault="00D31A53" w:rsidP="00D574B1">
      <w:pPr>
        <w:tabs>
          <w:tab w:val="left" w:pos="4116"/>
        </w:tabs>
        <w:rPr>
          <w:rFonts w:ascii="Arial" w:hAnsi="Arial" w:cs="Arial"/>
          <w:b/>
          <w:sz w:val="22"/>
          <w:szCs w:val="22"/>
        </w:rPr>
      </w:pPr>
    </w:p>
    <w:p w14:paraId="1BF1FF3C" w14:textId="2DD96DD3" w:rsidR="00D31A53" w:rsidRDefault="00D31A53" w:rsidP="00D574B1">
      <w:pPr>
        <w:tabs>
          <w:tab w:val="left" w:pos="4116"/>
        </w:tabs>
        <w:rPr>
          <w:rFonts w:ascii="Arial" w:hAnsi="Arial" w:cs="Arial"/>
          <w:b/>
          <w:sz w:val="22"/>
          <w:szCs w:val="22"/>
        </w:rPr>
      </w:pPr>
    </w:p>
    <w:p w14:paraId="09570701" w14:textId="6AB4728C" w:rsidR="00D31A53" w:rsidRDefault="00D31A53" w:rsidP="00D574B1">
      <w:pPr>
        <w:tabs>
          <w:tab w:val="left" w:pos="4116"/>
        </w:tabs>
        <w:rPr>
          <w:rFonts w:ascii="Arial" w:hAnsi="Arial" w:cs="Arial"/>
          <w:b/>
          <w:sz w:val="22"/>
          <w:szCs w:val="22"/>
        </w:rPr>
      </w:pPr>
    </w:p>
    <w:p w14:paraId="279B661D" w14:textId="0FA926AD" w:rsidR="00D31A53" w:rsidRDefault="00D31A53" w:rsidP="00D574B1">
      <w:pPr>
        <w:tabs>
          <w:tab w:val="left" w:pos="4116"/>
        </w:tabs>
        <w:rPr>
          <w:rFonts w:ascii="Arial" w:hAnsi="Arial" w:cs="Arial"/>
          <w:b/>
          <w:sz w:val="22"/>
          <w:szCs w:val="22"/>
        </w:rPr>
      </w:pPr>
    </w:p>
    <w:p w14:paraId="673D80E7" w14:textId="3D8717C0" w:rsidR="00D31A53" w:rsidRDefault="00D31A53" w:rsidP="00D574B1">
      <w:pPr>
        <w:tabs>
          <w:tab w:val="left" w:pos="4116"/>
        </w:tabs>
        <w:rPr>
          <w:rFonts w:ascii="Arial" w:hAnsi="Arial" w:cs="Arial"/>
          <w:b/>
          <w:sz w:val="22"/>
          <w:szCs w:val="22"/>
        </w:rPr>
      </w:pPr>
    </w:p>
    <w:p w14:paraId="02A707EE" w14:textId="5CE7ED82" w:rsidR="00D31A53" w:rsidRDefault="00D31A53" w:rsidP="00D574B1">
      <w:pPr>
        <w:tabs>
          <w:tab w:val="left" w:pos="4116"/>
        </w:tabs>
        <w:rPr>
          <w:rFonts w:ascii="Arial" w:hAnsi="Arial" w:cs="Arial"/>
          <w:b/>
          <w:sz w:val="22"/>
          <w:szCs w:val="22"/>
        </w:rPr>
      </w:pPr>
    </w:p>
    <w:p w14:paraId="488F68F9" w14:textId="77777777" w:rsidR="00D31A53" w:rsidRPr="006C4C54" w:rsidRDefault="00D31A53" w:rsidP="00D574B1">
      <w:pPr>
        <w:tabs>
          <w:tab w:val="left" w:pos="4116"/>
        </w:tabs>
        <w:rPr>
          <w:rFonts w:ascii="Arial" w:hAnsi="Arial" w:cs="Arial"/>
          <w:b/>
          <w:sz w:val="22"/>
          <w:szCs w:val="22"/>
        </w:rPr>
      </w:pPr>
    </w:p>
    <w:p w14:paraId="7A2D5598" w14:textId="0C41DE8C" w:rsidR="00F40A9E" w:rsidRPr="006C4C54" w:rsidRDefault="00F40A9E" w:rsidP="0038388C">
      <w:pPr>
        <w:tabs>
          <w:tab w:val="left" w:pos="4116"/>
        </w:tabs>
        <w:jc w:val="center"/>
        <w:rPr>
          <w:rFonts w:ascii="Arial" w:hAnsi="Arial" w:cs="Arial"/>
          <w:b/>
          <w:sz w:val="22"/>
          <w:szCs w:val="22"/>
        </w:rPr>
      </w:pPr>
      <w:r w:rsidRPr="006C4C54">
        <w:rPr>
          <w:rFonts w:ascii="Arial" w:hAnsi="Arial" w:cs="Arial"/>
          <w:b/>
          <w:sz w:val="22"/>
          <w:szCs w:val="22"/>
        </w:rPr>
        <w:lastRenderedPageBreak/>
        <w:t xml:space="preserve">Таблица </w:t>
      </w:r>
      <w:r w:rsidRPr="006C4C54">
        <w:rPr>
          <w:rFonts w:ascii="Arial" w:hAnsi="Arial" w:cs="Arial"/>
          <w:b/>
          <w:sz w:val="22"/>
          <w:szCs w:val="22"/>
        </w:rPr>
        <w:fldChar w:fldCharType="begin"/>
      </w:r>
      <w:r w:rsidRPr="006C4C54">
        <w:rPr>
          <w:rFonts w:ascii="Arial" w:hAnsi="Arial" w:cs="Arial"/>
          <w:b/>
          <w:sz w:val="22"/>
          <w:szCs w:val="22"/>
        </w:rPr>
        <w:instrText xml:space="preserve"> STYLEREF 2 \s </w:instrText>
      </w:r>
      <w:r w:rsidRPr="006C4C54">
        <w:rPr>
          <w:rFonts w:ascii="Arial" w:hAnsi="Arial" w:cs="Arial"/>
          <w:b/>
          <w:sz w:val="22"/>
          <w:szCs w:val="22"/>
        </w:rPr>
        <w:fldChar w:fldCharType="separate"/>
      </w:r>
      <w:r w:rsidR="00B6285B">
        <w:rPr>
          <w:rFonts w:ascii="Arial" w:hAnsi="Arial" w:cs="Arial"/>
          <w:b/>
          <w:noProof/>
          <w:sz w:val="22"/>
          <w:szCs w:val="22"/>
        </w:rPr>
        <w:t>1.7</w:t>
      </w:r>
      <w:r w:rsidRPr="006C4C54">
        <w:rPr>
          <w:rFonts w:ascii="Arial" w:hAnsi="Arial" w:cs="Arial"/>
          <w:b/>
          <w:sz w:val="22"/>
          <w:szCs w:val="22"/>
        </w:rPr>
        <w:fldChar w:fldCharType="end"/>
      </w:r>
      <w:r w:rsidRPr="006C4C54">
        <w:rPr>
          <w:rFonts w:ascii="Arial" w:hAnsi="Arial" w:cs="Arial"/>
          <w:b/>
          <w:sz w:val="22"/>
          <w:szCs w:val="22"/>
        </w:rPr>
        <w:t>.</w:t>
      </w:r>
      <w:r w:rsidRPr="006C4C54">
        <w:rPr>
          <w:rFonts w:ascii="Arial" w:hAnsi="Arial" w:cs="Arial"/>
          <w:b/>
          <w:sz w:val="22"/>
          <w:szCs w:val="22"/>
        </w:rPr>
        <w:fldChar w:fldCharType="begin"/>
      </w:r>
      <w:r w:rsidRPr="006C4C54">
        <w:rPr>
          <w:rFonts w:ascii="Arial" w:hAnsi="Arial" w:cs="Arial"/>
          <w:b/>
          <w:sz w:val="22"/>
          <w:szCs w:val="22"/>
        </w:rPr>
        <w:instrText xml:space="preserve"> SEQ Таблица \* ARABIC \s 2 </w:instrText>
      </w:r>
      <w:r w:rsidRPr="006C4C54">
        <w:rPr>
          <w:rFonts w:ascii="Arial" w:hAnsi="Arial" w:cs="Arial"/>
          <w:b/>
          <w:sz w:val="22"/>
          <w:szCs w:val="22"/>
        </w:rPr>
        <w:fldChar w:fldCharType="separate"/>
      </w:r>
      <w:r w:rsidR="00B6285B">
        <w:rPr>
          <w:rFonts w:ascii="Arial" w:hAnsi="Arial" w:cs="Arial"/>
          <w:b/>
          <w:noProof/>
          <w:sz w:val="22"/>
          <w:szCs w:val="22"/>
        </w:rPr>
        <w:t>4</w:t>
      </w:r>
      <w:r w:rsidRPr="006C4C54">
        <w:rPr>
          <w:rFonts w:ascii="Arial" w:hAnsi="Arial" w:cs="Arial"/>
          <w:b/>
          <w:sz w:val="22"/>
          <w:szCs w:val="22"/>
        </w:rPr>
        <w:fldChar w:fldCharType="end"/>
      </w:r>
      <w:r w:rsidRPr="006C4C54">
        <w:rPr>
          <w:rFonts w:ascii="Arial" w:hAnsi="Arial" w:cs="Arial"/>
          <w:b/>
          <w:sz w:val="22"/>
          <w:szCs w:val="22"/>
          <w:lang w:val="kk-KZ"/>
        </w:rPr>
        <w:t xml:space="preserve">. </w:t>
      </w:r>
      <w:r w:rsidRPr="006C4C54">
        <w:rPr>
          <w:rFonts w:ascii="Arial" w:hAnsi="Arial" w:cs="Arial"/>
          <w:b/>
          <w:sz w:val="22"/>
          <w:szCs w:val="22"/>
        </w:rPr>
        <w:t>Потребность компонентов для обработки бурового раствора при спуске обсадных колонн</w:t>
      </w:r>
      <w:bookmarkEnd w:id="321"/>
      <w:bookmarkEnd w:id="322"/>
      <w:bookmarkEnd w:id="323"/>
      <w:bookmarkEnd w:id="324"/>
    </w:p>
    <w:p w14:paraId="38399CBC" w14:textId="77777777" w:rsidR="009A5DFB" w:rsidRPr="006C4C54" w:rsidRDefault="009A5DFB" w:rsidP="00D574B1">
      <w:pPr>
        <w:tabs>
          <w:tab w:val="left" w:pos="4116"/>
        </w:tabs>
        <w:rPr>
          <w:rFonts w:ascii="Arial" w:hAnsi="Arial" w:cs="Arial"/>
          <w:sz w:val="22"/>
          <w:szCs w:val="22"/>
        </w:rPr>
      </w:pPr>
    </w:p>
    <w:tbl>
      <w:tblPr>
        <w:tblW w:w="0" w:type="auto"/>
        <w:tblInd w:w="108"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ook w:val="01E0" w:firstRow="1" w:lastRow="1" w:firstColumn="1" w:lastColumn="1" w:noHBand="0" w:noVBand="0"/>
      </w:tblPr>
      <w:tblGrid>
        <w:gridCol w:w="1367"/>
        <w:gridCol w:w="2176"/>
        <w:gridCol w:w="1922"/>
        <w:gridCol w:w="1625"/>
        <w:gridCol w:w="1670"/>
        <w:gridCol w:w="1757"/>
        <w:gridCol w:w="1059"/>
        <w:gridCol w:w="1517"/>
        <w:gridCol w:w="1585"/>
      </w:tblGrid>
      <w:tr w:rsidR="00547103" w:rsidRPr="006C4C54" w14:paraId="0E59566C" w14:textId="77777777" w:rsidTr="00D31A53">
        <w:trPr>
          <w:trHeight w:val="1751"/>
        </w:trPr>
        <w:tc>
          <w:tcPr>
            <w:tcW w:w="1367" w:type="dxa"/>
            <w:tcBorders>
              <w:top w:val="double" w:sz="4" w:space="0" w:color="auto"/>
              <w:left w:val="double" w:sz="4" w:space="0" w:color="auto"/>
              <w:bottom w:val="single" w:sz="4" w:space="0" w:color="auto"/>
            </w:tcBorders>
            <w:vAlign w:val="center"/>
          </w:tcPr>
          <w:bookmarkEnd w:id="325"/>
          <w:p w14:paraId="153E9D29" w14:textId="77777777" w:rsidR="00547103" w:rsidRPr="006C4C54" w:rsidRDefault="00547103" w:rsidP="00602856">
            <w:pPr>
              <w:jc w:val="center"/>
              <w:rPr>
                <w:rFonts w:ascii="Arial" w:hAnsi="Arial" w:cs="Arial"/>
                <w:b/>
                <w:sz w:val="22"/>
                <w:szCs w:val="22"/>
              </w:rPr>
            </w:pPr>
            <w:r w:rsidRPr="006C4C54">
              <w:rPr>
                <w:rFonts w:ascii="Arial" w:hAnsi="Arial" w:cs="Arial"/>
                <w:b/>
                <w:sz w:val="22"/>
                <w:szCs w:val="22"/>
              </w:rPr>
              <w:t>Номер колонны в порядке спуска</w:t>
            </w:r>
          </w:p>
        </w:tc>
        <w:tc>
          <w:tcPr>
            <w:tcW w:w="2176" w:type="dxa"/>
            <w:tcBorders>
              <w:top w:val="double" w:sz="4" w:space="0" w:color="auto"/>
              <w:bottom w:val="single" w:sz="4" w:space="0" w:color="auto"/>
            </w:tcBorders>
            <w:vAlign w:val="center"/>
          </w:tcPr>
          <w:p w14:paraId="1E1FDE9A" w14:textId="77777777" w:rsidR="00547103" w:rsidRPr="006C4C54" w:rsidRDefault="00547103" w:rsidP="00602856">
            <w:pPr>
              <w:jc w:val="center"/>
              <w:rPr>
                <w:rFonts w:ascii="Arial" w:hAnsi="Arial" w:cs="Arial"/>
                <w:b/>
                <w:sz w:val="22"/>
                <w:szCs w:val="22"/>
              </w:rPr>
            </w:pPr>
            <w:r w:rsidRPr="006C4C54">
              <w:rPr>
                <w:rFonts w:ascii="Arial" w:hAnsi="Arial" w:cs="Arial"/>
                <w:b/>
                <w:sz w:val="22"/>
                <w:szCs w:val="22"/>
              </w:rPr>
              <w:t>Название колонны</w:t>
            </w:r>
          </w:p>
        </w:tc>
        <w:tc>
          <w:tcPr>
            <w:tcW w:w="1922" w:type="dxa"/>
            <w:tcBorders>
              <w:top w:val="double" w:sz="4" w:space="0" w:color="auto"/>
              <w:bottom w:val="single" w:sz="4" w:space="0" w:color="auto"/>
            </w:tcBorders>
            <w:vAlign w:val="center"/>
          </w:tcPr>
          <w:p w14:paraId="47AB6FF8" w14:textId="77777777" w:rsidR="00547103" w:rsidRPr="006C4C54" w:rsidRDefault="00547103" w:rsidP="00602856">
            <w:pPr>
              <w:jc w:val="center"/>
              <w:rPr>
                <w:rFonts w:ascii="Arial" w:hAnsi="Arial" w:cs="Arial"/>
                <w:b/>
                <w:sz w:val="22"/>
                <w:szCs w:val="22"/>
              </w:rPr>
            </w:pPr>
            <w:r w:rsidRPr="006C4C54">
              <w:rPr>
                <w:rFonts w:ascii="Arial" w:hAnsi="Arial" w:cs="Arial"/>
                <w:b/>
                <w:sz w:val="22"/>
                <w:szCs w:val="22"/>
              </w:rPr>
              <w:t>Название компонентов для обработки раствора</w:t>
            </w:r>
          </w:p>
        </w:tc>
        <w:tc>
          <w:tcPr>
            <w:tcW w:w="1625" w:type="dxa"/>
            <w:tcBorders>
              <w:top w:val="double" w:sz="4" w:space="0" w:color="auto"/>
              <w:bottom w:val="single" w:sz="4" w:space="0" w:color="auto"/>
            </w:tcBorders>
            <w:vAlign w:val="center"/>
          </w:tcPr>
          <w:p w14:paraId="16F35583" w14:textId="77777777" w:rsidR="00547103" w:rsidRPr="006C4C54" w:rsidRDefault="00547103" w:rsidP="00602856">
            <w:pPr>
              <w:jc w:val="center"/>
              <w:rPr>
                <w:rFonts w:ascii="Arial" w:hAnsi="Arial" w:cs="Arial"/>
                <w:b/>
                <w:sz w:val="22"/>
                <w:szCs w:val="22"/>
              </w:rPr>
            </w:pPr>
          </w:p>
          <w:p w14:paraId="102442F5" w14:textId="77777777" w:rsidR="00547103" w:rsidRPr="006C4C54" w:rsidRDefault="00547103" w:rsidP="00E82D2B">
            <w:pPr>
              <w:jc w:val="center"/>
              <w:rPr>
                <w:rFonts w:ascii="Arial" w:hAnsi="Arial" w:cs="Arial"/>
                <w:b/>
                <w:sz w:val="22"/>
                <w:szCs w:val="22"/>
              </w:rPr>
            </w:pPr>
            <w:r w:rsidRPr="006C4C54">
              <w:rPr>
                <w:rFonts w:ascii="Arial" w:hAnsi="Arial" w:cs="Arial"/>
                <w:b/>
                <w:sz w:val="22"/>
                <w:szCs w:val="22"/>
              </w:rPr>
              <w:t>Плотность,</w:t>
            </w:r>
            <w:r w:rsidR="00E82D2B" w:rsidRPr="006C4C54">
              <w:rPr>
                <w:rFonts w:ascii="Arial" w:hAnsi="Arial" w:cs="Arial"/>
                <w:b/>
                <w:sz w:val="22"/>
                <w:szCs w:val="22"/>
              </w:rPr>
              <w:t xml:space="preserve"> </w:t>
            </w:r>
            <w:r w:rsidRPr="006C4C54">
              <w:rPr>
                <w:rFonts w:ascii="Arial" w:hAnsi="Arial" w:cs="Arial"/>
                <w:b/>
                <w:sz w:val="22"/>
                <w:szCs w:val="22"/>
              </w:rPr>
              <w:t>кг/м</w:t>
            </w:r>
            <w:r w:rsidRPr="006C4C54">
              <w:rPr>
                <w:rFonts w:ascii="Arial" w:hAnsi="Arial" w:cs="Arial"/>
                <w:b/>
                <w:sz w:val="22"/>
                <w:szCs w:val="22"/>
                <w:vertAlign w:val="superscript"/>
              </w:rPr>
              <w:t>3</w:t>
            </w:r>
          </w:p>
        </w:tc>
        <w:tc>
          <w:tcPr>
            <w:tcW w:w="1670" w:type="dxa"/>
            <w:tcBorders>
              <w:top w:val="double" w:sz="4" w:space="0" w:color="auto"/>
              <w:bottom w:val="single" w:sz="4" w:space="0" w:color="auto"/>
            </w:tcBorders>
            <w:vAlign w:val="center"/>
          </w:tcPr>
          <w:p w14:paraId="5A29659A" w14:textId="77777777" w:rsidR="00547103" w:rsidRPr="006C4C54" w:rsidRDefault="00547103" w:rsidP="00602856">
            <w:pPr>
              <w:jc w:val="center"/>
              <w:rPr>
                <w:rFonts w:ascii="Arial" w:hAnsi="Arial" w:cs="Arial"/>
                <w:b/>
                <w:sz w:val="22"/>
                <w:szCs w:val="22"/>
              </w:rPr>
            </w:pPr>
            <w:r w:rsidRPr="006C4C54">
              <w:rPr>
                <w:rFonts w:ascii="Arial" w:hAnsi="Arial" w:cs="Arial"/>
                <w:b/>
                <w:sz w:val="22"/>
                <w:szCs w:val="22"/>
              </w:rPr>
              <w:t>Влажность, %</w:t>
            </w:r>
          </w:p>
        </w:tc>
        <w:tc>
          <w:tcPr>
            <w:tcW w:w="1757" w:type="dxa"/>
            <w:tcBorders>
              <w:top w:val="double" w:sz="4" w:space="0" w:color="auto"/>
              <w:bottom w:val="single" w:sz="4" w:space="0" w:color="auto"/>
            </w:tcBorders>
            <w:vAlign w:val="center"/>
          </w:tcPr>
          <w:p w14:paraId="012BB26B" w14:textId="77777777" w:rsidR="00547103" w:rsidRPr="006C4C54" w:rsidRDefault="00547103" w:rsidP="00602856">
            <w:pPr>
              <w:jc w:val="center"/>
              <w:rPr>
                <w:rFonts w:ascii="Arial" w:hAnsi="Arial" w:cs="Arial"/>
                <w:b/>
                <w:sz w:val="22"/>
                <w:szCs w:val="22"/>
              </w:rPr>
            </w:pPr>
            <w:r w:rsidRPr="006C4C54">
              <w:rPr>
                <w:rFonts w:ascii="Arial" w:hAnsi="Arial" w:cs="Arial"/>
                <w:b/>
                <w:sz w:val="22"/>
                <w:szCs w:val="22"/>
              </w:rPr>
              <w:t>Содержание вещества в товарном продукте,</w:t>
            </w:r>
          </w:p>
          <w:p w14:paraId="046874D0" w14:textId="77777777" w:rsidR="00547103" w:rsidRPr="006C4C54" w:rsidRDefault="00547103" w:rsidP="00602856">
            <w:pPr>
              <w:jc w:val="center"/>
              <w:rPr>
                <w:rFonts w:ascii="Arial" w:hAnsi="Arial" w:cs="Arial"/>
                <w:b/>
                <w:sz w:val="22"/>
                <w:szCs w:val="22"/>
              </w:rPr>
            </w:pPr>
            <w:r w:rsidRPr="006C4C54">
              <w:rPr>
                <w:rFonts w:ascii="Arial" w:hAnsi="Arial" w:cs="Arial"/>
                <w:b/>
                <w:sz w:val="22"/>
                <w:szCs w:val="22"/>
              </w:rPr>
              <w:t>%</w:t>
            </w:r>
          </w:p>
        </w:tc>
        <w:tc>
          <w:tcPr>
            <w:tcW w:w="1059" w:type="dxa"/>
            <w:tcBorders>
              <w:top w:val="double" w:sz="4" w:space="0" w:color="auto"/>
              <w:bottom w:val="single" w:sz="4" w:space="0" w:color="auto"/>
            </w:tcBorders>
            <w:vAlign w:val="center"/>
          </w:tcPr>
          <w:p w14:paraId="3655FD0C" w14:textId="77777777" w:rsidR="00547103" w:rsidRPr="006C4C54" w:rsidRDefault="00547103" w:rsidP="00602856">
            <w:pPr>
              <w:jc w:val="center"/>
              <w:rPr>
                <w:rFonts w:ascii="Arial" w:hAnsi="Arial" w:cs="Arial"/>
                <w:b/>
                <w:sz w:val="22"/>
                <w:szCs w:val="22"/>
              </w:rPr>
            </w:pPr>
            <w:r w:rsidRPr="006C4C54">
              <w:rPr>
                <w:rFonts w:ascii="Arial" w:hAnsi="Arial" w:cs="Arial"/>
                <w:b/>
                <w:sz w:val="22"/>
                <w:szCs w:val="22"/>
              </w:rPr>
              <w:t>Сорт</w:t>
            </w:r>
          </w:p>
        </w:tc>
        <w:tc>
          <w:tcPr>
            <w:tcW w:w="1517" w:type="dxa"/>
            <w:tcBorders>
              <w:top w:val="double" w:sz="4" w:space="0" w:color="auto"/>
              <w:bottom w:val="single" w:sz="4" w:space="0" w:color="auto"/>
            </w:tcBorders>
            <w:vAlign w:val="center"/>
          </w:tcPr>
          <w:p w14:paraId="1BD97E26" w14:textId="77777777" w:rsidR="00547103" w:rsidRPr="006C4C54" w:rsidRDefault="00547103" w:rsidP="00602856">
            <w:pPr>
              <w:jc w:val="center"/>
              <w:rPr>
                <w:rFonts w:ascii="Arial" w:hAnsi="Arial" w:cs="Arial"/>
                <w:b/>
                <w:sz w:val="22"/>
                <w:szCs w:val="22"/>
              </w:rPr>
            </w:pPr>
            <w:r w:rsidRPr="006C4C54">
              <w:rPr>
                <w:rFonts w:ascii="Arial" w:hAnsi="Arial" w:cs="Arial"/>
                <w:b/>
                <w:sz w:val="22"/>
                <w:szCs w:val="22"/>
              </w:rPr>
              <w:t xml:space="preserve">Норма расхода на обработку </w:t>
            </w:r>
          </w:p>
          <w:p w14:paraId="01C948A8" w14:textId="77777777" w:rsidR="00547103" w:rsidRPr="006C4C54" w:rsidRDefault="00547103" w:rsidP="00602856">
            <w:pPr>
              <w:jc w:val="center"/>
              <w:rPr>
                <w:rFonts w:ascii="Arial" w:hAnsi="Arial" w:cs="Arial"/>
                <w:b/>
                <w:sz w:val="22"/>
                <w:szCs w:val="22"/>
              </w:rPr>
            </w:pPr>
            <w:r w:rsidRPr="006C4C54">
              <w:rPr>
                <w:rFonts w:ascii="Arial" w:hAnsi="Arial" w:cs="Arial"/>
                <w:b/>
                <w:sz w:val="22"/>
                <w:szCs w:val="22"/>
              </w:rPr>
              <w:t>1 м</w:t>
            </w:r>
            <w:r w:rsidRPr="006C4C54">
              <w:rPr>
                <w:rFonts w:ascii="Arial" w:hAnsi="Arial" w:cs="Arial"/>
                <w:b/>
                <w:sz w:val="22"/>
                <w:szCs w:val="22"/>
                <w:vertAlign w:val="superscript"/>
              </w:rPr>
              <w:t>3</w:t>
            </w:r>
            <w:r w:rsidRPr="006C4C54">
              <w:rPr>
                <w:rFonts w:ascii="Arial" w:hAnsi="Arial" w:cs="Arial"/>
                <w:b/>
                <w:sz w:val="22"/>
                <w:szCs w:val="22"/>
              </w:rPr>
              <w:t xml:space="preserve"> раствора,</w:t>
            </w:r>
          </w:p>
          <w:p w14:paraId="21F50822" w14:textId="77777777" w:rsidR="00547103" w:rsidRPr="006C4C54" w:rsidRDefault="00547103" w:rsidP="00602856">
            <w:pPr>
              <w:jc w:val="center"/>
              <w:rPr>
                <w:rFonts w:ascii="Arial" w:hAnsi="Arial" w:cs="Arial"/>
                <w:b/>
                <w:sz w:val="22"/>
                <w:szCs w:val="22"/>
              </w:rPr>
            </w:pPr>
            <w:r w:rsidRPr="006C4C54">
              <w:rPr>
                <w:rFonts w:ascii="Arial" w:hAnsi="Arial" w:cs="Arial"/>
                <w:b/>
                <w:sz w:val="22"/>
                <w:szCs w:val="22"/>
              </w:rPr>
              <w:t>кг/м</w:t>
            </w:r>
            <w:r w:rsidRPr="006C4C54">
              <w:rPr>
                <w:rFonts w:ascii="Arial" w:hAnsi="Arial" w:cs="Arial"/>
                <w:b/>
                <w:sz w:val="22"/>
                <w:szCs w:val="22"/>
                <w:vertAlign w:val="superscript"/>
              </w:rPr>
              <w:t>3</w:t>
            </w:r>
          </w:p>
          <w:p w14:paraId="5045D58C" w14:textId="77777777" w:rsidR="00547103" w:rsidRPr="006C4C54" w:rsidRDefault="00547103" w:rsidP="00602856">
            <w:pPr>
              <w:jc w:val="center"/>
              <w:rPr>
                <w:rFonts w:ascii="Arial" w:hAnsi="Arial" w:cs="Arial"/>
                <w:b/>
                <w:sz w:val="22"/>
                <w:szCs w:val="22"/>
              </w:rPr>
            </w:pPr>
          </w:p>
        </w:tc>
        <w:tc>
          <w:tcPr>
            <w:tcW w:w="1585" w:type="dxa"/>
            <w:tcBorders>
              <w:top w:val="double" w:sz="4" w:space="0" w:color="auto"/>
              <w:bottom w:val="single" w:sz="4" w:space="0" w:color="auto"/>
              <w:right w:val="double" w:sz="4" w:space="0" w:color="auto"/>
            </w:tcBorders>
            <w:vAlign w:val="center"/>
          </w:tcPr>
          <w:p w14:paraId="221E3A7F" w14:textId="77777777" w:rsidR="00547103" w:rsidRPr="006C4C54" w:rsidRDefault="00547103" w:rsidP="00602856">
            <w:pPr>
              <w:jc w:val="center"/>
              <w:rPr>
                <w:rFonts w:ascii="Arial" w:hAnsi="Arial" w:cs="Arial"/>
                <w:b/>
                <w:sz w:val="22"/>
                <w:szCs w:val="22"/>
                <w:lang w:val="kk-KZ"/>
              </w:rPr>
            </w:pPr>
            <w:r w:rsidRPr="006C4C54">
              <w:rPr>
                <w:rFonts w:ascii="Arial" w:hAnsi="Arial" w:cs="Arial"/>
                <w:b/>
                <w:sz w:val="22"/>
                <w:szCs w:val="22"/>
              </w:rPr>
              <w:t>Количество</w:t>
            </w:r>
          </w:p>
          <w:p w14:paraId="7CB6DD6B" w14:textId="77777777" w:rsidR="00547103" w:rsidRPr="006C4C54" w:rsidRDefault="00547103" w:rsidP="00602856">
            <w:pPr>
              <w:jc w:val="center"/>
              <w:rPr>
                <w:rFonts w:ascii="Arial" w:hAnsi="Arial" w:cs="Arial"/>
                <w:b/>
                <w:sz w:val="22"/>
                <w:szCs w:val="22"/>
                <w:lang w:val="kk-KZ"/>
              </w:rPr>
            </w:pPr>
            <w:r w:rsidRPr="006C4C54">
              <w:rPr>
                <w:rFonts w:ascii="Arial" w:hAnsi="Arial" w:cs="Arial"/>
                <w:b/>
                <w:sz w:val="22"/>
                <w:szCs w:val="22"/>
                <w:lang w:val="kk-KZ"/>
              </w:rPr>
              <w:t>кг</w:t>
            </w:r>
          </w:p>
        </w:tc>
      </w:tr>
      <w:tr w:rsidR="00547103" w:rsidRPr="006C4C54" w14:paraId="5DF3F489" w14:textId="77777777" w:rsidTr="0038388C">
        <w:trPr>
          <w:trHeight w:val="176"/>
        </w:trPr>
        <w:tc>
          <w:tcPr>
            <w:tcW w:w="1367" w:type="dxa"/>
            <w:tcBorders>
              <w:top w:val="single" w:sz="4" w:space="0" w:color="auto"/>
              <w:left w:val="double" w:sz="4" w:space="0" w:color="auto"/>
              <w:bottom w:val="double" w:sz="4" w:space="0" w:color="auto"/>
              <w:right w:val="single" w:sz="4" w:space="0" w:color="auto"/>
            </w:tcBorders>
            <w:vAlign w:val="center"/>
          </w:tcPr>
          <w:p w14:paraId="14552D27" w14:textId="77777777" w:rsidR="00547103" w:rsidRPr="00287693" w:rsidRDefault="00547103" w:rsidP="00602856">
            <w:pPr>
              <w:jc w:val="center"/>
              <w:rPr>
                <w:rFonts w:ascii="Arial" w:hAnsi="Arial" w:cs="Arial"/>
                <w:b/>
                <w:sz w:val="22"/>
                <w:szCs w:val="22"/>
              </w:rPr>
            </w:pPr>
            <w:r w:rsidRPr="00287693">
              <w:rPr>
                <w:rFonts w:ascii="Arial" w:hAnsi="Arial" w:cs="Arial"/>
                <w:b/>
                <w:sz w:val="22"/>
                <w:szCs w:val="22"/>
              </w:rPr>
              <w:t>1</w:t>
            </w:r>
          </w:p>
        </w:tc>
        <w:tc>
          <w:tcPr>
            <w:tcW w:w="2176" w:type="dxa"/>
            <w:tcBorders>
              <w:top w:val="single" w:sz="4" w:space="0" w:color="auto"/>
              <w:left w:val="single" w:sz="4" w:space="0" w:color="auto"/>
              <w:bottom w:val="double" w:sz="4" w:space="0" w:color="auto"/>
              <w:right w:val="single" w:sz="4" w:space="0" w:color="auto"/>
            </w:tcBorders>
            <w:vAlign w:val="center"/>
          </w:tcPr>
          <w:p w14:paraId="22B1E253" w14:textId="77777777" w:rsidR="00547103" w:rsidRPr="00287693" w:rsidRDefault="00547103" w:rsidP="00602856">
            <w:pPr>
              <w:jc w:val="center"/>
              <w:rPr>
                <w:rFonts w:ascii="Arial" w:hAnsi="Arial" w:cs="Arial"/>
                <w:b/>
                <w:sz w:val="22"/>
                <w:szCs w:val="22"/>
              </w:rPr>
            </w:pPr>
            <w:r w:rsidRPr="00287693">
              <w:rPr>
                <w:rFonts w:ascii="Arial" w:hAnsi="Arial" w:cs="Arial"/>
                <w:b/>
                <w:sz w:val="22"/>
                <w:szCs w:val="22"/>
              </w:rPr>
              <w:t>2</w:t>
            </w:r>
          </w:p>
        </w:tc>
        <w:tc>
          <w:tcPr>
            <w:tcW w:w="1922" w:type="dxa"/>
            <w:tcBorders>
              <w:top w:val="single" w:sz="4" w:space="0" w:color="auto"/>
              <w:left w:val="single" w:sz="4" w:space="0" w:color="auto"/>
              <w:bottom w:val="double" w:sz="4" w:space="0" w:color="auto"/>
              <w:right w:val="single" w:sz="4" w:space="0" w:color="auto"/>
            </w:tcBorders>
            <w:vAlign w:val="center"/>
          </w:tcPr>
          <w:p w14:paraId="1D4443A0" w14:textId="77777777" w:rsidR="00547103" w:rsidRPr="00287693" w:rsidRDefault="00547103" w:rsidP="00602856">
            <w:pPr>
              <w:jc w:val="center"/>
              <w:rPr>
                <w:rFonts w:ascii="Arial" w:hAnsi="Arial" w:cs="Arial"/>
                <w:b/>
                <w:sz w:val="22"/>
                <w:szCs w:val="22"/>
              </w:rPr>
            </w:pPr>
            <w:r w:rsidRPr="00287693">
              <w:rPr>
                <w:rFonts w:ascii="Arial" w:hAnsi="Arial" w:cs="Arial"/>
                <w:b/>
                <w:sz w:val="22"/>
                <w:szCs w:val="22"/>
              </w:rPr>
              <w:t>3</w:t>
            </w:r>
          </w:p>
        </w:tc>
        <w:tc>
          <w:tcPr>
            <w:tcW w:w="1625" w:type="dxa"/>
            <w:tcBorders>
              <w:top w:val="single" w:sz="4" w:space="0" w:color="auto"/>
              <w:left w:val="single" w:sz="4" w:space="0" w:color="auto"/>
              <w:bottom w:val="double" w:sz="4" w:space="0" w:color="auto"/>
              <w:right w:val="single" w:sz="4" w:space="0" w:color="auto"/>
            </w:tcBorders>
            <w:vAlign w:val="center"/>
          </w:tcPr>
          <w:p w14:paraId="5EE310D0" w14:textId="77777777" w:rsidR="00547103" w:rsidRPr="00287693" w:rsidRDefault="00547103" w:rsidP="00602856">
            <w:pPr>
              <w:jc w:val="center"/>
              <w:rPr>
                <w:rFonts w:ascii="Arial" w:hAnsi="Arial" w:cs="Arial"/>
                <w:b/>
                <w:sz w:val="22"/>
                <w:szCs w:val="22"/>
              </w:rPr>
            </w:pPr>
            <w:r w:rsidRPr="00287693">
              <w:rPr>
                <w:rFonts w:ascii="Arial" w:hAnsi="Arial" w:cs="Arial"/>
                <w:b/>
                <w:sz w:val="22"/>
                <w:szCs w:val="22"/>
              </w:rPr>
              <w:t>4</w:t>
            </w:r>
          </w:p>
        </w:tc>
        <w:tc>
          <w:tcPr>
            <w:tcW w:w="1670" w:type="dxa"/>
            <w:tcBorders>
              <w:top w:val="single" w:sz="4" w:space="0" w:color="auto"/>
              <w:left w:val="single" w:sz="4" w:space="0" w:color="auto"/>
              <w:bottom w:val="double" w:sz="4" w:space="0" w:color="auto"/>
              <w:right w:val="single" w:sz="4" w:space="0" w:color="auto"/>
            </w:tcBorders>
            <w:vAlign w:val="center"/>
          </w:tcPr>
          <w:p w14:paraId="4808E489" w14:textId="77777777" w:rsidR="00547103" w:rsidRPr="00287693" w:rsidRDefault="00547103" w:rsidP="00602856">
            <w:pPr>
              <w:jc w:val="center"/>
              <w:rPr>
                <w:rFonts w:ascii="Arial" w:hAnsi="Arial" w:cs="Arial"/>
                <w:b/>
                <w:sz w:val="22"/>
                <w:szCs w:val="22"/>
              </w:rPr>
            </w:pPr>
            <w:r w:rsidRPr="00287693">
              <w:rPr>
                <w:rFonts w:ascii="Arial" w:hAnsi="Arial" w:cs="Arial"/>
                <w:b/>
                <w:sz w:val="22"/>
                <w:szCs w:val="22"/>
              </w:rPr>
              <w:t>5</w:t>
            </w:r>
          </w:p>
        </w:tc>
        <w:tc>
          <w:tcPr>
            <w:tcW w:w="1757" w:type="dxa"/>
            <w:tcBorders>
              <w:top w:val="single" w:sz="4" w:space="0" w:color="auto"/>
              <w:left w:val="single" w:sz="4" w:space="0" w:color="auto"/>
              <w:bottom w:val="double" w:sz="4" w:space="0" w:color="auto"/>
              <w:right w:val="single" w:sz="4" w:space="0" w:color="auto"/>
            </w:tcBorders>
            <w:vAlign w:val="center"/>
          </w:tcPr>
          <w:p w14:paraId="183447F8" w14:textId="77777777" w:rsidR="00547103" w:rsidRPr="00287693" w:rsidRDefault="00547103" w:rsidP="00602856">
            <w:pPr>
              <w:jc w:val="center"/>
              <w:rPr>
                <w:rFonts w:ascii="Arial" w:hAnsi="Arial" w:cs="Arial"/>
                <w:b/>
                <w:sz w:val="22"/>
                <w:szCs w:val="22"/>
              </w:rPr>
            </w:pPr>
            <w:r w:rsidRPr="00287693">
              <w:rPr>
                <w:rFonts w:ascii="Arial" w:hAnsi="Arial" w:cs="Arial"/>
                <w:b/>
                <w:sz w:val="22"/>
                <w:szCs w:val="22"/>
              </w:rPr>
              <w:t>6</w:t>
            </w:r>
          </w:p>
        </w:tc>
        <w:tc>
          <w:tcPr>
            <w:tcW w:w="1059" w:type="dxa"/>
            <w:tcBorders>
              <w:top w:val="single" w:sz="4" w:space="0" w:color="auto"/>
              <w:left w:val="single" w:sz="4" w:space="0" w:color="auto"/>
              <w:bottom w:val="double" w:sz="4" w:space="0" w:color="auto"/>
              <w:right w:val="single" w:sz="4" w:space="0" w:color="auto"/>
            </w:tcBorders>
            <w:vAlign w:val="center"/>
          </w:tcPr>
          <w:p w14:paraId="28B9B3A9" w14:textId="77777777" w:rsidR="00547103" w:rsidRPr="00287693" w:rsidRDefault="00547103" w:rsidP="00602856">
            <w:pPr>
              <w:jc w:val="center"/>
              <w:rPr>
                <w:rFonts w:ascii="Arial" w:hAnsi="Arial" w:cs="Arial"/>
                <w:b/>
                <w:sz w:val="22"/>
                <w:szCs w:val="22"/>
              </w:rPr>
            </w:pPr>
            <w:r w:rsidRPr="00287693">
              <w:rPr>
                <w:rFonts w:ascii="Arial" w:hAnsi="Arial" w:cs="Arial"/>
                <w:b/>
                <w:sz w:val="22"/>
                <w:szCs w:val="22"/>
              </w:rPr>
              <w:t>7</w:t>
            </w:r>
          </w:p>
        </w:tc>
        <w:tc>
          <w:tcPr>
            <w:tcW w:w="1517" w:type="dxa"/>
            <w:tcBorders>
              <w:top w:val="single" w:sz="4" w:space="0" w:color="auto"/>
              <w:left w:val="single" w:sz="4" w:space="0" w:color="auto"/>
              <w:bottom w:val="double" w:sz="4" w:space="0" w:color="auto"/>
              <w:right w:val="single" w:sz="4" w:space="0" w:color="auto"/>
            </w:tcBorders>
            <w:vAlign w:val="center"/>
          </w:tcPr>
          <w:p w14:paraId="772E2791" w14:textId="77777777" w:rsidR="00547103" w:rsidRPr="00287693" w:rsidRDefault="00547103" w:rsidP="00602856">
            <w:pPr>
              <w:jc w:val="center"/>
              <w:rPr>
                <w:rFonts w:ascii="Arial" w:hAnsi="Arial" w:cs="Arial"/>
                <w:b/>
                <w:sz w:val="22"/>
                <w:szCs w:val="22"/>
              </w:rPr>
            </w:pPr>
            <w:r w:rsidRPr="00287693">
              <w:rPr>
                <w:rFonts w:ascii="Arial" w:hAnsi="Arial" w:cs="Arial"/>
                <w:b/>
                <w:sz w:val="22"/>
                <w:szCs w:val="22"/>
              </w:rPr>
              <w:t>8</w:t>
            </w:r>
          </w:p>
        </w:tc>
        <w:tc>
          <w:tcPr>
            <w:tcW w:w="1585" w:type="dxa"/>
            <w:tcBorders>
              <w:top w:val="single" w:sz="4" w:space="0" w:color="auto"/>
              <w:left w:val="single" w:sz="4" w:space="0" w:color="auto"/>
              <w:bottom w:val="double" w:sz="4" w:space="0" w:color="auto"/>
              <w:right w:val="double" w:sz="4" w:space="0" w:color="auto"/>
            </w:tcBorders>
            <w:vAlign w:val="center"/>
          </w:tcPr>
          <w:p w14:paraId="40B0E953" w14:textId="77777777" w:rsidR="00547103" w:rsidRPr="00287693" w:rsidRDefault="00547103" w:rsidP="00602856">
            <w:pPr>
              <w:jc w:val="center"/>
              <w:rPr>
                <w:rFonts w:ascii="Arial" w:hAnsi="Arial" w:cs="Arial"/>
                <w:b/>
                <w:sz w:val="22"/>
                <w:szCs w:val="22"/>
              </w:rPr>
            </w:pPr>
            <w:r w:rsidRPr="00287693">
              <w:rPr>
                <w:rFonts w:ascii="Arial" w:hAnsi="Arial" w:cs="Arial"/>
                <w:b/>
                <w:sz w:val="22"/>
                <w:szCs w:val="22"/>
              </w:rPr>
              <w:t>9</w:t>
            </w:r>
          </w:p>
        </w:tc>
      </w:tr>
      <w:tr w:rsidR="009A5DFB" w:rsidRPr="006C4C54" w14:paraId="0A42D266" w14:textId="77777777" w:rsidTr="0038388C">
        <w:trPr>
          <w:trHeight w:val="268"/>
        </w:trPr>
        <w:tc>
          <w:tcPr>
            <w:tcW w:w="1367" w:type="dxa"/>
            <w:tcBorders>
              <w:top w:val="double" w:sz="4" w:space="0" w:color="auto"/>
              <w:left w:val="double" w:sz="4" w:space="0" w:color="auto"/>
              <w:bottom w:val="single" w:sz="4" w:space="0" w:color="auto"/>
              <w:right w:val="single" w:sz="4" w:space="0" w:color="auto"/>
            </w:tcBorders>
          </w:tcPr>
          <w:p w14:paraId="72F90E5F" w14:textId="70A8C174" w:rsidR="009A5DFB" w:rsidRPr="006C4C54" w:rsidRDefault="00C87F1C" w:rsidP="009A5DFB">
            <w:pPr>
              <w:jc w:val="center"/>
              <w:rPr>
                <w:rFonts w:ascii="Arial" w:hAnsi="Arial" w:cs="Arial"/>
                <w:sz w:val="22"/>
                <w:szCs w:val="22"/>
                <w:lang w:val="en-US"/>
              </w:rPr>
            </w:pPr>
            <w:r>
              <w:rPr>
                <w:rFonts w:ascii="Arial" w:hAnsi="Arial" w:cs="Arial"/>
                <w:sz w:val="22"/>
                <w:szCs w:val="22"/>
                <w:lang w:val="en-US"/>
              </w:rPr>
              <w:t>5</w:t>
            </w:r>
          </w:p>
        </w:tc>
        <w:tc>
          <w:tcPr>
            <w:tcW w:w="2176" w:type="dxa"/>
            <w:tcBorders>
              <w:top w:val="double" w:sz="4" w:space="0" w:color="auto"/>
              <w:left w:val="single" w:sz="4" w:space="0" w:color="auto"/>
              <w:bottom w:val="single" w:sz="4" w:space="0" w:color="auto"/>
              <w:right w:val="single" w:sz="4" w:space="0" w:color="auto"/>
            </w:tcBorders>
          </w:tcPr>
          <w:p w14:paraId="57A95436" w14:textId="2530D996" w:rsidR="009A5DFB" w:rsidRPr="006C4C54" w:rsidRDefault="00A70340" w:rsidP="009A5DFB">
            <w:pPr>
              <w:jc w:val="center"/>
              <w:rPr>
                <w:rFonts w:ascii="Arial" w:hAnsi="Arial" w:cs="Arial"/>
                <w:b/>
                <w:bCs/>
                <w:sz w:val="22"/>
                <w:szCs w:val="22"/>
              </w:rPr>
            </w:pPr>
            <w:r>
              <w:rPr>
                <w:rFonts w:ascii="Arial" w:hAnsi="Arial" w:cs="Arial"/>
                <w:sz w:val="22"/>
                <w:szCs w:val="22"/>
              </w:rPr>
              <w:t>Экс. хвостовик</w:t>
            </w:r>
          </w:p>
        </w:tc>
        <w:tc>
          <w:tcPr>
            <w:tcW w:w="1922" w:type="dxa"/>
            <w:tcBorders>
              <w:top w:val="double" w:sz="4" w:space="0" w:color="auto"/>
              <w:left w:val="single" w:sz="4" w:space="0" w:color="auto"/>
              <w:right w:val="single" w:sz="4" w:space="0" w:color="auto"/>
            </w:tcBorders>
            <w:vAlign w:val="center"/>
          </w:tcPr>
          <w:p w14:paraId="161085A5" w14:textId="77777777" w:rsidR="009A5DFB" w:rsidRPr="006C4C54" w:rsidRDefault="009A5DFB" w:rsidP="009A5DFB">
            <w:pPr>
              <w:jc w:val="center"/>
              <w:rPr>
                <w:rFonts w:ascii="Arial" w:hAnsi="Arial" w:cs="Arial"/>
                <w:sz w:val="22"/>
                <w:szCs w:val="22"/>
              </w:rPr>
            </w:pPr>
            <w:r w:rsidRPr="006C4C54">
              <w:rPr>
                <w:rFonts w:ascii="Arial" w:hAnsi="Arial" w:cs="Arial"/>
                <w:bCs/>
                <w:sz w:val="22"/>
                <w:szCs w:val="22"/>
                <w:lang w:val="kk-KZ"/>
              </w:rPr>
              <w:t>Смазывающая добавка</w:t>
            </w:r>
          </w:p>
        </w:tc>
        <w:tc>
          <w:tcPr>
            <w:tcW w:w="1625" w:type="dxa"/>
            <w:tcBorders>
              <w:top w:val="double" w:sz="4" w:space="0" w:color="auto"/>
              <w:left w:val="single" w:sz="4" w:space="0" w:color="auto"/>
              <w:bottom w:val="single" w:sz="4" w:space="0" w:color="auto"/>
              <w:right w:val="single" w:sz="4" w:space="0" w:color="auto"/>
            </w:tcBorders>
            <w:vAlign w:val="center"/>
          </w:tcPr>
          <w:p w14:paraId="12E3BF3F" w14:textId="77777777" w:rsidR="009A5DFB" w:rsidRPr="006C4C54" w:rsidRDefault="009A5DFB" w:rsidP="009A5DFB">
            <w:pPr>
              <w:jc w:val="center"/>
              <w:rPr>
                <w:rFonts w:ascii="Arial" w:hAnsi="Arial" w:cs="Arial"/>
                <w:bCs/>
                <w:sz w:val="22"/>
                <w:szCs w:val="22"/>
              </w:rPr>
            </w:pPr>
            <w:r w:rsidRPr="006C4C54">
              <w:rPr>
                <w:rFonts w:ascii="Arial" w:hAnsi="Arial" w:cs="Arial"/>
                <w:bCs/>
                <w:sz w:val="22"/>
                <w:szCs w:val="22"/>
              </w:rPr>
              <w:t>0,98 </w:t>
            </w:r>
          </w:p>
        </w:tc>
        <w:tc>
          <w:tcPr>
            <w:tcW w:w="1670" w:type="dxa"/>
            <w:tcBorders>
              <w:top w:val="double" w:sz="4" w:space="0" w:color="auto"/>
              <w:left w:val="single" w:sz="4" w:space="0" w:color="auto"/>
              <w:bottom w:val="single" w:sz="4" w:space="0" w:color="auto"/>
              <w:right w:val="single" w:sz="4" w:space="0" w:color="auto"/>
            </w:tcBorders>
            <w:vAlign w:val="center"/>
          </w:tcPr>
          <w:p w14:paraId="462C7F1F" w14:textId="77777777" w:rsidR="009A5DFB" w:rsidRPr="006C4C54" w:rsidRDefault="009A5DFB" w:rsidP="009A5DFB">
            <w:pPr>
              <w:jc w:val="center"/>
              <w:rPr>
                <w:rFonts w:ascii="Arial" w:hAnsi="Arial" w:cs="Arial"/>
                <w:b/>
                <w:bCs/>
                <w:sz w:val="22"/>
                <w:szCs w:val="22"/>
              </w:rPr>
            </w:pPr>
            <w:r w:rsidRPr="006C4C54">
              <w:rPr>
                <w:rFonts w:ascii="Arial" w:hAnsi="Arial" w:cs="Arial"/>
                <w:sz w:val="22"/>
                <w:szCs w:val="22"/>
              </w:rPr>
              <w:sym w:font="Symbol" w:char="F03C"/>
            </w:r>
            <w:r w:rsidRPr="006C4C54">
              <w:rPr>
                <w:rFonts w:ascii="Arial" w:hAnsi="Arial" w:cs="Arial"/>
                <w:sz w:val="22"/>
                <w:szCs w:val="22"/>
              </w:rPr>
              <w:t xml:space="preserve"> 5</w:t>
            </w:r>
          </w:p>
        </w:tc>
        <w:tc>
          <w:tcPr>
            <w:tcW w:w="1757" w:type="dxa"/>
            <w:tcBorders>
              <w:top w:val="double" w:sz="4" w:space="0" w:color="auto"/>
              <w:left w:val="single" w:sz="4" w:space="0" w:color="auto"/>
              <w:bottom w:val="single" w:sz="4" w:space="0" w:color="auto"/>
              <w:right w:val="single" w:sz="4" w:space="0" w:color="auto"/>
            </w:tcBorders>
            <w:vAlign w:val="center"/>
          </w:tcPr>
          <w:p w14:paraId="34159AAF" w14:textId="77777777" w:rsidR="009A5DFB" w:rsidRPr="006C4C54" w:rsidRDefault="009A5DFB" w:rsidP="009A5DFB">
            <w:pPr>
              <w:jc w:val="center"/>
              <w:rPr>
                <w:rFonts w:ascii="Arial" w:hAnsi="Arial" w:cs="Arial"/>
                <w:b/>
                <w:bCs/>
                <w:sz w:val="22"/>
                <w:szCs w:val="22"/>
              </w:rPr>
            </w:pPr>
            <w:r w:rsidRPr="006C4C54">
              <w:rPr>
                <w:rFonts w:ascii="Arial" w:hAnsi="Arial" w:cs="Arial"/>
                <w:sz w:val="22"/>
                <w:szCs w:val="22"/>
              </w:rPr>
              <w:sym w:font="Symbol" w:char="F03E"/>
            </w:r>
            <w:r w:rsidRPr="006C4C54">
              <w:rPr>
                <w:rFonts w:ascii="Arial" w:hAnsi="Arial" w:cs="Arial"/>
                <w:sz w:val="22"/>
                <w:szCs w:val="22"/>
              </w:rPr>
              <w:t xml:space="preserve"> 95</w:t>
            </w:r>
          </w:p>
        </w:tc>
        <w:tc>
          <w:tcPr>
            <w:tcW w:w="1059" w:type="dxa"/>
            <w:tcBorders>
              <w:top w:val="double" w:sz="4" w:space="0" w:color="auto"/>
              <w:left w:val="single" w:sz="4" w:space="0" w:color="auto"/>
              <w:bottom w:val="single" w:sz="4" w:space="0" w:color="auto"/>
              <w:right w:val="single" w:sz="4" w:space="0" w:color="auto"/>
            </w:tcBorders>
            <w:vAlign w:val="center"/>
          </w:tcPr>
          <w:p w14:paraId="3BDBFDEC" w14:textId="77777777" w:rsidR="009A5DFB" w:rsidRPr="006C4C54" w:rsidRDefault="009A5DFB" w:rsidP="009A5DFB">
            <w:pPr>
              <w:jc w:val="center"/>
              <w:rPr>
                <w:rFonts w:ascii="Arial" w:hAnsi="Arial" w:cs="Arial"/>
                <w:bCs/>
                <w:sz w:val="22"/>
                <w:szCs w:val="22"/>
              </w:rPr>
            </w:pPr>
            <w:r w:rsidRPr="006C4C54">
              <w:rPr>
                <w:rFonts w:ascii="Arial" w:hAnsi="Arial" w:cs="Arial"/>
                <w:sz w:val="22"/>
                <w:szCs w:val="22"/>
              </w:rPr>
              <w:t>1</w:t>
            </w:r>
          </w:p>
        </w:tc>
        <w:tc>
          <w:tcPr>
            <w:tcW w:w="1517" w:type="dxa"/>
            <w:tcBorders>
              <w:top w:val="double" w:sz="4" w:space="0" w:color="auto"/>
              <w:left w:val="single" w:sz="4" w:space="0" w:color="auto"/>
              <w:bottom w:val="single" w:sz="4" w:space="0" w:color="auto"/>
              <w:right w:val="single" w:sz="4" w:space="0" w:color="auto"/>
            </w:tcBorders>
            <w:vAlign w:val="center"/>
          </w:tcPr>
          <w:p w14:paraId="01A9121E" w14:textId="77777777" w:rsidR="009A5DFB" w:rsidRPr="006C4C54" w:rsidRDefault="009A5DFB" w:rsidP="009A5DFB">
            <w:pPr>
              <w:jc w:val="center"/>
              <w:rPr>
                <w:rFonts w:ascii="Arial" w:hAnsi="Arial" w:cs="Arial"/>
                <w:bCs/>
                <w:sz w:val="22"/>
                <w:szCs w:val="22"/>
              </w:rPr>
            </w:pPr>
            <w:r w:rsidRPr="006C4C54">
              <w:rPr>
                <w:rFonts w:ascii="Arial" w:hAnsi="Arial" w:cs="Arial"/>
                <w:sz w:val="22"/>
                <w:szCs w:val="22"/>
              </w:rPr>
              <w:t>10</w:t>
            </w:r>
          </w:p>
        </w:tc>
        <w:tc>
          <w:tcPr>
            <w:tcW w:w="1585" w:type="dxa"/>
            <w:tcBorders>
              <w:top w:val="double" w:sz="4" w:space="0" w:color="auto"/>
              <w:left w:val="single" w:sz="4" w:space="0" w:color="auto"/>
              <w:bottom w:val="single" w:sz="4" w:space="0" w:color="auto"/>
              <w:right w:val="double" w:sz="4" w:space="0" w:color="auto"/>
            </w:tcBorders>
            <w:vAlign w:val="center"/>
          </w:tcPr>
          <w:p w14:paraId="4E28B209" w14:textId="75222175" w:rsidR="009A5DFB" w:rsidRPr="00C87F1C" w:rsidRDefault="00C87F1C" w:rsidP="009A5DFB">
            <w:pPr>
              <w:jc w:val="center"/>
              <w:rPr>
                <w:rFonts w:ascii="Arial" w:hAnsi="Arial" w:cs="Arial"/>
                <w:bCs/>
                <w:sz w:val="22"/>
                <w:szCs w:val="22"/>
                <w:lang w:val="en-US"/>
              </w:rPr>
            </w:pPr>
            <w:r>
              <w:rPr>
                <w:rFonts w:ascii="Arial" w:hAnsi="Arial" w:cs="Arial"/>
                <w:sz w:val="22"/>
                <w:szCs w:val="22"/>
                <w:lang w:val="en-US"/>
              </w:rPr>
              <w:t>1300</w:t>
            </w:r>
          </w:p>
        </w:tc>
      </w:tr>
      <w:tr w:rsidR="009A5DFB" w:rsidRPr="006C4C54" w14:paraId="24A7F8EF" w14:textId="77777777" w:rsidTr="0038388C">
        <w:trPr>
          <w:trHeight w:val="267"/>
        </w:trPr>
        <w:tc>
          <w:tcPr>
            <w:tcW w:w="13093" w:type="dxa"/>
            <w:gridSpan w:val="8"/>
            <w:tcBorders>
              <w:top w:val="single" w:sz="4" w:space="0" w:color="auto"/>
              <w:left w:val="double" w:sz="4" w:space="0" w:color="auto"/>
              <w:bottom w:val="double" w:sz="4" w:space="0" w:color="auto"/>
              <w:right w:val="single" w:sz="4" w:space="0" w:color="auto"/>
            </w:tcBorders>
          </w:tcPr>
          <w:p w14:paraId="3159E3D7" w14:textId="77777777" w:rsidR="009A5DFB" w:rsidRPr="006C4C54" w:rsidRDefault="009A5DFB" w:rsidP="009A5DFB">
            <w:pPr>
              <w:jc w:val="right"/>
              <w:rPr>
                <w:rFonts w:ascii="Arial" w:hAnsi="Arial" w:cs="Arial"/>
                <w:b/>
                <w:sz w:val="22"/>
                <w:szCs w:val="22"/>
              </w:rPr>
            </w:pPr>
            <w:r w:rsidRPr="006C4C54">
              <w:rPr>
                <w:rFonts w:ascii="Arial" w:hAnsi="Arial" w:cs="Arial"/>
                <w:b/>
                <w:sz w:val="22"/>
                <w:szCs w:val="22"/>
              </w:rPr>
              <w:t>Итого:</w:t>
            </w:r>
          </w:p>
        </w:tc>
        <w:tc>
          <w:tcPr>
            <w:tcW w:w="1585" w:type="dxa"/>
            <w:tcBorders>
              <w:top w:val="single" w:sz="4" w:space="0" w:color="auto"/>
              <w:left w:val="single" w:sz="4" w:space="0" w:color="auto"/>
              <w:bottom w:val="double" w:sz="4" w:space="0" w:color="auto"/>
              <w:right w:val="double" w:sz="4" w:space="0" w:color="auto"/>
            </w:tcBorders>
          </w:tcPr>
          <w:p w14:paraId="60868BA4" w14:textId="48DFCA12" w:rsidR="009A5DFB" w:rsidRPr="006C4C54" w:rsidRDefault="00C87F1C" w:rsidP="009A5DFB">
            <w:pPr>
              <w:jc w:val="center"/>
              <w:rPr>
                <w:rFonts w:ascii="Arial" w:hAnsi="Arial" w:cs="Arial"/>
                <w:bCs/>
                <w:sz w:val="22"/>
                <w:szCs w:val="22"/>
              </w:rPr>
            </w:pPr>
            <w:r>
              <w:rPr>
                <w:rFonts w:ascii="Arial" w:hAnsi="Arial" w:cs="Arial"/>
                <w:bCs/>
                <w:sz w:val="22"/>
                <w:szCs w:val="22"/>
                <w:lang w:val="en-US"/>
              </w:rPr>
              <w:t>13</w:t>
            </w:r>
            <w:r w:rsidR="009A5DFB" w:rsidRPr="006C4C54">
              <w:rPr>
                <w:rFonts w:ascii="Arial" w:hAnsi="Arial" w:cs="Arial"/>
                <w:bCs/>
                <w:sz w:val="22"/>
                <w:szCs w:val="22"/>
              </w:rPr>
              <w:t>00</w:t>
            </w:r>
          </w:p>
        </w:tc>
      </w:tr>
    </w:tbl>
    <w:p w14:paraId="5B05A0F2" w14:textId="373FD763" w:rsidR="00547103" w:rsidRDefault="00547103" w:rsidP="00547103">
      <w:pPr>
        <w:rPr>
          <w:rFonts w:ascii="Arial" w:hAnsi="Arial" w:cs="Arial"/>
          <w:sz w:val="22"/>
          <w:szCs w:val="22"/>
        </w:rPr>
      </w:pPr>
    </w:p>
    <w:p w14:paraId="2736C9AF" w14:textId="7BE3F472" w:rsidR="00D31A53" w:rsidRDefault="00D31A53" w:rsidP="00547103">
      <w:pPr>
        <w:rPr>
          <w:rFonts w:ascii="Arial" w:hAnsi="Arial" w:cs="Arial"/>
          <w:sz w:val="22"/>
          <w:szCs w:val="22"/>
        </w:rPr>
      </w:pPr>
    </w:p>
    <w:p w14:paraId="7325AA41" w14:textId="2C9AC5C6" w:rsidR="00D31A53" w:rsidRDefault="00D31A53" w:rsidP="00547103">
      <w:pPr>
        <w:rPr>
          <w:rFonts w:ascii="Arial" w:hAnsi="Arial" w:cs="Arial"/>
          <w:sz w:val="22"/>
          <w:szCs w:val="22"/>
        </w:rPr>
      </w:pPr>
    </w:p>
    <w:p w14:paraId="48A1FE58" w14:textId="77777777" w:rsidR="00D31A53" w:rsidRPr="006C4C54" w:rsidRDefault="00D31A53" w:rsidP="00547103">
      <w:pPr>
        <w:rPr>
          <w:rFonts w:ascii="Arial" w:hAnsi="Arial" w:cs="Arial"/>
          <w:sz w:val="22"/>
          <w:szCs w:val="22"/>
        </w:rPr>
      </w:pPr>
    </w:p>
    <w:p w14:paraId="25BE3F91" w14:textId="3B38BC03" w:rsidR="009A5DFB" w:rsidRPr="006C4C54" w:rsidRDefault="00547103" w:rsidP="009A5DFB">
      <w:pPr>
        <w:jc w:val="center"/>
        <w:rPr>
          <w:b/>
          <w:sz w:val="24"/>
          <w:szCs w:val="24"/>
        </w:rPr>
      </w:pPr>
      <w:bookmarkStart w:id="326" w:name="_Toc84003938"/>
      <w:bookmarkStart w:id="327" w:name="_Toc86222821"/>
      <w:bookmarkStart w:id="328" w:name="_Toc86320834"/>
      <w:bookmarkStart w:id="329" w:name="_Hlk84324176"/>
      <w:r w:rsidRPr="006C4C54">
        <w:rPr>
          <w:rFonts w:ascii="Arial" w:hAnsi="Arial" w:cs="Arial"/>
          <w:b/>
          <w:sz w:val="22"/>
          <w:szCs w:val="22"/>
        </w:rPr>
        <w:t xml:space="preserve">Таблица </w:t>
      </w:r>
      <w:r w:rsidRPr="006C4C54">
        <w:rPr>
          <w:rFonts w:ascii="Arial" w:hAnsi="Arial" w:cs="Arial"/>
          <w:b/>
          <w:sz w:val="22"/>
          <w:szCs w:val="22"/>
        </w:rPr>
        <w:fldChar w:fldCharType="begin"/>
      </w:r>
      <w:r w:rsidRPr="006C4C54">
        <w:rPr>
          <w:rFonts w:ascii="Arial" w:hAnsi="Arial" w:cs="Arial"/>
          <w:b/>
          <w:sz w:val="22"/>
          <w:szCs w:val="22"/>
        </w:rPr>
        <w:instrText xml:space="preserve"> STYLEREF 2 \s </w:instrText>
      </w:r>
      <w:r w:rsidRPr="006C4C54">
        <w:rPr>
          <w:rFonts w:ascii="Arial" w:hAnsi="Arial" w:cs="Arial"/>
          <w:b/>
          <w:sz w:val="22"/>
          <w:szCs w:val="22"/>
        </w:rPr>
        <w:fldChar w:fldCharType="separate"/>
      </w:r>
      <w:r w:rsidR="00B6285B">
        <w:rPr>
          <w:rFonts w:ascii="Arial" w:hAnsi="Arial" w:cs="Arial"/>
          <w:b/>
          <w:noProof/>
          <w:sz w:val="22"/>
          <w:szCs w:val="22"/>
        </w:rPr>
        <w:t>1.7</w:t>
      </w:r>
      <w:r w:rsidRPr="006C4C54">
        <w:rPr>
          <w:rFonts w:ascii="Arial" w:hAnsi="Arial" w:cs="Arial"/>
          <w:b/>
          <w:sz w:val="22"/>
          <w:szCs w:val="22"/>
        </w:rPr>
        <w:fldChar w:fldCharType="end"/>
      </w:r>
      <w:r w:rsidRPr="006C4C54">
        <w:rPr>
          <w:rFonts w:ascii="Arial" w:hAnsi="Arial" w:cs="Arial"/>
          <w:b/>
          <w:sz w:val="22"/>
          <w:szCs w:val="22"/>
        </w:rPr>
        <w:t>.</w:t>
      </w:r>
      <w:r w:rsidRPr="006C4C54">
        <w:rPr>
          <w:rFonts w:ascii="Arial" w:hAnsi="Arial" w:cs="Arial"/>
          <w:b/>
          <w:sz w:val="22"/>
          <w:szCs w:val="22"/>
        </w:rPr>
        <w:fldChar w:fldCharType="begin"/>
      </w:r>
      <w:r w:rsidRPr="006C4C54">
        <w:rPr>
          <w:rFonts w:ascii="Arial" w:hAnsi="Arial" w:cs="Arial"/>
          <w:b/>
          <w:sz w:val="22"/>
          <w:szCs w:val="22"/>
        </w:rPr>
        <w:instrText xml:space="preserve"> SEQ Таблица \* ARABIC \s 2 </w:instrText>
      </w:r>
      <w:r w:rsidRPr="006C4C54">
        <w:rPr>
          <w:rFonts w:ascii="Arial" w:hAnsi="Arial" w:cs="Arial"/>
          <w:b/>
          <w:sz w:val="22"/>
          <w:szCs w:val="22"/>
        </w:rPr>
        <w:fldChar w:fldCharType="separate"/>
      </w:r>
      <w:r w:rsidR="00B6285B">
        <w:rPr>
          <w:rFonts w:ascii="Arial" w:hAnsi="Arial" w:cs="Arial"/>
          <w:b/>
          <w:noProof/>
          <w:sz w:val="22"/>
          <w:szCs w:val="22"/>
        </w:rPr>
        <w:t>5</w:t>
      </w:r>
      <w:r w:rsidRPr="006C4C54">
        <w:rPr>
          <w:rFonts w:ascii="Arial" w:hAnsi="Arial" w:cs="Arial"/>
          <w:b/>
          <w:sz w:val="22"/>
          <w:szCs w:val="22"/>
        </w:rPr>
        <w:fldChar w:fldCharType="end"/>
      </w:r>
      <w:r w:rsidRPr="006C4C54">
        <w:rPr>
          <w:rFonts w:ascii="Arial" w:hAnsi="Arial" w:cs="Arial"/>
          <w:b/>
          <w:sz w:val="22"/>
          <w:szCs w:val="22"/>
          <w:lang w:val="kk-KZ"/>
        </w:rPr>
        <w:t xml:space="preserve">. </w:t>
      </w:r>
      <w:r w:rsidRPr="006C4C54">
        <w:rPr>
          <w:rFonts w:ascii="Arial" w:hAnsi="Arial" w:cs="Arial"/>
          <w:b/>
          <w:sz w:val="22"/>
          <w:szCs w:val="22"/>
        </w:rPr>
        <w:t>Потребность воды или компонентов для обработки бурового раствора при разбуривании цементных стаканов</w:t>
      </w:r>
      <w:bookmarkEnd w:id="326"/>
      <w:bookmarkEnd w:id="327"/>
      <w:bookmarkEnd w:id="328"/>
      <w:bookmarkEnd w:id="329"/>
      <w:r w:rsidR="009A5DFB" w:rsidRPr="006C4C54">
        <w:rPr>
          <w:b/>
          <w:sz w:val="24"/>
          <w:szCs w:val="24"/>
        </w:rPr>
        <w:t xml:space="preserve"> </w:t>
      </w:r>
    </w:p>
    <w:p w14:paraId="0E996888" w14:textId="77777777" w:rsidR="009A5DFB" w:rsidRPr="006C4C54" w:rsidRDefault="009A5DFB" w:rsidP="009A5DFB">
      <w:pPr>
        <w:jc w:val="center"/>
        <w:rPr>
          <w:b/>
          <w:sz w:val="24"/>
          <w:szCs w:val="24"/>
        </w:rPr>
      </w:pPr>
    </w:p>
    <w:tbl>
      <w:tblPr>
        <w:tblW w:w="14996"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1055"/>
        <w:gridCol w:w="1952"/>
        <w:gridCol w:w="1985"/>
        <w:gridCol w:w="1275"/>
        <w:gridCol w:w="1560"/>
        <w:gridCol w:w="992"/>
        <w:gridCol w:w="1066"/>
        <w:gridCol w:w="1460"/>
        <w:gridCol w:w="731"/>
        <w:gridCol w:w="1704"/>
        <w:gridCol w:w="1216"/>
      </w:tblGrid>
      <w:tr w:rsidR="009A5DFB" w:rsidRPr="006C4C54" w14:paraId="384A12C0" w14:textId="77777777" w:rsidTr="009A5DFB">
        <w:trPr>
          <w:cantSplit/>
          <w:trHeight w:val="336"/>
        </w:trPr>
        <w:tc>
          <w:tcPr>
            <w:tcW w:w="1055" w:type="dxa"/>
            <w:vMerge w:val="restart"/>
            <w:vAlign w:val="center"/>
          </w:tcPr>
          <w:p w14:paraId="2E4BEE7E" w14:textId="77777777" w:rsidR="009A5DFB" w:rsidRPr="006C4C54" w:rsidRDefault="009A5DFB" w:rsidP="009A5DFB">
            <w:pPr>
              <w:jc w:val="center"/>
              <w:rPr>
                <w:rFonts w:ascii="Arial" w:hAnsi="Arial" w:cs="Arial"/>
                <w:b/>
                <w:snapToGrid w:val="0"/>
                <w:sz w:val="22"/>
                <w:szCs w:val="22"/>
              </w:rPr>
            </w:pPr>
            <w:r w:rsidRPr="006C4C54">
              <w:rPr>
                <w:rFonts w:ascii="Arial" w:hAnsi="Arial" w:cs="Arial"/>
                <w:b/>
                <w:snapToGrid w:val="0"/>
                <w:sz w:val="22"/>
                <w:szCs w:val="22"/>
              </w:rPr>
              <w:t>Номер колонны в порядке спуска</w:t>
            </w:r>
          </w:p>
        </w:tc>
        <w:tc>
          <w:tcPr>
            <w:tcW w:w="1952" w:type="dxa"/>
            <w:vMerge w:val="restart"/>
            <w:vAlign w:val="center"/>
          </w:tcPr>
          <w:p w14:paraId="32091D62" w14:textId="77777777" w:rsidR="009A5DFB" w:rsidRPr="006C4C54" w:rsidRDefault="009A5DFB" w:rsidP="009A5DFB">
            <w:pPr>
              <w:jc w:val="center"/>
              <w:rPr>
                <w:rFonts w:ascii="Arial" w:hAnsi="Arial" w:cs="Arial"/>
                <w:b/>
                <w:snapToGrid w:val="0"/>
                <w:sz w:val="22"/>
                <w:szCs w:val="22"/>
              </w:rPr>
            </w:pPr>
            <w:r w:rsidRPr="006C4C54">
              <w:rPr>
                <w:rFonts w:ascii="Arial" w:hAnsi="Arial" w:cs="Arial"/>
                <w:b/>
                <w:snapToGrid w:val="0"/>
                <w:sz w:val="22"/>
                <w:szCs w:val="22"/>
              </w:rPr>
              <w:t>Название колонны</w:t>
            </w:r>
          </w:p>
        </w:tc>
        <w:tc>
          <w:tcPr>
            <w:tcW w:w="1985" w:type="dxa"/>
            <w:vMerge w:val="restart"/>
            <w:vAlign w:val="center"/>
          </w:tcPr>
          <w:p w14:paraId="22B908A1" w14:textId="77777777" w:rsidR="009A5DFB" w:rsidRPr="006C4C54" w:rsidRDefault="009A5DFB" w:rsidP="009A5DFB">
            <w:pPr>
              <w:jc w:val="center"/>
              <w:rPr>
                <w:rFonts w:ascii="Arial" w:hAnsi="Arial" w:cs="Arial"/>
                <w:b/>
                <w:snapToGrid w:val="0"/>
                <w:sz w:val="22"/>
                <w:szCs w:val="22"/>
              </w:rPr>
            </w:pPr>
            <w:r w:rsidRPr="006C4C54">
              <w:rPr>
                <w:rFonts w:ascii="Arial" w:hAnsi="Arial" w:cs="Arial"/>
                <w:b/>
                <w:snapToGrid w:val="0"/>
                <w:sz w:val="22"/>
                <w:szCs w:val="22"/>
              </w:rPr>
              <w:t>Номер раздельно спускаемой части колонны в порядке спуска</w:t>
            </w:r>
          </w:p>
        </w:tc>
        <w:tc>
          <w:tcPr>
            <w:tcW w:w="1275" w:type="dxa"/>
            <w:vMerge w:val="restart"/>
            <w:vAlign w:val="center"/>
          </w:tcPr>
          <w:p w14:paraId="2F8CBBAA" w14:textId="77777777" w:rsidR="009A5DFB" w:rsidRPr="006C4C54" w:rsidRDefault="009A5DFB" w:rsidP="009A5DFB">
            <w:pPr>
              <w:jc w:val="center"/>
              <w:rPr>
                <w:rFonts w:ascii="Arial" w:hAnsi="Arial" w:cs="Arial"/>
                <w:b/>
                <w:snapToGrid w:val="0"/>
                <w:sz w:val="22"/>
                <w:szCs w:val="22"/>
              </w:rPr>
            </w:pPr>
            <w:r w:rsidRPr="006C4C54">
              <w:rPr>
                <w:rFonts w:ascii="Arial" w:hAnsi="Arial" w:cs="Arial"/>
                <w:b/>
                <w:snapToGrid w:val="0"/>
                <w:sz w:val="22"/>
                <w:szCs w:val="22"/>
              </w:rPr>
              <w:t>Номер ступени цементи-рования</w:t>
            </w:r>
          </w:p>
        </w:tc>
        <w:tc>
          <w:tcPr>
            <w:tcW w:w="1560" w:type="dxa"/>
            <w:vMerge w:val="restart"/>
            <w:vAlign w:val="center"/>
          </w:tcPr>
          <w:p w14:paraId="450844EB" w14:textId="77777777" w:rsidR="009A5DFB" w:rsidRPr="006C4C54" w:rsidRDefault="009A5DFB" w:rsidP="009A5DFB">
            <w:pPr>
              <w:jc w:val="center"/>
              <w:rPr>
                <w:rFonts w:ascii="Arial" w:hAnsi="Arial" w:cs="Arial"/>
                <w:b/>
                <w:snapToGrid w:val="0"/>
                <w:sz w:val="22"/>
                <w:szCs w:val="22"/>
              </w:rPr>
            </w:pPr>
            <w:r w:rsidRPr="006C4C54">
              <w:rPr>
                <w:rFonts w:ascii="Arial" w:hAnsi="Arial" w:cs="Arial"/>
                <w:b/>
                <w:snapToGrid w:val="0"/>
                <w:sz w:val="22"/>
                <w:szCs w:val="22"/>
              </w:rPr>
              <w:t xml:space="preserve">Название компонентов </w:t>
            </w:r>
          </w:p>
          <w:p w14:paraId="6948D53E" w14:textId="77777777" w:rsidR="009A5DFB" w:rsidRPr="006C4C54" w:rsidRDefault="009A5DFB" w:rsidP="009A5DFB">
            <w:pPr>
              <w:jc w:val="center"/>
              <w:rPr>
                <w:rFonts w:ascii="Arial" w:hAnsi="Arial" w:cs="Arial"/>
                <w:b/>
                <w:snapToGrid w:val="0"/>
                <w:sz w:val="22"/>
                <w:szCs w:val="22"/>
              </w:rPr>
            </w:pPr>
            <w:r w:rsidRPr="006C4C54">
              <w:rPr>
                <w:rFonts w:ascii="Arial" w:hAnsi="Arial" w:cs="Arial"/>
                <w:b/>
                <w:snapToGrid w:val="0"/>
                <w:sz w:val="22"/>
                <w:szCs w:val="22"/>
              </w:rPr>
              <w:t>для обработки раствора</w:t>
            </w:r>
          </w:p>
        </w:tc>
        <w:tc>
          <w:tcPr>
            <w:tcW w:w="4249" w:type="dxa"/>
            <w:gridSpan w:val="4"/>
            <w:vAlign w:val="center"/>
          </w:tcPr>
          <w:p w14:paraId="2A299E9D" w14:textId="77777777" w:rsidR="009A5DFB" w:rsidRPr="006C4C54" w:rsidRDefault="009A5DFB" w:rsidP="009A5DFB">
            <w:pPr>
              <w:jc w:val="center"/>
              <w:rPr>
                <w:rFonts w:ascii="Arial" w:hAnsi="Arial" w:cs="Arial"/>
                <w:b/>
                <w:snapToGrid w:val="0"/>
                <w:sz w:val="22"/>
                <w:szCs w:val="22"/>
              </w:rPr>
            </w:pPr>
            <w:r w:rsidRPr="006C4C54">
              <w:rPr>
                <w:rFonts w:ascii="Arial" w:hAnsi="Arial" w:cs="Arial"/>
                <w:b/>
                <w:snapToGrid w:val="0"/>
                <w:sz w:val="22"/>
                <w:szCs w:val="22"/>
              </w:rPr>
              <w:t>Характеристика компонентов</w:t>
            </w:r>
          </w:p>
        </w:tc>
        <w:tc>
          <w:tcPr>
            <w:tcW w:w="1704" w:type="dxa"/>
            <w:vMerge w:val="restart"/>
            <w:vAlign w:val="center"/>
          </w:tcPr>
          <w:p w14:paraId="19B6C6E0" w14:textId="77777777" w:rsidR="009A5DFB" w:rsidRPr="006C4C54" w:rsidRDefault="009A5DFB" w:rsidP="009A5DFB">
            <w:pPr>
              <w:jc w:val="center"/>
              <w:rPr>
                <w:rFonts w:ascii="Arial" w:hAnsi="Arial" w:cs="Arial"/>
                <w:b/>
                <w:snapToGrid w:val="0"/>
                <w:sz w:val="22"/>
                <w:szCs w:val="22"/>
                <w:vertAlign w:val="superscript"/>
              </w:rPr>
            </w:pPr>
            <w:r w:rsidRPr="006C4C54">
              <w:rPr>
                <w:rFonts w:ascii="Arial" w:hAnsi="Arial" w:cs="Arial"/>
                <w:b/>
                <w:snapToGrid w:val="0"/>
                <w:sz w:val="22"/>
                <w:szCs w:val="22"/>
              </w:rPr>
              <w:t>Норма расхода на обработку 1м</w:t>
            </w:r>
            <w:r w:rsidRPr="006C4C54">
              <w:rPr>
                <w:rFonts w:ascii="Arial" w:hAnsi="Arial" w:cs="Arial"/>
                <w:b/>
                <w:snapToGrid w:val="0"/>
                <w:sz w:val="22"/>
                <w:szCs w:val="22"/>
                <w:vertAlign w:val="superscript"/>
              </w:rPr>
              <w:t>3</w:t>
            </w:r>
            <w:r w:rsidRPr="006C4C54">
              <w:rPr>
                <w:rFonts w:ascii="Arial" w:hAnsi="Arial" w:cs="Arial"/>
                <w:b/>
                <w:snapToGrid w:val="0"/>
                <w:sz w:val="22"/>
                <w:szCs w:val="22"/>
              </w:rPr>
              <w:t xml:space="preserve"> раствора, кг/м</w:t>
            </w:r>
            <w:r w:rsidRPr="006C4C54">
              <w:rPr>
                <w:rFonts w:ascii="Arial" w:hAnsi="Arial" w:cs="Arial"/>
                <w:b/>
                <w:snapToGrid w:val="0"/>
                <w:sz w:val="22"/>
                <w:szCs w:val="22"/>
                <w:vertAlign w:val="superscript"/>
              </w:rPr>
              <w:t>3</w:t>
            </w:r>
          </w:p>
        </w:tc>
        <w:tc>
          <w:tcPr>
            <w:tcW w:w="1216" w:type="dxa"/>
            <w:vMerge w:val="restart"/>
            <w:vAlign w:val="center"/>
          </w:tcPr>
          <w:p w14:paraId="13F8510D" w14:textId="77777777" w:rsidR="009A5DFB" w:rsidRPr="006C4C54" w:rsidRDefault="009A5DFB" w:rsidP="009A5DFB">
            <w:pPr>
              <w:jc w:val="center"/>
              <w:rPr>
                <w:rFonts w:ascii="Arial" w:hAnsi="Arial" w:cs="Arial"/>
                <w:b/>
                <w:snapToGrid w:val="0"/>
                <w:sz w:val="22"/>
                <w:szCs w:val="22"/>
              </w:rPr>
            </w:pPr>
            <w:r w:rsidRPr="006C4C54">
              <w:rPr>
                <w:rFonts w:ascii="Arial" w:hAnsi="Arial" w:cs="Arial"/>
                <w:b/>
                <w:snapToGrid w:val="0"/>
                <w:sz w:val="22"/>
                <w:szCs w:val="22"/>
              </w:rPr>
              <w:t>Количес-тво, кг</w:t>
            </w:r>
          </w:p>
        </w:tc>
      </w:tr>
      <w:tr w:rsidR="009A5DFB" w:rsidRPr="006C4C54" w14:paraId="4D47B6EF" w14:textId="77777777" w:rsidTr="009A5DFB">
        <w:trPr>
          <w:cantSplit/>
          <w:trHeight w:val="1149"/>
        </w:trPr>
        <w:tc>
          <w:tcPr>
            <w:tcW w:w="1055" w:type="dxa"/>
            <w:vMerge/>
            <w:tcBorders>
              <w:bottom w:val="single" w:sz="4" w:space="0" w:color="auto"/>
            </w:tcBorders>
          </w:tcPr>
          <w:p w14:paraId="0CBE1DFB" w14:textId="77777777" w:rsidR="009A5DFB" w:rsidRPr="006C4C54" w:rsidRDefault="009A5DFB" w:rsidP="009A5DFB">
            <w:pPr>
              <w:jc w:val="center"/>
              <w:rPr>
                <w:rFonts w:ascii="Arial" w:hAnsi="Arial" w:cs="Arial"/>
                <w:snapToGrid w:val="0"/>
                <w:sz w:val="22"/>
                <w:szCs w:val="22"/>
              </w:rPr>
            </w:pPr>
          </w:p>
        </w:tc>
        <w:tc>
          <w:tcPr>
            <w:tcW w:w="1952" w:type="dxa"/>
            <w:vMerge/>
            <w:tcBorders>
              <w:bottom w:val="single" w:sz="4" w:space="0" w:color="auto"/>
            </w:tcBorders>
          </w:tcPr>
          <w:p w14:paraId="7490CB92" w14:textId="77777777" w:rsidR="009A5DFB" w:rsidRPr="006C4C54" w:rsidRDefault="009A5DFB" w:rsidP="009A5DFB">
            <w:pPr>
              <w:jc w:val="center"/>
              <w:rPr>
                <w:rFonts w:ascii="Arial" w:hAnsi="Arial" w:cs="Arial"/>
                <w:snapToGrid w:val="0"/>
                <w:sz w:val="22"/>
                <w:szCs w:val="22"/>
              </w:rPr>
            </w:pPr>
          </w:p>
        </w:tc>
        <w:tc>
          <w:tcPr>
            <w:tcW w:w="1985" w:type="dxa"/>
            <w:vMerge/>
            <w:tcBorders>
              <w:bottom w:val="single" w:sz="4" w:space="0" w:color="auto"/>
            </w:tcBorders>
          </w:tcPr>
          <w:p w14:paraId="71DE9260" w14:textId="77777777" w:rsidR="009A5DFB" w:rsidRPr="006C4C54" w:rsidRDefault="009A5DFB" w:rsidP="009A5DFB">
            <w:pPr>
              <w:jc w:val="center"/>
              <w:rPr>
                <w:rFonts w:ascii="Arial" w:hAnsi="Arial" w:cs="Arial"/>
                <w:snapToGrid w:val="0"/>
                <w:sz w:val="22"/>
                <w:szCs w:val="22"/>
              </w:rPr>
            </w:pPr>
          </w:p>
        </w:tc>
        <w:tc>
          <w:tcPr>
            <w:tcW w:w="1275" w:type="dxa"/>
            <w:vMerge/>
            <w:tcBorders>
              <w:bottom w:val="single" w:sz="4" w:space="0" w:color="auto"/>
            </w:tcBorders>
          </w:tcPr>
          <w:p w14:paraId="02A27446" w14:textId="77777777" w:rsidR="009A5DFB" w:rsidRPr="006C4C54" w:rsidRDefault="009A5DFB" w:rsidP="009A5DFB">
            <w:pPr>
              <w:jc w:val="center"/>
              <w:rPr>
                <w:rFonts w:ascii="Arial" w:hAnsi="Arial" w:cs="Arial"/>
                <w:snapToGrid w:val="0"/>
                <w:sz w:val="22"/>
                <w:szCs w:val="22"/>
              </w:rPr>
            </w:pPr>
          </w:p>
        </w:tc>
        <w:tc>
          <w:tcPr>
            <w:tcW w:w="1560" w:type="dxa"/>
            <w:vMerge/>
            <w:tcBorders>
              <w:bottom w:val="single" w:sz="4" w:space="0" w:color="auto"/>
            </w:tcBorders>
          </w:tcPr>
          <w:p w14:paraId="2D535D99" w14:textId="77777777" w:rsidR="009A5DFB" w:rsidRPr="006C4C54" w:rsidRDefault="009A5DFB" w:rsidP="009A5DFB">
            <w:pPr>
              <w:jc w:val="center"/>
              <w:rPr>
                <w:rFonts w:ascii="Arial" w:hAnsi="Arial" w:cs="Arial"/>
                <w:snapToGrid w:val="0"/>
                <w:sz w:val="22"/>
                <w:szCs w:val="22"/>
              </w:rPr>
            </w:pPr>
          </w:p>
        </w:tc>
        <w:tc>
          <w:tcPr>
            <w:tcW w:w="992" w:type="dxa"/>
            <w:tcBorders>
              <w:bottom w:val="single" w:sz="4" w:space="0" w:color="auto"/>
            </w:tcBorders>
            <w:vAlign w:val="center"/>
          </w:tcPr>
          <w:p w14:paraId="723A8AF3" w14:textId="77777777" w:rsidR="009A5DFB" w:rsidRPr="006C4C54" w:rsidRDefault="009A5DFB" w:rsidP="009A5DFB">
            <w:pPr>
              <w:ind w:right="-158"/>
              <w:jc w:val="center"/>
              <w:rPr>
                <w:rFonts w:ascii="Arial" w:hAnsi="Arial" w:cs="Arial"/>
                <w:b/>
                <w:snapToGrid w:val="0"/>
                <w:sz w:val="22"/>
                <w:szCs w:val="22"/>
              </w:rPr>
            </w:pPr>
            <w:r w:rsidRPr="006C4C54">
              <w:rPr>
                <w:rFonts w:ascii="Arial" w:hAnsi="Arial" w:cs="Arial"/>
                <w:b/>
                <w:snapToGrid w:val="0"/>
                <w:sz w:val="22"/>
                <w:szCs w:val="22"/>
              </w:rPr>
              <w:t>Плот-</w:t>
            </w:r>
          </w:p>
          <w:p w14:paraId="4AF1915A" w14:textId="77777777" w:rsidR="009A5DFB" w:rsidRPr="006C4C54" w:rsidRDefault="009A5DFB" w:rsidP="009A5DFB">
            <w:pPr>
              <w:ind w:right="-158"/>
              <w:jc w:val="center"/>
              <w:rPr>
                <w:rFonts w:ascii="Arial" w:hAnsi="Arial" w:cs="Arial"/>
                <w:b/>
                <w:snapToGrid w:val="0"/>
                <w:sz w:val="22"/>
                <w:szCs w:val="22"/>
              </w:rPr>
            </w:pPr>
            <w:r w:rsidRPr="006C4C54">
              <w:rPr>
                <w:rFonts w:ascii="Arial" w:hAnsi="Arial" w:cs="Arial"/>
                <w:b/>
                <w:snapToGrid w:val="0"/>
                <w:sz w:val="22"/>
                <w:szCs w:val="22"/>
              </w:rPr>
              <w:t xml:space="preserve">ность, </w:t>
            </w:r>
          </w:p>
          <w:p w14:paraId="3061F3F3" w14:textId="77777777" w:rsidR="009A5DFB" w:rsidRPr="006C4C54" w:rsidRDefault="009A5DFB" w:rsidP="009A5DFB">
            <w:pPr>
              <w:ind w:right="-158"/>
              <w:jc w:val="center"/>
              <w:rPr>
                <w:rFonts w:ascii="Arial" w:hAnsi="Arial" w:cs="Arial"/>
                <w:b/>
                <w:snapToGrid w:val="0"/>
                <w:sz w:val="22"/>
                <w:szCs w:val="22"/>
                <w:vertAlign w:val="superscript"/>
              </w:rPr>
            </w:pPr>
            <w:r w:rsidRPr="006C4C54">
              <w:rPr>
                <w:rFonts w:ascii="Arial" w:hAnsi="Arial" w:cs="Arial"/>
                <w:b/>
                <w:snapToGrid w:val="0"/>
                <w:sz w:val="22"/>
                <w:szCs w:val="22"/>
              </w:rPr>
              <w:t>кг/м</w:t>
            </w:r>
            <w:r w:rsidRPr="006C4C54">
              <w:rPr>
                <w:rFonts w:ascii="Arial" w:hAnsi="Arial" w:cs="Arial"/>
                <w:b/>
                <w:snapToGrid w:val="0"/>
                <w:sz w:val="22"/>
                <w:szCs w:val="22"/>
                <w:vertAlign w:val="superscript"/>
              </w:rPr>
              <w:t>3</w:t>
            </w:r>
          </w:p>
        </w:tc>
        <w:tc>
          <w:tcPr>
            <w:tcW w:w="1066" w:type="dxa"/>
            <w:tcBorders>
              <w:bottom w:val="single" w:sz="4" w:space="0" w:color="auto"/>
            </w:tcBorders>
            <w:vAlign w:val="center"/>
          </w:tcPr>
          <w:p w14:paraId="38D88B58" w14:textId="77777777" w:rsidR="009A5DFB" w:rsidRPr="006C4C54" w:rsidRDefault="009A5DFB" w:rsidP="009A5DFB">
            <w:pPr>
              <w:ind w:right="-18"/>
              <w:jc w:val="center"/>
              <w:rPr>
                <w:rFonts w:ascii="Arial" w:hAnsi="Arial" w:cs="Arial"/>
                <w:b/>
                <w:snapToGrid w:val="0"/>
                <w:sz w:val="22"/>
                <w:szCs w:val="22"/>
              </w:rPr>
            </w:pPr>
            <w:r w:rsidRPr="006C4C54">
              <w:rPr>
                <w:rFonts w:ascii="Arial" w:hAnsi="Arial" w:cs="Arial"/>
                <w:b/>
                <w:snapToGrid w:val="0"/>
                <w:sz w:val="22"/>
                <w:szCs w:val="22"/>
              </w:rPr>
              <w:t>Влаж-ность, %</w:t>
            </w:r>
          </w:p>
        </w:tc>
        <w:tc>
          <w:tcPr>
            <w:tcW w:w="1460" w:type="dxa"/>
            <w:tcBorders>
              <w:bottom w:val="single" w:sz="4" w:space="0" w:color="auto"/>
            </w:tcBorders>
            <w:vAlign w:val="center"/>
          </w:tcPr>
          <w:p w14:paraId="66666F2E" w14:textId="77777777" w:rsidR="009A5DFB" w:rsidRPr="006C4C54" w:rsidRDefault="009A5DFB" w:rsidP="009A5DFB">
            <w:pPr>
              <w:jc w:val="center"/>
              <w:rPr>
                <w:rFonts w:ascii="Arial" w:hAnsi="Arial" w:cs="Arial"/>
                <w:b/>
                <w:snapToGrid w:val="0"/>
                <w:sz w:val="22"/>
                <w:szCs w:val="22"/>
              </w:rPr>
            </w:pPr>
            <w:r w:rsidRPr="006C4C54">
              <w:rPr>
                <w:rFonts w:ascii="Arial" w:hAnsi="Arial" w:cs="Arial"/>
                <w:b/>
                <w:snapToGrid w:val="0"/>
                <w:sz w:val="22"/>
                <w:szCs w:val="22"/>
              </w:rPr>
              <w:t xml:space="preserve">Содержание вещества в товарном продукте, </w:t>
            </w:r>
          </w:p>
          <w:p w14:paraId="02C42B1B" w14:textId="77777777" w:rsidR="009A5DFB" w:rsidRPr="006C4C54" w:rsidRDefault="009A5DFB" w:rsidP="009A5DFB">
            <w:pPr>
              <w:jc w:val="center"/>
              <w:rPr>
                <w:rFonts w:ascii="Arial" w:hAnsi="Arial" w:cs="Arial"/>
                <w:b/>
                <w:snapToGrid w:val="0"/>
                <w:sz w:val="22"/>
                <w:szCs w:val="22"/>
              </w:rPr>
            </w:pPr>
            <w:r w:rsidRPr="006C4C54">
              <w:rPr>
                <w:rFonts w:ascii="Arial" w:hAnsi="Arial" w:cs="Arial"/>
                <w:b/>
                <w:snapToGrid w:val="0"/>
                <w:sz w:val="22"/>
                <w:szCs w:val="22"/>
              </w:rPr>
              <w:t>%</w:t>
            </w:r>
          </w:p>
        </w:tc>
        <w:tc>
          <w:tcPr>
            <w:tcW w:w="731" w:type="dxa"/>
            <w:tcBorders>
              <w:bottom w:val="single" w:sz="4" w:space="0" w:color="auto"/>
            </w:tcBorders>
            <w:vAlign w:val="center"/>
          </w:tcPr>
          <w:p w14:paraId="3AB653CC" w14:textId="77777777" w:rsidR="009A5DFB" w:rsidRPr="006C4C54" w:rsidRDefault="009A5DFB" w:rsidP="009A5DFB">
            <w:pPr>
              <w:jc w:val="center"/>
              <w:rPr>
                <w:rFonts w:ascii="Arial" w:hAnsi="Arial" w:cs="Arial"/>
                <w:b/>
                <w:snapToGrid w:val="0"/>
                <w:sz w:val="22"/>
                <w:szCs w:val="22"/>
              </w:rPr>
            </w:pPr>
            <w:r w:rsidRPr="006C4C54">
              <w:rPr>
                <w:rFonts w:ascii="Arial" w:hAnsi="Arial" w:cs="Arial"/>
                <w:b/>
                <w:snapToGrid w:val="0"/>
                <w:sz w:val="22"/>
                <w:szCs w:val="22"/>
              </w:rPr>
              <w:t>Сорт</w:t>
            </w:r>
          </w:p>
        </w:tc>
        <w:tc>
          <w:tcPr>
            <w:tcW w:w="1704" w:type="dxa"/>
            <w:vMerge/>
            <w:tcBorders>
              <w:bottom w:val="single" w:sz="4" w:space="0" w:color="auto"/>
            </w:tcBorders>
          </w:tcPr>
          <w:p w14:paraId="7FB97A4C" w14:textId="77777777" w:rsidR="009A5DFB" w:rsidRPr="006C4C54" w:rsidRDefault="009A5DFB" w:rsidP="009A5DFB">
            <w:pPr>
              <w:jc w:val="center"/>
              <w:rPr>
                <w:rFonts w:ascii="Arial" w:hAnsi="Arial" w:cs="Arial"/>
                <w:snapToGrid w:val="0"/>
                <w:sz w:val="22"/>
                <w:szCs w:val="22"/>
              </w:rPr>
            </w:pPr>
          </w:p>
        </w:tc>
        <w:tc>
          <w:tcPr>
            <w:tcW w:w="1216" w:type="dxa"/>
            <w:vMerge/>
            <w:tcBorders>
              <w:bottom w:val="single" w:sz="4" w:space="0" w:color="auto"/>
            </w:tcBorders>
          </w:tcPr>
          <w:p w14:paraId="0995A781" w14:textId="77777777" w:rsidR="009A5DFB" w:rsidRPr="006C4C54" w:rsidRDefault="009A5DFB" w:rsidP="009A5DFB">
            <w:pPr>
              <w:jc w:val="center"/>
              <w:rPr>
                <w:rFonts w:ascii="Arial" w:hAnsi="Arial" w:cs="Arial"/>
                <w:snapToGrid w:val="0"/>
                <w:sz w:val="22"/>
                <w:szCs w:val="22"/>
              </w:rPr>
            </w:pPr>
          </w:p>
        </w:tc>
      </w:tr>
      <w:tr w:rsidR="009A5DFB" w:rsidRPr="006C4C54" w14:paraId="7547912F" w14:textId="77777777" w:rsidTr="009A5DFB">
        <w:trPr>
          <w:trHeight w:val="123"/>
        </w:trPr>
        <w:tc>
          <w:tcPr>
            <w:tcW w:w="1055" w:type="dxa"/>
            <w:tcBorders>
              <w:top w:val="single" w:sz="4" w:space="0" w:color="auto"/>
              <w:bottom w:val="double" w:sz="4" w:space="0" w:color="auto"/>
              <w:right w:val="single" w:sz="4" w:space="0" w:color="auto"/>
            </w:tcBorders>
          </w:tcPr>
          <w:p w14:paraId="5341DC12" w14:textId="77777777" w:rsidR="009A5DFB" w:rsidRPr="006C4C54" w:rsidRDefault="009A5DFB" w:rsidP="009A5DFB">
            <w:pPr>
              <w:jc w:val="center"/>
              <w:rPr>
                <w:rFonts w:ascii="Arial" w:hAnsi="Arial" w:cs="Arial"/>
                <w:b/>
                <w:snapToGrid w:val="0"/>
                <w:sz w:val="22"/>
                <w:szCs w:val="22"/>
              </w:rPr>
            </w:pPr>
            <w:r w:rsidRPr="006C4C54">
              <w:rPr>
                <w:rFonts w:ascii="Arial" w:hAnsi="Arial" w:cs="Arial"/>
                <w:b/>
                <w:snapToGrid w:val="0"/>
                <w:sz w:val="22"/>
                <w:szCs w:val="22"/>
              </w:rPr>
              <w:t>1</w:t>
            </w:r>
          </w:p>
        </w:tc>
        <w:tc>
          <w:tcPr>
            <w:tcW w:w="1952" w:type="dxa"/>
            <w:tcBorders>
              <w:top w:val="single" w:sz="4" w:space="0" w:color="auto"/>
              <w:left w:val="single" w:sz="4" w:space="0" w:color="auto"/>
              <w:bottom w:val="double" w:sz="4" w:space="0" w:color="auto"/>
              <w:right w:val="single" w:sz="4" w:space="0" w:color="auto"/>
            </w:tcBorders>
          </w:tcPr>
          <w:p w14:paraId="20A471F0" w14:textId="77777777" w:rsidR="009A5DFB" w:rsidRPr="006C4C54" w:rsidRDefault="009A5DFB" w:rsidP="009A5DFB">
            <w:pPr>
              <w:jc w:val="center"/>
              <w:rPr>
                <w:rFonts w:ascii="Arial" w:hAnsi="Arial" w:cs="Arial"/>
                <w:b/>
                <w:snapToGrid w:val="0"/>
                <w:sz w:val="22"/>
                <w:szCs w:val="22"/>
              </w:rPr>
            </w:pPr>
            <w:r w:rsidRPr="006C4C54">
              <w:rPr>
                <w:rFonts w:ascii="Arial" w:hAnsi="Arial" w:cs="Arial"/>
                <w:b/>
                <w:snapToGrid w:val="0"/>
                <w:sz w:val="22"/>
                <w:szCs w:val="22"/>
              </w:rPr>
              <w:t>2</w:t>
            </w:r>
          </w:p>
        </w:tc>
        <w:tc>
          <w:tcPr>
            <w:tcW w:w="1985" w:type="dxa"/>
            <w:tcBorders>
              <w:top w:val="single" w:sz="4" w:space="0" w:color="auto"/>
              <w:left w:val="single" w:sz="4" w:space="0" w:color="auto"/>
              <w:bottom w:val="double" w:sz="4" w:space="0" w:color="auto"/>
              <w:right w:val="single" w:sz="4" w:space="0" w:color="auto"/>
            </w:tcBorders>
          </w:tcPr>
          <w:p w14:paraId="5FB3BE08" w14:textId="77777777" w:rsidR="009A5DFB" w:rsidRPr="006C4C54" w:rsidRDefault="009A5DFB" w:rsidP="009A5DFB">
            <w:pPr>
              <w:jc w:val="center"/>
              <w:rPr>
                <w:rFonts w:ascii="Arial" w:hAnsi="Arial" w:cs="Arial"/>
                <w:b/>
                <w:snapToGrid w:val="0"/>
                <w:sz w:val="22"/>
                <w:szCs w:val="22"/>
              </w:rPr>
            </w:pPr>
            <w:r w:rsidRPr="006C4C54">
              <w:rPr>
                <w:rFonts w:ascii="Arial" w:hAnsi="Arial" w:cs="Arial"/>
                <w:b/>
                <w:snapToGrid w:val="0"/>
                <w:sz w:val="22"/>
                <w:szCs w:val="22"/>
              </w:rPr>
              <w:t>3</w:t>
            </w:r>
          </w:p>
        </w:tc>
        <w:tc>
          <w:tcPr>
            <w:tcW w:w="1275" w:type="dxa"/>
            <w:tcBorders>
              <w:top w:val="single" w:sz="4" w:space="0" w:color="auto"/>
              <w:left w:val="single" w:sz="4" w:space="0" w:color="auto"/>
              <w:bottom w:val="double" w:sz="4" w:space="0" w:color="auto"/>
              <w:right w:val="single" w:sz="4" w:space="0" w:color="auto"/>
            </w:tcBorders>
          </w:tcPr>
          <w:p w14:paraId="0D8E1B71" w14:textId="77777777" w:rsidR="009A5DFB" w:rsidRPr="006C4C54" w:rsidRDefault="009A5DFB" w:rsidP="009A5DFB">
            <w:pPr>
              <w:jc w:val="center"/>
              <w:rPr>
                <w:rFonts w:ascii="Arial" w:hAnsi="Arial" w:cs="Arial"/>
                <w:b/>
                <w:snapToGrid w:val="0"/>
                <w:sz w:val="22"/>
                <w:szCs w:val="22"/>
              </w:rPr>
            </w:pPr>
            <w:r w:rsidRPr="006C4C54">
              <w:rPr>
                <w:rFonts w:ascii="Arial" w:hAnsi="Arial" w:cs="Arial"/>
                <w:b/>
                <w:snapToGrid w:val="0"/>
                <w:sz w:val="22"/>
                <w:szCs w:val="22"/>
              </w:rPr>
              <w:t>4</w:t>
            </w:r>
          </w:p>
        </w:tc>
        <w:tc>
          <w:tcPr>
            <w:tcW w:w="1560" w:type="dxa"/>
            <w:tcBorders>
              <w:top w:val="single" w:sz="4" w:space="0" w:color="auto"/>
              <w:left w:val="single" w:sz="4" w:space="0" w:color="auto"/>
              <w:bottom w:val="double" w:sz="4" w:space="0" w:color="auto"/>
              <w:right w:val="single" w:sz="4" w:space="0" w:color="auto"/>
            </w:tcBorders>
          </w:tcPr>
          <w:p w14:paraId="1FBF6C0F" w14:textId="77777777" w:rsidR="009A5DFB" w:rsidRPr="006C4C54" w:rsidRDefault="009A5DFB" w:rsidP="009A5DFB">
            <w:pPr>
              <w:jc w:val="center"/>
              <w:rPr>
                <w:rFonts w:ascii="Arial" w:hAnsi="Arial" w:cs="Arial"/>
                <w:b/>
                <w:snapToGrid w:val="0"/>
                <w:sz w:val="22"/>
                <w:szCs w:val="22"/>
              </w:rPr>
            </w:pPr>
            <w:r w:rsidRPr="006C4C54">
              <w:rPr>
                <w:rFonts w:ascii="Arial" w:hAnsi="Arial" w:cs="Arial"/>
                <w:b/>
                <w:snapToGrid w:val="0"/>
                <w:sz w:val="22"/>
                <w:szCs w:val="22"/>
              </w:rPr>
              <w:t>5</w:t>
            </w:r>
          </w:p>
        </w:tc>
        <w:tc>
          <w:tcPr>
            <w:tcW w:w="992" w:type="dxa"/>
            <w:tcBorders>
              <w:top w:val="single" w:sz="4" w:space="0" w:color="auto"/>
              <w:left w:val="single" w:sz="4" w:space="0" w:color="auto"/>
              <w:bottom w:val="double" w:sz="4" w:space="0" w:color="auto"/>
              <w:right w:val="single" w:sz="4" w:space="0" w:color="auto"/>
            </w:tcBorders>
          </w:tcPr>
          <w:p w14:paraId="0DA14329" w14:textId="77777777" w:rsidR="009A5DFB" w:rsidRPr="006C4C54" w:rsidRDefault="009A5DFB" w:rsidP="009A5DFB">
            <w:pPr>
              <w:jc w:val="center"/>
              <w:rPr>
                <w:rFonts w:ascii="Arial" w:hAnsi="Arial" w:cs="Arial"/>
                <w:b/>
                <w:snapToGrid w:val="0"/>
                <w:sz w:val="22"/>
                <w:szCs w:val="22"/>
              </w:rPr>
            </w:pPr>
            <w:r w:rsidRPr="006C4C54">
              <w:rPr>
                <w:rFonts w:ascii="Arial" w:hAnsi="Arial" w:cs="Arial"/>
                <w:b/>
                <w:snapToGrid w:val="0"/>
                <w:sz w:val="22"/>
                <w:szCs w:val="22"/>
              </w:rPr>
              <w:t>6</w:t>
            </w:r>
          </w:p>
        </w:tc>
        <w:tc>
          <w:tcPr>
            <w:tcW w:w="1066" w:type="dxa"/>
            <w:tcBorders>
              <w:top w:val="single" w:sz="4" w:space="0" w:color="auto"/>
              <w:left w:val="single" w:sz="4" w:space="0" w:color="auto"/>
              <w:bottom w:val="double" w:sz="4" w:space="0" w:color="auto"/>
              <w:right w:val="single" w:sz="4" w:space="0" w:color="auto"/>
            </w:tcBorders>
          </w:tcPr>
          <w:p w14:paraId="7E9A28D9" w14:textId="77777777" w:rsidR="009A5DFB" w:rsidRPr="006C4C54" w:rsidRDefault="009A5DFB" w:rsidP="009A5DFB">
            <w:pPr>
              <w:jc w:val="center"/>
              <w:rPr>
                <w:rFonts w:ascii="Arial" w:hAnsi="Arial" w:cs="Arial"/>
                <w:b/>
                <w:snapToGrid w:val="0"/>
                <w:sz w:val="22"/>
                <w:szCs w:val="22"/>
              </w:rPr>
            </w:pPr>
            <w:r w:rsidRPr="006C4C54">
              <w:rPr>
                <w:rFonts w:ascii="Arial" w:hAnsi="Arial" w:cs="Arial"/>
                <w:b/>
                <w:snapToGrid w:val="0"/>
                <w:sz w:val="22"/>
                <w:szCs w:val="22"/>
              </w:rPr>
              <w:t>7</w:t>
            </w:r>
          </w:p>
        </w:tc>
        <w:tc>
          <w:tcPr>
            <w:tcW w:w="1460" w:type="dxa"/>
            <w:tcBorders>
              <w:top w:val="single" w:sz="4" w:space="0" w:color="auto"/>
              <w:left w:val="single" w:sz="4" w:space="0" w:color="auto"/>
              <w:bottom w:val="double" w:sz="4" w:space="0" w:color="auto"/>
              <w:right w:val="single" w:sz="4" w:space="0" w:color="auto"/>
            </w:tcBorders>
          </w:tcPr>
          <w:p w14:paraId="7B1E0C6E" w14:textId="77777777" w:rsidR="009A5DFB" w:rsidRPr="006C4C54" w:rsidRDefault="009A5DFB" w:rsidP="009A5DFB">
            <w:pPr>
              <w:jc w:val="center"/>
              <w:rPr>
                <w:rFonts w:ascii="Arial" w:hAnsi="Arial" w:cs="Arial"/>
                <w:b/>
                <w:snapToGrid w:val="0"/>
                <w:sz w:val="22"/>
                <w:szCs w:val="22"/>
              </w:rPr>
            </w:pPr>
            <w:r w:rsidRPr="006C4C54">
              <w:rPr>
                <w:rFonts w:ascii="Arial" w:hAnsi="Arial" w:cs="Arial"/>
                <w:b/>
                <w:snapToGrid w:val="0"/>
                <w:sz w:val="22"/>
                <w:szCs w:val="22"/>
              </w:rPr>
              <w:t>8</w:t>
            </w:r>
          </w:p>
        </w:tc>
        <w:tc>
          <w:tcPr>
            <w:tcW w:w="731" w:type="dxa"/>
            <w:tcBorders>
              <w:top w:val="single" w:sz="4" w:space="0" w:color="auto"/>
              <w:left w:val="single" w:sz="4" w:space="0" w:color="auto"/>
              <w:bottom w:val="double" w:sz="4" w:space="0" w:color="auto"/>
              <w:right w:val="single" w:sz="4" w:space="0" w:color="auto"/>
            </w:tcBorders>
          </w:tcPr>
          <w:p w14:paraId="4ACFE50D" w14:textId="77777777" w:rsidR="009A5DFB" w:rsidRPr="006C4C54" w:rsidRDefault="009A5DFB" w:rsidP="009A5DFB">
            <w:pPr>
              <w:jc w:val="center"/>
              <w:rPr>
                <w:rFonts w:ascii="Arial" w:hAnsi="Arial" w:cs="Arial"/>
                <w:b/>
                <w:snapToGrid w:val="0"/>
                <w:sz w:val="22"/>
                <w:szCs w:val="22"/>
              </w:rPr>
            </w:pPr>
            <w:r w:rsidRPr="006C4C54">
              <w:rPr>
                <w:rFonts w:ascii="Arial" w:hAnsi="Arial" w:cs="Arial"/>
                <w:b/>
                <w:snapToGrid w:val="0"/>
                <w:sz w:val="22"/>
                <w:szCs w:val="22"/>
              </w:rPr>
              <w:t>9</w:t>
            </w:r>
          </w:p>
        </w:tc>
        <w:tc>
          <w:tcPr>
            <w:tcW w:w="1704" w:type="dxa"/>
            <w:tcBorders>
              <w:top w:val="single" w:sz="4" w:space="0" w:color="auto"/>
              <w:left w:val="single" w:sz="4" w:space="0" w:color="auto"/>
              <w:bottom w:val="double" w:sz="4" w:space="0" w:color="auto"/>
              <w:right w:val="single" w:sz="4" w:space="0" w:color="auto"/>
            </w:tcBorders>
          </w:tcPr>
          <w:p w14:paraId="2492FEC3" w14:textId="77777777" w:rsidR="009A5DFB" w:rsidRPr="006C4C54" w:rsidRDefault="009A5DFB" w:rsidP="009A5DFB">
            <w:pPr>
              <w:jc w:val="center"/>
              <w:rPr>
                <w:rFonts w:ascii="Arial" w:hAnsi="Arial" w:cs="Arial"/>
                <w:b/>
                <w:snapToGrid w:val="0"/>
                <w:sz w:val="22"/>
                <w:szCs w:val="22"/>
              </w:rPr>
            </w:pPr>
            <w:r w:rsidRPr="006C4C54">
              <w:rPr>
                <w:rFonts w:ascii="Arial" w:hAnsi="Arial" w:cs="Arial"/>
                <w:b/>
                <w:snapToGrid w:val="0"/>
                <w:sz w:val="22"/>
                <w:szCs w:val="22"/>
              </w:rPr>
              <w:t>10</w:t>
            </w:r>
          </w:p>
        </w:tc>
        <w:tc>
          <w:tcPr>
            <w:tcW w:w="1216" w:type="dxa"/>
            <w:tcBorders>
              <w:top w:val="single" w:sz="4" w:space="0" w:color="auto"/>
              <w:left w:val="single" w:sz="4" w:space="0" w:color="auto"/>
              <w:bottom w:val="double" w:sz="4" w:space="0" w:color="auto"/>
            </w:tcBorders>
          </w:tcPr>
          <w:p w14:paraId="36444CEB" w14:textId="77777777" w:rsidR="009A5DFB" w:rsidRPr="006C4C54" w:rsidRDefault="009A5DFB" w:rsidP="009A5DFB">
            <w:pPr>
              <w:jc w:val="center"/>
              <w:rPr>
                <w:rFonts w:ascii="Arial" w:hAnsi="Arial" w:cs="Arial"/>
                <w:b/>
                <w:snapToGrid w:val="0"/>
                <w:sz w:val="22"/>
                <w:szCs w:val="22"/>
              </w:rPr>
            </w:pPr>
            <w:r w:rsidRPr="006C4C54">
              <w:rPr>
                <w:rFonts w:ascii="Arial" w:hAnsi="Arial" w:cs="Arial"/>
                <w:b/>
                <w:snapToGrid w:val="0"/>
                <w:sz w:val="22"/>
                <w:szCs w:val="22"/>
              </w:rPr>
              <w:t>11</w:t>
            </w:r>
          </w:p>
        </w:tc>
      </w:tr>
      <w:tr w:rsidR="009A5DFB" w:rsidRPr="006C4C54" w14:paraId="625297B0" w14:textId="77777777" w:rsidTr="009A5DFB">
        <w:trPr>
          <w:trHeight w:val="270"/>
        </w:trPr>
        <w:tc>
          <w:tcPr>
            <w:tcW w:w="1055" w:type="dxa"/>
            <w:tcBorders>
              <w:top w:val="double" w:sz="4" w:space="0" w:color="auto"/>
              <w:bottom w:val="single" w:sz="4" w:space="0" w:color="auto"/>
              <w:right w:val="single" w:sz="4" w:space="0" w:color="auto"/>
            </w:tcBorders>
          </w:tcPr>
          <w:p w14:paraId="5599B2A8" w14:textId="01F62438" w:rsidR="009A5DFB" w:rsidRPr="00C87F1C" w:rsidRDefault="00C87F1C" w:rsidP="009A5DFB">
            <w:pPr>
              <w:jc w:val="center"/>
              <w:rPr>
                <w:rFonts w:ascii="Arial" w:hAnsi="Arial" w:cs="Arial"/>
                <w:bCs/>
                <w:sz w:val="22"/>
                <w:szCs w:val="22"/>
                <w:lang w:val="en-US"/>
              </w:rPr>
            </w:pPr>
            <w:r w:rsidRPr="00C87F1C">
              <w:rPr>
                <w:rFonts w:ascii="Arial" w:hAnsi="Arial" w:cs="Arial"/>
                <w:bCs/>
                <w:sz w:val="22"/>
                <w:szCs w:val="22"/>
                <w:lang w:val="en-US"/>
              </w:rPr>
              <w:t>5</w:t>
            </w:r>
          </w:p>
        </w:tc>
        <w:tc>
          <w:tcPr>
            <w:tcW w:w="1952" w:type="dxa"/>
            <w:tcBorders>
              <w:top w:val="double" w:sz="4" w:space="0" w:color="auto"/>
              <w:left w:val="single" w:sz="4" w:space="0" w:color="auto"/>
              <w:bottom w:val="single" w:sz="4" w:space="0" w:color="auto"/>
              <w:right w:val="single" w:sz="4" w:space="0" w:color="auto"/>
            </w:tcBorders>
          </w:tcPr>
          <w:p w14:paraId="0467B72B" w14:textId="4C3017CD" w:rsidR="009A5DFB" w:rsidRPr="006C4C54" w:rsidRDefault="00C87F1C" w:rsidP="009A5DFB">
            <w:pPr>
              <w:jc w:val="center"/>
              <w:rPr>
                <w:rFonts w:ascii="Arial" w:hAnsi="Arial" w:cs="Arial"/>
                <w:sz w:val="22"/>
                <w:szCs w:val="22"/>
              </w:rPr>
            </w:pPr>
            <w:r>
              <w:rPr>
                <w:rFonts w:ascii="Arial" w:hAnsi="Arial" w:cs="Arial"/>
                <w:sz w:val="22"/>
                <w:szCs w:val="22"/>
              </w:rPr>
              <w:t>Экс. хвостовик</w:t>
            </w:r>
          </w:p>
        </w:tc>
        <w:tc>
          <w:tcPr>
            <w:tcW w:w="1985" w:type="dxa"/>
            <w:tcBorders>
              <w:top w:val="double" w:sz="4" w:space="0" w:color="auto"/>
              <w:left w:val="single" w:sz="4" w:space="0" w:color="auto"/>
              <w:bottom w:val="single" w:sz="4" w:space="0" w:color="auto"/>
              <w:right w:val="single" w:sz="4" w:space="0" w:color="auto"/>
            </w:tcBorders>
          </w:tcPr>
          <w:p w14:paraId="19EAA1D3" w14:textId="77777777" w:rsidR="009A5DFB" w:rsidRPr="006C4C54" w:rsidRDefault="009A5DFB" w:rsidP="009A5DFB">
            <w:pPr>
              <w:jc w:val="center"/>
              <w:rPr>
                <w:rFonts w:ascii="Arial" w:hAnsi="Arial" w:cs="Arial"/>
                <w:sz w:val="22"/>
                <w:szCs w:val="22"/>
              </w:rPr>
            </w:pPr>
            <w:r w:rsidRPr="006C4C54">
              <w:rPr>
                <w:rFonts w:ascii="Arial" w:hAnsi="Arial" w:cs="Arial"/>
                <w:sz w:val="22"/>
                <w:szCs w:val="22"/>
              </w:rPr>
              <w:t>1</w:t>
            </w:r>
          </w:p>
        </w:tc>
        <w:tc>
          <w:tcPr>
            <w:tcW w:w="1275" w:type="dxa"/>
            <w:tcBorders>
              <w:top w:val="double" w:sz="4" w:space="0" w:color="auto"/>
              <w:left w:val="single" w:sz="4" w:space="0" w:color="auto"/>
              <w:bottom w:val="single" w:sz="4" w:space="0" w:color="auto"/>
              <w:right w:val="single" w:sz="4" w:space="0" w:color="auto"/>
            </w:tcBorders>
          </w:tcPr>
          <w:p w14:paraId="594ECDC7" w14:textId="77777777" w:rsidR="009A5DFB" w:rsidRPr="006C4C54" w:rsidRDefault="009A5DFB" w:rsidP="009A5DFB">
            <w:pPr>
              <w:jc w:val="center"/>
              <w:rPr>
                <w:rFonts w:ascii="Arial" w:hAnsi="Arial" w:cs="Arial"/>
                <w:sz w:val="22"/>
                <w:szCs w:val="22"/>
              </w:rPr>
            </w:pPr>
            <w:r w:rsidRPr="006C4C54">
              <w:rPr>
                <w:rFonts w:ascii="Arial" w:hAnsi="Arial" w:cs="Arial"/>
                <w:sz w:val="22"/>
                <w:szCs w:val="22"/>
              </w:rPr>
              <w:t>1</w:t>
            </w:r>
          </w:p>
        </w:tc>
        <w:tc>
          <w:tcPr>
            <w:tcW w:w="1560" w:type="dxa"/>
            <w:tcBorders>
              <w:top w:val="double" w:sz="4" w:space="0" w:color="auto"/>
              <w:left w:val="single" w:sz="4" w:space="0" w:color="auto"/>
              <w:right w:val="single" w:sz="4" w:space="0" w:color="auto"/>
            </w:tcBorders>
            <w:vAlign w:val="center"/>
          </w:tcPr>
          <w:p w14:paraId="3F3938FD" w14:textId="03D36120" w:rsidR="009A5DFB" w:rsidRPr="006C4C54" w:rsidRDefault="00B84908" w:rsidP="009A5DFB">
            <w:pPr>
              <w:jc w:val="center"/>
              <w:rPr>
                <w:rFonts w:ascii="Arial" w:hAnsi="Arial" w:cs="Arial"/>
                <w:sz w:val="22"/>
                <w:szCs w:val="22"/>
              </w:rPr>
            </w:pPr>
            <w:r w:rsidRPr="006C4C54">
              <w:rPr>
                <w:rFonts w:ascii="Arial" w:hAnsi="Arial" w:cs="Arial"/>
                <w:bCs/>
                <w:sz w:val="22"/>
                <w:szCs w:val="22"/>
                <w:lang w:eastAsia="en-US"/>
              </w:rPr>
              <w:t>Кальц</w:t>
            </w:r>
            <w:r w:rsidR="00C3138F">
              <w:rPr>
                <w:rFonts w:ascii="Arial" w:hAnsi="Arial" w:cs="Arial"/>
                <w:bCs/>
                <w:sz w:val="22"/>
                <w:szCs w:val="22"/>
                <w:lang w:eastAsia="en-US"/>
              </w:rPr>
              <w:t>.</w:t>
            </w:r>
            <w:r w:rsidRPr="006C4C54">
              <w:rPr>
                <w:rFonts w:ascii="Arial" w:hAnsi="Arial" w:cs="Arial"/>
                <w:bCs/>
                <w:sz w:val="22"/>
                <w:szCs w:val="22"/>
                <w:lang w:eastAsia="en-US"/>
              </w:rPr>
              <w:t xml:space="preserve"> сода</w:t>
            </w:r>
          </w:p>
        </w:tc>
        <w:tc>
          <w:tcPr>
            <w:tcW w:w="992" w:type="dxa"/>
            <w:tcBorders>
              <w:top w:val="double" w:sz="4" w:space="0" w:color="auto"/>
              <w:left w:val="single" w:sz="4" w:space="0" w:color="auto"/>
              <w:bottom w:val="single" w:sz="4" w:space="0" w:color="auto"/>
              <w:right w:val="single" w:sz="4" w:space="0" w:color="auto"/>
            </w:tcBorders>
          </w:tcPr>
          <w:p w14:paraId="114C18C1" w14:textId="77777777" w:rsidR="009A5DFB" w:rsidRPr="006C4C54" w:rsidRDefault="009A5DFB" w:rsidP="009A5DFB">
            <w:pPr>
              <w:jc w:val="center"/>
              <w:rPr>
                <w:rFonts w:ascii="Arial" w:hAnsi="Arial" w:cs="Arial"/>
                <w:sz w:val="22"/>
                <w:szCs w:val="22"/>
              </w:rPr>
            </w:pPr>
            <w:r w:rsidRPr="006C4C54">
              <w:rPr>
                <w:rFonts w:ascii="Arial" w:hAnsi="Arial" w:cs="Arial"/>
                <w:sz w:val="22"/>
                <w:szCs w:val="22"/>
              </w:rPr>
              <w:t>2500</w:t>
            </w:r>
          </w:p>
        </w:tc>
        <w:tc>
          <w:tcPr>
            <w:tcW w:w="1066" w:type="dxa"/>
            <w:tcBorders>
              <w:top w:val="double" w:sz="4" w:space="0" w:color="auto"/>
              <w:left w:val="single" w:sz="4" w:space="0" w:color="auto"/>
              <w:bottom w:val="single" w:sz="4" w:space="0" w:color="auto"/>
              <w:right w:val="single" w:sz="4" w:space="0" w:color="auto"/>
            </w:tcBorders>
          </w:tcPr>
          <w:p w14:paraId="2F5E6B99" w14:textId="77777777" w:rsidR="009A5DFB" w:rsidRPr="006C4C54" w:rsidRDefault="009A5DFB" w:rsidP="009A5DFB">
            <w:pPr>
              <w:jc w:val="center"/>
              <w:rPr>
                <w:rFonts w:ascii="Arial" w:hAnsi="Arial" w:cs="Arial"/>
                <w:sz w:val="22"/>
                <w:szCs w:val="22"/>
              </w:rPr>
            </w:pPr>
            <w:r w:rsidRPr="006C4C54">
              <w:rPr>
                <w:rFonts w:ascii="Arial" w:hAnsi="Arial" w:cs="Arial"/>
                <w:sz w:val="22"/>
                <w:szCs w:val="22"/>
              </w:rPr>
              <w:t>-</w:t>
            </w:r>
          </w:p>
        </w:tc>
        <w:tc>
          <w:tcPr>
            <w:tcW w:w="1460" w:type="dxa"/>
            <w:tcBorders>
              <w:top w:val="double" w:sz="4" w:space="0" w:color="auto"/>
              <w:left w:val="single" w:sz="4" w:space="0" w:color="auto"/>
              <w:bottom w:val="single" w:sz="4" w:space="0" w:color="auto"/>
              <w:right w:val="single" w:sz="4" w:space="0" w:color="auto"/>
            </w:tcBorders>
          </w:tcPr>
          <w:p w14:paraId="54528AFF" w14:textId="77777777" w:rsidR="009A5DFB" w:rsidRPr="006C4C54" w:rsidRDefault="009A5DFB" w:rsidP="009A5DFB">
            <w:pPr>
              <w:jc w:val="center"/>
              <w:rPr>
                <w:rFonts w:ascii="Arial" w:hAnsi="Arial" w:cs="Arial"/>
                <w:sz w:val="22"/>
                <w:szCs w:val="22"/>
              </w:rPr>
            </w:pPr>
            <w:r w:rsidRPr="006C4C54">
              <w:rPr>
                <w:rFonts w:ascii="Arial" w:hAnsi="Arial" w:cs="Arial"/>
                <w:sz w:val="22"/>
                <w:szCs w:val="22"/>
              </w:rPr>
              <w:t>95</w:t>
            </w:r>
          </w:p>
        </w:tc>
        <w:tc>
          <w:tcPr>
            <w:tcW w:w="731" w:type="dxa"/>
            <w:tcBorders>
              <w:top w:val="double" w:sz="4" w:space="0" w:color="auto"/>
              <w:left w:val="single" w:sz="4" w:space="0" w:color="auto"/>
              <w:bottom w:val="single" w:sz="4" w:space="0" w:color="auto"/>
              <w:right w:val="single" w:sz="4" w:space="0" w:color="auto"/>
            </w:tcBorders>
          </w:tcPr>
          <w:p w14:paraId="7DAB3E3C" w14:textId="77777777" w:rsidR="009A5DFB" w:rsidRPr="006C4C54" w:rsidRDefault="009A5DFB" w:rsidP="009A5DFB">
            <w:pPr>
              <w:jc w:val="center"/>
              <w:rPr>
                <w:rFonts w:ascii="Arial" w:hAnsi="Arial" w:cs="Arial"/>
                <w:sz w:val="22"/>
                <w:szCs w:val="22"/>
              </w:rPr>
            </w:pPr>
            <w:r w:rsidRPr="006C4C54">
              <w:rPr>
                <w:rFonts w:ascii="Arial" w:hAnsi="Arial" w:cs="Arial"/>
                <w:sz w:val="22"/>
                <w:szCs w:val="22"/>
              </w:rPr>
              <w:t>Б, II</w:t>
            </w:r>
          </w:p>
        </w:tc>
        <w:tc>
          <w:tcPr>
            <w:tcW w:w="1704" w:type="dxa"/>
            <w:tcBorders>
              <w:top w:val="double" w:sz="4" w:space="0" w:color="auto"/>
              <w:left w:val="single" w:sz="4" w:space="0" w:color="auto"/>
              <w:bottom w:val="single" w:sz="4" w:space="0" w:color="auto"/>
              <w:right w:val="single" w:sz="4" w:space="0" w:color="auto"/>
            </w:tcBorders>
          </w:tcPr>
          <w:p w14:paraId="2D7F8FB1" w14:textId="747A8968" w:rsidR="009A5DFB" w:rsidRPr="006C4C54" w:rsidRDefault="009A5DFB" w:rsidP="009A5DFB">
            <w:pPr>
              <w:jc w:val="center"/>
              <w:rPr>
                <w:rFonts w:ascii="Arial" w:hAnsi="Arial" w:cs="Arial"/>
                <w:sz w:val="22"/>
                <w:szCs w:val="22"/>
              </w:rPr>
            </w:pPr>
            <w:r w:rsidRPr="006C4C54">
              <w:rPr>
                <w:rFonts w:ascii="Arial" w:hAnsi="Arial" w:cs="Arial"/>
                <w:sz w:val="22"/>
                <w:szCs w:val="22"/>
              </w:rPr>
              <w:t>2</w:t>
            </w:r>
            <w:r w:rsidR="00C3138F">
              <w:rPr>
                <w:rFonts w:ascii="Arial" w:hAnsi="Arial" w:cs="Arial"/>
                <w:sz w:val="22"/>
                <w:szCs w:val="22"/>
              </w:rPr>
              <w:t>,0</w:t>
            </w:r>
          </w:p>
        </w:tc>
        <w:tc>
          <w:tcPr>
            <w:tcW w:w="1216" w:type="dxa"/>
            <w:tcBorders>
              <w:top w:val="double" w:sz="4" w:space="0" w:color="auto"/>
              <w:left w:val="single" w:sz="4" w:space="0" w:color="auto"/>
              <w:bottom w:val="single" w:sz="4" w:space="0" w:color="auto"/>
            </w:tcBorders>
          </w:tcPr>
          <w:p w14:paraId="11B83193" w14:textId="32130918" w:rsidR="009A5DFB" w:rsidRPr="006C4C54" w:rsidRDefault="009A5DFB" w:rsidP="009A5DFB">
            <w:pPr>
              <w:jc w:val="center"/>
              <w:rPr>
                <w:rFonts w:ascii="Arial" w:hAnsi="Arial" w:cs="Arial"/>
                <w:sz w:val="22"/>
                <w:szCs w:val="22"/>
              </w:rPr>
            </w:pPr>
            <w:r w:rsidRPr="006C4C54">
              <w:rPr>
                <w:rFonts w:ascii="Arial" w:hAnsi="Arial" w:cs="Arial"/>
                <w:sz w:val="22"/>
                <w:szCs w:val="22"/>
              </w:rPr>
              <w:t>2</w:t>
            </w:r>
            <w:r w:rsidR="00C87F1C">
              <w:rPr>
                <w:rFonts w:ascii="Arial" w:hAnsi="Arial" w:cs="Arial"/>
                <w:sz w:val="22"/>
                <w:szCs w:val="22"/>
                <w:lang w:val="en-US"/>
              </w:rPr>
              <w:t>2</w:t>
            </w:r>
            <w:r w:rsidRPr="006C4C54">
              <w:rPr>
                <w:rFonts w:ascii="Arial" w:hAnsi="Arial" w:cs="Arial"/>
                <w:sz w:val="22"/>
                <w:szCs w:val="22"/>
              </w:rPr>
              <w:t>0</w:t>
            </w:r>
          </w:p>
        </w:tc>
      </w:tr>
      <w:tr w:rsidR="009A5DFB" w:rsidRPr="006C4C54" w14:paraId="5439CA2B" w14:textId="77777777" w:rsidTr="00473DF3">
        <w:trPr>
          <w:trHeight w:val="476"/>
        </w:trPr>
        <w:tc>
          <w:tcPr>
            <w:tcW w:w="13780" w:type="dxa"/>
            <w:gridSpan w:val="10"/>
            <w:tcBorders>
              <w:top w:val="single" w:sz="4" w:space="0" w:color="auto"/>
              <w:bottom w:val="double" w:sz="4" w:space="0" w:color="auto"/>
              <w:right w:val="single" w:sz="4" w:space="0" w:color="auto"/>
            </w:tcBorders>
          </w:tcPr>
          <w:p w14:paraId="4586A05F" w14:textId="77777777" w:rsidR="009A5DFB" w:rsidRPr="006C4C54" w:rsidRDefault="009A5DFB" w:rsidP="009A5DFB">
            <w:pPr>
              <w:jc w:val="right"/>
              <w:rPr>
                <w:rFonts w:ascii="Arial" w:hAnsi="Arial" w:cs="Arial"/>
                <w:b/>
                <w:sz w:val="22"/>
                <w:szCs w:val="22"/>
              </w:rPr>
            </w:pPr>
            <w:r w:rsidRPr="006C4C54">
              <w:rPr>
                <w:rFonts w:ascii="Arial" w:hAnsi="Arial" w:cs="Arial"/>
                <w:b/>
                <w:sz w:val="22"/>
                <w:szCs w:val="22"/>
              </w:rPr>
              <w:t>Итого:</w:t>
            </w:r>
          </w:p>
        </w:tc>
        <w:tc>
          <w:tcPr>
            <w:tcW w:w="1216" w:type="dxa"/>
            <w:tcBorders>
              <w:top w:val="single" w:sz="4" w:space="0" w:color="auto"/>
              <w:left w:val="single" w:sz="4" w:space="0" w:color="auto"/>
              <w:bottom w:val="double" w:sz="4" w:space="0" w:color="auto"/>
            </w:tcBorders>
            <w:vAlign w:val="center"/>
          </w:tcPr>
          <w:p w14:paraId="58C337A0" w14:textId="0F81B836" w:rsidR="009A5DFB" w:rsidRPr="006C4C54" w:rsidRDefault="00C87F1C" w:rsidP="009A5DFB">
            <w:pPr>
              <w:jc w:val="center"/>
              <w:rPr>
                <w:rFonts w:ascii="Arial" w:hAnsi="Arial" w:cs="Arial"/>
                <w:b/>
                <w:sz w:val="22"/>
                <w:szCs w:val="22"/>
              </w:rPr>
            </w:pPr>
            <w:r>
              <w:rPr>
                <w:rFonts w:ascii="Arial" w:hAnsi="Arial" w:cs="Arial"/>
                <w:b/>
                <w:sz w:val="22"/>
                <w:szCs w:val="22"/>
                <w:lang w:val="en-US"/>
              </w:rPr>
              <w:t>22</w:t>
            </w:r>
            <w:r w:rsidR="009A5DFB" w:rsidRPr="006C4C54">
              <w:rPr>
                <w:rFonts w:ascii="Arial" w:hAnsi="Arial" w:cs="Arial"/>
                <w:b/>
                <w:sz w:val="22"/>
                <w:szCs w:val="22"/>
              </w:rPr>
              <w:t>0</w:t>
            </w:r>
          </w:p>
        </w:tc>
      </w:tr>
    </w:tbl>
    <w:p w14:paraId="480DB3AE" w14:textId="77777777" w:rsidR="00AC74B8" w:rsidRPr="006C4C54" w:rsidRDefault="00AC74B8" w:rsidP="009A5DFB">
      <w:pPr>
        <w:rPr>
          <w:rFonts w:ascii="Arial" w:hAnsi="Arial" w:cs="Arial"/>
          <w:sz w:val="22"/>
          <w:szCs w:val="22"/>
        </w:rPr>
      </w:pPr>
    </w:p>
    <w:p w14:paraId="50B2EECE" w14:textId="5B4BBD3A" w:rsidR="009A5DFB" w:rsidRPr="006C4C54" w:rsidRDefault="000B5C94" w:rsidP="009A5DFB">
      <w:pPr>
        <w:jc w:val="center"/>
        <w:rPr>
          <w:b/>
          <w:sz w:val="24"/>
          <w:szCs w:val="24"/>
        </w:rPr>
      </w:pPr>
      <w:bookmarkStart w:id="330" w:name="_Toc84003939"/>
      <w:bookmarkStart w:id="331" w:name="_Toc86222822"/>
      <w:bookmarkStart w:id="332" w:name="_Toc86320835"/>
      <w:bookmarkStart w:id="333" w:name="_Toc86678367"/>
      <w:r w:rsidRPr="006C4C54">
        <w:rPr>
          <w:rFonts w:ascii="Arial" w:hAnsi="Arial" w:cs="Arial"/>
          <w:sz w:val="22"/>
          <w:szCs w:val="22"/>
        </w:rPr>
        <w:br w:type="page"/>
      </w:r>
      <w:r w:rsidR="00F40A9E" w:rsidRPr="006C4C54">
        <w:rPr>
          <w:rFonts w:ascii="Arial" w:hAnsi="Arial" w:cs="Arial"/>
          <w:b/>
          <w:sz w:val="22"/>
          <w:szCs w:val="22"/>
        </w:rPr>
        <w:lastRenderedPageBreak/>
        <w:t xml:space="preserve">Таблица </w:t>
      </w:r>
      <w:r w:rsidR="00F40A9E" w:rsidRPr="006C4C54">
        <w:rPr>
          <w:rFonts w:ascii="Arial" w:hAnsi="Arial" w:cs="Arial"/>
          <w:b/>
          <w:sz w:val="22"/>
          <w:szCs w:val="22"/>
        </w:rPr>
        <w:fldChar w:fldCharType="begin"/>
      </w:r>
      <w:r w:rsidR="00F40A9E" w:rsidRPr="006C4C54">
        <w:rPr>
          <w:rFonts w:ascii="Arial" w:hAnsi="Arial" w:cs="Arial"/>
          <w:b/>
          <w:sz w:val="22"/>
          <w:szCs w:val="22"/>
        </w:rPr>
        <w:instrText xml:space="preserve"> STYLEREF 2 \s </w:instrText>
      </w:r>
      <w:r w:rsidR="00F40A9E" w:rsidRPr="006C4C54">
        <w:rPr>
          <w:rFonts w:ascii="Arial" w:hAnsi="Arial" w:cs="Arial"/>
          <w:b/>
          <w:sz w:val="22"/>
          <w:szCs w:val="22"/>
        </w:rPr>
        <w:fldChar w:fldCharType="separate"/>
      </w:r>
      <w:r w:rsidR="00B6285B">
        <w:rPr>
          <w:rFonts w:ascii="Arial" w:hAnsi="Arial" w:cs="Arial"/>
          <w:b/>
          <w:noProof/>
          <w:sz w:val="22"/>
          <w:szCs w:val="22"/>
        </w:rPr>
        <w:t>1.7</w:t>
      </w:r>
      <w:r w:rsidR="00F40A9E" w:rsidRPr="006C4C54">
        <w:rPr>
          <w:rFonts w:ascii="Arial" w:hAnsi="Arial" w:cs="Arial"/>
          <w:b/>
          <w:sz w:val="22"/>
          <w:szCs w:val="22"/>
        </w:rPr>
        <w:fldChar w:fldCharType="end"/>
      </w:r>
      <w:r w:rsidR="00F40A9E" w:rsidRPr="006C4C54">
        <w:rPr>
          <w:rFonts w:ascii="Arial" w:hAnsi="Arial" w:cs="Arial"/>
          <w:b/>
          <w:sz w:val="22"/>
          <w:szCs w:val="22"/>
        </w:rPr>
        <w:t>.</w:t>
      </w:r>
      <w:r w:rsidR="00F40A9E" w:rsidRPr="006C4C54">
        <w:rPr>
          <w:rFonts w:ascii="Arial" w:hAnsi="Arial" w:cs="Arial"/>
          <w:b/>
          <w:sz w:val="22"/>
          <w:szCs w:val="22"/>
        </w:rPr>
        <w:fldChar w:fldCharType="begin"/>
      </w:r>
      <w:r w:rsidR="00F40A9E" w:rsidRPr="006C4C54">
        <w:rPr>
          <w:rFonts w:ascii="Arial" w:hAnsi="Arial" w:cs="Arial"/>
          <w:b/>
          <w:sz w:val="22"/>
          <w:szCs w:val="22"/>
        </w:rPr>
        <w:instrText xml:space="preserve"> SEQ Таблица \* ARABIC \s 2 </w:instrText>
      </w:r>
      <w:r w:rsidR="00F40A9E" w:rsidRPr="006C4C54">
        <w:rPr>
          <w:rFonts w:ascii="Arial" w:hAnsi="Arial" w:cs="Arial"/>
          <w:b/>
          <w:sz w:val="22"/>
          <w:szCs w:val="22"/>
        </w:rPr>
        <w:fldChar w:fldCharType="separate"/>
      </w:r>
      <w:r w:rsidR="00B6285B">
        <w:rPr>
          <w:rFonts w:ascii="Arial" w:hAnsi="Arial" w:cs="Arial"/>
          <w:b/>
          <w:noProof/>
          <w:sz w:val="22"/>
          <w:szCs w:val="22"/>
        </w:rPr>
        <w:t>6</w:t>
      </w:r>
      <w:r w:rsidR="00F40A9E" w:rsidRPr="006C4C54">
        <w:rPr>
          <w:rFonts w:ascii="Arial" w:hAnsi="Arial" w:cs="Arial"/>
          <w:b/>
          <w:sz w:val="22"/>
          <w:szCs w:val="22"/>
        </w:rPr>
        <w:fldChar w:fldCharType="end"/>
      </w:r>
      <w:r w:rsidR="00F40A9E" w:rsidRPr="006C4C54">
        <w:rPr>
          <w:rFonts w:ascii="Arial" w:hAnsi="Arial" w:cs="Arial"/>
          <w:b/>
          <w:sz w:val="22"/>
          <w:szCs w:val="22"/>
          <w:lang w:val="kk-KZ"/>
        </w:rPr>
        <w:t xml:space="preserve">. </w:t>
      </w:r>
      <w:r w:rsidR="00F40A9E" w:rsidRPr="006C4C54">
        <w:rPr>
          <w:rFonts w:ascii="Arial" w:hAnsi="Arial" w:cs="Arial"/>
          <w:b/>
          <w:sz w:val="22"/>
          <w:szCs w:val="22"/>
        </w:rPr>
        <w:t>Суммарная потребность компонентов бурового раствора на скважину</w:t>
      </w:r>
      <w:bookmarkEnd w:id="330"/>
      <w:bookmarkEnd w:id="331"/>
      <w:bookmarkEnd w:id="332"/>
      <w:bookmarkEnd w:id="333"/>
      <w:r w:rsidR="009A5DFB" w:rsidRPr="006C4C54">
        <w:rPr>
          <w:b/>
          <w:sz w:val="24"/>
          <w:szCs w:val="24"/>
        </w:rPr>
        <w:t xml:space="preserve"> </w:t>
      </w:r>
    </w:p>
    <w:tbl>
      <w:tblPr>
        <w:tblW w:w="15075"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1E0" w:firstRow="1" w:lastRow="1" w:firstColumn="1" w:lastColumn="1" w:noHBand="0" w:noVBand="0"/>
      </w:tblPr>
      <w:tblGrid>
        <w:gridCol w:w="4368"/>
        <w:gridCol w:w="2958"/>
        <w:gridCol w:w="5734"/>
        <w:gridCol w:w="2015"/>
      </w:tblGrid>
      <w:tr w:rsidR="009A5DFB" w:rsidRPr="006C4C54" w14:paraId="643E9CF2" w14:textId="77777777" w:rsidTr="000D488B">
        <w:trPr>
          <w:cantSplit/>
          <w:trHeight w:val="301"/>
        </w:trPr>
        <w:tc>
          <w:tcPr>
            <w:tcW w:w="4368" w:type="dxa"/>
            <w:vMerge w:val="restart"/>
            <w:vAlign w:val="center"/>
          </w:tcPr>
          <w:p w14:paraId="7B803172" w14:textId="77777777" w:rsidR="009A5DFB" w:rsidRPr="006C4C54" w:rsidRDefault="009A5DFB" w:rsidP="009A5DFB">
            <w:pPr>
              <w:jc w:val="center"/>
              <w:rPr>
                <w:rFonts w:ascii="Arial" w:hAnsi="Arial" w:cs="Arial"/>
                <w:b/>
                <w:sz w:val="22"/>
                <w:szCs w:val="22"/>
              </w:rPr>
            </w:pPr>
            <w:r w:rsidRPr="006C4C54">
              <w:rPr>
                <w:rFonts w:ascii="Arial" w:hAnsi="Arial" w:cs="Arial"/>
                <w:b/>
                <w:sz w:val="22"/>
                <w:szCs w:val="22"/>
              </w:rPr>
              <w:t>Наименование компонента бур. раствора</w:t>
            </w:r>
          </w:p>
        </w:tc>
        <w:tc>
          <w:tcPr>
            <w:tcW w:w="2958" w:type="dxa"/>
            <w:vMerge w:val="restart"/>
            <w:vAlign w:val="center"/>
          </w:tcPr>
          <w:p w14:paraId="7FF5CFBB" w14:textId="77777777" w:rsidR="009A5DFB" w:rsidRPr="006C4C54" w:rsidRDefault="009A5DFB" w:rsidP="009A5DFB">
            <w:pPr>
              <w:jc w:val="center"/>
              <w:rPr>
                <w:rFonts w:ascii="Arial" w:hAnsi="Arial" w:cs="Arial"/>
                <w:b/>
                <w:sz w:val="22"/>
                <w:szCs w:val="22"/>
              </w:rPr>
            </w:pPr>
            <w:proofErr w:type="gramStart"/>
            <w:r w:rsidRPr="006C4C54">
              <w:rPr>
                <w:rFonts w:ascii="Arial" w:hAnsi="Arial" w:cs="Arial"/>
                <w:b/>
                <w:sz w:val="22"/>
                <w:szCs w:val="22"/>
              </w:rPr>
              <w:t>ГОСТ,ОСТ</w:t>
            </w:r>
            <w:proofErr w:type="gramEnd"/>
            <w:r w:rsidRPr="006C4C54">
              <w:rPr>
                <w:rFonts w:ascii="Arial" w:hAnsi="Arial" w:cs="Arial"/>
                <w:b/>
                <w:sz w:val="22"/>
                <w:szCs w:val="22"/>
              </w:rPr>
              <w:t>,ТУ,МРТУ,МУ и т.д. на изготовление</w:t>
            </w:r>
          </w:p>
        </w:tc>
        <w:tc>
          <w:tcPr>
            <w:tcW w:w="5734" w:type="dxa"/>
            <w:tcBorders>
              <w:bottom w:val="single" w:sz="4" w:space="0" w:color="auto"/>
              <w:right w:val="single" w:sz="4" w:space="0" w:color="auto"/>
            </w:tcBorders>
            <w:vAlign w:val="center"/>
          </w:tcPr>
          <w:p w14:paraId="142F39BD" w14:textId="77777777" w:rsidR="009A5DFB" w:rsidRPr="006C4C54" w:rsidRDefault="009A5DFB" w:rsidP="009A5DFB">
            <w:pPr>
              <w:jc w:val="center"/>
              <w:rPr>
                <w:rFonts w:ascii="Arial" w:hAnsi="Arial" w:cs="Arial"/>
                <w:b/>
                <w:sz w:val="22"/>
                <w:szCs w:val="22"/>
              </w:rPr>
            </w:pPr>
            <w:r w:rsidRPr="006C4C54">
              <w:rPr>
                <w:rFonts w:ascii="Arial" w:hAnsi="Arial" w:cs="Arial"/>
                <w:b/>
                <w:sz w:val="22"/>
                <w:szCs w:val="22"/>
              </w:rPr>
              <w:t>Потребность компонентов бурового</w:t>
            </w:r>
          </w:p>
          <w:p w14:paraId="72C6C46D" w14:textId="77777777" w:rsidR="009A5DFB" w:rsidRPr="006C4C54" w:rsidRDefault="009A5DFB" w:rsidP="009A5DFB">
            <w:pPr>
              <w:jc w:val="center"/>
              <w:rPr>
                <w:rFonts w:ascii="Arial" w:hAnsi="Arial" w:cs="Arial"/>
                <w:b/>
                <w:sz w:val="22"/>
                <w:szCs w:val="22"/>
              </w:rPr>
            </w:pPr>
            <w:r w:rsidRPr="006C4C54">
              <w:rPr>
                <w:rFonts w:ascii="Arial" w:hAnsi="Arial" w:cs="Arial"/>
                <w:b/>
                <w:sz w:val="22"/>
                <w:szCs w:val="22"/>
              </w:rPr>
              <w:t>раствора на интервале, тн</w:t>
            </w:r>
          </w:p>
        </w:tc>
        <w:tc>
          <w:tcPr>
            <w:tcW w:w="2015" w:type="dxa"/>
            <w:vMerge w:val="restart"/>
            <w:tcBorders>
              <w:top w:val="double" w:sz="4" w:space="0" w:color="auto"/>
              <w:left w:val="single" w:sz="4" w:space="0" w:color="auto"/>
            </w:tcBorders>
            <w:vAlign w:val="center"/>
          </w:tcPr>
          <w:p w14:paraId="4E6A6F5A" w14:textId="77777777" w:rsidR="009A5DFB" w:rsidRPr="006C4C54" w:rsidRDefault="009A5DFB" w:rsidP="009A5DFB">
            <w:pPr>
              <w:jc w:val="center"/>
              <w:rPr>
                <w:rFonts w:ascii="Arial" w:hAnsi="Arial" w:cs="Arial"/>
                <w:b/>
                <w:sz w:val="22"/>
                <w:szCs w:val="22"/>
                <w:lang w:val="kk-KZ"/>
              </w:rPr>
            </w:pPr>
            <w:r w:rsidRPr="006C4C54">
              <w:rPr>
                <w:rFonts w:ascii="Arial" w:hAnsi="Arial" w:cs="Arial"/>
                <w:b/>
                <w:sz w:val="22"/>
                <w:szCs w:val="22"/>
                <w:lang w:val="kk-KZ"/>
              </w:rPr>
              <w:t>Суммарная,тн</w:t>
            </w:r>
          </w:p>
        </w:tc>
      </w:tr>
      <w:tr w:rsidR="00D31A53" w:rsidRPr="006C4C54" w14:paraId="63292D8C" w14:textId="77777777" w:rsidTr="000D488B">
        <w:trPr>
          <w:cantSplit/>
          <w:trHeight w:val="301"/>
        </w:trPr>
        <w:tc>
          <w:tcPr>
            <w:tcW w:w="4368" w:type="dxa"/>
            <w:vMerge/>
            <w:tcBorders>
              <w:bottom w:val="single" w:sz="4" w:space="0" w:color="auto"/>
            </w:tcBorders>
            <w:vAlign w:val="center"/>
          </w:tcPr>
          <w:p w14:paraId="5117D42B" w14:textId="77777777" w:rsidR="00D31A53" w:rsidRPr="006C4C54" w:rsidRDefault="00D31A53" w:rsidP="009A5DFB">
            <w:pPr>
              <w:jc w:val="center"/>
              <w:rPr>
                <w:rFonts w:ascii="Arial" w:hAnsi="Arial" w:cs="Arial"/>
                <w:b/>
                <w:sz w:val="22"/>
                <w:szCs w:val="22"/>
              </w:rPr>
            </w:pPr>
          </w:p>
        </w:tc>
        <w:tc>
          <w:tcPr>
            <w:tcW w:w="2958" w:type="dxa"/>
            <w:vMerge/>
            <w:tcBorders>
              <w:bottom w:val="single" w:sz="4" w:space="0" w:color="auto"/>
            </w:tcBorders>
            <w:vAlign w:val="center"/>
          </w:tcPr>
          <w:p w14:paraId="1A3350D0" w14:textId="77777777" w:rsidR="00D31A53" w:rsidRPr="006C4C54" w:rsidRDefault="00D31A53" w:rsidP="009A5DFB">
            <w:pPr>
              <w:jc w:val="center"/>
              <w:rPr>
                <w:rFonts w:ascii="Arial" w:hAnsi="Arial" w:cs="Arial"/>
                <w:b/>
                <w:sz w:val="22"/>
                <w:szCs w:val="22"/>
              </w:rPr>
            </w:pPr>
          </w:p>
        </w:tc>
        <w:tc>
          <w:tcPr>
            <w:tcW w:w="5734" w:type="dxa"/>
            <w:tcBorders>
              <w:bottom w:val="single" w:sz="4" w:space="0" w:color="auto"/>
              <w:right w:val="single" w:sz="4" w:space="0" w:color="auto"/>
            </w:tcBorders>
            <w:vAlign w:val="center"/>
          </w:tcPr>
          <w:p w14:paraId="5A3FCCAD" w14:textId="45EB3C93" w:rsidR="00D31A53" w:rsidRPr="00E87A1D" w:rsidRDefault="00C20430" w:rsidP="009A5DFB">
            <w:pPr>
              <w:jc w:val="center"/>
              <w:rPr>
                <w:rFonts w:ascii="Arial" w:hAnsi="Arial" w:cs="Arial"/>
                <w:b/>
                <w:sz w:val="22"/>
                <w:szCs w:val="22"/>
                <w:lang w:val="en-US"/>
              </w:rPr>
            </w:pPr>
            <w:r w:rsidRPr="00E87A1D">
              <w:rPr>
                <w:rFonts w:ascii="Arial" w:hAnsi="Arial" w:cs="Arial"/>
                <w:b/>
                <w:sz w:val="22"/>
                <w:szCs w:val="22"/>
              </w:rPr>
              <w:t>300</w:t>
            </w:r>
            <w:r w:rsidR="00D31A53" w:rsidRPr="00E87A1D">
              <w:rPr>
                <w:rFonts w:ascii="Arial" w:hAnsi="Arial" w:cs="Arial"/>
                <w:b/>
                <w:sz w:val="22"/>
                <w:szCs w:val="22"/>
              </w:rPr>
              <w:t>0-</w:t>
            </w:r>
            <w:r w:rsidRPr="00E87A1D">
              <w:rPr>
                <w:rFonts w:ascii="Arial" w:hAnsi="Arial" w:cs="Arial"/>
                <w:b/>
                <w:sz w:val="22"/>
                <w:szCs w:val="22"/>
              </w:rPr>
              <w:t>4673,33</w:t>
            </w:r>
          </w:p>
        </w:tc>
        <w:tc>
          <w:tcPr>
            <w:tcW w:w="2015" w:type="dxa"/>
            <w:vMerge/>
            <w:tcBorders>
              <w:left w:val="single" w:sz="4" w:space="0" w:color="auto"/>
              <w:bottom w:val="single" w:sz="4" w:space="0" w:color="auto"/>
            </w:tcBorders>
            <w:vAlign w:val="center"/>
          </w:tcPr>
          <w:p w14:paraId="5C9BE190" w14:textId="77777777" w:rsidR="00D31A53" w:rsidRPr="00E87A1D" w:rsidRDefault="00D31A53" w:rsidP="009A5DFB">
            <w:pPr>
              <w:jc w:val="center"/>
              <w:rPr>
                <w:rFonts w:ascii="Arial" w:hAnsi="Arial" w:cs="Arial"/>
                <w:b/>
                <w:sz w:val="22"/>
                <w:szCs w:val="22"/>
                <w:lang w:val="kk-KZ"/>
              </w:rPr>
            </w:pPr>
          </w:p>
        </w:tc>
      </w:tr>
      <w:tr w:rsidR="00D31A53" w:rsidRPr="006C4C54" w14:paraId="4C83897B" w14:textId="77777777" w:rsidTr="000D488B">
        <w:trPr>
          <w:trHeight w:val="301"/>
        </w:trPr>
        <w:tc>
          <w:tcPr>
            <w:tcW w:w="4368" w:type="dxa"/>
            <w:tcBorders>
              <w:top w:val="single" w:sz="4" w:space="0" w:color="auto"/>
              <w:left w:val="double" w:sz="4" w:space="0" w:color="auto"/>
              <w:bottom w:val="double" w:sz="4" w:space="0" w:color="auto"/>
              <w:right w:val="single" w:sz="4" w:space="0" w:color="auto"/>
            </w:tcBorders>
            <w:vAlign w:val="center"/>
          </w:tcPr>
          <w:p w14:paraId="3DC544B4" w14:textId="77777777" w:rsidR="00D31A53" w:rsidRPr="006C4C54" w:rsidRDefault="00D31A53" w:rsidP="009A5DFB">
            <w:pPr>
              <w:jc w:val="center"/>
              <w:rPr>
                <w:rFonts w:ascii="Arial" w:hAnsi="Arial" w:cs="Arial"/>
                <w:b/>
                <w:sz w:val="22"/>
                <w:szCs w:val="22"/>
              </w:rPr>
            </w:pPr>
            <w:r w:rsidRPr="006C4C54">
              <w:rPr>
                <w:rFonts w:ascii="Arial" w:hAnsi="Arial" w:cs="Arial"/>
                <w:b/>
                <w:sz w:val="22"/>
                <w:szCs w:val="22"/>
              </w:rPr>
              <w:t>1</w:t>
            </w:r>
          </w:p>
        </w:tc>
        <w:tc>
          <w:tcPr>
            <w:tcW w:w="2958" w:type="dxa"/>
            <w:tcBorders>
              <w:top w:val="single" w:sz="4" w:space="0" w:color="auto"/>
              <w:left w:val="single" w:sz="4" w:space="0" w:color="auto"/>
              <w:bottom w:val="double" w:sz="4" w:space="0" w:color="auto"/>
              <w:right w:val="single" w:sz="4" w:space="0" w:color="auto"/>
            </w:tcBorders>
            <w:vAlign w:val="center"/>
          </w:tcPr>
          <w:p w14:paraId="53E975FF" w14:textId="77777777" w:rsidR="00D31A53" w:rsidRPr="006C4C54" w:rsidRDefault="00D31A53" w:rsidP="009A5DFB">
            <w:pPr>
              <w:jc w:val="center"/>
              <w:rPr>
                <w:rFonts w:ascii="Arial" w:hAnsi="Arial" w:cs="Arial"/>
                <w:b/>
                <w:sz w:val="22"/>
                <w:szCs w:val="22"/>
              </w:rPr>
            </w:pPr>
            <w:r w:rsidRPr="006C4C54">
              <w:rPr>
                <w:rFonts w:ascii="Arial" w:hAnsi="Arial" w:cs="Arial"/>
                <w:b/>
                <w:sz w:val="22"/>
                <w:szCs w:val="22"/>
              </w:rPr>
              <w:t>2</w:t>
            </w:r>
          </w:p>
        </w:tc>
        <w:tc>
          <w:tcPr>
            <w:tcW w:w="5734" w:type="dxa"/>
            <w:tcBorders>
              <w:top w:val="single" w:sz="4" w:space="0" w:color="auto"/>
              <w:left w:val="single" w:sz="4" w:space="0" w:color="auto"/>
              <w:bottom w:val="double" w:sz="4" w:space="0" w:color="auto"/>
              <w:right w:val="single" w:sz="4" w:space="0" w:color="auto"/>
            </w:tcBorders>
            <w:vAlign w:val="center"/>
          </w:tcPr>
          <w:p w14:paraId="2FC2F400" w14:textId="375EE304" w:rsidR="00D31A53" w:rsidRPr="00E87A1D" w:rsidRDefault="00D31A53" w:rsidP="009A5DFB">
            <w:pPr>
              <w:jc w:val="center"/>
              <w:rPr>
                <w:rFonts w:ascii="Arial" w:hAnsi="Arial" w:cs="Arial"/>
                <w:b/>
                <w:sz w:val="22"/>
                <w:szCs w:val="22"/>
              </w:rPr>
            </w:pPr>
            <w:r w:rsidRPr="00E87A1D">
              <w:rPr>
                <w:rFonts w:ascii="Arial" w:hAnsi="Arial" w:cs="Arial"/>
                <w:b/>
                <w:sz w:val="22"/>
                <w:szCs w:val="22"/>
              </w:rPr>
              <w:t>3</w:t>
            </w:r>
          </w:p>
        </w:tc>
        <w:tc>
          <w:tcPr>
            <w:tcW w:w="2015" w:type="dxa"/>
            <w:tcBorders>
              <w:top w:val="single" w:sz="4" w:space="0" w:color="auto"/>
              <w:left w:val="single" w:sz="4" w:space="0" w:color="auto"/>
              <w:bottom w:val="double" w:sz="4" w:space="0" w:color="auto"/>
            </w:tcBorders>
            <w:vAlign w:val="center"/>
          </w:tcPr>
          <w:p w14:paraId="65175E24" w14:textId="026CAB87" w:rsidR="00D31A53" w:rsidRPr="00E87A1D" w:rsidRDefault="00D31A53" w:rsidP="009A5DFB">
            <w:pPr>
              <w:jc w:val="center"/>
              <w:rPr>
                <w:rFonts w:ascii="Arial" w:hAnsi="Arial" w:cs="Arial"/>
                <w:b/>
                <w:sz w:val="22"/>
                <w:szCs w:val="22"/>
              </w:rPr>
            </w:pPr>
            <w:r w:rsidRPr="00E87A1D">
              <w:rPr>
                <w:rFonts w:ascii="Arial" w:hAnsi="Arial" w:cs="Arial"/>
                <w:b/>
                <w:sz w:val="22"/>
                <w:szCs w:val="22"/>
              </w:rPr>
              <w:t>4</w:t>
            </w:r>
          </w:p>
        </w:tc>
      </w:tr>
      <w:tr w:rsidR="00E87A1D" w:rsidRPr="006C4C54" w14:paraId="25D352EB" w14:textId="77777777" w:rsidTr="000D488B">
        <w:trPr>
          <w:trHeight w:val="258"/>
        </w:trPr>
        <w:tc>
          <w:tcPr>
            <w:tcW w:w="4368" w:type="dxa"/>
            <w:tcBorders>
              <w:right w:val="single" w:sz="4" w:space="0" w:color="auto"/>
            </w:tcBorders>
            <w:vAlign w:val="center"/>
          </w:tcPr>
          <w:p w14:paraId="6D3E1DEE" w14:textId="77777777" w:rsidR="00E87A1D" w:rsidRPr="006C4C54" w:rsidRDefault="00E87A1D" w:rsidP="00E87A1D">
            <w:pPr>
              <w:rPr>
                <w:rFonts w:ascii="Arial" w:hAnsi="Arial" w:cs="Arial"/>
                <w:sz w:val="22"/>
                <w:szCs w:val="22"/>
              </w:rPr>
            </w:pPr>
            <w:r w:rsidRPr="006C4C54">
              <w:rPr>
                <w:rFonts w:ascii="Arial" w:hAnsi="Arial" w:cs="Arial"/>
                <w:sz w:val="22"/>
                <w:szCs w:val="22"/>
              </w:rPr>
              <w:t>Каустическая сода</w:t>
            </w:r>
          </w:p>
        </w:tc>
        <w:tc>
          <w:tcPr>
            <w:tcW w:w="2958" w:type="dxa"/>
            <w:tcBorders>
              <w:left w:val="single" w:sz="4" w:space="0" w:color="auto"/>
              <w:right w:val="single" w:sz="4" w:space="0" w:color="auto"/>
            </w:tcBorders>
          </w:tcPr>
          <w:p w14:paraId="030F2309" w14:textId="77777777" w:rsidR="00E87A1D" w:rsidRPr="006C4C54" w:rsidRDefault="00E87A1D" w:rsidP="00E87A1D">
            <w:pPr>
              <w:widowControl/>
              <w:autoSpaceDE/>
              <w:autoSpaceDN/>
              <w:adjustRightInd/>
              <w:jc w:val="center"/>
              <w:rPr>
                <w:rFonts w:ascii="Arial" w:hAnsi="Arial" w:cs="Arial"/>
                <w:color w:val="000000"/>
                <w:sz w:val="22"/>
                <w:szCs w:val="22"/>
              </w:rPr>
            </w:pPr>
            <w:r w:rsidRPr="006C4C54">
              <w:rPr>
                <w:rFonts w:ascii="Arial" w:hAnsi="Arial" w:cs="Arial"/>
                <w:color w:val="000000"/>
                <w:sz w:val="22"/>
                <w:szCs w:val="22"/>
              </w:rPr>
              <w:t>ГОСТ 2263-79</w:t>
            </w:r>
          </w:p>
        </w:tc>
        <w:tc>
          <w:tcPr>
            <w:tcW w:w="5734" w:type="dxa"/>
            <w:tcBorders>
              <w:left w:val="single" w:sz="4" w:space="0" w:color="auto"/>
              <w:right w:val="single" w:sz="4" w:space="0" w:color="auto"/>
            </w:tcBorders>
          </w:tcPr>
          <w:p w14:paraId="3F0DC6F1" w14:textId="43F00D12" w:rsidR="00E87A1D" w:rsidRPr="00E87A1D" w:rsidRDefault="00E87A1D" w:rsidP="00E87A1D">
            <w:pPr>
              <w:jc w:val="center"/>
              <w:rPr>
                <w:rFonts w:ascii="Arial" w:hAnsi="Arial" w:cs="Arial"/>
                <w:sz w:val="22"/>
                <w:szCs w:val="22"/>
              </w:rPr>
            </w:pPr>
            <w:r w:rsidRPr="00E87A1D">
              <w:rPr>
                <w:rFonts w:ascii="Arial" w:hAnsi="Arial" w:cs="Arial"/>
                <w:sz w:val="22"/>
                <w:szCs w:val="22"/>
              </w:rPr>
              <w:t>1.00</w:t>
            </w:r>
          </w:p>
        </w:tc>
        <w:tc>
          <w:tcPr>
            <w:tcW w:w="2015" w:type="dxa"/>
            <w:tcBorders>
              <w:left w:val="single" w:sz="4" w:space="0" w:color="auto"/>
            </w:tcBorders>
          </w:tcPr>
          <w:p w14:paraId="0E95D9DB" w14:textId="4EC5618E" w:rsidR="00E87A1D" w:rsidRPr="00E87A1D" w:rsidRDefault="00E87A1D" w:rsidP="00E87A1D">
            <w:pPr>
              <w:jc w:val="center"/>
              <w:rPr>
                <w:rFonts w:ascii="Arial" w:hAnsi="Arial" w:cs="Arial"/>
                <w:color w:val="000000"/>
                <w:sz w:val="22"/>
                <w:szCs w:val="22"/>
              </w:rPr>
            </w:pPr>
            <w:r w:rsidRPr="00E87A1D">
              <w:rPr>
                <w:rFonts w:ascii="Arial" w:hAnsi="Arial" w:cs="Arial"/>
                <w:color w:val="000000"/>
                <w:sz w:val="22"/>
                <w:szCs w:val="22"/>
              </w:rPr>
              <w:t>1.00</w:t>
            </w:r>
          </w:p>
        </w:tc>
      </w:tr>
      <w:tr w:rsidR="00E87A1D" w:rsidRPr="006C4C54" w14:paraId="6C368CA8" w14:textId="77777777" w:rsidTr="000D488B">
        <w:trPr>
          <w:trHeight w:val="100"/>
        </w:trPr>
        <w:tc>
          <w:tcPr>
            <w:tcW w:w="4368" w:type="dxa"/>
            <w:tcBorders>
              <w:bottom w:val="single" w:sz="4" w:space="0" w:color="auto"/>
            </w:tcBorders>
            <w:vAlign w:val="center"/>
          </w:tcPr>
          <w:p w14:paraId="3720C93A" w14:textId="77777777" w:rsidR="00E87A1D" w:rsidRPr="006C4C54" w:rsidRDefault="00E87A1D" w:rsidP="00E87A1D">
            <w:pPr>
              <w:rPr>
                <w:rFonts w:ascii="Arial" w:hAnsi="Arial" w:cs="Arial"/>
                <w:sz w:val="22"/>
                <w:szCs w:val="22"/>
              </w:rPr>
            </w:pPr>
            <w:r w:rsidRPr="006C4C54">
              <w:rPr>
                <w:rFonts w:ascii="Arial" w:hAnsi="Arial" w:cs="Arial"/>
                <w:sz w:val="22"/>
                <w:szCs w:val="22"/>
              </w:rPr>
              <w:t>Кальцинированная сода</w:t>
            </w:r>
          </w:p>
        </w:tc>
        <w:tc>
          <w:tcPr>
            <w:tcW w:w="2958" w:type="dxa"/>
            <w:tcBorders>
              <w:bottom w:val="single" w:sz="4" w:space="0" w:color="auto"/>
            </w:tcBorders>
            <w:vAlign w:val="bottom"/>
          </w:tcPr>
          <w:p w14:paraId="7FD49753" w14:textId="77777777" w:rsidR="00E87A1D" w:rsidRPr="006C4C54" w:rsidRDefault="00E87A1D" w:rsidP="00E87A1D">
            <w:pPr>
              <w:jc w:val="center"/>
              <w:rPr>
                <w:rFonts w:ascii="Arial" w:hAnsi="Arial" w:cs="Arial"/>
                <w:sz w:val="22"/>
                <w:szCs w:val="22"/>
              </w:rPr>
            </w:pPr>
            <w:r w:rsidRPr="006C4C54">
              <w:rPr>
                <w:rFonts w:ascii="Arial" w:hAnsi="Arial" w:cs="Arial"/>
                <w:sz w:val="22"/>
                <w:szCs w:val="22"/>
              </w:rPr>
              <w:t>ГОСТ 5100-85</w:t>
            </w:r>
          </w:p>
        </w:tc>
        <w:tc>
          <w:tcPr>
            <w:tcW w:w="5734" w:type="dxa"/>
            <w:tcBorders>
              <w:bottom w:val="single" w:sz="4" w:space="0" w:color="auto"/>
              <w:right w:val="single" w:sz="4" w:space="0" w:color="auto"/>
            </w:tcBorders>
          </w:tcPr>
          <w:p w14:paraId="4ADE3E57" w14:textId="02269137" w:rsidR="00E87A1D" w:rsidRPr="00E87A1D" w:rsidRDefault="00E87A1D" w:rsidP="00E87A1D">
            <w:pPr>
              <w:jc w:val="center"/>
              <w:rPr>
                <w:rFonts w:ascii="Arial" w:hAnsi="Arial" w:cs="Arial"/>
                <w:sz w:val="22"/>
                <w:szCs w:val="22"/>
              </w:rPr>
            </w:pPr>
            <w:r w:rsidRPr="00E87A1D">
              <w:rPr>
                <w:rFonts w:ascii="Arial" w:hAnsi="Arial" w:cs="Arial"/>
                <w:sz w:val="22"/>
                <w:szCs w:val="22"/>
              </w:rPr>
              <w:t>1.22</w:t>
            </w:r>
          </w:p>
        </w:tc>
        <w:tc>
          <w:tcPr>
            <w:tcW w:w="2015" w:type="dxa"/>
            <w:tcBorders>
              <w:left w:val="single" w:sz="4" w:space="0" w:color="auto"/>
              <w:bottom w:val="single" w:sz="4" w:space="0" w:color="auto"/>
            </w:tcBorders>
          </w:tcPr>
          <w:p w14:paraId="4B0A7BA7" w14:textId="7B29E8CC" w:rsidR="00E87A1D" w:rsidRPr="00E87A1D" w:rsidRDefault="00E87A1D" w:rsidP="00E87A1D">
            <w:pPr>
              <w:jc w:val="center"/>
              <w:rPr>
                <w:rFonts w:ascii="Arial" w:hAnsi="Arial" w:cs="Arial"/>
                <w:color w:val="000000"/>
                <w:sz w:val="22"/>
                <w:szCs w:val="22"/>
              </w:rPr>
            </w:pPr>
            <w:r w:rsidRPr="00E87A1D">
              <w:rPr>
                <w:rFonts w:ascii="Arial" w:hAnsi="Arial" w:cs="Arial"/>
                <w:color w:val="000000"/>
                <w:sz w:val="22"/>
                <w:szCs w:val="22"/>
              </w:rPr>
              <w:t>1.22</w:t>
            </w:r>
          </w:p>
        </w:tc>
      </w:tr>
      <w:tr w:rsidR="00E87A1D" w:rsidRPr="006C4C54" w14:paraId="0D24E925" w14:textId="77777777" w:rsidTr="000D488B">
        <w:trPr>
          <w:trHeight w:val="100"/>
        </w:trPr>
        <w:tc>
          <w:tcPr>
            <w:tcW w:w="4368" w:type="dxa"/>
            <w:tcBorders>
              <w:bottom w:val="single" w:sz="4" w:space="0" w:color="auto"/>
            </w:tcBorders>
            <w:vAlign w:val="center"/>
          </w:tcPr>
          <w:p w14:paraId="03BF04D1" w14:textId="77777777" w:rsidR="00E87A1D" w:rsidRPr="006C4C54" w:rsidRDefault="00E87A1D" w:rsidP="00E87A1D">
            <w:pPr>
              <w:rPr>
                <w:rFonts w:ascii="Arial" w:hAnsi="Arial" w:cs="Arial"/>
                <w:sz w:val="22"/>
                <w:szCs w:val="22"/>
              </w:rPr>
            </w:pPr>
            <w:r w:rsidRPr="006C4C54">
              <w:rPr>
                <w:rFonts w:ascii="Arial" w:hAnsi="Arial" w:cs="Arial"/>
                <w:sz w:val="22"/>
                <w:szCs w:val="22"/>
              </w:rPr>
              <w:t>Органический ингибитор глин</w:t>
            </w:r>
          </w:p>
        </w:tc>
        <w:tc>
          <w:tcPr>
            <w:tcW w:w="2958" w:type="dxa"/>
            <w:tcBorders>
              <w:bottom w:val="single" w:sz="4" w:space="0" w:color="auto"/>
            </w:tcBorders>
            <w:vAlign w:val="bottom"/>
          </w:tcPr>
          <w:p w14:paraId="52287C19" w14:textId="77777777" w:rsidR="00E87A1D" w:rsidRPr="006C4C54" w:rsidRDefault="00E87A1D" w:rsidP="00E87A1D">
            <w:pPr>
              <w:jc w:val="center"/>
              <w:rPr>
                <w:rFonts w:ascii="Arial" w:hAnsi="Arial" w:cs="Arial"/>
                <w:sz w:val="22"/>
                <w:szCs w:val="22"/>
              </w:rPr>
            </w:pPr>
            <w:r w:rsidRPr="006C4C54">
              <w:rPr>
                <w:rFonts w:ascii="Arial" w:hAnsi="Arial" w:cs="Arial"/>
                <w:sz w:val="22"/>
                <w:szCs w:val="22"/>
              </w:rPr>
              <w:t>API 13A</w:t>
            </w:r>
          </w:p>
        </w:tc>
        <w:tc>
          <w:tcPr>
            <w:tcW w:w="5734" w:type="dxa"/>
            <w:tcBorders>
              <w:bottom w:val="single" w:sz="4" w:space="0" w:color="auto"/>
              <w:right w:val="single" w:sz="4" w:space="0" w:color="auto"/>
            </w:tcBorders>
          </w:tcPr>
          <w:p w14:paraId="733905F0" w14:textId="6819660D" w:rsidR="00E87A1D" w:rsidRPr="00E87A1D" w:rsidRDefault="00E87A1D" w:rsidP="00E87A1D">
            <w:pPr>
              <w:jc w:val="center"/>
              <w:rPr>
                <w:rFonts w:ascii="Arial" w:hAnsi="Arial" w:cs="Arial"/>
                <w:sz w:val="22"/>
                <w:szCs w:val="22"/>
              </w:rPr>
            </w:pPr>
            <w:r w:rsidRPr="00E87A1D">
              <w:rPr>
                <w:rFonts w:ascii="Arial" w:hAnsi="Arial" w:cs="Arial"/>
                <w:sz w:val="22"/>
                <w:szCs w:val="22"/>
              </w:rPr>
              <w:t>5.01</w:t>
            </w:r>
          </w:p>
        </w:tc>
        <w:tc>
          <w:tcPr>
            <w:tcW w:w="2015" w:type="dxa"/>
            <w:tcBorders>
              <w:left w:val="single" w:sz="4" w:space="0" w:color="auto"/>
              <w:bottom w:val="single" w:sz="4" w:space="0" w:color="auto"/>
            </w:tcBorders>
          </w:tcPr>
          <w:p w14:paraId="6DA5CFE1" w14:textId="2C0794FC" w:rsidR="00E87A1D" w:rsidRPr="00E87A1D" w:rsidRDefault="00E87A1D" w:rsidP="00E87A1D">
            <w:pPr>
              <w:jc w:val="center"/>
              <w:rPr>
                <w:rFonts w:ascii="Arial" w:hAnsi="Arial" w:cs="Arial"/>
                <w:color w:val="000000"/>
                <w:sz w:val="22"/>
                <w:szCs w:val="22"/>
              </w:rPr>
            </w:pPr>
            <w:r w:rsidRPr="00E87A1D">
              <w:rPr>
                <w:rFonts w:ascii="Arial" w:hAnsi="Arial" w:cs="Arial"/>
                <w:color w:val="000000"/>
                <w:sz w:val="22"/>
                <w:szCs w:val="22"/>
              </w:rPr>
              <w:t>5.01</w:t>
            </w:r>
          </w:p>
        </w:tc>
      </w:tr>
      <w:tr w:rsidR="00E87A1D" w:rsidRPr="006C4C54" w14:paraId="37A0FFC4" w14:textId="77777777" w:rsidTr="000D488B">
        <w:trPr>
          <w:trHeight w:val="225"/>
        </w:trPr>
        <w:tc>
          <w:tcPr>
            <w:tcW w:w="4368" w:type="dxa"/>
            <w:tcBorders>
              <w:top w:val="single" w:sz="4" w:space="0" w:color="auto"/>
            </w:tcBorders>
            <w:vAlign w:val="center"/>
          </w:tcPr>
          <w:p w14:paraId="5C10F466" w14:textId="77777777" w:rsidR="00E87A1D" w:rsidRPr="006C4C54" w:rsidRDefault="00E87A1D" w:rsidP="00E87A1D">
            <w:pPr>
              <w:rPr>
                <w:rFonts w:ascii="Arial" w:hAnsi="Arial" w:cs="Arial"/>
                <w:sz w:val="22"/>
                <w:szCs w:val="22"/>
                <w:lang w:val="en-US"/>
              </w:rPr>
            </w:pPr>
            <w:r w:rsidRPr="006C4C54">
              <w:rPr>
                <w:rFonts w:ascii="Arial" w:hAnsi="Arial" w:cs="Arial"/>
                <w:sz w:val="22"/>
                <w:szCs w:val="22"/>
              </w:rPr>
              <w:t>Полианионная целлюлоза низкой вязкости</w:t>
            </w:r>
          </w:p>
        </w:tc>
        <w:tc>
          <w:tcPr>
            <w:tcW w:w="2958" w:type="dxa"/>
            <w:tcBorders>
              <w:top w:val="single" w:sz="4" w:space="0" w:color="auto"/>
            </w:tcBorders>
            <w:vAlign w:val="bottom"/>
          </w:tcPr>
          <w:p w14:paraId="117CE398" w14:textId="77777777" w:rsidR="00E87A1D" w:rsidRPr="006C4C54" w:rsidRDefault="00E87A1D" w:rsidP="00E87A1D">
            <w:pPr>
              <w:jc w:val="center"/>
              <w:rPr>
                <w:rFonts w:ascii="Arial" w:hAnsi="Arial" w:cs="Arial"/>
                <w:sz w:val="22"/>
                <w:szCs w:val="22"/>
              </w:rPr>
            </w:pPr>
            <w:r w:rsidRPr="006C4C54">
              <w:rPr>
                <w:rFonts w:ascii="Arial" w:hAnsi="Arial" w:cs="Arial"/>
                <w:sz w:val="22"/>
                <w:szCs w:val="22"/>
              </w:rPr>
              <w:t>API 13A</w:t>
            </w:r>
          </w:p>
        </w:tc>
        <w:tc>
          <w:tcPr>
            <w:tcW w:w="5734" w:type="dxa"/>
            <w:tcBorders>
              <w:top w:val="single" w:sz="4" w:space="0" w:color="auto"/>
              <w:right w:val="single" w:sz="4" w:space="0" w:color="auto"/>
            </w:tcBorders>
          </w:tcPr>
          <w:p w14:paraId="4CFB08FB" w14:textId="3D257D24" w:rsidR="00E87A1D" w:rsidRPr="00E87A1D" w:rsidRDefault="00E87A1D" w:rsidP="00E87A1D">
            <w:pPr>
              <w:jc w:val="center"/>
              <w:rPr>
                <w:rFonts w:ascii="Arial" w:hAnsi="Arial" w:cs="Arial"/>
                <w:sz w:val="22"/>
                <w:szCs w:val="22"/>
              </w:rPr>
            </w:pPr>
            <w:r w:rsidRPr="00E87A1D">
              <w:rPr>
                <w:rFonts w:ascii="Arial" w:hAnsi="Arial" w:cs="Arial"/>
                <w:sz w:val="22"/>
                <w:szCs w:val="22"/>
              </w:rPr>
              <w:t>3.00</w:t>
            </w:r>
          </w:p>
        </w:tc>
        <w:tc>
          <w:tcPr>
            <w:tcW w:w="2015" w:type="dxa"/>
            <w:tcBorders>
              <w:top w:val="single" w:sz="4" w:space="0" w:color="auto"/>
              <w:left w:val="single" w:sz="4" w:space="0" w:color="auto"/>
            </w:tcBorders>
          </w:tcPr>
          <w:p w14:paraId="55945C2D" w14:textId="1599896D" w:rsidR="00E87A1D" w:rsidRPr="00E87A1D" w:rsidRDefault="00E87A1D" w:rsidP="00E87A1D">
            <w:pPr>
              <w:jc w:val="center"/>
              <w:rPr>
                <w:rFonts w:ascii="Arial" w:hAnsi="Arial" w:cs="Arial"/>
                <w:color w:val="000000"/>
                <w:sz w:val="22"/>
                <w:szCs w:val="22"/>
              </w:rPr>
            </w:pPr>
            <w:r w:rsidRPr="00E87A1D">
              <w:rPr>
                <w:rFonts w:ascii="Arial" w:hAnsi="Arial" w:cs="Arial"/>
                <w:color w:val="000000"/>
                <w:sz w:val="22"/>
                <w:szCs w:val="22"/>
              </w:rPr>
              <w:t>3.00</w:t>
            </w:r>
          </w:p>
        </w:tc>
      </w:tr>
      <w:tr w:rsidR="00E87A1D" w:rsidRPr="006C4C54" w14:paraId="6D23B05B" w14:textId="77777777" w:rsidTr="000D488B">
        <w:trPr>
          <w:trHeight w:val="509"/>
        </w:trPr>
        <w:tc>
          <w:tcPr>
            <w:tcW w:w="4368" w:type="dxa"/>
            <w:vAlign w:val="center"/>
          </w:tcPr>
          <w:p w14:paraId="3680DEBE" w14:textId="77777777" w:rsidR="00E87A1D" w:rsidRPr="006C4C54" w:rsidRDefault="00E87A1D" w:rsidP="00E87A1D">
            <w:pPr>
              <w:rPr>
                <w:rFonts w:ascii="Arial" w:hAnsi="Arial" w:cs="Arial"/>
                <w:sz w:val="22"/>
                <w:szCs w:val="22"/>
              </w:rPr>
            </w:pPr>
            <w:r w:rsidRPr="006C4C54">
              <w:rPr>
                <w:rFonts w:ascii="Arial" w:hAnsi="Arial" w:cs="Arial"/>
                <w:sz w:val="22"/>
                <w:szCs w:val="22"/>
              </w:rPr>
              <w:t>Полианионная целлюлоза высокой вязкости</w:t>
            </w:r>
          </w:p>
        </w:tc>
        <w:tc>
          <w:tcPr>
            <w:tcW w:w="2958" w:type="dxa"/>
            <w:vAlign w:val="bottom"/>
          </w:tcPr>
          <w:p w14:paraId="08EDDF04" w14:textId="77777777" w:rsidR="00E87A1D" w:rsidRPr="006C4C54" w:rsidRDefault="00E87A1D" w:rsidP="00E87A1D">
            <w:pPr>
              <w:jc w:val="center"/>
              <w:rPr>
                <w:rFonts w:ascii="Arial" w:hAnsi="Arial" w:cs="Arial"/>
                <w:sz w:val="22"/>
                <w:szCs w:val="22"/>
              </w:rPr>
            </w:pPr>
            <w:r w:rsidRPr="006C4C54">
              <w:rPr>
                <w:rFonts w:ascii="Arial" w:hAnsi="Arial" w:cs="Arial"/>
                <w:sz w:val="22"/>
                <w:szCs w:val="22"/>
              </w:rPr>
              <w:t>API 13A</w:t>
            </w:r>
          </w:p>
        </w:tc>
        <w:tc>
          <w:tcPr>
            <w:tcW w:w="5734" w:type="dxa"/>
            <w:tcBorders>
              <w:right w:val="single" w:sz="4" w:space="0" w:color="auto"/>
            </w:tcBorders>
          </w:tcPr>
          <w:p w14:paraId="7D1B27D1" w14:textId="19608CAD" w:rsidR="00E87A1D" w:rsidRPr="00E87A1D" w:rsidRDefault="00E87A1D" w:rsidP="00E87A1D">
            <w:pPr>
              <w:jc w:val="center"/>
              <w:rPr>
                <w:rFonts w:ascii="Arial" w:hAnsi="Arial" w:cs="Arial"/>
                <w:sz w:val="22"/>
                <w:szCs w:val="22"/>
              </w:rPr>
            </w:pPr>
            <w:r w:rsidRPr="00E87A1D">
              <w:rPr>
                <w:rFonts w:ascii="Arial" w:hAnsi="Arial" w:cs="Arial"/>
                <w:sz w:val="22"/>
                <w:szCs w:val="22"/>
              </w:rPr>
              <w:t>1.50</w:t>
            </w:r>
          </w:p>
        </w:tc>
        <w:tc>
          <w:tcPr>
            <w:tcW w:w="2015" w:type="dxa"/>
            <w:tcBorders>
              <w:left w:val="single" w:sz="4" w:space="0" w:color="auto"/>
            </w:tcBorders>
          </w:tcPr>
          <w:p w14:paraId="15D37B08" w14:textId="4A6CE308" w:rsidR="00E87A1D" w:rsidRPr="00E87A1D" w:rsidRDefault="00E87A1D" w:rsidP="00E87A1D">
            <w:pPr>
              <w:jc w:val="center"/>
              <w:rPr>
                <w:rFonts w:ascii="Arial" w:hAnsi="Arial" w:cs="Arial"/>
                <w:color w:val="000000"/>
                <w:sz w:val="22"/>
                <w:szCs w:val="22"/>
              </w:rPr>
            </w:pPr>
            <w:r w:rsidRPr="00E87A1D">
              <w:rPr>
                <w:rFonts w:ascii="Arial" w:hAnsi="Arial" w:cs="Arial"/>
                <w:color w:val="000000"/>
                <w:sz w:val="22"/>
                <w:szCs w:val="22"/>
              </w:rPr>
              <w:t>1.50</w:t>
            </w:r>
          </w:p>
        </w:tc>
      </w:tr>
      <w:tr w:rsidR="00E87A1D" w:rsidRPr="006C4C54" w14:paraId="1D550E96" w14:textId="77777777" w:rsidTr="000D488B">
        <w:trPr>
          <w:trHeight w:val="280"/>
        </w:trPr>
        <w:tc>
          <w:tcPr>
            <w:tcW w:w="4368" w:type="dxa"/>
            <w:vAlign w:val="center"/>
          </w:tcPr>
          <w:p w14:paraId="0D3173B8" w14:textId="77777777" w:rsidR="00E87A1D" w:rsidRPr="006C4C54" w:rsidRDefault="00E87A1D" w:rsidP="00E87A1D">
            <w:pPr>
              <w:rPr>
                <w:rFonts w:ascii="Arial" w:hAnsi="Arial" w:cs="Arial"/>
                <w:sz w:val="22"/>
                <w:szCs w:val="22"/>
              </w:rPr>
            </w:pPr>
            <w:r w:rsidRPr="006C4C54">
              <w:rPr>
                <w:rFonts w:ascii="Arial" w:hAnsi="Arial" w:cs="Arial"/>
                <w:sz w:val="22"/>
                <w:szCs w:val="22"/>
              </w:rPr>
              <w:t>Разжижитель</w:t>
            </w:r>
          </w:p>
        </w:tc>
        <w:tc>
          <w:tcPr>
            <w:tcW w:w="2958" w:type="dxa"/>
            <w:vAlign w:val="bottom"/>
          </w:tcPr>
          <w:p w14:paraId="3D31199C" w14:textId="77777777" w:rsidR="00E87A1D" w:rsidRPr="006C4C54" w:rsidRDefault="00E87A1D" w:rsidP="00E87A1D">
            <w:pPr>
              <w:jc w:val="center"/>
              <w:rPr>
                <w:rFonts w:ascii="Arial" w:hAnsi="Arial" w:cs="Arial"/>
                <w:sz w:val="22"/>
                <w:szCs w:val="22"/>
              </w:rPr>
            </w:pPr>
            <w:r w:rsidRPr="006C4C54">
              <w:rPr>
                <w:rFonts w:ascii="Arial" w:hAnsi="Arial" w:cs="Arial"/>
                <w:sz w:val="22"/>
                <w:szCs w:val="22"/>
              </w:rPr>
              <w:t xml:space="preserve">ОСТ 13-183-83 </w:t>
            </w:r>
          </w:p>
        </w:tc>
        <w:tc>
          <w:tcPr>
            <w:tcW w:w="5734" w:type="dxa"/>
            <w:tcBorders>
              <w:right w:val="single" w:sz="4" w:space="0" w:color="auto"/>
            </w:tcBorders>
          </w:tcPr>
          <w:p w14:paraId="14062529" w14:textId="5B44F6BF" w:rsidR="00E87A1D" w:rsidRPr="00E87A1D" w:rsidRDefault="00E87A1D" w:rsidP="00E87A1D">
            <w:pPr>
              <w:jc w:val="center"/>
              <w:rPr>
                <w:rFonts w:ascii="Arial" w:hAnsi="Arial" w:cs="Arial"/>
                <w:sz w:val="22"/>
                <w:szCs w:val="22"/>
              </w:rPr>
            </w:pPr>
            <w:r w:rsidRPr="00E87A1D">
              <w:rPr>
                <w:rFonts w:ascii="Arial" w:hAnsi="Arial" w:cs="Arial"/>
                <w:sz w:val="22"/>
                <w:szCs w:val="22"/>
              </w:rPr>
              <w:t>1.50</w:t>
            </w:r>
          </w:p>
        </w:tc>
        <w:tc>
          <w:tcPr>
            <w:tcW w:w="2015" w:type="dxa"/>
            <w:tcBorders>
              <w:left w:val="single" w:sz="4" w:space="0" w:color="auto"/>
            </w:tcBorders>
          </w:tcPr>
          <w:p w14:paraId="4ACC5E93" w14:textId="354C261F" w:rsidR="00E87A1D" w:rsidRPr="00E87A1D" w:rsidRDefault="00E87A1D" w:rsidP="00E87A1D">
            <w:pPr>
              <w:jc w:val="center"/>
              <w:rPr>
                <w:rFonts w:ascii="Arial" w:hAnsi="Arial" w:cs="Arial"/>
                <w:color w:val="000000"/>
                <w:sz w:val="22"/>
                <w:szCs w:val="22"/>
              </w:rPr>
            </w:pPr>
            <w:r w:rsidRPr="00E87A1D">
              <w:rPr>
                <w:rFonts w:ascii="Arial" w:hAnsi="Arial" w:cs="Arial"/>
                <w:color w:val="000000"/>
                <w:sz w:val="22"/>
                <w:szCs w:val="22"/>
              </w:rPr>
              <w:t>1.50</w:t>
            </w:r>
          </w:p>
        </w:tc>
      </w:tr>
      <w:tr w:rsidR="00E87A1D" w:rsidRPr="006C4C54" w14:paraId="00337260" w14:textId="77777777" w:rsidTr="000D488B">
        <w:trPr>
          <w:trHeight w:val="280"/>
        </w:trPr>
        <w:tc>
          <w:tcPr>
            <w:tcW w:w="4368" w:type="dxa"/>
            <w:vAlign w:val="center"/>
          </w:tcPr>
          <w:p w14:paraId="0248C1C8" w14:textId="430952AD" w:rsidR="00E87A1D" w:rsidRPr="006C4C54" w:rsidRDefault="00E87A1D" w:rsidP="00E87A1D">
            <w:pPr>
              <w:rPr>
                <w:rFonts w:ascii="Arial" w:hAnsi="Arial" w:cs="Arial"/>
                <w:sz w:val="22"/>
                <w:szCs w:val="22"/>
              </w:rPr>
            </w:pPr>
            <w:r w:rsidRPr="006C4C54">
              <w:rPr>
                <w:rFonts w:ascii="Arial" w:hAnsi="Arial" w:cs="Arial"/>
                <w:sz w:val="22"/>
                <w:szCs w:val="22"/>
              </w:rPr>
              <w:t>Хлористый калий</w:t>
            </w:r>
          </w:p>
        </w:tc>
        <w:tc>
          <w:tcPr>
            <w:tcW w:w="2958" w:type="dxa"/>
            <w:vAlign w:val="bottom"/>
          </w:tcPr>
          <w:p w14:paraId="3C3EC96F" w14:textId="57B58BBE" w:rsidR="00E87A1D" w:rsidRPr="006C4C54" w:rsidRDefault="00E87A1D" w:rsidP="00E87A1D">
            <w:pPr>
              <w:jc w:val="center"/>
              <w:rPr>
                <w:rFonts w:ascii="Arial" w:hAnsi="Arial" w:cs="Arial"/>
                <w:sz w:val="22"/>
                <w:szCs w:val="22"/>
              </w:rPr>
            </w:pPr>
            <w:r w:rsidRPr="006C4C54">
              <w:rPr>
                <w:rFonts w:ascii="Arial" w:hAnsi="Arial" w:cs="Arial"/>
                <w:sz w:val="22"/>
                <w:szCs w:val="22"/>
              </w:rPr>
              <w:t>API 13A</w:t>
            </w:r>
          </w:p>
        </w:tc>
        <w:tc>
          <w:tcPr>
            <w:tcW w:w="5734" w:type="dxa"/>
            <w:tcBorders>
              <w:right w:val="single" w:sz="4" w:space="0" w:color="auto"/>
            </w:tcBorders>
          </w:tcPr>
          <w:p w14:paraId="4FC26E82" w14:textId="402CE33B" w:rsidR="00E87A1D" w:rsidRPr="00E87A1D" w:rsidRDefault="00E87A1D" w:rsidP="00E87A1D">
            <w:pPr>
              <w:jc w:val="center"/>
              <w:rPr>
                <w:rFonts w:ascii="Arial" w:hAnsi="Arial" w:cs="Arial"/>
                <w:sz w:val="22"/>
                <w:szCs w:val="22"/>
              </w:rPr>
            </w:pPr>
            <w:r w:rsidRPr="00E87A1D">
              <w:rPr>
                <w:rFonts w:ascii="Arial" w:hAnsi="Arial" w:cs="Arial"/>
                <w:sz w:val="22"/>
                <w:szCs w:val="22"/>
              </w:rPr>
              <w:t>25.03</w:t>
            </w:r>
          </w:p>
        </w:tc>
        <w:tc>
          <w:tcPr>
            <w:tcW w:w="2015" w:type="dxa"/>
            <w:tcBorders>
              <w:left w:val="single" w:sz="4" w:space="0" w:color="auto"/>
            </w:tcBorders>
          </w:tcPr>
          <w:p w14:paraId="71165122" w14:textId="7088B95F" w:rsidR="00E87A1D" w:rsidRPr="00E87A1D" w:rsidRDefault="00E87A1D" w:rsidP="00E87A1D">
            <w:pPr>
              <w:jc w:val="center"/>
              <w:rPr>
                <w:rFonts w:ascii="Arial" w:hAnsi="Arial" w:cs="Arial"/>
                <w:color w:val="000000"/>
                <w:sz w:val="22"/>
                <w:szCs w:val="22"/>
              </w:rPr>
            </w:pPr>
            <w:r w:rsidRPr="00E87A1D">
              <w:rPr>
                <w:rFonts w:ascii="Arial" w:hAnsi="Arial" w:cs="Arial"/>
                <w:color w:val="000000"/>
                <w:sz w:val="22"/>
                <w:szCs w:val="22"/>
              </w:rPr>
              <w:t>25.03</w:t>
            </w:r>
          </w:p>
        </w:tc>
      </w:tr>
      <w:tr w:rsidR="00E87A1D" w:rsidRPr="006C4C54" w14:paraId="094C998C" w14:textId="77777777" w:rsidTr="000D488B">
        <w:trPr>
          <w:trHeight w:val="177"/>
        </w:trPr>
        <w:tc>
          <w:tcPr>
            <w:tcW w:w="4368" w:type="dxa"/>
            <w:tcBorders>
              <w:bottom w:val="single" w:sz="4" w:space="0" w:color="auto"/>
            </w:tcBorders>
            <w:vAlign w:val="center"/>
          </w:tcPr>
          <w:p w14:paraId="631D5A85" w14:textId="77777777" w:rsidR="00E87A1D" w:rsidRPr="006C4C54" w:rsidRDefault="00E87A1D" w:rsidP="00E87A1D">
            <w:pPr>
              <w:rPr>
                <w:rFonts w:ascii="Arial" w:hAnsi="Arial" w:cs="Arial"/>
                <w:sz w:val="22"/>
                <w:szCs w:val="22"/>
              </w:rPr>
            </w:pPr>
            <w:r w:rsidRPr="006C4C54">
              <w:rPr>
                <w:rFonts w:ascii="Arial" w:hAnsi="Arial" w:cs="Arial"/>
                <w:sz w:val="22"/>
                <w:szCs w:val="22"/>
              </w:rPr>
              <w:t>Ксантановая смола</w:t>
            </w:r>
          </w:p>
        </w:tc>
        <w:tc>
          <w:tcPr>
            <w:tcW w:w="2958" w:type="dxa"/>
            <w:tcBorders>
              <w:bottom w:val="single" w:sz="4" w:space="0" w:color="auto"/>
            </w:tcBorders>
          </w:tcPr>
          <w:p w14:paraId="78268BD6" w14:textId="77777777" w:rsidR="00E87A1D" w:rsidRPr="006C4C54" w:rsidRDefault="00E87A1D" w:rsidP="00E87A1D">
            <w:pPr>
              <w:jc w:val="center"/>
              <w:rPr>
                <w:rFonts w:ascii="Arial" w:hAnsi="Arial" w:cs="Arial"/>
                <w:color w:val="000000"/>
                <w:sz w:val="22"/>
                <w:szCs w:val="22"/>
              </w:rPr>
            </w:pPr>
            <w:r w:rsidRPr="006C4C54">
              <w:rPr>
                <w:rFonts w:ascii="Arial" w:hAnsi="Arial" w:cs="Arial"/>
                <w:color w:val="000000"/>
                <w:sz w:val="22"/>
                <w:szCs w:val="22"/>
              </w:rPr>
              <w:t>ТУ 39-01-08-658-81</w:t>
            </w:r>
          </w:p>
        </w:tc>
        <w:tc>
          <w:tcPr>
            <w:tcW w:w="5734" w:type="dxa"/>
            <w:tcBorders>
              <w:bottom w:val="single" w:sz="4" w:space="0" w:color="auto"/>
              <w:right w:val="single" w:sz="4" w:space="0" w:color="auto"/>
            </w:tcBorders>
          </w:tcPr>
          <w:p w14:paraId="44BA6017" w14:textId="0DE5D92D" w:rsidR="00E87A1D" w:rsidRPr="00E87A1D" w:rsidRDefault="00E87A1D" w:rsidP="00E87A1D">
            <w:pPr>
              <w:jc w:val="center"/>
              <w:rPr>
                <w:rFonts w:ascii="Arial" w:hAnsi="Arial" w:cs="Arial"/>
                <w:sz w:val="22"/>
                <w:szCs w:val="22"/>
              </w:rPr>
            </w:pPr>
            <w:r w:rsidRPr="00E87A1D">
              <w:rPr>
                <w:rFonts w:ascii="Arial" w:hAnsi="Arial" w:cs="Arial"/>
                <w:sz w:val="22"/>
                <w:szCs w:val="22"/>
              </w:rPr>
              <w:t>1.00</w:t>
            </w:r>
          </w:p>
        </w:tc>
        <w:tc>
          <w:tcPr>
            <w:tcW w:w="2015" w:type="dxa"/>
            <w:tcBorders>
              <w:left w:val="single" w:sz="4" w:space="0" w:color="auto"/>
              <w:bottom w:val="single" w:sz="4" w:space="0" w:color="auto"/>
            </w:tcBorders>
          </w:tcPr>
          <w:p w14:paraId="3D052441" w14:textId="4D9C1C93" w:rsidR="00E87A1D" w:rsidRPr="00E87A1D" w:rsidRDefault="00E87A1D" w:rsidP="00E87A1D">
            <w:pPr>
              <w:jc w:val="center"/>
              <w:rPr>
                <w:rFonts w:ascii="Arial" w:hAnsi="Arial" w:cs="Arial"/>
                <w:color w:val="000000"/>
                <w:sz w:val="22"/>
                <w:szCs w:val="22"/>
              </w:rPr>
            </w:pPr>
            <w:r w:rsidRPr="00E87A1D">
              <w:rPr>
                <w:rFonts w:ascii="Arial" w:hAnsi="Arial" w:cs="Arial"/>
                <w:color w:val="000000"/>
                <w:sz w:val="22"/>
                <w:szCs w:val="22"/>
              </w:rPr>
              <w:t>1.00</w:t>
            </w:r>
          </w:p>
        </w:tc>
      </w:tr>
      <w:tr w:rsidR="00E87A1D" w:rsidRPr="006C4C54" w14:paraId="6726C610" w14:textId="77777777" w:rsidTr="000D488B">
        <w:trPr>
          <w:trHeight w:val="290"/>
        </w:trPr>
        <w:tc>
          <w:tcPr>
            <w:tcW w:w="4368" w:type="dxa"/>
            <w:tcBorders>
              <w:top w:val="single" w:sz="4" w:space="0" w:color="auto"/>
            </w:tcBorders>
            <w:vAlign w:val="center"/>
          </w:tcPr>
          <w:p w14:paraId="5AAB51B8" w14:textId="77777777" w:rsidR="00E87A1D" w:rsidRPr="006C4C54" w:rsidRDefault="00E87A1D" w:rsidP="00E87A1D">
            <w:pPr>
              <w:rPr>
                <w:rFonts w:ascii="Arial" w:hAnsi="Arial" w:cs="Arial"/>
                <w:sz w:val="22"/>
                <w:szCs w:val="22"/>
              </w:rPr>
            </w:pPr>
            <w:r w:rsidRPr="006C4C54">
              <w:rPr>
                <w:rFonts w:ascii="Arial" w:hAnsi="Arial" w:cs="Arial"/>
                <w:sz w:val="22"/>
                <w:szCs w:val="22"/>
              </w:rPr>
              <w:t>Пеногаситель</w:t>
            </w:r>
          </w:p>
        </w:tc>
        <w:tc>
          <w:tcPr>
            <w:tcW w:w="2958" w:type="dxa"/>
            <w:tcBorders>
              <w:top w:val="single" w:sz="4" w:space="0" w:color="auto"/>
            </w:tcBorders>
            <w:vAlign w:val="bottom"/>
          </w:tcPr>
          <w:p w14:paraId="796AF315" w14:textId="77777777" w:rsidR="00E87A1D" w:rsidRPr="006C4C54" w:rsidRDefault="00E87A1D" w:rsidP="00E87A1D">
            <w:pPr>
              <w:jc w:val="center"/>
              <w:rPr>
                <w:rFonts w:ascii="Arial" w:hAnsi="Arial" w:cs="Arial"/>
                <w:sz w:val="22"/>
                <w:szCs w:val="22"/>
              </w:rPr>
            </w:pPr>
            <w:r w:rsidRPr="006C4C54">
              <w:rPr>
                <w:rFonts w:ascii="Arial" w:hAnsi="Arial" w:cs="Arial"/>
                <w:sz w:val="22"/>
                <w:szCs w:val="22"/>
              </w:rPr>
              <w:t>OCMA-1980</w:t>
            </w:r>
          </w:p>
        </w:tc>
        <w:tc>
          <w:tcPr>
            <w:tcW w:w="5734" w:type="dxa"/>
            <w:tcBorders>
              <w:top w:val="single" w:sz="4" w:space="0" w:color="auto"/>
              <w:right w:val="single" w:sz="4" w:space="0" w:color="auto"/>
            </w:tcBorders>
          </w:tcPr>
          <w:p w14:paraId="68C90B8C" w14:textId="53FFB1B9" w:rsidR="00E87A1D" w:rsidRPr="00E87A1D" w:rsidRDefault="00E87A1D" w:rsidP="00E87A1D">
            <w:pPr>
              <w:jc w:val="center"/>
              <w:rPr>
                <w:rFonts w:ascii="Arial" w:hAnsi="Arial" w:cs="Arial"/>
                <w:sz w:val="22"/>
                <w:szCs w:val="22"/>
              </w:rPr>
            </w:pPr>
            <w:r w:rsidRPr="00E87A1D">
              <w:rPr>
                <w:rFonts w:ascii="Arial" w:hAnsi="Arial" w:cs="Arial"/>
                <w:sz w:val="22"/>
                <w:szCs w:val="22"/>
              </w:rPr>
              <w:t>0.15</w:t>
            </w:r>
          </w:p>
        </w:tc>
        <w:tc>
          <w:tcPr>
            <w:tcW w:w="2015" w:type="dxa"/>
            <w:tcBorders>
              <w:top w:val="single" w:sz="4" w:space="0" w:color="auto"/>
              <w:left w:val="single" w:sz="4" w:space="0" w:color="auto"/>
            </w:tcBorders>
          </w:tcPr>
          <w:p w14:paraId="03CCE982" w14:textId="3A00E2B4" w:rsidR="00E87A1D" w:rsidRPr="00E87A1D" w:rsidRDefault="00E87A1D" w:rsidP="00E87A1D">
            <w:pPr>
              <w:jc w:val="center"/>
              <w:rPr>
                <w:rFonts w:ascii="Arial" w:hAnsi="Arial" w:cs="Arial"/>
                <w:color w:val="000000"/>
                <w:sz w:val="22"/>
                <w:szCs w:val="22"/>
              </w:rPr>
            </w:pPr>
            <w:r w:rsidRPr="00E87A1D">
              <w:rPr>
                <w:rFonts w:ascii="Arial" w:hAnsi="Arial" w:cs="Arial"/>
                <w:color w:val="000000"/>
                <w:sz w:val="22"/>
                <w:szCs w:val="22"/>
              </w:rPr>
              <w:t>0.15</w:t>
            </w:r>
          </w:p>
        </w:tc>
      </w:tr>
      <w:tr w:rsidR="00E87A1D" w:rsidRPr="006C4C54" w14:paraId="23A1494C" w14:textId="77777777" w:rsidTr="000D488B">
        <w:trPr>
          <w:trHeight w:val="244"/>
        </w:trPr>
        <w:tc>
          <w:tcPr>
            <w:tcW w:w="4368" w:type="dxa"/>
            <w:tcBorders>
              <w:bottom w:val="single" w:sz="4" w:space="0" w:color="auto"/>
            </w:tcBorders>
            <w:vAlign w:val="center"/>
          </w:tcPr>
          <w:p w14:paraId="55894999" w14:textId="77777777" w:rsidR="00E87A1D" w:rsidRPr="006C4C54" w:rsidRDefault="00E87A1D" w:rsidP="00E87A1D">
            <w:pPr>
              <w:rPr>
                <w:rFonts w:ascii="Arial" w:hAnsi="Arial" w:cs="Arial"/>
                <w:sz w:val="22"/>
                <w:szCs w:val="22"/>
              </w:rPr>
            </w:pPr>
            <w:r w:rsidRPr="006C4C54">
              <w:rPr>
                <w:rFonts w:ascii="Arial" w:hAnsi="Arial" w:cs="Arial"/>
                <w:sz w:val="22"/>
                <w:szCs w:val="22"/>
              </w:rPr>
              <w:t>Бактерицид</w:t>
            </w:r>
          </w:p>
        </w:tc>
        <w:tc>
          <w:tcPr>
            <w:tcW w:w="2958" w:type="dxa"/>
            <w:tcBorders>
              <w:bottom w:val="single" w:sz="4" w:space="0" w:color="auto"/>
            </w:tcBorders>
          </w:tcPr>
          <w:p w14:paraId="0ED9611B" w14:textId="77777777" w:rsidR="00E87A1D" w:rsidRPr="006C4C54" w:rsidRDefault="00E87A1D" w:rsidP="00E87A1D">
            <w:pPr>
              <w:jc w:val="center"/>
              <w:rPr>
                <w:rFonts w:ascii="Arial" w:hAnsi="Arial" w:cs="Arial"/>
                <w:color w:val="000000"/>
                <w:sz w:val="22"/>
                <w:szCs w:val="22"/>
              </w:rPr>
            </w:pPr>
            <w:r w:rsidRPr="006C4C54">
              <w:rPr>
                <w:rFonts w:ascii="Arial" w:hAnsi="Arial" w:cs="Arial"/>
                <w:color w:val="000000"/>
                <w:sz w:val="22"/>
                <w:szCs w:val="22"/>
              </w:rPr>
              <w:t>импорт</w:t>
            </w:r>
          </w:p>
        </w:tc>
        <w:tc>
          <w:tcPr>
            <w:tcW w:w="5734" w:type="dxa"/>
            <w:tcBorders>
              <w:bottom w:val="single" w:sz="4" w:space="0" w:color="auto"/>
              <w:right w:val="single" w:sz="4" w:space="0" w:color="auto"/>
            </w:tcBorders>
          </w:tcPr>
          <w:p w14:paraId="366358B7" w14:textId="47A2774E" w:rsidR="00E87A1D" w:rsidRPr="00E87A1D" w:rsidRDefault="00E87A1D" w:rsidP="00E87A1D">
            <w:pPr>
              <w:jc w:val="center"/>
              <w:rPr>
                <w:rFonts w:ascii="Arial" w:hAnsi="Arial" w:cs="Arial"/>
                <w:sz w:val="22"/>
                <w:szCs w:val="22"/>
              </w:rPr>
            </w:pPr>
            <w:r w:rsidRPr="00E87A1D">
              <w:rPr>
                <w:rFonts w:ascii="Arial" w:hAnsi="Arial" w:cs="Arial"/>
                <w:sz w:val="22"/>
                <w:szCs w:val="22"/>
              </w:rPr>
              <w:t>0.15</w:t>
            </w:r>
          </w:p>
        </w:tc>
        <w:tc>
          <w:tcPr>
            <w:tcW w:w="2015" w:type="dxa"/>
            <w:tcBorders>
              <w:left w:val="single" w:sz="4" w:space="0" w:color="auto"/>
              <w:bottom w:val="single" w:sz="4" w:space="0" w:color="auto"/>
            </w:tcBorders>
          </w:tcPr>
          <w:p w14:paraId="1C4F273E" w14:textId="2F489AAE" w:rsidR="00E87A1D" w:rsidRPr="00E87A1D" w:rsidRDefault="00E87A1D" w:rsidP="00E87A1D">
            <w:pPr>
              <w:jc w:val="center"/>
              <w:rPr>
                <w:rFonts w:ascii="Arial" w:hAnsi="Arial" w:cs="Arial"/>
                <w:color w:val="000000"/>
                <w:sz w:val="22"/>
                <w:szCs w:val="22"/>
              </w:rPr>
            </w:pPr>
            <w:r w:rsidRPr="00E87A1D">
              <w:rPr>
                <w:rFonts w:ascii="Arial" w:hAnsi="Arial" w:cs="Arial"/>
                <w:color w:val="000000"/>
                <w:sz w:val="22"/>
                <w:szCs w:val="22"/>
              </w:rPr>
              <w:t>0.15</w:t>
            </w:r>
          </w:p>
        </w:tc>
      </w:tr>
      <w:tr w:rsidR="00E87A1D" w:rsidRPr="006C4C54" w14:paraId="1664704B" w14:textId="77777777" w:rsidTr="000D488B">
        <w:trPr>
          <w:trHeight w:val="150"/>
        </w:trPr>
        <w:tc>
          <w:tcPr>
            <w:tcW w:w="4368" w:type="dxa"/>
            <w:tcBorders>
              <w:top w:val="single" w:sz="4" w:space="0" w:color="auto"/>
              <w:bottom w:val="single" w:sz="4" w:space="0" w:color="auto"/>
            </w:tcBorders>
            <w:vAlign w:val="center"/>
          </w:tcPr>
          <w:p w14:paraId="7D859EEE" w14:textId="77777777" w:rsidR="00E87A1D" w:rsidRPr="006C4C54" w:rsidRDefault="00E87A1D" w:rsidP="00E87A1D">
            <w:pPr>
              <w:rPr>
                <w:rFonts w:ascii="Arial" w:hAnsi="Arial" w:cs="Arial"/>
                <w:sz w:val="22"/>
                <w:szCs w:val="22"/>
              </w:rPr>
            </w:pPr>
            <w:r w:rsidRPr="006C4C54">
              <w:rPr>
                <w:rFonts w:ascii="Arial" w:hAnsi="Arial" w:cs="Arial"/>
                <w:sz w:val="22"/>
                <w:szCs w:val="22"/>
              </w:rPr>
              <w:t>Смазывающая добавка</w:t>
            </w:r>
          </w:p>
        </w:tc>
        <w:tc>
          <w:tcPr>
            <w:tcW w:w="2958" w:type="dxa"/>
            <w:tcBorders>
              <w:top w:val="single" w:sz="4" w:space="0" w:color="auto"/>
              <w:bottom w:val="single" w:sz="4" w:space="0" w:color="auto"/>
            </w:tcBorders>
          </w:tcPr>
          <w:p w14:paraId="0A2F04C1" w14:textId="77777777" w:rsidR="00E87A1D" w:rsidRPr="006C4C54" w:rsidRDefault="00E87A1D" w:rsidP="00E87A1D">
            <w:pPr>
              <w:jc w:val="center"/>
              <w:rPr>
                <w:rFonts w:ascii="Arial" w:hAnsi="Arial" w:cs="Arial"/>
                <w:sz w:val="22"/>
                <w:szCs w:val="22"/>
              </w:rPr>
            </w:pPr>
            <w:r w:rsidRPr="006C4C54">
              <w:rPr>
                <w:rFonts w:ascii="Arial" w:hAnsi="Arial" w:cs="Arial"/>
                <w:sz w:val="22"/>
                <w:szCs w:val="22"/>
              </w:rPr>
              <w:t>импорт</w:t>
            </w:r>
          </w:p>
        </w:tc>
        <w:tc>
          <w:tcPr>
            <w:tcW w:w="5734" w:type="dxa"/>
            <w:tcBorders>
              <w:top w:val="single" w:sz="4" w:space="0" w:color="auto"/>
              <w:bottom w:val="single" w:sz="4" w:space="0" w:color="auto"/>
              <w:right w:val="single" w:sz="4" w:space="0" w:color="auto"/>
            </w:tcBorders>
          </w:tcPr>
          <w:p w14:paraId="1CCF8BD2" w14:textId="13344662" w:rsidR="00E87A1D" w:rsidRPr="00E87A1D" w:rsidRDefault="00E87A1D" w:rsidP="00E87A1D">
            <w:pPr>
              <w:jc w:val="center"/>
              <w:rPr>
                <w:rFonts w:ascii="Arial" w:hAnsi="Arial" w:cs="Arial"/>
                <w:sz w:val="22"/>
                <w:szCs w:val="22"/>
              </w:rPr>
            </w:pPr>
            <w:r w:rsidRPr="00E87A1D">
              <w:rPr>
                <w:rFonts w:ascii="Arial" w:hAnsi="Arial" w:cs="Arial"/>
                <w:sz w:val="22"/>
                <w:szCs w:val="22"/>
              </w:rPr>
              <w:t>16.32</w:t>
            </w:r>
          </w:p>
        </w:tc>
        <w:tc>
          <w:tcPr>
            <w:tcW w:w="2015" w:type="dxa"/>
            <w:tcBorders>
              <w:top w:val="single" w:sz="4" w:space="0" w:color="auto"/>
              <w:left w:val="single" w:sz="4" w:space="0" w:color="auto"/>
              <w:bottom w:val="single" w:sz="4" w:space="0" w:color="auto"/>
            </w:tcBorders>
          </w:tcPr>
          <w:p w14:paraId="6133AC43" w14:textId="5B9E6F3A" w:rsidR="00E87A1D" w:rsidRPr="00E87A1D" w:rsidRDefault="00E87A1D" w:rsidP="00E87A1D">
            <w:pPr>
              <w:jc w:val="center"/>
              <w:rPr>
                <w:rFonts w:ascii="Arial" w:hAnsi="Arial" w:cs="Arial"/>
                <w:color w:val="000000"/>
                <w:sz w:val="22"/>
                <w:szCs w:val="22"/>
              </w:rPr>
            </w:pPr>
            <w:r w:rsidRPr="00E87A1D">
              <w:rPr>
                <w:rFonts w:ascii="Arial" w:hAnsi="Arial" w:cs="Arial"/>
                <w:color w:val="000000"/>
                <w:sz w:val="22"/>
                <w:szCs w:val="22"/>
              </w:rPr>
              <w:t>16.32</w:t>
            </w:r>
          </w:p>
        </w:tc>
      </w:tr>
      <w:tr w:rsidR="00E87A1D" w:rsidRPr="006C4C54" w14:paraId="2C550FE3" w14:textId="77777777" w:rsidTr="000D488B">
        <w:trPr>
          <w:trHeight w:val="150"/>
        </w:trPr>
        <w:tc>
          <w:tcPr>
            <w:tcW w:w="4368" w:type="dxa"/>
            <w:tcBorders>
              <w:top w:val="single" w:sz="4" w:space="0" w:color="auto"/>
              <w:bottom w:val="single" w:sz="4" w:space="0" w:color="auto"/>
            </w:tcBorders>
            <w:vAlign w:val="center"/>
          </w:tcPr>
          <w:p w14:paraId="26349A94" w14:textId="77777777" w:rsidR="00E87A1D" w:rsidRPr="006C4C54" w:rsidRDefault="00E87A1D" w:rsidP="00E87A1D">
            <w:pPr>
              <w:rPr>
                <w:rFonts w:ascii="Arial" w:hAnsi="Arial" w:cs="Arial"/>
                <w:sz w:val="22"/>
                <w:szCs w:val="22"/>
              </w:rPr>
            </w:pPr>
            <w:r w:rsidRPr="006C4C54">
              <w:rPr>
                <w:rFonts w:ascii="Arial" w:hAnsi="Arial" w:cs="Arial"/>
                <w:sz w:val="22"/>
                <w:szCs w:val="22"/>
              </w:rPr>
              <w:t>Карбонат кальция</w:t>
            </w:r>
          </w:p>
        </w:tc>
        <w:tc>
          <w:tcPr>
            <w:tcW w:w="2958" w:type="dxa"/>
            <w:tcBorders>
              <w:top w:val="single" w:sz="4" w:space="0" w:color="auto"/>
              <w:bottom w:val="single" w:sz="4" w:space="0" w:color="auto"/>
            </w:tcBorders>
          </w:tcPr>
          <w:p w14:paraId="4B1AF57C" w14:textId="310C1372" w:rsidR="00E87A1D" w:rsidRPr="006C4C54" w:rsidRDefault="00E87A1D" w:rsidP="00E87A1D">
            <w:pPr>
              <w:jc w:val="center"/>
              <w:rPr>
                <w:rFonts w:ascii="Arial" w:hAnsi="Arial" w:cs="Arial"/>
                <w:sz w:val="22"/>
                <w:szCs w:val="22"/>
              </w:rPr>
            </w:pPr>
            <w:r w:rsidRPr="006C4C54">
              <w:rPr>
                <w:rFonts w:ascii="Arial" w:hAnsi="Arial" w:cs="Arial"/>
                <w:sz w:val="22"/>
                <w:szCs w:val="22"/>
              </w:rPr>
              <w:t>ТУ 2111-035-00203938-97</w:t>
            </w:r>
          </w:p>
        </w:tc>
        <w:tc>
          <w:tcPr>
            <w:tcW w:w="5734" w:type="dxa"/>
            <w:tcBorders>
              <w:top w:val="single" w:sz="4" w:space="0" w:color="auto"/>
              <w:bottom w:val="single" w:sz="4" w:space="0" w:color="auto"/>
              <w:right w:val="single" w:sz="4" w:space="0" w:color="auto"/>
            </w:tcBorders>
          </w:tcPr>
          <w:p w14:paraId="68192DF2" w14:textId="699EC73F" w:rsidR="00E87A1D" w:rsidRPr="00E87A1D" w:rsidRDefault="00E87A1D" w:rsidP="00E87A1D">
            <w:pPr>
              <w:jc w:val="center"/>
              <w:rPr>
                <w:rFonts w:ascii="Arial" w:hAnsi="Arial" w:cs="Arial"/>
                <w:sz w:val="22"/>
                <w:szCs w:val="22"/>
              </w:rPr>
            </w:pPr>
            <w:r w:rsidRPr="00E87A1D">
              <w:rPr>
                <w:rFonts w:ascii="Arial" w:hAnsi="Arial" w:cs="Arial"/>
                <w:sz w:val="22"/>
                <w:szCs w:val="22"/>
              </w:rPr>
              <w:t>161.09</w:t>
            </w:r>
          </w:p>
        </w:tc>
        <w:tc>
          <w:tcPr>
            <w:tcW w:w="2015" w:type="dxa"/>
            <w:tcBorders>
              <w:top w:val="single" w:sz="4" w:space="0" w:color="auto"/>
              <w:left w:val="single" w:sz="4" w:space="0" w:color="auto"/>
              <w:bottom w:val="single" w:sz="4" w:space="0" w:color="auto"/>
            </w:tcBorders>
          </w:tcPr>
          <w:p w14:paraId="29047DA6" w14:textId="5D444067" w:rsidR="00E87A1D" w:rsidRPr="00E87A1D" w:rsidRDefault="00E87A1D" w:rsidP="00E87A1D">
            <w:pPr>
              <w:jc w:val="center"/>
              <w:rPr>
                <w:rFonts w:ascii="Arial" w:hAnsi="Arial" w:cs="Arial"/>
                <w:color w:val="000000"/>
                <w:sz w:val="22"/>
                <w:szCs w:val="22"/>
              </w:rPr>
            </w:pPr>
            <w:r w:rsidRPr="00E87A1D">
              <w:rPr>
                <w:rFonts w:ascii="Arial" w:hAnsi="Arial" w:cs="Arial"/>
                <w:color w:val="000000"/>
                <w:sz w:val="22"/>
                <w:szCs w:val="22"/>
              </w:rPr>
              <w:t>161.09</w:t>
            </w:r>
          </w:p>
        </w:tc>
      </w:tr>
      <w:tr w:rsidR="00E87A1D" w:rsidRPr="006C4C54" w14:paraId="7E24FC70" w14:textId="77777777" w:rsidTr="000D488B">
        <w:trPr>
          <w:trHeight w:val="150"/>
        </w:trPr>
        <w:tc>
          <w:tcPr>
            <w:tcW w:w="4368" w:type="dxa"/>
            <w:tcBorders>
              <w:top w:val="single" w:sz="4" w:space="0" w:color="auto"/>
              <w:bottom w:val="single" w:sz="4" w:space="0" w:color="auto"/>
            </w:tcBorders>
            <w:vAlign w:val="center"/>
          </w:tcPr>
          <w:p w14:paraId="3A3AF2E4" w14:textId="320F4495" w:rsidR="00E87A1D" w:rsidRPr="006C4C54" w:rsidRDefault="00E87A1D" w:rsidP="00E87A1D">
            <w:pPr>
              <w:rPr>
                <w:rFonts w:ascii="Arial" w:hAnsi="Arial" w:cs="Arial"/>
                <w:sz w:val="22"/>
                <w:szCs w:val="22"/>
              </w:rPr>
            </w:pPr>
            <w:r w:rsidRPr="006C4C54">
              <w:rPr>
                <w:rFonts w:ascii="Arial" w:hAnsi="Arial" w:cs="Arial"/>
                <w:sz w:val="22"/>
                <w:szCs w:val="22"/>
              </w:rPr>
              <w:t>Бентонит</w:t>
            </w:r>
          </w:p>
        </w:tc>
        <w:tc>
          <w:tcPr>
            <w:tcW w:w="2958" w:type="dxa"/>
            <w:tcBorders>
              <w:top w:val="single" w:sz="4" w:space="0" w:color="auto"/>
              <w:bottom w:val="single" w:sz="4" w:space="0" w:color="auto"/>
            </w:tcBorders>
            <w:vAlign w:val="bottom"/>
          </w:tcPr>
          <w:p w14:paraId="0284EBE6" w14:textId="0EC6D95B" w:rsidR="00E87A1D" w:rsidRPr="006C4C54" w:rsidRDefault="00E87A1D" w:rsidP="00E87A1D">
            <w:pPr>
              <w:jc w:val="center"/>
              <w:rPr>
                <w:rFonts w:ascii="Arial" w:hAnsi="Arial" w:cs="Arial"/>
                <w:sz w:val="22"/>
                <w:szCs w:val="22"/>
              </w:rPr>
            </w:pPr>
            <w:r w:rsidRPr="006C4C54">
              <w:rPr>
                <w:rFonts w:ascii="Arial" w:hAnsi="Arial" w:cs="Arial"/>
                <w:sz w:val="22"/>
                <w:szCs w:val="22"/>
              </w:rPr>
              <w:t>ТУ 39-0147001-105-93</w:t>
            </w:r>
          </w:p>
        </w:tc>
        <w:tc>
          <w:tcPr>
            <w:tcW w:w="5734" w:type="dxa"/>
            <w:tcBorders>
              <w:top w:val="single" w:sz="4" w:space="0" w:color="auto"/>
              <w:bottom w:val="single" w:sz="4" w:space="0" w:color="auto"/>
              <w:right w:val="single" w:sz="4" w:space="0" w:color="auto"/>
            </w:tcBorders>
          </w:tcPr>
          <w:p w14:paraId="405A8C94" w14:textId="64FA6264" w:rsidR="00E87A1D" w:rsidRPr="00E87A1D" w:rsidRDefault="00E87A1D" w:rsidP="00E87A1D">
            <w:pPr>
              <w:jc w:val="center"/>
              <w:rPr>
                <w:rFonts w:ascii="Arial" w:hAnsi="Arial" w:cs="Arial"/>
                <w:sz w:val="22"/>
                <w:szCs w:val="22"/>
              </w:rPr>
            </w:pPr>
            <w:r w:rsidRPr="00E87A1D">
              <w:rPr>
                <w:rFonts w:ascii="Arial" w:hAnsi="Arial" w:cs="Arial"/>
                <w:sz w:val="22"/>
                <w:szCs w:val="22"/>
              </w:rPr>
              <w:t>20.22</w:t>
            </w:r>
          </w:p>
        </w:tc>
        <w:tc>
          <w:tcPr>
            <w:tcW w:w="2015" w:type="dxa"/>
            <w:tcBorders>
              <w:top w:val="single" w:sz="4" w:space="0" w:color="auto"/>
              <w:left w:val="single" w:sz="4" w:space="0" w:color="auto"/>
              <w:bottom w:val="single" w:sz="4" w:space="0" w:color="auto"/>
            </w:tcBorders>
          </w:tcPr>
          <w:p w14:paraId="6CCFE22E" w14:textId="047F80DC" w:rsidR="00E87A1D" w:rsidRPr="00E87A1D" w:rsidRDefault="00E87A1D" w:rsidP="00E87A1D">
            <w:pPr>
              <w:jc w:val="center"/>
              <w:rPr>
                <w:rFonts w:ascii="Arial" w:hAnsi="Arial" w:cs="Arial"/>
                <w:color w:val="000000"/>
                <w:sz w:val="22"/>
                <w:szCs w:val="22"/>
              </w:rPr>
            </w:pPr>
            <w:r w:rsidRPr="00E87A1D">
              <w:rPr>
                <w:rFonts w:ascii="Arial" w:hAnsi="Arial" w:cs="Arial"/>
                <w:color w:val="000000"/>
                <w:sz w:val="22"/>
                <w:szCs w:val="22"/>
              </w:rPr>
              <w:t>20.22</w:t>
            </w:r>
          </w:p>
        </w:tc>
      </w:tr>
      <w:tr w:rsidR="00E87A1D" w:rsidRPr="006C4C54" w14:paraId="5013A266" w14:textId="77777777" w:rsidTr="000D488B">
        <w:trPr>
          <w:trHeight w:val="150"/>
        </w:trPr>
        <w:tc>
          <w:tcPr>
            <w:tcW w:w="4368" w:type="dxa"/>
            <w:tcBorders>
              <w:top w:val="single" w:sz="4" w:space="0" w:color="auto"/>
              <w:bottom w:val="single" w:sz="4" w:space="0" w:color="auto"/>
            </w:tcBorders>
            <w:vAlign w:val="center"/>
          </w:tcPr>
          <w:p w14:paraId="79333F54" w14:textId="37E8750B" w:rsidR="00E87A1D" w:rsidRPr="006C4C54" w:rsidRDefault="00E87A1D" w:rsidP="00E87A1D">
            <w:pPr>
              <w:rPr>
                <w:rFonts w:ascii="Arial" w:hAnsi="Arial" w:cs="Arial"/>
                <w:sz w:val="22"/>
                <w:szCs w:val="22"/>
              </w:rPr>
            </w:pPr>
            <w:r w:rsidRPr="006C4C54">
              <w:rPr>
                <w:rFonts w:ascii="Arial" w:hAnsi="Arial" w:cs="Arial"/>
                <w:sz w:val="22"/>
                <w:szCs w:val="22"/>
              </w:rPr>
              <w:t>Асфальтен</w:t>
            </w:r>
          </w:p>
        </w:tc>
        <w:tc>
          <w:tcPr>
            <w:tcW w:w="2958" w:type="dxa"/>
            <w:tcBorders>
              <w:top w:val="single" w:sz="4" w:space="0" w:color="auto"/>
              <w:bottom w:val="single" w:sz="4" w:space="0" w:color="auto"/>
            </w:tcBorders>
          </w:tcPr>
          <w:p w14:paraId="3E116C88" w14:textId="6BDEFBD0" w:rsidR="00E87A1D" w:rsidRPr="006C4C54" w:rsidRDefault="00E87A1D" w:rsidP="00E87A1D">
            <w:pPr>
              <w:jc w:val="center"/>
              <w:rPr>
                <w:rFonts w:ascii="Arial" w:hAnsi="Arial" w:cs="Arial"/>
                <w:sz w:val="22"/>
                <w:szCs w:val="22"/>
              </w:rPr>
            </w:pPr>
            <w:r w:rsidRPr="006C4C54">
              <w:rPr>
                <w:rFonts w:ascii="Arial" w:hAnsi="Arial" w:cs="Arial"/>
                <w:sz w:val="22"/>
                <w:szCs w:val="22"/>
              </w:rPr>
              <w:t>ГОСТ 39-981-84</w:t>
            </w:r>
          </w:p>
        </w:tc>
        <w:tc>
          <w:tcPr>
            <w:tcW w:w="5734" w:type="dxa"/>
            <w:tcBorders>
              <w:top w:val="single" w:sz="4" w:space="0" w:color="auto"/>
              <w:bottom w:val="single" w:sz="4" w:space="0" w:color="auto"/>
              <w:right w:val="single" w:sz="4" w:space="0" w:color="auto"/>
            </w:tcBorders>
          </w:tcPr>
          <w:p w14:paraId="3D7D705A" w14:textId="58496341" w:rsidR="00E87A1D" w:rsidRPr="00E87A1D" w:rsidRDefault="00E87A1D" w:rsidP="00E87A1D">
            <w:pPr>
              <w:jc w:val="center"/>
              <w:rPr>
                <w:rFonts w:ascii="Arial" w:hAnsi="Arial" w:cs="Arial"/>
                <w:sz w:val="22"/>
                <w:szCs w:val="22"/>
              </w:rPr>
            </w:pPr>
            <w:r w:rsidRPr="00E87A1D">
              <w:rPr>
                <w:rFonts w:ascii="Arial" w:hAnsi="Arial" w:cs="Arial"/>
                <w:sz w:val="22"/>
                <w:szCs w:val="22"/>
              </w:rPr>
              <w:t>7.51</w:t>
            </w:r>
          </w:p>
        </w:tc>
        <w:tc>
          <w:tcPr>
            <w:tcW w:w="2015" w:type="dxa"/>
            <w:tcBorders>
              <w:top w:val="single" w:sz="4" w:space="0" w:color="auto"/>
              <w:left w:val="single" w:sz="4" w:space="0" w:color="auto"/>
              <w:bottom w:val="single" w:sz="4" w:space="0" w:color="auto"/>
            </w:tcBorders>
          </w:tcPr>
          <w:p w14:paraId="104C0976" w14:textId="6C857027" w:rsidR="00E87A1D" w:rsidRPr="00E87A1D" w:rsidRDefault="00E87A1D" w:rsidP="00E87A1D">
            <w:pPr>
              <w:jc w:val="center"/>
              <w:rPr>
                <w:rFonts w:ascii="Arial" w:hAnsi="Arial" w:cs="Arial"/>
                <w:color w:val="000000"/>
                <w:sz w:val="22"/>
                <w:szCs w:val="22"/>
              </w:rPr>
            </w:pPr>
            <w:r w:rsidRPr="00E87A1D">
              <w:rPr>
                <w:rFonts w:ascii="Arial" w:hAnsi="Arial" w:cs="Arial"/>
                <w:color w:val="000000"/>
                <w:sz w:val="22"/>
                <w:szCs w:val="22"/>
              </w:rPr>
              <w:t>7.51</w:t>
            </w:r>
          </w:p>
        </w:tc>
      </w:tr>
      <w:tr w:rsidR="00E87A1D" w:rsidRPr="006C4C54" w14:paraId="62D764A6" w14:textId="77777777" w:rsidTr="000D488B">
        <w:trPr>
          <w:trHeight w:val="112"/>
        </w:trPr>
        <w:tc>
          <w:tcPr>
            <w:tcW w:w="4368" w:type="dxa"/>
            <w:tcBorders>
              <w:top w:val="single" w:sz="4" w:space="0" w:color="auto"/>
              <w:bottom w:val="single" w:sz="4" w:space="0" w:color="auto"/>
            </w:tcBorders>
            <w:vAlign w:val="center"/>
          </w:tcPr>
          <w:p w14:paraId="564F5559" w14:textId="7EA60129" w:rsidR="00E87A1D" w:rsidRPr="006C4C54" w:rsidRDefault="00E87A1D" w:rsidP="00E87A1D">
            <w:pPr>
              <w:rPr>
                <w:rFonts w:ascii="Arial" w:hAnsi="Arial" w:cs="Arial"/>
                <w:sz w:val="22"/>
                <w:szCs w:val="22"/>
              </w:rPr>
            </w:pPr>
            <w:r w:rsidRPr="006C4C54">
              <w:rPr>
                <w:rFonts w:ascii="Arial" w:hAnsi="Arial" w:cs="Arial"/>
                <w:sz w:val="22"/>
                <w:szCs w:val="22"/>
              </w:rPr>
              <w:t>Карбонат цинка</w:t>
            </w:r>
          </w:p>
        </w:tc>
        <w:tc>
          <w:tcPr>
            <w:tcW w:w="2958" w:type="dxa"/>
            <w:tcBorders>
              <w:top w:val="single" w:sz="4" w:space="0" w:color="auto"/>
              <w:bottom w:val="single" w:sz="4" w:space="0" w:color="auto"/>
            </w:tcBorders>
            <w:vAlign w:val="bottom"/>
          </w:tcPr>
          <w:p w14:paraId="3C8A2806" w14:textId="3B4ED718" w:rsidR="00E87A1D" w:rsidRPr="006C4C54" w:rsidRDefault="00E87A1D" w:rsidP="00E87A1D">
            <w:pPr>
              <w:jc w:val="center"/>
              <w:rPr>
                <w:rFonts w:ascii="Arial" w:hAnsi="Arial" w:cs="Arial"/>
                <w:sz w:val="22"/>
                <w:szCs w:val="22"/>
              </w:rPr>
            </w:pPr>
            <w:r w:rsidRPr="006C4C54">
              <w:rPr>
                <w:rFonts w:ascii="Arial" w:hAnsi="Arial" w:cs="Arial"/>
                <w:sz w:val="22"/>
                <w:szCs w:val="22"/>
              </w:rPr>
              <w:t>импорт </w:t>
            </w:r>
          </w:p>
        </w:tc>
        <w:tc>
          <w:tcPr>
            <w:tcW w:w="5734" w:type="dxa"/>
            <w:tcBorders>
              <w:top w:val="single" w:sz="4" w:space="0" w:color="auto"/>
              <w:bottom w:val="single" w:sz="4" w:space="0" w:color="auto"/>
              <w:right w:val="single" w:sz="4" w:space="0" w:color="auto"/>
            </w:tcBorders>
          </w:tcPr>
          <w:p w14:paraId="5B159F29" w14:textId="2D4F9D53" w:rsidR="00E87A1D" w:rsidRPr="00E87A1D" w:rsidRDefault="00E87A1D" w:rsidP="00E87A1D">
            <w:pPr>
              <w:jc w:val="center"/>
              <w:rPr>
                <w:rFonts w:ascii="Arial" w:hAnsi="Arial" w:cs="Arial"/>
                <w:sz w:val="22"/>
                <w:szCs w:val="22"/>
              </w:rPr>
            </w:pPr>
            <w:r w:rsidRPr="00E87A1D">
              <w:rPr>
                <w:rFonts w:ascii="Arial" w:hAnsi="Arial" w:cs="Arial"/>
                <w:sz w:val="22"/>
                <w:szCs w:val="22"/>
              </w:rPr>
              <w:t>1.50</w:t>
            </w:r>
          </w:p>
        </w:tc>
        <w:tc>
          <w:tcPr>
            <w:tcW w:w="2015" w:type="dxa"/>
            <w:tcBorders>
              <w:top w:val="single" w:sz="4" w:space="0" w:color="auto"/>
              <w:left w:val="single" w:sz="4" w:space="0" w:color="auto"/>
              <w:bottom w:val="single" w:sz="4" w:space="0" w:color="auto"/>
            </w:tcBorders>
          </w:tcPr>
          <w:p w14:paraId="6787E134" w14:textId="05B1F3AD" w:rsidR="00E87A1D" w:rsidRPr="00E87A1D" w:rsidRDefault="00E87A1D" w:rsidP="00E87A1D">
            <w:pPr>
              <w:jc w:val="center"/>
              <w:rPr>
                <w:rFonts w:ascii="Arial" w:hAnsi="Arial" w:cs="Arial"/>
                <w:color w:val="000000"/>
                <w:sz w:val="22"/>
                <w:szCs w:val="22"/>
              </w:rPr>
            </w:pPr>
            <w:r w:rsidRPr="00E87A1D">
              <w:rPr>
                <w:rFonts w:ascii="Arial" w:hAnsi="Arial" w:cs="Arial"/>
                <w:color w:val="000000"/>
                <w:sz w:val="22"/>
                <w:szCs w:val="22"/>
              </w:rPr>
              <w:t>1.50</w:t>
            </w:r>
          </w:p>
        </w:tc>
      </w:tr>
      <w:tr w:rsidR="00E87A1D" w:rsidRPr="006C4C54" w14:paraId="46AFCBC0" w14:textId="77777777" w:rsidTr="000D488B">
        <w:trPr>
          <w:trHeight w:val="55"/>
        </w:trPr>
        <w:tc>
          <w:tcPr>
            <w:tcW w:w="4368" w:type="dxa"/>
            <w:tcBorders>
              <w:top w:val="single" w:sz="6" w:space="0" w:color="auto"/>
              <w:bottom w:val="double" w:sz="4" w:space="0" w:color="auto"/>
            </w:tcBorders>
            <w:vAlign w:val="center"/>
          </w:tcPr>
          <w:p w14:paraId="24CF5902" w14:textId="0A47E1B1" w:rsidR="00E87A1D" w:rsidRPr="006C4C54" w:rsidRDefault="00E87A1D" w:rsidP="00E87A1D">
            <w:pPr>
              <w:rPr>
                <w:rFonts w:ascii="Arial" w:hAnsi="Arial" w:cs="Arial"/>
                <w:sz w:val="22"/>
                <w:szCs w:val="22"/>
              </w:rPr>
            </w:pPr>
            <w:r w:rsidRPr="006C4C54">
              <w:rPr>
                <w:rFonts w:ascii="Arial" w:hAnsi="Arial" w:cs="Arial"/>
                <w:sz w:val="22"/>
                <w:szCs w:val="22"/>
              </w:rPr>
              <w:t>Вода техническая</w:t>
            </w:r>
          </w:p>
        </w:tc>
        <w:tc>
          <w:tcPr>
            <w:tcW w:w="2958" w:type="dxa"/>
            <w:tcBorders>
              <w:top w:val="single" w:sz="6" w:space="0" w:color="auto"/>
              <w:bottom w:val="double" w:sz="4" w:space="0" w:color="auto"/>
            </w:tcBorders>
          </w:tcPr>
          <w:p w14:paraId="41966D2E" w14:textId="02A9EEE0" w:rsidR="00E87A1D" w:rsidRPr="006C4C54" w:rsidRDefault="00E87A1D" w:rsidP="00E87A1D">
            <w:pPr>
              <w:jc w:val="center"/>
              <w:rPr>
                <w:rFonts w:ascii="Arial" w:hAnsi="Arial" w:cs="Arial"/>
                <w:sz w:val="22"/>
                <w:szCs w:val="22"/>
              </w:rPr>
            </w:pPr>
            <w:r w:rsidRPr="006C4C54">
              <w:rPr>
                <w:rFonts w:ascii="Arial" w:hAnsi="Arial" w:cs="Arial"/>
                <w:sz w:val="22"/>
                <w:szCs w:val="22"/>
              </w:rPr>
              <w:t>местные</w:t>
            </w:r>
          </w:p>
        </w:tc>
        <w:tc>
          <w:tcPr>
            <w:tcW w:w="5734" w:type="dxa"/>
            <w:tcBorders>
              <w:top w:val="single" w:sz="6" w:space="0" w:color="auto"/>
              <w:bottom w:val="double" w:sz="4" w:space="0" w:color="auto"/>
              <w:right w:val="single" w:sz="4" w:space="0" w:color="auto"/>
            </w:tcBorders>
          </w:tcPr>
          <w:p w14:paraId="11E5003C" w14:textId="31D7699E" w:rsidR="00E87A1D" w:rsidRPr="00E87A1D" w:rsidRDefault="00E87A1D" w:rsidP="00E87A1D">
            <w:pPr>
              <w:jc w:val="center"/>
              <w:rPr>
                <w:rFonts w:ascii="Arial" w:hAnsi="Arial" w:cs="Arial"/>
                <w:sz w:val="22"/>
                <w:szCs w:val="22"/>
              </w:rPr>
            </w:pPr>
            <w:r w:rsidRPr="00E87A1D">
              <w:rPr>
                <w:rFonts w:ascii="Arial" w:hAnsi="Arial" w:cs="Arial"/>
                <w:sz w:val="22"/>
                <w:szCs w:val="22"/>
              </w:rPr>
              <w:t>374.32</w:t>
            </w:r>
          </w:p>
        </w:tc>
        <w:tc>
          <w:tcPr>
            <w:tcW w:w="2015" w:type="dxa"/>
            <w:tcBorders>
              <w:top w:val="single" w:sz="6" w:space="0" w:color="auto"/>
              <w:left w:val="single" w:sz="4" w:space="0" w:color="auto"/>
              <w:bottom w:val="double" w:sz="4" w:space="0" w:color="auto"/>
            </w:tcBorders>
          </w:tcPr>
          <w:p w14:paraId="1946A835" w14:textId="5A1FCB66" w:rsidR="00E87A1D" w:rsidRPr="00E87A1D" w:rsidRDefault="00E87A1D" w:rsidP="00E87A1D">
            <w:pPr>
              <w:jc w:val="center"/>
              <w:rPr>
                <w:rFonts w:ascii="Arial" w:hAnsi="Arial" w:cs="Arial"/>
                <w:color w:val="000000"/>
                <w:sz w:val="22"/>
                <w:szCs w:val="22"/>
              </w:rPr>
            </w:pPr>
            <w:r w:rsidRPr="00E87A1D">
              <w:rPr>
                <w:rFonts w:ascii="Arial" w:hAnsi="Arial" w:cs="Arial"/>
                <w:color w:val="000000"/>
                <w:sz w:val="22"/>
                <w:szCs w:val="22"/>
              </w:rPr>
              <w:t>374.32</w:t>
            </w:r>
          </w:p>
        </w:tc>
      </w:tr>
    </w:tbl>
    <w:p w14:paraId="61285E10" w14:textId="77777777" w:rsidR="00AC74B8" w:rsidRPr="006C4C54" w:rsidRDefault="00AC74B8" w:rsidP="00AC74B8">
      <w:pPr>
        <w:tabs>
          <w:tab w:val="left" w:pos="1120"/>
        </w:tabs>
        <w:rPr>
          <w:rFonts w:ascii="Arial" w:hAnsi="Arial" w:cs="Arial"/>
          <w:sz w:val="22"/>
          <w:szCs w:val="22"/>
        </w:rPr>
      </w:pPr>
      <w:r w:rsidRPr="006C4C54">
        <w:rPr>
          <w:rFonts w:ascii="Arial" w:hAnsi="Arial" w:cs="Arial"/>
          <w:b/>
          <w:sz w:val="22"/>
          <w:szCs w:val="22"/>
        </w:rPr>
        <w:t>Примечание:</w:t>
      </w:r>
      <w:r w:rsidRPr="006C4C54">
        <w:rPr>
          <w:rFonts w:ascii="Arial" w:hAnsi="Arial" w:cs="Arial"/>
          <w:sz w:val="22"/>
          <w:szCs w:val="22"/>
        </w:rPr>
        <w:t xml:space="preserve"> Суммарная потребность компонентов бурового раствора на скважину содержит итоговые данные таблиц 1.7.3; 1.7.4; 1.7.5.</w:t>
      </w:r>
    </w:p>
    <w:p w14:paraId="64AD796E" w14:textId="77777777" w:rsidR="008F0DA4" w:rsidRPr="006C4C54" w:rsidRDefault="009A5DFB" w:rsidP="009A5DFB">
      <w:pPr>
        <w:tabs>
          <w:tab w:val="left" w:pos="1120"/>
        </w:tabs>
        <w:rPr>
          <w:rFonts w:ascii="Arial" w:hAnsi="Arial" w:cs="Arial"/>
          <w:sz w:val="22"/>
          <w:szCs w:val="22"/>
        </w:rPr>
      </w:pPr>
      <w:bookmarkStart w:id="334" w:name="_Toc84003940"/>
      <w:bookmarkStart w:id="335" w:name="_Toc86222823"/>
      <w:bookmarkStart w:id="336" w:name="_Toc86320836"/>
      <w:bookmarkStart w:id="337" w:name="_Hlk84324238"/>
      <w:bookmarkStart w:id="338" w:name="_Toc86678368"/>
      <w:r w:rsidRPr="006C4C54">
        <w:rPr>
          <w:rFonts w:ascii="Arial" w:hAnsi="Arial" w:cs="Arial"/>
          <w:sz w:val="22"/>
          <w:szCs w:val="22"/>
        </w:rPr>
        <w:t>Допускается применение хим. реагентов других фирм, не ухудшающих параметры бурового раствора.</w:t>
      </w:r>
    </w:p>
    <w:p w14:paraId="6E186732" w14:textId="77777777" w:rsidR="009A5DFB" w:rsidRPr="006C4C54" w:rsidRDefault="008F0DA4" w:rsidP="009A5DFB">
      <w:pPr>
        <w:tabs>
          <w:tab w:val="left" w:pos="1120"/>
        </w:tabs>
        <w:rPr>
          <w:rFonts w:ascii="Arial" w:hAnsi="Arial" w:cs="Arial"/>
          <w:bCs/>
          <w:sz w:val="22"/>
          <w:szCs w:val="22"/>
        </w:rPr>
      </w:pPr>
      <w:r w:rsidRPr="006C4C54">
        <w:rPr>
          <w:rFonts w:ascii="Arial" w:hAnsi="Arial" w:cs="Arial"/>
          <w:sz w:val="22"/>
          <w:szCs w:val="22"/>
        </w:rPr>
        <w:t>Перед вскрытием продуктивных горизонтов на буровой иметь запас х/р и утяжелителя.</w:t>
      </w:r>
      <w:r w:rsidR="009A5DFB" w:rsidRPr="006C4C54">
        <w:rPr>
          <w:rFonts w:ascii="Arial" w:hAnsi="Arial" w:cs="Arial"/>
          <w:sz w:val="22"/>
          <w:szCs w:val="22"/>
        </w:rPr>
        <w:t xml:space="preserve">  </w:t>
      </w:r>
    </w:p>
    <w:p w14:paraId="393BDB21" w14:textId="7CF2B3D2" w:rsidR="009C524D" w:rsidRPr="006C4C54" w:rsidRDefault="00E07711" w:rsidP="009C524D">
      <w:pPr>
        <w:widowControl/>
        <w:overflowPunct w:val="0"/>
        <w:ind w:firstLine="720"/>
        <w:jc w:val="center"/>
        <w:textAlignment w:val="baseline"/>
        <w:rPr>
          <w:b/>
          <w:bCs/>
          <w:sz w:val="24"/>
          <w:szCs w:val="24"/>
        </w:rPr>
      </w:pPr>
      <w:r w:rsidRPr="006C4C54">
        <w:rPr>
          <w:rFonts w:ascii="Arial" w:hAnsi="Arial" w:cs="Arial"/>
          <w:sz w:val="22"/>
          <w:szCs w:val="22"/>
        </w:rPr>
        <w:br w:type="page"/>
      </w:r>
      <w:r w:rsidR="00F40A9E" w:rsidRPr="006C4C54">
        <w:rPr>
          <w:rFonts w:ascii="Arial" w:hAnsi="Arial" w:cs="Arial"/>
          <w:b/>
          <w:sz w:val="22"/>
          <w:szCs w:val="22"/>
        </w:rPr>
        <w:lastRenderedPageBreak/>
        <w:t xml:space="preserve">Таблица </w:t>
      </w:r>
      <w:r w:rsidR="00F40A9E" w:rsidRPr="006C4C54">
        <w:rPr>
          <w:rFonts w:ascii="Arial" w:hAnsi="Arial" w:cs="Arial"/>
          <w:b/>
          <w:sz w:val="22"/>
          <w:szCs w:val="22"/>
        </w:rPr>
        <w:fldChar w:fldCharType="begin"/>
      </w:r>
      <w:r w:rsidR="00F40A9E" w:rsidRPr="006C4C54">
        <w:rPr>
          <w:rFonts w:ascii="Arial" w:hAnsi="Arial" w:cs="Arial"/>
          <w:b/>
          <w:sz w:val="22"/>
          <w:szCs w:val="22"/>
        </w:rPr>
        <w:instrText xml:space="preserve"> STYLEREF 2 \s </w:instrText>
      </w:r>
      <w:r w:rsidR="00F40A9E" w:rsidRPr="006C4C54">
        <w:rPr>
          <w:rFonts w:ascii="Arial" w:hAnsi="Arial" w:cs="Arial"/>
          <w:b/>
          <w:sz w:val="22"/>
          <w:szCs w:val="22"/>
        </w:rPr>
        <w:fldChar w:fldCharType="separate"/>
      </w:r>
      <w:r w:rsidR="00B6285B">
        <w:rPr>
          <w:rFonts w:ascii="Arial" w:hAnsi="Arial" w:cs="Arial"/>
          <w:b/>
          <w:noProof/>
          <w:sz w:val="22"/>
          <w:szCs w:val="22"/>
        </w:rPr>
        <w:t>1.7</w:t>
      </w:r>
      <w:r w:rsidR="00F40A9E" w:rsidRPr="006C4C54">
        <w:rPr>
          <w:rFonts w:ascii="Arial" w:hAnsi="Arial" w:cs="Arial"/>
          <w:b/>
          <w:sz w:val="22"/>
          <w:szCs w:val="22"/>
        </w:rPr>
        <w:fldChar w:fldCharType="end"/>
      </w:r>
      <w:r w:rsidR="00F40A9E" w:rsidRPr="006C4C54">
        <w:rPr>
          <w:rFonts w:ascii="Arial" w:hAnsi="Arial" w:cs="Arial"/>
          <w:b/>
          <w:sz w:val="22"/>
          <w:szCs w:val="22"/>
        </w:rPr>
        <w:t>.</w:t>
      </w:r>
      <w:r w:rsidR="00F40A9E" w:rsidRPr="006C4C54">
        <w:rPr>
          <w:rFonts w:ascii="Arial" w:hAnsi="Arial" w:cs="Arial"/>
          <w:b/>
          <w:sz w:val="22"/>
          <w:szCs w:val="22"/>
        </w:rPr>
        <w:fldChar w:fldCharType="begin"/>
      </w:r>
      <w:r w:rsidR="00F40A9E" w:rsidRPr="006C4C54">
        <w:rPr>
          <w:rFonts w:ascii="Arial" w:hAnsi="Arial" w:cs="Arial"/>
          <w:b/>
          <w:sz w:val="22"/>
          <w:szCs w:val="22"/>
        </w:rPr>
        <w:instrText xml:space="preserve"> SEQ Таблица \* ARABIC \s 2 </w:instrText>
      </w:r>
      <w:r w:rsidR="00F40A9E" w:rsidRPr="006C4C54">
        <w:rPr>
          <w:rFonts w:ascii="Arial" w:hAnsi="Arial" w:cs="Arial"/>
          <w:b/>
          <w:sz w:val="22"/>
          <w:szCs w:val="22"/>
        </w:rPr>
        <w:fldChar w:fldCharType="separate"/>
      </w:r>
      <w:r w:rsidR="00B6285B">
        <w:rPr>
          <w:rFonts w:ascii="Arial" w:hAnsi="Arial" w:cs="Arial"/>
          <w:b/>
          <w:noProof/>
          <w:sz w:val="22"/>
          <w:szCs w:val="22"/>
        </w:rPr>
        <w:t>7</w:t>
      </w:r>
      <w:r w:rsidR="00F40A9E" w:rsidRPr="006C4C54">
        <w:rPr>
          <w:rFonts w:ascii="Arial" w:hAnsi="Arial" w:cs="Arial"/>
          <w:b/>
          <w:sz w:val="22"/>
          <w:szCs w:val="22"/>
        </w:rPr>
        <w:fldChar w:fldCharType="end"/>
      </w:r>
      <w:r w:rsidR="00F40A9E" w:rsidRPr="006C4C54">
        <w:rPr>
          <w:rFonts w:ascii="Arial" w:hAnsi="Arial" w:cs="Arial"/>
          <w:b/>
          <w:sz w:val="22"/>
          <w:szCs w:val="22"/>
          <w:lang w:val="kk-KZ"/>
        </w:rPr>
        <w:t xml:space="preserve">. </w:t>
      </w:r>
      <w:r w:rsidR="00F40A9E" w:rsidRPr="006C4C54">
        <w:rPr>
          <w:rFonts w:ascii="Arial" w:hAnsi="Arial" w:cs="Arial"/>
          <w:b/>
          <w:sz w:val="22"/>
          <w:szCs w:val="22"/>
        </w:rPr>
        <w:t>Оборудование для приготовления и очистки буровых растворов</w:t>
      </w:r>
      <w:bookmarkEnd w:id="334"/>
      <w:bookmarkEnd w:id="335"/>
      <w:bookmarkEnd w:id="336"/>
      <w:bookmarkEnd w:id="337"/>
      <w:bookmarkEnd w:id="338"/>
      <w:r w:rsidR="009C524D" w:rsidRPr="006C4C54">
        <w:rPr>
          <w:b/>
          <w:bCs/>
          <w:sz w:val="24"/>
          <w:szCs w:val="24"/>
        </w:rPr>
        <w:t xml:space="preserve"> </w:t>
      </w:r>
    </w:p>
    <w:tbl>
      <w:tblPr>
        <w:tblW w:w="14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56"/>
        <w:gridCol w:w="2165"/>
        <w:gridCol w:w="1134"/>
        <w:gridCol w:w="2693"/>
        <w:gridCol w:w="1559"/>
        <w:gridCol w:w="993"/>
        <w:gridCol w:w="1035"/>
      </w:tblGrid>
      <w:tr w:rsidR="009C524D" w:rsidRPr="006C4C54" w14:paraId="22E064E4" w14:textId="77777777" w:rsidTr="00213134">
        <w:trPr>
          <w:jc w:val="center"/>
        </w:trPr>
        <w:tc>
          <w:tcPr>
            <w:tcW w:w="4856" w:type="dxa"/>
            <w:vMerge w:val="restart"/>
            <w:tcBorders>
              <w:top w:val="double" w:sz="4" w:space="0" w:color="auto"/>
              <w:left w:val="double" w:sz="4" w:space="0" w:color="auto"/>
            </w:tcBorders>
            <w:vAlign w:val="center"/>
          </w:tcPr>
          <w:p w14:paraId="48526578" w14:textId="77777777" w:rsidR="009C524D" w:rsidRPr="006C4C54" w:rsidRDefault="009C524D" w:rsidP="00213134">
            <w:pPr>
              <w:widowControl/>
              <w:overflowPunct w:val="0"/>
              <w:jc w:val="center"/>
              <w:textAlignment w:val="baseline"/>
              <w:rPr>
                <w:rFonts w:ascii="Arial" w:hAnsi="Arial" w:cs="Arial"/>
                <w:b/>
                <w:bCs/>
                <w:sz w:val="22"/>
                <w:szCs w:val="22"/>
              </w:rPr>
            </w:pPr>
            <w:r w:rsidRPr="006C4C54">
              <w:rPr>
                <w:rFonts w:ascii="Arial" w:hAnsi="Arial" w:cs="Arial"/>
                <w:b/>
                <w:bCs/>
                <w:sz w:val="22"/>
                <w:szCs w:val="22"/>
              </w:rPr>
              <w:t>Название</w:t>
            </w:r>
          </w:p>
        </w:tc>
        <w:tc>
          <w:tcPr>
            <w:tcW w:w="2165" w:type="dxa"/>
            <w:vMerge w:val="restart"/>
            <w:tcBorders>
              <w:top w:val="double" w:sz="4" w:space="0" w:color="auto"/>
            </w:tcBorders>
            <w:vAlign w:val="center"/>
          </w:tcPr>
          <w:p w14:paraId="1C0B7653" w14:textId="77777777" w:rsidR="009C524D" w:rsidRPr="006C4C54" w:rsidRDefault="009C524D" w:rsidP="00213134">
            <w:pPr>
              <w:widowControl/>
              <w:overflowPunct w:val="0"/>
              <w:jc w:val="center"/>
              <w:textAlignment w:val="baseline"/>
              <w:rPr>
                <w:rFonts w:ascii="Arial" w:hAnsi="Arial" w:cs="Arial"/>
                <w:b/>
                <w:bCs/>
                <w:sz w:val="22"/>
                <w:szCs w:val="22"/>
              </w:rPr>
            </w:pPr>
            <w:r w:rsidRPr="006C4C54">
              <w:rPr>
                <w:rFonts w:ascii="Arial" w:hAnsi="Arial" w:cs="Arial"/>
                <w:b/>
                <w:bCs/>
                <w:sz w:val="22"/>
                <w:szCs w:val="22"/>
              </w:rPr>
              <w:t>Типоразмер, шифр или</w:t>
            </w:r>
          </w:p>
          <w:p w14:paraId="7EC71DCC" w14:textId="77777777" w:rsidR="009C524D" w:rsidRPr="006C4C54" w:rsidRDefault="009C524D" w:rsidP="00213134">
            <w:pPr>
              <w:widowControl/>
              <w:overflowPunct w:val="0"/>
              <w:jc w:val="center"/>
              <w:textAlignment w:val="baseline"/>
              <w:rPr>
                <w:rFonts w:ascii="Arial" w:hAnsi="Arial" w:cs="Arial"/>
                <w:b/>
                <w:bCs/>
                <w:sz w:val="22"/>
                <w:szCs w:val="22"/>
              </w:rPr>
            </w:pPr>
            <w:r w:rsidRPr="006C4C54">
              <w:rPr>
                <w:rFonts w:ascii="Arial" w:hAnsi="Arial" w:cs="Arial"/>
                <w:b/>
                <w:bCs/>
                <w:sz w:val="22"/>
                <w:szCs w:val="22"/>
              </w:rPr>
              <w:t>характеристика</w:t>
            </w:r>
          </w:p>
        </w:tc>
        <w:tc>
          <w:tcPr>
            <w:tcW w:w="1134" w:type="dxa"/>
            <w:vMerge w:val="restart"/>
            <w:tcBorders>
              <w:top w:val="double" w:sz="4" w:space="0" w:color="auto"/>
            </w:tcBorders>
            <w:vAlign w:val="center"/>
          </w:tcPr>
          <w:p w14:paraId="37CF1E89" w14:textId="77777777" w:rsidR="009C524D" w:rsidRPr="006C4C54" w:rsidRDefault="009C524D" w:rsidP="00213134">
            <w:pPr>
              <w:widowControl/>
              <w:overflowPunct w:val="0"/>
              <w:jc w:val="center"/>
              <w:textAlignment w:val="baseline"/>
              <w:rPr>
                <w:rFonts w:ascii="Arial" w:hAnsi="Arial" w:cs="Arial"/>
                <w:b/>
                <w:bCs/>
                <w:sz w:val="22"/>
                <w:szCs w:val="22"/>
              </w:rPr>
            </w:pPr>
            <w:r w:rsidRPr="006C4C54">
              <w:rPr>
                <w:rFonts w:ascii="Arial" w:hAnsi="Arial" w:cs="Arial"/>
                <w:b/>
                <w:bCs/>
                <w:sz w:val="22"/>
                <w:szCs w:val="22"/>
              </w:rPr>
              <w:t>Кол-во,</w:t>
            </w:r>
          </w:p>
          <w:p w14:paraId="1FD33853" w14:textId="77777777" w:rsidR="009C524D" w:rsidRPr="006C4C54" w:rsidRDefault="009C524D" w:rsidP="00213134">
            <w:pPr>
              <w:widowControl/>
              <w:overflowPunct w:val="0"/>
              <w:jc w:val="center"/>
              <w:textAlignment w:val="baseline"/>
              <w:rPr>
                <w:rFonts w:ascii="Arial" w:hAnsi="Arial" w:cs="Arial"/>
                <w:b/>
                <w:bCs/>
                <w:sz w:val="22"/>
                <w:szCs w:val="22"/>
              </w:rPr>
            </w:pPr>
            <w:r w:rsidRPr="006C4C54">
              <w:rPr>
                <w:rFonts w:ascii="Arial" w:hAnsi="Arial" w:cs="Arial"/>
                <w:b/>
                <w:bCs/>
                <w:sz w:val="22"/>
                <w:szCs w:val="22"/>
              </w:rPr>
              <w:t>шт.</w:t>
            </w:r>
          </w:p>
        </w:tc>
        <w:tc>
          <w:tcPr>
            <w:tcW w:w="2693" w:type="dxa"/>
            <w:vMerge w:val="restart"/>
            <w:tcBorders>
              <w:top w:val="double" w:sz="4" w:space="0" w:color="auto"/>
            </w:tcBorders>
            <w:vAlign w:val="center"/>
          </w:tcPr>
          <w:p w14:paraId="67DD90A9" w14:textId="05F23750" w:rsidR="009C524D" w:rsidRPr="006C4C54" w:rsidRDefault="009C524D" w:rsidP="00B0104D">
            <w:pPr>
              <w:widowControl/>
              <w:overflowPunct w:val="0"/>
              <w:jc w:val="center"/>
              <w:textAlignment w:val="baseline"/>
              <w:rPr>
                <w:rFonts w:ascii="Arial" w:hAnsi="Arial" w:cs="Arial"/>
                <w:b/>
                <w:bCs/>
                <w:sz w:val="22"/>
                <w:szCs w:val="22"/>
              </w:rPr>
            </w:pPr>
            <w:r w:rsidRPr="006C4C54">
              <w:rPr>
                <w:rFonts w:ascii="Arial" w:hAnsi="Arial" w:cs="Arial"/>
                <w:b/>
                <w:bCs/>
                <w:sz w:val="22"/>
                <w:szCs w:val="22"/>
              </w:rPr>
              <w:t>ГОСТ, ОСТ, МРТУ, ТУ, МУ</w:t>
            </w:r>
            <w:r w:rsidR="00B0104D">
              <w:rPr>
                <w:rFonts w:ascii="Arial" w:hAnsi="Arial" w:cs="Arial"/>
                <w:b/>
                <w:bCs/>
                <w:sz w:val="22"/>
                <w:szCs w:val="22"/>
              </w:rPr>
              <w:t xml:space="preserve"> </w:t>
            </w:r>
            <w:r w:rsidRPr="006C4C54">
              <w:rPr>
                <w:rFonts w:ascii="Arial" w:hAnsi="Arial" w:cs="Arial"/>
                <w:b/>
                <w:bCs/>
                <w:sz w:val="22"/>
                <w:szCs w:val="22"/>
              </w:rPr>
              <w:t>и т.п. на изготовление</w:t>
            </w:r>
          </w:p>
        </w:tc>
        <w:tc>
          <w:tcPr>
            <w:tcW w:w="1559" w:type="dxa"/>
            <w:vMerge w:val="restart"/>
            <w:tcBorders>
              <w:top w:val="double" w:sz="4" w:space="0" w:color="auto"/>
            </w:tcBorders>
            <w:vAlign w:val="center"/>
          </w:tcPr>
          <w:p w14:paraId="3A039849" w14:textId="77777777" w:rsidR="009C524D" w:rsidRPr="006C4C54" w:rsidRDefault="009C524D" w:rsidP="000D488B">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Пропускная способность средств очистки</w:t>
            </w:r>
          </w:p>
          <w:p w14:paraId="36F5E9C8" w14:textId="77777777" w:rsidR="009C524D" w:rsidRPr="006C4C54" w:rsidRDefault="009C524D" w:rsidP="00213134">
            <w:pPr>
              <w:widowControl/>
              <w:overflowPunct w:val="0"/>
              <w:jc w:val="center"/>
              <w:textAlignment w:val="baseline"/>
              <w:rPr>
                <w:rFonts w:ascii="Arial" w:hAnsi="Arial" w:cs="Arial"/>
                <w:b/>
                <w:bCs/>
                <w:sz w:val="22"/>
                <w:szCs w:val="22"/>
              </w:rPr>
            </w:pPr>
          </w:p>
        </w:tc>
        <w:tc>
          <w:tcPr>
            <w:tcW w:w="2028" w:type="dxa"/>
            <w:gridSpan w:val="2"/>
            <w:tcBorders>
              <w:top w:val="double" w:sz="4" w:space="0" w:color="auto"/>
              <w:right w:val="double" w:sz="4" w:space="0" w:color="auto"/>
            </w:tcBorders>
            <w:vAlign w:val="center"/>
          </w:tcPr>
          <w:p w14:paraId="13167F84" w14:textId="77777777" w:rsidR="009C524D" w:rsidRPr="006C4C54" w:rsidRDefault="009C524D" w:rsidP="00213134">
            <w:pPr>
              <w:widowControl/>
              <w:overflowPunct w:val="0"/>
              <w:jc w:val="center"/>
              <w:textAlignment w:val="baseline"/>
              <w:rPr>
                <w:rFonts w:ascii="Arial" w:hAnsi="Arial" w:cs="Arial"/>
                <w:b/>
                <w:bCs/>
                <w:sz w:val="22"/>
                <w:szCs w:val="22"/>
              </w:rPr>
            </w:pPr>
            <w:r w:rsidRPr="006C4C54">
              <w:rPr>
                <w:rFonts w:ascii="Arial" w:hAnsi="Arial" w:cs="Arial"/>
                <w:b/>
                <w:bCs/>
                <w:sz w:val="22"/>
                <w:szCs w:val="22"/>
              </w:rPr>
              <w:t>Интервал</w:t>
            </w:r>
          </w:p>
          <w:p w14:paraId="2E6EB430" w14:textId="77777777" w:rsidR="000D488B" w:rsidRDefault="009C524D" w:rsidP="000D488B">
            <w:pPr>
              <w:jc w:val="center"/>
              <w:rPr>
                <w:rFonts w:ascii="Arial" w:hAnsi="Arial" w:cs="Arial"/>
                <w:b/>
                <w:bCs/>
                <w:sz w:val="22"/>
                <w:szCs w:val="22"/>
              </w:rPr>
            </w:pPr>
            <w:r w:rsidRPr="006C4C54">
              <w:rPr>
                <w:rFonts w:ascii="Arial" w:hAnsi="Arial" w:cs="Arial"/>
                <w:b/>
                <w:bCs/>
                <w:sz w:val="22"/>
                <w:szCs w:val="22"/>
              </w:rPr>
              <w:t>применения, м</w:t>
            </w:r>
            <w:r w:rsidR="000D488B">
              <w:rPr>
                <w:rFonts w:ascii="Arial" w:hAnsi="Arial" w:cs="Arial"/>
                <w:b/>
                <w:bCs/>
                <w:sz w:val="22"/>
                <w:szCs w:val="22"/>
              </w:rPr>
              <w:t xml:space="preserve"> </w:t>
            </w:r>
          </w:p>
          <w:p w14:paraId="6126A6F8" w14:textId="68035BB8" w:rsidR="009C524D" w:rsidRPr="006C4C54" w:rsidRDefault="000D488B" w:rsidP="000D488B">
            <w:pPr>
              <w:jc w:val="center"/>
              <w:rPr>
                <w:rFonts w:ascii="Arial" w:hAnsi="Arial" w:cs="Arial"/>
                <w:b/>
                <w:bCs/>
                <w:sz w:val="22"/>
                <w:szCs w:val="22"/>
              </w:rPr>
            </w:pPr>
            <w:r>
              <w:rPr>
                <w:rFonts w:ascii="Arial" w:hAnsi="Arial" w:cs="Arial"/>
                <w:b/>
                <w:sz w:val="22"/>
                <w:szCs w:val="22"/>
              </w:rPr>
              <w:t>(</w:t>
            </w:r>
            <w:r w:rsidRPr="00507ED0">
              <w:rPr>
                <w:rFonts w:ascii="Arial" w:hAnsi="Arial" w:cs="Arial"/>
                <w:b/>
                <w:sz w:val="22"/>
                <w:szCs w:val="22"/>
              </w:rPr>
              <w:t>по стволу</w:t>
            </w:r>
            <w:r>
              <w:rPr>
                <w:rFonts w:ascii="Arial" w:hAnsi="Arial" w:cs="Arial"/>
                <w:b/>
                <w:sz w:val="22"/>
                <w:szCs w:val="22"/>
              </w:rPr>
              <w:t>)</w:t>
            </w:r>
          </w:p>
        </w:tc>
      </w:tr>
      <w:tr w:rsidR="009C524D" w:rsidRPr="006C4C54" w14:paraId="060D3287" w14:textId="77777777" w:rsidTr="00213134">
        <w:trPr>
          <w:trHeight w:val="869"/>
          <w:jc w:val="center"/>
        </w:trPr>
        <w:tc>
          <w:tcPr>
            <w:tcW w:w="4856" w:type="dxa"/>
            <w:vMerge/>
            <w:tcBorders>
              <w:left w:val="double" w:sz="4" w:space="0" w:color="auto"/>
              <w:bottom w:val="single" w:sz="4" w:space="0" w:color="auto"/>
            </w:tcBorders>
            <w:vAlign w:val="center"/>
          </w:tcPr>
          <w:p w14:paraId="158B4EC8" w14:textId="77777777" w:rsidR="009C524D" w:rsidRPr="006C4C54" w:rsidRDefault="009C524D" w:rsidP="00213134">
            <w:pPr>
              <w:widowControl/>
              <w:overflowPunct w:val="0"/>
              <w:jc w:val="center"/>
              <w:textAlignment w:val="baseline"/>
              <w:rPr>
                <w:rFonts w:ascii="Arial" w:hAnsi="Arial" w:cs="Arial"/>
                <w:b/>
                <w:bCs/>
                <w:sz w:val="22"/>
                <w:szCs w:val="22"/>
              </w:rPr>
            </w:pPr>
          </w:p>
        </w:tc>
        <w:tc>
          <w:tcPr>
            <w:tcW w:w="2165" w:type="dxa"/>
            <w:vMerge/>
            <w:tcBorders>
              <w:bottom w:val="single" w:sz="4" w:space="0" w:color="auto"/>
            </w:tcBorders>
            <w:vAlign w:val="center"/>
          </w:tcPr>
          <w:p w14:paraId="1C59FADE" w14:textId="77777777" w:rsidR="009C524D" w:rsidRPr="006C4C54" w:rsidRDefault="009C524D" w:rsidP="00213134">
            <w:pPr>
              <w:widowControl/>
              <w:overflowPunct w:val="0"/>
              <w:jc w:val="center"/>
              <w:textAlignment w:val="baseline"/>
              <w:rPr>
                <w:rFonts w:ascii="Arial" w:hAnsi="Arial" w:cs="Arial"/>
                <w:b/>
                <w:bCs/>
                <w:sz w:val="22"/>
                <w:szCs w:val="22"/>
              </w:rPr>
            </w:pPr>
          </w:p>
        </w:tc>
        <w:tc>
          <w:tcPr>
            <w:tcW w:w="1134" w:type="dxa"/>
            <w:vMerge/>
            <w:tcBorders>
              <w:bottom w:val="single" w:sz="4" w:space="0" w:color="auto"/>
            </w:tcBorders>
            <w:vAlign w:val="center"/>
          </w:tcPr>
          <w:p w14:paraId="42F9D091" w14:textId="77777777" w:rsidR="009C524D" w:rsidRPr="006C4C54" w:rsidRDefault="009C524D" w:rsidP="00213134">
            <w:pPr>
              <w:widowControl/>
              <w:overflowPunct w:val="0"/>
              <w:jc w:val="center"/>
              <w:textAlignment w:val="baseline"/>
              <w:rPr>
                <w:rFonts w:ascii="Arial" w:hAnsi="Arial" w:cs="Arial"/>
                <w:b/>
                <w:bCs/>
                <w:sz w:val="22"/>
                <w:szCs w:val="22"/>
              </w:rPr>
            </w:pPr>
          </w:p>
        </w:tc>
        <w:tc>
          <w:tcPr>
            <w:tcW w:w="2693" w:type="dxa"/>
            <w:vMerge/>
            <w:tcBorders>
              <w:bottom w:val="single" w:sz="4" w:space="0" w:color="auto"/>
            </w:tcBorders>
            <w:vAlign w:val="center"/>
          </w:tcPr>
          <w:p w14:paraId="04C3342E" w14:textId="77777777" w:rsidR="009C524D" w:rsidRPr="006C4C54" w:rsidRDefault="009C524D" w:rsidP="00213134">
            <w:pPr>
              <w:widowControl/>
              <w:overflowPunct w:val="0"/>
              <w:jc w:val="center"/>
              <w:textAlignment w:val="baseline"/>
              <w:rPr>
                <w:rFonts w:ascii="Arial" w:hAnsi="Arial" w:cs="Arial"/>
                <w:b/>
                <w:bCs/>
                <w:sz w:val="22"/>
                <w:szCs w:val="22"/>
              </w:rPr>
            </w:pPr>
          </w:p>
        </w:tc>
        <w:tc>
          <w:tcPr>
            <w:tcW w:w="1559" w:type="dxa"/>
            <w:vMerge/>
            <w:tcBorders>
              <w:bottom w:val="single" w:sz="4" w:space="0" w:color="auto"/>
            </w:tcBorders>
            <w:vAlign w:val="center"/>
          </w:tcPr>
          <w:p w14:paraId="4FB57298" w14:textId="77777777" w:rsidR="009C524D" w:rsidRPr="006C4C54" w:rsidRDefault="009C524D" w:rsidP="00213134">
            <w:pPr>
              <w:widowControl/>
              <w:overflowPunct w:val="0"/>
              <w:jc w:val="center"/>
              <w:textAlignment w:val="baseline"/>
              <w:rPr>
                <w:rFonts w:ascii="Arial" w:hAnsi="Arial" w:cs="Arial"/>
                <w:b/>
                <w:bCs/>
                <w:sz w:val="22"/>
                <w:szCs w:val="22"/>
              </w:rPr>
            </w:pPr>
          </w:p>
        </w:tc>
        <w:tc>
          <w:tcPr>
            <w:tcW w:w="993" w:type="dxa"/>
            <w:tcBorders>
              <w:bottom w:val="single" w:sz="4" w:space="0" w:color="auto"/>
            </w:tcBorders>
            <w:vAlign w:val="center"/>
          </w:tcPr>
          <w:p w14:paraId="7EFA1FA9" w14:textId="77777777" w:rsidR="009C524D" w:rsidRPr="006C4C54" w:rsidRDefault="009C524D" w:rsidP="00213134">
            <w:pPr>
              <w:widowControl/>
              <w:overflowPunct w:val="0"/>
              <w:jc w:val="center"/>
              <w:textAlignment w:val="baseline"/>
              <w:rPr>
                <w:rFonts w:ascii="Arial" w:hAnsi="Arial" w:cs="Arial"/>
                <w:b/>
                <w:bCs/>
                <w:sz w:val="22"/>
                <w:szCs w:val="22"/>
              </w:rPr>
            </w:pPr>
            <w:r w:rsidRPr="006C4C54">
              <w:rPr>
                <w:rFonts w:ascii="Arial" w:hAnsi="Arial" w:cs="Arial"/>
                <w:b/>
                <w:bCs/>
                <w:sz w:val="22"/>
                <w:szCs w:val="22"/>
              </w:rPr>
              <w:t>от</w:t>
            </w:r>
          </w:p>
          <w:p w14:paraId="5C9D8C8E" w14:textId="77777777" w:rsidR="009C524D" w:rsidRPr="006C4C54" w:rsidRDefault="009C524D" w:rsidP="00213134">
            <w:pPr>
              <w:widowControl/>
              <w:overflowPunct w:val="0"/>
              <w:jc w:val="center"/>
              <w:textAlignment w:val="baseline"/>
              <w:rPr>
                <w:rFonts w:ascii="Arial" w:hAnsi="Arial" w:cs="Arial"/>
                <w:b/>
                <w:bCs/>
                <w:sz w:val="22"/>
                <w:szCs w:val="22"/>
              </w:rPr>
            </w:pPr>
            <w:r w:rsidRPr="006C4C54">
              <w:rPr>
                <w:rFonts w:ascii="Arial" w:hAnsi="Arial" w:cs="Arial"/>
                <w:b/>
                <w:bCs/>
                <w:sz w:val="22"/>
                <w:szCs w:val="22"/>
              </w:rPr>
              <w:t>(верх)</w:t>
            </w:r>
          </w:p>
        </w:tc>
        <w:tc>
          <w:tcPr>
            <w:tcW w:w="1035" w:type="dxa"/>
            <w:tcBorders>
              <w:bottom w:val="single" w:sz="4" w:space="0" w:color="auto"/>
              <w:right w:val="double" w:sz="4" w:space="0" w:color="auto"/>
            </w:tcBorders>
            <w:vAlign w:val="center"/>
          </w:tcPr>
          <w:p w14:paraId="23260EA9" w14:textId="77777777" w:rsidR="009C524D" w:rsidRPr="006C4C54" w:rsidRDefault="009C524D" w:rsidP="00213134">
            <w:pPr>
              <w:widowControl/>
              <w:overflowPunct w:val="0"/>
              <w:jc w:val="center"/>
              <w:textAlignment w:val="baseline"/>
              <w:rPr>
                <w:rFonts w:ascii="Arial" w:hAnsi="Arial" w:cs="Arial"/>
                <w:b/>
                <w:bCs/>
                <w:sz w:val="22"/>
                <w:szCs w:val="22"/>
              </w:rPr>
            </w:pPr>
            <w:r w:rsidRPr="006C4C54">
              <w:rPr>
                <w:rFonts w:ascii="Arial" w:hAnsi="Arial" w:cs="Arial"/>
                <w:b/>
                <w:bCs/>
                <w:sz w:val="22"/>
                <w:szCs w:val="22"/>
              </w:rPr>
              <w:t>до (низ)</w:t>
            </w:r>
          </w:p>
        </w:tc>
      </w:tr>
      <w:tr w:rsidR="009C524D" w:rsidRPr="006C4C54" w14:paraId="580C803E" w14:textId="77777777" w:rsidTr="00213134">
        <w:trPr>
          <w:jc w:val="center"/>
        </w:trPr>
        <w:tc>
          <w:tcPr>
            <w:tcW w:w="4856" w:type="dxa"/>
            <w:tcBorders>
              <w:left w:val="double" w:sz="4" w:space="0" w:color="auto"/>
              <w:bottom w:val="double" w:sz="4" w:space="0" w:color="auto"/>
            </w:tcBorders>
            <w:vAlign w:val="center"/>
          </w:tcPr>
          <w:p w14:paraId="4358234F" w14:textId="77777777" w:rsidR="009C524D" w:rsidRPr="006C4C54" w:rsidRDefault="009C524D" w:rsidP="00213134">
            <w:pPr>
              <w:widowControl/>
              <w:overflowPunct w:val="0"/>
              <w:jc w:val="center"/>
              <w:textAlignment w:val="baseline"/>
              <w:rPr>
                <w:rFonts w:ascii="Arial" w:hAnsi="Arial" w:cs="Arial"/>
                <w:b/>
                <w:bCs/>
                <w:sz w:val="22"/>
                <w:szCs w:val="22"/>
              </w:rPr>
            </w:pPr>
            <w:r w:rsidRPr="006C4C54">
              <w:rPr>
                <w:rFonts w:ascii="Arial" w:hAnsi="Arial" w:cs="Arial"/>
                <w:b/>
                <w:bCs/>
                <w:sz w:val="22"/>
                <w:szCs w:val="22"/>
              </w:rPr>
              <w:t>1</w:t>
            </w:r>
          </w:p>
        </w:tc>
        <w:tc>
          <w:tcPr>
            <w:tcW w:w="2165" w:type="dxa"/>
            <w:tcBorders>
              <w:bottom w:val="double" w:sz="4" w:space="0" w:color="auto"/>
            </w:tcBorders>
            <w:vAlign w:val="center"/>
          </w:tcPr>
          <w:p w14:paraId="274F655E" w14:textId="77777777" w:rsidR="009C524D" w:rsidRPr="006C4C54" w:rsidRDefault="009C524D" w:rsidP="00213134">
            <w:pPr>
              <w:widowControl/>
              <w:overflowPunct w:val="0"/>
              <w:jc w:val="center"/>
              <w:textAlignment w:val="baseline"/>
              <w:rPr>
                <w:rFonts w:ascii="Arial" w:hAnsi="Arial" w:cs="Arial"/>
                <w:b/>
                <w:bCs/>
                <w:sz w:val="22"/>
                <w:szCs w:val="22"/>
              </w:rPr>
            </w:pPr>
            <w:r w:rsidRPr="006C4C54">
              <w:rPr>
                <w:rFonts w:ascii="Arial" w:hAnsi="Arial" w:cs="Arial"/>
                <w:b/>
                <w:bCs/>
                <w:sz w:val="22"/>
                <w:szCs w:val="22"/>
              </w:rPr>
              <w:t>2</w:t>
            </w:r>
          </w:p>
        </w:tc>
        <w:tc>
          <w:tcPr>
            <w:tcW w:w="1134" w:type="dxa"/>
            <w:tcBorders>
              <w:bottom w:val="double" w:sz="4" w:space="0" w:color="auto"/>
            </w:tcBorders>
            <w:vAlign w:val="center"/>
          </w:tcPr>
          <w:p w14:paraId="2BF08E8F" w14:textId="77777777" w:rsidR="009C524D" w:rsidRPr="006C4C54" w:rsidRDefault="009C524D" w:rsidP="00213134">
            <w:pPr>
              <w:widowControl/>
              <w:overflowPunct w:val="0"/>
              <w:jc w:val="center"/>
              <w:textAlignment w:val="baseline"/>
              <w:rPr>
                <w:rFonts w:ascii="Arial" w:hAnsi="Arial" w:cs="Arial"/>
                <w:b/>
                <w:bCs/>
                <w:sz w:val="22"/>
                <w:szCs w:val="22"/>
              </w:rPr>
            </w:pPr>
            <w:r w:rsidRPr="006C4C54">
              <w:rPr>
                <w:rFonts w:ascii="Arial" w:hAnsi="Arial" w:cs="Arial"/>
                <w:b/>
                <w:bCs/>
                <w:sz w:val="22"/>
                <w:szCs w:val="22"/>
              </w:rPr>
              <w:t>3</w:t>
            </w:r>
          </w:p>
        </w:tc>
        <w:tc>
          <w:tcPr>
            <w:tcW w:w="2693" w:type="dxa"/>
            <w:tcBorders>
              <w:bottom w:val="double" w:sz="4" w:space="0" w:color="auto"/>
            </w:tcBorders>
            <w:vAlign w:val="center"/>
          </w:tcPr>
          <w:p w14:paraId="4699BB65" w14:textId="77777777" w:rsidR="009C524D" w:rsidRPr="006C4C54" w:rsidRDefault="009C524D" w:rsidP="00213134">
            <w:pPr>
              <w:widowControl/>
              <w:overflowPunct w:val="0"/>
              <w:jc w:val="center"/>
              <w:textAlignment w:val="baseline"/>
              <w:rPr>
                <w:rFonts w:ascii="Arial" w:hAnsi="Arial" w:cs="Arial"/>
                <w:b/>
                <w:bCs/>
                <w:sz w:val="22"/>
                <w:szCs w:val="22"/>
              </w:rPr>
            </w:pPr>
            <w:r w:rsidRPr="006C4C54">
              <w:rPr>
                <w:rFonts w:ascii="Arial" w:hAnsi="Arial" w:cs="Arial"/>
                <w:b/>
                <w:bCs/>
                <w:sz w:val="22"/>
                <w:szCs w:val="22"/>
              </w:rPr>
              <w:t>4</w:t>
            </w:r>
          </w:p>
        </w:tc>
        <w:tc>
          <w:tcPr>
            <w:tcW w:w="1559" w:type="dxa"/>
            <w:tcBorders>
              <w:bottom w:val="double" w:sz="4" w:space="0" w:color="auto"/>
            </w:tcBorders>
            <w:vAlign w:val="center"/>
          </w:tcPr>
          <w:p w14:paraId="12B6FB6B" w14:textId="77777777" w:rsidR="009C524D" w:rsidRPr="006C4C54" w:rsidRDefault="009C524D" w:rsidP="00213134">
            <w:pPr>
              <w:widowControl/>
              <w:overflowPunct w:val="0"/>
              <w:jc w:val="center"/>
              <w:textAlignment w:val="baseline"/>
              <w:rPr>
                <w:rFonts w:ascii="Arial" w:hAnsi="Arial" w:cs="Arial"/>
                <w:b/>
                <w:bCs/>
                <w:sz w:val="22"/>
                <w:szCs w:val="22"/>
              </w:rPr>
            </w:pPr>
            <w:r w:rsidRPr="006C4C54">
              <w:rPr>
                <w:rFonts w:ascii="Arial" w:hAnsi="Arial" w:cs="Arial"/>
                <w:b/>
                <w:bCs/>
                <w:sz w:val="22"/>
                <w:szCs w:val="22"/>
              </w:rPr>
              <w:t>5</w:t>
            </w:r>
          </w:p>
        </w:tc>
        <w:tc>
          <w:tcPr>
            <w:tcW w:w="993" w:type="dxa"/>
            <w:tcBorders>
              <w:bottom w:val="double" w:sz="4" w:space="0" w:color="auto"/>
            </w:tcBorders>
            <w:vAlign w:val="center"/>
          </w:tcPr>
          <w:p w14:paraId="10D7F6AA" w14:textId="77777777" w:rsidR="009C524D" w:rsidRPr="006C4C54" w:rsidRDefault="009C524D" w:rsidP="00213134">
            <w:pPr>
              <w:widowControl/>
              <w:overflowPunct w:val="0"/>
              <w:jc w:val="center"/>
              <w:textAlignment w:val="baseline"/>
              <w:rPr>
                <w:rFonts w:ascii="Arial" w:hAnsi="Arial" w:cs="Arial"/>
                <w:b/>
                <w:bCs/>
                <w:sz w:val="22"/>
                <w:szCs w:val="22"/>
              </w:rPr>
            </w:pPr>
            <w:r w:rsidRPr="006C4C54">
              <w:rPr>
                <w:rFonts w:ascii="Arial" w:hAnsi="Arial" w:cs="Arial"/>
                <w:b/>
                <w:bCs/>
                <w:sz w:val="22"/>
                <w:szCs w:val="22"/>
              </w:rPr>
              <w:t>6</w:t>
            </w:r>
          </w:p>
        </w:tc>
        <w:tc>
          <w:tcPr>
            <w:tcW w:w="1035" w:type="dxa"/>
            <w:tcBorders>
              <w:bottom w:val="double" w:sz="4" w:space="0" w:color="auto"/>
              <w:right w:val="double" w:sz="4" w:space="0" w:color="auto"/>
            </w:tcBorders>
            <w:vAlign w:val="center"/>
          </w:tcPr>
          <w:p w14:paraId="481E937A" w14:textId="77777777" w:rsidR="009C524D" w:rsidRPr="006C4C54" w:rsidRDefault="009C524D" w:rsidP="00213134">
            <w:pPr>
              <w:widowControl/>
              <w:overflowPunct w:val="0"/>
              <w:jc w:val="center"/>
              <w:textAlignment w:val="baseline"/>
              <w:rPr>
                <w:rFonts w:ascii="Arial" w:hAnsi="Arial" w:cs="Arial"/>
                <w:b/>
                <w:bCs/>
                <w:sz w:val="22"/>
                <w:szCs w:val="22"/>
              </w:rPr>
            </w:pPr>
            <w:r w:rsidRPr="006C4C54">
              <w:rPr>
                <w:rFonts w:ascii="Arial" w:hAnsi="Arial" w:cs="Arial"/>
                <w:b/>
                <w:bCs/>
                <w:sz w:val="22"/>
                <w:szCs w:val="22"/>
              </w:rPr>
              <w:t>7</w:t>
            </w:r>
          </w:p>
        </w:tc>
      </w:tr>
      <w:tr w:rsidR="009C524D" w:rsidRPr="006C4C54" w14:paraId="45865315" w14:textId="77777777" w:rsidTr="00213134">
        <w:trPr>
          <w:jc w:val="center"/>
        </w:trPr>
        <w:tc>
          <w:tcPr>
            <w:tcW w:w="4856" w:type="dxa"/>
            <w:tcBorders>
              <w:top w:val="double" w:sz="4" w:space="0" w:color="auto"/>
              <w:left w:val="double" w:sz="4" w:space="0" w:color="auto"/>
            </w:tcBorders>
          </w:tcPr>
          <w:p w14:paraId="72A0AAF4" w14:textId="77777777" w:rsidR="009C524D" w:rsidRPr="006C4C54" w:rsidRDefault="009C524D" w:rsidP="00213134">
            <w:pPr>
              <w:widowControl/>
              <w:overflowPunct w:val="0"/>
              <w:jc w:val="both"/>
              <w:textAlignment w:val="baseline"/>
              <w:rPr>
                <w:rFonts w:ascii="Arial" w:hAnsi="Arial" w:cs="Arial"/>
                <w:bCs/>
                <w:sz w:val="22"/>
                <w:szCs w:val="22"/>
              </w:rPr>
            </w:pPr>
            <w:r w:rsidRPr="006C4C54">
              <w:rPr>
                <w:rFonts w:ascii="Arial" w:hAnsi="Arial" w:cs="Arial"/>
                <w:bCs/>
                <w:sz w:val="22"/>
                <w:szCs w:val="22"/>
              </w:rPr>
              <w:t>Циркуляционная система</w:t>
            </w:r>
          </w:p>
        </w:tc>
        <w:tc>
          <w:tcPr>
            <w:tcW w:w="2165" w:type="dxa"/>
            <w:tcBorders>
              <w:top w:val="double" w:sz="4" w:space="0" w:color="auto"/>
            </w:tcBorders>
            <w:vAlign w:val="center"/>
          </w:tcPr>
          <w:p w14:paraId="18CB4A14" w14:textId="77777777" w:rsidR="009C524D" w:rsidRPr="006C4C54" w:rsidRDefault="009C524D" w:rsidP="00213134">
            <w:pPr>
              <w:widowControl/>
              <w:overflowPunct w:val="0"/>
              <w:jc w:val="center"/>
              <w:textAlignment w:val="baseline"/>
              <w:rPr>
                <w:rFonts w:ascii="Arial" w:hAnsi="Arial" w:cs="Arial"/>
                <w:bCs/>
                <w:sz w:val="22"/>
                <w:szCs w:val="22"/>
                <w:lang w:val="en-US"/>
              </w:rPr>
            </w:pPr>
            <w:r w:rsidRPr="006C4C54">
              <w:rPr>
                <w:rFonts w:ascii="Arial" w:hAnsi="Arial" w:cs="Arial"/>
                <w:bCs/>
                <w:sz w:val="22"/>
                <w:szCs w:val="22"/>
              </w:rPr>
              <w:t>Ц</w:t>
            </w:r>
            <w:r w:rsidRPr="006C4C54">
              <w:rPr>
                <w:rFonts w:ascii="Arial" w:hAnsi="Arial" w:cs="Arial"/>
                <w:bCs/>
                <w:sz w:val="22"/>
                <w:szCs w:val="22"/>
                <w:lang w:val="en-US"/>
              </w:rPr>
              <w:t>C</w:t>
            </w:r>
          </w:p>
        </w:tc>
        <w:tc>
          <w:tcPr>
            <w:tcW w:w="1134" w:type="dxa"/>
            <w:tcBorders>
              <w:top w:val="double" w:sz="4" w:space="0" w:color="auto"/>
            </w:tcBorders>
            <w:vAlign w:val="center"/>
          </w:tcPr>
          <w:p w14:paraId="49E5A96C" w14:textId="77777777" w:rsidR="009C524D" w:rsidRPr="006C4C54" w:rsidRDefault="009C524D" w:rsidP="00213134">
            <w:pPr>
              <w:widowControl/>
              <w:overflowPunct w:val="0"/>
              <w:jc w:val="center"/>
              <w:textAlignment w:val="baseline"/>
              <w:rPr>
                <w:rFonts w:ascii="Arial" w:hAnsi="Arial" w:cs="Arial"/>
                <w:bCs/>
                <w:sz w:val="22"/>
                <w:szCs w:val="22"/>
              </w:rPr>
            </w:pPr>
            <w:r w:rsidRPr="006C4C54">
              <w:rPr>
                <w:rFonts w:ascii="Arial" w:hAnsi="Arial" w:cs="Arial"/>
                <w:bCs/>
                <w:sz w:val="22"/>
                <w:szCs w:val="22"/>
              </w:rPr>
              <w:t>1 к-т</w:t>
            </w:r>
          </w:p>
        </w:tc>
        <w:tc>
          <w:tcPr>
            <w:tcW w:w="2693" w:type="dxa"/>
            <w:tcBorders>
              <w:top w:val="double" w:sz="4" w:space="0" w:color="auto"/>
            </w:tcBorders>
          </w:tcPr>
          <w:p w14:paraId="0AA16B01" w14:textId="77777777" w:rsidR="009C524D" w:rsidRPr="006C4C54" w:rsidRDefault="009C524D" w:rsidP="00213134">
            <w:pPr>
              <w:widowControl/>
              <w:overflowPunct w:val="0"/>
              <w:jc w:val="center"/>
              <w:textAlignment w:val="baseline"/>
              <w:rPr>
                <w:rFonts w:ascii="Arial" w:hAnsi="Arial" w:cs="Arial"/>
                <w:bCs/>
                <w:sz w:val="22"/>
                <w:szCs w:val="22"/>
              </w:rPr>
            </w:pPr>
            <w:r w:rsidRPr="006C4C54">
              <w:rPr>
                <w:rFonts w:ascii="Arial" w:hAnsi="Arial" w:cs="Arial"/>
                <w:bCs/>
                <w:sz w:val="22"/>
                <w:szCs w:val="22"/>
              </w:rPr>
              <w:t>ТУ 26-02-853-79 с изм.</w:t>
            </w:r>
          </w:p>
        </w:tc>
        <w:tc>
          <w:tcPr>
            <w:tcW w:w="1559" w:type="dxa"/>
            <w:tcBorders>
              <w:top w:val="double" w:sz="4" w:space="0" w:color="auto"/>
            </w:tcBorders>
          </w:tcPr>
          <w:p w14:paraId="6D92C5E0" w14:textId="77777777" w:rsidR="009C524D" w:rsidRPr="006C4C54" w:rsidRDefault="009C524D" w:rsidP="00213134">
            <w:pPr>
              <w:widowControl/>
              <w:overflowPunct w:val="0"/>
              <w:jc w:val="center"/>
              <w:textAlignment w:val="baseline"/>
              <w:rPr>
                <w:rFonts w:ascii="Arial" w:hAnsi="Arial" w:cs="Arial"/>
                <w:bCs/>
                <w:sz w:val="22"/>
                <w:szCs w:val="22"/>
              </w:rPr>
            </w:pPr>
          </w:p>
        </w:tc>
        <w:tc>
          <w:tcPr>
            <w:tcW w:w="993" w:type="dxa"/>
            <w:tcBorders>
              <w:top w:val="double" w:sz="4" w:space="0" w:color="auto"/>
            </w:tcBorders>
          </w:tcPr>
          <w:p w14:paraId="32BE0B47" w14:textId="77777777" w:rsidR="009C524D" w:rsidRPr="006C4C54" w:rsidRDefault="009C524D" w:rsidP="00213134">
            <w:pPr>
              <w:widowControl/>
              <w:overflowPunct w:val="0"/>
              <w:jc w:val="center"/>
              <w:textAlignment w:val="baseline"/>
              <w:rPr>
                <w:rFonts w:ascii="Arial" w:hAnsi="Arial" w:cs="Arial"/>
                <w:bCs/>
                <w:sz w:val="22"/>
                <w:szCs w:val="22"/>
              </w:rPr>
            </w:pPr>
          </w:p>
        </w:tc>
        <w:tc>
          <w:tcPr>
            <w:tcW w:w="1035" w:type="dxa"/>
            <w:tcBorders>
              <w:top w:val="double" w:sz="4" w:space="0" w:color="auto"/>
              <w:right w:val="double" w:sz="4" w:space="0" w:color="auto"/>
            </w:tcBorders>
          </w:tcPr>
          <w:p w14:paraId="3FC361A8" w14:textId="77777777" w:rsidR="009C524D" w:rsidRPr="006C4C54" w:rsidRDefault="009C524D" w:rsidP="00213134">
            <w:pPr>
              <w:widowControl/>
              <w:overflowPunct w:val="0"/>
              <w:jc w:val="center"/>
              <w:textAlignment w:val="baseline"/>
              <w:rPr>
                <w:rFonts w:ascii="Arial" w:hAnsi="Arial" w:cs="Arial"/>
                <w:bCs/>
                <w:sz w:val="22"/>
                <w:szCs w:val="22"/>
              </w:rPr>
            </w:pPr>
          </w:p>
        </w:tc>
      </w:tr>
      <w:tr w:rsidR="009C524D" w:rsidRPr="006C4C54" w14:paraId="3F215FA7" w14:textId="77777777" w:rsidTr="00213134">
        <w:trPr>
          <w:jc w:val="center"/>
        </w:trPr>
        <w:tc>
          <w:tcPr>
            <w:tcW w:w="4856" w:type="dxa"/>
            <w:tcBorders>
              <w:left w:val="double" w:sz="4" w:space="0" w:color="auto"/>
            </w:tcBorders>
          </w:tcPr>
          <w:p w14:paraId="4D2E196E" w14:textId="77777777" w:rsidR="009C524D" w:rsidRPr="006C4C54" w:rsidRDefault="009C524D" w:rsidP="00213134">
            <w:pPr>
              <w:widowControl/>
              <w:overflowPunct w:val="0"/>
              <w:jc w:val="both"/>
              <w:textAlignment w:val="baseline"/>
              <w:rPr>
                <w:rFonts w:ascii="Arial" w:hAnsi="Arial" w:cs="Arial"/>
                <w:bCs/>
                <w:sz w:val="22"/>
                <w:szCs w:val="22"/>
              </w:rPr>
            </w:pPr>
            <w:r w:rsidRPr="006C4C54">
              <w:rPr>
                <w:rFonts w:ascii="Arial" w:hAnsi="Arial" w:cs="Arial"/>
                <w:bCs/>
                <w:sz w:val="22"/>
                <w:szCs w:val="22"/>
              </w:rPr>
              <w:t>В т. ч.</w:t>
            </w:r>
          </w:p>
        </w:tc>
        <w:tc>
          <w:tcPr>
            <w:tcW w:w="2165" w:type="dxa"/>
            <w:vAlign w:val="center"/>
          </w:tcPr>
          <w:p w14:paraId="7C9271C4" w14:textId="77777777" w:rsidR="009C524D" w:rsidRPr="006C4C54" w:rsidRDefault="009C524D" w:rsidP="00213134">
            <w:pPr>
              <w:widowControl/>
              <w:overflowPunct w:val="0"/>
              <w:ind w:firstLine="720"/>
              <w:jc w:val="center"/>
              <w:textAlignment w:val="baseline"/>
              <w:rPr>
                <w:rFonts w:ascii="Arial" w:hAnsi="Arial" w:cs="Arial"/>
                <w:bCs/>
                <w:sz w:val="22"/>
                <w:szCs w:val="22"/>
              </w:rPr>
            </w:pPr>
          </w:p>
        </w:tc>
        <w:tc>
          <w:tcPr>
            <w:tcW w:w="1134" w:type="dxa"/>
            <w:vAlign w:val="center"/>
          </w:tcPr>
          <w:p w14:paraId="1923601F" w14:textId="77777777" w:rsidR="009C524D" w:rsidRPr="006C4C54" w:rsidRDefault="009C524D" w:rsidP="00213134">
            <w:pPr>
              <w:widowControl/>
              <w:overflowPunct w:val="0"/>
              <w:ind w:firstLine="720"/>
              <w:jc w:val="center"/>
              <w:textAlignment w:val="baseline"/>
              <w:rPr>
                <w:rFonts w:ascii="Arial" w:hAnsi="Arial" w:cs="Arial"/>
                <w:bCs/>
                <w:sz w:val="22"/>
                <w:szCs w:val="22"/>
              </w:rPr>
            </w:pPr>
          </w:p>
        </w:tc>
        <w:tc>
          <w:tcPr>
            <w:tcW w:w="2693" w:type="dxa"/>
          </w:tcPr>
          <w:p w14:paraId="7D2B38BC" w14:textId="77777777" w:rsidR="009C524D" w:rsidRPr="006C4C54" w:rsidRDefault="009C524D" w:rsidP="00213134">
            <w:pPr>
              <w:widowControl/>
              <w:overflowPunct w:val="0"/>
              <w:ind w:firstLine="720"/>
              <w:jc w:val="center"/>
              <w:textAlignment w:val="baseline"/>
              <w:rPr>
                <w:rFonts w:ascii="Arial" w:hAnsi="Arial" w:cs="Arial"/>
                <w:bCs/>
                <w:sz w:val="22"/>
                <w:szCs w:val="22"/>
              </w:rPr>
            </w:pPr>
          </w:p>
        </w:tc>
        <w:tc>
          <w:tcPr>
            <w:tcW w:w="1559" w:type="dxa"/>
          </w:tcPr>
          <w:p w14:paraId="7E2C7C54" w14:textId="77777777" w:rsidR="009C524D" w:rsidRPr="006C4C54" w:rsidRDefault="009C524D" w:rsidP="00213134">
            <w:pPr>
              <w:widowControl/>
              <w:overflowPunct w:val="0"/>
              <w:ind w:firstLine="720"/>
              <w:jc w:val="center"/>
              <w:textAlignment w:val="baseline"/>
              <w:rPr>
                <w:rFonts w:ascii="Arial" w:hAnsi="Arial" w:cs="Arial"/>
                <w:bCs/>
                <w:sz w:val="22"/>
                <w:szCs w:val="22"/>
              </w:rPr>
            </w:pPr>
          </w:p>
        </w:tc>
        <w:tc>
          <w:tcPr>
            <w:tcW w:w="993" w:type="dxa"/>
          </w:tcPr>
          <w:p w14:paraId="0BAAA26C" w14:textId="77777777" w:rsidR="009C524D" w:rsidRPr="006C4C54" w:rsidRDefault="009C524D" w:rsidP="00213134">
            <w:pPr>
              <w:widowControl/>
              <w:overflowPunct w:val="0"/>
              <w:ind w:firstLine="720"/>
              <w:jc w:val="center"/>
              <w:textAlignment w:val="baseline"/>
              <w:rPr>
                <w:rFonts w:ascii="Arial" w:hAnsi="Arial" w:cs="Arial"/>
                <w:bCs/>
                <w:sz w:val="22"/>
                <w:szCs w:val="22"/>
              </w:rPr>
            </w:pPr>
          </w:p>
        </w:tc>
        <w:tc>
          <w:tcPr>
            <w:tcW w:w="1035" w:type="dxa"/>
            <w:tcBorders>
              <w:right w:val="double" w:sz="4" w:space="0" w:color="auto"/>
            </w:tcBorders>
          </w:tcPr>
          <w:p w14:paraId="2C25BF1C" w14:textId="77777777" w:rsidR="009C524D" w:rsidRPr="006C4C54" w:rsidRDefault="009C524D" w:rsidP="00213134">
            <w:pPr>
              <w:widowControl/>
              <w:overflowPunct w:val="0"/>
              <w:ind w:firstLine="720"/>
              <w:jc w:val="center"/>
              <w:textAlignment w:val="baseline"/>
              <w:rPr>
                <w:rFonts w:ascii="Arial" w:hAnsi="Arial" w:cs="Arial"/>
                <w:bCs/>
                <w:sz w:val="22"/>
                <w:szCs w:val="22"/>
              </w:rPr>
            </w:pPr>
          </w:p>
        </w:tc>
      </w:tr>
      <w:tr w:rsidR="009C524D" w:rsidRPr="006C4C54" w14:paraId="38A982A6" w14:textId="77777777" w:rsidTr="00213134">
        <w:trPr>
          <w:jc w:val="center"/>
        </w:trPr>
        <w:tc>
          <w:tcPr>
            <w:tcW w:w="4856" w:type="dxa"/>
            <w:tcBorders>
              <w:left w:val="double" w:sz="4" w:space="0" w:color="auto"/>
            </w:tcBorders>
          </w:tcPr>
          <w:p w14:paraId="7E5F5245" w14:textId="77777777" w:rsidR="009C524D" w:rsidRPr="006C4C54" w:rsidRDefault="009C524D" w:rsidP="00213134">
            <w:pPr>
              <w:widowControl/>
              <w:overflowPunct w:val="0"/>
              <w:jc w:val="both"/>
              <w:textAlignment w:val="baseline"/>
              <w:rPr>
                <w:rFonts w:ascii="Arial" w:hAnsi="Arial" w:cs="Arial"/>
                <w:bCs/>
                <w:sz w:val="22"/>
                <w:szCs w:val="22"/>
              </w:rPr>
            </w:pPr>
            <w:r w:rsidRPr="006C4C54">
              <w:rPr>
                <w:rFonts w:ascii="Arial" w:hAnsi="Arial" w:cs="Arial"/>
                <w:bCs/>
                <w:sz w:val="22"/>
                <w:szCs w:val="22"/>
              </w:rPr>
              <w:t>— Блок приготовления раствора (</w:t>
            </w:r>
            <w:r w:rsidRPr="006C4C54">
              <w:rPr>
                <w:rFonts w:ascii="Arial" w:hAnsi="Arial" w:cs="Arial"/>
                <w:bCs/>
                <w:sz w:val="22"/>
                <w:szCs w:val="22"/>
                <w:lang w:val="en-US"/>
              </w:rPr>
              <w:t>Q</w:t>
            </w:r>
            <w:r w:rsidRPr="006C4C54">
              <w:rPr>
                <w:rFonts w:ascii="Arial" w:hAnsi="Arial" w:cs="Arial"/>
                <w:bCs/>
                <w:sz w:val="22"/>
                <w:szCs w:val="22"/>
              </w:rPr>
              <w:t xml:space="preserve"> = 40 м</w:t>
            </w:r>
            <w:r w:rsidRPr="006C4C54">
              <w:rPr>
                <w:rFonts w:ascii="Arial" w:hAnsi="Arial" w:cs="Arial"/>
                <w:bCs/>
                <w:sz w:val="22"/>
                <w:szCs w:val="22"/>
                <w:vertAlign w:val="superscript"/>
              </w:rPr>
              <w:t>3</w:t>
            </w:r>
            <w:r w:rsidRPr="006C4C54">
              <w:rPr>
                <w:rFonts w:ascii="Arial" w:hAnsi="Arial" w:cs="Arial"/>
                <w:bCs/>
                <w:sz w:val="22"/>
                <w:szCs w:val="22"/>
              </w:rPr>
              <w:t>)</w:t>
            </w:r>
          </w:p>
        </w:tc>
        <w:tc>
          <w:tcPr>
            <w:tcW w:w="2165" w:type="dxa"/>
            <w:vAlign w:val="center"/>
          </w:tcPr>
          <w:p w14:paraId="29E421A5" w14:textId="77777777" w:rsidR="009C524D" w:rsidRPr="006C4C54" w:rsidRDefault="009C524D" w:rsidP="00213134">
            <w:pPr>
              <w:widowControl/>
              <w:overflowPunct w:val="0"/>
              <w:jc w:val="center"/>
              <w:textAlignment w:val="baseline"/>
              <w:rPr>
                <w:rFonts w:ascii="Arial" w:hAnsi="Arial" w:cs="Arial"/>
                <w:bCs/>
                <w:sz w:val="22"/>
                <w:szCs w:val="22"/>
              </w:rPr>
            </w:pPr>
            <w:r w:rsidRPr="006C4C54">
              <w:rPr>
                <w:rFonts w:ascii="Arial" w:hAnsi="Arial" w:cs="Arial"/>
                <w:bCs/>
                <w:sz w:val="22"/>
                <w:szCs w:val="22"/>
              </w:rPr>
              <w:t>БПО-7</w:t>
            </w:r>
          </w:p>
        </w:tc>
        <w:tc>
          <w:tcPr>
            <w:tcW w:w="1134" w:type="dxa"/>
            <w:vAlign w:val="center"/>
          </w:tcPr>
          <w:p w14:paraId="2FEB8518" w14:textId="77777777" w:rsidR="009C524D" w:rsidRPr="006C4C54" w:rsidRDefault="009C524D" w:rsidP="00213134">
            <w:pPr>
              <w:widowControl/>
              <w:overflowPunct w:val="0"/>
              <w:jc w:val="center"/>
              <w:textAlignment w:val="baseline"/>
              <w:rPr>
                <w:rFonts w:ascii="Arial" w:hAnsi="Arial" w:cs="Arial"/>
                <w:bCs/>
                <w:sz w:val="22"/>
                <w:szCs w:val="22"/>
              </w:rPr>
            </w:pPr>
            <w:r w:rsidRPr="006C4C54">
              <w:rPr>
                <w:rFonts w:ascii="Arial" w:hAnsi="Arial" w:cs="Arial"/>
                <w:bCs/>
                <w:sz w:val="22"/>
                <w:szCs w:val="22"/>
              </w:rPr>
              <w:t>1</w:t>
            </w:r>
          </w:p>
        </w:tc>
        <w:tc>
          <w:tcPr>
            <w:tcW w:w="2693" w:type="dxa"/>
          </w:tcPr>
          <w:p w14:paraId="795DAE80" w14:textId="77777777" w:rsidR="009C524D" w:rsidRPr="006C4C54" w:rsidRDefault="009C524D" w:rsidP="00213134">
            <w:pPr>
              <w:widowControl/>
              <w:overflowPunct w:val="0"/>
              <w:jc w:val="center"/>
              <w:textAlignment w:val="baseline"/>
              <w:rPr>
                <w:rFonts w:ascii="Arial" w:hAnsi="Arial" w:cs="Arial"/>
                <w:bCs/>
                <w:sz w:val="22"/>
                <w:szCs w:val="22"/>
              </w:rPr>
            </w:pPr>
            <w:r w:rsidRPr="006C4C54">
              <w:rPr>
                <w:rFonts w:ascii="Arial" w:hAnsi="Arial" w:cs="Arial"/>
                <w:bCs/>
                <w:sz w:val="22"/>
                <w:szCs w:val="22"/>
              </w:rPr>
              <w:t>ТУ-26-02-898-81</w:t>
            </w:r>
          </w:p>
        </w:tc>
        <w:tc>
          <w:tcPr>
            <w:tcW w:w="1559" w:type="dxa"/>
          </w:tcPr>
          <w:p w14:paraId="19FC5AF7" w14:textId="77777777" w:rsidR="009C524D" w:rsidRPr="006C4C54" w:rsidRDefault="009C524D" w:rsidP="00213134">
            <w:pPr>
              <w:widowControl/>
              <w:overflowPunct w:val="0"/>
              <w:ind w:firstLine="720"/>
              <w:jc w:val="center"/>
              <w:textAlignment w:val="baseline"/>
              <w:rPr>
                <w:rFonts w:ascii="Arial" w:hAnsi="Arial" w:cs="Arial"/>
                <w:bCs/>
                <w:sz w:val="22"/>
                <w:szCs w:val="22"/>
              </w:rPr>
            </w:pPr>
          </w:p>
        </w:tc>
        <w:tc>
          <w:tcPr>
            <w:tcW w:w="993" w:type="dxa"/>
          </w:tcPr>
          <w:p w14:paraId="013A6FF4" w14:textId="64DCB300" w:rsidR="009C524D" w:rsidRPr="006C4C54" w:rsidRDefault="000D488B" w:rsidP="00213134">
            <w:pPr>
              <w:widowControl/>
              <w:overflowPunct w:val="0"/>
              <w:jc w:val="center"/>
              <w:textAlignment w:val="baseline"/>
              <w:rPr>
                <w:rFonts w:ascii="Arial" w:hAnsi="Arial" w:cs="Arial"/>
                <w:bCs/>
                <w:sz w:val="22"/>
                <w:szCs w:val="22"/>
              </w:rPr>
            </w:pPr>
            <w:r>
              <w:rPr>
                <w:rFonts w:ascii="Arial" w:hAnsi="Arial" w:cs="Arial"/>
                <w:bCs/>
                <w:sz w:val="22"/>
                <w:szCs w:val="22"/>
              </w:rPr>
              <w:t>300</w:t>
            </w:r>
            <w:r w:rsidR="009C524D" w:rsidRPr="006C4C54">
              <w:rPr>
                <w:rFonts w:ascii="Arial" w:hAnsi="Arial" w:cs="Arial"/>
                <w:bCs/>
                <w:sz w:val="22"/>
                <w:szCs w:val="22"/>
              </w:rPr>
              <w:t>0</w:t>
            </w:r>
          </w:p>
        </w:tc>
        <w:tc>
          <w:tcPr>
            <w:tcW w:w="1035" w:type="dxa"/>
            <w:tcBorders>
              <w:right w:val="double" w:sz="4" w:space="0" w:color="auto"/>
            </w:tcBorders>
          </w:tcPr>
          <w:p w14:paraId="39E59C4A" w14:textId="0146EA80" w:rsidR="009C524D" w:rsidRPr="006C4C54" w:rsidRDefault="000D488B" w:rsidP="00213134">
            <w:pPr>
              <w:widowControl/>
              <w:overflowPunct w:val="0"/>
              <w:jc w:val="center"/>
              <w:textAlignment w:val="baseline"/>
              <w:rPr>
                <w:rFonts w:ascii="Arial" w:hAnsi="Arial" w:cs="Arial"/>
                <w:bCs/>
                <w:sz w:val="22"/>
                <w:szCs w:val="22"/>
              </w:rPr>
            </w:pPr>
            <w:r>
              <w:rPr>
                <w:rFonts w:ascii="Arial" w:hAnsi="Arial" w:cs="Arial"/>
                <w:sz w:val="22"/>
                <w:szCs w:val="22"/>
              </w:rPr>
              <w:t>4673,33</w:t>
            </w:r>
          </w:p>
        </w:tc>
      </w:tr>
      <w:tr w:rsidR="000D488B" w:rsidRPr="006C4C54" w14:paraId="4E5F241A" w14:textId="77777777" w:rsidTr="00213134">
        <w:trPr>
          <w:jc w:val="center"/>
        </w:trPr>
        <w:tc>
          <w:tcPr>
            <w:tcW w:w="4856" w:type="dxa"/>
            <w:tcBorders>
              <w:left w:val="double" w:sz="4" w:space="0" w:color="auto"/>
            </w:tcBorders>
          </w:tcPr>
          <w:p w14:paraId="5A05EF59" w14:textId="77777777" w:rsidR="000D488B" w:rsidRPr="006C4C54" w:rsidRDefault="000D488B" w:rsidP="000D488B">
            <w:pPr>
              <w:widowControl/>
              <w:overflowPunct w:val="0"/>
              <w:jc w:val="both"/>
              <w:textAlignment w:val="baseline"/>
              <w:rPr>
                <w:rFonts w:ascii="Arial" w:hAnsi="Arial" w:cs="Arial"/>
                <w:bCs/>
                <w:sz w:val="22"/>
                <w:szCs w:val="22"/>
              </w:rPr>
            </w:pPr>
            <w:r w:rsidRPr="006C4C54">
              <w:rPr>
                <w:rFonts w:ascii="Arial" w:hAnsi="Arial" w:cs="Arial"/>
                <w:bCs/>
                <w:sz w:val="22"/>
                <w:szCs w:val="22"/>
              </w:rPr>
              <w:t>— Перемешиватель гидравлический</w:t>
            </w:r>
          </w:p>
        </w:tc>
        <w:tc>
          <w:tcPr>
            <w:tcW w:w="2165" w:type="dxa"/>
            <w:vAlign w:val="center"/>
          </w:tcPr>
          <w:p w14:paraId="30BC0964" w14:textId="77777777" w:rsidR="000D488B" w:rsidRPr="006C4C54" w:rsidRDefault="000D488B" w:rsidP="000D488B">
            <w:pPr>
              <w:widowControl/>
              <w:overflowPunct w:val="0"/>
              <w:jc w:val="center"/>
              <w:textAlignment w:val="baseline"/>
              <w:rPr>
                <w:rFonts w:ascii="Arial" w:hAnsi="Arial" w:cs="Arial"/>
                <w:bCs/>
                <w:sz w:val="22"/>
                <w:szCs w:val="22"/>
              </w:rPr>
            </w:pPr>
            <w:r w:rsidRPr="006C4C54">
              <w:rPr>
                <w:rFonts w:ascii="Arial" w:hAnsi="Arial" w:cs="Arial"/>
                <w:bCs/>
                <w:sz w:val="22"/>
                <w:szCs w:val="22"/>
              </w:rPr>
              <w:t>4УПГ</w:t>
            </w:r>
          </w:p>
        </w:tc>
        <w:tc>
          <w:tcPr>
            <w:tcW w:w="1134" w:type="dxa"/>
            <w:vAlign w:val="center"/>
          </w:tcPr>
          <w:p w14:paraId="38C115EC" w14:textId="77777777" w:rsidR="000D488B" w:rsidRPr="006C4C54" w:rsidRDefault="000D488B" w:rsidP="000D488B">
            <w:pPr>
              <w:widowControl/>
              <w:overflowPunct w:val="0"/>
              <w:jc w:val="center"/>
              <w:textAlignment w:val="baseline"/>
              <w:rPr>
                <w:rFonts w:ascii="Arial" w:hAnsi="Arial" w:cs="Arial"/>
                <w:bCs/>
                <w:sz w:val="22"/>
                <w:szCs w:val="22"/>
              </w:rPr>
            </w:pPr>
            <w:r w:rsidRPr="006C4C54">
              <w:rPr>
                <w:rFonts w:ascii="Arial" w:hAnsi="Arial" w:cs="Arial"/>
                <w:bCs/>
                <w:sz w:val="22"/>
                <w:szCs w:val="22"/>
              </w:rPr>
              <w:t>2</w:t>
            </w:r>
          </w:p>
        </w:tc>
        <w:tc>
          <w:tcPr>
            <w:tcW w:w="2693" w:type="dxa"/>
          </w:tcPr>
          <w:p w14:paraId="6272DB58" w14:textId="77777777" w:rsidR="000D488B" w:rsidRPr="006C4C54" w:rsidRDefault="000D488B" w:rsidP="000D488B">
            <w:pPr>
              <w:widowControl/>
              <w:overflowPunct w:val="0"/>
              <w:jc w:val="center"/>
              <w:textAlignment w:val="baseline"/>
              <w:rPr>
                <w:rFonts w:ascii="Arial" w:hAnsi="Arial" w:cs="Arial"/>
                <w:bCs/>
                <w:sz w:val="22"/>
                <w:szCs w:val="22"/>
              </w:rPr>
            </w:pPr>
            <w:r w:rsidRPr="006C4C54">
              <w:rPr>
                <w:rFonts w:ascii="Arial" w:hAnsi="Arial" w:cs="Arial"/>
                <w:bCs/>
                <w:sz w:val="22"/>
                <w:szCs w:val="22"/>
              </w:rPr>
              <w:t>ТУ 26-02-555-84</w:t>
            </w:r>
          </w:p>
        </w:tc>
        <w:tc>
          <w:tcPr>
            <w:tcW w:w="1559" w:type="dxa"/>
          </w:tcPr>
          <w:p w14:paraId="6B55AC49" w14:textId="77777777" w:rsidR="000D488B" w:rsidRPr="006C4C54" w:rsidRDefault="000D488B" w:rsidP="000D488B">
            <w:pPr>
              <w:widowControl/>
              <w:overflowPunct w:val="0"/>
              <w:ind w:firstLine="720"/>
              <w:jc w:val="center"/>
              <w:textAlignment w:val="baseline"/>
              <w:rPr>
                <w:rFonts w:ascii="Arial" w:hAnsi="Arial" w:cs="Arial"/>
                <w:bCs/>
                <w:sz w:val="22"/>
                <w:szCs w:val="22"/>
              </w:rPr>
            </w:pPr>
          </w:p>
        </w:tc>
        <w:tc>
          <w:tcPr>
            <w:tcW w:w="993" w:type="dxa"/>
          </w:tcPr>
          <w:p w14:paraId="50BF6D3F" w14:textId="49DF0BA7" w:rsidR="000D488B" w:rsidRPr="006C4C54" w:rsidRDefault="000D488B" w:rsidP="000D488B">
            <w:pPr>
              <w:widowControl/>
              <w:overflowPunct w:val="0"/>
              <w:jc w:val="center"/>
              <w:textAlignment w:val="baseline"/>
              <w:rPr>
                <w:rFonts w:ascii="Arial" w:hAnsi="Arial" w:cs="Arial"/>
                <w:bCs/>
                <w:sz w:val="22"/>
                <w:szCs w:val="22"/>
              </w:rPr>
            </w:pPr>
            <w:r>
              <w:rPr>
                <w:rFonts w:ascii="Arial" w:hAnsi="Arial" w:cs="Arial"/>
                <w:bCs/>
                <w:sz w:val="22"/>
                <w:szCs w:val="22"/>
              </w:rPr>
              <w:t>300</w:t>
            </w:r>
            <w:r w:rsidRPr="006C4C54">
              <w:rPr>
                <w:rFonts w:ascii="Arial" w:hAnsi="Arial" w:cs="Arial"/>
                <w:bCs/>
                <w:sz w:val="22"/>
                <w:szCs w:val="22"/>
              </w:rPr>
              <w:t>0</w:t>
            </w:r>
          </w:p>
        </w:tc>
        <w:tc>
          <w:tcPr>
            <w:tcW w:w="1035" w:type="dxa"/>
            <w:tcBorders>
              <w:right w:val="double" w:sz="4" w:space="0" w:color="auto"/>
            </w:tcBorders>
          </w:tcPr>
          <w:p w14:paraId="5ACEE61F" w14:textId="7A554DE2" w:rsidR="000D488B" w:rsidRPr="006C4C54" w:rsidRDefault="000D488B" w:rsidP="000D488B">
            <w:pPr>
              <w:widowControl/>
              <w:overflowPunct w:val="0"/>
              <w:jc w:val="center"/>
              <w:textAlignment w:val="baseline"/>
              <w:rPr>
                <w:rFonts w:ascii="Arial" w:hAnsi="Arial" w:cs="Arial"/>
                <w:bCs/>
                <w:sz w:val="22"/>
                <w:szCs w:val="22"/>
              </w:rPr>
            </w:pPr>
            <w:r>
              <w:rPr>
                <w:rFonts w:ascii="Arial" w:hAnsi="Arial" w:cs="Arial"/>
                <w:sz w:val="22"/>
                <w:szCs w:val="22"/>
              </w:rPr>
              <w:t>4673,33</w:t>
            </w:r>
          </w:p>
        </w:tc>
      </w:tr>
      <w:tr w:rsidR="000D488B" w:rsidRPr="006C4C54" w14:paraId="4497EF9A" w14:textId="77777777" w:rsidTr="00213134">
        <w:trPr>
          <w:jc w:val="center"/>
        </w:trPr>
        <w:tc>
          <w:tcPr>
            <w:tcW w:w="4856" w:type="dxa"/>
            <w:tcBorders>
              <w:left w:val="double" w:sz="4" w:space="0" w:color="auto"/>
            </w:tcBorders>
          </w:tcPr>
          <w:p w14:paraId="32F8E86A" w14:textId="77777777" w:rsidR="000D488B" w:rsidRPr="006C4C54" w:rsidRDefault="000D488B" w:rsidP="000D488B">
            <w:pPr>
              <w:widowControl/>
              <w:overflowPunct w:val="0"/>
              <w:jc w:val="both"/>
              <w:textAlignment w:val="baseline"/>
              <w:rPr>
                <w:rFonts w:ascii="Arial" w:hAnsi="Arial" w:cs="Arial"/>
                <w:bCs/>
                <w:sz w:val="22"/>
                <w:szCs w:val="22"/>
              </w:rPr>
            </w:pPr>
            <w:r w:rsidRPr="006C4C54">
              <w:rPr>
                <w:rFonts w:ascii="Arial" w:hAnsi="Arial" w:cs="Arial"/>
                <w:bCs/>
                <w:sz w:val="22"/>
                <w:szCs w:val="22"/>
              </w:rPr>
              <w:t>— Воронка гидросмеситель</w:t>
            </w:r>
          </w:p>
        </w:tc>
        <w:tc>
          <w:tcPr>
            <w:tcW w:w="2165" w:type="dxa"/>
            <w:vAlign w:val="center"/>
          </w:tcPr>
          <w:p w14:paraId="11F904BA" w14:textId="77777777" w:rsidR="000D488B" w:rsidRPr="006C4C54" w:rsidRDefault="000D488B" w:rsidP="000D488B">
            <w:pPr>
              <w:widowControl/>
              <w:overflowPunct w:val="0"/>
              <w:jc w:val="center"/>
              <w:textAlignment w:val="baseline"/>
              <w:rPr>
                <w:rFonts w:ascii="Arial" w:hAnsi="Arial" w:cs="Arial"/>
                <w:bCs/>
                <w:sz w:val="22"/>
                <w:szCs w:val="22"/>
                <w:lang w:val="en-US"/>
              </w:rPr>
            </w:pPr>
            <w:r w:rsidRPr="006C4C54">
              <w:rPr>
                <w:rFonts w:ascii="Arial" w:hAnsi="Arial" w:cs="Arial"/>
                <w:bCs/>
                <w:sz w:val="22"/>
                <w:szCs w:val="22"/>
                <w:lang w:val="en-US"/>
              </w:rPr>
              <w:t>SIDEWIN TER 800</w:t>
            </w:r>
          </w:p>
        </w:tc>
        <w:tc>
          <w:tcPr>
            <w:tcW w:w="1134" w:type="dxa"/>
            <w:vAlign w:val="center"/>
          </w:tcPr>
          <w:p w14:paraId="1936FB5C" w14:textId="77777777" w:rsidR="000D488B" w:rsidRPr="006C4C54" w:rsidRDefault="000D488B" w:rsidP="000D488B">
            <w:pPr>
              <w:widowControl/>
              <w:overflowPunct w:val="0"/>
              <w:jc w:val="center"/>
              <w:textAlignment w:val="baseline"/>
              <w:rPr>
                <w:rFonts w:ascii="Arial" w:hAnsi="Arial" w:cs="Arial"/>
                <w:bCs/>
                <w:sz w:val="22"/>
                <w:szCs w:val="22"/>
              </w:rPr>
            </w:pPr>
            <w:r w:rsidRPr="006C4C54">
              <w:rPr>
                <w:rFonts w:ascii="Arial" w:hAnsi="Arial" w:cs="Arial"/>
                <w:bCs/>
                <w:sz w:val="22"/>
                <w:szCs w:val="22"/>
              </w:rPr>
              <w:t>2</w:t>
            </w:r>
          </w:p>
        </w:tc>
        <w:tc>
          <w:tcPr>
            <w:tcW w:w="2693" w:type="dxa"/>
          </w:tcPr>
          <w:p w14:paraId="6D55BD34" w14:textId="77777777" w:rsidR="000D488B" w:rsidRPr="006C4C54" w:rsidRDefault="000D488B" w:rsidP="000D488B">
            <w:pPr>
              <w:widowControl/>
              <w:overflowPunct w:val="0"/>
              <w:jc w:val="center"/>
              <w:textAlignment w:val="baseline"/>
              <w:rPr>
                <w:rFonts w:ascii="Arial" w:hAnsi="Arial" w:cs="Arial"/>
                <w:bCs/>
                <w:sz w:val="22"/>
                <w:szCs w:val="22"/>
              </w:rPr>
            </w:pPr>
            <w:r w:rsidRPr="006C4C54">
              <w:rPr>
                <w:rFonts w:ascii="Arial" w:hAnsi="Arial" w:cs="Arial"/>
                <w:bCs/>
                <w:sz w:val="22"/>
                <w:szCs w:val="22"/>
              </w:rPr>
              <w:t>Импорт</w:t>
            </w:r>
          </w:p>
        </w:tc>
        <w:tc>
          <w:tcPr>
            <w:tcW w:w="1559" w:type="dxa"/>
          </w:tcPr>
          <w:p w14:paraId="0D486A5B" w14:textId="77777777" w:rsidR="000D488B" w:rsidRPr="006C4C54" w:rsidRDefault="000D488B" w:rsidP="000D488B">
            <w:pPr>
              <w:widowControl/>
              <w:overflowPunct w:val="0"/>
              <w:ind w:firstLine="720"/>
              <w:jc w:val="center"/>
              <w:textAlignment w:val="baseline"/>
              <w:rPr>
                <w:rFonts w:ascii="Arial" w:hAnsi="Arial" w:cs="Arial"/>
                <w:bCs/>
                <w:sz w:val="22"/>
                <w:szCs w:val="22"/>
              </w:rPr>
            </w:pPr>
          </w:p>
        </w:tc>
        <w:tc>
          <w:tcPr>
            <w:tcW w:w="993" w:type="dxa"/>
          </w:tcPr>
          <w:p w14:paraId="2E24DF47" w14:textId="68618E77" w:rsidR="000D488B" w:rsidRPr="006C4C54" w:rsidRDefault="000D488B" w:rsidP="000D488B">
            <w:pPr>
              <w:widowControl/>
              <w:overflowPunct w:val="0"/>
              <w:jc w:val="center"/>
              <w:textAlignment w:val="baseline"/>
              <w:rPr>
                <w:rFonts w:ascii="Arial" w:hAnsi="Arial" w:cs="Arial"/>
                <w:bCs/>
                <w:sz w:val="22"/>
                <w:szCs w:val="22"/>
              </w:rPr>
            </w:pPr>
            <w:r>
              <w:rPr>
                <w:rFonts w:ascii="Arial" w:hAnsi="Arial" w:cs="Arial"/>
                <w:bCs/>
                <w:sz w:val="22"/>
                <w:szCs w:val="22"/>
              </w:rPr>
              <w:t>300</w:t>
            </w:r>
            <w:r w:rsidRPr="006C4C54">
              <w:rPr>
                <w:rFonts w:ascii="Arial" w:hAnsi="Arial" w:cs="Arial"/>
                <w:bCs/>
                <w:sz w:val="22"/>
                <w:szCs w:val="22"/>
              </w:rPr>
              <w:t>0</w:t>
            </w:r>
          </w:p>
        </w:tc>
        <w:tc>
          <w:tcPr>
            <w:tcW w:w="1035" w:type="dxa"/>
            <w:tcBorders>
              <w:right w:val="double" w:sz="4" w:space="0" w:color="auto"/>
            </w:tcBorders>
          </w:tcPr>
          <w:p w14:paraId="579685CD" w14:textId="726F14BF" w:rsidR="000D488B" w:rsidRPr="006C4C54" w:rsidRDefault="000D488B" w:rsidP="000D488B">
            <w:pPr>
              <w:widowControl/>
              <w:overflowPunct w:val="0"/>
              <w:jc w:val="center"/>
              <w:textAlignment w:val="baseline"/>
              <w:rPr>
                <w:rFonts w:ascii="Arial" w:hAnsi="Arial" w:cs="Arial"/>
                <w:bCs/>
                <w:sz w:val="22"/>
                <w:szCs w:val="22"/>
              </w:rPr>
            </w:pPr>
            <w:r>
              <w:rPr>
                <w:rFonts w:ascii="Arial" w:hAnsi="Arial" w:cs="Arial"/>
                <w:sz w:val="22"/>
                <w:szCs w:val="22"/>
              </w:rPr>
              <w:t>4673,33</w:t>
            </w:r>
          </w:p>
        </w:tc>
      </w:tr>
      <w:tr w:rsidR="000D488B" w:rsidRPr="006C4C54" w14:paraId="0BAF7096" w14:textId="77777777" w:rsidTr="00213134">
        <w:trPr>
          <w:jc w:val="center"/>
        </w:trPr>
        <w:tc>
          <w:tcPr>
            <w:tcW w:w="4856" w:type="dxa"/>
            <w:tcBorders>
              <w:left w:val="double" w:sz="4" w:space="0" w:color="auto"/>
            </w:tcBorders>
          </w:tcPr>
          <w:p w14:paraId="13CFB087" w14:textId="77777777" w:rsidR="000D488B" w:rsidRPr="006C4C54" w:rsidRDefault="000D488B" w:rsidP="000D488B">
            <w:pPr>
              <w:widowControl/>
              <w:overflowPunct w:val="0"/>
              <w:jc w:val="both"/>
              <w:textAlignment w:val="baseline"/>
              <w:rPr>
                <w:rFonts w:ascii="Arial" w:hAnsi="Arial" w:cs="Arial"/>
                <w:bCs/>
                <w:sz w:val="22"/>
                <w:szCs w:val="22"/>
              </w:rPr>
            </w:pPr>
            <w:r w:rsidRPr="006C4C54">
              <w:rPr>
                <w:rFonts w:ascii="Arial" w:hAnsi="Arial" w:cs="Arial"/>
                <w:bCs/>
                <w:sz w:val="22"/>
                <w:szCs w:val="22"/>
              </w:rPr>
              <w:t>— Емкость для воды (</w:t>
            </w:r>
            <w:r w:rsidRPr="006C4C54">
              <w:rPr>
                <w:rFonts w:ascii="Arial" w:hAnsi="Arial" w:cs="Arial"/>
                <w:bCs/>
                <w:sz w:val="22"/>
                <w:szCs w:val="22"/>
                <w:lang w:val="en-US"/>
              </w:rPr>
              <w:t>Q</w:t>
            </w:r>
            <w:r w:rsidRPr="006C4C54">
              <w:rPr>
                <w:rFonts w:ascii="Arial" w:hAnsi="Arial" w:cs="Arial"/>
                <w:bCs/>
                <w:sz w:val="22"/>
                <w:szCs w:val="22"/>
              </w:rPr>
              <w:t xml:space="preserve"> = 50 м</w:t>
            </w:r>
            <w:r w:rsidRPr="006C4C54">
              <w:rPr>
                <w:rFonts w:ascii="Arial" w:hAnsi="Arial" w:cs="Arial"/>
                <w:bCs/>
                <w:sz w:val="22"/>
                <w:szCs w:val="22"/>
                <w:vertAlign w:val="superscript"/>
              </w:rPr>
              <w:t>3</w:t>
            </w:r>
            <w:r w:rsidRPr="006C4C54">
              <w:rPr>
                <w:rFonts w:ascii="Arial" w:hAnsi="Arial" w:cs="Arial"/>
                <w:bCs/>
                <w:sz w:val="22"/>
                <w:szCs w:val="22"/>
              </w:rPr>
              <w:t>)</w:t>
            </w:r>
          </w:p>
        </w:tc>
        <w:tc>
          <w:tcPr>
            <w:tcW w:w="2165" w:type="dxa"/>
            <w:vAlign w:val="center"/>
          </w:tcPr>
          <w:p w14:paraId="21B3ECC2" w14:textId="77777777" w:rsidR="000D488B" w:rsidRPr="006C4C54" w:rsidRDefault="000D488B" w:rsidP="000D488B">
            <w:pPr>
              <w:widowControl/>
              <w:overflowPunct w:val="0"/>
              <w:jc w:val="center"/>
              <w:textAlignment w:val="baseline"/>
              <w:rPr>
                <w:rFonts w:ascii="Arial" w:hAnsi="Arial" w:cs="Arial"/>
                <w:bCs/>
                <w:sz w:val="22"/>
                <w:szCs w:val="22"/>
              </w:rPr>
            </w:pPr>
            <w:r w:rsidRPr="006C4C54">
              <w:rPr>
                <w:rFonts w:ascii="Arial" w:hAnsi="Arial" w:cs="Arial"/>
                <w:bCs/>
                <w:sz w:val="22"/>
                <w:szCs w:val="22"/>
              </w:rPr>
              <w:t>—</w:t>
            </w:r>
          </w:p>
        </w:tc>
        <w:tc>
          <w:tcPr>
            <w:tcW w:w="1134" w:type="dxa"/>
            <w:vAlign w:val="center"/>
          </w:tcPr>
          <w:p w14:paraId="0E8E8D6B" w14:textId="77777777" w:rsidR="000D488B" w:rsidRPr="006C4C54" w:rsidRDefault="000D488B" w:rsidP="000D488B">
            <w:pPr>
              <w:widowControl/>
              <w:overflowPunct w:val="0"/>
              <w:jc w:val="center"/>
              <w:textAlignment w:val="baseline"/>
              <w:rPr>
                <w:rFonts w:ascii="Arial" w:hAnsi="Arial" w:cs="Arial"/>
                <w:bCs/>
                <w:sz w:val="22"/>
                <w:szCs w:val="22"/>
              </w:rPr>
            </w:pPr>
            <w:r w:rsidRPr="006C4C54">
              <w:rPr>
                <w:rFonts w:ascii="Arial" w:hAnsi="Arial" w:cs="Arial"/>
                <w:bCs/>
                <w:sz w:val="22"/>
                <w:szCs w:val="22"/>
              </w:rPr>
              <w:t>1</w:t>
            </w:r>
          </w:p>
        </w:tc>
        <w:tc>
          <w:tcPr>
            <w:tcW w:w="2693" w:type="dxa"/>
          </w:tcPr>
          <w:p w14:paraId="0DD40B87" w14:textId="77777777" w:rsidR="000D488B" w:rsidRPr="006C4C54" w:rsidRDefault="000D488B" w:rsidP="000D488B">
            <w:pPr>
              <w:widowControl/>
              <w:overflowPunct w:val="0"/>
              <w:ind w:firstLine="720"/>
              <w:jc w:val="center"/>
              <w:textAlignment w:val="baseline"/>
              <w:rPr>
                <w:rFonts w:ascii="Arial" w:hAnsi="Arial" w:cs="Arial"/>
                <w:bCs/>
                <w:sz w:val="22"/>
                <w:szCs w:val="22"/>
              </w:rPr>
            </w:pPr>
          </w:p>
        </w:tc>
        <w:tc>
          <w:tcPr>
            <w:tcW w:w="1559" w:type="dxa"/>
          </w:tcPr>
          <w:p w14:paraId="1ACB02BA" w14:textId="77777777" w:rsidR="000D488B" w:rsidRPr="006C4C54" w:rsidRDefault="000D488B" w:rsidP="000D488B">
            <w:pPr>
              <w:widowControl/>
              <w:overflowPunct w:val="0"/>
              <w:ind w:firstLine="720"/>
              <w:jc w:val="center"/>
              <w:textAlignment w:val="baseline"/>
              <w:rPr>
                <w:rFonts w:ascii="Arial" w:hAnsi="Arial" w:cs="Arial"/>
                <w:bCs/>
                <w:sz w:val="22"/>
                <w:szCs w:val="22"/>
              </w:rPr>
            </w:pPr>
          </w:p>
        </w:tc>
        <w:tc>
          <w:tcPr>
            <w:tcW w:w="993" w:type="dxa"/>
          </w:tcPr>
          <w:p w14:paraId="79345463" w14:textId="6DFC5362" w:rsidR="000D488B" w:rsidRPr="006C4C54" w:rsidRDefault="000D488B" w:rsidP="000D488B">
            <w:pPr>
              <w:widowControl/>
              <w:overflowPunct w:val="0"/>
              <w:jc w:val="center"/>
              <w:textAlignment w:val="baseline"/>
              <w:rPr>
                <w:rFonts w:ascii="Arial" w:hAnsi="Arial" w:cs="Arial"/>
                <w:bCs/>
                <w:sz w:val="22"/>
                <w:szCs w:val="22"/>
              </w:rPr>
            </w:pPr>
            <w:r>
              <w:rPr>
                <w:rFonts w:ascii="Arial" w:hAnsi="Arial" w:cs="Arial"/>
                <w:bCs/>
                <w:sz w:val="22"/>
                <w:szCs w:val="22"/>
              </w:rPr>
              <w:t>300</w:t>
            </w:r>
            <w:r w:rsidRPr="006C4C54">
              <w:rPr>
                <w:rFonts w:ascii="Arial" w:hAnsi="Arial" w:cs="Arial"/>
                <w:bCs/>
                <w:sz w:val="22"/>
                <w:szCs w:val="22"/>
              </w:rPr>
              <w:t>0</w:t>
            </w:r>
          </w:p>
        </w:tc>
        <w:tc>
          <w:tcPr>
            <w:tcW w:w="1035" w:type="dxa"/>
            <w:tcBorders>
              <w:right w:val="double" w:sz="4" w:space="0" w:color="auto"/>
            </w:tcBorders>
          </w:tcPr>
          <w:p w14:paraId="67964A5B" w14:textId="1F176B5A" w:rsidR="000D488B" w:rsidRPr="006C4C54" w:rsidRDefault="000D488B" w:rsidP="000D488B">
            <w:pPr>
              <w:widowControl/>
              <w:overflowPunct w:val="0"/>
              <w:jc w:val="center"/>
              <w:textAlignment w:val="baseline"/>
              <w:rPr>
                <w:rFonts w:ascii="Arial" w:hAnsi="Arial" w:cs="Arial"/>
                <w:bCs/>
                <w:sz w:val="22"/>
                <w:szCs w:val="22"/>
              </w:rPr>
            </w:pPr>
            <w:r>
              <w:rPr>
                <w:rFonts w:ascii="Arial" w:hAnsi="Arial" w:cs="Arial"/>
                <w:sz w:val="22"/>
                <w:szCs w:val="22"/>
              </w:rPr>
              <w:t>4673,33</w:t>
            </w:r>
          </w:p>
        </w:tc>
      </w:tr>
      <w:tr w:rsidR="000D488B" w:rsidRPr="006C4C54" w14:paraId="0D015B5D" w14:textId="77777777" w:rsidTr="00213134">
        <w:trPr>
          <w:jc w:val="center"/>
        </w:trPr>
        <w:tc>
          <w:tcPr>
            <w:tcW w:w="4856" w:type="dxa"/>
            <w:tcBorders>
              <w:left w:val="double" w:sz="4" w:space="0" w:color="auto"/>
            </w:tcBorders>
          </w:tcPr>
          <w:p w14:paraId="647ED0B4" w14:textId="77777777" w:rsidR="000D488B" w:rsidRPr="006C4C54" w:rsidRDefault="000D488B" w:rsidP="000D488B">
            <w:pPr>
              <w:widowControl/>
              <w:overflowPunct w:val="0"/>
              <w:jc w:val="both"/>
              <w:textAlignment w:val="baseline"/>
              <w:rPr>
                <w:rFonts w:ascii="Arial" w:hAnsi="Arial" w:cs="Arial"/>
                <w:bCs/>
                <w:sz w:val="22"/>
                <w:szCs w:val="22"/>
              </w:rPr>
            </w:pPr>
            <w:r w:rsidRPr="006C4C54">
              <w:rPr>
                <w:rFonts w:ascii="Arial" w:hAnsi="Arial" w:cs="Arial"/>
                <w:bCs/>
                <w:sz w:val="22"/>
                <w:szCs w:val="22"/>
              </w:rPr>
              <w:t>— Блок приемных емкостей (</w:t>
            </w:r>
            <w:r w:rsidRPr="006C4C54">
              <w:rPr>
                <w:rFonts w:ascii="Arial" w:hAnsi="Arial" w:cs="Arial"/>
                <w:bCs/>
                <w:sz w:val="22"/>
                <w:szCs w:val="22"/>
                <w:lang w:val="en-US"/>
              </w:rPr>
              <w:t>Q</w:t>
            </w:r>
            <w:r w:rsidRPr="006C4C54">
              <w:rPr>
                <w:rFonts w:ascii="Arial" w:hAnsi="Arial" w:cs="Arial"/>
                <w:bCs/>
                <w:sz w:val="22"/>
                <w:szCs w:val="22"/>
                <w:vertAlign w:val="subscript"/>
              </w:rPr>
              <w:t>общ</w:t>
            </w:r>
            <w:r w:rsidRPr="006C4C54">
              <w:rPr>
                <w:rFonts w:ascii="Arial" w:hAnsi="Arial" w:cs="Arial"/>
                <w:bCs/>
                <w:sz w:val="22"/>
                <w:szCs w:val="22"/>
              </w:rPr>
              <w:t xml:space="preserve"> – 400 м</w:t>
            </w:r>
            <w:r w:rsidRPr="006C4C54">
              <w:rPr>
                <w:rFonts w:ascii="Arial" w:hAnsi="Arial" w:cs="Arial"/>
                <w:bCs/>
                <w:sz w:val="22"/>
                <w:szCs w:val="22"/>
                <w:vertAlign w:val="superscript"/>
              </w:rPr>
              <w:t>3</w:t>
            </w:r>
            <w:r w:rsidRPr="006C4C54">
              <w:rPr>
                <w:rFonts w:ascii="Arial" w:hAnsi="Arial" w:cs="Arial"/>
                <w:bCs/>
                <w:sz w:val="22"/>
                <w:szCs w:val="22"/>
              </w:rPr>
              <w:t>)</w:t>
            </w:r>
          </w:p>
        </w:tc>
        <w:tc>
          <w:tcPr>
            <w:tcW w:w="2165" w:type="dxa"/>
            <w:vAlign w:val="center"/>
          </w:tcPr>
          <w:p w14:paraId="70197BA7" w14:textId="77777777" w:rsidR="000D488B" w:rsidRPr="006C4C54" w:rsidRDefault="000D488B" w:rsidP="000D488B">
            <w:pPr>
              <w:widowControl/>
              <w:overflowPunct w:val="0"/>
              <w:ind w:firstLine="720"/>
              <w:jc w:val="center"/>
              <w:textAlignment w:val="baseline"/>
              <w:rPr>
                <w:rFonts w:ascii="Arial" w:hAnsi="Arial" w:cs="Arial"/>
                <w:bCs/>
                <w:sz w:val="22"/>
                <w:szCs w:val="22"/>
              </w:rPr>
            </w:pPr>
          </w:p>
        </w:tc>
        <w:tc>
          <w:tcPr>
            <w:tcW w:w="1134" w:type="dxa"/>
            <w:vAlign w:val="center"/>
          </w:tcPr>
          <w:p w14:paraId="1CA9B5F3" w14:textId="77777777" w:rsidR="000D488B" w:rsidRPr="006C4C54" w:rsidRDefault="000D488B" w:rsidP="000D488B">
            <w:pPr>
              <w:widowControl/>
              <w:overflowPunct w:val="0"/>
              <w:jc w:val="center"/>
              <w:textAlignment w:val="baseline"/>
              <w:rPr>
                <w:rFonts w:ascii="Arial" w:hAnsi="Arial" w:cs="Arial"/>
                <w:bCs/>
                <w:sz w:val="22"/>
                <w:szCs w:val="22"/>
              </w:rPr>
            </w:pPr>
            <w:r w:rsidRPr="006C4C54">
              <w:rPr>
                <w:rFonts w:ascii="Arial" w:hAnsi="Arial" w:cs="Arial"/>
                <w:bCs/>
                <w:sz w:val="22"/>
                <w:szCs w:val="22"/>
              </w:rPr>
              <w:t>8</w:t>
            </w:r>
          </w:p>
        </w:tc>
        <w:tc>
          <w:tcPr>
            <w:tcW w:w="2693" w:type="dxa"/>
          </w:tcPr>
          <w:p w14:paraId="35B5DD8E" w14:textId="77777777" w:rsidR="000D488B" w:rsidRPr="006C4C54" w:rsidRDefault="000D488B" w:rsidP="000D488B">
            <w:pPr>
              <w:widowControl/>
              <w:overflowPunct w:val="0"/>
              <w:ind w:firstLine="720"/>
              <w:jc w:val="center"/>
              <w:textAlignment w:val="baseline"/>
              <w:rPr>
                <w:rFonts w:ascii="Arial" w:hAnsi="Arial" w:cs="Arial"/>
                <w:bCs/>
                <w:sz w:val="22"/>
                <w:szCs w:val="22"/>
              </w:rPr>
            </w:pPr>
          </w:p>
        </w:tc>
        <w:tc>
          <w:tcPr>
            <w:tcW w:w="1559" w:type="dxa"/>
          </w:tcPr>
          <w:p w14:paraId="1D0165DB" w14:textId="77777777" w:rsidR="000D488B" w:rsidRPr="006C4C54" w:rsidRDefault="000D488B" w:rsidP="000D488B">
            <w:pPr>
              <w:widowControl/>
              <w:overflowPunct w:val="0"/>
              <w:ind w:firstLine="720"/>
              <w:jc w:val="center"/>
              <w:textAlignment w:val="baseline"/>
              <w:rPr>
                <w:rFonts w:ascii="Arial" w:hAnsi="Arial" w:cs="Arial"/>
                <w:bCs/>
                <w:sz w:val="22"/>
                <w:szCs w:val="22"/>
              </w:rPr>
            </w:pPr>
          </w:p>
        </w:tc>
        <w:tc>
          <w:tcPr>
            <w:tcW w:w="993" w:type="dxa"/>
          </w:tcPr>
          <w:p w14:paraId="59AD5128" w14:textId="5EC58068" w:rsidR="000D488B" w:rsidRPr="006C4C54" w:rsidRDefault="000D488B" w:rsidP="000D488B">
            <w:pPr>
              <w:widowControl/>
              <w:overflowPunct w:val="0"/>
              <w:jc w:val="center"/>
              <w:textAlignment w:val="baseline"/>
              <w:rPr>
                <w:rFonts w:ascii="Arial" w:hAnsi="Arial" w:cs="Arial"/>
                <w:bCs/>
                <w:sz w:val="22"/>
                <w:szCs w:val="22"/>
              </w:rPr>
            </w:pPr>
            <w:r>
              <w:rPr>
                <w:rFonts w:ascii="Arial" w:hAnsi="Arial" w:cs="Arial"/>
                <w:bCs/>
                <w:sz w:val="22"/>
                <w:szCs w:val="22"/>
              </w:rPr>
              <w:t>300</w:t>
            </w:r>
            <w:r w:rsidRPr="006C4C54">
              <w:rPr>
                <w:rFonts w:ascii="Arial" w:hAnsi="Arial" w:cs="Arial"/>
                <w:bCs/>
                <w:sz w:val="22"/>
                <w:szCs w:val="22"/>
              </w:rPr>
              <w:t>0</w:t>
            </w:r>
          </w:p>
        </w:tc>
        <w:tc>
          <w:tcPr>
            <w:tcW w:w="1035" w:type="dxa"/>
            <w:tcBorders>
              <w:right w:val="double" w:sz="4" w:space="0" w:color="auto"/>
            </w:tcBorders>
          </w:tcPr>
          <w:p w14:paraId="690F5A20" w14:textId="661CD194" w:rsidR="000D488B" w:rsidRPr="006C4C54" w:rsidRDefault="000D488B" w:rsidP="000D488B">
            <w:pPr>
              <w:widowControl/>
              <w:overflowPunct w:val="0"/>
              <w:jc w:val="center"/>
              <w:textAlignment w:val="baseline"/>
              <w:rPr>
                <w:rFonts w:ascii="Arial" w:hAnsi="Arial" w:cs="Arial"/>
                <w:bCs/>
                <w:sz w:val="22"/>
                <w:szCs w:val="22"/>
              </w:rPr>
            </w:pPr>
            <w:r>
              <w:rPr>
                <w:rFonts w:ascii="Arial" w:hAnsi="Arial" w:cs="Arial"/>
                <w:sz w:val="22"/>
                <w:szCs w:val="22"/>
              </w:rPr>
              <w:t>4673,33</w:t>
            </w:r>
          </w:p>
        </w:tc>
      </w:tr>
      <w:tr w:rsidR="009C524D" w:rsidRPr="006C4C54" w14:paraId="737F95D8" w14:textId="77777777" w:rsidTr="00213134">
        <w:trPr>
          <w:jc w:val="center"/>
        </w:trPr>
        <w:tc>
          <w:tcPr>
            <w:tcW w:w="4856" w:type="dxa"/>
            <w:tcBorders>
              <w:left w:val="double" w:sz="4" w:space="0" w:color="auto"/>
            </w:tcBorders>
          </w:tcPr>
          <w:p w14:paraId="081ABB2E" w14:textId="77777777" w:rsidR="009C524D" w:rsidRPr="006C4C54" w:rsidRDefault="009C524D" w:rsidP="00213134">
            <w:pPr>
              <w:widowControl/>
              <w:overflowPunct w:val="0"/>
              <w:jc w:val="both"/>
              <w:textAlignment w:val="baseline"/>
              <w:rPr>
                <w:rFonts w:ascii="Arial" w:hAnsi="Arial" w:cs="Arial"/>
                <w:bCs/>
                <w:sz w:val="22"/>
                <w:szCs w:val="22"/>
              </w:rPr>
            </w:pPr>
            <w:r w:rsidRPr="006C4C54">
              <w:rPr>
                <w:rFonts w:ascii="Arial" w:hAnsi="Arial" w:cs="Arial"/>
                <w:bCs/>
                <w:sz w:val="22"/>
                <w:szCs w:val="22"/>
              </w:rPr>
              <w:t>Количество ступеней 4-х ступенчатой очистки:</w:t>
            </w:r>
          </w:p>
        </w:tc>
        <w:tc>
          <w:tcPr>
            <w:tcW w:w="2165" w:type="dxa"/>
            <w:vAlign w:val="center"/>
          </w:tcPr>
          <w:p w14:paraId="048B96A0" w14:textId="77777777" w:rsidR="009C524D" w:rsidRPr="006C4C54" w:rsidRDefault="009C524D" w:rsidP="00213134">
            <w:pPr>
              <w:widowControl/>
              <w:overflowPunct w:val="0"/>
              <w:jc w:val="center"/>
              <w:textAlignment w:val="baseline"/>
              <w:rPr>
                <w:rFonts w:ascii="Arial" w:hAnsi="Arial" w:cs="Arial"/>
                <w:bCs/>
                <w:sz w:val="22"/>
                <w:szCs w:val="22"/>
              </w:rPr>
            </w:pPr>
          </w:p>
        </w:tc>
        <w:tc>
          <w:tcPr>
            <w:tcW w:w="1134" w:type="dxa"/>
            <w:vAlign w:val="center"/>
          </w:tcPr>
          <w:p w14:paraId="7A1E3377" w14:textId="77777777" w:rsidR="009C524D" w:rsidRPr="006C4C54" w:rsidRDefault="009C524D" w:rsidP="00213134">
            <w:pPr>
              <w:widowControl/>
              <w:overflowPunct w:val="0"/>
              <w:ind w:firstLine="720"/>
              <w:jc w:val="center"/>
              <w:textAlignment w:val="baseline"/>
              <w:rPr>
                <w:rFonts w:ascii="Arial" w:hAnsi="Arial" w:cs="Arial"/>
                <w:bCs/>
                <w:sz w:val="22"/>
                <w:szCs w:val="22"/>
              </w:rPr>
            </w:pPr>
          </w:p>
        </w:tc>
        <w:tc>
          <w:tcPr>
            <w:tcW w:w="2693" w:type="dxa"/>
          </w:tcPr>
          <w:p w14:paraId="73A95709" w14:textId="77777777" w:rsidR="009C524D" w:rsidRPr="006C4C54" w:rsidRDefault="009C524D" w:rsidP="00213134">
            <w:pPr>
              <w:widowControl/>
              <w:overflowPunct w:val="0"/>
              <w:ind w:firstLine="720"/>
              <w:jc w:val="center"/>
              <w:textAlignment w:val="baseline"/>
              <w:rPr>
                <w:rFonts w:ascii="Arial" w:hAnsi="Arial" w:cs="Arial"/>
                <w:bCs/>
                <w:sz w:val="22"/>
                <w:szCs w:val="22"/>
              </w:rPr>
            </w:pPr>
          </w:p>
        </w:tc>
        <w:tc>
          <w:tcPr>
            <w:tcW w:w="1559" w:type="dxa"/>
          </w:tcPr>
          <w:p w14:paraId="427CE962" w14:textId="77777777" w:rsidR="009C524D" w:rsidRPr="006C4C54" w:rsidRDefault="009C524D" w:rsidP="00213134">
            <w:pPr>
              <w:widowControl/>
              <w:overflowPunct w:val="0"/>
              <w:ind w:firstLine="720"/>
              <w:jc w:val="center"/>
              <w:textAlignment w:val="baseline"/>
              <w:rPr>
                <w:rFonts w:ascii="Arial" w:hAnsi="Arial" w:cs="Arial"/>
                <w:bCs/>
                <w:sz w:val="22"/>
                <w:szCs w:val="22"/>
              </w:rPr>
            </w:pPr>
          </w:p>
        </w:tc>
        <w:tc>
          <w:tcPr>
            <w:tcW w:w="993" w:type="dxa"/>
          </w:tcPr>
          <w:p w14:paraId="4D122AD8" w14:textId="77777777" w:rsidR="009C524D" w:rsidRPr="006C4C54" w:rsidRDefault="009C524D" w:rsidP="00213134">
            <w:pPr>
              <w:widowControl/>
              <w:overflowPunct w:val="0"/>
              <w:ind w:firstLine="720"/>
              <w:jc w:val="center"/>
              <w:textAlignment w:val="baseline"/>
              <w:rPr>
                <w:rFonts w:ascii="Arial" w:hAnsi="Arial" w:cs="Arial"/>
                <w:bCs/>
                <w:sz w:val="22"/>
                <w:szCs w:val="22"/>
              </w:rPr>
            </w:pPr>
          </w:p>
        </w:tc>
        <w:tc>
          <w:tcPr>
            <w:tcW w:w="1035" w:type="dxa"/>
            <w:tcBorders>
              <w:right w:val="double" w:sz="4" w:space="0" w:color="auto"/>
            </w:tcBorders>
          </w:tcPr>
          <w:p w14:paraId="4D027CEE" w14:textId="77777777" w:rsidR="009C524D" w:rsidRPr="006C4C54" w:rsidRDefault="009C524D" w:rsidP="00213134">
            <w:pPr>
              <w:widowControl/>
              <w:overflowPunct w:val="0"/>
              <w:ind w:firstLine="720"/>
              <w:jc w:val="center"/>
              <w:textAlignment w:val="baseline"/>
              <w:rPr>
                <w:rFonts w:ascii="Arial" w:hAnsi="Arial" w:cs="Arial"/>
                <w:bCs/>
                <w:sz w:val="22"/>
                <w:szCs w:val="22"/>
              </w:rPr>
            </w:pPr>
          </w:p>
        </w:tc>
      </w:tr>
      <w:tr w:rsidR="000D488B" w:rsidRPr="006C4C54" w14:paraId="31C5A159" w14:textId="77777777" w:rsidTr="00213134">
        <w:trPr>
          <w:jc w:val="center"/>
        </w:trPr>
        <w:tc>
          <w:tcPr>
            <w:tcW w:w="4856" w:type="dxa"/>
            <w:tcBorders>
              <w:left w:val="double" w:sz="4" w:space="0" w:color="auto"/>
            </w:tcBorders>
          </w:tcPr>
          <w:p w14:paraId="00A46214" w14:textId="77777777" w:rsidR="000D488B" w:rsidRPr="006C4C54" w:rsidRDefault="000D488B" w:rsidP="000D488B">
            <w:pPr>
              <w:widowControl/>
              <w:overflowPunct w:val="0"/>
              <w:jc w:val="both"/>
              <w:textAlignment w:val="baseline"/>
              <w:rPr>
                <w:rFonts w:ascii="Arial" w:hAnsi="Arial" w:cs="Arial"/>
                <w:bCs/>
                <w:sz w:val="22"/>
                <w:szCs w:val="22"/>
              </w:rPr>
            </w:pPr>
            <w:r w:rsidRPr="006C4C54">
              <w:rPr>
                <w:rFonts w:ascii="Arial" w:hAnsi="Arial" w:cs="Arial"/>
                <w:bCs/>
                <w:sz w:val="22"/>
                <w:szCs w:val="22"/>
              </w:rPr>
              <w:t>— Емкость (</w:t>
            </w:r>
            <w:r w:rsidRPr="006C4C54">
              <w:rPr>
                <w:rFonts w:ascii="Arial" w:hAnsi="Arial" w:cs="Arial"/>
                <w:bCs/>
                <w:sz w:val="22"/>
                <w:szCs w:val="22"/>
                <w:lang w:val="en-US"/>
              </w:rPr>
              <w:t xml:space="preserve">Q = </w:t>
            </w:r>
            <w:r w:rsidRPr="006C4C54">
              <w:rPr>
                <w:rFonts w:ascii="Arial" w:hAnsi="Arial" w:cs="Arial"/>
                <w:bCs/>
                <w:sz w:val="22"/>
                <w:szCs w:val="22"/>
              </w:rPr>
              <w:t>40 м</w:t>
            </w:r>
            <w:r w:rsidRPr="006C4C54">
              <w:rPr>
                <w:rFonts w:ascii="Arial" w:hAnsi="Arial" w:cs="Arial"/>
                <w:bCs/>
                <w:sz w:val="22"/>
                <w:szCs w:val="22"/>
                <w:vertAlign w:val="superscript"/>
              </w:rPr>
              <w:t>3</w:t>
            </w:r>
            <w:r w:rsidRPr="006C4C54">
              <w:rPr>
                <w:rFonts w:ascii="Arial" w:hAnsi="Arial" w:cs="Arial"/>
                <w:bCs/>
                <w:sz w:val="22"/>
                <w:szCs w:val="22"/>
              </w:rPr>
              <w:t>)</w:t>
            </w:r>
          </w:p>
        </w:tc>
        <w:tc>
          <w:tcPr>
            <w:tcW w:w="2165" w:type="dxa"/>
            <w:vAlign w:val="center"/>
          </w:tcPr>
          <w:p w14:paraId="3D534E3E" w14:textId="77777777" w:rsidR="000D488B" w:rsidRPr="006C4C54" w:rsidRDefault="000D488B" w:rsidP="000D488B">
            <w:pPr>
              <w:widowControl/>
              <w:overflowPunct w:val="0"/>
              <w:jc w:val="center"/>
              <w:textAlignment w:val="baseline"/>
              <w:rPr>
                <w:rFonts w:ascii="Arial" w:hAnsi="Arial" w:cs="Arial"/>
                <w:bCs/>
                <w:sz w:val="22"/>
                <w:szCs w:val="22"/>
              </w:rPr>
            </w:pPr>
          </w:p>
        </w:tc>
        <w:tc>
          <w:tcPr>
            <w:tcW w:w="1134" w:type="dxa"/>
            <w:vAlign w:val="center"/>
          </w:tcPr>
          <w:p w14:paraId="3FED641C" w14:textId="77777777" w:rsidR="000D488B" w:rsidRPr="006C4C54" w:rsidRDefault="000D488B" w:rsidP="000D488B">
            <w:pPr>
              <w:widowControl/>
              <w:overflowPunct w:val="0"/>
              <w:ind w:firstLine="720"/>
              <w:jc w:val="center"/>
              <w:textAlignment w:val="baseline"/>
              <w:rPr>
                <w:rFonts w:ascii="Arial" w:hAnsi="Arial" w:cs="Arial"/>
                <w:bCs/>
                <w:sz w:val="22"/>
                <w:szCs w:val="22"/>
              </w:rPr>
            </w:pPr>
          </w:p>
        </w:tc>
        <w:tc>
          <w:tcPr>
            <w:tcW w:w="2693" w:type="dxa"/>
          </w:tcPr>
          <w:p w14:paraId="11266556" w14:textId="77777777" w:rsidR="000D488B" w:rsidRPr="006C4C54" w:rsidRDefault="000D488B" w:rsidP="000D488B">
            <w:pPr>
              <w:widowControl/>
              <w:overflowPunct w:val="0"/>
              <w:ind w:firstLine="720"/>
              <w:jc w:val="center"/>
              <w:textAlignment w:val="baseline"/>
              <w:rPr>
                <w:rFonts w:ascii="Arial" w:hAnsi="Arial" w:cs="Arial"/>
                <w:bCs/>
                <w:sz w:val="22"/>
                <w:szCs w:val="22"/>
              </w:rPr>
            </w:pPr>
          </w:p>
        </w:tc>
        <w:tc>
          <w:tcPr>
            <w:tcW w:w="1559" w:type="dxa"/>
          </w:tcPr>
          <w:p w14:paraId="090A3B95" w14:textId="77777777" w:rsidR="000D488B" w:rsidRPr="006C4C54" w:rsidRDefault="000D488B" w:rsidP="000D488B">
            <w:pPr>
              <w:widowControl/>
              <w:overflowPunct w:val="0"/>
              <w:ind w:firstLine="720"/>
              <w:jc w:val="center"/>
              <w:textAlignment w:val="baseline"/>
              <w:rPr>
                <w:rFonts w:ascii="Arial" w:hAnsi="Arial" w:cs="Arial"/>
                <w:bCs/>
                <w:sz w:val="22"/>
                <w:szCs w:val="22"/>
              </w:rPr>
            </w:pPr>
          </w:p>
        </w:tc>
        <w:tc>
          <w:tcPr>
            <w:tcW w:w="993" w:type="dxa"/>
          </w:tcPr>
          <w:p w14:paraId="689C8477" w14:textId="6BF80393" w:rsidR="000D488B" w:rsidRPr="006C4C54" w:rsidRDefault="000D488B" w:rsidP="000D488B">
            <w:pPr>
              <w:widowControl/>
              <w:overflowPunct w:val="0"/>
              <w:jc w:val="center"/>
              <w:textAlignment w:val="baseline"/>
              <w:rPr>
                <w:rFonts w:ascii="Arial" w:hAnsi="Arial" w:cs="Arial"/>
                <w:bCs/>
                <w:sz w:val="22"/>
                <w:szCs w:val="22"/>
              </w:rPr>
            </w:pPr>
            <w:r>
              <w:rPr>
                <w:rFonts w:ascii="Arial" w:hAnsi="Arial" w:cs="Arial"/>
                <w:bCs/>
                <w:sz w:val="22"/>
                <w:szCs w:val="22"/>
              </w:rPr>
              <w:t>300</w:t>
            </w:r>
            <w:r w:rsidRPr="006C4C54">
              <w:rPr>
                <w:rFonts w:ascii="Arial" w:hAnsi="Arial" w:cs="Arial"/>
                <w:bCs/>
                <w:sz w:val="22"/>
                <w:szCs w:val="22"/>
              </w:rPr>
              <w:t>0</w:t>
            </w:r>
          </w:p>
        </w:tc>
        <w:tc>
          <w:tcPr>
            <w:tcW w:w="1035" w:type="dxa"/>
            <w:tcBorders>
              <w:right w:val="double" w:sz="4" w:space="0" w:color="auto"/>
            </w:tcBorders>
          </w:tcPr>
          <w:p w14:paraId="5792B20E" w14:textId="43C5557E" w:rsidR="000D488B" w:rsidRPr="006C4C54" w:rsidRDefault="000D488B" w:rsidP="000D488B">
            <w:pPr>
              <w:widowControl/>
              <w:overflowPunct w:val="0"/>
              <w:jc w:val="center"/>
              <w:textAlignment w:val="baseline"/>
              <w:rPr>
                <w:rFonts w:ascii="Arial" w:hAnsi="Arial" w:cs="Arial"/>
                <w:bCs/>
                <w:sz w:val="22"/>
                <w:szCs w:val="22"/>
              </w:rPr>
            </w:pPr>
            <w:r>
              <w:rPr>
                <w:rFonts w:ascii="Arial" w:hAnsi="Arial" w:cs="Arial"/>
                <w:sz w:val="22"/>
                <w:szCs w:val="22"/>
              </w:rPr>
              <w:t>4673,33</w:t>
            </w:r>
          </w:p>
        </w:tc>
      </w:tr>
      <w:tr w:rsidR="000D488B" w:rsidRPr="006C4C54" w14:paraId="5D293AEA" w14:textId="77777777" w:rsidTr="00213134">
        <w:trPr>
          <w:jc w:val="center"/>
        </w:trPr>
        <w:tc>
          <w:tcPr>
            <w:tcW w:w="4856" w:type="dxa"/>
            <w:tcBorders>
              <w:left w:val="double" w:sz="4" w:space="0" w:color="auto"/>
            </w:tcBorders>
          </w:tcPr>
          <w:p w14:paraId="05CB9A25" w14:textId="77777777" w:rsidR="000D488B" w:rsidRPr="006C4C54" w:rsidRDefault="000D488B" w:rsidP="000D488B">
            <w:pPr>
              <w:widowControl/>
              <w:overflowPunct w:val="0"/>
              <w:jc w:val="both"/>
              <w:textAlignment w:val="baseline"/>
              <w:rPr>
                <w:rFonts w:ascii="Arial" w:hAnsi="Arial" w:cs="Arial"/>
                <w:bCs/>
                <w:sz w:val="22"/>
                <w:szCs w:val="22"/>
              </w:rPr>
            </w:pPr>
            <w:r w:rsidRPr="006C4C54">
              <w:rPr>
                <w:rFonts w:ascii="Arial" w:hAnsi="Arial" w:cs="Arial"/>
                <w:bCs/>
                <w:sz w:val="22"/>
                <w:szCs w:val="22"/>
              </w:rPr>
              <w:t>— Вибросито, дм</w:t>
            </w:r>
            <w:r w:rsidRPr="006C4C54">
              <w:rPr>
                <w:rFonts w:ascii="Arial" w:hAnsi="Arial" w:cs="Arial"/>
                <w:bCs/>
                <w:sz w:val="22"/>
                <w:szCs w:val="22"/>
                <w:vertAlign w:val="superscript"/>
              </w:rPr>
              <w:t>3</w:t>
            </w:r>
            <w:r w:rsidRPr="006C4C54">
              <w:rPr>
                <w:rFonts w:ascii="Arial" w:hAnsi="Arial" w:cs="Arial"/>
                <w:bCs/>
                <w:sz w:val="22"/>
                <w:szCs w:val="22"/>
              </w:rPr>
              <w:t>/с</w:t>
            </w:r>
          </w:p>
        </w:tc>
        <w:tc>
          <w:tcPr>
            <w:tcW w:w="2165" w:type="dxa"/>
            <w:vAlign w:val="center"/>
          </w:tcPr>
          <w:p w14:paraId="6EE52381" w14:textId="77777777" w:rsidR="000D488B" w:rsidRPr="006C4C54" w:rsidRDefault="000D488B" w:rsidP="000D488B">
            <w:pPr>
              <w:widowControl/>
              <w:overflowPunct w:val="0"/>
              <w:jc w:val="center"/>
              <w:textAlignment w:val="baseline"/>
              <w:rPr>
                <w:rFonts w:ascii="Arial" w:hAnsi="Arial" w:cs="Arial"/>
                <w:bCs/>
                <w:sz w:val="22"/>
                <w:szCs w:val="22"/>
                <w:lang w:val="en-US"/>
              </w:rPr>
            </w:pPr>
            <w:r w:rsidRPr="006C4C54">
              <w:rPr>
                <w:rFonts w:ascii="Arial" w:hAnsi="Arial" w:cs="Arial"/>
                <w:bCs/>
                <w:sz w:val="22"/>
                <w:szCs w:val="22"/>
                <w:lang w:val="en-US"/>
              </w:rPr>
              <w:t>ZPTS</w:t>
            </w:r>
          </w:p>
        </w:tc>
        <w:tc>
          <w:tcPr>
            <w:tcW w:w="1134" w:type="dxa"/>
            <w:vAlign w:val="center"/>
          </w:tcPr>
          <w:p w14:paraId="678FF031" w14:textId="77777777" w:rsidR="000D488B" w:rsidRPr="006C4C54" w:rsidRDefault="000D488B" w:rsidP="000D488B">
            <w:pPr>
              <w:widowControl/>
              <w:overflowPunct w:val="0"/>
              <w:jc w:val="center"/>
              <w:textAlignment w:val="baseline"/>
              <w:rPr>
                <w:rFonts w:ascii="Arial" w:hAnsi="Arial" w:cs="Arial"/>
                <w:bCs/>
                <w:sz w:val="22"/>
                <w:szCs w:val="22"/>
              </w:rPr>
            </w:pPr>
            <w:r w:rsidRPr="006C4C54">
              <w:rPr>
                <w:rFonts w:ascii="Arial" w:hAnsi="Arial" w:cs="Arial"/>
                <w:bCs/>
                <w:sz w:val="22"/>
                <w:szCs w:val="22"/>
              </w:rPr>
              <w:t>3</w:t>
            </w:r>
          </w:p>
        </w:tc>
        <w:tc>
          <w:tcPr>
            <w:tcW w:w="2693" w:type="dxa"/>
          </w:tcPr>
          <w:p w14:paraId="17FE6A09" w14:textId="77777777" w:rsidR="000D488B" w:rsidRPr="006C4C54" w:rsidRDefault="000D488B" w:rsidP="000D488B">
            <w:pPr>
              <w:widowControl/>
              <w:overflowPunct w:val="0"/>
              <w:jc w:val="center"/>
              <w:textAlignment w:val="baseline"/>
              <w:rPr>
                <w:rFonts w:ascii="Arial" w:hAnsi="Arial" w:cs="Arial"/>
                <w:bCs/>
                <w:sz w:val="22"/>
                <w:szCs w:val="22"/>
                <w:lang w:val="en-US"/>
              </w:rPr>
            </w:pPr>
            <w:r w:rsidRPr="006C4C54">
              <w:rPr>
                <w:rFonts w:ascii="Arial" w:hAnsi="Arial" w:cs="Arial"/>
                <w:bCs/>
                <w:sz w:val="22"/>
                <w:szCs w:val="22"/>
                <w:lang w:val="en-US"/>
              </w:rPr>
              <w:t>API</w:t>
            </w:r>
          </w:p>
        </w:tc>
        <w:tc>
          <w:tcPr>
            <w:tcW w:w="1559" w:type="dxa"/>
          </w:tcPr>
          <w:p w14:paraId="163693C5" w14:textId="77777777" w:rsidR="000D488B" w:rsidRPr="006C4C54" w:rsidRDefault="000D488B" w:rsidP="000D488B">
            <w:pPr>
              <w:widowControl/>
              <w:overflowPunct w:val="0"/>
              <w:jc w:val="center"/>
              <w:textAlignment w:val="baseline"/>
              <w:rPr>
                <w:rFonts w:ascii="Arial" w:hAnsi="Arial" w:cs="Arial"/>
                <w:bCs/>
                <w:sz w:val="22"/>
                <w:szCs w:val="22"/>
              </w:rPr>
            </w:pPr>
            <w:r w:rsidRPr="006C4C54">
              <w:rPr>
                <w:rFonts w:ascii="Arial" w:hAnsi="Arial" w:cs="Arial"/>
                <w:bCs/>
                <w:sz w:val="22"/>
                <w:szCs w:val="22"/>
              </w:rPr>
              <w:t>60</w:t>
            </w:r>
          </w:p>
        </w:tc>
        <w:tc>
          <w:tcPr>
            <w:tcW w:w="993" w:type="dxa"/>
          </w:tcPr>
          <w:p w14:paraId="46CF9E65" w14:textId="39050420" w:rsidR="000D488B" w:rsidRPr="006C4C54" w:rsidRDefault="000D488B" w:rsidP="000D488B">
            <w:pPr>
              <w:widowControl/>
              <w:overflowPunct w:val="0"/>
              <w:jc w:val="center"/>
              <w:textAlignment w:val="baseline"/>
              <w:rPr>
                <w:rFonts w:ascii="Arial" w:hAnsi="Arial" w:cs="Arial"/>
                <w:bCs/>
                <w:sz w:val="22"/>
                <w:szCs w:val="22"/>
              </w:rPr>
            </w:pPr>
            <w:r>
              <w:rPr>
                <w:rFonts w:ascii="Arial" w:hAnsi="Arial" w:cs="Arial"/>
                <w:bCs/>
                <w:sz w:val="22"/>
                <w:szCs w:val="22"/>
              </w:rPr>
              <w:t>300</w:t>
            </w:r>
            <w:r w:rsidRPr="006C4C54">
              <w:rPr>
                <w:rFonts w:ascii="Arial" w:hAnsi="Arial" w:cs="Arial"/>
                <w:bCs/>
                <w:sz w:val="22"/>
                <w:szCs w:val="22"/>
              </w:rPr>
              <w:t>0</w:t>
            </w:r>
          </w:p>
        </w:tc>
        <w:tc>
          <w:tcPr>
            <w:tcW w:w="1035" w:type="dxa"/>
            <w:tcBorders>
              <w:right w:val="double" w:sz="4" w:space="0" w:color="auto"/>
            </w:tcBorders>
          </w:tcPr>
          <w:p w14:paraId="25FC5A84" w14:textId="059608A3" w:rsidR="000D488B" w:rsidRPr="006C4C54" w:rsidRDefault="000D488B" w:rsidP="000D488B">
            <w:pPr>
              <w:widowControl/>
              <w:overflowPunct w:val="0"/>
              <w:jc w:val="center"/>
              <w:textAlignment w:val="baseline"/>
              <w:rPr>
                <w:rFonts w:ascii="Arial" w:hAnsi="Arial" w:cs="Arial"/>
                <w:bCs/>
                <w:sz w:val="22"/>
                <w:szCs w:val="22"/>
              </w:rPr>
            </w:pPr>
            <w:r>
              <w:rPr>
                <w:rFonts w:ascii="Arial" w:hAnsi="Arial" w:cs="Arial"/>
                <w:sz w:val="22"/>
                <w:szCs w:val="22"/>
              </w:rPr>
              <w:t>4673,33</w:t>
            </w:r>
          </w:p>
        </w:tc>
      </w:tr>
      <w:tr w:rsidR="000D488B" w:rsidRPr="006C4C54" w14:paraId="01D4BA38" w14:textId="77777777" w:rsidTr="00213134">
        <w:trPr>
          <w:jc w:val="center"/>
        </w:trPr>
        <w:tc>
          <w:tcPr>
            <w:tcW w:w="4856" w:type="dxa"/>
            <w:tcBorders>
              <w:left w:val="double" w:sz="4" w:space="0" w:color="auto"/>
            </w:tcBorders>
          </w:tcPr>
          <w:p w14:paraId="11C60F5B" w14:textId="77777777" w:rsidR="000D488B" w:rsidRPr="006C4C54" w:rsidRDefault="000D488B" w:rsidP="000D488B">
            <w:pPr>
              <w:widowControl/>
              <w:overflowPunct w:val="0"/>
              <w:jc w:val="both"/>
              <w:textAlignment w:val="baseline"/>
              <w:rPr>
                <w:rFonts w:ascii="Arial" w:hAnsi="Arial" w:cs="Arial"/>
                <w:bCs/>
                <w:sz w:val="22"/>
                <w:szCs w:val="22"/>
              </w:rPr>
            </w:pPr>
            <w:r w:rsidRPr="006C4C54">
              <w:rPr>
                <w:rFonts w:ascii="Arial" w:hAnsi="Arial" w:cs="Arial"/>
                <w:bCs/>
                <w:sz w:val="22"/>
                <w:szCs w:val="22"/>
              </w:rPr>
              <w:t>— Пескоотделител</w:t>
            </w:r>
            <w:r w:rsidRPr="006C4C54">
              <w:rPr>
                <w:rFonts w:ascii="Arial" w:hAnsi="Arial" w:cs="Arial"/>
                <w:bCs/>
                <w:sz w:val="22"/>
                <w:szCs w:val="22"/>
                <w:lang w:val="kk-KZ"/>
              </w:rPr>
              <w:t>ь</w:t>
            </w:r>
            <w:r w:rsidRPr="006C4C54">
              <w:rPr>
                <w:rFonts w:ascii="Arial" w:hAnsi="Arial" w:cs="Arial"/>
                <w:bCs/>
                <w:sz w:val="22"/>
                <w:szCs w:val="22"/>
              </w:rPr>
              <w:t>, дм</w:t>
            </w:r>
            <w:r w:rsidRPr="006C4C54">
              <w:rPr>
                <w:rFonts w:ascii="Arial" w:hAnsi="Arial" w:cs="Arial"/>
                <w:bCs/>
                <w:sz w:val="22"/>
                <w:szCs w:val="22"/>
                <w:vertAlign w:val="superscript"/>
              </w:rPr>
              <w:t>3</w:t>
            </w:r>
            <w:r w:rsidRPr="006C4C54">
              <w:rPr>
                <w:rFonts w:ascii="Arial" w:hAnsi="Arial" w:cs="Arial"/>
                <w:bCs/>
                <w:sz w:val="22"/>
                <w:szCs w:val="22"/>
              </w:rPr>
              <w:t>/с</w:t>
            </w:r>
          </w:p>
        </w:tc>
        <w:tc>
          <w:tcPr>
            <w:tcW w:w="2165" w:type="dxa"/>
            <w:vAlign w:val="center"/>
          </w:tcPr>
          <w:p w14:paraId="7647E28F" w14:textId="77777777" w:rsidR="000D488B" w:rsidRPr="006C4C54" w:rsidRDefault="000D488B" w:rsidP="000D488B">
            <w:pPr>
              <w:widowControl/>
              <w:overflowPunct w:val="0"/>
              <w:jc w:val="center"/>
              <w:textAlignment w:val="baseline"/>
              <w:rPr>
                <w:rFonts w:ascii="Arial" w:hAnsi="Arial" w:cs="Arial"/>
                <w:bCs/>
                <w:sz w:val="22"/>
                <w:szCs w:val="22"/>
              </w:rPr>
            </w:pPr>
            <w:r w:rsidRPr="006C4C54">
              <w:rPr>
                <w:rFonts w:ascii="Arial" w:hAnsi="Arial" w:cs="Arial"/>
                <w:bCs/>
                <w:sz w:val="22"/>
                <w:szCs w:val="22"/>
                <w:lang w:val="en-US"/>
              </w:rPr>
              <w:t>ZQJ300</w:t>
            </w:r>
            <w:r w:rsidRPr="006C4C54">
              <w:rPr>
                <w:rFonts w:ascii="Arial" w:hAnsi="Arial" w:cs="Arial"/>
                <w:bCs/>
                <w:sz w:val="22"/>
                <w:szCs w:val="22"/>
              </w:rPr>
              <w:t>х2</w:t>
            </w:r>
          </w:p>
        </w:tc>
        <w:tc>
          <w:tcPr>
            <w:tcW w:w="1134" w:type="dxa"/>
            <w:vAlign w:val="center"/>
          </w:tcPr>
          <w:p w14:paraId="3ECB733F" w14:textId="77777777" w:rsidR="000D488B" w:rsidRPr="006C4C54" w:rsidRDefault="000D488B" w:rsidP="000D488B">
            <w:pPr>
              <w:widowControl/>
              <w:overflowPunct w:val="0"/>
              <w:jc w:val="center"/>
              <w:textAlignment w:val="baseline"/>
              <w:rPr>
                <w:rFonts w:ascii="Arial" w:hAnsi="Arial" w:cs="Arial"/>
                <w:bCs/>
                <w:sz w:val="22"/>
                <w:szCs w:val="22"/>
              </w:rPr>
            </w:pPr>
            <w:r w:rsidRPr="006C4C54">
              <w:rPr>
                <w:rFonts w:ascii="Arial" w:hAnsi="Arial" w:cs="Arial"/>
                <w:bCs/>
                <w:sz w:val="22"/>
                <w:szCs w:val="22"/>
              </w:rPr>
              <w:t>1</w:t>
            </w:r>
          </w:p>
        </w:tc>
        <w:tc>
          <w:tcPr>
            <w:tcW w:w="2693" w:type="dxa"/>
          </w:tcPr>
          <w:p w14:paraId="1E1115ED" w14:textId="77777777" w:rsidR="000D488B" w:rsidRPr="006C4C54" w:rsidRDefault="000D488B" w:rsidP="000D488B">
            <w:pPr>
              <w:widowControl/>
              <w:overflowPunct w:val="0"/>
              <w:jc w:val="center"/>
              <w:textAlignment w:val="baseline"/>
              <w:rPr>
                <w:rFonts w:ascii="Arial" w:hAnsi="Arial" w:cs="Arial"/>
                <w:bCs/>
                <w:sz w:val="22"/>
                <w:szCs w:val="22"/>
                <w:lang w:val="en-US"/>
              </w:rPr>
            </w:pPr>
            <w:r w:rsidRPr="006C4C54">
              <w:rPr>
                <w:rFonts w:ascii="Arial" w:hAnsi="Arial" w:cs="Arial"/>
                <w:bCs/>
                <w:sz w:val="22"/>
                <w:szCs w:val="22"/>
                <w:lang w:val="en-US"/>
              </w:rPr>
              <w:t>API</w:t>
            </w:r>
          </w:p>
        </w:tc>
        <w:tc>
          <w:tcPr>
            <w:tcW w:w="1559" w:type="dxa"/>
          </w:tcPr>
          <w:p w14:paraId="1082D701" w14:textId="77777777" w:rsidR="000D488B" w:rsidRPr="006C4C54" w:rsidRDefault="000D488B" w:rsidP="000D488B">
            <w:pPr>
              <w:widowControl/>
              <w:overflowPunct w:val="0"/>
              <w:jc w:val="center"/>
              <w:textAlignment w:val="baseline"/>
              <w:rPr>
                <w:rFonts w:ascii="Arial" w:hAnsi="Arial" w:cs="Arial"/>
                <w:bCs/>
                <w:sz w:val="22"/>
                <w:szCs w:val="22"/>
              </w:rPr>
            </w:pPr>
            <w:r w:rsidRPr="006C4C54">
              <w:rPr>
                <w:rFonts w:ascii="Arial" w:hAnsi="Arial" w:cs="Arial"/>
                <w:bCs/>
                <w:sz w:val="22"/>
                <w:szCs w:val="22"/>
              </w:rPr>
              <w:t>60</w:t>
            </w:r>
          </w:p>
        </w:tc>
        <w:tc>
          <w:tcPr>
            <w:tcW w:w="993" w:type="dxa"/>
          </w:tcPr>
          <w:p w14:paraId="067EF3CB" w14:textId="7A9C82A7" w:rsidR="000D488B" w:rsidRPr="006C4C54" w:rsidRDefault="000D488B" w:rsidP="000D488B">
            <w:pPr>
              <w:widowControl/>
              <w:overflowPunct w:val="0"/>
              <w:jc w:val="center"/>
              <w:textAlignment w:val="baseline"/>
              <w:rPr>
                <w:rFonts w:ascii="Arial" w:hAnsi="Arial" w:cs="Arial"/>
                <w:bCs/>
                <w:sz w:val="22"/>
                <w:szCs w:val="22"/>
              </w:rPr>
            </w:pPr>
            <w:r>
              <w:rPr>
                <w:rFonts w:ascii="Arial" w:hAnsi="Arial" w:cs="Arial"/>
                <w:bCs/>
                <w:sz w:val="22"/>
                <w:szCs w:val="22"/>
              </w:rPr>
              <w:t>300</w:t>
            </w:r>
            <w:r w:rsidRPr="006C4C54">
              <w:rPr>
                <w:rFonts w:ascii="Arial" w:hAnsi="Arial" w:cs="Arial"/>
                <w:bCs/>
                <w:sz w:val="22"/>
                <w:szCs w:val="22"/>
              </w:rPr>
              <w:t>0</w:t>
            </w:r>
          </w:p>
        </w:tc>
        <w:tc>
          <w:tcPr>
            <w:tcW w:w="1035" w:type="dxa"/>
            <w:tcBorders>
              <w:right w:val="double" w:sz="4" w:space="0" w:color="auto"/>
            </w:tcBorders>
          </w:tcPr>
          <w:p w14:paraId="4F5B6F96" w14:textId="6AB328DC" w:rsidR="000D488B" w:rsidRPr="006C4C54" w:rsidRDefault="000D488B" w:rsidP="000D488B">
            <w:pPr>
              <w:widowControl/>
              <w:overflowPunct w:val="0"/>
              <w:jc w:val="center"/>
              <w:textAlignment w:val="baseline"/>
              <w:rPr>
                <w:rFonts w:ascii="Arial" w:hAnsi="Arial" w:cs="Arial"/>
                <w:bCs/>
                <w:sz w:val="22"/>
                <w:szCs w:val="22"/>
              </w:rPr>
            </w:pPr>
            <w:r>
              <w:rPr>
                <w:rFonts w:ascii="Arial" w:hAnsi="Arial" w:cs="Arial"/>
                <w:sz w:val="22"/>
                <w:szCs w:val="22"/>
              </w:rPr>
              <w:t>4673,33</w:t>
            </w:r>
          </w:p>
        </w:tc>
      </w:tr>
      <w:tr w:rsidR="000D488B" w:rsidRPr="006C4C54" w14:paraId="47992A36" w14:textId="77777777" w:rsidTr="00213134">
        <w:trPr>
          <w:jc w:val="center"/>
        </w:trPr>
        <w:tc>
          <w:tcPr>
            <w:tcW w:w="4856" w:type="dxa"/>
            <w:tcBorders>
              <w:left w:val="double" w:sz="4" w:space="0" w:color="auto"/>
            </w:tcBorders>
          </w:tcPr>
          <w:p w14:paraId="58F898F6" w14:textId="77777777" w:rsidR="000D488B" w:rsidRPr="006C4C54" w:rsidRDefault="000D488B" w:rsidP="000D488B">
            <w:pPr>
              <w:widowControl/>
              <w:overflowPunct w:val="0"/>
              <w:jc w:val="both"/>
              <w:textAlignment w:val="baseline"/>
              <w:rPr>
                <w:rFonts w:ascii="Arial" w:hAnsi="Arial" w:cs="Arial"/>
                <w:bCs/>
                <w:sz w:val="22"/>
                <w:szCs w:val="22"/>
              </w:rPr>
            </w:pPr>
            <w:r w:rsidRPr="006C4C54">
              <w:rPr>
                <w:rFonts w:ascii="Arial" w:hAnsi="Arial" w:cs="Arial"/>
                <w:bCs/>
                <w:sz w:val="22"/>
                <w:szCs w:val="22"/>
              </w:rPr>
              <w:t>— Илоотделител</w:t>
            </w:r>
            <w:r w:rsidRPr="006C4C54">
              <w:rPr>
                <w:rFonts w:ascii="Arial" w:hAnsi="Arial" w:cs="Arial"/>
                <w:bCs/>
                <w:sz w:val="22"/>
                <w:szCs w:val="22"/>
                <w:lang w:val="kk-KZ"/>
              </w:rPr>
              <w:t>ь,</w:t>
            </w:r>
            <w:r w:rsidRPr="006C4C54">
              <w:rPr>
                <w:rFonts w:ascii="Arial" w:hAnsi="Arial" w:cs="Arial"/>
                <w:bCs/>
                <w:sz w:val="22"/>
                <w:szCs w:val="22"/>
              </w:rPr>
              <w:t xml:space="preserve"> дм</w:t>
            </w:r>
            <w:r w:rsidRPr="006C4C54">
              <w:rPr>
                <w:rFonts w:ascii="Arial" w:hAnsi="Arial" w:cs="Arial"/>
                <w:bCs/>
                <w:sz w:val="22"/>
                <w:szCs w:val="22"/>
                <w:vertAlign w:val="superscript"/>
              </w:rPr>
              <w:t>3</w:t>
            </w:r>
            <w:r w:rsidRPr="006C4C54">
              <w:rPr>
                <w:rFonts w:ascii="Arial" w:hAnsi="Arial" w:cs="Arial"/>
                <w:bCs/>
                <w:sz w:val="22"/>
                <w:szCs w:val="22"/>
              </w:rPr>
              <w:t>/с</w:t>
            </w:r>
          </w:p>
        </w:tc>
        <w:tc>
          <w:tcPr>
            <w:tcW w:w="2165" w:type="dxa"/>
            <w:vAlign w:val="center"/>
          </w:tcPr>
          <w:p w14:paraId="5410EC10" w14:textId="77777777" w:rsidR="000D488B" w:rsidRPr="006C4C54" w:rsidRDefault="000D488B" w:rsidP="000D488B">
            <w:pPr>
              <w:widowControl/>
              <w:overflowPunct w:val="0"/>
              <w:jc w:val="center"/>
              <w:textAlignment w:val="baseline"/>
              <w:rPr>
                <w:rFonts w:ascii="Arial" w:hAnsi="Arial" w:cs="Arial"/>
                <w:bCs/>
                <w:sz w:val="22"/>
                <w:szCs w:val="22"/>
              </w:rPr>
            </w:pPr>
            <w:r w:rsidRPr="006C4C54">
              <w:rPr>
                <w:rFonts w:ascii="Arial" w:hAnsi="Arial" w:cs="Arial"/>
                <w:bCs/>
                <w:sz w:val="22"/>
                <w:szCs w:val="22"/>
                <w:lang w:val="en-US"/>
              </w:rPr>
              <w:t>ZQJ100</w:t>
            </w:r>
            <w:r w:rsidRPr="006C4C54">
              <w:rPr>
                <w:rFonts w:ascii="Arial" w:hAnsi="Arial" w:cs="Arial"/>
                <w:bCs/>
                <w:sz w:val="22"/>
                <w:szCs w:val="22"/>
              </w:rPr>
              <w:t>х12</w:t>
            </w:r>
          </w:p>
        </w:tc>
        <w:tc>
          <w:tcPr>
            <w:tcW w:w="1134" w:type="dxa"/>
            <w:vAlign w:val="center"/>
          </w:tcPr>
          <w:p w14:paraId="283CF25D" w14:textId="77777777" w:rsidR="000D488B" w:rsidRPr="006C4C54" w:rsidRDefault="000D488B" w:rsidP="000D488B">
            <w:pPr>
              <w:widowControl/>
              <w:overflowPunct w:val="0"/>
              <w:jc w:val="center"/>
              <w:textAlignment w:val="baseline"/>
              <w:rPr>
                <w:rFonts w:ascii="Arial" w:hAnsi="Arial" w:cs="Arial"/>
                <w:bCs/>
                <w:sz w:val="22"/>
                <w:szCs w:val="22"/>
              </w:rPr>
            </w:pPr>
            <w:r w:rsidRPr="006C4C54">
              <w:rPr>
                <w:rFonts w:ascii="Arial" w:hAnsi="Arial" w:cs="Arial"/>
                <w:bCs/>
                <w:sz w:val="22"/>
                <w:szCs w:val="22"/>
              </w:rPr>
              <w:t>1</w:t>
            </w:r>
          </w:p>
        </w:tc>
        <w:tc>
          <w:tcPr>
            <w:tcW w:w="2693" w:type="dxa"/>
          </w:tcPr>
          <w:p w14:paraId="452A9760" w14:textId="77777777" w:rsidR="000D488B" w:rsidRPr="006C4C54" w:rsidRDefault="000D488B" w:rsidP="000D488B">
            <w:pPr>
              <w:widowControl/>
              <w:overflowPunct w:val="0"/>
              <w:jc w:val="center"/>
              <w:textAlignment w:val="baseline"/>
              <w:rPr>
                <w:rFonts w:ascii="Arial" w:hAnsi="Arial" w:cs="Arial"/>
                <w:bCs/>
                <w:sz w:val="22"/>
                <w:szCs w:val="22"/>
                <w:lang w:val="en-US"/>
              </w:rPr>
            </w:pPr>
            <w:r w:rsidRPr="006C4C54">
              <w:rPr>
                <w:rFonts w:ascii="Arial" w:hAnsi="Arial" w:cs="Arial"/>
                <w:bCs/>
                <w:sz w:val="22"/>
                <w:szCs w:val="22"/>
                <w:lang w:val="en-US"/>
              </w:rPr>
              <w:t>API</w:t>
            </w:r>
          </w:p>
        </w:tc>
        <w:tc>
          <w:tcPr>
            <w:tcW w:w="1559" w:type="dxa"/>
          </w:tcPr>
          <w:p w14:paraId="0DFE238E" w14:textId="77777777" w:rsidR="000D488B" w:rsidRPr="006C4C54" w:rsidRDefault="000D488B" w:rsidP="000D488B">
            <w:pPr>
              <w:widowControl/>
              <w:overflowPunct w:val="0"/>
              <w:jc w:val="center"/>
              <w:textAlignment w:val="baseline"/>
              <w:rPr>
                <w:rFonts w:ascii="Arial" w:hAnsi="Arial" w:cs="Arial"/>
                <w:bCs/>
                <w:sz w:val="22"/>
                <w:szCs w:val="22"/>
              </w:rPr>
            </w:pPr>
            <w:r w:rsidRPr="006C4C54">
              <w:rPr>
                <w:rFonts w:ascii="Arial" w:hAnsi="Arial" w:cs="Arial"/>
                <w:bCs/>
                <w:sz w:val="22"/>
                <w:szCs w:val="22"/>
              </w:rPr>
              <w:t>60</w:t>
            </w:r>
          </w:p>
        </w:tc>
        <w:tc>
          <w:tcPr>
            <w:tcW w:w="993" w:type="dxa"/>
          </w:tcPr>
          <w:p w14:paraId="69A6C4B7" w14:textId="078F4F5E" w:rsidR="000D488B" w:rsidRPr="006C4C54" w:rsidRDefault="000D488B" w:rsidP="000D488B">
            <w:pPr>
              <w:widowControl/>
              <w:overflowPunct w:val="0"/>
              <w:jc w:val="center"/>
              <w:textAlignment w:val="baseline"/>
              <w:rPr>
                <w:rFonts w:ascii="Arial" w:hAnsi="Arial" w:cs="Arial"/>
                <w:bCs/>
                <w:sz w:val="22"/>
                <w:szCs w:val="22"/>
              </w:rPr>
            </w:pPr>
            <w:r>
              <w:rPr>
                <w:rFonts w:ascii="Arial" w:hAnsi="Arial" w:cs="Arial"/>
                <w:bCs/>
                <w:sz w:val="22"/>
                <w:szCs w:val="22"/>
              </w:rPr>
              <w:t>300</w:t>
            </w:r>
            <w:r w:rsidRPr="006C4C54">
              <w:rPr>
                <w:rFonts w:ascii="Arial" w:hAnsi="Arial" w:cs="Arial"/>
                <w:bCs/>
                <w:sz w:val="22"/>
                <w:szCs w:val="22"/>
              </w:rPr>
              <w:t>0</w:t>
            </w:r>
          </w:p>
        </w:tc>
        <w:tc>
          <w:tcPr>
            <w:tcW w:w="1035" w:type="dxa"/>
            <w:tcBorders>
              <w:right w:val="double" w:sz="4" w:space="0" w:color="auto"/>
            </w:tcBorders>
          </w:tcPr>
          <w:p w14:paraId="3DD5A148" w14:textId="19772FDB" w:rsidR="000D488B" w:rsidRPr="006C4C54" w:rsidRDefault="000D488B" w:rsidP="000D488B">
            <w:pPr>
              <w:widowControl/>
              <w:overflowPunct w:val="0"/>
              <w:jc w:val="center"/>
              <w:textAlignment w:val="baseline"/>
              <w:rPr>
                <w:rFonts w:ascii="Arial" w:hAnsi="Arial" w:cs="Arial"/>
                <w:bCs/>
                <w:sz w:val="22"/>
                <w:szCs w:val="22"/>
              </w:rPr>
            </w:pPr>
            <w:r>
              <w:rPr>
                <w:rFonts w:ascii="Arial" w:hAnsi="Arial" w:cs="Arial"/>
                <w:sz w:val="22"/>
                <w:szCs w:val="22"/>
              </w:rPr>
              <w:t>4673,33</w:t>
            </w:r>
          </w:p>
        </w:tc>
      </w:tr>
      <w:tr w:rsidR="000D488B" w:rsidRPr="006C4C54" w14:paraId="377915EE" w14:textId="77777777" w:rsidTr="00213134">
        <w:trPr>
          <w:jc w:val="center"/>
        </w:trPr>
        <w:tc>
          <w:tcPr>
            <w:tcW w:w="4856" w:type="dxa"/>
            <w:tcBorders>
              <w:left w:val="double" w:sz="4" w:space="0" w:color="auto"/>
            </w:tcBorders>
          </w:tcPr>
          <w:p w14:paraId="59F53866" w14:textId="77777777" w:rsidR="000D488B" w:rsidRPr="006C4C54" w:rsidRDefault="000D488B" w:rsidP="000D488B">
            <w:pPr>
              <w:widowControl/>
              <w:overflowPunct w:val="0"/>
              <w:jc w:val="both"/>
              <w:textAlignment w:val="baseline"/>
              <w:rPr>
                <w:rFonts w:ascii="Arial" w:hAnsi="Arial" w:cs="Arial"/>
                <w:bCs/>
                <w:sz w:val="22"/>
                <w:szCs w:val="22"/>
              </w:rPr>
            </w:pPr>
            <w:r w:rsidRPr="006C4C54">
              <w:rPr>
                <w:rFonts w:ascii="Arial" w:hAnsi="Arial" w:cs="Arial"/>
                <w:bCs/>
                <w:sz w:val="22"/>
                <w:szCs w:val="22"/>
              </w:rPr>
              <w:t>— Дегазатор, дм</w:t>
            </w:r>
            <w:r w:rsidRPr="006C4C54">
              <w:rPr>
                <w:rFonts w:ascii="Arial" w:hAnsi="Arial" w:cs="Arial"/>
                <w:bCs/>
                <w:sz w:val="22"/>
                <w:szCs w:val="22"/>
                <w:vertAlign w:val="superscript"/>
              </w:rPr>
              <w:t>3</w:t>
            </w:r>
            <w:r w:rsidRPr="006C4C54">
              <w:rPr>
                <w:rFonts w:ascii="Arial" w:hAnsi="Arial" w:cs="Arial"/>
                <w:bCs/>
                <w:sz w:val="22"/>
                <w:szCs w:val="22"/>
              </w:rPr>
              <w:t>/с</w:t>
            </w:r>
          </w:p>
        </w:tc>
        <w:tc>
          <w:tcPr>
            <w:tcW w:w="2165" w:type="dxa"/>
            <w:vAlign w:val="center"/>
          </w:tcPr>
          <w:p w14:paraId="2F8198A4" w14:textId="77777777" w:rsidR="000D488B" w:rsidRPr="006C4C54" w:rsidRDefault="000D488B" w:rsidP="000D488B">
            <w:pPr>
              <w:widowControl/>
              <w:overflowPunct w:val="0"/>
              <w:jc w:val="center"/>
              <w:textAlignment w:val="baseline"/>
              <w:rPr>
                <w:rFonts w:ascii="Arial" w:hAnsi="Arial" w:cs="Arial"/>
                <w:bCs/>
                <w:sz w:val="22"/>
                <w:szCs w:val="22"/>
              </w:rPr>
            </w:pPr>
            <w:r w:rsidRPr="006C4C54">
              <w:rPr>
                <w:rFonts w:ascii="Arial" w:hAnsi="Arial" w:cs="Arial"/>
                <w:bCs/>
                <w:sz w:val="22"/>
                <w:szCs w:val="22"/>
                <w:lang w:val="en-US"/>
              </w:rPr>
              <w:t>ZCQ</w:t>
            </w:r>
            <w:r w:rsidRPr="006C4C54">
              <w:rPr>
                <w:rFonts w:ascii="Arial" w:hAnsi="Arial" w:cs="Arial"/>
                <w:bCs/>
                <w:sz w:val="22"/>
                <w:szCs w:val="22"/>
              </w:rPr>
              <w:t>-240</w:t>
            </w:r>
          </w:p>
        </w:tc>
        <w:tc>
          <w:tcPr>
            <w:tcW w:w="1134" w:type="dxa"/>
            <w:vAlign w:val="center"/>
          </w:tcPr>
          <w:p w14:paraId="19C9A186" w14:textId="77777777" w:rsidR="000D488B" w:rsidRPr="006C4C54" w:rsidRDefault="000D488B" w:rsidP="000D488B">
            <w:pPr>
              <w:widowControl/>
              <w:overflowPunct w:val="0"/>
              <w:jc w:val="center"/>
              <w:textAlignment w:val="baseline"/>
              <w:rPr>
                <w:rFonts w:ascii="Arial" w:hAnsi="Arial" w:cs="Arial"/>
                <w:bCs/>
                <w:sz w:val="22"/>
                <w:szCs w:val="22"/>
              </w:rPr>
            </w:pPr>
            <w:r w:rsidRPr="006C4C54">
              <w:rPr>
                <w:rFonts w:ascii="Arial" w:hAnsi="Arial" w:cs="Arial"/>
                <w:bCs/>
                <w:sz w:val="22"/>
                <w:szCs w:val="22"/>
              </w:rPr>
              <w:t>2</w:t>
            </w:r>
          </w:p>
        </w:tc>
        <w:tc>
          <w:tcPr>
            <w:tcW w:w="2693" w:type="dxa"/>
          </w:tcPr>
          <w:p w14:paraId="67465244" w14:textId="77777777" w:rsidR="000D488B" w:rsidRPr="006C4C54" w:rsidRDefault="000D488B" w:rsidP="000D488B">
            <w:pPr>
              <w:widowControl/>
              <w:overflowPunct w:val="0"/>
              <w:jc w:val="center"/>
              <w:textAlignment w:val="baseline"/>
              <w:rPr>
                <w:rFonts w:ascii="Arial" w:hAnsi="Arial" w:cs="Arial"/>
                <w:bCs/>
                <w:sz w:val="22"/>
                <w:szCs w:val="22"/>
              </w:rPr>
            </w:pPr>
            <w:r w:rsidRPr="006C4C54">
              <w:rPr>
                <w:rFonts w:ascii="Arial" w:hAnsi="Arial" w:cs="Arial"/>
                <w:bCs/>
                <w:sz w:val="22"/>
                <w:szCs w:val="22"/>
                <w:lang w:val="en-US"/>
              </w:rPr>
              <w:t>API</w:t>
            </w:r>
          </w:p>
        </w:tc>
        <w:tc>
          <w:tcPr>
            <w:tcW w:w="1559" w:type="dxa"/>
          </w:tcPr>
          <w:p w14:paraId="0FCEEA93" w14:textId="77777777" w:rsidR="000D488B" w:rsidRPr="006C4C54" w:rsidRDefault="000D488B" w:rsidP="000D488B">
            <w:pPr>
              <w:widowControl/>
              <w:overflowPunct w:val="0"/>
              <w:jc w:val="center"/>
              <w:textAlignment w:val="baseline"/>
              <w:rPr>
                <w:rFonts w:ascii="Arial" w:hAnsi="Arial" w:cs="Arial"/>
                <w:bCs/>
                <w:sz w:val="22"/>
                <w:szCs w:val="22"/>
              </w:rPr>
            </w:pPr>
            <w:r w:rsidRPr="006C4C54">
              <w:rPr>
                <w:rFonts w:ascii="Arial" w:hAnsi="Arial" w:cs="Arial"/>
                <w:bCs/>
                <w:sz w:val="22"/>
                <w:szCs w:val="22"/>
              </w:rPr>
              <w:t>60</w:t>
            </w:r>
          </w:p>
        </w:tc>
        <w:tc>
          <w:tcPr>
            <w:tcW w:w="993" w:type="dxa"/>
          </w:tcPr>
          <w:p w14:paraId="1009C426" w14:textId="60C022D5" w:rsidR="000D488B" w:rsidRPr="006C4C54" w:rsidRDefault="000D488B" w:rsidP="000D488B">
            <w:pPr>
              <w:widowControl/>
              <w:overflowPunct w:val="0"/>
              <w:jc w:val="center"/>
              <w:textAlignment w:val="baseline"/>
              <w:rPr>
                <w:rFonts w:ascii="Arial" w:hAnsi="Arial" w:cs="Arial"/>
                <w:bCs/>
                <w:sz w:val="22"/>
                <w:szCs w:val="22"/>
              </w:rPr>
            </w:pPr>
            <w:r>
              <w:rPr>
                <w:rFonts w:ascii="Arial" w:hAnsi="Arial" w:cs="Arial"/>
                <w:bCs/>
                <w:sz w:val="22"/>
                <w:szCs w:val="22"/>
              </w:rPr>
              <w:t>300</w:t>
            </w:r>
            <w:r w:rsidRPr="006C4C54">
              <w:rPr>
                <w:rFonts w:ascii="Arial" w:hAnsi="Arial" w:cs="Arial"/>
                <w:bCs/>
                <w:sz w:val="22"/>
                <w:szCs w:val="22"/>
              </w:rPr>
              <w:t>0</w:t>
            </w:r>
          </w:p>
        </w:tc>
        <w:tc>
          <w:tcPr>
            <w:tcW w:w="1035" w:type="dxa"/>
            <w:tcBorders>
              <w:right w:val="double" w:sz="4" w:space="0" w:color="auto"/>
            </w:tcBorders>
          </w:tcPr>
          <w:p w14:paraId="61B6A8DD" w14:textId="4FDB9E60" w:rsidR="000D488B" w:rsidRPr="006C4C54" w:rsidRDefault="000D488B" w:rsidP="000D488B">
            <w:pPr>
              <w:widowControl/>
              <w:overflowPunct w:val="0"/>
              <w:jc w:val="center"/>
              <w:textAlignment w:val="baseline"/>
              <w:rPr>
                <w:rFonts w:ascii="Arial" w:hAnsi="Arial" w:cs="Arial"/>
                <w:bCs/>
                <w:sz w:val="22"/>
                <w:szCs w:val="22"/>
              </w:rPr>
            </w:pPr>
            <w:r>
              <w:rPr>
                <w:rFonts w:ascii="Arial" w:hAnsi="Arial" w:cs="Arial"/>
                <w:sz w:val="22"/>
                <w:szCs w:val="22"/>
              </w:rPr>
              <w:t>4673,33</w:t>
            </w:r>
          </w:p>
        </w:tc>
      </w:tr>
      <w:tr w:rsidR="000D488B" w:rsidRPr="006C4C54" w14:paraId="05F80FB9" w14:textId="77777777" w:rsidTr="00473DF3">
        <w:trPr>
          <w:trHeight w:val="367"/>
          <w:jc w:val="center"/>
        </w:trPr>
        <w:tc>
          <w:tcPr>
            <w:tcW w:w="4856" w:type="dxa"/>
            <w:tcBorders>
              <w:left w:val="double" w:sz="4" w:space="0" w:color="auto"/>
              <w:bottom w:val="double" w:sz="4" w:space="0" w:color="auto"/>
            </w:tcBorders>
          </w:tcPr>
          <w:p w14:paraId="3B4B17AA" w14:textId="77777777" w:rsidR="000D488B" w:rsidRPr="006C4C54" w:rsidRDefault="000D488B" w:rsidP="000D488B">
            <w:pPr>
              <w:widowControl/>
              <w:overflowPunct w:val="0"/>
              <w:jc w:val="both"/>
              <w:textAlignment w:val="baseline"/>
              <w:rPr>
                <w:rFonts w:ascii="Arial" w:hAnsi="Arial" w:cs="Arial"/>
                <w:bCs/>
                <w:sz w:val="22"/>
                <w:szCs w:val="22"/>
              </w:rPr>
            </w:pPr>
            <w:r w:rsidRPr="006C4C54">
              <w:rPr>
                <w:rFonts w:ascii="Arial" w:hAnsi="Arial" w:cs="Arial"/>
                <w:bCs/>
                <w:sz w:val="22"/>
                <w:szCs w:val="22"/>
              </w:rPr>
              <w:t>— Центрифуга</w:t>
            </w:r>
          </w:p>
        </w:tc>
        <w:tc>
          <w:tcPr>
            <w:tcW w:w="2165" w:type="dxa"/>
            <w:tcBorders>
              <w:bottom w:val="double" w:sz="4" w:space="0" w:color="auto"/>
            </w:tcBorders>
            <w:vAlign w:val="center"/>
          </w:tcPr>
          <w:p w14:paraId="4AD7A42E" w14:textId="77777777" w:rsidR="000D488B" w:rsidRPr="006C4C54" w:rsidRDefault="000D488B" w:rsidP="000D488B">
            <w:pPr>
              <w:widowControl/>
              <w:overflowPunct w:val="0"/>
              <w:jc w:val="center"/>
              <w:textAlignment w:val="baseline"/>
              <w:rPr>
                <w:rFonts w:ascii="Arial" w:hAnsi="Arial" w:cs="Arial"/>
                <w:bCs/>
                <w:sz w:val="22"/>
                <w:szCs w:val="22"/>
                <w:lang w:val="en-US"/>
              </w:rPr>
            </w:pPr>
            <w:r w:rsidRPr="006C4C54">
              <w:rPr>
                <w:rFonts w:ascii="Arial" w:hAnsi="Arial" w:cs="Arial"/>
                <w:sz w:val="22"/>
                <w:szCs w:val="22"/>
              </w:rPr>
              <w:t>LW600x1000-N</w:t>
            </w:r>
          </w:p>
        </w:tc>
        <w:tc>
          <w:tcPr>
            <w:tcW w:w="1134" w:type="dxa"/>
            <w:tcBorders>
              <w:bottom w:val="double" w:sz="4" w:space="0" w:color="auto"/>
            </w:tcBorders>
            <w:vAlign w:val="center"/>
          </w:tcPr>
          <w:p w14:paraId="4DC2673B" w14:textId="77777777" w:rsidR="000D488B" w:rsidRPr="006C4C54" w:rsidRDefault="000D488B" w:rsidP="000D488B">
            <w:pPr>
              <w:widowControl/>
              <w:overflowPunct w:val="0"/>
              <w:jc w:val="center"/>
              <w:textAlignment w:val="baseline"/>
              <w:rPr>
                <w:rFonts w:ascii="Arial" w:hAnsi="Arial" w:cs="Arial"/>
                <w:bCs/>
                <w:sz w:val="22"/>
                <w:szCs w:val="22"/>
              </w:rPr>
            </w:pPr>
            <w:r w:rsidRPr="006C4C54">
              <w:rPr>
                <w:rFonts w:ascii="Arial" w:hAnsi="Arial" w:cs="Arial"/>
                <w:bCs/>
                <w:sz w:val="22"/>
                <w:szCs w:val="22"/>
              </w:rPr>
              <w:t>2</w:t>
            </w:r>
          </w:p>
        </w:tc>
        <w:tc>
          <w:tcPr>
            <w:tcW w:w="2693" w:type="dxa"/>
            <w:tcBorders>
              <w:bottom w:val="double" w:sz="4" w:space="0" w:color="auto"/>
            </w:tcBorders>
          </w:tcPr>
          <w:p w14:paraId="35FF1934" w14:textId="77777777" w:rsidR="000D488B" w:rsidRPr="006C4C54" w:rsidRDefault="000D488B" w:rsidP="000D488B">
            <w:pPr>
              <w:widowControl/>
              <w:overflowPunct w:val="0"/>
              <w:jc w:val="center"/>
              <w:textAlignment w:val="baseline"/>
              <w:rPr>
                <w:rFonts w:ascii="Arial" w:hAnsi="Arial" w:cs="Arial"/>
                <w:bCs/>
                <w:sz w:val="22"/>
                <w:szCs w:val="22"/>
              </w:rPr>
            </w:pPr>
            <w:r w:rsidRPr="006C4C54">
              <w:rPr>
                <w:rFonts w:ascii="Arial" w:hAnsi="Arial" w:cs="Arial"/>
                <w:bCs/>
                <w:sz w:val="22"/>
                <w:szCs w:val="22"/>
                <w:lang w:val="en-US"/>
              </w:rPr>
              <w:t>API</w:t>
            </w:r>
            <w:r w:rsidRPr="006C4C54">
              <w:rPr>
                <w:rFonts w:ascii="Arial" w:hAnsi="Arial" w:cs="Arial"/>
                <w:bCs/>
                <w:sz w:val="22"/>
                <w:szCs w:val="22"/>
              </w:rPr>
              <w:t xml:space="preserve"> </w:t>
            </w:r>
          </w:p>
        </w:tc>
        <w:tc>
          <w:tcPr>
            <w:tcW w:w="1559" w:type="dxa"/>
            <w:tcBorders>
              <w:bottom w:val="double" w:sz="4" w:space="0" w:color="auto"/>
            </w:tcBorders>
          </w:tcPr>
          <w:p w14:paraId="1676A068" w14:textId="77777777" w:rsidR="000D488B" w:rsidRPr="006C4C54" w:rsidRDefault="000D488B" w:rsidP="000D488B">
            <w:pPr>
              <w:widowControl/>
              <w:overflowPunct w:val="0"/>
              <w:jc w:val="center"/>
              <w:textAlignment w:val="baseline"/>
              <w:rPr>
                <w:rFonts w:ascii="Arial" w:hAnsi="Arial" w:cs="Arial"/>
                <w:bCs/>
                <w:sz w:val="22"/>
                <w:szCs w:val="22"/>
              </w:rPr>
            </w:pPr>
          </w:p>
        </w:tc>
        <w:tc>
          <w:tcPr>
            <w:tcW w:w="993" w:type="dxa"/>
            <w:tcBorders>
              <w:bottom w:val="double" w:sz="4" w:space="0" w:color="auto"/>
            </w:tcBorders>
          </w:tcPr>
          <w:p w14:paraId="5FF47851" w14:textId="279B2B29" w:rsidR="000D488B" w:rsidRPr="006C4C54" w:rsidRDefault="000D488B" w:rsidP="000D488B">
            <w:pPr>
              <w:widowControl/>
              <w:overflowPunct w:val="0"/>
              <w:jc w:val="center"/>
              <w:textAlignment w:val="baseline"/>
              <w:rPr>
                <w:rFonts w:ascii="Arial" w:hAnsi="Arial" w:cs="Arial"/>
                <w:bCs/>
                <w:sz w:val="22"/>
                <w:szCs w:val="22"/>
              </w:rPr>
            </w:pPr>
            <w:r>
              <w:rPr>
                <w:rFonts w:ascii="Arial" w:hAnsi="Arial" w:cs="Arial"/>
                <w:bCs/>
                <w:sz w:val="22"/>
                <w:szCs w:val="22"/>
              </w:rPr>
              <w:t>300</w:t>
            </w:r>
            <w:r w:rsidRPr="006C4C54">
              <w:rPr>
                <w:rFonts w:ascii="Arial" w:hAnsi="Arial" w:cs="Arial"/>
                <w:bCs/>
                <w:sz w:val="22"/>
                <w:szCs w:val="22"/>
              </w:rPr>
              <w:t>0</w:t>
            </w:r>
          </w:p>
        </w:tc>
        <w:tc>
          <w:tcPr>
            <w:tcW w:w="1035" w:type="dxa"/>
            <w:tcBorders>
              <w:bottom w:val="double" w:sz="4" w:space="0" w:color="auto"/>
              <w:right w:val="double" w:sz="4" w:space="0" w:color="auto"/>
            </w:tcBorders>
          </w:tcPr>
          <w:p w14:paraId="40B8A0A7" w14:textId="7D6E5CF3" w:rsidR="000D488B" w:rsidRPr="006C4C54" w:rsidRDefault="000D488B" w:rsidP="000D488B">
            <w:pPr>
              <w:widowControl/>
              <w:overflowPunct w:val="0"/>
              <w:jc w:val="center"/>
              <w:textAlignment w:val="baseline"/>
              <w:rPr>
                <w:rFonts w:ascii="Arial" w:hAnsi="Arial" w:cs="Arial"/>
                <w:bCs/>
                <w:sz w:val="22"/>
                <w:szCs w:val="22"/>
              </w:rPr>
            </w:pPr>
            <w:r>
              <w:rPr>
                <w:rFonts w:ascii="Arial" w:hAnsi="Arial" w:cs="Arial"/>
                <w:sz w:val="22"/>
                <w:szCs w:val="22"/>
              </w:rPr>
              <w:t>4673,33</w:t>
            </w:r>
          </w:p>
        </w:tc>
      </w:tr>
    </w:tbl>
    <w:p w14:paraId="187FD2A6" w14:textId="77777777" w:rsidR="00AC74B8" w:rsidRPr="006C4C54" w:rsidRDefault="00AC74B8" w:rsidP="00AC74B8">
      <w:pPr>
        <w:rPr>
          <w:rFonts w:ascii="Arial" w:hAnsi="Arial" w:cs="Arial"/>
          <w:sz w:val="22"/>
          <w:szCs w:val="22"/>
        </w:rPr>
      </w:pPr>
      <w:r w:rsidRPr="006C4C54">
        <w:rPr>
          <w:rFonts w:ascii="Arial" w:hAnsi="Arial" w:cs="Arial"/>
          <w:b/>
          <w:sz w:val="22"/>
          <w:szCs w:val="22"/>
        </w:rPr>
        <w:t>Примечание</w:t>
      </w:r>
      <w:proofErr w:type="gramStart"/>
      <w:r w:rsidRPr="006C4C54">
        <w:rPr>
          <w:rFonts w:ascii="Arial" w:hAnsi="Arial" w:cs="Arial"/>
          <w:b/>
          <w:sz w:val="22"/>
          <w:szCs w:val="22"/>
        </w:rPr>
        <w:t>:</w:t>
      </w:r>
      <w:r w:rsidRPr="006C4C54">
        <w:rPr>
          <w:rFonts w:ascii="Arial" w:hAnsi="Arial" w:cs="Arial"/>
          <w:sz w:val="22"/>
          <w:szCs w:val="22"/>
        </w:rPr>
        <w:t xml:space="preserve"> Возможно</w:t>
      </w:r>
      <w:proofErr w:type="gramEnd"/>
      <w:r w:rsidRPr="006C4C54">
        <w:rPr>
          <w:rFonts w:ascii="Arial" w:hAnsi="Arial" w:cs="Arial"/>
          <w:sz w:val="22"/>
          <w:szCs w:val="22"/>
        </w:rPr>
        <w:t xml:space="preserve"> использование аналогов или оборудования с лучшими характеристиками</w:t>
      </w:r>
      <w:r w:rsidR="007132F6" w:rsidRPr="006C4C54">
        <w:rPr>
          <w:rFonts w:ascii="Arial" w:hAnsi="Arial" w:cs="Arial"/>
          <w:sz w:val="22"/>
          <w:szCs w:val="22"/>
        </w:rPr>
        <w:t xml:space="preserve"> </w:t>
      </w:r>
      <w:r w:rsidR="007132F6" w:rsidRPr="006C4C54">
        <w:rPr>
          <w:rFonts w:ascii="Arial" w:hAnsi="Arial" w:cs="Arial"/>
          <w:bCs/>
          <w:sz w:val="22"/>
          <w:szCs w:val="22"/>
          <w:lang w:val="kk-KZ"/>
        </w:rPr>
        <w:t>не ниже приведенных в таблице</w:t>
      </w:r>
      <w:r w:rsidR="007132F6" w:rsidRPr="006C4C54">
        <w:rPr>
          <w:rFonts w:ascii="Arial" w:hAnsi="Arial" w:cs="Arial"/>
          <w:bCs/>
          <w:sz w:val="22"/>
          <w:szCs w:val="22"/>
        </w:rPr>
        <w:t>.</w:t>
      </w:r>
    </w:p>
    <w:p w14:paraId="7AC0E4BF" w14:textId="77777777" w:rsidR="00AC74B8" w:rsidRPr="006C4C54" w:rsidRDefault="00AC74B8" w:rsidP="00AC74B8">
      <w:pPr>
        <w:rPr>
          <w:rFonts w:ascii="Arial" w:hAnsi="Arial" w:cs="Arial"/>
          <w:sz w:val="22"/>
          <w:szCs w:val="22"/>
        </w:rPr>
      </w:pPr>
    </w:p>
    <w:p w14:paraId="5514674D" w14:textId="77777777" w:rsidR="00F40A9E" w:rsidRPr="006C4C54" w:rsidRDefault="00AC74B8" w:rsidP="009A7160">
      <w:pPr>
        <w:pStyle w:val="20"/>
        <w:numPr>
          <w:ilvl w:val="1"/>
          <w:numId w:val="23"/>
        </w:numPr>
        <w:rPr>
          <w:rFonts w:ascii="Arial" w:hAnsi="Arial" w:cs="Arial"/>
          <w:color w:val="auto"/>
          <w:sz w:val="22"/>
          <w:szCs w:val="22"/>
        </w:rPr>
      </w:pPr>
      <w:r w:rsidRPr="006C4C54">
        <w:rPr>
          <w:rFonts w:ascii="Arial" w:hAnsi="Arial" w:cs="Arial"/>
          <w:b w:val="0"/>
          <w:bCs/>
          <w:sz w:val="22"/>
          <w:szCs w:val="22"/>
        </w:rPr>
        <w:br w:type="page"/>
      </w:r>
      <w:bookmarkStart w:id="339" w:name="_Toc76982804"/>
      <w:bookmarkStart w:id="340" w:name="_Toc84000672"/>
      <w:bookmarkStart w:id="341" w:name="_Toc86222743"/>
      <w:bookmarkStart w:id="342" w:name="_Toc86681463"/>
      <w:bookmarkStart w:id="343" w:name="_Hlk84324293"/>
      <w:r w:rsidR="00F40A9E" w:rsidRPr="006C4C54">
        <w:rPr>
          <w:rFonts w:ascii="Arial" w:hAnsi="Arial" w:cs="Arial"/>
          <w:color w:val="auto"/>
          <w:sz w:val="22"/>
          <w:szCs w:val="22"/>
        </w:rPr>
        <w:lastRenderedPageBreak/>
        <w:t>Углубление скважины</w:t>
      </w:r>
      <w:bookmarkEnd w:id="339"/>
      <w:bookmarkEnd w:id="340"/>
      <w:bookmarkEnd w:id="341"/>
      <w:bookmarkEnd w:id="342"/>
    </w:p>
    <w:p w14:paraId="0ACBCED1" w14:textId="4FC8242F" w:rsidR="00922F4E" w:rsidRPr="006C4C54" w:rsidRDefault="00F40A9E" w:rsidP="00E905B1">
      <w:pPr>
        <w:pStyle w:val="IauiueIoao"/>
        <w:jc w:val="center"/>
        <w:rPr>
          <w:rFonts w:ascii="Arial" w:hAnsi="Arial" w:cs="Arial"/>
          <w:b/>
          <w:sz w:val="22"/>
          <w:szCs w:val="22"/>
        </w:rPr>
      </w:pPr>
      <w:bookmarkStart w:id="344" w:name="_Toc74020457"/>
      <w:bookmarkStart w:id="345" w:name="_Toc75240970"/>
      <w:bookmarkStart w:id="346" w:name="_Toc84003941"/>
      <w:bookmarkStart w:id="347" w:name="_Toc86222824"/>
      <w:bookmarkStart w:id="348" w:name="_Toc86320837"/>
      <w:bookmarkStart w:id="349" w:name="_Toc86678369"/>
      <w:r w:rsidRPr="000623FB">
        <w:rPr>
          <w:rFonts w:ascii="Arial" w:hAnsi="Arial" w:cs="Arial"/>
          <w:b/>
          <w:sz w:val="22"/>
          <w:szCs w:val="22"/>
        </w:rPr>
        <w:t xml:space="preserve">Таблица </w:t>
      </w:r>
      <w:r w:rsidRPr="000623FB">
        <w:rPr>
          <w:rFonts w:ascii="Arial" w:hAnsi="Arial" w:cs="Arial"/>
          <w:b/>
          <w:sz w:val="22"/>
          <w:szCs w:val="22"/>
        </w:rPr>
        <w:fldChar w:fldCharType="begin"/>
      </w:r>
      <w:r w:rsidRPr="000623FB">
        <w:rPr>
          <w:rFonts w:ascii="Arial" w:hAnsi="Arial" w:cs="Arial"/>
          <w:b/>
          <w:sz w:val="22"/>
          <w:szCs w:val="22"/>
        </w:rPr>
        <w:instrText xml:space="preserve"> STYLEREF 2 \s </w:instrText>
      </w:r>
      <w:r w:rsidRPr="000623FB">
        <w:rPr>
          <w:rFonts w:ascii="Arial" w:hAnsi="Arial" w:cs="Arial"/>
          <w:b/>
          <w:sz w:val="22"/>
          <w:szCs w:val="22"/>
        </w:rPr>
        <w:fldChar w:fldCharType="separate"/>
      </w:r>
      <w:r w:rsidR="00B6285B">
        <w:rPr>
          <w:rFonts w:ascii="Arial" w:hAnsi="Arial" w:cs="Arial"/>
          <w:b/>
          <w:noProof/>
          <w:sz w:val="22"/>
          <w:szCs w:val="22"/>
        </w:rPr>
        <w:t>1.8</w:t>
      </w:r>
      <w:r w:rsidRPr="000623FB">
        <w:rPr>
          <w:rFonts w:ascii="Arial" w:hAnsi="Arial" w:cs="Arial"/>
          <w:b/>
          <w:sz w:val="22"/>
          <w:szCs w:val="22"/>
        </w:rPr>
        <w:fldChar w:fldCharType="end"/>
      </w:r>
      <w:r w:rsidRPr="000623FB">
        <w:rPr>
          <w:rFonts w:ascii="Arial" w:hAnsi="Arial" w:cs="Arial"/>
          <w:b/>
          <w:sz w:val="22"/>
          <w:szCs w:val="22"/>
        </w:rPr>
        <w:t>.</w:t>
      </w:r>
      <w:r w:rsidRPr="000623FB">
        <w:rPr>
          <w:rFonts w:ascii="Arial" w:hAnsi="Arial" w:cs="Arial"/>
          <w:b/>
          <w:sz w:val="22"/>
          <w:szCs w:val="22"/>
        </w:rPr>
        <w:fldChar w:fldCharType="begin"/>
      </w:r>
      <w:r w:rsidRPr="000623FB">
        <w:rPr>
          <w:rFonts w:ascii="Arial" w:hAnsi="Arial" w:cs="Arial"/>
          <w:b/>
          <w:sz w:val="22"/>
          <w:szCs w:val="22"/>
        </w:rPr>
        <w:instrText xml:space="preserve"> SEQ Таблица \* ARABIC \s 2 </w:instrText>
      </w:r>
      <w:r w:rsidRPr="000623FB">
        <w:rPr>
          <w:rFonts w:ascii="Arial" w:hAnsi="Arial" w:cs="Arial"/>
          <w:b/>
          <w:sz w:val="22"/>
          <w:szCs w:val="22"/>
        </w:rPr>
        <w:fldChar w:fldCharType="separate"/>
      </w:r>
      <w:r w:rsidR="00B6285B">
        <w:rPr>
          <w:rFonts w:ascii="Arial" w:hAnsi="Arial" w:cs="Arial"/>
          <w:b/>
          <w:noProof/>
          <w:sz w:val="22"/>
          <w:szCs w:val="22"/>
        </w:rPr>
        <w:t>1</w:t>
      </w:r>
      <w:r w:rsidRPr="000623FB">
        <w:rPr>
          <w:rFonts w:ascii="Arial" w:hAnsi="Arial" w:cs="Arial"/>
          <w:b/>
          <w:sz w:val="22"/>
          <w:szCs w:val="22"/>
        </w:rPr>
        <w:fldChar w:fldCharType="end"/>
      </w:r>
      <w:r w:rsidRPr="000623FB">
        <w:rPr>
          <w:rFonts w:ascii="Arial" w:hAnsi="Arial" w:cs="Arial"/>
          <w:b/>
          <w:sz w:val="22"/>
          <w:szCs w:val="22"/>
          <w:lang w:val="kk-KZ"/>
        </w:rPr>
        <w:t xml:space="preserve">. </w:t>
      </w:r>
      <w:r w:rsidRPr="000623FB">
        <w:rPr>
          <w:rFonts w:ascii="Arial" w:hAnsi="Arial" w:cs="Arial"/>
          <w:b/>
          <w:sz w:val="22"/>
          <w:szCs w:val="22"/>
        </w:rPr>
        <w:t>С</w:t>
      </w:r>
      <w:bookmarkEnd w:id="344"/>
      <w:bookmarkEnd w:id="345"/>
      <w:r w:rsidRPr="000623FB">
        <w:rPr>
          <w:rFonts w:ascii="Arial" w:hAnsi="Arial" w:cs="Arial"/>
          <w:b/>
          <w:sz w:val="22"/>
          <w:szCs w:val="22"/>
        </w:rPr>
        <w:t>пособы, режимы бурения, расширки (проработки) ствола скважины и применяемые КНБК</w:t>
      </w:r>
      <w:bookmarkEnd w:id="343"/>
      <w:bookmarkEnd w:id="346"/>
      <w:bookmarkEnd w:id="347"/>
      <w:bookmarkEnd w:id="348"/>
      <w:bookmarkEnd w:id="349"/>
    </w:p>
    <w:p w14:paraId="47C9D33C" w14:textId="77777777" w:rsidR="00E905B1" w:rsidRPr="006C4C54" w:rsidRDefault="00E905B1" w:rsidP="00E905B1">
      <w:pPr>
        <w:pStyle w:val="IauiueIoao"/>
        <w:rPr>
          <w:rFonts w:ascii="Arial" w:hAnsi="Arial" w:cs="Arial"/>
          <w:b/>
          <w:sz w:val="22"/>
          <w:szCs w:val="22"/>
        </w:rPr>
      </w:pPr>
    </w:p>
    <w:tbl>
      <w:tblPr>
        <w:tblW w:w="14709" w:type="dxa"/>
        <w:jc w:val="righ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817"/>
        <w:gridCol w:w="851"/>
        <w:gridCol w:w="2693"/>
        <w:gridCol w:w="1559"/>
        <w:gridCol w:w="1418"/>
        <w:gridCol w:w="1275"/>
        <w:gridCol w:w="1985"/>
        <w:gridCol w:w="1843"/>
        <w:gridCol w:w="2268"/>
      </w:tblGrid>
      <w:tr w:rsidR="00922F4E" w:rsidRPr="006C4C54" w14:paraId="4853A570" w14:textId="77777777" w:rsidTr="003D5D90">
        <w:trPr>
          <w:cantSplit/>
          <w:jc w:val="right"/>
        </w:trPr>
        <w:tc>
          <w:tcPr>
            <w:tcW w:w="1668" w:type="dxa"/>
            <w:gridSpan w:val="2"/>
            <w:vAlign w:val="center"/>
          </w:tcPr>
          <w:p w14:paraId="24B97E30" w14:textId="3BEBE755" w:rsidR="00922F4E" w:rsidRPr="006C4C54" w:rsidRDefault="00922F4E" w:rsidP="003D5D90">
            <w:pPr>
              <w:widowControl/>
              <w:overflowPunct w:val="0"/>
              <w:jc w:val="center"/>
              <w:textAlignment w:val="baseline"/>
              <w:rPr>
                <w:rFonts w:ascii="Arial" w:hAnsi="Arial" w:cs="Arial"/>
                <w:b/>
                <w:bCs/>
                <w:sz w:val="22"/>
                <w:szCs w:val="22"/>
              </w:rPr>
            </w:pPr>
            <w:r w:rsidRPr="006C4C54">
              <w:rPr>
                <w:rFonts w:ascii="Arial" w:hAnsi="Arial" w:cs="Arial"/>
                <w:b/>
                <w:bCs/>
                <w:sz w:val="22"/>
                <w:szCs w:val="22"/>
              </w:rPr>
              <w:t>Интервал</w:t>
            </w:r>
            <w:r w:rsidR="006B21EC">
              <w:rPr>
                <w:rFonts w:ascii="Arial" w:hAnsi="Arial" w:cs="Arial"/>
                <w:b/>
                <w:bCs/>
                <w:sz w:val="22"/>
                <w:szCs w:val="22"/>
              </w:rPr>
              <w:t xml:space="preserve"> </w:t>
            </w:r>
            <w:r w:rsidR="006B21EC" w:rsidRPr="00491858">
              <w:rPr>
                <w:rFonts w:ascii="Arial" w:hAnsi="Arial" w:cs="Arial"/>
                <w:b/>
                <w:sz w:val="22"/>
                <w:szCs w:val="22"/>
              </w:rPr>
              <w:t>по стволу</w:t>
            </w:r>
            <w:r w:rsidRPr="006C4C54">
              <w:rPr>
                <w:rFonts w:ascii="Arial" w:hAnsi="Arial" w:cs="Arial"/>
                <w:b/>
                <w:bCs/>
                <w:sz w:val="22"/>
                <w:szCs w:val="22"/>
              </w:rPr>
              <w:t>, м</w:t>
            </w:r>
          </w:p>
        </w:tc>
        <w:tc>
          <w:tcPr>
            <w:tcW w:w="2693" w:type="dxa"/>
            <w:vMerge w:val="restart"/>
            <w:vAlign w:val="center"/>
          </w:tcPr>
          <w:p w14:paraId="7B2AC5A9" w14:textId="77777777" w:rsidR="00922F4E" w:rsidRPr="006C4C54" w:rsidRDefault="00922F4E" w:rsidP="003D5D90">
            <w:pPr>
              <w:widowControl/>
              <w:overflowPunct w:val="0"/>
              <w:jc w:val="center"/>
              <w:textAlignment w:val="baseline"/>
              <w:rPr>
                <w:rFonts w:ascii="Arial" w:hAnsi="Arial" w:cs="Arial"/>
                <w:b/>
                <w:bCs/>
                <w:sz w:val="22"/>
                <w:szCs w:val="22"/>
              </w:rPr>
            </w:pPr>
            <w:r w:rsidRPr="006C4C54">
              <w:rPr>
                <w:rFonts w:ascii="Arial" w:hAnsi="Arial" w:cs="Arial"/>
                <w:b/>
                <w:bCs/>
                <w:sz w:val="22"/>
                <w:szCs w:val="22"/>
              </w:rPr>
              <w:t>Вид технологической операции (бурение, отбор керна, расширка, проработка)</w:t>
            </w:r>
          </w:p>
        </w:tc>
        <w:tc>
          <w:tcPr>
            <w:tcW w:w="1559" w:type="dxa"/>
            <w:vMerge w:val="restart"/>
            <w:vAlign w:val="center"/>
          </w:tcPr>
          <w:p w14:paraId="32EDD683" w14:textId="77777777" w:rsidR="00922F4E" w:rsidRPr="006C4C54" w:rsidRDefault="00922F4E" w:rsidP="003D5D90">
            <w:pPr>
              <w:widowControl/>
              <w:overflowPunct w:val="0"/>
              <w:jc w:val="center"/>
              <w:textAlignment w:val="baseline"/>
              <w:rPr>
                <w:rFonts w:ascii="Arial" w:hAnsi="Arial" w:cs="Arial"/>
                <w:b/>
                <w:bCs/>
                <w:sz w:val="22"/>
                <w:szCs w:val="22"/>
              </w:rPr>
            </w:pPr>
            <w:r w:rsidRPr="006C4C54">
              <w:rPr>
                <w:rFonts w:ascii="Arial" w:hAnsi="Arial" w:cs="Arial"/>
                <w:b/>
                <w:bCs/>
                <w:sz w:val="22"/>
                <w:szCs w:val="22"/>
              </w:rPr>
              <w:t>Способ бурения</w:t>
            </w:r>
          </w:p>
        </w:tc>
        <w:tc>
          <w:tcPr>
            <w:tcW w:w="1418" w:type="dxa"/>
            <w:vMerge w:val="restart"/>
            <w:vAlign w:val="center"/>
          </w:tcPr>
          <w:p w14:paraId="694B2BA4" w14:textId="77777777" w:rsidR="00922F4E" w:rsidRPr="006C4C54" w:rsidRDefault="00922F4E" w:rsidP="003D5D90">
            <w:pPr>
              <w:widowControl/>
              <w:overflowPunct w:val="0"/>
              <w:jc w:val="center"/>
              <w:textAlignment w:val="baseline"/>
              <w:rPr>
                <w:rFonts w:ascii="Arial" w:hAnsi="Arial" w:cs="Arial"/>
                <w:b/>
                <w:bCs/>
                <w:sz w:val="22"/>
                <w:szCs w:val="22"/>
              </w:rPr>
            </w:pPr>
            <w:r w:rsidRPr="006C4C54">
              <w:rPr>
                <w:rFonts w:ascii="Arial" w:hAnsi="Arial" w:cs="Arial"/>
                <w:b/>
                <w:bCs/>
                <w:sz w:val="22"/>
                <w:szCs w:val="22"/>
              </w:rPr>
              <w:t>Условный номер КНБК</w:t>
            </w:r>
          </w:p>
        </w:tc>
        <w:tc>
          <w:tcPr>
            <w:tcW w:w="5103" w:type="dxa"/>
            <w:gridSpan w:val="3"/>
            <w:vAlign w:val="center"/>
          </w:tcPr>
          <w:p w14:paraId="03D61A6F" w14:textId="77777777" w:rsidR="00922F4E" w:rsidRPr="006C4C54" w:rsidRDefault="00922F4E" w:rsidP="003D5D90">
            <w:pPr>
              <w:widowControl/>
              <w:overflowPunct w:val="0"/>
              <w:jc w:val="center"/>
              <w:textAlignment w:val="baseline"/>
              <w:rPr>
                <w:rFonts w:ascii="Arial" w:hAnsi="Arial" w:cs="Arial"/>
                <w:b/>
                <w:bCs/>
                <w:sz w:val="22"/>
                <w:szCs w:val="22"/>
              </w:rPr>
            </w:pPr>
            <w:r w:rsidRPr="006C4C54">
              <w:rPr>
                <w:rFonts w:ascii="Arial" w:hAnsi="Arial" w:cs="Arial"/>
                <w:b/>
                <w:bCs/>
                <w:sz w:val="22"/>
                <w:szCs w:val="22"/>
              </w:rPr>
              <w:t>Режим бурения</w:t>
            </w:r>
          </w:p>
        </w:tc>
        <w:tc>
          <w:tcPr>
            <w:tcW w:w="2268" w:type="dxa"/>
            <w:vMerge w:val="restart"/>
            <w:vAlign w:val="center"/>
          </w:tcPr>
          <w:p w14:paraId="47C0BE5C" w14:textId="77777777" w:rsidR="00922F4E" w:rsidRPr="006C4C54" w:rsidRDefault="00922F4E" w:rsidP="003D5D90">
            <w:pPr>
              <w:widowControl/>
              <w:overflowPunct w:val="0"/>
              <w:jc w:val="center"/>
              <w:textAlignment w:val="baseline"/>
              <w:rPr>
                <w:rFonts w:ascii="Arial" w:hAnsi="Arial" w:cs="Arial"/>
                <w:b/>
                <w:bCs/>
                <w:sz w:val="22"/>
                <w:szCs w:val="22"/>
              </w:rPr>
            </w:pPr>
            <w:r w:rsidRPr="006C4C54">
              <w:rPr>
                <w:rFonts w:ascii="Arial" w:hAnsi="Arial" w:cs="Arial"/>
                <w:b/>
                <w:bCs/>
                <w:sz w:val="22"/>
                <w:szCs w:val="22"/>
              </w:rPr>
              <w:t>Скорость выполнения технологической операции, м/ч</w:t>
            </w:r>
          </w:p>
        </w:tc>
      </w:tr>
      <w:tr w:rsidR="00922F4E" w:rsidRPr="006C4C54" w14:paraId="4B43D853" w14:textId="77777777" w:rsidTr="003D5D90">
        <w:trPr>
          <w:cantSplit/>
          <w:jc w:val="right"/>
        </w:trPr>
        <w:tc>
          <w:tcPr>
            <w:tcW w:w="817" w:type="dxa"/>
            <w:tcBorders>
              <w:bottom w:val="single" w:sz="4" w:space="0" w:color="auto"/>
            </w:tcBorders>
            <w:vAlign w:val="center"/>
          </w:tcPr>
          <w:p w14:paraId="4BFEA79B" w14:textId="77777777" w:rsidR="00922F4E" w:rsidRPr="006C4C54" w:rsidRDefault="00922F4E" w:rsidP="003D5D90">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от</w:t>
            </w:r>
          </w:p>
          <w:p w14:paraId="0370D10F" w14:textId="77777777" w:rsidR="00922F4E" w:rsidRPr="006C4C54" w:rsidRDefault="00922F4E" w:rsidP="003D5D90">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(верх)</w:t>
            </w:r>
          </w:p>
        </w:tc>
        <w:tc>
          <w:tcPr>
            <w:tcW w:w="851" w:type="dxa"/>
            <w:tcBorders>
              <w:bottom w:val="single" w:sz="4" w:space="0" w:color="auto"/>
            </w:tcBorders>
            <w:vAlign w:val="center"/>
          </w:tcPr>
          <w:p w14:paraId="1A10E792" w14:textId="77777777" w:rsidR="00922F4E" w:rsidRPr="006C4C54" w:rsidRDefault="00922F4E" w:rsidP="003D5D90">
            <w:pPr>
              <w:widowControl/>
              <w:overflowPunct w:val="0"/>
              <w:jc w:val="center"/>
              <w:textAlignment w:val="baseline"/>
              <w:rPr>
                <w:rFonts w:ascii="Arial" w:hAnsi="Arial" w:cs="Arial"/>
                <w:b/>
                <w:bCs/>
                <w:sz w:val="22"/>
                <w:szCs w:val="22"/>
              </w:rPr>
            </w:pPr>
            <w:r w:rsidRPr="006C4C54">
              <w:rPr>
                <w:rFonts w:ascii="Arial" w:hAnsi="Arial" w:cs="Arial"/>
                <w:b/>
                <w:bCs/>
                <w:sz w:val="22"/>
                <w:szCs w:val="22"/>
              </w:rPr>
              <w:t>до</w:t>
            </w:r>
          </w:p>
          <w:p w14:paraId="15908B95" w14:textId="77777777" w:rsidR="00922F4E" w:rsidRPr="006C4C54" w:rsidRDefault="00922F4E" w:rsidP="003D5D90">
            <w:pPr>
              <w:widowControl/>
              <w:overflowPunct w:val="0"/>
              <w:jc w:val="center"/>
              <w:textAlignment w:val="baseline"/>
              <w:rPr>
                <w:rFonts w:ascii="Arial" w:hAnsi="Arial" w:cs="Arial"/>
                <w:b/>
                <w:bCs/>
                <w:sz w:val="22"/>
                <w:szCs w:val="22"/>
              </w:rPr>
            </w:pPr>
            <w:r w:rsidRPr="006C4C54">
              <w:rPr>
                <w:rFonts w:ascii="Arial" w:hAnsi="Arial" w:cs="Arial"/>
                <w:b/>
                <w:bCs/>
                <w:sz w:val="22"/>
                <w:szCs w:val="22"/>
              </w:rPr>
              <w:t>(низ)</w:t>
            </w:r>
          </w:p>
        </w:tc>
        <w:tc>
          <w:tcPr>
            <w:tcW w:w="2693" w:type="dxa"/>
            <w:vMerge/>
            <w:tcBorders>
              <w:bottom w:val="single" w:sz="4" w:space="0" w:color="auto"/>
            </w:tcBorders>
            <w:vAlign w:val="center"/>
          </w:tcPr>
          <w:p w14:paraId="654787CD" w14:textId="77777777" w:rsidR="00922F4E" w:rsidRPr="006C4C54" w:rsidRDefault="00922F4E" w:rsidP="003D5D90">
            <w:pPr>
              <w:widowControl/>
              <w:overflowPunct w:val="0"/>
              <w:ind w:firstLine="720"/>
              <w:jc w:val="center"/>
              <w:textAlignment w:val="baseline"/>
              <w:rPr>
                <w:rFonts w:ascii="Arial" w:hAnsi="Arial" w:cs="Arial"/>
                <w:b/>
                <w:bCs/>
                <w:sz w:val="22"/>
                <w:szCs w:val="22"/>
              </w:rPr>
            </w:pPr>
          </w:p>
        </w:tc>
        <w:tc>
          <w:tcPr>
            <w:tcW w:w="1559" w:type="dxa"/>
            <w:vMerge/>
            <w:tcBorders>
              <w:bottom w:val="single" w:sz="4" w:space="0" w:color="auto"/>
            </w:tcBorders>
            <w:vAlign w:val="center"/>
          </w:tcPr>
          <w:p w14:paraId="0431B7EA" w14:textId="77777777" w:rsidR="00922F4E" w:rsidRPr="006C4C54" w:rsidRDefault="00922F4E" w:rsidP="003D5D90">
            <w:pPr>
              <w:widowControl/>
              <w:overflowPunct w:val="0"/>
              <w:ind w:firstLine="720"/>
              <w:jc w:val="center"/>
              <w:textAlignment w:val="baseline"/>
              <w:rPr>
                <w:rFonts w:ascii="Arial" w:hAnsi="Arial" w:cs="Arial"/>
                <w:b/>
                <w:bCs/>
                <w:sz w:val="22"/>
                <w:szCs w:val="22"/>
              </w:rPr>
            </w:pPr>
          </w:p>
        </w:tc>
        <w:tc>
          <w:tcPr>
            <w:tcW w:w="1418" w:type="dxa"/>
            <w:vMerge/>
            <w:tcBorders>
              <w:bottom w:val="single" w:sz="4" w:space="0" w:color="auto"/>
            </w:tcBorders>
            <w:vAlign w:val="center"/>
          </w:tcPr>
          <w:p w14:paraId="026949D4" w14:textId="77777777" w:rsidR="00922F4E" w:rsidRPr="006C4C54" w:rsidRDefault="00922F4E" w:rsidP="003D5D90">
            <w:pPr>
              <w:widowControl/>
              <w:overflowPunct w:val="0"/>
              <w:ind w:firstLine="720"/>
              <w:jc w:val="center"/>
              <w:textAlignment w:val="baseline"/>
              <w:rPr>
                <w:rFonts w:ascii="Arial" w:hAnsi="Arial" w:cs="Arial"/>
                <w:b/>
                <w:bCs/>
                <w:sz w:val="22"/>
                <w:szCs w:val="22"/>
              </w:rPr>
            </w:pPr>
          </w:p>
        </w:tc>
        <w:tc>
          <w:tcPr>
            <w:tcW w:w="1275" w:type="dxa"/>
            <w:tcBorders>
              <w:bottom w:val="single" w:sz="4" w:space="0" w:color="auto"/>
            </w:tcBorders>
            <w:vAlign w:val="center"/>
          </w:tcPr>
          <w:p w14:paraId="1C41F7E0" w14:textId="77777777" w:rsidR="00922F4E" w:rsidRPr="006C4C54" w:rsidRDefault="00922F4E" w:rsidP="003D5D90">
            <w:pPr>
              <w:widowControl/>
              <w:overflowPunct w:val="0"/>
              <w:jc w:val="center"/>
              <w:textAlignment w:val="baseline"/>
              <w:rPr>
                <w:rFonts w:ascii="Arial" w:hAnsi="Arial" w:cs="Arial"/>
                <w:b/>
                <w:bCs/>
                <w:sz w:val="22"/>
                <w:szCs w:val="22"/>
              </w:rPr>
            </w:pPr>
            <w:r w:rsidRPr="006C4C54">
              <w:rPr>
                <w:rFonts w:ascii="Arial" w:hAnsi="Arial" w:cs="Arial"/>
                <w:b/>
                <w:bCs/>
                <w:sz w:val="22"/>
                <w:szCs w:val="22"/>
              </w:rPr>
              <w:t>Осевая нагрузка, тс</w:t>
            </w:r>
          </w:p>
        </w:tc>
        <w:tc>
          <w:tcPr>
            <w:tcW w:w="1985" w:type="dxa"/>
            <w:tcBorders>
              <w:bottom w:val="single" w:sz="4" w:space="0" w:color="auto"/>
            </w:tcBorders>
            <w:vAlign w:val="center"/>
          </w:tcPr>
          <w:p w14:paraId="29CF0626" w14:textId="77777777" w:rsidR="00922F4E" w:rsidRPr="006C4C54" w:rsidRDefault="00922F4E" w:rsidP="003D5D90">
            <w:pPr>
              <w:widowControl/>
              <w:overflowPunct w:val="0"/>
              <w:jc w:val="center"/>
              <w:textAlignment w:val="baseline"/>
              <w:rPr>
                <w:rFonts w:ascii="Arial" w:hAnsi="Arial" w:cs="Arial"/>
                <w:b/>
                <w:bCs/>
                <w:sz w:val="22"/>
                <w:szCs w:val="22"/>
              </w:rPr>
            </w:pPr>
            <w:r w:rsidRPr="006C4C54">
              <w:rPr>
                <w:rFonts w:ascii="Arial" w:hAnsi="Arial" w:cs="Arial"/>
                <w:b/>
                <w:bCs/>
                <w:sz w:val="22"/>
                <w:szCs w:val="22"/>
              </w:rPr>
              <w:t>Скорость вращения ротора, об/мин</w:t>
            </w:r>
          </w:p>
        </w:tc>
        <w:tc>
          <w:tcPr>
            <w:tcW w:w="1843" w:type="dxa"/>
            <w:tcBorders>
              <w:bottom w:val="single" w:sz="4" w:space="0" w:color="auto"/>
            </w:tcBorders>
            <w:vAlign w:val="center"/>
          </w:tcPr>
          <w:p w14:paraId="062BAC03" w14:textId="77777777" w:rsidR="00922F4E" w:rsidRPr="006C4C54" w:rsidRDefault="00922F4E" w:rsidP="003D5D90">
            <w:pPr>
              <w:widowControl/>
              <w:overflowPunct w:val="0"/>
              <w:jc w:val="center"/>
              <w:textAlignment w:val="baseline"/>
              <w:rPr>
                <w:rFonts w:ascii="Arial" w:hAnsi="Arial" w:cs="Arial"/>
                <w:b/>
                <w:bCs/>
                <w:sz w:val="22"/>
                <w:szCs w:val="22"/>
              </w:rPr>
            </w:pPr>
            <w:r w:rsidRPr="006C4C54">
              <w:rPr>
                <w:rFonts w:ascii="Arial" w:hAnsi="Arial" w:cs="Arial"/>
                <w:b/>
                <w:bCs/>
                <w:sz w:val="22"/>
                <w:szCs w:val="22"/>
              </w:rPr>
              <w:t>Расход раствора, л/с</w:t>
            </w:r>
          </w:p>
        </w:tc>
        <w:tc>
          <w:tcPr>
            <w:tcW w:w="2268" w:type="dxa"/>
            <w:vMerge/>
            <w:tcBorders>
              <w:bottom w:val="single" w:sz="4" w:space="0" w:color="auto"/>
            </w:tcBorders>
            <w:vAlign w:val="center"/>
          </w:tcPr>
          <w:p w14:paraId="54729826" w14:textId="77777777" w:rsidR="00922F4E" w:rsidRPr="006C4C54" w:rsidRDefault="00922F4E" w:rsidP="003D5D90">
            <w:pPr>
              <w:widowControl/>
              <w:overflowPunct w:val="0"/>
              <w:ind w:firstLine="720"/>
              <w:jc w:val="center"/>
              <w:textAlignment w:val="baseline"/>
              <w:rPr>
                <w:rFonts w:ascii="Arial" w:hAnsi="Arial" w:cs="Arial"/>
                <w:b/>
                <w:bCs/>
                <w:sz w:val="22"/>
                <w:szCs w:val="22"/>
              </w:rPr>
            </w:pPr>
          </w:p>
        </w:tc>
      </w:tr>
      <w:tr w:rsidR="00922F4E" w:rsidRPr="006C4C54" w14:paraId="6E781E34" w14:textId="77777777" w:rsidTr="003D5D90">
        <w:trPr>
          <w:jc w:val="right"/>
        </w:trPr>
        <w:tc>
          <w:tcPr>
            <w:tcW w:w="817" w:type="dxa"/>
            <w:tcBorders>
              <w:top w:val="single" w:sz="4" w:space="0" w:color="auto"/>
              <w:bottom w:val="double" w:sz="4" w:space="0" w:color="auto"/>
            </w:tcBorders>
            <w:vAlign w:val="center"/>
          </w:tcPr>
          <w:p w14:paraId="04CEBEEC" w14:textId="77777777" w:rsidR="00922F4E" w:rsidRPr="006C4C54" w:rsidRDefault="00922F4E" w:rsidP="003D5D90">
            <w:pPr>
              <w:widowControl/>
              <w:overflowPunct w:val="0"/>
              <w:jc w:val="center"/>
              <w:textAlignment w:val="baseline"/>
              <w:rPr>
                <w:rFonts w:ascii="Arial" w:hAnsi="Arial" w:cs="Arial"/>
                <w:b/>
                <w:bCs/>
                <w:sz w:val="22"/>
                <w:szCs w:val="22"/>
              </w:rPr>
            </w:pPr>
            <w:r w:rsidRPr="006C4C54">
              <w:rPr>
                <w:rFonts w:ascii="Arial" w:hAnsi="Arial" w:cs="Arial"/>
                <w:b/>
                <w:bCs/>
                <w:sz w:val="22"/>
                <w:szCs w:val="22"/>
              </w:rPr>
              <w:t>1</w:t>
            </w:r>
          </w:p>
        </w:tc>
        <w:tc>
          <w:tcPr>
            <w:tcW w:w="851" w:type="dxa"/>
            <w:tcBorders>
              <w:top w:val="single" w:sz="4" w:space="0" w:color="auto"/>
              <w:bottom w:val="double" w:sz="4" w:space="0" w:color="auto"/>
            </w:tcBorders>
            <w:vAlign w:val="center"/>
          </w:tcPr>
          <w:p w14:paraId="0A7F2440" w14:textId="77777777" w:rsidR="00922F4E" w:rsidRPr="006C4C54" w:rsidRDefault="00922F4E" w:rsidP="003D5D90">
            <w:pPr>
              <w:widowControl/>
              <w:overflowPunct w:val="0"/>
              <w:jc w:val="center"/>
              <w:textAlignment w:val="baseline"/>
              <w:rPr>
                <w:rFonts w:ascii="Arial" w:hAnsi="Arial" w:cs="Arial"/>
                <w:b/>
                <w:bCs/>
                <w:sz w:val="22"/>
                <w:szCs w:val="22"/>
              </w:rPr>
            </w:pPr>
            <w:r w:rsidRPr="006C4C54">
              <w:rPr>
                <w:rFonts w:ascii="Arial" w:hAnsi="Arial" w:cs="Arial"/>
                <w:b/>
                <w:bCs/>
                <w:sz w:val="22"/>
                <w:szCs w:val="22"/>
              </w:rPr>
              <w:t>2</w:t>
            </w:r>
          </w:p>
        </w:tc>
        <w:tc>
          <w:tcPr>
            <w:tcW w:w="2693" w:type="dxa"/>
            <w:tcBorders>
              <w:top w:val="single" w:sz="4" w:space="0" w:color="auto"/>
              <w:bottom w:val="double" w:sz="4" w:space="0" w:color="auto"/>
            </w:tcBorders>
            <w:vAlign w:val="center"/>
          </w:tcPr>
          <w:p w14:paraId="4A9E6DC9" w14:textId="77777777" w:rsidR="00922F4E" w:rsidRPr="006C4C54" w:rsidRDefault="00922F4E" w:rsidP="003D5D90">
            <w:pPr>
              <w:widowControl/>
              <w:overflowPunct w:val="0"/>
              <w:jc w:val="center"/>
              <w:textAlignment w:val="baseline"/>
              <w:rPr>
                <w:rFonts w:ascii="Arial" w:hAnsi="Arial" w:cs="Arial"/>
                <w:b/>
                <w:bCs/>
                <w:sz w:val="22"/>
                <w:szCs w:val="22"/>
              </w:rPr>
            </w:pPr>
            <w:r w:rsidRPr="006C4C54">
              <w:rPr>
                <w:rFonts w:ascii="Arial" w:hAnsi="Arial" w:cs="Arial"/>
                <w:b/>
                <w:bCs/>
                <w:sz w:val="22"/>
                <w:szCs w:val="22"/>
              </w:rPr>
              <w:t>3</w:t>
            </w:r>
          </w:p>
        </w:tc>
        <w:tc>
          <w:tcPr>
            <w:tcW w:w="1559" w:type="dxa"/>
            <w:tcBorders>
              <w:top w:val="single" w:sz="4" w:space="0" w:color="auto"/>
              <w:bottom w:val="double" w:sz="4" w:space="0" w:color="auto"/>
            </w:tcBorders>
            <w:vAlign w:val="center"/>
          </w:tcPr>
          <w:p w14:paraId="3AE69D40" w14:textId="77777777" w:rsidR="00922F4E" w:rsidRPr="006C4C54" w:rsidRDefault="00922F4E" w:rsidP="003D5D90">
            <w:pPr>
              <w:widowControl/>
              <w:overflowPunct w:val="0"/>
              <w:jc w:val="center"/>
              <w:textAlignment w:val="baseline"/>
              <w:rPr>
                <w:rFonts w:ascii="Arial" w:hAnsi="Arial" w:cs="Arial"/>
                <w:b/>
                <w:bCs/>
                <w:sz w:val="22"/>
                <w:szCs w:val="22"/>
              </w:rPr>
            </w:pPr>
            <w:r w:rsidRPr="006C4C54">
              <w:rPr>
                <w:rFonts w:ascii="Arial" w:hAnsi="Arial" w:cs="Arial"/>
                <w:b/>
                <w:bCs/>
                <w:sz w:val="22"/>
                <w:szCs w:val="22"/>
              </w:rPr>
              <w:t>4</w:t>
            </w:r>
          </w:p>
        </w:tc>
        <w:tc>
          <w:tcPr>
            <w:tcW w:w="1418" w:type="dxa"/>
            <w:tcBorders>
              <w:top w:val="single" w:sz="4" w:space="0" w:color="auto"/>
              <w:bottom w:val="double" w:sz="4" w:space="0" w:color="auto"/>
            </w:tcBorders>
            <w:vAlign w:val="center"/>
          </w:tcPr>
          <w:p w14:paraId="3C2B62F0" w14:textId="77777777" w:rsidR="00922F4E" w:rsidRPr="006C4C54" w:rsidRDefault="00922F4E" w:rsidP="003D5D90">
            <w:pPr>
              <w:widowControl/>
              <w:overflowPunct w:val="0"/>
              <w:jc w:val="center"/>
              <w:textAlignment w:val="baseline"/>
              <w:rPr>
                <w:rFonts w:ascii="Arial" w:hAnsi="Arial" w:cs="Arial"/>
                <w:b/>
                <w:bCs/>
                <w:sz w:val="22"/>
                <w:szCs w:val="22"/>
              </w:rPr>
            </w:pPr>
            <w:r w:rsidRPr="006C4C54">
              <w:rPr>
                <w:rFonts w:ascii="Arial" w:hAnsi="Arial" w:cs="Arial"/>
                <w:b/>
                <w:bCs/>
                <w:sz w:val="22"/>
                <w:szCs w:val="22"/>
              </w:rPr>
              <w:t>5</w:t>
            </w:r>
          </w:p>
        </w:tc>
        <w:tc>
          <w:tcPr>
            <w:tcW w:w="1275" w:type="dxa"/>
            <w:tcBorders>
              <w:top w:val="single" w:sz="4" w:space="0" w:color="auto"/>
              <w:bottom w:val="double" w:sz="4" w:space="0" w:color="auto"/>
            </w:tcBorders>
            <w:vAlign w:val="center"/>
          </w:tcPr>
          <w:p w14:paraId="677F5DFD" w14:textId="77777777" w:rsidR="00922F4E" w:rsidRPr="006C4C54" w:rsidRDefault="00922F4E" w:rsidP="003D5D90">
            <w:pPr>
              <w:widowControl/>
              <w:overflowPunct w:val="0"/>
              <w:jc w:val="center"/>
              <w:textAlignment w:val="baseline"/>
              <w:rPr>
                <w:rFonts w:ascii="Arial" w:hAnsi="Arial" w:cs="Arial"/>
                <w:b/>
                <w:bCs/>
                <w:sz w:val="22"/>
                <w:szCs w:val="22"/>
              </w:rPr>
            </w:pPr>
            <w:r w:rsidRPr="006C4C54">
              <w:rPr>
                <w:rFonts w:ascii="Arial" w:hAnsi="Arial" w:cs="Arial"/>
                <w:b/>
                <w:bCs/>
                <w:sz w:val="22"/>
                <w:szCs w:val="22"/>
              </w:rPr>
              <w:t>6</w:t>
            </w:r>
          </w:p>
        </w:tc>
        <w:tc>
          <w:tcPr>
            <w:tcW w:w="1985" w:type="dxa"/>
            <w:tcBorders>
              <w:top w:val="single" w:sz="4" w:space="0" w:color="auto"/>
              <w:bottom w:val="double" w:sz="4" w:space="0" w:color="auto"/>
            </w:tcBorders>
            <w:vAlign w:val="center"/>
          </w:tcPr>
          <w:p w14:paraId="1C4593B8" w14:textId="77777777" w:rsidR="00922F4E" w:rsidRPr="006C4C54" w:rsidRDefault="00922F4E" w:rsidP="003D5D90">
            <w:pPr>
              <w:widowControl/>
              <w:overflowPunct w:val="0"/>
              <w:jc w:val="center"/>
              <w:textAlignment w:val="baseline"/>
              <w:rPr>
                <w:rFonts w:ascii="Arial" w:hAnsi="Arial" w:cs="Arial"/>
                <w:b/>
                <w:bCs/>
                <w:sz w:val="22"/>
                <w:szCs w:val="22"/>
              </w:rPr>
            </w:pPr>
            <w:r w:rsidRPr="006C4C54">
              <w:rPr>
                <w:rFonts w:ascii="Arial" w:hAnsi="Arial" w:cs="Arial"/>
                <w:b/>
                <w:bCs/>
                <w:sz w:val="22"/>
                <w:szCs w:val="22"/>
              </w:rPr>
              <w:t>7</w:t>
            </w:r>
          </w:p>
        </w:tc>
        <w:tc>
          <w:tcPr>
            <w:tcW w:w="1843" w:type="dxa"/>
            <w:tcBorders>
              <w:top w:val="single" w:sz="4" w:space="0" w:color="auto"/>
              <w:bottom w:val="double" w:sz="4" w:space="0" w:color="auto"/>
            </w:tcBorders>
            <w:vAlign w:val="center"/>
          </w:tcPr>
          <w:p w14:paraId="3440C765" w14:textId="77777777" w:rsidR="00922F4E" w:rsidRPr="006C4C54" w:rsidRDefault="00922F4E" w:rsidP="003D5D90">
            <w:pPr>
              <w:widowControl/>
              <w:overflowPunct w:val="0"/>
              <w:jc w:val="center"/>
              <w:textAlignment w:val="baseline"/>
              <w:rPr>
                <w:rFonts w:ascii="Arial" w:hAnsi="Arial" w:cs="Arial"/>
                <w:b/>
                <w:bCs/>
                <w:sz w:val="22"/>
                <w:szCs w:val="22"/>
              </w:rPr>
            </w:pPr>
            <w:r w:rsidRPr="006C4C54">
              <w:rPr>
                <w:rFonts w:ascii="Arial" w:hAnsi="Arial" w:cs="Arial"/>
                <w:b/>
                <w:bCs/>
                <w:sz w:val="22"/>
                <w:szCs w:val="22"/>
              </w:rPr>
              <w:t>8</w:t>
            </w:r>
          </w:p>
        </w:tc>
        <w:tc>
          <w:tcPr>
            <w:tcW w:w="2268" w:type="dxa"/>
            <w:tcBorders>
              <w:top w:val="single" w:sz="4" w:space="0" w:color="auto"/>
              <w:bottom w:val="double" w:sz="4" w:space="0" w:color="auto"/>
            </w:tcBorders>
            <w:vAlign w:val="center"/>
          </w:tcPr>
          <w:p w14:paraId="342E4775" w14:textId="77777777" w:rsidR="00922F4E" w:rsidRPr="006C4C54" w:rsidRDefault="00922F4E" w:rsidP="003D5D90">
            <w:pPr>
              <w:widowControl/>
              <w:overflowPunct w:val="0"/>
              <w:jc w:val="center"/>
              <w:textAlignment w:val="baseline"/>
              <w:rPr>
                <w:rFonts w:ascii="Arial" w:hAnsi="Arial" w:cs="Arial"/>
                <w:b/>
                <w:bCs/>
                <w:sz w:val="22"/>
                <w:szCs w:val="22"/>
              </w:rPr>
            </w:pPr>
            <w:r w:rsidRPr="006C4C54">
              <w:rPr>
                <w:rFonts w:ascii="Arial" w:hAnsi="Arial" w:cs="Arial"/>
                <w:b/>
                <w:bCs/>
                <w:sz w:val="22"/>
                <w:szCs w:val="22"/>
              </w:rPr>
              <w:t>9</w:t>
            </w:r>
          </w:p>
        </w:tc>
      </w:tr>
      <w:tr w:rsidR="00FF3DC7" w:rsidRPr="006C4C54" w14:paraId="280080E5" w14:textId="77777777" w:rsidTr="00FE7741">
        <w:trPr>
          <w:trHeight w:val="296"/>
          <w:jc w:val="right"/>
        </w:trPr>
        <w:tc>
          <w:tcPr>
            <w:tcW w:w="817" w:type="dxa"/>
            <w:tcBorders>
              <w:top w:val="double" w:sz="4" w:space="0" w:color="auto"/>
            </w:tcBorders>
          </w:tcPr>
          <w:p w14:paraId="112BB4C5" w14:textId="77777777" w:rsidR="00FF3DC7" w:rsidRPr="006C4C54" w:rsidRDefault="00FF3DC7" w:rsidP="003D5D90">
            <w:pPr>
              <w:widowControl/>
              <w:overflowPunct w:val="0"/>
              <w:jc w:val="center"/>
              <w:textAlignment w:val="baseline"/>
              <w:rPr>
                <w:rFonts w:ascii="Arial" w:hAnsi="Arial" w:cs="Arial"/>
                <w:bCs/>
                <w:sz w:val="22"/>
                <w:szCs w:val="22"/>
              </w:rPr>
            </w:pPr>
            <w:r w:rsidRPr="006C4C54">
              <w:rPr>
                <w:rFonts w:ascii="Arial" w:hAnsi="Arial" w:cs="Arial"/>
                <w:bCs/>
                <w:sz w:val="22"/>
                <w:szCs w:val="22"/>
              </w:rPr>
              <w:t>0</w:t>
            </w:r>
          </w:p>
        </w:tc>
        <w:tc>
          <w:tcPr>
            <w:tcW w:w="851" w:type="dxa"/>
            <w:tcBorders>
              <w:top w:val="double" w:sz="4" w:space="0" w:color="auto"/>
            </w:tcBorders>
          </w:tcPr>
          <w:p w14:paraId="54C2910D" w14:textId="0F2CD497" w:rsidR="00FF3DC7" w:rsidRPr="00FF3DC7" w:rsidRDefault="00FF3DC7" w:rsidP="00FF3DC7">
            <w:pPr>
              <w:widowControl/>
              <w:overflowPunct w:val="0"/>
              <w:ind w:left="-57" w:right="-57"/>
              <w:jc w:val="center"/>
              <w:textAlignment w:val="baseline"/>
              <w:rPr>
                <w:rFonts w:ascii="Arial" w:hAnsi="Arial" w:cs="Arial"/>
                <w:bCs/>
                <w:sz w:val="22"/>
                <w:szCs w:val="22"/>
              </w:rPr>
            </w:pPr>
            <w:r>
              <w:rPr>
                <w:rFonts w:ascii="Arial" w:hAnsi="Arial" w:cs="Arial"/>
                <w:bCs/>
                <w:sz w:val="22"/>
                <w:szCs w:val="22"/>
              </w:rPr>
              <w:t>4283,6</w:t>
            </w:r>
          </w:p>
        </w:tc>
        <w:tc>
          <w:tcPr>
            <w:tcW w:w="13041" w:type="dxa"/>
            <w:gridSpan w:val="7"/>
            <w:tcBorders>
              <w:top w:val="double" w:sz="4" w:space="0" w:color="auto"/>
            </w:tcBorders>
          </w:tcPr>
          <w:p w14:paraId="2957CA81" w14:textId="33B13CF5" w:rsidR="00FF3DC7" w:rsidRPr="006C4C54" w:rsidRDefault="00FF3DC7" w:rsidP="003D5D90">
            <w:pPr>
              <w:widowControl/>
              <w:overflowPunct w:val="0"/>
              <w:jc w:val="center"/>
              <w:textAlignment w:val="baseline"/>
              <w:rPr>
                <w:rFonts w:ascii="Arial" w:hAnsi="Arial" w:cs="Arial"/>
                <w:bCs/>
                <w:sz w:val="22"/>
                <w:szCs w:val="22"/>
              </w:rPr>
            </w:pPr>
            <w:r w:rsidRPr="0048518E">
              <w:rPr>
                <w:rFonts w:ascii="Arial" w:hAnsi="Arial" w:cs="Arial"/>
                <w:b/>
                <w:bCs/>
                <w:sz w:val="22"/>
                <w:szCs w:val="22"/>
              </w:rPr>
              <w:t>по фактическим данным</w:t>
            </w:r>
          </w:p>
        </w:tc>
      </w:tr>
      <w:tr w:rsidR="00FF3DC7" w:rsidRPr="006C4C54" w14:paraId="278D1DE0" w14:textId="77777777" w:rsidTr="003D5D90">
        <w:trPr>
          <w:trHeight w:val="345"/>
          <w:jc w:val="right"/>
        </w:trPr>
        <w:tc>
          <w:tcPr>
            <w:tcW w:w="817" w:type="dxa"/>
          </w:tcPr>
          <w:p w14:paraId="491CF651" w14:textId="5A7DCF18" w:rsidR="00FF3DC7" w:rsidRPr="006C4C54" w:rsidRDefault="00FF3DC7" w:rsidP="00FF3DC7">
            <w:pPr>
              <w:widowControl/>
              <w:overflowPunct w:val="0"/>
              <w:jc w:val="center"/>
              <w:textAlignment w:val="baseline"/>
              <w:rPr>
                <w:rFonts w:ascii="Arial" w:hAnsi="Arial" w:cs="Arial"/>
                <w:bCs/>
                <w:sz w:val="22"/>
                <w:szCs w:val="22"/>
              </w:rPr>
            </w:pPr>
            <w:r>
              <w:rPr>
                <w:rFonts w:ascii="Arial" w:hAnsi="Arial" w:cs="Arial"/>
                <w:bCs/>
                <w:sz w:val="22"/>
                <w:szCs w:val="22"/>
              </w:rPr>
              <w:t>2980</w:t>
            </w:r>
          </w:p>
        </w:tc>
        <w:tc>
          <w:tcPr>
            <w:tcW w:w="851" w:type="dxa"/>
          </w:tcPr>
          <w:p w14:paraId="772259FD" w14:textId="60C3CD65" w:rsidR="00FF3DC7" w:rsidRPr="00FF3DC7" w:rsidRDefault="00FF3DC7" w:rsidP="00FF3DC7">
            <w:pPr>
              <w:widowControl/>
              <w:overflowPunct w:val="0"/>
              <w:ind w:left="-57" w:right="-57"/>
              <w:jc w:val="center"/>
              <w:textAlignment w:val="baseline"/>
              <w:rPr>
                <w:rFonts w:ascii="Arial" w:hAnsi="Arial" w:cs="Arial"/>
                <w:bCs/>
                <w:sz w:val="22"/>
                <w:szCs w:val="22"/>
              </w:rPr>
            </w:pPr>
            <w:r>
              <w:rPr>
                <w:rFonts w:ascii="Arial" w:hAnsi="Arial" w:cs="Arial"/>
                <w:bCs/>
                <w:sz w:val="22"/>
                <w:szCs w:val="22"/>
              </w:rPr>
              <w:t>3000</w:t>
            </w:r>
          </w:p>
        </w:tc>
        <w:tc>
          <w:tcPr>
            <w:tcW w:w="2693" w:type="dxa"/>
          </w:tcPr>
          <w:p w14:paraId="7BE33392" w14:textId="0154066D" w:rsidR="00FF3DC7" w:rsidRPr="006C4C54" w:rsidRDefault="00FF3DC7" w:rsidP="00FF3DC7">
            <w:pPr>
              <w:widowControl/>
              <w:overflowPunct w:val="0"/>
              <w:jc w:val="center"/>
              <w:textAlignment w:val="baseline"/>
              <w:rPr>
                <w:rFonts w:ascii="Arial" w:hAnsi="Arial" w:cs="Arial"/>
                <w:bCs/>
                <w:sz w:val="22"/>
                <w:szCs w:val="22"/>
              </w:rPr>
            </w:pPr>
            <w:r w:rsidRPr="00882C07">
              <w:rPr>
                <w:rFonts w:ascii="Arial" w:hAnsi="Arial" w:cs="Arial"/>
                <w:sz w:val="22"/>
                <w:szCs w:val="22"/>
              </w:rPr>
              <w:t>Зарезка окна</w:t>
            </w:r>
          </w:p>
        </w:tc>
        <w:tc>
          <w:tcPr>
            <w:tcW w:w="1559" w:type="dxa"/>
          </w:tcPr>
          <w:p w14:paraId="563E6132" w14:textId="4EFFE09B" w:rsidR="00FF3DC7" w:rsidRPr="006C4C54" w:rsidRDefault="00FF3DC7" w:rsidP="00FF3DC7">
            <w:pPr>
              <w:widowControl/>
              <w:overflowPunct w:val="0"/>
              <w:jc w:val="center"/>
              <w:textAlignment w:val="baseline"/>
              <w:rPr>
                <w:rFonts w:ascii="Arial" w:hAnsi="Arial" w:cs="Arial"/>
                <w:bCs/>
                <w:sz w:val="22"/>
                <w:szCs w:val="22"/>
              </w:rPr>
            </w:pPr>
            <w:r w:rsidRPr="00882C07">
              <w:rPr>
                <w:rFonts w:ascii="Arial" w:hAnsi="Arial" w:cs="Arial"/>
                <w:sz w:val="22"/>
                <w:szCs w:val="22"/>
              </w:rPr>
              <w:t>Роторный</w:t>
            </w:r>
          </w:p>
        </w:tc>
        <w:tc>
          <w:tcPr>
            <w:tcW w:w="1418" w:type="dxa"/>
          </w:tcPr>
          <w:p w14:paraId="3223B06E" w14:textId="5FECE8B4" w:rsidR="00FF3DC7" w:rsidRPr="006C4C54" w:rsidRDefault="00FF3DC7" w:rsidP="00FF3DC7">
            <w:pPr>
              <w:widowControl/>
              <w:overflowPunct w:val="0"/>
              <w:jc w:val="center"/>
              <w:textAlignment w:val="baseline"/>
              <w:rPr>
                <w:rFonts w:ascii="Arial" w:hAnsi="Arial" w:cs="Arial"/>
                <w:bCs/>
                <w:sz w:val="22"/>
                <w:szCs w:val="22"/>
              </w:rPr>
            </w:pPr>
            <w:r w:rsidRPr="00882C07">
              <w:rPr>
                <w:rFonts w:ascii="Arial" w:hAnsi="Arial" w:cs="Arial"/>
                <w:sz w:val="22"/>
                <w:szCs w:val="22"/>
              </w:rPr>
              <w:t>1</w:t>
            </w:r>
          </w:p>
        </w:tc>
        <w:tc>
          <w:tcPr>
            <w:tcW w:w="1275" w:type="dxa"/>
          </w:tcPr>
          <w:p w14:paraId="1E3429B4" w14:textId="36C10F39" w:rsidR="00FF3DC7" w:rsidRPr="006C4C54" w:rsidRDefault="00FF3DC7" w:rsidP="00FF3DC7">
            <w:pPr>
              <w:widowControl/>
              <w:overflowPunct w:val="0"/>
              <w:jc w:val="center"/>
              <w:textAlignment w:val="baseline"/>
              <w:rPr>
                <w:rFonts w:ascii="Arial" w:hAnsi="Arial" w:cs="Arial"/>
                <w:bCs/>
                <w:sz w:val="22"/>
                <w:szCs w:val="22"/>
              </w:rPr>
            </w:pPr>
            <w:r w:rsidRPr="00882C07">
              <w:rPr>
                <w:rFonts w:ascii="Arial" w:hAnsi="Arial" w:cs="Arial"/>
                <w:sz w:val="22"/>
                <w:szCs w:val="22"/>
              </w:rPr>
              <w:t>1-</w:t>
            </w:r>
            <w:r>
              <w:rPr>
                <w:rFonts w:ascii="Arial" w:hAnsi="Arial" w:cs="Arial"/>
                <w:sz w:val="22"/>
                <w:szCs w:val="22"/>
              </w:rPr>
              <w:t>5</w:t>
            </w:r>
          </w:p>
        </w:tc>
        <w:tc>
          <w:tcPr>
            <w:tcW w:w="1985" w:type="dxa"/>
          </w:tcPr>
          <w:p w14:paraId="303596D5" w14:textId="0E2A5E47" w:rsidR="00FF3DC7" w:rsidRPr="006C4C54" w:rsidRDefault="00FF3DC7" w:rsidP="00FF3DC7">
            <w:pPr>
              <w:widowControl/>
              <w:overflowPunct w:val="0"/>
              <w:jc w:val="center"/>
              <w:textAlignment w:val="baseline"/>
              <w:rPr>
                <w:rFonts w:ascii="Arial" w:hAnsi="Arial" w:cs="Arial"/>
                <w:bCs/>
                <w:sz w:val="22"/>
                <w:szCs w:val="22"/>
              </w:rPr>
            </w:pPr>
            <w:r w:rsidRPr="00882C07">
              <w:rPr>
                <w:rFonts w:ascii="Arial" w:hAnsi="Arial" w:cs="Arial"/>
                <w:sz w:val="22"/>
                <w:szCs w:val="22"/>
              </w:rPr>
              <w:t>70-90</w:t>
            </w:r>
          </w:p>
        </w:tc>
        <w:tc>
          <w:tcPr>
            <w:tcW w:w="1843" w:type="dxa"/>
          </w:tcPr>
          <w:p w14:paraId="12E84492" w14:textId="599D6D67" w:rsidR="00FF3DC7" w:rsidRPr="0010202D" w:rsidRDefault="00FF3DC7" w:rsidP="00FF3DC7">
            <w:pPr>
              <w:widowControl/>
              <w:overflowPunct w:val="0"/>
              <w:jc w:val="center"/>
              <w:textAlignment w:val="baseline"/>
              <w:rPr>
                <w:rFonts w:ascii="Arial" w:hAnsi="Arial" w:cs="Arial"/>
                <w:bCs/>
                <w:sz w:val="22"/>
                <w:szCs w:val="22"/>
                <w:lang w:val="en-US"/>
              </w:rPr>
            </w:pPr>
            <w:r>
              <w:rPr>
                <w:rFonts w:ascii="Arial" w:hAnsi="Arial" w:cs="Arial"/>
                <w:sz w:val="22"/>
                <w:szCs w:val="22"/>
              </w:rPr>
              <w:t>8</w:t>
            </w:r>
            <w:r w:rsidRPr="00882C07">
              <w:rPr>
                <w:rFonts w:ascii="Arial" w:hAnsi="Arial" w:cs="Arial"/>
                <w:sz w:val="22"/>
                <w:szCs w:val="22"/>
              </w:rPr>
              <w:t>-</w:t>
            </w:r>
            <w:r w:rsidR="0010202D">
              <w:rPr>
                <w:rFonts w:ascii="Arial" w:hAnsi="Arial" w:cs="Arial"/>
                <w:sz w:val="22"/>
                <w:szCs w:val="22"/>
                <w:lang w:val="en-US"/>
              </w:rPr>
              <w:t>16</w:t>
            </w:r>
          </w:p>
        </w:tc>
        <w:tc>
          <w:tcPr>
            <w:tcW w:w="2268" w:type="dxa"/>
          </w:tcPr>
          <w:p w14:paraId="739B4AAF" w14:textId="141A1481" w:rsidR="00FF3DC7" w:rsidRPr="006C4C54" w:rsidRDefault="00FF3DC7" w:rsidP="00FF3DC7">
            <w:pPr>
              <w:widowControl/>
              <w:overflowPunct w:val="0"/>
              <w:jc w:val="center"/>
              <w:textAlignment w:val="baseline"/>
              <w:rPr>
                <w:rFonts w:ascii="Arial" w:hAnsi="Arial" w:cs="Arial"/>
                <w:bCs/>
                <w:sz w:val="22"/>
                <w:szCs w:val="22"/>
              </w:rPr>
            </w:pPr>
            <w:r w:rsidRPr="00882C07">
              <w:rPr>
                <w:rFonts w:ascii="Arial" w:hAnsi="Arial" w:cs="Arial"/>
                <w:sz w:val="22"/>
                <w:szCs w:val="22"/>
              </w:rPr>
              <w:t>0,25</w:t>
            </w:r>
            <w:r>
              <w:rPr>
                <w:rFonts w:ascii="Arial" w:hAnsi="Arial" w:cs="Arial"/>
                <w:sz w:val="22"/>
                <w:szCs w:val="22"/>
                <w:lang w:val="en-US"/>
              </w:rPr>
              <w:t>-</w:t>
            </w:r>
            <w:r>
              <w:rPr>
                <w:rFonts w:ascii="Arial" w:hAnsi="Arial" w:cs="Arial"/>
                <w:sz w:val="22"/>
                <w:szCs w:val="22"/>
              </w:rPr>
              <w:t>2</w:t>
            </w:r>
          </w:p>
        </w:tc>
      </w:tr>
      <w:tr w:rsidR="00FF3DC7" w:rsidRPr="006C4C54" w14:paraId="1E823609" w14:textId="77777777" w:rsidTr="003D5D90">
        <w:trPr>
          <w:trHeight w:val="345"/>
          <w:jc w:val="right"/>
        </w:trPr>
        <w:tc>
          <w:tcPr>
            <w:tcW w:w="817" w:type="dxa"/>
          </w:tcPr>
          <w:p w14:paraId="4F1FE0C7" w14:textId="09429AD0" w:rsidR="00FF3DC7" w:rsidRDefault="00FF3DC7" w:rsidP="00FF3DC7">
            <w:pPr>
              <w:widowControl/>
              <w:overflowPunct w:val="0"/>
              <w:jc w:val="center"/>
              <w:textAlignment w:val="baseline"/>
              <w:rPr>
                <w:rFonts w:ascii="Arial" w:hAnsi="Arial" w:cs="Arial"/>
                <w:bCs/>
                <w:sz w:val="22"/>
                <w:szCs w:val="22"/>
              </w:rPr>
            </w:pPr>
            <w:r>
              <w:rPr>
                <w:rFonts w:ascii="Arial" w:hAnsi="Arial" w:cs="Arial"/>
                <w:bCs/>
                <w:sz w:val="22"/>
                <w:szCs w:val="22"/>
              </w:rPr>
              <w:t>300</w:t>
            </w:r>
            <w:r w:rsidRPr="006C4C54">
              <w:rPr>
                <w:rFonts w:ascii="Arial" w:hAnsi="Arial" w:cs="Arial"/>
                <w:bCs/>
                <w:sz w:val="22"/>
                <w:szCs w:val="22"/>
              </w:rPr>
              <w:t>0</w:t>
            </w:r>
          </w:p>
        </w:tc>
        <w:tc>
          <w:tcPr>
            <w:tcW w:w="851" w:type="dxa"/>
          </w:tcPr>
          <w:p w14:paraId="14FF0B50" w14:textId="5B39E126" w:rsidR="00FF3DC7" w:rsidRDefault="00FF3DC7" w:rsidP="00FF3DC7">
            <w:pPr>
              <w:widowControl/>
              <w:overflowPunct w:val="0"/>
              <w:ind w:left="-57" w:right="-57"/>
              <w:jc w:val="center"/>
              <w:textAlignment w:val="baseline"/>
              <w:rPr>
                <w:rFonts w:ascii="Arial" w:hAnsi="Arial" w:cs="Arial"/>
                <w:bCs/>
                <w:sz w:val="22"/>
                <w:szCs w:val="22"/>
              </w:rPr>
            </w:pPr>
            <w:r>
              <w:rPr>
                <w:rFonts w:ascii="Arial" w:hAnsi="Arial" w:cs="Arial"/>
                <w:bCs/>
                <w:sz w:val="22"/>
                <w:szCs w:val="22"/>
              </w:rPr>
              <w:t>4673,3</w:t>
            </w:r>
          </w:p>
        </w:tc>
        <w:tc>
          <w:tcPr>
            <w:tcW w:w="2693" w:type="dxa"/>
          </w:tcPr>
          <w:p w14:paraId="1761A773" w14:textId="567F4280" w:rsidR="00FF3DC7" w:rsidRPr="006C4C54" w:rsidRDefault="00FF3DC7" w:rsidP="00FF3DC7">
            <w:pPr>
              <w:widowControl/>
              <w:overflowPunct w:val="0"/>
              <w:jc w:val="center"/>
              <w:textAlignment w:val="baseline"/>
              <w:rPr>
                <w:rFonts w:ascii="Arial" w:hAnsi="Arial" w:cs="Arial"/>
                <w:bCs/>
                <w:sz w:val="22"/>
                <w:szCs w:val="22"/>
              </w:rPr>
            </w:pPr>
            <w:r w:rsidRPr="006C4C54">
              <w:rPr>
                <w:rFonts w:ascii="Arial" w:hAnsi="Arial" w:cs="Arial"/>
                <w:bCs/>
                <w:sz w:val="22"/>
                <w:szCs w:val="22"/>
              </w:rPr>
              <w:t>Бурение</w:t>
            </w:r>
          </w:p>
        </w:tc>
        <w:tc>
          <w:tcPr>
            <w:tcW w:w="1559" w:type="dxa"/>
          </w:tcPr>
          <w:p w14:paraId="1861A0C6" w14:textId="6B26FE37" w:rsidR="00FF3DC7" w:rsidRPr="006C4C54" w:rsidRDefault="00FF3DC7" w:rsidP="00FF3DC7">
            <w:pPr>
              <w:widowControl/>
              <w:overflowPunct w:val="0"/>
              <w:jc w:val="center"/>
              <w:textAlignment w:val="baseline"/>
              <w:rPr>
                <w:rFonts w:ascii="Arial" w:hAnsi="Arial" w:cs="Arial"/>
                <w:bCs/>
                <w:sz w:val="22"/>
                <w:szCs w:val="22"/>
                <w:lang w:val="kk-KZ"/>
              </w:rPr>
            </w:pPr>
            <w:r w:rsidRPr="006C4C54">
              <w:rPr>
                <w:rFonts w:ascii="Arial" w:hAnsi="Arial" w:cs="Arial"/>
                <w:bCs/>
                <w:sz w:val="22"/>
                <w:szCs w:val="22"/>
                <w:lang w:val="kk-KZ"/>
              </w:rPr>
              <w:t>РУС</w:t>
            </w:r>
          </w:p>
        </w:tc>
        <w:tc>
          <w:tcPr>
            <w:tcW w:w="1418" w:type="dxa"/>
          </w:tcPr>
          <w:p w14:paraId="74619608" w14:textId="2DF66296" w:rsidR="00FF3DC7" w:rsidRDefault="00FF3DC7" w:rsidP="00FF3DC7">
            <w:pPr>
              <w:widowControl/>
              <w:overflowPunct w:val="0"/>
              <w:jc w:val="center"/>
              <w:textAlignment w:val="baseline"/>
              <w:rPr>
                <w:rFonts w:ascii="Arial" w:hAnsi="Arial" w:cs="Arial"/>
                <w:bCs/>
                <w:sz w:val="22"/>
                <w:szCs w:val="22"/>
              </w:rPr>
            </w:pPr>
            <w:r>
              <w:rPr>
                <w:rFonts w:ascii="Arial" w:hAnsi="Arial" w:cs="Arial"/>
                <w:bCs/>
                <w:sz w:val="22"/>
                <w:szCs w:val="22"/>
              </w:rPr>
              <w:t>2</w:t>
            </w:r>
          </w:p>
        </w:tc>
        <w:tc>
          <w:tcPr>
            <w:tcW w:w="1275" w:type="dxa"/>
          </w:tcPr>
          <w:p w14:paraId="5EC5A365" w14:textId="04F7DE46" w:rsidR="00FF3DC7" w:rsidRPr="006C4C54" w:rsidRDefault="00FF3DC7" w:rsidP="00FF3DC7">
            <w:pPr>
              <w:widowControl/>
              <w:overflowPunct w:val="0"/>
              <w:jc w:val="center"/>
              <w:textAlignment w:val="baseline"/>
              <w:rPr>
                <w:rFonts w:ascii="Arial" w:hAnsi="Arial" w:cs="Arial"/>
                <w:bCs/>
                <w:sz w:val="22"/>
                <w:szCs w:val="22"/>
              </w:rPr>
            </w:pPr>
            <w:r w:rsidRPr="006C4C54">
              <w:rPr>
                <w:rFonts w:ascii="Arial" w:hAnsi="Arial" w:cs="Arial"/>
                <w:bCs/>
                <w:sz w:val="22"/>
                <w:szCs w:val="22"/>
              </w:rPr>
              <w:t>6-10</w:t>
            </w:r>
          </w:p>
        </w:tc>
        <w:tc>
          <w:tcPr>
            <w:tcW w:w="1985" w:type="dxa"/>
          </w:tcPr>
          <w:p w14:paraId="3416E405" w14:textId="16072DC1" w:rsidR="00FF3DC7" w:rsidRPr="006C4C54" w:rsidRDefault="00FF3DC7" w:rsidP="00FF3DC7">
            <w:pPr>
              <w:widowControl/>
              <w:overflowPunct w:val="0"/>
              <w:jc w:val="center"/>
              <w:textAlignment w:val="baseline"/>
              <w:rPr>
                <w:rFonts w:ascii="Arial" w:hAnsi="Arial" w:cs="Arial"/>
                <w:bCs/>
                <w:sz w:val="22"/>
                <w:szCs w:val="22"/>
              </w:rPr>
            </w:pPr>
            <w:r w:rsidRPr="006C4C54">
              <w:rPr>
                <w:rFonts w:ascii="Arial" w:hAnsi="Arial" w:cs="Arial"/>
                <w:bCs/>
                <w:sz w:val="22"/>
                <w:szCs w:val="22"/>
              </w:rPr>
              <w:t>1</w:t>
            </w:r>
            <w:r w:rsidR="0010202D">
              <w:rPr>
                <w:rFonts w:ascii="Arial" w:hAnsi="Arial" w:cs="Arial"/>
                <w:bCs/>
                <w:sz w:val="22"/>
                <w:szCs w:val="22"/>
                <w:lang w:val="en-US"/>
              </w:rPr>
              <w:t>0</w:t>
            </w:r>
            <w:r w:rsidRPr="006C4C54">
              <w:rPr>
                <w:rFonts w:ascii="Arial" w:hAnsi="Arial" w:cs="Arial"/>
                <w:bCs/>
                <w:sz w:val="22"/>
                <w:szCs w:val="22"/>
              </w:rPr>
              <w:t>0-1</w:t>
            </w:r>
            <w:r w:rsidR="0010202D">
              <w:rPr>
                <w:rFonts w:ascii="Arial" w:hAnsi="Arial" w:cs="Arial"/>
                <w:bCs/>
                <w:sz w:val="22"/>
                <w:szCs w:val="22"/>
                <w:lang w:val="en-US"/>
              </w:rPr>
              <w:t>5</w:t>
            </w:r>
            <w:r w:rsidRPr="006C4C54">
              <w:rPr>
                <w:rFonts w:ascii="Arial" w:hAnsi="Arial" w:cs="Arial"/>
                <w:bCs/>
                <w:sz w:val="22"/>
                <w:szCs w:val="22"/>
              </w:rPr>
              <w:t xml:space="preserve">0/ </w:t>
            </w:r>
          </w:p>
          <w:p w14:paraId="5F1A4882" w14:textId="53F390CA" w:rsidR="00FF3DC7" w:rsidRPr="006C4C54" w:rsidRDefault="00FF3DC7" w:rsidP="00FF3DC7">
            <w:pPr>
              <w:widowControl/>
              <w:overflowPunct w:val="0"/>
              <w:jc w:val="center"/>
              <w:textAlignment w:val="baseline"/>
              <w:rPr>
                <w:rFonts w:ascii="Arial" w:hAnsi="Arial" w:cs="Arial"/>
                <w:bCs/>
                <w:sz w:val="22"/>
                <w:szCs w:val="22"/>
              </w:rPr>
            </w:pPr>
            <w:r w:rsidRPr="006C4C54">
              <w:rPr>
                <w:rFonts w:ascii="Arial" w:hAnsi="Arial" w:cs="Arial"/>
                <w:bCs/>
                <w:sz w:val="22"/>
                <w:szCs w:val="22"/>
              </w:rPr>
              <w:t>50-</w:t>
            </w:r>
            <w:r w:rsidR="0010202D">
              <w:rPr>
                <w:rFonts w:ascii="Arial" w:hAnsi="Arial" w:cs="Arial"/>
                <w:bCs/>
                <w:sz w:val="22"/>
                <w:szCs w:val="22"/>
                <w:lang w:val="en-US"/>
              </w:rPr>
              <w:t>8</w:t>
            </w:r>
            <w:r w:rsidRPr="006C4C54">
              <w:rPr>
                <w:rFonts w:ascii="Arial" w:hAnsi="Arial" w:cs="Arial"/>
                <w:bCs/>
                <w:sz w:val="22"/>
                <w:szCs w:val="22"/>
              </w:rPr>
              <w:t>0</w:t>
            </w:r>
          </w:p>
        </w:tc>
        <w:tc>
          <w:tcPr>
            <w:tcW w:w="1843" w:type="dxa"/>
          </w:tcPr>
          <w:p w14:paraId="0E5C95DF" w14:textId="2394979F" w:rsidR="00FF3DC7" w:rsidRPr="00FA7FE7" w:rsidRDefault="00FA7FE7" w:rsidP="00FF3DC7">
            <w:pPr>
              <w:widowControl/>
              <w:overflowPunct w:val="0"/>
              <w:jc w:val="center"/>
              <w:textAlignment w:val="baseline"/>
              <w:rPr>
                <w:rFonts w:ascii="Arial" w:hAnsi="Arial" w:cs="Arial"/>
                <w:bCs/>
                <w:sz w:val="22"/>
                <w:szCs w:val="22"/>
              </w:rPr>
            </w:pPr>
            <w:r>
              <w:rPr>
                <w:rFonts w:ascii="Arial" w:hAnsi="Arial" w:cs="Arial"/>
                <w:bCs/>
                <w:sz w:val="22"/>
                <w:szCs w:val="22"/>
              </w:rPr>
              <w:t>7</w:t>
            </w:r>
            <w:r w:rsidR="00FF3DC7" w:rsidRPr="006C4C54">
              <w:rPr>
                <w:rFonts w:ascii="Arial" w:hAnsi="Arial" w:cs="Arial"/>
                <w:bCs/>
                <w:sz w:val="22"/>
                <w:szCs w:val="22"/>
              </w:rPr>
              <w:t>-</w:t>
            </w:r>
            <w:r w:rsidR="0010202D">
              <w:rPr>
                <w:rFonts w:ascii="Arial" w:hAnsi="Arial" w:cs="Arial"/>
                <w:bCs/>
                <w:sz w:val="22"/>
                <w:szCs w:val="22"/>
                <w:lang w:val="en-US"/>
              </w:rPr>
              <w:t>1</w:t>
            </w:r>
            <w:r>
              <w:rPr>
                <w:rFonts w:ascii="Arial" w:hAnsi="Arial" w:cs="Arial"/>
                <w:bCs/>
                <w:sz w:val="22"/>
                <w:szCs w:val="22"/>
              </w:rPr>
              <w:t>1</w:t>
            </w:r>
          </w:p>
        </w:tc>
        <w:tc>
          <w:tcPr>
            <w:tcW w:w="2268" w:type="dxa"/>
          </w:tcPr>
          <w:p w14:paraId="10EE3C0B" w14:textId="299B6D45" w:rsidR="00FF3DC7" w:rsidRPr="0010202D" w:rsidRDefault="00FF3DC7" w:rsidP="00FF3DC7">
            <w:pPr>
              <w:widowControl/>
              <w:overflowPunct w:val="0"/>
              <w:jc w:val="center"/>
              <w:textAlignment w:val="baseline"/>
              <w:rPr>
                <w:rFonts w:ascii="Arial" w:hAnsi="Arial" w:cs="Arial"/>
                <w:bCs/>
                <w:sz w:val="22"/>
                <w:szCs w:val="22"/>
                <w:lang w:val="en-US"/>
              </w:rPr>
            </w:pPr>
            <w:r w:rsidRPr="006C4C54">
              <w:rPr>
                <w:rFonts w:ascii="Arial" w:hAnsi="Arial" w:cs="Arial"/>
                <w:bCs/>
                <w:sz w:val="22"/>
                <w:szCs w:val="22"/>
              </w:rPr>
              <w:t>1-</w:t>
            </w:r>
            <w:r w:rsidR="0010202D">
              <w:rPr>
                <w:rFonts w:ascii="Arial" w:hAnsi="Arial" w:cs="Arial"/>
                <w:bCs/>
                <w:sz w:val="22"/>
                <w:szCs w:val="22"/>
                <w:lang w:val="en-US"/>
              </w:rPr>
              <w:t>4</w:t>
            </w:r>
          </w:p>
        </w:tc>
      </w:tr>
      <w:tr w:rsidR="00FF3DC7" w:rsidRPr="006C4C54" w14:paraId="50434E52" w14:textId="77777777" w:rsidTr="003D5D90">
        <w:trPr>
          <w:trHeight w:val="279"/>
          <w:jc w:val="right"/>
        </w:trPr>
        <w:tc>
          <w:tcPr>
            <w:tcW w:w="817" w:type="dxa"/>
          </w:tcPr>
          <w:p w14:paraId="6BBFEF6B" w14:textId="419524DA" w:rsidR="00FF3DC7" w:rsidRPr="006C4C54" w:rsidRDefault="00FF3DC7" w:rsidP="00FF3DC7">
            <w:pPr>
              <w:widowControl/>
              <w:overflowPunct w:val="0"/>
              <w:jc w:val="center"/>
              <w:textAlignment w:val="baseline"/>
              <w:rPr>
                <w:rFonts w:ascii="Arial" w:hAnsi="Arial" w:cs="Arial"/>
                <w:bCs/>
                <w:sz w:val="22"/>
                <w:szCs w:val="22"/>
              </w:rPr>
            </w:pPr>
            <w:r>
              <w:rPr>
                <w:rFonts w:ascii="Arial" w:hAnsi="Arial" w:cs="Arial"/>
                <w:bCs/>
                <w:sz w:val="22"/>
                <w:szCs w:val="22"/>
              </w:rPr>
              <w:t>300</w:t>
            </w:r>
            <w:r w:rsidRPr="006C4C54">
              <w:rPr>
                <w:rFonts w:ascii="Arial" w:hAnsi="Arial" w:cs="Arial"/>
                <w:bCs/>
                <w:sz w:val="22"/>
                <w:szCs w:val="22"/>
              </w:rPr>
              <w:t>0</w:t>
            </w:r>
          </w:p>
        </w:tc>
        <w:tc>
          <w:tcPr>
            <w:tcW w:w="851" w:type="dxa"/>
          </w:tcPr>
          <w:p w14:paraId="3D50BBEE" w14:textId="2F3F9FC2" w:rsidR="00FF3DC7" w:rsidRPr="006C4C54" w:rsidRDefault="00FF3DC7" w:rsidP="00FF3DC7">
            <w:pPr>
              <w:widowControl/>
              <w:overflowPunct w:val="0"/>
              <w:ind w:left="-57" w:right="-57"/>
              <w:jc w:val="center"/>
              <w:textAlignment w:val="baseline"/>
              <w:rPr>
                <w:rFonts w:ascii="Arial" w:hAnsi="Arial" w:cs="Arial"/>
                <w:bCs/>
                <w:sz w:val="22"/>
                <w:szCs w:val="22"/>
              </w:rPr>
            </w:pPr>
            <w:r>
              <w:rPr>
                <w:rFonts w:ascii="Arial" w:hAnsi="Arial" w:cs="Arial"/>
                <w:bCs/>
                <w:sz w:val="22"/>
                <w:szCs w:val="22"/>
              </w:rPr>
              <w:t>4673,3</w:t>
            </w:r>
          </w:p>
        </w:tc>
        <w:tc>
          <w:tcPr>
            <w:tcW w:w="2693" w:type="dxa"/>
          </w:tcPr>
          <w:p w14:paraId="5D466E34" w14:textId="77777777" w:rsidR="00FF3DC7" w:rsidRPr="006C4C54" w:rsidRDefault="00FF3DC7" w:rsidP="00FF3DC7">
            <w:pPr>
              <w:widowControl/>
              <w:overflowPunct w:val="0"/>
              <w:jc w:val="center"/>
              <w:textAlignment w:val="baseline"/>
              <w:rPr>
                <w:rFonts w:ascii="Arial" w:hAnsi="Arial" w:cs="Arial"/>
                <w:bCs/>
                <w:sz w:val="22"/>
                <w:szCs w:val="22"/>
              </w:rPr>
            </w:pPr>
            <w:r w:rsidRPr="006C4C54">
              <w:rPr>
                <w:rFonts w:ascii="Arial" w:hAnsi="Arial" w:cs="Arial"/>
                <w:bCs/>
                <w:sz w:val="22"/>
                <w:szCs w:val="22"/>
              </w:rPr>
              <w:t>Проработка</w:t>
            </w:r>
          </w:p>
        </w:tc>
        <w:tc>
          <w:tcPr>
            <w:tcW w:w="1559" w:type="dxa"/>
          </w:tcPr>
          <w:p w14:paraId="71FEAB70" w14:textId="77777777" w:rsidR="00FF3DC7" w:rsidRPr="006C4C54" w:rsidRDefault="00FF3DC7" w:rsidP="00FF3DC7">
            <w:pPr>
              <w:widowControl/>
              <w:overflowPunct w:val="0"/>
              <w:jc w:val="center"/>
              <w:textAlignment w:val="baseline"/>
              <w:rPr>
                <w:rFonts w:ascii="Arial" w:hAnsi="Arial" w:cs="Arial"/>
                <w:bCs/>
                <w:sz w:val="22"/>
                <w:szCs w:val="22"/>
                <w:lang w:val="kk-KZ"/>
              </w:rPr>
            </w:pPr>
            <w:r w:rsidRPr="006C4C54">
              <w:rPr>
                <w:rFonts w:ascii="Arial" w:hAnsi="Arial" w:cs="Arial"/>
                <w:bCs/>
                <w:sz w:val="22"/>
                <w:szCs w:val="22"/>
              </w:rPr>
              <w:t>Роторный</w:t>
            </w:r>
          </w:p>
        </w:tc>
        <w:tc>
          <w:tcPr>
            <w:tcW w:w="1418" w:type="dxa"/>
          </w:tcPr>
          <w:p w14:paraId="5203CCC4" w14:textId="4F0ED1BE" w:rsidR="00FF3DC7" w:rsidRPr="006C4C54" w:rsidRDefault="00FF3DC7" w:rsidP="00FF3DC7">
            <w:pPr>
              <w:widowControl/>
              <w:overflowPunct w:val="0"/>
              <w:jc w:val="center"/>
              <w:textAlignment w:val="baseline"/>
              <w:rPr>
                <w:rFonts w:ascii="Arial" w:hAnsi="Arial" w:cs="Arial"/>
                <w:bCs/>
                <w:sz w:val="22"/>
                <w:szCs w:val="22"/>
              </w:rPr>
            </w:pPr>
            <w:r>
              <w:rPr>
                <w:rFonts w:ascii="Arial" w:hAnsi="Arial" w:cs="Arial"/>
                <w:bCs/>
                <w:sz w:val="22"/>
                <w:szCs w:val="22"/>
              </w:rPr>
              <w:t>3</w:t>
            </w:r>
          </w:p>
        </w:tc>
        <w:tc>
          <w:tcPr>
            <w:tcW w:w="1275" w:type="dxa"/>
          </w:tcPr>
          <w:p w14:paraId="76D35663" w14:textId="64A53713" w:rsidR="00FF3DC7" w:rsidRPr="00046382" w:rsidRDefault="00046382" w:rsidP="00FF3DC7">
            <w:pPr>
              <w:widowControl/>
              <w:overflowPunct w:val="0"/>
              <w:jc w:val="center"/>
              <w:textAlignment w:val="baseline"/>
              <w:rPr>
                <w:rFonts w:ascii="Arial" w:hAnsi="Arial" w:cs="Arial"/>
                <w:bCs/>
                <w:sz w:val="22"/>
                <w:szCs w:val="22"/>
                <w:lang w:val="en-US"/>
              </w:rPr>
            </w:pPr>
            <w:r>
              <w:rPr>
                <w:rFonts w:ascii="Arial" w:hAnsi="Arial" w:cs="Arial"/>
                <w:bCs/>
                <w:sz w:val="22"/>
                <w:szCs w:val="22"/>
                <w:lang w:val="en-US"/>
              </w:rPr>
              <w:t>4</w:t>
            </w:r>
            <w:r w:rsidR="00FF3DC7" w:rsidRPr="006C4C54">
              <w:rPr>
                <w:rFonts w:ascii="Arial" w:hAnsi="Arial" w:cs="Arial"/>
                <w:bCs/>
                <w:sz w:val="22"/>
                <w:szCs w:val="22"/>
              </w:rPr>
              <w:t>-</w:t>
            </w:r>
            <w:r>
              <w:rPr>
                <w:rFonts w:ascii="Arial" w:hAnsi="Arial" w:cs="Arial"/>
                <w:bCs/>
                <w:sz w:val="22"/>
                <w:szCs w:val="22"/>
                <w:lang w:val="en-US"/>
              </w:rPr>
              <w:t>8</w:t>
            </w:r>
          </w:p>
        </w:tc>
        <w:tc>
          <w:tcPr>
            <w:tcW w:w="1985" w:type="dxa"/>
          </w:tcPr>
          <w:p w14:paraId="24A61658" w14:textId="77777777" w:rsidR="00FF3DC7" w:rsidRPr="006C4C54" w:rsidRDefault="00FF3DC7" w:rsidP="00FF3DC7">
            <w:pPr>
              <w:widowControl/>
              <w:overflowPunct w:val="0"/>
              <w:jc w:val="center"/>
              <w:textAlignment w:val="baseline"/>
              <w:rPr>
                <w:rFonts w:ascii="Arial" w:hAnsi="Arial" w:cs="Arial"/>
                <w:bCs/>
                <w:sz w:val="22"/>
                <w:szCs w:val="22"/>
              </w:rPr>
            </w:pPr>
            <w:r w:rsidRPr="006C4C54">
              <w:rPr>
                <w:rFonts w:ascii="Arial" w:hAnsi="Arial" w:cs="Arial"/>
                <w:bCs/>
                <w:sz w:val="22"/>
                <w:szCs w:val="22"/>
              </w:rPr>
              <w:t>80-100</w:t>
            </w:r>
          </w:p>
        </w:tc>
        <w:tc>
          <w:tcPr>
            <w:tcW w:w="1843" w:type="dxa"/>
          </w:tcPr>
          <w:p w14:paraId="12B3E38C" w14:textId="1D4A9098" w:rsidR="00FF3DC7" w:rsidRPr="00DD2EC5" w:rsidRDefault="00675883" w:rsidP="00FF3DC7">
            <w:pPr>
              <w:widowControl/>
              <w:overflowPunct w:val="0"/>
              <w:jc w:val="center"/>
              <w:textAlignment w:val="baseline"/>
              <w:rPr>
                <w:rFonts w:ascii="Arial" w:hAnsi="Arial" w:cs="Arial"/>
                <w:bCs/>
                <w:sz w:val="22"/>
                <w:szCs w:val="22"/>
              </w:rPr>
            </w:pPr>
            <w:r>
              <w:rPr>
                <w:rFonts w:ascii="Arial" w:hAnsi="Arial" w:cs="Arial"/>
                <w:bCs/>
                <w:sz w:val="22"/>
                <w:szCs w:val="22"/>
                <w:lang w:val="en-US"/>
              </w:rPr>
              <w:t>10</w:t>
            </w:r>
            <w:r w:rsidR="00FF3DC7" w:rsidRPr="006C4C54">
              <w:rPr>
                <w:rFonts w:ascii="Arial" w:hAnsi="Arial" w:cs="Arial"/>
                <w:bCs/>
                <w:sz w:val="22"/>
                <w:szCs w:val="22"/>
              </w:rPr>
              <w:t>-</w:t>
            </w:r>
            <w:r w:rsidR="00DD2EC5">
              <w:rPr>
                <w:rFonts w:ascii="Arial" w:hAnsi="Arial" w:cs="Arial"/>
                <w:bCs/>
                <w:sz w:val="22"/>
                <w:szCs w:val="22"/>
              </w:rPr>
              <w:t>16</w:t>
            </w:r>
          </w:p>
        </w:tc>
        <w:tc>
          <w:tcPr>
            <w:tcW w:w="2268" w:type="dxa"/>
          </w:tcPr>
          <w:p w14:paraId="1A2D2078" w14:textId="56B628D3" w:rsidR="00FF3DC7" w:rsidRPr="00046382" w:rsidRDefault="000623FB" w:rsidP="00FF3DC7">
            <w:pPr>
              <w:widowControl/>
              <w:overflowPunct w:val="0"/>
              <w:jc w:val="center"/>
              <w:textAlignment w:val="baseline"/>
              <w:rPr>
                <w:rFonts w:ascii="Arial" w:hAnsi="Arial" w:cs="Arial"/>
                <w:bCs/>
                <w:sz w:val="22"/>
                <w:szCs w:val="22"/>
                <w:lang w:val="en-US"/>
              </w:rPr>
            </w:pPr>
            <w:r>
              <w:rPr>
                <w:rFonts w:ascii="Arial" w:hAnsi="Arial" w:cs="Arial"/>
                <w:bCs/>
                <w:sz w:val="22"/>
                <w:szCs w:val="22"/>
              </w:rPr>
              <w:t>15</w:t>
            </w:r>
            <w:r w:rsidR="00FF3DC7" w:rsidRPr="006C4C54">
              <w:rPr>
                <w:rFonts w:ascii="Arial" w:hAnsi="Arial" w:cs="Arial"/>
                <w:bCs/>
                <w:sz w:val="22"/>
                <w:szCs w:val="22"/>
              </w:rPr>
              <w:t>-</w:t>
            </w:r>
            <w:r>
              <w:rPr>
                <w:rFonts w:ascii="Arial" w:hAnsi="Arial" w:cs="Arial"/>
                <w:bCs/>
                <w:sz w:val="22"/>
                <w:szCs w:val="22"/>
              </w:rPr>
              <w:t>25</w:t>
            </w:r>
          </w:p>
        </w:tc>
      </w:tr>
    </w:tbl>
    <w:p w14:paraId="36668440" w14:textId="77777777" w:rsidR="0010202D" w:rsidRDefault="0010202D" w:rsidP="00C438A2">
      <w:pPr>
        <w:widowControl/>
        <w:overflowPunct w:val="0"/>
        <w:textAlignment w:val="baseline"/>
        <w:rPr>
          <w:rFonts w:ascii="Arial" w:hAnsi="Arial" w:cs="Arial"/>
          <w:b/>
          <w:bCs/>
          <w:sz w:val="22"/>
          <w:szCs w:val="22"/>
        </w:rPr>
      </w:pPr>
    </w:p>
    <w:p w14:paraId="011F3D1A" w14:textId="79BBD851" w:rsidR="004320E1" w:rsidRPr="006C4C54" w:rsidRDefault="0010202D" w:rsidP="00C438A2">
      <w:pPr>
        <w:widowControl/>
        <w:overflowPunct w:val="0"/>
        <w:textAlignment w:val="baseline"/>
        <w:rPr>
          <w:rFonts w:ascii="Arial" w:hAnsi="Arial" w:cs="Arial"/>
          <w:b/>
          <w:bCs/>
          <w:sz w:val="22"/>
          <w:szCs w:val="22"/>
        </w:rPr>
      </w:pPr>
      <w:r w:rsidRPr="006C4C54">
        <w:rPr>
          <w:rFonts w:ascii="Arial" w:hAnsi="Arial" w:cs="Arial"/>
          <w:b/>
          <w:bCs/>
          <w:sz w:val="22"/>
          <w:szCs w:val="22"/>
        </w:rPr>
        <w:t>Примечание</w:t>
      </w:r>
      <w:proofErr w:type="gramStart"/>
      <w:r w:rsidRPr="006C4C54">
        <w:rPr>
          <w:rFonts w:ascii="Arial" w:hAnsi="Arial" w:cs="Arial"/>
          <w:bCs/>
          <w:sz w:val="22"/>
          <w:szCs w:val="22"/>
        </w:rPr>
        <w:t>: При</w:t>
      </w:r>
      <w:proofErr w:type="gramEnd"/>
      <w:r w:rsidRPr="006C4C54">
        <w:rPr>
          <w:rFonts w:ascii="Arial" w:hAnsi="Arial" w:cs="Arial"/>
          <w:bCs/>
          <w:sz w:val="22"/>
          <w:szCs w:val="22"/>
        </w:rPr>
        <w:t xml:space="preserve"> бурении в продуктивном газовом пласте механическая скорость проходки ограничивается до значений, при которых</w:t>
      </w:r>
      <w:r w:rsidRPr="006C4C54">
        <w:rPr>
          <w:rFonts w:ascii="Arial" w:hAnsi="Arial" w:cs="Arial"/>
          <w:bCs/>
          <w:sz w:val="22"/>
          <w:szCs w:val="22"/>
          <w:lang w:val="kk-KZ"/>
        </w:rPr>
        <w:t xml:space="preserve"> обеспечивается дегазация бурового раствора.</w:t>
      </w:r>
    </w:p>
    <w:p w14:paraId="2677BD94" w14:textId="4A0E13E3" w:rsidR="003D5D90" w:rsidRDefault="00292501" w:rsidP="0010202D">
      <w:pPr>
        <w:widowControl/>
        <w:autoSpaceDE/>
        <w:autoSpaceDN/>
        <w:adjustRightInd/>
        <w:jc w:val="center"/>
        <w:rPr>
          <w:rFonts w:ascii="Arial" w:hAnsi="Arial" w:cs="Arial"/>
          <w:b/>
          <w:sz w:val="22"/>
          <w:szCs w:val="22"/>
        </w:rPr>
      </w:pPr>
      <w:r w:rsidRPr="006C4C54">
        <w:rPr>
          <w:rFonts w:ascii="Arial" w:hAnsi="Arial" w:cs="Arial"/>
        </w:rPr>
        <w:br w:type="page"/>
      </w:r>
      <w:bookmarkStart w:id="350" w:name="_Toc84003942"/>
      <w:bookmarkStart w:id="351" w:name="_Toc86222825"/>
      <w:bookmarkStart w:id="352" w:name="_Toc86320838"/>
      <w:bookmarkStart w:id="353" w:name="_Hlk84324341"/>
      <w:bookmarkStart w:id="354" w:name="_Toc86678370"/>
      <w:r w:rsidR="00F40A9E" w:rsidRPr="0038388C">
        <w:rPr>
          <w:rFonts w:ascii="Arial" w:hAnsi="Arial" w:cs="Arial"/>
          <w:b/>
          <w:sz w:val="22"/>
          <w:szCs w:val="22"/>
        </w:rPr>
        <w:lastRenderedPageBreak/>
        <w:t xml:space="preserve">Таблица </w:t>
      </w:r>
      <w:r w:rsidR="00F40A9E" w:rsidRPr="0038388C">
        <w:rPr>
          <w:rFonts w:ascii="Arial" w:hAnsi="Arial" w:cs="Arial"/>
          <w:b/>
          <w:sz w:val="22"/>
          <w:szCs w:val="22"/>
        </w:rPr>
        <w:fldChar w:fldCharType="begin"/>
      </w:r>
      <w:r w:rsidR="00F40A9E" w:rsidRPr="0038388C">
        <w:rPr>
          <w:rFonts w:ascii="Arial" w:hAnsi="Arial" w:cs="Arial"/>
          <w:b/>
          <w:sz w:val="22"/>
          <w:szCs w:val="22"/>
        </w:rPr>
        <w:instrText xml:space="preserve"> STYLEREF 2 \s </w:instrText>
      </w:r>
      <w:r w:rsidR="00F40A9E" w:rsidRPr="0038388C">
        <w:rPr>
          <w:rFonts w:ascii="Arial" w:hAnsi="Arial" w:cs="Arial"/>
          <w:b/>
          <w:sz w:val="22"/>
          <w:szCs w:val="22"/>
        </w:rPr>
        <w:fldChar w:fldCharType="separate"/>
      </w:r>
      <w:r w:rsidR="00B6285B">
        <w:rPr>
          <w:rFonts w:ascii="Arial" w:hAnsi="Arial" w:cs="Arial"/>
          <w:b/>
          <w:noProof/>
          <w:sz w:val="22"/>
          <w:szCs w:val="22"/>
        </w:rPr>
        <w:t>1.8</w:t>
      </w:r>
      <w:r w:rsidR="00F40A9E" w:rsidRPr="0038388C">
        <w:rPr>
          <w:rFonts w:ascii="Arial" w:hAnsi="Arial" w:cs="Arial"/>
          <w:b/>
          <w:sz w:val="22"/>
          <w:szCs w:val="22"/>
        </w:rPr>
        <w:fldChar w:fldCharType="end"/>
      </w:r>
      <w:r w:rsidR="00F40A9E" w:rsidRPr="0038388C">
        <w:rPr>
          <w:rFonts w:ascii="Arial" w:hAnsi="Arial" w:cs="Arial"/>
          <w:b/>
          <w:sz w:val="22"/>
          <w:szCs w:val="22"/>
        </w:rPr>
        <w:t>.</w:t>
      </w:r>
      <w:r w:rsidR="00F40A9E" w:rsidRPr="0038388C">
        <w:rPr>
          <w:rFonts w:ascii="Arial" w:hAnsi="Arial" w:cs="Arial"/>
          <w:b/>
          <w:sz w:val="22"/>
          <w:szCs w:val="22"/>
        </w:rPr>
        <w:fldChar w:fldCharType="begin"/>
      </w:r>
      <w:r w:rsidR="00F40A9E" w:rsidRPr="0038388C">
        <w:rPr>
          <w:rFonts w:ascii="Arial" w:hAnsi="Arial" w:cs="Arial"/>
          <w:b/>
          <w:sz w:val="22"/>
          <w:szCs w:val="22"/>
        </w:rPr>
        <w:instrText xml:space="preserve"> SEQ Таблица \* ARABIC \s 2 </w:instrText>
      </w:r>
      <w:r w:rsidR="00F40A9E" w:rsidRPr="0038388C">
        <w:rPr>
          <w:rFonts w:ascii="Arial" w:hAnsi="Arial" w:cs="Arial"/>
          <w:b/>
          <w:sz w:val="22"/>
          <w:szCs w:val="22"/>
        </w:rPr>
        <w:fldChar w:fldCharType="separate"/>
      </w:r>
      <w:r w:rsidR="00B6285B">
        <w:rPr>
          <w:rFonts w:ascii="Arial" w:hAnsi="Arial" w:cs="Arial"/>
          <w:b/>
          <w:noProof/>
          <w:sz w:val="22"/>
          <w:szCs w:val="22"/>
        </w:rPr>
        <w:t>2</w:t>
      </w:r>
      <w:r w:rsidR="00F40A9E" w:rsidRPr="0038388C">
        <w:rPr>
          <w:rFonts w:ascii="Arial" w:hAnsi="Arial" w:cs="Arial"/>
          <w:b/>
          <w:sz w:val="22"/>
          <w:szCs w:val="22"/>
        </w:rPr>
        <w:fldChar w:fldCharType="end"/>
      </w:r>
      <w:r w:rsidR="00F40A9E" w:rsidRPr="0038388C">
        <w:rPr>
          <w:rFonts w:ascii="Arial" w:hAnsi="Arial" w:cs="Arial"/>
          <w:b/>
          <w:sz w:val="22"/>
          <w:szCs w:val="22"/>
          <w:lang w:val="kk-KZ"/>
        </w:rPr>
        <w:t xml:space="preserve">. </w:t>
      </w:r>
      <w:r w:rsidR="00F40A9E" w:rsidRPr="0038388C">
        <w:rPr>
          <w:rFonts w:ascii="Arial" w:hAnsi="Arial" w:cs="Arial"/>
          <w:b/>
          <w:sz w:val="22"/>
          <w:szCs w:val="22"/>
        </w:rPr>
        <w:t>Компоновка низа бурильных колонн (КНБК)</w:t>
      </w:r>
      <w:bookmarkEnd w:id="350"/>
      <w:bookmarkEnd w:id="351"/>
      <w:bookmarkEnd w:id="352"/>
      <w:bookmarkEnd w:id="353"/>
      <w:bookmarkEnd w:id="354"/>
    </w:p>
    <w:p w14:paraId="02BC129F" w14:textId="77777777" w:rsidR="00345686" w:rsidRPr="006C4C54" w:rsidRDefault="00345686" w:rsidP="0010202D">
      <w:pPr>
        <w:widowControl/>
        <w:autoSpaceDE/>
        <w:autoSpaceDN/>
        <w:adjustRightInd/>
        <w:jc w:val="center"/>
        <w:rPr>
          <w:b/>
          <w:snapToGrid w:val="0"/>
          <w:sz w:val="24"/>
          <w:szCs w:val="24"/>
        </w:rPr>
      </w:pPr>
    </w:p>
    <w:tbl>
      <w:tblPr>
        <w:tblW w:w="15012" w:type="dxa"/>
        <w:tblInd w:w="141" w:type="dxa"/>
        <w:tblLayout w:type="fixed"/>
        <w:tblCellMar>
          <w:left w:w="40" w:type="dxa"/>
          <w:right w:w="40" w:type="dxa"/>
        </w:tblCellMar>
        <w:tblLook w:val="0000" w:firstRow="0" w:lastRow="0" w:firstColumn="0" w:lastColumn="0" w:noHBand="0" w:noVBand="0"/>
      </w:tblPr>
      <w:tblGrid>
        <w:gridCol w:w="611"/>
        <w:gridCol w:w="709"/>
        <w:gridCol w:w="2699"/>
        <w:gridCol w:w="1125"/>
        <w:gridCol w:w="9"/>
        <w:gridCol w:w="1087"/>
        <w:gridCol w:w="1352"/>
        <w:gridCol w:w="1048"/>
        <w:gridCol w:w="1038"/>
        <w:gridCol w:w="1362"/>
        <w:gridCol w:w="1071"/>
        <w:gridCol w:w="1058"/>
        <w:gridCol w:w="1843"/>
      </w:tblGrid>
      <w:tr w:rsidR="003D5D90" w:rsidRPr="006C4C54" w14:paraId="4DF775A2" w14:textId="77777777" w:rsidTr="00E32D2C">
        <w:trPr>
          <w:cantSplit/>
          <w:trHeight w:hRule="exact" w:val="340"/>
        </w:trPr>
        <w:tc>
          <w:tcPr>
            <w:tcW w:w="611" w:type="dxa"/>
            <w:vMerge w:val="restart"/>
            <w:tcBorders>
              <w:top w:val="double" w:sz="4" w:space="0" w:color="auto"/>
              <w:left w:val="double" w:sz="4" w:space="0" w:color="auto"/>
              <w:right w:val="single" w:sz="6" w:space="0" w:color="auto"/>
            </w:tcBorders>
            <w:vAlign w:val="center"/>
          </w:tcPr>
          <w:p w14:paraId="5AB093E8" w14:textId="77777777" w:rsidR="003D5D90" w:rsidRPr="006C4C54" w:rsidRDefault="003D5D90" w:rsidP="003D5D90">
            <w:pPr>
              <w:widowControl/>
              <w:autoSpaceDE/>
              <w:autoSpaceDN/>
              <w:adjustRightInd/>
              <w:jc w:val="center"/>
              <w:rPr>
                <w:rFonts w:ascii="Arial" w:hAnsi="Arial" w:cs="Arial"/>
                <w:b/>
                <w:snapToGrid w:val="0"/>
                <w:sz w:val="22"/>
                <w:szCs w:val="22"/>
              </w:rPr>
            </w:pPr>
            <w:r w:rsidRPr="006C4C54">
              <w:rPr>
                <w:rFonts w:ascii="Arial" w:hAnsi="Arial" w:cs="Arial"/>
                <w:b/>
                <w:snapToGrid w:val="0"/>
                <w:sz w:val="22"/>
                <w:szCs w:val="22"/>
              </w:rPr>
              <w:t xml:space="preserve">Ус-лов-ный </w:t>
            </w:r>
            <w:proofErr w:type="gramStart"/>
            <w:r w:rsidRPr="006C4C54">
              <w:rPr>
                <w:rFonts w:ascii="Arial" w:hAnsi="Arial" w:cs="Arial"/>
                <w:b/>
                <w:snapToGrid w:val="0"/>
                <w:sz w:val="22"/>
                <w:szCs w:val="22"/>
              </w:rPr>
              <w:t>но-мер</w:t>
            </w:r>
            <w:proofErr w:type="gramEnd"/>
          </w:p>
        </w:tc>
        <w:tc>
          <w:tcPr>
            <w:tcW w:w="14401" w:type="dxa"/>
            <w:gridSpan w:val="12"/>
            <w:tcBorders>
              <w:top w:val="double" w:sz="4" w:space="0" w:color="auto"/>
              <w:left w:val="single" w:sz="6" w:space="0" w:color="auto"/>
              <w:bottom w:val="single" w:sz="6" w:space="0" w:color="auto"/>
              <w:right w:val="double" w:sz="4" w:space="0" w:color="auto"/>
            </w:tcBorders>
            <w:vAlign w:val="center"/>
          </w:tcPr>
          <w:p w14:paraId="43271904" w14:textId="77777777" w:rsidR="003D5D90" w:rsidRPr="006C4C54" w:rsidRDefault="003D5D90" w:rsidP="003D5D90">
            <w:pPr>
              <w:widowControl/>
              <w:autoSpaceDE/>
              <w:autoSpaceDN/>
              <w:adjustRightInd/>
              <w:jc w:val="center"/>
              <w:rPr>
                <w:rFonts w:ascii="Arial" w:hAnsi="Arial" w:cs="Arial"/>
                <w:b/>
                <w:snapToGrid w:val="0"/>
                <w:sz w:val="22"/>
                <w:szCs w:val="22"/>
              </w:rPr>
            </w:pPr>
            <w:r w:rsidRPr="006C4C54">
              <w:rPr>
                <w:rFonts w:ascii="Arial" w:hAnsi="Arial" w:cs="Arial"/>
                <w:b/>
                <w:snapToGrid w:val="0"/>
                <w:sz w:val="22"/>
                <w:szCs w:val="22"/>
              </w:rPr>
              <w:t>Элементы КНБК (до бурильных труб)</w:t>
            </w:r>
          </w:p>
        </w:tc>
      </w:tr>
      <w:tr w:rsidR="003D5D90" w:rsidRPr="006C4C54" w14:paraId="361FD012" w14:textId="77777777" w:rsidTr="00E32D2C">
        <w:trPr>
          <w:cantSplit/>
          <w:trHeight w:hRule="exact" w:val="300"/>
        </w:trPr>
        <w:tc>
          <w:tcPr>
            <w:tcW w:w="611" w:type="dxa"/>
            <w:vMerge/>
            <w:tcBorders>
              <w:left w:val="double" w:sz="4" w:space="0" w:color="auto"/>
              <w:right w:val="single" w:sz="6" w:space="0" w:color="auto"/>
            </w:tcBorders>
            <w:vAlign w:val="center"/>
          </w:tcPr>
          <w:p w14:paraId="2968B71F" w14:textId="77777777" w:rsidR="003D5D90" w:rsidRPr="006C4C54" w:rsidRDefault="003D5D90" w:rsidP="003D5D90">
            <w:pPr>
              <w:widowControl/>
              <w:autoSpaceDE/>
              <w:autoSpaceDN/>
              <w:adjustRightInd/>
              <w:jc w:val="center"/>
              <w:rPr>
                <w:rFonts w:ascii="Arial" w:hAnsi="Arial" w:cs="Arial"/>
                <w:b/>
                <w:snapToGrid w:val="0"/>
                <w:sz w:val="22"/>
                <w:szCs w:val="22"/>
              </w:rPr>
            </w:pPr>
          </w:p>
        </w:tc>
        <w:tc>
          <w:tcPr>
            <w:tcW w:w="709" w:type="dxa"/>
            <w:vMerge w:val="restart"/>
            <w:tcBorders>
              <w:top w:val="single" w:sz="6" w:space="0" w:color="auto"/>
              <w:left w:val="single" w:sz="6" w:space="0" w:color="auto"/>
              <w:right w:val="single" w:sz="6" w:space="0" w:color="auto"/>
            </w:tcBorders>
            <w:vAlign w:val="center"/>
          </w:tcPr>
          <w:p w14:paraId="3145EFFD" w14:textId="77777777" w:rsidR="003D5D90" w:rsidRPr="006C4C54" w:rsidRDefault="003D5D90" w:rsidP="003D5D90">
            <w:pPr>
              <w:widowControl/>
              <w:autoSpaceDE/>
              <w:autoSpaceDN/>
              <w:adjustRightInd/>
              <w:jc w:val="center"/>
              <w:rPr>
                <w:rFonts w:ascii="Arial" w:hAnsi="Arial" w:cs="Arial"/>
                <w:b/>
                <w:noProof/>
                <w:snapToGrid w:val="0"/>
                <w:sz w:val="22"/>
                <w:szCs w:val="22"/>
                <w:lang w:val="en-GB"/>
              </w:rPr>
            </w:pPr>
            <w:r w:rsidRPr="006C4C54">
              <w:rPr>
                <w:rFonts w:ascii="Arial" w:hAnsi="Arial" w:cs="Arial"/>
                <w:b/>
                <w:noProof/>
                <w:snapToGrid w:val="0"/>
                <w:sz w:val="22"/>
                <w:szCs w:val="22"/>
                <w:lang w:val="en-GB"/>
              </w:rPr>
              <w:t>№№</w:t>
            </w:r>
          </w:p>
          <w:p w14:paraId="63147A93" w14:textId="77777777" w:rsidR="003D5D90" w:rsidRPr="006C4C54" w:rsidRDefault="003D5D90" w:rsidP="003D5D90">
            <w:pPr>
              <w:widowControl/>
              <w:autoSpaceDE/>
              <w:autoSpaceDN/>
              <w:adjustRightInd/>
              <w:jc w:val="center"/>
              <w:rPr>
                <w:rFonts w:ascii="Arial" w:hAnsi="Arial" w:cs="Arial"/>
                <w:b/>
                <w:snapToGrid w:val="0"/>
                <w:sz w:val="22"/>
                <w:szCs w:val="22"/>
                <w:lang w:val="en-GB"/>
              </w:rPr>
            </w:pPr>
            <w:r w:rsidRPr="006C4C54">
              <w:rPr>
                <w:rFonts w:ascii="Arial" w:hAnsi="Arial" w:cs="Arial"/>
                <w:b/>
                <w:snapToGrid w:val="0"/>
                <w:sz w:val="22"/>
                <w:szCs w:val="22"/>
                <w:lang w:val="en-GB"/>
              </w:rPr>
              <w:t>п/п</w:t>
            </w:r>
          </w:p>
        </w:tc>
        <w:tc>
          <w:tcPr>
            <w:tcW w:w="2699" w:type="dxa"/>
            <w:vMerge w:val="restart"/>
            <w:tcBorders>
              <w:top w:val="single" w:sz="6" w:space="0" w:color="auto"/>
              <w:left w:val="single" w:sz="6" w:space="0" w:color="auto"/>
              <w:right w:val="single" w:sz="6" w:space="0" w:color="auto"/>
            </w:tcBorders>
            <w:vAlign w:val="center"/>
          </w:tcPr>
          <w:p w14:paraId="23AF460D" w14:textId="77777777" w:rsidR="003D5D90" w:rsidRPr="006C4C54" w:rsidRDefault="003D5D90" w:rsidP="003D5D90">
            <w:pPr>
              <w:widowControl/>
              <w:autoSpaceDE/>
              <w:autoSpaceDN/>
              <w:adjustRightInd/>
              <w:jc w:val="center"/>
              <w:rPr>
                <w:rFonts w:ascii="Arial" w:hAnsi="Arial" w:cs="Arial"/>
                <w:b/>
                <w:snapToGrid w:val="0"/>
                <w:sz w:val="22"/>
                <w:szCs w:val="22"/>
              </w:rPr>
            </w:pPr>
            <w:r w:rsidRPr="006C4C54">
              <w:rPr>
                <w:rFonts w:ascii="Arial" w:hAnsi="Arial" w:cs="Arial"/>
                <w:b/>
                <w:snapToGrid w:val="0"/>
                <w:sz w:val="22"/>
                <w:szCs w:val="22"/>
              </w:rPr>
              <w:t>Типоразмер, шифр или краткое название элемента КНБК</w:t>
            </w:r>
          </w:p>
        </w:tc>
        <w:tc>
          <w:tcPr>
            <w:tcW w:w="1134" w:type="dxa"/>
            <w:gridSpan w:val="2"/>
            <w:vMerge w:val="restart"/>
            <w:tcBorders>
              <w:top w:val="single" w:sz="6" w:space="0" w:color="auto"/>
              <w:left w:val="single" w:sz="6" w:space="0" w:color="auto"/>
              <w:right w:val="single" w:sz="6" w:space="0" w:color="auto"/>
            </w:tcBorders>
            <w:vAlign w:val="center"/>
          </w:tcPr>
          <w:p w14:paraId="161F22BD" w14:textId="77777777" w:rsidR="003D5D90" w:rsidRPr="006C4C54" w:rsidRDefault="003D5D90" w:rsidP="003D5D90">
            <w:pPr>
              <w:widowControl/>
              <w:autoSpaceDE/>
              <w:autoSpaceDN/>
              <w:adjustRightInd/>
              <w:jc w:val="center"/>
              <w:rPr>
                <w:rFonts w:ascii="Arial" w:hAnsi="Arial" w:cs="Arial"/>
                <w:b/>
                <w:snapToGrid w:val="0"/>
                <w:sz w:val="22"/>
                <w:szCs w:val="22"/>
              </w:rPr>
            </w:pPr>
            <w:r w:rsidRPr="006C4C54">
              <w:rPr>
                <w:rFonts w:ascii="Arial" w:hAnsi="Arial" w:cs="Arial"/>
                <w:b/>
                <w:snapToGrid w:val="0"/>
                <w:sz w:val="22"/>
                <w:szCs w:val="22"/>
              </w:rPr>
              <w:t>Расстоя-ние от забоя до места установ-ки, м</w:t>
            </w:r>
          </w:p>
        </w:tc>
        <w:tc>
          <w:tcPr>
            <w:tcW w:w="5887" w:type="dxa"/>
            <w:gridSpan w:val="5"/>
            <w:tcBorders>
              <w:top w:val="single" w:sz="6" w:space="0" w:color="auto"/>
              <w:left w:val="single" w:sz="6" w:space="0" w:color="auto"/>
              <w:bottom w:val="single" w:sz="6" w:space="0" w:color="auto"/>
              <w:right w:val="single" w:sz="6" w:space="0" w:color="auto"/>
            </w:tcBorders>
            <w:vAlign w:val="center"/>
          </w:tcPr>
          <w:p w14:paraId="4384611C" w14:textId="77777777" w:rsidR="003D5D90" w:rsidRPr="006C4C54" w:rsidRDefault="003D5D90" w:rsidP="003D5D90">
            <w:pPr>
              <w:widowControl/>
              <w:autoSpaceDE/>
              <w:autoSpaceDN/>
              <w:adjustRightInd/>
              <w:jc w:val="center"/>
              <w:rPr>
                <w:rFonts w:ascii="Arial" w:hAnsi="Arial" w:cs="Arial"/>
                <w:b/>
                <w:snapToGrid w:val="0"/>
                <w:sz w:val="22"/>
                <w:szCs w:val="22"/>
                <w:lang w:val="en-GB"/>
              </w:rPr>
            </w:pPr>
            <w:r w:rsidRPr="006C4C54">
              <w:rPr>
                <w:rFonts w:ascii="Arial" w:hAnsi="Arial" w:cs="Arial"/>
                <w:b/>
                <w:snapToGrid w:val="0"/>
                <w:sz w:val="22"/>
                <w:szCs w:val="22"/>
                <w:lang w:val="en-GB"/>
              </w:rPr>
              <w:t>Техническая характеристика</w:t>
            </w:r>
          </w:p>
        </w:tc>
        <w:tc>
          <w:tcPr>
            <w:tcW w:w="1071" w:type="dxa"/>
            <w:vMerge w:val="restart"/>
            <w:tcBorders>
              <w:top w:val="single" w:sz="6" w:space="0" w:color="auto"/>
              <w:left w:val="single" w:sz="6" w:space="0" w:color="auto"/>
              <w:right w:val="single" w:sz="6" w:space="0" w:color="auto"/>
            </w:tcBorders>
            <w:vAlign w:val="center"/>
          </w:tcPr>
          <w:p w14:paraId="488E4EB5" w14:textId="77777777" w:rsidR="003D5D90" w:rsidRPr="006C4C54" w:rsidRDefault="003D5D90" w:rsidP="003D5D90">
            <w:pPr>
              <w:widowControl/>
              <w:autoSpaceDE/>
              <w:autoSpaceDN/>
              <w:adjustRightInd/>
              <w:jc w:val="center"/>
              <w:rPr>
                <w:rFonts w:ascii="Arial" w:hAnsi="Arial" w:cs="Arial"/>
                <w:b/>
                <w:snapToGrid w:val="0"/>
                <w:sz w:val="22"/>
                <w:szCs w:val="22"/>
              </w:rPr>
            </w:pPr>
            <w:r w:rsidRPr="006C4C54">
              <w:rPr>
                <w:rFonts w:ascii="Arial" w:hAnsi="Arial" w:cs="Arial"/>
                <w:b/>
                <w:snapToGrid w:val="0"/>
                <w:sz w:val="22"/>
                <w:szCs w:val="22"/>
              </w:rPr>
              <w:t>Суммар-ная длина КНБК, м</w:t>
            </w:r>
          </w:p>
        </w:tc>
        <w:tc>
          <w:tcPr>
            <w:tcW w:w="1058" w:type="dxa"/>
            <w:vMerge w:val="restart"/>
            <w:tcBorders>
              <w:top w:val="single" w:sz="6" w:space="0" w:color="auto"/>
              <w:left w:val="single" w:sz="6" w:space="0" w:color="auto"/>
              <w:right w:val="single" w:sz="6" w:space="0" w:color="auto"/>
            </w:tcBorders>
            <w:vAlign w:val="center"/>
          </w:tcPr>
          <w:p w14:paraId="166E3FF0" w14:textId="77777777" w:rsidR="003D5D90" w:rsidRPr="006C4C54" w:rsidRDefault="003D5D90" w:rsidP="003D5D90">
            <w:pPr>
              <w:widowControl/>
              <w:autoSpaceDE/>
              <w:autoSpaceDN/>
              <w:adjustRightInd/>
              <w:jc w:val="center"/>
              <w:rPr>
                <w:rFonts w:ascii="Arial" w:hAnsi="Arial" w:cs="Arial"/>
                <w:b/>
                <w:snapToGrid w:val="0"/>
                <w:sz w:val="22"/>
                <w:szCs w:val="22"/>
              </w:rPr>
            </w:pPr>
            <w:proofErr w:type="gramStart"/>
            <w:r w:rsidRPr="006C4C54">
              <w:rPr>
                <w:rFonts w:ascii="Arial" w:hAnsi="Arial" w:cs="Arial"/>
                <w:b/>
                <w:snapToGrid w:val="0"/>
                <w:sz w:val="22"/>
                <w:szCs w:val="22"/>
              </w:rPr>
              <w:t>Сум-марная</w:t>
            </w:r>
            <w:proofErr w:type="gramEnd"/>
            <w:r w:rsidRPr="006C4C54">
              <w:rPr>
                <w:rFonts w:ascii="Arial" w:hAnsi="Arial" w:cs="Arial"/>
                <w:b/>
                <w:snapToGrid w:val="0"/>
                <w:sz w:val="22"/>
                <w:szCs w:val="22"/>
              </w:rPr>
              <w:t xml:space="preserve"> масса КНБК, тн</w:t>
            </w:r>
          </w:p>
        </w:tc>
        <w:tc>
          <w:tcPr>
            <w:tcW w:w="1843" w:type="dxa"/>
            <w:vMerge w:val="restart"/>
            <w:tcBorders>
              <w:top w:val="single" w:sz="6" w:space="0" w:color="auto"/>
              <w:left w:val="single" w:sz="6" w:space="0" w:color="auto"/>
              <w:right w:val="double" w:sz="4" w:space="0" w:color="auto"/>
            </w:tcBorders>
            <w:vAlign w:val="center"/>
          </w:tcPr>
          <w:p w14:paraId="1E9786EC" w14:textId="77777777" w:rsidR="003D5D90" w:rsidRPr="006C4C54" w:rsidRDefault="003D5D90" w:rsidP="003D5D90">
            <w:pPr>
              <w:widowControl/>
              <w:autoSpaceDE/>
              <w:autoSpaceDN/>
              <w:adjustRightInd/>
              <w:jc w:val="center"/>
              <w:rPr>
                <w:rFonts w:ascii="Arial" w:hAnsi="Arial" w:cs="Arial"/>
                <w:b/>
                <w:snapToGrid w:val="0"/>
                <w:sz w:val="22"/>
                <w:szCs w:val="22"/>
                <w:lang w:val="en-GB"/>
              </w:rPr>
            </w:pPr>
            <w:r w:rsidRPr="006C4C54">
              <w:rPr>
                <w:rFonts w:ascii="Arial" w:hAnsi="Arial" w:cs="Arial"/>
                <w:b/>
                <w:snapToGrid w:val="0"/>
                <w:sz w:val="22"/>
                <w:szCs w:val="22"/>
                <w:lang w:val="en-GB"/>
              </w:rPr>
              <w:t>Примечание</w:t>
            </w:r>
          </w:p>
        </w:tc>
      </w:tr>
      <w:tr w:rsidR="003D5D90" w:rsidRPr="006C4C54" w14:paraId="74BA5391" w14:textId="77777777" w:rsidTr="00E32D2C">
        <w:trPr>
          <w:cantSplit/>
          <w:trHeight w:hRule="exact" w:val="1547"/>
        </w:trPr>
        <w:tc>
          <w:tcPr>
            <w:tcW w:w="611" w:type="dxa"/>
            <w:vMerge/>
            <w:tcBorders>
              <w:left w:val="double" w:sz="4" w:space="0" w:color="auto"/>
              <w:bottom w:val="single" w:sz="6" w:space="0" w:color="auto"/>
              <w:right w:val="single" w:sz="6" w:space="0" w:color="auto"/>
            </w:tcBorders>
            <w:vAlign w:val="center"/>
          </w:tcPr>
          <w:p w14:paraId="7D7E0F30" w14:textId="77777777" w:rsidR="003D5D90" w:rsidRPr="006C4C54" w:rsidRDefault="003D5D90" w:rsidP="003D5D90">
            <w:pPr>
              <w:widowControl/>
              <w:autoSpaceDE/>
              <w:autoSpaceDN/>
              <w:adjustRightInd/>
              <w:jc w:val="center"/>
              <w:rPr>
                <w:rFonts w:ascii="Arial" w:hAnsi="Arial" w:cs="Arial"/>
                <w:b/>
                <w:snapToGrid w:val="0"/>
                <w:sz w:val="22"/>
                <w:szCs w:val="22"/>
                <w:lang w:val="en-GB"/>
              </w:rPr>
            </w:pPr>
          </w:p>
        </w:tc>
        <w:tc>
          <w:tcPr>
            <w:tcW w:w="709" w:type="dxa"/>
            <w:vMerge/>
            <w:tcBorders>
              <w:left w:val="single" w:sz="6" w:space="0" w:color="auto"/>
              <w:bottom w:val="single" w:sz="6" w:space="0" w:color="auto"/>
              <w:right w:val="single" w:sz="6" w:space="0" w:color="auto"/>
            </w:tcBorders>
            <w:vAlign w:val="center"/>
          </w:tcPr>
          <w:p w14:paraId="68199DAB" w14:textId="77777777" w:rsidR="003D5D90" w:rsidRPr="006C4C54" w:rsidRDefault="003D5D90" w:rsidP="003D5D90">
            <w:pPr>
              <w:widowControl/>
              <w:autoSpaceDE/>
              <w:autoSpaceDN/>
              <w:adjustRightInd/>
              <w:jc w:val="center"/>
              <w:rPr>
                <w:rFonts w:ascii="Arial" w:hAnsi="Arial" w:cs="Arial"/>
                <w:b/>
                <w:snapToGrid w:val="0"/>
                <w:sz w:val="22"/>
                <w:szCs w:val="22"/>
                <w:lang w:val="en-GB"/>
              </w:rPr>
            </w:pPr>
          </w:p>
        </w:tc>
        <w:tc>
          <w:tcPr>
            <w:tcW w:w="2699" w:type="dxa"/>
            <w:vMerge/>
            <w:tcBorders>
              <w:left w:val="single" w:sz="6" w:space="0" w:color="auto"/>
              <w:bottom w:val="single" w:sz="6" w:space="0" w:color="auto"/>
              <w:right w:val="single" w:sz="6" w:space="0" w:color="auto"/>
            </w:tcBorders>
            <w:vAlign w:val="center"/>
          </w:tcPr>
          <w:p w14:paraId="39C2A56E" w14:textId="77777777" w:rsidR="003D5D90" w:rsidRPr="006C4C54" w:rsidRDefault="003D5D90" w:rsidP="003D5D90">
            <w:pPr>
              <w:widowControl/>
              <w:autoSpaceDE/>
              <w:autoSpaceDN/>
              <w:adjustRightInd/>
              <w:jc w:val="center"/>
              <w:rPr>
                <w:rFonts w:ascii="Arial" w:hAnsi="Arial" w:cs="Arial"/>
                <w:b/>
                <w:snapToGrid w:val="0"/>
                <w:sz w:val="22"/>
                <w:szCs w:val="22"/>
                <w:lang w:val="en-GB"/>
              </w:rPr>
            </w:pPr>
          </w:p>
        </w:tc>
        <w:tc>
          <w:tcPr>
            <w:tcW w:w="1134" w:type="dxa"/>
            <w:gridSpan w:val="2"/>
            <w:vMerge/>
            <w:tcBorders>
              <w:left w:val="single" w:sz="6" w:space="0" w:color="auto"/>
              <w:bottom w:val="single" w:sz="6" w:space="0" w:color="auto"/>
              <w:right w:val="single" w:sz="6" w:space="0" w:color="auto"/>
            </w:tcBorders>
            <w:vAlign w:val="center"/>
          </w:tcPr>
          <w:p w14:paraId="7B512D8C" w14:textId="77777777" w:rsidR="003D5D90" w:rsidRPr="006C4C54" w:rsidRDefault="003D5D90" w:rsidP="003D5D90">
            <w:pPr>
              <w:widowControl/>
              <w:autoSpaceDE/>
              <w:autoSpaceDN/>
              <w:adjustRightInd/>
              <w:jc w:val="center"/>
              <w:rPr>
                <w:rFonts w:ascii="Arial" w:hAnsi="Arial" w:cs="Arial"/>
                <w:b/>
                <w:snapToGrid w:val="0"/>
                <w:sz w:val="22"/>
                <w:szCs w:val="22"/>
                <w:lang w:val="en-GB"/>
              </w:rPr>
            </w:pPr>
          </w:p>
        </w:tc>
        <w:tc>
          <w:tcPr>
            <w:tcW w:w="1087" w:type="dxa"/>
            <w:tcBorders>
              <w:top w:val="single" w:sz="6" w:space="0" w:color="auto"/>
              <w:left w:val="single" w:sz="6" w:space="0" w:color="auto"/>
              <w:bottom w:val="single" w:sz="6" w:space="0" w:color="auto"/>
              <w:right w:val="single" w:sz="6" w:space="0" w:color="auto"/>
            </w:tcBorders>
            <w:vAlign w:val="center"/>
          </w:tcPr>
          <w:p w14:paraId="744D43B9" w14:textId="77777777" w:rsidR="003D5D90" w:rsidRPr="006C4C54" w:rsidRDefault="003D5D90" w:rsidP="003D5D90">
            <w:pPr>
              <w:widowControl/>
              <w:autoSpaceDE/>
              <w:autoSpaceDN/>
              <w:adjustRightInd/>
              <w:jc w:val="center"/>
              <w:rPr>
                <w:rFonts w:ascii="Arial" w:hAnsi="Arial" w:cs="Arial"/>
                <w:b/>
                <w:snapToGrid w:val="0"/>
                <w:sz w:val="22"/>
                <w:szCs w:val="22"/>
                <w:lang w:val="en-GB"/>
              </w:rPr>
            </w:pPr>
            <w:r w:rsidRPr="006C4C54">
              <w:rPr>
                <w:rFonts w:ascii="Arial" w:hAnsi="Arial" w:cs="Arial"/>
                <w:b/>
                <w:snapToGrid w:val="0"/>
                <w:sz w:val="22"/>
                <w:szCs w:val="22"/>
                <w:lang w:val="en-GB"/>
              </w:rPr>
              <w:t>Наруж</w:t>
            </w:r>
            <w:r w:rsidRPr="006C4C54">
              <w:rPr>
                <w:rFonts w:ascii="Arial" w:hAnsi="Arial" w:cs="Arial"/>
                <w:b/>
                <w:snapToGrid w:val="0"/>
                <w:sz w:val="22"/>
                <w:szCs w:val="22"/>
              </w:rPr>
              <w:t>-</w:t>
            </w:r>
            <w:r w:rsidRPr="006C4C54">
              <w:rPr>
                <w:rFonts w:ascii="Arial" w:hAnsi="Arial" w:cs="Arial"/>
                <w:b/>
                <w:snapToGrid w:val="0"/>
                <w:sz w:val="22"/>
                <w:szCs w:val="22"/>
                <w:lang w:val="en-GB"/>
              </w:rPr>
              <w:t>ный диаметр, мм</w:t>
            </w:r>
          </w:p>
        </w:tc>
        <w:tc>
          <w:tcPr>
            <w:tcW w:w="1352" w:type="dxa"/>
            <w:tcBorders>
              <w:top w:val="single" w:sz="6" w:space="0" w:color="auto"/>
              <w:left w:val="single" w:sz="6" w:space="0" w:color="auto"/>
              <w:bottom w:val="single" w:sz="6" w:space="0" w:color="auto"/>
              <w:right w:val="single" w:sz="6" w:space="0" w:color="auto"/>
            </w:tcBorders>
            <w:vAlign w:val="center"/>
          </w:tcPr>
          <w:p w14:paraId="532C17C0" w14:textId="77777777" w:rsidR="003D5D90" w:rsidRPr="006C4C54" w:rsidRDefault="003D5D90" w:rsidP="003D5D90">
            <w:pPr>
              <w:widowControl/>
              <w:autoSpaceDE/>
              <w:autoSpaceDN/>
              <w:adjustRightInd/>
              <w:jc w:val="center"/>
              <w:rPr>
                <w:rFonts w:ascii="Arial" w:hAnsi="Arial" w:cs="Arial"/>
                <w:b/>
                <w:snapToGrid w:val="0"/>
                <w:sz w:val="22"/>
                <w:szCs w:val="22"/>
              </w:rPr>
            </w:pPr>
            <w:r w:rsidRPr="006C4C54">
              <w:rPr>
                <w:rFonts w:ascii="Arial" w:hAnsi="Arial" w:cs="Arial"/>
                <w:b/>
                <w:snapToGrid w:val="0"/>
                <w:sz w:val="22"/>
                <w:szCs w:val="22"/>
              </w:rPr>
              <w:t xml:space="preserve">Диаметр </w:t>
            </w:r>
            <w:proofErr w:type="gramStart"/>
            <w:r w:rsidRPr="006C4C54">
              <w:rPr>
                <w:rFonts w:ascii="Arial" w:hAnsi="Arial" w:cs="Arial"/>
                <w:b/>
                <w:snapToGrid w:val="0"/>
                <w:sz w:val="22"/>
                <w:szCs w:val="22"/>
              </w:rPr>
              <w:t>проход-ного</w:t>
            </w:r>
            <w:proofErr w:type="gramEnd"/>
            <w:r w:rsidRPr="006C4C54">
              <w:rPr>
                <w:rFonts w:ascii="Arial" w:hAnsi="Arial" w:cs="Arial"/>
                <w:b/>
                <w:snapToGrid w:val="0"/>
                <w:sz w:val="22"/>
                <w:szCs w:val="22"/>
              </w:rPr>
              <w:t xml:space="preserve"> сечения,</w:t>
            </w:r>
          </w:p>
          <w:p w14:paraId="5D981137" w14:textId="77777777" w:rsidR="003D5D90" w:rsidRPr="006C4C54" w:rsidRDefault="003D5D90" w:rsidP="003D5D90">
            <w:pPr>
              <w:widowControl/>
              <w:autoSpaceDE/>
              <w:autoSpaceDN/>
              <w:adjustRightInd/>
              <w:jc w:val="center"/>
              <w:rPr>
                <w:rFonts w:ascii="Arial" w:hAnsi="Arial" w:cs="Arial"/>
                <w:b/>
                <w:snapToGrid w:val="0"/>
                <w:sz w:val="22"/>
                <w:szCs w:val="22"/>
              </w:rPr>
            </w:pPr>
            <w:r w:rsidRPr="006C4C54">
              <w:rPr>
                <w:rFonts w:ascii="Arial" w:hAnsi="Arial" w:cs="Arial"/>
                <w:b/>
                <w:snapToGrid w:val="0"/>
                <w:sz w:val="22"/>
                <w:szCs w:val="22"/>
              </w:rPr>
              <w:t>мм</w:t>
            </w:r>
          </w:p>
        </w:tc>
        <w:tc>
          <w:tcPr>
            <w:tcW w:w="1048" w:type="dxa"/>
            <w:tcBorders>
              <w:top w:val="single" w:sz="6" w:space="0" w:color="auto"/>
              <w:left w:val="single" w:sz="6" w:space="0" w:color="auto"/>
              <w:bottom w:val="single" w:sz="6" w:space="0" w:color="auto"/>
              <w:right w:val="single" w:sz="6" w:space="0" w:color="auto"/>
            </w:tcBorders>
            <w:vAlign w:val="center"/>
          </w:tcPr>
          <w:p w14:paraId="2DD95D79" w14:textId="77777777" w:rsidR="003D5D90" w:rsidRPr="006C4C54" w:rsidRDefault="003D5D90" w:rsidP="003D5D90">
            <w:pPr>
              <w:widowControl/>
              <w:autoSpaceDE/>
              <w:autoSpaceDN/>
              <w:adjustRightInd/>
              <w:jc w:val="center"/>
              <w:rPr>
                <w:rFonts w:ascii="Arial" w:hAnsi="Arial" w:cs="Arial"/>
                <w:b/>
                <w:snapToGrid w:val="0"/>
                <w:sz w:val="22"/>
                <w:szCs w:val="22"/>
                <w:lang w:val="en-GB"/>
              </w:rPr>
            </w:pPr>
            <w:r w:rsidRPr="006C4C54">
              <w:rPr>
                <w:rFonts w:ascii="Arial" w:hAnsi="Arial" w:cs="Arial"/>
                <w:b/>
                <w:snapToGrid w:val="0"/>
                <w:sz w:val="22"/>
                <w:szCs w:val="22"/>
                <w:lang w:val="en-GB"/>
              </w:rPr>
              <w:t>Длина, м</w:t>
            </w:r>
          </w:p>
        </w:tc>
        <w:tc>
          <w:tcPr>
            <w:tcW w:w="1038" w:type="dxa"/>
            <w:tcBorders>
              <w:top w:val="single" w:sz="6" w:space="0" w:color="auto"/>
              <w:left w:val="single" w:sz="6" w:space="0" w:color="auto"/>
              <w:bottom w:val="single" w:sz="6" w:space="0" w:color="auto"/>
              <w:right w:val="single" w:sz="6" w:space="0" w:color="auto"/>
            </w:tcBorders>
            <w:vAlign w:val="center"/>
          </w:tcPr>
          <w:p w14:paraId="06E3B36B" w14:textId="77777777" w:rsidR="003D5D90" w:rsidRPr="006C4C54" w:rsidRDefault="003D5D90" w:rsidP="003D5D90">
            <w:pPr>
              <w:widowControl/>
              <w:autoSpaceDE/>
              <w:autoSpaceDN/>
              <w:adjustRightInd/>
              <w:jc w:val="center"/>
              <w:rPr>
                <w:rFonts w:ascii="Arial" w:hAnsi="Arial" w:cs="Arial"/>
                <w:b/>
                <w:snapToGrid w:val="0"/>
                <w:sz w:val="22"/>
                <w:szCs w:val="22"/>
                <w:lang w:val="en-GB"/>
              </w:rPr>
            </w:pPr>
            <w:r w:rsidRPr="006C4C54">
              <w:rPr>
                <w:rFonts w:ascii="Arial" w:hAnsi="Arial" w:cs="Arial"/>
                <w:b/>
                <w:snapToGrid w:val="0"/>
                <w:sz w:val="22"/>
                <w:szCs w:val="22"/>
                <w:lang w:val="en-GB"/>
              </w:rPr>
              <w:t>Масса, кг</w:t>
            </w:r>
          </w:p>
        </w:tc>
        <w:tc>
          <w:tcPr>
            <w:tcW w:w="1362" w:type="dxa"/>
            <w:tcBorders>
              <w:top w:val="single" w:sz="6" w:space="0" w:color="auto"/>
              <w:left w:val="single" w:sz="6" w:space="0" w:color="auto"/>
              <w:bottom w:val="single" w:sz="6" w:space="0" w:color="auto"/>
              <w:right w:val="single" w:sz="6" w:space="0" w:color="auto"/>
            </w:tcBorders>
            <w:vAlign w:val="center"/>
          </w:tcPr>
          <w:p w14:paraId="6866B5C8" w14:textId="77777777" w:rsidR="003D5D90" w:rsidRPr="006C4C54" w:rsidRDefault="003D5D90" w:rsidP="003D5D90">
            <w:pPr>
              <w:widowControl/>
              <w:autoSpaceDE/>
              <w:autoSpaceDN/>
              <w:adjustRightInd/>
              <w:jc w:val="center"/>
              <w:rPr>
                <w:rFonts w:ascii="Arial" w:hAnsi="Arial" w:cs="Arial"/>
                <w:b/>
                <w:snapToGrid w:val="0"/>
                <w:sz w:val="22"/>
                <w:szCs w:val="22"/>
              </w:rPr>
            </w:pPr>
            <w:r w:rsidRPr="006C4C54">
              <w:rPr>
                <w:rFonts w:ascii="Arial" w:hAnsi="Arial" w:cs="Arial"/>
                <w:b/>
                <w:snapToGrid w:val="0"/>
                <w:sz w:val="22"/>
                <w:szCs w:val="22"/>
              </w:rPr>
              <w:t>Угол пере-коса осей отклони-</w:t>
            </w:r>
            <w:proofErr w:type="gramStart"/>
            <w:r w:rsidRPr="006C4C54">
              <w:rPr>
                <w:rFonts w:ascii="Arial" w:hAnsi="Arial" w:cs="Arial"/>
                <w:b/>
                <w:snapToGrid w:val="0"/>
                <w:sz w:val="22"/>
                <w:szCs w:val="22"/>
              </w:rPr>
              <w:t>теля,град.</w:t>
            </w:r>
            <w:proofErr w:type="gramEnd"/>
          </w:p>
        </w:tc>
        <w:tc>
          <w:tcPr>
            <w:tcW w:w="1071" w:type="dxa"/>
            <w:vMerge/>
            <w:tcBorders>
              <w:left w:val="single" w:sz="6" w:space="0" w:color="auto"/>
              <w:bottom w:val="single" w:sz="6" w:space="0" w:color="auto"/>
              <w:right w:val="single" w:sz="6" w:space="0" w:color="auto"/>
            </w:tcBorders>
            <w:vAlign w:val="center"/>
          </w:tcPr>
          <w:p w14:paraId="4758B669" w14:textId="77777777" w:rsidR="003D5D90" w:rsidRPr="006C4C54" w:rsidRDefault="003D5D90" w:rsidP="003D5D90">
            <w:pPr>
              <w:widowControl/>
              <w:autoSpaceDE/>
              <w:autoSpaceDN/>
              <w:adjustRightInd/>
              <w:jc w:val="center"/>
              <w:rPr>
                <w:rFonts w:ascii="Arial" w:hAnsi="Arial" w:cs="Arial"/>
                <w:b/>
                <w:snapToGrid w:val="0"/>
                <w:sz w:val="22"/>
                <w:szCs w:val="22"/>
              </w:rPr>
            </w:pPr>
          </w:p>
        </w:tc>
        <w:tc>
          <w:tcPr>
            <w:tcW w:w="1058" w:type="dxa"/>
            <w:vMerge/>
            <w:tcBorders>
              <w:left w:val="single" w:sz="6" w:space="0" w:color="auto"/>
              <w:bottom w:val="single" w:sz="6" w:space="0" w:color="auto"/>
              <w:right w:val="single" w:sz="6" w:space="0" w:color="auto"/>
            </w:tcBorders>
            <w:vAlign w:val="center"/>
          </w:tcPr>
          <w:p w14:paraId="315AC48B" w14:textId="77777777" w:rsidR="003D5D90" w:rsidRPr="006C4C54" w:rsidRDefault="003D5D90" w:rsidP="003D5D90">
            <w:pPr>
              <w:widowControl/>
              <w:autoSpaceDE/>
              <w:autoSpaceDN/>
              <w:adjustRightInd/>
              <w:jc w:val="center"/>
              <w:rPr>
                <w:rFonts w:ascii="Arial" w:hAnsi="Arial" w:cs="Arial"/>
                <w:b/>
                <w:snapToGrid w:val="0"/>
                <w:sz w:val="22"/>
                <w:szCs w:val="22"/>
              </w:rPr>
            </w:pPr>
          </w:p>
        </w:tc>
        <w:tc>
          <w:tcPr>
            <w:tcW w:w="1843" w:type="dxa"/>
            <w:vMerge/>
            <w:tcBorders>
              <w:left w:val="single" w:sz="6" w:space="0" w:color="auto"/>
              <w:bottom w:val="single" w:sz="6" w:space="0" w:color="auto"/>
              <w:right w:val="double" w:sz="4" w:space="0" w:color="auto"/>
            </w:tcBorders>
            <w:vAlign w:val="center"/>
          </w:tcPr>
          <w:p w14:paraId="0232DFA4" w14:textId="77777777" w:rsidR="003D5D90" w:rsidRPr="006C4C54" w:rsidRDefault="003D5D90" w:rsidP="003D5D90">
            <w:pPr>
              <w:widowControl/>
              <w:autoSpaceDE/>
              <w:autoSpaceDN/>
              <w:adjustRightInd/>
              <w:jc w:val="center"/>
              <w:rPr>
                <w:rFonts w:ascii="Arial" w:hAnsi="Arial" w:cs="Arial"/>
                <w:b/>
                <w:snapToGrid w:val="0"/>
                <w:sz w:val="22"/>
                <w:szCs w:val="22"/>
              </w:rPr>
            </w:pPr>
          </w:p>
        </w:tc>
      </w:tr>
      <w:tr w:rsidR="003D5D90" w:rsidRPr="006C4C54" w14:paraId="1F20FAF6" w14:textId="77777777" w:rsidTr="00E32D2C">
        <w:trPr>
          <w:trHeight w:hRule="exact" w:val="252"/>
        </w:trPr>
        <w:tc>
          <w:tcPr>
            <w:tcW w:w="611" w:type="dxa"/>
            <w:tcBorders>
              <w:top w:val="single" w:sz="6" w:space="0" w:color="auto"/>
              <w:left w:val="double" w:sz="4" w:space="0" w:color="auto"/>
              <w:bottom w:val="single" w:sz="6" w:space="0" w:color="auto"/>
              <w:right w:val="single" w:sz="6" w:space="0" w:color="auto"/>
            </w:tcBorders>
            <w:vAlign w:val="center"/>
          </w:tcPr>
          <w:p w14:paraId="2B24DC56" w14:textId="77777777" w:rsidR="003D5D90" w:rsidRPr="006C4C54" w:rsidRDefault="003D5D90" w:rsidP="003D5D90">
            <w:pPr>
              <w:widowControl/>
              <w:autoSpaceDE/>
              <w:autoSpaceDN/>
              <w:adjustRightInd/>
              <w:jc w:val="center"/>
              <w:rPr>
                <w:rFonts w:ascii="Arial" w:hAnsi="Arial" w:cs="Arial"/>
                <w:b/>
                <w:snapToGrid w:val="0"/>
                <w:sz w:val="22"/>
                <w:szCs w:val="22"/>
                <w:lang w:val="en-GB"/>
              </w:rPr>
            </w:pPr>
            <w:r w:rsidRPr="006C4C54">
              <w:rPr>
                <w:rFonts w:ascii="Arial" w:hAnsi="Arial" w:cs="Arial"/>
                <w:b/>
                <w:noProof/>
                <w:snapToGrid w:val="0"/>
                <w:sz w:val="22"/>
                <w:szCs w:val="22"/>
                <w:lang w:val="en-GB"/>
              </w:rPr>
              <w:t>1</w:t>
            </w:r>
          </w:p>
        </w:tc>
        <w:tc>
          <w:tcPr>
            <w:tcW w:w="709" w:type="dxa"/>
            <w:tcBorders>
              <w:top w:val="single" w:sz="6" w:space="0" w:color="auto"/>
              <w:left w:val="single" w:sz="6" w:space="0" w:color="auto"/>
              <w:bottom w:val="single" w:sz="6" w:space="0" w:color="auto"/>
              <w:right w:val="single" w:sz="6" w:space="0" w:color="auto"/>
            </w:tcBorders>
            <w:vAlign w:val="center"/>
          </w:tcPr>
          <w:p w14:paraId="4025A6FC" w14:textId="77777777" w:rsidR="003D5D90" w:rsidRPr="006C4C54" w:rsidRDefault="003D5D90" w:rsidP="003D5D90">
            <w:pPr>
              <w:widowControl/>
              <w:autoSpaceDE/>
              <w:autoSpaceDN/>
              <w:adjustRightInd/>
              <w:jc w:val="center"/>
              <w:rPr>
                <w:rFonts w:ascii="Arial" w:hAnsi="Arial" w:cs="Arial"/>
                <w:b/>
                <w:snapToGrid w:val="0"/>
                <w:sz w:val="22"/>
                <w:szCs w:val="22"/>
                <w:lang w:val="en-GB"/>
              </w:rPr>
            </w:pPr>
            <w:r w:rsidRPr="006C4C54">
              <w:rPr>
                <w:rFonts w:ascii="Arial" w:hAnsi="Arial" w:cs="Arial"/>
                <w:b/>
                <w:noProof/>
                <w:snapToGrid w:val="0"/>
                <w:sz w:val="22"/>
                <w:szCs w:val="22"/>
                <w:lang w:val="en-GB"/>
              </w:rPr>
              <w:t>2</w:t>
            </w:r>
          </w:p>
        </w:tc>
        <w:tc>
          <w:tcPr>
            <w:tcW w:w="2699" w:type="dxa"/>
            <w:tcBorders>
              <w:top w:val="single" w:sz="6" w:space="0" w:color="auto"/>
              <w:left w:val="single" w:sz="6" w:space="0" w:color="auto"/>
              <w:bottom w:val="single" w:sz="6" w:space="0" w:color="auto"/>
              <w:right w:val="single" w:sz="6" w:space="0" w:color="auto"/>
            </w:tcBorders>
            <w:vAlign w:val="center"/>
          </w:tcPr>
          <w:p w14:paraId="7F83DFEB" w14:textId="77777777" w:rsidR="003D5D90" w:rsidRPr="006C4C54" w:rsidRDefault="003D5D90" w:rsidP="003D5D90">
            <w:pPr>
              <w:widowControl/>
              <w:autoSpaceDE/>
              <w:autoSpaceDN/>
              <w:adjustRightInd/>
              <w:jc w:val="center"/>
              <w:rPr>
                <w:rFonts w:ascii="Arial" w:hAnsi="Arial" w:cs="Arial"/>
                <w:b/>
                <w:snapToGrid w:val="0"/>
                <w:sz w:val="22"/>
                <w:szCs w:val="22"/>
              </w:rPr>
            </w:pPr>
            <w:r w:rsidRPr="006C4C54">
              <w:rPr>
                <w:rFonts w:ascii="Arial" w:hAnsi="Arial" w:cs="Arial"/>
                <w:b/>
                <w:noProof/>
                <w:snapToGrid w:val="0"/>
                <w:sz w:val="22"/>
                <w:szCs w:val="22"/>
                <w:lang w:val="en-GB"/>
              </w:rPr>
              <w:t>3</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01323A6D" w14:textId="77777777" w:rsidR="003D5D90" w:rsidRPr="006C4C54" w:rsidRDefault="003D5D90" w:rsidP="003D5D90">
            <w:pPr>
              <w:widowControl/>
              <w:autoSpaceDE/>
              <w:autoSpaceDN/>
              <w:adjustRightInd/>
              <w:jc w:val="center"/>
              <w:rPr>
                <w:rFonts w:ascii="Arial" w:hAnsi="Arial" w:cs="Arial"/>
                <w:b/>
                <w:snapToGrid w:val="0"/>
                <w:sz w:val="22"/>
                <w:szCs w:val="22"/>
                <w:lang w:val="en-GB"/>
              </w:rPr>
            </w:pPr>
            <w:r w:rsidRPr="006C4C54">
              <w:rPr>
                <w:rFonts w:ascii="Arial" w:hAnsi="Arial" w:cs="Arial"/>
                <w:b/>
                <w:noProof/>
                <w:snapToGrid w:val="0"/>
                <w:sz w:val="22"/>
                <w:szCs w:val="22"/>
                <w:lang w:val="en-GB"/>
              </w:rPr>
              <w:t>4</w:t>
            </w:r>
          </w:p>
        </w:tc>
        <w:tc>
          <w:tcPr>
            <w:tcW w:w="1087" w:type="dxa"/>
            <w:tcBorders>
              <w:top w:val="single" w:sz="6" w:space="0" w:color="auto"/>
              <w:left w:val="single" w:sz="6" w:space="0" w:color="auto"/>
              <w:bottom w:val="single" w:sz="6" w:space="0" w:color="auto"/>
              <w:right w:val="single" w:sz="6" w:space="0" w:color="auto"/>
            </w:tcBorders>
            <w:vAlign w:val="center"/>
          </w:tcPr>
          <w:p w14:paraId="7EF82B67" w14:textId="77777777" w:rsidR="003D5D90" w:rsidRPr="006C4C54" w:rsidRDefault="003D5D90" w:rsidP="003D5D90">
            <w:pPr>
              <w:widowControl/>
              <w:autoSpaceDE/>
              <w:autoSpaceDN/>
              <w:adjustRightInd/>
              <w:jc w:val="center"/>
              <w:rPr>
                <w:rFonts w:ascii="Arial" w:hAnsi="Arial" w:cs="Arial"/>
                <w:b/>
                <w:snapToGrid w:val="0"/>
                <w:sz w:val="22"/>
                <w:szCs w:val="22"/>
                <w:lang w:val="en-GB"/>
              </w:rPr>
            </w:pPr>
            <w:r w:rsidRPr="006C4C54">
              <w:rPr>
                <w:rFonts w:ascii="Arial" w:hAnsi="Arial" w:cs="Arial"/>
                <w:b/>
                <w:noProof/>
                <w:snapToGrid w:val="0"/>
                <w:sz w:val="22"/>
                <w:szCs w:val="22"/>
                <w:lang w:val="en-GB"/>
              </w:rPr>
              <w:t>5</w:t>
            </w:r>
          </w:p>
        </w:tc>
        <w:tc>
          <w:tcPr>
            <w:tcW w:w="1352" w:type="dxa"/>
            <w:tcBorders>
              <w:top w:val="single" w:sz="6" w:space="0" w:color="auto"/>
              <w:left w:val="single" w:sz="6" w:space="0" w:color="auto"/>
              <w:bottom w:val="single" w:sz="6" w:space="0" w:color="auto"/>
              <w:right w:val="single" w:sz="6" w:space="0" w:color="auto"/>
            </w:tcBorders>
            <w:vAlign w:val="center"/>
          </w:tcPr>
          <w:p w14:paraId="11A61D63" w14:textId="77777777" w:rsidR="003D5D90" w:rsidRPr="006C4C54" w:rsidRDefault="003D5D90" w:rsidP="003D5D90">
            <w:pPr>
              <w:widowControl/>
              <w:autoSpaceDE/>
              <w:autoSpaceDN/>
              <w:adjustRightInd/>
              <w:jc w:val="center"/>
              <w:rPr>
                <w:rFonts w:ascii="Arial" w:hAnsi="Arial" w:cs="Arial"/>
                <w:b/>
                <w:snapToGrid w:val="0"/>
                <w:sz w:val="22"/>
                <w:szCs w:val="22"/>
                <w:lang w:val="en-GB"/>
              </w:rPr>
            </w:pPr>
            <w:r w:rsidRPr="006C4C54">
              <w:rPr>
                <w:rFonts w:ascii="Arial" w:hAnsi="Arial" w:cs="Arial"/>
                <w:b/>
                <w:noProof/>
                <w:snapToGrid w:val="0"/>
                <w:sz w:val="22"/>
                <w:szCs w:val="22"/>
                <w:lang w:val="en-GB"/>
              </w:rPr>
              <w:t>6</w:t>
            </w:r>
          </w:p>
        </w:tc>
        <w:tc>
          <w:tcPr>
            <w:tcW w:w="1048" w:type="dxa"/>
            <w:tcBorders>
              <w:top w:val="single" w:sz="6" w:space="0" w:color="auto"/>
              <w:left w:val="single" w:sz="6" w:space="0" w:color="auto"/>
              <w:bottom w:val="single" w:sz="6" w:space="0" w:color="auto"/>
              <w:right w:val="single" w:sz="6" w:space="0" w:color="auto"/>
            </w:tcBorders>
            <w:vAlign w:val="center"/>
          </w:tcPr>
          <w:p w14:paraId="2CC20D7F" w14:textId="77777777" w:rsidR="003D5D90" w:rsidRPr="006C4C54" w:rsidRDefault="003D5D90" w:rsidP="003D5D90">
            <w:pPr>
              <w:widowControl/>
              <w:autoSpaceDE/>
              <w:autoSpaceDN/>
              <w:adjustRightInd/>
              <w:jc w:val="center"/>
              <w:rPr>
                <w:rFonts w:ascii="Arial" w:hAnsi="Arial" w:cs="Arial"/>
                <w:b/>
                <w:snapToGrid w:val="0"/>
                <w:sz w:val="22"/>
                <w:szCs w:val="22"/>
                <w:lang w:val="en-GB"/>
              </w:rPr>
            </w:pPr>
            <w:r w:rsidRPr="006C4C54">
              <w:rPr>
                <w:rFonts w:ascii="Arial" w:hAnsi="Arial" w:cs="Arial"/>
                <w:b/>
                <w:noProof/>
                <w:snapToGrid w:val="0"/>
                <w:sz w:val="22"/>
                <w:szCs w:val="22"/>
                <w:lang w:val="en-GB"/>
              </w:rPr>
              <w:t>7</w:t>
            </w:r>
          </w:p>
        </w:tc>
        <w:tc>
          <w:tcPr>
            <w:tcW w:w="1038" w:type="dxa"/>
            <w:tcBorders>
              <w:top w:val="single" w:sz="6" w:space="0" w:color="auto"/>
              <w:left w:val="single" w:sz="6" w:space="0" w:color="auto"/>
              <w:bottom w:val="single" w:sz="6" w:space="0" w:color="auto"/>
              <w:right w:val="single" w:sz="6" w:space="0" w:color="auto"/>
            </w:tcBorders>
            <w:vAlign w:val="center"/>
          </w:tcPr>
          <w:p w14:paraId="2B8C9342" w14:textId="77777777" w:rsidR="003D5D90" w:rsidRPr="006C4C54" w:rsidRDefault="003D5D90" w:rsidP="003D5D90">
            <w:pPr>
              <w:widowControl/>
              <w:autoSpaceDE/>
              <w:autoSpaceDN/>
              <w:adjustRightInd/>
              <w:jc w:val="center"/>
              <w:rPr>
                <w:rFonts w:ascii="Arial" w:hAnsi="Arial" w:cs="Arial"/>
                <w:b/>
                <w:snapToGrid w:val="0"/>
                <w:sz w:val="22"/>
                <w:szCs w:val="22"/>
                <w:lang w:val="en-GB"/>
              </w:rPr>
            </w:pPr>
            <w:r w:rsidRPr="006C4C54">
              <w:rPr>
                <w:rFonts w:ascii="Arial" w:hAnsi="Arial" w:cs="Arial"/>
                <w:b/>
                <w:noProof/>
                <w:snapToGrid w:val="0"/>
                <w:sz w:val="22"/>
                <w:szCs w:val="22"/>
                <w:lang w:val="en-GB"/>
              </w:rPr>
              <w:t>8</w:t>
            </w:r>
          </w:p>
        </w:tc>
        <w:tc>
          <w:tcPr>
            <w:tcW w:w="1362" w:type="dxa"/>
            <w:tcBorders>
              <w:top w:val="single" w:sz="6" w:space="0" w:color="auto"/>
              <w:left w:val="single" w:sz="6" w:space="0" w:color="auto"/>
              <w:bottom w:val="single" w:sz="6" w:space="0" w:color="auto"/>
              <w:right w:val="single" w:sz="6" w:space="0" w:color="auto"/>
            </w:tcBorders>
            <w:vAlign w:val="center"/>
          </w:tcPr>
          <w:p w14:paraId="4AFA27D0" w14:textId="77777777" w:rsidR="003D5D90" w:rsidRPr="006C4C54" w:rsidRDefault="003D5D90" w:rsidP="003D5D90">
            <w:pPr>
              <w:widowControl/>
              <w:autoSpaceDE/>
              <w:autoSpaceDN/>
              <w:adjustRightInd/>
              <w:jc w:val="center"/>
              <w:rPr>
                <w:rFonts w:ascii="Arial" w:hAnsi="Arial" w:cs="Arial"/>
                <w:b/>
                <w:snapToGrid w:val="0"/>
                <w:sz w:val="22"/>
                <w:szCs w:val="22"/>
                <w:lang w:val="en-GB"/>
              </w:rPr>
            </w:pPr>
            <w:r w:rsidRPr="006C4C54">
              <w:rPr>
                <w:rFonts w:ascii="Arial" w:hAnsi="Arial" w:cs="Arial"/>
                <w:b/>
                <w:noProof/>
                <w:snapToGrid w:val="0"/>
                <w:sz w:val="22"/>
                <w:szCs w:val="22"/>
                <w:lang w:val="en-GB"/>
              </w:rPr>
              <w:t>9</w:t>
            </w:r>
          </w:p>
        </w:tc>
        <w:tc>
          <w:tcPr>
            <w:tcW w:w="1071" w:type="dxa"/>
            <w:tcBorders>
              <w:top w:val="single" w:sz="6" w:space="0" w:color="auto"/>
              <w:left w:val="single" w:sz="6" w:space="0" w:color="auto"/>
              <w:bottom w:val="single" w:sz="6" w:space="0" w:color="auto"/>
              <w:right w:val="single" w:sz="6" w:space="0" w:color="auto"/>
            </w:tcBorders>
            <w:vAlign w:val="center"/>
          </w:tcPr>
          <w:p w14:paraId="79D6326C" w14:textId="77777777" w:rsidR="003D5D90" w:rsidRPr="006C4C54" w:rsidRDefault="003D5D90" w:rsidP="003D5D90">
            <w:pPr>
              <w:widowControl/>
              <w:autoSpaceDE/>
              <w:autoSpaceDN/>
              <w:adjustRightInd/>
              <w:jc w:val="center"/>
              <w:rPr>
                <w:rFonts w:ascii="Arial" w:hAnsi="Arial" w:cs="Arial"/>
                <w:b/>
                <w:snapToGrid w:val="0"/>
                <w:sz w:val="22"/>
                <w:szCs w:val="22"/>
                <w:lang w:val="en-GB"/>
              </w:rPr>
            </w:pPr>
            <w:r w:rsidRPr="006C4C54">
              <w:rPr>
                <w:rFonts w:ascii="Arial" w:hAnsi="Arial" w:cs="Arial"/>
                <w:b/>
                <w:noProof/>
                <w:snapToGrid w:val="0"/>
                <w:sz w:val="22"/>
                <w:szCs w:val="22"/>
                <w:lang w:val="en-GB"/>
              </w:rPr>
              <w:t>10</w:t>
            </w:r>
          </w:p>
        </w:tc>
        <w:tc>
          <w:tcPr>
            <w:tcW w:w="1058" w:type="dxa"/>
            <w:tcBorders>
              <w:top w:val="single" w:sz="6" w:space="0" w:color="auto"/>
              <w:left w:val="single" w:sz="6" w:space="0" w:color="auto"/>
              <w:bottom w:val="single" w:sz="6" w:space="0" w:color="auto"/>
              <w:right w:val="single" w:sz="6" w:space="0" w:color="auto"/>
            </w:tcBorders>
            <w:vAlign w:val="center"/>
          </w:tcPr>
          <w:p w14:paraId="29594D9A" w14:textId="77777777" w:rsidR="003D5D90" w:rsidRPr="006C4C54" w:rsidRDefault="003D5D90" w:rsidP="003D5D90">
            <w:pPr>
              <w:widowControl/>
              <w:autoSpaceDE/>
              <w:autoSpaceDN/>
              <w:adjustRightInd/>
              <w:jc w:val="center"/>
              <w:rPr>
                <w:rFonts w:ascii="Arial" w:hAnsi="Arial" w:cs="Arial"/>
                <w:b/>
                <w:snapToGrid w:val="0"/>
                <w:sz w:val="22"/>
                <w:szCs w:val="22"/>
                <w:lang w:val="en-GB"/>
              </w:rPr>
            </w:pPr>
            <w:r w:rsidRPr="006C4C54">
              <w:rPr>
                <w:rFonts w:ascii="Arial" w:hAnsi="Arial" w:cs="Arial"/>
                <w:b/>
                <w:noProof/>
                <w:snapToGrid w:val="0"/>
                <w:sz w:val="22"/>
                <w:szCs w:val="22"/>
                <w:lang w:val="en-GB"/>
              </w:rPr>
              <w:t>11</w:t>
            </w:r>
          </w:p>
        </w:tc>
        <w:tc>
          <w:tcPr>
            <w:tcW w:w="1843" w:type="dxa"/>
            <w:tcBorders>
              <w:top w:val="single" w:sz="6" w:space="0" w:color="auto"/>
              <w:left w:val="single" w:sz="6" w:space="0" w:color="auto"/>
              <w:bottom w:val="single" w:sz="6" w:space="0" w:color="auto"/>
              <w:right w:val="double" w:sz="4" w:space="0" w:color="auto"/>
            </w:tcBorders>
            <w:vAlign w:val="center"/>
          </w:tcPr>
          <w:p w14:paraId="6202C3DE" w14:textId="77777777" w:rsidR="003D5D90" w:rsidRPr="006C4C54" w:rsidRDefault="003D5D90" w:rsidP="003D5D90">
            <w:pPr>
              <w:widowControl/>
              <w:autoSpaceDE/>
              <w:autoSpaceDN/>
              <w:adjustRightInd/>
              <w:jc w:val="center"/>
              <w:rPr>
                <w:rFonts w:ascii="Arial" w:hAnsi="Arial" w:cs="Arial"/>
                <w:b/>
                <w:snapToGrid w:val="0"/>
                <w:sz w:val="22"/>
                <w:szCs w:val="22"/>
                <w:lang w:val="en-GB"/>
              </w:rPr>
            </w:pPr>
            <w:r w:rsidRPr="006C4C54">
              <w:rPr>
                <w:rFonts w:ascii="Arial" w:hAnsi="Arial" w:cs="Arial"/>
                <w:b/>
                <w:noProof/>
                <w:snapToGrid w:val="0"/>
                <w:sz w:val="22"/>
                <w:szCs w:val="22"/>
                <w:lang w:val="en-GB"/>
              </w:rPr>
              <w:t>12</w:t>
            </w:r>
          </w:p>
        </w:tc>
      </w:tr>
      <w:tr w:rsidR="00345686" w:rsidRPr="006C4C54" w14:paraId="215D42AB" w14:textId="77777777" w:rsidTr="00E32D2C">
        <w:trPr>
          <w:cantSplit/>
          <w:trHeight w:hRule="exact" w:val="539"/>
        </w:trPr>
        <w:tc>
          <w:tcPr>
            <w:tcW w:w="611" w:type="dxa"/>
            <w:vMerge w:val="restart"/>
            <w:tcBorders>
              <w:top w:val="single" w:sz="6" w:space="0" w:color="auto"/>
              <w:left w:val="double" w:sz="4" w:space="0" w:color="auto"/>
              <w:right w:val="single" w:sz="6" w:space="0" w:color="auto"/>
            </w:tcBorders>
            <w:vAlign w:val="center"/>
          </w:tcPr>
          <w:p w14:paraId="54658DD8" w14:textId="77777777" w:rsidR="00345686" w:rsidRPr="006C4C54" w:rsidRDefault="00345686" w:rsidP="00C2215F">
            <w:pPr>
              <w:widowControl/>
              <w:autoSpaceDE/>
              <w:autoSpaceDN/>
              <w:adjustRightInd/>
              <w:jc w:val="center"/>
              <w:rPr>
                <w:rFonts w:ascii="Arial" w:hAnsi="Arial" w:cs="Arial"/>
                <w:noProof/>
                <w:snapToGrid w:val="0"/>
                <w:sz w:val="22"/>
                <w:szCs w:val="22"/>
              </w:rPr>
            </w:pPr>
            <w:r w:rsidRPr="006C4C54">
              <w:rPr>
                <w:rFonts w:ascii="Arial" w:hAnsi="Arial" w:cs="Arial"/>
                <w:noProof/>
                <w:snapToGrid w:val="0"/>
                <w:sz w:val="22"/>
                <w:szCs w:val="22"/>
                <w:lang w:val="en-GB"/>
              </w:rPr>
              <w:t>1</w:t>
            </w:r>
          </w:p>
        </w:tc>
        <w:tc>
          <w:tcPr>
            <w:tcW w:w="709" w:type="dxa"/>
            <w:tcBorders>
              <w:top w:val="single" w:sz="6" w:space="0" w:color="auto"/>
              <w:left w:val="single" w:sz="6" w:space="0" w:color="auto"/>
              <w:bottom w:val="single" w:sz="6" w:space="0" w:color="auto"/>
              <w:right w:val="single" w:sz="6" w:space="0" w:color="auto"/>
            </w:tcBorders>
            <w:vAlign w:val="center"/>
          </w:tcPr>
          <w:p w14:paraId="56FF6EAF" w14:textId="77777777" w:rsidR="00345686" w:rsidRPr="006C4C54" w:rsidRDefault="00345686" w:rsidP="00C2215F">
            <w:pPr>
              <w:widowControl/>
              <w:overflowPunct w:val="0"/>
              <w:jc w:val="center"/>
              <w:textAlignment w:val="baseline"/>
              <w:rPr>
                <w:rFonts w:ascii="Arial" w:hAnsi="Arial" w:cs="Arial"/>
                <w:bCs/>
                <w:sz w:val="22"/>
                <w:szCs w:val="22"/>
              </w:rPr>
            </w:pPr>
            <w:r w:rsidRPr="006C4C54">
              <w:rPr>
                <w:rFonts w:ascii="Arial" w:hAnsi="Arial" w:cs="Arial"/>
                <w:bCs/>
                <w:sz w:val="22"/>
                <w:szCs w:val="22"/>
              </w:rPr>
              <w:t>1</w:t>
            </w:r>
          </w:p>
        </w:tc>
        <w:tc>
          <w:tcPr>
            <w:tcW w:w="2699" w:type="dxa"/>
            <w:tcBorders>
              <w:top w:val="single" w:sz="6" w:space="0" w:color="auto"/>
              <w:left w:val="single" w:sz="6" w:space="0" w:color="auto"/>
              <w:bottom w:val="single" w:sz="6" w:space="0" w:color="auto"/>
              <w:right w:val="single" w:sz="6" w:space="0" w:color="auto"/>
            </w:tcBorders>
            <w:vAlign w:val="center"/>
          </w:tcPr>
          <w:p w14:paraId="204619E6" w14:textId="348873E6" w:rsidR="00345686" w:rsidRPr="00E32D2C" w:rsidRDefault="00E32D2C" w:rsidP="00C2215F">
            <w:pPr>
              <w:widowControl/>
              <w:overflowPunct w:val="0"/>
              <w:textAlignment w:val="baseline"/>
              <w:rPr>
                <w:rFonts w:ascii="Arial" w:hAnsi="Arial" w:cs="Arial"/>
                <w:bCs/>
                <w:sz w:val="22"/>
                <w:szCs w:val="22"/>
              </w:rPr>
            </w:pPr>
            <w:r>
              <w:rPr>
                <w:rFonts w:ascii="Arial" w:hAnsi="Arial" w:cs="Arial"/>
                <w:bCs/>
                <w:sz w:val="22"/>
                <w:szCs w:val="22"/>
              </w:rPr>
              <w:t>Якорь механический-168/178</w:t>
            </w:r>
          </w:p>
        </w:tc>
        <w:tc>
          <w:tcPr>
            <w:tcW w:w="1125" w:type="dxa"/>
            <w:tcBorders>
              <w:top w:val="single" w:sz="6" w:space="0" w:color="auto"/>
              <w:left w:val="single" w:sz="6" w:space="0" w:color="auto"/>
              <w:bottom w:val="single" w:sz="6" w:space="0" w:color="auto"/>
              <w:right w:val="single" w:sz="6" w:space="0" w:color="auto"/>
            </w:tcBorders>
            <w:vAlign w:val="center"/>
          </w:tcPr>
          <w:p w14:paraId="3C5C5CBA" w14:textId="71D30DE7" w:rsidR="00345686" w:rsidRPr="006C4C54" w:rsidRDefault="00E32D2C" w:rsidP="00C2215F">
            <w:pPr>
              <w:widowControl/>
              <w:overflowPunct w:val="0"/>
              <w:jc w:val="center"/>
              <w:textAlignment w:val="baseline"/>
              <w:rPr>
                <w:rFonts w:ascii="Arial" w:hAnsi="Arial" w:cs="Arial"/>
                <w:bCs/>
                <w:sz w:val="22"/>
                <w:szCs w:val="22"/>
              </w:rPr>
            </w:pPr>
            <w:r>
              <w:rPr>
                <w:rFonts w:ascii="Arial" w:hAnsi="Arial" w:cs="Arial"/>
                <w:bCs/>
                <w:sz w:val="22"/>
                <w:szCs w:val="22"/>
              </w:rPr>
              <w:t>0</w:t>
            </w:r>
          </w:p>
        </w:tc>
        <w:tc>
          <w:tcPr>
            <w:tcW w:w="1096" w:type="dxa"/>
            <w:gridSpan w:val="2"/>
            <w:tcBorders>
              <w:top w:val="single" w:sz="6" w:space="0" w:color="auto"/>
              <w:left w:val="single" w:sz="6" w:space="0" w:color="auto"/>
              <w:bottom w:val="single" w:sz="6" w:space="0" w:color="auto"/>
              <w:right w:val="single" w:sz="6" w:space="0" w:color="auto"/>
            </w:tcBorders>
            <w:vAlign w:val="center"/>
          </w:tcPr>
          <w:p w14:paraId="3E5E330C" w14:textId="6C0B7FC0" w:rsidR="00345686" w:rsidRPr="006C4C54" w:rsidRDefault="00E32D2C" w:rsidP="00C2215F">
            <w:pPr>
              <w:widowControl/>
              <w:overflowPunct w:val="0"/>
              <w:jc w:val="center"/>
              <w:textAlignment w:val="baseline"/>
              <w:rPr>
                <w:rFonts w:ascii="Arial" w:hAnsi="Arial" w:cs="Arial"/>
                <w:bCs/>
                <w:sz w:val="22"/>
                <w:szCs w:val="22"/>
              </w:rPr>
            </w:pPr>
            <w:r>
              <w:rPr>
                <w:rFonts w:ascii="Arial" w:hAnsi="Arial" w:cs="Arial"/>
                <w:bCs/>
                <w:sz w:val="22"/>
                <w:szCs w:val="22"/>
              </w:rPr>
              <w:t>135,0</w:t>
            </w:r>
          </w:p>
        </w:tc>
        <w:tc>
          <w:tcPr>
            <w:tcW w:w="1352" w:type="dxa"/>
            <w:tcBorders>
              <w:top w:val="single" w:sz="6" w:space="0" w:color="auto"/>
              <w:left w:val="single" w:sz="6" w:space="0" w:color="auto"/>
              <w:bottom w:val="single" w:sz="6" w:space="0" w:color="auto"/>
              <w:right w:val="single" w:sz="6" w:space="0" w:color="auto"/>
            </w:tcBorders>
            <w:vAlign w:val="center"/>
          </w:tcPr>
          <w:p w14:paraId="3ED92748" w14:textId="1030E728" w:rsidR="00345686" w:rsidRPr="006C4C54" w:rsidRDefault="00E32D2C" w:rsidP="00C2215F">
            <w:pPr>
              <w:widowControl/>
              <w:overflowPunct w:val="0"/>
              <w:jc w:val="center"/>
              <w:textAlignment w:val="baseline"/>
              <w:rPr>
                <w:rFonts w:ascii="Arial" w:hAnsi="Arial" w:cs="Arial"/>
                <w:bCs/>
                <w:sz w:val="22"/>
                <w:szCs w:val="22"/>
              </w:rPr>
            </w:pPr>
            <w:r>
              <w:rPr>
                <w:rFonts w:ascii="Arial" w:hAnsi="Arial" w:cs="Arial"/>
                <w:bCs/>
                <w:sz w:val="22"/>
                <w:szCs w:val="22"/>
              </w:rPr>
              <w:t>-</w:t>
            </w:r>
          </w:p>
        </w:tc>
        <w:tc>
          <w:tcPr>
            <w:tcW w:w="1048" w:type="dxa"/>
            <w:tcBorders>
              <w:top w:val="single" w:sz="6" w:space="0" w:color="auto"/>
              <w:left w:val="single" w:sz="6" w:space="0" w:color="auto"/>
              <w:bottom w:val="single" w:sz="6" w:space="0" w:color="auto"/>
              <w:right w:val="single" w:sz="6" w:space="0" w:color="auto"/>
            </w:tcBorders>
            <w:vAlign w:val="center"/>
          </w:tcPr>
          <w:p w14:paraId="2BC4B96B" w14:textId="62B4C93F" w:rsidR="00345686" w:rsidRPr="00E32D2C" w:rsidRDefault="00E32D2C" w:rsidP="00C2215F">
            <w:pPr>
              <w:widowControl/>
              <w:overflowPunct w:val="0"/>
              <w:jc w:val="center"/>
              <w:textAlignment w:val="baseline"/>
              <w:rPr>
                <w:rFonts w:ascii="Arial" w:hAnsi="Arial" w:cs="Arial"/>
                <w:bCs/>
                <w:sz w:val="22"/>
                <w:szCs w:val="22"/>
              </w:rPr>
            </w:pPr>
            <w:r>
              <w:rPr>
                <w:rFonts w:ascii="Arial" w:hAnsi="Arial" w:cs="Arial"/>
                <w:bCs/>
                <w:sz w:val="22"/>
                <w:szCs w:val="22"/>
              </w:rPr>
              <w:t>1,45</w:t>
            </w:r>
          </w:p>
        </w:tc>
        <w:tc>
          <w:tcPr>
            <w:tcW w:w="1038" w:type="dxa"/>
            <w:tcBorders>
              <w:top w:val="single" w:sz="6" w:space="0" w:color="auto"/>
              <w:left w:val="single" w:sz="6" w:space="0" w:color="auto"/>
              <w:bottom w:val="single" w:sz="6" w:space="0" w:color="auto"/>
              <w:right w:val="single" w:sz="6" w:space="0" w:color="auto"/>
            </w:tcBorders>
            <w:vAlign w:val="center"/>
          </w:tcPr>
          <w:p w14:paraId="350A038E" w14:textId="698EAE34" w:rsidR="00345686" w:rsidRPr="006C4C54" w:rsidRDefault="00E32D2C" w:rsidP="00C2215F">
            <w:pPr>
              <w:widowControl/>
              <w:overflowPunct w:val="0"/>
              <w:jc w:val="center"/>
              <w:textAlignment w:val="baseline"/>
              <w:rPr>
                <w:rFonts w:ascii="Arial" w:hAnsi="Arial" w:cs="Arial"/>
                <w:bCs/>
                <w:sz w:val="22"/>
                <w:szCs w:val="22"/>
              </w:rPr>
            </w:pPr>
            <w:r>
              <w:rPr>
                <w:rFonts w:ascii="Arial" w:hAnsi="Arial" w:cs="Arial"/>
                <w:bCs/>
                <w:sz w:val="22"/>
                <w:szCs w:val="22"/>
              </w:rPr>
              <w:t>102,0</w:t>
            </w:r>
          </w:p>
        </w:tc>
        <w:tc>
          <w:tcPr>
            <w:tcW w:w="1362" w:type="dxa"/>
            <w:tcBorders>
              <w:top w:val="single" w:sz="6" w:space="0" w:color="auto"/>
              <w:left w:val="single" w:sz="6" w:space="0" w:color="auto"/>
              <w:bottom w:val="single" w:sz="6" w:space="0" w:color="auto"/>
              <w:right w:val="single" w:sz="6" w:space="0" w:color="auto"/>
            </w:tcBorders>
            <w:vAlign w:val="center"/>
          </w:tcPr>
          <w:p w14:paraId="5C373594" w14:textId="77777777" w:rsidR="00345686" w:rsidRPr="006C4C54" w:rsidRDefault="00345686" w:rsidP="00C2215F">
            <w:pPr>
              <w:widowControl/>
              <w:autoSpaceDE/>
              <w:autoSpaceDN/>
              <w:adjustRightInd/>
              <w:jc w:val="center"/>
              <w:rPr>
                <w:rFonts w:ascii="Arial" w:hAnsi="Arial" w:cs="Arial"/>
                <w:noProof/>
                <w:snapToGrid w:val="0"/>
                <w:sz w:val="22"/>
                <w:szCs w:val="22"/>
                <w:lang w:val="en-GB"/>
              </w:rPr>
            </w:pPr>
          </w:p>
        </w:tc>
        <w:tc>
          <w:tcPr>
            <w:tcW w:w="1071" w:type="dxa"/>
            <w:vMerge w:val="restart"/>
            <w:tcBorders>
              <w:top w:val="single" w:sz="6" w:space="0" w:color="auto"/>
              <w:left w:val="single" w:sz="6" w:space="0" w:color="auto"/>
              <w:right w:val="single" w:sz="6" w:space="0" w:color="auto"/>
            </w:tcBorders>
          </w:tcPr>
          <w:p w14:paraId="4D0F442F" w14:textId="78BBC9CD" w:rsidR="00345686" w:rsidRPr="00E62838" w:rsidRDefault="00345686" w:rsidP="00345686">
            <w:pPr>
              <w:widowControl/>
              <w:autoSpaceDE/>
              <w:autoSpaceDN/>
              <w:adjustRightInd/>
              <w:jc w:val="center"/>
              <w:rPr>
                <w:rFonts w:ascii="Arial" w:hAnsi="Arial" w:cs="Arial"/>
                <w:noProof/>
                <w:snapToGrid w:val="0"/>
                <w:sz w:val="22"/>
                <w:szCs w:val="22"/>
                <w:lang w:val="en-US"/>
              </w:rPr>
            </w:pPr>
            <w:r>
              <w:rPr>
                <w:rFonts w:ascii="Arial" w:hAnsi="Arial" w:cs="Arial"/>
                <w:noProof/>
                <w:snapToGrid w:val="0"/>
                <w:sz w:val="22"/>
                <w:szCs w:val="22"/>
              </w:rPr>
              <w:t>24</w:t>
            </w:r>
            <w:r w:rsidR="00E32D2C">
              <w:rPr>
                <w:rFonts w:ascii="Arial" w:hAnsi="Arial" w:cs="Arial"/>
                <w:noProof/>
                <w:snapToGrid w:val="0"/>
                <w:sz w:val="22"/>
                <w:szCs w:val="22"/>
              </w:rPr>
              <w:t>6</w:t>
            </w:r>
            <w:r>
              <w:rPr>
                <w:rFonts w:ascii="Arial" w:hAnsi="Arial" w:cs="Arial"/>
                <w:noProof/>
                <w:snapToGrid w:val="0"/>
                <w:sz w:val="22"/>
                <w:szCs w:val="22"/>
              </w:rPr>
              <w:t>,</w:t>
            </w:r>
            <w:r w:rsidR="00E32D2C">
              <w:rPr>
                <w:rFonts w:ascii="Arial" w:hAnsi="Arial" w:cs="Arial"/>
                <w:noProof/>
                <w:snapToGrid w:val="0"/>
                <w:sz w:val="22"/>
                <w:szCs w:val="22"/>
              </w:rPr>
              <w:t>21</w:t>
            </w:r>
          </w:p>
        </w:tc>
        <w:tc>
          <w:tcPr>
            <w:tcW w:w="1058" w:type="dxa"/>
            <w:vMerge w:val="restart"/>
            <w:tcBorders>
              <w:top w:val="single" w:sz="6" w:space="0" w:color="auto"/>
              <w:left w:val="single" w:sz="6" w:space="0" w:color="auto"/>
              <w:right w:val="single" w:sz="6" w:space="0" w:color="auto"/>
            </w:tcBorders>
          </w:tcPr>
          <w:p w14:paraId="5DB79B9C" w14:textId="5C3172F9" w:rsidR="00345686" w:rsidRPr="006C4C54" w:rsidRDefault="00345686" w:rsidP="00345686">
            <w:pPr>
              <w:widowControl/>
              <w:autoSpaceDE/>
              <w:autoSpaceDN/>
              <w:adjustRightInd/>
              <w:jc w:val="center"/>
              <w:rPr>
                <w:rFonts w:ascii="Arial" w:hAnsi="Arial" w:cs="Arial"/>
                <w:noProof/>
                <w:snapToGrid w:val="0"/>
                <w:sz w:val="22"/>
                <w:szCs w:val="22"/>
              </w:rPr>
            </w:pPr>
            <w:r>
              <w:rPr>
                <w:rFonts w:ascii="Arial" w:hAnsi="Arial" w:cs="Arial"/>
                <w:noProof/>
                <w:snapToGrid w:val="0"/>
                <w:sz w:val="22"/>
                <w:szCs w:val="22"/>
              </w:rPr>
              <w:t>12,</w:t>
            </w:r>
            <w:r w:rsidR="00E62838">
              <w:rPr>
                <w:rFonts w:ascii="Arial" w:hAnsi="Arial" w:cs="Arial"/>
                <w:noProof/>
                <w:snapToGrid w:val="0"/>
                <w:sz w:val="22"/>
                <w:szCs w:val="22"/>
                <w:lang w:val="en-US"/>
              </w:rPr>
              <w:t>0</w:t>
            </w:r>
            <w:r w:rsidR="00E32D2C">
              <w:rPr>
                <w:rFonts w:ascii="Arial" w:hAnsi="Arial" w:cs="Arial"/>
                <w:noProof/>
                <w:snapToGrid w:val="0"/>
                <w:sz w:val="22"/>
                <w:szCs w:val="22"/>
              </w:rPr>
              <w:t>4</w:t>
            </w:r>
          </w:p>
        </w:tc>
        <w:tc>
          <w:tcPr>
            <w:tcW w:w="1843" w:type="dxa"/>
            <w:tcBorders>
              <w:top w:val="single" w:sz="6" w:space="0" w:color="auto"/>
              <w:left w:val="single" w:sz="6" w:space="0" w:color="auto"/>
              <w:bottom w:val="single" w:sz="6" w:space="0" w:color="auto"/>
              <w:right w:val="double" w:sz="4" w:space="0" w:color="auto"/>
            </w:tcBorders>
            <w:vAlign w:val="center"/>
          </w:tcPr>
          <w:p w14:paraId="67D99606" w14:textId="755901FA" w:rsidR="00345686" w:rsidRPr="00E32D2C" w:rsidRDefault="00E32D2C" w:rsidP="00C2215F">
            <w:pPr>
              <w:widowControl/>
              <w:autoSpaceDE/>
              <w:autoSpaceDN/>
              <w:adjustRightInd/>
              <w:rPr>
                <w:rFonts w:ascii="Arial" w:hAnsi="Arial" w:cs="Arial"/>
                <w:noProof/>
                <w:snapToGrid w:val="0"/>
                <w:sz w:val="22"/>
                <w:szCs w:val="22"/>
              </w:rPr>
            </w:pPr>
            <w:r>
              <w:rPr>
                <w:rFonts w:ascii="Arial" w:hAnsi="Arial" w:cs="Arial"/>
                <w:noProof/>
                <w:snapToGrid w:val="0"/>
                <w:sz w:val="22"/>
                <w:szCs w:val="22"/>
              </w:rPr>
              <w:t>Якорь</w:t>
            </w:r>
          </w:p>
        </w:tc>
      </w:tr>
      <w:tr w:rsidR="00E32D2C" w:rsidRPr="006C4C54" w14:paraId="5AED9B09" w14:textId="77777777" w:rsidTr="00E32D2C">
        <w:trPr>
          <w:cantSplit/>
          <w:trHeight w:hRule="exact" w:val="539"/>
        </w:trPr>
        <w:tc>
          <w:tcPr>
            <w:tcW w:w="611" w:type="dxa"/>
            <w:vMerge/>
            <w:tcBorders>
              <w:top w:val="single" w:sz="6" w:space="0" w:color="auto"/>
              <w:left w:val="double" w:sz="4" w:space="0" w:color="auto"/>
              <w:right w:val="single" w:sz="6" w:space="0" w:color="auto"/>
            </w:tcBorders>
            <w:vAlign w:val="center"/>
          </w:tcPr>
          <w:p w14:paraId="5F36B688" w14:textId="77777777" w:rsidR="00E32D2C" w:rsidRPr="006C4C54" w:rsidRDefault="00E32D2C" w:rsidP="00E32D2C">
            <w:pPr>
              <w:widowControl/>
              <w:autoSpaceDE/>
              <w:autoSpaceDN/>
              <w:adjustRightInd/>
              <w:jc w:val="center"/>
              <w:rPr>
                <w:rFonts w:ascii="Arial" w:hAnsi="Arial" w:cs="Arial"/>
                <w:noProof/>
                <w:snapToGrid w:val="0"/>
                <w:sz w:val="22"/>
                <w:szCs w:val="22"/>
                <w:lang w:val="en-GB"/>
              </w:rPr>
            </w:pPr>
          </w:p>
        </w:tc>
        <w:tc>
          <w:tcPr>
            <w:tcW w:w="709" w:type="dxa"/>
            <w:tcBorders>
              <w:top w:val="single" w:sz="6" w:space="0" w:color="auto"/>
              <w:left w:val="single" w:sz="6" w:space="0" w:color="auto"/>
              <w:bottom w:val="single" w:sz="6" w:space="0" w:color="auto"/>
              <w:right w:val="single" w:sz="6" w:space="0" w:color="auto"/>
            </w:tcBorders>
            <w:vAlign w:val="center"/>
          </w:tcPr>
          <w:p w14:paraId="510562B0" w14:textId="5E56F2AE" w:rsidR="00E32D2C" w:rsidRPr="006C4C54" w:rsidRDefault="00F86A47" w:rsidP="00E32D2C">
            <w:pPr>
              <w:widowControl/>
              <w:overflowPunct w:val="0"/>
              <w:jc w:val="center"/>
              <w:textAlignment w:val="baseline"/>
              <w:rPr>
                <w:rFonts w:ascii="Arial" w:hAnsi="Arial" w:cs="Arial"/>
                <w:bCs/>
                <w:sz w:val="22"/>
                <w:szCs w:val="22"/>
              </w:rPr>
            </w:pPr>
            <w:r>
              <w:rPr>
                <w:rFonts w:ascii="Arial" w:hAnsi="Arial" w:cs="Arial"/>
                <w:bCs/>
                <w:sz w:val="22"/>
                <w:szCs w:val="22"/>
              </w:rPr>
              <w:t>2</w:t>
            </w:r>
          </w:p>
        </w:tc>
        <w:tc>
          <w:tcPr>
            <w:tcW w:w="2699" w:type="dxa"/>
            <w:tcBorders>
              <w:top w:val="single" w:sz="6" w:space="0" w:color="auto"/>
              <w:left w:val="single" w:sz="6" w:space="0" w:color="auto"/>
              <w:bottom w:val="single" w:sz="6" w:space="0" w:color="auto"/>
              <w:right w:val="single" w:sz="6" w:space="0" w:color="auto"/>
            </w:tcBorders>
            <w:vAlign w:val="center"/>
          </w:tcPr>
          <w:p w14:paraId="56A7D2BA" w14:textId="15B3E90C" w:rsidR="00E32D2C" w:rsidRPr="00882C07" w:rsidRDefault="00E32D2C" w:rsidP="00E32D2C">
            <w:pPr>
              <w:widowControl/>
              <w:overflowPunct w:val="0"/>
              <w:textAlignment w:val="baseline"/>
              <w:rPr>
                <w:rFonts w:ascii="Arial" w:hAnsi="Arial" w:cs="Arial"/>
                <w:sz w:val="22"/>
                <w:szCs w:val="22"/>
              </w:rPr>
            </w:pPr>
            <w:r w:rsidRPr="00882C07">
              <w:rPr>
                <w:rFonts w:ascii="Arial" w:hAnsi="Arial" w:cs="Arial"/>
                <w:sz w:val="22"/>
                <w:szCs w:val="22"/>
              </w:rPr>
              <w:t>КО-1</w:t>
            </w:r>
            <w:r>
              <w:rPr>
                <w:rFonts w:ascii="Arial" w:hAnsi="Arial" w:cs="Arial"/>
                <w:sz w:val="22"/>
                <w:szCs w:val="22"/>
                <w:lang w:val="en-US"/>
              </w:rPr>
              <w:t>3</w:t>
            </w:r>
            <w:r>
              <w:rPr>
                <w:rFonts w:ascii="Arial" w:hAnsi="Arial" w:cs="Arial"/>
                <w:sz w:val="22"/>
                <w:szCs w:val="22"/>
              </w:rPr>
              <w:t>5</w:t>
            </w:r>
            <w:r w:rsidRPr="00882C07">
              <w:rPr>
                <w:rFonts w:ascii="Arial" w:hAnsi="Arial" w:cs="Arial"/>
                <w:sz w:val="22"/>
                <w:szCs w:val="22"/>
              </w:rPr>
              <w:t>мм (клин-отклонитель)</w:t>
            </w:r>
          </w:p>
        </w:tc>
        <w:tc>
          <w:tcPr>
            <w:tcW w:w="1125" w:type="dxa"/>
            <w:tcBorders>
              <w:top w:val="single" w:sz="6" w:space="0" w:color="auto"/>
              <w:left w:val="single" w:sz="6" w:space="0" w:color="auto"/>
              <w:bottom w:val="single" w:sz="6" w:space="0" w:color="auto"/>
              <w:right w:val="single" w:sz="6" w:space="0" w:color="auto"/>
            </w:tcBorders>
            <w:vAlign w:val="center"/>
          </w:tcPr>
          <w:p w14:paraId="7F4C0CC6" w14:textId="207C0F6C" w:rsidR="00E32D2C" w:rsidRPr="00882C07" w:rsidRDefault="00E32D2C" w:rsidP="00E32D2C">
            <w:pPr>
              <w:widowControl/>
              <w:overflowPunct w:val="0"/>
              <w:jc w:val="center"/>
              <w:textAlignment w:val="baseline"/>
              <w:rPr>
                <w:rFonts w:ascii="Arial" w:hAnsi="Arial" w:cs="Arial"/>
                <w:sz w:val="22"/>
                <w:szCs w:val="22"/>
              </w:rPr>
            </w:pPr>
            <w:r>
              <w:rPr>
                <w:rFonts w:ascii="Arial" w:hAnsi="Arial" w:cs="Arial"/>
                <w:sz w:val="22"/>
                <w:szCs w:val="22"/>
              </w:rPr>
              <w:t>1,45</w:t>
            </w:r>
          </w:p>
        </w:tc>
        <w:tc>
          <w:tcPr>
            <w:tcW w:w="1096" w:type="dxa"/>
            <w:gridSpan w:val="2"/>
            <w:tcBorders>
              <w:top w:val="single" w:sz="6" w:space="0" w:color="auto"/>
              <w:left w:val="single" w:sz="6" w:space="0" w:color="auto"/>
              <w:bottom w:val="single" w:sz="6" w:space="0" w:color="auto"/>
              <w:right w:val="single" w:sz="6" w:space="0" w:color="auto"/>
            </w:tcBorders>
            <w:vAlign w:val="center"/>
          </w:tcPr>
          <w:p w14:paraId="2392F4A7" w14:textId="4B163177" w:rsidR="00E32D2C" w:rsidRPr="00882C07" w:rsidRDefault="00E32D2C" w:rsidP="00E32D2C">
            <w:pPr>
              <w:widowControl/>
              <w:overflowPunct w:val="0"/>
              <w:jc w:val="center"/>
              <w:textAlignment w:val="baseline"/>
              <w:rPr>
                <w:rFonts w:ascii="Arial" w:hAnsi="Arial" w:cs="Arial"/>
                <w:sz w:val="22"/>
                <w:szCs w:val="22"/>
              </w:rPr>
            </w:pPr>
            <w:r w:rsidRPr="00882C07">
              <w:rPr>
                <w:rFonts w:ascii="Arial" w:hAnsi="Arial" w:cs="Arial"/>
                <w:sz w:val="22"/>
                <w:szCs w:val="22"/>
              </w:rPr>
              <w:t>1</w:t>
            </w:r>
            <w:r>
              <w:rPr>
                <w:rFonts w:ascii="Arial" w:hAnsi="Arial" w:cs="Arial"/>
                <w:sz w:val="22"/>
                <w:szCs w:val="22"/>
                <w:lang w:val="en-US"/>
              </w:rPr>
              <w:t>3</w:t>
            </w:r>
            <w:r>
              <w:rPr>
                <w:rFonts w:ascii="Arial" w:hAnsi="Arial" w:cs="Arial"/>
                <w:sz w:val="22"/>
                <w:szCs w:val="22"/>
              </w:rPr>
              <w:t>5</w:t>
            </w:r>
            <w:r w:rsidRPr="00882C07">
              <w:rPr>
                <w:rFonts w:ascii="Arial" w:hAnsi="Arial" w:cs="Arial"/>
                <w:sz w:val="22"/>
                <w:szCs w:val="22"/>
              </w:rPr>
              <w:t>,0</w:t>
            </w:r>
          </w:p>
        </w:tc>
        <w:tc>
          <w:tcPr>
            <w:tcW w:w="1352" w:type="dxa"/>
            <w:tcBorders>
              <w:top w:val="single" w:sz="6" w:space="0" w:color="auto"/>
              <w:left w:val="single" w:sz="6" w:space="0" w:color="auto"/>
              <w:bottom w:val="single" w:sz="6" w:space="0" w:color="auto"/>
              <w:right w:val="single" w:sz="6" w:space="0" w:color="auto"/>
            </w:tcBorders>
            <w:vAlign w:val="center"/>
          </w:tcPr>
          <w:p w14:paraId="57C073B9" w14:textId="2D747DDF" w:rsidR="00E32D2C" w:rsidRPr="00882C07" w:rsidRDefault="00E32D2C" w:rsidP="00E32D2C">
            <w:pPr>
              <w:widowControl/>
              <w:overflowPunct w:val="0"/>
              <w:jc w:val="center"/>
              <w:textAlignment w:val="baseline"/>
              <w:rPr>
                <w:rFonts w:ascii="Arial" w:hAnsi="Arial" w:cs="Arial"/>
                <w:sz w:val="22"/>
                <w:szCs w:val="22"/>
              </w:rPr>
            </w:pPr>
            <w:r w:rsidRPr="00882C07">
              <w:rPr>
                <w:rFonts w:ascii="Arial" w:hAnsi="Arial" w:cs="Arial"/>
                <w:sz w:val="22"/>
                <w:szCs w:val="22"/>
              </w:rPr>
              <w:t>-</w:t>
            </w:r>
          </w:p>
        </w:tc>
        <w:tc>
          <w:tcPr>
            <w:tcW w:w="1048" w:type="dxa"/>
            <w:tcBorders>
              <w:top w:val="single" w:sz="6" w:space="0" w:color="auto"/>
              <w:left w:val="single" w:sz="6" w:space="0" w:color="auto"/>
              <w:bottom w:val="single" w:sz="6" w:space="0" w:color="auto"/>
              <w:right w:val="single" w:sz="6" w:space="0" w:color="auto"/>
            </w:tcBorders>
            <w:vAlign w:val="center"/>
          </w:tcPr>
          <w:p w14:paraId="0D245DDF" w14:textId="25C2745C" w:rsidR="00E32D2C" w:rsidRPr="00E32D2C" w:rsidRDefault="00E32D2C" w:rsidP="00E32D2C">
            <w:pPr>
              <w:widowControl/>
              <w:overflowPunct w:val="0"/>
              <w:jc w:val="center"/>
              <w:textAlignment w:val="baseline"/>
              <w:rPr>
                <w:rFonts w:ascii="Arial" w:hAnsi="Arial" w:cs="Arial"/>
                <w:sz w:val="22"/>
                <w:szCs w:val="22"/>
              </w:rPr>
            </w:pPr>
            <w:r>
              <w:rPr>
                <w:rFonts w:ascii="Arial" w:hAnsi="Arial" w:cs="Arial"/>
                <w:sz w:val="22"/>
                <w:szCs w:val="22"/>
              </w:rPr>
              <w:t>3,35</w:t>
            </w:r>
          </w:p>
        </w:tc>
        <w:tc>
          <w:tcPr>
            <w:tcW w:w="1038" w:type="dxa"/>
            <w:tcBorders>
              <w:top w:val="single" w:sz="6" w:space="0" w:color="auto"/>
              <w:left w:val="single" w:sz="6" w:space="0" w:color="auto"/>
              <w:bottom w:val="single" w:sz="6" w:space="0" w:color="auto"/>
              <w:right w:val="single" w:sz="6" w:space="0" w:color="auto"/>
            </w:tcBorders>
            <w:vAlign w:val="center"/>
          </w:tcPr>
          <w:p w14:paraId="4731E96F" w14:textId="03F8EA12" w:rsidR="00E32D2C" w:rsidRDefault="00E32D2C" w:rsidP="00E32D2C">
            <w:pPr>
              <w:widowControl/>
              <w:overflowPunct w:val="0"/>
              <w:jc w:val="center"/>
              <w:textAlignment w:val="baseline"/>
              <w:rPr>
                <w:rFonts w:ascii="Arial" w:hAnsi="Arial" w:cs="Arial"/>
                <w:sz w:val="22"/>
                <w:szCs w:val="22"/>
                <w:lang w:val="en-US"/>
              </w:rPr>
            </w:pPr>
            <w:r>
              <w:rPr>
                <w:rFonts w:ascii="Arial" w:hAnsi="Arial" w:cs="Arial"/>
                <w:sz w:val="22"/>
                <w:szCs w:val="22"/>
              </w:rPr>
              <w:t>222</w:t>
            </w:r>
            <w:r w:rsidRPr="00882C07">
              <w:rPr>
                <w:rFonts w:ascii="Arial" w:hAnsi="Arial" w:cs="Arial"/>
                <w:sz w:val="22"/>
                <w:szCs w:val="22"/>
              </w:rPr>
              <w:t>,0</w:t>
            </w:r>
          </w:p>
        </w:tc>
        <w:tc>
          <w:tcPr>
            <w:tcW w:w="1362" w:type="dxa"/>
            <w:tcBorders>
              <w:top w:val="single" w:sz="6" w:space="0" w:color="auto"/>
              <w:left w:val="single" w:sz="6" w:space="0" w:color="auto"/>
              <w:bottom w:val="single" w:sz="6" w:space="0" w:color="auto"/>
              <w:right w:val="single" w:sz="6" w:space="0" w:color="auto"/>
            </w:tcBorders>
            <w:vAlign w:val="center"/>
          </w:tcPr>
          <w:p w14:paraId="60D534B8" w14:textId="77777777" w:rsidR="00E32D2C" w:rsidRPr="006C4C54" w:rsidRDefault="00E32D2C" w:rsidP="00E32D2C">
            <w:pPr>
              <w:widowControl/>
              <w:autoSpaceDE/>
              <w:autoSpaceDN/>
              <w:adjustRightInd/>
              <w:jc w:val="center"/>
              <w:rPr>
                <w:rFonts w:ascii="Arial" w:hAnsi="Arial" w:cs="Arial"/>
                <w:noProof/>
                <w:snapToGrid w:val="0"/>
                <w:sz w:val="22"/>
                <w:szCs w:val="22"/>
                <w:lang w:val="en-GB"/>
              </w:rPr>
            </w:pPr>
          </w:p>
        </w:tc>
        <w:tc>
          <w:tcPr>
            <w:tcW w:w="1071" w:type="dxa"/>
            <w:vMerge/>
            <w:tcBorders>
              <w:top w:val="single" w:sz="6" w:space="0" w:color="auto"/>
              <w:left w:val="single" w:sz="6" w:space="0" w:color="auto"/>
              <w:right w:val="single" w:sz="6" w:space="0" w:color="auto"/>
            </w:tcBorders>
          </w:tcPr>
          <w:p w14:paraId="6E54582C" w14:textId="77777777" w:rsidR="00E32D2C" w:rsidRDefault="00E32D2C" w:rsidP="00E32D2C">
            <w:pPr>
              <w:widowControl/>
              <w:autoSpaceDE/>
              <w:autoSpaceDN/>
              <w:adjustRightInd/>
              <w:jc w:val="center"/>
              <w:rPr>
                <w:rFonts w:ascii="Arial" w:hAnsi="Arial" w:cs="Arial"/>
                <w:noProof/>
                <w:snapToGrid w:val="0"/>
                <w:sz w:val="22"/>
                <w:szCs w:val="22"/>
              </w:rPr>
            </w:pPr>
          </w:p>
        </w:tc>
        <w:tc>
          <w:tcPr>
            <w:tcW w:w="1058" w:type="dxa"/>
            <w:vMerge/>
            <w:tcBorders>
              <w:top w:val="single" w:sz="6" w:space="0" w:color="auto"/>
              <w:left w:val="single" w:sz="6" w:space="0" w:color="auto"/>
              <w:right w:val="single" w:sz="6" w:space="0" w:color="auto"/>
            </w:tcBorders>
          </w:tcPr>
          <w:p w14:paraId="34C78E51" w14:textId="77777777" w:rsidR="00E32D2C" w:rsidRDefault="00E32D2C" w:rsidP="00E32D2C">
            <w:pPr>
              <w:widowControl/>
              <w:autoSpaceDE/>
              <w:autoSpaceDN/>
              <w:adjustRightInd/>
              <w:jc w:val="center"/>
              <w:rPr>
                <w:rFonts w:ascii="Arial" w:hAnsi="Arial" w:cs="Arial"/>
                <w:noProof/>
                <w:snapToGrid w:val="0"/>
                <w:sz w:val="22"/>
                <w:szCs w:val="22"/>
              </w:rPr>
            </w:pPr>
          </w:p>
        </w:tc>
        <w:tc>
          <w:tcPr>
            <w:tcW w:w="1843" w:type="dxa"/>
            <w:tcBorders>
              <w:top w:val="single" w:sz="6" w:space="0" w:color="auto"/>
              <w:left w:val="single" w:sz="6" w:space="0" w:color="auto"/>
              <w:bottom w:val="single" w:sz="6" w:space="0" w:color="auto"/>
              <w:right w:val="double" w:sz="4" w:space="0" w:color="auto"/>
            </w:tcBorders>
            <w:vAlign w:val="center"/>
          </w:tcPr>
          <w:p w14:paraId="66AB767E" w14:textId="48648215" w:rsidR="00E32D2C" w:rsidRPr="00882C07" w:rsidRDefault="00E32D2C" w:rsidP="00E32D2C">
            <w:pPr>
              <w:widowControl/>
              <w:autoSpaceDE/>
              <w:autoSpaceDN/>
              <w:adjustRightInd/>
              <w:rPr>
                <w:rFonts w:ascii="Arial" w:hAnsi="Arial" w:cs="Arial"/>
                <w:sz w:val="22"/>
                <w:szCs w:val="22"/>
              </w:rPr>
            </w:pPr>
            <w:r w:rsidRPr="00882C07">
              <w:rPr>
                <w:rFonts w:ascii="Arial" w:hAnsi="Arial" w:cs="Arial"/>
                <w:sz w:val="22"/>
                <w:szCs w:val="22"/>
              </w:rPr>
              <w:t>Отклонение</w:t>
            </w:r>
          </w:p>
        </w:tc>
      </w:tr>
      <w:tr w:rsidR="00E32D2C" w:rsidRPr="006C4C54" w14:paraId="4E5DB471" w14:textId="77777777" w:rsidTr="00E32D2C">
        <w:trPr>
          <w:cantSplit/>
          <w:trHeight w:hRule="exact" w:val="634"/>
        </w:trPr>
        <w:tc>
          <w:tcPr>
            <w:tcW w:w="611" w:type="dxa"/>
            <w:vMerge/>
            <w:tcBorders>
              <w:left w:val="double" w:sz="4" w:space="0" w:color="auto"/>
              <w:right w:val="single" w:sz="6" w:space="0" w:color="auto"/>
            </w:tcBorders>
            <w:vAlign w:val="center"/>
          </w:tcPr>
          <w:p w14:paraId="11D34F79" w14:textId="77777777" w:rsidR="00E32D2C" w:rsidRPr="006C4C54" w:rsidRDefault="00E32D2C" w:rsidP="00E32D2C">
            <w:pPr>
              <w:widowControl/>
              <w:autoSpaceDE/>
              <w:autoSpaceDN/>
              <w:adjustRightInd/>
              <w:jc w:val="center"/>
              <w:rPr>
                <w:rFonts w:ascii="Arial" w:hAnsi="Arial" w:cs="Arial"/>
                <w:noProof/>
                <w:snapToGrid w:val="0"/>
                <w:sz w:val="22"/>
                <w:szCs w:val="22"/>
                <w:lang w:val="en-GB"/>
              </w:rPr>
            </w:pPr>
          </w:p>
        </w:tc>
        <w:tc>
          <w:tcPr>
            <w:tcW w:w="709" w:type="dxa"/>
            <w:tcBorders>
              <w:top w:val="single" w:sz="6" w:space="0" w:color="auto"/>
              <w:left w:val="single" w:sz="6" w:space="0" w:color="auto"/>
              <w:bottom w:val="single" w:sz="6" w:space="0" w:color="auto"/>
              <w:right w:val="single" w:sz="6" w:space="0" w:color="auto"/>
            </w:tcBorders>
            <w:vAlign w:val="center"/>
          </w:tcPr>
          <w:p w14:paraId="729C9505" w14:textId="1093A2D3" w:rsidR="00E32D2C" w:rsidRPr="006C4C54" w:rsidRDefault="00F86A47" w:rsidP="00E32D2C">
            <w:pPr>
              <w:widowControl/>
              <w:overflowPunct w:val="0"/>
              <w:jc w:val="center"/>
              <w:textAlignment w:val="baseline"/>
              <w:rPr>
                <w:rFonts w:ascii="Arial" w:hAnsi="Arial" w:cs="Arial"/>
                <w:bCs/>
                <w:sz w:val="22"/>
                <w:szCs w:val="22"/>
                <w:lang w:val="en-US"/>
              </w:rPr>
            </w:pPr>
            <w:r>
              <w:rPr>
                <w:rFonts w:ascii="Arial" w:hAnsi="Arial" w:cs="Arial"/>
                <w:bCs/>
                <w:sz w:val="22"/>
                <w:szCs w:val="22"/>
              </w:rPr>
              <w:t>3</w:t>
            </w:r>
          </w:p>
        </w:tc>
        <w:tc>
          <w:tcPr>
            <w:tcW w:w="2699" w:type="dxa"/>
            <w:tcBorders>
              <w:top w:val="single" w:sz="6" w:space="0" w:color="auto"/>
              <w:left w:val="single" w:sz="6" w:space="0" w:color="auto"/>
              <w:bottom w:val="single" w:sz="6" w:space="0" w:color="auto"/>
              <w:right w:val="single" w:sz="6" w:space="0" w:color="auto"/>
            </w:tcBorders>
            <w:vAlign w:val="center"/>
          </w:tcPr>
          <w:p w14:paraId="7C0DC644" w14:textId="22E8FEC2" w:rsidR="00E32D2C" w:rsidRPr="006C4C54" w:rsidRDefault="00E32D2C" w:rsidP="00E32D2C">
            <w:pPr>
              <w:widowControl/>
              <w:overflowPunct w:val="0"/>
              <w:textAlignment w:val="baseline"/>
              <w:rPr>
                <w:rFonts w:ascii="Arial" w:hAnsi="Arial" w:cs="Arial"/>
                <w:bCs/>
                <w:sz w:val="22"/>
                <w:szCs w:val="22"/>
                <w:lang w:val="en-US"/>
              </w:rPr>
            </w:pPr>
            <w:r w:rsidRPr="00882C07">
              <w:rPr>
                <w:rFonts w:ascii="Arial" w:hAnsi="Arial" w:cs="Arial"/>
                <w:sz w:val="22"/>
                <w:szCs w:val="22"/>
              </w:rPr>
              <w:t>ФСО-1</w:t>
            </w:r>
            <w:r>
              <w:rPr>
                <w:rFonts w:ascii="Arial" w:hAnsi="Arial" w:cs="Arial"/>
                <w:sz w:val="22"/>
                <w:szCs w:val="22"/>
              </w:rPr>
              <w:t>38</w:t>
            </w:r>
            <w:r w:rsidRPr="00882C07">
              <w:rPr>
                <w:rFonts w:ascii="Arial" w:hAnsi="Arial" w:cs="Arial"/>
                <w:sz w:val="22"/>
                <w:szCs w:val="22"/>
              </w:rPr>
              <w:t xml:space="preserve"> (фреза стартово-оконная)</w:t>
            </w:r>
          </w:p>
        </w:tc>
        <w:tc>
          <w:tcPr>
            <w:tcW w:w="1125" w:type="dxa"/>
            <w:tcBorders>
              <w:top w:val="single" w:sz="6" w:space="0" w:color="auto"/>
              <w:left w:val="single" w:sz="6" w:space="0" w:color="auto"/>
              <w:bottom w:val="single" w:sz="6" w:space="0" w:color="auto"/>
              <w:right w:val="single" w:sz="6" w:space="0" w:color="auto"/>
            </w:tcBorders>
            <w:vAlign w:val="center"/>
          </w:tcPr>
          <w:p w14:paraId="377C1CCF" w14:textId="53A7CB32" w:rsidR="00E32D2C" w:rsidRPr="006C4C54" w:rsidRDefault="00E32D2C" w:rsidP="00E32D2C">
            <w:pPr>
              <w:widowControl/>
              <w:overflowPunct w:val="0"/>
              <w:jc w:val="center"/>
              <w:textAlignment w:val="baseline"/>
              <w:rPr>
                <w:rFonts w:ascii="Arial" w:hAnsi="Arial" w:cs="Arial"/>
                <w:bCs/>
                <w:sz w:val="22"/>
                <w:szCs w:val="22"/>
              </w:rPr>
            </w:pPr>
            <w:r>
              <w:rPr>
                <w:rFonts w:ascii="Arial" w:hAnsi="Arial" w:cs="Arial"/>
                <w:sz w:val="22"/>
                <w:szCs w:val="22"/>
              </w:rPr>
              <w:t>4,8</w:t>
            </w:r>
          </w:p>
        </w:tc>
        <w:tc>
          <w:tcPr>
            <w:tcW w:w="1096" w:type="dxa"/>
            <w:gridSpan w:val="2"/>
            <w:tcBorders>
              <w:top w:val="single" w:sz="6" w:space="0" w:color="auto"/>
              <w:left w:val="single" w:sz="6" w:space="0" w:color="auto"/>
              <w:bottom w:val="single" w:sz="6" w:space="0" w:color="auto"/>
              <w:right w:val="single" w:sz="6" w:space="0" w:color="auto"/>
            </w:tcBorders>
            <w:vAlign w:val="center"/>
          </w:tcPr>
          <w:p w14:paraId="2F69FFA7" w14:textId="577C1B98" w:rsidR="00E32D2C" w:rsidRPr="006C4C54" w:rsidRDefault="00E32D2C" w:rsidP="00E32D2C">
            <w:pPr>
              <w:widowControl/>
              <w:overflowPunct w:val="0"/>
              <w:jc w:val="center"/>
              <w:textAlignment w:val="baseline"/>
              <w:rPr>
                <w:rFonts w:ascii="Arial" w:hAnsi="Arial" w:cs="Arial"/>
                <w:bCs/>
                <w:sz w:val="22"/>
                <w:szCs w:val="22"/>
              </w:rPr>
            </w:pPr>
            <w:r w:rsidRPr="00882C07">
              <w:rPr>
                <w:rFonts w:ascii="Arial" w:hAnsi="Arial" w:cs="Arial"/>
                <w:sz w:val="22"/>
                <w:szCs w:val="22"/>
              </w:rPr>
              <w:t>1</w:t>
            </w:r>
            <w:r>
              <w:rPr>
                <w:rFonts w:ascii="Arial" w:hAnsi="Arial" w:cs="Arial"/>
                <w:sz w:val="22"/>
                <w:szCs w:val="22"/>
              </w:rPr>
              <w:t>38</w:t>
            </w:r>
            <w:r w:rsidRPr="00882C07">
              <w:rPr>
                <w:rFonts w:ascii="Arial" w:hAnsi="Arial" w:cs="Arial"/>
                <w:sz w:val="22"/>
                <w:szCs w:val="22"/>
              </w:rPr>
              <w:t>,0</w:t>
            </w:r>
          </w:p>
        </w:tc>
        <w:tc>
          <w:tcPr>
            <w:tcW w:w="1352" w:type="dxa"/>
            <w:tcBorders>
              <w:top w:val="single" w:sz="6" w:space="0" w:color="auto"/>
              <w:left w:val="single" w:sz="6" w:space="0" w:color="auto"/>
              <w:bottom w:val="single" w:sz="6" w:space="0" w:color="auto"/>
              <w:right w:val="single" w:sz="6" w:space="0" w:color="auto"/>
            </w:tcBorders>
            <w:vAlign w:val="center"/>
          </w:tcPr>
          <w:p w14:paraId="108163F7" w14:textId="55797952" w:rsidR="00E32D2C" w:rsidRPr="00103800" w:rsidRDefault="00E32D2C" w:rsidP="00E32D2C">
            <w:pPr>
              <w:widowControl/>
              <w:overflowPunct w:val="0"/>
              <w:jc w:val="center"/>
              <w:textAlignment w:val="baseline"/>
              <w:rPr>
                <w:rFonts w:ascii="Arial" w:hAnsi="Arial" w:cs="Arial"/>
                <w:bCs/>
                <w:sz w:val="22"/>
                <w:szCs w:val="22"/>
                <w:lang w:val="en-US"/>
              </w:rPr>
            </w:pPr>
            <w:r>
              <w:rPr>
                <w:rFonts w:ascii="Arial" w:hAnsi="Arial" w:cs="Arial"/>
                <w:sz w:val="22"/>
                <w:szCs w:val="22"/>
                <w:lang w:val="en-US"/>
              </w:rPr>
              <w:t>-</w:t>
            </w:r>
          </w:p>
        </w:tc>
        <w:tc>
          <w:tcPr>
            <w:tcW w:w="1048" w:type="dxa"/>
            <w:tcBorders>
              <w:top w:val="single" w:sz="6" w:space="0" w:color="auto"/>
              <w:left w:val="single" w:sz="6" w:space="0" w:color="auto"/>
              <w:bottom w:val="single" w:sz="6" w:space="0" w:color="auto"/>
              <w:right w:val="single" w:sz="6" w:space="0" w:color="auto"/>
            </w:tcBorders>
            <w:vAlign w:val="center"/>
          </w:tcPr>
          <w:p w14:paraId="4EE4BA58" w14:textId="2C2AA74E" w:rsidR="00E32D2C" w:rsidRPr="006C4C54" w:rsidRDefault="00E32D2C" w:rsidP="00E32D2C">
            <w:pPr>
              <w:widowControl/>
              <w:overflowPunct w:val="0"/>
              <w:jc w:val="center"/>
              <w:textAlignment w:val="baseline"/>
              <w:rPr>
                <w:rFonts w:ascii="Arial" w:hAnsi="Arial" w:cs="Arial"/>
                <w:bCs/>
                <w:sz w:val="22"/>
                <w:szCs w:val="22"/>
              </w:rPr>
            </w:pPr>
            <w:r w:rsidRPr="00882C07">
              <w:rPr>
                <w:rFonts w:ascii="Arial" w:hAnsi="Arial" w:cs="Arial"/>
                <w:sz w:val="22"/>
                <w:szCs w:val="22"/>
              </w:rPr>
              <w:t>0,</w:t>
            </w:r>
            <w:r>
              <w:rPr>
                <w:rFonts w:ascii="Arial" w:hAnsi="Arial" w:cs="Arial"/>
                <w:sz w:val="22"/>
                <w:szCs w:val="22"/>
              </w:rPr>
              <w:t>45</w:t>
            </w:r>
          </w:p>
        </w:tc>
        <w:tc>
          <w:tcPr>
            <w:tcW w:w="1038" w:type="dxa"/>
            <w:tcBorders>
              <w:top w:val="single" w:sz="6" w:space="0" w:color="auto"/>
              <w:left w:val="single" w:sz="6" w:space="0" w:color="auto"/>
              <w:bottom w:val="single" w:sz="6" w:space="0" w:color="auto"/>
              <w:right w:val="single" w:sz="6" w:space="0" w:color="auto"/>
            </w:tcBorders>
            <w:vAlign w:val="center"/>
          </w:tcPr>
          <w:p w14:paraId="37CDA3FA" w14:textId="5B55F01D" w:rsidR="00E32D2C" w:rsidRPr="006C4C54" w:rsidRDefault="00E32D2C" w:rsidP="00E32D2C">
            <w:pPr>
              <w:widowControl/>
              <w:overflowPunct w:val="0"/>
              <w:jc w:val="center"/>
              <w:textAlignment w:val="baseline"/>
              <w:rPr>
                <w:rFonts w:ascii="Arial" w:hAnsi="Arial" w:cs="Arial"/>
                <w:bCs/>
                <w:sz w:val="22"/>
                <w:szCs w:val="22"/>
              </w:rPr>
            </w:pPr>
            <w:r>
              <w:rPr>
                <w:rFonts w:ascii="Arial" w:hAnsi="Arial" w:cs="Arial"/>
                <w:sz w:val="22"/>
                <w:szCs w:val="22"/>
              </w:rPr>
              <w:t>30</w:t>
            </w:r>
            <w:r w:rsidRPr="00882C07">
              <w:rPr>
                <w:rFonts w:ascii="Arial" w:hAnsi="Arial" w:cs="Arial"/>
                <w:sz w:val="22"/>
                <w:szCs w:val="22"/>
              </w:rPr>
              <w:t>,0</w:t>
            </w:r>
          </w:p>
        </w:tc>
        <w:tc>
          <w:tcPr>
            <w:tcW w:w="1362" w:type="dxa"/>
            <w:tcBorders>
              <w:top w:val="single" w:sz="6" w:space="0" w:color="auto"/>
              <w:left w:val="single" w:sz="6" w:space="0" w:color="auto"/>
              <w:bottom w:val="single" w:sz="6" w:space="0" w:color="auto"/>
              <w:right w:val="single" w:sz="6" w:space="0" w:color="auto"/>
            </w:tcBorders>
            <w:vAlign w:val="center"/>
          </w:tcPr>
          <w:p w14:paraId="671877C6" w14:textId="77777777" w:rsidR="00E32D2C" w:rsidRPr="006C4C54" w:rsidRDefault="00E32D2C" w:rsidP="00E32D2C">
            <w:pPr>
              <w:widowControl/>
              <w:autoSpaceDE/>
              <w:autoSpaceDN/>
              <w:adjustRightInd/>
              <w:jc w:val="center"/>
              <w:rPr>
                <w:rFonts w:ascii="Arial" w:hAnsi="Arial" w:cs="Arial"/>
                <w:noProof/>
                <w:snapToGrid w:val="0"/>
                <w:sz w:val="22"/>
                <w:szCs w:val="22"/>
              </w:rPr>
            </w:pPr>
          </w:p>
        </w:tc>
        <w:tc>
          <w:tcPr>
            <w:tcW w:w="1071" w:type="dxa"/>
            <w:vMerge/>
            <w:tcBorders>
              <w:left w:val="single" w:sz="6" w:space="0" w:color="auto"/>
              <w:right w:val="single" w:sz="6" w:space="0" w:color="auto"/>
            </w:tcBorders>
            <w:vAlign w:val="center"/>
          </w:tcPr>
          <w:p w14:paraId="30B7CB7C" w14:textId="77777777" w:rsidR="00E32D2C" w:rsidRPr="006C4C54" w:rsidRDefault="00E32D2C" w:rsidP="00E32D2C">
            <w:pPr>
              <w:widowControl/>
              <w:autoSpaceDE/>
              <w:autoSpaceDN/>
              <w:adjustRightInd/>
              <w:jc w:val="center"/>
              <w:rPr>
                <w:rFonts w:ascii="Arial" w:hAnsi="Arial" w:cs="Arial"/>
                <w:noProof/>
                <w:snapToGrid w:val="0"/>
                <w:sz w:val="22"/>
                <w:szCs w:val="22"/>
              </w:rPr>
            </w:pPr>
          </w:p>
        </w:tc>
        <w:tc>
          <w:tcPr>
            <w:tcW w:w="1058" w:type="dxa"/>
            <w:vMerge/>
            <w:tcBorders>
              <w:left w:val="single" w:sz="6" w:space="0" w:color="auto"/>
              <w:right w:val="single" w:sz="6" w:space="0" w:color="auto"/>
            </w:tcBorders>
            <w:vAlign w:val="center"/>
          </w:tcPr>
          <w:p w14:paraId="160624BF" w14:textId="77777777" w:rsidR="00E32D2C" w:rsidRPr="006C4C54" w:rsidRDefault="00E32D2C" w:rsidP="00E32D2C">
            <w:pPr>
              <w:widowControl/>
              <w:autoSpaceDE/>
              <w:autoSpaceDN/>
              <w:adjustRightInd/>
              <w:jc w:val="center"/>
              <w:rPr>
                <w:rFonts w:ascii="Arial" w:hAnsi="Arial" w:cs="Arial"/>
                <w:noProof/>
                <w:snapToGrid w:val="0"/>
                <w:sz w:val="22"/>
                <w:szCs w:val="22"/>
              </w:rPr>
            </w:pPr>
          </w:p>
        </w:tc>
        <w:tc>
          <w:tcPr>
            <w:tcW w:w="1843" w:type="dxa"/>
            <w:tcBorders>
              <w:top w:val="single" w:sz="6" w:space="0" w:color="auto"/>
              <w:left w:val="single" w:sz="6" w:space="0" w:color="auto"/>
              <w:bottom w:val="single" w:sz="6" w:space="0" w:color="auto"/>
              <w:right w:val="double" w:sz="4" w:space="0" w:color="auto"/>
            </w:tcBorders>
            <w:vAlign w:val="center"/>
          </w:tcPr>
          <w:p w14:paraId="04BC7EEB" w14:textId="05599287" w:rsidR="00E32D2C" w:rsidRPr="006C4C54" w:rsidRDefault="00E32D2C" w:rsidP="00E32D2C">
            <w:pPr>
              <w:widowControl/>
              <w:autoSpaceDE/>
              <w:autoSpaceDN/>
              <w:adjustRightInd/>
              <w:rPr>
                <w:rFonts w:ascii="Arial" w:hAnsi="Arial" w:cs="Arial"/>
                <w:noProof/>
                <w:snapToGrid w:val="0"/>
                <w:sz w:val="22"/>
                <w:szCs w:val="22"/>
              </w:rPr>
            </w:pPr>
            <w:r w:rsidRPr="00882C07">
              <w:rPr>
                <w:rFonts w:ascii="Arial" w:hAnsi="Arial" w:cs="Arial"/>
                <w:sz w:val="22"/>
                <w:szCs w:val="22"/>
              </w:rPr>
              <w:t>Зарезка окна</w:t>
            </w:r>
          </w:p>
        </w:tc>
      </w:tr>
      <w:tr w:rsidR="00E32D2C" w:rsidRPr="006C4C54" w14:paraId="43857F9E" w14:textId="77777777" w:rsidTr="00E32D2C">
        <w:trPr>
          <w:cantSplit/>
          <w:trHeight w:hRule="exact" w:val="594"/>
        </w:trPr>
        <w:tc>
          <w:tcPr>
            <w:tcW w:w="611" w:type="dxa"/>
            <w:vMerge/>
            <w:tcBorders>
              <w:left w:val="double" w:sz="4" w:space="0" w:color="auto"/>
              <w:right w:val="single" w:sz="6" w:space="0" w:color="auto"/>
            </w:tcBorders>
            <w:vAlign w:val="center"/>
          </w:tcPr>
          <w:p w14:paraId="1F9D7E20" w14:textId="77777777" w:rsidR="00E32D2C" w:rsidRPr="006C4C54" w:rsidRDefault="00E32D2C" w:rsidP="00E32D2C">
            <w:pPr>
              <w:widowControl/>
              <w:autoSpaceDE/>
              <w:autoSpaceDN/>
              <w:adjustRightInd/>
              <w:jc w:val="center"/>
              <w:rPr>
                <w:rFonts w:ascii="Arial" w:hAnsi="Arial" w:cs="Arial"/>
                <w:noProof/>
                <w:snapToGrid w:val="0"/>
                <w:sz w:val="22"/>
                <w:szCs w:val="22"/>
                <w:lang w:val="en-GB"/>
              </w:rPr>
            </w:pPr>
          </w:p>
        </w:tc>
        <w:tc>
          <w:tcPr>
            <w:tcW w:w="709" w:type="dxa"/>
            <w:tcBorders>
              <w:top w:val="single" w:sz="6" w:space="0" w:color="auto"/>
              <w:left w:val="single" w:sz="6" w:space="0" w:color="auto"/>
              <w:bottom w:val="single" w:sz="6" w:space="0" w:color="auto"/>
              <w:right w:val="single" w:sz="6" w:space="0" w:color="auto"/>
            </w:tcBorders>
            <w:vAlign w:val="center"/>
          </w:tcPr>
          <w:p w14:paraId="77FC6458" w14:textId="0ADA2FA7" w:rsidR="00E32D2C" w:rsidRPr="006C4C54" w:rsidRDefault="00F86A47" w:rsidP="00E32D2C">
            <w:pPr>
              <w:widowControl/>
              <w:overflowPunct w:val="0"/>
              <w:jc w:val="center"/>
              <w:textAlignment w:val="baseline"/>
              <w:rPr>
                <w:rFonts w:ascii="Arial" w:hAnsi="Arial" w:cs="Arial"/>
                <w:bCs/>
                <w:sz w:val="22"/>
                <w:szCs w:val="22"/>
              </w:rPr>
            </w:pPr>
            <w:r>
              <w:rPr>
                <w:rFonts w:ascii="Arial" w:hAnsi="Arial" w:cs="Arial"/>
                <w:bCs/>
                <w:sz w:val="22"/>
                <w:szCs w:val="22"/>
              </w:rPr>
              <w:t>4</w:t>
            </w:r>
          </w:p>
        </w:tc>
        <w:tc>
          <w:tcPr>
            <w:tcW w:w="2699" w:type="dxa"/>
            <w:tcBorders>
              <w:top w:val="single" w:sz="6" w:space="0" w:color="auto"/>
              <w:left w:val="single" w:sz="6" w:space="0" w:color="auto"/>
              <w:bottom w:val="single" w:sz="6" w:space="0" w:color="auto"/>
              <w:right w:val="single" w:sz="6" w:space="0" w:color="auto"/>
            </w:tcBorders>
            <w:vAlign w:val="center"/>
          </w:tcPr>
          <w:p w14:paraId="28A27231" w14:textId="2D457FDE" w:rsidR="00E32D2C" w:rsidRPr="00E32D2C" w:rsidRDefault="00E32D2C" w:rsidP="00E32D2C">
            <w:pPr>
              <w:widowControl/>
              <w:overflowPunct w:val="0"/>
              <w:textAlignment w:val="baseline"/>
              <w:rPr>
                <w:rFonts w:ascii="Arial" w:hAnsi="Arial" w:cs="Arial"/>
                <w:sz w:val="22"/>
                <w:szCs w:val="22"/>
              </w:rPr>
            </w:pPr>
            <w:r w:rsidRPr="00E32D2C">
              <w:rPr>
                <w:rFonts w:ascii="Arial" w:eastAsia="Calibri-Light" w:hAnsi="Arial" w:cs="Arial"/>
                <w:sz w:val="22"/>
                <w:szCs w:val="22"/>
              </w:rPr>
              <w:t>Фрезер-райбер</w:t>
            </w:r>
            <w:r>
              <w:rPr>
                <w:rFonts w:ascii="Arial" w:eastAsia="Calibri-Light" w:hAnsi="Arial" w:cs="Arial"/>
                <w:sz w:val="22"/>
                <w:szCs w:val="22"/>
              </w:rPr>
              <w:t>-144мм</w:t>
            </w:r>
          </w:p>
        </w:tc>
        <w:tc>
          <w:tcPr>
            <w:tcW w:w="1125" w:type="dxa"/>
            <w:tcBorders>
              <w:top w:val="single" w:sz="6" w:space="0" w:color="auto"/>
              <w:left w:val="single" w:sz="6" w:space="0" w:color="auto"/>
              <w:bottom w:val="single" w:sz="6" w:space="0" w:color="auto"/>
              <w:right w:val="single" w:sz="6" w:space="0" w:color="auto"/>
            </w:tcBorders>
            <w:vAlign w:val="center"/>
          </w:tcPr>
          <w:p w14:paraId="7B037CC4" w14:textId="35DD812F" w:rsidR="00E32D2C" w:rsidRDefault="00E32D2C" w:rsidP="00E32D2C">
            <w:pPr>
              <w:widowControl/>
              <w:overflowPunct w:val="0"/>
              <w:jc w:val="center"/>
              <w:textAlignment w:val="baseline"/>
              <w:rPr>
                <w:rFonts w:ascii="Arial" w:hAnsi="Arial" w:cs="Arial"/>
                <w:sz w:val="22"/>
                <w:szCs w:val="22"/>
              </w:rPr>
            </w:pPr>
            <w:r>
              <w:rPr>
                <w:rFonts w:ascii="Arial" w:hAnsi="Arial" w:cs="Arial"/>
                <w:sz w:val="22"/>
                <w:szCs w:val="22"/>
              </w:rPr>
              <w:t>5,25</w:t>
            </w:r>
          </w:p>
        </w:tc>
        <w:tc>
          <w:tcPr>
            <w:tcW w:w="1096" w:type="dxa"/>
            <w:gridSpan w:val="2"/>
            <w:tcBorders>
              <w:top w:val="single" w:sz="6" w:space="0" w:color="auto"/>
              <w:left w:val="single" w:sz="6" w:space="0" w:color="auto"/>
              <w:bottom w:val="single" w:sz="6" w:space="0" w:color="auto"/>
              <w:right w:val="single" w:sz="6" w:space="0" w:color="auto"/>
            </w:tcBorders>
            <w:vAlign w:val="center"/>
          </w:tcPr>
          <w:p w14:paraId="4FD66988" w14:textId="770D6FD8" w:rsidR="00E32D2C" w:rsidRPr="00882C07" w:rsidRDefault="00E32D2C" w:rsidP="00E32D2C">
            <w:pPr>
              <w:widowControl/>
              <w:overflowPunct w:val="0"/>
              <w:jc w:val="center"/>
              <w:textAlignment w:val="baseline"/>
              <w:rPr>
                <w:rFonts w:ascii="Arial" w:hAnsi="Arial" w:cs="Arial"/>
                <w:sz w:val="22"/>
                <w:szCs w:val="22"/>
              </w:rPr>
            </w:pPr>
            <w:r>
              <w:rPr>
                <w:rFonts w:ascii="Arial" w:hAnsi="Arial" w:cs="Arial"/>
                <w:sz w:val="22"/>
                <w:szCs w:val="22"/>
              </w:rPr>
              <w:t>144,0</w:t>
            </w:r>
          </w:p>
        </w:tc>
        <w:tc>
          <w:tcPr>
            <w:tcW w:w="1352" w:type="dxa"/>
            <w:tcBorders>
              <w:top w:val="single" w:sz="6" w:space="0" w:color="auto"/>
              <w:left w:val="single" w:sz="6" w:space="0" w:color="auto"/>
              <w:bottom w:val="single" w:sz="6" w:space="0" w:color="auto"/>
              <w:right w:val="single" w:sz="6" w:space="0" w:color="auto"/>
            </w:tcBorders>
            <w:vAlign w:val="center"/>
          </w:tcPr>
          <w:p w14:paraId="6F9B69D5" w14:textId="59889B6B" w:rsidR="00E32D2C" w:rsidRPr="00E32D2C" w:rsidRDefault="00E32D2C" w:rsidP="00E32D2C">
            <w:pPr>
              <w:widowControl/>
              <w:overflowPunct w:val="0"/>
              <w:jc w:val="center"/>
              <w:textAlignment w:val="baseline"/>
              <w:rPr>
                <w:rFonts w:ascii="Arial" w:hAnsi="Arial" w:cs="Arial"/>
                <w:sz w:val="22"/>
                <w:szCs w:val="22"/>
              </w:rPr>
            </w:pPr>
            <w:r>
              <w:rPr>
                <w:rFonts w:ascii="Arial" w:hAnsi="Arial" w:cs="Arial"/>
                <w:sz w:val="22"/>
                <w:szCs w:val="22"/>
              </w:rPr>
              <w:t>-</w:t>
            </w:r>
          </w:p>
        </w:tc>
        <w:tc>
          <w:tcPr>
            <w:tcW w:w="1048" w:type="dxa"/>
            <w:tcBorders>
              <w:top w:val="single" w:sz="6" w:space="0" w:color="auto"/>
              <w:left w:val="single" w:sz="6" w:space="0" w:color="auto"/>
              <w:bottom w:val="single" w:sz="6" w:space="0" w:color="auto"/>
              <w:right w:val="single" w:sz="6" w:space="0" w:color="auto"/>
            </w:tcBorders>
            <w:vAlign w:val="center"/>
          </w:tcPr>
          <w:p w14:paraId="38381201" w14:textId="39E853EF" w:rsidR="00E32D2C" w:rsidRPr="00882C07" w:rsidRDefault="00E32D2C" w:rsidP="00E32D2C">
            <w:pPr>
              <w:widowControl/>
              <w:overflowPunct w:val="0"/>
              <w:jc w:val="center"/>
              <w:textAlignment w:val="baseline"/>
              <w:rPr>
                <w:rFonts w:ascii="Arial" w:hAnsi="Arial" w:cs="Arial"/>
                <w:sz w:val="22"/>
                <w:szCs w:val="22"/>
              </w:rPr>
            </w:pPr>
            <w:r>
              <w:rPr>
                <w:rFonts w:ascii="Arial" w:hAnsi="Arial" w:cs="Arial"/>
                <w:sz w:val="22"/>
                <w:szCs w:val="22"/>
              </w:rPr>
              <w:t>1,64</w:t>
            </w:r>
          </w:p>
        </w:tc>
        <w:tc>
          <w:tcPr>
            <w:tcW w:w="1038" w:type="dxa"/>
            <w:tcBorders>
              <w:top w:val="single" w:sz="6" w:space="0" w:color="auto"/>
              <w:left w:val="single" w:sz="6" w:space="0" w:color="auto"/>
              <w:bottom w:val="single" w:sz="6" w:space="0" w:color="auto"/>
              <w:right w:val="single" w:sz="6" w:space="0" w:color="auto"/>
            </w:tcBorders>
            <w:vAlign w:val="center"/>
          </w:tcPr>
          <w:p w14:paraId="5A17937E" w14:textId="5578C80F" w:rsidR="00E32D2C" w:rsidRDefault="00E32D2C" w:rsidP="00E32D2C">
            <w:pPr>
              <w:widowControl/>
              <w:overflowPunct w:val="0"/>
              <w:jc w:val="center"/>
              <w:textAlignment w:val="baseline"/>
              <w:rPr>
                <w:rFonts w:ascii="Arial" w:hAnsi="Arial" w:cs="Arial"/>
                <w:sz w:val="22"/>
                <w:szCs w:val="22"/>
              </w:rPr>
            </w:pPr>
            <w:r>
              <w:rPr>
                <w:rFonts w:ascii="Arial" w:hAnsi="Arial" w:cs="Arial"/>
                <w:sz w:val="22"/>
                <w:szCs w:val="22"/>
              </w:rPr>
              <w:t>105,0</w:t>
            </w:r>
          </w:p>
        </w:tc>
        <w:tc>
          <w:tcPr>
            <w:tcW w:w="1362" w:type="dxa"/>
            <w:tcBorders>
              <w:top w:val="single" w:sz="6" w:space="0" w:color="auto"/>
              <w:left w:val="single" w:sz="6" w:space="0" w:color="auto"/>
              <w:bottom w:val="single" w:sz="6" w:space="0" w:color="auto"/>
              <w:right w:val="single" w:sz="6" w:space="0" w:color="auto"/>
            </w:tcBorders>
            <w:vAlign w:val="center"/>
          </w:tcPr>
          <w:p w14:paraId="55822E86" w14:textId="77777777" w:rsidR="00E32D2C" w:rsidRPr="006C4C54" w:rsidRDefault="00E32D2C" w:rsidP="00E32D2C">
            <w:pPr>
              <w:widowControl/>
              <w:autoSpaceDE/>
              <w:autoSpaceDN/>
              <w:adjustRightInd/>
              <w:jc w:val="center"/>
              <w:rPr>
                <w:rFonts w:ascii="Arial" w:hAnsi="Arial" w:cs="Arial"/>
                <w:noProof/>
                <w:snapToGrid w:val="0"/>
                <w:sz w:val="22"/>
                <w:szCs w:val="22"/>
              </w:rPr>
            </w:pPr>
          </w:p>
        </w:tc>
        <w:tc>
          <w:tcPr>
            <w:tcW w:w="1071" w:type="dxa"/>
            <w:vMerge/>
            <w:tcBorders>
              <w:left w:val="single" w:sz="6" w:space="0" w:color="auto"/>
              <w:right w:val="single" w:sz="6" w:space="0" w:color="auto"/>
            </w:tcBorders>
            <w:vAlign w:val="center"/>
          </w:tcPr>
          <w:p w14:paraId="7E3FBE24" w14:textId="77777777" w:rsidR="00E32D2C" w:rsidRPr="006C4C54" w:rsidRDefault="00E32D2C" w:rsidP="00E32D2C">
            <w:pPr>
              <w:widowControl/>
              <w:autoSpaceDE/>
              <w:autoSpaceDN/>
              <w:adjustRightInd/>
              <w:jc w:val="center"/>
              <w:rPr>
                <w:rFonts w:ascii="Arial" w:hAnsi="Arial" w:cs="Arial"/>
                <w:noProof/>
                <w:snapToGrid w:val="0"/>
                <w:sz w:val="22"/>
                <w:szCs w:val="22"/>
              </w:rPr>
            </w:pPr>
          </w:p>
        </w:tc>
        <w:tc>
          <w:tcPr>
            <w:tcW w:w="1058" w:type="dxa"/>
            <w:vMerge/>
            <w:tcBorders>
              <w:left w:val="single" w:sz="6" w:space="0" w:color="auto"/>
              <w:right w:val="single" w:sz="6" w:space="0" w:color="auto"/>
            </w:tcBorders>
            <w:vAlign w:val="center"/>
          </w:tcPr>
          <w:p w14:paraId="6E6E67C2" w14:textId="77777777" w:rsidR="00E32D2C" w:rsidRPr="006C4C54" w:rsidRDefault="00E32D2C" w:rsidP="00E32D2C">
            <w:pPr>
              <w:widowControl/>
              <w:autoSpaceDE/>
              <w:autoSpaceDN/>
              <w:adjustRightInd/>
              <w:jc w:val="center"/>
              <w:rPr>
                <w:rFonts w:ascii="Arial" w:hAnsi="Arial" w:cs="Arial"/>
                <w:noProof/>
                <w:snapToGrid w:val="0"/>
                <w:sz w:val="22"/>
                <w:szCs w:val="22"/>
              </w:rPr>
            </w:pPr>
          </w:p>
        </w:tc>
        <w:tc>
          <w:tcPr>
            <w:tcW w:w="1843" w:type="dxa"/>
            <w:tcBorders>
              <w:top w:val="single" w:sz="6" w:space="0" w:color="auto"/>
              <w:left w:val="single" w:sz="6" w:space="0" w:color="auto"/>
              <w:bottom w:val="single" w:sz="6" w:space="0" w:color="auto"/>
              <w:right w:val="double" w:sz="4" w:space="0" w:color="auto"/>
            </w:tcBorders>
            <w:vAlign w:val="center"/>
          </w:tcPr>
          <w:p w14:paraId="1C8F60E9" w14:textId="007A5504" w:rsidR="00E32D2C" w:rsidRPr="00882C07" w:rsidRDefault="00E32D2C" w:rsidP="00E32D2C">
            <w:pPr>
              <w:widowControl/>
              <w:autoSpaceDE/>
              <w:autoSpaceDN/>
              <w:adjustRightInd/>
              <w:rPr>
                <w:rFonts w:ascii="Arial" w:hAnsi="Arial" w:cs="Arial"/>
                <w:sz w:val="22"/>
                <w:szCs w:val="22"/>
              </w:rPr>
            </w:pPr>
            <w:r w:rsidRPr="00882C07">
              <w:rPr>
                <w:rFonts w:ascii="Arial" w:hAnsi="Arial" w:cs="Arial"/>
                <w:sz w:val="22"/>
                <w:szCs w:val="22"/>
                <w:lang w:eastAsia="en-US"/>
              </w:rPr>
              <w:t>Расширение окна</w:t>
            </w:r>
          </w:p>
        </w:tc>
      </w:tr>
      <w:tr w:rsidR="00E32D2C" w:rsidRPr="006C4C54" w14:paraId="1B9B59FD" w14:textId="77777777" w:rsidTr="00E32D2C">
        <w:trPr>
          <w:cantSplit/>
          <w:trHeight w:hRule="exact" w:val="572"/>
        </w:trPr>
        <w:tc>
          <w:tcPr>
            <w:tcW w:w="611" w:type="dxa"/>
            <w:vMerge/>
            <w:tcBorders>
              <w:left w:val="double" w:sz="4" w:space="0" w:color="auto"/>
              <w:right w:val="single" w:sz="6" w:space="0" w:color="auto"/>
            </w:tcBorders>
            <w:vAlign w:val="center"/>
          </w:tcPr>
          <w:p w14:paraId="7BE0404B" w14:textId="77777777" w:rsidR="00E32D2C" w:rsidRPr="006C4C54" w:rsidRDefault="00E32D2C" w:rsidP="00E32D2C">
            <w:pPr>
              <w:widowControl/>
              <w:autoSpaceDE/>
              <w:autoSpaceDN/>
              <w:adjustRightInd/>
              <w:jc w:val="center"/>
              <w:rPr>
                <w:rFonts w:ascii="Arial" w:hAnsi="Arial" w:cs="Arial"/>
                <w:noProof/>
                <w:snapToGrid w:val="0"/>
                <w:sz w:val="22"/>
                <w:szCs w:val="22"/>
                <w:lang w:val="en-GB"/>
              </w:rPr>
            </w:pPr>
          </w:p>
        </w:tc>
        <w:tc>
          <w:tcPr>
            <w:tcW w:w="709" w:type="dxa"/>
            <w:tcBorders>
              <w:top w:val="single" w:sz="6" w:space="0" w:color="auto"/>
              <w:left w:val="single" w:sz="6" w:space="0" w:color="auto"/>
              <w:bottom w:val="single" w:sz="6" w:space="0" w:color="auto"/>
              <w:right w:val="single" w:sz="6" w:space="0" w:color="auto"/>
            </w:tcBorders>
            <w:vAlign w:val="center"/>
          </w:tcPr>
          <w:p w14:paraId="650F7701" w14:textId="3E4200A5" w:rsidR="00E32D2C" w:rsidRPr="006C4C54" w:rsidRDefault="00F86A47" w:rsidP="00E32D2C">
            <w:pPr>
              <w:widowControl/>
              <w:overflowPunct w:val="0"/>
              <w:jc w:val="center"/>
              <w:textAlignment w:val="baseline"/>
              <w:rPr>
                <w:rFonts w:ascii="Arial" w:hAnsi="Arial" w:cs="Arial"/>
                <w:bCs/>
                <w:sz w:val="22"/>
                <w:szCs w:val="22"/>
                <w:lang w:val="en-US"/>
              </w:rPr>
            </w:pPr>
            <w:r>
              <w:rPr>
                <w:rFonts w:ascii="Arial" w:hAnsi="Arial" w:cs="Arial"/>
                <w:bCs/>
                <w:sz w:val="22"/>
                <w:szCs w:val="22"/>
              </w:rPr>
              <w:t>5</w:t>
            </w:r>
          </w:p>
        </w:tc>
        <w:tc>
          <w:tcPr>
            <w:tcW w:w="2699" w:type="dxa"/>
            <w:tcBorders>
              <w:top w:val="single" w:sz="6" w:space="0" w:color="auto"/>
              <w:left w:val="single" w:sz="6" w:space="0" w:color="auto"/>
              <w:bottom w:val="single" w:sz="6" w:space="0" w:color="auto"/>
              <w:right w:val="single" w:sz="6" w:space="0" w:color="auto"/>
            </w:tcBorders>
            <w:vAlign w:val="center"/>
          </w:tcPr>
          <w:p w14:paraId="1D5541A6" w14:textId="3ECBB09E" w:rsidR="00E32D2C" w:rsidRPr="006C4C54" w:rsidRDefault="008A33B5" w:rsidP="00E32D2C">
            <w:pPr>
              <w:widowControl/>
              <w:overflowPunct w:val="0"/>
              <w:textAlignment w:val="baseline"/>
              <w:rPr>
                <w:rFonts w:ascii="Arial" w:hAnsi="Arial" w:cs="Arial"/>
                <w:bCs/>
                <w:sz w:val="22"/>
                <w:szCs w:val="22"/>
                <w:lang w:val="en-US"/>
              </w:rPr>
            </w:pPr>
            <w:r w:rsidRPr="00E32D2C">
              <w:rPr>
                <w:rFonts w:ascii="Arial" w:eastAsia="Calibri-Light" w:hAnsi="Arial" w:cs="Arial"/>
                <w:sz w:val="22"/>
                <w:szCs w:val="22"/>
              </w:rPr>
              <w:t>Фрезер-райбер</w:t>
            </w:r>
            <w:r>
              <w:rPr>
                <w:rFonts w:ascii="Arial" w:eastAsia="Calibri-Light" w:hAnsi="Arial" w:cs="Arial"/>
                <w:sz w:val="22"/>
                <w:szCs w:val="22"/>
              </w:rPr>
              <w:t>-</w:t>
            </w:r>
            <w:r w:rsidR="00E32D2C" w:rsidRPr="00882C07">
              <w:rPr>
                <w:rFonts w:ascii="Arial" w:hAnsi="Arial" w:cs="Arial"/>
                <w:sz w:val="22"/>
                <w:szCs w:val="22"/>
              </w:rPr>
              <w:t>1</w:t>
            </w:r>
            <w:r w:rsidR="00E32D2C">
              <w:rPr>
                <w:rFonts w:ascii="Arial" w:hAnsi="Arial" w:cs="Arial"/>
                <w:sz w:val="22"/>
                <w:szCs w:val="22"/>
              </w:rPr>
              <w:t>51</w:t>
            </w:r>
            <w:r>
              <w:rPr>
                <w:rFonts w:ascii="Arial" w:hAnsi="Arial" w:cs="Arial"/>
                <w:sz w:val="22"/>
                <w:szCs w:val="22"/>
              </w:rPr>
              <w:t>мм</w:t>
            </w:r>
          </w:p>
        </w:tc>
        <w:tc>
          <w:tcPr>
            <w:tcW w:w="1125" w:type="dxa"/>
            <w:tcBorders>
              <w:top w:val="single" w:sz="6" w:space="0" w:color="auto"/>
              <w:left w:val="single" w:sz="6" w:space="0" w:color="auto"/>
              <w:bottom w:val="single" w:sz="6" w:space="0" w:color="auto"/>
              <w:right w:val="single" w:sz="6" w:space="0" w:color="auto"/>
            </w:tcBorders>
            <w:vAlign w:val="center"/>
          </w:tcPr>
          <w:p w14:paraId="6AC44070" w14:textId="752739AC" w:rsidR="00E32D2C" w:rsidRPr="006C4C54" w:rsidRDefault="00E32D2C" w:rsidP="00E32D2C">
            <w:pPr>
              <w:widowControl/>
              <w:overflowPunct w:val="0"/>
              <w:jc w:val="center"/>
              <w:textAlignment w:val="baseline"/>
              <w:rPr>
                <w:rFonts w:ascii="Arial" w:hAnsi="Arial" w:cs="Arial"/>
                <w:bCs/>
                <w:sz w:val="22"/>
                <w:szCs w:val="22"/>
              </w:rPr>
            </w:pPr>
            <w:r>
              <w:rPr>
                <w:rFonts w:ascii="Arial" w:hAnsi="Arial" w:cs="Arial"/>
                <w:sz w:val="22"/>
                <w:szCs w:val="22"/>
              </w:rPr>
              <w:t>6,89</w:t>
            </w:r>
          </w:p>
        </w:tc>
        <w:tc>
          <w:tcPr>
            <w:tcW w:w="1096" w:type="dxa"/>
            <w:gridSpan w:val="2"/>
            <w:tcBorders>
              <w:top w:val="single" w:sz="6" w:space="0" w:color="auto"/>
              <w:left w:val="single" w:sz="6" w:space="0" w:color="auto"/>
              <w:bottom w:val="single" w:sz="6" w:space="0" w:color="auto"/>
              <w:right w:val="single" w:sz="6" w:space="0" w:color="auto"/>
            </w:tcBorders>
            <w:vAlign w:val="center"/>
          </w:tcPr>
          <w:p w14:paraId="05E8FF4E" w14:textId="3F56ED28" w:rsidR="00E32D2C" w:rsidRPr="006C4C54" w:rsidRDefault="00E32D2C" w:rsidP="00E32D2C">
            <w:pPr>
              <w:widowControl/>
              <w:overflowPunct w:val="0"/>
              <w:jc w:val="center"/>
              <w:textAlignment w:val="baseline"/>
              <w:rPr>
                <w:rFonts w:ascii="Arial" w:hAnsi="Arial" w:cs="Arial"/>
                <w:bCs/>
                <w:sz w:val="22"/>
                <w:szCs w:val="22"/>
              </w:rPr>
            </w:pPr>
            <w:r w:rsidRPr="00882C07">
              <w:rPr>
                <w:rFonts w:ascii="Arial" w:hAnsi="Arial" w:cs="Arial"/>
                <w:sz w:val="22"/>
                <w:szCs w:val="22"/>
              </w:rPr>
              <w:t>1</w:t>
            </w:r>
            <w:r>
              <w:rPr>
                <w:rFonts w:ascii="Arial" w:hAnsi="Arial" w:cs="Arial"/>
                <w:sz w:val="22"/>
                <w:szCs w:val="22"/>
              </w:rPr>
              <w:t>51</w:t>
            </w:r>
            <w:r w:rsidRPr="00882C07">
              <w:rPr>
                <w:rFonts w:ascii="Arial" w:hAnsi="Arial" w:cs="Arial"/>
                <w:sz w:val="22"/>
                <w:szCs w:val="22"/>
              </w:rPr>
              <w:t>,0</w:t>
            </w:r>
          </w:p>
        </w:tc>
        <w:tc>
          <w:tcPr>
            <w:tcW w:w="1352" w:type="dxa"/>
            <w:tcBorders>
              <w:top w:val="single" w:sz="6" w:space="0" w:color="auto"/>
              <w:left w:val="single" w:sz="6" w:space="0" w:color="auto"/>
              <w:bottom w:val="single" w:sz="6" w:space="0" w:color="auto"/>
              <w:right w:val="single" w:sz="6" w:space="0" w:color="auto"/>
            </w:tcBorders>
            <w:vAlign w:val="center"/>
          </w:tcPr>
          <w:p w14:paraId="5696F521" w14:textId="00D09E56" w:rsidR="00E32D2C" w:rsidRPr="006C4C54" w:rsidRDefault="00F86A47" w:rsidP="00E32D2C">
            <w:pPr>
              <w:widowControl/>
              <w:overflowPunct w:val="0"/>
              <w:jc w:val="center"/>
              <w:textAlignment w:val="baseline"/>
              <w:rPr>
                <w:rFonts w:ascii="Arial" w:hAnsi="Arial" w:cs="Arial"/>
                <w:bCs/>
                <w:sz w:val="22"/>
                <w:szCs w:val="22"/>
              </w:rPr>
            </w:pPr>
            <w:r>
              <w:rPr>
                <w:rFonts w:ascii="Arial" w:hAnsi="Arial" w:cs="Arial"/>
                <w:sz w:val="22"/>
                <w:szCs w:val="22"/>
              </w:rPr>
              <w:t>-</w:t>
            </w:r>
          </w:p>
        </w:tc>
        <w:tc>
          <w:tcPr>
            <w:tcW w:w="1048" w:type="dxa"/>
            <w:tcBorders>
              <w:top w:val="single" w:sz="6" w:space="0" w:color="auto"/>
              <w:left w:val="single" w:sz="6" w:space="0" w:color="auto"/>
              <w:bottom w:val="single" w:sz="6" w:space="0" w:color="auto"/>
              <w:right w:val="single" w:sz="6" w:space="0" w:color="auto"/>
            </w:tcBorders>
            <w:vAlign w:val="center"/>
          </w:tcPr>
          <w:p w14:paraId="7846C9C1" w14:textId="442A4469" w:rsidR="00E32D2C" w:rsidRPr="006C4C54" w:rsidRDefault="00E32D2C" w:rsidP="00E32D2C">
            <w:pPr>
              <w:widowControl/>
              <w:overflowPunct w:val="0"/>
              <w:jc w:val="center"/>
              <w:textAlignment w:val="baseline"/>
              <w:rPr>
                <w:rFonts w:ascii="Arial" w:hAnsi="Arial" w:cs="Arial"/>
                <w:bCs/>
                <w:sz w:val="22"/>
                <w:szCs w:val="22"/>
              </w:rPr>
            </w:pPr>
            <w:r>
              <w:rPr>
                <w:rFonts w:ascii="Arial" w:hAnsi="Arial" w:cs="Arial"/>
                <w:sz w:val="22"/>
                <w:szCs w:val="22"/>
              </w:rPr>
              <w:t>1,28</w:t>
            </w:r>
          </w:p>
        </w:tc>
        <w:tc>
          <w:tcPr>
            <w:tcW w:w="1038" w:type="dxa"/>
            <w:tcBorders>
              <w:top w:val="single" w:sz="6" w:space="0" w:color="auto"/>
              <w:left w:val="single" w:sz="6" w:space="0" w:color="auto"/>
              <w:bottom w:val="single" w:sz="6" w:space="0" w:color="auto"/>
              <w:right w:val="single" w:sz="6" w:space="0" w:color="auto"/>
            </w:tcBorders>
            <w:vAlign w:val="center"/>
          </w:tcPr>
          <w:p w14:paraId="4EB6D7FD" w14:textId="2880756F" w:rsidR="00E32D2C" w:rsidRPr="006C4C54" w:rsidRDefault="00E32D2C" w:rsidP="00E32D2C">
            <w:pPr>
              <w:widowControl/>
              <w:overflowPunct w:val="0"/>
              <w:jc w:val="center"/>
              <w:textAlignment w:val="baseline"/>
              <w:rPr>
                <w:rFonts w:ascii="Arial" w:hAnsi="Arial" w:cs="Arial"/>
                <w:bCs/>
                <w:sz w:val="22"/>
                <w:szCs w:val="22"/>
              </w:rPr>
            </w:pPr>
            <w:r>
              <w:rPr>
                <w:rFonts w:ascii="Arial" w:hAnsi="Arial" w:cs="Arial"/>
                <w:sz w:val="22"/>
                <w:szCs w:val="22"/>
              </w:rPr>
              <w:t>75</w:t>
            </w:r>
            <w:r w:rsidRPr="00882C07">
              <w:rPr>
                <w:rFonts w:ascii="Arial" w:hAnsi="Arial" w:cs="Arial"/>
                <w:sz w:val="22"/>
                <w:szCs w:val="22"/>
              </w:rPr>
              <w:t>,0</w:t>
            </w:r>
          </w:p>
        </w:tc>
        <w:tc>
          <w:tcPr>
            <w:tcW w:w="1362" w:type="dxa"/>
            <w:tcBorders>
              <w:top w:val="single" w:sz="6" w:space="0" w:color="auto"/>
              <w:left w:val="single" w:sz="6" w:space="0" w:color="auto"/>
              <w:bottom w:val="single" w:sz="6" w:space="0" w:color="auto"/>
              <w:right w:val="single" w:sz="6" w:space="0" w:color="auto"/>
            </w:tcBorders>
            <w:vAlign w:val="center"/>
          </w:tcPr>
          <w:p w14:paraId="5788EDE2" w14:textId="77777777" w:rsidR="00E32D2C" w:rsidRPr="006C4C54" w:rsidRDefault="00E32D2C" w:rsidP="00E32D2C">
            <w:pPr>
              <w:widowControl/>
              <w:autoSpaceDE/>
              <w:autoSpaceDN/>
              <w:adjustRightInd/>
              <w:jc w:val="center"/>
              <w:rPr>
                <w:rFonts w:ascii="Arial" w:hAnsi="Arial" w:cs="Arial"/>
                <w:noProof/>
                <w:snapToGrid w:val="0"/>
                <w:sz w:val="22"/>
                <w:szCs w:val="22"/>
                <w:lang w:val="en-GB"/>
              </w:rPr>
            </w:pPr>
          </w:p>
        </w:tc>
        <w:tc>
          <w:tcPr>
            <w:tcW w:w="1071" w:type="dxa"/>
            <w:vMerge/>
            <w:tcBorders>
              <w:left w:val="single" w:sz="6" w:space="0" w:color="auto"/>
              <w:right w:val="single" w:sz="6" w:space="0" w:color="auto"/>
            </w:tcBorders>
            <w:vAlign w:val="center"/>
          </w:tcPr>
          <w:p w14:paraId="3B1AE34C" w14:textId="77777777" w:rsidR="00E32D2C" w:rsidRPr="006C4C54" w:rsidRDefault="00E32D2C" w:rsidP="00E32D2C">
            <w:pPr>
              <w:widowControl/>
              <w:autoSpaceDE/>
              <w:autoSpaceDN/>
              <w:adjustRightInd/>
              <w:jc w:val="center"/>
              <w:rPr>
                <w:rFonts w:ascii="Arial" w:hAnsi="Arial" w:cs="Arial"/>
                <w:noProof/>
                <w:snapToGrid w:val="0"/>
                <w:sz w:val="22"/>
                <w:szCs w:val="22"/>
              </w:rPr>
            </w:pPr>
          </w:p>
        </w:tc>
        <w:tc>
          <w:tcPr>
            <w:tcW w:w="1058" w:type="dxa"/>
            <w:vMerge/>
            <w:tcBorders>
              <w:left w:val="single" w:sz="6" w:space="0" w:color="auto"/>
              <w:right w:val="single" w:sz="6" w:space="0" w:color="auto"/>
            </w:tcBorders>
            <w:vAlign w:val="center"/>
          </w:tcPr>
          <w:p w14:paraId="118EBF8A" w14:textId="77777777" w:rsidR="00E32D2C" w:rsidRPr="006C4C54" w:rsidRDefault="00E32D2C" w:rsidP="00E32D2C">
            <w:pPr>
              <w:widowControl/>
              <w:autoSpaceDE/>
              <w:autoSpaceDN/>
              <w:adjustRightInd/>
              <w:jc w:val="center"/>
              <w:rPr>
                <w:rFonts w:ascii="Arial" w:hAnsi="Arial" w:cs="Arial"/>
                <w:noProof/>
                <w:snapToGrid w:val="0"/>
                <w:sz w:val="22"/>
                <w:szCs w:val="22"/>
              </w:rPr>
            </w:pPr>
          </w:p>
        </w:tc>
        <w:tc>
          <w:tcPr>
            <w:tcW w:w="1843" w:type="dxa"/>
            <w:tcBorders>
              <w:top w:val="single" w:sz="6" w:space="0" w:color="auto"/>
              <w:left w:val="single" w:sz="6" w:space="0" w:color="auto"/>
              <w:bottom w:val="single" w:sz="6" w:space="0" w:color="auto"/>
              <w:right w:val="double" w:sz="4" w:space="0" w:color="auto"/>
            </w:tcBorders>
            <w:vAlign w:val="center"/>
          </w:tcPr>
          <w:p w14:paraId="2C56DE4F" w14:textId="198C0EE2" w:rsidR="00E32D2C" w:rsidRPr="006C4C54" w:rsidRDefault="00E32D2C" w:rsidP="00E32D2C">
            <w:pPr>
              <w:widowControl/>
              <w:autoSpaceDE/>
              <w:autoSpaceDN/>
              <w:adjustRightInd/>
              <w:rPr>
                <w:rFonts w:ascii="Arial" w:hAnsi="Arial" w:cs="Arial"/>
                <w:snapToGrid w:val="0"/>
                <w:sz w:val="22"/>
                <w:szCs w:val="22"/>
                <w:lang w:val="en-GB"/>
              </w:rPr>
            </w:pPr>
            <w:r w:rsidRPr="00882C07">
              <w:rPr>
                <w:rFonts w:ascii="Arial" w:hAnsi="Arial" w:cs="Arial"/>
                <w:sz w:val="22"/>
                <w:szCs w:val="22"/>
                <w:lang w:eastAsia="en-US"/>
              </w:rPr>
              <w:t>Расширение окна</w:t>
            </w:r>
          </w:p>
        </w:tc>
      </w:tr>
      <w:tr w:rsidR="00E32D2C" w:rsidRPr="006C4C54" w14:paraId="59A4343B" w14:textId="77777777" w:rsidTr="00E32D2C">
        <w:trPr>
          <w:cantSplit/>
          <w:trHeight w:hRule="exact" w:val="268"/>
        </w:trPr>
        <w:tc>
          <w:tcPr>
            <w:tcW w:w="611" w:type="dxa"/>
            <w:vMerge/>
            <w:tcBorders>
              <w:left w:val="double" w:sz="4" w:space="0" w:color="auto"/>
              <w:right w:val="single" w:sz="6" w:space="0" w:color="auto"/>
            </w:tcBorders>
            <w:vAlign w:val="center"/>
          </w:tcPr>
          <w:p w14:paraId="1788BD30" w14:textId="77777777" w:rsidR="00E32D2C" w:rsidRPr="006C4C54" w:rsidRDefault="00E32D2C" w:rsidP="00E32D2C">
            <w:pPr>
              <w:widowControl/>
              <w:autoSpaceDE/>
              <w:autoSpaceDN/>
              <w:adjustRightInd/>
              <w:jc w:val="center"/>
              <w:rPr>
                <w:rFonts w:ascii="Arial" w:hAnsi="Arial" w:cs="Arial"/>
                <w:noProof/>
                <w:snapToGrid w:val="0"/>
                <w:sz w:val="22"/>
                <w:szCs w:val="22"/>
                <w:lang w:val="en-GB"/>
              </w:rPr>
            </w:pPr>
          </w:p>
        </w:tc>
        <w:tc>
          <w:tcPr>
            <w:tcW w:w="709" w:type="dxa"/>
            <w:tcBorders>
              <w:top w:val="single" w:sz="6" w:space="0" w:color="auto"/>
              <w:left w:val="single" w:sz="6" w:space="0" w:color="auto"/>
              <w:bottom w:val="single" w:sz="6" w:space="0" w:color="auto"/>
              <w:right w:val="single" w:sz="6" w:space="0" w:color="auto"/>
            </w:tcBorders>
            <w:vAlign w:val="center"/>
          </w:tcPr>
          <w:p w14:paraId="73CE9674" w14:textId="285B26FC" w:rsidR="00E32D2C" w:rsidRPr="006C4C54" w:rsidRDefault="00F86A47" w:rsidP="00E32D2C">
            <w:pPr>
              <w:widowControl/>
              <w:overflowPunct w:val="0"/>
              <w:jc w:val="center"/>
              <w:textAlignment w:val="baseline"/>
              <w:rPr>
                <w:rFonts w:ascii="Arial" w:hAnsi="Arial" w:cs="Arial"/>
                <w:bCs/>
                <w:sz w:val="22"/>
                <w:szCs w:val="22"/>
              </w:rPr>
            </w:pPr>
            <w:r>
              <w:rPr>
                <w:rFonts w:ascii="Arial" w:hAnsi="Arial" w:cs="Arial"/>
                <w:bCs/>
                <w:sz w:val="22"/>
                <w:szCs w:val="22"/>
              </w:rPr>
              <w:t>6</w:t>
            </w:r>
          </w:p>
        </w:tc>
        <w:tc>
          <w:tcPr>
            <w:tcW w:w="2699" w:type="dxa"/>
            <w:tcBorders>
              <w:top w:val="single" w:sz="6" w:space="0" w:color="auto"/>
              <w:left w:val="single" w:sz="6" w:space="0" w:color="auto"/>
              <w:bottom w:val="single" w:sz="6" w:space="0" w:color="auto"/>
              <w:right w:val="single" w:sz="6" w:space="0" w:color="auto"/>
            </w:tcBorders>
            <w:vAlign w:val="center"/>
          </w:tcPr>
          <w:p w14:paraId="576ECCEF" w14:textId="5E9247C2" w:rsidR="00E32D2C" w:rsidRPr="00882C07" w:rsidRDefault="00E32D2C" w:rsidP="00E32D2C">
            <w:pPr>
              <w:widowControl/>
              <w:overflowPunct w:val="0"/>
              <w:textAlignment w:val="baseline"/>
              <w:rPr>
                <w:rFonts w:ascii="Arial" w:hAnsi="Arial" w:cs="Arial"/>
                <w:sz w:val="22"/>
                <w:szCs w:val="22"/>
              </w:rPr>
            </w:pPr>
            <w:r>
              <w:rPr>
                <w:rFonts w:ascii="Arial" w:hAnsi="Arial" w:cs="Arial"/>
                <w:sz w:val="22"/>
                <w:szCs w:val="22"/>
              </w:rPr>
              <w:t>СБТ-127,0мм</w:t>
            </w:r>
          </w:p>
        </w:tc>
        <w:tc>
          <w:tcPr>
            <w:tcW w:w="1125" w:type="dxa"/>
            <w:tcBorders>
              <w:top w:val="single" w:sz="6" w:space="0" w:color="auto"/>
              <w:left w:val="single" w:sz="6" w:space="0" w:color="auto"/>
              <w:bottom w:val="single" w:sz="6" w:space="0" w:color="auto"/>
              <w:right w:val="single" w:sz="6" w:space="0" w:color="auto"/>
            </w:tcBorders>
            <w:vAlign w:val="center"/>
          </w:tcPr>
          <w:p w14:paraId="50B8E323" w14:textId="714AA2F0" w:rsidR="00E32D2C" w:rsidRPr="00E32D2C" w:rsidRDefault="00E32D2C" w:rsidP="00E32D2C">
            <w:pPr>
              <w:widowControl/>
              <w:overflowPunct w:val="0"/>
              <w:jc w:val="center"/>
              <w:textAlignment w:val="baseline"/>
              <w:rPr>
                <w:rFonts w:ascii="Arial" w:hAnsi="Arial" w:cs="Arial"/>
                <w:sz w:val="22"/>
                <w:szCs w:val="22"/>
              </w:rPr>
            </w:pPr>
            <w:r>
              <w:rPr>
                <w:rFonts w:ascii="Arial" w:hAnsi="Arial" w:cs="Arial"/>
                <w:sz w:val="22"/>
                <w:szCs w:val="22"/>
              </w:rPr>
              <w:t>8,17</w:t>
            </w:r>
          </w:p>
        </w:tc>
        <w:tc>
          <w:tcPr>
            <w:tcW w:w="1096" w:type="dxa"/>
            <w:gridSpan w:val="2"/>
            <w:tcBorders>
              <w:top w:val="single" w:sz="6" w:space="0" w:color="auto"/>
              <w:left w:val="single" w:sz="6" w:space="0" w:color="auto"/>
              <w:bottom w:val="single" w:sz="6" w:space="0" w:color="auto"/>
              <w:right w:val="single" w:sz="6" w:space="0" w:color="auto"/>
            </w:tcBorders>
            <w:vAlign w:val="center"/>
          </w:tcPr>
          <w:p w14:paraId="5FEE8849" w14:textId="1F426AED" w:rsidR="00E32D2C" w:rsidRPr="00882C07" w:rsidRDefault="00E32D2C" w:rsidP="00E32D2C">
            <w:pPr>
              <w:widowControl/>
              <w:overflowPunct w:val="0"/>
              <w:jc w:val="center"/>
              <w:textAlignment w:val="baseline"/>
              <w:rPr>
                <w:rFonts w:ascii="Arial" w:hAnsi="Arial" w:cs="Arial"/>
                <w:sz w:val="22"/>
                <w:szCs w:val="22"/>
              </w:rPr>
            </w:pPr>
            <w:r>
              <w:rPr>
                <w:rFonts w:ascii="Arial" w:hAnsi="Arial" w:cs="Arial"/>
                <w:sz w:val="22"/>
                <w:szCs w:val="22"/>
              </w:rPr>
              <w:t>127,0</w:t>
            </w:r>
          </w:p>
        </w:tc>
        <w:tc>
          <w:tcPr>
            <w:tcW w:w="1352" w:type="dxa"/>
            <w:tcBorders>
              <w:top w:val="single" w:sz="6" w:space="0" w:color="auto"/>
              <w:left w:val="single" w:sz="6" w:space="0" w:color="auto"/>
              <w:bottom w:val="single" w:sz="6" w:space="0" w:color="auto"/>
              <w:right w:val="single" w:sz="6" w:space="0" w:color="auto"/>
            </w:tcBorders>
            <w:vAlign w:val="center"/>
          </w:tcPr>
          <w:p w14:paraId="5CEF38CD" w14:textId="7283D22E" w:rsidR="00E32D2C" w:rsidRPr="00882C07" w:rsidRDefault="00E32D2C" w:rsidP="00E32D2C">
            <w:pPr>
              <w:widowControl/>
              <w:overflowPunct w:val="0"/>
              <w:jc w:val="center"/>
              <w:textAlignment w:val="baseline"/>
              <w:rPr>
                <w:rFonts w:ascii="Arial" w:hAnsi="Arial" w:cs="Arial"/>
                <w:sz w:val="22"/>
                <w:szCs w:val="22"/>
              </w:rPr>
            </w:pPr>
            <w:r>
              <w:rPr>
                <w:rFonts w:ascii="Arial" w:hAnsi="Arial" w:cs="Arial"/>
                <w:sz w:val="22"/>
                <w:szCs w:val="22"/>
              </w:rPr>
              <w:t>108,61</w:t>
            </w:r>
          </w:p>
        </w:tc>
        <w:tc>
          <w:tcPr>
            <w:tcW w:w="1048" w:type="dxa"/>
            <w:tcBorders>
              <w:top w:val="single" w:sz="6" w:space="0" w:color="auto"/>
              <w:left w:val="single" w:sz="6" w:space="0" w:color="auto"/>
              <w:bottom w:val="single" w:sz="6" w:space="0" w:color="auto"/>
              <w:right w:val="single" w:sz="6" w:space="0" w:color="auto"/>
            </w:tcBorders>
            <w:vAlign w:val="center"/>
          </w:tcPr>
          <w:p w14:paraId="6062F9F8" w14:textId="4103C02A" w:rsidR="00E32D2C" w:rsidRDefault="00E32D2C" w:rsidP="00E32D2C">
            <w:pPr>
              <w:widowControl/>
              <w:overflowPunct w:val="0"/>
              <w:jc w:val="center"/>
              <w:textAlignment w:val="baseline"/>
              <w:rPr>
                <w:rFonts w:ascii="Arial" w:hAnsi="Arial" w:cs="Arial"/>
                <w:sz w:val="22"/>
                <w:szCs w:val="22"/>
              </w:rPr>
            </w:pPr>
            <w:r>
              <w:rPr>
                <w:rFonts w:ascii="Arial" w:hAnsi="Arial" w:cs="Arial"/>
                <w:sz w:val="22"/>
                <w:szCs w:val="22"/>
              </w:rPr>
              <w:t>9,14</w:t>
            </w:r>
          </w:p>
        </w:tc>
        <w:tc>
          <w:tcPr>
            <w:tcW w:w="1038" w:type="dxa"/>
            <w:tcBorders>
              <w:top w:val="single" w:sz="6" w:space="0" w:color="auto"/>
              <w:left w:val="single" w:sz="6" w:space="0" w:color="auto"/>
              <w:bottom w:val="single" w:sz="6" w:space="0" w:color="auto"/>
              <w:right w:val="single" w:sz="6" w:space="0" w:color="auto"/>
            </w:tcBorders>
            <w:vAlign w:val="center"/>
          </w:tcPr>
          <w:p w14:paraId="501C95B4" w14:textId="7DDF865D" w:rsidR="00E32D2C" w:rsidRDefault="00E32D2C" w:rsidP="00E32D2C">
            <w:pPr>
              <w:widowControl/>
              <w:overflowPunct w:val="0"/>
              <w:jc w:val="center"/>
              <w:textAlignment w:val="baseline"/>
              <w:rPr>
                <w:rFonts w:ascii="Arial" w:hAnsi="Arial" w:cs="Arial"/>
                <w:sz w:val="22"/>
                <w:szCs w:val="22"/>
              </w:rPr>
            </w:pPr>
            <w:r>
              <w:rPr>
                <w:rFonts w:ascii="Arial" w:hAnsi="Arial" w:cs="Arial"/>
                <w:sz w:val="22"/>
                <w:szCs w:val="22"/>
              </w:rPr>
              <w:t>313,78</w:t>
            </w:r>
          </w:p>
        </w:tc>
        <w:tc>
          <w:tcPr>
            <w:tcW w:w="1362" w:type="dxa"/>
            <w:tcBorders>
              <w:top w:val="single" w:sz="6" w:space="0" w:color="auto"/>
              <w:left w:val="single" w:sz="6" w:space="0" w:color="auto"/>
              <w:bottom w:val="single" w:sz="6" w:space="0" w:color="auto"/>
              <w:right w:val="single" w:sz="6" w:space="0" w:color="auto"/>
            </w:tcBorders>
            <w:vAlign w:val="center"/>
          </w:tcPr>
          <w:p w14:paraId="73A808D5" w14:textId="77777777" w:rsidR="00E32D2C" w:rsidRPr="006C4C54" w:rsidRDefault="00E32D2C" w:rsidP="00E32D2C">
            <w:pPr>
              <w:widowControl/>
              <w:autoSpaceDE/>
              <w:autoSpaceDN/>
              <w:adjustRightInd/>
              <w:jc w:val="center"/>
              <w:rPr>
                <w:rFonts w:ascii="Arial" w:hAnsi="Arial" w:cs="Arial"/>
                <w:noProof/>
                <w:snapToGrid w:val="0"/>
                <w:sz w:val="22"/>
                <w:szCs w:val="22"/>
                <w:lang w:val="en-GB"/>
              </w:rPr>
            </w:pPr>
          </w:p>
        </w:tc>
        <w:tc>
          <w:tcPr>
            <w:tcW w:w="1071" w:type="dxa"/>
            <w:vMerge/>
            <w:tcBorders>
              <w:left w:val="single" w:sz="6" w:space="0" w:color="auto"/>
              <w:right w:val="single" w:sz="6" w:space="0" w:color="auto"/>
            </w:tcBorders>
            <w:vAlign w:val="center"/>
          </w:tcPr>
          <w:p w14:paraId="1067C98B" w14:textId="77777777" w:rsidR="00E32D2C" w:rsidRPr="006C4C54" w:rsidRDefault="00E32D2C" w:rsidP="00E32D2C">
            <w:pPr>
              <w:widowControl/>
              <w:autoSpaceDE/>
              <w:autoSpaceDN/>
              <w:adjustRightInd/>
              <w:jc w:val="center"/>
              <w:rPr>
                <w:rFonts w:ascii="Arial" w:hAnsi="Arial" w:cs="Arial"/>
                <w:noProof/>
                <w:snapToGrid w:val="0"/>
                <w:sz w:val="22"/>
                <w:szCs w:val="22"/>
              </w:rPr>
            </w:pPr>
          </w:p>
        </w:tc>
        <w:tc>
          <w:tcPr>
            <w:tcW w:w="1058" w:type="dxa"/>
            <w:vMerge/>
            <w:tcBorders>
              <w:left w:val="single" w:sz="6" w:space="0" w:color="auto"/>
              <w:right w:val="single" w:sz="6" w:space="0" w:color="auto"/>
            </w:tcBorders>
            <w:vAlign w:val="center"/>
          </w:tcPr>
          <w:p w14:paraId="78AB9E34" w14:textId="77777777" w:rsidR="00E32D2C" w:rsidRPr="006C4C54" w:rsidRDefault="00E32D2C" w:rsidP="00E32D2C">
            <w:pPr>
              <w:widowControl/>
              <w:autoSpaceDE/>
              <w:autoSpaceDN/>
              <w:adjustRightInd/>
              <w:jc w:val="center"/>
              <w:rPr>
                <w:rFonts w:ascii="Arial" w:hAnsi="Arial" w:cs="Arial"/>
                <w:noProof/>
                <w:snapToGrid w:val="0"/>
                <w:sz w:val="22"/>
                <w:szCs w:val="22"/>
              </w:rPr>
            </w:pPr>
          </w:p>
        </w:tc>
        <w:tc>
          <w:tcPr>
            <w:tcW w:w="1843" w:type="dxa"/>
            <w:tcBorders>
              <w:top w:val="single" w:sz="6" w:space="0" w:color="auto"/>
              <w:left w:val="single" w:sz="6" w:space="0" w:color="auto"/>
              <w:bottom w:val="single" w:sz="6" w:space="0" w:color="auto"/>
              <w:right w:val="double" w:sz="4" w:space="0" w:color="auto"/>
            </w:tcBorders>
            <w:vAlign w:val="center"/>
          </w:tcPr>
          <w:p w14:paraId="6AE12062" w14:textId="6041CAA9" w:rsidR="00E32D2C" w:rsidRPr="00882C07" w:rsidRDefault="00E32D2C" w:rsidP="00E32D2C">
            <w:pPr>
              <w:widowControl/>
              <w:autoSpaceDE/>
              <w:autoSpaceDN/>
              <w:adjustRightInd/>
              <w:rPr>
                <w:rFonts w:ascii="Arial" w:hAnsi="Arial" w:cs="Arial"/>
                <w:sz w:val="22"/>
                <w:szCs w:val="22"/>
                <w:lang w:eastAsia="en-US"/>
              </w:rPr>
            </w:pPr>
            <w:r w:rsidRPr="00882C07">
              <w:rPr>
                <w:rFonts w:ascii="Arial" w:hAnsi="Arial" w:cs="Arial"/>
                <w:sz w:val="22"/>
                <w:szCs w:val="22"/>
              </w:rPr>
              <w:t>Нагрузка</w:t>
            </w:r>
          </w:p>
        </w:tc>
      </w:tr>
      <w:tr w:rsidR="00E32D2C" w:rsidRPr="006C4C54" w14:paraId="687A919C" w14:textId="77777777" w:rsidTr="00E32D2C">
        <w:trPr>
          <w:cantSplit/>
          <w:trHeight w:hRule="exact" w:val="1008"/>
        </w:trPr>
        <w:tc>
          <w:tcPr>
            <w:tcW w:w="611" w:type="dxa"/>
            <w:vMerge/>
            <w:tcBorders>
              <w:left w:val="double" w:sz="4" w:space="0" w:color="auto"/>
              <w:right w:val="single" w:sz="6" w:space="0" w:color="auto"/>
            </w:tcBorders>
            <w:vAlign w:val="center"/>
          </w:tcPr>
          <w:p w14:paraId="3E421DDB" w14:textId="77777777" w:rsidR="00E32D2C" w:rsidRPr="006C4C54" w:rsidRDefault="00E32D2C" w:rsidP="00E32D2C">
            <w:pPr>
              <w:widowControl/>
              <w:autoSpaceDE/>
              <w:autoSpaceDN/>
              <w:adjustRightInd/>
              <w:jc w:val="center"/>
              <w:rPr>
                <w:rFonts w:ascii="Arial" w:hAnsi="Arial" w:cs="Arial"/>
                <w:noProof/>
                <w:snapToGrid w:val="0"/>
                <w:sz w:val="22"/>
                <w:szCs w:val="22"/>
                <w:lang w:val="en-GB"/>
              </w:rPr>
            </w:pPr>
          </w:p>
        </w:tc>
        <w:tc>
          <w:tcPr>
            <w:tcW w:w="709" w:type="dxa"/>
            <w:tcBorders>
              <w:top w:val="single" w:sz="6" w:space="0" w:color="auto"/>
              <w:left w:val="single" w:sz="6" w:space="0" w:color="auto"/>
              <w:bottom w:val="single" w:sz="6" w:space="0" w:color="auto"/>
              <w:right w:val="single" w:sz="6" w:space="0" w:color="auto"/>
            </w:tcBorders>
            <w:vAlign w:val="center"/>
          </w:tcPr>
          <w:p w14:paraId="098026EA" w14:textId="50F06EBA" w:rsidR="00E32D2C" w:rsidRPr="006C4C54" w:rsidRDefault="00F86A47" w:rsidP="00E32D2C">
            <w:pPr>
              <w:widowControl/>
              <w:overflowPunct w:val="0"/>
              <w:jc w:val="center"/>
              <w:textAlignment w:val="baseline"/>
              <w:rPr>
                <w:rFonts w:ascii="Arial" w:hAnsi="Arial" w:cs="Arial"/>
                <w:bCs/>
                <w:sz w:val="22"/>
                <w:szCs w:val="22"/>
              </w:rPr>
            </w:pPr>
            <w:r>
              <w:rPr>
                <w:rFonts w:ascii="Arial" w:hAnsi="Arial" w:cs="Arial"/>
                <w:bCs/>
                <w:sz w:val="22"/>
                <w:szCs w:val="22"/>
              </w:rPr>
              <w:t>7</w:t>
            </w:r>
          </w:p>
        </w:tc>
        <w:tc>
          <w:tcPr>
            <w:tcW w:w="2699" w:type="dxa"/>
            <w:tcBorders>
              <w:top w:val="single" w:sz="6" w:space="0" w:color="auto"/>
              <w:left w:val="single" w:sz="6" w:space="0" w:color="auto"/>
              <w:bottom w:val="single" w:sz="6" w:space="0" w:color="auto"/>
              <w:right w:val="single" w:sz="6" w:space="0" w:color="auto"/>
            </w:tcBorders>
            <w:vAlign w:val="center"/>
          </w:tcPr>
          <w:p w14:paraId="1461A179" w14:textId="58971353" w:rsidR="00E32D2C" w:rsidRDefault="00E32D2C" w:rsidP="00E32D2C">
            <w:pPr>
              <w:widowControl/>
              <w:overflowPunct w:val="0"/>
              <w:textAlignment w:val="baseline"/>
              <w:rPr>
                <w:rFonts w:ascii="Arial" w:hAnsi="Arial" w:cs="Arial"/>
                <w:sz w:val="22"/>
                <w:szCs w:val="22"/>
              </w:rPr>
            </w:pPr>
            <w:r>
              <w:rPr>
                <w:rFonts w:ascii="Arial" w:hAnsi="Arial" w:cs="Arial"/>
                <w:sz w:val="22"/>
                <w:szCs w:val="22"/>
              </w:rPr>
              <w:t>Ориентационный переводник</w:t>
            </w:r>
          </w:p>
        </w:tc>
        <w:tc>
          <w:tcPr>
            <w:tcW w:w="1125" w:type="dxa"/>
            <w:tcBorders>
              <w:top w:val="single" w:sz="6" w:space="0" w:color="auto"/>
              <w:left w:val="single" w:sz="6" w:space="0" w:color="auto"/>
              <w:bottom w:val="single" w:sz="6" w:space="0" w:color="auto"/>
              <w:right w:val="single" w:sz="6" w:space="0" w:color="auto"/>
            </w:tcBorders>
            <w:vAlign w:val="center"/>
          </w:tcPr>
          <w:p w14:paraId="007C56DC" w14:textId="183E55C8" w:rsidR="00E32D2C" w:rsidRDefault="00E32D2C" w:rsidP="00E32D2C">
            <w:pPr>
              <w:widowControl/>
              <w:overflowPunct w:val="0"/>
              <w:jc w:val="center"/>
              <w:textAlignment w:val="baseline"/>
              <w:rPr>
                <w:rFonts w:ascii="Arial" w:hAnsi="Arial" w:cs="Arial"/>
                <w:sz w:val="22"/>
                <w:szCs w:val="22"/>
              </w:rPr>
            </w:pPr>
            <w:r>
              <w:rPr>
                <w:rFonts w:ascii="Arial" w:hAnsi="Arial" w:cs="Arial"/>
                <w:sz w:val="22"/>
                <w:szCs w:val="22"/>
              </w:rPr>
              <w:t>17,31</w:t>
            </w:r>
          </w:p>
        </w:tc>
        <w:tc>
          <w:tcPr>
            <w:tcW w:w="1096" w:type="dxa"/>
            <w:gridSpan w:val="2"/>
            <w:tcBorders>
              <w:top w:val="single" w:sz="6" w:space="0" w:color="auto"/>
              <w:left w:val="single" w:sz="6" w:space="0" w:color="auto"/>
              <w:bottom w:val="single" w:sz="6" w:space="0" w:color="auto"/>
              <w:right w:val="single" w:sz="6" w:space="0" w:color="auto"/>
            </w:tcBorders>
            <w:vAlign w:val="center"/>
          </w:tcPr>
          <w:p w14:paraId="3D1CD65E" w14:textId="7A5E809D" w:rsidR="00E32D2C" w:rsidRDefault="00E32D2C" w:rsidP="00E32D2C">
            <w:pPr>
              <w:widowControl/>
              <w:overflowPunct w:val="0"/>
              <w:jc w:val="center"/>
              <w:textAlignment w:val="baseline"/>
              <w:rPr>
                <w:rFonts w:ascii="Arial" w:hAnsi="Arial" w:cs="Arial"/>
                <w:sz w:val="22"/>
                <w:szCs w:val="22"/>
              </w:rPr>
            </w:pPr>
            <w:r>
              <w:rPr>
                <w:rFonts w:ascii="Arial" w:hAnsi="Arial" w:cs="Arial"/>
                <w:sz w:val="22"/>
                <w:szCs w:val="22"/>
              </w:rPr>
              <w:t>127,0</w:t>
            </w:r>
          </w:p>
        </w:tc>
        <w:tc>
          <w:tcPr>
            <w:tcW w:w="1352" w:type="dxa"/>
            <w:tcBorders>
              <w:top w:val="single" w:sz="6" w:space="0" w:color="auto"/>
              <w:left w:val="single" w:sz="6" w:space="0" w:color="auto"/>
              <w:bottom w:val="single" w:sz="6" w:space="0" w:color="auto"/>
              <w:right w:val="single" w:sz="6" w:space="0" w:color="auto"/>
            </w:tcBorders>
            <w:vAlign w:val="center"/>
          </w:tcPr>
          <w:p w14:paraId="1658A094" w14:textId="1678F7A8" w:rsidR="00E32D2C" w:rsidRDefault="00E32D2C" w:rsidP="00E32D2C">
            <w:pPr>
              <w:widowControl/>
              <w:overflowPunct w:val="0"/>
              <w:jc w:val="center"/>
              <w:textAlignment w:val="baseline"/>
              <w:rPr>
                <w:rFonts w:ascii="Arial" w:hAnsi="Arial" w:cs="Arial"/>
                <w:sz w:val="22"/>
                <w:szCs w:val="22"/>
              </w:rPr>
            </w:pPr>
            <w:r>
              <w:rPr>
                <w:rFonts w:ascii="Arial" w:hAnsi="Arial" w:cs="Arial"/>
                <w:sz w:val="22"/>
                <w:szCs w:val="22"/>
              </w:rPr>
              <w:t>-</w:t>
            </w:r>
          </w:p>
        </w:tc>
        <w:tc>
          <w:tcPr>
            <w:tcW w:w="1048" w:type="dxa"/>
            <w:tcBorders>
              <w:top w:val="single" w:sz="6" w:space="0" w:color="auto"/>
              <w:left w:val="single" w:sz="6" w:space="0" w:color="auto"/>
              <w:bottom w:val="single" w:sz="6" w:space="0" w:color="auto"/>
              <w:right w:val="single" w:sz="6" w:space="0" w:color="auto"/>
            </w:tcBorders>
            <w:vAlign w:val="center"/>
          </w:tcPr>
          <w:p w14:paraId="61151732" w14:textId="39C19BCF" w:rsidR="00E32D2C" w:rsidRDefault="00E32D2C" w:rsidP="00E32D2C">
            <w:pPr>
              <w:widowControl/>
              <w:overflowPunct w:val="0"/>
              <w:jc w:val="center"/>
              <w:textAlignment w:val="baseline"/>
              <w:rPr>
                <w:rFonts w:ascii="Arial" w:hAnsi="Arial" w:cs="Arial"/>
                <w:sz w:val="22"/>
                <w:szCs w:val="22"/>
              </w:rPr>
            </w:pPr>
            <w:r>
              <w:rPr>
                <w:rFonts w:ascii="Arial" w:hAnsi="Arial" w:cs="Arial"/>
                <w:sz w:val="22"/>
                <w:szCs w:val="22"/>
              </w:rPr>
              <w:t>0,27</w:t>
            </w:r>
          </w:p>
        </w:tc>
        <w:tc>
          <w:tcPr>
            <w:tcW w:w="1038" w:type="dxa"/>
            <w:tcBorders>
              <w:top w:val="single" w:sz="6" w:space="0" w:color="auto"/>
              <w:left w:val="single" w:sz="6" w:space="0" w:color="auto"/>
              <w:bottom w:val="single" w:sz="6" w:space="0" w:color="auto"/>
              <w:right w:val="single" w:sz="6" w:space="0" w:color="auto"/>
            </w:tcBorders>
            <w:vAlign w:val="center"/>
          </w:tcPr>
          <w:p w14:paraId="0127B34F" w14:textId="09CA15F4" w:rsidR="00E32D2C" w:rsidRDefault="00E32D2C" w:rsidP="00E32D2C">
            <w:pPr>
              <w:widowControl/>
              <w:overflowPunct w:val="0"/>
              <w:jc w:val="center"/>
              <w:textAlignment w:val="baseline"/>
              <w:rPr>
                <w:rFonts w:ascii="Arial" w:hAnsi="Arial" w:cs="Arial"/>
                <w:sz w:val="22"/>
                <w:szCs w:val="22"/>
              </w:rPr>
            </w:pPr>
            <w:r>
              <w:rPr>
                <w:rFonts w:ascii="Arial" w:hAnsi="Arial" w:cs="Arial"/>
                <w:sz w:val="22"/>
                <w:szCs w:val="22"/>
              </w:rPr>
              <w:t>20,0</w:t>
            </w:r>
          </w:p>
        </w:tc>
        <w:tc>
          <w:tcPr>
            <w:tcW w:w="1362" w:type="dxa"/>
            <w:tcBorders>
              <w:top w:val="single" w:sz="6" w:space="0" w:color="auto"/>
              <w:left w:val="single" w:sz="6" w:space="0" w:color="auto"/>
              <w:bottom w:val="single" w:sz="6" w:space="0" w:color="auto"/>
              <w:right w:val="single" w:sz="6" w:space="0" w:color="auto"/>
            </w:tcBorders>
            <w:vAlign w:val="center"/>
          </w:tcPr>
          <w:p w14:paraId="6B167E84" w14:textId="77777777" w:rsidR="00E32D2C" w:rsidRPr="006C4C54" w:rsidRDefault="00E32D2C" w:rsidP="00E32D2C">
            <w:pPr>
              <w:widowControl/>
              <w:autoSpaceDE/>
              <w:autoSpaceDN/>
              <w:adjustRightInd/>
              <w:jc w:val="center"/>
              <w:rPr>
                <w:rFonts w:ascii="Arial" w:hAnsi="Arial" w:cs="Arial"/>
                <w:noProof/>
                <w:snapToGrid w:val="0"/>
                <w:sz w:val="22"/>
                <w:szCs w:val="22"/>
                <w:lang w:val="en-GB"/>
              </w:rPr>
            </w:pPr>
          </w:p>
        </w:tc>
        <w:tc>
          <w:tcPr>
            <w:tcW w:w="1071" w:type="dxa"/>
            <w:vMerge/>
            <w:tcBorders>
              <w:left w:val="single" w:sz="6" w:space="0" w:color="auto"/>
              <w:right w:val="single" w:sz="6" w:space="0" w:color="auto"/>
            </w:tcBorders>
            <w:vAlign w:val="center"/>
          </w:tcPr>
          <w:p w14:paraId="59007D39" w14:textId="77777777" w:rsidR="00E32D2C" w:rsidRPr="006C4C54" w:rsidRDefault="00E32D2C" w:rsidP="00E32D2C">
            <w:pPr>
              <w:widowControl/>
              <w:autoSpaceDE/>
              <w:autoSpaceDN/>
              <w:adjustRightInd/>
              <w:jc w:val="center"/>
              <w:rPr>
                <w:rFonts w:ascii="Arial" w:hAnsi="Arial" w:cs="Arial"/>
                <w:noProof/>
                <w:snapToGrid w:val="0"/>
                <w:sz w:val="22"/>
                <w:szCs w:val="22"/>
              </w:rPr>
            </w:pPr>
          </w:p>
        </w:tc>
        <w:tc>
          <w:tcPr>
            <w:tcW w:w="1058" w:type="dxa"/>
            <w:vMerge/>
            <w:tcBorders>
              <w:left w:val="single" w:sz="6" w:space="0" w:color="auto"/>
              <w:right w:val="single" w:sz="6" w:space="0" w:color="auto"/>
            </w:tcBorders>
            <w:vAlign w:val="center"/>
          </w:tcPr>
          <w:p w14:paraId="02D0CF0C" w14:textId="77777777" w:rsidR="00E32D2C" w:rsidRPr="006C4C54" w:rsidRDefault="00E32D2C" w:rsidP="00E32D2C">
            <w:pPr>
              <w:widowControl/>
              <w:autoSpaceDE/>
              <w:autoSpaceDN/>
              <w:adjustRightInd/>
              <w:jc w:val="center"/>
              <w:rPr>
                <w:rFonts w:ascii="Arial" w:hAnsi="Arial" w:cs="Arial"/>
                <w:noProof/>
                <w:snapToGrid w:val="0"/>
                <w:sz w:val="22"/>
                <w:szCs w:val="22"/>
              </w:rPr>
            </w:pPr>
          </w:p>
        </w:tc>
        <w:tc>
          <w:tcPr>
            <w:tcW w:w="1843" w:type="dxa"/>
            <w:tcBorders>
              <w:top w:val="single" w:sz="6" w:space="0" w:color="auto"/>
              <w:left w:val="single" w:sz="6" w:space="0" w:color="auto"/>
              <w:bottom w:val="single" w:sz="6" w:space="0" w:color="auto"/>
              <w:right w:val="double" w:sz="4" w:space="0" w:color="auto"/>
            </w:tcBorders>
            <w:vAlign w:val="center"/>
          </w:tcPr>
          <w:p w14:paraId="1FA3C2F2" w14:textId="4A807BB3" w:rsidR="00E32D2C" w:rsidRPr="00882C07" w:rsidRDefault="00E32D2C" w:rsidP="00E32D2C">
            <w:pPr>
              <w:widowControl/>
              <w:autoSpaceDE/>
              <w:autoSpaceDN/>
              <w:adjustRightInd/>
              <w:rPr>
                <w:rFonts w:ascii="Arial" w:hAnsi="Arial" w:cs="Arial"/>
                <w:sz w:val="22"/>
                <w:szCs w:val="22"/>
                <w:lang w:eastAsia="en-US"/>
              </w:rPr>
            </w:pPr>
            <w:r>
              <w:rPr>
                <w:rFonts w:ascii="Arial" w:hAnsi="Arial" w:cs="Arial"/>
                <w:sz w:val="22"/>
                <w:szCs w:val="22"/>
                <w:lang w:eastAsia="en-US"/>
              </w:rPr>
              <w:t>В случае ориентирования клина-откланителя</w:t>
            </w:r>
          </w:p>
        </w:tc>
      </w:tr>
      <w:tr w:rsidR="00E32D2C" w:rsidRPr="006C4C54" w14:paraId="746A71B4" w14:textId="77777777" w:rsidTr="00E32D2C">
        <w:trPr>
          <w:cantSplit/>
          <w:trHeight w:hRule="exact" w:val="268"/>
        </w:trPr>
        <w:tc>
          <w:tcPr>
            <w:tcW w:w="611" w:type="dxa"/>
            <w:vMerge/>
            <w:tcBorders>
              <w:left w:val="double" w:sz="4" w:space="0" w:color="auto"/>
              <w:right w:val="single" w:sz="6" w:space="0" w:color="auto"/>
            </w:tcBorders>
            <w:vAlign w:val="center"/>
          </w:tcPr>
          <w:p w14:paraId="31D7F7DB" w14:textId="77777777" w:rsidR="00E32D2C" w:rsidRPr="00F77592" w:rsidRDefault="00E32D2C" w:rsidP="00E32D2C">
            <w:pPr>
              <w:widowControl/>
              <w:autoSpaceDE/>
              <w:autoSpaceDN/>
              <w:adjustRightInd/>
              <w:jc w:val="center"/>
              <w:rPr>
                <w:rFonts w:ascii="Arial" w:hAnsi="Arial" w:cs="Arial"/>
                <w:noProof/>
                <w:snapToGrid w:val="0"/>
                <w:sz w:val="22"/>
                <w:szCs w:val="22"/>
              </w:rPr>
            </w:pPr>
          </w:p>
        </w:tc>
        <w:tc>
          <w:tcPr>
            <w:tcW w:w="709" w:type="dxa"/>
            <w:tcBorders>
              <w:top w:val="single" w:sz="6" w:space="0" w:color="auto"/>
              <w:left w:val="single" w:sz="6" w:space="0" w:color="auto"/>
              <w:bottom w:val="single" w:sz="6" w:space="0" w:color="auto"/>
              <w:right w:val="single" w:sz="6" w:space="0" w:color="auto"/>
            </w:tcBorders>
            <w:vAlign w:val="center"/>
          </w:tcPr>
          <w:p w14:paraId="454C6832" w14:textId="26038DAE" w:rsidR="00E32D2C" w:rsidRPr="006C4C54" w:rsidRDefault="00F86A47" w:rsidP="00E32D2C">
            <w:pPr>
              <w:widowControl/>
              <w:overflowPunct w:val="0"/>
              <w:jc w:val="center"/>
              <w:textAlignment w:val="baseline"/>
              <w:rPr>
                <w:rFonts w:ascii="Arial" w:hAnsi="Arial" w:cs="Arial"/>
                <w:bCs/>
                <w:sz w:val="22"/>
                <w:szCs w:val="22"/>
              </w:rPr>
            </w:pPr>
            <w:r>
              <w:rPr>
                <w:rFonts w:ascii="Arial" w:hAnsi="Arial" w:cs="Arial"/>
                <w:bCs/>
                <w:sz w:val="22"/>
                <w:szCs w:val="22"/>
              </w:rPr>
              <w:t>8</w:t>
            </w:r>
          </w:p>
        </w:tc>
        <w:tc>
          <w:tcPr>
            <w:tcW w:w="2699" w:type="dxa"/>
            <w:tcBorders>
              <w:top w:val="single" w:sz="6" w:space="0" w:color="auto"/>
              <w:left w:val="single" w:sz="6" w:space="0" w:color="auto"/>
              <w:bottom w:val="single" w:sz="6" w:space="0" w:color="auto"/>
              <w:right w:val="single" w:sz="6" w:space="0" w:color="auto"/>
            </w:tcBorders>
            <w:vAlign w:val="center"/>
          </w:tcPr>
          <w:p w14:paraId="1F4625A0" w14:textId="43822506" w:rsidR="00E32D2C" w:rsidRPr="006C4C54" w:rsidRDefault="00E32D2C" w:rsidP="00E32D2C">
            <w:pPr>
              <w:widowControl/>
              <w:overflowPunct w:val="0"/>
              <w:textAlignment w:val="baseline"/>
              <w:rPr>
                <w:rFonts w:ascii="Arial" w:hAnsi="Arial" w:cs="Arial"/>
                <w:bCs/>
                <w:sz w:val="22"/>
                <w:szCs w:val="22"/>
              </w:rPr>
            </w:pPr>
            <w:r w:rsidRPr="00882C07">
              <w:rPr>
                <w:rFonts w:ascii="Arial" w:hAnsi="Arial" w:cs="Arial"/>
                <w:sz w:val="22"/>
                <w:szCs w:val="22"/>
              </w:rPr>
              <w:t>СУБТ-</w:t>
            </w:r>
            <w:r>
              <w:rPr>
                <w:rFonts w:ascii="Arial" w:hAnsi="Arial" w:cs="Arial"/>
                <w:sz w:val="22"/>
                <w:szCs w:val="22"/>
              </w:rPr>
              <w:t>120</w:t>
            </w:r>
            <w:r w:rsidRPr="00882C07">
              <w:rPr>
                <w:rFonts w:ascii="Arial" w:hAnsi="Arial" w:cs="Arial"/>
                <w:sz w:val="22"/>
                <w:szCs w:val="22"/>
              </w:rPr>
              <w:t>,</w:t>
            </w:r>
            <w:r>
              <w:rPr>
                <w:rFonts w:ascii="Arial" w:hAnsi="Arial" w:cs="Arial"/>
                <w:sz w:val="22"/>
                <w:szCs w:val="22"/>
              </w:rPr>
              <w:t>65</w:t>
            </w:r>
            <w:r w:rsidRPr="00882C07">
              <w:rPr>
                <w:rFonts w:ascii="Arial" w:hAnsi="Arial" w:cs="Arial"/>
                <w:sz w:val="22"/>
                <w:szCs w:val="22"/>
              </w:rPr>
              <w:t>мм</w:t>
            </w:r>
          </w:p>
        </w:tc>
        <w:tc>
          <w:tcPr>
            <w:tcW w:w="1125" w:type="dxa"/>
            <w:tcBorders>
              <w:top w:val="single" w:sz="6" w:space="0" w:color="auto"/>
              <w:left w:val="single" w:sz="6" w:space="0" w:color="auto"/>
              <w:bottom w:val="single" w:sz="6" w:space="0" w:color="auto"/>
              <w:right w:val="single" w:sz="6" w:space="0" w:color="auto"/>
            </w:tcBorders>
            <w:vAlign w:val="center"/>
          </w:tcPr>
          <w:p w14:paraId="611E2E56" w14:textId="470B8BB0" w:rsidR="00E32D2C" w:rsidRPr="006C4C54" w:rsidRDefault="00E32D2C" w:rsidP="00E32D2C">
            <w:pPr>
              <w:widowControl/>
              <w:overflowPunct w:val="0"/>
              <w:jc w:val="center"/>
              <w:textAlignment w:val="baseline"/>
              <w:rPr>
                <w:rFonts w:ascii="Arial" w:hAnsi="Arial" w:cs="Arial"/>
                <w:bCs/>
                <w:sz w:val="22"/>
                <w:szCs w:val="22"/>
              </w:rPr>
            </w:pPr>
            <w:r>
              <w:rPr>
                <w:rFonts w:ascii="Arial" w:hAnsi="Arial" w:cs="Arial"/>
                <w:sz w:val="22"/>
                <w:szCs w:val="22"/>
              </w:rPr>
              <w:t>17,58</w:t>
            </w:r>
          </w:p>
        </w:tc>
        <w:tc>
          <w:tcPr>
            <w:tcW w:w="1096" w:type="dxa"/>
            <w:gridSpan w:val="2"/>
            <w:tcBorders>
              <w:top w:val="single" w:sz="6" w:space="0" w:color="auto"/>
              <w:left w:val="single" w:sz="6" w:space="0" w:color="auto"/>
              <w:bottom w:val="single" w:sz="6" w:space="0" w:color="auto"/>
              <w:right w:val="single" w:sz="6" w:space="0" w:color="auto"/>
            </w:tcBorders>
            <w:vAlign w:val="center"/>
          </w:tcPr>
          <w:p w14:paraId="5DE47075" w14:textId="44CCE11A" w:rsidR="00E32D2C" w:rsidRPr="006C4C54" w:rsidRDefault="00E32D2C" w:rsidP="00E32D2C">
            <w:pPr>
              <w:widowControl/>
              <w:overflowPunct w:val="0"/>
              <w:jc w:val="center"/>
              <w:textAlignment w:val="baseline"/>
              <w:rPr>
                <w:rFonts w:ascii="Arial" w:hAnsi="Arial" w:cs="Arial"/>
                <w:bCs/>
                <w:sz w:val="22"/>
                <w:szCs w:val="22"/>
              </w:rPr>
            </w:pPr>
            <w:r>
              <w:rPr>
                <w:rFonts w:ascii="Arial" w:hAnsi="Arial" w:cs="Arial"/>
                <w:sz w:val="22"/>
                <w:szCs w:val="22"/>
              </w:rPr>
              <w:t>120,65</w:t>
            </w:r>
          </w:p>
        </w:tc>
        <w:tc>
          <w:tcPr>
            <w:tcW w:w="1352" w:type="dxa"/>
            <w:tcBorders>
              <w:top w:val="single" w:sz="6" w:space="0" w:color="auto"/>
              <w:left w:val="single" w:sz="6" w:space="0" w:color="auto"/>
              <w:bottom w:val="single" w:sz="6" w:space="0" w:color="auto"/>
              <w:right w:val="single" w:sz="6" w:space="0" w:color="auto"/>
            </w:tcBorders>
            <w:vAlign w:val="center"/>
          </w:tcPr>
          <w:p w14:paraId="1FBB22D4" w14:textId="14E7F285" w:rsidR="00E32D2C" w:rsidRPr="006C4C54" w:rsidRDefault="00E32D2C" w:rsidP="00E32D2C">
            <w:pPr>
              <w:widowControl/>
              <w:overflowPunct w:val="0"/>
              <w:jc w:val="center"/>
              <w:textAlignment w:val="baseline"/>
              <w:rPr>
                <w:rFonts w:ascii="Arial" w:hAnsi="Arial" w:cs="Arial"/>
                <w:bCs/>
                <w:sz w:val="22"/>
                <w:szCs w:val="22"/>
              </w:rPr>
            </w:pPr>
            <w:r>
              <w:rPr>
                <w:rFonts w:ascii="Arial" w:hAnsi="Arial" w:cs="Arial"/>
                <w:sz w:val="22"/>
                <w:szCs w:val="22"/>
              </w:rPr>
              <w:t>57,15</w:t>
            </w:r>
          </w:p>
        </w:tc>
        <w:tc>
          <w:tcPr>
            <w:tcW w:w="1048" w:type="dxa"/>
            <w:tcBorders>
              <w:top w:val="single" w:sz="6" w:space="0" w:color="auto"/>
              <w:left w:val="single" w:sz="6" w:space="0" w:color="auto"/>
              <w:bottom w:val="single" w:sz="6" w:space="0" w:color="auto"/>
              <w:right w:val="single" w:sz="6" w:space="0" w:color="auto"/>
            </w:tcBorders>
            <w:vAlign w:val="center"/>
          </w:tcPr>
          <w:p w14:paraId="6933EF30" w14:textId="1FA3B65F" w:rsidR="00E32D2C" w:rsidRPr="006C4C54" w:rsidRDefault="00E32D2C" w:rsidP="00E32D2C">
            <w:pPr>
              <w:widowControl/>
              <w:overflowPunct w:val="0"/>
              <w:jc w:val="center"/>
              <w:textAlignment w:val="baseline"/>
              <w:rPr>
                <w:rFonts w:ascii="Arial" w:hAnsi="Arial" w:cs="Arial"/>
                <w:bCs/>
                <w:sz w:val="22"/>
                <w:szCs w:val="22"/>
              </w:rPr>
            </w:pPr>
            <w:r>
              <w:rPr>
                <w:rFonts w:ascii="Arial" w:hAnsi="Arial" w:cs="Arial"/>
                <w:sz w:val="22"/>
                <w:szCs w:val="22"/>
              </w:rPr>
              <w:t>73,12</w:t>
            </w:r>
          </w:p>
        </w:tc>
        <w:tc>
          <w:tcPr>
            <w:tcW w:w="1038" w:type="dxa"/>
            <w:tcBorders>
              <w:top w:val="single" w:sz="6" w:space="0" w:color="auto"/>
              <w:left w:val="single" w:sz="6" w:space="0" w:color="auto"/>
              <w:bottom w:val="single" w:sz="6" w:space="0" w:color="auto"/>
              <w:right w:val="single" w:sz="6" w:space="0" w:color="auto"/>
            </w:tcBorders>
            <w:vAlign w:val="center"/>
          </w:tcPr>
          <w:p w14:paraId="086BEBEB" w14:textId="020246B6" w:rsidR="00E32D2C" w:rsidRPr="006C4C54" w:rsidRDefault="00E32D2C" w:rsidP="00E32D2C">
            <w:pPr>
              <w:widowControl/>
              <w:overflowPunct w:val="0"/>
              <w:jc w:val="center"/>
              <w:textAlignment w:val="baseline"/>
              <w:rPr>
                <w:rFonts w:ascii="Arial" w:hAnsi="Arial" w:cs="Arial"/>
                <w:bCs/>
                <w:sz w:val="22"/>
                <w:szCs w:val="22"/>
              </w:rPr>
            </w:pPr>
            <w:r>
              <w:rPr>
                <w:rFonts w:ascii="Arial" w:hAnsi="Arial" w:cs="Arial"/>
                <w:sz w:val="22"/>
                <w:szCs w:val="22"/>
              </w:rPr>
              <w:t>5089,88</w:t>
            </w:r>
          </w:p>
        </w:tc>
        <w:tc>
          <w:tcPr>
            <w:tcW w:w="1362" w:type="dxa"/>
            <w:tcBorders>
              <w:top w:val="single" w:sz="6" w:space="0" w:color="auto"/>
              <w:left w:val="single" w:sz="6" w:space="0" w:color="auto"/>
              <w:bottom w:val="single" w:sz="6" w:space="0" w:color="auto"/>
              <w:right w:val="single" w:sz="6" w:space="0" w:color="auto"/>
            </w:tcBorders>
            <w:vAlign w:val="center"/>
          </w:tcPr>
          <w:p w14:paraId="2F4643EE" w14:textId="77777777" w:rsidR="00E32D2C" w:rsidRPr="006C4C54" w:rsidRDefault="00E32D2C" w:rsidP="00E32D2C">
            <w:pPr>
              <w:widowControl/>
              <w:autoSpaceDE/>
              <w:autoSpaceDN/>
              <w:adjustRightInd/>
              <w:jc w:val="center"/>
              <w:rPr>
                <w:rFonts w:ascii="Arial" w:hAnsi="Arial" w:cs="Arial"/>
                <w:noProof/>
                <w:snapToGrid w:val="0"/>
                <w:sz w:val="22"/>
                <w:szCs w:val="22"/>
                <w:lang w:val="en-GB"/>
              </w:rPr>
            </w:pPr>
          </w:p>
        </w:tc>
        <w:tc>
          <w:tcPr>
            <w:tcW w:w="1071" w:type="dxa"/>
            <w:vMerge/>
            <w:tcBorders>
              <w:left w:val="single" w:sz="6" w:space="0" w:color="auto"/>
              <w:right w:val="single" w:sz="6" w:space="0" w:color="auto"/>
            </w:tcBorders>
            <w:vAlign w:val="center"/>
          </w:tcPr>
          <w:p w14:paraId="35A8C5B9" w14:textId="77777777" w:rsidR="00E32D2C" w:rsidRPr="006C4C54" w:rsidRDefault="00E32D2C" w:rsidP="00E32D2C">
            <w:pPr>
              <w:widowControl/>
              <w:autoSpaceDE/>
              <w:autoSpaceDN/>
              <w:adjustRightInd/>
              <w:jc w:val="center"/>
              <w:rPr>
                <w:rFonts w:ascii="Arial" w:hAnsi="Arial" w:cs="Arial"/>
                <w:noProof/>
                <w:snapToGrid w:val="0"/>
                <w:sz w:val="22"/>
                <w:szCs w:val="22"/>
              </w:rPr>
            </w:pPr>
          </w:p>
        </w:tc>
        <w:tc>
          <w:tcPr>
            <w:tcW w:w="1058" w:type="dxa"/>
            <w:vMerge/>
            <w:tcBorders>
              <w:left w:val="single" w:sz="6" w:space="0" w:color="auto"/>
              <w:right w:val="single" w:sz="6" w:space="0" w:color="auto"/>
            </w:tcBorders>
            <w:vAlign w:val="center"/>
          </w:tcPr>
          <w:p w14:paraId="26B60FE4" w14:textId="77777777" w:rsidR="00E32D2C" w:rsidRPr="006C4C54" w:rsidRDefault="00E32D2C" w:rsidP="00E32D2C">
            <w:pPr>
              <w:widowControl/>
              <w:autoSpaceDE/>
              <w:autoSpaceDN/>
              <w:adjustRightInd/>
              <w:jc w:val="center"/>
              <w:rPr>
                <w:rFonts w:ascii="Arial" w:hAnsi="Arial" w:cs="Arial"/>
                <w:noProof/>
                <w:snapToGrid w:val="0"/>
                <w:sz w:val="22"/>
                <w:szCs w:val="22"/>
              </w:rPr>
            </w:pPr>
          </w:p>
        </w:tc>
        <w:tc>
          <w:tcPr>
            <w:tcW w:w="1843" w:type="dxa"/>
            <w:tcBorders>
              <w:top w:val="single" w:sz="6" w:space="0" w:color="auto"/>
              <w:left w:val="single" w:sz="6" w:space="0" w:color="auto"/>
              <w:bottom w:val="single" w:sz="6" w:space="0" w:color="auto"/>
              <w:right w:val="double" w:sz="4" w:space="0" w:color="auto"/>
            </w:tcBorders>
            <w:vAlign w:val="center"/>
          </w:tcPr>
          <w:p w14:paraId="318C74D2" w14:textId="4BE38A4F" w:rsidR="00E32D2C" w:rsidRPr="006C4C54" w:rsidRDefault="00E32D2C" w:rsidP="00E32D2C">
            <w:pPr>
              <w:widowControl/>
              <w:autoSpaceDE/>
              <w:autoSpaceDN/>
              <w:adjustRightInd/>
              <w:rPr>
                <w:rFonts w:ascii="Arial" w:hAnsi="Arial" w:cs="Arial"/>
                <w:snapToGrid w:val="0"/>
                <w:sz w:val="22"/>
                <w:szCs w:val="22"/>
                <w:lang w:val="en-GB"/>
              </w:rPr>
            </w:pPr>
            <w:r w:rsidRPr="00882C07">
              <w:rPr>
                <w:rFonts w:ascii="Arial" w:hAnsi="Arial" w:cs="Arial"/>
                <w:sz w:val="22"/>
                <w:szCs w:val="22"/>
              </w:rPr>
              <w:t>Нагрузка</w:t>
            </w:r>
          </w:p>
        </w:tc>
      </w:tr>
      <w:tr w:rsidR="00E32D2C" w:rsidRPr="006C4C54" w14:paraId="331F4398" w14:textId="77777777" w:rsidTr="00E32D2C">
        <w:trPr>
          <w:cantSplit/>
          <w:trHeight w:hRule="exact" w:val="268"/>
        </w:trPr>
        <w:tc>
          <w:tcPr>
            <w:tcW w:w="611" w:type="dxa"/>
            <w:vMerge/>
            <w:tcBorders>
              <w:left w:val="double" w:sz="4" w:space="0" w:color="auto"/>
              <w:right w:val="single" w:sz="6" w:space="0" w:color="auto"/>
            </w:tcBorders>
            <w:vAlign w:val="center"/>
          </w:tcPr>
          <w:p w14:paraId="3A614AA0" w14:textId="77777777" w:rsidR="00E32D2C" w:rsidRPr="006C4C54" w:rsidRDefault="00E32D2C" w:rsidP="00E32D2C">
            <w:pPr>
              <w:widowControl/>
              <w:autoSpaceDE/>
              <w:autoSpaceDN/>
              <w:adjustRightInd/>
              <w:jc w:val="center"/>
              <w:rPr>
                <w:rFonts w:ascii="Arial" w:hAnsi="Arial" w:cs="Arial"/>
                <w:noProof/>
                <w:snapToGrid w:val="0"/>
                <w:sz w:val="22"/>
                <w:szCs w:val="22"/>
                <w:lang w:val="en-GB"/>
              </w:rPr>
            </w:pPr>
          </w:p>
        </w:tc>
        <w:tc>
          <w:tcPr>
            <w:tcW w:w="709" w:type="dxa"/>
            <w:tcBorders>
              <w:top w:val="single" w:sz="6" w:space="0" w:color="auto"/>
              <w:left w:val="single" w:sz="6" w:space="0" w:color="auto"/>
              <w:bottom w:val="single" w:sz="6" w:space="0" w:color="auto"/>
              <w:right w:val="single" w:sz="6" w:space="0" w:color="auto"/>
            </w:tcBorders>
            <w:vAlign w:val="center"/>
          </w:tcPr>
          <w:p w14:paraId="4178B238" w14:textId="65080EA9" w:rsidR="00E32D2C" w:rsidRPr="006C4C54" w:rsidRDefault="00F86A47" w:rsidP="00E32D2C">
            <w:pPr>
              <w:widowControl/>
              <w:overflowPunct w:val="0"/>
              <w:jc w:val="center"/>
              <w:textAlignment w:val="baseline"/>
              <w:rPr>
                <w:rFonts w:ascii="Arial" w:hAnsi="Arial" w:cs="Arial"/>
                <w:bCs/>
                <w:sz w:val="22"/>
                <w:szCs w:val="22"/>
              </w:rPr>
            </w:pPr>
            <w:r>
              <w:rPr>
                <w:rFonts w:ascii="Arial" w:hAnsi="Arial" w:cs="Arial"/>
                <w:bCs/>
                <w:sz w:val="22"/>
                <w:szCs w:val="22"/>
              </w:rPr>
              <w:t>9</w:t>
            </w:r>
          </w:p>
        </w:tc>
        <w:tc>
          <w:tcPr>
            <w:tcW w:w="2699" w:type="dxa"/>
            <w:tcBorders>
              <w:top w:val="single" w:sz="6" w:space="0" w:color="auto"/>
              <w:left w:val="single" w:sz="6" w:space="0" w:color="auto"/>
              <w:bottom w:val="single" w:sz="6" w:space="0" w:color="auto"/>
              <w:right w:val="single" w:sz="6" w:space="0" w:color="auto"/>
            </w:tcBorders>
            <w:vAlign w:val="center"/>
          </w:tcPr>
          <w:p w14:paraId="4E59DCDE" w14:textId="0B89279D" w:rsidR="00E32D2C" w:rsidRPr="00882C07" w:rsidRDefault="00E32D2C" w:rsidP="00E32D2C">
            <w:pPr>
              <w:widowControl/>
              <w:overflowPunct w:val="0"/>
              <w:textAlignment w:val="baseline"/>
              <w:rPr>
                <w:rFonts w:ascii="Arial" w:hAnsi="Arial" w:cs="Arial"/>
                <w:sz w:val="22"/>
                <w:szCs w:val="22"/>
              </w:rPr>
            </w:pPr>
            <w:r w:rsidRPr="00A7181C">
              <w:rPr>
                <w:rFonts w:ascii="Arial" w:hAnsi="Arial" w:cs="Arial"/>
                <w:sz w:val="22"/>
                <w:szCs w:val="22"/>
              </w:rPr>
              <w:t>ТБТ-88,9мм</w:t>
            </w:r>
          </w:p>
        </w:tc>
        <w:tc>
          <w:tcPr>
            <w:tcW w:w="1125" w:type="dxa"/>
            <w:tcBorders>
              <w:top w:val="single" w:sz="6" w:space="0" w:color="auto"/>
              <w:left w:val="single" w:sz="6" w:space="0" w:color="auto"/>
              <w:bottom w:val="single" w:sz="6" w:space="0" w:color="auto"/>
              <w:right w:val="single" w:sz="6" w:space="0" w:color="auto"/>
            </w:tcBorders>
            <w:vAlign w:val="center"/>
          </w:tcPr>
          <w:p w14:paraId="687B1846" w14:textId="076D2639" w:rsidR="00E32D2C" w:rsidRDefault="00E32D2C" w:rsidP="00E32D2C">
            <w:pPr>
              <w:widowControl/>
              <w:overflowPunct w:val="0"/>
              <w:jc w:val="center"/>
              <w:textAlignment w:val="baseline"/>
              <w:rPr>
                <w:rFonts w:ascii="Arial" w:hAnsi="Arial" w:cs="Arial"/>
                <w:sz w:val="22"/>
                <w:szCs w:val="22"/>
              </w:rPr>
            </w:pPr>
            <w:r>
              <w:rPr>
                <w:rFonts w:ascii="Arial" w:hAnsi="Arial" w:cs="Arial"/>
                <w:sz w:val="22"/>
                <w:szCs w:val="22"/>
              </w:rPr>
              <w:t>90,7</w:t>
            </w:r>
          </w:p>
        </w:tc>
        <w:tc>
          <w:tcPr>
            <w:tcW w:w="1096" w:type="dxa"/>
            <w:gridSpan w:val="2"/>
            <w:tcBorders>
              <w:top w:val="single" w:sz="6" w:space="0" w:color="auto"/>
              <w:left w:val="single" w:sz="6" w:space="0" w:color="auto"/>
              <w:bottom w:val="single" w:sz="6" w:space="0" w:color="auto"/>
              <w:right w:val="single" w:sz="6" w:space="0" w:color="auto"/>
            </w:tcBorders>
            <w:vAlign w:val="center"/>
          </w:tcPr>
          <w:p w14:paraId="555F1749" w14:textId="42D8B352" w:rsidR="00E32D2C" w:rsidRDefault="00E32D2C" w:rsidP="00E32D2C">
            <w:pPr>
              <w:widowControl/>
              <w:overflowPunct w:val="0"/>
              <w:jc w:val="center"/>
              <w:textAlignment w:val="baseline"/>
              <w:rPr>
                <w:rFonts w:ascii="Arial" w:hAnsi="Arial" w:cs="Arial"/>
                <w:sz w:val="22"/>
                <w:szCs w:val="22"/>
              </w:rPr>
            </w:pPr>
            <w:r w:rsidRPr="00A7181C">
              <w:rPr>
                <w:rFonts w:ascii="Arial" w:hAnsi="Arial" w:cs="Arial"/>
                <w:sz w:val="22"/>
                <w:szCs w:val="22"/>
              </w:rPr>
              <w:t>88,90</w:t>
            </w:r>
          </w:p>
        </w:tc>
        <w:tc>
          <w:tcPr>
            <w:tcW w:w="1352" w:type="dxa"/>
            <w:tcBorders>
              <w:top w:val="single" w:sz="6" w:space="0" w:color="auto"/>
              <w:left w:val="single" w:sz="6" w:space="0" w:color="auto"/>
              <w:bottom w:val="single" w:sz="6" w:space="0" w:color="auto"/>
              <w:right w:val="single" w:sz="6" w:space="0" w:color="auto"/>
            </w:tcBorders>
            <w:vAlign w:val="center"/>
          </w:tcPr>
          <w:p w14:paraId="3C0D2DE7" w14:textId="0E642769" w:rsidR="00E32D2C" w:rsidRDefault="00E32D2C" w:rsidP="00E32D2C">
            <w:pPr>
              <w:widowControl/>
              <w:overflowPunct w:val="0"/>
              <w:jc w:val="center"/>
              <w:textAlignment w:val="baseline"/>
              <w:rPr>
                <w:rFonts w:ascii="Arial" w:hAnsi="Arial" w:cs="Arial"/>
                <w:sz w:val="22"/>
                <w:szCs w:val="22"/>
              </w:rPr>
            </w:pPr>
            <w:r w:rsidRPr="00A7181C">
              <w:rPr>
                <w:rFonts w:ascii="Arial" w:hAnsi="Arial" w:cs="Arial"/>
                <w:sz w:val="22"/>
                <w:szCs w:val="22"/>
              </w:rPr>
              <w:t>52,43</w:t>
            </w:r>
          </w:p>
        </w:tc>
        <w:tc>
          <w:tcPr>
            <w:tcW w:w="1048" w:type="dxa"/>
            <w:tcBorders>
              <w:top w:val="single" w:sz="6" w:space="0" w:color="auto"/>
              <w:left w:val="single" w:sz="6" w:space="0" w:color="auto"/>
              <w:bottom w:val="single" w:sz="6" w:space="0" w:color="auto"/>
              <w:right w:val="single" w:sz="6" w:space="0" w:color="auto"/>
            </w:tcBorders>
            <w:vAlign w:val="center"/>
          </w:tcPr>
          <w:p w14:paraId="60A6BD59" w14:textId="27AB9AF4" w:rsidR="00E32D2C" w:rsidRDefault="00E32D2C" w:rsidP="00E32D2C">
            <w:pPr>
              <w:widowControl/>
              <w:overflowPunct w:val="0"/>
              <w:jc w:val="center"/>
              <w:textAlignment w:val="baseline"/>
              <w:rPr>
                <w:rFonts w:ascii="Arial" w:hAnsi="Arial" w:cs="Arial"/>
                <w:sz w:val="22"/>
                <w:szCs w:val="22"/>
              </w:rPr>
            </w:pPr>
            <w:r w:rsidRPr="00A7181C">
              <w:rPr>
                <w:rFonts w:ascii="Arial" w:hAnsi="Arial" w:cs="Arial"/>
                <w:sz w:val="22"/>
                <w:szCs w:val="22"/>
              </w:rPr>
              <w:t>9</w:t>
            </w:r>
            <w:r>
              <w:rPr>
                <w:rFonts w:ascii="Arial" w:hAnsi="Arial" w:cs="Arial"/>
                <w:sz w:val="22"/>
                <w:szCs w:val="22"/>
              </w:rPr>
              <w:t>1</w:t>
            </w:r>
            <w:r w:rsidRPr="00A7181C">
              <w:rPr>
                <w:rFonts w:ascii="Arial" w:hAnsi="Arial" w:cs="Arial"/>
                <w:sz w:val="22"/>
                <w:szCs w:val="22"/>
              </w:rPr>
              <w:t>,</w:t>
            </w:r>
            <w:r>
              <w:rPr>
                <w:rFonts w:ascii="Arial" w:hAnsi="Arial" w:cs="Arial"/>
                <w:sz w:val="22"/>
                <w:szCs w:val="22"/>
              </w:rPr>
              <w:t>4</w:t>
            </w:r>
          </w:p>
        </w:tc>
        <w:tc>
          <w:tcPr>
            <w:tcW w:w="1038" w:type="dxa"/>
            <w:tcBorders>
              <w:top w:val="single" w:sz="6" w:space="0" w:color="auto"/>
              <w:left w:val="single" w:sz="6" w:space="0" w:color="auto"/>
              <w:bottom w:val="single" w:sz="6" w:space="0" w:color="auto"/>
              <w:right w:val="single" w:sz="6" w:space="0" w:color="auto"/>
            </w:tcBorders>
            <w:vAlign w:val="center"/>
          </w:tcPr>
          <w:p w14:paraId="77BAF5A4" w14:textId="67A04888" w:rsidR="00E32D2C" w:rsidRDefault="00E32D2C" w:rsidP="00E32D2C">
            <w:pPr>
              <w:widowControl/>
              <w:overflowPunct w:val="0"/>
              <w:jc w:val="center"/>
              <w:textAlignment w:val="baseline"/>
              <w:rPr>
                <w:rFonts w:ascii="Arial" w:hAnsi="Arial" w:cs="Arial"/>
                <w:sz w:val="22"/>
                <w:szCs w:val="22"/>
              </w:rPr>
            </w:pPr>
            <w:r>
              <w:rPr>
                <w:rFonts w:ascii="Arial" w:hAnsi="Arial" w:cs="Arial"/>
                <w:sz w:val="22"/>
                <w:szCs w:val="22"/>
              </w:rPr>
              <w:t>3488,74</w:t>
            </w:r>
          </w:p>
        </w:tc>
        <w:tc>
          <w:tcPr>
            <w:tcW w:w="1362" w:type="dxa"/>
            <w:tcBorders>
              <w:top w:val="single" w:sz="6" w:space="0" w:color="auto"/>
              <w:left w:val="single" w:sz="6" w:space="0" w:color="auto"/>
              <w:bottom w:val="single" w:sz="6" w:space="0" w:color="auto"/>
              <w:right w:val="single" w:sz="6" w:space="0" w:color="auto"/>
            </w:tcBorders>
            <w:vAlign w:val="center"/>
          </w:tcPr>
          <w:p w14:paraId="5A6E8D83" w14:textId="77777777" w:rsidR="00E32D2C" w:rsidRPr="006C4C54" w:rsidRDefault="00E32D2C" w:rsidP="00E32D2C">
            <w:pPr>
              <w:widowControl/>
              <w:autoSpaceDE/>
              <w:autoSpaceDN/>
              <w:adjustRightInd/>
              <w:jc w:val="center"/>
              <w:rPr>
                <w:rFonts w:ascii="Arial" w:hAnsi="Arial" w:cs="Arial"/>
                <w:noProof/>
                <w:snapToGrid w:val="0"/>
                <w:sz w:val="22"/>
                <w:szCs w:val="22"/>
                <w:lang w:val="en-GB"/>
              </w:rPr>
            </w:pPr>
          </w:p>
        </w:tc>
        <w:tc>
          <w:tcPr>
            <w:tcW w:w="1071" w:type="dxa"/>
            <w:vMerge/>
            <w:tcBorders>
              <w:left w:val="single" w:sz="6" w:space="0" w:color="auto"/>
              <w:right w:val="single" w:sz="6" w:space="0" w:color="auto"/>
            </w:tcBorders>
            <w:vAlign w:val="center"/>
          </w:tcPr>
          <w:p w14:paraId="5E37BB05" w14:textId="77777777" w:rsidR="00E32D2C" w:rsidRPr="006C4C54" w:rsidRDefault="00E32D2C" w:rsidP="00E32D2C">
            <w:pPr>
              <w:widowControl/>
              <w:autoSpaceDE/>
              <w:autoSpaceDN/>
              <w:adjustRightInd/>
              <w:jc w:val="center"/>
              <w:rPr>
                <w:rFonts w:ascii="Arial" w:hAnsi="Arial" w:cs="Arial"/>
                <w:noProof/>
                <w:snapToGrid w:val="0"/>
                <w:sz w:val="22"/>
                <w:szCs w:val="22"/>
              </w:rPr>
            </w:pPr>
          </w:p>
        </w:tc>
        <w:tc>
          <w:tcPr>
            <w:tcW w:w="1058" w:type="dxa"/>
            <w:vMerge/>
            <w:tcBorders>
              <w:left w:val="single" w:sz="6" w:space="0" w:color="auto"/>
              <w:right w:val="single" w:sz="6" w:space="0" w:color="auto"/>
            </w:tcBorders>
            <w:vAlign w:val="center"/>
          </w:tcPr>
          <w:p w14:paraId="1B0EA641" w14:textId="77777777" w:rsidR="00E32D2C" w:rsidRPr="006C4C54" w:rsidRDefault="00E32D2C" w:rsidP="00E32D2C">
            <w:pPr>
              <w:widowControl/>
              <w:autoSpaceDE/>
              <w:autoSpaceDN/>
              <w:adjustRightInd/>
              <w:jc w:val="center"/>
              <w:rPr>
                <w:rFonts w:ascii="Arial" w:hAnsi="Arial" w:cs="Arial"/>
                <w:noProof/>
                <w:snapToGrid w:val="0"/>
                <w:sz w:val="22"/>
                <w:szCs w:val="22"/>
              </w:rPr>
            </w:pPr>
          </w:p>
        </w:tc>
        <w:tc>
          <w:tcPr>
            <w:tcW w:w="1843" w:type="dxa"/>
            <w:tcBorders>
              <w:top w:val="single" w:sz="6" w:space="0" w:color="auto"/>
              <w:left w:val="single" w:sz="6" w:space="0" w:color="auto"/>
              <w:bottom w:val="single" w:sz="6" w:space="0" w:color="auto"/>
              <w:right w:val="double" w:sz="4" w:space="0" w:color="auto"/>
            </w:tcBorders>
            <w:vAlign w:val="center"/>
          </w:tcPr>
          <w:p w14:paraId="1C0CD39F" w14:textId="57089500" w:rsidR="00E32D2C" w:rsidRPr="00882C07" w:rsidRDefault="00E32D2C" w:rsidP="00E32D2C">
            <w:pPr>
              <w:widowControl/>
              <w:autoSpaceDE/>
              <w:autoSpaceDN/>
              <w:adjustRightInd/>
              <w:rPr>
                <w:rFonts w:ascii="Arial" w:hAnsi="Arial" w:cs="Arial"/>
                <w:sz w:val="22"/>
                <w:szCs w:val="22"/>
              </w:rPr>
            </w:pPr>
            <w:r w:rsidRPr="00882C07">
              <w:rPr>
                <w:rFonts w:ascii="Arial" w:hAnsi="Arial" w:cs="Arial"/>
                <w:sz w:val="22"/>
                <w:szCs w:val="22"/>
              </w:rPr>
              <w:t>Нагрузка</w:t>
            </w:r>
          </w:p>
        </w:tc>
      </w:tr>
      <w:tr w:rsidR="00E32D2C" w:rsidRPr="006C4C54" w14:paraId="2B79DBC2" w14:textId="77777777" w:rsidTr="00E32D2C">
        <w:trPr>
          <w:cantSplit/>
          <w:trHeight w:hRule="exact" w:val="591"/>
        </w:trPr>
        <w:tc>
          <w:tcPr>
            <w:tcW w:w="611" w:type="dxa"/>
            <w:vMerge/>
            <w:tcBorders>
              <w:left w:val="double" w:sz="4" w:space="0" w:color="auto"/>
              <w:right w:val="single" w:sz="6" w:space="0" w:color="auto"/>
            </w:tcBorders>
            <w:vAlign w:val="center"/>
          </w:tcPr>
          <w:p w14:paraId="366893E8" w14:textId="77777777" w:rsidR="00E32D2C" w:rsidRPr="006C4C54" w:rsidRDefault="00E32D2C" w:rsidP="00E32D2C">
            <w:pPr>
              <w:widowControl/>
              <w:autoSpaceDE/>
              <w:autoSpaceDN/>
              <w:adjustRightInd/>
              <w:jc w:val="center"/>
              <w:rPr>
                <w:rFonts w:ascii="Arial" w:hAnsi="Arial" w:cs="Arial"/>
                <w:noProof/>
                <w:snapToGrid w:val="0"/>
                <w:sz w:val="22"/>
                <w:szCs w:val="22"/>
                <w:lang w:val="en-GB"/>
              </w:rPr>
            </w:pPr>
          </w:p>
        </w:tc>
        <w:tc>
          <w:tcPr>
            <w:tcW w:w="709" w:type="dxa"/>
            <w:tcBorders>
              <w:top w:val="single" w:sz="6" w:space="0" w:color="auto"/>
              <w:left w:val="single" w:sz="6" w:space="0" w:color="auto"/>
              <w:bottom w:val="single" w:sz="6" w:space="0" w:color="auto"/>
              <w:right w:val="single" w:sz="6" w:space="0" w:color="auto"/>
            </w:tcBorders>
            <w:vAlign w:val="center"/>
          </w:tcPr>
          <w:p w14:paraId="64FF0BDD" w14:textId="66A9905C" w:rsidR="00E32D2C" w:rsidRPr="006C4C54" w:rsidRDefault="00F86A47" w:rsidP="00E32D2C">
            <w:pPr>
              <w:widowControl/>
              <w:overflowPunct w:val="0"/>
              <w:jc w:val="center"/>
              <w:textAlignment w:val="baseline"/>
              <w:rPr>
                <w:rFonts w:ascii="Arial" w:hAnsi="Arial" w:cs="Arial"/>
                <w:bCs/>
                <w:sz w:val="22"/>
                <w:szCs w:val="22"/>
              </w:rPr>
            </w:pPr>
            <w:r>
              <w:rPr>
                <w:rFonts w:ascii="Arial" w:hAnsi="Arial" w:cs="Arial"/>
                <w:bCs/>
                <w:sz w:val="22"/>
                <w:szCs w:val="22"/>
              </w:rPr>
              <w:t>10</w:t>
            </w:r>
          </w:p>
        </w:tc>
        <w:tc>
          <w:tcPr>
            <w:tcW w:w="2699" w:type="dxa"/>
            <w:tcBorders>
              <w:top w:val="single" w:sz="6" w:space="0" w:color="auto"/>
              <w:left w:val="single" w:sz="6" w:space="0" w:color="auto"/>
              <w:bottom w:val="single" w:sz="6" w:space="0" w:color="auto"/>
              <w:right w:val="single" w:sz="6" w:space="0" w:color="auto"/>
            </w:tcBorders>
            <w:vAlign w:val="center"/>
          </w:tcPr>
          <w:p w14:paraId="2776FC4C" w14:textId="6E599131" w:rsidR="00E32D2C" w:rsidRPr="00882C07" w:rsidRDefault="00E32D2C" w:rsidP="00E32D2C">
            <w:pPr>
              <w:widowControl/>
              <w:overflowPunct w:val="0"/>
              <w:textAlignment w:val="baseline"/>
              <w:rPr>
                <w:rFonts w:ascii="Arial" w:hAnsi="Arial" w:cs="Arial"/>
                <w:sz w:val="22"/>
                <w:szCs w:val="22"/>
              </w:rPr>
            </w:pPr>
            <w:r w:rsidRPr="00A7181C">
              <w:rPr>
                <w:rFonts w:ascii="Arial" w:hAnsi="Arial" w:cs="Arial"/>
                <w:sz w:val="22"/>
                <w:szCs w:val="22"/>
              </w:rPr>
              <w:t>Яс</w:t>
            </w:r>
            <w:r>
              <w:rPr>
                <w:rFonts w:ascii="Arial" w:hAnsi="Arial" w:cs="Arial"/>
                <w:sz w:val="22"/>
                <w:szCs w:val="22"/>
              </w:rPr>
              <w:t>с</w:t>
            </w:r>
            <w:r w:rsidRPr="00A7181C">
              <w:rPr>
                <w:rFonts w:ascii="Arial" w:hAnsi="Arial" w:cs="Arial"/>
                <w:sz w:val="22"/>
                <w:szCs w:val="22"/>
              </w:rPr>
              <w:t>-120,65мм</w:t>
            </w:r>
          </w:p>
        </w:tc>
        <w:tc>
          <w:tcPr>
            <w:tcW w:w="1125" w:type="dxa"/>
            <w:tcBorders>
              <w:top w:val="single" w:sz="6" w:space="0" w:color="auto"/>
              <w:left w:val="single" w:sz="6" w:space="0" w:color="auto"/>
              <w:bottom w:val="single" w:sz="6" w:space="0" w:color="auto"/>
              <w:right w:val="single" w:sz="6" w:space="0" w:color="auto"/>
            </w:tcBorders>
            <w:vAlign w:val="center"/>
          </w:tcPr>
          <w:p w14:paraId="1AB9AF60" w14:textId="6C9D9D65" w:rsidR="00E32D2C" w:rsidRDefault="00E32D2C" w:rsidP="00E32D2C">
            <w:pPr>
              <w:widowControl/>
              <w:overflowPunct w:val="0"/>
              <w:jc w:val="center"/>
              <w:textAlignment w:val="baseline"/>
              <w:rPr>
                <w:rFonts w:ascii="Arial" w:hAnsi="Arial" w:cs="Arial"/>
                <w:sz w:val="22"/>
                <w:szCs w:val="22"/>
              </w:rPr>
            </w:pPr>
            <w:r>
              <w:rPr>
                <w:rFonts w:ascii="Arial" w:hAnsi="Arial" w:cs="Arial"/>
                <w:sz w:val="22"/>
                <w:szCs w:val="22"/>
              </w:rPr>
              <w:t>182,1</w:t>
            </w:r>
          </w:p>
        </w:tc>
        <w:tc>
          <w:tcPr>
            <w:tcW w:w="1096" w:type="dxa"/>
            <w:gridSpan w:val="2"/>
            <w:tcBorders>
              <w:top w:val="single" w:sz="6" w:space="0" w:color="auto"/>
              <w:left w:val="single" w:sz="6" w:space="0" w:color="auto"/>
              <w:bottom w:val="single" w:sz="6" w:space="0" w:color="auto"/>
              <w:right w:val="single" w:sz="6" w:space="0" w:color="auto"/>
            </w:tcBorders>
            <w:vAlign w:val="center"/>
          </w:tcPr>
          <w:p w14:paraId="6089BF74" w14:textId="70A68213" w:rsidR="00E32D2C" w:rsidRDefault="00E32D2C" w:rsidP="00E32D2C">
            <w:pPr>
              <w:widowControl/>
              <w:overflowPunct w:val="0"/>
              <w:jc w:val="center"/>
              <w:textAlignment w:val="baseline"/>
              <w:rPr>
                <w:rFonts w:ascii="Arial" w:hAnsi="Arial" w:cs="Arial"/>
                <w:sz w:val="22"/>
                <w:szCs w:val="22"/>
              </w:rPr>
            </w:pPr>
            <w:r w:rsidRPr="00A7181C">
              <w:rPr>
                <w:rFonts w:ascii="Arial" w:hAnsi="Arial" w:cs="Arial"/>
                <w:sz w:val="22"/>
                <w:szCs w:val="22"/>
              </w:rPr>
              <w:t>120,65</w:t>
            </w:r>
          </w:p>
        </w:tc>
        <w:tc>
          <w:tcPr>
            <w:tcW w:w="1352" w:type="dxa"/>
            <w:tcBorders>
              <w:top w:val="single" w:sz="6" w:space="0" w:color="auto"/>
              <w:left w:val="single" w:sz="6" w:space="0" w:color="auto"/>
              <w:bottom w:val="single" w:sz="6" w:space="0" w:color="auto"/>
              <w:right w:val="single" w:sz="6" w:space="0" w:color="auto"/>
            </w:tcBorders>
            <w:vAlign w:val="center"/>
          </w:tcPr>
          <w:p w14:paraId="1F82AD38" w14:textId="3ED8FD00" w:rsidR="00E32D2C" w:rsidRDefault="00E32D2C" w:rsidP="00E32D2C">
            <w:pPr>
              <w:widowControl/>
              <w:overflowPunct w:val="0"/>
              <w:jc w:val="center"/>
              <w:textAlignment w:val="baseline"/>
              <w:rPr>
                <w:rFonts w:ascii="Arial" w:hAnsi="Arial" w:cs="Arial"/>
                <w:sz w:val="22"/>
                <w:szCs w:val="22"/>
              </w:rPr>
            </w:pPr>
            <w:r w:rsidRPr="00A7181C">
              <w:rPr>
                <w:rFonts w:ascii="Arial" w:hAnsi="Arial" w:cs="Arial"/>
                <w:sz w:val="22"/>
                <w:szCs w:val="22"/>
              </w:rPr>
              <w:t>57,15</w:t>
            </w:r>
          </w:p>
        </w:tc>
        <w:tc>
          <w:tcPr>
            <w:tcW w:w="1048" w:type="dxa"/>
            <w:tcBorders>
              <w:top w:val="single" w:sz="6" w:space="0" w:color="auto"/>
              <w:left w:val="single" w:sz="6" w:space="0" w:color="auto"/>
              <w:bottom w:val="single" w:sz="6" w:space="0" w:color="auto"/>
              <w:right w:val="single" w:sz="6" w:space="0" w:color="auto"/>
            </w:tcBorders>
            <w:vAlign w:val="center"/>
          </w:tcPr>
          <w:p w14:paraId="733BFC48" w14:textId="63222899" w:rsidR="00E32D2C" w:rsidRDefault="00E32D2C" w:rsidP="00E32D2C">
            <w:pPr>
              <w:widowControl/>
              <w:overflowPunct w:val="0"/>
              <w:jc w:val="center"/>
              <w:textAlignment w:val="baseline"/>
              <w:rPr>
                <w:rFonts w:ascii="Arial" w:hAnsi="Arial" w:cs="Arial"/>
                <w:sz w:val="22"/>
                <w:szCs w:val="22"/>
              </w:rPr>
            </w:pPr>
            <w:r>
              <w:rPr>
                <w:rFonts w:ascii="Arial" w:hAnsi="Arial" w:cs="Arial"/>
                <w:sz w:val="22"/>
                <w:szCs w:val="22"/>
              </w:rPr>
              <w:t>9,27</w:t>
            </w:r>
          </w:p>
        </w:tc>
        <w:tc>
          <w:tcPr>
            <w:tcW w:w="1038" w:type="dxa"/>
            <w:tcBorders>
              <w:top w:val="single" w:sz="6" w:space="0" w:color="auto"/>
              <w:left w:val="single" w:sz="6" w:space="0" w:color="auto"/>
              <w:bottom w:val="single" w:sz="6" w:space="0" w:color="auto"/>
              <w:right w:val="single" w:sz="6" w:space="0" w:color="auto"/>
            </w:tcBorders>
            <w:vAlign w:val="center"/>
          </w:tcPr>
          <w:p w14:paraId="5F4A462C" w14:textId="5FA604F3" w:rsidR="00E32D2C" w:rsidRDefault="00E32D2C" w:rsidP="00E32D2C">
            <w:pPr>
              <w:widowControl/>
              <w:overflowPunct w:val="0"/>
              <w:jc w:val="center"/>
              <w:textAlignment w:val="baseline"/>
              <w:rPr>
                <w:rFonts w:ascii="Arial" w:hAnsi="Arial" w:cs="Arial"/>
                <w:sz w:val="22"/>
                <w:szCs w:val="22"/>
              </w:rPr>
            </w:pPr>
            <w:r>
              <w:rPr>
                <w:rFonts w:ascii="Arial" w:hAnsi="Arial" w:cs="Arial"/>
                <w:sz w:val="22"/>
                <w:szCs w:val="22"/>
              </w:rPr>
              <w:t>502,55</w:t>
            </w:r>
          </w:p>
        </w:tc>
        <w:tc>
          <w:tcPr>
            <w:tcW w:w="1362" w:type="dxa"/>
            <w:tcBorders>
              <w:top w:val="single" w:sz="6" w:space="0" w:color="auto"/>
              <w:left w:val="single" w:sz="6" w:space="0" w:color="auto"/>
              <w:bottom w:val="single" w:sz="6" w:space="0" w:color="auto"/>
              <w:right w:val="single" w:sz="6" w:space="0" w:color="auto"/>
            </w:tcBorders>
            <w:vAlign w:val="center"/>
          </w:tcPr>
          <w:p w14:paraId="3F72F51A" w14:textId="77777777" w:rsidR="00E32D2C" w:rsidRPr="006C4C54" w:rsidRDefault="00E32D2C" w:rsidP="00E32D2C">
            <w:pPr>
              <w:widowControl/>
              <w:autoSpaceDE/>
              <w:autoSpaceDN/>
              <w:adjustRightInd/>
              <w:jc w:val="center"/>
              <w:rPr>
                <w:rFonts w:ascii="Arial" w:hAnsi="Arial" w:cs="Arial"/>
                <w:noProof/>
                <w:snapToGrid w:val="0"/>
                <w:sz w:val="22"/>
                <w:szCs w:val="22"/>
                <w:lang w:val="en-GB"/>
              </w:rPr>
            </w:pPr>
          </w:p>
        </w:tc>
        <w:tc>
          <w:tcPr>
            <w:tcW w:w="1071" w:type="dxa"/>
            <w:vMerge/>
            <w:tcBorders>
              <w:left w:val="single" w:sz="6" w:space="0" w:color="auto"/>
              <w:right w:val="single" w:sz="6" w:space="0" w:color="auto"/>
            </w:tcBorders>
            <w:vAlign w:val="center"/>
          </w:tcPr>
          <w:p w14:paraId="3831CE99" w14:textId="77777777" w:rsidR="00E32D2C" w:rsidRPr="006C4C54" w:rsidRDefault="00E32D2C" w:rsidP="00E32D2C">
            <w:pPr>
              <w:widowControl/>
              <w:autoSpaceDE/>
              <w:autoSpaceDN/>
              <w:adjustRightInd/>
              <w:jc w:val="center"/>
              <w:rPr>
                <w:rFonts w:ascii="Arial" w:hAnsi="Arial" w:cs="Arial"/>
                <w:noProof/>
                <w:snapToGrid w:val="0"/>
                <w:sz w:val="22"/>
                <w:szCs w:val="22"/>
              </w:rPr>
            </w:pPr>
          </w:p>
        </w:tc>
        <w:tc>
          <w:tcPr>
            <w:tcW w:w="1058" w:type="dxa"/>
            <w:vMerge/>
            <w:tcBorders>
              <w:left w:val="single" w:sz="6" w:space="0" w:color="auto"/>
              <w:right w:val="single" w:sz="6" w:space="0" w:color="auto"/>
            </w:tcBorders>
            <w:vAlign w:val="center"/>
          </w:tcPr>
          <w:p w14:paraId="69CF897D" w14:textId="77777777" w:rsidR="00E32D2C" w:rsidRPr="006C4C54" w:rsidRDefault="00E32D2C" w:rsidP="00E32D2C">
            <w:pPr>
              <w:widowControl/>
              <w:autoSpaceDE/>
              <w:autoSpaceDN/>
              <w:adjustRightInd/>
              <w:jc w:val="center"/>
              <w:rPr>
                <w:rFonts w:ascii="Arial" w:hAnsi="Arial" w:cs="Arial"/>
                <w:noProof/>
                <w:snapToGrid w:val="0"/>
                <w:sz w:val="22"/>
                <w:szCs w:val="22"/>
              </w:rPr>
            </w:pPr>
          </w:p>
        </w:tc>
        <w:tc>
          <w:tcPr>
            <w:tcW w:w="1843" w:type="dxa"/>
            <w:tcBorders>
              <w:top w:val="single" w:sz="6" w:space="0" w:color="auto"/>
              <w:left w:val="single" w:sz="6" w:space="0" w:color="auto"/>
              <w:bottom w:val="single" w:sz="6" w:space="0" w:color="auto"/>
              <w:right w:val="double" w:sz="4" w:space="0" w:color="auto"/>
            </w:tcBorders>
            <w:vAlign w:val="center"/>
          </w:tcPr>
          <w:p w14:paraId="59DA6C4E" w14:textId="77C6B753" w:rsidR="00E32D2C" w:rsidRPr="00882C07" w:rsidRDefault="00E32D2C" w:rsidP="00E32D2C">
            <w:pPr>
              <w:widowControl/>
              <w:autoSpaceDE/>
              <w:autoSpaceDN/>
              <w:adjustRightInd/>
              <w:rPr>
                <w:rFonts w:ascii="Arial" w:hAnsi="Arial" w:cs="Arial"/>
                <w:sz w:val="22"/>
                <w:szCs w:val="22"/>
              </w:rPr>
            </w:pPr>
            <w:r w:rsidRPr="00A7181C">
              <w:rPr>
                <w:rFonts w:ascii="Arial" w:hAnsi="Arial" w:cs="Arial"/>
                <w:sz w:val="22"/>
                <w:szCs w:val="22"/>
              </w:rPr>
              <w:t xml:space="preserve">Для </w:t>
            </w:r>
            <w:proofErr w:type="gramStart"/>
            <w:r w:rsidRPr="00A7181C">
              <w:rPr>
                <w:rFonts w:ascii="Arial" w:hAnsi="Arial" w:cs="Arial"/>
                <w:sz w:val="22"/>
                <w:szCs w:val="22"/>
              </w:rPr>
              <w:t>ликв.прихвата</w:t>
            </w:r>
            <w:proofErr w:type="gramEnd"/>
          </w:p>
        </w:tc>
      </w:tr>
      <w:tr w:rsidR="00E32D2C" w:rsidRPr="006C4C54" w14:paraId="2584A7B7" w14:textId="77777777" w:rsidTr="00E32D2C">
        <w:trPr>
          <w:cantSplit/>
          <w:trHeight w:hRule="exact" w:val="268"/>
        </w:trPr>
        <w:tc>
          <w:tcPr>
            <w:tcW w:w="611" w:type="dxa"/>
            <w:vMerge/>
            <w:tcBorders>
              <w:left w:val="double" w:sz="4" w:space="0" w:color="auto"/>
              <w:bottom w:val="double" w:sz="4" w:space="0" w:color="auto"/>
              <w:right w:val="single" w:sz="6" w:space="0" w:color="auto"/>
            </w:tcBorders>
            <w:vAlign w:val="center"/>
          </w:tcPr>
          <w:p w14:paraId="2F4C55CE" w14:textId="77777777" w:rsidR="00E32D2C" w:rsidRPr="006C4C54" w:rsidRDefault="00E32D2C" w:rsidP="00E32D2C">
            <w:pPr>
              <w:widowControl/>
              <w:autoSpaceDE/>
              <w:autoSpaceDN/>
              <w:adjustRightInd/>
              <w:jc w:val="center"/>
              <w:rPr>
                <w:rFonts w:ascii="Arial" w:hAnsi="Arial" w:cs="Arial"/>
                <w:noProof/>
                <w:snapToGrid w:val="0"/>
                <w:sz w:val="22"/>
                <w:szCs w:val="22"/>
                <w:lang w:val="en-GB"/>
              </w:rPr>
            </w:pPr>
          </w:p>
        </w:tc>
        <w:tc>
          <w:tcPr>
            <w:tcW w:w="709" w:type="dxa"/>
            <w:tcBorders>
              <w:top w:val="single" w:sz="6" w:space="0" w:color="auto"/>
              <w:left w:val="single" w:sz="6" w:space="0" w:color="auto"/>
              <w:bottom w:val="double" w:sz="4" w:space="0" w:color="auto"/>
              <w:right w:val="single" w:sz="6" w:space="0" w:color="auto"/>
            </w:tcBorders>
            <w:vAlign w:val="center"/>
          </w:tcPr>
          <w:p w14:paraId="1E849675" w14:textId="6488D293" w:rsidR="00E32D2C" w:rsidRPr="006C4C54" w:rsidRDefault="00F86A47" w:rsidP="00E32D2C">
            <w:pPr>
              <w:widowControl/>
              <w:overflowPunct w:val="0"/>
              <w:jc w:val="center"/>
              <w:textAlignment w:val="baseline"/>
              <w:rPr>
                <w:rFonts w:ascii="Arial" w:hAnsi="Arial" w:cs="Arial"/>
                <w:bCs/>
                <w:sz w:val="22"/>
                <w:szCs w:val="22"/>
              </w:rPr>
            </w:pPr>
            <w:r>
              <w:rPr>
                <w:rFonts w:ascii="Arial" w:hAnsi="Arial" w:cs="Arial"/>
                <w:bCs/>
                <w:sz w:val="22"/>
                <w:szCs w:val="22"/>
              </w:rPr>
              <w:t>11</w:t>
            </w:r>
          </w:p>
        </w:tc>
        <w:tc>
          <w:tcPr>
            <w:tcW w:w="2699" w:type="dxa"/>
            <w:tcBorders>
              <w:top w:val="single" w:sz="6" w:space="0" w:color="auto"/>
              <w:left w:val="single" w:sz="6" w:space="0" w:color="auto"/>
              <w:bottom w:val="double" w:sz="4" w:space="0" w:color="auto"/>
              <w:right w:val="single" w:sz="6" w:space="0" w:color="auto"/>
            </w:tcBorders>
            <w:vAlign w:val="center"/>
          </w:tcPr>
          <w:p w14:paraId="5F8CB914" w14:textId="5DA8474F" w:rsidR="00E32D2C" w:rsidRPr="00882C07" w:rsidRDefault="00E32D2C" w:rsidP="00E32D2C">
            <w:pPr>
              <w:widowControl/>
              <w:overflowPunct w:val="0"/>
              <w:textAlignment w:val="baseline"/>
              <w:rPr>
                <w:rFonts w:ascii="Arial" w:hAnsi="Arial" w:cs="Arial"/>
                <w:sz w:val="22"/>
                <w:szCs w:val="22"/>
              </w:rPr>
            </w:pPr>
            <w:r w:rsidRPr="00A7181C">
              <w:rPr>
                <w:rFonts w:ascii="Arial" w:hAnsi="Arial" w:cs="Arial"/>
                <w:sz w:val="22"/>
                <w:szCs w:val="22"/>
              </w:rPr>
              <w:t>ТБТ-88,9мм</w:t>
            </w:r>
          </w:p>
        </w:tc>
        <w:tc>
          <w:tcPr>
            <w:tcW w:w="1125" w:type="dxa"/>
            <w:tcBorders>
              <w:top w:val="single" w:sz="6" w:space="0" w:color="auto"/>
              <w:left w:val="single" w:sz="6" w:space="0" w:color="auto"/>
              <w:bottom w:val="double" w:sz="4" w:space="0" w:color="auto"/>
              <w:right w:val="single" w:sz="6" w:space="0" w:color="auto"/>
            </w:tcBorders>
            <w:vAlign w:val="center"/>
          </w:tcPr>
          <w:p w14:paraId="34A52569" w14:textId="664B4252" w:rsidR="00E32D2C" w:rsidRDefault="00E32D2C" w:rsidP="00E32D2C">
            <w:pPr>
              <w:widowControl/>
              <w:overflowPunct w:val="0"/>
              <w:jc w:val="center"/>
              <w:textAlignment w:val="baseline"/>
              <w:rPr>
                <w:rFonts w:ascii="Arial" w:hAnsi="Arial" w:cs="Arial"/>
                <w:sz w:val="22"/>
                <w:szCs w:val="22"/>
              </w:rPr>
            </w:pPr>
            <w:r>
              <w:rPr>
                <w:rFonts w:ascii="Arial" w:hAnsi="Arial" w:cs="Arial"/>
                <w:sz w:val="22"/>
                <w:szCs w:val="22"/>
              </w:rPr>
              <w:t>191,37</w:t>
            </w:r>
          </w:p>
        </w:tc>
        <w:tc>
          <w:tcPr>
            <w:tcW w:w="1096" w:type="dxa"/>
            <w:gridSpan w:val="2"/>
            <w:tcBorders>
              <w:top w:val="single" w:sz="6" w:space="0" w:color="auto"/>
              <w:left w:val="single" w:sz="6" w:space="0" w:color="auto"/>
              <w:bottom w:val="double" w:sz="4" w:space="0" w:color="auto"/>
              <w:right w:val="single" w:sz="6" w:space="0" w:color="auto"/>
            </w:tcBorders>
            <w:vAlign w:val="center"/>
          </w:tcPr>
          <w:p w14:paraId="3E98EB43" w14:textId="5FDD5F99" w:rsidR="00E32D2C" w:rsidRDefault="00E32D2C" w:rsidP="00E32D2C">
            <w:pPr>
              <w:widowControl/>
              <w:overflowPunct w:val="0"/>
              <w:jc w:val="center"/>
              <w:textAlignment w:val="baseline"/>
              <w:rPr>
                <w:rFonts w:ascii="Arial" w:hAnsi="Arial" w:cs="Arial"/>
                <w:sz w:val="22"/>
                <w:szCs w:val="22"/>
              </w:rPr>
            </w:pPr>
            <w:r w:rsidRPr="00A7181C">
              <w:rPr>
                <w:rFonts w:ascii="Arial" w:hAnsi="Arial" w:cs="Arial"/>
                <w:sz w:val="22"/>
                <w:szCs w:val="22"/>
              </w:rPr>
              <w:t>88,90</w:t>
            </w:r>
          </w:p>
        </w:tc>
        <w:tc>
          <w:tcPr>
            <w:tcW w:w="1352" w:type="dxa"/>
            <w:tcBorders>
              <w:top w:val="single" w:sz="6" w:space="0" w:color="auto"/>
              <w:left w:val="single" w:sz="6" w:space="0" w:color="auto"/>
              <w:bottom w:val="double" w:sz="4" w:space="0" w:color="auto"/>
              <w:right w:val="single" w:sz="6" w:space="0" w:color="auto"/>
            </w:tcBorders>
            <w:vAlign w:val="center"/>
          </w:tcPr>
          <w:p w14:paraId="0B863313" w14:textId="4AA96851" w:rsidR="00E32D2C" w:rsidRPr="00BA55D8" w:rsidRDefault="00E32D2C" w:rsidP="00E32D2C">
            <w:pPr>
              <w:widowControl/>
              <w:overflowPunct w:val="0"/>
              <w:jc w:val="center"/>
              <w:textAlignment w:val="baseline"/>
              <w:rPr>
                <w:rFonts w:ascii="Arial" w:hAnsi="Arial" w:cs="Arial"/>
                <w:sz w:val="22"/>
                <w:szCs w:val="22"/>
                <w:lang w:val="en-US"/>
              </w:rPr>
            </w:pPr>
            <w:r w:rsidRPr="00A7181C">
              <w:rPr>
                <w:rFonts w:ascii="Arial" w:hAnsi="Arial" w:cs="Arial"/>
                <w:sz w:val="22"/>
                <w:szCs w:val="22"/>
              </w:rPr>
              <w:t>52,43</w:t>
            </w:r>
          </w:p>
        </w:tc>
        <w:tc>
          <w:tcPr>
            <w:tcW w:w="1048" w:type="dxa"/>
            <w:tcBorders>
              <w:top w:val="single" w:sz="6" w:space="0" w:color="auto"/>
              <w:left w:val="single" w:sz="6" w:space="0" w:color="auto"/>
              <w:bottom w:val="double" w:sz="4" w:space="0" w:color="auto"/>
              <w:right w:val="single" w:sz="6" w:space="0" w:color="auto"/>
            </w:tcBorders>
            <w:vAlign w:val="center"/>
          </w:tcPr>
          <w:p w14:paraId="36620930" w14:textId="3090E1E2" w:rsidR="00E32D2C" w:rsidRDefault="00E32D2C" w:rsidP="00E32D2C">
            <w:pPr>
              <w:widowControl/>
              <w:overflowPunct w:val="0"/>
              <w:jc w:val="center"/>
              <w:textAlignment w:val="baseline"/>
              <w:rPr>
                <w:rFonts w:ascii="Arial" w:hAnsi="Arial" w:cs="Arial"/>
                <w:sz w:val="22"/>
                <w:szCs w:val="22"/>
              </w:rPr>
            </w:pPr>
            <w:r>
              <w:rPr>
                <w:rFonts w:ascii="Arial" w:hAnsi="Arial" w:cs="Arial"/>
                <w:sz w:val="22"/>
                <w:szCs w:val="22"/>
              </w:rPr>
              <w:t>54,84</w:t>
            </w:r>
          </w:p>
        </w:tc>
        <w:tc>
          <w:tcPr>
            <w:tcW w:w="1038" w:type="dxa"/>
            <w:tcBorders>
              <w:top w:val="single" w:sz="6" w:space="0" w:color="auto"/>
              <w:left w:val="single" w:sz="6" w:space="0" w:color="auto"/>
              <w:bottom w:val="double" w:sz="4" w:space="0" w:color="auto"/>
              <w:right w:val="single" w:sz="6" w:space="0" w:color="auto"/>
            </w:tcBorders>
            <w:vAlign w:val="center"/>
          </w:tcPr>
          <w:p w14:paraId="6A07537F" w14:textId="382FD85A" w:rsidR="00E32D2C" w:rsidRDefault="00E32D2C" w:rsidP="00E32D2C">
            <w:pPr>
              <w:widowControl/>
              <w:overflowPunct w:val="0"/>
              <w:jc w:val="center"/>
              <w:textAlignment w:val="baseline"/>
              <w:rPr>
                <w:rFonts w:ascii="Arial" w:hAnsi="Arial" w:cs="Arial"/>
                <w:sz w:val="22"/>
                <w:szCs w:val="22"/>
              </w:rPr>
            </w:pPr>
            <w:r>
              <w:rPr>
                <w:rFonts w:ascii="Arial" w:hAnsi="Arial" w:cs="Arial"/>
                <w:sz w:val="22"/>
                <w:szCs w:val="22"/>
              </w:rPr>
              <w:t>2093,24</w:t>
            </w:r>
          </w:p>
        </w:tc>
        <w:tc>
          <w:tcPr>
            <w:tcW w:w="1362" w:type="dxa"/>
            <w:tcBorders>
              <w:top w:val="single" w:sz="6" w:space="0" w:color="auto"/>
              <w:left w:val="single" w:sz="6" w:space="0" w:color="auto"/>
              <w:bottom w:val="double" w:sz="4" w:space="0" w:color="auto"/>
              <w:right w:val="single" w:sz="6" w:space="0" w:color="auto"/>
            </w:tcBorders>
            <w:vAlign w:val="center"/>
          </w:tcPr>
          <w:p w14:paraId="361B1FE8" w14:textId="77777777" w:rsidR="00E32D2C" w:rsidRPr="006C4C54" w:rsidRDefault="00E32D2C" w:rsidP="00E32D2C">
            <w:pPr>
              <w:widowControl/>
              <w:autoSpaceDE/>
              <w:autoSpaceDN/>
              <w:adjustRightInd/>
              <w:jc w:val="center"/>
              <w:rPr>
                <w:rFonts w:ascii="Arial" w:hAnsi="Arial" w:cs="Arial"/>
                <w:noProof/>
                <w:snapToGrid w:val="0"/>
                <w:sz w:val="22"/>
                <w:szCs w:val="22"/>
                <w:lang w:val="en-GB"/>
              </w:rPr>
            </w:pPr>
          </w:p>
        </w:tc>
        <w:tc>
          <w:tcPr>
            <w:tcW w:w="1071" w:type="dxa"/>
            <w:vMerge/>
            <w:tcBorders>
              <w:left w:val="single" w:sz="6" w:space="0" w:color="auto"/>
              <w:bottom w:val="double" w:sz="4" w:space="0" w:color="auto"/>
              <w:right w:val="single" w:sz="6" w:space="0" w:color="auto"/>
            </w:tcBorders>
            <w:vAlign w:val="center"/>
          </w:tcPr>
          <w:p w14:paraId="49A3C8EB" w14:textId="77777777" w:rsidR="00E32D2C" w:rsidRPr="006C4C54" w:rsidRDefault="00E32D2C" w:rsidP="00E32D2C">
            <w:pPr>
              <w:widowControl/>
              <w:autoSpaceDE/>
              <w:autoSpaceDN/>
              <w:adjustRightInd/>
              <w:jc w:val="center"/>
              <w:rPr>
                <w:rFonts w:ascii="Arial" w:hAnsi="Arial" w:cs="Arial"/>
                <w:noProof/>
                <w:snapToGrid w:val="0"/>
                <w:sz w:val="22"/>
                <w:szCs w:val="22"/>
              </w:rPr>
            </w:pPr>
          </w:p>
        </w:tc>
        <w:tc>
          <w:tcPr>
            <w:tcW w:w="1058" w:type="dxa"/>
            <w:vMerge/>
            <w:tcBorders>
              <w:left w:val="single" w:sz="6" w:space="0" w:color="auto"/>
              <w:bottom w:val="double" w:sz="4" w:space="0" w:color="auto"/>
              <w:right w:val="single" w:sz="6" w:space="0" w:color="auto"/>
            </w:tcBorders>
            <w:vAlign w:val="center"/>
          </w:tcPr>
          <w:p w14:paraId="2B5FBDB5" w14:textId="77777777" w:rsidR="00E32D2C" w:rsidRPr="006C4C54" w:rsidRDefault="00E32D2C" w:rsidP="00E32D2C">
            <w:pPr>
              <w:widowControl/>
              <w:autoSpaceDE/>
              <w:autoSpaceDN/>
              <w:adjustRightInd/>
              <w:jc w:val="center"/>
              <w:rPr>
                <w:rFonts w:ascii="Arial" w:hAnsi="Arial" w:cs="Arial"/>
                <w:noProof/>
                <w:snapToGrid w:val="0"/>
                <w:sz w:val="22"/>
                <w:szCs w:val="22"/>
              </w:rPr>
            </w:pPr>
          </w:p>
        </w:tc>
        <w:tc>
          <w:tcPr>
            <w:tcW w:w="1843" w:type="dxa"/>
            <w:tcBorders>
              <w:top w:val="single" w:sz="6" w:space="0" w:color="auto"/>
              <w:left w:val="single" w:sz="6" w:space="0" w:color="auto"/>
              <w:bottom w:val="double" w:sz="4" w:space="0" w:color="auto"/>
              <w:right w:val="double" w:sz="4" w:space="0" w:color="auto"/>
            </w:tcBorders>
            <w:vAlign w:val="center"/>
          </w:tcPr>
          <w:p w14:paraId="12FD9688" w14:textId="7F491882" w:rsidR="00E32D2C" w:rsidRPr="00882C07" w:rsidRDefault="00E32D2C" w:rsidP="00E32D2C">
            <w:pPr>
              <w:widowControl/>
              <w:autoSpaceDE/>
              <w:autoSpaceDN/>
              <w:adjustRightInd/>
              <w:rPr>
                <w:rFonts w:ascii="Arial" w:hAnsi="Arial" w:cs="Arial"/>
                <w:sz w:val="22"/>
                <w:szCs w:val="22"/>
              </w:rPr>
            </w:pPr>
            <w:r w:rsidRPr="00882C07">
              <w:rPr>
                <w:rFonts w:ascii="Arial" w:hAnsi="Arial" w:cs="Arial"/>
                <w:sz w:val="22"/>
                <w:szCs w:val="22"/>
              </w:rPr>
              <w:t>Нагрузка</w:t>
            </w:r>
          </w:p>
        </w:tc>
      </w:tr>
    </w:tbl>
    <w:p w14:paraId="2BD89407" w14:textId="4298C2EC" w:rsidR="003D5D90" w:rsidRPr="006C4C54" w:rsidRDefault="007910D1" w:rsidP="00BE6485">
      <w:pPr>
        <w:jc w:val="right"/>
        <w:rPr>
          <w:rFonts w:ascii="Arial" w:hAnsi="Arial" w:cs="Arial"/>
          <w:bCs/>
          <w:sz w:val="22"/>
          <w:szCs w:val="22"/>
        </w:rPr>
      </w:pPr>
      <w:r w:rsidRPr="006C4C54">
        <w:rPr>
          <w:rFonts w:ascii="Arial" w:hAnsi="Arial" w:cs="Arial"/>
          <w:sz w:val="22"/>
          <w:szCs w:val="22"/>
        </w:rPr>
        <w:br w:type="page"/>
      </w:r>
      <w:r w:rsidR="00BE6485" w:rsidRPr="006C4C54">
        <w:rPr>
          <w:rFonts w:ascii="Arial" w:hAnsi="Arial" w:cs="Arial"/>
          <w:bCs/>
          <w:sz w:val="22"/>
          <w:szCs w:val="22"/>
        </w:rPr>
        <w:lastRenderedPageBreak/>
        <w:t xml:space="preserve"> </w:t>
      </w:r>
      <w:r w:rsidR="003D5D90" w:rsidRPr="006C4C54">
        <w:rPr>
          <w:rFonts w:ascii="Arial" w:hAnsi="Arial" w:cs="Arial"/>
          <w:bCs/>
          <w:sz w:val="22"/>
          <w:szCs w:val="22"/>
        </w:rPr>
        <w:t>Продолжение таблицы 1.8.2</w:t>
      </w:r>
    </w:p>
    <w:p w14:paraId="2EB38A9D" w14:textId="77777777" w:rsidR="003D5D90" w:rsidRPr="006C4C54" w:rsidRDefault="003D5D90" w:rsidP="003D5D90">
      <w:pPr>
        <w:jc w:val="right"/>
        <w:rPr>
          <w:rFonts w:ascii="Arial" w:hAnsi="Arial" w:cs="Arial"/>
          <w:sz w:val="22"/>
          <w:szCs w:val="22"/>
        </w:rPr>
      </w:pPr>
    </w:p>
    <w:tbl>
      <w:tblPr>
        <w:tblW w:w="14934" w:type="dxa"/>
        <w:tblInd w:w="40" w:type="dxa"/>
        <w:tblLayout w:type="fixed"/>
        <w:tblCellMar>
          <w:left w:w="40" w:type="dxa"/>
          <w:right w:w="40" w:type="dxa"/>
        </w:tblCellMar>
        <w:tblLook w:val="0000" w:firstRow="0" w:lastRow="0" w:firstColumn="0" w:lastColumn="0" w:noHBand="0" w:noVBand="0"/>
      </w:tblPr>
      <w:tblGrid>
        <w:gridCol w:w="694"/>
        <w:gridCol w:w="691"/>
        <w:gridCol w:w="2955"/>
        <w:gridCol w:w="992"/>
        <w:gridCol w:w="992"/>
        <w:gridCol w:w="851"/>
        <w:gridCol w:w="992"/>
        <w:gridCol w:w="1134"/>
        <w:gridCol w:w="928"/>
        <w:gridCol w:w="967"/>
        <w:gridCol w:w="1106"/>
        <w:gridCol w:w="2632"/>
      </w:tblGrid>
      <w:tr w:rsidR="003D5D90" w:rsidRPr="006C4C54" w14:paraId="3D615946" w14:textId="77777777" w:rsidTr="000623FB">
        <w:trPr>
          <w:cantSplit/>
          <w:trHeight w:hRule="exact" w:val="259"/>
        </w:trPr>
        <w:tc>
          <w:tcPr>
            <w:tcW w:w="694" w:type="dxa"/>
            <w:tcBorders>
              <w:top w:val="double" w:sz="4" w:space="0" w:color="auto"/>
              <w:left w:val="double" w:sz="4" w:space="0" w:color="auto"/>
              <w:bottom w:val="double" w:sz="4" w:space="0" w:color="auto"/>
              <w:right w:val="single" w:sz="6" w:space="0" w:color="auto"/>
            </w:tcBorders>
          </w:tcPr>
          <w:p w14:paraId="38D97A1C" w14:textId="77777777" w:rsidR="003D5D90" w:rsidRPr="006C4C54" w:rsidRDefault="003D5D90" w:rsidP="003D5D90">
            <w:pPr>
              <w:widowControl/>
              <w:autoSpaceDE/>
              <w:autoSpaceDN/>
              <w:adjustRightInd/>
              <w:jc w:val="center"/>
              <w:rPr>
                <w:rFonts w:ascii="Arial" w:hAnsi="Arial" w:cs="Arial"/>
                <w:b/>
                <w:noProof/>
                <w:snapToGrid w:val="0"/>
                <w:sz w:val="22"/>
                <w:szCs w:val="22"/>
              </w:rPr>
            </w:pPr>
            <w:r w:rsidRPr="006C4C54">
              <w:rPr>
                <w:rFonts w:ascii="Arial" w:hAnsi="Arial" w:cs="Arial"/>
                <w:b/>
                <w:noProof/>
                <w:snapToGrid w:val="0"/>
                <w:sz w:val="22"/>
                <w:szCs w:val="22"/>
              </w:rPr>
              <w:t>1</w:t>
            </w:r>
          </w:p>
        </w:tc>
        <w:tc>
          <w:tcPr>
            <w:tcW w:w="691" w:type="dxa"/>
            <w:tcBorders>
              <w:top w:val="double" w:sz="4" w:space="0" w:color="auto"/>
              <w:left w:val="single" w:sz="6" w:space="0" w:color="auto"/>
              <w:bottom w:val="double" w:sz="4" w:space="0" w:color="auto"/>
              <w:right w:val="single" w:sz="6" w:space="0" w:color="auto"/>
            </w:tcBorders>
          </w:tcPr>
          <w:p w14:paraId="0A2E4C2E" w14:textId="77777777" w:rsidR="003D5D90" w:rsidRPr="006C4C54" w:rsidRDefault="003D5D90" w:rsidP="003D5D90">
            <w:pPr>
              <w:widowControl/>
              <w:overflowPunct w:val="0"/>
              <w:jc w:val="center"/>
              <w:textAlignment w:val="baseline"/>
              <w:rPr>
                <w:rFonts w:ascii="Arial" w:hAnsi="Arial" w:cs="Arial"/>
                <w:b/>
                <w:bCs/>
                <w:sz w:val="22"/>
                <w:szCs w:val="22"/>
              </w:rPr>
            </w:pPr>
            <w:r w:rsidRPr="006C4C54">
              <w:rPr>
                <w:rFonts w:ascii="Arial" w:hAnsi="Arial" w:cs="Arial"/>
                <w:b/>
                <w:bCs/>
                <w:sz w:val="22"/>
                <w:szCs w:val="22"/>
              </w:rPr>
              <w:t>2</w:t>
            </w:r>
          </w:p>
        </w:tc>
        <w:tc>
          <w:tcPr>
            <w:tcW w:w="2955" w:type="dxa"/>
            <w:tcBorders>
              <w:top w:val="double" w:sz="4" w:space="0" w:color="auto"/>
              <w:left w:val="single" w:sz="6" w:space="0" w:color="auto"/>
              <w:bottom w:val="double" w:sz="4" w:space="0" w:color="auto"/>
              <w:right w:val="single" w:sz="6" w:space="0" w:color="auto"/>
            </w:tcBorders>
          </w:tcPr>
          <w:p w14:paraId="2D2D498B" w14:textId="77777777" w:rsidR="003D5D90" w:rsidRPr="006C4C54" w:rsidRDefault="003D5D90" w:rsidP="003D5D90">
            <w:pPr>
              <w:widowControl/>
              <w:overflowPunct w:val="0"/>
              <w:jc w:val="center"/>
              <w:textAlignment w:val="baseline"/>
              <w:rPr>
                <w:rFonts w:ascii="Arial" w:hAnsi="Arial" w:cs="Arial"/>
                <w:b/>
                <w:bCs/>
                <w:sz w:val="22"/>
                <w:szCs w:val="22"/>
              </w:rPr>
            </w:pPr>
            <w:r w:rsidRPr="006C4C54">
              <w:rPr>
                <w:rFonts w:ascii="Arial" w:hAnsi="Arial" w:cs="Arial"/>
                <w:b/>
                <w:bCs/>
                <w:sz w:val="22"/>
                <w:szCs w:val="22"/>
              </w:rPr>
              <w:t>3</w:t>
            </w:r>
          </w:p>
        </w:tc>
        <w:tc>
          <w:tcPr>
            <w:tcW w:w="992" w:type="dxa"/>
            <w:tcBorders>
              <w:top w:val="double" w:sz="4" w:space="0" w:color="auto"/>
              <w:left w:val="single" w:sz="6" w:space="0" w:color="auto"/>
              <w:bottom w:val="double" w:sz="4" w:space="0" w:color="auto"/>
              <w:right w:val="single" w:sz="6" w:space="0" w:color="auto"/>
            </w:tcBorders>
          </w:tcPr>
          <w:p w14:paraId="3D6B2240" w14:textId="77777777" w:rsidR="003D5D90" w:rsidRPr="006C4C54" w:rsidRDefault="003D5D90" w:rsidP="003D5D90">
            <w:pPr>
              <w:widowControl/>
              <w:overflowPunct w:val="0"/>
              <w:jc w:val="center"/>
              <w:textAlignment w:val="baseline"/>
              <w:rPr>
                <w:rFonts w:ascii="Arial" w:hAnsi="Arial" w:cs="Arial"/>
                <w:b/>
                <w:bCs/>
                <w:sz w:val="22"/>
                <w:szCs w:val="22"/>
              </w:rPr>
            </w:pPr>
            <w:r w:rsidRPr="006C4C54">
              <w:rPr>
                <w:rFonts w:ascii="Arial" w:hAnsi="Arial" w:cs="Arial"/>
                <w:b/>
                <w:bCs/>
                <w:sz w:val="22"/>
                <w:szCs w:val="22"/>
              </w:rPr>
              <w:t>4</w:t>
            </w:r>
          </w:p>
        </w:tc>
        <w:tc>
          <w:tcPr>
            <w:tcW w:w="992" w:type="dxa"/>
            <w:tcBorders>
              <w:top w:val="double" w:sz="4" w:space="0" w:color="auto"/>
              <w:left w:val="single" w:sz="6" w:space="0" w:color="auto"/>
              <w:bottom w:val="double" w:sz="4" w:space="0" w:color="auto"/>
              <w:right w:val="single" w:sz="6" w:space="0" w:color="auto"/>
            </w:tcBorders>
          </w:tcPr>
          <w:p w14:paraId="520DD966" w14:textId="77777777" w:rsidR="003D5D90" w:rsidRPr="006C4C54" w:rsidRDefault="003D5D90" w:rsidP="003D5D90">
            <w:pPr>
              <w:widowControl/>
              <w:overflowPunct w:val="0"/>
              <w:jc w:val="center"/>
              <w:textAlignment w:val="baseline"/>
              <w:rPr>
                <w:rFonts w:ascii="Arial" w:hAnsi="Arial" w:cs="Arial"/>
                <w:b/>
                <w:bCs/>
                <w:sz w:val="22"/>
                <w:szCs w:val="22"/>
              </w:rPr>
            </w:pPr>
            <w:r w:rsidRPr="006C4C54">
              <w:rPr>
                <w:rFonts w:ascii="Arial" w:hAnsi="Arial" w:cs="Arial"/>
                <w:b/>
                <w:bCs/>
                <w:sz w:val="22"/>
                <w:szCs w:val="22"/>
              </w:rPr>
              <w:t>5</w:t>
            </w:r>
          </w:p>
        </w:tc>
        <w:tc>
          <w:tcPr>
            <w:tcW w:w="851" w:type="dxa"/>
            <w:tcBorders>
              <w:top w:val="double" w:sz="4" w:space="0" w:color="auto"/>
              <w:left w:val="single" w:sz="6" w:space="0" w:color="auto"/>
              <w:bottom w:val="double" w:sz="4" w:space="0" w:color="auto"/>
              <w:right w:val="single" w:sz="6" w:space="0" w:color="auto"/>
            </w:tcBorders>
          </w:tcPr>
          <w:p w14:paraId="785A0A53" w14:textId="77777777" w:rsidR="003D5D90" w:rsidRPr="006C4C54" w:rsidRDefault="003D5D90" w:rsidP="003D5D90">
            <w:pPr>
              <w:widowControl/>
              <w:overflowPunct w:val="0"/>
              <w:jc w:val="center"/>
              <w:textAlignment w:val="baseline"/>
              <w:rPr>
                <w:rFonts w:ascii="Arial" w:hAnsi="Arial" w:cs="Arial"/>
                <w:b/>
                <w:bCs/>
                <w:sz w:val="22"/>
                <w:szCs w:val="22"/>
              </w:rPr>
            </w:pPr>
            <w:r w:rsidRPr="006C4C54">
              <w:rPr>
                <w:rFonts w:ascii="Arial" w:hAnsi="Arial" w:cs="Arial"/>
                <w:b/>
                <w:bCs/>
                <w:sz w:val="22"/>
                <w:szCs w:val="22"/>
              </w:rPr>
              <w:t>6</w:t>
            </w:r>
          </w:p>
        </w:tc>
        <w:tc>
          <w:tcPr>
            <w:tcW w:w="992" w:type="dxa"/>
            <w:tcBorders>
              <w:top w:val="double" w:sz="4" w:space="0" w:color="auto"/>
              <w:left w:val="single" w:sz="6" w:space="0" w:color="auto"/>
              <w:bottom w:val="double" w:sz="4" w:space="0" w:color="auto"/>
              <w:right w:val="single" w:sz="6" w:space="0" w:color="auto"/>
            </w:tcBorders>
          </w:tcPr>
          <w:p w14:paraId="314AFE0D" w14:textId="77777777" w:rsidR="003D5D90" w:rsidRPr="006C4C54" w:rsidRDefault="003D5D90" w:rsidP="003D5D90">
            <w:pPr>
              <w:widowControl/>
              <w:overflowPunct w:val="0"/>
              <w:jc w:val="center"/>
              <w:textAlignment w:val="baseline"/>
              <w:rPr>
                <w:rFonts w:ascii="Arial" w:hAnsi="Arial" w:cs="Arial"/>
                <w:b/>
                <w:bCs/>
                <w:sz w:val="22"/>
                <w:szCs w:val="22"/>
              </w:rPr>
            </w:pPr>
            <w:r w:rsidRPr="006C4C54">
              <w:rPr>
                <w:rFonts w:ascii="Arial" w:hAnsi="Arial" w:cs="Arial"/>
                <w:b/>
                <w:bCs/>
                <w:sz w:val="22"/>
                <w:szCs w:val="22"/>
              </w:rPr>
              <w:t>7</w:t>
            </w:r>
          </w:p>
        </w:tc>
        <w:tc>
          <w:tcPr>
            <w:tcW w:w="1134" w:type="dxa"/>
            <w:tcBorders>
              <w:top w:val="double" w:sz="4" w:space="0" w:color="auto"/>
              <w:left w:val="single" w:sz="6" w:space="0" w:color="auto"/>
              <w:bottom w:val="double" w:sz="4" w:space="0" w:color="auto"/>
              <w:right w:val="single" w:sz="6" w:space="0" w:color="auto"/>
            </w:tcBorders>
          </w:tcPr>
          <w:p w14:paraId="250101C8" w14:textId="77777777" w:rsidR="003D5D90" w:rsidRPr="006C4C54" w:rsidRDefault="003D5D90" w:rsidP="003D5D90">
            <w:pPr>
              <w:widowControl/>
              <w:overflowPunct w:val="0"/>
              <w:jc w:val="center"/>
              <w:textAlignment w:val="baseline"/>
              <w:rPr>
                <w:rFonts w:ascii="Arial" w:hAnsi="Arial" w:cs="Arial"/>
                <w:b/>
                <w:bCs/>
                <w:sz w:val="22"/>
                <w:szCs w:val="22"/>
              </w:rPr>
            </w:pPr>
            <w:r w:rsidRPr="006C4C54">
              <w:rPr>
                <w:rFonts w:ascii="Arial" w:hAnsi="Arial" w:cs="Arial"/>
                <w:b/>
                <w:bCs/>
                <w:sz w:val="22"/>
                <w:szCs w:val="22"/>
              </w:rPr>
              <w:t>8</w:t>
            </w:r>
          </w:p>
        </w:tc>
        <w:tc>
          <w:tcPr>
            <w:tcW w:w="928" w:type="dxa"/>
            <w:tcBorders>
              <w:top w:val="double" w:sz="4" w:space="0" w:color="auto"/>
              <w:left w:val="single" w:sz="6" w:space="0" w:color="auto"/>
              <w:bottom w:val="double" w:sz="4" w:space="0" w:color="auto"/>
              <w:right w:val="single" w:sz="6" w:space="0" w:color="auto"/>
            </w:tcBorders>
          </w:tcPr>
          <w:p w14:paraId="32AE0CF4" w14:textId="77777777" w:rsidR="003D5D90" w:rsidRPr="006C4C54" w:rsidRDefault="003D5D90" w:rsidP="003D5D90">
            <w:pPr>
              <w:widowControl/>
              <w:autoSpaceDE/>
              <w:autoSpaceDN/>
              <w:adjustRightInd/>
              <w:jc w:val="center"/>
              <w:rPr>
                <w:rFonts w:ascii="Arial" w:hAnsi="Arial" w:cs="Arial"/>
                <w:b/>
                <w:snapToGrid w:val="0"/>
                <w:sz w:val="22"/>
                <w:szCs w:val="22"/>
              </w:rPr>
            </w:pPr>
            <w:r w:rsidRPr="006C4C54">
              <w:rPr>
                <w:rFonts w:ascii="Arial" w:hAnsi="Arial" w:cs="Arial"/>
                <w:b/>
                <w:snapToGrid w:val="0"/>
                <w:sz w:val="22"/>
                <w:szCs w:val="22"/>
              </w:rPr>
              <w:t>9</w:t>
            </w:r>
          </w:p>
        </w:tc>
        <w:tc>
          <w:tcPr>
            <w:tcW w:w="967" w:type="dxa"/>
            <w:tcBorders>
              <w:top w:val="double" w:sz="4" w:space="0" w:color="auto"/>
              <w:left w:val="single" w:sz="6" w:space="0" w:color="auto"/>
              <w:bottom w:val="double" w:sz="4" w:space="0" w:color="auto"/>
              <w:right w:val="single" w:sz="6" w:space="0" w:color="auto"/>
            </w:tcBorders>
          </w:tcPr>
          <w:p w14:paraId="5A33C86D" w14:textId="77777777" w:rsidR="003D5D90" w:rsidRPr="006C4C54" w:rsidRDefault="003D5D90" w:rsidP="003D5D90">
            <w:pPr>
              <w:widowControl/>
              <w:autoSpaceDE/>
              <w:autoSpaceDN/>
              <w:adjustRightInd/>
              <w:jc w:val="center"/>
              <w:rPr>
                <w:rFonts w:ascii="Arial" w:hAnsi="Arial" w:cs="Arial"/>
                <w:b/>
                <w:noProof/>
                <w:snapToGrid w:val="0"/>
                <w:sz w:val="22"/>
                <w:szCs w:val="22"/>
              </w:rPr>
            </w:pPr>
            <w:r w:rsidRPr="006C4C54">
              <w:rPr>
                <w:rFonts w:ascii="Arial" w:hAnsi="Arial" w:cs="Arial"/>
                <w:b/>
                <w:noProof/>
                <w:snapToGrid w:val="0"/>
                <w:sz w:val="22"/>
                <w:szCs w:val="22"/>
              </w:rPr>
              <w:t>10</w:t>
            </w:r>
          </w:p>
        </w:tc>
        <w:tc>
          <w:tcPr>
            <w:tcW w:w="1106" w:type="dxa"/>
            <w:tcBorders>
              <w:top w:val="double" w:sz="4" w:space="0" w:color="auto"/>
              <w:left w:val="single" w:sz="6" w:space="0" w:color="auto"/>
              <w:bottom w:val="double" w:sz="4" w:space="0" w:color="auto"/>
              <w:right w:val="single" w:sz="6" w:space="0" w:color="auto"/>
            </w:tcBorders>
          </w:tcPr>
          <w:p w14:paraId="0F9CEAFF" w14:textId="77777777" w:rsidR="003D5D90" w:rsidRPr="006C4C54" w:rsidRDefault="003D5D90" w:rsidP="003D5D90">
            <w:pPr>
              <w:widowControl/>
              <w:autoSpaceDE/>
              <w:autoSpaceDN/>
              <w:adjustRightInd/>
              <w:jc w:val="center"/>
              <w:rPr>
                <w:rFonts w:ascii="Arial" w:hAnsi="Arial" w:cs="Arial"/>
                <w:b/>
                <w:snapToGrid w:val="0"/>
                <w:sz w:val="22"/>
                <w:szCs w:val="22"/>
              </w:rPr>
            </w:pPr>
            <w:r w:rsidRPr="006C4C54">
              <w:rPr>
                <w:rFonts w:ascii="Arial" w:hAnsi="Arial" w:cs="Arial"/>
                <w:b/>
                <w:snapToGrid w:val="0"/>
                <w:sz w:val="22"/>
                <w:szCs w:val="22"/>
              </w:rPr>
              <w:t>11</w:t>
            </w:r>
          </w:p>
        </w:tc>
        <w:tc>
          <w:tcPr>
            <w:tcW w:w="2632" w:type="dxa"/>
            <w:tcBorders>
              <w:top w:val="double" w:sz="4" w:space="0" w:color="auto"/>
              <w:left w:val="single" w:sz="6" w:space="0" w:color="auto"/>
              <w:bottom w:val="double" w:sz="4" w:space="0" w:color="auto"/>
              <w:right w:val="double" w:sz="4" w:space="0" w:color="auto"/>
            </w:tcBorders>
          </w:tcPr>
          <w:p w14:paraId="11EFF39C" w14:textId="77777777" w:rsidR="003D5D90" w:rsidRPr="006C4C54" w:rsidRDefault="003D5D90" w:rsidP="003D5D90">
            <w:pPr>
              <w:widowControl/>
              <w:autoSpaceDE/>
              <w:autoSpaceDN/>
              <w:adjustRightInd/>
              <w:jc w:val="center"/>
              <w:rPr>
                <w:rFonts w:ascii="Arial" w:hAnsi="Arial" w:cs="Arial"/>
                <w:b/>
                <w:snapToGrid w:val="0"/>
                <w:sz w:val="22"/>
                <w:szCs w:val="22"/>
              </w:rPr>
            </w:pPr>
            <w:r w:rsidRPr="006C4C54">
              <w:rPr>
                <w:rFonts w:ascii="Arial" w:hAnsi="Arial" w:cs="Arial"/>
                <w:b/>
                <w:snapToGrid w:val="0"/>
                <w:sz w:val="22"/>
                <w:szCs w:val="22"/>
              </w:rPr>
              <w:t>12</w:t>
            </w:r>
          </w:p>
        </w:tc>
      </w:tr>
      <w:tr w:rsidR="000623FB" w:rsidRPr="006C4C54" w14:paraId="3BD4C54F" w14:textId="77777777" w:rsidTr="00535E1E">
        <w:trPr>
          <w:cantSplit/>
          <w:trHeight w:hRule="exact" w:val="411"/>
        </w:trPr>
        <w:tc>
          <w:tcPr>
            <w:tcW w:w="694" w:type="dxa"/>
            <w:vMerge w:val="restart"/>
            <w:tcBorders>
              <w:top w:val="single" w:sz="6" w:space="0" w:color="auto"/>
              <w:left w:val="double" w:sz="4" w:space="0" w:color="auto"/>
              <w:right w:val="single" w:sz="6" w:space="0" w:color="auto"/>
            </w:tcBorders>
          </w:tcPr>
          <w:p w14:paraId="19D0DFB6" w14:textId="30702DED" w:rsidR="000623FB" w:rsidRPr="000623FB" w:rsidRDefault="000623FB" w:rsidP="000623FB">
            <w:pPr>
              <w:widowControl/>
              <w:autoSpaceDE/>
              <w:autoSpaceDN/>
              <w:adjustRightInd/>
              <w:jc w:val="center"/>
              <w:rPr>
                <w:rFonts w:ascii="Arial" w:hAnsi="Arial" w:cs="Arial"/>
                <w:snapToGrid w:val="0"/>
                <w:sz w:val="22"/>
                <w:szCs w:val="22"/>
              </w:rPr>
            </w:pPr>
            <w:r>
              <w:rPr>
                <w:rFonts w:ascii="Arial" w:hAnsi="Arial" w:cs="Arial"/>
                <w:noProof/>
                <w:snapToGrid w:val="0"/>
                <w:sz w:val="22"/>
                <w:szCs w:val="22"/>
              </w:rPr>
              <w:t>2</w:t>
            </w:r>
          </w:p>
        </w:tc>
        <w:tc>
          <w:tcPr>
            <w:tcW w:w="691" w:type="dxa"/>
            <w:tcBorders>
              <w:top w:val="single" w:sz="6" w:space="0" w:color="auto"/>
              <w:left w:val="single" w:sz="6" w:space="0" w:color="auto"/>
              <w:bottom w:val="single" w:sz="6" w:space="0" w:color="auto"/>
              <w:right w:val="single" w:sz="6" w:space="0" w:color="auto"/>
            </w:tcBorders>
          </w:tcPr>
          <w:p w14:paraId="7D230116" w14:textId="144F9583"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1</w:t>
            </w:r>
          </w:p>
        </w:tc>
        <w:tc>
          <w:tcPr>
            <w:tcW w:w="2955" w:type="dxa"/>
            <w:tcBorders>
              <w:top w:val="single" w:sz="6" w:space="0" w:color="auto"/>
              <w:left w:val="single" w:sz="6" w:space="0" w:color="auto"/>
              <w:bottom w:val="single" w:sz="6" w:space="0" w:color="auto"/>
              <w:right w:val="single" w:sz="6" w:space="0" w:color="auto"/>
            </w:tcBorders>
            <w:vAlign w:val="center"/>
          </w:tcPr>
          <w:p w14:paraId="42ED9D22" w14:textId="7AFEC7B9" w:rsidR="000623FB" w:rsidRPr="006C4C54" w:rsidRDefault="000623FB" w:rsidP="000623FB">
            <w:pPr>
              <w:widowControl/>
              <w:overflowPunct w:val="0"/>
              <w:textAlignment w:val="baseline"/>
              <w:rPr>
                <w:rFonts w:ascii="Arial" w:hAnsi="Arial" w:cs="Arial"/>
                <w:bCs/>
                <w:sz w:val="22"/>
                <w:szCs w:val="22"/>
              </w:rPr>
            </w:pPr>
            <w:r w:rsidRPr="00BF39D4">
              <w:rPr>
                <w:rFonts w:ascii="Arial" w:hAnsi="Arial" w:cs="Arial"/>
                <w:sz w:val="22"/>
                <w:szCs w:val="22"/>
              </w:rPr>
              <w:t xml:space="preserve">149,2 мм PDC </w:t>
            </w:r>
          </w:p>
        </w:tc>
        <w:tc>
          <w:tcPr>
            <w:tcW w:w="992" w:type="dxa"/>
            <w:tcBorders>
              <w:top w:val="single" w:sz="6" w:space="0" w:color="auto"/>
              <w:left w:val="single" w:sz="6" w:space="0" w:color="auto"/>
              <w:bottom w:val="single" w:sz="6" w:space="0" w:color="auto"/>
              <w:right w:val="single" w:sz="6" w:space="0" w:color="auto"/>
            </w:tcBorders>
          </w:tcPr>
          <w:p w14:paraId="30B1E9CF" w14:textId="175C1611"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0,0</w:t>
            </w:r>
          </w:p>
        </w:tc>
        <w:tc>
          <w:tcPr>
            <w:tcW w:w="992" w:type="dxa"/>
            <w:tcBorders>
              <w:top w:val="single" w:sz="6" w:space="0" w:color="auto"/>
              <w:left w:val="single" w:sz="6" w:space="0" w:color="auto"/>
              <w:bottom w:val="single" w:sz="6" w:space="0" w:color="auto"/>
              <w:right w:val="single" w:sz="6" w:space="0" w:color="auto"/>
            </w:tcBorders>
          </w:tcPr>
          <w:p w14:paraId="3463767A" w14:textId="6F5E8F4E"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1</w:t>
            </w:r>
            <w:r w:rsidRPr="00BF39D4">
              <w:rPr>
                <w:rFonts w:ascii="Arial" w:hAnsi="Arial" w:cs="Arial"/>
                <w:sz w:val="22"/>
                <w:szCs w:val="22"/>
                <w:lang w:val="kk-KZ"/>
              </w:rPr>
              <w:t>49,</w:t>
            </w:r>
            <w:r w:rsidRPr="00BF39D4">
              <w:rPr>
                <w:rFonts w:ascii="Arial" w:hAnsi="Arial" w:cs="Arial"/>
                <w:sz w:val="22"/>
                <w:szCs w:val="22"/>
              </w:rPr>
              <w:t>2</w:t>
            </w:r>
          </w:p>
        </w:tc>
        <w:tc>
          <w:tcPr>
            <w:tcW w:w="851" w:type="dxa"/>
            <w:tcBorders>
              <w:top w:val="single" w:sz="6" w:space="0" w:color="auto"/>
              <w:left w:val="single" w:sz="6" w:space="0" w:color="auto"/>
              <w:bottom w:val="single" w:sz="6" w:space="0" w:color="auto"/>
              <w:right w:val="single" w:sz="6" w:space="0" w:color="auto"/>
            </w:tcBorders>
          </w:tcPr>
          <w:p w14:paraId="66C4FCB6" w14:textId="0CAF120B"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w:t>
            </w:r>
          </w:p>
        </w:tc>
        <w:tc>
          <w:tcPr>
            <w:tcW w:w="992" w:type="dxa"/>
            <w:tcBorders>
              <w:top w:val="single" w:sz="6" w:space="0" w:color="auto"/>
              <w:left w:val="single" w:sz="6" w:space="0" w:color="auto"/>
              <w:bottom w:val="single" w:sz="6" w:space="0" w:color="auto"/>
              <w:right w:val="single" w:sz="6" w:space="0" w:color="auto"/>
            </w:tcBorders>
          </w:tcPr>
          <w:p w14:paraId="2E1FBC84" w14:textId="32BADC9B"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0,22</w:t>
            </w:r>
          </w:p>
        </w:tc>
        <w:tc>
          <w:tcPr>
            <w:tcW w:w="1134" w:type="dxa"/>
            <w:tcBorders>
              <w:top w:val="single" w:sz="6" w:space="0" w:color="auto"/>
              <w:left w:val="single" w:sz="6" w:space="0" w:color="auto"/>
              <w:bottom w:val="single" w:sz="6" w:space="0" w:color="auto"/>
              <w:right w:val="single" w:sz="6" w:space="0" w:color="auto"/>
            </w:tcBorders>
          </w:tcPr>
          <w:p w14:paraId="128FEB19" w14:textId="3ED2A8C7"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20,67</w:t>
            </w:r>
          </w:p>
        </w:tc>
        <w:tc>
          <w:tcPr>
            <w:tcW w:w="928" w:type="dxa"/>
            <w:tcBorders>
              <w:top w:val="single" w:sz="6" w:space="0" w:color="auto"/>
              <w:left w:val="single" w:sz="6" w:space="0" w:color="auto"/>
              <w:bottom w:val="single" w:sz="6" w:space="0" w:color="auto"/>
              <w:right w:val="single" w:sz="6" w:space="0" w:color="auto"/>
            </w:tcBorders>
          </w:tcPr>
          <w:p w14:paraId="363ADB13" w14:textId="77641019" w:rsidR="000623FB" w:rsidRPr="006C4C54" w:rsidRDefault="000623FB" w:rsidP="000623FB">
            <w:pPr>
              <w:widowControl/>
              <w:autoSpaceDE/>
              <w:autoSpaceDN/>
              <w:adjustRightInd/>
              <w:jc w:val="center"/>
              <w:rPr>
                <w:rFonts w:ascii="Arial" w:hAnsi="Arial" w:cs="Arial"/>
                <w:snapToGrid w:val="0"/>
                <w:sz w:val="22"/>
                <w:szCs w:val="22"/>
                <w:lang w:val="en-GB"/>
              </w:rPr>
            </w:pPr>
          </w:p>
        </w:tc>
        <w:tc>
          <w:tcPr>
            <w:tcW w:w="967" w:type="dxa"/>
            <w:vMerge w:val="restart"/>
            <w:tcBorders>
              <w:top w:val="single" w:sz="6" w:space="0" w:color="auto"/>
              <w:left w:val="single" w:sz="6" w:space="0" w:color="auto"/>
              <w:right w:val="single" w:sz="6" w:space="0" w:color="auto"/>
            </w:tcBorders>
          </w:tcPr>
          <w:p w14:paraId="0AF33C33" w14:textId="65472AA4" w:rsidR="000623FB" w:rsidRPr="006C4C54" w:rsidRDefault="002930B8" w:rsidP="000623FB">
            <w:pPr>
              <w:widowControl/>
              <w:autoSpaceDE/>
              <w:autoSpaceDN/>
              <w:adjustRightInd/>
              <w:jc w:val="center"/>
              <w:rPr>
                <w:rFonts w:ascii="Arial" w:hAnsi="Arial" w:cs="Arial"/>
                <w:noProof/>
                <w:snapToGrid w:val="0"/>
                <w:sz w:val="22"/>
                <w:szCs w:val="22"/>
              </w:rPr>
            </w:pPr>
            <w:r>
              <w:rPr>
                <w:rFonts w:ascii="Arial" w:hAnsi="Arial" w:cs="Arial"/>
                <w:snapToGrid w:val="0"/>
                <w:sz w:val="22"/>
                <w:szCs w:val="22"/>
              </w:rPr>
              <w:t>19</w:t>
            </w:r>
            <w:r w:rsidR="000623FB" w:rsidRPr="006C4C54">
              <w:rPr>
                <w:rFonts w:ascii="Arial" w:hAnsi="Arial" w:cs="Arial"/>
                <w:snapToGrid w:val="0"/>
                <w:sz w:val="22"/>
                <w:szCs w:val="22"/>
              </w:rPr>
              <w:t>7,2</w:t>
            </w:r>
            <w:r>
              <w:rPr>
                <w:rFonts w:ascii="Arial" w:hAnsi="Arial" w:cs="Arial"/>
                <w:snapToGrid w:val="0"/>
                <w:sz w:val="22"/>
                <w:szCs w:val="22"/>
              </w:rPr>
              <w:t>7</w:t>
            </w:r>
          </w:p>
        </w:tc>
        <w:tc>
          <w:tcPr>
            <w:tcW w:w="1106" w:type="dxa"/>
            <w:vMerge w:val="restart"/>
            <w:tcBorders>
              <w:top w:val="single" w:sz="6" w:space="0" w:color="auto"/>
              <w:left w:val="single" w:sz="6" w:space="0" w:color="auto"/>
              <w:right w:val="single" w:sz="6" w:space="0" w:color="auto"/>
            </w:tcBorders>
          </w:tcPr>
          <w:p w14:paraId="30593144" w14:textId="727FC6D0" w:rsidR="000623FB" w:rsidRPr="006C4C54" w:rsidRDefault="002930B8" w:rsidP="000623FB">
            <w:pPr>
              <w:widowControl/>
              <w:autoSpaceDE/>
              <w:autoSpaceDN/>
              <w:adjustRightInd/>
              <w:jc w:val="center"/>
              <w:rPr>
                <w:rFonts w:ascii="Arial" w:hAnsi="Arial" w:cs="Arial"/>
                <w:snapToGrid w:val="0"/>
                <w:sz w:val="22"/>
                <w:szCs w:val="22"/>
              </w:rPr>
            </w:pPr>
            <w:r>
              <w:rPr>
                <w:rFonts w:ascii="Arial" w:hAnsi="Arial" w:cs="Arial"/>
                <w:snapToGrid w:val="0"/>
                <w:sz w:val="22"/>
                <w:szCs w:val="22"/>
              </w:rPr>
              <w:t>12,46</w:t>
            </w:r>
          </w:p>
        </w:tc>
        <w:tc>
          <w:tcPr>
            <w:tcW w:w="2632" w:type="dxa"/>
            <w:tcBorders>
              <w:top w:val="single" w:sz="6" w:space="0" w:color="auto"/>
              <w:left w:val="single" w:sz="6" w:space="0" w:color="auto"/>
              <w:bottom w:val="single" w:sz="6" w:space="0" w:color="auto"/>
              <w:right w:val="double" w:sz="4" w:space="0" w:color="auto"/>
            </w:tcBorders>
          </w:tcPr>
          <w:p w14:paraId="68C3D524" w14:textId="7C4D1D79" w:rsidR="000623FB" w:rsidRPr="006C4C54" w:rsidRDefault="000623FB" w:rsidP="000623FB">
            <w:pPr>
              <w:widowControl/>
              <w:autoSpaceDE/>
              <w:autoSpaceDN/>
              <w:adjustRightInd/>
              <w:rPr>
                <w:rFonts w:ascii="Arial" w:hAnsi="Arial" w:cs="Arial"/>
                <w:snapToGrid w:val="0"/>
                <w:sz w:val="22"/>
                <w:szCs w:val="22"/>
                <w:lang w:val="en-GB"/>
              </w:rPr>
            </w:pPr>
            <w:r w:rsidRPr="00BF39D4">
              <w:rPr>
                <w:rFonts w:ascii="Arial" w:hAnsi="Arial" w:cs="Arial"/>
                <w:sz w:val="22"/>
                <w:szCs w:val="22"/>
              </w:rPr>
              <w:t>Разрушение</w:t>
            </w:r>
          </w:p>
        </w:tc>
      </w:tr>
      <w:tr w:rsidR="000623FB" w:rsidRPr="006C4C54" w14:paraId="48EC6DA3" w14:textId="77777777" w:rsidTr="000623FB">
        <w:trPr>
          <w:cantSplit/>
          <w:trHeight w:hRule="exact" w:val="293"/>
        </w:trPr>
        <w:tc>
          <w:tcPr>
            <w:tcW w:w="694" w:type="dxa"/>
            <w:vMerge/>
            <w:tcBorders>
              <w:top w:val="single" w:sz="6" w:space="0" w:color="auto"/>
              <w:left w:val="double" w:sz="4" w:space="0" w:color="auto"/>
              <w:right w:val="single" w:sz="6" w:space="0" w:color="auto"/>
            </w:tcBorders>
          </w:tcPr>
          <w:p w14:paraId="6CA22B82" w14:textId="77777777" w:rsidR="000623FB" w:rsidRPr="006C4C54" w:rsidRDefault="000623FB" w:rsidP="000623FB">
            <w:pPr>
              <w:widowControl/>
              <w:autoSpaceDE/>
              <w:autoSpaceDN/>
              <w:adjustRightInd/>
              <w:jc w:val="center"/>
              <w:rPr>
                <w:rFonts w:ascii="Arial" w:hAnsi="Arial" w:cs="Arial"/>
                <w:noProof/>
                <w:snapToGrid w:val="0"/>
                <w:sz w:val="22"/>
                <w:szCs w:val="22"/>
                <w:lang w:val="en-GB"/>
              </w:rPr>
            </w:pPr>
          </w:p>
        </w:tc>
        <w:tc>
          <w:tcPr>
            <w:tcW w:w="691" w:type="dxa"/>
            <w:tcBorders>
              <w:top w:val="single" w:sz="6" w:space="0" w:color="auto"/>
              <w:left w:val="single" w:sz="6" w:space="0" w:color="auto"/>
              <w:bottom w:val="single" w:sz="6" w:space="0" w:color="auto"/>
              <w:right w:val="single" w:sz="6" w:space="0" w:color="auto"/>
            </w:tcBorders>
          </w:tcPr>
          <w:p w14:paraId="246C02D4" w14:textId="1D6F3998"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2</w:t>
            </w:r>
          </w:p>
        </w:tc>
        <w:tc>
          <w:tcPr>
            <w:tcW w:w="2955" w:type="dxa"/>
            <w:tcBorders>
              <w:top w:val="single" w:sz="6" w:space="0" w:color="auto"/>
              <w:left w:val="single" w:sz="6" w:space="0" w:color="auto"/>
              <w:bottom w:val="single" w:sz="6" w:space="0" w:color="auto"/>
              <w:right w:val="single" w:sz="6" w:space="0" w:color="auto"/>
            </w:tcBorders>
          </w:tcPr>
          <w:p w14:paraId="5EB5485E" w14:textId="7F5B3CA0" w:rsidR="000623FB" w:rsidRPr="006C4C54" w:rsidRDefault="000623FB" w:rsidP="000623FB">
            <w:pPr>
              <w:widowControl/>
              <w:overflowPunct w:val="0"/>
              <w:textAlignment w:val="baseline"/>
              <w:rPr>
                <w:rFonts w:ascii="Arial" w:hAnsi="Arial" w:cs="Arial"/>
                <w:bCs/>
                <w:sz w:val="22"/>
                <w:szCs w:val="22"/>
              </w:rPr>
            </w:pPr>
            <w:r w:rsidRPr="00BF39D4">
              <w:rPr>
                <w:rFonts w:ascii="Arial" w:hAnsi="Arial" w:cs="Arial"/>
                <w:sz w:val="22"/>
                <w:szCs w:val="22"/>
              </w:rPr>
              <w:t xml:space="preserve">РУС </w:t>
            </w:r>
            <w:r w:rsidRPr="00BF39D4">
              <w:rPr>
                <w:rFonts w:ascii="Arial" w:hAnsi="Arial" w:cs="Arial"/>
                <w:sz w:val="22"/>
                <w:szCs w:val="22"/>
                <w:lang w:val="kk-KZ"/>
              </w:rPr>
              <w:t>120,65мм</w:t>
            </w:r>
          </w:p>
        </w:tc>
        <w:tc>
          <w:tcPr>
            <w:tcW w:w="992" w:type="dxa"/>
            <w:tcBorders>
              <w:top w:val="single" w:sz="6" w:space="0" w:color="auto"/>
              <w:left w:val="single" w:sz="6" w:space="0" w:color="auto"/>
              <w:bottom w:val="single" w:sz="6" w:space="0" w:color="auto"/>
              <w:right w:val="single" w:sz="6" w:space="0" w:color="auto"/>
            </w:tcBorders>
          </w:tcPr>
          <w:p w14:paraId="6BA637AE" w14:textId="0F5F1B33" w:rsidR="000623FB" w:rsidRPr="006C4C54" w:rsidRDefault="000623FB" w:rsidP="000623FB">
            <w:pPr>
              <w:widowControl/>
              <w:overflowPunct w:val="0"/>
              <w:jc w:val="center"/>
              <w:textAlignment w:val="baseline"/>
              <w:rPr>
                <w:rFonts w:ascii="Arial" w:hAnsi="Arial" w:cs="Arial"/>
                <w:bCs/>
                <w:sz w:val="22"/>
                <w:szCs w:val="22"/>
                <w:lang w:val="en-US"/>
              </w:rPr>
            </w:pPr>
            <w:r w:rsidRPr="00BF39D4">
              <w:rPr>
                <w:rFonts w:ascii="Arial" w:hAnsi="Arial" w:cs="Arial"/>
                <w:sz w:val="22"/>
                <w:szCs w:val="22"/>
              </w:rPr>
              <w:t>0,22</w:t>
            </w:r>
          </w:p>
        </w:tc>
        <w:tc>
          <w:tcPr>
            <w:tcW w:w="992" w:type="dxa"/>
            <w:tcBorders>
              <w:top w:val="single" w:sz="6" w:space="0" w:color="auto"/>
              <w:left w:val="single" w:sz="6" w:space="0" w:color="auto"/>
              <w:bottom w:val="single" w:sz="6" w:space="0" w:color="auto"/>
              <w:right w:val="single" w:sz="6" w:space="0" w:color="auto"/>
            </w:tcBorders>
          </w:tcPr>
          <w:p w14:paraId="62B2FFE0" w14:textId="63EB453B"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12</w:t>
            </w:r>
            <w:r w:rsidRPr="00BF39D4">
              <w:rPr>
                <w:rFonts w:ascii="Arial" w:hAnsi="Arial" w:cs="Arial"/>
                <w:sz w:val="22"/>
                <w:szCs w:val="22"/>
                <w:lang w:val="kk-KZ"/>
              </w:rPr>
              <w:t>0,</w:t>
            </w:r>
            <w:r w:rsidRPr="00BF39D4">
              <w:rPr>
                <w:rFonts w:ascii="Arial" w:hAnsi="Arial" w:cs="Arial"/>
                <w:sz w:val="22"/>
                <w:szCs w:val="22"/>
              </w:rPr>
              <w:t>6</w:t>
            </w:r>
            <w:r w:rsidRPr="00BF39D4">
              <w:rPr>
                <w:rFonts w:ascii="Arial" w:hAnsi="Arial" w:cs="Arial"/>
                <w:sz w:val="22"/>
                <w:szCs w:val="22"/>
                <w:lang w:val="kk-KZ"/>
              </w:rPr>
              <w:t>5</w:t>
            </w:r>
          </w:p>
        </w:tc>
        <w:tc>
          <w:tcPr>
            <w:tcW w:w="851" w:type="dxa"/>
            <w:tcBorders>
              <w:top w:val="single" w:sz="6" w:space="0" w:color="auto"/>
              <w:left w:val="single" w:sz="6" w:space="0" w:color="auto"/>
              <w:bottom w:val="single" w:sz="6" w:space="0" w:color="auto"/>
              <w:right w:val="single" w:sz="6" w:space="0" w:color="auto"/>
            </w:tcBorders>
          </w:tcPr>
          <w:p w14:paraId="080F2359" w14:textId="4F97732C"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lang w:val="kk-KZ"/>
              </w:rPr>
              <w:t>57,15</w:t>
            </w:r>
          </w:p>
        </w:tc>
        <w:tc>
          <w:tcPr>
            <w:tcW w:w="992" w:type="dxa"/>
            <w:tcBorders>
              <w:top w:val="single" w:sz="6" w:space="0" w:color="auto"/>
              <w:left w:val="single" w:sz="6" w:space="0" w:color="auto"/>
              <w:bottom w:val="single" w:sz="6" w:space="0" w:color="auto"/>
              <w:right w:val="single" w:sz="6" w:space="0" w:color="auto"/>
            </w:tcBorders>
          </w:tcPr>
          <w:p w14:paraId="47CBC12F" w14:textId="6FEF5B85"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4,</w:t>
            </w:r>
            <w:r w:rsidRPr="00BF39D4">
              <w:rPr>
                <w:rFonts w:ascii="Arial" w:hAnsi="Arial" w:cs="Arial"/>
                <w:sz w:val="22"/>
                <w:szCs w:val="22"/>
                <w:lang w:val="kk-KZ"/>
              </w:rPr>
              <w:t>5</w:t>
            </w:r>
            <w:r w:rsidRPr="00BF39D4">
              <w:rPr>
                <w:rFonts w:ascii="Arial" w:hAnsi="Arial" w:cs="Arial"/>
                <w:sz w:val="22"/>
                <w:szCs w:val="22"/>
              </w:rPr>
              <w:t>6</w:t>
            </w:r>
          </w:p>
        </w:tc>
        <w:tc>
          <w:tcPr>
            <w:tcW w:w="1134" w:type="dxa"/>
            <w:tcBorders>
              <w:top w:val="single" w:sz="6" w:space="0" w:color="auto"/>
              <w:left w:val="single" w:sz="6" w:space="0" w:color="auto"/>
              <w:bottom w:val="single" w:sz="6" w:space="0" w:color="auto"/>
              <w:right w:val="single" w:sz="6" w:space="0" w:color="auto"/>
            </w:tcBorders>
          </w:tcPr>
          <w:p w14:paraId="6EBEF639" w14:textId="53D1422E"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lang w:val="kk-KZ"/>
              </w:rPr>
              <w:t>342,01</w:t>
            </w:r>
          </w:p>
        </w:tc>
        <w:tc>
          <w:tcPr>
            <w:tcW w:w="928" w:type="dxa"/>
            <w:tcBorders>
              <w:top w:val="single" w:sz="6" w:space="0" w:color="auto"/>
              <w:left w:val="single" w:sz="6" w:space="0" w:color="auto"/>
              <w:bottom w:val="single" w:sz="6" w:space="0" w:color="auto"/>
              <w:right w:val="single" w:sz="6" w:space="0" w:color="auto"/>
            </w:tcBorders>
          </w:tcPr>
          <w:p w14:paraId="2EF8D3DB" w14:textId="54CA9833" w:rsidR="000623FB" w:rsidRPr="006C4C54" w:rsidRDefault="000623FB" w:rsidP="000623FB">
            <w:pPr>
              <w:widowControl/>
              <w:autoSpaceDE/>
              <w:autoSpaceDN/>
              <w:adjustRightInd/>
              <w:jc w:val="center"/>
              <w:rPr>
                <w:rFonts w:ascii="Arial" w:hAnsi="Arial" w:cs="Arial"/>
                <w:snapToGrid w:val="0"/>
                <w:sz w:val="22"/>
                <w:szCs w:val="22"/>
                <w:lang w:val="en-GB"/>
              </w:rPr>
            </w:pPr>
          </w:p>
        </w:tc>
        <w:tc>
          <w:tcPr>
            <w:tcW w:w="967" w:type="dxa"/>
            <w:vMerge/>
            <w:tcBorders>
              <w:left w:val="single" w:sz="6" w:space="0" w:color="auto"/>
              <w:right w:val="single" w:sz="6" w:space="0" w:color="auto"/>
            </w:tcBorders>
          </w:tcPr>
          <w:p w14:paraId="1AE448CF" w14:textId="77777777" w:rsidR="000623FB" w:rsidRPr="006C4C54" w:rsidRDefault="000623FB" w:rsidP="000623FB">
            <w:pPr>
              <w:widowControl/>
              <w:autoSpaceDE/>
              <w:autoSpaceDN/>
              <w:adjustRightInd/>
              <w:jc w:val="center"/>
              <w:rPr>
                <w:rFonts w:ascii="Arial" w:hAnsi="Arial" w:cs="Arial"/>
                <w:noProof/>
                <w:snapToGrid w:val="0"/>
                <w:sz w:val="22"/>
                <w:szCs w:val="22"/>
              </w:rPr>
            </w:pPr>
          </w:p>
        </w:tc>
        <w:tc>
          <w:tcPr>
            <w:tcW w:w="1106" w:type="dxa"/>
            <w:vMerge/>
            <w:tcBorders>
              <w:left w:val="single" w:sz="6" w:space="0" w:color="auto"/>
              <w:right w:val="single" w:sz="6" w:space="0" w:color="auto"/>
            </w:tcBorders>
          </w:tcPr>
          <w:p w14:paraId="42C9F548" w14:textId="77777777" w:rsidR="000623FB" w:rsidRPr="006C4C54" w:rsidRDefault="000623FB" w:rsidP="000623FB">
            <w:pPr>
              <w:widowControl/>
              <w:autoSpaceDE/>
              <w:autoSpaceDN/>
              <w:adjustRightInd/>
              <w:jc w:val="center"/>
              <w:rPr>
                <w:rFonts w:ascii="Arial" w:hAnsi="Arial" w:cs="Arial"/>
                <w:snapToGrid w:val="0"/>
                <w:sz w:val="22"/>
                <w:szCs w:val="22"/>
              </w:rPr>
            </w:pPr>
          </w:p>
        </w:tc>
        <w:tc>
          <w:tcPr>
            <w:tcW w:w="2632" w:type="dxa"/>
            <w:tcBorders>
              <w:top w:val="single" w:sz="6" w:space="0" w:color="auto"/>
              <w:left w:val="single" w:sz="6" w:space="0" w:color="auto"/>
              <w:bottom w:val="single" w:sz="6" w:space="0" w:color="auto"/>
              <w:right w:val="double" w:sz="4" w:space="0" w:color="auto"/>
            </w:tcBorders>
          </w:tcPr>
          <w:p w14:paraId="58D39AF4" w14:textId="0E0BD3BC" w:rsidR="000623FB" w:rsidRPr="006C4C54" w:rsidRDefault="0014685C" w:rsidP="000623FB">
            <w:pPr>
              <w:widowControl/>
              <w:autoSpaceDE/>
              <w:autoSpaceDN/>
              <w:adjustRightInd/>
              <w:rPr>
                <w:rFonts w:ascii="Arial" w:hAnsi="Arial" w:cs="Arial"/>
                <w:snapToGrid w:val="0"/>
                <w:sz w:val="22"/>
                <w:szCs w:val="22"/>
              </w:rPr>
            </w:pPr>
            <w:r>
              <w:rPr>
                <w:rFonts w:ascii="Arial" w:hAnsi="Arial" w:cs="Arial"/>
                <w:sz w:val="22"/>
                <w:szCs w:val="22"/>
              </w:rPr>
              <w:t>РУС</w:t>
            </w:r>
          </w:p>
        </w:tc>
      </w:tr>
      <w:tr w:rsidR="000623FB" w:rsidRPr="006C4C54" w14:paraId="57BA52A7" w14:textId="77777777" w:rsidTr="00535E1E">
        <w:trPr>
          <w:cantSplit/>
          <w:trHeight w:hRule="exact" w:val="265"/>
        </w:trPr>
        <w:tc>
          <w:tcPr>
            <w:tcW w:w="694" w:type="dxa"/>
            <w:vMerge/>
            <w:tcBorders>
              <w:left w:val="double" w:sz="4" w:space="0" w:color="auto"/>
              <w:right w:val="single" w:sz="6" w:space="0" w:color="auto"/>
            </w:tcBorders>
          </w:tcPr>
          <w:p w14:paraId="3136EEBE" w14:textId="77777777" w:rsidR="000623FB" w:rsidRPr="006C4C54" w:rsidRDefault="000623FB" w:rsidP="000623FB">
            <w:pPr>
              <w:widowControl/>
              <w:autoSpaceDE/>
              <w:autoSpaceDN/>
              <w:adjustRightInd/>
              <w:jc w:val="center"/>
              <w:rPr>
                <w:rFonts w:ascii="Arial" w:hAnsi="Arial" w:cs="Arial"/>
                <w:snapToGrid w:val="0"/>
                <w:sz w:val="22"/>
                <w:szCs w:val="22"/>
              </w:rPr>
            </w:pPr>
          </w:p>
        </w:tc>
        <w:tc>
          <w:tcPr>
            <w:tcW w:w="691" w:type="dxa"/>
            <w:tcBorders>
              <w:top w:val="single" w:sz="6" w:space="0" w:color="auto"/>
              <w:left w:val="single" w:sz="6" w:space="0" w:color="auto"/>
              <w:bottom w:val="single" w:sz="6" w:space="0" w:color="auto"/>
              <w:right w:val="single" w:sz="6" w:space="0" w:color="auto"/>
            </w:tcBorders>
          </w:tcPr>
          <w:p w14:paraId="2371B169" w14:textId="39FF7B13"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3</w:t>
            </w:r>
          </w:p>
        </w:tc>
        <w:tc>
          <w:tcPr>
            <w:tcW w:w="2955" w:type="dxa"/>
            <w:tcBorders>
              <w:top w:val="single" w:sz="6" w:space="0" w:color="auto"/>
              <w:left w:val="single" w:sz="6" w:space="0" w:color="auto"/>
              <w:bottom w:val="single" w:sz="6" w:space="0" w:color="auto"/>
              <w:right w:val="single" w:sz="6" w:space="0" w:color="auto"/>
            </w:tcBorders>
          </w:tcPr>
          <w:p w14:paraId="5BAFE06F" w14:textId="2F849526" w:rsidR="000623FB" w:rsidRPr="006C4C54" w:rsidRDefault="000623FB" w:rsidP="000623FB">
            <w:pPr>
              <w:widowControl/>
              <w:overflowPunct w:val="0"/>
              <w:textAlignment w:val="baseline"/>
              <w:rPr>
                <w:rFonts w:ascii="Arial" w:hAnsi="Arial" w:cs="Arial"/>
                <w:bCs/>
                <w:sz w:val="22"/>
                <w:szCs w:val="22"/>
              </w:rPr>
            </w:pPr>
            <w:r w:rsidRPr="00BF39D4">
              <w:rPr>
                <w:rFonts w:ascii="Arial" w:hAnsi="Arial" w:cs="Arial"/>
                <w:sz w:val="22"/>
                <w:szCs w:val="22"/>
              </w:rPr>
              <w:t xml:space="preserve">Стабилизатор </w:t>
            </w:r>
            <w:r w:rsidRPr="00BF39D4">
              <w:rPr>
                <w:rFonts w:ascii="Arial" w:hAnsi="Arial" w:cs="Arial"/>
                <w:sz w:val="22"/>
                <w:szCs w:val="22"/>
                <w:lang w:val="kk-KZ"/>
              </w:rPr>
              <w:t>146</w:t>
            </w:r>
            <w:r w:rsidRPr="00BF39D4">
              <w:rPr>
                <w:rFonts w:ascii="Arial" w:hAnsi="Arial" w:cs="Arial"/>
                <w:sz w:val="22"/>
                <w:szCs w:val="22"/>
              </w:rPr>
              <w:t>,</w:t>
            </w:r>
            <w:r w:rsidRPr="00BF39D4">
              <w:rPr>
                <w:rFonts w:ascii="Arial" w:hAnsi="Arial" w:cs="Arial"/>
                <w:sz w:val="22"/>
                <w:szCs w:val="22"/>
                <w:lang w:val="kk-KZ"/>
              </w:rPr>
              <w:t>7</w:t>
            </w:r>
            <w:r w:rsidRPr="00BF39D4">
              <w:rPr>
                <w:rFonts w:ascii="Arial" w:hAnsi="Arial" w:cs="Arial"/>
                <w:sz w:val="22"/>
                <w:szCs w:val="22"/>
              </w:rPr>
              <w:t xml:space="preserve"> мм</w:t>
            </w:r>
          </w:p>
        </w:tc>
        <w:tc>
          <w:tcPr>
            <w:tcW w:w="992" w:type="dxa"/>
            <w:tcBorders>
              <w:top w:val="single" w:sz="6" w:space="0" w:color="auto"/>
              <w:left w:val="single" w:sz="6" w:space="0" w:color="auto"/>
              <w:bottom w:val="single" w:sz="6" w:space="0" w:color="auto"/>
              <w:right w:val="single" w:sz="6" w:space="0" w:color="auto"/>
            </w:tcBorders>
          </w:tcPr>
          <w:p w14:paraId="0541F39F" w14:textId="08C9FF3A"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4,</w:t>
            </w:r>
            <w:r w:rsidRPr="00BF39D4">
              <w:rPr>
                <w:rFonts w:ascii="Arial" w:hAnsi="Arial" w:cs="Arial"/>
                <w:sz w:val="22"/>
                <w:szCs w:val="22"/>
                <w:lang w:val="en-US"/>
              </w:rPr>
              <w:t>78</w:t>
            </w:r>
          </w:p>
        </w:tc>
        <w:tc>
          <w:tcPr>
            <w:tcW w:w="992" w:type="dxa"/>
            <w:tcBorders>
              <w:top w:val="single" w:sz="6" w:space="0" w:color="auto"/>
              <w:left w:val="single" w:sz="6" w:space="0" w:color="auto"/>
              <w:bottom w:val="single" w:sz="6" w:space="0" w:color="auto"/>
              <w:right w:val="single" w:sz="6" w:space="0" w:color="auto"/>
            </w:tcBorders>
          </w:tcPr>
          <w:p w14:paraId="4E2BC073" w14:textId="68A3CBA2"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lang w:val="kk-KZ"/>
              </w:rPr>
              <w:t>120,65</w:t>
            </w:r>
          </w:p>
        </w:tc>
        <w:tc>
          <w:tcPr>
            <w:tcW w:w="851" w:type="dxa"/>
            <w:tcBorders>
              <w:top w:val="single" w:sz="6" w:space="0" w:color="auto"/>
              <w:left w:val="single" w:sz="6" w:space="0" w:color="auto"/>
              <w:bottom w:val="single" w:sz="6" w:space="0" w:color="auto"/>
              <w:right w:val="single" w:sz="6" w:space="0" w:color="auto"/>
            </w:tcBorders>
          </w:tcPr>
          <w:p w14:paraId="7F82E3A0" w14:textId="057893FE"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lang w:val="kk-KZ"/>
              </w:rPr>
              <w:t>71,4</w:t>
            </w:r>
          </w:p>
        </w:tc>
        <w:tc>
          <w:tcPr>
            <w:tcW w:w="992" w:type="dxa"/>
            <w:tcBorders>
              <w:top w:val="single" w:sz="6" w:space="0" w:color="auto"/>
              <w:left w:val="single" w:sz="6" w:space="0" w:color="auto"/>
              <w:bottom w:val="single" w:sz="6" w:space="0" w:color="auto"/>
              <w:right w:val="single" w:sz="6" w:space="0" w:color="auto"/>
            </w:tcBorders>
          </w:tcPr>
          <w:p w14:paraId="5B6367E3" w14:textId="03D2CD03"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1</w:t>
            </w:r>
            <w:r w:rsidRPr="00BF39D4">
              <w:rPr>
                <w:rFonts w:ascii="Arial" w:hAnsi="Arial" w:cs="Arial"/>
                <w:sz w:val="22"/>
                <w:szCs w:val="22"/>
                <w:lang w:val="kk-KZ"/>
              </w:rPr>
              <w:t>,52</w:t>
            </w:r>
          </w:p>
        </w:tc>
        <w:tc>
          <w:tcPr>
            <w:tcW w:w="1134" w:type="dxa"/>
            <w:tcBorders>
              <w:top w:val="single" w:sz="6" w:space="0" w:color="auto"/>
              <w:left w:val="single" w:sz="6" w:space="0" w:color="auto"/>
              <w:bottom w:val="single" w:sz="6" w:space="0" w:color="auto"/>
              <w:right w:val="single" w:sz="6" w:space="0" w:color="auto"/>
            </w:tcBorders>
          </w:tcPr>
          <w:p w14:paraId="0F954590" w14:textId="7591E48E"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lang w:val="kk-KZ"/>
              </w:rPr>
              <w:t>117,4</w:t>
            </w:r>
          </w:p>
        </w:tc>
        <w:tc>
          <w:tcPr>
            <w:tcW w:w="928" w:type="dxa"/>
            <w:tcBorders>
              <w:top w:val="single" w:sz="6" w:space="0" w:color="auto"/>
              <w:left w:val="single" w:sz="6" w:space="0" w:color="auto"/>
              <w:bottom w:val="single" w:sz="6" w:space="0" w:color="auto"/>
              <w:right w:val="single" w:sz="6" w:space="0" w:color="auto"/>
            </w:tcBorders>
          </w:tcPr>
          <w:p w14:paraId="6C9A4D79" w14:textId="7B3DC5F3" w:rsidR="000623FB" w:rsidRPr="006C4C54" w:rsidRDefault="000623FB" w:rsidP="000623FB">
            <w:pPr>
              <w:widowControl/>
              <w:autoSpaceDE/>
              <w:autoSpaceDN/>
              <w:adjustRightInd/>
              <w:jc w:val="center"/>
              <w:rPr>
                <w:rFonts w:ascii="Arial" w:hAnsi="Arial" w:cs="Arial"/>
                <w:snapToGrid w:val="0"/>
                <w:sz w:val="22"/>
                <w:szCs w:val="22"/>
              </w:rPr>
            </w:pPr>
          </w:p>
        </w:tc>
        <w:tc>
          <w:tcPr>
            <w:tcW w:w="967" w:type="dxa"/>
            <w:vMerge/>
            <w:tcBorders>
              <w:left w:val="single" w:sz="6" w:space="0" w:color="auto"/>
              <w:right w:val="single" w:sz="6" w:space="0" w:color="auto"/>
            </w:tcBorders>
          </w:tcPr>
          <w:p w14:paraId="769B0294" w14:textId="77777777" w:rsidR="000623FB" w:rsidRPr="006C4C54" w:rsidRDefault="000623FB" w:rsidP="000623FB">
            <w:pPr>
              <w:widowControl/>
              <w:autoSpaceDE/>
              <w:autoSpaceDN/>
              <w:adjustRightInd/>
              <w:jc w:val="center"/>
              <w:rPr>
                <w:rFonts w:ascii="Arial" w:hAnsi="Arial" w:cs="Arial"/>
                <w:noProof/>
                <w:snapToGrid w:val="0"/>
                <w:sz w:val="22"/>
                <w:szCs w:val="22"/>
              </w:rPr>
            </w:pPr>
          </w:p>
        </w:tc>
        <w:tc>
          <w:tcPr>
            <w:tcW w:w="1106" w:type="dxa"/>
            <w:vMerge/>
            <w:tcBorders>
              <w:left w:val="single" w:sz="6" w:space="0" w:color="auto"/>
              <w:right w:val="single" w:sz="6" w:space="0" w:color="auto"/>
            </w:tcBorders>
          </w:tcPr>
          <w:p w14:paraId="33BEF010" w14:textId="77777777" w:rsidR="000623FB" w:rsidRPr="006C4C54" w:rsidRDefault="000623FB" w:rsidP="000623FB">
            <w:pPr>
              <w:widowControl/>
              <w:autoSpaceDE/>
              <w:autoSpaceDN/>
              <w:adjustRightInd/>
              <w:jc w:val="center"/>
              <w:rPr>
                <w:rFonts w:ascii="Arial" w:hAnsi="Arial" w:cs="Arial"/>
                <w:noProof/>
                <w:snapToGrid w:val="0"/>
                <w:sz w:val="22"/>
                <w:szCs w:val="22"/>
              </w:rPr>
            </w:pPr>
          </w:p>
        </w:tc>
        <w:tc>
          <w:tcPr>
            <w:tcW w:w="2632" w:type="dxa"/>
            <w:tcBorders>
              <w:top w:val="single" w:sz="6" w:space="0" w:color="auto"/>
              <w:left w:val="single" w:sz="6" w:space="0" w:color="auto"/>
              <w:bottom w:val="single" w:sz="6" w:space="0" w:color="auto"/>
              <w:right w:val="double" w:sz="4" w:space="0" w:color="auto"/>
            </w:tcBorders>
          </w:tcPr>
          <w:p w14:paraId="3F0C58E0" w14:textId="0A5AB105" w:rsidR="000623FB" w:rsidRPr="006C4C54" w:rsidRDefault="000623FB" w:rsidP="000623FB">
            <w:pPr>
              <w:widowControl/>
              <w:autoSpaceDE/>
              <w:autoSpaceDN/>
              <w:adjustRightInd/>
              <w:rPr>
                <w:rFonts w:ascii="Arial" w:hAnsi="Arial" w:cs="Arial"/>
                <w:snapToGrid w:val="0"/>
                <w:sz w:val="22"/>
                <w:szCs w:val="22"/>
              </w:rPr>
            </w:pPr>
            <w:r w:rsidRPr="00BF39D4">
              <w:rPr>
                <w:rFonts w:ascii="Arial" w:hAnsi="Arial" w:cs="Arial"/>
                <w:sz w:val="22"/>
                <w:szCs w:val="22"/>
              </w:rPr>
              <w:t>ОЦЭ</w:t>
            </w:r>
          </w:p>
        </w:tc>
      </w:tr>
      <w:tr w:rsidR="000623FB" w:rsidRPr="006C4C54" w14:paraId="29AB6303" w14:textId="77777777" w:rsidTr="000623FB">
        <w:trPr>
          <w:cantSplit/>
          <w:trHeight w:hRule="exact" w:val="279"/>
        </w:trPr>
        <w:tc>
          <w:tcPr>
            <w:tcW w:w="694" w:type="dxa"/>
            <w:tcBorders>
              <w:left w:val="double" w:sz="4" w:space="0" w:color="auto"/>
              <w:right w:val="single" w:sz="6" w:space="0" w:color="auto"/>
            </w:tcBorders>
          </w:tcPr>
          <w:p w14:paraId="2201C33C" w14:textId="77777777" w:rsidR="000623FB" w:rsidRPr="006C4C54" w:rsidRDefault="000623FB" w:rsidP="000623FB">
            <w:pPr>
              <w:widowControl/>
              <w:autoSpaceDE/>
              <w:autoSpaceDN/>
              <w:adjustRightInd/>
              <w:jc w:val="center"/>
              <w:rPr>
                <w:rFonts w:ascii="Arial" w:hAnsi="Arial" w:cs="Arial"/>
                <w:snapToGrid w:val="0"/>
                <w:sz w:val="22"/>
                <w:szCs w:val="22"/>
              </w:rPr>
            </w:pPr>
          </w:p>
        </w:tc>
        <w:tc>
          <w:tcPr>
            <w:tcW w:w="691" w:type="dxa"/>
            <w:tcBorders>
              <w:top w:val="single" w:sz="6" w:space="0" w:color="auto"/>
              <w:left w:val="single" w:sz="6" w:space="0" w:color="auto"/>
              <w:bottom w:val="single" w:sz="6" w:space="0" w:color="auto"/>
              <w:right w:val="single" w:sz="6" w:space="0" w:color="auto"/>
            </w:tcBorders>
          </w:tcPr>
          <w:p w14:paraId="38ABA439" w14:textId="22E1D282"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4</w:t>
            </w:r>
          </w:p>
        </w:tc>
        <w:tc>
          <w:tcPr>
            <w:tcW w:w="2955" w:type="dxa"/>
            <w:tcBorders>
              <w:top w:val="single" w:sz="6" w:space="0" w:color="auto"/>
              <w:left w:val="single" w:sz="6" w:space="0" w:color="auto"/>
              <w:bottom w:val="single" w:sz="6" w:space="0" w:color="auto"/>
              <w:right w:val="single" w:sz="6" w:space="0" w:color="auto"/>
            </w:tcBorders>
          </w:tcPr>
          <w:p w14:paraId="2BC7E6DD" w14:textId="0A9C0E2C" w:rsidR="000623FB" w:rsidRPr="006C4C54" w:rsidRDefault="000623FB" w:rsidP="000623FB">
            <w:pPr>
              <w:widowControl/>
              <w:overflowPunct w:val="0"/>
              <w:textAlignment w:val="baseline"/>
              <w:rPr>
                <w:rFonts w:ascii="Arial" w:hAnsi="Arial" w:cs="Arial"/>
                <w:bCs/>
                <w:sz w:val="22"/>
                <w:szCs w:val="22"/>
                <w:lang w:val="en-US"/>
              </w:rPr>
            </w:pPr>
            <w:r w:rsidRPr="00BF39D4">
              <w:rPr>
                <w:rFonts w:ascii="Arial" w:hAnsi="Arial" w:cs="Arial"/>
                <w:sz w:val="22"/>
                <w:szCs w:val="22"/>
              </w:rPr>
              <w:t xml:space="preserve">Приемник </w:t>
            </w:r>
          </w:p>
        </w:tc>
        <w:tc>
          <w:tcPr>
            <w:tcW w:w="992" w:type="dxa"/>
            <w:tcBorders>
              <w:top w:val="single" w:sz="6" w:space="0" w:color="auto"/>
              <w:left w:val="single" w:sz="6" w:space="0" w:color="auto"/>
              <w:bottom w:val="single" w:sz="6" w:space="0" w:color="auto"/>
              <w:right w:val="single" w:sz="6" w:space="0" w:color="auto"/>
            </w:tcBorders>
          </w:tcPr>
          <w:p w14:paraId="2EF0830E" w14:textId="4B6D5A0C"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lang w:val="en-US"/>
              </w:rPr>
              <w:t>6</w:t>
            </w:r>
            <w:r w:rsidRPr="00BF39D4">
              <w:rPr>
                <w:rFonts w:ascii="Arial" w:hAnsi="Arial" w:cs="Arial"/>
                <w:sz w:val="22"/>
                <w:szCs w:val="22"/>
              </w:rPr>
              <w:t>,</w:t>
            </w:r>
            <w:r w:rsidRPr="00BF39D4">
              <w:rPr>
                <w:rFonts w:ascii="Arial" w:hAnsi="Arial" w:cs="Arial"/>
                <w:sz w:val="22"/>
                <w:szCs w:val="22"/>
                <w:lang w:val="en-US"/>
              </w:rPr>
              <w:t>3</w:t>
            </w:r>
          </w:p>
        </w:tc>
        <w:tc>
          <w:tcPr>
            <w:tcW w:w="992" w:type="dxa"/>
            <w:tcBorders>
              <w:top w:val="single" w:sz="6" w:space="0" w:color="auto"/>
              <w:left w:val="single" w:sz="6" w:space="0" w:color="auto"/>
              <w:bottom w:val="single" w:sz="6" w:space="0" w:color="auto"/>
              <w:right w:val="single" w:sz="6" w:space="0" w:color="auto"/>
            </w:tcBorders>
          </w:tcPr>
          <w:p w14:paraId="5BE07099" w14:textId="36D9C861"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120,65</w:t>
            </w:r>
          </w:p>
        </w:tc>
        <w:tc>
          <w:tcPr>
            <w:tcW w:w="851" w:type="dxa"/>
            <w:tcBorders>
              <w:top w:val="single" w:sz="6" w:space="0" w:color="auto"/>
              <w:left w:val="single" w:sz="6" w:space="0" w:color="auto"/>
              <w:bottom w:val="single" w:sz="6" w:space="0" w:color="auto"/>
              <w:right w:val="single" w:sz="6" w:space="0" w:color="auto"/>
            </w:tcBorders>
          </w:tcPr>
          <w:p w14:paraId="4C4C867B" w14:textId="173DE5B9" w:rsidR="000623FB" w:rsidRPr="006C4C54" w:rsidRDefault="000623FB" w:rsidP="000623FB">
            <w:pPr>
              <w:widowControl/>
              <w:overflowPunct w:val="0"/>
              <w:jc w:val="center"/>
              <w:textAlignment w:val="baseline"/>
              <w:rPr>
                <w:rFonts w:ascii="Arial" w:hAnsi="Arial" w:cs="Arial"/>
                <w:bCs/>
                <w:sz w:val="22"/>
                <w:szCs w:val="22"/>
                <w:lang w:val="en-US"/>
              </w:rPr>
            </w:pPr>
            <w:r w:rsidRPr="00BF39D4">
              <w:rPr>
                <w:rFonts w:ascii="Arial" w:hAnsi="Arial" w:cs="Arial"/>
                <w:sz w:val="22"/>
                <w:szCs w:val="22"/>
              </w:rPr>
              <w:t>50,8</w:t>
            </w:r>
          </w:p>
        </w:tc>
        <w:tc>
          <w:tcPr>
            <w:tcW w:w="992" w:type="dxa"/>
            <w:tcBorders>
              <w:top w:val="single" w:sz="6" w:space="0" w:color="auto"/>
              <w:left w:val="single" w:sz="6" w:space="0" w:color="auto"/>
              <w:bottom w:val="single" w:sz="6" w:space="0" w:color="auto"/>
              <w:right w:val="single" w:sz="6" w:space="0" w:color="auto"/>
            </w:tcBorders>
          </w:tcPr>
          <w:p w14:paraId="2ED001EA" w14:textId="486AD302"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1,5</w:t>
            </w:r>
          </w:p>
        </w:tc>
        <w:tc>
          <w:tcPr>
            <w:tcW w:w="1134" w:type="dxa"/>
            <w:tcBorders>
              <w:top w:val="single" w:sz="6" w:space="0" w:color="auto"/>
              <w:left w:val="single" w:sz="6" w:space="0" w:color="auto"/>
              <w:bottom w:val="single" w:sz="6" w:space="0" w:color="auto"/>
              <w:right w:val="single" w:sz="6" w:space="0" w:color="auto"/>
            </w:tcBorders>
          </w:tcPr>
          <w:p w14:paraId="7CE630B1" w14:textId="0B648C22"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104,07</w:t>
            </w:r>
          </w:p>
        </w:tc>
        <w:tc>
          <w:tcPr>
            <w:tcW w:w="928" w:type="dxa"/>
            <w:tcBorders>
              <w:top w:val="single" w:sz="6" w:space="0" w:color="auto"/>
              <w:left w:val="single" w:sz="6" w:space="0" w:color="auto"/>
              <w:bottom w:val="single" w:sz="6" w:space="0" w:color="auto"/>
              <w:right w:val="single" w:sz="6" w:space="0" w:color="auto"/>
            </w:tcBorders>
          </w:tcPr>
          <w:p w14:paraId="25E6E978" w14:textId="0BDFEAED" w:rsidR="000623FB" w:rsidRPr="006C4C54" w:rsidRDefault="000623FB" w:rsidP="000623FB">
            <w:pPr>
              <w:widowControl/>
              <w:autoSpaceDE/>
              <w:autoSpaceDN/>
              <w:adjustRightInd/>
              <w:jc w:val="center"/>
              <w:rPr>
                <w:rFonts w:ascii="Arial" w:hAnsi="Arial" w:cs="Arial"/>
                <w:snapToGrid w:val="0"/>
                <w:sz w:val="22"/>
                <w:szCs w:val="22"/>
              </w:rPr>
            </w:pPr>
          </w:p>
        </w:tc>
        <w:tc>
          <w:tcPr>
            <w:tcW w:w="967" w:type="dxa"/>
            <w:vMerge/>
            <w:tcBorders>
              <w:left w:val="single" w:sz="6" w:space="0" w:color="auto"/>
              <w:right w:val="single" w:sz="6" w:space="0" w:color="auto"/>
            </w:tcBorders>
          </w:tcPr>
          <w:p w14:paraId="26975B1D" w14:textId="77777777" w:rsidR="000623FB" w:rsidRPr="006C4C54" w:rsidRDefault="000623FB" w:rsidP="000623FB">
            <w:pPr>
              <w:widowControl/>
              <w:autoSpaceDE/>
              <w:autoSpaceDN/>
              <w:adjustRightInd/>
              <w:jc w:val="center"/>
              <w:rPr>
                <w:rFonts w:ascii="Arial" w:hAnsi="Arial" w:cs="Arial"/>
                <w:noProof/>
                <w:snapToGrid w:val="0"/>
                <w:sz w:val="22"/>
                <w:szCs w:val="22"/>
              </w:rPr>
            </w:pPr>
          </w:p>
        </w:tc>
        <w:tc>
          <w:tcPr>
            <w:tcW w:w="1106" w:type="dxa"/>
            <w:vMerge/>
            <w:tcBorders>
              <w:left w:val="single" w:sz="6" w:space="0" w:color="auto"/>
              <w:right w:val="single" w:sz="6" w:space="0" w:color="auto"/>
            </w:tcBorders>
          </w:tcPr>
          <w:p w14:paraId="178F3C0F" w14:textId="77777777" w:rsidR="000623FB" w:rsidRPr="006C4C54" w:rsidRDefault="000623FB" w:rsidP="000623FB">
            <w:pPr>
              <w:widowControl/>
              <w:autoSpaceDE/>
              <w:autoSpaceDN/>
              <w:adjustRightInd/>
              <w:jc w:val="center"/>
              <w:rPr>
                <w:rFonts w:ascii="Arial" w:hAnsi="Arial" w:cs="Arial"/>
                <w:noProof/>
                <w:snapToGrid w:val="0"/>
                <w:sz w:val="22"/>
                <w:szCs w:val="22"/>
              </w:rPr>
            </w:pPr>
          </w:p>
        </w:tc>
        <w:tc>
          <w:tcPr>
            <w:tcW w:w="2632" w:type="dxa"/>
            <w:tcBorders>
              <w:top w:val="single" w:sz="6" w:space="0" w:color="auto"/>
              <w:left w:val="single" w:sz="6" w:space="0" w:color="auto"/>
              <w:bottom w:val="single" w:sz="6" w:space="0" w:color="auto"/>
              <w:right w:val="double" w:sz="4" w:space="0" w:color="auto"/>
            </w:tcBorders>
          </w:tcPr>
          <w:p w14:paraId="6CFFBABA" w14:textId="11E93AB1" w:rsidR="000623FB" w:rsidRPr="006C4C54" w:rsidRDefault="000623FB" w:rsidP="000623FB">
            <w:pPr>
              <w:widowControl/>
              <w:autoSpaceDE/>
              <w:autoSpaceDN/>
              <w:adjustRightInd/>
              <w:rPr>
                <w:rFonts w:ascii="Arial" w:hAnsi="Arial" w:cs="Arial"/>
                <w:snapToGrid w:val="0"/>
                <w:sz w:val="22"/>
                <w:szCs w:val="22"/>
              </w:rPr>
            </w:pPr>
            <w:r w:rsidRPr="00BF39D4">
              <w:rPr>
                <w:rFonts w:ascii="Arial" w:hAnsi="Arial" w:cs="Arial"/>
                <w:sz w:val="22"/>
                <w:szCs w:val="22"/>
              </w:rPr>
              <w:t>Антенна РУС</w:t>
            </w:r>
          </w:p>
        </w:tc>
      </w:tr>
      <w:tr w:rsidR="000623FB" w:rsidRPr="006C4C54" w14:paraId="63C421C7" w14:textId="77777777" w:rsidTr="0014685C">
        <w:trPr>
          <w:cantSplit/>
          <w:trHeight w:hRule="exact" w:val="556"/>
        </w:trPr>
        <w:tc>
          <w:tcPr>
            <w:tcW w:w="694" w:type="dxa"/>
            <w:tcBorders>
              <w:left w:val="double" w:sz="4" w:space="0" w:color="auto"/>
              <w:right w:val="single" w:sz="6" w:space="0" w:color="auto"/>
            </w:tcBorders>
          </w:tcPr>
          <w:p w14:paraId="3BB95115" w14:textId="77777777" w:rsidR="000623FB" w:rsidRPr="006C4C54" w:rsidRDefault="000623FB" w:rsidP="000623FB">
            <w:pPr>
              <w:widowControl/>
              <w:autoSpaceDE/>
              <w:autoSpaceDN/>
              <w:adjustRightInd/>
              <w:jc w:val="center"/>
              <w:rPr>
                <w:rFonts w:ascii="Arial" w:hAnsi="Arial" w:cs="Arial"/>
                <w:snapToGrid w:val="0"/>
                <w:sz w:val="22"/>
                <w:szCs w:val="22"/>
              </w:rPr>
            </w:pPr>
          </w:p>
        </w:tc>
        <w:tc>
          <w:tcPr>
            <w:tcW w:w="691" w:type="dxa"/>
            <w:tcBorders>
              <w:top w:val="single" w:sz="6" w:space="0" w:color="auto"/>
              <w:left w:val="single" w:sz="6" w:space="0" w:color="auto"/>
              <w:bottom w:val="single" w:sz="6" w:space="0" w:color="auto"/>
              <w:right w:val="single" w:sz="6" w:space="0" w:color="auto"/>
            </w:tcBorders>
          </w:tcPr>
          <w:p w14:paraId="4F685E15" w14:textId="364F9EF9"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5</w:t>
            </w:r>
          </w:p>
        </w:tc>
        <w:tc>
          <w:tcPr>
            <w:tcW w:w="2955" w:type="dxa"/>
            <w:tcBorders>
              <w:top w:val="single" w:sz="6" w:space="0" w:color="auto"/>
              <w:left w:val="single" w:sz="6" w:space="0" w:color="auto"/>
              <w:bottom w:val="single" w:sz="6" w:space="0" w:color="auto"/>
              <w:right w:val="single" w:sz="6" w:space="0" w:color="auto"/>
            </w:tcBorders>
          </w:tcPr>
          <w:p w14:paraId="71EE2218" w14:textId="27928608" w:rsidR="000623FB" w:rsidRPr="006C4C54" w:rsidRDefault="000623FB" w:rsidP="000623FB">
            <w:pPr>
              <w:widowControl/>
              <w:overflowPunct w:val="0"/>
              <w:textAlignment w:val="baseline"/>
              <w:rPr>
                <w:rFonts w:ascii="Arial" w:hAnsi="Arial" w:cs="Arial"/>
                <w:bCs/>
                <w:sz w:val="22"/>
                <w:szCs w:val="22"/>
              </w:rPr>
            </w:pPr>
            <w:r w:rsidRPr="00BF39D4">
              <w:rPr>
                <w:rFonts w:ascii="Arial" w:hAnsi="Arial" w:cs="Arial"/>
                <w:sz w:val="22"/>
                <w:szCs w:val="22"/>
              </w:rPr>
              <w:t>Предохранительный переводник</w:t>
            </w:r>
          </w:p>
        </w:tc>
        <w:tc>
          <w:tcPr>
            <w:tcW w:w="992" w:type="dxa"/>
            <w:tcBorders>
              <w:top w:val="single" w:sz="6" w:space="0" w:color="auto"/>
              <w:left w:val="single" w:sz="6" w:space="0" w:color="auto"/>
              <w:bottom w:val="single" w:sz="6" w:space="0" w:color="auto"/>
              <w:right w:val="single" w:sz="6" w:space="0" w:color="auto"/>
            </w:tcBorders>
          </w:tcPr>
          <w:p w14:paraId="579EE416" w14:textId="3B2CB700"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7,8</w:t>
            </w:r>
          </w:p>
        </w:tc>
        <w:tc>
          <w:tcPr>
            <w:tcW w:w="992" w:type="dxa"/>
            <w:tcBorders>
              <w:top w:val="single" w:sz="6" w:space="0" w:color="auto"/>
              <w:left w:val="single" w:sz="6" w:space="0" w:color="auto"/>
              <w:bottom w:val="single" w:sz="6" w:space="0" w:color="auto"/>
              <w:right w:val="single" w:sz="6" w:space="0" w:color="auto"/>
            </w:tcBorders>
          </w:tcPr>
          <w:p w14:paraId="05A0F317" w14:textId="3D754986"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120,65</w:t>
            </w:r>
          </w:p>
        </w:tc>
        <w:tc>
          <w:tcPr>
            <w:tcW w:w="851" w:type="dxa"/>
            <w:tcBorders>
              <w:top w:val="single" w:sz="6" w:space="0" w:color="auto"/>
              <w:left w:val="single" w:sz="6" w:space="0" w:color="auto"/>
              <w:bottom w:val="single" w:sz="6" w:space="0" w:color="auto"/>
              <w:right w:val="single" w:sz="6" w:space="0" w:color="auto"/>
            </w:tcBorders>
          </w:tcPr>
          <w:p w14:paraId="0A9A7DB2" w14:textId="5792814E"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54,0</w:t>
            </w:r>
          </w:p>
        </w:tc>
        <w:tc>
          <w:tcPr>
            <w:tcW w:w="992" w:type="dxa"/>
            <w:tcBorders>
              <w:top w:val="single" w:sz="6" w:space="0" w:color="auto"/>
              <w:left w:val="single" w:sz="6" w:space="0" w:color="auto"/>
              <w:bottom w:val="single" w:sz="6" w:space="0" w:color="auto"/>
              <w:right w:val="single" w:sz="6" w:space="0" w:color="auto"/>
            </w:tcBorders>
          </w:tcPr>
          <w:p w14:paraId="63D4BBF3" w14:textId="2A776F32" w:rsidR="000623FB" w:rsidRPr="006C4C54" w:rsidRDefault="000623FB" w:rsidP="000623FB">
            <w:pPr>
              <w:widowControl/>
              <w:overflowPunct w:val="0"/>
              <w:jc w:val="center"/>
              <w:textAlignment w:val="baseline"/>
              <w:rPr>
                <w:rFonts w:ascii="Arial" w:hAnsi="Arial" w:cs="Arial"/>
                <w:bCs/>
                <w:sz w:val="22"/>
                <w:szCs w:val="22"/>
                <w:lang w:val="en-US"/>
              </w:rPr>
            </w:pPr>
            <w:r w:rsidRPr="00BF39D4">
              <w:rPr>
                <w:rFonts w:ascii="Arial" w:hAnsi="Arial" w:cs="Arial"/>
                <w:sz w:val="22"/>
                <w:szCs w:val="22"/>
              </w:rPr>
              <w:t>0,72</w:t>
            </w:r>
          </w:p>
        </w:tc>
        <w:tc>
          <w:tcPr>
            <w:tcW w:w="1134" w:type="dxa"/>
            <w:tcBorders>
              <w:top w:val="single" w:sz="6" w:space="0" w:color="auto"/>
              <w:left w:val="single" w:sz="6" w:space="0" w:color="auto"/>
              <w:bottom w:val="single" w:sz="6" w:space="0" w:color="auto"/>
              <w:right w:val="single" w:sz="6" w:space="0" w:color="auto"/>
            </w:tcBorders>
          </w:tcPr>
          <w:p w14:paraId="733B5282" w14:textId="42F18D2F"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50,25</w:t>
            </w:r>
          </w:p>
        </w:tc>
        <w:tc>
          <w:tcPr>
            <w:tcW w:w="928" w:type="dxa"/>
            <w:tcBorders>
              <w:top w:val="single" w:sz="6" w:space="0" w:color="auto"/>
              <w:left w:val="single" w:sz="6" w:space="0" w:color="auto"/>
              <w:bottom w:val="single" w:sz="6" w:space="0" w:color="auto"/>
              <w:right w:val="single" w:sz="6" w:space="0" w:color="auto"/>
            </w:tcBorders>
          </w:tcPr>
          <w:p w14:paraId="45D94162" w14:textId="28442C17" w:rsidR="000623FB" w:rsidRPr="006C4C54" w:rsidRDefault="000623FB" w:rsidP="000623FB">
            <w:pPr>
              <w:widowControl/>
              <w:autoSpaceDE/>
              <w:autoSpaceDN/>
              <w:adjustRightInd/>
              <w:jc w:val="center"/>
              <w:rPr>
                <w:rFonts w:ascii="Arial" w:hAnsi="Arial" w:cs="Arial"/>
                <w:snapToGrid w:val="0"/>
                <w:sz w:val="22"/>
                <w:szCs w:val="22"/>
              </w:rPr>
            </w:pPr>
          </w:p>
        </w:tc>
        <w:tc>
          <w:tcPr>
            <w:tcW w:w="967" w:type="dxa"/>
            <w:vMerge/>
            <w:tcBorders>
              <w:left w:val="single" w:sz="6" w:space="0" w:color="auto"/>
              <w:right w:val="single" w:sz="6" w:space="0" w:color="auto"/>
            </w:tcBorders>
          </w:tcPr>
          <w:p w14:paraId="3AAE25B1" w14:textId="77777777" w:rsidR="000623FB" w:rsidRPr="006C4C54" w:rsidRDefault="000623FB" w:rsidP="000623FB">
            <w:pPr>
              <w:widowControl/>
              <w:autoSpaceDE/>
              <w:autoSpaceDN/>
              <w:adjustRightInd/>
              <w:jc w:val="center"/>
              <w:rPr>
                <w:rFonts w:ascii="Arial" w:hAnsi="Arial" w:cs="Arial"/>
                <w:noProof/>
                <w:snapToGrid w:val="0"/>
                <w:sz w:val="22"/>
                <w:szCs w:val="22"/>
              </w:rPr>
            </w:pPr>
          </w:p>
        </w:tc>
        <w:tc>
          <w:tcPr>
            <w:tcW w:w="1106" w:type="dxa"/>
            <w:vMerge/>
            <w:tcBorders>
              <w:left w:val="single" w:sz="6" w:space="0" w:color="auto"/>
              <w:right w:val="single" w:sz="6" w:space="0" w:color="auto"/>
            </w:tcBorders>
          </w:tcPr>
          <w:p w14:paraId="45E8D004" w14:textId="77777777" w:rsidR="000623FB" w:rsidRPr="006C4C54" w:rsidRDefault="000623FB" w:rsidP="000623FB">
            <w:pPr>
              <w:widowControl/>
              <w:autoSpaceDE/>
              <w:autoSpaceDN/>
              <w:adjustRightInd/>
              <w:jc w:val="center"/>
              <w:rPr>
                <w:rFonts w:ascii="Arial" w:hAnsi="Arial" w:cs="Arial"/>
                <w:noProof/>
                <w:snapToGrid w:val="0"/>
                <w:sz w:val="22"/>
                <w:szCs w:val="22"/>
              </w:rPr>
            </w:pPr>
          </w:p>
        </w:tc>
        <w:tc>
          <w:tcPr>
            <w:tcW w:w="2632" w:type="dxa"/>
            <w:tcBorders>
              <w:top w:val="single" w:sz="6" w:space="0" w:color="auto"/>
              <w:left w:val="single" w:sz="6" w:space="0" w:color="auto"/>
              <w:bottom w:val="single" w:sz="6" w:space="0" w:color="auto"/>
              <w:right w:val="double" w:sz="4" w:space="0" w:color="auto"/>
            </w:tcBorders>
          </w:tcPr>
          <w:p w14:paraId="0F8105B1" w14:textId="3B7D42B6" w:rsidR="000623FB" w:rsidRPr="006C4C54" w:rsidRDefault="000623FB" w:rsidP="000623FB">
            <w:pPr>
              <w:widowControl/>
              <w:autoSpaceDE/>
              <w:autoSpaceDN/>
              <w:adjustRightInd/>
              <w:rPr>
                <w:rFonts w:ascii="Arial" w:hAnsi="Arial" w:cs="Arial"/>
                <w:snapToGrid w:val="0"/>
                <w:sz w:val="22"/>
                <w:szCs w:val="22"/>
                <w:lang w:val="en-GB"/>
              </w:rPr>
            </w:pPr>
            <w:r w:rsidRPr="00BF39D4">
              <w:rPr>
                <w:rFonts w:ascii="Arial" w:hAnsi="Arial" w:cs="Arial"/>
                <w:sz w:val="22"/>
                <w:szCs w:val="22"/>
              </w:rPr>
              <w:t>Соединение</w:t>
            </w:r>
          </w:p>
        </w:tc>
      </w:tr>
      <w:tr w:rsidR="000623FB" w:rsidRPr="006C4C54" w14:paraId="126499CA" w14:textId="77777777" w:rsidTr="0014685C">
        <w:trPr>
          <w:cantSplit/>
          <w:trHeight w:hRule="exact" w:val="578"/>
        </w:trPr>
        <w:tc>
          <w:tcPr>
            <w:tcW w:w="694" w:type="dxa"/>
            <w:tcBorders>
              <w:left w:val="double" w:sz="4" w:space="0" w:color="auto"/>
              <w:right w:val="single" w:sz="6" w:space="0" w:color="auto"/>
            </w:tcBorders>
          </w:tcPr>
          <w:p w14:paraId="7AD8D847" w14:textId="77777777" w:rsidR="000623FB" w:rsidRPr="006C4C54" w:rsidRDefault="000623FB" w:rsidP="000623FB">
            <w:pPr>
              <w:widowControl/>
              <w:autoSpaceDE/>
              <w:autoSpaceDN/>
              <w:adjustRightInd/>
              <w:jc w:val="center"/>
              <w:rPr>
                <w:rFonts w:ascii="Arial" w:hAnsi="Arial" w:cs="Arial"/>
                <w:snapToGrid w:val="0"/>
                <w:sz w:val="22"/>
                <w:szCs w:val="22"/>
              </w:rPr>
            </w:pPr>
          </w:p>
        </w:tc>
        <w:tc>
          <w:tcPr>
            <w:tcW w:w="691" w:type="dxa"/>
            <w:tcBorders>
              <w:top w:val="single" w:sz="6" w:space="0" w:color="auto"/>
              <w:left w:val="single" w:sz="6" w:space="0" w:color="auto"/>
              <w:bottom w:val="single" w:sz="6" w:space="0" w:color="auto"/>
              <w:right w:val="single" w:sz="6" w:space="0" w:color="auto"/>
            </w:tcBorders>
          </w:tcPr>
          <w:p w14:paraId="6BEE1B8B" w14:textId="7A19ED2C"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6</w:t>
            </w:r>
          </w:p>
        </w:tc>
        <w:tc>
          <w:tcPr>
            <w:tcW w:w="2955" w:type="dxa"/>
            <w:tcBorders>
              <w:top w:val="single" w:sz="6" w:space="0" w:color="auto"/>
              <w:left w:val="single" w:sz="6" w:space="0" w:color="auto"/>
              <w:bottom w:val="single" w:sz="6" w:space="0" w:color="auto"/>
              <w:right w:val="single" w:sz="6" w:space="0" w:color="auto"/>
            </w:tcBorders>
          </w:tcPr>
          <w:p w14:paraId="28A39829" w14:textId="4FACA9EB" w:rsidR="000623FB" w:rsidRPr="006C4C54" w:rsidRDefault="000623FB" w:rsidP="000623FB">
            <w:pPr>
              <w:widowControl/>
              <w:overflowPunct w:val="0"/>
              <w:textAlignment w:val="baseline"/>
              <w:rPr>
                <w:rFonts w:ascii="Arial" w:hAnsi="Arial" w:cs="Arial"/>
                <w:bCs/>
                <w:sz w:val="22"/>
                <w:szCs w:val="22"/>
              </w:rPr>
            </w:pPr>
            <w:r w:rsidRPr="00BF39D4">
              <w:rPr>
                <w:rFonts w:ascii="Arial" w:hAnsi="Arial" w:cs="Arial"/>
                <w:sz w:val="22"/>
                <w:szCs w:val="22"/>
              </w:rPr>
              <w:t>Забойная телесистема (</w:t>
            </w:r>
            <w:r w:rsidRPr="00BF39D4">
              <w:rPr>
                <w:rFonts w:ascii="Arial" w:hAnsi="Arial" w:cs="Arial"/>
                <w:sz w:val="22"/>
                <w:szCs w:val="22"/>
                <w:lang w:val="en-US"/>
              </w:rPr>
              <w:t>MWD</w:t>
            </w:r>
            <w:r w:rsidRPr="00BF39D4">
              <w:rPr>
                <w:rFonts w:ascii="Arial" w:hAnsi="Arial" w:cs="Arial"/>
                <w:sz w:val="22"/>
                <w:szCs w:val="22"/>
              </w:rPr>
              <w:t>)</w:t>
            </w:r>
          </w:p>
        </w:tc>
        <w:tc>
          <w:tcPr>
            <w:tcW w:w="992" w:type="dxa"/>
            <w:tcBorders>
              <w:top w:val="single" w:sz="6" w:space="0" w:color="auto"/>
              <w:left w:val="single" w:sz="6" w:space="0" w:color="auto"/>
              <w:bottom w:val="single" w:sz="6" w:space="0" w:color="auto"/>
              <w:right w:val="single" w:sz="6" w:space="0" w:color="auto"/>
            </w:tcBorders>
          </w:tcPr>
          <w:p w14:paraId="27112FB1" w14:textId="2DFF7CCE"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8,52</w:t>
            </w:r>
          </w:p>
        </w:tc>
        <w:tc>
          <w:tcPr>
            <w:tcW w:w="992" w:type="dxa"/>
            <w:tcBorders>
              <w:top w:val="single" w:sz="6" w:space="0" w:color="auto"/>
              <w:left w:val="single" w:sz="6" w:space="0" w:color="auto"/>
              <w:bottom w:val="single" w:sz="6" w:space="0" w:color="auto"/>
              <w:right w:val="single" w:sz="6" w:space="0" w:color="auto"/>
            </w:tcBorders>
          </w:tcPr>
          <w:p w14:paraId="595F6820" w14:textId="3D63BBE9"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120,65</w:t>
            </w:r>
          </w:p>
        </w:tc>
        <w:tc>
          <w:tcPr>
            <w:tcW w:w="851" w:type="dxa"/>
            <w:tcBorders>
              <w:top w:val="single" w:sz="6" w:space="0" w:color="auto"/>
              <w:left w:val="single" w:sz="6" w:space="0" w:color="auto"/>
              <w:bottom w:val="single" w:sz="6" w:space="0" w:color="auto"/>
              <w:right w:val="single" w:sz="6" w:space="0" w:color="auto"/>
            </w:tcBorders>
          </w:tcPr>
          <w:p w14:paraId="3C2A70C3" w14:textId="362CA1A7"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57,2</w:t>
            </w:r>
          </w:p>
        </w:tc>
        <w:tc>
          <w:tcPr>
            <w:tcW w:w="992" w:type="dxa"/>
            <w:tcBorders>
              <w:top w:val="single" w:sz="6" w:space="0" w:color="auto"/>
              <w:left w:val="single" w:sz="6" w:space="0" w:color="auto"/>
              <w:bottom w:val="single" w:sz="6" w:space="0" w:color="auto"/>
              <w:right w:val="single" w:sz="6" w:space="0" w:color="auto"/>
            </w:tcBorders>
          </w:tcPr>
          <w:p w14:paraId="4334BA36" w14:textId="69424C7F" w:rsidR="000623FB" w:rsidRPr="006C4C54" w:rsidRDefault="000623FB" w:rsidP="000623FB">
            <w:pPr>
              <w:widowControl/>
              <w:overflowPunct w:val="0"/>
              <w:jc w:val="center"/>
              <w:textAlignment w:val="baseline"/>
              <w:rPr>
                <w:rFonts w:ascii="Arial" w:hAnsi="Arial" w:cs="Arial"/>
                <w:bCs/>
                <w:sz w:val="22"/>
                <w:szCs w:val="22"/>
                <w:lang w:val="en-US"/>
              </w:rPr>
            </w:pPr>
            <w:r w:rsidRPr="00BF39D4">
              <w:rPr>
                <w:rFonts w:ascii="Arial" w:hAnsi="Arial" w:cs="Arial"/>
                <w:sz w:val="22"/>
                <w:szCs w:val="22"/>
              </w:rPr>
              <w:t>9,86</w:t>
            </w:r>
          </w:p>
        </w:tc>
        <w:tc>
          <w:tcPr>
            <w:tcW w:w="1134" w:type="dxa"/>
            <w:tcBorders>
              <w:top w:val="single" w:sz="6" w:space="0" w:color="auto"/>
              <w:left w:val="single" w:sz="6" w:space="0" w:color="auto"/>
              <w:bottom w:val="single" w:sz="6" w:space="0" w:color="auto"/>
              <w:right w:val="single" w:sz="6" w:space="0" w:color="auto"/>
            </w:tcBorders>
          </w:tcPr>
          <w:p w14:paraId="58D88D7F" w14:textId="2F7D9342"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741,97</w:t>
            </w:r>
          </w:p>
        </w:tc>
        <w:tc>
          <w:tcPr>
            <w:tcW w:w="928" w:type="dxa"/>
            <w:tcBorders>
              <w:top w:val="single" w:sz="6" w:space="0" w:color="auto"/>
              <w:left w:val="single" w:sz="6" w:space="0" w:color="auto"/>
              <w:bottom w:val="single" w:sz="6" w:space="0" w:color="auto"/>
              <w:right w:val="single" w:sz="6" w:space="0" w:color="auto"/>
            </w:tcBorders>
          </w:tcPr>
          <w:p w14:paraId="06B91FDA" w14:textId="5A5C255A" w:rsidR="000623FB" w:rsidRPr="006C4C54" w:rsidRDefault="000623FB" w:rsidP="000623FB">
            <w:pPr>
              <w:widowControl/>
              <w:autoSpaceDE/>
              <w:autoSpaceDN/>
              <w:adjustRightInd/>
              <w:jc w:val="center"/>
              <w:rPr>
                <w:rFonts w:ascii="Arial" w:hAnsi="Arial" w:cs="Arial"/>
                <w:snapToGrid w:val="0"/>
                <w:sz w:val="22"/>
                <w:szCs w:val="22"/>
              </w:rPr>
            </w:pPr>
          </w:p>
        </w:tc>
        <w:tc>
          <w:tcPr>
            <w:tcW w:w="967" w:type="dxa"/>
            <w:vMerge/>
            <w:tcBorders>
              <w:left w:val="single" w:sz="6" w:space="0" w:color="auto"/>
              <w:right w:val="single" w:sz="6" w:space="0" w:color="auto"/>
            </w:tcBorders>
          </w:tcPr>
          <w:p w14:paraId="07079217" w14:textId="77777777" w:rsidR="000623FB" w:rsidRPr="006C4C54" w:rsidRDefault="000623FB" w:rsidP="000623FB">
            <w:pPr>
              <w:widowControl/>
              <w:autoSpaceDE/>
              <w:autoSpaceDN/>
              <w:adjustRightInd/>
              <w:jc w:val="center"/>
              <w:rPr>
                <w:rFonts w:ascii="Arial" w:hAnsi="Arial" w:cs="Arial"/>
                <w:noProof/>
                <w:snapToGrid w:val="0"/>
                <w:sz w:val="22"/>
                <w:szCs w:val="22"/>
              </w:rPr>
            </w:pPr>
          </w:p>
        </w:tc>
        <w:tc>
          <w:tcPr>
            <w:tcW w:w="1106" w:type="dxa"/>
            <w:vMerge/>
            <w:tcBorders>
              <w:left w:val="single" w:sz="6" w:space="0" w:color="auto"/>
              <w:right w:val="single" w:sz="6" w:space="0" w:color="auto"/>
            </w:tcBorders>
          </w:tcPr>
          <w:p w14:paraId="487C300E" w14:textId="77777777" w:rsidR="000623FB" w:rsidRPr="006C4C54" w:rsidRDefault="000623FB" w:rsidP="000623FB">
            <w:pPr>
              <w:widowControl/>
              <w:autoSpaceDE/>
              <w:autoSpaceDN/>
              <w:adjustRightInd/>
              <w:jc w:val="center"/>
              <w:rPr>
                <w:rFonts w:ascii="Arial" w:hAnsi="Arial" w:cs="Arial"/>
                <w:noProof/>
                <w:snapToGrid w:val="0"/>
                <w:sz w:val="22"/>
                <w:szCs w:val="22"/>
              </w:rPr>
            </w:pPr>
          </w:p>
        </w:tc>
        <w:tc>
          <w:tcPr>
            <w:tcW w:w="2632" w:type="dxa"/>
            <w:tcBorders>
              <w:top w:val="single" w:sz="6" w:space="0" w:color="auto"/>
              <w:left w:val="single" w:sz="6" w:space="0" w:color="auto"/>
              <w:bottom w:val="single" w:sz="6" w:space="0" w:color="auto"/>
              <w:right w:val="double" w:sz="4" w:space="0" w:color="auto"/>
            </w:tcBorders>
          </w:tcPr>
          <w:p w14:paraId="5F4C6FA9" w14:textId="4CECDE5E" w:rsidR="000623FB" w:rsidRPr="00345686" w:rsidRDefault="00345686" w:rsidP="000623FB">
            <w:pPr>
              <w:widowControl/>
              <w:autoSpaceDE/>
              <w:autoSpaceDN/>
              <w:adjustRightInd/>
              <w:rPr>
                <w:rFonts w:ascii="Arial" w:hAnsi="Arial" w:cs="Arial"/>
                <w:snapToGrid w:val="0"/>
                <w:sz w:val="22"/>
                <w:szCs w:val="22"/>
                <w:lang w:val="en-GB"/>
              </w:rPr>
            </w:pPr>
            <w:r w:rsidRPr="00345686">
              <w:rPr>
                <w:rFonts w:ascii="Arial" w:hAnsi="Arial" w:cs="Arial"/>
                <w:sz w:val="22"/>
                <w:szCs w:val="22"/>
              </w:rPr>
              <w:t>Замеры</w:t>
            </w:r>
          </w:p>
        </w:tc>
      </w:tr>
      <w:tr w:rsidR="000623FB" w:rsidRPr="006C4C54" w14:paraId="3E842227" w14:textId="77777777" w:rsidTr="00345686">
        <w:trPr>
          <w:cantSplit/>
          <w:trHeight w:hRule="exact" w:val="558"/>
        </w:trPr>
        <w:tc>
          <w:tcPr>
            <w:tcW w:w="694" w:type="dxa"/>
            <w:tcBorders>
              <w:left w:val="double" w:sz="4" w:space="0" w:color="auto"/>
              <w:right w:val="single" w:sz="6" w:space="0" w:color="auto"/>
            </w:tcBorders>
          </w:tcPr>
          <w:p w14:paraId="3FA1C1FC" w14:textId="77777777" w:rsidR="000623FB" w:rsidRPr="006C4C54" w:rsidRDefault="000623FB" w:rsidP="000623FB">
            <w:pPr>
              <w:widowControl/>
              <w:autoSpaceDE/>
              <w:autoSpaceDN/>
              <w:adjustRightInd/>
              <w:jc w:val="center"/>
              <w:rPr>
                <w:rFonts w:ascii="Arial" w:hAnsi="Arial" w:cs="Arial"/>
                <w:snapToGrid w:val="0"/>
                <w:sz w:val="22"/>
                <w:szCs w:val="22"/>
              </w:rPr>
            </w:pPr>
          </w:p>
        </w:tc>
        <w:tc>
          <w:tcPr>
            <w:tcW w:w="691" w:type="dxa"/>
            <w:tcBorders>
              <w:top w:val="single" w:sz="6" w:space="0" w:color="auto"/>
              <w:left w:val="single" w:sz="6" w:space="0" w:color="auto"/>
              <w:bottom w:val="single" w:sz="6" w:space="0" w:color="auto"/>
              <w:right w:val="single" w:sz="6" w:space="0" w:color="auto"/>
            </w:tcBorders>
          </w:tcPr>
          <w:p w14:paraId="3B9BB36B" w14:textId="7B01811C"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7</w:t>
            </w:r>
          </w:p>
        </w:tc>
        <w:tc>
          <w:tcPr>
            <w:tcW w:w="2955" w:type="dxa"/>
            <w:tcBorders>
              <w:top w:val="single" w:sz="6" w:space="0" w:color="auto"/>
              <w:left w:val="single" w:sz="6" w:space="0" w:color="auto"/>
              <w:bottom w:val="single" w:sz="6" w:space="0" w:color="auto"/>
              <w:right w:val="single" w:sz="6" w:space="0" w:color="auto"/>
            </w:tcBorders>
          </w:tcPr>
          <w:p w14:paraId="5F3EE5AA" w14:textId="03C2FB26" w:rsidR="000623FB" w:rsidRPr="006C4C54" w:rsidRDefault="000623FB" w:rsidP="000623FB">
            <w:pPr>
              <w:widowControl/>
              <w:overflowPunct w:val="0"/>
              <w:textAlignment w:val="baseline"/>
              <w:rPr>
                <w:rFonts w:ascii="Arial" w:hAnsi="Arial" w:cs="Arial"/>
                <w:bCs/>
                <w:sz w:val="22"/>
                <w:szCs w:val="22"/>
              </w:rPr>
            </w:pPr>
            <w:r w:rsidRPr="00BF39D4">
              <w:rPr>
                <w:rFonts w:ascii="Arial" w:hAnsi="Arial" w:cs="Arial"/>
                <w:sz w:val="22"/>
                <w:szCs w:val="22"/>
              </w:rPr>
              <w:t>Предохранительный переводник</w:t>
            </w:r>
          </w:p>
        </w:tc>
        <w:tc>
          <w:tcPr>
            <w:tcW w:w="992" w:type="dxa"/>
            <w:tcBorders>
              <w:top w:val="single" w:sz="6" w:space="0" w:color="auto"/>
              <w:left w:val="single" w:sz="6" w:space="0" w:color="auto"/>
              <w:bottom w:val="single" w:sz="6" w:space="0" w:color="auto"/>
              <w:right w:val="single" w:sz="6" w:space="0" w:color="auto"/>
            </w:tcBorders>
          </w:tcPr>
          <w:p w14:paraId="0AFD83C7" w14:textId="6A298A8A"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18,38</w:t>
            </w:r>
          </w:p>
        </w:tc>
        <w:tc>
          <w:tcPr>
            <w:tcW w:w="992" w:type="dxa"/>
            <w:tcBorders>
              <w:top w:val="single" w:sz="6" w:space="0" w:color="auto"/>
              <w:left w:val="single" w:sz="6" w:space="0" w:color="auto"/>
              <w:bottom w:val="single" w:sz="6" w:space="0" w:color="auto"/>
              <w:right w:val="single" w:sz="6" w:space="0" w:color="auto"/>
            </w:tcBorders>
          </w:tcPr>
          <w:p w14:paraId="3AB514AD" w14:textId="56B4B0A4"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120,65</w:t>
            </w:r>
          </w:p>
        </w:tc>
        <w:tc>
          <w:tcPr>
            <w:tcW w:w="851" w:type="dxa"/>
            <w:tcBorders>
              <w:top w:val="single" w:sz="6" w:space="0" w:color="auto"/>
              <w:left w:val="single" w:sz="6" w:space="0" w:color="auto"/>
              <w:bottom w:val="single" w:sz="6" w:space="0" w:color="auto"/>
              <w:right w:val="single" w:sz="6" w:space="0" w:color="auto"/>
            </w:tcBorders>
          </w:tcPr>
          <w:p w14:paraId="4FE71134" w14:textId="6CE95B9E"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63,5</w:t>
            </w:r>
          </w:p>
        </w:tc>
        <w:tc>
          <w:tcPr>
            <w:tcW w:w="992" w:type="dxa"/>
            <w:tcBorders>
              <w:top w:val="single" w:sz="6" w:space="0" w:color="auto"/>
              <w:left w:val="single" w:sz="6" w:space="0" w:color="auto"/>
              <w:bottom w:val="single" w:sz="6" w:space="0" w:color="auto"/>
              <w:right w:val="single" w:sz="6" w:space="0" w:color="auto"/>
            </w:tcBorders>
          </w:tcPr>
          <w:p w14:paraId="6E8BE85B" w14:textId="4F6CA6A5" w:rsidR="000623FB" w:rsidRPr="006C4C54" w:rsidRDefault="000623FB" w:rsidP="000623FB">
            <w:pPr>
              <w:widowControl/>
              <w:overflowPunct w:val="0"/>
              <w:jc w:val="center"/>
              <w:textAlignment w:val="baseline"/>
              <w:rPr>
                <w:rFonts w:ascii="Arial" w:hAnsi="Arial" w:cs="Arial"/>
                <w:bCs/>
                <w:sz w:val="22"/>
                <w:szCs w:val="22"/>
                <w:lang w:val="en-US"/>
              </w:rPr>
            </w:pPr>
            <w:r w:rsidRPr="00BF39D4">
              <w:rPr>
                <w:rFonts w:ascii="Arial" w:hAnsi="Arial" w:cs="Arial"/>
                <w:sz w:val="22"/>
                <w:szCs w:val="22"/>
              </w:rPr>
              <w:t>0,46</w:t>
            </w:r>
          </w:p>
        </w:tc>
        <w:tc>
          <w:tcPr>
            <w:tcW w:w="1134" w:type="dxa"/>
            <w:tcBorders>
              <w:top w:val="single" w:sz="6" w:space="0" w:color="auto"/>
              <w:left w:val="single" w:sz="6" w:space="0" w:color="auto"/>
              <w:bottom w:val="single" w:sz="6" w:space="0" w:color="auto"/>
              <w:right w:val="single" w:sz="6" w:space="0" w:color="auto"/>
            </w:tcBorders>
          </w:tcPr>
          <w:p w14:paraId="085DDD8E" w14:textId="1641F7AA"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32,34</w:t>
            </w:r>
          </w:p>
        </w:tc>
        <w:tc>
          <w:tcPr>
            <w:tcW w:w="928" w:type="dxa"/>
            <w:tcBorders>
              <w:top w:val="single" w:sz="6" w:space="0" w:color="auto"/>
              <w:left w:val="single" w:sz="6" w:space="0" w:color="auto"/>
              <w:bottom w:val="single" w:sz="6" w:space="0" w:color="auto"/>
              <w:right w:val="single" w:sz="6" w:space="0" w:color="auto"/>
            </w:tcBorders>
          </w:tcPr>
          <w:p w14:paraId="140932AE" w14:textId="1C11D3FA" w:rsidR="000623FB" w:rsidRPr="006C4C54" w:rsidRDefault="000623FB" w:rsidP="000623FB">
            <w:pPr>
              <w:widowControl/>
              <w:autoSpaceDE/>
              <w:autoSpaceDN/>
              <w:adjustRightInd/>
              <w:jc w:val="center"/>
              <w:rPr>
                <w:rFonts w:ascii="Arial" w:hAnsi="Arial" w:cs="Arial"/>
                <w:snapToGrid w:val="0"/>
                <w:sz w:val="22"/>
                <w:szCs w:val="22"/>
              </w:rPr>
            </w:pPr>
          </w:p>
        </w:tc>
        <w:tc>
          <w:tcPr>
            <w:tcW w:w="967" w:type="dxa"/>
            <w:vMerge/>
            <w:tcBorders>
              <w:left w:val="single" w:sz="6" w:space="0" w:color="auto"/>
              <w:right w:val="single" w:sz="6" w:space="0" w:color="auto"/>
            </w:tcBorders>
          </w:tcPr>
          <w:p w14:paraId="3FEA097D" w14:textId="77777777" w:rsidR="000623FB" w:rsidRPr="006C4C54" w:rsidRDefault="000623FB" w:rsidP="000623FB">
            <w:pPr>
              <w:widowControl/>
              <w:autoSpaceDE/>
              <w:autoSpaceDN/>
              <w:adjustRightInd/>
              <w:jc w:val="center"/>
              <w:rPr>
                <w:rFonts w:ascii="Arial" w:hAnsi="Arial" w:cs="Arial"/>
                <w:noProof/>
                <w:snapToGrid w:val="0"/>
                <w:sz w:val="22"/>
                <w:szCs w:val="22"/>
              </w:rPr>
            </w:pPr>
          </w:p>
        </w:tc>
        <w:tc>
          <w:tcPr>
            <w:tcW w:w="1106" w:type="dxa"/>
            <w:vMerge/>
            <w:tcBorders>
              <w:left w:val="single" w:sz="6" w:space="0" w:color="auto"/>
              <w:right w:val="single" w:sz="6" w:space="0" w:color="auto"/>
            </w:tcBorders>
          </w:tcPr>
          <w:p w14:paraId="107AD6CE" w14:textId="77777777" w:rsidR="000623FB" w:rsidRPr="006C4C54" w:rsidRDefault="000623FB" w:rsidP="000623FB">
            <w:pPr>
              <w:widowControl/>
              <w:autoSpaceDE/>
              <w:autoSpaceDN/>
              <w:adjustRightInd/>
              <w:jc w:val="center"/>
              <w:rPr>
                <w:rFonts w:ascii="Arial" w:hAnsi="Arial" w:cs="Arial"/>
                <w:noProof/>
                <w:snapToGrid w:val="0"/>
                <w:sz w:val="22"/>
                <w:szCs w:val="22"/>
              </w:rPr>
            </w:pPr>
          </w:p>
        </w:tc>
        <w:tc>
          <w:tcPr>
            <w:tcW w:w="2632" w:type="dxa"/>
            <w:tcBorders>
              <w:top w:val="single" w:sz="6" w:space="0" w:color="auto"/>
              <w:left w:val="single" w:sz="6" w:space="0" w:color="auto"/>
              <w:bottom w:val="single" w:sz="6" w:space="0" w:color="auto"/>
              <w:right w:val="double" w:sz="4" w:space="0" w:color="auto"/>
            </w:tcBorders>
          </w:tcPr>
          <w:p w14:paraId="538F60DF" w14:textId="5957EA59" w:rsidR="000623FB" w:rsidRPr="00345686" w:rsidRDefault="000623FB" w:rsidP="000623FB">
            <w:pPr>
              <w:widowControl/>
              <w:autoSpaceDE/>
              <w:autoSpaceDN/>
              <w:adjustRightInd/>
              <w:rPr>
                <w:rFonts w:ascii="Arial" w:hAnsi="Arial" w:cs="Arial"/>
                <w:snapToGrid w:val="0"/>
                <w:sz w:val="22"/>
                <w:szCs w:val="22"/>
                <w:lang w:val="en-GB"/>
              </w:rPr>
            </w:pPr>
            <w:r w:rsidRPr="00345686">
              <w:rPr>
                <w:rFonts w:ascii="Arial" w:hAnsi="Arial" w:cs="Arial"/>
                <w:sz w:val="22"/>
                <w:szCs w:val="22"/>
              </w:rPr>
              <w:t>Соединение</w:t>
            </w:r>
          </w:p>
        </w:tc>
      </w:tr>
      <w:tr w:rsidR="000623FB" w:rsidRPr="006C4C54" w14:paraId="2F1646D5" w14:textId="77777777" w:rsidTr="0014685C">
        <w:trPr>
          <w:cantSplit/>
          <w:trHeight w:hRule="exact" w:val="577"/>
        </w:trPr>
        <w:tc>
          <w:tcPr>
            <w:tcW w:w="694" w:type="dxa"/>
            <w:tcBorders>
              <w:left w:val="double" w:sz="4" w:space="0" w:color="auto"/>
              <w:right w:val="single" w:sz="6" w:space="0" w:color="auto"/>
            </w:tcBorders>
          </w:tcPr>
          <w:p w14:paraId="3ED23863" w14:textId="77777777" w:rsidR="000623FB" w:rsidRPr="006C4C54" w:rsidRDefault="000623FB" w:rsidP="000623FB">
            <w:pPr>
              <w:widowControl/>
              <w:autoSpaceDE/>
              <w:autoSpaceDN/>
              <w:adjustRightInd/>
              <w:jc w:val="center"/>
              <w:rPr>
                <w:rFonts w:ascii="Arial" w:hAnsi="Arial" w:cs="Arial"/>
                <w:snapToGrid w:val="0"/>
                <w:sz w:val="22"/>
                <w:szCs w:val="22"/>
              </w:rPr>
            </w:pPr>
          </w:p>
        </w:tc>
        <w:tc>
          <w:tcPr>
            <w:tcW w:w="691" w:type="dxa"/>
            <w:tcBorders>
              <w:top w:val="single" w:sz="6" w:space="0" w:color="auto"/>
              <w:left w:val="single" w:sz="6" w:space="0" w:color="auto"/>
              <w:bottom w:val="single" w:sz="6" w:space="0" w:color="auto"/>
              <w:right w:val="single" w:sz="6" w:space="0" w:color="auto"/>
            </w:tcBorders>
          </w:tcPr>
          <w:p w14:paraId="21C9FE4A" w14:textId="17C842FB"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8</w:t>
            </w:r>
          </w:p>
        </w:tc>
        <w:tc>
          <w:tcPr>
            <w:tcW w:w="2955" w:type="dxa"/>
            <w:tcBorders>
              <w:top w:val="single" w:sz="6" w:space="0" w:color="auto"/>
              <w:left w:val="single" w:sz="6" w:space="0" w:color="auto"/>
              <w:bottom w:val="single" w:sz="6" w:space="0" w:color="auto"/>
              <w:right w:val="single" w:sz="6" w:space="0" w:color="auto"/>
            </w:tcBorders>
          </w:tcPr>
          <w:p w14:paraId="5D2D2BEE" w14:textId="78BE5FC9" w:rsidR="000623FB" w:rsidRPr="006C4C54" w:rsidRDefault="000623FB" w:rsidP="000623FB">
            <w:pPr>
              <w:widowControl/>
              <w:overflowPunct w:val="0"/>
              <w:textAlignment w:val="baseline"/>
              <w:rPr>
                <w:rFonts w:ascii="Arial" w:hAnsi="Arial" w:cs="Arial"/>
                <w:bCs/>
                <w:sz w:val="22"/>
                <w:szCs w:val="22"/>
              </w:rPr>
            </w:pPr>
            <w:r w:rsidRPr="00BF39D4">
              <w:rPr>
                <w:rFonts w:ascii="Arial" w:hAnsi="Arial" w:cs="Arial"/>
                <w:sz w:val="22"/>
                <w:szCs w:val="22"/>
              </w:rPr>
              <w:t>Каротажный прибор</w:t>
            </w:r>
            <w:r w:rsidRPr="00BF39D4">
              <w:rPr>
                <w:rFonts w:ascii="Arial" w:hAnsi="Arial" w:cs="Arial"/>
                <w:sz w:val="22"/>
                <w:szCs w:val="22"/>
                <w:lang w:val="en-US"/>
              </w:rPr>
              <w:t xml:space="preserve"> </w:t>
            </w:r>
            <w:r w:rsidRPr="00BF39D4">
              <w:rPr>
                <w:rFonts w:ascii="Arial" w:hAnsi="Arial" w:cs="Arial"/>
                <w:sz w:val="22"/>
                <w:szCs w:val="22"/>
              </w:rPr>
              <w:t>(</w:t>
            </w:r>
            <w:r w:rsidRPr="00BF39D4">
              <w:rPr>
                <w:rFonts w:ascii="Arial" w:hAnsi="Arial" w:cs="Arial"/>
                <w:sz w:val="22"/>
                <w:szCs w:val="22"/>
                <w:lang w:val="en-US"/>
              </w:rPr>
              <w:t>LWD</w:t>
            </w:r>
            <w:r w:rsidRPr="00BF39D4">
              <w:rPr>
                <w:rFonts w:ascii="Arial" w:hAnsi="Arial" w:cs="Arial"/>
                <w:sz w:val="22"/>
                <w:szCs w:val="22"/>
              </w:rPr>
              <w:t>)</w:t>
            </w:r>
          </w:p>
        </w:tc>
        <w:tc>
          <w:tcPr>
            <w:tcW w:w="992" w:type="dxa"/>
            <w:tcBorders>
              <w:top w:val="single" w:sz="6" w:space="0" w:color="auto"/>
              <w:left w:val="single" w:sz="6" w:space="0" w:color="auto"/>
              <w:bottom w:val="single" w:sz="6" w:space="0" w:color="auto"/>
              <w:right w:val="single" w:sz="6" w:space="0" w:color="auto"/>
            </w:tcBorders>
          </w:tcPr>
          <w:p w14:paraId="28FB3B81" w14:textId="3A6DA299"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18,84</w:t>
            </w:r>
          </w:p>
        </w:tc>
        <w:tc>
          <w:tcPr>
            <w:tcW w:w="992" w:type="dxa"/>
            <w:tcBorders>
              <w:top w:val="single" w:sz="6" w:space="0" w:color="auto"/>
              <w:left w:val="single" w:sz="6" w:space="0" w:color="auto"/>
              <w:bottom w:val="single" w:sz="6" w:space="0" w:color="auto"/>
              <w:right w:val="single" w:sz="6" w:space="0" w:color="auto"/>
            </w:tcBorders>
          </w:tcPr>
          <w:p w14:paraId="492688DF" w14:textId="1B0395BC"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120,65</w:t>
            </w:r>
          </w:p>
        </w:tc>
        <w:tc>
          <w:tcPr>
            <w:tcW w:w="851" w:type="dxa"/>
            <w:tcBorders>
              <w:top w:val="single" w:sz="6" w:space="0" w:color="auto"/>
              <w:left w:val="single" w:sz="6" w:space="0" w:color="auto"/>
              <w:bottom w:val="single" w:sz="6" w:space="0" w:color="auto"/>
              <w:right w:val="single" w:sz="6" w:space="0" w:color="auto"/>
            </w:tcBorders>
          </w:tcPr>
          <w:p w14:paraId="665DB803" w14:textId="73941214"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57,2</w:t>
            </w:r>
          </w:p>
        </w:tc>
        <w:tc>
          <w:tcPr>
            <w:tcW w:w="992" w:type="dxa"/>
            <w:tcBorders>
              <w:top w:val="single" w:sz="6" w:space="0" w:color="auto"/>
              <w:left w:val="single" w:sz="6" w:space="0" w:color="auto"/>
              <w:bottom w:val="single" w:sz="6" w:space="0" w:color="auto"/>
              <w:right w:val="single" w:sz="6" w:space="0" w:color="auto"/>
            </w:tcBorders>
          </w:tcPr>
          <w:p w14:paraId="34694599" w14:textId="12867FBB" w:rsidR="000623FB" w:rsidRPr="006C4C54" w:rsidRDefault="000623FB" w:rsidP="000623FB">
            <w:pPr>
              <w:widowControl/>
              <w:overflowPunct w:val="0"/>
              <w:jc w:val="center"/>
              <w:textAlignment w:val="baseline"/>
              <w:rPr>
                <w:rFonts w:ascii="Arial" w:hAnsi="Arial" w:cs="Arial"/>
                <w:bCs/>
                <w:sz w:val="22"/>
                <w:szCs w:val="22"/>
                <w:lang w:val="en-US"/>
              </w:rPr>
            </w:pPr>
            <w:r w:rsidRPr="00BF39D4">
              <w:rPr>
                <w:rFonts w:ascii="Arial" w:hAnsi="Arial" w:cs="Arial"/>
                <w:sz w:val="22"/>
                <w:szCs w:val="22"/>
                <w:lang w:val="kk-KZ"/>
              </w:rPr>
              <w:t>8</w:t>
            </w:r>
            <w:r w:rsidRPr="00BF39D4">
              <w:rPr>
                <w:rFonts w:ascii="Arial" w:hAnsi="Arial" w:cs="Arial"/>
                <w:sz w:val="22"/>
                <w:szCs w:val="22"/>
              </w:rPr>
              <w:t>,</w:t>
            </w:r>
            <w:r w:rsidRPr="00BF39D4">
              <w:rPr>
                <w:rFonts w:ascii="Arial" w:hAnsi="Arial" w:cs="Arial"/>
                <w:sz w:val="22"/>
                <w:szCs w:val="22"/>
                <w:lang w:val="kk-KZ"/>
              </w:rPr>
              <w:t>0</w:t>
            </w:r>
          </w:p>
        </w:tc>
        <w:tc>
          <w:tcPr>
            <w:tcW w:w="1134" w:type="dxa"/>
            <w:tcBorders>
              <w:top w:val="single" w:sz="6" w:space="0" w:color="auto"/>
              <w:left w:val="single" w:sz="6" w:space="0" w:color="auto"/>
              <w:bottom w:val="single" w:sz="6" w:space="0" w:color="auto"/>
              <w:right w:val="single" w:sz="6" w:space="0" w:color="auto"/>
            </w:tcBorders>
          </w:tcPr>
          <w:p w14:paraId="459FD7BF" w14:textId="4CDEE327"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lang w:val="kk-KZ"/>
              </w:rPr>
              <w:t>602,0</w:t>
            </w:r>
          </w:p>
        </w:tc>
        <w:tc>
          <w:tcPr>
            <w:tcW w:w="928" w:type="dxa"/>
            <w:tcBorders>
              <w:top w:val="single" w:sz="6" w:space="0" w:color="auto"/>
              <w:left w:val="single" w:sz="6" w:space="0" w:color="auto"/>
              <w:bottom w:val="single" w:sz="6" w:space="0" w:color="auto"/>
              <w:right w:val="single" w:sz="6" w:space="0" w:color="auto"/>
            </w:tcBorders>
          </w:tcPr>
          <w:p w14:paraId="20249A13" w14:textId="72FDCEF8" w:rsidR="000623FB" w:rsidRPr="006C4C54" w:rsidRDefault="000623FB" w:rsidP="000623FB">
            <w:pPr>
              <w:widowControl/>
              <w:autoSpaceDE/>
              <w:autoSpaceDN/>
              <w:adjustRightInd/>
              <w:jc w:val="center"/>
              <w:rPr>
                <w:rFonts w:ascii="Arial" w:hAnsi="Arial" w:cs="Arial"/>
                <w:snapToGrid w:val="0"/>
                <w:sz w:val="22"/>
                <w:szCs w:val="22"/>
              </w:rPr>
            </w:pPr>
          </w:p>
        </w:tc>
        <w:tc>
          <w:tcPr>
            <w:tcW w:w="967" w:type="dxa"/>
            <w:vMerge/>
            <w:tcBorders>
              <w:left w:val="single" w:sz="6" w:space="0" w:color="auto"/>
              <w:right w:val="single" w:sz="6" w:space="0" w:color="auto"/>
            </w:tcBorders>
          </w:tcPr>
          <w:p w14:paraId="37377CA8" w14:textId="77777777" w:rsidR="000623FB" w:rsidRPr="006C4C54" w:rsidRDefault="000623FB" w:rsidP="000623FB">
            <w:pPr>
              <w:widowControl/>
              <w:autoSpaceDE/>
              <w:autoSpaceDN/>
              <w:adjustRightInd/>
              <w:jc w:val="center"/>
              <w:rPr>
                <w:rFonts w:ascii="Arial" w:hAnsi="Arial" w:cs="Arial"/>
                <w:noProof/>
                <w:snapToGrid w:val="0"/>
                <w:sz w:val="22"/>
                <w:szCs w:val="22"/>
              </w:rPr>
            </w:pPr>
          </w:p>
        </w:tc>
        <w:tc>
          <w:tcPr>
            <w:tcW w:w="1106" w:type="dxa"/>
            <w:vMerge/>
            <w:tcBorders>
              <w:left w:val="single" w:sz="6" w:space="0" w:color="auto"/>
              <w:right w:val="single" w:sz="6" w:space="0" w:color="auto"/>
            </w:tcBorders>
          </w:tcPr>
          <w:p w14:paraId="66B603E2" w14:textId="77777777" w:rsidR="000623FB" w:rsidRPr="006C4C54" w:rsidRDefault="000623FB" w:rsidP="000623FB">
            <w:pPr>
              <w:widowControl/>
              <w:autoSpaceDE/>
              <w:autoSpaceDN/>
              <w:adjustRightInd/>
              <w:jc w:val="center"/>
              <w:rPr>
                <w:rFonts w:ascii="Arial" w:hAnsi="Arial" w:cs="Arial"/>
                <w:noProof/>
                <w:snapToGrid w:val="0"/>
                <w:sz w:val="22"/>
                <w:szCs w:val="22"/>
              </w:rPr>
            </w:pPr>
          </w:p>
        </w:tc>
        <w:tc>
          <w:tcPr>
            <w:tcW w:w="2632" w:type="dxa"/>
            <w:tcBorders>
              <w:top w:val="single" w:sz="6" w:space="0" w:color="auto"/>
              <w:left w:val="single" w:sz="6" w:space="0" w:color="auto"/>
              <w:bottom w:val="single" w:sz="6" w:space="0" w:color="auto"/>
              <w:right w:val="double" w:sz="4" w:space="0" w:color="auto"/>
            </w:tcBorders>
          </w:tcPr>
          <w:p w14:paraId="6FBFE08C" w14:textId="4339D680" w:rsidR="000623FB" w:rsidRPr="00345686" w:rsidRDefault="00460483" w:rsidP="000623FB">
            <w:pPr>
              <w:widowControl/>
              <w:autoSpaceDE/>
              <w:autoSpaceDN/>
              <w:adjustRightInd/>
              <w:rPr>
                <w:rFonts w:ascii="Arial" w:hAnsi="Arial" w:cs="Arial"/>
                <w:snapToGrid w:val="0"/>
                <w:sz w:val="22"/>
                <w:szCs w:val="22"/>
              </w:rPr>
            </w:pPr>
            <w:r w:rsidRPr="00345686">
              <w:rPr>
                <w:rFonts w:ascii="Arial" w:hAnsi="Arial" w:cs="Arial"/>
                <w:sz w:val="22"/>
                <w:szCs w:val="22"/>
              </w:rPr>
              <w:t>Каротаж</w:t>
            </w:r>
          </w:p>
        </w:tc>
      </w:tr>
      <w:tr w:rsidR="000623FB" w:rsidRPr="006C4C54" w14:paraId="22FD41C7" w14:textId="77777777" w:rsidTr="00345686">
        <w:trPr>
          <w:cantSplit/>
          <w:trHeight w:hRule="exact" w:val="560"/>
        </w:trPr>
        <w:tc>
          <w:tcPr>
            <w:tcW w:w="694" w:type="dxa"/>
            <w:tcBorders>
              <w:left w:val="double" w:sz="4" w:space="0" w:color="auto"/>
              <w:right w:val="single" w:sz="6" w:space="0" w:color="auto"/>
            </w:tcBorders>
          </w:tcPr>
          <w:p w14:paraId="2E439AF6" w14:textId="77777777" w:rsidR="000623FB" w:rsidRPr="006C4C54" w:rsidRDefault="000623FB" w:rsidP="000623FB">
            <w:pPr>
              <w:widowControl/>
              <w:autoSpaceDE/>
              <w:autoSpaceDN/>
              <w:adjustRightInd/>
              <w:jc w:val="center"/>
              <w:rPr>
                <w:rFonts w:ascii="Arial" w:hAnsi="Arial" w:cs="Arial"/>
                <w:snapToGrid w:val="0"/>
                <w:sz w:val="22"/>
                <w:szCs w:val="22"/>
              </w:rPr>
            </w:pPr>
          </w:p>
        </w:tc>
        <w:tc>
          <w:tcPr>
            <w:tcW w:w="691" w:type="dxa"/>
            <w:tcBorders>
              <w:top w:val="single" w:sz="6" w:space="0" w:color="auto"/>
              <w:left w:val="single" w:sz="6" w:space="0" w:color="auto"/>
              <w:bottom w:val="single" w:sz="6" w:space="0" w:color="auto"/>
              <w:right w:val="single" w:sz="6" w:space="0" w:color="auto"/>
            </w:tcBorders>
          </w:tcPr>
          <w:p w14:paraId="729C8A09" w14:textId="7DA15A79"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9</w:t>
            </w:r>
          </w:p>
        </w:tc>
        <w:tc>
          <w:tcPr>
            <w:tcW w:w="2955" w:type="dxa"/>
            <w:tcBorders>
              <w:top w:val="single" w:sz="6" w:space="0" w:color="auto"/>
              <w:left w:val="single" w:sz="6" w:space="0" w:color="auto"/>
              <w:bottom w:val="single" w:sz="6" w:space="0" w:color="auto"/>
              <w:right w:val="single" w:sz="6" w:space="0" w:color="auto"/>
            </w:tcBorders>
          </w:tcPr>
          <w:p w14:paraId="7A685DB9" w14:textId="3218C3E7" w:rsidR="000623FB" w:rsidRPr="006C4C54" w:rsidRDefault="000623FB" w:rsidP="000623FB">
            <w:pPr>
              <w:widowControl/>
              <w:overflowPunct w:val="0"/>
              <w:textAlignment w:val="baseline"/>
              <w:rPr>
                <w:rFonts w:ascii="Arial" w:hAnsi="Arial" w:cs="Arial"/>
                <w:bCs/>
                <w:sz w:val="22"/>
                <w:szCs w:val="22"/>
              </w:rPr>
            </w:pPr>
            <w:r w:rsidRPr="00BF39D4">
              <w:rPr>
                <w:rFonts w:ascii="Arial" w:hAnsi="Arial" w:cs="Arial"/>
                <w:sz w:val="22"/>
                <w:szCs w:val="22"/>
              </w:rPr>
              <w:t>Предохранительный переводник</w:t>
            </w:r>
          </w:p>
        </w:tc>
        <w:tc>
          <w:tcPr>
            <w:tcW w:w="992" w:type="dxa"/>
            <w:tcBorders>
              <w:top w:val="single" w:sz="6" w:space="0" w:color="auto"/>
              <w:left w:val="single" w:sz="6" w:space="0" w:color="auto"/>
              <w:bottom w:val="single" w:sz="6" w:space="0" w:color="auto"/>
              <w:right w:val="single" w:sz="6" w:space="0" w:color="auto"/>
            </w:tcBorders>
          </w:tcPr>
          <w:p w14:paraId="10E07620" w14:textId="7B2036C7"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26,84</w:t>
            </w:r>
          </w:p>
        </w:tc>
        <w:tc>
          <w:tcPr>
            <w:tcW w:w="992" w:type="dxa"/>
            <w:tcBorders>
              <w:top w:val="single" w:sz="6" w:space="0" w:color="auto"/>
              <w:left w:val="single" w:sz="6" w:space="0" w:color="auto"/>
              <w:bottom w:val="single" w:sz="6" w:space="0" w:color="auto"/>
              <w:right w:val="single" w:sz="6" w:space="0" w:color="auto"/>
            </w:tcBorders>
          </w:tcPr>
          <w:p w14:paraId="0E205D1B" w14:textId="1DE26389"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120,65</w:t>
            </w:r>
          </w:p>
        </w:tc>
        <w:tc>
          <w:tcPr>
            <w:tcW w:w="851" w:type="dxa"/>
            <w:tcBorders>
              <w:top w:val="single" w:sz="6" w:space="0" w:color="auto"/>
              <w:left w:val="single" w:sz="6" w:space="0" w:color="auto"/>
              <w:bottom w:val="single" w:sz="6" w:space="0" w:color="auto"/>
              <w:right w:val="single" w:sz="6" w:space="0" w:color="auto"/>
            </w:tcBorders>
          </w:tcPr>
          <w:p w14:paraId="0AA0801F" w14:textId="11114056"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63,5</w:t>
            </w:r>
          </w:p>
        </w:tc>
        <w:tc>
          <w:tcPr>
            <w:tcW w:w="992" w:type="dxa"/>
            <w:tcBorders>
              <w:top w:val="single" w:sz="6" w:space="0" w:color="auto"/>
              <w:left w:val="single" w:sz="6" w:space="0" w:color="auto"/>
              <w:bottom w:val="single" w:sz="6" w:space="0" w:color="auto"/>
              <w:right w:val="single" w:sz="6" w:space="0" w:color="auto"/>
            </w:tcBorders>
          </w:tcPr>
          <w:p w14:paraId="4A5FD84A" w14:textId="5DDDD43E" w:rsidR="000623FB" w:rsidRPr="006C4C54" w:rsidRDefault="000623FB" w:rsidP="000623FB">
            <w:pPr>
              <w:widowControl/>
              <w:overflowPunct w:val="0"/>
              <w:jc w:val="center"/>
              <w:textAlignment w:val="baseline"/>
              <w:rPr>
                <w:rFonts w:ascii="Arial" w:hAnsi="Arial" w:cs="Arial"/>
                <w:bCs/>
                <w:sz w:val="22"/>
                <w:szCs w:val="22"/>
                <w:lang w:val="en-US"/>
              </w:rPr>
            </w:pPr>
            <w:r w:rsidRPr="00BF39D4">
              <w:rPr>
                <w:rFonts w:ascii="Arial" w:hAnsi="Arial" w:cs="Arial"/>
                <w:sz w:val="22"/>
                <w:szCs w:val="22"/>
              </w:rPr>
              <w:t>0,46</w:t>
            </w:r>
          </w:p>
        </w:tc>
        <w:tc>
          <w:tcPr>
            <w:tcW w:w="1134" w:type="dxa"/>
            <w:tcBorders>
              <w:top w:val="single" w:sz="6" w:space="0" w:color="auto"/>
              <w:left w:val="single" w:sz="6" w:space="0" w:color="auto"/>
              <w:bottom w:val="single" w:sz="6" w:space="0" w:color="auto"/>
              <w:right w:val="single" w:sz="6" w:space="0" w:color="auto"/>
            </w:tcBorders>
          </w:tcPr>
          <w:p w14:paraId="59F95D1B" w14:textId="222446C9"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32,34</w:t>
            </w:r>
          </w:p>
        </w:tc>
        <w:tc>
          <w:tcPr>
            <w:tcW w:w="928" w:type="dxa"/>
            <w:tcBorders>
              <w:top w:val="single" w:sz="6" w:space="0" w:color="auto"/>
              <w:left w:val="single" w:sz="6" w:space="0" w:color="auto"/>
              <w:bottom w:val="single" w:sz="6" w:space="0" w:color="auto"/>
              <w:right w:val="single" w:sz="6" w:space="0" w:color="auto"/>
            </w:tcBorders>
          </w:tcPr>
          <w:p w14:paraId="4E75C6EC" w14:textId="0DFA064B" w:rsidR="000623FB" w:rsidRPr="006C4C54" w:rsidRDefault="000623FB" w:rsidP="000623FB">
            <w:pPr>
              <w:widowControl/>
              <w:autoSpaceDE/>
              <w:autoSpaceDN/>
              <w:adjustRightInd/>
              <w:jc w:val="center"/>
              <w:rPr>
                <w:rFonts w:ascii="Arial" w:hAnsi="Arial" w:cs="Arial"/>
                <w:snapToGrid w:val="0"/>
                <w:sz w:val="22"/>
                <w:szCs w:val="22"/>
              </w:rPr>
            </w:pPr>
          </w:p>
        </w:tc>
        <w:tc>
          <w:tcPr>
            <w:tcW w:w="967" w:type="dxa"/>
            <w:vMerge/>
            <w:tcBorders>
              <w:left w:val="single" w:sz="6" w:space="0" w:color="auto"/>
              <w:right w:val="single" w:sz="6" w:space="0" w:color="auto"/>
            </w:tcBorders>
          </w:tcPr>
          <w:p w14:paraId="175D3E14" w14:textId="77777777" w:rsidR="000623FB" w:rsidRPr="006C4C54" w:rsidRDefault="000623FB" w:rsidP="000623FB">
            <w:pPr>
              <w:widowControl/>
              <w:autoSpaceDE/>
              <w:autoSpaceDN/>
              <w:adjustRightInd/>
              <w:jc w:val="center"/>
              <w:rPr>
                <w:rFonts w:ascii="Arial" w:hAnsi="Arial" w:cs="Arial"/>
                <w:noProof/>
                <w:snapToGrid w:val="0"/>
                <w:sz w:val="22"/>
                <w:szCs w:val="22"/>
              </w:rPr>
            </w:pPr>
          </w:p>
        </w:tc>
        <w:tc>
          <w:tcPr>
            <w:tcW w:w="1106" w:type="dxa"/>
            <w:vMerge/>
            <w:tcBorders>
              <w:left w:val="single" w:sz="6" w:space="0" w:color="auto"/>
              <w:right w:val="single" w:sz="6" w:space="0" w:color="auto"/>
            </w:tcBorders>
          </w:tcPr>
          <w:p w14:paraId="6F233FC8" w14:textId="77777777" w:rsidR="000623FB" w:rsidRPr="006C4C54" w:rsidRDefault="000623FB" w:rsidP="000623FB">
            <w:pPr>
              <w:widowControl/>
              <w:autoSpaceDE/>
              <w:autoSpaceDN/>
              <w:adjustRightInd/>
              <w:jc w:val="center"/>
              <w:rPr>
                <w:rFonts w:ascii="Arial" w:hAnsi="Arial" w:cs="Arial"/>
                <w:noProof/>
                <w:snapToGrid w:val="0"/>
                <w:sz w:val="22"/>
                <w:szCs w:val="22"/>
              </w:rPr>
            </w:pPr>
          </w:p>
        </w:tc>
        <w:tc>
          <w:tcPr>
            <w:tcW w:w="2632" w:type="dxa"/>
            <w:tcBorders>
              <w:top w:val="single" w:sz="6" w:space="0" w:color="auto"/>
              <w:left w:val="single" w:sz="6" w:space="0" w:color="auto"/>
              <w:bottom w:val="single" w:sz="6" w:space="0" w:color="auto"/>
              <w:right w:val="double" w:sz="4" w:space="0" w:color="auto"/>
            </w:tcBorders>
          </w:tcPr>
          <w:p w14:paraId="3652D68A" w14:textId="7D767183" w:rsidR="000623FB" w:rsidRPr="006C4C54" w:rsidRDefault="000623FB" w:rsidP="000623FB">
            <w:pPr>
              <w:widowControl/>
              <w:autoSpaceDE/>
              <w:autoSpaceDN/>
              <w:adjustRightInd/>
              <w:rPr>
                <w:rFonts w:ascii="Arial" w:hAnsi="Arial" w:cs="Arial"/>
                <w:snapToGrid w:val="0"/>
                <w:sz w:val="22"/>
                <w:szCs w:val="22"/>
                <w:lang w:val="en-GB"/>
              </w:rPr>
            </w:pPr>
            <w:r w:rsidRPr="00BF39D4">
              <w:rPr>
                <w:rFonts w:ascii="Arial" w:hAnsi="Arial" w:cs="Arial"/>
                <w:sz w:val="22"/>
                <w:szCs w:val="22"/>
              </w:rPr>
              <w:t>Соединение</w:t>
            </w:r>
          </w:p>
        </w:tc>
      </w:tr>
      <w:tr w:rsidR="000623FB" w:rsidRPr="006C4C54" w14:paraId="4640C6F8" w14:textId="77777777" w:rsidTr="000623FB">
        <w:trPr>
          <w:cantSplit/>
          <w:trHeight w:hRule="exact" w:val="279"/>
        </w:trPr>
        <w:tc>
          <w:tcPr>
            <w:tcW w:w="694" w:type="dxa"/>
            <w:tcBorders>
              <w:left w:val="double" w:sz="4" w:space="0" w:color="auto"/>
              <w:right w:val="single" w:sz="6" w:space="0" w:color="auto"/>
            </w:tcBorders>
          </w:tcPr>
          <w:p w14:paraId="6E8BB050" w14:textId="77777777" w:rsidR="000623FB" w:rsidRPr="006C4C54" w:rsidRDefault="000623FB" w:rsidP="000623FB">
            <w:pPr>
              <w:widowControl/>
              <w:autoSpaceDE/>
              <w:autoSpaceDN/>
              <w:adjustRightInd/>
              <w:jc w:val="center"/>
              <w:rPr>
                <w:rFonts w:ascii="Arial" w:hAnsi="Arial" w:cs="Arial"/>
                <w:snapToGrid w:val="0"/>
                <w:sz w:val="22"/>
                <w:szCs w:val="22"/>
              </w:rPr>
            </w:pPr>
          </w:p>
        </w:tc>
        <w:tc>
          <w:tcPr>
            <w:tcW w:w="691" w:type="dxa"/>
            <w:tcBorders>
              <w:top w:val="single" w:sz="6" w:space="0" w:color="auto"/>
              <w:left w:val="single" w:sz="6" w:space="0" w:color="auto"/>
              <w:bottom w:val="single" w:sz="6" w:space="0" w:color="auto"/>
              <w:right w:val="single" w:sz="6" w:space="0" w:color="auto"/>
            </w:tcBorders>
          </w:tcPr>
          <w:p w14:paraId="7FF7DC07" w14:textId="2813D681"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10</w:t>
            </w:r>
          </w:p>
        </w:tc>
        <w:tc>
          <w:tcPr>
            <w:tcW w:w="2955" w:type="dxa"/>
            <w:tcBorders>
              <w:top w:val="single" w:sz="6" w:space="0" w:color="auto"/>
              <w:left w:val="single" w:sz="6" w:space="0" w:color="auto"/>
              <w:bottom w:val="single" w:sz="6" w:space="0" w:color="auto"/>
              <w:right w:val="single" w:sz="6" w:space="0" w:color="auto"/>
            </w:tcBorders>
            <w:vAlign w:val="center"/>
          </w:tcPr>
          <w:p w14:paraId="62C0F931" w14:textId="1C18DFBE" w:rsidR="000623FB" w:rsidRPr="006C4C54" w:rsidRDefault="000623FB" w:rsidP="000623FB">
            <w:pPr>
              <w:widowControl/>
              <w:overflowPunct w:val="0"/>
              <w:textAlignment w:val="baseline"/>
              <w:rPr>
                <w:rFonts w:ascii="Arial" w:hAnsi="Arial" w:cs="Arial"/>
                <w:bCs/>
                <w:sz w:val="22"/>
                <w:szCs w:val="22"/>
              </w:rPr>
            </w:pPr>
            <w:r w:rsidRPr="00BF39D4">
              <w:rPr>
                <w:rFonts w:ascii="Arial" w:hAnsi="Arial" w:cs="Arial"/>
                <w:sz w:val="22"/>
                <w:szCs w:val="22"/>
              </w:rPr>
              <w:t>НМ стабилизатор 146,7мм</w:t>
            </w:r>
          </w:p>
        </w:tc>
        <w:tc>
          <w:tcPr>
            <w:tcW w:w="992" w:type="dxa"/>
            <w:tcBorders>
              <w:top w:val="single" w:sz="6" w:space="0" w:color="auto"/>
              <w:left w:val="single" w:sz="6" w:space="0" w:color="auto"/>
              <w:bottom w:val="single" w:sz="6" w:space="0" w:color="auto"/>
              <w:right w:val="single" w:sz="6" w:space="0" w:color="auto"/>
            </w:tcBorders>
          </w:tcPr>
          <w:p w14:paraId="2024C85C" w14:textId="014C3D71"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27,3</w:t>
            </w:r>
          </w:p>
        </w:tc>
        <w:tc>
          <w:tcPr>
            <w:tcW w:w="992" w:type="dxa"/>
            <w:tcBorders>
              <w:top w:val="single" w:sz="6" w:space="0" w:color="auto"/>
              <w:left w:val="single" w:sz="6" w:space="0" w:color="auto"/>
              <w:bottom w:val="single" w:sz="6" w:space="0" w:color="auto"/>
              <w:right w:val="single" w:sz="6" w:space="0" w:color="auto"/>
            </w:tcBorders>
          </w:tcPr>
          <w:p w14:paraId="3E27390E" w14:textId="64DDBB1E"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120,65</w:t>
            </w:r>
          </w:p>
        </w:tc>
        <w:tc>
          <w:tcPr>
            <w:tcW w:w="851" w:type="dxa"/>
            <w:tcBorders>
              <w:top w:val="single" w:sz="6" w:space="0" w:color="auto"/>
              <w:left w:val="single" w:sz="6" w:space="0" w:color="auto"/>
              <w:bottom w:val="single" w:sz="6" w:space="0" w:color="auto"/>
              <w:right w:val="single" w:sz="6" w:space="0" w:color="auto"/>
            </w:tcBorders>
          </w:tcPr>
          <w:p w14:paraId="01C49A71" w14:textId="2960480A"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71,4</w:t>
            </w:r>
          </w:p>
        </w:tc>
        <w:tc>
          <w:tcPr>
            <w:tcW w:w="992" w:type="dxa"/>
            <w:tcBorders>
              <w:top w:val="single" w:sz="6" w:space="0" w:color="auto"/>
              <w:left w:val="single" w:sz="6" w:space="0" w:color="auto"/>
              <w:bottom w:val="single" w:sz="6" w:space="0" w:color="auto"/>
              <w:right w:val="single" w:sz="6" w:space="0" w:color="auto"/>
            </w:tcBorders>
          </w:tcPr>
          <w:p w14:paraId="6E65980C" w14:textId="6DB87A47" w:rsidR="000623FB" w:rsidRPr="006C4C54" w:rsidRDefault="000623FB" w:rsidP="000623FB">
            <w:pPr>
              <w:widowControl/>
              <w:overflowPunct w:val="0"/>
              <w:jc w:val="center"/>
              <w:textAlignment w:val="baseline"/>
              <w:rPr>
                <w:rFonts w:ascii="Arial" w:hAnsi="Arial" w:cs="Arial"/>
                <w:bCs/>
                <w:sz w:val="22"/>
                <w:szCs w:val="22"/>
                <w:lang w:val="en-US"/>
              </w:rPr>
            </w:pPr>
            <w:r w:rsidRPr="00BF39D4">
              <w:rPr>
                <w:rFonts w:ascii="Arial" w:hAnsi="Arial" w:cs="Arial"/>
                <w:sz w:val="22"/>
                <w:szCs w:val="22"/>
              </w:rPr>
              <w:t>1,52</w:t>
            </w:r>
          </w:p>
        </w:tc>
        <w:tc>
          <w:tcPr>
            <w:tcW w:w="1134" w:type="dxa"/>
            <w:tcBorders>
              <w:top w:val="single" w:sz="6" w:space="0" w:color="auto"/>
              <w:left w:val="single" w:sz="6" w:space="0" w:color="auto"/>
              <w:bottom w:val="single" w:sz="6" w:space="0" w:color="auto"/>
              <w:right w:val="single" w:sz="6" w:space="0" w:color="auto"/>
            </w:tcBorders>
          </w:tcPr>
          <w:p w14:paraId="4A86EAA3" w14:textId="5937DD0B"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117,4</w:t>
            </w:r>
          </w:p>
        </w:tc>
        <w:tc>
          <w:tcPr>
            <w:tcW w:w="928" w:type="dxa"/>
            <w:tcBorders>
              <w:top w:val="single" w:sz="6" w:space="0" w:color="auto"/>
              <w:left w:val="single" w:sz="6" w:space="0" w:color="auto"/>
              <w:bottom w:val="single" w:sz="6" w:space="0" w:color="auto"/>
              <w:right w:val="single" w:sz="6" w:space="0" w:color="auto"/>
            </w:tcBorders>
          </w:tcPr>
          <w:p w14:paraId="34E45DBC" w14:textId="4BD02B02" w:rsidR="000623FB" w:rsidRPr="006C4C54" w:rsidRDefault="000623FB" w:rsidP="000623FB">
            <w:pPr>
              <w:widowControl/>
              <w:autoSpaceDE/>
              <w:autoSpaceDN/>
              <w:adjustRightInd/>
              <w:jc w:val="center"/>
              <w:rPr>
                <w:rFonts w:ascii="Arial" w:hAnsi="Arial" w:cs="Arial"/>
                <w:snapToGrid w:val="0"/>
                <w:sz w:val="22"/>
                <w:szCs w:val="22"/>
              </w:rPr>
            </w:pPr>
          </w:p>
        </w:tc>
        <w:tc>
          <w:tcPr>
            <w:tcW w:w="967" w:type="dxa"/>
            <w:vMerge/>
            <w:tcBorders>
              <w:left w:val="single" w:sz="6" w:space="0" w:color="auto"/>
              <w:right w:val="single" w:sz="6" w:space="0" w:color="auto"/>
            </w:tcBorders>
          </w:tcPr>
          <w:p w14:paraId="37ECCC11" w14:textId="77777777" w:rsidR="000623FB" w:rsidRPr="006C4C54" w:rsidRDefault="000623FB" w:rsidP="000623FB">
            <w:pPr>
              <w:widowControl/>
              <w:autoSpaceDE/>
              <w:autoSpaceDN/>
              <w:adjustRightInd/>
              <w:jc w:val="center"/>
              <w:rPr>
                <w:rFonts w:ascii="Arial" w:hAnsi="Arial" w:cs="Arial"/>
                <w:noProof/>
                <w:snapToGrid w:val="0"/>
                <w:sz w:val="22"/>
                <w:szCs w:val="22"/>
              </w:rPr>
            </w:pPr>
          </w:p>
        </w:tc>
        <w:tc>
          <w:tcPr>
            <w:tcW w:w="1106" w:type="dxa"/>
            <w:vMerge/>
            <w:tcBorders>
              <w:left w:val="single" w:sz="6" w:space="0" w:color="auto"/>
              <w:right w:val="single" w:sz="6" w:space="0" w:color="auto"/>
            </w:tcBorders>
          </w:tcPr>
          <w:p w14:paraId="125D68B1" w14:textId="77777777" w:rsidR="000623FB" w:rsidRPr="006C4C54" w:rsidRDefault="000623FB" w:rsidP="000623FB">
            <w:pPr>
              <w:widowControl/>
              <w:autoSpaceDE/>
              <w:autoSpaceDN/>
              <w:adjustRightInd/>
              <w:jc w:val="center"/>
              <w:rPr>
                <w:rFonts w:ascii="Arial" w:hAnsi="Arial" w:cs="Arial"/>
                <w:noProof/>
                <w:snapToGrid w:val="0"/>
                <w:sz w:val="22"/>
                <w:szCs w:val="22"/>
              </w:rPr>
            </w:pPr>
          </w:p>
        </w:tc>
        <w:tc>
          <w:tcPr>
            <w:tcW w:w="2632" w:type="dxa"/>
            <w:tcBorders>
              <w:top w:val="single" w:sz="6" w:space="0" w:color="auto"/>
              <w:left w:val="single" w:sz="6" w:space="0" w:color="auto"/>
              <w:bottom w:val="single" w:sz="6" w:space="0" w:color="auto"/>
              <w:right w:val="double" w:sz="4" w:space="0" w:color="auto"/>
            </w:tcBorders>
          </w:tcPr>
          <w:p w14:paraId="248610D7" w14:textId="43EDA08E" w:rsidR="000623FB" w:rsidRPr="006C4C54" w:rsidRDefault="000623FB" w:rsidP="000623FB">
            <w:pPr>
              <w:widowControl/>
              <w:autoSpaceDE/>
              <w:autoSpaceDN/>
              <w:adjustRightInd/>
              <w:rPr>
                <w:rFonts w:ascii="Arial" w:hAnsi="Arial" w:cs="Arial"/>
                <w:snapToGrid w:val="0"/>
                <w:sz w:val="22"/>
                <w:szCs w:val="22"/>
                <w:lang w:val="en-GB"/>
              </w:rPr>
            </w:pPr>
            <w:r w:rsidRPr="00BF39D4">
              <w:rPr>
                <w:rFonts w:ascii="Arial" w:hAnsi="Arial" w:cs="Arial"/>
                <w:sz w:val="22"/>
                <w:szCs w:val="22"/>
              </w:rPr>
              <w:t>ОЦЭ</w:t>
            </w:r>
          </w:p>
        </w:tc>
      </w:tr>
      <w:tr w:rsidR="000623FB" w:rsidRPr="006C4C54" w14:paraId="5AE9B12C" w14:textId="77777777" w:rsidTr="00345686">
        <w:trPr>
          <w:cantSplit/>
          <w:trHeight w:hRule="exact" w:val="573"/>
        </w:trPr>
        <w:tc>
          <w:tcPr>
            <w:tcW w:w="694" w:type="dxa"/>
            <w:tcBorders>
              <w:left w:val="double" w:sz="4" w:space="0" w:color="auto"/>
              <w:right w:val="single" w:sz="6" w:space="0" w:color="auto"/>
            </w:tcBorders>
          </w:tcPr>
          <w:p w14:paraId="588AF8F7" w14:textId="77777777" w:rsidR="000623FB" w:rsidRPr="006C4C54" w:rsidRDefault="000623FB" w:rsidP="000623FB">
            <w:pPr>
              <w:widowControl/>
              <w:autoSpaceDE/>
              <w:autoSpaceDN/>
              <w:adjustRightInd/>
              <w:jc w:val="center"/>
              <w:rPr>
                <w:rFonts w:ascii="Arial" w:hAnsi="Arial" w:cs="Arial"/>
                <w:snapToGrid w:val="0"/>
                <w:sz w:val="22"/>
                <w:szCs w:val="22"/>
              </w:rPr>
            </w:pPr>
          </w:p>
        </w:tc>
        <w:tc>
          <w:tcPr>
            <w:tcW w:w="691" w:type="dxa"/>
            <w:tcBorders>
              <w:top w:val="single" w:sz="6" w:space="0" w:color="auto"/>
              <w:left w:val="single" w:sz="6" w:space="0" w:color="auto"/>
              <w:bottom w:val="single" w:sz="6" w:space="0" w:color="auto"/>
              <w:right w:val="single" w:sz="6" w:space="0" w:color="auto"/>
            </w:tcBorders>
          </w:tcPr>
          <w:p w14:paraId="667DF531" w14:textId="4610F73D"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11</w:t>
            </w:r>
          </w:p>
        </w:tc>
        <w:tc>
          <w:tcPr>
            <w:tcW w:w="2955" w:type="dxa"/>
            <w:tcBorders>
              <w:top w:val="single" w:sz="6" w:space="0" w:color="auto"/>
              <w:left w:val="single" w:sz="6" w:space="0" w:color="auto"/>
              <w:bottom w:val="single" w:sz="6" w:space="0" w:color="auto"/>
              <w:right w:val="single" w:sz="6" w:space="0" w:color="auto"/>
            </w:tcBorders>
          </w:tcPr>
          <w:p w14:paraId="0934545C" w14:textId="13E9C1D8" w:rsidR="000623FB" w:rsidRPr="006C4C54" w:rsidRDefault="000623FB" w:rsidP="000623FB">
            <w:pPr>
              <w:widowControl/>
              <w:overflowPunct w:val="0"/>
              <w:textAlignment w:val="baseline"/>
              <w:rPr>
                <w:rFonts w:ascii="Arial" w:hAnsi="Arial" w:cs="Arial"/>
                <w:bCs/>
                <w:sz w:val="22"/>
                <w:szCs w:val="22"/>
              </w:rPr>
            </w:pPr>
            <w:r w:rsidRPr="00BF39D4">
              <w:rPr>
                <w:rFonts w:ascii="Arial" w:hAnsi="Arial" w:cs="Arial"/>
                <w:sz w:val="22"/>
                <w:szCs w:val="22"/>
              </w:rPr>
              <w:t>Переводник с обратным клапаном</w:t>
            </w:r>
          </w:p>
        </w:tc>
        <w:tc>
          <w:tcPr>
            <w:tcW w:w="992" w:type="dxa"/>
            <w:tcBorders>
              <w:top w:val="single" w:sz="6" w:space="0" w:color="auto"/>
              <w:left w:val="single" w:sz="6" w:space="0" w:color="auto"/>
              <w:bottom w:val="single" w:sz="6" w:space="0" w:color="auto"/>
              <w:right w:val="single" w:sz="6" w:space="0" w:color="auto"/>
            </w:tcBorders>
          </w:tcPr>
          <w:p w14:paraId="3795150E" w14:textId="09BE376A"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28,82</w:t>
            </w:r>
          </w:p>
        </w:tc>
        <w:tc>
          <w:tcPr>
            <w:tcW w:w="992" w:type="dxa"/>
            <w:tcBorders>
              <w:top w:val="single" w:sz="6" w:space="0" w:color="auto"/>
              <w:left w:val="single" w:sz="6" w:space="0" w:color="auto"/>
              <w:bottom w:val="single" w:sz="6" w:space="0" w:color="auto"/>
              <w:right w:val="single" w:sz="6" w:space="0" w:color="auto"/>
            </w:tcBorders>
          </w:tcPr>
          <w:p w14:paraId="6D55866F" w14:textId="61609CF8"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lang w:val="kk-KZ"/>
              </w:rPr>
              <w:t>120,65</w:t>
            </w:r>
          </w:p>
        </w:tc>
        <w:tc>
          <w:tcPr>
            <w:tcW w:w="851" w:type="dxa"/>
            <w:tcBorders>
              <w:top w:val="single" w:sz="6" w:space="0" w:color="auto"/>
              <w:left w:val="single" w:sz="6" w:space="0" w:color="auto"/>
              <w:bottom w:val="single" w:sz="6" w:space="0" w:color="auto"/>
              <w:right w:val="single" w:sz="6" w:space="0" w:color="auto"/>
            </w:tcBorders>
          </w:tcPr>
          <w:p w14:paraId="0513540D" w14:textId="5272D087"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lang w:val="kk-KZ"/>
              </w:rPr>
              <w:t>5</w:t>
            </w:r>
            <w:r w:rsidRPr="00BF39D4">
              <w:rPr>
                <w:rFonts w:ascii="Arial" w:hAnsi="Arial" w:cs="Arial"/>
                <w:sz w:val="22"/>
                <w:szCs w:val="22"/>
              </w:rPr>
              <w:t>7</w:t>
            </w:r>
            <w:r w:rsidRPr="00BF39D4">
              <w:rPr>
                <w:rFonts w:ascii="Arial" w:hAnsi="Arial" w:cs="Arial"/>
                <w:sz w:val="22"/>
                <w:szCs w:val="22"/>
                <w:lang w:val="kk-KZ"/>
              </w:rPr>
              <w:t>,15</w:t>
            </w:r>
          </w:p>
        </w:tc>
        <w:tc>
          <w:tcPr>
            <w:tcW w:w="992" w:type="dxa"/>
            <w:tcBorders>
              <w:top w:val="single" w:sz="6" w:space="0" w:color="auto"/>
              <w:left w:val="single" w:sz="6" w:space="0" w:color="auto"/>
              <w:bottom w:val="single" w:sz="6" w:space="0" w:color="auto"/>
              <w:right w:val="single" w:sz="6" w:space="0" w:color="auto"/>
            </w:tcBorders>
          </w:tcPr>
          <w:p w14:paraId="518C36C9" w14:textId="19B69D3E" w:rsidR="000623FB" w:rsidRPr="006C4C54" w:rsidRDefault="000623FB" w:rsidP="000623FB">
            <w:pPr>
              <w:widowControl/>
              <w:overflowPunct w:val="0"/>
              <w:jc w:val="center"/>
              <w:textAlignment w:val="baseline"/>
              <w:rPr>
                <w:rFonts w:ascii="Arial" w:hAnsi="Arial" w:cs="Arial"/>
                <w:bCs/>
                <w:sz w:val="22"/>
                <w:szCs w:val="22"/>
                <w:lang w:val="en-US"/>
              </w:rPr>
            </w:pPr>
            <w:r w:rsidRPr="00BF39D4">
              <w:rPr>
                <w:rFonts w:ascii="Arial" w:hAnsi="Arial" w:cs="Arial"/>
                <w:sz w:val="22"/>
                <w:szCs w:val="22"/>
              </w:rPr>
              <w:t>0,</w:t>
            </w:r>
            <w:r w:rsidRPr="00BF39D4">
              <w:rPr>
                <w:rFonts w:ascii="Arial" w:hAnsi="Arial" w:cs="Arial"/>
                <w:sz w:val="22"/>
                <w:szCs w:val="22"/>
                <w:lang w:val="kk-KZ"/>
              </w:rPr>
              <w:t>65</w:t>
            </w:r>
          </w:p>
        </w:tc>
        <w:tc>
          <w:tcPr>
            <w:tcW w:w="1134" w:type="dxa"/>
            <w:tcBorders>
              <w:top w:val="single" w:sz="6" w:space="0" w:color="auto"/>
              <w:left w:val="single" w:sz="6" w:space="0" w:color="auto"/>
              <w:bottom w:val="single" w:sz="6" w:space="0" w:color="auto"/>
              <w:right w:val="single" w:sz="6" w:space="0" w:color="auto"/>
            </w:tcBorders>
          </w:tcPr>
          <w:p w14:paraId="0B1EA27A" w14:textId="0DBB10F8"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lang w:val="kk-KZ"/>
              </w:rPr>
              <w:t>45,25</w:t>
            </w:r>
          </w:p>
        </w:tc>
        <w:tc>
          <w:tcPr>
            <w:tcW w:w="928" w:type="dxa"/>
            <w:tcBorders>
              <w:top w:val="single" w:sz="6" w:space="0" w:color="auto"/>
              <w:left w:val="single" w:sz="6" w:space="0" w:color="auto"/>
              <w:bottom w:val="single" w:sz="6" w:space="0" w:color="auto"/>
              <w:right w:val="single" w:sz="6" w:space="0" w:color="auto"/>
            </w:tcBorders>
          </w:tcPr>
          <w:p w14:paraId="314BD38D" w14:textId="0C0EDBAC" w:rsidR="000623FB" w:rsidRPr="006C4C54" w:rsidRDefault="000623FB" w:rsidP="000623FB">
            <w:pPr>
              <w:widowControl/>
              <w:autoSpaceDE/>
              <w:autoSpaceDN/>
              <w:adjustRightInd/>
              <w:jc w:val="center"/>
              <w:rPr>
                <w:rFonts w:ascii="Arial" w:hAnsi="Arial" w:cs="Arial"/>
                <w:snapToGrid w:val="0"/>
                <w:sz w:val="22"/>
                <w:szCs w:val="22"/>
              </w:rPr>
            </w:pPr>
          </w:p>
        </w:tc>
        <w:tc>
          <w:tcPr>
            <w:tcW w:w="967" w:type="dxa"/>
            <w:vMerge/>
            <w:tcBorders>
              <w:left w:val="single" w:sz="6" w:space="0" w:color="auto"/>
              <w:right w:val="single" w:sz="6" w:space="0" w:color="auto"/>
            </w:tcBorders>
          </w:tcPr>
          <w:p w14:paraId="44FF88A9" w14:textId="77777777" w:rsidR="000623FB" w:rsidRPr="006C4C54" w:rsidRDefault="000623FB" w:rsidP="000623FB">
            <w:pPr>
              <w:widowControl/>
              <w:autoSpaceDE/>
              <w:autoSpaceDN/>
              <w:adjustRightInd/>
              <w:jc w:val="center"/>
              <w:rPr>
                <w:rFonts w:ascii="Arial" w:hAnsi="Arial" w:cs="Arial"/>
                <w:noProof/>
                <w:snapToGrid w:val="0"/>
                <w:sz w:val="22"/>
                <w:szCs w:val="22"/>
              </w:rPr>
            </w:pPr>
          </w:p>
        </w:tc>
        <w:tc>
          <w:tcPr>
            <w:tcW w:w="1106" w:type="dxa"/>
            <w:vMerge/>
            <w:tcBorders>
              <w:left w:val="single" w:sz="6" w:space="0" w:color="auto"/>
              <w:right w:val="single" w:sz="6" w:space="0" w:color="auto"/>
            </w:tcBorders>
          </w:tcPr>
          <w:p w14:paraId="1A2A9D54" w14:textId="77777777" w:rsidR="000623FB" w:rsidRPr="006C4C54" w:rsidRDefault="000623FB" w:rsidP="000623FB">
            <w:pPr>
              <w:widowControl/>
              <w:autoSpaceDE/>
              <w:autoSpaceDN/>
              <w:adjustRightInd/>
              <w:jc w:val="center"/>
              <w:rPr>
                <w:rFonts w:ascii="Arial" w:hAnsi="Arial" w:cs="Arial"/>
                <w:noProof/>
                <w:snapToGrid w:val="0"/>
                <w:sz w:val="22"/>
                <w:szCs w:val="22"/>
              </w:rPr>
            </w:pPr>
          </w:p>
        </w:tc>
        <w:tc>
          <w:tcPr>
            <w:tcW w:w="2632" w:type="dxa"/>
            <w:tcBorders>
              <w:top w:val="single" w:sz="6" w:space="0" w:color="auto"/>
              <w:left w:val="single" w:sz="6" w:space="0" w:color="auto"/>
              <w:bottom w:val="single" w:sz="6" w:space="0" w:color="auto"/>
              <w:right w:val="double" w:sz="4" w:space="0" w:color="auto"/>
            </w:tcBorders>
          </w:tcPr>
          <w:p w14:paraId="6FE26280" w14:textId="0E354C11" w:rsidR="000623FB" w:rsidRPr="006C4C54" w:rsidRDefault="000623FB" w:rsidP="000623FB">
            <w:pPr>
              <w:widowControl/>
              <w:autoSpaceDE/>
              <w:autoSpaceDN/>
              <w:adjustRightInd/>
              <w:rPr>
                <w:rFonts w:ascii="Arial" w:hAnsi="Arial" w:cs="Arial"/>
                <w:snapToGrid w:val="0"/>
                <w:sz w:val="22"/>
                <w:szCs w:val="22"/>
                <w:lang w:val="en-GB"/>
              </w:rPr>
            </w:pPr>
            <w:r w:rsidRPr="00BF39D4">
              <w:rPr>
                <w:rFonts w:ascii="Arial" w:hAnsi="Arial" w:cs="Arial"/>
                <w:sz w:val="22"/>
                <w:szCs w:val="22"/>
              </w:rPr>
              <w:t>Перев. с обр. клап.</w:t>
            </w:r>
          </w:p>
        </w:tc>
      </w:tr>
      <w:tr w:rsidR="000623FB" w:rsidRPr="006C4C54" w14:paraId="0F79C9A4" w14:textId="77777777" w:rsidTr="000623FB">
        <w:trPr>
          <w:cantSplit/>
          <w:trHeight w:hRule="exact" w:val="279"/>
        </w:trPr>
        <w:tc>
          <w:tcPr>
            <w:tcW w:w="694" w:type="dxa"/>
            <w:tcBorders>
              <w:left w:val="double" w:sz="4" w:space="0" w:color="auto"/>
              <w:right w:val="single" w:sz="6" w:space="0" w:color="auto"/>
            </w:tcBorders>
          </w:tcPr>
          <w:p w14:paraId="79B9337D" w14:textId="77777777" w:rsidR="000623FB" w:rsidRPr="006C4C54" w:rsidRDefault="000623FB" w:rsidP="000623FB">
            <w:pPr>
              <w:widowControl/>
              <w:autoSpaceDE/>
              <w:autoSpaceDN/>
              <w:adjustRightInd/>
              <w:jc w:val="center"/>
              <w:rPr>
                <w:rFonts w:ascii="Arial" w:hAnsi="Arial" w:cs="Arial"/>
                <w:snapToGrid w:val="0"/>
                <w:sz w:val="22"/>
                <w:szCs w:val="22"/>
              </w:rPr>
            </w:pPr>
          </w:p>
        </w:tc>
        <w:tc>
          <w:tcPr>
            <w:tcW w:w="691" w:type="dxa"/>
            <w:tcBorders>
              <w:top w:val="single" w:sz="6" w:space="0" w:color="auto"/>
              <w:left w:val="single" w:sz="6" w:space="0" w:color="auto"/>
              <w:bottom w:val="single" w:sz="6" w:space="0" w:color="auto"/>
              <w:right w:val="single" w:sz="6" w:space="0" w:color="auto"/>
            </w:tcBorders>
          </w:tcPr>
          <w:p w14:paraId="50F94DDA" w14:textId="356D0F55"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12</w:t>
            </w:r>
          </w:p>
        </w:tc>
        <w:tc>
          <w:tcPr>
            <w:tcW w:w="2955" w:type="dxa"/>
            <w:tcBorders>
              <w:top w:val="single" w:sz="6" w:space="0" w:color="auto"/>
              <w:left w:val="single" w:sz="6" w:space="0" w:color="auto"/>
              <w:bottom w:val="single" w:sz="6" w:space="0" w:color="auto"/>
              <w:right w:val="single" w:sz="6" w:space="0" w:color="auto"/>
            </w:tcBorders>
          </w:tcPr>
          <w:p w14:paraId="072C7F63" w14:textId="33F20992" w:rsidR="000623FB" w:rsidRPr="00345686" w:rsidRDefault="000623FB" w:rsidP="000623FB">
            <w:pPr>
              <w:widowControl/>
              <w:overflowPunct w:val="0"/>
              <w:textAlignment w:val="baseline"/>
              <w:rPr>
                <w:rFonts w:ascii="Arial" w:hAnsi="Arial" w:cs="Arial"/>
                <w:bCs/>
                <w:sz w:val="22"/>
                <w:szCs w:val="22"/>
              </w:rPr>
            </w:pPr>
            <w:r w:rsidRPr="00BF39D4">
              <w:rPr>
                <w:rFonts w:ascii="Arial" w:hAnsi="Arial" w:cs="Arial"/>
                <w:sz w:val="22"/>
                <w:szCs w:val="22"/>
              </w:rPr>
              <w:t>Фильтр-переводник</w:t>
            </w:r>
          </w:p>
        </w:tc>
        <w:tc>
          <w:tcPr>
            <w:tcW w:w="992" w:type="dxa"/>
            <w:tcBorders>
              <w:top w:val="single" w:sz="6" w:space="0" w:color="auto"/>
              <w:left w:val="single" w:sz="6" w:space="0" w:color="auto"/>
              <w:bottom w:val="single" w:sz="6" w:space="0" w:color="auto"/>
              <w:right w:val="single" w:sz="6" w:space="0" w:color="auto"/>
            </w:tcBorders>
          </w:tcPr>
          <w:p w14:paraId="511FAE9D" w14:textId="6765E9C6"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29,47</w:t>
            </w:r>
          </w:p>
        </w:tc>
        <w:tc>
          <w:tcPr>
            <w:tcW w:w="992" w:type="dxa"/>
            <w:tcBorders>
              <w:top w:val="single" w:sz="6" w:space="0" w:color="auto"/>
              <w:left w:val="single" w:sz="6" w:space="0" w:color="auto"/>
              <w:bottom w:val="single" w:sz="6" w:space="0" w:color="auto"/>
              <w:right w:val="single" w:sz="6" w:space="0" w:color="auto"/>
            </w:tcBorders>
          </w:tcPr>
          <w:p w14:paraId="477A98F9" w14:textId="4BC63290"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lang w:val="kk-KZ"/>
              </w:rPr>
              <w:t>120,65</w:t>
            </w:r>
          </w:p>
        </w:tc>
        <w:tc>
          <w:tcPr>
            <w:tcW w:w="851" w:type="dxa"/>
            <w:tcBorders>
              <w:top w:val="single" w:sz="6" w:space="0" w:color="auto"/>
              <w:left w:val="single" w:sz="6" w:space="0" w:color="auto"/>
              <w:bottom w:val="single" w:sz="6" w:space="0" w:color="auto"/>
              <w:right w:val="single" w:sz="6" w:space="0" w:color="auto"/>
            </w:tcBorders>
          </w:tcPr>
          <w:p w14:paraId="454B5D6D" w14:textId="0D8E8BCB"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lang w:val="kk-KZ"/>
              </w:rPr>
              <w:t>69,85</w:t>
            </w:r>
          </w:p>
        </w:tc>
        <w:tc>
          <w:tcPr>
            <w:tcW w:w="992" w:type="dxa"/>
            <w:tcBorders>
              <w:top w:val="single" w:sz="6" w:space="0" w:color="auto"/>
              <w:left w:val="single" w:sz="6" w:space="0" w:color="auto"/>
              <w:bottom w:val="single" w:sz="6" w:space="0" w:color="auto"/>
              <w:right w:val="single" w:sz="6" w:space="0" w:color="auto"/>
            </w:tcBorders>
          </w:tcPr>
          <w:p w14:paraId="774BF7AF" w14:textId="3095972E" w:rsidR="000623FB" w:rsidRPr="006C4C54" w:rsidRDefault="000623FB" w:rsidP="000623FB">
            <w:pPr>
              <w:widowControl/>
              <w:overflowPunct w:val="0"/>
              <w:jc w:val="center"/>
              <w:textAlignment w:val="baseline"/>
              <w:rPr>
                <w:rFonts w:ascii="Arial" w:hAnsi="Arial" w:cs="Arial"/>
                <w:bCs/>
                <w:sz w:val="22"/>
                <w:szCs w:val="22"/>
                <w:lang w:val="en-US"/>
              </w:rPr>
            </w:pPr>
            <w:r w:rsidRPr="00BF39D4">
              <w:rPr>
                <w:rFonts w:ascii="Arial" w:hAnsi="Arial" w:cs="Arial"/>
                <w:sz w:val="22"/>
                <w:szCs w:val="22"/>
                <w:lang w:val="kk-KZ"/>
              </w:rPr>
              <w:t>1</w:t>
            </w:r>
            <w:r w:rsidRPr="00BF39D4">
              <w:rPr>
                <w:rFonts w:ascii="Arial" w:hAnsi="Arial" w:cs="Arial"/>
                <w:sz w:val="22"/>
                <w:szCs w:val="22"/>
              </w:rPr>
              <w:t>,</w:t>
            </w:r>
            <w:r w:rsidRPr="00BF39D4">
              <w:rPr>
                <w:rFonts w:ascii="Arial" w:hAnsi="Arial" w:cs="Arial"/>
                <w:sz w:val="22"/>
                <w:szCs w:val="22"/>
                <w:lang w:val="kk-KZ"/>
              </w:rPr>
              <w:t>8</w:t>
            </w:r>
          </w:p>
        </w:tc>
        <w:tc>
          <w:tcPr>
            <w:tcW w:w="1134" w:type="dxa"/>
            <w:tcBorders>
              <w:top w:val="single" w:sz="6" w:space="0" w:color="auto"/>
              <w:left w:val="single" w:sz="6" w:space="0" w:color="auto"/>
              <w:bottom w:val="single" w:sz="6" w:space="0" w:color="auto"/>
              <w:right w:val="single" w:sz="6" w:space="0" w:color="auto"/>
            </w:tcBorders>
          </w:tcPr>
          <w:p w14:paraId="3869F3A7" w14:textId="75D58E88"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lang w:val="kk-KZ"/>
              </w:rPr>
              <w:t>116,8</w:t>
            </w:r>
          </w:p>
        </w:tc>
        <w:tc>
          <w:tcPr>
            <w:tcW w:w="928" w:type="dxa"/>
            <w:tcBorders>
              <w:top w:val="single" w:sz="6" w:space="0" w:color="auto"/>
              <w:left w:val="single" w:sz="6" w:space="0" w:color="auto"/>
              <w:bottom w:val="single" w:sz="6" w:space="0" w:color="auto"/>
              <w:right w:val="single" w:sz="6" w:space="0" w:color="auto"/>
            </w:tcBorders>
          </w:tcPr>
          <w:p w14:paraId="53B529E7" w14:textId="310E1733" w:rsidR="000623FB" w:rsidRPr="006C4C54" w:rsidRDefault="000623FB" w:rsidP="000623FB">
            <w:pPr>
              <w:widowControl/>
              <w:autoSpaceDE/>
              <w:autoSpaceDN/>
              <w:adjustRightInd/>
              <w:jc w:val="center"/>
              <w:rPr>
                <w:rFonts w:ascii="Arial" w:hAnsi="Arial" w:cs="Arial"/>
                <w:snapToGrid w:val="0"/>
                <w:sz w:val="22"/>
                <w:szCs w:val="22"/>
              </w:rPr>
            </w:pPr>
          </w:p>
        </w:tc>
        <w:tc>
          <w:tcPr>
            <w:tcW w:w="967" w:type="dxa"/>
            <w:vMerge/>
            <w:tcBorders>
              <w:left w:val="single" w:sz="6" w:space="0" w:color="auto"/>
              <w:right w:val="single" w:sz="6" w:space="0" w:color="auto"/>
            </w:tcBorders>
          </w:tcPr>
          <w:p w14:paraId="681573C2" w14:textId="77777777" w:rsidR="000623FB" w:rsidRPr="006C4C54" w:rsidRDefault="000623FB" w:rsidP="000623FB">
            <w:pPr>
              <w:widowControl/>
              <w:autoSpaceDE/>
              <w:autoSpaceDN/>
              <w:adjustRightInd/>
              <w:jc w:val="center"/>
              <w:rPr>
                <w:rFonts w:ascii="Arial" w:hAnsi="Arial" w:cs="Arial"/>
                <w:noProof/>
                <w:snapToGrid w:val="0"/>
                <w:sz w:val="22"/>
                <w:szCs w:val="22"/>
              </w:rPr>
            </w:pPr>
          </w:p>
        </w:tc>
        <w:tc>
          <w:tcPr>
            <w:tcW w:w="1106" w:type="dxa"/>
            <w:vMerge/>
            <w:tcBorders>
              <w:left w:val="single" w:sz="6" w:space="0" w:color="auto"/>
              <w:right w:val="single" w:sz="6" w:space="0" w:color="auto"/>
            </w:tcBorders>
          </w:tcPr>
          <w:p w14:paraId="1A06C873" w14:textId="77777777" w:rsidR="000623FB" w:rsidRPr="006C4C54" w:rsidRDefault="000623FB" w:rsidP="000623FB">
            <w:pPr>
              <w:widowControl/>
              <w:autoSpaceDE/>
              <w:autoSpaceDN/>
              <w:adjustRightInd/>
              <w:jc w:val="center"/>
              <w:rPr>
                <w:rFonts w:ascii="Arial" w:hAnsi="Arial" w:cs="Arial"/>
                <w:noProof/>
                <w:snapToGrid w:val="0"/>
                <w:sz w:val="22"/>
                <w:szCs w:val="22"/>
              </w:rPr>
            </w:pPr>
          </w:p>
        </w:tc>
        <w:tc>
          <w:tcPr>
            <w:tcW w:w="2632" w:type="dxa"/>
            <w:tcBorders>
              <w:top w:val="single" w:sz="6" w:space="0" w:color="auto"/>
              <w:left w:val="single" w:sz="6" w:space="0" w:color="auto"/>
              <w:bottom w:val="single" w:sz="6" w:space="0" w:color="auto"/>
              <w:right w:val="double" w:sz="4" w:space="0" w:color="auto"/>
            </w:tcBorders>
          </w:tcPr>
          <w:p w14:paraId="114497A2" w14:textId="2DB3F1E8" w:rsidR="000623FB" w:rsidRPr="006C4C54" w:rsidRDefault="000623FB" w:rsidP="000623FB">
            <w:pPr>
              <w:widowControl/>
              <w:autoSpaceDE/>
              <w:autoSpaceDN/>
              <w:adjustRightInd/>
              <w:rPr>
                <w:rFonts w:ascii="Arial" w:hAnsi="Arial" w:cs="Arial"/>
                <w:snapToGrid w:val="0"/>
                <w:sz w:val="22"/>
                <w:szCs w:val="22"/>
                <w:lang w:val="en-GB"/>
              </w:rPr>
            </w:pPr>
            <w:r w:rsidRPr="00BF39D4">
              <w:rPr>
                <w:rFonts w:ascii="Arial" w:hAnsi="Arial" w:cs="Arial"/>
                <w:sz w:val="22"/>
                <w:szCs w:val="22"/>
              </w:rPr>
              <w:t xml:space="preserve">Перев. с фильтром </w:t>
            </w:r>
          </w:p>
        </w:tc>
      </w:tr>
      <w:tr w:rsidR="000623FB" w:rsidRPr="006C4C54" w14:paraId="5646AA1D" w14:textId="77777777" w:rsidTr="00345686">
        <w:trPr>
          <w:cantSplit/>
          <w:trHeight w:hRule="exact" w:val="570"/>
        </w:trPr>
        <w:tc>
          <w:tcPr>
            <w:tcW w:w="694" w:type="dxa"/>
            <w:tcBorders>
              <w:left w:val="double" w:sz="4" w:space="0" w:color="auto"/>
              <w:right w:val="single" w:sz="6" w:space="0" w:color="auto"/>
            </w:tcBorders>
          </w:tcPr>
          <w:p w14:paraId="50CB82E0" w14:textId="77777777" w:rsidR="000623FB" w:rsidRPr="006C4C54" w:rsidRDefault="000623FB" w:rsidP="000623FB">
            <w:pPr>
              <w:widowControl/>
              <w:autoSpaceDE/>
              <w:autoSpaceDN/>
              <w:adjustRightInd/>
              <w:jc w:val="center"/>
              <w:rPr>
                <w:rFonts w:ascii="Arial" w:hAnsi="Arial" w:cs="Arial"/>
                <w:snapToGrid w:val="0"/>
                <w:sz w:val="22"/>
                <w:szCs w:val="22"/>
              </w:rPr>
            </w:pPr>
          </w:p>
        </w:tc>
        <w:tc>
          <w:tcPr>
            <w:tcW w:w="691" w:type="dxa"/>
            <w:tcBorders>
              <w:top w:val="single" w:sz="6" w:space="0" w:color="auto"/>
              <w:left w:val="single" w:sz="6" w:space="0" w:color="auto"/>
              <w:bottom w:val="single" w:sz="6" w:space="0" w:color="auto"/>
              <w:right w:val="single" w:sz="6" w:space="0" w:color="auto"/>
            </w:tcBorders>
          </w:tcPr>
          <w:p w14:paraId="2A68AA50" w14:textId="0BAB67BB"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13</w:t>
            </w:r>
          </w:p>
        </w:tc>
        <w:tc>
          <w:tcPr>
            <w:tcW w:w="2955" w:type="dxa"/>
            <w:tcBorders>
              <w:top w:val="single" w:sz="6" w:space="0" w:color="auto"/>
              <w:left w:val="single" w:sz="6" w:space="0" w:color="auto"/>
              <w:bottom w:val="single" w:sz="6" w:space="0" w:color="auto"/>
              <w:right w:val="single" w:sz="6" w:space="0" w:color="auto"/>
            </w:tcBorders>
          </w:tcPr>
          <w:p w14:paraId="0C5A77DD" w14:textId="49B7356B" w:rsidR="000623FB" w:rsidRPr="006C4C54" w:rsidRDefault="000623FB" w:rsidP="000623FB">
            <w:pPr>
              <w:widowControl/>
              <w:overflowPunct w:val="0"/>
              <w:textAlignment w:val="baseline"/>
              <w:rPr>
                <w:rFonts w:ascii="Arial" w:hAnsi="Arial" w:cs="Arial"/>
                <w:bCs/>
                <w:sz w:val="22"/>
                <w:szCs w:val="22"/>
              </w:rPr>
            </w:pPr>
            <w:r w:rsidRPr="00BF39D4">
              <w:rPr>
                <w:rFonts w:ascii="Arial" w:hAnsi="Arial" w:cs="Arial"/>
                <w:sz w:val="22"/>
                <w:szCs w:val="22"/>
              </w:rPr>
              <w:t>Циркуляционный переводник</w:t>
            </w:r>
          </w:p>
        </w:tc>
        <w:tc>
          <w:tcPr>
            <w:tcW w:w="992" w:type="dxa"/>
            <w:tcBorders>
              <w:top w:val="single" w:sz="6" w:space="0" w:color="auto"/>
              <w:left w:val="single" w:sz="6" w:space="0" w:color="auto"/>
              <w:bottom w:val="single" w:sz="6" w:space="0" w:color="auto"/>
              <w:right w:val="single" w:sz="6" w:space="0" w:color="auto"/>
            </w:tcBorders>
          </w:tcPr>
          <w:p w14:paraId="05B500A0" w14:textId="14892476"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31,27</w:t>
            </w:r>
          </w:p>
        </w:tc>
        <w:tc>
          <w:tcPr>
            <w:tcW w:w="992" w:type="dxa"/>
            <w:tcBorders>
              <w:top w:val="single" w:sz="6" w:space="0" w:color="auto"/>
              <w:left w:val="single" w:sz="6" w:space="0" w:color="auto"/>
              <w:bottom w:val="single" w:sz="6" w:space="0" w:color="auto"/>
              <w:right w:val="single" w:sz="6" w:space="0" w:color="auto"/>
            </w:tcBorders>
          </w:tcPr>
          <w:p w14:paraId="0BE5BB77" w14:textId="6C488D7E"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lang w:val="kk-KZ"/>
              </w:rPr>
              <w:t>120,65</w:t>
            </w:r>
          </w:p>
        </w:tc>
        <w:tc>
          <w:tcPr>
            <w:tcW w:w="851" w:type="dxa"/>
            <w:tcBorders>
              <w:top w:val="single" w:sz="6" w:space="0" w:color="auto"/>
              <w:left w:val="single" w:sz="6" w:space="0" w:color="auto"/>
              <w:bottom w:val="single" w:sz="6" w:space="0" w:color="auto"/>
              <w:right w:val="single" w:sz="6" w:space="0" w:color="auto"/>
            </w:tcBorders>
          </w:tcPr>
          <w:p w14:paraId="075586B2" w14:textId="366917AE"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lang w:val="kk-KZ"/>
              </w:rPr>
              <w:t>57,15</w:t>
            </w:r>
          </w:p>
        </w:tc>
        <w:tc>
          <w:tcPr>
            <w:tcW w:w="992" w:type="dxa"/>
            <w:tcBorders>
              <w:top w:val="single" w:sz="6" w:space="0" w:color="auto"/>
              <w:left w:val="single" w:sz="6" w:space="0" w:color="auto"/>
              <w:bottom w:val="single" w:sz="6" w:space="0" w:color="auto"/>
              <w:right w:val="single" w:sz="6" w:space="0" w:color="auto"/>
            </w:tcBorders>
          </w:tcPr>
          <w:p w14:paraId="771D128F" w14:textId="78BE4041" w:rsidR="000623FB" w:rsidRPr="006C4C54" w:rsidRDefault="000623FB" w:rsidP="000623FB">
            <w:pPr>
              <w:widowControl/>
              <w:overflowPunct w:val="0"/>
              <w:jc w:val="center"/>
              <w:textAlignment w:val="baseline"/>
              <w:rPr>
                <w:rFonts w:ascii="Arial" w:hAnsi="Arial" w:cs="Arial"/>
                <w:bCs/>
                <w:sz w:val="22"/>
                <w:szCs w:val="22"/>
                <w:lang w:val="en-US"/>
              </w:rPr>
            </w:pPr>
            <w:r w:rsidRPr="00BF39D4">
              <w:rPr>
                <w:rFonts w:ascii="Arial" w:hAnsi="Arial" w:cs="Arial"/>
                <w:sz w:val="22"/>
                <w:szCs w:val="22"/>
                <w:lang w:val="kk-KZ"/>
              </w:rPr>
              <w:t>1</w:t>
            </w:r>
            <w:r w:rsidRPr="00BF39D4">
              <w:rPr>
                <w:rFonts w:ascii="Arial" w:hAnsi="Arial" w:cs="Arial"/>
                <w:sz w:val="22"/>
                <w:szCs w:val="22"/>
              </w:rPr>
              <w:t>,</w:t>
            </w:r>
            <w:r w:rsidRPr="00BF39D4">
              <w:rPr>
                <w:rFonts w:ascii="Arial" w:hAnsi="Arial" w:cs="Arial"/>
                <w:sz w:val="22"/>
                <w:szCs w:val="22"/>
                <w:lang w:val="kk-KZ"/>
              </w:rPr>
              <w:t>4</w:t>
            </w:r>
          </w:p>
        </w:tc>
        <w:tc>
          <w:tcPr>
            <w:tcW w:w="1134" w:type="dxa"/>
            <w:tcBorders>
              <w:top w:val="single" w:sz="6" w:space="0" w:color="auto"/>
              <w:left w:val="single" w:sz="6" w:space="0" w:color="auto"/>
              <w:bottom w:val="single" w:sz="6" w:space="0" w:color="auto"/>
              <w:right w:val="single" w:sz="6" w:space="0" w:color="auto"/>
            </w:tcBorders>
          </w:tcPr>
          <w:p w14:paraId="315DE51F" w14:textId="35B3F9D8"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lang w:val="kk-KZ"/>
              </w:rPr>
              <w:t>125,01</w:t>
            </w:r>
          </w:p>
        </w:tc>
        <w:tc>
          <w:tcPr>
            <w:tcW w:w="928" w:type="dxa"/>
            <w:tcBorders>
              <w:top w:val="single" w:sz="6" w:space="0" w:color="auto"/>
              <w:left w:val="single" w:sz="6" w:space="0" w:color="auto"/>
              <w:bottom w:val="single" w:sz="6" w:space="0" w:color="auto"/>
              <w:right w:val="single" w:sz="6" w:space="0" w:color="auto"/>
            </w:tcBorders>
          </w:tcPr>
          <w:p w14:paraId="7A2BA2C3" w14:textId="049CBE79" w:rsidR="000623FB" w:rsidRPr="006C4C54" w:rsidRDefault="000623FB" w:rsidP="000623FB">
            <w:pPr>
              <w:widowControl/>
              <w:autoSpaceDE/>
              <w:autoSpaceDN/>
              <w:adjustRightInd/>
              <w:jc w:val="center"/>
              <w:rPr>
                <w:rFonts w:ascii="Arial" w:hAnsi="Arial" w:cs="Arial"/>
                <w:snapToGrid w:val="0"/>
                <w:sz w:val="22"/>
                <w:szCs w:val="22"/>
              </w:rPr>
            </w:pPr>
          </w:p>
        </w:tc>
        <w:tc>
          <w:tcPr>
            <w:tcW w:w="967" w:type="dxa"/>
            <w:vMerge/>
            <w:tcBorders>
              <w:left w:val="single" w:sz="6" w:space="0" w:color="auto"/>
              <w:right w:val="single" w:sz="6" w:space="0" w:color="auto"/>
            </w:tcBorders>
          </w:tcPr>
          <w:p w14:paraId="770FFE22" w14:textId="77777777" w:rsidR="000623FB" w:rsidRPr="006C4C54" w:rsidRDefault="000623FB" w:rsidP="000623FB">
            <w:pPr>
              <w:widowControl/>
              <w:autoSpaceDE/>
              <w:autoSpaceDN/>
              <w:adjustRightInd/>
              <w:jc w:val="center"/>
              <w:rPr>
                <w:rFonts w:ascii="Arial" w:hAnsi="Arial" w:cs="Arial"/>
                <w:noProof/>
                <w:snapToGrid w:val="0"/>
                <w:sz w:val="22"/>
                <w:szCs w:val="22"/>
              </w:rPr>
            </w:pPr>
          </w:p>
        </w:tc>
        <w:tc>
          <w:tcPr>
            <w:tcW w:w="1106" w:type="dxa"/>
            <w:vMerge/>
            <w:tcBorders>
              <w:left w:val="single" w:sz="6" w:space="0" w:color="auto"/>
              <w:right w:val="single" w:sz="6" w:space="0" w:color="auto"/>
            </w:tcBorders>
          </w:tcPr>
          <w:p w14:paraId="3B9562C0" w14:textId="77777777" w:rsidR="000623FB" w:rsidRPr="006C4C54" w:rsidRDefault="000623FB" w:rsidP="000623FB">
            <w:pPr>
              <w:widowControl/>
              <w:autoSpaceDE/>
              <w:autoSpaceDN/>
              <w:adjustRightInd/>
              <w:jc w:val="center"/>
              <w:rPr>
                <w:rFonts w:ascii="Arial" w:hAnsi="Arial" w:cs="Arial"/>
                <w:noProof/>
                <w:snapToGrid w:val="0"/>
                <w:sz w:val="22"/>
                <w:szCs w:val="22"/>
              </w:rPr>
            </w:pPr>
          </w:p>
        </w:tc>
        <w:tc>
          <w:tcPr>
            <w:tcW w:w="2632" w:type="dxa"/>
            <w:tcBorders>
              <w:top w:val="single" w:sz="6" w:space="0" w:color="auto"/>
              <w:left w:val="single" w:sz="6" w:space="0" w:color="auto"/>
              <w:bottom w:val="single" w:sz="6" w:space="0" w:color="auto"/>
              <w:right w:val="double" w:sz="4" w:space="0" w:color="auto"/>
            </w:tcBorders>
          </w:tcPr>
          <w:p w14:paraId="6CFA3817" w14:textId="6B5420ED" w:rsidR="000623FB" w:rsidRPr="006C4C54" w:rsidRDefault="000623FB" w:rsidP="000623FB">
            <w:pPr>
              <w:widowControl/>
              <w:autoSpaceDE/>
              <w:autoSpaceDN/>
              <w:adjustRightInd/>
              <w:rPr>
                <w:rFonts w:ascii="Arial" w:hAnsi="Arial" w:cs="Arial"/>
                <w:snapToGrid w:val="0"/>
                <w:sz w:val="22"/>
                <w:szCs w:val="22"/>
                <w:lang w:val="en-GB"/>
              </w:rPr>
            </w:pPr>
            <w:r w:rsidRPr="00BF39D4">
              <w:rPr>
                <w:rFonts w:ascii="Arial" w:hAnsi="Arial" w:cs="Arial"/>
                <w:sz w:val="22"/>
                <w:szCs w:val="22"/>
              </w:rPr>
              <w:t>Ликвидация поглощений</w:t>
            </w:r>
          </w:p>
        </w:tc>
      </w:tr>
      <w:tr w:rsidR="000623FB" w:rsidRPr="006C4C54" w14:paraId="34E2F078" w14:textId="77777777" w:rsidTr="00535E1E">
        <w:trPr>
          <w:cantSplit/>
          <w:trHeight w:hRule="exact" w:val="296"/>
        </w:trPr>
        <w:tc>
          <w:tcPr>
            <w:tcW w:w="694" w:type="dxa"/>
            <w:tcBorders>
              <w:left w:val="double" w:sz="4" w:space="0" w:color="auto"/>
              <w:right w:val="single" w:sz="6" w:space="0" w:color="auto"/>
            </w:tcBorders>
          </w:tcPr>
          <w:p w14:paraId="2F02443B" w14:textId="77777777" w:rsidR="000623FB" w:rsidRPr="006C4C54" w:rsidRDefault="000623FB" w:rsidP="000623FB">
            <w:pPr>
              <w:widowControl/>
              <w:autoSpaceDE/>
              <w:autoSpaceDN/>
              <w:adjustRightInd/>
              <w:jc w:val="center"/>
              <w:rPr>
                <w:rFonts w:ascii="Arial" w:hAnsi="Arial" w:cs="Arial"/>
                <w:snapToGrid w:val="0"/>
                <w:sz w:val="22"/>
                <w:szCs w:val="22"/>
              </w:rPr>
            </w:pPr>
          </w:p>
        </w:tc>
        <w:tc>
          <w:tcPr>
            <w:tcW w:w="691" w:type="dxa"/>
            <w:tcBorders>
              <w:top w:val="single" w:sz="6" w:space="0" w:color="auto"/>
              <w:left w:val="single" w:sz="6" w:space="0" w:color="auto"/>
              <w:bottom w:val="single" w:sz="6" w:space="0" w:color="auto"/>
              <w:right w:val="single" w:sz="6" w:space="0" w:color="auto"/>
            </w:tcBorders>
          </w:tcPr>
          <w:p w14:paraId="0500529F" w14:textId="2DFFB1B8"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14</w:t>
            </w:r>
          </w:p>
        </w:tc>
        <w:tc>
          <w:tcPr>
            <w:tcW w:w="2955" w:type="dxa"/>
            <w:tcBorders>
              <w:top w:val="single" w:sz="6" w:space="0" w:color="auto"/>
              <w:left w:val="single" w:sz="6" w:space="0" w:color="auto"/>
              <w:bottom w:val="single" w:sz="6" w:space="0" w:color="auto"/>
              <w:right w:val="single" w:sz="6" w:space="0" w:color="auto"/>
            </w:tcBorders>
          </w:tcPr>
          <w:p w14:paraId="786E404D" w14:textId="68875731" w:rsidR="000623FB" w:rsidRPr="006C4C54" w:rsidRDefault="000623FB" w:rsidP="000623FB">
            <w:pPr>
              <w:widowControl/>
              <w:overflowPunct w:val="0"/>
              <w:textAlignment w:val="baseline"/>
              <w:rPr>
                <w:rFonts w:ascii="Arial" w:hAnsi="Arial" w:cs="Arial"/>
                <w:bCs/>
                <w:sz w:val="22"/>
                <w:szCs w:val="22"/>
                <w:lang w:val="en-US"/>
              </w:rPr>
            </w:pPr>
            <w:r w:rsidRPr="00BF39D4">
              <w:rPr>
                <w:rFonts w:ascii="Arial" w:hAnsi="Arial" w:cs="Arial"/>
                <w:sz w:val="22"/>
                <w:szCs w:val="22"/>
              </w:rPr>
              <w:t>CУБТ-120,65мм</w:t>
            </w:r>
          </w:p>
        </w:tc>
        <w:tc>
          <w:tcPr>
            <w:tcW w:w="992" w:type="dxa"/>
            <w:tcBorders>
              <w:top w:val="single" w:sz="6" w:space="0" w:color="auto"/>
              <w:left w:val="single" w:sz="6" w:space="0" w:color="auto"/>
              <w:bottom w:val="single" w:sz="6" w:space="0" w:color="auto"/>
              <w:right w:val="single" w:sz="6" w:space="0" w:color="auto"/>
            </w:tcBorders>
          </w:tcPr>
          <w:p w14:paraId="38A5C00F" w14:textId="58E32E5E"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32,67</w:t>
            </w:r>
          </w:p>
        </w:tc>
        <w:tc>
          <w:tcPr>
            <w:tcW w:w="992" w:type="dxa"/>
            <w:tcBorders>
              <w:top w:val="single" w:sz="6" w:space="0" w:color="auto"/>
              <w:left w:val="single" w:sz="6" w:space="0" w:color="auto"/>
              <w:bottom w:val="single" w:sz="6" w:space="0" w:color="auto"/>
              <w:right w:val="single" w:sz="6" w:space="0" w:color="auto"/>
            </w:tcBorders>
          </w:tcPr>
          <w:p w14:paraId="49C5E37A" w14:textId="4A8B1868"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120,65</w:t>
            </w:r>
          </w:p>
        </w:tc>
        <w:tc>
          <w:tcPr>
            <w:tcW w:w="851" w:type="dxa"/>
            <w:tcBorders>
              <w:top w:val="single" w:sz="6" w:space="0" w:color="auto"/>
              <w:left w:val="single" w:sz="6" w:space="0" w:color="auto"/>
              <w:bottom w:val="single" w:sz="6" w:space="0" w:color="auto"/>
              <w:right w:val="single" w:sz="6" w:space="0" w:color="auto"/>
            </w:tcBorders>
          </w:tcPr>
          <w:p w14:paraId="47B4ABF7" w14:textId="4E34012C" w:rsidR="000623FB" w:rsidRPr="006C4C54" w:rsidRDefault="000623FB" w:rsidP="000623FB">
            <w:pPr>
              <w:widowControl/>
              <w:overflowPunct w:val="0"/>
              <w:jc w:val="center"/>
              <w:textAlignment w:val="baseline"/>
              <w:rPr>
                <w:rFonts w:ascii="Arial" w:hAnsi="Arial" w:cs="Arial"/>
                <w:bCs/>
                <w:sz w:val="22"/>
                <w:szCs w:val="22"/>
                <w:lang w:val="en-US"/>
              </w:rPr>
            </w:pPr>
            <w:r w:rsidRPr="00BF39D4">
              <w:rPr>
                <w:rFonts w:ascii="Arial" w:hAnsi="Arial" w:cs="Arial"/>
                <w:sz w:val="22"/>
                <w:szCs w:val="22"/>
              </w:rPr>
              <w:t>57,15</w:t>
            </w:r>
          </w:p>
        </w:tc>
        <w:tc>
          <w:tcPr>
            <w:tcW w:w="992" w:type="dxa"/>
            <w:tcBorders>
              <w:top w:val="single" w:sz="6" w:space="0" w:color="auto"/>
              <w:left w:val="single" w:sz="6" w:space="0" w:color="auto"/>
              <w:bottom w:val="single" w:sz="6" w:space="0" w:color="auto"/>
              <w:right w:val="single" w:sz="6" w:space="0" w:color="auto"/>
            </w:tcBorders>
          </w:tcPr>
          <w:p w14:paraId="79360B1A" w14:textId="60F194DF" w:rsidR="000623FB" w:rsidRPr="006C4C54" w:rsidRDefault="00345686" w:rsidP="000623FB">
            <w:pPr>
              <w:widowControl/>
              <w:overflowPunct w:val="0"/>
              <w:jc w:val="center"/>
              <w:textAlignment w:val="baseline"/>
              <w:rPr>
                <w:rFonts w:ascii="Arial" w:hAnsi="Arial" w:cs="Arial"/>
                <w:bCs/>
                <w:sz w:val="22"/>
                <w:szCs w:val="22"/>
              </w:rPr>
            </w:pPr>
            <w:r>
              <w:rPr>
                <w:rFonts w:ascii="Arial" w:hAnsi="Arial" w:cs="Arial"/>
                <w:sz w:val="22"/>
                <w:szCs w:val="22"/>
              </w:rPr>
              <w:t>63,98</w:t>
            </w:r>
          </w:p>
        </w:tc>
        <w:tc>
          <w:tcPr>
            <w:tcW w:w="1134" w:type="dxa"/>
            <w:tcBorders>
              <w:top w:val="single" w:sz="6" w:space="0" w:color="auto"/>
              <w:left w:val="single" w:sz="6" w:space="0" w:color="auto"/>
              <w:bottom w:val="single" w:sz="6" w:space="0" w:color="auto"/>
              <w:right w:val="single" w:sz="6" w:space="0" w:color="auto"/>
            </w:tcBorders>
          </w:tcPr>
          <w:p w14:paraId="2954E5A0" w14:textId="06A50725" w:rsidR="000623FB" w:rsidRPr="006C4C54" w:rsidRDefault="00345686" w:rsidP="000623FB">
            <w:pPr>
              <w:widowControl/>
              <w:overflowPunct w:val="0"/>
              <w:jc w:val="center"/>
              <w:textAlignment w:val="baseline"/>
              <w:rPr>
                <w:rFonts w:ascii="Arial" w:hAnsi="Arial" w:cs="Arial"/>
                <w:bCs/>
                <w:sz w:val="22"/>
                <w:szCs w:val="22"/>
              </w:rPr>
            </w:pPr>
            <w:r>
              <w:rPr>
                <w:rFonts w:ascii="Arial" w:hAnsi="Arial" w:cs="Arial"/>
                <w:sz w:val="22"/>
                <w:szCs w:val="22"/>
                <w:lang w:val="kk-KZ"/>
              </w:rPr>
              <w:t>4453,65</w:t>
            </w:r>
          </w:p>
        </w:tc>
        <w:tc>
          <w:tcPr>
            <w:tcW w:w="928" w:type="dxa"/>
            <w:tcBorders>
              <w:top w:val="single" w:sz="6" w:space="0" w:color="auto"/>
              <w:left w:val="single" w:sz="6" w:space="0" w:color="auto"/>
              <w:bottom w:val="single" w:sz="6" w:space="0" w:color="auto"/>
              <w:right w:val="single" w:sz="6" w:space="0" w:color="auto"/>
            </w:tcBorders>
          </w:tcPr>
          <w:p w14:paraId="38F9E44C" w14:textId="0C43CB40" w:rsidR="000623FB" w:rsidRPr="006C4C54" w:rsidRDefault="000623FB" w:rsidP="000623FB">
            <w:pPr>
              <w:widowControl/>
              <w:autoSpaceDE/>
              <w:autoSpaceDN/>
              <w:adjustRightInd/>
              <w:jc w:val="center"/>
              <w:rPr>
                <w:rFonts w:ascii="Arial" w:hAnsi="Arial" w:cs="Arial"/>
                <w:snapToGrid w:val="0"/>
                <w:sz w:val="22"/>
                <w:szCs w:val="22"/>
                <w:lang w:val="en-GB"/>
              </w:rPr>
            </w:pPr>
          </w:p>
        </w:tc>
        <w:tc>
          <w:tcPr>
            <w:tcW w:w="967" w:type="dxa"/>
            <w:vMerge/>
            <w:tcBorders>
              <w:left w:val="single" w:sz="6" w:space="0" w:color="auto"/>
              <w:right w:val="single" w:sz="6" w:space="0" w:color="auto"/>
            </w:tcBorders>
          </w:tcPr>
          <w:p w14:paraId="65B801C9" w14:textId="77777777" w:rsidR="000623FB" w:rsidRPr="006C4C54" w:rsidRDefault="000623FB" w:rsidP="000623FB">
            <w:pPr>
              <w:widowControl/>
              <w:autoSpaceDE/>
              <w:autoSpaceDN/>
              <w:adjustRightInd/>
              <w:jc w:val="center"/>
              <w:rPr>
                <w:rFonts w:ascii="Arial" w:hAnsi="Arial" w:cs="Arial"/>
                <w:snapToGrid w:val="0"/>
                <w:sz w:val="22"/>
                <w:szCs w:val="22"/>
              </w:rPr>
            </w:pPr>
          </w:p>
        </w:tc>
        <w:tc>
          <w:tcPr>
            <w:tcW w:w="1106" w:type="dxa"/>
            <w:vMerge/>
            <w:tcBorders>
              <w:left w:val="single" w:sz="6" w:space="0" w:color="auto"/>
              <w:right w:val="single" w:sz="6" w:space="0" w:color="auto"/>
            </w:tcBorders>
          </w:tcPr>
          <w:p w14:paraId="5F29757A" w14:textId="77777777" w:rsidR="000623FB" w:rsidRPr="006C4C54" w:rsidRDefault="000623FB" w:rsidP="000623FB">
            <w:pPr>
              <w:widowControl/>
              <w:autoSpaceDE/>
              <w:autoSpaceDN/>
              <w:adjustRightInd/>
              <w:jc w:val="center"/>
              <w:rPr>
                <w:rFonts w:ascii="Arial" w:hAnsi="Arial" w:cs="Arial"/>
                <w:noProof/>
                <w:snapToGrid w:val="0"/>
                <w:sz w:val="22"/>
                <w:szCs w:val="22"/>
              </w:rPr>
            </w:pPr>
          </w:p>
        </w:tc>
        <w:tc>
          <w:tcPr>
            <w:tcW w:w="2632" w:type="dxa"/>
            <w:tcBorders>
              <w:top w:val="single" w:sz="6" w:space="0" w:color="auto"/>
              <w:left w:val="single" w:sz="6" w:space="0" w:color="auto"/>
              <w:bottom w:val="single" w:sz="6" w:space="0" w:color="auto"/>
              <w:right w:val="double" w:sz="4" w:space="0" w:color="auto"/>
            </w:tcBorders>
          </w:tcPr>
          <w:p w14:paraId="548CB404" w14:textId="70790A3B" w:rsidR="000623FB" w:rsidRPr="006C4C54" w:rsidRDefault="000623FB" w:rsidP="000623FB">
            <w:pPr>
              <w:widowControl/>
              <w:autoSpaceDE/>
              <w:autoSpaceDN/>
              <w:adjustRightInd/>
              <w:rPr>
                <w:rFonts w:ascii="Arial" w:hAnsi="Arial" w:cs="Arial"/>
                <w:snapToGrid w:val="0"/>
                <w:sz w:val="22"/>
                <w:szCs w:val="22"/>
                <w:lang w:val="en-GB"/>
              </w:rPr>
            </w:pPr>
            <w:r w:rsidRPr="00BF39D4">
              <w:rPr>
                <w:rFonts w:ascii="Arial" w:hAnsi="Arial" w:cs="Arial"/>
                <w:sz w:val="22"/>
                <w:szCs w:val="22"/>
              </w:rPr>
              <w:t>Нагрузка</w:t>
            </w:r>
          </w:p>
        </w:tc>
      </w:tr>
      <w:tr w:rsidR="000623FB" w:rsidRPr="006C4C54" w14:paraId="04235BB3" w14:textId="77777777" w:rsidTr="00535E1E">
        <w:trPr>
          <w:cantSplit/>
          <w:trHeight w:hRule="exact" w:val="291"/>
        </w:trPr>
        <w:tc>
          <w:tcPr>
            <w:tcW w:w="694" w:type="dxa"/>
            <w:tcBorders>
              <w:left w:val="double" w:sz="4" w:space="0" w:color="auto"/>
              <w:right w:val="single" w:sz="6" w:space="0" w:color="auto"/>
            </w:tcBorders>
          </w:tcPr>
          <w:p w14:paraId="012FFE78" w14:textId="77777777" w:rsidR="000623FB" w:rsidRPr="006C4C54" w:rsidRDefault="000623FB" w:rsidP="000623FB">
            <w:pPr>
              <w:widowControl/>
              <w:autoSpaceDE/>
              <w:autoSpaceDN/>
              <w:adjustRightInd/>
              <w:jc w:val="center"/>
              <w:rPr>
                <w:rFonts w:ascii="Arial" w:hAnsi="Arial" w:cs="Arial"/>
                <w:snapToGrid w:val="0"/>
                <w:sz w:val="22"/>
                <w:szCs w:val="22"/>
              </w:rPr>
            </w:pPr>
          </w:p>
        </w:tc>
        <w:tc>
          <w:tcPr>
            <w:tcW w:w="691" w:type="dxa"/>
            <w:tcBorders>
              <w:top w:val="single" w:sz="6" w:space="0" w:color="auto"/>
              <w:left w:val="single" w:sz="6" w:space="0" w:color="auto"/>
              <w:bottom w:val="single" w:sz="6" w:space="0" w:color="auto"/>
              <w:right w:val="single" w:sz="6" w:space="0" w:color="auto"/>
            </w:tcBorders>
          </w:tcPr>
          <w:p w14:paraId="2941F106" w14:textId="475EC390"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15</w:t>
            </w:r>
          </w:p>
        </w:tc>
        <w:tc>
          <w:tcPr>
            <w:tcW w:w="2955" w:type="dxa"/>
            <w:tcBorders>
              <w:top w:val="single" w:sz="6" w:space="0" w:color="auto"/>
              <w:left w:val="single" w:sz="6" w:space="0" w:color="auto"/>
              <w:bottom w:val="single" w:sz="6" w:space="0" w:color="auto"/>
              <w:right w:val="single" w:sz="6" w:space="0" w:color="auto"/>
            </w:tcBorders>
          </w:tcPr>
          <w:p w14:paraId="61C84C32" w14:textId="11B67EC7" w:rsidR="000623FB" w:rsidRPr="006C4C54" w:rsidRDefault="000623FB" w:rsidP="000623FB">
            <w:pPr>
              <w:widowControl/>
              <w:overflowPunct w:val="0"/>
              <w:textAlignment w:val="baseline"/>
              <w:rPr>
                <w:rFonts w:ascii="Arial" w:hAnsi="Arial" w:cs="Arial"/>
                <w:bCs/>
                <w:sz w:val="22"/>
                <w:szCs w:val="22"/>
                <w:lang w:val="en-US"/>
              </w:rPr>
            </w:pPr>
            <w:r w:rsidRPr="00BF39D4">
              <w:rPr>
                <w:rFonts w:ascii="Arial" w:hAnsi="Arial" w:cs="Arial"/>
                <w:sz w:val="22"/>
                <w:szCs w:val="22"/>
              </w:rPr>
              <w:t>Ясс гидромеханический 120,65мм</w:t>
            </w:r>
          </w:p>
        </w:tc>
        <w:tc>
          <w:tcPr>
            <w:tcW w:w="992" w:type="dxa"/>
            <w:tcBorders>
              <w:top w:val="single" w:sz="6" w:space="0" w:color="auto"/>
              <w:left w:val="single" w:sz="6" w:space="0" w:color="auto"/>
              <w:bottom w:val="single" w:sz="6" w:space="0" w:color="auto"/>
              <w:right w:val="single" w:sz="6" w:space="0" w:color="auto"/>
            </w:tcBorders>
          </w:tcPr>
          <w:p w14:paraId="5C1FF769" w14:textId="4DF48ED4" w:rsidR="000623FB" w:rsidRPr="006C4C54" w:rsidRDefault="00FA7FE7" w:rsidP="000623FB">
            <w:pPr>
              <w:widowControl/>
              <w:overflowPunct w:val="0"/>
              <w:jc w:val="center"/>
              <w:textAlignment w:val="baseline"/>
              <w:rPr>
                <w:rFonts w:ascii="Arial" w:hAnsi="Arial" w:cs="Arial"/>
                <w:bCs/>
                <w:sz w:val="22"/>
                <w:szCs w:val="22"/>
              </w:rPr>
            </w:pPr>
            <w:r>
              <w:rPr>
                <w:rFonts w:ascii="Arial" w:hAnsi="Arial" w:cs="Arial"/>
                <w:sz w:val="22"/>
                <w:szCs w:val="22"/>
              </w:rPr>
              <w:t>96,65</w:t>
            </w:r>
          </w:p>
        </w:tc>
        <w:tc>
          <w:tcPr>
            <w:tcW w:w="992" w:type="dxa"/>
            <w:tcBorders>
              <w:top w:val="single" w:sz="6" w:space="0" w:color="auto"/>
              <w:left w:val="single" w:sz="6" w:space="0" w:color="auto"/>
              <w:bottom w:val="single" w:sz="6" w:space="0" w:color="auto"/>
              <w:right w:val="single" w:sz="6" w:space="0" w:color="auto"/>
            </w:tcBorders>
          </w:tcPr>
          <w:p w14:paraId="51636630" w14:textId="2F0254CF"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120,65</w:t>
            </w:r>
          </w:p>
        </w:tc>
        <w:tc>
          <w:tcPr>
            <w:tcW w:w="851" w:type="dxa"/>
            <w:tcBorders>
              <w:top w:val="single" w:sz="6" w:space="0" w:color="auto"/>
              <w:left w:val="single" w:sz="6" w:space="0" w:color="auto"/>
              <w:bottom w:val="single" w:sz="6" w:space="0" w:color="auto"/>
              <w:right w:val="single" w:sz="6" w:space="0" w:color="auto"/>
            </w:tcBorders>
          </w:tcPr>
          <w:p w14:paraId="6D54209E" w14:textId="48AE56CA" w:rsidR="000623FB" w:rsidRPr="006C4C54" w:rsidRDefault="000623FB" w:rsidP="000623FB">
            <w:pPr>
              <w:widowControl/>
              <w:overflowPunct w:val="0"/>
              <w:jc w:val="center"/>
              <w:textAlignment w:val="baseline"/>
              <w:rPr>
                <w:rFonts w:ascii="Arial" w:hAnsi="Arial" w:cs="Arial"/>
                <w:bCs/>
                <w:sz w:val="22"/>
                <w:szCs w:val="22"/>
                <w:lang w:val="en-US"/>
              </w:rPr>
            </w:pPr>
            <w:r w:rsidRPr="00BF39D4">
              <w:rPr>
                <w:rFonts w:ascii="Arial" w:hAnsi="Arial" w:cs="Arial"/>
                <w:sz w:val="22"/>
                <w:szCs w:val="22"/>
              </w:rPr>
              <w:t>57,15</w:t>
            </w:r>
          </w:p>
        </w:tc>
        <w:tc>
          <w:tcPr>
            <w:tcW w:w="992" w:type="dxa"/>
            <w:tcBorders>
              <w:top w:val="single" w:sz="6" w:space="0" w:color="auto"/>
              <w:left w:val="single" w:sz="6" w:space="0" w:color="auto"/>
              <w:bottom w:val="single" w:sz="6" w:space="0" w:color="auto"/>
              <w:right w:val="single" w:sz="6" w:space="0" w:color="auto"/>
            </w:tcBorders>
          </w:tcPr>
          <w:p w14:paraId="4F743DCA" w14:textId="50D5E416"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9,27</w:t>
            </w:r>
          </w:p>
        </w:tc>
        <w:tc>
          <w:tcPr>
            <w:tcW w:w="1134" w:type="dxa"/>
            <w:tcBorders>
              <w:top w:val="single" w:sz="6" w:space="0" w:color="auto"/>
              <w:left w:val="single" w:sz="6" w:space="0" w:color="auto"/>
              <w:bottom w:val="single" w:sz="6" w:space="0" w:color="auto"/>
              <w:right w:val="single" w:sz="6" w:space="0" w:color="auto"/>
            </w:tcBorders>
          </w:tcPr>
          <w:p w14:paraId="397359E8" w14:textId="524DB7BE" w:rsidR="000623FB" w:rsidRPr="006C4C54" w:rsidRDefault="000623FB" w:rsidP="000623FB">
            <w:pPr>
              <w:widowControl/>
              <w:overflowPunct w:val="0"/>
              <w:jc w:val="center"/>
              <w:textAlignment w:val="baseline"/>
              <w:rPr>
                <w:rFonts w:ascii="Arial" w:hAnsi="Arial" w:cs="Arial"/>
                <w:bCs/>
                <w:sz w:val="22"/>
                <w:szCs w:val="22"/>
              </w:rPr>
            </w:pPr>
            <w:r w:rsidRPr="00BF39D4">
              <w:rPr>
                <w:rFonts w:ascii="Arial" w:hAnsi="Arial" w:cs="Arial"/>
                <w:sz w:val="22"/>
                <w:szCs w:val="22"/>
              </w:rPr>
              <w:t>502,55</w:t>
            </w:r>
          </w:p>
        </w:tc>
        <w:tc>
          <w:tcPr>
            <w:tcW w:w="928" w:type="dxa"/>
            <w:tcBorders>
              <w:top w:val="single" w:sz="6" w:space="0" w:color="auto"/>
              <w:left w:val="single" w:sz="6" w:space="0" w:color="auto"/>
              <w:bottom w:val="single" w:sz="6" w:space="0" w:color="auto"/>
              <w:right w:val="single" w:sz="6" w:space="0" w:color="auto"/>
            </w:tcBorders>
          </w:tcPr>
          <w:p w14:paraId="194CE5DC" w14:textId="1FD91EEF" w:rsidR="000623FB" w:rsidRPr="006C4C54" w:rsidRDefault="000623FB" w:rsidP="000623FB">
            <w:pPr>
              <w:widowControl/>
              <w:autoSpaceDE/>
              <w:autoSpaceDN/>
              <w:adjustRightInd/>
              <w:jc w:val="center"/>
              <w:rPr>
                <w:rFonts w:ascii="Arial" w:hAnsi="Arial" w:cs="Arial"/>
                <w:snapToGrid w:val="0"/>
                <w:sz w:val="22"/>
                <w:szCs w:val="22"/>
                <w:lang w:val="en-GB"/>
              </w:rPr>
            </w:pPr>
          </w:p>
        </w:tc>
        <w:tc>
          <w:tcPr>
            <w:tcW w:w="967" w:type="dxa"/>
            <w:vMerge/>
            <w:tcBorders>
              <w:left w:val="single" w:sz="6" w:space="0" w:color="auto"/>
              <w:right w:val="single" w:sz="6" w:space="0" w:color="auto"/>
            </w:tcBorders>
          </w:tcPr>
          <w:p w14:paraId="361AF4D3" w14:textId="77777777" w:rsidR="000623FB" w:rsidRPr="006C4C54" w:rsidRDefault="000623FB" w:rsidP="000623FB">
            <w:pPr>
              <w:widowControl/>
              <w:autoSpaceDE/>
              <w:autoSpaceDN/>
              <w:adjustRightInd/>
              <w:jc w:val="center"/>
              <w:rPr>
                <w:rFonts w:ascii="Arial" w:hAnsi="Arial" w:cs="Arial"/>
                <w:snapToGrid w:val="0"/>
                <w:sz w:val="22"/>
                <w:szCs w:val="22"/>
              </w:rPr>
            </w:pPr>
          </w:p>
        </w:tc>
        <w:tc>
          <w:tcPr>
            <w:tcW w:w="1106" w:type="dxa"/>
            <w:vMerge/>
            <w:tcBorders>
              <w:left w:val="single" w:sz="6" w:space="0" w:color="auto"/>
              <w:right w:val="single" w:sz="6" w:space="0" w:color="auto"/>
            </w:tcBorders>
          </w:tcPr>
          <w:p w14:paraId="432F1C91" w14:textId="77777777" w:rsidR="000623FB" w:rsidRPr="006C4C54" w:rsidRDefault="000623FB" w:rsidP="000623FB">
            <w:pPr>
              <w:widowControl/>
              <w:autoSpaceDE/>
              <w:autoSpaceDN/>
              <w:adjustRightInd/>
              <w:jc w:val="center"/>
              <w:rPr>
                <w:rFonts w:ascii="Arial" w:hAnsi="Arial" w:cs="Arial"/>
                <w:noProof/>
                <w:snapToGrid w:val="0"/>
                <w:sz w:val="22"/>
                <w:szCs w:val="22"/>
              </w:rPr>
            </w:pPr>
          </w:p>
        </w:tc>
        <w:tc>
          <w:tcPr>
            <w:tcW w:w="2632" w:type="dxa"/>
            <w:tcBorders>
              <w:top w:val="single" w:sz="6" w:space="0" w:color="auto"/>
              <w:left w:val="single" w:sz="6" w:space="0" w:color="auto"/>
              <w:bottom w:val="single" w:sz="6" w:space="0" w:color="auto"/>
              <w:right w:val="double" w:sz="4" w:space="0" w:color="auto"/>
            </w:tcBorders>
          </w:tcPr>
          <w:p w14:paraId="0167BF52" w14:textId="4FDF65C1" w:rsidR="000623FB" w:rsidRPr="006C4C54" w:rsidRDefault="000623FB" w:rsidP="000623FB">
            <w:pPr>
              <w:widowControl/>
              <w:autoSpaceDE/>
              <w:autoSpaceDN/>
              <w:adjustRightInd/>
              <w:rPr>
                <w:rFonts w:ascii="Arial" w:hAnsi="Arial" w:cs="Arial"/>
                <w:snapToGrid w:val="0"/>
                <w:sz w:val="22"/>
                <w:szCs w:val="22"/>
                <w:lang w:val="en-GB"/>
              </w:rPr>
            </w:pPr>
            <w:r w:rsidRPr="00BF39D4">
              <w:rPr>
                <w:rFonts w:ascii="Arial" w:hAnsi="Arial" w:cs="Arial"/>
                <w:sz w:val="22"/>
                <w:szCs w:val="22"/>
              </w:rPr>
              <w:t>Ликв. прихватов</w:t>
            </w:r>
          </w:p>
        </w:tc>
      </w:tr>
      <w:tr w:rsidR="00535E1E" w:rsidRPr="006C4C54" w14:paraId="70017C9E" w14:textId="77777777" w:rsidTr="009D6835">
        <w:trPr>
          <w:cantSplit/>
          <w:trHeight w:hRule="exact" w:val="291"/>
        </w:trPr>
        <w:tc>
          <w:tcPr>
            <w:tcW w:w="694" w:type="dxa"/>
            <w:tcBorders>
              <w:left w:val="double" w:sz="4" w:space="0" w:color="auto"/>
              <w:right w:val="single" w:sz="6" w:space="0" w:color="auto"/>
            </w:tcBorders>
          </w:tcPr>
          <w:p w14:paraId="7386CED2" w14:textId="77777777" w:rsidR="00535E1E" w:rsidRPr="006C4C54" w:rsidRDefault="00535E1E" w:rsidP="00535E1E">
            <w:pPr>
              <w:widowControl/>
              <w:autoSpaceDE/>
              <w:autoSpaceDN/>
              <w:adjustRightInd/>
              <w:jc w:val="center"/>
              <w:rPr>
                <w:rFonts w:ascii="Arial" w:hAnsi="Arial" w:cs="Arial"/>
                <w:snapToGrid w:val="0"/>
                <w:sz w:val="22"/>
                <w:szCs w:val="22"/>
              </w:rPr>
            </w:pPr>
          </w:p>
        </w:tc>
        <w:tc>
          <w:tcPr>
            <w:tcW w:w="691" w:type="dxa"/>
            <w:tcBorders>
              <w:top w:val="single" w:sz="6" w:space="0" w:color="auto"/>
              <w:left w:val="single" w:sz="6" w:space="0" w:color="auto"/>
              <w:bottom w:val="single" w:sz="6" w:space="0" w:color="auto"/>
              <w:right w:val="single" w:sz="6" w:space="0" w:color="auto"/>
            </w:tcBorders>
          </w:tcPr>
          <w:p w14:paraId="15B937B7" w14:textId="73611604" w:rsidR="00535E1E" w:rsidRPr="00BF39D4" w:rsidRDefault="00535E1E" w:rsidP="00535E1E">
            <w:pPr>
              <w:widowControl/>
              <w:overflowPunct w:val="0"/>
              <w:jc w:val="center"/>
              <w:textAlignment w:val="baseline"/>
              <w:rPr>
                <w:rFonts w:ascii="Arial" w:hAnsi="Arial" w:cs="Arial"/>
                <w:sz w:val="22"/>
                <w:szCs w:val="22"/>
              </w:rPr>
            </w:pPr>
            <w:r w:rsidRPr="00BF39D4">
              <w:rPr>
                <w:rFonts w:ascii="Arial" w:hAnsi="Arial" w:cs="Arial"/>
                <w:sz w:val="22"/>
                <w:szCs w:val="22"/>
              </w:rPr>
              <w:t>16</w:t>
            </w:r>
          </w:p>
        </w:tc>
        <w:tc>
          <w:tcPr>
            <w:tcW w:w="2955" w:type="dxa"/>
            <w:tcBorders>
              <w:top w:val="single" w:sz="6" w:space="0" w:color="auto"/>
              <w:left w:val="single" w:sz="6" w:space="0" w:color="auto"/>
              <w:bottom w:val="single" w:sz="6" w:space="0" w:color="auto"/>
              <w:right w:val="single" w:sz="6" w:space="0" w:color="auto"/>
            </w:tcBorders>
            <w:vAlign w:val="center"/>
          </w:tcPr>
          <w:p w14:paraId="7D9B30D5" w14:textId="6E968B24" w:rsidR="00535E1E" w:rsidRPr="00BF39D4" w:rsidRDefault="00535E1E" w:rsidP="00535E1E">
            <w:pPr>
              <w:widowControl/>
              <w:overflowPunct w:val="0"/>
              <w:textAlignment w:val="baseline"/>
              <w:rPr>
                <w:rFonts w:ascii="Arial" w:hAnsi="Arial" w:cs="Arial"/>
                <w:sz w:val="22"/>
                <w:szCs w:val="22"/>
              </w:rPr>
            </w:pPr>
            <w:r w:rsidRPr="00BF39D4">
              <w:rPr>
                <w:rFonts w:ascii="Arial" w:hAnsi="Arial" w:cs="Arial"/>
                <w:sz w:val="22"/>
                <w:szCs w:val="22"/>
              </w:rPr>
              <w:t>CУБТ-120,65мм</w:t>
            </w:r>
          </w:p>
        </w:tc>
        <w:tc>
          <w:tcPr>
            <w:tcW w:w="992" w:type="dxa"/>
            <w:tcBorders>
              <w:top w:val="single" w:sz="6" w:space="0" w:color="auto"/>
              <w:left w:val="single" w:sz="6" w:space="0" w:color="auto"/>
              <w:bottom w:val="single" w:sz="6" w:space="0" w:color="auto"/>
              <w:right w:val="single" w:sz="6" w:space="0" w:color="auto"/>
            </w:tcBorders>
          </w:tcPr>
          <w:p w14:paraId="45AD54EA" w14:textId="06A41D50" w:rsidR="00535E1E" w:rsidRPr="00BF39D4" w:rsidRDefault="00FA7FE7" w:rsidP="00535E1E">
            <w:pPr>
              <w:widowControl/>
              <w:overflowPunct w:val="0"/>
              <w:jc w:val="center"/>
              <w:textAlignment w:val="baseline"/>
              <w:rPr>
                <w:rFonts w:ascii="Arial" w:hAnsi="Arial" w:cs="Arial"/>
                <w:sz w:val="22"/>
                <w:szCs w:val="22"/>
              </w:rPr>
            </w:pPr>
            <w:r>
              <w:rPr>
                <w:rFonts w:ascii="Arial" w:hAnsi="Arial" w:cs="Arial"/>
                <w:sz w:val="22"/>
                <w:szCs w:val="22"/>
              </w:rPr>
              <w:t>105,92</w:t>
            </w:r>
          </w:p>
        </w:tc>
        <w:tc>
          <w:tcPr>
            <w:tcW w:w="992" w:type="dxa"/>
            <w:tcBorders>
              <w:top w:val="single" w:sz="6" w:space="0" w:color="auto"/>
              <w:left w:val="single" w:sz="6" w:space="0" w:color="auto"/>
              <w:bottom w:val="single" w:sz="6" w:space="0" w:color="auto"/>
              <w:right w:val="single" w:sz="6" w:space="0" w:color="auto"/>
            </w:tcBorders>
          </w:tcPr>
          <w:p w14:paraId="259F6076" w14:textId="5671941D" w:rsidR="00535E1E" w:rsidRPr="00BF39D4" w:rsidRDefault="00535E1E" w:rsidP="00535E1E">
            <w:pPr>
              <w:widowControl/>
              <w:overflowPunct w:val="0"/>
              <w:jc w:val="center"/>
              <w:textAlignment w:val="baseline"/>
              <w:rPr>
                <w:rFonts w:ascii="Arial" w:hAnsi="Arial" w:cs="Arial"/>
                <w:sz w:val="22"/>
                <w:szCs w:val="22"/>
              </w:rPr>
            </w:pPr>
            <w:r w:rsidRPr="00BF39D4">
              <w:rPr>
                <w:rFonts w:ascii="Arial" w:hAnsi="Arial" w:cs="Arial"/>
                <w:sz w:val="22"/>
                <w:szCs w:val="22"/>
              </w:rPr>
              <w:t>120,65</w:t>
            </w:r>
          </w:p>
        </w:tc>
        <w:tc>
          <w:tcPr>
            <w:tcW w:w="851" w:type="dxa"/>
            <w:tcBorders>
              <w:top w:val="single" w:sz="6" w:space="0" w:color="auto"/>
              <w:left w:val="single" w:sz="6" w:space="0" w:color="auto"/>
              <w:bottom w:val="single" w:sz="6" w:space="0" w:color="auto"/>
              <w:right w:val="single" w:sz="6" w:space="0" w:color="auto"/>
            </w:tcBorders>
          </w:tcPr>
          <w:p w14:paraId="6E446555" w14:textId="5E4BFFE3" w:rsidR="00535E1E" w:rsidRPr="00BF39D4" w:rsidRDefault="00535E1E" w:rsidP="00535E1E">
            <w:pPr>
              <w:widowControl/>
              <w:overflowPunct w:val="0"/>
              <w:jc w:val="center"/>
              <w:textAlignment w:val="baseline"/>
              <w:rPr>
                <w:rFonts w:ascii="Arial" w:hAnsi="Arial" w:cs="Arial"/>
                <w:sz w:val="22"/>
                <w:szCs w:val="22"/>
              </w:rPr>
            </w:pPr>
            <w:r w:rsidRPr="00BF39D4">
              <w:rPr>
                <w:rFonts w:ascii="Arial" w:hAnsi="Arial" w:cs="Arial"/>
                <w:sz w:val="22"/>
                <w:szCs w:val="22"/>
              </w:rPr>
              <w:t>57,15</w:t>
            </w:r>
          </w:p>
        </w:tc>
        <w:tc>
          <w:tcPr>
            <w:tcW w:w="992" w:type="dxa"/>
            <w:tcBorders>
              <w:top w:val="single" w:sz="6" w:space="0" w:color="auto"/>
              <w:left w:val="single" w:sz="6" w:space="0" w:color="auto"/>
              <w:bottom w:val="single" w:sz="6" w:space="0" w:color="auto"/>
              <w:right w:val="single" w:sz="6" w:space="0" w:color="auto"/>
            </w:tcBorders>
          </w:tcPr>
          <w:p w14:paraId="50F05F3F" w14:textId="24A4A220" w:rsidR="00535E1E" w:rsidRPr="00BF39D4" w:rsidRDefault="00535E1E" w:rsidP="00535E1E">
            <w:pPr>
              <w:widowControl/>
              <w:overflowPunct w:val="0"/>
              <w:jc w:val="center"/>
              <w:textAlignment w:val="baseline"/>
              <w:rPr>
                <w:rFonts w:ascii="Arial" w:hAnsi="Arial" w:cs="Arial"/>
                <w:sz w:val="22"/>
                <w:szCs w:val="22"/>
              </w:rPr>
            </w:pPr>
            <w:r w:rsidRPr="00BF39D4">
              <w:rPr>
                <w:rFonts w:ascii="Arial" w:hAnsi="Arial" w:cs="Arial"/>
                <w:sz w:val="22"/>
                <w:szCs w:val="22"/>
              </w:rPr>
              <w:t>27,42</w:t>
            </w:r>
          </w:p>
        </w:tc>
        <w:tc>
          <w:tcPr>
            <w:tcW w:w="1134" w:type="dxa"/>
            <w:tcBorders>
              <w:top w:val="single" w:sz="6" w:space="0" w:color="auto"/>
              <w:left w:val="single" w:sz="6" w:space="0" w:color="auto"/>
              <w:bottom w:val="single" w:sz="6" w:space="0" w:color="auto"/>
              <w:right w:val="single" w:sz="6" w:space="0" w:color="auto"/>
            </w:tcBorders>
          </w:tcPr>
          <w:p w14:paraId="3082C6FC" w14:textId="5AEC665D" w:rsidR="00535E1E" w:rsidRPr="00BF39D4" w:rsidRDefault="00535E1E" w:rsidP="00535E1E">
            <w:pPr>
              <w:widowControl/>
              <w:overflowPunct w:val="0"/>
              <w:jc w:val="center"/>
              <w:textAlignment w:val="baseline"/>
              <w:rPr>
                <w:rFonts w:ascii="Arial" w:hAnsi="Arial" w:cs="Arial"/>
                <w:sz w:val="22"/>
                <w:szCs w:val="22"/>
              </w:rPr>
            </w:pPr>
            <w:r w:rsidRPr="00BF39D4">
              <w:rPr>
                <w:rFonts w:ascii="Arial" w:hAnsi="Arial" w:cs="Arial"/>
                <w:sz w:val="22"/>
                <w:szCs w:val="22"/>
              </w:rPr>
              <w:t>1908,71</w:t>
            </w:r>
          </w:p>
        </w:tc>
        <w:tc>
          <w:tcPr>
            <w:tcW w:w="928" w:type="dxa"/>
            <w:tcBorders>
              <w:top w:val="single" w:sz="6" w:space="0" w:color="auto"/>
              <w:left w:val="single" w:sz="6" w:space="0" w:color="auto"/>
              <w:bottom w:val="single" w:sz="6" w:space="0" w:color="auto"/>
              <w:right w:val="single" w:sz="6" w:space="0" w:color="auto"/>
            </w:tcBorders>
          </w:tcPr>
          <w:p w14:paraId="241875E2" w14:textId="77777777" w:rsidR="00535E1E" w:rsidRPr="006C4C54" w:rsidRDefault="00535E1E" w:rsidP="00535E1E">
            <w:pPr>
              <w:widowControl/>
              <w:autoSpaceDE/>
              <w:autoSpaceDN/>
              <w:adjustRightInd/>
              <w:jc w:val="center"/>
              <w:rPr>
                <w:rFonts w:ascii="Arial" w:hAnsi="Arial" w:cs="Arial"/>
                <w:snapToGrid w:val="0"/>
                <w:sz w:val="22"/>
                <w:szCs w:val="22"/>
                <w:lang w:val="en-GB"/>
              </w:rPr>
            </w:pPr>
          </w:p>
        </w:tc>
        <w:tc>
          <w:tcPr>
            <w:tcW w:w="967" w:type="dxa"/>
            <w:tcBorders>
              <w:left w:val="single" w:sz="6" w:space="0" w:color="auto"/>
              <w:right w:val="single" w:sz="6" w:space="0" w:color="auto"/>
            </w:tcBorders>
          </w:tcPr>
          <w:p w14:paraId="596F2BC1" w14:textId="77777777" w:rsidR="00535E1E" w:rsidRPr="006C4C54" w:rsidRDefault="00535E1E" w:rsidP="00535E1E">
            <w:pPr>
              <w:widowControl/>
              <w:autoSpaceDE/>
              <w:autoSpaceDN/>
              <w:adjustRightInd/>
              <w:jc w:val="center"/>
              <w:rPr>
                <w:rFonts w:ascii="Arial" w:hAnsi="Arial" w:cs="Arial"/>
                <w:snapToGrid w:val="0"/>
                <w:sz w:val="22"/>
                <w:szCs w:val="22"/>
              </w:rPr>
            </w:pPr>
          </w:p>
        </w:tc>
        <w:tc>
          <w:tcPr>
            <w:tcW w:w="1106" w:type="dxa"/>
            <w:tcBorders>
              <w:left w:val="single" w:sz="6" w:space="0" w:color="auto"/>
              <w:right w:val="single" w:sz="6" w:space="0" w:color="auto"/>
            </w:tcBorders>
          </w:tcPr>
          <w:p w14:paraId="18EE5DFD" w14:textId="77777777" w:rsidR="00535E1E" w:rsidRPr="006C4C54" w:rsidRDefault="00535E1E" w:rsidP="00535E1E">
            <w:pPr>
              <w:widowControl/>
              <w:autoSpaceDE/>
              <w:autoSpaceDN/>
              <w:adjustRightInd/>
              <w:jc w:val="center"/>
              <w:rPr>
                <w:rFonts w:ascii="Arial" w:hAnsi="Arial" w:cs="Arial"/>
                <w:noProof/>
                <w:snapToGrid w:val="0"/>
                <w:sz w:val="22"/>
                <w:szCs w:val="22"/>
              </w:rPr>
            </w:pPr>
          </w:p>
        </w:tc>
        <w:tc>
          <w:tcPr>
            <w:tcW w:w="2632" w:type="dxa"/>
            <w:tcBorders>
              <w:top w:val="single" w:sz="6" w:space="0" w:color="auto"/>
              <w:left w:val="single" w:sz="6" w:space="0" w:color="auto"/>
              <w:bottom w:val="single" w:sz="6" w:space="0" w:color="auto"/>
              <w:right w:val="double" w:sz="4" w:space="0" w:color="auto"/>
            </w:tcBorders>
          </w:tcPr>
          <w:p w14:paraId="0B986258" w14:textId="6C1499E5" w:rsidR="00535E1E" w:rsidRPr="00BF39D4" w:rsidRDefault="00535E1E" w:rsidP="00535E1E">
            <w:pPr>
              <w:widowControl/>
              <w:autoSpaceDE/>
              <w:autoSpaceDN/>
              <w:adjustRightInd/>
              <w:rPr>
                <w:rFonts w:ascii="Arial" w:hAnsi="Arial" w:cs="Arial"/>
                <w:sz w:val="22"/>
                <w:szCs w:val="22"/>
              </w:rPr>
            </w:pPr>
            <w:r w:rsidRPr="00BF39D4">
              <w:rPr>
                <w:rFonts w:ascii="Arial" w:hAnsi="Arial" w:cs="Arial"/>
                <w:sz w:val="22"/>
                <w:szCs w:val="22"/>
              </w:rPr>
              <w:t>Нагрузка</w:t>
            </w:r>
          </w:p>
        </w:tc>
      </w:tr>
      <w:tr w:rsidR="00535E1E" w:rsidRPr="006C4C54" w14:paraId="1C4F256C" w14:textId="77777777" w:rsidTr="009D6835">
        <w:trPr>
          <w:cantSplit/>
          <w:trHeight w:hRule="exact" w:val="291"/>
        </w:trPr>
        <w:tc>
          <w:tcPr>
            <w:tcW w:w="694" w:type="dxa"/>
            <w:tcBorders>
              <w:left w:val="double" w:sz="4" w:space="0" w:color="auto"/>
              <w:right w:val="single" w:sz="6" w:space="0" w:color="auto"/>
            </w:tcBorders>
          </w:tcPr>
          <w:p w14:paraId="4CD7C2E8" w14:textId="77777777" w:rsidR="00535E1E" w:rsidRPr="006C4C54" w:rsidRDefault="00535E1E" w:rsidP="00535E1E">
            <w:pPr>
              <w:widowControl/>
              <w:autoSpaceDE/>
              <w:autoSpaceDN/>
              <w:adjustRightInd/>
              <w:jc w:val="center"/>
              <w:rPr>
                <w:rFonts w:ascii="Arial" w:hAnsi="Arial" w:cs="Arial"/>
                <w:snapToGrid w:val="0"/>
                <w:sz w:val="22"/>
                <w:szCs w:val="22"/>
              </w:rPr>
            </w:pPr>
          </w:p>
        </w:tc>
        <w:tc>
          <w:tcPr>
            <w:tcW w:w="691" w:type="dxa"/>
            <w:tcBorders>
              <w:top w:val="single" w:sz="6" w:space="0" w:color="auto"/>
              <w:left w:val="single" w:sz="6" w:space="0" w:color="auto"/>
              <w:bottom w:val="single" w:sz="6" w:space="0" w:color="auto"/>
              <w:right w:val="single" w:sz="6" w:space="0" w:color="auto"/>
            </w:tcBorders>
          </w:tcPr>
          <w:p w14:paraId="0C5D1B58" w14:textId="3A1FD53A" w:rsidR="00535E1E" w:rsidRPr="00BF39D4" w:rsidRDefault="00535E1E" w:rsidP="00535E1E">
            <w:pPr>
              <w:widowControl/>
              <w:overflowPunct w:val="0"/>
              <w:jc w:val="center"/>
              <w:textAlignment w:val="baseline"/>
              <w:rPr>
                <w:rFonts w:ascii="Arial" w:hAnsi="Arial" w:cs="Arial"/>
                <w:sz w:val="22"/>
                <w:szCs w:val="22"/>
              </w:rPr>
            </w:pPr>
            <w:r w:rsidRPr="00BF39D4">
              <w:rPr>
                <w:rFonts w:ascii="Arial" w:hAnsi="Arial" w:cs="Arial"/>
                <w:sz w:val="22"/>
                <w:szCs w:val="22"/>
              </w:rPr>
              <w:t>17</w:t>
            </w:r>
          </w:p>
        </w:tc>
        <w:tc>
          <w:tcPr>
            <w:tcW w:w="2955" w:type="dxa"/>
            <w:tcBorders>
              <w:top w:val="single" w:sz="6" w:space="0" w:color="auto"/>
              <w:left w:val="single" w:sz="6" w:space="0" w:color="auto"/>
              <w:bottom w:val="single" w:sz="6" w:space="0" w:color="auto"/>
              <w:right w:val="single" w:sz="6" w:space="0" w:color="auto"/>
            </w:tcBorders>
            <w:vAlign w:val="center"/>
          </w:tcPr>
          <w:p w14:paraId="6AEEC95F" w14:textId="7243EAEF" w:rsidR="00535E1E" w:rsidRPr="00BF39D4" w:rsidRDefault="00535E1E" w:rsidP="00535E1E">
            <w:pPr>
              <w:widowControl/>
              <w:overflowPunct w:val="0"/>
              <w:textAlignment w:val="baseline"/>
              <w:rPr>
                <w:rFonts w:ascii="Arial" w:hAnsi="Arial" w:cs="Arial"/>
                <w:sz w:val="22"/>
                <w:szCs w:val="22"/>
              </w:rPr>
            </w:pPr>
            <w:r w:rsidRPr="00BF39D4">
              <w:rPr>
                <w:rFonts w:ascii="Arial" w:hAnsi="Arial" w:cs="Arial"/>
                <w:sz w:val="22"/>
                <w:szCs w:val="22"/>
                <w:lang w:val="kk-KZ"/>
              </w:rPr>
              <w:t xml:space="preserve">Усилитель </w:t>
            </w:r>
            <w:r w:rsidRPr="00BF39D4">
              <w:rPr>
                <w:rFonts w:ascii="Arial" w:hAnsi="Arial" w:cs="Arial"/>
                <w:sz w:val="22"/>
                <w:szCs w:val="22"/>
              </w:rPr>
              <w:t>Яс</w:t>
            </w:r>
            <w:r w:rsidRPr="00BF39D4">
              <w:rPr>
                <w:rFonts w:ascii="Arial" w:hAnsi="Arial" w:cs="Arial"/>
                <w:sz w:val="22"/>
                <w:szCs w:val="22"/>
                <w:lang w:val="kk-KZ"/>
              </w:rPr>
              <w:t>а</w:t>
            </w:r>
            <w:r w:rsidRPr="00BF39D4">
              <w:rPr>
                <w:rFonts w:ascii="Arial" w:hAnsi="Arial" w:cs="Arial"/>
                <w:sz w:val="22"/>
                <w:szCs w:val="22"/>
              </w:rPr>
              <w:t xml:space="preserve"> </w:t>
            </w:r>
          </w:p>
        </w:tc>
        <w:tc>
          <w:tcPr>
            <w:tcW w:w="992" w:type="dxa"/>
            <w:tcBorders>
              <w:top w:val="single" w:sz="6" w:space="0" w:color="auto"/>
              <w:left w:val="single" w:sz="6" w:space="0" w:color="auto"/>
              <w:bottom w:val="single" w:sz="6" w:space="0" w:color="auto"/>
              <w:right w:val="single" w:sz="6" w:space="0" w:color="auto"/>
            </w:tcBorders>
          </w:tcPr>
          <w:p w14:paraId="65B02983" w14:textId="2AF36575" w:rsidR="00535E1E" w:rsidRPr="00BF39D4" w:rsidRDefault="002930B8" w:rsidP="00535E1E">
            <w:pPr>
              <w:widowControl/>
              <w:overflowPunct w:val="0"/>
              <w:jc w:val="center"/>
              <w:textAlignment w:val="baseline"/>
              <w:rPr>
                <w:rFonts w:ascii="Arial" w:hAnsi="Arial" w:cs="Arial"/>
                <w:sz w:val="22"/>
                <w:szCs w:val="22"/>
              </w:rPr>
            </w:pPr>
            <w:r>
              <w:rPr>
                <w:rFonts w:ascii="Arial" w:hAnsi="Arial" w:cs="Arial"/>
                <w:sz w:val="22"/>
                <w:szCs w:val="22"/>
                <w:lang w:val="kk-KZ"/>
              </w:rPr>
              <w:t>133,34</w:t>
            </w:r>
          </w:p>
        </w:tc>
        <w:tc>
          <w:tcPr>
            <w:tcW w:w="992" w:type="dxa"/>
            <w:tcBorders>
              <w:top w:val="single" w:sz="6" w:space="0" w:color="auto"/>
              <w:left w:val="single" w:sz="6" w:space="0" w:color="auto"/>
              <w:bottom w:val="single" w:sz="6" w:space="0" w:color="auto"/>
              <w:right w:val="single" w:sz="6" w:space="0" w:color="auto"/>
            </w:tcBorders>
          </w:tcPr>
          <w:p w14:paraId="323564ED" w14:textId="28976B50" w:rsidR="00535E1E" w:rsidRPr="00BF39D4" w:rsidRDefault="00535E1E" w:rsidP="00535E1E">
            <w:pPr>
              <w:widowControl/>
              <w:overflowPunct w:val="0"/>
              <w:jc w:val="center"/>
              <w:textAlignment w:val="baseline"/>
              <w:rPr>
                <w:rFonts w:ascii="Arial" w:hAnsi="Arial" w:cs="Arial"/>
                <w:sz w:val="22"/>
                <w:szCs w:val="22"/>
              </w:rPr>
            </w:pPr>
            <w:r w:rsidRPr="00BF39D4">
              <w:rPr>
                <w:rFonts w:ascii="Arial" w:hAnsi="Arial" w:cs="Arial"/>
                <w:sz w:val="22"/>
                <w:szCs w:val="22"/>
                <w:lang w:val="kk-KZ"/>
              </w:rPr>
              <w:t>120,65</w:t>
            </w:r>
          </w:p>
        </w:tc>
        <w:tc>
          <w:tcPr>
            <w:tcW w:w="851" w:type="dxa"/>
            <w:tcBorders>
              <w:top w:val="single" w:sz="6" w:space="0" w:color="auto"/>
              <w:left w:val="single" w:sz="6" w:space="0" w:color="auto"/>
              <w:bottom w:val="single" w:sz="6" w:space="0" w:color="auto"/>
              <w:right w:val="single" w:sz="6" w:space="0" w:color="auto"/>
            </w:tcBorders>
          </w:tcPr>
          <w:p w14:paraId="456DA5E0" w14:textId="53FCAC62" w:rsidR="00535E1E" w:rsidRPr="00BF39D4" w:rsidRDefault="00535E1E" w:rsidP="00535E1E">
            <w:pPr>
              <w:widowControl/>
              <w:overflowPunct w:val="0"/>
              <w:jc w:val="center"/>
              <w:textAlignment w:val="baseline"/>
              <w:rPr>
                <w:rFonts w:ascii="Arial" w:hAnsi="Arial" w:cs="Arial"/>
                <w:sz w:val="22"/>
                <w:szCs w:val="22"/>
              </w:rPr>
            </w:pPr>
            <w:r w:rsidRPr="00BF39D4">
              <w:rPr>
                <w:rFonts w:ascii="Arial" w:hAnsi="Arial" w:cs="Arial"/>
                <w:sz w:val="22"/>
                <w:szCs w:val="22"/>
                <w:lang w:val="kk-KZ"/>
              </w:rPr>
              <w:t>57,15</w:t>
            </w:r>
          </w:p>
        </w:tc>
        <w:tc>
          <w:tcPr>
            <w:tcW w:w="992" w:type="dxa"/>
            <w:tcBorders>
              <w:top w:val="single" w:sz="6" w:space="0" w:color="auto"/>
              <w:left w:val="single" w:sz="6" w:space="0" w:color="auto"/>
              <w:bottom w:val="single" w:sz="6" w:space="0" w:color="auto"/>
              <w:right w:val="single" w:sz="6" w:space="0" w:color="auto"/>
            </w:tcBorders>
          </w:tcPr>
          <w:p w14:paraId="1A814AAF" w14:textId="1F6E2104" w:rsidR="00535E1E" w:rsidRPr="00BF39D4" w:rsidRDefault="00535E1E" w:rsidP="00535E1E">
            <w:pPr>
              <w:widowControl/>
              <w:overflowPunct w:val="0"/>
              <w:jc w:val="center"/>
              <w:textAlignment w:val="baseline"/>
              <w:rPr>
                <w:rFonts w:ascii="Arial" w:hAnsi="Arial" w:cs="Arial"/>
                <w:sz w:val="22"/>
                <w:szCs w:val="22"/>
              </w:rPr>
            </w:pPr>
            <w:r w:rsidRPr="00BF39D4">
              <w:rPr>
                <w:rFonts w:ascii="Arial" w:hAnsi="Arial" w:cs="Arial"/>
                <w:sz w:val="22"/>
                <w:szCs w:val="22"/>
                <w:lang w:val="kk-KZ"/>
              </w:rPr>
              <w:t>9,09</w:t>
            </w:r>
          </w:p>
        </w:tc>
        <w:tc>
          <w:tcPr>
            <w:tcW w:w="1134" w:type="dxa"/>
            <w:tcBorders>
              <w:top w:val="single" w:sz="6" w:space="0" w:color="auto"/>
              <w:left w:val="single" w:sz="6" w:space="0" w:color="auto"/>
              <w:bottom w:val="single" w:sz="6" w:space="0" w:color="auto"/>
              <w:right w:val="single" w:sz="6" w:space="0" w:color="auto"/>
            </w:tcBorders>
          </w:tcPr>
          <w:p w14:paraId="6D1AD9EA" w14:textId="5EF56221" w:rsidR="00535E1E" w:rsidRPr="00BF39D4" w:rsidRDefault="00535E1E" w:rsidP="00535E1E">
            <w:pPr>
              <w:widowControl/>
              <w:overflowPunct w:val="0"/>
              <w:jc w:val="center"/>
              <w:textAlignment w:val="baseline"/>
              <w:rPr>
                <w:rFonts w:ascii="Arial" w:hAnsi="Arial" w:cs="Arial"/>
                <w:sz w:val="22"/>
                <w:szCs w:val="22"/>
              </w:rPr>
            </w:pPr>
            <w:r w:rsidRPr="00BF39D4">
              <w:rPr>
                <w:rFonts w:ascii="Arial" w:hAnsi="Arial" w:cs="Arial"/>
                <w:sz w:val="22"/>
                <w:szCs w:val="22"/>
                <w:lang w:val="kk-KZ"/>
              </w:rPr>
              <w:t>476,0</w:t>
            </w:r>
          </w:p>
        </w:tc>
        <w:tc>
          <w:tcPr>
            <w:tcW w:w="928" w:type="dxa"/>
            <w:tcBorders>
              <w:top w:val="single" w:sz="6" w:space="0" w:color="auto"/>
              <w:left w:val="single" w:sz="6" w:space="0" w:color="auto"/>
              <w:bottom w:val="single" w:sz="6" w:space="0" w:color="auto"/>
              <w:right w:val="single" w:sz="6" w:space="0" w:color="auto"/>
            </w:tcBorders>
          </w:tcPr>
          <w:p w14:paraId="3A26C4A5" w14:textId="77777777" w:rsidR="00535E1E" w:rsidRPr="006C4C54" w:rsidRDefault="00535E1E" w:rsidP="00535E1E">
            <w:pPr>
              <w:widowControl/>
              <w:autoSpaceDE/>
              <w:autoSpaceDN/>
              <w:adjustRightInd/>
              <w:jc w:val="center"/>
              <w:rPr>
                <w:rFonts w:ascii="Arial" w:hAnsi="Arial" w:cs="Arial"/>
                <w:snapToGrid w:val="0"/>
                <w:sz w:val="22"/>
                <w:szCs w:val="22"/>
                <w:lang w:val="en-GB"/>
              </w:rPr>
            </w:pPr>
          </w:p>
        </w:tc>
        <w:tc>
          <w:tcPr>
            <w:tcW w:w="967" w:type="dxa"/>
            <w:tcBorders>
              <w:left w:val="single" w:sz="6" w:space="0" w:color="auto"/>
              <w:right w:val="single" w:sz="6" w:space="0" w:color="auto"/>
            </w:tcBorders>
          </w:tcPr>
          <w:p w14:paraId="7C52B14C" w14:textId="77777777" w:rsidR="00535E1E" w:rsidRPr="006C4C54" w:rsidRDefault="00535E1E" w:rsidP="00535E1E">
            <w:pPr>
              <w:widowControl/>
              <w:autoSpaceDE/>
              <w:autoSpaceDN/>
              <w:adjustRightInd/>
              <w:jc w:val="center"/>
              <w:rPr>
                <w:rFonts w:ascii="Arial" w:hAnsi="Arial" w:cs="Arial"/>
                <w:snapToGrid w:val="0"/>
                <w:sz w:val="22"/>
                <w:szCs w:val="22"/>
              </w:rPr>
            </w:pPr>
          </w:p>
        </w:tc>
        <w:tc>
          <w:tcPr>
            <w:tcW w:w="1106" w:type="dxa"/>
            <w:tcBorders>
              <w:left w:val="single" w:sz="6" w:space="0" w:color="auto"/>
              <w:right w:val="single" w:sz="6" w:space="0" w:color="auto"/>
            </w:tcBorders>
          </w:tcPr>
          <w:p w14:paraId="0B68BC21" w14:textId="77777777" w:rsidR="00535E1E" w:rsidRPr="006C4C54" w:rsidRDefault="00535E1E" w:rsidP="00535E1E">
            <w:pPr>
              <w:widowControl/>
              <w:autoSpaceDE/>
              <w:autoSpaceDN/>
              <w:adjustRightInd/>
              <w:jc w:val="center"/>
              <w:rPr>
                <w:rFonts w:ascii="Arial" w:hAnsi="Arial" w:cs="Arial"/>
                <w:noProof/>
                <w:snapToGrid w:val="0"/>
                <w:sz w:val="22"/>
                <w:szCs w:val="22"/>
              </w:rPr>
            </w:pPr>
          </w:p>
        </w:tc>
        <w:tc>
          <w:tcPr>
            <w:tcW w:w="2632" w:type="dxa"/>
            <w:tcBorders>
              <w:top w:val="single" w:sz="6" w:space="0" w:color="auto"/>
              <w:left w:val="single" w:sz="6" w:space="0" w:color="auto"/>
              <w:bottom w:val="single" w:sz="6" w:space="0" w:color="auto"/>
              <w:right w:val="double" w:sz="4" w:space="0" w:color="auto"/>
            </w:tcBorders>
          </w:tcPr>
          <w:p w14:paraId="4C05F9DB" w14:textId="6D60E26C" w:rsidR="00535E1E" w:rsidRPr="00BF39D4" w:rsidRDefault="00535E1E" w:rsidP="00535E1E">
            <w:pPr>
              <w:widowControl/>
              <w:autoSpaceDE/>
              <w:autoSpaceDN/>
              <w:adjustRightInd/>
              <w:rPr>
                <w:rFonts w:ascii="Arial" w:hAnsi="Arial" w:cs="Arial"/>
                <w:sz w:val="22"/>
                <w:szCs w:val="22"/>
              </w:rPr>
            </w:pPr>
            <w:r w:rsidRPr="00BF39D4">
              <w:rPr>
                <w:rFonts w:ascii="Arial" w:hAnsi="Arial" w:cs="Arial"/>
                <w:sz w:val="22"/>
                <w:szCs w:val="22"/>
                <w:lang w:val="kk-KZ"/>
              </w:rPr>
              <w:t xml:space="preserve">Усилитель </w:t>
            </w:r>
            <w:r w:rsidRPr="00BF39D4">
              <w:rPr>
                <w:rFonts w:ascii="Arial" w:hAnsi="Arial" w:cs="Arial"/>
                <w:sz w:val="22"/>
                <w:szCs w:val="22"/>
              </w:rPr>
              <w:t>Яс</w:t>
            </w:r>
            <w:r w:rsidRPr="00BF39D4">
              <w:rPr>
                <w:rFonts w:ascii="Arial" w:hAnsi="Arial" w:cs="Arial"/>
                <w:sz w:val="22"/>
                <w:szCs w:val="22"/>
                <w:lang w:val="kk-KZ"/>
              </w:rPr>
              <w:t>а</w:t>
            </w:r>
          </w:p>
        </w:tc>
      </w:tr>
      <w:tr w:rsidR="00535E1E" w:rsidRPr="006C4C54" w14:paraId="16CA435C" w14:textId="77777777" w:rsidTr="009D6835">
        <w:trPr>
          <w:cantSplit/>
          <w:trHeight w:hRule="exact" w:val="291"/>
        </w:trPr>
        <w:tc>
          <w:tcPr>
            <w:tcW w:w="694" w:type="dxa"/>
            <w:tcBorders>
              <w:left w:val="double" w:sz="4" w:space="0" w:color="auto"/>
              <w:right w:val="single" w:sz="6" w:space="0" w:color="auto"/>
            </w:tcBorders>
          </w:tcPr>
          <w:p w14:paraId="00587AE4" w14:textId="77777777" w:rsidR="00535E1E" w:rsidRPr="006C4C54" w:rsidRDefault="00535E1E" w:rsidP="00535E1E">
            <w:pPr>
              <w:widowControl/>
              <w:autoSpaceDE/>
              <w:autoSpaceDN/>
              <w:adjustRightInd/>
              <w:jc w:val="center"/>
              <w:rPr>
                <w:rFonts w:ascii="Arial" w:hAnsi="Arial" w:cs="Arial"/>
                <w:snapToGrid w:val="0"/>
                <w:sz w:val="22"/>
                <w:szCs w:val="22"/>
              </w:rPr>
            </w:pPr>
          </w:p>
        </w:tc>
        <w:tc>
          <w:tcPr>
            <w:tcW w:w="691" w:type="dxa"/>
            <w:tcBorders>
              <w:top w:val="single" w:sz="6" w:space="0" w:color="auto"/>
              <w:left w:val="single" w:sz="6" w:space="0" w:color="auto"/>
              <w:bottom w:val="single" w:sz="6" w:space="0" w:color="auto"/>
              <w:right w:val="single" w:sz="6" w:space="0" w:color="auto"/>
            </w:tcBorders>
          </w:tcPr>
          <w:p w14:paraId="5D6F2CA2" w14:textId="06C2775D" w:rsidR="00535E1E" w:rsidRPr="00BF39D4" w:rsidRDefault="00535E1E" w:rsidP="00535E1E">
            <w:pPr>
              <w:widowControl/>
              <w:overflowPunct w:val="0"/>
              <w:jc w:val="center"/>
              <w:textAlignment w:val="baseline"/>
              <w:rPr>
                <w:rFonts w:ascii="Arial" w:hAnsi="Arial" w:cs="Arial"/>
                <w:sz w:val="22"/>
                <w:szCs w:val="22"/>
              </w:rPr>
            </w:pPr>
            <w:r w:rsidRPr="00BF39D4">
              <w:rPr>
                <w:rFonts w:ascii="Arial" w:hAnsi="Arial" w:cs="Arial"/>
                <w:sz w:val="22"/>
                <w:szCs w:val="22"/>
                <w:lang w:val="kk-KZ"/>
              </w:rPr>
              <w:t>18</w:t>
            </w:r>
          </w:p>
        </w:tc>
        <w:tc>
          <w:tcPr>
            <w:tcW w:w="2955" w:type="dxa"/>
            <w:tcBorders>
              <w:top w:val="single" w:sz="6" w:space="0" w:color="auto"/>
              <w:left w:val="single" w:sz="6" w:space="0" w:color="auto"/>
              <w:bottom w:val="single" w:sz="6" w:space="0" w:color="auto"/>
              <w:right w:val="single" w:sz="6" w:space="0" w:color="auto"/>
            </w:tcBorders>
            <w:vAlign w:val="center"/>
          </w:tcPr>
          <w:p w14:paraId="0D10185A" w14:textId="6D69E96C" w:rsidR="00535E1E" w:rsidRPr="00BF39D4" w:rsidRDefault="00535E1E" w:rsidP="00535E1E">
            <w:pPr>
              <w:widowControl/>
              <w:overflowPunct w:val="0"/>
              <w:textAlignment w:val="baseline"/>
              <w:rPr>
                <w:rFonts w:ascii="Arial" w:hAnsi="Arial" w:cs="Arial"/>
                <w:sz w:val="22"/>
                <w:szCs w:val="22"/>
              </w:rPr>
            </w:pPr>
            <w:r w:rsidRPr="00BF39D4">
              <w:rPr>
                <w:rFonts w:ascii="Arial" w:hAnsi="Arial" w:cs="Arial"/>
                <w:sz w:val="22"/>
                <w:szCs w:val="22"/>
              </w:rPr>
              <w:t>CУБТ-120,65мм</w:t>
            </w:r>
          </w:p>
        </w:tc>
        <w:tc>
          <w:tcPr>
            <w:tcW w:w="992" w:type="dxa"/>
            <w:tcBorders>
              <w:top w:val="single" w:sz="6" w:space="0" w:color="auto"/>
              <w:left w:val="single" w:sz="6" w:space="0" w:color="auto"/>
              <w:bottom w:val="single" w:sz="6" w:space="0" w:color="auto"/>
              <w:right w:val="single" w:sz="6" w:space="0" w:color="auto"/>
            </w:tcBorders>
          </w:tcPr>
          <w:p w14:paraId="3D82D9DC" w14:textId="47034C54" w:rsidR="00535E1E" w:rsidRPr="00BF39D4" w:rsidRDefault="002930B8" w:rsidP="00535E1E">
            <w:pPr>
              <w:widowControl/>
              <w:overflowPunct w:val="0"/>
              <w:jc w:val="center"/>
              <w:textAlignment w:val="baseline"/>
              <w:rPr>
                <w:rFonts w:ascii="Arial" w:hAnsi="Arial" w:cs="Arial"/>
                <w:sz w:val="22"/>
                <w:szCs w:val="22"/>
              </w:rPr>
            </w:pPr>
            <w:r>
              <w:rPr>
                <w:rFonts w:ascii="Arial" w:hAnsi="Arial" w:cs="Arial"/>
                <w:sz w:val="22"/>
                <w:szCs w:val="22"/>
              </w:rPr>
              <w:t>142,43</w:t>
            </w:r>
          </w:p>
        </w:tc>
        <w:tc>
          <w:tcPr>
            <w:tcW w:w="992" w:type="dxa"/>
            <w:tcBorders>
              <w:top w:val="single" w:sz="6" w:space="0" w:color="auto"/>
              <w:left w:val="single" w:sz="6" w:space="0" w:color="auto"/>
              <w:bottom w:val="single" w:sz="6" w:space="0" w:color="auto"/>
              <w:right w:val="single" w:sz="6" w:space="0" w:color="auto"/>
            </w:tcBorders>
          </w:tcPr>
          <w:p w14:paraId="5FECAA5B" w14:textId="39042844" w:rsidR="00535E1E" w:rsidRPr="00BF39D4" w:rsidRDefault="00535E1E" w:rsidP="00535E1E">
            <w:pPr>
              <w:widowControl/>
              <w:overflowPunct w:val="0"/>
              <w:jc w:val="center"/>
              <w:textAlignment w:val="baseline"/>
              <w:rPr>
                <w:rFonts w:ascii="Arial" w:hAnsi="Arial" w:cs="Arial"/>
                <w:sz w:val="22"/>
                <w:szCs w:val="22"/>
              </w:rPr>
            </w:pPr>
            <w:r w:rsidRPr="00BF39D4">
              <w:rPr>
                <w:rFonts w:ascii="Arial" w:hAnsi="Arial" w:cs="Arial"/>
                <w:sz w:val="22"/>
                <w:szCs w:val="22"/>
              </w:rPr>
              <w:t>120,65</w:t>
            </w:r>
          </w:p>
        </w:tc>
        <w:tc>
          <w:tcPr>
            <w:tcW w:w="851" w:type="dxa"/>
            <w:tcBorders>
              <w:top w:val="single" w:sz="6" w:space="0" w:color="auto"/>
              <w:left w:val="single" w:sz="6" w:space="0" w:color="auto"/>
              <w:bottom w:val="single" w:sz="6" w:space="0" w:color="auto"/>
              <w:right w:val="single" w:sz="6" w:space="0" w:color="auto"/>
            </w:tcBorders>
          </w:tcPr>
          <w:p w14:paraId="1550524F" w14:textId="6F8978FD" w:rsidR="00535E1E" w:rsidRPr="00BF39D4" w:rsidRDefault="00535E1E" w:rsidP="00535E1E">
            <w:pPr>
              <w:widowControl/>
              <w:overflowPunct w:val="0"/>
              <w:jc w:val="center"/>
              <w:textAlignment w:val="baseline"/>
              <w:rPr>
                <w:rFonts w:ascii="Arial" w:hAnsi="Arial" w:cs="Arial"/>
                <w:sz w:val="22"/>
                <w:szCs w:val="22"/>
              </w:rPr>
            </w:pPr>
            <w:r w:rsidRPr="00BF39D4">
              <w:rPr>
                <w:rFonts w:ascii="Arial" w:hAnsi="Arial" w:cs="Arial"/>
                <w:sz w:val="22"/>
                <w:szCs w:val="22"/>
              </w:rPr>
              <w:t>57,15</w:t>
            </w:r>
          </w:p>
        </w:tc>
        <w:tc>
          <w:tcPr>
            <w:tcW w:w="992" w:type="dxa"/>
            <w:tcBorders>
              <w:top w:val="single" w:sz="6" w:space="0" w:color="auto"/>
              <w:left w:val="single" w:sz="6" w:space="0" w:color="auto"/>
              <w:bottom w:val="single" w:sz="6" w:space="0" w:color="auto"/>
              <w:right w:val="single" w:sz="6" w:space="0" w:color="auto"/>
            </w:tcBorders>
          </w:tcPr>
          <w:p w14:paraId="45724DBB" w14:textId="07F37C46" w:rsidR="00535E1E" w:rsidRPr="00BF39D4" w:rsidRDefault="00535E1E" w:rsidP="00535E1E">
            <w:pPr>
              <w:widowControl/>
              <w:overflowPunct w:val="0"/>
              <w:jc w:val="center"/>
              <w:textAlignment w:val="baseline"/>
              <w:rPr>
                <w:rFonts w:ascii="Arial" w:hAnsi="Arial" w:cs="Arial"/>
                <w:sz w:val="22"/>
                <w:szCs w:val="22"/>
              </w:rPr>
            </w:pPr>
            <w:r w:rsidRPr="00BF39D4">
              <w:rPr>
                <w:rFonts w:ascii="Arial" w:hAnsi="Arial" w:cs="Arial"/>
                <w:sz w:val="22"/>
                <w:szCs w:val="22"/>
                <w:lang w:val="kk-KZ"/>
              </w:rPr>
              <w:t>18</w:t>
            </w:r>
            <w:r w:rsidRPr="00BF39D4">
              <w:rPr>
                <w:rFonts w:ascii="Arial" w:hAnsi="Arial" w:cs="Arial"/>
                <w:sz w:val="22"/>
                <w:szCs w:val="22"/>
              </w:rPr>
              <w:t>,2</w:t>
            </w:r>
            <w:r w:rsidRPr="00BF39D4">
              <w:rPr>
                <w:rFonts w:ascii="Arial" w:hAnsi="Arial" w:cs="Arial"/>
                <w:sz w:val="22"/>
                <w:szCs w:val="22"/>
                <w:lang w:val="kk-KZ"/>
              </w:rPr>
              <w:t>8</w:t>
            </w:r>
          </w:p>
        </w:tc>
        <w:tc>
          <w:tcPr>
            <w:tcW w:w="1134" w:type="dxa"/>
            <w:tcBorders>
              <w:top w:val="single" w:sz="6" w:space="0" w:color="auto"/>
              <w:left w:val="single" w:sz="6" w:space="0" w:color="auto"/>
              <w:bottom w:val="single" w:sz="6" w:space="0" w:color="auto"/>
              <w:right w:val="single" w:sz="6" w:space="0" w:color="auto"/>
            </w:tcBorders>
          </w:tcPr>
          <w:p w14:paraId="4D1CDF24" w14:textId="22F32E5F" w:rsidR="00535E1E" w:rsidRPr="00BF39D4" w:rsidRDefault="00535E1E" w:rsidP="00535E1E">
            <w:pPr>
              <w:widowControl/>
              <w:overflowPunct w:val="0"/>
              <w:jc w:val="center"/>
              <w:textAlignment w:val="baseline"/>
              <w:rPr>
                <w:rFonts w:ascii="Arial" w:hAnsi="Arial" w:cs="Arial"/>
                <w:sz w:val="22"/>
                <w:szCs w:val="22"/>
              </w:rPr>
            </w:pPr>
            <w:r w:rsidRPr="00BF39D4">
              <w:rPr>
                <w:rFonts w:ascii="Arial" w:hAnsi="Arial" w:cs="Arial"/>
                <w:sz w:val="22"/>
                <w:szCs w:val="22"/>
                <w:lang w:val="kk-KZ"/>
              </w:rPr>
              <w:t>1272,47</w:t>
            </w:r>
          </w:p>
        </w:tc>
        <w:tc>
          <w:tcPr>
            <w:tcW w:w="928" w:type="dxa"/>
            <w:tcBorders>
              <w:top w:val="single" w:sz="6" w:space="0" w:color="auto"/>
              <w:left w:val="single" w:sz="6" w:space="0" w:color="auto"/>
              <w:bottom w:val="single" w:sz="6" w:space="0" w:color="auto"/>
              <w:right w:val="single" w:sz="6" w:space="0" w:color="auto"/>
            </w:tcBorders>
          </w:tcPr>
          <w:p w14:paraId="67A94A9B" w14:textId="77777777" w:rsidR="00535E1E" w:rsidRPr="006C4C54" w:rsidRDefault="00535E1E" w:rsidP="00535E1E">
            <w:pPr>
              <w:widowControl/>
              <w:autoSpaceDE/>
              <w:autoSpaceDN/>
              <w:adjustRightInd/>
              <w:jc w:val="center"/>
              <w:rPr>
                <w:rFonts w:ascii="Arial" w:hAnsi="Arial" w:cs="Arial"/>
                <w:snapToGrid w:val="0"/>
                <w:sz w:val="22"/>
                <w:szCs w:val="22"/>
                <w:lang w:val="en-GB"/>
              </w:rPr>
            </w:pPr>
          </w:p>
        </w:tc>
        <w:tc>
          <w:tcPr>
            <w:tcW w:w="967" w:type="dxa"/>
            <w:tcBorders>
              <w:left w:val="single" w:sz="6" w:space="0" w:color="auto"/>
              <w:right w:val="single" w:sz="6" w:space="0" w:color="auto"/>
            </w:tcBorders>
          </w:tcPr>
          <w:p w14:paraId="64A0170A" w14:textId="77777777" w:rsidR="00535E1E" w:rsidRPr="006C4C54" w:rsidRDefault="00535E1E" w:rsidP="00535E1E">
            <w:pPr>
              <w:widowControl/>
              <w:autoSpaceDE/>
              <w:autoSpaceDN/>
              <w:adjustRightInd/>
              <w:jc w:val="center"/>
              <w:rPr>
                <w:rFonts w:ascii="Arial" w:hAnsi="Arial" w:cs="Arial"/>
                <w:snapToGrid w:val="0"/>
                <w:sz w:val="22"/>
                <w:szCs w:val="22"/>
              </w:rPr>
            </w:pPr>
          </w:p>
        </w:tc>
        <w:tc>
          <w:tcPr>
            <w:tcW w:w="1106" w:type="dxa"/>
            <w:tcBorders>
              <w:left w:val="single" w:sz="6" w:space="0" w:color="auto"/>
              <w:right w:val="single" w:sz="6" w:space="0" w:color="auto"/>
            </w:tcBorders>
          </w:tcPr>
          <w:p w14:paraId="6CA0C8B3" w14:textId="77777777" w:rsidR="00535E1E" w:rsidRPr="006C4C54" w:rsidRDefault="00535E1E" w:rsidP="00535E1E">
            <w:pPr>
              <w:widowControl/>
              <w:autoSpaceDE/>
              <w:autoSpaceDN/>
              <w:adjustRightInd/>
              <w:jc w:val="center"/>
              <w:rPr>
                <w:rFonts w:ascii="Arial" w:hAnsi="Arial" w:cs="Arial"/>
                <w:noProof/>
                <w:snapToGrid w:val="0"/>
                <w:sz w:val="22"/>
                <w:szCs w:val="22"/>
              </w:rPr>
            </w:pPr>
          </w:p>
        </w:tc>
        <w:tc>
          <w:tcPr>
            <w:tcW w:w="2632" w:type="dxa"/>
            <w:tcBorders>
              <w:top w:val="single" w:sz="6" w:space="0" w:color="auto"/>
              <w:left w:val="single" w:sz="6" w:space="0" w:color="auto"/>
              <w:bottom w:val="single" w:sz="6" w:space="0" w:color="auto"/>
              <w:right w:val="double" w:sz="4" w:space="0" w:color="auto"/>
            </w:tcBorders>
          </w:tcPr>
          <w:p w14:paraId="6F4074B5" w14:textId="38DB295E" w:rsidR="00535E1E" w:rsidRPr="00BF39D4" w:rsidRDefault="00535E1E" w:rsidP="00535E1E">
            <w:pPr>
              <w:widowControl/>
              <w:autoSpaceDE/>
              <w:autoSpaceDN/>
              <w:adjustRightInd/>
              <w:rPr>
                <w:rFonts w:ascii="Arial" w:hAnsi="Arial" w:cs="Arial"/>
                <w:sz w:val="22"/>
                <w:szCs w:val="22"/>
              </w:rPr>
            </w:pPr>
            <w:r w:rsidRPr="00BF39D4">
              <w:rPr>
                <w:rFonts w:ascii="Arial" w:hAnsi="Arial" w:cs="Arial"/>
                <w:sz w:val="22"/>
                <w:szCs w:val="22"/>
              </w:rPr>
              <w:t>Нагрузка</w:t>
            </w:r>
          </w:p>
        </w:tc>
      </w:tr>
      <w:tr w:rsidR="00535E1E" w:rsidRPr="006C4C54" w14:paraId="4E547849" w14:textId="77777777" w:rsidTr="009D6835">
        <w:trPr>
          <w:cantSplit/>
          <w:trHeight w:hRule="exact" w:val="291"/>
        </w:trPr>
        <w:tc>
          <w:tcPr>
            <w:tcW w:w="694" w:type="dxa"/>
            <w:tcBorders>
              <w:left w:val="double" w:sz="4" w:space="0" w:color="auto"/>
              <w:bottom w:val="double" w:sz="4" w:space="0" w:color="auto"/>
              <w:right w:val="single" w:sz="6" w:space="0" w:color="auto"/>
            </w:tcBorders>
          </w:tcPr>
          <w:p w14:paraId="3538FE15" w14:textId="77777777" w:rsidR="00535E1E" w:rsidRPr="006C4C54" w:rsidRDefault="00535E1E" w:rsidP="00535E1E">
            <w:pPr>
              <w:widowControl/>
              <w:autoSpaceDE/>
              <w:autoSpaceDN/>
              <w:adjustRightInd/>
              <w:jc w:val="center"/>
              <w:rPr>
                <w:rFonts w:ascii="Arial" w:hAnsi="Arial" w:cs="Arial"/>
                <w:snapToGrid w:val="0"/>
                <w:sz w:val="22"/>
                <w:szCs w:val="22"/>
              </w:rPr>
            </w:pPr>
          </w:p>
        </w:tc>
        <w:tc>
          <w:tcPr>
            <w:tcW w:w="691" w:type="dxa"/>
            <w:tcBorders>
              <w:top w:val="single" w:sz="6" w:space="0" w:color="auto"/>
              <w:left w:val="single" w:sz="6" w:space="0" w:color="auto"/>
              <w:bottom w:val="double" w:sz="4" w:space="0" w:color="auto"/>
              <w:right w:val="single" w:sz="6" w:space="0" w:color="auto"/>
            </w:tcBorders>
          </w:tcPr>
          <w:p w14:paraId="66782ED6" w14:textId="6646BB0A" w:rsidR="00535E1E" w:rsidRPr="00BF39D4" w:rsidRDefault="00535E1E" w:rsidP="00535E1E">
            <w:pPr>
              <w:widowControl/>
              <w:overflowPunct w:val="0"/>
              <w:jc w:val="center"/>
              <w:textAlignment w:val="baseline"/>
              <w:rPr>
                <w:rFonts w:ascii="Arial" w:hAnsi="Arial" w:cs="Arial"/>
                <w:sz w:val="22"/>
                <w:szCs w:val="22"/>
              </w:rPr>
            </w:pPr>
            <w:r w:rsidRPr="00BF39D4">
              <w:rPr>
                <w:rFonts w:ascii="Arial" w:hAnsi="Arial" w:cs="Arial"/>
                <w:sz w:val="22"/>
                <w:szCs w:val="22"/>
                <w:lang w:val="kk-KZ"/>
              </w:rPr>
              <w:t>19</w:t>
            </w:r>
          </w:p>
        </w:tc>
        <w:tc>
          <w:tcPr>
            <w:tcW w:w="2955" w:type="dxa"/>
            <w:tcBorders>
              <w:top w:val="single" w:sz="6" w:space="0" w:color="auto"/>
              <w:left w:val="single" w:sz="6" w:space="0" w:color="auto"/>
              <w:bottom w:val="double" w:sz="4" w:space="0" w:color="auto"/>
              <w:right w:val="single" w:sz="6" w:space="0" w:color="auto"/>
            </w:tcBorders>
            <w:vAlign w:val="center"/>
          </w:tcPr>
          <w:p w14:paraId="2BA9C553" w14:textId="4282683E" w:rsidR="00535E1E" w:rsidRPr="00BF39D4" w:rsidRDefault="00535E1E" w:rsidP="00535E1E">
            <w:pPr>
              <w:widowControl/>
              <w:overflowPunct w:val="0"/>
              <w:textAlignment w:val="baseline"/>
              <w:rPr>
                <w:rFonts w:ascii="Arial" w:hAnsi="Arial" w:cs="Arial"/>
                <w:sz w:val="22"/>
                <w:szCs w:val="22"/>
              </w:rPr>
            </w:pPr>
            <w:r w:rsidRPr="00BF39D4">
              <w:rPr>
                <w:rFonts w:ascii="Arial" w:hAnsi="Arial" w:cs="Arial"/>
                <w:sz w:val="22"/>
                <w:szCs w:val="22"/>
              </w:rPr>
              <w:t>ТБТИ-88,9мм</w:t>
            </w:r>
          </w:p>
        </w:tc>
        <w:tc>
          <w:tcPr>
            <w:tcW w:w="992" w:type="dxa"/>
            <w:tcBorders>
              <w:top w:val="single" w:sz="6" w:space="0" w:color="auto"/>
              <w:left w:val="single" w:sz="6" w:space="0" w:color="auto"/>
              <w:bottom w:val="double" w:sz="4" w:space="0" w:color="auto"/>
              <w:right w:val="single" w:sz="6" w:space="0" w:color="auto"/>
            </w:tcBorders>
          </w:tcPr>
          <w:p w14:paraId="2B03C51D" w14:textId="5B1B1435" w:rsidR="00535E1E" w:rsidRPr="00BF39D4" w:rsidRDefault="002930B8" w:rsidP="00535E1E">
            <w:pPr>
              <w:widowControl/>
              <w:overflowPunct w:val="0"/>
              <w:jc w:val="center"/>
              <w:textAlignment w:val="baseline"/>
              <w:rPr>
                <w:rFonts w:ascii="Arial" w:hAnsi="Arial" w:cs="Arial"/>
                <w:sz w:val="22"/>
                <w:szCs w:val="22"/>
              </w:rPr>
            </w:pPr>
            <w:r>
              <w:rPr>
                <w:rFonts w:ascii="Arial" w:hAnsi="Arial" w:cs="Arial"/>
                <w:sz w:val="22"/>
                <w:szCs w:val="22"/>
              </w:rPr>
              <w:t>160,71</w:t>
            </w:r>
          </w:p>
        </w:tc>
        <w:tc>
          <w:tcPr>
            <w:tcW w:w="992" w:type="dxa"/>
            <w:tcBorders>
              <w:top w:val="single" w:sz="6" w:space="0" w:color="auto"/>
              <w:left w:val="single" w:sz="6" w:space="0" w:color="auto"/>
              <w:bottom w:val="double" w:sz="4" w:space="0" w:color="auto"/>
              <w:right w:val="single" w:sz="6" w:space="0" w:color="auto"/>
            </w:tcBorders>
          </w:tcPr>
          <w:p w14:paraId="4AADB9B5" w14:textId="51872A85" w:rsidR="00535E1E" w:rsidRPr="00BF39D4" w:rsidRDefault="00535E1E" w:rsidP="00535E1E">
            <w:pPr>
              <w:widowControl/>
              <w:overflowPunct w:val="0"/>
              <w:jc w:val="center"/>
              <w:textAlignment w:val="baseline"/>
              <w:rPr>
                <w:rFonts w:ascii="Arial" w:hAnsi="Arial" w:cs="Arial"/>
                <w:sz w:val="22"/>
                <w:szCs w:val="22"/>
              </w:rPr>
            </w:pPr>
            <w:r w:rsidRPr="00BF39D4">
              <w:rPr>
                <w:rFonts w:ascii="Arial" w:hAnsi="Arial" w:cs="Arial"/>
                <w:sz w:val="22"/>
                <w:szCs w:val="22"/>
              </w:rPr>
              <w:t>88,9</w:t>
            </w:r>
          </w:p>
        </w:tc>
        <w:tc>
          <w:tcPr>
            <w:tcW w:w="851" w:type="dxa"/>
            <w:tcBorders>
              <w:top w:val="single" w:sz="6" w:space="0" w:color="auto"/>
              <w:left w:val="single" w:sz="6" w:space="0" w:color="auto"/>
              <w:bottom w:val="double" w:sz="4" w:space="0" w:color="auto"/>
              <w:right w:val="single" w:sz="6" w:space="0" w:color="auto"/>
            </w:tcBorders>
          </w:tcPr>
          <w:p w14:paraId="05BA3C3C" w14:textId="497703F0" w:rsidR="00535E1E" w:rsidRPr="00BF39D4" w:rsidRDefault="00535E1E" w:rsidP="00535E1E">
            <w:pPr>
              <w:widowControl/>
              <w:overflowPunct w:val="0"/>
              <w:jc w:val="center"/>
              <w:textAlignment w:val="baseline"/>
              <w:rPr>
                <w:rFonts w:ascii="Arial" w:hAnsi="Arial" w:cs="Arial"/>
                <w:sz w:val="22"/>
                <w:szCs w:val="22"/>
              </w:rPr>
            </w:pPr>
            <w:r w:rsidRPr="00BF39D4">
              <w:rPr>
                <w:rFonts w:ascii="Arial" w:hAnsi="Arial" w:cs="Arial"/>
                <w:sz w:val="22"/>
                <w:szCs w:val="22"/>
              </w:rPr>
              <w:t>52,43</w:t>
            </w:r>
          </w:p>
        </w:tc>
        <w:tc>
          <w:tcPr>
            <w:tcW w:w="992" w:type="dxa"/>
            <w:tcBorders>
              <w:top w:val="single" w:sz="6" w:space="0" w:color="auto"/>
              <w:left w:val="single" w:sz="6" w:space="0" w:color="auto"/>
              <w:bottom w:val="double" w:sz="4" w:space="0" w:color="auto"/>
              <w:right w:val="single" w:sz="6" w:space="0" w:color="auto"/>
            </w:tcBorders>
          </w:tcPr>
          <w:p w14:paraId="54A5775A" w14:textId="75DEDCEF" w:rsidR="00535E1E" w:rsidRPr="00BF39D4" w:rsidRDefault="00535E1E" w:rsidP="00535E1E">
            <w:pPr>
              <w:widowControl/>
              <w:overflowPunct w:val="0"/>
              <w:jc w:val="center"/>
              <w:textAlignment w:val="baseline"/>
              <w:rPr>
                <w:rFonts w:ascii="Arial" w:hAnsi="Arial" w:cs="Arial"/>
                <w:sz w:val="22"/>
                <w:szCs w:val="22"/>
              </w:rPr>
            </w:pPr>
            <w:r w:rsidRPr="00BF39D4">
              <w:rPr>
                <w:rFonts w:ascii="Arial" w:hAnsi="Arial" w:cs="Arial"/>
                <w:sz w:val="22"/>
                <w:szCs w:val="22"/>
                <w:lang w:val="kk-KZ"/>
              </w:rPr>
              <w:t>36,56</w:t>
            </w:r>
          </w:p>
        </w:tc>
        <w:tc>
          <w:tcPr>
            <w:tcW w:w="1134" w:type="dxa"/>
            <w:tcBorders>
              <w:top w:val="single" w:sz="6" w:space="0" w:color="auto"/>
              <w:left w:val="single" w:sz="6" w:space="0" w:color="auto"/>
              <w:bottom w:val="double" w:sz="4" w:space="0" w:color="auto"/>
              <w:right w:val="single" w:sz="6" w:space="0" w:color="auto"/>
            </w:tcBorders>
          </w:tcPr>
          <w:p w14:paraId="6AE0A251" w14:textId="01CEB95C" w:rsidR="00535E1E" w:rsidRPr="00BF39D4" w:rsidRDefault="00535E1E" w:rsidP="00535E1E">
            <w:pPr>
              <w:widowControl/>
              <w:overflowPunct w:val="0"/>
              <w:jc w:val="center"/>
              <w:textAlignment w:val="baseline"/>
              <w:rPr>
                <w:rFonts w:ascii="Arial" w:hAnsi="Arial" w:cs="Arial"/>
                <w:sz w:val="22"/>
                <w:szCs w:val="22"/>
              </w:rPr>
            </w:pPr>
            <w:r w:rsidRPr="00BF39D4">
              <w:rPr>
                <w:rFonts w:ascii="Arial" w:hAnsi="Arial" w:cs="Arial"/>
                <w:sz w:val="22"/>
                <w:szCs w:val="22"/>
                <w:lang w:val="kk-KZ"/>
              </w:rPr>
              <w:t>1395,49</w:t>
            </w:r>
          </w:p>
        </w:tc>
        <w:tc>
          <w:tcPr>
            <w:tcW w:w="928" w:type="dxa"/>
            <w:tcBorders>
              <w:top w:val="single" w:sz="6" w:space="0" w:color="auto"/>
              <w:left w:val="single" w:sz="6" w:space="0" w:color="auto"/>
              <w:bottom w:val="double" w:sz="4" w:space="0" w:color="auto"/>
              <w:right w:val="single" w:sz="6" w:space="0" w:color="auto"/>
            </w:tcBorders>
          </w:tcPr>
          <w:p w14:paraId="46BFE979" w14:textId="77777777" w:rsidR="00535E1E" w:rsidRPr="006C4C54" w:rsidRDefault="00535E1E" w:rsidP="00535E1E">
            <w:pPr>
              <w:widowControl/>
              <w:autoSpaceDE/>
              <w:autoSpaceDN/>
              <w:adjustRightInd/>
              <w:jc w:val="center"/>
              <w:rPr>
                <w:rFonts w:ascii="Arial" w:hAnsi="Arial" w:cs="Arial"/>
                <w:snapToGrid w:val="0"/>
                <w:sz w:val="22"/>
                <w:szCs w:val="22"/>
                <w:lang w:val="en-GB"/>
              </w:rPr>
            </w:pPr>
          </w:p>
        </w:tc>
        <w:tc>
          <w:tcPr>
            <w:tcW w:w="967" w:type="dxa"/>
            <w:tcBorders>
              <w:left w:val="single" w:sz="6" w:space="0" w:color="auto"/>
              <w:bottom w:val="double" w:sz="4" w:space="0" w:color="auto"/>
              <w:right w:val="single" w:sz="6" w:space="0" w:color="auto"/>
            </w:tcBorders>
          </w:tcPr>
          <w:p w14:paraId="4B6C9E19" w14:textId="77777777" w:rsidR="00535E1E" w:rsidRPr="006C4C54" w:rsidRDefault="00535E1E" w:rsidP="00535E1E">
            <w:pPr>
              <w:widowControl/>
              <w:autoSpaceDE/>
              <w:autoSpaceDN/>
              <w:adjustRightInd/>
              <w:jc w:val="center"/>
              <w:rPr>
                <w:rFonts w:ascii="Arial" w:hAnsi="Arial" w:cs="Arial"/>
                <w:snapToGrid w:val="0"/>
                <w:sz w:val="22"/>
                <w:szCs w:val="22"/>
              </w:rPr>
            </w:pPr>
          </w:p>
        </w:tc>
        <w:tc>
          <w:tcPr>
            <w:tcW w:w="1106" w:type="dxa"/>
            <w:tcBorders>
              <w:left w:val="single" w:sz="6" w:space="0" w:color="auto"/>
              <w:bottom w:val="double" w:sz="4" w:space="0" w:color="auto"/>
              <w:right w:val="single" w:sz="6" w:space="0" w:color="auto"/>
            </w:tcBorders>
          </w:tcPr>
          <w:p w14:paraId="20FA0870" w14:textId="77777777" w:rsidR="00535E1E" w:rsidRPr="006C4C54" w:rsidRDefault="00535E1E" w:rsidP="00535E1E">
            <w:pPr>
              <w:widowControl/>
              <w:autoSpaceDE/>
              <w:autoSpaceDN/>
              <w:adjustRightInd/>
              <w:jc w:val="center"/>
              <w:rPr>
                <w:rFonts w:ascii="Arial" w:hAnsi="Arial" w:cs="Arial"/>
                <w:noProof/>
                <w:snapToGrid w:val="0"/>
                <w:sz w:val="22"/>
                <w:szCs w:val="22"/>
              </w:rPr>
            </w:pPr>
          </w:p>
        </w:tc>
        <w:tc>
          <w:tcPr>
            <w:tcW w:w="2632" w:type="dxa"/>
            <w:tcBorders>
              <w:top w:val="single" w:sz="6" w:space="0" w:color="auto"/>
              <w:left w:val="single" w:sz="6" w:space="0" w:color="auto"/>
              <w:bottom w:val="double" w:sz="4" w:space="0" w:color="auto"/>
              <w:right w:val="double" w:sz="4" w:space="0" w:color="auto"/>
            </w:tcBorders>
          </w:tcPr>
          <w:p w14:paraId="332284FC" w14:textId="4ACED6C9" w:rsidR="00535E1E" w:rsidRPr="00BF39D4" w:rsidRDefault="00535E1E" w:rsidP="00535E1E">
            <w:pPr>
              <w:widowControl/>
              <w:autoSpaceDE/>
              <w:autoSpaceDN/>
              <w:adjustRightInd/>
              <w:rPr>
                <w:rFonts w:ascii="Arial" w:hAnsi="Arial" w:cs="Arial"/>
                <w:sz w:val="22"/>
                <w:szCs w:val="22"/>
              </w:rPr>
            </w:pPr>
            <w:r w:rsidRPr="00BF39D4">
              <w:rPr>
                <w:rFonts w:ascii="Arial" w:hAnsi="Arial" w:cs="Arial"/>
                <w:sz w:val="22"/>
                <w:szCs w:val="22"/>
              </w:rPr>
              <w:t>Нагрузка</w:t>
            </w:r>
          </w:p>
        </w:tc>
      </w:tr>
    </w:tbl>
    <w:p w14:paraId="6DBE69FE" w14:textId="3CF52584" w:rsidR="00345686" w:rsidRDefault="00345686"/>
    <w:p w14:paraId="484781C6" w14:textId="77777777" w:rsidR="00345686" w:rsidRPr="006C4C54" w:rsidRDefault="00345686" w:rsidP="00345686">
      <w:pPr>
        <w:widowControl/>
        <w:overflowPunct w:val="0"/>
        <w:ind w:firstLine="720"/>
        <w:jc w:val="right"/>
        <w:textAlignment w:val="baseline"/>
        <w:rPr>
          <w:rFonts w:ascii="Arial" w:hAnsi="Arial" w:cs="Arial"/>
          <w:bCs/>
          <w:sz w:val="22"/>
          <w:szCs w:val="22"/>
        </w:rPr>
      </w:pPr>
      <w:r w:rsidRPr="006C4C54">
        <w:rPr>
          <w:rFonts w:ascii="Arial" w:hAnsi="Arial" w:cs="Arial"/>
          <w:bCs/>
          <w:sz w:val="22"/>
          <w:szCs w:val="22"/>
        </w:rPr>
        <w:lastRenderedPageBreak/>
        <w:t>Продолжение таблицы 1.8.2</w:t>
      </w:r>
    </w:p>
    <w:p w14:paraId="025AAF94" w14:textId="77777777" w:rsidR="00345686" w:rsidRDefault="00345686"/>
    <w:tbl>
      <w:tblPr>
        <w:tblW w:w="14934" w:type="dxa"/>
        <w:tblInd w:w="40" w:type="dxa"/>
        <w:tblLayout w:type="fixed"/>
        <w:tblCellMar>
          <w:left w:w="40" w:type="dxa"/>
          <w:right w:w="40" w:type="dxa"/>
        </w:tblCellMar>
        <w:tblLook w:val="0000" w:firstRow="0" w:lastRow="0" w:firstColumn="0" w:lastColumn="0" w:noHBand="0" w:noVBand="0"/>
      </w:tblPr>
      <w:tblGrid>
        <w:gridCol w:w="694"/>
        <w:gridCol w:w="691"/>
        <w:gridCol w:w="2955"/>
        <w:gridCol w:w="992"/>
        <w:gridCol w:w="992"/>
        <w:gridCol w:w="851"/>
        <w:gridCol w:w="992"/>
        <w:gridCol w:w="1134"/>
        <w:gridCol w:w="928"/>
        <w:gridCol w:w="967"/>
        <w:gridCol w:w="1106"/>
        <w:gridCol w:w="2632"/>
      </w:tblGrid>
      <w:tr w:rsidR="00345686" w:rsidRPr="006C4C54" w14:paraId="4F7F9D32" w14:textId="77777777" w:rsidTr="009D6835">
        <w:trPr>
          <w:cantSplit/>
          <w:trHeight w:hRule="exact" w:val="291"/>
        </w:trPr>
        <w:tc>
          <w:tcPr>
            <w:tcW w:w="694" w:type="dxa"/>
            <w:tcBorders>
              <w:top w:val="double" w:sz="4" w:space="0" w:color="auto"/>
              <w:left w:val="double" w:sz="4" w:space="0" w:color="auto"/>
              <w:bottom w:val="double" w:sz="4" w:space="0" w:color="auto"/>
              <w:right w:val="single" w:sz="6" w:space="0" w:color="auto"/>
            </w:tcBorders>
            <w:vAlign w:val="center"/>
          </w:tcPr>
          <w:p w14:paraId="4A816620" w14:textId="46D7CE0E" w:rsidR="00345686" w:rsidRPr="006C4C54" w:rsidRDefault="00345686" w:rsidP="00345686">
            <w:pPr>
              <w:widowControl/>
              <w:autoSpaceDE/>
              <w:autoSpaceDN/>
              <w:adjustRightInd/>
              <w:jc w:val="center"/>
              <w:rPr>
                <w:rFonts w:ascii="Arial" w:hAnsi="Arial" w:cs="Arial"/>
                <w:snapToGrid w:val="0"/>
                <w:sz w:val="22"/>
                <w:szCs w:val="22"/>
              </w:rPr>
            </w:pPr>
            <w:r w:rsidRPr="006C4C54">
              <w:rPr>
                <w:rFonts w:ascii="Arial" w:hAnsi="Arial" w:cs="Arial"/>
                <w:b/>
                <w:snapToGrid w:val="0"/>
                <w:sz w:val="22"/>
                <w:szCs w:val="22"/>
              </w:rPr>
              <w:t>1</w:t>
            </w:r>
          </w:p>
        </w:tc>
        <w:tc>
          <w:tcPr>
            <w:tcW w:w="691" w:type="dxa"/>
            <w:tcBorders>
              <w:top w:val="double" w:sz="4" w:space="0" w:color="auto"/>
              <w:left w:val="single" w:sz="6" w:space="0" w:color="auto"/>
              <w:bottom w:val="double" w:sz="4" w:space="0" w:color="auto"/>
              <w:right w:val="single" w:sz="6" w:space="0" w:color="auto"/>
            </w:tcBorders>
            <w:vAlign w:val="center"/>
          </w:tcPr>
          <w:p w14:paraId="6137C4FF" w14:textId="6008BE95" w:rsidR="00345686" w:rsidRPr="00BF39D4" w:rsidRDefault="00345686" w:rsidP="00345686">
            <w:pPr>
              <w:widowControl/>
              <w:overflowPunct w:val="0"/>
              <w:jc w:val="center"/>
              <w:textAlignment w:val="baseline"/>
              <w:rPr>
                <w:rFonts w:ascii="Arial" w:hAnsi="Arial" w:cs="Arial"/>
                <w:sz w:val="22"/>
                <w:szCs w:val="22"/>
              </w:rPr>
            </w:pPr>
            <w:r w:rsidRPr="006C4C54">
              <w:rPr>
                <w:rFonts w:ascii="Arial" w:hAnsi="Arial" w:cs="Arial"/>
                <w:b/>
                <w:bCs/>
                <w:sz w:val="22"/>
                <w:szCs w:val="22"/>
              </w:rPr>
              <w:t>2</w:t>
            </w:r>
          </w:p>
        </w:tc>
        <w:tc>
          <w:tcPr>
            <w:tcW w:w="2955" w:type="dxa"/>
            <w:tcBorders>
              <w:top w:val="double" w:sz="4" w:space="0" w:color="auto"/>
              <w:left w:val="single" w:sz="6" w:space="0" w:color="auto"/>
              <w:bottom w:val="double" w:sz="4" w:space="0" w:color="auto"/>
              <w:right w:val="single" w:sz="6" w:space="0" w:color="auto"/>
            </w:tcBorders>
            <w:vAlign w:val="center"/>
          </w:tcPr>
          <w:p w14:paraId="338D4FA4" w14:textId="4A844F9E" w:rsidR="00345686" w:rsidRPr="00BF39D4" w:rsidRDefault="00345686" w:rsidP="00345686">
            <w:pPr>
              <w:widowControl/>
              <w:overflowPunct w:val="0"/>
              <w:jc w:val="center"/>
              <w:textAlignment w:val="baseline"/>
              <w:rPr>
                <w:rFonts w:ascii="Arial" w:hAnsi="Arial" w:cs="Arial"/>
                <w:sz w:val="22"/>
                <w:szCs w:val="22"/>
              </w:rPr>
            </w:pPr>
            <w:r w:rsidRPr="006C4C54">
              <w:rPr>
                <w:rFonts w:ascii="Arial" w:hAnsi="Arial" w:cs="Arial"/>
                <w:b/>
                <w:bCs/>
                <w:sz w:val="22"/>
                <w:szCs w:val="22"/>
              </w:rPr>
              <w:t>3</w:t>
            </w:r>
          </w:p>
        </w:tc>
        <w:tc>
          <w:tcPr>
            <w:tcW w:w="992" w:type="dxa"/>
            <w:tcBorders>
              <w:top w:val="double" w:sz="4" w:space="0" w:color="auto"/>
              <w:left w:val="single" w:sz="6" w:space="0" w:color="auto"/>
              <w:bottom w:val="double" w:sz="4" w:space="0" w:color="auto"/>
              <w:right w:val="single" w:sz="6" w:space="0" w:color="auto"/>
            </w:tcBorders>
            <w:vAlign w:val="center"/>
          </w:tcPr>
          <w:p w14:paraId="4F351AB9" w14:textId="50EF330B" w:rsidR="00345686" w:rsidRPr="00BF39D4" w:rsidRDefault="00345686" w:rsidP="00345686">
            <w:pPr>
              <w:widowControl/>
              <w:overflowPunct w:val="0"/>
              <w:jc w:val="center"/>
              <w:textAlignment w:val="baseline"/>
              <w:rPr>
                <w:rFonts w:ascii="Arial" w:hAnsi="Arial" w:cs="Arial"/>
                <w:sz w:val="22"/>
                <w:szCs w:val="22"/>
              </w:rPr>
            </w:pPr>
            <w:r w:rsidRPr="006C4C54">
              <w:rPr>
                <w:rFonts w:ascii="Arial" w:hAnsi="Arial" w:cs="Arial"/>
                <w:b/>
                <w:bCs/>
                <w:sz w:val="22"/>
                <w:szCs w:val="22"/>
              </w:rPr>
              <w:t>4</w:t>
            </w:r>
          </w:p>
        </w:tc>
        <w:tc>
          <w:tcPr>
            <w:tcW w:w="992" w:type="dxa"/>
            <w:tcBorders>
              <w:top w:val="double" w:sz="4" w:space="0" w:color="auto"/>
              <w:left w:val="single" w:sz="6" w:space="0" w:color="auto"/>
              <w:bottom w:val="double" w:sz="4" w:space="0" w:color="auto"/>
              <w:right w:val="single" w:sz="6" w:space="0" w:color="auto"/>
            </w:tcBorders>
            <w:vAlign w:val="center"/>
          </w:tcPr>
          <w:p w14:paraId="434F045F" w14:textId="03861440" w:rsidR="00345686" w:rsidRPr="00BF39D4" w:rsidRDefault="00345686" w:rsidP="00345686">
            <w:pPr>
              <w:widowControl/>
              <w:overflowPunct w:val="0"/>
              <w:jc w:val="center"/>
              <w:textAlignment w:val="baseline"/>
              <w:rPr>
                <w:rFonts w:ascii="Arial" w:hAnsi="Arial" w:cs="Arial"/>
                <w:sz w:val="22"/>
                <w:szCs w:val="22"/>
              </w:rPr>
            </w:pPr>
            <w:r w:rsidRPr="006C4C54">
              <w:rPr>
                <w:rFonts w:ascii="Arial" w:hAnsi="Arial" w:cs="Arial"/>
                <w:b/>
                <w:bCs/>
                <w:sz w:val="22"/>
                <w:szCs w:val="22"/>
              </w:rPr>
              <w:t>5</w:t>
            </w:r>
          </w:p>
        </w:tc>
        <w:tc>
          <w:tcPr>
            <w:tcW w:w="851" w:type="dxa"/>
            <w:tcBorders>
              <w:top w:val="double" w:sz="4" w:space="0" w:color="auto"/>
              <w:left w:val="single" w:sz="6" w:space="0" w:color="auto"/>
              <w:bottom w:val="double" w:sz="4" w:space="0" w:color="auto"/>
              <w:right w:val="single" w:sz="6" w:space="0" w:color="auto"/>
            </w:tcBorders>
            <w:vAlign w:val="center"/>
          </w:tcPr>
          <w:p w14:paraId="49679032" w14:textId="49C39A44" w:rsidR="00345686" w:rsidRPr="00BF39D4" w:rsidRDefault="00345686" w:rsidP="00345686">
            <w:pPr>
              <w:widowControl/>
              <w:overflowPunct w:val="0"/>
              <w:jc w:val="center"/>
              <w:textAlignment w:val="baseline"/>
              <w:rPr>
                <w:rFonts w:ascii="Arial" w:hAnsi="Arial" w:cs="Arial"/>
                <w:sz w:val="22"/>
                <w:szCs w:val="22"/>
              </w:rPr>
            </w:pPr>
            <w:r w:rsidRPr="006C4C54">
              <w:rPr>
                <w:rFonts w:ascii="Arial" w:hAnsi="Arial" w:cs="Arial"/>
                <w:b/>
                <w:bCs/>
                <w:sz w:val="22"/>
                <w:szCs w:val="22"/>
              </w:rPr>
              <w:t>6</w:t>
            </w:r>
          </w:p>
        </w:tc>
        <w:tc>
          <w:tcPr>
            <w:tcW w:w="992" w:type="dxa"/>
            <w:tcBorders>
              <w:top w:val="double" w:sz="4" w:space="0" w:color="auto"/>
              <w:left w:val="single" w:sz="6" w:space="0" w:color="auto"/>
              <w:bottom w:val="double" w:sz="4" w:space="0" w:color="auto"/>
              <w:right w:val="single" w:sz="6" w:space="0" w:color="auto"/>
            </w:tcBorders>
            <w:vAlign w:val="center"/>
          </w:tcPr>
          <w:p w14:paraId="2513A648" w14:textId="7001F353" w:rsidR="00345686" w:rsidRPr="00BF39D4" w:rsidRDefault="00345686" w:rsidP="00345686">
            <w:pPr>
              <w:widowControl/>
              <w:overflowPunct w:val="0"/>
              <w:jc w:val="center"/>
              <w:textAlignment w:val="baseline"/>
              <w:rPr>
                <w:rFonts w:ascii="Arial" w:hAnsi="Arial" w:cs="Arial"/>
                <w:sz w:val="22"/>
                <w:szCs w:val="22"/>
              </w:rPr>
            </w:pPr>
            <w:r w:rsidRPr="006C4C54">
              <w:rPr>
                <w:rFonts w:ascii="Arial" w:hAnsi="Arial" w:cs="Arial"/>
                <w:b/>
                <w:bCs/>
                <w:sz w:val="22"/>
                <w:szCs w:val="22"/>
              </w:rPr>
              <w:t>7</w:t>
            </w:r>
          </w:p>
        </w:tc>
        <w:tc>
          <w:tcPr>
            <w:tcW w:w="1134" w:type="dxa"/>
            <w:tcBorders>
              <w:top w:val="double" w:sz="4" w:space="0" w:color="auto"/>
              <w:left w:val="single" w:sz="6" w:space="0" w:color="auto"/>
              <w:bottom w:val="double" w:sz="4" w:space="0" w:color="auto"/>
              <w:right w:val="single" w:sz="6" w:space="0" w:color="auto"/>
            </w:tcBorders>
            <w:vAlign w:val="center"/>
          </w:tcPr>
          <w:p w14:paraId="7DDEE302" w14:textId="15E0A214" w:rsidR="00345686" w:rsidRPr="00BF39D4" w:rsidRDefault="00345686" w:rsidP="00345686">
            <w:pPr>
              <w:widowControl/>
              <w:overflowPunct w:val="0"/>
              <w:jc w:val="center"/>
              <w:textAlignment w:val="baseline"/>
              <w:rPr>
                <w:rFonts w:ascii="Arial" w:hAnsi="Arial" w:cs="Arial"/>
                <w:sz w:val="22"/>
                <w:szCs w:val="22"/>
              </w:rPr>
            </w:pPr>
            <w:r w:rsidRPr="006C4C54">
              <w:rPr>
                <w:rFonts w:ascii="Arial" w:hAnsi="Arial" w:cs="Arial"/>
                <w:b/>
                <w:bCs/>
                <w:sz w:val="22"/>
                <w:szCs w:val="22"/>
              </w:rPr>
              <w:t>8</w:t>
            </w:r>
          </w:p>
        </w:tc>
        <w:tc>
          <w:tcPr>
            <w:tcW w:w="928" w:type="dxa"/>
            <w:tcBorders>
              <w:top w:val="double" w:sz="4" w:space="0" w:color="auto"/>
              <w:left w:val="single" w:sz="6" w:space="0" w:color="auto"/>
              <w:bottom w:val="double" w:sz="4" w:space="0" w:color="auto"/>
              <w:right w:val="single" w:sz="6" w:space="0" w:color="auto"/>
            </w:tcBorders>
            <w:vAlign w:val="center"/>
          </w:tcPr>
          <w:p w14:paraId="6AB7AF2C" w14:textId="65B69488" w:rsidR="00345686" w:rsidRPr="006C4C54" w:rsidRDefault="00345686" w:rsidP="00345686">
            <w:pPr>
              <w:widowControl/>
              <w:autoSpaceDE/>
              <w:autoSpaceDN/>
              <w:adjustRightInd/>
              <w:jc w:val="center"/>
              <w:rPr>
                <w:rFonts w:ascii="Arial" w:hAnsi="Arial" w:cs="Arial"/>
                <w:snapToGrid w:val="0"/>
                <w:sz w:val="22"/>
                <w:szCs w:val="22"/>
                <w:lang w:val="en-GB"/>
              </w:rPr>
            </w:pPr>
            <w:r w:rsidRPr="006C4C54">
              <w:rPr>
                <w:rFonts w:ascii="Arial" w:hAnsi="Arial" w:cs="Arial"/>
                <w:b/>
                <w:snapToGrid w:val="0"/>
                <w:sz w:val="22"/>
                <w:szCs w:val="22"/>
              </w:rPr>
              <w:t>9</w:t>
            </w:r>
          </w:p>
        </w:tc>
        <w:tc>
          <w:tcPr>
            <w:tcW w:w="967" w:type="dxa"/>
            <w:tcBorders>
              <w:top w:val="double" w:sz="4" w:space="0" w:color="auto"/>
              <w:left w:val="single" w:sz="6" w:space="0" w:color="auto"/>
              <w:bottom w:val="double" w:sz="4" w:space="0" w:color="auto"/>
              <w:right w:val="single" w:sz="6" w:space="0" w:color="auto"/>
            </w:tcBorders>
            <w:vAlign w:val="center"/>
          </w:tcPr>
          <w:p w14:paraId="23C8171C" w14:textId="286D193F" w:rsidR="00345686" w:rsidRPr="006C4C54" w:rsidRDefault="00345686" w:rsidP="00345686">
            <w:pPr>
              <w:widowControl/>
              <w:autoSpaceDE/>
              <w:autoSpaceDN/>
              <w:adjustRightInd/>
              <w:jc w:val="center"/>
              <w:rPr>
                <w:rFonts w:ascii="Arial" w:hAnsi="Arial" w:cs="Arial"/>
                <w:snapToGrid w:val="0"/>
                <w:sz w:val="22"/>
                <w:szCs w:val="22"/>
              </w:rPr>
            </w:pPr>
            <w:r w:rsidRPr="006C4C54">
              <w:rPr>
                <w:rFonts w:ascii="Arial" w:hAnsi="Arial" w:cs="Arial"/>
                <w:b/>
                <w:noProof/>
                <w:snapToGrid w:val="0"/>
                <w:sz w:val="22"/>
                <w:szCs w:val="22"/>
              </w:rPr>
              <w:t>10</w:t>
            </w:r>
          </w:p>
        </w:tc>
        <w:tc>
          <w:tcPr>
            <w:tcW w:w="1106" w:type="dxa"/>
            <w:tcBorders>
              <w:top w:val="double" w:sz="4" w:space="0" w:color="auto"/>
              <w:left w:val="single" w:sz="6" w:space="0" w:color="auto"/>
              <w:bottom w:val="double" w:sz="4" w:space="0" w:color="auto"/>
              <w:right w:val="single" w:sz="6" w:space="0" w:color="auto"/>
            </w:tcBorders>
            <w:vAlign w:val="center"/>
          </w:tcPr>
          <w:p w14:paraId="4E2B44C5" w14:textId="7C6E58AE" w:rsidR="00345686" w:rsidRPr="006C4C54" w:rsidRDefault="00345686" w:rsidP="00345686">
            <w:pPr>
              <w:widowControl/>
              <w:autoSpaceDE/>
              <w:autoSpaceDN/>
              <w:adjustRightInd/>
              <w:jc w:val="center"/>
              <w:rPr>
                <w:rFonts w:ascii="Arial" w:hAnsi="Arial" w:cs="Arial"/>
                <w:noProof/>
                <w:snapToGrid w:val="0"/>
                <w:sz w:val="22"/>
                <w:szCs w:val="22"/>
              </w:rPr>
            </w:pPr>
            <w:r w:rsidRPr="006C4C54">
              <w:rPr>
                <w:rFonts w:ascii="Arial" w:hAnsi="Arial" w:cs="Arial"/>
                <w:b/>
                <w:snapToGrid w:val="0"/>
                <w:sz w:val="22"/>
                <w:szCs w:val="22"/>
              </w:rPr>
              <w:t>11</w:t>
            </w:r>
          </w:p>
        </w:tc>
        <w:tc>
          <w:tcPr>
            <w:tcW w:w="2632" w:type="dxa"/>
            <w:tcBorders>
              <w:top w:val="double" w:sz="4" w:space="0" w:color="auto"/>
              <w:left w:val="single" w:sz="6" w:space="0" w:color="auto"/>
              <w:bottom w:val="double" w:sz="4" w:space="0" w:color="auto"/>
              <w:right w:val="double" w:sz="4" w:space="0" w:color="auto"/>
            </w:tcBorders>
            <w:vAlign w:val="center"/>
          </w:tcPr>
          <w:p w14:paraId="6CFA0ADC" w14:textId="304D0066" w:rsidR="00345686" w:rsidRPr="00BF39D4" w:rsidRDefault="00345686" w:rsidP="00345686">
            <w:pPr>
              <w:widowControl/>
              <w:autoSpaceDE/>
              <w:autoSpaceDN/>
              <w:adjustRightInd/>
              <w:jc w:val="center"/>
              <w:rPr>
                <w:rFonts w:ascii="Arial" w:hAnsi="Arial" w:cs="Arial"/>
                <w:sz w:val="22"/>
                <w:szCs w:val="22"/>
              </w:rPr>
            </w:pPr>
            <w:r w:rsidRPr="006C4C54">
              <w:rPr>
                <w:rFonts w:ascii="Arial" w:hAnsi="Arial" w:cs="Arial"/>
                <w:b/>
                <w:snapToGrid w:val="0"/>
                <w:sz w:val="22"/>
                <w:szCs w:val="22"/>
              </w:rPr>
              <w:t>12</w:t>
            </w:r>
          </w:p>
        </w:tc>
      </w:tr>
      <w:tr w:rsidR="001E1185" w:rsidRPr="006C4C54" w14:paraId="7123E814" w14:textId="77777777" w:rsidTr="001E1185">
        <w:trPr>
          <w:cantSplit/>
          <w:trHeight w:hRule="exact" w:val="270"/>
        </w:trPr>
        <w:tc>
          <w:tcPr>
            <w:tcW w:w="694" w:type="dxa"/>
            <w:vMerge w:val="restart"/>
            <w:tcBorders>
              <w:top w:val="single" w:sz="4" w:space="0" w:color="auto"/>
              <w:left w:val="double" w:sz="4" w:space="0" w:color="auto"/>
              <w:right w:val="single" w:sz="6" w:space="0" w:color="auto"/>
            </w:tcBorders>
          </w:tcPr>
          <w:p w14:paraId="54D90C44" w14:textId="16290447" w:rsidR="001E1185" w:rsidRPr="00535E1E" w:rsidRDefault="001E1185" w:rsidP="00535E1E">
            <w:pPr>
              <w:widowControl/>
              <w:autoSpaceDE/>
              <w:autoSpaceDN/>
              <w:adjustRightInd/>
              <w:jc w:val="center"/>
              <w:rPr>
                <w:rFonts w:ascii="Arial" w:hAnsi="Arial" w:cs="Arial"/>
                <w:snapToGrid w:val="0"/>
                <w:sz w:val="22"/>
                <w:szCs w:val="22"/>
              </w:rPr>
            </w:pPr>
            <w:r>
              <w:rPr>
                <w:rFonts w:ascii="Arial" w:hAnsi="Arial" w:cs="Arial"/>
                <w:snapToGrid w:val="0"/>
                <w:sz w:val="22"/>
                <w:szCs w:val="22"/>
              </w:rPr>
              <w:t>3</w:t>
            </w:r>
          </w:p>
        </w:tc>
        <w:tc>
          <w:tcPr>
            <w:tcW w:w="691" w:type="dxa"/>
            <w:tcBorders>
              <w:top w:val="single" w:sz="4" w:space="0" w:color="auto"/>
              <w:left w:val="single" w:sz="6" w:space="0" w:color="auto"/>
              <w:bottom w:val="single" w:sz="4" w:space="0" w:color="auto"/>
              <w:right w:val="single" w:sz="6" w:space="0" w:color="auto"/>
            </w:tcBorders>
            <w:vAlign w:val="center"/>
          </w:tcPr>
          <w:p w14:paraId="25B86100" w14:textId="48FE94A3" w:rsidR="001E1185" w:rsidRPr="00BF39D4" w:rsidRDefault="001E1185" w:rsidP="00535E1E">
            <w:pPr>
              <w:widowControl/>
              <w:overflowPunct w:val="0"/>
              <w:jc w:val="center"/>
              <w:textAlignment w:val="baseline"/>
              <w:rPr>
                <w:rFonts w:ascii="Arial" w:hAnsi="Arial" w:cs="Arial"/>
                <w:sz w:val="22"/>
                <w:szCs w:val="22"/>
                <w:lang w:val="kk-KZ"/>
              </w:rPr>
            </w:pPr>
            <w:r>
              <w:rPr>
                <w:rFonts w:ascii="Arial" w:hAnsi="Arial" w:cs="Arial"/>
                <w:sz w:val="22"/>
                <w:szCs w:val="22"/>
                <w:lang w:val="kk-KZ"/>
              </w:rPr>
              <w:t>1</w:t>
            </w:r>
          </w:p>
        </w:tc>
        <w:tc>
          <w:tcPr>
            <w:tcW w:w="2955" w:type="dxa"/>
            <w:tcBorders>
              <w:top w:val="single" w:sz="4" w:space="0" w:color="auto"/>
              <w:left w:val="single" w:sz="6" w:space="0" w:color="auto"/>
              <w:bottom w:val="single" w:sz="4" w:space="0" w:color="auto"/>
              <w:right w:val="single" w:sz="6" w:space="0" w:color="auto"/>
            </w:tcBorders>
            <w:vAlign w:val="center"/>
          </w:tcPr>
          <w:p w14:paraId="2D6DFDBD" w14:textId="1A4B917C" w:rsidR="001E1185" w:rsidRPr="00BF39D4" w:rsidRDefault="001E1185" w:rsidP="00535E1E">
            <w:pPr>
              <w:widowControl/>
              <w:overflowPunct w:val="0"/>
              <w:textAlignment w:val="baseline"/>
              <w:rPr>
                <w:rFonts w:ascii="Arial" w:hAnsi="Arial" w:cs="Arial"/>
                <w:sz w:val="22"/>
                <w:szCs w:val="22"/>
              </w:rPr>
            </w:pPr>
            <w:r w:rsidRPr="00BF39D4">
              <w:rPr>
                <w:rFonts w:ascii="Arial" w:hAnsi="Arial" w:cs="Arial"/>
                <w:sz w:val="22"/>
                <w:szCs w:val="22"/>
              </w:rPr>
              <w:t xml:space="preserve">149,2 мм PDC </w:t>
            </w:r>
          </w:p>
        </w:tc>
        <w:tc>
          <w:tcPr>
            <w:tcW w:w="992" w:type="dxa"/>
            <w:tcBorders>
              <w:top w:val="single" w:sz="4" w:space="0" w:color="auto"/>
              <w:left w:val="single" w:sz="6" w:space="0" w:color="auto"/>
              <w:bottom w:val="single" w:sz="4" w:space="0" w:color="auto"/>
              <w:right w:val="single" w:sz="6" w:space="0" w:color="auto"/>
            </w:tcBorders>
          </w:tcPr>
          <w:p w14:paraId="6FAC1319" w14:textId="741B4C7A" w:rsidR="001E1185" w:rsidRPr="00BF39D4" w:rsidRDefault="001E1185" w:rsidP="00535E1E">
            <w:pPr>
              <w:widowControl/>
              <w:overflowPunct w:val="0"/>
              <w:jc w:val="center"/>
              <w:textAlignment w:val="baseline"/>
              <w:rPr>
                <w:rFonts w:ascii="Arial" w:hAnsi="Arial" w:cs="Arial"/>
                <w:sz w:val="22"/>
                <w:szCs w:val="22"/>
              </w:rPr>
            </w:pPr>
            <w:r w:rsidRPr="00BF39D4">
              <w:rPr>
                <w:rFonts w:ascii="Arial" w:hAnsi="Arial" w:cs="Arial"/>
                <w:sz w:val="22"/>
                <w:szCs w:val="22"/>
              </w:rPr>
              <w:t>0,0</w:t>
            </w:r>
          </w:p>
        </w:tc>
        <w:tc>
          <w:tcPr>
            <w:tcW w:w="992" w:type="dxa"/>
            <w:tcBorders>
              <w:top w:val="single" w:sz="4" w:space="0" w:color="auto"/>
              <w:left w:val="single" w:sz="6" w:space="0" w:color="auto"/>
              <w:bottom w:val="single" w:sz="4" w:space="0" w:color="auto"/>
              <w:right w:val="single" w:sz="6" w:space="0" w:color="auto"/>
            </w:tcBorders>
          </w:tcPr>
          <w:p w14:paraId="3765A550" w14:textId="5651CA12" w:rsidR="001E1185" w:rsidRPr="00BF39D4" w:rsidRDefault="001E1185" w:rsidP="00535E1E">
            <w:pPr>
              <w:widowControl/>
              <w:overflowPunct w:val="0"/>
              <w:jc w:val="center"/>
              <w:textAlignment w:val="baseline"/>
              <w:rPr>
                <w:rFonts w:ascii="Arial" w:hAnsi="Arial" w:cs="Arial"/>
                <w:sz w:val="22"/>
                <w:szCs w:val="22"/>
              </w:rPr>
            </w:pPr>
            <w:r w:rsidRPr="00BF39D4">
              <w:rPr>
                <w:rFonts w:ascii="Arial" w:hAnsi="Arial" w:cs="Arial"/>
                <w:sz w:val="22"/>
                <w:szCs w:val="22"/>
              </w:rPr>
              <w:t>1</w:t>
            </w:r>
            <w:r w:rsidRPr="00BF39D4">
              <w:rPr>
                <w:rFonts w:ascii="Arial" w:hAnsi="Arial" w:cs="Arial"/>
                <w:sz w:val="22"/>
                <w:szCs w:val="22"/>
                <w:lang w:val="kk-KZ"/>
              </w:rPr>
              <w:t>49,</w:t>
            </w:r>
            <w:r w:rsidRPr="00BF39D4">
              <w:rPr>
                <w:rFonts w:ascii="Arial" w:hAnsi="Arial" w:cs="Arial"/>
                <w:sz w:val="22"/>
                <w:szCs w:val="22"/>
              </w:rPr>
              <w:t>2</w:t>
            </w:r>
          </w:p>
        </w:tc>
        <w:tc>
          <w:tcPr>
            <w:tcW w:w="851" w:type="dxa"/>
            <w:tcBorders>
              <w:top w:val="single" w:sz="4" w:space="0" w:color="auto"/>
              <w:left w:val="single" w:sz="6" w:space="0" w:color="auto"/>
              <w:bottom w:val="single" w:sz="4" w:space="0" w:color="auto"/>
              <w:right w:val="single" w:sz="6" w:space="0" w:color="auto"/>
            </w:tcBorders>
          </w:tcPr>
          <w:p w14:paraId="5183B206" w14:textId="1AC20828" w:rsidR="001E1185" w:rsidRPr="00BF39D4" w:rsidRDefault="001E1185" w:rsidP="00535E1E">
            <w:pPr>
              <w:widowControl/>
              <w:overflowPunct w:val="0"/>
              <w:jc w:val="center"/>
              <w:textAlignment w:val="baseline"/>
              <w:rPr>
                <w:rFonts w:ascii="Arial" w:hAnsi="Arial" w:cs="Arial"/>
                <w:sz w:val="22"/>
                <w:szCs w:val="22"/>
              </w:rPr>
            </w:pPr>
            <w:r w:rsidRPr="00BF39D4">
              <w:rPr>
                <w:rFonts w:ascii="Arial" w:hAnsi="Arial" w:cs="Arial"/>
                <w:sz w:val="22"/>
                <w:szCs w:val="22"/>
              </w:rPr>
              <w:t>-</w:t>
            </w:r>
          </w:p>
        </w:tc>
        <w:tc>
          <w:tcPr>
            <w:tcW w:w="992" w:type="dxa"/>
            <w:tcBorders>
              <w:top w:val="single" w:sz="4" w:space="0" w:color="auto"/>
              <w:left w:val="single" w:sz="6" w:space="0" w:color="auto"/>
              <w:bottom w:val="single" w:sz="4" w:space="0" w:color="auto"/>
              <w:right w:val="single" w:sz="6" w:space="0" w:color="auto"/>
            </w:tcBorders>
          </w:tcPr>
          <w:p w14:paraId="4451605A" w14:textId="20BFA46D" w:rsidR="001E1185" w:rsidRPr="00BF39D4" w:rsidRDefault="001E1185" w:rsidP="00535E1E">
            <w:pPr>
              <w:widowControl/>
              <w:overflowPunct w:val="0"/>
              <w:jc w:val="center"/>
              <w:textAlignment w:val="baseline"/>
              <w:rPr>
                <w:rFonts w:ascii="Arial" w:hAnsi="Arial" w:cs="Arial"/>
                <w:sz w:val="22"/>
                <w:szCs w:val="22"/>
                <w:lang w:val="kk-KZ"/>
              </w:rPr>
            </w:pPr>
            <w:r w:rsidRPr="00BF39D4">
              <w:rPr>
                <w:rFonts w:ascii="Arial" w:hAnsi="Arial" w:cs="Arial"/>
                <w:sz w:val="22"/>
                <w:szCs w:val="22"/>
              </w:rPr>
              <w:t>0,22</w:t>
            </w:r>
          </w:p>
        </w:tc>
        <w:tc>
          <w:tcPr>
            <w:tcW w:w="1134" w:type="dxa"/>
            <w:tcBorders>
              <w:top w:val="single" w:sz="4" w:space="0" w:color="auto"/>
              <w:left w:val="single" w:sz="6" w:space="0" w:color="auto"/>
              <w:bottom w:val="single" w:sz="4" w:space="0" w:color="auto"/>
              <w:right w:val="single" w:sz="6" w:space="0" w:color="auto"/>
            </w:tcBorders>
          </w:tcPr>
          <w:p w14:paraId="00EA442D" w14:textId="73139E6B" w:rsidR="001E1185" w:rsidRPr="00BF39D4" w:rsidRDefault="001E1185" w:rsidP="00535E1E">
            <w:pPr>
              <w:widowControl/>
              <w:overflowPunct w:val="0"/>
              <w:jc w:val="center"/>
              <w:textAlignment w:val="baseline"/>
              <w:rPr>
                <w:rFonts w:ascii="Arial" w:hAnsi="Arial" w:cs="Arial"/>
                <w:sz w:val="22"/>
                <w:szCs w:val="22"/>
                <w:lang w:val="kk-KZ"/>
              </w:rPr>
            </w:pPr>
            <w:r w:rsidRPr="00BF39D4">
              <w:rPr>
                <w:rFonts w:ascii="Arial" w:hAnsi="Arial" w:cs="Arial"/>
                <w:sz w:val="22"/>
                <w:szCs w:val="22"/>
              </w:rPr>
              <w:t>20,67</w:t>
            </w:r>
          </w:p>
        </w:tc>
        <w:tc>
          <w:tcPr>
            <w:tcW w:w="928" w:type="dxa"/>
            <w:tcBorders>
              <w:top w:val="single" w:sz="4" w:space="0" w:color="auto"/>
              <w:left w:val="single" w:sz="6" w:space="0" w:color="auto"/>
              <w:bottom w:val="single" w:sz="4" w:space="0" w:color="auto"/>
              <w:right w:val="single" w:sz="6" w:space="0" w:color="auto"/>
            </w:tcBorders>
          </w:tcPr>
          <w:p w14:paraId="36461FE8" w14:textId="77777777" w:rsidR="001E1185" w:rsidRPr="00535E1E" w:rsidRDefault="001E1185" w:rsidP="00535E1E">
            <w:pPr>
              <w:widowControl/>
              <w:autoSpaceDE/>
              <w:autoSpaceDN/>
              <w:adjustRightInd/>
              <w:jc w:val="center"/>
              <w:rPr>
                <w:rFonts w:ascii="Arial" w:hAnsi="Arial" w:cs="Arial"/>
                <w:snapToGrid w:val="0"/>
                <w:sz w:val="22"/>
                <w:szCs w:val="22"/>
              </w:rPr>
            </w:pPr>
          </w:p>
        </w:tc>
        <w:tc>
          <w:tcPr>
            <w:tcW w:w="967" w:type="dxa"/>
            <w:vMerge w:val="restart"/>
            <w:tcBorders>
              <w:top w:val="single" w:sz="4" w:space="0" w:color="auto"/>
              <w:left w:val="single" w:sz="6" w:space="0" w:color="auto"/>
              <w:right w:val="single" w:sz="6" w:space="0" w:color="auto"/>
            </w:tcBorders>
          </w:tcPr>
          <w:p w14:paraId="3B42CB8B" w14:textId="1757DDEE" w:rsidR="001E1185" w:rsidRPr="006C4C54" w:rsidRDefault="00832AD3" w:rsidP="00535E1E">
            <w:pPr>
              <w:widowControl/>
              <w:autoSpaceDE/>
              <w:autoSpaceDN/>
              <w:adjustRightInd/>
              <w:jc w:val="center"/>
              <w:rPr>
                <w:rFonts w:ascii="Arial" w:hAnsi="Arial" w:cs="Arial"/>
                <w:snapToGrid w:val="0"/>
                <w:sz w:val="22"/>
                <w:szCs w:val="22"/>
              </w:rPr>
            </w:pPr>
            <w:r>
              <w:rPr>
                <w:rFonts w:ascii="Arial" w:hAnsi="Arial" w:cs="Arial"/>
                <w:snapToGrid w:val="0"/>
                <w:sz w:val="22"/>
                <w:szCs w:val="22"/>
              </w:rPr>
              <w:t>194,56</w:t>
            </w:r>
          </w:p>
        </w:tc>
        <w:tc>
          <w:tcPr>
            <w:tcW w:w="1106" w:type="dxa"/>
            <w:vMerge w:val="restart"/>
            <w:tcBorders>
              <w:top w:val="single" w:sz="4" w:space="0" w:color="auto"/>
              <w:left w:val="single" w:sz="6" w:space="0" w:color="auto"/>
              <w:right w:val="single" w:sz="6" w:space="0" w:color="auto"/>
            </w:tcBorders>
          </w:tcPr>
          <w:p w14:paraId="0C8764A6" w14:textId="530182ED" w:rsidR="001E1185" w:rsidRPr="006C4C54" w:rsidRDefault="00832AD3" w:rsidP="00535E1E">
            <w:pPr>
              <w:widowControl/>
              <w:autoSpaceDE/>
              <w:autoSpaceDN/>
              <w:adjustRightInd/>
              <w:jc w:val="center"/>
              <w:rPr>
                <w:rFonts w:ascii="Arial" w:hAnsi="Arial" w:cs="Arial"/>
                <w:snapToGrid w:val="0"/>
                <w:sz w:val="22"/>
                <w:szCs w:val="22"/>
              </w:rPr>
            </w:pPr>
            <w:r>
              <w:rPr>
                <w:rFonts w:ascii="Arial" w:hAnsi="Arial" w:cs="Arial"/>
                <w:snapToGrid w:val="0"/>
                <w:sz w:val="22"/>
                <w:szCs w:val="22"/>
              </w:rPr>
              <w:t>12,09</w:t>
            </w:r>
          </w:p>
        </w:tc>
        <w:tc>
          <w:tcPr>
            <w:tcW w:w="2632" w:type="dxa"/>
            <w:tcBorders>
              <w:top w:val="single" w:sz="4" w:space="0" w:color="auto"/>
              <w:left w:val="single" w:sz="6" w:space="0" w:color="auto"/>
              <w:bottom w:val="single" w:sz="4" w:space="0" w:color="auto"/>
              <w:right w:val="double" w:sz="4" w:space="0" w:color="auto"/>
            </w:tcBorders>
          </w:tcPr>
          <w:p w14:paraId="412CDCEB" w14:textId="1A5AD919" w:rsidR="001E1185" w:rsidRPr="00BF39D4" w:rsidRDefault="001E1185" w:rsidP="00535E1E">
            <w:pPr>
              <w:widowControl/>
              <w:autoSpaceDE/>
              <w:autoSpaceDN/>
              <w:adjustRightInd/>
              <w:rPr>
                <w:rFonts w:ascii="Arial" w:hAnsi="Arial" w:cs="Arial"/>
                <w:sz w:val="22"/>
                <w:szCs w:val="22"/>
              </w:rPr>
            </w:pPr>
            <w:r w:rsidRPr="00BF39D4">
              <w:rPr>
                <w:rFonts w:ascii="Arial" w:hAnsi="Arial" w:cs="Arial"/>
                <w:sz w:val="22"/>
                <w:szCs w:val="22"/>
              </w:rPr>
              <w:t>Разрушение</w:t>
            </w:r>
          </w:p>
        </w:tc>
      </w:tr>
      <w:tr w:rsidR="001E1185" w:rsidRPr="006C4C54" w14:paraId="2474212A" w14:textId="77777777" w:rsidTr="00DF5081">
        <w:trPr>
          <w:cantSplit/>
          <w:trHeight w:hRule="exact" w:val="268"/>
        </w:trPr>
        <w:tc>
          <w:tcPr>
            <w:tcW w:w="694" w:type="dxa"/>
            <w:vMerge/>
            <w:tcBorders>
              <w:left w:val="double" w:sz="4" w:space="0" w:color="auto"/>
              <w:right w:val="single" w:sz="6" w:space="0" w:color="auto"/>
            </w:tcBorders>
          </w:tcPr>
          <w:p w14:paraId="3E977AB2" w14:textId="77777777" w:rsidR="001E1185" w:rsidRPr="00535E1E" w:rsidRDefault="001E1185" w:rsidP="00535E1E">
            <w:pPr>
              <w:widowControl/>
              <w:autoSpaceDE/>
              <w:autoSpaceDN/>
              <w:adjustRightInd/>
              <w:jc w:val="center"/>
              <w:rPr>
                <w:rFonts w:ascii="Arial" w:hAnsi="Arial" w:cs="Arial"/>
                <w:snapToGrid w:val="0"/>
                <w:sz w:val="22"/>
                <w:szCs w:val="22"/>
              </w:rPr>
            </w:pPr>
          </w:p>
        </w:tc>
        <w:tc>
          <w:tcPr>
            <w:tcW w:w="691" w:type="dxa"/>
            <w:tcBorders>
              <w:top w:val="single" w:sz="4" w:space="0" w:color="auto"/>
              <w:left w:val="single" w:sz="6" w:space="0" w:color="auto"/>
              <w:bottom w:val="single" w:sz="4" w:space="0" w:color="auto"/>
              <w:right w:val="single" w:sz="6" w:space="0" w:color="auto"/>
            </w:tcBorders>
          </w:tcPr>
          <w:p w14:paraId="544ACED6" w14:textId="69990043" w:rsidR="001E1185" w:rsidRPr="00BF39D4" w:rsidRDefault="001E1185" w:rsidP="00535E1E">
            <w:pPr>
              <w:widowControl/>
              <w:overflowPunct w:val="0"/>
              <w:jc w:val="center"/>
              <w:textAlignment w:val="baseline"/>
              <w:rPr>
                <w:rFonts w:ascii="Arial" w:hAnsi="Arial" w:cs="Arial"/>
                <w:sz w:val="22"/>
                <w:szCs w:val="22"/>
                <w:lang w:val="kk-KZ"/>
              </w:rPr>
            </w:pPr>
            <w:r>
              <w:rPr>
                <w:rFonts w:ascii="Arial" w:hAnsi="Arial" w:cs="Arial"/>
                <w:sz w:val="22"/>
                <w:szCs w:val="22"/>
                <w:lang w:val="kk-KZ"/>
              </w:rPr>
              <w:t>2</w:t>
            </w:r>
          </w:p>
        </w:tc>
        <w:tc>
          <w:tcPr>
            <w:tcW w:w="2955" w:type="dxa"/>
            <w:tcBorders>
              <w:top w:val="single" w:sz="4" w:space="0" w:color="auto"/>
              <w:left w:val="single" w:sz="6" w:space="0" w:color="auto"/>
              <w:bottom w:val="single" w:sz="4" w:space="0" w:color="auto"/>
              <w:right w:val="single" w:sz="6" w:space="0" w:color="auto"/>
            </w:tcBorders>
            <w:vAlign w:val="center"/>
          </w:tcPr>
          <w:p w14:paraId="54EDCF38" w14:textId="5AAE3865" w:rsidR="001E1185" w:rsidRPr="00BF39D4" w:rsidRDefault="001E1185" w:rsidP="00535E1E">
            <w:pPr>
              <w:widowControl/>
              <w:overflowPunct w:val="0"/>
              <w:textAlignment w:val="baseline"/>
              <w:rPr>
                <w:rFonts w:ascii="Arial" w:hAnsi="Arial" w:cs="Arial"/>
                <w:sz w:val="22"/>
                <w:szCs w:val="22"/>
              </w:rPr>
            </w:pPr>
            <w:r w:rsidRPr="004D1180">
              <w:rPr>
                <w:rFonts w:ascii="Arial" w:hAnsi="Arial" w:cs="Arial"/>
                <w:sz w:val="22"/>
                <w:szCs w:val="22"/>
              </w:rPr>
              <w:t xml:space="preserve">Переводник </w:t>
            </w:r>
          </w:p>
        </w:tc>
        <w:tc>
          <w:tcPr>
            <w:tcW w:w="992" w:type="dxa"/>
            <w:tcBorders>
              <w:top w:val="single" w:sz="4" w:space="0" w:color="auto"/>
              <w:left w:val="single" w:sz="6" w:space="0" w:color="auto"/>
              <w:bottom w:val="single" w:sz="4" w:space="0" w:color="auto"/>
              <w:right w:val="single" w:sz="6" w:space="0" w:color="auto"/>
            </w:tcBorders>
            <w:vAlign w:val="center"/>
          </w:tcPr>
          <w:p w14:paraId="42336B43" w14:textId="6112F311" w:rsidR="001E1185" w:rsidRPr="00BF39D4" w:rsidRDefault="001E1185" w:rsidP="00535E1E">
            <w:pPr>
              <w:widowControl/>
              <w:overflowPunct w:val="0"/>
              <w:jc w:val="center"/>
              <w:textAlignment w:val="baseline"/>
              <w:rPr>
                <w:rFonts w:ascii="Arial" w:hAnsi="Arial" w:cs="Arial"/>
                <w:sz w:val="22"/>
                <w:szCs w:val="22"/>
              </w:rPr>
            </w:pPr>
            <w:r>
              <w:rPr>
                <w:rFonts w:ascii="Arial" w:hAnsi="Arial" w:cs="Arial"/>
                <w:sz w:val="22"/>
                <w:szCs w:val="22"/>
              </w:rPr>
              <w:t>0,22</w:t>
            </w:r>
          </w:p>
        </w:tc>
        <w:tc>
          <w:tcPr>
            <w:tcW w:w="992" w:type="dxa"/>
            <w:tcBorders>
              <w:top w:val="single" w:sz="4" w:space="0" w:color="auto"/>
              <w:left w:val="single" w:sz="6" w:space="0" w:color="auto"/>
              <w:bottom w:val="single" w:sz="4" w:space="0" w:color="auto"/>
              <w:right w:val="single" w:sz="6" w:space="0" w:color="auto"/>
            </w:tcBorders>
            <w:vAlign w:val="center"/>
          </w:tcPr>
          <w:p w14:paraId="49A6D3F6" w14:textId="07E38B67" w:rsidR="001E1185" w:rsidRPr="00BF39D4" w:rsidRDefault="001E1185" w:rsidP="00535E1E">
            <w:pPr>
              <w:widowControl/>
              <w:overflowPunct w:val="0"/>
              <w:jc w:val="center"/>
              <w:textAlignment w:val="baseline"/>
              <w:rPr>
                <w:rFonts w:ascii="Arial" w:hAnsi="Arial" w:cs="Arial"/>
                <w:sz w:val="22"/>
                <w:szCs w:val="22"/>
              </w:rPr>
            </w:pPr>
            <w:r w:rsidRPr="004D1180">
              <w:rPr>
                <w:rFonts w:ascii="Arial" w:hAnsi="Arial" w:cs="Arial"/>
                <w:sz w:val="22"/>
                <w:szCs w:val="22"/>
              </w:rPr>
              <w:t>125,41</w:t>
            </w:r>
          </w:p>
        </w:tc>
        <w:tc>
          <w:tcPr>
            <w:tcW w:w="851" w:type="dxa"/>
            <w:tcBorders>
              <w:top w:val="single" w:sz="4" w:space="0" w:color="auto"/>
              <w:left w:val="single" w:sz="6" w:space="0" w:color="auto"/>
              <w:bottom w:val="single" w:sz="4" w:space="0" w:color="auto"/>
              <w:right w:val="single" w:sz="6" w:space="0" w:color="auto"/>
            </w:tcBorders>
            <w:vAlign w:val="center"/>
          </w:tcPr>
          <w:p w14:paraId="201E706B" w14:textId="3F67B347" w:rsidR="001E1185" w:rsidRPr="00BF39D4" w:rsidRDefault="001E1185" w:rsidP="00535E1E">
            <w:pPr>
              <w:widowControl/>
              <w:overflowPunct w:val="0"/>
              <w:jc w:val="center"/>
              <w:textAlignment w:val="baseline"/>
              <w:rPr>
                <w:rFonts w:ascii="Arial" w:hAnsi="Arial" w:cs="Arial"/>
                <w:sz w:val="22"/>
                <w:szCs w:val="22"/>
              </w:rPr>
            </w:pPr>
            <w:r w:rsidRPr="004D1180">
              <w:rPr>
                <w:rFonts w:ascii="Arial" w:hAnsi="Arial" w:cs="Arial"/>
                <w:sz w:val="22"/>
                <w:szCs w:val="22"/>
              </w:rPr>
              <w:t>57,15</w:t>
            </w:r>
          </w:p>
        </w:tc>
        <w:tc>
          <w:tcPr>
            <w:tcW w:w="992" w:type="dxa"/>
            <w:tcBorders>
              <w:top w:val="single" w:sz="4" w:space="0" w:color="auto"/>
              <w:left w:val="single" w:sz="6" w:space="0" w:color="auto"/>
              <w:bottom w:val="single" w:sz="4" w:space="0" w:color="auto"/>
              <w:right w:val="single" w:sz="6" w:space="0" w:color="auto"/>
            </w:tcBorders>
            <w:vAlign w:val="center"/>
          </w:tcPr>
          <w:p w14:paraId="4ACB6980" w14:textId="085581DD" w:rsidR="001E1185" w:rsidRPr="00BF39D4" w:rsidRDefault="001E1185" w:rsidP="00535E1E">
            <w:pPr>
              <w:widowControl/>
              <w:overflowPunct w:val="0"/>
              <w:jc w:val="center"/>
              <w:textAlignment w:val="baseline"/>
              <w:rPr>
                <w:rFonts w:ascii="Arial" w:hAnsi="Arial" w:cs="Arial"/>
                <w:sz w:val="22"/>
                <w:szCs w:val="22"/>
                <w:lang w:val="kk-KZ"/>
              </w:rPr>
            </w:pPr>
            <w:r w:rsidRPr="004D1180">
              <w:rPr>
                <w:rFonts w:ascii="Arial" w:hAnsi="Arial" w:cs="Arial"/>
                <w:sz w:val="22"/>
                <w:szCs w:val="22"/>
              </w:rPr>
              <w:t>0,80</w:t>
            </w:r>
          </w:p>
        </w:tc>
        <w:tc>
          <w:tcPr>
            <w:tcW w:w="1134" w:type="dxa"/>
            <w:tcBorders>
              <w:top w:val="single" w:sz="4" w:space="0" w:color="auto"/>
              <w:left w:val="single" w:sz="6" w:space="0" w:color="auto"/>
              <w:bottom w:val="single" w:sz="4" w:space="0" w:color="auto"/>
              <w:right w:val="single" w:sz="6" w:space="0" w:color="auto"/>
            </w:tcBorders>
            <w:vAlign w:val="center"/>
          </w:tcPr>
          <w:p w14:paraId="789B28EA" w14:textId="5363B14F" w:rsidR="001E1185" w:rsidRPr="00BF39D4" w:rsidRDefault="001E1185" w:rsidP="00535E1E">
            <w:pPr>
              <w:widowControl/>
              <w:overflowPunct w:val="0"/>
              <w:jc w:val="center"/>
              <w:textAlignment w:val="baseline"/>
              <w:rPr>
                <w:rFonts w:ascii="Arial" w:hAnsi="Arial" w:cs="Arial"/>
                <w:sz w:val="22"/>
                <w:szCs w:val="22"/>
                <w:lang w:val="kk-KZ"/>
              </w:rPr>
            </w:pPr>
            <w:r w:rsidRPr="004D1180">
              <w:rPr>
                <w:rFonts w:ascii="Arial" w:hAnsi="Arial" w:cs="Arial"/>
                <w:sz w:val="22"/>
                <w:szCs w:val="22"/>
              </w:rPr>
              <w:t>34,53</w:t>
            </w:r>
          </w:p>
        </w:tc>
        <w:tc>
          <w:tcPr>
            <w:tcW w:w="928" w:type="dxa"/>
            <w:tcBorders>
              <w:top w:val="single" w:sz="4" w:space="0" w:color="auto"/>
              <w:left w:val="single" w:sz="6" w:space="0" w:color="auto"/>
              <w:bottom w:val="single" w:sz="4" w:space="0" w:color="auto"/>
              <w:right w:val="single" w:sz="6" w:space="0" w:color="auto"/>
            </w:tcBorders>
          </w:tcPr>
          <w:p w14:paraId="737D9BE8" w14:textId="77777777" w:rsidR="001E1185" w:rsidRPr="00535E1E" w:rsidRDefault="001E1185" w:rsidP="00535E1E">
            <w:pPr>
              <w:widowControl/>
              <w:autoSpaceDE/>
              <w:autoSpaceDN/>
              <w:adjustRightInd/>
              <w:jc w:val="center"/>
              <w:rPr>
                <w:rFonts w:ascii="Arial" w:hAnsi="Arial" w:cs="Arial"/>
                <w:snapToGrid w:val="0"/>
                <w:sz w:val="22"/>
                <w:szCs w:val="22"/>
              </w:rPr>
            </w:pPr>
          </w:p>
        </w:tc>
        <w:tc>
          <w:tcPr>
            <w:tcW w:w="967" w:type="dxa"/>
            <w:vMerge/>
            <w:tcBorders>
              <w:left w:val="single" w:sz="6" w:space="0" w:color="auto"/>
              <w:right w:val="single" w:sz="6" w:space="0" w:color="auto"/>
            </w:tcBorders>
          </w:tcPr>
          <w:p w14:paraId="34D2F9B6" w14:textId="77777777" w:rsidR="001E1185" w:rsidRPr="006C4C54" w:rsidRDefault="001E1185" w:rsidP="00535E1E">
            <w:pPr>
              <w:widowControl/>
              <w:autoSpaceDE/>
              <w:autoSpaceDN/>
              <w:adjustRightInd/>
              <w:jc w:val="center"/>
              <w:rPr>
                <w:rFonts w:ascii="Arial" w:hAnsi="Arial" w:cs="Arial"/>
                <w:snapToGrid w:val="0"/>
                <w:sz w:val="22"/>
                <w:szCs w:val="22"/>
              </w:rPr>
            </w:pPr>
          </w:p>
        </w:tc>
        <w:tc>
          <w:tcPr>
            <w:tcW w:w="1106" w:type="dxa"/>
            <w:vMerge/>
            <w:tcBorders>
              <w:left w:val="single" w:sz="6" w:space="0" w:color="auto"/>
              <w:right w:val="single" w:sz="6" w:space="0" w:color="auto"/>
            </w:tcBorders>
          </w:tcPr>
          <w:p w14:paraId="1CC27A49" w14:textId="77777777" w:rsidR="001E1185" w:rsidRPr="006C4C54" w:rsidRDefault="001E1185" w:rsidP="00535E1E">
            <w:pPr>
              <w:widowControl/>
              <w:autoSpaceDE/>
              <w:autoSpaceDN/>
              <w:adjustRightInd/>
              <w:jc w:val="center"/>
              <w:rPr>
                <w:rFonts w:ascii="Arial" w:hAnsi="Arial" w:cs="Arial"/>
                <w:snapToGrid w:val="0"/>
                <w:sz w:val="22"/>
                <w:szCs w:val="22"/>
              </w:rPr>
            </w:pPr>
          </w:p>
        </w:tc>
        <w:tc>
          <w:tcPr>
            <w:tcW w:w="2632" w:type="dxa"/>
            <w:tcBorders>
              <w:top w:val="single" w:sz="4" w:space="0" w:color="auto"/>
              <w:left w:val="single" w:sz="6" w:space="0" w:color="auto"/>
              <w:bottom w:val="single" w:sz="4" w:space="0" w:color="auto"/>
              <w:right w:val="double" w:sz="4" w:space="0" w:color="auto"/>
            </w:tcBorders>
          </w:tcPr>
          <w:p w14:paraId="6BD9FAB7" w14:textId="0EC86158" w:rsidR="001E1185" w:rsidRPr="00BF39D4" w:rsidRDefault="001E1185" w:rsidP="00535E1E">
            <w:pPr>
              <w:widowControl/>
              <w:autoSpaceDE/>
              <w:autoSpaceDN/>
              <w:adjustRightInd/>
              <w:rPr>
                <w:rFonts w:ascii="Arial" w:hAnsi="Arial" w:cs="Arial"/>
                <w:sz w:val="22"/>
                <w:szCs w:val="22"/>
              </w:rPr>
            </w:pPr>
            <w:r w:rsidRPr="00345686">
              <w:rPr>
                <w:rFonts w:ascii="Arial" w:hAnsi="Arial" w:cs="Arial"/>
                <w:sz w:val="22"/>
                <w:szCs w:val="22"/>
              </w:rPr>
              <w:t>Соединение</w:t>
            </w:r>
          </w:p>
        </w:tc>
      </w:tr>
      <w:tr w:rsidR="001E1185" w:rsidRPr="006C4C54" w14:paraId="1B1F4B02" w14:textId="77777777" w:rsidTr="001E1185">
        <w:trPr>
          <w:cantSplit/>
          <w:trHeight w:hRule="exact" w:val="292"/>
        </w:trPr>
        <w:tc>
          <w:tcPr>
            <w:tcW w:w="694" w:type="dxa"/>
            <w:vMerge/>
            <w:tcBorders>
              <w:left w:val="double" w:sz="4" w:space="0" w:color="auto"/>
              <w:right w:val="single" w:sz="6" w:space="0" w:color="auto"/>
            </w:tcBorders>
          </w:tcPr>
          <w:p w14:paraId="00F82B4F" w14:textId="77777777" w:rsidR="001E1185" w:rsidRPr="00535E1E" w:rsidRDefault="001E1185" w:rsidP="001E1185">
            <w:pPr>
              <w:widowControl/>
              <w:autoSpaceDE/>
              <w:autoSpaceDN/>
              <w:adjustRightInd/>
              <w:jc w:val="center"/>
              <w:rPr>
                <w:rFonts w:ascii="Arial" w:hAnsi="Arial" w:cs="Arial"/>
                <w:snapToGrid w:val="0"/>
                <w:sz w:val="22"/>
                <w:szCs w:val="22"/>
              </w:rPr>
            </w:pPr>
          </w:p>
        </w:tc>
        <w:tc>
          <w:tcPr>
            <w:tcW w:w="691" w:type="dxa"/>
            <w:tcBorders>
              <w:top w:val="single" w:sz="4" w:space="0" w:color="auto"/>
              <w:left w:val="single" w:sz="6" w:space="0" w:color="auto"/>
              <w:bottom w:val="single" w:sz="4" w:space="0" w:color="auto"/>
              <w:right w:val="single" w:sz="6" w:space="0" w:color="auto"/>
            </w:tcBorders>
          </w:tcPr>
          <w:p w14:paraId="4BA22E32" w14:textId="2DABFC62" w:rsidR="001E1185" w:rsidRPr="00BF39D4" w:rsidRDefault="001E1185" w:rsidP="001E1185">
            <w:pPr>
              <w:widowControl/>
              <w:overflowPunct w:val="0"/>
              <w:jc w:val="center"/>
              <w:textAlignment w:val="baseline"/>
              <w:rPr>
                <w:rFonts w:ascii="Arial" w:hAnsi="Arial" w:cs="Arial"/>
                <w:sz w:val="22"/>
                <w:szCs w:val="22"/>
                <w:lang w:val="kk-KZ"/>
              </w:rPr>
            </w:pPr>
            <w:r>
              <w:rPr>
                <w:rFonts w:ascii="Arial" w:hAnsi="Arial" w:cs="Arial"/>
                <w:sz w:val="22"/>
                <w:szCs w:val="22"/>
                <w:lang w:val="kk-KZ"/>
              </w:rPr>
              <w:t>3</w:t>
            </w:r>
          </w:p>
        </w:tc>
        <w:tc>
          <w:tcPr>
            <w:tcW w:w="2955" w:type="dxa"/>
            <w:tcBorders>
              <w:top w:val="single" w:sz="4" w:space="0" w:color="auto"/>
              <w:left w:val="single" w:sz="6" w:space="0" w:color="auto"/>
              <w:bottom w:val="single" w:sz="4" w:space="0" w:color="auto"/>
              <w:right w:val="single" w:sz="6" w:space="0" w:color="auto"/>
            </w:tcBorders>
            <w:vAlign w:val="center"/>
          </w:tcPr>
          <w:p w14:paraId="27D30C5C" w14:textId="6AB8A5F9" w:rsidR="001E1185" w:rsidRPr="004D1180" w:rsidRDefault="001E1185" w:rsidP="001E1185">
            <w:pPr>
              <w:widowControl/>
              <w:overflowPunct w:val="0"/>
              <w:textAlignment w:val="baseline"/>
              <w:rPr>
                <w:rFonts w:ascii="Arial" w:hAnsi="Arial" w:cs="Arial"/>
                <w:sz w:val="22"/>
                <w:szCs w:val="22"/>
              </w:rPr>
            </w:pPr>
            <w:r w:rsidRPr="00BF39D4">
              <w:rPr>
                <w:rFonts w:ascii="Arial" w:hAnsi="Arial" w:cs="Arial"/>
                <w:sz w:val="22"/>
                <w:szCs w:val="22"/>
              </w:rPr>
              <w:t>CУБТ-120,65мм</w:t>
            </w:r>
          </w:p>
        </w:tc>
        <w:tc>
          <w:tcPr>
            <w:tcW w:w="992" w:type="dxa"/>
            <w:tcBorders>
              <w:top w:val="single" w:sz="4" w:space="0" w:color="auto"/>
              <w:left w:val="single" w:sz="6" w:space="0" w:color="auto"/>
              <w:bottom w:val="single" w:sz="4" w:space="0" w:color="auto"/>
              <w:right w:val="single" w:sz="6" w:space="0" w:color="auto"/>
            </w:tcBorders>
          </w:tcPr>
          <w:p w14:paraId="668DDC58" w14:textId="334978BB" w:rsidR="001E1185" w:rsidRPr="004D1180" w:rsidRDefault="001E1185" w:rsidP="001E1185">
            <w:pPr>
              <w:widowControl/>
              <w:overflowPunct w:val="0"/>
              <w:jc w:val="center"/>
              <w:textAlignment w:val="baseline"/>
              <w:rPr>
                <w:rFonts w:ascii="Arial" w:hAnsi="Arial" w:cs="Arial"/>
                <w:sz w:val="22"/>
                <w:szCs w:val="22"/>
              </w:rPr>
            </w:pPr>
            <w:r>
              <w:rPr>
                <w:rFonts w:ascii="Arial" w:hAnsi="Arial" w:cs="Arial"/>
                <w:sz w:val="22"/>
                <w:szCs w:val="22"/>
              </w:rPr>
              <w:t>1,02</w:t>
            </w:r>
          </w:p>
        </w:tc>
        <w:tc>
          <w:tcPr>
            <w:tcW w:w="992" w:type="dxa"/>
            <w:tcBorders>
              <w:top w:val="single" w:sz="4" w:space="0" w:color="auto"/>
              <w:left w:val="single" w:sz="6" w:space="0" w:color="auto"/>
              <w:bottom w:val="single" w:sz="4" w:space="0" w:color="auto"/>
              <w:right w:val="single" w:sz="6" w:space="0" w:color="auto"/>
            </w:tcBorders>
          </w:tcPr>
          <w:p w14:paraId="6B4AFB46" w14:textId="274984E2" w:rsidR="001E1185" w:rsidRPr="004D1180" w:rsidRDefault="001E1185" w:rsidP="001E1185">
            <w:pPr>
              <w:widowControl/>
              <w:overflowPunct w:val="0"/>
              <w:jc w:val="center"/>
              <w:textAlignment w:val="baseline"/>
              <w:rPr>
                <w:rFonts w:ascii="Arial" w:hAnsi="Arial" w:cs="Arial"/>
                <w:sz w:val="22"/>
                <w:szCs w:val="22"/>
              </w:rPr>
            </w:pPr>
            <w:r w:rsidRPr="00BF39D4">
              <w:rPr>
                <w:rFonts w:ascii="Arial" w:hAnsi="Arial" w:cs="Arial"/>
                <w:sz w:val="22"/>
                <w:szCs w:val="22"/>
              </w:rPr>
              <w:t>120,65</w:t>
            </w:r>
          </w:p>
        </w:tc>
        <w:tc>
          <w:tcPr>
            <w:tcW w:w="851" w:type="dxa"/>
            <w:tcBorders>
              <w:top w:val="single" w:sz="4" w:space="0" w:color="auto"/>
              <w:left w:val="single" w:sz="6" w:space="0" w:color="auto"/>
              <w:bottom w:val="single" w:sz="4" w:space="0" w:color="auto"/>
              <w:right w:val="single" w:sz="6" w:space="0" w:color="auto"/>
            </w:tcBorders>
          </w:tcPr>
          <w:p w14:paraId="3696AE6E" w14:textId="4A7BA293" w:rsidR="001E1185" w:rsidRPr="004D1180" w:rsidRDefault="001E1185" w:rsidP="001E1185">
            <w:pPr>
              <w:widowControl/>
              <w:overflowPunct w:val="0"/>
              <w:jc w:val="center"/>
              <w:textAlignment w:val="baseline"/>
              <w:rPr>
                <w:rFonts w:ascii="Arial" w:hAnsi="Arial" w:cs="Arial"/>
                <w:sz w:val="22"/>
                <w:szCs w:val="22"/>
              </w:rPr>
            </w:pPr>
            <w:r w:rsidRPr="00BF39D4">
              <w:rPr>
                <w:rFonts w:ascii="Arial" w:hAnsi="Arial" w:cs="Arial"/>
                <w:sz w:val="22"/>
                <w:szCs w:val="22"/>
              </w:rPr>
              <w:t>57,15</w:t>
            </w:r>
          </w:p>
        </w:tc>
        <w:tc>
          <w:tcPr>
            <w:tcW w:w="992" w:type="dxa"/>
            <w:tcBorders>
              <w:top w:val="single" w:sz="4" w:space="0" w:color="auto"/>
              <w:left w:val="single" w:sz="6" w:space="0" w:color="auto"/>
              <w:bottom w:val="single" w:sz="4" w:space="0" w:color="auto"/>
              <w:right w:val="single" w:sz="6" w:space="0" w:color="auto"/>
            </w:tcBorders>
          </w:tcPr>
          <w:p w14:paraId="4DAE917E" w14:textId="0418BE64" w:rsidR="001E1185" w:rsidRPr="004D1180" w:rsidRDefault="001E1185" w:rsidP="001E1185">
            <w:pPr>
              <w:widowControl/>
              <w:overflowPunct w:val="0"/>
              <w:jc w:val="center"/>
              <w:textAlignment w:val="baseline"/>
              <w:rPr>
                <w:rFonts w:ascii="Arial" w:hAnsi="Arial" w:cs="Arial"/>
                <w:sz w:val="22"/>
                <w:szCs w:val="22"/>
              </w:rPr>
            </w:pPr>
            <w:r w:rsidRPr="00BF39D4">
              <w:rPr>
                <w:rFonts w:ascii="Arial" w:hAnsi="Arial" w:cs="Arial"/>
                <w:sz w:val="22"/>
                <w:szCs w:val="22"/>
                <w:lang w:val="kk-KZ"/>
              </w:rPr>
              <w:t>18</w:t>
            </w:r>
            <w:r w:rsidRPr="00BF39D4">
              <w:rPr>
                <w:rFonts w:ascii="Arial" w:hAnsi="Arial" w:cs="Arial"/>
                <w:sz w:val="22"/>
                <w:szCs w:val="22"/>
              </w:rPr>
              <w:t>,2</w:t>
            </w:r>
            <w:r w:rsidRPr="00BF39D4">
              <w:rPr>
                <w:rFonts w:ascii="Arial" w:hAnsi="Arial" w:cs="Arial"/>
                <w:sz w:val="22"/>
                <w:szCs w:val="22"/>
                <w:lang w:val="kk-KZ"/>
              </w:rPr>
              <w:t>8</w:t>
            </w:r>
          </w:p>
        </w:tc>
        <w:tc>
          <w:tcPr>
            <w:tcW w:w="1134" w:type="dxa"/>
            <w:tcBorders>
              <w:top w:val="single" w:sz="4" w:space="0" w:color="auto"/>
              <w:left w:val="single" w:sz="6" w:space="0" w:color="auto"/>
              <w:bottom w:val="single" w:sz="4" w:space="0" w:color="auto"/>
              <w:right w:val="single" w:sz="6" w:space="0" w:color="auto"/>
            </w:tcBorders>
          </w:tcPr>
          <w:p w14:paraId="3D107F51" w14:textId="444CC5C3" w:rsidR="001E1185" w:rsidRPr="004D1180" w:rsidRDefault="001E1185" w:rsidP="001E1185">
            <w:pPr>
              <w:widowControl/>
              <w:overflowPunct w:val="0"/>
              <w:jc w:val="center"/>
              <w:textAlignment w:val="baseline"/>
              <w:rPr>
                <w:rFonts w:ascii="Arial" w:hAnsi="Arial" w:cs="Arial"/>
                <w:sz w:val="22"/>
                <w:szCs w:val="22"/>
              </w:rPr>
            </w:pPr>
            <w:r w:rsidRPr="00BF39D4">
              <w:rPr>
                <w:rFonts w:ascii="Arial" w:hAnsi="Arial" w:cs="Arial"/>
                <w:sz w:val="22"/>
                <w:szCs w:val="22"/>
                <w:lang w:val="kk-KZ"/>
              </w:rPr>
              <w:t>1272,47</w:t>
            </w:r>
          </w:p>
        </w:tc>
        <w:tc>
          <w:tcPr>
            <w:tcW w:w="928" w:type="dxa"/>
            <w:tcBorders>
              <w:top w:val="single" w:sz="4" w:space="0" w:color="auto"/>
              <w:left w:val="single" w:sz="6" w:space="0" w:color="auto"/>
              <w:bottom w:val="single" w:sz="4" w:space="0" w:color="auto"/>
              <w:right w:val="single" w:sz="6" w:space="0" w:color="auto"/>
            </w:tcBorders>
          </w:tcPr>
          <w:p w14:paraId="3CF11986" w14:textId="77777777" w:rsidR="001E1185" w:rsidRPr="00535E1E" w:rsidRDefault="001E1185" w:rsidP="001E1185">
            <w:pPr>
              <w:widowControl/>
              <w:autoSpaceDE/>
              <w:autoSpaceDN/>
              <w:adjustRightInd/>
              <w:jc w:val="center"/>
              <w:rPr>
                <w:rFonts w:ascii="Arial" w:hAnsi="Arial" w:cs="Arial"/>
                <w:snapToGrid w:val="0"/>
                <w:sz w:val="22"/>
                <w:szCs w:val="22"/>
              </w:rPr>
            </w:pPr>
          </w:p>
        </w:tc>
        <w:tc>
          <w:tcPr>
            <w:tcW w:w="967" w:type="dxa"/>
            <w:vMerge/>
            <w:tcBorders>
              <w:left w:val="single" w:sz="6" w:space="0" w:color="auto"/>
              <w:right w:val="single" w:sz="6" w:space="0" w:color="auto"/>
            </w:tcBorders>
          </w:tcPr>
          <w:p w14:paraId="086CEE05" w14:textId="77777777" w:rsidR="001E1185" w:rsidRPr="006C4C54" w:rsidRDefault="001E1185" w:rsidP="001E1185">
            <w:pPr>
              <w:widowControl/>
              <w:autoSpaceDE/>
              <w:autoSpaceDN/>
              <w:adjustRightInd/>
              <w:jc w:val="center"/>
              <w:rPr>
                <w:rFonts w:ascii="Arial" w:hAnsi="Arial" w:cs="Arial"/>
                <w:snapToGrid w:val="0"/>
                <w:sz w:val="22"/>
                <w:szCs w:val="22"/>
              </w:rPr>
            </w:pPr>
          </w:p>
        </w:tc>
        <w:tc>
          <w:tcPr>
            <w:tcW w:w="1106" w:type="dxa"/>
            <w:vMerge/>
            <w:tcBorders>
              <w:left w:val="single" w:sz="6" w:space="0" w:color="auto"/>
              <w:right w:val="single" w:sz="6" w:space="0" w:color="auto"/>
            </w:tcBorders>
          </w:tcPr>
          <w:p w14:paraId="55F3DC1B" w14:textId="77777777" w:rsidR="001E1185" w:rsidRPr="006C4C54" w:rsidRDefault="001E1185" w:rsidP="001E1185">
            <w:pPr>
              <w:widowControl/>
              <w:autoSpaceDE/>
              <w:autoSpaceDN/>
              <w:adjustRightInd/>
              <w:jc w:val="center"/>
              <w:rPr>
                <w:rFonts w:ascii="Arial" w:hAnsi="Arial" w:cs="Arial"/>
                <w:snapToGrid w:val="0"/>
                <w:sz w:val="22"/>
                <w:szCs w:val="22"/>
              </w:rPr>
            </w:pPr>
          </w:p>
        </w:tc>
        <w:tc>
          <w:tcPr>
            <w:tcW w:w="2632" w:type="dxa"/>
            <w:tcBorders>
              <w:top w:val="single" w:sz="4" w:space="0" w:color="auto"/>
              <w:left w:val="single" w:sz="6" w:space="0" w:color="auto"/>
              <w:bottom w:val="single" w:sz="4" w:space="0" w:color="auto"/>
              <w:right w:val="double" w:sz="4" w:space="0" w:color="auto"/>
            </w:tcBorders>
          </w:tcPr>
          <w:p w14:paraId="074FCAAF" w14:textId="4715C79C" w:rsidR="001E1185" w:rsidRPr="00BF39D4" w:rsidRDefault="001E1185" w:rsidP="001E1185">
            <w:pPr>
              <w:widowControl/>
              <w:autoSpaceDE/>
              <w:autoSpaceDN/>
              <w:adjustRightInd/>
              <w:rPr>
                <w:rFonts w:ascii="Arial" w:hAnsi="Arial" w:cs="Arial"/>
                <w:sz w:val="22"/>
                <w:szCs w:val="22"/>
              </w:rPr>
            </w:pPr>
            <w:r w:rsidRPr="00BF39D4">
              <w:rPr>
                <w:rFonts w:ascii="Arial" w:hAnsi="Arial" w:cs="Arial"/>
                <w:sz w:val="22"/>
                <w:szCs w:val="22"/>
              </w:rPr>
              <w:t>Нагрузка</w:t>
            </w:r>
          </w:p>
        </w:tc>
      </w:tr>
      <w:tr w:rsidR="001E1185" w:rsidRPr="006C4C54" w14:paraId="6BFFBA15" w14:textId="77777777" w:rsidTr="001E1185">
        <w:trPr>
          <w:cantSplit/>
          <w:trHeight w:hRule="exact" w:val="340"/>
        </w:trPr>
        <w:tc>
          <w:tcPr>
            <w:tcW w:w="694" w:type="dxa"/>
            <w:vMerge/>
            <w:tcBorders>
              <w:left w:val="double" w:sz="4" w:space="0" w:color="auto"/>
              <w:right w:val="single" w:sz="6" w:space="0" w:color="auto"/>
            </w:tcBorders>
          </w:tcPr>
          <w:p w14:paraId="3BAC1FB6" w14:textId="77777777" w:rsidR="001E1185" w:rsidRPr="00535E1E" w:rsidRDefault="001E1185" w:rsidP="001E1185">
            <w:pPr>
              <w:widowControl/>
              <w:autoSpaceDE/>
              <w:autoSpaceDN/>
              <w:adjustRightInd/>
              <w:jc w:val="center"/>
              <w:rPr>
                <w:rFonts w:ascii="Arial" w:hAnsi="Arial" w:cs="Arial"/>
                <w:snapToGrid w:val="0"/>
                <w:sz w:val="22"/>
                <w:szCs w:val="22"/>
              </w:rPr>
            </w:pPr>
          </w:p>
        </w:tc>
        <w:tc>
          <w:tcPr>
            <w:tcW w:w="691" w:type="dxa"/>
            <w:tcBorders>
              <w:top w:val="single" w:sz="4" w:space="0" w:color="auto"/>
              <w:left w:val="single" w:sz="6" w:space="0" w:color="auto"/>
              <w:bottom w:val="single" w:sz="4" w:space="0" w:color="auto"/>
              <w:right w:val="single" w:sz="6" w:space="0" w:color="auto"/>
            </w:tcBorders>
          </w:tcPr>
          <w:p w14:paraId="5549698D" w14:textId="39FE009C" w:rsidR="001E1185" w:rsidRPr="00BF39D4" w:rsidRDefault="001E1185" w:rsidP="001E1185">
            <w:pPr>
              <w:widowControl/>
              <w:overflowPunct w:val="0"/>
              <w:jc w:val="center"/>
              <w:textAlignment w:val="baseline"/>
              <w:rPr>
                <w:rFonts w:ascii="Arial" w:hAnsi="Arial" w:cs="Arial"/>
                <w:sz w:val="22"/>
                <w:szCs w:val="22"/>
                <w:lang w:val="kk-KZ"/>
              </w:rPr>
            </w:pPr>
            <w:r>
              <w:rPr>
                <w:rFonts w:ascii="Arial" w:hAnsi="Arial" w:cs="Arial"/>
                <w:sz w:val="22"/>
                <w:szCs w:val="22"/>
                <w:lang w:val="kk-KZ"/>
              </w:rPr>
              <w:t>4</w:t>
            </w:r>
          </w:p>
        </w:tc>
        <w:tc>
          <w:tcPr>
            <w:tcW w:w="2955" w:type="dxa"/>
            <w:tcBorders>
              <w:top w:val="single" w:sz="4" w:space="0" w:color="auto"/>
              <w:left w:val="single" w:sz="6" w:space="0" w:color="auto"/>
              <w:bottom w:val="single" w:sz="4" w:space="0" w:color="auto"/>
              <w:right w:val="single" w:sz="6" w:space="0" w:color="auto"/>
            </w:tcBorders>
            <w:vAlign w:val="center"/>
          </w:tcPr>
          <w:p w14:paraId="7C63174B" w14:textId="02CAED68" w:rsidR="001E1185" w:rsidRPr="004D1180" w:rsidRDefault="001E1185" w:rsidP="001E1185">
            <w:pPr>
              <w:widowControl/>
              <w:overflowPunct w:val="0"/>
              <w:textAlignment w:val="baseline"/>
              <w:rPr>
                <w:rFonts w:ascii="Arial" w:hAnsi="Arial" w:cs="Arial"/>
                <w:sz w:val="22"/>
                <w:szCs w:val="22"/>
              </w:rPr>
            </w:pPr>
            <w:r>
              <w:rPr>
                <w:rFonts w:ascii="Arial" w:hAnsi="Arial" w:cs="Arial"/>
                <w:sz w:val="22"/>
                <w:szCs w:val="22"/>
              </w:rPr>
              <w:t>С</w:t>
            </w:r>
            <w:r w:rsidRPr="00BF39D4">
              <w:rPr>
                <w:rFonts w:ascii="Arial" w:hAnsi="Arial" w:cs="Arial"/>
                <w:sz w:val="22"/>
                <w:szCs w:val="22"/>
              </w:rPr>
              <w:t>табилизатор 146,7мм</w:t>
            </w:r>
          </w:p>
        </w:tc>
        <w:tc>
          <w:tcPr>
            <w:tcW w:w="992" w:type="dxa"/>
            <w:tcBorders>
              <w:top w:val="single" w:sz="4" w:space="0" w:color="auto"/>
              <w:left w:val="single" w:sz="6" w:space="0" w:color="auto"/>
              <w:bottom w:val="single" w:sz="4" w:space="0" w:color="auto"/>
              <w:right w:val="single" w:sz="6" w:space="0" w:color="auto"/>
            </w:tcBorders>
          </w:tcPr>
          <w:p w14:paraId="0081869F" w14:textId="6F9767C3" w:rsidR="001E1185" w:rsidRPr="004D1180" w:rsidRDefault="001E1185" w:rsidP="001E1185">
            <w:pPr>
              <w:widowControl/>
              <w:overflowPunct w:val="0"/>
              <w:jc w:val="center"/>
              <w:textAlignment w:val="baseline"/>
              <w:rPr>
                <w:rFonts w:ascii="Arial" w:hAnsi="Arial" w:cs="Arial"/>
                <w:sz w:val="22"/>
                <w:szCs w:val="22"/>
              </w:rPr>
            </w:pPr>
            <w:r>
              <w:rPr>
                <w:rFonts w:ascii="Arial" w:hAnsi="Arial" w:cs="Arial"/>
                <w:sz w:val="22"/>
                <w:szCs w:val="22"/>
              </w:rPr>
              <w:t>19,3</w:t>
            </w:r>
          </w:p>
        </w:tc>
        <w:tc>
          <w:tcPr>
            <w:tcW w:w="992" w:type="dxa"/>
            <w:tcBorders>
              <w:top w:val="single" w:sz="4" w:space="0" w:color="auto"/>
              <w:left w:val="single" w:sz="6" w:space="0" w:color="auto"/>
              <w:bottom w:val="single" w:sz="4" w:space="0" w:color="auto"/>
              <w:right w:val="single" w:sz="6" w:space="0" w:color="auto"/>
            </w:tcBorders>
          </w:tcPr>
          <w:p w14:paraId="0416244F" w14:textId="5EF6CF94" w:rsidR="001E1185" w:rsidRPr="004D1180" w:rsidRDefault="001E1185" w:rsidP="001E1185">
            <w:pPr>
              <w:widowControl/>
              <w:overflowPunct w:val="0"/>
              <w:jc w:val="center"/>
              <w:textAlignment w:val="baseline"/>
              <w:rPr>
                <w:rFonts w:ascii="Arial" w:hAnsi="Arial" w:cs="Arial"/>
                <w:sz w:val="22"/>
                <w:szCs w:val="22"/>
              </w:rPr>
            </w:pPr>
            <w:r w:rsidRPr="00BF39D4">
              <w:rPr>
                <w:rFonts w:ascii="Arial" w:hAnsi="Arial" w:cs="Arial"/>
                <w:sz w:val="22"/>
                <w:szCs w:val="22"/>
              </w:rPr>
              <w:t>120,65</w:t>
            </w:r>
          </w:p>
        </w:tc>
        <w:tc>
          <w:tcPr>
            <w:tcW w:w="851" w:type="dxa"/>
            <w:tcBorders>
              <w:top w:val="single" w:sz="4" w:space="0" w:color="auto"/>
              <w:left w:val="single" w:sz="6" w:space="0" w:color="auto"/>
              <w:bottom w:val="single" w:sz="4" w:space="0" w:color="auto"/>
              <w:right w:val="single" w:sz="6" w:space="0" w:color="auto"/>
            </w:tcBorders>
          </w:tcPr>
          <w:p w14:paraId="607B940F" w14:textId="3D864249" w:rsidR="001E1185" w:rsidRPr="004D1180" w:rsidRDefault="001E1185" w:rsidP="001E1185">
            <w:pPr>
              <w:widowControl/>
              <w:overflowPunct w:val="0"/>
              <w:jc w:val="center"/>
              <w:textAlignment w:val="baseline"/>
              <w:rPr>
                <w:rFonts w:ascii="Arial" w:hAnsi="Arial" w:cs="Arial"/>
                <w:sz w:val="22"/>
                <w:szCs w:val="22"/>
              </w:rPr>
            </w:pPr>
            <w:r w:rsidRPr="00BF39D4">
              <w:rPr>
                <w:rFonts w:ascii="Arial" w:hAnsi="Arial" w:cs="Arial"/>
                <w:sz w:val="22"/>
                <w:szCs w:val="22"/>
              </w:rPr>
              <w:t>71,4</w:t>
            </w:r>
          </w:p>
        </w:tc>
        <w:tc>
          <w:tcPr>
            <w:tcW w:w="992" w:type="dxa"/>
            <w:tcBorders>
              <w:top w:val="single" w:sz="4" w:space="0" w:color="auto"/>
              <w:left w:val="single" w:sz="6" w:space="0" w:color="auto"/>
              <w:bottom w:val="single" w:sz="4" w:space="0" w:color="auto"/>
              <w:right w:val="single" w:sz="6" w:space="0" w:color="auto"/>
            </w:tcBorders>
          </w:tcPr>
          <w:p w14:paraId="7FEBF2F9" w14:textId="62A9C0AF" w:rsidR="001E1185" w:rsidRPr="004D1180" w:rsidRDefault="001E1185" w:rsidP="001E1185">
            <w:pPr>
              <w:widowControl/>
              <w:overflowPunct w:val="0"/>
              <w:jc w:val="center"/>
              <w:textAlignment w:val="baseline"/>
              <w:rPr>
                <w:rFonts w:ascii="Arial" w:hAnsi="Arial" w:cs="Arial"/>
                <w:sz w:val="22"/>
                <w:szCs w:val="22"/>
              </w:rPr>
            </w:pPr>
            <w:r w:rsidRPr="00BF39D4">
              <w:rPr>
                <w:rFonts w:ascii="Arial" w:hAnsi="Arial" w:cs="Arial"/>
                <w:sz w:val="22"/>
                <w:szCs w:val="22"/>
              </w:rPr>
              <w:t>1,52</w:t>
            </w:r>
          </w:p>
        </w:tc>
        <w:tc>
          <w:tcPr>
            <w:tcW w:w="1134" w:type="dxa"/>
            <w:tcBorders>
              <w:top w:val="single" w:sz="4" w:space="0" w:color="auto"/>
              <w:left w:val="single" w:sz="6" w:space="0" w:color="auto"/>
              <w:bottom w:val="single" w:sz="4" w:space="0" w:color="auto"/>
              <w:right w:val="single" w:sz="6" w:space="0" w:color="auto"/>
            </w:tcBorders>
          </w:tcPr>
          <w:p w14:paraId="19D52E26" w14:textId="2551F56F" w:rsidR="001E1185" w:rsidRPr="004D1180" w:rsidRDefault="001E1185" w:rsidP="001E1185">
            <w:pPr>
              <w:widowControl/>
              <w:overflowPunct w:val="0"/>
              <w:jc w:val="center"/>
              <w:textAlignment w:val="baseline"/>
              <w:rPr>
                <w:rFonts w:ascii="Arial" w:hAnsi="Arial" w:cs="Arial"/>
                <w:sz w:val="22"/>
                <w:szCs w:val="22"/>
              </w:rPr>
            </w:pPr>
            <w:r w:rsidRPr="00BF39D4">
              <w:rPr>
                <w:rFonts w:ascii="Arial" w:hAnsi="Arial" w:cs="Arial"/>
                <w:sz w:val="22"/>
                <w:szCs w:val="22"/>
              </w:rPr>
              <w:t>117,4</w:t>
            </w:r>
          </w:p>
        </w:tc>
        <w:tc>
          <w:tcPr>
            <w:tcW w:w="928" w:type="dxa"/>
            <w:tcBorders>
              <w:top w:val="single" w:sz="4" w:space="0" w:color="auto"/>
              <w:left w:val="single" w:sz="6" w:space="0" w:color="auto"/>
              <w:bottom w:val="single" w:sz="4" w:space="0" w:color="auto"/>
              <w:right w:val="single" w:sz="6" w:space="0" w:color="auto"/>
            </w:tcBorders>
          </w:tcPr>
          <w:p w14:paraId="22582CAA" w14:textId="77777777" w:rsidR="001E1185" w:rsidRPr="00535E1E" w:rsidRDefault="001E1185" w:rsidP="001E1185">
            <w:pPr>
              <w:widowControl/>
              <w:autoSpaceDE/>
              <w:autoSpaceDN/>
              <w:adjustRightInd/>
              <w:jc w:val="center"/>
              <w:rPr>
                <w:rFonts w:ascii="Arial" w:hAnsi="Arial" w:cs="Arial"/>
                <w:snapToGrid w:val="0"/>
                <w:sz w:val="22"/>
                <w:szCs w:val="22"/>
              </w:rPr>
            </w:pPr>
          </w:p>
        </w:tc>
        <w:tc>
          <w:tcPr>
            <w:tcW w:w="967" w:type="dxa"/>
            <w:vMerge/>
            <w:tcBorders>
              <w:left w:val="single" w:sz="6" w:space="0" w:color="auto"/>
              <w:right w:val="single" w:sz="6" w:space="0" w:color="auto"/>
            </w:tcBorders>
          </w:tcPr>
          <w:p w14:paraId="2BB64CD3" w14:textId="77777777" w:rsidR="001E1185" w:rsidRPr="006C4C54" w:rsidRDefault="001E1185" w:rsidP="001E1185">
            <w:pPr>
              <w:widowControl/>
              <w:autoSpaceDE/>
              <w:autoSpaceDN/>
              <w:adjustRightInd/>
              <w:jc w:val="center"/>
              <w:rPr>
                <w:rFonts w:ascii="Arial" w:hAnsi="Arial" w:cs="Arial"/>
                <w:snapToGrid w:val="0"/>
                <w:sz w:val="22"/>
                <w:szCs w:val="22"/>
              </w:rPr>
            </w:pPr>
          </w:p>
        </w:tc>
        <w:tc>
          <w:tcPr>
            <w:tcW w:w="1106" w:type="dxa"/>
            <w:vMerge/>
            <w:tcBorders>
              <w:left w:val="single" w:sz="6" w:space="0" w:color="auto"/>
              <w:right w:val="single" w:sz="6" w:space="0" w:color="auto"/>
            </w:tcBorders>
          </w:tcPr>
          <w:p w14:paraId="0BAE170B" w14:textId="77777777" w:rsidR="001E1185" w:rsidRPr="006C4C54" w:rsidRDefault="001E1185" w:rsidP="001E1185">
            <w:pPr>
              <w:widowControl/>
              <w:autoSpaceDE/>
              <w:autoSpaceDN/>
              <w:adjustRightInd/>
              <w:jc w:val="center"/>
              <w:rPr>
                <w:rFonts w:ascii="Arial" w:hAnsi="Arial" w:cs="Arial"/>
                <w:snapToGrid w:val="0"/>
                <w:sz w:val="22"/>
                <w:szCs w:val="22"/>
              </w:rPr>
            </w:pPr>
          </w:p>
        </w:tc>
        <w:tc>
          <w:tcPr>
            <w:tcW w:w="2632" w:type="dxa"/>
            <w:tcBorders>
              <w:top w:val="single" w:sz="4" w:space="0" w:color="auto"/>
              <w:left w:val="single" w:sz="6" w:space="0" w:color="auto"/>
              <w:bottom w:val="single" w:sz="4" w:space="0" w:color="auto"/>
              <w:right w:val="double" w:sz="4" w:space="0" w:color="auto"/>
            </w:tcBorders>
          </w:tcPr>
          <w:p w14:paraId="30B6B30D" w14:textId="621E5EC4" w:rsidR="001E1185" w:rsidRPr="00BF39D4" w:rsidRDefault="001E1185" w:rsidP="001E1185">
            <w:pPr>
              <w:widowControl/>
              <w:autoSpaceDE/>
              <w:autoSpaceDN/>
              <w:adjustRightInd/>
              <w:rPr>
                <w:rFonts w:ascii="Arial" w:hAnsi="Arial" w:cs="Arial"/>
                <w:sz w:val="22"/>
                <w:szCs w:val="22"/>
              </w:rPr>
            </w:pPr>
            <w:r w:rsidRPr="00BF39D4">
              <w:rPr>
                <w:rFonts w:ascii="Arial" w:hAnsi="Arial" w:cs="Arial"/>
                <w:sz w:val="22"/>
                <w:szCs w:val="22"/>
              </w:rPr>
              <w:t>ОЦЭ</w:t>
            </w:r>
          </w:p>
        </w:tc>
      </w:tr>
      <w:tr w:rsidR="001E1185" w:rsidRPr="006C4C54" w14:paraId="5A861166" w14:textId="77777777" w:rsidTr="009D6835">
        <w:trPr>
          <w:cantSplit/>
          <w:trHeight w:hRule="exact" w:val="381"/>
        </w:trPr>
        <w:tc>
          <w:tcPr>
            <w:tcW w:w="694" w:type="dxa"/>
            <w:vMerge/>
            <w:tcBorders>
              <w:left w:val="double" w:sz="4" w:space="0" w:color="auto"/>
              <w:right w:val="single" w:sz="6" w:space="0" w:color="auto"/>
            </w:tcBorders>
          </w:tcPr>
          <w:p w14:paraId="3BD86773" w14:textId="77777777" w:rsidR="001E1185" w:rsidRPr="00535E1E" w:rsidRDefault="001E1185" w:rsidP="001E1185">
            <w:pPr>
              <w:widowControl/>
              <w:autoSpaceDE/>
              <w:autoSpaceDN/>
              <w:adjustRightInd/>
              <w:jc w:val="center"/>
              <w:rPr>
                <w:rFonts w:ascii="Arial" w:hAnsi="Arial" w:cs="Arial"/>
                <w:snapToGrid w:val="0"/>
                <w:sz w:val="22"/>
                <w:szCs w:val="22"/>
              </w:rPr>
            </w:pPr>
          </w:p>
        </w:tc>
        <w:tc>
          <w:tcPr>
            <w:tcW w:w="691" w:type="dxa"/>
            <w:tcBorders>
              <w:top w:val="single" w:sz="4" w:space="0" w:color="auto"/>
              <w:left w:val="single" w:sz="6" w:space="0" w:color="auto"/>
              <w:bottom w:val="single" w:sz="4" w:space="0" w:color="auto"/>
              <w:right w:val="single" w:sz="6" w:space="0" w:color="auto"/>
            </w:tcBorders>
          </w:tcPr>
          <w:p w14:paraId="78058363" w14:textId="606A45AC" w:rsidR="001E1185" w:rsidRPr="00BF39D4" w:rsidRDefault="001E1185" w:rsidP="001E1185">
            <w:pPr>
              <w:widowControl/>
              <w:overflowPunct w:val="0"/>
              <w:jc w:val="center"/>
              <w:textAlignment w:val="baseline"/>
              <w:rPr>
                <w:rFonts w:ascii="Arial" w:hAnsi="Arial" w:cs="Arial"/>
                <w:sz w:val="22"/>
                <w:szCs w:val="22"/>
                <w:lang w:val="kk-KZ"/>
              </w:rPr>
            </w:pPr>
            <w:r>
              <w:rPr>
                <w:rFonts w:ascii="Arial" w:hAnsi="Arial" w:cs="Arial"/>
                <w:sz w:val="22"/>
                <w:szCs w:val="22"/>
                <w:lang w:val="kk-KZ"/>
              </w:rPr>
              <w:t>5</w:t>
            </w:r>
          </w:p>
        </w:tc>
        <w:tc>
          <w:tcPr>
            <w:tcW w:w="2955" w:type="dxa"/>
            <w:tcBorders>
              <w:top w:val="single" w:sz="4" w:space="0" w:color="auto"/>
              <w:left w:val="single" w:sz="6" w:space="0" w:color="auto"/>
              <w:bottom w:val="single" w:sz="4" w:space="0" w:color="auto"/>
              <w:right w:val="single" w:sz="6" w:space="0" w:color="auto"/>
            </w:tcBorders>
            <w:vAlign w:val="center"/>
          </w:tcPr>
          <w:p w14:paraId="068E5A4A" w14:textId="0AAFB0D0" w:rsidR="001E1185" w:rsidRDefault="001E1185" w:rsidP="001E1185">
            <w:pPr>
              <w:widowControl/>
              <w:overflowPunct w:val="0"/>
              <w:textAlignment w:val="baseline"/>
              <w:rPr>
                <w:rFonts w:ascii="Arial" w:hAnsi="Arial" w:cs="Arial"/>
                <w:sz w:val="22"/>
                <w:szCs w:val="22"/>
              </w:rPr>
            </w:pPr>
            <w:r w:rsidRPr="00BF39D4">
              <w:rPr>
                <w:rFonts w:ascii="Arial" w:hAnsi="Arial" w:cs="Arial"/>
                <w:sz w:val="22"/>
                <w:szCs w:val="22"/>
              </w:rPr>
              <w:t>CУБТ-120,65мм</w:t>
            </w:r>
          </w:p>
        </w:tc>
        <w:tc>
          <w:tcPr>
            <w:tcW w:w="992" w:type="dxa"/>
            <w:tcBorders>
              <w:top w:val="single" w:sz="4" w:space="0" w:color="auto"/>
              <w:left w:val="single" w:sz="6" w:space="0" w:color="auto"/>
              <w:bottom w:val="single" w:sz="4" w:space="0" w:color="auto"/>
              <w:right w:val="single" w:sz="6" w:space="0" w:color="auto"/>
            </w:tcBorders>
          </w:tcPr>
          <w:p w14:paraId="1E2A7CF6" w14:textId="1F1E795A" w:rsidR="001E1185" w:rsidRPr="00BF39D4" w:rsidRDefault="001E1185" w:rsidP="001E1185">
            <w:pPr>
              <w:widowControl/>
              <w:overflowPunct w:val="0"/>
              <w:jc w:val="center"/>
              <w:textAlignment w:val="baseline"/>
              <w:rPr>
                <w:rFonts w:ascii="Arial" w:hAnsi="Arial" w:cs="Arial"/>
                <w:sz w:val="22"/>
                <w:szCs w:val="22"/>
              </w:rPr>
            </w:pPr>
            <w:r>
              <w:rPr>
                <w:rFonts w:ascii="Arial" w:hAnsi="Arial" w:cs="Arial"/>
                <w:sz w:val="22"/>
                <w:szCs w:val="22"/>
              </w:rPr>
              <w:t>20,82</w:t>
            </w:r>
          </w:p>
        </w:tc>
        <w:tc>
          <w:tcPr>
            <w:tcW w:w="992" w:type="dxa"/>
            <w:tcBorders>
              <w:top w:val="single" w:sz="4" w:space="0" w:color="auto"/>
              <w:left w:val="single" w:sz="6" w:space="0" w:color="auto"/>
              <w:bottom w:val="single" w:sz="4" w:space="0" w:color="auto"/>
              <w:right w:val="single" w:sz="6" w:space="0" w:color="auto"/>
            </w:tcBorders>
          </w:tcPr>
          <w:p w14:paraId="5F08A60F" w14:textId="6583A99B" w:rsidR="001E1185" w:rsidRPr="00BF39D4" w:rsidRDefault="001E1185" w:rsidP="001E1185">
            <w:pPr>
              <w:widowControl/>
              <w:overflowPunct w:val="0"/>
              <w:jc w:val="center"/>
              <w:textAlignment w:val="baseline"/>
              <w:rPr>
                <w:rFonts w:ascii="Arial" w:hAnsi="Arial" w:cs="Arial"/>
                <w:sz w:val="22"/>
                <w:szCs w:val="22"/>
              </w:rPr>
            </w:pPr>
            <w:r w:rsidRPr="00BF39D4">
              <w:rPr>
                <w:rFonts w:ascii="Arial" w:hAnsi="Arial" w:cs="Arial"/>
                <w:sz w:val="22"/>
                <w:szCs w:val="22"/>
              </w:rPr>
              <w:t>120,65</w:t>
            </w:r>
          </w:p>
        </w:tc>
        <w:tc>
          <w:tcPr>
            <w:tcW w:w="851" w:type="dxa"/>
            <w:tcBorders>
              <w:top w:val="single" w:sz="4" w:space="0" w:color="auto"/>
              <w:left w:val="single" w:sz="6" w:space="0" w:color="auto"/>
              <w:bottom w:val="single" w:sz="4" w:space="0" w:color="auto"/>
              <w:right w:val="single" w:sz="6" w:space="0" w:color="auto"/>
            </w:tcBorders>
          </w:tcPr>
          <w:p w14:paraId="69D76C3B" w14:textId="070E8836" w:rsidR="001E1185" w:rsidRPr="00BF39D4" w:rsidRDefault="001E1185" w:rsidP="001E1185">
            <w:pPr>
              <w:widowControl/>
              <w:overflowPunct w:val="0"/>
              <w:jc w:val="center"/>
              <w:textAlignment w:val="baseline"/>
              <w:rPr>
                <w:rFonts w:ascii="Arial" w:hAnsi="Arial" w:cs="Arial"/>
                <w:sz w:val="22"/>
                <w:szCs w:val="22"/>
              </w:rPr>
            </w:pPr>
            <w:r w:rsidRPr="00BF39D4">
              <w:rPr>
                <w:rFonts w:ascii="Arial" w:hAnsi="Arial" w:cs="Arial"/>
                <w:sz w:val="22"/>
                <w:szCs w:val="22"/>
              </w:rPr>
              <w:t>57,15</w:t>
            </w:r>
          </w:p>
        </w:tc>
        <w:tc>
          <w:tcPr>
            <w:tcW w:w="992" w:type="dxa"/>
            <w:tcBorders>
              <w:top w:val="single" w:sz="4" w:space="0" w:color="auto"/>
              <w:left w:val="single" w:sz="6" w:space="0" w:color="auto"/>
              <w:bottom w:val="single" w:sz="4" w:space="0" w:color="auto"/>
              <w:right w:val="single" w:sz="6" w:space="0" w:color="auto"/>
            </w:tcBorders>
          </w:tcPr>
          <w:p w14:paraId="08600B06" w14:textId="0CBA80F9" w:rsidR="001E1185" w:rsidRPr="00BF39D4" w:rsidRDefault="001E1185" w:rsidP="001E1185">
            <w:pPr>
              <w:widowControl/>
              <w:overflowPunct w:val="0"/>
              <w:jc w:val="center"/>
              <w:textAlignment w:val="baseline"/>
              <w:rPr>
                <w:rFonts w:ascii="Arial" w:hAnsi="Arial" w:cs="Arial"/>
                <w:sz w:val="22"/>
                <w:szCs w:val="22"/>
              </w:rPr>
            </w:pPr>
            <w:r>
              <w:rPr>
                <w:rFonts w:ascii="Arial" w:hAnsi="Arial" w:cs="Arial"/>
                <w:sz w:val="22"/>
                <w:szCs w:val="22"/>
              </w:rPr>
              <w:t>73,12</w:t>
            </w:r>
          </w:p>
        </w:tc>
        <w:tc>
          <w:tcPr>
            <w:tcW w:w="1134" w:type="dxa"/>
            <w:tcBorders>
              <w:top w:val="single" w:sz="4" w:space="0" w:color="auto"/>
              <w:left w:val="single" w:sz="6" w:space="0" w:color="auto"/>
              <w:bottom w:val="single" w:sz="4" w:space="0" w:color="auto"/>
              <w:right w:val="single" w:sz="6" w:space="0" w:color="auto"/>
            </w:tcBorders>
          </w:tcPr>
          <w:p w14:paraId="679394C2" w14:textId="6BF69729" w:rsidR="001E1185" w:rsidRPr="00BF39D4" w:rsidRDefault="001E1185" w:rsidP="001E1185">
            <w:pPr>
              <w:widowControl/>
              <w:overflowPunct w:val="0"/>
              <w:jc w:val="center"/>
              <w:textAlignment w:val="baseline"/>
              <w:rPr>
                <w:rFonts w:ascii="Arial" w:hAnsi="Arial" w:cs="Arial"/>
                <w:sz w:val="22"/>
                <w:szCs w:val="22"/>
              </w:rPr>
            </w:pPr>
            <w:r>
              <w:rPr>
                <w:rFonts w:ascii="Arial" w:hAnsi="Arial" w:cs="Arial"/>
                <w:sz w:val="22"/>
                <w:szCs w:val="22"/>
              </w:rPr>
              <w:t>5089,88</w:t>
            </w:r>
          </w:p>
        </w:tc>
        <w:tc>
          <w:tcPr>
            <w:tcW w:w="928" w:type="dxa"/>
            <w:tcBorders>
              <w:top w:val="single" w:sz="4" w:space="0" w:color="auto"/>
              <w:left w:val="single" w:sz="6" w:space="0" w:color="auto"/>
              <w:bottom w:val="single" w:sz="4" w:space="0" w:color="auto"/>
              <w:right w:val="single" w:sz="6" w:space="0" w:color="auto"/>
            </w:tcBorders>
          </w:tcPr>
          <w:p w14:paraId="23BEBD6E" w14:textId="77777777" w:rsidR="001E1185" w:rsidRPr="00535E1E" w:rsidRDefault="001E1185" w:rsidP="001E1185">
            <w:pPr>
              <w:widowControl/>
              <w:autoSpaceDE/>
              <w:autoSpaceDN/>
              <w:adjustRightInd/>
              <w:jc w:val="center"/>
              <w:rPr>
                <w:rFonts w:ascii="Arial" w:hAnsi="Arial" w:cs="Arial"/>
                <w:snapToGrid w:val="0"/>
                <w:sz w:val="22"/>
                <w:szCs w:val="22"/>
              </w:rPr>
            </w:pPr>
          </w:p>
        </w:tc>
        <w:tc>
          <w:tcPr>
            <w:tcW w:w="967" w:type="dxa"/>
            <w:vMerge/>
            <w:tcBorders>
              <w:left w:val="single" w:sz="6" w:space="0" w:color="auto"/>
              <w:right w:val="single" w:sz="6" w:space="0" w:color="auto"/>
            </w:tcBorders>
          </w:tcPr>
          <w:p w14:paraId="6775EE77" w14:textId="77777777" w:rsidR="001E1185" w:rsidRPr="006C4C54" w:rsidRDefault="001E1185" w:rsidP="001E1185">
            <w:pPr>
              <w:widowControl/>
              <w:autoSpaceDE/>
              <w:autoSpaceDN/>
              <w:adjustRightInd/>
              <w:jc w:val="center"/>
              <w:rPr>
                <w:rFonts w:ascii="Arial" w:hAnsi="Arial" w:cs="Arial"/>
                <w:snapToGrid w:val="0"/>
                <w:sz w:val="22"/>
                <w:szCs w:val="22"/>
              </w:rPr>
            </w:pPr>
          </w:p>
        </w:tc>
        <w:tc>
          <w:tcPr>
            <w:tcW w:w="1106" w:type="dxa"/>
            <w:vMerge/>
            <w:tcBorders>
              <w:left w:val="single" w:sz="6" w:space="0" w:color="auto"/>
              <w:right w:val="single" w:sz="6" w:space="0" w:color="auto"/>
            </w:tcBorders>
          </w:tcPr>
          <w:p w14:paraId="324A2C57" w14:textId="77777777" w:rsidR="001E1185" w:rsidRPr="006C4C54" w:rsidRDefault="001E1185" w:rsidP="001E1185">
            <w:pPr>
              <w:widowControl/>
              <w:autoSpaceDE/>
              <w:autoSpaceDN/>
              <w:adjustRightInd/>
              <w:jc w:val="center"/>
              <w:rPr>
                <w:rFonts w:ascii="Arial" w:hAnsi="Arial" w:cs="Arial"/>
                <w:snapToGrid w:val="0"/>
                <w:sz w:val="22"/>
                <w:szCs w:val="22"/>
              </w:rPr>
            </w:pPr>
          </w:p>
        </w:tc>
        <w:tc>
          <w:tcPr>
            <w:tcW w:w="2632" w:type="dxa"/>
            <w:tcBorders>
              <w:top w:val="single" w:sz="4" w:space="0" w:color="auto"/>
              <w:left w:val="single" w:sz="6" w:space="0" w:color="auto"/>
              <w:bottom w:val="single" w:sz="4" w:space="0" w:color="auto"/>
              <w:right w:val="double" w:sz="4" w:space="0" w:color="auto"/>
            </w:tcBorders>
          </w:tcPr>
          <w:p w14:paraId="6293C8AA" w14:textId="633EE9B5" w:rsidR="001E1185" w:rsidRPr="00BF39D4" w:rsidRDefault="001E1185" w:rsidP="001E1185">
            <w:pPr>
              <w:widowControl/>
              <w:autoSpaceDE/>
              <w:autoSpaceDN/>
              <w:adjustRightInd/>
              <w:rPr>
                <w:rFonts w:ascii="Arial" w:hAnsi="Arial" w:cs="Arial"/>
                <w:sz w:val="22"/>
                <w:szCs w:val="22"/>
              </w:rPr>
            </w:pPr>
            <w:r w:rsidRPr="00BF39D4">
              <w:rPr>
                <w:rFonts w:ascii="Arial" w:hAnsi="Arial" w:cs="Arial"/>
                <w:sz w:val="22"/>
                <w:szCs w:val="22"/>
              </w:rPr>
              <w:t>Нагрузка</w:t>
            </w:r>
          </w:p>
        </w:tc>
      </w:tr>
      <w:tr w:rsidR="001E1185" w:rsidRPr="006C4C54" w14:paraId="54441646" w14:textId="77777777" w:rsidTr="009D6835">
        <w:trPr>
          <w:cantSplit/>
          <w:trHeight w:hRule="exact" w:val="564"/>
        </w:trPr>
        <w:tc>
          <w:tcPr>
            <w:tcW w:w="694" w:type="dxa"/>
            <w:vMerge/>
            <w:tcBorders>
              <w:left w:val="double" w:sz="4" w:space="0" w:color="auto"/>
              <w:right w:val="single" w:sz="6" w:space="0" w:color="auto"/>
            </w:tcBorders>
          </w:tcPr>
          <w:p w14:paraId="468D9961" w14:textId="77777777" w:rsidR="001E1185" w:rsidRPr="00535E1E" w:rsidRDefault="001E1185" w:rsidP="001E1185">
            <w:pPr>
              <w:widowControl/>
              <w:autoSpaceDE/>
              <w:autoSpaceDN/>
              <w:adjustRightInd/>
              <w:jc w:val="center"/>
              <w:rPr>
                <w:rFonts w:ascii="Arial" w:hAnsi="Arial" w:cs="Arial"/>
                <w:snapToGrid w:val="0"/>
                <w:sz w:val="22"/>
                <w:szCs w:val="22"/>
              </w:rPr>
            </w:pPr>
          </w:p>
        </w:tc>
        <w:tc>
          <w:tcPr>
            <w:tcW w:w="691" w:type="dxa"/>
            <w:tcBorders>
              <w:top w:val="single" w:sz="4" w:space="0" w:color="auto"/>
              <w:left w:val="single" w:sz="6" w:space="0" w:color="auto"/>
              <w:bottom w:val="single" w:sz="4" w:space="0" w:color="auto"/>
              <w:right w:val="single" w:sz="6" w:space="0" w:color="auto"/>
            </w:tcBorders>
          </w:tcPr>
          <w:p w14:paraId="4141F7A1" w14:textId="67FFD1FD" w:rsidR="001E1185" w:rsidRPr="00BF39D4" w:rsidRDefault="001E1185" w:rsidP="001E1185">
            <w:pPr>
              <w:widowControl/>
              <w:overflowPunct w:val="0"/>
              <w:jc w:val="center"/>
              <w:textAlignment w:val="baseline"/>
              <w:rPr>
                <w:rFonts w:ascii="Arial" w:hAnsi="Arial" w:cs="Arial"/>
                <w:sz w:val="22"/>
                <w:szCs w:val="22"/>
                <w:lang w:val="kk-KZ"/>
              </w:rPr>
            </w:pPr>
            <w:r>
              <w:rPr>
                <w:rFonts w:ascii="Arial" w:hAnsi="Arial" w:cs="Arial"/>
                <w:sz w:val="22"/>
                <w:szCs w:val="22"/>
                <w:lang w:val="kk-KZ"/>
              </w:rPr>
              <w:t>6</w:t>
            </w:r>
          </w:p>
        </w:tc>
        <w:tc>
          <w:tcPr>
            <w:tcW w:w="2955" w:type="dxa"/>
            <w:tcBorders>
              <w:top w:val="single" w:sz="4" w:space="0" w:color="auto"/>
              <w:left w:val="single" w:sz="6" w:space="0" w:color="auto"/>
              <w:bottom w:val="single" w:sz="4" w:space="0" w:color="auto"/>
              <w:right w:val="single" w:sz="6" w:space="0" w:color="auto"/>
            </w:tcBorders>
          </w:tcPr>
          <w:p w14:paraId="1AC5A9B7" w14:textId="0D8ACB12" w:rsidR="001E1185" w:rsidRDefault="001E1185" w:rsidP="001E1185">
            <w:pPr>
              <w:widowControl/>
              <w:overflowPunct w:val="0"/>
              <w:textAlignment w:val="baseline"/>
              <w:rPr>
                <w:rFonts w:ascii="Arial" w:hAnsi="Arial" w:cs="Arial"/>
                <w:sz w:val="22"/>
                <w:szCs w:val="22"/>
              </w:rPr>
            </w:pPr>
            <w:r w:rsidRPr="00BF39D4">
              <w:rPr>
                <w:rFonts w:ascii="Arial" w:hAnsi="Arial" w:cs="Arial"/>
                <w:sz w:val="22"/>
                <w:szCs w:val="22"/>
              </w:rPr>
              <w:t>Ясс гидромеханический 120,65мм</w:t>
            </w:r>
          </w:p>
        </w:tc>
        <w:tc>
          <w:tcPr>
            <w:tcW w:w="992" w:type="dxa"/>
            <w:tcBorders>
              <w:top w:val="single" w:sz="4" w:space="0" w:color="auto"/>
              <w:left w:val="single" w:sz="6" w:space="0" w:color="auto"/>
              <w:bottom w:val="single" w:sz="4" w:space="0" w:color="auto"/>
              <w:right w:val="single" w:sz="6" w:space="0" w:color="auto"/>
            </w:tcBorders>
          </w:tcPr>
          <w:p w14:paraId="2C0C9D3C" w14:textId="66E207B8" w:rsidR="001E1185" w:rsidRPr="00BF39D4" w:rsidRDefault="001E1185" w:rsidP="001E1185">
            <w:pPr>
              <w:widowControl/>
              <w:overflowPunct w:val="0"/>
              <w:jc w:val="center"/>
              <w:textAlignment w:val="baseline"/>
              <w:rPr>
                <w:rFonts w:ascii="Arial" w:hAnsi="Arial" w:cs="Arial"/>
                <w:sz w:val="22"/>
                <w:szCs w:val="22"/>
              </w:rPr>
            </w:pPr>
            <w:r>
              <w:rPr>
                <w:rFonts w:ascii="Arial" w:hAnsi="Arial" w:cs="Arial"/>
                <w:sz w:val="22"/>
                <w:szCs w:val="22"/>
              </w:rPr>
              <w:t>93,94</w:t>
            </w:r>
          </w:p>
        </w:tc>
        <w:tc>
          <w:tcPr>
            <w:tcW w:w="992" w:type="dxa"/>
            <w:tcBorders>
              <w:top w:val="single" w:sz="4" w:space="0" w:color="auto"/>
              <w:left w:val="single" w:sz="6" w:space="0" w:color="auto"/>
              <w:bottom w:val="single" w:sz="4" w:space="0" w:color="auto"/>
              <w:right w:val="single" w:sz="6" w:space="0" w:color="auto"/>
            </w:tcBorders>
          </w:tcPr>
          <w:p w14:paraId="7AF8D2C5" w14:textId="4959A856" w:rsidR="001E1185" w:rsidRPr="00BF39D4" w:rsidRDefault="001E1185" w:rsidP="001E1185">
            <w:pPr>
              <w:widowControl/>
              <w:overflowPunct w:val="0"/>
              <w:jc w:val="center"/>
              <w:textAlignment w:val="baseline"/>
              <w:rPr>
                <w:rFonts w:ascii="Arial" w:hAnsi="Arial" w:cs="Arial"/>
                <w:sz w:val="22"/>
                <w:szCs w:val="22"/>
              </w:rPr>
            </w:pPr>
            <w:r w:rsidRPr="00BF39D4">
              <w:rPr>
                <w:rFonts w:ascii="Arial" w:hAnsi="Arial" w:cs="Arial"/>
                <w:sz w:val="22"/>
                <w:szCs w:val="22"/>
              </w:rPr>
              <w:t>120,65</w:t>
            </w:r>
          </w:p>
        </w:tc>
        <w:tc>
          <w:tcPr>
            <w:tcW w:w="851" w:type="dxa"/>
            <w:tcBorders>
              <w:top w:val="single" w:sz="4" w:space="0" w:color="auto"/>
              <w:left w:val="single" w:sz="6" w:space="0" w:color="auto"/>
              <w:bottom w:val="single" w:sz="4" w:space="0" w:color="auto"/>
              <w:right w:val="single" w:sz="6" w:space="0" w:color="auto"/>
            </w:tcBorders>
          </w:tcPr>
          <w:p w14:paraId="36BAD6D0" w14:textId="0F9BDA4A" w:rsidR="001E1185" w:rsidRPr="00BF39D4" w:rsidRDefault="001E1185" w:rsidP="001E1185">
            <w:pPr>
              <w:widowControl/>
              <w:overflowPunct w:val="0"/>
              <w:jc w:val="center"/>
              <w:textAlignment w:val="baseline"/>
              <w:rPr>
                <w:rFonts w:ascii="Arial" w:hAnsi="Arial" w:cs="Arial"/>
                <w:sz w:val="22"/>
                <w:szCs w:val="22"/>
              </w:rPr>
            </w:pPr>
            <w:r w:rsidRPr="00BF39D4">
              <w:rPr>
                <w:rFonts w:ascii="Arial" w:hAnsi="Arial" w:cs="Arial"/>
                <w:sz w:val="22"/>
                <w:szCs w:val="22"/>
              </w:rPr>
              <w:t>57,15</w:t>
            </w:r>
          </w:p>
        </w:tc>
        <w:tc>
          <w:tcPr>
            <w:tcW w:w="992" w:type="dxa"/>
            <w:tcBorders>
              <w:top w:val="single" w:sz="4" w:space="0" w:color="auto"/>
              <w:left w:val="single" w:sz="6" w:space="0" w:color="auto"/>
              <w:bottom w:val="single" w:sz="4" w:space="0" w:color="auto"/>
              <w:right w:val="single" w:sz="6" w:space="0" w:color="auto"/>
            </w:tcBorders>
          </w:tcPr>
          <w:p w14:paraId="38CFBE28" w14:textId="691203B3" w:rsidR="001E1185" w:rsidRPr="00BF39D4" w:rsidRDefault="001E1185" w:rsidP="001E1185">
            <w:pPr>
              <w:widowControl/>
              <w:overflowPunct w:val="0"/>
              <w:jc w:val="center"/>
              <w:textAlignment w:val="baseline"/>
              <w:rPr>
                <w:rFonts w:ascii="Arial" w:hAnsi="Arial" w:cs="Arial"/>
                <w:sz w:val="22"/>
                <w:szCs w:val="22"/>
              </w:rPr>
            </w:pPr>
            <w:r w:rsidRPr="00BF39D4">
              <w:rPr>
                <w:rFonts w:ascii="Arial" w:hAnsi="Arial" w:cs="Arial"/>
                <w:sz w:val="22"/>
                <w:szCs w:val="22"/>
              </w:rPr>
              <w:t>9,27</w:t>
            </w:r>
          </w:p>
        </w:tc>
        <w:tc>
          <w:tcPr>
            <w:tcW w:w="1134" w:type="dxa"/>
            <w:tcBorders>
              <w:top w:val="single" w:sz="4" w:space="0" w:color="auto"/>
              <w:left w:val="single" w:sz="6" w:space="0" w:color="auto"/>
              <w:bottom w:val="single" w:sz="4" w:space="0" w:color="auto"/>
              <w:right w:val="single" w:sz="6" w:space="0" w:color="auto"/>
            </w:tcBorders>
          </w:tcPr>
          <w:p w14:paraId="14BEE125" w14:textId="7324DA6B" w:rsidR="001E1185" w:rsidRPr="00BF39D4" w:rsidRDefault="001E1185" w:rsidP="001E1185">
            <w:pPr>
              <w:widowControl/>
              <w:overflowPunct w:val="0"/>
              <w:jc w:val="center"/>
              <w:textAlignment w:val="baseline"/>
              <w:rPr>
                <w:rFonts w:ascii="Arial" w:hAnsi="Arial" w:cs="Arial"/>
                <w:sz w:val="22"/>
                <w:szCs w:val="22"/>
              </w:rPr>
            </w:pPr>
            <w:r w:rsidRPr="00BF39D4">
              <w:rPr>
                <w:rFonts w:ascii="Arial" w:hAnsi="Arial" w:cs="Arial"/>
                <w:sz w:val="22"/>
                <w:szCs w:val="22"/>
              </w:rPr>
              <w:t>502,55</w:t>
            </w:r>
          </w:p>
        </w:tc>
        <w:tc>
          <w:tcPr>
            <w:tcW w:w="928" w:type="dxa"/>
            <w:tcBorders>
              <w:top w:val="single" w:sz="4" w:space="0" w:color="auto"/>
              <w:left w:val="single" w:sz="6" w:space="0" w:color="auto"/>
              <w:bottom w:val="single" w:sz="4" w:space="0" w:color="auto"/>
              <w:right w:val="single" w:sz="6" w:space="0" w:color="auto"/>
            </w:tcBorders>
          </w:tcPr>
          <w:p w14:paraId="79D00F65" w14:textId="77777777" w:rsidR="001E1185" w:rsidRPr="00535E1E" w:rsidRDefault="001E1185" w:rsidP="001E1185">
            <w:pPr>
              <w:widowControl/>
              <w:autoSpaceDE/>
              <w:autoSpaceDN/>
              <w:adjustRightInd/>
              <w:jc w:val="center"/>
              <w:rPr>
                <w:rFonts w:ascii="Arial" w:hAnsi="Arial" w:cs="Arial"/>
                <w:snapToGrid w:val="0"/>
                <w:sz w:val="22"/>
                <w:szCs w:val="22"/>
              </w:rPr>
            </w:pPr>
          </w:p>
        </w:tc>
        <w:tc>
          <w:tcPr>
            <w:tcW w:w="967" w:type="dxa"/>
            <w:vMerge/>
            <w:tcBorders>
              <w:left w:val="single" w:sz="6" w:space="0" w:color="auto"/>
              <w:right w:val="single" w:sz="6" w:space="0" w:color="auto"/>
            </w:tcBorders>
          </w:tcPr>
          <w:p w14:paraId="3DEB966B" w14:textId="77777777" w:rsidR="001E1185" w:rsidRPr="006C4C54" w:rsidRDefault="001E1185" w:rsidP="001E1185">
            <w:pPr>
              <w:widowControl/>
              <w:autoSpaceDE/>
              <w:autoSpaceDN/>
              <w:adjustRightInd/>
              <w:jc w:val="center"/>
              <w:rPr>
                <w:rFonts w:ascii="Arial" w:hAnsi="Arial" w:cs="Arial"/>
                <w:snapToGrid w:val="0"/>
                <w:sz w:val="22"/>
                <w:szCs w:val="22"/>
              </w:rPr>
            </w:pPr>
          </w:p>
        </w:tc>
        <w:tc>
          <w:tcPr>
            <w:tcW w:w="1106" w:type="dxa"/>
            <w:vMerge/>
            <w:tcBorders>
              <w:left w:val="single" w:sz="6" w:space="0" w:color="auto"/>
              <w:right w:val="single" w:sz="6" w:space="0" w:color="auto"/>
            </w:tcBorders>
          </w:tcPr>
          <w:p w14:paraId="11F6631C" w14:textId="77777777" w:rsidR="001E1185" w:rsidRPr="006C4C54" w:rsidRDefault="001E1185" w:rsidP="001E1185">
            <w:pPr>
              <w:widowControl/>
              <w:autoSpaceDE/>
              <w:autoSpaceDN/>
              <w:adjustRightInd/>
              <w:jc w:val="center"/>
              <w:rPr>
                <w:rFonts w:ascii="Arial" w:hAnsi="Arial" w:cs="Arial"/>
                <w:snapToGrid w:val="0"/>
                <w:sz w:val="22"/>
                <w:szCs w:val="22"/>
              </w:rPr>
            </w:pPr>
          </w:p>
        </w:tc>
        <w:tc>
          <w:tcPr>
            <w:tcW w:w="2632" w:type="dxa"/>
            <w:tcBorders>
              <w:top w:val="single" w:sz="4" w:space="0" w:color="auto"/>
              <w:left w:val="single" w:sz="6" w:space="0" w:color="auto"/>
              <w:bottom w:val="single" w:sz="4" w:space="0" w:color="auto"/>
              <w:right w:val="double" w:sz="4" w:space="0" w:color="auto"/>
            </w:tcBorders>
          </w:tcPr>
          <w:p w14:paraId="3444F3A7" w14:textId="3EBA86EC" w:rsidR="001E1185" w:rsidRPr="00BF39D4" w:rsidRDefault="001E1185" w:rsidP="001E1185">
            <w:pPr>
              <w:widowControl/>
              <w:autoSpaceDE/>
              <w:autoSpaceDN/>
              <w:adjustRightInd/>
              <w:rPr>
                <w:rFonts w:ascii="Arial" w:hAnsi="Arial" w:cs="Arial"/>
                <w:sz w:val="22"/>
                <w:szCs w:val="22"/>
              </w:rPr>
            </w:pPr>
            <w:r w:rsidRPr="00BF39D4">
              <w:rPr>
                <w:rFonts w:ascii="Arial" w:hAnsi="Arial" w:cs="Arial"/>
                <w:sz w:val="22"/>
                <w:szCs w:val="22"/>
              </w:rPr>
              <w:t>Ликв. прихватов</w:t>
            </w:r>
          </w:p>
        </w:tc>
      </w:tr>
      <w:tr w:rsidR="001E1185" w:rsidRPr="006C4C54" w14:paraId="150D47EB" w14:textId="77777777" w:rsidTr="001E1185">
        <w:trPr>
          <w:cantSplit/>
          <w:trHeight w:hRule="exact" w:val="274"/>
        </w:trPr>
        <w:tc>
          <w:tcPr>
            <w:tcW w:w="694" w:type="dxa"/>
            <w:vMerge/>
            <w:tcBorders>
              <w:left w:val="double" w:sz="4" w:space="0" w:color="auto"/>
              <w:right w:val="single" w:sz="6" w:space="0" w:color="auto"/>
            </w:tcBorders>
          </w:tcPr>
          <w:p w14:paraId="2CD4EA6D" w14:textId="77777777" w:rsidR="001E1185" w:rsidRPr="00535E1E" w:rsidRDefault="001E1185" w:rsidP="001E1185">
            <w:pPr>
              <w:widowControl/>
              <w:autoSpaceDE/>
              <w:autoSpaceDN/>
              <w:adjustRightInd/>
              <w:jc w:val="center"/>
              <w:rPr>
                <w:rFonts w:ascii="Arial" w:hAnsi="Arial" w:cs="Arial"/>
                <w:snapToGrid w:val="0"/>
                <w:sz w:val="22"/>
                <w:szCs w:val="22"/>
              </w:rPr>
            </w:pPr>
          </w:p>
        </w:tc>
        <w:tc>
          <w:tcPr>
            <w:tcW w:w="691" w:type="dxa"/>
            <w:tcBorders>
              <w:top w:val="single" w:sz="4" w:space="0" w:color="auto"/>
              <w:left w:val="single" w:sz="6" w:space="0" w:color="auto"/>
              <w:bottom w:val="single" w:sz="4" w:space="0" w:color="auto"/>
              <w:right w:val="single" w:sz="6" w:space="0" w:color="auto"/>
            </w:tcBorders>
          </w:tcPr>
          <w:p w14:paraId="7F322C57" w14:textId="5C27D670" w:rsidR="001E1185" w:rsidRPr="00BF39D4" w:rsidRDefault="001E1185" w:rsidP="001E1185">
            <w:pPr>
              <w:widowControl/>
              <w:overflowPunct w:val="0"/>
              <w:jc w:val="center"/>
              <w:textAlignment w:val="baseline"/>
              <w:rPr>
                <w:rFonts w:ascii="Arial" w:hAnsi="Arial" w:cs="Arial"/>
                <w:sz w:val="22"/>
                <w:szCs w:val="22"/>
                <w:lang w:val="kk-KZ"/>
              </w:rPr>
            </w:pPr>
            <w:r>
              <w:rPr>
                <w:rFonts w:ascii="Arial" w:hAnsi="Arial" w:cs="Arial"/>
                <w:sz w:val="22"/>
                <w:szCs w:val="22"/>
                <w:lang w:val="kk-KZ"/>
              </w:rPr>
              <w:t>7</w:t>
            </w:r>
          </w:p>
        </w:tc>
        <w:tc>
          <w:tcPr>
            <w:tcW w:w="2955" w:type="dxa"/>
            <w:tcBorders>
              <w:top w:val="single" w:sz="4" w:space="0" w:color="auto"/>
              <w:left w:val="single" w:sz="6" w:space="0" w:color="auto"/>
              <w:bottom w:val="single" w:sz="4" w:space="0" w:color="auto"/>
              <w:right w:val="single" w:sz="6" w:space="0" w:color="auto"/>
            </w:tcBorders>
            <w:vAlign w:val="center"/>
          </w:tcPr>
          <w:p w14:paraId="42DBF027" w14:textId="67DC2664" w:rsidR="001E1185" w:rsidRDefault="001E1185" w:rsidP="001E1185">
            <w:pPr>
              <w:widowControl/>
              <w:overflowPunct w:val="0"/>
              <w:textAlignment w:val="baseline"/>
              <w:rPr>
                <w:rFonts w:ascii="Arial" w:hAnsi="Arial" w:cs="Arial"/>
                <w:sz w:val="22"/>
                <w:szCs w:val="22"/>
              </w:rPr>
            </w:pPr>
            <w:r w:rsidRPr="00BF39D4">
              <w:rPr>
                <w:rFonts w:ascii="Arial" w:hAnsi="Arial" w:cs="Arial"/>
                <w:sz w:val="22"/>
                <w:szCs w:val="22"/>
              </w:rPr>
              <w:t>CУБТ-120,65мм</w:t>
            </w:r>
          </w:p>
        </w:tc>
        <w:tc>
          <w:tcPr>
            <w:tcW w:w="992" w:type="dxa"/>
            <w:tcBorders>
              <w:top w:val="single" w:sz="4" w:space="0" w:color="auto"/>
              <w:left w:val="single" w:sz="6" w:space="0" w:color="auto"/>
              <w:bottom w:val="single" w:sz="4" w:space="0" w:color="auto"/>
              <w:right w:val="single" w:sz="6" w:space="0" w:color="auto"/>
            </w:tcBorders>
          </w:tcPr>
          <w:p w14:paraId="0A98ED66" w14:textId="29817550" w:rsidR="001E1185" w:rsidRPr="00BF39D4" w:rsidRDefault="001E1185" w:rsidP="001E1185">
            <w:pPr>
              <w:widowControl/>
              <w:overflowPunct w:val="0"/>
              <w:jc w:val="center"/>
              <w:textAlignment w:val="baseline"/>
              <w:rPr>
                <w:rFonts w:ascii="Arial" w:hAnsi="Arial" w:cs="Arial"/>
                <w:sz w:val="22"/>
                <w:szCs w:val="22"/>
              </w:rPr>
            </w:pPr>
            <w:r>
              <w:rPr>
                <w:rFonts w:ascii="Arial" w:hAnsi="Arial" w:cs="Arial"/>
                <w:sz w:val="22"/>
                <w:szCs w:val="22"/>
              </w:rPr>
              <w:t>103,21</w:t>
            </w:r>
          </w:p>
        </w:tc>
        <w:tc>
          <w:tcPr>
            <w:tcW w:w="992" w:type="dxa"/>
            <w:tcBorders>
              <w:top w:val="single" w:sz="4" w:space="0" w:color="auto"/>
              <w:left w:val="single" w:sz="6" w:space="0" w:color="auto"/>
              <w:bottom w:val="single" w:sz="4" w:space="0" w:color="auto"/>
              <w:right w:val="single" w:sz="6" w:space="0" w:color="auto"/>
            </w:tcBorders>
          </w:tcPr>
          <w:p w14:paraId="27D824BE" w14:textId="07A1ABD8" w:rsidR="001E1185" w:rsidRPr="00BF39D4" w:rsidRDefault="001E1185" w:rsidP="001E1185">
            <w:pPr>
              <w:widowControl/>
              <w:overflowPunct w:val="0"/>
              <w:jc w:val="center"/>
              <w:textAlignment w:val="baseline"/>
              <w:rPr>
                <w:rFonts w:ascii="Arial" w:hAnsi="Arial" w:cs="Arial"/>
                <w:sz w:val="22"/>
                <w:szCs w:val="22"/>
              </w:rPr>
            </w:pPr>
            <w:r w:rsidRPr="00BF39D4">
              <w:rPr>
                <w:rFonts w:ascii="Arial" w:hAnsi="Arial" w:cs="Arial"/>
                <w:sz w:val="22"/>
                <w:szCs w:val="22"/>
              </w:rPr>
              <w:t>120,65</w:t>
            </w:r>
          </w:p>
        </w:tc>
        <w:tc>
          <w:tcPr>
            <w:tcW w:w="851" w:type="dxa"/>
            <w:tcBorders>
              <w:top w:val="single" w:sz="4" w:space="0" w:color="auto"/>
              <w:left w:val="single" w:sz="6" w:space="0" w:color="auto"/>
              <w:bottom w:val="single" w:sz="4" w:space="0" w:color="auto"/>
              <w:right w:val="single" w:sz="6" w:space="0" w:color="auto"/>
            </w:tcBorders>
          </w:tcPr>
          <w:p w14:paraId="2A0659D4" w14:textId="604A2CE6" w:rsidR="001E1185" w:rsidRPr="00BF39D4" w:rsidRDefault="001E1185" w:rsidP="001E1185">
            <w:pPr>
              <w:widowControl/>
              <w:overflowPunct w:val="0"/>
              <w:jc w:val="center"/>
              <w:textAlignment w:val="baseline"/>
              <w:rPr>
                <w:rFonts w:ascii="Arial" w:hAnsi="Arial" w:cs="Arial"/>
                <w:sz w:val="22"/>
                <w:szCs w:val="22"/>
              </w:rPr>
            </w:pPr>
            <w:r w:rsidRPr="00BF39D4">
              <w:rPr>
                <w:rFonts w:ascii="Arial" w:hAnsi="Arial" w:cs="Arial"/>
                <w:sz w:val="22"/>
                <w:szCs w:val="22"/>
              </w:rPr>
              <w:t>57,15</w:t>
            </w:r>
          </w:p>
        </w:tc>
        <w:tc>
          <w:tcPr>
            <w:tcW w:w="992" w:type="dxa"/>
            <w:tcBorders>
              <w:top w:val="single" w:sz="4" w:space="0" w:color="auto"/>
              <w:left w:val="single" w:sz="6" w:space="0" w:color="auto"/>
              <w:bottom w:val="single" w:sz="4" w:space="0" w:color="auto"/>
              <w:right w:val="single" w:sz="6" w:space="0" w:color="auto"/>
            </w:tcBorders>
          </w:tcPr>
          <w:p w14:paraId="50B0D476" w14:textId="18A94C92" w:rsidR="001E1185" w:rsidRPr="00BF39D4" w:rsidRDefault="001E1185" w:rsidP="001E1185">
            <w:pPr>
              <w:widowControl/>
              <w:overflowPunct w:val="0"/>
              <w:jc w:val="center"/>
              <w:textAlignment w:val="baseline"/>
              <w:rPr>
                <w:rFonts w:ascii="Arial" w:hAnsi="Arial" w:cs="Arial"/>
                <w:sz w:val="22"/>
                <w:szCs w:val="22"/>
              </w:rPr>
            </w:pPr>
            <w:r w:rsidRPr="00BF39D4">
              <w:rPr>
                <w:rFonts w:ascii="Arial" w:hAnsi="Arial" w:cs="Arial"/>
                <w:sz w:val="22"/>
                <w:szCs w:val="22"/>
              </w:rPr>
              <w:t>27,42</w:t>
            </w:r>
          </w:p>
        </w:tc>
        <w:tc>
          <w:tcPr>
            <w:tcW w:w="1134" w:type="dxa"/>
            <w:tcBorders>
              <w:top w:val="single" w:sz="4" w:space="0" w:color="auto"/>
              <w:left w:val="single" w:sz="6" w:space="0" w:color="auto"/>
              <w:bottom w:val="single" w:sz="4" w:space="0" w:color="auto"/>
              <w:right w:val="single" w:sz="6" w:space="0" w:color="auto"/>
            </w:tcBorders>
          </w:tcPr>
          <w:p w14:paraId="2AD3806B" w14:textId="31EB4EC9" w:rsidR="001E1185" w:rsidRPr="00BF39D4" w:rsidRDefault="001E1185" w:rsidP="001E1185">
            <w:pPr>
              <w:widowControl/>
              <w:overflowPunct w:val="0"/>
              <w:jc w:val="center"/>
              <w:textAlignment w:val="baseline"/>
              <w:rPr>
                <w:rFonts w:ascii="Arial" w:hAnsi="Arial" w:cs="Arial"/>
                <w:sz w:val="22"/>
                <w:szCs w:val="22"/>
              </w:rPr>
            </w:pPr>
            <w:r w:rsidRPr="00BF39D4">
              <w:rPr>
                <w:rFonts w:ascii="Arial" w:hAnsi="Arial" w:cs="Arial"/>
                <w:sz w:val="22"/>
                <w:szCs w:val="22"/>
              </w:rPr>
              <w:t>1908,71</w:t>
            </w:r>
          </w:p>
        </w:tc>
        <w:tc>
          <w:tcPr>
            <w:tcW w:w="928" w:type="dxa"/>
            <w:tcBorders>
              <w:top w:val="single" w:sz="4" w:space="0" w:color="auto"/>
              <w:left w:val="single" w:sz="6" w:space="0" w:color="auto"/>
              <w:bottom w:val="single" w:sz="4" w:space="0" w:color="auto"/>
              <w:right w:val="single" w:sz="6" w:space="0" w:color="auto"/>
            </w:tcBorders>
          </w:tcPr>
          <w:p w14:paraId="0EF262A3" w14:textId="77777777" w:rsidR="001E1185" w:rsidRPr="00535E1E" w:rsidRDefault="001E1185" w:rsidP="001E1185">
            <w:pPr>
              <w:widowControl/>
              <w:autoSpaceDE/>
              <w:autoSpaceDN/>
              <w:adjustRightInd/>
              <w:jc w:val="center"/>
              <w:rPr>
                <w:rFonts w:ascii="Arial" w:hAnsi="Arial" w:cs="Arial"/>
                <w:snapToGrid w:val="0"/>
                <w:sz w:val="22"/>
                <w:szCs w:val="22"/>
              </w:rPr>
            </w:pPr>
          </w:p>
        </w:tc>
        <w:tc>
          <w:tcPr>
            <w:tcW w:w="967" w:type="dxa"/>
            <w:vMerge/>
            <w:tcBorders>
              <w:left w:val="single" w:sz="6" w:space="0" w:color="auto"/>
              <w:right w:val="single" w:sz="6" w:space="0" w:color="auto"/>
            </w:tcBorders>
          </w:tcPr>
          <w:p w14:paraId="03BED1EC" w14:textId="77777777" w:rsidR="001E1185" w:rsidRPr="006C4C54" w:rsidRDefault="001E1185" w:rsidP="001E1185">
            <w:pPr>
              <w:widowControl/>
              <w:autoSpaceDE/>
              <w:autoSpaceDN/>
              <w:adjustRightInd/>
              <w:jc w:val="center"/>
              <w:rPr>
                <w:rFonts w:ascii="Arial" w:hAnsi="Arial" w:cs="Arial"/>
                <w:snapToGrid w:val="0"/>
                <w:sz w:val="22"/>
                <w:szCs w:val="22"/>
              </w:rPr>
            </w:pPr>
          </w:p>
        </w:tc>
        <w:tc>
          <w:tcPr>
            <w:tcW w:w="1106" w:type="dxa"/>
            <w:vMerge/>
            <w:tcBorders>
              <w:left w:val="single" w:sz="6" w:space="0" w:color="auto"/>
              <w:right w:val="single" w:sz="6" w:space="0" w:color="auto"/>
            </w:tcBorders>
          </w:tcPr>
          <w:p w14:paraId="4A8801E2" w14:textId="77777777" w:rsidR="001E1185" w:rsidRPr="006C4C54" w:rsidRDefault="001E1185" w:rsidP="001E1185">
            <w:pPr>
              <w:widowControl/>
              <w:autoSpaceDE/>
              <w:autoSpaceDN/>
              <w:adjustRightInd/>
              <w:jc w:val="center"/>
              <w:rPr>
                <w:rFonts w:ascii="Arial" w:hAnsi="Arial" w:cs="Arial"/>
                <w:snapToGrid w:val="0"/>
                <w:sz w:val="22"/>
                <w:szCs w:val="22"/>
              </w:rPr>
            </w:pPr>
          </w:p>
        </w:tc>
        <w:tc>
          <w:tcPr>
            <w:tcW w:w="2632" w:type="dxa"/>
            <w:tcBorders>
              <w:top w:val="single" w:sz="4" w:space="0" w:color="auto"/>
              <w:left w:val="single" w:sz="6" w:space="0" w:color="auto"/>
              <w:bottom w:val="single" w:sz="4" w:space="0" w:color="auto"/>
              <w:right w:val="double" w:sz="4" w:space="0" w:color="auto"/>
            </w:tcBorders>
          </w:tcPr>
          <w:p w14:paraId="5EBD08F3" w14:textId="14D6D072" w:rsidR="001E1185" w:rsidRPr="00BF39D4" w:rsidRDefault="001E1185" w:rsidP="001E1185">
            <w:pPr>
              <w:widowControl/>
              <w:autoSpaceDE/>
              <w:autoSpaceDN/>
              <w:adjustRightInd/>
              <w:rPr>
                <w:rFonts w:ascii="Arial" w:hAnsi="Arial" w:cs="Arial"/>
                <w:sz w:val="22"/>
                <w:szCs w:val="22"/>
              </w:rPr>
            </w:pPr>
            <w:r w:rsidRPr="00BF39D4">
              <w:rPr>
                <w:rFonts w:ascii="Arial" w:hAnsi="Arial" w:cs="Arial"/>
                <w:sz w:val="22"/>
                <w:szCs w:val="22"/>
              </w:rPr>
              <w:t>Нагрузка</w:t>
            </w:r>
          </w:p>
        </w:tc>
      </w:tr>
      <w:tr w:rsidR="001E1185" w:rsidRPr="006C4C54" w14:paraId="6B7D90C1" w14:textId="77777777" w:rsidTr="001E1185">
        <w:trPr>
          <w:cantSplit/>
          <w:trHeight w:hRule="exact" w:val="293"/>
        </w:trPr>
        <w:tc>
          <w:tcPr>
            <w:tcW w:w="694" w:type="dxa"/>
            <w:vMerge/>
            <w:tcBorders>
              <w:left w:val="double" w:sz="4" w:space="0" w:color="auto"/>
              <w:right w:val="single" w:sz="6" w:space="0" w:color="auto"/>
            </w:tcBorders>
          </w:tcPr>
          <w:p w14:paraId="70396760" w14:textId="77777777" w:rsidR="001E1185" w:rsidRPr="00535E1E" w:rsidRDefault="001E1185" w:rsidP="001E1185">
            <w:pPr>
              <w:widowControl/>
              <w:autoSpaceDE/>
              <w:autoSpaceDN/>
              <w:adjustRightInd/>
              <w:jc w:val="center"/>
              <w:rPr>
                <w:rFonts w:ascii="Arial" w:hAnsi="Arial" w:cs="Arial"/>
                <w:snapToGrid w:val="0"/>
                <w:sz w:val="22"/>
                <w:szCs w:val="22"/>
              </w:rPr>
            </w:pPr>
          </w:p>
        </w:tc>
        <w:tc>
          <w:tcPr>
            <w:tcW w:w="691" w:type="dxa"/>
            <w:tcBorders>
              <w:top w:val="single" w:sz="4" w:space="0" w:color="auto"/>
              <w:left w:val="single" w:sz="6" w:space="0" w:color="auto"/>
              <w:bottom w:val="single" w:sz="4" w:space="0" w:color="auto"/>
              <w:right w:val="single" w:sz="6" w:space="0" w:color="auto"/>
            </w:tcBorders>
          </w:tcPr>
          <w:p w14:paraId="653FC575" w14:textId="7F5A665E" w:rsidR="001E1185" w:rsidRPr="00BF39D4" w:rsidRDefault="001E1185" w:rsidP="001E1185">
            <w:pPr>
              <w:widowControl/>
              <w:overflowPunct w:val="0"/>
              <w:jc w:val="center"/>
              <w:textAlignment w:val="baseline"/>
              <w:rPr>
                <w:rFonts w:ascii="Arial" w:hAnsi="Arial" w:cs="Arial"/>
                <w:sz w:val="22"/>
                <w:szCs w:val="22"/>
                <w:lang w:val="kk-KZ"/>
              </w:rPr>
            </w:pPr>
            <w:r>
              <w:rPr>
                <w:rFonts w:ascii="Arial" w:hAnsi="Arial" w:cs="Arial"/>
                <w:sz w:val="22"/>
                <w:szCs w:val="22"/>
                <w:lang w:val="kk-KZ"/>
              </w:rPr>
              <w:t>8</w:t>
            </w:r>
          </w:p>
        </w:tc>
        <w:tc>
          <w:tcPr>
            <w:tcW w:w="2955" w:type="dxa"/>
            <w:tcBorders>
              <w:top w:val="single" w:sz="4" w:space="0" w:color="auto"/>
              <w:left w:val="single" w:sz="6" w:space="0" w:color="auto"/>
              <w:bottom w:val="single" w:sz="4" w:space="0" w:color="auto"/>
              <w:right w:val="single" w:sz="6" w:space="0" w:color="auto"/>
            </w:tcBorders>
            <w:vAlign w:val="center"/>
          </w:tcPr>
          <w:p w14:paraId="5A8715CF" w14:textId="2B3A5561" w:rsidR="001E1185" w:rsidRDefault="001E1185" w:rsidP="001E1185">
            <w:pPr>
              <w:widowControl/>
              <w:overflowPunct w:val="0"/>
              <w:textAlignment w:val="baseline"/>
              <w:rPr>
                <w:rFonts w:ascii="Arial" w:hAnsi="Arial" w:cs="Arial"/>
                <w:sz w:val="22"/>
                <w:szCs w:val="22"/>
              </w:rPr>
            </w:pPr>
            <w:r w:rsidRPr="00BF39D4">
              <w:rPr>
                <w:rFonts w:ascii="Arial" w:hAnsi="Arial" w:cs="Arial"/>
                <w:sz w:val="22"/>
                <w:szCs w:val="22"/>
                <w:lang w:val="kk-KZ"/>
              </w:rPr>
              <w:t xml:space="preserve">Усилитель </w:t>
            </w:r>
            <w:r w:rsidRPr="00BF39D4">
              <w:rPr>
                <w:rFonts w:ascii="Arial" w:hAnsi="Arial" w:cs="Arial"/>
                <w:sz w:val="22"/>
                <w:szCs w:val="22"/>
              </w:rPr>
              <w:t>Яс</w:t>
            </w:r>
            <w:r w:rsidRPr="00BF39D4">
              <w:rPr>
                <w:rFonts w:ascii="Arial" w:hAnsi="Arial" w:cs="Arial"/>
                <w:sz w:val="22"/>
                <w:szCs w:val="22"/>
                <w:lang w:val="kk-KZ"/>
              </w:rPr>
              <w:t>а</w:t>
            </w:r>
            <w:r w:rsidRPr="00BF39D4">
              <w:rPr>
                <w:rFonts w:ascii="Arial" w:hAnsi="Arial" w:cs="Arial"/>
                <w:sz w:val="22"/>
                <w:szCs w:val="22"/>
              </w:rPr>
              <w:t xml:space="preserve"> </w:t>
            </w:r>
          </w:p>
        </w:tc>
        <w:tc>
          <w:tcPr>
            <w:tcW w:w="992" w:type="dxa"/>
            <w:tcBorders>
              <w:top w:val="single" w:sz="4" w:space="0" w:color="auto"/>
              <w:left w:val="single" w:sz="6" w:space="0" w:color="auto"/>
              <w:bottom w:val="single" w:sz="4" w:space="0" w:color="auto"/>
              <w:right w:val="single" w:sz="6" w:space="0" w:color="auto"/>
            </w:tcBorders>
          </w:tcPr>
          <w:p w14:paraId="0B5C8D27" w14:textId="66D1D6F8" w:rsidR="001E1185" w:rsidRPr="00BF39D4" w:rsidRDefault="001E1185" w:rsidP="001E1185">
            <w:pPr>
              <w:widowControl/>
              <w:overflowPunct w:val="0"/>
              <w:jc w:val="center"/>
              <w:textAlignment w:val="baseline"/>
              <w:rPr>
                <w:rFonts w:ascii="Arial" w:hAnsi="Arial" w:cs="Arial"/>
                <w:sz w:val="22"/>
                <w:szCs w:val="22"/>
              </w:rPr>
            </w:pPr>
            <w:r>
              <w:rPr>
                <w:rFonts w:ascii="Arial" w:hAnsi="Arial" w:cs="Arial"/>
                <w:sz w:val="22"/>
                <w:szCs w:val="22"/>
                <w:lang w:val="kk-KZ"/>
              </w:rPr>
              <w:t>130,63</w:t>
            </w:r>
          </w:p>
        </w:tc>
        <w:tc>
          <w:tcPr>
            <w:tcW w:w="992" w:type="dxa"/>
            <w:tcBorders>
              <w:top w:val="single" w:sz="4" w:space="0" w:color="auto"/>
              <w:left w:val="single" w:sz="6" w:space="0" w:color="auto"/>
              <w:bottom w:val="single" w:sz="4" w:space="0" w:color="auto"/>
              <w:right w:val="single" w:sz="6" w:space="0" w:color="auto"/>
            </w:tcBorders>
          </w:tcPr>
          <w:p w14:paraId="789FDAAB" w14:textId="6EE6E018" w:rsidR="001E1185" w:rsidRPr="00BF39D4" w:rsidRDefault="001E1185" w:rsidP="001E1185">
            <w:pPr>
              <w:widowControl/>
              <w:overflowPunct w:val="0"/>
              <w:jc w:val="center"/>
              <w:textAlignment w:val="baseline"/>
              <w:rPr>
                <w:rFonts w:ascii="Arial" w:hAnsi="Arial" w:cs="Arial"/>
                <w:sz w:val="22"/>
                <w:szCs w:val="22"/>
              </w:rPr>
            </w:pPr>
            <w:r w:rsidRPr="00BF39D4">
              <w:rPr>
                <w:rFonts w:ascii="Arial" w:hAnsi="Arial" w:cs="Arial"/>
                <w:sz w:val="22"/>
                <w:szCs w:val="22"/>
                <w:lang w:val="kk-KZ"/>
              </w:rPr>
              <w:t>120,65</w:t>
            </w:r>
          </w:p>
        </w:tc>
        <w:tc>
          <w:tcPr>
            <w:tcW w:w="851" w:type="dxa"/>
            <w:tcBorders>
              <w:top w:val="single" w:sz="4" w:space="0" w:color="auto"/>
              <w:left w:val="single" w:sz="6" w:space="0" w:color="auto"/>
              <w:bottom w:val="single" w:sz="4" w:space="0" w:color="auto"/>
              <w:right w:val="single" w:sz="6" w:space="0" w:color="auto"/>
            </w:tcBorders>
          </w:tcPr>
          <w:p w14:paraId="2794D998" w14:textId="2A2FE78A" w:rsidR="001E1185" w:rsidRPr="00BF39D4" w:rsidRDefault="001E1185" w:rsidP="001E1185">
            <w:pPr>
              <w:widowControl/>
              <w:overflowPunct w:val="0"/>
              <w:jc w:val="center"/>
              <w:textAlignment w:val="baseline"/>
              <w:rPr>
                <w:rFonts w:ascii="Arial" w:hAnsi="Arial" w:cs="Arial"/>
                <w:sz w:val="22"/>
                <w:szCs w:val="22"/>
              </w:rPr>
            </w:pPr>
            <w:r w:rsidRPr="00BF39D4">
              <w:rPr>
                <w:rFonts w:ascii="Arial" w:hAnsi="Arial" w:cs="Arial"/>
                <w:sz w:val="22"/>
                <w:szCs w:val="22"/>
                <w:lang w:val="kk-KZ"/>
              </w:rPr>
              <w:t>57,15</w:t>
            </w:r>
          </w:p>
        </w:tc>
        <w:tc>
          <w:tcPr>
            <w:tcW w:w="992" w:type="dxa"/>
            <w:tcBorders>
              <w:top w:val="single" w:sz="4" w:space="0" w:color="auto"/>
              <w:left w:val="single" w:sz="6" w:space="0" w:color="auto"/>
              <w:bottom w:val="single" w:sz="4" w:space="0" w:color="auto"/>
              <w:right w:val="single" w:sz="6" w:space="0" w:color="auto"/>
            </w:tcBorders>
          </w:tcPr>
          <w:p w14:paraId="146C5F48" w14:textId="0AD2657D" w:rsidR="001E1185" w:rsidRPr="00BF39D4" w:rsidRDefault="001E1185" w:rsidP="001E1185">
            <w:pPr>
              <w:widowControl/>
              <w:overflowPunct w:val="0"/>
              <w:jc w:val="center"/>
              <w:textAlignment w:val="baseline"/>
              <w:rPr>
                <w:rFonts w:ascii="Arial" w:hAnsi="Arial" w:cs="Arial"/>
                <w:sz w:val="22"/>
                <w:szCs w:val="22"/>
              </w:rPr>
            </w:pPr>
            <w:r w:rsidRPr="00BF39D4">
              <w:rPr>
                <w:rFonts w:ascii="Arial" w:hAnsi="Arial" w:cs="Arial"/>
                <w:sz w:val="22"/>
                <w:szCs w:val="22"/>
                <w:lang w:val="kk-KZ"/>
              </w:rPr>
              <w:t>9,09</w:t>
            </w:r>
          </w:p>
        </w:tc>
        <w:tc>
          <w:tcPr>
            <w:tcW w:w="1134" w:type="dxa"/>
            <w:tcBorders>
              <w:top w:val="single" w:sz="4" w:space="0" w:color="auto"/>
              <w:left w:val="single" w:sz="6" w:space="0" w:color="auto"/>
              <w:bottom w:val="single" w:sz="4" w:space="0" w:color="auto"/>
              <w:right w:val="single" w:sz="6" w:space="0" w:color="auto"/>
            </w:tcBorders>
          </w:tcPr>
          <w:p w14:paraId="1C901670" w14:textId="448C2368" w:rsidR="001E1185" w:rsidRPr="00BF39D4" w:rsidRDefault="001E1185" w:rsidP="001E1185">
            <w:pPr>
              <w:widowControl/>
              <w:overflowPunct w:val="0"/>
              <w:jc w:val="center"/>
              <w:textAlignment w:val="baseline"/>
              <w:rPr>
                <w:rFonts w:ascii="Arial" w:hAnsi="Arial" w:cs="Arial"/>
                <w:sz w:val="22"/>
                <w:szCs w:val="22"/>
              </w:rPr>
            </w:pPr>
            <w:r w:rsidRPr="00BF39D4">
              <w:rPr>
                <w:rFonts w:ascii="Arial" w:hAnsi="Arial" w:cs="Arial"/>
                <w:sz w:val="22"/>
                <w:szCs w:val="22"/>
                <w:lang w:val="kk-KZ"/>
              </w:rPr>
              <w:t>476,0</w:t>
            </w:r>
          </w:p>
        </w:tc>
        <w:tc>
          <w:tcPr>
            <w:tcW w:w="928" w:type="dxa"/>
            <w:tcBorders>
              <w:top w:val="single" w:sz="4" w:space="0" w:color="auto"/>
              <w:left w:val="single" w:sz="6" w:space="0" w:color="auto"/>
              <w:bottom w:val="single" w:sz="4" w:space="0" w:color="auto"/>
              <w:right w:val="single" w:sz="6" w:space="0" w:color="auto"/>
            </w:tcBorders>
          </w:tcPr>
          <w:p w14:paraId="5EB992E3" w14:textId="77777777" w:rsidR="001E1185" w:rsidRPr="00535E1E" w:rsidRDefault="001E1185" w:rsidP="001E1185">
            <w:pPr>
              <w:widowControl/>
              <w:autoSpaceDE/>
              <w:autoSpaceDN/>
              <w:adjustRightInd/>
              <w:jc w:val="center"/>
              <w:rPr>
                <w:rFonts w:ascii="Arial" w:hAnsi="Arial" w:cs="Arial"/>
                <w:snapToGrid w:val="0"/>
                <w:sz w:val="22"/>
                <w:szCs w:val="22"/>
              </w:rPr>
            </w:pPr>
          </w:p>
        </w:tc>
        <w:tc>
          <w:tcPr>
            <w:tcW w:w="967" w:type="dxa"/>
            <w:vMerge/>
            <w:tcBorders>
              <w:left w:val="single" w:sz="6" w:space="0" w:color="auto"/>
              <w:right w:val="single" w:sz="6" w:space="0" w:color="auto"/>
            </w:tcBorders>
          </w:tcPr>
          <w:p w14:paraId="10450441" w14:textId="77777777" w:rsidR="001E1185" w:rsidRPr="006C4C54" w:rsidRDefault="001E1185" w:rsidP="001E1185">
            <w:pPr>
              <w:widowControl/>
              <w:autoSpaceDE/>
              <w:autoSpaceDN/>
              <w:adjustRightInd/>
              <w:jc w:val="center"/>
              <w:rPr>
                <w:rFonts w:ascii="Arial" w:hAnsi="Arial" w:cs="Arial"/>
                <w:snapToGrid w:val="0"/>
                <w:sz w:val="22"/>
                <w:szCs w:val="22"/>
              </w:rPr>
            </w:pPr>
          </w:p>
        </w:tc>
        <w:tc>
          <w:tcPr>
            <w:tcW w:w="1106" w:type="dxa"/>
            <w:vMerge/>
            <w:tcBorders>
              <w:left w:val="single" w:sz="6" w:space="0" w:color="auto"/>
              <w:right w:val="single" w:sz="6" w:space="0" w:color="auto"/>
            </w:tcBorders>
          </w:tcPr>
          <w:p w14:paraId="42C0F9C5" w14:textId="77777777" w:rsidR="001E1185" w:rsidRPr="006C4C54" w:rsidRDefault="001E1185" w:rsidP="001E1185">
            <w:pPr>
              <w:widowControl/>
              <w:autoSpaceDE/>
              <w:autoSpaceDN/>
              <w:adjustRightInd/>
              <w:jc w:val="center"/>
              <w:rPr>
                <w:rFonts w:ascii="Arial" w:hAnsi="Arial" w:cs="Arial"/>
                <w:snapToGrid w:val="0"/>
                <w:sz w:val="22"/>
                <w:szCs w:val="22"/>
              </w:rPr>
            </w:pPr>
          </w:p>
        </w:tc>
        <w:tc>
          <w:tcPr>
            <w:tcW w:w="2632" w:type="dxa"/>
            <w:tcBorders>
              <w:top w:val="single" w:sz="4" w:space="0" w:color="auto"/>
              <w:left w:val="single" w:sz="6" w:space="0" w:color="auto"/>
              <w:bottom w:val="single" w:sz="4" w:space="0" w:color="auto"/>
              <w:right w:val="double" w:sz="4" w:space="0" w:color="auto"/>
            </w:tcBorders>
          </w:tcPr>
          <w:p w14:paraId="003AD156" w14:textId="10076E8C" w:rsidR="001E1185" w:rsidRPr="00BF39D4" w:rsidRDefault="001E1185" w:rsidP="001E1185">
            <w:pPr>
              <w:widowControl/>
              <w:autoSpaceDE/>
              <w:autoSpaceDN/>
              <w:adjustRightInd/>
              <w:rPr>
                <w:rFonts w:ascii="Arial" w:hAnsi="Arial" w:cs="Arial"/>
                <w:sz w:val="22"/>
                <w:szCs w:val="22"/>
              </w:rPr>
            </w:pPr>
            <w:r w:rsidRPr="00BF39D4">
              <w:rPr>
                <w:rFonts w:ascii="Arial" w:hAnsi="Arial" w:cs="Arial"/>
                <w:sz w:val="22"/>
                <w:szCs w:val="22"/>
                <w:lang w:val="kk-KZ"/>
              </w:rPr>
              <w:t xml:space="preserve">Усилитель </w:t>
            </w:r>
            <w:r w:rsidRPr="00BF39D4">
              <w:rPr>
                <w:rFonts w:ascii="Arial" w:hAnsi="Arial" w:cs="Arial"/>
                <w:sz w:val="22"/>
                <w:szCs w:val="22"/>
              </w:rPr>
              <w:t>Яс</w:t>
            </w:r>
            <w:r w:rsidRPr="00BF39D4">
              <w:rPr>
                <w:rFonts w:ascii="Arial" w:hAnsi="Arial" w:cs="Arial"/>
                <w:sz w:val="22"/>
                <w:szCs w:val="22"/>
                <w:lang w:val="kk-KZ"/>
              </w:rPr>
              <w:t>а</w:t>
            </w:r>
          </w:p>
        </w:tc>
      </w:tr>
      <w:tr w:rsidR="001E1185" w:rsidRPr="006C4C54" w14:paraId="3DDD2E4E" w14:textId="77777777" w:rsidTr="001E1185">
        <w:trPr>
          <w:cantSplit/>
          <w:trHeight w:hRule="exact" w:val="296"/>
        </w:trPr>
        <w:tc>
          <w:tcPr>
            <w:tcW w:w="694" w:type="dxa"/>
            <w:vMerge/>
            <w:tcBorders>
              <w:left w:val="double" w:sz="4" w:space="0" w:color="auto"/>
              <w:right w:val="single" w:sz="6" w:space="0" w:color="auto"/>
            </w:tcBorders>
          </w:tcPr>
          <w:p w14:paraId="0E7A8DBE" w14:textId="77777777" w:rsidR="001E1185" w:rsidRPr="00535E1E" w:rsidRDefault="001E1185" w:rsidP="001E1185">
            <w:pPr>
              <w:widowControl/>
              <w:autoSpaceDE/>
              <w:autoSpaceDN/>
              <w:adjustRightInd/>
              <w:jc w:val="center"/>
              <w:rPr>
                <w:rFonts w:ascii="Arial" w:hAnsi="Arial" w:cs="Arial"/>
                <w:snapToGrid w:val="0"/>
                <w:sz w:val="22"/>
                <w:szCs w:val="22"/>
              </w:rPr>
            </w:pPr>
          </w:p>
        </w:tc>
        <w:tc>
          <w:tcPr>
            <w:tcW w:w="691" w:type="dxa"/>
            <w:tcBorders>
              <w:top w:val="single" w:sz="4" w:space="0" w:color="auto"/>
              <w:left w:val="single" w:sz="6" w:space="0" w:color="auto"/>
              <w:bottom w:val="single" w:sz="4" w:space="0" w:color="auto"/>
              <w:right w:val="single" w:sz="6" w:space="0" w:color="auto"/>
            </w:tcBorders>
          </w:tcPr>
          <w:p w14:paraId="0E9C61D5" w14:textId="4A1622A1" w:rsidR="001E1185" w:rsidRPr="00BF39D4" w:rsidRDefault="001E1185" w:rsidP="001E1185">
            <w:pPr>
              <w:widowControl/>
              <w:overflowPunct w:val="0"/>
              <w:jc w:val="center"/>
              <w:textAlignment w:val="baseline"/>
              <w:rPr>
                <w:rFonts w:ascii="Arial" w:hAnsi="Arial" w:cs="Arial"/>
                <w:sz w:val="22"/>
                <w:szCs w:val="22"/>
                <w:lang w:val="kk-KZ"/>
              </w:rPr>
            </w:pPr>
            <w:r>
              <w:rPr>
                <w:rFonts w:ascii="Arial" w:hAnsi="Arial" w:cs="Arial"/>
                <w:sz w:val="22"/>
                <w:szCs w:val="22"/>
                <w:lang w:val="kk-KZ"/>
              </w:rPr>
              <w:t>9</w:t>
            </w:r>
          </w:p>
        </w:tc>
        <w:tc>
          <w:tcPr>
            <w:tcW w:w="2955" w:type="dxa"/>
            <w:tcBorders>
              <w:top w:val="single" w:sz="4" w:space="0" w:color="auto"/>
              <w:left w:val="single" w:sz="6" w:space="0" w:color="auto"/>
              <w:bottom w:val="single" w:sz="4" w:space="0" w:color="auto"/>
              <w:right w:val="single" w:sz="6" w:space="0" w:color="auto"/>
            </w:tcBorders>
            <w:vAlign w:val="center"/>
          </w:tcPr>
          <w:p w14:paraId="2061D783" w14:textId="4F37330F" w:rsidR="001E1185" w:rsidRDefault="001E1185" w:rsidP="001E1185">
            <w:pPr>
              <w:widowControl/>
              <w:overflowPunct w:val="0"/>
              <w:textAlignment w:val="baseline"/>
              <w:rPr>
                <w:rFonts w:ascii="Arial" w:hAnsi="Arial" w:cs="Arial"/>
                <w:sz w:val="22"/>
                <w:szCs w:val="22"/>
              </w:rPr>
            </w:pPr>
            <w:r w:rsidRPr="00BF39D4">
              <w:rPr>
                <w:rFonts w:ascii="Arial" w:hAnsi="Arial" w:cs="Arial"/>
                <w:sz w:val="22"/>
                <w:szCs w:val="22"/>
              </w:rPr>
              <w:t>CУБТ-120,65мм</w:t>
            </w:r>
          </w:p>
        </w:tc>
        <w:tc>
          <w:tcPr>
            <w:tcW w:w="992" w:type="dxa"/>
            <w:tcBorders>
              <w:top w:val="single" w:sz="4" w:space="0" w:color="auto"/>
              <w:left w:val="single" w:sz="6" w:space="0" w:color="auto"/>
              <w:bottom w:val="single" w:sz="4" w:space="0" w:color="auto"/>
              <w:right w:val="single" w:sz="6" w:space="0" w:color="auto"/>
            </w:tcBorders>
          </w:tcPr>
          <w:p w14:paraId="649579BB" w14:textId="5289BE90" w:rsidR="001E1185" w:rsidRPr="00BF39D4" w:rsidRDefault="00832AD3" w:rsidP="001E1185">
            <w:pPr>
              <w:widowControl/>
              <w:overflowPunct w:val="0"/>
              <w:jc w:val="center"/>
              <w:textAlignment w:val="baseline"/>
              <w:rPr>
                <w:rFonts w:ascii="Arial" w:hAnsi="Arial" w:cs="Arial"/>
                <w:sz w:val="22"/>
                <w:szCs w:val="22"/>
              </w:rPr>
            </w:pPr>
            <w:r>
              <w:rPr>
                <w:rFonts w:ascii="Arial" w:hAnsi="Arial" w:cs="Arial"/>
                <w:sz w:val="22"/>
                <w:szCs w:val="22"/>
              </w:rPr>
              <w:t>139,72</w:t>
            </w:r>
          </w:p>
        </w:tc>
        <w:tc>
          <w:tcPr>
            <w:tcW w:w="992" w:type="dxa"/>
            <w:tcBorders>
              <w:top w:val="single" w:sz="4" w:space="0" w:color="auto"/>
              <w:left w:val="single" w:sz="6" w:space="0" w:color="auto"/>
              <w:bottom w:val="single" w:sz="4" w:space="0" w:color="auto"/>
              <w:right w:val="single" w:sz="6" w:space="0" w:color="auto"/>
            </w:tcBorders>
          </w:tcPr>
          <w:p w14:paraId="556BDD2A" w14:textId="2CEEEC91" w:rsidR="001E1185" w:rsidRPr="00BF39D4" w:rsidRDefault="001E1185" w:rsidP="001E1185">
            <w:pPr>
              <w:widowControl/>
              <w:overflowPunct w:val="0"/>
              <w:jc w:val="center"/>
              <w:textAlignment w:val="baseline"/>
              <w:rPr>
                <w:rFonts w:ascii="Arial" w:hAnsi="Arial" w:cs="Arial"/>
                <w:sz w:val="22"/>
                <w:szCs w:val="22"/>
              </w:rPr>
            </w:pPr>
            <w:r w:rsidRPr="00BF39D4">
              <w:rPr>
                <w:rFonts w:ascii="Arial" w:hAnsi="Arial" w:cs="Arial"/>
                <w:sz w:val="22"/>
                <w:szCs w:val="22"/>
              </w:rPr>
              <w:t>120,65</w:t>
            </w:r>
          </w:p>
        </w:tc>
        <w:tc>
          <w:tcPr>
            <w:tcW w:w="851" w:type="dxa"/>
            <w:tcBorders>
              <w:top w:val="single" w:sz="4" w:space="0" w:color="auto"/>
              <w:left w:val="single" w:sz="6" w:space="0" w:color="auto"/>
              <w:bottom w:val="single" w:sz="4" w:space="0" w:color="auto"/>
              <w:right w:val="single" w:sz="6" w:space="0" w:color="auto"/>
            </w:tcBorders>
          </w:tcPr>
          <w:p w14:paraId="2610731E" w14:textId="64F6365D" w:rsidR="001E1185" w:rsidRPr="00BF39D4" w:rsidRDefault="001E1185" w:rsidP="001E1185">
            <w:pPr>
              <w:widowControl/>
              <w:overflowPunct w:val="0"/>
              <w:jc w:val="center"/>
              <w:textAlignment w:val="baseline"/>
              <w:rPr>
                <w:rFonts w:ascii="Arial" w:hAnsi="Arial" w:cs="Arial"/>
                <w:sz w:val="22"/>
                <w:szCs w:val="22"/>
              </w:rPr>
            </w:pPr>
            <w:r w:rsidRPr="00BF39D4">
              <w:rPr>
                <w:rFonts w:ascii="Arial" w:hAnsi="Arial" w:cs="Arial"/>
                <w:sz w:val="22"/>
                <w:szCs w:val="22"/>
              </w:rPr>
              <w:t>57,15</w:t>
            </w:r>
          </w:p>
        </w:tc>
        <w:tc>
          <w:tcPr>
            <w:tcW w:w="992" w:type="dxa"/>
            <w:tcBorders>
              <w:top w:val="single" w:sz="4" w:space="0" w:color="auto"/>
              <w:left w:val="single" w:sz="6" w:space="0" w:color="auto"/>
              <w:bottom w:val="single" w:sz="4" w:space="0" w:color="auto"/>
              <w:right w:val="single" w:sz="6" w:space="0" w:color="auto"/>
            </w:tcBorders>
          </w:tcPr>
          <w:p w14:paraId="601D1E16" w14:textId="549076C2" w:rsidR="001E1185" w:rsidRPr="00BF39D4" w:rsidRDefault="001E1185" w:rsidP="001E1185">
            <w:pPr>
              <w:widowControl/>
              <w:overflowPunct w:val="0"/>
              <w:jc w:val="center"/>
              <w:textAlignment w:val="baseline"/>
              <w:rPr>
                <w:rFonts w:ascii="Arial" w:hAnsi="Arial" w:cs="Arial"/>
                <w:sz w:val="22"/>
                <w:szCs w:val="22"/>
              </w:rPr>
            </w:pPr>
            <w:r w:rsidRPr="00BF39D4">
              <w:rPr>
                <w:rFonts w:ascii="Arial" w:hAnsi="Arial" w:cs="Arial"/>
                <w:sz w:val="22"/>
                <w:szCs w:val="22"/>
                <w:lang w:val="kk-KZ"/>
              </w:rPr>
              <w:t>18</w:t>
            </w:r>
            <w:r w:rsidRPr="00BF39D4">
              <w:rPr>
                <w:rFonts w:ascii="Arial" w:hAnsi="Arial" w:cs="Arial"/>
                <w:sz w:val="22"/>
                <w:szCs w:val="22"/>
              </w:rPr>
              <w:t>,2</w:t>
            </w:r>
            <w:r w:rsidRPr="00BF39D4">
              <w:rPr>
                <w:rFonts w:ascii="Arial" w:hAnsi="Arial" w:cs="Arial"/>
                <w:sz w:val="22"/>
                <w:szCs w:val="22"/>
                <w:lang w:val="kk-KZ"/>
              </w:rPr>
              <w:t>8</w:t>
            </w:r>
          </w:p>
        </w:tc>
        <w:tc>
          <w:tcPr>
            <w:tcW w:w="1134" w:type="dxa"/>
            <w:tcBorders>
              <w:top w:val="single" w:sz="4" w:space="0" w:color="auto"/>
              <w:left w:val="single" w:sz="6" w:space="0" w:color="auto"/>
              <w:bottom w:val="single" w:sz="4" w:space="0" w:color="auto"/>
              <w:right w:val="single" w:sz="6" w:space="0" w:color="auto"/>
            </w:tcBorders>
          </w:tcPr>
          <w:p w14:paraId="58182A2D" w14:textId="4528DCAC" w:rsidR="001E1185" w:rsidRPr="00BF39D4" w:rsidRDefault="001E1185" w:rsidP="001E1185">
            <w:pPr>
              <w:widowControl/>
              <w:overflowPunct w:val="0"/>
              <w:jc w:val="center"/>
              <w:textAlignment w:val="baseline"/>
              <w:rPr>
                <w:rFonts w:ascii="Arial" w:hAnsi="Arial" w:cs="Arial"/>
                <w:sz w:val="22"/>
                <w:szCs w:val="22"/>
              </w:rPr>
            </w:pPr>
            <w:r w:rsidRPr="00BF39D4">
              <w:rPr>
                <w:rFonts w:ascii="Arial" w:hAnsi="Arial" w:cs="Arial"/>
                <w:sz w:val="22"/>
                <w:szCs w:val="22"/>
                <w:lang w:val="kk-KZ"/>
              </w:rPr>
              <w:t>1272,47</w:t>
            </w:r>
          </w:p>
        </w:tc>
        <w:tc>
          <w:tcPr>
            <w:tcW w:w="928" w:type="dxa"/>
            <w:tcBorders>
              <w:top w:val="single" w:sz="4" w:space="0" w:color="auto"/>
              <w:left w:val="single" w:sz="6" w:space="0" w:color="auto"/>
              <w:bottom w:val="single" w:sz="4" w:space="0" w:color="auto"/>
              <w:right w:val="single" w:sz="6" w:space="0" w:color="auto"/>
            </w:tcBorders>
          </w:tcPr>
          <w:p w14:paraId="3216E7AD" w14:textId="77777777" w:rsidR="001E1185" w:rsidRPr="00535E1E" w:rsidRDefault="001E1185" w:rsidP="001E1185">
            <w:pPr>
              <w:widowControl/>
              <w:autoSpaceDE/>
              <w:autoSpaceDN/>
              <w:adjustRightInd/>
              <w:jc w:val="center"/>
              <w:rPr>
                <w:rFonts w:ascii="Arial" w:hAnsi="Arial" w:cs="Arial"/>
                <w:snapToGrid w:val="0"/>
                <w:sz w:val="22"/>
                <w:szCs w:val="22"/>
              </w:rPr>
            </w:pPr>
          </w:p>
        </w:tc>
        <w:tc>
          <w:tcPr>
            <w:tcW w:w="967" w:type="dxa"/>
            <w:vMerge/>
            <w:tcBorders>
              <w:left w:val="single" w:sz="6" w:space="0" w:color="auto"/>
              <w:right w:val="single" w:sz="6" w:space="0" w:color="auto"/>
            </w:tcBorders>
          </w:tcPr>
          <w:p w14:paraId="33C29DD5" w14:textId="77777777" w:rsidR="001E1185" w:rsidRPr="006C4C54" w:rsidRDefault="001E1185" w:rsidP="001E1185">
            <w:pPr>
              <w:widowControl/>
              <w:autoSpaceDE/>
              <w:autoSpaceDN/>
              <w:adjustRightInd/>
              <w:jc w:val="center"/>
              <w:rPr>
                <w:rFonts w:ascii="Arial" w:hAnsi="Arial" w:cs="Arial"/>
                <w:snapToGrid w:val="0"/>
                <w:sz w:val="22"/>
                <w:szCs w:val="22"/>
              </w:rPr>
            </w:pPr>
          </w:p>
        </w:tc>
        <w:tc>
          <w:tcPr>
            <w:tcW w:w="1106" w:type="dxa"/>
            <w:vMerge/>
            <w:tcBorders>
              <w:left w:val="single" w:sz="6" w:space="0" w:color="auto"/>
              <w:right w:val="single" w:sz="6" w:space="0" w:color="auto"/>
            </w:tcBorders>
          </w:tcPr>
          <w:p w14:paraId="4C2DC0E1" w14:textId="77777777" w:rsidR="001E1185" w:rsidRPr="006C4C54" w:rsidRDefault="001E1185" w:rsidP="001E1185">
            <w:pPr>
              <w:widowControl/>
              <w:autoSpaceDE/>
              <w:autoSpaceDN/>
              <w:adjustRightInd/>
              <w:jc w:val="center"/>
              <w:rPr>
                <w:rFonts w:ascii="Arial" w:hAnsi="Arial" w:cs="Arial"/>
                <w:snapToGrid w:val="0"/>
                <w:sz w:val="22"/>
                <w:szCs w:val="22"/>
              </w:rPr>
            </w:pPr>
          </w:p>
        </w:tc>
        <w:tc>
          <w:tcPr>
            <w:tcW w:w="2632" w:type="dxa"/>
            <w:tcBorders>
              <w:top w:val="single" w:sz="4" w:space="0" w:color="auto"/>
              <w:left w:val="single" w:sz="6" w:space="0" w:color="auto"/>
              <w:bottom w:val="single" w:sz="4" w:space="0" w:color="auto"/>
              <w:right w:val="double" w:sz="4" w:space="0" w:color="auto"/>
            </w:tcBorders>
          </w:tcPr>
          <w:p w14:paraId="124D630A" w14:textId="0828AF21" w:rsidR="001E1185" w:rsidRPr="00BF39D4" w:rsidRDefault="001E1185" w:rsidP="001E1185">
            <w:pPr>
              <w:widowControl/>
              <w:autoSpaceDE/>
              <w:autoSpaceDN/>
              <w:adjustRightInd/>
              <w:rPr>
                <w:rFonts w:ascii="Arial" w:hAnsi="Arial" w:cs="Arial"/>
                <w:sz w:val="22"/>
                <w:szCs w:val="22"/>
              </w:rPr>
            </w:pPr>
            <w:r w:rsidRPr="00BF39D4">
              <w:rPr>
                <w:rFonts w:ascii="Arial" w:hAnsi="Arial" w:cs="Arial"/>
                <w:sz w:val="22"/>
                <w:szCs w:val="22"/>
              </w:rPr>
              <w:t>Нагрузка</w:t>
            </w:r>
          </w:p>
        </w:tc>
      </w:tr>
      <w:tr w:rsidR="001E1185" w:rsidRPr="006C4C54" w14:paraId="70CF00BC" w14:textId="77777777" w:rsidTr="001E1185">
        <w:trPr>
          <w:cantSplit/>
          <w:trHeight w:hRule="exact" w:val="273"/>
        </w:trPr>
        <w:tc>
          <w:tcPr>
            <w:tcW w:w="694" w:type="dxa"/>
            <w:vMerge/>
            <w:tcBorders>
              <w:left w:val="double" w:sz="4" w:space="0" w:color="auto"/>
              <w:bottom w:val="double" w:sz="4" w:space="0" w:color="auto"/>
              <w:right w:val="single" w:sz="6" w:space="0" w:color="auto"/>
            </w:tcBorders>
          </w:tcPr>
          <w:p w14:paraId="2376AE55" w14:textId="77777777" w:rsidR="001E1185" w:rsidRPr="00535E1E" w:rsidRDefault="001E1185" w:rsidP="001E1185">
            <w:pPr>
              <w:widowControl/>
              <w:autoSpaceDE/>
              <w:autoSpaceDN/>
              <w:adjustRightInd/>
              <w:jc w:val="center"/>
              <w:rPr>
                <w:rFonts w:ascii="Arial" w:hAnsi="Arial" w:cs="Arial"/>
                <w:snapToGrid w:val="0"/>
                <w:sz w:val="22"/>
                <w:szCs w:val="22"/>
              </w:rPr>
            </w:pPr>
          </w:p>
        </w:tc>
        <w:tc>
          <w:tcPr>
            <w:tcW w:w="691" w:type="dxa"/>
            <w:tcBorders>
              <w:top w:val="single" w:sz="4" w:space="0" w:color="auto"/>
              <w:left w:val="single" w:sz="6" w:space="0" w:color="auto"/>
              <w:bottom w:val="double" w:sz="4" w:space="0" w:color="auto"/>
              <w:right w:val="single" w:sz="6" w:space="0" w:color="auto"/>
            </w:tcBorders>
          </w:tcPr>
          <w:p w14:paraId="1B0AC90D" w14:textId="52E0060D" w:rsidR="001E1185" w:rsidRPr="00BF39D4" w:rsidRDefault="001E1185" w:rsidP="001E1185">
            <w:pPr>
              <w:widowControl/>
              <w:overflowPunct w:val="0"/>
              <w:jc w:val="center"/>
              <w:textAlignment w:val="baseline"/>
              <w:rPr>
                <w:rFonts w:ascii="Arial" w:hAnsi="Arial" w:cs="Arial"/>
                <w:sz w:val="22"/>
                <w:szCs w:val="22"/>
                <w:lang w:val="kk-KZ"/>
              </w:rPr>
            </w:pPr>
            <w:r>
              <w:rPr>
                <w:rFonts w:ascii="Arial" w:hAnsi="Arial" w:cs="Arial"/>
                <w:sz w:val="22"/>
                <w:szCs w:val="22"/>
                <w:lang w:val="kk-KZ"/>
              </w:rPr>
              <w:t>10</w:t>
            </w:r>
          </w:p>
        </w:tc>
        <w:tc>
          <w:tcPr>
            <w:tcW w:w="2955" w:type="dxa"/>
            <w:tcBorders>
              <w:top w:val="single" w:sz="4" w:space="0" w:color="auto"/>
              <w:left w:val="single" w:sz="6" w:space="0" w:color="auto"/>
              <w:bottom w:val="double" w:sz="4" w:space="0" w:color="auto"/>
              <w:right w:val="single" w:sz="6" w:space="0" w:color="auto"/>
            </w:tcBorders>
            <w:vAlign w:val="center"/>
          </w:tcPr>
          <w:p w14:paraId="07CFA6DB" w14:textId="4BA6976A" w:rsidR="001E1185" w:rsidRPr="004D1180" w:rsidRDefault="001E1185" w:rsidP="001E1185">
            <w:pPr>
              <w:widowControl/>
              <w:overflowPunct w:val="0"/>
              <w:textAlignment w:val="baseline"/>
              <w:rPr>
                <w:rFonts w:ascii="Arial" w:hAnsi="Arial" w:cs="Arial"/>
                <w:sz w:val="22"/>
                <w:szCs w:val="22"/>
              </w:rPr>
            </w:pPr>
            <w:r w:rsidRPr="00BF39D4">
              <w:rPr>
                <w:rFonts w:ascii="Arial" w:hAnsi="Arial" w:cs="Arial"/>
                <w:sz w:val="22"/>
                <w:szCs w:val="22"/>
              </w:rPr>
              <w:t>ТБТИ-88,9мм</w:t>
            </w:r>
          </w:p>
        </w:tc>
        <w:tc>
          <w:tcPr>
            <w:tcW w:w="992" w:type="dxa"/>
            <w:tcBorders>
              <w:top w:val="single" w:sz="4" w:space="0" w:color="auto"/>
              <w:left w:val="single" w:sz="6" w:space="0" w:color="auto"/>
              <w:bottom w:val="double" w:sz="4" w:space="0" w:color="auto"/>
              <w:right w:val="single" w:sz="6" w:space="0" w:color="auto"/>
            </w:tcBorders>
          </w:tcPr>
          <w:p w14:paraId="4440DCB3" w14:textId="2AAD4035" w:rsidR="001E1185" w:rsidRPr="004D1180" w:rsidRDefault="00832AD3" w:rsidP="001E1185">
            <w:pPr>
              <w:widowControl/>
              <w:overflowPunct w:val="0"/>
              <w:jc w:val="center"/>
              <w:textAlignment w:val="baseline"/>
              <w:rPr>
                <w:rFonts w:ascii="Arial" w:hAnsi="Arial" w:cs="Arial"/>
                <w:sz w:val="22"/>
                <w:szCs w:val="22"/>
              </w:rPr>
            </w:pPr>
            <w:r>
              <w:rPr>
                <w:rFonts w:ascii="Arial" w:hAnsi="Arial" w:cs="Arial"/>
                <w:sz w:val="22"/>
                <w:szCs w:val="22"/>
              </w:rPr>
              <w:t>158,0</w:t>
            </w:r>
          </w:p>
        </w:tc>
        <w:tc>
          <w:tcPr>
            <w:tcW w:w="992" w:type="dxa"/>
            <w:tcBorders>
              <w:top w:val="single" w:sz="4" w:space="0" w:color="auto"/>
              <w:left w:val="single" w:sz="6" w:space="0" w:color="auto"/>
              <w:bottom w:val="double" w:sz="4" w:space="0" w:color="auto"/>
              <w:right w:val="single" w:sz="6" w:space="0" w:color="auto"/>
            </w:tcBorders>
          </w:tcPr>
          <w:p w14:paraId="075FA143" w14:textId="42D438DC" w:rsidR="001E1185" w:rsidRPr="004D1180" w:rsidRDefault="001E1185" w:rsidP="001E1185">
            <w:pPr>
              <w:widowControl/>
              <w:overflowPunct w:val="0"/>
              <w:jc w:val="center"/>
              <w:textAlignment w:val="baseline"/>
              <w:rPr>
                <w:rFonts w:ascii="Arial" w:hAnsi="Arial" w:cs="Arial"/>
                <w:sz w:val="22"/>
                <w:szCs w:val="22"/>
              </w:rPr>
            </w:pPr>
            <w:r w:rsidRPr="00BF39D4">
              <w:rPr>
                <w:rFonts w:ascii="Arial" w:hAnsi="Arial" w:cs="Arial"/>
                <w:sz w:val="22"/>
                <w:szCs w:val="22"/>
              </w:rPr>
              <w:t>88,9</w:t>
            </w:r>
          </w:p>
        </w:tc>
        <w:tc>
          <w:tcPr>
            <w:tcW w:w="851" w:type="dxa"/>
            <w:tcBorders>
              <w:top w:val="single" w:sz="4" w:space="0" w:color="auto"/>
              <w:left w:val="single" w:sz="6" w:space="0" w:color="auto"/>
              <w:bottom w:val="double" w:sz="4" w:space="0" w:color="auto"/>
              <w:right w:val="single" w:sz="6" w:space="0" w:color="auto"/>
            </w:tcBorders>
          </w:tcPr>
          <w:p w14:paraId="7ABA3FD5" w14:textId="62962F3B" w:rsidR="001E1185" w:rsidRPr="004D1180" w:rsidRDefault="001E1185" w:rsidP="001E1185">
            <w:pPr>
              <w:widowControl/>
              <w:overflowPunct w:val="0"/>
              <w:jc w:val="center"/>
              <w:textAlignment w:val="baseline"/>
              <w:rPr>
                <w:rFonts w:ascii="Arial" w:hAnsi="Arial" w:cs="Arial"/>
                <w:sz w:val="22"/>
                <w:szCs w:val="22"/>
              </w:rPr>
            </w:pPr>
            <w:r w:rsidRPr="00BF39D4">
              <w:rPr>
                <w:rFonts w:ascii="Arial" w:hAnsi="Arial" w:cs="Arial"/>
                <w:sz w:val="22"/>
                <w:szCs w:val="22"/>
              </w:rPr>
              <w:t>52,43</w:t>
            </w:r>
          </w:p>
        </w:tc>
        <w:tc>
          <w:tcPr>
            <w:tcW w:w="992" w:type="dxa"/>
            <w:tcBorders>
              <w:top w:val="single" w:sz="4" w:space="0" w:color="auto"/>
              <w:left w:val="single" w:sz="6" w:space="0" w:color="auto"/>
              <w:bottom w:val="double" w:sz="4" w:space="0" w:color="auto"/>
              <w:right w:val="single" w:sz="6" w:space="0" w:color="auto"/>
            </w:tcBorders>
          </w:tcPr>
          <w:p w14:paraId="562FCCEF" w14:textId="369EC612" w:rsidR="001E1185" w:rsidRPr="004D1180" w:rsidRDefault="001E1185" w:rsidP="001E1185">
            <w:pPr>
              <w:widowControl/>
              <w:overflowPunct w:val="0"/>
              <w:jc w:val="center"/>
              <w:textAlignment w:val="baseline"/>
              <w:rPr>
                <w:rFonts w:ascii="Arial" w:hAnsi="Arial" w:cs="Arial"/>
                <w:sz w:val="22"/>
                <w:szCs w:val="22"/>
              </w:rPr>
            </w:pPr>
            <w:r w:rsidRPr="00BF39D4">
              <w:rPr>
                <w:rFonts w:ascii="Arial" w:hAnsi="Arial" w:cs="Arial"/>
                <w:sz w:val="22"/>
                <w:szCs w:val="22"/>
                <w:lang w:val="kk-KZ"/>
              </w:rPr>
              <w:t>36,56</w:t>
            </w:r>
          </w:p>
        </w:tc>
        <w:tc>
          <w:tcPr>
            <w:tcW w:w="1134" w:type="dxa"/>
            <w:tcBorders>
              <w:top w:val="single" w:sz="4" w:space="0" w:color="auto"/>
              <w:left w:val="single" w:sz="6" w:space="0" w:color="auto"/>
              <w:bottom w:val="double" w:sz="4" w:space="0" w:color="auto"/>
              <w:right w:val="single" w:sz="6" w:space="0" w:color="auto"/>
            </w:tcBorders>
          </w:tcPr>
          <w:p w14:paraId="02D5BEBA" w14:textId="04218000" w:rsidR="001E1185" w:rsidRPr="004D1180" w:rsidRDefault="001E1185" w:rsidP="001E1185">
            <w:pPr>
              <w:widowControl/>
              <w:overflowPunct w:val="0"/>
              <w:jc w:val="center"/>
              <w:textAlignment w:val="baseline"/>
              <w:rPr>
                <w:rFonts w:ascii="Arial" w:hAnsi="Arial" w:cs="Arial"/>
                <w:sz w:val="22"/>
                <w:szCs w:val="22"/>
              </w:rPr>
            </w:pPr>
            <w:r w:rsidRPr="00BF39D4">
              <w:rPr>
                <w:rFonts w:ascii="Arial" w:hAnsi="Arial" w:cs="Arial"/>
                <w:sz w:val="22"/>
                <w:szCs w:val="22"/>
                <w:lang w:val="kk-KZ"/>
              </w:rPr>
              <w:t>1395,49</w:t>
            </w:r>
          </w:p>
        </w:tc>
        <w:tc>
          <w:tcPr>
            <w:tcW w:w="928" w:type="dxa"/>
            <w:tcBorders>
              <w:top w:val="single" w:sz="4" w:space="0" w:color="auto"/>
              <w:left w:val="single" w:sz="6" w:space="0" w:color="auto"/>
              <w:bottom w:val="double" w:sz="4" w:space="0" w:color="auto"/>
              <w:right w:val="single" w:sz="6" w:space="0" w:color="auto"/>
            </w:tcBorders>
          </w:tcPr>
          <w:p w14:paraId="5D028723" w14:textId="77777777" w:rsidR="001E1185" w:rsidRPr="00535E1E" w:rsidRDefault="001E1185" w:rsidP="001E1185">
            <w:pPr>
              <w:widowControl/>
              <w:autoSpaceDE/>
              <w:autoSpaceDN/>
              <w:adjustRightInd/>
              <w:jc w:val="center"/>
              <w:rPr>
                <w:rFonts w:ascii="Arial" w:hAnsi="Arial" w:cs="Arial"/>
                <w:snapToGrid w:val="0"/>
                <w:sz w:val="22"/>
                <w:szCs w:val="22"/>
              </w:rPr>
            </w:pPr>
          </w:p>
        </w:tc>
        <w:tc>
          <w:tcPr>
            <w:tcW w:w="967" w:type="dxa"/>
            <w:vMerge/>
            <w:tcBorders>
              <w:left w:val="single" w:sz="6" w:space="0" w:color="auto"/>
              <w:bottom w:val="double" w:sz="4" w:space="0" w:color="auto"/>
              <w:right w:val="single" w:sz="6" w:space="0" w:color="auto"/>
            </w:tcBorders>
          </w:tcPr>
          <w:p w14:paraId="450731F1" w14:textId="77777777" w:rsidR="001E1185" w:rsidRPr="006C4C54" w:rsidRDefault="001E1185" w:rsidP="001E1185">
            <w:pPr>
              <w:widowControl/>
              <w:autoSpaceDE/>
              <w:autoSpaceDN/>
              <w:adjustRightInd/>
              <w:jc w:val="center"/>
              <w:rPr>
                <w:rFonts w:ascii="Arial" w:hAnsi="Arial" w:cs="Arial"/>
                <w:snapToGrid w:val="0"/>
                <w:sz w:val="22"/>
                <w:szCs w:val="22"/>
              </w:rPr>
            </w:pPr>
          </w:p>
        </w:tc>
        <w:tc>
          <w:tcPr>
            <w:tcW w:w="1106" w:type="dxa"/>
            <w:vMerge/>
            <w:tcBorders>
              <w:left w:val="single" w:sz="6" w:space="0" w:color="auto"/>
              <w:bottom w:val="double" w:sz="4" w:space="0" w:color="auto"/>
              <w:right w:val="single" w:sz="6" w:space="0" w:color="auto"/>
            </w:tcBorders>
          </w:tcPr>
          <w:p w14:paraId="4013CE6E" w14:textId="77777777" w:rsidR="001E1185" w:rsidRPr="006C4C54" w:rsidRDefault="001E1185" w:rsidP="001E1185">
            <w:pPr>
              <w:widowControl/>
              <w:autoSpaceDE/>
              <w:autoSpaceDN/>
              <w:adjustRightInd/>
              <w:jc w:val="center"/>
              <w:rPr>
                <w:rFonts w:ascii="Arial" w:hAnsi="Arial" w:cs="Arial"/>
                <w:snapToGrid w:val="0"/>
                <w:sz w:val="22"/>
                <w:szCs w:val="22"/>
              </w:rPr>
            </w:pPr>
          </w:p>
        </w:tc>
        <w:tc>
          <w:tcPr>
            <w:tcW w:w="2632" w:type="dxa"/>
            <w:tcBorders>
              <w:top w:val="single" w:sz="4" w:space="0" w:color="auto"/>
              <w:left w:val="single" w:sz="6" w:space="0" w:color="auto"/>
              <w:bottom w:val="double" w:sz="4" w:space="0" w:color="auto"/>
              <w:right w:val="double" w:sz="4" w:space="0" w:color="auto"/>
            </w:tcBorders>
          </w:tcPr>
          <w:p w14:paraId="52E330AB" w14:textId="1BD3364B" w:rsidR="001E1185" w:rsidRPr="00BF39D4" w:rsidRDefault="001E1185" w:rsidP="001E1185">
            <w:pPr>
              <w:widowControl/>
              <w:autoSpaceDE/>
              <w:autoSpaceDN/>
              <w:adjustRightInd/>
              <w:rPr>
                <w:rFonts w:ascii="Arial" w:hAnsi="Arial" w:cs="Arial"/>
                <w:sz w:val="22"/>
                <w:szCs w:val="22"/>
              </w:rPr>
            </w:pPr>
            <w:r w:rsidRPr="00BF39D4">
              <w:rPr>
                <w:rFonts w:ascii="Arial" w:hAnsi="Arial" w:cs="Arial"/>
                <w:sz w:val="22"/>
                <w:szCs w:val="22"/>
              </w:rPr>
              <w:t>Нагрузка</w:t>
            </w:r>
          </w:p>
        </w:tc>
      </w:tr>
    </w:tbl>
    <w:p w14:paraId="1575BC16" w14:textId="77777777" w:rsidR="001E14BA" w:rsidRPr="006C4C54" w:rsidRDefault="001E14BA" w:rsidP="001E14BA">
      <w:pPr>
        <w:widowControl/>
        <w:overflowPunct w:val="0"/>
        <w:ind w:firstLine="720"/>
        <w:jc w:val="right"/>
        <w:textAlignment w:val="baseline"/>
        <w:rPr>
          <w:bCs/>
          <w:sz w:val="24"/>
          <w:szCs w:val="24"/>
        </w:rPr>
      </w:pPr>
    </w:p>
    <w:p w14:paraId="0E8C3BCE" w14:textId="77777777" w:rsidR="001E14BA" w:rsidRPr="006C4C54" w:rsidRDefault="001E14BA" w:rsidP="001E14BA">
      <w:pPr>
        <w:widowControl/>
        <w:autoSpaceDE/>
        <w:autoSpaceDN/>
        <w:adjustRightInd/>
        <w:rPr>
          <w:rFonts w:ascii="Arial" w:hAnsi="Arial" w:cs="Arial"/>
          <w:b/>
          <w:snapToGrid w:val="0"/>
        </w:rPr>
      </w:pPr>
      <w:bookmarkStart w:id="355" w:name="_Toc84003943"/>
      <w:bookmarkStart w:id="356" w:name="_Toc86222826"/>
      <w:bookmarkStart w:id="357" w:name="_Toc86320839"/>
      <w:bookmarkStart w:id="358" w:name="_Hlk84324387"/>
      <w:bookmarkStart w:id="359" w:name="_Toc86678371"/>
      <w:r w:rsidRPr="006C4C54">
        <w:rPr>
          <w:rFonts w:ascii="Arial" w:hAnsi="Arial" w:cs="Arial"/>
          <w:b/>
          <w:snapToGrid w:val="0"/>
        </w:rPr>
        <w:t>Примечание:</w:t>
      </w:r>
    </w:p>
    <w:p w14:paraId="34DF0775" w14:textId="77777777" w:rsidR="001E14BA" w:rsidRPr="006C4C54" w:rsidRDefault="001E14BA" w:rsidP="001E14BA">
      <w:pPr>
        <w:widowControl/>
        <w:autoSpaceDE/>
        <w:autoSpaceDN/>
        <w:adjustRightInd/>
        <w:rPr>
          <w:rFonts w:ascii="Arial" w:hAnsi="Arial" w:cs="Arial"/>
          <w:snapToGrid w:val="0"/>
        </w:rPr>
      </w:pPr>
      <w:r w:rsidRPr="006C4C54">
        <w:rPr>
          <w:rFonts w:ascii="Arial" w:hAnsi="Arial" w:cs="Arial"/>
          <w:snapToGrid w:val="0"/>
        </w:rPr>
        <w:t xml:space="preserve">1. </w:t>
      </w:r>
      <w:r w:rsidRPr="006C4C54">
        <w:rPr>
          <w:rFonts w:ascii="Arial" w:hAnsi="Arial" w:cs="Arial"/>
        </w:rPr>
        <w:t>Допускается корректировка КНБК по фактическим горно-геологическим условиям и изменение элементов КНБК на аналогичные, имеющиеся в наличии или по согласованию и протокольному решению разработчика технического проекта и Заказчика.</w:t>
      </w:r>
    </w:p>
    <w:p w14:paraId="6B2DE121" w14:textId="77777777" w:rsidR="001E14BA" w:rsidRPr="006C4C54" w:rsidRDefault="001E14BA" w:rsidP="001E14BA">
      <w:pPr>
        <w:widowControl/>
        <w:overflowPunct w:val="0"/>
        <w:textAlignment w:val="baseline"/>
        <w:rPr>
          <w:rFonts w:ascii="Arial" w:hAnsi="Arial" w:cs="Arial"/>
        </w:rPr>
      </w:pPr>
      <w:r w:rsidRPr="006C4C54">
        <w:rPr>
          <w:rFonts w:ascii="Arial" w:hAnsi="Arial" w:cs="Arial"/>
        </w:rPr>
        <w:t>2. Перед подъемом инструмента, необходимо вымыть забойную пачку, параметры раствора довести до указанных в ГТН и расхаживать инструмент;</w:t>
      </w:r>
    </w:p>
    <w:p w14:paraId="5A228FB8" w14:textId="77777777" w:rsidR="001E14BA" w:rsidRPr="006C4C54" w:rsidRDefault="001E14BA" w:rsidP="001E14BA">
      <w:pPr>
        <w:widowControl/>
        <w:overflowPunct w:val="0"/>
        <w:textAlignment w:val="baseline"/>
        <w:rPr>
          <w:rFonts w:ascii="Arial" w:hAnsi="Arial" w:cs="Arial"/>
        </w:rPr>
      </w:pPr>
      <w:r w:rsidRPr="006C4C54">
        <w:rPr>
          <w:rFonts w:ascii="Arial" w:hAnsi="Arial" w:cs="Arial"/>
        </w:rPr>
        <w:t>3. СПО производить с ограничением скорости инструмента, предусмотреть автодолив скважины раствором при подъеме инструмента.</w:t>
      </w:r>
    </w:p>
    <w:p w14:paraId="7AF072DC" w14:textId="77777777" w:rsidR="001E14BA" w:rsidRPr="006C4C54" w:rsidRDefault="001E14BA" w:rsidP="001E14BA">
      <w:pPr>
        <w:widowControl/>
        <w:overflowPunct w:val="0"/>
        <w:textAlignment w:val="baseline"/>
        <w:rPr>
          <w:rFonts w:ascii="Arial" w:hAnsi="Arial" w:cs="Arial"/>
        </w:rPr>
      </w:pPr>
      <w:r w:rsidRPr="006C4C54">
        <w:rPr>
          <w:rFonts w:ascii="Arial" w:hAnsi="Arial" w:cs="Arial"/>
        </w:rPr>
        <w:t>4. Допускается возможность использования ВЗД в случае неспособности бурения РУС, а также для увеличения МСП, для уменьшения трения стенок скважины при бурении или по иным причинам.</w:t>
      </w:r>
    </w:p>
    <w:p w14:paraId="26F07BBA" w14:textId="20E9BAF2" w:rsidR="001E1185" w:rsidRDefault="001E1185" w:rsidP="00C9019E">
      <w:pPr>
        <w:widowControl/>
        <w:autoSpaceDE/>
        <w:autoSpaceDN/>
        <w:adjustRightInd/>
        <w:jc w:val="center"/>
        <w:rPr>
          <w:rFonts w:ascii="Arial" w:hAnsi="Arial" w:cs="Arial"/>
          <w:b/>
          <w:sz w:val="22"/>
          <w:szCs w:val="22"/>
        </w:rPr>
      </w:pPr>
    </w:p>
    <w:p w14:paraId="41B59454" w14:textId="6E08401E" w:rsidR="00832AD3" w:rsidRDefault="00832AD3" w:rsidP="00C9019E">
      <w:pPr>
        <w:widowControl/>
        <w:autoSpaceDE/>
        <w:autoSpaceDN/>
        <w:adjustRightInd/>
        <w:jc w:val="center"/>
        <w:rPr>
          <w:rFonts w:ascii="Arial" w:hAnsi="Arial" w:cs="Arial"/>
          <w:b/>
          <w:sz w:val="22"/>
          <w:szCs w:val="22"/>
        </w:rPr>
      </w:pPr>
    </w:p>
    <w:p w14:paraId="4D90A46D" w14:textId="4100C83B" w:rsidR="00832AD3" w:rsidRDefault="00832AD3" w:rsidP="00C9019E">
      <w:pPr>
        <w:widowControl/>
        <w:autoSpaceDE/>
        <w:autoSpaceDN/>
        <w:adjustRightInd/>
        <w:jc w:val="center"/>
        <w:rPr>
          <w:rFonts w:ascii="Arial" w:hAnsi="Arial" w:cs="Arial"/>
          <w:b/>
          <w:sz w:val="22"/>
          <w:szCs w:val="22"/>
        </w:rPr>
      </w:pPr>
    </w:p>
    <w:p w14:paraId="560E6915" w14:textId="77777777" w:rsidR="00832AD3" w:rsidRDefault="00832AD3" w:rsidP="00C9019E">
      <w:pPr>
        <w:widowControl/>
        <w:autoSpaceDE/>
        <w:autoSpaceDN/>
        <w:adjustRightInd/>
        <w:jc w:val="center"/>
        <w:rPr>
          <w:rFonts w:ascii="Arial" w:hAnsi="Arial" w:cs="Arial"/>
          <w:b/>
          <w:sz w:val="22"/>
          <w:szCs w:val="22"/>
        </w:rPr>
      </w:pPr>
    </w:p>
    <w:p w14:paraId="6231ED09" w14:textId="77777777" w:rsidR="001E1185" w:rsidRDefault="001E1185" w:rsidP="00C9019E">
      <w:pPr>
        <w:widowControl/>
        <w:autoSpaceDE/>
        <w:autoSpaceDN/>
        <w:adjustRightInd/>
        <w:jc w:val="center"/>
        <w:rPr>
          <w:rFonts w:ascii="Arial" w:hAnsi="Arial" w:cs="Arial"/>
          <w:b/>
          <w:sz w:val="22"/>
          <w:szCs w:val="22"/>
        </w:rPr>
      </w:pPr>
    </w:p>
    <w:p w14:paraId="57E866F0" w14:textId="77777777" w:rsidR="001E1185" w:rsidRDefault="001E1185" w:rsidP="00C9019E">
      <w:pPr>
        <w:widowControl/>
        <w:autoSpaceDE/>
        <w:autoSpaceDN/>
        <w:adjustRightInd/>
        <w:jc w:val="center"/>
        <w:rPr>
          <w:rFonts w:ascii="Arial" w:hAnsi="Arial" w:cs="Arial"/>
          <w:b/>
          <w:sz w:val="22"/>
          <w:szCs w:val="22"/>
        </w:rPr>
      </w:pPr>
    </w:p>
    <w:p w14:paraId="71BD715D" w14:textId="77777777" w:rsidR="001E1185" w:rsidRDefault="001E1185" w:rsidP="00C9019E">
      <w:pPr>
        <w:widowControl/>
        <w:autoSpaceDE/>
        <w:autoSpaceDN/>
        <w:adjustRightInd/>
        <w:jc w:val="center"/>
        <w:rPr>
          <w:rFonts w:ascii="Arial" w:hAnsi="Arial" w:cs="Arial"/>
          <w:b/>
          <w:sz w:val="22"/>
          <w:szCs w:val="22"/>
        </w:rPr>
      </w:pPr>
    </w:p>
    <w:p w14:paraId="6844F9D5" w14:textId="77777777" w:rsidR="001E1185" w:rsidRDefault="001E1185" w:rsidP="00C9019E">
      <w:pPr>
        <w:widowControl/>
        <w:autoSpaceDE/>
        <w:autoSpaceDN/>
        <w:adjustRightInd/>
        <w:jc w:val="center"/>
        <w:rPr>
          <w:rFonts w:ascii="Arial" w:hAnsi="Arial" w:cs="Arial"/>
          <w:b/>
          <w:sz w:val="22"/>
          <w:szCs w:val="22"/>
        </w:rPr>
      </w:pPr>
    </w:p>
    <w:p w14:paraId="3575AFC3" w14:textId="77777777" w:rsidR="001E1185" w:rsidRDefault="001E1185" w:rsidP="00C9019E">
      <w:pPr>
        <w:widowControl/>
        <w:autoSpaceDE/>
        <w:autoSpaceDN/>
        <w:adjustRightInd/>
        <w:jc w:val="center"/>
        <w:rPr>
          <w:rFonts w:ascii="Arial" w:hAnsi="Arial" w:cs="Arial"/>
          <w:b/>
          <w:sz w:val="22"/>
          <w:szCs w:val="22"/>
        </w:rPr>
      </w:pPr>
    </w:p>
    <w:p w14:paraId="207366E6" w14:textId="77777777" w:rsidR="001E1185" w:rsidRDefault="001E1185" w:rsidP="00C9019E">
      <w:pPr>
        <w:widowControl/>
        <w:autoSpaceDE/>
        <w:autoSpaceDN/>
        <w:adjustRightInd/>
        <w:jc w:val="center"/>
        <w:rPr>
          <w:rFonts w:ascii="Arial" w:hAnsi="Arial" w:cs="Arial"/>
          <w:b/>
          <w:sz w:val="22"/>
          <w:szCs w:val="22"/>
        </w:rPr>
      </w:pPr>
    </w:p>
    <w:p w14:paraId="6532C5BE" w14:textId="7D4DAD6F" w:rsidR="00C9019E" w:rsidRPr="0078052C" w:rsidRDefault="00F40A9E" w:rsidP="00C9019E">
      <w:pPr>
        <w:widowControl/>
        <w:autoSpaceDE/>
        <w:autoSpaceDN/>
        <w:adjustRightInd/>
        <w:jc w:val="center"/>
        <w:rPr>
          <w:b/>
          <w:snapToGrid w:val="0"/>
          <w:sz w:val="24"/>
          <w:szCs w:val="24"/>
        </w:rPr>
      </w:pPr>
      <w:r w:rsidRPr="00B2325A">
        <w:rPr>
          <w:rFonts w:ascii="Arial" w:hAnsi="Arial" w:cs="Arial"/>
          <w:b/>
          <w:sz w:val="22"/>
          <w:szCs w:val="22"/>
        </w:rPr>
        <w:lastRenderedPageBreak/>
        <w:t xml:space="preserve">Таблица </w:t>
      </w:r>
      <w:r w:rsidRPr="00B2325A">
        <w:rPr>
          <w:rFonts w:ascii="Arial" w:hAnsi="Arial" w:cs="Arial"/>
          <w:b/>
          <w:sz w:val="22"/>
          <w:szCs w:val="22"/>
        </w:rPr>
        <w:fldChar w:fldCharType="begin"/>
      </w:r>
      <w:r w:rsidRPr="00B2325A">
        <w:rPr>
          <w:rFonts w:ascii="Arial" w:hAnsi="Arial" w:cs="Arial"/>
          <w:b/>
          <w:sz w:val="22"/>
          <w:szCs w:val="22"/>
        </w:rPr>
        <w:instrText xml:space="preserve"> STYLEREF 2 \s </w:instrText>
      </w:r>
      <w:r w:rsidRPr="00B2325A">
        <w:rPr>
          <w:rFonts w:ascii="Arial" w:hAnsi="Arial" w:cs="Arial"/>
          <w:b/>
          <w:sz w:val="22"/>
          <w:szCs w:val="22"/>
        </w:rPr>
        <w:fldChar w:fldCharType="separate"/>
      </w:r>
      <w:r w:rsidR="00B6285B">
        <w:rPr>
          <w:rFonts w:ascii="Arial" w:hAnsi="Arial" w:cs="Arial"/>
          <w:b/>
          <w:noProof/>
          <w:sz w:val="22"/>
          <w:szCs w:val="22"/>
        </w:rPr>
        <w:t>1.8</w:t>
      </w:r>
      <w:r w:rsidRPr="00B2325A">
        <w:rPr>
          <w:rFonts w:ascii="Arial" w:hAnsi="Arial" w:cs="Arial"/>
          <w:b/>
          <w:sz w:val="22"/>
          <w:szCs w:val="22"/>
        </w:rPr>
        <w:fldChar w:fldCharType="end"/>
      </w:r>
      <w:r w:rsidRPr="00B2325A">
        <w:rPr>
          <w:rFonts w:ascii="Arial" w:hAnsi="Arial" w:cs="Arial"/>
          <w:b/>
          <w:sz w:val="22"/>
          <w:szCs w:val="22"/>
        </w:rPr>
        <w:t>.</w:t>
      </w:r>
      <w:r w:rsidRPr="00B2325A">
        <w:rPr>
          <w:rFonts w:ascii="Arial" w:hAnsi="Arial" w:cs="Arial"/>
          <w:b/>
          <w:sz w:val="22"/>
          <w:szCs w:val="22"/>
        </w:rPr>
        <w:fldChar w:fldCharType="begin"/>
      </w:r>
      <w:r w:rsidRPr="00B2325A">
        <w:rPr>
          <w:rFonts w:ascii="Arial" w:hAnsi="Arial" w:cs="Arial"/>
          <w:b/>
          <w:sz w:val="22"/>
          <w:szCs w:val="22"/>
        </w:rPr>
        <w:instrText xml:space="preserve"> SEQ Таблица \* ARABIC \s 2 </w:instrText>
      </w:r>
      <w:r w:rsidRPr="00B2325A">
        <w:rPr>
          <w:rFonts w:ascii="Arial" w:hAnsi="Arial" w:cs="Arial"/>
          <w:b/>
          <w:sz w:val="22"/>
          <w:szCs w:val="22"/>
        </w:rPr>
        <w:fldChar w:fldCharType="separate"/>
      </w:r>
      <w:r w:rsidR="00B6285B">
        <w:rPr>
          <w:rFonts w:ascii="Arial" w:hAnsi="Arial" w:cs="Arial"/>
          <w:b/>
          <w:noProof/>
          <w:sz w:val="22"/>
          <w:szCs w:val="22"/>
        </w:rPr>
        <w:t>3</w:t>
      </w:r>
      <w:r w:rsidRPr="00B2325A">
        <w:rPr>
          <w:rFonts w:ascii="Arial" w:hAnsi="Arial" w:cs="Arial"/>
          <w:b/>
          <w:sz w:val="22"/>
          <w:szCs w:val="22"/>
        </w:rPr>
        <w:fldChar w:fldCharType="end"/>
      </w:r>
      <w:r w:rsidRPr="00B2325A">
        <w:rPr>
          <w:rFonts w:ascii="Arial" w:hAnsi="Arial" w:cs="Arial"/>
          <w:b/>
          <w:sz w:val="22"/>
          <w:szCs w:val="22"/>
          <w:lang w:val="kk-KZ"/>
        </w:rPr>
        <w:t xml:space="preserve">. </w:t>
      </w:r>
      <w:r w:rsidRPr="00B2325A">
        <w:rPr>
          <w:rFonts w:ascii="Arial" w:hAnsi="Arial" w:cs="Arial"/>
          <w:b/>
          <w:sz w:val="22"/>
          <w:szCs w:val="22"/>
        </w:rPr>
        <w:t>Потребное количество элементов КНБК</w:t>
      </w:r>
      <w:bookmarkEnd w:id="355"/>
      <w:bookmarkEnd w:id="356"/>
      <w:bookmarkEnd w:id="357"/>
      <w:bookmarkEnd w:id="358"/>
      <w:bookmarkEnd w:id="359"/>
    </w:p>
    <w:tbl>
      <w:tblPr>
        <w:tblW w:w="14742" w:type="dxa"/>
        <w:jc w:val="right"/>
        <w:tblLayout w:type="fixed"/>
        <w:tblCellMar>
          <w:left w:w="40" w:type="dxa"/>
          <w:right w:w="40" w:type="dxa"/>
        </w:tblCellMar>
        <w:tblLook w:val="0000" w:firstRow="0" w:lastRow="0" w:firstColumn="0" w:lastColumn="0" w:noHBand="0" w:noVBand="0"/>
      </w:tblPr>
      <w:tblGrid>
        <w:gridCol w:w="3686"/>
        <w:gridCol w:w="2551"/>
        <w:gridCol w:w="1276"/>
        <w:gridCol w:w="1247"/>
        <w:gridCol w:w="1588"/>
        <w:gridCol w:w="1843"/>
        <w:gridCol w:w="2551"/>
      </w:tblGrid>
      <w:tr w:rsidR="00C9019E" w:rsidRPr="006C4C54" w14:paraId="321288D5" w14:textId="77777777" w:rsidTr="00334A80">
        <w:trPr>
          <w:cantSplit/>
          <w:trHeight w:hRule="exact" w:val="536"/>
          <w:jc w:val="right"/>
        </w:trPr>
        <w:tc>
          <w:tcPr>
            <w:tcW w:w="3686" w:type="dxa"/>
            <w:vMerge w:val="restart"/>
            <w:tcBorders>
              <w:top w:val="double" w:sz="4" w:space="0" w:color="auto"/>
              <w:left w:val="double" w:sz="4" w:space="0" w:color="auto"/>
              <w:right w:val="single" w:sz="6" w:space="0" w:color="auto"/>
            </w:tcBorders>
            <w:vAlign w:val="center"/>
          </w:tcPr>
          <w:p w14:paraId="67D8E7AF" w14:textId="77777777" w:rsidR="00C9019E" w:rsidRPr="006C4C54" w:rsidRDefault="00C9019E" w:rsidP="00334A80">
            <w:pPr>
              <w:widowControl/>
              <w:autoSpaceDE/>
              <w:autoSpaceDN/>
              <w:adjustRightInd/>
              <w:jc w:val="center"/>
              <w:rPr>
                <w:rFonts w:ascii="Arial" w:hAnsi="Arial" w:cs="Arial"/>
                <w:b/>
                <w:snapToGrid w:val="0"/>
                <w:sz w:val="22"/>
                <w:szCs w:val="22"/>
              </w:rPr>
            </w:pPr>
            <w:r w:rsidRPr="006C4C54">
              <w:rPr>
                <w:rFonts w:ascii="Arial" w:hAnsi="Arial" w:cs="Arial"/>
                <w:b/>
                <w:snapToGrid w:val="0"/>
                <w:sz w:val="22"/>
                <w:szCs w:val="22"/>
              </w:rPr>
              <w:t>Типоразмер, шифр или краткое название элемента КНБК</w:t>
            </w:r>
          </w:p>
        </w:tc>
        <w:tc>
          <w:tcPr>
            <w:tcW w:w="2551" w:type="dxa"/>
            <w:vMerge w:val="restart"/>
            <w:tcBorders>
              <w:top w:val="double" w:sz="4" w:space="0" w:color="auto"/>
              <w:left w:val="single" w:sz="6" w:space="0" w:color="auto"/>
              <w:right w:val="single" w:sz="6" w:space="0" w:color="auto"/>
            </w:tcBorders>
            <w:vAlign w:val="center"/>
          </w:tcPr>
          <w:p w14:paraId="073D005D" w14:textId="77777777" w:rsidR="00C9019E" w:rsidRPr="006C4C54" w:rsidRDefault="00C9019E" w:rsidP="00334A80">
            <w:pPr>
              <w:widowControl/>
              <w:autoSpaceDE/>
              <w:autoSpaceDN/>
              <w:adjustRightInd/>
              <w:jc w:val="center"/>
              <w:rPr>
                <w:rFonts w:ascii="Arial" w:hAnsi="Arial" w:cs="Arial"/>
                <w:b/>
                <w:snapToGrid w:val="0"/>
                <w:sz w:val="22"/>
                <w:szCs w:val="22"/>
                <w:lang w:val="en-GB"/>
              </w:rPr>
            </w:pPr>
            <w:r w:rsidRPr="006C4C54">
              <w:rPr>
                <w:rFonts w:ascii="Arial" w:hAnsi="Arial" w:cs="Arial"/>
                <w:b/>
                <w:snapToGrid w:val="0"/>
                <w:sz w:val="22"/>
                <w:szCs w:val="22"/>
              </w:rPr>
              <w:t>Вид технологической опе</w:t>
            </w:r>
            <w:r w:rsidRPr="006C4C54">
              <w:rPr>
                <w:rFonts w:ascii="Arial" w:hAnsi="Arial" w:cs="Arial"/>
                <w:b/>
                <w:snapToGrid w:val="0"/>
                <w:sz w:val="22"/>
                <w:szCs w:val="22"/>
                <w:lang w:val="en-GB"/>
              </w:rPr>
              <w:t>рации</w:t>
            </w:r>
          </w:p>
        </w:tc>
        <w:tc>
          <w:tcPr>
            <w:tcW w:w="2523" w:type="dxa"/>
            <w:gridSpan w:val="2"/>
            <w:tcBorders>
              <w:top w:val="double" w:sz="4" w:space="0" w:color="auto"/>
              <w:left w:val="single" w:sz="6" w:space="0" w:color="auto"/>
              <w:bottom w:val="single" w:sz="6" w:space="0" w:color="auto"/>
              <w:right w:val="single" w:sz="6" w:space="0" w:color="auto"/>
            </w:tcBorders>
            <w:vAlign w:val="center"/>
          </w:tcPr>
          <w:p w14:paraId="4A43B6D1" w14:textId="42BCBDEF" w:rsidR="00C9019E" w:rsidRPr="006C4C54" w:rsidRDefault="00C9019E" w:rsidP="00334A80">
            <w:pPr>
              <w:widowControl/>
              <w:autoSpaceDE/>
              <w:autoSpaceDN/>
              <w:adjustRightInd/>
              <w:jc w:val="center"/>
              <w:rPr>
                <w:rFonts w:ascii="Arial" w:hAnsi="Arial" w:cs="Arial"/>
                <w:b/>
                <w:snapToGrid w:val="0"/>
                <w:sz w:val="22"/>
                <w:szCs w:val="22"/>
              </w:rPr>
            </w:pPr>
            <w:r w:rsidRPr="006C4C54">
              <w:rPr>
                <w:rFonts w:ascii="Arial" w:hAnsi="Arial" w:cs="Arial"/>
                <w:b/>
                <w:snapToGrid w:val="0"/>
                <w:sz w:val="22"/>
                <w:szCs w:val="22"/>
              </w:rPr>
              <w:t>Интервал работы</w:t>
            </w:r>
            <w:r w:rsidR="006B21EC">
              <w:rPr>
                <w:rFonts w:ascii="Arial" w:hAnsi="Arial" w:cs="Arial"/>
                <w:b/>
                <w:snapToGrid w:val="0"/>
                <w:sz w:val="22"/>
                <w:szCs w:val="22"/>
              </w:rPr>
              <w:t xml:space="preserve"> по стволу</w:t>
            </w:r>
            <w:r w:rsidRPr="006C4C54">
              <w:rPr>
                <w:rFonts w:ascii="Arial" w:hAnsi="Arial" w:cs="Arial"/>
                <w:b/>
                <w:snapToGrid w:val="0"/>
                <w:sz w:val="22"/>
                <w:szCs w:val="22"/>
              </w:rPr>
              <w:t>, м</w:t>
            </w:r>
          </w:p>
        </w:tc>
        <w:tc>
          <w:tcPr>
            <w:tcW w:w="3431" w:type="dxa"/>
            <w:gridSpan w:val="2"/>
            <w:tcBorders>
              <w:top w:val="double" w:sz="4" w:space="0" w:color="auto"/>
              <w:left w:val="single" w:sz="6" w:space="0" w:color="auto"/>
              <w:bottom w:val="single" w:sz="6" w:space="0" w:color="auto"/>
              <w:right w:val="single" w:sz="6" w:space="0" w:color="auto"/>
            </w:tcBorders>
            <w:vAlign w:val="center"/>
          </w:tcPr>
          <w:p w14:paraId="22C95142" w14:textId="77777777" w:rsidR="00C9019E" w:rsidRPr="006C4C54" w:rsidRDefault="00C9019E" w:rsidP="00334A80">
            <w:pPr>
              <w:widowControl/>
              <w:autoSpaceDE/>
              <w:autoSpaceDN/>
              <w:adjustRightInd/>
              <w:jc w:val="center"/>
              <w:rPr>
                <w:rFonts w:ascii="Arial" w:hAnsi="Arial" w:cs="Arial"/>
                <w:b/>
                <w:snapToGrid w:val="0"/>
                <w:sz w:val="22"/>
                <w:szCs w:val="22"/>
                <w:lang w:val="en-GB"/>
              </w:rPr>
            </w:pPr>
            <w:r w:rsidRPr="006C4C54">
              <w:rPr>
                <w:rFonts w:ascii="Arial" w:hAnsi="Arial" w:cs="Arial"/>
                <w:b/>
                <w:snapToGrid w:val="0"/>
                <w:sz w:val="22"/>
                <w:szCs w:val="22"/>
                <w:lang w:val="en-GB"/>
              </w:rPr>
              <w:t>Норма проходки</w:t>
            </w:r>
          </w:p>
        </w:tc>
        <w:tc>
          <w:tcPr>
            <w:tcW w:w="2551" w:type="dxa"/>
            <w:vMerge w:val="restart"/>
            <w:tcBorders>
              <w:top w:val="double" w:sz="4" w:space="0" w:color="auto"/>
              <w:left w:val="single" w:sz="6" w:space="0" w:color="auto"/>
              <w:right w:val="double" w:sz="4" w:space="0" w:color="auto"/>
            </w:tcBorders>
            <w:vAlign w:val="center"/>
          </w:tcPr>
          <w:p w14:paraId="203F28F2" w14:textId="77777777" w:rsidR="00C9019E" w:rsidRPr="006C4C54" w:rsidRDefault="00C9019E" w:rsidP="00334A80">
            <w:pPr>
              <w:widowControl/>
              <w:autoSpaceDE/>
              <w:autoSpaceDN/>
              <w:adjustRightInd/>
              <w:jc w:val="center"/>
              <w:rPr>
                <w:rFonts w:ascii="Arial" w:hAnsi="Arial" w:cs="Arial"/>
                <w:b/>
                <w:snapToGrid w:val="0"/>
                <w:sz w:val="22"/>
                <w:szCs w:val="22"/>
              </w:rPr>
            </w:pPr>
            <w:r w:rsidRPr="006C4C54">
              <w:rPr>
                <w:rFonts w:ascii="Arial" w:hAnsi="Arial" w:cs="Arial"/>
                <w:b/>
                <w:snapToGrid w:val="0"/>
                <w:sz w:val="22"/>
                <w:szCs w:val="22"/>
              </w:rPr>
              <w:t>Потребное количество на интервале, шт (для УБТ комплектов)</w:t>
            </w:r>
          </w:p>
        </w:tc>
      </w:tr>
      <w:tr w:rsidR="00C9019E" w:rsidRPr="006C4C54" w14:paraId="6AA65CD7" w14:textId="77777777" w:rsidTr="00B2325A">
        <w:trPr>
          <w:cantSplit/>
          <w:trHeight w:hRule="exact" w:val="511"/>
          <w:jc w:val="right"/>
        </w:trPr>
        <w:tc>
          <w:tcPr>
            <w:tcW w:w="3686" w:type="dxa"/>
            <w:vMerge/>
            <w:tcBorders>
              <w:left w:val="double" w:sz="4" w:space="0" w:color="auto"/>
              <w:bottom w:val="single" w:sz="6" w:space="0" w:color="auto"/>
              <w:right w:val="single" w:sz="6" w:space="0" w:color="auto"/>
            </w:tcBorders>
            <w:vAlign w:val="center"/>
          </w:tcPr>
          <w:p w14:paraId="0C1820B5" w14:textId="77777777" w:rsidR="00C9019E" w:rsidRPr="006C4C54" w:rsidRDefault="00C9019E" w:rsidP="00334A80">
            <w:pPr>
              <w:widowControl/>
              <w:autoSpaceDE/>
              <w:autoSpaceDN/>
              <w:adjustRightInd/>
              <w:jc w:val="center"/>
              <w:rPr>
                <w:rFonts w:ascii="Arial" w:hAnsi="Arial" w:cs="Arial"/>
                <w:b/>
                <w:snapToGrid w:val="0"/>
                <w:sz w:val="22"/>
                <w:szCs w:val="22"/>
              </w:rPr>
            </w:pPr>
          </w:p>
        </w:tc>
        <w:tc>
          <w:tcPr>
            <w:tcW w:w="2551" w:type="dxa"/>
            <w:vMerge/>
            <w:tcBorders>
              <w:left w:val="single" w:sz="6" w:space="0" w:color="auto"/>
              <w:bottom w:val="single" w:sz="6" w:space="0" w:color="auto"/>
              <w:right w:val="single" w:sz="6" w:space="0" w:color="auto"/>
            </w:tcBorders>
            <w:vAlign w:val="center"/>
          </w:tcPr>
          <w:p w14:paraId="14AB849E" w14:textId="77777777" w:rsidR="00C9019E" w:rsidRPr="006C4C54" w:rsidRDefault="00C9019E" w:rsidP="00334A80">
            <w:pPr>
              <w:widowControl/>
              <w:autoSpaceDE/>
              <w:autoSpaceDN/>
              <w:adjustRightInd/>
              <w:jc w:val="center"/>
              <w:rPr>
                <w:rFonts w:ascii="Arial" w:hAnsi="Arial" w:cs="Arial"/>
                <w:b/>
                <w:snapToGrid w:val="0"/>
                <w:sz w:val="22"/>
                <w:szCs w:val="22"/>
              </w:rPr>
            </w:pPr>
          </w:p>
        </w:tc>
        <w:tc>
          <w:tcPr>
            <w:tcW w:w="1276" w:type="dxa"/>
            <w:tcBorders>
              <w:top w:val="single" w:sz="6" w:space="0" w:color="auto"/>
              <w:left w:val="single" w:sz="6" w:space="0" w:color="auto"/>
              <w:bottom w:val="single" w:sz="6" w:space="0" w:color="auto"/>
              <w:right w:val="single" w:sz="6" w:space="0" w:color="auto"/>
            </w:tcBorders>
            <w:vAlign w:val="center"/>
          </w:tcPr>
          <w:p w14:paraId="130B521B" w14:textId="77777777" w:rsidR="00C9019E" w:rsidRPr="006C4C54" w:rsidRDefault="00C9019E" w:rsidP="00334A80">
            <w:pPr>
              <w:widowControl/>
              <w:autoSpaceDE/>
              <w:autoSpaceDN/>
              <w:adjustRightInd/>
              <w:jc w:val="center"/>
              <w:rPr>
                <w:rFonts w:ascii="Arial" w:hAnsi="Arial" w:cs="Arial"/>
                <w:b/>
                <w:snapToGrid w:val="0"/>
                <w:sz w:val="22"/>
                <w:szCs w:val="22"/>
                <w:lang w:val="en-GB"/>
              </w:rPr>
            </w:pPr>
            <w:r w:rsidRPr="006C4C54">
              <w:rPr>
                <w:rFonts w:ascii="Arial" w:hAnsi="Arial" w:cs="Arial"/>
                <w:b/>
                <w:snapToGrid w:val="0"/>
                <w:sz w:val="22"/>
                <w:szCs w:val="22"/>
              </w:rPr>
              <w:t>о</w:t>
            </w:r>
            <w:r w:rsidRPr="006C4C54">
              <w:rPr>
                <w:rFonts w:ascii="Arial" w:hAnsi="Arial" w:cs="Arial"/>
                <w:b/>
                <w:snapToGrid w:val="0"/>
                <w:sz w:val="22"/>
                <w:szCs w:val="22"/>
                <w:lang w:val="en-GB"/>
              </w:rPr>
              <w:t>т (верх)</w:t>
            </w:r>
          </w:p>
        </w:tc>
        <w:tc>
          <w:tcPr>
            <w:tcW w:w="1247" w:type="dxa"/>
            <w:tcBorders>
              <w:top w:val="single" w:sz="6" w:space="0" w:color="auto"/>
              <w:left w:val="single" w:sz="6" w:space="0" w:color="auto"/>
              <w:bottom w:val="single" w:sz="6" w:space="0" w:color="auto"/>
              <w:right w:val="single" w:sz="6" w:space="0" w:color="auto"/>
            </w:tcBorders>
            <w:vAlign w:val="center"/>
          </w:tcPr>
          <w:p w14:paraId="34598BD5" w14:textId="77777777" w:rsidR="00C9019E" w:rsidRPr="006C4C54" w:rsidRDefault="00C9019E" w:rsidP="00334A80">
            <w:pPr>
              <w:widowControl/>
              <w:autoSpaceDE/>
              <w:autoSpaceDN/>
              <w:adjustRightInd/>
              <w:jc w:val="center"/>
              <w:rPr>
                <w:rFonts w:ascii="Arial" w:hAnsi="Arial" w:cs="Arial"/>
                <w:b/>
                <w:snapToGrid w:val="0"/>
                <w:sz w:val="22"/>
                <w:szCs w:val="22"/>
                <w:lang w:val="en-GB"/>
              </w:rPr>
            </w:pPr>
            <w:r w:rsidRPr="006C4C54">
              <w:rPr>
                <w:rFonts w:ascii="Arial" w:hAnsi="Arial" w:cs="Arial"/>
                <w:b/>
                <w:snapToGrid w:val="0"/>
                <w:sz w:val="22"/>
                <w:szCs w:val="22"/>
              </w:rPr>
              <w:t>д</w:t>
            </w:r>
            <w:r w:rsidRPr="006C4C54">
              <w:rPr>
                <w:rFonts w:ascii="Arial" w:hAnsi="Arial" w:cs="Arial"/>
                <w:b/>
                <w:snapToGrid w:val="0"/>
                <w:sz w:val="22"/>
                <w:szCs w:val="22"/>
                <w:lang w:val="en-GB"/>
              </w:rPr>
              <w:t>о (низ)</w:t>
            </w:r>
          </w:p>
        </w:tc>
        <w:tc>
          <w:tcPr>
            <w:tcW w:w="1588" w:type="dxa"/>
            <w:tcBorders>
              <w:top w:val="single" w:sz="6" w:space="0" w:color="auto"/>
              <w:left w:val="single" w:sz="6" w:space="0" w:color="auto"/>
              <w:bottom w:val="single" w:sz="6" w:space="0" w:color="auto"/>
              <w:right w:val="single" w:sz="6" w:space="0" w:color="auto"/>
            </w:tcBorders>
            <w:vAlign w:val="center"/>
          </w:tcPr>
          <w:p w14:paraId="6A5642CB" w14:textId="77777777" w:rsidR="00C9019E" w:rsidRPr="006C4C54" w:rsidRDefault="00C9019E" w:rsidP="00334A80">
            <w:pPr>
              <w:widowControl/>
              <w:autoSpaceDE/>
              <w:autoSpaceDN/>
              <w:adjustRightInd/>
              <w:jc w:val="center"/>
              <w:rPr>
                <w:rFonts w:ascii="Arial" w:hAnsi="Arial" w:cs="Arial"/>
                <w:b/>
                <w:snapToGrid w:val="0"/>
                <w:sz w:val="22"/>
                <w:szCs w:val="22"/>
                <w:lang w:val="en-GB"/>
              </w:rPr>
            </w:pPr>
            <w:r w:rsidRPr="006C4C54">
              <w:rPr>
                <w:rFonts w:ascii="Arial" w:hAnsi="Arial" w:cs="Arial"/>
                <w:b/>
                <w:snapToGrid w:val="0"/>
                <w:sz w:val="22"/>
                <w:szCs w:val="22"/>
              </w:rPr>
              <w:t>В</w:t>
            </w:r>
            <w:r w:rsidRPr="006C4C54">
              <w:rPr>
                <w:rFonts w:ascii="Arial" w:hAnsi="Arial" w:cs="Arial"/>
                <w:b/>
                <w:snapToGrid w:val="0"/>
                <w:sz w:val="22"/>
                <w:szCs w:val="22"/>
                <w:lang w:val="en-GB"/>
              </w:rPr>
              <w:t>еличина, м</w:t>
            </w:r>
          </w:p>
        </w:tc>
        <w:tc>
          <w:tcPr>
            <w:tcW w:w="1843" w:type="dxa"/>
            <w:tcBorders>
              <w:top w:val="single" w:sz="6" w:space="0" w:color="auto"/>
              <w:left w:val="single" w:sz="6" w:space="0" w:color="auto"/>
              <w:bottom w:val="single" w:sz="6" w:space="0" w:color="auto"/>
              <w:right w:val="single" w:sz="6" w:space="0" w:color="auto"/>
            </w:tcBorders>
            <w:vAlign w:val="center"/>
          </w:tcPr>
          <w:p w14:paraId="0A4D4C7A" w14:textId="77777777" w:rsidR="00C9019E" w:rsidRPr="006C4C54" w:rsidRDefault="00C9019E" w:rsidP="00334A80">
            <w:pPr>
              <w:widowControl/>
              <w:autoSpaceDE/>
              <w:autoSpaceDN/>
              <w:adjustRightInd/>
              <w:jc w:val="center"/>
              <w:rPr>
                <w:rFonts w:ascii="Arial" w:hAnsi="Arial" w:cs="Arial"/>
                <w:b/>
                <w:snapToGrid w:val="0"/>
                <w:sz w:val="22"/>
                <w:szCs w:val="22"/>
                <w:lang w:val="en-GB"/>
              </w:rPr>
            </w:pPr>
            <w:r w:rsidRPr="006C4C54">
              <w:rPr>
                <w:rFonts w:ascii="Arial" w:hAnsi="Arial" w:cs="Arial"/>
                <w:b/>
                <w:snapToGrid w:val="0"/>
                <w:sz w:val="22"/>
                <w:szCs w:val="22"/>
              </w:rPr>
              <w:t>И</w:t>
            </w:r>
            <w:r w:rsidRPr="006C4C54">
              <w:rPr>
                <w:rFonts w:ascii="Arial" w:hAnsi="Arial" w:cs="Arial"/>
                <w:b/>
                <w:snapToGrid w:val="0"/>
                <w:sz w:val="22"/>
                <w:szCs w:val="22"/>
                <w:lang w:val="en-GB"/>
              </w:rPr>
              <w:t>сточник нормы</w:t>
            </w:r>
          </w:p>
        </w:tc>
        <w:tc>
          <w:tcPr>
            <w:tcW w:w="2551" w:type="dxa"/>
            <w:vMerge/>
            <w:tcBorders>
              <w:left w:val="single" w:sz="6" w:space="0" w:color="auto"/>
              <w:bottom w:val="single" w:sz="6" w:space="0" w:color="auto"/>
              <w:right w:val="double" w:sz="4" w:space="0" w:color="auto"/>
            </w:tcBorders>
            <w:vAlign w:val="center"/>
          </w:tcPr>
          <w:p w14:paraId="527B98EB" w14:textId="77777777" w:rsidR="00C9019E" w:rsidRPr="006C4C54" w:rsidRDefault="00C9019E" w:rsidP="00334A80">
            <w:pPr>
              <w:widowControl/>
              <w:autoSpaceDE/>
              <w:autoSpaceDN/>
              <w:adjustRightInd/>
              <w:jc w:val="center"/>
              <w:rPr>
                <w:rFonts w:ascii="Arial" w:hAnsi="Arial" w:cs="Arial"/>
                <w:b/>
                <w:snapToGrid w:val="0"/>
                <w:sz w:val="22"/>
                <w:szCs w:val="22"/>
                <w:lang w:val="en-GB"/>
              </w:rPr>
            </w:pPr>
          </w:p>
        </w:tc>
      </w:tr>
      <w:tr w:rsidR="00C9019E" w:rsidRPr="006C4C54" w14:paraId="3B3D8E6B" w14:textId="77777777" w:rsidTr="00334A80">
        <w:trPr>
          <w:trHeight w:hRule="exact" w:val="312"/>
          <w:jc w:val="right"/>
        </w:trPr>
        <w:tc>
          <w:tcPr>
            <w:tcW w:w="3686" w:type="dxa"/>
            <w:tcBorders>
              <w:top w:val="single" w:sz="6" w:space="0" w:color="auto"/>
              <w:left w:val="double" w:sz="4" w:space="0" w:color="auto"/>
              <w:bottom w:val="double" w:sz="4" w:space="0" w:color="auto"/>
              <w:right w:val="single" w:sz="6" w:space="0" w:color="auto"/>
            </w:tcBorders>
            <w:vAlign w:val="center"/>
          </w:tcPr>
          <w:p w14:paraId="0B448C69" w14:textId="77777777" w:rsidR="00C9019E" w:rsidRPr="006C4C54" w:rsidRDefault="00C9019E" w:rsidP="00334A80">
            <w:pPr>
              <w:widowControl/>
              <w:autoSpaceDE/>
              <w:autoSpaceDN/>
              <w:adjustRightInd/>
              <w:jc w:val="center"/>
              <w:rPr>
                <w:rFonts w:ascii="Arial" w:hAnsi="Arial" w:cs="Arial"/>
                <w:b/>
                <w:snapToGrid w:val="0"/>
                <w:sz w:val="22"/>
                <w:szCs w:val="22"/>
                <w:lang w:val="en-GB"/>
              </w:rPr>
            </w:pPr>
            <w:r w:rsidRPr="006C4C54">
              <w:rPr>
                <w:rFonts w:ascii="Arial" w:hAnsi="Arial" w:cs="Arial"/>
                <w:b/>
                <w:noProof/>
                <w:snapToGrid w:val="0"/>
                <w:sz w:val="22"/>
                <w:szCs w:val="22"/>
                <w:lang w:val="en-GB"/>
              </w:rPr>
              <w:t>1</w:t>
            </w:r>
          </w:p>
        </w:tc>
        <w:tc>
          <w:tcPr>
            <w:tcW w:w="2551" w:type="dxa"/>
            <w:tcBorders>
              <w:top w:val="single" w:sz="6" w:space="0" w:color="auto"/>
              <w:left w:val="single" w:sz="6" w:space="0" w:color="auto"/>
              <w:bottom w:val="double" w:sz="4" w:space="0" w:color="auto"/>
              <w:right w:val="single" w:sz="6" w:space="0" w:color="auto"/>
            </w:tcBorders>
            <w:vAlign w:val="center"/>
          </w:tcPr>
          <w:p w14:paraId="5FCB45A0" w14:textId="77777777" w:rsidR="00C9019E" w:rsidRPr="006C4C54" w:rsidRDefault="00C9019E" w:rsidP="00334A80">
            <w:pPr>
              <w:widowControl/>
              <w:autoSpaceDE/>
              <w:autoSpaceDN/>
              <w:adjustRightInd/>
              <w:jc w:val="center"/>
              <w:rPr>
                <w:rFonts w:ascii="Arial" w:hAnsi="Arial" w:cs="Arial"/>
                <w:b/>
                <w:snapToGrid w:val="0"/>
                <w:sz w:val="22"/>
                <w:szCs w:val="22"/>
                <w:lang w:val="en-GB"/>
              </w:rPr>
            </w:pPr>
            <w:r w:rsidRPr="006C4C54">
              <w:rPr>
                <w:rFonts w:ascii="Arial" w:hAnsi="Arial" w:cs="Arial"/>
                <w:b/>
                <w:noProof/>
                <w:snapToGrid w:val="0"/>
                <w:sz w:val="22"/>
                <w:szCs w:val="22"/>
                <w:lang w:val="en-GB"/>
              </w:rPr>
              <w:t>2</w:t>
            </w:r>
          </w:p>
        </w:tc>
        <w:tc>
          <w:tcPr>
            <w:tcW w:w="1276" w:type="dxa"/>
            <w:tcBorders>
              <w:top w:val="single" w:sz="6" w:space="0" w:color="auto"/>
              <w:left w:val="single" w:sz="6" w:space="0" w:color="auto"/>
              <w:bottom w:val="double" w:sz="4" w:space="0" w:color="auto"/>
              <w:right w:val="single" w:sz="6" w:space="0" w:color="auto"/>
            </w:tcBorders>
            <w:vAlign w:val="center"/>
          </w:tcPr>
          <w:p w14:paraId="143AEEC8" w14:textId="77777777" w:rsidR="00C9019E" w:rsidRPr="006C4C54" w:rsidRDefault="00C9019E" w:rsidP="00334A80">
            <w:pPr>
              <w:widowControl/>
              <w:autoSpaceDE/>
              <w:autoSpaceDN/>
              <w:adjustRightInd/>
              <w:jc w:val="center"/>
              <w:rPr>
                <w:rFonts w:ascii="Arial" w:hAnsi="Arial" w:cs="Arial"/>
                <w:b/>
                <w:snapToGrid w:val="0"/>
                <w:sz w:val="22"/>
                <w:szCs w:val="22"/>
                <w:lang w:val="en-GB"/>
              </w:rPr>
            </w:pPr>
            <w:r w:rsidRPr="006C4C54">
              <w:rPr>
                <w:rFonts w:ascii="Arial" w:hAnsi="Arial" w:cs="Arial"/>
                <w:b/>
                <w:noProof/>
                <w:snapToGrid w:val="0"/>
                <w:sz w:val="22"/>
                <w:szCs w:val="22"/>
                <w:lang w:val="en-GB"/>
              </w:rPr>
              <w:t>3</w:t>
            </w:r>
          </w:p>
        </w:tc>
        <w:tc>
          <w:tcPr>
            <w:tcW w:w="1247" w:type="dxa"/>
            <w:tcBorders>
              <w:top w:val="single" w:sz="6" w:space="0" w:color="auto"/>
              <w:left w:val="single" w:sz="6" w:space="0" w:color="auto"/>
              <w:bottom w:val="double" w:sz="4" w:space="0" w:color="auto"/>
              <w:right w:val="single" w:sz="6" w:space="0" w:color="auto"/>
            </w:tcBorders>
            <w:vAlign w:val="center"/>
          </w:tcPr>
          <w:p w14:paraId="33E73876" w14:textId="77777777" w:rsidR="00C9019E" w:rsidRPr="006C4C54" w:rsidRDefault="00C9019E" w:rsidP="00334A80">
            <w:pPr>
              <w:widowControl/>
              <w:autoSpaceDE/>
              <w:autoSpaceDN/>
              <w:adjustRightInd/>
              <w:jc w:val="center"/>
              <w:rPr>
                <w:rFonts w:ascii="Arial" w:hAnsi="Arial" w:cs="Arial"/>
                <w:b/>
                <w:snapToGrid w:val="0"/>
                <w:sz w:val="22"/>
                <w:szCs w:val="22"/>
                <w:lang w:val="en-GB"/>
              </w:rPr>
            </w:pPr>
            <w:r w:rsidRPr="006C4C54">
              <w:rPr>
                <w:rFonts w:ascii="Arial" w:hAnsi="Arial" w:cs="Arial"/>
                <w:b/>
                <w:noProof/>
                <w:snapToGrid w:val="0"/>
                <w:sz w:val="22"/>
                <w:szCs w:val="22"/>
                <w:lang w:val="en-GB"/>
              </w:rPr>
              <w:t>4</w:t>
            </w:r>
          </w:p>
        </w:tc>
        <w:tc>
          <w:tcPr>
            <w:tcW w:w="1588" w:type="dxa"/>
            <w:tcBorders>
              <w:top w:val="single" w:sz="6" w:space="0" w:color="auto"/>
              <w:left w:val="single" w:sz="6" w:space="0" w:color="auto"/>
              <w:bottom w:val="double" w:sz="4" w:space="0" w:color="auto"/>
              <w:right w:val="single" w:sz="6" w:space="0" w:color="auto"/>
            </w:tcBorders>
            <w:vAlign w:val="center"/>
          </w:tcPr>
          <w:p w14:paraId="486DDD7C" w14:textId="77777777" w:rsidR="00C9019E" w:rsidRPr="006C4C54" w:rsidRDefault="00C9019E" w:rsidP="00334A80">
            <w:pPr>
              <w:widowControl/>
              <w:autoSpaceDE/>
              <w:autoSpaceDN/>
              <w:adjustRightInd/>
              <w:jc w:val="center"/>
              <w:rPr>
                <w:rFonts w:ascii="Arial" w:hAnsi="Arial" w:cs="Arial"/>
                <w:b/>
                <w:snapToGrid w:val="0"/>
                <w:sz w:val="22"/>
                <w:szCs w:val="22"/>
                <w:lang w:val="en-GB"/>
              </w:rPr>
            </w:pPr>
            <w:r w:rsidRPr="006C4C54">
              <w:rPr>
                <w:rFonts w:ascii="Arial" w:hAnsi="Arial" w:cs="Arial"/>
                <w:b/>
                <w:noProof/>
                <w:snapToGrid w:val="0"/>
                <w:sz w:val="22"/>
                <w:szCs w:val="22"/>
                <w:lang w:val="en-GB"/>
              </w:rPr>
              <w:t>5</w:t>
            </w:r>
          </w:p>
        </w:tc>
        <w:tc>
          <w:tcPr>
            <w:tcW w:w="1843" w:type="dxa"/>
            <w:tcBorders>
              <w:top w:val="single" w:sz="6" w:space="0" w:color="auto"/>
              <w:left w:val="single" w:sz="6" w:space="0" w:color="auto"/>
              <w:bottom w:val="double" w:sz="4" w:space="0" w:color="auto"/>
              <w:right w:val="single" w:sz="6" w:space="0" w:color="auto"/>
            </w:tcBorders>
            <w:vAlign w:val="center"/>
          </w:tcPr>
          <w:p w14:paraId="39D6B6FD" w14:textId="77777777" w:rsidR="00C9019E" w:rsidRPr="006C4C54" w:rsidRDefault="00C9019E" w:rsidP="00334A80">
            <w:pPr>
              <w:widowControl/>
              <w:autoSpaceDE/>
              <w:autoSpaceDN/>
              <w:adjustRightInd/>
              <w:jc w:val="center"/>
              <w:rPr>
                <w:rFonts w:ascii="Arial" w:hAnsi="Arial" w:cs="Arial"/>
                <w:b/>
                <w:snapToGrid w:val="0"/>
                <w:sz w:val="22"/>
                <w:szCs w:val="22"/>
                <w:lang w:val="en-GB"/>
              </w:rPr>
            </w:pPr>
            <w:r w:rsidRPr="006C4C54">
              <w:rPr>
                <w:rFonts w:ascii="Arial" w:hAnsi="Arial" w:cs="Arial"/>
                <w:b/>
                <w:noProof/>
                <w:snapToGrid w:val="0"/>
                <w:sz w:val="22"/>
                <w:szCs w:val="22"/>
                <w:lang w:val="en-GB"/>
              </w:rPr>
              <w:t>6</w:t>
            </w:r>
          </w:p>
        </w:tc>
        <w:tc>
          <w:tcPr>
            <w:tcW w:w="2551" w:type="dxa"/>
            <w:tcBorders>
              <w:top w:val="single" w:sz="6" w:space="0" w:color="auto"/>
              <w:left w:val="single" w:sz="6" w:space="0" w:color="auto"/>
              <w:bottom w:val="double" w:sz="4" w:space="0" w:color="auto"/>
              <w:right w:val="double" w:sz="4" w:space="0" w:color="auto"/>
            </w:tcBorders>
            <w:vAlign w:val="center"/>
          </w:tcPr>
          <w:p w14:paraId="7D36D2AF" w14:textId="77777777" w:rsidR="00C9019E" w:rsidRPr="006C4C54" w:rsidRDefault="00C9019E" w:rsidP="00334A80">
            <w:pPr>
              <w:widowControl/>
              <w:autoSpaceDE/>
              <w:autoSpaceDN/>
              <w:adjustRightInd/>
              <w:jc w:val="center"/>
              <w:rPr>
                <w:rFonts w:ascii="Arial" w:hAnsi="Arial" w:cs="Arial"/>
                <w:b/>
                <w:snapToGrid w:val="0"/>
                <w:sz w:val="22"/>
                <w:szCs w:val="22"/>
                <w:lang w:val="en-GB"/>
              </w:rPr>
            </w:pPr>
            <w:r w:rsidRPr="006C4C54">
              <w:rPr>
                <w:rFonts w:ascii="Arial" w:hAnsi="Arial" w:cs="Arial"/>
                <w:b/>
                <w:noProof/>
                <w:snapToGrid w:val="0"/>
                <w:sz w:val="22"/>
                <w:szCs w:val="22"/>
                <w:lang w:val="en-GB"/>
              </w:rPr>
              <w:t>7</w:t>
            </w:r>
          </w:p>
        </w:tc>
      </w:tr>
      <w:tr w:rsidR="00B2325A" w:rsidRPr="006C4C54" w14:paraId="40604AF4" w14:textId="77777777" w:rsidTr="00B2325A">
        <w:trPr>
          <w:trHeight w:hRule="exact" w:val="298"/>
          <w:jc w:val="right"/>
        </w:trPr>
        <w:tc>
          <w:tcPr>
            <w:tcW w:w="3686" w:type="dxa"/>
            <w:tcBorders>
              <w:top w:val="single" w:sz="6" w:space="0" w:color="auto"/>
              <w:left w:val="double" w:sz="4" w:space="0" w:color="auto"/>
              <w:bottom w:val="single" w:sz="6" w:space="0" w:color="auto"/>
              <w:right w:val="single" w:sz="6" w:space="0" w:color="auto"/>
            </w:tcBorders>
          </w:tcPr>
          <w:p w14:paraId="71A74EED" w14:textId="7A32FCEA" w:rsidR="00B2325A" w:rsidRPr="00B2325A" w:rsidRDefault="00B2325A" w:rsidP="00B2325A">
            <w:pPr>
              <w:widowControl/>
              <w:autoSpaceDE/>
              <w:autoSpaceDN/>
              <w:adjustRightInd/>
              <w:jc w:val="center"/>
              <w:rPr>
                <w:rFonts w:ascii="Arial" w:hAnsi="Arial" w:cs="Arial"/>
                <w:snapToGrid w:val="0"/>
                <w:sz w:val="22"/>
                <w:szCs w:val="22"/>
              </w:rPr>
            </w:pPr>
            <w:r w:rsidRPr="00B2325A">
              <w:rPr>
                <w:rFonts w:ascii="Arial" w:hAnsi="Arial" w:cs="Arial"/>
                <w:bCs/>
                <w:sz w:val="22"/>
                <w:szCs w:val="22"/>
              </w:rPr>
              <w:t xml:space="preserve">149,2мм </w:t>
            </w:r>
            <w:r w:rsidRPr="00B2325A">
              <w:rPr>
                <w:rFonts w:ascii="Arial" w:hAnsi="Arial" w:cs="Arial"/>
                <w:bCs/>
                <w:sz w:val="22"/>
                <w:szCs w:val="22"/>
                <w:lang w:val="en-US"/>
              </w:rPr>
              <w:t>PDC</w:t>
            </w:r>
            <w:r w:rsidRPr="00B2325A">
              <w:rPr>
                <w:rFonts w:ascii="Arial" w:hAnsi="Arial" w:cs="Arial"/>
                <w:bCs/>
                <w:sz w:val="22"/>
                <w:szCs w:val="22"/>
              </w:rPr>
              <w:t xml:space="preserve"> </w:t>
            </w:r>
          </w:p>
        </w:tc>
        <w:tc>
          <w:tcPr>
            <w:tcW w:w="2551" w:type="dxa"/>
            <w:tcBorders>
              <w:top w:val="single" w:sz="6" w:space="0" w:color="auto"/>
              <w:left w:val="single" w:sz="6" w:space="0" w:color="auto"/>
              <w:bottom w:val="single" w:sz="6" w:space="0" w:color="auto"/>
              <w:right w:val="single" w:sz="6" w:space="0" w:color="auto"/>
            </w:tcBorders>
          </w:tcPr>
          <w:p w14:paraId="7275BBC3" w14:textId="5A62E148" w:rsidR="00B2325A" w:rsidRPr="00B2325A" w:rsidRDefault="00B2325A" w:rsidP="00334A80">
            <w:pPr>
              <w:widowControl/>
              <w:autoSpaceDE/>
              <w:autoSpaceDN/>
              <w:adjustRightInd/>
              <w:jc w:val="center"/>
              <w:rPr>
                <w:rFonts w:ascii="Arial" w:hAnsi="Arial" w:cs="Arial"/>
                <w:snapToGrid w:val="0"/>
                <w:sz w:val="22"/>
                <w:szCs w:val="22"/>
              </w:rPr>
            </w:pPr>
            <w:r w:rsidRPr="00B2325A">
              <w:rPr>
                <w:rFonts w:ascii="Arial" w:hAnsi="Arial" w:cs="Arial"/>
                <w:snapToGrid w:val="0"/>
                <w:sz w:val="22"/>
                <w:szCs w:val="22"/>
              </w:rPr>
              <w:t>Бурение</w:t>
            </w:r>
          </w:p>
        </w:tc>
        <w:tc>
          <w:tcPr>
            <w:tcW w:w="1276" w:type="dxa"/>
            <w:tcBorders>
              <w:top w:val="single" w:sz="6" w:space="0" w:color="auto"/>
              <w:left w:val="single" w:sz="6" w:space="0" w:color="auto"/>
              <w:bottom w:val="single" w:sz="6" w:space="0" w:color="auto"/>
              <w:right w:val="single" w:sz="6" w:space="0" w:color="auto"/>
            </w:tcBorders>
          </w:tcPr>
          <w:p w14:paraId="29B10C52" w14:textId="18BAD63F" w:rsidR="00B2325A" w:rsidRPr="00B2325A" w:rsidRDefault="00B2325A" w:rsidP="00334A80">
            <w:pPr>
              <w:widowControl/>
              <w:autoSpaceDE/>
              <w:autoSpaceDN/>
              <w:adjustRightInd/>
              <w:jc w:val="center"/>
              <w:rPr>
                <w:rFonts w:ascii="Arial" w:hAnsi="Arial" w:cs="Arial"/>
                <w:snapToGrid w:val="0"/>
                <w:sz w:val="22"/>
                <w:szCs w:val="22"/>
              </w:rPr>
            </w:pPr>
            <w:r w:rsidRPr="00B2325A">
              <w:rPr>
                <w:rFonts w:ascii="Arial" w:hAnsi="Arial" w:cs="Arial"/>
                <w:noProof/>
                <w:snapToGrid w:val="0"/>
                <w:sz w:val="22"/>
                <w:szCs w:val="22"/>
              </w:rPr>
              <w:t>3000</w:t>
            </w:r>
          </w:p>
        </w:tc>
        <w:tc>
          <w:tcPr>
            <w:tcW w:w="1247" w:type="dxa"/>
            <w:tcBorders>
              <w:top w:val="single" w:sz="6" w:space="0" w:color="auto"/>
              <w:left w:val="single" w:sz="6" w:space="0" w:color="auto"/>
              <w:bottom w:val="single" w:sz="6" w:space="0" w:color="auto"/>
              <w:right w:val="single" w:sz="6" w:space="0" w:color="auto"/>
            </w:tcBorders>
          </w:tcPr>
          <w:p w14:paraId="08326F99" w14:textId="3B58A177" w:rsidR="00B2325A" w:rsidRPr="00B2325A" w:rsidRDefault="00B2325A" w:rsidP="00334A80">
            <w:pPr>
              <w:widowControl/>
              <w:autoSpaceDE/>
              <w:autoSpaceDN/>
              <w:adjustRightInd/>
              <w:jc w:val="center"/>
              <w:rPr>
                <w:rFonts w:ascii="Arial" w:hAnsi="Arial" w:cs="Arial"/>
                <w:snapToGrid w:val="0"/>
                <w:sz w:val="22"/>
                <w:szCs w:val="22"/>
              </w:rPr>
            </w:pPr>
            <w:r w:rsidRPr="00B2325A">
              <w:rPr>
                <w:rFonts w:ascii="Arial" w:hAnsi="Arial" w:cs="Arial"/>
                <w:noProof/>
                <w:snapToGrid w:val="0"/>
                <w:sz w:val="22"/>
                <w:szCs w:val="22"/>
                <w:lang w:val="en-US"/>
              </w:rPr>
              <w:t>4</w:t>
            </w:r>
            <w:r w:rsidRPr="00B2325A">
              <w:rPr>
                <w:rFonts w:ascii="Arial" w:hAnsi="Arial" w:cs="Arial"/>
                <w:noProof/>
                <w:snapToGrid w:val="0"/>
                <w:sz w:val="22"/>
                <w:szCs w:val="22"/>
              </w:rPr>
              <w:t>673,3</w:t>
            </w:r>
          </w:p>
        </w:tc>
        <w:tc>
          <w:tcPr>
            <w:tcW w:w="1588" w:type="dxa"/>
            <w:tcBorders>
              <w:top w:val="single" w:sz="6" w:space="0" w:color="auto"/>
              <w:left w:val="single" w:sz="6" w:space="0" w:color="auto"/>
              <w:bottom w:val="single" w:sz="6" w:space="0" w:color="auto"/>
              <w:right w:val="single" w:sz="6" w:space="0" w:color="auto"/>
            </w:tcBorders>
          </w:tcPr>
          <w:p w14:paraId="159634D4" w14:textId="4C5BD624" w:rsidR="00B2325A" w:rsidRPr="00B2325A" w:rsidRDefault="00B2325A" w:rsidP="00B2325A">
            <w:pPr>
              <w:widowControl/>
              <w:autoSpaceDE/>
              <w:autoSpaceDN/>
              <w:adjustRightInd/>
              <w:jc w:val="center"/>
              <w:rPr>
                <w:rFonts w:ascii="Arial" w:hAnsi="Arial" w:cs="Arial"/>
                <w:noProof/>
                <w:snapToGrid w:val="0"/>
                <w:sz w:val="22"/>
                <w:szCs w:val="22"/>
              </w:rPr>
            </w:pPr>
            <w:r w:rsidRPr="00B2325A">
              <w:rPr>
                <w:rFonts w:ascii="Arial" w:hAnsi="Arial" w:cs="Arial"/>
                <w:noProof/>
                <w:snapToGrid w:val="0"/>
                <w:sz w:val="22"/>
                <w:szCs w:val="22"/>
              </w:rPr>
              <w:t>500</w:t>
            </w:r>
          </w:p>
        </w:tc>
        <w:tc>
          <w:tcPr>
            <w:tcW w:w="1843" w:type="dxa"/>
            <w:vMerge w:val="restart"/>
            <w:tcBorders>
              <w:top w:val="single" w:sz="6" w:space="0" w:color="auto"/>
              <w:left w:val="single" w:sz="6" w:space="0" w:color="auto"/>
              <w:right w:val="single" w:sz="6" w:space="0" w:color="auto"/>
            </w:tcBorders>
          </w:tcPr>
          <w:p w14:paraId="2360820A" w14:textId="11684FC7" w:rsidR="00B2325A" w:rsidRPr="006C4C54" w:rsidRDefault="00B2325A" w:rsidP="00B2325A">
            <w:pPr>
              <w:widowControl/>
              <w:autoSpaceDE/>
              <w:autoSpaceDN/>
              <w:adjustRightInd/>
              <w:jc w:val="center"/>
              <w:rPr>
                <w:rFonts w:ascii="Arial" w:hAnsi="Arial" w:cs="Arial"/>
                <w:snapToGrid w:val="0"/>
                <w:sz w:val="22"/>
                <w:szCs w:val="22"/>
              </w:rPr>
            </w:pPr>
            <w:r w:rsidRPr="007D7F5F">
              <w:rPr>
                <w:rFonts w:ascii="Arial" w:hAnsi="Arial" w:cs="Arial"/>
                <w:sz w:val="24"/>
                <w:szCs w:val="24"/>
              </w:rPr>
              <w:t>Временные нормы на мех. бурение</w:t>
            </w:r>
          </w:p>
        </w:tc>
        <w:tc>
          <w:tcPr>
            <w:tcW w:w="2551" w:type="dxa"/>
            <w:tcBorders>
              <w:top w:val="single" w:sz="6" w:space="0" w:color="auto"/>
              <w:left w:val="single" w:sz="6" w:space="0" w:color="auto"/>
              <w:bottom w:val="single" w:sz="6" w:space="0" w:color="auto"/>
              <w:right w:val="double" w:sz="4" w:space="0" w:color="auto"/>
            </w:tcBorders>
          </w:tcPr>
          <w:p w14:paraId="4C7BB1C9" w14:textId="0D4A0BFC" w:rsidR="00B2325A" w:rsidRPr="006C4C54" w:rsidRDefault="00B2325A" w:rsidP="00B2325A">
            <w:pPr>
              <w:widowControl/>
              <w:autoSpaceDE/>
              <w:autoSpaceDN/>
              <w:adjustRightInd/>
              <w:jc w:val="center"/>
              <w:rPr>
                <w:rFonts w:ascii="Arial" w:hAnsi="Arial" w:cs="Arial"/>
                <w:noProof/>
                <w:snapToGrid w:val="0"/>
                <w:sz w:val="22"/>
                <w:szCs w:val="22"/>
              </w:rPr>
            </w:pPr>
            <w:r>
              <w:rPr>
                <w:rFonts w:ascii="Arial" w:hAnsi="Arial" w:cs="Arial"/>
                <w:noProof/>
                <w:snapToGrid w:val="0"/>
                <w:sz w:val="22"/>
                <w:szCs w:val="22"/>
              </w:rPr>
              <w:t>3,35</w:t>
            </w:r>
          </w:p>
        </w:tc>
      </w:tr>
      <w:tr w:rsidR="00B2325A" w:rsidRPr="006C4C54" w14:paraId="5B117768" w14:textId="77777777" w:rsidTr="00B2325A">
        <w:trPr>
          <w:trHeight w:hRule="exact" w:val="259"/>
          <w:jc w:val="right"/>
        </w:trPr>
        <w:tc>
          <w:tcPr>
            <w:tcW w:w="3686" w:type="dxa"/>
            <w:tcBorders>
              <w:top w:val="single" w:sz="6" w:space="0" w:color="auto"/>
              <w:left w:val="double" w:sz="4" w:space="0" w:color="auto"/>
              <w:bottom w:val="single" w:sz="6" w:space="0" w:color="auto"/>
              <w:right w:val="single" w:sz="6" w:space="0" w:color="auto"/>
            </w:tcBorders>
          </w:tcPr>
          <w:p w14:paraId="55039BA4" w14:textId="3A3C5A41" w:rsidR="00B2325A" w:rsidRPr="00B2325A" w:rsidRDefault="00B2325A" w:rsidP="00B2325A">
            <w:pPr>
              <w:widowControl/>
              <w:autoSpaceDE/>
              <w:autoSpaceDN/>
              <w:adjustRightInd/>
              <w:jc w:val="center"/>
              <w:rPr>
                <w:rFonts w:ascii="Arial" w:hAnsi="Arial" w:cs="Arial"/>
                <w:bCs/>
                <w:sz w:val="22"/>
                <w:szCs w:val="22"/>
              </w:rPr>
            </w:pPr>
            <w:r w:rsidRPr="00B2325A">
              <w:rPr>
                <w:rFonts w:ascii="Arial" w:hAnsi="Arial" w:cs="Arial"/>
                <w:sz w:val="22"/>
                <w:szCs w:val="22"/>
              </w:rPr>
              <w:t xml:space="preserve">Стабилизатор </w:t>
            </w:r>
            <w:r w:rsidRPr="00B2325A">
              <w:rPr>
                <w:rFonts w:ascii="Arial" w:hAnsi="Arial" w:cs="Arial"/>
                <w:sz w:val="22"/>
                <w:szCs w:val="22"/>
                <w:lang w:val="kk-KZ"/>
              </w:rPr>
              <w:t>146</w:t>
            </w:r>
            <w:r w:rsidRPr="00B2325A">
              <w:rPr>
                <w:rFonts w:ascii="Arial" w:hAnsi="Arial" w:cs="Arial"/>
                <w:sz w:val="22"/>
                <w:szCs w:val="22"/>
              </w:rPr>
              <w:t>,</w:t>
            </w:r>
            <w:r w:rsidRPr="00B2325A">
              <w:rPr>
                <w:rFonts w:ascii="Arial" w:hAnsi="Arial" w:cs="Arial"/>
                <w:sz w:val="22"/>
                <w:szCs w:val="22"/>
                <w:lang w:val="kk-KZ"/>
              </w:rPr>
              <w:t>7</w:t>
            </w:r>
            <w:r w:rsidRPr="00B2325A">
              <w:rPr>
                <w:rFonts w:ascii="Arial" w:hAnsi="Arial" w:cs="Arial"/>
                <w:sz w:val="22"/>
                <w:szCs w:val="22"/>
              </w:rPr>
              <w:t xml:space="preserve"> мм</w:t>
            </w:r>
          </w:p>
        </w:tc>
        <w:tc>
          <w:tcPr>
            <w:tcW w:w="2551" w:type="dxa"/>
            <w:tcBorders>
              <w:top w:val="single" w:sz="6" w:space="0" w:color="auto"/>
              <w:left w:val="single" w:sz="6" w:space="0" w:color="auto"/>
              <w:bottom w:val="single" w:sz="6" w:space="0" w:color="auto"/>
              <w:right w:val="single" w:sz="6" w:space="0" w:color="auto"/>
            </w:tcBorders>
          </w:tcPr>
          <w:p w14:paraId="0676C869" w14:textId="1F543133" w:rsidR="00B2325A" w:rsidRPr="00B2325A" w:rsidRDefault="00B2325A" w:rsidP="00B2325A">
            <w:pPr>
              <w:widowControl/>
              <w:autoSpaceDE/>
              <w:autoSpaceDN/>
              <w:adjustRightInd/>
              <w:jc w:val="center"/>
              <w:rPr>
                <w:rFonts w:ascii="Arial" w:hAnsi="Arial" w:cs="Arial"/>
                <w:snapToGrid w:val="0"/>
                <w:sz w:val="22"/>
                <w:szCs w:val="22"/>
              </w:rPr>
            </w:pPr>
            <w:r w:rsidRPr="00B2325A">
              <w:rPr>
                <w:rFonts w:ascii="Arial" w:hAnsi="Arial" w:cs="Arial"/>
                <w:snapToGrid w:val="0"/>
                <w:sz w:val="22"/>
                <w:szCs w:val="22"/>
              </w:rPr>
              <w:t>Бурение</w:t>
            </w:r>
          </w:p>
        </w:tc>
        <w:tc>
          <w:tcPr>
            <w:tcW w:w="1276" w:type="dxa"/>
            <w:tcBorders>
              <w:top w:val="single" w:sz="6" w:space="0" w:color="auto"/>
              <w:left w:val="single" w:sz="6" w:space="0" w:color="auto"/>
              <w:bottom w:val="single" w:sz="6" w:space="0" w:color="auto"/>
              <w:right w:val="single" w:sz="6" w:space="0" w:color="auto"/>
            </w:tcBorders>
          </w:tcPr>
          <w:p w14:paraId="15F311DB" w14:textId="7BF02573" w:rsidR="00B2325A" w:rsidRPr="00B2325A" w:rsidRDefault="00B2325A" w:rsidP="00B2325A">
            <w:pPr>
              <w:widowControl/>
              <w:autoSpaceDE/>
              <w:autoSpaceDN/>
              <w:adjustRightInd/>
              <w:jc w:val="center"/>
              <w:rPr>
                <w:rFonts w:ascii="Arial" w:hAnsi="Arial" w:cs="Arial"/>
                <w:noProof/>
                <w:snapToGrid w:val="0"/>
                <w:sz w:val="22"/>
                <w:szCs w:val="22"/>
              </w:rPr>
            </w:pPr>
            <w:r w:rsidRPr="00B2325A">
              <w:rPr>
                <w:rFonts w:ascii="Arial" w:hAnsi="Arial" w:cs="Arial"/>
                <w:noProof/>
                <w:snapToGrid w:val="0"/>
                <w:sz w:val="22"/>
                <w:szCs w:val="22"/>
              </w:rPr>
              <w:t>3000</w:t>
            </w:r>
          </w:p>
        </w:tc>
        <w:tc>
          <w:tcPr>
            <w:tcW w:w="1247" w:type="dxa"/>
            <w:tcBorders>
              <w:top w:val="single" w:sz="6" w:space="0" w:color="auto"/>
              <w:left w:val="single" w:sz="6" w:space="0" w:color="auto"/>
              <w:bottom w:val="single" w:sz="6" w:space="0" w:color="auto"/>
              <w:right w:val="single" w:sz="6" w:space="0" w:color="auto"/>
            </w:tcBorders>
          </w:tcPr>
          <w:p w14:paraId="2900AA65" w14:textId="46D9A842" w:rsidR="00B2325A" w:rsidRPr="00B2325A" w:rsidRDefault="00B2325A" w:rsidP="00B2325A">
            <w:pPr>
              <w:widowControl/>
              <w:autoSpaceDE/>
              <w:autoSpaceDN/>
              <w:adjustRightInd/>
              <w:jc w:val="center"/>
              <w:rPr>
                <w:rFonts w:ascii="Arial" w:hAnsi="Arial" w:cs="Arial"/>
                <w:noProof/>
                <w:snapToGrid w:val="0"/>
                <w:sz w:val="22"/>
                <w:szCs w:val="22"/>
                <w:lang w:val="en-US"/>
              </w:rPr>
            </w:pPr>
            <w:r w:rsidRPr="00B2325A">
              <w:rPr>
                <w:rFonts w:ascii="Arial" w:hAnsi="Arial" w:cs="Arial"/>
                <w:noProof/>
                <w:snapToGrid w:val="0"/>
                <w:sz w:val="22"/>
                <w:szCs w:val="22"/>
                <w:lang w:val="en-US"/>
              </w:rPr>
              <w:t>4</w:t>
            </w:r>
            <w:r w:rsidRPr="00B2325A">
              <w:rPr>
                <w:rFonts w:ascii="Arial" w:hAnsi="Arial" w:cs="Arial"/>
                <w:noProof/>
                <w:snapToGrid w:val="0"/>
                <w:sz w:val="22"/>
                <w:szCs w:val="22"/>
              </w:rPr>
              <w:t>673,3</w:t>
            </w:r>
          </w:p>
        </w:tc>
        <w:tc>
          <w:tcPr>
            <w:tcW w:w="1588" w:type="dxa"/>
            <w:tcBorders>
              <w:top w:val="single" w:sz="6" w:space="0" w:color="auto"/>
              <w:left w:val="single" w:sz="6" w:space="0" w:color="auto"/>
              <w:bottom w:val="single" w:sz="6" w:space="0" w:color="auto"/>
              <w:right w:val="single" w:sz="6" w:space="0" w:color="auto"/>
            </w:tcBorders>
          </w:tcPr>
          <w:p w14:paraId="1995A223" w14:textId="4EAAF7BA" w:rsidR="00B2325A" w:rsidRPr="00B2325A" w:rsidRDefault="00B2325A" w:rsidP="00B2325A">
            <w:pPr>
              <w:widowControl/>
              <w:autoSpaceDE/>
              <w:autoSpaceDN/>
              <w:adjustRightInd/>
              <w:jc w:val="center"/>
              <w:rPr>
                <w:rFonts w:ascii="Arial" w:hAnsi="Arial" w:cs="Arial"/>
                <w:noProof/>
                <w:snapToGrid w:val="0"/>
                <w:sz w:val="22"/>
                <w:szCs w:val="22"/>
              </w:rPr>
            </w:pPr>
            <w:r w:rsidRPr="00B2325A">
              <w:rPr>
                <w:rFonts w:ascii="Arial" w:hAnsi="Arial" w:cs="Arial"/>
                <w:noProof/>
                <w:snapToGrid w:val="0"/>
                <w:sz w:val="22"/>
                <w:szCs w:val="22"/>
              </w:rPr>
              <w:t>700</w:t>
            </w:r>
          </w:p>
        </w:tc>
        <w:tc>
          <w:tcPr>
            <w:tcW w:w="1843" w:type="dxa"/>
            <w:vMerge/>
            <w:tcBorders>
              <w:top w:val="single" w:sz="6" w:space="0" w:color="auto"/>
              <w:left w:val="single" w:sz="6" w:space="0" w:color="auto"/>
              <w:right w:val="single" w:sz="6" w:space="0" w:color="auto"/>
            </w:tcBorders>
          </w:tcPr>
          <w:p w14:paraId="1C79CA18" w14:textId="77777777" w:rsidR="00B2325A" w:rsidRPr="007D7F5F" w:rsidRDefault="00B2325A" w:rsidP="00B2325A">
            <w:pPr>
              <w:widowControl/>
              <w:autoSpaceDE/>
              <w:autoSpaceDN/>
              <w:adjustRightInd/>
              <w:jc w:val="center"/>
              <w:rPr>
                <w:rFonts w:ascii="Arial" w:hAnsi="Arial" w:cs="Arial"/>
                <w:sz w:val="24"/>
                <w:szCs w:val="24"/>
              </w:rPr>
            </w:pPr>
          </w:p>
        </w:tc>
        <w:tc>
          <w:tcPr>
            <w:tcW w:w="2551" w:type="dxa"/>
            <w:tcBorders>
              <w:top w:val="single" w:sz="6" w:space="0" w:color="auto"/>
              <w:left w:val="single" w:sz="6" w:space="0" w:color="auto"/>
              <w:bottom w:val="single" w:sz="6" w:space="0" w:color="auto"/>
              <w:right w:val="double" w:sz="4" w:space="0" w:color="auto"/>
            </w:tcBorders>
          </w:tcPr>
          <w:p w14:paraId="074AC919" w14:textId="672EA52E" w:rsidR="00B2325A" w:rsidRPr="006C4C54" w:rsidRDefault="00B2325A" w:rsidP="00B2325A">
            <w:pPr>
              <w:widowControl/>
              <w:autoSpaceDE/>
              <w:autoSpaceDN/>
              <w:adjustRightInd/>
              <w:jc w:val="center"/>
              <w:rPr>
                <w:rFonts w:ascii="Arial" w:hAnsi="Arial" w:cs="Arial"/>
                <w:noProof/>
                <w:snapToGrid w:val="0"/>
                <w:sz w:val="22"/>
                <w:szCs w:val="22"/>
              </w:rPr>
            </w:pPr>
            <w:r>
              <w:rPr>
                <w:rFonts w:ascii="Arial" w:hAnsi="Arial" w:cs="Arial"/>
                <w:noProof/>
                <w:snapToGrid w:val="0"/>
                <w:sz w:val="22"/>
                <w:szCs w:val="22"/>
              </w:rPr>
              <w:t>2,39</w:t>
            </w:r>
          </w:p>
        </w:tc>
      </w:tr>
      <w:tr w:rsidR="00B2325A" w:rsidRPr="006C4C54" w14:paraId="6C62F81C" w14:textId="77777777" w:rsidTr="00B2325A">
        <w:trPr>
          <w:trHeight w:hRule="exact" w:val="277"/>
          <w:jc w:val="right"/>
        </w:trPr>
        <w:tc>
          <w:tcPr>
            <w:tcW w:w="3686" w:type="dxa"/>
            <w:tcBorders>
              <w:top w:val="single" w:sz="6" w:space="0" w:color="auto"/>
              <w:left w:val="double" w:sz="4" w:space="0" w:color="auto"/>
              <w:bottom w:val="single" w:sz="6" w:space="0" w:color="auto"/>
              <w:right w:val="single" w:sz="6" w:space="0" w:color="auto"/>
            </w:tcBorders>
          </w:tcPr>
          <w:p w14:paraId="6CA079B5" w14:textId="4574AD07" w:rsidR="00B2325A" w:rsidRPr="00B2325A" w:rsidRDefault="00B2325A" w:rsidP="00B2325A">
            <w:pPr>
              <w:widowControl/>
              <w:autoSpaceDE/>
              <w:autoSpaceDN/>
              <w:adjustRightInd/>
              <w:jc w:val="center"/>
              <w:rPr>
                <w:rFonts w:ascii="Arial" w:hAnsi="Arial" w:cs="Arial"/>
                <w:snapToGrid w:val="0"/>
                <w:sz w:val="22"/>
                <w:szCs w:val="22"/>
              </w:rPr>
            </w:pPr>
            <w:r w:rsidRPr="00B2325A">
              <w:rPr>
                <w:rFonts w:ascii="Arial" w:hAnsi="Arial" w:cs="Arial"/>
                <w:bCs/>
                <w:sz w:val="22"/>
                <w:szCs w:val="22"/>
              </w:rPr>
              <w:t xml:space="preserve">149,2мм </w:t>
            </w:r>
            <w:r w:rsidRPr="00B2325A">
              <w:rPr>
                <w:rFonts w:ascii="Arial" w:hAnsi="Arial" w:cs="Arial"/>
                <w:bCs/>
                <w:sz w:val="22"/>
                <w:szCs w:val="22"/>
                <w:lang w:val="en-US"/>
              </w:rPr>
              <w:t>PDC</w:t>
            </w:r>
            <w:r w:rsidRPr="00B2325A">
              <w:rPr>
                <w:rFonts w:ascii="Arial" w:hAnsi="Arial" w:cs="Arial"/>
                <w:bCs/>
                <w:sz w:val="22"/>
                <w:szCs w:val="22"/>
              </w:rPr>
              <w:t xml:space="preserve"> </w:t>
            </w:r>
          </w:p>
        </w:tc>
        <w:tc>
          <w:tcPr>
            <w:tcW w:w="2551" w:type="dxa"/>
            <w:tcBorders>
              <w:top w:val="single" w:sz="6" w:space="0" w:color="auto"/>
              <w:left w:val="single" w:sz="6" w:space="0" w:color="auto"/>
              <w:bottom w:val="single" w:sz="6" w:space="0" w:color="auto"/>
              <w:right w:val="single" w:sz="6" w:space="0" w:color="auto"/>
            </w:tcBorders>
          </w:tcPr>
          <w:p w14:paraId="636A0D76" w14:textId="18893D04" w:rsidR="00B2325A" w:rsidRPr="00B2325A" w:rsidRDefault="00B2325A" w:rsidP="00334A80">
            <w:pPr>
              <w:widowControl/>
              <w:autoSpaceDE/>
              <w:autoSpaceDN/>
              <w:adjustRightInd/>
              <w:jc w:val="center"/>
              <w:rPr>
                <w:rFonts w:ascii="Arial" w:hAnsi="Arial" w:cs="Arial"/>
                <w:snapToGrid w:val="0"/>
                <w:sz w:val="22"/>
                <w:szCs w:val="22"/>
              </w:rPr>
            </w:pPr>
            <w:r w:rsidRPr="00B2325A">
              <w:rPr>
                <w:rFonts w:ascii="Arial" w:hAnsi="Arial" w:cs="Arial"/>
                <w:snapToGrid w:val="0"/>
                <w:sz w:val="22"/>
                <w:szCs w:val="22"/>
              </w:rPr>
              <w:t>Проработка</w:t>
            </w:r>
          </w:p>
        </w:tc>
        <w:tc>
          <w:tcPr>
            <w:tcW w:w="1276" w:type="dxa"/>
            <w:tcBorders>
              <w:top w:val="single" w:sz="6" w:space="0" w:color="auto"/>
              <w:left w:val="single" w:sz="6" w:space="0" w:color="auto"/>
              <w:bottom w:val="single" w:sz="6" w:space="0" w:color="auto"/>
              <w:right w:val="single" w:sz="6" w:space="0" w:color="auto"/>
            </w:tcBorders>
          </w:tcPr>
          <w:p w14:paraId="769359AE" w14:textId="4DA5CA5A" w:rsidR="00B2325A" w:rsidRPr="00B2325A" w:rsidRDefault="00B2325A" w:rsidP="00334A80">
            <w:pPr>
              <w:widowControl/>
              <w:autoSpaceDE/>
              <w:autoSpaceDN/>
              <w:adjustRightInd/>
              <w:jc w:val="center"/>
              <w:rPr>
                <w:rFonts w:ascii="Arial" w:hAnsi="Arial" w:cs="Arial"/>
                <w:noProof/>
                <w:snapToGrid w:val="0"/>
                <w:sz w:val="22"/>
                <w:szCs w:val="22"/>
                <w:lang w:val="en-US"/>
              </w:rPr>
            </w:pPr>
            <w:r w:rsidRPr="00B2325A">
              <w:rPr>
                <w:rFonts w:ascii="Arial" w:hAnsi="Arial" w:cs="Arial"/>
                <w:noProof/>
                <w:snapToGrid w:val="0"/>
                <w:sz w:val="22"/>
                <w:szCs w:val="22"/>
              </w:rPr>
              <w:t>3000</w:t>
            </w:r>
          </w:p>
        </w:tc>
        <w:tc>
          <w:tcPr>
            <w:tcW w:w="1247" w:type="dxa"/>
            <w:tcBorders>
              <w:top w:val="single" w:sz="6" w:space="0" w:color="auto"/>
              <w:left w:val="single" w:sz="6" w:space="0" w:color="auto"/>
              <w:bottom w:val="single" w:sz="6" w:space="0" w:color="auto"/>
              <w:right w:val="single" w:sz="6" w:space="0" w:color="auto"/>
            </w:tcBorders>
          </w:tcPr>
          <w:p w14:paraId="0DE4650B" w14:textId="3DB8AA7A" w:rsidR="00B2325A" w:rsidRPr="00B2325A" w:rsidRDefault="00B2325A" w:rsidP="00334A80">
            <w:pPr>
              <w:widowControl/>
              <w:autoSpaceDE/>
              <w:autoSpaceDN/>
              <w:adjustRightInd/>
              <w:jc w:val="center"/>
              <w:rPr>
                <w:rFonts w:ascii="Arial" w:hAnsi="Arial" w:cs="Arial"/>
                <w:noProof/>
                <w:snapToGrid w:val="0"/>
                <w:sz w:val="22"/>
                <w:szCs w:val="22"/>
              </w:rPr>
            </w:pPr>
            <w:r w:rsidRPr="00B2325A">
              <w:rPr>
                <w:rFonts w:ascii="Arial" w:hAnsi="Arial" w:cs="Arial"/>
                <w:noProof/>
                <w:snapToGrid w:val="0"/>
                <w:sz w:val="22"/>
                <w:szCs w:val="22"/>
              </w:rPr>
              <w:t>4673,3</w:t>
            </w:r>
          </w:p>
        </w:tc>
        <w:tc>
          <w:tcPr>
            <w:tcW w:w="1588" w:type="dxa"/>
            <w:tcBorders>
              <w:top w:val="single" w:sz="6" w:space="0" w:color="auto"/>
              <w:left w:val="single" w:sz="6" w:space="0" w:color="auto"/>
              <w:bottom w:val="single" w:sz="6" w:space="0" w:color="auto"/>
              <w:right w:val="single" w:sz="6" w:space="0" w:color="auto"/>
            </w:tcBorders>
          </w:tcPr>
          <w:p w14:paraId="2FFEFF01" w14:textId="667C311A" w:rsidR="00B2325A" w:rsidRPr="00B2325A" w:rsidRDefault="00B2325A" w:rsidP="00B2325A">
            <w:pPr>
              <w:widowControl/>
              <w:autoSpaceDE/>
              <w:autoSpaceDN/>
              <w:adjustRightInd/>
              <w:jc w:val="center"/>
              <w:rPr>
                <w:rFonts w:ascii="Arial" w:hAnsi="Arial" w:cs="Arial"/>
                <w:noProof/>
                <w:snapToGrid w:val="0"/>
                <w:sz w:val="22"/>
                <w:szCs w:val="22"/>
              </w:rPr>
            </w:pPr>
            <w:r w:rsidRPr="00B2325A">
              <w:rPr>
                <w:rFonts w:ascii="Arial" w:hAnsi="Arial" w:cs="Arial"/>
                <w:noProof/>
                <w:snapToGrid w:val="0"/>
                <w:sz w:val="22"/>
                <w:szCs w:val="22"/>
              </w:rPr>
              <w:t>1000</w:t>
            </w:r>
          </w:p>
        </w:tc>
        <w:tc>
          <w:tcPr>
            <w:tcW w:w="1843" w:type="dxa"/>
            <w:vMerge/>
            <w:tcBorders>
              <w:left w:val="single" w:sz="6" w:space="0" w:color="auto"/>
              <w:right w:val="single" w:sz="6" w:space="0" w:color="auto"/>
            </w:tcBorders>
          </w:tcPr>
          <w:p w14:paraId="75FBECC2" w14:textId="790E9889" w:rsidR="00B2325A" w:rsidRPr="006C4C54" w:rsidRDefault="00B2325A" w:rsidP="00334A80">
            <w:pPr>
              <w:widowControl/>
              <w:autoSpaceDE/>
              <w:autoSpaceDN/>
              <w:adjustRightInd/>
              <w:jc w:val="center"/>
              <w:rPr>
                <w:rFonts w:ascii="Arial" w:hAnsi="Arial" w:cs="Arial"/>
                <w:snapToGrid w:val="0"/>
                <w:sz w:val="22"/>
                <w:szCs w:val="22"/>
                <w:lang w:val="en-GB"/>
              </w:rPr>
            </w:pPr>
          </w:p>
        </w:tc>
        <w:tc>
          <w:tcPr>
            <w:tcW w:w="2551" w:type="dxa"/>
            <w:tcBorders>
              <w:top w:val="single" w:sz="6" w:space="0" w:color="auto"/>
              <w:left w:val="single" w:sz="6" w:space="0" w:color="auto"/>
              <w:bottom w:val="single" w:sz="6" w:space="0" w:color="auto"/>
              <w:right w:val="double" w:sz="4" w:space="0" w:color="auto"/>
            </w:tcBorders>
          </w:tcPr>
          <w:p w14:paraId="5CB6D053" w14:textId="641E5955" w:rsidR="00B2325A" w:rsidRPr="006C4C54" w:rsidRDefault="00B2325A" w:rsidP="00334A80">
            <w:pPr>
              <w:widowControl/>
              <w:autoSpaceDE/>
              <w:autoSpaceDN/>
              <w:adjustRightInd/>
              <w:jc w:val="center"/>
              <w:rPr>
                <w:rFonts w:ascii="Arial" w:hAnsi="Arial" w:cs="Arial"/>
                <w:noProof/>
                <w:snapToGrid w:val="0"/>
                <w:sz w:val="22"/>
                <w:szCs w:val="22"/>
              </w:rPr>
            </w:pPr>
            <w:r>
              <w:rPr>
                <w:rFonts w:ascii="Arial" w:hAnsi="Arial" w:cs="Arial"/>
                <w:noProof/>
                <w:snapToGrid w:val="0"/>
                <w:sz w:val="22"/>
                <w:szCs w:val="22"/>
              </w:rPr>
              <w:t>1,67</w:t>
            </w:r>
          </w:p>
        </w:tc>
      </w:tr>
      <w:tr w:rsidR="00B2325A" w:rsidRPr="006C4C54" w14:paraId="560F784D" w14:textId="77777777" w:rsidTr="00B2325A">
        <w:trPr>
          <w:trHeight w:hRule="exact" w:val="295"/>
          <w:jc w:val="right"/>
        </w:trPr>
        <w:tc>
          <w:tcPr>
            <w:tcW w:w="3686" w:type="dxa"/>
            <w:tcBorders>
              <w:top w:val="single" w:sz="6" w:space="0" w:color="auto"/>
              <w:left w:val="double" w:sz="4" w:space="0" w:color="auto"/>
              <w:bottom w:val="double" w:sz="4" w:space="0" w:color="auto"/>
              <w:right w:val="single" w:sz="6" w:space="0" w:color="auto"/>
            </w:tcBorders>
          </w:tcPr>
          <w:p w14:paraId="6F9BC8A1" w14:textId="56B1EF76" w:rsidR="00B2325A" w:rsidRPr="00B2325A" w:rsidRDefault="00B2325A" w:rsidP="00B2325A">
            <w:pPr>
              <w:widowControl/>
              <w:autoSpaceDE/>
              <w:autoSpaceDN/>
              <w:adjustRightInd/>
              <w:jc w:val="center"/>
              <w:rPr>
                <w:rFonts w:ascii="Arial" w:hAnsi="Arial" w:cs="Arial"/>
                <w:bCs/>
                <w:sz w:val="22"/>
                <w:szCs w:val="22"/>
              </w:rPr>
            </w:pPr>
            <w:r w:rsidRPr="00B2325A">
              <w:rPr>
                <w:rFonts w:ascii="Arial" w:hAnsi="Arial" w:cs="Arial"/>
                <w:sz w:val="22"/>
                <w:szCs w:val="22"/>
              </w:rPr>
              <w:t xml:space="preserve">Стабилизатор </w:t>
            </w:r>
            <w:r w:rsidRPr="00B2325A">
              <w:rPr>
                <w:rFonts w:ascii="Arial" w:hAnsi="Arial" w:cs="Arial"/>
                <w:sz w:val="22"/>
                <w:szCs w:val="22"/>
                <w:lang w:val="kk-KZ"/>
              </w:rPr>
              <w:t>146</w:t>
            </w:r>
            <w:r w:rsidRPr="00B2325A">
              <w:rPr>
                <w:rFonts w:ascii="Arial" w:hAnsi="Arial" w:cs="Arial"/>
                <w:sz w:val="22"/>
                <w:szCs w:val="22"/>
              </w:rPr>
              <w:t>,</w:t>
            </w:r>
            <w:r w:rsidRPr="00B2325A">
              <w:rPr>
                <w:rFonts w:ascii="Arial" w:hAnsi="Arial" w:cs="Arial"/>
                <w:sz w:val="22"/>
                <w:szCs w:val="22"/>
                <w:lang w:val="kk-KZ"/>
              </w:rPr>
              <w:t>7</w:t>
            </w:r>
            <w:r w:rsidRPr="00B2325A">
              <w:rPr>
                <w:rFonts w:ascii="Arial" w:hAnsi="Arial" w:cs="Arial"/>
                <w:sz w:val="22"/>
                <w:szCs w:val="22"/>
              </w:rPr>
              <w:t xml:space="preserve"> мм</w:t>
            </w:r>
          </w:p>
        </w:tc>
        <w:tc>
          <w:tcPr>
            <w:tcW w:w="2551" w:type="dxa"/>
            <w:tcBorders>
              <w:top w:val="single" w:sz="6" w:space="0" w:color="auto"/>
              <w:left w:val="single" w:sz="6" w:space="0" w:color="auto"/>
              <w:bottom w:val="double" w:sz="4" w:space="0" w:color="auto"/>
              <w:right w:val="single" w:sz="6" w:space="0" w:color="auto"/>
            </w:tcBorders>
          </w:tcPr>
          <w:p w14:paraId="466CB4D6" w14:textId="4300D760" w:rsidR="00B2325A" w:rsidRPr="00B2325A" w:rsidRDefault="00B2325A" w:rsidP="00B2325A">
            <w:pPr>
              <w:widowControl/>
              <w:autoSpaceDE/>
              <w:autoSpaceDN/>
              <w:adjustRightInd/>
              <w:jc w:val="center"/>
              <w:rPr>
                <w:rFonts w:ascii="Arial" w:hAnsi="Arial" w:cs="Arial"/>
                <w:snapToGrid w:val="0"/>
                <w:sz w:val="22"/>
                <w:szCs w:val="22"/>
              </w:rPr>
            </w:pPr>
            <w:r w:rsidRPr="00B2325A">
              <w:rPr>
                <w:rFonts w:ascii="Arial" w:hAnsi="Arial" w:cs="Arial"/>
                <w:snapToGrid w:val="0"/>
                <w:sz w:val="22"/>
                <w:szCs w:val="22"/>
              </w:rPr>
              <w:t>Проработка</w:t>
            </w:r>
          </w:p>
        </w:tc>
        <w:tc>
          <w:tcPr>
            <w:tcW w:w="1276" w:type="dxa"/>
            <w:tcBorders>
              <w:top w:val="single" w:sz="6" w:space="0" w:color="auto"/>
              <w:left w:val="single" w:sz="6" w:space="0" w:color="auto"/>
              <w:bottom w:val="double" w:sz="4" w:space="0" w:color="auto"/>
              <w:right w:val="single" w:sz="6" w:space="0" w:color="auto"/>
            </w:tcBorders>
          </w:tcPr>
          <w:p w14:paraId="53624265" w14:textId="12534F53" w:rsidR="00B2325A" w:rsidRPr="00B2325A" w:rsidRDefault="00B2325A" w:rsidP="00B2325A">
            <w:pPr>
              <w:widowControl/>
              <w:autoSpaceDE/>
              <w:autoSpaceDN/>
              <w:adjustRightInd/>
              <w:jc w:val="center"/>
              <w:rPr>
                <w:rFonts w:ascii="Arial" w:hAnsi="Arial" w:cs="Arial"/>
                <w:noProof/>
                <w:snapToGrid w:val="0"/>
                <w:sz w:val="22"/>
                <w:szCs w:val="22"/>
              </w:rPr>
            </w:pPr>
            <w:r w:rsidRPr="00B2325A">
              <w:rPr>
                <w:rFonts w:ascii="Arial" w:hAnsi="Arial" w:cs="Arial"/>
                <w:noProof/>
                <w:snapToGrid w:val="0"/>
                <w:sz w:val="22"/>
                <w:szCs w:val="22"/>
              </w:rPr>
              <w:t>3000</w:t>
            </w:r>
          </w:p>
        </w:tc>
        <w:tc>
          <w:tcPr>
            <w:tcW w:w="1247" w:type="dxa"/>
            <w:tcBorders>
              <w:top w:val="single" w:sz="6" w:space="0" w:color="auto"/>
              <w:left w:val="single" w:sz="6" w:space="0" w:color="auto"/>
              <w:bottom w:val="double" w:sz="4" w:space="0" w:color="auto"/>
              <w:right w:val="single" w:sz="6" w:space="0" w:color="auto"/>
            </w:tcBorders>
          </w:tcPr>
          <w:p w14:paraId="7B99EF8F" w14:textId="2116E7A4" w:rsidR="00B2325A" w:rsidRPr="00B2325A" w:rsidRDefault="00B2325A" w:rsidP="00B2325A">
            <w:pPr>
              <w:widowControl/>
              <w:autoSpaceDE/>
              <w:autoSpaceDN/>
              <w:adjustRightInd/>
              <w:jc w:val="center"/>
              <w:rPr>
                <w:rFonts w:ascii="Arial" w:hAnsi="Arial" w:cs="Arial"/>
                <w:noProof/>
                <w:snapToGrid w:val="0"/>
                <w:sz w:val="22"/>
                <w:szCs w:val="22"/>
              </w:rPr>
            </w:pPr>
            <w:r w:rsidRPr="00B2325A">
              <w:rPr>
                <w:rFonts w:ascii="Arial" w:hAnsi="Arial" w:cs="Arial"/>
                <w:noProof/>
                <w:snapToGrid w:val="0"/>
                <w:sz w:val="22"/>
                <w:szCs w:val="22"/>
              </w:rPr>
              <w:t>4673,3</w:t>
            </w:r>
          </w:p>
        </w:tc>
        <w:tc>
          <w:tcPr>
            <w:tcW w:w="1588" w:type="dxa"/>
            <w:tcBorders>
              <w:top w:val="single" w:sz="6" w:space="0" w:color="auto"/>
              <w:left w:val="single" w:sz="6" w:space="0" w:color="auto"/>
              <w:bottom w:val="double" w:sz="4" w:space="0" w:color="auto"/>
              <w:right w:val="single" w:sz="6" w:space="0" w:color="auto"/>
            </w:tcBorders>
          </w:tcPr>
          <w:p w14:paraId="5B883D1B" w14:textId="719347E6" w:rsidR="00B2325A" w:rsidRPr="00B2325A" w:rsidRDefault="00B2325A" w:rsidP="00B2325A">
            <w:pPr>
              <w:widowControl/>
              <w:autoSpaceDE/>
              <w:autoSpaceDN/>
              <w:adjustRightInd/>
              <w:jc w:val="center"/>
              <w:rPr>
                <w:rFonts w:ascii="Arial" w:hAnsi="Arial" w:cs="Arial"/>
                <w:noProof/>
                <w:snapToGrid w:val="0"/>
                <w:sz w:val="22"/>
                <w:szCs w:val="22"/>
              </w:rPr>
            </w:pPr>
            <w:r w:rsidRPr="00B2325A">
              <w:rPr>
                <w:rFonts w:ascii="Arial" w:hAnsi="Arial" w:cs="Arial"/>
                <w:noProof/>
                <w:snapToGrid w:val="0"/>
                <w:sz w:val="22"/>
                <w:szCs w:val="22"/>
              </w:rPr>
              <w:t>1500</w:t>
            </w:r>
          </w:p>
        </w:tc>
        <w:tc>
          <w:tcPr>
            <w:tcW w:w="1843" w:type="dxa"/>
            <w:tcBorders>
              <w:left w:val="single" w:sz="6" w:space="0" w:color="auto"/>
              <w:bottom w:val="double" w:sz="4" w:space="0" w:color="auto"/>
              <w:right w:val="single" w:sz="6" w:space="0" w:color="auto"/>
            </w:tcBorders>
          </w:tcPr>
          <w:p w14:paraId="149D0DE7" w14:textId="77777777" w:rsidR="00B2325A" w:rsidRPr="006C4C54" w:rsidRDefault="00B2325A" w:rsidP="00B2325A">
            <w:pPr>
              <w:widowControl/>
              <w:autoSpaceDE/>
              <w:autoSpaceDN/>
              <w:adjustRightInd/>
              <w:jc w:val="center"/>
              <w:rPr>
                <w:rFonts w:ascii="Arial" w:hAnsi="Arial" w:cs="Arial"/>
                <w:snapToGrid w:val="0"/>
                <w:sz w:val="22"/>
                <w:szCs w:val="22"/>
                <w:lang w:val="en-GB"/>
              </w:rPr>
            </w:pPr>
          </w:p>
        </w:tc>
        <w:tc>
          <w:tcPr>
            <w:tcW w:w="2551" w:type="dxa"/>
            <w:tcBorders>
              <w:top w:val="single" w:sz="6" w:space="0" w:color="auto"/>
              <w:left w:val="single" w:sz="6" w:space="0" w:color="auto"/>
              <w:bottom w:val="double" w:sz="4" w:space="0" w:color="auto"/>
              <w:right w:val="double" w:sz="4" w:space="0" w:color="auto"/>
            </w:tcBorders>
          </w:tcPr>
          <w:p w14:paraId="682B0945" w14:textId="7330A07A" w:rsidR="00B2325A" w:rsidRPr="006C4C54" w:rsidRDefault="00B2325A" w:rsidP="00B2325A">
            <w:pPr>
              <w:widowControl/>
              <w:autoSpaceDE/>
              <w:autoSpaceDN/>
              <w:adjustRightInd/>
              <w:jc w:val="center"/>
              <w:rPr>
                <w:rFonts w:ascii="Arial" w:hAnsi="Arial" w:cs="Arial"/>
                <w:noProof/>
                <w:snapToGrid w:val="0"/>
                <w:sz w:val="22"/>
                <w:szCs w:val="22"/>
              </w:rPr>
            </w:pPr>
            <w:r>
              <w:rPr>
                <w:rFonts w:ascii="Arial" w:hAnsi="Arial" w:cs="Arial"/>
                <w:noProof/>
                <w:snapToGrid w:val="0"/>
                <w:sz w:val="22"/>
                <w:szCs w:val="22"/>
              </w:rPr>
              <w:t>1,11</w:t>
            </w:r>
          </w:p>
        </w:tc>
      </w:tr>
    </w:tbl>
    <w:p w14:paraId="2BD542F5" w14:textId="77777777" w:rsidR="00D35A1C" w:rsidRPr="006C4C54" w:rsidRDefault="00D35A1C" w:rsidP="00D35A1C">
      <w:pPr>
        <w:widowControl/>
        <w:overflowPunct w:val="0"/>
        <w:textAlignment w:val="baseline"/>
        <w:rPr>
          <w:rFonts w:ascii="Arial" w:hAnsi="Arial" w:cs="Arial"/>
          <w:bCs/>
          <w:sz w:val="22"/>
          <w:szCs w:val="22"/>
        </w:rPr>
      </w:pPr>
      <w:r w:rsidRPr="006C4C54">
        <w:rPr>
          <w:rFonts w:ascii="Arial" w:hAnsi="Arial" w:cs="Arial"/>
          <w:b/>
          <w:bCs/>
          <w:sz w:val="22"/>
          <w:szCs w:val="22"/>
        </w:rPr>
        <w:t>Примечание</w:t>
      </w:r>
      <w:proofErr w:type="gramStart"/>
      <w:r w:rsidRPr="006C4C54">
        <w:rPr>
          <w:rFonts w:ascii="Arial" w:hAnsi="Arial" w:cs="Arial"/>
          <w:b/>
          <w:bCs/>
          <w:sz w:val="22"/>
          <w:szCs w:val="22"/>
        </w:rPr>
        <w:t xml:space="preserve">: </w:t>
      </w:r>
      <w:r w:rsidRPr="006C4C54">
        <w:rPr>
          <w:rFonts w:ascii="Arial" w:hAnsi="Arial" w:cs="Arial"/>
          <w:bCs/>
          <w:sz w:val="22"/>
          <w:szCs w:val="22"/>
        </w:rPr>
        <w:t>Допускается</w:t>
      </w:r>
      <w:proofErr w:type="gramEnd"/>
      <w:r w:rsidRPr="006C4C54">
        <w:rPr>
          <w:rFonts w:ascii="Arial" w:hAnsi="Arial" w:cs="Arial"/>
          <w:bCs/>
          <w:sz w:val="22"/>
          <w:szCs w:val="22"/>
        </w:rPr>
        <w:t xml:space="preserve"> использование долот других фирм-производителей.</w:t>
      </w:r>
    </w:p>
    <w:p w14:paraId="0135D2C1" w14:textId="77777777" w:rsidR="001A4511" w:rsidRDefault="001A4511" w:rsidP="00D35A1C">
      <w:pPr>
        <w:widowControl/>
        <w:overflowPunct w:val="0"/>
        <w:jc w:val="center"/>
        <w:textAlignment w:val="baseline"/>
        <w:rPr>
          <w:rFonts w:ascii="Arial" w:hAnsi="Arial" w:cs="Arial"/>
          <w:b/>
          <w:sz w:val="22"/>
          <w:szCs w:val="22"/>
        </w:rPr>
      </w:pPr>
      <w:bookmarkStart w:id="360" w:name="_Toc84003944"/>
      <w:bookmarkStart w:id="361" w:name="_Toc86222827"/>
      <w:bookmarkStart w:id="362" w:name="_Toc86320840"/>
      <w:bookmarkStart w:id="363" w:name="_Hlk84324416"/>
      <w:bookmarkStart w:id="364" w:name="_Toc86678372"/>
    </w:p>
    <w:p w14:paraId="034AC17E" w14:textId="12BAA6CE" w:rsidR="001A4511" w:rsidRDefault="001A4511" w:rsidP="00D35A1C">
      <w:pPr>
        <w:widowControl/>
        <w:overflowPunct w:val="0"/>
        <w:jc w:val="center"/>
        <w:textAlignment w:val="baseline"/>
        <w:rPr>
          <w:rFonts w:ascii="Arial" w:hAnsi="Arial" w:cs="Arial"/>
          <w:b/>
          <w:sz w:val="22"/>
          <w:szCs w:val="22"/>
        </w:rPr>
      </w:pPr>
    </w:p>
    <w:p w14:paraId="1D9DF0E0" w14:textId="4F2E7227" w:rsidR="001A4511" w:rsidRDefault="001A4511" w:rsidP="00D35A1C">
      <w:pPr>
        <w:widowControl/>
        <w:overflowPunct w:val="0"/>
        <w:jc w:val="center"/>
        <w:textAlignment w:val="baseline"/>
        <w:rPr>
          <w:rFonts w:ascii="Arial" w:hAnsi="Arial" w:cs="Arial"/>
          <w:b/>
          <w:sz w:val="22"/>
          <w:szCs w:val="22"/>
        </w:rPr>
      </w:pPr>
    </w:p>
    <w:p w14:paraId="43DE2586" w14:textId="77777777" w:rsidR="001A4511" w:rsidRDefault="001A4511" w:rsidP="00D35A1C">
      <w:pPr>
        <w:widowControl/>
        <w:overflowPunct w:val="0"/>
        <w:jc w:val="center"/>
        <w:textAlignment w:val="baseline"/>
        <w:rPr>
          <w:rFonts w:ascii="Arial" w:hAnsi="Arial" w:cs="Arial"/>
          <w:b/>
          <w:sz w:val="22"/>
          <w:szCs w:val="22"/>
        </w:rPr>
      </w:pPr>
    </w:p>
    <w:p w14:paraId="5A0FAB66" w14:textId="4B3449A4" w:rsidR="00D35A1C" w:rsidRDefault="00F40A9E" w:rsidP="00D35A1C">
      <w:pPr>
        <w:widowControl/>
        <w:overflowPunct w:val="0"/>
        <w:jc w:val="center"/>
        <w:textAlignment w:val="baseline"/>
        <w:rPr>
          <w:b/>
          <w:sz w:val="24"/>
          <w:szCs w:val="24"/>
        </w:rPr>
      </w:pPr>
      <w:r w:rsidRPr="006C4C54">
        <w:rPr>
          <w:rFonts w:ascii="Arial" w:hAnsi="Arial" w:cs="Arial"/>
          <w:b/>
          <w:sz w:val="22"/>
          <w:szCs w:val="22"/>
        </w:rPr>
        <w:t xml:space="preserve">Таблица </w:t>
      </w:r>
      <w:r w:rsidRPr="006C4C54">
        <w:rPr>
          <w:rFonts w:ascii="Arial" w:hAnsi="Arial" w:cs="Arial"/>
          <w:b/>
          <w:sz w:val="22"/>
          <w:szCs w:val="22"/>
        </w:rPr>
        <w:fldChar w:fldCharType="begin"/>
      </w:r>
      <w:r w:rsidRPr="006C4C54">
        <w:rPr>
          <w:rFonts w:ascii="Arial" w:hAnsi="Arial" w:cs="Arial"/>
          <w:b/>
          <w:sz w:val="22"/>
          <w:szCs w:val="22"/>
        </w:rPr>
        <w:instrText xml:space="preserve"> STYLEREF 2 \s </w:instrText>
      </w:r>
      <w:r w:rsidRPr="006C4C54">
        <w:rPr>
          <w:rFonts w:ascii="Arial" w:hAnsi="Arial" w:cs="Arial"/>
          <w:b/>
          <w:sz w:val="22"/>
          <w:szCs w:val="22"/>
        </w:rPr>
        <w:fldChar w:fldCharType="separate"/>
      </w:r>
      <w:r w:rsidR="00B6285B">
        <w:rPr>
          <w:rFonts w:ascii="Arial" w:hAnsi="Arial" w:cs="Arial"/>
          <w:b/>
          <w:noProof/>
          <w:sz w:val="22"/>
          <w:szCs w:val="22"/>
        </w:rPr>
        <w:t>1.8</w:t>
      </w:r>
      <w:r w:rsidRPr="006C4C54">
        <w:rPr>
          <w:rFonts w:ascii="Arial" w:hAnsi="Arial" w:cs="Arial"/>
          <w:b/>
          <w:sz w:val="22"/>
          <w:szCs w:val="22"/>
        </w:rPr>
        <w:fldChar w:fldCharType="end"/>
      </w:r>
      <w:r w:rsidRPr="006C4C54">
        <w:rPr>
          <w:rFonts w:ascii="Arial" w:hAnsi="Arial" w:cs="Arial"/>
          <w:b/>
          <w:sz w:val="22"/>
          <w:szCs w:val="22"/>
        </w:rPr>
        <w:t>.</w:t>
      </w:r>
      <w:r w:rsidRPr="006C4C54">
        <w:rPr>
          <w:rFonts w:ascii="Arial" w:hAnsi="Arial" w:cs="Arial"/>
          <w:b/>
          <w:sz w:val="22"/>
          <w:szCs w:val="22"/>
        </w:rPr>
        <w:fldChar w:fldCharType="begin"/>
      </w:r>
      <w:r w:rsidRPr="006C4C54">
        <w:rPr>
          <w:rFonts w:ascii="Arial" w:hAnsi="Arial" w:cs="Arial"/>
          <w:b/>
          <w:sz w:val="22"/>
          <w:szCs w:val="22"/>
        </w:rPr>
        <w:instrText xml:space="preserve"> SEQ Таблица \* ARABIC \s 2 </w:instrText>
      </w:r>
      <w:r w:rsidRPr="006C4C54">
        <w:rPr>
          <w:rFonts w:ascii="Arial" w:hAnsi="Arial" w:cs="Arial"/>
          <w:b/>
          <w:sz w:val="22"/>
          <w:szCs w:val="22"/>
        </w:rPr>
        <w:fldChar w:fldCharType="separate"/>
      </w:r>
      <w:r w:rsidR="00B6285B">
        <w:rPr>
          <w:rFonts w:ascii="Arial" w:hAnsi="Arial" w:cs="Arial"/>
          <w:b/>
          <w:noProof/>
          <w:sz w:val="22"/>
          <w:szCs w:val="22"/>
        </w:rPr>
        <w:t>4</w:t>
      </w:r>
      <w:r w:rsidRPr="006C4C54">
        <w:rPr>
          <w:rFonts w:ascii="Arial" w:hAnsi="Arial" w:cs="Arial"/>
          <w:b/>
          <w:sz w:val="22"/>
          <w:szCs w:val="22"/>
        </w:rPr>
        <w:fldChar w:fldCharType="end"/>
      </w:r>
      <w:r w:rsidRPr="006C4C54">
        <w:rPr>
          <w:rFonts w:ascii="Arial" w:hAnsi="Arial" w:cs="Arial"/>
          <w:b/>
          <w:sz w:val="22"/>
          <w:szCs w:val="22"/>
          <w:lang w:val="kk-KZ"/>
        </w:rPr>
        <w:t xml:space="preserve">. </w:t>
      </w:r>
      <w:r w:rsidRPr="006C4C54">
        <w:rPr>
          <w:rFonts w:ascii="Arial" w:hAnsi="Arial" w:cs="Arial"/>
          <w:b/>
          <w:sz w:val="22"/>
          <w:szCs w:val="22"/>
        </w:rPr>
        <w:t>Суммарное количество и масса КНБК</w:t>
      </w:r>
      <w:bookmarkEnd w:id="360"/>
      <w:bookmarkEnd w:id="361"/>
      <w:bookmarkEnd w:id="362"/>
      <w:bookmarkEnd w:id="363"/>
      <w:bookmarkEnd w:id="364"/>
      <w:r w:rsidR="00D35A1C" w:rsidRPr="006C4C54">
        <w:rPr>
          <w:b/>
          <w:sz w:val="24"/>
          <w:szCs w:val="24"/>
        </w:rPr>
        <w:t xml:space="preserve"> </w:t>
      </w:r>
    </w:p>
    <w:p w14:paraId="6853E016" w14:textId="77777777" w:rsidR="001A4511" w:rsidRPr="006C4C54" w:rsidRDefault="001A4511" w:rsidP="00D35A1C">
      <w:pPr>
        <w:widowControl/>
        <w:overflowPunct w:val="0"/>
        <w:jc w:val="center"/>
        <w:textAlignment w:val="baseline"/>
        <w:rPr>
          <w:b/>
          <w:sz w:val="24"/>
          <w:szCs w:val="24"/>
        </w:rPr>
      </w:pPr>
    </w:p>
    <w:tbl>
      <w:tblPr>
        <w:tblW w:w="14896"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000" w:firstRow="0" w:lastRow="0" w:firstColumn="0" w:lastColumn="0" w:noHBand="0" w:noVBand="0"/>
      </w:tblPr>
      <w:tblGrid>
        <w:gridCol w:w="1701"/>
        <w:gridCol w:w="4395"/>
        <w:gridCol w:w="2018"/>
        <w:gridCol w:w="1714"/>
        <w:gridCol w:w="1837"/>
        <w:gridCol w:w="1608"/>
        <w:gridCol w:w="1623"/>
      </w:tblGrid>
      <w:tr w:rsidR="00D35A1C" w:rsidRPr="006C4C54" w14:paraId="26623D32" w14:textId="77777777" w:rsidTr="00334A80">
        <w:trPr>
          <w:cantSplit/>
          <w:trHeight w:val="264"/>
        </w:trPr>
        <w:tc>
          <w:tcPr>
            <w:tcW w:w="1701" w:type="dxa"/>
            <w:vMerge w:val="restart"/>
            <w:tcBorders>
              <w:top w:val="double" w:sz="4" w:space="0" w:color="auto"/>
            </w:tcBorders>
            <w:vAlign w:val="center"/>
          </w:tcPr>
          <w:p w14:paraId="262F5D9E" w14:textId="77777777" w:rsidR="00D35A1C" w:rsidRPr="006C4C54" w:rsidRDefault="00D35A1C" w:rsidP="00334A80">
            <w:pPr>
              <w:jc w:val="center"/>
              <w:rPr>
                <w:rFonts w:ascii="Arial" w:hAnsi="Arial" w:cs="Arial"/>
                <w:b/>
                <w:sz w:val="22"/>
                <w:szCs w:val="22"/>
              </w:rPr>
            </w:pPr>
            <w:r w:rsidRPr="006C4C54">
              <w:rPr>
                <w:rFonts w:ascii="Arial" w:hAnsi="Arial" w:cs="Arial"/>
                <w:b/>
                <w:sz w:val="22"/>
                <w:szCs w:val="22"/>
              </w:rPr>
              <w:t>Название обсадной колонны</w:t>
            </w:r>
          </w:p>
        </w:tc>
        <w:tc>
          <w:tcPr>
            <w:tcW w:w="4395" w:type="dxa"/>
            <w:vMerge w:val="restart"/>
            <w:tcBorders>
              <w:top w:val="double" w:sz="4" w:space="0" w:color="auto"/>
            </w:tcBorders>
            <w:vAlign w:val="center"/>
          </w:tcPr>
          <w:p w14:paraId="02275004" w14:textId="77777777" w:rsidR="00D35A1C" w:rsidRPr="006C4C54" w:rsidRDefault="00D35A1C" w:rsidP="00334A80">
            <w:pPr>
              <w:jc w:val="center"/>
              <w:rPr>
                <w:rFonts w:ascii="Arial" w:hAnsi="Arial" w:cs="Arial"/>
                <w:b/>
                <w:sz w:val="22"/>
                <w:szCs w:val="22"/>
              </w:rPr>
            </w:pPr>
            <w:r w:rsidRPr="006C4C54">
              <w:rPr>
                <w:rFonts w:ascii="Arial" w:hAnsi="Arial" w:cs="Arial"/>
                <w:b/>
                <w:sz w:val="22"/>
                <w:szCs w:val="22"/>
              </w:rPr>
              <w:t>Типоразмер, шифр или краткое название элемента КНБК</w:t>
            </w:r>
          </w:p>
        </w:tc>
        <w:tc>
          <w:tcPr>
            <w:tcW w:w="2018" w:type="dxa"/>
            <w:vMerge w:val="restart"/>
            <w:tcBorders>
              <w:top w:val="double" w:sz="4" w:space="0" w:color="auto"/>
            </w:tcBorders>
            <w:vAlign w:val="center"/>
          </w:tcPr>
          <w:p w14:paraId="39356639" w14:textId="77777777" w:rsidR="00D35A1C" w:rsidRPr="006C4C54" w:rsidRDefault="00D35A1C" w:rsidP="00334A80">
            <w:pPr>
              <w:jc w:val="center"/>
              <w:rPr>
                <w:rFonts w:ascii="Arial" w:hAnsi="Arial" w:cs="Arial"/>
                <w:b/>
                <w:sz w:val="22"/>
                <w:szCs w:val="22"/>
              </w:rPr>
            </w:pPr>
            <w:r w:rsidRPr="006C4C54">
              <w:rPr>
                <w:rFonts w:ascii="Arial" w:hAnsi="Arial" w:cs="Arial"/>
                <w:b/>
                <w:sz w:val="22"/>
                <w:szCs w:val="22"/>
              </w:rPr>
              <w:t>ГОСТ, ОСТ, МРТУ,</w:t>
            </w:r>
          </w:p>
          <w:p w14:paraId="509F5819" w14:textId="77777777" w:rsidR="00D35A1C" w:rsidRPr="006C4C54" w:rsidRDefault="00D35A1C" w:rsidP="00334A80">
            <w:pPr>
              <w:jc w:val="center"/>
              <w:rPr>
                <w:rFonts w:ascii="Arial" w:hAnsi="Arial" w:cs="Arial"/>
                <w:b/>
                <w:sz w:val="22"/>
                <w:szCs w:val="22"/>
              </w:rPr>
            </w:pPr>
            <w:r w:rsidRPr="006C4C54">
              <w:rPr>
                <w:rFonts w:ascii="Arial" w:hAnsi="Arial" w:cs="Arial"/>
                <w:b/>
                <w:sz w:val="22"/>
                <w:szCs w:val="22"/>
              </w:rPr>
              <w:t>ТУ, МУ, и т. п.</w:t>
            </w:r>
          </w:p>
          <w:p w14:paraId="0C039B31" w14:textId="77777777" w:rsidR="00D35A1C" w:rsidRPr="006C4C54" w:rsidRDefault="00D35A1C" w:rsidP="00334A80">
            <w:pPr>
              <w:jc w:val="center"/>
              <w:rPr>
                <w:rFonts w:ascii="Arial" w:hAnsi="Arial" w:cs="Arial"/>
                <w:b/>
                <w:sz w:val="22"/>
                <w:szCs w:val="22"/>
              </w:rPr>
            </w:pPr>
            <w:r w:rsidRPr="006C4C54">
              <w:rPr>
                <w:rFonts w:ascii="Arial" w:hAnsi="Arial" w:cs="Arial"/>
                <w:b/>
                <w:sz w:val="22"/>
                <w:szCs w:val="22"/>
              </w:rPr>
              <w:t>на изготовление</w:t>
            </w:r>
          </w:p>
        </w:tc>
        <w:tc>
          <w:tcPr>
            <w:tcW w:w="6782" w:type="dxa"/>
            <w:gridSpan w:val="4"/>
            <w:tcBorders>
              <w:top w:val="double" w:sz="4" w:space="0" w:color="auto"/>
            </w:tcBorders>
            <w:vAlign w:val="center"/>
          </w:tcPr>
          <w:p w14:paraId="01654DB1" w14:textId="77777777" w:rsidR="00D35A1C" w:rsidRPr="006C4C54" w:rsidRDefault="00D35A1C" w:rsidP="00334A80">
            <w:pPr>
              <w:jc w:val="center"/>
              <w:rPr>
                <w:rFonts w:ascii="Arial" w:hAnsi="Arial" w:cs="Arial"/>
                <w:b/>
                <w:sz w:val="22"/>
                <w:szCs w:val="22"/>
              </w:rPr>
            </w:pPr>
            <w:r w:rsidRPr="006C4C54">
              <w:rPr>
                <w:rFonts w:ascii="Arial" w:hAnsi="Arial" w:cs="Arial"/>
                <w:b/>
                <w:sz w:val="22"/>
                <w:szCs w:val="22"/>
              </w:rPr>
              <w:t>Суммарная величина</w:t>
            </w:r>
          </w:p>
        </w:tc>
      </w:tr>
      <w:tr w:rsidR="00D35A1C" w:rsidRPr="006C4C54" w14:paraId="728F713B" w14:textId="77777777" w:rsidTr="00334A80">
        <w:trPr>
          <w:cantSplit/>
          <w:trHeight w:val="255"/>
        </w:trPr>
        <w:tc>
          <w:tcPr>
            <w:tcW w:w="1701" w:type="dxa"/>
            <w:vMerge/>
          </w:tcPr>
          <w:p w14:paraId="21D25BFE" w14:textId="77777777" w:rsidR="00D35A1C" w:rsidRPr="006C4C54" w:rsidRDefault="00D35A1C" w:rsidP="00334A80">
            <w:pPr>
              <w:jc w:val="center"/>
              <w:rPr>
                <w:rFonts w:ascii="Arial" w:hAnsi="Arial" w:cs="Arial"/>
                <w:b/>
                <w:sz w:val="22"/>
                <w:szCs w:val="22"/>
              </w:rPr>
            </w:pPr>
          </w:p>
        </w:tc>
        <w:tc>
          <w:tcPr>
            <w:tcW w:w="4395" w:type="dxa"/>
            <w:vMerge/>
          </w:tcPr>
          <w:p w14:paraId="1E1FE06D" w14:textId="77777777" w:rsidR="00D35A1C" w:rsidRPr="006C4C54" w:rsidRDefault="00D35A1C" w:rsidP="00334A80">
            <w:pPr>
              <w:jc w:val="center"/>
              <w:rPr>
                <w:rFonts w:ascii="Arial" w:hAnsi="Arial" w:cs="Arial"/>
                <w:b/>
                <w:sz w:val="22"/>
                <w:szCs w:val="22"/>
              </w:rPr>
            </w:pPr>
          </w:p>
        </w:tc>
        <w:tc>
          <w:tcPr>
            <w:tcW w:w="2018" w:type="dxa"/>
            <w:vMerge/>
          </w:tcPr>
          <w:p w14:paraId="47F179D2" w14:textId="77777777" w:rsidR="00D35A1C" w:rsidRPr="006C4C54" w:rsidRDefault="00D35A1C" w:rsidP="00334A80">
            <w:pPr>
              <w:jc w:val="center"/>
              <w:rPr>
                <w:rFonts w:ascii="Arial" w:hAnsi="Arial" w:cs="Arial"/>
                <w:b/>
                <w:sz w:val="22"/>
                <w:szCs w:val="22"/>
              </w:rPr>
            </w:pPr>
          </w:p>
        </w:tc>
        <w:tc>
          <w:tcPr>
            <w:tcW w:w="5159" w:type="dxa"/>
            <w:gridSpan w:val="3"/>
            <w:vAlign w:val="center"/>
          </w:tcPr>
          <w:p w14:paraId="15DB42AC" w14:textId="77777777" w:rsidR="00D35A1C" w:rsidRPr="006C4C54" w:rsidRDefault="00D35A1C" w:rsidP="00334A80">
            <w:pPr>
              <w:jc w:val="center"/>
              <w:rPr>
                <w:rFonts w:ascii="Arial" w:hAnsi="Arial" w:cs="Arial"/>
                <w:b/>
                <w:sz w:val="22"/>
                <w:szCs w:val="22"/>
              </w:rPr>
            </w:pPr>
            <w:r w:rsidRPr="006C4C54">
              <w:rPr>
                <w:rFonts w:ascii="Arial" w:hAnsi="Arial" w:cs="Arial"/>
                <w:b/>
                <w:sz w:val="22"/>
                <w:szCs w:val="22"/>
              </w:rPr>
              <w:t>количество элементов КНБК, шт (м)</w:t>
            </w:r>
          </w:p>
        </w:tc>
        <w:tc>
          <w:tcPr>
            <w:tcW w:w="1623" w:type="dxa"/>
            <w:vMerge w:val="restart"/>
            <w:vAlign w:val="center"/>
          </w:tcPr>
          <w:p w14:paraId="17998652" w14:textId="77777777" w:rsidR="00D35A1C" w:rsidRPr="006C4C54" w:rsidRDefault="00D35A1C" w:rsidP="00334A80">
            <w:pPr>
              <w:ind w:right="-92" w:hanging="108"/>
              <w:jc w:val="center"/>
              <w:rPr>
                <w:rFonts w:ascii="Arial" w:hAnsi="Arial" w:cs="Arial"/>
                <w:b/>
                <w:sz w:val="22"/>
                <w:szCs w:val="22"/>
              </w:rPr>
            </w:pPr>
            <w:r w:rsidRPr="006C4C54">
              <w:rPr>
                <w:rFonts w:ascii="Arial" w:hAnsi="Arial" w:cs="Arial"/>
                <w:b/>
                <w:sz w:val="22"/>
                <w:szCs w:val="22"/>
              </w:rPr>
              <w:t>масса по типоразмеру</w:t>
            </w:r>
          </w:p>
          <w:p w14:paraId="77C2B65A" w14:textId="77777777" w:rsidR="00D35A1C" w:rsidRPr="006C4C54" w:rsidRDefault="00D35A1C" w:rsidP="00334A80">
            <w:pPr>
              <w:jc w:val="center"/>
              <w:rPr>
                <w:rFonts w:ascii="Arial" w:hAnsi="Arial" w:cs="Arial"/>
                <w:b/>
                <w:sz w:val="22"/>
                <w:szCs w:val="22"/>
              </w:rPr>
            </w:pPr>
            <w:r w:rsidRPr="006C4C54">
              <w:rPr>
                <w:rFonts w:ascii="Arial" w:hAnsi="Arial" w:cs="Arial"/>
                <w:b/>
                <w:sz w:val="22"/>
                <w:szCs w:val="22"/>
              </w:rPr>
              <w:t>или шифру,</w:t>
            </w:r>
          </w:p>
          <w:p w14:paraId="03DA8E3D" w14:textId="77777777" w:rsidR="00D35A1C" w:rsidRPr="006C4C54" w:rsidRDefault="00D35A1C" w:rsidP="00334A80">
            <w:pPr>
              <w:jc w:val="center"/>
              <w:rPr>
                <w:rFonts w:ascii="Arial" w:hAnsi="Arial" w:cs="Arial"/>
                <w:b/>
                <w:sz w:val="22"/>
                <w:szCs w:val="22"/>
              </w:rPr>
            </w:pPr>
            <w:r w:rsidRPr="006C4C54">
              <w:rPr>
                <w:rFonts w:ascii="Arial" w:hAnsi="Arial" w:cs="Arial"/>
                <w:b/>
                <w:sz w:val="22"/>
                <w:szCs w:val="22"/>
              </w:rPr>
              <w:t>кг</w:t>
            </w:r>
          </w:p>
        </w:tc>
      </w:tr>
      <w:tr w:rsidR="00D35A1C" w:rsidRPr="006C4C54" w14:paraId="1B176D17" w14:textId="77777777" w:rsidTr="00334A80">
        <w:trPr>
          <w:cantSplit/>
          <w:trHeight w:val="826"/>
        </w:trPr>
        <w:tc>
          <w:tcPr>
            <w:tcW w:w="1701" w:type="dxa"/>
            <w:vMerge/>
            <w:tcBorders>
              <w:bottom w:val="single" w:sz="6" w:space="0" w:color="auto"/>
            </w:tcBorders>
          </w:tcPr>
          <w:p w14:paraId="03F7D1AF" w14:textId="77777777" w:rsidR="00D35A1C" w:rsidRPr="006C4C54" w:rsidRDefault="00D35A1C" w:rsidP="00334A80">
            <w:pPr>
              <w:jc w:val="center"/>
              <w:rPr>
                <w:rFonts w:ascii="Arial" w:hAnsi="Arial" w:cs="Arial"/>
                <w:b/>
                <w:sz w:val="22"/>
                <w:szCs w:val="22"/>
              </w:rPr>
            </w:pPr>
          </w:p>
        </w:tc>
        <w:tc>
          <w:tcPr>
            <w:tcW w:w="4395" w:type="dxa"/>
            <w:vMerge/>
            <w:tcBorders>
              <w:bottom w:val="single" w:sz="6" w:space="0" w:color="auto"/>
            </w:tcBorders>
          </w:tcPr>
          <w:p w14:paraId="5533D3C1" w14:textId="77777777" w:rsidR="00D35A1C" w:rsidRPr="006C4C54" w:rsidRDefault="00D35A1C" w:rsidP="00334A80">
            <w:pPr>
              <w:jc w:val="center"/>
              <w:rPr>
                <w:rFonts w:ascii="Arial" w:hAnsi="Arial" w:cs="Arial"/>
                <w:b/>
                <w:sz w:val="22"/>
                <w:szCs w:val="22"/>
              </w:rPr>
            </w:pPr>
          </w:p>
        </w:tc>
        <w:tc>
          <w:tcPr>
            <w:tcW w:w="2018" w:type="dxa"/>
            <w:vMerge/>
            <w:tcBorders>
              <w:bottom w:val="single" w:sz="6" w:space="0" w:color="auto"/>
            </w:tcBorders>
          </w:tcPr>
          <w:p w14:paraId="404F8142" w14:textId="77777777" w:rsidR="00D35A1C" w:rsidRPr="006C4C54" w:rsidRDefault="00D35A1C" w:rsidP="00334A80">
            <w:pPr>
              <w:jc w:val="center"/>
              <w:rPr>
                <w:rFonts w:ascii="Arial" w:hAnsi="Arial" w:cs="Arial"/>
                <w:b/>
                <w:sz w:val="22"/>
                <w:szCs w:val="22"/>
              </w:rPr>
            </w:pPr>
          </w:p>
        </w:tc>
        <w:tc>
          <w:tcPr>
            <w:tcW w:w="1714" w:type="dxa"/>
            <w:tcBorders>
              <w:bottom w:val="single" w:sz="6" w:space="0" w:color="auto"/>
            </w:tcBorders>
            <w:vAlign w:val="center"/>
          </w:tcPr>
          <w:p w14:paraId="451E9B44" w14:textId="77777777" w:rsidR="00D35A1C" w:rsidRPr="006C4C54" w:rsidRDefault="00D35A1C" w:rsidP="00334A80">
            <w:pPr>
              <w:ind w:right="-108" w:hanging="95"/>
              <w:jc w:val="center"/>
              <w:rPr>
                <w:rFonts w:ascii="Arial" w:hAnsi="Arial" w:cs="Arial"/>
                <w:b/>
                <w:sz w:val="22"/>
                <w:szCs w:val="22"/>
              </w:rPr>
            </w:pPr>
            <w:r w:rsidRPr="006C4C54">
              <w:rPr>
                <w:rFonts w:ascii="Arial" w:hAnsi="Arial" w:cs="Arial"/>
                <w:b/>
                <w:sz w:val="22"/>
                <w:szCs w:val="22"/>
              </w:rPr>
              <w:t>для проработки</w:t>
            </w:r>
          </w:p>
          <w:p w14:paraId="423754D2" w14:textId="77777777" w:rsidR="00D35A1C" w:rsidRPr="006C4C54" w:rsidRDefault="00D35A1C" w:rsidP="00334A80">
            <w:pPr>
              <w:jc w:val="center"/>
              <w:rPr>
                <w:rFonts w:ascii="Arial" w:hAnsi="Arial" w:cs="Arial"/>
                <w:b/>
                <w:sz w:val="22"/>
                <w:szCs w:val="22"/>
              </w:rPr>
            </w:pPr>
            <w:r w:rsidRPr="006C4C54">
              <w:rPr>
                <w:rFonts w:ascii="Arial" w:hAnsi="Arial" w:cs="Arial"/>
                <w:b/>
                <w:sz w:val="22"/>
                <w:szCs w:val="22"/>
              </w:rPr>
              <w:t>ствола</w:t>
            </w:r>
          </w:p>
        </w:tc>
        <w:tc>
          <w:tcPr>
            <w:tcW w:w="1837" w:type="dxa"/>
            <w:tcBorders>
              <w:bottom w:val="single" w:sz="6" w:space="0" w:color="auto"/>
            </w:tcBorders>
            <w:vAlign w:val="center"/>
          </w:tcPr>
          <w:p w14:paraId="5FBDE350" w14:textId="77777777" w:rsidR="00D35A1C" w:rsidRPr="006C4C54" w:rsidRDefault="00D35A1C" w:rsidP="00334A80">
            <w:pPr>
              <w:jc w:val="center"/>
              <w:rPr>
                <w:rFonts w:ascii="Arial" w:hAnsi="Arial" w:cs="Arial"/>
                <w:b/>
                <w:sz w:val="22"/>
                <w:szCs w:val="22"/>
              </w:rPr>
            </w:pPr>
            <w:r w:rsidRPr="006C4C54">
              <w:rPr>
                <w:rFonts w:ascii="Arial" w:hAnsi="Arial" w:cs="Arial"/>
                <w:b/>
                <w:sz w:val="22"/>
                <w:szCs w:val="22"/>
              </w:rPr>
              <w:t>для бурения, проработки и отбора керна</w:t>
            </w:r>
          </w:p>
        </w:tc>
        <w:tc>
          <w:tcPr>
            <w:tcW w:w="1608" w:type="dxa"/>
            <w:tcBorders>
              <w:bottom w:val="single" w:sz="6" w:space="0" w:color="auto"/>
            </w:tcBorders>
            <w:vAlign w:val="center"/>
          </w:tcPr>
          <w:p w14:paraId="12C66AE7" w14:textId="77777777" w:rsidR="00D35A1C" w:rsidRPr="006C4C54" w:rsidRDefault="00D35A1C" w:rsidP="00A60C89">
            <w:pPr>
              <w:ind w:left="-57" w:right="-57"/>
              <w:jc w:val="center"/>
              <w:rPr>
                <w:rFonts w:ascii="Arial" w:hAnsi="Arial" w:cs="Arial"/>
                <w:b/>
                <w:sz w:val="22"/>
                <w:szCs w:val="22"/>
              </w:rPr>
            </w:pPr>
            <w:r w:rsidRPr="006C4C54">
              <w:rPr>
                <w:rFonts w:ascii="Arial" w:hAnsi="Arial" w:cs="Arial"/>
                <w:b/>
                <w:sz w:val="22"/>
                <w:szCs w:val="22"/>
              </w:rPr>
              <w:t>по</w:t>
            </w:r>
          </w:p>
          <w:p w14:paraId="60FFD68A" w14:textId="77777777" w:rsidR="00D35A1C" w:rsidRPr="006C4C54" w:rsidRDefault="00D35A1C" w:rsidP="00A60C89">
            <w:pPr>
              <w:ind w:left="-57" w:right="-57"/>
              <w:jc w:val="center"/>
              <w:rPr>
                <w:rFonts w:ascii="Arial" w:hAnsi="Arial" w:cs="Arial"/>
                <w:b/>
                <w:sz w:val="22"/>
                <w:szCs w:val="22"/>
              </w:rPr>
            </w:pPr>
            <w:r w:rsidRPr="006C4C54">
              <w:rPr>
                <w:rFonts w:ascii="Arial" w:hAnsi="Arial" w:cs="Arial"/>
                <w:b/>
                <w:sz w:val="22"/>
                <w:szCs w:val="22"/>
              </w:rPr>
              <w:t>типоразмеру</w:t>
            </w:r>
          </w:p>
          <w:p w14:paraId="51D655EE" w14:textId="77777777" w:rsidR="00D35A1C" w:rsidRPr="006C4C54" w:rsidRDefault="00D35A1C" w:rsidP="00A60C89">
            <w:pPr>
              <w:ind w:left="-57" w:right="-57"/>
              <w:jc w:val="center"/>
              <w:rPr>
                <w:rFonts w:ascii="Arial" w:hAnsi="Arial" w:cs="Arial"/>
                <w:b/>
                <w:sz w:val="22"/>
                <w:szCs w:val="22"/>
              </w:rPr>
            </w:pPr>
            <w:r w:rsidRPr="006C4C54">
              <w:rPr>
                <w:rFonts w:ascii="Arial" w:hAnsi="Arial" w:cs="Arial"/>
                <w:b/>
                <w:sz w:val="22"/>
                <w:szCs w:val="22"/>
              </w:rPr>
              <w:t>или шифру</w:t>
            </w:r>
          </w:p>
        </w:tc>
        <w:tc>
          <w:tcPr>
            <w:tcW w:w="1623" w:type="dxa"/>
            <w:vMerge/>
            <w:tcBorders>
              <w:bottom w:val="single" w:sz="6" w:space="0" w:color="auto"/>
            </w:tcBorders>
          </w:tcPr>
          <w:p w14:paraId="26AB7796" w14:textId="77777777" w:rsidR="00D35A1C" w:rsidRPr="006C4C54" w:rsidRDefault="00D35A1C" w:rsidP="00334A80">
            <w:pPr>
              <w:jc w:val="center"/>
              <w:rPr>
                <w:rFonts w:ascii="Arial" w:hAnsi="Arial" w:cs="Arial"/>
                <w:b/>
                <w:sz w:val="22"/>
                <w:szCs w:val="22"/>
              </w:rPr>
            </w:pPr>
          </w:p>
        </w:tc>
      </w:tr>
      <w:tr w:rsidR="00D35A1C" w:rsidRPr="006C4C54" w14:paraId="3F248FDE" w14:textId="77777777" w:rsidTr="00334A80">
        <w:trPr>
          <w:trHeight w:val="263"/>
        </w:trPr>
        <w:tc>
          <w:tcPr>
            <w:tcW w:w="1701" w:type="dxa"/>
            <w:tcBorders>
              <w:top w:val="single" w:sz="6" w:space="0" w:color="auto"/>
              <w:bottom w:val="double" w:sz="4" w:space="0" w:color="auto"/>
            </w:tcBorders>
          </w:tcPr>
          <w:p w14:paraId="6CC0DCA6" w14:textId="77777777" w:rsidR="00D35A1C" w:rsidRPr="006C4C54" w:rsidRDefault="00D35A1C" w:rsidP="00334A80">
            <w:pPr>
              <w:spacing w:line="240" w:lineRule="exact"/>
              <w:jc w:val="center"/>
              <w:rPr>
                <w:rFonts w:ascii="Arial" w:hAnsi="Arial" w:cs="Arial"/>
                <w:b/>
                <w:sz w:val="22"/>
                <w:szCs w:val="22"/>
              </w:rPr>
            </w:pPr>
            <w:r w:rsidRPr="006C4C54">
              <w:rPr>
                <w:rFonts w:ascii="Arial" w:hAnsi="Arial" w:cs="Arial"/>
                <w:b/>
                <w:sz w:val="22"/>
                <w:szCs w:val="22"/>
              </w:rPr>
              <w:t>1</w:t>
            </w:r>
          </w:p>
        </w:tc>
        <w:tc>
          <w:tcPr>
            <w:tcW w:w="4395" w:type="dxa"/>
            <w:tcBorders>
              <w:top w:val="single" w:sz="6" w:space="0" w:color="auto"/>
              <w:bottom w:val="double" w:sz="4" w:space="0" w:color="auto"/>
            </w:tcBorders>
          </w:tcPr>
          <w:p w14:paraId="3DDDCF94" w14:textId="77777777" w:rsidR="00D35A1C" w:rsidRPr="006C4C54" w:rsidRDefault="00D35A1C" w:rsidP="00334A80">
            <w:pPr>
              <w:spacing w:line="240" w:lineRule="exact"/>
              <w:jc w:val="center"/>
              <w:rPr>
                <w:rFonts w:ascii="Arial" w:hAnsi="Arial" w:cs="Arial"/>
                <w:b/>
                <w:sz w:val="22"/>
                <w:szCs w:val="22"/>
              </w:rPr>
            </w:pPr>
            <w:r w:rsidRPr="006C4C54">
              <w:rPr>
                <w:rFonts w:ascii="Arial" w:hAnsi="Arial" w:cs="Arial"/>
                <w:b/>
                <w:sz w:val="22"/>
                <w:szCs w:val="22"/>
              </w:rPr>
              <w:t>2</w:t>
            </w:r>
          </w:p>
        </w:tc>
        <w:tc>
          <w:tcPr>
            <w:tcW w:w="2018" w:type="dxa"/>
            <w:tcBorders>
              <w:top w:val="single" w:sz="6" w:space="0" w:color="auto"/>
              <w:bottom w:val="double" w:sz="4" w:space="0" w:color="auto"/>
            </w:tcBorders>
          </w:tcPr>
          <w:p w14:paraId="0171439A" w14:textId="77777777" w:rsidR="00D35A1C" w:rsidRPr="006C4C54" w:rsidRDefault="00D35A1C" w:rsidP="00334A80">
            <w:pPr>
              <w:spacing w:line="240" w:lineRule="exact"/>
              <w:jc w:val="center"/>
              <w:rPr>
                <w:rFonts w:ascii="Arial" w:hAnsi="Arial" w:cs="Arial"/>
                <w:b/>
                <w:sz w:val="22"/>
                <w:szCs w:val="22"/>
              </w:rPr>
            </w:pPr>
            <w:r w:rsidRPr="006C4C54">
              <w:rPr>
                <w:rFonts w:ascii="Arial" w:hAnsi="Arial" w:cs="Arial"/>
                <w:b/>
                <w:sz w:val="22"/>
                <w:szCs w:val="22"/>
              </w:rPr>
              <w:t>3</w:t>
            </w:r>
          </w:p>
        </w:tc>
        <w:tc>
          <w:tcPr>
            <w:tcW w:w="1714" w:type="dxa"/>
            <w:tcBorders>
              <w:top w:val="single" w:sz="6" w:space="0" w:color="auto"/>
              <w:bottom w:val="double" w:sz="4" w:space="0" w:color="auto"/>
            </w:tcBorders>
          </w:tcPr>
          <w:p w14:paraId="713B0E75" w14:textId="77777777" w:rsidR="00D35A1C" w:rsidRPr="006C4C54" w:rsidRDefault="00D35A1C" w:rsidP="00334A80">
            <w:pPr>
              <w:spacing w:line="240" w:lineRule="exact"/>
              <w:jc w:val="center"/>
              <w:rPr>
                <w:rFonts w:ascii="Arial" w:hAnsi="Arial" w:cs="Arial"/>
                <w:b/>
                <w:sz w:val="22"/>
                <w:szCs w:val="22"/>
              </w:rPr>
            </w:pPr>
            <w:r w:rsidRPr="006C4C54">
              <w:rPr>
                <w:rFonts w:ascii="Arial" w:hAnsi="Arial" w:cs="Arial"/>
                <w:b/>
                <w:sz w:val="22"/>
                <w:szCs w:val="22"/>
              </w:rPr>
              <w:t>4</w:t>
            </w:r>
          </w:p>
        </w:tc>
        <w:tc>
          <w:tcPr>
            <w:tcW w:w="1837" w:type="dxa"/>
            <w:tcBorders>
              <w:top w:val="single" w:sz="6" w:space="0" w:color="auto"/>
              <w:bottom w:val="double" w:sz="4" w:space="0" w:color="auto"/>
            </w:tcBorders>
          </w:tcPr>
          <w:p w14:paraId="01A6A275" w14:textId="77777777" w:rsidR="00D35A1C" w:rsidRPr="006C4C54" w:rsidRDefault="00D35A1C" w:rsidP="00334A80">
            <w:pPr>
              <w:spacing w:line="240" w:lineRule="exact"/>
              <w:jc w:val="center"/>
              <w:rPr>
                <w:rFonts w:ascii="Arial" w:hAnsi="Arial" w:cs="Arial"/>
                <w:b/>
                <w:sz w:val="22"/>
                <w:szCs w:val="22"/>
              </w:rPr>
            </w:pPr>
            <w:r w:rsidRPr="006C4C54">
              <w:rPr>
                <w:rFonts w:ascii="Arial" w:hAnsi="Arial" w:cs="Arial"/>
                <w:b/>
                <w:sz w:val="22"/>
                <w:szCs w:val="22"/>
              </w:rPr>
              <w:t>5</w:t>
            </w:r>
          </w:p>
        </w:tc>
        <w:tc>
          <w:tcPr>
            <w:tcW w:w="1608" w:type="dxa"/>
            <w:tcBorders>
              <w:top w:val="single" w:sz="6" w:space="0" w:color="auto"/>
              <w:bottom w:val="double" w:sz="4" w:space="0" w:color="auto"/>
            </w:tcBorders>
          </w:tcPr>
          <w:p w14:paraId="70B31C92" w14:textId="77777777" w:rsidR="00D35A1C" w:rsidRPr="006C4C54" w:rsidRDefault="00D35A1C" w:rsidP="00334A80">
            <w:pPr>
              <w:spacing w:line="240" w:lineRule="exact"/>
              <w:jc w:val="center"/>
              <w:rPr>
                <w:rFonts w:ascii="Arial" w:hAnsi="Arial" w:cs="Arial"/>
                <w:b/>
                <w:sz w:val="22"/>
                <w:szCs w:val="22"/>
              </w:rPr>
            </w:pPr>
            <w:r w:rsidRPr="006C4C54">
              <w:rPr>
                <w:rFonts w:ascii="Arial" w:hAnsi="Arial" w:cs="Arial"/>
                <w:b/>
                <w:sz w:val="22"/>
                <w:szCs w:val="22"/>
              </w:rPr>
              <w:t>6</w:t>
            </w:r>
          </w:p>
        </w:tc>
        <w:tc>
          <w:tcPr>
            <w:tcW w:w="1623" w:type="dxa"/>
            <w:tcBorders>
              <w:top w:val="single" w:sz="6" w:space="0" w:color="auto"/>
              <w:bottom w:val="double" w:sz="4" w:space="0" w:color="auto"/>
            </w:tcBorders>
          </w:tcPr>
          <w:p w14:paraId="225C047A" w14:textId="77777777" w:rsidR="00D35A1C" w:rsidRPr="006C4C54" w:rsidRDefault="00D35A1C" w:rsidP="00334A80">
            <w:pPr>
              <w:spacing w:line="240" w:lineRule="exact"/>
              <w:jc w:val="center"/>
              <w:rPr>
                <w:rFonts w:ascii="Arial" w:hAnsi="Arial" w:cs="Arial"/>
                <w:b/>
                <w:sz w:val="22"/>
                <w:szCs w:val="22"/>
              </w:rPr>
            </w:pPr>
            <w:r w:rsidRPr="006C4C54">
              <w:rPr>
                <w:rFonts w:ascii="Arial" w:hAnsi="Arial" w:cs="Arial"/>
                <w:b/>
                <w:sz w:val="22"/>
                <w:szCs w:val="22"/>
              </w:rPr>
              <w:t>7</w:t>
            </w:r>
          </w:p>
        </w:tc>
      </w:tr>
      <w:tr w:rsidR="00D35A1C" w:rsidRPr="006C4C54" w14:paraId="77EBA818" w14:textId="77777777" w:rsidTr="00B2325A">
        <w:trPr>
          <w:trHeight w:val="263"/>
        </w:trPr>
        <w:tc>
          <w:tcPr>
            <w:tcW w:w="1701" w:type="dxa"/>
            <w:vMerge w:val="restart"/>
            <w:tcBorders>
              <w:top w:val="double" w:sz="4" w:space="0" w:color="auto"/>
            </w:tcBorders>
          </w:tcPr>
          <w:p w14:paraId="78AFFF6D" w14:textId="0DF84F76" w:rsidR="00D35A1C" w:rsidRPr="006C4C54" w:rsidRDefault="00B2325A" w:rsidP="00334A80">
            <w:pPr>
              <w:spacing w:line="240" w:lineRule="exact"/>
              <w:jc w:val="center"/>
              <w:rPr>
                <w:rFonts w:ascii="Arial" w:hAnsi="Arial" w:cs="Arial"/>
                <w:sz w:val="22"/>
                <w:szCs w:val="22"/>
              </w:rPr>
            </w:pPr>
            <w:r>
              <w:rPr>
                <w:rFonts w:ascii="Arial" w:hAnsi="Arial" w:cs="Arial"/>
                <w:sz w:val="22"/>
                <w:szCs w:val="22"/>
              </w:rPr>
              <w:t>Экс. хвостовик</w:t>
            </w:r>
          </w:p>
        </w:tc>
        <w:tc>
          <w:tcPr>
            <w:tcW w:w="4395" w:type="dxa"/>
            <w:tcBorders>
              <w:top w:val="double" w:sz="4" w:space="0" w:color="auto"/>
              <w:bottom w:val="single" w:sz="4" w:space="0" w:color="auto"/>
            </w:tcBorders>
            <w:vAlign w:val="center"/>
          </w:tcPr>
          <w:p w14:paraId="12E6F941" w14:textId="13E758F5" w:rsidR="00D35A1C" w:rsidRPr="006C4C54" w:rsidRDefault="00B2325A" w:rsidP="00334A80">
            <w:pPr>
              <w:widowControl/>
              <w:autoSpaceDE/>
              <w:autoSpaceDN/>
              <w:adjustRightInd/>
              <w:rPr>
                <w:rFonts w:ascii="Arial" w:hAnsi="Arial" w:cs="Arial"/>
                <w:bCs/>
                <w:sz w:val="22"/>
                <w:szCs w:val="22"/>
              </w:rPr>
            </w:pPr>
            <w:r w:rsidRPr="00BF39D4">
              <w:rPr>
                <w:rFonts w:ascii="Arial" w:hAnsi="Arial" w:cs="Arial"/>
                <w:sz w:val="22"/>
                <w:szCs w:val="22"/>
              </w:rPr>
              <w:t>149,2 мм PDC</w:t>
            </w:r>
          </w:p>
        </w:tc>
        <w:tc>
          <w:tcPr>
            <w:tcW w:w="2018" w:type="dxa"/>
            <w:tcBorders>
              <w:top w:val="double" w:sz="4" w:space="0" w:color="auto"/>
              <w:bottom w:val="single" w:sz="4" w:space="0" w:color="auto"/>
            </w:tcBorders>
          </w:tcPr>
          <w:p w14:paraId="41F4E172" w14:textId="77777777" w:rsidR="00D35A1C" w:rsidRPr="006C4C54" w:rsidRDefault="00D35A1C" w:rsidP="00334A80">
            <w:pPr>
              <w:spacing w:line="240" w:lineRule="exact"/>
              <w:jc w:val="center"/>
              <w:rPr>
                <w:rFonts w:ascii="Arial" w:hAnsi="Arial" w:cs="Arial"/>
                <w:sz w:val="22"/>
                <w:szCs w:val="22"/>
              </w:rPr>
            </w:pPr>
            <w:r w:rsidRPr="006C4C54">
              <w:rPr>
                <w:rFonts w:ascii="Arial" w:hAnsi="Arial" w:cs="Arial"/>
                <w:sz w:val="22"/>
                <w:szCs w:val="22"/>
              </w:rPr>
              <w:t>Импортные</w:t>
            </w:r>
          </w:p>
        </w:tc>
        <w:tc>
          <w:tcPr>
            <w:tcW w:w="1714" w:type="dxa"/>
            <w:tcBorders>
              <w:top w:val="double" w:sz="4" w:space="0" w:color="auto"/>
              <w:bottom w:val="single" w:sz="4" w:space="0" w:color="auto"/>
            </w:tcBorders>
          </w:tcPr>
          <w:p w14:paraId="6A799A0B" w14:textId="77777777" w:rsidR="00D35A1C" w:rsidRPr="006C4C54" w:rsidRDefault="00D35A1C" w:rsidP="00334A80">
            <w:pPr>
              <w:spacing w:line="240" w:lineRule="exact"/>
              <w:jc w:val="center"/>
              <w:rPr>
                <w:rFonts w:ascii="Arial" w:hAnsi="Arial" w:cs="Arial"/>
                <w:sz w:val="22"/>
                <w:szCs w:val="22"/>
              </w:rPr>
            </w:pPr>
            <w:r w:rsidRPr="006C4C54">
              <w:rPr>
                <w:rFonts w:ascii="Arial" w:hAnsi="Arial" w:cs="Arial"/>
                <w:sz w:val="22"/>
                <w:szCs w:val="22"/>
              </w:rPr>
              <w:t>-</w:t>
            </w:r>
          </w:p>
        </w:tc>
        <w:tc>
          <w:tcPr>
            <w:tcW w:w="1837" w:type="dxa"/>
            <w:tcBorders>
              <w:top w:val="double" w:sz="4" w:space="0" w:color="auto"/>
              <w:bottom w:val="single" w:sz="4" w:space="0" w:color="auto"/>
            </w:tcBorders>
          </w:tcPr>
          <w:p w14:paraId="56178AB6" w14:textId="6220B495" w:rsidR="00D35A1C" w:rsidRPr="006C4C54" w:rsidRDefault="001A4511" w:rsidP="00334A80">
            <w:pPr>
              <w:spacing w:line="240" w:lineRule="exact"/>
              <w:jc w:val="center"/>
              <w:rPr>
                <w:rFonts w:ascii="Arial" w:hAnsi="Arial" w:cs="Arial"/>
                <w:sz w:val="22"/>
                <w:szCs w:val="22"/>
              </w:rPr>
            </w:pPr>
            <w:r>
              <w:rPr>
                <w:rFonts w:ascii="Arial" w:hAnsi="Arial" w:cs="Arial"/>
                <w:sz w:val="22"/>
                <w:szCs w:val="22"/>
              </w:rPr>
              <w:t>3,35</w:t>
            </w:r>
          </w:p>
        </w:tc>
        <w:tc>
          <w:tcPr>
            <w:tcW w:w="1608" w:type="dxa"/>
            <w:tcBorders>
              <w:top w:val="double" w:sz="4" w:space="0" w:color="auto"/>
              <w:bottom w:val="single" w:sz="4" w:space="0" w:color="auto"/>
            </w:tcBorders>
          </w:tcPr>
          <w:p w14:paraId="6031457A" w14:textId="311830A4" w:rsidR="00D35A1C" w:rsidRPr="006C4C54" w:rsidRDefault="001A4511" w:rsidP="00334A80">
            <w:pPr>
              <w:spacing w:line="240" w:lineRule="exact"/>
              <w:jc w:val="center"/>
              <w:rPr>
                <w:rFonts w:ascii="Arial" w:hAnsi="Arial" w:cs="Arial"/>
                <w:sz w:val="22"/>
                <w:szCs w:val="22"/>
              </w:rPr>
            </w:pPr>
            <w:r>
              <w:rPr>
                <w:rFonts w:ascii="Arial" w:hAnsi="Arial" w:cs="Arial"/>
                <w:sz w:val="22"/>
                <w:szCs w:val="22"/>
              </w:rPr>
              <w:t>6</w:t>
            </w:r>
            <w:r w:rsidR="00D35A1C" w:rsidRPr="006C4C54">
              <w:rPr>
                <w:rFonts w:ascii="Arial" w:hAnsi="Arial" w:cs="Arial"/>
                <w:sz w:val="22"/>
                <w:szCs w:val="22"/>
              </w:rPr>
              <w:t xml:space="preserve"> шт</w:t>
            </w:r>
          </w:p>
        </w:tc>
        <w:tc>
          <w:tcPr>
            <w:tcW w:w="1623" w:type="dxa"/>
            <w:tcBorders>
              <w:top w:val="double" w:sz="4" w:space="0" w:color="auto"/>
              <w:bottom w:val="single" w:sz="4" w:space="0" w:color="auto"/>
            </w:tcBorders>
          </w:tcPr>
          <w:p w14:paraId="5D433F99" w14:textId="0EF04AF0" w:rsidR="00D35A1C" w:rsidRPr="006C4C54" w:rsidRDefault="00A60C89" w:rsidP="00334A80">
            <w:pPr>
              <w:spacing w:line="240" w:lineRule="exact"/>
              <w:jc w:val="center"/>
              <w:rPr>
                <w:rFonts w:ascii="Arial" w:hAnsi="Arial" w:cs="Arial"/>
                <w:sz w:val="22"/>
                <w:szCs w:val="22"/>
              </w:rPr>
            </w:pPr>
            <w:r>
              <w:rPr>
                <w:rFonts w:ascii="Arial" w:hAnsi="Arial" w:cs="Arial"/>
                <w:sz w:val="22"/>
                <w:szCs w:val="22"/>
              </w:rPr>
              <w:t>124,02</w:t>
            </w:r>
          </w:p>
        </w:tc>
      </w:tr>
      <w:tr w:rsidR="00B2325A" w:rsidRPr="006C4C54" w14:paraId="6CC9FA8A" w14:textId="77777777" w:rsidTr="00B2325A">
        <w:trPr>
          <w:trHeight w:val="263"/>
        </w:trPr>
        <w:tc>
          <w:tcPr>
            <w:tcW w:w="1701" w:type="dxa"/>
            <w:vMerge/>
            <w:tcBorders>
              <w:top w:val="double" w:sz="4" w:space="0" w:color="auto"/>
            </w:tcBorders>
          </w:tcPr>
          <w:p w14:paraId="0FA1934E" w14:textId="77777777" w:rsidR="00B2325A" w:rsidRDefault="00B2325A" w:rsidP="00B2325A">
            <w:pPr>
              <w:spacing w:line="240" w:lineRule="exact"/>
              <w:jc w:val="center"/>
              <w:rPr>
                <w:rFonts w:ascii="Arial" w:hAnsi="Arial" w:cs="Arial"/>
                <w:sz w:val="22"/>
                <w:szCs w:val="22"/>
              </w:rPr>
            </w:pPr>
          </w:p>
        </w:tc>
        <w:tc>
          <w:tcPr>
            <w:tcW w:w="4395" w:type="dxa"/>
            <w:tcBorders>
              <w:top w:val="single" w:sz="4" w:space="0" w:color="auto"/>
              <w:bottom w:val="single" w:sz="4" w:space="0" w:color="auto"/>
            </w:tcBorders>
            <w:vAlign w:val="center"/>
          </w:tcPr>
          <w:p w14:paraId="449CDC32" w14:textId="388C0FA7" w:rsidR="00B2325A" w:rsidRPr="00BF39D4" w:rsidRDefault="00B2325A" w:rsidP="00B2325A">
            <w:pPr>
              <w:widowControl/>
              <w:autoSpaceDE/>
              <w:autoSpaceDN/>
              <w:adjustRightInd/>
              <w:rPr>
                <w:rFonts w:ascii="Arial" w:hAnsi="Arial" w:cs="Arial"/>
                <w:sz w:val="22"/>
                <w:szCs w:val="22"/>
              </w:rPr>
            </w:pPr>
            <w:r w:rsidRPr="00BF39D4">
              <w:rPr>
                <w:rFonts w:ascii="Arial" w:hAnsi="Arial" w:cs="Arial"/>
                <w:sz w:val="22"/>
                <w:szCs w:val="22"/>
              </w:rPr>
              <w:t xml:space="preserve">РУС </w:t>
            </w:r>
            <w:r w:rsidRPr="00BF39D4">
              <w:rPr>
                <w:rFonts w:ascii="Arial" w:hAnsi="Arial" w:cs="Arial"/>
                <w:sz w:val="22"/>
                <w:szCs w:val="22"/>
                <w:lang w:val="kk-KZ"/>
              </w:rPr>
              <w:t>120,65мм</w:t>
            </w:r>
          </w:p>
        </w:tc>
        <w:tc>
          <w:tcPr>
            <w:tcW w:w="2018" w:type="dxa"/>
            <w:tcBorders>
              <w:top w:val="single" w:sz="4" w:space="0" w:color="auto"/>
              <w:bottom w:val="single" w:sz="4" w:space="0" w:color="auto"/>
            </w:tcBorders>
          </w:tcPr>
          <w:p w14:paraId="50B8413B" w14:textId="729E4B59" w:rsidR="00B2325A" w:rsidRPr="006C4C54" w:rsidRDefault="00B2325A" w:rsidP="00B2325A">
            <w:pPr>
              <w:spacing w:line="240" w:lineRule="exact"/>
              <w:jc w:val="center"/>
              <w:rPr>
                <w:rFonts w:ascii="Arial" w:hAnsi="Arial" w:cs="Arial"/>
                <w:sz w:val="22"/>
                <w:szCs w:val="22"/>
              </w:rPr>
            </w:pPr>
            <w:r w:rsidRPr="006C4C54">
              <w:rPr>
                <w:rFonts w:ascii="Arial" w:hAnsi="Arial" w:cs="Arial"/>
                <w:sz w:val="22"/>
                <w:szCs w:val="22"/>
              </w:rPr>
              <w:t>-</w:t>
            </w:r>
          </w:p>
        </w:tc>
        <w:tc>
          <w:tcPr>
            <w:tcW w:w="1714" w:type="dxa"/>
            <w:tcBorders>
              <w:top w:val="single" w:sz="4" w:space="0" w:color="auto"/>
              <w:bottom w:val="single" w:sz="4" w:space="0" w:color="auto"/>
            </w:tcBorders>
          </w:tcPr>
          <w:p w14:paraId="47AB50D2" w14:textId="3DBD9622" w:rsidR="00B2325A" w:rsidRPr="006C4C54" w:rsidRDefault="00B2325A" w:rsidP="00B2325A">
            <w:pPr>
              <w:spacing w:line="240" w:lineRule="exact"/>
              <w:jc w:val="center"/>
              <w:rPr>
                <w:rFonts w:ascii="Arial" w:hAnsi="Arial" w:cs="Arial"/>
                <w:sz w:val="22"/>
                <w:szCs w:val="22"/>
              </w:rPr>
            </w:pPr>
            <w:r w:rsidRPr="006C4C54">
              <w:rPr>
                <w:rFonts w:ascii="Arial" w:hAnsi="Arial" w:cs="Arial"/>
                <w:sz w:val="22"/>
                <w:szCs w:val="22"/>
              </w:rPr>
              <w:t>-</w:t>
            </w:r>
          </w:p>
        </w:tc>
        <w:tc>
          <w:tcPr>
            <w:tcW w:w="1837" w:type="dxa"/>
            <w:tcBorders>
              <w:top w:val="single" w:sz="4" w:space="0" w:color="auto"/>
              <w:bottom w:val="single" w:sz="4" w:space="0" w:color="auto"/>
            </w:tcBorders>
          </w:tcPr>
          <w:p w14:paraId="124860B5" w14:textId="2D35797C" w:rsidR="00B2325A" w:rsidRPr="006C4C54" w:rsidRDefault="00B2325A" w:rsidP="00B2325A">
            <w:pPr>
              <w:spacing w:line="240" w:lineRule="exact"/>
              <w:jc w:val="center"/>
              <w:rPr>
                <w:rFonts w:ascii="Arial" w:hAnsi="Arial" w:cs="Arial"/>
                <w:sz w:val="22"/>
                <w:szCs w:val="22"/>
              </w:rPr>
            </w:pPr>
            <w:r w:rsidRPr="006C4C54">
              <w:rPr>
                <w:rFonts w:ascii="Arial" w:hAnsi="Arial" w:cs="Arial"/>
                <w:sz w:val="22"/>
                <w:szCs w:val="22"/>
              </w:rPr>
              <w:t>-</w:t>
            </w:r>
          </w:p>
        </w:tc>
        <w:tc>
          <w:tcPr>
            <w:tcW w:w="1608" w:type="dxa"/>
            <w:tcBorders>
              <w:top w:val="single" w:sz="4" w:space="0" w:color="auto"/>
              <w:bottom w:val="single" w:sz="4" w:space="0" w:color="auto"/>
            </w:tcBorders>
          </w:tcPr>
          <w:p w14:paraId="7DB2C01D" w14:textId="0C76451F" w:rsidR="00B2325A" w:rsidRPr="006C4C54" w:rsidRDefault="009701F4" w:rsidP="00B2325A">
            <w:pPr>
              <w:spacing w:line="240" w:lineRule="exact"/>
              <w:jc w:val="center"/>
              <w:rPr>
                <w:rFonts w:ascii="Arial" w:hAnsi="Arial" w:cs="Arial"/>
                <w:sz w:val="22"/>
                <w:szCs w:val="22"/>
              </w:rPr>
            </w:pPr>
            <w:r>
              <w:rPr>
                <w:rFonts w:ascii="Arial" w:hAnsi="Arial" w:cs="Arial"/>
                <w:sz w:val="22"/>
                <w:szCs w:val="22"/>
              </w:rPr>
              <w:t>2</w:t>
            </w:r>
            <w:r w:rsidR="00B2325A" w:rsidRPr="006C4C54">
              <w:rPr>
                <w:rFonts w:ascii="Arial" w:hAnsi="Arial" w:cs="Arial"/>
                <w:sz w:val="22"/>
                <w:szCs w:val="22"/>
              </w:rPr>
              <w:t xml:space="preserve"> шт</w:t>
            </w:r>
          </w:p>
        </w:tc>
        <w:tc>
          <w:tcPr>
            <w:tcW w:w="1623" w:type="dxa"/>
            <w:tcBorders>
              <w:top w:val="single" w:sz="4" w:space="0" w:color="auto"/>
              <w:bottom w:val="single" w:sz="4" w:space="0" w:color="auto"/>
            </w:tcBorders>
          </w:tcPr>
          <w:p w14:paraId="4D8119DC" w14:textId="74D035AE" w:rsidR="00B2325A" w:rsidRDefault="00B2325A" w:rsidP="00B2325A">
            <w:pPr>
              <w:spacing w:line="240" w:lineRule="exact"/>
              <w:jc w:val="center"/>
              <w:rPr>
                <w:rFonts w:ascii="Arial" w:hAnsi="Arial" w:cs="Arial"/>
                <w:sz w:val="22"/>
                <w:szCs w:val="22"/>
              </w:rPr>
            </w:pPr>
            <w:r>
              <w:rPr>
                <w:rFonts w:ascii="Arial" w:hAnsi="Arial" w:cs="Arial"/>
                <w:sz w:val="22"/>
                <w:szCs w:val="22"/>
              </w:rPr>
              <w:t>342,01</w:t>
            </w:r>
          </w:p>
        </w:tc>
      </w:tr>
      <w:tr w:rsidR="00D35A1C" w:rsidRPr="006C4C54" w14:paraId="0FB94EF9" w14:textId="77777777" w:rsidTr="00334A80">
        <w:trPr>
          <w:trHeight w:val="263"/>
        </w:trPr>
        <w:tc>
          <w:tcPr>
            <w:tcW w:w="1701" w:type="dxa"/>
            <w:vMerge/>
            <w:tcBorders>
              <w:top w:val="double" w:sz="4" w:space="0" w:color="auto"/>
            </w:tcBorders>
          </w:tcPr>
          <w:p w14:paraId="269CA6EB" w14:textId="77777777" w:rsidR="00D35A1C" w:rsidRPr="006C4C54" w:rsidRDefault="00D35A1C" w:rsidP="00334A80">
            <w:pPr>
              <w:spacing w:line="240" w:lineRule="exact"/>
              <w:jc w:val="center"/>
              <w:rPr>
                <w:rFonts w:ascii="Arial" w:hAnsi="Arial" w:cs="Arial"/>
                <w:sz w:val="22"/>
                <w:szCs w:val="22"/>
              </w:rPr>
            </w:pPr>
          </w:p>
        </w:tc>
        <w:tc>
          <w:tcPr>
            <w:tcW w:w="4395" w:type="dxa"/>
            <w:tcBorders>
              <w:top w:val="single" w:sz="4" w:space="0" w:color="auto"/>
              <w:bottom w:val="single" w:sz="4" w:space="0" w:color="auto"/>
            </w:tcBorders>
            <w:vAlign w:val="center"/>
          </w:tcPr>
          <w:p w14:paraId="62BC4522" w14:textId="1A51B392" w:rsidR="00D35A1C" w:rsidRPr="006C4C54" w:rsidRDefault="00B2325A" w:rsidP="00334A80">
            <w:pPr>
              <w:widowControl/>
              <w:autoSpaceDE/>
              <w:autoSpaceDN/>
              <w:adjustRightInd/>
              <w:rPr>
                <w:rFonts w:ascii="Arial" w:hAnsi="Arial" w:cs="Arial"/>
                <w:bCs/>
                <w:sz w:val="22"/>
                <w:szCs w:val="22"/>
                <w:lang w:val="en-US"/>
              </w:rPr>
            </w:pPr>
            <w:r w:rsidRPr="00BF39D4">
              <w:rPr>
                <w:rFonts w:ascii="Arial" w:hAnsi="Arial" w:cs="Arial"/>
                <w:sz w:val="22"/>
                <w:szCs w:val="22"/>
              </w:rPr>
              <w:t xml:space="preserve">Стабилизатор </w:t>
            </w:r>
            <w:r w:rsidRPr="00BF39D4">
              <w:rPr>
                <w:rFonts w:ascii="Arial" w:hAnsi="Arial" w:cs="Arial"/>
                <w:sz w:val="22"/>
                <w:szCs w:val="22"/>
                <w:lang w:val="kk-KZ"/>
              </w:rPr>
              <w:t>146</w:t>
            </w:r>
            <w:r w:rsidRPr="00BF39D4">
              <w:rPr>
                <w:rFonts w:ascii="Arial" w:hAnsi="Arial" w:cs="Arial"/>
                <w:sz w:val="22"/>
                <w:szCs w:val="22"/>
              </w:rPr>
              <w:t>,</w:t>
            </w:r>
            <w:r w:rsidRPr="00BF39D4">
              <w:rPr>
                <w:rFonts w:ascii="Arial" w:hAnsi="Arial" w:cs="Arial"/>
                <w:sz w:val="22"/>
                <w:szCs w:val="22"/>
                <w:lang w:val="kk-KZ"/>
              </w:rPr>
              <w:t>7</w:t>
            </w:r>
            <w:r w:rsidRPr="00BF39D4">
              <w:rPr>
                <w:rFonts w:ascii="Arial" w:hAnsi="Arial" w:cs="Arial"/>
                <w:sz w:val="22"/>
                <w:szCs w:val="22"/>
              </w:rPr>
              <w:t xml:space="preserve"> мм</w:t>
            </w:r>
          </w:p>
        </w:tc>
        <w:tc>
          <w:tcPr>
            <w:tcW w:w="2018" w:type="dxa"/>
            <w:tcBorders>
              <w:top w:val="single" w:sz="4" w:space="0" w:color="auto"/>
              <w:bottom w:val="single" w:sz="4" w:space="0" w:color="auto"/>
            </w:tcBorders>
          </w:tcPr>
          <w:p w14:paraId="6BB5194B" w14:textId="77777777" w:rsidR="00D35A1C" w:rsidRPr="006C4C54" w:rsidRDefault="00D35A1C" w:rsidP="00334A80">
            <w:pPr>
              <w:spacing w:line="240" w:lineRule="exact"/>
              <w:jc w:val="center"/>
              <w:rPr>
                <w:rFonts w:ascii="Arial" w:hAnsi="Arial" w:cs="Arial"/>
                <w:sz w:val="22"/>
                <w:szCs w:val="22"/>
              </w:rPr>
            </w:pPr>
            <w:r w:rsidRPr="006C4C54">
              <w:rPr>
                <w:rFonts w:ascii="Arial" w:hAnsi="Arial" w:cs="Arial"/>
                <w:sz w:val="22"/>
                <w:szCs w:val="22"/>
              </w:rPr>
              <w:t>-</w:t>
            </w:r>
          </w:p>
        </w:tc>
        <w:tc>
          <w:tcPr>
            <w:tcW w:w="1714" w:type="dxa"/>
            <w:tcBorders>
              <w:top w:val="single" w:sz="4" w:space="0" w:color="auto"/>
              <w:bottom w:val="single" w:sz="4" w:space="0" w:color="auto"/>
            </w:tcBorders>
          </w:tcPr>
          <w:p w14:paraId="1D983A53" w14:textId="77777777" w:rsidR="00D35A1C" w:rsidRPr="006C4C54" w:rsidRDefault="00D35A1C" w:rsidP="00334A80">
            <w:pPr>
              <w:spacing w:line="240" w:lineRule="exact"/>
              <w:jc w:val="center"/>
              <w:rPr>
                <w:rFonts w:ascii="Arial" w:hAnsi="Arial" w:cs="Arial"/>
                <w:sz w:val="22"/>
                <w:szCs w:val="22"/>
              </w:rPr>
            </w:pPr>
            <w:r w:rsidRPr="006C4C54">
              <w:rPr>
                <w:rFonts w:ascii="Arial" w:hAnsi="Arial" w:cs="Arial"/>
                <w:sz w:val="22"/>
                <w:szCs w:val="22"/>
              </w:rPr>
              <w:t>-</w:t>
            </w:r>
          </w:p>
        </w:tc>
        <w:tc>
          <w:tcPr>
            <w:tcW w:w="1837" w:type="dxa"/>
            <w:tcBorders>
              <w:top w:val="single" w:sz="4" w:space="0" w:color="auto"/>
              <w:bottom w:val="single" w:sz="4" w:space="0" w:color="auto"/>
            </w:tcBorders>
          </w:tcPr>
          <w:p w14:paraId="7402412A" w14:textId="77777777" w:rsidR="00D35A1C" w:rsidRPr="006C4C54" w:rsidRDefault="00D35A1C" w:rsidP="00334A80">
            <w:pPr>
              <w:spacing w:line="240" w:lineRule="exact"/>
              <w:jc w:val="center"/>
              <w:rPr>
                <w:rFonts w:ascii="Arial" w:hAnsi="Arial" w:cs="Arial"/>
                <w:sz w:val="22"/>
                <w:szCs w:val="22"/>
              </w:rPr>
            </w:pPr>
            <w:r w:rsidRPr="006C4C54">
              <w:rPr>
                <w:rFonts w:ascii="Arial" w:hAnsi="Arial" w:cs="Arial"/>
                <w:sz w:val="22"/>
                <w:szCs w:val="22"/>
              </w:rPr>
              <w:t>-</w:t>
            </w:r>
          </w:p>
        </w:tc>
        <w:tc>
          <w:tcPr>
            <w:tcW w:w="1608" w:type="dxa"/>
            <w:tcBorders>
              <w:top w:val="single" w:sz="4" w:space="0" w:color="auto"/>
              <w:bottom w:val="single" w:sz="4" w:space="0" w:color="auto"/>
            </w:tcBorders>
          </w:tcPr>
          <w:p w14:paraId="158ADF3F" w14:textId="720EA4FE" w:rsidR="00D35A1C" w:rsidRPr="006C4C54" w:rsidRDefault="001A4511" w:rsidP="00334A80">
            <w:pPr>
              <w:spacing w:line="240" w:lineRule="exact"/>
              <w:jc w:val="center"/>
              <w:rPr>
                <w:rFonts w:ascii="Arial" w:hAnsi="Arial" w:cs="Arial"/>
                <w:sz w:val="22"/>
                <w:szCs w:val="22"/>
              </w:rPr>
            </w:pPr>
            <w:r>
              <w:rPr>
                <w:rFonts w:ascii="Arial" w:hAnsi="Arial" w:cs="Arial"/>
                <w:sz w:val="22"/>
                <w:szCs w:val="22"/>
              </w:rPr>
              <w:t>5</w:t>
            </w:r>
            <w:r w:rsidR="00D35A1C" w:rsidRPr="006C4C54">
              <w:rPr>
                <w:rFonts w:ascii="Arial" w:hAnsi="Arial" w:cs="Arial"/>
                <w:sz w:val="22"/>
                <w:szCs w:val="22"/>
              </w:rPr>
              <w:t xml:space="preserve"> шт</w:t>
            </w:r>
          </w:p>
        </w:tc>
        <w:tc>
          <w:tcPr>
            <w:tcW w:w="1623" w:type="dxa"/>
            <w:tcBorders>
              <w:top w:val="single" w:sz="4" w:space="0" w:color="auto"/>
              <w:bottom w:val="single" w:sz="4" w:space="0" w:color="auto"/>
            </w:tcBorders>
          </w:tcPr>
          <w:p w14:paraId="0BA33873" w14:textId="12F9C5DE" w:rsidR="00D35A1C" w:rsidRPr="006C4C54" w:rsidRDefault="00A60C89" w:rsidP="00334A80">
            <w:pPr>
              <w:spacing w:line="240" w:lineRule="exact"/>
              <w:jc w:val="center"/>
              <w:rPr>
                <w:rFonts w:ascii="Arial" w:hAnsi="Arial" w:cs="Arial"/>
                <w:sz w:val="22"/>
                <w:szCs w:val="22"/>
              </w:rPr>
            </w:pPr>
            <w:r>
              <w:rPr>
                <w:rFonts w:ascii="Arial" w:hAnsi="Arial" w:cs="Arial"/>
                <w:sz w:val="22"/>
                <w:szCs w:val="22"/>
              </w:rPr>
              <w:t>587,0</w:t>
            </w:r>
          </w:p>
        </w:tc>
      </w:tr>
      <w:tr w:rsidR="00D35A1C" w:rsidRPr="006C4C54" w14:paraId="1E4181E3" w14:textId="77777777" w:rsidTr="001A4511">
        <w:trPr>
          <w:trHeight w:val="63"/>
        </w:trPr>
        <w:tc>
          <w:tcPr>
            <w:tcW w:w="1701" w:type="dxa"/>
            <w:vMerge/>
          </w:tcPr>
          <w:p w14:paraId="53176CF7" w14:textId="77777777" w:rsidR="00D35A1C" w:rsidRPr="006C4C54" w:rsidRDefault="00D35A1C" w:rsidP="00334A80">
            <w:pPr>
              <w:spacing w:line="240" w:lineRule="exact"/>
              <w:jc w:val="center"/>
              <w:rPr>
                <w:rFonts w:ascii="Arial" w:hAnsi="Arial" w:cs="Arial"/>
                <w:sz w:val="22"/>
                <w:szCs w:val="22"/>
              </w:rPr>
            </w:pPr>
          </w:p>
        </w:tc>
        <w:tc>
          <w:tcPr>
            <w:tcW w:w="4395" w:type="dxa"/>
            <w:tcBorders>
              <w:top w:val="single" w:sz="4" w:space="0" w:color="auto"/>
              <w:bottom w:val="single" w:sz="4" w:space="0" w:color="auto"/>
            </w:tcBorders>
          </w:tcPr>
          <w:p w14:paraId="44BC16A6" w14:textId="64201484" w:rsidR="00D35A1C" w:rsidRPr="006C4C54" w:rsidRDefault="00D35A1C" w:rsidP="00334A80">
            <w:pPr>
              <w:spacing w:line="240" w:lineRule="exact"/>
              <w:jc w:val="both"/>
              <w:rPr>
                <w:rFonts w:ascii="Arial" w:hAnsi="Arial" w:cs="Arial"/>
                <w:sz w:val="22"/>
                <w:szCs w:val="22"/>
                <w:lang w:val="en-US"/>
              </w:rPr>
            </w:pPr>
            <w:r w:rsidRPr="006C4C54">
              <w:rPr>
                <w:rFonts w:ascii="Arial" w:hAnsi="Arial" w:cs="Arial"/>
                <w:sz w:val="22"/>
                <w:szCs w:val="22"/>
              </w:rPr>
              <w:t>СУБТ-</w:t>
            </w:r>
            <w:r w:rsidR="001A4511">
              <w:rPr>
                <w:rFonts w:ascii="Arial" w:hAnsi="Arial" w:cs="Arial"/>
                <w:sz w:val="22"/>
                <w:szCs w:val="22"/>
              </w:rPr>
              <w:t>120</w:t>
            </w:r>
            <w:r w:rsidRPr="006C4C54">
              <w:rPr>
                <w:rFonts w:ascii="Arial" w:hAnsi="Arial" w:cs="Arial"/>
                <w:sz w:val="22"/>
                <w:szCs w:val="22"/>
              </w:rPr>
              <w:t>,6</w:t>
            </w:r>
            <w:r w:rsidR="001A4511">
              <w:rPr>
                <w:rFonts w:ascii="Arial" w:hAnsi="Arial" w:cs="Arial"/>
                <w:sz w:val="22"/>
                <w:szCs w:val="22"/>
              </w:rPr>
              <w:t>5</w:t>
            </w:r>
            <w:r w:rsidRPr="006C4C54">
              <w:rPr>
                <w:rFonts w:ascii="Arial" w:hAnsi="Arial" w:cs="Arial"/>
                <w:sz w:val="22"/>
                <w:szCs w:val="22"/>
              </w:rPr>
              <w:t>мм</w:t>
            </w:r>
            <w:r w:rsidRPr="006C4C54">
              <w:rPr>
                <w:rFonts w:ascii="Arial" w:hAnsi="Arial" w:cs="Arial"/>
                <w:sz w:val="22"/>
                <w:szCs w:val="22"/>
                <w:lang w:val="en-US"/>
              </w:rPr>
              <w:t xml:space="preserve"> </w:t>
            </w:r>
          </w:p>
        </w:tc>
        <w:tc>
          <w:tcPr>
            <w:tcW w:w="2018" w:type="dxa"/>
            <w:tcBorders>
              <w:top w:val="single" w:sz="4" w:space="0" w:color="auto"/>
              <w:bottom w:val="single" w:sz="4" w:space="0" w:color="auto"/>
            </w:tcBorders>
          </w:tcPr>
          <w:p w14:paraId="7EBDACC0" w14:textId="77777777" w:rsidR="00D35A1C" w:rsidRPr="006C4C54" w:rsidRDefault="00D35A1C" w:rsidP="00334A80">
            <w:pPr>
              <w:spacing w:line="240" w:lineRule="exact"/>
              <w:jc w:val="center"/>
              <w:rPr>
                <w:rFonts w:ascii="Arial" w:hAnsi="Arial" w:cs="Arial"/>
                <w:sz w:val="22"/>
                <w:szCs w:val="22"/>
              </w:rPr>
            </w:pPr>
            <w:r w:rsidRPr="006C4C54">
              <w:rPr>
                <w:rFonts w:ascii="Arial" w:hAnsi="Arial" w:cs="Arial"/>
                <w:sz w:val="22"/>
                <w:szCs w:val="22"/>
              </w:rPr>
              <w:t xml:space="preserve">Стан. </w:t>
            </w:r>
            <w:r w:rsidRPr="006C4C54">
              <w:rPr>
                <w:rFonts w:ascii="Arial" w:hAnsi="Arial" w:cs="Arial"/>
                <w:sz w:val="22"/>
                <w:szCs w:val="22"/>
                <w:lang w:val="en-US"/>
              </w:rPr>
              <w:t>API</w:t>
            </w:r>
            <w:r w:rsidRPr="006C4C54">
              <w:rPr>
                <w:rFonts w:ascii="Arial" w:hAnsi="Arial" w:cs="Arial"/>
                <w:sz w:val="22"/>
                <w:szCs w:val="22"/>
              </w:rPr>
              <w:t xml:space="preserve"> </w:t>
            </w:r>
            <w:r w:rsidRPr="006C4C54">
              <w:rPr>
                <w:rFonts w:ascii="Arial" w:hAnsi="Arial" w:cs="Arial"/>
                <w:sz w:val="22"/>
                <w:szCs w:val="22"/>
                <w:lang w:val="en-US"/>
              </w:rPr>
              <w:t>RP</w:t>
            </w:r>
            <w:r w:rsidRPr="006C4C54">
              <w:rPr>
                <w:rFonts w:ascii="Arial" w:hAnsi="Arial" w:cs="Arial"/>
                <w:sz w:val="22"/>
                <w:szCs w:val="22"/>
              </w:rPr>
              <w:t xml:space="preserve"> 7</w:t>
            </w:r>
            <w:r w:rsidRPr="006C4C54">
              <w:rPr>
                <w:rFonts w:ascii="Arial" w:hAnsi="Arial" w:cs="Arial"/>
                <w:sz w:val="22"/>
                <w:szCs w:val="22"/>
                <w:lang w:val="en-US"/>
              </w:rPr>
              <w:t>G</w:t>
            </w:r>
            <w:r w:rsidRPr="006C4C54">
              <w:rPr>
                <w:rFonts w:ascii="Arial" w:hAnsi="Arial" w:cs="Arial"/>
                <w:sz w:val="22"/>
                <w:szCs w:val="22"/>
              </w:rPr>
              <w:t xml:space="preserve"> </w:t>
            </w:r>
          </w:p>
        </w:tc>
        <w:tc>
          <w:tcPr>
            <w:tcW w:w="1714" w:type="dxa"/>
            <w:tcBorders>
              <w:top w:val="single" w:sz="4" w:space="0" w:color="auto"/>
              <w:bottom w:val="single" w:sz="4" w:space="0" w:color="auto"/>
            </w:tcBorders>
          </w:tcPr>
          <w:p w14:paraId="4D9948C5" w14:textId="77777777" w:rsidR="00D35A1C" w:rsidRPr="006C4C54" w:rsidRDefault="00D35A1C" w:rsidP="00334A80">
            <w:pPr>
              <w:spacing w:line="240" w:lineRule="exact"/>
              <w:jc w:val="center"/>
              <w:rPr>
                <w:rFonts w:ascii="Arial" w:hAnsi="Arial" w:cs="Arial"/>
                <w:b/>
                <w:sz w:val="22"/>
                <w:szCs w:val="22"/>
              </w:rPr>
            </w:pPr>
            <w:r w:rsidRPr="006C4C54">
              <w:rPr>
                <w:rFonts w:ascii="Arial" w:hAnsi="Arial" w:cs="Arial"/>
                <w:b/>
                <w:sz w:val="22"/>
                <w:szCs w:val="22"/>
              </w:rPr>
              <w:t>-</w:t>
            </w:r>
          </w:p>
        </w:tc>
        <w:tc>
          <w:tcPr>
            <w:tcW w:w="1837" w:type="dxa"/>
            <w:tcBorders>
              <w:top w:val="single" w:sz="4" w:space="0" w:color="auto"/>
              <w:bottom w:val="single" w:sz="4" w:space="0" w:color="auto"/>
            </w:tcBorders>
          </w:tcPr>
          <w:p w14:paraId="0C8993B2" w14:textId="324106FD" w:rsidR="00D35A1C" w:rsidRPr="006C4C54" w:rsidRDefault="001A4511" w:rsidP="00334A80">
            <w:pPr>
              <w:spacing w:line="240" w:lineRule="exact"/>
              <w:jc w:val="center"/>
              <w:rPr>
                <w:rFonts w:ascii="Arial" w:hAnsi="Arial" w:cs="Arial"/>
                <w:sz w:val="22"/>
                <w:szCs w:val="22"/>
                <w:lang w:val="en-US"/>
              </w:rPr>
            </w:pPr>
            <w:r>
              <w:rPr>
                <w:rFonts w:ascii="Arial" w:hAnsi="Arial" w:cs="Arial"/>
                <w:sz w:val="22"/>
                <w:szCs w:val="22"/>
              </w:rPr>
              <w:t>137,1</w:t>
            </w:r>
            <w:r w:rsidR="00D35A1C" w:rsidRPr="006C4C54">
              <w:rPr>
                <w:rFonts w:ascii="Arial" w:hAnsi="Arial" w:cs="Arial"/>
                <w:sz w:val="22"/>
                <w:szCs w:val="22"/>
              </w:rPr>
              <w:t xml:space="preserve"> м</w:t>
            </w:r>
          </w:p>
        </w:tc>
        <w:tc>
          <w:tcPr>
            <w:tcW w:w="1608" w:type="dxa"/>
            <w:tcBorders>
              <w:top w:val="single" w:sz="4" w:space="0" w:color="auto"/>
              <w:bottom w:val="single" w:sz="4" w:space="0" w:color="auto"/>
            </w:tcBorders>
          </w:tcPr>
          <w:p w14:paraId="14F3DD3F" w14:textId="77777777" w:rsidR="00D35A1C" w:rsidRPr="006C4C54" w:rsidRDefault="00D35A1C" w:rsidP="00334A80">
            <w:pPr>
              <w:spacing w:line="240" w:lineRule="exact"/>
              <w:jc w:val="center"/>
              <w:rPr>
                <w:rFonts w:ascii="Arial" w:hAnsi="Arial" w:cs="Arial"/>
                <w:sz w:val="22"/>
                <w:szCs w:val="22"/>
              </w:rPr>
            </w:pPr>
            <w:r w:rsidRPr="006C4C54">
              <w:rPr>
                <w:rFonts w:ascii="Arial" w:hAnsi="Arial" w:cs="Arial"/>
                <w:sz w:val="22"/>
                <w:szCs w:val="22"/>
              </w:rPr>
              <w:t>1 к-т</w:t>
            </w:r>
          </w:p>
        </w:tc>
        <w:tc>
          <w:tcPr>
            <w:tcW w:w="1623" w:type="dxa"/>
            <w:tcBorders>
              <w:top w:val="single" w:sz="4" w:space="0" w:color="auto"/>
              <w:bottom w:val="single" w:sz="4" w:space="0" w:color="auto"/>
            </w:tcBorders>
          </w:tcPr>
          <w:p w14:paraId="6A7B7B99" w14:textId="003BA2BF" w:rsidR="00D35A1C" w:rsidRPr="006C4C54" w:rsidRDefault="001A4511" w:rsidP="00334A80">
            <w:pPr>
              <w:spacing w:line="240" w:lineRule="exact"/>
              <w:jc w:val="center"/>
              <w:rPr>
                <w:rFonts w:ascii="Arial" w:hAnsi="Arial" w:cs="Arial"/>
                <w:sz w:val="22"/>
                <w:szCs w:val="22"/>
              </w:rPr>
            </w:pPr>
            <w:r>
              <w:rPr>
                <w:rFonts w:ascii="Arial" w:hAnsi="Arial" w:cs="Arial"/>
                <w:sz w:val="22"/>
                <w:szCs w:val="22"/>
              </w:rPr>
              <w:t>9543,53</w:t>
            </w:r>
          </w:p>
        </w:tc>
      </w:tr>
      <w:tr w:rsidR="001A4511" w:rsidRPr="006C4C54" w14:paraId="689B31C5" w14:textId="77777777" w:rsidTr="001A4511">
        <w:trPr>
          <w:trHeight w:val="93"/>
        </w:trPr>
        <w:tc>
          <w:tcPr>
            <w:tcW w:w="1701" w:type="dxa"/>
            <w:vMerge/>
          </w:tcPr>
          <w:p w14:paraId="34695C05" w14:textId="77777777" w:rsidR="001A4511" w:rsidRPr="006C4C54" w:rsidRDefault="001A4511" w:rsidP="001A4511">
            <w:pPr>
              <w:spacing w:line="240" w:lineRule="exact"/>
              <w:jc w:val="center"/>
              <w:rPr>
                <w:rFonts w:ascii="Arial" w:hAnsi="Arial" w:cs="Arial"/>
                <w:sz w:val="22"/>
                <w:szCs w:val="22"/>
              </w:rPr>
            </w:pPr>
          </w:p>
        </w:tc>
        <w:tc>
          <w:tcPr>
            <w:tcW w:w="4395" w:type="dxa"/>
            <w:tcBorders>
              <w:top w:val="single" w:sz="4" w:space="0" w:color="auto"/>
              <w:bottom w:val="double" w:sz="4" w:space="0" w:color="auto"/>
            </w:tcBorders>
          </w:tcPr>
          <w:p w14:paraId="48FBFCF7" w14:textId="4445B5CD" w:rsidR="001A4511" w:rsidRPr="006C4C54" w:rsidRDefault="001A4511" w:rsidP="001A4511">
            <w:pPr>
              <w:spacing w:line="240" w:lineRule="exact"/>
              <w:jc w:val="both"/>
              <w:rPr>
                <w:rFonts w:ascii="Arial" w:hAnsi="Arial" w:cs="Arial"/>
                <w:sz w:val="22"/>
                <w:szCs w:val="22"/>
                <w:lang w:val="en-US"/>
              </w:rPr>
            </w:pPr>
            <w:r w:rsidRPr="006C4C54">
              <w:rPr>
                <w:rFonts w:ascii="Arial" w:hAnsi="Arial" w:cs="Arial"/>
                <w:sz w:val="22"/>
                <w:szCs w:val="22"/>
              </w:rPr>
              <w:t xml:space="preserve">Толстостенные </w:t>
            </w:r>
            <w:proofErr w:type="gramStart"/>
            <w:r w:rsidRPr="006C4C54">
              <w:rPr>
                <w:rFonts w:ascii="Arial" w:hAnsi="Arial" w:cs="Arial"/>
                <w:sz w:val="22"/>
                <w:szCs w:val="22"/>
              </w:rPr>
              <w:t>бур.трубы</w:t>
            </w:r>
            <w:proofErr w:type="gramEnd"/>
            <w:r w:rsidRPr="006C4C54">
              <w:rPr>
                <w:rFonts w:ascii="Arial" w:hAnsi="Arial" w:cs="Arial"/>
                <w:sz w:val="22"/>
                <w:szCs w:val="22"/>
              </w:rPr>
              <w:t xml:space="preserve"> (</w:t>
            </w:r>
            <w:r w:rsidRPr="006C4C54">
              <w:rPr>
                <w:rFonts w:ascii="Arial" w:hAnsi="Arial" w:cs="Arial"/>
                <w:sz w:val="22"/>
                <w:szCs w:val="22"/>
                <w:lang w:val="en-US"/>
              </w:rPr>
              <w:t>HWDP</w:t>
            </w:r>
            <w:r w:rsidRPr="006C4C54">
              <w:rPr>
                <w:rFonts w:ascii="Arial" w:hAnsi="Arial" w:cs="Arial"/>
                <w:sz w:val="22"/>
                <w:szCs w:val="22"/>
              </w:rPr>
              <w:t xml:space="preserve"> </w:t>
            </w:r>
            <w:r>
              <w:rPr>
                <w:rFonts w:ascii="Arial" w:hAnsi="Arial" w:cs="Arial"/>
                <w:sz w:val="22"/>
                <w:szCs w:val="22"/>
              </w:rPr>
              <w:t>3-1/2</w:t>
            </w:r>
            <w:r w:rsidRPr="006C4C54">
              <w:rPr>
                <w:rFonts w:ascii="Arial" w:hAnsi="Arial" w:cs="Arial"/>
                <w:sz w:val="22"/>
                <w:szCs w:val="22"/>
                <w:lang w:val="en-US"/>
              </w:rPr>
              <w:t>″</w:t>
            </w:r>
            <w:r w:rsidRPr="006C4C54">
              <w:rPr>
                <w:rFonts w:ascii="Arial" w:hAnsi="Arial" w:cs="Arial"/>
                <w:sz w:val="22"/>
                <w:szCs w:val="22"/>
              </w:rPr>
              <w:t xml:space="preserve">) </w:t>
            </w:r>
          </w:p>
        </w:tc>
        <w:tc>
          <w:tcPr>
            <w:tcW w:w="2018" w:type="dxa"/>
            <w:tcBorders>
              <w:top w:val="single" w:sz="4" w:space="0" w:color="auto"/>
              <w:bottom w:val="double" w:sz="4" w:space="0" w:color="auto"/>
            </w:tcBorders>
          </w:tcPr>
          <w:p w14:paraId="06246D18" w14:textId="2CA0BB9C" w:rsidR="001A4511" w:rsidRPr="006C4C54" w:rsidRDefault="001A4511" w:rsidP="001A4511">
            <w:pPr>
              <w:spacing w:line="240" w:lineRule="exact"/>
              <w:jc w:val="center"/>
              <w:rPr>
                <w:rFonts w:ascii="Arial" w:hAnsi="Arial" w:cs="Arial"/>
                <w:sz w:val="22"/>
                <w:szCs w:val="22"/>
              </w:rPr>
            </w:pPr>
            <w:r w:rsidRPr="006C4C54">
              <w:rPr>
                <w:rFonts w:ascii="Arial" w:hAnsi="Arial" w:cs="Arial"/>
                <w:sz w:val="22"/>
                <w:szCs w:val="22"/>
              </w:rPr>
              <w:t xml:space="preserve">Импортные </w:t>
            </w:r>
          </w:p>
        </w:tc>
        <w:tc>
          <w:tcPr>
            <w:tcW w:w="1714" w:type="dxa"/>
            <w:tcBorders>
              <w:top w:val="single" w:sz="4" w:space="0" w:color="auto"/>
              <w:bottom w:val="double" w:sz="4" w:space="0" w:color="auto"/>
            </w:tcBorders>
          </w:tcPr>
          <w:p w14:paraId="3E79F1A2" w14:textId="0D02A7FD" w:rsidR="001A4511" w:rsidRPr="006C4C54" w:rsidRDefault="001A4511" w:rsidP="001A4511">
            <w:pPr>
              <w:spacing w:line="240" w:lineRule="exact"/>
              <w:jc w:val="center"/>
              <w:rPr>
                <w:rFonts w:ascii="Arial" w:hAnsi="Arial" w:cs="Arial"/>
                <w:b/>
                <w:sz w:val="22"/>
                <w:szCs w:val="22"/>
              </w:rPr>
            </w:pPr>
            <w:r w:rsidRPr="006C4C54">
              <w:rPr>
                <w:rFonts w:ascii="Arial" w:hAnsi="Arial" w:cs="Arial"/>
                <w:sz w:val="22"/>
                <w:szCs w:val="22"/>
              </w:rPr>
              <w:t>-</w:t>
            </w:r>
          </w:p>
        </w:tc>
        <w:tc>
          <w:tcPr>
            <w:tcW w:w="1837" w:type="dxa"/>
            <w:tcBorders>
              <w:top w:val="single" w:sz="4" w:space="0" w:color="auto"/>
              <w:bottom w:val="double" w:sz="4" w:space="0" w:color="auto"/>
            </w:tcBorders>
          </w:tcPr>
          <w:p w14:paraId="6737AB5E" w14:textId="3850F0DE" w:rsidR="001A4511" w:rsidRPr="006C4C54" w:rsidRDefault="001A4511" w:rsidP="001A4511">
            <w:pPr>
              <w:spacing w:line="240" w:lineRule="exact"/>
              <w:jc w:val="center"/>
              <w:rPr>
                <w:rFonts w:ascii="Arial" w:hAnsi="Arial" w:cs="Arial"/>
                <w:sz w:val="22"/>
                <w:szCs w:val="22"/>
                <w:lang w:val="en-US"/>
              </w:rPr>
            </w:pPr>
            <w:r>
              <w:rPr>
                <w:rFonts w:ascii="Arial" w:hAnsi="Arial" w:cs="Arial"/>
                <w:sz w:val="22"/>
                <w:szCs w:val="22"/>
              </w:rPr>
              <w:t>36,56</w:t>
            </w:r>
            <w:r w:rsidRPr="006C4C54">
              <w:rPr>
                <w:rFonts w:ascii="Arial" w:hAnsi="Arial" w:cs="Arial"/>
                <w:sz w:val="22"/>
                <w:szCs w:val="22"/>
              </w:rPr>
              <w:t xml:space="preserve"> м</w:t>
            </w:r>
          </w:p>
        </w:tc>
        <w:tc>
          <w:tcPr>
            <w:tcW w:w="1608" w:type="dxa"/>
            <w:tcBorders>
              <w:top w:val="single" w:sz="4" w:space="0" w:color="auto"/>
              <w:bottom w:val="double" w:sz="4" w:space="0" w:color="auto"/>
            </w:tcBorders>
          </w:tcPr>
          <w:p w14:paraId="5DB614FB" w14:textId="602426CE" w:rsidR="001A4511" w:rsidRPr="006C4C54" w:rsidRDefault="001A4511" w:rsidP="001A4511">
            <w:pPr>
              <w:spacing w:line="240" w:lineRule="exact"/>
              <w:jc w:val="center"/>
              <w:rPr>
                <w:rFonts w:ascii="Arial" w:hAnsi="Arial" w:cs="Arial"/>
                <w:sz w:val="22"/>
                <w:szCs w:val="22"/>
              </w:rPr>
            </w:pPr>
            <w:r w:rsidRPr="006C4C54">
              <w:rPr>
                <w:rFonts w:ascii="Arial" w:hAnsi="Arial" w:cs="Arial"/>
                <w:sz w:val="22"/>
                <w:szCs w:val="22"/>
              </w:rPr>
              <w:t>1 к-т</w:t>
            </w:r>
          </w:p>
        </w:tc>
        <w:tc>
          <w:tcPr>
            <w:tcW w:w="1623" w:type="dxa"/>
            <w:tcBorders>
              <w:top w:val="single" w:sz="4" w:space="0" w:color="auto"/>
              <w:bottom w:val="double" w:sz="4" w:space="0" w:color="auto"/>
            </w:tcBorders>
          </w:tcPr>
          <w:p w14:paraId="2D4FC73D" w14:textId="31F85146" w:rsidR="001A4511" w:rsidRPr="006C4C54" w:rsidRDefault="001A4511" w:rsidP="001A4511">
            <w:pPr>
              <w:spacing w:line="240" w:lineRule="exact"/>
              <w:jc w:val="center"/>
              <w:rPr>
                <w:rFonts w:ascii="Arial" w:hAnsi="Arial" w:cs="Arial"/>
                <w:sz w:val="22"/>
                <w:szCs w:val="22"/>
              </w:rPr>
            </w:pPr>
            <w:r>
              <w:rPr>
                <w:rFonts w:ascii="Arial" w:hAnsi="Arial" w:cs="Arial"/>
                <w:sz w:val="22"/>
                <w:szCs w:val="22"/>
              </w:rPr>
              <w:t>1395,49</w:t>
            </w:r>
          </w:p>
        </w:tc>
      </w:tr>
    </w:tbl>
    <w:p w14:paraId="3291177C" w14:textId="4FD831C7" w:rsidR="00C83633" w:rsidRDefault="00C83633" w:rsidP="00C83633">
      <w:pPr>
        <w:jc w:val="right"/>
        <w:rPr>
          <w:sz w:val="24"/>
          <w:szCs w:val="24"/>
        </w:rPr>
      </w:pPr>
    </w:p>
    <w:p w14:paraId="33FA8AD1" w14:textId="77777777" w:rsidR="00A60C89" w:rsidRDefault="00A60C89" w:rsidP="00C83633">
      <w:pPr>
        <w:jc w:val="right"/>
        <w:rPr>
          <w:sz w:val="24"/>
          <w:szCs w:val="24"/>
        </w:rPr>
      </w:pPr>
    </w:p>
    <w:p w14:paraId="3E528C8F" w14:textId="77777777" w:rsidR="001A4511" w:rsidRPr="006C4C54" w:rsidRDefault="001A4511" w:rsidP="00C83633">
      <w:pPr>
        <w:jc w:val="right"/>
        <w:rPr>
          <w:sz w:val="24"/>
          <w:szCs w:val="24"/>
        </w:rPr>
      </w:pPr>
    </w:p>
    <w:p w14:paraId="11B372E5" w14:textId="37CB49B9" w:rsidR="00E22952" w:rsidRPr="00954805" w:rsidRDefault="00021D8F" w:rsidP="00E22952">
      <w:pPr>
        <w:widowControl/>
        <w:autoSpaceDE/>
        <w:autoSpaceDN/>
        <w:adjustRightInd/>
        <w:jc w:val="center"/>
        <w:rPr>
          <w:rFonts w:ascii="Arial" w:hAnsi="Arial" w:cs="Arial"/>
          <w:b/>
          <w:sz w:val="22"/>
          <w:szCs w:val="22"/>
        </w:rPr>
      </w:pPr>
      <w:bookmarkStart w:id="365" w:name="_Toc84003945"/>
      <w:bookmarkStart w:id="366" w:name="_Toc86222828"/>
      <w:bookmarkStart w:id="367" w:name="_Toc86320841"/>
      <w:bookmarkStart w:id="368" w:name="_Hlk84324450"/>
      <w:bookmarkStart w:id="369" w:name="_Toc86678373"/>
      <w:r w:rsidRPr="00954805">
        <w:rPr>
          <w:rFonts w:ascii="Arial" w:hAnsi="Arial" w:cs="Arial"/>
          <w:b/>
          <w:sz w:val="22"/>
          <w:szCs w:val="22"/>
        </w:rPr>
        <w:lastRenderedPageBreak/>
        <w:t xml:space="preserve">Таблица </w:t>
      </w:r>
      <w:r w:rsidRPr="00954805">
        <w:rPr>
          <w:rFonts w:ascii="Arial" w:hAnsi="Arial" w:cs="Arial"/>
          <w:b/>
          <w:sz w:val="22"/>
          <w:szCs w:val="22"/>
        </w:rPr>
        <w:fldChar w:fldCharType="begin"/>
      </w:r>
      <w:r w:rsidRPr="00954805">
        <w:rPr>
          <w:rFonts w:ascii="Arial" w:hAnsi="Arial" w:cs="Arial"/>
          <w:b/>
          <w:sz w:val="22"/>
          <w:szCs w:val="22"/>
        </w:rPr>
        <w:instrText xml:space="preserve"> STYLEREF 2 \s </w:instrText>
      </w:r>
      <w:r w:rsidRPr="00954805">
        <w:rPr>
          <w:rFonts w:ascii="Arial" w:hAnsi="Arial" w:cs="Arial"/>
          <w:b/>
          <w:sz w:val="22"/>
          <w:szCs w:val="22"/>
        </w:rPr>
        <w:fldChar w:fldCharType="separate"/>
      </w:r>
      <w:r w:rsidR="00B6285B">
        <w:rPr>
          <w:rFonts w:ascii="Arial" w:hAnsi="Arial" w:cs="Arial"/>
          <w:b/>
          <w:noProof/>
          <w:sz w:val="22"/>
          <w:szCs w:val="22"/>
        </w:rPr>
        <w:t>1.8</w:t>
      </w:r>
      <w:r w:rsidRPr="00954805">
        <w:rPr>
          <w:rFonts w:ascii="Arial" w:hAnsi="Arial" w:cs="Arial"/>
          <w:b/>
          <w:sz w:val="22"/>
          <w:szCs w:val="22"/>
        </w:rPr>
        <w:fldChar w:fldCharType="end"/>
      </w:r>
      <w:r w:rsidRPr="00954805">
        <w:rPr>
          <w:rFonts w:ascii="Arial" w:hAnsi="Arial" w:cs="Arial"/>
          <w:b/>
          <w:sz w:val="22"/>
          <w:szCs w:val="22"/>
        </w:rPr>
        <w:t>.</w:t>
      </w:r>
      <w:r w:rsidRPr="00954805">
        <w:rPr>
          <w:rFonts w:ascii="Arial" w:hAnsi="Arial" w:cs="Arial"/>
          <w:b/>
          <w:sz w:val="22"/>
          <w:szCs w:val="22"/>
        </w:rPr>
        <w:fldChar w:fldCharType="begin"/>
      </w:r>
      <w:r w:rsidRPr="00954805">
        <w:rPr>
          <w:rFonts w:ascii="Arial" w:hAnsi="Arial" w:cs="Arial"/>
          <w:b/>
          <w:sz w:val="22"/>
          <w:szCs w:val="22"/>
        </w:rPr>
        <w:instrText xml:space="preserve"> SEQ Таблица \* ARABIC \s 2 </w:instrText>
      </w:r>
      <w:r w:rsidRPr="00954805">
        <w:rPr>
          <w:rFonts w:ascii="Arial" w:hAnsi="Arial" w:cs="Arial"/>
          <w:b/>
          <w:sz w:val="22"/>
          <w:szCs w:val="22"/>
        </w:rPr>
        <w:fldChar w:fldCharType="separate"/>
      </w:r>
      <w:r w:rsidR="00B6285B">
        <w:rPr>
          <w:rFonts w:ascii="Arial" w:hAnsi="Arial" w:cs="Arial"/>
          <w:b/>
          <w:noProof/>
          <w:sz w:val="22"/>
          <w:szCs w:val="22"/>
        </w:rPr>
        <w:t>5</w:t>
      </w:r>
      <w:r w:rsidRPr="00954805">
        <w:rPr>
          <w:rFonts w:ascii="Arial" w:hAnsi="Arial" w:cs="Arial"/>
          <w:b/>
          <w:sz w:val="22"/>
          <w:szCs w:val="22"/>
        </w:rPr>
        <w:fldChar w:fldCharType="end"/>
      </w:r>
      <w:r w:rsidRPr="00954805">
        <w:rPr>
          <w:rFonts w:ascii="Arial" w:hAnsi="Arial" w:cs="Arial"/>
          <w:b/>
          <w:sz w:val="22"/>
          <w:szCs w:val="22"/>
          <w:lang w:val="kk-KZ"/>
        </w:rPr>
        <w:t xml:space="preserve">. </w:t>
      </w:r>
      <w:r w:rsidRPr="00954805">
        <w:rPr>
          <w:rFonts w:ascii="Arial" w:hAnsi="Arial" w:cs="Arial"/>
          <w:b/>
          <w:sz w:val="22"/>
          <w:szCs w:val="22"/>
        </w:rPr>
        <w:t>Рекомендуемые бурильные трубы</w:t>
      </w:r>
      <w:bookmarkEnd w:id="365"/>
      <w:bookmarkEnd w:id="366"/>
      <w:bookmarkEnd w:id="367"/>
      <w:bookmarkEnd w:id="368"/>
      <w:bookmarkEnd w:id="369"/>
    </w:p>
    <w:p w14:paraId="52D38FF8" w14:textId="77777777" w:rsidR="00954805" w:rsidRPr="007D7F5F" w:rsidRDefault="00954805" w:rsidP="00954805">
      <w:pPr>
        <w:jc w:val="center"/>
        <w:rPr>
          <w:rFonts w:ascii="Arial" w:hAnsi="Arial" w:cs="Arial"/>
          <w:sz w:val="24"/>
          <w:szCs w:val="24"/>
        </w:rPr>
      </w:pPr>
    </w:p>
    <w:tbl>
      <w:tblPr>
        <w:tblW w:w="0" w:type="auto"/>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2997"/>
        <w:gridCol w:w="1679"/>
        <w:gridCol w:w="1626"/>
        <w:gridCol w:w="1647"/>
        <w:gridCol w:w="1647"/>
        <w:gridCol w:w="1978"/>
        <w:gridCol w:w="1769"/>
        <w:gridCol w:w="1914"/>
      </w:tblGrid>
      <w:tr w:rsidR="00954805" w:rsidRPr="007D7F5F" w14:paraId="424758CE" w14:textId="77777777" w:rsidTr="00491858">
        <w:trPr>
          <w:cantSplit/>
          <w:trHeight w:val="1029"/>
          <w:jc w:val="center"/>
        </w:trPr>
        <w:tc>
          <w:tcPr>
            <w:tcW w:w="2997" w:type="dxa"/>
            <w:tcBorders>
              <w:bottom w:val="single" w:sz="4" w:space="0" w:color="auto"/>
            </w:tcBorders>
            <w:vAlign w:val="center"/>
          </w:tcPr>
          <w:p w14:paraId="19470B9E" w14:textId="77777777" w:rsidR="00954805" w:rsidRPr="00491858" w:rsidRDefault="00954805" w:rsidP="009D6835">
            <w:pPr>
              <w:jc w:val="center"/>
              <w:rPr>
                <w:rFonts w:ascii="Arial" w:hAnsi="Arial" w:cs="Arial"/>
                <w:b/>
                <w:sz w:val="22"/>
                <w:szCs w:val="22"/>
              </w:rPr>
            </w:pPr>
            <w:r w:rsidRPr="00491858">
              <w:rPr>
                <w:rFonts w:ascii="Arial" w:hAnsi="Arial" w:cs="Arial"/>
                <w:b/>
                <w:sz w:val="22"/>
                <w:szCs w:val="22"/>
              </w:rPr>
              <w:t>Обозначение бурильной колонны</w:t>
            </w:r>
          </w:p>
        </w:tc>
        <w:tc>
          <w:tcPr>
            <w:tcW w:w="1679" w:type="dxa"/>
            <w:tcBorders>
              <w:bottom w:val="single" w:sz="4" w:space="0" w:color="auto"/>
            </w:tcBorders>
            <w:vAlign w:val="center"/>
          </w:tcPr>
          <w:p w14:paraId="55955CCD" w14:textId="77777777" w:rsidR="00954805" w:rsidRPr="00491858" w:rsidRDefault="00954805" w:rsidP="009D6835">
            <w:pPr>
              <w:jc w:val="center"/>
              <w:rPr>
                <w:rFonts w:ascii="Arial" w:hAnsi="Arial" w:cs="Arial"/>
                <w:b/>
                <w:sz w:val="22"/>
                <w:szCs w:val="22"/>
              </w:rPr>
            </w:pPr>
            <w:r w:rsidRPr="00491858">
              <w:rPr>
                <w:rFonts w:ascii="Arial" w:hAnsi="Arial" w:cs="Arial"/>
                <w:b/>
                <w:sz w:val="22"/>
                <w:szCs w:val="22"/>
              </w:rPr>
              <w:t>Наружный диаметр, мм</w:t>
            </w:r>
          </w:p>
        </w:tc>
        <w:tc>
          <w:tcPr>
            <w:tcW w:w="1626" w:type="dxa"/>
            <w:tcBorders>
              <w:bottom w:val="single" w:sz="4" w:space="0" w:color="auto"/>
            </w:tcBorders>
            <w:vAlign w:val="center"/>
          </w:tcPr>
          <w:p w14:paraId="5E160B59" w14:textId="77777777" w:rsidR="00954805" w:rsidRPr="00491858" w:rsidRDefault="00954805" w:rsidP="009D6835">
            <w:pPr>
              <w:jc w:val="center"/>
              <w:rPr>
                <w:rFonts w:ascii="Arial" w:hAnsi="Arial" w:cs="Arial"/>
                <w:b/>
                <w:sz w:val="22"/>
                <w:szCs w:val="22"/>
              </w:rPr>
            </w:pPr>
            <w:r w:rsidRPr="00491858">
              <w:rPr>
                <w:rFonts w:ascii="Arial" w:hAnsi="Arial" w:cs="Arial"/>
                <w:b/>
                <w:sz w:val="22"/>
                <w:szCs w:val="22"/>
              </w:rPr>
              <w:t>Толщина стенки, мм</w:t>
            </w:r>
          </w:p>
        </w:tc>
        <w:tc>
          <w:tcPr>
            <w:tcW w:w="1647" w:type="dxa"/>
            <w:tcBorders>
              <w:bottom w:val="single" w:sz="4" w:space="0" w:color="auto"/>
            </w:tcBorders>
            <w:vAlign w:val="center"/>
          </w:tcPr>
          <w:p w14:paraId="0EBE3E3C" w14:textId="77777777" w:rsidR="00954805" w:rsidRPr="00491858" w:rsidRDefault="00954805" w:rsidP="009D6835">
            <w:pPr>
              <w:jc w:val="center"/>
              <w:rPr>
                <w:rFonts w:ascii="Arial" w:hAnsi="Arial" w:cs="Arial"/>
                <w:b/>
                <w:sz w:val="22"/>
                <w:szCs w:val="22"/>
              </w:rPr>
            </w:pPr>
            <w:r w:rsidRPr="00491858">
              <w:rPr>
                <w:rFonts w:ascii="Arial" w:hAnsi="Arial" w:cs="Arial"/>
                <w:b/>
                <w:sz w:val="22"/>
                <w:szCs w:val="22"/>
              </w:rPr>
              <w:t>Марка (группа прочности материала)</w:t>
            </w:r>
          </w:p>
        </w:tc>
        <w:tc>
          <w:tcPr>
            <w:tcW w:w="1647" w:type="dxa"/>
            <w:tcBorders>
              <w:bottom w:val="single" w:sz="4" w:space="0" w:color="auto"/>
            </w:tcBorders>
            <w:vAlign w:val="center"/>
          </w:tcPr>
          <w:p w14:paraId="336642AA" w14:textId="77777777" w:rsidR="00954805" w:rsidRPr="00491858" w:rsidRDefault="00954805" w:rsidP="009D6835">
            <w:pPr>
              <w:jc w:val="center"/>
              <w:rPr>
                <w:rFonts w:ascii="Arial" w:hAnsi="Arial" w:cs="Arial"/>
                <w:b/>
                <w:sz w:val="22"/>
                <w:szCs w:val="22"/>
              </w:rPr>
            </w:pPr>
            <w:r w:rsidRPr="00491858">
              <w:rPr>
                <w:rFonts w:ascii="Arial" w:hAnsi="Arial" w:cs="Arial"/>
                <w:b/>
                <w:sz w:val="22"/>
                <w:szCs w:val="22"/>
              </w:rPr>
              <w:t>Тип замкового соединения</w:t>
            </w:r>
          </w:p>
        </w:tc>
        <w:tc>
          <w:tcPr>
            <w:tcW w:w="1978" w:type="dxa"/>
            <w:tcBorders>
              <w:bottom w:val="single" w:sz="4" w:space="0" w:color="auto"/>
            </w:tcBorders>
            <w:vAlign w:val="center"/>
          </w:tcPr>
          <w:p w14:paraId="75183671" w14:textId="77777777" w:rsidR="00954805" w:rsidRPr="00491858" w:rsidRDefault="00954805" w:rsidP="009D6835">
            <w:pPr>
              <w:jc w:val="center"/>
              <w:rPr>
                <w:rFonts w:ascii="Arial" w:hAnsi="Arial" w:cs="Arial"/>
                <w:b/>
                <w:sz w:val="22"/>
                <w:szCs w:val="22"/>
              </w:rPr>
            </w:pPr>
            <w:r w:rsidRPr="00491858">
              <w:rPr>
                <w:rFonts w:ascii="Arial" w:hAnsi="Arial" w:cs="Arial"/>
                <w:b/>
                <w:sz w:val="22"/>
                <w:szCs w:val="22"/>
              </w:rPr>
              <w:t>Наружный диаметр</w:t>
            </w:r>
            <w:r w:rsidRPr="00491858">
              <w:rPr>
                <w:rFonts w:ascii="Arial" w:hAnsi="Arial" w:cs="Arial"/>
                <w:b/>
                <w:sz w:val="22"/>
                <w:szCs w:val="22"/>
                <w:lang w:val="en-US"/>
              </w:rPr>
              <w:t xml:space="preserve"> </w:t>
            </w:r>
            <w:r w:rsidRPr="00491858">
              <w:rPr>
                <w:rFonts w:ascii="Arial" w:hAnsi="Arial" w:cs="Arial"/>
                <w:b/>
                <w:sz w:val="22"/>
                <w:szCs w:val="22"/>
              </w:rPr>
              <w:t>замка, мм</w:t>
            </w:r>
          </w:p>
        </w:tc>
        <w:tc>
          <w:tcPr>
            <w:tcW w:w="1769" w:type="dxa"/>
            <w:tcBorders>
              <w:bottom w:val="single" w:sz="4" w:space="0" w:color="auto"/>
            </w:tcBorders>
            <w:vAlign w:val="center"/>
          </w:tcPr>
          <w:p w14:paraId="3CED8037" w14:textId="77777777" w:rsidR="00954805" w:rsidRPr="00491858" w:rsidRDefault="00954805" w:rsidP="009D6835">
            <w:pPr>
              <w:jc w:val="center"/>
              <w:rPr>
                <w:rFonts w:ascii="Arial" w:hAnsi="Arial" w:cs="Arial"/>
                <w:b/>
                <w:sz w:val="22"/>
                <w:szCs w:val="22"/>
              </w:rPr>
            </w:pPr>
            <w:r w:rsidRPr="00491858">
              <w:rPr>
                <w:rFonts w:ascii="Arial" w:hAnsi="Arial" w:cs="Arial"/>
                <w:b/>
                <w:sz w:val="22"/>
                <w:szCs w:val="22"/>
              </w:rPr>
              <w:t>Количество труб, шт.</w:t>
            </w:r>
          </w:p>
        </w:tc>
        <w:tc>
          <w:tcPr>
            <w:tcW w:w="1914" w:type="dxa"/>
            <w:tcBorders>
              <w:bottom w:val="single" w:sz="4" w:space="0" w:color="auto"/>
            </w:tcBorders>
            <w:vAlign w:val="center"/>
          </w:tcPr>
          <w:p w14:paraId="7E5C9EDC" w14:textId="77777777" w:rsidR="00954805" w:rsidRPr="00491858" w:rsidRDefault="00954805" w:rsidP="009D6835">
            <w:pPr>
              <w:jc w:val="center"/>
              <w:rPr>
                <w:rFonts w:ascii="Arial" w:hAnsi="Arial" w:cs="Arial"/>
                <w:b/>
                <w:sz w:val="22"/>
                <w:szCs w:val="22"/>
              </w:rPr>
            </w:pPr>
            <w:r w:rsidRPr="00491858">
              <w:rPr>
                <w:rFonts w:ascii="Arial" w:hAnsi="Arial" w:cs="Arial"/>
                <w:b/>
                <w:sz w:val="22"/>
                <w:szCs w:val="22"/>
              </w:rPr>
              <w:t>Наличие труб (есть, нет)</w:t>
            </w:r>
          </w:p>
        </w:tc>
      </w:tr>
      <w:tr w:rsidR="00954805" w:rsidRPr="007D7F5F" w14:paraId="3F90E4C0" w14:textId="77777777" w:rsidTr="00954805">
        <w:trPr>
          <w:cantSplit/>
          <w:trHeight w:val="234"/>
          <w:jc w:val="center"/>
        </w:trPr>
        <w:tc>
          <w:tcPr>
            <w:tcW w:w="2997" w:type="dxa"/>
            <w:tcBorders>
              <w:top w:val="single" w:sz="4" w:space="0" w:color="auto"/>
              <w:bottom w:val="double" w:sz="4" w:space="0" w:color="auto"/>
            </w:tcBorders>
            <w:vAlign w:val="center"/>
          </w:tcPr>
          <w:p w14:paraId="4626AC7B" w14:textId="77777777" w:rsidR="00954805" w:rsidRPr="00491858" w:rsidRDefault="00954805" w:rsidP="009D6835">
            <w:pPr>
              <w:jc w:val="center"/>
              <w:rPr>
                <w:rFonts w:ascii="Arial" w:hAnsi="Arial" w:cs="Arial"/>
                <w:b/>
                <w:sz w:val="22"/>
                <w:szCs w:val="22"/>
              </w:rPr>
            </w:pPr>
            <w:r w:rsidRPr="00491858">
              <w:rPr>
                <w:rFonts w:ascii="Arial" w:hAnsi="Arial" w:cs="Arial"/>
                <w:b/>
                <w:sz w:val="22"/>
                <w:szCs w:val="22"/>
              </w:rPr>
              <w:t>1</w:t>
            </w:r>
          </w:p>
        </w:tc>
        <w:tc>
          <w:tcPr>
            <w:tcW w:w="1679" w:type="dxa"/>
            <w:tcBorders>
              <w:top w:val="single" w:sz="4" w:space="0" w:color="auto"/>
              <w:bottom w:val="double" w:sz="4" w:space="0" w:color="auto"/>
            </w:tcBorders>
            <w:vAlign w:val="center"/>
          </w:tcPr>
          <w:p w14:paraId="54B3B5C3" w14:textId="77777777" w:rsidR="00954805" w:rsidRPr="00491858" w:rsidRDefault="00954805" w:rsidP="009D6835">
            <w:pPr>
              <w:jc w:val="center"/>
              <w:rPr>
                <w:rFonts w:ascii="Arial" w:hAnsi="Arial" w:cs="Arial"/>
                <w:b/>
                <w:sz w:val="22"/>
                <w:szCs w:val="22"/>
              </w:rPr>
            </w:pPr>
            <w:r w:rsidRPr="00491858">
              <w:rPr>
                <w:rFonts w:ascii="Arial" w:hAnsi="Arial" w:cs="Arial"/>
                <w:b/>
                <w:sz w:val="22"/>
                <w:szCs w:val="22"/>
              </w:rPr>
              <w:t>2</w:t>
            </w:r>
          </w:p>
        </w:tc>
        <w:tc>
          <w:tcPr>
            <w:tcW w:w="1626" w:type="dxa"/>
            <w:tcBorders>
              <w:top w:val="single" w:sz="4" w:space="0" w:color="auto"/>
              <w:bottom w:val="double" w:sz="4" w:space="0" w:color="auto"/>
            </w:tcBorders>
            <w:vAlign w:val="center"/>
          </w:tcPr>
          <w:p w14:paraId="0D50D3D5" w14:textId="77777777" w:rsidR="00954805" w:rsidRPr="00491858" w:rsidRDefault="00954805" w:rsidP="009D6835">
            <w:pPr>
              <w:jc w:val="center"/>
              <w:rPr>
                <w:rFonts w:ascii="Arial" w:hAnsi="Arial" w:cs="Arial"/>
                <w:b/>
                <w:sz w:val="22"/>
                <w:szCs w:val="22"/>
              </w:rPr>
            </w:pPr>
            <w:r w:rsidRPr="00491858">
              <w:rPr>
                <w:rFonts w:ascii="Arial" w:hAnsi="Arial" w:cs="Arial"/>
                <w:b/>
                <w:sz w:val="22"/>
                <w:szCs w:val="22"/>
              </w:rPr>
              <w:t>3</w:t>
            </w:r>
          </w:p>
        </w:tc>
        <w:tc>
          <w:tcPr>
            <w:tcW w:w="1647" w:type="dxa"/>
            <w:tcBorders>
              <w:top w:val="single" w:sz="4" w:space="0" w:color="auto"/>
              <w:bottom w:val="double" w:sz="4" w:space="0" w:color="auto"/>
            </w:tcBorders>
            <w:vAlign w:val="center"/>
          </w:tcPr>
          <w:p w14:paraId="70DB4B9F" w14:textId="77777777" w:rsidR="00954805" w:rsidRPr="00491858" w:rsidRDefault="00954805" w:rsidP="009D6835">
            <w:pPr>
              <w:jc w:val="center"/>
              <w:rPr>
                <w:rFonts w:ascii="Arial" w:hAnsi="Arial" w:cs="Arial"/>
                <w:b/>
                <w:sz w:val="22"/>
                <w:szCs w:val="22"/>
              </w:rPr>
            </w:pPr>
            <w:r w:rsidRPr="00491858">
              <w:rPr>
                <w:rFonts w:ascii="Arial" w:hAnsi="Arial" w:cs="Arial"/>
                <w:b/>
                <w:sz w:val="22"/>
                <w:szCs w:val="22"/>
              </w:rPr>
              <w:t>4</w:t>
            </w:r>
          </w:p>
        </w:tc>
        <w:tc>
          <w:tcPr>
            <w:tcW w:w="1647" w:type="dxa"/>
            <w:tcBorders>
              <w:top w:val="single" w:sz="4" w:space="0" w:color="auto"/>
              <w:bottom w:val="double" w:sz="4" w:space="0" w:color="auto"/>
            </w:tcBorders>
            <w:vAlign w:val="center"/>
          </w:tcPr>
          <w:p w14:paraId="27F10A46" w14:textId="77777777" w:rsidR="00954805" w:rsidRPr="00491858" w:rsidRDefault="00954805" w:rsidP="009D6835">
            <w:pPr>
              <w:jc w:val="center"/>
              <w:rPr>
                <w:rFonts w:ascii="Arial" w:hAnsi="Arial" w:cs="Arial"/>
                <w:b/>
                <w:sz w:val="22"/>
                <w:szCs w:val="22"/>
              </w:rPr>
            </w:pPr>
            <w:r w:rsidRPr="00491858">
              <w:rPr>
                <w:rFonts w:ascii="Arial" w:hAnsi="Arial" w:cs="Arial"/>
                <w:b/>
                <w:sz w:val="22"/>
                <w:szCs w:val="22"/>
              </w:rPr>
              <w:t>5</w:t>
            </w:r>
          </w:p>
        </w:tc>
        <w:tc>
          <w:tcPr>
            <w:tcW w:w="1978" w:type="dxa"/>
            <w:tcBorders>
              <w:top w:val="single" w:sz="4" w:space="0" w:color="auto"/>
              <w:bottom w:val="double" w:sz="4" w:space="0" w:color="auto"/>
            </w:tcBorders>
            <w:vAlign w:val="center"/>
          </w:tcPr>
          <w:p w14:paraId="6523EE7A" w14:textId="77777777" w:rsidR="00954805" w:rsidRPr="00491858" w:rsidRDefault="00954805" w:rsidP="009D6835">
            <w:pPr>
              <w:jc w:val="center"/>
              <w:rPr>
                <w:rFonts w:ascii="Arial" w:hAnsi="Arial" w:cs="Arial"/>
                <w:b/>
                <w:sz w:val="22"/>
                <w:szCs w:val="22"/>
              </w:rPr>
            </w:pPr>
            <w:r w:rsidRPr="00491858">
              <w:rPr>
                <w:rFonts w:ascii="Arial" w:hAnsi="Arial" w:cs="Arial"/>
                <w:b/>
                <w:sz w:val="22"/>
                <w:szCs w:val="22"/>
              </w:rPr>
              <w:t>6</w:t>
            </w:r>
          </w:p>
        </w:tc>
        <w:tc>
          <w:tcPr>
            <w:tcW w:w="1769" w:type="dxa"/>
            <w:tcBorders>
              <w:top w:val="single" w:sz="4" w:space="0" w:color="auto"/>
              <w:bottom w:val="double" w:sz="4" w:space="0" w:color="auto"/>
            </w:tcBorders>
            <w:vAlign w:val="center"/>
          </w:tcPr>
          <w:p w14:paraId="2E80B05D" w14:textId="77777777" w:rsidR="00954805" w:rsidRPr="00491858" w:rsidRDefault="00954805" w:rsidP="009D6835">
            <w:pPr>
              <w:jc w:val="center"/>
              <w:rPr>
                <w:rFonts w:ascii="Arial" w:hAnsi="Arial" w:cs="Arial"/>
                <w:b/>
                <w:sz w:val="22"/>
                <w:szCs w:val="22"/>
              </w:rPr>
            </w:pPr>
            <w:r w:rsidRPr="00491858">
              <w:rPr>
                <w:rFonts w:ascii="Arial" w:hAnsi="Arial" w:cs="Arial"/>
                <w:b/>
                <w:sz w:val="22"/>
                <w:szCs w:val="22"/>
              </w:rPr>
              <w:t>7</w:t>
            </w:r>
          </w:p>
        </w:tc>
        <w:tc>
          <w:tcPr>
            <w:tcW w:w="1914" w:type="dxa"/>
            <w:tcBorders>
              <w:top w:val="single" w:sz="4" w:space="0" w:color="auto"/>
              <w:bottom w:val="double" w:sz="4" w:space="0" w:color="auto"/>
            </w:tcBorders>
            <w:vAlign w:val="center"/>
          </w:tcPr>
          <w:p w14:paraId="19FAA4CC" w14:textId="77777777" w:rsidR="00954805" w:rsidRPr="00491858" w:rsidRDefault="00954805" w:rsidP="009D6835">
            <w:pPr>
              <w:jc w:val="center"/>
              <w:rPr>
                <w:rFonts w:ascii="Arial" w:hAnsi="Arial" w:cs="Arial"/>
                <w:b/>
                <w:sz w:val="22"/>
                <w:szCs w:val="22"/>
              </w:rPr>
            </w:pPr>
            <w:r w:rsidRPr="00491858">
              <w:rPr>
                <w:rFonts w:ascii="Arial" w:hAnsi="Arial" w:cs="Arial"/>
                <w:b/>
                <w:sz w:val="22"/>
                <w:szCs w:val="22"/>
              </w:rPr>
              <w:t>8</w:t>
            </w:r>
          </w:p>
        </w:tc>
      </w:tr>
      <w:tr w:rsidR="00954805" w:rsidRPr="007D7F5F" w14:paraId="07E9A5C2" w14:textId="77777777" w:rsidTr="00491858">
        <w:trPr>
          <w:trHeight w:val="456"/>
          <w:jc w:val="center"/>
        </w:trPr>
        <w:tc>
          <w:tcPr>
            <w:tcW w:w="2997" w:type="dxa"/>
            <w:tcBorders>
              <w:top w:val="double" w:sz="4" w:space="0" w:color="auto"/>
              <w:left w:val="double" w:sz="4" w:space="0" w:color="auto"/>
              <w:bottom w:val="double" w:sz="4" w:space="0" w:color="auto"/>
              <w:right w:val="single" w:sz="4" w:space="0" w:color="auto"/>
            </w:tcBorders>
            <w:vAlign w:val="center"/>
          </w:tcPr>
          <w:p w14:paraId="34A46DE5" w14:textId="77777777" w:rsidR="00954805" w:rsidRPr="00491858" w:rsidRDefault="00954805" w:rsidP="009D6835">
            <w:pPr>
              <w:spacing w:before="60" w:after="60"/>
              <w:jc w:val="center"/>
              <w:rPr>
                <w:rFonts w:ascii="Arial" w:hAnsi="Arial" w:cs="Arial"/>
                <w:sz w:val="22"/>
                <w:szCs w:val="22"/>
              </w:rPr>
            </w:pPr>
            <w:r w:rsidRPr="00491858">
              <w:rPr>
                <w:rFonts w:ascii="Arial" w:hAnsi="Arial" w:cs="Arial"/>
                <w:sz w:val="22"/>
                <w:szCs w:val="22"/>
              </w:rPr>
              <w:t xml:space="preserve">СБТ </w:t>
            </w:r>
          </w:p>
        </w:tc>
        <w:tc>
          <w:tcPr>
            <w:tcW w:w="1679" w:type="dxa"/>
            <w:tcBorders>
              <w:top w:val="double" w:sz="4" w:space="0" w:color="auto"/>
              <w:left w:val="single" w:sz="4" w:space="0" w:color="auto"/>
              <w:bottom w:val="double" w:sz="4" w:space="0" w:color="auto"/>
              <w:right w:val="single" w:sz="4" w:space="0" w:color="auto"/>
            </w:tcBorders>
            <w:vAlign w:val="center"/>
          </w:tcPr>
          <w:p w14:paraId="2318C35C" w14:textId="47C6E231" w:rsidR="00954805" w:rsidRPr="00491858" w:rsidRDefault="00954805" w:rsidP="009D6835">
            <w:pPr>
              <w:jc w:val="center"/>
              <w:rPr>
                <w:rFonts w:ascii="Arial" w:hAnsi="Arial" w:cs="Arial"/>
                <w:sz w:val="22"/>
                <w:szCs w:val="22"/>
              </w:rPr>
            </w:pPr>
            <w:r w:rsidRPr="00491858">
              <w:rPr>
                <w:rFonts w:ascii="Arial" w:hAnsi="Arial" w:cs="Arial"/>
                <w:sz w:val="22"/>
                <w:szCs w:val="22"/>
              </w:rPr>
              <w:t>88,9</w:t>
            </w:r>
          </w:p>
        </w:tc>
        <w:tc>
          <w:tcPr>
            <w:tcW w:w="1626" w:type="dxa"/>
            <w:tcBorders>
              <w:top w:val="double" w:sz="4" w:space="0" w:color="auto"/>
              <w:left w:val="single" w:sz="4" w:space="0" w:color="auto"/>
              <w:bottom w:val="double" w:sz="4" w:space="0" w:color="auto"/>
              <w:right w:val="single" w:sz="4" w:space="0" w:color="auto"/>
            </w:tcBorders>
            <w:vAlign w:val="center"/>
          </w:tcPr>
          <w:p w14:paraId="080B59BF" w14:textId="5FD1D6FD" w:rsidR="00954805" w:rsidRPr="00491858" w:rsidRDefault="00954805" w:rsidP="009D6835">
            <w:pPr>
              <w:jc w:val="center"/>
              <w:rPr>
                <w:rFonts w:ascii="Arial" w:hAnsi="Arial" w:cs="Arial"/>
                <w:sz w:val="22"/>
                <w:szCs w:val="22"/>
              </w:rPr>
            </w:pPr>
            <w:r w:rsidRPr="00491858">
              <w:rPr>
                <w:rFonts w:ascii="Arial" w:hAnsi="Arial" w:cs="Arial"/>
                <w:sz w:val="22"/>
                <w:szCs w:val="22"/>
              </w:rPr>
              <w:t>9,35</w:t>
            </w:r>
          </w:p>
        </w:tc>
        <w:tc>
          <w:tcPr>
            <w:tcW w:w="1647" w:type="dxa"/>
            <w:tcBorders>
              <w:top w:val="double" w:sz="4" w:space="0" w:color="auto"/>
              <w:left w:val="single" w:sz="4" w:space="0" w:color="auto"/>
              <w:bottom w:val="double" w:sz="4" w:space="0" w:color="auto"/>
              <w:right w:val="single" w:sz="4" w:space="0" w:color="auto"/>
            </w:tcBorders>
            <w:vAlign w:val="center"/>
          </w:tcPr>
          <w:p w14:paraId="367EA624" w14:textId="1A039A75" w:rsidR="00954805" w:rsidRPr="00491858" w:rsidRDefault="00954805" w:rsidP="009D6835">
            <w:pPr>
              <w:jc w:val="center"/>
              <w:rPr>
                <w:rFonts w:ascii="Arial" w:hAnsi="Arial" w:cs="Arial"/>
                <w:sz w:val="22"/>
                <w:szCs w:val="22"/>
              </w:rPr>
            </w:pPr>
            <w:r w:rsidRPr="00491858">
              <w:rPr>
                <w:rFonts w:ascii="Arial" w:hAnsi="Arial" w:cs="Arial"/>
                <w:sz w:val="22"/>
                <w:szCs w:val="22"/>
              </w:rPr>
              <w:t>S</w:t>
            </w:r>
            <w:r w:rsidRPr="00491858">
              <w:rPr>
                <w:rFonts w:ascii="Arial" w:hAnsi="Arial" w:cs="Arial"/>
                <w:sz w:val="22"/>
                <w:szCs w:val="22"/>
                <w:lang w:val="en-US"/>
              </w:rPr>
              <w:t>-1</w:t>
            </w:r>
            <w:r w:rsidRPr="00491858">
              <w:rPr>
                <w:rFonts w:ascii="Arial" w:hAnsi="Arial" w:cs="Arial"/>
                <w:sz w:val="22"/>
                <w:szCs w:val="22"/>
              </w:rPr>
              <w:t>3</w:t>
            </w:r>
            <w:r w:rsidRPr="00491858">
              <w:rPr>
                <w:rFonts w:ascii="Arial" w:hAnsi="Arial" w:cs="Arial"/>
                <w:sz w:val="22"/>
                <w:szCs w:val="22"/>
                <w:lang w:val="en-US"/>
              </w:rPr>
              <w:t>5</w:t>
            </w:r>
          </w:p>
        </w:tc>
        <w:tc>
          <w:tcPr>
            <w:tcW w:w="1647" w:type="dxa"/>
            <w:tcBorders>
              <w:top w:val="double" w:sz="4" w:space="0" w:color="auto"/>
              <w:left w:val="single" w:sz="4" w:space="0" w:color="auto"/>
              <w:bottom w:val="double" w:sz="4" w:space="0" w:color="auto"/>
              <w:right w:val="single" w:sz="4" w:space="0" w:color="auto"/>
            </w:tcBorders>
            <w:vAlign w:val="center"/>
          </w:tcPr>
          <w:p w14:paraId="21130920" w14:textId="77777777" w:rsidR="00DF5081" w:rsidRDefault="00DF5081" w:rsidP="009D6835">
            <w:pPr>
              <w:jc w:val="center"/>
              <w:rPr>
                <w:rFonts w:ascii="Arial" w:hAnsi="Arial" w:cs="Arial"/>
                <w:bCs/>
                <w:sz w:val="22"/>
                <w:szCs w:val="22"/>
                <w:lang w:val="en-US"/>
              </w:rPr>
            </w:pPr>
            <w:r w:rsidRPr="006C4C54">
              <w:rPr>
                <w:rFonts w:ascii="Arial" w:hAnsi="Arial" w:cs="Arial"/>
                <w:bCs/>
                <w:sz w:val="22"/>
                <w:szCs w:val="22"/>
                <w:lang w:val="en-US"/>
              </w:rPr>
              <w:t>NC-</w:t>
            </w:r>
            <w:r>
              <w:rPr>
                <w:rFonts w:ascii="Arial" w:hAnsi="Arial" w:cs="Arial"/>
                <w:bCs/>
                <w:sz w:val="22"/>
                <w:szCs w:val="22"/>
                <w:lang w:val="en-US"/>
              </w:rPr>
              <w:t xml:space="preserve">38 </w:t>
            </w:r>
          </w:p>
          <w:p w14:paraId="33B87DEF" w14:textId="46C2E0C5" w:rsidR="00954805" w:rsidRPr="00491858" w:rsidRDefault="00DF5081" w:rsidP="009D6835">
            <w:pPr>
              <w:jc w:val="center"/>
              <w:rPr>
                <w:rFonts w:ascii="Arial" w:hAnsi="Arial" w:cs="Arial"/>
                <w:sz w:val="22"/>
                <w:szCs w:val="22"/>
              </w:rPr>
            </w:pPr>
            <w:r>
              <w:rPr>
                <w:rFonts w:ascii="Arial" w:hAnsi="Arial" w:cs="Arial"/>
                <w:sz w:val="22"/>
                <w:szCs w:val="22"/>
                <w:lang w:val="en-US"/>
              </w:rPr>
              <w:t>(</w:t>
            </w:r>
            <w:r w:rsidR="00954805" w:rsidRPr="00491858">
              <w:rPr>
                <w:rFonts w:ascii="Arial" w:hAnsi="Arial" w:cs="Arial"/>
                <w:sz w:val="22"/>
                <w:szCs w:val="22"/>
              </w:rPr>
              <w:t>3-1/</w:t>
            </w:r>
            <w:proofErr w:type="gramStart"/>
            <w:r w:rsidR="00954805" w:rsidRPr="00491858">
              <w:rPr>
                <w:rFonts w:ascii="Arial" w:hAnsi="Arial" w:cs="Arial"/>
                <w:sz w:val="22"/>
                <w:szCs w:val="22"/>
              </w:rPr>
              <w:t>2</w:t>
            </w:r>
            <w:r w:rsidR="00954805" w:rsidRPr="00491858">
              <w:rPr>
                <w:rFonts w:ascii="Arial" w:hAnsi="Arial" w:cs="Arial"/>
                <w:sz w:val="22"/>
                <w:szCs w:val="22"/>
                <w:lang w:val="en-US"/>
              </w:rPr>
              <w:t>”IF</w:t>
            </w:r>
            <w:proofErr w:type="gramEnd"/>
            <w:r>
              <w:rPr>
                <w:rFonts w:ascii="Arial" w:hAnsi="Arial" w:cs="Arial"/>
                <w:sz w:val="22"/>
                <w:szCs w:val="22"/>
                <w:lang w:val="en-US"/>
              </w:rPr>
              <w:t>)</w:t>
            </w:r>
          </w:p>
        </w:tc>
        <w:tc>
          <w:tcPr>
            <w:tcW w:w="1978" w:type="dxa"/>
            <w:tcBorders>
              <w:top w:val="double" w:sz="4" w:space="0" w:color="auto"/>
              <w:left w:val="single" w:sz="4" w:space="0" w:color="auto"/>
              <w:bottom w:val="double" w:sz="4" w:space="0" w:color="auto"/>
              <w:right w:val="single" w:sz="4" w:space="0" w:color="auto"/>
            </w:tcBorders>
            <w:vAlign w:val="center"/>
          </w:tcPr>
          <w:p w14:paraId="47C3FEE8" w14:textId="33D49E82" w:rsidR="00954805" w:rsidRPr="00491858" w:rsidRDefault="00954805" w:rsidP="009D6835">
            <w:pPr>
              <w:jc w:val="center"/>
              <w:rPr>
                <w:rFonts w:ascii="Arial" w:hAnsi="Arial" w:cs="Arial"/>
                <w:sz w:val="22"/>
                <w:szCs w:val="22"/>
              </w:rPr>
            </w:pPr>
            <w:r w:rsidRPr="00491858">
              <w:rPr>
                <w:rFonts w:ascii="Arial" w:hAnsi="Arial" w:cs="Arial"/>
                <w:sz w:val="22"/>
                <w:szCs w:val="22"/>
              </w:rPr>
              <w:t>127,0</w:t>
            </w:r>
          </w:p>
        </w:tc>
        <w:tc>
          <w:tcPr>
            <w:tcW w:w="1769" w:type="dxa"/>
            <w:tcBorders>
              <w:top w:val="double" w:sz="4" w:space="0" w:color="auto"/>
              <w:left w:val="single" w:sz="4" w:space="0" w:color="auto"/>
              <w:bottom w:val="double" w:sz="4" w:space="0" w:color="auto"/>
              <w:right w:val="single" w:sz="4" w:space="0" w:color="auto"/>
            </w:tcBorders>
            <w:vAlign w:val="center"/>
          </w:tcPr>
          <w:p w14:paraId="4516F641" w14:textId="743CFAA0" w:rsidR="00954805" w:rsidRPr="00491858" w:rsidRDefault="00491858" w:rsidP="009D6835">
            <w:pPr>
              <w:jc w:val="center"/>
              <w:rPr>
                <w:rFonts w:ascii="Arial" w:hAnsi="Arial" w:cs="Arial"/>
                <w:sz w:val="22"/>
                <w:szCs w:val="22"/>
                <w:lang w:val="en-US"/>
              </w:rPr>
            </w:pPr>
            <w:r w:rsidRPr="00491858">
              <w:rPr>
                <w:rFonts w:ascii="Arial" w:hAnsi="Arial" w:cs="Arial"/>
                <w:sz w:val="22"/>
                <w:szCs w:val="22"/>
              </w:rPr>
              <w:t>500</w:t>
            </w:r>
          </w:p>
        </w:tc>
        <w:tc>
          <w:tcPr>
            <w:tcW w:w="1914" w:type="dxa"/>
            <w:tcBorders>
              <w:top w:val="double" w:sz="4" w:space="0" w:color="auto"/>
              <w:left w:val="single" w:sz="4" w:space="0" w:color="auto"/>
              <w:bottom w:val="double" w:sz="4" w:space="0" w:color="auto"/>
              <w:right w:val="double" w:sz="4" w:space="0" w:color="auto"/>
            </w:tcBorders>
            <w:vAlign w:val="center"/>
          </w:tcPr>
          <w:p w14:paraId="1CF1EBA4" w14:textId="77777777" w:rsidR="00954805" w:rsidRPr="00491858" w:rsidRDefault="00954805" w:rsidP="009D6835">
            <w:pPr>
              <w:spacing w:before="60" w:after="60"/>
              <w:jc w:val="center"/>
              <w:rPr>
                <w:rFonts w:ascii="Arial" w:hAnsi="Arial" w:cs="Arial"/>
                <w:sz w:val="22"/>
                <w:szCs w:val="22"/>
              </w:rPr>
            </w:pPr>
            <w:r w:rsidRPr="00491858">
              <w:rPr>
                <w:rFonts w:ascii="Arial" w:hAnsi="Arial" w:cs="Arial"/>
                <w:sz w:val="22"/>
                <w:szCs w:val="22"/>
              </w:rPr>
              <w:t>есть</w:t>
            </w:r>
          </w:p>
        </w:tc>
      </w:tr>
    </w:tbl>
    <w:p w14:paraId="62D48711" w14:textId="336DC068" w:rsidR="00954805" w:rsidRDefault="00954805" w:rsidP="00E22952">
      <w:pPr>
        <w:widowControl/>
        <w:autoSpaceDE/>
        <w:autoSpaceDN/>
        <w:adjustRightInd/>
        <w:jc w:val="center"/>
        <w:rPr>
          <w:b/>
          <w:snapToGrid w:val="0"/>
          <w:sz w:val="24"/>
          <w:szCs w:val="24"/>
          <w:lang w:val="en-US"/>
        </w:rPr>
      </w:pPr>
    </w:p>
    <w:p w14:paraId="31D27410" w14:textId="77777777" w:rsidR="00491858" w:rsidRDefault="00491858" w:rsidP="00E22952">
      <w:pPr>
        <w:spacing w:after="120"/>
        <w:jc w:val="center"/>
        <w:rPr>
          <w:rFonts w:ascii="Arial" w:hAnsi="Arial" w:cs="Arial"/>
          <w:b/>
          <w:sz w:val="22"/>
          <w:szCs w:val="22"/>
        </w:rPr>
      </w:pPr>
      <w:bookmarkStart w:id="370" w:name="_Toc86678374"/>
      <w:bookmarkStart w:id="371" w:name="_Toc84003946"/>
      <w:bookmarkStart w:id="372" w:name="_Toc86222829"/>
      <w:bookmarkStart w:id="373" w:name="_Toc86320842"/>
    </w:p>
    <w:p w14:paraId="2729EE28" w14:textId="65AA514E" w:rsidR="00E22952" w:rsidRPr="006C4C54" w:rsidRDefault="00021D8F" w:rsidP="00E22952">
      <w:pPr>
        <w:spacing w:after="120"/>
        <w:jc w:val="center"/>
        <w:rPr>
          <w:b/>
          <w:sz w:val="24"/>
          <w:szCs w:val="24"/>
        </w:rPr>
      </w:pPr>
      <w:r w:rsidRPr="00484DF3">
        <w:rPr>
          <w:rFonts w:ascii="Arial" w:hAnsi="Arial" w:cs="Arial"/>
          <w:b/>
          <w:sz w:val="22"/>
          <w:szCs w:val="22"/>
        </w:rPr>
        <w:t xml:space="preserve">Таблица </w:t>
      </w:r>
      <w:r w:rsidRPr="00484DF3">
        <w:rPr>
          <w:rFonts w:ascii="Arial" w:hAnsi="Arial" w:cs="Arial"/>
          <w:b/>
          <w:sz w:val="22"/>
          <w:szCs w:val="22"/>
        </w:rPr>
        <w:fldChar w:fldCharType="begin"/>
      </w:r>
      <w:r w:rsidRPr="00484DF3">
        <w:rPr>
          <w:rFonts w:ascii="Arial" w:hAnsi="Arial" w:cs="Arial"/>
          <w:b/>
          <w:sz w:val="22"/>
          <w:szCs w:val="22"/>
        </w:rPr>
        <w:instrText xml:space="preserve"> STYLEREF 2 \s </w:instrText>
      </w:r>
      <w:r w:rsidRPr="00484DF3">
        <w:rPr>
          <w:rFonts w:ascii="Arial" w:hAnsi="Arial" w:cs="Arial"/>
          <w:b/>
          <w:sz w:val="22"/>
          <w:szCs w:val="22"/>
        </w:rPr>
        <w:fldChar w:fldCharType="separate"/>
      </w:r>
      <w:r w:rsidR="00B6285B">
        <w:rPr>
          <w:rFonts w:ascii="Arial" w:hAnsi="Arial" w:cs="Arial"/>
          <w:b/>
          <w:noProof/>
          <w:sz w:val="22"/>
          <w:szCs w:val="22"/>
        </w:rPr>
        <w:t>1.8</w:t>
      </w:r>
      <w:r w:rsidRPr="00484DF3">
        <w:rPr>
          <w:rFonts w:ascii="Arial" w:hAnsi="Arial" w:cs="Arial"/>
          <w:b/>
          <w:sz w:val="22"/>
          <w:szCs w:val="22"/>
        </w:rPr>
        <w:fldChar w:fldCharType="end"/>
      </w:r>
      <w:r w:rsidRPr="00484DF3">
        <w:rPr>
          <w:rFonts w:ascii="Arial" w:hAnsi="Arial" w:cs="Arial"/>
          <w:b/>
          <w:sz w:val="22"/>
          <w:szCs w:val="22"/>
        </w:rPr>
        <w:t>.</w:t>
      </w:r>
      <w:r w:rsidRPr="00484DF3">
        <w:rPr>
          <w:rFonts w:ascii="Arial" w:hAnsi="Arial" w:cs="Arial"/>
          <w:b/>
          <w:sz w:val="22"/>
          <w:szCs w:val="22"/>
        </w:rPr>
        <w:fldChar w:fldCharType="begin"/>
      </w:r>
      <w:r w:rsidRPr="00484DF3">
        <w:rPr>
          <w:rFonts w:ascii="Arial" w:hAnsi="Arial" w:cs="Arial"/>
          <w:b/>
          <w:sz w:val="22"/>
          <w:szCs w:val="22"/>
        </w:rPr>
        <w:instrText xml:space="preserve"> SEQ Таблица \* ARABIC \s 2 </w:instrText>
      </w:r>
      <w:r w:rsidRPr="00484DF3">
        <w:rPr>
          <w:rFonts w:ascii="Arial" w:hAnsi="Arial" w:cs="Arial"/>
          <w:b/>
          <w:sz w:val="22"/>
          <w:szCs w:val="22"/>
        </w:rPr>
        <w:fldChar w:fldCharType="separate"/>
      </w:r>
      <w:r w:rsidR="00B6285B">
        <w:rPr>
          <w:rFonts w:ascii="Arial" w:hAnsi="Arial" w:cs="Arial"/>
          <w:b/>
          <w:noProof/>
          <w:sz w:val="22"/>
          <w:szCs w:val="22"/>
        </w:rPr>
        <w:t>6</w:t>
      </w:r>
      <w:r w:rsidRPr="00484DF3">
        <w:rPr>
          <w:rFonts w:ascii="Arial" w:hAnsi="Arial" w:cs="Arial"/>
          <w:b/>
          <w:sz w:val="22"/>
          <w:szCs w:val="22"/>
        </w:rPr>
        <w:fldChar w:fldCharType="end"/>
      </w:r>
      <w:r w:rsidRPr="00484DF3">
        <w:rPr>
          <w:rFonts w:ascii="Arial" w:hAnsi="Arial" w:cs="Arial"/>
          <w:b/>
          <w:sz w:val="22"/>
          <w:szCs w:val="22"/>
          <w:lang w:val="kk-KZ"/>
        </w:rPr>
        <w:t xml:space="preserve">. </w:t>
      </w:r>
      <w:r w:rsidRPr="00484DF3">
        <w:rPr>
          <w:rFonts w:ascii="Arial" w:hAnsi="Arial" w:cs="Arial"/>
          <w:b/>
          <w:sz w:val="22"/>
          <w:szCs w:val="22"/>
        </w:rPr>
        <w:t>Конструкция бурильных колонн</w:t>
      </w:r>
      <w:bookmarkEnd w:id="370"/>
      <w:bookmarkEnd w:id="371"/>
      <w:bookmarkEnd w:id="372"/>
      <w:bookmarkEnd w:id="373"/>
    </w:p>
    <w:tbl>
      <w:tblPr>
        <w:tblW w:w="15327"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000" w:firstRow="0" w:lastRow="0" w:firstColumn="0" w:lastColumn="0" w:noHBand="0" w:noVBand="0"/>
      </w:tblPr>
      <w:tblGrid>
        <w:gridCol w:w="1702"/>
        <w:gridCol w:w="927"/>
        <w:gridCol w:w="915"/>
        <w:gridCol w:w="993"/>
        <w:gridCol w:w="850"/>
        <w:gridCol w:w="851"/>
        <w:gridCol w:w="781"/>
        <w:gridCol w:w="860"/>
        <w:gridCol w:w="720"/>
        <w:gridCol w:w="1025"/>
        <w:gridCol w:w="1061"/>
        <w:gridCol w:w="1134"/>
        <w:gridCol w:w="1134"/>
        <w:gridCol w:w="806"/>
        <w:gridCol w:w="749"/>
        <w:gridCol w:w="819"/>
      </w:tblGrid>
      <w:tr w:rsidR="00E22952" w:rsidRPr="00491858" w14:paraId="328B400E" w14:textId="77777777" w:rsidTr="00491858">
        <w:trPr>
          <w:cantSplit/>
          <w:trHeight w:val="499"/>
          <w:jc w:val="center"/>
        </w:trPr>
        <w:tc>
          <w:tcPr>
            <w:tcW w:w="1702" w:type="dxa"/>
            <w:vMerge w:val="restart"/>
            <w:tcBorders>
              <w:top w:val="double" w:sz="4" w:space="0" w:color="auto"/>
              <w:left w:val="double" w:sz="4" w:space="0" w:color="auto"/>
            </w:tcBorders>
            <w:textDirection w:val="btLr"/>
            <w:vAlign w:val="center"/>
          </w:tcPr>
          <w:p w14:paraId="195B4A07" w14:textId="77777777" w:rsidR="00E22952" w:rsidRPr="00491858" w:rsidRDefault="00E22952" w:rsidP="00491858">
            <w:pPr>
              <w:ind w:left="113" w:right="113"/>
              <w:jc w:val="center"/>
              <w:rPr>
                <w:rFonts w:ascii="Arial" w:hAnsi="Arial" w:cs="Arial"/>
                <w:b/>
                <w:sz w:val="22"/>
                <w:szCs w:val="22"/>
              </w:rPr>
            </w:pPr>
            <w:r w:rsidRPr="00491858">
              <w:rPr>
                <w:rFonts w:ascii="Arial" w:hAnsi="Arial" w:cs="Arial"/>
                <w:b/>
                <w:sz w:val="22"/>
                <w:szCs w:val="22"/>
              </w:rPr>
              <w:t>Вид технологической операции</w:t>
            </w:r>
          </w:p>
        </w:tc>
        <w:tc>
          <w:tcPr>
            <w:tcW w:w="1842" w:type="dxa"/>
            <w:gridSpan w:val="2"/>
            <w:vMerge w:val="restart"/>
            <w:tcBorders>
              <w:top w:val="double" w:sz="4" w:space="0" w:color="auto"/>
            </w:tcBorders>
            <w:vAlign w:val="center"/>
          </w:tcPr>
          <w:p w14:paraId="5E33B367" w14:textId="77777777" w:rsidR="00E22952" w:rsidRPr="00491858" w:rsidRDefault="00E22952" w:rsidP="00334A80">
            <w:pPr>
              <w:jc w:val="center"/>
              <w:rPr>
                <w:rFonts w:ascii="Arial" w:hAnsi="Arial" w:cs="Arial"/>
                <w:b/>
                <w:sz w:val="22"/>
                <w:szCs w:val="22"/>
              </w:rPr>
            </w:pPr>
            <w:r w:rsidRPr="00491858">
              <w:rPr>
                <w:rFonts w:ascii="Arial" w:hAnsi="Arial" w:cs="Arial"/>
                <w:b/>
                <w:sz w:val="22"/>
                <w:szCs w:val="22"/>
              </w:rPr>
              <w:t>Интервал</w:t>
            </w:r>
          </w:p>
          <w:p w14:paraId="00764D7D" w14:textId="77777777" w:rsidR="00E22952" w:rsidRPr="00491858" w:rsidRDefault="00E22952" w:rsidP="00334A80">
            <w:pPr>
              <w:jc w:val="center"/>
              <w:rPr>
                <w:rFonts w:ascii="Arial" w:hAnsi="Arial" w:cs="Arial"/>
                <w:b/>
                <w:sz w:val="22"/>
                <w:szCs w:val="22"/>
              </w:rPr>
            </w:pPr>
            <w:r w:rsidRPr="00491858">
              <w:rPr>
                <w:rFonts w:ascii="Arial" w:hAnsi="Arial" w:cs="Arial"/>
                <w:b/>
                <w:sz w:val="22"/>
                <w:szCs w:val="22"/>
              </w:rPr>
              <w:t>по стволу, м</w:t>
            </w:r>
          </w:p>
        </w:tc>
        <w:tc>
          <w:tcPr>
            <w:tcW w:w="993" w:type="dxa"/>
            <w:vMerge w:val="restart"/>
            <w:tcBorders>
              <w:top w:val="double" w:sz="4" w:space="0" w:color="auto"/>
            </w:tcBorders>
            <w:textDirection w:val="btLr"/>
          </w:tcPr>
          <w:p w14:paraId="55876A6F" w14:textId="77777777" w:rsidR="00E22952" w:rsidRPr="00491858" w:rsidRDefault="00E22952" w:rsidP="00334A80">
            <w:pPr>
              <w:ind w:left="113" w:right="113"/>
              <w:jc w:val="center"/>
              <w:rPr>
                <w:rFonts w:ascii="Arial" w:hAnsi="Arial" w:cs="Arial"/>
                <w:b/>
                <w:sz w:val="22"/>
                <w:szCs w:val="22"/>
              </w:rPr>
            </w:pPr>
            <w:r w:rsidRPr="00491858">
              <w:rPr>
                <w:rFonts w:ascii="Arial" w:hAnsi="Arial" w:cs="Arial"/>
                <w:b/>
                <w:sz w:val="22"/>
                <w:szCs w:val="22"/>
              </w:rPr>
              <w:t>Допустимая глубина спуска на клиньях, м</w:t>
            </w:r>
          </w:p>
        </w:tc>
        <w:tc>
          <w:tcPr>
            <w:tcW w:w="850" w:type="dxa"/>
            <w:vMerge w:val="restart"/>
            <w:tcBorders>
              <w:top w:val="double" w:sz="4" w:space="0" w:color="auto"/>
            </w:tcBorders>
            <w:textDirection w:val="btLr"/>
          </w:tcPr>
          <w:p w14:paraId="470AFCBE" w14:textId="77777777" w:rsidR="00E22952" w:rsidRPr="00491858" w:rsidRDefault="00E22952" w:rsidP="00334A80">
            <w:pPr>
              <w:ind w:left="113" w:right="113"/>
              <w:jc w:val="center"/>
              <w:rPr>
                <w:rFonts w:ascii="Arial" w:hAnsi="Arial" w:cs="Arial"/>
                <w:b/>
                <w:sz w:val="22"/>
                <w:szCs w:val="22"/>
              </w:rPr>
            </w:pPr>
            <w:r w:rsidRPr="00491858">
              <w:rPr>
                <w:rFonts w:ascii="Arial" w:hAnsi="Arial" w:cs="Arial"/>
                <w:b/>
                <w:sz w:val="22"/>
                <w:szCs w:val="22"/>
              </w:rPr>
              <w:t>Номер секции бурильной колонны снизу вверх без КНБК</w:t>
            </w:r>
          </w:p>
        </w:tc>
        <w:tc>
          <w:tcPr>
            <w:tcW w:w="4237" w:type="dxa"/>
            <w:gridSpan w:val="5"/>
            <w:tcBorders>
              <w:top w:val="double" w:sz="4" w:space="0" w:color="auto"/>
            </w:tcBorders>
            <w:vAlign w:val="center"/>
          </w:tcPr>
          <w:p w14:paraId="0B8ED0DB" w14:textId="77777777" w:rsidR="00E22952" w:rsidRPr="00491858" w:rsidRDefault="00E22952" w:rsidP="00334A80">
            <w:pPr>
              <w:jc w:val="center"/>
              <w:rPr>
                <w:rFonts w:ascii="Arial" w:hAnsi="Arial" w:cs="Arial"/>
                <w:b/>
                <w:sz w:val="22"/>
                <w:szCs w:val="22"/>
              </w:rPr>
            </w:pPr>
            <w:r w:rsidRPr="00491858">
              <w:rPr>
                <w:rFonts w:ascii="Arial" w:hAnsi="Arial" w:cs="Arial"/>
                <w:b/>
                <w:sz w:val="22"/>
                <w:szCs w:val="22"/>
              </w:rPr>
              <w:t>Характеристика бурильной трубы</w:t>
            </w:r>
          </w:p>
        </w:tc>
        <w:tc>
          <w:tcPr>
            <w:tcW w:w="1061" w:type="dxa"/>
            <w:vMerge w:val="restart"/>
            <w:tcBorders>
              <w:top w:val="double" w:sz="4" w:space="0" w:color="auto"/>
            </w:tcBorders>
            <w:textDirection w:val="btLr"/>
            <w:vAlign w:val="center"/>
          </w:tcPr>
          <w:p w14:paraId="00EF0E25" w14:textId="77777777" w:rsidR="00E22952" w:rsidRPr="008A33B5" w:rsidRDefault="00E22952" w:rsidP="00334A80">
            <w:pPr>
              <w:ind w:left="113" w:right="113"/>
              <w:jc w:val="center"/>
              <w:rPr>
                <w:rFonts w:ascii="Arial" w:hAnsi="Arial" w:cs="Arial"/>
                <w:b/>
                <w:sz w:val="22"/>
                <w:szCs w:val="22"/>
                <w:lang w:val="en-US"/>
              </w:rPr>
            </w:pPr>
            <w:r w:rsidRPr="00491858">
              <w:rPr>
                <w:rFonts w:ascii="Arial" w:hAnsi="Arial" w:cs="Arial"/>
                <w:b/>
                <w:sz w:val="22"/>
                <w:szCs w:val="22"/>
              </w:rPr>
              <w:t>Длина секции, м</w:t>
            </w:r>
          </w:p>
        </w:tc>
        <w:tc>
          <w:tcPr>
            <w:tcW w:w="2268" w:type="dxa"/>
            <w:gridSpan w:val="2"/>
            <w:tcBorders>
              <w:top w:val="double" w:sz="4" w:space="0" w:color="auto"/>
            </w:tcBorders>
            <w:vAlign w:val="center"/>
          </w:tcPr>
          <w:p w14:paraId="6DFE57D6" w14:textId="77777777" w:rsidR="00E22952" w:rsidRPr="00491858" w:rsidRDefault="00E22952" w:rsidP="00334A80">
            <w:pPr>
              <w:jc w:val="center"/>
              <w:rPr>
                <w:rFonts w:ascii="Arial" w:hAnsi="Arial" w:cs="Arial"/>
                <w:b/>
                <w:sz w:val="22"/>
                <w:szCs w:val="22"/>
              </w:rPr>
            </w:pPr>
            <w:r w:rsidRPr="00491858">
              <w:rPr>
                <w:rFonts w:ascii="Arial" w:hAnsi="Arial" w:cs="Arial"/>
                <w:b/>
                <w:sz w:val="22"/>
                <w:szCs w:val="22"/>
              </w:rPr>
              <w:t>Масса, т</w:t>
            </w:r>
          </w:p>
        </w:tc>
        <w:tc>
          <w:tcPr>
            <w:tcW w:w="2374" w:type="dxa"/>
            <w:gridSpan w:val="3"/>
            <w:tcBorders>
              <w:top w:val="double" w:sz="4" w:space="0" w:color="auto"/>
              <w:right w:val="double" w:sz="4" w:space="0" w:color="auto"/>
            </w:tcBorders>
          </w:tcPr>
          <w:p w14:paraId="517CA800" w14:textId="77777777" w:rsidR="00E22952" w:rsidRPr="00491858" w:rsidRDefault="00E22952" w:rsidP="00334A80">
            <w:pPr>
              <w:jc w:val="center"/>
              <w:rPr>
                <w:rFonts w:ascii="Arial" w:hAnsi="Arial" w:cs="Arial"/>
                <w:b/>
                <w:sz w:val="22"/>
                <w:szCs w:val="22"/>
              </w:rPr>
            </w:pPr>
            <w:r w:rsidRPr="00491858">
              <w:rPr>
                <w:rFonts w:ascii="Arial" w:hAnsi="Arial" w:cs="Arial"/>
                <w:b/>
                <w:sz w:val="22"/>
                <w:szCs w:val="22"/>
              </w:rPr>
              <w:t>Коэффициент запаса</w:t>
            </w:r>
          </w:p>
          <w:p w14:paraId="3645E5BC" w14:textId="77777777" w:rsidR="00E22952" w:rsidRPr="00491858" w:rsidRDefault="00E22952" w:rsidP="00334A80">
            <w:pPr>
              <w:jc w:val="center"/>
              <w:rPr>
                <w:rFonts w:ascii="Arial" w:hAnsi="Arial" w:cs="Arial"/>
                <w:b/>
                <w:sz w:val="22"/>
                <w:szCs w:val="22"/>
              </w:rPr>
            </w:pPr>
            <w:r w:rsidRPr="00491858">
              <w:rPr>
                <w:rFonts w:ascii="Arial" w:hAnsi="Arial" w:cs="Arial"/>
                <w:b/>
                <w:sz w:val="22"/>
                <w:szCs w:val="22"/>
              </w:rPr>
              <w:t>прочности трубы на:</w:t>
            </w:r>
          </w:p>
        </w:tc>
      </w:tr>
      <w:tr w:rsidR="00E22952" w:rsidRPr="00491858" w14:paraId="030245DA" w14:textId="77777777" w:rsidTr="00491858">
        <w:trPr>
          <w:cantSplit/>
          <w:trHeight w:val="276"/>
          <w:jc w:val="center"/>
        </w:trPr>
        <w:tc>
          <w:tcPr>
            <w:tcW w:w="1702" w:type="dxa"/>
            <w:vMerge/>
            <w:tcBorders>
              <w:left w:val="double" w:sz="4" w:space="0" w:color="auto"/>
            </w:tcBorders>
          </w:tcPr>
          <w:p w14:paraId="23251C00" w14:textId="77777777" w:rsidR="00E22952" w:rsidRPr="00491858" w:rsidRDefault="00E22952" w:rsidP="00334A80">
            <w:pPr>
              <w:jc w:val="center"/>
              <w:rPr>
                <w:rFonts w:ascii="Arial" w:hAnsi="Arial" w:cs="Arial"/>
                <w:b/>
                <w:sz w:val="22"/>
                <w:szCs w:val="22"/>
              </w:rPr>
            </w:pPr>
          </w:p>
        </w:tc>
        <w:tc>
          <w:tcPr>
            <w:tcW w:w="1842" w:type="dxa"/>
            <w:gridSpan w:val="2"/>
            <w:vMerge/>
          </w:tcPr>
          <w:p w14:paraId="61AFE757" w14:textId="77777777" w:rsidR="00E22952" w:rsidRPr="00491858" w:rsidRDefault="00E22952" w:rsidP="00334A80">
            <w:pPr>
              <w:jc w:val="center"/>
              <w:rPr>
                <w:rFonts w:ascii="Arial" w:hAnsi="Arial" w:cs="Arial"/>
                <w:b/>
                <w:sz w:val="22"/>
                <w:szCs w:val="22"/>
              </w:rPr>
            </w:pPr>
          </w:p>
        </w:tc>
        <w:tc>
          <w:tcPr>
            <w:tcW w:w="993" w:type="dxa"/>
            <w:vMerge/>
          </w:tcPr>
          <w:p w14:paraId="344AEF6A" w14:textId="77777777" w:rsidR="00E22952" w:rsidRPr="00491858" w:rsidRDefault="00E22952" w:rsidP="00334A80">
            <w:pPr>
              <w:jc w:val="center"/>
              <w:rPr>
                <w:rFonts w:ascii="Arial" w:hAnsi="Arial" w:cs="Arial"/>
                <w:b/>
                <w:sz w:val="22"/>
                <w:szCs w:val="22"/>
              </w:rPr>
            </w:pPr>
          </w:p>
        </w:tc>
        <w:tc>
          <w:tcPr>
            <w:tcW w:w="850" w:type="dxa"/>
            <w:vMerge/>
          </w:tcPr>
          <w:p w14:paraId="39CF842F" w14:textId="77777777" w:rsidR="00E22952" w:rsidRPr="00491858" w:rsidRDefault="00E22952" w:rsidP="00334A80">
            <w:pPr>
              <w:jc w:val="center"/>
              <w:rPr>
                <w:rFonts w:ascii="Arial" w:hAnsi="Arial" w:cs="Arial"/>
                <w:b/>
                <w:sz w:val="22"/>
                <w:szCs w:val="22"/>
              </w:rPr>
            </w:pPr>
          </w:p>
        </w:tc>
        <w:tc>
          <w:tcPr>
            <w:tcW w:w="851" w:type="dxa"/>
            <w:vMerge w:val="restart"/>
            <w:textDirection w:val="btLr"/>
            <w:vAlign w:val="center"/>
          </w:tcPr>
          <w:p w14:paraId="690ECE45" w14:textId="77777777" w:rsidR="00E22952" w:rsidRPr="00491858" w:rsidRDefault="00E22952" w:rsidP="00334A80">
            <w:pPr>
              <w:ind w:left="113" w:right="113"/>
              <w:jc w:val="center"/>
              <w:rPr>
                <w:rFonts w:ascii="Arial" w:hAnsi="Arial" w:cs="Arial"/>
                <w:b/>
                <w:sz w:val="22"/>
                <w:szCs w:val="22"/>
              </w:rPr>
            </w:pPr>
            <w:r w:rsidRPr="00491858">
              <w:rPr>
                <w:rFonts w:ascii="Arial" w:hAnsi="Arial" w:cs="Arial"/>
                <w:b/>
                <w:sz w:val="22"/>
                <w:szCs w:val="22"/>
              </w:rPr>
              <w:t>тип</w:t>
            </w:r>
          </w:p>
          <w:p w14:paraId="780C2D0A" w14:textId="77777777" w:rsidR="00E22952" w:rsidRPr="00491858" w:rsidRDefault="00E22952" w:rsidP="00334A80">
            <w:pPr>
              <w:ind w:left="113" w:right="113"/>
              <w:jc w:val="center"/>
              <w:rPr>
                <w:rFonts w:ascii="Arial" w:hAnsi="Arial" w:cs="Arial"/>
                <w:b/>
                <w:sz w:val="22"/>
                <w:szCs w:val="22"/>
              </w:rPr>
            </w:pPr>
            <w:r w:rsidRPr="00491858">
              <w:rPr>
                <w:rFonts w:ascii="Arial" w:hAnsi="Arial" w:cs="Arial"/>
                <w:b/>
                <w:sz w:val="22"/>
                <w:szCs w:val="22"/>
              </w:rPr>
              <w:t>(шифр)</w:t>
            </w:r>
          </w:p>
        </w:tc>
        <w:tc>
          <w:tcPr>
            <w:tcW w:w="781" w:type="dxa"/>
            <w:vMerge w:val="restart"/>
            <w:textDirection w:val="btLr"/>
            <w:vAlign w:val="center"/>
          </w:tcPr>
          <w:p w14:paraId="0628E221" w14:textId="77777777" w:rsidR="00E22952" w:rsidRPr="00491858" w:rsidRDefault="00E22952" w:rsidP="00334A80">
            <w:pPr>
              <w:ind w:left="113" w:right="113"/>
              <w:jc w:val="center"/>
              <w:rPr>
                <w:rFonts w:ascii="Arial" w:hAnsi="Arial" w:cs="Arial"/>
                <w:b/>
                <w:sz w:val="22"/>
                <w:szCs w:val="22"/>
              </w:rPr>
            </w:pPr>
            <w:r w:rsidRPr="00491858">
              <w:rPr>
                <w:rFonts w:ascii="Arial" w:hAnsi="Arial" w:cs="Arial"/>
                <w:b/>
                <w:sz w:val="22"/>
                <w:szCs w:val="22"/>
              </w:rPr>
              <w:t>наружный диаметр, мм</w:t>
            </w:r>
          </w:p>
        </w:tc>
        <w:tc>
          <w:tcPr>
            <w:tcW w:w="860" w:type="dxa"/>
            <w:vMerge w:val="restart"/>
            <w:textDirection w:val="btLr"/>
            <w:vAlign w:val="center"/>
          </w:tcPr>
          <w:p w14:paraId="6977CB73" w14:textId="77777777" w:rsidR="00E22952" w:rsidRPr="00491858" w:rsidRDefault="00E22952" w:rsidP="00334A80">
            <w:pPr>
              <w:ind w:left="113" w:right="113"/>
              <w:jc w:val="center"/>
              <w:rPr>
                <w:rFonts w:ascii="Arial" w:hAnsi="Arial" w:cs="Arial"/>
                <w:b/>
                <w:sz w:val="22"/>
                <w:szCs w:val="22"/>
              </w:rPr>
            </w:pPr>
            <w:r w:rsidRPr="00491858">
              <w:rPr>
                <w:rFonts w:ascii="Arial" w:hAnsi="Arial" w:cs="Arial"/>
                <w:b/>
                <w:sz w:val="22"/>
                <w:szCs w:val="22"/>
              </w:rPr>
              <w:t>марка (группа    прочности) материала</w:t>
            </w:r>
          </w:p>
        </w:tc>
        <w:tc>
          <w:tcPr>
            <w:tcW w:w="720" w:type="dxa"/>
            <w:vMerge w:val="restart"/>
            <w:textDirection w:val="btLr"/>
            <w:vAlign w:val="center"/>
          </w:tcPr>
          <w:p w14:paraId="33C4F536" w14:textId="77777777" w:rsidR="00E22952" w:rsidRPr="00491858" w:rsidRDefault="00E22952" w:rsidP="00334A80">
            <w:pPr>
              <w:ind w:right="-108" w:hanging="123"/>
              <w:jc w:val="center"/>
              <w:rPr>
                <w:rFonts w:ascii="Arial" w:hAnsi="Arial" w:cs="Arial"/>
                <w:b/>
                <w:sz w:val="22"/>
                <w:szCs w:val="22"/>
              </w:rPr>
            </w:pPr>
            <w:r w:rsidRPr="00491858">
              <w:rPr>
                <w:rFonts w:ascii="Arial" w:hAnsi="Arial" w:cs="Arial"/>
                <w:b/>
                <w:sz w:val="22"/>
                <w:szCs w:val="22"/>
              </w:rPr>
              <w:t>толщина стенки,</w:t>
            </w:r>
          </w:p>
          <w:p w14:paraId="25FFEAD1" w14:textId="77777777" w:rsidR="00E22952" w:rsidRPr="00491858" w:rsidRDefault="00E22952" w:rsidP="00334A80">
            <w:pPr>
              <w:ind w:right="-108" w:hanging="123"/>
              <w:jc w:val="center"/>
              <w:rPr>
                <w:rFonts w:ascii="Arial" w:hAnsi="Arial" w:cs="Arial"/>
                <w:b/>
                <w:sz w:val="22"/>
                <w:szCs w:val="22"/>
              </w:rPr>
            </w:pPr>
            <w:r w:rsidRPr="00491858">
              <w:rPr>
                <w:rFonts w:ascii="Arial" w:hAnsi="Arial" w:cs="Arial"/>
                <w:b/>
                <w:sz w:val="22"/>
                <w:szCs w:val="22"/>
              </w:rPr>
              <w:t>мм</w:t>
            </w:r>
          </w:p>
        </w:tc>
        <w:tc>
          <w:tcPr>
            <w:tcW w:w="1025" w:type="dxa"/>
            <w:vMerge w:val="restart"/>
            <w:textDirection w:val="btLr"/>
            <w:vAlign w:val="center"/>
          </w:tcPr>
          <w:p w14:paraId="65E0115D" w14:textId="77777777" w:rsidR="00E22952" w:rsidRPr="00491858" w:rsidRDefault="00E22952" w:rsidP="00334A80">
            <w:pPr>
              <w:ind w:left="113" w:right="113"/>
              <w:jc w:val="center"/>
              <w:rPr>
                <w:rFonts w:ascii="Arial" w:hAnsi="Arial" w:cs="Arial"/>
                <w:b/>
                <w:sz w:val="22"/>
                <w:szCs w:val="22"/>
              </w:rPr>
            </w:pPr>
            <w:r w:rsidRPr="00491858">
              <w:rPr>
                <w:rFonts w:ascii="Arial" w:hAnsi="Arial" w:cs="Arial"/>
                <w:b/>
                <w:sz w:val="22"/>
                <w:szCs w:val="22"/>
              </w:rPr>
              <w:t>тип замкового соединения</w:t>
            </w:r>
          </w:p>
        </w:tc>
        <w:tc>
          <w:tcPr>
            <w:tcW w:w="1061" w:type="dxa"/>
            <w:vMerge/>
          </w:tcPr>
          <w:p w14:paraId="60071AE3" w14:textId="77777777" w:rsidR="00E22952" w:rsidRPr="00491858" w:rsidRDefault="00E22952" w:rsidP="00334A80">
            <w:pPr>
              <w:jc w:val="center"/>
              <w:rPr>
                <w:rFonts w:ascii="Arial" w:hAnsi="Arial" w:cs="Arial"/>
                <w:b/>
                <w:sz w:val="22"/>
                <w:szCs w:val="22"/>
              </w:rPr>
            </w:pPr>
          </w:p>
        </w:tc>
        <w:tc>
          <w:tcPr>
            <w:tcW w:w="1134" w:type="dxa"/>
            <w:vMerge w:val="restart"/>
            <w:textDirection w:val="btLr"/>
            <w:vAlign w:val="center"/>
          </w:tcPr>
          <w:p w14:paraId="0B9F6B35" w14:textId="77777777" w:rsidR="00E22952" w:rsidRPr="00491858" w:rsidRDefault="00E22952" w:rsidP="00334A80">
            <w:pPr>
              <w:ind w:left="113" w:right="113"/>
              <w:jc w:val="center"/>
              <w:rPr>
                <w:rFonts w:ascii="Arial" w:hAnsi="Arial" w:cs="Arial"/>
                <w:b/>
                <w:sz w:val="22"/>
                <w:szCs w:val="22"/>
              </w:rPr>
            </w:pPr>
            <w:r w:rsidRPr="00491858">
              <w:rPr>
                <w:rFonts w:ascii="Arial" w:hAnsi="Arial" w:cs="Arial"/>
                <w:b/>
                <w:sz w:val="22"/>
                <w:szCs w:val="22"/>
              </w:rPr>
              <w:t>секции</w:t>
            </w:r>
          </w:p>
        </w:tc>
        <w:tc>
          <w:tcPr>
            <w:tcW w:w="1134" w:type="dxa"/>
            <w:vMerge w:val="restart"/>
            <w:textDirection w:val="btLr"/>
            <w:vAlign w:val="center"/>
          </w:tcPr>
          <w:p w14:paraId="7DE08394" w14:textId="77777777" w:rsidR="00E22952" w:rsidRPr="00491858" w:rsidRDefault="00E22952" w:rsidP="00334A80">
            <w:pPr>
              <w:ind w:left="113" w:right="113"/>
              <w:jc w:val="center"/>
              <w:rPr>
                <w:rFonts w:ascii="Arial" w:hAnsi="Arial" w:cs="Arial"/>
                <w:b/>
                <w:sz w:val="22"/>
                <w:szCs w:val="22"/>
              </w:rPr>
            </w:pPr>
            <w:r w:rsidRPr="00491858">
              <w:rPr>
                <w:rFonts w:ascii="Arial" w:hAnsi="Arial" w:cs="Arial"/>
                <w:b/>
                <w:sz w:val="22"/>
                <w:szCs w:val="22"/>
              </w:rPr>
              <w:t>нарастающая с учетом КНБК</w:t>
            </w:r>
          </w:p>
        </w:tc>
        <w:tc>
          <w:tcPr>
            <w:tcW w:w="1555" w:type="dxa"/>
            <w:gridSpan w:val="2"/>
            <w:vMerge w:val="restart"/>
            <w:vAlign w:val="center"/>
          </w:tcPr>
          <w:p w14:paraId="2924AEDE" w14:textId="77777777" w:rsidR="00E22952" w:rsidRPr="00491858" w:rsidRDefault="00E22952" w:rsidP="00334A80">
            <w:pPr>
              <w:ind w:left="-57" w:right="-57"/>
              <w:jc w:val="center"/>
              <w:rPr>
                <w:rFonts w:ascii="Arial" w:hAnsi="Arial" w:cs="Arial"/>
                <w:b/>
                <w:sz w:val="22"/>
                <w:szCs w:val="22"/>
              </w:rPr>
            </w:pPr>
            <w:r w:rsidRPr="00491858">
              <w:rPr>
                <w:rFonts w:ascii="Arial" w:hAnsi="Arial" w:cs="Arial"/>
                <w:b/>
                <w:sz w:val="22"/>
                <w:szCs w:val="22"/>
              </w:rPr>
              <w:t>статическую прочность</w:t>
            </w:r>
          </w:p>
        </w:tc>
        <w:tc>
          <w:tcPr>
            <w:tcW w:w="819" w:type="dxa"/>
            <w:vMerge w:val="restart"/>
            <w:tcBorders>
              <w:right w:val="double" w:sz="4" w:space="0" w:color="auto"/>
            </w:tcBorders>
            <w:textDirection w:val="btLr"/>
            <w:vAlign w:val="center"/>
          </w:tcPr>
          <w:p w14:paraId="7F5535EA" w14:textId="77777777" w:rsidR="00E22952" w:rsidRPr="00491858" w:rsidRDefault="00E22952" w:rsidP="00334A80">
            <w:pPr>
              <w:ind w:left="113" w:right="113"/>
              <w:jc w:val="center"/>
              <w:rPr>
                <w:rFonts w:ascii="Arial" w:hAnsi="Arial" w:cs="Arial"/>
                <w:b/>
                <w:sz w:val="22"/>
                <w:szCs w:val="22"/>
              </w:rPr>
            </w:pPr>
            <w:r w:rsidRPr="00491858">
              <w:rPr>
                <w:rFonts w:ascii="Arial" w:hAnsi="Arial" w:cs="Arial"/>
                <w:b/>
                <w:sz w:val="22"/>
                <w:szCs w:val="22"/>
              </w:rPr>
              <w:t>Выносливость</w:t>
            </w:r>
          </w:p>
        </w:tc>
      </w:tr>
      <w:tr w:rsidR="00E22952" w:rsidRPr="00491858" w14:paraId="19059017" w14:textId="77777777" w:rsidTr="00491858">
        <w:trPr>
          <w:cantSplit/>
          <w:trHeight w:val="480"/>
          <w:jc w:val="center"/>
        </w:trPr>
        <w:tc>
          <w:tcPr>
            <w:tcW w:w="1702" w:type="dxa"/>
            <w:vMerge/>
            <w:tcBorders>
              <w:left w:val="double" w:sz="4" w:space="0" w:color="auto"/>
            </w:tcBorders>
          </w:tcPr>
          <w:p w14:paraId="093E68C8" w14:textId="77777777" w:rsidR="00E22952" w:rsidRPr="00491858" w:rsidRDefault="00E22952" w:rsidP="00334A80">
            <w:pPr>
              <w:jc w:val="center"/>
              <w:rPr>
                <w:rFonts w:ascii="Arial" w:hAnsi="Arial" w:cs="Arial"/>
                <w:b/>
                <w:sz w:val="22"/>
                <w:szCs w:val="22"/>
              </w:rPr>
            </w:pPr>
          </w:p>
        </w:tc>
        <w:tc>
          <w:tcPr>
            <w:tcW w:w="927" w:type="dxa"/>
            <w:vMerge w:val="restart"/>
          </w:tcPr>
          <w:p w14:paraId="3A46770F" w14:textId="77777777" w:rsidR="00E22952" w:rsidRPr="00491858" w:rsidRDefault="00E22952" w:rsidP="00334A80">
            <w:pPr>
              <w:jc w:val="center"/>
              <w:rPr>
                <w:rFonts w:ascii="Arial" w:hAnsi="Arial" w:cs="Arial"/>
                <w:b/>
                <w:sz w:val="22"/>
                <w:szCs w:val="22"/>
              </w:rPr>
            </w:pPr>
          </w:p>
          <w:p w14:paraId="3C523FF9" w14:textId="77777777" w:rsidR="00E22952" w:rsidRPr="00491858" w:rsidRDefault="00E22952" w:rsidP="00334A80">
            <w:pPr>
              <w:jc w:val="center"/>
              <w:rPr>
                <w:rFonts w:ascii="Arial" w:hAnsi="Arial" w:cs="Arial"/>
                <w:b/>
                <w:sz w:val="22"/>
                <w:szCs w:val="22"/>
              </w:rPr>
            </w:pPr>
          </w:p>
          <w:p w14:paraId="3A6D1397" w14:textId="77777777" w:rsidR="00E22952" w:rsidRPr="00491858" w:rsidRDefault="00E22952" w:rsidP="00334A80">
            <w:pPr>
              <w:jc w:val="center"/>
              <w:rPr>
                <w:rFonts w:ascii="Arial" w:hAnsi="Arial" w:cs="Arial"/>
                <w:b/>
                <w:sz w:val="22"/>
                <w:szCs w:val="22"/>
              </w:rPr>
            </w:pPr>
          </w:p>
          <w:p w14:paraId="0595636C" w14:textId="77777777" w:rsidR="00E22952" w:rsidRPr="00491858" w:rsidRDefault="00E22952" w:rsidP="00334A80">
            <w:pPr>
              <w:jc w:val="center"/>
              <w:rPr>
                <w:rFonts w:ascii="Arial" w:hAnsi="Arial" w:cs="Arial"/>
                <w:b/>
                <w:sz w:val="22"/>
                <w:szCs w:val="22"/>
              </w:rPr>
            </w:pPr>
            <w:r w:rsidRPr="00491858">
              <w:rPr>
                <w:rFonts w:ascii="Arial" w:hAnsi="Arial" w:cs="Arial"/>
                <w:b/>
                <w:sz w:val="22"/>
                <w:szCs w:val="22"/>
              </w:rPr>
              <w:t>от</w:t>
            </w:r>
          </w:p>
          <w:p w14:paraId="4F13D85C" w14:textId="77777777" w:rsidR="00E22952" w:rsidRPr="00491858" w:rsidRDefault="00E22952" w:rsidP="00334A80">
            <w:pPr>
              <w:ind w:right="-212" w:hanging="108"/>
              <w:jc w:val="center"/>
              <w:rPr>
                <w:rFonts w:ascii="Arial" w:hAnsi="Arial" w:cs="Arial"/>
                <w:b/>
                <w:sz w:val="22"/>
                <w:szCs w:val="22"/>
              </w:rPr>
            </w:pPr>
            <w:r w:rsidRPr="00491858">
              <w:rPr>
                <w:rFonts w:ascii="Arial" w:hAnsi="Arial" w:cs="Arial"/>
                <w:b/>
                <w:sz w:val="22"/>
                <w:szCs w:val="22"/>
              </w:rPr>
              <w:t>(верх)</w:t>
            </w:r>
          </w:p>
        </w:tc>
        <w:tc>
          <w:tcPr>
            <w:tcW w:w="915" w:type="dxa"/>
            <w:vMerge w:val="restart"/>
          </w:tcPr>
          <w:p w14:paraId="47602F1E" w14:textId="77777777" w:rsidR="00E22952" w:rsidRPr="00491858" w:rsidRDefault="00E22952" w:rsidP="00334A80">
            <w:pPr>
              <w:jc w:val="center"/>
              <w:rPr>
                <w:rFonts w:ascii="Arial" w:hAnsi="Arial" w:cs="Arial"/>
                <w:b/>
                <w:sz w:val="22"/>
                <w:szCs w:val="22"/>
              </w:rPr>
            </w:pPr>
          </w:p>
          <w:p w14:paraId="4FFC68BD" w14:textId="77777777" w:rsidR="00E22952" w:rsidRPr="00491858" w:rsidRDefault="00E22952" w:rsidP="00334A80">
            <w:pPr>
              <w:jc w:val="center"/>
              <w:rPr>
                <w:rFonts w:ascii="Arial" w:hAnsi="Arial" w:cs="Arial"/>
                <w:b/>
                <w:sz w:val="22"/>
                <w:szCs w:val="22"/>
              </w:rPr>
            </w:pPr>
          </w:p>
          <w:p w14:paraId="214B0882" w14:textId="77777777" w:rsidR="00E22952" w:rsidRPr="00491858" w:rsidRDefault="00E22952" w:rsidP="00334A80">
            <w:pPr>
              <w:jc w:val="center"/>
              <w:rPr>
                <w:rFonts w:ascii="Arial" w:hAnsi="Arial" w:cs="Arial"/>
                <w:b/>
                <w:sz w:val="22"/>
                <w:szCs w:val="22"/>
              </w:rPr>
            </w:pPr>
          </w:p>
          <w:p w14:paraId="569221A4" w14:textId="77777777" w:rsidR="00E22952" w:rsidRPr="00491858" w:rsidRDefault="00E22952" w:rsidP="00334A80">
            <w:pPr>
              <w:jc w:val="center"/>
              <w:rPr>
                <w:rFonts w:ascii="Arial" w:hAnsi="Arial" w:cs="Arial"/>
                <w:b/>
                <w:sz w:val="22"/>
                <w:szCs w:val="22"/>
              </w:rPr>
            </w:pPr>
            <w:r w:rsidRPr="00491858">
              <w:rPr>
                <w:rFonts w:ascii="Arial" w:hAnsi="Arial" w:cs="Arial"/>
                <w:b/>
                <w:sz w:val="22"/>
                <w:szCs w:val="22"/>
              </w:rPr>
              <w:t>до</w:t>
            </w:r>
          </w:p>
          <w:p w14:paraId="3F21762E" w14:textId="77777777" w:rsidR="00E22952" w:rsidRPr="00491858" w:rsidRDefault="00E22952" w:rsidP="00334A80">
            <w:pPr>
              <w:jc w:val="center"/>
              <w:rPr>
                <w:rFonts w:ascii="Arial" w:hAnsi="Arial" w:cs="Arial"/>
                <w:b/>
                <w:sz w:val="22"/>
                <w:szCs w:val="22"/>
              </w:rPr>
            </w:pPr>
            <w:r w:rsidRPr="00491858">
              <w:rPr>
                <w:rFonts w:ascii="Arial" w:hAnsi="Arial" w:cs="Arial"/>
                <w:b/>
                <w:sz w:val="22"/>
                <w:szCs w:val="22"/>
              </w:rPr>
              <w:t>(низ)</w:t>
            </w:r>
          </w:p>
        </w:tc>
        <w:tc>
          <w:tcPr>
            <w:tcW w:w="993" w:type="dxa"/>
            <w:vMerge/>
          </w:tcPr>
          <w:p w14:paraId="01BFA83E" w14:textId="77777777" w:rsidR="00E22952" w:rsidRPr="00491858" w:rsidRDefault="00E22952" w:rsidP="00334A80">
            <w:pPr>
              <w:jc w:val="center"/>
              <w:rPr>
                <w:rFonts w:ascii="Arial" w:hAnsi="Arial" w:cs="Arial"/>
                <w:b/>
                <w:sz w:val="22"/>
                <w:szCs w:val="22"/>
              </w:rPr>
            </w:pPr>
          </w:p>
        </w:tc>
        <w:tc>
          <w:tcPr>
            <w:tcW w:w="850" w:type="dxa"/>
            <w:vMerge/>
          </w:tcPr>
          <w:p w14:paraId="30A60AB9" w14:textId="77777777" w:rsidR="00E22952" w:rsidRPr="00491858" w:rsidRDefault="00E22952" w:rsidP="00334A80">
            <w:pPr>
              <w:jc w:val="center"/>
              <w:rPr>
                <w:rFonts w:ascii="Arial" w:hAnsi="Arial" w:cs="Arial"/>
                <w:b/>
                <w:sz w:val="22"/>
                <w:szCs w:val="22"/>
              </w:rPr>
            </w:pPr>
          </w:p>
        </w:tc>
        <w:tc>
          <w:tcPr>
            <w:tcW w:w="851" w:type="dxa"/>
            <w:vMerge/>
          </w:tcPr>
          <w:p w14:paraId="6CF61786" w14:textId="77777777" w:rsidR="00E22952" w:rsidRPr="00491858" w:rsidRDefault="00E22952" w:rsidP="00334A80">
            <w:pPr>
              <w:jc w:val="center"/>
              <w:rPr>
                <w:rFonts w:ascii="Arial" w:hAnsi="Arial" w:cs="Arial"/>
                <w:b/>
                <w:sz w:val="22"/>
                <w:szCs w:val="22"/>
              </w:rPr>
            </w:pPr>
          </w:p>
        </w:tc>
        <w:tc>
          <w:tcPr>
            <w:tcW w:w="781" w:type="dxa"/>
            <w:vMerge/>
          </w:tcPr>
          <w:p w14:paraId="37F168FD" w14:textId="77777777" w:rsidR="00E22952" w:rsidRPr="00491858" w:rsidRDefault="00E22952" w:rsidP="00334A80">
            <w:pPr>
              <w:jc w:val="center"/>
              <w:rPr>
                <w:rFonts w:ascii="Arial" w:hAnsi="Arial" w:cs="Arial"/>
                <w:b/>
                <w:sz w:val="22"/>
                <w:szCs w:val="22"/>
              </w:rPr>
            </w:pPr>
          </w:p>
        </w:tc>
        <w:tc>
          <w:tcPr>
            <w:tcW w:w="860" w:type="dxa"/>
            <w:vMerge/>
          </w:tcPr>
          <w:p w14:paraId="43558EBF" w14:textId="77777777" w:rsidR="00E22952" w:rsidRPr="00491858" w:rsidRDefault="00E22952" w:rsidP="00334A80">
            <w:pPr>
              <w:jc w:val="center"/>
              <w:rPr>
                <w:rFonts w:ascii="Arial" w:hAnsi="Arial" w:cs="Arial"/>
                <w:b/>
                <w:sz w:val="22"/>
                <w:szCs w:val="22"/>
              </w:rPr>
            </w:pPr>
          </w:p>
        </w:tc>
        <w:tc>
          <w:tcPr>
            <w:tcW w:w="720" w:type="dxa"/>
            <w:vMerge/>
          </w:tcPr>
          <w:p w14:paraId="44521140" w14:textId="77777777" w:rsidR="00E22952" w:rsidRPr="00491858" w:rsidRDefault="00E22952" w:rsidP="00334A80">
            <w:pPr>
              <w:jc w:val="center"/>
              <w:rPr>
                <w:rFonts w:ascii="Arial" w:hAnsi="Arial" w:cs="Arial"/>
                <w:b/>
                <w:sz w:val="22"/>
                <w:szCs w:val="22"/>
              </w:rPr>
            </w:pPr>
          </w:p>
        </w:tc>
        <w:tc>
          <w:tcPr>
            <w:tcW w:w="1025" w:type="dxa"/>
            <w:vMerge/>
          </w:tcPr>
          <w:p w14:paraId="1B6C9241" w14:textId="77777777" w:rsidR="00E22952" w:rsidRPr="00491858" w:rsidRDefault="00E22952" w:rsidP="00334A80">
            <w:pPr>
              <w:jc w:val="center"/>
              <w:rPr>
                <w:rFonts w:ascii="Arial" w:hAnsi="Arial" w:cs="Arial"/>
                <w:b/>
                <w:sz w:val="22"/>
                <w:szCs w:val="22"/>
              </w:rPr>
            </w:pPr>
          </w:p>
        </w:tc>
        <w:tc>
          <w:tcPr>
            <w:tcW w:w="1061" w:type="dxa"/>
            <w:vMerge/>
          </w:tcPr>
          <w:p w14:paraId="2F337E76" w14:textId="77777777" w:rsidR="00E22952" w:rsidRPr="00491858" w:rsidRDefault="00E22952" w:rsidP="00334A80">
            <w:pPr>
              <w:jc w:val="center"/>
              <w:rPr>
                <w:rFonts w:ascii="Arial" w:hAnsi="Arial" w:cs="Arial"/>
                <w:b/>
                <w:sz w:val="22"/>
                <w:szCs w:val="22"/>
              </w:rPr>
            </w:pPr>
          </w:p>
        </w:tc>
        <w:tc>
          <w:tcPr>
            <w:tcW w:w="1134" w:type="dxa"/>
            <w:vMerge/>
          </w:tcPr>
          <w:p w14:paraId="65874D35" w14:textId="77777777" w:rsidR="00E22952" w:rsidRPr="00491858" w:rsidRDefault="00E22952" w:rsidP="00334A80">
            <w:pPr>
              <w:jc w:val="center"/>
              <w:rPr>
                <w:rFonts w:ascii="Arial" w:hAnsi="Arial" w:cs="Arial"/>
                <w:b/>
                <w:sz w:val="22"/>
                <w:szCs w:val="22"/>
              </w:rPr>
            </w:pPr>
          </w:p>
        </w:tc>
        <w:tc>
          <w:tcPr>
            <w:tcW w:w="1134" w:type="dxa"/>
            <w:vMerge/>
          </w:tcPr>
          <w:p w14:paraId="12A9CA04" w14:textId="77777777" w:rsidR="00E22952" w:rsidRPr="00491858" w:rsidRDefault="00E22952" w:rsidP="00334A80">
            <w:pPr>
              <w:jc w:val="center"/>
              <w:rPr>
                <w:rFonts w:ascii="Arial" w:hAnsi="Arial" w:cs="Arial"/>
                <w:b/>
                <w:sz w:val="22"/>
                <w:szCs w:val="22"/>
              </w:rPr>
            </w:pPr>
          </w:p>
        </w:tc>
        <w:tc>
          <w:tcPr>
            <w:tcW w:w="1555" w:type="dxa"/>
            <w:gridSpan w:val="2"/>
            <w:vMerge/>
            <w:tcBorders>
              <w:bottom w:val="single" w:sz="4" w:space="0" w:color="auto"/>
            </w:tcBorders>
            <w:textDirection w:val="btLr"/>
          </w:tcPr>
          <w:p w14:paraId="16B7B42D" w14:textId="77777777" w:rsidR="00E22952" w:rsidRPr="00491858" w:rsidRDefault="00E22952" w:rsidP="00334A80">
            <w:pPr>
              <w:ind w:left="113" w:right="113"/>
              <w:jc w:val="center"/>
              <w:rPr>
                <w:rFonts w:ascii="Arial" w:hAnsi="Arial" w:cs="Arial"/>
                <w:b/>
                <w:sz w:val="22"/>
                <w:szCs w:val="22"/>
              </w:rPr>
            </w:pPr>
          </w:p>
        </w:tc>
        <w:tc>
          <w:tcPr>
            <w:tcW w:w="819" w:type="dxa"/>
            <w:vMerge/>
            <w:tcBorders>
              <w:right w:val="double" w:sz="4" w:space="0" w:color="auto"/>
            </w:tcBorders>
          </w:tcPr>
          <w:p w14:paraId="2087E915" w14:textId="77777777" w:rsidR="00E22952" w:rsidRPr="00491858" w:rsidRDefault="00E22952" w:rsidP="00334A80">
            <w:pPr>
              <w:jc w:val="center"/>
              <w:rPr>
                <w:rFonts w:ascii="Arial" w:hAnsi="Arial" w:cs="Arial"/>
                <w:b/>
                <w:sz w:val="22"/>
                <w:szCs w:val="22"/>
              </w:rPr>
            </w:pPr>
          </w:p>
        </w:tc>
      </w:tr>
      <w:tr w:rsidR="00E22952" w:rsidRPr="00491858" w14:paraId="1D69FAA6" w14:textId="77777777" w:rsidTr="00491858">
        <w:trPr>
          <w:cantSplit/>
          <w:trHeight w:val="1938"/>
          <w:jc w:val="center"/>
        </w:trPr>
        <w:tc>
          <w:tcPr>
            <w:tcW w:w="1702" w:type="dxa"/>
            <w:vMerge/>
            <w:tcBorders>
              <w:left w:val="double" w:sz="4" w:space="0" w:color="auto"/>
              <w:bottom w:val="single" w:sz="6" w:space="0" w:color="auto"/>
            </w:tcBorders>
          </w:tcPr>
          <w:p w14:paraId="05758472" w14:textId="77777777" w:rsidR="00E22952" w:rsidRPr="00491858" w:rsidRDefault="00E22952" w:rsidP="00334A80">
            <w:pPr>
              <w:jc w:val="center"/>
              <w:rPr>
                <w:rFonts w:ascii="Arial" w:hAnsi="Arial" w:cs="Arial"/>
                <w:b/>
                <w:sz w:val="22"/>
                <w:szCs w:val="22"/>
              </w:rPr>
            </w:pPr>
          </w:p>
        </w:tc>
        <w:tc>
          <w:tcPr>
            <w:tcW w:w="927" w:type="dxa"/>
            <w:vMerge/>
            <w:tcBorders>
              <w:bottom w:val="single" w:sz="6" w:space="0" w:color="auto"/>
            </w:tcBorders>
          </w:tcPr>
          <w:p w14:paraId="0866C4D6" w14:textId="77777777" w:rsidR="00E22952" w:rsidRPr="00491858" w:rsidRDefault="00E22952" w:rsidP="00334A80">
            <w:pPr>
              <w:jc w:val="center"/>
              <w:rPr>
                <w:rFonts w:ascii="Arial" w:hAnsi="Arial" w:cs="Arial"/>
                <w:b/>
                <w:sz w:val="22"/>
                <w:szCs w:val="22"/>
              </w:rPr>
            </w:pPr>
          </w:p>
        </w:tc>
        <w:tc>
          <w:tcPr>
            <w:tcW w:w="915" w:type="dxa"/>
            <w:vMerge/>
            <w:tcBorders>
              <w:bottom w:val="single" w:sz="6" w:space="0" w:color="auto"/>
            </w:tcBorders>
          </w:tcPr>
          <w:p w14:paraId="6999FACA" w14:textId="77777777" w:rsidR="00E22952" w:rsidRPr="00491858" w:rsidRDefault="00E22952" w:rsidP="00334A80">
            <w:pPr>
              <w:jc w:val="center"/>
              <w:rPr>
                <w:rFonts w:ascii="Arial" w:hAnsi="Arial" w:cs="Arial"/>
                <w:b/>
                <w:sz w:val="22"/>
                <w:szCs w:val="22"/>
              </w:rPr>
            </w:pPr>
          </w:p>
        </w:tc>
        <w:tc>
          <w:tcPr>
            <w:tcW w:w="993" w:type="dxa"/>
            <w:vMerge/>
            <w:tcBorders>
              <w:bottom w:val="single" w:sz="6" w:space="0" w:color="auto"/>
            </w:tcBorders>
          </w:tcPr>
          <w:p w14:paraId="5337084D" w14:textId="77777777" w:rsidR="00E22952" w:rsidRPr="00491858" w:rsidRDefault="00E22952" w:rsidP="00334A80">
            <w:pPr>
              <w:jc w:val="center"/>
              <w:rPr>
                <w:rFonts w:ascii="Arial" w:hAnsi="Arial" w:cs="Arial"/>
                <w:b/>
                <w:sz w:val="22"/>
                <w:szCs w:val="22"/>
              </w:rPr>
            </w:pPr>
          </w:p>
        </w:tc>
        <w:tc>
          <w:tcPr>
            <w:tcW w:w="850" w:type="dxa"/>
            <w:vMerge/>
            <w:tcBorders>
              <w:bottom w:val="single" w:sz="6" w:space="0" w:color="auto"/>
            </w:tcBorders>
          </w:tcPr>
          <w:p w14:paraId="0146418D" w14:textId="77777777" w:rsidR="00E22952" w:rsidRPr="00491858" w:rsidRDefault="00E22952" w:rsidP="00334A80">
            <w:pPr>
              <w:jc w:val="center"/>
              <w:rPr>
                <w:rFonts w:ascii="Arial" w:hAnsi="Arial" w:cs="Arial"/>
                <w:b/>
                <w:sz w:val="22"/>
                <w:szCs w:val="22"/>
              </w:rPr>
            </w:pPr>
          </w:p>
        </w:tc>
        <w:tc>
          <w:tcPr>
            <w:tcW w:w="851" w:type="dxa"/>
            <w:vMerge/>
            <w:tcBorders>
              <w:bottom w:val="single" w:sz="6" w:space="0" w:color="auto"/>
            </w:tcBorders>
          </w:tcPr>
          <w:p w14:paraId="7F4D6DF3" w14:textId="77777777" w:rsidR="00E22952" w:rsidRPr="00491858" w:rsidRDefault="00E22952" w:rsidP="00334A80">
            <w:pPr>
              <w:jc w:val="center"/>
              <w:rPr>
                <w:rFonts w:ascii="Arial" w:hAnsi="Arial" w:cs="Arial"/>
                <w:b/>
                <w:sz w:val="22"/>
                <w:szCs w:val="22"/>
              </w:rPr>
            </w:pPr>
          </w:p>
        </w:tc>
        <w:tc>
          <w:tcPr>
            <w:tcW w:w="781" w:type="dxa"/>
            <w:vMerge/>
            <w:tcBorders>
              <w:bottom w:val="single" w:sz="6" w:space="0" w:color="auto"/>
            </w:tcBorders>
          </w:tcPr>
          <w:p w14:paraId="587FF82A" w14:textId="77777777" w:rsidR="00E22952" w:rsidRPr="00491858" w:rsidRDefault="00E22952" w:rsidP="00334A80">
            <w:pPr>
              <w:jc w:val="center"/>
              <w:rPr>
                <w:rFonts w:ascii="Arial" w:hAnsi="Arial" w:cs="Arial"/>
                <w:b/>
                <w:sz w:val="22"/>
                <w:szCs w:val="22"/>
              </w:rPr>
            </w:pPr>
          </w:p>
        </w:tc>
        <w:tc>
          <w:tcPr>
            <w:tcW w:w="860" w:type="dxa"/>
            <w:vMerge/>
            <w:tcBorders>
              <w:bottom w:val="single" w:sz="6" w:space="0" w:color="auto"/>
            </w:tcBorders>
          </w:tcPr>
          <w:p w14:paraId="4060566C" w14:textId="77777777" w:rsidR="00E22952" w:rsidRPr="00491858" w:rsidRDefault="00E22952" w:rsidP="00334A80">
            <w:pPr>
              <w:jc w:val="center"/>
              <w:rPr>
                <w:rFonts w:ascii="Arial" w:hAnsi="Arial" w:cs="Arial"/>
                <w:b/>
                <w:sz w:val="22"/>
                <w:szCs w:val="22"/>
              </w:rPr>
            </w:pPr>
          </w:p>
        </w:tc>
        <w:tc>
          <w:tcPr>
            <w:tcW w:w="720" w:type="dxa"/>
            <w:vMerge/>
            <w:tcBorders>
              <w:bottom w:val="single" w:sz="6" w:space="0" w:color="auto"/>
            </w:tcBorders>
          </w:tcPr>
          <w:p w14:paraId="4AE04E0B" w14:textId="77777777" w:rsidR="00E22952" w:rsidRPr="00491858" w:rsidRDefault="00E22952" w:rsidP="00334A80">
            <w:pPr>
              <w:jc w:val="center"/>
              <w:rPr>
                <w:rFonts w:ascii="Arial" w:hAnsi="Arial" w:cs="Arial"/>
                <w:b/>
                <w:sz w:val="22"/>
                <w:szCs w:val="22"/>
              </w:rPr>
            </w:pPr>
          </w:p>
        </w:tc>
        <w:tc>
          <w:tcPr>
            <w:tcW w:w="1025" w:type="dxa"/>
            <w:vMerge/>
            <w:tcBorders>
              <w:bottom w:val="single" w:sz="6" w:space="0" w:color="auto"/>
            </w:tcBorders>
          </w:tcPr>
          <w:p w14:paraId="1A1EC98D" w14:textId="77777777" w:rsidR="00E22952" w:rsidRPr="00491858" w:rsidRDefault="00E22952" w:rsidP="00334A80">
            <w:pPr>
              <w:jc w:val="center"/>
              <w:rPr>
                <w:rFonts w:ascii="Arial" w:hAnsi="Arial" w:cs="Arial"/>
                <w:b/>
                <w:sz w:val="22"/>
                <w:szCs w:val="22"/>
              </w:rPr>
            </w:pPr>
          </w:p>
        </w:tc>
        <w:tc>
          <w:tcPr>
            <w:tcW w:w="1061" w:type="dxa"/>
            <w:vMerge/>
            <w:tcBorders>
              <w:bottom w:val="single" w:sz="6" w:space="0" w:color="auto"/>
            </w:tcBorders>
          </w:tcPr>
          <w:p w14:paraId="2A26D9A0" w14:textId="77777777" w:rsidR="00E22952" w:rsidRPr="00491858" w:rsidRDefault="00E22952" w:rsidP="00334A80">
            <w:pPr>
              <w:jc w:val="center"/>
              <w:rPr>
                <w:rFonts w:ascii="Arial" w:hAnsi="Arial" w:cs="Arial"/>
                <w:b/>
                <w:sz w:val="22"/>
                <w:szCs w:val="22"/>
              </w:rPr>
            </w:pPr>
          </w:p>
        </w:tc>
        <w:tc>
          <w:tcPr>
            <w:tcW w:w="1134" w:type="dxa"/>
            <w:vMerge/>
            <w:tcBorders>
              <w:bottom w:val="single" w:sz="6" w:space="0" w:color="auto"/>
            </w:tcBorders>
          </w:tcPr>
          <w:p w14:paraId="2F7799D4" w14:textId="77777777" w:rsidR="00E22952" w:rsidRPr="00491858" w:rsidRDefault="00E22952" w:rsidP="00334A80">
            <w:pPr>
              <w:jc w:val="center"/>
              <w:rPr>
                <w:rFonts w:ascii="Arial" w:hAnsi="Arial" w:cs="Arial"/>
                <w:b/>
                <w:sz w:val="22"/>
                <w:szCs w:val="22"/>
              </w:rPr>
            </w:pPr>
          </w:p>
        </w:tc>
        <w:tc>
          <w:tcPr>
            <w:tcW w:w="1134" w:type="dxa"/>
            <w:vMerge/>
            <w:tcBorders>
              <w:bottom w:val="single" w:sz="6" w:space="0" w:color="auto"/>
            </w:tcBorders>
          </w:tcPr>
          <w:p w14:paraId="1A553787" w14:textId="77777777" w:rsidR="00E22952" w:rsidRPr="00491858" w:rsidRDefault="00E22952" w:rsidP="00334A80">
            <w:pPr>
              <w:jc w:val="center"/>
              <w:rPr>
                <w:rFonts w:ascii="Arial" w:hAnsi="Arial" w:cs="Arial"/>
                <w:b/>
                <w:sz w:val="22"/>
                <w:szCs w:val="22"/>
              </w:rPr>
            </w:pPr>
          </w:p>
        </w:tc>
        <w:tc>
          <w:tcPr>
            <w:tcW w:w="806" w:type="dxa"/>
            <w:tcBorders>
              <w:top w:val="single" w:sz="4" w:space="0" w:color="auto"/>
              <w:bottom w:val="single" w:sz="6" w:space="0" w:color="auto"/>
              <w:right w:val="single" w:sz="4" w:space="0" w:color="auto"/>
            </w:tcBorders>
            <w:textDirection w:val="btLr"/>
            <w:vAlign w:val="center"/>
          </w:tcPr>
          <w:p w14:paraId="524003E5" w14:textId="77777777" w:rsidR="00E22952" w:rsidRPr="00491858" w:rsidRDefault="00E22952" w:rsidP="00334A80">
            <w:pPr>
              <w:ind w:left="113" w:right="113"/>
              <w:jc w:val="center"/>
              <w:rPr>
                <w:rFonts w:ascii="Arial" w:hAnsi="Arial" w:cs="Arial"/>
                <w:b/>
                <w:sz w:val="22"/>
                <w:szCs w:val="22"/>
              </w:rPr>
            </w:pPr>
            <w:r w:rsidRPr="00491858">
              <w:rPr>
                <w:rFonts w:ascii="Arial" w:hAnsi="Arial" w:cs="Arial"/>
                <w:b/>
                <w:sz w:val="22"/>
                <w:szCs w:val="22"/>
              </w:rPr>
              <w:t>Фактический</w:t>
            </w:r>
          </w:p>
        </w:tc>
        <w:tc>
          <w:tcPr>
            <w:tcW w:w="749" w:type="dxa"/>
            <w:tcBorders>
              <w:top w:val="single" w:sz="4" w:space="0" w:color="auto"/>
              <w:left w:val="single" w:sz="4" w:space="0" w:color="auto"/>
              <w:bottom w:val="single" w:sz="6" w:space="0" w:color="auto"/>
            </w:tcBorders>
            <w:textDirection w:val="btLr"/>
            <w:vAlign w:val="center"/>
          </w:tcPr>
          <w:p w14:paraId="7CE23776" w14:textId="77777777" w:rsidR="00E22952" w:rsidRPr="00491858" w:rsidRDefault="00E22952" w:rsidP="00334A80">
            <w:pPr>
              <w:ind w:left="113" w:right="113"/>
              <w:jc w:val="center"/>
              <w:rPr>
                <w:rFonts w:ascii="Arial" w:hAnsi="Arial" w:cs="Arial"/>
                <w:b/>
                <w:sz w:val="22"/>
                <w:szCs w:val="22"/>
              </w:rPr>
            </w:pPr>
            <w:r w:rsidRPr="00491858">
              <w:rPr>
                <w:rFonts w:ascii="Arial" w:hAnsi="Arial" w:cs="Arial"/>
                <w:b/>
                <w:sz w:val="22"/>
                <w:szCs w:val="22"/>
              </w:rPr>
              <w:t>Нормативный</w:t>
            </w:r>
          </w:p>
        </w:tc>
        <w:tc>
          <w:tcPr>
            <w:tcW w:w="819" w:type="dxa"/>
            <w:vMerge/>
            <w:tcBorders>
              <w:bottom w:val="single" w:sz="6" w:space="0" w:color="auto"/>
              <w:right w:val="double" w:sz="4" w:space="0" w:color="auto"/>
            </w:tcBorders>
          </w:tcPr>
          <w:p w14:paraId="0D76B0D1" w14:textId="77777777" w:rsidR="00E22952" w:rsidRPr="00491858" w:rsidRDefault="00E22952" w:rsidP="00334A80">
            <w:pPr>
              <w:jc w:val="center"/>
              <w:rPr>
                <w:rFonts w:ascii="Arial" w:hAnsi="Arial" w:cs="Arial"/>
                <w:b/>
                <w:sz w:val="22"/>
                <w:szCs w:val="22"/>
              </w:rPr>
            </w:pPr>
          </w:p>
        </w:tc>
      </w:tr>
      <w:tr w:rsidR="00E22952" w:rsidRPr="00491858" w14:paraId="380AD784" w14:textId="77777777" w:rsidTr="00491858">
        <w:trPr>
          <w:cantSplit/>
          <w:trHeight w:val="74"/>
          <w:jc w:val="center"/>
        </w:trPr>
        <w:tc>
          <w:tcPr>
            <w:tcW w:w="1702" w:type="dxa"/>
            <w:tcBorders>
              <w:top w:val="single" w:sz="6" w:space="0" w:color="auto"/>
              <w:left w:val="double" w:sz="4" w:space="0" w:color="auto"/>
              <w:bottom w:val="double" w:sz="4" w:space="0" w:color="auto"/>
            </w:tcBorders>
          </w:tcPr>
          <w:p w14:paraId="05C1790A" w14:textId="77777777" w:rsidR="00E22952" w:rsidRPr="00491858" w:rsidRDefault="00E22952" w:rsidP="00334A80">
            <w:pPr>
              <w:jc w:val="center"/>
              <w:rPr>
                <w:rFonts w:ascii="Arial" w:hAnsi="Arial" w:cs="Arial"/>
                <w:b/>
                <w:sz w:val="22"/>
                <w:szCs w:val="22"/>
              </w:rPr>
            </w:pPr>
            <w:r w:rsidRPr="00491858">
              <w:rPr>
                <w:rFonts w:ascii="Arial" w:hAnsi="Arial" w:cs="Arial"/>
                <w:b/>
                <w:sz w:val="22"/>
                <w:szCs w:val="22"/>
              </w:rPr>
              <w:t>1</w:t>
            </w:r>
          </w:p>
        </w:tc>
        <w:tc>
          <w:tcPr>
            <w:tcW w:w="927" w:type="dxa"/>
            <w:tcBorders>
              <w:top w:val="single" w:sz="6" w:space="0" w:color="auto"/>
              <w:bottom w:val="double" w:sz="4" w:space="0" w:color="auto"/>
            </w:tcBorders>
          </w:tcPr>
          <w:p w14:paraId="6A4D3A17" w14:textId="77777777" w:rsidR="00E22952" w:rsidRPr="00491858" w:rsidRDefault="00E22952" w:rsidP="00334A80">
            <w:pPr>
              <w:jc w:val="center"/>
              <w:rPr>
                <w:rFonts w:ascii="Arial" w:hAnsi="Arial" w:cs="Arial"/>
                <w:b/>
                <w:sz w:val="22"/>
                <w:szCs w:val="22"/>
              </w:rPr>
            </w:pPr>
            <w:r w:rsidRPr="00491858">
              <w:rPr>
                <w:rFonts w:ascii="Arial" w:hAnsi="Arial" w:cs="Arial"/>
                <w:b/>
                <w:sz w:val="22"/>
                <w:szCs w:val="22"/>
              </w:rPr>
              <w:t>2</w:t>
            </w:r>
          </w:p>
        </w:tc>
        <w:tc>
          <w:tcPr>
            <w:tcW w:w="915" w:type="dxa"/>
            <w:tcBorders>
              <w:top w:val="single" w:sz="6" w:space="0" w:color="auto"/>
              <w:bottom w:val="double" w:sz="4" w:space="0" w:color="auto"/>
            </w:tcBorders>
          </w:tcPr>
          <w:p w14:paraId="2FBA6CCF" w14:textId="77777777" w:rsidR="00E22952" w:rsidRPr="00491858" w:rsidRDefault="00E22952" w:rsidP="00334A80">
            <w:pPr>
              <w:jc w:val="center"/>
              <w:rPr>
                <w:rFonts w:ascii="Arial" w:hAnsi="Arial" w:cs="Arial"/>
                <w:b/>
                <w:sz w:val="22"/>
                <w:szCs w:val="22"/>
              </w:rPr>
            </w:pPr>
            <w:r w:rsidRPr="00491858">
              <w:rPr>
                <w:rFonts w:ascii="Arial" w:hAnsi="Arial" w:cs="Arial"/>
                <w:b/>
                <w:sz w:val="22"/>
                <w:szCs w:val="22"/>
              </w:rPr>
              <w:t>3</w:t>
            </w:r>
          </w:p>
        </w:tc>
        <w:tc>
          <w:tcPr>
            <w:tcW w:w="993" w:type="dxa"/>
            <w:tcBorders>
              <w:top w:val="single" w:sz="6" w:space="0" w:color="auto"/>
              <w:bottom w:val="double" w:sz="4" w:space="0" w:color="auto"/>
            </w:tcBorders>
          </w:tcPr>
          <w:p w14:paraId="1DECFC9F" w14:textId="77777777" w:rsidR="00E22952" w:rsidRPr="00491858" w:rsidRDefault="00E22952" w:rsidP="00334A80">
            <w:pPr>
              <w:jc w:val="center"/>
              <w:rPr>
                <w:rFonts w:ascii="Arial" w:hAnsi="Arial" w:cs="Arial"/>
                <w:b/>
                <w:sz w:val="22"/>
                <w:szCs w:val="22"/>
              </w:rPr>
            </w:pPr>
            <w:r w:rsidRPr="00491858">
              <w:rPr>
                <w:rFonts w:ascii="Arial" w:hAnsi="Arial" w:cs="Arial"/>
                <w:b/>
                <w:sz w:val="22"/>
                <w:szCs w:val="22"/>
              </w:rPr>
              <w:t>4</w:t>
            </w:r>
          </w:p>
        </w:tc>
        <w:tc>
          <w:tcPr>
            <w:tcW w:w="850" w:type="dxa"/>
            <w:tcBorders>
              <w:top w:val="single" w:sz="6" w:space="0" w:color="auto"/>
              <w:bottom w:val="double" w:sz="4" w:space="0" w:color="auto"/>
            </w:tcBorders>
          </w:tcPr>
          <w:p w14:paraId="27A414D0" w14:textId="77777777" w:rsidR="00E22952" w:rsidRPr="00491858" w:rsidRDefault="00E22952" w:rsidP="00334A80">
            <w:pPr>
              <w:jc w:val="center"/>
              <w:rPr>
                <w:rFonts w:ascii="Arial" w:hAnsi="Arial" w:cs="Arial"/>
                <w:b/>
                <w:sz w:val="22"/>
                <w:szCs w:val="22"/>
              </w:rPr>
            </w:pPr>
            <w:r w:rsidRPr="00491858">
              <w:rPr>
                <w:rFonts w:ascii="Arial" w:hAnsi="Arial" w:cs="Arial"/>
                <w:b/>
                <w:sz w:val="22"/>
                <w:szCs w:val="22"/>
              </w:rPr>
              <w:t>5</w:t>
            </w:r>
          </w:p>
        </w:tc>
        <w:tc>
          <w:tcPr>
            <w:tcW w:w="851" w:type="dxa"/>
            <w:tcBorders>
              <w:top w:val="single" w:sz="6" w:space="0" w:color="auto"/>
              <w:bottom w:val="double" w:sz="4" w:space="0" w:color="auto"/>
            </w:tcBorders>
          </w:tcPr>
          <w:p w14:paraId="5CBF3A1D" w14:textId="77777777" w:rsidR="00E22952" w:rsidRPr="00491858" w:rsidRDefault="00E22952" w:rsidP="00334A80">
            <w:pPr>
              <w:jc w:val="center"/>
              <w:rPr>
                <w:rFonts w:ascii="Arial" w:hAnsi="Arial" w:cs="Arial"/>
                <w:b/>
                <w:sz w:val="22"/>
                <w:szCs w:val="22"/>
              </w:rPr>
            </w:pPr>
            <w:r w:rsidRPr="00491858">
              <w:rPr>
                <w:rFonts w:ascii="Arial" w:hAnsi="Arial" w:cs="Arial"/>
                <w:b/>
                <w:sz w:val="22"/>
                <w:szCs w:val="22"/>
              </w:rPr>
              <w:t>6</w:t>
            </w:r>
          </w:p>
        </w:tc>
        <w:tc>
          <w:tcPr>
            <w:tcW w:w="781" w:type="dxa"/>
            <w:tcBorders>
              <w:top w:val="single" w:sz="6" w:space="0" w:color="auto"/>
              <w:bottom w:val="double" w:sz="4" w:space="0" w:color="auto"/>
            </w:tcBorders>
          </w:tcPr>
          <w:p w14:paraId="2F256079" w14:textId="77777777" w:rsidR="00E22952" w:rsidRPr="00491858" w:rsidRDefault="00E22952" w:rsidP="00334A80">
            <w:pPr>
              <w:jc w:val="center"/>
              <w:rPr>
                <w:rFonts w:ascii="Arial" w:hAnsi="Arial" w:cs="Arial"/>
                <w:b/>
                <w:sz w:val="22"/>
                <w:szCs w:val="22"/>
              </w:rPr>
            </w:pPr>
            <w:r w:rsidRPr="00491858">
              <w:rPr>
                <w:rFonts w:ascii="Arial" w:hAnsi="Arial" w:cs="Arial"/>
                <w:b/>
                <w:sz w:val="22"/>
                <w:szCs w:val="22"/>
              </w:rPr>
              <w:t>7</w:t>
            </w:r>
          </w:p>
        </w:tc>
        <w:tc>
          <w:tcPr>
            <w:tcW w:w="860" w:type="dxa"/>
            <w:tcBorders>
              <w:top w:val="single" w:sz="6" w:space="0" w:color="auto"/>
              <w:bottom w:val="double" w:sz="4" w:space="0" w:color="auto"/>
            </w:tcBorders>
          </w:tcPr>
          <w:p w14:paraId="47F2D80D" w14:textId="77777777" w:rsidR="00E22952" w:rsidRPr="00491858" w:rsidRDefault="00E22952" w:rsidP="00334A80">
            <w:pPr>
              <w:jc w:val="center"/>
              <w:rPr>
                <w:rFonts w:ascii="Arial" w:hAnsi="Arial" w:cs="Arial"/>
                <w:b/>
                <w:sz w:val="22"/>
                <w:szCs w:val="22"/>
              </w:rPr>
            </w:pPr>
            <w:r w:rsidRPr="00491858">
              <w:rPr>
                <w:rFonts w:ascii="Arial" w:hAnsi="Arial" w:cs="Arial"/>
                <w:b/>
                <w:sz w:val="22"/>
                <w:szCs w:val="22"/>
              </w:rPr>
              <w:t>8</w:t>
            </w:r>
          </w:p>
        </w:tc>
        <w:tc>
          <w:tcPr>
            <w:tcW w:w="720" w:type="dxa"/>
            <w:tcBorders>
              <w:top w:val="single" w:sz="6" w:space="0" w:color="auto"/>
              <w:bottom w:val="double" w:sz="4" w:space="0" w:color="auto"/>
            </w:tcBorders>
          </w:tcPr>
          <w:p w14:paraId="4A57393F" w14:textId="77777777" w:rsidR="00E22952" w:rsidRPr="00491858" w:rsidRDefault="00E22952" w:rsidP="00334A80">
            <w:pPr>
              <w:jc w:val="center"/>
              <w:rPr>
                <w:rFonts w:ascii="Arial" w:hAnsi="Arial" w:cs="Arial"/>
                <w:b/>
                <w:sz w:val="22"/>
                <w:szCs w:val="22"/>
              </w:rPr>
            </w:pPr>
            <w:r w:rsidRPr="00491858">
              <w:rPr>
                <w:rFonts w:ascii="Arial" w:hAnsi="Arial" w:cs="Arial"/>
                <w:b/>
                <w:sz w:val="22"/>
                <w:szCs w:val="22"/>
              </w:rPr>
              <w:t>9</w:t>
            </w:r>
          </w:p>
        </w:tc>
        <w:tc>
          <w:tcPr>
            <w:tcW w:w="1025" w:type="dxa"/>
            <w:tcBorders>
              <w:top w:val="single" w:sz="6" w:space="0" w:color="auto"/>
              <w:bottom w:val="double" w:sz="4" w:space="0" w:color="auto"/>
            </w:tcBorders>
          </w:tcPr>
          <w:p w14:paraId="0F3C0D84" w14:textId="77777777" w:rsidR="00E22952" w:rsidRPr="00491858" w:rsidRDefault="00E22952" w:rsidP="00334A80">
            <w:pPr>
              <w:jc w:val="center"/>
              <w:rPr>
                <w:rFonts w:ascii="Arial" w:hAnsi="Arial" w:cs="Arial"/>
                <w:b/>
                <w:sz w:val="22"/>
                <w:szCs w:val="22"/>
              </w:rPr>
            </w:pPr>
            <w:r w:rsidRPr="00491858">
              <w:rPr>
                <w:rFonts w:ascii="Arial" w:hAnsi="Arial" w:cs="Arial"/>
                <w:b/>
                <w:sz w:val="22"/>
                <w:szCs w:val="22"/>
              </w:rPr>
              <w:t>10</w:t>
            </w:r>
          </w:p>
        </w:tc>
        <w:tc>
          <w:tcPr>
            <w:tcW w:w="1061" w:type="dxa"/>
            <w:tcBorders>
              <w:top w:val="single" w:sz="6" w:space="0" w:color="auto"/>
              <w:bottom w:val="double" w:sz="4" w:space="0" w:color="auto"/>
            </w:tcBorders>
          </w:tcPr>
          <w:p w14:paraId="0DDF3C73" w14:textId="77777777" w:rsidR="00E22952" w:rsidRPr="00491858" w:rsidRDefault="00E22952" w:rsidP="00334A80">
            <w:pPr>
              <w:jc w:val="center"/>
              <w:rPr>
                <w:rFonts w:ascii="Arial" w:hAnsi="Arial" w:cs="Arial"/>
                <w:b/>
                <w:sz w:val="22"/>
                <w:szCs w:val="22"/>
              </w:rPr>
            </w:pPr>
            <w:r w:rsidRPr="00491858">
              <w:rPr>
                <w:rFonts w:ascii="Arial" w:hAnsi="Arial" w:cs="Arial"/>
                <w:b/>
                <w:sz w:val="22"/>
                <w:szCs w:val="22"/>
              </w:rPr>
              <w:t>11</w:t>
            </w:r>
          </w:p>
        </w:tc>
        <w:tc>
          <w:tcPr>
            <w:tcW w:w="1134" w:type="dxa"/>
            <w:tcBorders>
              <w:top w:val="single" w:sz="6" w:space="0" w:color="auto"/>
              <w:bottom w:val="double" w:sz="4" w:space="0" w:color="auto"/>
            </w:tcBorders>
          </w:tcPr>
          <w:p w14:paraId="481EC3CB" w14:textId="77777777" w:rsidR="00E22952" w:rsidRPr="00491858" w:rsidRDefault="00E22952" w:rsidP="00334A80">
            <w:pPr>
              <w:jc w:val="center"/>
              <w:rPr>
                <w:rFonts w:ascii="Arial" w:hAnsi="Arial" w:cs="Arial"/>
                <w:b/>
                <w:sz w:val="22"/>
                <w:szCs w:val="22"/>
              </w:rPr>
            </w:pPr>
            <w:r w:rsidRPr="00491858">
              <w:rPr>
                <w:rFonts w:ascii="Arial" w:hAnsi="Arial" w:cs="Arial"/>
                <w:b/>
                <w:sz w:val="22"/>
                <w:szCs w:val="22"/>
              </w:rPr>
              <w:t>12</w:t>
            </w:r>
          </w:p>
        </w:tc>
        <w:tc>
          <w:tcPr>
            <w:tcW w:w="1134" w:type="dxa"/>
            <w:tcBorders>
              <w:top w:val="single" w:sz="6" w:space="0" w:color="auto"/>
              <w:bottom w:val="double" w:sz="4" w:space="0" w:color="auto"/>
            </w:tcBorders>
          </w:tcPr>
          <w:p w14:paraId="5F4A2F8A" w14:textId="77777777" w:rsidR="00E22952" w:rsidRPr="00491858" w:rsidRDefault="00E22952" w:rsidP="00334A80">
            <w:pPr>
              <w:jc w:val="center"/>
              <w:rPr>
                <w:rFonts w:ascii="Arial" w:hAnsi="Arial" w:cs="Arial"/>
                <w:b/>
                <w:sz w:val="22"/>
                <w:szCs w:val="22"/>
              </w:rPr>
            </w:pPr>
            <w:r w:rsidRPr="00491858">
              <w:rPr>
                <w:rFonts w:ascii="Arial" w:hAnsi="Arial" w:cs="Arial"/>
                <w:b/>
                <w:sz w:val="22"/>
                <w:szCs w:val="22"/>
              </w:rPr>
              <w:t>13</w:t>
            </w:r>
          </w:p>
        </w:tc>
        <w:tc>
          <w:tcPr>
            <w:tcW w:w="806" w:type="dxa"/>
            <w:tcBorders>
              <w:top w:val="single" w:sz="6" w:space="0" w:color="auto"/>
              <w:bottom w:val="double" w:sz="4" w:space="0" w:color="auto"/>
              <w:right w:val="single" w:sz="4" w:space="0" w:color="auto"/>
            </w:tcBorders>
          </w:tcPr>
          <w:p w14:paraId="3C0EB772" w14:textId="77777777" w:rsidR="00E22952" w:rsidRPr="00491858" w:rsidRDefault="00E22952" w:rsidP="00334A80">
            <w:pPr>
              <w:jc w:val="center"/>
              <w:rPr>
                <w:rFonts w:ascii="Arial" w:hAnsi="Arial" w:cs="Arial"/>
                <w:b/>
                <w:sz w:val="22"/>
                <w:szCs w:val="22"/>
              </w:rPr>
            </w:pPr>
            <w:r w:rsidRPr="00491858">
              <w:rPr>
                <w:rFonts w:ascii="Arial" w:hAnsi="Arial" w:cs="Arial"/>
                <w:b/>
                <w:sz w:val="22"/>
                <w:szCs w:val="22"/>
              </w:rPr>
              <w:t>14</w:t>
            </w:r>
          </w:p>
        </w:tc>
        <w:tc>
          <w:tcPr>
            <w:tcW w:w="749" w:type="dxa"/>
            <w:tcBorders>
              <w:top w:val="single" w:sz="6" w:space="0" w:color="auto"/>
              <w:left w:val="single" w:sz="4" w:space="0" w:color="auto"/>
              <w:bottom w:val="double" w:sz="4" w:space="0" w:color="auto"/>
            </w:tcBorders>
          </w:tcPr>
          <w:p w14:paraId="1BA062FD" w14:textId="77777777" w:rsidR="00E22952" w:rsidRPr="00491858" w:rsidRDefault="00E22952" w:rsidP="00334A80">
            <w:pPr>
              <w:jc w:val="center"/>
              <w:rPr>
                <w:rFonts w:ascii="Arial" w:hAnsi="Arial" w:cs="Arial"/>
                <w:b/>
                <w:sz w:val="22"/>
                <w:szCs w:val="22"/>
              </w:rPr>
            </w:pPr>
            <w:r w:rsidRPr="00491858">
              <w:rPr>
                <w:rFonts w:ascii="Arial" w:hAnsi="Arial" w:cs="Arial"/>
                <w:b/>
                <w:sz w:val="22"/>
                <w:szCs w:val="22"/>
              </w:rPr>
              <w:t>15</w:t>
            </w:r>
          </w:p>
        </w:tc>
        <w:tc>
          <w:tcPr>
            <w:tcW w:w="819" w:type="dxa"/>
            <w:tcBorders>
              <w:top w:val="single" w:sz="6" w:space="0" w:color="auto"/>
              <w:bottom w:val="double" w:sz="4" w:space="0" w:color="auto"/>
              <w:right w:val="double" w:sz="4" w:space="0" w:color="auto"/>
            </w:tcBorders>
          </w:tcPr>
          <w:p w14:paraId="73023DD4" w14:textId="77777777" w:rsidR="00E22952" w:rsidRPr="00491858" w:rsidRDefault="00E22952" w:rsidP="00334A80">
            <w:pPr>
              <w:jc w:val="center"/>
              <w:rPr>
                <w:rFonts w:ascii="Arial" w:hAnsi="Arial" w:cs="Arial"/>
                <w:b/>
                <w:sz w:val="22"/>
                <w:szCs w:val="22"/>
              </w:rPr>
            </w:pPr>
            <w:r w:rsidRPr="00491858">
              <w:rPr>
                <w:rFonts w:ascii="Arial" w:hAnsi="Arial" w:cs="Arial"/>
                <w:b/>
                <w:sz w:val="22"/>
                <w:szCs w:val="22"/>
              </w:rPr>
              <w:t>16</w:t>
            </w:r>
          </w:p>
        </w:tc>
      </w:tr>
      <w:tr w:rsidR="00491858" w:rsidRPr="00491858" w14:paraId="62A992F0" w14:textId="77777777" w:rsidTr="00491858">
        <w:trPr>
          <w:cantSplit/>
          <w:trHeight w:val="287"/>
          <w:jc w:val="center"/>
        </w:trPr>
        <w:tc>
          <w:tcPr>
            <w:tcW w:w="1702" w:type="dxa"/>
            <w:tcBorders>
              <w:top w:val="single" w:sz="4" w:space="0" w:color="auto"/>
              <w:left w:val="double" w:sz="4" w:space="0" w:color="auto"/>
              <w:bottom w:val="single" w:sz="6" w:space="0" w:color="auto"/>
            </w:tcBorders>
            <w:vAlign w:val="center"/>
          </w:tcPr>
          <w:p w14:paraId="12FAB334" w14:textId="0C20F34B" w:rsidR="00491858" w:rsidRPr="00491858" w:rsidRDefault="00491858" w:rsidP="00491858">
            <w:pPr>
              <w:jc w:val="center"/>
              <w:rPr>
                <w:rFonts w:ascii="Arial" w:hAnsi="Arial" w:cs="Arial"/>
                <w:sz w:val="22"/>
                <w:szCs w:val="22"/>
              </w:rPr>
            </w:pPr>
            <w:r w:rsidRPr="00491858">
              <w:rPr>
                <w:rFonts w:ascii="Arial" w:hAnsi="Arial" w:cs="Arial"/>
                <w:sz w:val="22"/>
                <w:szCs w:val="22"/>
              </w:rPr>
              <w:t>Бурение</w:t>
            </w:r>
          </w:p>
        </w:tc>
        <w:tc>
          <w:tcPr>
            <w:tcW w:w="927" w:type="dxa"/>
            <w:tcBorders>
              <w:top w:val="single" w:sz="4" w:space="0" w:color="auto"/>
              <w:bottom w:val="single" w:sz="6" w:space="0" w:color="auto"/>
            </w:tcBorders>
            <w:vAlign w:val="center"/>
          </w:tcPr>
          <w:p w14:paraId="36B999F9" w14:textId="1D82CC5A" w:rsidR="00491858" w:rsidRPr="00491858" w:rsidRDefault="00491858" w:rsidP="00491858">
            <w:pPr>
              <w:ind w:left="-142" w:right="-112"/>
              <w:jc w:val="center"/>
              <w:rPr>
                <w:rFonts w:ascii="Arial" w:hAnsi="Arial" w:cs="Arial"/>
                <w:sz w:val="22"/>
                <w:szCs w:val="22"/>
              </w:rPr>
            </w:pPr>
            <w:r>
              <w:rPr>
                <w:rFonts w:ascii="Arial" w:hAnsi="Arial" w:cs="Arial"/>
                <w:sz w:val="22"/>
                <w:szCs w:val="22"/>
              </w:rPr>
              <w:t>300</w:t>
            </w:r>
            <w:r w:rsidRPr="00491858">
              <w:rPr>
                <w:rFonts w:ascii="Arial" w:hAnsi="Arial" w:cs="Arial"/>
                <w:sz w:val="22"/>
                <w:szCs w:val="22"/>
              </w:rPr>
              <w:t>0</w:t>
            </w:r>
          </w:p>
        </w:tc>
        <w:tc>
          <w:tcPr>
            <w:tcW w:w="915" w:type="dxa"/>
            <w:tcBorders>
              <w:top w:val="single" w:sz="4" w:space="0" w:color="auto"/>
              <w:bottom w:val="single" w:sz="6" w:space="0" w:color="auto"/>
            </w:tcBorders>
            <w:vAlign w:val="center"/>
          </w:tcPr>
          <w:p w14:paraId="0954B542" w14:textId="454AC9FB" w:rsidR="00491858" w:rsidRPr="00491858" w:rsidRDefault="00491858" w:rsidP="00491858">
            <w:pPr>
              <w:ind w:left="-104" w:right="-30" w:firstLine="104"/>
              <w:jc w:val="center"/>
              <w:rPr>
                <w:rFonts w:ascii="Arial" w:hAnsi="Arial" w:cs="Arial"/>
                <w:snapToGrid w:val="0"/>
                <w:sz w:val="22"/>
                <w:szCs w:val="22"/>
              </w:rPr>
            </w:pPr>
            <w:r>
              <w:rPr>
                <w:rFonts w:ascii="Arial" w:hAnsi="Arial" w:cs="Arial"/>
                <w:snapToGrid w:val="0"/>
                <w:sz w:val="22"/>
                <w:szCs w:val="22"/>
              </w:rPr>
              <w:t>4673,3</w:t>
            </w:r>
          </w:p>
        </w:tc>
        <w:tc>
          <w:tcPr>
            <w:tcW w:w="993" w:type="dxa"/>
            <w:tcBorders>
              <w:top w:val="single" w:sz="4" w:space="0" w:color="auto"/>
              <w:bottom w:val="single" w:sz="6" w:space="0" w:color="auto"/>
            </w:tcBorders>
            <w:vAlign w:val="center"/>
          </w:tcPr>
          <w:p w14:paraId="11BA699D" w14:textId="53B07849" w:rsidR="00491858" w:rsidRPr="00491858" w:rsidRDefault="00491858" w:rsidP="00491858">
            <w:pPr>
              <w:ind w:left="-104" w:right="-30" w:firstLine="104"/>
              <w:jc w:val="center"/>
              <w:rPr>
                <w:rFonts w:ascii="Arial" w:hAnsi="Arial" w:cs="Arial"/>
                <w:snapToGrid w:val="0"/>
                <w:sz w:val="22"/>
                <w:szCs w:val="22"/>
              </w:rPr>
            </w:pPr>
            <w:r>
              <w:rPr>
                <w:rFonts w:ascii="Arial" w:hAnsi="Arial" w:cs="Arial"/>
                <w:snapToGrid w:val="0"/>
                <w:sz w:val="22"/>
                <w:szCs w:val="22"/>
              </w:rPr>
              <w:t>4673,3</w:t>
            </w:r>
          </w:p>
        </w:tc>
        <w:tc>
          <w:tcPr>
            <w:tcW w:w="850" w:type="dxa"/>
            <w:tcBorders>
              <w:top w:val="single" w:sz="4" w:space="0" w:color="auto"/>
              <w:bottom w:val="single" w:sz="6" w:space="0" w:color="auto"/>
            </w:tcBorders>
            <w:vAlign w:val="center"/>
          </w:tcPr>
          <w:p w14:paraId="37726E33" w14:textId="77777777" w:rsidR="00491858" w:rsidRPr="00491858" w:rsidRDefault="00491858" w:rsidP="00491858">
            <w:pPr>
              <w:jc w:val="center"/>
              <w:rPr>
                <w:rFonts w:ascii="Arial" w:hAnsi="Arial" w:cs="Arial"/>
                <w:sz w:val="22"/>
                <w:szCs w:val="22"/>
              </w:rPr>
            </w:pPr>
            <w:r w:rsidRPr="00491858">
              <w:rPr>
                <w:rFonts w:ascii="Arial" w:hAnsi="Arial" w:cs="Arial"/>
                <w:sz w:val="22"/>
                <w:szCs w:val="22"/>
              </w:rPr>
              <w:t>1</w:t>
            </w:r>
          </w:p>
        </w:tc>
        <w:tc>
          <w:tcPr>
            <w:tcW w:w="851" w:type="dxa"/>
            <w:tcBorders>
              <w:top w:val="single" w:sz="4" w:space="0" w:color="auto"/>
              <w:bottom w:val="single" w:sz="6" w:space="0" w:color="auto"/>
            </w:tcBorders>
            <w:vAlign w:val="center"/>
          </w:tcPr>
          <w:p w14:paraId="3BFA5CEA" w14:textId="77777777" w:rsidR="00491858" w:rsidRPr="00491858" w:rsidRDefault="00491858" w:rsidP="00491858">
            <w:pPr>
              <w:jc w:val="center"/>
              <w:rPr>
                <w:rFonts w:ascii="Arial" w:hAnsi="Arial" w:cs="Arial"/>
                <w:sz w:val="22"/>
                <w:szCs w:val="22"/>
              </w:rPr>
            </w:pPr>
            <w:r w:rsidRPr="00491858">
              <w:rPr>
                <w:rFonts w:ascii="Arial" w:hAnsi="Arial" w:cs="Arial"/>
                <w:sz w:val="22"/>
                <w:szCs w:val="22"/>
              </w:rPr>
              <w:t>СБТ</w:t>
            </w:r>
          </w:p>
        </w:tc>
        <w:tc>
          <w:tcPr>
            <w:tcW w:w="781" w:type="dxa"/>
            <w:tcBorders>
              <w:top w:val="single" w:sz="4" w:space="0" w:color="auto"/>
              <w:bottom w:val="single" w:sz="6" w:space="0" w:color="auto"/>
            </w:tcBorders>
            <w:vAlign w:val="center"/>
          </w:tcPr>
          <w:p w14:paraId="0ECB544D" w14:textId="0C1ACB7F" w:rsidR="00491858" w:rsidRPr="00491858" w:rsidRDefault="00491858" w:rsidP="00491858">
            <w:pPr>
              <w:jc w:val="center"/>
              <w:rPr>
                <w:rFonts w:ascii="Arial" w:hAnsi="Arial" w:cs="Arial"/>
                <w:sz w:val="22"/>
                <w:szCs w:val="22"/>
              </w:rPr>
            </w:pPr>
            <w:r>
              <w:rPr>
                <w:rFonts w:ascii="Arial" w:hAnsi="Arial" w:cs="Arial"/>
                <w:sz w:val="22"/>
                <w:szCs w:val="22"/>
              </w:rPr>
              <w:t>88,9</w:t>
            </w:r>
          </w:p>
        </w:tc>
        <w:tc>
          <w:tcPr>
            <w:tcW w:w="860" w:type="dxa"/>
            <w:tcBorders>
              <w:top w:val="single" w:sz="4" w:space="0" w:color="auto"/>
              <w:bottom w:val="single" w:sz="6" w:space="0" w:color="auto"/>
            </w:tcBorders>
          </w:tcPr>
          <w:p w14:paraId="296DD8E7" w14:textId="2733B3CC" w:rsidR="00491858" w:rsidRPr="00491858" w:rsidRDefault="00491858" w:rsidP="00491858">
            <w:pPr>
              <w:jc w:val="center"/>
              <w:rPr>
                <w:rFonts w:ascii="Arial" w:hAnsi="Arial" w:cs="Arial"/>
                <w:sz w:val="22"/>
                <w:szCs w:val="22"/>
              </w:rPr>
            </w:pPr>
            <w:r w:rsidRPr="00F265E7">
              <w:rPr>
                <w:rFonts w:ascii="Arial" w:hAnsi="Arial" w:cs="Arial"/>
                <w:sz w:val="22"/>
                <w:szCs w:val="22"/>
              </w:rPr>
              <w:t>S</w:t>
            </w:r>
            <w:r w:rsidRPr="00F265E7">
              <w:rPr>
                <w:rFonts w:ascii="Arial" w:hAnsi="Arial" w:cs="Arial"/>
                <w:sz w:val="22"/>
                <w:szCs w:val="22"/>
                <w:lang w:val="en-US"/>
              </w:rPr>
              <w:t>-1</w:t>
            </w:r>
            <w:r w:rsidRPr="00F265E7">
              <w:rPr>
                <w:rFonts w:ascii="Arial" w:hAnsi="Arial" w:cs="Arial"/>
                <w:sz w:val="22"/>
                <w:szCs w:val="22"/>
              </w:rPr>
              <w:t>3</w:t>
            </w:r>
            <w:r w:rsidRPr="00F265E7">
              <w:rPr>
                <w:rFonts w:ascii="Arial" w:hAnsi="Arial" w:cs="Arial"/>
                <w:sz w:val="22"/>
                <w:szCs w:val="22"/>
                <w:lang w:val="en-US"/>
              </w:rPr>
              <w:t>5</w:t>
            </w:r>
          </w:p>
        </w:tc>
        <w:tc>
          <w:tcPr>
            <w:tcW w:w="720" w:type="dxa"/>
            <w:tcBorders>
              <w:top w:val="single" w:sz="4" w:space="0" w:color="auto"/>
              <w:bottom w:val="single" w:sz="6" w:space="0" w:color="auto"/>
            </w:tcBorders>
            <w:vAlign w:val="center"/>
          </w:tcPr>
          <w:p w14:paraId="7626E1F8" w14:textId="56E7973F" w:rsidR="00491858" w:rsidRPr="00491858" w:rsidRDefault="00491858" w:rsidP="00491858">
            <w:pPr>
              <w:jc w:val="center"/>
              <w:rPr>
                <w:rFonts w:ascii="Arial" w:hAnsi="Arial" w:cs="Arial"/>
                <w:sz w:val="22"/>
                <w:szCs w:val="22"/>
                <w:lang w:val="en-US"/>
              </w:rPr>
            </w:pPr>
            <w:r w:rsidRPr="00491858">
              <w:rPr>
                <w:rFonts w:ascii="Arial" w:hAnsi="Arial" w:cs="Arial"/>
                <w:sz w:val="22"/>
                <w:szCs w:val="22"/>
              </w:rPr>
              <w:t>9,35</w:t>
            </w:r>
          </w:p>
        </w:tc>
        <w:tc>
          <w:tcPr>
            <w:tcW w:w="1025" w:type="dxa"/>
            <w:tcBorders>
              <w:top w:val="single" w:sz="4" w:space="0" w:color="auto"/>
              <w:bottom w:val="single" w:sz="6" w:space="0" w:color="auto"/>
            </w:tcBorders>
          </w:tcPr>
          <w:p w14:paraId="4CB7CEF2" w14:textId="0DEB219C" w:rsidR="00491858" w:rsidRPr="00491858" w:rsidRDefault="00DF5081" w:rsidP="00491858">
            <w:pPr>
              <w:jc w:val="center"/>
              <w:rPr>
                <w:rFonts w:ascii="Arial" w:hAnsi="Arial" w:cs="Arial"/>
                <w:sz w:val="22"/>
                <w:szCs w:val="22"/>
              </w:rPr>
            </w:pPr>
            <w:r w:rsidRPr="006C4C54">
              <w:rPr>
                <w:rFonts w:ascii="Arial" w:hAnsi="Arial" w:cs="Arial"/>
                <w:bCs/>
                <w:sz w:val="22"/>
                <w:szCs w:val="22"/>
                <w:lang w:val="en-US"/>
              </w:rPr>
              <w:t>NC-</w:t>
            </w:r>
            <w:r>
              <w:rPr>
                <w:rFonts w:ascii="Arial" w:hAnsi="Arial" w:cs="Arial"/>
                <w:bCs/>
                <w:sz w:val="22"/>
                <w:szCs w:val="22"/>
                <w:lang w:val="en-US"/>
              </w:rPr>
              <w:t>38</w:t>
            </w:r>
          </w:p>
        </w:tc>
        <w:tc>
          <w:tcPr>
            <w:tcW w:w="1061" w:type="dxa"/>
            <w:tcBorders>
              <w:top w:val="single" w:sz="4" w:space="0" w:color="auto"/>
              <w:bottom w:val="single" w:sz="6" w:space="0" w:color="auto"/>
            </w:tcBorders>
            <w:vAlign w:val="center"/>
          </w:tcPr>
          <w:p w14:paraId="428AEA76" w14:textId="5F9A5571" w:rsidR="00491858" w:rsidRPr="00491858" w:rsidRDefault="00F86A47" w:rsidP="00491858">
            <w:pPr>
              <w:widowControl/>
              <w:overflowPunct w:val="0"/>
              <w:jc w:val="center"/>
              <w:textAlignment w:val="baseline"/>
              <w:rPr>
                <w:rFonts w:ascii="Arial" w:hAnsi="Arial" w:cs="Arial"/>
                <w:bCs/>
                <w:sz w:val="22"/>
                <w:szCs w:val="22"/>
              </w:rPr>
            </w:pPr>
            <w:r>
              <w:rPr>
                <w:rFonts w:ascii="Arial" w:hAnsi="Arial" w:cs="Arial"/>
                <w:bCs/>
                <w:sz w:val="22"/>
                <w:szCs w:val="22"/>
              </w:rPr>
              <w:t>44</w:t>
            </w:r>
            <w:r w:rsidR="00B5223F">
              <w:rPr>
                <w:rFonts w:ascii="Arial" w:hAnsi="Arial" w:cs="Arial"/>
                <w:bCs/>
                <w:sz w:val="22"/>
                <w:szCs w:val="22"/>
              </w:rPr>
              <w:t>7</w:t>
            </w:r>
            <w:r>
              <w:rPr>
                <w:rFonts w:ascii="Arial" w:hAnsi="Arial" w:cs="Arial"/>
                <w:bCs/>
                <w:sz w:val="22"/>
                <w:szCs w:val="22"/>
              </w:rPr>
              <w:t>6,</w:t>
            </w:r>
            <w:r w:rsidR="00B5223F">
              <w:rPr>
                <w:rFonts w:ascii="Arial" w:hAnsi="Arial" w:cs="Arial"/>
                <w:bCs/>
                <w:sz w:val="22"/>
                <w:szCs w:val="22"/>
              </w:rPr>
              <w:t>06</w:t>
            </w:r>
          </w:p>
        </w:tc>
        <w:tc>
          <w:tcPr>
            <w:tcW w:w="1134" w:type="dxa"/>
            <w:tcBorders>
              <w:top w:val="single" w:sz="4" w:space="0" w:color="auto"/>
              <w:bottom w:val="single" w:sz="6" w:space="0" w:color="auto"/>
            </w:tcBorders>
            <w:vAlign w:val="center"/>
          </w:tcPr>
          <w:p w14:paraId="665194D2" w14:textId="1B58CF3E" w:rsidR="00491858" w:rsidRPr="00491858" w:rsidRDefault="00B5223F" w:rsidP="00491858">
            <w:pPr>
              <w:jc w:val="center"/>
              <w:rPr>
                <w:rFonts w:ascii="Arial" w:hAnsi="Arial" w:cs="Arial"/>
                <w:sz w:val="22"/>
                <w:szCs w:val="22"/>
                <w:lang w:val="en-US"/>
              </w:rPr>
            </w:pPr>
            <w:r>
              <w:rPr>
                <w:rFonts w:ascii="Arial" w:hAnsi="Arial" w:cs="Arial"/>
                <w:sz w:val="22"/>
                <w:szCs w:val="22"/>
              </w:rPr>
              <w:t>102,37</w:t>
            </w:r>
          </w:p>
        </w:tc>
        <w:tc>
          <w:tcPr>
            <w:tcW w:w="1134" w:type="dxa"/>
            <w:tcBorders>
              <w:top w:val="single" w:sz="4" w:space="0" w:color="auto"/>
              <w:bottom w:val="single" w:sz="6" w:space="0" w:color="auto"/>
            </w:tcBorders>
            <w:vAlign w:val="center"/>
          </w:tcPr>
          <w:p w14:paraId="62C721F7" w14:textId="1032D441" w:rsidR="00491858" w:rsidRPr="00484DF3" w:rsidRDefault="00484DF3" w:rsidP="00491858">
            <w:pPr>
              <w:jc w:val="center"/>
              <w:rPr>
                <w:rFonts w:ascii="Arial" w:hAnsi="Arial" w:cs="Arial"/>
                <w:sz w:val="22"/>
                <w:szCs w:val="22"/>
              </w:rPr>
            </w:pPr>
            <w:r>
              <w:rPr>
                <w:rFonts w:ascii="Arial" w:hAnsi="Arial" w:cs="Arial"/>
                <w:sz w:val="22"/>
                <w:szCs w:val="22"/>
              </w:rPr>
              <w:t>1</w:t>
            </w:r>
            <w:r w:rsidR="00B5223F">
              <w:rPr>
                <w:rFonts w:ascii="Arial" w:hAnsi="Arial" w:cs="Arial"/>
                <w:sz w:val="22"/>
                <w:szCs w:val="22"/>
              </w:rPr>
              <w:t>1</w:t>
            </w:r>
            <w:r>
              <w:rPr>
                <w:rFonts w:ascii="Arial" w:hAnsi="Arial" w:cs="Arial"/>
                <w:sz w:val="22"/>
                <w:szCs w:val="22"/>
              </w:rPr>
              <w:t>4,</w:t>
            </w:r>
            <w:r w:rsidR="00B5223F">
              <w:rPr>
                <w:rFonts w:ascii="Arial" w:hAnsi="Arial" w:cs="Arial"/>
                <w:sz w:val="22"/>
                <w:szCs w:val="22"/>
              </w:rPr>
              <w:t>8</w:t>
            </w:r>
            <w:r>
              <w:rPr>
                <w:rFonts w:ascii="Arial" w:hAnsi="Arial" w:cs="Arial"/>
                <w:sz w:val="22"/>
                <w:szCs w:val="22"/>
              </w:rPr>
              <w:t>3</w:t>
            </w:r>
          </w:p>
        </w:tc>
        <w:tc>
          <w:tcPr>
            <w:tcW w:w="806" w:type="dxa"/>
            <w:tcBorders>
              <w:top w:val="single" w:sz="4" w:space="0" w:color="auto"/>
              <w:bottom w:val="single" w:sz="6" w:space="0" w:color="auto"/>
              <w:right w:val="single" w:sz="4" w:space="0" w:color="auto"/>
            </w:tcBorders>
            <w:vAlign w:val="center"/>
          </w:tcPr>
          <w:p w14:paraId="0C6EED3B" w14:textId="77777777" w:rsidR="00491858" w:rsidRPr="00491858" w:rsidRDefault="00491858" w:rsidP="00491858">
            <w:pPr>
              <w:jc w:val="center"/>
              <w:rPr>
                <w:rFonts w:ascii="Arial" w:hAnsi="Arial" w:cs="Arial"/>
                <w:sz w:val="22"/>
                <w:szCs w:val="22"/>
                <w:lang w:val="en-US"/>
              </w:rPr>
            </w:pPr>
            <w:r w:rsidRPr="00491858">
              <w:rPr>
                <w:rFonts w:ascii="Arial" w:hAnsi="Arial" w:cs="Arial"/>
                <w:sz w:val="22"/>
                <w:szCs w:val="22"/>
                <w:lang w:val="en-US"/>
              </w:rPr>
              <w:t>&gt;1,5</w:t>
            </w:r>
          </w:p>
        </w:tc>
        <w:tc>
          <w:tcPr>
            <w:tcW w:w="749" w:type="dxa"/>
            <w:tcBorders>
              <w:top w:val="single" w:sz="4" w:space="0" w:color="auto"/>
              <w:left w:val="single" w:sz="4" w:space="0" w:color="auto"/>
              <w:bottom w:val="single" w:sz="6" w:space="0" w:color="auto"/>
            </w:tcBorders>
            <w:vAlign w:val="center"/>
          </w:tcPr>
          <w:p w14:paraId="168FA483" w14:textId="77777777" w:rsidR="00491858" w:rsidRPr="00491858" w:rsidRDefault="00491858" w:rsidP="00491858">
            <w:pPr>
              <w:jc w:val="center"/>
              <w:rPr>
                <w:rFonts w:ascii="Arial" w:hAnsi="Arial" w:cs="Arial"/>
                <w:sz w:val="22"/>
                <w:szCs w:val="22"/>
              </w:rPr>
            </w:pPr>
            <w:r w:rsidRPr="00491858">
              <w:rPr>
                <w:rFonts w:ascii="Arial" w:hAnsi="Arial" w:cs="Arial"/>
                <w:sz w:val="22"/>
                <w:szCs w:val="22"/>
              </w:rPr>
              <w:t>1,45</w:t>
            </w:r>
          </w:p>
        </w:tc>
        <w:tc>
          <w:tcPr>
            <w:tcW w:w="819" w:type="dxa"/>
            <w:tcBorders>
              <w:top w:val="single" w:sz="4" w:space="0" w:color="auto"/>
              <w:bottom w:val="single" w:sz="6" w:space="0" w:color="auto"/>
              <w:right w:val="double" w:sz="4" w:space="0" w:color="auto"/>
            </w:tcBorders>
            <w:vAlign w:val="center"/>
          </w:tcPr>
          <w:p w14:paraId="1FA6F249" w14:textId="314D0652" w:rsidR="00491858" w:rsidRPr="00491858" w:rsidRDefault="00484DF3" w:rsidP="00491858">
            <w:pPr>
              <w:jc w:val="center"/>
              <w:rPr>
                <w:rFonts w:ascii="Arial" w:hAnsi="Arial" w:cs="Arial"/>
                <w:sz w:val="22"/>
                <w:szCs w:val="22"/>
              </w:rPr>
            </w:pPr>
            <w:r>
              <w:rPr>
                <w:rFonts w:ascii="Arial" w:hAnsi="Arial" w:cs="Arial"/>
                <w:sz w:val="22"/>
                <w:szCs w:val="22"/>
              </w:rPr>
              <w:t>1,</w:t>
            </w:r>
            <w:r w:rsidR="00B5223F">
              <w:rPr>
                <w:rFonts w:ascii="Arial" w:hAnsi="Arial" w:cs="Arial"/>
                <w:sz w:val="22"/>
                <w:szCs w:val="22"/>
              </w:rPr>
              <w:t>5</w:t>
            </w:r>
          </w:p>
        </w:tc>
      </w:tr>
      <w:tr w:rsidR="00491858" w:rsidRPr="00491858" w14:paraId="71299386" w14:textId="77777777" w:rsidTr="00484DF3">
        <w:trPr>
          <w:cantSplit/>
          <w:trHeight w:val="184"/>
          <w:jc w:val="center"/>
        </w:trPr>
        <w:tc>
          <w:tcPr>
            <w:tcW w:w="1702" w:type="dxa"/>
            <w:tcBorders>
              <w:left w:val="double" w:sz="4" w:space="0" w:color="auto"/>
            </w:tcBorders>
            <w:vAlign w:val="center"/>
          </w:tcPr>
          <w:p w14:paraId="3E65A49A" w14:textId="31929B8C" w:rsidR="00491858" w:rsidRPr="00491858" w:rsidRDefault="00491858" w:rsidP="00491858">
            <w:pPr>
              <w:jc w:val="center"/>
              <w:rPr>
                <w:rFonts w:ascii="Arial" w:hAnsi="Arial" w:cs="Arial"/>
                <w:sz w:val="22"/>
                <w:szCs w:val="22"/>
              </w:rPr>
            </w:pPr>
            <w:r w:rsidRPr="00491858">
              <w:rPr>
                <w:rFonts w:ascii="Arial" w:hAnsi="Arial" w:cs="Arial"/>
                <w:sz w:val="22"/>
                <w:szCs w:val="22"/>
              </w:rPr>
              <w:t>Проработка</w:t>
            </w:r>
          </w:p>
        </w:tc>
        <w:tc>
          <w:tcPr>
            <w:tcW w:w="927" w:type="dxa"/>
            <w:vAlign w:val="center"/>
          </w:tcPr>
          <w:p w14:paraId="5C687A4A" w14:textId="7D7F3655" w:rsidR="00491858" w:rsidRPr="00491858" w:rsidRDefault="00491858" w:rsidP="00491858">
            <w:pPr>
              <w:ind w:left="-57" w:right="-57"/>
              <w:jc w:val="center"/>
              <w:rPr>
                <w:rFonts w:ascii="Arial" w:hAnsi="Arial" w:cs="Arial"/>
                <w:sz w:val="22"/>
                <w:szCs w:val="22"/>
              </w:rPr>
            </w:pPr>
            <w:r>
              <w:rPr>
                <w:rFonts w:ascii="Arial" w:hAnsi="Arial" w:cs="Arial"/>
                <w:sz w:val="22"/>
                <w:szCs w:val="22"/>
              </w:rPr>
              <w:t>300</w:t>
            </w:r>
            <w:r w:rsidRPr="00491858">
              <w:rPr>
                <w:rFonts w:ascii="Arial" w:hAnsi="Arial" w:cs="Arial"/>
                <w:sz w:val="22"/>
                <w:szCs w:val="22"/>
              </w:rPr>
              <w:t>0</w:t>
            </w:r>
          </w:p>
        </w:tc>
        <w:tc>
          <w:tcPr>
            <w:tcW w:w="915" w:type="dxa"/>
            <w:vAlign w:val="center"/>
          </w:tcPr>
          <w:p w14:paraId="2F285AA0" w14:textId="1DDDCA6D" w:rsidR="00491858" w:rsidRPr="00491858" w:rsidRDefault="00491858" w:rsidP="00491858">
            <w:pPr>
              <w:ind w:left="-57" w:right="-57"/>
              <w:jc w:val="center"/>
              <w:rPr>
                <w:rFonts w:ascii="Arial" w:hAnsi="Arial" w:cs="Arial"/>
                <w:sz w:val="22"/>
                <w:szCs w:val="22"/>
              </w:rPr>
            </w:pPr>
            <w:r>
              <w:rPr>
                <w:rFonts w:ascii="Arial" w:hAnsi="Arial" w:cs="Arial"/>
                <w:sz w:val="22"/>
                <w:szCs w:val="22"/>
              </w:rPr>
              <w:t>4673,3</w:t>
            </w:r>
          </w:p>
        </w:tc>
        <w:tc>
          <w:tcPr>
            <w:tcW w:w="993" w:type="dxa"/>
            <w:vAlign w:val="center"/>
          </w:tcPr>
          <w:p w14:paraId="3A297BA0" w14:textId="1BBC6A30" w:rsidR="00491858" w:rsidRPr="00491858" w:rsidRDefault="00491858" w:rsidP="00491858">
            <w:pPr>
              <w:ind w:left="-57" w:right="-57"/>
              <w:jc w:val="center"/>
              <w:rPr>
                <w:rFonts w:ascii="Arial" w:hAnsi="Arial" w:cs="Arial"/>
                <w:sz w:val="22"/>
                <w:szCs w:val="22"/>
              </w:rPr>
            </w:pPr>
            <w:r>
              <w:rPr>
                <w:rFonts w:ascii="Arial" w:hAnsi="Arial" w:cs="Arial"/>
                <w:sz w:val="22"/>
                <w:szCs w:val="22"/>
              </w:rPr>
              <w:t>4673,3</w:t>
            </w:r>
          </w:p>
        </w:tc>
        <w:tc>
          <w:tcPr>
            <w:tcW w:w="850" w:type="dxa"/>
            <w:vAlign w:val="center"/>
          </w:tcPr>
          <w:p w14:paraId="6478783F" w14:textId="77777777" w:rsidR="00491858" w:rsidRPr="00491858" w:rsidRDefault="00491858" w:rsidP="00491858">
            <w:pPr>
              <w:jc w:val="center"/>
              <w:rPr>
                <w:rFonts w:ascii="Arial" w:hAnsi="Arial" w:cs="Arial"/>
                <w:sz w:val="22"/>
                <w:szCs w:val="22"/>
              </w:rPr>
            </w:pPr>
            <w:r w:rsidRPr="00491858">
              <w:rPr>
                <w:rFonts w:ascii="Arial" w:hAnsi="Arial" w:cs="Arial"/>
                <w:sz w:val="22"/>
                <w:szCs w:val="22"/>
              </w:rPr>
              <w:t>1</w:t>
            </w:r>
          </w:p>
        </w:tc>
        <w:tc>
          <w:tcPr>
            <w:tcW w:w="851" w:type="dxa"/>
            <w:vAlign w:val="center"/>
          </w:tcPr>
          <w:p w14:paraId="7CAA01E4" w14:textId="77777777" w:rsidR="00491858" w:rsidRPr="00491858" w:rsidRDefault="00491858" w:rsidP="00491858">
            <w:pPr>
              <w:jc w:val="center"/>
              <w:rPr>
                <w:rFonts w:ascii="Arial" w:hAnsi="Arial" w:cs="Arial"/>
                <w:sz w:val="22"/>
                <w:szCs w:val="22"/>
              </w:rPr>
            </w:pPr>
            <w:r w:rsidRPr="00491858">
              <w:rPr>
                <w:rFonts w:ascii="Arial" w:hAnsi="Arial" w:cs="Arial"/>
                <w:sz w:val="22"/>
                <w:szCs w:val="22"/>
              </w:rPr>
              <w:t>СБТ</w:t>
            </w:r>
          </w:p>
        </w:tc>
        <w:tc>
          <w:tcPr>
            <w:tcW w:w="781" w:type="dxa"/>
            <w:vAlign w:val="center"/>
          </w:tcPr>
          <w:p w14:paraId="21179572" w14:textId="77777777" w:rsidR="00491858" w:rsidRPr="00491858" w:rsidRDefault="00491858" w:rsidP="00491858">
            <w:pPr>
              <w:jc w:val="center"/>
              <w:rPr>
                <w:rFonts w:ascii="Arial" w:hAnsi="Arial" w:cs="Arial"/>
                <w:sz w:val="22"/>
                <w:szCs w:val="22"/>
              </w:rPr>
            </w:pPr>
            <w:r w:rsidRPr="00491858">
              <w:rPr>
                <w:rFonts w:ascii="Arial" w:hAnsi="Arial" w:cs="Arial"/>
                <w:sz w:val="22"/>
                <w:szCs w:val="22"/>
              </w:rPr>
              <w:t>88,9</w:t>
            </w:r>
          </w:p>
        </w:tc>
        <w:tc>
          <w:tcPr>
            <w:tcW w:w="860" w:type="dxa"/>
          </w:tcPr>
          <w:p w14:paraId="20CCF595" w14:textId="6986BDBE" w:rsidR="00491858" w:rsidRPr="00491858" w:rsidRDefault="00491858" w:rsidP="00491858">
            <w:pPr>
              <w:jc w:val="center"/>
              <w:rPr>
                <w:rFonts w:ascii="Arial" w:hAnsi="Arial" w:cs="Arial"/>
                <w:sz w:val="22"/>
                <w:szCs w:val="22"/>
                <w:lang w:val="en-US"/>
              </w:rPr>
            </w:pPr>
            <w:r w:rsidRPr="00F265E7">
              <w:rPr>
                <w:rFonts w:ascii="Arial" w:hAnsi="Arial" w:cs="Arial"/>
                <w:sz w:val="22"/>
                <w:szCs w:val="22"/>
              </w:rPr>
              <w:t>S</w:t>
            </w:r>
            <w:r w:rsidRPr="00F265E7">
              <w:rPr>
                <w:rFonts w:ascii="Arial" w:hAnsi="Arial" w:cs="Arial"/>
                <w:sz w:val="22"/>
                <w:szCs w:val="22"/>
                <w:lang w:val="en-US"/>
              </w:rPr>
              <w:t>-1</w:t>
            </w:r>
            <w:r w:rsidRPr="00F265E7">
              <w:rPr>
                <w:rFonts w:ascii="Arial" w:hAnsi="Arial" w:cs="Arial"/>
                <w:sz w:val="22"/>
                <w:szCs w:val="22"/>
              </w:rPr>
              <w:t>3</w:t>
            </w:r>
            <w:r w:rsidRPr="00F265E7">
              <w:rPr>
                <w:rFonts w:ascii="Arial" w:hAnsi="Arial" w:cs="Arial"/>
                <w:sz w:val="22"/>
                <w:szCs w:val="22"/>
                <w:lang w:val="en-US"/>
              </w:rPr>
              <w:t>5</w:t>
            </w:r>
          </w:p>
        </w:tc>
        <w:tc>
          <w:tcPr>
            <w:tcW w:w="720" w:type="dxa"/>
            <w:vAlign w:val="center"/>
          </w:tcPr>
          <w:p w14:paraId="71F60D53" w14:textId="77777777" w:rsidR="00491858" w:rsidRPr="00491858" w:rsidRDefault="00491858" w:rsidP="00491858">
            <w:pPr>
              <w:jc w:val="center"/>
              <w:rPr>
                <w:rFonts w:ascii="Arial" w:hAnsi="Arial" w:cs="Arial"/>
                <w:sz w:val="22"/>
                <w:szCs w:val="22"/>
              </w:rPr>
            </w:pPr>
            <w:r w:rsidRPr="00491858">
              <w:rPr>
                <w:rFonts w:ascii="Arial" w:hAnsi="Arial" w:cs="Arial"/>
                <w:sz w:val="22"/>
                <w:szCs w:val="22"/>
              </w:rPr>
              <w:t>9,35</w:t>
            </w:r>
          </w:p>
        </w:tc>
        <w:tc>
          <w:tcPr>
            <w:tcW w:w="1025" w:type="dxa"/>
          </w:tcPr>
          <w:p w14:paraId="076A0BD6" w14:textId="4B533ECB" w:rsidR="00491858" w:rsidRPr="00491858" w:rsidRDefault="00DF5081" w:rsidP="00491858">
            <w:pPr>
              <w:jc w:val="center"/>
              <w:rPr>
                <w:rFonts w:ascii="Arial" w:hAnsi="Arial" w:cs="Arial"/>
                <w:sz w:val="22"/>
                <w:szCs w:val="22"/>
                <w:lang w:val="en-US"/>
              </w:rPr>
            </w:pPr>
            <w:r w:rsidRPr="006C4C54">
              <w:rPr>
                <w:rFonts w:ascii="Arial" w:hAnsi="Arial" w:cs="Arial"/>
                <w:bCs/>
                <w:sz w:val="22"/>
                <w:szCs w:val="22"/>
                <w:lang w:val="en-US"/>
              </w:rPr>
              <w:t>NC-</w:t>
            </w:r>
            <w:r>
              <w:rPr>
                <w:rFonts w:ascii="Arial" w:hAnsi="Arial" w:cs="Arial"/>
                <w:bCs/>
                <w:sz w:val="22"/>
                <w:szCs w:val="22"/>
                <w:lang w:val="en-US"/>
              </w:rPr>
              <w:t>38</w:t>
            </w:r>
          </w:p>
        </w:tc>
        <w:tc>
          <w:tcPr>
            <w:tcW w:w="1061" w:type="dxa"/>
            <w:vAlign w:val="center"/>
          </w:tcPr>
          <w:p w14:paraId="0A54CCC3" w14:textId="52C8A4D2" w:rsidR="00491858" w:rsidRPr="00491858" w:rsidRDefault="00484DF3" w:rsidP="00491858">
            <w:pPr>
              <w:jc w:val="center"/>
              <w:rPr>
                <w:rFonts w:ascii="Arial" w:hAnsi="Arial" w:cs="Arial"/>
                <w:bCs/>
                <w:sz w:val="22"/>
                <w:szCs w:val="22"/>
                <w:lang w:val="kk-KZ"/>
              </w:rPr>
            </w:pPr>
            <w:r>
              <w:rPr>
                <w:rFonts w:ascii="Arial" w:hAnsi="Arial" w:cs="Arial"/>
                <w:bCs/>
                <w:sz w:val="22"/>
                <w:szCs w:val="22"/>
                <w:lang w:val="kk-KZ"/>
              </w:rPr>
              <w:t>4478,77</w:t>
            </w:r>
          </w:p>
        </w:tc>
        <w:tc>
          <w:tcPr>
            <w:tcW w:w="1134" w:type="dxa"/>
            <w:vAlign w:val="center"/>
          </w:tcPr>
          <w:p w14:paraId="72401B45" w14:textId="7BAD00D2" w:rsidR="00491858" w:rsidRPr="00491858" w:rsidRDefault="00484DF3" w:rsidP="00491858">
            <w:pPr>
              <w:jc w:val="center"/>
              <w:rPr>
                <w:rFonts w:ascii="Arial" w:hAnsi="Arial" w:cs="Arial"/>
                <w:bCs/>
                <w:sz w:val="22"/>
                <w:szCs w:val="22"/>
                <w:lang w:val="kk-KZ"/>
              </w:rPr>
            </w:pPr>
            <w:r>
              <w:rPr>
                <w:rFonts w:ascii="Arial" w:hAnsi="Arial" w:cs="Arial"/>
                <w:bCs/>
                <w:sz w:val="22"/>
                <w:szCs w:val="22"/>
              </w:rPr>
              <w:t>102,43</w:t>
            </w:r>
          </w:p>
        </w:tc>
        <w:tc>
          <w:tcPr>
            <w:tcW w:w="1134" w:type="dxa"/>
            <w:vAlign w:val="center"/>
          </w:tcPr>
          <w:p w14:paraId="20631C61" w14:textId="0A7DEE81" w:rsidR="00491858" w:rsidRPr="00491858" w:rsidRDefault="00484DF3" w:rsidP="00491858">
            <w:pPr>
              <w:jc w:val="center"/>
              <w:rPr>
                <w:rFonts w:ascii="Arial" w:hAnsi="Arial" w:cs="Arial"/>
                <w:sz w:val="22"/>
                <w:szCs w:val="22"/>
                <w:lang w:val="kk-KZ"/>
              </w:rPr>
            </w:pPr>
            <w:r>
              <w:rPr>
                <w:rFonts w:ascii="Arial" w:hAnsi="Arial" w:cs="Arial"/>
                <w:sz w:val="22"/>
                <w:szCs w:val="22"/>
                <w:lang w:val="kk-KZ"/>
              </w:rPr>
              <w:t>114,52</w:t>
            </w:r>
          </w:p>
        </w:tc>
        <w:tc>
          <w:tcPr>
            <w:tcW w:w="806" w:type="dxa"/>
            <w:tcBorders>
              <w:right w:val="single" w:sz="4" w:space="0" w:color="auto"/>
            </w:tcBorders>
            <w:vAlign w:val="center"/>
          </w:tcPr>
          <w:p w14:paraId="154487E3" w14:textId="77777777" w:rsidR="00491858" w:rsidRPr="00491858" w:rsidRDefault="00491858" w:rsidP="00491858">
            <w:pPr>
              <w:jc w:val="center"/>
              <w:rPr>
                <w:rFonts w:ascii="Arial" w:hAnsi="Arial" w:cs="Arial"/>
                <w:sz w:val="22"/>
                <w:szCs w:val="22"/>
                <w:lang w:val="en-US"/>
              </w:rPr>
            </w:pPr>
            <w:r w:rsidRPr="00491858">
              <w:rPr>
                <w:rFonts w:ascii="Arial" w:hAnsi="Arial" w:cs="Arial"/>
                <w:sz w:val="22"/>
                <w:szCs w:val="22"/>
                <w:lang w:val="en-US"/>
              </w:rPr>
              <w:t>&gt;1,5</w:t>
            </w:r>
          </w:p>
        </w:tc>
        <w:tc>
          <w:tcPr>
            <w:tcW w:w="749" w:type="dxa"/>
            <w:tcBorders>
              <w:left w:val="single" w:sz="4" w:space="0" w:color="auto"/>
            </w:tcBorders>
            <w:vAlign w:val="center"/>
          </w:tcPr>
          <w:p w14:paraId="011DD05B" w14:textId="77777777" w:rsidR="00491858" w:rsidRPr="00491858" w:rsidRDefault="00491858" w:rsidP="00491858">
            <w:pPr>
              <w:jc w:val="center"/>
              <w:rPr>
                <w:rFonts w:ascii="Arial" w:hAnsi="Arial" w:cs="Arial"/>
                <w:sz w:val="22"/>
                <w:szCs w:val="22"/>
              </w:rPr>
            </w:pPr>
            <w:r w:rsidRPr="00491858">
              <w:rPr>
                <w:rFonts w:ascii="Arial" w:hAnsi="Arial" w:cs="Arial"/>
                <w:sz w:val="22"/>
                <w:szCs w:val="22"/>
              </w:rPr>
              <w:t>1,45</w:t>
            </w:r>
          </w:p>
        </w:tc>
        <w:tc>
          <w:tcPr>
            <w:tcW w:w="819" w:type="dxa"/>
            <w:tcBorders>
              <w:right w:val="double" w:sz="4" w:space="0" w:color="auto"/>
            </w:tcBorders>
            <w:vAlign w:val="center"/>
          </w:tcPr>
          <w:p w14:paraId="6FCEF212" w14:textId="7A7EFFA8" w:rsidR="00491858" w:rsidRPr="00491858" w:rsidRDefault="00491858" w:rsidP="00491858">
            <w:pPr>
              <w:jc w:val="center"/>
              <w:rPr>
                <w:rFonts w:ascii="Arial" w:hAnsi="Arial" w:cs="Arial"/>
                <w:sz w:val="22"/>
                <w:szCs w:val="22"/>
                <w:lang w:val="en-US"/>
              </w:rPr>
            </w:pPr>
            <w:r w:rsidRPr="00491858">
              <w:rPr>
                <w:rFonts w:ascii="Arial" w:hAnsi="Arial" w:cs="Arial"/>
                <w:sz w:val="22"/>
                <w:szCs w:val="22"/>
                <w:lang w:val="en-US"/>
              </w:rPr>
              <w:t>1,</w:t>
            </w:r>
            <w:r w:rsidR="00484DF3">
              <w:rPr>
                <w:rFonts w:ascii="Arial" w:hAnsi="Arial" w:cs="Arial"/>
                <w:sz w:val="22"/>
                <w:szCs w:val="22"/>
              </w:rPr>
              <w:t>51</w:t>
            </w:r>
          </w:p>
        </w:tc>
      </w:tr>
    </w:tbl>
    <w:p w14:paraId="630D7224" w14:textId="77777777" w:rsidR="00F74968" w:rsidRPr="006C4C54" w:rsidRDefault="00F74968" w:rsidP="00E22952">
      <w:pPr>
        <w:pStyle w:val="44"/>
        <w:spacing w:after="120"/>
        <w:rPr>
          <w:rFonts w:ascii="Arial" w:hAnsi="Arial" w:cs="Arial"/>
          <w:sz w:val="22"/>
          <w:szCs w:val="22"/>
        </w:rPr>
      </w:pPr>
    </w:p>
    <w:p w14:paraId="15E0AFAA" w14:textId="0DF1B7B3" w:rsidR="00334A80" w:rsidRPr="006C4C54" w:rsidRDefault="00292501" w:rsidP="006B21EC">
      <w:pPr>
        <w:widowControl/>
        <w:autoSpaceDE/>
        <w:autoSpaceDN/>
        <w:adjustRightInd/>
        <w:jc w:val="center"/>
        <w:rPr>
          <w:b/>
          <w:snapToGrid w:val="0"/>
          <w:sz w:val="24"/>
          <w:szCs w:val="24"/>
        </w:rPr>
      </w:pPr>
      <w:r w:rsidRPr="006C4C54">
        <w:rPr>
          <w:rFonts w:ascii="Arial" w:hAnsi="Arial" w:cs="Arial"/>
          <w:sz w:val="22"/>
          <w:szCs w:val="22"/>
        </w:rPr>
        <w:br w:type="page"/>
      </w:r>
      <w:bookmarkStart w:id="374" w:name="_Toc84003947"/>
      <w:bookmarkStart w:id="375" w:name="_Toc86222831"/>
      <w:bookmarkStart w:id="376" w:name="_Toc86320843"/>
      <w:bookmarkStart w:id="377" w:name="_Hlk84324602"/>
      <w:bookmarkStart w:id="378" w:name="_Toc86678375"/>
      <w:r w:rsidR="00021D8F" w:rsidRPr="006B21EC">
        <w:rPr>
          <w:rFonts w:ascii="Arial" w:hAnsi="Arial" w:cs="Arial"/>
          <w:b/>
          <w:sz w:val="22"/>
          <w:szCs w:val="22"/>
        </w:rPr>
        <w:lastRenderedPageBreak/>
        <w:t xml:space="preserve">Таблица </w:t>
      </w:r>
      <w:r w:rsidR="00021D8F" w:rsidRPr="006B21EC">
        <w:rPr>
          <w:rFonts w:ascii="Arial" w:hAnsi="Arial" w:cs="Arial"/>
          <w:b/>
          <w:sz w:val="22"/>
          <w:szCs w:val="22"/>
        </w:rPr>
        <w:fldChar w:fldCharType="begin"/>
      </w:r>
      <w:r w:rsidR="00021D8F" w:rsidRPr="006B21EC">
        <w:rPr>
          <w:rFonts w:ascii="Arial" w:hAnsi="Arial" w:cs="Arial"/>
          <w:b/>
          <w:sz w:val="22"/>
          <w:szCs w:val="22"/>
        </w:rPr>
        <w:instrText xml:space="preserve"> STYLEREF 2 \s </w:instrText>
      </w:r>
      <w:r w:rsidR="00021D8F" w:rsidRPr="006B21EC">
        <w:rPr>
          <w:rFonts w:ascii="Arial" w:hAnsi="Arial" w:cs="Arial"/>
          <w:b/>
          <w:sz w:val="22"/>
          <w:szCs w:val="22"/>
        </w:rPr>
        <w:fldChar w:fldCharType="separate"/>
      </w:r>
      <w:r w:rsidR="00B6285B">
        <w:rPr>
          <w:rFonts w:ascii="Arial" w:hAnsi="Arial" w:cs="Arial"/>
          <w:b/>
          <w:noProof/>
          <w:sz w:val="22"/>
          <w:szCs w:val="22"/>
        </w:rPr>
        <w:t>1.8</w:t>
      </w:r>
      <w:r w:rsidR="00021D8F" w:rsidRPr="006B21EC">
        <w:rPr>
          <w:rFonts w:ascii="Arial" w:hAnsi="Arial" w:cs="Arial"/>
          <w:b/>
          <w:sz w:val="22"/>
          <w:szCs w:val="22"/>
        </w:rPr>
        <w:fldChar w:fldCharType="end"/>
      </w:r>
      <w:r w:rsidR="00021D8F" w:rsidRPr="006B21EC">
        <w:rPr>
          <w:rFonts w:ascii="Arial" w:hAnsi="Arial" w:cs="Arial"/>
          <w:b/>
          <w:sz w:val="22"/>
          <w:szCs w:val="22"/>
        </w:rPr>
        <w:t>.</w:t>
      </w:r>
      <w:r w:rsidR="00021D8F" w:rsidRPr="006B21EC">
        <w:rPr>
          <w:rFonts w:ascii="Arial" w:hAnsi="Arial" w:cs="Arial"/>
          <w:b/>
          <w:sz w:val="22"/>
          <w:szCs w:val="22"/>
        </w:rPr>
        <w:fldChar w:fldCharType="begin"/>
      </w:r>
      <w:r w:rsidR="00021D8F" w:rsidRPr="006B21EC">
        <w:rPr>
          <w:rFonts w:ascii="Arial" w:hAnsi="Arial" w:cs="Arial"/>
          <w:b/>
          <w:sz w:val="22"/>
          <w:szCs w:val="22"/>
        </w:rPr>
        <w:instrText xml:space="preserve"> SEQ Таблица \* ARABIC \s 2 </w:instrText>
      </w:r>
      <w:r w:rsidR="00021D8F" w:rsidRPr="006B21EC">
        <w:rPr>
          <w:rFonts w:ascii="Arial" w:hAnsi="Arial" w:cs="Arial"/>
          <w:b/>
          <w:sz w:val="22"/>
          <w:szCs w:val="22"/>
        </w:rPr>
        <w:fldChar w:fldCharType="separate"/>
      </w:r>
      <w:r w:rsidR="00B6285B">
        <w:rPr>
          <w:rFonts w:ascii="Arial" w:hAnsi="Arial" w:cs="Arial"/>
          <w:b/>
          <w:noProof/>
          <w:sz w:val="22"/>
          <w:szCs w:val="22"/>
        </w:rPr>
        <w:t>7</w:t>
      </w:r>
      <w:r w:rsidR="00021D8F" w:rsidRPr="006B21EC">
        <w:rPr>
          <w:rFonts w:ascii="Arial" w:hAnsi="Arial" w:cs="Arial"/>
          <w:b/>
          <w:sz w:val="22"/>
          <w:szCs w:val="22"/>
        </w:rPr>
        <w:fldChar w:fldCharType="end"/>
      </w:r>
      <w:r w:rsidR="00021D8F" w:rsidRPr="006B21EC">
        <w:rPr>
          <w:rFonts w:ascii="Arial" w:hAnsi="Arial" w:cs="Arial"/>
          <w:b/>
          <w:sz w:val="22"/>
          <w:szCs w:val="22"/>
          <w:lang w:val="kk-KZ"/>
        </w:rPr>
        <w:t xml:space="preserve">. </w:t>
      </w:r>
      <w:r w:rsidR="00021D8F" w:rsidRPr="006B21EC">
        <w:rPr>
          <w:rFonts w:ascii="Arial" w:hAnsi="Arial" w:cs="Arial"/>
          <w:b/>
          <w:sz w:val="22"/>
          <w:szCs w:val="22"/>
        </w:rPr>
        <w:t>Характеристика и масса бурильных труб, УБТ по интервалам бурения с учетом дефицита длины труб</w:t>
      </w:r>
      <w:bookmarkEnd w:id="374"/>
      <w:bookmarkEnd w:id="375"/>
      <w:bookmarkEnd w:id="376"/>
      <w:bookmarkEnd w:id="377"/>
      <w:bookmarkEnd w:id="378"/>
    </w:p>
    <w:tbl>
      <w:tblPr>
        <w:tblW w:w="15735" w:type="dxa"/>
        <w:tblInd w:w="-707" w:type="dxa"/>
        <w:tblLayout w:type="fixed"/>
        <w:tblLook w:val="0000" w:firstRow="0" w:lastRow="0" w:firstColumn="0" w:lastColumn="0" w:noHBand="0" w:noVBand="0"/>
      </w:tblPr>
      <w:tblGrid>
        <w:gridCol w:w="2269"/>
        <w:gridCol w:w="992"/>
        <w:gridCol w:w="1134"/>
        <w:gridCol w:w="2126"/>
        <w:gridCol w:w="993"/>
        <w:gridCol w:w="1417"/>
        <w:gridCol w:w="1276"/>
        <w:gridCol w:w="1276"/>
        <w:gridCol w:w="1134"/>
        <w:gridCol w:w="992"/>
        <w:gridCol w:w="1134"/>
        <w:gridCol w:w="992"/>
      </w:tblGrid>
      <w:tr w:rsidR="00334A80" w:rsidRPr="006C4C54" w14:paraId="7E371205" w14:textId="77777777" w:rsidTr="00334A80">
        <w:trPr>
          <w:trHeight w:val="618"/>
        </w:trPr>
        <w:tc>
          <w:tcPr>
            <w:tcW w:w="2269" w:type="dxa"/>
            <w:vMerge w:val="restart"/>
            <w:tcBorders>
              <w:top w:val="double" w:sz="4" w:space="0" w:color="auto"/>
              <w:left w:val="double" w:sz="4" w:space="0" w:color="auto"/>
              <w:bottom w:val="single" w:sz="4" w:space="0" w:color="auto"/>
              <w:right w:val="single" w:sz="4" w:space="0" w:color="auto"/>
            </w:tcBorders>
            <w:vAlign w:val="center"/>
          </w:tcPr>
          <w:p w14:paraId="67BFC567" w14:textId="77777777" w:rsidR="00334A80" w:rsidRPr="006C4C54" w:rsidRDefault="00334A80" w:rsidP="00334A80">
            <w:pPr>
              <w:widowControl/>
              <w:overflowPunct w:val="0"/>
              <w:jc w:val="center"/>
              <w:textAlignment w:val="baseline"/>
              <w:rPr>
                <w:rFonts w:ascii="Arial" w:hAnsi="Arial" w:cs="Arial"/>
                <w:b/>
                <w:bCs/>
                <w:sz w:val="22"/>
                <w:szCs w:val="22"/>
              </w:rPr>
            </w:pPr>
            <w:r w:rsidRPr="006C4C54">
              <w:rPr>
                <w:rFonts w:ascii="Arial" w:hAnsi="Arial" w:cs="Arial"/>
                <w:b/>
                <w:bCs/>
                <w:sz w:val="22"/>
                <w:szCs w:val="22"/>
              </w:rPr>
              <w:t>Название</w:t>
            </w:r>
          </w:p>
          <w:p w14:paraId="4304E68C" w14:textId="77777777" w:rsidR="00334A80" w:rsidRPr="006C4C54" w:rsidRDefault="00334A80" w:rsidP="00334A80">
            <w:pPr>
              <w:widowControl/>
              <w:overflowPunct w:val="0"/>
              <w:jc w:val="center"/>
              <w:textAlignment w:val="baseline"/>
              <w:rPr>
                <w:rFonts w:ascii="Arial" w:hAnsi="Arial" w:cs="Arial"/>
                <w:b/>
                <w:bCs/>
                <w:sz w:val="22"/>
                <w:szCs w:val="22"/>
              </w:rPr>
            </w:pPr>
            <w:r w:rsidRPr="006C4C54">
              <w:rPr>
                <w:rFonts w:ascii="Arial" w:hAnsi="Arial" w:cs="Arial"/>
                <w:b/>
                <w:bCs/>
                <w:sz w:val="22"/>
                <w:szCs w:val="22"/>
              </w:rPr>
              <w:t>обсадной</w:t>
            </w:r>
          </w:p>
          <w:p w14:paraId="2E0D5271" w14:textId="77777777" w:rsidR="00334A80" w:rsidRPr="006C4C54" w:rsidRDefault="00334A80" w:rsidP="00334A80">
            <w:pPr>
              <w:widowControl/>
              <w:overflowPunct w:val="0"/>
              <w:jc w:val="center"/>
              <w:textAlignment w:val="baseline"/>
              <w:rPr>
                <w:rFonts w:ascii="Arial" w:hAnsi="Arial" w:cs="Arial"/>
                <w:b/>
                <w:bCs/>
                <w:sz w:val="22"/>
                <w:szCs w:val="22"/>
              </w:rPr>
            </w:pPr>
            <w:r w:rsidRPr="006C4C54">
              <w:rPr>
                <w:rFonts w:ascii="Arial" w:hAnsi="Arial" w:cs="Arial"/>
                <w:b/>
                <w:bCs/>
                <w:sz w:val="22"/>
                <w:szCs w:val="22"/>
              </w:rPr>
              <w:t>колонны</w:t>
            </w:r>
          </w:p>
        </w:tc>
        <w:tc>
          <w:tcPr>
            <w:tcW w:w="2126" w:type="dxa"/>
            <w:gridSpan w:val="2"/>
            <w:tcBorders>
              <w:top w:val="double" w:sz="4" w:space="0" w:color="auto"/>
              <w:left w:val="single" w:sz="4" w:space="0" w:color="auto"/>
              <w:bottom w:val="single" w:sz="4" w:space="0" w:color="auto"/>
              <w:right w:val="single" w:sz="4" w:space="0" w:color="auto"/>
            </w:tcBorders>
            <w:vAlign w:val="center"/>
          </w:tcPr>
          <w:p w14:paraId="50207AC3" w14:textId="0C4BF071" w:rsidR="00334A80" w:rsidRPr="006C4C54" w:rsidRDefault="00334A80" w:rsidP="00334A80">
            <w:pPr>
              <w:widowControl/>
              <w:overflowPunct w:val="0"/>
              <w:jc w:val="center"/>
              <w:textAlignment w:val="baseline"/>
              <w:rPr>
                <w:rFonts w:ascii="Arial" w:hAnsi="Arial" w:cs="Arial"/>
                <w:b/>
                <w:bCs/>
                <w:sz w:val="22"/>
                <w:szCs w:val="22"/>
              </w:rPr>
            </w:pPr>
            <w:r w:rsidRPr="006C4C54">
              <w:rPr>
                <w:rFonts w:ascii="Arial" w:hAnsi="Arial" w:cs="Arial"/>
                <w:b/>
                <w:bCs/>
                <w:sz w:val="22"/>
                <w:szCs w:val="22"/>
              </w:rPr>
              <w:t>Интервал</w:t>
            </w:r>
            <w:r w:rsidR="006B21EC">
              <w:rPr>
                <w:rFonts w:ascii="Arial" w:hAnsi="Arial" w:cs="Arial"/>
                <w:b/>
                <w:bCs/>
                <w:sz w:val="22"/>
                <w:szCs w:val="22"/>
              </w:rPr>
              <w:t xml:space="preserve"> по стволу</w:t>
            </w:r>
            <w:r w:rsidRPr="006C4C54">
              <w:rPr>
                <w:rFonts w:ascii="Arial" w:hAnsi="Arial" w:cs="Arial"/>
                <w:b/>
                <w:bCs/>
                <w:sz w:val="22"/>
                <w:szCs w:val="22"/>
              </w:rPr>
              <w:t>, м</w:t>
            </w:r>
          </w:p>
        </w:tc>
        <w:tc>
          <w:tcPr>
            <w:tcW w:w="7088" w:type="dxa"/>
            <w:gridSpan w:val="5"/>
            <w:tcBorders>
              <w:top w:val="double" w:sz="4" w:space="0" w:color="auto"/>
              <w:left w:val="single" w:sz="4" w:space="0" w:color="auto"/>
              <w:bottom w:val="single" w:sz="4" w:space="0" w:color="auto"/>
              <w:right w:val="single" w:sz="4" w:space="0" w:color="auto"/>
            </w:tcBorders>
            <w:vAlign w:val="center"/>
          </w:tcPr>
          <w:p w14:paraId="09127026" w14:textId="77777777" w:rsidR="00334A80" w:rsidRPr="006C4C54" w:rsidRDefault="00334A80" w:rsidP="00334A80">
            <w:pPr>
              <w:widowControl/>
              <w:overflowPunct w:val="0"/>
              <w:jc w:val="center"/>
              <w:textAlignment w:val="baseline"/>
              <w:rPr>
                <w:rFonts w:ascii="Arial" w:hAnsi="Arial" w:cs="Arial"/>
                <w:b/>
                <w:bCs/>
                <w:sz w:val="22"/>
                <w:szCs w:val="22"/>
              </w:rPr>
            </w:pPr>
            <w:r w:rsidRPr="006C4C54">
              <w:rPr>
                <w:rFonts w:ascii="Arial" w:hAnsi="Arial" w:cs="Arial"/>
                <w:b/>
                <w:bCs/>
                <w:sz w:val="22"/>
                <w:szCs w:val="22"/>
              </w:rPr>
              <w:t>Характеристика бурильных труб, УБТ</w:t>
            </w:r>
          </w:p>
        </w:tc>
        <w:tc>
          <w:tcPr>
            <w:tcW w:w="1134" w:type="dxa"/>
            <w:vMerge w:val="restart"/>
            <w:tcBorders>
              <w:top w:val="double" w:sz="4" w:space="0" w:color="auto"/>
              <w:left w:val="single" w:sz="4" w:space="0" w:color="auto"/>
              <w:bottom w:val="single" w:sz="4" w:space="0" w:color="auto"/>
              <w:right w:val="single" w:sz="4" w:space="0" w:color="auto"/>
            </w:tcBorders>
            <w:textDirection w:val="btLr"/>
            <w:vAlign w:val="center"/>
          </w:tcPr>
          <w:p w14:paraId="23650519" w14:textId="77777777" w:rsidR="00334A80" w:rsidRPr="006C4C54" w:rsidRDefault="00334A80" w:rsidP="00334A80">
            <w:pPr>
              <w:widowControl/>
              <w:overflowPunct w:val="0"/>
              <w:jc w:val="center"/>
              <w:textAlignment w:val="baseline"/>
              <w:rPr>
                <w:rFonts w:ascii="Arial" w:hAnsi="Arial" w:cs="Arial"/>
                <w:b/>
                <w:bCs/>
                <w:sz w:val="22"/>
                <w:szCs w:val="22"/>
              </w:rPr>
            </w:pPr>
            <w:r w:rsidRPr="006C4C54">
              <w:rPr>
                <w:rFonts w:ascii="Arial" w:hAnsi="Arial" w:cs="Arial"/>
                <w:b/>
                <w:bCs/>
                <w:sz w:val="22"/>
                <w:szCs w:val="22"/>
              </w:rPr>
              <w:t>Дефицит длины труб на интервале, м</w:t>
            </w:r>
          </w:p>
        </w:tc>
        <w:tc>
          <w:tcPr>
            <w:tcW w:w="3118" w:type="dxa"/>
            <w:gridSpan w:val="3"/>
            <w:tcBorders>
              <w:top w:val="double" w:sz="4" w:space="0" w:color="auto"/>
              <w:left w:val="single" w:sz="4" w:space="0" w:color="auto"/>
              <w:bottom w:val="single" w:sz="4" w:space="0" w:color="auto"/>
              <w:right w:val="double" w:sz="4" w:space="0" w:color="auto"/>
            </w:tcBorders>
            <w:vAlign w:val="center"/>
          </w:tcPr>
          <w:p w14:paraId="758158C2" w14:textId="77777777" w:rsidR="00334A80" w:rsidRPr="006C4C54" w:rsidRDefault="00334A80" w:rsidP="00334A80">
            <w:pPr>
              <w:widowControl/>
              <w:overflowPunct w:val="0"/>
              <w:jc w:val="center"/>
              <w:textAlignment w:val="baseline"/>
              <w:rPr>
                <w:rFonts w:ascii="Arial" w:hAnsi="Arial" w:cs="Arial"/>
                <w:b/>
                <w:bCs/>
                <w:sz w:val="22"/>
                <w:szCs w:val="22"/>
              </w:rPr>
            </w:pPr>
            <w:r w:rsidRPr="006C4C54">
              <w:rPr>
                <w:rFonts w:ascii="Arial" w:hAnsi="Arial" w:cs="Arial"/>
                <w:b/>
                <w:bCs/>
                <w:sz w:val="22"/>
                <w:szCs w:val="22"/>
              </w:rPr>
              <w:t>Масса труб, тн</w:t>
            </w:r>
          </w:p>
        </w:tc>
      </w:tr>
      <w:tr w:rsidR="00334A80" w:rsidRPr="006C4C54" w14:paraId="3B7B9628" w14:textId="77777777" w:rsidTr="00334A80">
        <w:trPr>
          <w:cantSplit/>
          <w:trHeight w:val="1871"/>
        </w:trPr>
        <w:tc>
          <w:tcPr>
            <w:tcW w:w="2269" w:type="dxa"/>
            <w:vMerge/>
            <w:tcBorders>
              <w:top w:val="single" w:sz="4" w:space="0" w:color="auto"/>
              <w:left w:val="double" w:sz="4" w:space="0" w:color="auto"/>
              <w:bottom w:val="single" w:sz="4" w:space="0" w:color="auto"/>
              <w:right w:val="single" w:sz="4" w:space="0" w:color="auto"/>
            </w:tcBorders>
            <w:vAlign w:val="center"/>
          </w:tcPr>
          <w:p w14:paraId="21BB3A49" w14:textId="77777777" w:rsidR="00334A80" w:rsidRPr="006C4C54" w:rsidRDefault="00334A80" w:rsidP="00334A80">
            <w:pPr>
              <w:widowControl/>
              <w:overflowPunct w:val="0"/>
              <w:jc w:val="center"/>
              <w:textAlignment w:val="baseline"/>
              <w:rPr>
                <w:rFonts w:ascii="Arial" w:hAnsi="Arial" w:cs="Arial"/>
                <w:b/>
                <w:bCs/>
                <w:sz w:val="22"/>
                <w:szCs w:val="22"/>
              </w:rPr>
            </w:pPr>
          </w:p>
        </w:tc>
        <w:tc>
          <w:tcPr>
            <w:tcW w:w="992" w:type="dxa"/>
            <w:tcBorders>
              <w:top w:val="single" w:sz="4" w:space="0" w:color="auto"/>
              <w:left w:val="single" w:sz="4" w:space="0" w:color="auto"/>
              <w:bottom w:val="single" w:sz="4" w:space="0" w:color="auto"/>
              <w:right w:val="single" w:sz="4" w:space="0" w:color="auto"/>
            </w:tcBorders>
            <w:vAlign w:val="center"/>
          </w:tcPr>
          <w:p w14:paraId="26B7CEB9" w14:textId="77777777" w:rsidR="00334A80" w:rsidRPr="006C4C54" w:rsidRDefault="00334A80" w:rsidP="00334A80">
            <w:pPr>
              <w:widowControl/>
              <w:overflowPunct w:val="0"/>
              <w:jc w:val="center"/>
              <w:textAlignment w:val="baseline"/>
              <w:rPr>
                <w:rFonts w:ascii="Arial" w:hAnsi="Arial" w:cs="Arial"/>
                <w:b/>
                <w:bCs/>
                <w:sz w:val="22"/>
                <w:szCs w:val="22"/>
              </w:rPr>
            </w:pPr>
            <w:r w:rsidRPr="006C4C54">
              <w:rPr>
                <w:rFonts w:ascii="Arial" w:hAnsi="Arial" w:cs="Arial"/>
                <w:b/>
                <w:bCs/>
                <w:sz w:val="22"/>
                <w:szCs w:val="22"/>
              </w:rPr>
              <w:t>от (верх)</w:t>
            </w:r>
          </w:p>
        </w:tc>
        <w:tc>
          <w:tcPr>
            <w:tcW w:w="1134" w:type="dxa"/>
            <w:tcBorders>
              <w:top w:val="single" w:sz="4" w:space="0" w:color="auto"/>
              <w:left w:val="single" w:sz="4" w:space="0" w:color="auto"/>
              <w:bottom w:val="single" w:sz="4" w:space="0" w:color="auto"/>
              <w:right w:val="single" w:sz="4" w:space="0" w:color="auto"/>
            </w:tcBorders>
            <w:vAlign w:val="center"/>
          </w:tcPr>
          <w:p w14:paraId="74825EA1" w14:textId="77777777" w:rsidR="00334A80" w:rsidRPr="006C4C54" w:rsidRDefault="00334A80" w:rsidP="00334A80">
            <w:pPr>
              <w:widowControl/>
              <w:overflowPunct w:val="0"/>
              <w:jc w:val="center"/>
              <w:textAlignment w:val="baseline"/>
              <w:rPr>
                <w:rFonts w:ascii="Arial" w:hAnsi="Arial" w:cs="Arial"/>
                <w:b/>
                <w:bCs/>
                <w:sz w:val="22"/>
                <w:szCs w:val="22"/>
              </w:rPr>
            </w:pPr>
            <w:r w:rsidRPr="006C4C54">
              <w:rPr>
                <w:rFonts w:ascii="Arial" w:hAnsi="Arial" w:cs="Arial"/>
                <w:b/>
                <w:bCs/>
                <w:sz w:val="22"/>
                <w:szCs w:val="22"/>
              </w:rPr>
              <w:t>до</w:t>
            </w:r>
          </w:p>
          <w:p w14:paraId="48753502" w14:textId="77777777" w:rsidR="00334A80" w:rsidRPr="006C4C54" w:rsidRDefault="00334A80" w:rsidP="00334A80">
            <w:pPr>
              <w:widowControl/>
              <w:overflowPunct w:val="0"/>
              <w:jc w:val="center"/>
              <w:textAlignment w:val="baseline"/>
              <w:rPr>
                <w:rFonts w:ascii="Arial" w:hAnsi="Arial" w:cs="Arial"/>
                <w:b/>
                <w:bCs/>
                <w:sz w:val="22"/>
                <w:szCs w:val="22"/>
              </w:rPr>
            </w:pPr>
            <w:r w:rsidRPr="006C4C54">
              <w:rPr>
                <w:rFonts w:ascii="Arial" w:hAnsi="Arial" w:cs="Arial"/>
                <w:b/>
                <w:bCs/>
                <w:sz w:val="22"/>
                <w:szCs w:val="22"/>
              </w:rPr>
              <w:t>(низ)</w:t>
            </w:r>
          </w:p>
        </w:tc>
        <w:tc>
          <w:tcPr>
            <w:tcW w:w="2126" w:type="dxa"/>
            <w:tcBorders>
              <w:top w:val="single" w:sz="4" w:space="0" w:color="auto"/>
              <w:left w:val="single" w:sz="4" w:space="0" w:color="auto"/>
              <w:bottom w:val="single" w:sz="4" w:space="0" w:color="auto"/>
              <w:right w:val="single" w:sz="4" w:space="0" w:color="auto"/>
            </w:tcBorders>
            <w:vAlign w:val="center"/>
          </w:tcPr>
          <w:p w14:paraId="537F6491" w14:textId="77777777" w:rsidR="00334A80" w:rsidRPr="006C4C54" w:rsidRDefault="00334A80" w:rsidP="00334A80">
            <w:pPr>
              <w:widowControl/>
              <w:overflowPunct w:val="0"/>
              <w:jc w:val="center"/>
              <w:textAlignment w:val="baseline"/>
              <w:rPr>
                <w:rFonts w:ascii="Arial" w:hAnsi="Arial" w:cs="Arial"/>
                <w:b/>
                <w:bCs/>
                <w:sz w:val="22"/>
                <w:szCs w:val="22"/>
              </w:rPr>
            </w:pPr>
            <w:r w:rsidRPr="006C4C54">
              <w:rPr>
                <w:rFonts w:ascii="Arial" w:hAnsi="Arial" w:cs="Arial"/>
                <w:b/>
                <w:bCs/>
                <w:sz w:val="22"/>
                <w:szCs w:val="22"/>
              </w:rPr>
              <w:t>Тип</w:t>
            </w:r>
          </w:p>
          <w:p w14:paraId="5941FC85" w14:textId="77777777" w:rsidR="00334A80" w:rsidRPr="006C4C54" w:rsidRDefault="00334A80" w:rsidP="00334A80">
            <w:pPr>
              <w:widowControl/>
              <w:overflowPunct w:val="0"/>
              <w:jc w:val="center"/>
              <w:textAlignment w:val="baseline"/>
              <w:rPr>
                <w:rFonts w:ascii="Arial" w:hAnsi="Arial" w:cs="Arial"/>
                <w:b/>
                <w:bCs/>
                <w:sz w:val="22"/>
                <w:szCs w:val="22"/>
              </w:rPr>
            </w:pPr>
            <w:r w:rsidRPr="006C4C54">
              <w:rPr>
                <w:rFonts w:ascii="Arial" w:hAnsi="Arial" w:cs="Arial"/>
                <w:b/>
                <w:bCs/>
                <w:sz w:val="22"/>
                <w:szCs w:val="22"/>
              </w:rPr>
              <w:t>(шифр)</w:t>
            </w:r>
          </w:p>
        </w:tc>
        <w:tc>
          <w:tcPr>
            <w:tcW w:w="993" w:type="dxa"/>
            <w:tcBorders>
              <w:top w:val="single" w:sz="4" w:space="0" w:color="auto"/>
              <w:left w:val="single" w:sz="4" w:space="0" w:color="auto"/>
              <w:bottom w:val="single" w:sz="4" w:space="0" w:color="auto"/>
              <w:right w:val="single" w:sz="4" w:space="0" w:color="auto"/>
            </w:tcBorders>
            <w:textDirection w:val="btLr"/>
            <w:vAlign w:val="center"/>
          </w:tcPr>
          <w:p w14:paraId="53815F18" w14:textId="77777777" w:rsidR="00334A80" w:rsidRPr="006C4C54" w:rsidRDefault="00334A80" w:rsidP="00334A80">
            <w:pPr>
              <w:widowControl/>
              <w:overflowPunct w:val="0"/>
              <w:jc w:val="center"/>
              <w:textAlignment w:val="baseline"/>
              <w:rPr>
                <w:rFonts w:ascii="Arial" w:hAnsi="Arial" w:cs="Arial"/>
                <w:b/>
                <w:bCs/>
                <w:sz w:val="22"/>
                <w:szCs w:val="22"/>
              </w:rPr>
            </w:pPr>
            <w:r w:rsidRPr="006C4C54">
              <w:rPr>
                <w:rFonts w:ascii="Arial" w:hAnsi="Arial" w:cs="Arial"/>
                <w:b/>
                <w:bCs/>
                <w:sz w:val="22"/>
                <w:szCs w:val="22"/>
              </w:rPr>
              <w:t>Наружный</w:t>
            </w:r>
          </w:p>
          <w:p w14:paraId="252A0153" w14:textId="77777777" w:rsidR="00334A80" w:rsidRPr="006C4C54" w:rsidRDefault="00334A80" w:rsidP="00334A80">
            <w:pPr>
              <w:widowControl/>
              <w:overflowPunct w:val="0"/>
              <w:jc w:val="center"/>
              <w:textAlignment w:val="baseline"/>
              <w:rPr>
                <w:rFonts w:ascii="Arial" w:hAnsi="Arial" w:cs="Arial"/>
                <w:b/>
                <w:bCs/>
                <w:sz w:val="22"/>
                <w:szCs w:val="22"/>
              </w:rPr>
            </w:pPr>
            <w:r w:rsidRPr="006C4C54">
              <w:rPr>
                <w:rFonts w:ascii="Arial" w:hAnsi="Arial" w:cs="Arial"/>
                <w:b/>
                <w:bCs/>
                <w:sz w:val="22"/>
                <w:szCs w:val="22"/>
              </w:rPr>
              <w:t>диаметр, мм</w:t>
            </w:r>
          </w:p>
        </w:tc>
        <w:tc>
          <w:tcPr>
            <w:tcW w:w="1417" w:type="dxa"/>
            <w:tcBorders>
              <w:top w:val="single" w:sz="4" w:space="0" w:color="auto"/>
              <w:left w:val="single" w:sz="4" w:space="0" w:color="auto"/>
              <w:bottom w:val="single" w:sz="4" w:space="0" w:color="auto"/>
              <w:right w:val="single" w:sz="4" w:space="0" w:color="auto"/>
            </w:tcBorders>
            <w:vAlign w:val="center"/>
          </w:tcPr>
          <w:p w14:paraId="57818C51" w14:textId="77777777" w:rsidR="00334A80" w:rsidRPr="006C4C54" w:rsidRDefault="00334A80" w:rsidP="00334A80">
            <w:pPr>
              <w:widowControl/>
              <w:overflowPunct w:val="0"/>
              <w:jc w:val="center"/>
              <w:textAlignment w:val="baseline"/>
              <w:rPr>
                <w:rFonts w:ascii="Arial" w:hAnsi="Arial" w:cs="Arial"/>
                <w:b/>
                <w:bCs/>
                <w:sz w:val="22"/>
                <w:szCs w:val="22"/>
              </w:rPr>
            </w:pPr>
            <w:r w:rsidRPr="006C4C54">
              <w:rPr>
                <w:rFonts w:ascii="Arial" w:hAnsi="Arial" w:cs="Arial"/>
                <w:b/>
                <w:bCs/>
                <w:sz w:val="22"/>
                <w:szCs w:val="22"/>
              </w:rPr>
              <w:t>Марка</w:t>
            </w:r>
          </w:p>
          <w:p w14:paraId="1FF0DDFD" w14:textId="77777777" w:rsidR="00334A80" w:rsidRPr="006C4C54" w:rsidRDefault="00334A80" w:rsidP="00334A80">
            <w:pPr>
              <w:widowControl/>
              <w:overflowPunct w:val="0"/>
              <w:jc w:val="center"/>
              <w:textAlignment w:val="baseline"/>
              <w:rPr>
                <w:rFonts w:ascii="Arial" w:hAnsi="Arial" w:cs="Arial"/>
                <w:b/>
                <w:bCs/>
                <w:sz w:val="22"/>
                <w:szCs w:val="22"/>
              </w:rPr>
            </w:pPr>
            <w:r w:rsidRPr="006C4C54">
              <w:rPr>
                <w:rFonts w:ascii="Arial" w:hAnsi="Arial" w:cs="Arial"/>
                <w:b/>
                <w:bCs/>
                <w:sz w:val="22"/>
                <w:szCs w:val="22"/>
              </w:rPr>
              <w:t>(группа</w:t>
            </w:r>
          </w:p>
          <w:p w14:paraId="7680EF39" w14:textId="77777777" w:rsidR="00334A80" w:rsidRPr="006C4C54" w:rsidRDefault="00334A80" w:rsidP="00334A80">
            <w:pPr>
              <w:widowControl/>
              <w:overflowPunct w:val="0"/>
              <w:jc w:val="center"/>
              <w:textAlignment w:val="baseline"/>
              <w:rPr>
                <w:rFonts w:ascii="Arial" w:hAnsi="Arial" w:cs="Arial"/>
                <w:b/>
                <w:bCs/>
                <w:sz w:val="22"/>
                <w:szCs w:val="22"/>
              </w:rPr>
            </w:pPr>
            <w:r w:rsidRPr="006C4C54">
              <w:rPr>
                <w:rFonts w:ascii="Arial" w:hAnsi="Arial" w:cs="Arial"/>
                <w:b/>
                <w:bCs/>
                <w:sz w:val="22"/>
                <w:szCs w:val="22"/>
              </w:rPr>
              <w:t>прочн.)</w:t>
            </w:r>
          </w:p>
          <w:p w14:paraId="4B666660" w14:textId="77777777" w:rsidR="00334A80" w:rsidRPr="006C4C54" w:rsidRDefault="00334A80" w:rsidP="00334A80">
            <w:pPr>
              <w:widowControl/>
              <w:overflowPunct w:val="0"/>
              <w:jc w:val="center"/>
              <w:textAlignment w:val="baseline"/>
              <w:rPr>
                <w:rFonts w:ascii="Arial" w:hAnsi="Arial" w:cs="Arial"/>
                <w:b/>
                <w:bCs/>
                <w:sz w:val="22"/>
                <w:szCs w:val="22"/>
              </w:rPr>
            </w:pPr>
            <w:r w:rsidRPr="006C4C54">
              <w:rPr>
                <w:rFonts w:ascii="Arial" w:hAnsi="Arial" w:cs="Arial"/>
                <w:b/>
                <w:bCs/>
                <w:sz w:val="22"/>
                <w:szCs w:val="22"/>
              </w:rPr>
              <w:t>материала</w:t>
            </w:r>
          </w:p>
        </w:tc>
        <w:tc>
          <w:tcPr>
            <w:tcW w:w="1276" w:type="dxa"/>
            <w:tcBorders>
              <w:top w:val="single" w:sz="4" w:space="0" w:color="auto"/>
              <w:left w:val="single" w:sz="4" w:space="0" w:color="auto"/>
              <w:bottom w:val="single" w:sz="4" w:space="0" w:color="auto"/>
              <w:right w:val="single" w:sz="4" w:space="0" w:color="auto"/>
            </w:tcBorders>
            <w:vAlign w:val="center"/>
          </w:tcPr>
          <w:p w14:paraId="327256B4" w14:textId="77777777" w:rsidR="00334A80" w:rsidRPr="006C4C54" w:rsidRDefault="00334A80" w:rsidP="00334A80">
            <w:pPr>
              <w:widowControl/>
              <w:overflowPunct w:val="0"/>
              <w:jc w:val="center"/>
              <w:textAlignment w:val="baseline"/>
              <w:rPr>
                <w:rFonts w:ascii="Arial" w:hAnsi="Arial" w:cs="Arial"/>
                <w:b/>
                <w:bCs/>
                <w:sz w:val="22"/>
                <w:szCs w:val="22"/>
              </w:rPr>
            </w:pPr>
            <w:r w:rsidRPr="006C4C54">
              <w:rPr>
                <w:rFonts w:ascii="Arial" w:hAnsi="Arial" w:cs="Arial"/>
                <w:b/>
                <w:bCs/>
                <w:sz w:val="22"/>
                <w:szCs w:val="22"/>
              </w:rPr>
              <w:t>Толщина стенки, мм</w:t>
            </w:r>
          </w:p>
        </w:tc>
        <w:tc>
          <w:tcPr>
            <w:tcW w:w="1276" w:type="dxa"/>
            <w:tcBorders>
              <w:top w:val="single" w:sz="4" w:space="0" w:color="auto"/>
              <w:left w:val="single" w:sz="4" w:space="0" w:color="auto"/>
              <w:bottom w:val="single" w:sz="4" w:space="0" w:color="auto"/>
              <w:right w:val="single" w:sz="4" w:space="0" w:color="auto"/>
            </w:tcBorders>
            <w:textDirection w:val="btLr"/>
            <w:vAlign w:val="center"/>
          </w:tcPr>
          <w:p w14:paraId="67750B75" w14:textId="77777777" w:rsidR="00334A80" w:rsidRPr="006C4C54" w:rsidRDefault="00334A80" w:rsidP="00334A80">
            <w:pPr>
              <w:widowControl/>
              <w:overflowPunct w:val="0"/>
              <w:jc w:val="center"/>
              <w:textAlignment w:val="baseline"/>
              <w:rPr>
                <w:rFonts w:ascii="Arial" w:hAnsi="Arial" w:cs="Arial"/>
                <w:b/>
                <w:bCs/>
                <w:sz w:val="22"/>
                <w:szCs w:val="22"/>
              </w:rPr>
            </w:pPr>
            <w:r w:rsidRPr="006C4C54">
              <w:rPr>
                <w:rFonts w:ascii="Arial" w:hAnsi="Arial" w:cs="Arial"/>
                <w:b/>
                <w:bCs/>
                <w:sz w:val="22"/>
                <w:szCs w:val="22"/>
              </w:rPr>
              <w:t>Тип замкового</w:t>
            </w:r>
          </w:p>
          <w:p w14:paraId="10458011" w14:textId="77777777" w:rsidR="00334A80" w:rsidRPr="006C4C54" w:rsidRDefault="00334A80" w:rsidP="00334A80">
            <w:pPr>
              <w:widowControl/>
              <w:overflowPunct w:val="0"/>
              <w:jc w:val="center"/>
              <w:textAlignment w:val="baseline"/>
              <w:rPr>
                <w:rFonts w:ascii="Arial" w:hAnsi="Arial" w:cs="Arial"/>
                <w:b/>
                <w:bCs/>
                <w:sz w:val="22"/>
                <w:szCs w:val="22"/>
              </w:rPr>
            </w:pPr>
            <w:r w:rsidRPr="006C4C54">
              <w:rPr>
                <w:rFonts w:ascii="Arial" w:hAnsi="Arial" w:cs="Arial"/>
                <w:b/>
                <w:bCs/>
                <w:sz w:val="22"/>
                <w:szCs w:val="22"/>
              </w:rPr>
              <w:t>соединения</w:t>
            </w:r>
          </w:p>
          <w:p w14:paraId="554EC99E" w14:textId="77777777" w:rsidR="00334A80" w:rsidRPr="006C4C54" w:rsidRDefault="00334A80" w:rsidP="00334A80">
            <w:pPr>
              <w:widowControl/>
              <w:overflowPunct w:val="0"/>
              <w:jc w:val="center"/>
              <w:textAlignment w:val="baseline"/>
              <w:rPr>
                <w:rFonts w:ascii="Arial" w:hAnsi="Arial" w:cs="Arial"/>
                <w:b/>
                <w:bCs/>
                <w:sz w:val="22"/>
                <w:szCs w:val="22"/>
              </w:rPr>
            </w:pPr>
            <w:r w:rsidRPr="006C4C54">
              <w:rPr>
                <w:rFonts w:ascii="Arial" w:hAnsi="Arial" w:cs="Arial"/>
                <w:b/>
                <w:bCs/>
                <w:sz w:val="22"/>
                <w:szCs w:val="22"/>
              </w:rPr>
              <w:t>(присоединения резьбы)</w:t>
            </w:r>
          </w:p>
        </w:tc>
        <w:tc>
          <w:tcPr>
            <w:tcW w:w="1134" w:type="dxa"/>
            <w:vMerge/>
            <w:tcBorders>
              <w:top w:val="single" w:sz="4" w:space="0" w:color="auto"/>
              <w:left w:val="single" w:sz="4" w:space="0" w:color="auto"/>
              <w:bottom w:val="single" w:sz="4" w:space="0" w:color="auto"/>
              <w:right w:val="single" w:sz="4" w:space="0" w:color="auto"/>
            </w:tcBorders>
            <w:vAlign w:val="center"/>
          </w:tcPr>
          <w:p w14:paraId="4A998A24" w14:textId="77777777" w:rsidR="00334A80" w:rsidRPr="006C4C54" w:rsidRDefault="00334A80" w:rsidP="00334A80">
            <w:pPr>
              <w:widowControl/>
              <w:overflowPunct w:val="0"/>
              <w:jc w:val="center"/>
              <w:textAlignment w:val="baseline"/>
              <w:rPr>
                <w:rFonts w:ascii="Arial" w:hAnsi="Arial" w:cs="Arial"/>
                <w:b/>
                <w:bCs/>
                <w:sz w:val="22"/>
                <w:szCs w:val="22"/>
              </w:rPr>
            </w:pPr>
          </w:p>
        </w:tc>
        <w:tc>
          <w:tcPr>
            <w:tcW w:w="992" w:type="dxa"/>
            <w:tcBorders>
              <w:top w:val="single" w:sz="4" w:space="0" w:color="auto"/>
              <w:left w:val="single" w:sz="4" w:space="0" w:color="auto"/>
              <w:bottom w:val="single" w:sz="4" w:space="0" w:color="auto"/>
              <w:right w:val="single" w:sz="4" w:space="0" w:color="auto"/>
            </w:tcBorders>
            <w:textDirection w:val="btLr"/>
            <w:vAlign w:val="center"/>
          </w:tcPr>
          <w:p w14:paraId="7F555573" w14:textId="77777777" w:rsidR="00334A80" w:rsidRPr="006C4C54" w:rsidRDefault="00334A80" w:rsidP="00334A80">
            <w:pPr>
              <w:widowControl/>
              <w:overflowPunct w:val="0"/>
              <w:jc w:val="center"/>
              <w:textAlignment w:val="baseline"/>
              <w:rPr>
                <w:rFonts w:ascii="Arial" w:hAnsi="Arial" w:cs="Arial"/>
                <w:b/>
                <w:bCs/>
                <w:sz w:val="22"/>
                <w:szCs w:val="22"/>
              </w:rPr>
            </w:pPr>
            <w:r w:rsidRPr="006C4C54">
              <w:rPr>
                <w:rFonts w:ascii="Arial" w:hAnsi="Arial" w:cs="Arial"/>
                <w:b/>
                <w:bCs/>
                <w:sz w:val="22"/>
                <w:szCs w:val="22"/>
              </w:rPr>
              <w:t>Теоретическая</w:t>
            </w:r>
          </w:p>
        </w:tc>
        <w:tc>
          <w:tcPr>
            <w:tcW w:w="1134" w:type="dxa"/>
            <w:tcBorders>
              <w:top w:val="single" w:sz="4" w:space="0" w:color="auto"/>
              <w:left w:val="single" w:sz="4" w:space="0" w:color="auto"/>
              <w:bottom w:val="single" w:sz="4" w:space="0" w:color="auto"/>
              <w:right w:val="single" w:sz="4" w:space="0" w:color="auto"/>
            </w:tcBorders>
            <w:textDirection w:val="btLr"/>
            <w:vAlign w:val="center"/>
          </w:tcPr>
          <w:p w14:paraId="07BC1CD5" w14:textId="77777777" w:rsidR="00334A80" w:rsidRPr="006C4C54" w:rsidRDefault="00334A80" w:rsidP="00334A80">
            <w:pPr>
              <w:widowControl/>
              <w:overflowPunct w:val="0"/>
              <w:jc w:val="center"/>
              <w:textAlignment w:val="baseline"/>
              <w:rPr>
                <w:rFonts w:ascii="Arial" w:hAnsi="Arial" w:cs="Arial"/>
                <w:b/>
                <w:bCs/>
                <w:sz w:val="22"/>
                <w:szCs w:val="22"/>
              </w:rPr>
            </w:pPr>
            <w:r w:rsidRPr="006C4C54">
              <w:rPr>
                <w:rFonts w:ascii="Arial" w:hAnsi="Arial" w:cs="Arial"/>
                <w:b/>
                <w:bCs/>
                <w:sz w:val="22"/>
                <w:szCs w:val="22"/>
              </w:rPr>
              <w:t>С плюсовым</w:t>
            </w:r>
          </w:p>
          <w:p w14:paraId="56AADB30" w14:textId="77777777" w:rsidR="00334A80" w:rsidRPr="006C4C54" w:rsidRDefault="00334A80" w:rsidP="00334A80">
            <w:pPr>
              <w:widowControl/>
              <w:overflowPunct w:val="0"/>
              <w:jc w:val="center"/>
              <w:textAlignment w:val="baseline"/>
              <w:rPr>
                <w:rFonts w:ascii="Arial" w:hAnsi="Arial" w:cs="Arial"/>
                <w:b/>
                <w:bCs/>
                <w:sz w:val="22"/>
                <w:szCs w:val="22"/>
              </w:rPr>
            </w:pPr>
            <w:r w:rsidRPr="006C4C54">
              <w:rPr>
                <w:rFonts w:ascii="Arial" w:hAnsi="Arial" w:cs="Arial"/>
                <w:b/>
                <w:bCs/>
                <w:sz w:val="22"/>
                <w:szCs w:val="22"/>
              </w:rPr>
              <w:t>допуском</w:t>
            </w:r>
          </w:p>
        </w:tc>
        <w:tc>
          <w:tcPr>
            <w:tcW w:w="992" w:type="dxa"/>
            <w:tcBorders>
              <w:top w:val="single" w:sz="4" w:space="0" w:color="auto"/>
              <w:left w:val="single" w:sz="4" w:space="0" w:color="auto"/>
              <w:bottom w:val="single" w:sz="4" w:space="0" w:color="auto"/>
              <w:right w:val="double" w:sz="4" w:space="0" w:color="auto"/>
            </w:tcBorders>
            <w:textDirection w:val="btLr"/>
            <w:vAlign w:val="center"/>
          </w:tcPr>
          <w:p w14:paraId="73A7A909" w14:textId="77777777" w:rsidR="00334A80" w:rsidRPr="006C4C54" w:rsidRDefault="00334A80" w:rsidP="00334A80">
            <w:pPr>
              <w:widowControl/>
              <w:overflowPunct w:val="0"/>
              <w:jc w:val="center"/>
              <w:textAlignment w:val="baseline"/>
              <w:rPr>
                <w:rFonts w:ascii="Arial" w:hAnsi="Arial" w:cs="Arial"/>
                <w:b/>
                <w:bCs/>
                <w:sz w:val="22"/>
                <w:szCs w:val="22"/>
              </w:rPr>
            </w:pPr>
            <w:r w:rsidRPr="006C4C54">
              <w:rPr>
                <w:rFonts w:ascii="Arial" w:hAnsi="Arial" w:cs="Arial"/>
                <w:b/>
                <w:bCs/>
                <w:sz w:val="22"/>
                <w:szCs w:val="22"/>
              </w:rPr>
              <w:t>С нормативным</w:t>
            </w:r>
          </w:p>
          <w:p w14:paraId="020CADFE" w14:textId="77777777" w:rsidR="00334A80" w:rsidRPr="006C4C54" w:rsidRDefault="00334A80" w:rsidP="00334A80">
            <w:pPr>
              <w:widowControl/>
              <w:overflowPunct w:val="0"/>
              <w:jc w:val="center"/>
              <w:textAlignment w:val="baseline"/>
              <w:rPr>
                <w:rFonts w:ascii="Arial" w:hAnsi="Arial" w:cs="Arial"/>
                <w:b/>
                <w:bCs/>
                <w:sz w:val="22"/>
                <w:szCs w:val="22"/>
              </w:rPr>
            </w:pPr>
            <w:r w:rsidRPr="006C4C54">
              <w:rPr>
                <w:rFonts w:ascii="Arial" w:hAnsi="Arial" w:cs="Arial"/>
                <w:b/>
                <w:bCs/>
                <w:sz w:val="22"/>
                <w:szCs w:val="22"/>
              </w:rPr>
              <w:t>запасом</w:t>
            </w:r>
          </w:p>
        </w:tc>
      </w:tr>
      <w:tr w:rsidR="00334A80" w:rsidRPr="006C4C54" w14:paraId="6BCE27EC" w14:textId="77777777" w:rsidTr="00484DF3">
        <w:trPr>
          <w:trHeight w:val="260"/>
        </w:trPr>
        <w:tc>
          <w:tcPr>
            <w:tcW w:w="2269" w:type="dxa"/>
            <w:tcBorders>
              <w:top w:val="single" w:sz="4" w:space="0" w:color="auto"/>
              <w:left w:val="double" w:sz="4" w:space="0" w:color="auto"/>
              <w:bottom w:val="double" w:sz="4" w:space="0" w:color="auto"/>
              <w:right w:val="single" w:sz="4" w:space="0" w:color="auto"/>
            </w:tcBorders>
            <w:vAlign w:val="center"/>
          </w:tcPr>
          <w:p w14:paraId="0F3C4ECF" w14:textId="77777777" w:rsidR="00334A80" w:rsidRPr="006C4C54" w:rsidRDefault="00334A80" w:rsidP="00334A80">
            <w:pPr>
              <w:widowControl/>
              <w:overflowPunct w:val="0"/>
              <w:jc w:val="center"/>
              <w:textAlignment w:val="baseline"/>
              <w:rPr>
                <w:rFonts w:ascii="Arial" w:hAnsi="Arial" w:cs="Arial"/>
                <w:b/>
                <w:bCs/>
                <w:sz w:val="22"/>
                <w:szCs w:val="22"/>
              </w:rPr>
            </w:pPr>
            <w:r w:rsidRPr="006C4C54">
              <w:rPr>
                <w:rFonts w:ascii="Arial" w:hAnsi="Arial" w:cs="Arial"/>
                <w:b/>
                <w:bCs/>
                <w:sz w:val="22"/>
                <w:szCs w:val="22"/>
              </w:rPr>
              <w:t>1</w:t>
            </w:r>
          </w:p>
        </w:tc>
        <w:tc>
          <w:tcPr>
            <w:tcW w:w="992" w:type="dxa"/>
            <w:tcBorders>
              <w:top w:val="single" w:sz="4" w:space="0" w:color="auto"/>
              <w:left w:val="single" w:sz="4" w:space="0" w:color="auto"/>
              <w:bottom w:val="double" w:sz="4" w:space="0" w:color="auto"/>
              <w:right w:val="single" w:sz="4" w:space="0" w:color="auto"/>
            </w:tcBorders>
            <w:vAlign w:val="center"/>
          </w:tcPr>
          <w:p w14:paraId="17A81040" w14:textId="77777777" w:rsidR="00334A80" w:rsidRPr="006C4C54" w:rsidRDefault="00334A80" w:rsidP="00334A80">
            <w:pPr>
              <w:widowControl/>
              <w:overflowPunct w:val="0"/>
              <w:jc w:val="center"/>
              <w:textAlignment w:val="baseline"/>
              <w:rPr>
                <w:rFonts w:ascii="Arial" w:hAnsi="Arial" w:cs="Arial"/>
                <w:b/>
                <w:bCs/>
                <w:sz w:val="22"/>
                <w:szCs w:val="22"/>
              </w:rPr>
            </w:pPr>
            <w:r w:rsidRPr="006C4C54">
              <w:rPr>
                <w:rFonts w:ascii="Arial" w:hAnsi="Arial" w:cs="Arial"/>
                <w:b/>
                <w:bCs/>
                <w:sz w:val="22"/>
                <w:szCs w:val="22"/>
              </w:rPr>
              <w:t>2</w:t>
            </w:r>
          </w:p>
        </w:tc>
        <w:tc>
          <w:tcPr>
            <w:tcW w:w="1134" w:type="dxa"/>
            <w:tcBorders>
              <w:top w:val="single" w:sz="4" w:space="0" w:color="auto"/>
              <w:left w:val="single" w:sz="4" w:space="0" w:color="auto"/>
              <w:bottom w:val="double" w:sz="4" w:space="0" w:color="auto"/>
              <w:right w:val="single" w:sz="4" w:space="0" w:color="auto"/>
            </w:tcBorders>
            <w:vAlign w:val="center"/>
          </w:tcPr>
          <w:p w14:paraId="258431CE" w14:textId="77777777" w:rsidR="00334A80" w:rsidRPr="006C4C54" w:rsidRDefault="00334A80" w:rsidP="00334A80">
            <w:pPr>
              <w:widowControl/>
              <w:overflowPunct w:val="0"/>
              <w:jc w:val="center"/>
              <w:textAlignment w:val="baseline"/>
              <w:rPr>
                <w:rFonts w:ascii="Arial" w:hAnsi="Arial" w:cs="Arial"/>
                <w:b/>
                <w:bCs/>
                <w:sz w:val="22"/>
                <w:szCs w:val="22"/>
              </w:rPr>
            </w:pPr>
            <w:r w:rsidRPr="006C4C54">
              <w:rPr>
                <w:rFonts w:ascii="Arial" w:hAnsi="Arial" w:cs="Arial"/>
                <w:b/>
                <w:bCs/>
                <w:sz w:val="22"/>
                <w:szCs w:val="22"/>
              </w:rPr>
              <w:t>3</w:t>
            </w:r>
          </w:p>
        </w:tc>
        <w:tc>
          <w:tcPr>
            <w:tcW w:w="2126" w:type="dxa"/>
            <w:tcBorders>
              <w:top w:val="single" w:sz="4" w:space="0" w:color="auto"/>
              <w:left w:val="single" w:sz="4" w:space="0" w:color="auto"/>
              <w:bottom w:val="double" w:sz="4" w:space="0" w:color="auto"/>
              <w:right w:val="single" w:sz="4" w:space="0" w:color="auto"/>
            </w:tcBorders>
            <w:vAlign w:val="center"/>
          </w:tcPr>
          <w:p w14:paraId="5B777B69" w14:textId="77777777" w:rsidR="00334A80" w:rsidRPr="006C4C54" w:rsidRDefault="00334A80" w:rsidP="00334A80">
            <w:pPr>
              <w:widowControl/>
              <w:overflowPunct w:val="0"/>
              <w:jc w:val="center"/>
              <w:textAlignment w:val="baseline"/>
              <w:rPr>
                <w:rFonts w:ascii="Arial" w:hAnsi="Arial" w:cs="Arial"/>
                <w:b/>
                <w:bCs/>
                <w:sz w:val="22"/>
                <w:szCs w:val="22"/>
              </w:rPr>
            </w:pPr>
            <w:r w:rsidRPr="006C4C54">
              <w:rPr>
                <w:rFonts w:ascii="Arial" w:hAnsi="Arial" w:cs="Arial"/>
                <w:b/>
                <w:bCs/>
                <w:sz w:val="22"/>
                <w:szCs w:val="22"/>
              </w:rPr>
              <w:t>4</w:t>
            </w:r>
          </w:p>
        </w:tc>
        <w:tc>
          <w:tcPr>
            <w:tcW w:w="993" w:type="dxa"/>
            <w:tcBorders>
              <w:top w:val="single" w:sz="4" w:space="0" w:color="auto"/>
              <w:left w:val="single" w:sz="4" w:space="0" w:color="auto"/>
              <w:bottom w:val="double" w:sz="4" w:space="0" w:color="auto"/>
              <w:right w:val="single" w:sz="4" w:space="0" w:color="auto"/>
            </w:tcBorders>
            <w:vAlign w:val="center"/>
          </w:tcPr>
          <w:p w14:paraId="11C6413E" w14:textId="77777777" w:rsidR="00334A80" w:rsidRPr="006C4C54" w:rsidRDefault="00334A80" w:rsidP="00334A80">
            <w:pPr>
              <w:widowControl/>
              <w:overflowPunct w:val="0"/>
              <w:jc w:val="center"/>
              <w:textAlignment w:val="baseline"/>
              <w:rPr>
                <w:rFonts w:ascii="Arial" w:hAnsi="Arial" w:cs="Arial"/>
                <w:b/>
                <w:bCs/>
                <w:sz w:val="22"/>
                <w:szCs w:val="22"/>
              </w:rPr>
            </w:pPr>
            <w:r w:rsidRPr="006C4C54">
              <w:rPr>
                <w:rFonts w:ascii="Arial" w:hAnsi="Arial" w:cs="Arial"/>
                <w:b/>
                <w:bCs/>
                <w:sz w:val="22"/>
                <w:szCs w:val="22"/>
              </w:rPr>
              <w:t>5</w:t>
            </w:r>
          </w:p>
        </w:tc>
        <w:tc>
          <w:tcPr>
            <w:tcW w:w="1417" w:type="dxa"/>
            <w:tcBorders>
              <w:top w:val="single" w:sz="4" w:space="0" w:color="auto"/>
              <w:left w:val="single" w:sz="4" w:space="0" w:color="auto"/>
              <w:bottom w:val="double" w:sz="4" w:space="0" w:color="auto"/>
              <w:right w:val="single" w:sz="4" w:space="0" w:color="auto"/>
            </w:tcBorders>
            <w:vAlign w:val="center"/>
          </w:tcPr>
          <w:p w14:paraId="7DC18FAE" w14:textId="77777777" w:rsidR="00334A80" w:rsidRPr="006C4C54" w:rsidRDefault="00334A80" w:rsidP="00334A80">
            <w:pPr>
              <w:widowControl/>
              <w:overflowPunct w:val="0"/>
              <w:jc w:val="center"/>
              <w:textAlignment w:val="baseline"/>
              <w:rPr>
                <w:rFonts w:ascii="Arial" w:hAnsi="Arial" w:cs="Arial"/>
                <w:b/>
                <w:bCs/>
                <w:sz w:val="22"/>
                <w:szCs w:val="22"/>
              </w:rPr>
            </w:pPr>
            <w:r w:rsidRPr="006C4C54">
              <w:rPr>
                <w:rFonts w:ascii="Arial" w:hAnsi="Arial" w:cs="Arial"/>
                <w:b/>
                <w:bCs/>
                <w:sz w:val="22"/>
                <w:szCs w:val="22"/>
              </w:rPr>
              <w:t>6</w:t>
            </w:r>
          </w:p>
        </w:tc>
        <w:tc>
          <w:tcPr>
            <w:tcW w:w="1276" w:type="dxa"/>
            <w:tcBorders>
              <w:top w:val="single" w:sz="4" w:space="0" w:color="auto"/>
              <w:left w:val="single" w:sz="4" w:space="0" w:color="auto"/>
              <w:bottom w:val="double" w:sz="4" w:space="0" w:color="auto"/>
              <w:right w:val="single" w:sz="4" w:space="0" w:color="auto"/>
            </w:tcBorders>
            <w:vAlign w:val="center"/>
          </w:tcPr>
          <w:p w14:paraId="05B21434" w14:textId="77777777" w:rsidR="00334A80" w:rsidRPr="006C4C54" w:rsidRDefault="00334A80" w:rsidP="00334A80">
            <w:pPr>
              <w:widowControl/>
              <w:overflowPunct w:val="0"/>
              <w:jc w:val="center"/>
              <w:textAlignment w:val="baseline"/>
              <w:rPr>
                <w:rFonts w:ascii="Arial" w:hAnsi="Arial" w:cs="Arial"/>
                <w:b/>
                <w:bCs/>
                <w:sz w:val="22"/>
                <w:szCs w:val="22"/>
              </w:rPr>
            </w:pPr>
            <w:r w:rsidRPr="006C4C54">
              <w:rPr>
                <w:rFonts w:ascii="Arial" w:hAnsi="Arial" w:cs="Arial"/>
                <w:b/>
                <w:bCs/>
                <w:sz w:val="22"/>
                <w:szCs w:val="22"/>
              </w:rPr>
              <w:t>7</w:t>
            </w:r>
          </w:p>
        </w:tc>
        <w:tc>
          <w:tcPr>
            <w:tcW w:w="1276" w:type="dxa"/>
            <w:tcBorders>
              <w:top w:val="single" w:sz="4" w:space="0" w:color="auto"/>
              <w:left w:val="single" w:sz="4" w:space="0" w:color="auto"/>
              <w:bottom w:val="double" w:sz="4" w:space="0" w:color="auto"/>
              <w:right w:val="single" w:sz="4" w:space="0" w:color="auto"/>
            </w:tcBorders>
            <w:vAlign w:val="center"/>
          </w:tcPr>
          <w:p w14:paraId="1BBDCA76" w14:textId="77777777" w:rsidR="00334A80" w:rsidRPr="006C4C54" w:rsidRDefault="00334A80" w:rsidP="00334A80">
            <w:pPr>
              <w:widowControl/>
              <w:overflowPunct w:val="0"/>
              <w:jc w:val="center"/>
              <w:textAlignment w:val="baseline"/>
              <w:rPr>
                <w:rFonts w:ascii="Arial" w:hAnsi="Arial" w:cs="Arial"/>
                <w:b/>
                <w:bCs/>
                <w:sz w:val="22"/>
                <w:szCs w:val="22"/>
              </w:rPr>
            </w:pPr>
            <w:r w:rsidRPr="006C4C54">
              <w:rPr>
                <w:rFonts w:ascii="Arial" w:hAnsi="Arial" w:cs="Arial"/>
                <w:b/>
                <w:bCs/>
                <w:sz w:val="22"/>
                <w:szCs w:val="22"/>
              </w:rPr>
              <w:t>8</w:t>
            </w:r>
          </w:p>
        </w:tc>
        <w:tc>
          <w:tcPr>
            <w:tcW w:w="1134" w:type="dxa"/>
            <w:tcBorders>
              <w:top w:val="single" w:sz="4" w:space="0" w:color="auto"/>
              <w:left w:val="single" w:sz="4" w:space="0" w:color="auto"/>
              <w:bottom w:val="double" w:sz="4" w:space="0" w:color="auto"/>
              <w:right w:val="single" w:sz="4" w:space="0" w:color="auto"/>
            </w:tcBorders>
            <w:vAlign w:val="center"/>
          </w:tcPr>
          <w:p w14:paraId="5B0CD3DA" w14:textId="77777777" w:rsidR="00334A80" w:rsidRPr="006C4C54" w:rsidRDefault="00334A80" w:rsidP="00334A80">
            <w:pPr>
              <w:widowControl/>
              <w:overflowPunct w:val="0"/>
              <w:jc w:val="center"/>
              <w:textAlignment w:val="baseline"/>
              <w:rPr>
                <w:rFonts w:ascii="Arial" w:hAnsi="Arial" w:cs="Arial"/>
                <w:b/>
                <w:bCs/>
                <w:sz w:val="22"/>
                <w:szCs w:val="22"/>
              </w:rPr>
            </w:pPr>
            <w:r w:rsidRPr="006C4C54">
              <w:rPr>
                <w:rFonts w:ascii="Arial" w:hAnsi="Arial" w:cs="Arial"/>
                <w:b/>
                <w:bCs/>
                <w:sz w:val="22"/>
                <w:szCs w:val="22"/>
              </w:rPr>
              <w:t>9</w:t>
            </w:r>
          </w:p>
        </w:tc>
        <w:tc>
          <w:tcPr>
            <w:tcW w:w="992" w:type="dxa"/>
            <w:tcBorders>
              <w:top w:val="single" w:sz="4" w:space="0" w:color="auto"/>
              <w:left w:val="single" w:sz="4" w:space="0" w:color="auto"/>
              <w:bottom w:val="double" w:sz="4" w:space="0" w:color="auto"/>
              <w:right w:val="single" w:sz="4" w:space="0" w:color="auto"/>
            </w:tcBorders>
            <w:vAlign w:val="center"/>
          </w:tcPr>
          <w:p w14:paraId="16283ADF" w14:textId="77777777" w:rsidR="00334A80" w:rsidRPr="006C4C54" w:rsidRDefault="00334A80" w:rsidP="00334A80">
            <w:pPr>
              <w:widowControl/>
              <w:overflowPunct w:val="0"/>
              <w:jc w:val="center"/>
              <w:textAlignment w:val="baseline"/>
              <w:rPr>
                <w:rFonts w:ascii="Arial" w:hAnsi="Arial" w:cs="Arial"/>
                <w:b/>
                <w:bCs/>
                <w:sz w:val="22"/>
                <w:szCs w:val="22"/>
              </w:rPr>
            </w:pPr>
            <w:r w:rsidRPr="006C4C54">
              <w:rPr>
                <w:rFonts w:ascii="Arial" w:hAnsi="Arial" w:cs="Arial"/>
                <w:b/>
                <w:bCs/>
                <w:sz w:val="22"/>
                <w:szCs w:val="22"/>
              </w:rPr>
              <w:t>10</w:t>
            </w:r>
          </w:p>
        </w:tc>
        <w:tc>
          <w:tcPr>
            <w:tcW w:w="1134" w:type="dxa"/>
            <w:tcBorders>
              <w:top w:val="single" w:sz="4" w:space="0" w:color="auto"/>
              <w:left w:val="single" w:sz="4" w:space="0" w:color="auto"/>
              <w:bottom w:val="double" w:sz="4" w:space="0" w:color="auto"/>
              <w:right w:val="single" w:sz="4" w:space="0" w:color="auto"/>
            </w:tcBorders>
            <w:vAlign w:val="center"/>
          </w:tcPr>
          <w:p w14:paraId="20674D56" w14:textId="77777777" w:rsidR="00334A80" w:rsidRPr="006C4C54" w:rsidRDefault="00334A80" w:rsidP="00334A80">
            <w:pPr>
              <w:widowControl/>
              <w:overflowPunct w:val="0"/>
              <w:jc w:val="center"/>
              <w:textAlignment w:val="baseline"/>
              <w:rPr>
                <w:rFonts w:ascii="Arial" w:hAnsi="Arial" w:cs="Arial"/>
                <w:b/>
                <w:bCs/>
                <w:sz w:val="22"/>
                <w:szCs w:val="22"/>
              </w:rPr>
            </w:pPr>
            <w:r w:rsidRPr="006C4C54">
              <w:rPr>
                <w:rFonts w:ascii="Arial" w:hAnsi="Arial" w:cs="Arial"/>
                <w:b/>
                <w:bCs/>
                <w:sz w:val="22"/>
                <w:szCs w:val="22"/>
              </w:rPr>
              <w:t>11</w:t>
            </w:r>
          </w:p>
        </w:tc>
        <w:tc>
          <w:tcPr>
            <w:tcW w:w="992" w:type="dxa"/>
            <w:tcBorders>
              <w:top w:val="single" w:sz="4" w:space="0" w:color="auto"/>
              <w:left w:val="single" w:sz="4" w:space="0" w:color="auto"/>
              <w:bottom w:val="double" w:sz="4" w:space="0" w:color="auto"/>
              <w:right w:val="double" w:sz="4" w:space="0" w:color="auto"/>
            </w:tcBorders>
            <w:vAlign w:val="center"/>
          </w:tcPr>
          <w:p w14:paraId="360EAB4B" w14:textId="77777777" w:rsidR="00334A80" w:rsidRPr="006C4C54" w:rsidRDefault="00334A80" w:rsidP="00334A80">
            <w:pPr>
              <w:widowControl/>
              <w:overflowPunct w:val="0"/>
              <w:jc w:val="center"/>
              <w:textAlignment w:val="baseline"/>
              <w:rPr>
                <w:rFonts w:ascii="Arial" w:hAnsi="Arial" w:cs="Arial"/>
                <w:b/>
                <w:bCs/>
                <w:sz w:val="22"/>
                <w:szCs w:val="22"/>
              </w:rPr>
            </w:pPr>
            <w:r w:rsidRPr="006C4C54">
              <w:rPr>
                <w:rFonts w:ascii="Arial" w:hAnsi="Arial" w:cs="Arial"/>
                <w:b/>
                <w:bCs/>
                <w:sz w:val="22"/>
                <w:szCs w:val="22"/>
              </w:rPr>
              <w:t>12</w:t>
            </w:r>
          </w:p>
        </w:tc>
      </w:tr>
      <w:tr w:rsidR="00334A80" w:rsidRPr="006C4C54" w14:paraId="1DCEE997" w14:textId="77777777" w:rsidTr="00484DF3">
        <w:trPr>
          <w:trHeight w:val="729"/>
        </w:trPr>
        <w:tc>
          <w:tcPr>
            <w:tcW w:w="2269" w:type="dxa"/>
            <w:tcBorders>
              <w:top w:val="double" w:sz="4" w:space="0" w:color="auto"/>
              <w:left w:val="double" w:sz="4" w:space="0" w:color="auto"/>
              <w:bottom w:val="double" w:sz="4" w:space="0" w:color="auto"/>
              <w:right w:val="single" w:sz="4" w:space="0" w:color="auto"/>
            </w:tcBorders>
          </w:tcPr>
          <w:p w14:paraId="340239EB" w14:textId="0F6A616A" w:rsidR="00334A80" w:rsidRPr="006C4C54" w:rsidRDefault="00334A80" w:rsidP="00334A80">
            <w:pPr>
              <w:widowControl/>
              <w:autoSpaceDE/>
              <w:autoSpaceDN/>
              <w:adjustRightInd/>
              <w:jc w:val="center"/>
              <w:rPr>
                <w:rFonts w:ascii="Arial" w:hAnsi="Arial" w:cs="Arial"/>
                <w:snapToGrid w:val="0"/>
                <w:sz w:val="22"/>
                <w:szCs w:val="22"/>
              </w:rPr>
            </w:pPr>
            <w:r w:rsidRPr="006C4C54">
              <w:rPr>
                <w:rFonts w:ascii="Arial" w:hAnsi="Arial" w:cs="Arial"/>
                <w:snapToGrid w:val="0"/>
                <w:sz w:val="22"/>
                <w:szCs w:val="22"/>
                <w:lang w:val="en-GB"/>
              </w:rPr>
              <w:t>Эксплуатационн</w:t>
            </w:r>
            <w:r w:rsidR="00484DF3">
              <w:rPr>
                <w:rFonts w:ascii="Arial" w:hAnsi="Arial" w:cs="Arial"/>
                <w:snapToGrid w:val="0"/>
                <w:sz w:val="22"/>
                <w:szCs w:val="22"/>
              </w:rPr>
              <w:t>ый</w:t>
            </w:r>
            <w:r w:rsidRPr="006C4C54">
              <w:rPr>
                <w:rFonts w:ascii="Arial" w:hAnsi="Arial" w:cs="Arial"/>
                <w:snapToGrid w:val="0"/>
                <w:sz w:val="22"/>
                <w:szCs w:val="22"/>
              </w:rPr>
              <w:t xml:space="preserve"> </w:t>
            </w:r>
            <w:r w:rsidR="00484DF3">
              <w:rPr>
                <w:rFonts w:ascii="Arial" w:hAnsi="Arial" w:cs="Arial"/>
                <w:snapToGrid w:val="0"/>
                <w:sz w:val="22"/>
                <w:szCs w:val="22"/>
              </w:rPr>
              <w:t>хвостовик</w:t>
            </w:r>
          </w:p>
          <w:p w14:paraId="5474AA43" w14:textId="7BD83FB8" w:rsidR="00334A80" w:rsidRPr="006C4C54" w:rsidRDefault="00334A80" w:rsidP="00334A80">
            <w:pPr>
              <w:widowControl/>
              <w:overflowPunct w:val="0"/>
              <w:jc w:val="center"/>
              <w:textAlignment w:val="baseline"/>
              <w:rPr>
                <w:rFonts w:ascii="Arial" w:hAnsi="Arial" w:cs="Arial"/>
                <w:bCs/>
                <w:sz w:val="22"/>
                <w:szCs w:val="22"/>
              </w:rPr>
            </w:pPr>
            <w:r w:rsidRPr="006C4C54">
              <w:rPr>
                <w:rFonts w:ascii="Arial" w:hAnsi="Arial" w:cs="Arial"/>
                <w:bCs/>
                <w:sz w:val="22"/>
                <w:szCs w:val="22"/>
              </w:rPr>
              <w:sym w:font="Symbol" w:char="F0C6"/>
            </w:r>
            <w:r w:rsidRPr="006C4C54">
              <w:rPr>
                <w:rFonts w:ascii="Arial" w:hAnsi="Arial" w:cs="Arial"/>
                <w:bCs/>
                <w:sz w:val="22"/>
                <w:szCs w:val="22"/>
              </w:rPr>
              <w:t xml:space="preserve"> 1</w:t>
            </w:r>
            <w:r w:rsidR="00484DF3">
              <w:rPr>
                <w:rFonts w:ascii="Arial" w:hAnsi="Arial" w:cs="Arial"/>
                <w:bCs/>
                <w:sz w:val="22"/>
                <w:szCs w:val="22"/>
              </w:rPr>
              <w:t>14</w:t>
            </w:r>
            <w:r w:rsidRPr="006C4C54">
              <w:rPr>
                <w:rFonts w:ascii="Arial" w:hAnsi="Arial" w:cs="Arial"/>
                <w:bCs/>
                <w:sz w:val="22"/>
                <w:szCs w:val="22"/>
              </w:rPr>
              <w:t>,</w:t>
            </w:r>
            <w:r w:rsidR="00484DF3">
              <w:rPr>
                <w:rFonts w:ascii="Arial" w:hAnsi="Arial" w:cs="Arial"/>
                <w:bCs/>
                <w:sz w:val="22"/>
                <w:szCs w:val="22"/>
              </w:rPr>
              <w:t>3</w:t>
            </w:r>
            <w:r w:rsidRPr="006C4C54">
              <w:rPr>
                <w:rFonts w:ascii="Arial" w:hAnsi="Arial" w:cs="Arial"/>
                <w:bCs/>
                <w:sz w:val="22"/>
                <w:szCs w:val="22"/>
              </w:rPr>
              <w:t>мм (</w:t>
            </w:r>
            <w:r w:rsidR="00484DF3">
              <w:rPr>
                <w:rFonts w:ascii="Arial" w:hAnsi="Arial" w:cs="Arial"/>
                <w:bCs/>
                <w:sz w:val="22"/>
                <w:szCs w:val="22"/>
              </w:rPr>
              <w:t>4 1/2</w:t>
            </w:r>
            <w:r w:rsidRPr="006C4C54">
              <w:rPr>
                <w:rFonts w:ascii="Arial" w:hAnsi="Arial" w:cs="Arial"/>
                <w:bCs/>
                <w:sz w:val="22"/>
                <w:szCs w:val="22"/>
              </w:rPr>
              <w:sym w:font="Symbol" w:char="F0B2"/>
            </w:r>
            <w:r w:rsidRPr="006C4C54">
              <w:rPr>
                <w:rFonts w:ascii="Arial" w:hAnsi="Arial" w:cs="Arial"/>
                <w:bCs/>
                <w:sz w:val="22"/>
                <w:szCs w:val="22"/>
              </w:rPr>
              <w:t>)</w:t>
            </w:r>
          </w:p>
        </w:tc>
        <w:tc>
          <w:tcPr>
            <w:tcW w:w="992" w:type="dxa"/>
            <w:tcBorders>
              <w:top w:val="double" w:sz="4" w:space="0" w:color="auto"/>
              <w:left w:val="single" w:sz="4" w:space="0" w:color="auto"/>
              <w:bottom w:val="double" w:sz="4" w:space="0" w:color="auto"/>
              <w:right w:val="single" w:sz="4" w:space="0" w:color="auto"/>
            </w:tcBorders>
          </w:tcPr>
          <w:p w14:paraId="1AB4A788" w14:textId="77777777" w:rsidR="00334A80" w:rsidRPr="006C4C54" w:rsidRDefault="00334A80" w:rsidP="00334A80">
            <w:pPr>
              <w:widowControl/>
              <w:overflowPunct w:val="0"/>
              <w:jc w:val="center"/>
              <w:textAlignment w:val="baseline"/>
              <w:rPr>
                <w:rFonts w:ascii="Arial" w:hAnsi="Arial" w:cs="Arial"/>
                <w:bCs/>
                <w:sz w:val="22"/>
                <w:szCs w:val="22"/>
              </w:rPr>
            </w:pPr>
            <w:r w:rsidRPr="006C4C54">
              <w:rPr>
                <w:rFonts w:ascii="Arial" w:hAnsi="Arial" w:cs="Arial"/>
                <w:bCs/>
                <w:sz w:val="22"/>
                <w:szCs w:val="22"/>
              </w:rPr>
              <w:t>0</w:t>
            </w:r>
          </w:p>
        </w:tc>
        <w:tc>
          <w:tcPr>
            <w:tcW w:w="1134" w:type="dxa"/>
            <w:tcBorders>
              <w:top w:val="double" w:sz="4" w:space="0" w:color="auto"/>
              <w:left w:val="single" w:sz="4" w:space="0" w:color="auto"/>
              <w:bottom w:val="double" w:sz="4" w:space="0" w:color="auto"/>
              <w:right w:val="single" w:sz="4" w:space="0" w:color="auto"/>
            </w:tcBorders>
          </w:tcPr>
          <w:p w14:paraId="1F8BC20F" w14:textId="0DD883F6" w:rsidR="00484DF3" w:rsidRPr="006C4C54" w:rsidRDefault="00484DF3" w:rsidP="00334A80">
            <w:pPr>
              <w:widowControl/>
              <w:autoSpaceDE/>
              <w:autoSpaceDN/>
              <w:adjustRightInd/>
              <w:jc w:val="center"/>
              <w:rPr>
                <w:rFonts w:ascii="Arial" w:hAnsi="Arial" w:cs="Arial"/>
                <w:noProof/>
                <w:snapToGrid w:val="0"/>
                <w:sz w:val="22"/>
                <w:szCs w:val="22"/>
              </w:rPr>
            </w:pPr>
            <w:r>
              <w:rPr>
                <w:rFonts w:ascii="Arial" w:hAnsi="Arial" w:cs="Arial"/>
                <w:noProof/>
                <w:snapToGrid w:val="0"/>
                <w:sz w:val="22"/>
                <w:szCs w:val="22"/>
              </w:rPr>
              <w:t>4673,33</w:t>
            </w:r>
          </w:p>
        </w:tc>
        <w:tc>
          <w:tcPr>
            <w:tcW w:w="2126" w:type="dxa"/>
            <w:tcBorders>
              <w:top w:val="double" w:sz="4" w:space="0" w:color="auto"/>
              <w:left w:val="single" w:sz="4" w:space="0" w:color="auto"/>
              <w:bottom w:val="double" w:sz="4" w:space="0" w:color="auto"/>
              <w:right w:val="single" w:sz="4" w:space="0" w:color="auto"/>
            </w:tcBorders>
          </w:tcPr>
          <w:p w14:paraId="4FA06F06" w14:textId="77777777" w:rsidR="00334A80" w:rsidRPr="006C4C54" w:rsidRDefault="00334A80" w:rsidP="00334A80">
            <w:pPr>
              <w:widowControl/>
              <w:overflowPunct w:val="0"/>
              <w:jc w:val="center"/>
              <w:textAlignment w:val="baseline"/>
              <w:rPr>
                <w:rFonts w:ascii="Arial" w:hAnsi="Arial" w:cs="Arial"/>
                <w:bCs/>
                <w:sz w:val="22"/>
                <w:szCs w:val="22"/>
              </w:rPr>
            </w:pPr>
            <w:r w:rsidRPr="006C4C54">
              <w:rPr>
                <w:rFonts w:ascii="Arial" w:hAnsi="Arial" w:cs="Arial"/>
                <w:bCs/>
                <w:sz w:val="22"/>
                <w:szCs w:val="22"/>
              </w:rPr>
              <w:t xml:space="preserve">СБТ </w:t>
            </w:r>
          </w:p>
          <w:p w14:paraId="58D00E26" w14:textId="2EC1FFCB" w:rsidR="00334A80" w:rsidRPr="006C4C54" w:rsidRDefault="00334A80" w:rsidP="00334A80">
            <w:pPr>
              <w:widowControl/>
              <w:overflowPunct w:val="0"/>
              <w:jc w:val="center"/>
              <w:textAlignment w:val="baseline"/>
              <w:rPr>
                <w:rFonts w:ascii="Arial" w:hAnsi="Arial" w:cs="Arial"/>
                <w:bCs/>
                <w:sz w:val="22"/>
                <w:szCs w:val="22"/>
              </w:rPr>
            </w:pPr>
            <w:r w:rsidRPr="006C4C54">
              <w:rPr>
                <w:rFonts w:ascii="Arial" w:hAnsi="Arial" w:cs="Arial"/>
                <w:bCs/>
                <w:sz w:val="22"/>
                <w:szCs w:val="22"/>
              </w:rPr>
              <w:t>СУБТ-1</w:t>
            </w:r>
            <w:r w:rsidR="00DF5081">
              <w:rPr>
                <w:rFonts w:ascii="Arial" w:hAnsi="Arial" w:cs="Arial"/>
                <w:bCs/>
                <w:sz w:val="22"/>
                <w:szCs w:val="22"/>
              </w:rPr>
              <w:t>20,</w:t>
            </w:r>
            <w:r w:rsidRPr="006C4C54">
              <w:rPr>
                <w:rFonts w:ascii="Arial" w:hAnsi="Arial" w:cs="Arial"/>
                <w:bCs/>
                <w:sz w:val="22"/>
                <w:szCs w:val="22"/>
              </w:rPr>
              <w:t xml:space="preserve">65мм </w:t>
            </w:r>
          </w:p>
          <w:p w14:paraId="40BBA0E5" w14:textId="12BA24FA" w:rsidR="00334A80" w:rsidRPr="006C4C54" w:rsidRDefault="00334A80" w:rsidP="00334A80">
            <w:pPr>
              <w:widowControl/>
              <w:overflowPunct w:val="0"/>
              <w:jc w:val="center"/>
              <w:textAlignment w:val="baseline"/>
              <w:rPr>
                <w:rFonts w:ascii="Arial" w:hAnsi="Arial" w:cs="Arial"/>
                <w:bCs/>
                <w:sz w:val="22"/>
                <w:szCs w:val="22"/>
              </w:rPr>
            </w:pPr>
            <w:r w:rsidRPr="006C4C54">
              <w:rPr>
                <w:rFonts w:ascii="Arial" w:hAnsi="Arial" w:cs="Arial"/>
                <w:bCs/>
                <w:sz w:val="22"/>
                <w:szCs w:val="22"/>
              </w:rPr>
              <w:t>ТБТ</w:t>
            </w:r>
            <w:r w:rsidR="00DF5081">
              <w:rPr>
                <w:rFonts w:ascii="Arial" w:hAnsi="Arial" w:cs="Arial"/>
                <w:bCs/>
                <w:sz w:val="22"/>
                <w:szCs w:val="22"/>
              </w:rPr>
              <w:t>-88,9мм</w:t>
            </w:r>
            <w:r w:rsidRPr="006C4C54">
              <w:rPr>
                <w:rFonts w:ascii="Arial" w:hAnsi="Arial" w:cs="Arial"/>
                <w:bCs/>
                <w:sz w:val="22"/>
                <w:szCs w:val="22"/>
              </w:rPr>
              <w:t xml:space="preserve"> </w:t>
            </w:r>
          </w:p>
        </w:tc>
        <w:tc>
          <w:tcPr>
            <w:tcW w:w="993" w:type="dxa"/>
            <w:tcBorders>
              <w:top w:val="double" w:sz="4" w:space="0" w:color="auto"/>
              <w:left w:val="single" w:sz="4" w:space="0" w:color="auto"/>
              <w:bottom w:val="double" w:sz="4" w:space="0" w:color="auto"/>
              <w:right w:val="single" w:sz="4" w:space="0" w:color="auto"/>
            </w:tcBorders>
          </w:tcPr>
          <w:p w14:paraId="791849E7" w14:textId="7921E416" w:rsidR="00334A80" w:rsidRPr="006C4C54" w:rsidRDefault="00484DF3" w:rsidP="00334A80">
            <w:pPr>
              <w:widowControl/>
              <w:overflowPunct w:val="0"/>
              <w:jc w:val="center"/>
              <w:textAlignment w:val="baseline"/>
              <w:rPr>
                <w:rFonts w:ascii="Arial" w:hAnsi="Arial" w:cs="Arial"/>
                <w:bCs/>
                <w:sz w:val="22"/>
                <w:szCs w:val="22"/>
              </w:rPr>
            </w:pPr>
            <w:r>
              <w:rPr>
                <w:rFonts w:ascii="Arial" w:hAnsi="Arial" w:cs="Arial"/>
                <w:bCs/>
                <w:sz w:val="22"/>
                <w:szCs w:val="22"/>
              </w:rPr>
              <w:t>88</w:t>
            </w:r>
            <w:r w:rsidR="00334A80" w:rsidRPr="006C4C54">
              <w:rPr>
                <w:rFonts w:ascii="Arial" w:hAnsi="Arial" w:cs="Arial"/>
                <w:bCs/>
                <w:sz w:val="22"/>
                <w:szCs w:val="22"/>
              </w:rPr>
              <w:t>,</w:t>
            </w:r>
            <w:r>
              <w:rPr>
                <w:rFonts w:ascii="Arial" w:hAnsi="Arial" w:cs="Arial"/>
                <w:bCs/>
                <w:sz w:val="22"/>
                <w:szCs w:val="22"/>
              </w:rPr>
              <w:t>9</w:t>
            </w:r>
          </w:p>
          <w:p w14:paraId="33D82585" w14:textId="514B3500" w:rsidR="00334A80" w:rsidRPr="006C4C54" w:rsidRDefault="00334A80" w:rsidP="00334A80">
            <w:pPr>
              <w:widowControl/>
              <w:overflowPunct w:val="0"/>
              <w:jc w:val="center"/>
              <w:textAlignment w:val="baseline"/>
              <w:rPr>
                <w:rFonts w:ascii="Arial" w:hAnsi="Arial" w:cs="Arial"/>
                <w:bCs/>
                <w:sz w:val="22"/>
                <w:szCs w:val="22"/>
              </w:rPr>
            </w:pPr>
            <w:r w:rsidRPr="006C4C54">
              <w:rPr>
                <w:rFonts w:ascii="Arial" w:hAnsi="Arial" w:cs="Arial"/>
                <w:bCs/>
                <w:sz w:val="22"/>
                <w:szCs w:val="22"/>
              </w:rPr>
              <w:t>1</w:t>
            </w:r>
            <w:r w:rsidR="00DF5081">
              <w:rPr>
                <w:rFonts w:ascii="Arial" w:hAnsi="Arial" w:cs="Arial"/>
                <w:bCs/>
                <w:sz w:val="22"/>
                <w:szCs w:val="22"/>
              </w:rPr>
              <w:t>20,</w:t>
            </w:r>
            <w:r w:rsidRPr="006C4C54">
              <w:rPr>
                <w:rFonts w:ascii="Arial" w:hAnsi="Arial" w:cs="Arial"/>
                <w:bCs/>
                <w:sz w:val="22"/>
                <w:szCs w:val="22"/>
              </w:rPr>
              <w:t>65</w:t>
            </w:r>
          </w:p>
          <w:p w14:paraId="062429E0" w14:textId="5067E617" w:rsidR="00334A80" w:rsidRPr="006C4C54" w:rsidRDefault="00DF5081" w:rsidP="00334A80">
            <w:pPr>
              <w:widowControl/>
              <w:overflowPunct w:val="0"/>
              <w:jc w:val="center"/>
              <w:textAlignment w:val="baseline"/>
              <w:rPr>
                <w:rFonts w:ascii="Arial" w:hAnsi="Arial" w:cs="Arial"/>
                <w:bCs/>
                <w:sz w:val="22"/>
                <w:szCs w:val="22"/>
              </w:rPr>
            </w:pPr>
            <w:r>
              <w:rPr>
                <w:rFonts w:ascii="Arial" w:hAnsi="Arial" w:cs="Arial"/>
                <w:bCs/>
                <w:sz w:val="22"/>
                <w:szCs w:val="22"/>
              </w:rPr>
              <w:t>88</w:t>
            </w:r>
            <w:r w:rsidR="00334A80" w:rsidRPr="006C4C54">
              <w:rPr>
                <w:rFonts w:ascii="Arial" w:hAnsi="Arial" w:cs="Arial"/>
                <w:bCs/>
                <w:sz w:val="22"/>
                <w:szCs w:val="22"/>
              </w:rPr>
              <w:t>,</w:t>
            </w:r>
            <w:r>
              <w:rPr>
                <w:rFonts w:ascii="Arial" w:hAnsi="Arial" w:cs="Arial"/>
                <w:bCs/>
                <w:sz w:val="22"/>
                <w:szCs w:val="22"/>
              </w:rPr>
              <w:t>9</w:t>
            </w:r>
          </w:p>
        </w:tc>
        <w:tc>
          <w:tcPr>
            <w:tcW w:w="1417" w:type="dxa"/>
            <w:tcBorders>
              <w:top w:val="double" w:sz="4" w:space="0" w:color="auto"/>
              <w:left w:val="single" w:sz="4" w:space="0" w:color="auto"/>
              <w:bottom w:val="double" w:sz="4" w:space="0" w:color="auto"/>
              <w:right w:val="single" w:sz="4" w:space="0" w:color="auto"/>
            </w:tcBorders>
          </w:tcPr>
          <w:p w14:paraId="34671F96" w14:textId="1E14817D" w:rsidR="00334A80" w:rsidRPr="006C4C54" w:rsidRDefault="00484DF3" w:rsidP="00334A80">
            <w:pPr>
              <w:widowControl/>
              <w:overflowPunct w:val="0"/>
              <w:jc w:val="center"/>
              <w:textAlignment w:val="baseline"/>
              <w:rPr>
                <w:rFonts w:ascii="Arial" w:hAnsi="Arial" w:cs="Arial"/>
                <w:bCs/>
                <w:sz w:val="22"/>
                <w:szCs w:val="22"/>
                <w:lang w:val="en-US"/>
              </w:rPr>
            </w:pPr>
            <w:r w:rsidRPr="00F265E7">
              <w:rPr>
                <w:rFonts w:ascii="Arial" w:hAnsi="Arial" w:cs="Arial"/>
                <w:sz w:val="22"/>
                <w:szCs w:val="22"/>
              </w:rPr>
              <w:t>S</w:t>
            </w:r>
            <w:r w:rsidRPr="006C4C54">
              <w:rPr>
                <w:rFonts w:ascii="Arial" w:hAnsi="Arial" w:cs="Arial"/>
                <w:bCs/>
                <w:sz w:val="22"/>
                <w:szCs w:val="22"/>
                <w:lang w:val="en-US"/>
              </w:rPr>
              <w:t xml:space="preserve"> </w:t>
            </w:r>
            <w:r w:rsidR="00334A80" w:rsidRPr="006C4C54">
              <w:rPr>
                <w:rFonts w:ascii="Arial" w:hAnsi="Arial" w:cs="Arial"/>
                <w:bCs/>
                <w:sz w:val="22"/>
                <w:szCs w:val="22"/>
                <w:lang w:val="en-US"/>
              </w:rPr>
              <w:t>-1</w:t>
            </w:r>
            <w:r>
              <w:rPr>
                <w:rFonts w:ascii="Arial" w:hAnsi="Arial" w:cs="Arial"/>
                <w:bCs/>
                <w:sz w:val="22"/>
                <w:szCs w:val="22"/>
              </w:rPr>
              <w:t>3</w:t>
            </w:r>
            <w:r w:rsidR="00334A80" w:rsidRPr="006C4C54">
              <w:rPr>
                <w:rFonts w:ascii="Arial" w:hAnsi="Arial" w:cs="Arial"/>
                <w:bCs/>
                <w:sz w:val="22"/>
                <w:szCs w:val="22"/>
                <w:lang w:val="en-US"/>
              </w:rPr>
              <w:t>5</w:t>
            </w:r>
          </w:p>
          <w:p w14:paraId="73339395" w14:textId="77777777" w:rsidR="00334A80" w:rsidRPr="006C4C54" w:rsidRDefault="00334A80" w:rsidP="00334A80">
            <w:pPr>
              <w:widowControl/>
              <w:overflowPunct w:val="0"/>
              <w:jc w:val="center"/>
              <w:textAlignment w:val="baseline"/>
              <w:rPr>
                <w:rFonts w:ascii="Arial" w:hAnsi="Arial" w:cs="Arial"/>
                <w:bCs/>
                <w:sz w:val="22"/>
                <w:szCs w:val="22"/>
              </w:rPr>
            </w:pPr>
            <w:r w:rsidRPr="006C4C54">
              <w:rPr>
                <w:rFonts w:ascii="Arial" w:hAnsi="Arial" w:cs="Arial"/>
                <w:bCs/>
                <w:sz w:val="22"/>
                <w:szCs w:val="22"/>
              </w:rPr>
              <w:t>САЕ 4145Н</w:t>
            </w:r>
          </w:p>
          <w:p w14:paraId="1CB1B005" w14:textId="1C0497E9" w:rsidR="00334A80" w:rsidRPr="00DF5081" w:rsidRDefault="00DF5081" w:rsidP="00334A80">
            <w:pPr>
              <w:widowControl/>
              <w:overflowPunct w:val="0"/>
              <w:jc w:val="center"/>
              <w:textAlignment w:val="baseline"/>
              <w:rPr>
                <w:rFonts w:ascii="Arial" w:hAnsi="Arial" w:cs="Arial"/>
                <w:bCs/>
                <w:sz w:val="22"/>
                <w:szCs w:val="22"/>
              </w:rPr>
            </w:pPr>
            <w:r>
              <w:rPr>
                <w:rFonts w:ascii="Arial" w:hAnsi="Arial" w:cs="Arial"/>
                <w:bCs/>
                <w:sz w:val="22"/>
                <w:szCs w:val="22"/>
              </w:rPr>
              <w:t>-</w:t>
            </w:r>
          </w:p>
        </w:tc>
        <w:tc>
          <w:tcPr>
            <w:tcW w:w="1276" w:type="dxa"/>
            <w:tcBorders>
              <w:top w:val="double" w:sz="4" w:space="0" w:color="auto"/>
              <w:left w:val="single" w:sz="4" w:space="0" w:color="auto"/>
              <w:bottom w:val="double" w:sz="4" w:space="0" w:color="auto"/>
              <w:right w:val="single" w:sz="4" w:space="0" w:color="auto"/>
            </w:tcBorders>
          </w:tcPr>
          <w:p w14:paraId="67BA7114" w14:textId="36FE46F7" w:rsidR="00334A80" w:rsidRPr="006C4C54" w:rsidRDefault="00334A80" w:rsidP="00334A80">
            <w:pPr>
              <w:widowControl/>
              <w:overflowPunct w:val="0"/>
              <w:jc w:val="center"/>
              <w:textAlignment w:val="baseline"/>
              <w:rPr>
                <w:rFonts w:ascii="Arial" w:hAnsi="Arial" w:cs="Arial"/>
                <w:bCs/>
                <w:sz w:val="22"/>
                <w:szCs w:val="22"/>
              </w:rPr>
            </w:pPr>
            <w:r w:rsidRPr="006C4C54">
              <w:rPr>
                <w:rFonts w:ascii="Arial" w:hAnsi="Arial" w:cs="Arial"/>
                <w:bCs/>
                <w:sz w:val="22"/>
                <w:szCs w:val="22"/>
              </w:rPr>
              <w:t>9,</w:t>
            </w:r>
            <w:r w:rsidR="00484DF3">
              <w:rPr>
                <w:rFonts w:ascii="Arial" w:hAnsi="Arial" w:cs="Arial"/>
                <w:bCs/>
                <w:sz w:val="22"/>
                <w:szCs w:val="22"/>
              </w:rPr>
              <w:t>35</w:t>
            </w:r>
          </w:p>
          <w:p w14:paraId="7690EE1E" w14:textId="5E33CDB7" w:rsidR="00334A80" w:rsidRPr="006C4C54" w:rsidRDefault="00DF5081" w:rsidP="00334A80">
            <w:pPr>
              <w:widowControl/>
              <w:overflowPunct w:val="0"/>
              <w:jc w:val="center"/>
              <w:textAlignment w:val="baseline"/>
              <w:rPr>
                <w:rFonts w:ascii="Arial" w:hAnsi="Arial" w:cs="Arial"/>
                <w:bCs/>
                <w:sz w:val="22"/>
                <w:szCs w:val="22"/>
              </w:rPr>
            </w:pPr>
            <w:r>
              <w:rPr>
                <w:rFonts w:ascii="Arial" w:hAnsi="Arial" w:cs="Arial"/>
                <w:bCs/>
                <w:sz w:val="22"/>
                <w:szCs w:val="22"/>
              </w:rPr>
              <w:t>31</w:t>
            </w:r>
            <w:r w:rsidR="00334A80" w:rsidRPr="006C4C54">
              <w:rPr>
                <w:rFonts w:ascii="Arial" w:hAnsi="Arial" w:cs="Arial"/>
                <w:bCs/>
                <w:sz w:val="22"/>
                <w:szCs w:val="22"/>
              </w:rPr>
              <w:t>,</w:t>
            </w:r>
            <w:r>
              <w:rPr>
                <w:rFonts w:ascii="Arial" w:hAnsi="Arial" w:cs="Arial"/>
                <w:bCs/>
                <w:sz w:val="22"/>
                <w:szCs w:val="22"/>
              </w:rPr>
              <w:t>75</w:t>
            </w:r>
          </w:p>
          <w:p w14:paraId="310BFDA5" w14:textId="7DA70CDE" w:rsidR="00334A80" w:rsidRPr="006C4C54" w:rsidRDefault="00DF5081" w:rsidP="00334A80">
            <w:pPr>
              <w:widowControl/>
              <w:overflowPunct w:val="0"/>
              <w:jc w:val="center"/>
              <w:textAlignment w:val="baseline"/>
              <w:rPr>
                <w:rFonts w:ascii="Arial" w:hAnsi="Arial" w:cs="Arial"/>
                <w:bCs/>
                <w:sz w:val="22"/>
                <w:szCs w:val="22"/>
              </w:rPr>
            </w:pPr>
            <w:r>
              <w:rPr>
                <w:rFonts w:ascii="Arial" w:hAnsi="Arial" w:cs="Arial"/>
                <w:bCs/>
                <w:sz w:val="22"/>
                <w:szCs w:val="22"/>
              </w:rPr>
              <w:t>18,23</w:t>
            </w:r>
          </w:p>
        </w:tc>
        <w:tc>
          <w:tcPr>
            <w:tcW w:w="1276" w:type="dxa"/>
            <w:tcBorders>
              <w:top w:val="double" w:sz="4" w:space="0" w:color="auto"/>
              <w:left w:val="single" w:sz="4" w:space="0" w:color="auto"/>
              <w:bottom w:val="double" w:sz="4" w:space="0" w:color="auto"/>
              <w:right w:val="single" w:sz="4" w:space="0" w:color="auto"/>
            </w:tcBorders>
          </w:tcPr>
          <w:p w14:paraId="0CAB6237" w14:textId="2BDF456B" w:rsidR="00137606" w:rsidRDefault="00137606" w:rsidP="00334A80">
            <w:pPr>
              <w:widowControl/>
              <w:overflowPunct w:val="0"/>
              <w:jc w:val="center"/>
              <w:textAlignment w:val="baseline"/>
              <w:rPr>
                <w:rFonts w:ascii="Arial" w:hAnsi="Arial" w:cs="Arial"/>
                <w:bCs/>
                <w:sz w:val="22"/>
                <w:szCs w:val="22"/>
              </w:rPr>
            </w:pPr>
            <w:r w:rsidRPr="006C4C54">
              <w:rPr>
                <w:rFonts w:ascii="Arial" w:hAnsi="Arial" w:cs="Arial"/>
                <w:bCs/>
                <w:sz w:val="22"/>
                <w:szCs w:val="22"/>
                <w:lang w:val="en-US"/>
              </w:rPr>
              <w:t>NC-</w:t>
            </w:r>
            <w:r w:rsidR="00DF5081">
              <w:rPr>
                <w:rFonts w:ascii="Arial" w:hAnsi="Arial" w:cs="Arial"/>
                <w:bCs/>
                <w:sz w:val="22"/>
                <w:szCs w:val="22"/>
                <w:lang w:val="en-US"/>
              </w:rPr>
              <w:t>38</w:t>
            </w:r>
          </w:p>
          <w:p w14:paraId="27F037B2" w14:textId="247D9A0C" w:rsidR="00334A80" w:rsidRPr="006C4C54" w:rsidRDefault="00334A80" w:rsidP="00334A80">
            <w:pPr>
              <w:widowControl/>
              <w:overflowPunct w:val="0"/>
              <w:jc w:val="center"/>
              <w:textAlignment w:val="baseline"/>
              <w:rPr>
                <w:rFonts w:ascii="Arial" w:hAnsi="Arial" w:cs="Arial"/>
                <w:bCs/>
                <w:sz w:val="22"/>
                <w:szCs w:val="22"/>
              </w:rPr>
            </w:pPr>
            <w:r w:rsidRPr="006C4C54">
              <w:rPr>
                <w:rFonts w:ascii="Arial" w:hAnsi="Arial" w:cs="Arial"/>
                <w:bCs/>
                <w:sz w:val="22"/>
                <w:szCs w:val="22"/>
                <w:lang w:val="en-US"/>
              </w:rPr>
              <w:t>NC-</w:t>
            </w:r>
            <w:r w:rsidR="00DF5081">
              <w:rPr>
                <w:rFonts w:ascii="Arial" w:hAnsi="Arial" w:cs="Arial"/>
                <w:bCs/>
                <w:sz w:val="22"/>
                <w:szCs w:val="22"/>
              </w:rPr>
              <w:t>38</w:t>
            </w:r>
          </w:p>
          <w:p w14:paraId="4595761D" w14:textId="25CBFE6F" w:rsidR="00334A80" w:rsidRPr="006C4C54" w:rsidRDefault="00DF5081" w:rsidP="00DF5081">
            <w:pPr>
              <w:widowControl/>
              <w:overflowPunct w:val="0"/>
              <w:jc w:val="center"/>
              <w:textAlignment w:val="baseline"/>
              <w:rPr>
                <w:rFonts w:ascii="Arial" w:hAnsi="Arial" w:cs="Arial"/>
                <w:bCs/>
                <w:sz w:val="22"/>
                <w:szCs w:val="22"/>
              </w:rPr>
            </w:pPr>
            <w:r w:rsidRPr="006C4C54">
              <w:rPr>
                <w:rFonts w:ascii="Arial" w:hAnsi="Arial" w:cs="Arial"/>
                <w:bCs/>
                <w:sz w:val="22"/>
                <w:szCs w:val="22"/>
                <w:lang w:val="en-US"/>
              </w:rPr>
              <w:t>NC-</w:t>
            </w:r>
            <w:r>
              <w:rPr>
                <w:rFonts w:ascii="Arial" w:hAnsi="Arial" w:cs="Arial"/>
                <w:bCs/>
                <w:sz w:val="22"/>
                <w:szCs w:val="22"/>
                <w:lang w:val="en-US"/>
              </w:rPr>
              <w:t>38</w:t>
            </w:r>
          </w:p>
        </w:tc>
        <w:tc>
          <w:tcPr>
            <w:tcW w:w="1134" w:type="dxa"/>
            <w:tcBorders>
              <w:top w:val="double" w:sz="4" w:space="0" w:color="auto"/>
              <w:left w:val="single" w:sz="4" w:space="0" w:color="auto"/>
              <w:bottom w:val="double" w:sz="4" w:space="0" w:color="auto"/>
              <w:right w:val="single" w:sz="4" w:space="0" w:color="auto"/>
            </w:tcBorders>
          </w:tcPr>
          <w:p w14:paraId="11E11732" w14:textId="7DA17B70" w:rsidR="00334A80" w:rsidRPr="00DF5081" w:rsidRDefault="00DF5081" w:rsidP="00334A80">
            <w:pPr>
              <w:widowControl/>
              <w:overflowPunct w:val="0"/>
              <w:jc w:val="center"/>
              <w:textAlignment w:val="baseline"/>
              <w:rPr>
                <w:rFonts w:ascii="Arial" w:hAnsi="Arial" w:cs="Arial"/>
                <w:bCs/>
                <w:sz w:val="22"/>
                <w:szCs w:val="22"/>
              </w:rPr>
            </w:pPr>
            <w:r>
              <w:rPr>
                <w:rFonts w:ascii="Arial" w:hAnsi="Arial" w:cs="Arial"/>
                <w:bCs/>
                <w:sz w:val="22"/>
                <w:szCs w:val="22"/>
                <w:lang w:val="en-US"/>
              </w:rPr>
              <w:t>4478</w:t>
            </w:r>
            <w:r>
              <w:rPr>
                <w:rFonts w:ascii="Arial" w:hAnsi="Arial" w:cs="Arial"/>
                <w:bCs/>
                <w:sz w:val="22"/>
                <w:szCs w:val="22"/>
              </w:rPr>
              <w:t>,</w:t>
            </w:r>
            <w:r>
              <w:rPr>
                <w:rFonts w:ascii="Arial" w:hAnsi="Arial" w:cs="Arial"/>
                <w:bCs/>
                <w:sz w:val="22"/>
                <w:szCs w:val="22"/>
                <w:lang w:val="en-US"/>
              </w:rPr>
              <w:t>77</w:t>
            </w:r>
          </w:p>
          <w:p w14:paraId="034398C8" w14:textId="220BE2B2" w:rsidR="00334A80" w:rsidRPr="006C4C54" w:rsidRDefault="00DF5081" w:rsidP="00334A80">
            <w:pPr>
              <w:widowControl/>
              <w:overflowPunct w:val="0"/>
              <w:jc w:val="center"/>
              <w:textAlignment w:val="baseline"/>
              <w:rPr>
                <w:rFonts w:ascii="Arial" w:hAnsi="Arial" w:cs="Arial"/>
                <w:bCs/>
                <w:sz w:val="22"/>
                <w:szCs w:val="22"/>
              </w:rPr>
            </w:pPr>
            <w:r>
              <w:rPr>
                <w:rFonts w:ascii="Arial" w:hAnsi="Arial" w:cs="Arial"/>
                <w:bCs/>
                <w:sz w:val="22"/>
                <w:szCs w:val="22"/>
              </w:rPr>
              <w:t>137</w:t>
            </w:r>
            <w:r w:rsidR="00334A80" w:rsidRPr="006C4C54">
              <w:rPr>
                <w:rFonts w:ascii="Arial" w:hAnsi="Arial" w:cs="Arial"/>
                <w:bCs/>
                <w:sz w:val="22"/>
                <w:szCs w:val="22"/>
              </w:rPr>
              <w:t>,</w:t>
            </w:r>
            <w:r>
              <w:rPr>
                <w:rFonts w:ascii="Arial" w:hAnsi="Arial" w:cs="Arial"/>
                <w:bCs/>
                <w:sz w:val="22"/>
                <w:szCs w:val="22"/>
              </w:rPr>
              <w:t>1</w:t>
            </w:r>
          </w:p>
          <w:p w14:paraId="5348EC4C" w14:textId="5BC702E6" w:rsidR="00334A80" w:rsidRPr="006C4C54" w:rsidRDefault="00DF5081" w:rsidP="00334A80">
            <w:pPr>
              <w:widowControl/>
              <w:overflowPunct w:val="0"/>
              <w:jc w:val="center"/>
              <w:textAlignment w:val="baseline"/>
              <w:rPr>
                <w:rFonts w:ascii="Arial" w:hAnsi="Arial" w:cs="Arial"/>
                <w:bCs/>
                <w:sz w:val="22"/>
                <w:szCs w:val="22"/>
              </w:rPr>
            </w:pPr>
            <w:r>
              <w:rPr>
                <w:rFonts w:ascii="Arial" w:hAnsi="Arial" w:cs="Arial"/>
                <w:bCs/>
                <w:sz w:val="22"/>
                <w:szCs w:val="22"/>
              </w:rPr>
              <w:t>36,56</w:t>
            </w:r>
          </w:p>
        </w:tc>
        <w:tc>
          <w:tcPr>
            <w:tcW w:w="992" w:type="dxa"/>
            <w:tcBorders>
              <w:top w:val="double" w:sz="4" w:space="0" w:color="auto"/>
              <w:left w:val="single" w:sz="4" w:space="0" w:color="auto"/>
              <w:bottom w:val="double" w:sz="4" w:space="0" w:color="auto"/>
              <w:right w:val="single" w:sz="4" w:space="0" w:color="auto"/>
            </w:tcBorders>
          </w:tcPr>
          <w:p w14:paraId="2F9E0FEE" w14:textId="472D1EC2" w:rsidR="00334A80" w:rsidRPr="006C4C54" w:rsidRDefault="00DF5081" w:rsidP="00334A80">
            <w:pPr>
              <w:widowControl/>
              <w:overflowPunct w:val="0"/>
              <w:jc w:val="center"/>
              <w:textAlignment w:val="baseline"/>
              <w:rPr>
                <w:rFonts w:ascii="Arial" w:hAnsi="Arial" w:cs="Arial"/>
                <w:bCs/>
                <w:sz w:val="22"/>
                <w:szCs w:val="22"/>
                <w:lang w:val="kk-KZ"/>
              </w:rPr>
            </w:pPr>
            <w:r>
              <w:rPr>
                <w:rFonts w:ascii="Arial" w:hAnsi="Arial" w:cs="Arial"/>
                <w:bCs/>
                <w:sz w:val="22"/>
                <w:szCs w:val="22"/>
                <w:lang w:val="kk-KZ"/>
              </w:rPr>
              <w:t>102,43</w:t>
            </w:r>
          </w:p>
          <w:p w14:paraId="5DD5F2A7" w14:textId="4521EBCC" w:rsidR="00334A80" w:rsidRPr="006C4C54" w:rsidRDefault="00DF5081" w:rsidP="00334A80">
            <w:pPr>
              <w:widowControl/>
              <w:overflowPunct w:val="0"/>
              <w:jc w:val="center"/>
              <w:textAlignment w:val="baseline"/>
              <w:rPr>
                <w:rFonts w:ascii="Arial" w:hAnsi="Arial" w:cs="Arial"/>
                <w:bCs/>
                <w:sz w:val="22"/>
                <w:szCs w:val="22"/>
              </w:rPr>
            </w:pPr>
            <w:r>
              <w:rPr>
                <w:rFonts w:ascii="Arial" w:hAnsi="Arial" w:cs="Arial"/>
                <w:bCs/>
                <w:sz w:val="22"/>
                <w:szCs w:val="22"/>
              </w:rPr>
              <w:t>9</w:t>
            </w:r>
            <w:r w:rsidR="00334A80" w:rsidRPr="006C4C54">
              <w:rPr>
                <w:rFonts w:ascii="Arial" w:hAnsi="Arial" w:cs="Arial"/>
                <w:bCs/>
                <w:sz w:val="22"/>
                <w:szCs w:val="22"/>
              </w:rPr>
              <w:t>,</w:t>
            </w:r>
            <w:r>
              <w:rPr>
                <w:rFonts w:ascii="Arial" w:hAnsi="Arial" w:cs="Arial"/>
                <w:bCs/>
                <w:sz w:val="22"/>
                <w:szCs w:val="22"/>
              </w:rPr>
              <w:t>5</w:t>
            </w:r>
            <w:r w:rsidR="00334A80" w:rsidRPr="006C4C54">
              <w:rPr>
                <w:rFonts w:ascii="Arial" w:hAnsi="Arial" w:cs="Arial"/>
                <w:bCs/>
                <w:sz w:val="22"/>
                <w:szCs w:val="22"/>
              </w:rPr>
              <w:t>4</w:t>
            </w:r>
          </w:p>
          <w:p w14:paraId="73CADEA9" w14:textId="374FFD4D" w:rsidR="00334A80" w:rsidRPr="006C4C54" w:rsidRDefault="00DF5081" w:rsidP="00334A80">
            <w:pPr>
              <w:widowControl/>
              <w:overflowPunct w:val="0"/>
              <w:jc w:val="center"/>
              <w:textAlignment w:val="baseline"/>
              <w:rPr>
                <w:rFonts w:ascii="Arial" w:hAnsi="Arial" w:cs="Arial"/>
                <w:bCs/>
                <w:sz w:val="22"/>
                <w:szCs w:val="22"/>
              </w:rPr>
            </w:pPr>
            <w:r>
              <w:rPr>
                <w:rFonts w:ascii="Arial" w:hAnsi="Arial" w:cs="Arial"/>
                <w:bCs/>
                <w:sz w:val="22"/>
                <w:szCs w:val="22"/>
              </w:rPr>
              <w:t>1</w:t>
            </w:r>
            <w:r w:rsidR="00334A80" w:rsidRPr="006C4C54">
              <w:rPr>
                <w:rFonts w:ascii="Arial" w:hAnsi="Arial" w:cs="Arial"/>
                <w:bCs/>
                <w:sz w:val="22"/>
                <w:szCs w:val="22"/>
              </w:rPr>
              <w:t>,</w:t>
            </w:r>
            <w:r>
              <w:rPr>
                <w:rFonts w:ascii="Arial" w:hAnsi="Arial" w:cs="Arial"/>
                <w:bCs/>
                <w:sz w:val="22"/>
                <w:szCs w:val="22"/>
              </w:rPr>
              <w:t>39</w:t>
            </w:r>
          </w:p>
        </w:tc>
        <w:tc>
          <w:tcPr>
            <w:tcW w:w="1134" w:type="dxa"/>
            <w:tcBorders>
              <w:top w:val="double" w:sz="4" w:space="0" w:color="auto"/>
              <w:left w:val="single" w:sz="4" w:space="0" w:color="auto"/>
              <w:bottom w:val="double" w:sz="4" w:space="0" w:color="auto"/>
              <w:right w:val="single" w:sz="4" w:space="0" w:color="auto"/>
            </w:tcBorders>
          </w:tcPr>
          <w:p w14:paraId="3B297055" w14:textId="77777777" w:rsidR="00334A80" w:rsidRDefault="00DF5081" w:rsidP="00334A80">
            <w:pPr>
              <w:widowControl/>
              <w:overflowPunct w:val="0"/>
              <w:jc w:val="center"/>
              <w:textAlignment w:val="baseline"/>
              <w:rPr>
                <w:rFonts w:ascii="Arial" w:hAnsi="Arial" w:cs="Arial"/>
                <w:bCs/>
                <w:sz w:val="22"/>
                <w:szCs w:val="22"/>
              </w:rPr>
            </w:pPr>
            <w:r>
              <w:rPr>
                <w:rFonts w:ascii="Arial" w:hAnsi="Arial" w:cs="Arial"/>
                <w:bCs/>
                <w:sz w:val="22"/>
                <w:szCs w:val="22"/>
              </w:rPr>
              <w:t>107,55</w:t>
            </w:r>
          </w:p>
          <w:p w14:paraId="639CAE84" w14:textId="77777777" w:rsidR="00DF5081" w:rsidRDefault="00DF5081" w:rsidP="00334A80">
            <w:pPr>
              <w:widowControl/>
              <w:overflowPunct w:val="0"/>
              <w:jc w:val="center"/>
              <w:textAlignment w:val="baseline"/>
              <w:rPr>
                <w:rFonts w:ascii="Arial" w:hAnsi="Arial" w:cs="Arial"/>
                <w:bCs/>
                <w:sz w:val="22"/>
                <w:szCs w:val="22"/>
              </w:rPr>
            </w:pPr>
            <w:r>
              <w:rPr>
                <w:rFonts w:ascii="Arial" w:hAnsi="Arial" w:cs="Arial"/>
                <w:bCs/>
                <w:sz w:val="22"/>
                <w:szCs w:val="22"/>
              </w:rPr>
              <w:t>10,02</w:t>
            </w:r>
          </w:p>
          <w:p w14:paraId="7FB1E68D" w14:textId="4836E95E" w:rsidR="006B21EC" w:rsidRPr="006C4C54" w:rsidRDefault="006B21EC" w:rsidP="00334A80">
            <w:pPr>
              <w:widowControl/>
              <w:overflowPunct w:val="0"/>
              <w:jc w:val="center"/>
              <w:textAlignment w:val="baseline"/>
              <w:rPr>
                <w:rFonts w:ascii="Arial" w:hAnsi="Arial" w:cs="Arial"/>
                <w:bCs/>
                <w:sz w:val="22"/>
                <w:szCs w:val="22"/>
              </w:rPr>
            </w:pPr>
            <w:r>
              <w:rPr>
                <w:rFonts w:ascii="Arial" w:hAnsi="Arial" w:cs="Arial"/>
                <w:bCs/>
                <w:sz w:val="22"/>
                <w:szCs w:val="22"/>
              </w:rPr>
              <w:t>1,46</w:t>
            </w:r>
          </w:p>
        </w:tc>
        <w:tc>
          <w:tcPr>
            <w:tcW w:w="992" w:type="dxa"/>
            <w:tcBorders>
              <w:top w:val="double" w:sz="4" w:space="0" w:color="auto"/>
              <w:left w:val="single" w:sz="4" w:space="0" w:color="auto"/>
              <w:bottom w:val="double" w:sz="4" w:space="0" w:color="auto"/>
              <w:right w:val="double" w:sz="4" w:space="0" w:color="auto"/>
            </w:tcBorders>
          </w:tcPr>
          <w:p w14:paraId="54425F10" w14:textId="77777777" w:rsidR="00334A80" w:rsidRDefault="00DF5081" w:rsidP="00334A80">
            <w:pPr>
              <w:widowControl/>
              <w:overflowPunct w:val="0"/>
              <w:jc w:val="center"/>
              <w:textAlignment w:val="baseline"/>
              <w:rPr>
                <w:rFonts w:ascii="Arial" w:hAnsi="Arial" w:cs="Arial"/>
                <w:bCs/>
                <w:sz w:val="22"/>
                <w:szCs w:val="22"/>
              </w:rPr>
            </w:pPr>
            <w:r>
              <w:rPr>
                <w:rFonts w:ascii="Arial" w:hAnsi="Arial" w:cs="Arial"/>
                <w:bCs/>
                <w:sz w:val="22"/>
                <w:szCs w:val="22"/>
              </w:rPr>
              <w:t>112,93</w:t>
            </w:r>
          </w:p>
          <w:p w14:paraId="0AA55C69" w14:textId="77777777" w:rsidR="00DF5081" w:rsidRDefault="00DF5081" w:rsidP="00334A80">
            <w:pPr>
              <w:widowControl/>
              <w:overflowPunct w:val="0"/>
              <w:jc w:val="center"/>
              <w:textAlignment w:val="baseline"/>
              <w:rPr>
                <w:rFonts w:ascii="Arial" w:hAnsi="Arial" w:cs="Arial"/>
                <w:bCs/>
                <w:sz w:val="22"/>
                <w:szCs w:val="22"/>
              </w:rPr>
            </w:pPr>
            <w:r>
              <w:rPr>
                <w:rFonts w:ascii="Arial" w:hAnsi="Arial" w:cs="Arial"/>
                <w:bCs/>
                <w:sz w:val="22"/>
                <w:szCs w:val="22"/>
              </w:rPr>
              <w:t>10,52</w:t>
            </w:r>
          </w:p>
          <w:p w14:paraId="44B2E383" w14:textId="436C662F" w:rsidR="006B21EC" w:rsidRPr="006C4C54" w:rsidRDefault="006B21EC" w:rsidP="00334A80">
            <w:pPr>
              <w:widowControl/>
              <w:overflowPunct w:val="0"/>
              <w:jc w:val="center"/>
              <w:textAlignment w:val="baseline"/>
              <w:rPr>
                <w:rFonts w:ascii="Arial" w:hAnsi="Arial" w:cs="Arial"/>
                <w:bCs/>
                <w:sz w:val="22"/>
                <w:szCs w:val="22"/>
              </w:rPr>
            </w:pPr>
            <w:r>
              <w:rPr>
                <w:rFonts w:ascii="Arial" w:hAnsi="Arial" w:cs="Arial"/>
                <w:bCs/>
                <w:sz w:val="22"/>
                <w:szCs w:val="22"/>
              </w:rPr>
              <w:t>1,53</w:t>
            </w:r>
          </w:p>
        </w:tc>
      </w:tr>
    </w:tbl>
    <w:p w14:paraId="443BC65C" w14:textId="3F7398DB" w:rsidR="00F74968" w:rsidRDefault="00F74968" w:rsidP="001824D7">
      <w:pPr>
        <w:jc w:val="right"/>
        <w:rPr>
          <w:rFonts w:ascii="Arial" w:hAnsi="Arial" w:cs="Arial"/>
          <w:sz w:val="22"/>
          <w:szCs w:val="22"/>
        </w:rPr>
      </w:pPr>
    </w:p>
    <w:p w14:paraId="50BBE771" w14:textId="53AACABE" w:rsidR="006B21EC" w:rsidRDefault="006B21EC" w:rsidP="001824D7">
      <w:pPr>
        <w:jc w:val="right"/>
        <w:rPr>
          <w:rFonts w:ascii="Arial" w:hAnsi="Arial" w:cs="Arial"/>
          <w:sz w:val="22"/>
          <w:szCs w:val="22"/>
        </w:rPr>
      </w:pPr>
    </w:p>
    <w:p w14:paraId="5A30BC0E" w14:textId="1AAB478B" w:rsidR="006B21EC" w:rsidRDefault="006B21EC" w:rsidP="001824D7">
      <w:pPr>
        <w:jc w:val="right"/>
        <w:rPr>
          <w:rFonts w:ascii="Arial" w:hAnsi="Arial" w:cs="Arial"/>
          <w:sz w:val="22"/>
          <w:szCs w:val="22"/>
        </w:rPr>
      </w:pPr>
    </w:p>
    <w:p w14:paraId="37E46CE6" w14:textId="52D4C89F" w:rsidR="006B21EC" w:rsidRDefault="006B21EC" w:rsidP="001824D7">
      <w:pPr>
        <w:jc w:val="right"/>
        <w:rPr>
          <w:rFonts w:ascii="Arial" w:hAnsi="Arial" w:cs="Arial"/>
          <w:sz w:val="22"/>
          <w:szCs w:val="22"/>
        </w:rPr>
      </w:pPr>
    </w:p>
    <w:p w14:paraId="482150A8" w14:textId="77777777" w:rsidR="006B21EC" w:rsidRPr="006C4C54" w:rsidRDefault="006B21EC" w:rsidP="001824D7">
      <w:pPr>
        <w:jc w:val="right"/>
        <w:rPr>
          <w:rFonts w:ascii="Arial" w:hAnsi="Arial" w:cs="Arial"/>
          <w:sz w:val="22"/>
          <w:szCs w:val="22"/>
        </w:rPr>
      </w:pPr>
    </w:p>
    <w:p w14:paraId="44359AED" w14:textId="5EC44EDC" w:rsidR="00334A80" w:rsidRPr="006C4C54" w:rsidRDefault="00021D8F" w:rsidP="00334A80">
      <w:pPr>
        <w:widowControl/>
        <w:overflowPunct w:val="0"/>
        <w:ind w:firstLine="720"/>
        <w:jc w:val="center"/>
        <w:textAlignment w:val="baseline"/>
        <w:rPr>
          <w:rFonts w:ascii="Arial" w:hAnsi="Arial" w:cs="Arial"/>
          <w:b/>
          <w:bCs/>
          <w:sz w:val="22"/>
          <w:szCs w:val="22"/>
        </w:rPr>
      </w:pPr>
      <w:bookmarkStart w:id="379" w:name="_Hlk158902411"/>
      <w:bookmarkStart w:id="380" w:name="_Toc84003948"/>
      <w:bookmarkStart w:id="381" w:name="_Toc86222832"/>
      <w:bookmarkStart w:id="382" w:name="_Toc86320844"/>
      <w:bookmarkStart w:id="383" w:name="_Hlk84324621"/>
      <w:bookmarkStart w:id="384" w:name="_Toc86678376"/>
      <w:r w:rsidRPr="006C4C54">
        <w:rPr>
          <w:rFonts w:ascii="Arial" w:hAnsi="Arial" w:cs="Arial"/>
          <w:b/>
          <w:sz w:val="22"/>
          <w:szCs w:val="22"/>
        </w:rPr>
        <w:t xml:space="preserve">Таблица </w:t>
      </w:r>
      <w:r w:rsidR="00F77B07" w:rsidRPr="00287693">
        <w:rPr>
          <w:rFonts w:ascii="Arial" w:hAnsi="Arial" w:cs="Arial"/>
          <w:b/>
          <w:sz w:val="22"/>
          <w:szCs w:val="22"/>
        </w:rPr>
        <w:t>1</w:t>
      </w:r>
      <w:r w:rsidR="00F77B07" w:rsidRPr="006C4C54">
        <w:rPr>
          <w:rFonts w:ascii="Arial" w:hAnsi="Arial" w:cs="Arial"/>
          <w:b/>
          <w:sz w:val="22"/>
          <w:szCs w:val="22"/>
        </w:rPr>
        <w:t>.</w:t>
      </w:r>
      <w:r w:rsidR="00F77B07" w:rsidRPr="00287693">
        <w:rPr>
          <w:rFonts w:ascii="Arial" w:hAnsi="Arial" w:cs="Arial"/>
          <w:b/>
          <w:sz w:val="22"/>
          <w:szCs w:val="22"/>
        </w:rPr>
        <w:t>8</w:t>
      </w:r>
      <w:r w:rsidRPr="006C4C54">
        <w:rPr>
          <w:rFonts w:ascii="Arial" w:hAnsi="Arial" w:cs="Arial"/>
          <w:b/>
          <w:sz w:val="22"/>
          <w:szCs w:val="22"/>
        </w:rPr>
        <w:t>.</w:t>
      </w:r>
      <w:r w:rsidR="009E7853">
        <w:rPr>
          <w:rFonts w:ascii="Arial" w:hAnsi="Arial" w:cs="Arial"/>
          <w:b/>
          <w:sz w:val="22"/>
          <w:szCs w:val="22"/>
        </w:rPr>
        <w:t>8</w:t>
      </w:r>
      <w:r w:rsidRPr="006C4C54">
        <w:rPr>
          <w:rFonts w:ascii="Arial" w:hAnsi="Arial" w:cs="Arial"/>
          <w:b/>
          <w:sz w:val="22"/>
          <w:szCs w:val="22"/>
          <w:lang w:val="kk-KZ"/>
        </w:rPr>
        <w:t>.</w:t>
      </w:r>
      <w:bookmarkEnd w:id="379"/>
      <w:r w:rsidRPr="006C4C54">
        <w:rPr>
          <w:rFonts w:ascii="Arial" w:hAnsi="Arial" w:cs="Arial"/>
          <w:b/>
          <w:sz w:val="22"/>
          <w:szCs w:val="22"/>
          <w:lang w:val="kk-KZ"/>
        </w:rPr>
        <w:t xml:space="preserve"> </w:t>
      </w:r>
      <w:bookmarkEnd w:id="380"/>
      <w:bookmarkEnd w:id="381"/>
      <w:bookmarkEnd w:id="382"/>
      <w:bookmarkEnd w:id="383"/>
      <w:bookmarkEnd w:id="384"/>
      <w:r w:rsidR="00334A80" w:rsidRPr="006C4C54">
        <w:rPr>
          <w:rFonts w:ascii="Arial" w:hAnsi="Arial" w:cs="Arial"/>
          <w:b/>
          <w:bCs/>
          <w:sz w:val="22"/>
          <w:szCs w:val="22"/>
        </w:rPr>
        <w:t>Крутящие моменты для свинчивания соединений бурильных труб и УБТ</w:t>
      </w:r>
    </w:p>
    <w:p w14:paraId="57855854" w14:textId="77777777" w:rsidR="00334A80" w:rsidRPr="006C4C54" w:rsidRDefault="00334A80" w:rsidP="00334A80">
      <w:pPr>
        <w:widowControl/>
        <w:overflowPunct w:val="0"/>
        <w:ind w:firstLine="720"/>
        <w:jc w:val="center"/>
        <w:textAlignment w:val="baseline"/>
        <w:rPr>
          <w:rFonts w:ascii="Arial" w:hAnsi="Arial" w:cs="Arial"/>
          <w:b/>
          <w:bCs/>
          <w:sz w:val="22"/>
          <w:szCs w:val="22"/>
        </w:rPr>
      </w:pPr>
    </w:p>
    <w:tbl>
      <w:tblPr>
        <w:tblW w:w="1504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1717"/>
        <w:gridCol w:w="1607"/>
        <w:gridCol w:w="2004"/>
        <w:gridCol w:w="2435"/>
        <w:gridCol w:w="1588"/>
        <w:gridCol w:w="1872"/>
        <w:gridCol w:w="1870"/>
        <w:gridCol w:w="1955"/>
      </w:tblGrid>
      <w:tr w:rsidR="00334A80" w:rsidRPr="006C4C54" w14:paraId="6A66737B" w14:textId="77777777" w:rsidTr="00334A80">
        <w:trPr>
          <w:trHeight w:val="556"/>
        </w:trPr>
        <w:tc>
          <w:tcPr>
            <w:tcW w:w="1717" w:type="dxa"/>
            <w:vMerge w:val="restart"/>
            <w:vAlign w:val="center"/>
          </w:tcPr>
          <w:p w14:paraId="319A6D60" w14:textId="77777777" w:rsidR="00334A80" w:rsidRPr="006C4C54" w:rsidRDefault="00334A80" w:rsidP="00334A80">
            <w:pPr>
              <w:widowControl/>
              <w:overflowPunct w:val="0"/>
              <w:jc w:val="center"/>
              <w:textAlignment w:val="baseline"/>
              <w:rPr>
                <w:rFonts w:ascii="Arial" w:hAnsi="Arial" w:cs="Arial"/>
                <w:b/>
                <w:bCs/>
                <w:sz w:val="22"/>
                <w:szCs w:val="22"/>
              </w:rPr>
            </w:pPr>
            <w:r w:rsidRPr="006C4C54">
              <w:rPr>
                <w:rFonts w:ascii="Arial" w:hAnsi="Arial" w:cs="Arial"/>
                <w:b/>
                <w:bCs/>
                <w:sz w:val="22"/>
                <w:szCs w:val="22"/>
              </w:rPr>
              <w:t>Наружный диаметр, мм</w:t>
            </w:r>
          </w:p>
        </w:tc>
        <w:tc>
          <w:tcPr>
            <w:tcW w:w="1607" w:type="dxa"/>
            <w:vMerge w:val="restart"/>
            <w:vAlign w:val="center"/>
          </w:tcPr>
          <w:p w14:paraId="0C62D412" w14:textId="77777777" w:rsidR="00334A80" w:rsidRPr="006C4C54" w:rsidRDefault="00334A80" w:rsidP="00334A80">
            <w:pPr>
              <w:widowControl/>
              <w:overflowPunct w:val="0"/>
              <w:jc w:val="center"/>
              <w:textAlignment w:val="baseline"/>
              <w:rPr>
                <w:rFonts w:ascii="Arial" w:hAnsi="Arial" w:cs="Arial"/>
                <w:b/>
                <w:bCs/>
                <w:sz w:val="22"/>
                <w:szCs w:val="22"/>
              </w:rPr>
            </w:pPr>
            <w:r w:rsidRPr="006C4C54">
              <w:rPr>
                <w:rFonts w:ascii="Arial" w:hAnsi="Arial" w:cs="Arial"/>
                <w:b/>
                <w:bCs/>
                <w:sz w:val="22"/>
                <w:szCs w:val="22"/>
              </w:rPr>
              <w:t>Толщина стенки, мм</w:t>
            </w:r>
          </w:p>
        </w:tc>
        <w:tc>
          <w:tcPr>
            <w:tcW w:w="2004" w:type="dxa"/>
            <w:vMerge w:val="restart"/>
            <w:vAlign w:val="center"/>
          </w:tcPr>
          <w:p w14:paraId="466E61FF" w14:textId="77777777" w:rsidR="00334A80" w:rsidRPr="006C4C54" w:rsidRDefault="00334A80" w:rsidP="00334A80">
            <w:pPr>
              <w:widowControl/>
              <w:overflowPunct w:val="0"/>
              <w:jc w:val="center"/>
              <w:textAlignment w:val="baseline"/>
              <w:rPr>
                <w:rFonts w:ascii="Arial" w:hAnsi="Arial" w:cs="Arial"/>
                <w:b/>
                <w:bCs/>
                <w:sz w:val="22"/>
                <w:szCs w:val="22"/>
              </w:rPr>
            </w:pPr>
            <w:r w:rsidRPr="006C4C54">
              <w:rPr>
                <w:rFonts w:ascii="Arial" w:hAnsi="Arial" w:cs="Arial"/>
                <w:b/>
                <w:bCs/>
                <w:sz w:val="22"/>
                <w:szCs w:val="22"/>
              </w:rPr>
              <w:t>Марка (группа прочности) материала</w:t>
            </w:r>
          </w:p>
        </w:tc>
        <w:tc>
          <w:tcPr>
            <w:tcW w:w="2435" w:type="dxa"/>
            <w:vMerge w:val="restart"/>
            <w:vAlign w:val="center"/>
          </w:tcPr>
          <w:p w14:paraId="13B25AF7" w14:textId="77777777" w:rsidR="00334A80" w:rsidRPr="006C4C54" w:rsidRDefault="00334A80" w:rsidP="00334A80">
            <w:pPr>
              <w:widowControl/>
              <w:overflowPunct w:val="0"/>
              <w:jc w:val="center"/>
              <w:textAlignment w:val="baseline"/>
              <w:rPr>
                <w:rFonts w:ascii="Arial" w:hAnsi="Arial" w:cs="Arial"/>
                <w:b/>
                <w:bCs/>
                <w:sz w:val="22"/>
                <w:szCs w:val="22"/>
              </w:rPr>
            </w:pPr>
            <w:r w:rsidRPr="006C4C54">
              <w:rPr>
                <w:rFonts w:ascii="Arial" w:hAnsi="Arial" w:cs="Arial"/>
                <w:b/>
                <w:bCs/>
                <w:sz w:val="22"/>
                <w:szCs w:val="22"/>
              </w:rPr>
              <w:t>Тип соединения</w:t>
            </w:r>
          </w:p>
        </w:tc>
        <w:tc>
          <w:tcPr>
            <w:tcW w:w="1588" w:type="dxa"/>
            <w:vMerge w:val="restart"/>
            <w:vAlign w:val="center"/>
          </w:tcPr>
          <w:p w14:paraId="3C587BB7" w14:textId="77777777" w:rsidR="00334A80" w:rsidRPr="006C4C54" w:rsidRDefault="00334A80" w:rsidP="00334A80">
            <w:pPr>
              <w:widowControl/>
              <w:overflowPunct w:val="0"/>
              <w:jc w:val="center"/>
              <w:textAlignment w:val="baseline"/>
              <w:rPr>
                <w:rFonts w:ascii="Arial" w:hAnsi="Arial" w:cs="Arial"/>
                <w:b/>
                <w:bCs/>
                <w:sz w:val="22"/>
                <w:szCs w:val="22"/>
              </w:rPr>
            </w:pPr>
            <w:r w:rsidRPr="006C4C54">
              <w:rPr>
                <w:rFonts w:ascii="Arial" w:hAnsi="Arial" w:cs="Arial"/>
                <w:b/>
                <w:bCs/>
                <w:sz w:val="22"/>
                <w:szCs w:val="22"/>
              </w:rPr>
              <w:t>Наружный диаметр замка, мм</w:t>
            </w:r>
          </w:p>
        </w:tc>
        <w:tc>
          <w:tcPr>
            <w:tcW w:w="5697" w:type="dxa"/>
            <w:gridSpan w:val="3"/>
            <w:vAlign w:val="center"/>
          </w:tcPr>
          <w:p w14:paraId="298EE7FC" w14:textId="77777777" w:rsidR="00334A80" w:rsidRPr="006C4C54" w:rsidRDefault="00334A80" w:rsidP="00334A80">
            <w:pPr>
              <w:widowControl/>
              <w:overflowPunct w:val="0"/>
              <w:jc w:val="center"/>
              <w:textAlignment w:val="baseline"/>
              <w:rPr>
                <w:rFonts w:ascii="Arial" w:hAnsi="Arial" w:cs="Arial"/>
                <w:b/>
                <w:bCs/>
                <w:sz w:val="22"/>
                <w:szCs w:val="22"/>
              </w:rPr>
            </w:pPr>
            <w:r w:rsidRPr="006C4C54">
              <w:rPr>
                <w:rFonts w:ascii="Arial" w:hAnsi="Arial" w:cs="Arial"/>
                <w:b/>
                <w:bCs/>
                <w:sz w:val="22"/>
                <w:szCs w:val="22"/>
              </w:rPr>
              <w:t>Крутящий момент, кН х м</w:t>
            </w:r>
          </w:p>
        </w:tc>
      </w:tr>
      <w:tr w:rsidR="00334A80" w:rsidRPr="006C4C54" w14:paraId="0016EAAC" w14:textId="77777777" w:rsidTr="00287693">
        <w:trPr>
          <w:trHeight w:val="500"/>
        </w:trPr>
        <w:tc>
          <w:tcPr>
            <w:tcW w:w="1717" w:type="dxa"/>
            <w:vMerge/>
            <w:tcBorders>
              <w:bottom w:val="single" w:sz="4" w:space="0" w:color="auto"/>
            </w:tcBorders>
            <w:vAlign w:val="center"/>
          </w:tcPr>
          <w:p w14:paraId="776913B7" w14:textId="77777777" w:rsidR="00334A80" w:rsidRPr="006C4C54" w:rsidRDefault="00334A80" w:rsidP="00334A80">
            <w:pPr>
              <w:widowControl/>
              <w:overflowPunct w:val="0"/>
              <w:jc w:val="center"/>
              <w:textAlignment w:val="baseline"/>
              <w:rPr>
                <w:rFonts w:ascii="Arial" w:hAnsi="Arial" w:cs="Arial"/>
                <w:b/>
                <w:bCs/>
                <w:sz w:val="22"/>
                <w:szCs w:val="22"/>
              </w:rPr>
            </w:pPr>
          </w:p>
        </w:tc>
        <w:tc>
          <w:tcPr>
            <w:tcW w:w="1607" w:type="dxa"/>
            <w:vMerge/>
            <w:tcBorders>
              <w:bottom w:val="single" w:sz="4" w:space="0" w:color="auto"/>
            </w:tcBorders>
            <w:vAlign w:val="center"/>
          </w:tcPr>
          <w:p w14:paraId="1526521D" w14:textId="77777777" w:rsidR="00334A80" w:rsidRPr="006C4C54" w:rsidRDefault="00334A80" w:rsidP="00334A80">
            <w:pPr>
              <w:widowControl/>
              <w:overflowPunct w:val="0"/>
              <w:jc w:val="center"/>
              <w:textAlignment w:val="baseline"/>
              <w:rPr>
                <w:rFonts w:ascii="Arial" w:hAnsi="Arial" w:cs="Arial"/>
                <w:b/>
                <w:bCs/>
                <w:sz w:val="22"/>
                <w:szCs w:val="22"/>
              </w:rPr>
            </w:pPr>
          </w:p>
        </w:tc>
        <w:tc>
          <w:tcPr>
            <w:tcW w:w="2004" w:type="dxa"/>
            <w:vMerge/>
            <w:tcBorders>
              <w:bottom w:val="single" w:sz="4" w:space="0" w:color="auto"/>
            </w:tcBorders>
            <w:vAlign w:val="center"/>
          </w:tcPr>
          <w:p w14:paraId="7A28D51C" w14:textId="77777777" w:rsidR="00334A80" w:rsidRPr="006C4C54" w:rsidRDefault="00334A80" w:rsidP="00334A80">
            <w:pPr>
              <w:widowControl/>
              <w:overflowPunct w:val="0"/>
              <w:jc w:val="center"/>
              <w:textAlignment w:val="baseline"/>
              <w:rPr>
                <w:rFonts w:ascii="Arial" w:hAnsi="Arial" w:cs="Arial"/>
                <w:b/>
                <w:bCs/>
                <w:sz w:val="22"/>
                <w:szCs w:val="22"/>
              </w:rPr>
            </w:pPr>
          </w:p>
        </w:tc>
        <w:tc>
          <w:tcPr>
            <w:tcW w:w="2435" w:type="dxa"/>
            <w:vMerge/>
            <w:tcBorders>
              <w:bottom w:val="single" w:sz="4" w:space="0" w:color="auto"/>
            </w:tcBorders>
            <w:vAlign w:val="center"/>
          </w:tcPr>
          <w:p w14:paraId="0B848451" w14:textId="77777777" w:rsidR="00334A80" w:rsidRPr="006C4C54" w:rsidRDefault="00334A80" w:rsidP="00334A80">
            <w:pPr>
              <w:widowControl/>
              <w:overflowPunct w:val="0"/>
              <w:jc w:val="center"/>
              <w:textAlignment w:val="baseline"/>
              <w:rPr>
                <w:rFonts w:ascii="Arial" w:hAnsi="Arial" w:cs="Arial"/>
                <w:b/>
                <w:bCs/>
                <w:sz w:val="22"/>
                <w:szCs w:val="22"/>
              </w:rPr>
            </w:pPr>
          </w:p>
        </w:tc>
        <w:tc>
          <w:tcPr>
            <w:tcW w:w="1588" w:type="dxa"/>
            <w:vMerge/>
            <w:tcBorders>
              <w:bottom w:val="single" w:sz="4" w:space="0" w:color="auto"/>
            </w:tcBorders>
            <w:vAlign w:val="center"/>
          </w:tcPr>
          <w:p w14:paraId="75D4D5B0" w14:textId="77777777" w:rsidR="00334A80" w:rsidRPr="006C4C54" w:rsidRDefault="00334A80" w:rsidP="00334A80">
            <w:pPr>
              <w:widowControl/>
              <w:overflowPunct w:val="0"/>
              <w:jc w:val="center"/>
              <w:textAlignment w:val="baseline"/>
              <w:rPr>
                <w:rFonts w:ascii="Arial" w:hAnsi="Arial" w:cs="Arial"/>
                <w:b/>
                <w:bCs/>
                <w:sz w:val="22"/>
                <w:szCs w:val="22"/>
              </w:rPr>
            </w:pPr>
          </w:p>
        </w:tc>
        <w:tc>
          <w:tcPr>
            <w:tcW w:w="1872" w:type="dxa"/>
            <w:tcBorders>
              <w:bottom w:val="single" w:sz="4" w:space="0" w:color="auto"/>
            </w:tcBorders>
            <w:vAlign w:val="center"/>
          </w:tcPr>
          <w:p w14:paraId="0116BEF9" w14:textId="77777777" w:rsidR="00334A80" w:rsidRPr="006C4C54" w:rsidRDefault="00334A80" w:rsidP="00334A80">
            <w:pPr>
              <w:widowControl/>
              <w:overflowPunct w:val="0"/>
              <w:jc w:val="center"/>
              <w:textAlignment w:val="baseline"/>
              <w:rPr>
                <w:rFonts w:ascii="Arial" w:hAnsi="Arial" w:cs="Arial"/>
                <w:b/>
                <w:bCs/>
                <w:sz w:val="22"/>
                <w:szCs w:val="22"/>
              </w:rPr>
            </w:pPr>
            <w:r w:rsidRPr="006C4C54">
              <w:rPr>
                <w:rFonts w:ascii="Arial" w:hAnsi="Arial" w:cs="Arial"/>
                <w:b/>
                <w:bCs/>
                <w:sz w:val="22"/>
                <w:szCs w:val="22"/>
              </w:rPr>
              <w:t>минимальный</w:t>
            </w:r>
          </w:p>
        </w:tc>
        <w:tc>
          <w:tcPr>
            <w:tcW w:w="1870" w:type="dxa"/>
            <w:tcBorders>
              <w:bottom w:val="single" w:sz="4" w:space="0" w:color="auto"/>
            </w:tcBorders>
            <w:vAlign w:val="center"/>
          </w:tcPr>
          <w:p w14:paraId="60A8F7A6" w14:textId="77777777" w:rsidR="00334A80" w:rsidRPr="006C4C54" w:rsidRDefault="00334A80" w:rsidP="00334A80">
            <w:pPr>
              <w:widowControl/>
              <w:overflowPunct w:val="0"/>
              <w:jc w:val="center"/>
              <w:textAlignment w:val="baseline"/>
              <w:rPr>
                <w:rFonts w:ascii="Arial" w:hAnsi="Arial" w:cs="Arial"/>
                <w:b/>
                <w:bCs/>
                <w:sz w:val="22"/>
                <w:szCs w:val="22"/>
              </w:rPr>
            </w:pPr>
            <w:r w:rsidRPr="006C4C54">
              <w:rPr>
                <w:rFonts w:ascii="Arial" w:hAnsi="Arial" w:cs="Arial"/>
                <w:b/>
                <w:bCs/>
                <w:sz w:val="22"/>
                <w:szCs w:val="22"/>
              </w:rPr>
              <w:t>оптимальный</w:t>
            </w:r>
          </w:p>
        </w:tc>
        <w:tc>
          <w:tcPr>
            <w:tcW w:w="1955" w:type="dxa"/>
            <w:tcBorders>
              <w:bottom w:val="single" w:sz="4" w:space="0" w:color="auto"/>
            </w:tcBorders>
            <w:vAlign w:val="center"/>
          </w:tcPr>
          <w:p w14:paraId="4D31870D" w14:textId="77777777" w:rsidR="00334A80" w:rsidRPr="006C4C54" w:rsidRDefault="00334A80" w:rsidP="00334A80">
            <w:pPr>
              <w:widowControl/>
              <w:overflowPunct w:val="0"/>
              <w:jc w:val="center"/>
              <w:textAlignment w:val="baseline"/>
              <w:rPr>
                <w:rFonts w:ascii="Arial" w:hAnsi="Arial" w:cs="Arial"/>
                <w:b/>
                <w:bCs/>
                <w:sz w:val="22"/>
                <w:szCs w:val="22"/>
              </w:rPr>
            </w:pPr>
            <w:r w:rsidRPr="006C4C54">
              <w:rPr>
                <w:rFonts w:ascii="Arial" w:hAnsi="Arial" w:cs="Arial"/>
                <w:b/>
                <w:bCs/>
                <w:sz w:val="22"/>
                <w:szCs w:val="22"/>
              </w:rPr>
              <w:t>максимальный</w:t>
            </w:r>
          </w:p>
        </w:tc>
      </w:tr>
      <w:tr w:rsidR="00334A80" w:rsidRPr="006C4C54" w14:paraId="3C194867" w14:textId="77777777" w:rsidTr="00334A80">
        <w:trPr>
          <w:trHeight w:val="289"/>
        </w:trPr>
        <w:tc>
          <w:tcPr>
            <w:tcW w:w="1717" w:type="dxa"/>
            <w:tcBorders>
              <w:top w:val="single" w:sz="4" w:space="0" w:color="auto"/>
              <w:bottom w:val="double" w:sz="4" w:space="0" w:color="auto"/>
            </w:tcBorders>
            <w:vAlign w:val="center"/>
          </w:tcPr>
          <w:p w14:paraId="0A358003" w14:textId="77777777" w:rsidR="00334A80" w:rsidRPr="006C4C54" w:rsidRDefault="00334A80" w:rsidP="00334A80">
            <w:pPr>
              <w:widowControl/>
              <w:overflowPunct w:val="0"/>
              <w:jc w:val="center"/>
              <w:textAlignment w:val="baseline"/>
              <w:rPr>
                <w:rFonts w:ascii="Arial" w:hAnsi="Arial" w:cs="Arial"/>
                <w:b/>
                <w:bCs/>
                <w:sz w:val="22"/>
                <w:szCs w:val="22"/>
              </w:rPr>
            </w:pPr>
            <w:r w:rsidRPr="006C4C54">
              <w:rPr>
                <w:rFonts w:ascii="Arial" w:hAnsi="Arial" w:cs="Arial"/>
                <w:b/>
                <w:bCs/>
                <w:sz w:val="22"/>
                <w:szCs w:val="22"/>
              </w:rPr>
              <w:t>1</w:t>
            </w:r>
          </w:p>
        </w:tc>
        <w:tc>
          <w:tcPr>
            <w:tcW w:w="1607" w:type="dxa"/>
            <w:tcBorders>
              <w:top w:val="single" w:sz="4" w:space="0" w:color="auto"/>
              <w:bottom w:val="double" w:sz="4" w:space="0" w:color="auto"/>
            </w:tcBorders>
            <w:vAlign w:val="center"/>
          </w:tcPr>
          <w:p w14:paraId="417C970F" w14:textId="77777777" w:rsidR="00334A80" w:rsidRPr="006C4C54" w:rsidRDefault="00334A80" w:rsidP="00334A80">
            <w:pPr>
              <w:widowControl/>
              <w:overflowPunct w:val="0"/>
              <w:jc w:val="center"/>
              <w:textAlignment w:val="baseline"/>
              <w:rPr>
                <w:rFonts w:ascii="Arial" w:hAnsi="Arial" w:cs="Arial"/>
                <w:b/>
                <w:bCs/>
                <w:sz w:val="22"/>
                <w:szCs w:val="22"/>
              </w:rPr>
            </w:pPr>
            <w:r w:rsidRPr="006C4C54">
              <w:rPr>
                <w:rFonts w:ascii="Arial" w:hAnsi="Arial" w:cs="Arial"/>
                <w:b/>
                <w:bCs/>
                <w:sz w:val="22"/>
                <w:szCs w:val="22"/>
              </w:rPr>
              <w:t>2</w:t>
            </w:r>
          </w:p>
        </w:tc>
        <w:tc>
          <w:tcPr>
            <w:tcW w:w="2004" w:type="dxa"/>
            <w:tcBorders>
              <w:top w:val="single" w:sz="4" w:space="0" w:color="auto"/>
              <w:bottom w:val="double" w:sz="4" w:space="0" w:color="auto"/>
            </w:tcBorders>
            <w:vAlign w:val="center"/>
          </w:tcPr>
          <w:p w14:paraId="63BBE2C6" w14:textId="77777777" w:rsidR="00334A80" w:rsidRPr="006C4C54" w:rsidRDefault="00334A80" w:rsidP="00334A80">
            <w:pPr>
              <w:widowControl/>
              <w:overflowPunct w:val="0"/>
              <w:jc w:val="center"/>
              <w:textAlignment w:val="baseline"/>
              <w:rPr>
                <w:rFonts w:ascii="Arial" w:hAnsi="Arial" w:cs="Arial"/>
                <w:b/>
                <w:bCs/>
                <w:sz w:val="22"/>
                <w:szCs w:val="22"/>
              </w:rPr>
            </w:pPr>
            <w:r w:rsidRPr="006C4C54">
              <w:rPr>
                <w:rFonts w:ascii="Arial" w:hAnsi="Arial" w:cs="Arial"/>
                <w:b/>
                <w:bCs/>
                <w:sz w:val="22"/>
                <w:szCs w:val="22"/>
              </w:rPr>
              <w:t>3</w:t>
            </w:r>
          </w:p>
        </w:tc>
        <w:tc>
          <w:tcPr>
            <w:tcW w:w="2435" w:type="dxa"/>
            <w:tcBorders>
              <w:top w:val="single" w:sz="4" w:space="0" w:color="auto"/>
              <w:bottom w:val="double" w:sz="4" w:space="0" w:color="auto"/>
            </w:tcBorders>
            <w:vAlign w:val="center"/>
          </w:tcPr>
          <w:p w14:paraId="39F7A2C4" w14:textId="77777777" w:rsidR="00334A80" w:rsidRPr="006C4C54" w:rsidRDefault="00334A80" w:rsidP="00334A80">
            <w:pPr>
              <w:widowControl/>
              <w:overflowPunct w:val="0"/>
              <w:jc w:val="center"/>
              <w:textAlignment w:val="baseline"/>
              <w:rPr>
                <w:rFonts w:ascii="Arial" w:hAnsi="Arial" w:cs="Arial"/>
                <w:b/>
                <w:bCs/>
                <w:sz w:val="22"/>
                <w:szCs w:val="22"/>
              </w:rPr>
            </w:pPr>
            <w:r w:rsidRPr="006C4C54">
              <w:rPr>
                <w:rFonts w:ascii="Arial" w:hAnsi="Arial" w:cs="Arial"/>
                <w:b/>
                <w:bCs/>
                <w:sz w:val="22"/>
                <w:szCs w:val="22"/>
              </w:rPr>
              <w:t>4</w:t>
            </w:r>
          </w:p>
        </w:tc>
        <w:tc>
          <w:tcPr>
            <w:tcW w:w="1588" w:type="dxa"/>
            <w:tcBorders>
              <w:top w:val="single" w:sz="4" w:space="0" w:color="auto"/>
              <w:bottom w:val="double" w:sz="4" w:space="0" w:color="auto"/>
            </w:tcBorders>
            <w:vAlign w:val="center"/>
          </w:tcPr>
          <w:p w14:paraId="6C2C1510" w14:textId="77777777" w:rsidR="00334A80" w:rsidRPr="006C4C54" w:rsidRDefault="00334A80" w:rsidP="00334A80">
            <w:pPr>
              <w:widowControl/>
              <w:overflowPunct w:val="0"/>
              <w:jc w:val="center"/>
              <w:textAlignment w:val="baseline"/>
              <w:rPr>
                <w:rFonts w:ascii="Arial" w:hAnsi="Arial" w:cs="Arial"/>
                <w:b/>
                <w:bCs/>
                <w:sz w:val="22"/>
                <w:szCs w:val="22"/>
              </w:rPr>
            </w:pPr>
            <w:r w:rsidRPr="006C4C54">
              <w:rPr>
                <w:rFonts w:ascii="Arial" w:hAnsi="Arial" w:cs="Arial"/>
                <w:b/>
                <w:bCs/>
                <w:sz w:val="22"/>
                <w:szCs w:val="22"/>
              </w:rPr>
              <w:t>5</w:t>
            </w:r>
          </w:p>
        </w:tc>
        <w:tc>
          <w:tcPr>
            <w:tcW w:w="1872" w:type="dxa"/>
            <w:tcBorders>
              <w:top w:val="single" w:sz="4" w:space="0" w:color="auto"/>
              <w:bottom w:val="double" w:sz="4" w:space="0" w:color="auto"/>
            </w:tcBorders>
            <w:vAlign w:val="center"/>
          </w:tcPr>
          <w:p w14:paraId="7230FB2C" w14:textId="77777777" w:rsidR="00334A80" w:rsidRPr="006C4C54" w:rsidRDefault="00334A80" w:rsidP="00334A80">
            <w:pPr>
              <w:widowControl/>
              <w:overflowPunct w:val="0"/>
              <w:jc w:val="center"/>
              <w:textAlignment w:val="baseline"/>
              <w:rPr>
                <w:rFonts w:ascii="Arial" w:hAnsi="Arial" w:cs="Arial"/>
                <w:b/>
                <w:bCs/>
                <w:sz w:val="22"/>
                <w:szCs w:val="22"/>
              </w:rPr>
            </w:pPr>
            <w:r w:rsidRPr="006C4C54">
              <w:rPr>
                <w:rFonts w:ascii="Arial" w:hAnsi="Arial" w:cs="Arial"/>
                <w:b/>
                <w:bCs/>
                <w:sz w:val="22"/>
                <w:szCs w:val="22"/>
              </w:rPr>
              <w:t>6</w:t>
            </w:r>
          </w:p>
        </w:tc>
        <w:tc>
          <w:tcPr>
            <w:tcW w:w="1870" w:type="dxa"/>
            <w:tcBorders>
              <w:top w:val="single" w:sz="4" w:space="0" w:color="auto"/>
              <w:bottom w:val="double" w:sz="4" w:space="0" w:color="auto"/>
            </w:tcBorders>
            <w:vAlign w:val="center"/>
          </w:tcPr>
          <w:p w14:paraId="5C20CAA2" w14:textId="77777777" w:rsidR="00334A80" w:rsidRPr="006C4C54" w:rsidRDefault="00334A80" w:rsidP="00334A80">
            <w:pPr>
              <w:widowControl/>
              <w:overflowPunct w:val="0"/>
              <w:jc w:val="center"/>
              <w:textAlignment w:val="baseline"/>
              <w:rPr>
                <w:rFonts w:ascii="Arial" w:hAnsi="Arial" w:cs="Arial"/>
                <w:b/>
                <w:bCs/>
                <w:sz w:val="22"/>
                <w:szCs w:val="22"/>
              </w:rPr>
            </w:pPr>
            <w:r w:rsidRPr="006C4C54">
              <w:rPr>
                <w:rFonts w:ascii="Arial" w:hAnsi="Arial" w:cs="Arial"/>
                <w:b/>
                <w:bCs/>
                <w:sz w:val="22"/>
                <w:szCs w:val="22"/>
              </w:rPr>
              <w:t>7</w:t>
            </w:r>
          </w:p>
        </w:tc>
        <w:tc>
          <w:tcPr>
            <w:tcW w:w="1955" w:type="dxa"/>
            <w:tcBorders>
              <w:top w:val="single" w:sz="4" w:space="0" w:color="auto"/>
              <w:bottom w:val="double" w:sz="4" w:space="0" w:color="auto"/>
            </w:tcBorders>
            <w:vAlign w:val="center"/>
          </w:tcPr>
          <w:p w14:paraId="710A883C" w14:textId="77777777" w:rsidR="00334A80" w:rsidRPr="006C4C54" w:rsidRDefault="00334A80" w:rsidP="00334A80">
            <w:pPr>
              <w:widowControl/>
              <w:overflowPunct w:val="0"/>
              <w:jc w:val="center"/>
              <w:textAlignment w:val="baseline"/>
              <w:rPr>
                <w:rFonts w:ascii="Arial" w:hAnsi="Arial" w:cs="Arial"/>
                <w:b/>
                <w:bCs/>
                <w:sz w:val="22"/>
                <w:szCs w:val="22"/>
              </w:rPr>
            </w:pPr>
            <w:r w:rsidRPr="006C4C54">
              <w:rPr>
                <w:rFonts w:ascii="Arial" w:hAnsi="Arial" w:cs="Arial"/>
                <w:b/>
                <w:bCs/>
                <w:sz w:val="22"/>
                <w:szCs w:val="22"/>
              </w:rPr>
              <w:t>8</w:t>
            </w:r>
          </w:p>
        </w:tc>
      </w:tr>
      <w:tr w:rsidR="00334A80" w:rsidRPr="006C4C54" w14:paraId="396E4010" w14:textId="77777777" w:rsidTr="00334A80">
        <w:tc>
          <w:tcPr>
            <w:tcW w:w="15048" w:type="dxa"/>
            <w:gridSpan w:val="8"/>
            <w:tcBorders>
              <w:top w:val="double" w:sz="4" w:space="0" w:color="auto"/>
              <w:bottom w:val="single" w:sz="4" w:space="0" w:color="auto"/>
            </w:tcBorders>
          </w:tcPr>
          <w:p w14:paraId="30FB72C2" w14:textId="77777777" w:rsidR="00334A80" w:rsidRPr="006C4C54" w:rsidRDefault="00334A80" w:rsidP="00334A80">
            <w:pPr>
              <w:widowControl/>
              <w:overflowPunct w:val="0"/>
              <w:textAlignment w:val="baseline"/>
              <w:rPr>
                <w:rFonts w:ascii="Arial" w:hAnsi="Arial" w:cs="Arial"/>
                <w:b/>
                <w:bCs/>
                <w:sz w:val="22"/>
                <w:szCs w:val="22"/>
              </w:rPr>
            </w:pPr>
            <w:r w:rsidRPr="006C4C54">
              <w:rPr>
                <w:rFonts w:ascii="Arial" w:hAnsi="Arial" w:cs="Arial"/>
                <w:b/>
                <w:bCs/>
                <w:sz w:val="22"/>
                <w:szCs w:val="22"/>
              </w:rPr>
              <w:t>Бурильные трубы:</w:t>
            </w:r>
          </w:p>
        </w:tc>
      </w:tr>
      <w:tr w:rsidR="00334A80" w:rsidRPr="006C4C54" w14:paraId="0C631E6C" w14:textId="77777777" w:rsidTr="00334A80">
        <w:tc>
          <w:tcPr>
            <w:tcW w:w="1717" w:type="dxa"/>
          </w:tcPr>
          <w:p w14:paraId="4E6E1264" w14:textId="77777777" w:rsidR="00334A80" w:rsidRPr="006C4C54" w:rsidRDefault="00334A80" w:rsidP="00334A80">
            <w:pPr>
              <w:widowControl/>
              <w:overflowPunct w:val="0"/>
              <w:jc w:val="center"/>
              <w:textAlignment w:val="baseline"/>
              <w:rPr>
                <w:rFonts w:ascii="Arial" w:hAnsi="Arial" w:cs="Arial"/>
                <w:bCs/>
                <w:sz w:val="22"/>
                <w:szCs w:val="22"/>
              </w:rPr>
            </w:pPr>
            <w:r w:rsidRPr="006C4C54">
              <w:rPr>
                <w:rFonts w:ascii="Arial" w:hAnsi="Arial" w:cs="Arial"/>
                <w:bCs/>
                <w:sz w:val="22"/>
                <w:szCs w:val="22"/>
              </w:rPr>
              <w:t>88,9</w:t>
            </w:r>
          </w:p>
        </w:tc>
        <w:tc>
          <w:tcPr>
            <w:tcW w:w="1607" w:type="dxa"/>
            <w:vAlign w:val="center"/>
          </w:tcPr>
          <w:p w14:paraId="6FC455C0" w14:textId="77777777" w:rsidR="00334A80" w:rsidRPr="006C4C54" w:rsidRDefault="00334A80" w:rsidP="00334A80">
            <w:pPr>
              <w:widowControl/>
              <w:overflowPunct w:val="0"/>
              <w:jc w:val="center"/>
              <w:textAlignment w:val="baseline"/>
              <w:rPr>
                <w:rFonts w:ascii="Arial" w:hAnsi="Arial" w:cs="Arial"/>
                <w:bCs/>
                <w:sz w:val="22"/>
                <w:szCs w:val="22"/>
              </w:rPr>
            </w:pPr>
            <w:r w:rsidRPr="006C4C54">
              <w:rPr>
                <w:rFonts w:ascii="Arial" w:hAnsi="Arial" w:cs="Arial"/>
                <w:bCs/>
                <w:sz w:val="22"/>
                <w:szCs w:val="22"/>
                <w:lang w:val="en-US"/>
              </w:rPr>
              <w:t>9,</w:t>
            </w:r>
            <w:r w:rsidRPr="006C4C54">
              <w:rPr>
                <w:rFonts w:ascii="Arial" w:hAnsi="Arial" w:cs="Arial"/>
                <w:bCs/>
                <w:sz w:val="22"/>
                <w:szCs w:val="22"/>
              </w:rPr>
              <w:t>35</w:t>
            </w:r>
          </w:p>
        </w:tc>
        <w:tc>
          <w:tcPr>
            <w:tcW w:w="2004" w:type="dxa"/>
            <w:vAlign w:val="center"/>
          </w:tcPr>
          <w:p w14:paraId="5A1A9545" w14:textId="5C2D157D" w:rsidR="00334A80" w:rsidRPr="006C4C54" w:rsidRDefault="0024439A" w:rsidP="00334A80">
            <w:pPr>
              <w:widowControl/>
              <w:overflowPunct w:val="0"/>
              <w:jc w:val="center"/>
              <w:textAlignment w:val="baseline"/>
              <w:rPr>
                <w:rFonts w:ascii="Arial" w:hAnsi="Arial" w:cs="Arial"/>
                <w:bCs/>
                <w:sz w:val="22"/>
                <w:szCs w:val="22"/>
              </w:rPr>
            </w:pPr>
            <w:r>
              <w:rPr>
                <w:rFonts w:ascii="Arial" w:hAnsi="Arial" w:cs="Arial"/>
                <w:bCs/>
                <w:sz w:val="22"/>
                <w:szCs w:val="22"/>
                <w:lang w:val="en-AU"/>
              </w:rPr>
              <w:t>S-135</w:t>
            </w:r>
          </w:p>
        </w:tc>
        <w:tc>
          <w:tcPr>
            <w:tcW w:w="2435" w:type="dxa"/>
            <w:vAlign w:val="center"/>
          </w:tcPr>
          <w:p w14:paraId="48DD4EE8" w14:textId="27C4A113" w:rsidR="00334A80" w:rsidRPr="006C4C54" w:rsidRDefault="00334A80" w:rsidP="00334A80">
            <w:pPr>
              <w:widowControl/>
              <w:overflowPunct w:val="0"/>
              <w:jc w:val="center"/>
              <w:textAlignment w:val="baseline"/>
              <w:rPr>
                <w:rFonts w:ascii="Arial" w:hAnsi="Arial" w:cs="Arial"/>
                <w:bCs/>
                <w:sz w:val="22"/>
                <w:szCs w:val="22"/>
                <w:lang w:val="en-US"/>
              </w:rPr>
            </w:pPr>
            <w:r w:rsidRPr="006C4C54">
              <w:rPr>
                <w:rFonts w:ascii="Arial" w:hAnsi="Arial" w:cs="Arial"/>
                <w:bCs/>
                <w:sz w:val="22"/>
                <w:szCs w:val="22"/>
                <w:lang w:val="en-US"/>
              </w:rPr>
              <w:t xml:space="preserve">NC </w:t>
            </w:r>
            <w:r w:rsidRPr="006C4C54">
              <w:rPr>
                <w:rFonts w:ascii="Arial" w:hAnsi="Arial" w:cs="Arial"/>
                <w:bCs/>
                <w:sz w:val="22"/>
                <w:szCs w:val="22"/>
              </w:rPr>
              <w:t>38</w:t>
            </w:r>
          </w:p>
        </w:tc>
        <w:tc>
          <w:tcPr>
            <w:tcW w:w="1588" w:type="dxa"/>
            <w:vAlign w:val="center"/>
          </w:tcPr>
          <w:p w14:paraId="6D290820" w14:textId="77777777" w:rsidR="00334A80" w:rsidRPr="006C4C54" w:rsidRDefault="00334A80" w:rsidP="00334A80">
            <w:pPr>
              <w:widowControl/>
              <w:overflowPunct w:val="0"/>
              <w:jc w:val="center"/>
              <w:textAlignment w:val="baseline"/>
              <w:rPr>
                <w:rFonts w:ascii="Arial" w:hAnsi="Arial" w:cs="Arial"/>
                <w:bCs/>
                <w:sz w:val="22"/>
                <w:szCs w:val="22"/>
              </w:rPr>
            </w:pPr>
            <w:r w:rsidRPr="006C4C54">
              <w:rPr>
                <w:rFonts w:ascii="Arial" w:hAnsi="Arial" w:cs="Arial"/>
                <w:bCs/>
                <w:sz w:val="22"/>
                <w:szCs w:val="22"/>
              </w:rPr>
              <w:t>127,0</w:t>
            </w:r>
          </w:p>
        </w:tc>
        <w:tc>
          <w:tcPr>
            <w:tcW w:w="1872" w:type="dxa"/>
            <w:vAlign w:val="center"/>
          </w:tcPr>
          <w:p w14:paraId="5A299867" w14:textId="77777777" w:rsidR="00334A80" w:rsidRPr="006C4C54" w:rsidRDefault="00334A80" w:rsidP="00334A80">
            <w:pPr>
              <w:widowControl/>
              <w:overflowPunct w:val="0"/>
              <w:jc w:val="center"/>
              <w:textAlignment w:val="baseline"/>
              <w:rPr>
                <w:rFonts w:ascii="Arial" w:hAnsi="Arial" w:cs="Arial"/>
                <w:bCs/>
                <w:sz w:val="22"/>
                <w:szCs w:val="22"/>
              </w:rPr>
            </w:pPr>
          </w:p>
        </w:tc>
        <w:tc>
          <w:tcPr>
            <w:tcW w:w="1870" w:type="dxa"/>
            <w:vAlign w:val="center"/>
          </w:tcPr>
          <w:p w14:paraId="08C88D19" w14:textId="77777777" w:rsidR="00334A80" w:rsidRPr="006C4C54" w:rsidRDefault="00334A80" w:rsidP="00334A80">
            <w:pPr>
              <w:widowControl/>
              <w:overflowPunct w:val="0"/>
              <w:jc w:val="center"/>
              <w:textAlignment w:val="baseline"/>
              <w:rPr>
                <w:rFonts w:ascii="Arial" w:hAnsi="Arial" w:cs="Arial"/>
                <w:bCs/>
                <w:sz w:val="22"/>
                <w:szCs w:val="22"/>
              </w:rPr>
            </w:pPr>
            <w:r w:rsidRPr="006C4C54">
              <w:rPr>
                <w:rFonts w:ascii="Arial" w:hAnsi="Arial" w:cs="Arial"/>
                <w:bCs/>
                <w:sz w:val="22"/>
                <w:szCs w:val="22"/>
              </w:rPr>
              <w:t>15</w:t>
            </w:r>
          </w:p>
        </w:tc>
        <w:tc>
          <w:tcPr>
            <w:tcW w:w="1955" w:type="dxa"/>
          </w:tcPr>
          <w:p w14:paraId="10D9BE38" w14:textId="77777777" w:rsidR="00334A80" w:rsidRPr="006C4C54" w:rsidRDefault="00334A80" w:rsidP="00334A80">
            <w:pPr>
              <w:widowControl/>
              <w:overflowPunct w:val="0"/>
              <w:jc w:val="center"/>
              <w:textAlignment w:val="baseline"/>
              <w:rPr>
                <w:rFonts w:ascii="Arial" w:hAnsi="Arial" w:cs="Arial"/>
                <w:bCs/>
                <w:sz w:val="22"/>
                <w:szCs w:val="22"/>
                <w:lang w:val="en-US"/>
              </w:rPr>
            </w:pPr>
          </w:p>
        </w:tc>
      </w:tr>
      <w:tr w:rsidR="00334A80" w:rsidRPr="006C4C54" w14:paraId="088C4FE3" w14:textId="77777777" w:rsidTr="00334A80">
        <w:tc>
          <w:tcPr>
            <w:tcW w:w="15048" w:type="dxa"/>
            <w:gridSpan w:val="8"/>
          </w:tcPr>
          <w:p w14:paraId="5192D1ED" w14:textId="77777777" w:rsidR="00334A80" w:rsidRPr="006C4C54" w:rsidRDefault="00334A80" w:rsidP="00334A80">
            <w:pPr>
              <w:widowControl/>
              <w:overflowPunct w:val="0"/>
              <w:textAlignment w:val="baseline"/>
              <w:rPr>
                <w:rFonts w:ascii="Arial" w:hAnsi="Arial" w:cs="Arial"/>
                <w:b/>
                <w:bCs/>
                <w:sz w:val="22"/>
                <w:szCs w:val="22"/>
              </w:rPr>
            </w:pPr>
            <w:r w:rsidRPr="006C4C54">
              <w:rPr>
                <w:rFonts w:ascii="Arial" w:hAnsi="Arial" w:cs="Arial"/>
                <w:b/>
                <w:bCs/>
                <w:sz w:val="22"/>
                <w:szCs w:val="22"/>
              </w:rPr>
              <w:t>СУБТИ (спиральные утяжеленные бурильные трубы импортные):</w:t>
            </w:r>
          </w:p>
        </w:tc>
      </w:tr>
      <w:tr w:rsidR="00334A80" w:rsidRPr="006C4C54" w14:paraId="57C93600" w14:textId="77777777" w:rsidTr="00334A80">
        <w:tc>
          <w:tcPr>
            <w:tcW w:w="1717" w:type="dxa"/>
          </w:tcPr>
          <w:p w14:paraId="5049CE52" w14:textId="77777777" w:rsidR="00334A80" w:rsidRPr="006C4C54" w:rsidRDefault="00334A80" w:rsidP="00334A80">
            <w:pPr>
              <w:widowControl/>
              <w:overflowPunct w:val="0"/>
              <w:jc w:val="center"/>
              <w:textAlignment w:val="baseline"/>
              <w:rPr>
                <w:rFonts w:ascii="Arial" w:hAnsi="Arial" w:cs="Arial"/>
                <w:bCs/>
                <w:sz w:val="22"/>
                <w:szCs w:val="22"/>
              </w:rPr>
            </w:pPr>
            <w:r w:rsidRPr="006C4C54">
              <w:rPr>
                <w:rFonts w:ascii="Arial" w:hAnsi="Arial" w:cs="Arial"/>
                <w:bCs/>
                <w:sz w:val="22"/>
                <w:szCs w:val="22"/>
              </w:rPr>
              <w:t>120,65</w:t>
            </w:r>
          </w:p>
        </w:tc>
        <w:tc>
          <w:tcPr>
            <w:tcW w:w="1607" w:type="dxa"/>
            <w:vAlign w:val="center"/>
          </w:tcPr>
          <w:p w14:paraId="3A7D010C" w14:textId="77777777" w:rsidR="00334A80" w:rsidRPr="006C4C54" w:rsidRDefault="00334A80" w:rsidP="00334A80">
            <w:pPr>
              <w:widowControl/>
              <w:overflowPunct w:val="0"/>
              <w:jc w:val="center"/>
              <w:textAlignment w:val="baseline"/>
              <w:rPr>
                <w:rFonts w:ascii="Arial" w:hAnsi="Arial" w:cs="Arial"/>
                <w:bCs/>
                <w:sz w:val="22"/>
                <w:szCs w:val="22"/>
              </w:rPr>
            </w:pPr>
            <w:r w:rsidRPr="006C4C54">
              <w:rPr>
                <w:rFonts w:ascii="Arial" w:hAnsi="Arial" w:cs="Arial"/>
                <w:bCs/>
                <w:sz w:val="22"/>
                <w:szCs w:val="22"/>
              </w:rPr>
              <w:t>31,75</w:t>
            </w:r>
          </w:p>
        </w:tc>
        <w:tc>
          <w:tcPr>
            <w:tcW w:w="2004" w:type="dxa"/>
            <w:vAlign w:val="center"/>
          </w:tcPr>
          <w:p w14:paraId="689DFA5B" w14:textId="77777777" w:rsidR="00334A80" w:rsidRPr="006C4C54" w:rsidRDefault="00334A80" w:rsidP="00334A80">
            <w:pPr>
              <w:widowControl/>
              <w:overflowPunct w:val="0"/>
              <w:jc w:val="center"/>
              <w:textAlignment w:val="baseline"/>
              <w:rPr>
                <w:rFonts w:ascii="Arial" w:hAnsi="Arial" w:cs="Arial"/>
                <w:bCs/>
                <w:sz w:val="22"/>
                <w:szCs w:val="22"/>
              </w:rPr>
            </w:pPr>
            <w:r w:rsidRPr="006C4C54">
              <w:rPr>
                <w:rFonts w:ascii="Arial" w:hAnsi="Arial" w:cs="Arial"/>
                <w:bCs/>
                <w:sz w:val="22"/>
                <w:szCs w:val="22"/>
              </w:rPr>
              <w:t>САЕ 4145Н</w:t>
            </w:r>
          </w:p>
        </w:tc>
        <w:tc>
          <w:tcPr>
            <w:tcW w:w="2435" w:type="dxa"/>
            <w:vAlign w:val="center"/>
          </w:tcPr>
          <w:p w14:paraId="0F9A5C77" w14:textId="4249FA17" w:rsidR="00334A80" w:rsidRPr="006C4C54" w:rsidRDefault="00334A80" w:rsidP="00334A80">
            <w:pPr>
              <w:widowControl/>
              <w:overflowPunct w:val="0"/>
              <w:jc w:val="center"/>
              <w:textAlignment w:val="baseline"/>
              <w:rPr>
                <w:rFonts w:ascii="Arial" w:hAnsi="Arial" w:cs="Arial"/>
                <w:bCs/>
                <w:sz w:val="22"/>
                <w:szCs w:val="22"/>
                <w:lang w:val="en-US"/>
              </w:rPr>
            </w:pPr>
            <w:r w:rsidRPr="006C4C54">
              <w:rPr>
                <w:rFonts w:ascii="Arial" w:hAnsi="Arial" w:cs="Arial"/>
                <w:bCs/>
                <w:sz w:val="22"/>
                <w:szCs w:val="22"/>
                <w:lang w:val="en-US"/>
              </w:rPr>
              <w:t xml:space="preserve">NC </w:t>
            </w:r>
            <w:r w:rsidRPr="006C4C54">
              <w:rPr>
                <w:rFonts w:ascii="Arial" w:hAnsi="Arial" w:cs="Arial"/>
                <w:bCs/>
                <w:sz w:val="22"/>
                <w:szCs w:val="22"/>
              </w:rPr>
              <w:t>38</w:t>
            </w:r>
          </w:p>
        </w:tc>
        <w:tc>
          <w:tcPr>
            <w:tcW w:w="1588" w:type="dxa"/>
            <w:vAlign w:val="center"/>
          </w:tcPr>
          <w:p w14:paraId="2FD9E7D2" w14:textId="77777777" w:rsidR="00334A80" w:rsidRPr="006C4C54" w:rsidRDefault="00334A80" w:rsidP="00334A80">
            <w:pPr>
              <w:widowControl/>
              <w:overflowPunct w:val="0"/>
              <w:jc w:val="center"/>
              <w:textAlignment w:val="baseline"/>
              <w:rPr>
                <w:rFonts w:ascii="Arial" w:hAnsi="Arial" w:cs="Arial"/>
                <w:bCs/>
                <w:sz w:val="22"/>
                <w:szCs w:val="22"/>
              </w:rPr>
            </w:pPr>
          </w:p>
        </w:tc>
        <w:tc>
          <w:tcPr>
            <w:tcW w:w="1872" w:type="dxa"/>
            <w:vAlign w:val="center"/>
          </w:tcPr>
          <w:p w14:paraId="559F2BAB" w14:textId="77777777" w:rsidR="00334A80" w:rsidRPr="006C4C54" w:rsidRDefault="00334A80" w:rsidP="00334A80">
            <w:pPr>
              <w:widowControl/>
              <w:overflowPunct w:val="0"/>
              <w:jc w:val="center"/>
              <w:textAlignment w:val="baseline"/>
              <w:rPr>
                <w:rFonts w:ascii="Arial" w:hAnsi="Arial" w:cs="Arial"/>
                <w:bCs/>
                <w:sz w:val="22"/>
                <w:szCs w:val="22"/>
              </w:rPr>
            </w:pPr>
          </w:p>
        </w:tc>
        <w:tc>
          <w:tcPr>
            <w:tcW w:w="1870" w:type="dxa"/>
            <w:vAlign w:val="center"/>
          </w:tcPr>
          <w:p w14:paraId="565B2ACB" w14:textId="77777777" w:rsidR="00334A80" w:rsidRPr="006C4C54" w:rsidRDefault="00334A80" w:rsidP="00334A80">
            <w:pPr>
              <w:widowControl/>
              <w:overflowPunct w:val="0"/>
              <w:jc w:val="center"/>
              <w:textAlignment w:val="baseline"/>
              <w:rPr>
                <w:rFonts w:ascii="Arial" w:hAnsi="Arial" w:cs="Arial"/>
                <w:bCs/>
                <w:sz w:val="22"/>
                <w:szCs w:val="22"/>
              </w:rPr>
            </w:pPr>
            <w:r w:rsidRPr="006C4C54">
              <w:rPr>
                <w:rFonts w:ascii="Arial" w:hAnsi="Arial" w:cs="Arial"/>
                <w:bCs/>
                <w:sz w:val="22"/>
                <w:szCs w:val="22"/>
              </w:rPr>
              <w:t>35,8</w:t>
            </w:r>
          </w:p>
        </w:tc>
        <w:tc>
          <w:tcPr>
            <w:tcW w:w="1955" w:type="dxa"/>
          </w:tcPr>
          <w:p w14:paraId="02858843" w14:textId="77777777" w:rsidR="00334A80" w:rsidRPr="006C4C54" w:rsidRDefault="00334A80" w:rsidP="00334A80">
            <w:pPr>
              <w:widowControl/>
              <w:overflowPunct w:val="0"/>
              <w:jc w:val="center"/>
              <w:textAlignment w:val="baseline"/>
              <w:rPr>
                <w:rFonts w:ascii="Arial" w:hAnsi="Arial" w:cs="Arial"/>
                <w:bCs/>
                <w:sz w:val="22"/>
                <w:szCs w:val="22"/>
              </w:rPr>
            </w:pPr>
          </w:p>
        </w:tc>
      </w:tr>
    </w:tbl>
    <w:p w14:paraId="5D2978AA" w14:textId="77777777" w:rsidR="00F74968" w:rsidRPr="006C4C54" w:rsidRDefault="00F74968" w:rsidP="00334A80">
      <w:pPr>
        <w:spacing w:after="120"/>
        <w:rPr>
          <w:rFonts w:ascii="Arial" w:hAnsi="Arial" w:cs="Arial"/>
          <w:sz w:val="22"/>
          <w:szCs w:val="22"/>
        </w:rPr>
      </w:pPr>
    </w:p>
    <w:p w14:paraId="1B06FA5C" w14:textId="12AFD1A5" w:rsidR="00334A80" w:rsidRPr="006C4C54" w:rsidRDefault="00334A80" w:rsidP="00334A80">
      <w:pPr>
        <w:widowControl/>
        <w:overflowPunct w:val="0"/>
        <w:ind w:firstLine="720"/>
        <w:jc w:val="center"/>
        <w:textAlignment w:val="baseline"/>
        <w:rPr>
          <w:rFonts w:ascii="Arial" w:hAnsi="Arial" w:cs="Arial"/>
          <w:b/>
          <w:bCs/>
          <w:sz w:val="22"/>
          <w:szCs w:val="22"/>
        </w:rPr>
      </w:pPr>
      <w:r w:rsidRPr="006C4C54">
        <w:rPr>
          <w:rFonts w:ascii="Arial" w:hAnsi="Arial" w:cs="Arial"/>
          <w:b/>
          <w:sz w:val="22"/>
          <w:szCs w:val="22"/>
        </w:rPr>
        <w:lastRenderedPageBreak/>
        <w:t xml:space="preserve">Таблица </w:t>
      </w:r>
      <w:r w:rsidR="00F77B07" w:rsidRPr="006C4C54">
        <w:rPr>
          <w:rFonts w:ascii="Arial" w:hAnsi="Arial" w:cs="Arial"/>
          <w:b/>
          <w:sz w:val="22"/>
          <w:szCs w:val="22"/>
        </w:rPr>
        <w:t>1.8</w:t>
      </w:r>
      <w:r w:rsidRPr="006C4C54">
        <w:rPr>
          <w:rFonts w:ascii="Arial" w:hAnsi="Arial" w:cs="Arial"/>
          <w:b/>
          <w:sz w:val="22"/>
          <w:szCs w:val="22"/>
        </w:rPr>
        <w:t>.</w:t>
      </w:r>
      <w:r w:rsidR="009E7853">
        <w:rPr>
          <w:rFonts w:ascii="Arial" w:hAnsi="Arial" w:cs="Arial"/>
          <w:b/>
          <w:sz w:val="22"/>
          <w:szCs w:val="22"/>
        </w:rPr>
        <w:t>9</w:t>
      </w:r>
      <w:r w:rsidRPr="006C4C54">
        <w:rPr>
          <w:rFonts w:ascii="Arial" w:hAnsi="Arial" w:cs="Arial"/>
          <w:b/>
          <w:sz w:val="22"/>
          <w:szCs w:val="22"/>
          <w:lang w:val="kk-KZ"/>
        </w:rPr>
        <w:t>.</w:t>
      </w:r>
      <w:r w:rsidRPr="006C4C54">
        <w:rPr>
          <w:rFonts w:ascii="Arial" w:hAnsi="Arial" w:cs="Arial"/>
          <w:sz w:val="22"/>
          <w:szCs w:val="22"/>
        </w:rPr>
        <w:tab/>
      </w:r>
      <w:r w:rsidRPr="006C4C54">
        <w:rPr>
          <w:rFonts w:ascii="Arial" w:hAnsi="Arial" w:cs="Arial"/>
          <w:b/>
          <w:bCs/>
          <w:sz w:val="22"/>
          <w:szCs w:val="22"/>
        </w:rPr>
        <w:t>Оснастка талевой системы</w:t>
      </w:r>
    </w:p>
    <w:p w14:paraId="75BF64C6" w14:textId="77777777" w:rsidR="00334A80" w:rsidRPr="006C4C54" w:rsidRDefault="00334A80" w:rsidP="00334A80">
      <w:pPr>
        <w:widowControl/>
        <w:overflowPunct w:val="0"/>
        <w:ind w:firstLine="720"/>
        <w:jc w:val="center"/>
        <w:textAlignment w:val="baseline"/>
        <w:rPr>
          <w:rFonts w:ascii="Arial" w:hAnsi="Arial" w:cs="Arial"/>
          <w:b/>
          <w:bCs/>
          <w:sz w:val="22"/>
          <w:szCs w:val="22"/>
        </w:rPr>
      </w:pPr>
    </w:p>
    <w:tbl>
      <w:tblPr>
        <w:tblW w:w="14742" w:type="dxa"/>
        <w:jc w:val="right"/>
        <w:tblLook w:val="0000" w:firstRow="0" w:lastRow="0" w:firstColumn="0" w:lastColumn="0" w:noHBand="0" w:noVBand="0"/>
      </w:tblPr>
      <w:tblGrid>
        <w:gridCol w:w="1134"/>
        <w:gridCol w:w="1418"/>
        <w:gridCol w:w="5670"/>
        <w:gridCol w:w="3118"/>
        <w:gridCol w:w="3402"/>
      </w:tblGrid>
      <w:tr w:rsidR="00334A80" w:rsidRPr="006B21EC" w14:paraId="7EF9D904" w14:textId="77777777" w:rsidTr="00334A80">
        <w:trPr>
          <w:trHeight w:val="300"/>
          <w:jc w:val="right"/>
        </w:trPr>
        <w:tc>
          <w:tcPr>
            <w:tcW w:w="2552" w:type="dxa"/>
            <w:gridSpan w:val="2"/>
            <w:vMerge w:val="restart"/>
            <w:tcBorders>
              <w:top w:val="double" w:sz="4" w:space="0" w:color="auto"/>
              <w:left w:val="double" w:sz="4" w:space="0" w:color="auto"/>
              <w:bottom w:val="single" w:sz="8" w:space="0" w:color="000000"/>
              <w:right w:val="single" w:sz="8" w:space="0" w:color="000000"/>
            </w:tcBorders>
            <w:shd w:val="clear" w:color="auto" w:fill="auto"/>
            <w:vAlign w:val="center"/>
          </w:tcPr>
          <w:p w14:paraId="4A89F977" w14:textId="77777777" w:rsidR="00334A80" w:rsidRPr="006B21EC" w:rsidRDefault="00334A80" w:rsidP="00334A80">
            <w:pPr>
              <w:widowControl/>
              <w:overflowPunct w:val="0"/>
              <w:jc w:val="center"/>
              <w:textAlignment w:val="baseline"/>
              <w:rPr>
                <w:rFonts w:ascii="Arial" w:hAnsi="Arial" w:cs="Arial"/>
                <w:b/>
                <w:bCs/>
                <w:sz w:val="22"/>
                <w:szCs w:val="22"/>
              </w:rPr>
            </w:pPr>
            <w:r w:rsidRPr="006B21EC">
              <w:rPr>
                <w:rFonts w:ascii="Arial" w:hAnsi="Arial" w:cs="Arial"/>
                <w:b/>
                <w:bCs/>
                <w:sz w:val="22"/>
                <w:szCs w:val="22"/>
              </w:rPr>
              <w:t>Интервал по стволу</w:t>
            </w:r>
          </w:p>
        </w:tc>
        <w:tc>
          <w:tcPr>
            <w:tcW w:w="5670" w:type="dxa"/>
            <w:vMerge w:val="restart"/>
            <w:tcBorders>
              <w:top w:val="double" w:sz="4" w:space="0" w:color="auto"/>
              <w:left w:val="single" w:sz="8" w:space="0" w:color="auto"/>
              <w:bottom w:val="single" w:sz="8" w:space="0" w:color="000000"/>
              <w:right w:val="single" w:sz="8" w:space="0" w:color="auto"/>
            </w:tcBorders>
            <w:shd w:val="clear" w:color="auto" w:fill="auto"/>
            <w:vAlign w:val="center"/>
          </w:tcPr>
          <w:p w14:paraId="2A3415AF" w14:textId="77777777" w:rsidR="00334A80" w:rsidRPr="006B21EC" w:rsidRDefault="00334A80" w:rsidP="00334A80">
            <w:pPr>
              <w:widowControl/>
              <w:overflowPunct w:val="0"/>
              <w:jc w:val="center"/>
              <w:textAlignment w:val="baseline"/>
              <w:rPr>
                <w:rFonts w:ascii="Arial" w:hAnsi="Arial" w:cs="Arial"/>
                <w:b/>
                <w:bCs/>
                <w:sz w:val="22"/>
                <w:szCs w:val="22"/>
              </w:rPr>
            </w:pPr>
            <w:r w:rsidRPr="006B21EC">
              <w:rPr>
                <w:rFonts w:ascii="Arial" w:hAnsi="Arial" w:cs="Arial"/>
                <w:b/>
                <w:bCs/>
                <w:sz w:val="22"/>
                <w:szCs w:val="22"/>
              </w:rPr>
              <w:t>Название технологической операции</w:t>
            </w:r>
          </w:p>
          <w:p w14:paraId="2B30B10B" w14:textId="77777777" w:rsidR="00334A80" w:rsidRPr="006B21EC" w:rsidRDefault="00334A80" w:rsidP="00334A80">
            <w:pPr>
              <w:widowControl/>
              <w:overflowPunct w:val="0"/>
              <w:jc w:val="center"/>
              <w:textAlignment w:val="baseline"/>
              <w:rPr>
                <w:rFonts w:ascii="Arial" w:hAnsi="Arial" w:cs="Arial"/>
                <w:b/>
                <w:bCs/>
                <w:sz w:val="22"/>
                <w:szCs w:val="22"/>
              </w:rPr>
            </w:pPr>
            <w:r w:rsidRPr="006B21EC">
              <w:rPr>
                <w:rFonts w:ascii="Arial" w:hAnsi="Arial" w:cs="Arial"/>
                <w:b/>
                <w:bCs/>
                <w:sz w:val="22"/>
                <w:szCs w:val="22"/>
              </w:rPr>
              <w:t>(бурение, спуск обсадной колонны)</w:t>
            </w:r>
          </w:p>
        </w:tc>
        <w:tc>
          <w:tcPr>
            <w:tcW w:w="6520" w:type="dxa"/>
            <w:gridSpan w:val="2"/>
            <w:vMerge w:val="restart"/>
            <w:tcBorders>
              <w:top w:val="double" w:sz="4" w:space="0" w:color="auto"/>
              <w:left w:val="single" w:sz="8" w:space="0" w:color="auto"/>
              <w:bottom w:val="single" w:sz="8" w:space="0" w:color="000000"/>
              <w:right w:val="double" w:sz="4" w:space="0" w:color="auto"/>
            </w:tcBorders>
            <w:shd w:val="clear" w:color="auto" w:fill="auto"/>
            <w:vAlign w:val="center"/>
          </w:tcPr>
          <w:p w14:paraId="0604BE01" w14:textId="77777777" w:rsidR="00334A80" w:rsidRPr="006B21EC" w:rsidRDefault="00334A80" w:rsidP="00334A80">
            <w:pPr>
              <w:widowControl/>
              <w:overflowPunct w:val="0"/>
              <w:jc w:val="center"/>
              <w:textAlignment w:val="baseline"/>
              <w:rPr>
                <w:rFonts w:ascii="Arial" w:hAnsi="Arial" w:cs="Arial"/>
                <w:b/>
                <w:bCs/>
                <w:sz w:val="22"/>
                <w:szCs w:val="22"/>
              </w:rPr>
            </w:pPr>
            <w:r w:rsidRPr="006B21EC">
              <w:rPr>
                <w:rFonts w:ascii="Arial" w:hAnsi="Arial" w:cs="Arial"/>
                <w:b/>
                <w:bCs/>
                <w:sz w:val="22"/>
                <w:szCs w:val="22"/>
              </w:rPr>
              <w:t>Тип оснастки М х К</w:t>
            </w:r>
          </w:p>
        </w:tc>
      </w:tr>
      <w:tr w:rsidR="00334A80" w:rsidRPr="006B21EC" w14:paraId="74DD6989" w14:textId="77777777" w:rsidTr="00334A80">
        <w:trPr>
          <w:trHeight w:val="276"/>
          <w:jc w:val="right"/>
        </w:trPr>
        <w:tc>
          <w:tcPr>
            <w:tcW w:w="2552" w:type="dxa"/>
            <w:gridSpan w:val="2"/>
            <w:vMerge/>
            <w:tcBorders>
              <w:top w:val="single" w:sz="8" w:space="0" w:color="auto"/>
              <w:left w:val="double" w:sz="4" w:space="0" w:color="auto"/>
              <w:bottom w:val="single" w:sz="8" w:space="0" w:color="000000"/>
              <w:right w:val="single" w:sz="8" w:space="0" w:color="000000"/>
            </w:tcBorders>
            <w:vAlign w:val="center"/>
          </w:tcPr>
          <w:p w14:paraId="5207788C" w14:textId="77777777" w:rsidR="00334A80" w:rsidRPr="006B21EC" w:rsidRDefault="00334A80" w:rsidP="00334A80">
            <w:pPr>
              <w:widowControl/>
              <w:overflowPunct w:val="0"/>
              <w:jc w:val="center"/>
              <w:textAlignment w:val="baseline"/>
              <w:rPr>
                <w:rFonts w:ascii="Arial" w:hAnsi="Arial" w:cs="Arial"/>
                <w:b/>
                <w:bCs/>
                <w:sz w:val="22"/>
                <w:szCs w:val="22"/>
              </w:rPr>
            </w:pPr>
          </w:p>
        </w:tc>
        <w:tc>
          <w:tcPr>
            <w:tcW w:w="5670" w:type="dxa"/>
            <w:vMerge/>
            <w:tcBorders>
              <w:top w:val="single" w:sz="8" w:space="0" w:color="auto"/>
              <w:left w:val="single" w:sz="8" w:space="0" w:color="auto"/>
              <w:bottom w:val="single" w:sz="8" w:space="0" w:color="000000"/>
              <w:right w:val="single" w:sz="8" w:space="0" w:color="auto"/>
            </w:tcBorders>
            <w:vAlign w:val="center"/>
          </w:tcPr>
          <w:p w14:paraId="03A863B6" w14:textId="77777777" w:rsidR="00334A80" w:rsidRPr="006B21EC" w:rsidRDefault="00334A80" w:rsidP="00334A80">
            <w:pPr>
              <w:widowControl/>
              <w:overflowPunct w:val="0"/>
              <w:jc w:val="center"/>
              <w:textAlignment w:val="baseline"/>
              <w:rPr>
                <w:rFonts w:ascii="Arial" w:hAnsi="Arial" w:cs="Arial"/>
                <w:b/>
                <w:bCs/>
                <w:sz w:val="22"/>
                <w:szCs w:val="22"/>
              </w:rPr>
            </w:pPr>
          </w:p>
        </w:tc>
        <w:tc>
          <w:tcPr>
            <w:tcW w:w="6520" w:type="dxa"/>
            <w:gridSpan w:val="2"/>
            <w:vMerge/>
            <w:tcBorders>
              <w:top w:val="single" w:sz="8" w:space="0" w:color="auto"/>
              <w:left w:val="single" w:sz="8" w:space="0" w:color="auto"/>
              <w:bottom w:val="single" w:sz="8" w:space="0" w:color="000000"/>
              <w:right w:val="double" w:sz="4" w:space="0" w:color="auto"/>
            </w:tcBorders>
            <w:vAlign w:val="center"/>
          </w:tcPr>
          <w:p w14:paraId="6E05F037" w14:textId="77777777" w:rsidR="00334A80" w:rsidRPr="006B21EC" w:rsidRDefault="00334A80" w:rsidP="00334A80">
            <w:pPr>
              <w:widowControl/>
              <w:overflowPunct w:val="0"/>
              <w:jc w:val="center"/>
              <w:textAlignment w:val="baseline"/>
              <w:rPr>
                <w:rFonts w:ascii="Arial" w:hAnsi="Arial" w:cs="Arial"/>
                <w:b/>
                <w:bCs/>
                <w:sz w:val="22"/>
                <w:szCs w:val="22"/>
              </w:rPr>
            </w:pPr>
          </w:p>
        </w:tc>
      </w:tr>
      <w:tr w:rsidR="00334A80" w:rsidRPr="006B21EC" w14:paraId="704A77BD" w14:textId="77777777" w:rsidTr="00334A80">
        <w:trPr>
          <w:trHeight w:val="270"/>
          <w:jc w:val="right"/>
        </w:trPr>
        <w:tc>
          <w:tcPr>
            <w:tcW w:w="1134" w:type="dxa"/>
            <w:tcBorders>
              <w:top w:val="nil"/>
              <w:left w:val="double" w:sz="4" w:space="0" w:color="auto"/>
              <w:bottom w:val="single" w:sz="8" w:space="0" w:color="auto"/>
              <w:right w:val="single" w:sz="8" w:space="0" w:color="auto"/>
            </w:tcBorders>
            <w:shd w:val="clear" w:color="auto" w:fill="auto"/>
            <w:noWrap/>
            <w:vAlign w:val="bottom"/>
          </w:tcPr>
          <w:p w14:paraId="6D269AD6" w14:textId="77777777" w:rsidR="00334A80" w:rsidRPr="006B21EC" w:rsidRDefault="00334A80" w:rsidP="00334A80">
            <w:pPr>
              <w:widowControl/>
              <w:overflowPunct w:val="0"/>
              <w:jc w:val="center"/>
              <w:textAlignment w:val="baseline"/>
              <w:rPr>
                <w:rFonts w:ascii="Arial" w:hAnsi="Arial" w:cs="Arial"/>
                <w:b/>
                <w:bCs/>
                <w:sz w:val="22"/>
                <w:szCs w:val="22"/>
              </w:rPr>
            </w:pPr>
            <w:r w:rsidRPr="006B21EC">
              <w:rPr>
                <w:rFonts w:ascii="Arial" w:hAnsi="Arial" w:cs="Arial"/>
                <w:b/>
                <w:bCs/>
                <w:sz w:val="22"/>
                <w:szCs w:val="22"/>
              </w:rPr>
              <w:t>от</w:t>
            </w:r>
          </w:p>
          <w:p w14:paraId="7D0EFD7F" w14:textId="77777777" w:rsidR="00334A80" w:rsidRPr="006B21EC" w:rsidRDefault="00334A80" w:rsidP="00334A80">
            <w:pPr>
              <w:widowControl/>
              <w:overflowPunct w:val="0"/>
              <w:jc w:val="center"/>
              <w:textAlignment w:val="baseline"/>
              <w:rPr>
                <w:rFonts w:ascii="Arial" w:hAnsi="Arial" w:cs="Arial"/>
                <w:b/>
                <w:bCs/>
                <w:sz w:val="22"/>
                <w:szCs w:val="22"/>
              </w:rPr>
            </w:pPr>
            <w:r w:rsidRPr="006B21EC">
              <w:rPr>
                <w:rFonts w:ascii="Arial" w:hAnsi="Arial" w:cs="Arial"/>
                <w:b/>
                <w:bCs/>
                <w:sz w:val="22"/>
                <w:szCs w:val="22"/>
              </w:rPr>
              <w:t>(верх)</w:t>
            </w:r>
          </w:p>
        </w:tc>
        <w:tc>
          <w:tcPr>
            <w:tcW w:w="1418" w:type="dxa"/>
            <w:tcBorders>
              <w:top w:val="nil"/>
              <w:left w:val="nil"/>
              <w:bottom w:val="single" w:sz="8" w:space="0" w:color="auto"/>
              <w:right w:val="single" w:sz="8" w:space="0" w:color="auto"/>
            </w:tcBorders>
            <w:shd w:val="clear" w:color="auto" w:fill="auto"/>
            <w:noWrap/>
            <w:vAlign w:val="bottom"/>
          </w:tcPr>
          <w:p w14:paraId="431FF7C8" w14:textId="77777777" w:rsidR="00334A80" w:rsidRPr="006B21EC" w:rsidRDefault="00334A80" w:rsidP="00334A80">
            <w:pPr>
              <w:widowControl/>
              <w:overflowPunct w:val="0"/>
              <w:jc w:val="center"/>
              <w:textAlignment w:val="baseline"/>
              <w:rPr>
                <w:rFonts w:ascii="Arial" w:hAnsi="Arial" w:cs="Arial"/>
                <w:b/>
                <w:bCs/>
                <w:sz w:val="22"/>
                <w:szCs w:val="22"/>
              </w:rPr>
            </w:pPr>
            <w:r w:rsidRPr="006B21EC">
              <w:rPr>
                <w:rFonts w:ascii="Arial" w:hAnsi="Arial" w:cs="Arial"/>
                <w:b/>
                <w:bCs/>
                <w:sz w:val="22"/>
                <w:szCs w:val="22"/>
              </w:rPr>
              <w:t>до</w:t>
            </w:r>
          </w:p>
          <w:p w14:paraId="3C719D3B" w14:textId="77777777" w:rsidR="00334A80" w:rsidRPr="006B21EC" w:rsidRDefault="00334A80" w:rsidP="00334A80">
            <w:pPr>
              <w:widowControl/>
              <w:overflowPunct w:val="0"/>
              <w:jc w:val="center"/>
              <w:textAlignment w:val="baseline"/>
              <w:rPr>
                <w:rFonts w:ascii="Arial" w:hAnsi="Arial" w:cs="Arial"/>
                <w:b/>
                <w:bCs/>
                <w:sz w:val="22"/>
                <w:szCs w:val="22"/>
              </w:rPr>
            </w:pPr>
            <w:r w:rsidRPr="006B21EC">
              <w:rPr>
                <w:rFonts w:ascii="Arial" w:hAnsi="Arial" w:cs="Arial"/>
                <w:b/>
                <w:bCs/>
                <w:sz w:val="22"/>
                <w:szCs w:val="22"/>
              </w:rPr>
              <w:t>(низ)</w:t>
            </w:r>
          </w:p>
        </w:tc>
        <w:tc>
          <w:tcPr>
            <w:tcW w:w="5670" w:type="dxa"/>
            <w:vMerge/>
            <w:tcBorders>
              <w:top w:val="single" w:sz="8" w:space="0" w:color="auto"/>
              <w:left w:val="single" w:sz="8" w:space="0" w:color="auto"/>
              <w:bottom w:val="single" w:sz="8" w:space="0" w:color="000000"/>
              <w:right w:val="single" w:sz="8" w:space="0" w:color="auto"/>
            </w:tcBorders>
            <w:vAlign w:val="center"/>
          </w:tcPr>
          <w:p w14:paraId="6DA9B7A6" w14:textId="77777777" w:rsidR="00334A80" w:rsidRPr="006B21EC" w:rsidRDefault="00334A80" w:rsidP="00334A80">
            <w:pPr>
              <w:widowControl/>
              <w:overflowPunct w:val="0"/>
              <w:jc w:val="center"/>
              <w:textAlignment w:val="baseline"/>
              <w:rPr>
                <w:rFonts w:ascii="Arial" w:hAnsi="Arial" w:cs="Arial"/>
                <w:b/>
                <w:bCs/>
                <w:sz w:val="22"/>
                <w:szCs w:val="22"/>
              </w:rPr>
            </w:pPr>
          </w:p>
        </w:tc>
        <w:tc>
          <w:tcPr>
            <w:tcW w:w="3118" w:type="dxa"/>
            <w:tcBorders>
              <w:top w:val="nil"/>
              <w:left w:val="nil"/>
              <w:bottom w:val="single" w:sz="8" w:space="0" w:color="auto"/>
              <w:right w:val="single" w:sz="8" w:space="0" w:color="auto"/>
            </w:tcBorders>
            <w:shd w:val="clear" w:color="auto" w:fill="auto"/>
            <w:noWrap/>
            <w:vAlign w:val="center"/>
          </w:tcPr>
          <w:p w14:paraId="22F745A1" w14:textId="77777777" w:rsidR="00334A80" w:rsidRPr="006B21EC" w:rsidRDefault="00334A80" w:rsidP="00334A80">
            <w:pPr>
              <w:widowControl/>
              <w:overflowPunct w:val="0"/>
              <w:jc w:val="center"/>
              <w:textAlignment w:val="baseline"/>
              <w:rPr>
                <w:rFonts w:ascii="Arial" w:hAnsi="Arial" w:cs="Arial"/>
                <w:b/>
                <w:bCs/>
                <w:sz w:val="22"/>
                <w:szCs w:val="22"/>
              </w:rPr>
            </w:pPr>
            <w:r w:rsidRPr="006B21EC">
              <w:rPr>
                <w:rFonts w:ascii="Arial" w:hAnsi="Arial" w:cs="Arial"/>
                <w:b/>
                <w:bCs/>
                <w:sz w:val="22"/>
                <w:szCs w:val="22"/>
              </w:rPr>
              <w:t>М</w:t>
            </w:r>
          </w:p>
        </w:tc>
        <w:tc>
          <w:tcPr>
            <w:tcW w:w="3402" w:type="dxa"/>
            <w:tcBorders>
              <w:top w:val="nil"/>
              <w:left w:val="nil"/>
              <w:bottom w:val="single" w:sz="8" w:space="0" w:color="auto"/>
              <w:right w:val="double" w:sz="4" w:space="0" w:color="auto"/>
            </w:tcBorders>
            <w:shd w:val="clear" w:color="auto" w:fill="auto"/>
            <w:noWrap/>
            <w:vAlign w:val="center"/>
          </w:tcPr>
          <w:p w14:paraId="033701BE" w14:textId="77777777" w:rsidR="00334A80" w:rsidRPr="006B21EC" w:rsidRDefault="00334A80" w:rsidP="00334A80">
            <w:pPr>
              <w:widowControl/>
              <w:overflowPunct w:val="0"/>
              <w:jc w:val="center"/>
              <w:textAlignment w:val="baseline"/>
              <w:rPr>
                <w:rFonts w:ascii="Arial" w:hAnsi="Arial" w:cs="Arial"/>
                <w:b/>
                <w:bCs/>
                <w:sz w:val="22"/>
                <w:szCs w:val="22"/>
              </w:rPr>
            </w:pPr>
            <w:r w:rsidRPr="006B21EC">
              <w:rPr>
                <w:rFonts w:ascii="Arial" w:hAnsi="Arial" w:cs="Arial"/>
                <w:b/>
                <w:bCs/>
                <w:sz w:val="22"/>
                <w:szCs w:val="22"/>
              </w:rPr>
              <w:t>К</w:t>
            </w:r>
          </w:p>
        </w:tc>
      </w:tr>
      <w:tr w:rsidR="00334A80" w:rsidRPr="006B21EC" w14:paraId="264B27A0" w14:textId="77777777" w:rsidTr="00334A80">
        <w:trPr>
          <w:trHeight w:val="255"/>
          <w:jc w:val="right"/>
        </w:trPr>
        <w:tc>
          <w:tcPr>
            <w:tcW w:w="1134" w:type="dxa"/>
            <w:tcBorders>
              <w:top w:val="nil"/>
              <w:left w:val="double" w:sz="4" w:space="0" w:color="auto"/>
              <w:bottom w:val="double" w:sz="4" w:space="0" w:color="auto"/>
              <w:right w:val="single" w:sz="8" w:space="0" w:color="auto"/>
            </w:tcBorders>
            <w:shd w:val="clear" w:color="auto" w:fill="auto"/>
            <w:noWrap/>
            <w:vAlign w:val="center"/>
          </w:tcPr>
          <w:p w14:paraId="73E083D2" w14:textId="77777777" w:rsidR="00334A80" w:rsidRPr="006B21EC" w:rsidRDefault="00334A80" w:rsidP="00334A80">
            <w:pPr>
              <w:widowControl/>
              <w:overflowPunct w:val="0"/>
              <w:jc w:val="center"/>
              <w:textAlignment w:val="baseline"/>
              <w:rPr>
                <w:rFonts w:ascii="Arial" w:hAnsi="Arial" w:cs="Arial"/>
                <w:b/>
                <w:bCs/>
                <w:sz w:val="22"/>
                <w:szCs w:val="22"/>
              </w:rPr>
            </w:pPr>
            <w:r w:rsidRPr="006B21EC">
              <w:rPr>
                <w:rFonts w:ascii="Arial" w:hAnsi="Arial" w:cs="Arial"/>
                <w:b/>
                <w:bCs/>
                <w:sz w:val="22"/>
                <w:szCs w:val="22"/>
              </w:rPr>
              <w:t>1</w:t>
            </w:r>
          </w:p>
        </w:tc>
        <w:tc>
          <w:tcPr>
            <w:tcW w:w="1418" w:type="dxa"/>
            <w:tcBorders>
              <w:top w:val="nil"/>
              <w:left w:val="nil"/>
              <w:bottom w:val="double" w:sz="4" w:space="0" w:color="auto"/>
              <w:right w:val="single" w:sz="8" w:space="0" w:color="auto"/>
            </w:tcBorders>
            <w:shd w:val="clear" w:color="auto" w:fill="auto"/>
            <w:noWrap/>
            <w:vAlign w:val="center"/>
          </w:tcPr>
          <w:p w14:paraId="072E114B" w14:textId="77777777" w:rsidR="00334A80" w:rsidRPr="006B21EC" w:rsidRDefault="00334A80" w:rsidP="00334A80">
            <w:pPr>
              <w:widowControl/>
              <w:overflowPunct w:val="0"/>
              <w:jc w:val="center"/>
              <w:textAlignment w:val="baseline"/>
              <w:rPr>
                <w:rFonts w:ascii="Arial" w:hAnsi="Arial" w:cs="Arial"/>
                <w:b/>
                <w:bCs/>
                <w:sz w:val="22"/>
                <w:szCs w:val="22"/>
              </w:rPr>
            </w:pPr>
            <w:r w:rsidRPr="006B21EC">
              <w:rPr>
                <w:rFonts w:ascii="Arial" w:hAnsi="Arial" w:cs="Arial"/>
                <w:b/>
                <w:bCs/>
                <w:sz w:val="22"/>
                <w:szCs w:val="22"/>
              </w:rPr>
              <w:t>2</w:t>
            </w:r>
          </w:p>
        </w:tc>
        <w:tc>
          <w:tcPr>
            <w:tcW w:w="5670" w:type="dxa"/>
            <w:tcBorders>
              <w:top w:val="nil"/>
              <w:left w:val="nil"/>
              <w:bottom w:val="double" w:sz="4" w:space="0" w:color="auto"/>
              <w:right w:val="single" w:sz="8" w:space="0" w:color="auto"/>
            </w:tcBorders>
            <w:shd w:val="clear" w:color="auto" w:fill="auto"/>
            <w:noWrap/>
            <w:vAlign w:val="center"/>
          </w:tcPr>
          <w:p w14:paraId="0D5A236B" w14:textId="77777777" w:rsidR="00334A80" w:rsidRPr="006B21EC" w:rsidRDefault="00334A80" w:rsidP="00334A80">
            <w:pPr>
              <w:widowControl/>
              <w:overflowPunct w:val="0"/>
              <w:jc w:val="center"/>
              <w:textAlignment w:val="baseline"/>
              <w:rPr>
                <w:rFonts w:ascii="Arial" w:hAnsi="Arial" w:cs="Arial"/>
                <w:b/>
                <w:bCs/>
                <w:sz w:val="22"/>
                <w:szCs w:val="22"/>
              </w:rPr>
            </w:pPr>
            <w:r w:rsidRPr="006B21EC">
              <w:rPr>
                <w:rFonts w:ascii="Arial" w:hAnsi="Arial" w:cs="Arial"/>
                <w:b/>
                <w:bCs/>
                <w:sz w:val="22"/>
                <w:szCs w:val="22"/>
              </w:rPr>
              <w:t>3</w:t>
            </w:r>
          </w:p>
        </w:tc>
        <w:tc>
          <w:tcPr>
            <w:tcW w:w="3118" w:type="dxa"/>
            <w:tcBorders>
              <w:top w:val="nil"/>
              <w:left w:val="nil"/>
              <w:bottom w:val="double" w:sz="4" w:space="0" w:color="auto"/>
              <w:right w:val="single" w:sz="8" w:space="0" w:color="auto"/>
            </w:tcBorders>
            <w:shd w:val="clear" w:color="auto" w:fill="auto"/>
            <w:noWrap/>
            <w:vAlign w:val="center"/>
          </w:tcPr>
          <w:p w14:paraId="560D8A0D" w14:textId="77777777" w:rsidR="00334A80" w:rsidRPr="006B21EC" w:rsidRDefault="00334A80" w:rsidP="00334A80">
            <w:pPr>
              <w:widowControl/>
              <w:overflowPunct w:val="0"/>
              <w:jc w:val="center"/>
              <w:textAlignment w:val="baseline"/>
              <w:rPr>
                <w:rFonts w:ascii="Arial" w:hAnsi="Arial" w:cs="Arial"/>
                <w:b/>
                <w:bCs/>
                <w:sz w:val="22"/>
                <w:szCs w:val="22"/>
              </w:rPr>
            </w:pPr>
            <w:r w:rsidRPr="006B21EC">
              <w:rPr>
                <w:rFonts w:ascii="Arial" w:hAnsi="Arial" w:cs="Arial"/>
                <w:b/>
                <w:bCs/>
                <w:sz w:val="22"/>
                <w:szCs w:val="22"/>
              </w:rPr>
              <w:t>4</w:t>
            </w:r>
          </w:p>
        </w:tc>
        <w:tc>
          <w:tcPr>
            <w:tcW w:w="3402" w:type="dxa"/>
            <w:tcBorders>
              <w:top w:val="nil"/>
              <w:left w:val="nil"/>
              <w:bottom w:val="double" w:sz="4" w:space="0" w:color="auto"/>
              <w:right w:val="double" w:sz="4" w:space="0" w:color="auto"/>
            </w:tcBorders>
            <w:shd w:val="clear" w:color="auto" w:fill="auto"/>
            <w:noWrap/>
            <w:vAlign w:val="center"/>
          </w:tcPr>
          <w:p w14:paraId="6075E7D1" w14:textId="77777777" w:rsidR="00334A80" w:rsidRPr="006B21EC" w:rsidRDefault="00334A80" w:rsidP="00334A80">
            <w:pPr>
              <w:widowControl/>
              <w:overflowPunct w:val="0"/>
              <w:jc w:val="center"/>
              <w:textAlignment w:val="baseline"/>
              <w:rPr>
                <w:rFonts w:ascii="Arial" w:hAnsi="Arial" w:cs="Arial"/>
                <w:b/>
                <w:bCs/>
                <w:sz w:val="22"/>
                <w:szCs w:val="22"/>
              </w:rPr>
            </w:pPr>
            <w:r w:rsidRPr="006B21EC">
              <w:rPr>
                <w:rFonts w:ascii="Arial" w:hAnsi="Arial" w:cs="Arial"/>
                <w:b/>
                <w:bCs/>
                <w:sz w:val="22"/>
                <w:szCs w:val="22"/>
              </w:rPr>
              <w:t>5</w:t>
            </w:r>
          </w:p>
        </w:tc>
      </w:tr>
      <w:tr w:rsidR="00334A80" w:rsidRPr="006B21EC" w14:paraId="1CB86424" w14:textId="77777777" w:rsidTr="00334A80">
        <w:trPr>
          <w:trHeight w:val="300"/>
          <w:jc w:val="right"/>
        </w:trPr>
        <w:tc>
          <w:tcPr>
            <w:tcW w:w="1134" w:type="dxa"/>
            <w:tcBorders>
              <w:top w:val="double" w:sz="4" w:space="0" w:color="auto"/>
              <w:left w:val="double" w:sz="4" w:space="0" w:color="auto"/>
              <w:bottom w:val="nil"/>
              <w:right w:val="single" w:sz="4" w:space="0" w:color="auto"/>
            </w:tcBorders>
            <w:shd w:val="clear" w:color="auto" w:fill="auto"/>
            <w:noWrap/>
            <w:vAlign w:val="bottom"/>
          </w:tcPr>
          <w:p w14:paraId="2C3BF1C7" w14:textId="77777777" w:rsidR="00334A80" w:rsidRPr="006B21EC" w:rsidRDefault="00334A80" w:rsidP="00334A80">
            <w:pPr>
              <w:widowControl/>
              <w:overflowPunct w:val="0"/>
              <w:jc w:val="center"/>
              <w:textAlignment w:val="baseline"/>
              <w:rPr>
                <w:rFonts w:ascii="Arial" w:hAnsi="Arial" w:cs="Arial"/>
                <w:bCs/>
                <w:sz w:val="22"/>
                <w:szCs w:val="22"/>
              </w:rPr>
            </w:pPr>
          </w:p>
        </w:tc>
        <w:tc>
          <w:tcPr>
            <w:tcW w:w="1418" w:type="dxa"/>
            <w:tcBorders>
              <w:top w:val="double" w:sz="4" w:space="0" w:color="auto"/>
              <w:left w:val="nil"/>
              <w:bottom w:val="nil"/>
              <w:right w:val="single" w:sz="4" w:space="0" w:color="auto"/>
            </w:tcBorders>
            <w:shd w:val="clear" w:color="auto" w:fill="auto"/>
            <w:noWrap/>
            <w:vAlign w:val="bottom"/>
          </w:tcPr>
          <w:p w14:paraId="12B7322B" w14:textId="77777777" w:rsidR="00334A80" w:rsidRPr="006B21EC" w:rsidRDefault="00334A80" w:rsidP="00334A80">
            <w:pPr>
              <w:widowControl/>
              <w:overflowPunct w:val="0"/>
              <w:jc w:val="center"/>
              <w:textAlignment w:val="baseline"/>
              <w:rPr>
                <w:rFonts w:ascii="Arial" w:hAnsi="Arial" w:cs="Arial"/>
                <w:bCs/>
                <w:sz w:val="22"/>
                <w:szCs w:val="22"/>
              </w:rPr>
            </w:pPr>
          </w:p>
        </w:tc>
        <w:tc>
          <w:tcPr>
            <w:tcW w:w="5670" w:type="dxa"/>
            <w:tcBorders>
              <w:top w:val="double" w:sz="4" w:space="0" w:color="auto"/>
              <w:left w:val="nil"/>
              <w:bottom w:val="nil"/>
              <w:right w:val="single" w:sz="4" w:space="0" w:color="auto"/>
            </w:tcBorders>
            <w:shd w:val="clear" w:color="auto" w:fill="auto"/>
            <w:noWrap/>
            <w:vAlign w:val="bottom"/>
          </w:tcPr>
          <w:p w14:paraId="190C4B0E" w14:textId="77777777" w:rsidR="00334A80" w:rsidRPr="006B21EC" w:rsidRDefault="00334A80" w:rsidP="00334A80">
            <w:pPr>
              <w:widowControl/>
              <w:overflowPunct w:val="0"/>
              <w:jc w:val="center"/>
              <w:textAlignment w:val="baseline"/>
              <w:rPr>
                <w:rFonts w:ascii="Arial" w:hAnsi="Arial" w:cs="Arial"/>
                <w:bCs/>
                <w:sz w:val="22"/>
                <w:szCs w:val="22"/>
              </w:rPr>
            </w:pPr>
          </w:p>
        </w:tc>
        <w:tc>
          <w:tcPr>
            <w:tcW w:w="3118" w:type="dxa"/>
            <w:tcBorders>
              <w:top w:val="double" w:sz="4" w:space="0" w:color="auto"/>
              <w:left w:val="nil"/>
              <w:bottom w:val="nil"/>
              <w:right w:val="single" w:sz="4" w:space="0" w:color="auto"/>
            </w:tcBorders>
            <w:shd w:val="clear" w:color="auto" w:fill="auto"/>
            <w:noWrap/>
            <w:vAlign w:val="bottom"/>
          </w:tcPr>
          <w:p w14:paraId="07A80ABE" w14:textId="77777777" w:rsidR="00334A80" w:rsidRPr="006B21EC" w:rsidRDefault="00334A80" w:rsidP="00334A80">
            <w:pPr>
              <w:widowControl/>
              <w:overflowPunct w:val="0"/>
              <w:jc w:val="center"/>
              <w:textAlignment w:val="baseline"/>
              <w:rPr>
                <w:rFonts w:ascii="Arial" w:hAnsi="Arial" w:cs="Arial"/>
                <w:bCs/>
                <w:sz w:val="22"/>
                <w:szCs w:val="22"/>
              </w:rPr>
            </w:pPr>
          </w:p>
        </w:tc>
        <w:tc>
          <w:tcPr>
            <w:tcW w:w="3402" w:type="dxa"/>
            <w:tcBorders>
              <w:top w:val="double" w:sz="4" w:space="0" w:color="auto"/>
              <w:left w:val="nil"/>
              <w:bottom w:val="nil"/>
              <w:right w:val="double" w:sz="4" w:space="0" w:color="auto"/>
            </w:tcBorders>
            <w:shd w:val="clear" w:color="auto" w:fill="auto"/>
            <w:noWrap/>
            <w:vAlign w:val="bottom"/>
          </w:tcPr>
          <w:p w14:paraId="54B0C668" w14:textId="77777777" w:rsidR="00334A80" w:rsidRPr="006B21EC" w:rsidRDefault="00334A80" w:rsidP="00334A80">
            <w:pPr>
              <w:widowControl/>
              <w:overflowPunct w:val="0"/>
              <w:jc w:val="center"/>
              <w:textAlignment w:val="baseline"/>
              <w:rPr>
                <w:rFonts w:ascii="Arial" w:hAnsi="Arial" w:cs="Arial"/>
                <w:bCs/>
                <w:sz w:val="22"/>
                <w:szCs w:val="22"/>
              </w:rPr>
            </w:pPr>
          </w:p>
        </w:tc>
      </w:tr>
      <w:tr w:rsidR="00334A80" w:rsidRPr="006C4C54" w14:paraId="5FD41440" w14:textId="77777777" w:rsidTr="00334A80">
        <w:trPr>
          <w:trHeight w:val="300"/>
          <w:jc w:val="right"/>
        </w:trPr>
        <w:tc>
          <w:tcPr>
            <w:tcW w:w="1134" w:type="dxa"/>
            <w:tcBorders>
              <w:top w:val="nil"/>
              <w:left w:val="double" w:sz="4" w:space="0" w:color="auto"/>
              <w:right w:val="single" w:sz="4" w:space="0" w:color="auto"/>
            </w:tcBorders>
            <w:shd w:val="clear" w:color="auto" w:fill="auto"/>
            <w:noWrap/>
            <w:vAlign w:val="bottom"/>
          </w:tcPr>
          <w:p w14:paraId="68E6832E" w14:textId="77777777" w:rsidR="00334A80" w:rsidRPr="006B21EC" w:rsidRDefault="00334A80" w:rsidP="00334A80">
            <w:pPr>
              <w:widowControl/>
              <w:overflowPunct w:val="0"/>
              <w:jc w:val="center"/>
              <w:textAlignment w:val="baseline"/>
              <w:rPr>
                <w:rFonts w:ascii="Arial" w:hAnsi="Arial" w:cs="Arial"/>
                <w:bCs/>
                <w:sz w:val="22"/>
                <w:szCs w:val="22"/>
              </w:rPr>
            </w:pPr>
            <w:r w:rsidRPr="006B21EC">
              <w:rPr>
                <w:rFonts w:ascii="Arial" w:hAnsi="Arial" w:cs="Arial"/>
                <w:bCs/>
                <w:sz w:val="22"/>
                <w:szCs w:val="22"/>
              </w:rPr>
              <w:t>0</w:t>
            </w:r>
          </w:p>
        </w:tc>
        <w:tc>
          <w:tcPr>
            <w:tcW w:w="1418" w:type="dxa"/>
            <w:tcBorders>
              <w:top w:val="nil"/>
              <w:left w:val="nil"/>
              <w:right w:val="single" w:sz="4" w:space="0" w:color="auto"/>
            </w:tcBorders>
            <w:shd w:val="clear" w:color="auto" w:fill="auto"/>
            <w:noWrap/>
            <w:vAlign w:val="bottom"/>
          </w:tcPr>
          <w:p w14:paraId="6E436E33" w14:textId="2913E37B" w:rsidR="00334A80" w:rsidRPr="006B21EC" w:rsidRDefault="006B21EC" w:rsidP="00334A80">
            <w:pPr>
              <w:widowControl/>
              <w:overflowPunct w:val="0"/>
              <w:jc w:val="center"/>
              <w:textAlignment w:val="baseline"/>
              <w:rPr>
                <w:rFonts w:ascii="Arial" w:hAnsi="Arial" w:cs="Arial"/>
                <w:bCs/>
                <w:sz w:val="22"/>
                <w:szCs w:val="22"/>
              </w:rPr>
            </w:pPr>
            <w:r w:rsidRPr="006B21EC">
              <w:rPr>
                <w:rFonts w:ascii="Arial" w:hAnsi="Arial" w:cs="Arial"/>
                <w:bCs/>
                <w:sz w:val="22"/>
                <w:szCs w:val="22"/>
              </w:rPr>
              <w:t>4673,33</w:t>
            </w:r>
          </w:p>
        </w:tc>
        <w:tc>
          <w:tcPr>
            <w:tcW w:w="5670" w:type="dxa"/>
            <w:tcBorders>
              <w:top w:val="nil"/>
              <w:left w:val="nil"/>
              <w:right w:val="single" w:sz="4" w:space="0" w:color="auto"/>
            </w:tcBorders>
            <w:shd w:val="clear" w:color="auto" w:fill="auto"/>
            <w:noWrap/>
            <w:vAlign w:val="bottom"/>
          </w:tcPr>
          <w:p w14:paraId="2BE78959" w14:textId="77777777" w:rsidR="00334A80" w:rsidRPr="006B21EC" w:rsidRDefault="00334A80" w:rsidP="00334A80">
            <w:pPr>
              <w:widowControl/>
              <w:overflowPunct w:val="0"/>
              <w:jc w:val="center"/>
              <w:textAlignment w:val="baseline"/>
              <w:rPr>
                <w:rFonts w:ascii="Arial" w:hAnsi="Arial" w:cs="Arial"/>
                <w:bCs/>
                <w:sz w:val="22"/>
                <w:szCs w:val="22"/>
              </w:rPr>
            </w:pPr>
            <w:r w:rsidRPr="006B21EC">
              <w:rPr>
                <w:rFonts w:ascii="Arial" w:hAnsi="Arial" w:cs="Arial"/>
                <w:bCs/>
                <w:sz w:val="22"/>
                <w:szCs w:val="22"/>
              </w:rPr>
              <w:t>Бурение, расширка, спуск обсадных колонн</w:t>
            </w:r>
          </w:p>
        </w:tc>
        <w:tc>
          <w:tcPr>
            <w:tcW w:w="3118" w:type="dxa"/>
            <w:tcBorders>
              <w:top w:val="nil"/>
              <w:left w:val="nil"/>
              <w:right w:val="single" w:sz="4" w:space="0" w:color="auto"/>
            </w:tcBorders>
            <w:shd w:val="clear" w:color="auto" w:fill="auto"/>
            <w:noWrap/>
            <w:vAlign w:val="bottom"/>
          </w:tcPr>
          <w:p w14:paraId="6C8CE7AE" w14:textId="19FB0C8B" w:rsidR="00334A80" w:rsidRPr="006B21EC" w:rsidRDefault="006B21EC" w:rsidP="00334A80">
            <w:pPr>
              <w:widowControl/>
              <w:overflowPunct w:val="0"/>
              <w:jc w:val="center"/>
              <w:textAlignment w:val="baseline"/>
              <w:rPr>
                <w:rFonts w:ascii="Arial" w:hAnsi="Arial" w:cs="Arial"/>
                <w:bCs/>
                <w:sz w:val="22"/>
                <w:szCs w:val="22"/>
              </w:rPr>
            </w:pPr>
            <w:r w:rsidRPr="006B21EC">
              <w:rPr>
                <w:rFonts w:ascii="Arial" w:hAnsi="Arial" w:cs="Arial"/>
                <w:bCs/>
                <w:sz w:val="22"/>
                <w:szCs w:val="22"/>
              </w:rPr>
              <w:t>4</w:t>
            </w:r>
          </w:p>
        </w:tc>
        <w:tc>
          <w:tcPr>
            <w:tcW w:w="3402" w:type="dxa"/>
            <w:tcBorders>
              <w:top w:val="nil"/>
              <w:left w:val="nil"/>
              <w:right w:val="double" w:sz="4" w:space="0" w:color="auto"/>
            </w:tcBorders>
            <w:shd w:val="clear" w:color="auto" w:fill="auto"/>
            <w:noWrap/>
            <w:vAlign w:val="bottom"/>
          </w:tcPr>
          <w:p w14:paraId="74A101EF" w14:textId="2462421C" w:rsidR="00334A80" w:rsidRPr="006C4C54" w:rsidRDefault="006B21EC" w:rsidP="00334A80">
            <w:pPr>
              <w:widowControl/>
              <w:overflowPunct w:val="0"/>
              <w:jc w:val="center"/>
              <w:textAlignment w:val="baseline"/>
              <w:rPr>
                <w:rFonts w:ascii="Arial" w:hAnsi="Arial" w:cs="Arial"/>
                <w:bCs/>
                <w:sz w:val="22"/>
                <w:szCs w:val="22"/>
              </w:rPr>
            </w:pPr>
            <w:r w:rsidRPr="006B21EC">
              <w:rPr>
                <w:rFonts w:ascii="Arial" w:hAnsi="Arial" w:cs="Arial"/>
                <w:bCs/>
                <w:sz w:val="22"/>
                <w:szCs w:val="22"/>
              </w:rPr>
              <w:t>5</w:t>
            </w:r>
          </w:p>
        </w:tc>
      </w:tr>
      <w:tr w:rsidR="00334A80" w:rsidRPr="006C4C54" w14:paraId="4F1844B4" w14:textId="77777777" w:rsidTr="00334A80">
        <w:trPr>
          <w:trHeight w:val="66"/>
          <w:jc w:val="right"/>
        </w:trPr>
        <w:tc>
          <w:tcPr>
            <w:tcW w:w="1134" w:type="dxa"/>
            <w:tcBorders>
              <w:top w:val="nil"/>
              <w:left w:val="double" w:sz="4" w:space="0" w:color="auto"/>
              <w:bottom w:val="double" w:sz="4" w:space="0" w:color="auto"/>
              <w:right w:val="single" w:sz="4" w:space="0" w:color="auto"/>
            </w:tcBorders>
            <w:shd w:val="clear" w:color="auto" w:fill="auto"/>
            <w:noWrap/>
            <w:vAlign w:val="bottom"/>
          </w:tcPr>
          <w:p w14:paraId="6619C0C7" w14:textId="77777777" w:rsidR="00334A80" w:rsidRPr="006C4C54" w:rsidRDefault="00334A80" w:rsidP="00334A80">
            <w:pPr>
              <w:widowControl/>
              <w:overflowPunct w:val="0"/>
              <w:jc w:val="center"/>
              <w:textAlignment w:val="baseline"/>
              <w:rPr>
                <w:rFonts w:ascii="Arial" w:hAnsi="Arial" w:cs="Arial"/>
                <w:b/>
                <w:bCs/>
                <w:sz w:val="22"/>
                <w:szCs w:val="22"/>
              </w:rPr>
            </w:pPr>
          </w:p>
        </w:tc>
        <w:tc>
          <w:tcPr>
            <w:tcW w:w="1418" w:type="dxa"/>
            <w:tcBorders>
              <w:top w:val="nil"/>
              <w:left w:val="nil"/>
              <w:bottom w:val="double" w:sz="4" w:space="0" w:color="auto"/>
              <w:right w:val="single" w:sz="4" w:space="0" w:color="auto"/>
            </w:tcBorders>
            <w:shd w:val="clear" w:color="auto" w:fill="auto"/>
            <w:noWrap/>
            <w:vAlign w:val="bottom"/>
          </w:tcPr>
          <w:p w14:paraId="050570DB" w14:textId="77777777" w:rsidR="00334A80" w:rsidRPr="006C4C54" w:rsidRDefault="00334A80" w:rsidP="00334A80">
            <w:pPr>
              <w:widowControl/>
              <w:overflowPunct w:val="0"/>
              <w:jc w:val="center"/>
              <w:textAlignment w:val="baseline"/>
              <w:rPr>
                <w:rFonts w:ascii="Arial" w:hAnsi="Arial" w:cs="Arial"/>
                <w:b/>
                <w:bCs/>
                <w:sz w:val="22"/>
                <w:szCs w:val="22"/>
              </w:rPr>
            </w:pPr>
          </w:p>
        </w:tc>
        <w:tc>
          <w:tcPr>
            <w:tcW w:w="5670" w:type="dxa"/>
            <w:tcBorders>
              <w:top w:val="nil"/>
              <w:left w:val="nil"/>
              <w:bottom w:val="double" w:sz="4" w:space="0" w:color="auto"/>
              <w:right w:val="single" w:sz="4" w:space="0" w:color="auto"/>
            </w:tcBorders>
            <w:shd w:val="clear" w:color="auto" w:fill="auto"/>
            <w:noWrap/>
            <w:vAlign w:val="bottom"/>
          </w:tcPr>
          <w:p w14:paraId="3CC73DE0" w14:textId="77777777" w:rsidR="00334A80" w:rsidRPr="006C4C54" w:rsidRDefault="00334A80" w:rsidP="00334A80">
            <w:pPr>
              <w:widowControl/>
              <w:overflowPunct w:val="0"/>
              <w:jc w:val="center"/>
              <w:textAlignment w:val="baseline"/>
              <w:rPr>
                <w:rFonts w:ascii="Arial" w:hAnsi="Arial" w:cs="Arial"/>
                <w:b/>
                <w:bCs/>
                <w:sz w:val="22"/>
                <w:szCs w:val="22"/>
              </w:rPr>
            </w:pPr>
          </w:p>
        </w:tc>
        <w:tc>
          <w:tcPr>
            <w:tcW w:w="3118" w:type="dxa"/>
            <w:tcBorders>
              <w:top w:val="nil"/>
              <w:left w:val="nil"/>
              <w:bottom w:val="double" w:sz="4" w:space="0" w:color="auto"/>
              <w:right w:val="single" w:sz="4" w:space="0" w:color="auto"/>
            </w:tcBorders>
            <w:shd w:val="clear" w:color="auto" w:fill="auto"/>
            <w:noWrap/>
            <w:vAlign w:val="bottom"/>
          </w:tcPr>
          <w:p w14:paraId="429D9CAE" w14:textId="77777777" w:rsidR="00334A80" w:rsidRPr="006C4C54" w:rsidRDefault="00334A80" w:rsidP="00334A80">
            <w:pPr>
              <w:widowControl/>
              <w:overflowPunct w:val="0"/>
              <w:jc w:val="center"/>
              <w:textAlignment w:val="baseline"/>
              <w:rPr>
                <w:rFonts w:ascii="Arial" w:hAnsi="Arial" w:cs="Arial"/>
                <w:b/>
                <w:bCs/>
                <w:sz w:val="22"/>
                <w:szCs w:val="22"/>
              </w:rPr>
            </w:pPr>
          </w:p>
        </w:tc>
        <w:tc>
          <w:tcPr>
            <w:tcW w:w="3402" w:type="dxa"/>
            <w:tcBorders>
              <w:top w:val="nil"/>
              <w:left w:val="nil"/>
              <w:bottom w:val="double" w:sz="4" w:space="0" w:color="auto"/>
              <w:right w:val="double" w:sz="4" w:space="0" w:color="auto"/>
            </w:tcBorders>
            <w:shd w:val="clear" w:color="auto" w:fill="auto"/>
            <w:noWrap/>
            <w:vAlign w:val="bottom"/>
          </w:tcPr>
          <w:p w14:paraId="3390A50A" w14:textId="77777777" w:rsidR="00334A80" w:rsidRPr="006C4C54" w:rsidRDefault="00334A80" w:rsidP="00334A80">
            <w:pPr>
              <w:widowControl/>
              <w:overflowPunct w:val="0"/>
              <w:jc w:val="center"/>
              <w:textAlignment w:val="baseline"/>
              <w:rPr>
                <w:rFonts w:ascii="Arial" w:hAnsi="Arial" w:cs="Arial"/>
                <w:b/>
                <w:bCs/>
                <w:sz w:val="22"/>
                <w:szCs w:val="22"/>
              </w:rPr>
            </w:pPr>
          </w:p>
        </w:tc>
      </w:tr>
    </w:tbl>
    <w:p w14:paraId="71107F96" w14:textId="531A9229" w:rsidR="00334A80" w:rsidRDefault="00334A80" w:rsidP="00334A80">
      <w:pPr>
        <w:tabs>
          <w:tab w:val="left" w:pos="5824"/>
        </w:tabs>
        <w:rPr>
          <w:rFonts w:ascii="Arial" w:hAnsi="Arial" w:cs="Arial"/>
          <w:sz w:val="22"/>
          <w:szCs w:val="22"/>
        </w:rPr>
      </w:pPr>
    </w:p>
    <w:p w14:paraId="3D661CBD" w14:textId="11696371" w:rsidR="00B54017" w:rsidRDefault="00B54017" w:rsidP="00334A80">
      <w:pPr>
        <w:tabs>
          <w:tab w:val="left" w:pos="5824"/>
        </w:tabs>
        <w:rPr>
          <w:rFonts w:ascii="Arial" w:hAnsi="Arial" w:cs="Arial"/>
          <w:sz w:val="22"/>
          <w:szCs w:val="22"/>
        </w:rPr>
      </w:pPr>
    </w:p>
    <w:p w14:paraId="1318A54B" w14:textId="51ABE312" w:rsidR="00B54017" w:rsidRDefault="00B54017" w:rsidP="00334A80">
      <w:pPr>
        <w:tabs>
          <w:tab w:val="left" w:pos="5824"/>
        </w:tabs>
        <w:rPr>
          <w:rFonts w:ascii="Arial" w:hAnsi="Arial" w:cs="Arial"/>
          <w:sz w:val="22"/>
          <w:szCs w:val="22"/>
        </w:rPr>
      </w:pPr>
    </w:p>
    <w:p w14:paraId="4A330BD8" w14:textId="77777777" w:rsidR="00B54017" w:rsidRPr="006C4C54" w:rsidRDefault="00B54017" w:rsidP="00334A80">
      <w:pPr>
        <w:tabs>
          <w:tab w:val="left" w:pos="5824"/>
        </w:tabs>
        <w:rPr>
          <w:rFonts w:ascii="Arial" w:hAnsi="Arial" w:cs="Arial"/>
          <w:sz w:val="22"/>
          <w:szCs w:val="22"/>
        </w:rPr>
      </w:pPr>
    </w:p>
    <w:p w14:paraId="6B9C1859" w14:textId="38EC0F7A" w:rsidR="00334A80" w:rsidRPr="006C4C54" w:rsidRDefault="00021D8F" w:rsidP="00B54017">
      <w:pPr>
        <w:jc w:val="center"/>
        <w:rPr>
          <w:rFonts w:ascii="Arial" w:hAnsi="Arial" w:cs="Arial"/>
          <w:b/>
          <w:bCs/>
          <w:sz w:val="22"/>
          <w:szCs w:val="22"/>
        </w:rPr>
      </w:pPr>
      <w:bookmarkStart w:id="385" w:name="_Toc84003949"/>
      <w:bookmarkStart w:id="386" w:name="_Toc86222833"/>
      <w:bookmarkStart w:id="387" w:name="_Toc86320845"/>
      <w:bookmarkStart w:id="388" w:name="_Hlk84324653"/>
      <w:bookmarkStart w:id="389" w:name="_Toc86678377"/>
      <w:r w:rsidRPr="006C4C54">
        <w:rPr>
          <w:rFonts w:ascii="Arial" w:hAnsi="Arial" w:cs="Arial"/>
          <w:b/>
          <w:sz w:val="22"/>
          <w:szCs w:val="22"/>
        </w:rPr>
        <w:t xml:space="preserve">Таблица </w:t>
      </w:r>
      <w:r w:rsidR="003F3383" w:rsidRPr="002E7E66">
        <w:rPr>
          <w:rFonts w:ascii="Arial" w:hAnsi="Arial" w:cs="Arial"/>
          <w:b/>
          <w:sz w:val="22"/>
          <w:szCs w:val="22"/>
        </w:rPr>
        <w:t>1</w:t>
      </w:r>
      <w:r w:rsidR="00704BE4" w:rsidRPr="006C4C54">
        <w:rPr>
          <w:rFonts w:ascii="Arial" w:hAnsi="Arial" w:cs="Arial"/>
          <w:b/>
          <w:sz w:val="22"/>
          <w:szCs w:val="22"/>
        </w:rPr>
        <w:t>.8</w:t>
      </w:r>
      <w:r w:rsidRPr="006C4C54">
        <w:rPr>
          <w:rFonts w:ascii="Arial" w:hAnsi="Arial" w:cs="Arial"/>
          <w:b/>
          <w:sz w:val="22"/>
          <w:szCs w:val="22"/>
        </w:rPr>
        <w:t>.</w:t>
      </w:r>
      <w:r w:rsidR="009E7853" w:rsidRPr="006C4C54">
        <w:rPr>
          <w:rFonts w:ascii="Arial" w:hAnsi="Arial" w:cs="Arial"/>
          <w:b/>
          <w:sz w:val="22"/>
          <w:szCs w:val="22"/>
        </w:rPr>
        <w:t>1</w:t>
      </w:r>
      <w:r w:rsidR="009E7853">
        <w:rPr>
          <w:rFonts w:ascii="Arial" w:hAnsi="Arial" w:cs="Arial"/>
          <w:b/>
          <w:sz w:val="22"/>
          <w:szCs w:val="22"/>
        </w:rPr>
        <w:t>0</w:t>
      </w:r>
      <w:r w:rsidRPr="006C4C54">
        <w:rPr>
          <w:rFonts w:ascii="Arial" w:hAnsi="Arial" w:cs="Arial"/>
          <w:b/>
          <w:sz w:val="22"/>
          <w:szCs w:val="22"/>
          <w:lang w:val="kk-KZ"/>
        </w:rPr>
        <w:t xml:space="preserve">. </w:t>
      </w:r>
      <w:r w:rsidRPr="006C4C54">
        <w:rPr>
          <w:rFonts w:ascii="Arial" w:hAnsi="Arial" w:cs="Arial"/>
          <w:b/>
          <w:sz w:val="22"/>
          <w:szCs w:val="22"/>
        </w:rPr>
        <w:t>Режим работы буровых насосов</w:t>
      </w:r>
      <w:bookmarkEnd w:id="385"/>
      <w:bookmarkEnd w:id="386"/>
      <w:bookmarkEnd w:id="387"/>
      <w:bookmarkEnd w:id="388"/>
      <w:bookmarkEnd w:id="389"/>
    </w:p>
    <w:p w14:paraId="5E5F0312" w14:textId="77777777" w:rsidR="00334A80" w:rsidRPr="006C4C54" w:rsidRDefault="00334A80" w:rsidP="00334A80">
      <w:pPr>
        <w:widowControl/>
        <w:overflowPunct w:val="0"/>
        <w:ind w:firstLine="720"/>
        <w:jc w:val="center"/>
        <w:textAlignment w:val="baseline"/>
        <w:rPr>
          <w:rFonts w:ascii="Arial" w:hAnsi="Arial" w:cs="Arial"/>
          <w:b/>
          <w:bCs/>
          <w:sz w:val="22"/>
          <w:szCs w:val="22"/>
        </w:rPr>
      </w:pPr>
    </w:p>
    <w:tbl>
      <w:tblPr>
        <w:tblW w:w="14742" w:type="dxa"/>
        <w:jc w:val="right"/>
        <w:tblLayout w:type="fixed"/>
        <w:tblCellMar>
          <w:left w:w="40" w:type="dxa"/>
          <w:right w:w="40" w:type="dxa"/>
        </w:tblCellMar>
        <w:tblLook w:val="0000" w:firstRow="0" w:lastRow="0" w:firstColumn="0" w:lastColumn="0" w:noHBand="0" w:noVBand="0"/>
      </w:tblPr>
      <w:tblGrid>
        <w:gridCol w:w="860"/>
        <w:gridCol w:w="841"/>
        <w:gridCol w:w="1979"/>
        <w:gridCol w:w="998"/>
        <w:gridCol w:w="1418"/>
        <w:gridCol w:w="1184"/>
        <w:gridCol w:w="1200"/>
        <w:gridCol w:w="1340"/>
        <w:gridCol w:w="1080"/>
        <w:gridCol w:w="1007"/>
        <w:gridCol w:w="1134"/>
        <w:gridCol w:w="1701"/>
      </w:tblGrid>
      <w:tr w:rsidR="00334A80" w:rsidRPr="006C4C54" w14:paraId="66A1F4C9" w14:textId="77777777" w:rsidTr="00334A80">
        <w:trPr>
          <w:cantSplit/>
          <w:trHeight w:val="320"/>
          <w:jc w:val="right"/>
        </w:trPr>
        <w:tc>
          <w:tcPr>
            <w:tcW w:w="1701" w:type="dxa"/>
            <w:gridSpan w:val="2"/>
            <w:tcBorders>
              <w:top w:val="double" w:sz="4" w:space="0" w:color="auto"/>
              <w:left w:val="double" w:sz="4" w:space="0" w:color="auto"/>
              <w:bottom w:val="single" w:sz="6" w:space="0" w:color="auto"/>
              <w:right w:val="single" w:sz="6" w:space="0" w:color="auto"/>
            </w:tcBorders>
            <w:vAlign w:val="center"/>
          </w:tcPr>
          <w:p w14:paraId="7E05A360" w14:textId="0755AA0F" w:rsidR="00334A80" w:rsidRPr="006C4C54" w:rsidRDefault="00334A80" w:rsidP="00334A80">
            <w:pPr>
              <w:widowControl/>
              <w:autoSpaceDE/>
              <w:autoSpaceDN/>
              <w:adjustRightInd/>
              <w:jc w:val="center"/>
              <w:rPr>
                <w:rFonts w:ascii="Arial" w:hAnsi="Arial" w:cs="Arial"/>
                <w:b/>
                <w:snapToGrid w:val="0"/>
                <w:sz w:val="22"/>
                <w:szCs w:val="22"/>
                <w:lang w:val="en-GB"/>
              </w:rPr>
            </w:pPr>
            <w:r w:rsidRPr="006C4C54">
              <w:rPr>
                <w:rFonts w:ascii="Arial" w:hAnsi="Arial" w:cs="Arial"/>
                <w:b/>
                <w:snapToGrid w:val="0"/>
                <w:sz w:val="22"/>
                <w:szCs w:val="22"/>
                <w:lang w:val="en-GB"/>
              </w:rPr>
              <w:t>Интервал</w:t>
            </w:r>
            <w:r w:rsidR="00460DE5">
              <w:rPr>
                <w:rFonts w:ascii="Arial" w:hAnsi="Arial" w:cs="Arial"/>
                <w:b/>
                <w:snapToGrid w:val="0"/>
                <w:sz w:val="22"/>
                <w:szCs w:val="22"/>
              </w:rPr>
              <w:t xml:space="preserve"> </w:t>
            </w:r>
            <w:r w:rsidR="00460DE5" w:rsidRPr="006B21EC">
              <w:rPr>
                <w:rFonts w:ascii="Arial" w:hAnsi="Arial" w:cs="Arial"/>
                <w:b/>
                <w:bCs/>
                <w:sz w:val="22"/>
                <w:szCs w:val="22"/>
              </w:rPr>
              <w:t>по стволу</w:t>
            </w:r>
            <w:r w:rsidRPr="006C4C54">
              <w:rPr>
                <w:rFonts w:ascii="Arial" w:hAnsi="Arial" w:cs="Arial"/>
                <w:b/>
                <w:snapToGrid w:val="0"/>
                <w:sz w:val="22"/>
                <w:szCs w:val="22"/>
                <w:lang w:val="en-GB"/>
              </w:rPr>
              <w:t>, м</w:t>
            </w:r>
          </w:p>
        </w:tc>
        <w:tc>
          <w:tcPr>
            <w:tcW w:w="1979" w:type="dxa"/>
            <w:vMerge w:val="restart"/>
            <w:tcBorders>
              <w:top w:val="double" w:sz="4" w:space="0" w:color="auto"/>
              <w:left w:val="single" w:sz="6" w:space="0" w:color="auto"/>
              <w:right w:val="single" w:sz="6" w:space="0" w:color="auto"/>
            </w:tcBorders>
            <w:vAlign w:val="center"/>
          </w:tcPr>
          <w:p w14:paraId="395991E9" w14:textId="77777777" w:rsidR="00334A80" w:rsidRPr="006C4C54" w:rsidRDefault="00334A80" w:rsidP="00334A80">
            <w:pPr>
              <w:widowControl/>
              <w:autoSpaceDE/>
              <w:autoSpaceDN/>
              <w:adjustRightInd/>
              <w:jc w:val="center"/>
              <w:rPr>
                <w:rFonts w:ascii="Arial" w:hAnsi="Arial" w:cs="Arial"/>
                <w:b/>
                <w:snapToGrid w:val="0"/>
                <w:sz w:val="22"/>
                <w:szCs w:val="22"/>
              </w:rPr>
            </w:pPr>
            <w:r w:rsidRPr="006C4C54">
              <w:rPr>
                <w:rFonts w:ascii="Arial" w:hAnsi="Arial" w:cs="Arial"/>
                <w:b/>
                <w:snapToGrid w:val="0"/>
                <w:sz w:val="22"/>
                <w:szCs w:val="22"/>
              </w:rPr>
              <w:t>Вид</w:t>
            </w:r>
          </w:p>
          <w:p w14:paraId="3C3F712F" w14:textId="77777777" w:rsidR="00334A80" w:rsidRPr="006C4C54" w:rsidRDefault="00334A80" w:rsidP="00334A80">
            <w:pPr>
              <w:widowControl/>
              <w:autoSpaceDE/>
              <w:autoSpaceDN/>
              <w:adjustRightInd/>
              <w:jc w:val="center"/>
              <w:rPr>
                <w:rFonts w:ascii="Arial" w:hAnsi="Arial" w:cs="Arial"/>
                <w:b/>
                <w:snapToGrid w:val="0"/>
                <w:sz w:val="22"/>
                <w:szCs w:val="22"/>
              </w:rPr>
            </w:pPr>
            <w:proofErr w:type="gramStart"/>
            <w:r w:rsidRPr="006C4C54">
              <w:rPr>
                <w:rFonts w:ascii="Arial" w:hAnsi="Arial" w:cs="Arial"/>
                <w:b/>
                <w:snapToGrid w:val="0"/>
                <w:sz w:val="22"/>
                <w:szCs w:val="22"/>
              </w:rPr>
              <w:t>технологи-ческой</w:t>
            </w:r>
            <w:proofErr w:type="gramEnd"/>
          </w:p>
          <w:p w14:paraId="68E5F43C" w14:textId="77777777" w:rsidR="00334A80" w:rsidRPr="006C4C54" w:rsidRDefault="00334A80" w:rsidP="00334A80">
            <w:pPr>
              <w:widowControl/>
              <w:autoSpaceDE/>
              <w:autoSpaceDN/>
              <w:adjustRightInd/>
              <w:jc w:val="center"/>
              <w:rPr>
                <w:rFonts w:ascii="Arial" w:hAnsi="Arial" w:cs="Arial"/>
                <w:b/>
                <w:snapToGrid w:val="0"/>
                <w:sz w:val="22"/>
                <w:szCs w:val="22"/>
              </w:rPr>
            </w:pPr>
            <w:r w:rsidRPr="006C4C54">
              <w:rPr>
                <w:rFonts w:ascii="Arial" w:hAnsi="Arial" w:cs="Arial"/>
                <w:b/>
                <w:snapToGrid w:val="0"/>
                <w:sz w:val="22"/>
                <w:szCs w:val="22"/>
              </w:rPr>
              <w:t>операции</w:t>
            </w:r>
          </w:p>
          <w:p w14:paraId="58D78BAB" w14:textId="77777777" w:rsidR="00334A80" w:rsidRPr="006C4C54" w:rsidRDefault="00334A80" w:rsidP="00334A80">
            <w:pPr>
              <w:widowControl/>
              <w:autoSpaceDE/>
              <w:autoSpaceDN/>
              <w:adjustRightInd/>
              <w:jc w:val="center"/>
              <w:rPr>
                <w:rFonts w:ascii="Arial" w:hAnsi="Arial" w:cs="Arial"/>
                <w:b/>
                <w:snapToGrid w:val="0"/>
                <w:sz w:val="22"/>
                <w:szCs w:val="22"/>
              </w:rPr>
            </w:pPr>
            <w:r w:rsidRPr="006C4C54">
              <w:rPr>
                <w:rFonts w:ascii="Arial" w:hAnsi="Arial" w:cs="Arial"/>
                <w:b/>
                <w:snapToGrid w:val="0"/>
                <w:sz w:val="22"/>
                <w:szCs w:val="22"/>
              </w:rPr>
              <w:t>(бурение,</w:t>
            </w:r>
          </w:p>
          <w:p w14:paraId="60161236" w14:textId="77777777" w:rsidR="00334A80" w:rsidRPr="006C4C54" w:rsidRDefault="00334A80" w:rsidP="00334A80">
            <w:pPr>
              <w:widowControl/>
              <w:autoSpaceDE/>
              <w:autoSpaceDN/>
              <w:adjustRightInd/>
              <w:jc w:val="center"/>
              <w:rPr>
                <w:rFonts w:ascii="Arial" w:hAnsi="Arial" w:cs="Arial"/>
                <w:b/>
                <w:snapToGrid w:val="0"/>
                <w:sz w:val="22"/>
                <w:szCs w:val="22"/>
              </w:rPr>
            </w:pPr>
            <w:r w:rsidRPr="006C4C54">
              <w:rPr>
                <w:rFonts w:ascii="Arial" w:hAnsi="Arial" w:cs="Arial"/>
                <w:b/>
                <w:snapToGrid w:val="0"/>
                <w:sz w:val="22"/>
                <w:szCs w:val="22"/>
              </w:rPr>
              <w:t>проработка,</w:t>
            </w:r>
          </w:p>
          <w:p w14:paraId="49C57B75" w14:textId="77777777" w:rsidR="00334A80" w:rsidRPr="006C4C54" w:rsidRDefault="00334A80" w:rsidP="00334A80">
            <w:pPr>
              <w:widowControl/>
              <w:autoSpaceDE/>
              <w:autoSpaceDN/>
              <w:adjustRightInd/>
              <w:jc w:val="center"/>
              <w:rPr>
                <w:rFonts w:ascii="Arial" w:hAnsi="Arial" w:cs="Arial"/>
                <w:b/>
                <w:snapToGrid w:val="0"/>
                <w:sz w:val="22"/>
                <w:szCs w:val="22"/>
                <w:lang w:val="en-GB"/>
              </w:rPr>
            </w:pPr>
            <w:r w:rsidRPr="006C4C54">
              <w:rPr>
                <w:rFonts w:ascii="Arial" w:hAnsi="Arial" w:cs="Arial"/>
                <w:b/>
                <w:snapToGrid w:val="0"/>
                <w:sz w:val="22"/>
                <w:szCs w:val="22"/>
                <w:lang w:val="en-GB"/>
              </w:rPr>
              <w:t>промывка)</w:t>
            </w:r>
          </w:p>
        </w:tc>
        <w:tc>
          <w:tcPr>
            <w:tcW w:w="998" w:type="dxa"/>
            <w:vMerge w:val="restart"/>
            <w:tcBorders>
              <w:top w:val="double" w:sz="4" w:space="0" w:color="auto"/>
              <w:left w:val="single" w:sz="6" w:space="0" w:color="auto"/>
              <w:right w:val="single" w:sz="6" w:space="0" w:color="auto"/>
            </w:tcBorders>
            <w:vAlign w:val="center"/>
          </w:tcPr>
          <w:p w14:paraId="381E092D" w14:textId="77777777" w:rsidR="00334A80" w:rsidRPr="006C4C54" w:rsidRDefault="00334A80" w:rsidP="00334A80">
            <w:pPr>
              <w:widowControl/>
              <w:autoSpaceDE/>
              <w:autoSpaceDN/>
              <w:adjustRightInd/>
              <w:jc w:val="center"/>
              <w:rPr>
                <w:rFonts w:ascii="Arial" w:hAnsi="Arial" w:cs="Arial"/>
                <w:b/>
                <w:snapToGrid w:val="0"/>
                <w:sz w:val="22"/>
                <w:szCs w:val="22"/>
                <w:lang w:val="en-GB"/>
              </w:rPr>
            </w:pPr>
            <w:r w:rsidRPr="006C4C54">
              <w:rPr>
                <w:rFonts w:ascii="Arial" w:hAnsi="Arial" w:cs="Arial"/>
                <w:b/>
                <w:snapToGrid w:val="0"/>
                <w:sz w:val="22"/>
                <w:szCs w:val="22"/>
                <w:lang w:val="en-GB"/>
              </w:rPr>
              <w:t>Тип</w:t>
            </w:r>
          </w:p>
          <w:p w14:paraId="7352DCBC" w14:textId="77777777" w:rsidR="00334A80" w:rsidRPr="006C4C54" w:rsidRDefault="00334A80" w:rsidP="00334A80">
            <w:pPr>
              <w:widowControl/>
              <w:autoSpaceDE/>
              <w:autoSpaceDN/>
              <w:adjustRightInd/>
              <w:jc w:val="center"/>
              <w:rPr>
                <w:rFonts w:ascii="Arial" w:hAnsi="Arial" w:cs="Arial"/>
                <w:b/>
                <w:snapToGrid w:val="0"/>
                <w:sz w:val="22"/>
                <w:szCs w:val="22"/>
                <w:lang w:val="en-GB"/>
              </w:rPr>
            </w:pPr>
            <w:proofErr w:type="gramStart"/>
            <w:r w:rsidRPr="006C4C54">
              <w:rPr>
                <w:rFonts w:ascii="Arial" w:hAnsi="Arial" w:cs="Arial"/>
                <w:b/>
                <w:snapToGrid w:val="0"/>
                <w:sz w:val="22"/>
                <w:szCs w:val="22"/>
              </w:rPr>
              <w:t>б</w:t>
            </w:r>
            <w:r w:rsidRPr="006C4C54">
              <w:rPr>
                <w:rFonts w:ascii="Arial" w:hAnsi="Arial" w:cs="Arial"/>
                <w:b/>
                <w:snapToGrid w:val="0"/>
                <w:sz w:val="22"/>
                <w:szCs w:val="22"/>
                <w:lang w:val="en-GB"/>
              </w:rPr>
              <w:t>уро</w:t>
            </w:r>
            <w:r w:rsidRPr="006C4C54">
              <w:rPr>
                <w:rFonts w:ascii="Arial" w:hAnsi="Arial" w:cs="Arial"/>
                <w:b/>
                <w:snapToGrid w:val="0"/>
                <w:sz w:val="22"/>
                <w:szCs w:val="22"/>
              </w:rPr>
              <w:t>-</w:t>
            </w:r>
            <w:r w:rsidRPr="006C4C54">
              <w:rPr>
                <w:rFonts w:ascii="Arial" w:hAnsi="Arial" w:cs="Arial"/>
                <w:b/>
                <w:snapToGrid w:val="0"/>
                <w:sz w:val="22"/>
                <w:szCs w:val="22"/>
                <w:lang w:val="en-GB"/>
              </w:rPr>
              <w:t>вых</w:t>
            </w:r>
            <w:proofErr w:type="gramEnd"/>
          </w:p>
          <w:p w14:paraId="4CEB0CE3" w14:textId="77777777" w:rsidR="00334A80" w:rsidRPr="006C4C54" w:rsidRDefault="00334A80" w:rsidP="00334A80">
            <w:pPr>
              <w:widowControl/>
              <w:autoSpaceDE/>
              <w:autoSpaceDN/>
              <w:adjustRightInd/>
              <w:jc w:val="center"/>
              <w:rPr>
                <w:rFonts w:ascii="Arial" w:hAnsi="Arial" w:cs="Arial"/>
                <w:b/>
                <w:snapToGrid w:val="0"/>
                <w:sz w:val="22"/>
                <w:szCs w:val="22"/>
                <w:lang w:val="en-GB"/>
              </w:rPr>
            </w:pPr>
            <w:r w:rsidRPr="006C4C54">
              <w:rPr>
                <w:rFonts w:ascii="Arial" w:hAnsi="Arial" w:cs="Arial"/>
                <w:b/>
                <w:snapToGrid w:val="0"/>
                <w:sz w:val="22"/>
                <w:szCs w:val="22"/>
                <w:lang w:val="en-GB"/>
              </w:rPr>
              <w:t>насосов</w:t>
            </w:r>
          </w:p>
        </w:tc>
        <w:tc>
          <w:tcPr>
            <w:tcW w:w="1418" w:type="dxa"/>
            <w:vMerge w:val="restart"/>
            <w:tcBorders>
              <w:top w:val="double" w:sz="4" w:space="0" w:color="auto"/>
              <w:left w:val="single" w:sz="6" w:space="0" w:color="auto"/>
              <w:right w:val="single" w:sz="6" w:space="0" w:color="auto"/>
            </w:tcBorders>
            <w:vAlign w:val="center"/>
          </w:tcPr>
          <w:p w14:paraId="705A2C37" w14:textId="77777777" w:rsidR="00334A80" w:rsidRPr="006C4C54" w:rsidRDefault="00334A80" w:rsidP="00334A80">
            <w:pPr>
              <w:widowControl/>
              <w:autoSpaceDE/>
              <w:autoSpaceDN/>
              <w:adjustRightInd/>
              <w:jc w:val="center"/>
              <w:rPr>
                <w:rFonts w:ascii="Arial" w:hAnsi="Arial" w:cs="Arial"/>
                <w:b/>
                <w:snapToGrid w:val="0"/>
                <w:sz w:val="22"/>
                <w:szCs w:val="22"/>
                <w:lang w:val="en-GB"/>
              </w:rPr>
            </w:pPr>
            <w:r w:rsidRPr="006C4C54">
              <w:rPr>
                <w:rFonts w:ascii="Arial" w:hAnsi="Arial" w:cs="Arial"/>
                <w:b/>
                <w:snapToGrid w:val="0"/>
                <w:sz w:val="22"/>
                <w:szCs w:val="22"/>
                <w:lang w:val="en-GB"/>
              </w:rPr>
              <w:t>Количество насосов,</w:t>
            </w:r>
          </w:p>
          <w:p w14:paraId="4E5F2C52" w14:textId="77777777" w:rsidR="00334A80" w:rsidRPr="006C4C54" w:rsidRDefault="00334A80" w:rsidP="00334A80">
            <w:pPr>
              <w:widowControl/>
              <w:autoSpaceDE/>
              <w:autoSpaceDN/>
              <w:adjustRightInd/>
              <w:jc w:val="center"/>
              <w:rPr>
                <w:rFonts w:ascii="Arial" w:hAnsi="Arial" w:cs="Arial"/>
                <w:b/>
                <w:snapToGrid w:val="0"/>
                <w:sz w:val="22"/>
                <w:szCs w:val="22"/>
                <w:lang w:val="en-GB"/>
              </w:rPr>
            </w:pPr>
            <w:r w:rsidRPr="006C4C54">
              <w:rPr>
                <w:rFonts w:ascii="Arial" w:hAnsi="Arial" w:cs="Arial"/>
                <w:b/>
                <w:snapToGrid w:val="0"/>
                <w:sz w:val="22"/>
                <w:szCs w:val="22"/>
                <w:lang w:val="en-GB"/>
              </w:rPr>
              <w:t>шт.</w:t>
            </w:r>
          </w:p>
        </w:tc>
        <w:tc>
          <w:tcPr>
            <w:tcW w:w="6945" w:type="dxa"/>
            <w:gridSpan w:val="6"/>
            <w:tcBorders>
              <w:top w:val="double" w:sz="4" w:space="0" w:color="auto"/>
              <w:left w:val="single" w:sz="6" w:space="0" w:color="auto"/>
              <w:bottom w:val="single" w:sz="6" w:space="0" w:color="auto"/>
              <w:right w:val="single" w:sz="6" w:space="0" w:color="auto"/>
            </w:tcBorders>
            <w:vAlign w:val="center"/>
          </w:tcPr>
          <w:p w14:paraId="343426D2" w14:textId="77777777" w:rsidR="00334A80" w:rsidRPr="006C4C54" w:rsidRDefault="00334A80" w:rsidP="00334A80">
            <w:pPr>
              <w:widowControl/>
              <w:autoSpaceDE/>
              <w:autoSpaceDN/>
              <w:adjustRightInd/>
              <w:jc w:val="center"/>
              <w:rPr>
                <w:rFonts w:ascii="Arial" w:hAnsi="Arial" w:cs="Arial"/>
                <w:b/>
                <w:snapToGrid w:val="0"/>
                <w:sz w:val="22"/>
                <w:szCs w:val="22"/>
                <w:lang w:val="en-GB"/>
              </w:rPr>
            </w:pPr>
            <w:r w:rsidRPr="006C4C54">
              <w:rPr>
                <w:rFonts w:ascii="Arial" w:hAnsi="Arial" w:cs="Arial"/>
                <w:b/>
                <w:snapToGrid w:val="0"/>
                <w:sz w:val="22"/>
                <w:szCs w:val="22"/>
                <w:lang w:val="en-GB"/>
              </w:rPr>
              <w:t>Режим работы бурового насоса</w:t>
            </w:r>
          </w:p>
        </w:tc>
        <w:tc>
          <w:tcPr>
            <w:tcW w:w="1701" w:type="dxa"/>
            <w:vMerge w:val="restart"/>
            <w:tcBorders>
              <w:top w:val="double" w:sz="4" w:space="0" w:color="auto"/>
              <w:left w:val="single" w:sz="6" w:space="0" w:color="auto"/>
              <w:right w:val="double" w:sz="4" w:space="0" w:color="auto"/>
            </w:tcBorders>
            <w:vAlign w:val="center"/>
          </w:tcPr>
          <w:p w14:paraId="4FC228BF" w14:textId="77777777" w:rsidR="00334A80" w:rsidRPr="006C4C54" w:rsidRDefault="00334A80" w:rsidP="00334A80">
            <w:pPr>
              <w:widowControl/>
              <w:autoSpaceDE/>
              <w:autoSpaceDN/>
              <w:adjustRightInd/>
              <w:jc w:val="center"/>
              <w:rPr>
                <w:rFonts w:ascii="Arial" w:hAnsi="Arial" w:cs="Arial"/>
                <w:b/>
                <w:snapToGrid w:val="0"/>
                <w:sz w:val="22"/>
                <w:szCs w:val="22"/>
              </w:rPr>
            </w:pPr>
            <w:r w:rsidRPr="006C4C54">
              <w:rPr>
                <w:rFonts w:ascii="Arial" w:hAnsi="Arial" w:cs="Arial"/>
                <w:b/>
                <w:snapToGrid w:val="0"/>
                <w:sz w:val="22"/>
                <w:szCs w:val="22"/>
              </w:rPr>
              <w:t xml:space="preserve">Суммарная </w:t>
            </w:r>
            <w:proofErr w:type="gramStart"/>
            <w:r w:rsidRPr="006C4C54">
              <w:rPr>
                <w:rFonts w:ascii="Arial" w:hAnsi="Arial" w:cs="Arial"/>
                <w:b/>
                <w:snapToGrid w:val="0"/>
                <w:sz w:val="22"/>
                <w:szCs w:val="22"/>
              </w:rPr>
              <w:t>производи-тельность</w:t>
            </w:r>
            <w:proofErr w:type="gramEnd"/>
            <w:r w:rsidRPr="006C4C54">
              <w:rPr>
                <w:rFonts w:ascii="Arial" w:hAnsi="Arial" w:cs="Arial"/>
                <w:b/>
                <w:snapToGrid w:val="0"/>
                <w:sz w:val="22"/>
                <w:szCs w:val="22"/>
              </w:rPr>
              <w:t xml:space="preserve"> насосов на интервале, л/сек</w:t>
            </w:r>
          </w:p>
        </w:tc>
      </w:tr>
      <w:tr w:rsidR="00334A80" w:rsidRPr="006C4C54" w14:paraId="7A18EEE5" w14:textId="77777777" w:rsidTr="00334A80">
        <w:trPr>
          <w:cantSplit/>
          <w:trHeight w:hRule="exact" w:val="320"/>
          <w:jc w:val="right"/>
        </w:trPr>
        <w:tc>
          <w:tcPr>
            <w:tcW w:w="860" w:type="dxa"/>
            <w:vMerge w:val="restart"/>
            <w:tcBorders>
              <w:top w:val="single" w:sz="6" w:space="0" w:color="auto"/>
              <w:left w:val="double" w:sz="4" w:space="0" w:color="auto"/>
              <w:right w:val="single" w:sz="6" w:space="0" w:color="auto"/>
            </w:tcBorders>
            <w:vAlign w:val="center"/>
          </w:tcPr>
          <w:p w14:paraId="6E38B535" w14:textId="77777777" w:rsidR="00334A80" w:rsidRPr="006C4C54" w:rsidRDefault="00334A80" w:rsidP="00334A80">
            <w:pPr>
              <w:widowControl/>
              <w:autoSpaceDE/>
              <w:autoSpaceDN/>
              <w:adjustRightInd/>
              <w:jc w:val="center"/>
              <w:rPr>
                <w:rFonts w:ascii="Arial" w:hAnsi="Arial" w:cs="Arial"/>
                <w:b/>
                <w:snapToGrid w:val="0"/>
                <w:sz w:val="22"/>
                <w:szCs w:val="22"/>
                <w:lang w:val="en-GB"/>
              </w:rPr>
            </w:pPr>
            <w:r w:rsidRPr="006C4C54">
              <w:rPr>
                <w:rFonts w:ascii="Arial" w:hAnsi="Arial" w:cs="Arial"/>
                <w:b/>
                <w:snapToGrid w:val="0"/>
                <w:sz w:val="22"/>
                <w:szCs w:val="22"/>
              </w:rPr>
              <w:t>о</w:t>
            </w:r>
            <w:r w:rsidRPr="006C4C54">
              <w:rPr>
                <w:rFonts w:ascii="Arial" w:hAnsi="Arial" w:cs="Arial"/>
                <w:b/>
                <w:snapToGrid w:val="0"/>
                <w:sz w:val="22"/>
                <w:szCs w:val="22"/>
                <w:lang w:val="en-GB"/>
              </w:rPr>
              <w:t>т</w:t>
            </w:r>
            <w:r w:rsidRPr="006C4C54">
              <w:rPr>
                <w:rFonts w:ascii="Arial" w:hAnsi="Arial" w:cs="Arial"/>
                <w:b/>
                <w:snapToGrid w:val="0"/>
                <w:sz w:val="22"/>
                <w:szCs w:val="22"/>
              </w:rPr>
              <w:t xml:space="preserve"> </w:t>
            </w:r>
            <w:r w:rsidRPr="006C4C54">
              <w:rPr>
                <w:rFonts w:ascii="Arial" w:hAnsi="Arial" w:cs="Arial"/>
                <w:b/>
                <w:snapToGrid w:val="0"/>
                <w:sz w:val="22"/>
                <w:szCs w:val="22"/>
                <w:lang w:val="en-GB"/>
              </w:rPr>
              <w:t>(верх)</w:t>
            </w:r>
          </w:p>
        </w:tc>
        <w:tc>
          <w:tcPr>
            <w:tcW w:w="841" w:type="dxa"/>
            <w:vMerge w:val="restart"/>
            <w:tcBorders>
              <w:top w:val="single" w:sz="6" w:space="0" w:color="auto"/>
              <w:left w:val="single" w:sz="6" w:space="0" w:color="auto"/>
              <w:right w:val="single" w:sz="6" w:space="0" w:color="auto"/>
            </w:tcBorders>
            <w:vAlign w:val="center"/>
          </w:tcPr>
          <w:p w14:paraId="108CAB91" w14:textId="77777777" w:rsidR="00334A80" w:rsidRPr="006C4C54" w:rsidRDefault="00334A80" w:rsidP="00334A80">
            <w:pPr>
              <w:widowControl/>
              <w:autoSpaceDE/>
              <w:autoSpaceDN/>
              <w:adjustRightInd/>
              <w:jc w:val="center"/>
              <w:rPr>
                <w:rFonts w:ascii="Arial" w:hAnsi="Arial" w:cs="Arial"/>
                <w:b/>
                <w:snapToGrid w:val="0"/>
                <w:sz w:val="22"/>
                <w:szCs w:val="22"/>
                <w:lang w:val="en-GB"/>
              </w:rPr>
            </w:pPr>
            <w:r w:rsidRPr="006C4C54">
              <w:rPr>
                <w:rFonts w:ascii="Arial" w:hAnsi="Arial" w:cs="Arial"/>
                <w:b/>
                <w:snapToGrid w:val="0"/>
                <w:sz w:val="22"/>
                <w:szCs w:val="22"/>
              </w:rPr>
              <w:t>д</w:t>
            </w:r>
            <w:r w:rsidRPr="006C4C54">
              <w:rPr>
                <w:rFonts w:ascii="Arial" w:hAnsi="Arial" w:cs="Arial"/>
                <w:b/>
                <w:snapToGrid w:val="0"/>
                <w:sz w:val="22"/>
                <w:szCs w:val="22"/>
                <w:lang w:val="en-GB"/>
              </w:rPr>
              <w:t>о</w:t>
            </w:r>
          </w:p>
          <w:p w14:paraId="7F9E9025" w14:textId="77777777" w:rsidR="00334A80" w:rsidRPr="006C4C54" w:rsidRDefault="00334A80" w:rsidP="00334A80">
            <w:pPr>
              <w:widowControl/>
              <w:autoSpaceDE/>
              <w:autoSpaceDN/>
              <w:adjustRightInd/>
              <w:jc w:val="center"/>
              <w:rPr>
                <w:rFonts w:ascii="Arial" w:hAnsi="Arial" w:cs="Arial"/>
                <w:b/>
                <w:snapToGrid w:val="0"/>
                <w:sz w:val="22"/>
                <w:szCs w:val="22"/>
                <w:lang w:val="en-GB"/>
              </w:rPr>
            </w:pPr>
            <w:r w:rsidRPr="006C4C54">
              <w:rPr>
                <w:rFonts w:ascii="Arial" w:hAnsi="Arial" w:cs="Arial"/>
                <w:b/>
                <w:snapToGrid w:val="0"/>
                <w:sz w:val="22"/>
                <w:szCs w:val="22"/>
                <w:lang w:val="en-GB"/>
              </w:rPr>
              <w:t>(низ)</w:t>
            </w:r>
          </w:p>
        </w:tc>
        <w:tc>
          <w:tcPr>
            <w:tcW w:w="1979" w:type="dxa"/>
            <w:vMerge/>
            <w:tcBorders>
              <w:left w:val="single" w:sz="6" w:space="0" w:color="auto"/>
              <w:right w:val="single" w:sz="6" w:space="0" w:color="auto"/>
            </w:tcBorders>
            <w:vAlign w:val="center"/>
          </w:tcPr>
          <w:p w14:paraId="010CDDAC" w14:textId="77777777" w:rsidR="00334A80" w:rsidRPr="006C4C54" w:rsidRDefault="00334A80" w:rsidP="00334A80">
            <w:pPr>
              <w:widowControl/>
              <w:autoSpaceDE/>
              <w:autoSpaceDN/>
              <w:adjustRightInd/>
              <w:jc w:val="center"/>
              <w:rPr>
                <w:rFonts w:ascii="Arial" w:hAnsi="Arial" w:cs="Arial"/>
                <w:b/>
                <w:snapToGrid w:val="0"/>
                <w:sz w:val="22"/>
                <w:szCs w:val="22"/>
                <w:lang w:val="en-GB"/>
              </w:rPr>
            </w:pPr>
          </w:p>
        </w:tc>
        <w:tc>
          <w:tcPr>
            <w:tcW w:w="998" w:type="dxa"/>
            <w:vMerge/>
            <w:tcBorders>
              <w:left w:val="single" w:sz="6" w:space="0" w:color="auto"/>
              <w:right w:val="single" w:sz="6" w:space="0" w:color="auto"/>
            </w:tcBorders>
            <w:vAlign w:val="center"/>
          </w:tcPr>
          <w:p w14:paraId="65A0B745" w14:textId="77777777" w:rsidR="00334A80" w:rsidRPr="006C4C54" w:rsidRDefault="00334A80" w:rsidP="00334A80">
            <w:pPr>
              <w:widowControl/>
              <w:autoSpaceDE/>
              <w:autoSpaceDN/>
              <w:adjustRightInd/>
              <w:jc w:val="center"/>
              <w:rPr>
                <w:rFonts w:ascii="Arial" w:hAnsi="Arial" w:cs="Arial"/>
                <w:b/>
                <w:snapToGrid w:val="0"/>
                <w:sz w:val="22"/>
                <w:szCs w:val="22"/>
                <w:lang w:val="en-GB"/>
              </w:rPr>
            </w:pPr>
          </w:p>
        </w:tc>
        <w:tc>
          <w:tcPr>
            <w:tcW w:w="1418" w:type="dxa"/>
            <w:vMerge/>
            <w:tcBorders>
              <w:left w:val="single" w:sz="6" w:space="0" w:color="auto"/>
              <w:right w:val="single" w:sz="6" w:space="0" w:color="auto"/>
            </w:tcBorders>
            <w:vAlign w:val="center"/>
          </w:tcPr>
          <w:p w14:paraId="61A3BD37" w14:textId="77777777" w:rsidR="00334A80" w:rsidRPr="006C4C54" w:rsidRDefault="00334A80" w:rsidP="00334A80">
            <w:pPr>
              <w:widowControl/>
              <w:autoSpaceDE/>
              <w:autoSpaceDN/>
              <w:adjustRightInd/>
              <w:jc w:val="center"/>
              <w:rPr>
                <w:rFonts w:ascii="Arial" w:hAnsi="Arial" w:cs="Arial"/>
                <w:b/>
                <w:snapToGrid w:val="0"/>
                <w:sz w:val="22"/>
                <w:szCs w:val="22"/>
                <w:lang w:val="en-GB"/>
              </w:rPr>
            </w:pPr>
          </w:p>
        </w:tc>
        <w:tc>
          <w:tcPr>
            <w:tcW w:w="1184" w:type="dxa"/>
            <w:vMerge w:val="restart"/>
            <w:tcBorders>
              <w:top w:val="single" w:sz="6" w:space="0" w:color="auto"/>
              <w:left w:val="single" w:sz="6" w:space="0" w:color="auto"/>
              <w:right w:val="single" w:sz="6" w:space="0" w:color="auto"/>
            </w:tcBorders>
            <w:vAlign w:val="center"/>
          </w:tcPr>
          <w:p w14:paraId="619EC28B" w14:textId="77777777" w:rsidR="00334A80" w:rsidRPr="006C4C54" w:rsidRDefault="00334A80" w:rsidP="00334A80">
            <w:pPr>
              <w:widowControl/>
              <w:autoSpaceDE/>
              <w:autoSpaceDN/>
              <w:adjustRightInd/>
              <w:ind w:left="-57" w:right="-57"/>
              <w:jc w:val="center"/>
              <w:rPr>
                <w:rFonts w:ascii="Arial" w:hAnsi="Arial" w:cs="Arial"/>
                <w:b/>
                <w:snapToGrid w:val="0"/>
                <w:sz w:val="22"/>
                <w:szCs w:val="22"/>
              </w:rPr>
            </w:pPr>
            <w:r w:rsidRPr="006C4C54">
              <w:rPr>
                <w:rFonts w:ascii="Arial" w:hAnsi="Arial" w:cs="Arial"/>
                <w:b/>
                <w:snapToGrid w:val="0"/>
                <w:sz w:val="22"/>
                <w:szCs w:val="22"/>
              </w:rPr>
              <w:t>Коэффи</w:t>
            </w:r>
          </w:p>
          <w:p w14:paraId="229A26FD" w14:textId="77777777" w:rsidR="00334A80" w:rsidRPr="006C4C54" w:rsidRDefault="00334A80" w:rsidP="00334A80">
            <w:pPr>
              <w:widowControl/>
              <w:autoSpaceDE/>
              <w:autoSpaceDN/>
              <w:adjustRightInd/>
              <w:ind w:left="-57" w:right="-57"/>
              <w:jc w:val="center"/>
              <w:rPr>
                <w:rFonts w:ascii="Arial" w:hAnsi="Arial" w:cs="Arial"/>
                <w:b/>
                <w:snapToGrid w:val="0"/>
                <w:sz w:val="22"/>
                <w:szCs w:val="22"/>
              </w:rPr>
            </w:pPr>
            <w:r w:rsidRPr="006C4C54">
              <w:rPr>
                <w:rFonts w:ascii="Arial" w:hAnsi="Arial" w:cs="Arial"/>
                <w:b/>
                <w:snapToGrid w:val="0"/>
                <w:sz w:val="22"/>
                <w:szCs w:val="22"/>
              </w:rPr>
              <w:t>циент</w:t>
            </w:r>
          </w:p>
          <w:p w14:paraId="0ED67F3F" w14:textId="77777777" w:rsidR="00334A80" w:rsidRPr="006C4C54" w:rsidRDefault="00334A80" w:rsidP="00334A80">
            <w:pPr>
              <w:widowControl/>
              <w:autoSpaceDE/>
              <w:autoSpaceDN/>
              <w:adjustRightInd/>
              <w:ind w:left="-57" w:right="-57"/>
              <w:jc w:val="center"/>
              <w:rPr>
                <w:rFonts w:ascii="Arial" w:hAnsi="Arial" w:cs="Arial"/>
                <w:b/>
                <w:snapToGrid w:val="0"/>
                <w:sz w:val="22"/>
                <w:szCs w:val="22"/>
              </w:rPr>
            </w:pPr>
            <w:r w:rsidRPr="006C4C54">
              <w:rPr>
                <w:rFonts w:ascii="Arial" w:hAnsi="Arial" w:cs="Arial"/>
                <w:b/>
                <w:snapToGrid w:val="0"/>
                <w:sz w:val="22"/>
                <w:szCs w:val="22"/>
              </w:rPr>
              <w:t>исполь</w:t>
            </w:r>
          </w:p>
          <w:p w14:paraId="55DC445D" w14:textId="77777777" w:rsidR="00334A80" w:rsidRPr="006C4C54" w:rsidRDefault="00334A80" w:rsidP="00334A80">
            <w:pPr>
              <w:widowControl/>
              <w:autoSpaceDE/>
              <w:autoSpaceDN/>
              <w:adjustRightInd/>
              <w:ind w:left="-57" w:right="-57"/>
              <w:jc w:val="center"/>
              <w:rPr>
                <w:rFonts w:ascii="Arial" w:hAnsi="Arial" w:cs="Arial"/>
                <w:b/>
                <w:snapToGrid w:val="0"/>
                <w:sz w:val="22"/>
                <w:szCs w:val="22"/>
              </w:rPr>
            </w:pPr>
            <w:r w:rsidRPr="006C4C54">
              <w:rPr>
                <w:rFonts w:ascii="Arial" w:hAnsi="Arial" w:cs="Arial"/>
                <w:b/>
                <w:snapToGrid w:val="0"/>
                <w:sz w:val="22"/>
                <w:szCs w:val="22"/>
              </w:rPr>
              <w:t>зования</w:t>
            </w:r>
          </w:p>
          <w:p w14:paraId="7E3791A0" w14:textId="77777777" w:rsidR="00334A80" w:rsidRPr="006C4C54" w:rsidRDefault="00334A80" w:rsidP="00334A80">
            <w:pPr>
              <w:widowControl/>
              <w:autoSpaceDE/>
              <w:autoSpaceDN/>
              <w:adjustRightInd/>
              <w:ind w:left="-57" w:right="-57"/>
              <w:jc w:val="center"/>
              <w:rPr>
                <w:rFonts w:ascii="Arial" w:hAnsi="Arial" w:cs="Arial"/>
                <w:b/>
                <w:snapToGrid w:val="0"/>
                <w:sz w:val="22"/>
                <w:szCs w:val="22"/>
              </w:rPr>
            </w:pPr>
            <w:r w:rsidRPr="006C4C54">
              <w:rPr>
                <w:rFonts w:ascii="Arial" w:hAnsi="Arial" w:cs="Arial"/>
                <w:b/>
                <w:snapToGrid w:val="0"/>
                <w:sz w:val="22"/>
                <w:szCs w:val="22"/>
              </w:rPr>
              <w:t>гидрав</w:t>
            </w:r>
          </w:p>
          <w:p w14:paraId="34DAB245" w14:textId="77777777" w:rsidR="00334A80" w:rsidRPr="006C4C54" w:rsidRDefault="00334A80" w:rsidP="00334A80">
            <w:pPr>
              <w:widowControl/>
              <w:autoSpaceDE/>
              <w:autoSpaceDN/>
              <w:adjustRightInd/>
              <w:ind w:left="-57" w:right="-57"/>
              <w:jc w:val="center"/>
              <w:rPr>
                <w:rFonts w:ascii="Arial" w:hAnsi="Arial" w:cs="Arial"/>
                <w:b/>
                <w:snapToGrid w:val="0"/>
                <w:sz w:val="22"/>
                <w:szCs w:val="22"/>
              </w:rPr>
            </w:pPr>
            <w:r w:rsidRPr="006C4C54">
              <w:rPr>
                <w:rFonts w:ascii="Arial" w:hAnsi="Arial" w:cs="Arial"/>
                <w:b/>
                <w:snapToGrid w:val="0"/>
                <w:sz w:val="22"/>
                <w:szCs w:val="22"/>
              </w:rPr>
              <w:t>лической</w:t>
            </w:r>
          </w:p>
          <w:p w14:paraId="44F5C061" w14:textId="77777777" w:rsidR="00334A80" w:rsidRPr="006C4C54" w:rsidRDefault="00334A80" w:rsidP="00334A80">
            <w:pPr>
              <w:widowControl/>
              <w:autoSpaceDE/>
              <w:autoSpaceDN/>
              <w:adjustRightInd/>
              <w:ind w:left="-57" w:right="-57"/>
              <w:jc w:val="center"/>
              <w:rPr>
                <w:rFonts w:ascii="Arial" w:hAnsi="Arial" w:cs="Arial"/>
                <w:b/>
                <w:snapToGrid w:val="0"/>
                <w:sz w:val="22"/>
                <w:szCs w:val="22"/>
              </w:rPr>
            </w:pPr>
            <w:r w:rsidRPr="006C4C54">
              <w:rPr>
                <w:rFonts w:ascii="Arial" w:hAnsi="Arial" w:cs="Arial"/>
                <w:b/>
                <w:snapToGrid w:val="0"/>
                <w:sz w:val="22"/>
                <w:szCs w:val="22"/>
                <w:lang w:val="en-GB"/>
              </w:rPr>
              <w:t>мощности</w:t>
            </w:r>
          </w:p>
        </w:tc>
        <w:tc>
          <w:tcPr>
            <w:tcW w:w="1200" w:type="dxa"/>
            <w:vMerge w:val="restart"/>
            <w:tcBorders>
              <w:top w:val="single" w:sz="6" w:space="0" w:color="auto"/>
              <w:left w:val="single" w:sz="6" w:space="0" w:color="auto"/>
              <w:right w:val="single" w:sz="6" w:space="0" w:color="auto"/>
            </w:tcBorders>
            <w:vAlign w:val="center"/>
          </w:tcPr>
          <w:p w14:paraId="22E235BD" w14:textId="77777777" w:rsidR="00334A80" w:rsidRPr="006C4C54" w:rsidRDefault="00334A80" w:rsidP="00334A80">
            <w:pPr>
              <w:widowControl/>
              <w:autoSpaceDE/>
              <w:autoSpaceDN/>
              <w:adjustRightInd/>
              <w:jc w:val="center"/>
              <w:rPr>
                <w:rFonts w:ascii="Arial" w:hAnsi="Arial" w:cs="Arial"/>
                <w:b/>
                <w:snapToGrid w:val="0"/>
                <w:sz w:val="22"/>
                <w:szCs w:val="22"/>
              </w:rPr>
            </w:pPr>
            <w:r w:rsidRPr="006C4C54">
              <w:rPr>
                <w:rFonts w:ascii="Arial" w:hAnsi="Arial" w:cs="Arial"/>
                <w:b/>
                <w:snapToGrid w:val="0"/>
                <w:sz w:val="22"/>
                <w:szCs w:val="22"/>
              </w:rPr>
              <w:t>Диаметр</w:t>
            </w:r>
          </w:p>
          <w:p w14:paraId="5B3447BC" w14:textId="77777777" w:rsidR="00334A80" w:rsidRPr="006C4C54" w:rsidRDefault="00334A80" w:rsidP="00334A80">
            <w:pPr>
              <w:widowControl/>
              <w:autoSpaceDE/>
              <w:autoSpaceDN/>
              <w:adjustRightInd/>
              <w:jc w:val="center"/>
              <w:rPr>
                <w:rFonts w:ascii="Arial" w:hAnsi="Arial" w:cs="Arial"/>
                <w:b/>
                <w:snapToGrid w:val="0"/>
                <w:sz w:val="22"/>
                <w:szCs w:val="22"/>
              </w:rPr>
            </w:pPr>
            <w:r w:rsidRPr="006C4C54">
              <w:rPr>
                <w:rFonts w:ascii="Arial" w:hAnsi="Arial" w:cs="Arial"/>
                <w:b/>
                <w:snapToGrid w:val="0"/>
                <w:sz w:val="22"/>
                <w:szCs w:val="22"/>
              </w:rPr>
              <w:t>цилинд</w:t>
            </w:r>
          </w:p>
          <w:p w14:paraId="7FB0DA59" w14:textId="77777777" w:rsidR="00334A80" w:rsidRPr="006C4C54" w:rsidRDefault="00334A80" w:rsidP="00334A80">
            <w:pPr>
              <w:widowControl/>
              <w:autoSpaceDE/>
              <w:autoSpaceDN/>
              <w:adjustRightInd/>
              <w:jc w:val="center"/>
              <w:rPr>
                <w:rFonts w:ascii="Arial" w:hAnsi="Arial" w:cs="Arial"/>
                <w:b/>
                <w:snapToGrid w:val="0"/>
                <w:sz w:val="22"/>
                <w:szCs w:val="22"/>
              </w:rPr>
            </w:pPr>
            <w:r w:rsidRPr="006C4C54">
              <w:rPr>
                <w:rFonts w:ascii="Arial" w:hAnsi="Arial" w:cs="Arial"/>
                <w:b/>
                <w:snapToGrid w:val="0"/>
                <w:sz w:val="22"/>
                <w:szCs w:val="22"/>
              </w:rPr>
              <w:t>ровых</w:t>
            </w:r>
          </w:p>
          <w:p w14:paraId="3EB58D7B" w14:textId="77777777" w:rsidR="00334A80" w:rsidRPr="006C4C54" w:rsidRDefault="00334A80" w:rsidP="00334A80">
            <w:pPr>
              <w:widowControl/>
              <w:autoSpaceDE/>
              <w:autoSpaceDN/>
              <w:adjustRightInd/>
              <w:jc w:val="center"/>
              <w:rPr>
                <w:rFonts w:ascii="Arial" w:hAnsi="Arial" w:cs="Arial"/>
                <w:b/>
                <w:snapToGrid w:val="0"/>
                <w:sz w:val="22"/>
                <w:szCs w:val="22"/>
              </w:rPr>
            </w:pPr>
            <w:r w:rsidRPr="006C4C54">
              <w:rPr>
                <w:rFonts w:ascii="Arial" w:hAnsi="Arial" w:cs="Arial"/>
                <w:b/>
                <w:snapToGrid w:val="0"/>
                <w:sz w:val="22"/>
                <w:szCs w:val="22"/>
              </w:rPr>
              <w:t>втулок,</w:t>
            </w:r>
          </w:p>
          <w:p w14:paraId="560178FB" w14:textId="77777777" w:rsidR="00334A80" w:rsidRPr="006C4C54" w:rsidRDefault="00334A80" w:rsidP="00334A80">
            <w:pPr>
              <w:widowControl/>
              <w:autoSpaceDE/>
              <w:autoSpaceDN/>
              <w:adjustRightInd/>
              <w:jc w:val="center"/>
              <w:rPr>
                <w:rFonts w:ascii="Arial" w:hAnsi="Arial" w:cs="Arial"/>
                <w:b/>
                <w:snapToGrid w:val="0"/>
                <w:sz w:val="22"/>
                <w:szCs w:val="22"/>
              </w:rPr>
            </w:pPr>
            <w:r w:rsidRPr="006C4C54">
              <w:rPr>
                <w:rFonts w:ascii="Arial" w:hAnsi="Arial" w:cs="Arial"/>
                <w:b/>
                <w:snapToGrid w:val="0"/>
                <w:sz w:val="22"/>
                <w:szCs w:val="22"/>
              </w:rPr>
              <w:t>мм</w:t>
            </w:r>
          </w:p>
        </w:tc>
        <w:tc>
          <w:tcPr>
            <w:tcW w:w="1340" w:type="dxa"/>
            <w:vMerge w:val="restart"/>
            <w:tcBorders>
              <w:top w:val="single" w:sz="6" w:space="0" w:color="auto"/>
              <w:left w:val="single" w:sz="6" w:space="0" w:color="auto"/>
              <w:right w:val="single" w:sz="6" w:space="0" w:color="auto"/>
            </w:tcBorders>
            <w:vAlign w:val="center"/>
          </w:tcPr>
          <w:p w14:paraId="118B1219" w14:textId="77777777" w:rsidR="00334A80" w:rsidRPr="006C4C54" w:rsidRDefault="00334A80" w:rsidP="00334A80">
            <w:pPr>
              <w:widowControl/>
              <w:autoSpaceDE/>
              <w:autoSpaceDN/>
              <w:adjustRightInd/>
              <w:jc w:val="center"/>
              <w:rPr>
                <w:rFonts w:ascii="Arial" w:hAnsi="Arial" w:cs="Arial"/>
                <w:b/>
                <w:snapToGrid w:val="0"/>
                <w:sz w:val="22"/>
                <w:szCs w:val="22"/>
              </w:rPr>
            </w:pPr>
            <w:r w:rsidRPr="006C4C54">
              <w:rPr>
                <w:rFonts w:ascii="Arial" w:hAnsi="Arial" w:cs="Arial"/>
                <w:b/>
                <w:snapToGrid w:val="0"/>
                <w:sz w:val="22"/>
                <w:szCs w:val="22"/>
              </w:rPr>
              <w:t>Допусти</w:t>
            </w:r>
          </w:p>
          <w:p w14:paraId="1F42058D" w14:textId="77777777" w:rsidR="00334A80" w:rsidRPr="006C4C54" w:rsidRDefault="00334A80" w:rsidP="00334A80">
            <w:pPr>
              <w:widowControl/>
              <w:autoSpaceDE/>
              <w:autoSpaceDN/>
              <w:adjustRightInd/>
              <w:jc w:val="center"/>
              <w:rPr>
                <w:rFonts w:ascii="Arial" w:hAnsi="Arial" w:cs="Arial"/>
                <w:b/>
                <w:snapToGrid w:val="0"/>
                <w:sz w:val="22"/>
                <w:szCs w:val="22"/>
              </w:rPr>
            </w:pPr>
            <w:r w:rsidRPr="006C4C54">
              <w:rPr>
                <w:rFonts w:ascii="Arial" w:hAnsi="Arial" w:cs="Arial"/>
                <w:b/>
                <w:snapToGrid w:val="0"/>
                <w:sz w:val="22"/>
                <w:szCs w:val="22"/>
              </w:rPr>
              <w:t>мое</w:t>
            </w:r>
          </w:p>
          <w:p w14:paraId="42DBBC1A" w14:textId="77777777" w:rsidR="00334A80" w:rsidRPr="006C4C54" w:rsidRDefault="00334A80" w:rsidP="00334A80">
            <w:pPr>
              <w:widowControl/>
              <w:autoSpaceDE/>
              <w:autoSpaceDN/>
              <w:adjustRightInd/>
              <w:jc w:val="center"/>
              <w:rPr>
                <w:rFonts w:ascii="Arial" w:hAnsi="Arial" w:cs="Arial"/>
                <w:b/>
                <w:snapToGrid w:val="0"/>
                <w:sz w:val="22"/>
                <w:szCs w:val="22"/>
              </w:rPr>
            </w:pPr>
            <w:r w:rsidRPr="006C4C54">
              <w:rPr>
                <w:rFonts w:ascii="Arial" w:hAnsi="Arial" w:cs="Arial"/>
                <w:b/>
                <w:snapToGrid w:val="0"/>
                <w:sz w:val="22"/>
                <w:szCs w:val="22"/>
              </w:rPr>
              <w:t>давление,</w:t>
            </w:r>
          </w:p>
          <w:p w14:paraId="02CC0F09" w14:textId="77777777" w:rsidR="00334A80" w:rsidRPr="006C4C54" w:rsidRDefault="00334A80" w:rsidP="00334A80">
            <w:pPr>
              <w:widowControl/>
              <w:autoSpaceDE/>
              <w:autoSpaceDN/>
              <w:adjustRightInd/>
              <w:jc w:val="center"/>
              <w:rPr>
                <w:rFonts w:ascii="Arial" w:hAnsi="Arial" w:cs="Arial"/>
                <w:b/>
                <w:snapToGrid w:val="0"/>
                <w:sz w:val="22"/>
                <w:szCs w:val="22"/>
              </w:rPr>
            </w:pPr>
            <w:r w:rsidRPr="006C4C54">
              <w:rPr>
                <w:rFonts w:ascii="Arial" w:hAnsi="Arial" w:cs="Arial"/>
                <w:b/>
                <w:snapToGrid w:val="0"/>
                <w:sz w:val="22"/>
                <w:szCs w:val="22"/>
              </w:rPr>
              <w:t>кгс/см</w:t>
            </w:r>
            <w:r w:rsidRPr="006C4C54">
              <w:rPr>
                <w:rFonts w:ascii="Arial" w:hAnsi="Arial" w:cs="Arial"/>
                <w:b/>
                <w:snapToGrid w:val="0"/>
                <w:sz w:val="22"/>
                <w:szCs w:val="22"/>
                <w:vertAlign w:val="superscript"/>
              </w:rPr>
              <w:t>2</w:t>
            </w:r>
          </w:p>
        </w:tc>
        <w:tc>
          <w:tcPr>
            <w:tcW w:w="1080" w:type="dxa"/>
            <w:vMerge w:val="restart"/>
            <w:tcBorders>
              <w:top w:val="single" w:sz="6" w:space="0" w:color="auto"/>
              <w:left w:val="single" w:sz="6" w:space="0" w:color="auto"/>
              <w:right w:val="single" w:sz="6" w:space="0" w:color="auto"/>
            </w:tcBorders>
            <w:vAlign w:val="center"/>
          </w:tcPr>
          <w:p w14:paraId="69697AB9" w14:textId="77777777" w:rsidR="00334A80" w:rsidRPr="006C4C54" w:rsidRDefault="00334A80" w:rsidP="00334A80">
            <w:pPr>
              <w:widowControl/>
              <w:autoSpaceDE/>
              <w:autoSpaceDN/>
              <w:adjustRightInd/>
              <w:jc w:val="center"/>
              <w:rPr>
                <w:rFonts w:ascii="Arial" w:hAnsi="Arial" w:cs="Arial"/>
                <w:b/>
                <w:snapToGrid w:val="0"/>
                <w:sz w:val="22"/>
                <w:szCs w:val="22"/>
                <w:lang w:val="en-GB"/>
              </w:rPr>
            </w:pPr>
            <w:r w:rsidRPr="006C4C54">
              <w:rPr>
                <w:rFonts w:ascii="Arial" w:hAnsi="Arial" w:cs="Arial"/>
                <w:b/>
                <w:snapToGrid w:val="0"/>
                <w:sz w:val="22"/>
                <w:szCs w:val="22"/>
              </w:rPr>
              <w:t>К</w:t>
            </w:r>
            <w:r w:rsidRPr="006C4C54">
              <w:rPr>
                <w:rFonts w:ascii="Arial" w:hAnsi="Arial" w:cs="Arial"/>
                <w:b/>
                <w:snapToGrid w:val="0"/>
                <w:sz w:val="22"/>
                <w:szCs w:val="22"/>
                <w:lang w:val="en-GB"/>
              </w:rPr>
              <w:t>оэффи</w:t>
            </w:r>
          </w:p>
          <w:p w14:paraId="0E95FCBB" w14:textId="77777777" w:rsidR="00334A80" w:rsidRPr="006C4C54" w:rsidRDefault="00334A80" w:rsidP="00334A80">
            <w:pPr>
              <w:widowControl/>
              <w:autoSpaceDE/>
              <w:autoSpaceDN/>
              <w:adjustRightInd/>
              <w:jc w:val="center"/>
              <w:rPr>
                <w:rFonts w:ascii="Arial" w:hAnsi="Arial" w:cs="Arial"/>
                <w:b/>
                <w:snapToGrid w:val="0"/>
                <w:sz w:val="22"/>
                <w:szCs w:val="22"/>
                <w:lang w:val="en-GB"/>
              </w:rPr>
            </w:pPr>
            <w:r w:rsidRPr="006C4C54">
              <w:rPr>
                <w:rFonts w:ascii="Arial" w:hAnsi="Arial" w:cs="Arial"/>
                <w:b/>
                <w:snapToGrid w:val="0"/>
                <w:sz w:val="22"/>
                <w:szCs w:val="22"/>
                <w:lang w:val="en-GB"/>
              </w:rPr>
              <w:t>циент</w:t>
            </w:r>
          </w:p>
          <w:p w14:paraId="2B0D3D2B" w14:textId="77777777" w:rsidR="00334A80" w:rsidRPr="006C4C54" w:rsidRDefault="00334A80" w:rsidP="00334A80">
            <w:pPr>
              <w:widowControl/>
              <w:autoSpaceDE/>
              <w:autoSpaceDN/>
              <w:adjustRightInd/>
              <w:jc w:val="center"/>
              <w:rPr>
                <w:rFonts w:ascii="Arial" w:hAnsi="Arial" w:cs="Arial"/>
                <w:b/>
                <w:snapToGrid w:val="0"/>
                <w:sz w:val="22"/>
                <w:szCs w:val="22"/>
                <w:lang w:val="en-GB"/>
              </w:rPr>
            </w:pPr>
            <w:r w:rsidRPr="006C4C54">
              <w:rPr>
                <w:rFonts w:ascii="Arial" w:hAnsi="Arial" w:cs="Arial"/>
                <w:b/>
                <w:snapToGrid w:val="0"/>
                <w:sz w:val="22"/>
                <w:szCs w:val="22"/>
                <w:lang w:val="en-GB"/>
              </w:rPr>
              <w:t>напол</w:t>
            </w:r>
          </w:p>
          <w:p w14:paraId="35F06D0B" w14:textId="77777777" w:rsidR="00334A80" w:rsidRPr="006C4C54" w:rsidRDefault="00334A80" w:rsidP="00334A80">
            <w:pPr>
              <w:widowControl/>
              <w:autoSpaceDE/>
              <w:autoSpaceDN/>
              <w:adjustRightInd/>
              <w:jc w:val="center"/>
              <w:rPr>
                <w:rFonts w:ascii="Arial" w:hAnsi="Arial" w:cs="Arial"/>
                <w:b/>
                <w:snapToGrid w:val="0"/>
                <w:sz w:val="22"/>
                <w:szCs w:val="22"/>
                <w:lang w:val="en-GB"/>
              </w:rPr>
            </w:pPr>
            <w:r w:rsidRPr="006C4C54">
              <w:rPr>
                <w:rFonts w:ascii="Arial" w:hAnsi="Arial" w:cs="Arial"/>
                <w:b/>
                <w:snapToGrid w:val="0"/>
                <w:sz w:val="22"/>
                <w:szCs w:val="22"/>
                <w:lang w:val="en-GB"/>
              </w:rPr>
              <w:t>нения</w:t>
            </w:r>
          </w:p>
        </w:tc>
        <w:tc>
          <w:tcPr>
            <w:tcW w:w="1007" w:type="dxa"/>
            <w:vMerge w:val="restart"/>
            <w:tcBorders>
              <w:top w:val="single" w:sz="6" w:space="0" w:color="auto"/>
              <w:left w:val="single" w:sz="6" w:space="0" w:color="auto"/>
              <w:right w:val="single" w:sz="6" w:space="0" w:color="auto"/>
            </w:tcBorders>
            <w:vAlign w:val="center"/>
          </w:tcPr>
          <w:p w14:paraId="63941157" w14:textId="77777777" w:rsidR="00334A80" w:rsidRPr="006C4C54" w:rsidRDefault="00334A80" w:rsidP="00334A80">
            <w:pPr>
              <w:widowControl/>
              <w:autoSpaceDE/>
              <w:autoSpaceDN/>
              <w:adjustRightInd/>
              <w:jc w:val="center"/>
              <w:rPr>
                <w:rFonts w:ascii="Arial" w:hAnsi="Arial" w:cs="Arial"/>
                <w:b/>
                <w:snapToGrid w:val="0"/>
                <w:sz w:val="22"/>
                <w:szCs w:val="22"/>
              </w:rPr>
            </w:pPr>
            <w:r w:rsidRPr="006C4C54">
              <w:rPr>
                <w:rFonts w:ascii="Arial" w:hAnsi="Arial" w:cs="Arial"/>
                <w:b/>
                <w:snapToGrid w:val="0"/>
                <w:sz w:val="22"/>
                <w:szCs w:val="22"/>
              </w:rPr>
              <w:t>Число</w:t>
            </w:r>
          </w:p>
          <w:p w14:paraId="426A2859" w14:textId="77777777" w:rsidR="00334A80" w:rsidRPr="006C4C54" w:rsidRDefault="00334A80" w:rsidP="00334A80">
            <w:pPr>
              <w:widowControl/>
              <w:autoSpaceDE/>
              <w:autoSpaceDN/>
              <w:adjustRightInd/>
              <w:jc w:val="center"/>
              <w:rPr>
                <w:rFonts w:ascii="Arial" w:hAnsi="Arial" w:cs="Arial"/>
                <w:b/>
                <w:snapToGrid w:val="0"/>
                <w:sz w:val="22"/>
                <w:szCs w:val="22"/>
              </w:rPr>
            </w:pPr>
            <w:r w:rsidRPr="006C4C54">
              <w:rPr>
                <w:rFonts w:ascii="Arial" w:hAnsi="Arial" w:cs="Arial"/>
                <w:b/>
                <w:snapToGrid w:val="0"/>
                <w:sz w:val="22"/>
                <w:szCs w:val="22"/>
              </w:rPr>
              <w:t>двой-ных</w:t>
            </w:r>
          </w:p>
          <w:p w14:paraId="7D9AADD4" w14:textId="77777777" w:rsidR="00334A80" w:rsidRPr="006C4C54" w:rsidRDefault="00334A80" w:rsidP="00334A80">
            <w:pPr>
              <w:widowControl/>
              <w:autoSpaceDE/>
              <w:autoSpaceDN/>
              <w:adjustRightInd/>
              <w:jc w:val="center"/>
              <w:rPr>
                <w:rFonts w:ascii="Arial" w:hAnsi="Arial" w:cs="Arial"/>
                <w:b/>
                <w:snapToGrid w:val="0"/>
                <w:sz w:val="22"/>
                <w:szCs w:val="22"/>
              </w:rPr>
            </w:pPr>
            <w:r w:rsidRPr="006C4C54">
              <w:rPr>
                <w:rFonts w:ascii="Arial" w:hAnsi="Arial" w:cs="Arial"/>
                <w:b/>
                <w:snapToGrid w:val="0"/>
                <w:sz w:val="22"/>
                <w:szCs w:val="22"/>
              </w:rPr>
              <w:t>ходов в</w:t>
            </w:r>
          </w:p>
          <w:p w14:paraId="320B9381" w14:textId="77777777" w:rsidR="00334A80" w:rsidRPr="006C4C54" w:rsidRDefault="00334A80" w:rsidP="00334A80">
            <w:pPr>
              <w:widowControl/>
              <w:autoSpaceDE/>
              <w:autoSpaceDN/>
              <w:adjustRightInd/>
              <w:jc w:val="center"/>
              <w:rPr>
                <w:rFonts w:ascii="Arial" w:hAnsi="Arial" w:cs="Arial"/>
                <w:b/>
                <w:snapToGrid w:val="0"/>
                <w:sz w:val="22"/>
                <w:szCs w:val="22"/>
              </w:rPr>
            </w:pPr>
            <w:r w:rsidRPr="006C4C54">
              <w:rPr>
                <w:rFonts w:ascii="Arial" w:hAnsi="Arial" w:cs="Arial"/>
                <w:b/>
                <w:snapToGrid w:val="0"/>
                <w:sz w:val="22"/>
                <w:szCs w:val="22"/>
              </w:rPr>
              <w:t>минуту</w:t>
            </w:r>
          </w:p>
        </w:tc>
        <w:tc>
          <w:tcPr>
            <w:tcW w:w="1134" w:type="dxa"/>
            <w:vMerge w:val="restart"/>
            <w:tcBorders>
              <w:top w:val="single" w:sz="6" w:space="0" w:color="auto"/>
              <w:left w:val="single" w:sz="6" w:space="0" w:color="auto"/>
              <w:right w:val="single" w:sz="6" w:space="0" w:color="auto"/>
            </w:tcBorders>
            <w:vAlign w:val="center"/>
          </w:tcPr>
          <w:p w14:paraId="01268E83" w14:textId="77777777" w:rsidR="00334A80" w:rsidRPr="006C4C54" w:rsidRDefault="00334A80" w:rsidP="00334A80">
            <w:pPr>
              <w:widowControl/>
              <w:autoSpaceDE/>
              <w:autoSpaceDN/>
              <w:adjustRightInd/>
              <w:jc w:val="center"/>
              <w:rPr>
                <w:rFonts w:ascii="Arial" w:hAnsi="Arial" w:cs="Arial"/>
                <w:b/>
                <w:snapToGrid w:val="0"/>
                <w:sz w:val="22"/>
                <w:szCs w:val="22"/>
              </w:rPr>
            </w:pPr>
            <w:r w:rsidRPr="006C4C54">
              <w:rPr>
                <w:rFonts w:ascii="Arial" w:hAnsi="Arial" w:cs="Arial"/>
                <w:b/>
                <w:snapToGrid w:val="0"/>
                <w:sz w:val="22"/>
                <w:szCs w:val="22"/>
              </w:rPr>
              <w:t>Произво</w:t>
            </w:r>
          </w:p>
          <w:p w14:paraId="3F35F87A" w14:textId="77777777" w:rsidR="00334A80" w:rsidRPr="006C4C54" w:rsidRDefault="00334A80" w:rsidP="00334A80">
            <w:pPr>
              <w:widowControl/>
              <w:autoSpaceDE/>
              <w:autoSpaceDN/>
              <w:adjustRightInd/>
              <w:jc w:val="center"/>
              <w:rPr>
                <w:rFonts w:ascii="Arial" w:hAnsi="Arial" w:cs="Arial"/>
                <w:b/>
                <w:snapToGrid w:val="0"/>
                <w:sz w:val="22"/>
                <w:szCs w:val="22"/>
              </w:rPr>
            </w:pPr>
            <w:r w:rsidRPr="006C4C54">
              <w:rPr>
                <w:rFonts w:ascii="Arial" w:hAnsi="Arial" w:cs="Arial"/>
                <w:b/>
                <w:snapToGrid w:val="0"/>
                <w:sz w:val="22"/>
                <w:szCs w:val="22"/>
              </w:rPr>
              <w:t>дитель</w:t>
            </w:r>
          </w:p>
          <w:p w14:paraId="148A45B4" w14:textId="77777777" w:rsidR="00334A80" w:rsidRPr="006C4C54" w:rsidRDefault="00334A80" w:rsidP="00334A80">
            <w:pPr>
              <w:widowControl/>
              <w:autoSpaceDE/>
              <w:autoSpaceDN/>
              <w:adjustRightInd/>
              <w:jc w:val="center"/>
              <w:rPr>
                <w:rFonts w:ascii="Arial" w:hAnsi="Arial" w:cs="Arial"/>
                <w:b/>
                <w:snapToGrid w:val="0"/>
                <w:sz w:val="22"/>
                <w:szCs w:val="22"/>
              </w:rPr>
            </w:pPr>
            <w:r w:rsidRPr="006C4C54">
              <w:rPr>
                <w:rFonts w:ascii="Arial" w:hAnsi="Arial" w:cs="Arial"/>
                <w:b/>
                <w:snapToGrid w:val="0"/>
                <w:sz w:val="22"/>
                <w:szCs w:val="22"/>
              </w:rPr>
              <w:t>ность,</w:t>
            </w:r>
          </w:p>
          <w:p w14:paraId="17A0C01E" w14:textId="77777777" w:rsidR="00334A80" w:rsidRPr="006C4C54" w:rsidRDefault="00334A80" w:rsidP="00334A80">
            <w:pPr>
              <w:widowControl/>
              <w:autoSpaceDE/>
              <w:autoSpaceDN/>
              <w:adjustRightInd/>
              <w:jc w:val="center"/>
              <w:rPr>
                <w:rFonts w:ascii="Arial" w:hAnsi="Arial" w:cs="Arial"/>
                <w:b/>
                <w:snapToGrid w:val="0"/>
                <w:sz w:val="22"/>
                <w:szCs w:val="22"/>
              </w:rPr>
            </w:pPr>
            <w:r w:rsidRPr="006C4C54">
              <w:rPr>
                <w:rFonts w:ascii="Arial" w:hAnsi="Arial" w:cs="Arial"/>
                <w:b/>
                <w:snapToGrid w:val="0"/>
                <w:sz w:val="22"/>
                <w:szCs w:val="22"/>
              </w:rPr>
              <w:t>л/сек</w:t>
            </w:r>
          </w:p>
        </w:tc>
        <w:tc>
          <w:tcPr>
            <w:tcW w:w="1701" w:type="dxa"/>
            <w:vMerge/>
            <w:tcBorders>
              <w:left w:val="single" w:sz="6" w:space="0" w:color="auto"/>
              <w:right w:val="double" w:sz="4" w:space="0" w:color="auto"/>
            </w:tcBorders>
            <w:vAlign w:val="center"/>
          </w:tcPr>
          <w:p w14:paraId="0CF6FB72" w14:textId="77777777" w:rsidR="00334A80" w:rsidRPr="006C4C54" w:rsidRDefault="00334A80" w:rsidP="00334A80">
            <w:pPr>
              <w:widowControl/>
              <w:autoSpaceDE/>
              <w:autoSpaceDN/>
              <w:adjustRightInd/>
              <w:jc w:val="center"/>
              <w:rPr>
                <w:rFonts w:ascii="Arial" w:hAnsi="Arial" w:cs="Arial"/>
                <w:b/>
                <w:snapToGrid w:val="0"/>
                <w:sz w:val="22"/>
                <w:szCs w:val="22"/>
              </w:rPr>
            </w:pPr>
          </w:p>
        </w:tc>
      </w:tr>
      <w:tr w:rsidR="00334A80" w:rsidRPr="006C4C54" w14:paraId="1B67C899" w14:textId="77777777" w:rsidTr="00334A80">
        <w:trPr>
          <w:cantSplit/>
          <w:trHeight w:val="276"/>
          <w:jc w:val="right"/>
        </w:trPr>
        <w:tc>
          <w:tcPr>
            <w:tcW w:w="860" w:type="dxa"/>
            <w:vMerge/>
            <w:tcBorders>
              <w:left w:val="double" w:sz="4" w:space="0" w:color="auto"/>
              <w:right w:val="single" w:sz="6" w:space="0" w:color="auto"/>
            </w:tcBorders>
            <w:vAlign w:val="center"/>
          </w:tcPr>
          <w:p w14:paraId="2991C705" w14:textId="77777777" w:rsidR="00334A80" w:rsidRPr="006C4C54" w:rsidRDefault="00334A80" w:rsidP="00334A80">
            <w:pPr>
              <w:widowControl/>
              <w:autoSpaceDE/>
              <w:autoSpaceDN/>
              <w:adjustRightInd/>
              <w:jc w:val="center"/>
              <w:rPr>
                <w:rFonts w:ascii="Arial" w:hAnsi="Arial" w:cs="Arial"/>
                <w:snapToGrid w:val="0"/>
                <w:sz w:val="22"/>
                <w:szCs w:val="22"/>
              </w:rPr>
            </w:pPr>
          </w:p>
        </w:tc>
        <w:tc>
          <w:tcPr>
            <w:tcW w:w="841" w:type="dxa"/>
            <w:vMerge/>
            <w:tcBorders>
              <w:left w:val="single" w:sz="6" w:space="0" w:color="auto"/>
              <w:right w:val="single" w:sz="6" w:space="0" w:color="auto"/>
            </w:tcBorders>
            <w:vAlign w:val="center"/>
          </w:tcPr>
          <w:p w14:paraId="588CE029"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979" w:type="dxa"/>
            <w:vMerge/>
            <w:tcBorders>
              <w:left w:val="single" w:sz="6" w:space="0" w:color="auto"/>
              <w:right w:val="single" w:sz="6" w:space="0" w:color="auto"/>
            </w:tcBorders>
            <w:vAlign w:val="center"/>
          </w:tcPr>
          <w:p w14:paraId="2F805A77"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998" w:type="dxa"/>
            <w:vMerge/>
            <w:tcBorders>
              <w:left w:val="single" w:sz="6" w:space="0" w:color="auto"/>
              <w:right w:val="single" w:sz="6" w:space="0" w:color="auto"/>
            </w:tcBorders>
            <w:vAlign w:val="center"/>
          </w:tcPr>
          <w:p w14:paraId="6A1B4B57"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418" w:type="dxa"/>
            <w:vMerge/>
            <w:tcBorders>
              <w:left w:val="single" w:sz="6" w:space="0" w:color="auto"/>
              <w:right w:val="single" w:sz="6" w:space="0" w:color="auto"/>
            </w:tcBorders>
            <w:vAlign w:val="center"/>
          </w:tcPr>
          <w:p w14:paraId="342626B7"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184" w:type="dxa"/>
            <w:vMerge/>
            <w:tcBorders>
              <w:left w:val="single" w:sz="6" w:space="0" w:color="auto"/>
              <w:right w:val="single" w:sz="6" w:space="0" w:color="auto"/>
            </w:tcBorders>
            <w:vAlign w:val="center"/>
          </w:tcPr>
          <w:p w14:paraId="36A819B7"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200" w:type="dxa"/>
            <w:vMerge/>
            <w:tcBorders>
              <w:left w:val="single" w:sz="6" w:space="0" w:color="auto"/>
              <w:right w:val="single" w:sz="6" w:space="0" w:color="auto"/>
            </w:tcBorders>
            <w:vAlign w:val="center"/>
          </w:tcPr>
          <w:p w14:paraId="69EF5626"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340" w:type="dxa"/>
            <w:vMerge/>
            <w:tcBorders>
              <w:left w:val="single" w:sz="6" w:space="0" w:color="auto"/>
              <w:right w:val="single" w:sz="6" w:space="0" w:color="auto"/>
            </w:tcBorders>
            <w:vAlign w:val="center"/>
          </w:tcPr>
          <w:p w14:paraId="1DC8D363"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080" w:type="dxa"/>
            <w:vMerge/>
            <w:tcBorders>
              <w:left w:val="single" w:sz="6" w:space="0" w:color="auto"/>
              <w:right w:val="single" w:sz="6" w:space="0" w:color="auto"/>
            </w:tcBorders>
            <w:vAlign w:val="center"/>
          </w:tcPr>
          <w:p w14:paraId="3C623FCD"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007" w:type="dxa"/>
            <w:vMerge/>
            <w:tcBorders>
              <w:left w:val="single" w:sz="6" w:space="0" w:color="auto"/>
              <w:right w:val="single" w:sz="6" w:space="0" w:color="auto"/>
            </w:tcBorders>
            <w:vAlign w:val="center"/>
          </w:tcPr>
          <w:p w14:paraId="20367637"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134" w:type="dxa"/>
            <w:vMerge/>
            <w:tcBorders>
              <w:left w:val="single" w:sz="6" w:space="0" w:color="auto"/>
              <w:right w:val="single" w:sz="6" w:space="0" w:color="auto"/>
            </w:tcBorders>
            <w:vAlign w:val="center"/>
          </w:tcPr>
          <w:p w14:paraId="6461CE2E"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701" w:type="dxa"/>
            <w:vMerge/>
            <w:tcBorders>
              <w:left w:val="single" w:sz="6" w:space="0" w:color="auto"/>
              <w:right w:val="double" w:sz="4" w:space="0" w:color="auto"/>
            </w:tcBorders>
            <w:vAlign w:val="center"/>
          </w:tcPr>
          <w:p w14:paraId="172FAF61" w14:textId="77777777" w:rsidR="00334A80" w:rsidRPr="006C4C54" w:rsidRDefault="00334A80" w:rsidP="00334A80">
            <w:pPr>
              <w:widowControl/>
              <w:autoSpaceDE/>
              <w:autoSpaceDN/>
              <w:adjustRightInd/>
              <w:jc w:val="center"/>
              <w:rPr>
                <w:rFonts w:ascii="Arial" w:hAnsi="Arial" w:cs="Arial"/>
                <w:b/>
                <w:snapToGrid w:val="0"/>
                <w:sz w:val="22"/>
                <w:szCs w:val="22"/>
              </w:rPr>
            </w:pPr>
          </w:p>
        </w:tc>
      </w:tr>
      <w:tr w:rsidR="00334A80" w:rsidRPr="006C4C54" w14:paraId="1A7A8606" w14:textId="77777777" w:rsidTr="00334A80">
        <w:trPr>
          <w:cantSplit/>
          <w:trHeight w:val="276"/>
          <w:jc w:val="right"/>
        </w:trPr>
        <w:tc>
          <w:tcPr>
            <w:tcW w:w="860" w:type="dxa"/>
            <w:vMerge/>
            <w:tcBorders>
              <w:left w:val="double" w:sz="4" w:space="0" w:color="auto"/>
              <w:right w:val="single" w:sz="6" w:space="0" w:color="auto"/>
            </w:tcBorders>
            <w:vAlign w:val="center"/>
          </w:tcPr>
          <w:p w14:paraId="77875D6F" w14:textId="77777777" w:rsidR="00334A80" w:rsidRPr="006C4C54" w:rsidRDefault="00334A80" w:rsidP="00334A80">
            <w:pPr>
              <w:widowControl/>
              <w:autoSpaceDE/>
              <w:autoSpaceDN/>
              <w:adjustRightInd/>
              <w:jc w:val="center"/>
              <w:rPr>
                <w:rFonts w:ascii="Arial" w:hAnsi="Arial" w:cs="Arial"/>
                <w:snapToGrid w:val="0"/>
                <w:sz w:val="22"/>
                <w:szCs w:val="22"/>
              </w:rPr>
            </w:pPr>
          </w:p>
        </w:tc>
        <w:tc>
          <w:tcPr>
            <w:tcW w:w="841" w:type="dxa"/>
            <w:vMerge/>
            <w:tcBorders>
              <w:left w:val="single" w:sz="6" w:space="0" w:color="auto"/>
              <w:right w:val="single" w:sz="6" w:space="0" w:color="auto"/>
            </w:tcBorders>
            <w:vAlign w:val="center"/>
          </w:tcPr>
          <w:p w14:paraId="1F1872F2"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979" w:type="dxa"/>
            <w:vMerge/>
            <w:tcBorders>
              <w:left w:val="single" w:sz="6" w:space="0" w:color="auto"/>
              <w:right w:val="single" w:sz="6" w:space="0" w:color="auto"/>
            </w:tcBorders>
            <w:vAlign w:val="center"/>
          </w:tcPr>
          <w:p w14:paraId="07FE7F11"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998" w:type="dxa"/>
            <w:vMerge/>
            <w:tcBorders>
              <w:left w:val="single" w:sz="6" w:space="0" w:color="auto"/>
              <w:right w:val="single" w:sz="6" w:space="0" w:color="auto"/>
            </w:tcBorders>
            <w:vAlign w:val="center"/>
          </w:tcPr>
          <w:p w14:paraId="495D57C9"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418" w:type="dxa"/>
            <w:vMerge/>
            <w:tcBorders>
              <w:left w:val="single" w:sz="6" w:space="0" w:color="auto"/>
              <w:right w:val="single" w:sz="6" w:space="0" w:color="auto"/>
            </w:tcBorders>
            <w:vAlign w:val="center"/>
          </w:tcPr>
          <w:p w14:paraId="1CFDA518"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184" w:type="dxa"/>
            <w:vMerge/>
            <w:tcBorders>
              <w:left w:val="single" w:sz="6" w:space="0" w:color="auto"/>
              <w:right w:val="single" w:sz="6" w:space="0" w:color="auto"/>
            </w:tcBorders>
            <w:vAlign w:val="center"/>
          </w:tcPr>
          <w:p w14:paraId="49B352D9"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200" w:type="dxa"/>
            <w:vMerge/>
            <w:tcBorders>
              <w:left w:val="single" w:sz="6" w:space="0" w:color="auto"/>
              <w:right w:val="single" w:sz="6" w:space="0" w:color="auto"/>
            </w:tcBorders>
            <w:vAlign w:val="center"/>
          </w:tcPr>
          <w:p w14:paraId="7F7E3375"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340" w:type="dxa"/>
            <w:vMerge/>
            <w:tcBorders>
              <w:left w:val="single" w:sz="6" w:space="0" w:color="auto"/>
              <w:right w:val="single" w:sz="6" w:space="0" w:color="auto"/>
            </w:tcBorders>
            <w:vAlign w:val="center"/>
          </w:tcPr>
          <w:p w14:paraId="27890D89"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080" w:type="dxa"/>
            <w:vMerge/>
            <w:tcBorders>
              <w:left w:val="single" w:sz="6" w:space="0" w:color="auto"/>
              <w:right w:val="single" w:sz="6" w:space="0" w:color="auto"/>
            </w:tcBorders>
            <w:vAlign w:val="center"/>
          </w:tcPr>
          <w:p w14:paraId="4FD90853"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007" w:type="dxa"/>
            <w:vMerge/>
            <w:tcBorders>
              <w:left w:val="single" w:sz="6" w:space="0" w:color="auto"/>
              <w:right w:val="single" w:sz="6" w:space="0" w:color="auto"/>
            </w:tcBorders>
            <w:vAlign w:val="center"/>
          </w:tcPr>
          <w:p w14:paraId="542143E6"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134" w:type="dxa"/>
            <w:vMerge/>
            <w:tcBorders>
              <w:left w:val="single" w:sz="6" w:space="0" w:color="auto"/>
              <w:right w:val="single" w:sz="6" w:space="0" w:color="auto"/>
            </w:tcBorders>
            <w:vAlign w:val="center"/>
          </w:tcPr>
          <w:p w14:paraId="1B36B00A"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701" w:type="dxa"/>
            <w:vMerge/>
            <w:tcBorders>
              <w:left w:val="single" w:sz="6" w:space="0" w:color="auto"/>
              <w:right w:val="double" w:sz="4" w:space="0" w:color="auto"/>
            </w:tcBorders>
            <w:vAlign w:val="center"/>
          </w:tcPr>
          <w:p w14:paraId="1C0C2F2D" w14:textId="77777777" w:rsidR="00334A80" w:rsidRPr="006C4C54" w:rsidRDefault="00334A80" w:rsidP="00334A80">
            <w:pPr>
              <w:widowControl/>
              <w:autoSpaceDE/>
              <w:autoSpaceDN/>
              <w:adjustRightInd/>
              <w:jc w:val="center"/>
              <w:rPr>
                <w:rFonts w:ascii="Arial" w:hAnsi="Arial" w:cs="Arial"/>
                <w:b/>
                <w:snapToGrid w:val="0"/>
                <w:sz w:val="22"/>
                <w:szCs w:val="22"/>
              </w:rPr>
            </w:pPr>
          </w:p>
        </w:tc>
      </w:tr>
      <w:tr w:rsidR="00334A80" w:rsidRPr="006C4C54" w14:paraId="7A00AAF9" w14:textId="77777777" w:rsidTr="00334A80">
        <w:trPr>
          <w:cantSplit/>
          <w:trHeight w:val="276"/>
          <w:jc w:val="right"/>
        </w:trPr>
        <w:tc>
          <w:tcPr>
            <w:tcW w:w="860" w:type="dxa"/>
            <w:vMerge/>
            <w:tcBorders>
              <w:left w:val="double" w:sz="4" w:space="0" w:color="auto"/>
              <w:right w:val="single" w:sz="6" w:space="0" w:color="auto"/>
            </w:tcBorders>
            <w:vAlign w:val="center"/>
          </w:tcPr>
          <w:p w14:paraId="69746241" w14:textId="77777777" w:rsidR="00334A80" w:rsidRPr="006C4C54" w:rsidRDefault="00334A80" w:rsidP="00334A80">
            <w:pPr>
              <w:widowControl/>
              <w:autoSpaceDE/>
              <w:autoSpaceDN/>
              <w:adjustRightInd/>
              <w:jc w:val="center"/>
              <w:rPr>
                <w:rFonts w:ascii="Arial" w:hAnsi="Arial" w:cs="Arial"/>
                <w:snapToGrid w:val="0"/>
                <w:sz w:val="22"/>
                <w:szCs w:val="22"/>
              </w:rPr>
            </w:pPr>
          </w:p>
        </w:tc>
        <w:tc>
          <w:tcPr>
            <w:tcW w:w="841" w:type="dxa"/>
            <w:vMerge/>
            <w:tcBorders>
              <w:left w:val="single" w:sz="6" w:space="0" w:color="auto"/>
              <w:right w:val="single" w:sz="6" w:space="0" w:color="auto"/>
            </w:tcBorders>
            <w:vAlign w:val="center"/>
          </w:tcPr>
          <w:p w14:paraId="30EA3BCB"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979" w:type="dxa"/>
            <w:vMerge/>
            <w:tcBorders>
              <w:left w:val="single" w:sz="6" w:space="0" w:color="auto"/>
              <w:right w:val="single" w:sz="6" w:space="0" w:color="auto"/>
            </w:tcBorders>
            <w:vAlign w:val="center"/>
          </w:tcPr>
          <w:p w14:paraId="2504AEF8"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998" w:type="dxa"/>
            <w:vMerge/>
            <w:tcBorders>
              <w:left w:val="single" w:sz="6" w:space="0" w:color="auto"/>
              <w:right w:val="single" w:sz="6" w:space="0" w:color="auto"/>
            </w:tcBorders>
            <w:vAlign w:val="center"/>
          </w:tcPr>
          <w:p w14:paraId="3FB919DD"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418" w:type="dxa"/>
            <w:vMerge/>
            <w:tcBorders>
              <w:left w:val="single" w:sz="6" w:space="0" w:color="auto"/>
              <w:right w:val="single" w:sz="6" w:space="0" w:color="auto"/>
            </w:tcBorders>
            <w:vAlign w:val="center"/>
          </w:tcPr>
          <w:p w14:paraId="3B220ED9"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184" w:type="dxa"/>
            <w:vMerge/>
            <w:tcBorders>
              <w:left w:val="single" w:sz="6" w:space="0" w:color="auto"/>
              <w:right w:val="single" w:sz="6" w:space="0" w:color="auto"/>
            </w:tcBorders>
            <w:vAlign w:val="center"/>
          </w:tcPr>
          <w:p w14:paraId="24A07353"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200" w:type="dxa"/>
            <w:vMerge/>
            <w:tcBorders>
              <w:left w:val="single" w:sz="6" w:space="0" w:color="auto"/>
              <w:right w:val="single" w:sz="6" w:space="0" w:color="auto"/>
            </w:tcBorders>
            <w:vAlign w:val="center"/>
          </w:tcPr>
          <w:p w14:paraId="3A74FE7C"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340" w:type="dxa"/>
            <w:vMerge/>
            <w:tcBorders>
              <w:left w:val="single" w:sz="6" w:space="0" w:color="auto"/>
              <w:right w:val="single" w:sz="6" w:space="0" w:color="auto"/>
            </w:tcBorders>
            <w:vAlign w:val="center"/>
          </w:tcPr>
          <w:p w14:paraId="3553B1E4"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080" w:type="dxa"/>
            <w:vMerge/>
            <w:tcBorders>
              <w:left w:val="single" w:sz="6" w:space="0" w:color="auto"/>
              <w:right w:val="single" w:sz="6" w:space="0" w:color="auto"/>
            </w:tcBorders>
            <w:vAlign w:val="center"/>
          </w:tcPr>
          <w:p w14:paraId="66DC3F4F"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007" w:type="dxa"/>
            <w:vMerge/>
            <w:tcBorders>
              <w:left w:val="single" w:sz="6" w:space="0" w:color="auto"/>
              <w:right w:val="single" w:sz="6" w:space="0" w:color="auto"/>
            </w:tcBorders>
            <w:vAlign w:val="center"/>
          </w:tcPr>
          <w:p w14:paraId="2A759E7B"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134" w:type="dxa"/>
            <w:vMerge/>
            <w:tcBorders>
              <w:left w:val="single" w:sz="6" w:space="0" w:color="auto"/>
              <w:right w:val="single" w:sz="6" w:space="0" w:color="auto"/>
            </w:tcBorders>
            <w:vAlign w:val="center"/>
          </w:tcPr>
          <w:p w14:paraId="7D4D93EB"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701" w:type="dxa"/>
            <w:vMerge/>
            <w:tcBorders>
              <w:left w:val="single" w:sz="6" w:space="0" w:color="auto"/>
              <w:right w:val="double" w:sz="4" w:space="0" w:color="auto"/>
            </w:tcBorders>
            <w:vAlign w:val="center"/>
          </w:tcPr>
          <w:p w14:paraId="2430AA44" w14:textId="77777777" w:rsidR="00334A80" w:rsidRPr="006C4C54" w:rsidRDefault="00334A80" w:rsidP="00334A80">
            <w:pPr>
              <w:widowControl/>
              <w:autoSpaceDE/>
              <w:autoSpaceDN/>
              <w:adjustRightInd/>
              <w:jc w:val="center"/>
              <w:rPr>
                <w:rFonts w:ascii="Arial" w:hAnsi="Arial" w:cs="Arial"/>
                <w:b/>
                <w:snapToGrid w:val="0"/>
                <w:sz w:val="22"/>
                <w:szCs w:val="22"/>
              </w:rPr>
            </w:pPr>
          </w:p>
        </w:tc>
      </w:tr>
      <w:tr w:rsidR="00334A80" w:rsidRPr="006C4C54" w14:paraId="0125C732" w14:textId="77777777" w:rsidTr="00334A80">
        <w:trPr>
          <w:cantSplit/>
          <w:trHeight w:val="276"/>
          <w:jc w:val="right"/>
        </w:trPr>
        <w:tc>
          <w:tcPr>
            <w:tcW w:w="860" w:type="dxa"/>
            <w:vMerge/>
            <w:tcBorders>
              <w:left w:val="double" w:sz="4" w:space="0" w:color="auto"/>
              <w:right w:val="single" w:sz="6" w:space="0" w:color="auto"/>
            </w:tcBorders>
            <w:vAlign w:val="center"/>
          </w:tcPr>
          <w:p w14:paraId="06ABFC1C" w14:textId="77777777" w:rsidR="00334A80" w:rsidRPr="006C4C54" w:rsidRDefault="00334A80" w:rsidP="00334A80">
            <w:pPr>
              <w:widowControl/>
              <w:autoSpaceDE/>
              <w:autoSpaceDN/>
              <w:adjustRightInd/>
              <w:jc w:val="center"/>
              <w:rPr>
                <w:rFonts w:ascii="Arial" w:hAnsi="Arial" w:cs="Arial"/>
                <w:snapToGrid w:val="0"/>
                <w:sz w:val="22"/>
                <w:szCs w:val="22"/>
              </w:rPr>
            </w:pPr>
          </w:p>
        </w:tc>
        <w:tc>
          <w:tcPr>
            <w:tcW w:w="841" w:type="dxa"/>
            <w:vMerge/>
            <w:tcBorders>
              <w:left w:val="single" w:sz="6" w:space="0" w:color="auto"/>
              <w:right w:val="single" w:sz="6" w:space="0" w:color="auto"/>
            </w:tcBorders>
            <w:vAlign w:val="center"/>
          </w:tcPr>
          <w:p w14:paraId="0EF37626"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979" w:type="dxa"/>
            <w:vMerge/>
            <w:tcBorders>
              <w:left w:val="single" w:sz="6" w:space="0" w:color="auto"/>
              <w:right w:val="single" w:sz="6" w:space="0" w:color="auto"/>
            </w:tcBorders>
            <w:vAlign w:val="center"/>
          </w:tcPr>
          <w:p w14:paraId="2D083738"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998" w:type="dxa"/>
            <w:vMerge/>
            <w:tcBorders>
              <w:left w:val="single" w:sz="6" w:space="0" w:color="auto"/>
              <w:right w:val="single" w:sz="6" w:space="0" w:color="auto"/>
            </w:tcBorders>
            <w:vAlign w:val="center"/>
          </w:tcPr>
          <w:p w14:paraId="2F3B27A7"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418" w:type="dxa"/>
            <w:vMerge/>
            <w:tcBorders>
              <w:left w:val="single" w:sz="6" w:space="0" w:color="auto"/>
              <w:right w:val="single" w:sz="6" w:space="0" w:color="auto"/>
            </w:tcBorders>
            <w:vAlign w:val="center"/>
          </w:tcPr>
          <w:p w14:paraId="0B6CF003"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184" w:type="dxa"/>
            <w:vMerge/>
            <w:tcBorders>
              <w:left w:val="single" w:sz="6" w:space="0" w:color="auto"/>
              <w:right w:val="single" w:sz="6" w:space="0" w:color="auto"/>
            </w:tcBorders>
            <w:vAlign w:val="center"/>
          </w:tcPr>
          <w:p w14:paraId="6D405B5C"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200" w:type="dxa"/>
            <w:vMerge/>
            <w:tcBorders>
              <w:left w:val="single" w:sz="6" w:space="0" w:color="auto"/>
              <w:right w:val="single" w:sz="6" w:space="0" w:color="auto"/>
            </w:tcBorders>
            <w:vAlign w:val="center"/>
          </w:tcPr>
          <w:p w14:paraId="58FDC212"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340" w:type="dxa"/>
            <w:vMerge/>
            <w:tcBorders>
              <w:left w:val="single" w:sz="6" w:space="0" w:color="auto"/>
              <w:right w:val="single" w:sz="6" w:space="0" w:color="auto"/>
            </w:tcBorders>
            <w:vAlign w:val="center"/>
          </w:tcPr>
          <w:p w14:paraId="1A0B0AE0"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080" w:type="dxa"/>
            <w:vMerge/>
            <w:tcBorders>
              <w:left w:val="single" w:sz="6" w:space="0" w:color="auto"/>
              <w:right w:val="single" w:sz="6" w:space="0" w:color="auto"/>
            </w:tcBorders>
            <w:vAlign w:val="center"/>
          </w:tcPr>
          <w:p w14:paraId="34AD0127"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007" w:type="dxa"/>
            <w:vMerge/>
            <w:tcBorders>
              <w:left w:val="single" w:sz="6" w:space="0" w:color="auto"/>
              <w:right w:val="single" w:sz="6" w:space="0" w:color="auto"/>
            </w:tcBorders>
            <w:vAlign w:val="center"/>
          </w:tcPr>
          <w:p w14:paraId="6C11FD79"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134" w:type="dxa"/>
            <w:vMerge/>
            <w:tcBorders>
              <w:left w:val="single" w:sz="6" w:space="0" w:color="auto"/>
              <w:right w:val="single" w:sz="6" w:space="0" w:color="auto"/>
            </w:tcBorders>
            <w:vAlign w:val="center"/>
          </w:tcPr>
          <w:p w14:paraId="0935EFAA"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701" w:type="dxa"/>
            <w:vMerge/>
            <w:tcBorders>
              <w:left w:val="single" w:sz="6" w:space="0" w:color="auto"/>
              <w:right w:val="double" w:sz="4" w:space="0" w:color="auto"/>
            </w:tcBorders>
            <w:vAlign w:val="center"/>
          </w:tcPr>
          <w:p w14:paraId="75380507" w14:textId="77777777" w:rsidR="00334A80" w:rsidRPr="006C4C54" w:rsidRDefault="00334A80" w:rsidP="00334A80">
            <w:pPr>
              <w:widowControl/>
              <w:autoSpaceDE/>
              <w:autoSpaceDN/>
              <w:adjustRightInd/>
              <w:jc w:val="center"/>
              <w:rPr>
                <w:rFonts w:ascii="Arial" w:hAnsi="Arial" w:cs="Arial"/>
                <w:b/>
                <w:snapToGrid w:val="0"/>
                <w:sz w:val="22"/>
                <w:szCs w:val="22"/>
              </w:rPr>
            </w:pPr>
          </w:p>
        </w:tc>
      </w:tr>
      <w:tr w:rsidR="00334A80" w:rsidRPr="006C4C54" w14:paraId="56DBD550" w14:textId="77777777" w:rsidTr="00334A80">
        <w:trPr>
          <w:cantSplit/>
          <w:trHeight w:val="276"/>
          <w:jc w:val="right"/>
        </w:trPr>
        <w:tc>
          <w:tcPr>
            <w:tcW w:w="860" w:type="dxa"/>
            <w:vMerge/>
            <w:tcBorders>
              <w:left w:val="double" w:sz="4" w:space="0" w:color="auto"/>
              <w:right w:val="single" w:sz="6" w:space="0" w:color="auto"/>
            </w:tcBorders>
            <w:vAlign w:val="center"/>
          </w:tcPr>
          <w:p w14:paraId="21578123" w14:textId="77777777" w:rsidR="00334A80" w:rsidRPr="006C4C54" w:rsidRDefault="00334A80" w:rsidP="00334A80">
            <w:pPr>
              <w:widowControl/>
              <w:autoSpaceDE/>
              <w:autoSpaceDN/>
              <w:adjustRightInd/>
              <w:jc w:val="center"/>
              <w:rPr>
                <w:rFonts w:ascii="Arial" w:hAnsi="Arial" w:cs="Arial"/>
                <w:snapToGrid w:val="0"/>
                <w:sz w:val="22"/>
                <w:szCs w:val="22"/>
              </w:rPr>
            </w:pPr>
          </w:p>
        </w:tc>
        <w:tc>
          <w:tcPr>
            <w:tcW w:w="841" w:type="dxa"/>
            <w:vMerge/>
            <w:tcBorders>
              <w:left w:val="single" w:sz="6" w:space="0" w:color="auto"/>
              <w:right w:val="single" w:sz="6" w:space="0" w:color="auto"/>
            </w:tcBorders>
            <w:vAlign w:val="center"/>
          </w:tcPr>
          <w:p w14:paraId="3501E97E"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979" w:type="dxa"/>
            <w:vMerge/>
            <w:tcBorders>
              <w:left w:val="single" w:sz="6" w:space="0" w:color="auto"/>
              <w:right w:val="single" w:sz="6" w:space="0" w:color="auto"/>
            </w:tcBorders>
            <w:vAlign w:val="center"/>
          </w:tcPr>
          <w:p w14:paraId="25675A95"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998" w:type="dxa"/>
            <w:vMerge/>
            <w:tcBorders>
              <w:left w:val="single" w:sz="6" w:space="0" w:color="auto"/>
              <w:right w:val="single" w:sz="6" w:space="0" w:color="auto"/>
            </w:tcBorders>
            <w:vAlign w:val="center"/>
          </w:tcPr>
          <w:p w14:paraId="090AD31F"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418" w:type="dxa"/>
            <w:vMerge/>
            <w:tcBorders>
              <w:left w:val="single" w:sz="6" w:space="0" w:color="auto"/>
              <w:right w:val="single" w:sz="6" w:space="0" w:color="auto"/>
            </w:tcBorders>
            <w:vAlign w:val="center"/>
          </w:tcPr>
          <w:p w14:paraId="7F5204F1"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184" w:type="dxa"/>
            <w:vMerge/>
            <w:tcBorders>
              <w:left w:val="single" w:sz="6" w:space="0" w:color="auto"/>
              <w:right w:val="single" w:sz="6" w:space="0" w:color="auto"/>
            </w:tcBorders>
            <w:vAlign w:val="center"/>
          </w:tcPr>
          <w:p w14:paraId="08948E59"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200" w:type="dxa"/>
            <w:vMerge/>
            <w:tcBorders>
              <w:left w:val="single" w:sz="6" w:space="0" w:color="auto"/>
              <w:right w:val="single" w:sz="6" w:space="0" w:color="auto"/>
            </w:tcBorders>
            <w:vAlign w:val="center"/>
          </w:tcPr>
          <w:p w14:paraId="4625A0B5"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340" w:type="dxa"/>
            <w:vMerge/>
            <w:tcBorders>
              <w:left w:val="single" w:sz="6" w:space="0" w:color="auto"/>
              <w:right w:val="single" w:sz="6" w:space="0" w:color="auto"/>
            </w:tcBorders>
            <w:vAlign w:val="center"/>
          </w:tcPr>
          <w:p w14:paraId="2C931852"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080" w:type="dxa"/>
            <w:vMerge/>
            <w:tcBorders>
              <w:left w:val="single" w:sz="6" w:space="0" w:color="auto"/>
              <w:right w:val="single" w:sz="6" w:space="0" w:color="auto"/>
            </w:tcBorders>
            <w:vAlign w:val="center"/>
          </w:tcPr>
          <w:p w14:paraId="2218D017"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007" w:type="dxa"/>
            <w:vMerge/>
            <w:tcBorders>
              <w:left w:val="single" w:sz="6" w:space="0" w:color="auto"/>
              <w:right w:val="single" w:sz="6" w:space="0" w:color="auto"/>
            </w:tcBorders>
            <w:vAlign w:val="center"/>
          </w:tcPr>
          <w:p w14:paraId="2CF3D514"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134" w:type="dxa"/>
            <w:vMerge/>
            <w:tcBorders>
              <w:left w:val="single" w:sz="6" w:space="0" w:color="auto"/>
              <w:right w:val="single" w:sz="6" w:space="0" w:color="auto"/>
            </w:tcBorders>
            <w:vAlign w:val="center"/>
          </w:tcPr>
          <w:p w14:paraId="21422820"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701" w:type="dxa"/>
            <w:vMerge/>
            <w:tcBorders>
              <w:left w:val="single" w:sz="6" w:space="0" w:color="auto"/>
              <w:right w:val="double" w:sz="4" w:space="0" w:color="auto"/>
            </w:tcBorders>
            <w:vAlign w:val="center"/>
          </w:tcPr>
          <w:p w14:paraId="020A0E86" w14:textId="77777777" w:rsidR="00334A80" w:rsidRPr="006C4C54" w:rsidRDefault="00334A80" w:rsidP="00334A80">
            <w:pPr>
              <w:widowControl/>
              <w:autoSpaceDE/>
              <w:autoSpaceDN/>
              <w:adjustRightInd/>
              <w:jc w:val="center"/>
              <w:rPr>
                <w:rFonts w:ascii="Arial" w:hAnsi="Arial" w:cs="Arial"/>
                <w:b/>
                <w:snapToGrid w:val="0"/>
                <w:sz w:val="22"/>
                <w:szCs w:val="22"/>
              </w:rPr>
            </w:pPr>
          </w:p>
        </w:tc>
      </w:tr>
      <w:tr w:rsidR="00334A80" w:rsidRPr="006C4C54" w14:paraId="6327EE17" w14:textId="77777777" w:rsidTr="00334A80">
        <w:trPr>
          <w:cantSplit/>
          <w:trHeight w:val="276"/>
          <w:jc w:val="right"/>
        </w:trPr>
        <w:tc>
          <w:tcPr>
            <w:tcW w:w="860" w:type="dxa"/>
            <w:vMerge/>
            <w:tcBorders>
              <w:left w:val="double" w:sz="4" w:space="0" w:color="auto"/>
              <w:right w:val="single" w:sz="6" w:space="0" w:color="auto"/>
            </w:tcBorders>
            <w:vAlign w:val="center"/>
          </w:tcPr>
          <w:p w14:paraId="4A934577" w14:textId="77777777" w:rsidR="00334A80" w:rsidRPr="006C4C54" w:rsidRDefault="00334A80" w:rsidP="00334A80">
            <w:pPr>
              <w:widowControl/>
              <w:autoSpaceDE/>
              <w:autoSpaceDN/>
              <w:adjustRightInd/>
              <w:jc w:val="center"/>
              <w:rPr>
                <w:rFonts w:ascii="Arial" w:hAnsi="Arial" w:cs="Arial"/>
                <w:snapToGrid w:val="0"/>
                <w:sz w:val="22"/>
                <w:szCs w:val="22"/>
              </w:rPr>
            </w:pPr>
          </w:p>
        </w:tc>
        <w:tc>
          <w:tcPr>
            <w:tcW w:w="841" w:type="dxa"/>
            <w:vMerge/>
            <w:tcBorders>
              <w:left w:val="single" w:sz="6" w:space="0" w:color="auto"/>
              <w:right w:val="single" w:sz="6" w:space="0" w:color="auto"/>
            </w:tcBorders>
            <w:vAlign w:val="center"/>
          </w:tcPr>
          <w:p w14:paraId="0EDCCA30"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979" w:type="dxa"/>
            <w:vMerge/>
            <w:tcBorders>
              <w:left w:val="single" w:sz="6" w:space="0" w:color="auto"/>
              <w:right w:val="single" w:sz="6" w:space="0" w:color="auto"/>
            </w:tcBorders>
            <w:vAlign w:val="center"/>
          </w:tcPr>
          <w:p w14:paraId="474552C0"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998" w:type="dxa"/>
            <w:vMerge/>
            <w:tcBorders>
              <w:left w:val="single" w:sz="6" w:space="0" w:color="auto"/>
              <w:right w:val="single" w:sz="6" w:space="0" w:color="auto"/>
            </w:tcBorders>
            <w:vAlign w:val="center"/>
          </w:tcPr>
          <w:p w14:paraId="49847C3F"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418" w:type="dxa"/>
            <w:vMerge/>
            <w:tcBorders>
              <w:left w:val="single" w:sz="6" w:space="0" w:color="auto"/>
              <w:right w:val="single" w:sz="6" w:space="0" w:color="auto"/>
            </w:tcBorders>
            <w:vAlign w:val="center"/>
          </w:tcPr>
          <w:p w14:paraId="7A9F5752"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184" w:type="dxa"/>
            <w:vMerge/>
            <w:tcBorders>
              <w:left w:val="single" w:sz="6" w:space="0" w:color="auto"/>
              <w:right w:val="single" w:sz="6" w:space="0" w:color="auto"/>
            </w:tcBorders>
            <w:vAlign w:val="center"/>
          </w:tcPr>
          <w:p w14:paraId="4DE5EE35"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200" w:type="dxa"/>
            <w:vMerge/>
            <w:tcBorders>
              <w:left w:val="single" w:sz="6" w:space="0" w:color="auto"/>
              <w:right w:val="single" w:sz="6" w:space="0" w:color="auto"/>
            </w:tcBorders>
            <w:vAlign w:val="center"/>
          </w:tcPr>
          <w:p w14:paraId="08F04631"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340" w:type="dxa"/>
            <w:vMerge/>
            <w:tcBorders>
              <w:left w:val="single" w:sz="6" w:space="0" w:color="auto"/>
              <w:right w:val="single" w:sz="6" w:space="0" w:color="auto"/>
            </w:tcBorders>
            <w:vAlign w:val="center"/>
          </w:tcPr>
          <w:p w14:paraId="04C17E9A"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080" w:type="dxa"/>
            <w:vMerge/>
            <w:tcBorders>
              <w:left w:val="single" w:sz="6" w:space="0" w:color="auto"/>
              <w:right w:val="single" w:sz="6" w:space="0" w:color="auto"/>
            </w:tcBorders>
            <w:vAlign w:val="center"/>
          </w:tcPr>
          <w:p w14:paraId="0E228149"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007" w:type="dxa"/>
            <w:vMerge/>
            <w:tcBorders>
              <w:left w:val="single" w:sz="6" w:space="0" w:color="auto"/>
              <w:right w:val="single" w:sz="6" w:space="0" w:color="auto"/>
            </w:tcBorders>
            <w:vAlign w:val="center"/>
          </w:tcPr>
          <w:p w14:paraId="5CC68EDB"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134" w:type="dxa"/>
            <w:vMerge/>
            <w:tcBorders>
              <w:left w:val="single" w:sz="6" w:space="0" w:color="auto"/>
              <w:right w:val="single" w:sz="6" w:space="0" w:color="auto"/>
            </w:tcBorders>
            <w:vAlign w:val="center"/>
          </w:tcPr>
          <w:p w14:paraId="48635062"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701" w:type="dxa"/>
            <w:vMerge/>
            <w:tcBorders>
              <w:left w:val="single" w:sz="6" w:space="0" w:color="auto"/>
              <w:right w:val="double" w:sz="4" w:space="0" w:color="auto"/>
            </w:tcBorders>
            <w:vAlign w:val="center"/>
          </w:tcPr>
          <w:p w14:paraId="250F9DDD" w14:textId="77777777" w:rsidR="00334A80" w:rsidRPr="006C4C54" w:rsidRDefault="00334A80" w:rsidP="00334A80">
            <w:pPr>
              <w:widowControl/>
              <w:autoSpaceDE/>
              <w:autoSpaceDN/>
              <w:adjustRightInd/>
              <w:jc w:val="center"/>
              <w:rPr>
                <w:rFonts w:ascii="Arial" w:hAnsi="Arial" w:cs="Arial"/>
                <w:b/>
                <w:snapToGrid w:val="0"/>
                <w:sz w:val="22"/>
                <w:szCs w:val="22"/>
              </w:rPr>
            </w:pPr>
          </w:p>
        </w:tc>
      </w:tr>
      <w:tr w:rsidR="00334A80" w:rsidRPr="006C4C54" w14:paraId="329A722D" w14:textId="77777777" w:rsidTr="00460DE5">
        <w:trPr>
          <w:cantSplit/>
          <w:trHeight w:val="258"/>
          <w:jc w:val="right"/>
        </w:trPr>
        <w:tc>
          <w:tcPr>
            <w:tcW w:w="860" w:type="dxa"/>
            <w:vMerge/>
            <w:tcBorders>
              <w:left w:val="double" w:sz="4" w:space="0" w:color="auto"/>
              <w:bottom w:val="single" w:sz="6" w:space="0" w:color="auto"/>
              <w:right w:val="single" w:sz="6" w:space="0" w:color="auto"/>
            </w:tcBorders>
            <w:vAlign w:val="center"/>
          </w:tcPr>
          <w:p w14:paraId="0DE5DB26" w14:textId="77777777" w:rsidR="00334A80" w:rsidRPr="006C4C54" w:rsidRDefault="00334A80" w:rsidP="00334A80">
            <w:pPr>
              <w:widowControl/>
              <w:autoSpaceDE/>
              <w:autoSpaceDN/>
              <w:adjustRightInd/>
              <w:jc w:val="center"/>
              <w:rPr>
                <w:rFonts w:ascii="Arial" w:hAnsi="Arial" w:cs="Arial"/>
                <w:snapToGrid w:val="0"/>
                <w:sz w:val="22"/>
                <w:szCs w:val="22"/>
              </w:rPr>
            </w:pPr>
          </w:p>
        </w:tc>
        <w:tc>
          <w:tcPr>
            <w:tcW w:w="841" w:type="dxa"/>
            <w:vMerge/>
            <w:tcBorders>
              <w:left w:val="single" w:sz="6" w:space="0" w:color="auto"/>
              <w:bottom w:val="single" w:sz="6" w:space="0" w:color="auto"/>
              <w:right w:val="single" w:sz="6" w:space="0" w:color="auto"/>
            </w:tcBorders>
            <w:vAlign w:val="center"/>
          </w:tcPr>
          <w:p w14:paraId="4614FEC5"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979" w:type="dxa"/>
            <w:vMerge/>
            <w:tcBorders>
              <w:left w:val="single" w:sz="6" w:space="0" w:color="auto"/>
              <w:bottom w:val="single" w:sz="6" w:space="0" w:color="auto"/>
              <w:right w:val="single" w:sz="6" w:space="0" w:color="auto"/>
            </w:tcBorders>
            <w:vAlign w:val="center"/>
          </w:tcPr>
          <w:p w14:paraId="2E7EADB9"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998" w:type="dxa"/>
            <w:vMerge/>
            <w:tcBorders>
              <w:left w:val="single" w:sz="6" w:space="0" w:color="auto"/>
              <w:bottom w:val="single" w:sz="6" w:space="0" w:color="auto"/>
              <w:right w:val="single" w:sz="6" w:space="0" w:color="auto"/>
            </w:tcBorders>
            <w:vAlign w:val="center"/>
          </w:tcPr>
          <w:p w14:paraId="4CDB6A19"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418" w:type="dxa"/>
            <w:vMerge/>
            <w:tcBorders>
              <w:left w:val="single" w:sz="6" w:space="0" w:color="auto"/>
              <w:bottom w:val="single" w:sz="6" w:space="0" w:color="auto"/>
              <w:right w:val="single" w:sz="6" w:space="0" w:color="auto"/>
            </w:tcBorders>
            <w:vAlign w:val="center"/>
          </w:tcPr>
          <w:p w14:paraId="18821D65"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184" w:type="dxa"/>
            <w:vMerge/>
            <w:tcBorders>
              <w:left w:val="single" w:sz="6" w:space="0" w:color="auto"/>
              <w:bottom w:val="single" w:sz="6" w:space="0" w:color="auto"/>
              <w:right w:val="single" w:sz="6" w:space="0" w:color="auto"/>
            </w:tcBorders>
            <w:vAlign w:val="center"/>
          </w:tcPr>
          <w:p w14:paraId="52AE7D23"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200" w:type="dxa"/>
            <w:vMerge/>
            <w:tcBorders>
              <w:left w:val="single" w:sz="6" w:space="0" w:color="auto"/>
              <w:bottom w:val="single" w:sz="6" w:space="0" w:color="auto"/>
              <w:right w:val="single" w:sz="6" w:space="0" w:color="auto"/>
            </w:tcBorders>
            <w:vAlign w:val="center"/>
          </w:tcPr>
          <w:p w14:paraId="0B039291"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340" w:type="dxa"/>
            <w:vMerge/>
            <w:tcBorders>
              <w:left w:val="single" w:sz="6" w:space="0" w:color="auto"/>
              <w:bottom w:val="single" w:sz="6" w:space="0" w:color="auto"/>
              <w:right w:val="single" w:sz="6" w:space="0" w:color="auto"/>
            </w:tcBorders>
            <w:vAlign w:val="center"/>
          </w:tcPr>
          <w:p w14:paraId="231A78E7"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080" w:type="dxa"/>
            <w:vMerge/>
            <w:tcBorders>
              <w:left w:val="single" w:sz="6" w:space="0" w:color="auto"/>
              <w:bottom w:val="single" w:sz="6" w:space="0" w:color="auto"/>
              <w:right w:val="single" w:sz="6" w:space="0" w:color="auto"/>
            </w:tcBorders>
            <w:vAlign w:val="center"/>
          </w:tcPr>
          <w:p w14:paraId="499D008C"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007" w:type="dxa"/>
            <w:vMerge/>
            <w:tcBorders>
              <w:left w:val="single" w:sz="6" w:space="0" w:color="auto"/>
              <w:bottom w:val="single" w:sz="6" w:space="0" w:color="auto"/>
              <w:right w:val="single" w:sz="6" w:space="0" w:color="auto"/>
            </w:tcBorders>
            <w:vAlign w:val="center"/>
          </w:tcPr>
          <w:p w14:paraId="272AD167"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134" w:type="dxa"/>
            <w:vMerge/>
            <w:tcBorders>
              <w:left w:val="single" w:sz="6" w:space="0" w:color="auto"/>
              <w:bottom w:val="single" w:sz="6" w:space="0" w:color="auto"/>
              <w:right w:val="single" w:sz="6" w:space="0" w:color="auto"/>
            </w:tcBorders>
            <w:vAlign w:val="center"/>
          </w:tcPr>
          <w:p w14:paraId="30B02E64" w14:textId="77777777" w:rsidR="00334A80" w:rsidRPr="006C4C54" w:rsidRDefault="00334A80" w:rsidP="00334A80">
            <w:pPr>
              <w:widowControl/>
              <w:autoSpaceDE/>
              <w:autoSpaceDN/>
              <w:adjustRightInd/>
              <w:jc w:val="center"/>
              <w:rPr>
                <w:rFonts w:ascii="Arial" w:hAnsi="Arial" w:cs="Arial"/>
                <w:b/>
                <w:snapToGrid w:val="0"/>
                <w:sz w:val="22"/>
                <w:szCs w:val="22"/>
              </w:rPr>
            </w:pPr>
          </w:p>
        </w:tc>
        <w:tc>
          <w:tcPr>
            <w:tcW w:w="1701" w:type="dxa"/>
            <w:vMerge/>
            <w:tcBorders>
              <w:left w:val="single" w:sz="6" w:space="0" w:color="auto"/>
              <w:bottom w:val="single" w:sz="6" w:space="0" w:color="auto"/>
              <w:right w:val="double" w:sz="4" w:space="0" w:color="auto"/>
            </w:tcBorders>
            <w:vAlign w:val="center"/>
          </w:tcPr>
          <w:p w14:paraId="71F0813A" w14:textId="77777777" w:rsidR="00334A80" w:rsidRPr="006C4C54" w:rsidRDefault="00334A80" w:rsidP="00334A80">
            <w:pPr>
              <w:widowControl/>
              <w:autoSpaceDE/>
              <w:autoSpaceDN/>
              <w:adjustRightInd/>
              <w:jc w:val="center"/>
              <w:rPr>
                <w:rFonts w:ascii="Arial" w:hAnsi="Arial" w:cs="Arial"/>
                <w:b/>
                <w:snapToGrid w:val="0"/>
                <w:sz w:val="22"/>
                <w:szCs w:val="22"/>
              </w:rPr>
            </w:pPr>
          </w:p>
        </w:tc>
      </w:tr>
      <w:tr w:rsidR="00334A80" w:rsidRPr="006C4C54" w14:paraId="6352F60F" w14:textId="77777777" w:rsidTr="00334A80">
        <w:trPr>
          <w:trHeight w:hRule="exact" w:val="300"/>
          <w:jc w:val="right"/>
        </w:trPr>
        <w:tc>
          <w:tcPr>
            <w:tcW w:w="860" w:type="dxa"/>
            <w:tcBorders>
              <w:top w:val="single" w:sz="6" w:space="0" w:color="auto"/>
              <w:left w:val="double" w:sz="4" w:space="0" w:color="auto"/>
              <w:bottom w:val="double" w:sz="4" w:space="0" w:color="auto"/>
              <w:right w:val="single" w:sz="6" w:space="0" w:color="auto"/>
            </w:tcBorders>
            <w:vAlign w:val="center"/>
          </w:tcPr>
          <w:p w14:paraId="6A1AF599" w14:textId="77777777" w:rsidR="00334A80" w:rsidRPr="006C4C54" w:rsidRDefault="00334A80" w:rsidP="00334A80">
            <w:pPr>
              <w:widowControl/>
              <w:autoSpaceDE/>
              <w:autoSpaceDN/>
              <w:adjustRightInd/>
              <w:jc w:val="center"/>
              <w:rPr>
                <w:rFonts w:ascii="Arial" w:hAnsi="Arial" w:cs="Arial"/>
                <w:b/>
                <w:snapToGrid w:val="0"/>
                <w:sz w:val="22"/>
                <w:szCs w:val="22"/>
                <w:lang w:val="en-GB"/>
              </w:rPr>
            </w:pPr>
            <w:r w:rsidRPr="006C4C54">
              <w:rPr>
                <w:rFonts w:ascii="Arial" w:hAnsi="Arial" w:cs="Arial"/>
                <w:b/>
                <w:noProof/>
                <w:snapToGrid w:val="0"/>
                <w:sz w:val="22"/>
                <w:szCs w:val="22"/>
                <w:lang w:val="en-GB"/>
              </w:rPr>
              <w:t>1</w:t>
            </w:r>
          </w:p>
        </w:tc>
        <w:tc>
          <w:tcPr>
            <w:tcW w:w="841" w:type="dxa"/>
            <w:tcBorders>
              <w:top w:val="single" w:sz="6" w:space="0" w:color="auto"/>
              <w:left w:val="single" w:sz="6" w:space="0" w:color="auto"/>
              <w:bottom w:val="double" w:sz="4" w:space="0" w:color="auto"/>
              <w:right w:val="single" w:sz="6" w:space="0" w:color="auto"/>
            </w:tcBorders>
            <w:vAlign w:val="center"/>
          </w:tcPr>
          <w:p w14:paraId="274CD2D7" w14:textId="77777777" w:rsidR="00334A80" w:rsidRPr="006C4C54" w:rsidRDefault="00334A80" w:rsidP="00334A80">
            <w:pPr>
              <w:widowControl/>
              <w:autoSpaceDE/>
              <w:autoSpaceDN/>
              <w:adjustRightInd/>
              <w:jc w:val="center"/>
              <w:rPr>
                <w:rFonts w:ascii="Arial" w:hAnsi="Arial" w:cs="Arial"/>
                <w:b/>
                <w:snapToGrid w:val="0"/>
                <w:sz w:val="22"/>
                <w:szCs w:val="22"/>
                <w:lang w:val="en-GB"/>
              </w:rPr>
            </w:pPr>
            <w:r w:rsidRPr="006C4C54">
              <w:rPr>
                <w:rFonts w:ascii="Arial" w:hAnsi="Arial" w:cs="Arial"/>
                <w:b/>
                <w:noProof/>
                <w:snapToGrid w:val="0"/>
                <w:sz w:val="22"/>
                <w:szCs w:val="22"/>
                <w:lang w:val="en-GB"/>
              </w:rPr>
              <w:t>2</w:t>
            </w:r>
          </w:p>
        </w:tc>
        <w:tc>
          <w:tcPr>
            <w:tcW w:w="1979" w:type="dxa"/>
            <w:tcBorders>
              <w:top w:val="single" w:sz="6" w:space="0" w:color="auto"/>
              <w:left w:val="single" w:sz="6" w:space="0" w:color="auto"/>
              <w:bottom w:val="double" w:sz="4" w:space="0" w:color="auto"/>
              <w:right w:val="single" w:sz="6" w:space="0" w:color="auto"/>
            </w:tcBorders>
            <w:vAlign w:val="center"/>
          </w:tcPr>
          <w:p w14:paraId="494136EE" w14:textId="77777777" w:rsidR="00334A80" w:rsidRPr="006C4C54" w:rsidRDefault="00334A80" w:rsidP="00334A80">
            <w:pPr>
              <w:widowControl/>
              <w:autoSpaceDE/>
              <w:autoSpaceDN/>
              <w:adjustRightInd/>
              <w:jc w:val="center"/>
              <w:rPr>
                <w:rFonts w:ascii="Arial" w:hAnsi="Arial" w:cs="Arial"/>
                <w:b/>
                <w:snapToGrid w:val="0"/>
                <w:sz w:val="22"/>
                <w:szCs w:val="22"/>
                <w:lang w:val="en-GB"/>
              </w:rPr>
            </w:pPr>
            <w:r w:rsidRPr="006C4C54">
              <w:rPr>
                <w:rFonts w:ascii="Arial" w:hAnsi="Arial" w:cs="Arial"/>
                <w:b/>
                <w:noProof/>
                <w:snapToGrid w:val="0"/>
                <w:sz w:val="22"/>
                <w:szCs w:val="22"/>
                <w:lang w:val="en-GB"/>
              </w:rPr>
              <w:t>3</w:t>
            </w:r>
          </w:p>
        </w:tc>
        <w:tc>
          <w:tcPr>
            <w:tcW w:w="998" w:type="dxa"/>
            <w:tcBorders>
              <w:top w:val="single" w:sz="6" w:space="0" w:color="auto"/>
              <w:left w:val="single" w:sz="6" w:space="0" w:color="auto"/>
              <w:bottom w:val="double" w:sz="4" w:space="0" w:color="auto"/>
              <w:right w:val="single" w:sz="6" w:space="0" w:color="auto"/>
            </w:tcBorders>
            <w:vAlign w:val="center"/>
          </w:tcPr>
          <w:p w14:paraId="65E52479" w14:textId="77777777" w:rsidR="00334A80" w:rsidRPr="006C4C54" w:rsidRDefault="00334A80" w:rsidP="00334A80">
            <w:pPr>
              <w:widowControl/>
              <w:autoSpaceDE/>
              <w:autoSpaceDN/>
              <w:adjustRightInd/>
              <w:jc w:val="center"/>
              <w:rPr>
                <w:rFonts w:ascii="Arial" w:hAnsi="Arial" w:cs="Arial"/>
                <w:b/>
                <w:snapToGrid w:val="0"/>
                <w:sz w:val="22"/>
                <w:szCs w:val="22"/>
                <w:lang w:val="en-GB"/>
              </w:rPr>
            </w:pPr>
            <w:r w:rsidRPr="006C4C54">
              <w:rPr>
                <w:rFonts w:ascii="Arial" w:hAnsi="Arial" w:cs="Arial"/>
                <w:b/>
                <w:noProof/>
                <w:snapToGrid w:val="0"/>
                <w:sz w:val="22"/>
                <w:szCs w:val="22"/>
                <w:lang w:val="en-GB"/>
              </w:rPr>
              <w:t>4</w:t>
            </w:r>
          </w:p>
        </w:tc>
        <w:tc>
          <w:tcPr>
            <w:tcW w:w="1418" w:type="dxa"/>
            <w:tcBorders>
              <w:top w:val="single" w:sz="6" w:space="0" w:color="auto"/>
              <w:left w:val="single" w:sz="6" w:space="0" w:color="auto"/>
              <w:bottom w:val="double" w:sz="4" w:space="0" w:color="auto"/>
              <w:right w:val="single" w:sz="6" w:space="0" w:color="auto"/>
            </w:tcBorders>
            <w:vAlign w:val="center"/>
          </w:tcPr>
          <w:p w14:paraId="22B511E5" w14:textId="77777777" w:rsidR="00334A80" w:rsidRPr="006C4C54" w:rsidRDefault="00334A80" w:rsidP="00334A80">
            <w:pPr>
              <w:widowControl/>
              <w:autoSpaceDE/>
              <w:autoSpaceDN/>
              <w:adjustRightInd/>
              <w:jc w:val="center"/>
              <w:rPr>
                <w:rFonts w:ascii="Arial" w:hAnsi="Arial" w:cs="Arial"/>
                <w:b/>
                <w:snapToGrid w:val="0"/>
                <w:sz w:val="22"/>
                <w:szCs w:val="22"/>
                <w:lang w:val="en-GB"/>
              </w:rPr>
            </w:pPr>
            <w:r w:rsidRPr="006C4C54">
              <w:rPr>
                <w:rFonts w:ascii="Arial" w:hAnsi="Arial" w:cs="Arial"/>
                <w:b/>
                <w:noProof/>
                <w:snapToGrid w:val="0"/>
                <w:sz w:val="22"/>
                <w:szCs w:val="22"/>
                <w:lang w:val="en-GB"/>
              </w:rPr>
              <w:t>5</w:t>
            </w:r>
          </w:p>
        </w:tc>
        <w:tc>
          <w:tcPr>
            <w:tcW w:w="1184" w:type="dxa"/>
            <w:tcBorders>
              <w:top w:val="single" w:sz="6" w:space="0" w:color="auto"/>
              <w:left w:val="single" w:sz="6" w:space="0" w:color="auto"/>
              <w:bottom w:val="double" w:sz="4" w:space="0" w:color="auto"/>
              <w:right w:val="single" w:sz="6" w:space="0" w:color="auto"/>
            </w:tcBorders>
            <w:vAlign w:val="center"/>
          </w:tcPr>
          <w:p w14:paraId="177C532A" w14:textId="77777777" w:rsidR="00334A80" w:rsidRPr="006C4C54" w:rsidRDefault="00334A80" w:rsidP="00334A80">
            <w:pPr>
              <w:widowControl/>
              <w:autoSpaceDE/>
              <w:autoSpaceDN/>
              <w:adjustRightInd/>
              <w:jc w:val="center"/>
              <w:rPr>
                <w:rFonts w:ascii="Arial" w:hAnsi="Arial" w:cs="Arial"/>
                <w:b/>
                <w:snapToGrid w:val="0"/>
                <w:sz w:val="22"/>
                <w:szCs w:val="22"/>
                <w:lang w:val="en-GB"/>
              </w:rPr>
            </w:pPr>
            <w:r w:rsidRPr="006C4C54">
              <w:rPr>
                <w:rFonts w:ascii="Arial" w:hAnsi="Arial" w:cs="Arial"/>
                <w:b/>
                <w:noProof/>
                <w:snapToGrid w:val="0"/>
                <w:sz w:val="22"/>
                <w:szCs w:val="22"/>
                <w:lang w:val="en-GB"/>
              </w:rPr>
              <w:t>6</w:t>
            </w:r>
          </w:p>
        </w:tc>
        <w:tc>
          <w:tcPr>
            <w:tcW w:w="1200" w:type="dxa"/>
            <w:tcBorders>
              <w:top w:val="single" w:sz="6" w:space="0" w:color="auto"/>
              <w:left w:val="single" w:sz="6" w:space="0" w:color="auto"/>
              <w:bottom w:val="double" w:sz="4" w:space="0" w:color="auto"/>
              <w:right w:val="single" w:sz="6" w:space="0" w:color="auto"/>
            </w:tcBorders>
            <w:vAlign w:val="center"/>
          </w:tcPr>
          <w:p w14:paraId="178F24FD" w14:textId="77777777" w:rsidR="00334A80" w:rsidRPr="006C4C54" w:rsidRDefault="00334A80" w:rsidP="00334A80">
            <w:pPr>
              <w:widowControl/>
              <w:autoSpaceDE/>
              <w:autoSpaceDN/>
              <w:adjustRightInd/>
              <w:jc w:val="center"/>
              <w:rPr>
                <w:rFonts w:ascii="Arial" w:hAnsi="Arial" w:cs="Arial"/>
                <w:b/>
                <w:snapToGrid w:val="0"/>
                <w:sz w:val="22"/>
                <w:szCs w:val="22"/>
                <w:lang w:val="en-GB"/>
              </w:rPr>
            </w:pPr>
            <w:r w:rsidRPr="006C4C54">
              <w:rPr>
                <w:rFonts w:ascii="Arial" w:hAnsi="Arial" w:cs="Arial"/>
                <w:b/>
                <w:noProof/>
                <w:snapToGrid w:val="0"/>
                <w:sz w:val="22"/>
                <w:szCs w:val="22"/>
                <w:lang w:val="en-GB"/>
              </w:rPr>
              <w:t>7</w:t>
            </w:r>
          </w:p>
        </w:tc>
        <w:tc>
          <w:tcPr>
            <w:tcW w:w="1340" w:type="dxa"/>
            <w:tcBorders>
              <w:top w:val="single" w:sz="6" w:space="0" w:color="auto"/>
              <w:left w:val="single" w:sz="6" w:space="0" w:color="auto"/>
              <w:bottom w:val="double" w:sz="4" w:space="0" w:color="auto"/>
              <w:right w:val="single" w:sz="6" w:space="0" w:color="auto"/>
            </w:tcBorders>
            <w:vAlign w:val="center"/>
          </w:tcPr>
          <w:p w14:paraId="698AB042" w14:textId="77777777" w:rsidR="00334A80" w:rsidRPr="006C4C54" w:rsidRDefault="00334A80" w:rsidP="00334A80">
            <w:pPr>
              <w:widowControl/>
              <w:autoSpaceDE/>
              <w:autoSpaceDN/>
              <w:adjustRightInd/>
              <w:jc w:val="center"/>
              <w:rPr>
                <w:rFonts w:ascii="Arial" w:hAnsi="Arial" w:cs="Arial"/>
                <w:b/>
                <w:snapToGrid w:val="0"/>
                <w:sz w:val="22"/>
                <w:szCs w:val="22"/>
                <w:lang w:val="en-GB"/>
              </w:rPr>
            </w:pPr>
            <w:r w:rsidRPr="006C4C54">
              <w:rPr>
                <w:rFonts w:ascii="Arial" w:hAnsi="Arial" w:cs="Arial"/>
                <w:b/>
                <w:noProof/>
                <w:snapToGrid w:val="0"/>
                <w:sz w:val="22"/>
                <w:szCs w:val="22"/>
                <w:lang w:val="en-GB"/>
              </w:rPr>
              <w:t>8</w:t>
            </w:r>
          </w:p>
        </w:tc>
        <w:tc>
          <w:tcPr>
            <w:tcW w:w="1080" w:type="dxa"/>
            <w:tcBorders>
              <w:top w:val="single" w:sz="6" w:space="0" w:color="auto"/>
              <w:left w:val="single" w:sz="6" w:space="0" w:color="auto"/>
              <w:bottom w:val="double" w:sz="4" w:space="0" w:color="auto"/>
              <w:right w:val="single" w:sz="6" w:space="0" w:color="auto"/>
            </w:tcBorders>
            <w:vAlign w:val="center"/>
          </w:tcPr>
          <w:p w14:paraId="0898D695" w14:textId="77777777" w:rsidR="00334A80" w:rsidRPr="006C4C54" w:rsidRDefault="00334A80" w:rsidP="00334A80">
            <w:pPr>
              <w:widowControl/>
              <w:autoSpaceDE/>
              <w:autoSpaceDN/>
              <w:adjustRightInd/>
              <w:jc w:val="center"/>
              <w:rPr>
                <w:rFonts w:ascii="Arial" w:hAnsi="Arial" w:cs="Arial"/>
                <w:b/>
                <w:snapToGrid w:val="0"/>
                <w:sz w:val="22"/>
                <w:szCs w:val="22"/>
                <w:lang w:val="en-GB"/>
              </w:rPr>
            </w:pPr>
            <w:r w:rsidRPr="006C4C54">
              <w:rPr>
                <w:rFonts w:ascii="Arial" w:hAnsi="Arial" w:cs="Arial"/>
                <w:b/>
                <w:noProof/>
                <w:snapToGrid w:val="0"/>
                <w:sz w:val="22"/>
                <w:szCs w:val="22"/>
                <w:lang w:val="en-GB"/>
              </w:rPr>
              <w:t>9</w:t>
            </w:r>
          </w:p>
        </w:tc>
        <w:tc>
          <w:tcPr>
            <w:tcW w:w="1007" w:type="dxa"/>
            <w:tcBorders>
              <w:top w:val="single" w:sz="6" w:space="0" w:color="auto"/>
              <w:left w:val="single" w:sz="6" w:space="0" w:color="auto"/>
              <w:bottom w:val="double" w:sz="4" w:space="0" w:color="auto"/>
              <w:right w:val="single" w:sz="6" w:space="0" w:color="auto"/>
            </w:tcBorders>
            <w:vAlign w:val="center"/>
          </w:tcPr>
          <w:p w14:paraId="6A6CB63E" w14:textId="77777777" w:rsidR="00334A80" w:rsidRPr="006C4C54" w:rsidRDefault="00334A80" w:rsidP="00334A80">
            <w:pPr>
              <w:widowControl/>
              <w:autoSpaceDE/>
              <w:autoSpaceDN/>
              <w:adjustRightInd/>
              <w:jc w:val="center"/>
              <w:rPr>
                <w:rFonts w:ascii="Arial" w:hAnsi="Arial" w:cs="Arial"/>
                <w:b/>
                <w:snapToGrid w:val="0"/>
                <w:sz w:val="22"/>
                <w:szCs w:val="22"/>
                <w:lang w:val="en-GB"/>
              </w:rPr>
            </w:pPr>
            <w:r w:rsidRPr="006C4C54">
              <w:rPr>
                <w:rFonts w:ascii="Arial" w:hAnsi="Arial" w:cs="Arial"/>
                <w:b/>
                <w:noProof/>
                <w:snapToGrid w:val="0"/>
                <w:sz w:val="22"/>
                <w:szCs w:val="22"/>
                <w:lang w:val="en-GB"/>
              </w:rPr>
              <w:t>10</w:t>
            </w:r>
          </w:p>
        </w:tc>
        <w:tc>
          <w:tcPr>
            <w:tcW w:w="1134" w:type="dxa"/>
            <w:tcBorders>
              <w:top w:val="single" w:sz="6" w:space="0" w:color="auto"/>
              <w:left w:val="single" w:sz="6" w:space="0" w:color="auto"/>
              <w:bottom w:val="double" w:sz="4" w:space="0" w:color="auto"/>
              <w:right w:val="single" w:sz="6" w:space="0" w:color="auto"/>
            </w:tcBorders>
            <w:vAlign w:val="center"/>
          </w:tcPr>
          <w:p w14:paraId="6798577D" w14:textId="77777777" w:rsidR="00334A80" w:rsidRPr="006C4C54" w:rsidRDefault="00334A80" w:rsidP="00334A80">
            <w:pPr>
              <w:widowControl/>
              <w:autoSpaceDE/>
              <w:autoSpaceDN/>
              <w:adjustRightInd/>
              <w:jc w:val="center"/>
              <w:rPr>
                <w:rFonts w:ascii="Arial" w:hAnsi="Arial" w:cs="Arial"/>
                <w:b/>
                <w:snapToGrid w:val="0"/>
                <w:sz w:val="22"/>
                <w:szCs w:val="22"/>
                <w:lang w:val="en-GB"/>
              </w:rPr>
            </w:pPr>
            <w:r w:rsidRPr="006C4C54">
              <w:rPr>
                <w:rFonts w:ascii="Arial" w:hAnsi="Arial" w:cs="Arial"/>
                <w:b/>
                <w:noProof/>
                <w:snapToGrid w:val="0"/>
                <w:sz w:val="22"/>
                <w:szCs w:val="22"/>
                <w:lang w:val="en-GB"/>
              </w:rPr>
              <w:t>11</w:t>
            </w:r>
          </w:p>
        </w:tc>
        <w:tc>
          <w:tcPr>
            <w:tcW w:w="1701" w:type="dxa"/>
            <w:tcBorders>
              <w:top w:val="single" w:sz="6" w:space="0" w:color="auto"/>
              <w:left w:val="single" w:sz="6" w:space="0" w:color="auto"/>
              <w:bottom w:val="double" w:sz="4" w:space="0" w:color="auto"/>
              <w:right w:val="double" w:sz="4" w:space="0" w:color="auto"/>
            </w:tcBorders>
            <w:vAlign w:val="center"/>
          </w:tcPr>
          <w:p w14:paraId="5A6156FC" w14:textId="77777777" w:rsidR="00334A80" w:rsidRPr="006C4C54" w:rsidRDefault="00334A80" w:rsidP="00334A80">
            <w:pPr>
              <w:widowControl/>
              <w:autoSpaceDE/>
              <w:autoSpaceDN/>
              <w:adjustRightInd/>
              <w:jc w:val="center"/>
              <w:rPr>
                <w:rFonts w:ascii="Arial" w:hAnsi="Arial" w:cs="Arial"/>
                <w:b/>
                <w:snapToGrid w:val="0"/>
                <w:sz w:val="22"/>
                <w:szCs w:val="22"/>
                <w:lang w:val="en-GB"/>
              </w:rPr>
            </w:pPr>
            <w:r w:rsidRPr="006C4C54">
              <w:rPr>
                <w:rFonts w:ascii="Arial" w:hAnsi="Arial" w:cs="Arial"/>
                <w:b/>
                <w:noProof/>
                <w:snapToGrid w:val="0"/>
                <w:sz w:val="22"/>
                <w:szCs w:val="22"/>
                <w:lang w:val="en-GB"/>
              </w:rPr>
              <w:t>12</w:t>
            </w:r>
          </w:p>
        </w:tc>
      </w:tr>
      <w:tr w:rsidR="00B5223F" w:rsidRPr="006C4C54" w14:paraId="20F98148" w14:textId="77777777" w:rsidTr="00460DE5">
        <w:trPr>
          <w:trHeight w:hRule="exact" w:val="670"/>
          <w:jc w:val="right"/>
        </w:trPr>
        <w:tc>
          <w:tcPr>
            <w:tcW w:w="860" w:type="dxa"/>
            <w:tcBorders>
              <w:top w:val="single" w:sz="6" w:space="0" w:color="auto"/>
              <w:left w:val="double" w:sz="4" w:space="0" w:color="auto"/>
              <w:bottom w:val="double" w:sz="4" w:space="0" w:color="auto"/>
              <w:right w:val="single" w:sz="6" w:space="0" w:color="auto"/>
            </w:tcBorders>
            <w:vAlign w:val="center"/>
          </w:tcPr>
          <w:p w14:paraId="7E7A126A" w14:textId="70FD0EB5" w:rsidR="00B5223F" w:rsidRPr="006C4C54" w:rsidRDefault="00B5223F" w:rsidP="00B5223F">
            <w:pPr>
              <w:widowControl/>
              <w:autoSpaceDE/>
              <w:autoSpaceDN/>
              <w:adjustRightInd/>
              <w:jc w:val="center"/>
              <w:rPr>
                <w:rFonts w:ascii="Arial" w:hAnsi="Arial" w:cs="Arial"/>
                <w:noProof/>
                <w:snapToGrid w:val="0"/>
                <w:sz w:val="22"/>
                <w:szCs w:val="22"/>
              </w:rPr>
            </w:pPr>
            <w:r>
              <w:rPr>
                <w:rFonts w:ascii="Arial" w:hAnsi="Arial" w:cs="Arial"/>
                <w:noProof/>
                <w:snapToGrid w:val="0"/>
                <w:sz w:val="22"/>
                <w:szCs w:val="22"/>
              </w:rPr>
              <w:t>3000</w:t>
            </w:r>
          </w:p>
        </w:tc>
        <w:tc>
          <w:tcPr>
            <w:tcW w:w="841" w:type="dxa"/>
            <w:tcBorders>
              <w:top w:val="single" w:sz="6" w:space="0" w:color="auto"/>
              <w:left w:val="single" w:sz="6" w:space="0" w:color="auto"/>
              <w:bottom w:val="double" w:sz="4" w:space="0" w:color="auto"/>
              <w:right w:val="single" w:sz="6" w:space="0" w:color="auto"/>
            </w:tcBorders>
            <w:vAlign w:val="center"/>
          </w:tcPr>
          <w:p w14:paraId="2C2168BE" w14:textId="2F2E589B" w:rsidR="00B5223F" w:rsidRPr="006C4C54" w:rsidRDefault="00B5223F" w:rsidP="00B5223F">
            <w:pPr>
              <w:widowControl/>
              <w:autoSpaceDE/>
              <w:autoSpaceDN/>
              <w:adjustRightInd/>
              <w:jc w:val="center"/>
              <w:rPr>
                <w:rFonts w:ascii="Arial" w:hAnsi="Arial" w:cs="Arial"/>
                <w:noProof/>
                <w:snapToGrid w:val="0"/>
                <w:sz w:val="22"/>
                <w:szCs w:val="22"/>
              </w:rPr>
            </w:pPr>
            <w:r w:rsidRPr="006C4C54">
              <w:rPr>
                <w:rFonts w:ascii="Arial" w:hAnsi="Arial" w:cs="Arial"/>
                <w:noProof/>
                <w:snapToGrid w:val="0"/>
                <w:sz w:val="22"/>
                <w:szCs w:val="22"/>
              </w:rPr>
              <w:t>4</w:t>
            </w:r>
            <w:r>
              <w:rPr>
                <w:rFonts w:ascii="Arial" w:hAnsi="Arial" w:cs="Arial"/>
                <w:noProof/>
                <w:snapToGrid w:val="0"/>
                <w:sz w:val="22"/>
                <w:szCs w:val="22"/>
              </w:rPr>
              <w:t>673,3</w:t>
            </w:r>
          </w:p>
        </w:tc>
        <w:tc>
          <w:tcPr>
            <w:tcW w:w="1979" w:type="dxa"/>
            <w:tcBorders>
              <w:top w:val="single" w:sz="6" w:space="0" w:color="auto"/>
              <w:left w:val="single" w:sz="6" w:space="0" w:color="auto"/>
              <w:bottom w:val="double" w:sz="4" w:space="0" w:color="auto"/>
              <w:right w:val="single" w:sz="6" w:space="0" w:color="auto"/>
            </w:tcBorders>
            <w:vAlign w:val="center"/>
          </w:tcPr>
          <w:p w14:paraId="7E91194E" w14:textId="32A04A02" w:rsidR="00B5223F" w:rsidRPr="00FA7FE7" w:rsidRDefault="00460DE5" w:rsidP="00B5223F">
            <w:pPr>
              <w:widowControl/>
              <w:autoSpaceDE/>
              <w:autoSpaceDN/>
              <w:adjustRightInd/>
              <w:jc w:val="center"/>
              <w:rPr>
                <w:rFonts w:ascii="Arial" w:hAnsi="Arial" w:cs="Arial"/>
                <w:snapToGrid w:val="0"/>
                <w:sz w:val="22"/>
                <w:szCs w:val="22"/>
              </w:rPr>
            </w:pPr>
            <w:r w:rsidRPr="006C4C54">
              <w:rPr>
                <w:rFonts w:ascii="Arial" w:hAnsi="Arial" w:cs="Arial"/>
                <w:snapToGrid w:val="0"/>
                <w:sz w:val="22"/>
                <w:szCs w:val="22"/>
                <w:lang w:val="en-GB"/>
              </w:rPr>
              <w:t>Бурение</w:t>
            </w:r>
            <w:r>
              <w:rPr>
                <w:rFonts w:ascii="Arial" w:hAnsi="Arial" w:cs="Arial"/>
                <w:snapToGrid w:val="0"/>
                <w:sz w:val="22"/>
                <w:szCs w:val="22"/>
              </w:rPr>
              <w:t xml:space="preserve"> и проработка</w:t>
            </w:r>
          </w:p>
        </w:tc>
        <w:tc>
          <w:tcPr>
            <w:tcW w:w="998" w:type="dxa"/>
            <w:tcBorders>
              <w:top w:val="single" w:sz="6" w:space="0" w:color="auto"/>
              <w:left w:val="single" w:sz="6" w:space="0" w:color="auto"/>
              <w:bottom w:val="double" w:sz="4" w:space="0" w:color="auto"/>
              <w:right w:val="single" w:sz="6" w:space="0" w:color="auto"/>
            </w:tcBorders>
            <w:vAlign w:val="center"/>
          </w:tcPr>
          <w:p w14:paraId="1F84C431" w14:textId="408980E3" w:rsidR="00B5223F" w:rsidRPr="006C4C54" w:rsidRDefault="00B5223F" w:rsidP="00B5223F">
            <w:pPr>
              <w:widowControl/>
              <w:autoSpaceDE/>
              <w:autoSpaceDN/>
              <w:adjustRightInd/>
              <w:jc w:val="center"/>
              <w:rPr>
                <w:rFonts w:ascii="Arial" w:hAnsi="Arial" w:cs="Arial"/>
                <w:snapToGrid w:val="0"/>
                <w:sz w:val="22"/>
                <w:szCs w:val="22"/>
                <w:lang w:val="en-GB"/>
              </w:rPr>
            </w:pPr>
            <w:r w:rsidRPr="006C4C54">
              <w:rPr>
                <w:rFonts w:ascii="Arial" w:hAnsi="Arial" w:cs="Arial"/>
                <w:snapToGrid w:val="0"/>
                <w:sz w:val="22"/>
                <w:szCs w:val="22"/>
                <w:lang w:val="en-US"/>
              </w:rPr>
              <w:t>F-1</w:t>
            </w:r>
            <w:r>
              <w:rPr>
                <w:rFonts w:ascii="Arial" w:hAnsi="Arial" w:cs="Arial"/>
                <w:snapToGrid w:val="0"/>
                <w:sz w:val="22"/>
                <w:szCs w:val="22"/>
              </w:rPr>
              <w:t>3</w:t>
            </w:r>
            <w:r w:rsidRPr="006C4C54">
              <w:rPr>
                <w:rFonts w:ascii="Arial" w:hAnsi="Arial" w:cs="Arial"/>
                <w:snapToGrid w:val="0"/>
                <w:sz w:val="22"/>
                <w:szCs w:val="22"/>
                <w:lang w:val="en-US"/>
              </w:rPr>
              <w:t>00</w:t>
            </w:r>
          </w:p>
        </w:tc>
        <w:tc>
          <w:tcPr>
            <w:tcW w:w="1418" w:type="dxa"/>
            <w:tcBorders>
              <w:top w:val="single" w:sz="6" w:space="0" w:color="auto"/>
              <w:left w:val="single" w:sz="6" w:space="0" w:color="auto"/>
              <w:bottom w:val="double" w:sz="4" w:space="0" w:color="auto"/>
              <w:right w:val="single" w:sz="6" w:space="0" w:color="auto"/>
            </w:tcBorders>
            <w:vAlign w:val="center"/>
          </w:tcPr>
          <w:p w14:paraId="43675335" w14:textId="77777777" w:rsidR="00B5223F" w:rsidRPr="006C4C54" w:rsidRDefault="00B5223F" w:rsidP="00B5223F">
            <w:pPr>
              <w:widowControl/>
              <w:autoSpaceDE/>
              <w:autoSpaceDN/>
              <w:adjustRightInd/>
              <w:jc w:val="center"/>
              <w:rPr>
                <w:rFonts w:ascii="Arial" w:hAnsi="Arial" w:cs="Arial"/>
                <w:noProof/>
                <w:snapToGrid w:val="0"/>
                <w:sz w:val="22"/>
                <w:szCs w:val="22"/>
              </w:rPr>
            </w:pPr>
            <w:r w:rsidRPr="006C4C54">
              <w:rPr>
                <w:rFonts w:ascii="Arial" w:hAnsi="Arial" w:cs="Arial"/>
                <w:noProof/>
                <w:snapToGrid w:val="0"/>
                <w:sz w:val="22"/>
                <w:szCs w:val="22"/>
              </w:rPr>
              <w:t>1</w:t>
            </w:r>
          </w:p>
        </w:tc>
        <w:tc>
          <w:tcPr>
            <w:tcW w:w="1184" w:type="dxa"/>
            <w:tcBorders>
              <w:top w:val="single" w:sz="6" w:space="0" w:color="auto"/>
              <w:left w:val="single" w:sz="6" w:space="0" w:color="auto"/>
              <w:bottom w:val="double" w:sz="4" w:space="0" w:color="auto"/>
              <w:right w:val="single" w:sz="6" w:space="0" w:color="auto"/>
            </w:tcBorders>
            <w:vAlign w:val="center"/>
          </w:tcPr>
          <w:p w14:paraId="6DEFF610" w14:textId="7DCC9369" w:rsidR="00B5223F" w:rsidRPr="00460DE5" w:rsidRDefault="00B5223F" w:rsidP="00B5223F">
            <w:pPr>
              <w:widowControl/>
              <w:autoSpaceDE/>
              <w:autoSpaceDN/>
              <w:adjustRightInd/>
              <w:jc w:val="center"/>
              <w:rPr>
                <w:rFonts w:ascii="Arial" w:hAnsi="Arial" w:cs="Arial"/>
                <w:noProof/>
                <w:snapToGrid w:val="0"/>
                <w:sz w:val="22"/>
                <w:szCs w:val="22"/>
              </w:rPr>
            </w:pPr>
            <w:r w:rsidRPr="006C4C54">
              <w:rPr>
                <w:rFonts w:ascii="Arial" w:hAnsi="Arial" w:cs="Arial"/>
                <w:noProof/>
                <w:snapToGrid w:val="0"/>
                <w:sz w:val="22"/>
                <w:szCs w:val="22"/>
                <w:lang w:val="en-GB"/>
              </w:rPr>
              <w:t>0,</w:t>
            </w:r>
            <w:r w:rsidR="00C444A7">
              <w:rPr>
                <w:rFonts w:ascii="Arial" w:hAnsi="Arial" w:cs="Arial"/>
                <w:noProof/>
                <w:snapToGrid w:val="0"/>
                <w:sz w:val="22"/>
                <w:szCs w:val="22"/>
              </w:rPr>
              <w:t>43</w:t>
            </w:r>
          </w:p>
        </w:tc>
        <w:tc>
          <w:tcPr>
            <w:tcW w:w="1200" w:type="dxa"/>
            <w:tcBorders>
              <w:top w:val="single" w:sz="6" w:space="0" w:color="auto"/>
              <w:left w:val="single" w:sz="6" w:space="0" w:color="auto"/>
              <w:bottom w:val="double" w:sz="4" w:space="0" w:color="auto"/>
              <w:right w:val="single" w:sz="6" w:space="0" w:color="auto"/>
            </w:tcBorders>
            <w:vAlign w:val="center"/>
          </w:tcPr>
          <w:p w14:paraId="29BFAD8A" w14:textId="3BBC5B06" w:rsidR="00B5223F" w:rsidRPr="006C4C54" w:rsidRDefault="00B5223F" w:rsidP="00B5223F">
            <w:pPr>
              <w:widowControl/>
              <w:autoSpaceDE/>
              <w:autoSpaceDN/>
              <w:adjustRightInd/>
              <w:jc w:val="center"/>
              <w:rPr>
                <w:rFonts w:ascii="Arial" w:hAnsi="Arial" w:cs="Arial"/>
                <w:noProof/>
                <w:snapToGrid w:val="0"/>
                <w:sz w:val="22"/>
                <w:szCs w:val="22"/>
                <w:lang w:val="en-GB"/>
              </w:rPr>
            </w:pPr>
            <w:r w:rsidRPr="006C4C54">
              <w:rPr>
                <w:rFonts w:ascii="Arial" w:hAnsi="Arial" w:cs="Arial"/>
                <w:sz w:val="22"/>
                <w:szCs w:val="22"/>
              </w:rPr>
              <w:t>1</w:t>
            </w:r>
            <w:r>
              <w:rPr>
                <w:rFonts w:ascii="Arial" w:hAnsi="Arial" w:cs="Arial"/>
                <w:sz w:val="22"/>
                <w:szCs w:val="22"/>
              </w:rPr>
              <w:t>3</w:t>
            </w:r>
            <w:r w:rsidRPr="006C4C54">
              <w:rPr>
                <w:rFonts w:ascii="Arial" w:hAnsi="Arial" w:cs="Arial"/>
                <w:sz w:val="22"/>
                <w:szCs w:val="22"/>
              </w:rPr>
              <w:t>0</w:t>
            </w:r>
          </w:p>
        </w:tc>
        <w:tc>
          <w:tcPr>
            <w:tcW w:w="1340" w:type="dxa"/>
            <w:tcBorders>
              <w:top w:val="single" w:sz="6" w:space="0" w:color="auto"/>
              <w:left w:val="single" w:sz="6" w:space="0" w:color="auto"/>
              <w:bottom w:val="double" w:sz="4" w:space="0" w:color="auto"/>
              <w:right w:val="single" w:sz="6" w:space="0" w:color="auto"/>
            </w:tcBorders>
            <w:vAlign w:val="center"/>
          </w:tcPr>
          <w:p w14:paraId="39714600" w14:textId="77777777" w:rsidR="00B5223F" w:rsidRPr="006C4C54" w:rsidRDefault="00B5223F" w:rsidP="00B5223F">
            <w:pPr>
              <w:widowControl/>
              <w:autoSpaceDE/>
              <w:autoSpaceDN/>
              <w:adjustRightInd/>
              <w:jc w:val="center"/>
              <w:rPr>
                <w:rFonts w:ascii="Arial" w:hAnsi="Arial" w:cs="Arial"/>
                <w:noProof/>
                <w:snapToGrid w:val="0"/>
                <w:sz w:val="22"/>
                <w:szCs w:val="22"/>
              </w:rPr>
            </w:pPr>
            <w:r w:rsidRPr="006C4C54">
              <w:rPr>
                <w:rFonts w:ascii="Arial" w:hAnsi="Arial" w:cs="Arial"/>
                <w:sz w:val="22"/>
                <w:szCs w:val="22"/>
              </w:rPr>
              <w:t>345,0</w:t>
            </w:r>
          </w:p>
        </w:tc>
        <w:tc>
          <w:tcPr>
            <w:tcW w:w="1080" w:type="dxa"/>
            <w:tcBorders>
              <w:top w:val="single" w:sz="6" w:space="0" w:color="auto"/>
              <w:left w:val="single" w:sz="6" w:space="0" w:color="auto"/>
              <w:bottom w:val="double" w:sz="4" w:space="0" w:color="auto"/>
              <w:right w:val="single" w:sz="6" w:space="0" w:color="auto"/>
            </w:tcBorders>
            <w:vAlign w:val="center"/>
          </w:tcPr>
          <w:p w14:paraId="499730B0" w14:textId="43FCBDEF" w:rsidR="00B5223F" w:rsidRPr="006C4C54" w:rsidRDefault="00B5223F" w:rsidP="00B5223F">
            <w:pPr>
              <w:widowControl/>
              <w:autoSpaceDE/>
              <w:autoSpaceDN/>
              <w:adjustRightInd/>
              <w:jc w:val="center"/>
              <w:rPr>
                <w:rFonts w:ascii="Arial" w:hAnsi="Arial" w:cs="Arial"/>
                <w:snapToGrid w:val="0"/>
                <w:sz w:val="22"/>
                <w:szCs w:val="22"/>
              </w:rPr>
            </w:pPr>
            <w:r w:rsidRPr="006C4C54">
              <w:rPr>
                <w:rFonts w:ascii="Arial" w:hAnsi="Arial" w:cs="Arial"/>
                <w:snapToGrid w:val="0"/>
                <w:sz w:val="22"/>
                <w:szCs w:val="22"/>
              </w:rPr>
              <w:t>0,9</w:t>
            </w:r>
          </w:p>
        </w:tc>
        <w:tc>
          <w:tcPr>
            <w:tcW w:w="1007" w:type="dxa"/>
            <w:tcBorders>
              <w:top w:val="single" w:sz="6" w:space="0" w:color="auto"/>
              <w:left w:val="single" w:sz="6" w:space="0" w:color="auto"/>
              <w:bottom w:val="double" w:sz="4" w:space="0" w:color="auto"/>
              <w:right w:val="single" w:sz="6" w:space="0" w:color="auto"/>
            </w:tcBorders>
            <w:vAlign w:val="center"/>
          </w:tcPr>
          <w:p w14:paraId="48339CBD" w14:textId="332E79BB" w:rsidR="00B5223F" w:rsidRPr="006C4C54" w:rsidRDefault="00B5223F" w:rsidP="00B5223F">
            <w:pPr>
              <w:widowControl/>
              <w:autoSpaceDE/>
              <w:autoSpaceDN/>
              <w:adjustRightInd/>
              <w:jc w:val="center"/>
              <w:rPr>
                <w:rFonts w:ascii="Arial" w:hAnsi="Arial" w:cs="Arial"/>
                <w:snapToGrid w:val="0"/>
                <w:sz w:val="22"/>
                <w:szCs w:val="22"/>
              </w:rPr>
            </w:pPr>
            <w:r>
              <w:rPr>
                <w:rFonts w:ascii="Arial" w:hAnsi="Arial" w:cs="Arial"/>
                <w:sz w:val="22"/>
                <w:szCs w:val="22"/>
              </w:rPr>
              <w:t>9</w:t>
            </w:r>
            <w:r w:rsidRPr="006C4C54">
              <w:rPr>
                <w:rFonts w:ascii="Arial" w:hAnsi="Arial" w:cs="Arial"/>
                <w:sz w:val="22"/>
                <w:szCs w:val="22"/>
              </w:rPr>
              <w:t>0</w:t>
            </w:r>
          </w:p>
        </w:tc>
        <w:tc>
          <w:tcPr>
            <w:tcW w:w="1134" w:type="dxa"/>
            <w:tcBorders>
              <w:top w:val="single" w:sz="6" w:space="0" w:color="auto"/>
              <w:left w:val="single" w:sz="6" w:space="0" w:color="auto"/>
              <w:bottom w:val="double" w:sz="4" w:space="0" w:color="auto"/>
              <w:right w:val="single" w:sz="6" w:space="0" w:color="auto"/>
            </w:tcBorders>
            <w:vAlign w:val="center"/>
          </w:tcPr>
          <w:p w14:paraId="7F10DF77" w14:textId="413D2D6E" w:rsidR="00B5223F" w:rsidRPr="006C4C54" w:rsidRDefault="00B5223F" w:rsidP="00B5223F">
            <w:pPr>
              <w:widowControl/>
              <w:autoSpaceDE/>
              <w:autoSpaceDN/>
              <w:adjustRightInd/>
              <w:jc w:val="center"/>
              <w:rPr>
                <w:rFonts w:ascii="Arial" w:hAnsi="Arial" w:cs="Arial"/>
                <w:snapToGrid w:val="0"/>
                <w:sz w:val="22"/>
                <w:szCs w:val="22"/>
              </w:rPr>
            </w:pPr>
            <w:r>
              <w:rPr>
                <w:rFonts w:ascii="Arial" w:hAnsi="Arial" w:cs="Arial"/>
                <w:sz w:val="22"/>
                <w:szCs w:val="22"/>
              </w:rPr>
              <w:t>17,28</w:t>
            </w:r>
          </w:p>
        </w:tc>
        <w:tc>
          <w:tcPr>
            <w:tcW w:w="1701" w:type="dxa"/>
            <w:tcBorders>
              <w:top w:val="single" w:sz="6" w:space="0" w:color="auto"/>
              <w:left w:val="single" w:sz="6" w:space="0" w:color="auto"/>
              <w:bottom w:val="double" w:sz="4" w:space="0" w:color="auto"/>
              <w:right w:val="double" w:sz="4" w:space="0" w:color="auto"/>
            </w:tcBorders>
            <w:vAlign w:val="center"/>
          </w:tcPr>
          <w:p w14:paraId="4559CC25" w14:textId="453725B5" w:rsidR="00B5223F" w:rsidRPr="006C4C54" w:rsidRDefault="00B5223F" w:rsidP="00B5223F">
            <w:pPr>
              <w:widowControl/>
              <w:autoSpaceDE/>
              <w:autoSpaceDN/>
              <w:adjustRightInd/>
              <w:jc w:val="center"/>
              <w:rPr>
                <w:rFonts w:ascii="Arial" w:hAnsi="Arial" w:cs="Arial"/>
                <w:snapToGrid w:val="0"/>
                <w:sz w:val="22"/>
                <w:szCs w:val="22"/>
              </w:rPr>
            </w:pPr>
            <w:r>
              <w:rPr>
                <w:rFonts w:ascii="Arial" w:hAnsi="Arial" w:cs="Arial"/>
                <w:sz w:val="22"/>
                <w:szCs w:val="22"/>
              </w:rPr>
              <w:t>17,28</w:t>
            </w:r>
          </w:p>
        </w:tc>
      </w:tr>
    </w:tbl>
    <w:p w14:paraId="1EE178D5" w14:textId="77777777" w:rsidR="00F74968" w:rsidRPr="006C4C54" w:rsidRDefault="00F74968" w:rsidP="00334A80">
      <w:pPr>
        <w:spacing w:after="120"/>
        <w:rPr>
          <w:rFonts w:ascii="Arial" w:hAnsi="Arial" w:cs="Arial"/>
          <w:sz w:val="22"/>
          <w:szCs w:val="22"/>
          <w:lang w:val="en-US"/>
        </w:rPr>
      </w:pPr>
    </w:p>
    <w:p w14:paraId="27A3286E" w14:textId="4F7F2D56" w:rsidR="00334A80" w:rsidRPr="006C4C54" w:rsidRDefault="00021D8F" w:rsidP="0038388C">
      <w:pPr>
        <w:widowControl/>
        <w:overflowPunct w:val="0"/>
        <w:ind w:firstLine="720"/>
        <w:jc w:val="center"/>
        <w:textAlignment w:val="baseline"/>
        <w:rPr>
          <w:b/>
          <w:bCs/>
          <w:sz w:val="24"/>
          <w:szCs w:val="24"/>
        </w:rPr>
      </w:pPr>
      <w:bookmarkStart w:id="390" w:name="_Toc84003950"/>
      <w:bookmarkStart w:id="391" w:name="_Toc86222834"/>
      <w:bookmarkStart w:id="392" w:name="_Toc86320846"/>
      <w:bookmarkStart w:id="393" w:name="_Hlk84324686"/>
      <w:bookmarkStart w:id="394" w:name="_Toc86678378"/>
      <w:r w:rsidRPr="00460DE5">
        <w:rPr>
          <w:rFonts w:ascii="Arial" w:hAnsi="Arial" w:cs="Arial"/>
          <w:b/>
          <w:sz w:val="22"/>
          <w:szCs w:val="22"/>
        </w:rPr>
        <w:lastRenderedPageBreak/>
        <w:t xml:space="preserve">Таблица </w:t>
      </w:r>
      <w:r w:rsidR="00704BE4" w:rsidRPr="00460DE5">
        <w:rPr>
          <w:rFonts w:ascii="Arial" w:hAnsi="Arial" w:cs="Arial"/>
          <w:b/>
          <w:sz w:val="22"/>
          <w:szCs w:val="22"/>
        </w:rPr>
        <w:t>1.8</w:t>
      </w:r>
      <w:r w:rsidRPr="00460DE5">
        <w:rPr>
          <w:rFonts w:ascii="Arial" w:hAnsi="Arial" w:cs="Arial"/>
          <w:b/>
          <w:sz w:val="22"/>
          <w:szCs w:val="22"/>
        </w:rPr>
        <w:t>.</w:t>
      </w:r>
      <w:r w:rsidR="009E7853" w:rsidRPr="00460DE5">
        <w:rPr>
          <w:rFonts w:ascii="Arial" w:hAnsi="Arial" w:cs="Arial"/>
          <w:b/>
          <w:sz w:val="22"/>
          <w:szCs w:val="22"/>
        </w:rPr>
        <w:t>11</w:t>
      </w:r>
      <w:r w:rsidRPr="00460DE5">
        <w:rPr>
          <w:rFonts w:ascii="Arial" w:hAnsi="Arial" w:cs="Arial"/>
          <w:b/>
          <w:sz w:val="22"/>
          <w:szCs w:val="22"/>
          <w:lang w:val="kk-KZ"/>
        </w:rPr>
        <w:t xml:space="preserve">. </w:t>
      </w:r>
      <w:r w:rsidRPr="00460DE5">
        <w:rPr>
          <w:rFonts w:ascii="Arial" w:hAnsi="Arial" w:cs="Arial"/>
          <w:b/>
          <w:sz w:val="22"/>
          <w:szCs w:val="22"/>
        </w:rPr>
        <w:t>Распределение потерь давлений в циркуляционной системе буровой</w:t>
      </w:r>
      <w:bookmarkEnd w:id="390"/>
      <w:bookmarkEnd w:id="391"/>
      <w:bookmarkEnd w:id="392"/>
      <w:bookmarkEnd w:id="393"/>
      <w:bookmarkEnd w:id="394"/>
    </w:p>
    <w:p w14:paraId="3952C00E" w14:textId="77777777" w:rsidR="00334A80" w:rsidRPr="006C4C54" w:rsidRDefault="00334A80" w:rsidP="00334A80">
      <w:pPr>
        <w:widowControl/>
        <w:overflowPunct w:val="0"/>
        <w:ind w:firstLine="720"/>
        <w:textAlignment w:val="baseline"/>
        <w:rPr>
          <w:b/>
          <w:bCs/>
          <w:sz w:val="24"/>
          <w:szCs w:val="24"/>
        </w:rPr>
      </w:pPr>
    </w:p>
    <w:tbl>
      <w:tblPr>
        <w:tblW w:w="14614" w:type="dxa"/>
        <w:tblInd w:w="392" w:type="dxa"/>
        <w:tblLook w:val="0000" w:firstRow="0" w:lastRow="0" w:firstColumn="0" w:lastColumn="0" w:noHBand="0" w:noVBand="0"/>
      </w:tblPr>
      <w:tblGrid>
        <w:gridCol w:w="948"/>
        <w:gridCol w:w="1110"/>
        <w:gridCol w:w="2651"/>
        <w:gridCol w:w="1567"/>
        <w:gridCol w:w="1302"/>
        <w:gridCol w:w="1809"/>
        <w:gridCol w:w="1530"/>
        <w:gridCol w:w="1669"/>
        <w:gridCol w:w="2028"/>
      </w:tblGrid>
      <w:tr w:rsidR="00334A80" w:rsidRPr="006C4C54" w14:paraId="51B8F5CE" w14:textId="77777777" w:rsidTr="00B56E41">
        <w:trPr>
          <w:trHeight w:val="354"/>
        </w:trPr>
        <w:tc>
          <w:tcPr>
            <w:tcW w:w="2058" w:type="dxa"/>
            <w:gridSpan w:val="2"/>
            <w:vMerge w:val="restart"/>
            <w:tcBorders>
              <w:top w:val="double" w:sz="4" w:space="0" w:color="auto"/>
              <w:left w:val="double" w:sz="4" w:space="0" w:color="auto"/>
              <w:bottom w:val="single" w:sz="8" w:space="0" w:color="000000"/>
              <w:right w:val="single" w:sz="8" w:space="0" w:color="000000"/>
            </w:tcBorders>
            <w:shd w:val="clear" w:color="auto" w:fill="auto"/>
            <w:noWrap/>
            <w:vAlign w:val="center"/>
          </w:tcPr>
          <w:p w14:paraId="369EA67D" w14:textId="38C05F4A" w:rsidR="00334A80" w:rsidRPr="006C4C54" w:rsidRDefault="00334A80" w:rsidP="00334A80">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Интервал</w:t>
            </w:r>
            <w:r w:rsidR="00460DE5">
              <w:rPr>
                <w:rFonts w:ascii="Arial" w:hAnsi="Arial" w:cs="Arial"/>
                <w:b/>
                <w:bCs/>
                <w:sz w:val="22"/>
                <w:szCs w:val="22"/>
              </w:rPr>
              <w:t xml:space="preserve"> </w:t>
            </w:r>
            <w:r w:rsidR="00460DE5" w:rsidRPr="006B21EC">
              <w:rPr>
                <w:rFonts w:ascii="Arial" w:hAnsi="Arial" w:cs="Arial"/>
                <w:b/>
                <w:bCs/>
                <w:sz w:val="22"/>
                <w:szCs w:val="22"/>
              </w:rPr>
              <w:t>по стволу</w:t>
            </w:r>
            <w:r w:rsidRPr="006C4C54">
              <w:rPr>
                <w:rFonts w:ascii="Arial" w:hAnsi="Arial" w:cs="Arial"/>
                <w:b/>
                <w:bCs/>
                <w:sz w:val="22"/>
                <w:szCs w:val="22"/>
              </w:rPr>
              <w:t>, м</w:t>
            </w:r>
          </w:p>
        </w:tc>
        <w:tc>
          <w:tcPr>
            <w:tcW w:w="2651" w:type="dxa"/>
            <w:vMerge w:val="restart"/>
            <w:tcBorders>
              <w:top w:val="double" w:sz="4" w:space="0" w:color="auto"/>
              <w:left w:val="single" w:sz="8" w:space="0" w:color="auto"/>
              <w:bottom w:val="single" w:sz="8" w:space="0" w:color="000000"/>
              <w:right w:val="single" w:sz="8" w:space="0" w:color="auto"/>
            </w:tcBorders>
            <w:shd w:val="clear" w:color="auto" w:fill="auto"/>
            <w:vAlign w:val="center"/>
          </w:tcPr>
          <w:p w14:paraId="7F65D53C" w14:textId="77777777" w:rsidR="00334A80" w:rsidRPr="006C4C54" w:rsidRDefault="00334A80" w:rsidP="00334A80">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Вид технологической операции</w:t>
            </w:r>
          </w:p>
        </w:tc>
        <w:tc>
          <w:tcPr>
            <w:tcW w:w="1567" w:type="dxa"/>
            <w:vMerge w:val="restart"/>
            <w:tcBorders>
              <w:top w:val="double" w:sz="4" w:space="0" w:color="auto"/>
              <w:left w:val="single" w:sz="8" w:space="0" w:color="auto"/>
              <w:bottom w:val="single" w:sz="8" w:space="0" w:color="000000"/>
              <w:right w:val="single" w:sz="8" w:space="0" w:color="auto"/>
            </w:tcBorders>
            <w:shd w:val="clear" w:color="auto" w:fill="auto"/>
            <w:vAlign w:val="center"/>
          </w:tcPr>
          <w:p w14:paraId="00B2581C" w14:textId="77777777" w:rsidR="00334A80" w:rsidRPr="006C4C54" w:rsidRDefault="00334A80" w:rsidP="00334A80">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Давление на стояке в конце интервала, кгс/см</w:t>
            </w:r>
            <w:r w:rsidRPr="006C4C54">
              <w:rPr>
                <w:rFonts w:ascii="Arial" w:hAnsi="Arial" w:cs="Arial"/>
                <w:b/>
                <w:bCs/>
                <w:sz w:val="22"/>
                <w:szCs w:val="22"/>
                <w:vertAlign w:val="superscript"/>
              </w:rPr>
              <w:t>2</w:t>
            </w:r>
          </w:p>
        </w:tc>
        <w:tc>
          <w:tcPr>
            <w:tcW w:w="8338" w:type="dxa"/>
            <w:gridSpan w:val="5"/>
            <w:tcBorders>
              <w:top w:val="double" w:sz="4" w:space="0" w:color="auto"/>
              <w:left w:val="single" w:sz="4" w:space="0" w:color="auto"/>
              <w:bottom w:val="single" w:sz="8" w:space="0" w:color="auto"/>
              <w:right w:val="double" w:sz="4" w:space="0" w:color="auto"/>
            </w:tcBorders>
            <w:shd w:val="clear" w:color="auto" w:fill="auto"/>
            <w:noWrap/>
            <w:vAlign w:val="center"/>
          </w:tcPr>
          <w:p w14:paraId="54EAE0A5" w14:textId="77777777" w:rsidR="00334A80" w:rsidRPr="006C4C54" w:rsidRDefault="00334A80" w:rsidP="00334A80">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Потери давлений (кгс/см</w:t>
            </w:r>
            <w:r w:rsidRPr="006C4C54">
              <w:rPr>
                <w:rFonts w:ascii="Arial" w:hAnsi="Arial" w:cs="Arial"/>
                <w:b/>
                <w:bCs/>
                <w:sz w:val="22"/>
                <w:szCs w:val="22"/>
                <w:vertAlign w:val="superscript"/>
              </w:rPr>
              <w:t>2</w:t>
            </w:r>
            <w:r w:rsidRPr="006C4C54">
              <w:rPr>
                <w:rFonts w:ascii="Arial" w:hAnsi="Arial" w:cs="Arial"/>
                <w:b/>
                <w:bCs/>
                <w:sz w:val="22"/>
                <w:szCs w:val="22"/>
              </w:rPr>
              <w:t>) для конца интервала в:</w:t>
            </w:r>
          </w:p>
        </w:tc>
      </w:tr>
      <w:tr w:rsidR="00334A80" w:rsidRPr="006C4C54" w14:paraId="4B117AED" w14:textId="77777777" w:rsidTr="00B56E41">
        <w:trPr>
          <w:trHeight w:val="251"/>
        </w:trPr>
        <w:tc>
          <w:tcPr>
            <w:tcW w:w="2058" w:type="dxa"/>
            <w:gridSpan w:val="2"/>
            <w:vMerge/>
            <w:tcBorders>
              <w:top w:val="single" w:sz="8" w:space="0" w:color="auto"/>
              <w:left w:val="double" w:sz="4" w:space="0" w:color="auto"/>
              <w:bottom w:val="single" w:sz="8" w:space="0" w:color="000000"/>
              <w:right w:val="single" w:sz="8" w:space="0" w:color="000000"/>
            </w:tcBorders>
            <w:vAlign w:val="center"/>
          </w:tcPr>
          <w:p w14:paraId="3FBAB94D" w14:textId="77777777" w:rsidR="00334A80" w:rsidRPr="006C4C54" w:rsidRDefault="00334A80" w:rsidP="00334A80">
            <w:pPr>
              <w:widowControl/>
              <w:overflowPunct w:val="0"/>
              <w:ind w:left="-57" w:right="-57"/>
              <w:jc w:val="center"/>
              <w:textAlignment w:val="baseline"/>
              <w:rPr>
                <w:rFonts w:ascii="Arial" w:hAnsi="Arial" w:cs="Arial"/>
                <w:b/>
                <w:bCs/>
                <w:sz w:val="22"/>
                <w:szCs w:val="22"/>
              </w:rPr>
            </w:pPr>
          </w:p>
        </w:tc>
        <w:tc>
          <w:tcPr>
            <w:tcW w:w="2651" w:type="dxa"/>
            <w:vMerge/>
            <w:tcBorders>
              <w:top w:val="single" w:sz="8" w:space="0" w:color="auto"/>
              <w:left w:val="single" w:sz="8" w:space="0" w:color="auto"/>
              <w:bottom w:val="single" w:sz="8" w:space="0" w:color="000000"/>
              <w:right w:val="single" w:sz="8" w:space="0" w:color="auto"/>
            </w:tcBorders>
            <w:vAlign w:val="center"/>
          </w:tcPr>
          <w:p w14:paraId="7963942A" w14:textId="77777777" w:rsidR="00334A80" w:rsidRPr="006C4C54" w:rsidRDefault="00334A80" w:rsidP="00334A80">
            <w:pPr>
              <w:widowControl/>
              <w:overflowPunct w:val="0"/>
              <w:ind w:left="-57" w:right="-57"/>
              <w:jc w:val="center"/>
              <w:textAlignment w:val="baseline"/>
              <w:rPr>
                <w:rFonts w:ascii="Arial" w:hAnsi="Arial" w:cs="Arial"/>
                <w:b/>
                <w:bCs/>
                <w:sz w:val="22"/>
                <w:szCs w:val="22"/>
              </w:rPr>
            </w:pPr>
          </w:p>
        </w:tc>
        <w:tc>
          <w:tcPr>
            <w:tcW w:w="1567" w:type="dxa"/>
            <w:vMerge/>
            <w:tcBorders>
              <w:top w:val="single" w:sz="8" w:space="0" w:color="auto"/>
              <w:left w:val="single" w:sz="8" w:space="0" w:color="auto"/>
              <w:bottom w:val="single" w:sz="8" w:space="0" w:color="000000"/>
              <w:right w:val="single" w:sz="8" w:space="0" w:color="auto"/>
            </w:tcBorders>
            <w:vAlign w:val="center"/>
          </w:tcPr>
          <w:p w14:paraId="7C37FD40" w14:textId="77777777" w:rsidR="00334A80" w:rsidRPr="006C4C54" w:rsidRDefault="00334A80" w:rsidP="00334A80">
            <w:pPr>
              <w:widowControl/>
              <w:overflowPunct w:val="0"/>
              <w:ind w:left="-57" w:right="-57"/>
              <w:jc w:val="center"/>
              <w:textAlignment w:val="baseline"/>
              <w:rPr>
                <w:rFonts w:ascii="Arial" w:hAnsi="Arial" w:cs="Arial"/>
                <w:b/>
                <w:bCs/>
                <w:sz w:val="22"/>
                <w:szCs w:val="22"/>
              </w:rPr>
            </w:pPr>
          </w:p>
        </w:tc>
        <w:tc>
          <w:tcPr>
            <w:tcW w:w="3111" w:type="dxa"/>
            <w:gridSpan w:val="2"/>
            <w:tcBorders>
              <w:top w:val="single" w:sz="4" w:space="0" w:color="auto"/>
              <w:left w:val="single" w:sz="4" w:space="0" w:color="auto"/>
              <w:bottom w:val="single" w:sz="8" w:space="0" w:color="auto"/>
              <w:right w:val="single" w:sz="4" w:space="0" w:color="000000"/>
            </w:tcBorders>
            <w:shd w:val="clear" w:color="auto" w:fill="auto"/>
            <w:noWrap/>
            <w:vAlign w:val="bottom"/>
          </w:tcPr>
          <w:p w14:paraId="0AFB72F8" w14:textId="77777777" w:rsidR="00334A80" w:rsidRPr="006C4C54" w:rsidRDefault="00334A80" w:rsidP="00334A80">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Элементах КНБК:</w:t>
            </w:r>
          </w:p>
        </w:tc>
        <w:tc>
          <w:tcPr>
            <w:tcW w:w="1530" w:type="dxa"/>
            <w:vMerge w:val="restart"/>
            <w:tcBorders>
              <w:top w:val="nil"/>
              <w:left w:val="single" w:sz="8" w:space="0" w:color="auto"/>
              <w:bottom w:val="single" w:sz="8" w:space="0" w:color="000000"/>
              <w:right w:val="single" w:sz="8" w:space="0" w:color="auto"/>
            </w:tcBorders>
            <w:shd w:val="clear" w:color="auto" w:fill="auto"/>
            <w:vAlign w:val="center"/>
          </w:tcPr>
          <w:p w14:paraId="6B764B2A" w14:textId="77777777" w:rsidR="00334A80" w:rsidRPr="006C4C54" w:rsidRDefault="00334A80" w:rsidP="00334A80">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бурильной колонне</w:t>
            </w:r>
          </w:p>
        </w:tc>
        <w:tc>
          <w:tcPr>
            <w:tcW w:w="1669" w:type="dxa"/>
            <w:vMerge w:val="restart"/>
            <w:tcBorders>
              <w:top w:val="nil"/>
              <w:left w:val="single" w:sz="8" w:space="0" w:color="auto"/>
              <w:bottom w:val="single" w:sz="8" w:space="0" w:color="000000"/>
              <w:right w:val="single" w:sz="8" w:space="0" w:color="auto"/>
            </w:tcBorders>
            <w:shd w:val="clear" w:color="auto" w:fill="auto"/>
            <w:vAlign w:val="center"/>
          </w:tcPr>
          <w:p w14:paraId="342E7781" w14:textId="77777777" w:rsidR="00334A80" w:rsidRPr="006C4C54" w:rsidRDefault="00334A80" w:rsidP="00334A80">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кольцевом пространстве</w:t>
            </w:r>
          </w:p>
        </w:tc>
        <w:tc>
          <w:tcPr>
            <w:tcW w:w="2028" w:type="dxa"/>
            <w:vMerge w:val="restart"/>
            <w:tcBorders>
              <w:top w:val="nil"/>
              <w:left w:val="single" w:sz="8" w:space="0" w:color="auto"/>
              <w:bottom w:val="single" w:sz="8" w:space="0" w:color="000000"/>
              <w:right w:val="double" w:sz="4" w:space="0" w:color="auto"/>
            </w:tcBorders>
            <w:shd w:val="clear" w:color="auto" w:fill="auto"/>
            <w:vAlign w:val="center"/>
          </w:tcPr>
          <w:p w14:paraId="75AB6368" w14:textId="77777777" w:rsidR="00334A80" w:rsidRPr="006C4C54" w:rsidRDefault="00334A80" w:rsidP="00334A80">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обвязке буровой установки</w:t>
            </w:r>
          </w:p>
        </w:tc>
      </w:tr>
      <w:tr w:rsidR="00334A80" w:rsidRPr="006C4C54" w14:paraId="1A9946B3" w14:textId="77777777" w:rsidTr="00460DE5">
        <w:trPr>
          <w:trHeight w:val="630"/>
        </w:trPr>
        <w:tc>
          <w:tcPr>
            <w:tcW w:w="948" w:type="dxa"/>
            <w:tcBorders>
              <w:top w:val="single" w:sz="4" w:space="0" w:color="auto"/>
              <w:left w:val="double" w:sz="4" w:space="0" w:color="auto"/>
              <w:right w:val="single" w:sz="8" w:space="0" w:color="auto"/>
            </w:tcBorders>
            <w:shd w:val="clear" w:color="auto" w:fill="auto"/>
            <w:noWrap/>
            <w:vAlign w:val="bottom"/>
          </w:tcPr>
          <w:p w14:paraId="78A5B088" w14:textId="77777777" w:rsidR="00334A80" w:rsidRPr="006C4C54" w:rsidRDefault="00334A80" w:rsidP="00334A80">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от</w:t>
            </w:r>
          </w:p>
          <w:p w14:paraId="07725AD4" w14:textId="77777777" w:rsidR="00334A80" w:rsidRPr="006C4C54" w:rsidRDefault="00334A80" w:rsidP="00334A80">
            <w:pPr>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(верх)</w:t>
            </w:r>
          </w:p>
        </w:tc>
        <w:tc>
          <w:tcPr>
            <w:tcW w:w="1110" w:type="dxa"/>
            <w:tcBorders>
              <w:top w:val="single" w:sz="4" w:space="0" w:color="auto"/>
              <w:left w:val="nil"/>
              <w:right w:val="single" w:sz="8" w:space="0" w:color="auto"/>
            </w:tcBorders>
            <w:shd w:val="clear" w:color="auto" w:fill="auto"/>
            <w:noWrap/>
            <w:vAlign w:val="bottom"/>
          </w:tcPr>
          <w:p w14:paraId="49132F96" w14:textId="77777777" w:rsidR="00334A80" w:rsidRPr="006C4C54" w:rsidRDefault="00334A80" w:rsidP="00334A80">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до</w:t>
            </w:r>
          </w:p>
          <w:p w14:paraId="00156CA8" w14:textId="77777777" w:rsidR="00334A80" w:rsidRPr="006C4C54" w:rsidRDefault="00334A80" w:rsidP="00334A80">
            <w:pPr>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(низ)</w:t>
            </w:r>
          </w:p>
        </w:tc>
        <w:tc>
          <w:tcPr>
            <w:tcW w:w="2651" w:type="dxa"/>
            <w:vMerge/>
            <w:tcBorders>
              <w:top w:val="single" w:sz="8" w:space="0" w:color="auto"/>
              <w:left w:val="single" w:sz="8" w:space="0" w:color="auto"/>
              <w:bottom w:val="single" w:sz="8" w:space="0" w:color="000000"/>
              <w:right w:val="single" w:sz="8" w:space="0" w:color="auto"/>
            </w:tcBorders>
            <w:vAlign w:val="center"/>
          </w:tcPr>
          <w:p w14:paraId="50F6105E" w14:textId="77777777" w:rsidR="00334A80" w:rsidRPr="006C4C54" w:rsidRDefault="00334A80" w:rsidP="00334A80">
            <w:pPr>
              <w:widowControl/>
              <w:overflowPunct w:val="0"/>
              <w:ind w:left="-57" w:right="-57"/>
              <w:jc w:val="center"/>
              <w:textAlignment w:val="baseline"/>
              <w:rPr>
                <w:rFonts w:ascii="Arial" w:hAnsi="Arial" w:cs="Arial"/>
                <w:b/>
                <w:bCs/>
                <w:sz w:val="22"/>
                <w:szCs w:val="22"/>
              </w:rPr>
            </w:pPr>
          </w:p>
        </w:tc>
        <w:tc>
          <w:tcPr>
            <w:tcW w:w="1567" w:type="dxa"/>
            <w:vMerge/>
            <w:tcBorders>
              <w:top w:val="single" w:sz="8" w:space="0" w:color="auto"/>
              <w:left w:val="single" w:sz="8" w:space="0" w:color="auto"/>
              <w:bottom w:val="single" w:sz="8" w:space="0" w:color="000000"/>
              <w:right w:val="single" w:sz="8" w:space="0" w:color="auto"/>
            </w:tcBorders>
            <w:vAlign w:val="center"/>
          </w:tcPr>
          <w:p w14:paraId="0ADECDDB" w14:textId="77777777" w:rsidR="00334A80" w:rsidRPr="006C4C54" w:rsidRDefault="00334A80" w:rsidP="00334A80">
            <w:pPr>
              <w:widowControl/>
              <w:overflowPunct w:val="0"/>
              <w:ind w:left="-57" w:right="-57"/>
              <w:jc w:val="center"/>
              <w:textAlignment w:val="baseline"/>
              <w:rPr>
                <w:rFonts w:ascii="Arial" w:hAnsi="Arial" w:cs="Arial"/>
                <w:b/>
                <w:bCs/>
                <w:sz w:val="22"/>
                <w:szCs w:val="22"/>
              </w:rPr>
            </w:pPr>
          </w:p>
        </w:tc>
        <w:tc>
          <w:tcPr>
            <w:tcW w:w="1302" w:type="dxa"/>
            <w:tcBorders>
              <w:top w:val="nil"/>
              <w:left w:val="single" w:sz="8" w:space="0" w:color="auto"/>
              <w:bottom w:val="single" w:sz="8" w:space="0" w:color="000000"/>
              <w:right w:val="single" w:sz="8" w:space="0" w:color="auto"/>
            </w:tcBorders>
            <w:shd w:val="clear" w:color="auto" w:fill="auto"/>
            <w:vAlign w:val="center"/>
          </w:tcPr>
          <w:p w14:paraId="208BF44C" w14:textId="77777777" w:rsidR="00334A80" w:rsidRPr="006C4C54" w:rsidRDefault="00334A80" w:rsidP="00334A80">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долоте (насадках)</w:t>
            </w:r>
          </w:p>
        </w:tc>
        <w:tc>
          <w:tcPr>
            <w:tcW w:w="1809" w:type="dxa"/>
            <w:tcBorders>
              <w:top w:val="nil"/>
              <w:left w:val="single" w:sz="8" w:space="0" w:color="auto"/>
              <w:bottom w:val="single" w:sz="8" w:space="0" w:color="000000"/>
              <w:right w:val="single" w:sz="8" w:space="0" w:color="auto"/>
            </w:tcBorders>
            <w:shd w:val="clear" w:color="auto" w:fill="auto"/>
            <w:noWrap/>
            <w:vAlign w:val="center"/>
          </w:tcPr>
          <w:p w14:paraId="7440E127" w14:textId="3793D026" w:rsidR="00334A80" w:rsidRPr="006C4C54" w:rsidRDefault="00334A80" w:rsidP="00460DE5">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РУС</w:t>
            </w:r>
            <w:r w:rsidR="00460DE5">
              <w:rPr>
                <w:rFonts w:ascii="Arial" w:hAnsi="Arial" w:cs="Arial"/>
                <w:b/>
                <w:bCs/>
                <w:sz w:val="22"/>
                <w:szCs w:val="22"/>
              </w:rPr>
              <w:t>+</w:t>
            </w:r>
            <w:r w:rsidR="00460DE5" w:rsidRPr="00A20826">
              <w:rPr>
                <w:rFonts w:ascii="Arial" w:hAnsi="Arial" w:cs="Arial"/>
                <w:b/>
                <w:sz w:val="22"/>
                <w:szCs w:val="22"/>
              </w:rPr>
              <w:t xml:space="preserve"> MWD/</w:t>
            </w:r>
            <w:r w:rsidR="00460DE5" w:rsidRPr="00A20826">
              <w:rPr>
                <w:rFonts w:ascii="Arial" w:hAnsi="Arial" w:cs="Arial"/>
                <w:b/>
                <w:sz w:val="22"/>
                <w:szCs w:val="22"/>
                <w:lang w:val="en-US"/>
              </w:rPr>
              <w:t>LWD</w:t>
            </w:r>
          </w:p>
        </w:tc>
        <w:tc>
          <w:tcPr>
            <w:tcW w:w="1530" w:type="dxa"/>
            <w:vMerge/>
            <w:tcBorders>
              <w:top w:val="nil"/>
              <w:left w:val="single" w:sz="8" w:space="0" w:color="auto"/>
              <w:bottom w:val="single" w:sz="8" w:space="0" w:color="000000"/>
              <w:right w:val="single" w:sz="8" w:space="0" w:color="auto"/>
            </w:tcBorders>
            <w:vAlign w:val="center"/>
          </w:tcPr>
          <w:p w14:paraId="780A7F6A" w14:textId="77777777" w:rsidR="00334A80" w:rsidRPr="006C4C54" w:rsidRDefault="00334A80" w:rsidP="00334A80">
            <w:pPr>
              <w:widowControl/>
              <w:overflowPunct w:val="0"/>
              <w:ind w:left="-57" w:right="-57"/>
              <w:jc w:val="center"/>
              <w:textAlignment w:val="baseline"/>
              <w:rPr>
                <w:rFonts w:ascii="Arial" w:hAnsi="Arial" w:cs="Arial"/>
                <w:b/>
                <w:bCs/>
                <w:sz w:val="22"/>
                <w:szCs w:val="22"/>
              </w:rPr>
            </w:pPr>
          </w:p>
        </w:tc>
        <w:tc>
          <w:tcPr>
            <w:tcW w:w="1669" w:type="dxa"/>
            <w:vMerge/>
            <w:tcBorders>
              <w:top w:val="nil"/>
              <w:left w:val="single" w:sz="8" w:space="0" w:color="auto"/>
              <w:bottom w:val="single" w:sz="8" w:space="0" w:color="000000"/>
              <w:right w:val="single" w:sz="8" w:space="0" w:color="auto"/>
            </w:tcBorders>
            <w:vAlign w:val="center"/>
          </w:tcPr>
          <w:p w14:paraId="45C6F53A" w14:textId="77777777" w:rsidR="00334A80" w:rsidRPr="006C4C54" w:rsidRDefault="00334A80" w:rsidP="00334A80">
            <w:pPr>
              <w:widowControl/>
              <w:overflowPunct w:val="0"/>
              <w:ind w:left="-57" w:right="-57"/>
              <w:jc w:val="center"/>
              <w:textAlignment w:val="baseline"/>
              <w:rPr>
                <w:rFonts w:ascii="Arial" w:hAnsi="Arial" w:cs="Arial"/>
                <w:b/>
                <w:bCs/>
                <w:sz w:val="22"/>
                <w:szCs w:val="22"/>
              </w:rPr>
            </w:pPr>
          </w:p>
        </w:tc>
        <w:tc>
          <w:tcPr>
            <w:tcW w:w="2028" w:type="dxa"/>
            <w:vMerge/>
            <w:tcBorders>
              <w:top w:val="nil"/>
              <w:left w:val="single" w:sz="8" w:space="0" w:color="auto"/>
              <w:bottom w:val="single" w:sz="8" w:space="0" w:color="000000"/>
              <w:right w:val="double" w:sz="4" w:space="0" w:color="auto"/>
            </w:tcBorders>
            <w:vAlign w:val="center"/>
          </w:tcPr>
          <w:p w14:paraId="7CBA8550" w14:textId="77777777" w:rsidR="00334A80" w:rsidRPr="006C4C54" w:rsidRDefault="00334A80" w:rsidP="00334A80">
            <w:pPr>
              <w:widowControl/>
              <w:overflowPunct w:val="0"/>
              <w:ind w:left="-57" w:right="-57"/>
              <w:jc w:val="center"/>
              <w:textAlignment w:val="baseline"/>
              <w:rPr>
                <w:rFonts w:ascii="Arial" w:hAnsi="Arial" w:cs="Arial"/>
                <w:b/>
                <w:bCs/>
                <w:sz w:val="22"/>
                <w:szCs w:val="22"/>
              </w:rPr>
            </w:pPr>
          </w:p>
        </w:tc>
      </w:tr>
      <w:tr w:rsidR="00334A80" w:rsidRPr="006C4C54" w14:paraId="2FA46C22" w14:textId="77777777" w:rsidTr="00B56E41">
        <w:trPr>
          <w:trHeight w:val="251"/>
        </w:trPr>
        <w:tc>
          <w:tcPr>
            <w:tcW w:w="948" w:type="dxa"/>
            <w:tcBorders>
              <w:top w:val="single" w:sz="8" w:space="0" w:color="auto"/>
              <w:left w:val="double" w:sz="4" w:space="0" w:color="auto"/>
              <w:bottom w:val="double" w:sz="4" w:space="0" w:color="auto"/>
              <w:right w:val="single" w:sz="8" w:space="0" w:color="auto"/>
            </w:tcBorders>
            <w:shd w:val="clear" w:color="auto" w:fill="auto"/>
            <w:noWrap/>
            <w:vAlign w:val="bottom"/>
          </w:tcPr>
          <w:p w14:paraId="053A0597" w14:textId="77777777" w:rsidR="00334A80" w:rsidRPr="006C4C54" w:rsidRDefault="00334A80" w:rsidP="00334A80">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1</w:t>
            </w:r>
          </w:p>
        </w:tc>
        <w:tc>
          <w:tcPr>
            <w:tcW w:w="1110" w:type="dxa"/>
            <w:tcBorders>
              <w:top w:val="single" w:sz="8" w:space="0" w:color="auto"/>
              <w:left w:val="nil"/>
              <w:bottom w:val="double" w:sz="4" w:space="0" w:color="auto"/>
              <w:right w:val="single" w:sz="8" w:space="0" w:color="auto"/>
            </w:tcBorders>
            <w:shd w:val="clear" w:color="auto" w:fill="auto"/>
            <w:noWrap/>
            <w:vAlign w:val="bottom"/>
          </w:tcPr>
          <w:p w14:paraId="1DF52D0D" w14:textId="77777777" w:rsidR="00334A80" w:rsidRPr="006C4C54" w:rsidRDefault="00334A80" w:rsidP="00334A80">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2</w:t>
            </w:r>
          </w:p>
        </w:tc>
        <w:tc>
          <w:tcPr>
            <w:tcW w:w="2651" w:type="dxa"/>
            <w:tcBorders>
              <w:top w:val="nil"/>
              <w:left w:val="nil"/>
              <w:bottom w:val="double" w:sz="4" w:space="0" w:color="auto"/>
              <w:right w:val="single" w:sz="8" w:space="0" w:color="auto"/>
            </w:tcBorders>
            <w:shd w:val="clear" w:color="auto" w:fill="auto"/>
            <w:noWrap/>
            <w:vAlign w:val="bottom"/>
          </w:tcPr>
          <w:p w14:paraId="61CE123A" w14:textId="77777777" w:rsidR="00334A80" w:rsidRPr="006C4C54" w:rsidRDefault="00334A80" w:rsidP="00334A80">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3</w:t>
            </w:r>
          </w:p>
        </w:tc>
        <w:tc>
          <w:tcPr>
            <w:tcW w:w="1567" w:type="dxa"/>
            <w:tcBorders>
              <w:top w:val="nil"/>
              <w:left w:val="nil"/>
              <w:bottom w:val="double" w:sz="4" w:space="0" w:color="auto"/>
              <w:right w:val="single" w:sz="8" w:space="0" w:color="auto"/>
            </w:tcBorders>
            <w:shd w:val="clear" w:color="auto" w:fill="auto"/>
            <w:noWrap/>
            <w:vAlign w:val="bottom"/>
          </w:tcPr>
          <w:p w14:paraId="399E385A" w14:textId="77777777" w:rsidR="00334A80" w:rsidRPr="006C4C54" w:rsidRDefault="00334A80" w:rsidP="00334A80">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4</w:t>
            </w:r>
          </w:p>
        </w:tc>
        <w:tc>
          <w:tcPr>
            <w:tcW w:w="1302" w:type="dxa"/>
            <w:tcBorders>
              <w:top w:val="nil"/>
              <w:left w:val="nil"/>
              <w:bottom w:val="double" w:sz="4" w:space="0" w:color="auto"/>
              <w:right w:val="single" w:sz="8" w:space="0" w:color="auto"/>
            </w:tcBorders>
            <w:shd w:val="clear" w:color="auto" w:fill="auto"/>
            <w:noWrap/>
            <w:vAlign w:val="bottom"/>
          </w:tcPr>
          <w:p w14:paraId="05E4A326" w14:textId="77777777" w:rsidR="00334A80" w:rsidRPr="006C4C54" w:rsidRDefault="00334A80" w:rsidP="00334A80">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5</w:t>
            </w:r>
          </w:p>
        </w:tc>
        <w:tc>
          <w:tcPr>
            <w:tcW w:w="1809" w:type="dxa"/>
            <w:tcBorders>
              <w:top w:val="nil"/>
              <w:left w:val="nil"/>
              <w:bottom w:val="double" w:sz="4" w:space="0" w:color="auto"/>
              <w:right w:val="single" w:sz="8" w:space="0" w:color="auto"/>
            </w:tcBorders>
            <w:shd w:val="clear" w:color="auto" w:fill="auto"/>
            <w:noWrap/>
            <w:vAlign w:val="bottom"/>
          </w:tcPr>
          <w:p w14:paraId="2F53A31A" w14:textId="77777777" w:rsidR="00334A80" w:rsidRPr="006C4C54" w:rsidRDefault="00334A80" w:rsidP="00334A80">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6</w:t>
            </w:r>
          </w:p>
        </w:tc>
        <w:tc>
          <w:tcPr>
            <w:tcW w:w="1530" w:type="dxa"/>
            <w:tcBorders>
              <w:top w:val="nil"/>
              <w:left w:val="nil"/>
              <w:bottom w:val="double" w:sz="4" w:space="0" w:color="auto"/>
              <w:right w:val="single" w:sz="8" w:space="0" w:color="auto"/>
            </w:tcBorders>
            <w:shd w:val="clear" w:color="auto" w:fill="auto"/>
            <w:noWrap/>
            <w:vAlign w:val="bottom"/>
          </w:tcPr>
          <w:p w14:paraId="36A4DC0F" w14:textId="77777777" w:rsidR="00334A80" w:rsidRPr="006C4C54" w:rsidRDefault="00334A80" w:rsidP="00334A80">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7</w:t>
            </w:r>
          </w:p>
        </w:tc>
        <w:tc>
          <w:tcPr>
            <w:tcW w:w="1669" w:type="dxa"/>
            <w:tcBorders>
              <w:top w:val="nil"/>
              <w:left w:val="nil"/>
              <w:bottom w:val="double" w:sz="4" w:space="0" w:color="auto"/>
              <w:right w:val="single" w:sz="8" w:space="0" w:color="auto"/>
            </w:tcBorders>
            <w:shd w:val="clear" w:color="auto" w:fill="auto"/>
            <w:noWrap/>
            <w:vAlign w:val="bottom"/>
          </w:tcPr>
          <w:p w14:paraId="6D9B0D74" w14:textId="77777777" w:rsidR="00334A80" w:rsidRPr="006C4C54" w:rsidRDefault="00334A80" w:rsidP="00334A80">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8</w:t>
            </w:r>
          </w:p>
        </w:tc>
        <w:tc>
          <w:tcPr>
            <w:tcW w:w="2028" w:type="dxa"/>
            <w:tcBorders>
              <w:top w:val="nil"/>
              <w:left w:val="nil"/>
              <w:bottom w:val="double" w:sz="4" w:space="0" w:color="auto"/>
              <w:right w:val="double" w:sz="4" w:space="0" w:color="auto"/>
            </w:tcBorders>
            <w:shd w:val="clear" w:color="auto" w:fill="auto"/>
            <w:noWrap/>
            <w:vAlign w:val="bottom"/>
          </w:tcPr>
          <w:p w14:paraId="70600B75" w14:textId="77777777" w:rsidR="00334A80" w:rsidRPr="006C4C54" w:rsidRDefault="00334A80" w:rsidP="00334A80">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9</w:t>
            </w:r>
          </w:p>
        </w:tc>
      </w:tr>
      <w:tr w:rsidR="00460DE5" w:rsidRPr="006C4C54" w14:paraId="6BE8D608" w14:textId="77777777" w:rsidTr="00A03D38">
        <w:trPr>
          <w:trHeight w:val="600"/>
        </w:trPr>
        <w:tc>
          <w:tcPr>
            <w:tcW w:w="948" w:type="dxa"/>
            <w:tcBorders>
              <w:top w:val="single" w:sz="4" w:space="0" w:color="auto"/>
              <w:left w:val="double" w:sz="4" w:space="0" w:color="auto"/>
              <w:bottom w:val="double" w:sz="4" w:space="0" w:color="auto"/>
              <w:right w:val="single" w:sz="4" w:space="0" w:color="auto"/>
            </w:tcBorders>
            <w:shd w:val="clear" w:color="auto" w:fill="auto"/>
            <w:noWrap/>
            <w:vAlign w:val="center"/>
          </w:tcPr>
          <w:p w14:paraId="6AD4FD52" w14:textId="736E3268" w:rsidR="00460DE5" w:rsidRPr="006C4C54" w:rsidRDefault="00460DE5" w:rsidP="00460DE5">
            <w:pPr>
              <w:widowControl/>
              <w:overflowPunct w:val="0"/>
              <w:jc w:val="center"/>
              <w:textAlignment w:val="baseline"/>
              <w:rPr>
                <w:rFonts w:ascii="Arial" w:hAnsi="Arial" w:cs="Arial"/>
                <w:bCs/>
                <w:sz w:val="22"/>
                <w:szCs w:val="22"/>
              </w:rPr>
            </w:pPr>
            <w:r>
              <w:rPr>
                <w:rFonts w:ascii="Arial" w:hAnsi="Arial" w:cs="Arial"/>
                <w:noProof/>
                <w:snapToGrid w:val="0"/>
                <w:sz w:val="22"/>
                <w:szCs w:val="22"/>
              </w:rPr>
              <w:t>3000</w:t>
            </w:r>
          </w:p>
        </w:tc>
        <w:tc>
          <w:tcPr>
            <w:tcW w:w="1110" w:type="dxa"/>
            <w:tcBorders>
              <w:top w:val="single" w:sz="4" w:space="0" w:color="auto"/>
              <w:left w:val="nil"/>
              <w:bottom w:val="double" w:sz="4" w:space="0" w:color="auto"/>
              <w:right w:val="single" w:sz="4" w:space="0" w:color="auto"/>
            </w:tcBorders>
            <w:shd w:val="clear" w:color="auto" w:fill="auto"/>
            <w:noWrap/>
            <w:vAlign w:val="center"/>
          </w:tcPr>
          <w:p w14:paraId="080732EC" w14:textId="7AF45161" w:rsidR="00460DE5" w:rsidRPr="006C4C54" w:rsidRDefault="00460DE5" w:rsidP="00460DE5">
            <w:pPr>
              <w:widowControl/>
              <w:overflowPunct w:val="0"/>
              <w:jc w:val="center"/>
              <w:textAlignment w:val="baseline"/>
              <w:rPr>
                <w:rFonts w:ascii="Arial" w:hAnsi="Arial" w:cs="Arial"/>
                <w:bCs/>
                <w:sz w:val="22"/>
                <w:szCs w:val="22"/>
              </w:rPr>
            </w:pPr>
            <w:r w:rsidRPr="006C4C54">
              <w:rPr>
                <w:rFonts w:ascii="Arial" w:hAnsi="Arial" w:cs="Arial"/>
                <w:noProof/>
                <w:snapToGrid w:val="0"/>
                <w:sz w:val="22"/>
                <w:szCs w:val="22"/>
              </w:rPr>
              <w:t>4</w:t>
            </w:r>
            <w:r>
              <w:rPr>
                <w:rFonts w:ascii="Arial" w:hAnsi="Arial" w:cs="Arial"/>
                <w:noProof/>
                <w:snapToGrid w:val="0"/>
                <w:sz w:val="22"/>
                <w:szCs w:val="22"/>
              </w:rPr>
              <w:t>673,3</w:t>
            </w:r>
          </w:p>
        </w:tc>
        <w:tc>
          <w:tcPr>
            <w:tcW w:w="2651" w:type="dxa"/>
            <w:tcBorders>
              <w:top w:val="single" w:sz="4" w:space="0" w:color="auto"/>
              <w:left w:val="nil"/>
              <w:bottom w:val="double" w:sz="4" w:space="0" w:color="auto"/>
              <w:right w:val="single" w:sz="4" w:space="0" w:color="auto"/>
            </w:tcBorders>
            <w:shd w:val="clear" w:color="auto" w:fill="auto"/>
            <w:noWrap/>
          </w:tcPr>
          <w:p w14:paraId="17392C3A" w14:textId="77777777" w:rsidR="00460DE5" w:rsidRPr="006C4C54" w:rsidRDefault="00460DE5" w:rsidP="00460DE5">
            <w:pPr>
              <w:widowControl/>
              <w:overflowPunct w:val="0"/>
              <w:textAlignment w:val="baseline"/>
              <w:rPr>
                <w:rFonts w:ascii="Arial" w:hAnsi="Arial" w:cs="Arial"/>
                <w:bCs/>
                <w:sz w:val="22"/>
                <w:szCs w:val="22"/>
              </w:rPr>
            </w:pPr>
            <w:r w:rsidRPr="006C4C54">
              <w:rPr>
                <w:rFonts w:ascii="Arial" w:hAnsi="Arial" w:cs="Arial"/>
                <w:bCs/>
                <w:sz w:val="22"/>
                <w:szCs w:val="22"/>
              </w:rPr>
              <w:t>Бурение, проработка,</w:t>
            </w:r>
          </w:p>
          <w:p w14:paraId="07627228" w14:textId="77777777" w:rsidR="00460DE5" w:rsidRPr="006C4C54" w:rsidRDefault="00460DE5" w:rsidP="00460DE5">
            <w:pPr>
              <w:widowControl/>
              <w:overflowPunct w:val="0"/>
              <w:textAlignment w:val="baseline"/>
              <w:rPr>
                <w:rFonts w:ascii="Arial" w:hAnsi="Arial" w:cs="Arial"/>
                <w:bCs/>
                <w:sz w:val="22"/>
                <w:szCs w:val="22"/>
              </w:rPr>
            </w:pPr>
            <w:r w:rsidRPr="006C4C54">
              <w:rPr>
                <w:rFonts w:ascii="Arial" w:hAnsi="Arial" w:cs="Arial"/>
                <w:bCs/>
                <w:sz w:val="22"/>
                <w:szCs w:val="22"/>
              </w:rPr>
              <w:t>промывка</w:t>
            </w:r>
          </w:p>
        </w:tc>
        <w:tc>
          <w:tcPr>
            <w:tcW w:w="1567" w:type="dxa"/>
            <w:tcBorders>
              <w:top w:val="single" w:sz="4" w:space="0" w:color="auto"/>
              <w:left w:val="nil"/>
              <w:bottom w:val="double" w:sz="4" w:space="0" w:color="auto"/>
              <w:right w:val="single" w:sz="4" w:space="0" w:color="auto"/>
            </w:tcBorders>
            <w:shd w:val="clear" w:color="auto" w:fill="auto"/>
            <w:noWrap/>
          </w:tcPr>
          <w:p w14:paraId="66C22E23" w14:textId="29102C72" w:rsidR="00460DE5" w:rsidRPr="006C4C54" w:rsidRDefault="00460DE5" w:rsidP="00460DE5">
            <w:pPr>
              <w:widowControl/>
              <w:overflowPunct w:val="0"/>
              <w:jc w:val="center"/>
              <w:textAlignment w:val="baseline"/>
              <w:rPr>
                <w:rFonts w:ascii="Arial" w:hAnsi="Arial" w:cs="Arial"/>
                <w:bCs/>
                <w:sz w:val="22"/>
                <w:szCs w:val="22"/>
              </w:rPr>
            </w:pPr>
            <w:r>
              <w:rPr>
                <w:rFonts w:ascii="Arial" w:hAnsi="Arial" w:cs="Arial"/>
                <w:bCs/>
                <w:sz w:val="22"/>
                <w:szCs w:val="22"/>
              </w:rPr>
              <w:t>212,05</w:t>
            </w:r>
          </w:p>
        </w:tc>
        <w:tc>
          <w:tcPr>
            <w:tcW w:w="1302" w:type="dxa"/>
            <w:tcBorders>
              <w:top w:val="single" w:sz="4" w:space="0" w:color="auto"/>
              <w:left w:val="nil"/>
              <w:bottom w:val="double" w:sz="4" w:space="0" w:color="auto"/>
              <w:right w:val="nil"/>
            </w:tcBorders>
            <w:shd w:val="clear" w:color="auto" w:fill="auto"/>
            <w:noWrap/>
          </w:tcPr>
          <w:p w14:paraId="4270EB1A" w14:textId="7B942B0A" w:rsidR="00460DE5" w:rsidRPr="006C4C54" w:rsidRDefault="00460DE5" w:rsidP="00460DE5">
            <w:pPr>
              <w:widowControl/>
              <w:overflowPunct w:val="0"/>
              <w:jc w:val="center"/>
              <w:textAlignment w:val="baseline"/>
              <w:rPr>
                <w:rFonts w:ascii="Arial" w:hAnsi="Arial" w:cs="Arial"/>
                <w:bCs/>
                <w:sz w:val="22"/>
                <w:szCs w:val="22"/>
              </w:rPr>
            </w:pPr>
            <w:r>
              <w:rPr>
                <w:rFonts w:ascii="Arial" w:hAnsi="Arial" w:cs="Arial"/>
                <w:bCs/>
                <w:sz w:val="22"/>
                <w:szCs w:val="22"/>
              </w:rPr>
              <w:t>9,49</w:t>
            </w:r>
          </w:p>
        </w:tc>
        <w:tc>
          <w:tcPr>
            <w:tcW w:w="1809" w:type="dxa"/>
            <w:tcBorders>
              <w:top w:val="single" w:sz="4" w:space="0" w:color="auto"/>
              <w:left w:val="single" w:sz="4" w:space="0" w:color="auto"/>
              <w:bottom w:val="double" w:sz="4" w:space="0" w:color="auto"/>
              <w:right w:val="single" w:sz="4" w:space="0" w:color="auto"/>
            </w:tcBorders>
            <w:shd w:val="clear" w:color="auto" w:fill="auto"/>
            <w:noWrap/>
          </w:tcPr>
          <w:p w14:paraId="00F81DFD" w14:textId="3ED0070F" w:rsidR="00460DE5" w:rsidRPr="006C4C54" w:rsidRDefault="00460DE5" w:rsidP="00460DE5">
            <w:pPr>
              <w:widowControl/>
              <w:overflowPunct w:val="0"/>
              <w:jc w:val="center"/>
              <w:textAlignment w:val="baseline"/>
              <w:rPr>
                <w:rFonts w:ascii="Arial" w:hAnsi="Arial" w:cs="Arial"/>
                <w:bCs/>
                <w:sz w:val="22"/>
                <w:szCs w:val="22"/>
              </w:rPr>
            </w:pPr>
            <w:r>
              <w:rPr>
                <w:rFonts w:ascii="Arial" w:hAnsi="Arial" w:cs="Arial"/>
                <w:bCs/>
                <w:sz w:val="22"/>
                <w:szCs w:val="22"/>
              </w:rPr>
              <w:t>68,84</w:t>
            </w:r>
          </w:p>
        </w:tc>
        <w:tc>
          <w:tcPr>
            <w:tcW w:w="1530" w:type="dxa"/>
            <w:tcBorders>
              <w:top w:val="single" w:sz="4" w:space="0" w:color="auto"/>
              <w:left w:val="nil"/>
              <w:bottom w:val="double" w:sz="4" w:space="0" w:color="auto"/>
              <w:right w:val="single" w:sz="4" w:space="0" w:color="auto"/>
            </w:tcBorders>
            <w:shd w:val="clear" w:color="auto" w:fill="auto"/>
            <w:noWrap/>
          </w:tcPr>
          <w:p w14:paraId="49A328B5" w14:textId="1F74D6CD" w:rsidR="00460DE5" w:rsidRPr="006C4C54" w:rsidRDefault="00460DE5" w:rsidP="00460DE5">
            <w:pPr>
              <w:widowControl/>
              <w:overflowPunct w:val="0"/>
              <w:jc w:val="center"/>
              <w:textAlignment w:val="baseline"/>
              <w:rPr>
                <w:rFonts w:ascii="Arial" w:hAnsi="Arial" w:cs="Arial"/>
                <w:bCs/>
                <w:sz w:val="22"/>
                <w:szCs w:val="22"/>
              </w:rPr>
            </w:pPr>
            <w:r>
              <w:rPr>
                <w:rFonts w:ascii="Arial" w:hAnsi="Arial" w:cs="Arial"/>
                <w:bCs/>
                <w:sz w:val="22"/>
                <w:szCs w:val="22"/>
              </w:rPr>
              <w:t>132,16</w:t>
            </w:r>
          </w:p>
        </w:tc>
        <w:tc>
          <w:tcPr>
            <w:tcW w:w="1669" w:type="dxa"/>
            <w:tcBorders>
              <w:top w:val="single" w:sz="4" w:space="0" w:color="auto"/>
              <w:left w:val="nil"/>
              <w:bottom w:val="double" w:sz="4" w:space="0" w:color="auto"/>
              <w:right w:val="single" w:sz="4" w:space="0" w:color="auto"/>
            </w:tcBorders>
            <w:shd w:val="clear" w:color="auto" w:fill="auto"/>
            <w:noWrap/>
          </w:tcPr>
          <w:p w14:paraId="135D91A2" w14:textId="4B352ECA" w:rsidR="00460DE5" w:rsidRPr="006C4C54" w:rsidRDefault="00460DE5" w:rsidP="00460DE5">
            <w:pPr>
              <w:widowControl/>
              <w:overflowPunct w:val="0"/>
              <w:jc w:val="center"/>
              <w:textAlignment w:val="baseline"/>
              <w:rPr>
                <w:rFonts w:ascii="Arial" w:hAnsi="Arial" w:cs="Arial"/>
                <w:bCs/>
                <w:sz w:val="22"/>
                <w:szCs w:val="22"/>
              </w:rPr>
            </w:pPr>
            <w:r w:rsidRPr="006C4C54">
              <w:rPr>
                <w:rFonts w:ascii="Arial" w:hAnsi="Arial" w:cs="Arial"/>
                <w:bCs/>
                <w:sz w:val="22"/>
                <w:szCs w:val="22"/>
              </w:rPr>
              <w:t>1,</w:t>
            </w:r>
            <w:r>
              <w:rPr>
                <w:rFonts w:ascii="Arial" w:hAnsi="Arial" w:cs="Arial"/>
                <w:bCs/>
                <w:sz w:val="22"/>
                <w:szCs w:val="22"/>
              </w:rPr>
              <w:t>2</w:t>
            </w:r>
            <w:r w:rsidRPr="006C4C54">
              <w:rPr>
                <w:rFonts w:ascii="Arial" w:hAnsi="Arial" w:cs="Arial"/>
                <w:bCs/>
                <w:sz w:val="22"/>
                <w:szCs w:val="22"/>
              </w:rPr>
              <w:t>5</w:t>
            </w:r>
          </w:p>
        </w:tc>
        <w:tc>
          <w:tcPr>
            <w:tcW w:w="2028" w:type="dxa"/>
            <w:tcBorders>
              <w:top w:val="single" w:sz="4" w:space="0" w:color="auto"/>
              <w:left w:val="nil"/>
              <w:bottom w:val="double" w:sz="4" w:space="0" w:color="auto"/>
              <w:right w:val="double" w:sz="4" w:space="0" w:color="auto"/>
            </w:tcBorders>
            <w:shd w:val="clear" w:color="auto" w:fill="auto"/>
            <w:noWrap/>
          </w:tcPr>
          <w:p w14:paraId="07A8A5AF" w14:textId="3F1674B2" w:rsidR="00460DE5" w:rsidRPr="006C4C54" w:rsidRDefault="00460DE5" w:rsidP="00460DE5">
            <w:pPr>
              <w:widowControl/>
              <w:overflowPunct w:val="0"/>
              <w:jc w:val="center"/>
              <w:textAlignment w:val="baseline"/>
              <w:rPr>
                <w:rFonts w:ascii="Arial" w:hAnsi="Arial" w:cs="Arial"/>
                <w:bCs/>
                <w:sz w:val="22"/>
                <w:szCs w:val="22"/>
              </w:rPr>
            </w:pPr>
            <w:r>
              <w:rPr>
                <w:rFonts w:ascii="Arial" w:hAnsi="Arial" w:cs="Arial"/>
                <w:bCs/>
                <w:sz w:val="22"/>
                <w:szCs w:val="22"/>
              </w:rPr>
              <w:t>0,31</w:t>
            </w:r>
          </w:p>
        </w:tc>
      </w:tr>
    </w:tbl>
    <w:p w14:paraId="50DF3BDB" w14:textId="5BF52896" w:rsidR="00F74968" w:rsidRDefault="00F74968" w:rsidP="0050035D">
      <w:pPr>
        <w:ind w:left="7068" w:firstLine="720"/>
        <w:jc w:val="right"/>
        <w:rPr>
          <w:rFonts w:ascii="Arial" w:hAnsi="Arial" w:cs="Arial"/>
          <w:sz w:val="22"/>
          <w:szCs w:val="22"/>
        </w:rPr>
      </w:pPr>
      <w:bookmarkStart w:id="395" w:name="_9._Крепление_скважины"/>
      <w:bookmarkEnd w:id="395"/>
    </w:p>
    <w:p w14:paraId="6722DA3B" w14:textId="3F1AFE2C" w:rsidR="00B54017" w:rsidRDefault="00B54017" w:rsidP="0050035D">
      <w:pPr>
        <w:ind w:left="7068" w:firstLine="720"/>
        <w:jc w:val="right"/>
        <w:rPr>
          <w:rFonts w:ascii="Arial" w:hAnsi="Arial" w:cs="Arial"/>
          <w:sz w:val="22"/>
          <w:szCs w:val="22"/>
        </w:rPr>
      </w:pPr>
    </w:p>
    <w:p w14:paraId="0995B7AD" w14:textId="5E070A50" w:rsidR="00B54017" w:rsidRDefault="00B54017" w:rsidP="0050035D">
      <w:pPr>
        <w:ind w:left="7068" w:firstLine="720"/>
        <w:jc w:val="right"/>
        <w:rPr>
          <w:rFonts w:ascii="Arial" w:hAnsi="Arial" w:cs="Arial"/>
          <w:sz w:val="22"/>
          <w:szCs w:val="22"/>
        </w:rPr>
      </w:pPr>
    </w:p>
    <w:p w14:paraId="4F239839" w14:textId="77777777" w:rsidR="00B54017" w:rsidRPr="006C4C54" w:rsidRDefault="00B54017" w:rsidP="0050035D">
      <w:pPr>
        <w:ind w:left="7068" w:firstLine="720"/>
        <w:jc w:val="right"/>
        <w:rPr>
          <w:rFonts w:ascii="Arial" w:hAnsi="Arial" w:cs="Arial"/>
          <w:sz w:val="22"/>
          <w:szCs w:val="22"/>
        </w:rPr>
      </w:pPr>
    </w:p>
    <w:p w14:paraId="1F081408" w14:textId="0EE9D65D" w:rsidR="0052575A" w:rsidRPr="006C4C54" w:rsidRDefault="00021D8F" w:rsidP="00E905B1">
      <w:pPr>
        <w:widowControl/>
        <w:overflowPunct w:val="0"/>
        <w:ind w:firstLine="720"/>
        <w:jc w:val="center"/>
        <w:textAlignment w:val="baseline"/>
        <w:rPr>
          <w:rFonts w:ascii="Arial" w:hAnsi="Arial" w:cs="Arial"/>
          <w:b/>
          <w:sz w:val="22"/>
          <w:szCs w:val="22"/>
        </w:rPr>
      </w:pPr>
      <w:bookmarkStart w:id="396" w:name="_Toc84003951"/>
      <w:bookmarkStart w:id="397" w:name="_Toc86222835"/>
      <w:bookmarkStart w:id="398" w:name="_Toc86320847"/>
      <w:bookmarkStart w:id="399" w:name="_Hlk84324733"/>
      <w:bookmarkStart w:id="400" w:name="_Toc86678379"/>
      <w:r w:rsidRPr="006C4C54">
        <w:rPr>
          <w:rFonts w:ascii="Arial" w:hAnsi="Arial" w:cs="Arial"/>
          <w:b/>
          <w:sz w:val="22"/>
          <w:szCs w:val="22"/>
        </w:rPr>
        <w:t xml:space="preserve">Таблица </w:t>
      </w:r>
      <w:r w:rsidR="00704BE4" w:rsidRPr="006C4C54">
        <w:rPr>
          <w:rFonts w:ascii="Arial" w:hAnsi="Arial" w:cs="Arial"/>
          <w:b/>
          <w:sz w:val="22"/>
          <w:szCs w:val="22"/>
        </w:rPr>
        <w:t>1.8</w:t>
      </w:r>
      <w:r w:rsidRPr="006C4C54">
        <w:rPr>
          <w:rFonts w:ascii="Arial" w:hAnsi="Arial" w:cs="Arial"/>
          <w:b/>
          <w:sz w:val="22"/>
          <w:szCs w:val="22"/>
        </w:rPr>
        <w:t>.</w:t>
      </w:r>
      <w:r w:rsidR="009E7853" w:rsidRPr="006C4C54">
        <w:rPr>
          <w:rFonts w:ascii="Arial" w:hAnsi="Arial" w:cs="Arial"/>
          <w:b/>
          <w:sz w:val="22"/>
          <w:szCs w:val="22"/>
        </w:rPr>
        <w:t>1</w:t>
      </w:r>
      <w:r w:rsidR="009E7853">
        <w:rPr>
          <w:rFonts w:ascii="Arial" w:hAnsi="Arial" w:cs="Arial"/>
          <w:b/>
          <w:sz w:val="22"/>
          <w:szCs w:val="22"/>
        </w:rPr>
        <w:t>2</w:t>
      </w:r>
      <w:r w:rsidRPr="006C4C54">
        <w:rPr>
          <w:rFonts w:ascii="Arial" w:hAnsi="Arial" w:cs="Arial"/>
          <w:b/>
          <w:sz w:val="22"/>
          <w:szCs w:val="22"/>
          <w:lang w:val="kk-KZ"/>
        </w:rPr>
        <w:t xml:space="preserve">. </w:t>
      </w:r>
      <w:r w:rsidRPr="006C4C54">
        <w:rPr>
          <w:rFonts w:ascii="Arial" w:hAnsi="Arial" w:cs="Arial"/>
          <w:b/>
          <w:sz w:val="22"/>
          <w:szCs w:val="22"/>
        </w:rPr>
        <w:t>Гидравлические показатели промывки</w:t>
      </w:r>
      <w:bookmarkStart w:id="401" w:name="_Toc76982805"/>
      <w:bookmarkStart w:id="402" w:name="_Toc84000673"/>
      <w:bookmarkStart w:id="403" w:name="_Toc86222744"/>
      <w:bookmarkStart w:id="404" w:name="_Toc86681464"/>
      <w:bookmarkStart w:id="405" w:name="_Hlk84324759"/>
      <w:bookmarkEnd w:id="396"/>
      <w:bookmarkEnd w:id="397"/>
      <w:bookmarkEnd w:id="398"/>
      <w:bookmarkEnd w:id="399"/>
      <w:bookmarkEnd w:id="400"/>
    </w:p>
    <w:p w14:paraId="13F537B9" w14:textId="77777777" w:rsidR="00E905B1" w:rsidRPr="006C4C54" w:rsidRDefault="00E905B1" w:rsidP="00E905B1">
      <w:pPr>
        <w:widowControl/>
        <w:overflowPunct w:val="0"/>
        <w:ind w:firstLine="720"/>
        <w:jc w:val="center"/>
        <w:textAlignment w:val="baseline"/>
        <w:rPr>
          <w:b/>
          <w:bCs/>
          <w:caps/>
          <w:sz w:val="24"/>
          <w:szCs w:val="24"/>
        </w:rPr>
      </w:pPr>
    </w:p>
    <w:tbl>
      <w:tblPr>
        <w:tblW w:w="14727"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836"/>
        <w:gridCol w:w="992"/>
        <w:gridCol w:w="2693"/>
        <w:gridCol w:w="1134"/>
        <w:gridCol w:w="1276"/>
        <w:gridCol w:w="1134"/>
        <w:gridCol w:w="1134"/>
        <w:gridCol w:w="1134"/>
        <w:gridCol w:w="1134"/>
        <w:gridCol w:w="1418"/>
        <w:gridCol w:w="1842"/>
      </w:tblGrid>
      <w:tr w:rsidR="007E2399" w:rsidRPr="006C4C54" w14:paraId="412A0C93" w14:textId="77777777" w:rsidTr="0038388C">
        <w:trPr>
          <w:trHeight w:val="380"/>
        </w:trPr>
        <w:tc>
          <w:tcPr>
            <w:tcW w:w="1828" w:type="dxa"/>
            <w:gridSpan w:val="2"/>
            <w:vAlign w:val="center"/>
          </w:tcPr>
          <w:p w14:paraId="41676C41" w14:textId="2ADEF853" w:rsidR="0052575A" w:rsidRPr="006C4C54" w:rsidRDefault="0052575A"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Интервал</w:t>
            </w:r>
            <w:r w:rsidR="00460DE5">
              <w:rPr>
                <w:rFonts w:ascii="Arial" w:hAnsi="Arial" w:cs="Arial"/>
                <w:b/>
                <w:bCs/>
                <w:sz w:val="22"/>
                <w:szCs w:val="22"/>
              </w:rPr>
              <w:t xml:space="preserve"> </w:t>
            </w:r>
            <w:r w:rsidR="00460DE5" w:rsidRPr="006B21EC">
              <w:rPr>
                <w:rFonts w:ascii="Arial" w:hAnsi="Arial" w:cs="Arial"/>
                <w:b/>
                <w:bCs/>
                <w:sz w:val="22"/>
                <w:szCs w:val="22"/>
              </w:rPr>
              <w:t>по стволу</w:t>
            </w:r>
            <w:r w:rsidRPr="006C4C54">
              <w:rPr>
                <w:rFonts w:ascii="Arial" w:hAnsi="Arial" w:cs="Arial"/>
                <w:b/>
                <w:bCs/>
                <w:sz w:val="22"/>
                <w:szCs w:val="22"/>
              </w:rPr>
              <w:t>, м</w:t>
            </w:r>
          </w:p>
        </w:tc>
        <w:tc>
          <w:tcPr>
            <w:tcW w:w="2693" w:type="dxa"/>
            <w:vMerge w:val="restart"/>
            <w:vAlign w:val="center"/>
          </w:tcPr>
          <w:p w14:paraId="37B0CE5C" w14:textId="77777777" w:rsidR="0052575A" w:rsidRPr="006C4C54" w:rsidRDefault="0052575A" w:rsidP="008F021D">
            <w:pPr>
              <w:widowControl/>
              <w:overflowPunct w:val="0"/>
              <w:ind w:left="-57" w:right="-57"/>
              <w:jc w:val="center"/>
              <w:textAlignment w:val="baseline"/>
              <w:rPr>
                <w:rFonts w:ascii="Arial" w:hAnsi="Arial" w:cs="Arial"/>
                <w:b/>
                <w:sz w:val="22"/>
                <w:szCs w:val="22"/>
              </w:rPr>
            </w:pPr>
            <w:r w:rsidRPr="006C4C54">
              <w:rPr>
                <w:rFonts w:ascii="Arial" w:hAnsi="Arial" w:cs="Arial"/>
                <w:b/>
                <w:sz w:val="22"/>
                <w:szCs w:val="22"/>
              </w:rPr>
              <w:t>Вид технологической</w:t>
            </w:r>
          </w:p>
          <w:p w14:paraId="14E9639C" w14:textId="77777777" w:rsidR="0052575A" w:rsidRPr="006C4C54" w:rsidRDefault="0052575A" w:rsidP="008F021D">
            <w:pPr>
              <w:widowControl/>
              <w:overflowPunct w:val="0"/>
              <w:ind w:left="-57" w:right="-57"/>
              <w:jc w:val="center"/>
              <w:textAlignment w:val="baseline"/>
              <w:rPr>
                <w:rFonts w:ascii="Arial" w:hAnsi="Arial" w:cs="Arial"/>
                <w:b/>
                <w:sz w:val="22"/>
                <w:szCs w:val="22"/>
              </w:rPr>
            </w:pPr>
            <w:r w:rsidRPr="006C4C54">
              <w:rPr>
                <w:rFonts w:ascii="Arial" w:hAnsi="Arial" w:cs="Arial"/>
                <w:b/>
                <w:sz w:val="22"/>
                <w:szCs w:val="22"/>
              </w:rPr>
              <w:t>операции</w:t>
            </w:r>
          </w:p>
        </w:tc>
        <w:tc>
          <w:tcPr>
            <w:tcW w:w="1134" w:type="dxa"/>
            <w:vMerge w:val="restart"/>
            <w:textDirection w:val="btLr"/>
            <w:vAlign w:val="center"/>
          </w:tcPr>
          <w:p w14:paraId="589F1663" w14:textId="77777777" w:rsidR="0052575A" w:rsidRPr="006C4C54" w:rsidRDefault="0052575A"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Наименьшая скорость</w:t>
            </w:r>
          </w:p>
          <w:p w14:paraId="6A2AAF13" w14:textId="77777777" w:rsidR="0052575A" w:rsidRPr="006C4C54" w:rsidRDefault="0052575A"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восходящего потока в открытом стволе, м/с</w:t>
            </w:r>
          </w:p>
        </w:tc>
        <w:tc>
          <w:tcPr>
            <w:tcW w:w="1276" w:type="dxa"/>
            <w:vMerge w:val="restart"/>
            <w:vAlign w:val="center"/>
          </w:tcPr>
          <w:p w14:paraId="028B6750" w14:textId="77777777" w:rsidR="0052575A" w:rsidRPr="006C4C54" w:rsidRDefault="0052575A"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Удельный</w:t>
            </w:r>
          </w:p>
          <w:p w14:paraId="390721C2" w14:textId="77777777" w:rsidR="0052575A" w:rsidRPr="006C4C54" w:rsidRDefault="0052575A"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расход,</w:t>
            </w:r>
          </w:p>
          <w:p w14:paraId="61A6E412" w14:textId="77777777" w:rsidR="0052575A" w:rsidRPr="006C4C54" w:rsidRDefault="0052575A" w:rsidP="008F021D">
            <w:pPr>
              <w:widowControl/>
              <w:overflowPunct w:val="0"/>
              <w:ind w:left="-57" w:right="-57"/>
              <w:jc w:val="center"/>
              <w:textAlignment w:val="baseline"/>
              <w:rPr>
                <w:rFonts w:ascii="Arial" w:hAnsi="Arial" w:cs="Arial"/>
                <w:b/>
                <w:bCs/>
                <w:sz w:val="22"/>
                <w:szCs w:val="22"/>
                <w:vertAlign w:val="superscript"/>
              </w:rPr>
            </w:pPr>
            <w:r w:rsidRPr="006C4C54">
              <w:rPr>
                <w:rFonts w:ascii="Arial" w:hAnsi="Arial" w:cs="Arial"/>
                <w:b/>
                <w:bCs/>
                <w:sz w:val="22"/>
                <w:szCs w:val="22"/>
              </w:rPr>
              <w:t>л/с х см</w:t>
            </w:r>
            <w:r w:rsidRPr="006C4C54">
              <w:rPr>
                <w:rFonts w:ascii="Arial" w:hAnsi="Arial" w:cs="Arial"/>
                <w:b/>
                <w:bCs/>
                <w:sz w:val="22"/>
                <w:szCs w:val="22"/>
                <w:vertAlign w:val="superscript"/>
              </w:rPr>
              <w:t>2</w:t>
            </w:r>
          </w:p>
        </w:tc>
        <w:tc>
          <w:tcPr>
            <w:tcW w:w="1134" w:type="dxa"/>
            <w:vMerge w:val="restart"/>
            <w:textDirection w:val="btLr"/>
            <w:vAlign w:val="center"/>
          </w:tcPr>
          <w:p w14:paraId="5A887A27" w14:textId="77777777" w:rsidR="0052575A" w:rsidRPr="006C4C54" w:rsidRDefault="0052575A"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Схема промывки</w:t>
            </w:r>
          </w:p>
          <w:p w14:paraId="40C30E6C" w14:textId="77777777" w:rsidR="0052575A" w:rsidRPr="006C4C54" w:rsidRDefault="0052575A"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долота</w:t>
            </w:r>
          </w:p>
        </w:tc>
        <w:tc>
          <w:tcPr>
            <w:tcW w:w="1134" w:type="dxa"/>
            <w:vMerge w:val="restart"/>
            <w:textDirection w:val="btLr"/>
            <w:vAlign w:val="center"/>
          </w:tcPr>
          <w:p w14:paraId="160D206D" w14:textId="77777777" w:rsidR="0052575A" w:rsidRPr="006C4C54" w:rsidRDefault="0052575A"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Диаметр сопла на</w:t>
            </w:r>
          </w:p>
          <w:p w14:paraId="10A1AB40" w14:textId="77777777" w:rsidR="0052575A" w:rsidRPr="006C4C54" w:rsidRDefault="0052575A"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 xml:space="preserve">центральном </w:t>
            </w:r>
          </w:p>
          <w:p w14:paraId="25336BD3" w14:textId="77777777" w:rsidR="0052575A" w:rsidRPr="006C4C54" w:rsidRDefault="0052575A"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отверстии, мм</w:t>
            </w:r>
          </w:p>
        </w:tc>
        <w:tc>
          <w:tcPr>
            <w:tcW w:w="2268" w:type="dxa"/>
            <w:gridSpan w:val="2"/>
            <w:vAlign w:val="center"/>
          </w:tcPr>
          <w:p w14:paraId="40BC529F" w14:textId="77777777" w:rsidR="0052575A" w:rsidRPr="006C4C54" w:rsidRDefault="0052575A"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Гидромониторные</w:t>
            </w:r>
          </w:p>
          <w:p w14:paraId="13BA76DB" w14:textId="77777777" w:rsidR="0052575A" w:rsidRPr="006C4C54" w:rsidRDefault="0052575A"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насадки</w:t>
            </w:r>
          </w:p>
        </w:tc>
        <w:tc>
          <w:tcPr>
            <w:tcW w:w="1418" w:type="dxa"/>
            <w:vMerge w:val="restart"/>
            <w:vAlign w:val="center"/>
          </w:tcPr>
          <w:p w14:paraId="736E61E8" w14:textId="77777777" w:rsidR="0052575A" w:rsidRPr="006C4C54" w:rsidRDefault="0052575A"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Скорость</w:t>
            </w:r>
          </w:p>
          <w:p w14:paraId="6CAF03E1" w14:textId="77777777" w:rsidR="0052575A" w:rsidRPr="006C4C54" w:rsidRDefault="0052575A"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истечения,</w:t>
            </w:r>
          </w:p>
          <w:p w14:paraId="1134BFA9" w14:textId="77777777" w:rsidR="0052575A" w:rsidRPr="006C4C54" w:rsidRDefault="0052575A"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м/с</w:t>
            </w:r>
          </w:p>
        </w:tc>
        <w:tc>
          <w:tcPr>
            <w:tcW w:w="1842" w:type="dxa"/>
            <w:vMerge w:val="restart"/>
            <w:vAlign w:val="center"/>
          </w:tcPr>
          <w:p w14:paraId="2FA95FAE" w14:textId="77777777" w:rsidR="0052575A" w:rsidRPr="006C4C54" w:rsidRDefault="0052575A"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Мощность,</w:t>
            </w:r>
          </w:p>
          <w:p w14:paraId="0FC87346" w14:textId="77777777" w:rsidR="0052575A" w:rsidRPr="006C4C54" w:rsidRDefault="0052575A"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срабатываемая</w:t>
            </w:r>
          </w:p>
          <w:p w14:paraId="17FB0ED6" w14:textId="77777777" w:rsidR="0052575A" w:rsidRPr="006C4C54" w:rsidRDefault="0052575A"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на долоте,</w:t>
            </w:r>
          </w:p>
          <w:p w14:paraId="1574E962" w14:textId="77777777" w:rsidR="0052575A" w:rsidRPr="006C4C54" w:rsidRDefault="0052575A"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квт.</w:t>
            </w:r>
          </w:p>
        </w:tc>
      </w:tr>
      <w:tr w:rsidR="007E2399" w:rsidRPr="006C4C54" w14:paraId="3E7DCD78" w14:textId="77777777" w:rsidTr="0038388C">
        <w:trPr>
          <w:trHeight w:val="2205"/>
        </w:trPr>
        <w:tc>
          <w:tcPr>
            <w:tcW w:w="836" w:type="dxa"/>
            <w:tcBorders>
              <w:bottom w:val="single" w:sz="4" w:space="0" w:color="auto"/>
            </w:tcBorders>
            <w:vAlign w:val="center"/>
          </w:tcPr>
          <w:p w14:paraId="0531312F" w14:textId="77777777" w:rsidR="0052575A" w:rsidRPr="006C4C54" w:rsidRDefault="0052575A"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от</w:t>
            </w:r>
          </w:p>
          <w:p w14:paraId="4B387A04" w14:textId="77777777" w:rsidR="0052575A" w:rsidRPr="006C4C54" w:rsidRDefault="0052575A"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(верх)</w:t>
            </w:r>
          </w:p>
        </w:tc>
        <w:tc>
          <w:tcPr>
            <w:tcW w:w="992" w:type="dxa"/>
            <w:tcBorders>
              <w:bottom w:val="single" w:sz="4" w:space="0" w:color="auto"/>
            </w:tcBorders>
            <w:vAlign w:val="center"/>
          </w:tcPr>
          <w:p w14:paraId="50ADD028" w14:textId="77777777" w:rsidR="0052575A" w:rsidRPr="006C4C54" w:rsidRDefault="0052575A"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до</w:t>
            </w:r>
          </w:p>
          <w:p w14:paraId="37176D2B" w14:textId="77777777" w:rsidR="0052575A" w:rsidRPr="006C4C54" w:rsidRDefault="0052575A"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(низ)</w:t>
            </w:r>
          </w:p>
        </w:tc>
        <w:tc>
          <w:tcPr>
            <w:tcW w:w="2693" w:type="dxa"/>
            <w:vMerge/>
            <w:tcBorders>
              <w:bottom w:val="single" w:sz="4" w:space="0" w:color="auto"/>
            </w:tcBorders>
            <w:vAlign w:val="center"/>
          </w:tcPr>
          <w:p w14:paraId="18C3CDE9" w14:textId="77777777" w:rsidR="0052575A" w:rsidRPr="006C4C54" w:rsidRDefault="0052575A" w:rsidP="008F021D">
            <w:pPr>
              <w:widowControl/>
              <w:overflowPunct w:val="0"/>
              <w:ind w:left="-57" w:right="-57"/>
              <w:jc w:val="center"/>
              <w:textAlignment w:val="baseline"/>
              <w:rPr>
                <w:rFonts w:ascii="Arial" w:hAnsi="Arial" w:cs="Arial"/>
                <w:b/>
                <w:bCs/>
                <w:sz w:val="22"/>
                <w:szCs w:val="22"/>
              </w:rPr>
            </w:pPr>
          </w:p>
        </w:tc>
        <w:tc>
          <w:tcPr>
            <w:tcW w:w="1134" w:type="dxa"/>
            <w:vMerge/>
            <w:tcBorders>
              <w:bottom w:val="single" w:sz="4" w:space="0" w:color="auto"/>
            </w:tcBorders>
            <w:vAlign w:val="center"/>
          </w:tcPr>
          <w:p w14:paraId="2ABF1B78" w14:textId="77777777" w:rsidR="0052575A" w:rsidRPr="006C4C54" w:rsidRDefault="0052575A" w:rsidP="008F021D">
            <w:pPr>
              <w:widowControl/>
              <w:overflowPunct w:val="0"/>
              <w:ind w:left="-57" w:right="-57"/>
              <w:jc w:val="center"/>
              <w:textAlignment w:val="baseline"/>
              <w:rPr>
                <w:rFonts w:ascii="Arial" w:hAnsi="Arial" w:cs="Arial"/>
                <w:b/>
                <w:bCs/>
                <w:sz w:val="22"/>
                <w:szCs w:val="22"/>
              </w:rPr>
            </w:pPr>
          </w:p>
        </w:tc>
        <w:tc>
          <w:tcPr>
            <w:tcW w:w="1276" w:type="dxa"/>
            <w:vMerge/>
            <w:tcBorders>
              <w:bottom w:val="single" w:sz="4" w:space="0" w:color="auto"/>
            </w:tcBorders>
            <w:vAlign w:val="center"/>
          </w:tcPr>
          <w:p w14:paraId="008D8A70" w14:textId="77777777" w:rsidR="0052575A" w:rsidRPr="006C4C54" w:rsidRDefault="0052575A" w:rsidP="008F021D">
            <w:pPr>
              <w:widowControl/>
              <w:overflowPunct w:val="0"/>
              <w:ind w:left="-57" w:right="-57"/>
              <w:jc w:val="center"/>
              <w:textAlignment w:val="baseline"/>
              <w:rPr>
                <w:rFonts w:ascii="Arial" w:hAnsi="Arial" w:cs="Arial"/>
                <w:b/>
                <w:bCs/>
                <w:sz w:val="22"/>
                <w:szCs w:val="22"/>
              </w:rPr>
            </w:pPr>
          </w:p>
        </w:tc>
        <w:tc>
          <w:tcPr>
            <w:tcW w:w="1134" w:type="dxa"/>
            <w:vMerge/>
            <w:tcBorders>
              <w:bottom w:val="single" w:sz="4" w:space="0" w:color="auto"/>
            </w:tcBorders>
            <w:vAlign w:val="center"/>
          </w:tcPr>
          <w:p w14:paraId="510494DF" w14:textId="77777777" w:rsidR="0052575A" w:rsidRPr="006C4C54" w:rsidRDefault="0052575A" w:rsidP="008F021D">
            <w:pPr>
              <w:widowControl/>
              <w:overflowPunct w:val="0"/>
              <w:ind w:left="-57" w:right="-57"/>
              <w:jc w:val="center"/>
              <w:textAlignment w:val="baseline"/>
              <w:rPr>
                <w:rFonts w:ascii="Arial" w:hAnsi="Arial" w:cs="Arial"/>
                <w:b/>
                <w:bCs/>
                <w:sz w:val="22"/>
                <w:szCs w:val="22"/>
              </w:rPr>
            </w:pPr>
          </w:p>
        </w:tc>
        <w:tc>
          <w:tcPr>
            <w:tcW w:w="1134" w:type="dxa"/>
            <w:vMerge/>
            <w:tcBorders>
              <w:bottom w:val="single" w:sz="4" w:space="0" w:color="auto"/>
            </w:tcBorders>
            <w:vAlign w:val="center"/>
          </w:tcPr>
          <w:p w14:paraId="37D012F8" w14:textId="77777777" w:rsidR="0052575A" w:rsidRPr="006C4C54" w:rsidRDefault="0052575A" w:rsidP="008F021D">
            <w:pPr>
              <w:widowControl/>
              <w:overflowPunct w:val="0"/>
              <w:ind w:left="-57" w:right="-57"/>
              <w:jc w:val="center"/>
              <w:textAlignment w:val="baseline"/>
              <w:rPr>
                <w:rFonts w:ascii="Arial" w:hAnsi="Arial" w:cs="Arial"/>
                <w:b/>
                <w:bCs/>
                <w:sz w:val="22"/>
                <w:szCs w:val="22"/>
              </w:rPr>
            </w:pPr>
          </w:p>
        </w:tc>
        <w:tc>
          <w:tcPr>
            <w:tcW w:w="1134" w:type="dxa"/>
            <w:tcBorders>
              <w:bottom w:val="single" w:sz="4" w:space="0" w:color="auto"/>
            </w:tcBorders>
            <w:vAlign w:val="center"/>
          </w:tcPr>
          <w:p w14:paraId="44747EDF" w14:textId="77777777" w:rsidR="0052575A" w:rsidRPr="006C4C54" w:rsidRDefault="0052575A"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кол-во,</w:t>
            </w:r>
          </w:p>
          <w:p w14:paraId="4434157E" w14:textId="77777777" w:rsidR="0052575A" w:rsidRPr="006C4C54" w:rsidRDefault="0052575A"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шт</w:t>
            </w:r>
          </w:p>
          <w:p w14:paraId="1D294C81" w14:textId="77777777" w:rsidR="0052575A" w:rsidRPr="006C4C54" w:rsidRDefault="0052575A" w:rsidP="008F021D">
            <w:pPr>
              <w:widowControl/>
              <w:overflowPunct w:val="0"/>
              <w:ind w:left="-57" w:right="-57"/>
              <w:jc w:val="center"/>
              <w:textAlignment w:val="baseline"/>
              <w:rPr>
                <w:rFonts w:ascii="Arial" w:hAnsi="Arial" w:cs="Arial"/>
                <w:b/>
                <w:bCs/>
                <w:sz w:val="22"/>
                <w:szCs w:val="22"/>
              </w:rPr>
            </w:pPr>
          </w:p>
        </w:tc>
        <w:tc>
          <w:tcPr>
            <w:tcW w:w="1134" w:type="dxa"/>
            <w:tcBorders>
              <w:bottom w:val="single" w:sz="4" w:space="0" w:color="auto"/>
            </w:tcBorders>
            <w:vAlign w:val="center"/>
          </w:tcPr>
          <w:p w14:paraId="5468C083" w14:textId="77777777" w:rsidR="0052575A" w:rsidRPr="006C4C54" w:rsidRDefault="0052575A"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диаметр,</w:t>
            </w:r>
          </w:p>
          <w:p w14:paraId="51AE3EA6" w14:textId="77777777" w:rsidR="0052575A" w:rsidRPr="006C4C54" w:rsidRDefault="0052575A"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мм</w:t>
            </w:r>
          </w:p>
        </w:tc>
        <w:tc>
          <w:tcPr>
            <w:tcW w:w="1418" w:type="dxa"/>
            <w:vMerge/>
            <w:tcBorders>
              <w:bottom w:val="single" w:sz="4" w:space="0" w:color="auto"/>
            </w:tcBorders>
            <w:vAlign w:val="center"/>
          </w:tcPr>
          <w:p w14:paraId="24A65713" w14:textId="77777777" w:rsidR="0052575A" w:rsidRPr="006C4C54" w:rsidRDefault="0052575A" w:rsidP="008F021D">
            <w:pPr>
              <w:widowControl/>
              <w:overflowPunct w:val="0"/>
              <w:ind w:left="-57" w:right="-57"/>
              <w:jc w:val="center"/>
              <w:textAlignment w:val="baseline"/>
              <w:rPr>
                <w:rFonts w:ascii="Arial" w:hAnsi="Arial" w:cs="Arial"/>
                <w:b/>
                <w:bCs/>
                <w:sz w:val="22"/>
                <w:szCs w:val="22"/>
              </w:rPr>
            </w:pPr>
          </w:p>
        </w:tc>
        <w:tc>
          <w:tcPr>
            <w:tcW w:w="1842" w:type="dxa"/>
            <w:vMerge/>
            <w:tcBorders>
              <w:bottom w:val="single" w:sz="4" w:space="0" w:color="auto"/>
            </w:tcBorders>
            <w:vAlign w:val="center"/>
          </w:tcPr>
          <w:p w14:paraId="1C67358B" w14:textId="77777777" w:rsidR="0052575A" w:rsidRPr="006C4C54" w:rsidRDefault="0052575A" w:rsidP="008F021D">
            <w:pPr>
              <w:widowControl/>
              <w:overflowPunct w:val="0"/>
              <w:ind w:left="-57" w:right="-57"/>
              <w:jc w:val="center"/>
              <w:textAlignment w:val="baseline"/>
              <w:rPr>
                <w:rFonts w:ascii="Arial" w:hAnsi="Arial" w:cs="Arial"/>
                <w:b/>
                <w:bCs/>
                <w:sz w:val="22"/>
                <w:szCs w:val="22"/>
              </w:rPr>
            </w:pPr>
          </w:p>
        </w:tc>
      </w:tr>
      <w:tr w:rsidR="007E2399" w:rsidRPr="006C4C54" w14:paraId="28BFC497" w14:textId="77777777" w:rsidTr="0038388C">
        <w:trPr>
          <w:trHeight w:val="183"/>
        </w:trPr>
        <w:tc>
          <w:tcPr>
            <w:tcW w:w="836" w:type="dxa"/>
            <w:tcBorders>
              <w:top w:val="single" w:sz="4" w:space="0" w:color="auto"/>
              <w:bottom w:val="double" w:sz="4" w:space="0" w:color="auto"/>
            </w:tcBorders>
            <w:vAlign w:val="center"/>
          </w:tcPr>
          <w:p w14:paraId="7B40425E" w14:textId="77777777" w:rsidR="0052575A" w:rsidRPr="006C4C54" w:rsidRDefault="0052575A" w:rsidP="008F021D">
            <w:pPr>
              <w:widowControl/>
              <w:overflowPunct w:val="0"/>
              <w:jc w:val="center"/>
              <w:textAlignment w:val="baseline"/>
              <w:rPr>
                <w:rFonts w:ascii="Arial" w:hAnsi="Arial" w:cs="Arial"/>
                <w:b/>
                <w:bCs/>
                <w:sz w:val="22"/>
                <w:szCs w:val="22"/>
              </w:rPr>
            </w:pPr>
            <w:r w:rsidRPr="006C4C54">
              <w:rPr>
                <w:rFonts w:ascii="Arial" w:hAnsi="Arial" w:cs="Arial"/>
                <w:b/>
                <w:bCs/>
                <w:sz w:val="22"/>
                <w:szCs w:val="22"/>
              </w:rPr>
              <w:t>1</w:t>
            </w:r>
          </w:p>
        </w:tc>
        <w:tc>
          <w:tcPr>
            <w:tcW w:w="992" w:type="dxa"/>
            <w:tcBorders>
              <w:top w:val="single" w:sz="4" w:space="0" w:color="auto"/>
              <w:bottom w:val="double" w:sz="4" w:space="0" w:color="auto"/>
            </w:tcBorders>
            <w:vAlign w:val="center"/>
          </w:tcPr>
          <w:p w14:paraId="6B3EFED1" w14:textId="77777777" w:rsidR="0052575A" w:rsidRPr="006C4C54" w:rsidRDefault="0052575A" w:rsidP="008F021D">
            <w:pPr>
              <w:widowControl/>
              <w:overflowPunct w:val="0"/>
              <w:jc w:val="center"/>
              <w:textAlignment w:val="baseline"/>
              <w:rPr>
                <w:rFonts w:ascii="Arial" w:hAnsi="Arial" w:cs="Arial"/>
                <w:b/>
                <w:bCs/>
                <w:sz w:val="22"/>
                <w:szCs w:val="22"/>
              </w:rPr>
            </w:pPr>
            <w:r w:rsidRPr="006C4C54">
              <w:rPr>
                <w:rFonts w:ascii="Arial" w:hAnsi="Arial" w:cs="Arial"/>
                <w:b/>
                <w:bCs/>
                <w:sz w:val="22"/>
                <w:szCs w:val="22"/>
              </w:rPr>
              <w:t>2</w:t>
            </w:r>
          </w:p>
        </w:tc>
        <w:tc>
          <w:tcPr>
            <w:tcW w:w="2693" w:type="dxa"/>
            <w:tcBorders>
              <w:top w:val="single" w:sz="4" w:space="0" w:color="auto"/>
              <w:bottom w:val="double" w:sz="4" w:space="0" w:color="auto"/>
            </w:tcBorders>
            <w:vAlign w:val="center"/>
          </w:tcPr>
          <w:p w14:paraId="6AC27CB4" w14:textId="77777777" w:rsidR="0052575A" w:rsidRPr="006C4C54" w:rsidRDefault="0052575A" w:rsidP="008F021D">
            <w:pPr>
              <w:widowControl/>
              <w:overflowPunct w:val="0"/>
              <w:jc w:val="center"/>
              <w:textAlignment w:val="baseline"/>
              <w:rPr>
                <w:rFonts w:ascii="Arial" w:hAnsi="Arial" w:cs="Arial"/>
                <w:b/>
                <w:bCs/>
                <w:sz w:val="22"/>
                <w:szCs w:val="22"/>
              </w:rPr>
            </w:pPr>
            <w:r w:rsidRPr="006C4C54">
              <w:rPr>
                <w:rFonts w:ascii="Arial" w:hAnsi="Arial" w:cs="Arial"/>
                <w:b/>
                <w:bCs/>
                <w:sz w:val="22"/>
                <w:szCs w:val="22"/>
              </w:rPr>
              <w:t>3</w:t>
            </w:r>
          </w:p>
        </w:tc>
        <w:tc>
          <w:tcPr>
            <w:tcW w:w="1134" w:type="dxa"/>
            <w:tcBorders>
              <w:top w:val="single" w:sz="4" w:space="0" w:color="auto"/>
              <w:bottom w:val="double" w:sz="4" w:space="0" w:color="auto"/>
            </w:tcBorders>
            <w:vAlign w:val="center"/>
          </w:tcPr>
          <w:p w14:paraId="4236EB12" w14:textId="77777777" w:rsidR="0052575A" w:rsidRPr="006C4C54" w:rsidRDefault="0052575A" w:rsidP="008F021D">
            <w:pPr>
              <w:widowControl/>
              <w:overflowPunct w:val="0"/>
              <w:jc w:val="center"/>
              <w:textAlignment w:val="baseline"/>
              <w:rPr>
                <w:rFonts w:ascii="Arial" w:hAnsi="Arial" w:cs="Arial"/>
                <w:b/>
                <w:bCs/>
                <w:sz w:val="22"/>
                <w:szCs w:val="22"/>
              </w:rPr>
            </w:pPr>
            <w:r w:rsidRPr="006C4C54">
              <w:rPr>
                <w:rFonts w:ascii="Arial" w:hAnsi="Arial" w:cs="Arial"/>
                <w:b/>
                <w:bCs/>
                <w:sz w:val="22"/>
                <w:szCs w:val="22"/>
              </w:rPr>
              <w:t>4</w:t>
            </w:r>
          </w:p>
        </w:tc>
        <w:tc>
          <w:tcPr>
            <w:tcW w:w="1276" w:type="dxa"/>
            <w:tcBorders>
              <w:top w:val="single" w:sz="4" w:space="0" w:color="auto"/>
              <w:bottom w:val="double" w:sz="4" w:space="0" w:color="auto"/>
            </w:tcBorders>
            <w:vAlign w:val="center"/>
          </w:tcPr>
          <w:p w14:paraId="4FE4D7AC" w14:textId="77777777" w:rsidR="0052575A" w:rsidRPr="006C4C54" w:rsidRDefault="0052575A" w:rsidP="008F021D">
            <w:pPr>
              <w:widowControl/>
              <w:overflowPunct w:val="0"/>
              <w:jc w:val="center"/>
              <w:textAlignment w:val="baseline"/>
              <w:rPr>
                <w:rFonts w:ascii="Arial" w:hAnsi="Arial" w:cs="Arial"/>
                <w:b/>
                <w:bCs/>
                <w:sz w:val="22"/>
                <w:szCs w:val="22"/>
              </w:rPr>
            </w:pPr>
            <w:r w:rsidRPr="006C4C54">
              <w:rPr>
                <w:rFonts w:ascii="Arial" w:hAnsi="Arial" w:cs="Arial"/>
                <w:b/>
                <w:bCs/>
                <w:sz w:val="22"/>
                <w:szCs w:val="22"/>
              </w:rPr>
              <w:t>5</w:t>
            </w:r>
          </w:p>
        </w:tc>
        <w:tc>
          <w:tcPr>
            <w:tcW w:w="1134" w:type="dxa"/>
            <w:tcBorders>
              <w:top w:val="single" w:sz="4" w:space="0" w:color="auto"/>
              <w:bottom w:val="double" w:sz="4" w:space="0" w:color="auto"/>
            </w:tcBorders>
            <w:vAlign w:val="center"/>
          </w:tcPr>
          <w:p w14:paraId="1932BBED" w14:textId="77777777" w:rsidR="0052575A" w:rsidRPr="006C4C54" w:rsidRDefault="0052575A" w:rsidP="008F021D">
            <w:pPr>
              <w:widowControl/>
              <w:overflowPunct w:val="0"/>
              <w:jc w:val="center"/>
              <w:textAlignment w:val="baseline"/>
              <w:rPr>
                <w:rFonts w:ascii="Arial" w:hAnsi="Arial" w:cs="Arial"/>
                <w:b/>
                <w:bCs/>
                <w:sz w:val="22"/>
                <w:szCs w:val="22"/>
              </w:rPr>
            </w:pPr>
            <w:r w:rsidRPr="006C4C54">
              <w:rPr>
                <w:rFonts w:ascii="Arial" w:hAnsi="Arial" w:cs="Arial"/>
                <w:b/>
                <w:bCs/>
                <w:sz w:val="22"/>
                <w:szCs w:val="22"/>
              </w:rPr>
              <w:t>6</w:t>
            </w:r>
          </w:p>
        </w:tc>
        <w:tc>
          <w:tcPr>
            <w:tcW w:w="1134" w:type="dxa"/>
            <w:tcBorders>
              <w:top w:val="single" w:sz="4" w:space="0" w:color="auto"/>
              <w:bottom w:val="double" w:sz="4" w:space="0" w:color="auto"/>
            </w:tcBorders>
            <w:vAlign w:val="center"/>
          </w:tcPr>
          <w:p w14:paraId="4A602FCA" w14:textId="77777777" w:rsidR="0052575A" w:rsidRPr="006C4C54" w:rsidRDefault="0052575A" w:rsidP="008F021D">
            <w:pPr>
              <w:widowControl/>
              <w:overflowPunct w:val="0"/>
              <w:jc w:val="center"/>
              <w:textAlignment w:val="baseline"/>
              <w:rPr>
                <w:rFonts w:ascii="Arial" w:hAnsi="Arial" w:cs="Arial"/>
                <w:b/>
                <w:bCs/>
                <w:sz w:val="22"/>
                <w:szCs w:val="22"/>
              </w:rPr>
            </w:pPr>
            <w:r w:rsidRPr="006C4C54">
              <w:rPr>
                <w:rFonts w:ascii="Arial" w:hAnsi="Arial" w:cs="Arial"/>
                <w:b/>
                <w:bCs/>
                <w:sz w:val="22"/>
                <w:szCs w:val="22"/>
              </w:rPr>
              <w:t>7</w:t>
            </w:r>
          </w:p>
        </w:tc>
        <w:tc>
          <w:tcPr>
            <w:tcW w:w="1134" w:type="dxa"/>
            <w:tcBorders>
              <w:top w:val="single" w:sz="4" w:space="0" w:color="auto"/>
              <w:bottom w:val="double" w:sz="4" w:space="0" w:color="auto"/>
            </w:tcBorders>
            <w:vAlign w:val="center"/>
          </w:tcPr>
          <w:p w14:paraId="6716372A" w14:textId="77777777" w:rsidR="0052575A" w:rsidRPr="006C4C54" w:rsidRDefault="0052575A" w:rsidP="008F021D">
            <w:pPr>
              <w:widowControl/>
              <w:overflowPunct w:val="0"/>
              <w:jc w:val="center"/>
              <w:textAlignment w:val="baseline"/>
              <w:rPr>
                <w:rFonts w:ascii="Arial" w:hAnsi="Arial" w:cs="Arial"/>
                <w:b/>
                <w:bCs/>
                <w:sz w:val="22"/>
                <w:szCs w:val="22"/>
              </w:rPr>
            </w:pPr>
            <w:r w:rsidRPr="006C4C54">
              <w:rPr>
                <w:rFonts w:ascii="Arial" w:hAnsi="Arial" w:cs="Arial"/>
                <w:b/>
                <w:bCs/>
                <w:sz w:val="22"/>
                <w:szCs w:val="22"/>
              </w:rPr>
              <w:t>8</w:t>
            </w:r>
          </w:p>
        </w:tc>
        <w:tc>
          <w:tcPr>
            <w:tcW w:w="1134" w:type="dxa"/>
            <w:tcBorders>
              <w:top w:val="single" w:sz="4" w:space="0" w:color="auto"/>
              <w:bottom w:val="double" w:sz="4" w:space="0" w:color="auto"/>
            </w:tcBorders>
            <w:vAlign w:val="center"/>
          </w:tcPr>
          <w:p w14:paraId="5A4F3DD8" w14:textId="77777777" w:rsidR="0052575A" w:rsidRPr="006C4C54" w:rsidRDefault="0052575A" w:rsidP="008F021D">
            <w:pPr>
              <w:widowControl/>
              <w:overflowPunct w:val="0"/>
              <w:jc w:val="center"/>
              <w:textAlignment w:val="baseline"/>
              <w:rPr>
                <w:rFonts w:ascii="Arial" w:hAnsi="Arial" w:cs="Arial"/>
                <w:b/>
                <w:bCs/>
                <w:sz w:val="22"/>
                <w:szCs w:val="22"/>
              </w:rPr>
            </w:pPr>
            <w:r w:rsidRPr="006C4C54">
              <w:rPr>
                <w:rFonts w:ascii="Arial" w:hAnsi="Arial" w:cs="Arial"/>
                <w:b/>
                <w:bCs/>
                <w:sz w:val="22"/>
                <w:szCs w:val="22"/>
              </w:rPr>
              <w:t>9</w:t>
            </w:r>
          </w:p>
        </w:tc>
        <w:tc>
          <w:tcPr>
            <w:tcW w:w="1418" w:type="dxa"/>
            <w:tcBorders>
              <w:top w:val="single" w:sz="4" w:space="0" w:color="auto"/>
              <w:bottom w:val="double" w:sz="4" w:space="0" w:color="auto"/>
            </w:tcBorders>
            <w:vAlign w:val="center"/>
          </w:tcPr>
          <w:p w14:paraId="2D045D6A" w14:textId="77777777" w:rsidR="0052575A" w:rsidRPr="006C4C54" w:rsidRDefault="0052575A" w:rsidP="008F021D">
            <w:pPr>
              <w:widowControl/>
              <w:overflowPunct w:val="0"/>
              <w:jc w:val="center"/>
              <w:textAlignment w:val="baseline"/>
              <w:rPr>
                <w:rFonts w:ascii="Arial" w:hAnsi="Arial" w:cs="Arial"/>
                <w:b/>
                <w:bCs/>
                <w:sz w:val="22"/>
                <w:szCs w:val="22"/>
              </w:rPr>
            </w:pPr>
            <w:r w:rsidRPr="006C4C54">
              <w:rPr>
                <w:rFonts w:ascii="Arial" w:hAnsi="Arial" w:cs="Arial"/>
                <w:b/>
                <w:bCs/>
                <w:sz w:val="22"/>
                <w:szCs w:val="22"/>
              </w:rPr>
              <w:t>10</w:t>
            </w:r>
          </w:p>
        </w:tc>
        <w:tc>
          <w:tcPr>
            <w:tcW w:w="1842" w:type="dxa"/>
            <w:tcBorders>
              <w:top w:val="single" w:sz="4" w:space="0" w:color="auto"/>
              <w:bottom w:val="double" w:sz="4" w:space="0" w:color="auto"/>
            </w:tcBorders>
            <w:vAlign w:val="center"/>
          </w:tcPr>
          <w:p w14:paraId="1B806C19" w14:textId="77777777" w:rsidR="0052575A" w:rsidRPr="006C4C54" w:rsidRDefault="0052575A" w:rsidP="008F021D">
            <w:pPr>
              <w:widowControl/>
              <w:overflowPunct w:val="0"/>
              <w:jc w:val="center"/>
              <w:textAlignment w:val="baseline"/>
              <w:rPr>
                <w:rFonts w:ascii="Arial" w:hAnsi="Arial" w:cs="Arial"/>
                <w:b/>
                <w:bCs/>
                <w:sz w:val="22"/>
                <w:szCs w:val="22"/>
              </w:rPr>
            </w:pPr>
            <w:r w:rsidRPr="006C4C54">
              <w:rPr>
                <w:rFonts w:ascii="Arial" w:hAnsi="Arial" w:cs="Arial"/>
                <w:b/>
                <w:bCs/>
                <w:sz w:val="22"/>
                <w:szCs w:val="22"/>
              </w:rPr>
              <w:t>11</w:t>
            </w:r>
          </w:p>
        </w:tc>
      </w:tr>
      <w:tr w:rsidR="007E2399" w:rsidRPr="006C4C54" w14:paraId="27F0BD8D" w14:textId="77777777" w:rsidTr="0038388C">
        <w:trPr>
          <w:trHeight w:val="190"/>
        </w:trPr>
        <w:tc>
          <w:tcPr>
            <w:tcW w:w="836" w:type="dxa"/>
            <w:vAlign w:val="center"/>
          </w:tcPr>
          <w:p w14:paraId="5968224B" w14:textId="6CA3B17D" w:rsidR="0052575A" w:rsidRPr="006C4C54" w:rsidRDefault="00460DE5" w:rsidP="008F021D">
            <w:pPr>
              <w:widowControl/>
              <w:overflowPunct w:val="0"/>
              <w:jc w:val="center"/>
              <w:textAlignment w:val="baseline"/>
              <w:rPr>
                <w:rFonts w:ascii="Arial" w:hAnsi="Arial" w:cs="Arial"/>
                <w:bCs/>
                <w:sz w:val="22"/>
                <w:szCs w:val="22"/>
              </w:rPr>
            </w:pPr>
            <w:r>
              <w:rPr>
                <w:rFonts w:ascii="Arial" w:hAnsi="Arial" w:cs="Arial"/>
                <w:bCs/>
                <w:sz w:val="22"/>
                <w:szCs w:val="22"/>
              </w:rPr>
              <w:t>300</w:t>
            </w:r>
            <w:r w:rsidR="0052575A" w:rsidRPr="006C4C54">
              <w:rPr>
                <w:rFonts w:ascii="Arial" w:hAnsi="Arial" w:cs="Arial"/>
                <w:bCs/>
                <w:sz w:val="22"/>
                <w:szCs w:val="22"/>
              </w:rPr>
              <w:t>0</w:t>
            </w:r>
          </w:p>
        </w:tc>
        <w:tc>
          <w:tcPr>
            <w:tcW w:w="992" w:type="dxa"/>
            <w:vAlign w:val="center"/>
          </w:tcPr>
          <w:p w14:paraId="0AF88E9C" w14:textId="5A5627A7" w:rsidR="0052575A" w:rsidRPr="006C4C54" w:rsidRDefault="00460DE5" w:rsidP="008F021D">
            <w:pPr>
              <w:widowControl/>
              <w:overflowPunct w:val="0"/>
              <w:jc w:val="center"/>
              <w:textAlignment w:val="baseline"/>
              <w:rPr>
                <w:rFonts w:ascii="Arial" w:hAnsi="Arial" w:cs="Arial"/>
                <w:bCs/>
                <w:sz w:val="22"/>
                <w:szCs w:val="22"/>
              </w:rPr>
            </w:pPr>
            <w:r>
              <w:rPr>
                <w:rFonts w:ascii="Arial" w:hAnsi="Arial" w:cs="Arial"/>
                <w:bCs/>
                <w:sz w:val="22"/>
                <w:szCs w:val="22"/>
              </w:rPr>
              <w:t>4673,3</w:t>
            </w:r>
          </w:p>
        </w:tc>
        <w:tc>
          <w:tcPr>
            <w:tcW w:w="2693" w:type="dxa"/>
            <w:vAlign w:val="center"/>
          </w:tcPr>
          <w:p w14:paraId="7C83B7B5" w14:textId="77777777" w:rsidR="0052575A" w:rsidRPr="006C4C54" w:rsidRDefault="0052575A" w:rsidP="008F021D">
            <w:pPr>
              <w:widowControl/>
              <w:overflowPunct w:val="0"/>
              <w:jc w:val="center"/>
              <w:textAlignment w:val="baseline"/>
              <w:rPr>
                <w:rFonts w:ascii="Arial" w:hAnsi="Arial" w:cs="Arial"/>
                <w:bCs/>
                <w:sz w:val="22"/>
                <w:szCs w:val="22"/>
              </w:rPr>
            </w:pPr>
            <w:r w:rsidRPr="006C4C54">
              <w:rPr>
                <w:rFonts w:ascii="Arial" w:hAnsi="Arial" w:cs="Arial"/>
                <w:bCs/>
                <w:sz w:val="22"/>
                <w:szCs w:val="22"/>
              </w:rPr>
              <w:t>Бурение, проработка,</w:t>
            </w:r>
          </w:p>
          <w:p w14:paraId="642B8E11" w14:textId="77777777" w:rsidR="0052575A" w:rsidRPr="006C4C54" w:rsidRDefault="0052575A" w:rsidP="008F021D">
            <w:pPr>
              <w:widowControl/>
              <w:overflowPunct w:val="0"/>
              <w:jc w:val="center"/>
              <w:textAlignment w:val="baseline"/>
              <w:rPr>
                <w:rFonts w:ascii="Arial" w:hAnsi="Arial" w:cs="Arial"/>
                <w:bCs/>
                <w:sz w:val="22"/>
                <w:szCs w:val="22"/>
              </w:rPr>
            </w:pPr>
            <w:r w:rsidRPr="006C4C54">
              <w:rPr>
                <w:rFonts w:ascii="Arial" w:hAnsi="Arial" w:cs="Arial"/>
                <w:bCs/>
                <w:sz w:val="22"/>
                <w:szCs w:val="22"/>
              </w:rPr>
              <w:t>промывка</w:t>
            </w:r>
          </w:p>
        </w:tc>
        <w:tc>
          <w:tcPr>
            <w:tcW w:w="1134" w:type="dxa"/>
            <w:vAlign w:val="center"/>
          </w:tcPr>
          <w:p w14:paraId="75F610FE" w14:textId="4FDC2483" w:rsidR="0052575A" w:rsidRPr="006C4C54" w:rsidRDefault="00460DE5" w:rsidP="008F021D">
            <w:pPr>
              <w:widowControl/>
              <w:overflowPunct w:val="0"/>
              <w:jc w:val="center"/>
              <w:textAlignment w:val="baseline"/>
              <w:rPr>
                <w:rFonts w:ascii="Arial" w:hAnsi="Arial" w:cs="Arial"/>
                <w:bCs/>
                <w:sz w:val="22"/>
                <w:szCs w:val="22"/>
              </w:rPr>
            </w:pPr>
            <w:r>
              <w:rPr>
                <w:rFonts w:ascii="Arial" w:hAnsi="Arial" w:cs="Arial"/>
                <w:bCs/>
                <w:sz w:val="22"/>
                <w:szCs w:val="22"/>
              </w:rPr>
              <w:t>1,82</w:t>
            </w:r>
          </w:p>
        </w:tc>
        <w:tc>
          <w:tcPr>
            <w:tcW w:w="1276" w:type="dxa"/>
            <w:vAlign w:val="center"/>
          </w:tcPr>
          <w:p w14:paraId="7BF6D2E9" w14:textId="6C1DDB87" w:rsidR="0052575A" w:rsidRPr="006C4C54" w:rsidRDefault="0052575A" w:rsidP="008F021D">
            <w:pPr>
              <w:widowControl/>
              <w:overflowPunct w:val="0"/>
              <w:jc w:val="center"/>
              <w:textAlignment w:val="baseline"/>
              <w:rPr>
                <w:rFonts w:ascii="Arial" w:hAnsi="Arial" w:cs="Arial"/>
                <w:bCs/>
                <w:sz w:val="22"/>
                <w:szCs w:val="22"/>
              </w:rPr>
            </w:pPr>
            <w:r w:rsidRPr="006C4C54">
              <w:rPr>
                <w:rFonts w:ascii="Arial" w:hAnsi="Arial" w:cs="Arial"/>
                <w:bCs/>
                <w:sz w:val="22"/>
                <w:szCs w:val="22"/>
              </w:rPr>
              <w:t>0,0</w:t>
            </w:r>
            <w:r w:rsidR="00460DE5">
              <w:rPr>
                <w:rFonts w:ascii="Arial" w:hAnsi="Arial" w:cs="Arial"/>
                <w:bCs/>
                <w:sz w:val="22"/>
                <w:szCs w:val="22"/>
              </w:rPr>
              <w:t>63</w:t>
            </w:r>
          </w:p>
        </w:tc>
        <w:tc>
          <w:tcPr>
            <w:tcW w:w="1134" w:type="dxa"/>
            <w:vAlign w:val="center"/>
          </w:tcPr>
          <w:p w14:paraId="4706318D" w14:textId="77777777" w:rsidR="0052575A" w:rsidRPr="006C4C54" w:rsidRDefault="0052575A" w:rsidP="008F021D">
            <w:pPr>
              <w:widowControl/>
              <w:overflowPunct w:val="0"/>
              <w:jc w:val="center"/>
              <w:textAlignment w:val="baseline"/>
              <w:rPr>
                <w:rFonts w:ascii="Arial" w:hAnsi="Arial" w:cs="Arial"/>
                <w:bCs/>
                <w:sz w:val="22"/>
                <w:szCs w:val="22"/>
              </w:rPr>
            </w:pPr>
            <w:r w:rsidRPr="006C4C54">
              <w:rPr>
                <w:rFonts w:ascii="Arial" w:hAnsi="Arial" w:cs="Arial"/>
                <w:bCs/>
                <w:sz w:val="22"/>
                <w:szCs w:val="22"/>
              </w:rPr>
              <w:t>Перифе-рийная</w:t>
            </w:r>
          </w:p>
        </w:tc>
        <w:tc>
          <w:tcPr>
            <w:tcW w:w="1134" w:type="dxa"/>
            <w:vAlign w:val="center"/>
          </w:tcPr>
          <w:p w14:paraId="53A7C045" w14:textId="77777777" w:rsidR="0052575A" w:rsidRPr="006C4C54" w:rsidRDefault="0052575A" w:rsidP="008F021D">
            <w:pPr>
              <w:widowControl/>
              <w:overflowPunct w:val="0"/>
              <w:jc w:val="center"/>
              <w:textAlignment w:val="baseline"/>
              <w:rPr>
                <w:rFonts w:ascii="Arial" w:hAnsi="Arial" w:cs="Arial"/>
                <w:bCs/>
                <w:sz w:val="22"/>
                <w:szCs w:val="22"/>
              </w:rPr>
            </w:pPr>
            <w:r w:rsidRPr="006C4C54">
              <w:rPr>
                <w:rFonts w:ascii="Arial" w:hAnsi="Arial" w:cs="Arial"/>
                <w:bCs/>
                <w:sz w:val="22"/>
                <w:szCs w:val="22"/>
              </w:rPr>
              <w:t>-</w:t>
            </w:r>
          </w:p>
        </w:tc>
        <w:tc>
          <w:tcPr>
            <w:tcW w:w="1134" w:type="dxa"/>
            <w:vAlign w:val="center"/>
          </w:tcPr>
          <w:p w14:paraId="6587ECEF" w14:textId="3BEAE55C" w:rsidR="0052575A" w:rsidRPr="006C4C54" w:rsidRDefault="00460DE5" w:rsidP="008F021D">
            <w:pPr>
              <w:widowControl/>
              <w:overflowPunct w:val="0"/>
              <w:jc w:val="center"/>
              <w:textAlignment w:val="baseline"/>
              <w:rPr>
                <w:rFonts w:ascii="Arial" w:hAnsi="Arial" w:cs="Arial"/>
                <w:bCs/>
                <w:sz w:val="22"/>
                <w:szCs w:val="22"/>
              </w:rPr>
            </w:pPr>
            <w:r>
              <w:rPr>
                <w:rFonts w:ascii="Arial" w:hAnsi="Arial" w:cs="Arial"/>
                <w:bCs/>
                <w:sz w:val="22"/>
                <w:szCs w:val="22"/>
              </w:rPr>
              <w:t>5</w:t>
            </w:r>
          </w:p>
        </w:tc>
        <w:tc>
          <w:tcPr>
            <w:tcW w:w="1134" w:type="dxa"/>
            <w:vAlign w:val="center"/>
          </w:tcPr>
          <w:p w14:paraId="2A996CCF" w14:textId="19BB75F9" w:rsidR="0052575A" w:rsidRPr="006C4C54" w:rsidRDefault="00460DE5" w:rsidP="008F021D">
            <w:pPr>
              <w:widowControl/>
              <w:overflowPunct w:val="0"/>
              <w:jc w:val="center"/>
              <w:textAlignment w:val="baseline"/>
              <w:rPr>
                <w:rFonts w:ascii="Arial" w:hAnsi="Arial" w:cs="Arial"/>
                <w:bCs/>
                <w:sz w:val="22"/>
                <w:szCs w:val="22"/>
              </w:rPr>
            </w:pPr>
            <w:r>
              <w:rPr>
                <w:rFonts w:ascii="Arial" w:hAnsi="Arial" w:cs="Arial"/>
                <w:bCs/>
                <w:sz w:val="22"/>
                <w:szCs w:val="22"/>
              </w:rPr>
              <w:t>8,73</w:t>
            </w:r>
          </w:p>
        </w:tc>
        <w:tc>
          <w:tcPr>
            <w:tcW w:w="1418" w:type="dxa"/>
            <w:vAlign w:val="center"/>
          </w:tcPr>
          <w:p w14:paraId="5AF00ED3" w14:textId="658AC764" w:rsidR="0052575A" w:rsidRPr="006C4C54" w:rsidRDefault="00460DE5" w:rsidP="008F021D">
            <w:pPr>
              <w:widowControl/>
              <w:overflowPunct w:val="0"/>
              <w:jc w:val="center"/>
              <w:textAlignment w:val="baseline"/>
              <w:rPr>
                <w:rFonts w:ascii="Arial" w:hAnsi="Arial" w:cs="Arial"/>
                <w:bCs/>
                <w:sz w:val="22"/>
                <w:szCs w:val="22"/>
              </w:rPr>
            </w:pPr>
            <w:r>
              <w:rPr>
                <w:rFonts w:ascii="Arial" w:hAnsi="Arial" w:cs="Arial"/>
                <w:bCs/>
                <w:sz w:val="22"/>
                <w:szCs w:val="22"/>
              </w:rPr>
              <w:t>36,74</w:t>
            </w:r>
          </w:p>
        </w:tc>
        <w:tc>
          <w:tcPr>
            <w:tcW w:w="1842" w:type="dxa"/>
            <w:vAlign w:val="center"/>
          </w:tcPr>
          <w:p w14:paraId="46759562" w14:textId="577F02C0" w:rsidR="0052575A" w:rsidRPr="006C4C54" w:rsidRDefault="00460DE5" w:rsidP="008F021D">
            <w:pPr>
              <w:widowControl/>
              <w:overflowPunct w:val="0"/>
              <w:jc w:val="center"/>
              <w:textAlignment w:val="baseline"/>
              <w:rPr>
                <w:rFonts w:ascii="Arial" w:hAnsi="Arial" w:cs="Arial"/>
                <w:bCs/>
                <w:sz w:val="22"/>
                <w:szCs w:val="22"/>
              </w:rPr>
            </w:pPr>
            <w:r>
              <w:rPr>
                <w:rFonts w:ascii="Arial" w:hAnsi="Arial" w:cs="Arial"/>
                <w:bCs/>
                <w:sz w:val="22"/>
                <w:szCs w:val="22"/>
              </w:rPr>
              <w:t>10,44</w:t>
            </w:r>
          </w:p>
        </w:tc>
      </w:tr>
    </w:tbl>
    <w:p w14:paraId="59A481BE" w14:textId="7ABF6AC2" w:rsidR="00021D8F" w:rsidRPr="00B54017" w:rsidRDefault="00FB1D1F" w:rsidP="009A7160">
      <w:pPr>
        <w:pStyle w:val="20"/>
        <w:numPr>
          <w:ilvl w:val="1"/>
          <w:numId w:val="23"/>
        </w:numPr>
        <w:rPr>
          <w:rFonts w:ascii="Arial" w:hAnsi="Arial" w:cs="Arial"/>
          <w:color w:val="auto"/>
        </w:rPr>
      </w:pPr>
      <w:r w:rsidRPr="006C4C54">
        <w:rPr>
          <w:rFonts w:ascii="Arial" w:hAnsi="Arial" w:cs="Arial"/>
          <w:b w:val="0"/>
          <w:color w:val="auto"/>
          <w:sz w:val="22"/>
          <w:szCs w:val="22"/>
        </w:rPr>
        <w:br w:type="page"/>
      </w:r>
      <w:r w:rsidR="00021D8F" w:rsidRPr="00B54017">
        <w:rPr>
          <w:rFonts w:ascii="Arial" w:hAnsi="Arial" w:cs="Arial"/>
          <w:color w:val="auto"/>
        </w:rPr>
        <w:lastRenderedPageBreak/>
        <w:t>Крепление скважин</w:t>
      </w:r>
      <w:bookmarkEnd w:id="401"/>
      <w:bookmarkEnd w:id="402"/>
      <w:bookmarkEnd w:id="403"/>
      <w:bookmarkEnd w:id="404"/>
    </w:p>
    <w:p w14:paraId="1C6F91FC" w14:textId="7F8D5EBF" w:rsidR="004B052E" w:rsidRPr="0038388C" w:rsidRDefault="004B052E" w:rsidP="0038388C"/>
    <w:p w14:paraId="171246B8" w14:textId="2AB06298" w:rsidR="00021D8F" w:rsidRDefault="00021D8F" w:rsidP="009A7160">
      <w:pPr>
        <w:pStyle w:val="3"/>
        <w:keepLines/>
        <w:numPr>
          <w:ilvl w:val="2"/>
          <w:numId w:val="25"/>
        </w:numPr>
        <w:spacing w:before="40" w:after="0"/>
        <w:jc w:val="center"/>
        <w:rPr>
          <w:sz w:val="22"/>
          <w:szCs w:val="22"/>
        </w:rPr>
      </w:pPr>
      <w:bookmarkStart w:id="406" w:name="_9.1._Обсадные_колонны"/>
      <w:bookmarkStart w:id="407" w:name="_Toc80163941"/>
      <w:bookmarkStart w:id="408" w:name="_Toc80336572"/>
      <w:bookmarkStart w:id="409" w:name="_Toc81972945"/>
      <w:bookmarkStart w:id="410" w:name="_Toc76982806"/>
      <w:bookmarkStart w:id="411" w:name="_Toc84000674"/>
      <w:bookmarkStart w:id="412" w:name="_Toc86222745"/>
      <w:bookmarkStart w:id="413" w:name="_Toc86681465"/>
      <w:bookmarkStart w:id="414" w:name="_Hlk75254298"/>
      <w:bookmarkEnd w:id="406"/>
      <w:r w:rsidRPr="006C4C54">
        <w:rPr>
          <w:sz w:val="22"/>
          <w:szCs w:val="22"/>
        </w:rPr>
        <w:t>О</w:t>
      </w:r>
      <w:bookmarkEnd w:id="407"/>
      <w:bookmarkEnd w:id="408"/>
      <w:bookmarkEnd w:id="409"/>
      <w:r w:rsidRPr="006C4C54">
        <w:rPr>
          <w:sz w:val="22"/>
          <w:szCs w:val="22"/>
        </w:rPr>
        <w:t>бсадные колонны</w:t>
      </w:r>
      <w:bookmarkEnd w:id="410"/>
      <w:bookmarkEnd w:id="411"/>
      <w:bookmarkEnd w:id="412"/>
      <w:bookmarkEnd w:id="413"/>
    </w:p>
    <w:p w14:paraId="4BC3324A" w14:textId="77777777" w:rsidR="004B052E" w:rsidRPr="0038388C" w:rsidRDefault="004B052E" w:rsidP="0038388C"/>
    <w:p w14:paraId="332FBB84" w14:textId="33CE5E8F" w:rsidR="000B3A6A" w:rsidRPr="006C4C54" w:rsidRDefault="00021D8F" w:rsidP="000B3A6A">
      <w:pPr>
        <w:widowControl/>
        <w:overflowPunct w:val="0"/>
        <w:jc w:val="center"/>
        <w:textAlignment w:val="baseline"/>
        <w:rPr>
          <w:bCs/>
          <w:sz w:val="24"/>
          <w:szCs w:val="24"/>
        </w:rPr>
      </w:pPr>
      <w:bookmarkStart w:id="415" w:name="_Toc74020463"/>
      <w:bookmarkStart w:id="416" w:name="_Toc75240976"/>
      <w:bookmarkStart w:id="417" w:name="_Toc84003952"/>
      <w:bookmarkStart w:id="418" w:name="_Toc86222836"/>
      <w:bookmarkStart w:id="419" w:name="_Toc86320848"/>
      <w:bookmarkStart w:id="420" w:name="_Toc86678380"/>
      <w:bookmarkEnd w:id="414"/>
      <w:r w:rsidRPr="0071546E">
        <w:rPr>
          <w:rFonts w:ascii="Arial" w:hAnsi="Arial" w:cs="Arial"/>
          <w:b/>
          <w:sz w:val="22"/>
          <w:szCs w:val="22"/>
        </w:rPr>
        <w:t xml:space="preserve">Таблица </w:t>
      </w:r>
      <w:r w:rsidRPr="0071546E">
        <w:rPr>
          <w:rFonts w:ascii="Arial" w:hAnsi="Arial" w:cs="Arial"/>
          <w:b/>
          <w:sz w:val="22"/>
          <w:szCs w:val="22"/>
        </w:rPr>
        <w:fldChar w:fldCharType="begin"/>
      </w:r>
      <w:r w:rsidRPr="0071546E">
        <w:rPr>
          <w:rFonts w:ascii="Arial" w:hAnsi="Arial" w:cs="Arial"/>
          <w:b/>
          <w:sz w:val="22"/>
          <w:szCs w:val="22"/>
        </w:rPr>
        <w:instrText xml:space="preserve"> STYLEREF 2 \s </w:instrText>
      </w:r>
      <w:r w:rsidRPr="0071546E">
        <w:rPr>
          <w:rFonts w:ascii="Arial" w:hAnsi="Arial" w:cs="Arial"/>
          <w:b/>
          <w:sz w:val="22"/>
          <w:szCs w:val="22"/>
        </w:rPr>
        <w:fldChar w:fldCharType="separate"/>
      </w:r>
      <w:r w:rsidR="00B6285B">
        <w:rPr>
          <w:rFonts w:ascii="Arial" w:hAnsi="Arial" w:cs="Arial"/>
          <w:b/>
          <w:noProof/>
          <w:sz w:val="22"/>
          <w:szCs w:val="22"/>
        </w:rPr>
        <w:t>1.9</w:t>
      </w:r>
      <w:r w:rsidRPr="0071546E">
        <w:rPr>
          <w:rFonts w:ascii="Arial" w:hAnsi="Arial" w:cs="Arial"/>
          <w:b/>
          <w:sz w:val="22"/>
          <w:szCs w:val="22"/>
        </w:rPr>
        <w:fldChar w:fldCharType="end"/>
      </w:r>
      <w:r w:rsidRPr="0071546E">
        <w:rPr>
          <w:rFonts w:ascii="Arial" w:hAnsi="Arial" w:cs="Arial"/>
          <w:b/>
          <w:sz w:val="22"/>
          <w:szCs w:val="22"/>
        </w:rPr>
        <w:t>.</w:t>
      </w:r>
      <w:r w:rsidRPr="0071546E">
        <w:rPr>
          <w:rFonts w:ascii="Arial" w:hAnsi="Arial" w:cs="Arial"/>
          <w:b/>
          <w:sz w:val="22"/>
          <w:szCs w:val="22"/>
        </w:rPr>
        <w:fldChar w:fldCharType="begin"/>
      </w:r>
      <w:r w:rsidRPr="0071546E">
        <w:rPr>
          <w:rFonts w:ascii="Arial" w:hAnsi="Arial" w:cs="Arial"/>
          <w:b/>
          <w:sz w:val="22"/>
          <w:szCs w:val="22"/>
        </w:rPr>
        <w:instrText xml:space="preserve"> SEQ Таблица \* ARABIC \s 2 </w:instrText>
      </w:r>
      <w:r w:rsidRPr="0071546E">
        <w:rPr>
          <w:rFonts w:ascii="Arial" w:hAnsi="Arial" w:cs="Arial"/>
          <w:b/>
          <w:sz w:val="22"/>
          <w:szCs w:val="22"/>
        </w:rPr>
        <w:fldChar w:fldCharType="separate"/>
      </w:r>
      <w:r w:rsidR="00B6285B">
        <w:rPr>
          <w:rFonts w:ascii="Arial" w:hAnsi="Arial" w:cs="Arial"/>
          <w:b/>
          <w:noProof/>
          <w:sz w:val="22"/>
          <w:szCs w:val="22"/>
        </w:rPr>
        <w:t>1</w:t>
      </w:r>
      <w:r w:rsidRPr="0071546E">
        <w:rPr>
          <w:rFonts w:ascii="Arial" w:hAnsi="Arial" w:cs="Arial"/>
          <w:b/>
          <w:sz w:val="22"/>
          <w:szCs w:val="22"/>
        </w:rPr>
        <w:fldChar w:fldCharType="end"/>
      </w:r>
      <w:r w:rsidRPr="0071546E">
        <w:rPr>
          <w:rFonts w:ascii="Arial" w:hAnsi="Arial" w:cs="Arial"/>
          <w:b/>
          <w:sz w:val="22"/>
          <w:szCs w:val="22"/>
          <w:lang w:val="kk-KZ"/>
        </w:rPr>
        <w:t>.</w:t>
      </w:r>
      <w:r w:rsidRPr="0071546E">
        <w:rPr>
          <w:rFonts w:ascii="Arial" w:hAnsi="Arial" w:cs="Arial"/>
          <w:b/>
          <w:sz w:val="22"/>
          <w:szCs w:val="22"/>
        </w:rPr>
        <w:t xml:space="preserve"> С</w:t>
      </w:r>
      <w:bookmarkEnd w:id="415"/>
      <w:bookmarkEnd w:id="416"/>
      <w:r w:rsidRPr="0071546E">
        <w:rPr>
          <w:rFonts w:ascii="Arial" w:hAnsi="Arial" w:cs="Arial"/>
          <w:b/>
          <w:sz w:val="22"/>
          <w:szCs w:val="22"/>
        </w:rPr>
        <w:t>пособы расчета наружных давлений и опрессовки колонн</w:t>
      </w:r>
      <w:bookmarkEnd w:id="405"/>
      <w:bookmarkEnd w:id="417"/>
      <w:bookmarkEnd w:id="418"/>
      <w:bookmarkEnd w:id="419"/>
      <w:bookmarkEnd w:id="420"/>
      <w:r w:rsidR="000B3A6A" w:rsidRPr="006C4C54">
        <w:rPr>
          <w:bCs/>
          <w:sz w:val="24"/>
          <w:szCs w:val="24"/>
        </w:rPr>
        <w:t xml:space="preserve"> </w:t>
      </w:r>
    </w:p>
    <w:p w14:paraId="4939730C" w14:textId="77777777" w:rsidR="000B3A6A" w:rsidRPr="006C4C54" w:rsidRDefault="000B3A6A" w:rsidP="000B3A6A">
      <w:pPr>
        <w:widowControl/>
        <w:overflowPunct w:val="0"/>
        <w:jc w:val="center"/>
        <w:textAlignment w:val="baseline"/>
        <w:rPr>
          <w:bCs/>
          <w:sz w:val="24"/>
          <w:szCs w:val="24"/>
        </w:rPr>
      </w:pPr>
    </w:p>
    <w:tbl>
      <w:tblPr>
        <w:tblW w:w="14751" w:type="dxa"/>
        <w:tblInd w:w="98" w:type="dxa"/>
        <w:tblLook w:val="0000" w:firstRow="0" w:lastRow="0" w:firstColumn="0" w:lastColumn="0" w:noHBand="0" w:noVBand="0"/>
      </w:tblPr>
      <w:tblGrid>
        <w:gridCol w:w="1215"/>
        <w:gridCol w:w="1916"/>
        <w:gridCol w:w="1648"/>
        <w:gridCol w:w="1560"/>
        <w:gridCol w:w="1543"/>
        <w:gridCol w:w="2927"/>
        <w:gridCol w:w="1987"/>
        <w:gridCol w:w="1955"/>
      </w:tblGrid>
      <w:tr w:rsidR="000B3A6A" w:rsidRPr="006C4C54" w14:paraId="6C07CA76" w14:textId="77777777" w:rsidTr="0038388C">
        <w:trPr>
          <w:trHeight w:val="249"/>
        </w:trPr>
        <w:tc>
          <w:tcPr>
            <w:tcW w:w="1215" w:type="dxa"/>
            <w:vMerge w:val="restart"/>
            <w:tcBorders>
              <w:top w:val="double" w:sz="4" w:space="0" w:color="auto"/>
              <w:left w:val="double" w:sz="4" w:space="0" w:color="auto"/>
              <w:right w:val="single" w:sz="8" w:space="0" w:color="auto"/>
            </w:tcBorders>
            <w:shd w:val="clear" w:color="auto" w:fill="auto"/>
            <w:noWrap/>
            <w:vAlign w:val="center"/>
          </w:tcPr>
          <w:p w14:paraId="3BFF60C3" w14:textId="77777777" w:rsidR="000B3A6A" w:rsidRPr="006C4C54" w:rsidRDefault="000B3A6A" w:rsidP="008F021D">
            <w:pPr>
              <w:widowControl/>
              <w:overflowPunct w:val="0"/>
              <w:jc w:val="center"/>
              <w:textAlignment w:val="baseline"/>
              <w:rPr>
                <w:rFonts w:ascii="Arial" w:hAnsi="Arial" w:cs="Arial"/>
                <w:b/>
                <w:sz w:val="22"/>
                <w:szCs w:val="22"/>
              </w:rPr>
            </w:pPr>
            <w:r w:rsidRPr="006C4C54">
              <w:rPr>
                <w:rFonts w:ascii="Arial" w:hAnsi="Arial" w:cs="Arial"/>
                <w:b/>
                <w:sz w:val="22"/>
                <w:szCs w:val="22"/>
              </w:rPr>
              <w:t>Номер</w:t>
            </w:r>
          </w:p>
          <w:p w14:paraId="4F2FE4AB" w14:textId="77777777" w:rsidR="000B3A6A" w:rsidRPr="006C4C54" w:rsidRDefault="000B3A6A" w:rsidP="008F021D">
            <w:pPr>
              <w:widowControl/>
              <w:overflowPunct w:val="0"/>
              <w:jc w:val="center"/>
              <w:textAlignment w:val="baseline"/>
              <w:rPr>
                <w:rFonts w:ascii="Arial" w:hAnsi="Arial" w:cs="Arial"/>
                <w:b/>
                <w:sz w:val="22"/>
                <w:szCs w:val="22"/>
              </w:rPr>
            </w:pPr>
            <w:r w:rsidRPr="006C4C54">
              <w:rPr>
                <w:rFonts w:ascii="Arial" w:hAnsi="Arial" w:cs="Arial"/>
                <w:b/>
                <w:sz w:val="22"/>
                <w:szCs w:val="22"/>
              </w:rPr>
              <w:t>колонны</w:t>
            </w:r>
          </w:p>
          <w:p w14:paraId="7B644710" w14:textId="77777777" w:rsidR="000B3A6A" w:rsidRPr="006C4C54" w:rsidRDefault="000B3A6A" w:rsidP="008F021D">
            <w:pPr>
              <w:widowControl/>
              <w:overflowPunct w:val="0"/>
              <w:jc w:val="center"/>
              <w:textAlignment w:val="baseline"/>
              <w:rPr>
                <w:rFonts w:ascii="Arial" w:hAnsi="Arial" w:cs="Arial"/>
                <w:b/>
                <w:sz w:val="22"/>
                <w:szCs w:val="22"/>
              </w:rPr>
            </w:pPr>
            <w:r w:rsidRPr="006C4C54">
              <w:rPr>
                <w:rFonts w:ascii="Arial" w:hAnsi="Arial" w:cs="Arial"/>
                <w:b/>
                <w:sz w:val="22"/>
                <w:szCs w:val="22"/>
              </w:rPr>
              <w:t>в порядке</w:t>
            </w:r>
          </w:p>
          <w:p w14:paraId="510733F0" w14:textId="77777777" w:rsidR="000B3A6A" w:rsidRPr="006C4C54" w:rsidRDefault="000B3A6A" w:rsidP="008F021D">
            <w:pPr>
              <w:widowControl/>
              <w:overflowPunct w:val="0"/>
              <w:jc w:val="center"/>
              <w:textAlignment w:val="baseline"/>
              <w:rPr>
                <w:rFonts w:ascii="Arial" w:hAnsi="Arial" w:cs="Arial"/>
                <w:b/>
                <w:sz w:val="22"/>
                <w:szCs w:val="22"/>
              </w:rPr>
            </w:pPr>
            <w:r w:rsidRPr="006C4C54">
              <w:rPr>
                <w:rFonts w:ascii="Arial" w:hAnsi="Arial" w:cs="Arial"/>
                <w:b/>
                <w:sz w:val="22"/>
                <w:szCs w:val="22"/>
              </w:rPr>
              <w:t>спуска</w:t>
            </w:r>
          </w:p>
        </w:tc>
        <w:tc>
          <w:tcPr>
            <w:tcW w:w="1916" w:type="dxa"/>
            <w:vMerge w:val="restart"/>
            <w:tcBorders>
              <w:top w:val="double" w:sz="4" w:space="0" w:color="auto"/>
              <w:left w:val="single" w:sz="4" w:space="0" w:color="auto"/>
              <w:right w:val="single" w:sz="8" w:space="0" w:color="auto"/>
            </w:tcBorders>
            <w:shd w:val="clear" w:color="auto" w:fill="auto"/>
            <w:noWrap/>
            <w:vAlign w:val="center"/>
          </w:tcPr>
          <w:p w14:paraId="1C60533C" w14:textId="77777777" w:rsidR="000B3A6A" w:rsidRPr="006C4C54" w:rsidRDefault="000B3A6A" w:rsidP="008F021D">
            <w:pPr>
              <w:widowControl/>
              <w:overflowPunct w:val="0"/>
              <w:jc w:val="center"/>
              <w:textAlignment w:val="baseline"/>
              <w:rPr>
                <w:rFonts w:ascii="Arial" w:hAnsi="Arial" w:cs="Arial"/>
                <w:b/>
                <w:sz w:val="22"/>
                <w:szCs w:val="22"/>
              </w:rPr>
            </w:pPr>
            <w:r w:rsidRPr="006C4C54">
              <w:rPr>
                <w:rFonts w:ascii="Arial" w:hAnsi="Arial" w:cs="Arial"/>
                <w:b/>
                <w:sz w:val="22"/>
                <w:szCs w:val="22"/>
              </w:rPr>
              <w:t>Номер раздельно-</w:t>
            </w:r>
          </w:p>
          <w:p w14:paraId="3665DE7E" w14:textId="77777777" w:rsidR="000B3A6A" w:rsidRPr="006C4C54" w:rsidRDefault="000B3A6A" w:rsidP="008F021D">
            <w:pPr>
              <w:widowControl/>
              <w:overflowPunct w:val="0"/>
              <w:jc w:val="center"/>
              <w:textAlignment w:val="baseline"/>
              <w:rPr>
                <w:rFonts w:ascii="Arial" w:hAnsi="Arial" w:cs="Arial"/>
                <w:b/>
                <w:sz w:val="22"/>
                <w:szCs w:val="22"/>
              </w:rPr>
            </w:pPr>
            <w:r w:rsidRPr="006C4C54">
              <w:rPr>
                <w:rFonts w:ascii="Arial" w:hAnsi="Arial" w:cs="Arial"/>
                <w:b/>
                <w:sz w:val="22"/>
                <w:szCs w:val="22"/>
              </w:rPr>
              <w:t>спускаемой части</w:t>
            </w:r>
          </w:p>
          <w:p w14:paraId="7D155C5D" w14:textId="77777777" w:rsidR="000B3A6A" w:rsidRPr="006C4C54" w:rsidRDefault="000B3A6A" w:rsidP="008F021D">
            <w:pPr>
              <w:widowControl/>
              <w:overflowPunct w:val="0"/>
              <w:jc w:val="center"/>
              <w:textAlignment w:val="baseline"/>
              <w:rPr>
                <w:rFonts w:ascii="Arial" w:hAnsi="Arial" w:cs="Arial"/>
                <w:b/>
                <w:sz w:val="22"/>
                <w:szCs w:val="22"/>
              </w:rPr>
            </w:pPr>
            <w:r w:rsidRPr="006C4C54">
              <w:rPr>
                <w:rFonts w:ascii="Arial" w:hAnsi="Arial" w:cs="Arial"/>
                <w:b/>
                <w:sz w:val="22"/>
                <w:szCs w:val="22"/>
              </w:rPr>
              <w:t>части колонны в порядке спуска</w:t>
            </w:r>
          </w:p>
        </w:tc>
        <w:tc>
          <w:tcPr>
            <w:tcW w:w="4751" w:type="dxa"/>
            <w:gridSpan w:val="3"/>
            <w:tcBorders>
              <w:top w:val="double" w:sz="4" w:space="0" w:color="auto"/>
              <w:left w:val="nil"/>
              <w:bottom w:val="single" w:sz="8" w:space="0" w:color="auto"/>
              <w:right w:val="single" w:sz="4" w:space="0" w:color="000000"/>
            </w:tcBorders>
            <w:shd w:val="clear" w:color="auto" w:fill="auto"/>
            <w:noWrap/>
            <w:vAlign w:val="center"/>
          </w:tcPr>
          <w:p w14:paraId="37855EC3" w14:textId="77777777" w:rsidR="000B3A6A" w:rsidRPr="006C4C54" w:rsidRDefault="000B3A6A" w:rsidP="008F021D">
            <w:pPr>
              <w:widowControl/>
              <w:overflowPunct w:val="0"/>
              <w:jc w:val="center"/>
              <w:textAlignment w:val="baseline"/>
              <w:rPr>
                <w:rFonts w:ascii="Arial" w:hAnsi="Arial" w:cs="Arial"/>
                <w:b/>
                <w:sz w:val="22"/>
                <w:szCs w:val="22"/>
              </w:rPr>
            </w:pPr>
            <w:r w:rsidRPr="006C4C54">
              <w:rPr>
                <w:rFonts w:ascii="Arial" w:hAnsi="Arial" w:cs="Arial"/>
                <w:b/>
                <w:sz w:val="22"/>
                <w:szCs w:val="22"/>
              </w:rPr>
              <w:t xml:space="preserve">Признаки      </w:t>
            </w:r>
            <w:proofErr w:type="gramStart"/>
            <w:r w:rsidRPr="006C4C54">
              <w:rPr>
                <w:rFonts w:ascii="Arial" w:hAnsi="Arial" w:cs="Arial"/>
                <w:b/>
                <w:sz w:val="22"/>
                <w:szCs w:val="22"/>
              </w:rPr>
              <w:t xml:space="preserve">ДА,   </w:t>
            </w:r>
            <w:proofErr w:type="gramEnd"/>
            <w:r w:rsidRPr="006C4C54">
              <w:rPr>
                <w:rFonts w:ascii="Arial" w:hAnsi="Arial" w:cs="Arial"/>
                <w:b/>
                <w:sz w:val="22"/>
                <w:szCs w:val="22"/>
              </w:rPr>
              <w:t>НЕТ</w:t>
            </w:r>
          </w:p>
        </w:tc>
        <w:tc>
          <w:tcPr>
            <w:tcW w:w="4914" w:type="dxa"/>
            <w:gridSpan w:val="2"/>
            <w:tcBorders>
              <w:top w:val="double" w:sz="4" w:space="0" w:color="auto"/>
              <w:left w:val="single" w:sz="8" w:space="0" w:color="auto"/>
              <w:bottom w:val="single" w:sz="8" w:space="0" w:color="auto"/>
              <w:right w:val="single" w:sz="4" w:space="0" w:color="000000"/>
            </w:tcBorders>
            <w:shd w:val="clear" w:color="auto" w:fill="auto"/>
            <w:noWrap/>
            <w:vAlign w:val="center"/>
          </w:tcPr>
          <w:p w14:paraId="129125CD" w14:textId="77777777" w:rsidR="000B3A6A" w:rsidRPr="006C4C54" w:rsidRDefault="000B3A6A" w:rsidP="008F021D">
            <w:pPr>
              <w:widowControl/>
              <w:overflowPunct w:val="0"/>
              <w:jc w:val="center"/>
              <w:textAlignment w:val="baseline"/>
              <w:rPr>
                <w:rFonts w:ascii="Arial" w:hAnsi="Arial" w:cs="Arial"/>
                <w:b/>
                <w:sz w:val="22"/>
                <w:szCs w:val="22"/>
              </w:rPr>
            </w:pPr>
            <w:r w:rsidRPr="006C4C54">
              <w:rPr>
                <w:rFonts w:ascii="Arial" w:hAnsi="Arial" w:cs="Arial"/>
                <w:b/>
                <w:sz w:val="22"/>
                <w:szCs w:val="22"/>
              </w:rPr>
              <w:t>Опрессовочный агент</w:t>
            </w:r>
          </w:p>
        </w:tc>
        <w:tc>
          <w:tcPr>
            <w:tcW w:w="1955" w:type="dxa"/>
            <w:vMerge w:val="restart"/>
            <w:tcBorders>
              <w:top w:val="double" w:sz="4" w:space="0" w:color="auto"/>
              <w:left w:val="single" w:sz="8" w:space="0" w:color="auto"/>
              <w:right w:val="double" w:sz="4" w:space="0" w:color="auto"/>
            </w:tcBorders>
            <w:shd w:val="clear" w:color="auto" w:fill="auto"/>
            <w:noWrap/>
            <w:vAlign w:val="center"/>
          </w:tcPr>
          <w:p w14:paraId="6563DD79" w14:textId="77777777" w:rsidR="000B3A6A" w:rsidRPr="006C4C54" w:rsidRDefault="000B3A6A" w:rsidP="008F021D">
            <w:pPr>
              <w:widowControl/>
              <w:overflowPunct w:val="0"/>
              <w:jc w:val="center"/>
              <w:textAlignment w:val="baseline"/>
              <w:rPr>
                <w:rFonts w:ascii="Arial" w:hAnsi="Arial" w:cs="Arial"/>
                <w:b/>
                <w:sz w:val="22"/>
                <w:szCs w:val="22"/>
              </w:rPr>
            </w:pPr>
            <w:r w:rsidRPr="006C4C54">
              <w:rPr>
                <w:rFonts w:ascii="Arial" w:hAnsi="Arial" w:cs="Arial"/>
                <w:b/>
                <w:sz w:val="22"/>
                <w:szCs w:val="22"/>
              </w:rPr>
              <w:t>Рекомендуемая</w:t>
            </w:r>
          </w:p>
          <w:p w14:paraId="4334470B" w14:textId="77777777" w:rsidR="000B3A6A" w:rsidRPr="006C4C54" w:rsidRDefault="000B3A6A" w:rsidP="008F021D">
            <w:pPr>
              <w:widowControl/>
              <w:overflowPunct w:val="0"/>
              <w:jc w:val="center"/>
              <w:textAlignment w:val="baseline"/>
              <w:rPr>
                <w:rFonts w:ascii="Arial" w:hAnsi="Arial" w:cs="Arial"/>
                <w:b/>
                <w:sz w:val="22"/>
                <w:szCs w:val="22"/>
              </w:rPr>
            </w:pPr>
            <w:r w:rsidRPr="006C4C54">
              <w:rPr>
                <w:rFonts w:ascii="Arial" w:hAnsi="Arial" w:cs="Arial"/>
                <w:b/>
                <w:sz w:val="22"/>
                <w:szCs w:val="22"/>
              </w:rPr>
              <w:t>глубина установки</w:t>
            </w:r>
          </w:p>
          <w:p w14:paraId="479653E7" w14:textId="77777777" w:rsidR="000B3A6A" w:rsidRPr="006C4C54" w:rsidRDefault="000B3A6A" w:rsidP="008F021D">
            <w:pPr>
              <w:widowControl/>
              <w:overflowPunct w:val="0"/>
              <w:jc w:val="center"/>
              <w:textAlignment w:val="baseline"/>
              <w:rPr>
                <w:rFonts w:ascii="Arial" w:hAnsi="Arial" w:cs="Arial"/>
                <w:b/>
                <w:sz w:val="22"/>
                <w:szCs w:val="22"/>
              </w:rPr>
            </w:pPr>
            <w:r w:rsidRPr="006C4C54">
              <w:rPr>
                <w:rFonts w:ascii="Arial" w:hAnsi="Arial" w:cs="Arial"/>
                <w:b/>
                <w:sz w:val="22"/>
                <w:szCs w:val="22"/>
              </w:rPr>
              <w:t>пакеров для</w:t>
            </w:r>
          </w:p>
          <w:p w14:paraId="6D1D95C3" w14:textId="77777777" w:rsidR="000B3A6A" w:rsidRPr="006C4C54" w:rsidRDefault="000B3A6A" w:rsidP="008F021D">
            <w:pPr>
              <w:widowControl/>
              <w:overflowPunct w:val="0"/>
              <w:jc w:val="center"/>
              <w:textAlignment w:val="baseline"/>
              <w:rPr>
                <w:rFonts w:ascii="Arial" w:hAnsi="Arial" w:cs="Arial"/>
                <w:b/>
                <w:sz w:val="22"/>
                <w:szCs w:val="22"/>
              </w:rPr>
            </w:pPr>
            <w:r w:rsidRPr="006C4C54">
              <w:rPr>
                <w:rFonts w:ascii="Arial" w:hAnsi="Arial" w:cs="Arial"/>
                <w:b/>
                <w:sz w:val="22"/>
                <w:szCs w:val="22"/>
              </w:rPr>
              <w:t>опрессовки</w:t>
            </w:r>
          </w:p>
          <w:p w14:paraId="230759AB" w14:textId="77777777" w:rsidR="000B3A6A" w:rsidRPr="006C4C54" w:rsidRDefault="000B3A6A" w:rsidP="008F021D">
            <w:pPr>
              <w:widowControl/>
              <w:overflowPunct w:val="0"/>
              <w:jc w:val="center"/>
              <w:textAlignment w:val="baseline"/>
              <w:rPr>
                <w:rFonts w:ascii="Arial" w:hAnsi="Arial" w:cs="Arial"/>
                <w:b/>
                <w:sz w:val="22"/>
                <w:szCs w:val="22"/>
              </w:rPr>
            </w:pPr>
            <w:r w:rsidRPr="006C4C54">
              <w:rPr>
                <w:rFonts w:ascii="Arial" w:hAnsi="Arial" w:cs="Arial"/>
                <w:b/>
                <w:sz w:val="22"/>
                <w:szCs w:val="22"/>
              </w:rPr>
              <w:t>(сверху вниз), м</w:t>
            </w:r>
          </w:p>
        </w:tc>
      </w:tr>
      <w:tr w:rsidR="000B3A6A" w:rsidRPr="006C4C54" w14:paraId="10AB8C66" w14:textId="77777777" w:rsidTr="0071546E">
        <w:trPr>
          <w:trHeight w:val="233"/>
        </w:trPr>
        <w:tc>
          <w:tcPr>
            <w:tcW w:w="1215" w:type="dxa"/>
            <w:vMerge/>
            <w:tcBorders>
              <w:left w:val="double" w:sz="4" w:space="0" w:color="auto"/>
              <w:right w:val="single" w:sz="8" w:space="0" w:color="auto"/>
            </w:tcBorders>
            <w:shd w:val="clear" w:color="auto" w:fill="auto"/>
            <w:noWrap/>
            <w:vAlign w:val="center"/>
          </w:tcPr>
          <w:p w14:paraId="01EF0CCD" w14:textId="77777777" w:rsidR="000B3A6A" w:rsidRPr="006C4C54" w:rsidRDefault="000B3A6A" w:rsidP="008F021D">
            <w:pPr>
              <w:widowControl/>
              <w:overflowPunct w:val="0"/>
              <w:jc w:val="center"/>
              <w:textAlignment w:val="baseline"/>
              <w:rPr>
                <w:rFonts w:ascii="Arial" w:hAnsi="Arial" w:cs="Arial"/>
                <w:b/>
                <w:sz w:val="22"/>
                <w:szCs w:val="22"/>
              </w:rPr>
            </w:pPr>
          </w:p>
        </w:tc>
        <w:tc>
          <w:tcPr>
            <w:tcW w:w="1916" w:type="dxa"/>
            <w:vMerge/>
            <w:tcBorders>
              <w:left w:val="single" w:sz="4" w:space="0" w:color="auto"/>
              <w:right w:val="single" w:sz="8" w:space="0" w:color="auto"/>
            </w:tcBorders>
            <w:shd w:val="clear" w:color="auto" w:fill="auto"/>
            <w:noWrap/>
            <w:vAlign w:val="center"/>
          </w:tcPr>
          <w:p w14:paraId="4ACAD8BB" w14:textId="77777777" w:rsidR="000B3A6A" w:rsidRPr="006C4C54" w:rsidRDefault="000B3A6A" w:rsidP="008F021D">
            <w:pPr>
              <w:widowControl/>
              <w:overflowPunct w:val="0"/>
              <w:jc w:val="center"/>
              <w:textAlignment w:val="baseline"/>
              <w:rPr>
                <w:rFonts w:ascii="Arial" w:hAnsi="Arial" w:cs="Arial"/>
                <w:b/>
                <w:sz w:val="22"/>
                <w:szCs w:val="22"/>
              </w:rPr>
            </w:pPr>
          </w:p>
        </w:tc>
        <w:tc>
          <w:tcPr>
            <w:tcW w:w="1648" w:type="dxa"/>
            <w:vMerge w:val="restart"/>
            <w:tcBorders>
              <w:top w:val="single" w:sz="4" w:space="0" w:color="auto"/>
              <w:left w:val="single" w:sz="4" w:space="0" w:color="auto"/>
              <w:right w:val="single" w:sz="8" w:space="0" w:color="auto"/>
            </w:tcBorders>
            <w:shd w:val="clear" w:color="auto" w:fill="auto"/>
            <w:noWrap/>
            <w:vAlign w:val="center"/>
          </w:tcPr>
          <w:p w14:paraId="62E969FB" w14:textId="77777777" w:rsidR="000B3A6A" w:rsidRPr="006C4C54" w:rsidRDefault="000B3A6A" w:rsidP="008F021D">
            <w:pPr>
              <w:widowControl/>
              <w:overflowPunct w:val="0"/>
              <w:jc w:val="center"/>
              <w:textAlignment w:val="baseline"/>
              <w:rPr>
                <w:rFonts w:ascii="Arial" w:hAnsi="Arial" w:cs="Arial"/>
                <w:b/>
                <w:sz w:val="22"/>
                <w:szCs w:val="22"/>
              </w:rPr>
            </w:pPr>
            <w:r w:rsidRPr="006C4C54">
              <w:rPr>
                <w:rFonts w:ascii="Arial" w:hAnsi="Arial" w:cs="Arial"/>
                <w:b/>
                <w:sz w:val="22"/>
                <w:szCs w:val="22"/>
              </w:rPr>
              <w:t>допустима</w:t>
            </w:r>
          </w:p>
          <w:p w14:paraId="2F93B02E" w14:textId="77777777" w:rsidR="000B3A6A" w:rsidRPr="006C4C54" w:rsidRDefault="000B3A6A" w:rsidP="008F021D">
            <w:pPr>
              <w:widowControl/>
              <w:overflowPunct w:val="0"/>
              <w:jc w:val="center"/>
              <w:textAlignment w:val="baseline"/>
              <w:rPr>
                <w:rFonts w:ascii="Arial" w:hAnsi="Arial" w:cs="Arial"/>
                <w:b/>
                <w:sz w:val="22"/>
                <w:szCs w:val="22"/>
              </w:rPr>
            </w:pPr>
            <w:r w:rsidRPr="006C4C54">
              <w:rPr>
                <w:rFonts w:ascii="Arial" w:hAnsi="Arial" w:cs="Arial"/>
                <w:b/>
                <w:sz w:val="22"/>
                <w:szCs w:val="22"/>
              </w:rPr>
              <w:t>ли поэтап-</w:t>
            </w:r>
          </w:p>
          <w:p w14:paraId="4FDAA110" w14:textId="77777777" w:rsidR="000B3A6A" w:rsidRPr="006C4C54" w:rsidRDefault="000B3A6A" w:rsidP="008F021D">
            <w:pPr>
              <w:widowControl/>
              <w:overflowPunct w:val="0"/>
              <w:jc w:val="center"/>
              <w:textAlignment w:val="baseline"/>
              <w:rPr>
                <w:rFonts w:ascii="Arial" w:hAnsi="Arial" w:cs="Arial"/>
                <w:b/>
                <w:sz w:val="22"/>
                <w:szCs w:val="22"/>
              </w:rPr>
            </w:pPr>
            <w:r w:rsidRPr="006C4C54">
              <w:rPr>
                <w:rFonts w:ascii="Arial" w:hAnsi="Arial" w:cs="Arial"/>
                <w:b/>
                <w:sz w:val="22"/>
                <w:szCs w:val="22"/>
              </w:rPr>
              <w:t>ная опрес-</w:t>
            </w:r>
          </w:p>
          <w:p w14:paraId="1161C02D" w14:textId="77777777" w:rsidR="000B3A6A" w:rsidRPr="006C4C54" w:rsidRDefault="000B3A6A" w:rsidP="008F021D">
            <w:pPr>
              <w:widowControl/>
              <w:overflowPunct w:val="0"/>
              <w:jc w:val="center"/>
              <w:textAlignment w:val="baseline"/>
              <w:rPr>
                <w:rFonts w:ascii="Arial" w:hAnsi="Arial" w:cs="Arial"/>
                <w:b/>
                <w:sz w:val="22"/>
                <w:szCs w:val="22"/>
              </w:rPr>
            </w:pPr>
            <w:r w:rsidRPr="006C4C54">
              <w:rPr>
                <w:rFonts w:ascii="Arial" w:hAnsi="Arial" w:cs="Arial"/>
                <w:b/>
                <w:sz w:val="22"/>
                <w:szCs w:val="22"/>
              </w:rPr>
              <w:t>совка</w:t>
            </w:r>
          </w:p>
        </w:tc>
        <w:tc>
          <w:tcPr>
            <w:tcW w:w="3103" w:type="dxa"/>
            <w:gridSpan w:val="2"/>
            <w:tcBorders>
              <w:top w:val="single" w:sz="4" w:space="0" w:color="auto"/>
              <w:left w:val="single" w:sz="4" w:space="0" w:color="auto"/>
              <w:bottom w:val="nil"/>
              <w:right w:val="single" w:sz="4" w:space="0" w:color="000000"/>
            </w:tcBorders>
            <w:shd w:val="clear" w:color="auto" w:fill="auto"/>
            <w:noWrap/>
            <w:vAlign w:val="center"/>
          </w:tcPr>
          <w:p w14:paraId="6E163E42" w14:textId="77777777" w:rsidR="000B3A6A" w:rsidRPr="006C4C54" w:rsidRDefault="000B3A6A" w:rsidP="008F021D">
            <w:pPr>
              <w:widowControl/>
              <w:overflowPunct w:val="0"/>
              <w:jc w:val="center"/>
              <w:textAlignment w:val="baseline"/>
              <w:rPr>
                <w:rFonts w:ascii="Arial" w:hAnsi="Arial" w:cs="Arial"/>
                <w:b/>
                <w:sz w:val="22"/>
                <w:szCs w:val="22"/>
              </w:rPr>
            </w:pPr>
            <w:r w:rsidRPr="006C4C54">
              <w:rPr>
                <w:rFonts w:ascii="Arial" w:hAnsi="Arial" w:cs="Arial"/>
                <w:b/>
                <w:sz w:val="22"/>
                <w:szCs w:val="22"/>
              </w:rPr>
              <w:t>рекомендуется ли вести</w:t>
            </w:r>
          </w:p>
        </w:tc>
        <w:tc>
          <w:tcPr>
            <w:tcW w:w="2927" w:type="dxa"/>
            <w:vMerge w:val="restart"/>
            <w:tcBorders>
              <w:top w:val="single" w:sz="4" w:space="0" w:color="auto"/>
              <w:left w:val="single" w:sz="8" w:space="0" w:color="auto"/>
              <w:right w:val="single" w:sz="8" w:space="0" w:color="auto"/>
            </w:tcBorders>
            <w:shd w:val="clear" w:color="auto" w:fill="auto"/>
            <w:noWrap/>
            <w:vAlign w:val="center"/>
          </w:tcPr>
          <w:p w14:paraId="665F67DB" w14:textId="77777777" w:rsidR="000B3A6A" w:rsidRPr="006C4C54" w:rsidRDefault="000B3A6A" w:rsidP="008F021D">
            <w:pPr>
              <w:widowControl/>
              <w:overflowPunct w:val="0"/>
              <w:jc w:val="center"/>
              <w:textAlignment w:val="baseline"/>
              <w:rPr>
                <w:rFonts w:ascii="Arial" w:hAnsi="Arial" w:cs="Arial"/>
                <w:b/>
                <w:sz w:val="22"/>
                <w:szCs w:val="22"/>
              </w:rPr>
            </w:pPr>
            <w:r w:rsidRPr="006C4C54">
              <w:rPr>
                <w:rFonts w:ascii="Arial" w:hAnsi="Arial" w:cs="Arial"/>
                <w:b/>
                <w:sz w:val="22"/>
                <w:szCs w:val="22"/>
              </w:rPr>
              <w:t>краткое название, тип, шифр (буровой раствор, вода, воздух и т.д)</w:t>
            </w:r>
          </w:p>
        </w:tc>
        <w:tc>
          <w:tcPr>
            <w:tcW w:w="1987" w:type="dxa"/>
            <w:vMerge w:val="restart"/>
            <w:tcBorders>
              <w:top w:val="single" w:sz="4" w:space="0" w:color="auto"/>
              <w:left w:val="single" w:sz="4" w:space="0" w:color="auto"/>
              <w:right w:val="single" w:sz="4" w:space="0" w:color="auto"/>
            </w:tcBorders>
            <w:shd w:val="clear" w:color="auto" w:fill="auto"/>
            <w:noWrap/>
            <w:vAlign w:val="center"/>
          </w:tcPr>
          <w:p w14:paraId="75201C64" w14:textId="77777777" w:rsidR="000B3A6A" w:rsidRPr="006C4C54" w:rsidRDefault="000B3A6A" w:rsidP="008F021D">
            <w:pPr>
              <w:widowControl/>
              <w:overflowPunct w:val="0"/>
              <w:jc w:val="center"/>
              <w:textAlignment w:val="baseline"/>
              <w:rPr>
                <w:rFonts w:ascii="Arial" w:hAnsi="Arial" w:cs="Arial"/>
                <w:b/>
                <w:sz w:val="22"/>
                <w:szCs w:val="22"/>
              </w:rPr>
            </w:pPr>
            <w:r w:rsidRPr="006C4C54">
              <w:rPr>
                <w:rFonts w:ascii="Arial" w:hAnsi="Arial" w:cs="Arial"/>
                <w:b/>
                <w:sz w:val="22"/>
                <w:szCs w:val="22"/>
              </w:rPr>
              <w:t>плотность (для</w:t>
            </w:r>
          </w:p>
          <w:p w14:paraId="6BEE0E61" w14:textId="77777777" w:rsidR="000B3A6A" w:rsidRPr="006C4C54" w:rsidRDefault="000B3A6A" w:rsidP="008F021D">
            <w:pPr>
              <w:widowControl/>
              <w:overflowPunct w:val="0"/>
              <w:jc w:val="center"/>
              <w:textAlignment w:val="baseline"/>
              <w:rPr>
                <w:rFonts w:ascii="Arial" w:hAnsi="Arial" w:cs="Arial"/>
                <w:b/>
                <w:sz w:val="22"/>
                <w:szCs w:val="22"/>
              </w:rPr>
            </w:pPr>
            <w:r w:rsidRPr="006C4C54">
              <w:rPr>
                <w:rFonts w:ascii="Arial" w:hAnsi="Arial" w:cs="Arial"/>
                <w:b/>
                <w:sz w:val="22"/>
                <w:szCs w:val="22"/>
              </w:rPr>
              <w:t>газобразного агента</w:t>
            </w:r>
          </w:p>
          <w:p w14:paraId="26AA885D" w14:textId="77777777" w:rsidR="000B3A6A" w:rsidRPr="006C4C54" w:rsidRDefault="000B3A6A" w:rsidP="008F021D">
            <w:pPr>
              <w:widowControl/>
              <w:overflowPunct w:val="0"/>
              <w:jc w:val="center"/>
              <w:textAlignment w:val="baseline"/>
              <w:rPr>
                <w:rFonts w:ascii="Arial" w:hAnsi="Arial" w:cs="Arial"/>
                <w:b/>
                <w:sz w:val="22"/>
                <w:szCs w:val="22"/>
              </w:rPr>
            </w:pPr>
            <w:r w:rsidRPr="006C4C54">
              <w:rPr>
                <w:rFonts w:ascii="Arial" w:hAnsi="Arial" w:cs="Arial"/>
                <w:b/>
                <w:sz w:val="22"/>
                <w:szCs w:val="22"/>
              </w:rPr>
              <w:t>относительно</w:t>
            </w:r>
          </w:p>
          <w:p w14:paraId="773E2BA0" w14:textId="77777777" w:rsidR="000B3A6A" w:rsidRPr="006C4C54" w:rsidRDefault="000B3A6A" w:rsidP="008F021D">
            <w:pPr>
              <w:widowControl/>
              <w:overflowPunct w:val="0"/>
              <w:jc w:val="center"/>
              <w:textAlignment w:val="baseline"/>
              <w:rPr>
                <w:rFonts w:ascii="Arial" w:hAnsi="Arial" w:cs="Arial"/>
                <w:b/>
                <w:sz w:val="22"/>
                <w:szCs w:val="22"/>
              </w:rPr>
            </w:pPr>
            <w:r w:rsidRPr="006C4C54">
              <w:rPr>
                <w:rFonts w:ascii="Arial" w:hAnsi="Arial" w:cs="Arial"/>
                <w:b/>
                <w:sz w:val="22"/>
                <w:szCs w:val="22"/>
              </w:rPr>
              <w:t>воздуха,) кг/м</w:t>
            </w:r>
            <w:r w:rsidRPr="006C4C54">
              <w:rPr>
                <w:rFonts w:ascii="Arial" w:hAnsi="Arial" w:cs="Arial"/>
                <w:b/>
                <w:sz w:val="22"/>
                <w:szCs w:val="22"/>
                <w:vertAlign w:val="superscript"/>
              </w:rPr>
              <w:t>3</w:t>
            </w:r>
          </w:p>
        </w:tc>
        <w:tc>
          <w:tcPr>
            <w:tcW w:w="1955" w:type="dxa"/>
            <w:vMerge/>
            <w:tcBorders>
              <w:left w:val="single" w:sz="8" w:space="0" w:color="auto"/>
              <w:right w:val="double" w:sz="4" w:space="0" w:color="auto"/>
            </w:tcBorders>
            <w:shd w:val="clear" w:color="auto" w:fill="auto"/>
            <w:noWrap/>
            <w:vAlign w:val="center"/>
          </w:tcPr>
          <w:p w14:paraId="271CA325" w14:textId="77777777" w:rsidR="000B3A6A" w:rsidRPr="006C4C54" w:rsidRDefault="000B3A6A" w:rsidP="008F021D">
            <w:pPr>
              <w:widowControl/>
              <w:overflowPunct w:val="0"/>
              <w:jc w:val="center"/>
              <w:textAlignment w:val="baseline"/>
              <w:rPr>
                <w:rFonts w:ascii="Arial" w:hAnsi="Arial" w:cs="Arial"/>
                <w:b/>
                <w:sz w:val="22"/>
                <w:szCs w:val="22"/>
              </w:rPr>
            </w:pPr>
          </w:p>
        </w:tc>
      </w:tr>
      <w:tr w:rsidR="000B3A6A" w:rsidRPr="006C4C54" w14:paraId="15EE8092" w14:textId="77777777" w:rsidTr="0071546E">
        <w:trPr>
          <w:trHeight w:val="610"/>
        </w:trPr>
        <w:tc>
          <w:tcPr>
            <w:tcW w:w="1215" w:type="dxa"/>
            <w:vMerge/>
            <w:tcBorders>
              <w:left w:val="double" w:sz="4" w:space="0" w:color="auto"/>
              <w:right w:val="single" w:sz="8" w:space="0" w:color="auto"/>
            </w:tcBorders>
            <w:shd w:val="clear" w:color="auto" w:fill="auto"/>
            <w:noWrap/>
            <w:vAlign w:val="center"/>
          </w:tcPr>
          <w:p w14:paraId="2035E33F" w14:textId="77777777" w:rsidR="000B3A6A" w:rsidRPr="006C4C54" w:rsidRDefault="000B3A6A" w:rsidP="008F021D">
            <w:pPr>
              <w:widowControl/>
              <w:overflowPunct w:val="0"/>
              <w:jc w:val="center"/>
              <w:textAlignment w:val="baseline"/>
              <w:rPr>
                <w:rFonts w:ascii="Arial" w:hAnsi="Arial" w:cs="Arial"/>
                <w:b/>
                <w:sz w:val="22"/>
                <w:szCs w:val="22"/>
              </w:rPr>
            </w:pPr>
          </w:p>
        </w:tc>
        <w:tc>
          <w:tcPr>
            <w:tcW w:w="1916" w:type="dxa"/>
            <w:vMerge/>
            <w:tcBorders>
              <w:left w:val="single" w:sz="4" w:space="0" w:color="auto"/>
              <w:right w:val="single" w:sz="8" w:space="0" w:color="auto"/>
            </w:tcBorders>
            <w:shd w:val="clear" w:color="auto" w:fill="auto"/>
            <w:noWrap/>
            <w:vAlign w:val="center"/>
          </w:tcPr>
          <w:p w14:paraId="4E5BB895" w14:textId="77777777" w:rsidR="000B3A6A" w:rsidRPr="006C4C54" w:rsidRDefault="000B3A6A" w:rsidP="008F021D">
            <w:pPr>
              <w:widowControl/>
              <w:overflowPunct w:val="0"/>
              <w:jc w:val="center"/>
              <w:textAlignment w:val="baseline"/>
              <w:rPr>
                <w:rFonts w:ascii="Arial" w:hAnsi="Arial" w:cs="Arial"/>
                <w:b/>
                <w:sz w:val="22"/>
                <w:szCs w:val="22"/>
              </w:rPr>
            </w:pPr>
          </w:p>
        </w:tc>
        <w:tc>
          <w:tcPr>
            <w:tcW w:w="1648" w:type="dxa"/>
            <w:vMerge/>
            <w:tcBorders>
              <w:left w:val="single" w:sz="4" w:space="0" w:color="auto"/>
              <w:right w:val="single" w:sz="8" w:space="0" w:color="auto"/>
            </w:tcBorders>
            <w:shd w:val="clear" w:color="auto" w:fill="auto"/>
            <w:noWrap/>
            <w:vAlign w:val="center"/>
          </w:tcPr>
          <w:p w14:paraId="2FC51E05" w14:textId="77777777" w:rsidR="000B3A6A" w:rsidRPr="006C4C54" w:rsidRDefault="000B3A6A" w:rsidP="008F021D">
            <w:pPr>
              <w:widowControl/>
              <w:overflowPunct w:val="0"/>
              <w:jc w:val="center"/>
              <w:textAlignment w:val="baseline"/>
              <w:rPr>
                <w:rFonts w:ascii="Arial" w:hAnsi="Arial" w:cs="Arial"/>
                <w:b/>
                <w:sz w:val="22"/>
                <w:szCs w:val="22"/>
              </w:rPr>
            </w:pPr>
          </w:p>
        </w:tc>
        <w:tc>
          <w:tcPr>
            <w:tcW w:w="3103" w:type="dxa"/>
            <w:gridSpan w:val="2"/>
            <w:tcBorders>
              <w:top w:val="nil"/>
              <w:left w:val="single" w:sz="4" w:space="0" w:color="auto"/>
              <w:bottom w:val="single" w:sz="8" w:space="0" w:color="auto"/>
              <w:right w:val="single" w:sz="4" w:space="0" w:color="000000"/>
            </w:tcBorders>
            <w:shd w:val="clear" w:color="auto" w:fill="auto"/>
            <w:noWrap/>
            <w:vAlign w:val="center"/>
          </w:tcPr>
          <w:p w14:paraId="381D8341" w14:textId="77777777" w:rsidR="000B3A6A" w:rsidRPr="006C4C54" w:rsidRDefault="000B3A6A" w:rsidP="008F021D">
            <w:pPr>
              <w:widowControl/>
              <w:overflowPunct w:val="0"/>
              <w:jc w:val="center"/>
              <w:textAlignment w:val="baseline"/>
              <w:rPr>
                <w:rFonts w:ascii="Arial" w:hAnsi="Arial" w:cs="Arial"/>
                <w:b/>
                <w:sz w:val="22"/>
                <w:szCs w:val="22"/>
              </w:rPr>
            </w:pPr>
            <w:r w:rsidRPr="006C4C54">
              <w:rPr>
                <w:rFonts w:ascii="Arial" w:hAnsi="Arial" w:cs="Arial"/>
                <w:b/>
                <w:sz w:val="22"/>
                <w:szCs w:val="22"/>
              </w:rPr>
              <w:t>расчет наружного давления по:</w:t>
            </w:r>
          </w:p>
        </w:tc>
        <w:tc>
          <w:tcPr>
            <w:tcW w:w="2927" w:type="dxa"/>
            <w:vMerge/>
            <w:tcBorders>
              <w:left w:val="single" w:sz="8" w:space="0" w:color="auto"/>
              <w:right w:val="single" w:sz="8" w:space="0" w:color="auto"/>
            </w:tcBorders>
            <w:shd w:val="clear" w:color="auto" w:fill="auto"/>
            <w:noWrap/>
            <w:vAlign w:val="center"/>
          </w:tcPr>
          <w:p w14:paraId="5F411B7E" w14:textId="77777777" w:rsidR="000B3A6A" w:rsidRPr="006C4C54" w:rsidRDefault="000B3A6A" w:rsidP="008F021D">
            <w:pPr>
              <w:widowControl/>
              <w:overflowPunct w:val="0"/>
              <w:jc w:val="center"/>
              <w:textAlignment w:val="baseline"/>
              <w:rPr>
                <w:rFonts w:ascii="Arial" w:hAnsi="Arial" w:cs="Arial"/>
                <w:b/>
                <w:sz w:val="22"/>
                <w:szCs w:val="22"/>
              </w:rPr>
            </w:pPr>
          </w:p>
        </w:tc>
        <w:tc>
          <w:tcPr>
            <w:tcW w:w="1987" w:type="dxa"/>
            <w:vMerge/>
            <w:tcBorders>
              <w:left w:val="single" w:sz="4" w:space="0" w:color="auto"/>
              <w:right w:val="single" w:sz="4" w:space="0" w:color="auto"/>
            </w:tcBorders>
            <w:shd w:val="clear" w:color="auto" w:fill="auto"/>
            <w:noWrap/>
            <w:vAlign w:val="center"/>
          </w:tcPr>
          <w:p w14:paraId="5FC8AA88" w14:textId="77777777" w:rsidR="000B3A6A" w:rsidRPr="006C4C54" w:rsidRDefault="000B3A6A" w:rsidP="008F021D">
            <w:pPr>
              <w:widowControl/>
              <w:overflowPunct w:val="0"/>
              <w:jc w:val="center"/>
              <w:textAlignment w:val="baseline"/>
              <w:rPr>
                <w:rFonts w:ascii="Arial" w:hAnsi="Arial" w:cs="Arial"/>
                <w:b/>
                <w:sz w:val="22"/>
                <w:szCs w:val="22"/>
              </w:rPr>
            </w:pPr>
          </w:p>
        </w:tc>
        <w:tc>
          <w:tcPr>
            <w:tcW w:w="1955" w:type="dxa"/>
            <w:vMerge/>
            <w:tcBorders>
              <w:left w:val="single" w:sz="8" w:space="0" w:color="auto"/>
              <w:right w:val="double" w:sz="4" w:space="0" w:color="auto"/>
            </w:tcBorders>
            <w:shd w:val="clear" w:color="auto" w:fill="auto"/>
            <w:noWrap/>
            <w:vAlign w:val="center"/>
          </w:tcPr>
          <w:p w14:paraId="3043039E" w14:textId="77777777" w:rsidR="000B3A6A" w:rsidRPr="006C4C54" w:rsidRDefault="000B3A6A" w:rsidP="008F021D">
            <w:pPr>
              <w:widowControl/>
              <w:overflowPunct w:val="0"/>
              <w:jc w:val="center"/>
              <w:textAlignment w:val="baseline"/>
              <w:rPr>
                <w:rFonts w:ascii="Arial" w:hAnsi="Arial" w:cs="Arial"/>
                <w:b/>
                <w:sz w:val="22"/>
                <w:szCs w:val="22"/>
              </w:rPr>
            </w:pPr>
          </w:p>
        </w:tc>
      </w:tr>
      <w:tr w:rsidR="007362F1" w:rsidRPr="006C4C54" w14:paraId="3CDC8554" w14:textId="77777777" w:rsidTr="0071546E">
        <w:trPr>
          <w:trHeight w:val="876"/>
        </w:trPr>
        <w:tc>
          <w:tcPr>
            <w:tcW w:w="1215" w:type="dxa"/>
            <w:vMerge/>
            <w:tcBorders>
              <w:left w:val="double" w:sz="4" w:space="0" w:color="auto"/>
              <w:bottom w:val="single" w:sz="8" w:space="0" w:color="auto"/>
              <w:right w:val="single" w:sz="8" w:space="0" w:color="auto"/>
            </w:tcBorders>
            <w:shd w:val="clear" w:color="auto" w:fill="auto"/>
            <w:noWrap/>
            <w:vAlign w:val="center"/>
          </w:tcPr>
          <w:p w14:paraId="79C70F0B" w14:textId="77777777" w:rsidR="000B3A6A" w:rsidRPr="006C4C54" w:rsidRDefault="000B3A6A" w:rsidP="008F021D">
            <w:pPr>
              <w:widowControl/>
              <w:overflowPunct w:val="0"/>
              <w:jc w:val="center"/>
              <w:textAlignment w:val="baseline"/>
              <w:rPr>
                <w:rFonts w:ascii="Arial" w:hAnsi="Arial" w:cs="Arial"/>
                <w:b/>
                <w:sz w:val="22"/>
                <w:szCs w:val="22"/>
              </w:rPr>
            </w:pPr>
          </w:p>
        </w:tc>
        <w:tc>
          <w:tcPr>
            <w:tcW w:w="1916" w:type="dxa"/>
            <w:vMerge/>
            <w:tcBorders>
              <w:left w:val="single" w:sz="4" w:space="0" w:color="auto"/>
              <w:bottom w:val="single" w:sz="8" w:space="0" w:color="auto"/>
              <w:right w:val="single" w:sz="8" w:space="0" w:color="auto"/>
            </w:tcBorders>
            <w:shd w:val="clear" w:color="auto" w:fill="auto"/>
            <w:noWrap/>
            <w:vAlign w:val="center"/>
          </w:tcPr>
          <w:p w14:paraId="64990710" w14:textId="77777777" w:rsidR="000B3A6A" w:rsidRPr="006C4C54" w:rsidRDefault="000B3A6A" w:rsidP="008F021D">
            <w:pPr>
              <w:widowControl/>
              <w:overflowPunct w:val="0"/>
              <w:jc w:val="center"/>
              <w:textAlignment w:val="baseline"/>
              <w:rPr>
                <w:rFonts w:ascii="Arial" w:hAnsi="Arial" w:cs="Arial"/>
                <w:b/>
                <w:sz w:val="22"/>
                <w:szCs w:val="22"/>
              </w:rPr>
            </w:pPr>
          </w:p>
        </w:tc>
        <w:tc>
          <w:tcPr>
            <w:tcW w:w="1648" w:type="dxa"/>
            <w:vMerge/>
            <w:tcBorders>
              <w:left w:val="single" w:sz="4" w:space="0" w:color="auto"/>
              <w:bottom w:val="single" w:sz="8" w:space="0" w:color="auto"/>
              <w:right w:val="single" w:sz="8" w:space="0" w:color="auto"/>
            </w:tcBorders>
            <w:shd w:val="clear" w:color="auto" w:fill="auto"/>
            <w:noWrap/>
            <w:vAlign w:val="center"/>
          </w:tcPr>
          <w:p w14:paraId="5DB0EA92" w14:textId="77777777" w:rsidR="000B3A6A" w:rsidRPr="006C4C54" w:rsidRDefault="000B3A6A" w:rsidP="008F021D">
            <w:pPr>
              <w:widowControl/>
              <w:overflowPunct w:val="0"/>
              <w:jc w:val="center"/>
              <w:textAlignment w:val="baseline"/>
              <w:rPr>
                <w:rFonts w:ascii="Arial" w:hAnsi="Arial" w:cs="Arial"/>
                <w:b/>
                <w:sz w:val="22"/>
                <w:szCs w:val="22"/>
              </w:rPr>
            </w:pPr>
          </w:p>
        </w:tc>
        <w:tc>
          <w:tcPr>
            <w:tcW w:w="1560" w:type="dxa"/>
            <w:tcBorders>
              <w:top w:val="single" w:sz="4" w:space="0" w:color="auto"/>
              <w:left w:val="single" w:sz="4" w:space="0" w:color="auto"/>
              <w:bottom w:val="single" w:sz="8" w:space="0" w:color="auto"/>
              <w:right w:val="single" w:sz="8" w:space="0" w:color="auto"/>
            </w:tcBorders>
            <w:shd w:val="clear" w:color="auto" w:fill="auto"/>
            <w:noWrap/>
            <w:vAlign w:val="center"/>
          </w:tcPr>
          <w:p w14:paraId="6723C33F" w14:textId="77777777" w:rsidR="000B3A6A" w:rsidRPr="006C4C54" w:rsidRDefault="000B3A6A" w:rsidP="008F021D">
            <w:pPr>
              <w:widowControl/>
              <w:overflowPunct w:val="0"/>
              <w:jc w:val="center"/>
              <w:textAlignment w:val="baseline"/>
              <w:rPr>
                <w:rFonts w:ascii="Arial" w:hAnsi="Arial" w:cs="Arial"/>
                <w:b/>
                <w:sz w:val="22"/>
                <w:szCs w:val="22"/>
              </w:rPr>
            </w:pPr>
            <w:r w:rsidRPr="006C4C54">
              <w:rPr>
                <w:rFonts w:ascii="Arial" w:hAnsi="Arial" w:cs="Arial"/>
                <w:b/>
                <w:sz w:val="22"/>
                <w:szCs w:val="22"/>
              </w:rPr>
              <w:t>пластовому</w:t>
            </w:r>
          </w:p>
          <w:p w14:paraId="62062A6A" w14:textId="77777777" w:rsidR="000B3A6A" w:rsidRPr="006C4C54" w:rsidRDefault="000B3A6A" w:rsidP="008F021D">
            <w:pPr>
              <w:overflowPunct w:val="0"/>
              <w:jc w:val="center"/>
              <w:textAlignment w:val="baseline"/>
              <w:rPr>
                <w:rFonts w:ascii="Arial" w:hAnsi="Arial" w:cs="Arial"/>
                <w:b/>
                <w:sz w:val="22"/>
                <w:szCs w:val="22"/>
              </w:rPr>
            </w:pPr>
            <w:r w:rsidRPr="006C4C54">
              <w:rPr>
                <w:rFonts w:ascii="Arial" w:hAnsi="Arial" w:cs="Arial"/>
                <w:b/>
                <w:sz w:val="22"/>
                <w:szCs w:val="22"/>
              </w:rPr>
              <w:t>давлению</w:t>
            </w:r>
          </w:p>
        </w:tc>
        <w:tc>
          <w:tcPr>
            <w:tcW w:w="1543" w:type="dxa"/>
            <w:tcBorders>
              <w:top w:val="single" w:sz="4" w:space="0" w:color="auto"/>
              <w:left w:val="single" w:sz="4" w:space="0" w:color="auto"/>
              <w:bottom w:val="single" w:sz="8" w:space="0" w:color="auto"/>
              <w:right w:val="single" w:sz="8" w:space="0" w:color="auto"/>
            </w:tcBorders>
            <w:shd w:val="clear" w:color="auto" w:fill="auto"/>
            <w:noWrap/>
            <w:vAlign w:val="center"/>
          </w:tcPr>
          <w:p w14:paraId="21961F3E" w14:textId="77777777" w:rsidR="000B3A6A" w:rsidRPr="006C4C54" w:rsidRDefault="000B3A6A" w:rsidP="008F021D">
            <w:pPr>
              <w:widowControl/>
              <w:overflowPunct w:val="0"/>
              <w:jc w:val="center"/>
              <w:textAlignment w:val="baseline"/>
              <w:rPr>
                <w:rFonts w:ascii="Arial" w:hAnsi="Arial" w:cs="Arial"/>
                <w:b/>
                <w:sz w:val="22"/>
                <w:szCs w:val="22"/>
              </w:rPr>
            </w:pPr>
            <w:r w:rsidRPr="006C4C54">
              <w:rPr>
                <w:rFonts w:ascii="Arial" w:hAnsi="Arial" w:cs="Arial"/>
                <w:b/>
                <w:sz w:val="22"/>
                <w:szCs w:val="22"/>
              </w:rPr>
              <w:t>составному</w:t>
            </w:r>
          </w:p>
          <w:p w14:paraId="1739553C" w14:textId="77777777" w:rsidR="000B3A6A" w:rsidRPr="006C4C54" w:rsidRDefault="000B3A6A" w:rsidP="008F021D">
            <w:pPr>
              <w:overflowPunct w:val="0"/>
              <w:jc w:val="center"/>
              <w:textAlignment w:val="baseline"/>
              <w:rPr>
                <w:rFonts w:ascii="Arial" w:hAnsi="Arial" w:cs="Arial"/>
                <w:b/>
                <w:sz w:val="22"/>
                <w:szCs w:val="22"/>
              </w:rPr>
            </w:pPr>
            <w:r w:rsidRPr="006C4C54">
              <w:rPr>
                <w:rFonts w:ascii="Arial" w:hAnsi="Arial" w:cs="Arial"/>
                <w:b/>
                <w:sz w:val="22"/>
                <w:szCs w:val="22"/>
              </w:rPr>
              <w:t>столбу</w:t>
            </w:r>
          </w:p>
        </w:tc>
        <w:tc>
          <w:tcPr>
            <w:tcW w:w="2927" w:type="dxa"/>
            <w:vMerge/>
            <w:tcBorders>
              <w:left w:val="single" w:sz="8" w:space="0" w:color="auto"/>
              <w:bottom w:val="single" w:sz="8" w:space="0" w:color="auto"/>
              <w:right w:val="single" w:sz="8" w:space="0" w:color="auto"/>
            </w:tcBorders>
            <w:shd w:val="clear" w:color="auto" w:fill="auto"/>
            <w:noWrap/>
            <w:vAlign w:val="center"/>
          </w:tcPr>
          <w:p w14:paraId="0D878BC2" w14:textId="77777777" w:rsidR="000B3A6A" w:rsidRPr="006C4C54" w:rsidRDefault="000B3A6A" w:rsidP="008F021D">
            <w:pPr>
              <w:widowControl/>
              <w:overflowPunct w:val="0"/>
              <w:jc w:val="center"/>
              <w:textAlignment w:val="baseline"/>
              <w:rPr>
                <w:rFonts w:ascii="Arial" w:hAnsi="Arial" w:cs="Arial"/>
                <w:b/>
                <w:sz w:val="22"/>
                <w:szCs w:val="22"/>
              </w:rPr>
            </w:pPr>
          </w:p>
        </w:tc>
        <w:tc>
          <w:tcPr>
            <w:tcW w:w="1987" w:type="dxa"/>
            <w:vMerge/>
            <w:tcBorders>
              <w:left w:val="single" w:sz="4" w:space="0" w:color="auto"/>
              <w:bottom w:val="single" w:sz="8" w:space="0" w:color="auto"/>
              <w:right w:val="single" w:sz="4" w:space="0" w:color="auto"/>
            </w:tcBorders>
            <w:shd w:val="clear" w:color="auto" w:fill="auto"/>
            <w:noWrap/>
            <w:vAlign w:val="center"/>
          </w:tcPr>
          <w:p w14:paraId="2409445B" w14:textId="77777777" w:rsidR="000B3A6A" w:rsidRPr="006C4C54" w:rsidRDefault="000B3A6A" w:rsidP="008F021D">
            <w:pPr>
              <w:widowControl/>
              <w:overflowPunct w:val="0"/>
              <w:jc w:val="center"/>
              <w:textAlignment w:val="baseline"/>
              <w:rPr>
                <w:rFonts w:ascii="Arial" w:hAnsi="Arial" w:cs="Arial"/>
                <w:b/>
                <w:sz w:val="22"/>
                <w:szCs w:val="22"/>
              </w:rPr>
            </w:pPr>
          </w:p>
        </w:tc>
        <w:tc>
          <w:tcPr>
            <w:tcW w:w="1955" w:type="dxa"/>
            <w:vMerge/>
            <w:tcBorders>
              <w:left w:val="single" w:sz="8" w:space="0" w:color="auto"/>
              <w:bottom w:val="single" w:sz="8" w:space="0" w:color="auto"/>
              <w:right w:val="double" w:sz="4" w:space="0" w:color="auto"/>
            </w:tcBorders>
            <w:shd w:val="clear" w:color="auto" w:fill="auto"/>
            <w:noWrap/>
            <w:vAlign w:val="center"/>
          </w:tcPr>
          <w:p w14:paraId="1290175A" w14:textId="77777777" w:rsidR="000B3A6A" w:rsidRPr="006C4C54" w:rsidRDefault="000B3A6A" w:rsidP="008F021D">
            <w:pPr>
              <w:widowControl/>
              <w:overflowPunct w:val="0"/>
              <w:jc w:val="center"/>
              <w:textAlignment w:val="baseline"/>
              <w:rPr>
                <w:rFonts w:ascii="Arial" w:hAnsi="Arial" w:cs="Arial"/>
                <w:b/>
                <w:sz w:val="22"/>
                <w:szCs w:val="22"/>
              </w:rPr>
            </w:pPr>
          </w:p>
        </w:tc>
      </w:tr>
      <w:tr w:rsidR="007362F1" w:rsidRPr="006C4C54" w14:paraId="0E70DC3C" w14:textId="77777777" w:rsidTr="0071546E">
        <w:trPr>
          <w:trHeight w:val="249"/>
        </w:trPr>
        <w:tc>
          <w:tcPr>
            <w:tcW w:w="1215" w:type="dxa"/>
            <w:tcBorders>
              <w:top w:val="single" w:sz="8" w:space="0" w:color="auto"/>
              <w:left w:val="double" w:sz="4" w:space="0" w:color="auto"/>
              <w:bottom w:val="double" w:sz="4" w:space="0" w:color="auto"/>
              <w:right w:val="single" w:sz="8" w:space="0" w:color="auto"/>
            </w:tcBorders>
            <w:shd w:val="clear" w:color="auto" w:fill="auto"/>
            <w:noWrap/>
            <w:vAlign w:val="center"/>
          </w:tcPr>
          <w:p w14:paraId="72F3B2BE" w14:textId="77777777" w:rsidR="000B3A6A" w:rsidRPr="006C4C54" w:rsidRDefault="000B3A6A" w:rsidP="008F021D">
            <w:pPr>
              <w:widowControl/>
              <w:overflowPunct w:val="0"/>
              <w:jc w:val="center"/>
              <w:textAlignment w:val="baseline"/>
              <w:rPr>
                <w:rFonts w:ascii="Arial" w:hAnsi="Arial" w:cs="Arial"/>
                <w:b/>
                <w:sz w:val="22"/>
                <w:szCs w:val="22"/>
              </w:rPr>
            </w:pPr>
            <w:r w:rsidRPr="006C4C54">
              <w:rPr>
                <w:rFonts w:ascii="Arial" w:hAnsi="Arial" w:cs="Arial"/>
                <w:b/>
                <w:sz w:val="22"/>
                <w:szCs w:val="22"/>
              </w:rPr>
              <w:t>1</w:t>
            </w:r>
          </w:p>
        </w:tc>
        <w:tc>
          <w:tcPr>
            <w:tcW w:w="1916" w:type="dxa"/>
            <w:tcBorders>
              <w:top w:val="single" w:sz="8" w:space="0" w:color="auto"/>
              <w:left w:val="nil"/>
              <w:bottom w:val="double" w:sz="4" w:space="0" w:color="auto"/>
              <w:right w:val="single" w:sz="8" w:space="0" w:color="auto"/>
            </w:tcBorders>
            <w:shd w:val="clear" w:color="auto" w:fill="auto"/>
            <w:noWrap/>
            <w:vAlign w:val="center"/>
          </w:tcPr>
          <w:p w14:paraId="0A1D0AF4" w14:textId="77777777" w:rsidR="000B3A6A" w:rsidRPr="006C4C54" w:rsidRDefault="000B3A6A" w:rsidP="008F021D">
            <w:pPr>
              <w:widowControl/>
              <w:overflowPunct w:val="0"/>
              <w:jc w:val="center"/>
              <w:textAlignment w:val="baseline"/>
              <w:rPr>
                <w:rFonts w:ascii="Arial" w:hAnsi="Arial" w:cs="Arial"/>
                <w:b/>
                <w:sz w:val="22"/>
                <w:szCs w:val="22"/>
              </w:rPr>
            </w:pPr>
            <w:r w:rsidRPr="006C4C54">
              <w:rPr>
                <w:rFonts w:ascii="Arial" w:hAnsi="Arial" w:cs="Arial"/>
                <w:b/>
                <w:sz w:val="22"/>
                <w:szCs w:val="22"/>
              </w:rPr>
              <w:t>2</w:t>
            </w:r>
          </w:p>
        </w:tc>
        <w:tc>
          <w:tcPr>
            <w:tcW w:w="1648" w:type="dxa"/>
            <w:tcBorders>
              <w:top w:val="single" w:sz="8" w:space="0" w:color="auto"/>
              <w:left w:val="nil"/>
              <w:bottom w:val="double" w:sz="4" w:space="0" w:color="auto"/>
              <w:right w:val="single" w:sz="8" w:space="0" w:color="auto"/>
            </w:tcBorders>
            <w:shd w:val="clear" w:color="auto" w:fill="auto"/>
            <w:noWrap/>
            <w:vAlign w:val="center"/>
          </w:tcPr>
          <w:p w14:paraId="1739E3B9" w14:textId="77777777" w:rsidR="000B3A6A" w:rsidRPr="006C4C54" w:rsidRDefault="000B3A6A" w:rsidP="008F021D">
            <w:pPr>
              <w:widowControl/>
              <w:overflowPunct w:val="0"/>
              <w:jc w:val="center"/>
              <w:textAlignment w:val="baseline"/>
              <w:rPr>
                <w:rFonts w:ascii="Arial" w:hAnsi="Arial" w:cs="Arial"/>
                <w:b/>
                <w:sz w:val="22"/>
                <w:szCs w:val="22"/>
              </w:rPr>
            </w:pPr>
            <w:r w:rsidRPr="006C4C54">
              <w:rPr>
                <w:rFonts w:ascii="Arial" w:hAnsi="Arial" w:cs="Arial"/>
                <w:b/>
                <w:sz w:val="22"/>
                <w:szCs w:val="22"/>
              </w:rPr>
              <w:t>3</w:t>
            </w:r>
          </w:p>
        </w:tc>
        <w:tc>
          <w:tcPr>
            <w:tcW w:w="1560" w:type="dxa"/>
            <w:tcBorders>
              <w:top w:val="single" w:sz="8" w:space="0" w:color="auto"/>
              <w:left w:val="nil"/>
              <w:bottom w:val="double" w:sz="4" w:space="0" w:color="auto"/>
              <w:right w:val="single" w:sz="8" w:space="0" w:color="auto"/>
            </w:tcBorders>
            <w:shd w:val="clear" w:color="auto" w:fill="auto"/>
            <w:noWrap/>
            <w:vAlign w:val="center"/>
          </w:tcPr>
          <w:p w14:paraId="22E1E2B6" w14:textId="77777777" w:rsidR="000B3A6A" w:rsidRPr="006C4C54" w:rsidRDefault="000B3A6A" w:rsidP="008F021D">
            <w:pPr>
              <w:widowControl/>
              <w:overflowPunct w:val="0"/>
              <w:jc w:val="center"/>
              <w:textAlignment w:val="baseline"/>
              <w:rPr>
                <w:rFonts w:ascii="Arial" w:hAnsi="Arial" w:cs="Arial"/>
                <w:b/>
                <w:sz w:val="22"/>
                <w:szCs w:val="22"/>
              </w:rPr>
            </w:pPr>
            <w:r w:rsidRPr="006C4C54">
              <w:rPr>
                <w:rFonts w:ascii="Arial" w:hAnsi="Arial" w:cs="Arial"/>
                <w:b/>
                <w:sz w:val="22"/>
                <w:szCs w:val="22"/>
              </w:rPr>
              <w:t>4</w:t>
            </w:r>
          </w:p>
        </w:tc>
        <w:tc>
          <w:tcPr>
            <w:tcW w:w="1543" w:type="dxa"/>
            <w:tcBorders>
              <w:top w:val="single" w:sz="8" w:space="0" w:color="auto"/>
              <w:left w:val="nil"/>
              <w:bottom w:val="double" w:sz="4" w:space="0" w:color="auto"/>
              <w:right w:val="single" w:sz="8" w:space="0" w:color="auto"/>
            </w:tcBorders>
            <w:shd w:val="clear" w:color="auto" w:fill="auto"/>
            <w:noWrap/>
            <w:vAlign w:val="center"/>
          </w:tcPr>
          <w:p w14:paraId="4EC323ED" w14:textId="77777777" w:rsidR="000B3A6A" w:rsidRPr="006C4C54" w:rsidRDefault="000B3A6A" w:rsidP="008F021D">
            <w:pPr>
              <w:widowControl/>
              <w:overflowPunct w:val="0"/>
              <w:jc w:val="center"/>
              <w:textAlignment w:val="baseline"/>
              <w:rPr>
                <w:rFonts w:ascii="Arial" w:hAnsi="Arial" w:cs="Arial"/>
                <w:b/>
                <w:sz w:val="22"/>
                <w:szCs w:val="22"/>
              </w:rPr>
            </w:pPr>
            <w:r w:rsidRPr="006C4C54">
              <w:rPr>
                <w:rFonts w:ascii="Arial" w:hAnsi="Arial" w:cs="Arial"/>
                <w:b/>
                <w:sz w:val="22"/>
                <w:szCs w:val="22"/>
              </w:rPr>
              <w:t>5</w:t>
            </w:r>
          </w:p>
        </w:tc>
        <w:tc>
          <w:tcPr>
            <w:tcW w:w="2927" w:type="dxa"/>
            <w:tcBorders>
              <w:top w:val="single" w:sz="8" w:space="0" w:color="auto"/>
              <w:left w:val="nil"/>
              <w:bottom w:val="double" w:sz="4" w:space="0" w:color="auto"/>
              <w:right w:val="single" w:sz="8" w:space="0" w:color="auto"/>
            </w:tcBorders>
            <w:shd w:val="clear" w:color="auto" w:fill="auto"/>
            <w:noWrap/>
            <w:vAlign w:val="center"/>
          </w:tcPr>
          <w:p w14:paraId="2F4623B3" w14:textId="77777777" w:rsidR="000B3A6A" w:rsidRPr="006C4C54" w:rsidRDefault="000B3A6A" w:rsidP="008F021D">
            <w:pPr>
              <w:widowControl/>
              <w:overflowPunct w:val="0"/>
              <w:jc w:val="center"/>
              <w:textAlignment w:val="baseline"/>
              <w:rPr>
                <w:rFonts w:ascii="Arial" w:hAnsi="Arial" w:cs="Arial"/>
                <w:b/>
                <w:sz w:val="22"/>
                <w:szCs w:val="22"/>
              </w:rPr>
            </w:pPr>
            <w:r w:rsidRPr="006C4C54">
              <w:rPr>
                <w:rFonts w:ascii="Arial" w:hAnsi="Arial" w:cs="Arial"/>
                <w:b/>
                <w:sz w:val="22"/>
                <w:szCs w:val="22"/>
              </w:rPr>
              <w:t>6</w:t>
            </w:r>
          </w:p>
        </w:tc>
        <w:tc>
          <w:tcPr>
            <w:tcW w:w="1987" w:type="dxa"/>
            <w:tcBorders>
              <w:top w:val="single" w:sz="8" w:space="0" w:color="auto"/>
              <w:left w:val="nil"/>
              <w:bottom w:val="double" w:sz="4" w:space="0" w:color="auto"/>
              <w:right w:val="single" w:sz="8" w:space="0" w:color="auto"/>
            </w:tcBorders>
            <w:shd w:val="clear" w:color="auto" w:fill="auto"/>
            <w:noWrap/>
            <w:vAlign w:val="center"/>
          </w:tcPr>
          <w:p w14:paraId="30D45362" w14:textId="77777777" w:rsidR="000B3A6A" w:rsidRPr="006C4C54" w:rsidRDefault="000B3A6A" w:rsidP="008F021D">
            <w:pPr>
              <w:widowControl/>
              <w:overflowPunct w:val="0"/>
              <w:jc w:val="center"/>
              <w:textAlignment w:val="baseline"/>
              <w:rPr>
                <w:rFonts w:ascii="Arial" w:hAnsi="Arial" w:cs="Arial"/>
                <w:b/>
                <w:sz w:val="22"/>
                <w:szCs w:val="22"/>
              </w:rPr>
            </w:pPr>
            <w:r w:rsidRPr="006C4C54">
              <w:rPr>
                <w:rFonts w:ascii="Arial" w:hAnsi="Arial" w:cs="Arial"/>
                <w:b/>
                <w:sz w:val="22"/>
                <w:szCs w:val="22"/>
              </w:rPr>
              <w:t>7</w:t>
            </w:r>
          </w:p>
        </w:tc>
        <w:tc>
          <w:tcPr>
            <w:tcW w:w="1955" w:type="dxa"/>
            <w:tcBorders>
              <w:top w:val="single" w:sz="8" w:space="0" w:color="auto"/>
              <w:left w:val="nil"/>
              <w:bottom w:val="double" w:sz="4" w:space="0" w:color="auto"/>
              <w:right w:val="double" w:sz="4" w:space="0" w:color="auto"/>
            </w:tcBorders>
            <w:shd w:val="clear" w:color="auto" w:fill="auto"/>
            <w:noWrap/>
            <w:vAlign w:val="center"/>
          </w:tcPr>
          <w:p w14:paraId="5C8FA9C5" w14:textId="77777777" w:rsidR="000B3A6A" w:rsidRPr="006C4C54" w:rsidRDefault="000B3A6A" w:rsidP="008F021D">
            <w:pPr>
              <w:widowControl/>
              <w:overflowPunct w:val="0"/>
              <w:jc w:val="center"/>
              <w:textAlignment w:val="baseline"/>
              <w:rPr>
                <w:rFonts w:ascii="Arial" w:hAnsi="Arial" w:cs="Arial"/>
                <w:b/>
                <w:sz w:val="22"/>
                <w:szCs w:val="22"/>
              </w:rPr>
            </w:pPr>
            <w:r w:rsidRPr="006C4C54">
              <w:rPr>
                <w:rFonts w:ascii="Arial" w:hAnsi="Arial" w:cs="Arial"/>
                <w:b/>
                <w:sz w:val="22"/>
                <w:szCs w:val="22"/>
              </w:rPr>
              <w:t>8</w:t>
            </w:r>
          </w:p>
        </w:tc>
      </w:tr>
      <w:tr w:rsidR="007362F1" w:rsidRPr="006C4C54" w14:paraId="32188087" w14:textId="77777777" w:rsidTr="0071546E">
        <w:trPr>
          <w:trHeight w:val="293"/>
        </w:trPr>
        <w:tc>
          <w:tcPr>
            <w:tcW w:w="1215" w:type="dxa"/>
            <w:tcBorders>
              <w:top w:val="double" w:sz="4" w:space="0" w:color="auto"/>
              <w:left w:val="double" w:sz="4" w:space="0" w:color="auto"/>
              <w:bottom w:val="double" w:sz="4" w:space="0" w:color="auto"/>
              <w:right w:val="single" w:sz="4" w:space="0" w:color="auto"/>
            </w:tcBorders>
            <w:shd w:val="clear" w:color="auto" w:fill="auto"/>
            <w:noWrap/>
          </w:tcPr>
          <w:p w14:paraId="1ABDB254" w14:textId="5E94497A" w:rsidR="000B3A6A" w:rsidRPr="006C4C54" w:rsidRDefault="00DD6C0B" w:rsidP="008F021D">
            <w:pPr>
              <w:widowControl/>
              <w:overflowPunct w:val="0"/>
              <w:jc w:val="center"/>
              <w:textAlignment w:val="baseline"/>
              <w:rPr>
                <w:rFonts w:ascii="Arial" w:hAnsi="Arial" w:cs="Arial"/>
                <w:bCs/>
                <w:sz w:val="22"/>
                <w:szCs w:val="22"/>
              </w:rPr>
            </w:pPr>
            <w:r>
              <w:rPr>
                <w:rFonts w:ascii="Arial" w:hAnsi="Arial" w:cs="Arial"/>
                <w:bCs/>
                <w:sz w:val="22"/>
                <w:szCs w:val="22"/>
              </w:rPr>
              <w:t>5</w:t>
            </w:r>
          </w:p>
        </w:tc>
        <w:tc>
          <w:tcPr>
            <w:tcW w:w="1916" w:type="dxa"/>
            <w:tcBorders>
              <w:top w:val="double" w:sz="4" w:space="0" w:color="auto"/>
              <w:left w:val="nil"/>
              <w:bottom w:val="double" w:sz="4" w:space="0" w:color="auto"/>
              <w:right w:val="single" w:sz="4" w:space="0" w:color="auto"/>
            </w:tcBorders>
            <w:shd w:val="clear" w:color="auto" w:fill="auto"/>
            <w:noWrap/>
          </w:tcPr>
          <w:p w14:paraId="7A6F13C2" w14:textId="77777777" w:rsidR="000B3A6A" w:rsidRPr="006C4C54" w:rsidRDefault="000B3A6A" w:rsidP="008F021D">
            <w:pPr>
              <w:widowControl/>
              <w:overflowPunct w:val="0"/>
              <w:jc w:val="center"/>
              <w:textAlignment w:val="baseline"/>
              <w:rPr>
                <w:rFonts w:ascii="Arial" w:hAnsi="Arial" w:cs="Arial"/>
                <w:bCs/>
                <w:sz w:val="22"/>
                <w:szCs w:val="22"/>
              </w:rPr>
            </w:pPr>
            <w:r w:rsidRPr="006C4C54">
              <w:rPr>
                <w:rFonts w:ascii="Arial" w:hAnsi="Arial" w:cs="Arial"/>
                <w:bCs/>
                <w:sz w:val="22"/>
                <w:szCs w:val="22"/>
              </w:rPr>
              <w:t>1</w:t>
            </w:r>
          </w:p>
        </w:tc>
        <w:tc>
          <w:tcPr>
            <w:tcW w:w="1648" w:type="dxa"/>
            <w:tcBorders>
              <w:top w:val="double" w:sz="4" w:space="0" w:color="auto"/>
              <w:left w:val="nil"/>
              <w:bottom w:val="double" w:sz="4" w:space="0" w:color="auto"/>
              <w:right w:val="single" w:sz="4" w:space="0" w:color="auto"/>
            </w:tcBorders>
            <w:shd w:val="clear" w:color="auto" w:fill="auto"/>
            <w:noWrap/>
          </w:tcPr>
          <w:p w14:paraId="1255F21D" w14:textId="77777777" w:rsidR="000B3A6A" w:rsidRPr="006C4C54" w:rsidRDefault="000B3A6A" w:rsidP="008F021D">
            <w:pPr>
              <w:widowControl/>
              <w:overflowPunct w:val="0"/>
              <w:jc w:val="center"/>
              <w:textAlignment w:val="baseline"/>
              <w:rPr>
                <w:rFonts w:ascii="Arial" w:hAnsi="Arial" w:cs="Arial"/>
                <w:bCs/>
                <w:sz w:val="22"/>
                <w:szCs w:val="22"/>
              </w:rPr>
            </w:pPr>
            <w:r w:rsidRPr="006C4C54">
              <w:rPr>
                <w:rFonts w:ascii="Arial" w:hAnsi="Arial" w:cs="Arial"/>
                <w:bCs/>
                <w:sz w:val="22"/>
                <w:szCs w:val="22"/>
              </w:rPr>
              <w:t>нет</w:t>
            </w:r>
          </w:p>
        </w:tc>
        <w:tc>
          <w:tcPr>
            <w:tcW w:w="1560" w:type="dxa"/>
            <w:tcBorders>
              <w:top w:val="double" w:sz="4" w:space="0" w:color="auto"/>
              <w:left w:val="nil"/>
              <w:bottom w:val="double" w:sz="4" w:space="0" w:color="auto"/>
              <w:right w:val="single" w:sz="4" w:space="0" w:color="auto"/>
            </w:tcBorders>
            <w:shd w:val="clear" w:color="auto" w:fill="auto"/>
            <w:noWrap/>
          </w:tcPr>
          <w:p w14:paraId="06360719" w14:textId="77777777" w:rsidR="000B3A6A" w:rsidRPr="006C4C54" w:rsidRDefault="000B3A6A" w:rsidP="008F021D">
            <w:pPr>
              <w:widowControl/>
              <w:overflowPunct w:val="0"/>
              <w:jc w:val="center"/>
              <w:textAlignment w:val="baseline"/>
              <w:rPr>
                <w:rFonts w:ascii="Arial" w:hAnsi="Arial" w:cs="Arial"/>
                <w:bCs/>
                <w:sz w:val="22"/>
                <w:szCs w:val="22"/>
              </w:rPr>
            </w:pPr>
            <w:r w:rsidRPr="006C4C54">
              <w:rPr>
                <w:rFonts w:ascii="Arial" w:hAnsi="Arial" w:cs="Arial"/>
                <w:bCs/>
                <w:sz w:val="22"/>
                <w:szCs w:val="22"/>
              </w:rPr>
              <w:t>нет</w:t>
            </w:r>
          </w:p>
        </w:tc>
        <w:tc>
          <w:tcPr>
            <w:tcW w:w="1543" w:type="dxa"/>
            <w:tcBorders>
              <w:top w:val="double" w:sz="4" w:space="0" w:color="auto"/>
              <w:left w:val="nil"/>
              <w:bottom w:val="double" w:sz="4" w:space="0" w:color="auto"/>
              <w:right w:val="nil"/>
            </w:tcBorders>
            <w:shd w:val="clear" w:color="auto" w:fill="auto"/>
            <w:noWrap/>
          </w:tcPr>
          <w:p w14:paraId="61BB0546" w14:textId="77777777" w:rsidR="000B3A6A" w:rsidRPr="006C4C54" w:rsidRDefault="000B3A6A" w:rsidP="008F021D">
            <w:pPr>
              <w:widowControl/>
              <w:overflowPunct w:val="0"/>
              <w:jc w:val="center"/>
              <w:textAlignment w:val="baseline"/>
              <w:rPr>
                <w:rFonts w:ascii="Arial" w:hAnsi="Arial" w:cs="Arial"/>
                <w:bCs/>
                <w:sz w:val="22"/>
                <w:szCs w:val="22"/>
              </w:rPr>
            </w:pPr>
            <w:r w:rsidRPr="006C4C54">
              <w:rPr>
                <w:rFonts w:ascii="Arial" w:hAnsi="Arial" w:cs="Arial"/>
                <w:bCs/>
                <w:sz w:val="22"/>
                <w:szCs w:val="22"/>
              </w:rPr>
              <w:t>нет</w:t>
            </w:r>
          </w:p>
        </w:tc>
        <w:tc>
          <w:tcPr>
            <w:tcW w:w="2927" w:type="dxa"/>
            <w:tcBorders>
              <w:top w:val="double" w:sz="4" w:space="0" w:color="auto"/>
              <w:left w:val="single" w:sz="4" w:space="0" w:color="auto"/>
              <w:bottom w:val="double" w:sz="4" w:space="0" w:color="auto"/>
              <w:right w:val="single" w:sz="4" w:space="0" w:color="auto"/>
            </w:tcBorders>
            <w:shd w:val="clear" w:color="auto" w:fill="auto"/>
            <w:noWrap/>
          </w:tcPr>
          <w:p w14:paraId="5EC63B4D" w14:textId="77777777" w:rsidR="000B3A6A" w:rsidRPr="006C4C54" w:rsidRDefault="000B3A6A" w:rsidP="008F021D">
            <w:pPr>
              <w:widowControl/>
              <w:overflowPunct w:val="0"/>
              <w:jc w:val="center"/>
              <w:textAlignment w:val="baseline"/>
              <w:rPr>
                <w:rFonts w:ascii="Arial" w:hAnsi="Arial" w:cs="Arial"/>
                <w:bCs/>
                <w:sz w:val="22"/>
                <w:szCs w:val="22"/>
              </w:rPr>
            </w:pPr>
            <w:r w:rsidRPr="006C4C54">
              <w:rPr>
                <w:rFonts w:ascii="Arial" w:hAnsi="Arial" w:cs="Arial"/>
                <w:bCs/>
                <w:sz w:val="22"/>
                <w:szCs w:val="22"/>
              </w:rPr>
              <w:t>Буровой раствор</w:t>
            </w:r>
          </w:p>
        </w:tc>
        <w:tc>
          <w:tcPr>
            <w:tcW w:w="1987" w:type="dxa"/>
            <w:tcBorders>
              <w:top w:val="double" w:sz="4" w:space="0" w:color="auto"/>
              <w:left w:val="nil"/>
              <w:bottom w:val="double" w:sz="4" w:space="0" w:color="auto"/>
              <w:right w:val="single" w:sz="4" w:space="0" w:color="auto"/>
            </w:tcBorders>
            <w:shd w:val="clear" w:color="auto" w:fill="auto"/>
            <w:noWrap/>
          </w:tcPr>
          <w:p w14:paraId="75DDCFE3" w14:textId="1002843D" w:rsidR="000B3A6A" w:rsidRPr="006C4C54" w:rsidRDefault="0011390D" w:rsidP="008F021D">
            <w:pPr>
              <w:widowControl/>
              <w:overflowPunct w:val="0"/>
              <w:jc w:val="center"/>
              <w:textAlignment w:val="baseline"/>
              <w:rPr>
                <w:rFonts w:ascii="Arial" w:hAnsi="Arial" w:cs="Arial"/>
                <w:bCs/>
                <w:sz w:val="22"/>
                <w:szCs w:val="22"/>
              </w:rPr>
            </w:pPr>
            <w:r w:rsidRPr="006C4C54">
              <w:rPr>
                <w:rFonts w:ascii="Arial" w:hAnsi="Arial" w:cs="Arial"/>
                <w:bCs/>
                <w:sz w:val="22"/>
                <w:szCs w:val="22"/>
              </w:rPr>
              <w:t>1</w:t>
            </w:r>
            <w:r w:rsidR="00DD6C0B">
              <w:rPr>
                <w:rFonts w:ascii="Arial" w:hAnsi="Arial" w:cs="Arial"/>
                <w:bCs/>
                <w:sz w:val="22"/>
                <w:szCs w:val="22"/>
              </w:rPr>
              <w:t>28</w:t>
            </w:r>
            <w:r w:rsidRPr="006C4C54">
              <w:rPr>
                <w:rFonts w:ascii="Arial" w:hAnsi="Arial" w:cs="Arial"/>
                <w:bCs/>
                <w:sz w:val="22"/>
                <w:szCs w:val="22"/>
              </w:rPr>
              <w:t>0</w:t>
            </w:r>
          </w:p>
        </w:tc>
        <w:tc>
          <w:tcPr>
            <w:tcW w:w="1955" w:type="dxa"/>
            <w:tcBorders>
              <w:top w:val="double" w:sz="4" w:space="0" w:color="auto"/>
              <w:left w:val="nil"/>
              <w:bottom w:val="double" w:sz="4" w:space="0" w:color="auto"/>
              <w:right w:val="double" w:sz="4" w:space="0" w:color="auto"/>
            </w:tcBorders>
            <w:shd w:val="clear" w:color="auto" w:fill="auto"/>
            <w:noWrap/>
          </w:tcPr>
          <w:p w14:paraId="597D2C47" w14:textId="77777777" w:rsidR="000B3A6A" w:rsidRPr="006C4C54" w:rsidRDefault="000B3A6A" w:rsidP="008F021D">
            <w:pPr>
              <w:widowControl/>
              <w:overflowPunct w:val="0"/>
              <w:jc w:val="center"/>
              <w:textAlignment w:val="baseline"/>
              <w:rPr>
                <w:rFonts w:ascii="Arial" w:hAnsi="Arial" w:cs="Arial"/>
                <w:bCs/>
                <w:sz w:val="22"/>
                <w:szCs w:val="22"/>
              </w:rPr>
            </w:pPr>
            <w:r w:rsidRPr="006C4C54">
              <w:rPr>
                <w:rFonts w:ascii="Arial" w:hAnsi="Arial" w:cs="Arial"/>
                <w:bCs/>
                <w:sz w:val="22"/>
                <w:szCs w:val="22"/>
              </w:rPr>
              <w:t>-</w:t>
            </w:r>
          </w:p>
        </w:tc>
      </w:tr>
    </w:tbl>
    <w:p w14:paraId="7EAEDADA" w14:textId="77777777" w:rsidR="00312A26" w:rsidRPr="006C4C54" w:rsidRDefault="00312A26" w:rsidP="001824D7">
      <w:pPr>
        <w:rPr>
          <w:rFonts w:ascii="Arial" w:hAnsi="Arial" w:cs="Arial"/>
          <w:sz w:val="22"/>
          <w:szCs w:val="22"/>
        </w:rPr>
      </w:pPr>
    </w:p>
    <w:p w14:paraId="150EDC34" w14:textId="77777777" w:rsidR="00312A26" w:rsidRPr="006C4C54" w:rsidRDefault="00312A26" w:rsidP="001824D7">
      <w:pPr>
        <w:rPr>
          <w:rFonts w:ascii="Arial" w:hAnsi="Arial" w:cs="Arial"/>
          <w:sz w:val="22"/>
          <w:szCs w:val="22"/>
        </w:rPr>
      </w:pPr>
    </w:p>
    <w:p w14:paraId="762265DE" w14:textId="77777777" w:rsidR="00F74968" w:rsidRPr="006C4C54" w:rsidRDefault="00F74968" w:rsidP="001824D7">
      <w:pPr>
        <w:rPr>
          <w:rFonts w:ascii="Arial" w:hAnsi="Arial" w:cs="Arial"/>
          <w:sz w:val="22"/>
          <w:szCs w:val="22"/>
        </w:rPr>
      </w:pPr>
    </w:p>
    <w:p w14:paraId="20AAF195" w14:textId="77777777" w:rsidR="00881ED9" w:rsidRPr="006C4C54" w:rsidRDefault="00881ED9" w:rsidP="001824D7">
      <w:pPr>
        <w:rPr>
          <w:rFonts w:ascii="Arial" w:hAnsi="Arial" w:cs="Arial"/>
          <w:sz w:val="22"/>
          <w:szCs w:val="22"/>
        </w:rPr>
        <w:sectPr w:rsidR="00881ED9" w:rsidRPr="006C4C54" w:rsidSect="00C3277A">
          <w:headerReference w:type="default" r:id="rId31"/>
          <w:footerReference w:type="default" r:id="rId32"/>
          <w:pgSz w:w="16838" w:h="11906" w:orient="landscape" w:code="9"/>
          <w:pgMar w:top="748" w:right="641" w:bottom="851" w:left="1259" w:header="283" w:footer="284" w:gutter="0"/>
          <w:cols w:space="708"/>
          <w:docGrid w:linePitch="360"/>
        </w:sectPr>
      </w:pPr>
    </w:p>
    <w:p w14:paraId="3C3D45D2" w14:textId="5CCF6FA5" w:rsidR="00F24261" w:rsidRPr="006C4C54" w:rsidRDefault="00A03D38" w:rsidP="00FE08FB">
      <w:pPr>
        <w:tabs>
          <w:tab w:val="left" w:pos="3224"/>
        </w:tabs>
        <w:ind w:left="397"/>
        <w:jc w:val="center"/>
        <w:rPr>
          <w:rFonts w:ascii="Arial" w:hAnsi="Arial" w:cs="Arial"/>
          <w:sz w:val="22"/>
          <w:szCs w:val="22"/>
        </w:rPr>
      </w:pPr>
      <w:r>
        <w:rPr>
          <w:rFonts w:ascii="Arial" w:hAnsi="Arial" w:cs="Arial"/>
          <w:noProof/>
          <w:sz w:val="22"/>
          <w:szCs w:val="22"/>
        </w:rPr>
        <w:lastRenderedPageBreak/>
        <w:drawing>
          <wp:inline distT="0" distB="0" distL="0" distR="0" wp14:anchorId="29F7CC43" wp14:editId="63FACFC5">
            <wp:extent cx="5387192" cy="7934325"/>
            <wp:effectExtent l="0" t="0" r="444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00585" cy="7954051"/>
                    </a:xfrm>
                    <a:prstGeom prst="rect">
                      <a:avLst/>
                    </a:prstGeom>
                    <a:noFill/>
                  </pic:spPr>
                </pic:pic>
              </a:graphicData>
            </a:graphic>
          </wp:inline>
        </w:drawing>
      </w:r>
    </w:p>
    <w:p w14:paraId="15AC6B39" w14:textId="77777777" w:rsidR="00F24261" w:rsidRPr="006C4C54" w:rsidRDefault="00F24261" w:rsidP="00FE08FB">
      <w:pPr>
        <w:ind w:left="397"/>
        <w:jc w:val="center"/>
        <w:rPr>
          <w:rFonts w:ascii="Arial" w:hAnsi="Arial" w:cs="Arial"/>
          <w:sz w:val="22"/>
          <w:szCs w:val="22"/>
        </w:rPr>
      </w:pPr>
    </w:p>
    <w:p w14:paraId="3FB16AFA" w14:textId="64F76159" w:rsidR="006F2407" w:rsidRPr="006C4C54" w:rsidRDefault="00F24261" w:rsidP="0011390D">
      <w:pPr>
        <w:widowControl/>
        <w:tabs>
          <w:tab w:val="left" w:pos="6028"/>
        </w:tabs>
        <w:overflowPunct w:val="0"/>
        <w:ind w:left="397"/>
        <w:jc w:val="center"/>
        <w:textAlignment w:val="baseline"/>
        <w:rPr>
          <w:rFonts w:ascii="Arial" w:hAnsi="Arial" w:cs="Arial"/>
          <w:sz w:val="22"/>
          <w:szCs w:val="22"/>
        </w:rPr>
        <w:sectPr w:rsidR="006F2407" w:rsidRPr="006C4C54" w:rsidSect="00C3277A">
          <w:headerReference w:type="default" r:id="rId34"/>
          <w:footerReference w:type="default" r:id="rId35"/>
          <w:pgSz w:w="11906" w:h="16838" w:code="9"/>
          <w:pgMar w:top="641" w:right="851" w:bottom="851" w:left="748" w:header="357" w:footer="284" w:gutter="0"/>
          <w:cols w:space="708"/>
          <w:docGrid w:linePitch="360"/>
        </w:sectPr>
      </w:pPr>
      <w:r w:rsidRPr="006C4C54">
        <w:rPr>
          <w:rFonts w:ascii="Arial" w:hAnsi="Arial" w:cs="Arial"/>
          <w:b/>
          <w:bCs/>
          <w:sz w:val="22"/>
          <w:szCs w:val="22"/>
        </w:rPr>
        <w:t>Рисунок 1.</w:t>
      </w:r>
      <w:r w:rsidR="00286830">
        <w:rPr>
          <w:rFonts w:ascii="Arial" w:hAnsi="Arial" w:cs="Arial"/>
          <w:b/>
          <w:bCs/>
          <w:sz w:val="22"/>
          <w:szCs w:val="22"/>
        </w:rPr>
        <w:t>5</w:t>
      </w:r>
      <w:r w:rsidRPr="006C4C54">
        <w:rPr>
          <w:rFonts w:ascii="Arial" w:hAnsi="Arial" w:cs="Arial"/>
          <w:b/>
          <w:bCs/>
          <w:sz w:val="22"/>
          <w:szCs w:val="22"/>
        </w:rPr>
        <w:t>.</w:t>
      </w:r>
      <w:r w:rsidRPr="006C4C54">
        <w:rPr>
          <w:rFonts w:ascii="Arial" w:hAnsi="Arial" w:cs="Arial"/>
          <w:bCs/>
          <w:sz w:val="22"/>
          <w:szCs w:val="22"/>
        </w:rPr>
        <w:t xml:space="preserve"> Эпюры избыточных давлении для колонны Ø1</w:t>
      </w:r>
      <w:r w:rsidR="003007B2">
        <w:rPr>
          <w:rFonts w:ascii="Arial" w:hAnsi="Arial" w:cs="Arial"/>
          <w:bCs/>
          <w:sz w:val="22"/>
          <w:szCs w:val="22"/>
        </w:rPr>
        <w:t>14</w:t>
      </w:r>
      <w:r w:rsidRPr="006C4C54">
        <w:rPr>
          <w:rFonts w:ascii="Arial" w:hAnsi="Arial" w:cs="Arial"/>
          <w:bCs/>
          <w:sz w:val="22"/>
          <w:szCs w:val="22"/>
        </w:rPr>
        <w:t>,</w:t>
      </w:r>
      <w:r w:rsidR="003007B2">
        <w:rPr>
          <w:rFonts w:ascii="Arial" w:hAnsi="Arial" w:cs="Arial"/>
          <w:bCs/>
          <w:sz w:val="22"/>
          <w:szCs w:val="22"/>
        </w:rPr>
        <w:t>3</w:t>
      </w:r>
      <w:r w:rsidRPr="006C4C54">
        <w:rPr>
          <w:rFonts w:ascii="Arial" w:hAnsi="Arial" w:cs="Arial"/>
          <w:bCs/>
          <w:sz w:val="22"/>
          <w:szCs w:val="22"/>
        </w:rPr>
        <w:t>мм</w:t>
      </w:r>
      <w:r w:rsidRPr="006C4C54">
        <w:rPr>
          <w:rFonts w:ascii="Arial" w:hAnsi="Arial" w:cs="Arial"/>
          <w:sz w:val="22"/>
          <w:szCs w:val="22"/>
        </w:rPr>
        <w:tab/>
      </w:r>
    </w:p>
    <w:p w14:paraId="1461C925" w14:textId="38F43A30" w:rsidR="00F24261" w:rsidRPr="006C4C54" w:rsidRDefault="00021D8F" w:rsidP="00F24261">
      <w:pPr>
        <w:widowControl/>
        <w:overflowPunct w:val="0"/>
        <w:jc w:val="center"/>
        <w:textAlignment w:val="baseline"/>
        <w:rPr>
          <w:rFonts w:ascii="Arial" w:hAnsi="Arial" w:cs="Arial"/>
          <w:b/>
          <w:snapToGrid w:val="0"/>
          <w:sz w:val="22"/>
          <w:szCs w:val="22"/>
        </w:rPr>
      </w:pPr>
      <w:bookmarkStart w:id="421" w:name="_Hlk84324954"/>
      <w:bookmarkStart w:id="422" w:name="_Toc84003953"/>
      <w:bookmarkStart w:id="423" w:name="_Toc86222838"/>
      <w:bookmarkStart w:id="424" w:name="_Toc86320849"/>
      <w:bookmarkStart w:id="425" w:name="_Hlk84324798"/>
      <w:bookmarkStart w:id="426" w:name="_Toc86678382"/>
      <w:r w:rsidRPr="00A03D38">
        <w:rPr>
          <w:rFonts w:ascii="Arial" w:hAnsi="Arial" w:cs="Arial"/>
          <w:b/>
          <w:sz w:val="22"/>
          <w:szCs w:val="22"/>
        </w:rPr>
        <w:lastRenderedPageBreak/>
        <w:t xml:space="preserve">Таблица </w:t>
      </w:r>
      <w:r w:rsidRPr="00A03D38">
        <w:rPr>
          <w:rFonts w:ascii="Arial" w:hAnsi="Arial" w:cs="Arial"/>
          <w:b/>
          <w:sz w:val="22"/>
          <w:szCs w:val="22"/>
        </w:rPr>
        <w:fldChar w:fldCharType="begin"/>
      </w:r>
      <w:r w:rsidRPr="00A03D38">
        <w:rPr>
          <w:rFonts w:ascii="Arial" w:hAnsi="Arial" w:cs="Arial"/>
          <w:b/>
          <w:sz w:val="22"/>
          <w:szCs w:val="22"/>
        </w:rPr>
        <w:instrText xml:space="preserve"> STYLEREF 2 \s </w:instrText>
      </w:r>
      <w:r w:rsidRPr="00A03D38">
        <w:rPr>
          <w:rFonts w:ascii="Arial" w:hAnsi="Arial" w:cs="Arial"/>
          <w:b/>
          <w:sz w:val="22"/>
          <w:szCs w:val="22"/>
        </w:rPr>
        <w:fldChar w:fldCharType="separate"/>
      </w:r>
      <w:r w:rsidR="00B6285B" w:rsidRPr="00A03D38">
        <w:rPr>
          <w:rFonts w:ascii="Arial" w:hAnsi="Arial" w:cs="Arial"/>
          <w:b/>
          <w:noProof/>
          <w:sz w:val="22"/>
          <w:szCs w:val="22"/>
        </w:rPr>
        <w:t>1.9</w:t>
      </w:r>
      <w:r w:rsidRPr="00A03D38">
        <w:rPr>
          <w:rFonts w:ascii="Arial" w:hAnsi="Arial" w:cs="Arial"/>
          <w:b/>
          <w:sz w:val="22"/>
          <w:szCs w:val="22"/>
        </w:rPr>
        <w:fldChar w:fldCharType="end"/>
      </w:r>
      <w:r w:rsidRPr="00A03D38">
        <w:rPr>
          <w:rFonts w:ascii="Arial" w:hAnsi="Arial" w:cs="Arial"/>
          <w:b/>
          <w:sz w:val="22"/>
          <w:szCs w:val="22"/>
        </w:rPr>
        <w:t>.</w:t>
      </w:r>
      <w:r w:rsidRPr="00A03D38">
        <w:rPr>
          <w:rFonts w:ascii="Arial" w:hAnsi="Arial" w:cs="Arial"/>
          <w:b/>
          <w:sz w:val="22"/>
          <w:szCs w:val="22"/>
        </w:rPr>
        <w:fldChar w:fldCharType="begin"/>
      </w:r>
      <w:r w:rsidRPr="00A03D38">
        <w:rPr>
          <w:rFonts w:ascii="Arial" w:hAnsi="Arial" w:cs="Arial"/>
          <w:b/>
          <w:sz w:val="22"/>
          <w:szCs w:val="22"/>
        </w:rPr>
        <w:instrText xml:space="preserve"> SEQ Таблица \* ARABIC \s 2 </w:instrText>
      </w:r>
      <w:r w:rsidRPr="00A03D38">
        <w:rPr>
          <w:rFonts w:ascii="Arial" w:hAnsi="Arial" w:cs="Arial"/>
          <w:b/>
          <w:sz w:val="22"/>
          <w:szCs w:val="22"/>
        </w:rPr>
        <w:fldChar w:fldCharType="separate"/>
      </w:r>
      <w:r w:rsidR="00B6285B" w:rsidRPr="00A03D38">
        <w:rPr>
          <w:rFonts w:ascii="Arial" w:hAnsi="Arial" w:cs="Arial"/>
          <w:b/>
          <w:noProof/>
          <w:sz w:val="22"/>
          <w:szCs w:val="22"/>
        </w:rPr>
        <w:t>2</w:t>
      </w:r>
      <w:r w:rsidRPr="00A03D38">
        <w:rPr>
          <w:rFonts w:ascii="Arial" w:hAnsi="Arial" w:cs="Arial"/>
          <w:b/>
          <w:sz w:val="22"/>
          <w:szCs w:val="22"/>
        </w:rPr>
        <w:fldChar w:fldCharType="end"/>
      </w:r>
      <w:r w:rsidRPr="00A03D38">
        <w:rPr>
          <w:rFonts w:ascii="Arial" w:hAnsi="Arial" w:cs="Arial"/>
          <w:b/>
          <w:sz w:val="22"/>
          <w:szCs w:val="22"/>
          <w:lang w:val="kk-KZ"/>
        </w:rPr>
        <w:t xml:space="preserve">. </w:t>
      </w:r>
      <w:r w:rsidRPr="00A03D38">
        <w:rPr>
          <w:rFonts w:ascii="Arial" w:hAnsi="Arial" w:cs="Arial"/>
          <w:b/>
          <w:snapToGrid w:val="0"/>
          <w:sz w:val="22"/>
          <w:szCs w:val="22"/>
        </w:rPr>
        <w:t>Р</w:t>
      </w:r>
      <w:bookmarkEnd w:id="421"/>
      <w:r w:rsidRPr="00A03D38">
        <w:rPr>
          <w:rFonts w:ascii="Arial" w:hAnsi="Arial" w:cs="Arial"/>
          <w:b/>
          <w:snapToGrid w:val="0"/>
          <w:sz w:val="22"/>
          <w:szCs w:val="22"/>
        </w:rPr>
        <w:t>аспределение давлений по длине колонны</w:t>
      </w:r>
      <w:bookmarkEnd w:id="422"/>
      <w:bookmarkEnd w:id="423"/>
      <w:bookmarkEnd w:id="424"/>
      <w:bookmarkEnd w:id="425"/>
      <w:bookmarkEnd w:id="426"/>
    </w:p>
    <w:p w14:paraId="066E5F7F" w14:textId="77777777" w:rsidR="00F24261" w:rsidRPr="006C4C54" w:rsidRDefault="00F24261" w:rsidP="00F24261">
      <w:pPr>
        <w:widowControl/>
        <w:overflowPunct w:val="0"/>
        <w:jc w:val="center"/>
        <w:textAlignment w:val="baseline"/>
        <w:rPr>
          <w:b/>
          <w:bCs/>
          <w:snapToGrid w:val="0"/>
          <w:sz w:val="24"/>
          <w:szCs w:val="24"/>
        </w:rPr>
      </w:pPr>
      <w:r w:rsidRPr="006C4C54">
        <w:rPr>
          <w:b/>
          <w:bCs/>
          <w:snapToGrid w:val="0"/>
          <w:sz w:val="24"/>
          <w:szCs w:val="24"/>
        </w:rPr>
        <w:t xml:space="preserve"> </w:t>
      </w:r>
    </w:p>
    <w:tbl>
      <w:tblPr>
        <w:tblW w:w="14696"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firstRow="0" w:lastRow="0" w:firstColumn="0" w:lastColumn="0" w:noHBand="0" w:noVBand="0"/>
      </w:tblPr>
      <w:tblGrid>
        <w:gridCol w:w="1436"/>
        <w:gridCol w:w="2700"/>
        <w:gridCol w:w="2518"/>
        <w:gridCol w:w="1440"/>
        <w:gridCol w:w="1264"/>
        <w:gridCol w:w="1440"/>
        <w:gridCol w:w="1438"/>
        <w:gridCol w:w="1234"/>
        <w:gridCol w:w="1226"/>
      </w:tblGrid>
      <w:tr w:rsidR="00F24261" w:rsidRPr="006C4C54" w14:paraId="330B9722" w14:textId="77777777" w:rsidTr="008F021D">
        <w:trPr>
          <w:trHeight w:val="540"/>
          <w:jc w:val="center"/>
        </w:trPr>
        <w:tc>
          <w:tcPr>
            <w:tcW w:w="1436" w:type="dxa"/>
            <w:vMerge w:val="restart"/>
            <w:vAlign w:val="center"/>
          </w:tcPr>
          <w:p w14:paraId="53523073" w14:textId="77777777" w:rsidR="00F24261" w:rsidRPr="006C4C54" w:rsidRDefault="00F24261" w:rsidP="008F021D">
            <w:pPr>
              <w:widowControl/>
              <w:overflowPunct w:val="0"/>
              <w:jc w:val="center"/>
              <w:textAlignment w:val="baseline"/>
              <w:rPr>
                <w:rFonts w:ascii="Arial" w:hAnsi="Arial" w:cs="Arial"/>
                <w:b/>
                <w:sz w:val="22"/>
                <w:szCs w:val="22"/>
              </w:rPr>
            </w:pPr>
            <w:r w:rsidRPr="006C4C54">
              <w:rPr>
                <w:rFonts w:ascii="Arial" w:hAnsi="Arial" w:cs="Arial"/>
                <w:b/>
                <w:sz w:val="22"/>
                <w:szCs w:val="22"/>
              </w:rPr>
              <w:t xml:space="preserve">Номер колонны в порядке спуска (см. табл. 1.5.2. </w:t>
            </w:r>
            <w:r w:rsidRPr="006C4C54">
              <w:rPr>
                <w:rFonts w:ascii="Arial" w:hAnsi="Arial" w:cs="Arial"/>
                <w:b/>
                <w:snapToGrid w:val="0"/>
                <w:sz w:val="22"/>
                <w:szCs w:val="22"/>
              </w:rPr>
              <w:t>гр.1</w:t>
            </w:r>
            <w:r w:rsidRPr="006C4C54">
              <w:rPr>
                <w:rFonts w:ascii="Arial" w:hAnsi="Arial" w:cs="Arial"/>
                <w:b/>
                <w:sz w:val="22"/>
                <w:szCs w:val="22"/>
              </w:rPr>
              <w:t>)</w:t>
            </w:r>
          </w:p>
        </w:tc>
        <w:tc>
          <w:tcPr>
            <w:tcW w:w="2700" w:type="dxa"/>
            <w:vMerge w:val="restart"/>
            <w:vAlign w:val="center"/>
          </w:tcPr>
          <w:p w14:paraId="13199727" w14:textId="77777777" w:rsidR="00F24261" w:rsidRPr="006C4C54" w:rsidRDefault="00F24261" w:rsidP="008F021D">
            <w:pPr>
              <w:widowControl/>
              <w:overflowPunct w:val="0"/>
              <w:jc w:val="center"/>
              <w:textAlignment w:val="baseline"/>
              <w:rPr>
                <w:rFonts w:ascii="Arial" w:hAnsi="Arial" w:cs="Arial"/>
                <w:b/>
                <w:sz w:val="22"/>
                <w:szCs w:val="22"/>
              </w:rPr>
            </w:pPr>
            <w:r w:rsidRPr="006C4C54">
              <w:rPr>
                <w:rFonts w:ascii="Arial" w:hAnsi="Arial" w:cs="Arial"/>
                <w:b/>
                <w:snapToGrid w:val="0"/>
                <w:sz w:val="22"/>
                <w:szCs w:val="22"/>
              </w:rPr>
              <w:t>Название колонны</w:t>
            </w:r>
          </w:p>
        </w:tc>
        <w:tc>
          <w:tcPr>
            <w:tcW w:w="2518" w:type="dxa"/>
            <w:vMerge w:val="restart"/>
            <w:vAlign w:val="center"/>
          </w:tcPr>
          <w:p w14:paraId="57C871CF" w14:textId="77777777" w:rsidR="00F24261" w:rsidRPr="006C4C54" w:rsidRDefault="00F24261" w:rsidP="008F021D">
            <w:pPr>
              <w:widowControl/>
              <w:overflowPunct w:val="0"/>
              <w:jc w:val="center"/>
              <w:textAlignment w:val="baseline"/>
              <w:rPr>
                <w:rFonts w:ascii="Arial" w:hAnsi="Arial" w:cs="Arial"/>
                <w:b/>
                <w:sz w:val="22"/>
                <w:szCs w:val="22"/>
              </w:rPr>
            </w:pPr>
            <w:r w:rsidRPr="006C4C54">
              <w:rPr>
                <w:rFonts w:ascii="Arial" w:hAnsi="Arial" w:cs="Arial"/>
                <w:b/>
                <w:snapToGrid w:val="0"/>
                <w:sz w:val="22"/>
                <w:szCs w:val="22"/>
              </w:rPr>
              <w:t xml:space="preserve">Номер раздельно спускаемой части колонны в порядке спуска </w:t>
            </w:r>
            <w:r w:rsidRPr="006C4C54">
              <w:rPr>
                <w:rFonts w:ascii="Arial" w:hAnsi="Arial" w:cs="Arial"/>
                <w:b/>
                <w:sz w:val="22"/>
                <w:szCs w:val="22"/>
              </w:rPr>
              <w:t xml:space="preserve">(см. табл. 1.5.2. </w:t>
            </w:r>
            <w:r w:rsidRPr="006C4C54">
              <w:rPr>
                <w:rFonts w:ascii="Arial" w:hAnsi="Arial" w:cs="Arial"/>
                <w:b/>
                <w:snapToGrid w:val="0"/>
                <w:sz w:val="22"/>
                <w:szCs w:val="22"/>
              </w:rPr>
              <w:t>гр.8</w:t>
            </w:r>
            <w:r w:rsidRPr="006C4C54">
              <w:rPr>
                <w:rFonts w:ascii="Arial" w:hAnsi="Arial" w:cs="Arial"/>
                <w:b/>
                <w:sz w:val="22"/>
                <w:szCs w:val="22"/>
              </w:rPr>
              <w:t>)</w:t>
            </w:r>
          </w:p>
        </w:tc>
        <w:tc>
          <w:tcPr>
            <w:tcW w:w="8042" w:type="dxa"/>
            <w:gridSpan w:val="6"/>
            <w:vAlign w:val="center"/>
          </w:tcPr>
          <w:p w14:paraId="3FC2E658" w14:textId="77777777" w:rsidR="00F24261" w:rsidRPr="006C4C54" w:rsidRDefault="00F24261" w:rsidP="008F021D">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Распределение избыточных давлений по длине раздельно спускаемой      части колонны</w:t>
            </w:r>
          </w:p>
        </w:tc>
      </w:tr>
      <w:tr w:rsidR="00F24261" w:rsidRPr="006C4C54" w14:paraId="08AF6E15" w14:textId="77777777" w:rsidTr="008F021D">
        <w:trPr>
          <w:trHeight w:val="420"/>
          <w:jc w:val="center"/>
        </w:trPr>
        <w:tc>
          <w:tcPr>
            <w:tcW w:w="1436" w:type="dxa"/>
            <w:vMerge/>
            <w:vAlign w:val="center"/>
          </w:tcPr>
          <w:p w14:paraId="5EB1D309" w14:textId="77777777" w:rsidR="00F24261" w:rsidRPr="006C4C54" w:rsidRDefault="00F24261" w:rsidP="008F021D">
            <w:pPr>
              <w:widowControl/>
              <w:overflowPunct w:val="0"/>
              <w:jc w:val="center"/>
              <w:textAlignment w:val="baseline"/>
              <w:rPr>
                <w:rFonts w:ascii="Arial" w:hAnsi="Arial" w:cs="Arial"/>
                <w:b/>
                <w:sz w:val="22"/>
                <w:szCs w:val="22"/>
              </w:rPr>
            </w:pPr>
          </w:p>
        </w:tc>
        <w:tc>
          <w:tcPr>
            <w:tcW w:w="2700" w:type="dxa"/>
            <w:vMerge/>
            <w:vAlign w:val="center"/>
          </w:tcPr>
          <w:p w14:paraId="66F9D862" w14:textId="77777777" w:rsidR="00F24261" w:rsidRPr="006C4C54" w:rsidRDefault="00F24261" w:rsidP="008F021D">
            <w:pPr>
              <w:widowControl/>
              <w:overflowPunct w:val="0"/>
              <w:jc w:val="center"/>
              <w:textAlignment w:val="baseline"/>
              <w:rPr>
                <w:rFonts w:ascii="Arial" w:hAnsi="Arial" w:cs="Arial"/>
                <w:b/>
                <w:sz w:val="22"/>
                <w:szCs w:val="22"/>
              </w:rPr>
            </w:pPr>
          </w:p>
        </w:tc>
        <w:tc>
          <w:tcPr>
            <w:tcW w:w="2518" w:type="dxa"/>
            <w:vMerge/>
            <w:vAlign w:val="center"/>
          </w:tcPr>
          <w:p w14:paraId="19EF18D2" w14:textId="77777777" w:rsidR="00F24261" w:rsidRPr="006C4C54" w:rsidRDefault="00F24261" w:rsidP="008F021D">
            <w:pPr>
              <w:widowControl/>
              <w:overflowPunct w:val="0"/>
              <w:jc w:val="center"/>
              <w:textAlignment w:val="baseline"/>
              <w:rPr>
                <w:rFonts w:ascii="Arial" w:hAnsi="Arial" w:cs="Arial"/>
                <w:b/>
                <w:sz w:val="22"/>
                <w:szCs w:val="22"/>
              </w:rPr>
            </w:pPr>
          </w:p>
        </w:tc>
        <w:tc>
          <w:tcPr>
            <w:tcW w:w="2704" w:type="dxa"/>
            <w:gridSpan w:val="2"/>
            <w:vAlign w:val="center"/>
          </w:tcPr>
          <w:p w14:paraId="0497F560" w14:textId="77777777" w:rsidR="00F24261" w:rsidRPr="006C4C54" w:rsidRDefault="00F24261" w:rsidP="008F021D">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 xml:space="preserve">глубина                      </w:t>
            </w:r>
            <w:proofErr w:type="gramStart"/>
            <w:r w:rsidRPr="006C4C54">
              <w:rPr>
                <w:rFonts w:ascii="Arial" w:hAnsi="Arial" w:cs="Arial"/>
                <w:b/>
                <w:bCs/>
                <w:snapToGrid w:val="0"/>
                <w:sz w:val="22"/>
                <w:szCs w:val="22"/>
              </w:rPr>
              <w:t xml:space="preserve">   (</w:t>
            </w:r>
            <w:proofErr w:type="gramEnd"/>
            <w:r w:rsidRPr="006C4C54">
              <w:rPr>
                <w:rFonts w:ascii="Arial" w:hAnsi="Arial" w:cs="Arial"/>
                <w:b/>
                <w:bCs/>
                <w:snapToGrid w:val="0"/>
                <w:sz w:val="22"/>
                <w:szCs w:val="22"/>
              </w:rPr>
              <w:t>по вертикали), м</w:t>
            </w:r>
          </w:p>
        </w:tc>
        <w:tc>
          <w:tcPr>
            <w:tcW w:w="2878" w:type="dxa"/>
            <w:gridSpan w:val="2"/>
            <w:vAlign w:val="center"/>
          </w:tcPr>
          <w:p w14:paraId="54AD297C" w14:textId="77777777" w:rsidR="00F24261" w:rsidRPr="006C4C54" w:rsidRDefault="00F24261" w:rsidP="008F021D">
            <w:pPr>
              <w:widowControl/>
              <w:overflowPunct w:val="0"/>
              <w:jc w:val="center"/>
              <w:textAlignment w:val="baseline"/>
              <w:rPr>
                <w:rFonts w:ascii="Arial" w:hAnsi="Arial" w:cs="Arial"/>
                <w:b/>
                <w:bCs/>
                <w:snapToGrid w:val="0"/>
                <w:sz w:val="22"/>
                <w:szCs w:val="22"/>
              </w:rPr>
            </w:pPr>
            <w:proofErr w:type="gramStart"/>
            <w:r w:rsidRPr="006C4C54">
              <w:rPr>
                <w:rFonts w:ascii="Arial" w:hAnsi="Arial" w:cs="Arial"/>
                <w:b/>
                <w:bCs/>
                <w:snapToGrid w:val="0"/>
                <w:sz w:val="22"/>
                <w:szCs w:val="22"/>
              </w:rPr>
              <w:t xml:space="preserve">наружное,   </w:t>
            </w:r>
            <w:proofErr w:type="gramEnd"/>
            <w:r w:rsidRPr="006C4C54">
              <w:rPr>
                <w:rFonts w:ascii="Arial" w:hAnsi="Arial" w:cs="Arial"/>
                <w:b/>
                <w:bCs/>
                <w:snapToGrid w:val="0"/>
                <w:sz w:val="22"/>
                <w:szCs w:val="22"/>
              </w:rPr>
              <w:t xml:space="preserve">                   МПа</w:t>
            </w:r>
          </w:p>
        </w:tc>
        <w:tc>
          <w:tcPr>
            <w:tcW w:w="2460" w:type="dxa"/>
            <w:gridSpan w:val="2"/>
            <w:vAlign w:val="center"/>
          </w:tcPr>
          <w:p w14:paraId="121D4A13" w14:textId="77777777" w:rsidR="00F24261" w:rsidRPr="006C4C54" w:rsidRDefault="00F24261" w:rsidP="008F021D">
            <w:pPr>
              <w:widowControl/>
              <w:overflowPunct w:val="0"/>
              <w:jc w:val="center"/>
              <w:textAlignment w:val="baseline"/>
              <w:rPr>
                <w:rFonts w:ascii="Arial" w:hAnsi="Arial" w:cs="Arial"/>
                <w:b/>
                <w:bCs/>
                <w:snapToGrid w:val="0"/>
                <w:sz w:val="22"/>
                <w:szCs w:val="22"/>
              </w:rPr>
            </w:pPr>
            <w:proofErr w:type="gramStart"/>
            <w:r w:rsidRPr="006C4C54">
              <w:rPr>
                <w:rFonts w:ascii="Arial" w:hAnsi="Arial" w:cs="Arial"/>
                <w:b/>
                <w:bCs/>
                <w:snapToGrid w:val="0"/>
                <w:sz w:val="22"/>
                <w:szCs w:val="22"/>
              </w:rPr>
              <w:t xml:space="preserve">внутреннее,   </w:t>
            </w:r>
            <w:proofErr w:type="gramEnd"/>
            <w:r w:rsidRPr="006C4C54">
              <w:rPr>
                <w:rFonts w:ascii="Arial" w:hAnsi="Arial" w:cs="Arial"/>
                <w:b/>
                <w:bCs/>
                <w:snapToGrid w:val="0"/>
                <w:sz w:val="22"/>
                <w:szCs w:val="22"/>
              </w:rPr>
              <w:t xml:space="preserve">                МПа</w:t>
            </w:r>
          </w:p>
        </w:tc>
      </w:tr>
      <w:tr w:rsidR="00F24261" w:rsidRPr="006C4C54" w14:paraId="36283F99" w14:textId="77777777" w:rsidTr="008F021D">
        <w:trPr>
          <w:trHeight w:val="458"/>
          <w:jc w:val="center"/>
        </w:trPr>
        <w:tc>
          <w:tcPr>
            <w:tcW w:w="1436" w:type="dxa"/>
            <w:vMerge/>
            <w:tcBorders>
              <w:bottom w:val="single" w:sz="4" w:space="0" w:color="auto"/>
            </w:tcBorders>
            <w:vAlign w:val="center"/>
          </w:tcPr>
          <w:p w14:paraId="4D1ED16D" w14:textId="77777777" w:rsidR="00F24261" w:rsidRPr="006C4C54" w:rsidRDefault="00F24261" w:rsidP="008F021D">
            <w:pPr>
              <w:widowControl/>
              <w:overflowPunct w:val="0"/>
              <w:jc w:val="center"/>
              <w:textAlignment w:val="baseline"/>
              <w:rPr>
                <w:rFonts w:ascii="Arial" w:hAnsi="Arial" w:cs="Arial"/>
                <w:b/>
                <w:sz w:val="22"/>
                <w:szCs w:val="22"/>
              </w:rPr>
            </w:pPr>
          </w:p>
        </w:tc>
        <w:tc>
          <w:tcPr>
            <w:tcW w:w="2700" w:type="dxa"/>
            <w:vMerge/>
            <w:tcBorders>
              <w:bottom w:val="single" w:sz="4" w:space="0" w:color="auto"/>
            </w:tcBorders>
            <w:vAlign w:val="center"/>
          </w:tcPr>
          <w:p w14:paraId="32552C79" w14:textId="77777777" w:rsidR="00F24261" w:rsidRPr="006C4C54" w:rsidRDefault="00F24261" w:rsidP="008F021D">
            <w:pPr>
              <w:widowControl/>
              <w:overflowPunct w:val="0"/>
              <w:jc w:val="center"/>
              <w:textAlignment w:val="baseline"/>
              <w:rPr>
                <w:rFonts w:ascii="Arial" w:hAnsi="Arial" w:cs="Arial"/>
                <w:b/>
                <w:sz w:val="22"/>
                <w:szCs w:val="22"/>
              </w:rPr>
            </w:pPr>
          </w:p>
        </w:tc>
        <w:tc>
          <w:tcPr>
            <w:tcW w:w="2518" w:type="dxa"/>
            <w:vMerge/>
            <w:tcBorders>
              <w:bottom w:val="single" w:sz="4" w:space="0" w:color="auto"/>
            </w:tcBorders>
            <w:vAlign w:val="center"/>
          </w:tcPr>
          <w:p w14:paraId="0897EAB0" w14:textId="77777777" w:rsidR="00F24261" w:rsidRPr="006C4C54" w:rsidRDefault="00F24261" w:rsidP="008F021D">
            <w:pPr>
              <w:widowControl/>
              <w:overflowPunct w:val="0"/>
              <w:jc w:val="center"/>
              <w:textAlignment w:val="baseline"/>
              <w:rPr>
                <w:rFonts w:ascii="Arial" w:hAnsi="Arial" w:cs="Arial"/>
                <w:b/>
                <w:sz w:val="22"/>
                <w:szCs w:val="22"/>
              </w:rPr>
            </w:pPr>
          </w:p>
        </w:tc>
        <w:tc>
          <w:tcPr>
            <w:tcW w:w="1440" w:type="dxa"/>
            <w:tcBorders>
              <w:bottom w:val="single" w:sz="4" w:space="0" w:color="auto"/>
            </w:tcBorders>
            <w:vAlign w:val="center"/>
          </w:tcPr>
          <w:p w14:paraId="4713156A" w14:textId="77777777" w:rsidR="00F24261" w:rsidRPr="006C4C54" w:rsidRDefault="00F24261" w:rsidP="008F021D">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 xml:space="preserve">от           </w:t>
            </w:r>
            <w:proofErr w:type="gramStart"/>
            <w:r w:rsidRPr="006C4C54">
              <w:rPr>
                <w:rFonts w:ascii="Arial" w:hAnsi="Arial" w:cs="Arial"/>
                <w:b/>
                <w:bCs/>
                <w:snapToGrid w:val="0"/>
                <w:sz w:val="22"/>
                <w:szCs w:val="22"/>
              </w:rPr>
              <w:t xml:space="preserve">   (</w:t>
            </w:r>
            <w:proofErr w:type="gramEnd"/>
            <w:r w:rsidRPr="006C4C54">
              <w:rPr>
                <w:rFonts w:ascii="Arial" w:hAnsi="Arial" w:cs="Arial"/>
                <w:b/>
                <w:bCs/>
                <w:snapToGrid w:val="0"/>
                <w:sz w:val="22"/>
                <w:szCs w:val="22"/>
              </w:rPr>
              <w:t>верх)</w:t>
            </w:r>
          </w:p>
        </w:tc>
        <w:tc>
          <w:tcPr>
            <w:tcW w:w="1264" w:type="dxa"/>
            <w:tcBorders>
              <w:bottom w:val="single" w:sz="4" w:space="0" w:color="auto"/>
            </w:tcBorders>
            <w:vAlign w:val="center"/>
          </w:tcPr>
          <w:p w14:paraId="4229552E" w14:textId="77777777" w:rsidR="00F24261" w:rsidRPr="006C4C54" w:rsidRDefault="00F24261" w:rsidP="008F021D">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 xml:space="preserve">до         </w:t>
            </w:r>
            <w:proofErr w:type="gramStart"/>
            <w:r w:rsidRPr="006C4C54">
              <w:rPr>
                <w:rFonts w:ascii="Arial" w:hAnsi="Arial" w:cs="Arial"/>
                <w:b/>
                <w:bCs/>
                <w:snapToGrid w:val="0"/>
                <w:sz w:val="22"/>
                <w:szCs w:val="22"/>
              </w:rPr>
              <w:t xml:space="preserve">   (</w:t>
            </w:r>
            <w:proofErr w:type="gramEnd"/>
            <w:r w:rsidRPr="006C4C54">
              <w:rPr>
                <w:rFonts w:ascii="Arial" w:hAnsi="Arial" w:cs="Arial"/>
                <w:b/>
                <w:bCs/>
                <w:snapToGrid w:val="0"/>
                <w:sz w:val="22"/>
                <w:szCs w:val="22"/>
              </w:rPr>
              <w:t>низ)</w:t>
            </w:r>
          </w:p>
        </w:tc>
        <w:tc>
          <w:tcPr>
            <w:tcW w:w="1440" w:type="dxa"/>
            <w:tcBorders>
              <w:bottom w:val="single" w:sz="4" w:space="0" w:color="auto"/>
            </w:tcBorders>
            <w:vAlign w:val="center"/>
          </w:tcPr>
          <w:p w14:paraId="46B59F1A" w14:textId="77777777" w:rsidR="00F24261" w:rsidRPr="006C4C54" w:rsidRDefault="00F24261" w:rsidP="008F021D">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 xml:space="preserve">от           </w:t>
            </w:r>
            <w:proofErr w:type="gramStart"/>
            <w:r w:rsidRPr="006C4C54">
              <w:rPr>
                <w:rFonts w:ascii="Arial" w:hAnsi="Arial" w:cs="Arial"/>
                <w:b/>
                <w:bCs/>
                <w:snapToGrid w:val="0"/>
                <w:sz w:val="22"/>
                <w:szCs w:val="22"/>
              </w:rPr>
              <w:t xml:space="preserve">   (</w:t>
            </w:r>
            <w:proofErr w:type="gramEnd"/>
            <w:r w:rsidRPr="006C4C54">
              <w:rPr>
                <w:rFonts w:ascii="Arial" w:hAnsi="Arial" w:cs="Arial"/>
                <w:b/>
                <w:bCs/>
                <w:snapToGrid w:val="0"/>
                <w:sz w:val="22"/>
                <w:szCs w:val="22"/>
              </w:rPr>
              <w:t>верх)</w:t>
            </w:r>
          </w:p>
        </w:tc>
        <w:tc>
          <w:tcPr>
            <w:tcW w:w="1438" w:type="dxa"/>
            <w:tcBorders>
              <w:bottom w:val="single" w:sz="4" w:space="0" w:color="auto"/>
            </w:tcBorders>
            <w:vAlign w:val="center"/>
          </w:tcPr>
          <w:p w14:paraId="40A576AC" w14:textId="77777777" w:rsidR="00F24261" w:rsidRPr="006C4C54" w:rsidRDefault="00F24261" w:rsidP="008F021D">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 xml:space="preserve">до          </w:t>
            </w:r>
            <w:proofErr w:type="gramStart"/>
            <w:r w:rsidRPr="006C4C54">
              <w:rPr>
                <w:rFonts w:ascii="Arial" w:hAnsi="Arial" w:cs="Arial"/>
                <w:b/>
                <w:bCs/>
                <w:snapToGrid w:val="0"/>
                <w:sz w:val="22"/>
                <w:szCs w:val="22"/>
              </w:rPr>
              <w:t xml:space="preserve">   (</w:t>
            </w:r>
            <w:proofErr w:type="gramEnd"/>
            <w:r w:rsidRPr="006C4C54">
              <w:rPr>
                <w:rFonts w:ascii="Arial" w:hAnsi="Arial" w:cs="Arial"/>
                <w:b/>
                <w:bCs/>
                <w:snapToGrid w:val="0"/>
                <w:sz w:val="22"/>
                <w:szCs w:val="22"/>
              </w:rPr>
              <w:t>низ)</w:t>
            </w:r>
          </w:p>
        </w:tc>
        <w:tc>
          <w:tcPr>
            <w:tcW w:w="1234" w:type="dxa"/>
            <w:tcBorders>
              <w:bottom w:val="single" w:sz="4" w:space="0" w:color="auto"/>
            </w:tcBorders>
            <w:vAlign w:val="center"/>
          </w:tcPr>
          <w:p w14:paraId="26C6703D" w14:textId="77777777" w:rsidR="00F24261" w:rsidRPr="006C4C54" w:rsidRDefault="00F24261" w:rsidP="008F021D">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 xml:space="preserve">от           </w:t>
            </w:r>
            <w:proofErr w:type="gramStart"/>
            <w:r w:rsidRPr="006C4C54">
              <w:rPr>
                <w:rFonts w:ascii="Arial" w:hAnsi="Arial" w:cs="Arial"/>
                <w:b/>
                <w:bCs/>
                <w:snapToGrid w:val="0"/>
                <w:sz w:val="22"/>
                <w:szCs w:val="22"/>
              </w:rPr>
              <w:t xml:space="preserve">   (</w:t>
            </w:r>
            <w:proofErr w:type="gramEnd"/>
            <w:r w:rsidRPr="006C4C54">
              <w:rPr>
                <w:rFonts w:ascii="Arial" w:hAnsi="Arial" w:cs="Arial"/>
                <w:b/>
                <w:bCs/>
                <w:snapToGrid w:val="0"/>
                <w:sz w:val="22"/>
                <w:szCs w:val="22"/>
              </w:rPr>
              <w:t>верх)</w:t>
            </w:r>
          </w:p>
        </w:tc>
        <w:tc>
          <w:tcPr>
            <w:tcW w:w="1226" w:type="dxa"/>
            <w:tcBorders>
              <w:bottom w:val="single" w:sz="4" w:space="0" w:color="auto"/>
            </w:tcBorders>
            <w:vAlign w:val="center"/>
          </w:tcPr>
          <w:p w14:paraId="25CCA024" w14:textId="77777777" w:rsidR="00F24261" w:rsidRPr="006C4C54" w:rsidRDefault="00F24261" w:rsidP="008F021D">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 xml:space="preserve">до          </w:t>
            </w:r>
            <w:proofErr w:type="gramStart"/>
            <w:r w:rsidRPr="006C4C54">
              <w:rPr>
                <w:rFonts w:ascii="Arial" w:hAnsi="Arial" w:cs="Arial"/>
                <w:b/>
                <w:bCs/>
                <w:snapToGrid w:val="0"/>
                <w:sz w:val="22"/>
                <w:szCs w:val="22"/>
              </w:rPr>
              <w:t xml:space="preserve">   (</w:t>
            </w:r>
            <w:proofErr w:type="gramEnd"/>
            <w:r w:rsidRPr="006C4C54">
              <w:rPr>
                <w:rFonts w:ascii="Arial" w:hAnsi="Arial" w:cs="Arial"/>
                <w:b/>
                <w:bCs/>
                <w:snapToGrid w:val="0"/>
                <w:sz w:val="22"/>
                <w:szCs w:val="22"/>
              </w:rPr>
              <w:t>низ)</w:t>
            </w:r>
          </w:p>
        </w:tc>
      </w:tr>
      <w:tr w:rsidR="00F24261" w:rsidRPr="006C4C54" w14:paraId="0E9E31F0" w14:textId="77777777" w:rsidTr="008F021D">
        <w:trPr>
          <w:trHeight w:val="123"/>
          <w:jc w:val="center"/>
        </w:trPr>
        <w:tc>
          <w:tcPr>
            <w:tcW w:w="1436" w:type="dxa"/>
            <w:tcBorders>
              <w:top w:val="single" w:sz="4" w:space="0" w:color="auto"/>
              <w:bottom w:val="double" w:sz="4" w:space="0" w:color="auto"/>
            </w:tcBorders>
            <w:vAlign w:val="center"/>
          </w:tcPr>
          <w:p w14:paraId="411CA51A" w14:textId="77777777" w:rsidR="00F24261" w:rsidRPr="006C4C54" w:rsidRDefault="00F24261" w:rsidP="008F021D">
            <w:pPr>
              <w:widowControl/>
              <w:overflowPunct w:val="0"/>
              <w:jc w:val="center"/>
              <w:textAlignment w:val="baseline"/>
              <w:rPr>
                <w:rFonts w:ascii="Arial" w:hAnsi="Arial" w:cs="Arial"/>
                <w:b/>
                <w:sz w:val="22"/>
                <w:szCs w:val="22"/>
              </w:rPr>
            </w:pPr>
            <w:r w:rsidRPr="006C4C54">
              <w:rPr>
                <w:rFonts w:ascii="Arial" w:hAnsi="Arial" w:cs="Arial"/>
                <w:b/>
                <w:sz w:val="22"/>
                <w:szCs w:val="22"/>
              </w:rPr>
              <w:t>1</w:t>
            </w:r>
          </w:p>
        </w:tc>
        <w:tc>
          <w:tcPr>
            <w:tcW w:w="2700" w:type="dxa"/>
            <w:tcBorders>
              <w:top w:val="single" w:sz="4" w:space="0" w:color="auto"/>
              <w:bottom w:val="double" w:sz="4" w:space="0" w:color="auto"/>
            </w:tcBorders>
            <w:vAlign w:val="center"/>
          </w:tcPr>
          <w:p w14:paraId="02F6AC18" w14:textId="77777777" w:rsidR="00F24261" w:rsidRPr="006C4C54" w:rsidRDefault="00F24261" w:rsidP="008F021D">
            <w:pPr>
              <w:widowControl/>
              <w:overflowPunct w:val="0"/>
              <w:jc w:val="center"/>
              <w:textAlignment w:val="baseline"/>
              <w:rPr>
                <w:rFonts w:ascii="Arial" w:hAnsi="Arial" w:cs="Arial"/>
                <w:b/>
                <w:sz w:val="22"/>
                <w:szCs w:val="22"/>
              </w:rPr>
            </w:pPr>
            <w:r w:rsidRPr="006C4C54">
              <w:rPr>
                <w:rFonts w:ascii="Arial" w:hAnsi="Arial" w:cs="Arial"/>
                <w:b/>
                <w:sz w:val="22"/>
                <w:szCs w:val="22"/>
              </w:rPr>
              <w:t>2</w:t>
            </w:r>
          </w:p>
        </w:tc>
        <w:tc>
          <w:tcPr>
            <w:tcW w:w="2518" w:type="dxa"/>
            <w:tcBorders>
              <w:top w:val="single" w:sz="4" w:space="0" w:color="auto"/>
              <w:bottom w:val="double" w:sz="4" w:space="0" w:color="auto"/>
            </w:tcBorders>
            <w:vAlign w:val="center"/>
          </w:tcPr>
          <w:p w14:paraId="4C34B96F" w14:textId="77777777" w:rsidR="00F24261" w:rsidRPr="006C4C54" w:rsidRDefault="00F24261" w:rsidP="008F021D">
            <w:pPr>
              <w:widowControl/>
              <w:overflowPunct w:val="0"/>
              <w:jc w:val="center"/>
              <w:textAlignment w:val="baseline"/>
              <w:rPr>
                <w:rFonts w:ascii="Arial" w:hAnsi="Arial" w:cs="Arial"/>
                <w:b/>
                <w:sz w:val="22"/>
                <w:szCs w:val="22"/>
              </w:rPr>
            </w:pPr>
            <w:r w:rsidRPr="006C4C54">
              <w:rPr>
                <w:rFonts w:ascii="Arial" w:hAnsi="Arial" w:cs="Arial"/>
                <w:b/>
                <w:sz w:val="22"/>
                <w:szCs w:val="22"/>
              </w:rPr>
              <w:t>3</w:t>
            </w:r>
          </w:p>
        </w:tc>
        <w:tc>
          <w:tcPr>
            <w:tcW w:w="1440" w:type="dxa"/>
            <w:tcBorders>
              <w:top w:val="single" w:sz="4" w:space="0" w:color="auto"/>
              <w:bottom w:val="double" w:sz="4" w:space="0" w:color="auto"/>
            </w:tcBorders>
            <w:vAlign w:val="center"/>
          </w:tcPr>
          <w:p w14:paraId="1DBAB151" w14:textId="77777777" w:rsidR="00F24261" w:rsidRPr="006C4C54" w:rsidRDefault="00F24261" w:rsidP="008F021D">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4</w:t>
            </w:r>
          </w:p>
        </w:tc>
        <w:tc>
          <w:tcPr>
            <w:tcW w:w="1264" w:type="dxa"/>
            <w:tcBorders>
              <w:top w:val="single" w:sz="4" w:space="0" w:color="auto"/>
              <w:bottom w:val="double" w:sz="4" w:space="0" w:color="auto"/>
            </w:tcBorders>
            <w:vAlign w:val="center"/>
          </w:tcPr>
          <w:p w14:paraId="1E3140AD" w14:textId="77777777" w:rsidR="00F24261" w:rsidRPr="006C4C54" w:rsidRDefault="00F24261" w:rsidP="008F021D">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5</w:t>
            </w:r>
          </w:p>
        </w:tc>
        <w:tc>
          <w:tcPr>
            <w:tcW w:w="1440" w:type="dxa"/>
            <w:tcBorders>
              <w:top w:val="single" w:sz="4" w:space="0" w:color="auto"/>
              <w:bottom w:val="double" w:sz="4" w:space="0" w:color="auto"/>
            </w:tcBorders>
            <w:vAlign w:val="center"/>
          </w:tcPr>
          <w:p w14:paraId="628AF4ED" w14:textId="77777777" w:rsidR="00F24261" w:rsidRPr="006C4C54" w:rsidRDefault="00F24261" w:rsidP="008F021D">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6</w:t>
            </w:r>
          </w:p>
        </w:tc>
        <w:tc>
          <w:tcPr>
            <w:tcW w:w="1438" w:type="dxa"/>
            <w:tcBorders>
              <w:top w:val="single" w:sz="4" w:space="0" w:color="auto"/>
              <w:bottom w:val="double" w:sz="4" w:space="0" w:color="auto"/>
            </w:tcBorders>
            <w:vAlign w:val="center"/>
          </w:tcPr>
          <w:p w14:paraId="07E31E43" w14:textId="77777777" w:rsidR="00F24261" w:rsidRPr="006C4C54" w:rsidRDefault="00F24261" w:rsidP="008F021D">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7</w:t>
            </w:r>
          </w:p>
        </w:tc>
        <w:tc>
          <w:tcPr>
            <w:tcW w:w="1234" w:type="dxa"/>
            <w:tcBorders>
              <w:top w:val="single" w:sz="4" w:space="0" w:color="auto"/>
              <w:bottom w:val="double" w:sz="4" w:space="0" w:color="auto"/>
            </w:tcBorders>
            <w:vAlign w:val="center"/>
          </w:tcPr>
          <w:p w14:paraId="2F0CB4FA" w14:textId="77777777" w:rsidR="00F24261" w:rsidRPr="006C4C54" w:rsidRDefault="00F24261" w:rsidP="008F021D">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8</w:t>
            </w:r>
          </w:p>
        </w:tc>
        <w:tc>
          <w:tcPr>
            <w:tcW w:w="1226" w:type="dxa"/>
            <w:tcBorders>
              <w:top w:val="single" w:sz="4" w:space="0" w:color="auto"/>
              <w:bottom w:val="double" w:sz="4" w:space="0" w:color="auto"/>
            </w:tcBorders>
            <w:vAlign w:val="center"/>
          </w:tcPr>
          <w:p w14:paraId="15879CFC" w14:textId="77777777" w:rsidR="00F24261" w:rsidRPr="006C4C54" w:rsidRDefault="00F24261" w:rsidP="008F021D">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9</w:t>
            </w:r>
          </w:p>
        </w:tc>
      </w:tr>
      <w:tr w:rsidR="00A17290" w:rsidRPr="006C4C54" w14:paraId="73610310" w14:textId="77777777" w:rsidTr="00A03D38">
        <w:trPr>
          <w:trHeight w:val="536"/>
          <w:jc w:val="center"/>
        </w:trPr>
        <w:tc>
          <w:tcPr>
            <w:tcW w:w="1436" w:type="dxa"/>
            <w:vAlign w:val="center"/>
          </w:tcPr>
          <w:p w14:paraId="6D635120" w14:textId="08E7A3E9" w:rsidR="00A17290" w:rsidRPr="006C4C54" w:rsidRDefault="00A17290" w:rsidP="008F021D">
            <w:pPr>
              <w:widowControl/>
              <w:overflowPunct w:val="0"/>
              <w:jc w:val="center"/>
              <w:textAlignment w:val="baseline"/>
              <w:rPr>
                <w:rFonts w:ascii="Arial" w:hAnsi="Arial" w:cs="Arial"/>
                <w:bCs/>
                <w:snapToGrid w:val="0"/>
                <w:sz w:val="22"/>
                <w:szCs w:val="22"/>
              </w:rPr>
            </w:pPr>
            <w:r>
              <w:rPr>
                <w:rFonts w:ascii="Arial" w:hAnsi="Arial" w:cs="Arial"/>
                <w:bCs/>
                <w:snapToGrid w:val="0"/>
                <w:sz w:val="22"/>
                <w:szCs w:val="22"/>
              </w:rPr>
              <w:t>5</w:t>
            </w:r>
          </w:p>
        </w:tc>
        <w:tc>
          <w:tcPr>
            <w:tcW w:w="2700" w:type="dxa"/>
            <w:vAlign w:val="center"/>
          </w:tcPr>
          <w:p w14:paraId="162C2799" w14:textId="5411DE8F" w:rsidR="00A17290" w:rsidRPr="006C4C54" w:rsidRDefault="00A17290" w:rsidP="008F021D">
            <w:pPr>
              <w:widowControl/>
              <w:overflowPunct w:val="0"/>
              <w:jc w:val="center"/>
              <w:textAlignment w:val="baseline"/>
              <w:rPr>
                <w:rFonts w:ascii="Arial" w:hAnsi="Arial" w:cs="Arial"/>
                <w:bCs/>
                <w:snapToGrid w:val="0"/>
                <w:sz w:val="22"/>
                <w:szCs w:val="22"/>
              </w:rPr>
            </w:pPr>
            <w:r w:rsidRPr="006C4C54">
              <w:rPr>
                <w:rFonts w:ascii="Arial" w:hAnsi="Arial" w:cs="Arial"/>
                <w:bCs/>
                <w:snapToGrid w:val="0"/>
                <w:sz w:val="22"/>
                <w:szCs w:val="22"/>
              </w:rPr>
              <w:t>Эксплуатационн</w:t>
            </w:r>
            <w:r>
              <w:rPr>
                <w:rFonts w:ascii="Arial" w:hAnsi="Arial" w:cs="Arial"/>
                <w:bCs/>
                <w:snapToGrid w:val="0"/>
                <w:sz w:val="22"/>
                <w:szCs w:val="22"/>
              </w:rPr>
              <w:t>ый хвостовик</w:t>
            </w:r>
          </w:p>
        </w:tc>
        <w:tc>
          <w:tcPr>
            <w:tcW w:w="2518" w:type="dxa"/>
            <w:vAlign w:val="center"/>
          </w:tcPr>
          <w:p w14:paraId="36F7CC82" w14:textId="77777777" w:rsidR="00A17290" w:rsidRPr="006C4C54" w:rsidRDefault="00A17290" w:rsidP="008F021D">
            <w:pPr>
              <w:widowControl/>
              <w:overflowPunct w:val="0"/>
              <w:jc w:val="center"/>
              <w:textAlignment w:val="baseline"/>
              <w:rPr>
                <w:rFonts w:ascii="Arial" w:hAnsi="Arial" w:cs="Arial"/>
                <w:bCs/>
                <w:snapToGrid w:val="0"/>
                <w:sz w:val="22"/>
                <w:szCs w:val="22"/>
              </w:rPr>
            </w:pPr>
            <w:r w:rsidRPr="006C4C54">
              <w:rPr>
                <w:rFonts w:ascii="Arial" w:hAnsi="Arial" w:cs="Arial"/>
                <w:bCs/>
                <w:snapToGrid w:val="0"/>
                <w:sz w:val="22"/>
                <w:szCs w:val="22"/>
              </w:rPr>
              <w:t>1</w:t>
            </w:r>
          </w:p>
        </w:tc>
        <w:tc>
          <w:tcPr>
            <w:tcW w:w="1440" w:type="dxa"/>
            <w:vAlign w:val="center"/>
          </w:tcPr>
          <w:p w14:paraId="5B6D6C58" w14:textId="64053B9F" w:rsidR="00A17290" w:rsidRPr="006C4C54" w:rsidRDefault="00A17290" w:rsidP="008F021D">
            <w:pPr>
              <w:overflowPunct w:val="0"/>
              <w:jc w:val="center"/>
              <w:textAlignment w:val="baseline"/>
              <w:rPr>
                <w:rFonts w:ascii="Arial" w:hAnsi="Arial" w:cs="Arial"/>
                <w:bCs/>
                <w:snapToGrid w:val="0"/>
                <w:sz w:val="22"/>
                <w:szCs w:val="22"/>
              </w:rPr>
            </w:pPr>
            <w:r w:rsidRPr="006C4C54">
              <w:rPr>
                <w:rFonts w:ascii="Arial" w:hAnsi="Arial" w:cs="Arial"/>
                <w:bCs/>
                <w:snapToGrid w:val="0"/>
                <w:sz w:val="22"/>
                <w:szCs w:val="22"/>
              </w:rPr>
              <w:t>2</w:t>
            </w:r>
            <w:r w:rsidR="00A03D38">
              <w:rPr>
                <w:rFonts w:ascii="Arial" w:hAnsi="Arial" w:cs="Arial"/>
                <w:bCs/>
                <w:snapToGrid w:val="0"/>
                <w:sz w:val="22"/>
                <w:szCs w:val="22"/>
              </w:rPr>
              <w:t>90</w:t>
            </w:r>
            <w:r w:rsidRPr="006C4C54">
              <w:rPr>
                <w:rFonts w:ascii="Arial" w:hAnsi="Arial" w:cs="Arial"/>
                <w:bCs/>
                <w:snapToGrid w:val="0"/>
                <w:sz w:val="22"/>
                <w:szCs w:val="22"/>
              </w:rPr>
              <w:t>0</w:t>
            </w:r>
          </w:p>
        </w:tc>
        <w:tc>
          <w:tcPr>
            <w:tcW w:w="1264" w:type="dxa"/>
            <w:vAlign w:val="center"/>
          </w:tcPr>
          <w:p w14:paraId="0FE25300" w14:textId="43E3AC0A" w:rsidR="00A17290" w:rsidRPr="006C4C54" w:rsidRDefault="00A17290" w:rsidP="008F021D">
            <w:pPr>
              <w:overflowPunct w:val="0"/>
              <w:jc w:val="center"/>
              <w:textAlignment w:val="baseline"/>
              <w:rPr>
                <w:rFonts w:ascii="Arial" w:hAnsi="Arial" w:cs="Arial"/>
                <w:bCs/>
                <w:snapToGrid w:val="0"/>
                <w:sz w:val="22"/>
                <w:szCs w:val="22"/>
              </w:rPr>
            </w:pPr>
            <w:r w:rsidRPr="006C4C54">
              <w:rPr>
                <w:rFonts w:ascii="Arial" w:hAnsi="Arial" w:cs="Arial"/>
                <w:bCs/>
                <w:snapToGrid w:val="0"/>
                <w:sz w:val="22"/>
                <w:szCs w:val="22"/>
              </w:rPr>
              <w:t>42</w:t>
            </w:r>
            <w:r w:rsidRPr="006C4C54">
              <w:rPr>
                <w:rFonts w:ascii="Arial" w:hAnsi="Arial" w:cs="Arial"/>
                <w:bCs/>
                <w:snapToGrid w:val="0"/>
                <w:sz w:val="22"/>
                <w:szCs w:val="22"/>
                <w:lang w:val="en-US"/>
              </w:rPr>
              <w:t>0</w:t>
            </w:r>
            <w:r w:rsidRPr="006C4C54">
              <w:rPr>
                <w:rFonts w:ascii="Arial" w:hAnsi="Arial" w:cs="Arial"/>
                <w:bCs/>
                <w:snapToGrid w:val="0"/>
                <w:sz w:val="22"/>
                <w:szCs w:val="22"/>
              </w:rPr>
              <w:t>0</w:t>
            </w:r>
          </w:p>
        </w:tc>
        <w:tc>
          <w:tcPr>
            <w:tcW w:w="1440" w:type="dxa"/>
            <w:vAlign w:val="center"/>
          </w:tcPr>
          <w:p w14:paraId="7896D11B" w14:textId="4E41C41E" w:rsidR="00A17290" w:rsidRPr="006C4C54" w:rsidRDefault="00A03D38" w:rsidP="008F021D">
            <w:pPr>
              <w:overflowPunct w:val="0"/>
              <w:jc w:val="center"/>
              <w:textAlignment w:val="baseline"/>
              <w:rPr>
                <w:rFonts w:ascii="Arial" w:hAnsi="Arial" w:cs="Arial"/>
                <w:bCs/>
                <w:sz w:val="22"/>
                <w:szCs w:val="22"/>
              </w:rPr>
            </w:pPr>
            <w:r>
              <w:rPr>
                <w:rFonts w:ascii="Arial" w:hAnsi="Arial" w:cs="Arial"/>
                <w:bCs/>
                <w:sz w:val="22"/>
                <w:szCs w:val="22"/>
              </w:rPr>
              <w:t>19,62</w:t>
            </w:r>
          </w:p>
        </w:tc>
        <w:tc>
          <w:tcPr>
            <w:tcW w:w="1438" w:type="dxa"/>
            <w:vAlign w:val="center"/>
          </w:tcPr>
          <w:p w14:paraId="4CE0FC28" w14:textId="3CD7979C" w:rsidR="00A17290" w:rsidRPr="00A03D38" w:rsidRDefault="00A03D38" w:rsidP="008F021D">
            <w:pPr>
              <w:overflowPunct w:val="0"/>
              <w:jc w:val="center"/>
              <w:textAlignment w:val="baseline"/>
              <w:rPr>
                <w:rFonts w:ascii="Arial" w:hAnsi="Arial" w:cs="Arial"/>
                <w:bCs/>
                <w:sz w:val="22"/>
                <w:szCs w:val="22"/>
              </w:rPr>
            </w:pPr>
            <w:r>
              <w:rPr>
                <w:rFonts w:ascii="Arial" w:hAnsi="Arial" w:cs="Arial"/>
                <w:bCs/>
                <w:sz w:val="22"/>
                <w:szCs w:val="22"/>
              </w:rPr>
              <w:t>0</w:t>
            </w:r>
          </w:p>
        </w:tc>
        <w:tc>
          <w:tcPr>
            <w:tcW w:w="1234" w:type="dxa"/>
            <w:vAlign w:val="center"/>
          </w:tcPr>
          <w:p w14:paraId="6E367467" w14:textId="54E5B990" w:rsidR="00A17290" w:rsidRPr="006C4C54" w:rsidRDefault="00A03D38" w:rsidP="008F021D">
            <w:pPr>
              <w:overflowPunct w:val="0"/>
              <w:jc w:val="center"/>
              <w:textAlignment w:val="baseline"/>
              <w:rPr>
                <w:rFonts w:ascii="Arial" w:hAnsi="Arial" w:cs="Arial"/>
                <w:bCs/>
                <w:sz w:val="22"/>
                <w:szCs w:val="22"/>
              </w:rPr>
            </w:pPr>
            <w:r>
              <w:rPr>
                <w:rFonts w:ascii="Arial" w:hAnsi="Arial" w:cs="Arial"/>
                <w:bCs/>
                <w:sz w:val="22"/>
                <w:szCs w:val="22"/>
              </w:rPr>
              <w:t>26,76</w:t>
            </w:r>
          </w:p>
        </w:tc>
        <w:tc>
          <w:tcPr>
            <w:tcW w:w="1226" w:type="dxa"/>
            <w:vAlign w:val="center"/>
          </w:tcPr>
          <w:p w14:paraId="3A1C8682" w14:textId="39FAAFBD" w:rsidR="00A17290" w:rsidRPr="006C4C54" w:rsidRDefault="00A03D38" w:rsidP="008F021D">
            <w:pPr>
              <w:overflowPunct w:val="0"/>
              <w:jc w:val="center"/>
              <w:textAlignment w:val="baseline"/>
              <w:rPr>
                <w:rFonts w:ascii="Arial" w:hAnsi="Arial" w:cs="Arial"/>
                <w:bCs/>
                <w:sz w:val="22"/>
                <w:szCs w:val="22"/>
              </w:rPr>
            </w:pPr>
            <w:r>
              <w:rPr>
                <w:rFonts w:ascii="Arial" w:hAnsi="Arial" w:cs="Arial"/>
                <w:bCs/>
                <w:sz w:val="22"/>
                <w:szCs w:val="22"/>
              </w:rPr>
              <w:t>27,74</w:t>
            </w:r>
          </w:p>
        </w:tc>
      </w:tr>
    </w:tbl>
    <w:p w14:paraId="1ABC46C3" w14:textId="0C43978D" w:rsidR="00464B7A" w:rsidRPr="00A03D38" w:rsidRDefault="00464B7A" w:rsidP="00F24261">
      <w:pPr>
        <w:spacing w:after="120"/>
        <w:rPr>
          <w:rFonts w:ascii="Arial" w:hAnsi="Arial" w:cs="Arial"/>
          <w:sz w:val="22"/>
          <w:szCs w:val="22"/>
        </w:rPr>
      </w:pPr>
    </w:p>
    <w:p w14:paraId="1819AFDA" w14:textId="1B132281" w:rsidR="00A03D38" w:rsidRPr="00A03D38" w:rsidRDefault="00A03D38" w:rsidP="00F24261">
      <w:pPr>
        <w:spacing w:after="120"/>
        <w:rPr>
          <w:rFonts w:ascii="Arial" w:hAnsi="Arial" w:cs="Arial"/>
          <w:sz w:val="22"/>
          <w:szCs w:val="22"/>
        </w:rPr>
      </w:pPr>
      <w:r w:rsidRPr="00A03D38">
        <w:rPr>
          <w:rFonts w:ascii="Arial" w:hAnsi="Arial" w:cs="Arial"/>
          <w:b/>
          <w:bCs/>
          <w:color w:val="000000" w:themeColor="text1"/>
          <w:sz w:val="22"/>
          <w:szCs w:val="22"/>
        </w:rPr>
        <w:t xml:space="preserve">Примечание: </w:t>
      </w:r>
      <w:r w:rsidRPr="00A03D38">
        <w:rPr>
          <w:rFonts w:ascii="Arial" w:hAnsi="Arial" w:cs="Arial"/>
          <w:color w:val="000000" w:themeColor="text1"/>
          <w:sz w:val="22"/>
          <w:szCs w:val="22"/>
        </w:rPr>
        <w:t>Давление опрессовки эксплуатационного хвостовика на устье 22,7 МПа.</w:t>
      </w:r>
    </w:p>
    <w:p w14:paraId="43F36734" w14:textId="2F298E07" w:rsidR="00F74968" w:rsidRDefault="00F74968" w:rsidP="001824D7">
      <w:pPr>
        <w:jc w:val="right"/>
        <w:rPr>
          <w:rFonts w:ascii="Arial" w:hAnsi="Arial" w:cs="Arial"/>
          <w:sz w:val="22"/>
          <w:szCs w:val="22"/>
        </w:rPr>
      </w:pPr>
    </w:p>
    <w:p w14:paraId="683A7A95" w14:textId="267D9061" w:rsidR="00BF20A6" w:rsidRDefault="00BF20A6" w:rsidP="001824D7">
      <w:pPr>
        <w:jc w:val="right"/>
        <w:rPr>
          <w:rFonts w:ascii="Arial" w:hAnsi="Arial" w:cs="Arial"/>
          <w:sz w:val="22"/>
          <w:szCs w:val="22"/>
        </w:rPr>
      </w:pPr>
    </w:p>
    <w:p w14:paraId="3A18A272" w14:textId="77777777" w:rsidR="00BF20A6" w:rsidRPr="006C4C54" w:rsidRDefault="00BF20A6" w:rsidP="001824D7">
      <w:pPr>
        <w:jc w:val="right"/>
        <w:rPr>
          <w:rFonts w:ascii="Arial" w:hAnsi="Arial" w:cs="Arial"/>
          <w:sz w:val="22"/>
          <w:szCs w:val="22"/>
        </w:rPr>
      </w:pPr>
    </w:p>
    <w:p w14:paraId="6BCB10DA" w14:textId="09E2A0B3" w:rsidR="00184E6B" w:rsidRPr="006C4C54" w:rsidRDefault="00184E6B" w:rsidP="0038388C">
      <w:pPr>
        <w:jc w:val="center"/>
        <w:rPr>
          <w:rFonts w:ascii="Arial" w:hAnsi="Arial" w:cs="Arial"/>
          <w:b/>
          <w:sz w:val="22"/>
          <w:szCs w:val="22"/>
        </w:rPr>
      </w:pPr>
      <w:bookmarkStart w:id="427" w:name="_Toc84003954"/>
      <w:bookmarkStart w:id="428" w:name="_Toc86222839"/>
      <w:bookmarkStart w:id="429" w:name="_Toc86320850"/>
      <w:bookmarkStart w:id="430" w:name="_Toc86678383"/>
      <w:bookmarkStart w:id="431" w:name="_Hlk77080360"/>
      <w:r w:rsidRPr="006C4C54">
        <w:rPr>
          <w:rFonts w:ascii="Arial" w:hAnsi="Arial" w:cs="Arial"/>
          <w:b/>
          <w:sz w:val="22"/>
          <w:szCs w:val="22"/>
        </w:rPr>
        <w:t xml:space="preserve">Таблица </w:t>
      </w:r>
      <w:r w:rsidRPr="006C4C54">
        <w:rPr>
          <w:rFonts w:ascii="Arial" w:hAnsi="Arial" w:cs="Arial"/>
          <w:b/>
          <w:sz w:val="22"/>
          <w:szCs w:val="22"/>
        </w:rPr>
        <w:fldChar w:fldCharType="begin"/>
      </w:r>
      <w:r w:rsidRPr="006C4C54">
        <w:rPr>
          <w:rFonts w:ascii="Arial" w:hAnsi="Arial" w:cs="Arial"/>
          <w:b/>
          <w:sz w:val="22"/>
          <w:szCs w:val="22"/>
        </w:rPr>
        <w:instrText xml:space="preserve"> STYLEREF 2 \s </w:instrText>
      </w:r>
      <w:r w:rsidRPr="006C4C54">
        <w:rPr>
          <w:rFonts w:ascii="Arial" w:hAnsi="Arial" w:cs="Arial"/>
          <w:b/>
          <w:sz w:val="22"/>
          <w:szCs w:val="22"/>
        </w:rPr>
        <w:fldChar w:fldCharType="separate"/>
      </w:r>
      <w:r w:rsidR="00B6285B">
        <w:rPr>
          <w:rFonts w:ascii="Arial" w:hAnsi="Arial" w:cs="Arial"/>
          <w:b/>
          <w:noProof/>
          <w:sz w:val="22"/>
          <w:szCs w:val="22"/>
        </w:rPr>
        <w:t>1.9</w:t>
      </w:r>
      <w:r w:rsidRPr="006C4C54">
        <w:rPr>
          <w:rFonts w:ascii="Arial" w:hAnsi="Arial" w:cs="Arial"/>
          <w:b/>
          <w:sz w:val="22"/>
          <w:szCs w:val="22"/>
        </w:rPr>
        <w:fldChar w:fldCharType="end"/>
      </w:r>
      <w:r w:rsidRPr="006C4C54">
        <w:rPr>
          <w:rFonts w:ascii="Arial" w:hAnsi="Arial" w:cs="Arial"/>
          <w:b/>
          <w:sz w:val="22"/>
          <w:szCs w:val="22"/>
        </w:rPr>
        <w:t>.</w:t>
      </w:r>
      <w:r w:rsidRPr="006C4C54">
        <w:rPr>
          <w:rFonts w:ascii="Arial" w:hAnsi="Arial" w:cs="Arial"/>
          <w:b/>
          <w:sz w:val="22"/>
          <w:szCs w:val="22"/>
        </w:rPr>
        <w:fldChar w:fldCharType="begin"/>
      </w:r>
      <w:r w:rsidRPr="006C4C54">
        <w:rPr>
          <w:rFonts w:ascii="Arial" w:hAnsi="Arial" w:cs="Arial"/>
          <w:b/>
          <w:sz w:val="22"/>
          <w:szCs w:val="22"/>
        </w:rPr>
        <w:instrText xml:space="preserve"> SEQ Таблица \* ARABIC \s 2 </w:instrText>
      </w:r>
      <w:r w:rsidRPr="006C4C54">
        <w:rPr>
          <w:rFonts w:ascii="Arial" w:hAnsi="Arial" w:cs="Arial"/>
          <w:b/>
          <w:sz w:val="22"/>
          <w:szCs w:val="22"/>
        </w:rPr>
        <w:fldChar w:fldCharType="separate"/>
      </w:r>
      <w:r w:rsidR="00B6285B">
        <w:rPr>
          <w:rFonts w:ascii="Arial" w:hAnsi="Arial" w:cs="Arial"/>
          <w:b/>
          <w:noProof/>
          <w:sz w:val="22"/>
          <w:szCs w:val="22"/>
        </w:rPr>
        <w:t>3</w:t>
      </w:r>
      <w:r w:rsidRPr="006C4C54">
        <w:rPr>
          <w:rFonts w:ascii="Arial" w:hAnsi="Arial" w:cs="Arial"/>
          <w:b/>
          <w:sz w:val="22"/>
          <w:szCs w:val="22"/>
        </w:rPr>
        <w:fldChar w:fldCharType="end"/>
      </w:r>
      <w:r w:rsidRPr="006C4C54">
        <w:rPr>
          <w:rFonts w:ascii="Arial" w:hAnsi="Arial" w:cs="Arial"/>
          <w:b/>
          <w:sz w:val="22"/>
          <w:szCs w:val="22"/>
          <w:lang w:val="kk-KZ"/>
        </w:rPr>
        <w:t xml:space="preserve">. </w:t>
      </w:r>
      <w:r w:rsidRPr="006C4C54">
        <w:rPr>
          <w:rFonts w:ascii="Arial" w:hAnsi="Arial" w:cs="Arial"/>
          <w:b/>
          <w:sz w:val="22"/>
          <w:szCs w:val="22"/>
        </w:rPr>
        <w:t>Рекомендуемые типоразмеры обсадных труб</w:t>
      </w:r>
      <w:bookmarkEnd w:id="427"/>
      <w:bookmarkEnd w:id="428"/>
      <w:bookmarkEnd w:id="429"/>
      <w:bookmarkEnd w:id="430"/>
    </w:p>
    <w:bookmarkEnd w:id="431"/>
    <w:p w14:paraId="685268AA" w14:textId="77777777" w:rsidR="00AB0B79" w:rsidRPr="006C4C54" w:rsidRDefault="00AB0B79" w:rsidP="00AB0B79">
      <w:pPr>
        <w:rPr>
          <w:rFonts w:ascii="Arial" w:hAnsi="Arial" w:cs="Arial"/>
          <w:sz w:val="22"/>
          <w:szCs w:val="22"/>
        </w:rPr>
      </w:pPr>
    </w:p>
    <w:tbl>
      <w:tblPr>
        <w:tblW w:w="14922" w:type="dxa"/>
        <w:tblInd w:w="30" w:type="dxa"/>
        <w:tblLayout w:type="fixed"/>
        <w:tblCellMar>
          <w:left w:w="30" w:type="dxa"/>
          <w:right w:w="30" w:type="dxa"/>
        </w:tblCellMar>
        <w:tblLook w:val="0000" w:firstRow="0" w:lastRow="0" w:firstColumn="0" w:lastColumn="0" w:noHBand="0" w:noVBand="0"/>
      </w:tblPr>
      <w:tblGrid>
        <w:gridCol w:w="2606"/>
        <w:gridCol w:w="2255"/>
        <w:gridCol w:w="2476"/>
        <w:gridCol w:w="2203"/>
        <w:gridCol w:w="1622"/>
        <w:gridCol w:w="1438"/>
        <w:gridCol w:w="2322"/>
      </w:tblGrid>
      <w:tr w:rsidR="00EA230B" w:rsidRPr="006C4C54" w14:paraId="354B14EE" w14:textId="77777777" w:rsidTr="005C542D">
        <w:trPr>
          <w:cantSplit/>
          <w:trHeight w:val="328"/>
        </w:trPr>
        <w:tc>
          <w:tcPr>
            <w:tcW w:w="12600" w:type="dxa"/>
            <w:gridSpan w:val="6"/>
            <w:tcBorders>
              <w:top w:val="double" w:sz="4" w:space="0" w:color="auto"/>
              <w:left w:val="double" w:sz="4" w:space="0" w:color="auto"/>
              <w:bottom w:val="single" w:sz="6" w:space="0" w:color="auto"/>
              <w:right w:val="single" w:sz="6" w:space="0" w:color="auto"/>
            </w:tcBorders>
          </w:tcPr>
          <w:p w14:paraId="3C862A22" w14:textId="77777777" w:rsidR="00EA230B" w:rsidRPr="006C4C54" w:rsidRDefault="00EA230B" w:rsidP="005C542D">
            <w:pPr>
              <w:jc w:val="center"/>
              <w:rPr>
                <w:rFonts w:ascii="Arial" w:hAnsi="Arial" w:cs="Arial"/>
                <w:b/>
                <w:snapToGrid w:val="0"/>
                <w:sz w:val="22"/>
                <w:szCs w:val="22"/>
              </w:rPr>
            </w:pPr>
            <w:r w:rsidRPr="006C4C54">
              <w:rPr>
                <w:rFonts w:ascii="Arial" w:hAnsi="Arial" w:cs="Arial"/>
                <w:b/>
                <w:snapToGrid w:val="0"/>
                <w:sz w:val="22"/>
                <w:szCs w:val="22"/>
              </w:rPr>
              <w:t>Характеристики обсадных труб</w:t>
            </w:r>
          </w:p>
        </w:tc>
        <w:tc>
          <w:tcPr>
            <w:tcW w:w="2322" w:type="dxa"/>
            <w:vMerge w:val="restart"/>
            <w:tcBorders>
              <w:top w:val="double" w:sz="4" w:space="0" w:color="auto"/>
              <w:left w:val="single" w:sz="6" w:space="0" w:color="auto"/>
              <w:right w:val="double" w:sz="4" w:space="0" w:color="auto"/>
            </w:tcBorders>
            <w:vAlign w:val="center"/>
          </w:tcPr>
          <w:p w14:paraId="020B352B" w14:textId="77777777" w:rsidR="00EA230B" w:rsidRPr="006C4C54" w:rsidRDefault="00EA230B" w:rsidP="005C542D">
            <w:pPr>
              <w:jc w:val="center"/>
              <w:rPr>
                <w:rFonts w:ascii="Arial" w:hAnsi="Arial" w:cs="Arial"/>
                <w:b/>
                <w:snapToGrid w:val="0"/>
                <w:sz w:val="22"/>
                <w:szCs w:val="22"/>
              </w:rPr>
            </w:pPr>
            <w:r w:rsidRPr="006C4C54">
              <w:rPr>
                <w:rFonts w:ascii="Arial" w:hAnsi="Arial" w:cs="Arial"/>
                <w:b/>
                <w:snapToGrid w:val="0"/>
                <w:sz w:val="22"/>
                <w:szCs w:val="22"/>
              </w:rPr>
              <w:t>Рекомендуется к использованию:</w:t>
            </w:r>
          </w:p>
          <w:p w14:paraId="03036BCC" w14:textId="77777777" w:rsidR="00EA230B" w:rsidRPr="006C4C54" w:rsidRDefault="00EA230B" w:rsidP="005C542D">
            <w:pPr>
              <w:jc w:val="center"/>
              <w:rPr>
                <w:rFonts w:ascii="Arial" w:hAnsi="Arial" w:cs="Arial"/>
                <w:b/>
                <w:snapToGrid w:val="0"/>
                <w:sz w:val="22"/>
                <w:szCs w:val="22"/>
              </w:rPr>
            </w:pPr>
            <w:r w:rsidRPr="006C4C54">
              <w:rPr>
                <w:rFonts w:ascii="Arial" w:hAnsi="Arial" w:cs="Arial"/>
                <w:b/>
                <w:snapToGrid w:val="0"/>
                <w:sz w:val="22"/>
                <w:szCs w:val="22"/>
              </w:rPr>
              <w:t>да, нет</w:t>
            </w:r>
          </w:p>
        </w:tc>
      </w:tr>
      <w:tr w:rsidR="00EA230B" w:rsidRPr="006C4C54" w14:paraId="52E6BF1D" w14:textId="77777777" w:rsidTr="005C542D">
        <w:trPr>
          <w:cantSplit/>
          <w:trHeight w:val="1299"/>
        </w:trPr>
        <w:tc>
          <w:tcPr>
            <w:tcW w:w="2606" w:type="dxa"/>
            <w:tcBorders>
              <w:top w:val="single" w:sz="6" w:space="0" w:color="auto"/>
              <w:left w:val="double" w:sz="4" w:space="0" w:color="auto"/>
              <w:right w:val="single" w:sz="6" w:space="0" w:color="auto"/>
            </w:tcBorders>
            <w:vAlign w:val="center"/>
          </w:tcPr>
          <w:p w14:paraId="1C6EB232" w14:textId="77777777" w:rsidR="00EA230B" w:rsidRPr="006C4C54" w:rsidRDefault="00EA230B" w:rsidP="005C542D">
            <w:pPr>
              <w:ind w:left="150"/>
              <w:jc w:val="center"/>
              <w:rPr>
                <w:rFonts w:ascii="Arial" w:hAnsi="Arial" w:cs="Arial"/>
                <w:b/>
                <w:snapToGrid w:val="0"/>
                <w:sz w:val="22"/>
                <w:szCs w:val="22"/>
              </w:rPr>
            </w:pPr>
            <w:r w:rsidRPr="006C4C54">
              <w:rPr>
                <w:rFonts w:ascii="Arial" w:hAnsi="Arial" w:cs="Arial"/>
                <w:b/>
                <w:snapToGrid w:val="0"/>
                <w:sz w:val="22"/>
                <w:szCs w:val="22"/>
              </w:rPr>
              <w:t>Наружный</w:t>
            </w:r>
          </w:p>
          <w:p w14:paraId="5DB6DBCA" w14:textId="77777777" w:rsidR="00EA230B" w:rsidRPr="006C4C54" w:rsidRDefault="00EA230B" w:rsidP="005C542D">
            <w:pPr>
              <w:ind w:left="150"/>
              <w:jc w:val="center"/>
              <w:rPr>
                <w:rFonts w:ascii="Arial" w:hAnsi="Arial" w:cs="Arial"/>
                <w:b/>
                <w:snapToGrid w:val="0"/>
                <w:sz w:val="22"/>
                <w:szCs w:val="22"/>
              </w:rPr>
            </w:pPr>
            <w:r w:rsidRPr="006C4C54">
              <w:rPr>
                <w:rFonts w:ascii="Arial" w:hAnsi="Arial" w:cs="Arial"/>
                <w:b/>
                <w:snapToGrid w:val="0"/>
                <w:sz w:val="22"/>
                <w:szCs w:val="22"/>
              </w:rPr>
              <w:t>диаметр, мм</w:t>
            </w:r>
          </w:p>
          <w:p w14:paraId="4B1AB3FE" w14:textId="77777777" w:rsidR="00EA230B" w:rsidRPr="006C4C54" w:rsidRDefault="00EA230B" w:rsidP="005C542D">
            <w:pPr>
              <w:ind w:left="150"/>
              <w:jc w:val="center"/>
              <w:rPr>
                <w:rFonts w:ascii="Arial" w:hAnsi="Arial" w:cs="Arial"/>
                <w:b/>
                <w:snapToGrid w:val="0"/>
                <w:sz w:val="22"/>
                <w:szCs w:val="22"/>
              </w:rPr>
            </w:pPr>
            <w:r w:rsidRPr="006C4C54">
              <w:rPr>
                <w:rFonts w:ascii="Arial" w:hAnsi="Arial" w:cs="Arial"/>
                <w:b/>
                <w:snapToGrid w:val="0"/>
                <w:sz w:val="22"/>
                <w:szCs w:val="22"/>
              </w:rPr>
              <w:t>(см. табл. 1.5.3, гр.5)</w:t>
            </w:r>
          </w:p>
        </w:tc>
        <w:tc>
          <w:tcPr>
            <w:tcW w:w="2255" w:type="dxa"/>
            <w:tcBorders>
              <w:top w:val="single" w:sz="6" w:space="0" w:color="auto"/>
              <w:left w:val="single" w:sz="6" w:space="0" w:color="auto"/>
              <w:right w:val="single" w:sz="6" w:space="0" w:color="auto"/>
            </w:tcBorders>
            <w:vAlign w:val="center"/>
          </w:tcPr>
          <w:p w14:paraId="5A77E86B" w14:textId="77777777" w:rsidR="00EA230B" w:rsidRPr="006C4C54" w:rsidRDefault="00EA230B" w:rsidP="005C542D">
            <w:pPr>
              <w:jc w:val="center"/>
              <w:rPr>
                <w:rFonts w:ascii="Arial" w:hAnsi="Arial" w:cs="Arial"/>
                <w:b/>
                <w:snapToGrid w:val="0"/>
                <w:sz w:val="22"/>
                <w:szCs w:val="22"/>
              </w:rPr>
            </w:pPr>
            <w:r w:rsidRPr="006C4C54">
              <w:rPr>
                <w:rFonts w:ascii="Arial" w:hAnsi="Arial" w:cs="Arial"/>
                <w:b/>
                <w:snapToGrid w:val="0"/>
                <w:sz w:val="22"/>
                <w:szCs w:val="22"/>
              </w:rPr>
              <w:t>производство: отечественное, импортное</w:t>
            </w:r>
          </w:p>
        </w:tc>
        <w:tc>
          <w:tcPr>
            <w:tcW w:w="2476" w:type="dxa"/>
            <w:tcBorders>
              <w:top w:val="single" w:sz="6" w:space="0" w:color="auto"/>
              <w:left w:val="single" w:sz="6" w:space="0" w:color="auto"/>
              <w:bottom w:val="single" w:sz="6" w:space="0" w:color="auto"/>
              <w:right w:val="single" w:sz="6" w:space="0" w:color="auto"/>
            </w:tcBorders>
            <w:vAlign w:val="center"/>
          </w:tcPr>
          <w:p w14:paraId="451C4635" w14:textId="77777777" w:rsidR="00EA230B" w:rsidRPr="006C4C54" w:rsidRDefault="00EA230B" w:rsidP="005C542D">
            <w:pPr>
              <w:jc w:val="center"/>
              <w:rPr>
                <w:rFonts w:ascii="Arial" w:hAnsi="Arial" w:cs="Arial"/>
                <w:b/>
                <w:snapToGrid w:val="0"/>
                <w:sz w:val="22"/>
                <w:szCs w:val="22"/>
              </w:rPr>
            </w:pPr>
            <w:r w:rsidRPr="006C4C54">
              <w:rPr>
                <w:rFonts w:ascii="Arial" w:hAnsi="Arial" w:cs="Arial"/>
                <w:b/>
                <w:snapToGrid w:val="0"/>
                <w:sz w:val="22"/>
                <w:szCs w:val="22"/>
              </w:rPr>
              <w:t>условный код типа соединения</w:t>
            </w:r>
          </w:p>
          <w:p w14:paraId="68BE4A53" w14:textId="77777777" w:rsidR="00EA230B" w:rsidRPr="006C4C54" w:rsidRDefault="00EA230B" w:rsidP="005C542D">
            <w:pPr>
              <w:jc w:val="center"/>
              <w:rPr>
                <w:rFonts w:ascii="Arial" w:hAnsi="Arial" w:cs="Arial"/>
                <w:b/>
                <w:snapToGrid w:val="0"/>
                <w:sz w:val="22"/>
                <w:szCs w:val="22"/>
              </w:rPr>
            </w:pPr>
            <w:r w:rsidRPr="006C4C54">
              <w:rPr>
                <w:rFonts w:ascii="Arial" w:hAnsi="Arial" w:cs="Arial"/>
                <w:b/>
                <w:snapToGrid w:val="0"/>
                <w:sz w:val="22"/>
                <w:szCs w:val="22"/>
              </w:rPr>
              <w:t>(см. табл. 1.5.3, гр.11)</w:t>
            </w:r>
          </w:p>
        </w:tc>
        <w:tc>
          <w:tcPr>
            <w:tcW w:w="2203" w:type="dxa"/>
            <w:tcBorders>
              <w:top w:val="single" w:sz="6" w:space="0" w:color="auto"/>
              <w:left w:val="single" w:sz="6" w:space="0" w:color="auto"/>
              <w:right w:val="single" w:sz="6" w:space="0" w:color="auto"/>
            </w:tcBorders>
            <w:vAlign w:val="center"/>
          </w:tcPr>
          <w:p w14:paraId="673641A5" w14:textId="77777777" w:rsidR="00EA230B" w:rsidRPr="006C4C54" w:rsidRDefault="00EA230B" w:rsidP="005C542D">
            <w:pPr>
              <w:jc w:val="center"/>
              <w:rPr>
                <w:rFonts w:ascii="Arial" w:hAnsi="Arial" w:cs="Arial"/>
                <w:b/>
                <w:snapToGrid w:val="0"/>
                <w:sz w:val="22"/>
                <w:szCs w:val="22"/>
              </w:rPr>
            </w:pPr>
            <w:r w:rsidRPr="006C4C54">
              <w:rPr>
                <w:rFonts w:ascii="Arial" w:hAnsi="Arial" w:cs="Arial"/>
                <w:b/>
                <w:snapToGrid w:val="0"/>
                <w:sz w:val="22"/>
                <w:szCs w:val="22"/>
              </w:rPr>
              <w:t>Марка</w:t>
            </w:r>
          </w:p>
          <w:p w14:paraId="27813B92" w14:textId="77777777" w:rsidR="00EA230B" w:rsidRPr="006C4C54" w:rsidRDefault="00EA230B" w:rsidP="005C542D">
            <w:pPr>
              <w:jc w:val="center"/>
              <w:rPr>
                <w:rFonts w:ascii="Arial" w:hAnsi="Arial" w:cs="Arial"/>
                <w:b/>
                <w:snapToGrid w:val="0"/>
                <w:sz w:val="22"/>
                <w:szCs w:val="22"/>
                <w:lang w:val="en-US"/>
              </w:rPr>
            </w:pPr>
            <w:r w:rsidRPr="006C4C54">
              <w:rPr>
                <w:rFonts w:ascii="Arial" w:hAnsi="Arial" w:cs="Arial"/>
                <w:b/>
                <w:snapToGrid w:val="0"/>
                <w:sz w:val="22"/>
                <w:szCs w:val="22"/>
              </w:rPr>
              <w:t xml:space="preserve">(группа </w:t>
            </w:r>
            <w:proofErr w:type="gramStart"/>
            <w:r w:rsidRPr="006C4C54">
              <w:rPr>
                <w:rFonts w:ascii="Arial" w:hAnsi="Arial" w:cs="Arial"/>
                <w:b/>
                <w:snapToGrid w:val="0"/>
                <w:sz w:val="22"/>
                <w:szCs w:val="22"/>
              </w:rPr>
              <w:t xml:space="preserve">прочности)   </w:t>
            </w:r>
            <w:proofErr w:type="gramEnd"/>
            <w:r w:rsidRPr="006C4C54">
              <w:rPr>
                <w:rFonts w:ascii="Arial" w:hAnsi="Arial" w:cs="Arial"/>
                <w:b/>
                <w:snapToGrid w:val="0"/>
                <w:sz w:val="22"/>
                <w:szCs w:val="22"/>
              </w:rPr>
              <w:t xml:space="preserve">                   труб</w:t>
            </w:r>
            <w:r w:rsidRPr="006C4C54">
              <w:rPr>
                <w:rFonts w:ascii="Arial" w:hAnsi="Arial" w:cs="Arial"/>
                <w:b/>
                <w:snapToGrid w:val="0"/>
                <w:sz w:val="22"/>
                <w:szCs w:val="22"/>
                <w:lang w:val="en-US"/>
              </w:rPr>
              <w:t>,</w:t>
            </w:r>
          </w:p>
        </w:tc>
        <w:tc>
          <w:tcPr>
            <w:tcW w:w="1622" w:type="dxa"/>
            <w:tcBorders>
              <w:top w:val="single" w:sz="6" w:space="0" w:color="auto"/>
              <w:left w:val="single" w:sz="6" w:space="0" w:color="auto"/>
              <w:right w:val="single" w:sz="4" w:space="0" w:color="auto"/>
            </w:tcBorders>
            <w:vAlign w:val="center"/>
          </w:tcPr>
          <w:p w14:paraId="23D727B5" w14:textId="77777777" w:rsidR="00EA230B" w:rsidRPr="006C4C54" w:rsidRDefault="00EA230B" w:rsidP="005C542D">
            <w:pPr>
              <w:jc w:val="center"/>
              <w:rPr>
                <w:rFonts w:ascii="Arial" w:hAnsi="Arial" w:cs="Arial"/>
                <w:b/>
                <w:snapToGrid w:val="0"/>
                <w:sz w:val="22"/>
                <w:szCs w:val="22"/>
              </w:rPr>
            </w:pPr>
            <w:r w:rsidRPr="006C4C54">
              <w:rPr>
                <w:rFonts w:ascii="Arial" w:hAnsi="Arial" w:cs="Arial"/>
                <w:b/>
                <w:snapToGrid w:val="0"/>
                <w:sz w:val="22"/>
                <w:szCs w:val="22"/>
              </w:rPr>
              <w:t>толщина стенки, мм</w:t>
            </w:r>
          </w:p>
        </w:tc>
        <w:tc>
          <w:tcPr>
            <w:tcW w:w="1438" w:type="dxa"/>
            <w:tcBorders>
              <w:top w:val="single" w:sz="6" w:space="0" w:color="auto"/>
              <w:left w:val="single" w:sz="4" w:space="0" w:color="auto"/>
              <w:right w:val="single" w:sz="6" w:space="0" w:color="auto"/>
            </w:tcBorders>
            <w:vAlign w:val="center"/>
          </w:tcPr>
          <w:p w14:paraId="101B122A" w14:textId="77777777" w:rsidR="00EA230B" w:rsidRPr="006C4C54" w:rsidRDefault="00EA230B" w:rsidP="005C542D">
            <w:pPr>
              <w:jc w:val="center"/>
              <w:rPr>
                <w:rFonts w:ascii="Arial" w:hAnsi="Arial" w:cs="Arial"/>
                <w:b/>
                <w:snapToGrid w:val="0"/>
                <w:sz w:val="22"/>
                <w:szCs w:val="22"/>
              </w:rPr>
            </w:pPr>
            <w:r w:rsidRPr="006C4C54">
              <w:rPr>
                <w:rFonts w:ascii="Arial" w:hAnsi="Arial" w:cs="Arial"/>
                <w:b/>
                <w:snapToGrid w:val="0"/>
                <w:sz w:val="22"/>
                <w:szCs w:val="22"/>
              </w:rPr>
              <w:t>масса, кг/м</w:t>
            </w:r>
          </w:p>
        </w:tc>
        <w:tc>
          <w:tcPr>
            <w:tcW w:w="2322" w:type="dxa"/>
            <w:vMerge/>
            <w:tcBorders>
              <w:left w:val="single" w:sz="6" w:space="0" w:color="auto"/>
              <w:right w:val="double" w:sz="4" w:space="0" w:color="auto"/>
            </w:tcBorders>
          </w:tcPr>
          <w:p w14:paraId="79948CB4" w14:textId="77777777" w:rsidR="00EA230B" w:rsidRPr="006C4C54" w:rsidRDefault="00EA230B" w:rsidP="005C542D">
            <w:pPr>
              <w:jc w:val="center"/>
              <w:rPr>
                <w:rFonts w:ascii="Arial" w:hAnsi="Arial" w:cs="Arial"/>
                <w:b/>
                <w:snapToGrid w:val="0"/>
                <w:sz w:val="22"/>
                <w:szCs w:val="22"/>
              </w:rPr>
            </w:pPr>
          </w:p>
        </w:tc>
      </w:tr>
      <w:tr w:rsidR="00EA230B" w:rsidRPr="006C4C54" w14:paraId="54E9F7B8" w14:textId="77777777" w:rsidTr="005C542D">
        <w:trPr>
          <w:trHeight w:val="281"/>
        </w:trPr>
        <w:tc>
          <w:tcPr>
            <w:tcW w:w="2606" w:type="dxa"/>
            <w:tcBorders>
              <w:top w:val="single" w:sz="6" w:space="0" w:color="auto"/>
              <w:left w:val="double" w:sz="4" w:space="0" w:color="auto"/>
              <w:bottom w:val="double" w:sz="6" w:space="0" w:color="auto"/>
              <w:right w:val="single" w:sz="6" w:space="0" w:color="auto"/>
            </w:tcBorders>
          </w:tcPr>
          <w:p w14:paraId="793EA0C3" w14:textId="77777777" w:rsidR="00EA230B" w:rsidRPr="006C4C54" w:rsidRDefault="00EA230B" w:rsidP="005C542D">
            <w:pPr>
              <w:jc w:val="center"/>
              <w:rPr>
                <w:rFonts w:ascii="Arial" w:hAnsi="Arial" w:cs="Arial"/>
                <w:b/>
                <w:snapToGrid w:val="0"/>
                <w:sz w:val="22"/>
                <w:szCs w:val="22"/>
              </w:rPr>
            </w:pPr>
            <w:r w:rsidRPr="006C4C54">
              <w:rPr>
                <w:rFonts w:ascii="Arial" w:hAnsi="Arial" w:cs="Arial"/>
                <w:b/>
                <w:snapToGrid w:val="0"/>
                <w:sz w:val="22"/>
                <w:szCs w:val="22"/>
              </w:rPr>
              <w:t>1</w:t>
            </w:r>
          </w:p>
        </w:tc>
        <w:tc>
          <w:tcPr>
            <w:tcW w:w="2255" w:type="dxa"/>
            <w:tcBorders>
              <w:top w:val="single" w:sz="6" w:space="0" w:color="auto"/>
              <w:left w:val="single" w:sz="6" w:space="0" w:color="auto"/>
              <w:bottom w:val="double" w:sz="6" w:space="0" w:color="auto"/>
              <w:right w:val="single" w:sz="6" w:space="0" w:color="auto"/>
            </w:tcBorders>
          </w:tcPr>
          <w:p w14:paraId="72AA41E3" w14:textId="77777777" w:rsidR="00EA230B" w:rsidRPr="006C4C54" w:rsidRDefault="00EA230B" w:rsidP="005C542D">
            <w:pPr>
              <w:jc w:val="center"/>
              <w:rPr>
                <w:rFonts w:ascii="Arial" w:hAnsi="Arial" w:cs="Arial"/>
                <w:b/>
                <w:snapToGrid w:val="0"/>
                <w:sz w:val="22"/>
                <w:szCs w:val="22"/>
              </w:rPr>
            </w:pPr>
            <w:r w:rsidRPr="006C4C54">
              <w:rPr>
                <w:rFonts w:ascii="Arial" w:hAnsi="Arial" w:cs="Arial"/>
                <w:b/>
                <w:snapToGrid w:val="0"/>
                <w:sz w:val="22"/>
                <w:szCs w:val="22"/>
              </w:rPr>
              <w:t>2</w:t>
            </w:r>
          </w:p>
        </w:tc>
        <w:tc>
          <w:tcPr>
            <w:tcW w:w="2476" w:type="dxa"/>
            <w:tcBorders>
              <w:top w:val="single" w:sz="6" w:space="0" w:color="auto"/>
              <w:left w:val="single" w:sz="6" w:space="0" w:color="auto"/>
              <w:bottom w:val="double" w:sz="6" w:space="0" w:color="auto"/>
              <w:right w:val="single" w:sz="6" w:space="0" w:color="auto"/>
            </w:tcBorders>
          </w:tcPr>
          <w:p w14:paraId="08AE94C8" w14:textId="77777777" w:rsidR="00EA230B" w:rsidRPr="006C4C54" w:rsidRDefault="00EA230B" w:rsidP="005C542D">
            <w:pPr>
              <w:jc w:val="center"/>
              <w:rPr>
                <w:rFonts w:ascii="Arial" w:hAnsi="Arial" w:cs="Arial"/>
                <w:b/>
                <w:snapToGrid w:val="0"/>
                <w:sz w:val="22"/>
                <w:szCs w:val="22"/>
              </w:rPr>
            </w:pPr>
            <w:r w:rsidRPr="006C4C54">
              <w:rPr>
                <w:rFonts w:ascii="Arial" w:hAnsi="Arial" w:cs="Arial"/>
                <w:b/>
                <w:snapToGrid w:val="0"/>
                <w:sz w:val="22"/>
                <w:szCs w:val="22"/>
              </w:rPr>
              <w:t>3</w:t>
            </w:r>
          </w:p>
        </w:tc>
        <w:tc>
          <w:tcPr>
            <w:tcW w:w="2203" w:type="dxa"/>
            <w:tcBorders>
              <w:top w:val="single" w:sz="6" w:space="0" w:color="auto"/>
              <w:left w:val="single" w:sz="6" w:space="0" w:color="auto"/>
              <w:bottom w:val="double" w:sz="6" w:space="0" w:color="auto"/>
              <w:right w:val="single" w:sz="6" w:space="0" w:color="auto"/>
            </w:tcBorders>
          </w:tcPr>
          <w:p w14:paraId="2C8E851D" w14:textId="77777777" w:rsidR="00EA230B" w:rsidRPr="006C4C54" w:rsidRDefault="00EA230B" w:rsidP="005C542D">
            <w:pPr>
              <w:jc w:val="center"/>
              <w:rPr>
                <w:rFonts w:ascii="Arial" w:hAnsi="Arial" w:cs="Arial"/>
                <w:b/>
                <w:snapToGrid w:val="0"/>
                <w:sz w:val="22"/>
                <w:szCs w:val="22"/>
              </w:rPr>
            </w:pPr>
            <w:r w:rsidRPr="006C4C54">
              <w:rPr>
                <w:rFonts w:ascii="Arial" w:hAnsi="Arial" w:cs="Arial"/>
                <w:b/>
                <w:snapToGrid w:val="0"/>
                <w:sz w:val="22"/>
                <w:szCs w:val="22"/>
              </w:rPr>
              <w:t>4</w:t>
            </w:r>
          </w:p>
        </w:tc>
        <w:tc>
          <w:tcPr>
            <w:tcW w:w="1622" w:type="dxa"/>
            <w:tcBorders>
              <w:top w:val="single" w:sz="6" w:space="0" w:color="auto"/>
              <w:left w:val="single" w:sz="6" w:space="0" w:color="auto"/>
              <w:bottom w:val="double" w:sz="6" w:space="0" w:color="auto"/>
              <w:right w:val="single" w:sz="4" w:space="0" w:color="auto"/>
            </w:tcBorders>
          </w:tcPr>
          <w:p w14:paraId="729575CF" w14:textId="77777777" w:rsidR="00EA230B" w:rsidRPr="006C4C54" w:rsidRDefault="00EA230B" w:rsidP="005C542D">
            <w:pPr>
              <w:jc w:val="center"/>
              <w:rPr>
                <w:rFonts w:ascii="Arial" w:hAnsi="Arial" w:cs="Arial"/>
                <w:b/>
                <w:snapToGrid w:val="0"/>
                <w:sz w:val="22"/>
                <w:szCs w:val="22"/>
              </w:rPr>
            </w:pPr>
            <w:r w:rsidRPr="006C4C54">
              <w:rPr>
                <w:rFonts w:ascii="Arial" w:hAnsi="Arial" w:cs="Arial"/>
                <w:b/>
                <w:snapToGrid w:val="0"/>
                <w:sz w:val="22"/>
                <w:szCs w:val="22"/>
              </w:rPr>
              <w:t>5</w:t>
            </w:r>
          </w:p>
        </w:tc>
        <w:tc>
          <w:tcPr>
            <w:tcW w:w="1438" w:type="dxa"/>
            <w:tcBorders>
              <w:top w:val="single" w:sz="6" w:space="0" w:color="auto"/>
              <w:left w:val="single" w:sz="4" w:space="0" w:color="auto"/>
              <w:bottom w:val="double" w:sz="6" w:space="0" w:color="auto"/>
              <w:right w:val="single" w:sz="6" w:space="0" w:color="auto"/>
            </w:tcBorders>
          </w:tcPr>
          <w:p w14:paraId="6AD582F4" w14:textId="77777777" w:rsidR="00EA230B" w:rsidRPr="006C4C54" w:rsidRDefault="00EA230B" w:rsidP="005C542D">
            <w:pPr>
              <w:jc w:val="center"/>
              <w:rPr>
                <w:rFonts w:ascii="Arial" w:hAnsi="Arial" w:cs="Arial"/>
                <w:b/>
                <w:snapToGrid w:val="0"/>
                <w:sz w:val="22"/>
                <w:szCs w:val="22"/>
              </w:rPr>
            </w:pPr>
            <w:r w:rsidRPr="006C4C54">
              <w:rPr>
                <w:rFonts w:ascii="Arial" w:hAnsi="Arial" w:cs="Arial"/>
                <w:b/>
                <w:snapToGrid w:val="0"/>
                <w:sz w:val="22"/>
                <w:szCs w:val="22"/>
              </w:rPr>
              <w:t>6</w:t>
            </w:r>
          </w:p>
        </w:tc>
        <w:tc>
          <w:tcPr>
            <w:tcW w:w="2322" w:type="dxa"/>
            <w:tcBorders>
              <w:top w:val="single" w:sz="6" w:space="0" w:color="auto"/>
              <w:left w:val="single" w:sz="6" w:space="0" w:color="auto"/>
              <w:bottom w:val="double" w:sz="6" w:space="0" w:color="auto"/>
              <w:right w:val="double" w:sz="4" w:space="0" w:color="auto"/>
            </w:tcBorders>
          </w:tcPr>
          <w:p w14:paraId="1C0DB51E" w14:textId="77777777" w:rsidR="00EA230B" w:rsidRPr="006C4C54" w:rsidRDefault="00EA230B" w:rsidP="005C542D">
            <w:pPr>
              <w:jc w:val="center"/>
              <w:rPr>
                <w:rFonts w:ascii="Arial" w:hAnsi="Arial" w:cs="Arial"/>
                <w:b/>
                <w:snapToGrid w:val="0"/>
                <w:sz w:val="22"/>
                <w:szCs w:val="22"/>
              </w:rPr>
            </w:pPr>
            <w:r w:rsidRPr="006C4C54">
              <w:rPr>
                <w:rFonts w:ascii="Arial" w:hAnsi="Arial" w:cs="Arial"/>
                <w:b/>
                <w:snapToGrid w:val="0"/>
                <w:sz w:val="22"/>
                <w:szCs w:val="22"/>
              </w:rPr>
              <w:t>7</w:t>
            </w:r>
          </w:p>
        </w:tc>
      </w:tr>
      <w:tr w:rsidR="00EA230B" w:rsidRPr="006C4C54" w14:paraId="21FE52E3" w14:textId="77777777" w:rsidTr="00A03D38">
        <w:trPr>
          <w:trHeight w:val="330"/>
        </w:trPr>
        <w:tc>
          <w:tcPr>
            <w:tcW w:w="2606" w:type="dxa"/>
            <w:tcBorders>
              <w:top w:val="single" w:sz="6" w:space="0" w:color="auto"/>
              <w:left w:val="double" w:sz="4" w:space="0" w:color="auto"/>
              <w:bottom w:val="double" w:sz="4" w:space="0" w:color="auto"/>
              <w:right w:val="single" w:sz="6" w:space="0" w:color="auto"/>
            </w:tcBorders>
          </w:tcPr>
          <w:p w14:paraId="6A568E99" w14:textId="422704EE" w:rsidR="00EA230B" w:rsidRPr="006C4C54" w:rsidRDefault="00EA230B" w:rsidP="005C542D">
            <w:pPr>
              <w:jc w:val="center"/>
              <w:rPr>
                <w:rFonts w:ascii="Arial" w:hAnsi="Arial" w:cs="Arial"/>
                <w:snapToGrid w:val="0"/>
                <w:sz w:val="22"/>
                <w:szCs w:val="22"/>
              </w:rPr>
            </w:pPr>
            <w:r w:rsidRPr="006C4C54">
              <w:rPr>
                <w:rFonts w:ascii="Arial" w:hAnsi="Arial" w:cs="Arial"/>
                <w:snapToGrid w:val="0"/>
                <w:sz w:val="22"/>
                <w:szCs w:val="22"/>
              </w:rPr>
              <w:t>1</w:t>
            </w:r>
            <w:r w:rsidR="00A03D38">
              <w:rPr>
                <w:rFonts w:ascii="Arial" w:hAnsi="Arial" w:cs="Arial"/>
                <w:snapToGrid w:val="0"/>
                <w:sz w:val="22"/>
                <w:szCs w:val="22"/>
              </w:rPr>
              <w:t>14</w:t>
            </w:r>
            <w:r w:rsidRPr="006C4C54">
              <w:rPr>
                <w:rFonts w:ascii="Arial" w:hAnsi="Arial" w:cs="Arial"/>
                <w:snapToGrid w:val="0"/>
                <w:sz w:val="22"/>
                <w:szCs w:val="22"/>
              </w:rPr>
              <w:t>,</w:t>
            </w:r>
            <w:r w:rsidR="00A03D38">
              <w:rPr>
                <w:rFonts w:ascii="Arial" w:hAnsi="Arial" w:cs="Arial"/>
                <w:snapToGrid w:val="0"/>
                <w:sz w:val="22"/>
                <w:szCs w:val="22"/>
              </w:rPr>
              <w:t>3</w:t>
            </w:r>
          </w:p>
        </w:tc>
        <w:tc>
          <w:tcPr>
            <w:tcW w:w="2255" w:type="dxa"/>
            <w:tcBorders>
              <w:top w:val="single" w:sz="6" w:space="0" w:color="auto"/>
              <w:left w:val="single" w:sz="6" w:space="0" w:color="auto"/>
              <w:bottom w:val="double" w:sz="4" w:space="0" w:color="auto"/>
              <w:right w:val="single" w:sz="6" w:space="0" w:color="auto"/>
            </w:tcBorders>
          </w:tcPr>
          <w:p w14:paraId="15A97254" w14:textId="77777777" w:rsidR="00EA230B" w:rsidRPr="006C4C54" w:rsidRDefault="00EA230B" w:rsidP="005C542D">
            <w:pPr>
              <w:jc w:val="center"/>
              <w:rPr>
                <w:rFonts w:ascii="Arial" w:hAnsi="Arial" w:cs="Arial"/>
                <w:sz w:val="22"/>
                <w:szCs w:val="22"/>
              </w:rPr>
            </w:pPr>
            <w:r w:rsidRPr="006C4C54">
              <w:rPr>
                <w:rFonts w:ascii="Arial" w:hAnsi="Arial" w:cs="Arial"/>
                <w:snapToGrid w:val="0"/>
                <w:sz w:val="22"/>
                <w:szCs w:val="22"/>
              </w:rPr>
              <w:t>Импортное</w:t>
            </w:r>
          </w:p>
        </w:tc>
        <w:tc>
          <w:tcPr>
            <w:tcW w:w="2476" w:type="dxa"/>
            <w:tcBorders>
              <w:top w:val="single" w:sz="6" w:space="0" w:color="auto"/>
              <w:left w:val="single" w:sz="6" w:space="0" w:color="auto"/>
              <w:bottom w:val="double" w:sz="4" w:space="0" w:color="auto"/>
              <w:right w:val="single" w:sz="6" w:space="0" w:color="auto"/>
            </w:tcBorders>
          </w:tcPr>
          <w:p w14:paraId="2093C5D4" w14:textId="77777777" w:rsidR="00EA230B" w:rsidRPr="006C4C54" w:rsidRDefault="00EA230B" w:rsidP="00A03D38">
            <w:pPr>
              <w:overflowPunct w:val="0"/>
              <w:jc w:val="center"/>
              <w:textAlignment w:val="baseline"/>
              <w:rPr>
                <w:rFonts w:ascii="Arial" w:hAnsi="Arial" w:cs="Arial"/>
                <w:bCs/>
                <w:sz w:val="22"/>
                <w:szCs w:val="22"/>
                <w:lang w:val="en-US"/>
              </w:rPr>
            </w:pPr>
            <w:r w:rsidRPr="006C4C54">
              <w:rPr>
                <w:rFonts w:ascii="Arial" w:hAnsi="Arial" w:cs="Arial"/>
                <w:snapToGrid w:val="0"/>
                <w:sz w:val="22"/>
                <w:szCs w:val="22"/>
                <w:lang w:val="en-US"/>
              </w:rPr>
              <w:t>Premium</w:t>
            </w:r>
          </w:p>
        </w:tc>
        <w:tc>
          <w:tcPr>
            <w:tcW w:w="2203" w:type="dxa"/>
            <w:tcBorders>
              <w:top w:val="single" w:sz="6" w:space="0" w:color="auto"/>
              <w:left w:val="single" w:sz="6" w:space="0" w:color="auto"/>
              <w:bottom w:val="double" w:sz="4" w:space="0" w:color="auto"/>
              <w:right w:val="single" w:sz="6" w:space="0" w:color="auto"/>
            </w:tcBorders>
          </w:tcPr>
          <w:p w14:paraId="60190A2A" w14:textId="6DF4E724" w:rsidR="00EA230B" w:rsidRPr="006C4C54" w:rsidRDefault="00EA230B" w:rsidP="005C542D">
            <w:pPr>
              <w:jc w:val="center"/>
              <w:rPr>
                <w:rFonts w:ascii="Arial" w:hAnsi="Arial" w:cs="Arial"/>
                <w:snapToGrid w:val="0"/>
                <w:sz w:val="22"/>
                <w:szCs w:val="22"/>
              </w:rPr>
            </w:pPr>
            <w:r w:rsidRPr="006C4C54">
              <w:rPr>
                <w:rFonts w:ascii="Arial" w:hAnsi="Arial" w:cs="Arial"/>
                <w:bCs/>
                <w:sz w:val="22"/>
                <w:szCs w:val="22"/>
                <w:lang w:val="en-US"/>
              </w:rPr>
              <w:t>L</w:t>
            </w:r>
            <w:r w:rsidRPr="006C4C54">
              <w:rPr>
                <w:rFonts w:ascii="Arial" w:hAnsi="Arial" w:cs="Arial"/>
                <w:bCs/>
                <w:sz w:val="22"/>
                <w:szCs w:val="22"/>
              </w:rPr>
              <w:t>-80</w:t>
            </w:r>
            <w:r w:rsidR="005A3902" w:rsidRPr="006C4C54">
              <w:t xml:space="preserve"> </w:t>
            </w:r>
            <w:r w:rsidR="005A3902" w:rsidRPr="006C4C54">
              <w:rPr>
                <w:rFonts w:ascii="Arial" w:hAnsi="Arial" w:cs="Arial"/>
                <w:bCs/>
                <w:sz w:val="22"/>
                <w:szCs w:val="22"/>
              </w:rPr>
              <w:t>тип 1 с допол-нительными требованиями на СКРН</w:t>
            </w:r>
          </w:p>
        </w:tc>
        <w:tc>
          <w:tcPr>
            <w:tcW w:w="1622" w:type="dxa"/>
            <w:tcBorders>
              <w:top w:val="single" w:sz="6" w:space="0" w:color="auto"/>
              <w:left w:val="single" w:sz="6" w:space="0" w:color="auto"/>
              <w:bottom w:val="double" w:sz="4" w:space="0" w:color="auto"/>
              <w:right w:val="single" w:sz="4" w:space="0" w:color="auto"/>
            </w:tcBorders>
          </w:tcPr>
          <w:p w14:paraId="3BA7D748" w14:textId="7DF480CE" w:rsidR="00EA230B" w:rsidRPr="006C4C54" w:rsidRDefault="00BF20A6" w:rsidP="005C542D">
            <w:pPr>
              <w:jc w:val="center"/>
              <w:rPr>
                <w:rFonts w:ascii="Arial" w:hAnsi="Arial" w:cs="Arial"/>
                <w:snapToGrid w:val="0"/>
                <w:sz w:val="22"/>
                <w:szCs w:val="22"/>
              </w:rPr>
            </w:pPr>
            <w:r>
              <w:rPr>
                <w:rFonts w:ascii="Arial" w:hAnsi="Arial" w:cs="Arial"/>
                <w:snapToGrid w:val="0"/>
                <w:sz w:val="22"/>
                <w:szCs w:val="22"/>
              </w:rPr>
              <w:t>7,37</w:t>
            </w:r>
          </w:p>
        </w:tc>
        <w:tc>
          <w:tcPr>
            <w:tcW w:w="1438" w:type="dxa"/>
            <w:tcBorders>
              <w:top w:val="single" w:sz="6" w:space="0" w:color="auto"/>
              <w:left w:val="single" w:sz="4" w:space="0" w:color="auto"/>
              <w:bottom w:val="double" w:sz="4" w:space="0" w:color="auto"/>
              <w:right w:val="single" w:sz="6" w:space="0" w:color="auto"/>
            </w:tcBorders>
          </w:tcPr>
          <w:p w14:paraId="30FABFD2" w14:textId="63258BB3" w:rsidR="00EA230B" w:rsidRPr="006C4C54" w:rsidRDefault="00BF20A6" w:rsidP="005C542D">
            <w:pPr>
              <w:jc w:val="center"/>
              <w:rPr>
                <w:rFonts w:ascii="Arial" w:hAnsi="Arial" w:cs="Arial"/>
                <w:snapToGrid w:val="0"/>
                <w:sz w:val="22"/>
                <w:szCs w:val="22"/>
              </w:rPr>
            </w:pPr>
            <w:r>
              <w:rPr>
                <w:rFonts w:ascii="Arial" w:hAnsi="Arial" w:cs="Arial"/>
                <w:snapToGrid w:val="0"/>
                <w:sz w:val="22"/>
                <w:szCs w:val="22"/>
              </w:rPr>
              <w:t>19,87</w:t>
            </w:r>
          </w:p>
        </w:tc>
        <w:tc>
          <w:tcPr>
            <w:tcW w:w="2322" w:type="dxa"/>
            <w:tcBorders>
              <w:top w:val="single" w:sz="6" w:space="0" w:color="auto"/>
              <w:left w:val="single" w:sz="6" w:space="0" w:color="auto"/>
              <w:bottom w:val="double" w:sz="4" w:space="0" w:color="auto"/>
              <w:right w:val="double" w:sz="4" w:space="0" w:color="auto"/>
            </w:tcBorders>
          </w:tcPr>
          <w:p w14:paraId="1E9DACE3" w14:textId="77777777" w:rsidR="00EA230B" w:rsidRPr="006C4C54" w:rsidRDefault="00EA230B" w:rsidP="005C542D">
            <w:pPr>
              <w:jc w:val="center"/>
              <w:rPr>
                <w:rFonts w:ascii="Arial" w:hAnsi="Arial" w:cs="Arial"/>
                <w:snapToGrid w:val="0"/>
                <w:sz w:val="22"/>
                <w:szCs w:val="22"/>
              </w:rPr>
            </w:pPr>
            <w:r w:rsidRPr="006C4C54">
              <w:rPr>
                <w:rFonts w:ascii="Arial" w:hAnsi="Arial" w:cs="Arial"/>
                <w:snapToGrid w:val="0"/>
                <w:sz w:val="22"/>
                <w:szCs w:val="22"/>
              </w:rPr>
              <w:t>Да</w:t>
            </w:r>
          </w:p>
        </w:tc>
      </w:tr>
    </w:tbl>
    <w:p w14:paraId="34BEA0D0" w14:textId="77777777" w:rsidR="00F74968" w:rsidRPr="006C4C54" w:rsidRDefault="00F74968" w:rsidP="001824D7">
      <w:pPr>
        <w:pStyle w:val="IauiueIoao12"/>
        <w:rPr>
          <w:rFonts w:ascii="Arial" w:hAnsi="Arial" w:cs="Arial"/>
          <w:b/>
          <w:sz w:val="22"/>
          <w:szCs w:val="22"/>
        </w:rPr>
      </w:pPr>
    </w:p>
    <w:p w14:paraId="0678EB0E" w14:textId="335E7510" w:rsidR="00C47E1D" w:rsidRPr="006C4C54" w:rsidRDefault="00184E6B" w:rsidP="00C47E1D">
      <w:pPr>
        <w:widowControl/>
        <w:overflowPunct w:val="0"/>
        <w:ind w:firstLine="720"/>
        <w:jc w:val="center"/>
        <w:textAlignment w:val="baseline"/>
        <w:rPr>
          <w:b/>
          <w:bCs/>
          <w:sz w:val="24"/>
          <w:szCs w:val="24"/>
        </w:rPr>
      </w:pPr>
      <w:bookmarkStart w:id="432" w:name="_Toc84003955"/>
      <w:bookmarkStart w:id="433" w:name="_Toc86222840"/>
      <w:bookmarkStart w:id="434" w:name="_Toc86320851"/>
      <w:bookmarkStart w:id="435" w:name="_Toc86678384"/>
      <w:r w:rsidRPr="006C4C54">
        <w:rPr>
          <w:rFonts w:ascii="Arial" w:hAnsi="Arial" w:cs="Arial"/>
          <w:b/>
          <w:sz w:val="22"/>
          <w:szCs w:val="22"/>
        </w:rPr>
        <w:lastRenderedPageBreak/>
        <w:t xml:space="preserve">Таблица </w:t>
      </w:r>
      <w:r w:rsidRPr="006C4C54">
        <w:rPr>
          <w:rFonts w:ascii="Arial" w:hAnsi="Arial" w:cs="Arial"/>
          <w:b/>
          <w:sz w:val="22"/>
          <w:szCs w:val="22"/>
        </w:rPr>
        <w:fldChar w:fldCharType="begin"/>
      </w:r>
      <w:r w:rsidRPr="006C4C54">
        <w:rPr>
          <w:rFonts w:ascii="Arial" w:hAnsi="Arial" w:cs="Arial"/>
          <w:b/>
          <w:sz w:val="22"/>
          <w:szCs w:val="22"/>
        </w:rPr>
        <w:instrText xml:space="preserve"> STYLEREF 2 \s </w:instrText>
      </w:r>
      <w:r w:rsidRPr="006C4C54">
        <w:rPr>
          <w:rFonts w:ascii="Arial" w:hAnsi="Arial" w:cs="Arial"/>
          <w:b/>
          <w:sz w:val="22"/>
          <w:szCs w:val="22"/>
        </w:rPr>
        <w:fldChar w:fldCharType="separate"/>
      </w:r>
      <w:r w:rsidR="00B6285B">
        <w:rPr>
          <w:rFonts w:ascii="Arial" w:hAnsi="Arial" w:cs="Arial"/>
          <w:b/>
          <w:noProof/>
          <w:sz w:val="22"/>
          <w:szCs w:val="22"/>
        </w:rPr>
        <w:t>1.9</w:t>
      </w:r>
      <w:r w:rsidRPr="006C4C54">
        <w:rPr>
          <w:rFonts w:ascii="Arial" w:hAnsi="Arial" w:cs="Arial"/>
          <w:b/>
          <w:sz w:val="22"/>
          <w:szCs w:val="22"/>
        </w:rPr>
        <w:fldChar w:fldCharType="end"/>
      </w:r>
      <w:r w:rsidRPr="006C4C54">
        <w:rPr>
          <w:rFonts w:ascii="Arial" w:hAnsi="Arial" w:cs="Arial"/>
          <w:b/>
          <w:sz w:val="22"/>
          <w:szCs w:val="22"/>
        </w:rPr>
        <w:t>.</w:t>
      </w:r>
      <w:r w:rsidRPr="006C4C54">
        <w:rPr>
          <w:rFonts w:ascii="Arial" w:hAnsi="Arial" w:cs="Arial"/>
          <w:b/>
          <w:sz w:val="22"/>
          <w:szCs w:val="22"/>
        </w:rPr>
        <w:fldChar w:fldCharType="begin"/>
      </w:r>
      <w:r w:rsidRPr="006C4C54">
        <w:rPr>
          <w:rFonts w:ascii="Arial" w:hAnsi="Arial" w:cs="Arial"/>
          <w:b/>
          <w:sz w:val="22"/>
          <w:szCs w:val="22"/>
        </w:rPr>
        <w:instrText xml:space="preserve"> SEQ Таблица \* ARABIC \s 2 </w:instrText>
      </w:r>
      <w:r w:rsidRPr="006C4C54">
        <w:rPr>
          <w:rFonts w:ascii="Arial" w:hAnsi="Arial" w:cs="Arial"/>
          <w:b/>
          <w:sz w:val="22"/>
          <w:szCs w:val="22"/>
        </w:rPr>
        <w:fldChar w:fldCharType="separate"/>
      </w:r>
      <w:r w:rsidR="00B6285B">
        <w:rPr>
          <w:rFonts w:ascii="Arial" w:hAnsi="Arial" w:cs="Arial"/>
          <w:b/>
          <w:noProof/>
          <w:sz w:val="22"/>
          <w:szCs w:val="22"/>
        </w:rPr>
        <w:t>4</w:t>
      </w:r>
      <w:r w:rsidRPr="006C4C54">
        <w:rPr>
          <w:rFonts w:ascii="Arial" w:hAnsi="Arial" w:cs="Arial"/>
          <w:b/>
          <w:sz w:val="22"/>
          <w:szCs w:val="22"/>
        </w:rPr>
        <w:fldChar w:fldCharType="end"/>
      </w:r>
      <w:r w:rsidRPr="006C4C54">
        <w:rPr>
          <w:rFonts w:ascii="Arial" w:hAnsi="Arial" w:cs="Arial"/>
          <w:b/>
          <w:sz w:val="22"/>
          <w:szCs w:val="22"/>
          <w:lang w:val="kk-KZ"/>
        </w:rPr>
        <w:t xml:space="preserve">. </w:t>
      </w:r>
      <w:r w:rsidRPr="006C4C54">
        <w:rPr>
          <w:rFonts w:ascii="Arial" w:hAnsi="Arial" w:cs="Arial"/>
          <w:b/>
          <w:snapToGrid w:val="0"/>
          <w:sz w:val="22"/>
          <w:szCs w:val="22"/>
        </w:rPr>
        <w:t>Параметры обсадных труб</w:t>
      </w:r>
      <w:bookmarkEnd w:id="432"/>
      <w:bookmarkEnd w:id="433"/>
      <w:bookmarkEnd w:id="434"/>
      <w:bookmarkEnd w:id="435"/>
      <w:r w:rsidR="00C47E1D" w:rsidRPr="006C4C54">
        <w:rPr>
          <w:b/>
          <w:bCs/>
          <w:sz w:val="24"/>
          <w:szCs w:val="24"/>
        </w:rPr>
        <w:t xml:space="preserve"> </w:t>
      </w:r>
    </w:p>
    <w:tbl>
      <w:tblPr>
        <w:tblW w:w="15026" w:type="dxa"/>
        <w:tblInd w:w="40" w:type="dxa"/>
        <w:tblLayout w:type="fixed"/>
        <w:tblCellMar>
          <w:left w:w="40" w:type="dxa"/>
          <w:right w:w="40" w:type="dxa"/>
        </w:tblCellMar>
        <w:tblLook w:val="0000" w:firstRow="0" w:lastRow="0" w:firstColumn="0" w:lastColumn="0" w:noHBand="0" w:noVBand="0"/>
      </w:tblPr>
      <w:tblGrid>
        <w:gridCol w:w="851"/>
        <w:gridCol w:w="1089"/>
        <w:gridCol w:w="1321"/>
        <w:gridCol w:w="850"/>
        <w:gridCol w:w="851"/>
        <w:gridCol w:w="818"/>
        <w:gridCol w:w="1111"/>
        <w:gridCol w:w="1276"/>
        <w:gridCol w:w="850"/>
        <w:gridCol w:w="993"/>
        <w:gridCol w:w="1559"/>
        <w:gridCol w:w="567"/>
        <w:gridCol w:w="764"/>
        <w:gridCol w:w="708"/>
        <w:gridCol w:w="1418"/>
      </w:tblGrid>
      <w:tr w:rsidR="00C47E1D" w:rsidRPr="006C4C54" w14:paraId="2D93FF1F" w14:textId="77777777" w:rsidTr="00A91EA6">
        <w:trPr>
          <w:cantSplit/>
          <w:trHeight w:hRule="exact" w:val="1149"/>
        </w:trPr>
        <w:tc>
          <w:tcPr>
            <w:tcW w:w="851" w:type="dxa"/>
            <w:vMerge w:val="restart"/>
            <w:tcBorders>
              <w:top w:val="double" w:sz="4" w:space="0" w:color="auto"/>
              <w:left w:val="double" w:sz="4" w:space="0" w:color="auto"/>
              <w:right w:val="single" w:sz="6" w:space="0" w:color="auto"/>
            </w:tcBorders>
            <w:vAlign w:val="center"/>
          </w:tcPr>
          <w:p w14:paraId="67DE20D8"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 xml:space="preserve">Номер </w:t>
            </w:r>
            <w:proofErr w:type="gramStart"/>
            <w:r w:rsidRPr="006C4C54">
              <w:rPr>
                <w:rFonts w:ascii="Arial" w:hAnsi="Arial" w:cs="Arial"/>
                <w:b/>
                <w:bCs/>
                <w:sz w:val="22"/>
                <w:szCs w:val="22"/>
              </w:rPr>
              <w:t>колон-ны</w:t>
            </w:r>
            <w:proofErr w:type="gramEnd"/>
            <w:r w:rsidRPr="006C4C54">
              <w:rPr>
                <w:rFonts w:ascii="Arial" w:hAnsi="Arial" w:cs="Arial"/>
                <w:b/>
                <w:bCs/>
                <w:sz w:val="22"/>
                <w:szCs w:val="22"/>
              </w:rPr>
              <w:t xml:space="preserve"> в поря</w:t>
            </w:r>
          </w:p>
          <w:p w14:paraId="4F9EF77A"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дке спуска</w:t>
            </w:r>
          </w:p>
        </w:tc>
        <w:tc>
          <w:tcPr>
            <w:tcW w:w="1089" w:type="dxa"/>
            <w:vMerge w:val="restart"/>
            <w:tcBorders>
              <w:top w:val="double" w:sz="4" w:space="0" w:color="auto"/>
              <w:left w:val="single" w:sz="6" w:space="0" w:color="auto"/>
              <w:right w:val="single" w:sz="6" w:space="0" w:color="auto"/>
            </w:tcBorders>
            <w:vAlign w:val="center"/>
          </w:tcPr>
          <w:p w14:paraId="2088EA93"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Номер раздельно спускаемой части колонны в порядке спуска</w:t>
            </w:r>
          </w:p>
        </w:tc>
        <w:tc>
          <w:tcPr>
            <w:tcW w:w="1321" w:type="dxa"/>
            <w:vMerge w:val="restart"/>
            <w:tcBorders>
              <w:top w:val="double" w:sz="4" w:space="0" w:color="auto"/>
              <w:left w:val="single" w:sz="6" w:space="0" w:color="auto"/>
              <w:right w:val="single" w:sz="6" w:space="0" w:color="auto"/>
            </w:tcBorders>
            <w:vAlign w:val="center"/>
          </w:tcPr>
          <w:p w14:paraId="3F9BC86B"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 xml:space="preserve">Номер </w:t>
            </w:r>
            <w:proofErr w:type="gramStart"/>
            <w:r w:rsidRPr="006C4C54">
              <w:rPr>
                <w:rFonts w:ascii="Arial" w:hAnsi="Arial" w:cs="Arial"/>
                <w:b/>
                <w:bCs/>
                <w:sz w:val="22"/>
                <w:szCs w:val="22"/>
              </w:rPr>
              <w:t>равно-прочной</w:t>
            </w:r>
            <w:proofErr w:type="gramEnd"/>
            <w:r w:rsidRPr="006C4C54">
              <w:rPr>
                <w:rFonts w:ascii="Arial" w:hAnsi="Arial" w:cs="Arial"/>
                <w:b/>
                <w:bCs/>
                <w:sz w:val="22"/>
                <w:szCs w:val="22"/>
              </w:rPr>
              <w:t xml:space="preserve"> секции труб в раздельно спускаемой части колонны (снизу-вверх)</w:t>
            </w:r>
          </w:p>
        </w:tc>
        <w:tc>
          <w:tcPr>
            <w:tcW w:w="1701" w:type="dxa"/>
            <w:gridSpan w:val="2"/>
            <w:tcBorders>
              <w:top w:val="double" w:sz="4" w:space="0" w:color="auto"/>
              <w:left w:val="single" w:sz="6" w:space="0" w:color="auto"/>
              <w:bottom w:val="single" w:sz="6" w:space="0" w:color="auto"/>
              <w:right w:val="single" w:sz="6" w:space="0" w:color="auto"/>
            </w:tcBorders>
            <w:vAlign w:val="center"/>
          </w:tcPr>
          <w:p w14:paraId="5664817E"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Интервал установки равнопрочной секции, м</w:t>
            </w:r>
          </w:p>
        </w:tc>
        <w:tc>
          <w:tcPr>
            <w:tcW w:w="818" w:type="dxa"/>
            <w:vMerge w:val="restart"/>
            <w:tcBorders>
              <w:top w:val="double" w:sz="4" w:space="0" w:color="auto"/>
              <w:left w:val="single" w:sz="6" w:space="0" w:color="auto"/>
              <w:right w:val="single" w:sz="6" w:space="0" w:color="auto"/>
            </w:tcBorders>
            <w:vAlign w:val="center"/>
          </w:tcPr>
          <w:p w14:paraId="68C8A9B2"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Длина сек</w:t>
            </w:r>
          </w:p>
          <w:p w14:paraId="7522F338"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ции, м</w:t>
            </w:r>
          </w:p>
        </w:tc>
        <w:tc>
          <w:tcPr>
            <w:tcW w:w="1111" w:type="dxa"/>
            <w:vMerge w:val="restart"/>
            <w:tcBorders>
              <w:top w:val="double" w:sz="4" w:space="0" w:color="auto"/>
              <w:left w:val="single" w:sz="6" w:space="0" w:color="auto"/>
              <w:right w:val="single" w:sz="6" w:space="0" w:color="auto"/>
            </w:tcBorders>
            <w:vAlign w:val="center"/>
          </w:tcPr>
          <w:p w14:paraId="58D99837"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Масса секции (в воздухе), тн</w:t>
            </w:r>
          </w:p>
        </w:tc>
        <w:tc>
          <w:tcPr>
            <w:tcW w:w="1276" w:type="dxa"/>
            <w:vMerge w:val="restart"/>
            <w:tcBorders>
              <w:top w:val="double" w:sz="4" w:space="0" w:color="auto"/>
              <w:left w:val="single" w:sz="6" w:space="0" w:color="auto"/>
              <w:right w:val="single" w:sz="6" w:space="0" w:color="auto"/>
            </w:tcBorders>
            <w:vAlign w:val="center"/>
          </w:tcPr>
          <w:p w14:paraId="2EB14CF9"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proofErr w:type="gramStart"/>
            <w:r w:rsidRPr="006C4C54">
              <w:rPr>
                <w:rFonts w:ascii="Arial" w:hAnsi="Arial" w:cs="Arial"/>
                <w:b/>
                <w:bCs/>
                <w:sz w:val="22"/>
                <w:szCs w:val="22"/>
              </w:rPr>
              <w:t>Нарас-тающая</w:t>
            </w:r>
            <w:proofErr w:type="gramEnd"/>
            <w:r w:rsidRPr="006C4C54">
              <w:rPr>
                <w:rFonts w:ascii="Arial" w:hAnsi="Arial" w:cs="Arial"/>
                <w:b/>
                <w:bCs/>
                <w:sz w:val="22"/>
                <w:szCs w:val="22"/>
              </w:rPr>
              <w:t xml:space="preserve"> масса (в воздухе), тн</w:t>
            </w:r>
          </w:p>
        </w:tc>
        <w:tc>
          <w:tcPr>
            <w:tcW w:w="3969" w:type="dxa"/>
            <w:gridSpan w:val="4"/>
            <w:tcBorders>
              <w:top w:val="double" w:sz="4" w:space="0" w:color="auto"/>
              <w:left w:val="single" w:sz="6" w:space="0" w:color="auto"/>
              <w:bottom w:val="single" w:sz="6" w:space="0" w:color="auto"/>
              <w:right w:val="single" w:sz="6" w:space="0" w:color="auto"/>
            </w:tcBorders>
            <w:vAlign w:val="center"/>
          </w:tcPr>
          <w:p w14:paraId="62E2C1E0"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Характеристика обсадной трубы</w:t>
            </w:r>
          </w:p>
        </w:tc>
        <w:tc>
          <w:tcPr>
            <w:tcW w:w="2890" w:type="dxa"/>
            <w:gridSpan w:val="3"/>
            <w:tcBorders>
              <w:top w:val="double" w:sz="4" w:space="0" w:color="auto"/>
              <w:left w:val="single" w:sz="6" w:space="0" w:color="auto"/>
              <w:bottom w:val="single" w:sz="6" w:space="0" w:color="auto"/>
              <w:right w:val="double" w:sz="4" w:space="0" w:color="auto"/>
            </w:tcBorders>
            <w:vAlign w:val="center"/>
          </w:tcPr>
          <w:p w14:paraId="30348AEA"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Коэффициенты запаса</w:t>
            </w:r>
          </w:p>
          <w:p w14:paraId="6AC1F2FF"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прочности на</w:t>
            </w:r>
          </w:p>
        </w:tc>
      </w:tr>
      <w:tr w:rsidR="00C47E1D" w:rsidRPr="006C4C54" w14:paraId="4DFAD8C1" w14:textId="77777777" w:rsidTr="00A91EA6">
        <w:trPr>
          <w:cantSplit/>
          <w:trHeight w:hRule="exact" w:val="700"/>
        </w:trPr>
        <w:tc>
          <w:tcPr>
            <w:tcW w:w="851" w:type="dxa"/>
            <w:vMerge/>
            <w:tcBorders>
              <w:left w:val="double" w:sz="4" w:space="0" w:color="auto"/>
              <w:right w:val="single" w:sz="6" w:space="0" w:color="auto"/>
            </w:tcBorders>
            <w:vAlign w:val="center"/>
          </w:tcPr>
          <w:p w14:paraId="21AF23FA"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p>
        </w:tc>
        <w:tc>
          <w:tcPr>
            <w:tcW w:w="1089" w:type="dxa"/>
            <w:vMerge/>
            <w:tcBorders>
              <w:left w:val="single" w:sz="6" w:space="0" w:color="auto"/>
              <w:right w:val="single" w:sz="6" w:space="0" w:color="auto"/>
            </w:tcBorders>
            <w:vAlign w:val="center"/>
          </w:tcPr>
          <w:p w14:paraId="5703EDE2"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p>
        </w:tc>
        <w:tc>
          <w:tcPr>
            <w:tcW w:w="1321" w:type="dxa"/>
            <w:vMerge/>
            <w:tcBorders>
              <w:left w:val="single" w:sz="6" w:space="0" w:color="auto"/>
              <w:right w:val="single" w:sz="6" w:space="0" w:color="auto"/>
            </w:tcBorders>
            <w:vAlign w:val="center"/>
          </w:tcPr>
          <w:p w14:paraId="4CC9DC8E"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p>
        </w:tc>
        <w:tc>
          <w:tcPr>
            <w:tcW w:w="850" w:type="dxa"/>
            <w:vMerge w:val="restart"/>
            <w:tcBorders>
              <w:top w:val="single" w:sz="6" w:space="0" w:color="auto"/>
              <w:left w:val="single" w:sz="6" w:space="0" w:color="auto"/>
              <w:right w:val="single" w:sz="6" w:space="0" w:color="auto"/>
            </w:tcBorders>
            <w:vAlign w:val="center"/>
          </w:tcPr>
          <w:p w14:paraId="771F0B2D"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от</w:t>
            </w:r>
          </w:p>
          <w:p w14:paraId="7CFCA425"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(верх)</w:t>
            </w:r>
          </w:p>
        </w:tc>
        <w:tc>
          <w:tcPr>
            <w:tcW w:w="851" w:type="dxa"/>
            <w:vMerge w:val="restart"/>
            <w:tcBorders>
              <w:top w:val="single" w:sz="6" w:space="0" w:color="auto"/>
              <w:left w:val="single" w:sz="6" w:space="0" w:color="auto"/>
              <w:right w:val="single" w:sz="6" w:space="0" w:color="auto"/>
            </w:tcBorders>
            <w:vAlign w:val="center"/>
          </w:tcPr>
          <w:p w14:paraId="033227BD"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до</w:t>
            </w:r>
          </w:p>
          <w:p w14:paraId="362B40B9"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(низ)</w:t>
            </w:r>
          </w:p>
        </w:tc>
        <w:tc>
          <w:tcPr>
            <w:tcW w:w="818" w:type="dxa"/>
            <w:vMerge/>
            <w:tcBorders>
              <w:left w:val="single" w:sz="6" w:space="0" w:color="auto"/>
              <w:right w:val="single" w:sz="6" w:space="0" w:color="auto"/>
            </w:tcBorders>
            <w:vAlign w:val="center"/>
          </w:tcPr>
          <w:p w14:paraId="345EC27E"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p>
        </w:tc>
        <w:tc>
          <w:tcPr>
            <w:tcW w:w="1111" w:type="dxa"/>
            <w:vMerge/>
            <w:tcBorders>
              <w:left w:val="single" w:sz="6" w:space="0" w:color="auto"/>
              <w:right w:val="single" w:sz="6" w:space="0" w:color="auto"/>
            </w:tcBorders>
            <w:vAlign w:val="center"/>
          </w:tcPr>
          <w:p w14:paraId="3258189E"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p>
        </w:tc>
        <w:tc>
          <w:tcPr>
            <w:tcW w:w="1276" w:type="dxa"/>
            <w:vMerge/>
            <w:tcBorders>
              <w:left w:val="single" w:sz="6" w:space="0" w:color="auto"/>
              <w:right w:val="single" w:sz="6" w:space="0" w:color="auto"/>
            </w:tcBorders>
            <w:vAlign w:val="center"/>
          </w:tcPr>
          <w:p w14:paraId="78B52BC1"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p>
        </w:tc>
        <w:tc>
          <w:tcPr>
            <w:tcW w:w="850" w:type="dxa"/>
            <w:vMerge w:val="restart"/>
            <w:tcBorders>
              <w:top w:val="single" w:sz="6" w:space="0" w:color="auto"/>
              <w:left w:val="single" w:sz="6" w:space="0" w:color="auto"/>
              <w:right w:val="single" w:sz="6" w:space="0" w:color="auto"/>
            </w:tcBorders>
            <w:textDirection w:val="btLr"/>
            <w:vAlign w:val="center"/>
          </w:tcPr>
          <w:p w14:paraId="595C7A75"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Номинальный наружный диаметр</w:t>
            </w:r>
            <w:r w:rsidRPr="006C4C54">
              <w:rPr>
                <w:rFonts w:ascii="Arial" w:hAnsi="Arial" w:cs="Arial"/>
                <w:b/>
                <w:bCs/>
                <w:noProof/>
                <w:sz w:val="22"/>
                <w:szCs w:val="22"/>
              </w:rPr>
              <w:t>,</w:t>
            </w:r>
            <w:r w:rsidRPr="006C4C54">
              <w:rPr>
                <w:rFonts w:ascii="Arial" w:hAnsi="Arial" w:cs="Arial"/>
                <w:b/>
                <w:bCs/>
                <w:sz w:val="22"/>
                <w:szCs w:val="22"/>
              </w:rPr>
              <w:t xml:space="preserve"> мм</w:t>
            </w:r>
          </w:p>
        </w:tc>
        <w:tc>
          <w:tcPr>
            <w:tcW w:w="993" w:type="dxa"/>
            <w:vMerge w:val="restart"/>
            <w:tcBorders>
              <w:top w:val="single" w:sz="6" w:space="0" w:color="auto"/>
              <w:left w:val="single" w:sz="6" w:space="0" w:color="auto"/>
              <w:right w:val="single" w:sz="6" w:space="0" w:color="auto"/>
            </w:tcBorders>
            <w:textDirection w:val="btLr"/>
            <w:vAlign w:val="center"/>
          </w:tcPr>
          <w:p w14:paraId="4BD2B158"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Код типа</w:t>
            </w:r>
          </w:p>
          <w:p w14:paraId="6CEA6AD0"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соединения</w:t>
            </w:r>
          </w:p>
        </w:tc>
        <w:tc>
          <w:tcPr>
            <w:tcW w:w="1559" w:type="dxa"/>
            <w:vMerge w:val="restart"/>
            <w:tcBorders>
              <w:top w:val="single" w:sz="6" w:space="0" w:color="auto"/>
              <w:left w:val="single" w:sz="6" w:space="0" w:color="auto"/>
              <w:right w:val="single" w:sz="6" w:space="0" w:color="auto"/>
            </w:tcBorders>
            <w:textDirection w:val="btLr"/>
            <w:vAlign w:val="center"/>
          </w:tcPr>
          <w:p w14:paraId="78109257"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Марка (группа прочности) материала труб</w:t>
            </w:r>
          </w:p>
        </w:tc>
        <w:tc>
          <w:tcPr>
            <w:tcW w:w="567" w:type="dxa"/>
            <w:vMerge w:val="restart"/>
            <w:tcBorders>
              <w:top w:val="single" w:sz="6" w:space="0" w:color="auto"/>
              <w:left w:val="single" w:sz="6" w:space="0" w:color="auto"/>
              <w:right w:val="single" w:sz="6" w:space="0" w:color="auto"/>
            </w:tcBorders>
            <w:textDirection w:val="btLr"/>
            <w:vAlign w:val="center"/>
          </w:tcPr>
          <w:p w14:paraId="2ECAF949"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Толщина стенки, мм</w:t>
            </w:r>
          </w:p>
        </w:tc>
        <w:tc>
          <w:tcPr>
            <w:tcW w:w="1472" w:type="dxa"/>
            <w:gridSpan w:val="2"/>
            <w:tcBorders>
              <w:top w:val="single" w:sz="6" w:space="0" w:color="auto"/>
              <w:left w:val="single" w:sz="6" w:space="0" w:color="auto"/>
              <w:bottom w:val="single" w:sz="6" w:space="0" w:color="auto"/>
              <w:right w:val="single" w:sz="6" w:space="0" w:color="auto"/>
            </w:tcBorders>
            <w:vAlign w:val="center"/>
          </w:tcPr>
          <w:p w14:paraId="3BCA2BBA"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Избыточное давление</w:t>
            </w:r>
          </w:p>
        </w:tc>
        <w:tc>
          <w:tcPr>
            <w:tcW w:w="1418" w:type="dxa"/>
            <w:vMerge w:val="restart"/>
            <w:tcBorders>
              <w:top w:val="single" w:sz="6" w:space="0" w:color="auto"/>
              <w:left w:val="single" w:sz="6" w:space="0" w:color="auto"/>
              <w:right w:val="double" w:sz="4" w:space="0" w:color="auto"/>
            </w:tcBorders>
            <w:vAlign w:val="center"/>
          </w:tcPr>
          <w:p w14:paraId="55FC5FFA"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Растяжение</w:t>
            </w:r>
          </w:p>
        </w:tc>
      </w:tr>
      <w:tr w:rsidR="00C47E1D" w:rsidRPr="006C4C54" w14:paraId="46519A24" w14:textId="77777777" w:rsidTr="00A91EA6">
        <w:trPr>
          <w:cantSplit/>
          <w:trHeight w:hRule="exact" w:val="1558"/>
        </w:trPr>
        <w:tc>
          <w:tcPr>
            <w:tcW w:w="851" w:type="dxa"/>
            <w:vMerge/>
            <w:tcBorders>
              <w:left w:val="double" w:sz="4" w:space="0" w:color="auto"/>
              <w:bottom w:val="single" w:sz="6" w:space="0" w:color="auto"/>
              <w:right w:val="single" w:sz="6" w:space="0" w:color="auto"/>
            </w:tcBorders>
            <w:vAlign w:val="center"/>
          </w:tcPr>
          <w:p w14:paraId="2B5A4346"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p>
        </w:tc>
        <w:tc>
          <w:tcPr>
            <w:tcW w:w="1089" w:type="dxa"/>
            <w:vMerge/>
            <w:tcBorders>
              <w:left w:val="single" w:sz="6" w:space="0" w:color="auto"/>
              <w:bottom w:val="single" w:sz="6" w:space="0" w:color="auto"/>
              <w:right w:val="single" w:sz="6" w:space="0" w:color="auto"/>
            </w:tcBorders>
            <w:vAlign w:val="center"/>
          </w:tcPr>
          <w:p w14:paraId="40D3A221"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p>
        </w:tc>
        <w:tc>
          <w:tcPr>
            <w:tcW w:w="1321" w:type="dxa"/>
            <w:vMerge/>
            <w:tcBorders>
              <w:left w:val="single" w:sz="6" w:space="0" w:color="auto"/>
              <w:bottom w:val="single" w:sz="6" w:space="0" w:color="auto"/>
              <w:right w:val="single" w:sz="6" w:space="0" w:color="auto"/>
            </w:tcBorders>
            <w:vAlign w:val="center"/>
          </w:tcPr>
          <w:p w14:paraId="11FFB3B1"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p>
        </w:tc>
        <w:tc>
          <w:tcPr>
            <w:tcW w:w="850" w:type="dxa"/>
            <w:vMerge/>
            <w:tcBorders>
              <w:left w:val="single" w:sz="6" w:space="0" w:color="auto"/>
              <w:bottom w:val="single" w:sz="6" w:space="0" w:color="auto"/>
              <w:right w:val="single" w:sz="6" w:space="0" w:color="auto"/>
            </w:tcBorders>
            <w:vAlign w:val="center"/>
          </w:tcPr>
          <w:p w14:paraId="199D4FC4"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p>
        </w:tc>
        <w:tc>
          <w:tcPr>
            <w:tcW w:w="851" w:type="dxa"/>
            <w:vMerge/>
            <w:tcBorders>
              <w:left w:val="single" w:sz="6" w:space="0" w:color="auto"/>
              <w:bottom w:val="single" w:sz="6" w:space="0" w:color="auto"/>
              <w:right w:val="single" w:sz="6" w:space="0" w:color="auto"/>
            </w:tcBorders>
            <w:vAlign w:val="center"/>
          </w:tcPr>
          <w:p w14:paraId="4309CA1A"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p>
        </w:tc>
        <w:tc>
          <w:tcPr>
            <w:tcW w:w="818" w:type="dxa"/>
            <w:vMerge/>
            <w:tcBorders>
              <w:left w:val="single" w:sz="6" w:space="0" w:color="auto"/>
              <w:bottom w:val="single" w:sz="6" w:space="0" w:color="auto"/>
              <w:right w:val="single" w:sz="6" w:space="0" w:color="auto"/>
            </w:tcBorders>
            <w:vAlign w:val="center"/>
          </w:tcPr>
          <w:p w14:paraId="699B0E40"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p>
        </w:tc>
        <w:tc>
          <w:tcPr>
            <w:tcW w:w="1111" w:type="dxa"/>
            <w:vMerge/>
            <w:tcBorders>
              <w:left w:val="single" w:sz="6" w:space="0" w:color="auto"/>
              <w:bottom w:val="single" w:sz="6" w:space="0" w:color="auto"/>
              <w:right w:val="single" w:sz="6" w:space="0" w:color="auto"/>
            </w:tcBorders>
            <w:vAlign w:val="center"/>
          </w:tcPr>
          <w:p w14:paraId="7C7EA009"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p>
        </w:tc>
        <w:tc>
          <w:tcPr>
            <w:tcW w:w="1276" w:type="dxa"/>
            <w:vMerge/>
            <w:tcBorders>
              <w:left w:val="single" w:sz="6" w:space="0" w:color="auto"/>
              <w:bottom w:val="single" w:sz="6" w:space="0" w:color="auto"/>
              <w:right w:val="single" w:sz="6" w:space="0" w:color="auto"/>
            </w:tcBorders>
            <w:vAlign w:val="center"/>
          </w:tcPr>
          <w:p w14:paraId="20CE83F7"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p>
        </w:tc>
        <w:tc>
          <w:tcPr>
            <w:tcW w:w="850" w:type="dxa"/>
            <w:vMerge/>
            <w:tcBorders>
              <w:left w:val="single" w:sz="6" w:space="0" w:color="auto"/>
              <w:bottom w:val="single" w:sz="6" w:space="0" w:color="auto"/>
              <w:right w:val="single" w:sz="6" w:space="0" w:color="auto"/>
            </w:tcBorders>
            <w:vAlign w:val="center"/>
          </w:tcPr>
          <w:p w14:paraId="2DA9569A"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p>
        </w:tc>
        <w:tc>
          <w:tcPr>
            <w:tcW w:w="993" w:type="dxa"/>
            <w:vMerge/>
            <w:tcBorders>
              <w:left w:val="single" w:sz="6" w:space="0" w:color="auto"/>
              <w:bottom w:val="single" w:sz="6" w:space="0" w:color="auto"/>
              <w:right w:val="single" w:sz="6" w:space="0" w:color="auto"/>
            </w:tcBorders>
            <w:vAlign w:val="center"/>
          </w:tcPr>
          <w:p w14:paraId="546C0A71"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p>
        </w:tc>
        <w:tc>
          <w:tcPr>
            <w:tcW w:w="1559" w:type="dxa"/>
            <w:vMerge/>
            <w:tcBorders>
              <w:left w:val="single" w:sz="6" w:space="0" w:color="auto"/>
              <w:bottom w:val="single" w:sz="6" w:space="0" w:color="auto"/>
              <w:right w:val="single" w:sz="6" w:space="0" w:color="auto"/>
            </w:tcBorders>
            <w:vAlign w:val="center"/>
          </w:tcPr>
          <w:p w14:paraId="4FD9693E"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p>
        </w:tc>
        <w:tc>
          <w:tcPr>
            <w:tcW w:w="567" w:type="dxa"/>
            <w:vMerge/>
            <w:tcBorders>
              <w:left w:val="single" w:sz="6" w:space="0" w:color="auto"/>
              <w:bottom w:val="single" w:sz="6" w:space="0" w:color="auto"/>
              <w:right w:val="single" w:sz="6" w:space="0" w:color="auto"/>
            </w:tcBorders>
            <w:vAlign w:val="center"/>
          </w:tcPr>
          <w:p w14:paraId="62A74158"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p>
        </w:tc>
        <w:tc>
          <w:tcPr>
            <w:tcW w:w="764" w:type="dxa"/>
            <w:tcBorders>
              <w:top w:val="single" w:sz="6" w:space="0" w:color="auto"/>
              <w:left w:val="single" w:sz="6" w:space="0" w:color="auto"/>
              <w:bottom w:val="single" w:sz="6" w:space="0" w:color="auto"/>
              <w:right w:val="single" w:sz="6" w:space="0" w:color="auto"/>
            </w:tcBorders>
            <w:textDirection w:val="btLr"/>
            <w:vAlign w:val="center"/>
          </w:tcPr>
          <w:p w14:paraId="4582B44B"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Наружное</w:t>
            </w:r>
          </w:p>
        </w:tc>
        <w:tc>
          <w:tcPr>
            <w:tcW w:w="708" w:type="dxa"/>
            <w:tcBorders>
              <w:top w:val="single" w:sz="6" w:space="0" w:color="auto"/>
              <w:left w:val="single" w:sz="6" w:space="0" w:color="auto"/>
              <w:bottom w:val="single" w:sz="6" w:space="0" w:color="auto"/>
              <w:right w:val="single" w:sz="6" w:space="0" w:color="auto"/>
            </w:tcBorders>
            <w:textDirection w:val="btLr"/>
            <w:vAlign w:val="center"/>
          </w:tcPr>
          <w:p w14:paraId="424B8D98"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Внутренее</w:t>
            </w:r>
          </w:p>
        </w:tc>
        <w:tc>
          <w:tcPr>
            <w:tcW w:w="1418" w:type="dxa"/>
            <w:vMerge/>
            <w:tcBorders>
              <w:left w:val="single" w:sz="6" w:space="0" w:color="auto"/>
              <w:bottom w:val="single" w:sz="6" w:space="0" w:color="auto"/>
              <w:right w:val="double" w:sz="4" w:space="0" w:color="auto"/>
            </w:tcBorders>
            <w:vAlign w:val="center"/>
          </w:tcPr>
          <w:p w14:paraId="6783CCB8"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p>
        </w:tc>
      </w:tr>
      <w:tr w:rsidR="00C47E1D" w:rsidRPr="006C4C54" w14:paraId="5757C2EA" w14:textId="77777777" w:rsidTr="00A91EA6">
        <w:trPr>
          <w:trHeight w:hRule="exact" w:val="292"/>
        </w:trPr>
        <w:tc>
          <w:tcPr>
            <w:tcW w:w="851" w:type="dxa"/>
            <w:tcBorders>
              <w:top w:val="single" w:sz="6" w:space="0" w:color="auto"/>
              <w:left w:val="double" w:sz="4" w:space="0" w:color="auto"/>
              <w:bottom w:val="double" w:sz="4" w:space="0" w:color="auto"/>
              <w:right w:val="single" w:sz="6" w:space="0" w:color="auto"/>
            </w:tcBorders>
            <w:vAlign w:val="center"/>
          </w:tcPr>
          <w:p w14:paraId="4393351D"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noProof/>
                <w:sz w:val="22"/>
                <w:szCs w:val="22"/>
              </w:rPr>
              <w:t>1</w:t>
            </w:r>
          </w:p>
        </w:tc>
        <w:tc>
          <w:tcPr>
            <w:tcW w:w="1089" w:type="dxa"/>
            <w:tcBorders>
              <w:top w:val="single" w:sz="6" w:space="0" w:color="auto"/>
              <w:left w:val="single" w:sz="6" w:space="0" w:color="auto"/>
              <w:bottom w:val="double" w:sz="4" w:space="0" w:color="auto"/>
              <w:right w:val="single" w:sz="6" w:space="0" w:color="auto"/>
            </w:tcBorders>
            <w:vAlign w:val="center"/>
          </w:tcPr>
          <w:p w14:paraId="016971CE"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noProof/>
                <w:sz w:val="22"/>
                <w:szCs w:val="22"/>
              </w:rPr>
              <w:t>2</w:t>
            </w:r>
          </w:p>
        </w:tc>
        <w:tc>
          <w:tcPr>
            <w:tcW w:w="1321" w:type="dxa"/>
            <w:tcBorders>
              <w:top w:val="single" w:sz="6" w:space="0" w:color="auto"/>
              <w:left w:val="single" w:sz="6" w:space="0" w:color="auto"/>
              <w:bottom w:val="double" w:sz="4" w:space="0" w:color="auto"/>
              <w:right w:val="single" w:sz="6" w:space="0" w:color="auto"/>
            </w:tcBorders>
            <w:vAlign w:val="center"/>
          </w:tcPr>
          <w:p w14:paraId="453F9E43"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noProof/>
                <w:sz w:val="22"/>
                <w:szCs w:val="22"/>
              </w:rPr>
              <w:t>3</w:t>
            </w:r>
          </w:p>
        </w:tc>
        <w:tc>
          <w:tcPr>
            <w:tcW w:w="850" w:type="dxa"/>
            <w:tcBorders>
              <w:top w:val="single" w:sz="6" w:space="0" w:color="auto"/>
              <w:left w:val="single" w:sz="6" w:space="0" w:color="auto"/>
              <w:bottom w:val="double" w:sz="4" w:space="0" w:color="auto"/>
              <w:right w:val="single" w:sz="6" w:space="0" w:color="auto"/>
            </w:tcBorders>
            <w:vAlign w:val="center"/>
          </w:tcPr>
          <w:p w14:paraId="34A7538C"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noProof/>
                <w:sz w:val="22"/>
                <w:szCs w:val="22"/>
              </w:rPr>
              <w:t>4</w:t>
            </w:r>
          </w:p>
        </w:tc>
        <w:tc>
          <w:tcPr>
            <w:tcW w:w="851" w:type="dxa"/>
            <w:tcBorders>
              <w:top w:val="single" w:sz="6" w:space="0" w:color="auto"/>
              <w:left w:val="single" w:sz="6" w:space="0" w:color="auto"/>
              <w:bottom w:val="double" w:sz="4" w:space="0" w:color="auto"/>
              <w:right w:val="single" w:sz="6" w:space="0" w:color="auto"/>
            </w:tcBorders>
            <w:vAlign w:val="center"/>
          </w:tcPr>
          <w:p w14:paraId="123CF3AF" w14:textId="77777777" w:rsidR="00C47E1D" w:rsidRPr="006C4C54" w:rsidRDefault="00C47E1D" w:rsidP="008F021D">
            <w:pPr>
              <w:widowControl/>
              <w:overflowPunct w:val="0"/>
              <w:ind w:left="-57" w:right="-57"/>
              <w:jc w:val="center"/>
              <w:textAlignment w:val="baseline"/>
              <w:rPr>
                <w:rFonts w:ascii="Arial" w:hAnsi="Arial" w:cs="Arial"/>
                <w:b/>
                <w:bCs/>
                <w:noProof/>
                <w:sz w:val="22"/>
                <w:szCs w:val="22"/>
              </w:rPr>
            </w:pPr>
            <w:r w:rsidRPr="006C4C54">
              <w:rPr>
                <w:rFonts w:ascii="Arial" w:hAnsi="Arial" w:cs="Arial"/>
                <w:b/>
                <w:bCs/>
                <w:noProof/>
                <w:sz w:val="22"/>
                <w:szCs w:val="22"/>
              </w:rPr>
              <w:t>5</w:t>
            </w:r>
          </w:p>
          <w:p w14:paraId="475D4189" w14:textId="77777777" w:rsidR="00C47E1D" w:rsidRPr="006C4C54" w:rsidRDefault="00C47E1D" w:rsidP="008F021D">
            <w:pPr>
              <w:widowControl/>
              <w:overflowPunct w:val="0"/>
              <w:ind w:left="-57" w:right="-57"/>
              <w:jc w:val="center"/>
              <w:textAlignment w:val="baseline"/>
              <w:rPr>
                <w:rFonts w:ascii="Arial" w:hAnsi="Arial" w:cs="Arial"/>
                <w:b/>
                <w:bCs/>
                <w:noProof/>
                <w:sz w:val="22"/>
                <w:szCs w:val="22"/>
              </w:rPr>
            </w:pPr>
          </w:p>
          <w:p w14:paraId="5FA8111D" w14:textId="77777777" w:rsidR="00C47E1D" w:rsidRPr="006C4C54" w:rsidRDefault="00C47E1D" w:rsidP="008F021D">
            <w:pPr>
              <w:widowControl/>
              <w:overflowPunct w:val="0"/>
              <w:ind w:left="-57" w:right="-57"/>
              <w:jc w:val="center"/>
              <w:textAlignment w:val="baseline"/>
              <w:rPr>
                <w:rFonts w:ascii="Arial" w:hAnsi="Arial" w:cs="Arial"/>
                <w:b/>
                <w:bCs/>
                <w:noProof/>
                <w:sz w:val="22"/>
                <w:szCs w:val="22"/>
              </w:rPr>
            </w:pPr>
          </w:p>
          <w:p w14:paraId="4DA57866" w14:textId="77777777" w:rsidR="00C47E1D" w:rsidRPr="006C4C54" w:rsidRDefault="00C47E1D" w:rsidP="008F021D">
            <w:pPr>
              <w:widowControl/>
              <w:overflowPunct w:val="0"/>
              <w:ind w:left="-57" w:right="-57"/>
              <w:jc w:val="center"/>
              <w:textAlignment w:val="baseline"/>
              <w:rPr>
                <w:rFonts w:ascii="Arial" w:hAnsi="Arial" w:cs="Arial"/>
                <w:b/>
                <w:bCs/>
                <w:noProof/>
                <w:sz w:val="22"/>
                <w:szCs w:val="22"/>
              </w:rPr>
            </w:pPr>
          </w:p>
          <w:p w14:paraId="6008CC5A" w14:textId="77777777" w:rsidR="00C47E1D" w:rsidRPr="006C4C54" w:rsidRDefault="00C47E1D" w:rsidP="008F021D">
            <w:pPr>
              <w:widowControl/>
              <w:overflowPunct w:val="0"/>
              <w:ind w:left="-57" w:right="-57"/>
              <w:jc w:val="center"/>
              <w:textAlignment w:val="baseline"/>
              <w:rPr>
                <w:rFonts w:ascii="Arial" w:hAnsi="Arial" w:cs="Arial"/>
                <w:b/>
                <w:bCs/>
                <w:noProof/>
                <w:sz w:val="22"/>
                <w:szCs w:val="22"/>
              </w:rPr>
            </w:pPr>
          </w:p>
          <w:p w14:paraId="4C9476BB" w14:textId="77777777" w:rsidR="00C47E1D" w:rsidRPr="006C4C54" w:rsidRDefault="00C47E1D" w:rsidP="008F021D">
            <w:pPr>
              <w:widowControl/>
              <w:overflowPunct w:val="0"/>
              <w:ind w:left="-57" w:right="-57"/>
              <w:jc w:val="center"/>
              <w:textAlignment w:val="baseline"/>
              <w:rPr>
                <w:rFonts w:ascii="Arial" w:hAnsi="Arial" w:cs="Arial"/>
                <w:b/>
                <w:bCs/>
                <w:noProof/>
                <w:sz w:val="22"/>
                <w:szCs w:val="22"/>
              </w:rPr>
            </w:pPr>
          </w:p>
          <w:p w14:paraId="769BBC32" w14:textId="77777777" w:rsidR="00C47E1D" w:rsidRPr="006C4C54" w:rsidRDefault="00C47E1D" w:rsidP="008F021D">
            <w:pPr>
              <w:widowControl/>
              <w:overflowPunct w:val="0"/>
              <w:ind w:left="-57" w:right="-57"/>
              <w:jc w:val="center"/>
              <w:textAlignment w:val="baseline"/>
              <w:rPr>
                <w:rFonts w:ascii="Arial" w:hAnsi="Arial" w:cs="Arial"/>
                <w:b/>
                <w:bCs/>
                <w:noProof/>
                <w:sz w:val="22"/>
                <w:szCs w:val="22"/>
              </w:rPr>
            </w:pPr>
          </w:p>
          <w:p w14:paraId="4F8FC951" w14:textId="77777777" w:rsidR="00C47E1D" w:rsidRPr="006C4C54" w:rsidRDefault="00C47E1D" w:rsidP="008F021D">
            <w:pPr>
              <w:widowControl/>
              <w:overflowPunct w:val="0"/>
              <w:ind w:left="-57" w:right="-57"/>
              <w:jc w:val="center"/>
              <w:textAlignment w:val="baseline"/>
              <w:rPr>
                <w:rFonts w:ascii="Arial" w:hAnsi="Arial" w:cs="Arial"/>
                <w:b/>
                <w:bCs/>
                <w:noProof/>
                <w:sz w:val="22"/>
                <w:szCs w:val="22"/>
              </w:rPr>
            </w:pPr>
          </w:p>
          <w:p w14:paraId="5A2B0BB4"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noProof/>
                <w:sz w:val="22"/>
                <w:szCs w:val="22"/>
              </w:rPr>
              <w:t>5</w:t>
            </w:r>
          </w:p>
        </w:tc>
        <w:tc>
          <w:tcPr>
            <w:tcW w:w="818" w:type="dxa"/>
            <w:tcBorders>
              <w:top w:val="single" w:sz="6" w:space="0" w:color="auto"/>
              <w:left w:val="single" w:sz="6" w:space="0" w:color="auto"/>
              <w:bottom w:val="double" w:sz="4" w:space="0" w:color="auto"/>
              <w:right w:val="single" w:sz="6" w:space="0" w:color="auto"/>
            </w:tcBorders>
            <w:vAlign w:val="center"/>
          </w:tcPr>
          <w:p w14:paraId="406CEC15"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noProof/>
                <w:sz w:val="22"/>
                <w:szCs w:val="22"/>
              </w:rPr>
              <w:t>6</w:t>
            </w:r>
          </w:p>
        </w:tc>
        <w:tc>
          <w:tcPr>
            <w:tcW w:w="1111" w:type="dxa"/>
            <w:tcBorders>
              <w:top w:val="single" w:sz="6" w:space="0" w:color="auto"/>
              <w:left w:val="single" w:sz="6" w:space="0" w:color="auto"/>
              <w:bottom w:val="double" w:sz="4" w:space="0" w:color="auto"/>
              <w:right w:val="single" w:sz="6" w:space="0" w:color="auto"/>
            </w:tcBorders>
            <w:vAlign w:val="center"/>
          </w:tcPr>
          <w:p w14:paraId="2DA9A67D"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noProof/>
                <w:sz w:val="22"/>
                <w:szCs w:val="22"/>
              </w:rPr>
              <w:t>7</w:t>
            </w:r>
          </w:p>
        </w:tc>
        <w:tc>
          <w:tcPr>
            <w:tcW w:w="1276" w:type="dxa"/>
            <w:tcBorders>
              <w:top w:val="single" w:sz="6" w:space="0" w:color="auto"/>
              <w:left w:val="single" w:sz="6" w:space="0" w:color="auto"/>
              <w:bottom w:val="double" w:sz="4" w:space="0" w:color="auto"/>
              <w:right w:val="single" w:sz="6" w:space="0" w:color="auto"/>
            </w:tcBorders>
            <w:vAlign w:val="center"/>
          </w:tcPr>
          <w:p w14:paraId="6064E07A"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noProof/>
                <w:sz w:val="22"/>
                <w:szCs w:val="22"/>
              </w:rPr>
              <w:t>8</w:t>
            </w:r>
          </w:p>
        </w:tc>
        <w:tc>
          <w:tcPr>
            <w:tcW w:w="850" w:type="dxa"/>
            <w:tcBorders>
              <w:top w:val="single" w:sz="6" w:space="0" w:color="auto"/>
              <w:left w:val="single" w:sz="6" w:space="0" w:color="auto"/>
              <w:bottom w:val="double" w:sz="4" w:space="0" w:color="auto"/>
              <w:right w:val="single" w:sz="6" w:space="0" w:color="auto"/>
            </w:tcBorders>
            <w:vAlign w:val="center"/>
          </w:tcPr>
          <w:p w14:paraId="190484B6"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noProof/>
                <w:sz w:val="22"/>
                <w:szCs w:val="22"/>
              </w:rPr>
              <w:t>9</w:t>
            </w:r>
          </w:p>
        </w:tc>
        <w:tc>
          <w:tcPr>
            <w:tcW w:w="993" w:type="dxa"/>
            <w:tcBorders>
              <w:top w:val="single" w:sz="6" w:space="0" w:color="auto"/>
              <w:left w:val="single" w:sz="6" w:space="0" w:color="auto"/>
              <w:bottom w:val="double" w:sz="4" w:space="0" w:color="auto"/>
              <w:right w:val="single" w:sz="6" w:space="0" w:color="auto"/>
            </w:tcBorders>
            <w:vAlign w:val="center"/>
          </w:tcPr>
          <w:p w14:paraId="5D63EC2B"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noProof/>
                <w:sz w:val="22"/>
                <w:szCs w:val="22"/>
              </w:rPr>
              <w:t>10</w:t>
            </w:r>
          </w:p>
        </w:tc>
        <w:tc>
          <w:tcPr>
            <w:tcW w:w="1559" w:type="dxa"/>
            <w:tcBorders>
              <w:top w:val="single" w:sz="6" w:space="0" w:color="auto"/>
              <w:left w:val="single" w:sz="6" w:space="0" w:color="auto"/>
              <w:bottom w:val="double" w:sz="4" w:space="0" w:color="auto"/>
              <w:right w:val="single" w:sz="6" w:space="0" w:color="auto"/>
            </w:tcBorders>
            <w:vAlign w:val="center"/>
          </w:tcPr>
          <w:p w14:paraId="5D681459"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noProof/>
                <w:sz w:val="22"/>
                <w:szCs w:val="22"/>
              </w:rPr>
              <w:t>11</w:t>
            </w:r>
          </w:p>
        </w:tc>
        <w:tc>
          <w:tcPr>
            <w:tcW w:w="567" w:type="dxa"/>
            <w:tcBorders>
              <w:top w:val="single" w:sz="6" w:space="0" w:color="auto"/>
              <w:left w:val="single" w:sz="6" w:space="0" w:color="auto"/>
              <w:bottom w:val="double" w:sz="4" w:space="0" w:color="auto"/>
              <w:right w:val="single" w:sz="6" w:space="0" w:color="auto"/>
            </w:tcBorders>
            <w:vAlign w:val="center"/>
          </w:tcPr>
          <w:p w14:paraId="7CE1754B"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noProof/>
                <w:sz w:val="22"/>
                <w:szCs w:val="22"/>
              </w:rPr>
              <w:t>12</w:t>
            </w:r>
          </w:p>
        </w:tc>
        <w:tc>
          <w:tcPr>
            <w:tcW w:w="764" w:type="dxa"/>
            <w:tcBorders>
              <w:top w:val="single" w:sz="6" w:space="0" w:color="auto"/>
              <w:left w:val="single" w:sz="6" w:space="0" w:color="auto"/>
              <w:bottom w:val="double" w:sz="4" w:space="0" w:color="auto"/>
              <w:right w:val="single" w:sz="6" w:space="0" w:color="auto"/>
            </w:tcBorders>
            <w:vAlign w:val="center"/>
          </w:tcPr>
          <w:p w14:paraId="705DABB7"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noProof/>
                <w:sz w:val="22"/>
                <w:szCs w:val="22"/>
              </w:rPr>
              <w:t>13</w:t>
            </w:r>
          </w:p>
        </w:tc>
        <w:tc>
          <w:tcPr>
            <w:tcW w:w="708" w:type="dxa"/>
            <w:tcBorders>
              <w:top w:val="single" w:sz="6" w:space="0" w:color="auto"/>
              <w:left w:val="single" w:sz="6" w:space="0" w:color="auto"/>
              <w:bottom w:val="double" w:sz="4" w:space="0" w:color="auto"/>
              <w:right w:val="single" w:sz="6" w:space="0" w:color="auto"/>
            </w:tcBorders>
            <w:vAlign w:val="center"/>
          </w:tcPr>
          <w:p w14:paraId="549173DB"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noProof/>
                <w:sz w:val="22"/>
                <w:szCs w:val="22"/>
              </w:rPr>
              <w:t>14</w:t>
            </w:r>
          </w:p>
        </w:tc>
        <w:tc>
          <w:tcPr>
            <w:tcW w:w="1418" w:type="dxa"/>
            <w:tcBorders>
              <w:top w:val="single" w:sz="6" w:space="0" w:color="auto"/>
              <w:left w:val="single" w:sz="6" w:space="0" w:color="auto"/>
              <w:bottom w:val="double" w:sz="4" w:space="0" w:color="auto"/>
              <w:right w:val="double" w:sz="4" w:space="0" w:color="auto"/>
            </w:tcBorders>
            <w:vAlign w:val="center"/>
          </w:tcPr>
          <w:p w14:paraId="6B167372" w14:textId="77777777" w:rsidR="00C47E1D" w:rsidRPr="006C4C54" w:rsidRDefault="00C47E1D" w:rsidP="008F021D">
            <w:pPr>
              <w:widowControl/>
              <w:overflowPunct w:val="0"/>
              <w:ind w:left="-57" w:right="-57"/>
              <w:jc w:val="center"/>
              <w:textAlignment w:val="baseline"/>
              <w:rPr>
                <w:rFonts w:ascii="Arial" w:hAnsi="Arial" w:cs="Arial"/>
                <w:b/>
                <w:bCs/>
                <w:sz w:val="22"/>
                <w:szCs w:val="22"/>
              </w:rPr>
            </w:pPr>
            <w:r w:rsidRPr="006C4C54">
              <w:rPr>
                <w:rFonts w:ascii="Arial" w:hAnsi="Arial" w:cs="Arial"/>
                <w:b/>
                <w:bCs/>
                <w:noProof/>
                <w:sz w:val="22"/>
                <w:szCs w:val="22"/>
              </w:rPr>
              <w:t>15</w:t>
            </w:r>
          </w:p>
        </w:tc>
      </w:tr>
      <w:tr w:rsidR="00BF20A6" w:rsidRPr="006C4C54" w14:paraId="02C457DC" w14:textId="77777777" w:rsidTr="00A91EA6">
        <w:trPr>
          <w:trHeight w:val="1246"/>
        </w:trPr>
        <w:tc>
          <w:tcPr>
            <w:tcW w:w="851" w:type="dxa"/>
            <w:tcBorders>
              <w:top w:val="double" w:sz="4" w:space="0" w:color="auto"/>
              <w:left w:val="double" w:sz="4" w:space="0" w:color="auto"/>
              <w:bottom w:val="double" w:sz="4" w:space="0" w:color="auto"/>
              <w:right w:val="single" w:sz="6" w:space="0" w:color="auto"/>
            </w:tcBorders>
            <w:vAlign w:val="center"/>
          </w:tcPr>
          <w:p w14:paraId="1E0EB4FD" w14:textId="35405061" w:rsidR="00BF20A6" w:rsidRPr="006C4C54" w:rsidRDefault="00BF20A6" w:rsidP="00BF20A6">
            <w:pPr>
              <w:widowControl/>
              <w:overflowPunct w:val="0"/>
              <w:jc w:val="center"/>
              <w:textAlignment w:val="baseline"/>
              <w:rPr>
                <w:rFonts w:ascii="Arial" w:hAnsi="Arial" w:cs="Arial"/>
                <w:bCs/>
                <w:noProof/>
                <w:sz w:val="22"/>
                <w:szCs w:val="22"/>
              </w:rPr>
            </w:pPr>
            <w:r>
              <w:rPr>
                <w:rFonts w:ascii="Arial" w:hAnsi="Arial" w:cs="Arial"/>
                <w:bCs/>
                <w:noProof/>
                <w:sz w:val="22"/>
                <w:szCs w:val="22"/>
              </w:rPr>
              <w:t>5</w:t>
            </w:r>
          </w:p>
        </w:tc>
        <w:tc>
          <w:tcPr>
            <w:tcW w:w="1089" w:type="dxa"/>
            <w:tcBorders>
              <w:top w:val="double" w:sz="4" w:space="0" w:color="auto"/>
              <w:left w:val="single" w:sz="6" w:space="0" w:color="auto"/>
              <w:bottom w:val="double" w:sz="4" w:space="0" w:color="auto"/>
              <w:right w:val="single" w:sz="6" w:space="0" w:color="auto"/>
            </w:tcBorders>
            <w:vAlign w:val="center"/>
          </w:tcPr>
          <w:p w14:paraId="354211CC" w14:textId="77777777" w:rsidR="00BF20A6" w:rsidRPr="006C4C54" w:rsidRDefault="00BF20A6" w:rsidP="00BF20A6">
            <w:pPr>
              <w:widowControl/>
              <w:overflowPunct w:val="0"/>
              <w:jc w:val="center"/>
              <w:textAlignment w:val="baseline"/>
              <w:rPr>
                <w:rFonts w:ascii="Arial" w:hAnsi="Arial" w:cs="Arial"/>
                <w:bCs/>
                <w:noProof/>
                <w:sz w:val="22"/>
                <w:szCs w:val="22"/>
              </w:rPr>
            </w:pPr>
            <w:r w:rsidRPr="006C4C54">
              <w:rPr>
                <w:rFonts w:ascii="Arial" w:hAnsi="Arial" w:cs="Arial"/>
                <w:bCs/>
                <w:noProof/>
                <w:sz w:val="22"/>
                <w:szCs w:val="22"/>
              </w:rPr>
              <w:t>1</w:t>
            </w:r>
          </w:p>
        </w:tc>
        <w:tc>
          <w:tcPr>
            <w:tcW w:w="1321" w:type="dxa"/>
            <w:tcBorders>
              <w:top w:val="double" w:sz="4" w:space="0" w:color="auto"/>
              <w:left w:val="single" w:sz="6" w:space="0" w:color="auto"/>
              <w:bottom w:val="double" w:sz="4" w:space="0" w:color="auto"/>
              <w:right w:val="single" w:sz="6" w:space="0" w:color="auto"/>
            </w:tcBorders>
            <w:vAlign w:val="center"/>
          </w:tcPr>
          <w:p w14:paraId="42B18851" w14:textId="77777777" w:rsidR="00BF20A6" w:rsidRPr="006C4C54" w:rsidRDefault="00BF20A6" w:rsidP="00BF20A6">
            <w:pPr>
              <w:widowControl/>
              <w:overflowPunct w:val="0"/>
              <w:jc w:val="center"/>
              <w:textAlignment w:val="baseline"/>
              <w:rPr>
                <w:rFonts w:ascii="Arial" w:hAnsi="Arial" w:cs="Arial"/>
                <w:bCs/>
                <w:noProof/>
                <w:sz w:val="22"/>
                <w:szCs w:val="22"/>
              </w:rPr>
            </w:pPr>
            <w:r w:rsidRPr="006C4C54">
              <w:rPr>
                <w:rFonts w:ascii="Arial" w:hAnsi="Arial" w:cs="Arial"/>
                <w:bCs/>
                <w:noProof/>
                <w:sz w:val="22"/>
                <w:szCs w:val="22"/>
              </w:rPr>
              <w:t>1</w:t>
            </w:r>
          </w:p>
        </w:tc>
        <w:tc>
          <w:tcPr>
            <w:tcW w:w="850" w:type="dxa"/>
            <w:tcBorders>
              <w:top w:val="double" w:sz="4" w:space="0" w:color="auto"/>
              <w:left w:val="single" w:sz="6" w:space="0" w:color="auto"/>
              <w:bottom w:val="double" w:sz="4" w:space="0" w:color="auto"/>
              <w:right w:val="single" w:sz="6" w:space="0" w:color="auto"/>
            </w:tcBorders>
            <w:vAlign w:val="center"/>
          </w:tcPr>
          <w:p w14:paraId="2FC750A9" w14:textId="7770B9C6" w:rsidR="00BF20A6" w:rsidRPr="006C4C54" w:rsidRDefault="00BF20A6" w:rsidP="00BF20A6">
            <w:pPr>
              <w:widowControl/>
              <w:overflowPunct w:val="0"/>
              <w:jc w:val="center"/>
              <w:textAlignment w:val="baseline"/>
              <w:rPr>
                <w:rFonts w:ascii="Arial" w:hAnsi="Arial" w:cs="Arial"/>
                <w:bCs/>
                <w:noProof/>
                <w:sz w:val="22"/>
                <w:szCs w:val="22"/>
              </w:rPr>
            </w:pPr>
            <w:r>
              <w:rPr>
                <w:rFonts w:ascii="Arial" w:hAnsi="Arial" w:cs="Arial"/>
                <w:bCs/>
                <w:noProof/>
                <w:sz w:val="22"/>
                <w:szCs w:val="22"/>
              </w:rPr>
              <w:t>290</w:t>
            </w:r>
            <w:r w:rsidRPr="006C4C54">
              <w:rPr>
                <w:rFonts w:ascii="Arial" w:hAnsi="Arial" w:cs="Arial"/>
                <w:bCs/>
                <w:noProof/>
                <w:sz w:val="22"/>
                <w:szCs w:val="22"/>
              </w:rPr>
              <w:t>0</w:t>
            </w:r>
          </w:p>
        </w:tc>
        <w:tc>
          <w:tcPr>
            <w:tcW w:w="851" w:type="dxa"/>
            <w:tcBorders>
              <w:top w:val="double" w:sz="4" w:space="0" w:color="auto"/>
              <w:left w:val="single" w:sz="6" w:space="0" w:color="auto"/>
              <w:bottom w:val="double" w:sz="4" w:space="0" w:color="auto"/>
              <w:right w:val="single" w:sz="6" w:space="0" w:color="auto"/>
            </w:tcBorders>
            <w:vAlign w:val="center"/>
          </w:tcPr>
          <w:p w14:paraId="1B226B45" w14:textId="77777777" w:rsidR="00BF20A6" w:rsidRPr="000F31FB" w:rsidRDefault="00BF20A6" w:rsidP="00BF20A6">
            <w:pPr>
              <w:overflowPunct w:val="0"/>
              <w:jc w:val="center"/>
              <w:textAlignment w:val="baseline"/>
              <w:rPr>
                <w:rFonts w:ascii="Arial" w:hAnsi="Arial" w:cs="Arial"/>
                <w:color w:val="000000" w:themeColor="text1"/>
                <w:sz w:val="22"/>
                <w:szCs w:val="22"/>
              </w:rPr>
            </w:pPr>
            <w:r w:rsidRPr="000F31FB">
              <w:rPr>
                <w:rFonts w:ascii="Arial" w:hAnsi="Arial" w:cs="Arial"/>
                <w:color w:val="000000" w:themeColor="text1"/>
                <w:sz w:val="22"/>
                <w:szCs w:val="22"/>
              </w:rPr>
              <w:t>4200/</w:t>
            </w:r>
          </w:p>
          <w:p w14:paraId="0C6E36F1" w14:textId="69C20E03" w:rsidR="00BF20A6" w:rsidRPr="006C4C54" w:rsidRDefault="00BF20A6" w:rsidP="00BF20A6">
            <w:pPr>
              <w:widowControl/>
              <w:overflowPunct w:val="0"/>
              <w:jc w:val="center"/>
              <w:textAlignment w:val="baseline"/>
              <w:rPr>
                <w:rFonts w:ascii="Arial" w:hAnsi="Arial" w:cs="Arial"/>
                <w:bCs/>
                <w:sz w:val="22"/>
                <w:szCs w:val="22"/>
              </w:rPr>
            </w:pPr>
            <w:r w:rsidRPr="000F31FB">
              <w:rPr>
                <w:rFonts w:ascii="Arial" w:hAnsi="Arial" w:cs="Arial"/>
                <w:color w:val="000000" w:themeColor="text1"/>
                <w:sz w:val="22"/>
                <w:szCs w:val="22"/>
              </w:rPr>
              <w:t>4673,3</w:t>
            </w:r>
          </w:p>
        </w:tc>
        <w:tc>
          <w:tcPr>
            <w:tcW w:w="818" w:type="dxa"/>
            <w:tcBorders>
              <w:top w:val="double" w:sz="4" w:space="0" w:color="auto"/>
              <w:left w:val="single" w:sz="6" w:space="0" w:color="auto"/>
              <w:bottom w:val="double" w:sz="4" w:space="0" w:color="auto"/>
              <w:right w:val="single" w:sz="6" w:space="0" w:color="auto"/>
            </w:tcBorders>
            <w:vAlign w:val="center"/>
          </w:tcPr>
          <w:p w14:paraId="7B3E8354" w14:textId="0831BC95" w:rsidR="00BF20A6" w:rsidRPr="006C4C54" w:rsidRDefault="00BF20A6" w:rsidP="00BF20A6">
            <w:pPr>
              <w:widowControl/>
              <w:overflowPunct w:val="0"/>
              <w:jc w:val="center"/>
              <w:textAlignment w:val="baseline"/>
              <w:rPr>
                <w:rFonts w:ascii="Arial" w:hAnsi="Arial" w:cs="Arial"/>
                <w:bCs/>
                <w:sz w:val="22"/>
                <w:szCs w:val="22"/>
              </w:rPr>
            </w:pPr>
            <w:r>
              <w:rPr>
                <w:rFonts w:ascii="Arial" w:hAnsi="Arial" w:cs="Arial"/>
                <w:bCs/>
                <w:sz w:val="22"/>
                <w:szCs w:val="22"/>
              </w:rPr>
              <w:t>1773,3</w:t>
            </w:r>
          </w:p>
        </w:tc>
        <w:tc>
          <w:tcPr>
            <w:tcW w:w="1111" w:type="dxa"/>
            <w:tcBorders>
              <w:top w:val="double" w:sz="4" w:space="0" w:color="auto"/>
              <w:left w:val="single" w:sz="6" w:space="0" w:color="auto"/>
              <w:bottom w:val="double" w:sz="4" w:space="0" w:color="auto"/>
              <w:right w:val="single" w:sz="6" w:space="0" w:color="auto"/>
            </w:tcBorders>
            <w:vAlign w:val="center"/>
          </w:tcPr>
          <w:p w14:paraId="28412E2B" w14:textId="3459EAF4" w:rsidR="00BF20A6" w:rsidRPr="006C4C54" w:rsidRDefault="00BF20A6" w:rsidP="00BF20A6">
            <w:pPr>
              <w:widowControl/>
              <w:overflowPunct w:val="0"/>
              <w:jc w:val="center"/>
              <w:textAlignment w:val="baseline"/>
              <w:rPr>
                <w:rFonts w:ascii="Arial" w:hAnsi="Arial" w:cs="Arial"/>
                <w:bCs/>
                <w:noProof/>
                <w:sz w:val="22"/>
                <w:szCs w:val="22"/>
                <w:lang w:val="kk-KZ"/>
              </w:rPr>
            </w:pPr>
            <w:r>
              <w:rPr>
                <w:rFonts w:ascii="Arial" w:hAnsi="Arial" w:cs="Arial"/>
                <w:bCs/>
                <w:noProof/>
                <w:sz w:val="22"/>
                <w:szCs w:val="22"/>
              </w:rPr>
              <w:t>35,24</w:t>
            </w:r>
          </w:p>
        </w:tc>
        <w:tc>
          <w:tcPr>
            <w:tcW w:w="1276" w:type="dxa"/>
            <w:tcBorders>
              <w:top w:val="double" w:sz="4" w:space="0" w:color="auto"/>
              <w:left w:val="single" w:sz="6" w:space="0" w:color="auto"/>
              <w:bottom w:val="double" w:sz="4" w:space="0" w:color="auto"/>
              <w:right w:val="single" w:sz="6" w:space="0" w:color="auto"/>
            </w:tcBorders>
            <w:vAlign w:val="center"/>
          </w:tcPr>
          <w:p w14:paraId="6794FCD0" w14:textId="6669F7DD" w:rsidR="00BF20A6" w:rsidRPr="006C4C54" w:rsidRDefault="00BF20A6" w:rsidP="00BF20A6">
            <w:pPr>
              <w:widowControl/>
              <w:overflowPunct w:val="0"/>
              <w:jc w:val="center"/>
              <w:textAlignment w:val="baseline"/>
              <w:rPr>
                <w:rFonts w:ascii="Arial" w:hAnsi="Arial" w:cs="Arial"/>
                <w:bCs/>
                <w:noProof/>
                <w:sz w:val="22"/>
                <w:szCs w:val="22"/>
                <w:lang w:val="kk-KZ"/>
              </w:rPr>
            </w:pPr>
            <w:r>
              <w:rPr>
                <w:rFonts w:ascii="Arial" w:hAnsi="Arial" w:cs="Arial"/>
                <w:bCs/>
                <w:noProof/>
                <w:sz w:val="22"/>
                <w:szCs w:val="22"/>
              </w:rPr>
              <w:t>35,24</w:t>
            </w:r>
          </w:p>
        </w:tc>
        <w:tc>
          <w:tcPr>
            <w:tcW w:w="850" w:type="dxa"/>
            <w:tcBorders>
              <w:top w:val="double" w:sz="4" w:space="0" w:color="auto"/>
              <w:left w:val="single" w:sz="6" w:space="0" w:color="auto"/>
              <w:bottom w:val="double" w:sz="4" w:space="0" w:color="auto"/>
              <w:right w:val="single" w:sz="6" w:space="0" w:color="auto"/>
            </w:tcBorders>
            <w:vAlign w:val="center"/>
          </w:tcPr>
          <w:p w14:paraId="59B3A58E" w14:textId="7780FCC6" w:rsidR="00BF20A6" w:rsidRPr="006C4C54" w:rsidRDefault="00BF20A6" w:rsidP="00BF20A6">
            <w:pPr>
              <w:widowControl/>
              <w:overflowPunct w:val="0"/>
              <w:jc w:val="center"/>
              <w:textAlignment w:val="baseline"/>
              <w:rPr>
                <w:rFonts w:ascii="Arial" w:hAnsi="Arial" w:cs="Arial"/>
                <w:bCs/>
                <w:noProof/>
                <w:sz w:val="22"/>
                <w:szCs w:val="22"/>
              </w:rPr>
            </w:pPr>
            <w:r w:rsidRPr="006C4C54">
              <w:rPr>
                <w:rFonts w:ascii="Arial" w:hAnsi="Arial" w:cs="Arial"/>
                <w:bCs/>
                <w:noProof/>
                <w:sz w:val="22"/>
                <w:szCs w:val="22"/>
              </w:rPr>
              <w:t>1</w:t>
            </w:r>
            <w:r>
              <w:rPr>
                <w:rFonts w:ascii="Arial" w:hAnsi="Arial" w:cs="Arial"/>
                <w:bCs/>
                <w:noProof/>
                <w:sz w:val="22"/>
                <w:szCs w:val="22"/>
              </w:rPr>
              <w:t>14,3</w:t>
            </w:r>
          </w:p>
        </w:tc>
        <w:tc>
          <w:tcPr>
            <w:tcW w:w="993" w:type="dxa"/>
            <w:tcBorders>
              <w:top w:val="double" w:sz="4" w:space="0" w:color="auto"/>
              <w:left w:val="single" w:sz="6" w:space="0" w:color="auto"/>
              <w:bottom w:val="double" w:sz="4" w:space="0" w:color="auto"/>
              <w:right w:val="single" w:sz="6" w:space="0" w:color="auto"/>
            </w:tcBorders>
            <w:vAlign w:val="center"/>
          </w:tcPr>
          <w:p w14:paraId="5BE32B4D" w14:textId="77777777" w:rsidR="00BF20A6" w:rsidRPr="006C4C54" w:rsidRDefault="00BF20A6" w:rsidP="00BF20A6">
            <w:pPr>
              <w:widowControl/>
              <w:overflowPunct w:val="0"/>
              <w:jc w:val="center"/>
              <w:textAlignment w:val="baseline"/>
              <w:rPr>
                <w:rFonts w:ascii="Arial" w:hAnsi="Arial" w:cs="Arial"/>
                <w:bCs/>
                <w:sz w:val="22"/>
                <w:szCs w:val="22"/>
              </w:rPr>
            </w:pPr>
            <w:r w:rsidRPr="006C4C54">
              <w:rPr>
                <w:rFonts w:ascii="Arial" w:hAnsi="Arial" w:cs="Arial"/>
                <w:snapToGrid w:val="0"/>
                <w:sz w:val="22"/>
                <w:szCs w:val="22"/>
                <w:lang w:val="en-US"/>
              </w:rPr>
              <w:t>Premium</w:t>
            </w:r>
          </w:p>
        </w:tc>
        <w:tc>
          <w:tcPr>
            <w:tcW w:w="1559" w:type="dxa"/>
            <w:tcBorders>
              <w:top w:val="double" w:sz="4" w:space="0" w:color="auto"/>
              <w:left w:val="single" w:sz="6" w:space="0" w:color="auto"/>
              <w:bottom w:val="double" w:sz="4" w:space="0" w:color="auto"/>
              <w:right w:val="single" w:sz="6" w:space="0" w:color="auto"/>
            </w:tcBorders>
            <w:vAlign w:val="center"/>
          </w:tcPr>
          <w:p w14:paraId="1AD0C30D" w14:textId="2FB6147E" w:rsidR="00BF20A6" w:rsidRPr="006C4C54" w:rsidRDefault="00BF20A6" w:rsidP="00BF20A6">
            <w:pPr>
              <w:widowControl/>
              <w:overflowPunct w:val="0"/>
              <w:jc w:val="center"/>
              <w:textAlignment w:val="baseline"/>
              <w:rPr>
                <w:rFonts w:ascii="Arial" w:hAnsi="Arial" w:cs="Arial"/>
                <w:bCs/>
                <w:sz w:val="22"/>
                <w:szCs w:val="22"/>
              </w:rPr>
            </w:pPr>
            <w:r w:rsidRPr="006C4C54">
              <w:rPr>
                <w:rFonts w:ascii="Arial" w:hAnsi="Arial" w:cs="Arial"/>
                <w:bCs/>
                <w:sz w:val="22"/>
                <w:szCs w:val="22"/>
                <w:lang w:val="en-US"/>
              </w:rPr>
              <w:t>L</w:t>
            </w:r>
            <w:r w:rsidRPr="006C4C54">
              <w:rPr>
                <w:rFonts w:ascii="Arial" w:hAnsi="Arial" w:cs="Arial"/>
                <w:bCs/>
                <w:sz w:val="22"/>
                <w:szCs w:val="22"/>
              </w:rPr>
              <w:t xml:space="preserve">-80 </w:t>
            </w:r>
            <w:r w:rsidRPr="006C4C54">
              <w:rPr>
                <w:rFonts w:ascii="Arial" w:hAnsi="Arial" w:cs="Arial"/>
                <w:sz w:val="22"/>
                <w:szCs w:val="22"/>
              </w:rPr>
              <w:t>тип 1</w:t>
            </w:r>
            <w:r w:rsidRPr="006C4C54">
              <w:rPr>
                <w:rFonts w:ascii="Arial" w:hAnsi="Arial" w:cs="Arial"/>
                <w:bCs/>
                <w:sz w:val="22"/>
                <w:szCs w:val="22"/>
              </w:rPr>
              <w:t xml:space="preserve"> с допол-нительными требованиями на СКРН </w:t>
            </w:r>
          </w:p>
        </w:tc>
        <w:tc>
          <w:tcPr>
            <w:tcW w:w="567" w:type="dxa"/>
            <w:tcBorders>
              <w:top w:val="double" w:sz="4" w:space="0" w:color="auto"/>
              <w:left w:val="single" w:sz="6" w:space="0" w:color="auto"/>
              <w:bottom w:val="double" w:sz="4" w:space="0" w:color="auto"/>
              <w:right w:val="single" w:sz="6" w:space="0" w:color="auto"/>
            </w:tcBorders>
            <w:vAlign w:val="center"/>
          </w:tcPr>
          <w:p w14:paraId="55D78331" w14:textId="3D96FE74" w:rsidR="00BF20A6" w:rsidRPr="006C4C54" w:rsidRDefault="00BF20A6" w:rsidP="00BF20A6">
            <w:pPr>
              <w:widowControl/>
              <w:overflowPunct w:val="0"/>
              <w:jc w:val="center"/>
              <w:textAlignment w:val="baseline"/>
              <w:rPr>
                <w:rFonts w:ascii="Arial" w:hAnsi="Arial" w:cs="Arial"/>
                <w:bCs/>
                <w:noProof/>
                <w:sz w:val="22"/>
                <w:szCs w:val="22"/>
              </w:rPr>
            </w:pPr>
            <w:r>
              <w:rPr>
                <w:rFonts w:ascii="Arial" w:hAnsi="Arial" w:cs="Arial"/>
                <w:bCs/>
                <w:noProof/>
                <w:sz w:val="22"/>
                <w:szCs w:val="22"/>
              </w:rPr>
              <w:t>7,37</w:t>
            </w:r>
          </w:p>
        </w:tc>
        <w:tc>
          <w:tcPr>
            <w:tcW w:w="764" w:type="dxa"/>
            <w:tcBorders>
              <w:top w:val="double" w:sz="4" w:space="0" w:color="auto"/>
              <w:left w:val="single" w:sz="6" w:space="0" w:color="auto"/>
              <w:bottom w:val="double" w:sz="4" w:space="0" w:color="auto"/>
              <w:right w:val="single" w:sz="6" w:space="0" w:color="auto"/>
            </w:tcBorders>
            <w:vAlign w:val="center"/>
          </w:tcPr>
          <w:p w14:paraId="47D0D4DA" w14:textId="023D9635" w:rsidR="00BF20A6" w:rsidRPr="006C4C54" w:rsidRDefault="00BF20A6" w:rsidP="00BF20A6">
            <w:pPr>
              <w:widowControl/>
              <w:overflowPunct w:val="0"/>
              <w:jc w:val="center"/>
              <w:textAlignment w:val="baseline"/>
              <w:rPr>
                <w:rFonts w:ascii="Arial" w:hAnsi="Arial" w:cs="Arial"/>
                <w:bCs/>
                <w:noProof/>
                <w:sz w:val="22"/>
                <w:szCs w:val="22"/>
              </w:rPr>
            </w:pPr>
            <w:r>
              <w:rPr>
                <w:rFonts w:ascii="Arial" w:hAnsi="Arial" w:cs="Arial"/>
                <w:bCs/>
                <w:noProof/>
                <w:sz w:val="22"/>
                <w:szCs w:val="22"/>
              </w:rPr>
              <w:t>3,0</w:t>
            </w:r>
          </w:p>
        </w:tc>
        <w:tc>
          <w:tcPr>
            <w:tcW w:w="708" w:type="dxa"/>
            <w:tcBorders>
              <w:top w:val="double" w:sz="4" w:space="0" w:color="auto"/>
              <w:left w:val="single" w:sz="6" w:space="0" w:color="auto"/>
              <w:bottom w:val="double" w:sz="4" w:space="0" w:color="auto"/>
              <w:right w:val="single" w:sz="6" w:space="0" w:color="auto"/>
            </w:tcBorders>
            <w:vAlign w:val="center"/>
          </w:tcPr>
          <w:p w14:paraId="3182982C" w14:textId="32D7F6FE" w:rsidR="00BF20A6" w:rsidRPr="006C4C54" w:rsidRDefault="00BF20A6" w:rsidP="00BF20A6">
            <w:pPr>
              <w:widowControl/>
              <w:overflowPunct w:val="0"/>
              <w:jc w:val="center"/>
              <w:textAlignment w:val="baseline"/>
              <w:rPr>
                <w:rFonts w:ascii="Arial" w:hAnsi="Arial" w:cs="Arial"/>
                <w:bCs/>
                <w:noProof/>
                <w:sz w:val="22"/>
                <w:szCs w:val="22"/>
              </w:rPr>
            </w:pPr>
            <w:r>
              <w:rPr>
                <w:rFonts w:ascii="Arial" w:hAnsi="Arial" w:cs="Arial"/>
                <w:bCs/>
                <w:noProof/>
                <w:sz w:val="22"/>
                <w:szCs w:val="22"/>
              </w:rPr>
              <w:t>2,24</w:t>
            </w:r>
          </w:p>
        </w:tc>
        <w:tc>
          <w:tcPr>
            <w:tcW w:w="1418" w:type="dxa"/>
            <w:tcBorders>
              <w:top w:val="double" w:sz="4" w:space="0" w:color="auto"/>
              <w:left w:val="single" w:sz="6" w:space="0" w:color="auto"/>
              <w:bottom w:val="double" w:sz="4" w:space="0" w:color="auto"/>
              <w:right w:val="double" w:sz="4" w:space="0" w:color="auto"/>
            </w:tcBorders>
            <w:vAlign w:val="center"/>
          </w:tcPr>
          <w:p w14:paraId="7A1495D0" w14:textId="7286B0C5" w:rsidR="00BF20A6" w:rsidRPr="006C4C54" w:rsidRDefault="00BF20A6" w:rsidP="00BF20A6">
            <w:pPr>
              <w:widowControl/>
              <w:overflowPunct w:val="0"/>
              <w:jc w:val="center"/>
              <w:textAlignment w:val="baseline"/>
              <w:rPr>
                <w:rFonts w:ascii="Arial" w:hAnsi="Arial" w:cs="Arial"/>
                <w:bCs/>
                <w:noProof/>
                <w:sz w:val="22"/>
                <w:szCs w:val="22"/>
              </w:rPr>
            </w:pPr>
            <w:r>
              <w:rPr>
                <w:rFonts w:ascii="Arial" w:hAnsi="Arial" w:cs="Arial"/>
                <w:bCs/>
                <w:noProof/>
                <w:sz w:val="22"/>
                <w:szCs w:val="22"/>
              </w:rPr>
              <w:t>3,95</w:t>
            </w:r>
          </w:p>
        </w:tc>
      </w:tr>
    </w:tbl>
    <w:p w14:paraId="544CF21F" w14:textId="0BAE20A9" w:rsidR="00C47E1D" w:rsidRPr="006C4C54" w:rsidRDefault="00C47E1D" w:rsidP="00C47E1D">
      <w:pPr>
        <w:rPr>
          <w:rFonts w:ascii="Arial" w:hAnsi="Arial" w:cs="Arial"/>
          <w:sz w:val="22"/>
          <w:szCs w:val="22"/>
        </w:rPr>
      </w:pPr>
      <w:r w:rsidRPr="006C4C54">
        <w:rPr>
          <w:rFonts w:ascii="Arial" w:hAnsi="Arial" w:cs="Arial"/>
          <w:b/>
          <w:bCs/>
          <w:sz w:val="22"/>
          <w:szCs w:val="22"/>
        </w:rPr>
        <w:t>Примечание</w:t>
      </w:r>
      <w:proofErr w:type="gramStart"/>
      <w:r w:rsidRPr="006C4C54">
        <w:rPr>
          <w:rFonts w:ascii="Arial" w:hAnsi="Arial" w:cs="Arial"/>
          <w:b/>
          <w:bCs/>
          <w:sz w:val="22"/>
          <w:szCs w:val="22"/>
        </w:rPr>
        <w:t xml:space="preserve">: </w:t>
      </w:r>
      <w:r w:rsidRPr="006C4C54">
        <w:rPr>
          <w:rFonts w:ascii="Arial" w:hAnsi="Arial" w:cs="Arial"/>
          <w:sz w:val="22"/>
          <w:szCs w:val="22"/>
        </w:rPr>
        <w:t>Согласно</w:t>
      </w:r>
      <w:proofErr w:type="gramEnd"/>
      <w:r w:rsidRPr="006C4C54">
        <w:rPr>
          <w:rFonts w:ascii="Arial" w:hAnsi="Arial" w:cs="Arial"/>
          <w:sz w:val="22"/>
          <w:szCs w:val="22"/>
        </w:rPr>
        <w:t xml:space="preserve"> руководству по выбору материалов для данн</w:t>
      </w:r>
      <w:r w:rsidR="00BF20A6">
        <w:rPr>
          <w:rFonts w:ascii="Arial" w:hAnsi="Arial" w:cs="Arial"/>
          <w:sz w:val="22"/>
          <w:szCs w:val="22"/>
        </w:rPr>
        <w:t>ой</w:t>
      </w:r>
      <w:r w:rsidRPr="006C4C54">
        <w:rPr>
          <w:rFonts w:ascii="Arial" w:hAnsi="Arial" w:cs="Arial"/>
          <w:sz w:val="22"/>
          <w:szCs w:val="22"/>
        </w:rPr>
        <w:t xml:space="preserve"> скважин</w:t>
      </w:r>
      <w:r w:rsidR="00BF20A6">
        <w:rPr>
          <w:rFonts w:ascii="Arial" w:hAnsi="Arial" w:cs="Arial"/>
          <w:sz w:val="22"/>
          <w:szCs w:val="22"/>
        </w:rPr>
        <w:t>ы</w:t>
      </w:r>
      <w:r w:rsidRPr="006C4C54">
        <w:rPr>
          <w:rFonts w:ascii="Arial" w:hAnsi="Arial" w:cs="Arial"/>
          <w:sz w:val="22"/>
          <w:szCs w:val="22"/>
        </w:rPr>
        <w:t xml:space="preserve"> наиболее подходящим</w:t>
      </w:r>
      <w:r w:rsidR="00BF20A6">
        <w:rPr>
          <w:rFonts w:ascii="Arial" w:hAnsi="Arial" w:cs="Arial"/>
          <w:sz w:val="22"/>
          <w:szCs w:val="22"/>
        </w:rPr>
        <w:t>и</w:t>
      </w:r>
      <w:r w:rsidRPr="006C4C54">
        <w:rPr>
          <w:rFonts w:ascii="Arial" w:hAnsi="Arial" w:cs="Arial"/>
          <w:sz w:val="22"/>
          <w:szCs w:val="22"/>
        </w:rPr>
        <w:t xml:space="preserve"> являются легированные марки стали типа </w:t>
      </w:r>
      <w:r w:rsidRPr="006C4C54">
        <w:rPr>
          <w:rFonts w:ascii="Arial" w:hAnsi="Arial" w:cs="Arial"/>
          <w:color w:val="000000"/>
          <w:sz w:val="22"/>
          <w:szCs w:val="22"/>
        </w:rPr>
        <w:t>25</w:t>
      </w:r>
      <w:r w:rsidRPr="006C4C54">
        <w:rPr>
          <w:rFonts w:ascii="Arial" w:hAnsi="Arial" w:cs="Arial"/>
          <w:color w:val="000000"/>
          <w:sz w:val="22"/>
          <w:szCs w:val="22"/>
          <w:lang w:val="en-US"/>
        </w:rPr>
        <w:t>Cr</w:t>
      </w:r>
      <w:r w:rsidRPr="006C4C54">
        <w:rPr>
          <w:rFonts w:ascii="Arial" w:hAnsi="Arial" w:cs="Arial"/>
          <w:color w:val="000000"/>
          <w:sz w:val="22"/>
          <w:szCs w:val="22"/>
        </w:rPr>
        <w:t>35</w:t>
      </w:r>
      <w:r w:rsidRPr="006C4C54">
        <w:rPr>
          <w:rFonts w:ascii="Arial" w:hAnsi="Arial" w:cs="Arial"/>
          <w:color w:val="000000"/>
          <w:sz w:val="22"/>
          <w:szCs w:val="22"/>
          <w:lang w:val="en-US"/>
        </w:rPr>
        <w:t>Ni</w:t>
      </w:r>
      <w:r w:rsidRPr="006C4C54">
        <w:rPr>
          <w:rFonts w:ascii="Arial" w:hAnsi="Arial" w:cs="Arial"/>
          <w:color w:val="000000"/>
          <w:sz w:val="22"/>
          <w:szCs w:val="22"/>
        </w:rPr>
        <w:t>.</w:t>
      </w:r>
    </w:p>
    <w:p w14:paraId="26F162CF" w14:textId="77777777" w:rsidR="005C542D" w:rsidRPr="006C4C54" w:rsidRDefault="005C542D" w:rsidP="00184E6B">
      <w:pPr>
        <w:jc w:val="center"/>
        <w:rPr>
          <w:rFonts w:ascii="Arial" w:hAnsi="Arial" w:cs="Arial"/>
          <w:b/>
          <w:sz w:val="22"/>
          <w:szCs w:val="22"/>
        </w:rPr>
      </w:pPr>
    </w:p>
    <w:p w14:paraId="1C767FB7" w14:textId="429AAF7B" w:rsidR="008F021D" w:rsidRPr="006C4C54" w:rsidRDefault="00184E6B" w:rsidP="00A91EA6">
      <w:pPr>
        <w:tabs>
          <w:tab w:val="left" w:pos="6465"/>
        </w:tabs>
        <w:jc w:val="center"/>
        <w:rPr>
          <w:b/>
          <w:bCs/>
          <w:sz w:val="24"/>
          <w:szCs w:val="24"/>
        </w:rPr>
      </w:pPr>
      <w:bookmarkStart w:id="436" w:name="_Toc84003956"/>
      <w:bookmarkStart w:id="437" w:name="_Toc86222841"/>
      <w:bookmarkStart w:id="438" w:name="_Toc86320852"/>
      <w:bookmarkStart w:id="439" w:name="_Toc86678385"/>
      <w:r w:rsidRPr="006C4C54">
        <w:rPr>
          <w:rFonts w:ascii="Arial" w:hAnsi="Arial" w:cs="Arial"/>
          <w:b/>
          <w:sz w:val="22"/>
          <w:szCs w:val="22"/>
        </w:rPr>
        <w:t xml:space="preserve">Таблица </w:t>
      </w:r>
      <w:r w:rsidRPr="006C4C54">
        <w:rPr>
          <w:rFonts w:ascii="Arial" w:hAnsi="Arial" w:cs="Arial"/>
          <w:b/>
          <w:sz w:val="22"/>
          <w:szCs w:val="22"/>
        </w:rPr>
        <w:fldChar w:fldCharType="begin"/>
      </w:r>
      <w:r w:rsidRPr="006C4C54">
        <w:rPr>
          <w:rFonts w:ascii="Arial" w:hAnsi="Arial" w:cs="Arial"/>
          <w:b/>
          <w:sz w:val="22"/>
          <w:szCs w:val="22"/>
        </w:rPr>
        <w:instrText xml:space="preserve"> STYLEREF 2 \s </w:instrText>
      </w:r>
      <w:r w:rsidRPr="006C4C54">
        <w:rPr>
          <w:rFonts w:ascii="Arial" w:hAnsi="Arial" w:cs="Arial"/>
          <w:b/>
          <w:sz w:val="22"/>
          <w:szCs w:val="22"/>
        </w:rPr>
        <w:fldChar w:fldCharType="separate"/>
      </w:r>
      <w:r w:rsidR="00B6285B">
        <w:rPr>
          <w:rFonts w:ascii="Arial" w:hAnsi="Arial" w:cs="Arial"/>
          <w:b/>
          <w:noProof/>
          <w:sz w:val="22"/>
          <w:szCs w:val="22"/>
        </w:rPr>
        <w:t>1.9</w:t>
      </w:r>
      <w:r w:rsidRPr="006C4C54">
        <w:rPr>
          <w:rFonts w:ascii="Arial" w:hAnsi="Arial" w:cs="Arial"/>
          <w:b/>
          <w:sz w:val="22"/>
          <w:szCs w:val="22"/>
        </w:rPr>
        <w:fldChar w:fldCharType="end"/>
      </w:r>
      <w:r w:rsidRPr="006C4C54">
        <w:rPr>
          <w:rFonts w:ascii="Arial" w:hAnsi="Arial" w:cs="Arial"/>
          <w:b/>
          <w:sz w:val="22"/>
          <w:szCs w:val="22"/>
        </w:rPr>
        <w:t>.</w:t>
      </w:r>
      <w:r w:rsidRPr="006C4C54">
        <w:rPr>
          <w:rFonts w:ascii="Arial" w:hAnsi="Arial" w:cs="Arial"/>
          <w:b/>
          <w:sz w:val="22"/>
          <w:szCs w:val="22"/>
        </w:rPr>
        <w:fldChar w:fldCharType="begin"/>
      </w:r>
      <w:r w:rsidRPr="006C4C54">
        <w:rPr>
          <w:rFonts w:ascii="Arial" w:hAnsi="Arial" w:cs="Arial"/>
          <w:b/>
          <w:sz w:val="22"/>
          <w:szCs w:val="22"/>
        </w:rPr>
        <w:instrText xml:space="preserve"> SEQ Таблица \* ARABIC \s 2 </w:instrText>
      </w:r>
      <w:r w:rsidRPr="006C4C54">
        <w:rPr>
          <w:rFonts w:ascii="Arial" w:hAnsi="Arial" w:cs="Arial"/>
          <w:b/>
          <w:sz w:val="22"/>
          <w:szCs w:val="22"/>
        </w:rPr>
        <w:fldChar w:fldCharType="separate"/>
      </w:r>
      <w:r w:rsidR="00B6285B">
        <w:rPr>
          <w:rFonts w:ascii="Arial" w:hAnsi="Arial" w:cs="Arial"/>
          <w:b/>
          <w:noProof/>
          <w:sz w:val="22"/>
          <w:szCs w:val="22"/>
        </w:rPr>
        <w:t>5</w:t>
      </w:r>
      <w:r w:rsidRPr="006C4C54">
        <w:rPr>
          <w:rFonts w:ascii="Arial" w:hAnsi="Arial" w:cs="Arial"/>
          <w:b/>
          <w:sz w:val="22"/>
          <w:szCs w:val="22"/>
        </w:rPr>
        <w:fldChar w:fldCharType="end"/>
      </w:r>
      <w:r w:rsidRPr="006C4C54">
        <w:rPr>
          <w:rFonts w:ascii="Arial" w:hAnsi="Arial" w:cs="Arial"/>
          <w:b/>
          <w:sz w:val="22"/>
          <w:szCs w:val="22"/>
          <w:lang w:val="kk-KZ"/>
        </w:rPr>
        <w:t xml:space="preserve">. </w:t>
      </w:r>
      <w:r w:rsidRPr="006C4C54">
        <w:rPr>
          <w:rFonts w:ascii="Arial" w:hAnsi="Arial" w:cs="Arial"/>
          <w:b/>
          <w:snapToGrid w:val="0"/>
          <w:sz w:val="22"/>
          <w:szCs w:val="22"/>
        </w:rPr>
        <w:t>Суммарная масса обсадных труб</w:t>
      </w:r>
      <w:bookmarkEnd w:id="436"/>
      <w:bookmarkEnd w:id="437"/>
      <w:bookmarkEnd w:id="438"/>
      <w:bookmarkEnd w:id="439"/>
    </w:p>
    <w:tbl>
      <w:tblPr>
        <w:tblW w:w="15168" w:type="dxa"/>
        <w:tblInd w:w="40" w:type="dxa"/>
        <w:tblLayout w:type="fixed"/>
        <w:tblCellMar>
          <w:left w:w="40" w:type="dxa"/>
          <w:right w:w="40" w:type="dxa"/>
        </w:tblCellMar>
        <w:tblLook w:val="0000" w:firstRow="0" w:lastRow="0" w:firstColumn="0" w:lastColumn="0" w:noHBand="0" w:noVBand="0"/>
      </w:tblPr>
      <w:tblGrid>
        <w:gridCol w:w="2127"/>
        <w:gridCol w:w="5850"/>
        <w:gridCol w:w="1819"/>
        <w:gridCol w:w="2678"/>
        <w:gridCol w:w="2694"/>
      </w:tblGrid>
      <w:tr w:rsidR="008F021D" w:rsidRPr="006C4C54" w14:paraId="0E813EB0" w14:textId="77777777" w:rsidTr="00A91EA6">
        <w:trPr>
          <w:trHeight w:hRule="exact" w:val="350"/>
        </w:trPr>
        <w:tc>
          <w:tcPr>
            <w:tcW w:w="7977" w:type="dxa"/>
            <w:gridSpan w:val="2"/>
            <w:tcBorders>
              <w:top w:val="double" w:sz="4" w:space="0" w:color="auto"/>
              <w:left w:val="double" w:sz="4" w:space="0" w:color="auto"/>
              <w:bottom w:val="single" w:sz="6" w:space="0" w:color="auto"/>
              <w:right w:val="single" w:sz="6" w:space="0" w:color="auto"/>
            </w:tcBorders>
          </w:tcPr>
          <w:p w14:paraId="002DE7EF" w14:textId="77777777" w:rsidR="008F021D" w:rsidRPr="006C4C54" w:rsidRDefault="008F021D" w:rsidP="008F021D">
            <w:pPr>
              <w:widowControl/>
              <w:overflowPunct w:val="0"/>
              <w:ind w:firstLine="720"/>
              <w:jc w:val="center"/>
              <w:textAlignment w:val="baseline"/>
              <w:rPr>
                <w:rFonts w:ascii="Arial" w:hAnsi="Arial" w:cs="Arial"/>
                <w:b/>
                <w:bCs/>
                <w:sz w:val="22"/>
                <w:szCs w:val="22"/>
              </w:rPr>
            </w:pPr>
            <w:r w:rsidRPr="006C4C54">
              <w:rPr>
                <w:rFonts w:ascii="Arial" w:hAnsi="Arial" w:cs="Arial"/>
                <w:b/>
                <w:bCs/>
                <w:sz w:val="22"/>
                <w:szCs w:val="22"/>
              </w:rPr>
              <w:t>Характеристика трубы</w:t>
            </w:r>
          </w:p>
        </w:tc>
        <w:tc>
          <w:tcPr>
            <w:tcW w:w="7191" w:type="dxa"/>
            <w:gridSpan w:val="3"/>
            <w:tcBorders>
              <w:top w:val="double" w:sz="4" w:space="0" w:color="auto"/>
              <w:left w:val="single" w:sz="6" w:space="0" w:color="auto"/>
              <w:bottom w:val="single" w:sz="6" w:space="0" w:color="auto"/>
              <w:right w:val="double" w:sz="4" w:space="0" w:color="auto"/>
            </w:tcBorders>
          </w:tcPr>
          <w:p w14:paraId="7C276601" w14:textId="77777777" w:rsidR="008F021D" w:rsidRPr="006C4C54" w:rsidRDefault="008F021D" w:rsidP="008F021D">
            <w:pPr>
              <w:widowControl/>
              <w:overflowPunct w:val="0"/>
              <w:ind w:firstLine="720"/>
              <w:jc w:val="center"/>
              <w:textAlignment w:val="baseline"/>
              <w:rPr>
                <w:rFonts w:ascii="Arial" w:hAnsi="Arial" w:cs="Arial"/>
                <w:b/>
                <w:bCs/>
                <w:sz w:val="22"/>
                <w:szCs w:val="22"/>
              </w:rPr>
            </w:pPr>
            <w:r w:rsidRPr="006C4C54">
              <w:rPr>
                <w:rFonts w:ascii="Arial" w:hAnsi="Arial" w:cs="Arial"/>
                <w:b/>
                <w:bCs/>
                <w:sz w:val="22"/>
                <w:szCs w:val="22"/>
              </w:rPr>
              <w:t>Масса труб с заданной характеристикой, тн</w:t>
            </w:r>
          </w:p>
        </w:tc>
      </w:tr>
      <w:tr w:rsidR="008F021D" w:rsidRPr="006C4C54" w14:paraId="50168A93" w14:textId="77777777" w:rsidTr="00A91EA6">
        <w:trPr>
          <w:trHeight w:hRule="exact" w:val="840"/>
        </w:trPr>
        <w:tc>
          <w:tcPr>
            <w:tcW w:w="2127" w:type="dxa"/>
            <w:tcBorders>
              <w:top w:val="single" w:sz="6" w:space="0" w:color="auto"/>
              <w:left w:val="double" w:sz="4" w:space="0" w:color="auto"/>
              <w:bottom w:val="single" w:sz="6" w:space="0" w:color="auto"/>
              <w:right w:val="single" w:sz="6" w:space="0" w:color="auto"/>
            </w:tcBorders>
            <w:vAlign w:val="center"/>
          </w:tcPr>
          <w:p w14:paraId="0F4E8D47" w14:textId="77777777" w:rsidR="008F021D" w:rsidRPr="006C4C54" w:rsidRDefault="008F021D" w:rsidP="008F021D">
            <w:pPr>
              <w:widowControl/>
              <w:overflowPunct w:val="0"/>
              <w:jc w:val="center"/>
              <w:textAlignment w:val="baseline"/>
              <w:rPr>
                <w:rFonts w:ascii="Arial" w:hAnsi="Arial" w:cs="Arial"/>
                <w:b/>
                <w:bCs/>
                <w:sz w:val="22"/>
                <w:szCs w:val="22"/>
              </w:rPr>
            </w:pPr>
            <w:r w:rsidRPr="006C4C54">
              <w:rPr>
                <w:rFonts w:ascii="Arial" w:hAnsi="Arial" w:cs="Arial"/>
                <w:b/>
                <w:bCs/>
                <w:sz w:val="22"/>
                <w:szCs w:val="22"/>
              </w:rPr>
              <w:t>Код типа соединения</w:t>
            </w:r>
          </w:p>
        </w:tc>
        <w:tc>
          <w:tcPr>
            <w:tcW w:w="5850" w:type="dxa"/>
            <w:tcBorders>
              <w:top w:val="single" w:sz="6" w:space="0" w:color="auto"/>
              <w:left w:val="single" w:sz="6" w:space="0" w:color="auto"/>
              <w:bottom w:val="single" w:sz="6" w:space="0" w:color="auto"/>
              <w:right w:val="single" w:sz="6" w:space="0" w:color="auto"/>
            </w:tcBorders>
            <w:vAlign w:val="center"/>
          </w:tcPr>
          <w:p w14:paraId="538E9E21" w14:textId="77777777" w:rsidR="008F021D" w:rsidRPr="006C4C54" w:rsidRDefault="008F021D" w:rsidP="008F021D">
            <w:pPr>
              <w:widowControl/>
              <w:overflowPunct w:val="0"/>
              <w:ind w:firstLine="720"/>
              <w:jc w:val="center"/>
              <w:textAlignment w:val="baseline"/>
              <w:rPr>
                <w:rFonts w:ascii="Arial" w:hAnsi="Arial" w:cs="Arial"/>
                <w:b/>
                <w:bCs/>
                <w:noProof/>
                <w:sz w:val="22"/>
                <w:szCs w:val="22"/>
              </w:rPr>
            </w:pPr>
            <w:r w:rsidRPr="006C4C54">
              <w:rPr>
                <w:rFonts w:ascii="Arial" w:hAnsi="Arial" w:cs="Arial"/>
                <w:b/>
                <w:bCs/>
                <w:sz w:val="22"/>
                <w:szCs w:val="22"/>
              </w:rPr>
              <w:t>Условное обозначение трубы</w:t>
            </w:r>
          </w:p>
          <w:p w14:paraId="215540D1" w14:textId="77777777" w:rsidR="008F021D" w:rsidRPr="006C4C54" w:rsidRDefault="008F021D" w:rsidP="008F021D">
            <w:pPr>
              <w:widowControl/>
              <w:overflowPunct w:val="0"/>
              <w:ind w:firstLine="720"/>
              <w:jc w:val="center"/>
              <w:textAlignment w:val="baseline"/>
              <w:rPr>
                <w:rFonts w:ascii="Arial" w:hAnsi="Arial" w:cs="Arial"/>
                <w:b/>
                <w:bCs/>
                <w:sz w:val="22"/>
                <w:szCs w:val="22"/>
              </w:rPr>
            </w:pPr>
            <w:r w:rsidRPr="006C4C54">
              <w:rPr>
                <w:rFonts w:ascii="Arial" w:hAnsi="Arial" w:cs="Arial"/>
                <w:b/>
                <w:bCs/>
                <w:sz w:val="22"/>
                <w:szCs w:val="22"/>
              </w:rPr>
              <w:t>Условное обозначение муфты</w:t>
            </w:r>
          </w:p>
        </w:tc>
        <w:tc>
          <w:tcPr>
            <w:tcW w:w="1819" w:type="dxa"/>
            <w:tcBorders>
              <w:top w:val="single" w:sz="6" w:space="0" w:color="auto"/>
              <w:left w:val="single" w:sz="6" w:space="0" w:color="auto"/>
              <w:bottom w:val="single" w:sz="6" w:space="0" w:color="auto"/>
              <w:right w:val="single" w:sz="6" w:space="0" w:color="auto"/>
            </w:tcBorders>
            <w:vAlign w:val="center"/>
          </w:tcPr>
          <w:p w14:paraId="5EA449D2" w14:textId="77777777" w:rsidR="008F021D" w:rsidRPr="006C4C54" w:rsidRDefault="008F021D" w:rsidP="008F021D">
            <w:pPr>
              <w:widowControl/>
              <w:overflowPunct w:val="0"/>
              <w:jc w:val="center"/>
              <w:textAlignment w:val="baseline"/>
              <w:rPr>
                <w:rFonts w:ascii="Arial" w:hAnsi="Arial" w:cs="Arial"/>
                <w:b/>
                <w:bCs/>
                <w:sz w:val="22"/>
                <w:szCs w:val="22"/>
              </w:rPr>
            </w:pPr>
            <w:r w:rsidRPr="006C4C54">
              <w:rPr>
                <w:rFonts w:ascii="Arial" w:hAnsi="Arial" w:cs="Arial"/>
                <w:b/>
                <w:bCs/>
                <w:sz w:val="22"/>
                <w:szCs w:val="22"/>
              </w:rPr>
              <w:t>Теоретическая</w:t>
            </w:r>
          </w:p>
        </w:tc>
        <w:tc>
          <w:tcPr>
            <w:tcW w:w="2678" w:type="dxa"/>
            <w:tcBorders>
              <w:top w:val="single" w:sz="6" w:space="0" w:color="auto"/>
              <w:left w:val="single" w:sz="6" w:space="0" w:color="auto"/>
              <w:bottom w:val="single" w:sz="6" w:space="0" w:color="auto"/>
              <w:right w:val="single" w:sz="6" w:space="0" w:color="auto"/>
            </w:tcBorders>
            <w:vAlign w:val="center"/>
          </w:tcPr>
          <w:p w14:paraId="5FB0EA75" w14:textId="77777777" w:rsidR="008F021D" w:rsidRPr="006C4C54" w:rsidRDefault="008F021D" w:rsidP="008F021D">
            <w:pPr>
              <w:widowControl/>
              <w:overflowPunct w:val="0"/>
              <w:jc w:val="center"/>
              <w:textAlignment w:val="baseline"/>
              <w:rPr>
                <w:rFonts w:ascii="Arial" w:hAnsi="Arial" w:cs="Arial"/>
                <w:b/>
                <w:bCs/>
                <w:sz w:val="22"/>
                <w:szCs w:val="22"/>
              </w:rPr>
            </w:pPr>
            <w:r w:rsidRPr="006C4C54">
              <w:rPr>
                <w:rFonts w:ascii="Arial" w:hAnsi="Arial" w:cs="Arial"/>
                <w:b/>
                <w:bCs/>
                <w:sz w:val="22"/>
                <w:szCs w:val="22"/>
              </w:rPr>
              <w:t>С плюсовым допуском 5% (4% при толщине стенки менее 7 мм)</w:t>
            </w:r>
          </w:p>
        </w:tc>
        <w:tc>
          <w:tcPr>
            <w:tcW w:w="2694" w:type="dxa"/>
            <w:tcBorders>
              <w:top w:val="single" w:sz="6" w:space="0" w:color="auto"/>
              <w:left w:val="single" w:sz="6" w:space="0" w:color="auto"/>
              <w:bottom w:val="single" w:sz="6" w:space="0" w:color="auto"/>
              <w:right w:val="double" w:sz="4" w:space="0" w:color="auto"/>
            </w:tcBorders>
            <w:vAlign w:val="center"/>
          </w:tcPr>
          <w:p w14:paraId="211F7D4C" w14:textId="77777777" w:rsidR="008F021D" w:rsidRPr="006C4C54" w:rsidRDefault="008F021D" w:rsidP="008F021D">
            <w:pPr>
              <w:widowControl/>
              <w:overflowPunct w:val="0"/>
              <w:jc w:val="center"/>
              <w:textAlignment w:val="baseline"/>
              <w:rPr>
                <w:rFonts w:ascii="Arial" w:hAnsi="Arial" w:cs="Arial"/>
                <w:b/>
                <w:bCs/>
                <w:sz w:val="22"/>
                <w:szCs w:val="22"/>
              </w:rPr>
            </w:pPr>
            <w:r w:rsidRPr="006C4C54">
              <w:rPr>
                <w:rFonts w:ascii="Arial" w:hAnsi="Arial" w:cs="Arial"/>
                <w:b/>
                <w:bCs/>
                <w:sz w:val="22"/>
                <w:szCs w:val="22"/>
              </w:rPr>
              <w:t>С нормативным запасом 5%</w:t>
            </w:r>
          </w:p>
        </w:tc>
      </w:tr>
      <w:tr w:rsidR="008F021D" w:rsidRPr="006C4C54" w14:paraId="28DE8005" w14:textId="77777777" w:rsidTr="008F021D">
        <w:trPr>
          <w:trHeight w:hRule="exact" w:val="264"/>
        </w:trPr>
        <w:tc>
          <w:tcPr>
            <w:tcW w:w="2127" w:type="dxa"/>
            <w:tcBorders>
              <w:top w:val="single" w:sz="6" w:space="0" w:color="auto"/>
              <w:left w:val="double" w:sz="4" w:space="0" w:color="auto"/>
              <w:bottom w:val="double" w:sz="4" w:space="0" w:color="auto"/>
              <w:right w:val="single" w:sz="6" w:space="0" w:color="auto"/>
            </w:tcBorders>
          </w:tcPr>
          <w:p w14:paraId="0BCF0B90" w14:textId="77777777" w:rsidR="008F021D" w:rsidRPr="006C4C54" w:rsidRDefault="008F021D" w:rsidP="008F021D">
            <w:pPr>
              <w:widowControl/>
              <w:overflowPunct w:val="0"/>
              <w:jc w:val="center"/>
              <w:textAlignment w:val="baseline"/>
              <w:rPr>
                <w:rFonts w:ascii="Arial" w:hAnsi="Arial" w:cs="Arial"/>
                <w:b/>
                <w:bCs/>
                <w:sz w:val="22"/>
                <w:szCs w:val="22"/>
              </w:rPr>
            </w:pPr>
            <w:r w:rsidRPr="006C4C54">
              <w:rPr>
                <w:rFonts w:ascii="Arial" w:hAnsi="Arial" w:cs="Arial"/>
                <w:b/>
                <w:bCs/>
                <w:noProof/>
                <w:sz w:val="22"/>
                <w:szCs w:val="22"/>
              </w:rPr>
              <w:t>1</w:t>
            </w:r>
          </w:p>
        </w:tc>
        <w:tc>
          <w:tcPr>
            <w:tcW w:w="5850" w:type="dxa"/>
            <w:tcBorders>
              <w:top w:val="single" w:sz="6" w:space="0" w:color="auto"/>
              <w:left w:val="single" w:sz="6" w:space="0" w:color="auto"/>
              <w:bottom w:val="double" w:sz="4" w:space="0" w:color="auto"/>
              <w:right w:val="single" w:sz="6" w:space="0" w:color="auto"/>
            </w:tcBorders>
          </w:tcPr>
          <w:p w14:paraId="20FB44D8" w14:textId="77777777" w:rsidR="008F021D" w:rsidRPr="006C4C54" w:rsidRDefault="008F021D" w:rsidP="008F021D">
            <w:pPr>
              <w:widowControl/>
              <w:overflowPunct w:val="0"/>
              <w:jc w:val="center"/>
              <w:textAlignment w:val="baseline"/>
              <w:rPr>
                <w:rFonts w:ascii="Arial" w:hAnsi="Arial" w:cs="Arial"/>
                <w:b/>
                <w:bCs/>
                <w:sz w:val="22"/>
                <w:szCs w:val="22"/>
              </w:rPr>
            </w:pPr>
            <w:r w:rsidRPr="006C4C54">
              <w:rPr>
                <w:rFonts w:ascii="Arial" w:hAnsi="Arial" w:cs="Arial"/>
                <w:b/>
                <w:bCs/>
                <w:noProof/>
                <w:sz w:val="22"/>
                <w:szCs w:val="22"/>
              </w:rPr>
              <w:t>2</w:t>
            </w:r>
          </w:p>
        </w:tc>
        <w:tc>
          <w:tcPr>
            <w:tcW w:w="1819" w:type="dxa"/>
            <w:tcBorders>
              <w:top w:val="single" w:sz="6" w:space="0" w:color="auto"/>
              <w:left w:val="single" w:sz="6" w:space="0" w:color="auto"/>
              <w:bottom w:val="double" w:sz="4" w:space="0" w:color="auto"/>
              <w:right w:val="single" w:sz="6" w:space="0" w:color="auto"/>
            </w:tcBorders>
          </w:tcPr>
          <w:p w14:paraId="628CC86A" w14:textId="77777777" w:rsidR="008F021D" w:rsidRPr="006C4C54" w:rsidRDefault="008F021D" w:rsidP="008F021D">
            <w:pPr>
              <w:widowControl/>
              <w:overflowPunct w:val="0"/>
              <w:jc w:val="center"/>
              <w:textAlignment w:val="baseline"/>
              <w:rPr>
                <w:rFonts w:ascii="Arial" w:hAnsi="Arial" w:cs="Arial"/>
                <w:b/>
                <w:bCs/>
                <w:sz w:val="22"/>
                <w:szCs w:val="22"/>
              </w:rPr>
            </w:pPr>
            <w:r w:rsidRPr="006C4C54">
              <w:rPr>
                <w:rFonts w:ascii="Arial" w:hAnsi="Arial" w:cs="Arial"/>
                <w:b/>
                <w:bCs/>
                <w:noProof/>
                <w:sz w:val="22"/>
                <w:szCs w:val="22"/>
              </w:rPr>
              <w:t>3</w:t>
            </w:r>
          </w:p>
        </w:tc>
        <w:tc>
          <w:tcPr>
            <w:tcW w:w="2678" w:type="dxa"/>
            <w:tcBorders>
              <w:top w:val="single" w:sz="6" w:space="0" w:color="auto"/>
              <w:left w:val="single" w:sz="6" w:space="0" w:color="auto"/>
              <w:bottom w:val="double" w:sz="4" w:space="0" w:color="auto"/>
              <w:right w:val="single" w:sz="6" w:space="0" w:color="auto"/>
            </w:tcBorders>
          </w:tcPr>
          <w:p w14:paraId="4DF18251" w14:textId="77777777" w:rsidR="008F021D" w:rsidRPr="006C4C54" w:rsidRDefault="008F021D" w:rsidP="008F021D">
            <w:pPr>
              <w:widowControl/>
              <w:overflowPunct w:val="0"/>
              <w:jc w:val="center"/>
              <w:textAlignment w:val="baseline"/>
              <w:rPr>
                <w:rFonts w:ascii="Arial" w:hAnsi="Arial" w:cs="Arial"/>
                <w:b/>
                <w:bCs/>
                <w:sz w:val="22"/>
                <w:szCs w:val="22"/>
              </w:rPr>
            </w:pPr>
            <w:r w:rsidRPr="006C4C54">
              <w:rPr>
                <w:rFonts w:ascii="Arial" w:hAnsi="Arial" w:cs="Arial"/>
                <w:b/>
                <w:bCs/>
                <w:noProof/>
                <w:sz w:val="22"/>
                <w:szCs w:val="22"/>
              </w:rPr>
              <w:t>4</w:t>
            </w:r>
          </w:p>
        </w:tc>
        <w:tc>
          <w:tcPr>
            <w:tcW w:w="2694" w:type="dxa"/>
            <w:tcBorders>
              <w:top w:val="single" w:sz="6" w:space="0" w:color="auto"/>
              <w:left w:val="single" w:sz="6" w:space="0" w:color="auto"/>
              <w:bottom w:val="double" w:sz="4" w:space="0" w:color="auto"/>
              <w:right w:val="double" w:sz="4" w:space="0" w:color="auto"/>
            </w:tcBorders>
          </w:tcPr>
          <w:p w14:paraId="45214846" w14:textId="77777777" w:rsidR="008F021D" w:rsidRPr="006C4C54" w:rsidRDefault="008F021D" w:rsidP="008F021D">
            <w:pPr>
              <w:widowControl/>
              <w:overflowPunct w:val="0"/>
              <w:jc w:val="center"/>
              <w:textAlignment w:val="baseline"/>
              <w:rPr>
                <w:rFonts w:ascii="Arial" w:hAnsi="Arial" w:cs="Arial"/>
                <w:b/>
                <w:bCs/>
                <w:sz w:val="22"/>
                <w:szCs w:val="22"/>
              </w:rPr>
            </w:pPr>
            <w:r w:rsidRPr="006C4C54">
              <w:rPr>
                <w:rFonts w:ascii="Arial" w:hAnsi="Arial" w:cs="Arial"/>
                <w:b/>
                <w:bCs/>
                <w:noProof/>
                <w:sz w:val="22"/>
                <w:szCs w:val="22"/>
              </w:rPr>
              <w:t>5</w:t>
            </w:r>
          </w:p>
        </w:tc>
      </w:tr>
      <w:tr w:rsidR="008F021D" w:rsidRPr="006C4C54" w14:paraId="750109B5" w14:textId="77777777" w:rsidTr="00A91EA6">
        <w:trPr>
          <w:trHeight w:val="524"/>
        </w:trPr>
        <w:tc>
          <w:tcPr>
            <w:tcW w:w="2127" w:type="dxa"/>
            <w:tcBorders>
              <w:top w:val="single" w:sz="6" w:space="0" w:color="auto"/>
              <w:left w:val="double" w:sz="4" w:space="0" w:color="auto"/>
              <w:bottom w:val="double" w:sz="4" w:space="0" w:color="auto"/>
              <w:right w:val="single" w:sz="4" w:space="0" w:color="auto"/>
            </w:tcBorders>
            <w:vAlign w:val="center"/>
          </w:tcPr>
          <w:p w14:paraId="39BE1156" w14:textId="77777777" w:rsidR="008F021D" w:rsidRPr="006C4C54" w:rsidRDefault="008F021D" w:rsidP="008F021D">
            <w:pPr>
              <w:jc w:val="center"/>
              <w:rPr>
                <w:rFonts w:ascii="Arial" w:hAnsi="Arial" w:cs="Arial"/>
                <w:sz w:val="22"/>
                <w:szCs w:val="22"/>
              </w:rPr>
            </w:pPr>
            <w:r w:rsidRPr="006C4C54">
              <w:rPr>
                <w:rFonts w:ascii="Arial" w:hAnsi="Arial" w:cs="Arial"/>
                <w:snapToGrid w:val="0"/>
                <w:sz w:val="22"/>
                <w:szCs w:val="22"/>
                <w:lang w:val="en-US"/>
              </w:rPr>
              <w:t>Premium</w:t>
            </w:r>
          </w:p>
        </w:tc>
        <w:tc>
          <w:tcPr>
            <w:tcW w:w="5850" w:type="dxa"/>
            <w:tcBorders>
              <w:top w:val="single" w:sz="6" w:space="0" w:color="auto"/>
              <w:left w:val="single" w:sz="4" w:space="0" w:color="auto"/>
              <w:bottom w:val="double" w:sz="4" w:space="0" w:color="auto"/>
              <w:right w:val="single" w:sz="4" w:space="0" w:color="auto"/>
            </w:tcBorders>
            <w:vAlign w:val="center"/>
          </w:tcPr>
          <w:p w14:paraId="4BABED4E" w14:textId="0E40719A" w:rsidR="008F021D" w:rsidRPr="006C4C54" w:rsidRDefault="008F021D" w:rsidP="008F021D">
            <w:pPr>
              <w:widowControl/>
              <w:overflowPunct w:val="0"/>
              <w:jc w:val="center"/>
              <w:textAlignment w:val="baseline"/>
              <w:rPr>
                <w:rFonts w:ascii="Arial" w:hAnsi="Arial" w:cs="Arial"/>
                <w:bCs/>
                <w:noProof/>
                <w:sz w:val="22"/>
                <w:szCs w:val="22"/>
              </w:rPr>
            </w:pPr>
            <w:r w:rsidRPr="006C4C54">
              <w:rPr>
                <w:rFonts w:ascii="Arial" w:hAnsi="Arial" w:cs="Arial"/>
                <w:snapToGrid w:val="0"/>
                <w:sz w:val="22"/>
                <w:szCs w:val="22"/>
                <w:lang w:val="en-US"/>
              </w:rPr>
              <w:t>Premium</w:t>
            </w:r>
            <w:r w:rsidRPr="006C4C54">
              <w:rPr>
                <w:rFonts w:ascii="Arial" w:hAnsi="Arial" w:cs="Arial"/>
                <w:bCs/>
                <w:sz w:val="22"/>
                <w:szCs w:val="22"/>
              </w:rPr>
              <w:t xml:space="preserve"> – 1</w:t>
            </w:r>
            <w:r w:rsidR="00BF20A6">
              <w:rPr>
                <w:rFonts w:ascii="Arial" w:hAnsi="Arial" w:cs="Arial"/>
                <w:bCs/>
                <w:sz w:val="22"/>
                <w:szCs w:val="22"/>
              </w:rPr>
              <w:t>14</w:t>
            </w:r>
            <w:r w:rsidRPr="006C4C54">
              <w:rPr>
                <w:rFonts w:ascii="Arial" w:hAnsi="Arial" w:cs="Arial"/>
                <w:bCs/>
                <w:sz w:val="22"/>
                <w:szCs w:val="22"/>
              </w:rPr>
              <w:t>,</w:t>
            </w:r>
            <w:r w:rsidR="00BF20A6">
              <w:rPr>
                <w:rFonts w:ascii="Arial" w:hAnsi="Arial" w:cs="Arial"/>
                <w:bCs/>
                <w:sz w:val="22"/>
                <w:szCs w:val="22"/>
              </w:rPr>
              <w:t>3</w:t>
            </w:r>
            <w:r w:rsidRPr="006C4C54">
              <w:rPr>
                <w:rFonts w:ascii="Arial" w:hAnsi="Arial" w:cs="Arial"/>
                <w:bCs/>
                <w:sz w:val="22"/>
                <w:szCs w:val="22"/>
              </w:rPr>
              <w:t>*</w:t>
            </w:r>
            <w:r w:rsidR="00BF20A6">
              <w:rPr>
                <w:rFonts w:ascii="Arial" w:hAnsi="Arial" w:cs="Arial"/>
                <w:bCs/>
                <w:sz w:val="22"/>
                <w:szCs w:val="22"/>
              </w:rPr>
              <w:t>7</w:t>
            </w:r>
            <w:r w:rsidRPr="006C4C54">
              <w:rPr>
                <w:rFonts w:ascii="Arial" w:hAnsi="Arial" w:cs="Arial"/>
                <w:bCs/>
                <w:sz w:val="22"/>
                <w:szCs w:val="22"/>
              </w:rPr>
              <w:t>,3</w:t>
            </w:r>
            <w:r w:rsidR="00BF20A6">
              <w:rPr>
                <w:rFonts w:ascii="Arial" w:hAnsi="Arial" w:cs="Arial"/>
                <w:bCs/>
                <w:sz w:val="22"/>
                <w:szCs w:val="22"/>
              </w:rPr>
              <w:t>7</w:t>
            </w:r>
            <w:r w:rsidRPr="006C4C54">
              <w:rPr>
                <w:rFonts w:ascii="Arial" w:hAnsi="Arial" w:cs="Arial"/>
                <w:bCs/>
                <w:sz w:val="22"/>
                <w:szCs w:val="22"/>
              </w:rPr>
              <w:t xml:space="preserve"> - </w:t>
            </w:r>
            <w:r w:rsidRPr="006C4C54">
              <w:rPr>
                <w:rFonts w:ascii="Arial" w:hAnsi="Arial" w:cs="Arial"/>
                <w:bCs/>
                <w:sz w:val="22"/>
                <w:szCs w:val="22"/>
                <w:lang w:val="en-US"/>
              </w:rPr>
              <w:t>L</w:t>
            </w:r>
            <w:r w:rsidRPr="006C4C54">
              <w:rPr>
                <w:rFonts w:ascii="Arial" w:hAnsi="Arial" w:cs="Arial"/>
                <w:bCs/>
                <w:sz w:val="22"/>
                <w:szCs w:val="22"/>
              </w:rPr>
              <w:t xml:space="preserve">-80 </w:t>
            </w:r>
            <w:r w:rsidRPr="006C4C54">
              <w:rPr>
                <w:rFonts w:ascii="Arial" w:hAnsi="Arial" w:cs="Arial"/>
                <w:sz w:val="22"/>
                <w:szCs w:val="22"/>
              </w:rPr>
              <w:t>тип 1</w:t>
            </w:r>
            <w:r w:rsidRPr="006C4C54">
              <w:rPr>
                <w:rFonts w:ascii="Arial" w:hAnsi="Arial" w:cs="Arial"/>
                <w:bCs/>
                <w:sz w:val="22"/>
                <w:szCs w:val="22"/>
              </w:rPr>
              <w:t xml:space="preserve"> с дополнительными требованиями на СКРН; стандарт </w:t>
            </w:r>
            <w:r w:rsidRPr="006C4C54">
              <w:rPr>
                <w:rFonts w:ascii="Arial" w:hAnsi="Arial" w:cs="Arial"/>
                <w:bCs/>
                <w:snapToGrid w:val="0"/>
                <w:sz w:val="22"/>
                <w:szCs w:val="22"/>
                <w:lang w:val="en-US"/>
              </w:rPr>
              <w:t>API</w:t>
            </w:r>
          </w:p>
        </w:tc>
        <w:tc>
          <w:tcPr>
            <w:tcW w:w="1819" w:type="dxa"/>
            <w:tcBorders>
              <w:top w:val="single" w:sz="6" w:space="0" w:color="auto"/>
              <w:left w:val="single" w:sz="4" w:space="0" w:color="auto"/>
              <w:bottom w:val="double" w:sz="4" w:space="0" w:color="auto"/>
              <w:right w:val="single" w:sz="4" w:space="0" w:color="auto"/>
            </w:tcBorders>
            <w:vAlign w:val="center"/>
          </w:tcPr>
          <w:p w14:paraId="1DBB93BE" w14:textId="7A0832BE" w:rsidR="008F021D" w:rsidRPr="006C4C54" w:rsidRDefault="00BF20A6" w:rsidP="008F021D">
            <w:pPr>
              <w:widowControl/>
              <w:overflowPunct w:val="0"/>
              <w:jc w:val="center"/>
              <w:textAlignment w:val="baseline"/>
              <w:rPr>
                <w:rFonts w:ascii="Arial" w:hAnsi="Arial" w:cs="Arial"/>
                <w:bCs/>
                <w:noProof/>
                <w:sz w:val="22"/>
                <w:szCs w:val="22"/>
                <w:lang w:val="kk-KZ"/>
              </w:rPr>
            </w:pPr>
            <w:r>
              <w:rPr>
                <w:rFonts w:ascii="Arial" w:hAnsi="Arial" w:cs="Arial"/>
                <w:bCs/>
                <w:noProof/>
                <w:sz w:val="22"/>
                <w:szCs w:val="22"/>
              </w:rPr>
              <w:t>35,24</w:t>
            </w:r>
          </w:p>
        </w:tc>
        <w:tc>
          <w:tcPr>
            <w:tcW w:w="2678" w:type="dxa"/>
            <w:tcBorders>
              <w:top w:val="single" w:sz="6" w:space="0" w:color="auto"/>
              <w:left w:val="single" w:sz="4" w:space="0" w:color="auto"/>
              <w:bottom w:val="double" w:sz="4" w:space="0" w:color="auto"/>
              <w:right w:val="single" w:sz="4" w:space="0" w:color="auto"/>
            </w:tcBorders>
            <w:vAlign w:val="center"/>
          </w:tcPr>
          <w:p w14:paraId="401FA1A9" w14:textId="0C1236CB" w:rsidR="008F021D" w:rsidRPr="006C4C54" w:rsidRDefault="00A91EA6" w:rsidP="008F021D">
            <w:pPr>
              <w:widowControl/>
              <w:overflowPunct w:val="0"/>
              <w:jc w:val="center"/>
              <w:textAlignment w:val="baseline"/>
              <w:rPr>
                <w:rFonts w:ascii="Arial" w:hAnsi="Arial" w:cs="Arial"/>
                <w:bCs/>
                <w:noProof/>
                <w:sz w:val="22"/>
                <w:szCs w:val="22"/>
                <w:lang w:val="kk-KZ"/>
              </w:rPr>
            </w:pPr>
            <w:r>
              <w:rPr>
                <w:rFonts w:ascii="Arial" w:hAnsi="Arial" w:cs="Arial"/>
                <w:bCs/>
                <w:noProof/>
                <w:sz w:val="22"/>
                <w:szCs w:val="22"/>
              </w:rPr>
              <w:t>37,0</w:t>
            </w:r>
          </w:p>
        </w:tc>
        <w:tc>
          <w:tcPr>
            <w:tcW w:w="2694" w:type="dxa"/>
            <w:tcBorders>
              <w:top w:val="single" w:sz="6" w:space="0" w:color="auto"/>
              <w:left w:val="single" w:sz="4" w:space="0" w:color="auto"/>
              <w:bottom w:val="double" w:sz="4" w:space="0" w:color="auto"/>
              <w:right w:val="double" w:sz="4" w:space="0" w:color="auto"/>
            </w:tcBorders>
            <w:vAlign w:val="center"/>
          </w:tcPr>
          <w:p w14:paraId="1889AEBB" w14:textId="102418CB" w:rsidR="008F021D" w:rsidRPr="006C4C54" w:rsidRDefault="00A91EA6" w:rsidP="008F021D">
            <w:pPr>
              <w:widowControl/>
              <w:overflowPunct w:val="0"/>
              <w:jc w:val="center"/>
              <w:textAlignment w:val="baseline"/>
              <w:rPr>
                <w:rFonts w:ascii="Arial" w:hAnsi="Arial" w:cs="Arial"/>
                <w:bCs/>
                <w:noProof/>
                <w:sz w:val="22"/>
                <w:szCs w:val="22"/>
                <w:lang w:val="kk-KZ"/>
              </w:rPr>
            </w:pPr>
            <w:r>
              <w:rPr>
                <w:rFonts w:ascii="Arial" w:hAnsi="Arial" w:cs="Arial"/>
                <w:bCs/>
                <w:noProof/>
                <w:sz w:val="22"/>
                <w:szCs w:val="22"/>
                <w:lang w:val="kk-KZ"/>
              </w:rPr>
              <w:t>38,85</w:t>
            </w:r>
          </w:p>
        </w:tc>
      </w:tr>
    </w:tbl>
    <w:p w14:paraId="43333B03" w14:textId="76564B8F" w:rsidR="00184E6B" w:rsidRPr="006C4C54" w:rsidRDefault="00292501" w:rsidP="00184E6B">
      <w:pPr>
        <w:pStyle w:val="IauiueIoao7"/>
        <w:jc w:val="center"/>
        <w:rPr>
          <w:rFonts w:ascii="Arial" w:hAnsi="Arial" w:cs="Arial"/>
          <w:b/>
          <w:snapToGrid w:val="0"/>
          <w:sz w:val="22"/>
          <w:szCs w:val="22"/>
        </w:rPr>
      </w:pPr>
      <w:r w:rsidRPr="006C4C54">
        <w:rPr>
          <w:rFonts w:ascii="Arial" w:hAnsi="Arial" w:cs="Arial"/>
          <w:snapToGrid w:val="0"/>
          <w:sz w:val="22"/>
          <w:szCs w:val="22"/>
        </w:rPr>
        <w:br w:type="page"/>
      </w:r>
      <w:bookmarkStart w:id="440" w:name="_Toc84003957"/>
      <w:bookmarkStart w:id="441" w:name="_Toc86222842"/>
      <w:bookmarkStart w:id="442" w:name="_Toc86320853"/>
      <w:bookmarkStart w:id="443" w:name="_Toc86678386"/>
      <w:r w:rsidR="00184E6B" w:rsidRPr="006C4C54">
        <w:rPr>
          <w:rFonts w:ascii="Arial" w:hAnsi="Arial" w:cs="Arial"/>
          <w:b/>
          <w:sz w:val="22"/>
          <w:szCs w:val="22"/>
        </w:rPr>
        <w:lastRenderedPageBreak/>
        <w:t xml:space="preserve">Таблица </w:t>
      </w:r>
      <w:r w:rsidR="00184E6B" w:rsidRPr="006C4C54">
        <w:rPr>
          <w:rFonts w:ascii="Arial" w:hAnsi="Arial" w:cs="Arial"/>
          <w:b/>
          <w:sz w:val="22"/>
          <w:szCs w:val="22"/>
        </w:rPr>
        <w:fldChar w:fldCharType="begin"/>
      </w:r>
      <w:r w:rsidR="00184E6B" w:rsidRPr="006C4C54">
        <w:rPr>
          <w:rFonts w:ascii="Arial" w:hAnsi="Arial" w:cs="Arial"/>
          <w:b/>
          <w:sz w:val="22"/>
          <w:szCs w:val="22"/>
        </w:rPr>
        <w:instrText xml:space="preserve"> STYLEREF 2 \s </w:instrText>
      </w:r>
      <w:r w:rsidR="00184E6B" w:rsidRPr="006C4C54">
        <w:rPr>
          <w:rFonts w:ascii="Arial" w:hAnsi="Arial" w:cs="Arial"/>
          <w:b/>
          <w:sz w:val="22"/>
          <w:szCs w:val="22"/>
        </w:rPr>
        <w:fldChar w:fldCharType="separate"/>
      </w:r>
      <w:r w:rsidR="00B6285B">
        <w:rPr>
          <w:rFonts w:ascii="Arial" w:hAnsi="Arial" w:cs="Arial"/>
          <w:b/>
          <w:noProof/>
          <w:sz w:val="22"/>
          <w:szCs w:val="22"/>
        </w:rPr>
        <w:t>1.9</w:t>
      </w:r>
      <w:r w:rsidR="00184E6B" w:rsidRPr="006C4C54">
        <w:rPr>
          <w:rFonts w:ascii="Arial" w:hAnsi="Arial" w:cs="Arial"/>
          <w:b/>
          <w:sz w:val="22"/>
          <w:szCs w:val="22"/>
        </w:rPr>
        <w:fldChar w:fldCharType="end"/>
      </w:r>
      <w:r w:rsidR="00184E6B" w:rsidRPr="006C4C54">
        <w:rPr>
          <w:rFonts w:ascii="Arial" w:hAnsi="Arial" w:cs="Arial"/>
          <w:b/>
          <w:sz w:val="22"/>
          <w:szCs w:val="22"/>
        </w:rPr>
        <w:t>.</w:t>
      </w:r>
      <w:r w:rsidR="00184E6B" w:rsidRPr="006C4C54">
        <w:rPr>
          <w:rFonts w:ascii="Arial" w:hAnsi="Arial" w:cs="Arial"/>
          <w:b/>
          <w:sz w:val="22"/>
          <w:szCs w:val="22"/>
        </w:rPr>
        <w:fldChar w:fldCharType="begin"/>
      </w:r>
      <w:r w:rsidR="00184E6B" w:rsidRPr="006C4C54">
        <w:rPr>
          <w:rFonts w:ascii="Arial" w:hAnsi="Arial" w:cs="Arial"/>
          <w:b/>
          <w:sz w:val="22"/>
          <w:szCs w:val="22"/>
        </w:rPr>
        <w:instrText xml:space="preserve"> SEQ Таблица \* ARABIC \s 2 </w:instrText>
      </w:r>
      <w:r w:rsidR="00184E6B" w:rsidRPr="006C4C54">
        <w:rPr>
          <w:rFonts w:ascii="Arial" w:hAnsi="Arial" w:cs="Arial"/>
          <w:b/>
          <w:sz w:val="22"/>
          <w:szCs w:val="22"/>
        </w:rPr>
        <w:fldChar w:fldCharType="separate"/>
      </w:r>
      <w:r w:rsidR="00B6285B">
        <w:rPr>
          <w:rFonts w:ascii="Arial" w:hAnsi="Arial" w:cs="Arial"/>
          <w:b/>
          <w:noProof/>
          <w:sz w:val="22"/>
          <w:szCs w:val="22"/>
        </w:rPr>
        <w:t>6</w:t>
      </w:r>
      <w:r w:rsidR="00184E6B" w:rsidRPr="006C4C54">
        <w:rPr>
          <w:rFonts w:ascii="Arial" w:hAnsi="Arial" w:cs="Arial"/>
          <w:b/>
          <w:sz w:val="22"/>
          <w:szCs w:val="22"/>
        </w:rPr>
        <w:fldChar w:fldCharType="end"/>
      </w:r>
      <w:r w:rsidR="00184E6B" w:rsidRPr="006C4C54">
        <w:rPr>
          <w:rFonts w:ascii="Arial" w:hAnsi="Arial" w:cs="Arial"/>
          <w:b/>
          <w:sz w:val="22"/>
          <w:szCs w:val="22"/>
          <w:lang w:val="kk-KZ"/>
        </w:rPr>
        <w:t>.</w:t>
      </w:r>
      <w:r w:rsidR="00184E6B" w:rsidRPr="006C4C54">
        <w:rPr>
          <w:rFonts w:ascii="Arial" w:hAnsi="Arial" w:cs="Arial"/>
          <w:b/>
          <w:snapToGrid w:val="0"/>
          <w:sz w:val="22"/>
          <w:szCs w:val="22"/>
          <w:lang w:val="kk-KZ"/>
        </w:rPr>
        <w:t xml:space="preserve"> </w:t>
      </w:r>
      <w:r w:rsidR="00184E6B" w:rsidRPr="006C4C54">
        <w:rPr>
          <w:rFonts w:ascii="Arial" w:hAnsi="Arial" w:cs="Arial"/>
          <w:b/>
          <w:snapToGrid w:val="0"/>
          <w:sz w:val="22"/>
          <w:szCs w:val="22"/>
        </w:rPr>
        <w:t>Технологическая оснастка обсадных колонн</w:t>
      </w:r>
      <w:bookmarkEnd w:id="440"/>
      <w:bookmarkEnd w:id="441"/>
      <w:bookmarkEnd w:id="442"/>
      <w:bookmarkEnd w:id="443"/>
      <w:r w:rsidR="00184E6B" w:rsidRPr="006C4C54">
        <w:rPr>
          <w:rFonts w:ascii="Arial" w:hAnsi="Arial" w:cs="Arial"/>
          <w:b/>
          <w:snapToGrid w:val="0"/>
          <w:sz w:val="22"/>
          <w:szCs w:val="22"/>
        </w:rPr>
        <w:t xml:space="preserve"> </w:t>
      </w:r>
    </w:p>
    <w:p w14:paraId="1F6BC7B2" w14:textId="77777777" w:rsidR="004C622E" w:rsidRPr="006C4C54" w:rsidRDefault="004C622E" w:rsidP="004C622E">
      <w:pPr>
        <w:widowControl/>
        <w:overflowPunct w:val="0"/>
        <w:ind w:firstLine="720"/>
        <w:textAlignment w:val="baseline"/>
        <w:rPr>
          <w:b/>
          <w:bCs/>
          <w:sz w:val="24"/>
          <w:szCs w:val="24"/>
        </w:rPr>
      </w:pPr>
    </w:p>
    <w:tbl>
      <w:tblPr>
        <w:tblW w:w="15168" w:type="dxa"/>
        <w:jc w:val="right"/>
        <w:tblLayout w:type="fixed"/>
        <w:tblCellMar>
          <w:left w:w="40" w:type="dxa"/>
          <w:right w:w="40" w:type="dxa"/>
        </w:tblCellMar>
        <w:tblLook w:val="0000" w:firstRow="0" w:lastRow="0" w:firstColumn="0" w:lastColumn="0" w:noHBand="0" w:noVBand="0"/>
      </w:tblPr>
      <w:tblGrid>
        <w:gridCol w:w="851"/>
        <w:gridCol w:w="1809"/>
        <w:gridCol w:w="900"/>
        <w:gridCol w:w="3670"/>
        <w:gridCol w:w="1417"/>
        <w:gridCol w:w="1234"/>
        <w:gridCol w:w="851"/>
        <w:gridCol w:w="848"/>
        <w:gridCol w:w="1178"/>
        <w:gridCol w:w="809"/>
        <w:gridCol w:w="1601"/>
      </w:tblGrid>
      <w:tr w:rsidR="004C622E" w:rsidRPr="006C4C54" w14:paraId="02211EBC" w14:textId="77777777" w:rsidTr="00E53E54">
        <w:trPr>
          <w:cantSplit/>
          <w:trHeight w:val="495"/>
          <w:jc w:val="right"/>
        </w:trPr>
        <w:tc>
          <w:tcPr>
            <w:tcW w:w="851" w:type="dxa"/>
            <w:vMerge w:val="restart"/>
            <w:tcBorders>
              <w:top w:val="double" w:sz="4" w:space="0" w:color="auto"/>
              <w:left w:val="double" w:sz="4" w:space="0" w:color="auto"/>
              <w:bottom w:val="nil"/>
              <w:right w:val="single" w:sz="6" w:space="0" w:color="auto"/>
            </w:tcBorders>
            <w:textDirection w:val="btLr"/>
            <w:vAlign w:val="center"/>
          </w:tcPr>
          <w:p w14:paraId="04D8B6D5" w14:textId="77777777" w:rsidR="004C622E" w:rsidRPr="006C4C54" w:rsidRDefault="004C622E" w:rsidP="004C622E">
            <w:pPr>
              <w:widowControl/>
              <w:overflowPunct w:val="0"/>
              <w:ind w:left="113" w:right="113"/>
              <w:jc w:val="center"/>
              <w:textAlignment w:val="baseline"/>
              <w:rPr>
                <w:rFonts w:ascii="Arial" w:hAnsi="Arial" w:cs="Arial"/>
                <w:b/>
                <w:bCs/>
                <w:sz w:val="22"/>
                <w:szCs w:val="22"/>
              </w:rPr>
            </w:pPr>
            <w:r w:rsidRPr="006C4C54">
              <w:rPr>
                <w:rFonts w:ascii="Arial" w:hAnsi="Arial" w:cs="Arial"/>
                <w:b/>
                <w:bCs/>
                <w:noProof/>
                <w:sz w:val="22"/>
                <w:szCs w:val="22"/>
              </w:rPr>
              <w:t xml:space="preserve">Номер </w:t>
            </w:r>
            <w:r w:rsidRPr="006C4C54">
              <w:rPr>
                <w:rFonts w:ascii="Arial" w:hAnsi="Arial" w:cs="Arial"/>
                <w:b/>
                <w:bCs/>
                <w:sz w:val="22"/>
                <w:szCs w:val="22"/>
              </w:rPr>
              <w:t>колонны в порядке спуска</w:t>
            </w:r>
          </w:p>
        </w:tc>
        <w:tc>
          <w:tcPr>
            <w:tcW w:w="1809" w:type="dxa"/>
            <w:vMerge w:val="restart"/>
            <w:tcBorders>
              <w:top w:val="double" w:sz="4" w:space="0" w:color="auto"/>
              <w:left w:val="single" w:sz="6" w:space="0" w:color="auto"/>
              <w:bottom w:val="nil"/>
              <w:right w:val="single" w:sz="6" w:space="0" w:color="auto"/>
            </w:tcBorders>
            <w:vAlign w:val="center"/>
          </w:tcPr>
          <w:p w14:paraId="08EAC194" w14:textId="77777777" w:rsidR="004C622E" w:rsidRPr="006C4C54" w:rsidRDefault="004C622E" w:rsidP="004C622E">
            <w:pPr>
              <w:widowControl/>
              <w:overflowPunct w:val="0"/>
              <w:jc w:val="center"/>
              <w:textAlignment w:val="baseline"/>
              <w:rPr>
                <w:rFonts w:ascii="Arial" w:hAnsi="Arial" w:cs="Arial"/>
                <w:b/>
                <w:bCs/>
                <w:sz w:val="22"/>
                <w:szCs w:val="22"/>
              </w:rPr>
            </w:pPr>
            <w:r w:rsidRPr="006C4C54">
              <w:rPr>
                <w:rFonts w:ascii="Arial" w:hAnsi="Arial" w:cs="Arial"/>
                <w:b/>
                <w:bCs/>
                <w:sz w:val="22"/>
                <w:szCs w:val="22"/>
              </w:rPr>
              <w:t>Название</w:t>
            </w:r>
          </w:p>
          <w:p w14:paraId="31110716" w14:textId="77777777" w:rsidR="004C622E" w:rsidRPr="006C4C54" w:rsidRDefault="004C622E" w:rsidP="004C622E">
            <w:pPr>
              <w:widowControl/>
              <w:overflowPunct w:val="0"/>
              <w:jc w:val="center"/>
              <w:textAlignment w:val="baseline"/>
              <w:rPr>
                <w:rFonts w:ascii="Arial" w:hAnsi="Arial" w:cs="Arial"/>
                <w:b/>
                <w:bCs/>
                <w:sz w:val="22"/>
                <w:szCs w:val="22"/>
              </w:rPr>
            </w:pPr>
            <w:r w:rsidRPr="006C4C54">
              <w:rPr>
                <w:rFonts w:ascii="Arial" w:hAnsi="Arial" w:cs="Arial"/>
                <w:b/>
                <w:bCs/>
                <w:sz w:val="22"/>
                <w:szCs w:val="22"/>
              </w:rPr>
              <w:t>колонны</w:t>
            </w:r>
          </w:p>
        </w:tc>
        <w:tc>
          <w:tcPr>
            <w:tcW w:w="900" w:type="dxa"/>
            <w:vMerge w:val="restart"/>
            <w:tcBorders>
              <w:top w:val="double" w:sz="4" w:space="0" w:color="auto"/>
              <w:left w:val="single" w:sz="6" w:space="0" w:color="auto"/>
              <w:bottom w:val="nil"/>
              <w:right w:val="single" w:sz="6" w:space="0" w:color="auto"/>
            </w:tcBorders>
            <w:textDirection w:val="btLr"/>
            <w:vAlign w:val="center"/>
          </w:tcPr>
          <w:p w14:paraId="754992EF" w14:textId="77777777" w:rsidR="004C622E" w:rsidRPr="006C4C54" w:rsidRDefault="004C622E" w:rsidP="004C622E">
            <w:pPr>
              <w:widowControl/>
              <w:overflowPunct w:val="0"/>
              <w:ind w:left="113" w:right="113"/>
              <w:jc w:val="center"/>
              <w:textAlignment w:val="baseline"/>
              <w:rPr>
                <w:rFonts w:ascii="Arial" w:hAnsi="Arial" w:cs="Arial"/>
                <w:b/>
                <w:bCs/>
                <w:sz w:val="22"/>
                <w:szCs w:val="22"/>
              </w:rPr>
            </w:pPr>
            <w:r w:rsidRPr="006C4C54">
              <w:rPr>
                <w:rFonts w:ascii="Arial" w:hAnsi="Arial" w:cs="Arial"/>
                <w:b/>
                <w:bCs/>
                <w:sz w:val="22"/>
                <w:szCs w:val="22"/>
              </w:rPr>
              <w:t xml:space="preserve">Номер части колонны в </w:t>
            </w:r>
          </w:p>
          <w:p w14:paraId="2296C0A7" w14:textId="77777777" w:rsidR="004C622E" w:rsidRPr="006C4C54" w:rsidRDefault="004C622E" w:rsidP="004C622E">
            <w:pPr>
              <w:widowControl/>
              <w:overflowPunct w:val="0"/>
              <w:ind w:left="113" w:right="113"/>
              <w:jc w:val="center"/>
              <w:textAlignment w:val="baseline"/>
              <w:rPr>
                <w:rFonts w:ascii="Arial" w:hAnsi="Arial" w:cs="Arial"/>
                <w:b/>
                <w:bCs/>
                <w:sz w:val="22"/>
                <w:szCs w:val="22"/>
              </w:rPr>
            </w:pPr>
            <w:r w:rsidRPr="006C4C54">
              <w:rPr>
                <w:rFonts w:ascii="Arial" w:hAnsi="Arial" w:cs="Arial"/>
                <w:b/>
                <w:bCs/>
                <w:sz w:val="22"/>
                <w:szCs w:val="22"/>
              </w:rPr>
              <w:t>порядке спуска</w:t>
            </w:r>
          </w:p>
        </w:tc>
        <w:tc>
          <w:tcPr>
            <w:tcW w:w="9198" w:type="dxa"/>
            <w:gridSpan w:val="6"/>
            <w:tcBorders>
              <w:top w:val="double" w:sz="4" w:space="0" w:color="auto"/>
              <w:left w:val="single" w:sz="6" w:space="0" w:color="auto"/>
              <w:bottom w:val="single" w:sz="6" w:space="0" w:color="auto"/>
              <w:right w:val="single" w:sz="6" w:space="0" w:color="auto"/>
            </w:tcBorders>
            <w:vAlign w:val="center"/>
          </w:tcPr>
          <w:p w14:paraId="0C699AD1" w14:textId="77777777" w:rsidR="004C622E" w:rsidRPr="006C4C54" w:rsidRDefault="004C622E" w:rsidP="004C622E">
            <w:pPr>
              <w:widowControl/>
              <w:overflowPunct w:val="0"/>
              <w:ind w:firstLine="720"/>
              <w:jc w:val="center"/>
              <w:textAlignment w:val="baseline"/>
              <w:rPr>
                <w:rFonts w:ascii="Arial" w:hAnsi="Arial" w:cs="Arial"/>
                <w:b/>
                <w:bCs/>
                <w:sz w:val="22"/>
                <w:szCs w:val="22"/>
              </w:rPr>
            </w:pPr>
            <w:r w:rsidRPr="006C4C54">
              <w:rPr>
                <w:rFonts w:ascii="Arial" w:hAnsi="Arial" w:cs="Arial"/>
                <w:b/>
                <w:bCs/>
                <w:sz w:val="22"/>
                <w:szCs w:val="22"/>
              </w:rPr>
              <w:t>Элементы технологической оснастки колонны</w:t>
            </w:r>
          </w:p>
        </w:tc>
        <w:tc>
          <w:tcPr>
            <w:tcW w:w="2410" w:type="dxa"/>
            <w:gridSpan w:val="2"/>
            <w:tcBorders>
              <w:top w:val="double" w:sz="4" w:space="0" w:color="auto"/>
              <w:left w:val="single" w:sz="6" w:space="0" w:color="auto"/>
              <w:bottom w:val="single" w:sz="6" w:space="0" w:color="auto"/>
              <w:right w:val="double" w:sz="4" w:space="0" w:color="auto"/>
            </w:tcBorders>
            <w:vAlign w:val="center"/>
          </w:tcPr>
          <w:p w14:paraId="4A64F6BA" w14:textId="77777777" w:rsidR="004C622E" w:rsidRPr="006C4C54" w:rsidRDefault="004C622E" w:rsidP="004C622E">
            <w:pPr>
              <w:widowControl/>
              <w:overflowPunct w:val="0"/>
              <w:ind w:firstLine="720"/>
              <w:jc w:val="center"/>
              <w:textAlignment w:val="baseline"/>
              <w:rPr>
                <w:rFonts w:ascii="Arial" w:hAnsi="Arial" w:cs="Arial"/>
                <w:b/>
                <w:bCs/>
                <w:sz w:val="22"/>
                <w:szCs w:val="22"/>
              </w:rPr>
            </w:pPr>
            <w:r w:rsidRPr="006C4C54">
              <w:rPr>
                <w:rFonts w:ascii="Arial" w:hAnsi="Arial" w:cs="Arial"/>
                <w:b/>
                <w:bCs/>
                <w:sz w:val="22"/>
                <w:szCs w:val="22"/>
              </w:rPr>
              <w:t>Суммарная на</w:t>
            </w:r>
          </w:p>
          <w:p w14:paraId="1E5A1D42" w14:textId="77777777" w:rsidR="004C622E" w:rsidRPr="006C4C54" w:rsidRDefault="004C622E" w:rsidP="004C622E">
            <w:pPr>
              <w:widowControl/>
              <w:overflowPunct w:val="0"/>
              <w:ind w:firstLine="720"/>
              <w:jc w:val="center"/>
              <w:textAlignment w:val="baseline"/>
              <w:rPr>
                <w:rFonts w:ascii="Arial" w:hAnsi="Arial" w:cs="Arial"/>
                <w:b/>
                <w:bCs/>
                <w:sz w:val="22"/>
                <w:szCs w:val="22"/>
              </w:rPr>
            </w:pPr>
            <w:r w:rsidRPr="006C4C54">
              <w:rPr>
                <w:rFonts w:ascii="Arial" w:hAnsi="Arial" w:cs="Arial"/>
                <w:b/>
                <w:bCs/>
                <w:sz w:val="22"/>
                <w:szCs w:val="22"/>
              </w:rPr>
              <w:t>колонну</w:t>
            </w:r>
          </w:p>
        </w:tc>
      </w:tr>
      <w:tr w:rsidR="004C622E" w:rsidRPr="006C4C54" w14:paraId="23D2A544" w14:textId="77777777" w:rsidTr="00E53E54">
        <w:trPr>
          <w:cantSplit/>
          <w:trHeight w:val="480"/>
          <w:jc w:val="right"/>
        </w:trPr>
        <w:tc>
          <w:tcPr>
            <w:tcW w:w="851" w:type="dxa"/>
            <w:vMerge/>
            <w:tcBorders>
              <w:left w:val="double" w:sz="4" w:space="0" w:color="auto"/>
              <w:bottom w:val="nil"/>
              <w:right w:val="single" w:sz="6" w:space="0" w:color="auto"/>
            </w:tcBorders>
            <w:vAlign w:val="center"/>
          </w:tcPr>
          <w:p w14:paraId="4BA4B6C9" w14:textId="77777777" w:rsidR="004C622E" w:rsidRPr="006C4C54" w:rsidRDefault="004C622E" w:rsidP="004C622E">
            <w:pPr>
              <w:widowControl/>
              <w:overflowPunct w:val="0"/>
              <w:ind w:firstLine="720"/>
              <w:jc w:val="center"/>
              <w:textAlignment w:val="baseline"/>
              <w:rPr>
                <w:rFonts w:ascii="Arial" w:hAnsi="Arial" w:cs="Arial"/>
                <w:b/>
                <w:bCs/>
                <w:sz w:val="22"/>
                <w:szCs w:val="22"/>
              </w:rPr>
            </w:pPr>
          </w:p>
        </w:tc>
        <w:tc>
          <w:tcPr>
            <w:tcW w:w="1809" w:type="dxa"/>
            <w:vMerge/>
            <w:tcBorders>
              <w:left w:val="single" w:sz="6" w:space="0" w:color="auto"/>
              <w:bottom w:val="nil"/>
              <w:right w:val="single" w:sz="6" w:space="0" w:color="auto"/>
            </w:tcBorders>
            <w:vAlign w:val="center"/>
          </w:tcPr>
          <w:p w14:paraId="09052879" w14:textId="77777777" w:rsidR="004C622E" w:rsidRPr="006C4C54" w:rsidRDefault="004C622E" w:rsidP="004C622E">
            <w:pPr>
              <w:widowControl/>
              <w:overflowPunct w:val="0"/>
              <w:ind w:firstLine="720"/>
              <w:jc w:val="center"/>
              <w:textAlignment w:val="baseline"/>
              <w:rPr>
                <w:rFonts w:ascii="Arial" w:hAnsi="Arial" w:cs="Arial"/>
                <w:b/>
                <w:bCs/>
                <w:sz w:val="22"/>
                <w:szCs w:val="22"/>
              </w:rPr>
            </w:pPr>
          </w:p>
        </w:tc>
        <w:tc>
          <w:tcPr>
            <w:tcW w:w="900" w:type="dxa"/>
            <w:vMerge/>
            <w:tcBorders>
              <w:left w:val="single" w:sz="6" w:space="0" w:color="auto"/>
              <w:bottom w:val="nil"/>
              <w:right w:val="single" w:sz="6" w:space="0" w:color="auto"/>
            </w:tcBorders>
            <w:vAlign w:val="center"/>
          </w:tcPr>
          <w:p w14:paraId="25EE6035" w14:textId="77777777" w:rsidR="004C622E" w:rsidRPr="006C4C54" w:rsidRDefault="004C622E" w:rsidP="004C622E">
            <w:pPr>
              <w:widowControl/>
              <w:overflowPunct w:val="0"/>
              <w:ind w:firstLine="720"/>
              <w:jc w:val="center"/>
              <w:textAlignment w:val="baseline"/>
              <w:rPr>
                <w:rFonts w:ascii="Arial" w:hAnsi="Arial" w:cs="Arial"/>
                <w:b/>
                <w:bCs/>
                <w:sz w:val="22"/>
                <w:szCs w:val="22"/>
              </w:rPr>
            </w:pPr>
          </w:p>
        </w:tc>
        <w:tc>
          <w:tcPr>
            <w:tcW w:w="3670" w:type="dxa"/>
            <w:vMerge w:val="restart"/>
            <w:tcBorders>
              <w:top w:val="single" w:sz="6" w:space="0" w:color="auto"/>
              <w:left w:val="single" w:sz="6" w:space="0" w:color="auto"/>
              <w:bottom w:val="nil"/>
              <w:right w:val="single" w:sz="6" w:space="0" w:color="auto"/>
            </w:tcBorders>
            <w:vAlign w:val="center"/>
          </w:tcPr>
          <w:p w14:paraId="44ED9836" w14:textId="77777777" w:rsidR="004C622E" w:rsidRPr="006C4C54" w:rsidRDefault="004C622E" w:rsidP="004C622E">
            <w:pPr>
              <w:widowControl/>
              <w:overflowPunct w:val="0"/>
              <w:jc w:val="center"/>
              <w:textAlignment w:val="baseline"/>
              <w:rPr>
                <w:rFonts w:ascii="Arial" w:hAnsi="Arial" w:cs="Arial"/>
                <w:b/>
                <w:bCs/>
                <w:sz w:val="22"/>
                <w:szCs w:val="22"/>
              </w:rPr>
            </w:pPr>
            <w:r w:rsidRPr="006C4C54">
              <w:rPr>
                <w:rFonts w:ascii="Arial" w:hAnsi="Arial" w:cs="Arial"/>
                <w:b/>
                <w:bCs/>
                <w:sz w:val="22"/>
                <w:szCs w:val="22"/>
              </w:rPr>
              <w:t>Наименование,</w:t>
            </w:r>
          </w:p>
          <w:p w14:paraId="69F529FA" w14:textId="77777777" w:rsidR="004C622E" w:rsidRPr="006C4C54" w:rsidRDefault="004C622E" w:rsidP="004C622E">
            <w:pPr>
              <w:widowControl/>
              <w:overflowPunct w:val="0"/>
              <w:jc w:val="center"/>
              <w:textAlignment w:val="baseline"/>
              <w:rPr>
                <w:rFonts w:ascii="Arial" w:hAnsi="Arial" w:cs="Arial"/>
                <w:b/>
                <w:bCs/>
                <w:sz w:val="22"/>
                <w:szCs w:val="22"/>
              </w:rPr>
            </w:pPr>
            <w:r w:rsidRPr="006C4C54">
              <w:rPr>
                <w:rFonts w:ascii="Arial" w:hAnsi="Arial" w:cs="Arial"/>
                <w:b/>
                <w:bCs/>
                <w:sz w:val="22"/>
                <w:szCs w:val="22"/>
              </w:rPr>
              <w:t>шифр,</w:t>
            </w:r>
          </w:p>
          <w:p w14:paraId="7D585E44" w14:textId="77777777" w:rsidR="004C622E" w:rsidRPr="006C4C54" w:rsidRDefault="004C622E" w:rsidP="004C622E">
            <w:pPr>
              <w:widowControl/>
              <w:overflowPunct w:val="0"/>
              <w:jc w:val="center"/>
              <w:textAlignment w:val="baseline"/>
              <w:rPr>
                <w:rFonts w:ascii="Arial" w:hAnsi="Arial" w:cs="Arial"/>
                <w:b/>
                <w:bCs/>
                <w:sz w:val="22"/>
                <w:szCs w:val="22"/>
              </w:rPr>
            </w:pPr>
            <w:r w:rsidRPr="006C4C54">
              <w:rPr>
                <w:rFonts w:ascii="Arial" w:hAnsi="Arial" w:cs="Arial"/>
                <w:b/>
                <w:bCs/>
                <w:sz w:val="22"/>
                <w:szCs w:val="22"/>
              </w:rPr>
              <w:t>типоразмер</w:t>
            </w:r>
          </w:p>
        </w:tc>
        <w:tc>
          <w:tcPr>
            <w:tcW w:w="1417" w:type="dxa"/>
            <w:vMerge w:val="restart"/>
            <w:tcBorders>
              <w:top w:val="single" w:sz="6" w:space="0" w:color="auto"/>
              <w:left w:val="single" w:sz="6" w:space="0" w:color="auto"/>
              <w:bottom w:val="nil"/>
              <w:right w:val="single" w:sz="6" w:space="0" w:color="auto"/>
            </w:tcBorders>
            <w:vAlign w:val="center"/>
          </w:tcPr>
          <w:p w14:paraId="42255FF9" w14:textId="77777777" w:rsidR="004C622E" w:rsidRPr="006C4C54" w:rsidRDefault="004C622E" w:rsidP="004C622E">
            <w:pPr>
              <w:widowControl/>
              <w:overflowPunct w:val="0"/>
              <w:jc w:val="center"/>
              <w:textAlignment w:val="baseline"/>
              <w:rPr>
                <w:rFonts w:ascii="Arial" w:hAnsi="Arial" w:cs="Arial"/>
                <w:b/>
                <w:bCs/>
                <w:sz w:val="22"/>
                <w:szCs w:val="22"/>
              </w:rPr>
            </w:pPr>
            <w:r w:rsidRPr="006C4C54">
              <w:rPr>
                <w:rFonts w:ascii="Arial" w:hAnsi="Arial" w:cs="Arial"/>
                <w:b/>
                <w:bCs/>
                <w:sz w:val="22"/>
                <w:szCs w:val="22"/>
              </w:rPr>
              <w:t>Стандартна</w:t>
            </w:r>
          </w:p>
          <w:p w14:paraId="2EDFA44E" w14:textId="77777777" w:rsidR="004C622E" w:rsidRPr="006C4C54" w:rsidRDefault="004C622E" w:rsidP="004C622E">
            <w:pPr>
              <w:widowControl/>
              <w:overflowPunct w:val="0"/>
              <w:jc w:val="center"/>
              <w:textAlignment w:val="baseline"/>
              <w:rPr>
                <w:rFonts w:ascii="Arial" w:hAnsi="Arial" w:cs="Arial"/>
                <w:b/>
                <w:bCs/>
                <w:sz w:val="22"/>
                <w:szCs w:val="22"/>
              </w:rPr>
            </w:pPr>
            <w:r w:rsidRPr="006C4C54">
              <w:rPr>
                <w:rFonts w:ascii="Arial" w:hAnsi="Arial" w:cs="Arial"/>
                <w:b/>
                <w:bCs/>
                <w:sz w:val="22"/>
                <w:szCs w:val="22"/>
              </w:rPr>
              <w:t>изготовле-ние</w:t>
            </w:r>
          </w:p>
        </w:tc>
        <w:tc>
          <w:tcPr>
            <w:tcW w:w="1234" w:type="dxa"/>
            <w:vMerge w:val="restart"/>
            <w:tcBorders>
              <w:top w:val="single" w:sz="6" w:space="0" w:color="auto"/>
              <w:left w:val="single" w:sz="6" w:space="0" w:color="auto"/>
              <w:bottom w:val="nil"/>
              <w:right w:val="single" w:sz="6" w:space="0" w:color="auto"/>
            </w:tcBorders>
            <w:vAlign w:val="center"/>
          </w:tcPr>
          <w:p w14:paraId="54AF1DCD" w14:textId="77777777" w:rsidR="004C622E" w:rsidRPr="006C4C54" w:rsidRDefault="004C622E" w:rsidP="004C622E">
            <w:pPr>
              <w:widowControl/>
              <w:overflowPunct w:val="0"/>
              <w:jc w:val="center"/>
              <w:textAlignment w:val="baseline"/>
              <w:rPr>
                <w:rFonts w:ascii="Arial" w:hAnsi="Arial" w:cs="Arial"/>
                <w:b/>
                <w:bCs/>
                <w:sz w:val="22"/>
                <w:szCs w:val="22"/>
              </w:rPr>
            </w:pPr>
            <w:r w:rsidRPr="006C4C54">
              <w:rPr>
                <w:rFonts w:ascii="Arial" w:hAnsi="Arial" w:cs="Arial"/>
                <w:b/>
                <w:bCs/>
                <w:sz w:val="22"/>
                <w:szCs w:val="22"/>
              </w:rPr>
              <w:t>Масса</w:t>
            </w:r>
          </w:p>
          <w:p w14:paraId="5D1716AA" w14:textId="77777777" w:rsidR="004C622E" w:rsidRPr="006C4C54" w:rsidRDefault="004C622E" w:rsidP="004C622E">
            <w:pPr>
              <w:widowControl/>
              <w:overflowPunct w:val="0"/>
              <w:jc w:val="center"/>
              <w:textAlignment w:val="baseline"/>
              <w:rPr>
                <w:rFonts w:ascii="Arial" w:hAnsi="Arial" w:cs="Arial"/>
                <w:b/>
                <w:bCs/>
                <w:sz w:val="22"/>
                <w:szCs w:val="22"/>
              </w:rPr>
            </w:pPr>
            <w:r w:rsidRPr="006C4C54">
              <w:rPr>
                <w:rFonts w:ascii="Arial" w:hAnsi="Arial" w:cs="Arial"/>
                <w:b/>
                <w:bCs/>
                <w:sz w:val="22"/>
                <w:szCs w:val="22"/>
              </w:rPr>
              <w:t>элемента,</w:t>
            </w:r>
          </w:p>
          <w:p w14:paraId="59CD65C0" w14:textId="77777777" w:rsidR="004C622E" w:rsidRPr="006C4C54" w:rsidRDefault="004C622E" w:rsidP="004C622E">
            <w:pPr>
              <w:widowControl/>
              <w:overflowPunct w:val="0"/>
              <w:jc w:val="center"/>
              <w:textAlignment w:val="baseline"/>
              <w:rPr>
                <w:rFonts w:ascii="Arial" w:hAnsi="Arial" w:cs="Arial"/>
                <w:b/>
                <w:bCs/>
                <w:sz w:val="22"/>
                <w:szCs w:val="22"/>
              </w:rPr>
            </w:pPr>
            <w:r w:rsidRPr="006C4C54">
              <w:rPr>
                <w:rFonts w:ascii="Arial" w:hAnsi="Arial" w:cs="Arial"/>
                <w:b/>
                <w:bCs/>
                <w:sz w:val="22"/>
                <w:szCs w:val="22"/>
              </w:rPr>
              <w:t>кг</w:t>
            </w:r>
          </w:p>
        </w:tc>
        <w:tc>
          <w:tcPr>
            <w:tcW w:w="1699" w:type="dxa"/>
            <w:gridSpan w:val="2"/>
            <w:tcBorders>
              <w:top w:val="single" w:sz="6" w:space="0" w:color="auto"/>
              <w:left w:val="single" w:sz="6" w:space="0" w:color="auto"/>
              <w:bottom w:val="single" w:sz="6" w:space="0" w:color="auto"/>
              <w:right w:val="single" w:sz="6" w:space="0" w:color="auto"/>
            </w:tcBorders>
            <w:vAlign w:val="center"/>
          </w:tcPr>
          <w:p w14:paraId="37C56977" w14:textId="77777777" w:rsidR="004C622E" w:rsidRPr="006C4C54" w:rsidRDefault="004C622E" w:rsidP="004C622E">
            <w:pPr>
              <w:widowControl/>
              <w:overflowPunct w:val="0"/>
              <w:jc w:val="center"/>
              <w:textAlignment w:val="baseline"/>
              <w:rPr>
                <w:rFonts w:ascii="Arial" w:hAnsi="Arial" w:cs="Arial"/>
                <w:b/>
                <w:bCs/>
                <w:sz w:val="22"/>
                <w:szCs w:val="22"/>
              </w:rPr>
            </w:pPr>
            <w:r w:rsidRPr="006C4C54">
              <w:rPr>
                <w:rFonts w:ascii="Arial" w:hAnsi="Arial" w:cs="Arial"/>
                <w:b/>
                <w:bCs/>
                <w:sz w:val="22"/>
                <w:szCs w:val="22"/>
              </w:rPr>
              <w:t>Интервал</w:t>
            </w:r>
          </w:p>
          <w:p w14:paraId="2B6BD798" w14:textId="77777777" w:rsidR="004C622E" w:rsidRPr="006C4C54" w:rsidRDefault="004C622E" w:rsidP="004C622E">
            <w:pPr>
              <w:widowControl/>
              <w:overflowPunct w:val="0"/>
              <w:jc w:val="center"/>
              <w:textAlignment w:val="baseline"/>
              <w:rPr>
                <w:rFonts w:ascii="Arial" w:hAnsi="Arial" w:cs="Arial"/>
                <w:b/>
                <w:bCs/>
                <w:sz w:val="22"/>
                <w:szCs w:val="22"/>
              </w:rPr>
            </w:pPr>
            <w:r w:rsidRPr="006C4C54">
              <w:rPr>
                <w:rFonts w:ascii="Arial" w:hAnsi="Arial" w:cs="Arial"/>
                <w:b/>
                <w:bCs/>
                <w:sz w:val="22"/>
                <w:szCs w:val="22"/>
              </w:rPr>
              <w:t>установки, м</w:t>
            </w:r>
          </w:p>
        </w:tc>
        <w:tc>
          <w:tcPr>
            <w:tcW w:w="1178" w:type="dxa"/>
            <w:vMerge w:val="restart"/>
            <w:tcBorders>
              <w:top w:val="single" w:sz="6" w:space="0" w:color="auto"/>
              <w:left w:val="single" w:sz="6" w:space="0" w:color="auto"/>
              <w:bottom w:val="nil"/>
              <w:right w:val="single" w:sz="6" w:space="0" w:color="auto"/>
            </w:tcBorders>
            <w:textDirection w:val="btLr"/>
            <w:vAlign w:val="center"/>
          </w:tcPr>
          <w:p w14:paraId="633AA221" w14:textId="77777777" w:rsidR="004C622E" w:rsidRPr="006C4C54" w:rsidRDefault="004C622E" w:rsidP="004C622E">
            <w:pPr>
              <w:widowControl/>
              <w:overflowPunct w:val="0"/>
              <w:jc w:val="center"/>
              <w:textAlignment w:val="baseline"/>
              <w:rPr>
                <w:rFonts w:ascii="Arial" w:hAnsi="Arial" w:cs="Arial"/>
                <w:b/>
                <w:bCs/>
                <w:sz w:val="22"/>
                <w:szCs w:val="22"/>
              </w:rPr>
            </w:pPr>
            <w:r w:rsidRPr="006C4C54">
              <w:rPr>
                <w:rFonts w:ascii="Arial" w:hAnsi="Arial" w:cs="Arial"/>
                <w:b/>
                <w:bCs/>
                <w:sz w:val="22"/>
                <w:szCs w:val="22"/>
              </w:rPr>
              <w:t>Количество</w:t>
            </w:r>
          </w:p>
          <w:p w14:paraId="5B6AC9DE" w14:textId="77777777" w:rsidR="004C622E" w:rsidRPr="006C4C54" w:rsidRDefault="004C622E" w:rsidP="004C622E">
            <w:pPr>
              <w:widowControl/>
              <w:overflowPunct w:val="0"/>
              <w:jc w:val="center"/>
              <w:textAlignment w:val="baseline"/>
              <w:rPr>
                <w:rFonts w:ascii="Arial" w:hAnsi="Arial" w:cs="Arial"/>
                <w:b/>
                <w:bCs/>
                <w:sz w:val="22"/>
                <w:szCs w:val="22"/>
              </w:rPr>
            </w:pPr>
            <w:r w:rsidRPr="006C4C54">
              <w:rPr>
                <w:rFonts w:ascii="Arial" w:hAnsi="Arial" w:cs="Arial"/>
                <w:b/>
                <w:bCs/>
                <w:sz w:val="22"/>
                <w:szCs w:val="22"/>
              </w:rPr>
              <w:t>элементов на</w:t>
            </w:r>
          </w:p>
          <w:p w14:paraId="2ACF297C" w14:textId="77777777" w:rsidR="004C622E" w:rsidRPr="006C4C54" w:rsidRDefault="004C622E" w:rsidP="004C622E">
            <w:pPr>
              <w:widowControl/>
              <w:overflowPunct w:val="0"/>
              <w:jc w:val="center"/>
              <w:textAlignment w:val="baseline"/>
              <w:rPr>
                <w:rFonts w:ascii="Arial" w:hAnsi="Arial" w:cs="Arial"/>
                <w:b/>
                <w:bCs/>
                <w:sz w:val="22"/>
                <w:szCs w:val="22"/>
              </w:rPr>
            </w:pPr>
            <w:r w:rsidRPr="006C4C54">
              <w:rPr>
                <w:rFonts w:ascii="Arial" w:hAnsi="Arial" w:cs="Arial"/>
                <w:b/>
                <w:bCs/>
                <w:sz w:val="22"/>
                <w:szCs w:val="22"/>
              </w:rPr>
              <w:t>интервале, шт</w:t>
            </w:r>
          </w:p>
        </w:tc>
        <w:tc>
          <w:tcPr>
            <w:tcW w:w="809" w:type="dxa"/>
            <w:vMerge w:val="restart"/>
            <w:tcBorders>
              <w:top w:val="single" w:sz="6" w:space="0" w:color="auto"/>
              <w:left w:val="single" w:sz="6" w:space="0" w:color="auto"/>
              <w:bottom w:val="nil"/>
              <w:right w:val="single" w:sz="6" w:space="0" w:color="auto"/>
            </w:tcBorders>
            <w:textDirection w:val="btLr"/>
            <w:vAlign w:val="center"/>
          </w:tcPr>
          <w:p w14:paraId="687739BC" w14:textId="77777777" w:rsidR="004C622E" w:rsidRPr="006C4C54" w:rsidRDefault="004C622E" w:rsidP="004C622E">
            <w:pPr>
              <w:widowControl/>
              <w:overflowPunct w:val="0"/>
              <w:ind w:left="113" w:right="113"/>
              <w:jc w:val="center"/>
              <w:textAlignment w:val="baseline"/>
              <w:rPr>
                <w:rFonts w:ascii="Arial" w:hAnsi="Arial" w:cs="Arial"/>
                <w:b/>
                <w:bCs/>
                <w:sz w:val="22"/>
                <w:szCs w:val="22"/>
              </w:rPr>
            </w:pPr>
            <w:r w:rsidRPr="006C4C54">
              <w:rPr>
                <w:rFonts w:ascii="Arial" w:hAnsi="Arial" w:cs="Arial"/>
                <w:b/>
                <w:bCs/>
                <w:sz w:val="22"/>
                <w:szCs w:val="22"/>
              </w:rPr>
              <w:t>Количество, шт.</w:t>
            </w:r>
          </w:p>
        </w:tc>
        <w:tc>
          <w:tcPr>
            <w:tcW w:w="1601" w:type="dxa"/>
            <w:vMerge w:val="restart"/>
            <w:tcBorders>
              <w:top w:val="single" w:sz="6" w:space="0" w:color="auto"/>
              <w:left w:val="single" w:sz="6" w:space="0" w:color="auto"/>
              <w:bottom w:val="nil"/>
              <w:right w:val="double" w:sz="4" w:space="0" w:color="auto"/>
            </w:tcBorders>
            <w:vAlign w:val="center"/>
          </w:tcPr>
          <w:p w14:paraId="40EECA46" w14:textId="77777777" w:rsidR="004C622E" w:rsidRPr="006C4C54" w:rsidRDefault="004C622E" w:rsidP="004C622E">
            <w:pPr>
              <w:widowControl/>
              <w:overflowPunct w:val="0"/>
              <w:jc w:val="center"/>
              <w:textAlignment w:val="baseline"/>
              <w:rPr>
                <w:rFonts w:ascii="Arial" w:hAnsi="Arial" w:cs="Arial"/>
                <w:b/>
                <w:bCs/>
                <w:sz w:val="22"/>
                <w:szCs w:val="22"/>
              </w:rPr>
            </w:pPr>
            <w:r w:rsidRPr="006C4C54">
              <w:rPr>
                <w:rFonts w:ascii="Arial" w:hAnsi="Arial" w:cs="Arial"/>
                <w:b/>
                <w:bCs/>
                <w:sz w:val="22"/>
                <w:szCs w:val="22"/>
              </w:rPr>
              <w:t>Масса, кг</w:t>
            </w:r>
          </w:p>
        </w:tc>
      </w:tr>
      <w:tr w:rsidR="004C622E" w:rsidRPr="006C4C54" w14:paraId="4FBCB967" w14:textId="77777777" w:rsidTr="00E53E54">
        <w:trPr>
          <w:cantSplit/>
          <w:trHeight w:val="1358"/>
          <w:jc w:val="right"/>
        </w:trPr>
        <w:tc>
          <w:tcPr>
            <w:tcW w:w="851" w:type="dxa"/>
            <w:vMerge/>
            <w:tcBorders>
              <w:left w:val="double" w:sz="4" w:space="0" w:color="auto"/>
              <w:bottom w:val="single" w:sz="6" w:space="0" w:color="auto"/>
              <w:right w:val="single" w:sz="6" w:space="0" w:color="auto"/>
            </w:tcBorders>
            <w:vAlign w:val="center"/>
          </w:tcPr>
          <w:p w14:paraId="631AE044" w14:textId="77777777" w:rsidR="004C622E" w:rsidRPr="006C4C54" w:rsidRDefault="004C622E" w:rsidP="004C622E">
            <w:pPr>
              <w:widowControl/>
              <w:overflowPunct w:val="0"/>
              <w:ind w:firstLine="720"/>
              <w:jc w:val="center"/>
              <w:textAlignment w:val="baseline"/>
              <w:rPr>
                <w:rFonts w:ascii="Arial" w:hAnsi="Arial" w:cs="Arial"/>
                <w:b/>
                <w:bCs/>
                <w:sz w:val="22"/>
                <w:szCs w:val="22"/>
              </w:rPr>
            </w:pPr>
          </w:p>
        </w:tc>
        <w:tc>
          <w:tcPr>
            <w:tcW w:w="1809" w:type="dxa"/>
            <w:vMerge/>
            <w:tcBorders>
              <w:left w:val="single" w:sz="6" w:space="0" w:color="auto"/>
              <w:bottom w:val="single" w:sz="6" w:space="0" w:color="auto"/>
              <w:right w:val="single" w:sz="6" w:space="0" w:color="auto"/>
            </w:tcBorders>
            <w:vAlign w:val="center"/>
          </w:tcPr>
          <w:p w14:paraId="191A843F" w14:textId="77777777" w:rsidR="004C622E" w:rsidRPr="006C4C54" w:rsidRDefault="004C622E" w:rsidP="004C622E">
            <w:pPr>
              <w:widowControl/>
              <w:overflowPunct w:val="0"/>
              <w:ind w:firstLine="720"/>
              <w:jc w:val="center"/>
              <w:textAlignment w:val="baseline"/>
              <w:rPr>
                <w:rFonts w:ascii="Arial" w:hAnsi="Arial" w:cs="Arial"/>
                <w:b/>
                <w:bCs/>
                <w:sz w:val="22"/>
                <w:szCs w:val="22"/>
              </w:rPr>
            </w:pPr>
          </w:p>
        </w:tc>
        <w:tc>
          <w:tcPr>
            <w:tcW w:w="900" w:type="dxa"/>
            <w:vMerge/>
            <w:tcBorders>
              <w:left w:val="single" w:sz="6" w:space="0" w:color="auto"/>
              <w:bottom w:val="single" w:sz="6" w:space="0" w:color="auto"/>
              <w:right w:val="single" w:sz="6" w:space="0" w:color="auto"/>
            </w:tcBorders>
            <w:vAlign w:val="center"/>
          </w:tcPr>
          <w:p w14:paraId="29501BD0" w14:textId="77777777" w:rsidR="004C622E" w:rsidRPr="006C4C54" w:rsidRDefault="004C622E" w:rsidP="004C622E">
            <w:pPr>
              <w:widowControl/>
              <w:overflowPunct w:val="0"/>
              <w:ind w:firstLine="720"/>
              <w:jc w:val="center"/>
              <w:textAlignment w:val="baseline"/>
              <w:rPr>
                <w:rFonts w:ascii="Arial" w:hAnsi="Arial" w:cs="Arial"/>
                <w:b/>
                <w:bCs/>
                <w:sz w:val="22"/>
                <w:szCs w:val="22"/>
              </w:rPr>
            </w:pPr>
          </w:p>
        </w:tc>
        <w:tc>
          <w:tcPr>
            <w:tcW w:w="3670" w:type="dxa"/>
            <w:vMerge/>
            <w:tcBorders>
              <w:left w:val="single" w:sz="6" w:space="0" w:color="auto"/>
              <w:bottom w:val="single" w:sz="6" w:space="0" w:color="auto"/>
              <w:right w:val="single" w:sz="6" w:space="0" w:color="auto"/>
            </w:tcBorders>
            <w:vAlign w:val="center"/>
          </w:tcPr>
          <w:p w14:paraId="0147B383" w14:textId="77777777" w:rsidR="004C622E" w:rsidRPr="006C4C54" w:rsidRDefault="004C622E" w:rsidP="004C622E">
            <w:pPr>
              <w:widowControl/>
              <w:overflowPunct w:val="0"/>
              <w:ind w:firstLine="720"/>
              <w:jc w:val="center"/>
              <w:textAlignment w:val="baseline"/>
              <w:rPr>
                <w:rFonts w:ascii="Arial" w:hAnsi="Arial" w:cs="Arial"/>
                <w:b/>
                <w:bCs/>
                <w:sz w:val="22"/>
                <w:szCs w:val="22"/>
              </w:rPr>
            </w:pPr>
          </w:p>
        </w:tc>
        <w:tc>
          <w:tcPr>
            <w:tcW w:w="1417" w:type="dxa"/>
            <w:vMerge/>
            <w:tcBorders>
              <w:left w:val="single" w:sz="6" w:space="0" w:color="auto"/>
              <w:bottom w:val="single" w:sz="6" w:space="0" w:color="auto"/>
              <w:right w:val="single" w:sz="6" w:space="0" w:color="auto"/>
            </w:tcBorders>
            <w:vAlign w:val="center"/>
          </w:tcPr>
          <w:p w14:paraId="36BE5DDD" w14:textId="77777777" w:rsidR="004C622E" w:rsidRPr="006C4C54" w:rsidRDefault="004C622E" w:rsidP="004C622E">
            <w:pPr>
              <w:widowControl/>
              <w:overflowPunct w:val="0"/>
              <w:ind w:firstLine="720"/>
              <w:jc w:val="center"/>
              <w:textAlignment w:val="baseline"/>
              <w:rPr>
                <w:rFonts w:ascii="Arial" w:hAnsi="Arial" w:cs="Arial"/>
                <w:b/>
                <w:bCs/>
                <w:sz w:val="22"/>
                <w:szCs w:val="22"/>
              </w:rPr>
            </w:pPr>
          </w:p>
        </w:tc>
        <w:tc>
          <w:tcPr>
            <w:tcW w:w="1234" w:type="dxa"/>
            <w:vMerge/>
            <w:tcBorders>
              <w:left w:val="single" w:sz="6" w:space="0" w:color="auto"/>
              <w:bottom w:val="single" w:sz="6" w:space="0" w:color="auto"/>
              <w:right w:val="single" w:sz="6" w:space="0" w:color="auto"/>
            </w:tcBorders>
            <w:vAlign w:val="center"/>
          </w:tcPr>
          <w:p w14:paraId="4023C6BF" w14:textId="77777777" w:rsidR="004C622E" w:rsidRPr="006C4C54" w:rsidRDefault="004C622E" w:rsidP="004C622E">
            <w:pPr>
              <w:widowControl/>
              <w:overflowPunct w:val="0"/>
              <w:ind w:firstLine="720"/>
              <w:jc w:val="center"/>
              <w:textAlignment w:val="baseline"/>
              <w:rPr>
                <w:rFonts w:ascii="Arial" w:hAnsi="Arial" w:cs="Arial"/>
                <w:b/>
                <w:bCs/>
                <w:sz w:val="22"/>
                <w:szCs w:val="22"/>
              </w:rPr>
            </w:pPr>
          </w:p>
        </w:tc>
        <w:tc>
          <w:tcPr>
            <w:tcW w:w="851" w:type="dxa"/>
            <w:tcBorders>
              <w:top w:val="single" w:sz="6" w:space="0" w:color="auto"/>
              <w:left w:val="single" w:sz="6" w:space="0" w:color="auto"/>
              <w:bottom w:val="single" w:sz="6" w:space="0" w:color="auto"/>
              <w:right w:val="single" w:sz="6" w:space="0" w:color="auto"/>
            </w:tcBorders>
            <w:vAlign w:val="center"/>
          </w:tcPr>
          <w:p w14:paraId="378C5C10" w14:textId="77777777" w:rsidR="004C622E" w:rsidRPr="006C4C54" w:rsidRDefault="004C622E" w:rsidP="004C622E">
            <w:pPr>
              <w:widowControl/>
              <w:overflowPunct w:val="0"/>
              <w:jc w:val="center"/>
              <w:textAlignment w:val="baseline"/>
              <w:rPr>
                <w:rFonts w:ascii="Arial" w:hAnsi="Arial" w:cs="Arial"/>
                <w:b/>
                <w:bCs/>
                <w:sz w:val="22"/>
                <w:szCs w:val="22"/>
              </w:rPr>
            </w:pPr>
            <w:r w:rsidRPr="006C4C54">
              <w:rPr>
                <w:rFonts w:ascii="Arial" w:hAnsi="Arial" w:cs="Arial"/>
                <w:b/>
                <w:bCs/>
                <w:sz w:val="22"/>
                <w:szCs w:val="22"/>
              </w:rPr>
              <w:t>от</w:t>
            </w:r>
          </w:p>
          <w:p w14:paraId="1EB4A104" w14:textId="77777777" w:rsidR="004C622E" w:rsidRPr="006C4C54" w:rsidRDefault="004C622E" w:rsidP="004C622E">
            <w:pPr>
              <w:widowControl/>
              <w:overflowPunct w:val="0"/>
              <w:jc w:val="center"/>
              <w:textAlignment w:val="baseline"/>
              <w:rPr>
                <w:rFonts w:ascii="Arial" w:hAnsi="Arial" w:cs="Arial"/>
                <w:b/>
                <w:bCs/>
                <w:sz w:val="22"/>
                <w:szCs w:val="22"/>
              </w:rPr>
            </w:pPr>
            <w:r w:rsidRPr="006C4C54">
              <w:rPr>
                <w:rFonts w:ascii="Arial" w:hAnsi="Arial" w:cs="Arial"/>
                <w:b/>
                <w:bCs/>
                <w:sz w:val="22"/>
                <w:szCs w:val="22"/>
              </w:rPr>
              <w:t>(верх)</w:t>
            </w:r>
          </w:p>
        </w:tc>
        <w:tc>
          <w:tcPr>
            <w:tcW w:w="848" w:type="dxa"/>
            <w:tcBorders>
              <w:top w:val="single" w:sz="6" w:space="0" w:color="auto"/>
              <w:left w:val="single" w:sz="6" w:space="0" w:color="auto"/>
              <w:bottom w:val="single" w:sz="6" w:space="0" w:color="auto"/>
              <w:right w:val="single" w:sz="6" w:space="0" w:color="auto"/>
            </w:tcBorders>
            <w:vAlign w:val="center"/>
          </w:tcPr>
          <w:p w14:paraId="1291C9B5" w14:textId="77777777" w:rsidR="004C622E" w:rsidRPr="006C4C54" w:rsidRDefault="004C622E" w:rsidP="004C622E">
            <w:pPr>
              <w:widowControl/>
              <w:overflowPunct w:val="0"/>
              <w:jc w:val="center"/>
              <w:textAlignment w:val="baseline"/>
              <w:rPr>
                <w:rFonts w:ascii="Arial" w:hAnsi="Arial" w:cs="Arial"/>
                <w:b/>
                <w:bCs/>
                <w:sz w:val="22"/>
                <w:szCs w:val="22"/>
              </w:rPr>
            </w:pPr>
            <w:r w:rsidRPr="006C4C54">
              <w:rPr>
                <w:rFonts w:ascii="Arial" w:hAnsi="Arial" w:cs="Arial"/>
                <w:b/>
                <w:bCs/>
                <w:sz w:val="22"/>
                <w:szCs w:val="22"/>
              </w:rPr>
              <w:t>до</w:t>
            </w:r>
          </w:p>
          <w:p w14:paraId="7DF3E184" w14:textId="77777777" w:rsidR="004C622E" w:rsidRPr="006C4C54" w:rsidRDefault="004C622E" w:rsidP="004C622E">
            <w:pPr>
              <w:widowControl/>
              <w:overflowPunct w:val="0"/>
              <w:jc w:val="center"/>
              <w:textAlignment w:val="baseline"/>
              <w:rPr>
                <w:rFonts w:ascii="Arial" w:hAnsi="Arial" w:cs="Arial"/>
                <w:b/>
                <w:bCs/>
                <w:sz w:val="22"/>
                <w:szCs w:val="22"/>
              </w:rPr>
            </w:pPr>
            <w:r w:rsidRPr="006C4C54">
              <w:rPr>
                <w:rFonts w:ascii="Arial" w:hAnsi="Arial" w:cs="Arial"/>
                <w:b/>
                <w:bCs/>
                <w:sz w:val="22"/>
                <w:szCs w:val="22"/>
              </w:rPr>
              <w:t>(низ)</w:t>
            </w:r>
          </w:p>
        </w:tc>
        <w:tc>
          <w:tcPr>
            <w:tcW w:w="1178" w:type="dxa"/>
            <w:vMerge/>
            <w:tcBorders>
              <w:left w:val="single" w:sz="6" w:space="0" w:color="auto"/>
              <w:bottom w:val="single" w:sz="6" w:space="0" w:color="auto"/>
              <w:right w:val="single" w:sz="6" w:space="0" w:color="auto"/>
            </w:tcBorders>
            <w:vAlign w:val="center"/>
          </w:tcPr>
          <w:p w14:paraId="101F9113" w14:textId="77777777" w:rsidR="004C622E" w:rsidRPr="006C4C54" w:rsidRDefault="004C622E" w:rsidP="004C622E">
            <w:pPr>
              <w:widowControl/>
              <w:overflowPunct w:val="0"/>
              <w:ind w:firstLine="720"/>
              <w:jc w:val="center"/>
              <w:textAlignment w:val="baseline"/>
              <w:rPr>
                <w:rFonts w:ascii="Arial" w:hAnsi="Arial" w:cs="Arial"/>
                <w:b/>
                <w:bCs/>
                <w:sz w:val="22"/>
                <w:szCs w:val="22"/>
              </w:rPr>
            </w:pPr>
          </w:p>
        </w:tc>
        <w:tc>
          <w:tcPr>
            <w:tcW w:w="809" w:type="dxa"/>
            <w:vMerge/>
            <w:tcBorders>
              <w:left w:val="single" w:sz="6" w:space="0" w:color="auto"/>
              <w:bottom w:val="single" w:sz="6" w:space="0" w:color="auto"/>
              <w:right w:val="single" w:sz="6" w:space="0" w:color="auto"/>
            </w:tcBorders>
            <w:vAlign w:val="center"/>
          </w:tcPr>
          <w:p w14:paraId="260D2CCB" w14:textId="77777777" w:rsidR="004C622E" w:rsidRPr="006C4C54" w:rsidRDefault="004C622E" w:rsidP="004C622E">
            <w:pPr>
              <w:widowControl/>
              <w:overflowPunct w:val="0"/>
              <w:ind w:firstLine="720"/>
              <w:jc w:val="center"/>
              <w:textAlignment w:val="baseline"/>
              <w:rPr>
                <w:rFonts w:ascii="Arial" w:hAnsi="Arial" w:cs="Arial"/>
                <w:b/>
                <w:bCs/>
                <w:sz w:val="22"/>
                <w:szCs w:val="22"/>
              </w:rPr>
            </w:pPr>
          </w:p>
        </w:tc>
        <w:tc>
          <w:tcPr>
            <w:tcW w:w="1601" w:type="dxa"/>
            <w:vMerge/>
            <w:tcBorders>
              <w:left w:val="single" w:sz="6" w:space="0" w:color="auto"/>
              <w:bottom w:val="single" w:sz="6" w:space="0" w:color="auto"/>
              <w:right w:val="double" w:sz="4" w:space="0" w:color="auto"/>
            </w:tcBorders>
            <w:vAlign w:val="center"/>
          </w:tcPr>
          <w:p w14:paraId="627C25A3" w14:textId="77777777" w:rsidR="004C622E" w:rsidRPr="006C4C54" w:rsidRDefault="004C622E" w:rsidP="004C622E">
            <w:pPr>
              <w:widowControl/>
              <w:overflowPunct w:val="0"/>
              <w:ind w:firstLine="720"/>
              <w:jc w:val="center"/>
              <w:textAlignment w:val="baseline"/>
              <w:rPr>
                <w:rFonts w:ascii="Arial" w:hAnsi="Arial" w:cs="Arial"/>
                <w:b/>
                <w:bCs/>
                <w:sz w:val="22"/>
                <w:szCs w:val="22"/>
              </w:rPr>
            </w:pPr>
          </w:p>
        </w:tc>
      </w:tr>
      <w:tr w:rsidR="004C622E" w:rsidRPr="006C4C54" w14:paraId="77EEBC2A" w14:textId="77777777" w:rsidTr="003D4CCE">
        <w:trPr>
          <w:trHeight w:hRule="exact" w:val="344"/>
          <w:jc w:val="right"/>
        </w:trPr>
        <w:tc>
          <w:tcPr>
            <w:tcW w:w="851" w:type="dxa"/>
            <w:tcBorders>
              <w:top w:val="single" w:sz="6" w:space="0" w:color="auto"/>
              <w:left w:val="double" w:sz="4" w:space="0" w:color="auto"/>
              <w:bottom w:val="double" w:sz="4" w:space="0" w:color="auto"/>
              <w:right w:val="single" w:sz="6" w:space="0" w:color="auto"/>
            </w:tcBorders>
            <w:vAlign w:val="center"/>
          </w:tcPr>
          <w:p w14:paraId="1621806F" w14:textId="77777777" w:rsidR="004C622E" w:rsidRPr="006C4C54" w:rsidRDefault="004C622E" w:rsidP="004C622E">
            <w:pPr>
              <w:widowControl/>
              <w:overflowPunct w:val="0"/>
              <w:jc w:val="center"/>
              <w:textAlignment w:val="baseline"/>
              <w:rPr>
                <w:rFonts w:ascii="Arial" w:hAnsi="Arial" w:cs="Arial"/>
                <w:b/>
                <w:bCs/>
                <w:sz w:val="22"/>
                <w:szCs w:val="22"/>
              </w:rPr>
            </w:pPr>
            <w:r w:rsidRPr="006C4C54">
              <w:rPr>
                <w:rFonts w:ascii="Arial" w:hAnsi="Arial" w:cs="Arial"/>
                <w:b/>
                <w:bCs/>
                <w:noProof/>
                <w:sz w:val="22"/>
                <w:szCs w:val="22"/>
              </w:rPr>
              <w:t>1</w:t>
            </w:r>
          </w:p>
        </w:tc>
        <w:tc>
          <w:tcPr>
            <w:tcW w:w="1809" w:type="dxa"/>
            <w:tcBorders>
              <w:top w:val="single" w:sz="6" w:space="0" w:color="auto"/>
              <w:left w:val="single" w:sz="6" w:space="0" w:color="auto"/>
              <w:bottom w:val="double" w:sz="4" w:space="0" w:color="auto"/>
              <w:right w:val="single" w:sz="6" w:space="0" w:color="auto"/>
            </w:tcBorders>
            <w:vAlign w:val="center"/>
          </w:tcPr>
          <w:p w14:paraId="1E48D7E6" w14:textId="77777777" w:rsidR="004C622E" w:rsidRPr="006C4C54" w:rsidRDefault="004C622E" w:rsidP="004C622E">
            <w:pPr>
              <w:widowControl/>
              <w:overflowPunct w:val="0"/>
              <w:jc w:val="center"/>
              <w:textAlignment w:val="baseline"/>
              <w:rPr>
                <w:rFonts w:ascii="Arial" w:hAnsi="Arial" w:cs="Arial"/>
                <w:b/>
                <w:bCs/>
                <w:sz w:val="22"/>
                <w:szCs w:val="22"/>
              </w:rPr>
            </w:pPr>
            <w:r w:rsidRPr="006C4C54">
              <w:rPr>
                <w:rFonts w:ascii="Arial" w:hAnsi="Arial" w:cs="Arial"/>
                <w:b/>
                <w:bCs/>
                <w:noProof/>
                <w:sz w:val="22"/>
                <w:szCs w:val="22"/>
              </w:rPr>
              <w:t>2</w:t>
            </w:r>
          </w:p>
        </w:tc>
        <w:tc>
          <w:tcPr>
            <w:tcW w:w="900" w:type="dxa"/>
            <w:tcBorders>
              <w:top w:val="single" w:sz="6" w:space="0" w:color="auto"/>
              <w:left w:val="single" w:sz="6" w:space="0" w:color="auto"/>
              <w:bottom w:val="double" w:sz="4" w:space="0" w:color="auto"/>
              <w:right w:val="single" w:sz="6" w:space="0" w:color="auto"/>
            </w:tcBorders>
            <w:vAlign w:val="center"/>
          </w:tcPr>
          <w:p w14:paraId="6B8F6785" w14:textId="77777777" w:rsidR="004C622E" w:rsidRPr="006C4C54" w:rsidRDefault="004C622E" w:rsidP="004C622E">
            <w:pPr>
              <w:widowControl/>
              <w:overflowPunct w:val="0"/>
              <w:jc w:val="center"/>
              <w:textAlignment w:val="baseline"/>
              <w:rPr>
                <w:rFonts w:ascii="Arial" w:hAnsi="Arial" w:cs="Arial"/>
                <w:b/>
                <w:bCs/>
                <w:sz w:val="22"/>
                <w:szCs w:val="22"/>
              </w:rPr>
            </w:pPr>
            <w:r w:rsidRPr="006C4C54">
              <w:rPr>
                <w:rFonts w:ascii="Arial" w:hAnsi="Arial" w:cs="Arial"/>
                <w:b/>
                <w:bCs/>
                <w:noProof/>
                <w:sz w:val="22"/>
                <w:szCs w:val="22"/>
              </w:rPr>
              <w:t>3</w:t>
            </w:r>
          </w:p>
        </w:tc>
        <w:tc>
          <w:tcPr>
            <w:tcW w:w="3670" w:type="dxa"/>
            <w:tcBorders>
              <w:top w:val="single" w:sz="6" w:space="0" w:color="auto"/>
              <w:left w:val="single" w:sz="6" w:space="0" w:color="auto"/>
              <w:bottom w:val="double" w:sz="4" w:space="0" w:color="auto"/>
              <w:right w:val="single" w:sz="6" w:space="0" w:color="auto"/>
            </w:tcBorders>
            <w:vAlign w:val="center"/>
          </w:tcPr>
          <w:p w14:paraId="778358C4" w14:textId="77777777" w:rsidR="004C622E" w:rsidRPr="006C4C54" w:rsidRDefault="004C622E" w:rsidP="004C622E">
            <w:pPr>
              <w:widowControl/>
              <w:overflowPunct w:val="0"/>
              <w:jc w:val="center"/>
              <w:textAlignment w:val="baseline"/>
              <w:rPr>
                <w:rFonts w:ascii="Arial" w:hAnsi="Arial" w:cs="Arial"/>
                <w:b/>
                <w:bCs/>
                <w:sz w:val="22"/>
                <w:szCs w:val="22"/>
              </w:rPr>
            </w:pPr>
            <w:r w:rsidRPr="006C4C54">
              <w:rPr>
                <w:rFonts w:ascii="Arial" w:hAnsi="Arial" w:cs="Arial"/>
                <w:b/>
                <w:bCs/>
                <w:noProof/>
                <w:sz w:val="22"/>
                <w:szCs w:val="22"/>
              </w:rPr>
              <w:t>4</w:t>
            </w:r>
          </w:p>
        </w:tc>
        <w:tc>
          <w:tcPr>
            <w:tcW w:w="1417" w:type="dxa"/>
            <w:tcBorders>
              <w:top w:val="single" w:sz="6" w:space="0" w:color="auto"/>
              <w:left w:val="single" w:sz="6" w:space="0" w:color="auto"/>
              <w:bottom w:val="double" w:sz="4" w:space="0" w:color="auto"/>
              <w:right w:val="single" w:sz="6" w:space="0" w:color="auto"/>
            </w:tcBorders>
            <w:vAlign w:val="center"/>
          </w:tcPr>
          <w:p w14:paraId="04F1565C" w14:textId="77777777" w:rsidR="004C622E" w:rsidRPr="006C4C54" w:rsidRDefault="004C622E" w:rsidP="004C622E">
            <w:pPr>
              <w:widowControl/>
              <w:overflowPunct w:val="0"/>
              <w:jc w:val="center"/>
              <w:textAlignment w:val="baseline"/>
              <w:rPr>
                <w:rFonts w:ascii="Arial" w:hAnsi="Arial" w:cs="Arial"/>
                <w:b/>
                <w:bCs/>
                <w:sz w:val="22"/>
                <w:szCs w:val="22"/>
              </w:rPr>
            </w:pPr>
            <w:r w:rsidRPr="006C4C54">
              <w:rPr>
                <w:rFonts w:ascii="Arial" w:hAnsi="Arial" w:cs="Arial"/>
                <w:b/>
                <w:bCs/>
                <w:noProof/>
                <w:sz w:val="22"/>
                <w:szCs w:val="22"/>
              </w:rPr>
              <w:t>5</w:t>
            </w:r>
          </w:p>
        </w:tc>
        <w:tc>
          <w:tcPr>
            <w:tcW w:w="1234" w:type="dxa"/>
            <w:tcBorders>
              <w:top w:val="single" w:sz="6" w:space="0" w:color="auto"/>
              <w:left w:val="single" w:sz="6" w:space="0" w:color="auto"/>
              <w:bottom w:val="double" w:sz="4" w:space="0" w:color="auto"/>
              <w:right w:val="single" w:sz="6" w:space="0" w:color="auto"/>
            </w:tcBorders>
            <w:vAlign w:val="center"/>
          </w:tcPr>
          <w:p w14:paraId="398AC457" w14:textId="77777777" w:rsidR="004C622E" w:rsidRPr="006C4C54" w:rsidRDefault="004C622E" w:rsidP="004C622E">
            <w:pPr>
              <w:widowControl/>
              <w:overflowPunct w:val="0"/>
              <w:jc w:val="center"/>
              <w:textAlignment w:val="baseline"/>
              <w:rPr>
                <w:rFonts w:ascii="Arial" w:hAnsi="Arial" w:cs="Arial"/>
                <w:b/>
                <w:bCs/>
                <w:sz w:val="22"/>
                <w:szCs w:val="22"/>
              </w:rPr>
            </w:pPr>
            <w:r w:rsidRPr="006C4C54">
              <w:rPr>
                <w:rFonts w:ascii="Arial" w:hAnsi="Arial" w:cs="Arial"/>
                <w:b/>
                <w:bCs/>
                <w:noProof/>
                <w:sz w:val="22"/>
                <w:szCs w:val="22"/>
              </w:rPr>
              <w:t>6</w:t>
            </w:r>
          </w:p>
        </w:tc>
        <w:tc>
          <w:tcPr>
            <w:tcW w:w="851" w:type="dxa"/>
            <w:tcBorders>
              <w:top w:val="single" w:sz="6" w:space="0" w:color="auto"/>
              <w:left w:val="single" w:sz="6" w:space="0" w:color="auto"/>
              <w:bottom w:val="double" w:sz="4" w:space="0" w:color="auto"/>
              <w:right w:val="single" w:sz="6" w:space="0" w:color="auto"/>
            </w:tcBorders>
            <w:vAlign w:val="center"/>
          </w:tcPr>
          <w:p w14:paraId="1B9B0AEF" w14:textId="77777777" w:rsidR="004C622E" w:rsidRPr="006C4C54" w:rsidRDefault="004C622E" w:rsidP="004C622E">
            <w:pPr>
              <w:widowControl/>
              <w:overflowPunct w:val="0"/>
              <w:jc w:val="center"/>
              <w:textAlignment w:val="baseline"/>
              <w:rPr>
                <w:rFonts w:ascii="Arial" w:hAnsi="Arial" w:cs="Arial"/>
                <w:b/>
                <w:bCs/>
                <w:sz w:val="22"/>
                <w:szCs w:val="22"/>
              </w:rPr>
            </w:pPr>
            <w:r w:rsidRPr="006C4C54">
              <w:rPr>
                <w:rFonts w:ascii="Arial" w:hAnsi="Arial" w:cs="Arial"/>
                <w:b/>
                <w:bCs/>
                <w:noProof/>
                <w:sz w:val="22"/>
                <w:szCs w:val="22"/>
              </w:rPr>
              <w:t>7</w:t>
            </w:r>
          </w:p>
        </w:tc>
        <w:tc>
          <w:tcPr>
            <w:tcW w:w="848" w:type="dxa"/>
            <w:tcBorders>
              <w:top w:val="single" w:sz="6" w:space="0" w:color="auto"/>
              <w:left w:val="single" w:sz="6" w:space="0" w:color="auto"/>
              <w:bottom w:val="double" w:sz="4" w:space="0" w:color="auto"/>
              <w:right w:val="single" w:sz="6" w:space="0" w:color="auto"/>
            </w:tcBorders>
            <w:vAlign w:val="center"/>
          </w:tcPr>
          <w:p w14:paraId="25FF37AF" w14:textId="77777777" w:rsidR="004C622E" w:rsidRPr="006C4C54" w:rsidRDefault="004C622E" w:rsidP="004C622E">
            <w:pPr>
              <w:widowControl/>
              <w:overflowPunct w:val="0"/>
              <w:jc w:val="center"/>
              <w:textAlignment w:val="baseline"/>
              <w:rPr>
                <w:rFonts w:ascii="Arial" w:hAnsi="Arial" w:cs="Arial"/>
                <w:b/>
                <w:bCs/>
                <w:sz w:val="22"/>
                <w:szCs w:val="22"/>
              </w:rPr>
            </w:pPr>
            <w:r w:rsidRPr="006C4C54">
              <w:rPr>
                <w:rFonts w:ascii="Arial" w:hAnsi="Arial" w:cs="Arial"/>
                <w:b/>
                <w:bCs/>
                <w:noProof/>
                <w:sz w:val="22"/>
                <w:szCs w:val="22"/>
              </w:rPr>
              <w:t>8</w:t>
            </w:r>
          </w:p>
        </w:tc>
        <w:tc>
          <w:tcPr>
            <w:tcW w:w="1178" w:type="dxa"/>
            <w:tcBorders>
              <w:top w:val="single" w:sz="6" w:space="0" w:color="auto"/>
              <w:left w:val="single" w:sz="6" w:space="0" w:color="auto"/>
              <w:bottom w:val="double" w:sz="4" w:space="0" w:color="auto"/>
              <w:right w:val="single" w:sz="6" w:space="0" w:color="auto"/>
            </w:tcBorders>
            <w:vAlign w:val="center"/>
          </w:tcPr>
          <w:p w14:paraId="4B080BA4" w14:textId="77777777" w:rsidR="004C622E" w:rsidRPr="006C4C54" w:rsidRDefault="004C622E" w:rsidP="004C622E">
            <w:pPr>
              <w:widowControl/>
              <w:overflowPunct w:val="0"/>
              <w:jc w:val="center"/>
              <w:textAlignment w:val="baseline"/>
              <w:rPr>
                <w:rFonts w:ascii="Arial" w:hAnsi="Arial" w:cs="Arial"/>
                <w:b/>
                <w:bCs/>
                <w:sz w:val="22"/>
                <w:szCs w:val="22"/>
              </w:rPr>
            </w:pPr>
            <w:r w:rsidRPr="006C4C54">
              <w:rPr>
                <w:rFonts w:ascii="Arial" w:hAnsi="Arial" w:cs="Arial"/>
                <w:b/>
                <w:bCs/>
                <w:noProof/>
                <w:sz w:val="22"/>
                <w:szCs w:val="22"/>
              </w:rPr>
              <w:t>9</w:t>
            </w:r>
          </w:p>
        </w:tc>
        <w:tc>
          <w:tcPr>
            <w:tcW w:w="809" w:type="dxa"/>
            <w:tcBorders>
              <w:top w:val="single" w:sz="6" w:space="0" w:color="auto"/>
              <w:left w:val="single" w:sz="6" w:space="0" w:color="auto"/>
              <w:bottom w:val="double" w:sz="4" w:space="0" w:color="auto"/>
              <w:right w:val="single" w:sz="6" w:space="0" w:color="auto"/>
            </w:tcBorders>
            <w:vAlign w:val="center"/>
          </w:tcPr>
          <w:p w14:paraId="0EB36EF8" w14:textId="77777777" w:rsidR="004C622E" w:rsidRPr="006C4C54" w:rsidRDefault="004C622E" w:rsidP="004C622E">
            <w:pPr>
              <w:widowControl/>
              <w:overflowPunct w:val="0"/>
              <w:jc w:val="center"/>
              <w:textAlignment w:val="baseline"/>
              <w:rPr>
                <w:rFonts w:ascii="Arial" w:hAnsi="Arial" w:cs="Arial"/>
                <w:b/>
                <w:bCs/>
                <w:sz w:val="22"/>
                <w:szCs w:val="22"/>
              </w:rPr>
            </w:pPr>
            <w:r w:rsidRPr="006C4C54">
              <w:rPr>
                <w:rFonts w:ascii="Arial" w:hAnsi="Arial" w:cs="Arial"/>
                <w:b/>
                <w:bCs/>
                <w:noProof/>
                <w:sz w:val="22"/>
                <w:szCs w:val="22"/>
              </w:rPr>
              <w:t>10</w:t>
            </w:r>
          </w:p>
        </w:tc>
        <w:tc>
          <w:tcPr>
            <w:tcW w:w="1601" w:type="dxa"/>
            <w:tcBorders>
              <w:top w:val="single" w:sz="6" w:space="0" w:color="auto"/>
              <w:left w:val="single" w:sz="6" w:space="0" w:color="auto"/>
              <w:bottom w:val="double" w:sz="4" w:space="0" w:color="auto"/>
              <w:right w:val="double" w:sz="4" w:space="0" w:color="auto"/>
            </w:tcBorders>
            <w:vAlign w:val="center"/>
          </w:tcPr>
          <w:p w14:paraId="14B4D226" w14:textId="77777777" w:rsidR="004C622E" w:rsidRPr="006C4C54" w:rsidRDefault="004C622E" w:rsidP="004C622E">
            <w:pPr>
              <w:widowControl/>
              <w:overflowPunct w:val="0"/>
              <w:jc w:val="center"/>
              <w:textAlignment w:val="baseline"/>
              <w:rPr>
                <w:rFonts w:ascii="Arial" w:hAnsi="Arial" w:cs="Arial"/>
                <w:b/>
                <w:bCs/>
                <w:sz w:val="22"/>
                <w:szCs w:val="22"/>
              </w:rPr>
            </w:pPr>
            <w:r w:rsidRPr="006C4C54">
              <w:rPr>
                <w:rFonts w:ascii="Arial" w:hAnsi="Arial" w:cs="Arial"/>
                <w:b/>
                <w:bCs/>
                <w:noProof/>
                <w:sz w:val="22"/>
                <w:szCs w:val="22"/>
              </w:rPr>
              <w:t>11</w:t>
            </w:r>
          </w:p>
        </w:tc>
      </w:tr>
      <w:tr w:rsidR="004C622E" w:rsidRPr="006C4C54" w14:paraId="418D0145" w14:textId="77777777" w:rsidTr="003D4CCE">
        <w:trPr>
          <w:trHeight w:hRule="exact" w:val="621"/>
          <w:jc w:val="right"/>
        </w:trPr>
        <w:tc>
          <w:tcPr>
            <w:tcW w:w="851" w:type="dxa"/>
            <w:vMerge w:val="restart"/>
            <w:tcBorders>
              <w:top w:val="double" w:sz="4" w:space="0" w:color="auto"/>
              <w:left w:val="double" w:sz="4" w:space="0" w:color="auto"/>
              <w:right w:val="single" w:sz="6" w:space="0" w:color="auto"/>
            </w:tcBorders>
          </w:tcPr>
          <w:p w14:paraId="1709A1EF" w14:textId="22F9ECD3" w:rsidR="004C622E" w:rsidRPr="006C4C54" w:rsidRDefault="003D4CCE" w:rsidP="004C622E">
            <w:pPr>
              <w:widowControl/>
              <w:overflowPunct w:val="0"/>
              <w:jc w:val="center"/>
              <w:textAlignment w:val="baseline"/>
              <w:rPr>
                <w:rFonts w:ascii="Arial" w:hAnsi="Arial" w:cs="Arial"/>
                <w:bCs/>
                <w:noProof/>
                <w:sz w:val="22"/>
                <w:szCs w:val="22"/>
              </w:rPr>
            </w:pPr>
            <w:r>
              <w:rPr>
                <w:rFonts w:ascii="Arial" w:hAnsi="Arial" w:cs="Arial"/>
                <w:bCs/>
                <w:noProof/>
                <w:sz w:val="22"/>
                <w:szCs w:val="22"/>
              </w:rPr>
              <w:t>5</w:t>
            </w:r>
          </w:p>
        </w:tc>
        <w:tc>
          <w:tcPr>
            <w:tcW w:w="1809" w:type="dxa"/>
            <w:vMerge w:val="restart"/>
            <w:tcBorders>
              <w:top w:val="double" w:sz="4" w:space="0" w:color="auto"/>
              <w:left w:val="single" w:sz="6" w:space="0" w:color="auto"/>
              <w:right w:val="single" w:sz="6" w:space="0" w:color="auto"/>
            </w:tcBorders>
          </w:tcPr>
          <w:p w14:paraId="43805A48" w14:textId="222482FC" w:rsidR="00CA774E" w:rsidRPr="006C4C54" w:rsidRDefault="00CA774E" w:rsidP="00CA774E">
            <w:pPr>
              <w:widowControl/>
              <w:overflowPunct w:val="0"/>
              <w:jc w:val="center"/>
              <w:textAlignment w:val="baseline"/>
              <w:rPr>
                <w:rFonts w:ascii="Arial" w:hAnsi="Arial" w:cs="Arial"/>
                <w:bCs/>
                <w:sz w:val="22"/>
                <w:szCs w:val="22"/>
              </w:rPr>
            </w:pPr>
            <w:bookmarkStart w:id="444" w:name="_Hlk192853065"/>
            <w:r>
              <w:rPr>
                <w:rFonts w:ascii="Arial" w:hAnsi="Arial" w:cs="Arial"/>
                <w:bCs/>
                <w:sz w:val="22"/>
                <w:szCs w:val="22"/>
              </w:rPr>
              <w:t>Экс. хвостовик</w:t>
            </w:r>
            <w:bookmarkEnd w:id="444"/>
          </w:p>
          <w:p w14:paraId="6796195A" w14:textId="40060F28" w:rsidR="004C622E" w:rsidRPr="006C4C54" w:rsidRDefault="004C622E" w:rsidP="004C622E">
            <w:pPr>
              <w:widowControl/>
              <w:overflowPunct w:val="0"/>
              <w:jc w:val="center"/>
              <w:textAlignment w:val="baseline"/>
              <w:rPr>
                <w:rFonts w:ascii="Arial" w:hAnsi="Arial" w:cs="Arial"/>
                <w:bCs/>
                <w:noProof/>
                <w:sz w:val="22"/>
                <w:szCs w:val="22"/>
              </w:rPr>
            </w:pPr>
          </w:p>
        </w:tc>
        <w:tc>
          <w:tcPr>
            <w:tcW w:w="900" w:type="dxa"/>
            <w:vMerge w:val="restart"/>
            <w:tcBorders>
              <w:top w:val="double" w:sz="4" w:space="0" w:color="auto"/>
              <w:left w:val="single" w:sz="6" w:space="0" w:color="auto"/>
              <w:right w:val="single" w:sz="6" w:space="0" w:color="auto"/>
            </w:tcBorders>
          </w:tcPr>
          <w:p w14:paraId="04576F23" w14:textId="77777777" w:rsidR="004C622E" w:rsidRPr="006C4C54" w:rsidRDefault="004C622E" w:rsidP="004C622E">
            <w:pPr>
              <w:widowControl/>
              <w:overflowPunct w:val="0"/>
              <w:jc w:val="center"/>
              <w:textAlignment w:val="baseline"/>
              <w:rPr>
                <w:rFonts w:ascii="Arial" w:hAnsi="Arial" w:cs="Arial"/>
                <w:bCs/>
                <w:noProof/>
                <w:sz w:val="22"/>
                <w:szCs w:val="22"/>
              </w:rPr>
            </w:pPr>
            <w:r w:rsidRPr="006C4C54">
              <w:rPr>
                <w:rFonts w:ascii="Arial" w:hAnsi="Arial" w:cs="Arial"/>
                <w:bCs/>
                <w:noProof/>
                <w:sz w:val="22"/>
                <w:szCs w:val="22"/>
              </w:rPr>
              <w:t>1</w:t>
            </w:r>
          </w:p>
        </w:tc>
        <w:tc>
          <w:tcPr>
            <w:tcW w:w="3670" w:type="dxa"/>
            <w:tcBorders>
              <w:top w:val="double" w:sz="4" w:space="0" w:color="auto"/>
              <w:left w:val="single" w:sz="6" w:space="0" w:color="auto"/>
              <w:bottom w:val="single" w:sz="4" w:space="0" w:color="auto"/>
              <w:right w:val="single" w:sz="6" w:space="0" w:color="auto"/>
            </w:tcBorders>
          </w:tcPr>
          <w:p w14:paraId="294F323C" w14:textId="77777777" w:rsidR="004C622E" w:rsidRPr="006C4C54" w:rsidRDefault="004C622E" w:rsidP="004C622E">
            <w:pPr>
              <w:widowControl/>
              <w:overflowPunct w:val="0"/>
              <w:jc w:val="both"/>
              <w:textAlignment w:val="baseline"/>
              <w:rPr>
                <w:rFonts w:ascii="Arial" w:hAnsi="Arial" w:cs="Arial"/>
                <w:bCs/>
                <w:noProof/>
                <w:sz w:val="22"/>
                <w:szCs w:val="22"/>
              </w:rPr>
            </w:pPr>
            <w:r w:rsidRPr="006C4C54">
              <w:rPr>
                <w:rFonts w:ascii="Arial" w:hAnsi="Arial" w:cs="Arial"/>
                <w:bCs/>
                <w:noProof/>
                <w:sz w:val="22"/>
                <w:szCs w:val="22"/>
              </w:rPr>
              <w:t>Направляющий башмак</w:t>
            </w:r>
          </w:p>
          <w:p w14:paraId="5E46FB31" w14:textId="6C712AF7" w:rsidR="004C622E" w:rsidRPr="006C4C54" w:rsidRDefault="004C622E" w:rsidP="004C622E">
            <w:pPr>
              <w:widowControl/>
              <w:overflowPunct w:val="0"/>
              <w:jc w:val="both"/>
              <w:textAlignment w:val="baseline"/>
              <w:rPr>
                <w:rFonts w:ascii="Arial" w:hAnsi="Arial" w:cs="Arial"/>
                <w:bCs/>
                <w:sz w:val="22"/>
                <w:szCs w:val="22"/>
              </w:rPr>
            </w:pPr>
            <w:r w:rsidRPr="006C4C54">
              <w:rPr>
                <w:rFonts w:ascii="Arial" w:hAnsi="Arial" w:cs="Arial"/>
                <w:bCs/>
                <w:noProof/>
                <w:sz w:val="22"/>
                <w:szCs w:val="22"/>
              </w:rPr>
              <w:t>БК-</w:t>
            </w:r>
            <w:r w:rsidR="00A91EA6">
              <w:rPr>
                <w:rFonts w:ascii="Arial" w:hAnsi="Arial" w:cs="Arial"/>
                <w:bCs/>
                <w:noProof/>
                <w:sz w:val="22"/>
                <w:szCs w:val="22"/>
              </w:rPr>
              <w:t>114</w:t>
            </w:r>
          </w:p>
        </w:tc>
        <w:tc>
          <w:tcPr>
            <w:tcW w:w="1417" w:type="dxa"/>
            <w:vMerge w:val="restart"/>
            <w:tcBorders>
              <w:top w:val="double" w:sz="4" w:space="0" w:color="auto"/>
              <w:left w:val="single" w:sz="6" w:space="0" w:color="auto"/>
              <w:right w:val="single" w:sz="6" w:space="0" w:color="auto"/>
            </w:tcBorders>
            <w:vAlign w:val="center"/>
          </w:tcPr>
          <w:p w14:paraId="641F6702" w14:textId="77777777" w:rsidR="004C622E" w:rsidRPr="006C4C54" w:rsidRDefault="004C622E" w:rsidP="004C622E">
            <w:pPr>
              <w:widowControl/>
              <w:overflowPunct w:val="0"/>
              <w:jc w:val="center"/>
              <w:textAlignment w:val="baseline"/>
              <w:rPr>
                <w:rFonts w:ascii="Arial" w:hAnsi="Arial" w:cs="Arial"/>
                <w:bCs/>
                <w:sz w:val="22"/>
                <w:szCs w:val="22"/>
              </w:rPr>
            </w:pPr>
            <w:r w:rsidRPr="006C4C54">
              <w:rPr>
                <w:rFonts w:ascii="Arial" w:hAnsi="Arial" w:cs="Arial"/>
                <w:bCs/>
                <w:sz w:val="22"/>
                <w:szCs w:val="22"/>
              </w:rPr>
              <w:t xml:space="preserve">Стандарт </w:t>
            </w:r>
            <w:r w:rsidRPr="006C4C54">
              <w:rPr>
                <w:rFonts w:ascii="Arial" w:hAnsi="Arial" w:cs="Arial"/>
                <w:bCs/>
                <w:sz w:val="22"/>
                <w:szCs w:val="22"/>
                <w:lang w:val="en-US"/>
              </w:rPr>
              <w:t>API</w:t>
            </w:r>
          </w:p>
        </w:tc>
        <w:tc>
          <w:tcPr>
            <w:tcW w:w="1234" w:type="dxa"/>
            <w:tcBorders>
              <w:top w:val="double" w:sz="4" w:space="0" w:color="auto"/>
              <w:left w:val="single" w:sz="6" w:space="0" w:color="auto"/>
              <w:bottom w:val="single" w:sz="4" w:space="0" w:color="auto"/>
              <w:right w:val="single" w:sz="6" w:space="0" w:color="auto"/>
            </w:tcBorders>
          </w:tcPr>
          <w:p w14:paraId="23BF9A42" w14:textId="62E570AE" w:rsidR="004C622E" w:rsidRPr="006C4C54" w:rsidRDefault="00A91EA6" w:rsidP="004C622E">
            <w:pPr>
              <w:widowControl/>
              <w:overflowPunct w:val="0"/>
              <w:jc w:val="center"/>
              <w:textAlignment w:val="baseline"/>
              <w:rPr>
                <w:rFonts w:ascii="Arial" w:hAnsi="Arial" w:cs="Arial"/>
                <w:bCs/>
                <w:noProof/>
                <w:sz w:val="22"/>
                <w:szCs w:val="22"/>
              </w:rPr>
            </w:pPr>
            <w:r>
              <w:rPr>
                <w:rFonts w:ascii="Arial" w:hAnsi="Arial" w:cs="Arial"/>
                <w:sz w:val="22"/>
                <w:szCs w:val="22"/>
              </w:rPr>
              <w:t>16</w:t>
            </w:r>
          </w:p>
        </w:tc>
        <w:tc>
          <w:tcPr>
            <w:tcW w:w="851" w:type="dxa"/>
            <w:tcBorders>
              <w:top w:val="double" w:sz="4" w:space="0" w:color="auto"/>
              <w:left w:val="single" w:sz="6" w:space="0" w:color="auto"/>
              <w:bottom w:val="single" w:sz="4" w:space="0" w:color="auto"/>
              <w:right w:val="single" w:sz="6" w:space="0" w:color="auto"/>
            </w:tcBorders>
          </w:tcPr>
          <w:p w14:paraId="088DAA59" w14:textId="5D0BCA11" w:rsidR="004C622E" w:rsidRPr="006C4C54" w:rsidRDefault="008924C7" w:rsidP="004C622E">
            <w:pPr>
              <w:widowControl/>
              <w:overflowPunct w:val="0"/>
              <w:jc w:val="center"/>
              <w:textAlignment w:val="baseline"/>
              <w:rPr>
                <w:rFonts w:ascii="Arial" w:hAnsi="Arial" w:cs="Arial"/>
                <w:bCs/>
                <w:noProof/>
                <w:sz w:val="22"/>
                <w:szCs w:val="22"/>
              </w:rPr>
            </w:pPr>
            <w:r>
              <w:rPr>
                <w:rFonts w:ascii="Arial" w:hAnsi="Arial" w:cs="Arial"/>
                <w:bCs/>
                <w:noProof/>
                <w:sz w:val="22"/>
                <w:szCs w:val="22"/>
              </w:rPr>
              <w:t>4673,0</w:t>
            </w:r>
          </w:p>
        </w:tc>
        <w:tc>
          <w:tcPr>
            <w:tcW w:w="848" w:type="dxa"/>
            <w:tcBorders>
              <w:top w:val="double" w:sz="4" w:space="0" w:color="auto"/>
              <w:left w:val="single" w:sz="6" w:space="0" w:color="auto"/>
              <w:bottom w:val="single" w:sz="4" w:space="0" w:color="auto"/>
              <w:right w:val="single" w:sz="6" w:space="0" w:color="auto"/>
            </w:tcBorders>
          </w:tcPr>
          <w:p w14:paraId="3DCCE00A" w14:textId="26803AB0" w:rsidR="004C622E" w:rsidRPr="006C4C54" w:rsidRDefault="00A91EA6" w:rsidP="004C622E">
            <w:pPr>
              <w:widowControl/>
              <w:overflowPunct w:val="0"/>
              <w:jc w:val="center"/>
              <w:textAlignment w:val="baseline"/>
              <w:rPr>
                <w:rFonts w:ascii="Arial" w:hAnsi="Arial" w:cs="Arial"/>
                <w:bCs/>
                <w:noProof/>
                <w:sz w:val="22"/>
                <w:szCs w:val="22"/>
              </w:rPr>
            </w:pPr>
            <w:r>
              <w:rPr>
                <w:rFonts w:ascii="Arial" w:hAnsi="Arial" w:cs="Arial"/>
                <w:bCs/>
                <w:noProof/>
                <w:sz w:val="22"/>
                <w:szCs w:val="22"/>
              </w:rPr>
              <w:t>4673,3</w:t>
            </w:r>
          </w:p>
        </w:tc>
        <w:tc>
          <w:tcPr>
            <w:tcW w:w="1178" w:type="dxa"/>
            <w:tcBorders>
              <w:top w:val="double" w:sz="4" w:space="0" w:color="auto"/>
              <w:left w:val="single" w:sz="6" w:space="0" w:color="auto"/>
              <w:bottom w:val="single" w:sz="4" w:space="0" w:color="auto"/>
              <w:right w:val="single" w:sz="6" w:space="0" w:color="auto"/>
            </w:tcBorders>
          </w:tcPr>
          <w:p w14:paraId="77BBB2F3" w14:textId="77777777" w:rsidR="004C622E" w:rsidRPr="006C4C54" w:rsidRDefault="004C622E" w:rsidP="004C622E">
            <w:pPr>
              <w:widowControl/>
              <w:overflowPunct w:val="0"/>
              <w:jc w:val="center"/>
              <w:textAlignment w:val="baseline"/>
              <w:rPr>
                <w:rFonts w:ascii="Arial" w:hAnsi="Arial" w:cs="Arial"/>
                <w:bCs/>
                <w:noProof/>
                <w:sz w:val="22"/>
                <w:szCs w:val="22"/>
              </w:rPr>
            </w:pPr>
            <w:r w:rsidRPr="006C4C54">
              <w:rPr>
                <w:rFonts w:ascii="Arial" w:hAnsi="Arial" w:cs="Arial"/>
                <w:bCs/>
                <w:noProof/>
                <w:sz w:val="22"/>
                <w:szCs w:val="22"/>
              </w:rPr>
              <w:t>1</w:t>
            </w:r>
          </w:p>
        </w:tc>
        <w:tc>
          <w:tcPr>
            <w:tcW w:w="809" w:type="dxa"/>
            <w:tcBorders>
              <w:top w:val="double" w:sz="4" w:space="0" w:color="auto"/>
              <w:left w:val="single" w:sz="6" w:space="0" w:color="auto"/>
              <w:bottom w:val="single" w:sz="4" w:space="0" w:color="auto"/>
              <w:right w:val="single" w:sz="6" w:space="0" w:color="auto"/>
            </w:tcBorders>
          </w:tcPr>
          <w:p w14:paraId="76CD13E1" w14:textId="77777777" w:rsidR="004C622E" w:rsidRPr="006C4C54" w:rsidRDefault="004C622E" w:rsidP="004C622E">
            <w:pPr>
              <w:widowControl/>
              <w:overflowPunct w:val="0"/>
              <w:jc w:val="center"/>
              <w:textAlignment w:val="baseline"/>
              <w:rPr>
                <w:rFonts w:ascii="Arial" w:hAnsi="Arial" w:cs="Arial"/>
                <w:bCs/>
                <w:noProof/>
                <w:sz w:val="22"/>
                <w:szCs w:val="22"/>
              </w:rPr>
            </w:pPr>
            <w:r w:rsidRPr="006C4C54">
              <w:rPr>
                <w:rFonts w:ascii="Arial" w:hAnsi="Arial" w:cs="Arial"/>
                <w:bCs/>
                <w:noProof/>
                <w:sz w:val="22"/>
                <w:szCs w:val="22"/>
              </w:rPr>
              <w:t>1</w:t>
            </w:r>
          </w:p>
        </w:tc>
        <w:tc>
          <w:tcPr>
            <w:tcW w:w="1601" w:type="dxa"/>
            <w:tcBorders>
              <w:top w:val="double" w:sz="4" w:space="0" w:color="auto"/>
              <w:left w:val="single" w:sz="6" w:space="0" w:color="auto"/>
              <w:bottom w:val="single" w:sz="4" w:space="0" w:color="auto"/>
              <w:right w:val="double" w:sz="4" w:space="0" w:color="auto"/>
            </w:tcBorders>
          </w:tcPr>
          <w:p w14:paraId="34808577" w14:textId="030E73F1" w:rsidR="004C622E" w:rsidRPr="006C4C54" w:rsidRDefault="004A227D" w:rsidP="004C622E">
            <w:pPr>
              <w:widowControl/>
              <w:overflowPunct w:val="0"/>
              <w:jc w:val="center"/>
              <w:textAlignment w:val="baseline"/>
              <w:rPr>
                <w:rFonts w:ascii="Arial" w:hAnsi="Arial" w:cs="Arial"/>
                <w:bCs/>
                <w:noProof/>
                <w:sz w:val="22"/>
                <w:szCs w:val="22"/>
              </w:rPr>
            </w:pPr>
            <w:r>
              <w:rPr>
                <w:rFonts w:ascii="Arial" w:hAnsi="Arial" w:cs="Arial"/>
                <w:sz w:val="22"/>
                <w:szCs w:val="22"/>
              </w:rPr>
              <w:t>16</w:t>
            </w:r>
          </w:p>
        </w:tc>
      </w:tr>
      <w:tr w:rsidR="004C622E" w:rsidRPr="006C4C54" w14:paraId="78B4EF11" w14:textId="77777777" w:rsidTr="00E53E54">
        <w:trPr>
          <w:trHeight w:hRule="exact" w:val="339"/>
          <w:jc w:val="right"/>
        </w:trPr>
        <w:tc>
          <w:tcPr>
            <w:tcW w:w="851" w:type="dxa"/>
            <w:vMerge/>
            <w:tcBorders>
              <w:left w:val="double" w:sz="4" w:space="0" w:color="auto"/>
              <w:right w:val="single" w:sz="6" w:space="0" w:color="auto"/>
            </w:tcBorders>
          </w:tcPr>
          <w:p w14:paraId="59768224" w14:textId="77777777" w:rsidR="004C622E" w:rsidRPr="006C4C54" w:rsidRDefault="004C622E" w:rsidP="004C622E">
            <w:pPr>
              <w:widowControl/>
              <w:overflowPunct w:val="0"/>
              <w:ind w:firstLine="720"/>
              <w:jc w:val="center"/>
              <w:textAlignment w:val="baseline"/>
              <w:rPr>
                <w:rFonts w:ascii="Arial" w:hAnsi="Arial" w:cs="Arial"/>
                <w:bCs/>
                <w:noProof/>
                <w:sz w:val="22"/>
                <w:szCs w:val="22"/>
              </w:rPr>
            </w:pPr>
          </w:p>
        </w:tc>
        <w:tc>
          <w:tcPr>
            <w:tcW w:w="1809" w:type="dxa"/>
            <w:vMerge/>
            <w:tcBorders>
              <w:left w:val="single" w:sz="6" w:space="0" w:color="auto"/>
              <w:right w:val="single" w:sz="6" w:space="0" w:color="auto"/>
            </w:tcBorders>
          </w:tcPr>
          <w:p w14:paraId="326B8342" w14:textId="77777777" w:rsidR="004C622E" w:rsidRPr="006C4C54" w:rsidRDefault="004C622E" w:rsidP="004C622E">
            <w:pPr>
              <w:widowControl/>
              <w:overflowPunct w:val="0"/>
              <w:ind w:firstLine="720"/>
              <w:jc w:val="center"/>
              <w:textAlignment w:val="baseline"/>
              <w:rPr>
                <w:rFonts w:ascii="Arial" w:hAnsi="Arial" w:cs="Arial"/>
                <w:bCs/>
                <w:sz w:val="22"/>
                <w:szCs w:val="22"/>
              </w:rPr>
            </w:pPr>
          </w:p>
        </w:tc>
        <w:tc>
          <w:tcPr>
            <w:tcW w:w="900" w:type="dxa"/>
            <w:vMerge/>
            <w:tcBorders>
              <w:left w:val="single" w:sz="6" w:space="0" w:color="auto"/>
              <w:right w:val="single" w:sz="6" w:space="0" w:color="auto"/>
            </w:tcBorders>
          </w:tcPr>
          <w:p w14:paraId="61974F32" w14:textId="77777777" w:rsidR="004C622E" w:rsidRPr="006C4C54" w:rsidRDefault="004C622E" w:rsidP="004C622E">
            <w:pPr>
              <w:widowControl/>
              <w:overflowPunct w:val="0"/>
              <w:ind w:firstLine="720"/>
              <w:jc w:val="center"/>
              <w:textAlignment w:val="baseline"/>
              <w:rPr>
                <w:rFonts w:ascii="Arial" w:hAnsi="Arial" w:cs="Arial"/>
                <w:bCs/>
                <w:noProof/>
                <w:sz w:val="22"/>
                <w:szCs w:val="22"/>
              </w:rPr>
            </w:pPr>
          </w:p>
        </w:tc>
        <w:tc>
          <w:tcPr>
            <w:tcW w:w="3670" w:type="dxa"/>
            <w:tcBorders>
              <w:top w:val="single" w:sz="4" w:space="0" w:color="auto"/>
              <w:left w:val="single" w:sz="6" w:space="0" w:color="auto"/>
              <w:bottom w:val="single" w:sz="4" w:space="0" w:color="auto"/>
              <w:right w:val="single" w:sz="6" w:space="0" w:color="auto"/>
            </w:tcBorders>
          </w:tcPr>
          <w:p w14:paraId="04C6114D" w14:textId="77777777" w:rsidR="004C622E" w:rsidRPr="006C4C54" w:rsidRDefault="004C622E" w:rsidP="004C622E">
            <w:pPr>
              <w:widowControl/>
              <w:overflowPunct w:val="0"/>
              <w:jc w:val="both"/>
              <w:textAlignment w:val="baseline"/>
              <w:rPr>
                <w:rFonts w:ascii="Arial" w:hAnsi="Arial" w:cs="Arial"/>
                <w:bCs/>
                <w:noProof/>
                <w:sz w:val="22"/>
                <w:szCs w:val="22"/>
              </w:rPr>
            </w:pPr>
            <w:r w:rsidRPr="006C4C54">
              <w:rPr>
                <w:rFonts w:ascii="Arial" w:hAnsi="Arial" w:cs="Arial"/>
                <w:bCs/>
                <w:sz w:val="22"/>
                <w:szCs w:val="22"/>
              </w:rPr>
              <w:t xml:space="preserve">Муфта с обратным клапаном </w:t>
            </w:r>
          </w:p>
        </w:tc>
        <w:tc>
          <w:tcPr>
            <w:tcW w:w="1417" w:type="dxa"/>
            <w:vMerge/>
            <w:tcBorders>
              <w:left w:val="single" w:sz="6" w:space="0" w:color="auto"/>
              <w:right w:val="single" w:sz="6" w:space="0" w:color="auto"/>
            </w:tcBorders>
          </w:tcPr>
          <w:p w14:paraId="3D926C2C" w14:textId="77777777" w:rsidR="004C622E" w:rsidRPr="006C4C54" w:rsidRDefault="004C622E" w:rsidP="004C622E">
            <w:pPr>
              <w:widowControl/>
              <w:overflowPunct w:val="0"/>
              <w:ind w:firstLine="720"/>
              <w:jc w:val="center"/>
              <w:textAlignment w:val="baseline"/>
              <w:rPr>
                <w:rFonts w:ascii="Arial" w:hAnsi="Arial" w:cs="Arial"/>
                <w:bCs/>
                <w:sz w:val="22"/>
                <w:szCs w:val="22"/>
              </w:rPr>
            </w:pPr>
          </w:p>
        </w:tc>
        <w:tc>
          <w:tcPr>
            <w:tcW w:w="1234" w:type="dxa"/>
            <w:tcBorders>
              <w:top w:val="single" w:sz="4" w:space="0" w:color="auto"/>
              <w:left w:val="single" w:sz="6" w:space="0" w:color="auto"/>
              <w:bottom w:val="single" w:sz="4" w:space="0" w:color="auto"/>
              <w:right w:val="single" w:sz="6" w:space="0" w:color="auto"/>
            </w:tcBorders>
            <w:vAlign w:val="center"/>
          </w:tcPr>
          <w:p w14:paraId="354CAC7A" w14:textId="08BD1AA5" w:rsidR="004C622E" w:rsidRPr="006C4C54" w:rsidRDefault="00976BB1" w:rsidP="004C622E">
            <w:pPr>
              <w:jc w:val="center"/>
              <w:rPr>
                <w:rFonts w:ascii="Arial" w:hAnsi="Arial" w:cs="Arial"/>
                <w:sz w:val="22"/>
                <w:szCs w:val="22"/>
              </w:rPr>
            </w:pPr>
            <w:r>
              <w:rPr>
                <w:rFonts w:ascii="Arial" w:hAnsi="Arial" w:cs="Arial"/>
                <w:sz w:val="22"/>
                <w:szCs w:val="22"/>
              </w:rPr>
              <w:t>13</w:t>
            </w:r>
          </w:p>
        </w:tc>
        <w:tc>
          <w:tcPr>
            <w:tcW w:w="851" w:type="dxa"/>
            <w:tcBorders>
              <w:top w:val="single" w:sz="4" w:space="0" w:color="auto"/>
              <w:left w:val="single" w:sz="6" w:space="0" w:color="auto"/>
              <w:bottom w:val="single" w:sz="4" w:space="0" w:color="auto"/>
              <w:right w:val="single" w:sz="6" w:space="0" w:color="auto"/>
            </w:tcBorders>
            <w:vAlign w:val="center"/>
          </w:tcPr>
          <w:p w14:paraId="59818BA7" w14:textId="13F5339E" w:rsidR="004C622E" w:rsidRPr="006C4C54" w:rsidRDefault="008924C7" w:rsidP="004C622E">
            <w:pPr>
              <w:jc w:val="center"/>
              <w:rPr>
                <w:rFonts w:ascii="Arial" w:hAnsi="Arial" w:cs="Arial"/>
                <w:sz w:val="22"/>
                <w:szCs w:val="22"/>
              </w:rPr>
            </w:pPr>
            <w:r>
              <w:rPr>
                <w:rFonts w:ascii="Arial" w:hAnsi="Arial" w:cs="Arial"/>
                <w:sz w:val="22"/>
                <w:szCs w:val="22"/>
              </w:rPr>
              <w:t>4672,6</w:t>
            </w:r>
          </w:p>
        </w:tc>
        <w:tc>
          <w:tcPr>
            <w:tcW w:w="848" w:type="dxa"/>
            <w:tcBorders>
              <w:top w:val="single" w:sz="4" w:space="0" w:color="auto"/>
              <w:left w:val="single" w:sz="6" w:space="0" w:color="auto"/>
              <w:bottom w:val="single" w:sz="4" w:space="0" w:color="auto"/>
              <w:right w:val="single" w:sz="6" w:space="0" w:color="auto"/>
            </w:tcBorders>
            <w:vAlign w:val="center"/>
          </w:tcPr>
          <w:p w14:paraId="59D75C82" w14:textId="14355298" w:rsidR="004C622E" w:rsidRPr="006C4C54" w:rsidRDefault="008924C7" w:rsidP="004C622E">
            <w:pPr>
              <w:jc w:val="center"/>
              <w:rPr>
                <w:rFonts w:ascii="Arial" w:hAnsi="Arial" w:cs="Arial"/>
                <w:sz w:val="22"/>
                <w:szCs w:val="22"/>
              </w:rPr>
            </w:pPr>
            <w:r>
              <w:rPr>
                <w:rFonts w:ascii="Arial" w:hAnsi="Arial" w:cs="Arial"/>
                <w:sz w:val="22"/>
                <w:szCs w:val="22"/>
              </w:rPr>
              <w:t>4673,0</w:t>
            </w:r>
          </w:p>
        </w:tc>
        <w:tc>
          <w:tcPr>
            <w:tcW w:w="1178" w:type="dxa"/>
            <w:tcBorders>
              <w:top w:val="single" w:sz="4" w:space="0" w:color="auto"/>
              <w:left w:val="single" w:sz="6" w:space="0" w:color="auto"/>
              <w:bottom w:val="single" w:sz="4" w:space="0" w:color="auto"/>
              <w:right w:val="single" w:sz="6" w:space="0" w:color="auto"/>
            </w:tcBorders>
            <w:vAlign w:val="center"/>
          </w:tcPr>
          <w:p w14:paraId="3604D513" w14:textId="77777777" w:rsidR="004C622E" w:rsidRPr="006C4C54" w:rsidRDefault="004C622E" w:rsidP="004C622E">
            <w:pPr>
              <w:jc w:val="center"/>
              <w:rPr>
                <w:rFonts w:ascii="Arial" w:hAnsi="Arial" w:cs="Arial"/>
                <w:sz w:val="22"/>
                <w:szCs w:val="22"/>
              </w:rPr>
            </w:pPr>
            <w:r w:rsidRPr="006C4C54">
              <w:rPr>
                <w:rFonts w:ascii="Arial" w:hAnsi="Arial" w:cs="Arial"/>
                <w:sz w:val="22"/>
                <w:szCs w:val="22"/>
              </w:rPr>
              <w:t>1</w:t>
            </w:r>
          </w:p>
        </w:tc>
        <w:tc>
          <w:tcPr>
            <w:tcW w:w="809" w:type="dxa"/>
            <w:tcBorders>
              <w:top w:val="single" w:sz="4" w:space="0" w:color="auto"/>
              <w:left w:val="single" w:sz="6" w:space="0" w:color="auto"/>
              <w:bottom w:val="single" w:sz="4" w:space="0" w:color="auto"/>
              <w:right w:val="single" w:sz="6" w:space="0" w:color="auto"/>
            </w:tcBorders>
            <w:vAlign w:val="center"/>
          </w:tcPr>
          <w:p w14:paraId="726EF851" w14:textId="77777777" w:rsidR="004C622E" w:rsidRPr="006C4C54" w:rsidRDefault="004C622E" w:rsidP="004C622E">
            <w:pPr>
              <w:jc w:val="center"/>
              <w:rPr>
                <w:rFonts w:ascii="Arial" w:hAnsi="Arial" w:cs="Arial"/>
                <w:sz w:val="22"/>
                <w:szCs w:val="22"/>
              </w:rPr>
            </w:pPr>
            <w:r w:rsidRPr="006C4C54">
              <w:rPr>
                <w:rFonts w:ascii="Arial" w:hAnsi="Arial" w:cs="Arial"/>
                <w:sz w:val="22"/>
                <w:szCs w:val="22"/>
              </w:rPr>
              <w:t>1</w:t>
            </w:r>
          </w:p>
        </w:tc>
        <w:tc>
          <w:tcPr>
            <w:tcW w:w="1601" w:type="dxa"/>
            <w:tcBorders>
              <w:top w:val="single" w:sz="4" w:space="0" w:color="auto"/>
              <w:left w:val="single" w:sz="6" w:space="0" w:color="auto"/>
              <w:bottom w:val="single" w:sz="4" w:space="0" w:color="auto"/>
              <w:right w:val="double" w:sz="4" w:space="0" w:color="auto"/>
            </w:tcBorders>
            <w:vAlign w:val="center"/>
          </w:tcPr>
          <w:p w14:paraId="26392108" w14:textId="571BAD84" w:rsidR="004C622E" w:rsidRPr="006C4C54" w:rsidRDefault="008924C7" w:rsidP="004C622E">
            <w:pPr>
              <w:jc w:val="center"/>
              <w:rPr>
                <w:rFonts w:ascii="Arial" w:hAnsi="Arial" w:cs="Arial"/>
                <w:sz w:val="22"/>
                <w:szCs w:val="22"/>
              </w:rPr>
            </w:pPr>
            <w:r>
              <w:rPr>
                <w:rFonts w:ascii="Arial" w:hAnsi="Arial" w:cs="Arial"/>
                <w:sz w:val="22"/>
                <w:szCs w:val="22"/>
              </w:rPr>
              <w:t>13</w:t>
            </w:r>
          </w:p>
        </w:tc>
      </w:tr>
      <w:tr w:rsidR="004C622E" w:rsidRPr="006C4C54" w14:paraId="06DA3460" w14:textId="77777777" w:rsidTr="00E53E54">
        <w:trPr>
          <w:trHeight w:hRule="exact" w:val="339"/>
          <w:jc w:val="right"/>
        </w:trPr>
        <w:tc>
          <w:tcPr>
            <w:tcW w:w="851" w:type="dxa"/>
            <w:vMerge/>
            <w:tcBorders>
              <w:left w:val="double" w:sz="4" w:space="0" w:color="auto"/>
              <w:right w:val="single" w:sz="6" w:space="0" w:color="auto"/>
            </w:tcBorders>
          </w:tcPr>
          <w:p w14:paraId="50446419" w14:textId="77777777" w:rsidR="004C622E" w:rsidRPr="006C4C54" w:rsidRDefault="004C622E" w:rsidP="004C622E">
            <w:pPr>
              <w:widowControl/>
              <w:overflowPunct w:val="0"/>
              <w:ind w:firstLine="720"/>
              <w:jc w:val="center"/>
              <w:textAlignment w:val="baseline"/>
              <w:rPr>
                <w:rFonts w:ascii="Arial" w:hAnsi="Arial" w:cs="Arial"/>
                <w:bCs/>
                <w:noProof/>
                <w:sz w:val="22"/>
                <w:szCs w:val="22"/>
              </w:rPr>
            </w:pPr>
          </w:p>
        </w:tc>
        <w:tc>
          <w:tcPr>
            <w:tcW w:w="1809" w:type="dxa"/>
            <w:vMerge/>
            <w:tcBorders>
              <w:left w:val="single" w:sz="6" w:space="0" w:color="auto"/>
              <w:right w:val="single" w:sz="6" w:space="0" w:color="auto"/>
            </w:tcBorders>
          </w:tcPr>
          <w:p w14:paraId="6AC0F5E9" w14:textId="77777777" w:rsidR="004C622E" w:rsidRPr="006C4C54" w:rsidRDefault="004C622E" w:rsidP="004C622E">
            <w:pPr>
              <w:widowControl/>
              <w:overflowPunct w:val="0"/>
              <w:ind w:firstLine="720"/>
              <w:jc w:val="center"/>
              <w:textAlignment w:val="baseline"/>
              <w:rPr>
                <w:rFonts w:ascii="Arial" w:hAnsi="Arial" w:cs="Arial"/>
                <w:bCs/>
                <w:sz w:val="22"/>
                <w:szCs w:val="22"/>
              </w:rPr>
            </w:pPr>
          </w:p>
        </w:tc>
        <w:tc>
          <w:tcPr>
            <w:tcW w:w="900" w:type="dxa"/>
            <w:vMerge/>
            <w:tcBorders>
              <w:left w:val="single" w:sz="6" w:space="0" w:color="auto"/>
              <w:right w:val="single" w:sz="6" w:space="0" w:color="auto"/>
            </w:tcBorders>
          </w:tcPr>
          <w:p w14:paraId="07A6DBE4" w14:textId="77777777" w:rsidR="004C622E" w:rsidRPr="006C4C54" w:rsidRDefault="004C622E" w:rsidP="004C622E">
            <w:pPr>
              <w:widowControl/>
              <w:overflowPunct w:val="0"/>
              <w:ind w:firstLine="720"/>
              <w:jc w:val="center"/>
              <w:textAlignment w:val="baseline"/>
              <w:rPr>
                <w:rFonts w:ascii="Arial" w:hAnsi="Arial" w:cs="Arial"/>
                <w:bCs/>
                <w:noProof/>
                <w:sz w:val="22"/>
                <w:szCs w:val="22"/>
              </w:rPr>
            </w:pPr>
          </w:p>
        </w:tc>
        <w:tc>
          <w:tcPr>
            <w:tcW w:w="3670" w:type="dxa"/>
            <w:tcBorders>
              <w:top w:val="single" w:sz="4" w:space="0" w:color="auto"/>
              <w:left w:val="single" w:sz="6" w:space="0" w:color="auto"/>
              <w:bottom w:val="single" w:sz="4" w:space="0" w:color="auto"/>
              <w:right w:val="single" w:sz="6" w:space="0" w:color="auto"/>
            </w:tcBorders>
          </w:tcPr>
          <w:p w14:paraId="274E710D" w14:textId="6BE46C0D" w:rsidR="004C622E" w:rsidRPr="006C4C54" w:rsidRDefault="008924C7" w:rsidP="004C622E">
            <w:pPr>
              <w:widowControl/>
              <w:overflowPunct w:val="0"/>
              <w:jc w:val="both"/>
              <w:textAlignment w:val="baseline"/>
              <w:rPr>
                <w:rFonts w:ascii="Arial" w:hAnsi="Arial" w:cs="Arial"/>
                <w:bCs/>
                <w:sz w:val="22"/>
                <w:szCs w:val="22"/>
              </w:rPr>
            </w:pPr>
            <w:r>
              <w:rPr>
                <w:rFonts w:ascii="Arial" w:hAnsi="Arial" w:cs="Arial"/>
                <w:sz w:val="22"/>
                <w:szCs w:val="22"/>
              </w:rPr>
              <w:t>Стоп-патрубок</w:t>
            </w:r>
            <w:r w:rsidR="004C622E" w:rsidRPr="006C4C54">
              <w:rPr>
                <w:rFonts w:ascii="Arial" w:hAnsi="Arial" w:cs="Arial"/>
                <w:sz w:val="22"/>
                <w:szCs w:val="22"/>
              </w:rPr>
              <w:t xml:space="preserve"> </w:t>
            </w:r>
          </w:p>
        </w:tc>
        <w:tc>
          <w:tcPr>
            <w:tcW w:w="1417" w:type="dxa"/>
            <w:vMerge/>
            <w:tcBorders>
              <w:left w:val="single" w:sz="6" w:space="0" w:color="auto"/>
              <w:right w:val="single" w:sz="6" w:space="0" w:color="auto"/>
            </w:tcBorders>
          </w:tcPr>
          <w:p w14:paraId="0753D48C" w14:textId="77777777" w:rsidR="004C622E" w:rsidRPr="006C4C54" w:rsidRDefault="004C622E" w:rsidP="004C622E">
            <w:pPr>
              <w:widowControl/>
              <w:overflowPunct w:val="0"/>
              <w:ind w:firstLine="720"/>
              <w:jc w:val="center"/>
              <w:textAlignment w:val="baseline"/>
              <w:rPr>
                <w:rFonts w:ascii="Arial" w:hAnsi="Arial" w:cs="Arial"/>
                <w:bCs/>
                <w:sz w:val="22"/>
                <w:szCs w:val="22"/>
              </w:rPr>
            </w:pPr>
          </w:p>
        </w:tc>
        <w:tc>
          <w:tcPr>
            <w:tcW w:w="1234" w:type="dxa"/>
            <w:tcBorders>
              <w:top w:val="single" w:sz="4" w:space="0" w:color="auto"/>
              <w:left w:val="single" w:sz="6" w:space="0" w:color="auto"/>
              <w:bottom w:val="single" w:sz="4" w:space="0" w:color="auto"/>
              <w:right w:val="single" w:sz="6" w:space="0" w:color="auto"/>
            </w:tcBorders>
            <w:vAlign w:val="center"/>
          </w:tcPr>
          <w:p w14:paraId="360DA3A6" w14:textId="40FAAFBB" w:rsidR="004C622E" w:rsidRPr="006C4C54" w:rsidRDefault="008924C7" w:rsidP="004C622E">
            <w:pPr>
              <w:jc w:val="center"/>
              <w:rPr>
                <w:rFonts w:ascii="Arial" w:hAnsi="Arial" w:cs="Arial"/>
                <w:sz w:val="22"/>
                <w:szCs w:val="22"/>
              </w:rPr>
            </w:pPr>
            <w:r>
              <w:rPr>
                <w:rFonts w:ascii="Arial" w:hAnsi="Arial" w:cs="Arial"/>
                <w:sz w:val="22"/>
                <w:szCs w:val="22"/>
              </w:rPr>
              <w:t>24,7</w:t>
            </w:r>
          </w:p>
        </w:tc>
        <w:tc>
          <w:tcPr>
            <w:tcW w:w="851" w:type="dxa"/>
            <w:tcBorders>
              <w:top w:val="single" w:sz="4" w:space="0" w:color="auto"/>
              <w:left w:val="single" w:sz="6" w:space="0" w:color="auto"/>
              <w:bottom w:val="single" w:sz="4" w:space="0" w:color="auto"/>
              <w:right w:val="single" w:sz="6" w:space="0" w:color="auto"/>
            </w:tcBorders>
            <w:vAlign w:val="center"/>
          </w:tcPr>
          <w:p w14:paraId="444BF843" w14:textId="312D84B3" w:rsidR="004C622E" w:rsidRPr="006C4C54" w:rsidRDefault="008924C7" w:rsidP="004C622E">
            <w:pPr>
              <w:ind w:left="-57" w:right="-57"/>
              <w:jc w:val="center"/>
              <w:rPr>
                <w:rFonts w:ascii="Arial" w:hAnsi="Arial" w:cs="Arial"/>
                <w:sz w:val="22"/>
                <w:szCs w:val="22"/>
              </w:rPr>
            </w:pPr>
            <w:r>
              <w:rPr>
                <w:rFonts w:ascii="Arial" w:hAnsi="Arial" w:cs="Arial"/>
                <w:sz w:val="22"/>
                <w:szCs w:val="22"/>
              </w:rPr>
              <w:t>4671,8</w:t>
            </w:r>
          </w:p>
        </w:tc>
        <w:tc>
          <w:tcPr>
            <w:tcW w:w="848" w:type="dxa"/>
            <w:tcBorders>
              <w:top w:val="single" w:sz="4" w:space="0" w:color="auto"/>
              <w:left w:val="single" w:sz="6" w:space="0" w:color="auto"/>
              <w:bottom w:val="single" w:sz="4" w:space="0" w:color="auto"/>
              <w:right w:val="single" w:sz="6" w:space="0" w:color="auto"/>
            </w:tcBorders>
            <w:vAlign w:val="center"/>
          </w:tcPr>
          <w:p w14:paraId="317FFDD4" w14:textId="5873B47C" w:rsidR="004C622E" w:rsidRPr="006C4C54" w:rsidRDefault="008924C7" w:rsidP="004C622E">
            <w:pPr>
              <w:jc w:val="center"/>
              <w:rPr>
                <w:rFonts w:ascii="Arial" w:hAnsi="Arial" w:cs="Arial"/>
                <w:sz w:val="22"/>
                <w:szCs w:val="22"/>
              </w:rPr>
            </w:pPr>
            <w:r>
              <w:rPr>
                <w:rFonts w:ascii="Arial" w:hAnsi="Arial" w:cs="Arial"/>
                <w:sz w:val="22"/>
                <w:szCs w:val="22"/>
              </w:rPr>
              <w:t>4672,6</w:t>
            </w:r>
          </w:p>
        </w:tc>
        <w:tc>
          <w:tcPr>
            <w:tcW w:w="1178" w:type="dxa"/>
            <w:tcBorders>
              <w:top w:val="single" w:sz="4" w:space="0" w:color="auto"/>
              <w:left w:val="single" w:sz="6" w:space="0" w:color="auto"/>
              <w:bottom w:val="single" w:sz="4" w:space="0" w:color="auto"/>
              <w:right w:val="single" w:sz="6" w:space="0" w:color="auto"/>
            </w:tcBorders>
            <w:vAlign w:val="center"/>
          </w:tcPr>
          <w:p w14:paraId="16397F8A" w14:textId="77777777" w:rsidR="004C622E" w:rsidRPr="006C4C54" w:rsidRDefault="004C622E" w:rsidP="004C622E">
            <w:pPr>
              <w:jc w:val="center"/>
              <w:rPr>
                <w:rFonts w:ascii="Arial" w:hAnsi="Arial" w:cs="Arial"/>
                <w:sz w:val="22"/>
                <w:szCs w:val="22"/>
              </w:rPr>
            </w:pPr>
            <w:r w:rsidRPr="006C4C54">
              <w:rPr>
                <w:rFonts w:ascii="Arial" w:hAnsi="Arial" w:cs="Arial"/>
                <w:sz w:val="22"/>
                <w:szCs w:val="22"/>
              </w:rPr>
              <w:t>1</w:t>
            </w:r>
          </w:p>
        </w:tc>
        <w:tc>
          <w:tcPr>
            <w:tcW w:w="809" w:type="dxa"/>
            <w:tcBorders>
              <w:top w:val="single" w:sz="4" w:space="0" w:color="auto"/>
              <w:left w:val="single" w:sz="6" w:space="0" w:color="auto"/>
              <w:bottom w:val="single" w:sz="4" w:space="0" w:color="auto"/>
              <w:right w:val="single" w:sz="6" w:space="0" w:color="auto"/>
            </w:tcBorders>
            <w:vAlign w:val="center"/>
          </w:tcPr>
          <w:p w14:paraId="36DE9C96" w14:textId="77777777" w:rsidR="004C622E" w:rsidRPr="006C4C54" w:rsidRDefault="004C622E" w:rsidP="004C622E">
            <w:pPr>
              <w:jc w:val="center"/>
              <w:rPr>
                <w:rFonts w:ascii="Arial" w:hAnsi="Arial" w:cs="Arial"/>
                <w:sz w:val="22"/>
                <w:szCs w:val="22"/>
              </w:rPr>
            </w:pPr>
            <w:r w:rsidRPr="006C4C54">
              <w:rPr>
                <w:rFonts w:ascii="Arial" w:hAnsi="Arial" w:cs="Arial"/>
                <w:sz w:val="22"/>
                <w:szCs w:val="22"/>
              </w:rPr>
              <w:t>1</w:t>
            </w:r>
          </w:p>
        </w:tc>
        <w:tc>
          <w:tcPr>
            <w:tcW w:w="1601" w:type="dxa"/>
            <w:tcBorders>
              <w:top w:val="single" w:sz="4" w:space="0" w:color="auto"/>
              <w:left w:val="single" w:sz="6" w:space="0" w:color="auto"/>
              <w:bottom w:val="single" w:sz="4" w:space="0" w:color="auto"/>
              <w:right w:val="double" w:sz="4" w:space="0" w:color="auto"/>
            </w:tcBorders>
            <w:vAlign w:val="center"/>
          </w:tcPr>
          <w:p w14:paraId="1529FCF6" w14:textId="425A21CF" w:rsidR="004C622E" w:rsidRPr="006C4C54" w:rsidRDefault="00CA5ED8" w:rsidP="004C622E">
            <w:pPr>
              <w:jc w:val="center"/>
              <w:rPr>
                <w:rFonts w:ascii="Arial" w:hAnsi="Arial" w:cs="Arial"/>
                <w:sz w:val="22"/>
                <w:szCs w:val="22"/>
              </w:rPr>
            </w:pPr>
            <w:r>
              <w:rPr>
                <w:rFonts w:ascii="Arial" w:hAnsi="Arial" w:cs="Arial"/>
                <w:sz w:val="22"/>
                <w:szCs w:val="22"/>
              </w:rPr>
              <w:t>24,7</w:t>
            </w:r>
          </w:p>
        </w:tc>
      </w:tr>
      <w:tr w:rsidR="004C622E" w:rsidRPr="006C4C54" w14:paraId="7C2F1AA7" w14:textId="77777777" w:rsidTr="00CA5ED8">
        <w:trPr>
          <w:trHeight w:hRule="exact" w:val="589"/>
          <w:jc w:val="right"/>
        </w:trPr>
        <w:tc>
          <w:tcPr>
            <w:tcW w:w="851" w:type="dxa"/>
            <w:vMerge/>
            <w:tcBorders>
              <w:left w:val="double" w:sz="4" w:space="0" w:color="auto"/>
              <w:right w:val="single" w:sz="6" w:space="0" w:color="auto"/>
            </w:tcBorders>
          </w:tcPr>
          <w:p w14:paraId="7C17F387" w14:textId="77777777" w:rsidR="004C622E" w:rsidRPr="006C4C54" w:rsidRDefault="004C622E" w:rsidP="004C622E">
            <w:pPr>
              <w:widowControl/>
              <w:overflowPunct w:val="0"/>
              <w:ind w:firstLine="720"/>
              <w:jc w:val="center"/>
              <w:textAlignment w:val="baseline"/>
              <w:rPr>
                <w:rFonts w:ascii="Arial" w:hAnsi="Arial" w:cs="Arial"/>
                <w:bCs/>
                <w:noProof/>
                <w:sz w:val="22"/>
                <w:szCs w:val="22"/>
              </w:rPr>
            </w:pPr>
          </w:p>
        </w:tc>
        <w:tc>
          <w:tcPr>
            <w:tcW w:w="1809" w:type="dxa"/>
            <w:vMerge/>
            <w:tcBorders>
              <w:left w:val="single" w:sz="6" w:space="0" w:color="auto"/>
              <w:right w:val="single" w:sz="6" w:space="0" w:color="auto"/>
            </w:tcBorders>
          </w:tcPr>
          <w:p w14:paraId="3DE68C23" w14:textId="77777777" w:rsidR="004C622E" w:rsidRPr="006C4C54" w:rsidRDefault="004C622E" w:rsidP="004C622E">
            <w:pPr>
              <w:widowControl/>
              <w:overflowPunct w:val="0"/>
              <w:ind w:firstLine="720"/>
              <w:jc w:val="center"/>
              <w:textAlignment w:val="baseline"/>
              <w:rPr>
                <w:rFonts w:ascii="Arial" w:hAnsi="Arial" w:cs="Arial"/>
                <w:bCs/>
                <w:sz w:val="22"/>
                <w:szCs w:val="22"/>
              </w:rPr>
            </w:pPr>
          </w:p>
        </w:tc>
        <w:tc>
          <w:tcPr>
            <w:tcW w:w="900" w:type="dxa"/>
            <w:vMerge/>
            <w:tcBorders>
              <w:left w:val="single" w:sz="6" w:space="0" w:color="auto"/>
              <w:right w:val="single" w:sz="6" w:space="0" w:color="auto"/>
            </w:tcBorders>
          </w:tcPr>
          <w:p w14:paraId="509AEB90" w14:textId="77777777" w:rsidR="004C622E" w:rsidRPr="006C4C54" w:rsidRDefault="004C622E" w:rsidP="004C622E">
            <w:pPr>
              <w:widowControl/>
              <w:overflowPunct w:val="0"/>
              <w:ind w:firstLine="720"/>
              <w:jc w:val="center"/>
              <w:textAlignment w:val="baseline"/>
              <w:rPr>
                <w:rFonts w:ascii="Arial" w:hAnsi="Arial" w:cs="Arial"/>
                <w:bCs/>
                <w:noProof/>
                <w:sz w:val="22"/>
                <w:szCs w:val="22"/>
              </w:rPr>
            </w:pPr>
          </w:p>
        </w:tc>
        <w:tc>
          <w:tcPr>
            <w:tcW w:w="3670" w:type="dxa"/>
            <w:tcBorders>
              <w:top w:val="single" w:sz="4" w:space="0" w:color="auto"/>
              <w:left w:val="single" w:sz="6" w:space="0" w:color="auto"/>
              <w:bottom w:val="single" w:sz="4" w:space="0" w:color="auto"/>
              <w:right w:val="single" w:sz="6" w:space="0" w:color="auto"/>
            </w:tcBorders>
          </w:tcPr>
          <w:p w14:paraId="624BCCC6" w14:textId="2B3CA1E0" w:rsidR="004C622E" w:rsidRPr="006C4C54" w:rsidRDefault="004C622E" w:rsidP="004C622E">
            <w:pPr>
              <w:widowControl/>
              <w:overflowPunct w:val="0"/>
              <w:jc w:val="both"/>
              <w:textAlignment w:val="baseline"/>
              <w:rPr>
                <w:rFonts w:ascii="Arial" w:hAnsi="Arial" w:cs="Arial"/>
                <w:bCs/>
                <w:sz w:val="22"/>
                <w:szCs w:val="22"/>
              </w:rPr>
            </w:pPr>
            <w:r w:rsidRPr="006C4C54">
              <w:rPr>
                <w:rFonts w:ascii="Arial" w:hAnsi="Arial" w:cs="Arial"/>
                <w:bCs/>
                <w:sz w:val="22"/>
                <w:szCs w:val="22"/>
              </w:rPr>
              <w:t xml:space="preserve">Центратор </w:t>
            </w:r>
            <w:r w:rsidR="00CA5ED8">
              <w:rPr>
                <w:rFonts w:ascii="Arial" w:hAnsi="Arial" w:cs="Arial"/>
                <w:bCs/>
                <w:sz w:val="22"/>
                <w:szCs w:val="22"/>
              </w:rPr>
              <w:t>пружинный</w:t>
            </w:r>
          </w:p>
          <w:p w14:paraId="10FBC37D" w14:textId="55D8F77B" w:rsidR="004C622E" w:rsidRPr="006C4C54" w:rsidRDefault="00CA5ED8" w:rsidP="004C622E">
            <w:pPr>
              <w:widowControl/>
              <w:overflowPunct w:val="0"/>
              <w:jc w:val="both"/>
              <w:textAlignment w:val="baseline"/>
              <w:rPr>
                <w:rFonts w:ascii="Arial" w:hAnsi="Arial" w:cs="Arial"/>
                <w:bCs/>
                <w:sz w:val="22"/>
                <w:szCs w:val="22"/>
              </w:rPr>
            </w:pPr>
            <w:r>
              <w:rPr>
                <w:rFonts w:ascii="Arial" w:hAnsi="Arial" w:cs="Arial"/>
                <w:bCs/>
                <w:sz w:val="22"/>
                <w:szCs w:val="22"/>
              </w:rPr>
              <w:t>П</w:t>
            </w:r>
            <w:r w:rsidR="004C622E" w:rsidRPr="006C4C54">
              <w:rPr>
                <w:rFonts w:ascii="Arial" w:hAnsi="Arial" w:cs="Arial"/>
                <w:bCs/>
                <w:sz w:val="22"/>
                <w:szCs w:val="22"/>
              </w:rPr>
              <w:t>Ц-</w:t>
            </w:r>
            <w:r>
              <w:rPr>
                <w:rFonts w:ascii="Arial" w:hAnsi="Arial" w:cs="Arial"/>
                <w:bCs/>
                <w:sz w:val="22"/>
                <w:szCs w:val="22"/>
              </w:rPr>
              <w:t>114</w:t>
            </w:r>
            <w:r w:rsidR="004C622E" w:rsidRPr="006C4C54">
              <w:rPr>
                <w:rFonts w:ascii="Arial" w:hAnsi="Arial" w:cs="Arial"/>
                <w:bCs/>
                <w:sz w:val="22"/>
                <w:szCs w:val="22"/>
              </w:rPr>
              <w:t>/</w:t>
            </w:r>
            <w:r>
              <w:rPr>
                <w:rFonts w:ascii="Arial" w:hAnsi="Arial" w:cs="Arial"/>
                <w:bCs/>
                <w:sz w:val="22"/>
                <w:szCs w:val="22"/>
              </w:rPr>
              <w:t>146</w:t>
            </w:r>
          </w:p>
        </w:tc>
        <w:tc>
          <w:tcPr>
            <w:tcW w:w="1417" w:type="dxa"/>
            <w:vMerge/>
            <w:tcBorders>
              <w:left w:val="single" w:sz="6" w:space="0" w:color="auto"/>
              <w:right w:val="single" w:sz="6" w:space="0" w:color="auto"/>
            </w:tcBorders>
          </w:tcPr>
          <w:p w14:paraId="25875A0B" w14:textId="77777777" w:rsidR="004C622E" w:rsidRPr="006C4C54" w:rsidRDefault="004C622E" w:rsidP="004C622E">
            <w:pPr>
              <w:widowControl/>
              <w:overflowPunct w:val="0"/>
              <w:ind w:firstLine="720"/>
              <w:jc w:val="center"/>
              <w:textAlignment w:val="baseline"/>
              <w:rPr>
                <w:rFonts w:ascii="Arial" w:hAnsi="Arial" w:cs="Arial"/>
                <w:bCs/>
                <w:sz w:val="22"/>
                <w:szCs w:val="22"/>
              </w:rPr>
            </w:pPr>
          </w:p>
        </w:tc>
        <w:tc>
          <w:tcPr>
            <w:tcW w:w="1234" w:type="dxa"/>
            <w:tcBorders>
              <w:top w:val="single" w:sz="4" w:space="0" w:color="auto"/>
              <w:left w:val="single" w:sz="6" w:space="0" w:color="auto"/>
              <w:bottom w:val="single" w:sz="4" w:space="0" w:color="auto"/>
              <w:right w:val="single" w:sz="6" w:space="0" w:color="auto"/>
            </w:tcBorders>
          </w:tcPr>
          <w:p w14:paraId="54962459" w14:textId="2B9DFDD9" w:rsidR="004C622E" w:rsidRPr="006C4C54" w:rsidRDefault="00CA5ED8" w:rsidP="004C622E">
            <w:pPr>
              <w:widowControl/>
              <w:overflowPunct w:val="0"/>
              <w:jc w:val="center"/>
              <w:textAlignment w:val="baseline"/>
              <w:rPr>
                <w:rFonts w:ascii="Arial" w:hAnsi="Arial" w:cs="Arial"/>
                <w:bCs/>
                <w:noProof/>
                <w:sz w:val="22"/>
                <w:szCs w:val="22"/>
              </w:rPr>
            </w:pPr>
            <w:r>
              <w:rPr>
                <w:rFonts w:ascii="Arial" w:hAnsi="Arial" w:cs="Arial"/>
                <w:bCs/>
                <w:noProof/>
                <w:sz w:val="22"/>
                <w:szCs w:val="22"/>
              </w:rPr>
              <w:t>2,9</w:t>
            </w:r>
          </w:p>
        </w:tc>
        <w:tc>
          <w:tcPr>
            <w:tcW w:w="851" w:type="dxa"/>
            <w:tcBorders>
              <w:top w:val="single" w:sz="4" w:space="0" w:color="auto"/>
              <w:left w:val="single" w:sz="6" w:space="0" w:color="auto"/>
              <w:bottom w:val="single" w:sz="4" w:space="0" w:color="auto"/>
              <w:right w:val="single" w:sz="6" w:space="0" w:color="auto"/>
            </w:tcBorders>
          </w:tcPr>
          <w:p w14:paraId="1DC50049" w14:textId="7200C6CC" w:rsidR="004C622E" w:rsidRPr="006C4C54" w:rsidRDefault="00A87305" w:rsidP="004C622E">
            <w:pPr>
              <w:widowControl/>
              <w:overflowPunct w:val="0"/>
              <w:ind w:left="-57" w:right="-57"/>
              <w:jc w:val="center"/>
              <w:textAlignment w:val="baseline"/>
              <w:rPr>
                <w:rFonts w:ascii="Arial" w:hAnsi="Arial" w:cs="Arial"/>
                <w:bCs/>
                <w:noProof/>
                <w:sz w:val="22"/>
                <w:szCs w:val="22"/>
              </w:rPr>
            </w:pPr>
            <w:r>
              <w:rPr>
                <w:rFonts w:ascii="Arial" w:hAnsi="Arial" w:cs="Arial"/>
                <w:bCs/>
                <w:noProof/>
                <w:sz w:val="22"/>
                <w:szCs w:val="22"/>
              </w:rPr>
              <w:t>30</w:t>
            </w:r>
            <w:r w:rsidR="004C622E" w:rsidRPr="006C4C54">
              <w:rPr>
                <w:rFonts w:ascii="Arial" w:hAnsi="Arial" w:cs="Arial"/>
                <w:bCs/>
                <w:noProof/>
                <w:sz w:val="22"/>
                <w:szCs w:val="22"/>
              </w:rPr>
              <w:t>0</w:t>
            </w:r>
            <w:r w:rsidR="00CA5ED8">
              <w:rPr>
                <w:rFonts w:ascii="Arial" w:hAnsi="Arial" w:cs="Arial"/>
                <w:bCs/>
                <w:noProof/>
                <w:sz w:val="22"/>
                <w:szCs w:val="22"/>
              </w:rPr>
              <w:t>0</w:t>
            </w:r>
          </w:p>
        </w:tc>
        <w:tc>
          <w:tcPr>
            <w:tcW w:w="848" w:type="dxa"/>
            <w:tcBorders>
              <w:top w:val="single" w:sz="4" w:space="0" w:color="auto"/>
              <w:left w:val="single" w:sz="6" w:space="0" w:color="auto"/>
              <w:bottom w:val="single" w:sz="4" w:space="0" w:color="auto"/>
              <w:right w:val="single" w:sz="6" w:space="0" w:color="auto"/>
            </w:tcBorders>
          </w:tcPr>
          <w:p w14:paraId="5892AA57" w14:textId="6C42594C" w:rsidR="004C622E" w:rsidRPr="006C4C54" w:rsidRDefault="00CA5ED8" w:rsidP="004C622E">
            <w:pPr>
              <w:widowControl/>
              <w:overflowPunct w:val="0"/>
              <w:ind w:left="-57" w:right="-57"/>
              <w:jc w:val="center"/>
              <w:textAlignment w:val="baseline"/>
              <w:rPr>
                <w:rFonts w:ascii="Arial" w:hAnsi="Arial" w:cs="Arial"/>
                <w:bCs/>
                <w:noProof/>
                <w:sz w:val="22"/>
                <w:szCs w:val="22"/>
              </w:rPr>
            </w:pPr>
            <w:r>
              <w:rPr>
                <w:rFonts w:ascii="Arial" w:hAnsi="Arial" w:cs="Arial"/>
                <w:bCs/>
                <w:noProof/>
                <w:sz w:val="22"/>
                <w:szCs w:val="22"/>
              </w:rPr>
              <w:t>4671,8</w:t>
            </w:r>
          </w:p>
        </w:tc>
        <w:tc>
          <w:tcPr>
            <w:tcW w:w="1178" w:type="dxa"/>
            <w:tcBorders>
              <w:top w:val="single" w:sz="4" w:space="0" w:color="auto"/>
              <w:left w:val="single" w:sz="6" w:space="0" w:color="auto"/>
              <w:bottom w:val="single" w:sz="4" w:space="0" w:color="auto"/>
              <w:right w:val="single" w:sz="6" w:space="0" w:color="auto"/>
            </w:tcBorders>
          </w:tcPr>
          <w:p w14:paraId="1D31F499" w14:textId="7979D188" w:rsidR="004C622E" w:rsidRPr="006C4C54" w:rsidRDefault="00CA5ED8" w:rsidP="004C622E">
            <w:pPr>
              <w:widowControl/>
              <w:overflowPunct w:val="0"/>
              <w:jc w:val="center"/>
              <w:textAlignment w:val="baseline"/>
              <w:rPr>
                <w:rFonts w:ascii="Arial" w:hAnsi="Arial" w:cs="Arial"/>
                <w:bCs/>
                <w:noProof/>
                <w:sz w:val="22"/>
                <w:szCs w:val="22"/>
              </w:rPr>
            </w:pPr>
            <w:r>
              <w:rPr>
                <w:rFonts w:ascii="Arial" w:hAnsi="Arial" w:cs="Arial"/>
                <w:bCs/>
                <w:noProof/>
                <w:sz w:val="22"/>
                <w:szCs w:val="22"/>
              </w:rPr>
              <w:t>35</w:t>
            </w:r>
          </w:p>
        </w:tc>
        <w:tc>
          <w:tcPr>
            <w:tcW w:w="809" w:type="dxa"/>
            <w:tcBorders>
              <w:top w:val="single" w:sz="4" w:space="0" w:color="auto"/>
              <w:left w:val="single" w:sz="6" w:space="0" w:color="auto"/>
              <w:bottom w:val="single" w:sz="4" w:space="0" w:color="auto"/>
              <w:right w:val="single" w:sz="6" w:space="0" w:color="auto"/>
            </w:tcBorders>
          </w:tcPr>
          <w:p w14:paraId="49B4B367" w14:textId="27C23DD6" w:rsidR="004C622E" w:rsidRPr="006C4C54" w:rsidRDefault="004C622E" w:rsidP="004C622E">
            <w:pPr>
              <w:widowControl/>
              <w:overflowPunct w:val="0"/>
              <w:jc w:val="center"/>
              <w:textAlignment w:val="baseline"/>
              <w:rPr>
                <w:rFonts w:ascii="Arial" w:hAnsi="Arial" w:cs="Arial"/>
                <w:bCs/>
                <w:noProof/>
                <w:sz w:val="22"/>
                <w:szCs w:val="22"/>
              </w:rPr>
            </w:pPr>
            <w:r w:rsidRPr="006C4C54">
              <w:rPr>
                <w:rFonts w:ascii="Arial" w:hAnsi="Arial" w:cs="Arial"/>
                <w:bCs/>
                <w:noProof/>
                <w:sz w:val="22"/>
                <w:szCs w:val="22"/>
              </w:rPr>
              <w:t>3</w:t>
            </w:r>
            <w:r w:rsidR="00CA5ED8">
              <w:rPr>
                <w:rFonts w:ascii="Arial" w:hAnsi="Arial" w:cs="Arial"/>
                <w:bCs/>
                <w:noProof/>
                <w:sz w:val="22"/>
                <w:szCs w:val="22"/>
              </w:rPr>
              <w:t>5</w:t>
            </w:r>
          </w:p>
        </w:tc>
        <w:tc>
          <w:tcPr>
            <w:tcW w:w="1601" w:type="dxa"/>
            <w:tcBorders>
              <w:top w:val="single" w:sz="4" w:space="0" w:color="auto"/>
              <w:left w:val="single" w:sz="6" w:space="0" w:color="auto"/>
              <w:bottom w:val="single" w:sz="4" w:space="0" w:color="auto"/>
              <w:right w:val="double" w:sz="4" w:space="0" w:color="auto"/>
            </w:tcBorders>
          </w:tcPr>
          <w:p w14:paraId="345356A0" w14:textId="0B10CE0D" w:rsidR="004C622E" w:rsidRPr="006C4C54" w:rsidRDefault="00CA5ED8" w:rsidP="004C622E">
            <w:pPr>
              <w:widowControl/>
              <w:overflowPunct w:val="0"/>
              <w:jc w:val="center"/>
              <w:textAlignment w:val="baseline"/>
              <w:rPr>
                <w:rFonts w:ascii="Arial" w:hAnsi="Arial" w:cs="Arial"/>
                <w:bCs/>
                <w:noProof/>
                <w:sz w:val="22"/>
                <w:szCs w:val="22"/>
              </w:rPr>
            </w:pPr>
            <w:r>
              <w:rPr>
                <w:rFonts w:ascii="Arial" w:hAnsi="Arial" w:cs="Arial"/>
                <w:bCs/>
                <w:noProof/>
                <w:sz w:val="22"/>
                <w:szCs w:val="22"/>
              </w:rPr>
              <w:t>101,5</w:t>
            </w:r>
          </w:p>
        </w:tc>
      </w:tr>
      <w:tr w:rsidR="00CA5ED8" w:rsidRPr="006C4C54" w14:paraId="62D940D9" w14:textId="77777777" w:rsidTr="00A87305">
        <w:trPr>
          <w:trHeight w:hRule="exact" w:val="286"/>
          <w:jc w:val="right"/>
        </w:trPr>
        <w:tc>
          <w:tcPr>
            <w:tcW w:w="851" w:type="dxa"/>
            <w:vMerge/>
            <w:tcBorders>
              <w:left w:val="double" w:sz="4" w:space="0" w:color="auto"/>
              <w:right w:val="single" w:sz="6" w:space="0" w:color="auto"/>
            </w:tcBorders>
          </w:tcPr>
          <w:p w14:paraId="06A24662" w14:textId="77777777" w:rsidR="00CA5ED8" w:rsidRPr="006C4C54" w:rsidRDefault="00CA5ED8" w:rsidP="004C622E">
            <w:pPr>
              <w:widowControl/>
              <w:overflowPunct w:val="0"/>
              <w:ind w:firstLine="720"/>
              <w:jc w:val="center"/>
              <w:textAlignment w:val="baseline"/>
              <w:rPr>
                <w:rFonts w:ascii="Arial" w:hAnsi="Arial" w:cs="Arial"/>
                <w:bCs/>
                <w:noProof/>
                <w:sz w:val="22"/>
                <w:szCs w:val="22"/>
              </w:rPr>
            </w:pPr>
          </w:p>
        </w:tc>
        <w:tc>
          <w:tcPr>
            <w:tcW w:w="1809" w:type="dxa"/>
            <w:vMerge/>
            <w:tcBorders>
              <w:left w:val="single" w:sz="6" w:space="0" w:color="auto"/>
              <w:right w:val="single" w:sz="6" w:space="0" w:color="auto"/>
            </w:tcBorders>
          </w:tcPr>
          <w:p w14:paraId="1A72CEC2" w14:textId="77777777" w:rsidR="00CA5ED8" w:rsidRPr="006C4C54" w:rsidRDefault="00CA5ED8" w:rsidP="004C622E">
            <w:pPr>
              <w:widowControl/>
              <w:overflowPunct w:val="0"/>
              <w:ind w:firstLine="720"/>
              <w:jc w:val="center"/>
              <w:textAlignment w:val="baseline"/>
              <w:rPr>
                <w:rFonts w:ascii="Arial" w:hAnsi="Arial" w:cs="Arial"/>
                <w:bCs/>
                <w:sz w:val="22"/>
                <w:szCs w:val="22"/>
              </w:rPr>
            </w:pPr>
          </w:p>
        </w:tc>
        <w:tc>
          <w:tcPr>
            <w:tcW w:w="900" w:type="dxa"/>
            <w:vMerge/>
            <w:tcBorders>
              <w:left w:val="single" w:sz="6" w:space="0" w:color="auto"/>
              <w:right w:val="single" w:sz="6" w:space="0" w:color="auto"/>
            </w:tcBorders>
          </w:tcPr>
          <w:p w14:paraId="4172A1F2" w14:textId="77777777" w:rsidR="00CA5ED8" w:rsidRPr="006C4C54" w:rsidRDefault="00CA5ED8" w:rsidP="004C622E">
            <w:pPr>
              <w:widowControl/>
              <w:overflowPunct w:val="0"/>
              <w:ind w:firstLine="720"/>
              <w:jc w:val="center"/>
              <w:textAlignment w:val="baseline"/>
              <w:rPr>
                <w:rFonts w:ascii="Arial" w:hAnsi="Arial" w:cs="Arial"/>
                <w:bCs/>
                <w:noProof/>
                <w:sz w:val="22"/>
                <w:szCs w:val="22"/>
              </w:rPr>
            </w:pPr>
          </w:p>
        </w:tc>
        <w:tc>
          <w:tcPr>
            <w:tcW w:w="3670" w:type="dxa"/>
            <w:tcBorders>
              <w:top w:val="single" w:sz="4" w:space="0" w:color="auto"/>
              <w:left w:val="single" w:sz="6" w:space="0" w:color="auto"/>
              <w:bottom w:val="single" w:sz="4" w:space="0" w:color="auto"/>
              <w:right w:val="single" w:sz="6" w:space="0" w:color="auto"/>
            </w:tcBorders>
          </w:tcPr>
          <w:p w14:paraId="65BBA6F7" w14:textId="0E31A11C" w:rsidR="00CA5ED8" w:rsidRPr="006C4C54" w:rsidRDefault="00CA5ED8" w:rsidP="004C622E">
            <w:pPr>
              <w:widowControl/>
              <w:overflowPunct w:val="0"/>
              <w:jc w:val="both"/>
              <w:textAlignment w:val="baseline"/>
              <w:rPr>
                <w:rFonts w:ascii="Arial" w:hAnsi="Arial" w:cs="Arial"/>
                <w:bCs/>
                <w:sz w:val="22"/>
                <w:szCs w:val="22"/>
              </w:rPr>
            </w:pPr>
            <w:r>
              <w:rPr>
                <w:rFonts w:ascii="Arial" w:hAnsi="Arial" w:cs="Arial"/>
                <w:sz w:val="22"/>
                <w:szCs w:val="22"/>
              </w:rPr>
              <w:t>Центратор-турбулизатор</w:t>
            </w:r>
          </w:p>
        </w:tc>
        <w:tc>
          <w:tcPr>
            <w:tcW w:w="1417" w:type="dxa"/>
            <w:vMerge/>
            <w:tcBorders>
              <w:left w:val="single" w:sz="6" w:space="0" w:color="auto"/>
              <w:right w:val="single" w:sz="6" w:space="0" w:color="auto"/>
            </w:tcBorders>
          </w:tcPr>
          <w:p w14:paraId="6B013AB4" w14:textId="77777777" w:rsidR="00CA5ED8" w:rsidRPr="006C4C54" w:rsidRDefault="00CA5ED8" w:rsidP="004C622E">
            <w:pPr>
              <w:widowControl/>
              <w:overflowPunct w:val="0"/>
              <w:ind w:firstLine="720"/>
              <w:jc w:val="center"/>
              <w:textAlignment w:val="baseline"/>
              <w:rPr>
                <w:rFonts w:ascii="Arial" w:hAnsi="Arial" w:cs="Arial"/>
                <w:bCs/>
                <w:sz w:val="22"/>
                <w:szCs w:val="22"/>
              </w:rPr>
            </w:pPr>
          </w:p>
        </w:tc>
        <w:tc>
          <w:tcPr>
            <w:tcW w:w="1234" w:type="dxa"/>
            <w:tcBorders>
              <w:top w:val="single" w:sz="4" w:space="0" w:color="auto"/>
              <w:left w:val="single" w:sz="6" w:space="0" w:color="auto"/>
              <w:bottom w:val="single" w:sz="4" w:space="0" w:color="auto"/>
              <w:right w:val="single" w:sz="6" w:space="0" w:color="auto"/>
            </w:tcBorders>
          </w:tcPr>
          <w:p w14:paraId="2935F797" w14:textId="63F4FACE" w:rsidR="00CA5ED8" w:rsidRDefault="00936031" w:rsidP="004C622E">
            <w:pPr>
              <w:widowControl/>
              <w:overflowPunct w:val="0"/>
              <w:jc w:val="center"/>
              <w:textAlignment w:val="baseline"/>
              <w:rPr>
                <w:rFonts w:ascii="Arial" w:hAnsi="Arial" w:cs="Arial"/>
                <w:bCs/>
                <w:noProof/>
                <w:sz w:val="22"/>
                <w:szCs w:val="22"/>
              </w:rPr>
            </w:pPr>
            <w:r>
              <w:rPr>
                <w:rFonts w:ascii="Arial" w:hAnsi="Arial" w:cs="Arial"/>
                <w:bCs/>
                <w:noProof/>
                <w:sz w:val="22"/>
                <w:szCs w:val="22"/>
              </w:rPr>
              <w:t>2,1</w:t>
            </w:r>
          </w:p>
        </w:tc>
        <w:tc>
          <w:tcPr>
            <w:tcW w:w="851" w:type="dxa"/>
            <w:tcBorders>
              <w:top w:val="single" w:sz="4" w:space="0" w:color="auto"/>
              <w:left w:val="single" w:sz="6" w:space="0" w:color="auto"/>
              <w:bottom w:val="single" w:sz="4" w:space="0" w:color="auto"/>
              <w:right w:val="single" w:sz="6" w:space="0" w:color="auto"/>
            </w:tcBorders>
          </w:tcPr>
          <w:p w14:paraId="16681A6C" w14:textId="2DD079E1" w:rsidR="00CA5ED8" w:rsidRDefault="00A87305" w:rsidP="004C622E">
            <w:pPr>
              <w:widowControl/>
              <w:overflowPunct w:val="0"/>
              <w:ind w:left="-57" w:right="-57"/>
              <w:jc w:val="center"/>
              <w:textAlignment w:val="baseline"/>
              <w:rPr>
                <w:rFonts w:ascii="Arial" w:hAnsi="Arial" w:cs="Arial"/>
                <w:bCs/>
                <w:noProof/>
                <w:sz w:val="22"/>
                <w:szCs w:val="22"/>
              </w:rPr>
            </w:pPr>
            <w:r>
              <w:rPr>
                <w:rFonts w:ascii="Arial" w:hAnsi="Arial" w:cs="Arial"/>
                <w:bCs/>
                <w:noProof/>
                <w:sz w:val="22"/>
                <w:szCs w:val="22"/>
              </w:rPr>
              <w:t>3000</w:t>
            </w:r>
          </w:p>
        </w:tc>
        <w:tc>
          <w:tcPr>
            <w:tcW w:w="848" w:type="dxa"/>
            <w:tcBorders>
              <w:top w:val="single" w:sz="4" w:space="0" w:color="auto"/>
              <w:left w:val="single" w:sz="6" w:space="0" w:color="auto"/>
              <w:bottom w:val="single" w:sz="4" w:space="0" w:color="auto"/>
              <w:right w:val="single" w:sz="6" w:space="0" w:color="auto"/>
            </w:tcBorders>
          </w:tcPr>
          <w:p w14:paraId="32CA6E69" w14:textId="55F4C282" w:rsidR="00CA5ED8" w:rsidRDefault="00A87305" w:rsidP="004C622E">
            <w:pPr>
              <w:widowControl/>
              <w:overflowPunct w:val="0"/>
              <w:ind w:left="-57" w:right="-57"/>
              <w:jc w:val="center"/>
              <w:textAlignment w:val="baseline"/>
              <w:rPr>
                <w:rFonts w:ascii="Arial" w:hAnsi="Arial" w:cs="Arial"/>
                <w:bCs/>
                <w:noProof/>
                <w:sz w:val="22"/>
                <w:szCs w:val="22"/>
              </w:rPr>
            </w:pPr>
            <w:r>
              <w:rPr>
                <w:rFonts w:ascii="Arial" w:hAnsi="Arial" w:cs="Arial"/>
                <w:bCs/>
                <w:noProof/>
                <w:sz w:val="22"/>
                <w:szCs w:val="22"/>
              </w:rPr>
              <w:t>4671,8</w:t>
            </w:r>
          </w:p>
        </w:tc>
        <w:tc>
          <w:tcPr>
            <w:tcW w:w="1178" w:type="dxa"/>
            <w:tcBorders>
              <w:top w:val="single" w:sz="4" w:space="0" w:color="auto"/>
              <w:left w:val="single" w:sz="6" w:space="0" w:color="auto"/>
              <w:bottom w:val="single" w:sz="4" w:space="0" w:color="auto"/>
              <w:right w:val="single" w:sz="6" w:space="0" w:color="auto"/>
            </w:tcBorders>
          </w:tcPr>
          <w:p w14:paraId="1AFA8F6F" w14:textId="31652A41" w:rsidR="00CA5ED8" w:rsidRDefault="00A87305" w:rsidP="004C622E">
            <w:pPr>
              <w:widowControl/>
              <w:overflowPunct w:val="0"/>
              <w:jc w:val="center"/>
              <w:textAlignment w:val="baseline"/>
              <w:rPr>
                <w:rFonts w:ascii="Arial" w:hAnsi="Arial" w:cs="Arial"/>
                <w:bCs/>
                <w:noProof/>
                <w:sz w:val="22"/>
                <w:szCs w:val="22"/>
              </w:rPr>
            </w:pPr>
            <w:r>
              <w:rPr>
                <w:rFonts w:ascii="Arial" w:hAnsi="Arial" w:cs="Arial"/>
                <w:bCs/>
                <w:noProof/>
                <w:sz w:val="22"/>
                <w:szCs w:val="22"/>
              </w:rPr>
              <w:t>18</w:t>
            </w:r>
          </w:p>
        </w:tc>
        <w:tc>
          <w:tcPr>
            <w:tcW w:w="809" w:type="dxa"/>
            <w:tcBorders>
              <w:top w:val="single" w:sz="4" w:space="0" w:color="auto"/>
              <w:left w:val="single" w:sz="6" w:space="0" w:color="auto"/>
              <w:bottom w:val="single" w:sz="4" w:space="0" w:color="auto"/>
              <w:right w:val="single" w:sz="6" w:space="0" w:color="auto"/>
            </w:tcBorders>
          </w:tcPr>
          <w:p w14:paraId="195D4E46" w14:textId="185B8947" w:rsidR="00CA5ED8" w:rsidRPr="006C4C54" w:rsidRDefault="00A87305" w:rsidP="004C622E">
            <w:pPr>
              <w:widowControl/>
              <w:overflowPunct w:val="0"/>
              <w:jc w:val="center"/>
              <w:textAlignment w:val="baseline"/>
              <w:rPr>
                <w:rFonts w:ascii="Arial" w:hAnsi="Arial" w:cs="Arial"/>
                <w:bCs/>
                <w:noProof/>
                <w:sz w:val="22"/>
                <w:szCs w:val="22"/>
              </w:rPr>
            </w:pPr>
            <w:r>
              <w:rPr>
                <w:rFonts w:ascii="Arial" w:hAnsi="Arial" w:cs="Arial"/>
                <w:bCs/>
                <w:noProof/>
                <w:sz w:val="22"/>
                <w:szCs w:val="22"/>
              </w:rPr>
              <w:t>18</w:t>
            </w:r>
          </w:p>
        </w:tc>
        <w:tc>
          <w:tcPr>
            <w:tcW w:w="1601" w:type="dxa"/>
            <w:tcBorders>
              <w:top w:val="single" w:sz="4" w:space="0" w:color="auto"/>
              <w:left w:val="single" w:sz="6" w:space="0" w:color="auto"/>
              <w:bottom w:val="single" w:sz="4" w:space="0" w:color="auto"/>
              <w:right w:val="double" w:sz="4" w:space="0" w:color="auto"/>
            </w:tcBorders>
          </w:tcPr>
          <w:p w14:paraId="2B9088B5" w14:textId="4814DBE1" w:rsidR="00CA5ED8" w:rsidRDefault="00A87305" w:rsidP="004C622E">
            <w:pPr>
              <w:widowControl/>
              <w:overflowPunct w:val="0"/>
              <w:jc w:val="center"/>
              <w:textAlignment w:val="baseline"/>
              <w:rPr>
                <w:rFonts w:ascii="Arial" w:hAnsi="Arial" w:cs="Arial"/>
                <w:bCs/>
                <w:noProof/>
                <w:sz w:val="22"/>
                <w:szCs w:val="22"/>
              </w:rPr>
            </w:pPr>
            <w:r>
              <w:rPr>
                <w:rFonts w:ascii="Arial" w:hAnsi="Arial" w:cs="Arial"/>
                <w:bCs/>
                <w:noProof/>
                <w:sz w:val="22"/>
                <w:szCs w:val="22"/>
              </w:rPr>
              <w:t>37,8</w:t>
            </w:r>
          </w:p>
        </w:tc>
      </w:tr>
      <w:tr w:rsidR="00A87305" w:rsidRPr="006C4C54" w14:paraId="2FA442CC" w14:textId="77777777" w:rsidTr="00A87305">
        <w:trPr>
          <w:trHeight w:hRule="exact" w:val="290"/>
          <w:jc w:val="right"/>
        </w:trPr>
        <w:tc>
          <w:tcPr>
            <w:tcW w:w="851" w:type="dxa"/>
            <w:vMerge/>
            <w:tcBorders>
              <w:left w:val="double" w:sz="4" w:space="0" w:color="auto"/>
              <w:right w:val="single" w:sz="6" w:space="0" w:color="auto"/>
            </w:tcBorders>
          </w:tcPr>
          <w:p w14:paraId="22BB3F36" w14:textId="77777777" w:rsidR="00A87305" w:rsidRPr="006C4C54" w:rsidRDefault="00A87305" w:rsidP="004C622E">
            <w:pPr>
              <w:widowControl/>
              <w:overflowPunct w:val="0"/>
              <w:ind w:firstLine="720"/>
              <w:jc w:val="center"/>
              <w:textAlignment w:val="baseline"/>
              <w:rPr>
                <w:rFonts w:ascii="Arial" w:hAnsi="Arial" w:cs="Arial"/>
                <w:bCs/>
                <w:noProof/>
                <w:sz w:val="22"/>
                <w:szCs w:val="22"/>
              </w:rPr>
            </w:pPr>
          </w:p>
        </w:tc>
        <w:tc>
          <w:tcPr>
            <w:tcW w:w="1809" w:type="dxa"/>
            <w:vMerge/>
            <w:tcBorders>
              <w:left w:val="single" w:sz="6" w:space="0" w:color="auto"/>
              <w:right w:val="single" w:sz="6" w:space="0" w:color="auto"/>
            </w:tcBorders>
          </w:tcPr>
          <w:p w14:paraId="0474CE3E" w14:textId="77777777" w:rsidR="00A87305" w:rsidRPr="006C4C54" w:rsidRDefault="00A87305" w:rsidP="004C622E">
            <w:pPr>
              <w:widowControl/>
              <w:overflowPunct w:val="0"/>
              <w:ind w:firstLine="720"/>
              <w:jc w:val="center"/>
              <w:textAlignment w:val="baseline"/>
              <w:rPr>
                <w:rFonts w:ascii="Arial" w:hAnsi="Arial" w:cs="Arial"/>
                <w:bCs/>
                <w:sz w:val="22"/>
                <w:szCs w:val="22"/>
              </w:rPr>
            </w:pPr>
          </w:p>
        </w:tc>
        <w:tc>
          <w:tcPr>
            <w:tcW w:w="900" w:type="dxa"/>
            <w:vMerge/>
            <w:tcBorders>
              <w:left w:val="single" w:sz="6" w:space="0" w:color="auto"/>
              <w:right w:val="single" w:sz="6" w:space="0" w:color="auto"/>
            </w:tcBorders>
          </w:tcPr>
          <w:p w14:paraId="1018C8EA" w14:textId="77777777" w:rsidR="00A87305" w:rsidRPr="006C4C54" w:rsidRDefault="00A87305" w:rsidP="004C622E">
            <w:pPr>
              <w:widowControl/>
              <w:overflowPunct w:val="0"/>
              <w:ind w:firstLine="720"/>
              <w:jc w:val="center"/>
              <w:textAlignment w:val="baseline"/>
              <w:rPr>
                <w:rFonts w:ascii="Arial" w:hAnsi="Arial" w:cs="Arial"/>
                <w:bCs/>
                <w:noProof/>
                <w:sz w:val="22"/>
                <w:szCs w:val="22"/>
              </w:rPr>
            </w:pPr>
          </w:p>
        </w:tc>
        <w:tc>
          <w:tcPr>
            <w:tcW w:w="3670" w:type="dxa"/>
            <w:tcBorders>
              <w:top w:val="single" w:sz="4" w:space="0" w:color="auto"/>
              <w:left w:val="single" w:sz="6" w:space="0" w:color="auto"/>
              <w:bottom w:val="single" w:sz="4" w:space="0" w:color="auto"/>
              <w:right w:val="single" w:sz="6" w:space="0" w:color="auto"/>
            </w:tcBorders>
          </w:tcPr>
          <w:p w14:paraId="21E068D0" w14:textId="56A3EA35" w:rsidR="00A87305" w:rsidRDefault="00A87305" w:rsidP="004C622E">
            <w:pPr>
              <w:widowControl/>
              <w:overflowPunct w:val="0"/>
              <w:jc w:val="both"/>
              <w:textAlignment w:val="baseline"/>
              <w:rPr>
                <w:rFonts w:ascii="Arial" w:hAnsi="Arial" w:cs="Arial"/>
                <w:sz w:val="22"/>
                <w:szCs w:val="22"/>
              </w:rPr>
            </w:pPr>
            <w:r>
              <w:rPr>
                <w:rFonts w:ascii="Arial" w:hAnsi="Arial" w:cs="Arial"/>
                <w:sz w:val="22"/>
                <w:szCs w:val="22"/>
              </w:rPr>
              <w:t>Обсадная труба 114,3мм</w:t>
            </w:r>
          </w:p>
        </w:tc>
        <w:tc>
          <w:tcPr>
            <w:tcW w:w="1417" w:type="dxa"/>
            <w:vMerge/>
            <w:tcBorders>
              <w:left w:val="single" w:sz="6" w:space="0" w:color="auto"/>
              <w:right w:val="single" w:sz="6" w:space="0" w:color="auto"/>
            </w:tcBorders>
          </w:tcPr>
          <w:p w14:paraId="3921C90E" w14:textId="77777777" w:rsidR="00A87305" w:rsidRPr="006C4C54" w:rsidRDefault="00A87305" w:rsidP="004C622E">
            <w:pPr>
              <w:widowControl/>
              <w:overflowPunct w:val="0"/>
              <w:ind w:firstLine="720"/>
              <w:jc w:val="center"/>
              <w:textAlignment w:val="baseline"/>
              <w:rPr>
                <w:rFonts w:ascii="Arial" w:hAnsi="Arial" w:cs="Arial"/>
                <w:bCs/>
                <w:sz w:val="22"/>
                <w:szCs w:val="22"/>
              </w:rPr>
            </w:pPr>
          </w:p>
        </w:tc>
        <w:tc>
          <w:tcPr>
            <w:tcW w:w="1234" w:type="dxa"/>
            <w:tcBorders>
              <w:top w:val="single" w:sz="4" w:space="0" w:color="auto"/>
              <w:left w:val="single" w:sz="6" w:space="0" w:color="auto"/>
              <w:bottom w:val="single" w:sz="4" w:space="0" w:color="auto"/>
              <w:right w:val="single" w:sz="6" w:space="0" w:color="auto"/>
            </w:tcBorders>
          </w:tcPr>
          <w:p w14:paraId="602B0197" w14:textId="4AAD156B" w:rsidR="00A87305" w:rsidRDefault="00A87305" w:rsidP="004C622E">
            <w:pPr>
              <w:widowControl/>
              <w:overflowPunct w:val="0"/>
              <w:jc w:val="center"/>
              <w:textAlignment w:val="baseline"/>
              <w:rPr>
                <w:rFonts w:ascii="Arial" w:hAnsi="Arial" w:cs="Arial"/>
                <w:bCs/>
                <w:noProof/>
                <w:sz w:val="22"/>
                <w:szCs w:val="22"/>
              </w:rPr>
            </w:pPr>
            <w:r>
              <w:rPr>
                <w:rFonts w:ascii="Arial" w:hAnsi="Arial" w:cs="Arial"/>
                <w:bCs/>
                <w:noProof/>
                <w:sz w:val="22"/>
                <w:szCs w:val="22"/>
              </w:rPr>
              <w:t>181,6</w:t>
            </w:r>
          </w:p>
        </w:tc>
        <w:tc>
          <w:tcPr>
            <w:tcW w:w="851" w:type="dxa"/>
            <w:tcBorders>
              <w:top w:val="single" w:sz="4" w:space="0" w:color="auto"/>
              <w:left w:val="single" w:sz="6" w:space="0" w:color="auto"/>
              <w:bottom w:val="single" w:sz="4" w:space="0" w:color="auto"/>
              <w:right w:val="single" w:sz="6" w:space="0" w:color="auto"/>
            </w:tcBorders>
          </w:tcPr>
          <w:p w14:paraId="6CE8E016" w14:textId="1DFC7DDE" w:rsidR="00A87305" w:rsidRDefault="00A87305" w:rsidP="004C622E">
            <w:pPr>
              <w:widowControl/>
              <w:overflowPunct w:val="0"/>
              <w:ind w:left="-57" w:right="-57"/>
              <w:jc w:val="center"/>
              <w:textAlignment w:val="baseline"/>
              <w:rPr>
                <w:rFonts w:ascii="Arial" w:hAnsi="Arial" w:cs="Arial"/>
                <w:bCs/>
                <w:noProof/>
                <w:sz w:val="22"/>
                <w:szCs w:val="22"/>
              </w:rPr>
            </w:pPr>
            <w:r>
              <w:rPr>
                <w:rFonts w:ascii="Arial" w:hAnsi="Arial" w:cs="Arial"/>
                <w:bCs/>
                <w:noProof/>
                <w:sz w:val="22"/>
                <w:szCs w:val="22"/>
              </w:rPr>
              <w:t>2900</w:t>
            </w:r>
          </w:p>
        </w:tc>
        <w:tc>
          <w:tcPr>
            <w:tcW w:w="848" w:type="dxa"/>
            <w:tcBorders>
              <w:top w:val="single" w:sz="4" w:space="0" w:color="auto"/>
              <w:left w:val="single" w:sz="6" w:space="0" w:color="auto"/>
              <w:bottom w:val="single" w:sz="4" w:space="0" w:color="auto"/>
              <w:right w:val="single" w:sz="6" w:space="0" w:color="auto"/>
            </w:tcBorders>
          </w:tcPr>
          <w:p w14:paraId="3CE98ADA" w14:textId="24AF6E9F" w:rsidR="00A87305" w:rsidRDefault="00A87305" w:rsidP="004C622E">
            <w:pPr>
              <w:widowControl/>
              <w:overflowPunct w:val="0"/>
              <w:ind w:left="-57" w:right="-57"/>
              <w:jc w:val="center"/>
              <w:textAlignment w:val="baseline"/>
              <w:rPr>
                <w:rFonts w:ascii="Arial" w:hAnsi="Arial" w:cs="Arial"/>
                <w:bCs/>
                <w:noProof/>
                <w:sz w:val="22"/>
                <w:szCs w:val="22"/>
              </w:rPr>
            </w:pPr>
            <w:r>
              <w:rPr>
                <w:rFonts w:ascii="Arial" w:hAnsi="Arial" w:cs="Arial"/>
                <w:bCs/>
                <w:noProof/>
                <w:sz w:val="22"/>
                <w:szCs w:val="22"/>
              </w:rPr>
              <w:t>4671,8</w:t>
            </w:r>
          </w:p>
        </w:tc>
        <w:tc>
          <w:tcPr>
            <w:tcW w:w="1178" w:type="dxa"/>
            <w:tcBorders>
              <w:top w:val="single" w:sz="4" w:space="0" w:color="auto"/>
              <w:left w:val="single" w:sz="6" w:space="0" w:color="auto"/>
              <w:bottom w:val="single" w:sz="4" w:space="0" w:color="auto"/>
              <w:right w:val="single" w:sz="6" w:space="0" w:color="auto"/>
            </w:tcBorders>
          </w:tcPr>
          <w:p w14:paraId="6680A589" w14:textId="2F302DE9" w:rsidR="00A87305" w:rsidRDefault="00A87305" w:rsidP="004C622E">
            <w:pPr>
              <w:widowControl/>
              <w:overflowPunct w:val="0"/>
              <w:jc w:val="center"/>
              <w:textAlignment w:val="baseline"/>
              <w:rPr>
                <w:rFonts w:ascii="Arial" w:hAnsi="Arial" w:cs="Arial"/>
                <w:bCs/>
                <w:noProof/>
                <w:sz w:val="22"/>
                <w:szCs w:val="22"/>
              </w:rPr>
            </w:pPr>
            <w:r>
              <w:rPr>
                <w:rFonts w:ascii="Arial" w:hAnsi="Arial" w:cs="Arial"/>
                <w:bCs/>
                <w:noProof/>
                <w:sz w:val="22"/>
                <w:szCs w:val="22"/>
              </w:rPr>
              <w:t>195</w:t>
            </w:r>
          </w:p>
        </w:tc>
        <w:tc>
          <w:tcPr>
            <w:tcW w:w="809" w:type="dxa"/>
            <w:tcBorders>
              <w:top w:val="single" w:sz="4" w:space="0" w:color="auto"/>
              <w:left w:val="single" w:sz="6" w:space="0" w:color="auto"/>
              <w:bottom w:val="single" w:sz="4" w:space="0" w:color="auto"/>
              <w:right w:val="single" w:sz="6" w:space="0" w:color="auto"/>
            </w:tcBorders>
          </w:tcPr>
          <w:p w14:paraId="705B5886" w14:textId="13227399" w:rsidR="00A87305" w:rsidRDefault="00A87305" w:rsidP="004C622E">
            <w:pPr>
              <w:widowControl/>
              <w:overflowPunct w:val="0"/>
              <w:jc w:val="center"/>
              <w:textAlignment w:val="baseline"/>
              <w:rPr>
                <w:rFonts w:ascii="Arial" w:hAnsi="Arial" w:cs="Arial"/>
                <w:bCs/>
                <w:noProof/>
                <w:sz w:val="22"/>
                <w:szCs w:val="22"/>
              </w:rPr>
            </w:pPr>
            <w:r>
              <w:rPr>
                <w:rFonts w:ascii="Arial" w:hAnsi="Arial" w:cs="Arial"/>
                <w:bCs/>
                <w:noProof/>
                <w:sz w:val="22"/>
                <w:szCs w:val="22"/>
              </w:rPr>
              <w:t>195</w:t>
            </w:r>
          </w:p>
        </w:tc>
        <w:tc>
          <w:tcPr>
            <w:tcW w:w="1601" w:type="dxa"/>
            <w:tcBorders>
              <w:top w:val="single" w:sz="4" w:space="0" w:color="auto"/>
              <w:left w:val="single" w:sz="6" w:space="0" w:color="auto"/>
              <w:bottom w:val="single" w:sz="4" w:space="0" w:color="auto"/>
              <w:right w:val="double" w:sz="4" w:space="0" w:color="auto"/>
            </w:tcBorders>
          </w:tcPr>
          <w:p w14:paraId="7B601220" w14:textId="48EA45AF" w:rsidR="00A87305" w:rsidRDefault="00A87305" w:rsidP="004C622E">
            <w:pPr>
              <w:widowControl/>
              <w:overflowPunct w:val="0"/>
              <w:jc w:val="center"/>
              <w:textAlignment w:val="baseline"/>
              <w:rPr>
                <w:rFonts w:ascii="Arial" w:hAnsi="Arial" w:cs="Arial"/>
                <w:bCs/>
                <w:noProof/>
                <w:sz w:val="22"/>
                <w:szCs w:val="22"/>
              </w:rPr>
            </w:pPr>
            <w:r>
              <w:rPr>
                <w:rFonts w:ascii="Arial" w:hAnsi="Arial" w:cs="Arial"/>
                <w:bCs/>
                <w:noProof/>
                <w:sz w:val="22"/>
                <w:szCs w:val="22"/>
              </w:rPr>
              <w:t>35412</w:t>
            </w:r>
          </w:p>
        </w:tc>
      </w:tr>
      <w:tr w:rsidR="00A87305" w:rsidRPr="006C4C54" w14:paraId="52D69076" w14:textId="77777777" w:rsidTr="003D4CCE">
        <w:trPr>
          <w:trHeight w:hRule="exact" w:val="294"/>
          <w:jc w:val="right"/>
        </w:trPr>
        <w:tc>
          <w:tcPr>
            <w:tcW w:w="851" w:type="dxa"/>
            <w:vMerge/>
            <w:tcBorders>
              <w:left w:val="double" w:sz="4" w:space="0" w:color="auto"/>
              <w:bottom w:val="double" w:sz="4" w:space="0" w:color="auto"/>
              <w:right w:val="single" w:sz="6" w:space="0" w:color="auto"/>
            </w:tcBorders>
          </w:tcPr>
          <w:p w14:paraId="12B42FDF" w14:textId="77777777" w:rsidR="00A87305" w:rsidRPr="006C4C54" w:rsidRDefault="00A87305" w:rsidP="004C622E">
            <w:pPr>
              <w:widowControl/>
              <w:overflowPunct w:val="0"/>
              <w:ind w:firstLine="720"/>
              <w:jc w:val="center"/>
              <w:textAlignment w:val="baseline"/>
              <w:rPr>
                <w:rFonts w:ascii="Arial" w:hAnsi="Arial" w:cs="Arial"/>
                <w:bCs/>
                <w:noProof/>
                <w:sz w:val="22"/>
                <w:szCs w:val="22"/>
              </w:rPr>
            </w:pPr>
          </w:p>
        </w:tc>
        <w:tc>
          <w:tcPr>
            <w:tcW w:w="1809" w:type="dxa"/>
            <w:vMerge/>
            <w:tcBorders>
              <w:left w:val="single" w:sz="6" w:space="0" w:color="auto"/>
              <w:bottom w:val="double" w:sz="4" w:space="0" w:color="auto"/>
              <w:right w:val="single" w:sz="6" w:space="0" w:color="auto"/>
            </w:tcBorders>
          </w:tcPr>
          <w:p w14:paraId="259D28B9" w14:textId="77777777" w:rsidR="00A87305" w:rsidRPr="006C4C54" w:rsidRDefault="00A87305" w:rsidP="004C622E">
            <w:pPr>
              <w:widowControl/>
              <w:overflowPunct w:val="0"/>
              <w:ind w:firstLine="720"/>
              <w:jc w:val="center"/>
              <w:textAlignment w:val="baseline"/>
              <w:rPr>
                <w:rFonts w:ascii="Arial" w:hAnsi="Arial" w:cs="Arial"/>
                <w:bCs/>
                <w:sz w:val="22"/>
                <w:szCs w:val="22"/>
              </w:rPr>
            </w:pPr>
          </w:p>
        </w:tc>
        <w:tc>
          <w:tcPr>
            <w:tcW w:w="900" w:type="dxa"/>
            <w:vMerge/>
            <w:tcBorders>
              <w:left w:val="single" w:sz="6" w:space="0" w:color="auto"/>
              <w:bottom w:val="double" w:sz="4" w:space="0" w:color="auto"/>
              <w:right w:val="single" w:sz="6" w:space="0" w:color="auto"/>
            </w:tcBorders>
          </w:tcPr>
          <w:p w14:paraId="19300937" w14:textId="77777777" w:rsidR="00A87305" w:rsidRPr="006C4C54" w:rsidRDefault="00A87305" w:rsidP="004C622E">
            <w:pPr>
              <w:widowControl/>
              <w:overflowPunct w:val="0"/>
              <w:ind w:firstLine="720"/>
              <w:jc w:val="center"/>
              <w:textAlignment w:val="baseline"/>
              <w:rPr>
                <w:rFonts w:ascii="Arial" w:hAnsi="Arial" w:cs="Arial"/>
                <w:bCs/>
                <w:noProof/>
                <w:sz w:val="22"/>
                <w:szCs w:val="22"/>
              </w:rPr>
            </w:pPr>
          </w:p>
        </w:tc>
        <w:tc>
          <w:tcPr>
            <w:tcW w:w="3670" w:type="dxa"/>
            <w:tcBorders>
              <w:top w:val="single" w:sz="4" w:space="0" w:color="auto"/>
              <w:left w:val="single" w:sz="6" w:space="0" w:color="auto"/>
              <w:bottom w:val="double" w:sz="4" w:space="0" w:color="auto"/>
              <w:right w:val="single" w:sz="6" w:space="0" w:color="auto"/>
            </w:tcBorders>
          </w:tcPr>
          <w:p w14:paraId="62DE4BCF" w14:textId="7E6D8A92" w:rsidR="00A87305" w:rsidRDefault="00A87305" w:rsidP="004C622E">
            <w:pPr>
              <w:widowControl/>
              <w:overflowPunct w:val="0"/>
              <w:jc w:val="both"/>
              <w:textAlignment w:val="baseline"/>
              <w:rPr>
                <w:rFonts w:ascii="Arial" w:hAnsi="Arial" w:cs="Arial"/>
                <w:sz w:val="22"/>
                <w:szCs w:val="22"/>
              </w:rPr>
            </w:pPr>
            <w:r w:rsidRPr="00683079">
              <w:rPr>
                <w:rFonts w:ascii="Arial" w:hAnsi="Arial" w:cs="Arial"/>
                <w:sz w:val="22"/>
                <w:szCs w:val="22"/>
              </w:rPr>
              <w:t>Подвеска для хвостовика</w:t>
            </w:r>
            <w:r>
              <w:rPr>
                <w:rFonts w:ascii="Arial" w:hAnsi="Arial" w:cs="Arial"/>
                <w:sz w:val="22"/>
                <w:szCs w:val="22"/>
              </w:rPr>
              <w:t xml:space="preserve"> </w:t>
            </w:r>
            <w:r w:rsidRPr="00683079">
              <w:rPr>
                <w:rFonts w:ascii="Arial" w:hAnsi="Arial" w:cs="Arial"/>
                <w:sz w:val="22"/>
                <w:szCs w:val="22"/>
              </w:rPr>
              <w:t>114/17</w:t>
            </w:r>
            <w:r>
              <w:rPr>
                <w:rFonts w:ascii="Arial" w:hAnsi="Arial" w:cs="Arial"/>
                <w:sz w:val="22"/>
                <w:szCs w:val="22"/>
              </w:rPr>
              <w:t>8</w:t>
            </w:r>
          </w:p>
        </w:tc>
        <w:tc>
          <w:tcPr>
            <w:tcW w:w="1417" w:type="dxa"/>
            <w:vMerge/>
            <w:tcBorders>
              <w:left w:val="single" w:sz="6" w:space="0" w:color="auto"/>
              <w:bottom w:val="double" w:sz="4" w:space="0" w:color="auto"/>
              <w:right w:val="single" w:sz="6" w:space="0" w:color="auto"/>
            </w:tcBorders>
          </w:tcPr>
          <w:p w14:paraId="050F3352" w14:textId="77777777" w:rsidR="00A87305" w:rsidRPr="006C4C54" w:rsidRDefault="00A87305" w:rsidP="004C622E">
            <w:pPr>
              <w:widowControl/>
              <w:overflowPunct w:val="0"/>
              <w:ind w:firstLine="720"/>
              <w:jc w:val="center"/>
              <w:textAlignment w:val="baseline"/>
              <w:rPr>
                <w:rFonts w:ascii="Arial" w:hAnsi="Arial" w:cs="Arial"/>
                <w:bCs/>
                <w:sz w:val="22"/>
                <w:szCs w:val="22"/>
              </w:rPr>
            </w:pPr>
          </w:p>
        </w:tc>
        <w:tc>
          <w:tcPr>
            <w:tcW w:w="1234" w:type="dxa"/>
            <w:tcBorders>
              <w:top w:val="single" w:sz="4" w:space="0" w:color="auto"/>
              <w:left w:val="single" w:sz="6" w:space="0" w:color="auto"/>
              <w:bottom w:val="double" w:sz="4" w:space="0" w:color="auto"/>
              <w:right w:val="single" w:sz="6" w:space="0" w:color="auto"/>
            </w:tcBorders>
          </w:tcPr>
          <w:p w14:paraId="33309294" w14:textId="73B23F3B" w:rsidR="00A87305" w:rsidRDefault="003D4CCE" w:rsidP="004C622E">
            <w:pPr>
              <w:widowControl/>
              <w:overflowPunct w:val="0"/>
              <w:jc w:val="center"/>
              <w:textAlignment w:val="baseline"/>
              <w:rPr>
                <w:rFonts w:ascii="Arial" w:hAnsi="Arial" w:cs="Arial"/>
                <w:bCs/>
                <w:noProof/>
                <w:sz w:val="22"/>
                <w:szCs w:val="22"/>
              </w:rPr>
            </w:pPr>
            <w:r>
              <w:rPr>
                <w:rFonts w:ascii="Arial" w:hAnsi="Arial" w:cs="Arial"/>
                <w:bCs/>
                <w:noProof/>
                <w:sz w:val="22"/>
                <w:szCs w:val="22"/>
              </w:rPr>
              <w:t>197</w:t>
            </w:r>
          </w:p>
        </w:tc>
        <w:tc>
          <w:tcPr>
            <w:tcW w:w="851" w:type="dxa"/>
            <w:tcBorders>
              <w:top w:val="single" w:sz="4" w:space="0" w:color="auto"/>
              <w:left w:val="single" w:sz="6" w:space="0" w:color="auto"/>
              <w:bottom w:val="double" w:sz="4" w:space="0" w:color="auto"/>
              <w:right w:val="single" w:sz="6" w:space="0" w:color="auto"/>
            </w:tcBorders>
          </w:tcPr>
          <w:p w14:paraId="6973FDAC" w14:textId="464B427D" w:rsidR="00A87305" w:rsidRDefault="003D4CCE" w:rsidP="004C622E">
            <w:pPr>
              <w:widowControl/>
              <w:overflowPunct w:val="0"/>
              <w:ind w:left="-57" w:right="-57"/>
              <w:jc w:val="center"/>
              <w:textAlignment w:val="baseline"/>
              <w:rPr>
                <w:rFonts w:ascii="Arial" w:hAnsi="Arial" w:cs="Arial"/>
                <w:bCs/>
                <w:noProof/>
                <w:sz w:val="22"/>
                <w:szCs w:val="22"/>
              </w:rPr>
            </w:pPr>
            <w:r>
              <w:rPr>
                <w:rFonts w:ascii="Arial" w:hAnsi="Arial" w:cs="Arial"/>
                <w:bCs/>
                <w:noProof/>
                <w:sz w:val="22"/>
                <w:szCs w:val="22"/>
              </w:rPr>
              <w:t>2895,9</w:t>
            </w:r>
          </w:p>
        </w:tc>
        <w:tc>
          <w:tcPr>
            <w:tcW w:w="848" w:type="dxa"/>
            <w:tcBorders>
              <w:top w:val="single" w:sz="4" w:space="0" w:color="auto"/>
              <w:left w:val="single" w:sz="6" w:space="0" w:color="auto"/>
              <w:bottom w:val="double" w:sz="4" w:space="0" w:color="auto"/>
              <w:right w:val="single" w:sz="6" w:space="0" w:color="auto"/>
            </w:tcBorders>
          </w:tcPr>
          <w:p w14:paraId="21D79B62" w14:textId="1AA3AFA7" w:rsidR="00A87305" w:rsidRDefault="003D4CCE" w:rsidP="004C622E">
            <w:pPr>
              <w:widowControl/>
              <w:overflowPunct w:val="0"/>
              <w:ind w:left="-57" w:right="-57"/>
              <w:jc w:val="center"/>
              <w:textAlignment w:val="baseline"/>
              <w:rPr>
                <w:rFonts w:ascii="Arial" w:hAnsi="Arial" w:cs="Arial"/>
                <w:bCs/>
                <w:noProof/>
                <w:sz w:val="22"/>
                <w:szCs w:val="22"/>
              </w:rPr>
            </w:pPr>
            <w:r>
              <w:rPr>
                <w:rFonts w:ascii="Arial" w:hAnsi="Arial" w:cs="Arial"/>
                <w:bCs/>
                <w:noProof/>
                <w:sz w:val="22"/>
                <w:szCs w:val="22"/>
              </w:rPr>
              <w:t>2900</w:t>
            </w:r>
          </w:p>
        </w:tc>
        <w:tc>
          <w:tcPr>
            <w:tcW w:w="1178" w:type="dxa"/>
            <w:tcBorders>
              <w:top w:val="single" w:sz="4" w:space="0" w:color="auto"/>
              <w:left w:val="single" w:sz="6" w:space="0" w:color="auto"/>
              <w:bottom w:val="double" w:sz="4" w:space="0" w:color="auto"/>
              <w:right w:val="single" w:sz="6" w:space="0" w:color="auto"/>
            </w:tcBorders>
          </w:tcPr>
          <w:p w14:paraId="6770C7A8" w14:textId="50429D8F" w:rsidR="00A87305" w:rsidRDefault="003D4CCE" w:rsidP="004C622E">
            <w:pPr>
              <w:widowControl/>
              <w:overflowPunct w:val="0"/>
              <w:jc w:val="center"/>
              <w:textAlignment w:val="baseline"/>
              <w:rPr>
                <w:rFonts w:ascii="Arial" w:hAnsi="Arial" w:cs="Arial"/>
                <w:bCs/>
                <w:noProof/>
                <w:sz w:val="22"/>
                <w:szCs w:val="22"/>
              </w:rPr>
            </w:pPr>
            <w:r>
              <w:rPr>
                <w:rFonts w:ascii="Arial" w:hAnsi="Arial" w:cs="Arial"/>
                <w:bCs/>
                <w:noProof/>
                <w:sz w:val="22"/>
                <w:szCs w:val="22"/>
              </w:rPr>
              <w:t>1</w:t>
            </w:r>
          </w:p>
        </w:tc>
        <w:tc>
          <w:tcPr>
            <w:tcW w:w="809" w:type="dxa"/>
            <w:tcBorders>
              <w:top w:val="single" w:sz="4" w:space="0" w:color="auto"/>
              <w:left w:val="single" w:sz="6" w:space="0" w:color="auto"/>
              <w:bottom w:val="double" w:sz="4" w:space="0" w:color="auto"/>
              <w:right w:val="single" w:sz="6" w:space="0" w:color="auto"/>
            </w:tcBorders>
          </w:tcPr>
          <w:p w14:paraId="6CA855B0" w14:textId="26A36339" w:rsidR="00A87305" w:rsidRDefault="003D4CCE" w:rsidP="004C622E">
            <w:pPr>
              <w:widowControl/>
              <w:overflowPunct w:val="0"/>
              <w:jc w:val="center"/>
              <w:textAlignment w:val="baseline"/>
              <w:rPr>
                <w:rFonts w:ascii="Arial" w:hAnsi="Arial" w:cs="Arial"/>
                <w:bCs/>
                <w:noProof/>
                <w:sz w:val="22"/>
                <w:szCs w:val="22"/>
              </w:rPr>
            </w:pPr>
            <w:r>
              <w:rPr>
                <w:rFonts w:ascii="Arial" w:hAnsi="Arial" w:cs="Arial"/>
                <w:bCs/>
                <w:noProof/>
                <w:sz w:val="22"/>
                <w:szCs w:val="22"/>
              </w:rPr>
              <w:t>1</w:t>
            </w:r>
          </w:p>
        </w:tc>
        <w:tc>
          <w:tcPr>
            <w:tcW w:w="1601" w:type="dxa"/>
            <w:tcBorders>
              <w:top w:val="single" w:sz="4" w:space="0" w:color="auto"/>
              <w:left w:val="single" w:sz="6" w:space="0" w:color="auto"/>
              <w:bottom w:val="double" w:sz="4" w:space="0" w:color="auto"/>
              <w:right w:val="double" w:sz="4" w:space="0" w:color="auto"/>
            </w:tcBorders>
          </w:tcPr>
          <w:p w14:paraId="10EC4317" w14:textId="684EB16D" w:rsidR="00A87305" w:rsidRDefault="003D4CCE" w:rsidP="004C622E">
            <w:pPr>
              <w:widowControl/>
              <w:overflowPunct w:val="0"/>
              <w:jc w:val="center"/>
              <w:textAlignment w:val="baseline"/>
              <w:rPr>
                <w:rFonts w:ascii="Arial" w:hAnsi="Arial" w:cs="Arial"/>
                <w:bCs/>
                <w:noProof/>
                <w:sz w:val="22"/>
                <w:szCs w:val="22"/>
              </w:rPr>
            </w:pPr>
            <w:r>
              <w:rPr>
                <w:rFonts w:ascii="Arial" w:hAnsi="Arial" w:cs="Arial"/>
                <w:bCs/>
                <w:noProof/>
                <w:sz w:val="22"/>
                <w:szCs w:val="22"/>
              </w:rPr>
              <w:t>197</w:t>
            </w:r>
          </w:p>
        </w:tc>
      </w:tr>
    </w:tbl>
    <w:p w14:paraId="59CFB6BE" w14:textId="77777777" w:rsidR="004C622E" w:rsidRPr="006C4C54" w:rsidRDefault="004C622E" w:rsidP="009C51FF">
      <w:pPr>
        <w:ind w:left="360"/>
        <w:rPr>
          <w:rFonts w:ascii="Arial" w:hAnsi="Arial" w:cs="Arial"/>
          <w:b/>
          <w:sz w:val="22"/>
          <w:szCs w:val="22"/>
        </w:rPr>
      </w:pPr>
      <w:bookmarkStart w:id="445" w:name="_Hlk77080673"/>
      <w:bookmarkStart w:id="446" w:name="_Hlk84325785"/>
      <w:bookmarkStart w:id="447" w:name="_Toc84003958"/>
      <w:bookmarkStart w:id="448" w:name="_Toc86222843"/>
      <w:bookmarkStart w:id="449" w:name="_Toc86320854"/>
      <w:bookmarkStart w:id="450" w:name="_Toc86678387"/>
    </w:p>
    <w:p w14:paraId="43A291FA" w14:textId="77777777" w:rsidR="001F73E0" w:rsidRPr="006C4C54" w:rsidRDefault="001F73E0" w:rsidP="001F73E0">
      <w:pPr>
        <w:widowControl/>
        <w:overflowPunct w:val="0"/>
        <w:ind w:firstLine="720"/>
        <w:textAlignment w:val="baseline"/>
        <w:rPr>
          <w:rFonts w:ascii="Arial" w:hAnsi="Arial" w:cs="Arial"/>
          <w:bCs/>
          <w:sz w:val="22"/>
          <w:szCs w:val="22"/>
        </w:rPr>
      </w:pPr>
      <w:r w:rsidRPr="006C4C54">
        <w:rPr>
          <w:rFonts w:ascii="Arial" w:hAnsi="Arial" w:cs="Arial"/>
          <w:b/>
          <w:bCs/>
          <w:sz w:val="22"/>
          <w:szCs w:val="22"/>
        </w:rPr>
        <w:t xml:space="preserve">ПРИМЕЧАНИЕ: </w:t>
      </w:r>
      <w:r w:rsidRPr="006C4C54">
        <w:rPr>
          <w:rFonts w:ascii="Arial" w:hAnsi="Arial" w:cs="Arial"/>
          <w:bCs/>
          <w:sz w:val="22"/>
          <w:szCs w:val="22"/>
        </w:rPr>
        <w:t>1.</w:t>
      </w:r>
      <w:r w:rsidRPr="006C4C54">
        <w:rPr>
          <w:rFonts w:ascii="Arial" w:hAnsi="Arial" w:cs="Arial"/>
          <w:b/>
          <w:bCs/>
          <w:sz w:val="22"/>
          <w:szCs w:val="22"/>
        </w:rPr>
        <w:t xml:space="preserve"> </w:t>
      </w:r>
      <w:r w:rsidRPr="006C4C54">
        <w:rPr>
          <w:rFonts w:ascii="Arial" w:hAnsi="Arial" w:cs="Arial"/>
          <w:bCs/>
          <w:sz w:val="22"/>
          <w:szCs w:val="22"/>
        </w:rPr>
        <w:t xml:space="preserve">Интервалы установки центраторов будут определены после проведения геофизических исследований в скважине. </w:t>
      </w:r>
    </w:p>
    <w:p w14:paraId="4EC6F9C3" w14:textId="77777777" w:rsidR="001F73E0" w:rsidRPr="006C4C54" w:rsidRDefault="001F73E0" w:rsidP="001F73E0">
      <w:pPr>
        <w:widowControl/>
        <w:overflowPunct w:val="0"/>
        <w:ind w:firstLine="720"/>
        <w:textAlignment w:val="baseline"/>
        <w:rPr>
          <w:rFonts w:ascii="Arial" w:hAnsi="Arial" w:cs="Arial"/>
          <w:bCs/>
          <w:sz w:val="22"/>
          <w:szCs w:val="22"/>
        </w:rPr>
      </w:pPr>
      <w:r w:rsidRPr="006C4C54">
        <w:rPr>
          <w:rFonts w:ascii="Arial" w:hAnsi="Arial" w:cs="Arial"/>
          <w:bCs/>
          <w:sz w:val="22"/>
          <w:szCs w:val="22"/>
        </w:rPr>
        <w:t xml:space="preserve">2. </w:t>
      </w:r>
      <w:r w:rsidRPr="006C4C54">
        <w:rPr>
          <w:rFonts w:ascii="Arial" w:hAnsi="Arial" w:cs="Arial"/>
          <w:sz w:val="22"/>
          <w:szCs w:val="22"/>
        </w:rPr>
        <w:t xml:space="preserve">Допускается использование технологической оснастки других фирм производителей: </w:t>
      </w:r>
      <w:r w:rsidRPr="006C4C54">
        <w:rPr>
          <w:rFonts w:ascii="Arial" w:hAnsi="Arial" w:cs="Arial"/>
          <w:sz w:val="22"/>
          <w:szCs w:val="22"/>
          <w:lang w:val="en-US"/>
        </w:rPr>
        <w:t>Halliburton</w:t>
      </w:r>
      <w:r w:rsidRPr="006C4C54">
        <w:rPr>
          <w:rFonts w:ascii="Arial" w:hAnsi="Arial" w:cs="Arial"/>
          <w:sz w:val="22"/>
          <w:szCs w:val="22"/>
        </w:rPr>
        <w:t xml:space="preserve">, </w:t>
      </w:r>
      <w:r w:rsidRPr="006C4C54">
        <w:rPr>
          <w:rFonts w:ascii="Arial" w:hAnsi="Arial" w:cs="Arial"/>
          <w:sz w:val="22"/>
          <w:szCs w:val="22"/>
          <w:lang w:val="en-US"/>
        </w:rPr>
        <w:t>Baker</w:t>
      </w:r>
      <w:r w:rsidRPr="006C4C54">
        <w:rPr>
          <w:rFonts w:ascii="Arial" w:hAnsi="Arial" w:cs="Arial"/>
          <w:sz w:val="22"/>
          <w:szCs w:val="22"/>
        </w:rPr>
        <w:t xml:space="preserve"> и др. при условии соответствия требованиям стандартов </w:t>
      </w:r>
      <w:r w:rsidRPr="006C4C54">
        <w:rPr>
          <w:rFonts w:ascii="Arial" w:hAnsi="Arial" w:cs="Arial"/>
          <w:sz w:val="22"/>
          <w:szCs w:val="22"/>
          <w:lang w:val="en-US"/>
        </w:rPr>
        <w:t>API</w:t>
      </w:r>
      <w:r w:rsidRPr="006C4C54">
        <w:rPr>
          <w:rFonts w:ascii="Arial" w:hAnsi="Arial" w:cs="Arial"/>
          <w:sz w:val="22"/>
          <w:szCs w:val="22"/>
        </w:rPr>
        <w:t xml:space="preserve">. </w:t>
      </w:r>
    </w:p>
    <w:p w14:paraId="426894CB" w14:textId="77777777" w:rsidR="004C622E" w:rsidRPr="006C4C54" w:rsidRDefault="004C622E" w:rsidP="009C51FF">
      <w:pPr>
        <w:ind w:left="360"/>
        <w:rPr>
          <w:rFonts w:ascii="Arial" w:hAnsi="Arial" w:cs="Arial"/>
          <w:b/>
          <w:sz w:val="22"/>
          <w:szCs w:val="22"/>
        </w:rPr>
      </w:pPr>
    </w:p>
    <w:p w14:paraId="4120F940" w14:textId="77777777" w:rsidR="001F73E0" w:rsidRPr="006C4C54" w:rsidRDefault="001F73E0" w:rsidP="009C51FF">
      <w:pPr>
        <w:ind w:left="360"/>
        <w:rPr>
          <w:rFonts w:ascii="Arial" w:hAnsi="Arial" w:cs="Arial"/>
          <w:b/>
          <w:sz w:val="22"/>
          <w:szCs w:val="22"/>
        </w:rPr>
      </w:pPr>
    </w:p>
    <w:p w14:paraId="2906ED5C" w14:textId="77777777" w:rsidR="001F73E0" w:rsidRPr="006C4C54" w:rsidRDefault="001F73E0" w:rsidP="009C51FF">
      <w:pPr>
        <w:ind w:left="360"/>
        <w:rPr>
          <w:rFonts w:ascii="Arial" w:hAnsi="Arial" w:cs="Arial"/>
          <w:b/>
          <w:sz w:val="22"/>
          <w:szCs w:val="22"/>
        </w:rPr>
      </w:pPr>
    </w:p>
    <w:p w14:paraId="09CCA57D" w14:textId="77777777" w:rsidR="001F73E0" w:rsidRPr="006C4C54" w:rsidRDefault="001F73E0" w:rsidP="009C51FF">
      <w:pPr>
        <w:ind w:left="360"/>
        <w:rPr>
          <w:rFonts w:ascii="Arial" w:hAnsi="Arial" w:cs="Arial"/>
          <w:b/>
          <w:sz w:val="22"/>
          <w:szCs w:val="22"/>
        </w:rPr>
      </w:pPr>
    </w:p>
    <w:p w14:paraId="0AF54F55" w14:textId="77777777" w:rsidR="001F73E0" w:rsidRPr="006C4C54" w:rsidRDefault="001F73E0" w:rsidP="009C51FF">
      <w:pPr>
        <w:ind w:left="360"/>
        <w:rPr>
          <w:rFonts w:ascii="Arial" w:hAnsi="Arial" w:cs="Arial"/>
          <w:b/>
          <w:sz w:val="22"/>
          <w:szCs w:val="22"/>
        </w:rPr>
      </w:pPr>
    </w:p>
    <w:p w14:paraId="0FB6F348" w14:textId="21DDB00B" w:rsidR="00FE220F" w:rsidRPr="006C4C54" w:rsidRDefault="00184E6B" w:rsidP="0038388C">
      <w:pPr>
        <w:widowControl/>
        <w:overflowPunct w:val="0"/>
        <w:ind w:firstLine="720"/>
        <w:jc w:val="center"/>
        <w:textAlignment w:val="baseline"/>
        <w:rPr>
          <w:b/>
          <w:bCs/>
          <w:sz w:val="24"/>
          <w:szCs w:val="24"/>
        </w:rPr>
      </w:pPr>
      <w:r w:rsidRPr="006C4C54">
        <w:rPr>
          <w:rFonts w:ascii="Arial" w:hAnsi="Arial" w:cs="Arial"/>
          <w:b/>
          <w:sz w:val="22"/>
          <w:szCs w:val="22"/>
        </w:rPr>
        <w:lastRenderedPageBreak/>
        <w:t xml:space="preserve">Таблица </w:t>
      </w:r>
      <w:r w:rsidRPr="006C4C54">
        <w:rPr>
          <w:rFonts w:ascii="Arial" w:hAnsi="Arial" w:cs="Arial"/>
          <w:b/>
          <w:sz w:val="22"/>
          <w:szCs w:val="22"/>
        </w:rPr>
        <w:fldChar w:fldCharType="begin"/>
      </w:r>
      <w:r w:rsidRPr="006C4C54">
        <w:rPr>
          <w:rFonts w:ascii="Arial" w:hAnsi="Arial" w:cs="Arial"/>
          <w:b/>
          <w:sz w:val="22"/>
          <w:szCs w:val="22"/>
        </w:rPr>
        <w:instrText xml:space="preserve"> STYLEREF 2 \s </w:instrText>
      </w:r>
      <w:r w:rsidRPr="006C4C54">
        <w:rPr>
          <w:rFonts w:ascii="Arial" w:hAnsi="Arial" w:cs="Arial"/>
          <w:b/>
          <w:sz w:val="22"/>
          <w:szCs w:val="22"/>
        </w:rPr>
        <w:fldChar w:fldCharType="separate"/>
      </w:r>
      <w:r w:rsidR="00B6285B">
        <w:rPr>
          <w:rFonts w:ascii="Arial" w:hAnsi="Arial" w:cs="Arial"/>
          <w:b/>
          <w:noProof/>
          <w:sz w:val="22"/>
          <w:szCs w:val="22"/>
        </w:rPr>
        <w:t>1.9</w:t>
      </w:r>
      <w:r w:rsidRPr="006C4C54">
        <w:rPr>
          <w:rFonts w:ascii="Arial" w:hAnsi="Arial" w:cs="Arial"/>
          <w:b/>
          <w:sz w:val="22"/>
          <w:szCs w:val="22"/>
        </w:rPr>
        <w:fldChar w:fldCharType="end"/>
      </w:r>
      <w:r w:rsidRPr="006C4C54">
        <w:rPr>
          <w:rFonts w:ascii="Arial" w:hAnsi="Arial" w:cs="Arial"/>
          <w:b/>
          <w:sz w:val="22"/>
          <w:szCs w:val="22"/>
        </w:rPr>
        <w:t>.</w:t>
      </w:r>
      <w:r w:rsidRPr="006C4C54">
        <w:rPr>
          <w:rFonts w:ascii="Arial" w:hAnsi="Arial" w:cs="Arial"/>
          <w:b/>
          <w:sz w:val="22"/>
          <w:szCs w:val="22"/>
        </w:rPr>
        <w:fldChar w:fldCharType="begin"/>
      </w:r>
      <w:r w:rsidRPr="006C4C54">
        <w:rPr>
          <w:rFonts w:ascii="Arial" w:hAnsi="Arial" w:cs="Arial"/>
          <w:b/>
          <w:sz w:val="22"/>
          <w:szCs w:val="22"/>
        </w:rPr>
        <w:instrText xml:space="preserve"> SEQ Таблица \* ARABIC \s 2 </w:instrText>
      </w:r>
      <w:r w:rsidRPr="006C4C54">
        <w:rPr>
          <w:rFonts w:ascii="Arial" w:hAnsi="Arial" w:cs="Arial"/>
          <w:b/>
          <w:sz w:val="22"/>
          <w:szCs w:val="22"/>
        </w:rPr>
        <w:fldChar w:fldCharType="separate"/>
      </w:r>
      <w:r w:rsidR="00B6285B">
        <w:rPr>
          <w:rFonts w:ascii="Arial" w:hAnsi="Arial" w:cs="Arial"/>
          <w:b/>
          <w:noProof/>
          <w:sz w:val="22"/>
          <w:szCs w:val="22"/>
        </w:rPr>
        <w:t>7</w:t>
      </w:r>
      <w:r w:rsidRPr="006C4C54">
        <w:rPr>
          <w:rFonts w:ascii="Arial" w:hAnsi="Arial" w:cs="Arial"/>
          <w:b/>
          <w:sz w:val="22"/>
          <w:szCs w:val="22"/>
        </w:rPr>
        <w:fldChar w:fldCharType="end"/>
      </w:r>
      <w:r w:rsidRPr="006C4C54">
        <w:rPr>
          <w:rFonts w:ascii="Arial" w:hAnsi="Arial" w:cs="Arial"/>
          <w:b/>
          <w:sz w:val="22"/>
          <w:szCs w:val="22"/>
          <w:lang w:val="kk-KZ"/>
        </w:rPr>
        <w:t>.</w:t>
      </w:r>
      <w:r w:rsidRPr="006C4C54">
        <w:rPr>
          <w:rFonts w:ascii="Arial" w:hAnsi="Arial" w:cs="Arial"/>
          <w:b/>
          <w:snapToGrid w:val="0"/>
          <w:sz w:val="22"/>
          <w:szCs w:val="22"/>
          <w:lang w:val="kk-KZ"/>
        </w:rPr>
        <w:t xml:space="preserve"> </w:t>
      </w:r>
      <w:r w:rsidRPr="006C4C54">
        <w:rPr>
          <w:rFonts w:ascii="Arial" w:hAnsi="Arial" w:cs="Arial"/>
          <w:b/>
          <w:snapToGrid w:val="0"/>
          <w:sz w:val="22"/>
          <w:szCs w:val="22"/>
        </w:rPr>
        <w:t>Режим спуска обсадных труб</w:t>
      </w:r>
      <w:bookmarkEnd w:id="445"/>
      <w:bookmarkEnd w:id="446"/>
      <w:bookmarkEnd w:id="447"/>
      <w:bookmarkEnd w:id="448"/>
      <w:bookmarkEnd w:id="449"/>
      <w:bookmarkEnd w:id="450"/>
    </w:p>
    <w:tbl>
      <w:tblPr>
        <w:tblW w:w="15310" w:type="dxa"/>
        <w:tblInd w:w="-102" w:type="dxa"/>
        <w:tblLayout w:type="fixed"/>
        <w:tblCellMar>
          <w:left w:w="40" w:type="dxa"/>
          <w:right w:w="40" w:type="dxa"/>
        </w:tblCellMar>
        <w:tblLook w:val="0000" w:firstRow="0" w:lastRow="0" w:firstColumn="0" w:lastColumn="0" w:noHBand="0" w:noVBand="0"/>
      </w:tblPr>
      <w:tblGrid>
        <w:gridCol w:w="851"/>
        <w:gridCol w:w="1418"/>
        <w:gridCol w:w="1106"/>
        <w:gridCol w:w="959"/>
        <w:gridCol w:w="1049"/>
        <w:gridCol w:w="880"/>
        <w:gridCol w:w="826"/>
        <w:gridCol w:w="850"/>
        <w:gridCol w:w="850"/>
        <w:gridCol w:w="851"/>
        <w:gridCol w:w="992"/>
        <w:gridCol w:w="1276"/>
        <w:gridCol w:w="1134"/>
        <w:gridCol w:w="1275"/>
        <w:gridCol w:w="993"/>
      </w:tblGrid>
      <w:tr w:rsidR="00FE220F" w:rsidRPr="006C4C54" w14:paraId="5001FE65" w14:textId="77777777" w:rsidTr="00277F59">
        <w:trPr>
          <w:cantSplit/>
          <w:trHeight w:hRule="exact" w:val="1427"/>
        </w:trPr>
        <w:tc>
          <w:tcPr>
            <w:tcW w:w="3375" w:type="dxa"/>
            <w:gridSpan w:val="3"/>
            <w:tcBorders>
              <w:top w:val="double" w:sz="4" w:space="0" w:color="auto"/>
              <w:left w:val="double" w:sz="4" w:space="0" w:color="auto"/>
              <w:bottom w:val="single" w:sz="6" w:space="0" w:color="auto"/>
              <w:right w:val="single" w:sz="6" w:space="0" w:color="auto"/>
            </w:tcBorders>
            <w:vAlign w:val="center"/>
          </w:tcPr>
          <w:p w14:paraId="789FD005" w14:textId="77777777" w:rsidR="00FE220F" w:rsidRPr="006C4C54" w:rsidRDefault="00FE220F" w:rsidP="00E53E54">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Обсадная колонна</w:t>
            </w:r>
          </w:p>
        </w:tc>
        <w:tc>
          <w:tcPr>
            <w:tcW w:w="959" w:type="dxa"/>
            <w:vMerge w:val="restart"/>
            <w:tcBorders>
              <w:top w:val="double" w:sz="4" w:space="0" w:color="auto"/>
              <w:left w:val="single" w:sz="6" w:space="0" w:color="auto"/>
              <w:right w:val="single" w:sz="6" w:space="0" w:color="auto"/>
            </w:tcBorders>
            <w:textDirection w:val="btLr"/>
            <w:vAlign w:val="center"/>
          </w:tcPr>
          <w:p w14:paraId="25FC38DE" w14:textId="77777777" w:rsidR="00FE220F" w:rsidRPr="006C4C54" w:rsidRDefault="00FE220F" w:rsidP="00E53E54">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 xml:space="preserve">Тип, шифр </w:t>
            </w:r>
          </w:p>
          <w:p w14:paraId="581E6999" w14:textId="77777777" w:rsidR="00FE220F" w:rsidRPr="006C4C54" w:rsidRDefault="00FE220F" w:rsidP="00E53E54">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 xml:space="preserve">инструмента для </w:t>
            </w:r>
          </w:p>
          <w:p w14:paraId="21C60154" w14:textId="77777777" w:rsidR="00FE220F" w:rsidRPr="006C4C54" w:rsidRDefault="00FE220F" w:rsidP="00E53E54">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спуска</w:t>
            </w:r>
          </w:p>
        </w:tc>
        <w:tc>
          <w:tcPr>
            <w:tcW w:w="1929" w:type="dxa"/>
            <w:gridSpan w:val="2"/>
            <w:tcBorders>
              <w:top w:val="double" w:sz="4" w:space="0" w:color="auto"/>
              <w:left w:val="single" w:sz="6" w:space="0" w:color="auto"/>
              <w:bottom w:val="single" w:sz="6" w:space="0" w:color="auto"/>
              <w:right w:val="single" w:sz="6" w:space="0" w:color="auto"/>
            </w:tcBorders>
            <w:vAlign w:val="center"/>
          </w:tcPr>
          <w:p w14:paraId="442DB8D3" w14:textId="77777777" w:rsidR="00FE220F" w:rsidRPr="006C4C54" w:rsidRDefault="00FE220F" w:rsidP="00E53E54">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Средства смазки и уплотнения резьбовых соединений</w:t>
            </w:r>
          </w:p>
        </w:tc>
        <w:tc>
          <w:tcPr>
            <w:tcW w:w="826" w:type="dxa"/>
            <w:vMerge w:val="restart"/>
            <w:tcBorders>
              <w:top w:val="double" w:sz="4" w:space="0" w:color="auto"/>
              <w:left w:val="single" w:sz="6" w:space="0" w:color="auto"/>
              <w:right w:val="single" w:sz="6" w:space="0" w:color="auto"/>
            </w:tcBorders>
            <w:textDirection w:val="btLr"/>
            <w:vAlign w:val="center"/>
          </w:tcPr>
          <w:p w14:paraId="2918512B" w14:textId="77777777" w:rsidR="00FE220F" w:rsidRPr="006C4C54" w:rsidRDefault="00FE220F" w:rsidP="00E53E54">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Расход смазки, кг</w:t>
            </w:r>
          </w:p>
        </w:tc>
        <w:tc>
          <w:tcPr>
            <w:tcW w:w="1700" w:type="dxa"/>
            <w:gridSpan w:val="2"/>
            <w:tcBorders>
              <w:top w:val="double" w:sz="4" w:space="0" w:color="auto"/>
              <w:left w:val="single" w:sz="6" w:space="0" w:color="auto"/>
              <w:bottom w:val="single" w:sz="6" w:space="0" w:color="auto"/>
              <w:right w:val="single" w:sz="6" w:space="0" w:color="auto"/>
            </w:tcBorders>
            <w:vAlign w:val="center"/>
          </w:tcPr>
          <w:p w14:paraId="24EEA249" w14:textId="77777777" w:rsidR="00FE220F" w:rsidRPr="006C4C54" w:rsidRDefault="00FE220F" w:rsidP="00E53E54">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Интервал глубин с одинаковой скоростью спуска труб, м</w:t>
            </w:r>
          </w:p>
        </w:tc>
        <w:tc>
          <w:tcPr>
            <w:tcW w:w="851" w:type="dxa"/>
            <w:vMerge w:val="restart"/>
            <w:tcBorders>
              <w:top w:val="double" w:sz="4" w:space="0" w:color="auto"/>
              <w:left w:val="single" w:sz="6" w:space="0" w:color="auto"/>
              <w:right w:val="single" w:sz="6" w:space="0" w:color="auto"/>
            </w:tcBorders>
            <w:textDirection w:val="btLr"/>
            <w:vAlign w:val="center"/>
          </w:tcPr>
          <w:p w14:paraId="63D5811F" w14:textId="77777777" w:rsidR="00423583" w:rsidRDefault="00FE220F" w:rsidP="00E53E54">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 xml:space="preserve">Допустимая скорость </w:t>
            </w:r>
          </w:p>
          <w:p w14:paraId="71D47ED1" w14:textId="6B602E1A" w:rsidR="00FE220F" w:rsidRPr="006C4C54" w:rsidRDefault="00FE220F" w:rsidP="00E53E54">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спуска труб, м/сек</w:t>
            </w:r>
          </w:p>
        </w:tc>
        <w:tc>
          <w:tcPr>
            <w:tcW w:w="992" w:type="dxa"/>
            <w:vMerge w:val="restart"/>
            <w:tcBorders>
              <w:top w:val="double" w:sz="4" w:space="0" w:color="auto"/>
              <w:left w:val="single" w:sz="6" w:space="0" w:color="auto"/>
              <w:right w:val="single" w:sz="6" w:space="0" w:color="auto"/>
            </w:tcBorders>
            <w:textDirection w:val="btLr"/>
            <w:vAlign w:val="center"/>
          </w:tcPr>
          <w:p w14:paraId="4DF3C2C9" w14:textId="77777777" w:rsidR="00423583" w:rsidRDefault="00FE220F" w:rsidP="00E53E54">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 xml:space="preserve">Допустимая глубина </w:t>
            </w:r>
          </w:p>
          <w:p w14:paraId="00120FE4" w14:textId="10C76ED6" w:rsidR="00FE220F" w:rsidRPr="006C4C54" w:rsidRDefault="00FE220F" w:rsidP="00E53E54">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 xml:space="preserve">спуска труб на </w:t>
            </w:r>
          </w:p>
          <w:p w14:paraId="4FF849F6" w14:textId="77777777" w:rsidR="00FE220F" w:rsidRPr="006C4C54" w:rsidRDefault="00FE220F" w:rsidP="00E53E54">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клиньях, м</w:t>
            </w:r>
          </w:p>
        </w:tc>
        <w:tc>
          <w:tcPr>
            <w:tcW w:w="1276" w:type="dxa"/>
            <w:vMerge w:val="restart"/>
            <w:tcBorders>
              <w:top w:val="double" w:sz="4" w:space="0" w:color="auto"/>
              <w:left w:val="single" w:sz="6" w:space="0" w:color="auto"/>
              <w:right w:val="single" w:sz="6" w:space="0" w:color="auto"/>
            </w:tcBorders>
            <w:textDirection w:val="btLr"/>
            <w:vAlign w:val="center"/>
          </w:tcPr>
          <w:p w14:paraId="033A3BB0" w14:textId="77777777" w:rsidR="00FE220F" w:rsidRPr="006C4C54" w:rsidRDefault="00FE220F" w:rsidP="00E53E54">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 xml:space="preserve">Периодичность долива </w:t>
            </w:r>
          </w:p>
          <w:p w14:paraId="6C107D77" w14:textId="77777777" w:rsidR="00FE220F" w:rsidRPr="006C4C54" w:rsidRDefault="00FE220F" w:rsidP="00E53E54">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колонны, м</w:t>
            </w:r>
          </w:p>
        </w:tc>
        <w:tc>
          <w:tcPr>
            <w:tcW w:w="3402" w:type="dxa"/>
            <w:gridSpan w:val="3"/>
            <w:tcBorders>
              <w:top w:val="double" w:sz="4" w:space="0" w:color="auto"/>
              <w:left w:val="single" w:sz="6" w:space="0" w:color="auto"/>
              <w:bottom w:val="single" w:sz="6" w:space="0" w:color="auto"/>
              <w:right w:val="double" w:sz="4" w:space="0" w:color="auto"/>
            </w:tcBorders>
            <w:vAlign w:val="center"/>
          </w:tcPr>
          <w:p w14:paraId="4FAA36B8" w14:textId="77777777" w:rsidR="00FE220F" w:rsidRPr="006C4C54" w:rsidRDefault="00FE220F" w:rsidP="00E53E54">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Промежуточные промывки</w:t>
            </w:r>
          </w:p>
        </w:tc>
      </w:tr>
      <w:tr w:rsidR="00FE220F" w:rsidRPr="006C4C54" w14:paraId="573A6D34" w14:textId="77777777" w:rsidTr="00423583">
        <w:trPr>
          <w:cantSplit/>
          <w:trHeight w:hRule="exact" w:val="1687"/>
        </w:trPr>
        <w:tc>
          <w:tcPr>
            <w:tcW w:w="851" w:type="dxa"/>
            <w:tcBorders>
              <w:top w:val="single" w:sz="6" w:space="0" w:color="auto"/>
              <w:left w:val="double" w:sz="4" w:space="0" w:color="auto"/>
              <w:bottom w:val="single" w:sz="6" w:space="0" w:color="auto"/>
              <w:right w:val="single" w:sz="6" w:space="0" w:color="auto"/>
            </w:tcBorders>
            <w:textDirection w:val="btLr"/>
            <w:vAlign w:val="center"/>
          </w:tcPr>
          <w:p w14:paraId="77894274" w14:textId="77777777" w:rsidR="00FE220F" w:rsidRPr="006C4C54" w:rsidRDefault="00FE220F" w:rsidP="00E53E54">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Номер в порядке</w:t>
            </w:r>
          </w:p>
          <w:p w14:paraId="67C74D35" w14:textId="77777777" w:rsidR="00FE220F" w:rsidRPr="006C4C54" w:rsidRDefault="00FE220F" w:rsidP="00E53E54">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спуска</w:t>
            </w:r>
          </w:p>
        </w:tc>
        <w:tc>
          <w:tcPr>
            <w:tcW w:w="1418" w:type="dxa"/>
            <w:tcBorders>
              <w:top w:val="single" w:sz="6" w:space="0" w:color="auto"/>
              <w:left w:val="single" w:sz="6" w:space="0" w:color="auto"/>
              <w:bottom w:val="single" w:sz="6" w:space="0" w:color="auto"/>
              <w:right w:val="single" w:sz="6" w:space="0" w:color="auto"/>
            </w:tcBorders>
            <w:textDirection w:val="btLr"/>
            <w:vAlign w:val="center"/>
          </w:tcPr>
          <w:p w14:paraId="63E9C7D6" w14:textId="77777777" w:rsidR="00FE220F" w:rsidRPr="006C4C54" w:rsidRDefault="00FE220F" w:rsidP="00E53E54">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Название колонны</w:t>
            </w:r>
          </w:p>
        </w:tc>
        <w:tc>
          <w:tcPr>
            <w:tcW w:w="1106" w:type="dxa"/>
            <w:tcBorders>
              <w:top w:val="single" w:sz="6" w:space="0" w:color="auto"/>
              <w:left w:val="single" w:sz="6" w:space="0" w:color="auto"/>
              <w:bottom w:val="single" w:sz="6" w:space="0" w:color="auto"/>
              <w:right w:val="single" w:sz="6" w:space="0" w:color="auto"/>
            </w:tcBorders>
            <w:textDirection w:val="btLr"/>
            <w:vAlign w:val="center"/>
          </w:tcPr>
          <w:p w14:paraId="441EC45E" w14:textId="77777777" w:rsidR="00423583" w:rsidRDefault="00FE220F" w:rsidP="00E53E54">
            <w:pPr>
              <w:widowControl/>
              <w:overflowPunct w:val="0"/>
              <w:ind w:left="-57" w:right="-57"/>
              <w:jc w:val="center"/>
              <w:textAlignment w:val="baseline"/>
              <w:rPr>
                <w:rFonts w:ascii="Arial" w:hAnsi="Arial" w:cs="Arial"/>
                <w:b/>
                <w:bCs/>
                <w:sz w:val="22"/>
                <w:szCs w:val="22"/>
              </w:rPr>
            </w:pPr>
            <w:r w:rsidRPr="006C4C54">
              <w:rPr>
                <w:rFonts w:ascii="Arial" w:hAnsi="Arial" w:cs="Arial"/>
                <w:b/>
                <w:bCs/>
                <w:noProof/>
                <w:sz w:val="22"/>
                <w:szCs w:val="22"/>
              </w:rPr>
              <w:t>№</w:t>
            </w:r>
            <w:r w:rsidRPr="006C4C54">
              <w:rPr>
                <w:rFonts w:ascii="Arial" w:hAnsi="Arial" w:cs="Arial"/>
                <w:b/>
                <w:bCs/>
                <w:sz w:val="22"/>
                <w:szCs w:val="22"/>
              </w:rPr>
              <w:t xml:space="preserve">части колонны в порядке </w:t>
            </w:r>
          </w:p>
          <w:p w14:paraId="1AA457ED" w14:textId="2F3CA1FA" w:rsidR="00FE220F" w:rsidRPr="006C4C54" w:rsidRDefault="00FE220F" w:rsidP="00E53E54">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спуска</w:t>
            </w:r>
          </w:p>
        </w:tc>
        <w:tc>
          <w:tcPr>
            <w:tcW w:w="959" w:type="dxa"/>
            <w:vMerge/>
            <w:tcBorders>
              <w:left w:val="single" w:sz="6" w:space="0" w:color="auto"/>
              <w:bottom w:val="single" w:sz="6" w:space="0" w:color="auto"/>
              <w:right w:val="single" w:sz="6" w:space="0" w:color="auto"/>
            </w:tcBorders>
            <w:vAlign w:val="center"/>
          </w:tcPr>
          <w:p w14:paraId="2DCDEA41" w14:textId="77777777" w:rsidR="00FE220F" w:rsidRPr="006C4C54" w:rsidRDefault="00FE220F" w:rsidP="00E53E54">
            <w:pPr>
              <w:widowControl/>
              <w:overflowPunct w:val="0"/>
              <w:ind w:left="-57" w:right="-57"/>
              <w:jc w:val="center"/>
              <w:textAlignment w:val="baseline"/>
              <w:rPr>
                <w:rFonts w:ascii="Arial" w:hAnsi="Arial" w:cs="Arial"/>
                <w:b/>
                <w:bCs/>
                <w:sz w:val="22"/>
                <w:szCs w:val="22"/>
              </w:rPr>
            </w:pPr>
          </w:p>
        </w:tc>
        <w:tc>
          <w:tcPr>
            <w:tcW w:w="1049" w:type="dxa"/>
            <w:tcBorders>
              <w:top w:val="single" w:sz="6" w:space="0" w:color="auto"/>
              <w:left w:val="single" w:sz="6" w:space="0" w:color="auto"/>
              <w:bottom w:val="single" w:sz="6" w:space="0" w:color="auto"/>
              <w:right w:val="single" w:sz="6" w:space="0" w:color="auto"/>
            </w:tcBorders>
            <w:vAlign w:val="center"/>
          </w:tcPr>
          <w:p w14:paraId="4FA07A35" w14:textId="77777777" w:rsidR="00FE220F" w:rsidRPr="006C4C54" w:rsidRDefault="00FE220F" w:rsidP="00E53E54">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Шифр или название</w:t>
            </w:r>
          </w:p>
        </w:tc>
        <w:tc>
          <w:tcPr>
            <w:tcW w:w="880" w:type="dxa"/>
            <w:tcBorders>
              <w:top w:val="single" w:sz="6" w:space="0" w:color="auto"/>
              <w:left w:val="single" w:sz="6" w:space="0" w:color="auto"/>
              <w:bottom w:val="single" w:sz="6" w:space="0" w:color="auto"/>
              <w:right w:val="single" w:sz="6" w:space="0" w:color="auto"/>
            </w:tcBorders>
            <w:vAlign w:val="center"/>
          </w:tcPr>
          <w:p w14:paraId="5A7D1EBD" w14:textId="77777777" w:rsidR="00FE220F" w:rsidRPr="006C4C54" w:rsidRDefault="00FE220F" w:rsidP="00E53E54">
            <w:pPr>
              <w:widowControl/>
              <w:overflowPunct w:val="0"/>
              <w:ind w:left="-57" w:right="-57"/>
              <w:jc w:val="center"/>
              <w:textAlignment w:val="baseline"/>
              <w:rPr>
                <w:rFonts w:ascii="Arial" w:hAnsi="Arial" w:cs="Arial"/>
                <w:b/>
                <w:bCs/>
                <w:sz w:val="22"/>
                <w:szCs w:val="22"/>
              </w:rPr>
            </w:pPr>
            <w:proofErr w:type="gramStart"/>
            <w:r w:rsidRPr="006C4C54">
              <w:rPr>
                <w:rFonts w:ascii="Arial" w:hAnsi="Arial" w:cs="Arial"/>
                <w:b/>
                <w:bCs/>
                <w:sz w:val="22"/>
                <w:szCs w:val="22"/>
              </w:rPr>
              <w:t>Стан-дарт</w:t>
            </w:r>
            <w:proofErr w:type="gramEnd"/>
            <w:r w:rsidRPr="006C4C54">
              <w:rPr>
                <w:rFonts w:ascii="Arial" w:hAnsi="Arial" w:cs="Arial"/>
                <w:b/>
                <w:bCs/>
                <w:sz w:val="22"/>
                <w:szCs w:val="22"/>
              </w:rPr>
              <w:t xml:space="preserve"> на изготовление</w:t>
            </w:r>
          </w:p>
        </w:tc>
        <w:tc>
          <w:tcPr>
            <w:tcW w:w="826" w:type="dxa"/>
            <w:vMerge/>
            <w:tcBorders>
              <w:left w:val="single" w:sz="6" w:space="0" w:color="auto"/>
              <w:bottom w:val="single" w:sz="6" w:space="0" w:color="auto"/>
              <w:right w:val="single" w:sz="6" w:space="0" w:color="auto"/>
            </w:tcBorders>
            <w:vAlign w:val="center"/>
          </w:tcPr>
          <w:p w14:paraId="0D11308D" w14:textId="77777777" w:rsidR="00FE220F" w:rsidRPr="006C4C54" w:rsidRDefault="00FE220F" w:rsidP="00E53E54">
            <w:pPr>
              <w:widowControl/>
              <w:overflowPunct w:val="0"/>
              <w:ind w:left="-57" w:right="-57"/>
              <w:jc w:val="center"/>
              <w:textAlignment w:val="baseline"/>
              <w:rPr>
                <w:rFonts w:ascii="Arial" w:hAnsi="Arial" w:cs="Arial"/>
                <w:b/>
                <w:bCs/>
                <w:sz w:val="22"/>
                <w:szCs w:val="22"/>
              </w:rPr>
            </w:pPr>
          </w:p>
        </w:tc>
        <w:tc>
          <w:tcPr>
            <w:tcW w:w="850" w:type="dxa"/>
            <w:tcBorders>
              <w:top w:val="single" w:sz="6" w:space="0" w:color="auto"/>
              <w:left w:val="single" w:sz="6" w:space="0" w:color="auto"/>
              <w:bottom w:val="single" w:sz="6" w:space="0" w:color="auto"/>
              <w:right w:val="single" w:sz="6" w:space="0" w:color="auto"/>
            </w:tcBorders>
            <w:vAlign w:val="center"/>
          </w:tcPr>
          <w:p w14:paraId="6780364F" w14:textId="77777777" w:rsidR="00FE220F" w:rsidRPr="006C4C54" w:rsidRDefault="00FE220F" w:rsidP="00E53E54">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от (верх)</w:t>
            </w:r>
          </w:p>
        </w:tc>
        <w:tc>
          <w:tcPr>
            <w:tcW w:w="850" w:type="dxa"/>
            <w:tcBorders>
              <w:top w:val="single" w:sz="6" w:space="0" w:color="auto"/>
              <w:left w:val="single" w:sz="6" w:space="0" w:color="auto"/>
              <w:bottom w:val="single" w:sz="6" w:space="0" w:color="auto"/>
              <w:right w:val="single" w:sz="6" w:space="0" w:color="auto"/>
            </w:tcBorders>
            <w:vAlign w:val="center"/>
          </w:tcPr>
          <w:p w14:paraId="3CB07188" w14:textId="77777777" w:rsidR="00FE220F" w:rsidRPr="006C4C54" w:rsidRDefault="00FE220F" w:rsidP="00E53E54">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до</w:t>
            </w:r>
          </w:p>
          <w:p w14:paraId="58003969" w14:textId="77777777" w:rsidR="00FE220F" w:rsidRPr="006C4C54" w:rsidRDefault="00FE220F" w:rsidP="00E53E54">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(низ)</w:t>
            </w:r>
          </w:p>
        </w:tc>
        <w:tc>
          <w:tcPr>
            <w:tcW w:w="851" w:type="dxa"/>
            <w:vMerge/>
            <w:tcBorders>
              <w:left w:val="single" w:sz="6" w:space="0" w:color="auto"/>
              <w:bottom w:val="single" w:sz="6" w:space="0" w:color="auto"/>
              <w:right w:val="single" w:sz="6" w:space="0" w:color="auto"/>
            </w:tcBorders>
            <w:vAlign w:val="center"/>
          </w:tcPr>
          <w:p w14:paraId="1BA7442B" w14:textId="77777777" w:rsidR="00FE220F" w:rsidRPr="006C4C54" w:rsidRDefault="00FE220F" w:rsidP="00E53E54">
            <w:pPr>
              <w:widowControl/>
              <w:overflowPunct w:val="0"/>
              <w:ind w:left="-57" w:right="-57"/>
              <w:jc w:val="center"/>
              <w:textAlignment w:val="baseline"/>
              <w:rPr>
                <w:rFonts w:ascii="Arial" w:hAnsi="Arial" w:cs="Arial"/>
                <w:b/>
                <w:bCs/>
                <w:sz w:val="22"/>
                <w:szCs w:val="22"/>
              </w:rPr>
            </w:pPr>
          </w:p>
        </w:tc>
        <w:tc>
          <w:tcPr>
            <w:tcW w:w="992" w:type="dxa"/>
            <w:vMerge/>
            <w:tcBorders>
              <w:left w:val="single" w:sz="6" w:space="0" w:color="auto"/>
              <w:bottom w:val="single" w:sz="6" w:space="0" w:color="auto"/>
              <w:right w:val="single" w:sz="6" w:space="0" w:color="auto"/>
            </w:tcBorders>
            <w:vAlign w:val="center"/>
          </w:tcPr>
          <w:p w14:paraId="7AEEE2FC" w14:textId="77777777" w:rsidR="00FE220F" w:rsidRPr="006C4C54" w:rsidRDefault="00FE220F" w:rsidP="00E53E54">
            <w:pPr>
              <w:widowControl/>
              <w:overflowPunct w:val="0"/>
              <w:ind w:left="-57" w:right="-57"/>
              <w:jc w:val="center"/>
              <w:textAlignment w:val="baseline"/>
              <w:rPr>
                <w:rFonts w:ascii="Arial" w:hAnsi="Arial" w:cs="Arial"/>
                <w:b/>
                <w:bCs/>
                <w:sz w:val="22"/>
                <w:szCs w:val="22"/>
              </w:rPr>
            </w:pPr>
          </w:p>
        </w:tc>
        <w:tc>
          <w:tcPr>
            <w:tcW w:w="1276" w:type="dxa"/>
            <w:vMerge/>
            <w:tcBorders>
              <w:left w:val="single" w:sz="6" w:space="0" w:color="auto"/>
              <w:bottom w:val="single" w:sz="6" w:space="0" w:color="auto"/>
              <w:right w:val="single" w:sz="6" w:space="0" w:color="auto"/>
            </w:tcBorders>
            <w:vAlign w:val="center"/>
          </w:tcPr>
          <w:p w14:paraId="3986D4AF" w14:textId="77777777" w:rsidR="00FE220F" w:rsidRPr="006C4C54" w:rsidRDefault="00FE220F" w:rsidP="00E53E54">
            <w:pPr>
              <w:widowControl/>
              <w:overflowPunct w:val="0"/>
              <w:ind w:left="-57" w:right="-57"/>
              <w:jc w:val="center"/>
              <w:textAlignment w:val="baseline"/>
              <w:rPr>
                <w:rFonts w:ascii="Arial" w:hAnsi="Arial" w:cs="Arial"/>
                <w:b/>
                <w:bCs/>
                <w:sz w:val="22"/>
                <w:szCs w:val="22"/>
              </w:rPr>
            </w:pPr>
          </w:p>
        </w:tc>
        <w:tc>
          <w:tcPr>
            <w:tcW w:w="1134" w:type="dxa"/>
            <w:tcBorders>
              <w:top w:val="single" w:sz="6" w:space="0" w:color="auto"/>
              <w:left w:val="single" w:sz="6" w:space="0" w:color="auto"/>
              <w:bottom w:val="single" w:sz="6" w:space="0" w:color="auto"/>
              <w:right w:val="single" w:sz="6" w:space="0" w:color="auto"/>
            </w:tcBorders>
            <w:vAlign w:val="center"/>
          </w:tcPr>
          <w:p w14:paraId="049A1039" w14:textId="77777777" w:rsidR="00FE220F" w:rsidRPr="006C4C54" w:rsidRDefault="00FE220F" w:rsidP="00E53E54">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Глубина, м</w:t>
            </w:r>
          </w:p>
        </w:tc>
        <w:tc>
          <w:tcPr>
            <w:tcW w:w="1275" w:type="dxa"/>
            <w:tcBorders>
              <w:top w:val="single" w:sz="6" w:space="0" w:color="auto"/>
              <w:left w:val="single" w:sz="6" w:space="0" w:color="auto"/>
              <w:bottom w:val="single" w:sz="6" w:space="0" w:color="auto"/>
              <w:right w:val="single" w:sz="6" w:space="0" w:color="auto"/>
            </w:tcBorders>
            <w:vAlign w:val="center"/>
          </w:tcPr>
          <w:p w14:paraId="256D1B99" w14:textId="77777777" w:rsidR="00FE220F" w:rsidRPr="006C4C54" w:rsidRDefault="00FE220F" w:rsidP="00E53E54">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Продолжительность, мин</w:t>
            </w:r>
          </w:p>
        </w:tc>
        <w:tc>
          <w:tcPr>
            <w:tcW w:w="993" w:type="dxa"/>
            <w:tcBorders>
              <w:top w:val="single" w:sz="6" w:space="0" w:color="auto"/>
              <w:left w:val="single" w:sz="6" w:space="0" w:color="auto"/>
              <w:bottom w:val="single" w:sz="6" w:space="0" w:color="auto"/>
              <w:right w:val="double" w:sz="4" w:space="0" w:color="auto"/>
            </w:tcBorders>
            <w:vAlign w:val="center"/>
          </w:tcPr>
          <w:p w14:paraId="65C87B98" w14:textId="77777777" w:rsidR="00FE220F" w:rsidRPr="006C4C54" w:rsidRDefault="00FE220F" w:rsidP="00E53E54">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Расход, л/с</w:t>
            </w:r>
          </w:p>
        </w:tc>
      </w:tr>
      <w:tr w:rsidR="00FE220F" w:rsidRPr="006C4C54" w14:paraId="723C5AB3" w14:textId="77777777" w:rsidTr="00423583">
        <w:trPr>
          <w:trHeight w:hRule="exact" w:val="264"/>
        </w:trPr>
        <w:tc>
          <w:tcPr>
            <w:tcW w:w="851" w:type="dxa"/>
            <w:tcBorders>
              <w:top w:val="single" w:sz="6" w:space="0" w:color="auto"/>
              <w:left w:val="double" w:sz="4" w:space="0" w:color="auto"/>
              <w:bottom w:val="double" w:sz="4" w:space="0" w:color="auto"/>
              <w:right w:val="single" w:sz="6" w:space="0" w:color="auto"/>
            </w:tcBorders>
            <w:vAlign w:val="center"/>
          </w:tcPr>
          <w:p w14:paraId="777C4ECF" w14:textId="77777777" w:rsidR="00FE220F" w:rsidRPr="006C4C54" w:rsidRDefault="00FE220F" w:rsidP="00E53E54">
            <w:pPr>
              <w:widowControl/>
              <w:overflowPunct w:val="0"/>
              <w:ind w:left="-57" w:right="-57"/>
              <w:jc w:val="center"/>
              <w:textAlignment w:val="baseline"/>
              <w:rPr>
                <w:rFonts w:ascii="Arial" w:hAnsi="Arial" w:cs="Arial"/>
                <w:b/>
                <w:bCs/>
                <w:sz w:val="22"/>
                <w:szCs w:val="22"/>
              </w:rPr>
            </w:pPr>
            <w:r w:rsidRPr="006C4C54">
              <w:rPr>
                <w:rFonts w:ascii="Arial" w:hAnsi="Arial" w:cs="Arial"/>
                <w:b/>
                <w:bCs/>
                <w:noProof/>
                <w:sz w:val="22"/>
                <w:szCs w:val="22"/>
              </w:rPr>
              <w:t>1</w:t>
            </w:r>
          </w:p>
        </w:tc>
        <w:tc>
          <w:tcPr>
            <w:tcW w:w="1418" w:type="dxa"/>
            <w:tcBorders>
              <w:top w:val="single" w:sz="6" w:space="0" w:color="auto"/>
              <w:left w:val="single" w:sz="6" w:space="0" w:color="auto"/>
              <w:bottom w:val="double" w:sz="4" w:space="0" w:color="auto"/>
              <w:right w:val="single" w:sz="6" w:space="0" w:color="auto"/>
            </w:tcBorders>
            <w:vAlign w:val="center"/>
          </w:tcPr>
          <w:p w14:paraId="76E8631E" w14:textId="77777777" w:rsidR="00FE220F" w:rsidRPr="006C4C54" w:rsidRDefault="00FE220F" w:rsidP="00E53E54">
            <w:pPr>
              <w:widowControl/>
              <w:overflowPunct w:val="0"/>
              <w:ind w:left="-57" w:right="-57"/>
              <w:jc w:val="center"/>
              <w:textAlignment w:val="baseline"/>
              <w:rPr>
                <w:rFonts w:ascii="Arial" w:hAnsi="Arial" w:cs="Arial"/>
                <w:b/>
                <w:bCs/>
                <w:sz w:val="22"/>
                <w:szCs w:val="22"/>
              </w:rPr>
            </w:pPr>
            <w:r w:rsidRPr="006C4C54">
              <w:rPr>
                <w:rFonts w:ascii="Arial" w:hAnsi="Arial" w:cs="Arial"/>
                <w:b/>
                <w:bCs/>
                <w:noProof/>
                <w:sz w:val="22"/>
                <w:szCs w:val="22"/>
              </w:rPr>
              <w:t>2</w:t>
            </w:r>
          </w:p>
        </w:tc>
        <w:tc>
          <w:tcPr>
            <w:tcW w:w="1106" w:type="dxa"/>
            <w:tcBorders>
              <w:top w:val="single" w:sz="6" w:space="0" w:color="auto"/>
              <w:left w:val="single" w:sz="6" w:space="0" w:color="auto"/>
              <w:bottom w:val="double" w:sz="4" w:space="0" w:color="auto"/>
              <w:right w:val="single" w:sz="6" w:space="0" w:color="auto"/>
            </w:tcBorders>
            <w:vAlign w:val="center"/>
          </w:tcPr>
          <w:p w14:paraId="4C2F62EB" w14:textId="77777777" w:rsidR="00FE220F" w:rsidRPr="006C4C54" w:rsidRDefault="00FE220F" w:rsidP="00E53E54">
            <w:pPr>
              <w:widowControl/>
              <w:overflowPunct w:val="0"/>
              <w:ind w:left="-57" w:right="-57"/>
              <w:jc w:val="center"/>
              <w:textAlignment w:val="baseline"/>
              <w:rPr>
                <w:rFonts w:ascii="Arial" w:hAnsi="Arial" w:cs="Arial"/>
                <w:b/>
                <w:bCs/>
                <w:sz w:val="22"/>
                <w:szCs w:val="22"/>
              </w:rPr>
            </w:pPr>
            <w:r w:rsidRPr="006C4C54">
              <w:rPr>
                <w:rFonts w:ascii="Arial" w:hAnsi="Arial" w:cs="Arial"/>
                <w:b/>
                <w:bCs/>
                <w:noProof/>
                <w:sz w:val="22"/>
                <w:szCs w:val="22"/>
              </w:rPr>
              <w:t>3</w:t>
            </w:r>
          </w:p>
        </w:tc>
        <w:tc>
          <w:tcPr>
            <w:tcW w:w="959" w:type="dxa"/>
            <w:tcBorders>
              <w:top w:val="single" w:sz="6" w:space="0" w:color="auto"/>
              <w:left w:val="single" w:sz="6" w:space="0" w:color="auto"/>
              <w:bottom w:val="double" w:sz="4" w:space="0" w:color="auto"/>
              <w:right w:val="single" w:sz="6" w:space="0" w:color="auto"/>
            </w:tcBorders>
            <w:vAlign w:val="center"/>
          </w:tcPr>
          <w:p w14:paraId="50F2B64C" w14:textId="77777777" w:rsidR="00FE220F" w:rsidRPr="006C4C54" w:rsidRDefault="00FE220F" w:rsidP="00E53E54">
            <w:pPr>
              <w:widowControl/>
              <w:overflowPunct w:val="0"/>
              <w:ind w:left="-57" w:right="-57"/>
              <w:jc w:val="center"/>
              <w:textAlignment w:val="baseline"/>
              <w:rPr>
                <w:rFonts w:ascii="Arial" w:hAnsi="Arial" w:cs="Arial"/>
                <w:b/>
                <w:bCs/>
                <w:sz w:val="22"/>
                <w:szCs w:val="22"/>
              </w:rPr>
            </w:pPr>
            <w:r w:rsidRPr="006C4C54">
              <w:rPr>
                <w:rFonts w:ascii="Arial" w:hAnsi="Arial" w:cs="Arial"/>
                <w:b/>
                <w:bCs/>
                <w:noProof/>
                <w:sz w:val="22"/>
                <w:szCs w:val="22"/>
              </w:rPr>
              <w:t>4</w:t>
            </w:r>
          </w:p>
        </w:tc>
        <w:tc>
          <w:tcPr>
            <w:tcW w:w="1049" w:type="dxa"/>
            <w:tcBorders>
              <w:top w:val="single" w:sz="6" w:space="0" w:color="auto"/>
              <w:left w:val="single" w:sz="6" w:space="0" w:color="auto"/>
              <w:bottom w:val="double" w:sz="4" w:space="0" w:color="auto"/>
              <w:right w:val="single" w:sz="6" w:space="0" w:color="auto"/>
            </w:tcBorders>
            <w:vAlign w:val="center"/>
          </w:tcPr>
          <w:p w14:paraId="0A487527" w14:textId="77777777" w:rsidR="00FE220F" w:rsidRPr="006C4C54" w:rsidRDefault="00FE220F" w:rsidP="00E53E54">
            <w:pPr>
              <w:widowControl/>
              <w:overflowPunct w:val="0"/>
              <w:ind w:left="-57" w:right="-57"/>
              <w:jc w:val="center"/>
              <w:textAlignment w:val="baseline"/>
              <w:rPr>
                <w:rFonts w:ascii="Arial" w:hAnsi="Arial" w:cs="Arial"/>
                <w:b/>
                <w:bCs/>
                <w:sz w:val="22"/>
                <w:szCs w:val="22"/>
              </w:rPr>
            </w:pPr>
            <w:r w:rsidRPr="006C4C54">
              <w:rPr>
                <w:rFonts w:ascii="Arial" w:hAnsi="Arial" w:cs="Arial"/>
                <w:b/>
                <w:bCs/>
                <w:noProof/>
                <w:sz w:val="22"/>
                <w:szCs w:val="22"/>
              </w:rPr>
              <w:t>5</w:t>
            </w:r>
          </w:p>
        </w:tc>
        <w:tc>
          <w:tcPr>
            <w:tcW w:w="880" w:type="dxa"/>
            <w:tcBorders>
              <w:top w:val="single" w:sz="6" w:space="0" w:color="auto"/>
              <w:left w:val="single" w:sz="6" w:space="0" w:color="auto"/>
              <w:bottom w:val="double" w:sz="4" w:space="0" w:color="auto"/>
              <w:right w:val="single" w:sz="6" w:space="0" w:color="auto"/>
            </w:tcBorders>
            <w:vAlign w:val="center"/>
          </w:tcPr>
          <w:p w14:paraId="18C31018" w14:textId="77777777" w:rsidR="00FE220F" w:rsidRPr="006C4C54" w:rsidRDefault="00FE220F" w:rsidP="00E53E54">
            <w:pPr>
              <w:widowControl/>
              <w:overflowPunct w:val="0"/>
              <w:ind w:left="-57" w:right="-57"/>
              <w:jc w:val="center"/>
              <w:textAlignment w:val="baseline"/>
              <w:rPr>
                <w:rFonts w:ascii="Arial" w:hAnsi="Arial" w:cs="Arial"/>
                <w:b/>
                <w:bCs/>
                <w:sz w:val="22"/>
                <w:szCs w:val="22"/>
              </w:rPr>
            </w:pPr>
            <w:r w:rsidRPr="006C4C54">
              <w:rPr>
                <w:rFonts w:ascii="Arial" w:hAnsi="Arial" w:cs="Arial"/>
                <w:b/>
                <w:bCs/>
                <w:noProof/>
                <w:sz w:val="22"/>
                <w:szCs w:val="22"/>
              </w:rPr>
              <w:t>6</w:t>
            </w:r>
          </w:p>
        </w:tc>
        <w:tc>
          <w:tcPr>
            <w:tcW w:w="826" w:type="dxa"/>
            <w:tcBorders>
              <w:top w:val="single" w:sz="6" w:space="0" w:color="auto"/>
              <w:left w:val="single" w:sz="6" w:space="0" w:color="auto"/>
              <w:bottom w:val="double" w:sz="4" w:space="0" w:color="auto"/>
              <w:right w:val="single" w:sz="6" w:space="0" w:color="auto"/>
            </w:tcBorders>
            <w:vAlign w:val="center"/>
          </w:tcPr>
          <w:p w14:paraId="0E4D21AB" w14:textId="77777777" w:rsidR="00FE220F" w:rsidRPr="006C4C54" w:rsidRDefault="00FE220F" w:rsidP="00E53E54">
            <w:pPr>
              <w:widowControl/>
              <w:overflowPunct w:val="0"/>
              <w:ind w:left="-57" w:right="-57"/>
              <w:jc w:val="center"/>
              <w:textAlignment w:val="baseline"/>
              <w:rPr>
                <w:rFonts w:ascii="Arial" w:hAnsi="Arial" w:cs="Arial"/>
                <w:b/>
                <w:bCs/>
                <w:sz w:val="22"/>
                <w:szCs w:val="22"/>
              </w:rPr>
            </w:pPr>
            <w:r w:rsidRPr="006C4C54">
              <w:rPr>
                <w:rFonts w:ascii="Arial" w:hAnsi="Arial" w:cs="Arial"/>
                <w:b/>
                <w:bCs/>
                <w:noProof/>
                <w:sz w:val="22"/>
                <w:szCs w:val="22"/>
              </w:rPr>
              <w:t>7</w:t>
            </w:r>
          </w:p>
        </w:tc>
        <w:tc>
          <w:tcPr>
            <w:tcW w:w="850" w:type="dxa"/>
            <w:tcBorders>
              <w:top w:val="single" w:sz="6" w:space="0" w:color="auto"/>
              <w:left w:val="single" w:sz="6" w:space="0" w:color="auto"/>
              <w:bottom w:val="double" w:sz="4" w:space="0" w:color="auto"/>
              <w:right w:val="single" w:sz="6" w:space="0" w:color="auto"/>
            </w:tcBorders>
            <w:vAlign w:val="center"/>
          </w:tcPr>
          <w:p w14:paraId="40115265" w14:textId="77777777" w:rsidR="00FE220F" w:rsidRPr="006C4C54" w:rsidRDefault="00FE220F" w:rsidP="00E53E54">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8</w:t>
            </w:r>
          </w:p>
        </w:tc>
        <w:tc>
          <w:tcPr>
            <w:tcW w:w="850" w:type="dxa"/>
            <w:tcBorders>
              <w:top w:val="single" w:sz="6" w:space="0" w:color="auto"/>
              <w:left w:val="single" w:sz="6" w:space="0" w:color="auto"/>
              <w:bottom w:val="double" w:sz="4" w:space="0" w:color="auto"/>
              <w:right w:val="single" w:sz="6" w:space="0" w:color="auto"/>
            </w:tcBorders>
            <w:vAlign w:val="center"/>
          </w:tcPr>
          <w:p w14:paraId="7392CC26" w14:textId="77777777" w:rsidR="00FE220F" w:rsidRPr="006C4C54" w:rsidRDefault="00FE220F" w:rsidP="00E53E54">
            <w:pPr>
              <w:widowControl/>
              <w:overflowPunct w:val="0"/>
              <w:ind w:left="-57" w:right="-57"/>
              <w:jc w:val="center"/>
              <w:textAlignment w:val="baseline"/>
              <w:rPr>
                <w:rFonts w:ascii="Arial" w:hAnsi="Arial" w:cs="Arial"/>
                <w:b/>
                <w:bCs/>
                <w:sz w:val="22"/>
                <w:szCs w:val="22"/>
              </w:rPr>
            </w:pPr>
            <w:r w:rsidRPr="006C4C54">
              <w:rPr>
                <w:rFonts w:ascii="Arial" w:hAnsi="Arial" w:cs="Arial"/>
                <w:b/>
                <w:bCs/>
                <w:noProof/>
                <w:sz w:val="22"/>
                <w:szCs w:val="22"/>
              </w:rPr>
              <w:t>9</w:t>
            </w:r>
          </w:p>
        </w:tc>
        <w:tc>
          <w:tcPr>
            <w:tcW w:w="851" w:type="dxa"/>
            <w:tcBorders>
              <w:top w:val="single" w:sz="6" w:space="0" w:color="auto"/>
              <w:left w:val="single" w:sz="6" w:space="0" w:color="auto"/>
              <w:bottom w:val="double" w:sz="4" w:space="0" w:color="auto"/>
              <w:right w:val="single" w:sz="6" w:space="0" w:color="auto"/>
            </w:tcBorders>
            <w:vAlign w:val="center"/>
          </w:tcPr>
          <w:p w14:paraId="61AEB760" w14:textId="77777777" w:rsidR="00FE220F" w:rsidRPr="006C4C54" w:rsidRDefault="00FE220F" w:rsidP="00E53E54">
            <w:pPr>
              <w:widowControl/>
              <w:overflowPunct w:val="0"/>
              <w:ind w:left="-57" w:right="-57"/>
              <w:jc w:val="center"/>
              <w:textAlignment w:val="baseline"/>
              <w:rPr>
                <w:rFonts w:ascii="Arial" w:hAnsi="Arial" w:cs="Arial"/>
                <w:b/>
                <w:bCs/>
                <w:sz w:val="22"/>
                <w:szCs w:val="22"/>
              </w:rPr>
            </w:pPr>
            <w:r w:rsidRPr="006C4C54">
              <w:rPr>
                <w:rFonts w:ascii="Arial" w:hAnsi="Arial" w:cs="Arial"/>
                <w:b/>
                <w:bCs/>
                <w:noProof/>
                <w:sz w:val="22"/>
                <w:szCs w:val="22"/>
              </w:rPr>
              <w:t>10</w:t>
            </w:r>
          </w:p>
        </w:tc>
        <w:tc>
          <w:tcPr>
            <w:tcW w:w="992" w:type="dxa"/>
            <w:tcBorders>
              <w:top w:val="single" w:sz="6" w:space="0" w:color="auto"/>
              <w:left w:val="single" w:sz="6" w:space="0" w:color="auto"/>
              <w:bottom w:val="double" w:sz="4" w:space="0" w:color="auto"/>
              <w:right w:val="single" w:sz="6" w:space="0" w:color="auto"/>
            </w:tcBorders>
            <w:vAlign w:val="center"/>
          </w:tcPr>
          <w:p w14:paraId="06BDDB89" w14:textId="77777777" w:rsidR="00FE220F" w:rsidRPr="006C4C54" w:rsidRDefault="00FE220F" w:rsidP="00E53E54">
            <w:pPr>
              <w:widowControl/>
              <w:overflowPunct w:val="0"/>
              <w:ind w:left="-57" w:right="-57"/>
              <w:jc w:val="center"/>
              <w:textAlignment w:val="baseline"/>
              <w:rPr>
                <w:rFonts w:ascii="Arial" w:hAnsi="Arial" w:cs="Arial"/>
                <w:b/>
                <w:bCs/>
                <w:sz w:val="22"/>
                <w:szCs w:val="22"/>
              </w:rPr>
            </w:pPr>
            <w:r w:rsidRPr="006C4C54">
              <w:rPr>
                <w:rFonts w:ascii="Arial" w:hAnsi="Arial" w:cs="Arial"/>
                <w:b/>
                <w:bCs/>
                <w:noProof/>
                <w:sz w:val="22"/>
                <w:szCs w:val="22"/>
              </w:rPr>
              <w:t>11</w:t>
            </w:r>
          </w:p>
        </w:tc>
        <w:tc>
          <w:tcPr>
            <w:tcW w:w="1276" w:type="dxa"/>
            <w:tcBorders>
              <w:top w:val="single" w:sz="6" w:space="0" w:color="auto"/>
              <w:left w:val="single" w:sz="6" w:space="0" w:color="auto"/>
              <w:bottom w:val="double" w:sz="4" w:space="0" w:color="auto"/>
              <w:right w:val="single" w:sz="6" w:space="0" w:color="auto"/>
            </w:tcBorders>
            <w:vAlign w:val="center"/>
          </w:tcPr>
          <w:p w14:paraId="3C9BBB56" w14:textId="77777777" w:rsidR="00FE220F" w:rsidRPr="006C4C54" w:rsidRDefault="00FE220F" w:rsidP="00E53E54">
            <w:pPr>
              <w:widowControl/>
              <w:overflowPunct w:val="0"/>
              <w:ind w:left="-57" w:right="-57"/>
              <w:jc w:val="center"/>
              <w:textAlignment w:val="baseline"/>
              <w:rPr>
                <w:rFonts w:ascii="Arial" w:hAnsi="Arial" w:cs="Arial"/>
                <w:b/>
                <w:bCs/>
                <w:sz w:val="22"/>
                <w:szCs w:val="22"/>
              </w:rPr>
            </w:pPr>
            <w:r w:rsidRPr="006C4C54">
              <w:rPr>
                <w:rFonts w:ascii="Arial" w:hAnsi="Arial" w:cs="Arial"/>
                <w:b/>
                <w:bCs/>
                <w:noProof/>
                <w:sz w:val="22"/>
                <w:szCs w:val="22"/>
              </w:rPr>
              <w:t>12</w:t>
            </w:r>
          </w:p>
        </w:tc>
        <w:tc>
          <w:tcPr>
            <w:tcW w:w="1134" w:type="dxa"/>
            <w:tcBorders>
              <w:top w:val="single" w:sz="6" w:space="0" w:color="auto"/>
              <w:left w:val="single" w:sz="6" w:space="0" w:color="auto"/>
              <w:bottom w:val="double" w:sz="4" w:space="0" w:color="auto"/>
              <w:right w:val="single" w:sz="6" w:space="0" w:color="auto"/>
            </w:tcBorders>
            <w:vAlign w:val="center"/>
          </w:tcPr>
          <w:p w14:paraId="3D6E9E4B" w14:textId="77777777" w:rsidR="00FE220F" w:rsidRPr="006C4C54" w:rsidRDefault="00FE220F" w:rsidP="00E53E54">
            <w:pPr>
              <w:widowControl/>
              <w:overflowPunct w:val="0"/>
              <w:ind w:left="-57" w:right="-57"/>
              <w:jc w:val="center"/>
              <w:textAlignment w:val="baseline"/>
              <w:rPr>
                <w:rFonts w:ascii="Arial" w:hAnsi="Arial" w:cs="Arial"/>
                <w:b/>
                <w:bCs/>
                <w:sz w:val="22"/>
                <w:szCs w:val="22"/>
              </w:rPr>
            </w:pPr>
            <w:r w:rsidRPr="006C4C54">
              <w:rPr>
                <w:rFonts w:ascii="Arial" w:hAnsi="Arial" w:cs="Arial"/>
                <w:b/>
                <w:bCs/>
                <w:noProof/>
                <w:sz w:val="22"/>
                <w:szCs w:val="22"/>
              </w:rPr>
              <w:t>13</w:t>
            </w:r>
          </w:p>
        </w:tc>
        <w:tc>
          <w:tcPr>
            <w:tcW w:w="1275" w:type="dxa"/>
            <w:tcBorders>
              <w:top w:val="single" w:sz="6" w:space="0" w:color="auto"/>
              <w:left w:val="single" w:sz="6" w:space="0" w:color="auto"/>
              <w:bottom w:val="double" w:sz="4" w:space="0" w:color="auto"/>
              <w:right w:val="single" w:sz="6" w:space="0" w:color="auto"/>
            </w:tcBorders>
            <w:vAlign w:val="center"/>
          </w:tcPr>
          <w:p w14:paraId="57BB8B18" w14:textId="77777777" w:rsidR="00FE220F" w:rsidRPr="006C4C54" w:rsidRDefault="00FE220F" w:rsidP="00E53E54">
            <w:pPr>
              <w:widowControl/>
              <w:overflowPunct w:val="0"/>
              <w:ind w:left="-57" w:right="-57"/>
              <w:jc w:val="center"/>
              <w:textAlignment w:val="baseline"/>
              <w:rPr>
                <w:rFonts w:ascii="Arial" w:hAnsi="Arial" w:cs="Arial"/>
                <w:b/>
                <w:bCs/>
                <w:sz w:val="22"/>
                <w:szCs w:val="22"/>
              </w:rPr>
            </w:pPr>
            <w:r w:rsidRPr="006C4C54">
              <w:rPr>
                <w:rFonts w:ascii="Arial" w:hAnsi="Arial" w:cs="Arial"/>
                <w:b/>
                <w:bCs/>
                <w:noProof/>
                <w:sz w:val="22"/>
                <w:szCs w:val="22"/>
              </w:rPr>
              <w:t>14</w:t>
            </w:r>
          </w:p>
        </w:tc>
        <w:tc>
          <w:tcPr>
            <w:tcW w:w="993" w:type="dxa"/>
            <w:tcBorders>
              <w:top w:val="single" w:sz="6" w:space="0" w:color="auto"/>
              <w:left w:val="single" w:sz="6" w:space="0" w:color="auto"/>
              <w:bottom w:val="double" w:sz="4" w:space="0" w:color="auto"/>
              <w:right w:val="double" w:sz="4" w:space="0" w:color="auto"/>
            </w:tcBorders>
            <w:vAlign w:val="center"/>
          </w:tcPr>
          <w:p w14:paraId="50D40E7B" w14:textId="77777777" w:rsidR="00FE220F" w:rsidRPr="006C4C54" w:rsidRDefault="00FE220F" w:rsidP="00E53E54">
            <w:pPr>
              <w:widowControl/>
              <w:overflowPunct w:val="0"/>
              <w:ind w:left="-57" w:right="-57"/>
              <w:jc w:val="center"/>
              <w:textAlignment w:val="baseline"/>
              <w:rPr>
                <w:rFonts w:ascii="Arial" w:hAnsi="Arial" w:cs="Arial"/>
                <w:b/>
                <w:bCs/>
                <w:sz w:val="22"/>
                <w:szCs w:val="22"/>
              </w:rPr>
            </w:pPr>
            <w:r w:rsidRPr="006C4C54">
              <w:rPr>
                <w:rFonts w:ascii="Arial" w:hAnsi="Arial" w:cs="Arial"/>
                <w:b/>
                <w:bCs/>
                <w:noProof/>
                <w:sz w:val="22"/>
                <w:szCs w:val="22"/>
              </w:rPr>
              <w:t>15</w:t>
            </w:r>
          </w:p>
        </w:tc>
      </w:tr>
      <w:tr w:rsidR="00FE220F" w:rsidRPr="006C4C54" w14:paraId="7BC43823" w14:textId="77777777" w:rsidTr="00423583">
        <w:trPr>
          <w:trHeight w:hRule="exact" w:val="1166"/>
        </w:trPr>
        <w:tc>
          <w:tcPr>
            <w:tcW w:w="851" w:type="dxa"/>
            <w:tcBorders>
              <w:top w:val="double" w:sz="4" w:space="0" w:color="auto"/>
              <w:left w:val="double" w:sz="4" w:space="0" w:color="auto"/>
              <w:bottom w:val="double" w:sz="4" w:space="0" w:color="auto"/>
              <w:right w:val="single" w:sz="6" w:space="0" w:color="auto"/>
            </w:tcBorders>
          </w:tcPr>
          <w:p w14:paraId="354B4A2D" w14:textId="75F8C48F" w:rsidR="00FE220F" w:rsidRPr="006C4C54" w:rsidRDefault="00277F59" w:rsidP="00E53E54">
            <w:pPr>
              <w:widowControl/>
              <w:overflowPunct w:val="0"/>
              <w:ind w:left="-57" w:right="-57"/>
              <w:jc w:val="center"/>
              <w:textAlignment w:val="baseline"/>
              <w:rPr>
                <w:rFonts w:ascii="Arial" w:hAnsi="Arial" w:cs="Arial"/>
                <w:bCs/>
                <w:noProof/>
                <w:sz w:val="22"/>
                <w:szCs w:val="22"/>
              </w:rPr>
            </w:pPr>
            <w:r>
              <w:rPr>
                <w:rFonts w:ascii="Arial" w:hAnsi="Arial" w:cs="Arial"/>
                <w:bCs/>
                <w:noProof/>
                <w:sz w:val="22"/>
                <w:szCs w:val="22"/>
              </w:rPr>
              <w:t>5</w:t>
            </w:r>
          </w:p>
        </w:tc>
        <w:tc>
          <w:tcPr>
            <w:tcW w:w="1418" w:type="dxa"/>
            <w:tcBorders>
              <w:top w:val="double" w:sz="4" w:space="0" w:color="auto"/>
              <w:left w:val="single" w:sz="6" w:space="0" w:color="auto"/>
              <w:bottom w:val="double" w:sz="4" w:space="0" w:color="auto"/>
              <w:right w:val="single" w:sz="6" w:space="0" w:color="auto"/>
            </w:tcBorders>
          </w:tcPr>
          <w:p w14:paraId="24697099" w14:textId="419B73AD" w:rsidR="00FE220F" w:rsidRPr="006C4C54" w:rsidRDefault="00CA774E" w:rsidP="00E53E54">
            <w:pPr>
              <w:widowControl/>
              <w:overflowPunct w:val="0"/>
              <w:ind w:left="-57" w:right="-57"/>
              <w:jc w:val="center"/>
              <w:textAlignment w:val="baseline"/>
              <w:rPr>
                <w:rFonts w:ascii="Arial" w:hAnsi="Arial" w:cs="Arial"/>
                <w:bCs/>
                <w:sz w:val="22"/>
                <w:szCs w:val="22"/>
              </w:rPr>
            </w:pPr>
            <w:r>
              <w:rPr>
                <w:rFonts w:ascii="Arial" w:hAnsi="Arial" w:cs="Arial"/>
                <w:bCs/>
                <w:sz w:val="22"/>
                <w:szCs w:val="22"/>
              </w:rPr>
              <w:t>Экс. хвостовик</w:t>
            </w:r>
          </w:p>
        </w:tc>
        <w:tc>
          <w:tcPr>
            <w:tcW w:w="1106" w:type="dxa"/>
            <w:tcBorders>
              <w:top w:val="double" w:sz="4" w:space="0" w:color="auto"/>
              <w:left w:val="single" w:sz="6" w:space="0" w:color="auto"/>
              <w:bottom w:val="double" w:sz="4" w:space="0" w:color="auto"/>
              <w:right w:val="single" w:sz="6" w:space="0" w:color="auto"/>
            </w:tcBorders>
          </w:tcPr>
          <w:p w14:paraId="7C1165A9" w14:textId="77777777" w:rsidR="00FE220F" w:rsidRPr="006C4C54" w:rsidRDefault="00FE220F" w:rsidP="00E53E54">
            <w:pPr>
              <w:widowControl/>
              <w:overflowPunct w:val="0"/>
              <w:ind w:left="-57" w:right="-57"/>
              <w:jc w:val="center"/>
              <w:textAlignment w:val="baseline"/>
              <w:rPr>
                <w:rFonts w:ascii="Arial" w:hAnsi="Arial" w:cs="Arial"/>
                <w:bCs/>
                <w:noProof/>
                <w:sz w:val="22"/>
                <w:szCs w:val="22"/>
              </w:rPr>
            </w:pPr>
            <w:r w:rsidRPr="006C4C54">
              <w:rPr>
                <w:rFonts w:ascii="Arial" w:hAnsi="Arial" w:cs="Arial"/>
                <w:bCs/>
                <w:noProof/>
                <w:sz w:val="22"/>
                <w:szCs w:val="22"/>
              </w:rPr>
              <w:t>1</w:t>
            </w:r>
          </w:p>
        </w:tc>
        <w:tc>
          <w:tcPr>
            <w:tcW w:w="959" w:type="dxa"/>
            <w:tcBorders>
              <w:top w:val="double" w:sz="4" w:space="0" w:color="auto"/>
              <w:left w:val="single" w:sz="6" w:space="0" w:color="auto"/>
              <w:bottom w:val="double" w:sz="4" w:space="0" w:color="auto"/>
              <w:right w:val="single" w:sz="6" w:space="0" w:color="auto"/>
            </w:tcBorders>
          </w:tcPr>
          <w:p w14:paraId="4275FA8E" w14:textId="05105CF5" w:rsidR="00FE220F" w:rsidRPr="006C4C54" w:rsidRDefault="00277F59" w:rsidP="00E53E54">
            <w:pPr>
              <w:widowControl/>
              <w:overflowPunct w:val="0"/>
              <w:ind w:left="-57" w:right="-57"/>
              <w:jc w:val="center"/>
              <w:textAlignment w:val="baseline"/>
              <w:rPr>
                <w:rFonts w:ascii="Arial" w:hAnsi="Arial" w:cs="Arial"/>
                <w:bCs/>
                <w:sz w:val="22"/>
                <w:szCs w:val="22"/>
              </w:rPr>
            </w:pPr>
            <w:bookmarkStart w:id="451" w:name="_Toc83635875"/>
            <w:bookmarkStart w:id="452" w:name="_Toc83635945"/>
            <w:r w:rsidRPr="00683079">
              <w:rPr>
                <w:rFonts w:ascii="Arial" w:hAnsi="Arial" w:cs="Arial"/>
                <w:sz w:val="22"/>
                <w:szCs w:val="22"/>
              </w:rPr>
              <w:t>Спайдер- элеватор</w:t>
            </w:r>
            <w:bookmarkEnd w:id="451"/>
            <w:bookmarkEnd w:id="452"/>
          </w:p>
        </w:tc>
        <w:tc>
          <w:tcPr>
            <w:tcW w:w="1049" w:type="dxa"/>
            <w:tcBorders>
              <w:top w:val="double" w:sz="4" w:space="0" w:color="auto"/>
              <w:left w:val="single" w:sz="6" w:space="0" w:color="auto"/>
              <w:bottom w:val="double" w:sz="4" w:space="0" w:color="auto"/>
              <w:right w:val="single" w:sz="4" w:space="0" w:color="auto"/>
            </w:tcBorders>
          </w:tcPr>
          <w:p w14:paraId="431A04A9" w14:textId="77777777" w:rsidR="00FE220F" w:rsidRPr="006C4C54" w:rsidRDefault="00FE220F" w:rsidP="00E53E54">
            <w:pPr>
              <w:widowControl/>
              <w:overflowPunct w:val="0"/>
              <w:ind w:left="-57" w:right="-57"/>
              <w:jc w:val="center"/>
              <w:textAlignment w:val="baseline"/>
              <w:rPr>
                <w:rFonts w:ascii="Arial" w:hAnsi="Arial" w:cs="Arial"/>
                <w:bCs/>
                <w:sz w:val="22"/>
                <w:szCs w:val="22"/>
              </w:rPr>
            </w:pPr>
            <w:r w:rsidRPr="006C4C54">
              <w:rPr>
                <w:rFonts w:ascii="Arial" w:hAnsi="Arial" w:cs="Arial"/>
                <w:bCs/>
                <w:sz w:val="22"/>
                <w:szCs w:val="22"/>
              </w:rPr>
              <w:t>Р-2МВП или постав-щика труб</w:t>
            </w:r>
          </w:p>
        </w:tc>
        <w:tc>
          <w:tcPr>
            <w:tcW w:w="880" w:type="dxa"/>
            <w:tcBorders>
              <w:top w:val="double" w:sz="4" w:space="0" w:color="auto"/>
              <w:left w:val="single" w:sz="4" w:space="0" w:color="auto"/>
              <w:bottom w:val="double" w:sz="4" w:space="0" w:color="auto"/>
              <w:right w:val="single" w:sz="4" w:space="0" w:color="auto"/>
            </w:tcBorders>
          </w:tcPr>
          <w:p w14:paraId="58319086" w14:textId="025F6C33" w:rsidR="00FE220F" w:rsidRPr="006C4C54" w:rsidRDefault="00FE220F" w:rsidP="00E53E54">
            <w:pPr>
              <w:widowControl/>
              <w:overflowPunct w:val="0"/>
              <w:ind w:left="-57" w:right="-57"/>
              <w:jc w:val="center"/>
              <w:textAlignment w:val="baseline"/>
              <w:rPr>
                <w:rFonts w:ascii="Arial" w:hAnsi="Arial" w:cs="Arial"/>
                <w:bCs/>
                <w:sz w:val="22"/>
                <w:szCs w:val="22"/>
              </w:rPr>
            </w:pPr>
            <w:r w:rsidRPr="006C4C54">
              <w:rPr>
                <w:rFonts w:ascii="Arial" w:hAnsi="Arial" w:cs="Arial"/>
                <w:bCs/>
                <w:sz w:val="22"/>
                <w:szCs w:val="22"/>
              </w:rPr>
              <w:t>ТУ</w:t>
            </w:r>
            <w:r w:rsidRPr="006C4C54">
              <w:rPr>
                <w:rFonts w:ascii="Arial" w:hAnsi="Arial" w:cs="Arial"/>
                <w:bCs/>
                <w:noProof/>
                <w:sz w:val="22"/>
                <w:szCs w:val="22"/>
              </w:rPr>
              <w:t xml:space="preserve"> 38-101708-78</w:t>
            </w:r>
          </w:p>
        </w:tc>
        <w:tc>
          <w:tcPr>
            <w:tcW w:w="826" w:type="dxa"/>
            <w:tcBorders>
              <w:top w:val="double" w:sz="4" w:space="0" w:color="auto"/>
              <w:left w:val="single" w:sz="4" w:space="0" w:color="auto"/>
              <w:bottom w:val="double" w:sz="4" w:space="0" w:color="auto"/>
              <w:right w:val="single" w:sz="6" w:space="0" w:color="auto"/>
            </w:tcBorders>
          </w:tcPr>
          <w:p w14:paraId="00824950" w14:textId="40DEF8A3" w:rsidR="00FE220F" w:rsidRPr="00277F59" w:rsidRDefault="00277F59" w:rsidP="00E53E54">
            <w:pPr>
              <w:widowControl/>
              <w:overflowPunct w:val="0"/>
              <w:ind w:left="-57" w:right="-57"/>
              <w:jc w:val="center"/>
              <w:textAlignment w:val="baseline"/>
              <w:rPr>
                <w:rFonts w:ascii="Arial" w:hAnsi="Arial" w:cs="Arial"/>
                <w:bCs/>
                <w:noProof/>
                <w:sz w:val="22"/>
                <w:szCs w:val="22"/>
              </w:rPr>
            </w:pPr>
            <w:r>
              <w:rPr>
                <w:rFonts w:ascii="Arial" w:hAnsi="Arial" w:cs="Arial"/>
                <w:bCs/>
                <w:sz w:val="22"/>
                <w:szCs w:val="22"/>
              </w:rPr>
              <w:t>22</w:t>
            </w:r>
          </w:p>
        </w:tc>
        <w:tc>
          <w:tcPr>
            <w:tcW w:w="850" w:type="dxa"/>
            <w:tcBorders>
              <w:top w:val="double" w:sz="4" w:space="0" w:color="auto"/>
              <w:left w:val="single" w:sz="6" w:space="0" w:color="auto"/>
              <w:bottom w:val="double" w:sz="4" w:space="0" w:color="auto"/>
              <w:right w:val="single" w:sz="6" w:space="0" w:color="auto"/>
            </w:tcBorders>
          </w:tcPr>
          <w:p w14:paraId="2143335E" w14:textId="0B64A9B3" w:rsidR="00FE220F" w:rsidRPr="006C4C54" w:rsidRDefault="00277F59" w:rsidP="00E53E54">
            <w:pPr>
              <w:widowControl/>
              <w:overflowPunct w:val="0"/>
              <w:ind w:left="-57" w:right="-57"/>
              <w:jc w:val="center"/>
              <w:textAlignment w:val="baseline"/>
              <w:rPr>
                <w:rFonts w:ascii="Arial" w:hAnsi="Arial" w:cs="Arial"/>
                <w:bCs/>
                <w:noProof/>
                <w:sz w:val="22"/>
                <w:szCs w:val="22"/>
              </w:rPr>
            </w:pPr>
            <w:r>
              <w:rPr>
                <w:rFonts w:ascii="Arial" w:hAnsi="Arial" w:cs="Arial"/>
                <w:bCs/>
                <w:noProof/>
                <w:sz w:val="22"/>
                <w:szCs w:val="22"/>
              </w:rPr>
              <w:t>2900</w:t>
            </w:r>
          </w:p>
        </w:tc>
        <w:tc>
          <w:tcPr>
            <w:tcW w:w="850" w:type="dxa"/>
            <w:tcBorders>
              <w:top w:val="double" w:sz="4" w:space="0" w:color="auto"/>
              <w:left w:val="single" w:sz="6" w:space="0" w:color="auto"/>
              <w:bottom w:val="double" w:sz="4" w:space="0" w:color="auto"/>
              <w:right w:val="single" w:sz="6" w:space="0" w:color="auto"/>
            </w:tcBorders>
          </w:tcPr>
          <w:p w14:paraId="2A16648F" w14:textId="0CCDB7ED" w:rsidR="00FE220F" w:rsidRPr="006C4C54" w:rsidRDefault="00277F59" w:rsidP="00E53E54">
            <w:pPr>
              <w:widowControl/>
              <w:overflowPunct w:val="0"/>
              <w:ind w:left="-57" w:right="-57"/>
              <w:jc w:val="center"/>
              <w:textAlignment w:val="baseline"/>
              <w:rPr>
                <w:rFonts w:ascii="Arial" w:hAnsi="Arial" w:cs="Arial"/>
                <w:bCs/>
                <w:noProof/>
                <w:sz w:val="22"/>
                <w:szCs w:val="22"/>
              </w:rPr>
            </w:pPr>
            <w:r>
              <w:rPr>
                <w:rFonts w:ascii="Arial" w:hAnsi="Arial" w:cs="Arial"/>
                <w:bCs/>
                <w:noProof/>
                <w:sz w:val="22"/>
                <w:szCs w:val="22"/>
              </w:rPr>
              <w:t>4673,3</w:t>
            </w:r>
          </w:p>
        </w:tc>
        <w:tc>
          <w:tcPr>
            <w:tcW w:w="851" w:type="dxa"/>
            <w:tcBorders>
              <w:top w:val="double" w:sz="4" w:space="0" w:color="auto"/>
              <w:left w:val="single" w:sz="6" w:space="0" w:color="auto"/>
              <w:bottom w:val="double" w:sz="4" w:space="0" w:color="auto"/>
              <w:right w:val="single" w:sz="6" w:space="0" w:color="auto"/>
            </w:tcBorders>
          </w:tcPr>
          <w:p w14:paraId="381C84E6" w14:textId="20EC35B5" w:rsidR="00FE220F" w:rsidRPr="006C4C54" w:rsidRDefault="00FE220F" w:rsidP="00E53E54">
            <w:pPr>
              <w:widowControl/>
              <w:overflowPunct w:val="0"/>
              <w:ind w:left="-57" w:right="-57"/>
              <w:jc w:val="center"/>
              <w:textAlignment w:val="baseline"/>
              <w:rPr>
                <w:rFonts w:ascii="Arial" w:hAnsi="Arial" w:cs="Arial"/>
                <w:bCs/>
                <w:noProof/>
                <w:sz w:val="22"/>
                <w:szCs w:val="22"/>
              </w:rPr>
            </w:pPr>
            <w:r w:rsidRPr="006C4C54">
              <w:rPr>
                <w:rFonts w:ascii="Arial" w:hAnsi="Arial" w:cs="Arial"/>
                <w:bCs/>
                <w:noProof/>
                <w:sz w:val="22"/>
                <w:szCs w:val="22"/>
              </w:rPr>
              <w:t>0,3</w:t>
            </w:r>
            <w:r w:rsidR="00277F59">
              <w:rPr>
                <w:rFonts w:ascii="Arial" w:hAnsi="Arial" w:cs="Arial"/>
                <w:bCs/>
                <w:noProof/>
                <w:sz w:val="22"/>
                <w:szCs w:val="22"/>
              </w:rPr>
              <w:t>-0,5</w:t>
            </w:r>
          </w:p>
        </w:tc>
        <w:tc>
          <w:tcPr>
            <w:tcW w:w="992" w:type="dxa"/>
            <w:tcBorders>
              <w:top w:val="double" w:sz="4" w:space="0" w:color="auto"/>
              <w:left w:val="single" w:sz="6" w:space="0" w:color="auto"/>
              <w:bottom w:val="double" w:sz="4" w:space="0" w:color="auto"/>
              <w:right w:val="single" w:sz="6" w:space="0" w:color="auto"/>
            </w:tcBorders>
          </w:tcPr>
          <w:p w14:paraId="39233D90" w14:textId="20D53101" w:rsidR="00FE220F" w:rsidRPr="006C4C54" w:rsidRDefault="00277F59" w:rsidP="00E53E54">
            <w:pPr>
              <w:widowControl/>
              <w:overflowPunct w:val="0"/>
              <w:ind w:left="-57" w:right="-57"/>
              <w:jc w:val="center"/>
              <w:textAlignment w:val="baseline"/>
              <w:rPr>
                <w:rFonts w:ascii="Arial" w:hAnsi="Arial" w:cs="Arial"/>
                <w:bCs/>
                <w:sz w:val="22"/>
                <w:szCs w:val="22"/>
              </w:rPr>
            </w:pPr>
            <w:r>
              <w:rPr>
                <w:rFonts w:ascii="Arial" w:hAnsi="Arial" w:cs="Arial"/>
                <w:bCs/>
                <w:sz w:val="22"/>
                <w:szCs w:val="22"/>
              </w:rPr>
              <w:t>-</w:t>
            </w:r>
          </w:p>
        </w:tc>
        <w:tc>
          <w:tcPr>
            <w:tcW w:w="1276" w:type="dxa"/>
            <w:tcBorders>
              <w:top w:val="double" w:sz="4" w:space="0" w:color="auto"/>
              <w:left w:val="single" w:sz="6" w:space="0" w:color="auto"/>
              <w:bottom w:val="double" w:sz="4" w:space="0" w:color="auto"/>
              <w:right w:val="single" w:sz="6" w:space="0" w:color="auto"/>
            </w:tcBorders>
          </w:tcPr>
          <w:p w14:paraId="226964B8" w14:textId="77777777" w:rsidR="00423583" w:rsidRDefault="00423583" w:rsidP="00E53E54">
            <w:pPr>
              <w:widowControl/>
              <w:overflowPunct w:val="0"/>
              <w:ind w:left="-57" w:right="-57"/>
              <w:jc w:val="center"/>
              <w:textAlignment w:val="baseline"/>
              <w:rPr>
                <w:rFonts w:ascii="Arial" w:hAnsi="Arial" w:cs="Arial"/>
                <w:snapToGrid w:val="0"/>
                <w:sz w:val="22"/>
                <w:szCs w:val="22"/>
              </w:rPr>
            </w:pPr>
            <w:r w:rsidRPr="00683079">
              <w:rPr>
                <w:rFonts w:ascii="Arial" w:hAnsi="Arial" w:cs="Arial"/>
                <w:snapToGrid w:val="0"/>
                <w:sz w:val="22"/>
                <w:szCs w:val="22"/>
              </w:rPr>
              <w:t xml:space="preserve">Контроль </w:t>
            </w:r>
          </w:p>
          <w:p w14:paraId="17FDA2EB" w14:textId="4120CD1B" w:rsidR="00FE220F" w:rsidRPr="006C4C54" w:rsidRDefault="00423583" w:rsidP="00E53E54">
            <w:pPr>
              <w:widowControl/>
              <w:overflowPunct w:val="0"/>
              <w:ind w:left="-57" w:right="-57"/>
              <w:jc w:val="center"/>
              <w:textAlignment w:val="baseline"/>
              <w:rPr>
                <w:rFonts w:ascii="Arial" w:hAnsi="Arial" w:cs="Arial"/>
                <w:bCs/>
                <w:noProof/>
                <w:sz w:val="22"/>
                <w:szCs w:val="22"/>
              </w:rPr>
            </w:pPr>
            <w:r w:rsidRPr="00683079">
              <w:rPr>
                <w:rFonts w:ascii="Arial" w:hAnsi="Arial" w:cs="Arial"/>
                <w:snapToGrid w:val="0"/>
                <w:sz w:val="22"/>
                <w:szCs w:val="22"/>
              </w:rPr>
              <w:t>за уровнем</w:t>
            </w:r>
          </w:p>
        </w:tc>
        <w:tc>
          <w:tcPr>
            <w:tcW w:w="1134" w:type="dxa"/>
            <w:tcBorders>
              <w:top w:val="double" w:sz="4" w:space="0" w:color="auto"/>
              <w:left w:val="single" w:sz="6" w:space="0" w:color="auto"/>
              <w:bottom w:val="double" w:sz="4" w:space="0" w:color="auto"/>
              <w:right w:val="single" w:sz="6" w:space="0" w:color="auto"/>
            </w:tcBorders>
          </w:tcPr>
          <w:p w14:paraId="785FD088" w14:textId="0AD2F30C" w:rsidR="00FE220F" w:rsidRPr="006C4C54" w:rsidRDefault="00423583" w:rsidP="00E53E54">
            <w:pPr>
              <w:widowControl/>
              <w:overflowPunct w:val="0"/>
              <w:ind w:left="-57" w:right="-57"/>
              <w:jc w:val="center"/>
              <w:textAlignment w:val="baseline"/>
              <w:rPr>
                <w:rFonts w:ascii="Arial" w:hAnsi="Arial" w:cs="Arial"/>
                <w:bCs/>
                <w:sz w:val="22"/>
                <w:szCs w:val="22"/>
              </w:rPr>
            </w:pPr>
            <w:r>
              <w:rPr>
                <w:rFonts w:ascii="Arial" w:hAnsi="Arial" w:cs="Arial"/>
                <w:bCs/>
                <w:sz w:val="22"/>
                <w:szCs w:val="22"/>
              </w:rPr>
              <w:t>2900</w:t>
            </w:r>
          </w:p>
          <w:p w14:paraId="0ECFF655" w14:textId="59848855" w:rsidR="00FE220F" w:rsidRPr="006C4C54" w:rsidRDefault="00423583" w:rsidP="00E53E54">
            <w:pPr>
              <w:widowControl/>
              <w:overflowPunct w:val="0"/>
              <w:ind w:left="-57" w:right="-57"/>
              <w:jc w:val="center"/>
              <w:textAlignment w:val="baseline"/>
              <w:rPr>
                <w:rFonts w:ascii="Arial" w:hAnsi="Arial" w:cs="Arial"/>
                <w:bCs/>
                <w:sz w:val="22"/>
                <w:szCs w:val="22"/>
              </w:rPr>
            </w:pPr>
            <w:r>
              <w:rPr>
                <w:rFonts w:ascii="Arial" w:hAnsi="Arial" w:cs="Arial"/>
                <w:bCs/>
                <w:sz w:val="22"/>
                <w:szCs w:val="22"/>
              </w:rPr>
              <w:t>3</w:t>
            </w:r>
            <w:r w:rsidR="00FE220F" w:rsidRPr="006C4C54">
              <w:rPr>
                <w:rFonts w:ascii="Arial" w:hAnsi="Arial" w:cs="Arial"/>
                <w:bCs/>
                <w:sz w:val="22"/>
                <w:szCs w:val="22"/>
              </w:rPr>
              <w:t>500</w:t>
            </w:r>
          </w:p>
          <w:p w14:paraId="5B29D758" w14:textId="4C6EFFFE" w:rsidR="00FE220F" w:rsidRDefault="00C0704C" w:rsidP="00E53E54">
            <w:pPr>
              <w:widowControl/>
              <w:overflowPunct w:val="0"/>
              <w:ind w:left="-57" w:right="-57"/>
              <w:jc w:val="center"/>
              <w:textAlignment w:val="baseline"/>
              <w:rPr>
                <w:rFonts w:ascii="Arial" w:hAnsi="Arial" w:cs="Arial"/>
                <w:bCs/>
                <w:sz w:val="22"/>
                <w:szCs w:val="22"/>
              </w:rPr>
            </w:pPr>
            <w:r w:rsidRPr="006C4C54">
              <w:rPr>
                <w:rFonts w:ascii="Arial" w:hAnsi="Arial" w:cs="Arial"/>
                <w:bCs/>
                <w:sz w:val="22"/>
                <w:szCs w:val="22"/>
              </w:rPr>
              <w:t>42</w:t>
            </w:r>
            <w:r w:rsidR="00FE220F" w:rsidRPr="006C4C54">
              <w:rPr>
                <w:rFonts w:ascii="Arial" w:hAnsi="Arial" w:cs="Arial"/>
                <w:bCs/>
                <w:sz w:val="22"/>
                <w:szCs w:val="22"/>
              </w:rPr>
              <w:t>00</w:t>
            </w:r>
          </w:p>
          <w:p w14:paraId="595F8851" w14:textId="2FB05632" w:rsidR="00423583" w:rsidRPr="006C4C54" w:rsidRDefault="00423583" w:rsidP="00E53E54">
            <w:pPr>
              <w:widowControl/>
              <w:overflowPunct w:val="0"/>
              <w:ind w:left="-57" w:right="-57"/>
              <w:jc w:val="center"/>
              <w:textAlignment w:val="baseline"/>
              <w:rPr>
                <w:rFonts w:ascii="Arial" w:hAnsi="Arial" w:cs="Arial"/>
                <w:bCs/>
                <w:sz w:val="22"/>
                <w:szCs w:val="22"/>
              </w:rPr>
            </w:pPr>
            <w:r>
              <w:rPr>
                <w:rFonts w:ascii="Arial" w:hAnsi="Arial" w:cs="Arial"/>
                <w:bCs/>
                <w:sz w:val="22"/>
                <w:szCs w:val="22"/>
              </w:rPr>
              <w:t>4673,3</w:t>
            </w:r>
          </w:p>
          <w:p w14:paraId="6F373B35" w14:textId="77777777" w:rsidR="00FE220F" w:rsidRPr="006C4C54" w:rsidRDefault="00FE220F" w:rsidP="00E53E54">
            <w:pPr>
              <w:widowControl/>
              <w:overflowPunct w:val="0"/>
              <w:ind w:left="-57" w:right="-57"/>
              <w:jc w:val="center"/>
              <w:textAlignment w:val="baseline"/>
              <w:rPr>
                <w:rFonts w:ascii="Arial" w:hAnsi="Arial" w:cs="Arial"/>
                <w:bCs/>
                <w:noProof/>
                <w:sz w:val="22"/>
                <w:szCs w:val="22"/>
              </w:rPr>
            </w:pPr>
          </w:p>
        </w:tc>
        <w:tc>
          <w:tcPr>
            <w:tcW w:w="1275" w:type="dxa"/>
            <w:tcBorders>
              <w:top w:val="double" w:sz="4" w:space="0" w:color="auto"/>
              <w:left w:val="single" w:sz="6" w:space="0" w:color="auto"/>
              <w:bottom w:val="double" w:sz="4" w:space="0" w:color="auto"/>
              <w:right w:val="single" w:sz="6" w:space="0" w:color="auto"/>
            </w:tcBorders>
          </w:tcPr>
          <w:p w14:paraId="34E76434" w14:textId="1B8477F5" w:rsidR="00FE220F" w:rsidRPr="006C4C54" w:rsidRDefault="00FE220F" w:rsidP="00E53E54">
            <w:pPr>
              <w:widowControl/>
              <w:overflowPunct w:val="0"/>
              <w:ind w:left="-57" w:right="-57"/>
              <w:jc w:val="center"/>
              <w:textAlignment w:val="baseline"/>
              <w:rPr>
                <w:rFonts w:ascii="Arial" w:hAnsi="Arial" w:cs="Arial"/>
                <w:bCs/>
                <w:sz w:val="22"/>
                <w:szCs w:val="22"/>
              </w:rPr>
            </w:pPr>
            <w:r w:rsidRPr="006C4C54">
              <w:rPr>
                <w:rFonts w:ascii="Arial" w:hAnsi="Arial" w:cs="Arial"/>
                <w:bCs/>
                <w:sz w:val="22"/>
                <w:szCs w:val="22"/>
              </w:rPr>
              <w:t>до выравн. параметров б/р</w:t>
            </w:r>
          </w:p>
        </w:tc>
        <w:tc>
          <w:tcPr>
            <w:tcW w:w="993" w:type="dxa"/>
            <w:tcBorders>
              <w:top w:val="double" w:sz="4" w:space="0" w:color="auto"/>
              <w:left w:val="single" w:sz="6" w:space="0" w:color="auto"/>
              <w:bottom w:val="double" w:sz="4" w:space="0" w:color="auto"/>
              <w:right w:val="double" w:sz="4" w:space="0" w:color="auto"/>
            </w:tcBorders>
          </w:tcPr>
          <w:p w14:paraId="2BFBF3C9" w14:textId="3D116879" w:rsidR="00FE220F" w:rsidRPr="006C4C54" w:rsidRDefault="00423583" w:rsidP="00E53E54">
            <w:pPr>
              <w:widowControl/>
              <w:overflowPunct w:val="0"/>
              <w:ind w:left="-57" w:right="-57"/>
              <w:jc w:val="center"/>
              <w:textAlignment w:val="baseline"/>
              <w:rPr>
                <w:rFonts w:ascii="Arial" w:hAnsi="Arial" w:cs="Arial"/>
                <w:bCs/>
                <w:noProof/>
                <w:sz w:val="22"/>
                <w:szCs w:val="22"/>
              </w:rPr>
            </w:pPr>
            <w:r>
              <w:rPr>
                <w:rFonts w:ascii="Arial" w:hAnsi="Arial" w:cs="Arial"/>
                <w:bCs/>
                <w:noProof/>
                <w:sz w:val="22"/>
                <w:szCs w:val="22"/>
              </w:rPr>
              <w:t>8-</w:t>
            </w:r>
            <w:r w:rsidR="00FE220F" w:rsidRPr="006C4C54">
              <w:rPr>
                <w:rFonts w:ascii="Arial" w:hAnsi="Arial" w:cs="Arial"/>
                <w:bCs/>
                <w:noProof/>
                <w:sz w:val="22"/>
                <w:szCs w:val="22"/>
              </w:rPr>
              <w:t>12</w:t>
            </w:r>
          </w:p>
        </w:tc>
      </w:tr>
    </w:tbl>
    <w:p w14:paraId="78DF81F1" w14:textId="735BA442" w:rsidR="00F74968" w:rsidRPr="006C4C54" w:rsidRDefault="00141269" w:rsidP="00BE0629">
      <w:pPr>
        <w:ind w:left="360"/>
        <w:rPr>
          <w:rFonts w:ascii="Arial" w:hAnsi="Arial" w:cs="Arial"/>
          <w:snapToGrid w:val="0"/>
          <w:sz w:val="22"/>
          <w:szCs w:val="22"/>
        </w:rPr>
      </w:pPr>
      <w:r w:rsidRPr="006C4C54">
        <w:rPr>
          <w:rFonts w:ascii="Arial" w:hAnsi="Arial" w:cs="Arial"/>
          <w:b/>
          <w:sz w:val="22"/>
          <w:szCs w:val="22"/>
        </w:rPr>
        <w:t>Примечание</w:t>
      </w:r>
      <w:r w:rsidRPr="006C4C54">
        <w:rPr>
          <w:rFonts w:ascii="Arial" w:hAnsi="Arial" w:cs="Arial"/>
          <w:sz w:val="22"/>
          <w:szCs w:val="22"/>
        </w:rPr>
        <w:t xml:space="preserve">: Промежуточные промывки осуществлять до полного выхода объема затрубного пространства, если параметры бурового </w:t>
      </w:r>
      <w:r w:rsidR="00F74968" w:rsidRPr="006C4C54">
        <w:rPr>
          <w:rFonts w:ascii="Arial" w:hAnsi="Arial" w:cs="Arial"/>
          <w:sz w:val="22"/>
          <w:szCs w:val="22"/>
        </w:rPr>
        <w:t>раствора не соответствуют требованиям т 1.7.1. (и ГТН) - промывка не менее одного цикла до полного выравнивания параметров.</w:t>
      </w:r>
      <w:r w:rsidR="00292501" w:rsidRPr="006C4C54">
        <w:rPr>
          <w:rFonts w:ascii="Arial" w:hAnsi="Arial" w:cs="Arial"/>
          <w:sz w:val="22"/>
          <w:szCs w:val="22"/>
        </w:rPr>
        <w:br w:type="page"/>
      </w:r>
    </w:p>
    <w:p w14:paraId="3188F5E2" w14:textId="2B325C4F" w:rsidR="007C45CD" w:rsidRPr="006C4C54" w:rsidRDefault="00184E6B" w:rsidP="007C45CD">
      <w:pPr>
        <w:widowControl/>
        <w:overflowPunct w:val="0"/>
        <w:ind w:firstLine="720"/>
        <w:jc w:val="center"/>
        <w:textAlignment w:val="baseline"/>
        <w:rPr>
          <w:b/>
          <w:bCs/>
          <w:sz w:val="24"/>
          <w:szCs w:val="24"/>
        </w:rPr>
      </w:pPr>
      <w:bookmarkStart w:id="453" w:name="_Toc84003959"/>
      <w:bookmarkStart w:id="454" w:name="_Toc86222844"/>
      <w:bookmarkStart w:id="455" w:name="_Toc86320855"/>
      <w:bookmarkStart w:id="456" w:name="_Toc86678388"/>
      <w:r w:rsidRPr="006C4C54">
        <w:rPr>
          <w:rFonts w:ascii="Arial" w:hAnsi="Arial" w:cs="Arial"/>
          <w:b/>
          <w:sz w:val="22"/>
          <w:szCs w:val="22"/>
        </w:rPr>
        <w:lastRenderedPageBreak/>
        <w:t xml:space="preserve">Таблица </w:t>
      </w:r>
      <w:r w:rsidRPr="006C4C54">
        <w:rPr>
          <w:rFonts w:ascii="Arial" w:hAnsi="Arial" w:cs="Arial"/>
          <w:b/>
          <w:sz w:val="22"/>
          <w:szCs w:val="22"/>
        </w:rPr>
        <w:fldChar w:fldCharType="begin"/>
      </w:r>
      <w:r w:rsidRPr="006C4C54">
        <w:rPr>
          <w:rFonts w:ascii="Arial" w:hAnsi="Arial" w:cs="Arial"/>
          <w:b/>
          <w:sz w:val="22"/>
          <w:szCs w:val="22"/>
        </w:rPr>
        <w:instrText xml:space="preserve"> STYLEREF 2 \s </w:instrText>
      </w:r>
      <w:r w:rsidRPr="006C4C54">
        <w:rPr>
          <w:rFonts w:ascii="Arial" w:hAnsi="Arial" w:cs="Arial"/>
          <w:b/>
          <w:sz w:val="22"/>
          <w:szCs w:val="22"/>
        </w:rPr>
        <w:fldChar w:fldCharType="separate"/>
      </w:r>
      <w:r w:rsidR="00B6285B">
        <w:rPr>
          <w:rFonts w:ascii="Arial" w:hAnsi="Arial" w:cs="Arial"/>
          <w:b/>
          <w:noProof/>
          <w:sz w:val="22"/>
          <w:szCs w:val="22"/>
        </w:rPr>
        <w:t>1.9</w:t>
      </w:r>
      <w:r w:rsidRPr="006C4C54">
        <w:rPr>
          <w:rFonts w:ascii="Arial" w:hAnsi="Arial" w:cs="Arial"/>
          <w:b/>
          <w:sz w:val="22"/>
          <w:szCs w:val="22"/>
        </w:rPr>
        <w:fldChar w:fldCharType="end"/>
      </w:r>
      <w:r w:rsidRPr="006C4C54">
        <w:rPr>
          <w:rFonts w:ascii="Arial" w:hAnsi="Arial" w:cs="Arial"/>
          <w:b/>
          <w:sz w:val="22"/>
          <w:szCs w:val="22"/>
        </w:rPr>
        <w:t>.</w:t>
      </w:r>
      <w:r w:rsidRPr="006C4C54">
        <w:rPr>
          <w:rFonts w:ascii="Arial" w:hAnsi="Arial" w:cs="Arial"/>
          <w:b/>
          <w:sz w:val="22"/>
          <w:szCs w:val="22"/>
        </w:rPr>
        <w:fldChar w:fldCharType="begin"/>
      </w:r>
      <w:r w:rsidRPr="006C4C54">
        <w:rPr>
          <w:rFonts w:ascii="Arial" w:hAnsi="Arial" w:cs="Arial"/>
          <w:b/>
          <w:sz w:val="22"/>
          <w:szCs w:val="22"/>
        </w:rPr>
        <w:instrText xml:space="preserve"> SEQ Таблица \* ARABIC \s 2 </w:instrText>
      </w:r>
      <w:r w:rsidRPr="006C4C54">
        <w:rPr>
          <w:rFonts w:ascii="Arial" w:hAnsi="Arial" w:cs="Arial"/>
          <w:b/>
          <w:sz w:val="22"/>
          <w:szCs w:val="22"/>
        </w:rPr>
        <w:fldChar w:fldCharType="separate"/>
      </w:r>
      <w:r w:rsidR="00B6285B">
        <w:rPr>
          <w:rFonts w:ascii="Arial" w:hAnsi="Arial" w:cs="Arial"/>
          <w:b/>
          <w:noProof/>
          <w:sz w:val="22"/>
          <w:szCs w:val="22"/>
        </w:rPr>
        <w:t>8</w:t>
      </w:r>
      <w:r w:rsidRPr="006C4C54">
        <w:rPr>
          <w:rFonts w:ascii="Arial" w:hAnsi="Arial" w:cs="Arial"/>
          <w:b/>
          <w:sz w:val="22"/>
          <w:szCs w:val="22"/>
        </w:rPr>
        <w:fldChar w:fldCharType="end"/>
      </w:r>
      <w:r w:rsidRPr="006C4C54">
        <w:rPr>
          <w:rFonts w:ascii="Arial" w:hAnsi="Arial" w:cs="Arial"/>
          <w:b/>
          <w:sz w:val="22"/>
          <w:szCs w:val="22"/>
          <w:lang w:val="kk-KZ"/>
        </w:rPr>
        <w:t xml:space="preserve">. </w:t>
      </w:r>
      <w:r w:rsidRPr="006C4C54">
        <w:rPr>
          <w:rFonts w:ascii="Arial" w:hAnsi="Arial" w:cs="Arial"/>
          <w:b/>
          <w:sz w:val="22"/>
          <w:szCs w:val="22"/>
        </w:rPr>
        <w:t>Опрессовка обсадных труб и натяжение эксплуатационной колонны</w:t>
      </w:r>
      <w:bookmarkEnd w:id="453"/>
      <w:bookmarkEnd w:id="454"/>
      <w:bookmarkEnd w:id="455"/>
      <w:bookmarkEnd w:id="456"/>
    </w:p>
    <w:tbl>
      <w:tblPr>
        <w:tblW w:w="15310" w:type="dxa"/>
        <w:tblLayout w:type="fixed"/>
        <w:tblCellMar>
          <w:left w:w="40" w:type="dxa"/>
          <w:right w:w="40" w:type="dxa"/>
        </w:tblCellMar>
        <w:tblLook w:val="0000" w:firstRow="0" w:lastRow="0" w:firstColumn="0" w:lastColumn="0" w:noHBand="0" w:noVBand="0"/>
      </w:tblPr>
      <w:tblGrid>
        <w:gridCol w:w="709"/>
        <w:gridCol w:w="1843"/>
        <w:gridCol w:w="1134"/>
        <w:gridCol w:w="948"/>
        <w:gridCol w:w="1123"/>
        <w:gridCol w:w="1123"/>
        <w:gridCol w:w="917"/>
        <w:gridCol w:w="850"/>
        <w:gridCol w:w="1134"/>
        <w:gridCol w:w="1276"/>
        <w:gridCol w:w="1418"/>
        <w:gridCol w:w="1417"/>
        <w:gridCol w:w="1418"/>
      </w:tblGrid>
      <w:tr w:rsidR="007C45CD" w:rsidRPr="006C4C54" w14:paraId="7458C925" w14:textId="77777777" w:rsidTr="007C45CD">
        <w:trPr>
          <w:cantSplit/>
          <w:trHeight w:val="283"/>
        </w:trPr>
        <w:tc>
          <w:tcPr>
            <w:tcW w:w="709" w:type="dxa"/>
            <w:vMerge w:val="restart"/>
            <w:tcBorders>
              <w:top w:val="double" w:sz="4" w:space="0" w:color="auto"/>
              <w:left w:val="double" w:sz="4" w:space="0" w:color="auto"/>
              <w:right w:val="single" w:sz="6" w:space="0" w:color="auto"/>
            </w:tcBorders>
            <w:textDirection w:val="btLr"/>
            <w:vAlign w:val="center"/>
          </w:tcPr>
          <w:p w14:paraId="6E4DB857" w14:textId="77777777" w:rsidR="007C45CD" w:rsidRPr="006C4C54" w:rsidRDefault="007C45CD" w:rsidP="00E53E54">
            <w:pPr>
              <w:widowControl/>
              <w:overflowPunct w:val="0"/>
              <w:ind w:left="113" w:right="113"/>
              <w:jc w:val="center"/>
              <w:textAlignment w:val="baseline"/>
              <w:rPr>
                <w:rFonts w:ascii="Arial" w:hAnsi="Arial" w:cs="Arial"/>
                <w:b/>
                <w:bCs/>
                <w:sz w:val="22"/>
                <w:szCs w:val="22"/>
              </w:rPr>
            </w:pPr>
            <w:r w:rsidRPr="006C4C54">
              <w:rPr>
                <w:rFonts w:ascii="Arial" w:hAnsi="Arial" w:cs="Arial"/>
                <w:b/>
                <w:bCs/>
                <w:sz w:val="22"/>
                <w:szCs w:val="22"/>
              </w:rPr>
              <w:t>№ колонны в порядке спуска</w:t>
            </w:r>
          </w:p>
        </w:tc>
        <w:tc>
          <w:tcPr>
            <w:tcW w:w="1843" w:type="dxa"/>
            <w:vMerge w:val="restart"/>
            <w:tcBorders>
              <w:top w:val="double" w:sz="4" w:space="0" w:color="auto"/>
              <w:left w:val="single" w:sz="6" w:space="0" w:color="auto"/>
              <w:right w:val="single" w:sz="6" w:space="0" w:color="auto"/>
            </w:tcBorders>
            <w:vAlign w:val="center"/>
          </w:tcPr>
          <w:p w14:paraId="36A5C842" w14:textId="77777777" w:rsidR="007C45CD" w:rsidRPr="006C4C54" w:rsidRDefault="007C45CD" w:rsidP="00E53E54">
            <w:pPr>
              <w:widowControl/>
              <w:overflowPunct w:val="0"/>
              <w:jc w:val="center"/>
              <w:textAlignment w:val="baseline"/>
              <w:rPr>
                <w:rFonts w:ascii="Arial" w:hAnsi="Arial" w:cs="Arial"/>
                <w:b/>
                <w:bCs/>
                <w:sz w:val="22"/>
                <w:szCs w:val="22"/>
              </w:rPr>
            </w:pPr>
            <w:r w:rsidRPr="006C4C54">
              <w:rPr>
                <w:rFonts w:ascii="Arial" w:hAnsi="Arial" w:cs="Arial"/>
                <w:b/>
                <w:bCs/>
                <w:sz w:val="22"/>
                <w:szCs w:val="22"/>
              </w:rPr>
              <w:t>Название</w:t>
            </w:r>
          </w:p>
          <w:p w14:paraId="11006020" w14:textId="77777777" w:rsidR="007C45CD" w:rsidRPr="006C4C54" w:rsidRDefault="007C45CD" w:rsidP="00E53E54">
            <w:pPr>
              <w:widowControl/>
              <w:overflowPunct w:val="0"/>
              <w:jc w:val="center"/>
              <w:textAlignment w:val="baseline"/>
              <w:rPr>
                <w:rFonts w:ascii="Arial" w:hAnsi="Arial" w:cs="Arial"/>
                <w:b/>
                <w:bCs/>
                <w:sz w:val="22"/>
                <w:szCs w:val="22"/>
              </w:rPr>
            </w:pPr>
            <w:r w:rsidRPr="006C4C54">
              <w:rPr>
                <w:rFonts w:ascii="Arial" w:hAnsi="Arial" w:cs="Arial"/>
                <w:b/>
                <w:bCs/>
                <w:sz w:val="22"/>
                <w:szCs w:val="22"/>
              </w:rPr>
              <w:t>колонны</w:t>
            </w:r>
          </w:p>
        </w:tc>
        <w:tc>
          <w:tcPr>
            <w:tcW w:w="1134" w:type="dxa"/>
            <w:vMerge w:val="restart"/>
            <w:tcBorders>
              <w:top w:val="double" w:sz="4" w:space="0" w:color="auto"/>
              <w:left w:val="single" w:sz="6" w:space="0" w:color="auto"/>
              <w:right w:val="single" w:sz="6" w:space="0" w:color="auto"/>
            </w:tcBorders>
            <w:textDirection w:val="btLr"/>
            <w:vAlign w:val="center"/>
          </w:tcPr>
          <w:p w14:paraId="56745E6D" w14:textId="77777777" w:rsidR="007C45CD" w:rsidRPr="006C4C54" w:rsidRDefault="007C45CD" w:rsidP="00E53E54">
            <w:pPr>
              <w:widowControl/>
              <w:overflowPunct w:val="0"/>
              <w:ind w:left="113" w:right="113"/>
              <w:jc w:val="center"/>
              <w:textAlignment w:val="baseline"/>
              <w:rPr>
                <w:rFonts w:ascii="Arial" w:hAnsi="Arial" w:cs="Arial"/>
                <w:b/>
                <w:bCs/>
                <w:sz w:val="22"/>
                <w:szCs w:val="22"/>
              </w:rPr>
            </w:pPr>
            <w:r w:rsidRPr="006C4C54">
              <w:rPr>
                <w:rFonts w:ascii="Arial" w:hAnsi="Arial" w:cs="Arial"/>
                <w:b/>
                <w:bCs/>
                <w:sz w:val="22"/>
                <w:szCs w:val="22"/>
              </w:rPr>
              <w:t>Номер раздельно спускаемой части колонны в порядке спуска</w:t>
            </w:r>
          </w:p>
        </w:tc>
        <w:tc>
          <w:tcPr>
            <w:tcW w:w="948" w:type="dxa"/>
            <w:vMerge w:val="restart"/>
            <w:tcBorders>
              <w:top w:val="double" w:sz="4" w:space="0" w:color="auto"/>
              <w:left w:val="single" w:sz="6" w:space="0" w:color="auto"/>
              <w:right w:val="single" w:sz="6" w:space="0" w:color="auto"/>
            </w:tcBorders>
            <w:textDirection w:val="btLr"/>
            <w:vAlign w:val="center"/>
          </w:tcPr>
          <w:p w14:paraId="49575B48" w14:textId="77777777" w:rsidR="007C45CD" w:rsidRPr="006C4C54" w:rsidRDefault="007C45CD" w:rsidP="00E53E54">
            <w:pPr>
              <w:widowControl/>
              <w:overflowPunct w:val="0"/>
              <w:jc w:val="center"/>
              <w:textAlignment w:val="baseline"/>
              <w:rPr>
                <w:rFonts w:ascii="Arial" w:hAnsi="Arial" w:cs="Arial"/>
                <w:b/>
                <w:bCs/>
                <w:sz w:val="22"/>
                <w:szCs w:val="22"/>
              </w:rPr>
            </w:pPr>
            <w:r w:rsidRPr="006C4C54">
              <w:rPr>
                <w:rFonts w:ascii="Arial" w:hAnsi="Arial" w:cs="Arial"/>
                <w:b/>
                <w:bCs/>
                <w:sz w:val="22"/>
                <w:szCs w:val="22"/>
              </w:rPr>
              <w:t xml:space="preserve">Натяжение </w:t>
            </w:r>
          </w:p>
          <w:p w14:paraId="3755B146" w14:textId="77777777" w:rsidR="007C45CD" w:rsidRPr="006C4C54" w:rsidRDefault="007C45CD" w:rsidP="00E53E54">
            <w:pPr>
              <w:widowControl/>
              <w:overflowPunct w:val="0"/>
              <w:jc w:val="center"/>
              <w:textAlignment w:val="baseline"/>
              <w:rPr>
                <w:rFonts w:ascii="Arial" w:hAnsi="Arial" w:cs="Arial"/>
                <w:b/>
                <w:bCs/>
                <w:sz w:val="22"/>
                <w:szCs w:val="22"/>
              </w:rPr>
            </w:pPr>
            <w:r w:rsidRPr="006C4C54">
              <w:rPr>
                <w:rFonts w:ascii="Arial" w:hAnsi="Arial" w:cs="Arial"/>
                <w:b/>
                <w:bCs/>
                <w:sz w:val="22"/>
                <w:szCs w:val="22"/>
              </w:rPr>
              <w:t xml:space="preserve">эксплуатационной </w:t>
            </w:r>
          </w:p>
          <w:p w14:paraId="6D7E9548" w14:textId="77777777" w:rsidR="007C45CD" w:rsidRPr="006C4C54" w:rsidRDefault="007C45CD" w:rsidP="00E53E54">
            <w:pPr>
              <w:widowControl/>
              <w:overflowPunct w:val="0"/>
              <w:jc w:val="center"/>
              <w:textAlignment w:val="baseline"/>
              <w:rPr>
                <w:rFonts w:ascii="Arial" w:hAnsi="Arial" w:cs="Arial"/>
                <w:b/>
                <w:bCs/>
                <w:sz w:val="22"/>
                <w:szCs w:val="22"/>
              </w:rPr>
            </w:pPr>
            <w:r w:rsidRPr="006C4C54">
              <w:rPr>
                <w:rFonts w:ascii="Arial" w:hAnsi="Arial" w:cs="Arial"/>
                <w:b/>
                <w:bCs/>
                <w:sz w:val="22"/>
                <w:szCs w:val="22"/>
              </w:rPr>
              <w:t>колонны, тн</w:t>
            </w:r>
          </w:p>
        </w:tc>
        <w:tc>
          <w:tcPr>
            <w:tcW w:w="2246" w:type="dxa"/>
            <w:gridSpan w:val="2"/>
            <w:vMerge w:val="restart"/>
            <w:tcBorders>
              <w:top w:val="double" w:sz="4" w:space="0" w:color="auto"/>
              <w:left w:val="single" w:sz="6" w:space="0" w:color="auto"/>
              <w:right w:val="single" w:sz="6" w:space="0" w:color="auto"/>
            </w:tcBorders>
            <w:vAlign w:val="center"/>
          </w:tcPr>
          <w:p w14:paraId="2C31D69B" w14:textId="77777777" w:rsidR="007C45CD" w:rsidRPr="006C4C54" w:rsidRDefault="007C45CD" w:rsidP="00E53E54">
            <w:pPr>
              <w:widowControl/>
              <w:overflowPunct w:val="0"/>
              <w:jc w:val="center"/>
              <w:textAlignment w:val="baseline"/>
              <w:rPr>
                <w:rFonts w:ascii="Arial" w:hAnsi="Arial" w:cs="Arial"/>
                <w:b/>
                <w:bCs/>
                <w:sz w:val="22"/>
                <w:szCs w:val="22"/>
              </w:rPr>
            </w:pPr>
            <w:r w:rsidRPr="006C4C54">
              <w:rPr>
                <w:rFonts w:ascii="Arial" w:hAnsi="Arial" w:cs="Arial"/>
                <w:b/>
                <w:bCs/>
                <w:sz w:val="22"/>
                <w:szCs w:val="22"/>
              </w:rPr>
              <w:t>Плотность жидкости для опрессовки, г/см</w:t>
            </w:r>
            <w:r w:rsidRPr="006C4C54">
              <w:rPr>
                <w:rFonts w:ascii="Arial" w:hAnsi="Arial" w:cs="Arial"/>
                <w:b/>
                <w:bCs/>
                <w:sz w:val="22"/>
                <w:szCs w:val="22"/>
                <w:vertAlign w:val="superscript"/>
              </w:rPr>
              <w:t>3</w:t>
            </w:r>
          </w:p>
        </w:tc>
        <w:tc>
          <w:tcPr>
            <w:tcW w:w="2901" w:type="dxa"/>
            <w:gridSpan w:val="3"/>
            <w:vMerge w:val="restart"/>
            <w:tcBorders>
              <w:top w:val="double" w:sz="4" w:space="0" w:color="auto"/>
              <w:left w:val="single" w:sz="6" w:space="0" w:color="auto"/>
              <w:right w:val="single" w:sz="6" w:space="0" w:color="auto"/>
            </w:tcBorders>
            <w:vAlign w:val="center"/>
          </w:tcPr>
          <w:p w14:paraId="0F02BE12" w14:textId="77777777" w:rsidR="007C45CD" w:rsidRPr="006C4C54" w:rsidRDefault="007C45CD" w:rsidP="00E53E54">
            <w:pPr>
              <w:widowControl/>
              <w:overflowPunct w:val="0"/>
              <w:jc w:val="center"/>
              <w:textAlignment w:val="baseline"/>
              <w:rPr>
                <w:rFonts w:ascii="Arial" w:hAnsi="Arial" w:cs="Arial"/>
                <w:b/>
                <w:bCs/>
                <w:sz w:val="22"/>
                <w:szCs w:val="22"/>
              </w:rPr>
            </w:pPr>
            <w:r w:rsidRPr="006C4C54">
              <w:rPr>
                <w:rFonts w:ascii="Arial" w:hAnsi="Arial" w:cs="Arial"/>
                <w:b/>
                <w:bCs/>
                <w:sz w:val="22"/>
                <w:szCs w:val="22"/>
              </w:rPr>
              <w:t>Давление на устье скважины при опрессовке, МПа</w:t>
            </w:r>
          </w:p>
        </w:tc>
        <w:tc>
          <w:tcPr>
            <w:tcW w:w="1276" w:type="dxa"/>
            <w:vMerge w:val="restart"/>
            <w:tcBorders>
              <w:top w:val="double" w:sz="4" w:space="0" w:color="auto"/>
              <w:left w:val="single" w:sz="6" w:space="0" w:color="auto"/>
              <w:right w:val="single" w:sz="6" w:space="0" w:color="auto"/>
            </w:tcBorders>
            <w:vAlign w:val="center"/>
          </w:tcPr>
          <w:p w14:paraId="77427022" w14:textId="77777777" w:rsidR="007C45CD" w:rsidRPr="006C4C54" w:rsidRDefault="007C45CD" w:rsidP="00E53E54">
            <w:pPr>
              <w:widowControl/>
              <w:overflowPunct w:val="0"/>
              <w:jc w:val="center"/>
              <w:textAlignment w:val="baseline"/>
              <w:rPr>
                <w:rFonts w:ascii="Arial" w:hAnsi="Arial" w:cs="Arial"/>
                <w:b/>
                <w:bCs/>
                <w:sz w:val="22"/>
                <w:szCs w:val="22"/>
              </w:rPr>
            </w:pPr>
            <w:r w:rsidRPr="006C4C54">
              <w:rPr>
                <w:rFonts w:ascii="Arial" w:hAnsi="Arial" w:cs="Arial"/>
                <w:b/>
                <w:bCs/>
                <w:sz w:val="22"/>
                <w:szCs w:val="22"/>
              </w:rPr>
              <w:t>Глубина установки пакера, м</w:t>
            </w:r>
          </w:p>
        </w:tc>
        <w:tc>
          <w:tcPr>
            <w:tcW w:w="1418" w:type="dxa"/>
            <w:vMerge w:val="restart"/>
            <w:tcBorders>
              <w:top w:val="double" w:sz="4" w:space="0" w:color="auto"/>
              <w:left w:val="single" w:sz="6" w:space="0" w:color="auto"/>
              <w:right w:val="single" w:sz="6" w:space="0" w:color="auto"/>
            </w:tcBorders>
            <w:vAlign w:val="center"/>
          </w:tcPr>
          <w:p w14:paraId="4AD4C003" w14:textId="77777777" w:rsidR="007C45CD" w:rsidRPr="006C4C54" w:rsidRDefault="007C45CD" w:rsidP="00E53E54">
            <w:pPr>
              <w:widowControl/>
              <w:overflowPunct w:val="0"/>
              <w:jc w:val="center"/>
              <w:textAlignment w:val="baseline"/>
              <w:rPr>
                <w:rFonts w:ascii="Arial" w:hAnsi="Arial" w:cs="Arial"/>
                <w:b/>
                <w:bCs/>
                <w:sz w:val="22"/>
                <w:szCs w:val="22"/>
                <w:vertAlign w:val="superscript"/>
              </w:rPr>
            </w:pPr>
            <w:r w:rsidRPr="006C4C54">
              <w:rPr>
                <w:rFonts w:ascii="Arial" w:hAnsi="Arial" w:cs="Arial"/>
                <w:b/>
                <w:bCs/>
                <w:sz w:val="22"/>
                <w:szCs w:val="22"/>
              </w:rPr>
              <w:t>Давление на устье скважины при опрессовке труб ниже пакера, кгс/см</w:t>
            </w:r>
            <w:r w:rsidRPr="006C4C54">
              <w:rPr>
                <w:rFonts w:ascii="Arial" w:hAnsi="Arial" w:cs="Arial"/>
                <w:b/>
                <w:bCs/>
                <w:sz w:val="22"/>
                <w:szCs w:val="22"/>
                <w:vertAlign w:val="superscript"/>
              </w:rPr>
              <w:t>2</w:t>
            </w:r>
          </w:p>
        </w:tc>
        <w:tc>
          <w:tcPr>
            <w:tcW w:w="1417" w:type="dxa"/>
            <w:vMerge w:val="restart"/>
            <w:tcBorders>
              <w:top w:val="double" w:sz="4" w:space="0" w:color="auto"/>
              <w:left w:val="single" w:sz="6" w:space="0" w:color="auto"/>
              <w:right w:val="single" w:sz="6" w:space="0" w:color="auto"/>
            </w:tcBorders>
            <w:vAlign w:val="center"/>
          </w:tcPr>
          <w:p w14:paraId="5ED71013" w14:textId="77777777" w:rsidR="007C45CD" w:rsidRPr="006C4C54" w:rsidRDefault="007C45CD" w:rsidP="00E53E54">
            <w:pPr>
              <w:widowControl/>
              <w:overflowPunct w:val="0"/>
              <w:jc w:val="center"/>
              <w:textAlignment w:val="baseline"/>
              <w:rPr>
                <w:rFonts w:ascii="Arial" w:hAnsi="Arial" w:cs="Arial"/>
                <w:b/>
                <w:bCs/>
                <w:noProof/>
                <w:sz w:val="22"/>
                <w:szCs w:val="22"/>
              </w:rPr>
            </w:pPr>
            <w:r w:rsidRPr="006C4C54">
              <w:rPr>
                <w:rFonts w:ascii="Arial" w:hAnsi="Arial" w:cs="Arial"/>
                <w:b/>
                <w:bCs/>
                <w:sz w:val="22"/>
                <w:szCs w:val="22"/>
              </w:rPr>
              <w:t xml:space="preserve">Номер </w:t>
            </w:r>
            <w:proofErr w:type="gramStart"/>
            <w:r w:rsidRPr="006C4C54">
              <w:rPr>
                <w:rFonts w:ascii="Arial" w:hAnsi="Arial" w:cs="Arial"/>
                <w:b/>
                <w:bCs/>
                <w:sz w:val="22"/>
                <w:szCs w:val="22"/>
              </w:rPr>
              <w:t>равнопроч-ной</w:t>
            </w:r>
            <w:proofErr w:type="gramEnd"/>
            <w:r w:rsidRPr="006C4C54">
              <w:rPr>
                <w:rFonts w:ascii="Arial" w:hAnsi="Arial" w:cs="Arial"/>
                <w:b/>
                <w:bCs/>
                <w:sz w:val="22"/>
                <w:szCs w:val="22"/>
              </w:rPr>
              <w:t xml:space="preserve"> секции труб в раздельно спускаемой части (снизу вверх</w:t>
            </w:r>
            <w:r w:rsidRPr="006C4C54">
              <w:rPr>
                <w:rFonts w:ascii="Arial" w:hAnsi="Arial" w:cs="Arial"/>
                <w:b/>
                <w:bCs/>
                <w:noProof/>
                <w:sz w:val="22"/>
                <w:szCs w:val="22"/>
              </w:rPr>
              <w:t>)</w:t>
            </w:r>
          </w:p>
        </w:tc>
        <w:tc>
          <w:tcPr>
            <w:tcW w:w="1418" w:type="dxa"/>
            <w:vMerge w:val="restart"/>
            <w:tcBorders>
              <w:top w:val="double" w:sz="4" w:space="0" w:color="auto"/>
              <w:left w:val="single" w:sz="6" w:space="0" w:color="auto"/>
              <w:right w:val="double" w:sz="4" w:space="0" w:color="auto"/>
            </w:tcBorders>
            <w:vAlign w:val="center"/>
          </w:tcPr>
          <w:p w14:paraId="7B9092B3" w14:textId="77777777" w:rsidR="007C45CD" w:rsidRPr="006C4C54" w:rsidRDefault="007C45CD" w:rsidP="00E53E54">
            <w:pPr>
              <w:widowControl/>
              <w:overflowPunct w:val="0"/>
              <w:jc w:val="center"/>
              <w:textAlignment w:val="baseline"/>
              <w:rPr>
                <w:rFonts w:ascii="Arial" w:hAnsi="Arial" w:cs="Arial"/>
                <w:b/>
                <w:bCs/>
                <w:sz w:val="22"/>
                <w:szCs w:val="22"/>
                <w:vertAlign w:val="superscript"/>
              </w:rPr>
            </w:pPr>
            <w:r w:rsidRPr="006C4C54">
              <w:rPr>
                <w:rFonts w:ascii="Arial" w:hAnsi="Arial" w:cs="Arial"/>
                <w:b/>
                <w:bCs/>
                <w:sz w:val="22"/>
                <w:szCs w:val="22"/>
              </w:rPr>
              <w:t xml:space="preserve">Давление опрессовки труб </w:t>
            </w:r>
            <w:proofErr w:type="gramStart"/>
            <w:r w:rsidRPr="006C4C54">
              <w:rPr>
                <w:rFonts w:ascii="Arial" w:hAnsi="Arial" w:cs="Arial"/>
                <w:b/>
                <w:bCs/>
                <w:sz w:val="22"/>
                <w:szCs w:val="22"/>
              </w:rPr>
              <w:t>равнопроч-ной</w:t>
            </w:r>
            <w:proofErr w:type="gramEnd"/>
            <w:r w:rsidRPr="006C4C54">
              <w:rPr>
                <w:rFonts w:ascii="Arial" w:hAnsi="Arial" w:cs="Arial"/>
                <w:b/>
                <w:bCs/>
                <w:sz w:val="22"/>
                <w:szCs w:val="22"/>
              </w:rPr>
              <w:t xml:space="preserve"> секции на поверх-ности, кгс/см</w:t>
            </w:r>
            <w:r w:rsidRPr="006C4C54">
              <w:rPr>
                <w:rFonts w:ascii="Arial" w:hAnsi="Arial" w:cs="Arial"/>
                <w:b/>
                <w:bCs/>
                <w:sz w:val="22"/>
                <w:szCs w:val="22"/>
                <w:vertAlign w:val="superscript"/>
              </w:rPr>
              <w:t>2</w:t>
            </w:r>
          </w:p>
        </w:tc>
      </w:tr>
      <w:tr w:rsidR="007C45CD" w:rsidRPr="006C4C54" w14:paraId="49AC59B3" w14:textId="77777777" w:rsidTr="007C45CD">
        <w:trPr>
          <w:cantSplit/>
          <w:trHeight w:val="276"/>
        </w:trPr>
        <w:tc>
          <w:tcPr>
            <w:tcW w:w="709" w:type="dxa"/>
            <w:vMerge/>
            <w:tcBorders>
              <w:left w:val="double" w:sz="4" w:space="0" w:color="auto"/>
              <w:right w:val="single" w:sz="6" w:space="0" w:color="auto"/>
            </w:tcBorders>
            <w:vAlign w:val="center"/>
          </w:tcPr>
          <w:p w14:paraId="0D2994D8"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843" w:type="dxa"/>
            <w:vMerge/>
            <w:tcBorders>
              <w:left w:val="single" w:sz="6" w:space="0" w:color="auto"/>
              <w:right w:val="single" w:sz="6" w:space="0" w:color="auto"/>
            </w:tcBorders>
            <w:vAlign w:val="center"/>
          </w:tcPr>
          <w:p w14:paraId="0F3FD473"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134" w:type="dxa"/>
            <w:vMerge/>
            <w:tcBorders>
              <w:left w:val="single" w:sz="6" w:space="0" w:color="auto"/>
              <w:right w:val="single" w:sz="6" w:space="0" w:color="auto"/>
            </w:tcBorders>
            <w:vAlign w:val="center"/>
          </w:tcPr>
          <w:p w14:paraId="1EC5F92D"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948" w:type="dxa"/>
            <w:vMerge/>
            <w:tcBorders>
              <w:left w:val="single" w:sz="6" w:space="0" w:color="auto"/>
              <w:right w:val="single" w:sz="6" w:space="0" w:color="auto"/>
            </w:tcBorders>
            <w:vAlign w:val="center"/>
          </w:tcPr>
          <w:p w14:paraId="2BF4EC12"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2246" w:type="dxa"/>
            <w:gridSpan w:val="2"/>
            <w:vMerge/>
            <w:tcBorders>
              <w:left w:val="single" w:sz="6" w:space="0" w:color="auto"/>
              <w:right w:val="single" w:sz="6" w:space="0" w:color="auto"/>
            </w:tcBorders>
            <w:vAlign w:val="center"/>
          </w:tcPr>
          <w:p w14:paraId="6E113545"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2901" w:type="dxa"/>
            <w:gridSpan w:val="3"/>
            <w:vMerge/>
            <w:tcBorders>
              <w:left w:val="single" w:sz="6" w:space="0" w:color="auto"/>
              <w:right w:val="single" w:sz="6" w:space="0" w:color="auto"/>
            </w:tcBorders>
            <w:vAlign w:val="center"/>
          </w:tcPr>
          <w:p w14:paraId="253583E4"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276" w:type="dxa"/>
            <w:vMerge/>
            <w:tcBorders>
              <w:left w:val="single" w:sz="6" w:space="0" w:color="auto"/>
              <w:right w:val="single" w:sz="6" w:space="0" w:color="auto"/>
            </w:tcBorders>
            <w:vAlign w:val="center"/>
          </w:tcPr>
          <w:p w14:paraId="111183FE"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418" w:type="dxa"/>
            <w:vMerge/>
            <w:tcBorders>
              <w:left w:val="single" w:sz="6" w:space="0" w:color="auto"/>
              <w:right w:val="single" w:sz="6" w:space="0" w:color="auto"/>
            </w:tcBorders>
            <w:vAlign w:val="center"/>
          </w:tcPr>
          <w:p w14:paraId="680169A8"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417" w:type="dxa"/>
            <w:vMerge/>
            <w:tcBorders>
              <w:left w:val="single" w:sz="6" w:space="0" w:color="auto"/>
              <w:right w:val="single" w:sz="6" w:space="0" w:color="auto"/>
            </w:tcBorders>
            <w:vAlign w:val="center"/>
          </w:tcPr>
          <w:p w14:paraId="193F4FB0"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418" w:type="dxa"/>
            <w:vMerge/>
            <w:tcBorders>
              <w:left w:val="single" w:sz="6" w:space="0" w:color="auto"/>
              <w:right w:val="double" w:sz="4" w:space="0" w:color="auto"/>
            </w:tcBorders>
            <w:vAlign w:val="center"/>
          </w:tcPr>
          <w:p w14:paraId="2CE0DDDE"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r>
      <w:tr w:rsidR="007C45CD" w:rsidRPr="006C4C54" w14:paraId="46A2B2D6" w14:textId="77777777" w:rsidTr="007C45CD">
        <w:trPr>
          <w:cantSplit/>
          <w:trHeight w:val="276"/>
        </w:trPr>
        <w:tc>
          <w:tcPr>
            <w:tcW w:w="709" w:type="dxa"/>
            <w:vMerge/>
            <w:tcBorders>
              <w:left w:val="double" w:sz="4" w:space="0" w:color="auto"/>
              <w:right w:val="single" w:sz="6" w:space="0" w:color="auto"/>
            </w:tcBorders>
            <w:vAlign w:val="center"/>
          </w:tcPr>
          <w:p w14:paraId="73FA0FE0"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843" w:type="dxa"/>
            <w:vMerge/>
            <w:tcBorders>
              <w:left w:val="single" w:sz="6" w:space="0" w:color="auto"/>
              <w:right w:val="single" w:sz="6" w:space="0" w:color="auto"/>
            </w:tcBorders>
            <w:vAlign w:val="center"/>
          </w:tcPr>
          <w:p w14:paraId="5B3FFB23"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134" w:type="dxa"/>
            <w:vMerge/>
            <w:tcBorders>
              <w:left w:val="single" w:sz="6" w:space="0" w:color="auto"/>
              <w:right w:val="single" w:sz="6" w:space="0" w:color="auto"/>
            </w:tcBorders>
            <w:vAlign w:val="center"/>
          </w:tcPr>
          <w:p w14:paraId="409243CF"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948" w:type="dxa"/>
            <w:vMerge/>
            <w:tcBorders>
              <w:left w:val="single" w:sz="6" w:space="0" w:color="auto"/>
              <w:right w:val="single" w:sz="6" w:space="0" w:color="auto"/>
            </w:tcBorders>
            <w:vAlign w:val="center"/>
          </w:tcPr>
          <w:p w14:paraId="46402AB9"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2246" w:type="dxa"/>
            <w:gridSpan w:val="2"/>
            <w:vMerge/>
            <w:tcBorders>
              <w:left w:val="single" w:sz="6" w:space="0" w:color="auto"/>
              <w:bottom w:val="single" w:sz="6" w:space="0" w:color="auto"/>
              <w:right w:val="single" w:sz="6" w:space="0" w:color="auto"/>
            </w:tcBorders>
            <w:vAlign w:val="center"/>
          </w:tcPr>
          <w:p w14:paraId="26B3E2D6"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2901" w:type="dxa"/>
            <w:gridSpan w:val="3"/>
            <w:vMerge/>
            <w:tcBorders>
              <w:left w:val="single" w:sz="6" w:space="0" w:color="auto"/>
              <w:bottom w:val="single" w:sz="6" w:space="0" w:color="auto"/>
              <w:right w:val="single" w:sz="6" w:space="0" w:color="auto"/>
            </w:tcBorders>
            <w:vAlign w:val="center"/>
          </w:tcPr>
          <w:p w14:paraId="5E11E73C"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276" w:type="dxa"/>
            <w:vMerge/>
            <w:tcBorders>
              <w:left w:val="single" w:sz="6" w:space="0" w:color="auto"/>
              <w:right w:val="single" w:sz="6" w:space="0" w:color="auto"/>
            </w:tcBorders>
            <w:vAlign w:val="center"/>
          </w:tcPr>
          <w:p w14:paraId="6FE0CB2D"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418" w:type="dxa"/>
            <w:vMerge/>
            <w:tcBorders>
              <w:left w:val="single" w:sz="6" w:space="0" w:color="auto"/>
              <w:right w:val="single" w:sz="6" w:space="0" w:color="auto"/>
            </w:tcBorders>
            <w:vAlign w:val="center"/>
          </w:tcPr>
          <w:p w14:paraId="1DDF6A25"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417" w:type="dxa"/>
            <w:vMerge/>
            <w:tcBorders>
              <w:left w:val="single" w:sz="6" w:space="0" w:color="auto"/>
              <w:right w:val="single" w:sz="6" w:space="0" w:color="auto"/>
            </w:tcBorders>
            <w:vAlign w:val="center"/>
          </w:tcPr>
          <w:p w14:paraId="1EF7DD64"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418" w:type="dxa"/>
            <w:vMerge/>
            <w:tcBorders>
              <w:left w:val="single" w:sz="6" w:space="0" w:color="auto"/>
              <w:right w:val="double" w:sz="4" w:space="0" w:color="auto"/>
            </w:tcBorders>
            <w:vAlign w:val="center"/>
          </w:tcPr>
          <w:p w14:paraId="25F517E7"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r>
      <w:tr w:rsidR="007C45CD" w:rsidRPr="006C4C54" w14:paraId="3BEB98DE" w14:textId="77777777" w:rsidTr="007C45CD">
        <w:trPr>
          <w:cantSplit/>
          <w:trHeight w:val="276"/>
        </w:trPr>
        <w:tc>
          <w:tcPr>
            <w:tcW w:w="709" w:type="dxa"/>
            <w:vMerge/>
            <w:tcBorders>
              <w:left w:val="double" w:sz="4" w:space="0" w:color="auto"/>
              <w:right w:val="single" w:sz="6" w:space="0" w:color="auto"/>
            </w:tcBorders>
            <w:vAlign w:val="center"/>
          </w:tcPr>
          <w:p w14:paraId="6AB3A53D"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843" w:type="dxa"/>
            <w:vMerge/>
            <w:tcBorders>
              <w:left w:val="single" w:sz="6" w:space="0" w:color="auto"/>
              <w:right w:val="single" w:sz="6" w:space="0" w:color="auto"/>
            </w:tcBorders>
            <w:vAlign w:val="center"/>
          </w:tcPr>
          <w:p w14:paraId="08D70BC6"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134" w:type="dxa"/>
            <w:vMerge/>
            <w:tcBorders>
              <w:left w:val="single" w:sz="6" w:space="0" w:color="auto"/>
              <w:right w:val="single" w:sz="6" w:space="0" w:color="auto"/>
            </w:tcBorders>
            <w:vAlign w:val="center"/>
          </w:tcPr>
          <w:p w14:paraId="3CEB7303"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948" w:type="dxa"/>
            <w:vMerge/>
            <w:tcBorders>
              <w:left w:val="single" w:sz="6" w:space="0" w:color="auto"/>
              <w:right w:val="single" w:sz="6" w:space="0" w:color="auto"/>
            </w:tcBorders>
            <w:vAlign w:val="center"/>
          </w:tcPr>
          <w:p w14:paraId="2FA809E4"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123" w:type="dxa"/>
            <w:vMerge w:val="restart"/>
            <w:tcBorders>
              <w:top w:val="single" w:sz="6" w:space="0" w:color="auto"/>
              <w:left w:val="single" w:sz="6" w:space="0" w:color="auto"/>
              <w:right w:val="single" w:sz="6" w:space="0" w:color="auto"/>
            </w:tcBorders>
            <w:vAlign w:val="center"/>
          </w:tcPr>
          <w:p w14:paraId="5C903476" w14:textId="77777777" w:rsidR="007C45CD" w:rsidRPr="006C4C54" w:rsidRDefault="007C45CD" w:rsidP="00E53E54">
            <w:pPr>
              <w:widowControl/>
              <w:overflowPunct w:val="0"/>
              <w:jc w:val="center"/>
              <w:textAlignment w:val="baseline"/>
              <w:rPr>
                <w:rFonts w:ascii="Arial" w:hAnsi="Arial" w:cs="Arial"/>
                <w:b/>
                <w:bCs/>
                <w:sz w:val="22"/>
                <w:szCs w:val="22"/>
              </w:rPr>
            </w:pPr>
            <w:proofErr w:type="gramStart"/>
            <w:r w:rsidRPr="006C4C54">
              <w:rPr>
                <w:rFonts w:ascii="Arial" w:hAnsi="Arial" w:cs="Arial"/>
                <w:b/>
                <w:bCs/>
                <w:sz w:val="22"/>
                <w:szCs w:val="22"/>
              </w:rPr>
              <w:t>раздель-но</w:t>
            </w:r>
            <w:proofErr w:type="gramEnd"/>
            <w:r w:rsidRPr="006C4C54">
              <w:rPr>
                <w:rFonts w:ascii="Arial" w:hAnsi="Arial" w:cs="Arial"/>
                <w:b/>
                <w:bCs/>
                <w:sz w:val="22"/>
                <w:szCs w:val="22"/>
              </w:rPr>
              <w:t xml:space="preserve"> спускае-мой части</w:t>
            </w:r>
          </w:p>
        </w:tc>
        <w:tc>
          <w:tcPr>
            <w:tcW w:w="1123" w:type="dxa"/>
            <w:vMerge w:val="restart"/>
            <w:tcBorders>
              <w:top w:val="single" w:sz="6" w:space="0" w:color="auto"/>
              <w:left w:val="single" w:sz="6" w:space="0" w:color="auto"/>
              <w:right w:val="single" w:sz="6" w:space="0" w:color="auto"/>
            </w:tcBorders>
            <w:vAlign w:val="center"/>
          </w:tcPr>
          <w:p w14:paraId="23397B65" w14:textId="77777777" w:rsidR="007C45CD" w:rsidRPr="006C4C54" w:rsidRDefault="007C45CD" w:rsidP="00E53E54">
            <w:pPr>
              <w:widowControl/>
              <w:overflowPunct w:val="0"/>
              <w:jc w:val="center"/>
              <w:textAlignment w:val="baseline"/>
              <w:rPr>
                <w:rFonts w:ascii="Arial" w:hAnsi="Arial" w:cs="Arial"/>
                <w:b/>
                <w:bCs/>
                <w:sz w:val="22"/>
                <w:szCs w:val="22"/>
              </w:rPr>
            </w:pPr>
            <w:proofErr w:type="gramStart"/>
            <w:r w:rsidRPr="006C4C54">
              <w:rPr>
                <w:rFonts w:ascii="Arial" w:hAnsi="Arial" w:cs="Arial"/>
                <w:b/>
                <w:bCs/>
                <w:sz w:val="22"/>
                <w:szCs w:val="22"/>
              </w:rPr>
              <w:t>цемент-ного</w:t>
            </w:r>
            <w:proofErr w:type="gramEnd"/>
            <w:r w:rsidRPr="006C4C54">
              <w:rPr>
                <w:rFonts w:ascii="Arial" w:hAnsi="Arial" w:cs="Arial"/>
                <w:b/>
                <w:bCs/>
                <w:sz w:val="22"/>
                <w:szCs w:val="22"/>
              </w:rPr>
              <w:t xml:space="preserve"> кольца</w:t>
            </w:r>
          </w:p>
          <w:p w14:paraId="6F3F9413" w14:textId="77777777" w:rsidR="007C45CD" w:rsidRPr="006C4C54" w:rsidRDefault="007C45CD" w:rsidP="00E53E54">
            <w:pPr>
              <w:widowControl/>
              <w:overflowPunct w:val="0"/>
              <w:jc w:val="center"/>
              <w:textAlignment w:val="baseline"/>
              <w:rPr>
                <w:rFonts w:ascii="Arial" w:hAnsi="Arial" w:cs="Arial"/>
                <w:b/>
                <w:bCs/>
                <w:sz w:val="22"/>
                <w:szCs w:val="22"/>
              </w:rPr>
            </w:pPr>
            <w:r w:rsidRPr="006C4C54">
              <w:rPr>
                <w:rFonts w:ascii="Arial" w:hAnsi="Arial" w:cs="Arial"/>
                <w:b/>
                <w:bCs/>
                <w:sz w:val="22"/>
                <w:szCs w:val="22"/>
              </w:rPr>
              <w:t>газообраз-ный агент</w:t>
            </w:r>
          </w:p>
        </w:tc>
        <w:tc>
          <w:tcPr>
            <w:tcW w:w="917" w:type="dxa"/>
            <w:vMerge w:val="restart"/>
            <w:tcBorders>
              <w:top w:val="single" w:sz="6" w:space="0" w:color="auto"/>
              <w:left w:val="single" w:sz="6" w:space="0" w:color="auto"/>
              <w:right w:val="single" w:sz="6" w:space="0" w:color="auto"/>
            </w:tcBorders>
            <w:vAlign w:val="center"/>
          </w:tcPr>
          <w:p w14:paraId="75209A8E" w14:textId="77777777" w:rsidR="007C45CD" w:rsidRPr="006C4C54" w:rsidRDefault="007C45CD" w:rsidP="00E53E54">
            <w:pPr>
              <w:widowControl/>
              <w:overflowPunct w:val="0"/>
              <w:jc w:val="center"/>
              <w:textAlignment w:val="baseline"/>
              <w:rPr>
                <w:rFonts w:ascii="Arial" w:hAnsi="Arial" w:cs="Arial"/>
                <w:b/>
                <w:bCs/>
                <w:sz w:val="22"/>
                <w:szCs w:val="22"/>
              </w:rPr>
            </w:pPr>
            <w:proofErr w:type="gramStart"/>
            <w:r w:rsidRPr="006C4C54">
              <w:rPr>
                <w:rFonts w:ascii="Arial" w:hAnsi="Arial" w:cs="Arial"/>
                <w:b/>
                <w:bCs/>
                <w:sz w:val="22"/>
                <w:szCs w:val="22"/>
              </w:rPr>
              <w:t>раз-дельно</w:t>
            </w:r>
            <w:proofErr w:type="gramEnd"/>
            <w:r w:rsidRPr="006C4C54">
              <w:rPr>
                <w:rFonts w:ascii="Arial" w:hAnsi="Arial" w:cs="Arial"/>
                <w:b/>
                <w:bCs/>
                <w:sz w:val="22"/>
                <w:szCs w:val="22"/>
              </w:rPr>
              <w:t xml:space="preserve"> спус-каемой части</w:t>
            </w:r>
          </w:p>
        </w:tc>
        <w:tc>
          <w:tcPr>
            <w:tcW w:w="850" w:type="dxa"/>
            <w:vMerge w:val="restart"/>
            <w:tcBorders>
              <w:top w:val="single" w:sz="6" w:space="0" w:color="auto"/>
              <w:left w:val="single" w:sz="6" w:space="0" w:color="auto"/>
              <w:right w:val="single" w:sz="6" w:space="0" w:color="auto"/>
            </w:tcBorders>
            <w:vAlign w:val="center"/>
          </w:tcPr>
          <w:p w14:paraId="7ED62AF3" w14:textId="77777777" w:rsidR="007C45CD" w:rsidRPr="006C4C54" w:rsidRDefault="007C45CD" w:rsidP="00E53E54">
            <w:pPr>
              <w:widowControl/>
              <w:overflowPunct w:val="0"/>
              <w:jc w:val="center"/>
              <w:textAlignment w:val="baseline"/>
              <w:rPr>
                <w:rFonts w:ascii="Arial" w:hAnsi="Arial" w:cs="Arial"/>
                <w:b/>
                <w:bCs/>
                <w:sz w:val="22"/>
                <w:szCs w:val="22"/>
              </w:rPr>
            </w:pPr>
            <w:proofErr w:type="gramStart"/>
            <w:r w:rsidRPr="006C4C54">
              <w:rPr>
                <w:rFonts w:ascii="Arial" w:hAnsi="Arial" w:cs="Arial"/>
                <w:b/>
                <w:bCs/>
                <w:sz w:val="22"/>
                <w:szCs w:val="22"/>
              </w:rPr>
              <w:t>це-мент</w:t>
            </w:r>
            <w:proofErr w:type="gramEnd"/>
            <w:r w:rsidRPr="006C4C54">
              <w:rPr>
                <w:rFonts w:ascii="Arial" w:hAnsi="Arial" w:cs="Arial"/>
                <w:b/>
                <w:bCs/>
                <w:sz w:val="22"/>
                <w:szCs w:val="22"/>
              </w:rPr>
              <w:t>-ного коль-ца</w:t>
            </w:r>
          </w:p>
        </w:tc>
        <w:tc>
          <w:tcPr>
            <w:tcW w:w="1134" w:type="dxa"/>
            <w:vMerge w:val="restart"/>
            <w:tcBorders>
              <w:top w:val="single" w:sz="6" w:space="0" w:color="auto"/>
              <w:left w:val="single" w:sz="6" w:space="0" w:color="auto"/>
              <w:right w:val="single" w:sz="6" w:space="0" w:color="auto"/>
            </w:tcBorders>
            <w:vAlign w:val="center"/>
          </w:tcPr>
          <w:p w14:paraId="793AA5BC" w14:textId="77777777" w:rsidR="007C45CD" w:rsidRPr="006C4C54" w:rsidRDefault="007C45CD" w:rsidP="00E53E54">
            <w:pPr>
              <w:widowControl/>
              <w:overflowPunct w:val="0"/>
              <w:jc w:val="center"/>
              <w:textAlignment w:val="baseline"/>
              <w:rPr>
                <w:rFonts w:ascii="Arial" w:hAnsi="Arial" w:cs="Arial"/>
                <w:b/>
                <w:bCs/>
                <w:sz w:val="22"/>
                <w:szCs w:val="22"/>
              </w:rPr>
            </w:pPr>
            <w:r w:rsidRPr="006C4C54">
              <w:rPr>
                <w:rFonts w:ascii="Arial" w:hAnsi="Arial" w:cs="Arial"/>
                <w:b/>
                <w:bCs/>
                <w:sz w:val="22"/>
                <w:szCs w:val="22"/>
              </w:rPr>
              <w:t>части колонны ниже муфты для 2-х ступен-чатого цементирования</w:t>
            </w:r>
          </w:p>
        </w:tc>
        <w:tc>
          <w:tcPr>
            <w:tcW w:w="1276" w:type="dxa"/>
            <w:vMerge/>
            <w:tcBorders>
              <w:left w:val="single" w:sz="6" w:space="0" w:color="auto"/>
              <w:right w:val="single" w:sz="6" w:space="0" w:color="auto"/>
            </w:tcBorders>
            <w:vAlign w:val="center"/>
          </w:tcPr>
          <w:p w14:paraId="59F50812"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418" w:type="dxa"/>
            <w:vMerge/>
            <w:tcBorders>
              <w:left w:val="single" w:sz="6" w:space="0" w:color="auto"/>
              <w:right w:val="single" w:sz="6" w:space="0" w:color="auto"/>
            </w:tcBorders>
            <w:vAlign w:val="center"/>
          </w:tcPr>
          <w:p w14:paraId="28436E3C"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417" w:type="dxa"/>
            <w:vMerge/>
            <w:tcBorders>
              <w:left w:val="single" w:sz="6" w:space="0" w:color="auto"/>
              <w:right w:val="single" w:sz="6" w:space="0" w:color="auto"/>
            </w:tcBorders>
            <w:vAlign w:val="center"/>
          </w:tcPr>
          <w:p w14:paraId="3DE8C984"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418" w:type="dxa"/>
            <w:vMerge/>
            <w:tcBorders>
              <w:left w:val="single" w:sz="6" w:space="0" w:color="auto"/>
              <w:right w:val="double" w:sz="4" w:space="0" w:color="auto"/>
            </w:tcBorders>
            <w:vAlign w:val="center"/>
          </w:tcPr>
          <w:p w14:paraId="26879F00"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r>
      <w:tr w:rsidR="007C45CD" w:rsidRPr="006C4C54" w14:paraId="33AECED6" w14:textId="77777777" w:rsidTr="007C45CD">
        <w:trPr>
          <w:cantSplit/>
          <w:trHeight w:val="276"/>
        </w:trPr>
        <w:tc>
          <w:tcPr>
            <w:tcW w:w="709" w:type="dxa"/>
            <w:vMerge/>
            <w:tcBorders>
              <w:left w:val="double" w:sz="4" w:space="0" w:color="auto"/>
              <w:right w:val="single" w:sz="6" w:space="0" w:color="auto"/>
            </w:tcBorders>
            <w:vAlign w:val="center"/>
          </w:tcPr>
          <w:p w14:paraId="58545CA1"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843" w:type="dxa"/>
            <w:vMerge/>
            <w:tcBorders>
              <w:left w:val="single" w:sz="6" w:space="0" w:color="auto"/>
              <w:right w:val="single" w:sz="6" w:space="0" w:color="auto"/>
            </w:tcBorders>
            <w:vAlign w:val="center"/>
          </w:tcPr>
          <w:p w14:paraId="3772807A"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134" w:type="dxa"/>
            <w:vMerge/>
            <w:tcBorders>
              <w:left w:val="single" w:sz="6" w:space="0" w:color="auto"/>
              <w:right w:val="single" w:sz="6" w:space="0" w:color="auto"/>
            </w:tcBorders>
            <w:vAlign w:val="center"/>
          </w:tcPr>
          <w:p w14:paraId="3EB7A90E"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948" w:type="dxa"/>
            <w:vMerge/>
            <w:tcBorders>
              <w:left w:val="single" w:sz="6" w:space="0" w:color="auto"/>
              <w:right w:val="single" w:sz="6" w:space="0" w:color="auto"/>
            </w:tcBorders>
            <w:vAlign w:val="center"/>
          </w:tcPr>
          <w:p w14:paraId="26DD44AC"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123" w:type="dxa"/>
            <w:vMerge/>
            <w:tcBorders>
              <w:left w:val="single" w:sz="6" w:space="0" w:color="auto"/>
              <w:right w:val="single" w:sz="6" w:space="0" w:color="auto"/>
            </w:tcBorders>
            <w:vAlign w:val="center"/>
          </w:tcPr>
          <w:p w14:paraId="11A03202"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123" w:type="dxa"/>
            <w:vMerge/>
            <w:tcBorders>
              <w:left w:val="single" w:sz="6" w:space="0" w:color="auto"/>
              <w:right w:val="single" w:sz="6" w:space="0" w:color="auto"/>
            </w:tcBorders>
            <w:vAlign w:val="center"/>
          </w:tcPr>
          <w:p w14:paraId="49AB410E"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917" w:type="dxa"/>
            <w:vMerge/>
            <w:tcBorders>
              <w:left w:val="single" w:sz="6" w:space="0" w:color="auto"/>
              <w:right w:val="single" w:sz="6" w:space="0" w:color="auto"/>
            </w:tcBorders>
            <w:vAlign w:val="center"/>
          </w:tcPr>
          <w:p w14:paraId="49EB971E"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850" w:type="dxa"/>
            <w:vMerge/>
            <w:tcBorders>
              <w:left w:val="single" w:sz="6" w:space="0" w:color="auto"/>
              <w:right w:val="single" w:sz="6" w:space="0" w:color="auto"/>
            </w:tcBorders>
            <w:vAlign w:val="center"/>
          </w:tcPr>
          <w:p w14:paraId="6E113C5A"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134" w:type="dxa"/>
            <w:vMerge/>
            <w:tcBorders>
              <w:left w:val="single" w:sz="6" w:space="0" w:color="auto"/>
              <w:right w:val="single" w:sz="6" w:space="0" w:color="auto"/>
            </w:tcBorders>
            <w:vAlign w:val="center"/>
          </w:tcPr>
          <w:p w14:paraId="26453C76"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276" w:type="dxa"/>
            <w:vMerge/>
            <w:tcBorders>
              <w:left w:val="single" w:sz="6" w:space="0" w:color="auto"/>
              <w:right w:val="single" w:sz="6" w:space="0" w:color="auto"/>
            </w:tcBorders>
            <w:vAlign w:val="center"/>
          </w:tcPr>
          <w:p w14:paraId="492D46C5"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418" w:type="dxa"/>
            <w:vMerge/>
            <w:tcBorders>
              <w:left w:val="single" w:sz="6" w:space="0" w:color="auto"/>
              <w:right w:val="single" w:sz="6" w:space="0" w:color="auto"/>
            </w:tcBorders>
            <w:vAlign w:val="center"/>
          </w:tcPr>
          <w:p w14:paraId="6900CD7A"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417" w:type="dxa"/>
            <w:vMerge/>
            <w:tcBorders>
              <w:left w:val="single" w:sz="6" w:space="0" w:color="auto"/>
              <w:right w:val="single" w:sz="6" w:space="0" w:color="auto"/>
            </w:tcBorders>
            <w:vAlign w:val="center"/>
          </w:tcPr>
          <w:p w14:paraId="5ED7C052"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418" w:type="dxa"/>
            <w:vMerge/>
            <w:tcBorders>
              <w:left w:val="single" w:sz="6" w:space="0" w:color="auto"/>
              <w:right w:val="double" w:sz="4" w:space="0" w:color="auto"/>
            </w:tcBorders>
            <w:vAlign w:val="center"/>
          </w:tcPr>
          <w:p w14:paraId="15FA056C"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r>
      <w:tr w:rsidR="007C45CD" w:rsidRPr="006C4C54" w14:paraId="35B3AC06" w14:textId="77777777" w:rsidTr="007C45CD">
        <w:trPr>
          <w:cantSplit/>
          <w:trHeight w:val="276"/>
        </w:trPr>
        <w:tc>
          <w:tcPr>
            <w:tcW w:w="709" w:type="dxa"/>
            <w:vMerge/>
            <w:tcBorders>
              <w:left w:val="double" w:sz="4" w:space="0" w:color="auto"/>
              <w:right w:val="single" w:sz="6" w:space="0" w:color="auto"/>
            </w:tcBorders>
            <w:vAlign w:val="center"/>
          </w:tcPr>
          <w:p w14:paraId="5441AFF9"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843" w:type="dxa"/>
            <w:vMerge/>
            <w:tcBorders>
              <w:left w:val="single" w:sz="6" w:space="0" w:color="auto"/>
              <w:right w:val="single" w:sz="6" w:space="0" w:color="auto"/>
            </w:tcBorders>
            <w:vAlign w:val="center"/>
          </w:tcPr>
          <w:p w14:paraId="7708C130"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134" w:type="dxa"/>
            <w:vMerge/>
            <w:tcBorders>
              <w:left w:val="single" w:sz="6" w:space="0" w:color="auto"/>
              <w:right w:val="single" w:sz="6" w:space="0" w:color="auto"/>
            </w:tcBorders>
            <w:vAlign w:val="center"/>
          </w:tcPr>
          <w:p w14:paraId="25E8578F"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948" w:type="dxa"/>
            <w:vMerge/>
            <w:tcBorders>
              <w:left w:val="single" w:sz="6" w:space="0" w:color="auto"/>
              <w:right w:val="single" w:sz="6" w:space="0" w:color="auto"/>
            </w:tcBorders>
            <w:vAlign w:val="center"/>
          </w:tcPr>
          <w:p w14:paraId="5D73CC02"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123" w:type="dxa"/>
            <w:vMerge/>
            <w:tcBorders>
              <w:left w:val="single" w:sz="6" w:space="0" w:color="auto"/>
              <w:right w:val="single" w:sz="6" w:space="0" w:color="auto"/>
            </w:tcBorders>
            <w:vAlign w:val="center"/>
          </w:tcPr>
          <w:p w14:paraId="3E66585F"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123" w:type="dxa"/>
            <w:vMerge/>
            <w:tcBorders>
              <w:left w:val="single" w:sz="6" w:space="0" w:color="auto"/>
              <w:right w:val="single" w:sz="6" w:space="0" w:color="auto"/>
            </w:tcBorders>
            <w:vAlign w:val="center"/>
          </w:tcPr>
          <w:p w14:paraId="775900B6"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917" w:type="dxa"/>
            <w:vMerge/>
            <w:tcBorders>
              <w:left w:val="single" w:sz="6" w:space="0" w:color="auto"/>
              <w:right w:val="single" w:sz="6" w:space="0" w:color="auto"/>
            </w:tcBorders>
            <w:vAlign w:val="center"/>
          </w:tcPr>
          <w:p w14:paraId="2C7D3BE8"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850" w:type="dxa"/>
            <w:vMerge/>
            <w:tcBorders>
              <w:left w:val="single" w:sz="6" w:space="0" w:color="auto"/>
              <w:right w:val="single" w:sz="6" w:space="0" w:color="auto"/>
            </w:tcBorders>
            <w:vAlign w:val="center"/>
          </w:tcPr>
          <w:p w14:paraId="5B6FFB70"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134" w:type="dxa"/>
            <w:vMerge/>
            <w:tcBorders>
              <w:left w:val="single" w:sz="6" w:space="0" w:color="auto"/>
              <w:right w:val="single" w:sz="6" w:space="0" w:color="auto"/>
            </w:tcBorders>
            <w:vAlign w:val="center"/>
          </w:tcPr>
          <w:p w14:paraId="720DCE74"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276" w:type="dxa"/>
            <w:vMerge/>
            <w:tcBorders>
              <w:left w:val="single" w:sz="6" w:space="0" w:color="auto"/>
              <w:right w:val="single" w:sz="6" w:space="0" w:color="auto"/>
            </w:tcBorders>
            <w:vAlign w:val="center"/>
          </w:tcPr>
          <w:p w14:paraId="16B61F05"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418" w:type="dxa"/>
            <w:vMerge/>
            <w:tcBorders>
              <w:left w:val="single" w:sz="6" w:space="0" w:color="auto"/>
              <w:right w:val="single" w:sz="6" w:space="0" w:color="auto"/>
            </w:tcBorders>
            <w:vAlign w:val="center"/>
          </w:tcPr>
          <w:p w14:paraId="63D0C56D"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417" w:type="dxa"/>
            <w:vMerge/>
            <w:tcBorders>
              <w:left w:val="single" w:sz="6" w:space="0" w:color="auto"/>
              <w:right w:val="single" w:sz="6" w:space="0" w:color="auto"/>
            </w:tcBorders>
            <w:vAlign w:val="center"/>
          </w:tcPr>
          <w:p w14:paraId="5B32D2CB"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418" w:type="dxa"/>
            <w:vMerge/>
            <w:tcBorders>
              <w:left w:val="single" w:sz="6" w:space="0" w:color="auto"/>
              <w:right w:val="double" w:sz="4" w:space="0" w:color="auto"/>
            </w:tcBorders>
            <w:vAlign w:val="center"/>
          </w:tcPr>
          <w:p w14:paraId="47CD9AAD"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r>
      <w:tr w:rsidR="007C45CD" w:rsidRPr="006C4C54" w14:paraId="7AE1ABF4" w14:textId="77777777" w:rsidTr="007C45CD">
        <w:trPr>
          <w:cantSplit/>
          <w:trHeight w:val="276"/>
        </w:trPr>
        <w:tc>
          <w:tcPr>
            <w:tcW w:w="709" w:type="dxa"/>
            <w:vMerge/>
            <w:tcBorders>
              <w:left w:val="double" w:sz="4" w:space="0" w:color="auto"/>
              <w:right w:val="single" w:sz="6" w:space="0" w:color="auto"/>
            </w:tcBorders>
            <w:vAlign w:val="center"/>
          </w:tcPr>
          <w:p w14:paraId="48DB3F77"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843" w:type="dxa"/>
            <w:vMerge/>
            <w:tcBorders>
              <w:left w:val="single" w:sz="6" w:space="0" w:color="auto"/>
              <w:right w:val="single" w:sz="6" w:space="0" w:color="auto"/>
            </w:tcBorders>
            <w:vAlign w:val="center"/>
          </w:tcPr>
          <w:p w14:paraId="1E1E978B"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134" w:type="dxa"/>
            <w:vMerge/>
            <w:tcBorders>
              <w:left w:val="single" w:sz="6" w:space="0" w:color="auto"/>
              <w:right w:val="single" w:sz="6" w:space="0" w:color="auto"/>
            </w:tcBorders>
            <w:vAlign w:val="center"/>
          </w:tcPr>
          <w:p w14:paraId="16A864C6"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948" w:type="dxa"/>
            <w:vMerge/>
            <w:tcBorders>
              <w:left w:val="single" w:sz="6" w:space="0" w:color="auto"/>
              <w:right w:val="single" w:sz="6" w:space="0" w:color="auto"/>
            </w:tcBorders>
            <w:vAlign w:val="center"/>
          </w:tcPr>
          <w:p w14:paraId="552EB906"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123" w:type="dxa"/>
            <w:vMerge/>
            <w:tcBorders>
              <w:left w:val="single" w:sz="6" w:space="0" w:color="auto"/>
              <w:right w:val="single" w:sz="6" w:space="0" w:color="auto"/>
            </w:tcBorders>
            <w:vAlign w:val="center"/>
          </w:tcPr>
          <w:p w14:paraId="7C7D04C0"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123" w:type="dxa"/>
            <w:vMerge/>
            <w:tcBorders>
              <w:left w:val="single" w:sz="6" w:space="0" w:color="auto"/>
              <w:right w:val="single" w:sz="6" w:space="0" w:color="auto"/>
            </w:tcBorders>
            <w:vAlign w:val="center"/>
          </w:tcPr>
          <w:p w14:paraId="632C3754"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917" w:type="dxa"/>
            <w:vMerge/>
            <w:tcBorders>
              <w:left w:val="single" w:sz="6" w:space="0" w:color="auto"/>
              <w:right w:val="single" w:sz="6" w:space="0" w:color="auto"/>
            </w:tcBorders>
            <w:vAlign w:val="center"/>
          </w:tcPr>
          <w:p w14:paraId="32537BD7"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850" w:type="dxa"/>
            <w:vMerge/>
            <w:tcBorders>
              <w:left w:val="single" w:sz="6" w:space="0" w:color="auto"/>
              <w:right w:val="single" w:sz="6" w:space="0" w:color="auto"/>
            </w:tcBorders>
            <w:vAlign w:val="center"/>
          </w:tcPr>
          <w:p w14:paraId="47C2B747"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134" w:type="dxa"/>
            <w:vMerge/>
            <w:tcBorders>
              <w:left w:val="single" w:sz="6" w:space="0" w:color="auto"/>
              <w:right w:val="single" w:sz="6" w:space="0" w:color="auto"/>
            </w:tcBorders>
            <w:vAlign w:val="center"/>
          </w:tcPr>
          <w:p w14:paraId="13FE0646"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276" w:type="dxa"/>
            <w:vMerge/>
            <w:tcBorders>
              <w:left w:val="single" w:sz="6" w:space="0" w:color="auto"/>
              <w:right w:val="single" w:sz="6" w:space="0" w:color="auto"/>
            </w:tcBorders>
            <w:vAlign w:val="center"/>
          </w:tcPr>
          <w:p w14:paraId="134358FD"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418" w:type="dxa"/>
            <w:vMerge/>
            <w:tcBorders>
              <w:left w:val="single" w:sz="6" w:space="0" w:color="auto"/>
              <w:right w:val="single" w:sz="6" w:space="0" w:color="auto"/>
            </w:tcBorders>
            <w:vAlign w:val="center"/>
          </w:tcPr>
          <w:p w14:paraId="19B9A62C"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417" w:type="dxa"/>
            <w:vMerge/>
            <w:tcBorders>
              <w:left w:val="single" w:sz="6" w:space="0" w:color="auto"/>
              <w:right w:val="single" w:sz="6" w:space="0" w:color="auto"/>
            </w:tcBorders>
            <w:vAlign w:val="center"/>
          </w:tcPr>
          <w:p w14:paraId="0228ABAC"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418" w:type="dxa"/>
            <w:vMerge/>
            <w:tcBorders>
              <w:left w:val="single" w:sz="6" w:space="0" w:color="auto"/>
              <w:right w:val="double" w:sz="4" w:space="0" w:color="auto"/>
            </w:tcBorders>
            <w:vAlign w:val="center"/>
          </w:tcPr>
          <w:p w14:paraId="6D4E961C"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r>
      <w:tr w:rsidR="007C45CD" w:rsidRPr="006C4C54" w14:paraId="10990FEB" w14:textId="77777777" w:rsidTr="007C45CD">
        <w:trPr>
          <w:cantSplit/>
          <w:trHeight w:val="276"/>
        </w:trPr>
        <w:tc>
          <w:tcPr>
            <w:tcW w:w="709" w:type="dxa"/>
            <w:vMerge/>
            <w:tcBorders>
              <w:left w:val="double" w:sz="4" w:space="0" w:color="auto"/>
              <w:right w:val="single" w:sz="6" w:space="0" w:color="auto"/>
            </w:tcBorders>
            <w:vAlign w:val="center"/>
          </w:tcPr>
          <w:p w14:paraId="3E8EA341"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843" w:type="dxa"/>
            <w:vMerge/>
            <w:tcBorders>
              <w:left w:val="single" w:sz="6" w:space="0" w:color="auto"/>
              <w:right w:val="single" w:sz="6" w:space="0" w:color="auto"/>
            </w:tcBorders>
            <w:vAlign w:val="center"/>
          </w:tcPr>
          <w:p w14:paraId="0119D8F2"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134" w:type="dxa"/>
            <w:vMerge/>
            <w:tcBorders>
              <w:left w:val="single" w:sz="6" w:space="0" w:color="auto"/>
              <w:right w:val="single" w:sz="6" w:space="0" w:color="auto"/>
            </w:tcBorders>
            <w:vAlign w:val="center"/>
          </w:tcPr>
          <w:p w14:paraId="57A477B5"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948" w:type="dxa"/>
            <w:vMerge/>
            <w:tcBorders>
              <w:left w:val="single" w:sz="6" w:space="0" w:color="auto"/>
              <w:right w:val="single" w:sz="6" w:space="0" w:color="auto"/>
            </w:tcBorders>
            <w:vAlign w:val="center"/>
          </w:tcPr>
          <w:p w14:paraId="5B9132A5"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123" w:type="dxa"/>
            <w:vMerge/>
            <w:tcBorders>
              <w:left w:val="single" w:sz="6" w:space="0" w:color="auto"/>
              <w:right w:val="single" w:sz="6" w:space="0" w:color="auto"/>
            </w:tcBorders>
            <w:vAlign w:val="center"/>
          </w:tcPr>
          <w:p w14:paraId="6C50CBB7"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123" w:type="dxa"/>
            <w:vMerge/>
            <w:tcBorders>
              <w:left w:val="single" w:sz="6" w:space="0" w:color="auto"/>
              <w:right w:val="single" w:sz="6" w:space="0" w:color="auto"/>
            </w:tcBorders>
            <w:vAlign w:val="center"/>
          </w:tcPr>
          <w:p w14:paraId="72A41B45"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917" w:type="dxa"/>
            <w:vMerge/>
            <w:tcBorders>
              <w:left w:val="single" w:sz="6" w:space="0" w:color="auto"/>
              <w:right w:val="single" w:sz="6" w:space="0" w:color="auto"/>
            </w:tcBorders>
            <w:vAlign w:val="center"/>
          </w:tcPr>
          <w:p w14:paraId="1CB72692"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850" w:type="dxa"/>
            <w:vMerge/>
            <w:tcBorders>
              <w:left w:val="single" w:sz="6" w:space="0" w:color="auto"/>
              <w:right w:val="single" w:sz="6" w:space="0" w:color="auto"/>
            </w:tcBorders>
            <w:vAlign w:val="center"/>
          </w:tcPr>
          <w:p w14:paraId="394F764C"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134" w:type="dxa"/>
            <w:vMerge/>
            <w:tcBorders>
              <w:left w:val="single" w:sz="6" w:space="0" w:color="auto"/>
              <w:right w:val="single" w:sz="6" w:space="0" w:color="auto"/>
            </w:tcBorders>
            <w:vAlign w:val="center"/>
          </w:tcPr>
          <w:p w14:paraId="387A117C"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276" w:type="dxa"/>
            <w:vMerge/>
            <w:tcBorders>
              <w:left w:val="single" w:sz="6" w:space="0" w:color="auto"/>
              <w:right w:val="single" w:sz="6" w:space="0" w:color="auto"/>
            </w:tcBorders>
            <w:vAlign w:val="center"/>
          </w:tcPr>
          <w:p w14:paraId="3DFD8DA6"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418" w:type="dxa"/>
            <w:vMerge/>
            <w:tcBorders>
              <w:left w:val="single" w:sz="6" w:space="0" w:color="auto"/>
              <w:right w:val="single" w:sz="6" w:space="0" w:color="auto"/>
            </w:tcBorders>
            <w:vAlign w:val="center"/>
          </w:tcPr>
          <w:p w14:paraId="432FFDB5"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417" w:type="dxa"/>
            <w:vMerge/>
            <w:tcBorders>
              <w:left w:val="single" w:sz="6" w:space="0" w:color="auto"/>
              <w:right w:val="single" w:sz="6" w:space="0" w:color="auto"/>
            </w:tcBorders>
            <w:vAlign w:val="center"/>
          </w:tcPr>
          <w:p w14:paraId="2324F1E1"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418" w:type="dxa"/>
            <w:vMerge/>
            <w:tcBorders>
              <w:left w:val="single" w:sz="6" w:space="0" w:color="auto"/>
              <w:right w:val="double" w:sz="4" w:space="0" w:color="auto"/>
            </w:tcBorders>
            <w:vAlign w:val="center"/>
          </w:tcPr>
          <w:p w14:paraId="5B601882"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r>
      <w:tr w:rsidR="007C45CD" w:rsidRPr="006C4C54" w14:paraId="7D15FB3A" w14:textId="77777777" w:rsidTr="007C45CD">
        <w:trPr>
          <w:cantSplit/>
          <w:trHeight w:val="276"/>
        </w:trPr>
        <w:tc>
          <w:tcPr>
            <w:tcW w:w="709" w:type="dxa"/>
            <w:vMerge/>
            <w:tcBorders>
              <w:left w:val="double" w:sz="4" w:space="0" w:color="auto"/>
              <w:right w:val="single" w:sz="6" w:space="0" w:color="auto"/>
            </w:tcBorders>
            <w:vAlign w:val="center"/>
          </w:tcPr>
          <w:p w14:paraId="5B0451EF"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843" w:type="dxa"/>
            <w:vMerge/>
            <w:tcBorders>
              <w:left w:val="single" w:sz="6" w:space="0" w:color="auto"/>
              <w:right w:val="single" w:sz="6" w:space="0" w:color="auto"/>
            </w:tcBorders>
            <w:vAlign w:val="center"/>
          </w:tcPr>
          <w:p w14:paraId="4FC81411"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134" w:type="dxa"/>
            <w:vMerge/>
            <w:tcBorders>
              <w:left w:val="single" w:sz="6" w:space="0" w:color="auto"/>
              <w:right w:val="single" w:sz="6" w:space="0" w:color="auto"/>
            </w:tcBorders>
            <w:vAlign w:val="center"/>
          </w:tcPr>
          <w:p w14:paraId="49B6ACA3"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948" w:type="dxa"/>
            <w:vMerge/>
            <w:tcBorders>
              <w:left w:val="single" w:sz="6" w:space="0" w:color="auto"/>
              <w:right w:val="single" w:sz="6" w:space="0" w:color="auto"/>
            </w:tcBorders>
            <w:vAlign w:val="center"/>
          </w:tcPr>
          <w:p w14:paraId="0009C89A"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123" w:type="dxa"/>
            <w:vMerge/>
            <w:tcBorders>
              <w:left w:val="single" w:sz="6" w:space="0" w:color="auto"/>
              <w:right w:val="single" w:sz="6" w:space="0" w:color="auto"/>
            </w:tcBorders>
            <w:vAlign w:val="center"/>
          </w:tcPr>
          <w:p w14:paraId="12617831"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123" w:type="dxa"/>
            <w:vMerge/>
            <w:tcBorders>
              <w:left w:val="single" w:sz="6" w:space="0" w:color="auto"/>
              <w:right w:val="single" w:sz="6" w:space="0" w:color="auto"/>
            </w:tcBorders>
            <w:vAlign w:val="center"/>
          </w:tcPr>
          <w:p w14:paraId="404CA4C7"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917" w:type="dxa"/>
            <w:vMerge/>
            <w:tcBorders>
              <w:left w:val="single" w:sz="6" w:space="0" w:color="auto"/>
              <w:right w:val="single" w:sz="6" w:space="0" w:color="auto"/>
            </w:tcBorders>
            <w:vAlign w:val="center"/>
          </w:tcPr>
          <w:p w14:paraId="575A3788"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850" w:type="dxa"/>
            <w:vMerge/>
            <w:tcBorders>
              <w:left w:val="single" w:sz="6" w:space="0" w:color="auto"/>
              <w:right w:val="single" w:sz="6" w:space="0" w:color="auto"/>
            </w:tcBorders>
            <w:vAlign w:val="center"/>
          </w:tcPr>
          <w:p w14:paraId="3B1150D8"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134" w:type="dxa"/>
            <w:vMerge/>
            <w:tcBorders>
              <w:left w:val="single" w:sz="6" w:space="0" w:color="auto"/>
              <w:right w:val="single" w:sz="6" w:space="0" w:color="auto"/>
            </w:tcBorders>
            <w:vAlign w:val="center"/>
          </w:tcPr>
          <w:p w14:paraId="225752A6"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276" w:type="dxa"/>
            <w:vMerge/>
            <w:tcBorders>
              <w:left w:val="single" w:sz="6" w:space="0" w:color="auto"/>
              <w:right w:val="single" w:sz="6" w:space="0" w:color="auto"/>
            </w:tcBorders>
            <w:vAlign w:val="center"/>
          </w:tcPr>
          <w:p w14:paraId="0B0A7E87"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418" w:type="dxa"/>
            <w:vMerge/>
            <w:tcBorders>
              <w:left w:val="single" w:sz="6" w:space="0" w:color="auto"/>
              <w:right w:val="single" w:sz="6" w:space="0" w:color="auto"/>
            </w:tcBorders>
            <w:vAlign w:val="center"/>
          </w:tcPr>
          <w:p w14:paraId="2CA4BAD0"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417" w:type="dxa"/>
            <w:vMerge/>
            <w:tcBorders>
              <w:left w:val="single" w:sz="6" w:space="0" w:color="auto"/>
              <w:right w:val="single" w:sz="6" w:space="0" w:color="auto"/>
            </w:tcBorders>
            <w:vAlign w:val="center"/>
          </w:tcPr>
          <w:p w14:paraId="469F9920"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418" w:type="dxa"/>
            <w:vMerge/>
            <w:tcBorders>
              <w:left w:val="single" w:sz="6" w:space="0" w:color="auto"/>
              <w:right w:val="double" w:sz="4" w:space="0" w:color="auto"/>
            </w:tcBorders>
            <w:vAlign w:val="center"/>
          </w:tcPr>
          <w:p w14:paraId="73C2391D"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r>
      <w:tr w:rsidR="007C45CD" w:rsidRPr="006C4C54" w14:paraId="3445292D" w14:textId="77777777" w:rsidTr="007C45CD">
        <w:trPr>
          <w:cantSplit/>
          <w:trHeight w:val="276"/>
        </w:trPr>
        <w:tc>
          <w:tcPr>
            <w:tcW w:w="709" w:type="dxa"/>
            <w:vMerge/>
            <w:tcBorders>
              <w:left w:val="double" w:sz="4" w:space="0" w:color="auto"/>
              <w:right w:val="single" w:sz="6" w:space="0" w:color="auto"/>
            </w:tcBorders>
            <w:vAlign w:val="center"/>
          </w:tcPr>
          <w:p w14:paraId="4F53DD46"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843" w:type="dxa"/>
            <w:vMerge/>
            <w:tcBorders>
              <w:left w:val="single" w:sz="6" w:space="0" w:color="auto"/>
              <w:right w:val="single" w:sz="6" w:space="0" w:color="auto"/>
            </w:tcBorders>
            <w:vAlign w:val="center"/>
          </w:tcPr>
          <w:p w14:paraId="5F5CB459"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134" w:type="dxa"/>
            <w:vMerge/>
            <w:tcBorders>
              <w:left w:val="single" w:sz="6" w:space="0" w:color="auto"/>
              <w:right w:val="single" w:sz="6" w:space="0" w:color="auto"/>
            </w:tcBorders>
            <w:vAlign w:val="center"/>
          </w:tcPr>
          <w:p w14:paraId="027FA615"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948" w:type="dxa"/>
            <w:vMerge/>
            <w:tcBorders>
              <w:left w:val="single" w:sz="6" w:space="0" w:color="auto"/>
              <w:right w:val="single" w:sz="6" w:space="0" w:color="auto"/>
            </w:tcBorders>
            <w:vAlign w:val="center"/>
          </w:tcPr>
          <w:p w14:paraId="76132EBF"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123" w:type="dxa"/>
            <w:vMerge/>
            <w:tcBorders>
              <w:left w:val="single" w:sz="6" w:space="0" w:color="auto"/>
              <w:right w:val="single" w:sz="6" w:space="0" w:color="auto"/>
            </w:tcBorders>
            <w:vAlign w:val="center"/>
          </w:tcPr>
          <w:p w14:paraId="58F53B4A"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123" w:type="dxa"/>
            <w:vMerge/>
            <w:tcBorders>
              <w:left w:val="single" w:sz="6" w:space="0" w:color="auto"/>
              <w:right w:val="single" w:sz="6" w:space="0" w:color="auto"/>
            </w:tcBorders>
            <w:vAlign w:val="center"/>
          </w:tcPr>
          <w:p w14:paraId="52F077FF"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917" w:type="dxa"/>
            <w:vMerge/>
            <w:tcBorders>
              <w:left w:val="single" w:sz="6" w:space="0" w:color="auto"/>
              <w:right w:val="single" w:sz="6" w:space="0" w:color="auto"/>
            </w:tcBorders>
            <w:vAlign w:val="center"/>
          </w:tcPr>
          <w:p w14:paraId="6E3863FA"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850" w:type="dxa"/>
            <w:vMerge/>
            <w:tcBorders>
              <w:left w:val="single" w:sz="6" w:space="0" w:color="auto"/>
              <w:right w:val="single" w:sz="6" w:space="0" w:color="auto"/>
            </w:tcBorders>
            <w:vAlign w:val="center"/>
          </w:tcPr>
          <w:p w14:paraId="04604EB5"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134" w:type="dxa"/>
            <w:vMerge/>
            <w:tcBorders>
              <w:left w:val="single" w:sz="6" w:space="0" w:color="auto"/>
              <w:right w:val="single" w:sz="6" w:space="0" w:color="auto"/>
            </w:tcBorders>
            <w:vAlign w:val="center"/>
          </w:tcPr>
          <w:p w14:paraId="7DB823FB"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276" w:type="dxa"/>
            <w:vMerge/>
            <w:tcBorders>
              <w:left w:val="single" w:sz="6" w:space="0" w:color="auto"/>
              <w:right w:val="single" w:sz="6" w:space="0" w:color="auto"/>
            </w:tcBorders>
            <w:vAlign w:val="center"/>
          </w:tcPr>
          <w:p w14:paraId="1C495729"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418" w:type="dxa"/>
            <w:vMerge/>
            <w:tcBorders>
              <w:left w:val="single" w:sz="6" w:space="0" w:color="auto"/>
              <w:right w:val="single" w:sz="6" w:space="0" w:color="auto"/>
            </w:tcBorders>
            <w:vAlign w:val="center"/>
          </w:tcPr>
          <w:p w14:paraId="44A186DA"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417" w:type="dxa"/>
            <w:vMerge/>
            <w:tcBorders>
              <w:left w:val="single" w:sz="6" w:space="0" w:color="auto"/>
              <w:right w:val="single" w:sz="6" w:space="0" w:color="auto"/>
            </w:tcBorders>
            <w:vAlign w:val="center"/>
          </w:tcPr>
          <w:p w14:paraId="03BF3390"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418" w:type="dxa"/>
            <w:vMerge/>
            <w:tcBorders>
              <w:left w:val="single" w:sz="6" w:space="0" w:color="auto"/>
              <w:right w:val="double" w:sz="4" w:space="0" w:color="auto"/>
            </w:tcBorders>
            <w:vAlign w:val="center"/>
          </w:tcPr>
          <w:p w14:paraId="5929D109"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r>
      <w:tr w:rsidR="007C45CD" w:rsidRPr="006C4C54" w14:paraId="3520FF44" w14:textId="77777777" w:rsidTr="007C45CD">
        <w:trPr>
          <w:cantSplit/>
          <w:trHeight w:val="276"/>
        </w:trPr>
        <w:tc>
          <w:tcPr>
            <w:tcW w:w="709" w:type="dxa"/>
            <w:vMerge/>
            <w:tcBorders>
              <w:left w:val="double" w:sz="4" w:space="0" w:color="auto"/>
              <w:right w:val="single" w:sz="6" w:space="0" w:color="auto"/>
            </w:tcBorders>
            <w:vAlign w:val="center"/>
          </w:tcPr>
          <w:p w14:paraId="5C497432"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843" w:type="dxa"/>
            <w:vMerge/>
            <w:tcBorders>
              <w:left w:val="single" w:sz="6" w:space="0" w:color="auto"/>
              <w:right w:val="single" w:sz="6" w:space="0" w:color="auto"/>
            </w:tcBorders>
            <w:vAlign w:val="center"/>
          </w:tcPr>
          <w:p w14:paraId="08FB7BA2"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134" w:type="dxa"/>
            <w:vMerge/>
            <w:tcBorders>
              <w:left w:val="single" w:sz="6" w:space="0" w:color="auto"/>
              <w:right w:val="single" w:sz="6" w:space="0" w:color="auto"/>
            </w:tcBorders>
            <w:vAlign w:val="center"/>
          </w:tcPr>
          <w:p w14:paraId="32C2A4AF"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948" w:type="dxa"/>
            <w:vMerge/>
            <w:tcBorders>
              <w:left w:val="single" w:sz="6" w:space="0" w:color="auto"/>
              <w:right w:val="single" w:sz="6" w:space="0" w:color="auto"/>
            </w:tcBorders>
            <w:vAlign w:val="center"/>
          </w:tcPr>
          <w:p w14:paraId="70349534"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123" w:type="dxa"/>
            <w:vMerge/>
            <w:tcBorders>
              <w:left w:val="single" w:sz="6" w:space="0" w:color="auto"/>
              <w:right w:val="single" w:sz="6" w:space="0" w:color="auto"/>
            </w:tcBorders>
            <w:vAlign w:val="center"/>
          </w:tcPr>
          <w:p w14:paraId="2C4CDE9B"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123" w:type="dxa"/>
            <w:vMerge/>
            <w:tcBorders>
              <w:left w:val="single" w:sz="6" w:space="0" w:color="auto"/>
              <w:right w:val="single" w:sz="6" w:space="0" w:color="auto"/>
            </w:tcBorders>
            <w:vAlign w:val="center"/>
          </w:tcPr>
          <w:p w14:paraId="1C04BDBF"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917" w:type="dxa"/>
            <w:vMerge/>
            <w:tcBorders>
              <w:left w:val="single" w:sz="6" w:space="0" w:color="auto"/>
              <w:right w:val="single" w:sz="6" w:space="0" w:color="auto"/>
            </w:tcBorders>
            <w:vAlign w:val="center"/>
          </w:tcPr>
          <w:p w14:paraId="7CF00F44"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850" w:type="dxa"/>
            <w:vMerge/>
            <w:tcBorders>
              <w:left w:val="single" w:sz="6" w:space="0" w:color="auto"/>
              <w:right w:val="single" w:sz="6" w:space="0" w:color="auto"/>
            </w:tcBorders>
            <w:vAlign w:val="center"/>
          </w:tcPr>
          <w:p w14:paraId="20869D77"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134" w:type="dxa"/>
            <w:vMerge/>
            <w:tcBorders>
              <w:left w:val="single" w:sz="6" w:space="0" w:color="auto"/>
              <w:right w:val="single" w:sz="6" w:space="0" w:color="auto"/>
            </w:tcBorders>
            <w:vAlign w:val="center"/>
          </w:tcPr>
          <w:p w14:paraId="67539826"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276" w:type="dxa"/>
            <w:vMerge/>
            <w:tcBorders>
              <w:left w:val="single" w:sz="6" w:space="0" w:color="auto"/>
              <w:right w:val="single" w:sz="6" w:space="0" w:color="auto"/>
            </w:tcBorders>
            <w:vAlign w:val="center"/>
          </w:tcPr>
          <w:p w14:paraId="0D00D34F"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418" w:type="dxa"/>
            <w:vMerge/>
            <w:tcBorders>
              <w:left w:val="single" w:sz="6" w:space="0" w:color="auto"/>
              <w:right w:val="single" w:sz="6" w:space="0" w:color="auto"/>
            </w:tcBorders>
            <w:vAlign w:val="center"/>
          </w:tcPr>
          <w:p w14:paraId="73B72795"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417" w:type="dxa"/>
            <w:vMerge/>
            <w:tcBorders>
              <w:left w:val="single" w:sz="6" w:space="0" w:color="auto"/>
              <w:right w:val="single" w:sz="6" w:space="0" w:color="auto"/>
            </w:tcBorders>
            <w:vAlign w:val="center"/>
          </w:tcPr>
          <w:p w14:paraId="54766D93"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418" w:type="dxa"/>
            <w:vMerge/>
            <w:tcBorders>
              <w:left w:val="single" w:sz="6" w:space="0" w:color="auto"/>
              <w:right w:val="double" w:sz="4" w:space="0" w:color="auto"/>
            </w:tcBorders>
            <w:vAlign w:val="center"/>
          </w:tcPr>
          <w:p w14:paraId="5E567059"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r>
      <w:tr w:rsidR="007C45CD" w:rsidRPr="006C4C54" w14:paraId="5BF4B277" w14:textId="77777777" w:rsidTr="007C45CD">
        <w:trPr>
          <w:cantSplit/>
          <w:trHeight w:val="276"/>
        </w:trPr>
        <w:tc>
          <w:tcPr>
            <w:tcW w:w="709" w:type="dxa"/>
            <w:vMerge/>
            <w:tcBorders>
              <w:left w:val="double" w:sz="4" w:space="0" w:color="auto"/>
              <w:bottom w:val="single" w:sz="6" w:space="0" w:color="auto"/>
              <w:right w:val="single" w:sz="6" w:space="0" w:color="auto"/>
            </w:tcBorders>
            <w:vAlign w:val="center"/>
          </w:tcPr>
          <w:p w14:paraId="4DEDB3FC"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843" w:type="dxa"/>
            <w:vMerge/>
            <w:tcBorders>
              <w:left w:val="single" w:sz="6" w:space="0" w:color="auto"/>
              <w:bottom w:val="single" w:sz="6" w:space="0" w:color="auto"/>
              <w:right w:val="single" w:sz="6" w:space="0" w:color="auto"/>
            </w:tcBorders>
            <w:vAlign w:val="center"/>
          </w:tcPr>
          <w:p w14:paraId="331EB40C"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134" w:type="dxa"/>
            <w:vMerge/>
            <w:tcBorders>
              <w:left w:val="single" w:sz="6" w:space="0" w:color="auto"/>
              <w:bottom w:val="single" w:sz="6" w:space="0" w:color="auto"/>
              <w:right w:val="single" w:sz="6" w:space="0" w:color="auto"/>
            </w:tcBorders>
            <w:vAlign w:val="center"/>
          </w:tcPr>
          <w:p w14:paraId="3BEE009C"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948" w:type="dxa"/>
            <w:vMerge/>
            <w:tcBorders>
              <w:left w:val="single" w:sz="6" w:space="0" w:color="auto"/>
              <w:bottom w:val="single" w:sz="6" w:space="0" w:color="auto"/>
              <w:right w:val="single" w:sz="6" w:space="0" w:color="auto"/>
            </w:tcBorders>
            <w:vAlign w:val="center"/>
          </w:tcPr>
          <w:p w14:paraId="349A28C1"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123" w:type="dxa"/>
            <w:vMerge/>
            <w:tcBorders>
              <w:left w:val="single" w:sz="6" w:space="0" w:color="auto"/>
              <w:bottom w:val="single" w:sz="6" w:space="0" w:color="auto"/>
              <w:right w:val="single" w:sz="6" w:space="0" w:color="auto"/>
            </w:tcBorders>
            <w:vAlign w:val="center"/>
          </w:tcPr>
          <w:p w14:paraId="191A43EA"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123" w:type="dxa"/>
            <w:vMerge/>
            <w:tcBorders>
              <w:left w:val="single" w:sz="6" w:space="0" w:color="auto"/>
              <w:bottom w:val="single" w:sz="6" w:space="0" w:color="auto"/>
              <w:right w:val="single" w:sz="6" w:space="0" w:color="auto"/>
            </w:tcBorders>
            <w:vAlign w:val="center"/>
          </w:tcPr>
          <w:p w14:paraId="1FAC2CA5"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917" w:type="dxa"/>
            <w:vMerge/>
            <w:tcBorders>
              <w:left w:val="single" w:sz="6" w:space="0" w:color="auto"/>
              <w:bottom w:val="single" w:sz="6" w:space="0" w:color="auto"/>
              <w:right w:val="single" w:sz="6" w:space="0" w:color="auto"/>
            </w:tcBorders>
            <w:vAlign w:val="center"/>
          </w:tcPr>
          <w:p w14:paraId="2B39781B"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850" w:type="dxa"/>
            <w:vMerge/>
            <w:tcBorders>
              <w:left w:val="single" w:sz="6" w:space="0" w:color="auto"/>
              <w:bottom w:val="single" w:sz="6" w:space="0" w:color="auto"/>
              <w:right w:val="single" w:sz="6" w:space="0" w:color="auto"/>
            </w:tcBorders>
            <w:vAlign w:val="center"/>
          </w:tcPr>
          <w:p w14:paraId="56C16632"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134" w:type="dxa"/>
            <w:vMerge/>
            <w:tcBorders>
              <w:left w:val="single" w:sz="6" w:space="0" w:color="auto"/>
              <w:bottom w:val="single" w:sz="6" w:space="0" w:color="auto"/>
              <w:right w:val="single" w:sz="6" w:space="0" w:color="auto"/>
            </w:tcBorders>
            <w:vAlign w:val="center"/>
          </w:tcPr>
          <w:p w14:paraId="547A6374"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276" w:type="dxa"/>
            <w:vMerge/>
            <w:tcBorders>
              <w:left w:val="single" w:sz="6" w:space="0" w:color="auto"/>
              <w:bottom w:val="single" w:sz="6" w:space="0" w:color="auto"/>
              <w:right w:val="single" w:sz="6" w:space="0" w:color="auto"/>
            </w:tcBorders>
            <w:vAlign w:val="center"/>
          </w:tcPr>
          <w:p w14:paraId="76464A6E"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418" w:type="dxa"/>
            <w:vMerge/>
            <w:tcBorders>
              <w:left w:val="single" w:sz="6" w:space="0" w:color="auto"/>
              <w:bottom w:val="single" w:sz="6" w:space="0" w:color="auto"/>
              <w:right w:val="single" w:sz="6" w:space="0" w:color="auto"/>
            </w:tcBorders>
            <w:vAlign w:val="center"/>
          </w:tcPr>
          <w:p w14:paraId="01A25061"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417" w:type="dxa"/>
            <w:vMerge/>
            <w:tcBorders>
              <w:left w:val="single" w:sz="6" w:space="0" w:color="auto"/>
              <w:bottom w:val="single" w:sz="6" w:space="0" w:color="auto"/>
              <w:right w:val="single" w:sz="6" w:space="0" w:color="auto"/>
            </w:tcBorders>
            <w:vAlign w:val="center"/>
          </w:tcPr>
          <w:p w14:paraId="4AF25ACD"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c>
          <w:tcPr>
            <w:tcW w:w="1418" w:type="dxa"/>
            <w:vMerge/>
            <w:tcBorders>
              <w:left w:val="single" w:sz="6" w:space="0" w:color="auto"/>
              <w:bottom w:val="single" w:sz="6" w:space="0" w:color="auto"/>
              <w:right w:val="double" w:sz="4" w:space="0" w:color="auto"/>
            </w:tcBorders>
            <w:vAlign w:val="center"/>
          </w:tcPr>
          <w:p w14:paraId="4E9241D7" w14:textId="77777777" w:rsidR="007C45CD" w:rsidRPr="006C4C54" w:rsidRDefault="007C45CD" w:rsidP="00E53E54">
            <w:pPr>
              <w:widowControl/>
              <w:overflowPunct w:val="0"/>
              <w:ind w:firstLine="720"/>
              <w:jc w:val="center"/>
              <w:textAlignment w:val="baseline"/>
              <w:rPr>
                <w:rFonts w:ascii="Arial" w:hAnsi="Arial" w:cs="Arial"/>
                <w:b/>
                <w:bCs/>
                <w:sz w:val="22"/>
                <w:szCs w:val="22"/>
              </w:rPr>
            </w:pPr>
          </w:p>
        </w:tc>
      </w:tr>
      <w:tr w:rsidR="007C45CD" w:rsidRPr="006C4C54" w14:paraId="426F2384" w14:textId="77777777" w:rsidTr="007C45CD">
        <w:trPr>
          <w:trHeight w:hRule="exact" w:val="270"/>
        </w:trPr>
        <w:tc>
          <w:tcPr>
            <w:tcW w:w="709" w:type="dxa"/>
            <w:tcBorders>
              <w:top w:val="single" w:sz="6" w:space="0" w:color="auto"/>
              <w:left w:val="double" w:sz="4" w:space="0" w:color="auto"/>
              <w:bottom w:val="double" w:sz="4" w:space="0" w:color="auto"/>
              <w:right w:val="single" w:sz="6" w:space="0" w:color="auto"/>
            </w:tcBorders>
            <w:vAlign w:val="center"/>
          </w:tcPr>
          <w:p w14:paraId="556F6582" w14:textId="77777777" w:rsidR="007C45CD" w:rsidRPr="006C4C54" w:rsidRDefault="007C45CD" w:rsidP="00E53E54">
            <w:pPr>
              <w:widowControl/>
              <w:overflowPunct w:val="0"/>
              <w:jc w:val="center"/>
              <w:textAlignment w:val="baseline"/>
              <w:rPr>
                <w:rFonts w:ascii="Arial" w:hAnsi="Arial" w:cs="Arial"/>
                <w:b/>
                <w:bCs/>
                <w:sz w:val="22"/>
                <w:szCs w:val="22"/>
              </w:rPr>
            </w:pPr>
            <w:r w:rsidRPr="006C4C54">
              <w:rPr>
                <w:rFonts w:ascii="Arial" w:hAnsi="Arial" w:cs="Arial"/>
                <w:b/>
                <w:bCs/>
                <w:noProof/>
                <w:sz w:val="22"/>
                <w:szCs w:val="22"/>
              </w:rPr>
              <w:t>1</w:t>
            </w:r>
          </w:p>
        </w:tc>
        <w:tc>
          <w:tcPr>
            <w:tcW w:w="1843" w:type="dxa"/>
            <w:tcBorders>
              <w:top w:val="single" w:sz="6" w:space="0" w:color="auto"/>
              <w:left w:val="single" w:sz="6" w:space="0" w:color="auto"/>
              <w:bottom w:val="double" w:sz="4" w:space="0" w:color="auto"/>
              <w:right w:val="single" w:sz="6" w:space="0" w:color="auto"/>
            </w:tcBorders>
            <w:vAlign w:val="center"/>
          </w:tcPr>
          <w:p w14:paraId="2D9603BF" w14:textId="77777777" w:rsidR="007C45CD" w:rsidRPr="006C4C54" w:rsidRDefault="007C45CD" w:rsidP="00E53E54">
            <w:pPr>
              <w:widowControl/>
              <w:overflowPunct w:val="0"/>
              <w:jc w:val="center"/>
              <w:textAlignment w:val="baseline"/>
              <w:rPr>
                <w:rFonts w:ascii="Arial" w:hAnsi="Arial" w:cs="Arial"/>
                <w:b/>
                <w:bCs/>
                <w:sz w:val="22"/>
                <w:szCs w:val="22"/>
              </w:rPr>
            </w:pPr>
            <w:r w:rsidRPr="006C4C54">
              <w:rPr>
                <w:rFonts w:ascii="Arial" w:hAnsi="Arial" w:cs="Arial"/>
                <w:b/>
                <w:bCs/>
                <w:noProof/>
                <w:sz w:val="22"/>
                <w:szCs w:val="22"/>
              </w:rPr>
              <w:t>2</w:t>
            </w:r>
          </w:p>
        </w:tc>
        <w:tc>
          <w:tcPr>
            <w:tcW w:w="1134" w:type="dxa"/>
            <w:tcBorders>
              <w:top w:val="single" w:sz="6" w:space="0" w:color="auto"/>
              <w:left w:val="single" w:sz="6" w:space="0" w:color="auto"/>
              <w:bottom w:val="double" w:sz="4" w:space="0" w:color="auto"/>
              <w:right w:val="single" w:sz="6" w:space="0" w:color="auto"/>
            </w:tcBorders>
            <w:vAlign w:val="center"/>
          </w:tcPr>
          <w:p w14:paraId="6F1A6FDB" w14:textId="77777777" w:rsidR="007C45CD" w:rsidRPr="006C4C54" w:rsidRDefault="007C45CD" w:rsidP="00E53E54">
            <w:pPr>
              <w:widowControl/>
              <w:overflowPunct w:val="0"/>
              <w:jc w:val="center"/>
              <w:textAlignment w:val="baseline"/>
              <w:rPr>
                <w:rFonts w:ascii="Arial" w:hAnsi="Arial" w:cs="Arial"/>
                <w:b/>
                <w:bCs/>
                <w:sz w:val="22"/>
                <w:szCs w:val="22"/>
              </w:rPr>
            </w:pPr>
            <w:r w:rsidRPr="006C4C54">
              <w:rPr>
                <w:rFonts w:ascii="Arial" w:hAnsi="Arial" w:cs="Arial"/>
                <w:b/>
                <w:bCs/>
                <w:noProof/>
                <w:sz w:val="22"/>
                <w:szCs w:val="22"/>
              </w:rPr>
              <w:t>3</w:t>
            </w:r>
          </w:p>
        </w:tc>
        <w:tc>
          <w:tcPr>
            <w:tcW w:w="948" w:type="dxa"/>
            <w:tcBorders>
              <w:top w:val="single" w:sz="6" w:space="0" w:color="auto"/>
              <w:left w:val="single" w:sz="6" w:space="0" w:color="auto"/>
              <w:bottom w:val="double" w:sz="4" w:space="0" w:color="auto"/>
              <w:right w:val="single" w:sz="6" w:space="0" w:color="auto"/>
            </w:tcBorders>
            <w:vAlign w:val="center"/>
          </w:tcPr>
          <w:p w14:paraId="64420A9C" w14:textId="77777777" w:rsidR="007C45CD" w:rsidRPr="006C4C54" w:rsidRDefault="007C45CD" w:rsidP="00E53E54">
            <w:pPr>
              <w:widowControl/>
              <w:overflowPunct w:val="0"/>
              <w:jc w:val="center"/>
              <w:textAlignment w:val="baseline"/>
              <w:rPr>
                <w:rFonts w:ascii="Arial" w:hAnsi="Arial" w:cs="Arial"/>
                <w:b/>
                <w:bCs/>
                <w:sz w:val="22"/>
                <w:szCs w:val="22"/>
              </w:rPr>
            </w:pPr>
            <w:r w:rsidRPr="006C4C54">
              <w:rPr>
                <w:rFonts w:ascii="Arial" w:hAnsi="Arial" w:cs="Arial"/>
                <w:b/>
                <w:bCs/>
                <w:noProof/>
                <w:sz w:val="22"/>
                <w:szCs w:val="22"/>
              </w:rPr>
              <w:t>4</w:t>
            </w:r>
          </w:p>
        </w:tc>
        <w:tc>
          <w:tcPr>
            <w:tcW w:w="1123" w:type="dxa"/>
            <w:tcBorders>
              <w:top w:val="single" w:sz="6" w:space="0" w:color="auto"/>
              <w:left w:val="single" w:sz="6" w:space="0" w:color="auto"/>
              <w:bottom w:val="double" w:sz="4" w:space="0" w:color="auto"/>
              <w:right w:val="single" w:sz="6" w:space="0" w:color="auto"/>
            </w:tcBorders>
            <w:vAlign w:val="center"/>
          </w:tcPr>
          <w:p w14:paraId="549DEBCC" w14:textId="77777777" w:rsidR="007C45CD" w:rsidRPr="006C4C54" w:rsidRDefault="007C45CD" w:rsidP="00E53E54">
            <w:pPr>
              <w:widowControl/>
              <w:overflowPunct w:val="0"/>
              <w:jc w:val="center"/>
              <w:textAlignment w:val="baseline"/>
              <w:rPr>
                <w:rFonts w:ascii="Arial" w:hAnsi="Arial" w:cs="Arial"/>
                <w:b/>
                <w:bCs/>
                <w:sz w:val="22"/>
                <w:szCs w:val="22"/>
              </w:rPr>
            </w:pPr>
            <w:r w:rsidRPr="006C4C54">
              <w:rPr>
                <w:rFonts w:ascii="Arial" w:hAnsi="Arial" w:cs="Arial"/>
                <w:b/>
                <w:bCs/>
                <w:noProof/>
                <w:sz w:val="22"/>
                <w:szCs w:val="22"/>
              </w:rPr>
              <w:t>5</w:t>
            </w:r>
          </w:p>
        </w:tc>
        <w:tc>
          <w:tcPr>
            <w:tcW w:w="1123" w:type="dxa"/>
            <w:tcBorders>
              <w:top w:val="single" w:sz="6" w:space="0" w:color="auto"/>
              <w:left w:val="single" w:sz="6" w:space="0" w:color="auto"/>
              <w:bottom w:val="double" w:sz="4" w:space="0" w:color="auto"/>
              <w:right w:val="single" w:sz="6" w:space="0" w:color="auto"/>
            </w:tcBorders>
            <w:vAlign w:val="center"/>
          </w:tcPr>
          <w:p w14:paraId="496BC4E1" w14:textId="77777777" w:rsidR="007C45CD" w:rsidRPr="006C4C54" w:rsidRDefault="007C45CD" w:rsidP="00E53E54">
            <w:pPr>
              <w:widowControl/>
              <w:overflowPunct w:val="0"/>
              <w:jc w:val="center"/>
              <w:textAlignment w:val="baseline"/>
              <w:rPr>
                <w:rFonts w:ascii="Arial" w:hAnsi="Arial" w:cs="Arial"/>
                <w:b/>
                <w:bCs/>
                <w:sz w:val="22"/>
                <w:szCs w:val="22"/>
              </w:rPr>
            </w:pPr>
            <w:r w:rsidRPr="006C4C54">
              <w:rPr>
                <w:rFonts w:ascii="Arial" w:hAnsi="Arial" w:cs="Arial"/>
                <w:b/>
                <w:bCs/>
                <w:noProof/>
                <w:sz w:val="22"/>
                <w:szCs w:val="22"/>
              </w:rPr>
              <w:t>6</w:t>
            </w:r>
          </w:p>
        </w:tc>
        <w:tc>
          <w:tcPr>
            <w:tcW w:w="917" w:type="dxa"/>
            <w:tcBorders>
              <w:top w:val="single" w:sz="6" w:space="0" w:color="auto"/>
              <w:left w:val="single" w:sz="6" w:space="0" w:color="auto"/>
              <w:bottom w:val="double" w:sz="4" w:space="0" w:color="auto"/>
              <w:right w:val="single" w:sz="6" w:space="0" w:color="auto"/>
            </w:tcBorders>
            <w:vAlign w:val="center"/>
          </w:tcPr>
          <w:p w14:paraId="466CC86D" w14:textId="77777777" w:rsidR="007C45CD" w:rsidRPr="006C4C54" w:rsidRDefault="007C45CD" w:rsidP="00E53E54">
            <w:pPr>
              <w:widowControl/>
              <w:overflowPunct w:val="0"/>
              <w:jc w:val="center"/>
              <w:textAlignment w:val="baseline"/>
              <w:rPr>
                <w:rFonts w:ascii="Arial" w:hAnsi="Arial" w:cs="Arial"/>
                <w:b/>
                <w:bCs/>
                <w:sz w:val="22"/>
                <w:szCs w:val="22"/>
              </w:rPr>
            </w:pPr>
            <w:r w:rsidRPr="006C4C54">
              <w:rPr>
                <w:rFonts w:ascii="Arial" w:hAnsi="Arial" w:cs="Arial"/>
                <w:b/>
                <w:bCs/>
                <w:noProof/>
                <w:sz w:val="22"/>
                <w:szCs w:val="22"/>
              </w:rPr>
              <w:t>7</w:t>
            </w:r>
          </w:p>
        </w:tc>
        <w:tc>
          <w:tcPr>
            <w:tcW w:w="850" w:type="dxa"/>
            <w:tcBorders>
              <w:top w:val="single" w:sz="6" w:space="0" w:color="auto"/>
              <w:left w:val="single" w:sz="6" w:space="0" w:color="auto"/>
              <w:bottom w:val="double" w:sz="4" w:space="0" w:color="auto"/>
              <w:right w:val="single" w:sz="6" w:space="0" w:color="auto"/>
            </w:tcBorders>
            <w:vAlign w:val="center"/>
          </w:tcPr>
          <w:p w14:paraId="5651CB86" w14:textId="77777777" w:rsidR="007C45CD" w:rsidRPr="006C4C54" w:rsidRDefault="007C45CD" w:rsidP="00E53E54">
            <w:pPr>
              <w:widowControl/>
              <w:overflowPunct w:val="0"/>
              <w:jc w:val="center"/>
              <w:textAlignment w:val="baseline"/>
              <w:rPr>
                <w:rFonts w:ascii="Arial" w:hAnsi="Arial" w:cs="Arial"/>
                <w:b/>
                <w:bCs/>
                <w:sz w:val="22"/>
                <w:szCs w:val="22"/>
              </w:rPr>
            </w:pPr>
            <w:r w:rsidRPr="006C4C54">
              <w:rPr>
                <w:rFonts w:ascii="Arial" w:hAnsi="Arial" w:cs="Arial"/>
                <w:b/>
                <w:bCs/>
                <w:noProof/>
                <w:sz w:val="22"/>
                <w:szCs w:val="22"/>
              </w:rPr>
              <w:t>8</w:t>
            </w:r>
          </w:p>
        </w:tc>
        <w:tc>
          <w:tcPr>
            <w:tcW w:w="1134" w:type="dxa"/>
            <w:tcBorders>
              <w:top w:val="single" w:sz="6" w:space="0" w:color="auto"/>
              <w:left w:val="single" w:sz="6" w:space="0" w:color="auto"/>
              <w:bottom w:val="double" w:sz="4" w:space="0" w:color="auto"/>
              <w:right w:val="single" w:sz="6" w:space="0" w:color="auto"/>
            </w:tcBorders>
            <w:vAlign w:val="center"/>
          </w:tcPr>
          <w:p w14:paraId="1AF9A9ED" w14:textId="77777777" w:rsidR="007C45CD" w:rsidRPr="006C4C54" w:rsidRDefault="007C45CD" w:rsidP="00E53E54">
            <w:pPr>
              <w:widowControl/>
              <w:overflowPunct w:val="0"/>
              <w:jc w:val="center"/>
              <w:textAlignment w:val="baseline"/>
              <w:rPr>
                <w:rFonts w:ascii="Arial" w:hAnsi="Arial" w:cs="Arial"/>
                <w:b/>
                <w:bCs/>
                <w:sz w:val="22"/>
                <w:szCs w:val="22"/>
              </w:rPr>
            </w:pPr>
            <w:r w:rsidRPr="006C4C54">
              <w:rPr>
                <w:rFonts w:ascii="Arial" w:hAnsi="Arial" w:cs="Arial"/>
                <w:b/>
                <w:bCs/>
                <w:noProof/>
                <w:sz w:val="22"/>
                <w:szCs w:val="22"/>
              </w:rPr>
              <w:t>9</w:t>
            </w:r>
          </w:p>
        </w:tc>
        <w:tc>
          <w:tcPr>
            <w:tcW w:w="1276" w:type="dxa"/>
            <w:tcBorders>
              <w:top w:val="single" w:sz="6" w:space="0" w:color="auto"/>
              <w:left w:val="single" w:sz="6" w:space="0" w:color="auto"/>
              <w:bottom w:val="double" w:sz="4" w:space="0" w:color="auto"/>
              <w:right w:val="single" w:sz="6" w:space="0" w:color="auto"/>
            </w:tcBorders>
            <w:vAlign w:val="center"/>
          </w:tcPr>
          <w:p w14:paraId="76F89F31" w14:textId="77777777" w:rsidR="007C45CD" w:rsidRPr="006C4C54" w:rsidRDefault="007C45CD" w:rsidP="00E53E54">
            <w:pPr>
              <w:widowControl/>
              <w:overflowPunct w:val="0"/>
              <w:jc w:val="center"/>
              <w:textAlignment w:val="baseline"/>
              <w:rPr>
                <w:rFonts w:ascii="Arial" w:hAnsi="Arial" w:cs="Arial"/>
                <w:b/>
                <w:bCs/>
                <w:sz w:val="22"/>
                <w:szCs w:val="22"/>
              </w:rPr>
            </w:pPr>
            <w:r w:rsidRPr="006C4C54">
              <w:rPr>
                <w:rFonts w:ascii="Arial" w:hAnsi="Arial" w:cs="Arial"/>
                <w:b/>
                <w:bCs/>
                <w:noProof/>
                <w:sz w:val="22"/>
                <w:szCs w:val="22"/>
              </w:rPr>
              <w:t>10</w:t>
            </w:r>
          </w:p>
        </w:tc>
        <w:tc>
          <w:tcPr>
            <w:tcW w:w="1418" w:type="dxa"/>
            <w:tcBorders>
              <w:top w:val="single" w:sz="6" w:space="0" w:color="auto"/>
              <w:left w:val="single" w:sz="6" w:space="0" w:color="auto"/>
              <w:bottom w:val="double" w:sz="4" w:space="0" w:color="auto"/>
              <w:right w:val="single" w:sz="6" w:space="0" w:color="auto"/>
            </w:tcBorders>
            <w:vAlign w:val="center"/>
          </w:tcPr>
          <w:p w14:paraId="3B00208C" w14:textId="77777777" w:rsidR="007C45CD" w:rsidRPr="006C4C54" w:rsidRDefault="007C45CD" w:rsidP="00E53E54">
            <w:pPr>
              <w:widowControl/>
              <w:overflowPunct w:val="0"/>
              <w:jc w:val="center"/>
              <w:textAlignment w:val="baseline"/>
              <w:rPr>
                <w:rFonts w:ascii="Arial" w:hAnsi="Arial" w:cs="Arial"/>
                <w:b/>
                <w:bCs/>
                <w:sz w:val="22"/>
                <w:szCs w:val="22"/>
              </w:rPr>
            </w:pPr>
            <w:r w:rsidRPr="006C4C54">
              <w:rPr>
                <w:rFonts w:ascii="Arial" w:hAnsi="Arial" w:cs="Arial"/>
                <w:b/>
                <w:bCs/>
                <w:noProof/>
                <w:sz w:val="22"/>
                <w:szCs w:val="22"/>
              </w:rPr>
              <w:t>11</w:t>
            </w:r>
          </w:p>
        </w:tc>
        <w:tc>
          <w:tcPr>
            <w:tcW w:w="1417" w:type="dxa"/>
            <w:tcBorders>
              <w:top w:val="single" w:sz="6" w:space="0" w:color="auto"/>
              <w:left w:val="single" w:sz="6" w:space="0" w:color="auto"/>
              <w:bottom w:val="double" w:sz="4" w:space="0" w:color="auto"/>
              <w:right w:val="single" w:sz="6" w:space="0" w:color="auto"/>
            </w:tcBorders>
            <w:vAlign w:val="center"/>
          </w:tcPr>
          <w:p w14:paraId="0EED7D8B" w14:textId="77777777" w:rsidR="007C45CD" w:rsidRPr="006C4C54" w:rsidRDefault="007C45CD" w:rsidP="00E53E54">
            <w:pPr>
              <w:widowControl/>
              <w:overflowPunct w:val="0"/>
              <w:jc w:val="center"/>
              <w:textAlignment w:val="baseline"/>
              <w:rPr>
                <w:rFonts w:ascii="Arial" w:hAnsi="Arial" w:cs="Arial"/>
                <w:b/>
                <w:bCs/>
                <w:sz w:val="22"/>
                <w:szCs w:val="22"/>
              </w:rPr>
            </w:pPr>
            <w:r w:rsidRPr="006C4C54">
              <w:rPr>
                <w:rFonts w:ascii="Arial" w:hAnsi="Arial" w:cs="Arial"/>
                <w:b/>
                <w:bCs/>
                <w:noProof/>
                <w:sz w:val="22"/>
                <w:szCs w:val="22"/>
              </w:rPr>
              <w:t>12</w:t>
            </w:r>
          </w:p>
        </w:tc>
        <w:tc>
          <w:tcPr>
            <w:tcW w:w="1418" w:type="dxa"/>
            <w:tcBorders>
              <w:top w:val="single" w:sz="6" w:space="0" w:color="auto"/>
              <w:left w:val="single" w:sz="6" w:space="0" w:color="auto"/>
              <w:bottom w:val="double" w:sz="4" w:space="0" w:color="auto"/>
              <w:right w:val="double" w:sz="4" w:space="0" w:color="auto"/>
            </w:tcBorders>
            <w:vAlign w:val="center"/>
          </w:tcPr>
          <w:p w14:paraId="47F5F970" w14:textId="77777777" w:rsidR="007C45CD" w:rsidRPr="006C4C54" w:rsidRDefault="007C45CD" w:rsidP="00E53E54">
            <w:pPr>
              <w:widowControl/>
              <w:overflowPunct w:val="0"/>
              <w:jc w:val="center"/>
              <w:textAlignment w:val="baseline"/>
              <w:rPr>
                <w:rFonts w:ascii="Arial" w:hAnsi="Arial" w:cs="Arial"/>
                <w:b/>
                <w:bCs/>
                <w:sz w:val="22"/>
                <w:szCs w:val="22"/>
              </w:rPr>
            </w:pPr>
            <w:r w:rsidRPr="006C4C54">
              <w:rPr>
                <w:rFonts w:ascii="Arial" w:hAnsi="Arial" w:cs="Arial"/>
                <w:b/>
                <w:bCs/>
                <w:noProof/>
                <w:sz w:val="22"/>
                <w:szCs w:val="22"/>
              </w:rPr>
              <w:t>13</w:t>
            </w:r>
          </w:p>
        </w:tc>
      </w:tr>
      <w:tr w:rsidR="007C45CD" w:rsidRPr="006C4C54" w14:paraId="21EAD7DC" w14:textId="77777777" w:rsidTr="007C45CD">
        <w:trPr>
          <w:cantSplit/>
          <w:trHeight w:val="248"/>
        </w:trPr>
        <w:tc>
          <w:tcPr>
            <w:tcW w:w="709" w:type="dxa"/>
            <w:tcBorders>
              <w:top w:val="single" w:sz="6" w:space="0" w:color="auto"/>
              <w:left w:val="double" w:sz="4" w:space="0" w:color="auto"/>
              <w:bottom w:val="double" w:sz="4" w:space="0" w:color="auto"/>
              <w:right w:val="single" w:sz="6" w:space="0" w:color="auto"/>
            </w:tcBorders>
            <w:vAlign w:val="center"/>
          </w:tcPr>
          <w:p w14:paraId="537E0486" w14:textId="77777777" w:rsidR="007C45CD" w:rsidRPr="006C4C54" w:rsidRDefault="007C45CD" w:rsidP="00E53E54">
            <w:pPr>
              <w:widowControl/>
              <w:overflowPunct w:val="0"/>
              <w:jc w:val="center"/>
              <w:textAlignment w:val="baseline"/>
              <w:rPr>
                <w:rFonts w:ascii="Arial" w:hAnsi="Arial" w:cs="Arial"/>
                <w:bCs/>
                <w:sz w:val="22"/>
                <w:szCs w:val="22"/>
              </w:rPr>
            </w:pPr>
            <w:r w:rsidRPr="006C4C54">
              <w:rPr>
                <w:rFonts w:ascii="Arial" w:hAnsi="Arial" w:cs="Arial"/>
                <w:bCs/>
                <w:noProof/>
                <w:sz w:val="22"/>
                <w:szCs w:val="22"/>
              </w:rPr>
              <w:t>4</w:t>
            </w:r>
          </w:p>
        </w:tc>
        <w:tc>
          <w:tcPr>
            <w:tcW w:w="1843" w:type="dxa"/>
            <w:tcBorders>
              <w:top w:val="single" w:sz="6" w:space="0" w:color="auto"/>
              <w:left w:val="single" w:sz="6" w:space="0" w:color="auto"/>
              <w:bottom w:val="double" w:sz="4" w:space="0" w:color="auto"/>
              <w:right w:val="single" w:sz="6" w:space="0" w:color="auto"/>
            </w:tcBorders>
            <w:vAlign w:val="center"/>
          </w:tcPr>
          <w:p w14:paraId="248077E0" w14:textId="2016DB89" w:rsidR="007C45CD" w:rsidRPr="006C4C54" w:rsidRDefault="007C45CD" w:rsidP="00E53E54">
            <w:pPr>
              <w:widowControl/>
              <w:overflowPunct w:val="0"/>
              <w:jc w:val="center"/>
              <w:textAlignment w:val="baseline"/>
              <w:rPr>
                <w:rFonts w:ascii="Arial" w:hAnsi="Arial" w:cs="Arial"/>
                <w:bCs/>
                <w:sz w:val="22"/>
                <w:szCs w:val="22"/>
              </w:rPr>
            </w:pPr>
            <w:r w:rsidRPr="006C4C54">
              <w:rPr>
                <w:rFonts w:ascii="Arial" w:hAnsi="Arial" w:cs="Arial"/>
                <w:bCs/>
                <w:sz w:val="22"/>
                <w:szCs w:val="22"/>
              </w:rPr>
              <w:t>Экс.</w:t>
            </w:r>
            <w:r w:rsidR="00CA774E">
              <w:rPr>
                <w:rFonts w:ascii="Arial" w:hAnsi="Arial" w:cs="Arial"/>
                <w:bCs/>
                <w:sz w:val="22"/>
                <w:szCs w:val="22"/>
              </w:rPr>
              <w:t xml:space="preserve"> хвостовик</w:t>
            </w:r>
          </w:p>
        </w:tc>
        <w:tc>
          <w:tcPr>
            <w:tcW w:w="1134" w:type="dxa"/>
            <w:tcBorders>
              <w:top w:val="single" w:sz="6" w:space="0" w:color="auto"/>
              <w:left w:val="single" w:sz="6" w:space="0" w:color="auto"/>
              <w:bottom w:val="double" w:sz="4" w:space="0" w:color="auto"/>
              <w:right w:val="single" w:sz="6" w:space="0" w:color="auto"/>
            </w:tcBorders>
            <w:vAlign w:val="center"/>
          </w:tcPr>
          <w:p w14:paraId="6F839521" w14:textId="77777777" w:rsidR="007C45CD" w:rsidRPr="006C4C54" w:rsidRDefault="007C45CD" w:rsidP="00E53E54">
            <w:pPr>
              <w:widowControl/>
              <w:overflowPunct w:val="0"/>
              <w:jc w:val="center"/>
              <w:textAlignment w:val="baseline"/>
              <w:rPr>
                <w:rFonts w:ascii="Arial" w:hAnsi="Arial" w:cs="Arial"/>
                <w:bCs/>
                <w:sz w:val="22"/>
                <w:szCs w:val="22"/>
              </w:rPr>
            </w:pPr>
            <w:r w:rsidRPr="006C4C54">
              <w:rPr>
                <w:rFonts w:ascii="Arial" w:hAnsi="Arial" w:cs="Arial"/>
                <w:bCs/>
                <w:noProof/>
                <w:sz w:val="22"/>
                <w:szCs w:val="22"/>
              </w:rPr>
              <w:t>1</w:t>
            </w:r>
          </w:p>
        </w:tc>
        <w:tc>
          <w:tcPr>
            <w:tcW w:w="948" w:type="dxa"/>
            <w:tcBorders>
              <w:top w:val="single" w:sz="6" w:space="0" w:color="auto"/>
              <w:left w:val="single" w:sz="6" w:space="0" w:color="auto"/>
              <w:bottom w:val="double" w:sz="4" w:space="0" w:color="auto"/>
              <w:right w:val="single" w:sz="6" w:space="0" w:color="auto"/>
            </w:tcBorders>
            <w:vAlign w:val="center"/>
          </w:tcPr>
          <w:p w14:paraId="25FCFB24" w14:textId="77777777" w:rsidR="007C45CD" w:rsidRPr="006C4C54" w:rsidRDefault="007C45CD" w:rsidP="00E53E54">
            <w:pPr>
              <w:widowControl/>
              <w:overflowPunct w:val="0"/>
              <w:jc w:val="center"/>
              <w:textAlignment w:val="baseline"/>
              <w:rPr>
                <w:rFonts w:ascii="Arial" w:hAnsi="Arial" w:cs="Arial"/>
                <w:bCs/>
                <w:sz w:val="22"/>
                <w:szCs w:val="22"/>
              </w:rPr>
            </w:pPr>
          </w:p>
        </w:tc>
        <w:tc>
          <w:tcPr>
            <w:tcW w:w="1123" w:type="dxa"/>
            <w:tcBorders>
              <w:top w:val="single" w:sz="6" w:space="0" w:color="auto"/>
              <w:left w:val="single" w:sz="6" w:space="0" w:color="auto"/>
              <w:bottom w:val="double" w:sz="4" w:space="0" w:color="auto"/>
              <w:right w:val="single" w:sz="6" w:space="0" w:color="auto"/>
            </w:tcBorders>
            <w:vAlign w:val="center"/>
          </w:tcPr>
          <w:p w14:paraId="753B5A22" w14:textId="77777777" w:rsidR="007C45CD" w:rsidRPr="006C4C54" w:rsidRDefault="007C45CD" w:rsidP="00E53E54">
            <w:pPr>
              <w:widowControl/>
              <w:overflowPunct w:val="0"/>
              <w:jc w:val="center"/>
              <w:textAlignment w:val="baseline"/>
              <w:rPr>
                <w:rFonts w:ascii="Arial" w:hAnsi="Arial" w:cs="Arial"/>
                <w:bCs/>
                <w:sz w:val="22"/>
                <w:szCs w:val="22"/>
              </w:rPr>
            </w:pPr>
            <w:r w:rsidRPr="006C4C54">
              <w:rPr>
                <w:rFonts w:ascii="Arial" w:hAnsi="Arial" w:cs="Arial"/>
                <w:bCs/>
                <w:noProof/>
                <w:sz w:val="22"/>
                <w:szCs w:val="22"/>
              </w:rPr>
              <w:t>1,28</w:t>
            </w:r>
          </w:p>
        </w:tc>
        <w:tc>
          <w:tcPr>
            <w:tcW w:w="1123" w:type="dxa"/>
            <w:tcBorders>
              <w:top w:val="single" w:sz="6" w:space="0" w:color="auto"/>
              <w:left w:val="single" w:sz="6" w:space="0" w:color="auto"/>
              <w:bottom w:val="double" w:sz="4" w:space="0" w:color="auto"/>
              <w:right w:val="single" w:sz="6" w:space="0" w:color="auto"/>
            </w:tcBorders>
            <w:vAlign w:val="center"/>
          </w:tcPr>
          <w:p w14:paraId="00FDC430" w14:textId="344D337A" w:rsidR="007C45CD" w:rsidRPr="006C4C54" w:rsidRDefault="00CA774E" w:rsidP="00E53E54">
            <w:pPr>
              <w:widowControl/>
              <w:overflowPunct w:val="0"/>
              <w:jc w:val="center"/>
              <w:textAlignment w:val="baseline"/>
              <w:rPr>
                <w:rFonts w:ascii="Arial" w:hAnsi="Arial" w:cs="Arial"/>
                <w:bCs/>
                <w:sz w:val="22"/>
                <w:szCs w:val="22"/>
              </w:rPr>
            </w:pPr>
            <w:r>
              <w:rPr>
                <w:rFonts w:ascii="Arial" w:hAnsi="Arial" w:cs="Arial"/>
                <w:bCs/>
                <w:noProof/>
                <w:sz w:val="22"/>
                <w:szCs w:val="22"/>
              </w:rPr>
              <w:t>-</w:t>
            </w:r>
          </w:p>
        </w:tc>
        <w:tc>
          <w:tcPr>
            <w:tcW w:w="917" w:type="dxa"/>
            <w:tcBorders>
              <w:top w:val="single" w:sz="6" w:space="0" w:color="auto"/>
              <w:left w:val="single" w:sz="6" w:space="0" w:color="auto"/>
              <w:bottom w:val="double" w:sz="4" w:space="0" w:color="auto"/>
              <w:right w:val="single" w:sz="6" w:space="0" w:color="auto"/>
            </w:tcBorders>
            <w:vAlign w:val="center"/>
          </w:tcPr>
          <w:p w14:paraId="225C2667" w14:textId="3C16AE99" w:rsidR="007C45CD" w:rsidRPr="006C4C54" w:rsidRDefault="00CA774E" w:rsidP="00E53E54">
            <w:pPr>
              <w:widowControl/>
              <w:overflowPunct w:val="0"/>
              <w:jc w:val="center"/>
              <w:textAlignment w:val="baseline"/>
              <w:rPr>
                <w:rFonts w:ascii="Arial" w:hAnsi="Arial" w:cs="Arial"/>
                <w:bCs/>
                <w:noProof/>
                <w:sz w:val="22"/>
                <w:szCs w:val="22"/>
              </w:rPr>
            </w:pPr>
            <w:r>
              <w:rPr>
                <w:rFonts w:ascii="Arial" w:hAnsi="Arial" w:cs="Arial"/>
                <w:bCs/>
                <w:noProof/>
                <w:sz w:val="22"/>
                <w:szCs w:val="22"/>
              </w:rPr>
              <w:t>22,7</w:t>
            </w:r>
          </w:p>
        </w:tc>
        <w:tc>
          <w:tcPr>
            <w:tcW w:w="850" w:type="dxa"/>
            <w:tcBorders>
              <w:top w:val="single" w:sz="6" w:space="0" w:color="auto"/>
              <w:left w:val="single" w:sz="6" w:space="0" w:color="auto"/>
              <w:bottom w:val="double" w:sz="4" w:space="0" w:color="auto"/>
              <w:right w:val="single" w:sz="6" w:space="0" w:color="auto"/>
            </w:tcBorders>
            <w:vAlign w:val="center"/>
          </w:tcPr>
          <w:p w14:paraId="443A0367" w14:textId="77777777" w:rsidR="007C45CD" w:rsidRPr="006C4C54" w:rsidRDefault="007C45CD" w:rsidP="00E53E54">
            <w:pPr>
              <w:widowControl/>
              <w:overflowPunct w:val="0"/>
              <w:jc w:val="center"/>
              <w:textAlignment w:val="baseline"/>
              <w:rPr>
                <w:rFonts w:ascii="Arial" w:hAnsi="Arial" w:cs="Arial"/>
                <w:bCs/>
                <w:sz w:val="22"/>
                <w:szCs w:val="22"/>
              </w:rPr>
            </w:pPr>
          </w:p>
        </w:tc>
        <w:tc>
          <w:tcPr>
            <w:tcW w:w="1134" w:type="dxa"/>
            <w:tcBorders>
              <w:top w:val="single" w:sz="6" w:space="0" w:color="auto"/>
              <w:left w:val="single" w:sz="6" w:space="0" w:color="auto"/>
              <w:bottom w:val="double" w:sz="4" w:space="0" w:color="auto"/>
              <w:right w:val="single" w:sz="6" w:space="0" w:color="auto"/>
            </w:tcBorders>
            <w:vAlign w:val="center"/>
          </w:tcPr>
          <w:p w14:paraId="00A15E6D" w14:textId="77777777" w:rsidR="007C45CD" w:rsidRPr="006C4C54" w:rsidRDefault="007C45CD" w:rsidP="00E53E54">
            <w:pPr>
              <w:widowControl/>
              <w:overflowPunct w:val="0"/>
              <w:ind w:firstLine="720"/>
              <w:jc w:val="center"/>
              <w:textAlignment w:val="baseline"/>
              <w:rPr>
                <w:rFonts w:ascii="Arial" w:hAnsi="Arial" w:cs="Arial"/>
                <w:bCs/>
                <w:noProof/>
                <w:sz w:val="22"/>
                <w:szCs w:val="22"/>
              </w:rPr>
            </w:pPr>
          </w:p>
        </w:tc>
        <w:tc>
          <w:tcPr>
            <w:tcW w:w="1276" w:type="dxa"/>
            <w:tcBorders>
              <w:top w:val="single" w:sz="6" w:space="0" w:color="auto"/>
              <w:left w:val="single" w:sz="6" w:space="0" w:color="auto"/>
              <w:bottom w:val="double" w:sz="4" w:space="0" w:color="auto"/>
              <w:right w:val="single" w:sz="6" w:space="0" w:color="auto"/>
            </w:tcBorders>
            <w:vAlign w:val="center"/>
          </w:tcPr>
          <w:p w14:paraId="49B028DB" w14:textId="77777777" w:rsidR="007C45CD" w:rsidRPr="006C4C54" w:rsidRDefault="007C45CD" w:rsidP="00E53E54">
            <w:pPr>
              <w:widowControl/>
              <w:overflowPunct w:val="0"/>
              <w:jc w:val="center"/>
              <w:textAlignment w:val="baseline"/>
              <w:rPr>
                <w:rFonts w:ascii="Arial" w:hAnsi="Arial" w:cs="Arial"/>
                <w:bCs/>
                <w:sz w:val="22"/>
                <w:szCs w:val="22"/>
              </w:rPr>
            </w:pPr>
          </w:p>
        </w:tc>
        <w:tc>
          <w:tcPr>
            <w:tcW w:w="1418" w:type="dxa"/>
            <w:tcBorders>
              <w:top w:val="single" w:sz="6" w:space="0" w:color="auto"/>
              <w:left w:val="single" w:sz="6" w:space="0" w:color="auto"/>
              <w:bottom w:val="double" w:sz="4" w:space="0" w:color="auto"/>
              <w:right w:val="single" w:sz="6" w:space="0" w:color="auto"/>
            </w:tcBorders>
            <w:vAlign w:val="center"/>
          </w:tcPr>
          <w:p w14:paraId="061C2850" w14:textId="77777777" w:rsidR="007C45CD" w:rsidRPr="006C4C54" w:rsidRDefault="007C45CD" w:rsidP="00E53E54">
            <w:pPr>
              <w:widowControl/>
              <w:overflowPunct w:val="0"/>
              <w:ind w:firstLine="720"/>
              <w:jc w:val="center"/>
              <w:textAlignment w:val="baseline"/>
              <w:rPr>
                <w:rFonts w:ascii="Arial" w:hAnsi="Arial" w:cs="Arial"/>
                <w:bCs/>
                <w:sz w:val="22"/>
                <w:szCs w:val="22"/>
              </w:rPr>
            </w:pPr>
          </w:p>
        </w:tc>
        <w:tc>
          <w:tcPr>
            <w:tcW w:w="1417" w:type="dxa"/>
            <w:tcBorders>
              <w:top w:val="single" w:sz="6" w:space="0" w:color="auto"/>
              <w:left w:val="single" w:sz="6" w:space="0" w:color="auto"/>
              <w:bottom w:val="double" w:sz="4" w:space="0" w:color="auto"/>
              <w:right w:val="single" w:sz="6" w:space="0" w:color="auto"/>
            </w:tcBorders>
            <w:vAlign w:val="center"/>
          </w:tcPr>
          <w:p w14:paraId="01434056" w14:textId="77777777" w:rsidR="007C45CD" w:rsidRPr="006C4C54" w:rsidRDefault="007C45CD" w:rsidP="00E53E54">
            <w:pPr>
              <w:widowControl/>
              <w:overflowPunct w:val="0"/>
              <w:jc w:val="center"/>
              <w:textAlignment w:val="baseline"/>
              <w:rPr>
                <w:rFonts w:ascii="Arial" w:hAnsi="Arial" w:cs="Arial"/>
                <w:bCs/>
                <w:sz w:val="22"/>
                <w:szCs w:val="22"/>
              </w:rPr>
            </w:pPr>
            <w:r w:rsidRPr="006C4C54">
              <w:rPr>
                <w:rFonts w:ascii="Arial" w:hAnsi="Arial" w:cs="Arial"/>
                <w:bCs/>
                <w:noProof/>
                <w:sz w:val="22"/>
                <w:szCs w:val="22"/>
              </w:rPr>
              <w:t>1</w:t>
            </w:r>
          </w:p>
        </w:tc>
        <w:tc>
          <w:tcPr>
            <w:tcW w:w="1418" w:type="dxa"/>
            <w:tcBorders>
              <w:top w:val="single" w:sz="6" w:space="0" w:color="auto"/>
              <w:left w:val="single" w:sz="6" w:space="0" w:color="auto"/>
              <w:bottom w:val="double" w:sz="4" w:space="0" w:color="auto"/>
              <w:right w:val="double" w:sz="4" w:space="0" w:color="auto"/>
            </w:tcBorders>
            <w:vAlign w:val="center"/>
          </w:tcPr>
          <w:p w14:paraId="0C07CA5C" w14:textId="454737E0" w:rsidR="007C45CD" w:rsidRPr="006C4C54" w:rsidRDefault="00CA774E" w:rsidP="00CA774E">
            <w:pPr>
              <w:widowControl/>
              <w:overflowPunct w:val="0"/>
              <w:jc w:val="center"/>
              <w:textAlignment w:val="baseline"/>
              <w:rPr>
                <w:rFonts w:ascii="Arial" w:hAnsi="Arial" w:cs="Arial"/>
                <w:bCs/>
                <w:sz w:val="22"/>
                <w:szCs w:val="22"/>
              </w:rPr>
            </w:pPr>
            <w:r>
              <w:rPr>
                <w:rFonts w:ascii="Arial" w:hAnsi="Arial" w:cs="Arial"/>
                <w:bCs/>
                <w:sz w:val="22"/>
                <w:szCs w:val="22"/>
              </w:rPr>
              <w:t>*</w:t>
            </w:r>
          </w:p>
        </w:tc>
      </w:tr>
    </w:tbl>
    <w:p w14:paraId="4967C6E2" w14:textId="77777777" w:rsidR="007C45CD" w:rsidRPr="006C4C54" w:rsidRDefault="007C45CD" w:rsidP="007C45CD">
      <w:pPr>
        <w:widowControl/>
        <w:overflowPunct w:val="0"/>
        <w:textAlignment w:val="baseline"/>
        <w:rPr>
          <w:rFonts w:ascii="Arial" w:hAnsi="Arial" w:cs="Arial"/>
          <w:b/>
          <w:bCs/>
          <w:sz w:val="22"/>
          <w:szCs w:val="22"/>
        </w:rPr>
      </w:pPr>
      <w:bookmarkStart w:id="457" w:name="_Toc83635878"/>
      <w:bookmarkStart w:id="458" w:name="_Toc83635948"/>
      <w:bookmarkStart w:id="459" w:name="_Toc86681466"/>
      <w:bookmarkStart w:id="460" w:name="_Hlk75253477"/>
      <w:bookmarkStart w:id="461" w:name="_Toc74020391"/>
      <w:bookmarkStart w:id="462" w:name="_Toc74020557"/>
      <w:bookmarkStart w:id="463" w:name="_Toc75241099"/>
      <w:bookmarkStart w:id="464" w:name="_Hlk77080753"/>
      <w:r w:rsidRPr="006C4C54">
        <w:rPr>
          <w:rFonts w:ascii="Arial" w:hAnsi="Arial" w:cs="Arial"/>
          <w:b/>
          <w:bCs/>
          <w:sz w:val="22"/>
          <w:szCs w:val="22"/>
        </w:rPr>
        <w:t>Примечание:</w:t>
      </w:r>
    </w:p>
    <w:p w14:paraId="66AC5149" w14:textId="5039D279" w:rsidR="007C45CD" w:rsidRPr="006C4C54" w:rsidRDefault="00CA774E" w:rsidP="007C45CD">
      <w:pPr>
        <w:widowControl/>
        <w:overflowPunct w:val="0"/>
        <w:textAlignment w:val="baseline"/>
        <w:rPr>
          <w:rFonts w:ascii="Arial" w:hAnsi="Arial" w:cs="Arial"/>
          <w:bCs/>
          <w:sz w:val="22"/>
          <w:szCs w:val="22"/>
        </w:rPr>
      </w:pPr>
      <w:r>
        <w:rPr>
          <w:rFonts w:ascii="Arial" w:hAnsi="Arial" w:cs="Arial"/>
          <w:bCs/>
          <w:sz w:val="22"/>
          <w:szCs w:val="22"/>
        </w:rPr>
        <w:t>*</w:t>
      </w:r>
      <w:r w:rsidR="007C45CD" w:rsidRPr="006C4C54">
        <w:rPr>
          <w:rFonts w:ascii="Arial" w:hAnsi="Arial" w:cs="Arial"/>
          <w:bCs/>
          <w:sz w:val="22"/>
          <w:szCs w:val="22"/>
        </w:rPr>
        <w:t>Импортные обсадные трубы по гарантии Поставщика на поверхности не опрессовываются.</w:t>
      </w:r>
    </w:p>
    <w:p w14:paraId="40D8FED1" w14:textId="77777777" w:rsidR="007C45CD" w:rsidRPr="006C4C54" w:rsidRDefault="007C45CD" w:rsidP="007C45CD">
      <w:pPr>
        <w:widowControl/>
        <w:overflowPunct w:val="0"/>
        <w:textAlignment w:val="baseline"/>
        <w:rPr>
          <w:rFonts w:ascii="Arial" w:hAnsi="Arial" w:cs="Arial"/>
          <w:bCs/>
          <w:sz w:val="22"/>
          <w:szCs w:val="22"/>
        </w:rPr>
      </w:pPr>
    </w:p>
    <w:p w14:paraId="5FB46493" w14:textId="77777777" w:rsidR="007C45CD" w:rsidRPr="006C4C54" w:rsidRDefault="007C45CD" w:rsidP="007C45CD">
      <w:pPr>
        <w:widowControl/>
        <w:overflowPunct w:val="0"/>
        <w:textAlignment w:val="baseline"/>
        <w:rPr>
          <w:rFonts w:ascii="Arial" w:hAnsi="Arial" w:cs="Arial"/>
          <w:bCs/>
          <w:sz w:val="22"/>
          <w:szCs w:val="22"/>
        </w:rPr>
      </w:pPr>
    </w:p>
    <w:p w14:paraId="268354A3" w14:textId="77777777" w:rsidR="007C45CD" w:rsidRPr="006C4C54" w:rsidRDefault="007C45CD" w:rsidP="007C45CD">
      <w:pPr>
        <w:widowControl/>
        <w:overflowPunct w:val="0"/>
        <w:textAlignment w:val="baseline"/>
        <w:rPr>
          <w:rFonts w:ascii="Arial" w:hAnsi="Arial" w:cs="Arial"/>
          <w:bCs/>
          <w:sz w:val="22"/>
          <w:szCs w:val="22"/>
        </w:rPr>
      </w:pPr>
    </w:p>
    <w:p w14:paraId="1752C703" w14:textId="554C3F93" w:rsidR="007C45CD" w:rsidRDefault="007C45CD" w:rsidP="007C45CD">
      <w:pPr>
        <w:widowControl/>
        <w:overflowPunct w:val="0"/>
        <w:textAlignment w:val="baseline"/>
        <w:rPr>
          <w:rFonts w:ascii="Arial" w:hAnsi="Arial" w:cs="Arial"/>
          <w:bCs/>
          <w:sz w:val="22"/>
          <w:szCs w:val="22"/>
        </w:rPr>
      </w:pPr>
    </w:p>
    <w:p w14:paraId="692FDF83" w14:textId="6C9EA11E" w:rsidR="00CA774E" w:rsidRDefault="00CA774E" w:rsidP="007C45CD">
      <w:pPr>
        <w:widowControl/>
        <w:overflowPunct w:val="0"/>
        <w:textAlignment w:val="baseline"/>
        <w:rPr>
          <w:rFonts w:ascii="Arial" w:hAnsi="Arial" w:cs="Arial"/>
          <w:bCs/>
          <w:sz w:val="22"/>
          <w:szCs w:val="22"/>
        </w:rPr>
      </w:pPr>
    </w:p>
    <w:p w14:paraId="1C97F7C2" w14:textId="0D088AB2" w:rsidR="00CA774E" w:rsidRDefault="00CA774E" w:rsidP="007C45CD">
      <w:pPr>
        <w:widowControl/>
        <w:overflowPunct w:val="0"/>
        <w:textAlignment w:val="baseline"/>
        <w:rPr>
          <w:rFonts w:ascii="Arial" w:hAnsi="Arial" w:cs="Arial"/>
          <w:bCs/>
          <w:sz w:val="22"/>
          <w:szCs w:val="22"/>
        </w:rPr>
      </w:pPr>
    </w:p>
    <w:p w14:paraId="1BBD9181" w14:textId="5283B63D" w:rsidR="00CA774E" w:rsidRDefault="00CA774E" w:rsidP="007C45CD">
      <w:pPr>
        <w:widowControl/>
        <w:overflowPunct w:val="0"/>
        <w:textAlignment w:val="baseline"/>
        <w:rPr>
          <w:rFonts w:ascii="Arial" w:hAnsi="Arial" w:cs="Arial"/>
          <w:bCs/>
          <w:sz w:val="22"/>
          <w:szCs w:val="22"/>
        </w:rPr>
      </w:pPr>
    </w:p>
    <w:p w14:paraId="21F31ABA" w14:textId="06551FE0" w:rsidR="00CA774E" w:rsidRDefault="00CA774E" w:rsidP="007C45CD">
      <w:pPr>
        <w:widowControl/>
        <w:overflowPunct w:val="0"/>
        <w:textAlignment w:val="baseline"/>
        <w:rPr>
          <w:rFonts w:ascii="Arial" w:hAnsi="Arial" w:cs="Arial"/>
          <w:bCs/>
          <w:sz w:val="22"/>
          <w:szCs w:val="22"/>
        </w:rPr>
      </w:pPr>
    </w:p>
    <w:p w14:paraId="0AB480BC" w14:textId="49BB7427" w:rsidR="00CA774E" w:rsidRDefault="00CA774E" w:rsidP="007C45CD">
      <w:pPr>
        <w:widowControl/>
        <w:overflowPunct w:val="0"/>
        <w:textAlignment w:val="baseline"/>
        <w:rPr>
          <w:rFonts w:ascii="Arial" w:hAnsi="Arial" w:cs="Arial"/>
          <w:bCs/>
          <w:sz w:val="22"/>
          <w:szCs w:val="22"/>
        </w:rPr>
      </w:pPr>
    </w:p>
    <w:p w14:paraId="3763DD6D" w14:textId="0D326F99" w:rsidR="00CA774E" w:rsidRDefault="00CA774E" w:rsidP="007C45CD">
      <w:pPr>
        <w:widowControl/>
        <w:overflowPunct w:val="0"/>
        <w:textAlignment w:val="baseline"/>
        <w:rPr>
          <w:rFonts w:ascii="Arial" w:hAnsi="Arial" w:cs="Arial"/>
          <w:bCs/>
          <w:sz w:val="22"/>
          <w:szCs w:val="22"/>
        </w:rPr>
      </w:pPr>
    </w:p>
    <w:p w14:paraId="62F0019E" w14:textId="2C7AFDB7" w:rsidR="00CA774E" w:rsidRDefault="00CA774E" w:rsidP="007C45CD">
      <w:pPr>
        <w:widowControl/>
        <w:overflowPunct w:val="0"/>
        <w:textAlignment w:val="baseline"/>
        <w:rPr>
          <w:rFonts w:ascii="Arial" w:hAnsi="Arial" w:cs="Arial"/>
          <w:bCs/>
          <w:sz w:val="22"/>
          <w:szCs w:val="22"/>
        </w:rPr>
      </w:pPr>
    </w:p>
    <w:p w14:paraId="05641DDD" w14:textId="77777777" w:rsidR="00CA774E" w:rsidRPr="006C4C54" w:rsidRDefault="00CA774E" w:rsidP="007C45CD">
      <w:pPr>
        <w:widowControl/>
        <w:overflowPunct w:val="0"/>
        <w:textAlignment w:val="baseline"/>
        <w:rPr>
          <w:rFonts w:ascii="Arial" w:hAnsi="Arial" w:cs="Arial"/>
          <w:bCs/>
          <w:sz w:val="22"/>
          <w:szCs w:val="22"/>
        </w:rPr>
      </w:pPr>
    </w:p>
    <w:p w14:paraId="5DA970BD" w14:textId="77777777" w:rsidR="007C45CD" w:rsidRPr="006C4C54" w:rsidRDefault="007C45CD" w:rsidP="007C45CD">
      <w:pPr>
        <w:widowControl/>
        <w:overflowPunct w:val="0"/>
        <w:textAlignment w:val="baseline"/>
        <w:rPr>
          <w:rFonts w:ascii="Arial" w:hAnsi="Arial" w:cs="Arial"/>
          <w:bCs/>
          <w:sz w:val="22"/>
          <w:szCs w:val="22"/>
        </w:rPr>
      </w:pPr>
    </w:p>
    <w:p w14:paraId="4856FAC5" w14:textId="77777777" w:rsidR="007C45CD" w:rsidRPr="006C4C54" w:rsidRDefault="007C45CD" w:rsidP="007C45CD">
      <w:pPr>
        <w:widowControl/>
        <w:overflowPunct w:val="0"/>
        <w:textAlignment w:val="baseline"/>
        <w:rPr>
          <w:rFonts w:ascii="Arial" w:hAnsi="Arial" w:cs="Arial"/>
          <w:bCs/>
          <w:sz w:val="22"/>
          <w:szCs w:val="22"/>
        </w:rPr>
      </w:pPr>
    </w:p>
    <w:p w14:paraId="4BDF37EC" w14:textId="77777777" w:rsidR="007C45CD" w:rsidRPr="006C4C54" w:rsidRDefault="007C45CD" w:rsidP="007C45CD">
      <w:pPr>
        <w:widowControl/>
        <w:overflowPunct w:val="0"/>
        <w:textAlignment w:val="baseline"/>
        <w:rPr>
          <w:rFonts w:ascii="Arial" w:hAnsi="Arial" w:cs="Arial"/>
          <w:bCs/>
          <w:sz w:val="22"/>
          <w:szCs w:val="22"/>
        </w:rPr>
      </w:pPr>
    </w:p>
    <w:p w14:paraId="0E121C05" w14:textId="62F391DE" w:rsidR="00253996" w:rsidRDefault="00B71E85" w:rsidP="00ED7986">
      <w:pPr>
        <w:jc w:val="center"/>
        <w:rPr>
          <w:rFonts w:ascii="Arial" w:hAnsi="Arial" w:cs="Arial"/>
          <w:b/>
          <w:sz w:val="22"/>
          <w:szCs w:val="22"/>
          <w:lang w:val="kk-KZ"/>
        </w:rPr>
      </w:pPr>
      <w:r w:rsidRPr="0011390D">
        <w:rPr>
          <w:rFonts w:ascii="Arial" w:hAnsi="Arial" w:cs="Arial"/>
          <w:b/>
          <w:sz w:val="22"/>
          <w:szCs w:val="22"/>
        </w:rPr>
        <w:lastRenderedPageBreak/>
        <w:t xml:space="preserve">1.9.2. </w:t>
      </w:r>
      <w:r w:rsidR="001870B8" w:rsidRPr="006C4C54">
        <w:rPr>
          <w:rFonts w:ascii="Arial" w:hAnsi="Arial" w:cs="Arial"/>
          <w:b/>
          <w:sz w:val="22"/>
          <w:szCs w:val="22"/>
          <w:lang w:val="kk-KZ"/>
        </w:rPr>
        <w:t>Цементирование обсадных колон</w:t>
      </w:r>
      <w:bookmarkEnd w:id="457"/>
      <w:bookmarkEnd w:id="458"/>
      <w:bookmarkEnd w:id="459"/>
      <w:r w:rsidR="00AE3F06" w:rsidRPr="006C4C54">
        <w:rPr>
          <w:rFonts w:ascii="Arial" w:hAnsi="Arial" w:cs="Arial"/>
          <w:b/>
          <w:sz w:val="22"/>
          <w:szCs w:val="22"/>
          <w:lang w:val="kk-KZ"/>
        </w:rPr>
        <w:t>н</w:t>
      </w:r>
    </w:p>
    <w:p w14:paraId="352FCBF0" w14:textId="77777777" w:rsidR="00800D1E" w:rsidRPr="006C4C54" w:rsidRDefault="00800D1E" w:rsidP="00ED7986">
      <w:pPr>
        <w:jc w:val="center"/>
        <w:rPr>
          <w:rFonts w:ascii="Arial" w:hAnsi="Arial" w:cs="Arial"/>
          <w:b/>
          <w:sz w:val="22"/>
          <w:szCs w:val="22"/>
          <w:lang w:val="kk-KZ"/>
        </w:rPr>
      </w:pPr>
    </w:p>
    <w:p w14:paraId="67C9B445" w14:textId="1E1EAA06" w:rsidR="00F7769D" w:rsidRPr="006C4C54" w:rsidRDefault="0079271F" w:rsidP="00F7769D">
      <w:pPr>
        <w:widowControl/>
        <w:overflowPunct w:val="0"/>
        <w:ind w:firstLine="720"/>
        <w:jc w:val="center"/>
        <w:textAlignment w:val="baseline"/>
        <w:rPr>
          <w:b/>
          <w:bCs/>
          <w:sz w:val="24"/>
          <w:szCs w:val="24"/>
        </w:rPr>
      </w:pPr>
      <w:bookmarkStart w:id="465" w:name="_Toc75241098"/>
      <w:bookmarkStart w:id="466" w:name="_Toc74020556"/>
      <w:bookmarkStart w:id="467" w:name="_Toc84003960"/>
      <w:bookmarkStart w:id="468" w:name="_Toc86222845"/>
      <w:bookmarkStart w:id="469" w:name="_Toc86320856"/>
      <w:bookmarkStart w:id="470" w:name="_Toc86678389"/>
      <w:bookmarkEnd w:id="460"/>
      <w:r w:rsidRPr="006C4C54">
        <w:rPr>
          <w:rFonts w:ascii="Arial" w:hAnsi="Arial" w:cs="Arial"/>
          <w:b/>
          <w:sz w:val="22"/>
          <w:szCs w:val="22"/>
        </w:rPr>
        <w:t xml:space="preserve">Таблица </w:t>
      </w:r>
      <w:r w:rsidRPr="006C4C54">
        <w:rPr>
          <w:rFonts w:ascii="Arial" w:hAnsi="Arial" w:cs="Arial"/>
          <w:b/>
          <w:sz w:val="22"/>
          <w:szCs w:val="22"/>
        </w:rPr>
        <w:fldChar w:fldCharType="begin"/>
      </w:r>
      <w:r w:rsidRPr="006C4C54">
        <w:rPr>
          <w:rFonts w:ascii="Arial" w:hAnsi="Arial" w:cs="Arial"/>
          <w:b/>
          <w:sz w:val="22"/>
          <w:szCs w:val="22"/>
        </w:rPr>
        <w:instrText xml:space="preserve"> STYLEREF 2 \s </w:instrText>
      </w:r>
      <w:r w:rsidRPr="006C4C54">
        <w:rPr>
          <w:rFonts w:ascii="Arial" w:hAnsi="Arial" w:cs="Arial"/>
          <w:b/>
          <w:sz w:val="22"/>
          <w:szCs w:val="22"/>
        </w:rPr>
        <w:fldChar w:fldCharType="separate"/>
      </w:r>
      <w:r w:rsidR="00B6285B">
        <w:rPr>
          <w:rFonts w:ascii="Arial" w:hAnsi="Arial" w:cs="Arial"/>
          <w:b/>
          <w:noProof/>
          <w:sz w:val="22"/>
          <w:szCs w:val="22"/>
        </w:rPr>
        <w:t>1.9</w:t>
      </w:r>
      <w:r w:rsidRPr="006C4C54">
        <w:rPr>
          <w:rFonts w:ascii="Arial" w:hAnsi="Arial" w:cs="Arial"/>
          <w:b/>
          <w:sz w:val="22"/>
          <w:szCs w:val="22"/>
        </w:rPr>
        <w:fldChar w:fldCharType="end"/>
      </w:r>
      <w:r w:rsidRPr="006C4C54">
        <w:rPr>
          <w:rFonts w:ascii="Arial" w:hAnsi="Arial" w:cs="Arial"/>
          <w:b/>
          <w:sz w:val="22"/>
          <w:szCs w:val="22"/>
        </w:rPr>
        <w:t>.</w:t>
      </w:r>
      <w:r w:rsidRPr="006C4C54">
        <w:rPr>
          <w:rFonts w:ascii="Arial" w:hAnsi="Arial" w:cs="Arial"/>
          <w:b/>
          <w:sz w:val="22"/>
          <w:szCs w:val="22"/>
        </w:rPr>
        <w:fldChar w:fldCharType="begin"/>
      </w:r>
      <w:r w:rsidRPr="006C4C54">
        <w:rPr>
          <w:rFonts w:ascii="Arial" w:hAnsi="Arial" w:cs="Arial"/>
          <w:b/>
          <w:sz w:val="22"/>
          <w:szCs w:val="22"/>
        </w:rPr>
        <w:instrText xml:space="preserve"> SEQ Таблица \* ARABIC \s 2 </w:instrText>
      </w:r>
      <w:r w:rsidRPr="006C4C54">
        <w:rPr>
          <w:rFonts w:ascii="Arial" w:hAnsi="Arial" w:cs="Arial"/>
          <w:b/>
          <w:sz w:val="22"/>
          <w:szCs w:val="22"/>
        </w:rPr>
        <w:fldChar w:fldCharType="separate"/>
      </w:r>
      <w:r w:rsidR="00B6285B">
        <w:rPr>
          <w:rFonts w:ascii="Arial" w:hAnsi="Arial" w:cs="Arial"/>
          <w:b/>
          <w:noProof/>
          <w:sz w:val="22"/>
          <w:szCs w:val="22"/>
        </w:rPr>
        <w:t>9</w:t>
      </w:r>
      <w:r w:rsidRPr="006C4C54">
        <w:rPr>
          <w:rFonts w:ascii="Arial" w:hAnsi="Arial" w:cs="Arial"/>
          <w:b/>
          <w:sz w:val="22"/>
          <w:szCs w:val="22"/>
        </w:rPr>
        <w:fldChar w:fldCharType="end"/>
      </w:r>
      <w:r w:rsidRPr="006C4C54">
        <w:rPr>
          <w:rFonts w:ascii="Arial" w:hAnsi="Arial" w:cs="Arial"/>
          <w:b/>
          <w:sz w:val="22"/>
          <w:szCs w:val="22"/>
          <w:lang w:val="kk-KZ"/>
        </w:rPr>
        <w:t xml:space="preserve">. </w:t>
      </w:r>
      <w:r w:rsidRPr="006C4C54">
        <w:rPr>
          <w:rFonts w:ascii="Arial" w:hAnsi="Arial" w:cs="Arial"/>
          <w:b/>
          <w:sz w:val="22"/>
          <w:szCs w:val="22"/>
        </w:rPr>
        <w:t>Общие сведения о цементировании обсадных колонн</w:t>
      </w:r>
      <w:bookmarkStart w:id="471" w:name="_Toc74020558"/>
      <w:bookmarkStart w:id="472" w:name="_Toc75241100"/>
      <w:bookmarkStart w:id="473" w:name="_Toc84003961"/>
      <w:bookmarkStart w:id="474" w:name="_Toc86222846"/>
      <w:bookmarkStart w:id="475" w:name="_Toc86320857"/>
      <w:bookmarkStart w:id="476" w:name="_Hlk84325898"/>
      <w:bookmarkStart w:id="477" w:name="_Toc86678390"/>
      <w:bookmarkEnd w:id="461"/>
      <w:bookmarkEnd w:id="462"/>
      <w:bookmarkEnd w:id="463"/>
      <w:bookmarkEnd w:id="464"/>
      <w:bookmarkEnd w:id="465"/>
      <w:bookmarkEnd w:id="466"/>
      <w:bookmarkEnd w:id="467"/>
      <w:bookmarkEnd w:id="468"/>
      <w:bookmarkEnd w:id="469"/>
      <w:bookmarkEnd w:id="470"/>
      <w:r w:rsidR="00B44179" w:rsidRPr="006C4C54">
        <w:rPr>
          <w:b/>
          <w:bCs/>
          <w:sz w:val="24"/>
          <w:szCs w:val="24"/>
        </w:rPr>
        <w:t xml:space="preserve"> </w:t>
      </w:r>
    </w:p>
    <w:tbl>
      <w:tblPr>
        <w:tblW w:w="14972"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000" w:firstRow="0" w:lastRow="0" w:firstColumn="0" w:lastColumn="0" w:noHBand="0" w:noVBand="0"/>
      </w:tblPr>
      <w:tblGrid>
        <w:gridCol w:w="662"/>
        <w:gridCol w:w="2229"/>
        <w:gridCol w:w="1459"/>
        <w:gridCol w:w="1746"/>
        <w:gridCol w:w="835"/>
        <w:gridCol w:w="837"/>
        <w:gridCol w:w="1389"/>
        <w:gridCol w:w="1132"/>
        <w:gridCol w:w="962"/>
        <w:gridCol w:w="1946"/>
        <w:gridCol w:w="884"/>
        <w:gridCol w:w="885"/>
        <w:gridCol w:w="6"/>
      </w:tblGrid>
      <w:tr w:rsidR="00F7769D" w:rsidRPr="006C4C54" w14:paraId="6DED91FB" w14:textId="77777777" w:rsidTr="00CA774E">
        <w:trPr>
          <w:trHeight w:val="564"/>
        </w:trPr>
        <w:tc>
          <w:tcPr>
            <w:tcW w:w="662" w:type="dxa"/>
            <w:vMerge w:val="restart"/>
            <w:tcBorders>
              <w:top w:val="double" w:sz="4" w:space="0" w:color="auto"/>
              <w:left w:val="double" w:sz="4" w:space="0" w:color="auto"/>
              <w:bottom w:val="single" w:sz="6" w:space="0" w:color="000000"/>
            </w:tcBorders>
            <w:shd w:val="clear" w:color="auto" w:fill="auto"/>
            <w:textDirection w:val="btLr"/>
            <w:vAlign w:val="center"/>
          </w:tcPr>
          <w:p w14:paraId="4015ADB5" w14:textId="77777777" w:rsidR="00F7769D" w:rsidRPr="006C4C54" w:rsidRDefault="00F7769D" w:rsidP="009068EC">
            <w:pPr>
              <w:widowControl/>
              <w:overflowPunct w:val="0"/>
              <w:ind w:left="-57" w:right="-57"/>
              <w:jc w:val="center"/>
              <w:textAlignment w:val="baseline"/>
              <w:rPr>
                <w:rFonts w:ascii="Arial" w:hAnsi="Arial" w:cs="Arial"/>
                <w:b/>
                <w:bCs/>
                <w:snapToGrid w:val="0"/>
                <w:sz w:val="22"/>
                <w:szCs w:val="22"/>
              </w:rPr>
            </w:pPr>
            <w:r w:rsidRPr="006C4C54">
              <w:rPr>
                <w:rFonts w:ascii="Arial" w:hAnsi="Arial" w:cs="Arial"/>
                <w:b/>
                <w:bCs/>
                <w:snapToGrid w:val="0"/>
                <w:sz w:val="22"/>
                <w:szCs w:val="22"/>
              </w:rPr>
              <w:t>Номер колонны в</w:t>
            </w:r>
          </w:p>
          <w:p w14:paraId="1AB5CF26" w14:textId="77777777" w:rsidR="00F7769D" w:rsidRPr="006C4C54" w:rsidRDefault="00F7769D" w:rsidP="009068EC">
            <w:pPr>
              <w:widowControl/>
              <w:overflowPunct w:val="0"/>
              <w:ind w:left="-57" w:right="-57"/>
              <w:jc w:val="center"/>
              <w:textAlignment w:val="baseline"/>
              <w:rPr>
                <w:rFonts w:ascii="Arial" w:hAnsi="Arial" w:cs="Arial"/>
                <w:b/>
                <w:bCs/>
                <w:snapToGrid w:val="0"/>
                <w:sz w:val="22"/>
                <w:szCs w:val="22"/>
              </w:rPr>
            </w:pPr>
            <w:r w:rsidRPr="006C4C54">
              <w:rPr>
                <w:rFonts w:ascii="Arial" w:hAnsi="Arial" w:cs="Arial"/>
                <w:b/>
                <w:bCs/>
                <w:snapToGrid w:val="0"/>
                <w:sz w:val="22"/>
                <w:szCs w:val="22"/>
              </w:rPr>
              <w:t>порядке спуска</w:t>
            </w:r>
          </w:p>
        </w:tc>
        <w:tc>
          <w:tcPr>
            <w:tcW w:w="2229" w:type="dxa"/>
            <w:vMerge w:val="restart"/>
            <w:tcBorders>
              <w:top w:val="double" w:sz="4" w:space="0" w:color="auto"/>
              <w:bottom w:val="single" w:sz="6" w:space="0" w:color="000000"/>
            </w:tcBorders>
            <w:shd w:val="clear" w:color="auto" w:fill="auto"/>
            <w:vAlign w:val="center"/>
          </w:tcPr>
          <w:p w14:paraId="4BD8A8D7" w14:textId="77777777" w:rsidR="00F7769D" w:rsidRPr="006C4C54" w:rsidRDefault="00F7769D" w:rsidP="009068EC">
            <w:pPr>
              <w:widowControl/>
              <w:overflowPunct w:val="0"/>
              <w:ind w:left="-57" w:right="-57"/>
              <w:jc w:val="center"/>
              <w:textAlignment w:val="baseline"/>
              <w:rPr>
                <w:rFonts w:ascii="Arial" w:hAnsi="Arial" w:cs="Arial"/>
                <w:b/>
                <w:bCs/>
                <w:snapToGrid w:val="0"/>
                <w:sz w:val="22"/>
                <w:szCs w:val="22"/>
              </w:rPr>
            </w:pPr>
            <w:r w:rsidRPr="006C4C54">
              <w:rPr>
                <w:rFonts w:ascii="Arial" w:hAnsi="Arial" w:cs="Arial"/>
                <w:b/>
                <w:bCs/>
                <w:snapToGrid w:val="0"/>
                <w:sz w:val="22"/>
                <w:szCs w:val="22"/>
              </w:rPr>
              <w:t>Название колонны</w:t>
            </w:r>
          </w:p>
        </w:tc>
        <w:tc>
          <w:tcPr>
            <w:tcW w:w="1459" w:type="dxa"/>
            <w:vMerge w:val="restart"/>
            <w:tcBorders>
              <w:top w:val="double" w:sz="4" w:space="0" w:color="auto"/>
              <w:bottom w:val="single" w:sz="6" w:space="0" w:color="000000"/>
            </w:tcBorders>
            <w:shd w:val="clear" w:color="auto" w:fill="auto"/>
            <w:textDirection w:val="btLr"/>
            <w:vAlign w:val="center"/>
          </w:tcPr>
          <w:p w14:paraId="51D2173F" w14:textId="77777777" w:rsidR="00F7769D" w:rsidRPr="006C4C54" w:rsidRDefault="00F7769D" w:rsidP="009068EC">
            <w:pPr>
              <w:widowControl/>
              <w:overflowPunct w:val="0"/>
              <w:ind w:left="-57" w:right="-57"/>
              <w:jc w:val="center"/>
              <w:textAlignment w:val="baseline"/>
              <w:rPr>
                <w:rFonts w:ascii="Arial" w:hAnsi="Arial" w:cs="Arial"/>
                <w:b/>
                <w:bCs/>
                <w:snapToGrid w:val="0"/>
                <w:sz w:val="22"/>
                <w:szCs w:val="22"/>
              </w:rPr>
            </w:pPr>
            <w:r w:rsidRPr="006C4C54">
              <w:rPr>
                <w:rFonts w:ascii="Arial" w:hAnsi="Arial" w:cs="Arial"/>
                <w:b/>
                <w:bCs/>
                <w:snapToGrid w:val="0"/>
                <w:sz w:val="22"/>
                <w:szCs w:val="22"/>
              </w:rPr>
              <w:t>Способ цементирования (прямой, ступенчатый, обратный)</w:t>
            </w:r>
          </w:p>
        </w:tc>
        <w:tc>
          <w:tcPr>
            <w:tcW w:w="4807" w:type="dxa"/>
            <w:gridSpan w:val="4"/>
            <w:tcBorders>
              <w:top w:val="double" w:sz="4" w:space="0" w:color="auto"/>
              <w:bottom w:val="single" w:sz="6" w:space="0" w:color="000000"/>
            </w:tcBorders>
            <w:shd w:val="clear" w:color="auto" w:fill="auto"/>
            <w:vAlign w:val="center"/>
          </w:tcPr>
          <w:p w14:paraId="03D2AF3F" w14:textId="77777777" w:rsidR="00F7769D" w:rsidRPr="006C4C54" w:rsidRDefault="00F7769D" w:rsidP="009068EC">
            <w:pPr>
              <w:widowControl/>
              <w:overflowPunct w:val="0"/>
              <w:ind w:left="-57" w:right="-57"/>
              <w:jc w:val="center"/>
              <w:textAlignment w:val="baseline"/>
              <w:rPr>
                <w:rFonts w:ascii="Arial" w:hAnsi="Arial" w:cs="Arial"/>
                <w:b/>
                <w:bCs/>
                <w:snapToGrid w:val="0"/>
                <w:sz w:val="22"/>
                <w:szCs w:val="22"/>
              </w:rPr>
            </w:pPr>
            <w:r w:rsidRPr="006C4C54">
              <w:rPr>
                <w:rFonts w:ascii="Arial" w:hAnsi="Arial" w:cs="Arial"/>
                <w:b/>
                <w:bCs/>
                <w:snapToGrid w:val="0"/>
                <w:sz w:val="22"/>
                <w:szCs w:val="22"/>
              </w:rPr>
              <w:t>Данные по раздельно спускаемой части колонны</w:t>
            </w:r>
          </w:p>
        </w:tc>
        <w:tc>
          <w:tcPr>
            <w:tcW w:w="5815" w:type="dxa"/>
            <w:gridSpan w:val="6"/>
            <w:tcBorders>
              <w:top w:val="double" w:sz="4" w:space="0" w:color="auto"/>
              <w:bottom w:val="single" w:sz="6" w:space="0" w:color="000000"/>
              <w:right w:val="double" w:sz="4" w:space="0" w:color="auto"/>
            </w:tcBorders>
            <w:shd w:val="clear" w:color="auto" w:fill="auto"/>
            <w:vAlign w:val="center"/>
          </w:tcPr>
          <w:p w14:paraId="4499B1D1" w14:textId="77777777" w:rsidR="00F7769D" w:rsidRPr="006C4C54" w:rsidRDefault="00F7769D" w:rsidP="009068EC">
            <w:pPr>
              <w:widowControl/>
              <w:overflowPunct w:val="0"/>
              <w:ind w:left="-57" w:right="-57"/>
              <w:jc w:val="center"/>
              <w:textAlignment w:val="baseline"/>
              <w:rPr>
                <w:rFonts w:ascii="Arial" w:hAnsi="Arial" w:cs="Arial"/>
                <w:b/>
                <w:bCs/>
                <w:snapToGrid w:val="0"/>
                <w:sz w:val="22"/>
                <w:szCs w:val="22"/>
              </w:rPr>
            </w:pPr>
            <w:r w:rsidRPr="006C4C54">
              <w:rPr>
                <w:rFonts w:ascii="Arial" w:hAnsi="Arial" w:cs="Arial"/>
                <w:b/>
                <w:bCs/>
                <w:snapToGrid w:val="0"/>
                <w:sz w:val="22"/>
                <w:szCs w:val="22"/>
              </w:rPr>
              <w:t>Данные о каждой ступени</w:t>
            </w:r>
          </w:p>
          <w:p w14:paraId="57478607" w14:textId="77777777" w:rsidR="00F7769D" w:rsidRPr="006C4C54" w:rsidRDefault="00F7769D" w:rsidP="009068EC">
            <w:pPr>
              <w:widowControl/>
              <w:overflowPunct w:val="0"/>
              <w:ind w:left="-57" w:right="-57"/>
              <w:jc w:val="center"/>
              <w:textAlignment w:val="baseline"/>
              <w:rPr>
                <w:rFonts w:ascii="Arial" w:hAnsi="Arial" w:cs="Arial"/>
                <w:b/>
                <w:bCs/>
                <w:snapToGrid w:val="0"/>
                <w:sz w:val="22"/>
                <w:szCs w:val="22"/>
              </w:rPr>
            </w:pPr>
            <w:r w:rsidRPr="006C4C54">
              <w:rPr>
                <w:rFonts w:ascii="Arial" w:hAnsi="Arial" w:cs="Arial"/>
                <w:b/>
                <w:bCs/>
                <w:snapToGrid w:val="0"/>
                <w:sz w:val="22"/>
                <w:szCs w:val="22"/>
              </w:rPr>
              <w:t>Цементирования</w:t>
            </w:r>
          </w:p>
        </w:tc>
      </w:tr>
      <w:tr w:rsidR="00F7769D" w:rsidRPr="006C4C54" w14:paraId="5EAF5BC8" w14:textId="77777777" w:rsidTr="00CA774E">
        <w:trPr>
          <w:gridAfter w:val="1"/>
          <w:wAfter w:w="6" w:type="dxa"/>
          <w:trHeight w:val="1101"/>
        </w:trPr>
        <w:tc>
          <w:tcPr>
            <w:tcW w:w="662" w:type="dxa"/>
            <w:vMerge/>
            <w:tcBorders>
              <w:top w:val="single" w:sz="6" w:space="0" w:color="000000"/>
              <w:left w:val="double" w:sz="4" w:space="0" w:color="auto"/>
              <w:bottom w:val="single" w:sz="6" w:space="0" w:color="000000"/>
            </w:tcBorders>
            <w:shd w:val="clear" w:color="auto" w:fill="auto"/>
            <w:vAlign w:val="center"/>
          </w:tcPr>
          <w:p w14:paraId="4E064969" w14:textId="77777777" w:rsidR="00F7769D" w:rsidRPr="006C4C54" w:rsidRDefault="00F7769D" w:rsidP="009068EC">
            <w:pPr>
              <w:widowControl/>
              <w:overflowPunct w:val="0"/>
              <w:ind w:left="-57" w:right="-57"/>
              <w:jc w:val="center"/>
              <w:textAlignment w:val="baseline"/>
              <w:rPr>
                <w:rFonts w:ascii="Arial" w:hAnsi="Arial" w:cs="Arial"/>
                <w:b/>
                <w:bCs/>
                <w:snapToGrid w:val="0"/>
                <w:sz w:val="22"/>
                <w:szCs w:val="22"/>
              </w:rPr>
            </w:pPr>
          </w:p>
        </w:tc>
        <w:tc>
          <w:tcPr>
            <w:tcW w:w="2229" w:type="dxa"/>
            <w:vMerge/>
            <w:tcBorders>
              <w:top w:val="single" w:sz="6" w:space="0" w:color="000000"/>
              <w:bottom w:val="single" w:sz="6" w:space="0" w:color="000000"/>
            </w:tcBorders>
            <w:shd w:val="clear" w:color="auto" w:fill="auto"/>
            <w:vAlign w:val="center"/>
          </w:tcPr>
          <w:p w14:paraId="623B2B77" w14:textId="77777777" w:rsidR="00F7769D" w:rsidRPr="006C4C54" w:rsidRDefault="00F7769D" w:rsidP="009068EC">
            <w:pPr>
              <w:widowControl/>
              <w:overflowPunct w:val="0"/>
              <w:ind w:left="-57" w:right="-57"/>
              <w:jc w:val="center"/>
              <w:textAlignment w:val="baseline"/>
              <w:rPr>
                <w:rFonts w:ascii="Arial" w:hAnsi="Arial" w:cs="Arial"/>
                <w:b/>
                <w:bCs/>
                <w:snapToGrid w:val="0"/>
                <w:sz w:val="22"/>
                <w:szCs w:val="22"/>
              </w:rPr>
            </w:pPr>
          </w:p>
        </w:tc>
        <w:tc>
          <w:tcPr>
            <w:tcW w:w="1459" w:type="dxa"/>
            <w:vMerge/>
            <w:tcBorders>
              <w:top w:val="single" w:sz="6" w:space="0" w:color="000000"/>
              <w:bottom w:val="single" w:sz="6" w:space="0" w:color="000000"/>
            </w:tcBorders>
            <w:shd w:val="clear" w:color="auto" w:fill="auto"/>
            <w:vAlign w:val="center"/>
          </w:tcPr>
          <w:p w14:paraId="12FF6AC5" w14:textId="77777777" w:rsidR="00F7769D" w:rsidRPr="006C4C54" w:rsidRDefault="00F7769D" w:rsidP="009068EC">
            <w:pPr>
              <w:widowControl/>
              <w:overflowPunct w:val="0"/>
              <w:ind w:left="-57" w:right="-57"/>
              <w:jc w:val="center"/>
              <w:textAlignment w:val="baseline"/>
              <w:rPr>
                <w:rFonts w:ascii="Arial" w:hAnsi="Arial" w:cs="Arial"/>
                <w:b/>
                <w:bCs/>
                <w:snapToGrid w:val="0"/>
                <w:sz w:val="22"/>
                <w:szCs w:val="22"/>
              </w:rPr>
            </w:pPr>
          </w:p>
        </w:tc>
        <w:tc>
          <w:tcPr>
            <w:tcW w:w="1746" w:type="dxa"/>
            <w:vMerge w:val="restart"/>
            <w:tcBorders>
              <w:top w:val="single" w:sz="6" w:space="0" w:color="000000"/>
              <w:bottom w:val="single" w:sz="6" w:space="0" w:color="000000"/>
            </w:tcBorders>
            <w:shd w:val="clear" w:color="auto" w:fill="auto"/>
            <w:vAlign w:val="center"/>
          </w:tcPr>
          <w:p w14:paraId="6BAFC8AD" w14:textId="77777777" w:rsidR="00F7769D" w:rsidRPr="006C4C54" w:rsidRDefault="00F7769D" w:rsidP="009068EC">
            <w:pPr>
              <w:widowControl/>
              <w:overflowPunct w:val="0"/>
              <w:ind w:left="-57" w:right="-57"/>
              <w:jc w:val="center"/>
              <w:textAlignment w:val="baseline"/>
              <w:rPr>
                <w:rFonts w:ascii="Arial" w:hAnsi="Arial" w:cs="Arial"/>
                <w:b/>
                <w:bCs/>
                <w:snapToGrid w:val="0"/>
                <w:sz w:val="22"/>
                <w:szCs w:val="22"/>
              </w:rPr>
            </w:pPr>
            <w:r w:rsidRPr="006C4C54">
              <w:rPr>
                <w:rFonts w:ascii="Arial" w:hAnsi="Arial" w:cs="Arial"/>
                <w:b/>
                <w:bCs/>
                <w:snapToGrid w:val="0"/>
                <w:sz w:val="22"/>
                <w:szCs w:val="22"/>
              </w:rPr>
              <w:t>Номер раздельно спускаемой части колонны в порядке спуска</w:t>
            </w:r>
          </w:p>
        </w:tc>
        <w:tc>
          <w:tcPr>
            <w:tcW w:w="1672" w:type="dxa"/>
            <w:gridSpan w:val="2"/>
            <w:tcBorders>
              <w:top w:val="single" w:sz="6" w:space="0" w:color="000000"/>
              <w:bottom w:val="single" w:sz="6" w:space="0" w:color="000000"/>
            </w:tcBorders>
            <w:shd w:val="clear" w:color="auto" w:fill="auto"/>
            <w:vAlign w:val="center"/>
          </w:tcPr>
          <w:p w14:paraId="51B28F21" w14:textId="77777777" w:rsidR="00F7769D" w:rsidRPr="006C4C54" w:rsidRDefault="00F7769D" w:rsidP="009068EC">
            <w:pPr>
              <w:widowControl/>
              <w:overflowPunct w:val="0"/>
              <w:ind w:left="-57" w:right="-57"/>
              <w:jc w:val="center"/>
              <w:textAlignment w:val="baseline"/>
              <w:rPr>
                <w:rFonts w:ascii="Arial" w:hAnsi="Arial" w:cs="Arial"/>
                <w:b/>
                <w:bCs/>
                <w:snapToGrid w:val="0"/>
                <w:sz w:val="22"/>
                <w:szCs w:val="22"/>
              </w:rPr>
            </w:pPr>
            <w:r w:rsidRPr="006C4C54">
              <w:rPr>
                <w:rFonts w:ascii="Arial" w:hAnsi="Arial" w:cs="Arial"/>
                <w:b/>
                <w:bCs/>
                <w:snapToGrid w:val="0"/>
                <w:sz w:val="22"/>
                <w:szCs w:val="22"/>
              </w:rPr>
              <w:t>Интервал установки, м</w:t>
            </w:r>
          </w:p>
        </w:tc>
        <w:tc>
          <w:tcPr>
            <w:tcW w:w="1389" w:type="dxa"/>
            <w:vMerge w:val="restart"/>
            <w:tcBorders>
              <w:top w:val="single" w:sz="6" w:space="0" w:color="000000"/>
              <w:bottom w:val="single" w:sz="6" w:space="0" w:color="000000"/>
            </w:tcBorders>
            <w:shd w:val="clear" w:color="auto" w:fill="auto"/>
            <w:vAlign w:val="center"/>
          </w:tcPr>
          <w:p w14:paraId="4A29CF9C" w14:textId="6B5D7A1C" w:rsidR="00F7769D" w:rsidRPr="006C4C54" w:rsidRDefault="00F7769D" w:rsidP="009068EC">
            <w:pPr>
              <w:widowControl/>
              <w:overflowPunct w:val="0"/>
              <w:ind w:left="-57" w:right="-57"/>
              <w:jc w:val="center"/>
              <w:textAlignment w:val="baseline"/>
              <w:rPr>
                <w:rFonts w:ascii="Arial" w:hAnsi="Arial" w:cs="Arial"/>
                <w:b/>
                <w:bCs/>
                <w:snapToGrid w:val="0"/>
                <w:sz w:val="22"/>
                <w:szCs w:val="22"/>
              </w:rPr>
            </w:pPr>
            <w:proofErr w:type="gramStart"/>
            <w:r w:rsidRPr="006C4C54">
              <w:rPr>
                <w:rFonts w:ascii="Arial" w:hAnsi="Arial" w:cs="Arial"/>
                <w:b/>
                <w:bCs/>
                <w:snapToGrid w:val="0"/>
                <w:sz w:val="22"/>
                <w:szCs w:val="22"/>
              </w:rPr>
              <w:t>Глубина  установки</w:t>
            </w:r>
            <w:proofErr w:type="gramEnd"/>
            <w:r w:rsidRPr="006C4C54">
              <w:rPr>
                <w:rFonts w:ascii="Arial" w:hAnsi="Arial" w:cs="Arial"/>
                <w:b/>
                <w:bCs/>
                <w:snapToGrid w:val="0"/>
                <w:sz w:val="22"/>
                <w:szCs w:val="22"/>
              </w:rPr>
              <w:t xml:space="preserve"> муфты для ступен-чатого цементи-рования, м</w:t>
            </w:r>
          </w:p>
        </w:tc>
        <w:tc>
          <w:tcPr>
            <w:tcW w:w="1132" w:type="dxa"/>
            <w:vMerge w:val="restart"/>
            <w:tcBorders>
              <w:top w:val="single" w:sz="6" w:space="0" w:color="000000"/>
              <w:bottom w:val="single" w:sz="6" w:space="0" w:color="000000"/>
            </w:tcBorders>
            <w:shd w:val="clear" w:color="auto" w:fill="auto"/>
            <w:textDirection w:val="btLr"/>
            <w:vAlign w:val="center"/>
          </w:tcPr>
          <w:p w14:paraId="410E7FB8" w14:textId="77777777" w:rsidR="00F7769D" w:rsidRPr="006C4C54" w:rsidRDefault="00F7769D" w:rsidP="009068EC">
            <w:pPr>
              <w:widowControl/>
              <w:overflowPunct w:val="0"/>
              <w:ind w:left="-57" w:right="-57"/>
              <w:jc w:val="center"/>
              <w:textAlignment w:val="baseline"/>
              <w:rPr>
                <w:rFonts w:ascii="Arial" w:hAnsi="Arial" w:cs="Arial"/>
                <w:b/>
                <w:bCs/>
                <w:snapToGrid w:val="0"/>
                <w:sz w:val="22"/>
                <w:szCs w:val="22"/>
              </w:rPr>
            </w:pPr>
            <w:r w:rsidRPr="006C4C54">
              <w:rPr>
                <w:rFonts w:ascii="Arial" w:hAnsi="Arial" w:cs="Arial"/>
                <w:b/>
                <w:bCs/>
                <w:snapToGrid w:val="0"/>
                <w:sz w:val="22"/>
                <w:szCs w:val="22"/>
              </w:rPr>
              <w:t>Номер ступени цементирования</w:t>
            </w:r>
          </w:p>
        </w:tc>
        <w:tc>
          <w:tcPr>
            <w:tcW w:w="962" w:type="dxa"/>
            <w:vMerge w:val="restart"/>
            <w:tcBorders>
              <w:top w:val="single" w:sz="6" w:space="0" w:color="000000"/>
              <w:bottom w:val="single" w:sz="6" w:space="0" w:color="000000"/>
            </w:tcBorders>
            <w:shd w:val="clear" w:color="auto" w:fill="auto"/>
            <w:textDirection w:val="btLr"/>
            <w:vAlign w:val="center"/>
          </w:tcPr>
          <w:p w14:paraId="64468CD5" w14:textId="77777777" w:rsidR="00F7769D" w:rsidRPr="006C4C54" w:rsidRDefault="00F7769D" w:rsidP="009068EC">
            <w:pPr>
              <w:widowControl/>
              <w:overflowPunct w:val="0"/>
              <w:ind w:left="-57" w:right="-57"/>
              <w:jc w:val="center"/>
              <w:textAlignment w:val="baseline"/>
              <w:rPr>
                <w:rFonts w:ascii="Arial" w:hAnsi="Arial" w:cs="Arial"/>
                <w:b/>
                <w:bCs/>
                <w:snapToGrid w:val="0"/>
                <w:sz w:val="22"/>
                <w:szCs w:val="22"/>
              </w:rPr>
            </w:pPr>
            <w:r w:rsidRPr="006C4C54">
              <w:rPr>
                <w:rFonts w:ascii="Arial" w:hAnsi="Arial" w:cs="Arial"/>
                <w:b/>
                <w:bCs/>
                <w:snapToGrid w:val="0"/>
                <w:sz w:val="22"/>
                <w:szCs w:val="22"/>
              </w:rPr>
              <w:t>Высота цементного стакана, м</w:t>
            </w:r>
          </w:p>
        </w:tc>
        <w:tc>
          <w:tcPr>
            <w:tcW w:w="1946" w:type="dxa"/>
            <w:vMerge w:val="restart"/>
            <w:tcBorders>
              <w:top w:val="single" w:sz="6" w:space="0" w:color="000000"/>
              <w:bottom w:val="single" w:sz="6" w:space="0" w:color="000000"/>
            </w:tcBorders>
            <w:shd w:val="clear" w:color="auto" w:fill="auto"/>
            <w:vAlign w:val="center"/>
          </w:tcPr>
          <w:p w14:paraId="0195C32A" w14:textId="77777777" w:rsidR="00F7769D" w:rsidRPr="006C4C54" w:rsidRDefault="00F7769D" w:rsidP="009068EC">
            <w:pPr>
              <w:widowControl/>
              <w:overflowPunct w:val="0"/>
              <w:ind w:left="-57" w:right="-57"/>
              <w:jc w:val="center"/>
              <w:textAlignment w:val="baseline"/>
              <w:rPr>
                <w:rFonts w:ascii="Arial" w:hAnsi="Arial" w:cs="Arial"/>
                <w:b/>
                <w:bCs/>
                <w:snapToGrid w:val="0"/>
                <w:sz w:val="22"/>
                <w:szCs w:val="22"/>
              </w:rPr>
            </w:pPr>
            <w:r w:rsidRPr="006C4C54">
              <w:rPr>
                <w:rFonts w:ascii="Arial" w:hAnsi="Arial" w:cs="Arial"/>
                <w:b/>
                <w:bCs/>
                <w:snapToGrid w:val="0"/>
                <w:sz w:val="22"/>
                <w:szCs w:val="22"/>
              </w:rPr>
              <w:t>Название порции тампонажного раствора</w:t>
            </w:r>
          </w:p>
        </w:tc>
        <w:tc>
          <w:tcPr>
            <w:tcW w:w="1769" w:type="dxa"/>
            <w:gridSpan w:val="2"/>
            <w:tcBorders>
              <w:top w:val="single" w:sz="6" w:space="0" w:color="000000"/>
              <w:bottom w:val="single" w:sz="6" w:space="0" w:color="000000"/>
              <w:right w:val="double" w:sz="4" w:space="0" w:color="auto"/>
            </w:tcBorders>
            <w:shd w:val="clear" w:color="auto" w:fill="auto"/>
            <w:vAlign w:val="center"/>
          </w:tcPr>
          <w:p w14:paraId="696CD86E" w14:textId="77777777" w:rsidR="00F7769D" w:rsidRPr="006C4C54" w:rsidRDefault="00F7769D" w:rsidP="009068EC">
            <w:pPr>
              <w:widowControl/>
              <w:overflowPunct w:val="0"/>
              <w:ind w:left="-57" w:right="-57"/>
              <w:jc w:val="center"/>
              <w:textAlignment w:val="baseline"/>
              <w:rPr>
                <w:rFonts w:ascii="Arial" w:hAnsi="Arial" w:cs="Arial"/>
                <w:b/>
                <w:bCs/>
                <w:snapToGrid w:val="0"/>
                <w:sz w:val="22"/>
                <w:szCs w:val="22"/>
              </w:rPr>
            </w:pPr>
            <w:proofErr w:type="gramStart"/>
            <w:r w:rsidRPr="006C4C54">
              <w:rPr>
                <w:rFonts w:ascii="Arial" w:hAnsi="Arial" w:cs="Arial"/>
                <w:b/>
                <w:bCs/>
                <w:snapToGrid w:val="0"/>
                <w:sz w:val="22"/>
                <w:szCs w:val="22"/>
              </w:rPr>
              <w:t>Интервал  глубины</w:t>
            </w:r>
            <w:proofErr w:type="gramEnd"/>
            <w:r w:rsidRPr="006C4C54">
              <w:rPr>
                <w:rFonts w:ascii="Arial" w:hAnsi="Arial" w:cs="Arial"/>
                <w:b/>
                <w:bCs/>
                <w:snapToGrid w:val="0"/>
                <w:sz w:val="22"/>
                <w:szCs w:val="22"/>
              </w:rPr>
              <w:t xml:space="preserve"> цементи-</w:t>
            </w:r>
          </w:p>
          <w:p w14:paraId="0FB7DA51" w14:textId="77777777" w:rsidR="00F7769D" w:rsidRPr="006C4C54" w:rsidRDefault="00F7769D" w:rsidP="009068EC">
            <w:pPr>
              <w:widowControl/>
              <w:overflowPunct w:val="0"/>
              <w:ind w:left="-57" w:right="-57"/>
              <w:jc w:val="center"/>
              <w:textAlignment w:val="baseline"/>
              <w:rPr>
                <w:rFonts w:ascii="Arial" w:hAnsi="Arial" w:cs="Arial"/>
                <w:b/>
                <w:bCs/>
                <w:snapToGrid w:val="0"/>
                <w:sz w:val="22"/>
                <w:szCs w:val="22"/>
              </w:rPr>
            </w:pPr>
            <w:r w:rsidRPr="006C4C54">
              <w:rPr>
                <w:rFonts w:ascii="Arial" w:hAnsi="Arial" w:cs="Arial"/>
                <w:b/>
                <w:bCs/>
                <w:snapToGrid w:val="0"/>
                <w:sz w:val="22"/>
                <w:szCs w:val="22"/>
              </w:rPr>
              <w:t>рования</w:t>
            </w:r>
          </w:p>
          <w:p w14:paraId="1B3F1904" w14:textId="77777777" w:rsidR="00F7769D" w:rsidRPr="006C4C54" w:rsidRDefault="00F7769D" w:rsidP="009068EC">
            <w:pPr>
              <w:widowControl/>
              <w:overflowPunct w:val="0"/>
              <w:ind w:left="-57" w:right="-57"/>
              <w:jc w:val="center"/>
              <w:textAlignment w:val="baseline"/>
              <w:rPr>
                <w:rFonts w:ascii="Arial" w:hAnsi="Arial" w:cs="Arial"/>
                <w:b/>
                <w:bCs/>
                <w:snapToGrid w:val="0"/>
                <w:sz w:val="22"/>
                <w:szCs w:val="22"/>
              </w:rPr>
            </w:pPr>
            <w:r w:rsidRPr="006C4C54">
              <w:rPr>
                <w:rFonts w:ascii="Arial" w:hAnsi="Arial" w:cs="Arial"/>
                <w:b/>
                <w:bCs/>
                <w:snapToGrid w:val="0"/>
                <w:sz w:val="22"/>
                <w:szCs w:val="22"/>
              </w:rPr>
              <w:t>(по стволу), м</w:t>
            </w:r>
          </w:p>
        </w:tc>
      </w:tr>
      <w:tr w:rsidR="00F7769D" w:rsidRPr="006C4C54" w14:paraId="4DEB9705" w14:textId="77777777" w:rsidTr="00CA774E">
        <w:trPr>
          <w:gridAfter w:val="1"/>
          <w:wAfter w:w="6" w:type="dxa"/>
          <w:trHeight w:val="942"/>
        </w:trPr>
        <w:tc>
          <w:tcPr>
            <w:tcW w:w="662" w:type="dxa"/>
            <w:vMerge/>
            <w:tcBorders>
              <w:top w:val="single" w:sz="6" w:space="0" w:color="000000"/>
              <w:left w:val="double" w:sz="4" w:space="0" w:color="auto"/>
              <w:bottom w:val="single" w:sz="6" w:space="0" w:color="000000"/>
            </w:tcBorders>
            <w:shd w:val="clear" w:color="auto" w:fill="auto"/>
            <w:vAlign w:val="center"/>
          </w:tcPr>
          <w:p w14:paraId="086103BE" w14:textId="77777777" w:rsidR="00F7769D" w:rsidRPr="006C4C54" w:rsidRDefault="00F7769D" w:rsidP="009068EC">
            <w:pPr>
              <w:widowControl/>
              <w:overflowPunct w:val="0"/>
              <w:ind w:left="-57" w:right="-57"/>
              <w:jc w:val="center"/>
              <w:textAlignment w:val="baseline"/>
              <w:rPr>
                <w:rFonts w:ascii="Arial" w:hAnsi="Arial" w:cs="Arial"/>
                <w:b/>
                <w:bCs/>
                <w:snapToGrid w:val="0"/>
                <w:sz w:val="22"/>
                <w:szCs w:val="22"/>
              </w:rPr>
            </w:pPr>
          </w:p>
        </w:tc>
        <w:tc>
          <w:tcPr>
            <w:tcW w:w="2229" w:type="dxa"/>
            <w:vMerge/>
            <w:tcBorders>
              <w:top w:val="single" w:sz="6" w:space="0" w:color="000000"/>
              <w:bottom w:val="single" w:sz="6" w:space="0" w:color="000000"/>
            </w:tcBorders>
            <w:shd w:val="clear" w:color="auto" w:fill="auto"/>
            <w:vAlign w:val="center"/>
          </w:tcPr>
          <w:p w14:paraId="0CD93BB6" w14:textId="77777777" w:rsidR="00F7769D" w:rsidRPr="006C4C54" w:rsidRDefault="00F7769D" w:rsidP="009068EC">
            <w:pPr>
              <w:widowControl/>
              <w:overflowPunct w:val="0"/>
              <w:ind w:left="-57" w:right="-57"/>
              <w:jc w:val="center"/>
              <w:textAlignment w:val="baseline"/>
              <w:rPr>
                <w:rFonts w:ascii="Arial" w:hAnsi="Arial" w:cs="Arial"/>
                <w:b/>
                <w:bCs/>
                <w:snapToGrid w:val="0"/>
                <w:sz w:val="22"/>
                <w:szCs w:val="22"/>
              </w:rPr>
            </w:pPr>
          </w:p>
        </w:tc>
        <w:tc>
          <w:tcPr>
            <w:tcW w:w="1459" w:type="dxa"/>
            <w:vMerge/>
            <w:tcBorders>
              <w:top w:val="single" w:sz="6" w:space="0" w:color="000000"/>
              <w:bottom w:val="single" w:sz="6" w:space="0" w:color="000000"/>
            </w:tcBorders>
            <w:shd w:val="clear" w:color="auto" w:fill="auto"/>
            <w:vAlign w:val="center"/>
          </w:tcPr>
          <w:p w14:paraId="04D464A0" w14:textId="77777777" w:rsidR="00F7769D" w:rsidRPr="006C4C54" w:rsidRDefault="00F7769D" w:rsidP="009068EC">
            <w:pPr>
              <w:widowControl/>
              <w:overflowPunct w:val="0"/>
              <w:ind w:left="-57" w:right="-57"/>
              <w:jc w:val="center"/>
              <w:textAlignment w:val="baseline"/>
              <w:rPr>
                <w:rFonts w:ascii="Arial" w:hAnsi="Arial" w:cs="Arial"/>
                <w:b/>
                <w:bCs/>
                <w:snapToGrid w:val="0"/>
                <w:sz w:val="22"/>
                <w:szCs w:val="22"/>
              </w:rPr>
            </w:pPr>
          </w:p>
        </w:tc>
        <w:tc>
          <w:tcPr>
            <w:tcW w:w="1746" w:type="dxa"/>
            <w:vMerge/>
            <w:tcBorders>
              <w:top w:val="single" w:sz="6" w:space="0" w:color="000000"/>
              <w:bottom w:val="single" w:sz="6" w:space="0" w:color="000000"/>
            </w:tcBorders>
            <w:shd w:val="clear" w:color="auto" w:fill="auto"/>
            <w:vAlign w:val="center"/>
          </w:tcPr>
          <w:p w14:paraId="632507BE" w14:textId="77777777" w:rsidR="00F7769D" w:rsidRPr="006C4C54" w:rsidRDefault="00F7769D" w:rsidP="009068EC">
            <w:pPr>
              <w:widowControl/>
              <w:overflowPunct w:val="0"/>
              <w:ind w:left="-57" w:right="-57"/>
              <w:jc w:val="center"/>
              <w:textAlignment w:val="baseline"/>
              <w:rPr>
                <w:rFonts w:ascii="Arial" w:hAnsi="Arial" w:cs="Arial"/>
                <w:b/>
                <w:bCs/>
                <w:snapToGrid w:val="0"/>
                <w:sz w:val="22"/>
                <w:szCs w:val="22"/>
              </w:rPr>
            </w:pPr>
          </w:p>
        </w:tc>
        <w:tc>
          <w:tcPr>
            <w:tcW w:w="835" w:type="dxa"/>
            <w:tcBorders>
              <w:top w:val="single" w:sz="6" w:space="0" w:color="000000"/>
              <w:bottom w:val="single" w:sz="6" w:space="0" w:color="000000"/>
            </w:tcBorders>
            <w:shd w:val="clear" w:color="auto" w:fill="auto"/>
            <w:vAlign w:val="center"/>
          </w:tcPr>
          <w:p w14:paraId="1EA6F804" w14:textId="77777777" w:rsidR="00F7769D" w:rsidRPr="006C4C54" w:rsidRDefault="00F7769D" w:rsidP="009068EC">
            <w:pPr>
              <w:widowControl/>
              <w:overflowPunct w:val="0"/>
              <w:ind w:left="-57" w:right="-57"/>
              <w:jc w:val="center"/>
              <w:textAlignment w:val="baseline"/>
              <w:rPr>
                <w:rFonts w:ascii="Arial" w:hAnsi="Arial" w:cs="Arial"/>
                <w:b/>
                <w:bCs/>
                <w:snapToGrid w:val="0"/>
                <w:sz w:val="22"/>
                <w:szCs w:val="22"/>
              </w:rPr>
            </w:pPr>
            <w:r w:rsidRPr="006C4C54">
              <w:rPr>
                <w:rFonts w:ascii="Arial" w:hAnsi="Arial" w:cs="Arial"/>
                <w:b/>
                <w:bCs/>
                <w:snapToGrid w:val="0"/>
                <w:sz w:val="22"/>
                <w:szCs w:val="22"/>
              </w:rPr>
              <w:t>от</w:t>
            </w:r>
          </w:p>
          <w:p w14:paraId="06856BD3" w14:textId="77777777" w:rsidR="00F7769D" w:rsidRPr="006C4C54" w:rsidRDefault="00F7769D" w:rsidP="009068EC">
            <w:pPr>
              <w:widowControl/>
              <w:overflowPunct w:val="0"/>
              <w:ind w:left="-57" w:right="-57"/>
              <w:jc w:val="center"/>
              <w:textAlignment w:val="baseline"/>
              <w:rPr>
                <w:rFonts w:ascii="Arial" w:hAnsi="Arial" w:cs="Arial"/>
                <w:b/>
                <w:bCs/>
                <w:snapToGrid w:val="0"/>
                <w:sz w:val="22"/>
                <w:szCs w:val="22"/>
              </w:rPr>
            </w:pPr>
            <w:r w:rsidRPr="006C4C54">
              <w:rPr>
                <w:rFonts w:ascii="Arial" w:hAnsi="Arial" w:cs="Arial"/>
                <w:b/>
                <w:bCs/>
                <w:snapToGrid w:val="0"/>
                <w:sz w:val="22"/>
                <w:szCs w:val="22"/>
              </w:rPr>
              <w:t>(верх)</w:t>
            </w:r>
          </w:p>
        </w:tc>
        <w:tc>
          <w:tcPr>
            <w:tcW w:w="837" w:type="dxa"/>
            <w:tcBorders>
              <w:top w:val="single" w:sz="6" w:space="0" w:color="000000"/>
              <w:bottom w:val="single" w:sz="6" w:space="0" w:color="000000"/>
            </w:tcBorders>
            <w:shd w:val="clear" w:color="auto" w:fill="auto"/>
            <w:vAlign w:val="center"/>
          </w:tcPr>
          <w:p w14:paraId="4786443C" w14:textId="77777777" w:rsidR="00F7769D" w:rsidRPr="006C4C54" w:rsidRDefault="00F7769D" w:rsidP="009068EC">
            <w:pPr>
              <w:widowControl/>
              <w:overflowPunct w:val="0"/>
              <w:ind w:left="-57" w:right="-57"/>
              <w:jc w:val="center"/>
              <w:textAlignment w:val="baseline"/>
              <w:rPr>
                <w:rFonts w:ascii="Arial" w:hAnsi="Arial" w:cs="Arial"/>
                <w:b/>
                <w:bCs/>
                <w:snapToGrid w:val="0"/>
                <w:sz w:val="22"/>
                <w:szCs w:val="22"/>
              </w:rPr>
            </w:pPr>
            <w:r w:rsidRPr="006C4C54">
              <w:rPr>
                <w:rFonts w:ascii="Arial" w:hAnsi="Arial" w:cs="Arial"/>
                <w:b/>
                <w:bCs/>
                <w:snapToGrid w:val="0"/>
                <w:sz w:val="22"/>
                <w:szCs w:val="22"/>
              </w:rPr>
              <w:t>до</w:t>
            </w:r>
          </w:p>
          <w:p w14:paraId="04F48FB0" w14:textId="77777777" w:rsidR="00F7769D" w:rsidRPr="006C4C54" w:rsidRDefault="00F7769D" w:rsidP="009068EC">
            <w:pPr>
              <w:widowControl/>
              <w:overflowPunct w:val="0"/>
              <w:ind w:left="-57" w:right="-57"/>
              <w:jc w:val="center"/>
              <w:textAlignment w:val="baseline"/>
              <w:rPr>
                <w:rFonts w:ascii="Arial" w:hAnsi="Arial" w:cs="Arial"/>
                <w:b/>
                <w:bCs/>
                <w:snapToGrid w:val="0"/>
                <w:sz w:val="22"/>
                <w:szCs w:val="22"/>
              </w:rPr>
            </w:pPr>
            <w:r w:rsidRPr="006C4C54">
              <w:rPr>
                <w:rFonts w:ascii="Arial" w:hAnsi="Arial" w:cs="Arial"/>
                <w:b/>
                <w:bCs/>
                <w:snapToGrid w:val="0"/>
                <w:sz w:val="22"/>
                <w:szCs w:val="22"/>
              </w:rPr>
              <w:t>(низ)</w:t>
            </w:r>
          </w:p>
        </w:tc>
        <w:tc>
          <w:tcPr>
            <w:tcW w:w="1389" w:type="dxa"/>
            <w:vMerge/>
            <w:tcBorders>
              <w:top w:val="single" w:sz="6" w:space="0" w:color="000000"/>
              <w:bottom w:val="single" w:sz="6" w:space="0" w:color="000000"/>
            </w:tcBorders>
            <w:shd w:val="clear" w:color="auto" w:fill="auto"/>
            <w:vAlign w:val="center"/>
          </w:tcPr>
          <w:p w14:paraId="3538F6E7" w14:textId="77777777" w:rsidR="00F7769D" w:rsidRPr="006C4C54" w:rsidRDefault="00F7769D" w:rsidP="009068EC">
            <w:pPr>
              <w:widowControl/>
              <w:overflowPunct w:val="0"/>
              <w:ind w:left="-57" w:right="-57"/>
              <w:jc w:val="center"/>
              <w:textAlignment w:val="baseline"/>
              <w:rPr>
                <w:rFonts w:ascii="Arial" w:hAnsi="Arial" w:cs="Arial"/>
                <w:b/>
                <w:bCs/>
                <w:snapToGrid w:val="0"/>
                <w:sz w:val="22"/>
                <w:szCs w:val="22"/>
              </w:rPr>
            </w:pPr>
          </w:p>
        </w:tc>
        <w:tc>
          <w:tcPr>
            <w:tcW w:w="1132" w:type="dxa"/>
            <w:vMerge/>
            <w:tcBorders>
              <w:top w:val="single" w:sz="6" w:space="0" w:color="000000"/>
              <w:bottom w:val="single" w:sz="6" w:space="0" w:color="000000"/>
            </w:tcBorders>
            <w:shd w:val="clear" w:color="auto" w:fill="auto"/>
            <w:vAlign w:val="center"/>
          </w:tcPr>
          <w:p w14:paraId="6564DCF3" w14:textId="77777777" w:rsidR="00F7769D" w:rsidRPr="006C4C54" w:rsidRDefault="00F7769D" w:rsidP="009068EC">
            <w:pPr>
              <w:widowControl/>
              <w:overflowPunct w:val="0"/>
              <w:ind w:left="-57" w:right="-57"/>
              <w:jc w:val="center"/>
              <w:textAlignment w:val="baseline"/>
              <w:rPr>
                <w:rFonts w:ascii="Arial" w:hAnsi="Arial" w:cs="Arial"/>
                <w:b/>
                <w:bCs/>
                <w:snapToGrid w:val="0"/>
                <w:sz w:val="22"/>
                <w:szCs w:val="22"/>
              </w:rPr>
            </w:pPr>
          </w:p>
        </w:tc>
        <w:tc>
          <w:tcPr>
            <w:tcW w:w="962" w:type="dxa"/>
            <w:vMerge/>
            <w:tcBorders>
              <w:top w:val="single" w:sz="6" w:space="0" w:color="000000"/>
              <w:bottom w:val="single" w:sz="6" w:space="0" w:color="000000"/>
            </w:tcBorders>
            <w:shd w:val="clear" w:color="auto" w:fill="auto"/>
            <w:vAlign w:val="center"/>
          </w:tcPr>
          <w:p w14:paraId="697D38BB" w14:textId="77777777" w:rsidR="00F7769D" w:rsidRPr="006C4C54" w:rsidRDefault="00F7769D" w:rsidP="009068EC">
            <w:pPr>
              <w:widowControl/>
              <w:overflowPunct w:val="0"/>
              <w:ind w:left="-57" w:right="-57"/>
              <w:jc w:val="center"/>
              <w:textAlignment w:val="baseline"/>
              <w:rPr>
                <w:rFonts w:ascii="Arial" w:hAnsi="Arial" w:cs="Arial"/>
                <w:b/>
                <w:bCs/>
                <w:snapToGrid w:val="0"/>
                <w:sz w:val="22"/>
                <w:szCs w:val="22"/>
              </w:rPr>
            </w:pPr>
          </w:p>
        </w:tc>
        <w:tc>
          <w:tcPr>
            <w:tcW w:w="1946" w:type="dxa"/>
            <w:vMerge/>
            <w:tcBorders>
              <w:top w:val="single" w:sz="6" w:space="0" w:color="000000"/>
              <w:bottom w:val="single" w:sz="6" w:space="0" w:color="000000"/>
            </w:tcBorders>
            <w:shd w:val="clear" w:color="auto" w:fill="auto"/>
            <w:vAlign w:val="center"/>
          </w:tcPr>
          <w:p w14:paraId="03F651B4" w14:textId="77777777" w:rsidR="00F7769D" w:rsidRPr="006C4C54" w:rsidRDefault="00F7769D" w:rsidP="009068EC">
            <w:pPr>
              <w:widowControl/>
              <w:overflowPunct w:val="0"/>
              <w:ind w:left="-57" w:right="-57"/>
              <w:jc w:val="center"/>
              <w:textAlignment w:val="baseline"/>
              <w:rPr>
                <w:rFonts w:ascii="Arial" w:hAnsi="Arial" w:cs="Arial"/>
                <w:b/>
                <w:bCs/>
                <w:snapToGrid w:val="0"/>
                <w:sz w:val="22"/>
                <w:szCs w:val="22"/>
              </w:rPr>
            </w:pPr>
          </w:p>
        </w:tc>
        <w:tc>
          <w:tcPr>
            <w:tcW w:w="884" w:type="dxa"/>
            <w:tcBorders>
              <w:top w:val="single" w:sz="6" w:space="0" w:color="000000"/>
              <w:bottom w:val="single" w:sz="6" w:space="0" w:color="000000"/>
            </w:tcBorders>
            <w:shd w:val="clear" w:color="auto" w:fill="auto"/>
            <w:vAlign w:val="center"/>
          </w:tcPr>
          <w:p w14:paraId="1BA90BDB" w14:textId="77777777" w:rsidR="00F7769D" w:rsidRPr="006C4C54" w:rsidRDefault="00F7769D" w:rsidP="009068EC">
            <w:pPr>
              <w:widowControl/>
              <w:overflowPunct w:val="0"/>
              <w:ind w:left="-57" w:right="-57"/>
              <w:jc w:val="center"/>
              <w:textAlignment w:val="baseline"/>
              <w:rPr>
                <w:rFonts w:ascii="Arial" w:hAnsi="Arial" w:cs="Arial"/>
                <w:b/>
                <w:bCs/>
                <w:snapToGrid w:val="0"/>
                <w:sz w:val="22"/>
                <w:szCs w:val="22"/>
              </w:rPr>
            </w:pPr>
            <w:r w:rsidRPr="006C4C54">
              <w:rPr>
                <w:rFonts w:ascii="Arial" w:hAnsi="Arial" w:cs="Arial"/>
                <w:b/>
                <w:bCs/>
                <w:snapToGrid w:val="0"/>
                <w:sz w:val="22"/>
                <w:szCs w:val="22"/>
              </w:rPr>
              <w:t>от (верх)</w:t>
            </w:r>
          </w:p>
        </w:tc>
        <w:tc>
          <w:tcPr>
            <w:tcW w:w="885" w:type="dxa"/>
            <w:tcBorders>
              <w:top w:val="single" w:sz="6" w:space="0" w:color="000000"/>
              <w:bottom w:val="single" w:sz="6" w:space="0" w:color="000000"/>
              <w:right w:val="double" w:sz="4" w:space="0" w:color="auto"/>
            </w:tcBorders>
            <w:shd w:val="clear" w:color="auto" w:fill="auto"/>
            <w:vAlign w:val="center"/>
          </w:tcPr>
          <w:p w14:paraId="3F38A381" w14:textId="77777777" w:rsidR="00F7769D" w:rsidRPr="006C4C54" w:rsidRDefault="00F7769D" w:rsidP="009068EC">
            <w:pPr>
              <w:widowControl/>
              <w:overflowPunct w:val="0"/>
              <w:ind w:left="-57" w:right="-57"/>
              <w:jc w:val="center"/>
              <w:textAlignment w:val="baseline"/>
              <w:rPr>
                <w:rFonts w:ascii="Arial" w:hAnsi="Arial" w:cs="Arial"/>
                <w:b/>
                <w:bCs/>
                <w:snapToGrid w:val="0"/>
                <w:sz w:val="22"/>
                <w:szCs w:val="22"/>
              </w:rPr>
            </w:pPr>
            <w:r w:rsidRPr="006C4C54">
              <w:rPr>
                <w:rFonts w:ascii="Arial" w:hAnsi="Arial" w:cs="Arial"/>
                <w:b/>
                <w:bCs/>
                <w:snapToGrid w:val="0"/>
                <w:sz w:val="22"/>
                <w:szCs w:val="22"/>
              </w:rPr>
              <w:t>до</w:t>
            </w:r>
          </w:p>
          <w:p w14:paraId="7AE5689F" w14:textId="77777777" w:rsidR="00F7769D" w:rsidRPr="006C4C54" w:rsidRDefault="00F7769D" w:rsidP="009068EC">
            <w:pPr>
              <w:widowControl/>
              <w:overflowPunct w:val="0"/>
              <w:ind w:left="-57" w:right="-57"/>
              <w:jc w:val="center"/>
              <w:textAlignment w:val="baseline"/>
              <w:rPr>
                <w:rFonts w:ascii="Arial" w:hAnsi="Arial" w:cs="Arial"/>
                <w:b/>
                <w:bCs/>
                <w:snapToGrid w:val="0"/>
                <w:sz w:val="22"/>
                <w:szCs w:val="22"/>
              </w:rPr>
            </w:pPr>
            <w:r w:rsidRPr="006C4C54">
              <w:rPr>
                <w:rFonts w:ascii="Arial" w:hAnsi="Arial" w:cs="Arial"/>
                <w:b/>
                <w:bCs/>
                <w:snapToGrid w:val="0"/>
                <w:sz w:val="22"/>
                <w:szCs w:val="22"/>
              </w:rPr>
              <w:t>(низ)</w:t>
            </w:r>
          </w:p>
        </w:tc>
      </w:tr>
      <w:tr w:rsidR="00F7769D" w:rsidRPr="006C4C54" w14:paraId="2CDD04DF" w14:textId="77777777" w:rsidTr="00CA774E">
        <w:trPr>
          <w:gridAfter w:val="1"/>
          <w:wAfter w:w="6" w:type="dxa"/>
          <w:trHeight w:val="173"/>
        </w:trPr>
        <w:tc>
          <w:tcPr>
            <w:tcW w:w="662" w:type="dxa"/>
            <w:tcBorders>
              <w:top w:val="single" w:sz="6" w:space="0" w:color="000000"/>
              <w:left w:val="double" w:sz="4" w:space="0" w:color="auto"/>
              <w:bottom w:val="double" w:sz="4" w:space="0" w:color="auto"/>
            </w:tcBorders>
            <w:shd w:val="clear" w:color="auto" w:fill="auto"/>
            <w:vAlign w:val="center"/>
          </w:tcPr>
          <w:p w14:paraId="620D6D03" w14:textId="77777777" w:rsidR="00F7769D" w:rsidRPr="006C4C54" w:rsidRDefault="00F7769D" w:rsidP="009068EC">
            <w:pPr>
              <w:widowControl/>
              <w:overflowPunct w:val="0"/>
              <w:ind w:left="-57" w:right="-57"/>
              <w:jc w:val="center"/>
              <w:textAlignment w:val="baseline"/>
              <w:rPr>
                <w:rFonts w:ascii="Arial" w:hAnsi="Arial" w:cs="Arial"/>
                <w:b/>
                <w:bCs/>
                <w:snapToGrid w:val="0"/>
                <w:sz w:val="22"/>
                <w:szCs w:val="22"/>
              </w:rPr>
            </w:pPr>
            <w:r w:rsidRPr="006C4C54">
              <w:rPr>
                <w:rFonts w:ascii="Arial" w:hAnsi="Arial" w:cs="Arial"/>
                <w:b/>
                <w:bCs/>
                <w:snapToGrid w:val="0"/>
                <w:sz w:val="22"/>
                <w:szCs w:val="22"/>
              </w:rPr>
              <w:t>1</w:t>
            </w:r>
          </w:p>
        </w:tc>
        <w:tc>
          <w:tcPr>
            <w:tcW w:w="2229" w:type="dxa"/>
            <w:tcBorders>
              <w:top w:val="single" w:sz="6" w:space="0" w:color="000000"/>
              <w:bottom w:val="double" w:sz="4" w:space="0" w:color="auto"/>
            </w:tcBorders>
            <w:shd w:val="clear" w:color="auto" w:fill="auto"/>
            <w:vAlign w:val="center"/>
          </w:tcPr>
          <w:p w14:paraId="381BEFE5" w14:textId="77777777" w:rsidR="00F7769D" w:rsidRPr="006C4C54" w:rsidRDefault="00F7769D" w:rsidP="009068EC">
            <w:pPr>
              <w:widowControl/>
              <w:overflowPunct w:val="0"/>
              <w:ind w:left="-57" w:right="-57"/>
              <w:jc w:val="center"/>
              <w:textAlignment w:val="baseline"/>
              <w:rPr>
                <w:rFonts w:ascii="Arial" w:hAnsi="Arial" w:cs="Arial"/>
                <w:b/>
                <w:bCs/>
                <w:snapToGrid w:val="0"/>
                <w:sz w:val="22"/>
                <w:szCs w:val="22"/>
              </w:rPr>
            </w:pPr>
            <w:r w:rsidRPr="006C4C54">
              <w:rPr>
                <w:rFonts w:ascii="Arial" w:hAnsi="Arial" w:cs="Arial"/>
                <w:b/>
                <w:bCs/>
                <w:snapToGrid w:val="0"/>
                <w:sz w:val="22"/>
                <w:szCs w:val="22"/>
              </w:rPr>
              <w:t>2</w:t>
            </w:r>
          </w:p>
        </w:tc>
        <w:tc>
          <w:tcPr>
            <w:tcW w:w="1459" w:type="dxa"/>
            <w:tcBorders>
              <w:top w:val="single" w:sz="6" w:space="0" w:color="000000"/>
              <w:bottom w:val="double" w:sz="4" w:space="0" w:color="auto"/>
            </w:tcBorders>
            <w:shd w:val="clear" w:color="auto" w:fill="auto"/>
            <w:vAlign w:val="center"/>
          </w:tcPr>
          <w:p w14:paraId="22CEFBEF" w14:textId="77777777" w:rsidR="00F7769D" w:rsidRPr="006C4C54" w:rsidRDefault="00F7769D" w:rsidP="009068EC">
            <w:pPr>
              <w:widowControl/>
              <w:overflowPunct w:val="0"/>
              <w:ind w:left="-57" w:right="-57"/>
              <w:jc w:val="center"/>
              <w:textAlignment w:val="baseline"/>
              <w:rPr>
                <w:rFonts w:ascii="Arial" w:hAnsi="Arial" w:cs="Arial"/>
                <w:b/>
                <w:bCs/>
                <w:snapToGrid w:val="0"/>
                <w:sz w:val="22"/>
                <w:szCs w:val="22"/>
              </w:rPr>
            </w:pPr>
            <w:r w:rsidRPr="006C4C54">
              <w:rPr>
                <w:rFonts w:ascii="Arial" w:hAnsi="Arial" w:cs="Arial"/>
                <w:b/>
                <w:bCs/>
                <w:snapToGrid w:val="0"/>
                <w:sz w:val="22"/>
                <w:szCs w:val="22"/>
              </w:rPr>
              <w:t>3</w:t>
            </w:r>
          </w:p>
        </w:tc>
        <w:tc>
          <w:tcPr>
            <w:tcW w:w="1746" w:type="dxa"/>
            <w:tcBorders>
              <w:top w:val="single" w:sz="6" w:space="0" w:color="000000"/>
              <w:bottom w:val="double" w:sz="4" w:space="0" w:color="auto"/>
            </w:tcBorders>
            <w:shd w:val="clear" w:color="auto" w:fill="auto"/>
            <w:vAlign w:val="center"/>
          </w:tcPr>
          <w:p w14:paraId="79A3CE32" w14:textId="77777777" w:rsidR="00F7769D" w:rsidRPr="006C4C54" w:rsidRDefault="00F7769D" w:rsidP="009068EC">
            <w:pPr>
              <w:widowControl/>
              <w:overflowPunct w:val="0"/>
              <w:ind w:left="-57" w:right="-57"/>
              <w:jc w:val="center"/>
              <w:textAlignment w:val="baseline"/>
              <w:rPr>
                <w:rFonts w:ascii="Arial" w:hAnsi="Arial" w:cs="Arial"/>
                <w:b/>
                <w:bCs/>
                <w:snapToGrid w:val="0"/>
                <w:sz w:val="22"/>
                <w:szCs w:val="22"/>
              </w:rPr>
            </w:pPr>
            <w:r w:rsidRPr="006C4C54">
              <w:rPr>
                <w:rFonts w:ascii="Arial" w:hAnsi="Arial" w:cs="Arial"/>
                <w:b/>
                <w:bCs/>
                <w:snapToGrid w:val="0"/>
                <w:sz w:val="22"/>
                <w:szCs w:val="22"/>
              </w:rPr>
              <w:t>4</w:t>
            </w:r>
          </w:p>
        </w:tc>
        <w:tc>
          <w:tcPr>
            <w:tcW w:w="835" w:type="dxa"/>
            <w:tcBorders>
              <w:top w:val="single" w:sz="6" w:space="0" w:color="000000"/>
              <w:bottom w:val="double" w:sz="4" w:space="0" w:color="auto"/>
            </w:tcBorders>
            <w:shd w:val="clear" w:color="auto" w:fill="auto"/>
            <w:vAlign w:val="center"/>
          </w:tcPr>
          <w:p w14:paraId="1C2A5438" w14:textId="77777777" w:rsidR="00F7769D" w:rsidRPr="006C4C54" w:rsidRDefault="00F7769D" w:rsidP="009068EC">
            <w:pPr>
              <w:widowControl/>
              <w:overflowPunct w:val="0"/>
              <w:ind w:left="-57" w:right="-57"/>
              <w:jc w:val="center"/>
              <w:textAlignment w:val="baseline"/>
              <w:rPr>
                <w:rFonts w:ascii="Arial" w:hAnsi="Arial" w:cs="Arial"/>
                <w:b/>
                <w:bCs/>
                <w:snapToGrid w:val="0"/>
                <w:sz w:val="22"/>
                <w:szCs w:val="22"/>
              </w:rPr>
            </w:pPr>
            <w:r w:rsidRPr="006C4C54">
              <w:rPr>
                <w:rFonts w:ascii="Arial" w:hAnsi="Arial" w:cs="Arial"/>
                <w:b/>
                <w:bCs/>
                <w:snapToGrid w:val="0"/>
                <w:sz w:val="22"/>
                <w:szCs w:val="22"/>
              </w:rPr>
              <w:t>5</w:t>
            </w:r>
          </w:p>
        </w:tc>
        <w:tc>
          <w:tcPr>
            <w:tcW w:w="837" w:type="dxa"/>
            <w:tcBorders>
              <w:top w:val="single" w:sz="6" w:space="0" w:color="000000"/>
              <w:bottom w:val="double" w:sz="4" w:space="0" w:color="auto"/>
            </w:tcBorders>
            <w:shd w:val="clear" w:color="auto" w:fill="auto"/>
            <w:vAlign w:val="center"/>
          </w:tcPr>
          <w:p w14:paraId="1EEDAC28" w14:textId="77777777" w:rsidR="00F7769D" w:rsidRPr="006C4C54" w:rsidRDefault="00F7769D" w:rsidP="009068EC">
            <w:pPr>
              <w:widowControl/>
              <w:overflowPunct w:val="0"/>
              <w:ind w:left="-57" w:right="-57"/>
              <w:jc w:val="center"/>
              <w:textAlignment w:val="baseline"/>
              <w:rPr>
                <w:rFonts w:ascii="Arial" w:hAnsi="Arial" w:cs="Arial"/>
                <w:b/>
                <w:bCs/>
                <w:snapToGrid w:val="0"/>
                <w:sz w:val="22"/>
                <w:szCs w:val="22"/>
              </w:rPr>
            </w:pPr>
            <w:r w:rsidRPr="006C4C54">
              <w:rPr>
                <w:rFonts w:ascii="Arial" w:hAnsi="Arial" w:cs="Arial"/>
                <w:b/>
                <w:bCs/>
                <w:snapToGrid w:val="0"/>
                <w:sz w:val="22"/>
                <w:szCs w:val="22"/>
              </w:rPr>
              <w:t>6</w:t>
            </w:r>
          </w:p>
        </w:tc>
        <w:tc>
          <w:tcPr>
            <w:tcW w:w="1389" w:type="dxa"/>
            <w:tcBorders>
              <w:top w:val="single" w:sz="6" w:space="0" w:color="000000"/>
              <w:bottom w:val="double" w:sz="4" w:space="0" w:color="auto"/>
            </w:tcBorders>
            <w:shd w:val="clear" w:color="auto" w:fill="auto"/>
            <w:vAlign w:val="center"/>
          </w:tcPr>
          <w:p w14:paraId="1EF23CC5" w14:textId="77777777" w:rsidR="00F7769D" w:rsidRPr="006C4C54" w:rsidRDefault="00F7769D" w:rsidP="009068EC">
            <w:pPr>
              <w:widowControl/>
              <w:overflowPunct w:val="0"/>
              <w:ind w:left="-57" w:right="-57"/>
              <w:jc w:val="center"/>
              <w:textAlignment w:val="baseline"/>
              <w:rPr>
                <w:rFonts w:ascii="Arial" w:hAnsi="Arial" w:cs="Arial"/>
                <w:b/>
                <w:bCs/>
                <w:snapToGrid w:val="0"/>
                <w:sz w:val="22"/>
                <w:szCs w:val="22"/>
              </w:rPr>
            </w:pPr>
            <w:r w:rsidRPr="006C4C54">
              <w:rPr>
                <w:rFonts w:ascii="Arial" w:hAnsi="Arial" w:cs="Arial"/>
                <w:b/>
                <w:bCs/>
                <w:snapToGrid w:val="0"/>
                <w:sz w:val="22"/>
                <w:szCs w:val="22"/>
              </w:rPr>
              <w:t>7</w:t>
            </w:r>
          </w:p>
        </w:tc>
        <w:tc>
          <w:tcPr>
            <w:tcW w:w="1132" w:type="dxa"/>
            <w:tcBorders>
              <w:top w:val="single" w:sz="6" w:space="0" w:color="000000"/>
              <w:bottom w:val="double" w:sz="4" w:space="0" w:color="auto"/>
            </w:tcBorders>
            <w:shd w:val="clear" w:color="auto" w:fill="auto"/>
            <w:vAlign w:val="center"/>
          </w:tcPr>
          <w:p w14:paraId="4E121AEC" w14:textId="77777777" w:rsidR="00F7769D" w:rsidRPr="006C4C54" w:rsidRDefault="00F7769D" w:rsidP="009068EC">
            <w:pPr>
              <w:widowControl/>
              <w:overflowPunct w:val="0"/>
              <w:ind w:left="-57" w:right="-57"/>
              <w:jc w:val="center"/>
              <w:textAlignment w:val="baseline"/>
              <w:rPr>
                <w:rFonts w:ascii="Arial" w:hAnsi="Arial" w:cs="Arial"/>
                <w:b/>
                <w:bCs/>
                <w:snapToGrid w:val="0"/>
                <w:sz w:val="22"/>
                <w:szCs w:val="22"/>
              </w:rPr>
            </w:pPr>
            <w:r w:rsidRPr="006C4C54">
              <w:rPr>
                <w:rFonts w:ascii="Arial" w:hAnsi="Arial" w:cs="Arial"/>
                <w:b/>
                <w:bCs/>
                <w:snapToGrid w:val="0"/>
                <w:sz w:val="22"/>
                <w:szCs w:val="22"/>
              </w:rPr>
              <w:t>8</w:t>
            </w:r>
          </w:p>
        </w:tc>
        <w:tc>
          <w:tcPr>
            <w:tcW w:w="962" w:type="dxa"/>
            <w:tcBorders>
              <w:top w:val="single" w:sz="6" w:space="0" w:color="000000"/>
              <w:bottom w:val="double" w:sz="4" w:space="0" w:color="auto"/>
            </w:tcBorders>
            <w:shd w:val="clear" w:color="auto" w:fill="auto"/>
            <w:vAlign w:val="center"/>
          </w:tcPr>
          <w:p w14:paraId="279FA2E8" w14:textId="77777777" w:rsidR="00F7769D" w:rsidRPr="006C4C54" w:rsidRDefault="00F7769D" w:rsidP="009068EC">
            <w:pPr>
              <w:widowControl/>
              <w:overflowPunct w:val="0"/>
              <w:ind w:left="-57" w:right="-57"/>
              <w:jc w:val="center"/>
              <w:textAlignment w:val="baseline"/>
              <w:rPr>
                <w:rFonts w:ascii="Arial" w:hAnsi="Arial" w:cs="Arial"/>
                <w:b/>
                <w:bCs/>
                <w:snapToGrid w:val="0"/>
                <w:sz w:val="22"/>
                <w:szCs w:val="22"/>
              </w:rPr>
            </w:pPr>
            <w:r w:rsidRPr="006C4C54">
              <w:rPr>
                <w:rFonts w:ascii="Arial" w:hAnsi="Arial" w:cs="Arial"/>
                <w:b/>
                <w:bCs/>
                <w:snapToGrid w:val="0"/>
                <w:sz w:val="22"/>
                <w:szCs w:val="22"/>
              </w:rPr>
              <w:t>9</w:t>
            </w:r>
          </w:p>
        </w:tc>
        <w:tc>
          <w:tcPr>
            <w:tcW w:w="1946" w:type="dxa"/>
            <w:tcBorders>
              <w:top w:val="single" w:sz="6" w:space="0" w:color="000000"/>
              <w:bottom w:val="double" w:sz="4" w:space="0" w:color="auto"/>
            </w:tcBorders>
            <w:shd w:val="clear" w:color="auto" w:fill="auto"/>
            <w:vAlign w:val="center"/>
          </w:tcPr>
          <w:p w14:paraId="32396996" w14:textId="77777777" w:rsidR="00F7769D" w:rsidRPr="006C4C54" w:rsidRDefault="00F7769D" w:rsidP="009068EC">
            <w:pPr>
              <w:widowControl/>
              <w:overflowPunct w:val="0"/>
              <w:ind w:left="-57" w:right="-57"/>
              <w:jc w:val="center"/>
              <w:textAlignment w:val="baseline"/>
              <w:rPr>
                <w:rFonts w:ascii="Arial" w:hAnsi="Arial" w:cs="Arial"/>
                <w:b/>
                <w:bCs/>
                <w:snapToGrid w:val="0"/>
                <w:sz w:val="22"/>
                <w:szCs w:val="22"/>
              </w:rPr>
            </w:pPr>
            <w:r w:rsidRPr="006C4C54">
              <w:rPr>
                <w:rFonts w:ascii="Arial" w:hAnsi="Arial" w:cs="Arial"/>
                <w:b/>
                <w:bCs/>
                <w:snapToGrid w:val="0"/>
                <w:sz w:val="22"/>
                <w:szCs w:val="22"/>
              </w:rPr>
              <w:t>10</w:t>
            </w:r>
          </w:p>
        </w:tc>
        <w:tc>
          <w:tcPr>
            <w:tcW w:w="884" w:type="dxa"/>
            <w:tcBorders>
              <w:top w:val="single" w:sz="6" w:space="0" w:color="000000"/>
              <w:bottom w:val="double" w:sz="4" w:space="0" w:color="auto"/>
            </w:tcBorders>
            <w:shd w:val="clear" w:color="auto" w:fill="auto"/>
            <w:vAlign w:val="center"/>
          </w:tcPr>
          <w:p w14:paraId="5F946805" w14:textId="77777777" w:rsidR="00F7769D" w:rsidRPr="006C4C54" w:rsidRDefault="00F7769D" w:rsidP="009068EC">
            <w:pPr>
              <w:widowControl/>
              <w:overflowPunct w:val="0"/>
              <w:ind w:left="-57" w:right="-57"/>
              <w:jc w:val="center"/>
              <w:textAlignment w:val="baseline"/>
              <w:rPr>
                <w:rFonts w:ascii="Arial" w:hAnsi="Arial" w:cs="Arial"/>
                <w:b/>
                <w:bCs/>
                <w:snapToGrid w:val="0"/>
                <w:sz w:val="22"/>
                <w:szCs w:val="22"/>
              </w:rPr>
            </w:pPr>
            <w:r w:rsidRPr="006C4C54">
              <w:rPr>
                <w:rFonts w:ascii="Arial" w:hAnsi="Arial" w:cs="Arial"/>
                <w:b/>
                <w:bCs/>
                <w:snapToGrid w:val="0"/>
                <w:sz w:val="22"/>
                <w:szCs w:val="22"/>
              </w:rPr>
              <w:t>11</w:t>
            </w:r>
          </w:p>
        </w:tc>
        <w:tc>
          <w:tcPr>
            <w:tcW w:w="885" w:type="dxa"/>
            <w:tcBorders>
              <w:top w:val="single" w:sz="6" w:space="0" w:color="000000"/>
              <w:bottom w:val="double" w:sz="4" w:space="0" w:color="auto"/>
              <w:right w:val="double" w:sz="4" w:space="0" w:color="auto"/>
            </w:tcBorders>
            <w:shd w:val="clear" w:color="auto" w:fill="auto"/>
            <w:vAlign w:val="center"/>
          </w:tcPr>
          <w:p w14:paraId="5B67816C" w14:textId="77777777" w:rsidR="00F7769D" w:rsidRPr="006C4C54" w:rsidRDefault="00F7769D" w:rsidP="009068EC">
            <w:pPr>
              <w:widowControl/>
              <w:overflowPunct w:val="0"/>
              <w:ind w:left="-57" w:right="-57"/>
              <w:jc w:val="center"/>
              <w:textAlignment w:val="baseline"/>
              <w:rPr>
                <w:rFonts w:ascii="Arial" w:hAnsi="Arial" w:cs="Arial"/>
                <w:b/>
                <w:bCs/>
                <w:snapToGrid w:val="0"/>
                <w:sz w:val="22"/>
                <w:szCs w:val="22"/>
              </w:rPr>
            </w:pPr>
            <w:r w:rsidRPr="006C4C54">
              <w:rPr>
                <w:rFonts w:ascii="Arial" w:hAnsi="Arial" w:cs="Arial"/>
                <w:b/>
                <w:bCs/>
                <w:snapToGrid w:val="0"/>
                <w:sz w:val="22"/>
                <w:szCs w:val="22"/>
              </w:rPr>
              <w:t>12</w:t>
            </w:r>
          </w:p>
        </w:tc>
      </w:tr>
      <w:tr w:rsidR="00F7769D" w:rsidRPr="006C4C54" w14:paraId="0338EBDC" w14:textId="77777777" w:rsidTr="00CA774E">
        <w:trPr>
          <w:gridAfter w:val="1"/>
          <w:wAfter w:w="6" w:type="dxa"/>
          <w:trHeight w:val="261"/>
        </w:trPr>
        <w:tc>
          <w:tcPr>
            <w:tcW w:w="662" w:type="dxa"/>
            <w:vMerge w:val="restart"/>
            <w:tcBorders>
              <w:top w:val="single" w:sz="4" w:space="0" w:color="auto"/>
              <w:left w:val="double" w:sz="4" w:space="0" w:color="auto"/>
            </w:tcBorders>
            <w:shd w:val="clear" w:color="auto" w:fill="auto"/>
          </w:tcPr>
          <w:p w14:paraId="3610A36C" w14:textId="459D7D87" w:rsidR="00F7769D" w:rsidRPr="006C4C54" w:rsidRDefault="00274C9F" w:rsidP="009068EC">
            <w:pPr>
              <w:widowControl/>
              <w:overflowPunct w:val="0"/>
              <w:jc w:val="center"/>
              <w:textAlignment w:val="baseline"/>
              <w:rPr>
                <w:rFonts w:ascii="Arial" w:hAnsi="Arial" w:cs="Arial"/>
                <w:bCs/>
                <w:snapToGrid w:val="0"/>
                <w:sz w:val="22"/>
                <w:szCs w:val="22"/>
              </w:rPr>
            </w:pPr>
            <w:r>
              <w:rPr>
                <w:rFonts w:ascii="Arial" w:hAnsi="Arial" w:cs="Arial"/>
                <w:bCs/>
                <w:snapToGrid w:val="0"/>
                <w:sz w:val="22"/>
                <w:szCs w:val="22"/>
              </w:rPr>
              <w:t>5</w:t>
            </w:r>
          </w:p>
        </w:tc>
        <w:tc>
          <w:tcPr>
            <w:tcW w:w="2229" w:type="dxa"/>
            <w:vMerge w:val="restart"/>
            <w:tcBorders>
              <w:top w:val="single" w:sz="4" w:space="0" w:color="auto"/>
            </w:tcBorders>
            <w:shd w:val="clear" w:color="auto" w:fill="auto"/>
          </w:tcPr>
          <w:p w14:paraId="375A39DB" w14:textId="1481ECEE" w:rsidR="00F7769D" w:rsidRPr="006C4C54" w:rsidRDefault="00274C9F" w:rsidP="009068EC">
            <w:pPr>
              <w:widowControl/>
              <w:overflowPunct w:val="0"/>
              <w:jc w:val="center"/>
              <w:textAlignment w:val="baseline"/>
              <w:rPr>
                <w:rFonts w:ascii="Arial" w:hAnsi="Arial" w:cs="Arial"/>
                <w:bCs/>
                <w:snapToGrid w:val="0"/>
                <w:sz w:val="22"/>
                <w:szCs w:val="22"/>
              </w:rPr>
            </w:pPr>
            <w:r w:rsidRPr="006C4C54">
              <w:rPr>
                <w:rFonts w:ascii="Arial" w:hAnsi="Arial" w:cs="Arial"/>
                <w:bCs/>
                <w:sz w:val="22"/>
                <w:szCs w:val="22"/>
              </w:rPr>
              <w:t>Экс.</w:t>
            </w:r>
            <w:r>
              <w:rPr>
                <w:rFonts w:ascii="Arial" w:hAnsi="Arial" w:cs="Arial"/>
                <w:bCs/>
                <w:sz w:val="22"/>
                <w:szCs w:val="22"/>
              </w:rPr>
              <w:t xml:space="preserve"> хвостовик</w:t>
            </w:r>
          </w:p>
        </w:tc>
        <w:tc>
          <w:tcPr>
            <w:tcW w:w="1459" w:type="dxa"/>
            <w:vMerge w:val="restart"/>
            <w:tcBorders>
              <w:top w:val="single" w:sz="4" w:space="0" w:color="auto"/>
            </w:tcBorders>
            <w:shd w:val="clear" w:color="auto" w:fill="auto"/>
          </w:tcPr>
          <w:p w14:paraId="1B6A5550" w14:textId="77777777" w:rsidR="00F7769D" w:rsidRPr="006C4C54" w:rsidRDefault="00F7769D" w:rsidP="009068EC">
            <w:pPr>
              <w:widowControl/>
              <w:overflowPunct w:val="0"/>
              <w:jc w:val="center"/>
              <w:textAlignment w:val="baseline"/>
              <w:rPr>
                <w:rFonts w:ascii="Arial" w:hAnsi="Arial" w:cs="Arial"/>
                <w:bCs/>
                <w:snapToGrid w:val="0"/>
                <w:sz w:val="22"/>
                <w:szCs w:val="22"/>
              </w:rPr>
            </w:pPr>
            <w:r w:rsidRPr="006C4C54">
              <w:rPr>
                <w:rFonts w:ascii="Arial" w:hAnsi="Arial" w:cs="Arial"/>
                <w:bCs/>
                <w:snapToGrid w:val="0"/>
                <w:sz w:val="22"/>
                <w:szCs w:val="22"/>
              </w:rPr>
              <w:t>Прямой</w:t>
            </w:r>
          </w:p>
        </w:tc>
        <w:tc>
          <w:tcPr>
            <w:tcW w:w="1746" w:type="dxa"/>
            <w:vMerge w:val="restart"/>
            <w:tcBorders>
              <w:top w:val="single" w:sz="4" w:space="0" w:color="auto"/>
            </w:tcBorders>
            <w:shd w:val="clear" w:color="auto" w:fill="auto"/>
          </w:tcPr>
          <w:p w14:paraId="59578DDE" w14:textId="77777777" w:rsidR="00F7769D" w:rsidRPr="006C4C54" w:rsidRDefault="00F7769D" w:rsidP="009068EC">
            <w:pPr>
              <w:widowControl/>
              <w:overflowPunct w:val="0"/>
              <w:jc w:val="center"/>
              <w:textAlignment w:val="baseline"/>
              <w:rPr>
                <w:rFonts w:ascii="Arial" w:hAnsi="Arial" w:cs="Arial"/>
                <w:bCs/>
                <w:snapToGrid w:val="0"/>
                <w:sz w:val="22"/>
                <w:szCs w:val="22"/>
              </w:rPr>
            </w:pPr>
            <w:r w:rsidRPr="006C4C54">
              <w:rPr>
                <w:rFonts w:ascii="Arial" w:hAnsi="Arial" w:cs="Arial"/>
                <w:bCs/>
                <w:snapToGrid w:val="0"/>
                <w:sz w:val="22"/>
                <w:szCs w:val="22"/>
              </w:rPr>
              <w:t>1</w:t>
            </w:r>
          </w:p>
        </w:tc>
        <w:tc>
          <w:tcPr>
            <w:tcW w:w="835" w:type="dxa"/>
            <w:vMerge w:val="restart"/>
            <w:tcBorders>
              <w:top w:val="single" w:sz="4" w:space="0" w:color="auto"/>
            </w:tcBorders>
            <w:shd w:val="clear" w:color="auto" w:fill="auto"/>
          </w:tcPr>
          <w:p w14:paraId="0EEA5325" w14:textId="7E3AD706" w:rsidR="00F7769D" w:rsidRPr="006C4C54" w:rsidRDefault="00CA774E" w:rsidP="009068EC">
            <w:pPr>
              <w:widowControl/>
              <w:overflowPunct w:val="0"/>
              <w:jc w:val="center"/>
              <w:textAlignment w:val="baseline"/>
              <w:rPr>
                <w:rFonts w:ascii="Arial" w:hAnsi="Arial" w:cs="Arial"/>
                <w:bCs/>
                <w:snapToGrid w:val="0"/>
                <w:sz w:val="22"/>
                <w:szCs w:val="22"/>
              </w:rPr>
            </w:pPr>
            <w:r>
              <w:rPr>
                <w:rFonts w:ascii="Arial" w:hAnsi="Arial" w:cs="Arial"/>
                <w:bCs/>
                <w:snapToGrid w:val="0"/>
                <w:sz w:val="22"/>
                <w:szCs w:val="22"/>
              </w:rPr>
              <w:t>290</w:t>
            </w:r>
            <w:r w:rsidR="00F7769D" w:rsidRPr="006C4C54">
              <w:rPr>
                <w:rFonts w:ascii="Arial" w:hAnsi="Arial" w:cs="Arial"/>
                <w:bCs/>
                <w:snapToGrid w:val="0"/>
                <w:sz w:val="22"/>
                <w:szCs w:val="22"/>
              </w:rPr>
              <w:t>0</w:t>
            </w:r>
          </w:p>
        </w:tc>
        <w:tc>
          <w:tcPr>
            <w:tcW w:w="837" w:type="dxa"/>
            <w:vMerge w:val="restart"/>
            <w:tcBorders>
              <w:top w:val="single" w:sz="4" w:space="0" w:color="auto"/>
            </w:tcBorders>
            <w:shd w:val="clear" w:color="auto" w:fill="auto"/>
          </w:tcPr>
          <w:p w14:paraId="4E846F95" w14:textId="462855FA" w:rsidR="00F7769D" w:rsidRPr="006C4C54" w:rsidRDefault="00F7769D" w:rsidP="00CA774E">
            <w:pPr>
              <w:widowControl/>
              <w:overflowPunct w:val="0"/>
              <w:ind w:left="-57" w:right="-57"/>
              <w:jc w:val="center"/>
              <w:textAlignment w:val="baseline"/>
              <w:rPr>
                <w:rFonts w:ascii="Arial" w:hAnsi="Arial" w:cs="Arial"/>
                <w:bCs/>
                <w:snapToGrid w:val="0"/>
                <w:sz w:val="22"/>
                <w:szCs w:val="22"/>
              </w:rPr>
            </w:pPr>
            <w:r w:rsidRPr="006C4C54">
              <w:rPr>
                <w:rFonts w:ascii="Arial" w:hAnsi="Arial" w:cs="Arial"/>
                <w:bCs/>
                <w:snapToGrid w:val="0"/>
                <w:sz w:val="22"/>
                <w:szCs w:val="22"/>
                <w:lang w:val="en-US"/>
              </w:rPr>
              <w:t>4</w:t>
            </w:r>
            <w:r w:rsidR="00CA774E">
              <w:rPr>
                <w:rFonts w:ascii="Arial" w:hAnsi="Arial" w:cs="Arial"/>
                <w:bCs/>
                <w:snapToGrid w:val="0"/>
                <w:sz w:val="22"/>
                <w:szCs w:val="22"/>
              </w:rPr>
              <w:t>673,3</w:t>
            </w:r>
          </w:p>
        </w:tc>
        <w:tc>
          <w:tcPr>
            <w:tcW w:w="1389" w:type="dxa"/>
            <w:vMerge w:val="restart"/>
            <w:tcBorders>
              <w:top w:val="single" w:sz="4" w:space="0" w:color="auto"/>
            </w:tcBorders>
            <w:shd w:val="clear" w:color="auto" w:fill="auto"/>
          </w:tcPr>
          <w:p w14:paraId="49B9895C" w14:textId="77777777" w:rsidR="00F7769D" w:rsidRPr="006C4C54" w:rsidRDefault="00F7769D" w:rsidP="009068EC">
            <w:pPr>
              <w:widowControl/>
              <w:overflowPunct w:val="0"/>
              <w:jc w:val="center"/>
              <w:textAlignment w:val="baseline"/>
              <w:rPr>
                <w:rFonts w:ascii="Arial" w:hAnsi="Arial" w:cs="Arial"/>
                <w:bCs/>
                <w:snapToGrid w:val="0"/>
                <w:sz w:val="22"/>
                <w:szCs w:val="22"/>
              </w:rPr>
            </w:pPr>
            <w:r w:rsidRPr="006C4C54">
              <w:rPr>
                <w:rFonts w:ascii="Arial" w:hAnsi="Arial" w:cs="Arial"/>
                <w:bCs/>
                <w:snapToGrid w:val="0"/>
                <w:sz w:val="22"/>
                <w:szCs w:val="22"/>
              </w:rPr>
              <w:t>Нет</w:t>
            </w:r>
          </w:p>
        </w:tc>
        <w:tc>
          <w:tcPr>
            <w:tcW w:w="1132" w:type="dxa"/>
            <w:vMerge w:val="restart"/>
            <w:tcBorders>
              <w:top w:val="single" w:sz="4" w:space="0" w:color="auto"/>
            </w:tcBorders>
            <w:shd w:val="clear" w:color="auto" w:fill="auto"/>
          </w:tcPr>
          <w:p w14:paraId="6DD76D47" w14:textId="77777777" w:rsidR="00F7769D" w:rsidRPr="006C4C54" w:rsidRDefault="00F7769D" w:rsidP="009068EC">
            <w:pPr>
              <w:widowControl/>
              <w:overflowPunct w:val="0"/>
              <w:jc w:val="center"/>
              <w:textAlignment w:val="baseline"/>
              <w:rPr>
                <w:rFonts w:ascii="Arial" w:hAnsi="Arial" w:cs="Arial"/>
                <w:bCs/>
                <w:snapToGrid w:val="0"/>
                <w:sz w:val="22"/>
                <w:szCs w:val="22"/>
              </w:rPr>
            </w:pPr>
            <w:r w:rsidRPr="006C4C54">
              <w:rPr>
                <w:rFonts w:ascii="Arial" w:hAnsi="Arial" w:cs="Arial"/>
                <w:bCs/>
                <w:snapToGrid w:val="0"/>
                <w:sz w:val="22"/>
                <w:szCs w:val="22"/>
              </w:rPr>
              <w:t>1</w:t>
            </w:r>
          </w:p>
        </w:tc>
        <w:tc>
          <w:tcPr>
            <w:tcW w:w="962" w:type="dxa"/>
            <w:vMerge w:val="restart"/>
            <w:tcBorders>
              <w:top w:val="single" w:sz="4" w:space="0" w:color="auto"/>
            </w:tcBorders>
            <w:shd w:val="clear" w:color="auto" w:fill="auto"/>
          </w:tcPr>
          <w:p w14:paraId="7C883B58" w14:textId="082A5684" w:rsidR="00F7769D" w:rsidRPr="006C4C54" w:rsidRDefault="00CA774E" w:rsidP="009068EC">
            <w:pPr>
              <w:widowControl/>
              <w:overflowPunct w:val="0"/>
              <w:jc w:val="center"/>
              <w:textAlignment w:val="baseline"/>
              <w:rPr>
                <w:rFonts w:ascii="Arial" w:hAnsi="Arial" w:cs="Arial"/>
                <w:bCs/>
                <w:snapToGrid w:val="0"/>
                <w:sz w:val="22"/>
                <w:szCs w:val="22"/>
              </w:rPr>
            </w:pPr>
            <w:r>
              <w:rPr>
                <w:rFonts w:ascii="Arial" w:hAnsi="Arial" w:cs="Arial"/>
                <w:bCs/>
                <w:snapToGrid w:val="0"/>
                <w:sz w:val="22"/>
                <w:szCs w:val="22"/>
              </w:rPr>
              <w:t>2</w:t>
            </w:r>
            <w:r w:rsidR="00F7769D" w:rsidRPr="006C4C54">
              <w:rPr>
                <w:rFonts w:ascii="Arial" w:hAnsi="Arial" w:cs="Arial"/>
                <w:bCs/>
                <w:snapToGrid w:val="0"/>
                <w:sz w:val="22"/>
                <w:szCs w:val="22"/>
              </w:rPr>
              <w:t>0</w:t>
            </w:r>
          </w:p>
        </w:tc>
        <w:tc>
          <w:tcPr>
            <w:tcW w:w="1946" w:type="dxa"/>
            <w:tcBorders>
              <w:top w:val="single" w:sz="4" w:space="0" w:color="auto"/>
              <w:bottom w:val="single" w:sz="4" w:space="0" w:color="auto"/>
            </w:tcBorders>
            <w:shd w:val="clear" w:color="auto" w:fill="auto"/>
          </w:tcPr>
          <w:p w14:paraId="1159973B" w14:textId="77777777" w:rsidR="00F7769D" w:rsidRPr="006C4C54" w:rsidRDefault="00F7769D" w:rsidP="009068EC">
            <w:pPr>
              <w:widowControl/>
              <w:overflowPunct w:val="0"/>
              <w:jc w:val="center"/>
              <w:textAlignment w:val="baseline"/>
              <w:rPr>
                <w:rFonts w:ascii="Arial" w:hAnsi="Arial" w:cs="Arial"/>
                <w:bCs/>
                <w:snapToGrid w:val="0"/>
                <w:sz w:val="22"/>
                <w:szCs w:val="22"/>
              </w:rPr>
            </w:pPr>
            <w:r w:rsidRPr="006C4C54">
              <w:rPr>
                <w:rFonts w:ascii="Arial" w:hAnsi="Arial" w:cs="Arial"/>
                <w:bCs/>
                <w:snapToGrid w:val="0"/>
                <w:sz w:val="22"/>
                <w:szCs w:val="22"/>
              </w:rPr>
              <w:t>Буферный</w:t>
            </w:r>
          </w:p>
        </w:tc>
        <w:tc>
          <w:tcPr>
            <w:tcW w:w="884" w:type="dxa"/>
            <w:tcBorders>
              <w:top w:val="single" w:sz="4" w:space="0" w:color="auto"/>
              <w:bottom w:val="single" w:sz="4" w:space="0" w:color="auto"/>
            </w:tcBorders>
            <w:shd w:val="clear" w:color="auto" w:fill="auto"/>
          </w:tcPr>
          <w:p w14:paraId="350B7A71" w14:textId="77777777" w:rsidR="00F7769D" w:rsidRPr="006C4C54" w:rsidRDefault="00F7769D" w:rsidP="009068EC">
            <w:pPr>
              <w:widowControl/>
              <w:overflowPunct w:val="0"/>
              <w:jc w:val="center"/>
              <w:textAlignment w:val="baseline"/>
              <w:rPr>
                <w:rFonts w:ascii="Arial" w:hAnsi="Arial" w:cs="Arial"/>
                <w:bCs/>
                <w:snapToGrid w:val="0"/>
                <w:sz w:val="22"/>
                <w:szCs w:val="22"/>
              </w:rPr>
            </w:pPr>
            <w:r w:rsidRPr="006C4C54">
              <w:rPr>
                <w:rFonts w:ascii="Arial" w:hAnsi="Arial" w:cs="Arial"/>
                <w:bCs/>
                <w:snapToGrid w:val="0"/>
                <w:sz w:val="22"/>
                <w:szCs w:val="22"/>
              </w:rPr>
              <w:t>0</w:t>
            </w:r>
          </w:p>
        </w:tc>
        <w:tc>
          <w:tcPr>
            <w:tcW w:w="885" w:type="dxa"/>
            <w:tcBorders>
              <w:top w:val="single" w:sz="4" w:space="0" w:color="auto"/>
              <w:bottom w:val="single" w:sz="4" w:space="0" w:color="auto"/>
              <w:right w:val="double" w:sz="4" w:space="0" w:color="auto"/>
            </w:tcBorders>
            <w:shd w:val="clear" w:color="auto" w:fill="auto"/>
          </w:tcPr>
          <w:p w14:paraId="146509E2" w14:textId="77777777" w:rsidR="00F7769D" w:rsidRPr="006C4C54" w:rsidRDefault="00F7769D" w:rsidP="009068EC">
            <w:pPr>
              <w:widowControl/>
              <w:overflowPunct w:val="0"/>
              <w:jc w:val="center"/>
              <w:textAlignment w:val="baseline"/>
              <w:rPr>
                <w:rFonts w:ascii="Arial" w:hAnsi="Arial" w:cs="Arial"/>
                <w:bCs/>
                <w:snapToGrid w:val="0"/>
                <w:sz w:val="22"/>
                <w:szCs w:val="22"/>
              </w:rPr>
            </w:pPr>
            <w:r w:rsidRPr="006C4C54">
              <w:rPr>
                <w:rFonts w:ascii="Arial" w:hAnsi="Arial" w:cs="Arial"/>
                <w:bCs/>
                <w:snapToGrid w:val="0"/>
                <w:sz w:val="22"/>
                <w:szCs w:val="22"/>
              </w:rPr>
              <w:t>0</w:t>
            </w:r>
          </w:p>
        </w:tc>
      </w:tr>
      <w:tr w:rsidR="00F7769D" w:rsidRPr="006C4C54" w14:paraId="61CB2063" w14:textId="77777777" w:rsidTr="00CA774E">
        <w:trPr>
          <w:gridAfter w:val="1"/>
          <w:wAfter w:w="6" w:type="dxa"/>
          <w:trHeight w:val="261"/>
        </w:trPr>
        <w:tc>
          <w:tcPr>
            <w:tcW w:w="662" w:type="dxa"/>
            <w:vMerge/>
            <w:tcBorders>
              <w:top w:val="double" w:sz="4" w:space="0" w:color="auto"/>
              <w:left w:val="double" w:sz="4" w:space="0" w:color="auto"/>
            </w:tcBorders>
            <w:shd w:val="clear" w:color="auto" w:fill="auto"/>
          </w:tcPr>
          <w:p w14:paraId="39BD18B6" w14:textId="77777777" w:rsidR="00F7769D" w:rsidRPr="006C4C54" w:rsidRDefault="00F7769D" w:rsidP="009068EC">
            <w:pPr>
              <w:widowControl/>
              <w:overflowPunct w:val="0"/>
              <w:ind w:firstLine="720"/>
              <w:jc w:val="center"/>
              <w:textAlignment w:val="baseline"/>
              <w:rPr>
                <w:rFonts w:ascii="Arial" w:hAnsi="Arial" w:cs="Arial"/>
                <w:bCs/>
                <w:snapToGrid w:val="0"/>
                <w:sz w:val="22"/>
                <w:szCs w:val="22"/>
              </w:rPr>
            </w:pPr>
          </w:p>
        </w:tc>
        <w:tc>
          <w:tcPr>
            <w:tcW w:w="2229" w:type="dxa"/>
            <w:vMerge/>
            <w:tcBorders>
              <w:top w:val="double" w:sz="4" w:space="0" w:color="auto"/>
            </w:tcBorders>
            <w:shd w:val="clear" w:color="auto" w:fill="auto"/>
          </w:tcPr>
          <w:p w14:paraId="2669C408" w14:textId="77777777" w:rsidR="00F7769D" w:rsidRPr="006C4C54" w:rsidRDefault="00F7769D" w:rsidP="009068EC">
            <w:pPr>
              <w:widowControl/>
              <w:overflowPunct w:val="0"/>
              <w:ind w:firstLine="720"/>
              <w:jc w:val="center"/>
              <w:textAlignment w:val="baseline"/>
              <w:rPr>
                <w:rFonts w:ascii="Arial" w:hAnsi="Arial" w:cs="Arial"/>
                <w:bCs/>
                <w:snapToGrid w:val="0"/>
                <w:sz w:val="22"/>
                <w:szCs w:val="22"/>
              </w:rPr>
            </w:pPr>
          </w:p>
        </w:tc>
        <w:tc>
          <w:tcPr>
            <w:tcW w:w="1459" w:type="dxa"/>
            <w:vMerge/>
            <w:tcBorders>
              <w:top w:val="double" w:sz="4" w:space="0" w:color="auto"/>
            </w:tcBorders>
            <w:shd w:val="clear" w:color="auto" w:fill="auto"/>
          </w:tcPr>
          <w:p w14:paraId="42921D14" w14:textId="77777777" w:rsidR="00F7769D" w:rsidRPr="006C4C54" w:rsidRDefault="00F7769D" w:rsidP="009068EC">
            <w:pPr>
              <w:widowControl/>
              <w:overflowPunct w:val="0"/>
              <w:ind w:firstLine="720"/>
              <w:jc w:val="center"/>
              <w:textAlignment w:val="baseline"/>
              <w:rPr>
                <w:rFonts w:ascii="Arial" w:hAnsi="Arial" w:cs="Arial"/>
                <w:bCs/>
                <w:snapToGrid w:val="0"/>
                <w:sz w:val="22"/>
                <w:szCs w:val="22"/>
              </w:rPr>
            </w:pPr>
          </w:p>
        </w:tc>
        <w:tc>
          <w:tcPr>
            <w:tcW w:w="1746" w:type="dxa"/>
            <w:vMerge/>
            <w:tcBorders>
              <w:top w:val="double" w:sz="4" w:space="0" w:color="auto"/>
            </w:tcBorders>
            <w:shd w:val="clear" w:color="auto" w:fill="auto"/>
          </w:tcPr>
          <w:p w14:paraId="7A726E9D" w14:textId="77777777" w:rsidR="00F7769D" w:rsidRPr="006C4C54" w:rsidRDefault="00F7769D" w:rsidP="009068EC">
            <w:pPr>
              <w:widowControl/>
              <w:overflowPunct w:val="0"/>
              <w:ind w:firstLine="720"/>
              <w:jc w:val="center"/>
              <w:textAlignment w:val="baseline"/>
              <w:rPr>
                <w:rFonts w:ascii="Arial" w:hAnsi="Arial" w:cs="Arial"/>
                <w:bCs/>
                <w:snapToGrid w:val="0"/>
                <w:sz w:val="22"/>
                <w:szCs w:val="22"/>
              </w:rPr>
            </w:pPr>
          </w:p>
        </w:tc>
        <w:tc>
          <w:tcPr>
            <w:tcW w:w="835" w:type="dxa"/>
            <w:vMerge/>
            <w:tcBorders>
              <w:top w:val="double" w:sz="4" w:space="0" w:color="auto"/>
            </w:tcBorders>
            <w:shd w:val="clear" w:color="auto" w:fill="auto"/>
          </w:tcPr>
          <w:p w14:paraId="130A81E3" w14:textId="77777777" w:rsidR="00F7769D" w:rsidRPr="006C4C54" w:rsidRDefault="00F7769D" w:rsidP="009068EC">
            <w:pPr>
              <w:widowControl/>
              <w:overflowPunct w:val="0"/>
              <w:ind w:firstLine="720"/>
              <w:jc w:val="center"/>
              <w:textAlignment w:val="baseline"/>
              <w:rPr>
                <w:rFonts w:ascii="Arial" w:hAnsi="Arial" w:cs="Arial"/>
                <w:bCs/>
                <w:snapToGrid w:val="0"/>
                <w:sz w:val="22"/>
                <w:szCs w:val="22"/>
              </w:rPr>
            </w:pPr>
          </w:p>
        </w:tc>
        <w:tc>
          <w:tcPr>
            <w:tcW w:w="837" w:type="dxa"/>
            <w:vMerge/>
            <w:tcBorders>
              <w:top w:val="double" w:sz="4" w:space="0" w:color="auto"/>
            </w:tcBorders>
            <w:shd w:val="clear" w:color="auto" w:fill="auto"/>
          </w:tcPr>
          <w:p w14:paraId="152596E4" w14:textId="77777777" w:rsidR="00F7769D" w:rsidRPr="006C4C54" w:rsidRDefault="00F7769D" w:rsidP="009068EC">
            <w:pPr>
              <w:widowControl/>
              <w:overflowPunct w:val="0"/>
              <w:ind w:firstLine="720"/>
              <w:jc w:val="center"/>
              <w:textAlignment w:val="baseline"/>
              <w:rPr>
                <w:rFonts w:ascii="Arial" w:hAnsi="Arial" w:cs="Arial"/>
                <w:bCs/>
                <w:snapToGrid w:val="0"/>
                <w:sz w:val="22"/>
                <w:szCs w:val="22"/>
              </w:rPr>
            </w:pPr>
          </w:p>
        </w:tc>
        <w:tc>
          <w:tcPr>
            <w:tcW w:w="1389" w:type="dxa"/>
            <w:vMerge/>
            <w:tcBorders>
              <w:top w:val="double" w:sz="4" w:space="0" w:color="auto"/>
            </w:tcBorders>
            <w:shd w:val="clear" w:color="auto" w:fill="auto"/>
          </w:tcPr>
          <w:p w14:paraId="5E1A6FDC" w14:textId="77777777" w:rsidR="00F7769D" w:rsidRPr="006C4C54" w:rsidRDefault="00F7769D" w:rsidP="009068EC">
            <w:pPr>
              <w:widowControl/>
              <w:overflowPunct w:val="0"/>
              <w:ind w:firstLine="720"/>
              <w:jc w:val="center"/>
              <w:textAlignment w:val="baseline"/>
              <w:rPr>
                <w:rFonts w:ascii="Arial" w:hAnsi="Arial" w:cs="Arial"/>
                <w:bCs/>
                <w:snapToGrid w:val="0"/>
                <w:sz w:val="22"/>
                <w:szCs w:val="22"/>
              </w:rPr>
            </w:pPr>
          </w:p>
        </w:tc>
        <w:tc>
          <w:tcPr>
            <w:tcW w:w="1132" w:type="dxa"/>
            <w:vMerge/>
            <w:tcBorders>
              <w:top w:val="double" w:sz="4" w:space="0" w:color="auto"/>
            </w:tcBorders>
            <w:shd w:val="clear" w:color="auto" w:fill="auto"/>
          </w:tcPr>
          <w:p w14:paraId="37422C41" w14:textId="77777777" w:rsidR="00F7769D" w:rsidRPr="006C4C54" w:rsidRDefault="00F7769D" w:rsidP="009068EC">
            <w:pPr>
              <w:widowControl/>
              <w:overflowPunct w:val="0"/>
              <w:ind w:firstLine="720"/>
              <w:jc w:val="center"/>
              <w:textAlignment w:val="baseline"/>
              <w:rPr>
                <w:rFonts w:ascii="Arial" w:hAnsi="Arial" w:cs="Arial"/>
                <w:bCs/>
                <w:snapToGrid w:val="0"/>
                <w:sz w:val="22"/>
                <w:szCs w:val="22"/>
              </w:rPr>
            </w:pPr>
          </w:p>
        </w:tc>
        <w:tc>
          <w:tcPr>
            <w:tcW w:w="962" w:type="dxa"/>
            <w:vMerge/>
            <w:tcBorders>
              <w:top w:val="double" w:sz="4" w:space="0" w:color="auto"/>
            </w:tcBorders>
            <w:shd w:val="clear" w:color="auto" w:fill="auto"/>
          </w:tcPr>
          <w:p w14:paraId="00A89195" w14:textId="77777777" w:rsidR="00F7769D" w:rsidRPr="006C4C54" w:rsidRDefault="00F7769D" w:rsidP="009068EC">
            <w:pPr>
              <w:widowControl/>
              <w:overflowPunct w:val="0"/>
              <w:ind w:firstLine="720"/>
              <w:jc w:val="center"/>
              <w:textAlignment w:val="baseline"/>
              <w:rPr>
                <w:rFonts w:ascii="Arial" w:hAnsi="Arial" w:cs="Arial"/>
                <w:bCs/>
                <w:snapToGrid w:val="0"/>
                <w:sz w:val="22"/>
                <w:szCs w:val="22"/>
              </w:rPr>
            </w:pPr>
          </w:p>
        </w:tc>
        <w:tc>
          <w:tcPr>
            <w:tcW w:w="1946" w:type="dxa"/>
            <w:tcBorders>
              <w:top w:val="single" w:sz="4" w:space="0" w:color="auto"/>
              <w:bottom w:val="single" w:sz="6" w:space="0" w:color="000000"/>
            </w:tcBorders>
            <w:shd w:val="clear" w:color="auto" w:fill="auto"/>
          </w:tcPr>
          <w:p w14:paraId="5DE5BE0B" w14:textId="1D493E3D" w:rsidR="00F7769D" w:rsidRPr="006C4C54" w:rsidRDefault="00F7769D" w:rsidP="009068EC">
            <w:pPr>
              <w:widowControl/>
              <w:overflowPunct w:val="0"/>
              <w:jc w:val="center"/>
              <w:textAlignment w:val="baseline"/>
              <w:rPr>
                <w:rFonts w:ascii="Arial" w:hAnsi="Arial" w:cs="Arial"/>
                <w:bCs/>
                <w:snapToGrid w:val="0"/>
                <w:sz w:val="22"/>
                <w:szCs w:val="22"/>
              </w:rPr>
            </w:pPr>
            <w:r w:rsidRPr="006C4C54">
              <w:rPr>
                <w:rFonts w:ascii="Arial" w:hAnsi="Arial" w:cs="Arial"/>
                <w:bCs/>
                <w:snapToGrid w:val="0"/>
                <w:sz w:val="22"/>
                <w:szCs w:val="22"/>
              </w:rPr>
              <w:t>Тампонажный</w:t>
            </w:r>
          </w:p>
        </w:tc>
        <w:tc>
          <w:tcPr>
            <w:tcW w:w="884" w:type="dxa"/>
            <w:tcBorders>
              <w:top w:val="single" w:sz="4" w:space="0" w:color="auto"/>
              <w:bottom w:val="single" w:sz="6" w:space="0" w:color="000000"/>
            </w:tcBorders>
            <w:shd w:val="clear" w:color="auto" w:fill="auto"/>
          </w:tcPr>
          <w:p w14:paraId="51B89FB0" w14:textId="786EABFE" w:rsidR="00F7769D" w:rsidRPr="006C4C54" w:rsidRDefault="00CA774E" w:rsidP="009068EC">
            <w:pPr>
              <w:widowControl/>
              <w:overflowPunct w:val="0"/>
              <w:jc w:val="center"/>
              <w:textAlignment w:val="baseline"/>
              <w:rPr>
                <w:rFonts w:ascii="Arial" w:hAnsi="Arial" w:cs="Arial"/>
                <w:bCs/>
                <w:snapToGrid w:val="0"/>
                <w:sz w:val="22"/>
                <w:szCs w:val="22"/>
                <w:lang w:val="en-US"/>
              </w:rPr>
            </w:pPr>
            <w:r>
              <w:rPr>
                <w:rFonts w:ascii="Arial" w:hAnsi="Arial" w:cs="Arial"/>
                <w:bCs/>
                <w:snapToGrid w:val="0"/>
                <w:sz w:val="22"/>
                <w:szCs w:val="22"/>
              </w:rPr>
              <w:t>290</w:t>
            </w:r>
            <w:r w:rsidR="00F7769D" w:rsidRPr="006C4C54">
              <w:rPr>
                <w:rFonts w:ascii="Arial" w:hAnsi="Arial" w:cs="Arial"/>
                <w:bCs/>
                <w:snapToGrid w:val="0"/>
                <w:sz w:val="22"/>
                <w:szCs w:val="22"/>
                <w:lang w:val="en-US"/>
              </w:rPr>
              <w:t>0</w:t>
            </w:r>
          </w:p>
        </w:tc>
        <w:tc>
          <w:tcPr>
            <w:tcW w:w="885" w:type="dxa"/>
            <w:tcBorders>
              <w:top w:val="single" w:sz="4" w:space="0" w:color="auto"/>
              <w:bottom w:val="single" w:sz="6" w:space="0" w:color="000000"/>
              <w:right w:val="double" w:sz="4" w:space="0" w:color="auto"/>
            </w:tcBorders>
            <w:shd w:val="clear" w:color="auto" w:fill="auto"/>
          </w:tcPr>
          <w:p w14:paraId="32D2F343" w14:textId="473FD28F" w:rsidR="00F7769D" w:rsidRPr="006C4C54" w:rsidRDefault="00CA774E" w:rsidP="00CA774E">
            <w:pPr>
              <w:widowControl/>
              <w:overflowPunct w:val="0"/>
              <w:ind w:left="-57" w:right="-57"/>
              <w:jc w:val="center"/>
              <w:textAlignment w:val="baseline"/>
              <w:rPr>
                <w:rFonts w:ascii="Arial" w:hAnsi="Arial" w:cs="Arial"/>
                <w:bCs/>
                <w:snapToGrid w:val="0"/>
                <w:sz w:val="22"/>
                <w:szCs w:val="22"/>
              </w:rPr>
            </w:pPr>
            <w:r>
              <w:rPr>
                <w:rFonts w:ascii="Arial" w:hAnsi="Arial" w:cs="Arial"/>
                <w:bCs/>
                <w:snapToGrid w:val="0"/>
                <w:sz w:val="22"/>
                <w:szCs w:val="22"/>
              </w:rPr>
              <w:t>4673,3</w:t>
            </w:r>
          </w:p>
        </w:tc>
      </w:tr>
      <w:tr w:rsidR="00F7769D" w:rsidRPr="006C4C54" w14:paraId="0944A04A" w14:textId="77777777" w:rsidTr="00CA774E">
        <w:trPr>
          <w:gridAfter w:val="1"/>
          <w:wAfter w:w="6" w:type="dxa"/>
          <w:trHeight w:val="261"/>
        </w:trPr>
        <w:tc>
          <w:tcPr>
            <w:tcW w:w="662" w:type="dxa"/>
            <w:vMerge/>
            <w:tcBorders>
              <w:left w:val="double" w:sz="4" w:space="0" w:color="auto"/>
            </w:tcBorders>
            <w:shd w:val="clear" w:color="auto" w:fill="auto"/>
          </w:tcPr>
          <w:p w14:paraId="62687CAE" w14:textId="77777777" w:rsidR="00F7769D" w:rsidRPr="006C4C54" w:rsidRDefault="00F7769D" w:rsidP="009068EC">
            <w:pPr>
              <w:widowControl/>
              <w:overflowPunct w:val="0"/>
              <w:ind w:firstLine="720"/>
              <w:jc w:val="center"/>
              <w:textAlignment w:val="baseline"/>
              <w:rPr>
                <w:rFonts w:ascii="Arial" w:hAnsi="Arial" w:cs="Arial"/>
                <w:bCs/>
                <w:snapToGrid w:val="0"/>
                <w:sz w:val="22"/>
                <w:szCs w:val="22"/>
              </w:rPr>
            </w:pPr>
          </w:p>
        </w:tc>
        <w:tc>
          <w:tcPr>
            <w:tcW w:w="2229" w:type="dxa"/>
            <w:vMerge/>
            <w:shd w:val="clear" w:color="auto" w:fill="auto"/>
          </w:tcPr>
          <w:p w14:paraId="5D841260" w14:textId="77777777" w:rsidR="00F7769D" w:rsidRPr="006C4C54" w:rsidRDefault="00F7769D" w:rsidP="009068EC">
            <w:pPr>
              <w:widowControl/>
              <w:overflowPunct w:val="0"/>
              <w:ind w:firstLine="720"/>
              <w:jc w:val="center"/>
              <w:textAlignment w:val="baseline"/>
              <w:rPr>
                <w:rFonts w:ascii="Arial" w:hAnsi="Arial" w:cs="Arial"/>
                <w:bCs/>
                <w:snapToGrid w:val="0"/>
                <w:sz w:val="22"/>
                <w:szCs w:val="22"/>
              </w:rPr>
            </w:pPr>
          </w:p>
        </w:tc>
        <w:tc>
          <w:tcPr>
            <w:tcW w:w="1459" w:type="dxa"/>
            <w:vMerge/>
            <w:shd w:val="clear" w:color="auto" w:fill="auto"/>
          </w:tcPr>
          <w:p w14:paraId="2EC1CDAF" w14:textId="77777777" w:rsidR="00F7769D" w:rsidRPr="006C4C54" w:rsidRDefault="00F7769D" w:rsidP="009068EC">
            <w:pPr>
              <w:widowControl/>
              <w:overflowPunct w:val="0"/>
              <w:ind w:firstLine="720"/>
              <w:jc w:val="center"/>
              <w:textAlignment w:val="baseline"/>
              <w:rPr>
                <w:rFonts w:ascii="Arial" w:hAnsi="Arial" w:cs="Arial"/>
                <w:bCs/>
                <w:snapToGrid w:val="0"/>
                <w:sz w:val="22"/>
                <w:szCs w:val="22"/>
              </w:rPr>
            </w:pPr>
          </w:p>
        </w:tc>
        <w:tc>
          <w:tcPr>
            <w:tcW w:w="1746" w:type="dxa"/>
            <w:vMerge/>
            <w:shd w:val="clear" w:color="auto" w:fill="auto"/>
          </w:tcPr>
          <w:p w14:paraId="5BFC8020" w14:textId="77777777" w:rsidR="00F7769D" w:rsidRPr="006C4C54" w:rsidRDefault="00F7769D" w:rsidP="009068EC">
            <w:pPr>
              <w:widowControl/>
              <w:overflowPunct w:val="0"/>
              <w:ind w:firstLine="720"/>
              <w:jc w:val="center"/>
              <w:textAlignment w:val="baseline"/>
              <w:rPr>
                <w:rFonts w:ascii="Arial" w:hAnsi="Arial" w:cs="Arial"/>
                <w:bCs/>
                <w:snapToGrid w:val="0"/>
                <w:sz w:val="22"/>
                <w:szCs w:val="22"/>
              </w:rPr>
            </w:pPr>
          </w:p>
        </w:tc>
        <w:tc>
          <w:tcPr>
            <w:tcW w:w="835" w:type="dxa"/>
            <w:vMerge/>
            <w:shd w:val="clear" w:color="auto" w:fill="auto"/>
          </w:tcPr>
          <w:p w14:paraId="00CC2565" w14:textId="77777777" w:rsidR="00F7769D" w:rsidRPr="006C4C54" w:rsidRDefault="00F7769D" w:rsidP="009068EC">
            <w:pPr>
              <w:widowControl/>
              <w:overflowPunct w:val="0"/>
              <w:ind w:firstLine="720"/>
              <w:jc w:val="center"/>
              <w:textAlignment w:val="baseline"/>
              <w:rPr>
                <w:rFonts w:ascii="Arial" w:hAnsi="Arial" w:cs="Arial"/>
                <w:bCs/>
                <w:snapToGrid w:val="0"/>
                <w:sz w:val="22"/>
                <w:szCs w:val="22"/>
              </w:rPr>
            </w:pPr>
          </w:p>
        </w:tc>
        <w:tc>
          <w:tcPr>
            <w:tcW w:w="837" w:type="dxa"/>
            <w:vMerge/>
            <w:shd w:val="clear" w:color="auto" w:fill="auto"/>
          </w:tcPr>
          <w:p w14:paraId="32C33808" w14:textId="77777777" w:rsidR="00F7769D" w:rsidRPr="006C4C54" w:rsidRDefault="00F7769D" w:rsidP="009068EC">
            <w:pPr>
              <w:widowControl/>
              <w:overflowPunct w:val="0"/>
              <w:ind w:firstLine="720"/>
              <w:jc w:val="center"/>
              <w:textAlignment w:val="baseline"/>
              <w:rPr>
                <w:rFonts w:ascii="Arial" w:hAnsi="Arial" w:cs="Arial"/>
                <w:bCs/>
                <w:snapToGrid w:val="0"/>
                <w:sz w:val="22"/>
                <w:szCs w:val="22"/>
              </w:rPr>
            </w:pPr>
          </w:p>
        </w:tc>
        <w:tc>
          <w:tcPr>
            <w:tcW w:w="1389" w:type="dxa"/>
            <w:vMerge/>
            <w:shd w:val="clear" w:color="auto" w:fill="auto"/>
          </w:tcPr>
          <w:p w14:paraId="0649686C" w14:textId="77777777" w:rsidR="00F7769D" w:rsidRPr="006C4C54" w:rsidRDefault="00F7769D" w:rsidP="009068EC">
            <w:pPr>
              <w:widowControl/>
              <w:overflowPunct w:val="0"/>
              <w:ind w:firstLine="720"/>
              <w:jc w:val="center"/>
              <w:textAlignment w:val="baseline"/>
              <w:rPr>
                <w:rFonts w:ascii="Arial" w:hAnsi="Arial" w:cs="Arial"/>
                <w:bCs/>
                <w:snapToGrid w:val="0"/>
                <w:sz w:val="22"/>
                <w:szCs w:val="22"/>
              </w:rPr>
            </w:pPr>
          </w:p>
        </w:tc>
        <w:tc>
          <w:tcPr>
            <w:tcW w:w="1132" w:type="dxa"/>
            <w:vMerge/>
            <w:shd w:val="clear" w:color="auto" w:fill="auto"/>
          </w:tcPr>
          <w:p w14:paraId="4937AA39" w14:textId="77777777" w:rsidR="00F7769D" w:rsidRPr="006C4C54" w:rsidRDefault="00F7769D" w:rsidP="009068EC">
            <w:pPr>
              <w:widowControl/>
              <w:overflowPunct w:val="0"/>
              <w:ind w:firstLine="720"/>
              <w:jc w:val="center"/>
              <w:textAlignment w:val="baseline"/>
              <w:rPr>
                <w:rFonts w:ascii="Arial" w:hAnsi="Arial" w:cs="Arial"/>
                <w:bCs/>
                <w:snapToGrid w:val="0"/>
                <w:sz w:val="22"/>
                <w:szCs w:val="22"/>
              </w:rPr>
            </w:pPr>
          </w:p>
        </w:tc>
        <w:tc>
          <w:tcPr>
            <w:tcW w:w="962" w:type="dxa"/>
            <w:vMerge/>
            <w:shd w:val="clear" w:color="auto" w:fill="auto"/>
          </w:tcPr>
          <w:p w14:paraId="778A2AA0" w14:textId="77777777" w:rsidR="00F7769D" w:rsidRPr="006C4C54" w:rsidRDefault="00F7769D" w:rsidP="009068EC">
            <w:pPr>
              <w:widowControl/>
              <w:overflowPunct w:val="0"/>
              <w:ind w:firstLine="720"/>
              <w:jc w:val="center"/>
              <w:textAlignment w:val="baseline"/>
              <w:rPr>
                <w:rFonts w:ascii="Arial" w:hAnsi="Arial" w:cs="Arial"/>
                <w:bCs/>
                <w:snapToGrid w:val="0"/>
                <w:sz w:val="22"/>
                <w:szCs w:val="22"/>
              </w:rPr>
            </w:pPr>
          </w:p>
        </w:tc>
        <w:tc>
          <w:tcPr>
            <w:tcW w:w="1946" w:type="dxa"/>
            <w:tcBorders>
              <w:top w:val="single" w:sz="6" w:space="0" w:color="000000"/>
            </w:tcBorders>
            <w:shd w:val="clear" w:color="auto" w:fill="auto"/>
          </w:tcPr>
          <w:p w14:paraId="0A924373" w14:textId="77777777" w:rsidR="00F7769D" w:rsidRPr="006C4C54" w:rsidRDefault="00F7769D" w:rsidP="009068EC">
            <w:pPr>
              <w:widowControl/>
              <w:overflowPunct w:val="0"/>
              <w:jc w:val="center"/>
              <w:textAlignment w:val="baseline"/>
              <w:rPr>
                <w:rFonts w:ascii="Arial" w:hAnsi="Arial" w:cs="Arial"/>
                <w:bCs/>
                <w:snapToGrid w:val="0"/>
                <w:sz w:val="22"/>
                <w:szCs w:val="22"/>
              </w:rPr>
            </w:pPr>
            <w:r w:rsidRPr="006C4C54">
              <w:rPr>
                <w:rFonts w:ascii="Arial" w:hAnsi="Arial" w:cs="Arial"/>
                <w:bCs/>
                <w:snapToGrid w:val="0"/>
                <w:sz w:val="22"/>
                <w:szCs w:val="22"/>
              </w:rPr>
              <w:t>Продавочный</w:t>
            </w:r>
          </w:p>
        </w:tc>
        <w:tc>
          <w:tcPr>
            <w:tcW w:w="884" w:type="dxa"/>
            <w:tcBorders>
              <w:top w:val="single" w:sz="6" w:space="0" w:color="000000"/>
            </w:tcBorders>
            <w:shd w:val="clear" w:color="auto" w:fill="auto"/>
          </w:tcPr>
          <w:p w14:paraId="2832480E" w14:textId="77777777" w:rsidR="00F7769D" w:rsidRPr="006C4C54" w:rsidRDefault="00F7769D" w:rsidP="009068EC">
            <w:pPr>
              <w:widowControl/>
              <w:overflowPunct w:val="0"/>
              <w:jc w:val="center"/>
              <w:textAlignment w:val="baseline"/>
              <w:rPr>
                <w:rFonts w:ascii="Arial" w:hAnsi="Arial" w:cs="Arial"/>
                <w:bCs/>
                <w:snapToGrid w:val="0"/>
                <w:sz w:val="22"/>
                <w:szCs w:val="22"/>
              </w:rPr>
            </w:pPr>
            <w:r w:rsidRPr="006C4C54">
              <w:rPr>
                <w:rFonts w:ascii="Arial" w:hAnsi="Arial" w:cs="Arial"/>
                <w:bCs/>
                <w:snapToGrid w:val="0"/>
                <w:sz w:val="22"/>
                <w:szCs w:val="22"/>
              </w:rPr>
              <w:t>0</w:t>
            </w:r>
          </w:p>
        </w:tc>
        <w:tc>
          <w:tcPr>
            <w:tcW w:w="885" w:type="dxa"/>
            <w:tcBorders>
              <w:top w:val="single" w:sz="6" w:space="0" w:color="000000"/>
              <w:right w:val="double" w:sz="4" w:space="0" w:color="auto"/>
            </w:tcBorders>
            <w:shd w:val="clear" w:color="auto" w:fill="auto"/>
          </w:tcPr>
          <w:p w14:paraId="2C02FA2F" w14:textId="5D66F5F6" w:rsidR="00F7769D" w:rsidRPr="006C4C54" w:rsidRDefault="00CA774E" w:rsidP="00CA774E">
            <w:pPr>
              <w:widowControl/>
              <w:overflowPunct w:val="0"/>
              <w:ind w:left="-57" w:right="-57"/>
              <w:jc w:val="center"/>
              <w:textAlignment w:val="baseline"/>
              <w:rPr>
                <w:rFonts w:ascii="Arial" w:hAnsi="Arial" w:cs="Arial"/>
                <w:bCs/>
                <w:snapToGrid w:val="0"/>
                <w:sz w:val="22"/>
                <w:szCs w:val="22"/>
                <w:lang w:val="en-US"/>
              </w:rPr>
            </w:pPr>
            <w:r>
              <w:rPr>
                <w:rFonts w:ascii="Arial" w:hAnsi="Arial" w:cs="Arial"/>
                <w:bCs/>
                <w:snapToGrid w:val="0"/>
                <w:sz w:val="22"/>
                <w:szCs w:val="22"/>
              </w:rPr>
              <w:t>4653,3</w:t>
            </w:r>
          </w:p>
        </w:tc>
      </w:tr>
    </w:tbl>
    <w:p w14:paraId="50AC032E" w14:textId="77777777" w:rsidR="00B44179" w:rsidRPr="006C4C54" w:rsidRDefault="00B44179" w:rsidP="00B44179">
      <w:pPr>
        <w:rPr>
          <w:rFonts w:ascii="Arial" w:hAnsi="Arial" w:cs="Arial"/>
          <w:b/>
          <w:sz w:val="22"/>
          <w:szCs w:val="22"/>
        </w:rPr>
      </w:pPr>
    </w:p>
    <w:p w14:paraId="3B5AB4C6" w14:textId="019761F2" w:rsidR="003C76E2" w:rsidRPr="006C4C54" w:rsidRDefault="003C76E2" w:rsidP="003C76E2">
      <w:pPr>
        <w:widowControl/>
        <w:overflowPunct w:val="0"/>
        <w:jc w:val="both"/>
        <w:textAlignment w:val="baseline"/>
        <w:rPr>
          <w:rFonts w:ascii="Arial" w:hAnsi="Arial" w:cs="Arial"/>
          <w:bCs/>
          <w:sz w:val="22"/>
          <w:szCs w:val="22"/>
        </w:rPr>
      </w:pPr>
      <w:r w:rsidRPr="006C4C54">
        <w:rPr>
          <w:rFonts w:ascii="Arial" w:hAnsi="Arial" w:cs="Arial"/>
          <w:b/>
          <w:bCs/>
          <w:sz w:val="22"/>
          <w:szCs w:val="22"/>
        </w:rPr>
        <w:t xml:space="preserve">Примечание: </w:t>
      </w:r>
      <w:r w:rsidRPr="006C4C54">
        <w:rPr>
          <w:rFonts w:ascii="Arial" w:hAnsi="Arial" w:cs="Arial"/>
          <w:bCs/>
          <w:sz w:val="22"/>
          <w:szCs w:val="22"/>
        </w:rPr>
        <w:t>Способ цементирования будет определен по фактическим данным</w:t>
      </w:r>
      <w:r w:rsidR="00CA774E">
        <w:rPr>
          <w:rFonts w:ascii="Arial" w:hAnsi="Arial" w:cs="Arial"/>
          <w:bCs/>
          <w:sz w:val="22"/>
          <w:szCs w:val="22"/>
        </w:rPr>
        <w:t xml:space="preserve"> </w:t>
      </w:r>
      <w:r w:rsidRPr="006C4C54">
        <w:rPr>
          <w:rFonts w:ascii="Arial" w:hAnsi="Arial" w:cs="Arial"/>
          <w:bCs/>
          <w:sz w:val="22"/>
          <w:szCs w:val="22"/>
        </w:rPr>
        <w:t>бурения и ГИС.</w:t>
      </w:r>
    </w:p>
    <w:p w14:paraId="21D5F0E4" w14:textId="77777777" w:rsidR="00B44179" w:rsidRPr="006C4C54" w:rsidRDefault="00B44179" w:rsidP="00B44179">
      <w:pPr>
        <w:rPr>
          <w:rFonts w:ascii="Arial" w:hAnsi="Arial" w:cs="Arial"/>
          <w:b/>
          <w:sz w:val="22"/>
          <w:szCs w:val="22"/>
        </w:rPr>
      </w:pPr>
    </w:p>
    <w:p w14:paraId="27870FF4" w14:textId="77777777" w:rsidR="00721D66" w:rsidRPr="006C4C54" w:rsidRDefault="00721D66" w:rsidP="00322A75">
      <w:pPr>
        <w:spacing w:after="120"/>
        <w:rPr>
          <w:rFonts w:ascii="Arial" w:hAnsi="Arial" w:cs="Arial"/>
          <w:b/>
          <w:sz w:val="22"/>
          <w:szCs w:val="22"/>
        </w:rPr>
      </w:pPr>
    </w:p>
    <w:p w14:paraId="037BD52B" w14:textId="77777777" w:rsidR="00721D66" w:rsidRPr="006C4C54" w:rsidRDefault="00721D66" w:rsidP="00322A75">
      <w:pPr>
        <w:spacing w:after="120"/>
        <w:rPr>
          <w:rFonts w:ascii="Arial" w:hAnsi="Arial" w:cs="Arial"/>
          <w:b/>
          <w:sz w:val="22"/>
          <w:szCs w:val="22"/>
        </w:rPr>
      </w:pPr>
    </w:p>
    <w:p w14:paraId="40AD77B6" w14:textId="77777777" w:rsidR="00721D66" w:rsidRPr="006C4C54" w:rsidRDefault="00721D66" w:rsidP="00322A75">
      <w:pPr>
        <w:spacing w:after="120"/>
        <w:rPr>
          <w:rFonts w:ascii="Arial" w:hAnsi="Arial" w:cs="Arial"/>
          <w:b/>
          <w:sz w:val="22"/>
          <w:szCs w:val="22"/>
        </w:rPr>
      </w:pPr>
    </w:p>
    <w:p w14:paraId="59D65795" w14:textId="77777777" w:rsidR="00721D66" w:rsidRPr="006C4C54" w:rsidRDefault="00721D66" w:rsidP="00322A75">
      <w:pPr>
        <w:spacing w:after="120"/>
        <w:rPr>
          <w:rFonts w:ascii="Arial" w:hAnsi="Arial" w:cs="Arial"/>
          <w:b/>
          <w:sz w:val="22"/>
          <w:szCs w:val="22"/>
        </w:rPr>
      </w:pPr>
    </w:p>
    <w:p w14:paraId="0EEAE080" w14:textId="77777777" w:rsidR="00721D66" w:rsidRPr="006C4C54" w:rsidRDefault="00721D66" w:rsidP="00322A75">
      <w:pPr>
        <w:spacing w:after="120"/>
        <w:rPr>
          <w:rFonts w:ascii="Arial" w:hAnsi="Arial" w:cs="Arial"/>
          <w:b/>
          <w:sz w:val="22"/>
          <w:szCs w:val="22"/>
        </w:rPr>
      </w:pPr>
    </w:p>
    <w:p w14:paraId="63B33B28" w14:textId="77777777" w:rsidR="00721D66" w:rsidRPr="006C4C54" w:rsidRDefault="00721D66" w:rsidP="00322A75">
      <w:pPr>
        <w:spacing w:after="120"/>
        <w:rPr>
          <w:rFonts w:ascii="Arial" w:hAnsi="Arial" w:cs="Arial"/>
          <w:b/>
          <w:sz w:val="22"/>
          <w:szCs w:val="22"/>
        </w:rPr>
      </w:pPr>
    </w:p>
    <w:p w14:paraId="6DF15142" w14:textId="77777777" w:rsidR="00721D66" w:rsidRPr="006C4C54" w:rsidRDefault="00721D66" w:rsidP="00322A75">
      <w:pPr>
        <w:spacing w:after="120"/>
        <w:rPr>
          <w:rFonts w:ascii="Arial" w:hAnsi="Arial" w:cs="Arial"/>
          <w:b/>
          <w:sz w:val="22"/>
          <w:szCs w:val="22"/>
        </w:rPr>
      </w:pPr>
    </w:p>
    <w:p w14:paraId="5DC7481C" w14:textId="77777777" w:rsidR="00721D66" w:rsidRPr="006C4C54" w:rsidRDefault="00721D66" w:rsidP="00322A75">
      <w:pPr>
        <w:spacing w:after="120"/>
        <w:rPr>
          <w:rFonts w:ascii="Arial" w:hAnsi="Arial" w:cs="Arial"/>
          <w:b/>
          <w:sz w:val="22"/>
          <w:szCs w:val="22"/>
        </w:rPr>
      </w:pPr>
    </w:p>
    <w:p w14:paraId="78B9362E" w14:textId="14987D52" w:rsidR="0001184B" w:rsidRPr="006C4C54" w:rsidRDefault="0079271F" w:rsidP="0001184B">
      <w:pPr>
        <w:widowControl/>
        <w:overflowPunct w:val="0"/>
        <w:ind w:firstLine="720"/>
        <w:jc w:val="center"/>
        <w:textAlignment w:val="baseline"/>
        <w:rPr>
          <w:b/>
          <w:bCs/>
          <w:sz w:val="24"/>
          <w:szCs w:val="24"/>
        </w:rPr>
      </w:pPr>
      <w:r w:rsidRPr="001C7F1F">
        <w:rPr>
          <w:rFonts w:ascii="Arial" w:hAnsi="Arial" w:cs="Arial"/>
          <w:b/>
          <w:sz w:val="22"/>
          <w:szCs w:val="22"/>
        </w:rPr>
        <w:lastRenderedPageBreak/>
        <w:t xml:space="preserve">Таблица </w:t>
      </w:r>
      <w:r w:rsidRPr="001C7F1F">
        <w:rPr>
          <w:rFonts w:ascii="Arial" w:hAnsi="Arial" w:cs="Arial"/>
          <w:b/>
          <w:sz w:val="22"/>
          <w:szCs w:val="22"/>
        </w:rPr>
        <w:fldChar w:fldCharType="begin"/>
      </w:r>
      <w:r w:rsidRPr="001C7F1F">
        <w:rPr>
          <w:rFonts w:ascii="Arial" w:hAnsi="Arial" w:cs="Arial"/>
          <w:b/>
          <w:sz w:val="22"/>
          <w:szCs w:val="22"/>
        </w:rPr>
        <w:instrText xml:space="preserve"> STYLEREF 2 \s </w:instrText>
      </w:r>
      <w:r w:rsidRPr="001C7F1F">
        <w:rPr>
          <w:rFonts w:ascii="Arial" w:hAnsi="Arial" w:cs="Arial"/>
          <w:b/>
          <w:sz w:val="22"/>
          <w:szCs w:val="22"/>
        </w:rPr>
        <w:fldChar w:fldCharType="separate"/>
      </w:r>
      <w:r w:rsidR="00B6285B" w:rsidRPr="001C7F1F">
        <w:rPr>
          <w:rFonts w:ascii="Arial" w:hAnsi="Arial" w:cs="Arial"/>
          <w:b/>
          <w:noProof/>
          <w:sz w:val="22"/>
          <w:szCs w:val="22"/>
        </w:rPr>
        <w:t>1.9</w:t>
      </w:r>
      <w:r w:rsidRPr="001C7F1F">
        <w:rPr>
          <w:rFonts w:ascii="Arial" w:hAnsi="Arial" w:cs="Arial"/>
          <w:b/>
          <w:sz w:val="22"/>
          <w:szCs w:val="22"/>
        </w:rPr>
        <w:fldChar w:fldCharType="end"/>
      </w:r>
      <w:r w:rsidRPr="001C7F1F">
        <w:rPr>
          <w:rFonts w:ascii="Arial" w:hAnsi="Arial" w:cs="Arial"/>
          <w:b/>
          <w:sz w:val="22"/>
          <w:szCs w:val="22"/>
        </w:rPr>
        <w:t>.</w:t>
      </w:r>
      <w:r w:rsidRPr="001C7F1F">
        <w:rPr>
          <w:rFonts w:ascii="Arial" w:hAnsi="Arial" w:cs="Arial"/>
          <w:b/>
          <w:sz w:val="22"/>
          <w:szCs w:val="22"/>
        </w:rPr>
        <w:fldChar w:fldCharType="begin"/>
      </w:r>
      <w:r w:rsidRPr="001C7F1F">
        <w:rPr>
          <w:rFonts w:ascii="Arial" w:hAnsi="Arial" w:cs="Arial"/>
          <w:b/>
          <w:sz w:val="22"/>
          <w:szCs w:val="22"/>
        </w:rPr>
        <w:instrText xml:space="preserve"> SEQ Таблица \* ARABIC \s 2 </w:instrText>
      </w:r>
      <w:r w:rsidRPr="001C7F1F">
        <w:rPr>
          <w:rFonts w:ascii="Arial" w:hAnsi="Arial" w:cs="Arial"/>
          <w:b/>
          <w:sz w:val="22"/>
          <w:szCs w:val="22"/>
        </w:rPr>
        <w:fldChar w:fldCharType="separate"/>
      </w:r>
      <w:r w:rsidR="00B6285B" w:rsidRPr="001C7F1F">
        <w:rPr>
          <w:rFonts w:ascii="Arial" w:hAnsi="Arial" w:cs="Arial"/>
          <w:b/>
          <w:noProof/>
          <w:sz w:val="22"/>
          <w:szCs w:val="22"/>
        </w:rPr>
        <w:t>10</w:t>
      </w:r>
      <w:r w:rsidRPr="001C7F1F">
        <w:rPr>
          <w:rFonts w:ascii="Arial" w:hAnsi="Arial" w:cs="Arial"/>
          <w:b/>
          <w:sz w:val="22"/>
          <w:szCs w:val="22"/>
        </w:rPr>
        <w:fldChar w:fldCharType="end"/>
      </w:r>
      <w:r w:rsidRPr="001C7F1F">
        <w:rPr>
          <w:rFonts w:ascii="Arial" w:hAnsi="Arial" w:cs="Arial"/>
          <w:b/>
          <w:sz w:val="22"/>
          <w:szCs w:val="22"/>
          <w:lang w:val="kk-KZ"/>
        </w:rPr>
        <w:t xml:space="preserve">. </w:t>
      </w:r>
      <w:r w:rsidRPr="001C7F1F">
        <w:rPr>
          <w:rFonts w:ascii="Arial" w:hAnsi="Arial" w:cs="Arial"/>
          <w:b/>
          <w:sz w:val="22"/>
          <w:szCs w:val="22"/>
        </w:rPr>
        <w:t>Характеристика жидкостей для цементирования</w:t>
      </w:r>
      <w:bookmarkEnd w:id="471"/>
      <w:bookmarkEnd w:id="472"/>
      <w:bookmarkEnd w:id="473"/>
      <w:bookmarkEnd w:id="474"/>
      <w:bookmarkEnd w:id="475"/>
      <w:bookmarkEnd w:id="476"/>
      <w:bookmarkEnd w:id="477"/>
      <w:r w:rsidR="00721D66" w:rsidRPr="006C4C54">
        <w:rPr>
          <w:b/>
          <w:bCs/>
          <w:sz w:val="24"/>
          <w:szCs w:val="24"/>
        </w:rPr>
        <w:t xml:space="preserve"> </w:t>
      </w:r>
      <w:bookmarkStart w:id="478" w:name="_Toc84003962"/>
      <w:bookmarkStart w:id="479" w:name="_Toc86222847"/>
      <w:bookmarkStart w:id="480" w:name="_Toc86320858"/>
      <w:bookmarkStart w:id="481" w:name="_Toc86678391"/>
      <w:bookmarkStart w:id="482" w:name="_Hlk77080834"/>
    </w:p>
    <w:tbl>
      <w:tblPr>
        <w:tblW w:w="14634"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000" w:firstRow="0" w:lastRow="0" w:firstColumn="0" w:lastColumn="0" w:noHBand="0" w:noVBand="0"/>
      </w:tblPr>
      <w:tblGrid>
        <w:gridCol w:w="1023"/>
        <w:gridCol w:w="1913"/>
        <w:gridCol w:w="1512"/>
        <w:gridCol w:w="1119"/>
        <w:gridCol w:w="2104"/>
        <w:gridCol w:w="1078"/>
        <w:gridCol w:w="767"/>
        <w:gridCol w:w="990"/>
        <w:gridCol w:w="626"/>
        <w:gridCol w:w="1083"/>
        <w:gridCol w:w="859"/>
        <w:gridCol w:w="709"/>
        <w:gridCol w:w="851"/>
      </w:tblGrid>
      <w:tr w:rsidR="0001184B" w:rsidRPr="006C4C54" w14:paraId="466130D3" w14:textId="77777777" w:rsidTr="009068EC">
        <w:trPr>
          <w:trHeight w:val="305"/>
          <w:jc w:val="center"/>
        </w:trPr>
        <w:tc>
          <w:tcPr>
            <w:tcW w:w="1023" w:type="dxa"/>
            <w:vMerge w:val="restart"/>
            <w:tcBorders>
              <w:top w:val="double" w:sz="4" w:space="0" w:color="auto"/>
              <w:left w:val="double" w:sz="4" w:space="0" w:color="auto"/>
              <w:bottom w:val="single" w:sz="6" w:space="0" w:color="000000"/>
            </w:tcBorders>
            <w:shd w:val="clear" w:color="auto" w:fill="auto"/>
            <w:textDirection w:val="btLr"/>
            <w:vAlign w:val="center"/>
          </w:tcPr>
          <w:p w14:paraId="746070DB" w14:textId="77777777" w:rsidR="0001184B" w:rsidRPr="006C4C54" w:rsidRDefault="0001184B"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Номер колонны в порядке спуска</w:t>
            </w:r>
          </w:p>
        </w:tc>
        <w:tc>
          <w:tcPr>
            <w:tcW w:w="1913" w:type="dxa"/>
            <w:vMerge w:val="restart"/>
            <w:tcBorders>
              <w:top w:val="double" w:sz="4" w:space="0" w:color="auto"/>
              <w:bottom w:val="single" w:sz="6" w:space="0" w:color="000000"/>
            </w:tcBorders>
            <w:shd w:val="clear" w:color="auto" w:fill="auto"/>
            <w:vAlign w:val="center"/>
          </w:tcPr>
          <w:p w14:paraId="32D66763" w14:textId="77777777" w:rsidR="0001184B" w:rsidRPr="006C4C54" w:rsidRDefault="0001184B"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Название колонны</w:t>
            </w:r>
          </w:p>
          <w:p w14:paraId="6649151B" w14:textId="77777777" w:rsidR="0001184B" w:rsidRPr="006C4C54" w:rsidRDefault="0001184B"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(см. табл. 5.2, гр. 2)</w:t>
            </w:r>
          </w:p>
        </w:tc>
        <w:tc>
          <w:tcPr>
            <w:tcW w:w="1512" w:type="dxa"/>
            <w:vMerge w:val="restart"/>
            <w:tcBorders>
              <w:top w:val="double" w:sz="4" w:space="0" w:color="auto"/>
              <w:bottom w:val="single" w:sz="6" w:space="0" w:color="000000"/>
            </w:tcBorders>
            <w:shd w:val="clear" w:color="auto" w:fill="auto"/>
            <w:vAlign w:val="center"/>
          </w:tcPr>
          <w:p w14:paraId="1CBBAC57" w14:textId="77777777" w:rsidR="0001184B" w:rsidRPr="006C4C54" w:rsidRDefault="0001184B"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Номер части колонны в порядке спуска</w:t>
            </w:r>
          </w:p>
          <w:p w14:paraId="66CF3EEC" w14:textId="77777777" w:rsidR="0001184B" w:rsidRPr="006C4C54" w:rsidRDefault="0001184B"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(см. табл. 5.2, гр. 8)</w:t>
            </w:r>
          </w:p>
        </w:tc>
        <w:tc>
          <w:tcPr>
            <w:tcW w:w="1119" w:type="dxa"/>
            <w:vMerge w:val="restart"/>
            <w:tcBorders>
              <w:top w:val="double" w:sz="4" w:space="0" w:color="auto"/>
              <w:bottom w:val="single" w:sz="6" w:space="0" w:color="000000"/>
            </w:tcBorders>
            <w:shd w:val="clear" w:color="auto" w:fill="auto"/>
            <w:vAlign w:val="center"/>
          </w:tcPr>
          <w:p w14:paraId="37ADE237" w14:textId="77777777" w:rsidR="0001184B" w:rsidRPr="006C4C54" w:rsidRDefault="0001184B"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Номер ступени (снизу-вверх)</w:t>
            </w:r>
          </w:p>
        </w:tc>
        <w:tc>
          <w:tcPr>
            <w:tcW w:w="9067" w:type="dxa"/>
            <w:gridSpan w:val="9"/>
            <w:tcBorders>
              <w:top w:val="double" w:sz="4" w:space="0" w:color="auto"/>
              <w:bottom w:val="single" w:sz="6" w:space="0" w:color="000000"/>
              <w:right w:val="double" w:sz="4" w:space="0" w:color="auto"/>
            </w:tcBorders>
            <w:shd w:val="clear" w:color="auto" w:fill="auto"/>
            <w:vAlign w:val="center"/>
          </w:tcPr>
          <w:p w14:paraId="24CC22D6" w14:textId="77777777" w:rsidR="0001184B" w:rsidRPr="006C4C54" w:rsidRDefault="0001184B"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Характеристика жидкости (раствора)</w:t>
            </w:r>
          </w:p>
        </w:tc>
      </w:tr>
      <w:tr w:rsidR="0001184B" w:rsidRPr="006C4C54" w14:paraId="445A6081" w14:textId="77777777" w:rsidTr="00CA774E">
        <w:trPr>
          <w:cantSplit/>
          <w:trHeight w:val="2888"/>
          <w:jc w:val="center"/>
        </w:trPr>
        <w:tc>
          <w:tcPr>
            <w:tcW w:w="1023" w:type="dxa"/>
            <w:vMerge/>
            <w:tcBorders>
              <w:top w:val="single" w:sz="6" w:space="0" w:color="000000"/>
              <w:left w:val="double" w:sz="4" w:space="0" w:color="auto"/>
              <w:bottom w:val="single" w:sz="6" w:space="0" w:color="000000"/>
            </w:tcBorders>
            <w:shd w:val="clear" w:color="auto" w:fill="auto"/>
            <w:vAlign w:val="center"/>
          </w:tcPr>
          <w:p w14:paraId="199AFAA0" w14:textId="77777777" w:rsidR="0001184B" w:rsidRPr="006C4C54" w:rsidRDefault="0001184B" w:rsidP="009068EC">
            <w:pPr>
              <w:widowControl/>
              <w:overflowPunct w:val="0"/>
              <w:jc w:val="center"/>
              <w:textAlignment w:val="baseline"/>
              <w:rPr>
                <w:rFonts w:ascii="Arial" w:hAnsi="Arial" w:cs="Arial"/>
                <w:b/>
                <w:bCs/>
                <w:snapToGrid w:val="0"/>
                <w:sz w:val="22"/>
                <w:szCs w:val="22"/>
              </w:rPr>
            </w:pPr>
          </w:p>
        </w:tc>
        <w:tc>
          <w:tcPr>
            <w:tcW w:w="1913" w:type="dxa"/>
            <w:vMerge/>
            <w:tcBorders>
              <w:top w:val="single" w:sz="6" w:space="0" w:color="000000"/>
              <w:bottom w:val="single" w:sz="6" w:space="0" w:color="000000"/>
            </w:tcBorders>
            <w:shd w:val="clear" w:color="auto" w:fill="auto"/>
            <w:vAlign w:val="center"/>
          </w:tcPr>
          <w:p w14:paraId="698D9C25" w14:textId="77777777" w:rsidR="0001184B" w:rsidRPr="006C4C54" w:rsidRDefault="0001184B" w:rsidP="009068EC">
            <w:pPr>
              <w:widowControl/>
              <w:overflowPunct w:val="0"/>
              <w:jc w:val="center"/>
              <w:textAlignment w:val="baseline"/>
              <w:rPr>
                <w:rFonts w:ascii="Arial" w:hAnsi="Arial" w:cs="Arial"/>
                <w:b/>
                <w:bCs/>
                <w:snapToGrid w:val="0"/>
                <w:sz w:val="22"/>
                <w:szCs w:val="22"/>
              </w:rPr>
            </w:pPr>
          </w:p>
        </w:tc>
        <w:tc>
          <w:tcPr>
            <w:tcW w:w="1512" w:type="dxa"/>
            <w:vMerge/>
            <w:tcBorders>
              <w:top w:val="single" w:sz="6" w:space="0" w:color="000000"/>
              <w:bottom w:val="single" w:sz="6" w:space="0" w:color="000000"/>
            </w:tcBorders>
            <w:shd w:val="clear" w:color="auto" w:fill="auto"/>
            <w:vAlign w:val="center"/>
          </w:tcPr>
          <w:p w14:paraId="78AC3757" w14:textId="77777777" w:rsidR="0001184B" w:rsidRPr="006C4C54" w:rsidRDefault="0001184B" w:rsidP="009068EC">
            <w:pPr>
              <w:widowControl/>
              <w:overflowPunct w:val="0"/>
              <w:jc w:val="center"/>
              <w:textAlignment w:val="baseline"/>
              <w:rPr>
                <w:rFonts w:ascii="Arial" w:hAnsi="Arial" w:cs="Arial"/>
                <w:b/>
                <w:bCs/>
                <w:snapToGrid w:val="0"/>
                <w:sz w:val="22"/>
                <w:szCs w:val="22"/>
              </w:rPr>
            </w:pPr>
          </w:p>
        </w:tc>
        <w:tc>
          <w:tcPr>
            <w:tcW w:w="1119" w:type="dxa"/>
            <w:vMerge/>
            <w:tcBorders>
              <w:top w:val="single" w:sz="6" w:space="0" w:color="000000"/>
              <w:bottom w:val="single" w:sz="6" w:space="0" w:color="000000"/>
            </w:tcBorders>
            <w:shd w:val="clear" w:color="auto" w:fill="auto"/>
            <w:vAlign w:val="center"/>
          </w:tcPr>
          <w:p w14:paraId="01D40722" w14:textId="77777777" w:rsidR="0001184B" w:rsidRPr="006C4C54" w:rsidRDefault="0001184B" w:rsidP="009068EC">
            <w:pPr>
              <w:widowControl/>
              <w:overflowPunct w:val="0"/>
              <w:jc w:val="center"/>
              <w:textAlignment w:val="baseline"/>
              <w:rPr>
                <w:rFonts w:ascii="Arial" w:hAnsi="Arial" w:cs="Arial"/>
                <w:b/>
                <w:bCs/>
                <w:snapToGrid w:val="0"/>
                <w:sz w:val="22"/>
                <w:szCs w:val="22"/>
              </w:rPr>
            </w:pPr>
          </w:p>
        </w:tc>
        <w:tc>
          <w:tcPr>
            <w:tcW w:w="2104" w:type="dxa"/>
            <w:tcBorders>
              <w:top w:val="single" w:sz="6" w:space="0" w:color="000000"/>
              <w:bottom w:val="single" w:sz="6" w:space="0" w:color="000000"/>
            </w:tcBorders>
            <w:shd w:val="clear" w:color="auto" w:fill="auto"/>
            <w:vAlign w:val="center"/>
          </w:tcPr>
          <w:p w14:paraId="3E226703" w14:textId="77777777" w:rsidR="0001184B" w:rsidRPr="006C4C54" w:rsidRDefault="0001184B"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Тип</w:t>
            </w:r>
          </w:p>
          <w:p w14:paraId="48D6B8C1" w14:textId="77777777" w:rsidR="0001184B" w:rsidRPr="006C4C54" w:rsidRDefault="0001184B"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или</w:t>
            </w:r>
          </w:p>
          <w:p w14:paraId="707AACB6" w14:textId="77777777" w:rsidR="0001184B" w:rsidRPr="006C4C54" w:rsidRDefault="0001184B"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название</w:t>
            </w:r>
          </w:p>
        </w:tc>
        <w:tc>
          <w:tcPr>
            <w:tcW w:w="1078" w:type="dxa"/>
            <w:tcBorders>
              <w:top w:val="single" w:sz="6" w:space="0" w:color="000000"/>
              <w:bottom w:val="single" w:sz="6" w:space="0" w:color="000000"/>
            </w:tcBorders>
            <w:shd w:val="clear" w:color="auto" w:fill="auto"/>
            <w:textDirection w:val="btLr"/>
            <w:vAlign w:val="center"/>
          </w:tcPr>
          <w:p w14:paraId="2D40B1D6" w14:textId="77777777" w:rsidR="0001184B" w:rsidRPr="006C4C54" w:rsidRDefault="0001184B"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Объем порции, м</w:t>
            </w:r>
            <w:r w:rsidRPr="006C4C54">
              <w:rPr>
                <w:rFonts w:ascii="Arial" w:hAnsi="Arial" w:cs="Arial"/>
                <w:b/>
                <w:bCs/>
                <w:snapToGrid w:val="0"/>
                <w:sz w:val="22"/>
                <w:szCs w:val="22"/>
                <w:vertAlign w:val="superscript"/>
              </w:rPr>
              <w:t>3</w:t>
            </w:r>
          </w:p>
        </w:tc>
        <w:tc>
          <w:tcPr>
            <w:tcW w:w="767" w:type="dxa"/>
            <w:tcBorders>
              <w:top w:val="single" w:sz="6" w:space="0" w:color="000000"/>
              <w:bottom w:val="single" w:sz="6" w:space="0" w:color="000000"/>
            </w:tcBorders>
            <w:shd w:val="clear" w:color="auto" w:fill="auto"/>
            <w:textDirection w:val="btLr"/>
            <w:vAlign w:val="center"/>
          </w:tcPr>
          <w:p w14:paraId="25F331FD" w14:textId="77777777" w:rsidR="0001184B" w:rsidRPr="006C4C54" w:rsidRDefault="0001184B" w:rsidP="009068EC">
            <w:pPr>
              <w:widowControl/>
              <w:overflowPunct w:val="0"/>
              <w:jc w:val="center"/>
              <w:textAlignment w:val="baseline"/>
              <w:rPr>
                <w:rFonts w:ascii="Arial" w:hAnsi="Arial" w:cs="Arial"/>
                <w:b/>
                <w:bCs/>
                <w:snapToGrid w:val="0"/>
                <w:sz w:val="22"/>
                <w:szCs w:val="22"/>
                <w:vertAlign w:val="superscript"/>
              </w:rPr>
            </w:pPr>
            <w:r w:rsidRPr="006C4C54">
              <w:rPr>
                <w:rFonts w:ascii="Arial" w:hAnsi="Arial" w:cs="Arial"/>
                <w:b/>
                <w:bCs/>
                <w:snapToGrid w:val="0"/>
                <w:sz w:val="22"/>
                <w:szCs w:val="22"/>
              </w:rPr>
              <w:t>Плотность, г/см</w:t>
            </w:r>
            <w:r w:rsidRPr="006C4C54">
              <w:rPr>
                <w:rFonts w:ascii="Arial" w:hAnsi="Arial" w:cs="Arial"/>
                <w:b/>
                <w:bCs/>
                <w:snapToGrid w:val="0"/>
                <w:sz w:val="22"/>
                <w:szCs w:val="22"/>
                <w:vertAlign w:val="superscript"/>
              </w:rPr>
              <w:t>3</w:t>
            </w:r>
          </w:p>
        </w:tc>
        <w:tc>
          <w:tcPr>
            <w:tcW w:w="990" w:type="dxa"/>
            <w:tcBorders>
              <w:top w:val="single" w:sz="6" w:space="0" w:color="000000"/>
              <w:bottom w:val="single" w:sz="6" w:space="0" w:color="000000"/>
              <w:right w:val="single" w:sz="4" w:space="0" w:color="auto"/>
            </w:tcBorders>
            <w:shd w:val="clear" w:color="auto" w:fill="auto"/>
            <w:textDirection w:val="btLr"/>
            <w:vAlign w:val="center"/>
          </w:tcPr>
          <w:p w14:paraId="7DD1892E" w14:textId="77777777" w:rsidR="0001184B" w:rsidRPr="006C4C54" w:rsidRDefault="0001184B"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 xml:space="preserve">Пластическая </w:t>
            </w:r>
          </w:p>
          <w:p w14:paraId="6A88947B" w14:textId="77777777" w:rsidR="0001184B" w:rsidRPr="006C4C54" w:rsidRDefault="0001184B"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вязкость, сПз</w:t>
            </w:r>
          </w:p>
        </w:tc>
        <w:tc>
          <w:tcPr>
            <w:tcW w:w="626" w:type="dxa"/>
            <w:tcBorders>
              <w:top w:val="single" w:sz="6" w:space="0" w:color="000000"/>
              <w:left w:val="single" w:sz="4" w:space="0" w:color="auto"/>
              <w:bottom w:val="single" w:sz="6" w:space="0" w:color="000000"/>
            </w:tcBorders>
            <w:shd w:val="clear" w:color="auto" w:fill="auto"/>
            <w:textDirection w:val="btLr"/>
            <w:vAlign w:val="center"/>
          </w:tcPr>
          <w:p w14:paraId="14B52CBF" w14:textId="77777777" w:rsidR="0001184B" w:rsidRPr="006C4C54" w:rsidRDefault="0001184B"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Водоотдача, см</w:t>
            </w:r>
            <w:r w:rsidRPr="006C4C54">
              <w:rPr>
                <w:rFonts w:ascii="Arial" w:hAnsi="Arial" w:cs="Arial"/>
                <w:b/>
                <w:bCs/>
                <w:snapToGrid w:val="0"/>
                <w:sz w:val="22"/>
                <w:szCs w:val="22"/>
                <w:vertAlign w:val="superscript"/>
              </w:rPr>
              <w:t>3</w:t>
            </w:r>
            <w:r w:rsidRPr="006C4C54">
              <w:rPr>
                <w:rFonts w:ascii="Arial" w:hAnsi="Arial" w:cs="Arial"/>
                <w:b/>
                <w:bCs/>
                <w:snapToGrid w:val="0"/>
                <w:sz w:val="22"/>
                <w:szCs w:val="22"/>
              </w:rPr>
              <w:t>/30мин</w:t>
            </w:r>
          </w:p>
        </w:tc>
        <w:tc>
          <w:tcPr>
            <w:tcW w:w="1083" w:type="dxa"/>
            <w:tcBorders>
              <w:top w:val="single" w:sz="6" w:space="0" w:color="000000"/>
              <w:bottom w:val="single" w:sz="6" w:space="0" w:color="000000"/>
            </w:tcBorders>
            <w:shd w:val="clear" w:color="auto" w:fill="auto"/>
            <w:textDirection w:val="btLr"/>
            <w:vAlign w:val="center"/>
          </w:tcPr>
          <w:p w14:paraId="05824ABF" w14:textId="77777777" w:rsidR="0001184B" w:rsidRPr="006C4C54" w:rsidRDefault="0001184B"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Динамическое</w:t>
            </w:r>
          </w:p>
          <w:p w14:paraId="727A2D11" w14:textId="77777777" w:rsidR="0001184B" w:rsidRPr="006C4C54" w:rsidRDefault="0001184B"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напряжение</w:t>
            </w:r>
          </w:p>
          <w:p w14:paraId="541FE168" w14:textId="77777777" w:rsidR="0001184B" w:rsidRPr="006C4C54" w:rsidRDefault="0001184B" w:rsidP="009068EC">
            <w:pPr>
              <w:widowControl/>
              <w:overflowPunct w:val="0"/>
              <w:jc w:val="center"/>
              <w:textAlignment w:val="baseline"/>
              <w:rPr>
                <w:rFonts w:ascii="Arial" w:hAnsi="Arial" w:cs="Arial"/>
                <w:b/>
                <w:bCs/>
                <w:snapToGrid w:val="0"/>
                <w:sz w:val="22"/>
                <w:szCs w:val="22"/>
                <w:vertAlign w:val="superscript"/>
              </w:rPr>
            </w:pPr>
            <w:r w:rsidRPr="006C4C54">
              <w:rPr>
                <w:rFonts w:ascii="Arial" w:hAnsi="Arial" w:cs="Arial"/>
                <w:b/>
                <w:bCs/>
                <w:snapToGrid w:val="0"/>
                <w:sz w:val="22"/>
                <w:szCs w:val="22"/>
              </w:rPr>
              <w:t>сдвига, фунт/100фут</w:t>
            </w:r>
            <w:r w:rsidRPr="006C4C54">
              <w:rPr>
                <w:rFonts w:ascii="Arial" w:hAnsi="Arial" w:cs="Arial"/>
                <w:b/>
                <w:bCs/>
                <w:snapToGrid w:val="0"/>
                <w:sz w:val="22"/>
                <w:szCs w:val="22"/>
                <w:vertAlign w:val="superscript"/>
              </w:rPr>
              <w:t>2</w:t>
            </w:r>
          </w:p>
        </w:tc>
        <w:tc>
          <w:tcPr>
            <w:tcW w:w="859" w:type="dxa"/>
            <w:tcBorders>
              <w:top w:val="single" w:sz="6" w:space="0" w:color="000000"/>
              <w:bottom w:val="single" w:sz="6" w:space="0" w:color="000000"/>
            </w:tcBorders>
            <w:shd w:val="clear" w:color="auto" w:fill="auto"/>
            <w:textDirection w:val="btLr"/>
            <w:vAlign w:val="center"/>
          </w:tcPr>
          <w:p w14:paraId="661732EA" w14:textId="77777777" w:rsidR="0001184B" w:rsidRPr="006C4C54" w:rsidRDefault="0001184B"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Время начала схватывания, мин.</w:t>
            </w:r>
          </w:p>
        </w:tc>
        <w:tc>
          <w:tcPr>
            <w:tcW w:w="709" w:type="dxa"/>
            <w:tcBorders>
              <w:top w:val="single" w:sz="6" w:space="0" w:color="000000"/>
              <w:bottom w:val="single" w:sz="6" w:space="0" w:color="000000"/>
            </w:tcBorders>
            <w:shd w:val="clear" w:color="auto" w:fill="auto"/>
            <w:textDirection w:val="btLr"/>
            <w:vAlign w:val="center"/>
          </w:tcPr>
          <w:p w14:paraId="23091693" w14:textId="77777777" w:rsidR="0001184B" w:rsidRPr="006C4C54" w:rsidRDefault="0001184B"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Время ОЗЦ, час</w:t>
            </w:r>
          </w:p>
        </w:tc>
        <w:tc>
          <w:tcPr>
            <w:tcW w:w="851" w:type="dxa"/>
            <w:tcBorders>
              <w:top w:val="single" w:sz="6" w:space="0" w:color="000000"/>
              <w:bottom w:val="single" w:sz="6" w:space="0" w:color="000000"/>
              <w:right w:val="double" w:sz="4" w:space="0" w:color="auto"/>
            </w:tcBorders>
            <w:shd w:val="clear" w:color="auto" w:fill="auto"/>
            <w:textDirection w:val="btLr"/>
            <w:vAlign w:val="center"/>
          </w:tcPr>
          <w:p w14:paraId="2EB3B788" w14:textId="77777777" w:rsidR="0001184B" w:rsidRPr="006C4C54" w:rsidRDefault="0001184B"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Предел прочности</w:t>
            </w:r>
          </w:p>
          <w:p w14:paraId="3F94A3BD" w14:textId="77777777" w:rsidR="0001184B" w:rsidRPr="006C4C54" w:rsidRDefault="0001184B"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цементного камня, МПа</w:t>
            </w:r>
          </w:p>
        </w:tc>
      </w:tr>
      <w:tr w:rsidR="0001184B" w:rsidRPr="006C4C54" w14:paraId="7D8C9123" w14:textId="77777777" w:rsidTr="00CA774E">
        <w:trPr>
          <w:trHeight w:val="307"/>
          <w:jc w:val="center"/>
        </w:trPr>
        <w:tc>
          <w:tcPr>
            <w:tcW w:w="1023" w:type="dxa"/>
            <w:tcBorders>
              <w:top w:val="single" w:sz="6" w:space="0" w:color="000000"/>
              <w:left w:val="double" w:sz="4" w:space="0" w:color="auto"/>
              <w:bottom w:val="double" w:sz="4" w:space="0" w:color="auto"/>
            </w:tcBorders>
            <w:shd w:val="clear" w:color="auto" w:fill="auto"/>
            <w:vAlign w:val="center"/>
          </w:tcPr>
          <w:p w14:paraId="5A34FC58" w14:textId="77777777" w:rsidR="0001184B" w:rsidRPr="006C4C54" w:rsidRDefault="0001184B"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1</w:t>
            </w:r>
          </w:p>
        </w:tc>
        <w:tc>
          <w:tcPr>
            <w:tcW w:w="1913" w:type="dxa"/>
            <w:tcBorders>
              <w:top w:val="single" w:sz="6" w:space="0" w:color="000000"/>
              <w:bottom w:val="double" w:sz="4" w:space="0" w:color="auto"/>
            </w:tcBorders>
            <w:shd w:val="clear" w:color="auto" w:fill="auto"/>
            <w:vAlign w:val="center"/>
          </w:tcPr>
          <w:p w14:paraId="3DC1A0BF" w14:textId="77777777" w:rsidR="0001184B" w:rsidRPr="006C4C54" w:rsidRDefault="0001184B"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2</w:t>
            </w:r>
          </w:p>
        </w:tc>
        <w:tc>
          <w:tcPr>
            <w:tcW w:w="1512" w:type="dxa"/>
            <w:tcBorders>
              <w:top w:val="single" w:sz="6" w:space="0" w:color="000000"/>
              <w:bottom w:val="double" w:sz="4" w:space="0" w:color="auto"/>
            </w:tcBorders>
            <w:shd w:val="clear" w:color="auto" w:fill="auto"/>
            <w:vAlign w:val="center"/>
          </w:tcPr>
          <w:p w14:paraId="4840A4FD" w14:textId="77777777" w:rsidR="0001184B" w:rsidRPr="006C4C54" w:rsidRDefault="0001184B"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3</w:t>
            </w:r>
          </w:p>
        </w:tc>
        <w:tc>
          <w:tcPr>
            <w:tcW w:w="1119" w:type="dxa"/>
            <w:tcBorders>
              <w:top w:val="single" w:sz="6" w:space="0" w:color="000000"/>
              <w:bottom w:val="double" w:sz="4" w:space="0" w:color="auto"/>
            </w:tcBorders>
            <w:shd w:val="clear" w:color="auto" w:fill="auto"/>
            <w:vAlign w:val="center"/>
          </w:tcPr>
          <w:p w14:paraId="7306636F" w14:textId="77777777" w:rsidR="0001184B" w:rsidRPr="006C4C54" w:rsidRDefault="0001184B"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4</w:t>
            </w:r>
          </w:p>
        </w:tc>
        <w:tc>
          <w:tcPr>
            <w:tcW w:w="2104" w:type="dxa"/>
            <w:tcBorders>
              <w:top w:val="single" w:sz="6" w:space="0" w:color="000000"/>
              <w:bottom w:val="double" w:sz="4" w:space="0" w:color="auto"/>
            </w:tcBorders>
            <w:shd w:val="clear" w:color="auto" w:fill="auto"/>
            <w:vAlign w:val="center"/>
          </w:tcPr>
          <w:p w14:paraId="57219E3F" w14:textId="77777777" w:rsidR="0001184B" w:rsidRPr="006C4C54" w:rsidRDefault="0001184B"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5</w:t>
            </w:r>
          </w:p>
        </w:tc>
        <w:tc>
          <w:tcPr>
            <w:tcW w:w="1078" w:type="dxa"/>
            <w:tcBorders>
              <w:top w:val="single" w:sz="6" w:space="0" w:color="000000"/>
              <w:bottom w:val="double" w:sz="4" w:space="0" w:color="auto"/>
            </w:tcBorders>
            <w:shd w:val="clear" w:color="auto" w:fill="auto"/>
            <w:vAlign w:val="center"/>
          </w:tcPr>
          <w:p w14:paraId="3FC0B9B8" w14:textId="77777777" w:rsidR="0001184B" w:rsidRPr="006C4C54" w:rsidRDefault="0001184B"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6</w:t>
            </w:r>
          </w:p>
        </w:tc>
        <w:tc>
          <w:tcPr>
            <w:tcW w:w="767" w:type="dxa"/>
            <w:tcBorders>
              <w:top w:val="single" w:sz="6" w:space="0" w:color="000000"/>
              <w:bottom w:val="double" w:sz="4" w:space="0" w:color="auto"/>
            </w:tcBorders>
            <w:shd w:val="clear" w:color="auto" w:fill="auto"/>
            <w:vAlign w:val="center"/>
          </w:tcPr>
          <w:p w14:paraId="5FA191B9" w14:textId="77777777" w:rsidR="0001184B" w:rsidRPr="006C4C54" w:rsidRDefault="0001184B"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7</w:t>
            </w:r>
          </w:p>
        </w:tc>
        <w:tc>
          <w:tcPr>
            <w:tcW w:w="990" w:type="dxa"/>
            <w:tcBorders>
              <w:top w:val="single" w:sz="6" w:space="0" w:color="000000"/>
              <w:bottom w:val="double" w:sz="4" w:space="0" w:color="auto"/>
              <w:right w:val="single" w:sz="4" w:space="0" w:color="auto"/>
            </w:tcBorders>
            <w:shd w:val="clear" w:color="auto" w:fill="auto"/>
            <w:vAlign w:val="center"/>
          </w:tcPr>
          <w:p w14:paraId="546043CB" w14:textId="77777777" w:rsidR="0001184B" w:rsidRPr="006C4C54" w:rsidRDefault="0001184B"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8</w:t>
            </w:r>
          </w:p>
        </w:tc>
        <w:tc>
          <w:tcPr>
            <w:tcW w:w="626" w:type="dxa"/>
            <w:tcBorders>
              <w:top w:val="single" w:sz="6" w:space="0" w:color="000000"/>
              <w:left w:val="single" w:sz="4" w:space="0" w:color="auto"/>
              <w:bottom w:val="double" w:sz="4" w:space="0" w:color="auto"/>
            </w:tcBorders>
            <w:shd w:val="clear" w:color="auto" w:fill="auto"/>
            <w:vAlign w:val="center"/>
          </w:tcPr>
          <w:p w14:paraId="0C159792" w14:textId="77777777" w:rsidR="0001184B" w:rsidRPr="006C4C54" w:rsidRDefault="0001184B"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9</w:t>
            </w:r>
          </w:p>
        </w:tc>
        <w:tc>
          <w:tcPr>
            <w:tcW w:w="1083" w:type="dxa"/>
            <w:tcBorders>
              <w:top w:val="single" w:sz="6" w:space="0" w:color="000000"/>
              <w:bottom w:val="double" w:sz="4" w:space="0" w:color="auto"/>
            </w:tcBorders>
            <w:shd w:val="clear" w:color="auto" w:fill="auto"/>
            <w:vAlign w:val="center"/>
          </w:tcPr>
          <w:p w14:paraId="336460D4" w14:textId="77777777" w:rsidR="0001184B" w:rsidRPr="006C4C54" w:rsidRDefault="0001184B"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10</w:t>
            </w:r>
          </w:p>
        </w:tc>
        <w:tc>
          <w:tcPr>
            <w:tcW w:w="859" w:type="dxa"/>
            <w:tcBorders>
              <w:top w:val="single" w:sz="6" w:space="0" w:color="000000"/>
              <w:bottom w:val="double" w:sz="4" w:space="0" w:color="auto"/>
            </w:tcBorders>
            <w:shd w:val="clear" w:color="auto" w:fill="auto"/>
            <w:vAlign w:val="center"/>
          </w:tcPr>
          <w:p w14:paraId="2CE385F9" w14:textId="77777777" w:rsidR="0001184B" w:rsidRPr="006C4C54" w:rsidRDefault="0001184B"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11</w:t>
            </w:r>
          </w:p>
        </w:tc>
        <w:tc>
          <w:tcPr>
            <w:tcW w:w="709" w:type="dxa"/>
            <w:tcBorders>
              <w:top w:val="single" w:sz="6" w:space="0" w:color="000000"/>
              <w:bottom w:val="double" w:sz="4" w:space="0" w:color="auto"/>
            </w:tcBorders>
            <w:shd w:val="clear" w:color="auto" w:fill="auto"/>
            <w:vAlign w:val="center"/>
          </w:tcPr>
          <w:p w14:paraId="2F977CF2" w14:textId="77777777" w:rsidR="0001184B" w:rsidRPr="006C4C54" w:rsidRDefault="0001184B"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12</w:t>
            </w:r>
          </w:p>
        </w:tc>
        <w:tc>
          <w:tcPr>
            <w:tcW w:w="851" w:type="dxa"/>
            <w:tcBorders>
              <w:top w:val="single" w:sz="6" w:space="0" w:color="000000"/>
              <w:bottom w:val="double" w:sz="4" w:space="0" w:color="auto"/>
              <w:right w:val="double" w:sz="4" w:space="0" w:color="auto"/>
            </w:tcBorders>
            <w:shd w:val="clear" w:color="auto" w:fill="auto"/>
            <w:vAlign w:val="center"/>
          </w:tcPr>
          <w:p w14:paraId="61A1216F" w14:textId="77777777" w:rsidR="0001184B" w:rsidRPr="006C4C54" w:rsidRDefault="0001184B"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13</w:t>
            </w:r>
          </w:p>
        </w:tc>
      </w:tr>
      <w:tr w:rsidR="0001184B" w:rsidRPr="006C4C54" w14:paraId="596D37E6" w14:textId="77777777" w:rsidTr="00CA774E">
        <w:trPr>
          <w:trHeight w:val="283"/>
          <w:jc w:val="center"/>
        </w:trPr>
        <w:tc>
          <w:tcPr>
            <w:tcW w:w="1023" w:type="dxa"/>
            <w:vMerge w:val="restart"/>
            <w:tcBorders>
              <w:top w:val="double" w:sz="4" w:space="0" w:color="auto"/>
              <w:left w:val="double" w:sz="4" w:space="0" w:color="auto"/>
            </w:tcBorders>
            <w:shd w:val="clear" w:color="auto" w:fill="auto"/>
          </w:tcPr>
          <w:p w14:paraId="14A8E88C" w14:textId="378C8ECE" w:rsidR="0001184B" w:rsidRPr="006C4C54" w:rsidRDefault="00274C9F" w:rsidP="009068EC">
            <w:pPr>
              <w:widowControl/>
              <w:overflowPunct w:val="0"/>
              <w:jc w:val="center"/>
              <w:textAlignment w:val="baseline"/>
              <w:rPr>
                <w:rFonts w:ascii="Arial" w:hAnsi="Arial" w:cs="Arial"/>
                <w:bCs/>
                <w:snapToGrid w:val="0"/>
                <w:sz w:val="22"/>
                <w:szCs w:val="22"/>
              </w:rPr>
            </w:pPr>
            <w:r>
              <w:rPr>
                <w:rFonts w:ascii="Arial" w:hAnsi="Arial" w:cs="Arial"/>
                <w:bCs/>
                <w:snapToGrid w:val="0"/>
                <w:sz w:val="22"/>
                <w:szCs w:val="22"/>
              </w:rPr>
              <w:t>5</w:t>
            </w:r>
          </w:p>
        </w:tc>
        <w:tc>
          <w:tcPr>
            <w:tcW w:w="1913" w:type="dxa"/>
            <w:vMerge w:val="restart"/>
            <w:tcBorders>
              <w:top w:val="double" w:sz="4" w:space="0" w:color="auto"/>
            </w:tcBorders>
            <w:shd w:val="clear" w:color="auto" w:fill="auto"/>
          </w:tcPr>
          <w:p w14:paraId="2EEE0E04" w14:textId="10DE8FFC" w:rsidR="0001184B" w:rsidRPr="006C4C54" w:rsidRDefault="00274C9F" w:rsidP="009068EC">
            <w:pPr>
              <w:widowControl/>
              <w:overflowPunct w:val="0"/>
              <w:jc w:val="center"/>
              <w:textAlignment w:val="baseline"/>
              <w:rPr>
                <w:rFonts w:ascii="Arial" w:hAnsi="Arial" w:cs="Arial"/>
                <w:bCs/>
                <w:snapToGrid w:val="0"/>
                <w:sz w:val="22"/>
                <w:szCs w:val="22"/>
              </w:rPr>
            </w:pPr>
            <w:r w:rsidRPr="006C4C54">
              <w:rPr>
                <w:rFonts w:ascii="Arial" w:hAnsi="Arial" w:cs="Arial"/>
                <w:bCs/>
                <w:sz w:val="22"/>
                <w:szCs w:val="22"/>
              </w:rPr>
              <w:t>Экс.</w:t>
            </w:r>
            <w:r>
              <w:rPr>
                <w:rFonts w:ascii="Arial" w:hAnsi="Arial" w:cs="Arial"/>
                <w:bCs/>
                <w:sz w:val="22"/>
                <w:szCs w:val="22"/>
              </w:rPr>
              <w:t xml:space="preserve"> хвостовик</w:t>
            </w:r>
          </w:p>
        </w:tc>
        <w:tc>
          <w:tcPr>
            <w:tcW w:w="1512" w:type="dxa"/>
            <w:vMerge w:val="restart"/>
            <w:tcBorders>
              <w:top w:val="double" w:sz="4" w:space="0" w:color="auto"/>
            </w:tcBorders>
            <w:shd w:val="clear" w:color="auto" w:fill="auto"/>
          </w:tcPr>
          <w:p w14:paraId="7D9C6A0B" w14:textId="77777777" w:rsidR="0001184B" w:rsidRPr="006C4C54" w:rsidRDefault="0001184B" w:rsidP="009068EC">
            <w:pPr>
              <w:widowControl/>
              <w:overflowPunct w:val="0"/>
              <w:jc w:val="center"/>
              <w:textAlignment w:val="baseline"/>
              <w:rPr>
                <w:rFonts w:ascii="Arial" w:hAnsi="Arial" w:cs="Arial"/>
                <w:bCs/>
                <w:snapToGrid w:val="0"/>
                <w:sz w:val="22"/>
                <w:szCs w:val="22"/>
              </w:rPr>
            </w:pPr>
            <w:r w:rsidRPr="006C4C54">
              <w:rPr>
                <w:rFonts w:ascii="Arial" w:hAnsi="Arial" w:cs="Arial"/>
                <w:bCs/>
                <w:snapToGrid w:val="0"/>
                <w:sz w:val="22"/>
                <w:szCs w:val="22"/>
              </w:rPr>
              <w:t>1</w:t>
            </w:r>
          </w:p>
        </w:tc>
        <w:tc>
          <w:tcPr>
            <w:tcW w:w="1119" w:type="dxa"/>
            <w:vMerge w:val="restart"/>
            <w:tcBorders>
              <w:top w:val="double" w:sz="4" w:space="0" w:color="auto"/>
            </w:tcBorders>
            <w:shd w:val="clear" w:color="auto" w:fill="auto"/>
          </w:tcPr>
          <w:p w14:paraId="749D29D8" w14:textId="77777777" w:rsidR="0001184B" w:rsidRPr="006C4C54" w:rsidRDefault="0001184B" w:rsidP="009068EC">
            <w:pPr>
              <w:widowControl/>
              <w:overflowPunct w:val="0"/>
              <w:jc w:val="center"/>
              <w:textAlignment w:val="baseline"/>
              <w:rPr>
                <w:rFonts w:ascii="Arial" w:hAnsi="Arial" w:cs="Arial"/>
                <w:bCs/>
                <w:snapToGrid w:val="0"/>
                <w:sz w:val="22"/>
                <w:szCs w:val="22"/>
              </w:rPr>
            </w:pPr>
            <w:r w:rsidRPr="006C4C54">
              <w:rPr>
                <w:rFonts w:ascii="Arial" w:hAnsi="Arial" w:cs="Arial"/>
                <w:bCs/>
                <w:snapToGrid w:val="0"/>
                <w:sz w:val="22"/>
                <w:szCs w:val="22"/>
              </w:rPr>
              <w:t>1</w:t>
            </w:r>
          </w:p>
        </w:tc>
        <w:tc>
          <w:tcPr>
            <w:tcW w:w="2104" w:type="dxa"/>
            <w:tcBorders>
              <w:top w:val="double" w:sz="4" w:space="0" w:color="auto"/>
              <w:bottom w:val="single" w:sz="4" w:space="0" w:color="auto"/>
            </w:tcBorders>
            <w:shd w:val="clear" w:color="auto" w:fill="auto"/>
          </w:tcPr>
          <w:p w14:paraId="4C5B3B6E" w14:textId="77777777" w:rsidR="0001184B" w:rsidRPr="006C4C54" w:rsidRDefault="0001184B" w:rsidP="009068EC">
            <w:pPr>
              <w:widowControl/>
              <w:overflowPunct w:val="0"/>
              <w:jc w:val="center"/>
              <w:textAlignment w:val="baseline"/>
              <w:rPr>
                <w:rFonts w:ascii="Arial" w:hAnsi="Arial" w:cs="Arial"/>
                <w:bCs/>
                <w:snapToGrid w:val="0"/>
                <w:sz w:val="22"/>
                <w:szCs w:val="22"/>
              </w:rPr>
            </w:pPr>
            <w:r w:rsidRPr="006C4C54">
              <w:rPr>
                <w:rFonts w:ascii="Arial" w:hAnsi="Arial" w:cs="Arial"/>
                <w:bCs/>
                <w:snapToGrid w:val="0"/>
                <w:sz w:val="22"/>
                <w:szCs w:val="22"/>
              </w:rPr>
              <w:t>Буферный</w:t>
            </w:r>
          </w:p>
        </w:tc>
        <w:tc>
          <w:tcPr>
            <w:tcW w:w="1078" w:type="dxa"/>
            <w:tcBorders>
              <w:top w:val="double" w:sz="4" w:space="0" w:color="auto"/>
              <w:bottom w:val="single" w:sz="4" w:space="0" w:color="auto"/>
            </w:tcBorders>
            <w:shd w:val="clear" w:color="auto" w:fill="auto"/>
          </w:tcPr>
          <w:p w14:paraId="6303BD75" w14:textId="77777777" w:rsidR="0001184B" w:rsidRPr="006C4C54" w:rsidRDefault="0001184B" w:rsidP="009068EC">
            <w:pPr>
              <w:widowControl/>
              <w:overflowPunct w:val="0"/>
              <w:jc w:val="center"/>
              <w:textAlignment w:val="baseline"/>
              <w:rPr>
                <w:rFonts w:ascii="Arial" w:hAnsi="Arial" w:cs="Arial"/>
                <w:bCs/>
                <w:snapToGrid w:val="0"/>
                <w:sz w:val="22"/>
                <w:szCs w:val="22"/>
              </w:rPr>
            </w:pPr>
            <w:r w:rsidRPr="006C4C54">
              <w:rPr>
                <w:rFonts w:ascii="Arial" w:hAnsi="Arial" w:cs="Arial"/>
                <w:bCs/>
                <w:snapToGrid w:val="0"/>
                <w:sz w:val="22"/>
                <w:szCs w:val="22"/>
              </w:rPr>
              <w:t>10,0</w:t>
            </w:r>
          </w:p>
        </w:tc>
        <w:tc>
          <w:tcPr>
            <w:tcW w:w="767" w:type="dxa"/>
            <w:tcBorders>
              <w:top w:val="double" w:sz="4" w:space="0" w:color="auto"/>
              <w:bottom w:val="single" w:sz="4" w:space="0" w:color="auto"/>
            </w:tcBorders>
            <w:shd w:val="clear" w:color="auto" w:fill="auto"/>
          </w:tcPr>
          <w:p w14:paraId="21880AD2" w14:textId="50155AA3" w:rsidR="0001184B" w:rsidRPr="006C4C54" w:rsidRDefault="0001184B" w:rsidP="009068EC">
            <w:pPr>
              <w:widowControl/>
              <w:overflowPunct w:val="0"/>
              <w:jc w:val="center"/>
              <w:textAlignment w:val="baseline"/>
              <w:rPr>
                <w:rFonts w:ascii="Arial" w:hAnsi="Arial" w:cs="Arial"/>
                <w:bCs/>
                <w:snapToGrid w:val="0"/>
                <w:sz w:val="22"/>
                <w:szCs w:val="22"/>
              </w:rPr>
            </w:pPr>
            <w:r w:rsidRPr="006C4C54">
              <w:rPr>
                <w:rFonts w:ascii="Arial" w:hAnsi="Arial" w:cs="Arial"/>
                <w:bCs/>
                <w:snapToGrid w:val="0"/>
                <w:sz w:val="22"/>
                <w:szCs w:val="22"/>
              </w:rPr>
              <w:t>1,</w:t>
            </w:r>
            <w:r w:rsidR="00CA774E">
              <w:rPr>
                <w:rFonts w:ascii="Arial" w:hAnsi="Arial" w:cs="Arial"/>
                <w:bCs/>
                <w:snapToGrid w:val="0"/>
                <w:sz w:val="22"/>
                <w:szCs w:val="22"/>
              </w:rPr>
              <w:t>40</w:t>
            </w:r>
          </w:p>
        </w:tc>
        <w:tc>
          <w:tcPr>
            <w:tcW w:w="990" w:type="dxa"/>
            <w:tcBorders>
              <w:top w:val="double" w:sz="4" w:space="0" w:color="auto"/>
              <w:bottom w:val="single" w:sz="4" w:space="0" w:color="auto"/>
              <w:right w:val="single" w:sz="4" w:space="0" w:color="auto"/>
            </w:tcBorders>
            <w:shd w:val="clear" w:color="auto" w:fill="auto"/>
          </w:tcPr>
          <w:p w14:paraId="7B13E18B" w14:textId="77777777" w:rsidR="0001184B" w:rsidRPr="006C4C54" w:rsidRDefault="0001184B" w:rsidP="009068EC">
            <w:pPr>
              <w:widowControl/>
              <w:overflowPunct w:val="0"/>
              <w:jc w:val="center"/>
              <w:textAlignment w:val="baseline"/>
              <w:rPr>
                <w:rFonts w:ascii="Arial" w:hAnsi="Arial" w:cs="Arial"/>
                <w:bCs/>
                <w:snapToGrid w:val="0"/>
                <w:sz w:val="22"/>
                <w:szCs w:val="22"/>
              </w:rPr>
            </w:pPr>
            <w:r w:rsidRPr="006C4C54">
              <w:rPr>
                <w:rFonts w:ascii="Arial" w:hAnsi="Arial" w:cs="Arial"/>
                <w:bCs/>
                <w:snapToGrid w:val="0"/>
                <w:sz w:val="22"/>
                <w:szCs w:val="22"/>
              </w:rPr>
              <w:t>-</w:t>
            </w:r>
          </w:p>
        </w:tc>
        <w:tc>
          <w:tcPr>
            <w:tcW w:w="626" w:type="dxa"/>
            <w:tcBorders>
              <w:top w:val="double" w:sz="4" w:space="0" w:color="auto"/>
              <w:left w:val="single" w:sz="4" w:space="0" w:color="auto"/>
              <w:bottom w:val="single" w:sz="4" w:space="0" w:color="auto"/>
            </w:tcBorders>
            <w:shd w:val="clear" w:color="auto" w:fill="auto"/>
          </w:tcPr>
          <w:p w14:paraId="44C087BC" w14:textId="77777777" w:rsidR="0001184B" w:rsidRPr="006C4C54" w:rsidRDefault="0001184B" w:rsidP="009068EC">
            <w:pPr>
              <w:widowControl/>
              <w:overflowPunct w:val="0"/>
              <w:jc w:val="center"/>
              <w:textAlignment w:val="baseline"/>
              <w:rPr>
                <w:rFonts w:ascii="Arial" w:hAnsi="Arial" w:cs="Arial"/>
                <w:bCs/>
                <w:snapToGrid w:val="0"/>
                <w:sz w:val="22"/>
                <w:szCs w:val="22"/>
              </w:rPr>
            </w:pPr>
            <w:r w:rsidRPr="006C4C54">
              <w:rPr>
                <w:rFonts w:ascii="Arial" w:hAnsi="Arial" w:cs="Arial"/>
                <w:bCs/>
                <w:snapToGrid w:val="0"/>
                <w:sz w:val="22"/>
                <w:szCs w:val="22"/>
              </w:rPr>
              <w:t>-</w:t>
            </w:r>
          </w:p>
        </w:tc>
        <w:tc>
          <w:tcPr>
            <w:tcW w:w="1083" w:type="dxa"/>
            <w:tcBorders>
              <w:top w:val="double" w:sz="4" w:space="0" w:color="auto"/>
              <w:bottom w:val="single" w:sz="4" w:space="0" w:color="auto"/>
            </w:tcBorders>
            <w:shd w:val="clear" w:color="auto" w:fill="auto"/>
          </w:tcPr>
          <w:p w14:paraId="2924030D" w14:textId="77777777" w:rsidR="0001184B" w:rsidRPr="006C4C54" w:rsidRDefault="0001184B" w:rsidP="009068EC">
            <w:pPr>
              <w:widowControl/>
              <w:overflowPunct w:val="0"/>
              <w:jc w:val="center"/>
              <w:textAlignment w:val="baseline"/>
              <w:rPr>
                <w:rFonts w:ascii="Arial" w:hAnsi="Arial" w:cs="Arial"/>
                <w:bCs/>
                <w:snapToGrid w:val="0"/>
                <w:sz w:val="22"/>
                <w:szCs w:val="22"/>
              </w:rPr>
            </w:pPr>
            <w:r w:rsidRPr="006C4C54">
              <w:rPr>
                <w:rFonts w:ascii="Arial" w:hAnsi="Arial" w:cs="Arial"/>
                <w:bCs/>
                <w:snapToGrid w:val="0"/>
                <w:sz w:val="22"/>
                <w:szCs w:val="22"/>
              </w:rPr>
              <w:t>-</w:t>
            </w:r>
          </w:p>
        </w:tc>
        <w:tc>
          <w:tcPr>
            <w:tcW w:w="859" w:type="dxa"/>
            <w:tcBorders>
              <w:top w:val="double" w:sz="4" w:space="0" w:color="auto"/>
              <w:bottom w:val="single" w:sz="4" w:space="0" w:color="auto"/>
            </w:tcBorders>
            <w:shd w:val="clear" w:color="auto" w:fill="auto"/>
          </w:tcPr>
          <w:p w14:paraId="6595D5B3" w14:textId="77777777" w:rsidR="0001184B" w:rsidRPr="006C4C54" w:rsidRDefault="0001184B" w:rsidP="009068EC">
            <w:pPr>
              <w:widowControl/>
              <w:overflowPunct w:val="0"/>
              <w:jc w:val="center"/>
              <w:textAlignment w:val="baseline"/>
              <w:rPr>
                <w:rFonts w:ascii="Arial" w:hAnsi="Arial" w:cs="Arial"/>
                <w:bCs/>
                <w:snapToGrid w:val="0"/>
                <w:sz w:val="22"/>
                <w:szCs w:val="22"/>
              </w:rPr>
            </w:pPr>
            <w:r w:rsidRPr="006C4C54">
              <w:rPr>
                <w:rFonts w:ascii="Arial" w:hAnsi="Arial" w:cs="Arial"/>
                <w:bCs/>
                <w:snapToGrid w:val="0"/>
                <w:sz w:val="22"/>
                <w:szCs w:val="22"/>
              </w:rPr>
              <w:t>-</w:t>
            </w:r>
          </w:p>
        </w:tc>
        <w:tc>
          <w:tcPr>
            <w:tcW w:w="709" w:type="dxa"/>
            <w:tcBorders>
              <w:top w:val="double" w:sz="4" w:space="0" w:color="auto"/>
              <w:bottom w:val="single" w:sz="4" w:space="0" w:color="auto"/>
            </w:tcBorders>
            <w:shd w:val="clear" w:color="auto" w:fill="auto"/>
          </w:tcPr>
          <w:p w14:paraId="403414E9" w14:textId="77777777" w:rsidR="0001184B" w:rsidRPr="006C4C54" w:rsidRDefault="0001184B" w:rsidP="009068EC">
            <w:pPr>
              <w:widowControl/>
              <w:overflowPunct w:val="0"/>
              <w:jc w:val="center"/>
              <w:textAlignment w:val="baseline"/>
              <w:rPr>
                <w:rFonts w:ascii="Arial" w:hAnsi="Arial" w:cs="Arial"/>
                <w:bCs/>
                <w:snapToGrid w:val="0"/>
                <w:sz w:val="22"/>
                <w:szCs w:val="22"/>
              </w:rPr>
            </w:pPr>
            <w:r w:rsidRPr="006C4C54">
              <w:rPr>
                <w:rFonts w:ascii="Arial" w:hAnsi="Arial" w:cs="Arial"/>
                <w:bCs/>
                <w:snapToGrid w:val="0"/>
                <w:sz w:val="22"/>
                <w:szCs w:val="22"/>
              </w:rPr>
              <w:t>-</w:t>
            </w:r>
          </w:p>
        </w:tc>
        <w:tc>
          <w:tcPr>
            <w:tcW w:w="851" w:type="dxa"/>
            <w:tcBorders>
              <w:top w:val="double" w:sz="4" w:space="0" w:color="auto"/>
              <w:bottom w:val="single" w:sz="4" w:space="0" w:color="auto"/>
              <w:right w:val="double" w:sz="4" w:space="0" w:color="auto"/>
            </w:tcBorders>
            <w:shd w:val="clear" w:color="auto" w:fill="auto"/>
          </w:tcPr>
          <w:p w14:paraId="2913032A" w14:textId="77777777" w:rsidR="0001184B" w:rsidRPr="006C4C54" w:rsidRDefault="0001184B" w:rsidP="009068EC">
            <w:pPr>
              <w:widowControl/>
              <w:overflowPunct w:val="0"/>
              <w:jc w:val="center"/>
              <w:textAlignment w:val="baseline"/>
              <w:rPr>
                <w:rFonts w:ascii="Arial" w:hAnsi="Arial" w:cs="Arial"/>
                <w:bCs/>
                <w:snapToGrid w:val="0"/>
                <w:sz w:val="22"/>
                <w:szCs w:val="22"/>
              </w:rPr>
            </w:pPr>
            <w:r w:rsidRPr="006C4C54">
              <w:rPr>
                <w:rFonts w:ascii="Arial" w:hAnsi="Arial" w:cs="Arial"/>
                <w:bCs/>
                <w:snapToGrid w:val="0"/>
                <w:sz w:val="22"/>
                <w:szCs w:val="22"/>
              </w:rPr>
              <w:t>-</w:t>
            </w:r>
          </w:p>
        </w:tc>
      </w:tr>
      <w:tr w:rsidR="0001184B" w:rsidRPr="006C4C54" w14:paraId="46DD7036" w14:textId="77777777" w:rsidTr="009068EC">
        <w:trPr>
          <w:trHeight w:val="262"/>
          <w:jc w:val="center"/>
        </w:trPr>
        <w:tc>
          <w:tcPr>
            <w:tcW w:w="1023" w:type="dxa"/>
            <w:vMerge/>
            <w:tcBorders>
              <w:top w:val="double" w:sz="4" w:space="0" w:color="auto"/>
              <w:left w:val="double" w:sz="4" w:space="0" w:color="auto"/>
            </w:tcBorders>
            <w:shd w:val="clear" w:color="auto" w:fill="auto"/>
          </w:tcPr>
          <w:p w14:paraId="7517F07E" w14:textId="77777777" w:rsidR="0001184B" w:rsidRPr="006C4C54" w:rsidRDefault="0001184B" w:rsidP="009068EC">
            <w:pPr>
              <w:widowControl/>
              <w:overflowPunct w:val="0"/>
              <w:ind w:firstLine="720"/>
              <w:jc w:val="center"/>
              <w:textAlignment w:val="baseline"/>
              <w:rPr>
                <w:rFonts w:ascii="Arial" w:hAnsi="Arial" w:cs="Arial"/>
                <w:bCs/>
                <w:snapToGrid w:val="0"/>
                <w:sz w:val="22"/>
                <w:szCs w:val="22"/>
              </w:rPr>
            </w:pPr>
          </w:p>
        </w:tc>
        <w:tc>
          <w:tcPr>
            <w:tcW w:w="1913" w:type="dxa"/>
            <w:vMerge/>
            <w:tcBorders>
              <w:top w:val="double" w:sz="4" w:space="0" w:color="auto"/>
            </w:tcBorders>
            <w:shd w:val="clear" w:color="auto" w:fill="auto"/>
          </w:tcPr>
          <w:p w14:paraId="3271FCEC" w14:textId="77777777" w:rsidR="0001184B" w:rsidRPr="006C4C54" w:rsidRDefault="0001184B" w:rsidP="009068EC">
            <w:pPr>
              <w:widowControl/>
              <w:overflowPunct w:val="0"/>
              <w:ind w:firstLine="720"/>
              <w:jc w:val="center"/>
              <w:textAlignment w:val="baseline"/>
              <w:rPr>
                <w:rFonts w:ascii="Arial" w:hAnsi="Arial" w:cs="Arial"/>
                <w:bCs/>
                <w:snapToGrid w:val="0"/>
                <w:sz w:val="22"/>
                <w:szCs w:val="22"/>
              </w:rPr>
            </w:pPr>
          </w:p>
        </w:tc>
        <w:tc>
          <w:tcPr>
            <w:tcW w:w="1512" w:type="dxa"/>
            <w:vMerge/>
            <w:tcBorders>
              <w:top w:val="double" w:sz="4" w:space="0" w:color="auto"/>
            </w:tcBorders>
            <w:shd w:val="clear" w:color="auto" w:fill="auto"/>
          </w:tcPr>
          <w:p w14:paraId="5A00C55F" w14:textId="77777777" w:rsidR="0001184B" w:rsidRPr="006C4C54" w:rsidRDefault="0001184B" w:rsidP="009068EC">
            <w:pPr>
              <w:widowControl/>
              <w:overflowPunct w:val="0"/>
              <w:ind w:firstLine="720"/>
              <w:jc w:val="center"/>
              <w:textAlignment w:val="baseline"/>
              <w:rPr>
                <w:rFonts w:ascii="Arial" w:hAnsi="Arial" w:cs="Arial"/>
                <w:bCs/>
                <w:snapToGrid w:val="0"/>
                <w:sz w:val="22"/>
                <w:szCs w:val="22"/>
              </w:rPr>
            </w:pPr>
          </w:p>
        </w:tc>
        <w:tc>
          <w:tcPr>
            <w:tcW w:w="1119" w:type="dxa"/>
            <w:vMerge/>
            <w:tcBorders>
              <w:top w:val="double" w:sz="4" w:space="0" w:color="auto"/>
            </w:tcBorders>
            <w:shd w:val="clear" w:color="auto" w:fill="auto"/>
          </w:tcPr>
          <w:p w14:paraId="6AA0ACF8" w14:textId="77777777" w:rsidR="0001184B" w:rsidRPr="006C4C54" w:rsidRDefault="0001184B" w:rsidP="009068EC">
            <w:pPr>
              <w:widowControl/>
              <w:overflowPunct w:val="0"/>
              <w:ind w:firstLine="720"/>
              <w:jc w:val="center"/>
              <w:textAlignment w:val="baseline"/>
              <w:rPr>
                <w:rFonts w:ascii="Arial" w:hAnsi="Arial" w:cs="Arial"/>
                <w:bCs/>
                <w:snapToGrid w:val="0"/>
                <w:sz w:val="22"/>
                <w:szCs w:val="22"/>
              </w:rPr>
            </w:pPr>
          </w:p>
        </w:tc>
        <w:tc>
          <w:tcPr>
            <w:tcW w:w="2104" w:type="dxa"/>
            <w:tcBorders>
              <w:top w:val="single" w:sz="4" w:space="0" w:color="auto"/>
              <w:bottom w:val="single" w:sz="6" w:space="0" w:color="000000"/>
            </w:tcBorders>
            <w:shd w:val="clear" w:color="auto" w:fill="auto"/>
          </w:tcPr>
          <w:p w14:paraId="31188FAB" w14:textId="44F66ACC" w:rsidR="0001184B" w:rsidRPr="006C4C54" w:rsidRDefault="0001184B" w:rsidP="009068EC">
            <w:pPr>
              <w:widowControl/>
              <w:overflowPunct w:val="0"/>
              <w:jc w:val="center"/>
              <w:textAlignment w:val="baseline"/>
              <w:rPr>
                <w:rFonts w:ascii="Arial" w:hAnsi="Arial" w:cs="Arial"/>
                <w:bCs/>
                <w:snapToGrid w:val="0"/>
                <w:sz w:val="22"/>
                <w:szCs w:val="22"/>
              </w:rPr>
            </w:pPr>
            <w:r w:rsidRPr="006C4C54">
              <w:rPr>
                <w:rFonts w:ascii="Arial" w:hAnsi="Arial" w:cs="Arial"/>
                <w:bCs/>
                <w:snapToGrid w:val="0"/>
                <w:sz w:val="22"/>
                <w:szCs w:val="22"/>
              </w:rPr>
              <w:t>Тампонажный</w:t>
            </w:r>
          </w:p>
        </w:tc>
        <w:tc>
          <w:tcPr>
            <w:tcW w:w="1078" w:type="dxa"/>
            <w:tcBorders>
              <w:top w:val="single" w:sz="4" w:space="0" w:color="auto"/>
              <w:bottom w:val="single" w:sz="6" w:space="0" w:color="000000"/>
            </w:tcBorders>
            <w:shd w:val="clear" w:color="auto" w:fill="auto"/>
          </w:tcPr>
          <w:p w14:paraId="164C6A57" w14:textId="0D9D7484" w:rsidR="0001184B" w:rsidRPr="006C4C54" w:rsidRDefault="000A673B" w:rsidP="009068EC">
            <w:pPr>
              <w:widowControl/>
              <w:overflowPunct w:val="0"/>
              <w:jc w:val="center"/>
              <w:textAlignment w:val="baseline"/>
              <w:rPr>
                <w:rFonts w:ascii="Arial" w:hAnsi="Arial" w:cs="Arial"/>
                <w:bCs/>
                <w:snapToGrid w:val="0"/>
                <w:sz w:val="22"/>
                <w:szCs w:val="22"/>
              </w:rPr>
            </w:pPr>
            <w:r>
              <w:rPr>
                <w:rFonts w:ascii="Arial" w:hAnsi="Arial" w:cs="Arial"/>
                <w:bCs/>
                <w:snapToGrid w:val="0"/>
                <w:sz w:val="22"/>
                <w:szCs w:val="22"/>
              </w:rPr>
              <w:t>26,03</w:t>
            </w:r>
          </w:p>
        </w:tc>
        <w:tc>
          <w:tcPr>
            <w:tcW w:w="767" w:type="dxa"/>
            <w:tcBorders>
              <w:top w:val="single" w:sz="4" w:space="0" w:color="auto"/>
              <w:bottom w:val="single" w:sz="6" w:space="0" w:color="000000"/>
            </w:tcBorders>
            <w:shd w:val="clear" w:color="auto" w:fill="auto"/>
          </w:tcPr>
          <w:p w14:paraId="0C984F92" w14:textId="77777777" w:rsidR="0001184B" w:rsidRPr="006C4C54" w:rsidRDefault="0001184B" w:rsidP="009068EC">
            <w:pPr>
              <w:widowControl/>
              <w:overflowPunct w:val="0"/>
              <w:jc w:val="center"/>
              <w:textAlignment w:val="baseline"/>
              <w:rPr>
                <w:rFonts w:ascii="Arial" w:hAnsi="Arial" w:cs="Arial"/>
                <w:bCs/>
                <w:snapToGrid w:val="0"/>
                <w:sz w:val="22"/>
                <w:szCs w:val="22"/>
              </w:rPr>
            </w:pPr>
            <w:r w:rsidRPr="006C4C54">
              <w:rPr>
                <w:rFonts w:ascii="Arial" w:hAnsi="Arial" w:cs="Arial"/>
                <w:bCs/>
                <w:snapToGrid w:val="0"/>
                <w:sz w:val="22"/>
                <w:szCs w:val="22"/>
              </w:rPr>
              <w:t>1,89</w:t>
            </w:r>
          </w:p>
        </w:tc>
        <w:tc>
          <w:tcPr>
            <w:tcW w:w="990" w:type="dxa"/>
            <w:tcBorders>
              <w:top w:val="single" w:sz="4" w:space="0" w:color="auto"/>
              <w:bottom w:val="single" w:sz="6" w:space="0" w:color="000000"/>
              <w:right w:val="single" w:sz="4" w:space="0" w:color="auto"/>
            </w:tcBorders>
            <w:shd w:val="clear" w:color="auto" w:fill="auto"/>
          </w:tcPr>
          <w:p w14:paraId="4A313DD9" w14:textId="77777777" w:rsidR="0001184B" w:rsidRPr="006C4C54" w:rsidRDefault="0001184B" w:rsidP="009068EC">
            <w:pPr>
              <w:jc w:val="center"/>
              <w:rPr>
                <w:rFonts w:ascii="Arial" w:hAnsi="Arial" w:cs="Arial"/>
                <w:snapToGrid w:val="0"/>
                <w:sz w:val="22"/>
                <w:szCs w:val="22"/>
              </w:rPr>
            </w:pPr>
            <w:r w:rsidRPr="006C4C54">
              <w:rPr>
                <w:rFonts w:ascii="Arial" w:hAnsi="Arial" w:cs="Arial"/>
                <w:snapToGrid w:val="0"/>
                <w:sz w:val="22"/>
                <w:szCs w:val="22"/>
              </w:rPr>
              <w:t>25-30</w:t>
            </w:r>
          </w:p>
        </w:tc>
        <w:tc>
          <w:tcPr>
            <w:tcW w:w="626" w:type="dxa"/>
            <w:tcBorders>
              <w:top w:val="single" w:sz="4" w:space="0" w:color="auto"/>
              <w:left w:val="single" w:sz="4" w:space="0" w:color="auto"/>
              <w:bottom w:val="single" w:sz="6" w:space="0" w:color="000000"/>
            </w:tcBorders>
            <w:shd w:val="clear" w:color="auto" w:fill="auto"/>
          </w:tcPr>
          <w:p w14:paraId="5E1E954E" w14:textId="77777777" w:rsidR="0001184B" w:rsidRPr="006C4C54" w:rsidRDefault="0001184B" w:rsidP="009068EC">
            <w:pPr>
              <w:jc w:val="center"/>
              <w:rPr>
                <w:rFonts w:ascii="Arial" w:hAnsi="Arial" w:cs="Arial"/>
                <w:snapToGrid w:val="0"/>
                <w:sz w:val="22"/>
                <w:szCs w:val="22"/>
              </w:rPr>
            </w:pPr>
            <w:r w:rsidRPr="006C4C54">
              <w:rPr>
                <w:rFonts w:ascii="Arial" w:hAnsi="Arial" w:cs="Arial"/>
                <w:bCs/>
                <w:snapToGrid w:val="0"/>
                <w:sz w:val="22"/>
                <w:szCs w:val="22"/>
                <w:lang w:val="en-US"/>
              </w:rPr>
              <w:t>&lt;</w:t>
            </w:r>
            <w:r w:rsidRPr="006C4C54">
              <w:rPr>
                <w:rFonts w:ascii="Arial" w:hAnsi="Arial" w:cs="Arial"/>
                <w:bCs/>
                <w:snapToGrid w:val="0"/>
                <w:sz w:val="22"/>
                <w:szCs w:val="22"/>
              </w:rPr>
              <w:t>50</w:t>
            </w:r>
          </w:p>
        </w:tc>
        <w:tc>
          <w:tcPr>
            <w:tcW w:w="1083" w:type="dxa"/>
            <w:tcBorders>
              <w:top w:val="single" w:sz="4" w:space="0" w:color="auto"/>
              <w:bottom w:val="single" w:sz="6" w:space="0" w:color="000000"/>
            </w:tcBorders>
            <w:shd w:val="clear" w:color="auto" w:fill="auto"/>
          </w:tcPr>
          <w:p w14:paraId="5652CB9E" w14:textId="77777777" w:rsidR="0001184B" w:rsidRPr="006C4C54" w:rsidRDefault="0001184B" w:rsidP="009068EC">
            <w:pPr>
              <w:jc w:val="center"/>
              <w:rPr>
                <w:rFonts w:ascii="Arial" w:hAnsi="Arial" w:cs="Arial"/>
                <w:snapToGrid w:val="0"/>
                <w:sz w:val="22"/>
                <w:szCs w:val="22"/>
              </w:rPr>
            </w:pPr>
            <w:r w:rsidRPr="006C4C54">
              <w:rPr>
                <w:rFonts w:ascii="Arial" w:hAnsi="Arial" w:cs="Arial"/>
                <w:bCs/>
                <w:snapToGrid w:val="0"/>
                <w:sz w:val="22"/>
                <w:szCs w:val="22"/>
              </w:rPr>
              <w:t>10-15</w:t>
            </w:r>
          </w:p>
        </w:tc>
        <w:tc>
          <w:tcPr>
            <w:tcW w:w="859" w:type="dxa"/>
            <w:tcBorders>
              <w:top w:val="single" w:sz="4" w:space="0" w:color="auto"/>
              <w:bottom w:val="single" w:sz="6" w:space="0" w:color="000000"/>
            </w:tcBorders>
            <w:shd w:val="clear" w:color="auto" w:fill="auto"/>
          </w:tcPr>
          <w:p w14:paraId="415A5706" w14:textId="77777777" w:rsidR="0001184B" w:rsidRPr="006C4C54" w:rsidRDefault="0001184B" w:rsidP="009068EC">
            <w:pPr>
              <w:widowControl/>
              <w:overflowPunct w:val="0"/>
              <w:jc w:val="center"/>
              <w:textAlignment w:val="baseline"/>
              <w:rPr>
                <w:rFonts w:ascii="Arial" w:hAnsi="Arial" w:cs="Arial"/>
                <w:bCs/>
                <w:snapToGrid w:val="0"/>
                <w:sz w:val="22"/>
                <w:szCs w:val="22"/>
              </w:rPr>
            </w:pPr>
            <w:r w:rsidRPr="006C4C54">
              <w:rPr>
                <w:rFonts w:ascii="Arial" w:hAnsi="Arial" w:cs="Arial"/>
                <w:bCs/>
                <w:snapToGrid w:val="0"/>
                <w:sz w:val="22"/>
                <w:szCs w:val="22"/>
              </w:rPr>
              <w:t>105</w:t>
            </w:r>
          </w:p>
        </w:tc>
        <w:tc>
          <w:tcPr>
            <w:tcW w:w="709" w:type="dxa"/>
            <w:tcBorders>
              <w:top w:val="single" w:sz="4" w:space="0" w:color="auto"/>
              <w:bottom w:val="single" w:sz="6" w:space="0" w:color="000000"/>
            </w:tcBorders>
            <w:shd w:val="clear" w:color="auto" w:fill="auto"/>
          </w:tcPr>
          <w:p w14:paraId="41C946DD" w14:textId="3E8C5FA0" w:rsidR="0001184B" w:rsidRPr="006C4C54" w:rsidRDefault="00CA774E" w:rsidP="009068EC">
            <w:pPr>
              <w:widowControl/>
              <w:overflowPunct w:val="0"/>
              <w:jc w:val="center"/>
              <w:textAlignment w:val="baseline"/>
              <w:rPr>
                <w:rFonts w:ascii="Arial" w:hAnsi="Arial" w:cs="Arial"/>
                <w:bCs/>
                <w:snapToGrid w:val="0"/>
                <w:sz w:val="22"/>
                <w:szCs w:val="22"/>
              </w:rPr>
            </w:pPr>
            <w:r>
              <w:rPr>
                <w:rFonts w:ascii="Arial" w:hAnsi="Arial" w:cs="Arial"/>
                <w:bCs/>
                <w:snapToGrid w:val="0"/>
                <w:sz w:val="22"/>
                <w:szCs w:val="22"/>
              </w:rPr>
              <w:t>72</w:t>
            </w:r>
            <w:r w:rsidR="0001184B" w:rsidRPr="006C4C54">
              <w:rPr>
                <w:rFonts w:ascii="Arial" w:hAnsi="Arial" w:cs="Arial"/>
                <w:bCs/>
                <w:snapToGrid w:val="0"/>
                <w:sz w:val="22"/>
                <w:szCs w:val="22"/>
              </w:rPr>
              <w:t>,0</w:t>
            </w:r>
          </w:p>
        </w:tc>
        <w:tc>
          <w:tcPr>
            <w:tcW w:w="851" w:type="dxa"/>
            <w:tcBorders>
              <w:top w:val="single" w:sz="4" w:space="0" w:color="auto"/>
              <w:bottom w:val="single" w:sz="6" w:space="0" w:color="000000"/>
              <w:right w:val="double" w:sz="4" w:space="0" w:color="auto"/>
            </w:tcBorders>
            <w:shd w:val="clear" w:color="auto" w:fill="auto"/>
          </w:tcPr>
          <w:p w14:paraId="61B06346" w14:textId="77777777" w:rsidR="0001184B" w:rsidRPr="006C4C54" w:rsidRDefault="0001184B" w:rsidP="009068EC">
            <w:pPr>
              <w:widowControl/>
              <w:overflowPunct w:val="0"/>
              <w:jc w:val="center"/>
              <w:textAlignment w:val="baseline"/>
              <w:rPr>
                <w:rFonts w:ascii="Arial" w:hAnsi="Arial" w:cs="Arial"/>
                <w:bCs/>
                <w:snapToGrid w:val="0"/>
                <w:sz w:val="22"/>
                <w:szCs w:val="22"/>
              </w:rPr>
            </w:pPr>
            <w:r w:rsidRPr="006C4C54">
              <w:rPr>
                <w:rFonts w:ascii="Arial" w:hAnsi="Arial" w:cs="Arial"/>
                <w:bCs/>
                <w:snapToGrid w:val="0"/>
                <w:sz w:val="22"/>
                <w:szCs w:val="22"/>
              </w:rPr>
              <w:t>-</w:t>
            </w:r>
          </w:p>
        </w:tc>
      </w:tr>
      <w:tr w:rsidR="0001184B" w:rsidRPr="006C4C54" w14:paraId="07459CCF" w14:textId="77777777" w:rsidTr="00CA774E">
        <w:trPr>
          <w:trHeight w:val="262"/>
          <w:jc w:val="center"/>
        </w:trPr>
        <w:tc>
          <w:tcPr>
            <w:tcW w:w="1023" w:type="dxa"/>
            <w:vMerge/>
            <w:tcBorders>
              <w:left w:val="double" w:sz="4" w:space="0" w:color="auto"/>
              <w:bottom w:val="double" w:sz="4" w:space="0" w:color="auto"/>
            </w:tcBorders>
            <w:shd w:val="clear" w:color="auto" w:fill="auto"/>
          </w:tcPr>
          <w:p w14:paraId="3826A428" w14:textId="77777777" w:rsidR="0001184B" w:rsidRPr="006C4C54" w:rsidRDefault="0001184B" w:rsidP="009068EC">
            <w:pPr>
              <w:widowControl/>
              <w:overflowPunct w:val="0"/>
              <w:ind w:firstLine="720"/>
              <w:jc w:val="center"/>
              <w:textAlignment w:val="baseline"/>
              <w:rPr>
                <w:rFonts w:ascii="Arial" w:hAnsi="Arial" w:cs="Arial"/>
                <w:bCs/>
                <w:snapToGrid w:val="0"/>
                <w:sz w:val="22"/>
                <w:szCs w:val="22"/>
              </w:rPr>
            </w:pPr>
          </w:p>
        </w:tc>
        <w:tc>
          <w:tcPr>
            <w:tcW w:w="1913" w:type="dxa"/>
            <w:vMerge/>
            <w:tcBorders>
              <w:bottom w:val="double" w:sz="4" w:space="0" w:color="auto"/>
            </w:tcBorders>
            <w:shd w:val="clear" w:color="auto" w:fill="auto"/>
          </w:tcPr>
          <w:p w14:paraId="3D745285" w14:textId="77777777" w:rsidR="0001184B" w:rsidRPr="006C4C54" w:rsidRDefault="0001184B" w:rsidP="009068EC">
            <w:pPr>
              <w:widowControl/>
              <w:overflowPunct w:val="0"/>
              <w:ind w:firstLine="720"/>
              <w:jc w:val="center"/>
              <w:textAlignment w:val="baseline"/>
              <w:rPr>
                <w:rFonts w:ascii="Arial" w:hAnsi="Arial" w:cs="Arial"/>
                <w:bCs/>
                <w:snapToGrid w:val="0"/>
                <w:sz w:val="22"/>
                <w:szCs w:val="22"/>
              </w:rPr>
            </w:pPr>
          </w:p>
        </w:tc>
        <w:tc>
          <w:tcPr>
            <w:tcW w:w="1512" w:type="dxa"/>
            <w:vMerge/>
            <w:tcBorders>
              <w:bottom w:val="double" w:sz="4" w:space="0" w:color="auto"/>
            </w:tcBorders>
            <w:shd w:val="clear" w:color="auto" w:fill="auto"/>
          </w:tcPr>
          <w:p w14:paraId="328E96CD" w14:textId="77777777" w:rsidR="0001184B" w:rsidRPr="006C4C54" w:rsidRDefault="0001184B" w:rsidP="009068EC">
            <w:pPr>
              <w:widowControl/>
              <w:overflowPunct w:val="0"/>
              <w:ind w:firstLine="720"/>
              <w:jc w:val="center"/>
              <w:textAlignment w:val="baseline"/>
              <w:rPr>
                <w:rFonts w:ascii="Arial" w:hAnsi="Arial" w:cs="Arial"/>
                <w:bCs/>
                <w:snapToGrid w:val="0"/>
                <w:sz w:val="22"/>
                <w:szCs w:val="22"/>
              </w:rPr>
            </w:pPr>
          </w:p>
        </w:tc>
        <w:tc>
          <w:tcPr>
            <w:tcW w:w="1119" w:type="dxa"/>
            <w:vMerge/>
            <w:tcBorders>
              <w:bottom w:val="double" w:sz="4" w:space="0" w:color="auto"/>
            </w:tcBorders>
            <w:shd w:val="clear" w:color="auto" w:fill="auto"/>
          </w:tcPr>
          <w:p w14:paraId="233C1230" w14:textId="77777777" w:rsidR="0001184B" w:rsidRPr="006C4C54" w:rsidRDefault="0001184B" w:rsidP="009068EC">
            <w:pPr>
              <w:widowControl/>
              <w:overflowPunct w:val="0"/>
              <w:ind w:firstLine="720"/>
              <w:jc w:val="center"/>
              <w:textAlignment w:val="baseline"/>
              <w:rPr>
                <w:rFonts w:ascii="Arial" w:hAnsi="Arial" w:cs="Arial"/>
                <w:bCs/>
                <w:snapToGrid w:val="0"/>
                <w:sz w:val="22"/>
                <w:szCs w:val="22"/>
              </w:rPr>
            </w:pPr>
          </w:p>
        </w:tc>
        <w:tc>
          <w:tcPr>
            <w:tcW w:w="2104" w:type="dxa"/>
            <w:tcBorders>
              <w:top w:val="single" w:sz="6" w:space="0" w:color="000000"/>
              <w:bottom w:val="double" w:sz="4" w:space="0" w:color="auto"/>
            </w:tcBorders>
            <w:shd w:val="clear" w:color="auto" w:fill="auto"/>
          </w:tcPr>
          <w:p w14:paraId="52927B80" w14:textId="77777777" w:rsidR="0001184B" w:rsidRPr="006C4C54" w:rsidRDefault="0001184B" w:rsidP="009068EC">
            <w:pPr>
              <w:widowControl/>
              <w:overflowPunct w:val="0"/>
              <w:jc w:val="center"/>
              <w:textAlignment w:val="baseline"/>
              <w:rPr>
                <w:rFonts w:ascii="Arial" w:hAnsi="Arial" w:cs="Arial"/>
                <w:bCs/>
                <w:snapToGrid w:val="0"/>
                <w:sz w:val="22"/>
                <w:szCs w:val="22"/>
              </w:rPr>
            </w:pPr>
            <w:r w:rsidRPr="006C4C54">
              <w:rPr>
                <w:rFonts w:ascii="Arial" w:hAnsi="Arial" w:cs="Arial"/>
                <w:bCs/>
                <w:snapToGrid w:val="0"/>
                <w:sz w:val="22"/>
                <w:szCs w:val="22"/>
              </w:rPr>
              <w:t>Продавочный</w:t>
            </w:r>
          </w:p>
        </w:tc>
        <w:tc>
          <w:tcPr>
            <w:tcW w:w="1078" w:type="dxa"/>
            <w:tcBorders>
              <w:top w:val="single" w:sz="6" w:space="0" w:color="000000"/>
              <w:bottom w:val="double" w:sz="4" w:space="0" w:color="auto"/>
            </w:tcBorders>
            <w:shd w:val="clear" w:color="auto" w:fill="auto"/>
          </w:tcPr>
          <w:p w14:paraId="5898C2F4" w14:textId="22C915E8" w:rsidR="0001184B" w:rsidRPr="006C4C54" w:rsidRDefault="00D86817" w:rsidP="009068EC">
            <w:pPr>
              <w:widowControl/>
              <w:overflowPunct w:val="0"/>
              <w:jc w:val="center"/>
              <w:textAlignment w:val="baseline"/>
              <w:rPr>
                <w:rFonts w:ascii="Arial" w:hAnsi="Arial" w:cs="Arial"/>
                <w:bCs/>
                <w:snapToGrid w:val="0"/>
                <w:sz w:val="22"/>
                <w:szCs w:val="22"/>
              </w:rPr>
            </w:pPr>
            <w:r>
              <w:rPr>
                <w:rFonts w:ascii="Arial" w:hAnsi="Arial" w:cs="Arial"/>
                <w:bCs/>
                <w:snapToGrid w:val="0"/>
                <w:sz w:val="22"/>
                <w:szCs w:val="22"/>
              </w:rPr>
              <w:t>24,8</w:t>
            </w:r>
          </w:p>
        </w:tc>
        <w:tc>
          <w:tcPr>
            <w:tcW w:w="767" w:type="dxa"/>
            <w:tcBorders>
              <w:top w:val="single" w:sz="6" w:space="0" w:color="000000"/>
              <w:bottom w:val="double" w:sz="4" w:space="0" w:color="auto"/>
            </w:tcBorders>
            <w:shd w:val="clear" w:color="auto" w:fill="auto"/>
          </w:tcPr>
          <w:p w14:paraId="777BE23B" w14:textId="1E45873D" w:rsidR="0001184B" w:rsidRPr="006C4C54" w:rsidRDefault="0001184B" w:rsidP="009068EC">
            <w:pPr>
              <w:widowControl/>
              <w:overflowPunct w:val="0"/>
              <w:jc w:val="center"/>
              <w:textAlignment w:val="baseline"/>
              <w:rPr>
                <w:rFonts w:ascii="Arial" w:hAnsi="Arial" w:cs="Arial"/>
                <w:bCs/>
                <w:snapToGrid w:val="0"/>
                <w:sz w:val="22"/>
                <w:szCs w:val="22"/>
              </w:rPr>
            </w:pPr>
            <w:r w:rsidRPr="006C4C54">
              <w:rPr>
                <w:rFonts w:ascii="Arial" w:hAnsi="Arial" w:cs="Arial"/>
                <w:bCs/>
                <w:snapToGrid w:val="0"/>
                <w:sz w:val="22"/>
                <w:szCs w:val="22"/>
              </w:rPr>
              <w:t>1,</w:t>
            </w:r>
            <w:r w:rsidR="00CA774E">
              <w:rPr>
                <w:rFonts w:ascii="Arial" w:hAnsi="Arial" w:cs="Arial"/>
                <w:bCs/>
                <w:snapToGrid w:val="0"/>
                <w:sz w:val="22"/>
                <w:szCs w:val="22"/>
              </w:rPr>
              <w:t>28</w:t>
            </w:r>
          </w:p>
        </w:tc>
        <w:tc>
          <w:tcPr>
            <w:tcW w:w="990" w:type="dxa"/>
            <w:tcBorders>
              <w:top w:val="single" w:sz="6" w:space="0" w:color="000000"/>
              <w:bottom w:val="double" w:sz="4" w:space="0" w:color="auto"/>
              <w:right w:val="single" w:sz="4" w:space="0" w:color="auto"/>
            </w:tcBorders>
            <w:shd w:val="clear" w:color="auto" w:fill="auto"/>
          </w:tcPr>
          <w:p w14:paraId="66A2D83C" w14:textId="77777777" w:rsidR="0001184B" w:rsidRPr="006C4C54" w:rsidRDefault="0001184B" w:rsidP="009068EC">
            <w:pPr>
              <w:widowControl/>
              <w:overflowPunct w:val="0"/>
              <w:jc w:val="center"/>
              <w:textAlignment w:val="baseline"/>
              <w:rPr>
                <w:rFonts w:ascii="Arial" w:hAnsi="Arial" w:cs="Arial"/>
                <w:bCs/>
                <w:snapToGrid w:val="0"/>
                <w:sz w:val="22"/>
                <w:szCs w:val="22"/>
              </w:rPr>
            </w:pPr>
            <w:r w:rsidRPr="006C4C54">
              <w:rPr>
                <w:rFonts w:ascii="Arial" w:hAnsi="Arial" w:cs="Arial"/>
                <w:bCs/>
                <w:snapToGrid w:val="0"/>
                <w:sz w:val="22"/>
                <w:szCs w:val="22"/>
              </w:rPr>
              <w:t>-</w:t>
            </w:r>
          </w:p>
        </w:tc>
        <w:tc>
          <w:tcPr>
            <w:tcW w:w="626" w:type="dxa"/>
            <w:tcBorders>
              <w:top w:val="single" w:sz="6" w:space="0" w:color="000000"/>
              <w:left w:val="single" w:sz="4" w:space="0" w:color="auto"/>
              <w:bottom w:val="double" w:sz="4" w:space="0" w:color="auto"/>
            </w:tcBorders>
            <w:shd w:val="clear" w:color="auto" w:fill="auto"/>
          </w:tcPr>
          <w:p w14:paraId="104E57BB" w14:textId="77777777" w:rsidR="0001184B" w:rsidRPr="006C4C54" w:rsidRDefault="0001184B" w:rsidP="009068EC">
            <w:pPr>
              <w:widowControl/>
              <w:overflowPunct w:val="0"/>
              <w:jc w:val="center"/>
              <w:textAlignment w:val="baseline"/>
              <w:rPr>
                <w:rFonts w:ascii="Arial" w:hAnsi="Arial" w:cs="Arial"/>
                <w:bCs/>
                <w:snapToGrid w:val="0"/>
                <w:sz w:val="22"/>
                <w:szCs w:val="22"/>
              </w:rPr>
            </w:pPr>
            <w:r w:rsidRPr="006C4C54">
              <w:rPr>
                <w:rFonts w:ascii="Arial" w:hAnsi="Arial" w:cs="Arial"/>
                <w:bCs/>
                <w:snapToGrid w:val="0"/>
                <w:sz w:val="22"/>
                <w:szCs w:val="22"/>
              </w:rPr>
              <w:t>-</w:t>
            </w:r>
          </w:p>
        </w:tc>
        <w:tc>
          <w:tcPr>
            <w:tcW w:w="1083" w:type="dxa"/>
            <w:tcBorders>
              <w:top w:val="single" w:sz="6" w:space="0" w:color="000000"/>
              <w:bottom w:val="double" w:sz="4" w:space="0" w:color="auto"/>
            </w:tcBorders>
            <w:shd w:val="clear" w:color="auto" w:fill="auto"/>
          </w:tcPr>
          <w:p w14:paraId="288863EC" w14:textId="77777777" w:rsidR="0001184B" w:rsidRPr="006C4C54" w:rsidRDefault="0001184B" w:rsidP="009068EC">
            <w:pPr>
              <w:widowControl/>
              <w:overflowPunct w:val="0"/>
              <w:jc w:val="center"/>
              <w:textAlignment w:val="baseline"/>
              <w:rPr>
                <w:rFonts w:ascii="Arial" w:hAnsi="Arial" w:cs="Arial"/>
                <w:bCs/>
                <w:snapToGrid w:val="0"/>
                <w:sz w:val="22"/>
                <w:szCs w:val="22"/>
              </w:rPr>
            </w:pPr>
            <w:r w:rsidRPr="006C4C54">
              <w:rPr>
                <w:rFonts w:ascii="Arial" w:hAnsi="Arial" w:cs="Arial"/>
                <w:bCs/>
                <w:snapToGrid w:val="0"/>
                <w:sz w:val="22"/>
                <w:szCs w:val="22"/>
              </w:rPr>
              <w:t>-</w:t>
            </w:r>
          </w:p>
        </w:tc>
        <w:tc>
          <w:tcPr>
            <w:tcW w:w="859" w:type="dxa"/>
            <w:tcBorders>
              <w:top w:val="single" w:sz="6" w:space="0" w:color="000000"/>
              <w:bottom w:val="double" w:sz="4" w:space="0" w:color="auto"/>
            </w:tcBorders>
            <w:shd w:val="clear" w:color="auto" w:fill="auto"/>
          </w:tcPr>
          <w:p w14:paraId="136E170D" w14:textId="77777777" w:rsidR="0001184B" w:rsidRPr="006C4C54" w:rsidRDefault="0001184B" w:rsidP="009068EC">
            <w:pPr>
              <w:widowControl/>
              <w:overflowPunct w:val="0"/>
              <w:jc w:val="center"/>
              <w:textAlignment w:val="baseline"/>
              <w:rPr>
                <w:rFonts w:ascii="Arial" w:hAnsi="Arial" w:cs="Arial"/>
                <w:bCs/>
                <w:snapToGrid w:val="0"/>
                <w:sz w:val="22"/>
                <w:szCs w:val="22"/>
              </w:rPr>
            </w:pPr>
            <w:r w:rsidRPr="006C4C54">
              <w:rPr>
                <w:rFonts w:ascii="Arial" w:hAnsi="Arial" w:cs="Arial"/>
                <w:bCs/>
                <w:snapToGrid w:val="0"/>
                <w:sz w:val="22"/>
                <w:szCs w:val="22"/>
              </w:rPr>
              <w:t>-</w:t>
            </w:r>
          </w:p>
        </w:tc>
        <w:tc>
          <w:tcPr>
            <w:tcW w:w="709" w:type="dxa"/>
            <w:tcBorders>
              <w:top w:val="single" w:sz="6" w:space="0" w:color="000000"/>
              <w:bottom w:val="double" w:sz="4" w:space="0" w:color="auto"/>
            </w:tcBorders>
            <w:shd w:val="clear" w:color="auto" w:fill="auto"/>
          </w:tcPr>
          <w:p w14:paraId="0176F7B0" w14:textId="77777777" w:rsidR="0001184B" w:rsidRPr="006C4C54" w:rsidRDefault="0001184B" w:rsidP="009068EC">
            <w:pPr>
              <w:widowControl/>
              <w:overflowPunct w:val="0"/>
              <w:jc w:val="center"/>
              <w:textAlignment w:val="baseline"/>
              <w:rPr>
                <w:rFonts w:ascii="Arial" w:hAnsi="Arial" w:cs="Arial"/>
                <w:bCs/>
                <w:snapToGrid w:val="0"/>
                <w:sz w:val="22"/>
                <w:szCs w:val="22"/>
              </w:rPr>
            </w:pPr>
            <w:r w:rsidRPr="006C4C54">
              <w:rPr>
                <w:rFonts w:ascii="Arial" w:hAnsi="Arial" w:cs="Arial"/>
                <w:bCs/>
                <w:snapToGrid w:val="0"/>
                <w:sz w:val="22"/>
                <w:szCs w:val="22"/>
              </w:rPr>
              <w:t>-</w:t>
            </w:r>
          </w:p>
        </w:tc>
        <w:tc>
          <w:tcPr>
            <w:tcW w:w="851" w:type="dxa"/>
            <w:tcBorders>
              <w:top w:val="single" w:sz="6" w:space="0" w:color="000000"/>
              <w:bottom w:val="double" w:sz="4" w:space="0" w:color="auto"/>
              <w:right w:val="double" w:sz="4" w:space="0" w:color="auto"/>
            </w:tcBorders>
            <w:shd w:val="clear" w:color="auto" w:fill="auto"/>
          </w:tcPr>
          <w:p w14:paraId="4C08C3A0" w14:textId="77777777" w:rsidR="0001184B" w:rsidRPr="006C4C54" w:rsidRDefault="0001184B" w:rsidP="009068EC">
            <w:pPr>
              <w:widowControl/>
              <w:overflowPunct w:val="0"/>
              <w:jc w:val="center"/>
              <w:textAlignment w:val="baseline"/>
              <w:rPr>
                <w:rFonts w:ascii="Arial" w:hAnsi="Arial" w:cs="Arial"/>
                <w:bCs/>
                <w:snapToGrid w:val="0"/>
                <w:sz w:val="22"/>
                <w:szCs w:val="22"/>
              </w:rPr>
            </w:pPr>
            <w:r w:rsidRPr="006C4C54">
              <w:rPr>
                <w:rFonts w:ascii="Arial" w:hAnsi="Arial" w:cs="Arial"/>
                <w:bCs/>
                <w:snapToGrid w:val="0"/>
                <w:sz w:val="22"/>
                <w:szCs w:val="22"/>
              </w:rPr>
              <w:t>-</w:t>
            </w:r>
          </w:p>
        </w:tc>
      </w:tr>
    </w:tbl>
    <w:p w14:paraId="65A79A3F" w14:textId="77777777" w:rsidR="00721D66" w:rsidRPr="006C4C54" w:rsidRDefault="00721D66" w:rsidP="0001184B">
      <w:pPr>
        <w:widowControl/>
        <w:overflowPunct w:val="0"/>
        <w:ind w:firstLine="720"/>
        <w:jc w:val="center"/>
        <w:textAlignment w:val="baseline"/>
        <w:rPr>
          <w:bCs/>
          <w:sz w:val="24"/>
          <w:szCs w:val="24"/>
        </w:rPr>
      </w:pPr>
    </w:p>
    <w:p w14:paraId="15D1C92A" w14:textId="77777777" w:rsidR="00721D66" w:rsidRPr="006C4C54" w:rsidRDefault="00721D66" w:rsidP="00322A75">
      <w:pPr>
        <w:pStyle w:val="afff9"/>
        <w:rPr>
          <w:rFonts w:cs="Arial"/>
          <w:b/>
          <w:sz w:val="22"/>
          <w:szCs w:val="22"/>
        </w:rPr>
      </w:pPr>
    </w:p>
    <w:p w14:paraId="2C1F1CE9" w14:textId="77777777" w:rsidR="00721D66" w:rsidRPr="006C4C54" w:rsidRDefault="00721D66" w:rsidP="00322A75">
      <w:pPr>
        <w:pStyle w:val="afff9"/>
        <w:rPr>
          <w:rFonts w:cs="Arial"/>
          <w:b/>
          <w:sz w:val="22"/>
          <w:szCs w:val="22"/>
        </w:rPr>
      </w:pPr>
    </w:p>
    <w:p w14:paraId="40A4E984" w14:textId="77777777" w:rsidR="00721D66" w:rsidRPr="006C4C54" w:rsidRDefault="00721D66" w:rsidP="00322A75">
      <w:pPr>
        <w:pStyle w:val="afff9"/>
        <w:rPr>
          <w:rFonts w:cs="Arial"/>
          <w:b/>
          <w:sz w:val="22"/>
          <w:szCs w:val="22"/>
        </w:rPr>
      </w:pPr>
    </w:p>
    <w:p w14:paraId="119F42C0" w14:textId="77777777" w:rsidR="00721D66" w:rsidRPr="006C4C54" w:rsidRDefault="00721D66" w:rsidP="00322A75">
      <w:pPr>
        <w:pStyle w:val="afff9"/>
        <w:rPr>
          <w:rFonts w:cs="Arial"/>
          <w:b/>
          <w:sz w:val="22"/>
          <w:szCs w:val="22"/>
        </w:rPr>
      </w:pPr>
    </w:p>
    <w:p w14:paraId="25D07267" w14:textId="77777777" w:rsidR="00721D66" w:rsidRPr="006C4C54" w:rsidRDefault="00721D66" w:rsidP="00322A75">
      <w:pPr>
        <w:pStyle w:val="afff9"/>
        <w:rPr>
          <w:rFonts w:cs="Arial"/>
          <w:b/>
          <w:sz w:val="22"/>
          <w:szCs w:val="22"/>
        </w:rPr>
      </w:pPr>
    </w:p>
    <w:p w14:paraId="48C1AB2A" w14:textId="77777777" w:rsidR="00721D66" w:rsidRPr="006C4C54" w:rsidRDefault="00721D66" w:rsidP="00322A75">
      <w:pPr>
        <w:pStyle w:val="afff9"/>
        <w:rPr>
          <w:rFonts w:cs="Arial"/>
          <w:b/>
          <w:sz w:val="22"/>
          <w:szCs w:val="22"/>
        </w:rPr>
      </w:pPr>
    </w:p>
    <w:p w14:paraId="48D04A9E" w14:textId="77777777" w:rsidR="00721D66" w:rsidRPr="006C4C54" w:rsidRDefault="00721D66" w:rsidP="00322A75">
      <w:pPr>
        <w:pStyle w:val="afff9"/>
        <w:rPr>
          <w:rFonts w:cs="Arial"/>
          <w:b/>
          <w:sz w:val="22"/>
          <w:szCs w:val="22"/>
        </w:rPr>
      </w:pPr>
    </w:p>
    <w:p w14:paraId="79CB5980" w14:textId="77777777" w:rsidR="00721D66" w:rsidRPr="006C4C54" w:rsidRDefault="00721D66" w:rsidP="00322A75">
      <w:pPr>
        <w:pStyle w:val="afff9"/>
        <w:rPr>
          <w:rFonts w:cs="Arial"/>
          <w:b/>
          <w:sz w:val="22"/>
          <w:szCs w:val="22"/>
        </w:rPr>
      </w:pPr>
    </w:p>
    <w:p w14:paraId="093575FE" w14:textId="77777777" w:rsidR="00721D66" w:rsidRPr="006C4C54" w:rsidRDefault="00721D66" w:rsidP="00322A75">
      <w:pPr>
        <w:pStyle w:val="afff9"/>
        <w:rPr>
          <w:rFonts w:cs="Arial"/>
          <w:b/>
          <w:sz w:val="22"/>
          <w:szCs w:val="22"/>
        </w:rPr>
      </w:pPr>
    </w:p>
    <w:p w14:paraId="20884C21" w14:textId="2F32EBA4" w:rsidR="0079271F" w:rsidRPr="006C4C54" w:rsidRDefault="0079271F" w:rsidP="0038388C">
      <w:pPr>
        <w:pStyle w:val="afff9"/>
        <w:jc w:val="center"/>
        <w:rPr>
          <w:rFonts w:cs="Arial"/>
          <w:b/>
          <w:sz w:val="22"/>
          <w:szCs w:val="22"/>
        </w:rPr>
      </w:pPr>
      <w:r w:rsidRPr="006C4C54">
        <w:rPr>
          <w:rFonts w:cs="Arial"/>
          <w:b/>
          <w:sz w:val="22"/>
          <w:szCs w:val="22"/>
        </w:rPr>
        <w:lastRenderedPageBreak/>
        <w:t xml:space="preserve">Таблица </w:t>
      </w:r>
      <w:r w:rsidRPr="006C4C54">
        <w:rPr>
          <w:rFonts w:cs="Arial"/>
          <w:b/>
          <w:sz w:val="22"/>
          <w:szCs w:val="22"/>
        </w:rPr>
        <w:fldChar w:fldCharType="begin"/>
      </w:r>
      <w:r w:rsidRPr="006C4C54">
        <w:rPr>
          <w:rFonts w:cs="Arial"/>
          <w:b/>
          <w:sz w:val="22"/>
          <w:szCs w:val="22"/>
        </w:rPr>
        <w:instrText xml:space="preserve"> STYLEREF 2 \s </w:instrText>
      </w:r>
      <w:r w:rsidRPr="006C4C54">
        <w:rPr>
          <w:rFonts w:cs="Arial"/>
          <w:b/>
          <w:sz w:val="22"/>
          <w:szCs w:val="22"/>
        </w:rPr>
        <w:fldChar w:fldCharType="separate"/>
      </w:r>
      <w:r w:rsidR="00B6285B">
        <w:rPr>
          <w:rFonts w:cs="Arial"/>
          <w:b/>
          <w:noProof/>
          <w:sz w:val="22"/>
          <w:szCs w:val="22"/>
        </w:rPr>
        <w:t>1.9</w:t>
      </w:r>
      <w:r w:rsidRPr="006C4C54">
        <w:rPr>
          <w:rFonts w:cs="Arial"/>
          <w:b/>
          <w:sz w:val="22"/>
          <w:szCs w:val="22"/>
        </w:rPr>
        <w:fldChar w:fldCharType="end"/>
      </w:r>
      <w:r w:rsidRPr="006C4C54">
        <w:rPr>
          <w:rFonts w:cs="Arial"/>
          <w:b/>
          <w:sz w:val="22"/>
          <w:szCs w:val="22"/>
        </w:rPr>
        <w:t>.</w:t>
      </w:r>
      <w:r w:rsidRPr="006C4C54">
        <w:rPr>
          <w:rFonts w:cs="Arial"/>
          <w:b/>
          <w:sz w:val="22"/>
          <w:szCs w:val="22"/>
        </w:rPr>
        <w:fldChar w:fldCharType="begin"/>
      </w:r>
      <w:r w:rsidRPr="006C4C54">
        <w:rPr>
          <w:rFonts w:cs="Arial"/>
          <w:b/>
          <w:sz w:val="22"/>
          <w:szCs w:val="22"/>
        </w:rPr>
        <w:instrText xml:space="preserve"> SEQ Таблица \* ARABIC \s 2 </w:instrText>
      </w:r>
      <w:r w:rsidRPr="006C4C54">
        <w:rPr>
          <w:rFonts w:cs="Arial"/>
          <w:b/>
          <w:sz w:val="22"/>
          <w:szCs w:val="22"/>
        </w:rPr>
        <w:fldChar w:fldCharType="separate"/>
      </w:r>
      <w:r w:rsidR="00B6285B">
        <w:rPr>
          <w:rFonts w:cs="Arial"/>
          <w:b/>
          <w:noProof/>
          <w:sz w:val="22"/>
          <w:szCs w:val="22"/>
        </w:rPr>
        <w:t>11</w:t>
      </w:r>
      <w:r w:rsidRPr="006C4C54">
        <w:rPr>
          <w:rFonts w:cs="Arial"/>
          <w:b/>
          <w:sz w:val="22"/>
          <w:szCs w:val="22"/>
        </w:rPr>
        <w:fldChar w:fldCharType="end"/>
      </w:r>
      <w:r w:rsidRPr="006C4C54">
        <w:rPr>
          <w:rFonts w:cs="Arial"/>
          <w:b/>
          <w:sz w:val="22"/>
          <w:szCs w:val="22"/>
          <w:lang w:val="kk-KZ"/>
        </w:rPr>
        <w:t>.</w:t>
      </w:r>
      <w:r w:rsidRPr="006C4C54">
        <w:rPr>
          <w:rFonts w:cs="Arial"/>
          <w:b/>
          <w:sz w:val="22"/>
          <w:szCs w:val="22"/>
        </w:rPr>
        <w:t xml:space="preserve"> Компонентный состав жидкостей для цементирования и характеристики компонентов</w:t>
      </w:r>
      <w:bookmarkEnd w:id="478"/>
      <w:bookmarkEnd w:id="479"/>
      <w:bookmarkEnd w:id="480"/>
      <w:bookmarkEnd w:id="481"/>
    </w:p>
    <w:tbl>
      <w:tblPr>
        <w:tblW w:w="15134"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000" w:firstRow="0" w:lastRow="0" w:firstColumn="0" w:lastColumn="0" w:noHBand="0" w:noVBand="0"/>
      </w:tblPr>
      <w:tblGrid>
        <w:gridCol w:w="828"/>
        <w:gridCol w:w="1620"/>
        <w:gridCol w:w="1128"/>
        <w:gridCol w:w="785"/>
        <w:gridCol w:w="1867"/>
        <w:gridCol w:w="3420"/>
        <w:gridCol w:w="720"/>
        <w:gridCol w:w="540"/>
        <w:gridCol w:w="1107"/>
        <w:gridCol w:w="1985"/>
        <w:gridCol w:w="1134"/>
      </w:tblGrid>
      <w:tr w:rsidR="008C0405" w:rsidRPr="006C4C54" w14:paraId="0F505337" w14:textId="77777777" w:rsidTr="009068EC">
        <w:trPr>
          <w:cantSplit/>
          <w:trHeight w:val="2061"/>
        </w:trPr>
        <w:tc>
          <w:tcPr>
            <w:tcW w:w="828" w:type="dxa"/>
            <w:tcBorders>
              <w:top w:val="double" w:sz="4" w:space="0" w:color="auto"/>
              <w:left w:val="double" w:sz="4" w:space="0" w:color="auto"/>
              <w:bottom w:val="single" w:sz="6" w:space="0" w:color="000000"/>
            </w:tcBorders>
            <w:shd w:val="clear" w:color="auto" w:fill="auto"/>
            <w:textDirection w:val="btLr"/>
            <w:vAlign w:val="center"/>
          </w:tcPr>
          <w:bookmarkEnd w:id="482"/>
          <w:p w14:paraId="6DBDC88E" w14:textId="77777777" w:rsidR="008C0405" w:rsidRPr="006C4C54" w:rsidRDefault="008C0405"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Номер колонны в порядке спуска</w:t>
            </w:r>
          </w:p>
        </w:tc>
        <w:tc>
          <w:tcPr>
            <w:tcW w:w="1620" w:type="dxa"/>
            <w:tcBorders>
              <w:top w:val="double" w:sz="4" w:space="0" w:color="auto"/>
              <w:bottom w:val="single" w:sz="6" w:space="0" w:color="000000"/>
            </w:tcBorders>
            <w:shd w:val="clear" w:color="auto" w:fill="auto"/>
            <w:vAlign w:val="center"/>
          </w:tcPr>
          <w:p w14:paraId="24C3EA3F" w14:textId="77777777" w:rsidR="008C0405" w:rsidRPr="006C4C54" w:rsidRDefault="008C0405"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Название</w:t>
            </w:r>
          </w:p>
          <w:p w14:paraId="0AFE33B4" w14:textId="77777777" w:rsidR="008C0405" w:rsidRPr="006C4C54" w:rsidRDefault="008C0405"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колонны</w:t>
            </w:r>
          </w:p>
        </w:tc>
        <w:tc>
          <w:tcPr>
            <w:tcW w:w="1128" w:type="dxa"/>
            <w:tcBorders>
              <w:top w:val="double" w:sz="4" w:space="0" w:color="auto"/>
              <w:bottom w:val="single" w:sz="6" w:space="0" w:color="000000"/>
            </w:tcBorders>
            <w:shd w:val="clear" w:color="auto" w:fill="auto"/>
            <w:textDirection w:val="btLr"/>
            <w:vAlign w:val="center"/>
          </w:tcPr>
          <w:p w14:paraId="55123870" w14:textId="77777777" w:rsidR="008C0405" w:rsidRPr="006C4C54" w:rsidRDefault="008C0405"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 xml:space="preserve">Номер части </w:t>
            </w:r>
          </w:p>
          <w:p w14:paraId="370BF56F" w14:textId="77777777" w:rsidR="008C0405" w:rsidRPr="006C4C54" w:rsidRDefault="008C0405"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колонны</w:t>
            </w:r>
          </w:p>
          <w:p w14:paraId="60D36782" w14:textId="77777777" w:rsidR="008C0405" w:rsidRPr="006C4C54" w:rsidRDefault="008C0405"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 xml:space="preserve"> в порядке спуска</w:t>
            </w:r>
          </w:p>
        </w:tc>
        <w:tc>
          <w:tcPr>
            <w:tcW w:w="785" w:type="dxa"/>
            <w:tcBorders>
              <w:top w:val="double" w:sz="4" w:space="0" w:color="auto"/>
              <w:bottom w:val="single" w:sz="6" w:space="0" w:color="000000"/>
            </w:tcBorders>
            <w:shd w:val="clear" w:color="auto" w:fill="auto"/>
            <w:textDirection w:val="btLr"/>
            <w:vAlign w:val="center"/>
          </w:tcPr>
          <w:p w14:paraId="2936CB4E" w14:textId="77777777" w:rsidR="008C0405" w:rsidRPr="006C4C54" w:rsidRDefault="008C0405" w:rsidP="009068EC">
            <w:pPr>
              <w:widowControl/>
              <w:overflowPunct w:val="0"/>
              <w:ind w:left="113"/>
              <w:jc w:val="center"/>
              <w:textAlignment w:val="baseline"/>
              <w:rPr>
                <w:rFonts w:ascii="Arial" w:hAnsi="Arial" w:cs="Arial"/>
                <w:b/>
                <w:bCs/>
                <w:snapToGrid w:val="0"/>
                <w:sz w:val="22"/>
                <w:szCs w:val="22"/>
              </w:rPr>
            </w:pPr>
            <w:r w:rsidRPr="006C4C54">
              <w:rPr>
                <w:rFonts w:ascii="Arial" w:hAnsi="Arial" w:cs="Arial"/>
                <w:b/>
                <w:bCs/>
                <w:snapToGrid w:val="0"/>
                <w:sz w:val="22"/>
                <w:szCs w:val="22"/>
              </w:rPr>
              <w:t xml:space="preserve">Номер ступени </w:t>
            </w:r>
          </w:p>
          <w:p w14:paraId="36224A73" w14:textId="77777777" w:rsidR="008C0405" w:rsidRPr="006C4C54" w:rsidRDefault="008C0405" w:rsidP="009068EC">
            <w:pPr>
              <w:widowControl/>
              <w:overflowPunct w:val="0"/>
              <w:ind w:left="113"/>
              <w:jc w:val="center"/>
              <w:textAlignment w:val="baseline"/>
              <w:rPr>
                <w:rFonts w:ascii="Arial" w:hAnsi="Arial" w:cs="Arial"/>
                <w:b/>
                <w:bCs/>
                <w:snapToGrid w:val="0"/>
                <w:sz w:val="22"/>
                <w:szCs w:val="22"/>
              </w:rPr>
            </w:pPr>
            <w:r w:rsidRPr="006C4C54">
              <w:rPr>
                <w:rFonts w:ascii="Arial" w:hAnsi="Arial" w:cs="Arial"/>
                <w:b/>
                <w:bCs/>
                <w:snapToGrid w:val="0"/>
                <w:sz w:val="22"/>
                <w:szCs w:val="22"/>
              </w:rPr>
              <w:t>(снизу-вверх)</w:t>
            </w:r>
          </w:p>
        </w:tc>
        <w:tc>
          <w:tcPr>
            <w:tcW w:w="1867" w:type="dxa"/>
            <w:tcBorders>
              <w:top w:val="double" w:sz="4" w:space="0" w:color="auto"/>
              <w:bottom w:val="single" w:sz="6" w:space="0" w:color="000000"/>
            </w:tcBorders>
            <w:shd w:val="clear" w:color="auto" w:fill="auto"/>
            <w:vAlign w:val="center"/>
          </w:tcPr>
          <w:p w14:paraId="5C8EF2D2" w14:textId="77777777" w:rsidR="008C0405" w:rsidRPr="006C4C54" w:rsidRDefault="008C0405"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Тип или</w:t>
            </w:r>
          </w:p>
          <w:p w14:paraId="73064258" w14:textId="77777777" w:rsidR="008C0405" w:rsidRPr="006C4C54" w:rsidRDefault="008C0405"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название</w:t>
            </w:r>
          </w:p>
          <w:p w14:paraId="522C24ED" w14:textId="77777777" w:rsidR="008C0405" w:rsidRPr="006C4C54" w:rsidRDefault="008C0405"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жидкости для</w:t>
            </w:r>
          </w:p>
          <w:p w14:paraId="029174CA" w14:textId="77777777" w:rsidR="008C0405" w:rsidRPr="006C4C54" w:rsidRDefault="008C0405"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цементиро-вания</w:t>
            </w:r>
          </w:p>
        </w:tc>
        <w:tc>
          <w:tcPr>
            <w:tcW w:w="3420" w:type="dxa"/>
            <w:tcBorders>
              <w:top w:val="double" w:sz="4" w:space="0" w:color="auto"/>
              <w:bottom w:val="single" w:sz="6" w:space="0" w:color="000000"/>
            </w:tcBorders>
            <w:shd w:val="clear" w:color="auto" w:fill="auto"/>
            <w:vAlign w:val="center"/>
          </w:tcPr>
          <w:p w14:paraId="213A10F2" w14:textId="77777777" w:rsidR="008C0405" w:rsidRPr="006C4C54" w:rsidRDefault="008C0405"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Название</w:t>
            </w:r>
          </w:p>
          <w:p w14:paraId="4BA8EA29" w14:textId="77777777" w:rsidR="008C0405" w:rsidRPr="006C4C54" w:rsidRDefault="008C0405"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компонента</w:t>
            </w:r>
          </w:p>
        </w:tc>
        <w:tc>
          <w:tcPr>
            <w:tcW w:w="720" w:type="dxa"/>
            <w:tcBorders>
              <w:top w:val="double" w:sz="4" w:space="0" w:color="auto"/>
              <w:bottom w:val="single" w:sz="6" w:space="0" w:color="000000"/>
            </w:tcBorders>
            <w:shd w:val="clear" w:color="auto" w:fill="auto"/>
            <w:textDirection w:val="btLr"/>
            <w:vAlign w:val="center"/>
          </w:tcPr>
          <w:p w14:paraId="2A2BF3FF" w14:textId="77777777" w:rsidR="008C0405" w:rsidRPr="006C4C54" w:rsidRDefault="008C0405"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Плотность</w:t>
            </w:r>
            <w:r w:rsidRPr="006C4C54">
              <w:rPr>
                <w:rFonts w:ascii="Arial" w:hAnsi="Arial" w:cs="Arial"/>
                <w:b/>
                <w:bCs/>
                <w:snapToGrid w:val="0"/>
                <w:sz w:val="22"/>
                <w:szCs w:val="22"/>
                <w:lang w:val="en-US"/>
              </w:rPr>
              <w:t>,</w:t>
            </w:r>
            <w:r w:rsidRPr="006C4C54">
              <w:rPr>
                <w:rFonts w:ascii="Arial" w:hAnsi="Arial" w:cs="Arial"/>
                <w:b/>
                <w:bCs/>
                <w:snapToGrid w:val="0"/>
                <w:sz w:val="22"/>
                <w:szCs w:val="22"/>
              </w:rPr>
              <w:t xml:space="preserve"> г/см</w:t>
            </w:r>
            <w:r w:rsidRPr="006C4C54">
              <w:rPr>
                <w:rFonts w:ascii="Arial" w:hAnsi="Arial" w:cs="Arial"/>
                <w:b/>
                <w:bCs/>
                <w:snapToGrid w:val="0"/>
                <w:sz w:val="22"/>
                <w:szCs w:val="22"/>
                <w:vertAlign w:val="superscript"/>
              </w:rPr>
              <w:t>3</w:t>
            </w:r>
          </w:p>
        </w:tc>
        <w:tc>
          <w:tcPr>
            <w:tcW w:w="540" w:type="dxa"/>
            <w:tcBorders>
              <w:top w:val="double" w:sz="4" w:space="0" w:color="auto"/>
              <w:bottom w:val="single" w:sz="6" w:space="0" w:color="000000"/>
            </w:tcBorders>
            <w:shd w:val="clear" w:color="auto" w:fill="auto"/>
            <w:textDirection w:val="btLr"/>
            <w:vAlign w:val="center"/>
          </w:tcPr>
          <w:p w14:paraId="733C53F4" w14:textId="77777777" w:rsidR="008C0405" w:rsidRPr="006C4C54" w:rsidRDefault="008C0405" w:rsidP="009068EC">
            <w:pPr>
              <w:widowControl/>
              <w:overflowPunct w:val="0"/>
              <w:jc w:val="center"/>
              <w:textAlignment w:val="baseline"/>
              <w:rPr>
                <w:rFonts w:ascii="Arial" w:hAnsi="Arial" w:cs="Arial"/>
                <w:b/>
                <w:bCs/>
                <w:snapToGrid w:val="0"/>
                <w:sz w:val="22"/>
                <w:szCs w:val="22"/>
              </w:rPr>
            </w:pPr>
            <w:proofErr w:type="gramStart"/>
            <w:r w:rsidRPr="006C4C54">
              <w:rPr>
                <w:rFonts w:ascii="Arial" w:hAnsi="Arial" w:cs="Arial"/>
                <w:b/>
                <w:bCs/>
                <w:snapToGrid w:val="0"/>
                <w:sz w:val="22"/>
                <w:szCs w:val="22"/>
              </w:rPr>
              <w:t>Влажность,%</w:t>
            </w:r>
            <w:proofErr w:type="gramEnd"/>
          </w:p>
        </w:tc>
        <w:tc>
          <w:tcPr>
            <w:tcW w:w="1107" w:type="dxa"/>
            <w:tcBorders>
              <w:top w:val="double" w:sz="4" w:space="0" w:color="auto"/>
              <w:bottom w:val="single" w:sz="6" w:space="0" w:color="000000"/>
            </w:tcBorders>
            <w:shd w:val="clear" w:color="auto" w:fill="auto"/>
            <w:vAlign w:val="center"/>
          </w:tcPr>
          <w:p w14:paraId="6C6D9B11" w14:textId="77777777" w:rsidR="008C0405" w:rsidRPr="006C4C54" w:rsidRDefault="008C0405"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Сорт</w:t>
            </w:r>
          </w:p>
        </w:tc>
        <w:tc>
          <w:tcPr>
            <w:tcW w:w="1985" w:type="dxa"/>
            <w:tcBorders>
              <w:top w:val="double" w:sz="4" w:space="0" w:color="auto"/>
              <w:bottom w:val="single" w:sz="6" w:space="0" w:color="000000"/>
            </w:tcBorders>
            <w:shd w:val="clear" w:color="auto" w:fill="auto"/>
            <w:vAlign w:val="center"/>
          </w:tcPr>
          <w:p w14:paraId="43E2DCE0" w14:textId="77777777" w:rsidR="008C0405" w:rsidRPr="006C4C54" w:rsidRDefault="008C0405"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Стандарт на</w:t>
            </w:r>
          </w:p>
          <w:p w14:paraId="71406765" w14:textId="77777777" w:rsidR="008C0405" w:rsidRPr="006C4C54" w:rsidRDefault="008C0405"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изготовление</w:t>
            </w:r>
          </w:p>
        </w:tc>
        <w:tc>
          <w:tcPr>
            <w:tcW w:w="1134" w:type="dxa"/>
            <w:tcBorders>
              <w:top w:val="double" w:sz="4" w:space="0" w:color="auto"/>
              <w:bottom w:val="single" w:sz="6" w:space="0" w:color="000000"/>
              <w:right w:val="double" w:sz="4" w:space="0" w:color="auto"/>
            </w:tcBorders>
            <w:shd w:val="clear" w:color="auto" w:fill="auto"/>
            <w:textDirection w:val="btLr"/>
            <w:vAlign w:val="center"/>
          </w:tcPr>
          <w:p w14:paraId="4ECB8EB8" w14:textId="77777777" w:rsidR="008C0405" w:rsidRPr="006C4C54" w:rsidRDefault="008C0405"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Норма расхода</w:t>
            </w:r>
          </w:p>
          <w:p w14:paraId="722EFA96" w14:textId="77777777" w:rsidR="008C0405" w:rsidRPr="006C4C54" w:rsidRDefault="008C0405"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компонента, кг/м</w:t>
            </w:r>
            <w:r w:rsidRPr="006C4C54">
              <w:rPr>
                <w:rFonts w:ascii="Arial" w:hAnsi="Arial" w:cs="Arial"/>
                <w:b/>
                <w:bCs/>
                <w:snapToGrid w:val="0"/>
                <w:sz w:val="22"/>
                <w:szCs w:val="22"/>
                <w:vertAlign w:val="superscript"/>
              </w:rPr>
              <w:t>3</w:t>
            </w:r>
          </w:p>
        </w:tc>
      </w:tr>
      <w:tr w:rsidR="008C0405" w:rsidRPr="006C4C54" w14:paraId="2534A8E5" w14:textId="77777777" w:rsidTr="009068EC">
        <w:trPr>
          <w:trHeight w:val="180"/>
        </w:trPr>
        <w:tc>
          <w:tcPr>
            <w:tcW w:w="828" w:type="dxa"/>
            <w:tcBorders>
              <w:top w:val="single" w:sz="6" w:space="0" w:color="000000"/>
              <w:left w:val="double" w:sz="4" w:space="0" w:color="auto"/>
              <w:bottom w:val="double" w:sz="4" w:space="0" w:color="auto"/>
            </w:tcBorders>
            <w:shd w:val="clear" w:color="auto" w:fill="auto"/>
          </w:tcPr>
          <w:p w14:paraId="17952F3D" w14:textId="77777777" w:rsidR="008C0405" w:rsidRPr="006C4C54" w:rsidRDefault="008C0405"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1</w:t>
            </w:r>
          </w:p>
        </w:tc>
        <w:tc>
          <w:tcPr>
            <w:tcW w:w="1620" w:type="dxa"/>
            <w:tcBorders>
              <w:top w:val="single" w:sz="6" w:space="0" w:color="000000"/>
              <w:bottom w:val="double" w:sz="4" w:space="0" w:color="auto"/>
            </w:tcBorders>
            <w:shd w:val="clear" w:color="auto" w:fill="auto"/>
          </w:tcPr>
          <w:p w14:paraId="5141EADC" w14:textId="77777777" w:rsidR="008C0405" w:rsidRPr="006C4C54" w:rsidRDefault="008C0405"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2</w:t>
            </w:r>
          </w:p>
        </w:tc>
        <w:tc>
          <w:tcPr>
            <w:tcW w:w="1128" w:type="dxa"/>
            <w:tcBorders>
              <w:top w:val="single" w:sz="6" w:space="0" w:color="000000"/>
              <w:bottom w:val="double" w:sz="4" w:space="0" w:color="auto"/>
            </w:tcBorders>
            <w:shd w:val="clear" w:color="auto" w:fill="auto"/>
          </w:tcPr>
          <w:p w14:paraId="68DBE07F" w14:textId="77777777" w:rsidR="008C0405" w:rsidRPr="006C4C54" w:rsidRDefault="008C0405"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3</w:t>
            </w:r>
          </w:p>
        </w:tc>
        <w:tc>
          <w:tcPr>
            <w:tcW w:w="785" w:type="dxa"/>
            <w:tcBorders>
              <w:top w:val="single" w:sz="6" w:space="0" w:color="000000"/>
              <w:bottom w:val="double" w:sz="4" w:space="0" w:color="auto"/>
            </w:tcBorders>
            <w:shd w:val="clear" w:color="auto" w:fill="auto"/>
          </w:tcPr>
          <w:p w14:paraId="56405B86" w14:textId="77777777" w:rsidR="008C0405" w:rsidRPr="006C4C54" w:rsidRDefault="008C0405"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4</w:t>
            </w:r>
          </w:p>
        </w:tc>
        <w:tc>
          <w:tcPr>
            <w:tcW w:w="1867" w:type="dxa"/>
            <w:tcBorders>
              <w:top w:val="single" w:sz="6" w:space="0" w:color="000000"/>
              <w:bottom w:val="double" w:sz="4" w:space="0" w:color="auto"/>
            </w:tcBorders>
            <w:shd w:val="clear" w:color="auto" w:fill="auto"/>
          </w:tcPr>
          <w:p w14:paraId="7E041963" w14:textId="77777777" w:rsidR="008C0405" w:rsidRPr="006C4C54" w:rsidRDefault="008C0405"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5</w:t>
            </w:r>
          </w:p>
        </w:tc>
        <w:tc>
          <w:tcPr>
            <w:tcW w:w="3420" w:type="dxa"/>
            <w:tcBorders>
              <w:top w:val="single" w:sz="6" w:space="0" w:color="000000"/>
              <w:bottom w:val="double" w:sz="4" w:space="0" w:color="auto"/>
            </w:tcBorders>
            <w:shd w:val="clear" w:color="auto" w:fill="auto"/>
          </w:tcPr>
          <w:p w14:paraId="7E4EF8E0" w14:textId="77777777" w:rsidR="008C0405" w:rsidRPr="006C4C54" w:rsidRDefault="008C0405"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6</w:t>
            </w:r>
          </w:p>
        </w:tc>
        <w:tc>
          <w:tcPr>
            <w:tcW w:w="720" w:type="dxa"/>
            <w:tcBorders>
              <w:top w:val="single" w:sz="6" w:space="0" w:color="000000"/>
              <w:bottom w:val="double" w:sz="4" w:space="0" w:color="auto"/>
            </w:tcBorders>
            <w:shd w:val="clear" w:color="auto" w:fill="auto"/>
          </w:tcPr>
          <w:p w14:paraId="36AEAAC7" w14:textId="77777777" w:rsidR="008C0405" w:rsidRPr="006C4C54" w:rsidRDefault="008C0405"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7</w:t>
            </w:r>
          </w:p>
        </w:tc>
        <w:tc>
          <w:tcPr>
            <w:tcW w:w="540" w:type="dxa"/>
            <w:tcBorders>
              <w:top w:val="single" w:sz="6" w:space="0" w:color="000000"/>
              <w:bottom w:val="double" w:sz="4" w:space="0" w:color="auto"/>
            </w:tcBorders>
            <w:shd w:val="clear" w:color="auto" w:fill="auto"/>
          </w:tcPr>
          <w:p w14:paraId="65DA6271" w14:textId="77777777" w:rsidR="008C0405" w:rsidRPr="006C4C54" w:rsidRDefault="008C0405"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8</w:t>
            </w:r>
          </w:p>
        </w:tc>
        <w:tc>
          <w:tcPr>
            <w:tcW w:w="1107" w:type="dxa"/>
            <w:tcBorders>
              <w:top w:val="single" w:sz="6" w:space="0" w:color="000000"/>
              <w:bottom w:val="double" w:sz="4" w:space="0" w:color="auto"/>
            </w:tcBorders>
            <w:shd w:val="clear" w:color="auto" w:fill="auto"/>
          </w:tcPr>
          <w:p w14:paraId="05FF7434" w14:textId="77777777" w:rsidR="008C0405" w:rsidRPr="006C4C54" w:rsidRDefault="008C0405"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9</w:t>
            </w:r>
          </w:p>
        </w:tc>
        <w:tc>
          <w:tcPr>
            <w:tcW w:w="1985" w:type="dxa"/>
            <w:tcBorders>
              <w:top w:val="single" w:sz="6" w:space="0" w:color="000000"/>
              <w:bottom w:val="double" w:sz="4" w:space="0" w:color="auto"/>
            </w:tcBorders>
            <w:shd w:val="clear" w:color="auto" w:fill="auto"/>
          </w:tcPr>
          <w:p w14:paraId="341998A0" w14:textId="77777777" w:rsidR="008C0405" w:rsidRPr="006C4C54" w:rsidRDefault="008C0405"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10</w:t>
            </w:r>
          </w:p>
        </w:tc>
        <w:tc>
          <w:tcPr>
            <w:tcW w:w="1134" w:type="dxa"/>
            <w:tcBorders>
              <w:top w:val="single" w:sz="6" w:space="0" w:color="000000"/>
              <w:bottom w:val="double" w:sz="4" w:space="0" w:color="auto"/>
              <w:right w:val="double" w:sz="4" w:space="0" w:color="auto"/>
            </w:tcBorders>
            <w:shd w:val="clear" w:color="auto" w:fill="auto"/>
          </w:tcPr>
          <w:p w14:paraId="550112A2" w14:textId="77777777" w:rsidR="008C0405" w:rsidRPr="006C4C54" w:rsidRDefault="008C0405" w:rsidP="009068EC">
            <w:pPr>
              <w:widowControl/>
              <w:overflowPunct w:val="0"/>
              <w:jc w:val="center"/>
              <w:textAlignment w:val="baseline"/>
              <w:rPr>
                <w:rFonts w:ascii="Arial" w:hAnsi="Arial" w:cs="Arial"/>
                <w:b/>
                <w:bCs/>
                <w:snapToGrid w:val="0"/>
                <w:sz w:val="22"/>
                <w:szCs w:val="22"/>
              </w:rPr>
            </w:pPr>
            <w:r w:rsidRPr="006C4C54">
              <w:rPr>
                <w:rFonts w:ascii="Arial" w:hAnsi="Arial" w:cs="Arial"/>
                <w:b/>
                <w:bCs/>
                <w:snapToGrid w:val="0"/>
                <w:sz w:val="22"/>
                <w:szCs w:val="22"/>
              </w:rPr>
              <w:t>11</w:t>
            </w:r>
          </w:p>
        </w:tc>
      </w:tr>
      <w:tr w:rsidR="008C0405" w:rsidRPr="006C4C54" w14:paraId="7F2FD3D8" w14:textId="77777777" w:rsidTr="009068EC">
        <w:trPr>
          <w:trHeight w:val="180"/>
        </w:trPr>
        <w:tc>
          <w:tcPr>
            <w:tcW w:w="828" w:type="dxa"/>
            <w:vMerge w:val="restart"/>
            <w:tcBorders>
              <w:top w:val="single" w:sz="4" w:space="0" w:color="auto"/>
              <w:left w:val="double" w:sz="4" w:space="0" w:color="auto"/>
            </w:tcBorders>
            <w:shd w:val="clear" w:color="auto" w:fill="auto"/>
          </w:tcPr>
          <w:p w14:paraId="70401D13" w14:textId="76A20C39" w:rsidR="008C0405" w:rsidRPr="006C4C54" w:rsidRDefault="00274C9F" w:rsidP="009068EC">
            <w:pPr>
              <w:widowControl/>
              <w:overflowPunct w:val="0"/>
              <w:jc w:val="center"/>
              <w:textAlignment w:val="baseline"/>
              <w:rPr>
                <w:rFonts w:ascii="Arial" w:hAnsi="Arial" w:cs="Arial"/>
                <w:bCs/>
                <w:snapToGrid w:val="0"/>
                <w:sz w:val="22"/>
                <w:szCs w:val="22"/>
              </w:rPr>
            </w:pPr>
            <w:r>
              <w:rPr>
                <w:rFonts w:ascii="Arial" w:hAnsi="Arial" w:cs="Arial"/>
                <w:bCs/>
                <w:snapToGrid w:val="0"/>
                <w:sz w:val="22"/>
                <w:szCs w:val="22"/>
              </w:rPr>
              <w:t>5</w:t>
            </w:r>
          </w:p>
        </w:tc>
        <w:tc>
          <w:tcPr>
            <w:tcW w:w="1620" w:type="dxa"/>
            <w:vMerge w:val="restart"/>
            <w:tcBorders>
              <w:top w:val="single" w:sz="4" w:space="0" w:color="auto"/>
            </w:tcBorders>
            <w:shd w:val="clear" w:color="auto" w:fill="auto"/>
          </w:tcPr>
          <w:p w14:paraId="66A85178" w14:textId="48093CDE" w:rsidR="008C0405" w:rsidRPr="006C4C54" w:rsidRDefault="00274C9F" w:rsidP="009068EC">
            <w:pPr>
              <w:widowControl/>
              <w:overflowPunct w:val="0"/>
              <w:jc w:val="center"/>
              <w:textAlignment w:val="baseline"/>
              <w:rPr>
                <w:rFonts w:ascii="Arial" w:hAnsi="Arial" w:cs="Arial"/>
                <w:bCs/>
                <w:snapToGrid w:val="0"/>
                <w:sz w:val="22"/>
                <w:szCs w:val="22"/>
              </w:rPr>
            </w:pPr>
            <w:r w:rsidRPr="006C4C54">
              <w:rPr>
                <w:rFonts w:ascii="Arial" w:hAnsi="Arial" w:cs="Arial"/>
                <w:bCs/>
                <w:sz w:val="22"/>
                <w:szCs w:val="22"/>
              </w:rPr>
              <w:t>Экс.</w:t>
            </w:r>
            <w:r>
              <w:rPr>
                <w:rFonts w:ascii="Arial" w:hAnsi="Arial" w:cs="Arial"/>
                <w:bCs/>
                <w:sz w:val="22"/>
                <w:szCs w:val="22"/>
              </w:rPr>
              <w:t xml:space="preserve"> хвостовик</w:t>
            </w:r>
          </w:p>
        </w:tc>
        <w:tc>
          <w:tcPr>
            <w:tcW w:w="1128" w:type="dxa"/>
            <w:vMerge w:val="restart"/>
            <w:tcBorders>
              <w:top w:val="single" w:sz="4" w:space="0" w:color="auto"/>
            </w:tcBorders>
            <w:shd w:val="clear" w:color="auto" w:fill="auto"/>
          </w:tcPr>
          <w:p w14:paraId="624A5444" w14:textId="77777777" w:rsidR="008C0405" w:rsidRPr="006C4C54" w:rsidRDefault="008C0405" w:rsidP="009068EC">
            <w:pPr>
              <w:widowControl/>
              <w:overflowPunct w:val="0"/>
              <w:jc w:val="center"/>
              <w:textAlignment w:val="baseline"/>
              <w:rPr>
                <w:rFonts w:ascii="Arial" w:hAnsi="Arial" w:cs="Arial"/>
                <w:bCs/>
                <w:snapToGrid w:val="0"/>
                <w:sz w:val="22"/>
                <w:szCs w:val="22"/>
              </w:rPr>
            </w:pPr>
            <w:r w:rsidRPr="006C4C54">
              <w:rPr>
                <w:rFonts w:ascii="Arial" w:hAnsi="Arial" w:cs="Arial"/>
                <w:bCs/>
                <w:snapToGrid w:val="0"/>
                <w:sz w:val="22"/>
                <w:szCs w:val="22"/>
              </w:rPr>
              <w:t>1</w:t>
            </w:r>
          </w:p>
        </w:tc>
        <w:tc>
          <w:tcPr>
            <w:tcW w:w="785" w:type="dxa"/>
            <w:vMerge w:val="restart"/>
            <w:tcBorders>
              <w:top w:val="single" w:sz="4" w:space="0" w:color="auto"/>
            </w:tcBorders>
            <w:shd w:val="clear" w:color="auto" w:fill="auto"/>
          </w:tcPr>
          <w:p w14:paraId="588F8F37" w14:textId="77777777" w:rsidR="008C0405" w:rsidRPr="006C4C54" w:rsidRDefault="008C0405" w:rsidP="009068EC">
            <w:pPr>
              <w:widowControl/>
              <w:overflowPunct w:val="0"/>
              <w:jc w:val="center"/>
              <w:textAlignment w:val="baseline"/>
              <w:rPr>
                <w:rFonts w:ascii="Arial" w:hAnsi="Arial" w:cs="Arial"/>
                <w:bCs/>
                <w:snapToGrid w:val="0"/>
                <w:sz w:val="22"/>
                <w:szCs w:val="22"/>
              </w:rPr>
            </w:pPr>
            <w:r w:rsidRPr="006C4C54">
              <w:rPr>
                <w:rFonts w:ascii="Arial" w:hAnsi="Arial" w:cs="Arial"/>
                <w:bCs/>
                <w:snapToGrid w:val="0"/>
                <w:sz w:val="22"/>
                <w:szCs w:val="22"/>
              </w:rPr>
              <w:t>1</w:t>
            </w:r>
          </w:p>
        </w:tc>
        <w:tc>
          <w:tcPr>
            <w:tcW w:w="1867" w:type="dxa"/>
            <w:tcBorders>
              <w:top w:val="single" w:sz="4" w:space="0" w:color="auto"/>
              <w:bottom w:val="single" w:sz="4" w:space="0" w:color="auto"/>
            </w:tcBorders>
            <w:shd w:val="clear" w:color="auto" w:fill="auto"/>
          </w:tcPr>
          <w:p w14:paraId="16761B02" w14:textId="77777777" w:rsidR="008C0405" w:rsidRPr="006C4C54" w:rsidRDefault="008C0405" w:rsidP="009068EC">
            <w:pPr>
              <w:widowControl/>
              <w:overflowPunct w:val="0"/>
              <w:jc w:val="center"/>
              <w:textAlignment w:val="baseline"/>
              <w:rPr>
                <w:rFonts w:ascii="Arial" w:hAnsi="Arial" w:cs="Arial"/>
                <w:bCs/>
                <w:snapToGrid w:val="0"/>
                <w:sz w:val="22"/>
                <w:szCs w:val="22"/>
              </w:rPr>
            </w:pPr>
            <w:r w:rsidRPr="006C4C54">
              <w:rPr>
                <w:rFonts w:ascii="Arial" w:hAnsi="Arial" w:cs="Arial"/>
                <w:bCs/>
                <w:snapToGrid w:val="0"/>
                <w:sz w:val="22"/>
                <w:szCs w:val="22"/>
              </w:rPr>
              <w:t>Буферная</w:t>
            </w:r>
          </w:p>
        </w:tc>
        <w:tc>
          <w:tcPr>
            <w:tcW w:w="3420" w:type="dxa"/>
            <w:tcBorders>
              <w:top w:val="single" w:sz="4" w:space="0" w:color="auto"/>
              <w:bottom w:val="single" w:sz="4" w:space="0" w:color="auto"/>
            </w:tcBorders>
            <w:shd w:val="clear" w:color="auto" w:fill="auto"/>
          </w:tcPr>
          <w:p w14:paraId="4BF6D007" w14:textId="77777777" w:rsidR="008C0405" w:rsidRPr="006C4C54" w:rsidRDefault="008C0405" w:rsidP="009068EC">
            <w:pPr>
              <w:widowControl/>
              <w:overflowPunct w:val="0"/>
              <w:jc w:val="center"/>
              <w:textAlignment w:val="baseline"/>
              <w:rPr>
                <w:rFonts w:ascii="Arial" w:hAnsi="Arial" w:cs="Arial"/>
                <w:bCs/>
                <w:snapToGrid w:val="0"/>
                <w:sz w:val="22"/>
                <w:szCs w:val="22"/>
              </w:rPr>
            </w:pPr>
            <w:r w:rsidRPr="006C4C54">
              <w:rPr>
                <w:rFonts w:ascii="Arial" w:hAnsi="Arial" w:cs="Arial"/>
                <w:bCs/>
                <w:snapToGrid w:val="0"/>
                <w:sz w:val="22"/>
                <w:szCs w:val="22"/>
              </w:rPr>
              <w:t>Тех. вода+моющая добавка</w:t>
            </w:r>
          </w:p>
        </w:tc>
        <w:tc>
          <w:tcPr>
            <w:tcW w:w="720" w:type="dxa"/>
            <w:tcBorders>
              <w:top w:val="single" w:sz="4" w:space="0" w:color="auto"/>
              <w:bottom w:val="single" w:sz="4" w:space="0" w:color="auto"/>
            </w:tcBorders>
            <w:shd w:val="clear" w:color="auto" w:fill="auto"/>
          </w:tcPr>
          <w:p w14:paraId="56976E24" w14:textId="47337CE3" w:rsidR="008C0405" w:rsidRPr="00274C9F" w:rsidRDefault="008C0405" w:rsidP="009068EC">
            <w:pPr>
              <w:widowControl/>
              <w:overflowPunct w:val="0"/>
              <w:jc w:val="center"/>
              <w:textAlignment w:val="baseline"/>
              <w:rPr>
                <w:rFonts w:ascii="Arial" w:hAnsi="Arial" w:cs="Arial"/>
                <w:bCs/>
                <w:snapToGrid w:val="0"/>
                <w:sz w:val="22"/>
                <w:szCs w:val="22"/>
              </w:rPr>
            </w:pPr>
            <w:r w:rsidRPr="006C4C54">
              <w:rPr>
                <w:rFonts w:ascii="Arial" w:hAnsi="Arial" w:cs="Arial"/>
                <w:bCs/>
                <w:snapToGrid w:val="0"/>
                <w:sz w:val="22"/>
                <w:szCs w:val="22"/>
              </w:rPr>
              <w:t>1,</w:t>
            </w:r>
            <w:r w:rsidR="00274C9F">
              <w:rPr>
                <w:rFonts w:ascii="Arial" w:hAnsi="Arial" w:cs="Arial"/>
                <w:bCs/>
                <w:snapToGrid w:val="0"/>
                <w:sz w:val="22"/>
                <w:szCs w:val="22"/>
              </w:rPr>
              <w:t>40</w:t>
            </w:r>
          </w:p>
        </w:tc>
        <w:tc>
          <w:tcPr>
            <w:tcW w:w="540" w:type="dxa"/>
            <w:tcBorders>
              <w:top w:val="single" w:sz="4" w:space="0" w:color="auto"/>
              <w:bottom w:val="single" w:sz="4" w:space="0" w:color="auto"/>
            </w:tcBorders>
            <w:shd w:val="clear" w:color="auto" w:fill="auto"/>
          </w:tcPr>
          <w:p w14:paraId="0A692D81" w14:textId="77777777" w:rsidR="008C0405" w:rsidRPr="006C4C54" w:rsidRDefault="008C0405" w:rsidP="009068EC">
            <w:pPr>
              <w:widowControl/>
              <w:overflowPunct w:val="0"/>
              <w:jc w:val="center"/>
              <w:textAlignment w:val="baseline"/>
              <w:rPr>
                <w:rFonts w:ascii="Arial" w:hAnsi="Arial" w:cs="Arial"/>
                <w:bCs/>
                <w:sz w:val="22"/>
                <w:szCs w:val="22"/>
              </w:rPr>
            </w:pPr>
          </w:p>
        </w:tc>
        <w:tc>
          <w:tcPr>
            <w:tcW w:w="1107" w:type="dxa"/>
            <w:tcBorders>
              <w:top w:val="single" w:sz="4" w:space="0" w:color="auto"/>
              <w:bottom w:val="single" w:sz="4" w:space="0" w:color="auto"/>
            </w:tcBorders>
            <w:shd w:val="clear" w:color="auto" w:fill="auto"/>
          </w:tcPr>
          <w:p w14:paraId="000359DA" w14:textId="77777777" w:rsidR="008C0405" w:rsidRPr="006C4C54" w:rsidRDefault="008C0405" w:rsidP="009068EC">
            <w:pPr>
              <w:widowControl/>
              <w:overflowPunct w:val="0"/>
              <w:jc w:val="center"/>
              <w:textAlignment w:val="baseline"/>
              <w:rPr>
                <w:rFonts w:ascii="Arial" w:hAnsi="Arial" w:cs="Arial"/>
                <w:bCs/>
                <w:snapToGrid w:val="0"/>
                <w:sz w:val="22"/>
                <w:szCs w:val="22"/>
              </w:rPr>
            </w:pPr>
          </w:p>
        </w:tc>
        <w:tc>
          <w:tcPr>
            <w:tcW w:w="1985" w:type="dxa"/>
            <w:tcBorders>
              <w:top w:val="single" w:sz="4" w:space="0" w:color="auto"/>
              <w:bottom w:val="single" w:sz="4" w:space="0" w:color="auto"/>
            </w:tcBorders>
            <w:shd w:val="clear" w:color="auto" w:fill="auto"/>
          </w:tcPr>
          <w:p w14:paraId="1B9AA536" w14:textId="77777777" w:rsidR="008C0405" w:rsidRPr="006C4C54" w:rsidRDefault="008C0405" w:rsidP="009068EC">
            <w:pPr>
              <w:widowControl/>
              <w:overflowPunct w:val="0"/>
              <w:jc w:val="center"/>
              <w:textAlignment w:val="baseline"/>
              <w:rPr>
                <w:rFonts w:ascii="Arial" w:hAnsi="Arial" w:cs="Arial"/>
                <w:bCs/>
                <w:snapToGrid w:val="0"/>
                <w:sz w:val="22"/>
                <w:szCs w:val="22"/>
              </w:rPr>
            </w:pPr>
            <w:r w:rsidRPr="006C4C54">
              <w:rPr>
                <w:rFonts w:ascii="Arial" w:hAnsi="Arial" w:cs="Arial"/>
                <w:bCs/>
                <w:snapToGrid w:val="0"/>
                <w:sz w:val="22"/>
                <w:szCs w:val="22"/>
              </w:rPr>
              <w:t>Местная</w:t>
            </w:r>
          </w:p>
        </w:tc>
        <w:tc>
          <w:tcPr>
            <w:tcW w:w="1134" w:type="dxa"/>
            <w:tcBorders>
              <w:top w:val="single" w:sz="4" w:space="0" w:color="auto"/>
              <w:bottom w:val="single" w:sz="4" w:space="0" w:color="auto"/>
              <w:right w:val="double" w:sz="4" w:space="0" w:color="auto"/>
            </w:tcBorders>
            <w:shd w:val="clear" w:color="auto" w:fill="auto"/>
          </w:tcPr>
          <w:p w14:paraId="16C0D81F" w14:textId="305E33C4" w:rsidR="008C0405" w:rsidRPr="006C4C54" w:rsidRDefault="008C0405" w:rsidP="009068EC">
            <w:pPr>
              <w:widowControl/>
              <w:overflowPunct w:val="0"/>
              <w:jc w:val="center"/>
              <w:textAlignment w:val="baseline"/>
              <w:rPr>
                <w:rFonts w:ascii="Arial" w:hAnsi="Arial" w:cs="Arial"/>
                <w:bCs/>
                <w:snapToGrid w:val="0"/>
                <w:sz w:val="22"/>
                <w:szCs w:val="22"/>
              </w:rPr>
            </w:pPr>
            <w:r w:rsidRPr="006C4C54">
              <w:rPr>
                <w:rFonts w:ascii="Arial" w:hAnsi="Arial" w:cs="Arial"/>
                <w:bCs/>
                <w:snapToGrid w:val="0"/>
                <w:sz w:val="22"/>
                <w:szCs w:val="22"/>
              </w:rPr>
              <w:t>1</w:t>
            </w:r>
            <w:r w:rsidR="00274C9F">
              <w:rPr>
                <w:rFonts w:ascii="Arial" w:hAnsi="Arial" w:cs="Arial"/>
                <w:bCs/>
                <w:snapToGrid w:val="0"/>
                <w:sz w:val="22"/>
                <w:szCs w:val="22"/>
              </w:rPr>
              <w:t>40</w:t>
            </w:r>
            <w:r w:rsidRPr="006C4C54">
              <w:rPr>
                <w:rFonts w:ascii="Arial" w:hAnsi="Arial" w:cs="Arial"/>
                <w:bCs/>
                <w:snapToGrid w:val="0"/>
                <w:sz w:val="22"/>
                <w:szCs w:val="22"/>
              </w:rPr>
              <w:t>0,0</w:t>
            </w:r>
          </w:p>
        </w:tc>
      </w:tr>
      <w:tr w:rsidR="00274C9F" w:rsidRPr="006C4C54" w14:paraId="27C4B68F" w14:textId="77777777" w:rsidTr="009068EC">
        <w:trPr>
          <w:trHeight w:val="241"/>
        </w:trPr>
        <w:tc>
          <w:tcPr>
            <w:tcW w:w="828" w:type="dxa"/>
            <w:vMerge/>
            <w:tcBorders>
              <w:left w:val="double" w:sz="4" w:space="0" w:color="auto"/>
            </w:tcBorders>
            <w:shd w:val="clear" w:color="auto" w:fill="auto"/>
          </w:tcPr>
          <w:p w14:paraId="68DEFEF6" w14:textId="77777777" w:rsidR="00274C9F" w:rsidRPr="006C4C54" w:rsidRDefault="00274C9F" w:rsidP="00274C9F">
            <w:pPr>
              <w:widowControl/>
              <w:overflowPunct w:val="0"/>
              <w:ind w:firstLine="720"/>
              <w:jc w:val="center"/>
              <w:textAlignment w:val="baseline"/>
              <w:rPr>
                <w:rFonts w:ascii="Arial" w:hAnsi="Arial" w:cs="Arial"/>
                <w:bCs/>
                <w:snapToGrid w:val="0"/>
                <w:sz w:val="22"/>
                <w:szCs w:val="22"/>
              </w:rPr>
            </w:pPr>
          </w:p>
        </w:tc>
        <w:tc>
          <w:tcPr>
            <w:tcW w:w="1620" w:type="dxa"/>
            <w:vMerge/>
            <w:shd w:val="clear" w:color="auto" w:fill="auto"/>
          </w:tcPr>
          <w:p w14:paraId="4DE824C5" w14:textId="77777777" w:rsidR="00274C9F" w:rsidRPr="006C4C54" w:rsidRDefault="00274C9F" w:rsidP="00274C9F">
            <w:pPr>
              <w:widowControl/>
              <w:overflowPunct w:val="0"/>
              <w:ind w:firstLine="720"/>
              <w:jc w:val="center"/>
              <w:textAlignment w:val="baseline"/>
              <w:rPr>
                <w:rFonts w:ascii="Arial" w:hAnsi="Arial" w:cs="Arial"/>
                <w:bCs/>
                <w:snapToGrid w:val="0"/>
                <w:sz w:val="22"/>
                <w:szCs w:val="22"/>
              </w:rPr>
            </w:pPr>
          </w:p>
        </w:tc>
        <w:tc>
          <w:tcPr>
            <w:tcW w:w="1128" w:type="dxa"/>
            <w:vMerge/>
            <w:shd w:val="clear" w:color="auto" w:fill="auto"/>
          </w:tcPr>
          <w:p w14:paraId="5DD767A4" w14:textId="77777777" w:rsidR="00274C9F" w:rsidRPr="006C4C54" w:rsidRDefault="00274C9F" w:rsidP="00274C9F">
            <w:pPr>
              <w:widowControl/>
              <w:overflowPunct w:val="0"/>
              <w:ind w:firstLine="720"/>
              <w:jc w:val="center"/>
              <w:textAlignment w:val="baseline"/>
              <w:rPr>
                <w:rFonts w:ascii="Arial" w:hAnsi="Arial" w:cs="Arial"/>
                <w:bCs/>
                <w:snapToGrid w:val="0"/>
                <w:sz w:val="22"/>
                <w:szCs w:val="22"/>
              </w:rPr>
            </w:pPr>
          </w:p>
        </w:tc>
        <w:tc>
          <w:tcPr>
            <w:tcW w:w="785" w:type="dxa"/>
            <w:vMerge/>
            <w:shd w:val="clear" w:color="auto" w:fill="auto"/>
          </w:tcPr>
          <w:p w14:paraId="2BAFE2C2" w14:textId="77777777" w:rsidR="00274C9F" w:rsidRPr="006C4C54" w:rsidRDefault="00274C9F" w:rsidP="00274C9F">
            <w:pPr>
              <w:widowControl/>
              <w:overflowPunct w:val="0"/>
              <w:ind w:firstLine="720"/>
              <w:jc w:val="center"/>
              <w:textAlignment w:val="baseline"/>
              <w:rPr>
                <w:rFonts w:ascii="Arial" w:hAnsi="Arial" w:cs="Arial"/>
                <w:bCs/>
                <w:snapToGrid w:val="0"/>
                <w:sz w:val="22"/>
                <w:szCs w:val="22"/>
              </w:rPr>
            </w:pPr>
          </w:p>
        </w:tc>
        <w:tc>
          <w:tcPr>
            <w:tcW w:w="1867" w:type="dxa"/>
            <w:vMerge w:val="restart"/>
            <w:tcBorders>
              <w:top w:val="single" w:sz="6" w:space="0" w:color="000000"/>
            </w:tcBorders>
            <w:shd w:val="clear" w:color="auto" w:fill="auto"/>
          </w:tcPr>
          <w:p w14:paraId="159B00B3" w14:textId="6A867420" w:rsidR="00274C9F" w:rsidRPr="006C4C54" w:rsidRDefault="00274C9F" w:rsidP="00274C9F">
            <w:pPr>
              <w:widowControl/>
              <w:overflowPunct w:val="0"/>
              <w:jc w:val="center"/>
              <w:textAlignment w:val="baseline"/>
              <w:rPr>
                <w:rFonts w:ascii="Arial" w:hAnsi="Arial" w:cs="Arial"/>
                <w:bCs/>
                <w:snapToGrid w:val="0"/>
                <w:sz w:val="22"/>
                <w:szCs w:val="22"/>
              </w:rPr>
            </w:pPr>
            <w:r w:rsidRPr="006C4C54">
              <w:rPr>
                <w:rFonts w:ascii="Arial" w:hAnsi="Arial" w:cs="Arial"/>
                <w:bCs/>
                <w:snapToGrid w:val="0"/>
                <w:sz w:val="22"/>
                <w:szCs w:val="22"/>
              </w:rPr>
              <w:t>Тампонажная</w:t>
            </w:r>
          </w:p>
        </w:tc>
        <w:tc>
          <w:tcPr>
            <w:tcW w:w="3420" w:type="dxa"/>
            <w:tcBorders>
              <w:top w:val="single" w:sz="6" w:space="0" w:color="000000"/>
            </w:tcBorders>
            <w:shd w:val="clear" w:color="auto" w:fill="auto"/>
          </w:tcPr>
          <w:p w14:paraId="76768CCB" w14:textId="22A86795" w:rsidR="00274C9F" w:rsidRPr="006C4C54" w:rsidRDefault="00274C9F" w:rsidP="00274C9F">
            <w:pPr>
              <w:widowControl/>
              <w:overflowPunct w:val="0"/>
              <w:jc w:val="center"/>
              <w:textAlignment w:val="baseline"/>
              <w:rPr>
                <w:rFonts w:ascii="Arial" w:hAnsi="Arial" w:cs="Arial"/>
                <w:bCs/>
                <w:snapToGrid w:val="0"/>
                <w:sz w:val="22"/>
                <w:szCs w:val="22"/>
              </w:rPr>
            </w:pPr>
            <w:r w:rsidRPr="006C4C54">
              <w:rPr>
                <w:rFonts w:ascii="Arial" w:hAnsi="Arial" w:cs="Arial"/>
                <w:snapToGrid w:val="0"/>
                <w:sz w:val="22"/>
                <w:szCs w:val="22"/>
              </w:rPr>
              <w:t>ПЦТ I-G-CC-1</w:t>
            </w:r>
          </w:p>
        </w:tc>
        <w:tc>
          <w:tcPr>
            <w:tcW w:w="720" w:type="dxa"/>
            <w:tcBorders>
              <w:top w:val="single" w:sz="6" w:space="0" w:color="000000"/>
            </w:tcBorders>
            <w:shd w:val="clear" w:color="auto" w:fill="auto"/>
          </w:tcPr>
          <w:p w14:paraId="3D0449AC" w14:textId="319A796D" w:rsidR="00274C9F" w:rsidRPr="006C4C54" w:rsidRDefault="00274C9F" w:rsidP="00274C9F">
            <w:pPr>
              <w:widowControl/>
              <w:overflowPunct w:val="0"/>
              <w:jc w:val="center"/>
              <w:textAlignment w:val="baseline"/>
              <w:rPr>
                <w:rFonts w:ascii="Arial" w:hAnsi="Arial" w:cs="Arial"/>
                <w:bCs/>
                <w:snapToGrid w:val="0"/>
                <w:sz w:val="22"/>
                <w:szCs w:val="22"/>
              </w:rPr>
            </w:pPr>
            <w:r w:rsidRPr="006C4C54">
              <w:rPr>
                <w:rFonts w:ascii="Arial" w:hAnsi="Arial" w:cs="Arial"/>
                <w:snapToGrid w:val="0"/>
                <w:sz w:val="22"/>
                <w:szCs w:val="22"/>
              </w:rPr>
              <w:t>3,15</w:t>
            </w:r>
          </w:p>
        </w:tc>
        <w:tc>
          <w:tcPr>
            <w:tcW w:w="540" w:type="dxa"/>
            <w:tcBorders>
              <w:top w:val="single" w:sz="6" w:space="0" w:color="000000"/>
            </w:tcBorders>
            <w:shd w:val="clear" w:color="auto" w:fill="auto"/>
          </w:tcPr>
          <w:p w14:paraId="688B241F" w14:textId="0E310A37" w:rsidR="00274C9F" w:rsidRPr="006C4C54" w:rsidRDefault="00274C9F" w:rsidP="00274C9F">
            <w:pPr>
              <w:widowControl/>
              <w:overflowPunct w:val="0"/>
              <w:ind w:firstLine="720"/>
              <w:jc w:val="center"/>
              <w:textAlignment w:val="baseline"/>
              <w:rPr>
                <w:rFonts w:ascii="Arial" w:hAnsi="Arial" w:cs="Arial"/>
                <w:bCs/>
                <w:snapToGrid w:val="0"/>
                <w:sz w:val="22"/>
                <w:szCs w:val="22"/>
              </w:rPr>
            </w:pPr>
            <w:r w:rsidRPr="006C4C54">
              <w:rPr>
                <w:rFonts w:ascii="Arial" w:hAnsi="Arial" w:cs="Arial"/>
                <w:snapToGrid w:val="0"/>
                <w:sz w:val="22"/>
                <w:szCs w:val="22"/>
              </w:rPr>
              <w:t>-</w:t>
            </w:r>
          </w:p>
        </w:tc>
        <w:tc>
          <w:tcPr>
            <w:tcW w:w="1107" w:type="dxa"/>
            <w:tcBorders>
              <w:top w:val="single" w:sz="6" w:space="0" w:color="000000"/>
            </w:tcBorders>
            <w:shd w:val="clear" w:color="auto" w:fill="auto"/>
          </w:tcPr>
          <w:p w14:paraId="3CF5B4E5" w14:textId="0A619BA1" w:rsidR="00274C9F" w:rsidRPr="006C4C54" w:rsidRDefault="00274C9F" w:rsidP="00274C9F">
            <w:pPr>
              <w:widowControl/>
              <w:overflowPunct w:val="0"/>
              <w:jc w:val="center"/>
              <w:textAlignment w:val="baseline"/>
              <w:rPr>
                <w:rFonts w:ascii="Arial" w:hAnsi="Arial" w:cs="Arial"/>
                <w:bCs/>
                <w:snapToGrid w:val="0"/>
                <w:sz w:val="22"/>
                <w:szCs w:val="22"/>
              </w:rPr>
            </w:pPr>
            <w:r w:rsidRPr="006C4C54">
              <w:rPr>
                <w:rFonts w:ascii="Arial" w:hAnsi="Arial" w:cs="Arial"/>
                <w:snapToGrid w:val="0"/>
                <w:sz w:val="22"/>
                <w:szCs w:val="22"/>
              </w:rPr>
              <w:t>Первый</w:t>
            </w:r>
          </w:p>
        </w:tc>
        <w:tc>
          <w:tcPr>
            <w:tcW w:w="1985" w:type="dxa"/>
            <w:tcBorders>
              <w:top w:val="single" w:sz="6" w:space="0" w:color="000000"/>
            </w:tcBorders>
            <w:shd w:val="clear" w:color="auto" w:fill="auto"/>
          </w:tcPr>
          <w:p w14:paraId="392983CB" w14:textId="5D9C1314" w:rsidR="00274C9F" w:rsidRPr="006C4C54" w:rsidRDefault="00274C9F" w:rsidP="00274C9F">
            <w:pPr>
              <w:widowControl/>
              <w:overflowPunct w:val="0"/>
              <w:jc w:val="center"/>
              <w:textAlignment w:val="baseline"/>
              <w:rPr>
                <w:rFonts w:ascii="Arial" w:hAnsi="Arial" w:cs="Arial"/>
                <w:bCs/>
                <w:snapToGrid w:val="0"/>
                <w:sz w:val="22"/>
                <w:szCs w:val="22"/>
              </w:rPr>
            </w:pPr>
            <w:r w:rsidRPr="006C4C54">
              <w:rPr>
                <w:rFonts w:ascii="Arial" w:hAnsi="Arial" w:cs="Arial"/>
                <w:snapToGrid w:val="0"/>
                <w:sz w:val="22"/>
                <w:szCs w:val="22"/>
              </w:rPr>
              <w:t>Гост 1581-96</w:t>
            </w:r>
          </w:p>
        </w:tc>
        <w:tc>
          <w:tcPr>
            <w:tcW w:w="1134" w:type="dxa"/>
            <w:tcBorders>
              <w:top w:val="single" w:sz="6" w:space="0" w:color="000000"/>
              <w:right w:val="double" w:sz="4" w:space="0" w:color="auto"/>
            </w:tcBorders>
            <w:shd w:val="clear" w:color="auto" w:fill="auto"/>
          </w:tcPr>
          <w:p w14:paraId="08B1CAFB" w14:textId="2A1E059A" w:rsidR="00274C9F" w:rsidRPr="006C4C54" w:rsidRDefault="00E16D90" w:rsidP="00274C9F">
            <w:pPr>
              <w:widowControl/>
              <w:overflowPunct w:val="0"/>
              <w:jc w:val="center"/>
              <w:textAlignment w:val="baseline"/>
              <w:rPr>
                <w:rFonts w:ascii="Arial" w:hAnsi="Arial" w:cs="Arial"/>
                <w:bCs/>
                <w:snapToGrid w:val="0"/>
                <w:sz w:val="22"/>
                <w:szCs w:val="22"/>
              </w:rPr>
            </w:pPr>
            <w:r>
              <w:rPr>
                <w:rFonts w:ascii="Arial" w:hAnsi="Arial" w:cs="Arial"/>
                <w:snapToGrid w:val="0"/>
                <w:sz w:val="22"/>
                <w:szCs w:val="22"/>
              </w:rPr>
              <w:t>926,2</w:t>
            </w:r>
          </w:p>
        </w:tc>
      </w:tr>
      <w:tr w:rsidR="00274C9F" w:rsidRPr="006C4C54" w14:paraId="4F2C6BD3" w14:textId="77777777" w:rsidTr="00300CC1">
        <w:trPr>
          <w:trHeight w:val="241"/>
        </w:trPr>
        <w:tc>
          <w:tcPr>
            <w:tcW w:w="828" w:type="dxa"/>
            <w:vMerge/>
            <w:tcBorders>
              <w:left w:val="double" w:sz="4" w:space="0" w:color="auto"/>
            </w:tcBorders>
            <w:shd w:val="clear" w:color="auto" w:fill="auto"/>
          </w:tcPr>
          <w:p w14:paraId="409C4857" w14:textId="77777777" w:rsidR="00274C9F" w:rsidRPr="006C4C54" w:rsidRDefault="00274C9F" w:rsidP="00274C9F">
            <w:pPr>
              <w:widowControl/>
              <w:overflowPunct w:val="0"/>
              <w:ind w:firstLine="720"/>
              <w:jc w:val="center"/>
              <w:textAlignment w:val="baseline"/>
              <w:rPr>
                <w:rFonts w:ascii="Arial" w:hAnsi="Arial" w:cs="Arial"/>
                <w:bCs/>
                <w:snapToGrid w:val="0"/>
                <w:sz w:val="22"/>
                <w:szCs w:val="22"/>
              </w:rPr>
            </w:pPr>
          </w:p>
        </w:tc>
        <w:tc>
          <w:tcPr>
            <w:tcW w:w="1620" w:type="dxa"/>
            <w:vMerge/>
            <w:shd w:val="clear" w:color="auto" w:fill="auto"/>
          </w:tcPr>
          <w:p w14:paraId="46901AE1" w14:textId="77777777" w:rsidR="00274C9F" w:rsidRPr="006C4C54" w:rsidRDefault="00274C9F" w:rsidP="00274C9F">
            <w:pPr>
              <w:widowControl/>
              <w:overflowPunct w:val="0"/>
              <w:ind w:firstLine="720"/>
              <w:jc w:val="center"/>
              <w:textAlignment w:val="baseline"/>
              <w:rPr>
                <w:rFonts w:ascii="Arial" w:hAnsi="Arial" w:cs="Arial"/>
                <w:bCs/>
                <w:snapToGrid w:val="0"/>
                <w:sz w:val="22"/>
                <w:szCs w:val="22"/>
              </w:rPr>
            </w:pPr>
          </w:p>
        </w:tc>
        <w:tc>
          <w:tcPr>
            <w:tcW w:w="1128" w:type="dxa"/>
            <w:vMerge/>
            <w:shd w:val="clear" w:color="auto" w:fill="auto"/>
          </w:tcPr>
          <w:p w14:paraId="21640B72" w14:textId="77777777" w:rsidR="00274C9F" w:rsidRPr="006C4C54" w:rsidRDefault="00274C9F" w:rsidP="00274C9F">
            <w:pPr>
              <w:widowControl/>
              <w:overflowPunct w:val="0"/>
              <w:ind w:firstLine="720"/>
              <w:jc w:val="center"/>
              <w:textAlignment w:val="baseline"/>
              <w:rPr>
                <w:rFonts w:ascii="Arial" w:hAnsi="Arial" w:cs="Arial"/>
                <w:bCs/>
                <w:snapToGrid w:val="0"/>
                <w:sz w:val="22"/>
                <w:szCs w:val="22"/>
              </w:rPr>
            </w:pPr>
          </w:p>
        </w:tc>
        <w:tc>
          <w:tcPr>
            <w:tcW w:w="785" w:type="dxa"/>
            <w:vMerge/>
            <w:shd w:val="clear" w:color="auto" w:fill="auto"/>
          </w:tcPr>
          <w:p w14:paraId="1617E8DC" w14:textId="77777777" w:rsidR="00274C9F" w:rsidRPr="006C4C54" w:rsidRDefault="00274C9F" w:rsidP="00274C9F">
            <w:pPr>
              <w:widowControl/>
              <w:overflowPunct w:val="0"/>
              <w:ind w:firstLine="720"/>
              <w:jc w:val="center"/>
              <w:textAlignment w:val="baseline"/>
              <w:rPr>
                <w:rFonts w:ascii="Arial" w:hAnsi="Arial" w:cs="Arial"/>
                <w:bCs/>
                <w:snapToGrid w:val="0"/>
                <w:sz w:val="22"/>
                <w:szCs w:val="22"/>
              </w:rPr>
            </w:pPr>
          </w:p>
        </w:tc>
        <w:tc>
          <w:tcPr>
            <w:tcW w:w="1867" w:type="dxa"/>
            <w:vMerge/>
            <w:shd w:val="clear" w:color="auto" w:fill="auto"/>
          </w:tcPr>
          <w:p w14:paraId="2E4D0E99" w14:textId="77777777" w:rsidR="00274C9F" w:rsidRPr="006C4C54" w:rsidRDefault="00274C9F" w:rsidP="00274C9F">
            <w:pPr>
              <w:widowControl/>
              <w:overflowPunct w:val="0"/>
              <w:jc w:val="center"/>
              <w:textAlignment w:val="baseline"/>
              <w:rPr>
                <w:rFonts w:ascii="Arial" w:hAnsi="Arial" w:cs="Arial"/>
                <w:bCs/>
                <w:snapToGrid w:val="0"/>
                <w:sz w:val="22"/>
                <w:szCs w:val="22"/>
              </w:rPr>
            </w:pPr>
          </w:p>
        </w:tc>
        <w:tc>
          <w:tcPr>
            <w:tcW w:w="3420" w:type="dxa"/>
            <w:tcBorders>
              <w:top w:val="single" w:sz="6" w:space="0" w:color="000000"/>
            </w:tcBorders>
            <w:shd w:val="clear" w:color="auto" w:fill="auto"/>
          </w:tcPr>
          <w:p w14:paraId="5D35D2C8" w14:textId="3235AAFD" w:rsidR="00274C9F" w:rsidRPr="006C4C54" w:rsidRDefault="00274C9F" w:rsidP="00274C9F">
            <w:pPr>
              <w:widowControl/>
              <w:overflowPunct w:val="0"/>
              <w:jc w:val="center"/>
              <w:textAlignment w:val="baseline"/>
              <w:rPr>
                <w:rFonts w:ascii="Arial" w:hAnsi="Arial" w:cs="Arial"/>
                <w:bCs/>
                <w:snapToGrid w:val="0"/>
                <w:sz w:val="22"/>
                <w:szCs w:val="22"/>
              </w:rPr>
            </w:pPr>
            <w:r w:rsidRPr="006C4C54">
              <w:rPr>
                <w:rFonts w:ascii="Arial" w:hAnsi="Arial" w:cs="Arial"/>
                <w:snapToGrid w:val="0"/>
                <w:sz w:val="22"/>
                <w:szCs w:val="22"/>
              </w:rPr>
              <w:t xml:space="preserve">Пеногаситель </w:t>
            </w:r>
            <w:r w:rsidRPr="006C4C54">
              <w:rPr>
                <w:rFonts w:ascii="Arial" w:hAnsi="Arial" w:cs="Arial"/>
                <w:sz w:val="22"/>
                <w:szCs w:val="22"/>
                <w:lang w:val="en-US"/>
              </w:rPr>
              <w:t>Wo-Defoam</w:t>
            </w:r>
          </w:p>
        </w:tc>
        <w:tc>
          <w:tcPr>
            <w:tcW w:w="720" w:type="dxa"/>
            <w:tcBorders>
              <w:top w:val="single" w:sz="6" w:space="0" w:color="000000"/>
            </w:tcBorders>
            <w:shd w:val="clear" w:color="auto" w:fill="auto"/>
          </w:tcPr>
          <w:p w14:paraId="74E41C45" w14:textId="4FED7770" w:rsidR="00274C9F" w:rsidRPr="006C4C54" w:rsidRDefault="00274C9F" w:rsidP="00274C9F">
            <w:pPr>
              <w:widowControl/>
              <w:overflowPunct w:val="0"/>
              <w:jc w:val="center"/>
              <w:textAlignment w:val="baseline"/>
              <w:rPr>
                <w:rFonts w:ascii="Arial" w:hAnsi="Arial" w:cs="Arial"/>
                <w:bCs/>
                <w:snapToGrid w:val="0"/>
                <w:sz w:val="22"/>
                <w:szCs w:val="22"/>
              </w:rPr>
            </w:pPr>
            <w:r w:rsidRPr="006C4C54">
              <w:rPr>
                <w:rFonts w:ascii="Arial" w:hAnsi="Arial" w:cs="Arial"/>
                <w:snapToGrid w:val="0"/>
                <w:sz w:val="22"/>
                <w:szCs w:val="22"/>
              </w:rPr>
              <w:t>1,02</w:t>
            </w:r>
          </w:p>
        </w:tc>
        <w:tc>
          <w:tcPr>
            <w:tcW w:w="540" w:type="dxa"/>
            <w:tcBorders>
              <w:top w:val="single" w:sz="6" w:space="0" w:color="000000"/>
            </w:tcBorders>
            <w:shd w:val="clear" w:color="auto" w:fill="auto"/>
          </w:tcPr>
          <w:p w14:paraId="6E1D6632" w14:textId="640BE11F" w:rsidR="00274C9F" w:rsidRPr="006C4C54" w:rsidRDefault="00274C9F" w:rsidP="00274C9F">
            <w:pPr>
              <w:widowControl/>
              <w:overflowPunct w:val="0"/>
              <w:jc w:val="center"/>
              <w:textAlignment w:val="baseline"/>
              <w:rPr>
                <w:rFonts w:ascii="Arial" w:hAnsi="Arial" w:cs="Arial"/>
                <w:bCs/>
                <w:snapToGrid w:val="0"/>
                <w:sz w:val="22"/>
                <w:szCs w:val="22"/>
              </w:rPr>
            </w:pPr>
            <w:r w:rsidRPr="006C4C54">
              <w:rPr>
                <w:rFonts w:ascii="Arial" w:hAnsi="Arial" w:cs="Arial"/>
                <w:snapToGrid w:val="0"/>
                <w:sz w:val="22"/>
                <w:szCs w:val="22"/>
              </w:rPr>
              <w:t>-</w:t>
            </w:r>
          </w:p>
        </w:tc>
        <w:tc>
          <w:tcPr>
            <w:tcW w:w="1107" w:type="dxa"/>
            <w:tcBorders>
              <w:top w:val="single" w:sz="6" w:space="0" w:color="000000"/>
            </w:tcBorders>
            <w:shd w:val="clear" w:color="auto" w:fill="auto"/>
          </w:tcPr>
          <w:p w14:paraId="78E671FD" w14:textId="36C84F82" w:rsidR="00274C9F" w:rsidRPr="006C4C54" w:rsidRDefault="00274C9F" w:rsidP="00274C9F">
            <w:pPr>
              <w:widowControl/>
              <w:overflowPunct w:val="0"/>
              <w:jc w:val="center"/>
              <w:textAlignment w:val="baseline"/>
              <w:rPr>
                <w:rFonts w:ascii="Arial" w:hAnsi="Arial" w:cs="Arial"/>
                <w:bCs/>
                <w:snapToGrid w:val="0"/>
                <w:sz w:val="22"/>
                <w:szCs w:val="22"/>
              </w:rPr>
            </w:pPr>
            <w:r w:rsidRPr="006C4C54">
              <w:rPr>
                <w:rFonts w:ascii="Arial" w:hAnsi="Arial" w:cs="Arial"/>
                <w:snapToGrid w:val="0"/>
                <w:sz w:val="22"/>
                <w:szCs w:val="22"/>
              </w:rPr>
              <w:t>-</w:t>
            </w:r>
          </w:p>
        </w:tc>
        <w:tc>
          <w:tcPr>
            <w:tcW w:w="1985" w:type="dxa"/>
            <w:tcBorders>
              <w:top w:val="single" w:sz="6" w:space="0" w:color="000000"/>
            </w:tcBorders>
            <w:shd w:val="clear" w:color="auto" w:fill="auto"/>
          </w:tcPr>
          <w:p w14:paraId="3BAFF16B" w14:textId="3D9F019F" w:rsidR="00274C9F" w:rsidRPr="006C4C54" w:rsidRDefault="00274C9F" w:rsidP="00274C9F">
            <w:pPr>
              <w:widowControl/>
              <w:overflowPunct w:val="0"/>
              <w:jc w:val="center"/>
              <w:textAlignment w:val="baseline"/>
              <w:rPr>
                <w:rFonts w:ascii="Arial" w:hAnsi="Arial" w:cs="Arial"/>
                <w:bCs/>
                <w:snapToGrid w:val="0"/>
                <w:sz w:val="22"/>
                <w:szCs w:val="22"/>
              </w:rPr>
            </w:pPr>
            <w:r w:rsidRPr="006C4C54">
              <w:rPr>
                <w:rFonts w:ascii="Arial" w:hAnsi="Arial" w:cs="Arial"/>
                <w:snapToGrid w:val="0"/>
                <w:sz w:val="22"/>
                <w:szCs w:val="22"/>
              </w:rPr>
              <w:t>Импорт.</w:t>
            </w:r>
          </w:p>
        </w:tc>
        <w:tc>
          <w:tcPr>
            <w:tcW w:w="1134" w:type="dxa"/>
            <w:tcBorders>
              <w:top w:val="single" w:sz="6" w:space="0" w:color="000000"/>
              <w:right w:val="double" w:sz="4" w:space="0" w:color="auto"/>
            </w:tcBorders>
            <w:shd w:val="clear" w:color="auto" w:fill="auto"/>
          </w:tcPr>
          <w:p w14:paraId="67CD6F1C" w14:textId="180E10F9" w:rsidR="00274C9F" w:rsidRPr="006C4C54" w:rsidRDefault="00274C9F" w:rsidP="00274C9F">
            <w:pPr>
              <w:widowControl/>
              <w:overflowPunct w:val="0"/>
              <w:jc w:val="center"/>
              <w:textAlignment w:val="baseline"/>
              <w:rPr>
                <w:rFonts w:ascii="Arial" w:hAnsi="Arial" w:cs="Arial"/>
                <w:bCs/>
                <w:snapToGrid w:val="0"/>
                <w:sz w:val="22"/>
                <w:szCs w:val="22"/>
              </w:rPr>
            </w:pPr>
            <w:r w:rsidRPr="006C4C54">
              <w:rPr>
                <w:rFonts w:ascii="Arial" w:hAnsi="Arial" w:cs="Arial"/>
                <w:snapToGrid w:val="0"/>
                <w:sz w:val="22"/>
                <w:szCs w:val="22"/>
              </w:rPr>
              <w:t>0,2</w:t>
            </w:r>
          </w:p>
        </w:tc>
      </w:tr>
      <w:tr w:rsidR="00274C9F" w:rsidRPr="006C4C54" w14:paraId="6D5D832E" w14:textId="77777777" w:rsidTr="00300CC1">
        <w:trPr>
          <w:trHeight w:val="241"/>
        </w:trPr>
        <w:tc>
          <w:tcPr>
            <w:tcW w:w="828" w:type="dxa"/>
            <w:vMerge/>
            <w:tcBorders>
              <w:left w:val="double" w:sz="4" w:space="0" w:color="auto"/>
            </w:tcBorders>
            <w:shd w:val="clear" w:color="auto" w:fill="auto"/>
          </w:tcPr>
          <w:p w14:paraId="763151A5" w14:textId="77777777" w:rsidR="00274C9F" w:rsidRPr="006C4C54" w:rsidRDefault="00274C9F" w:rsidP="00274C9F">
            <w:pPr>
              <w:widowControl/>
              <w:overflowPunct w:val="0"/>
              <w:ind w:firstLine="720"/>
              <w:jc w:val="center"/>
              <w:textAlignment w:val="baseline"/>
              <w:rPr>
                <w:rFonts w:ascii="Arial" w:hAnsi="Arial" w:cs="Arial"/>
                <w:bCs/>
                <w:snapToGrid w:val="0"/>
                <w:sz w:val="22"/>
                <w:szCs w:val="22"/>
              </w:rPr>
            </w:pPr>
          </w:p>
        </w:tc>
        <w:tc>
          <w:tcPr>
            <w:tcW w:w="1620" w:type="dxa"/>
            <w:vMerge/>
            <w:shd w:val="clear" w:color="auto" w:fill="auto"/>
          </w:tcPr>
          <w:p w14:paraId="5D161888" w14:textId="77777777" w:rsidR="00274C9F" w:rsidRPr="006C4C54" w:rsidRDefault="00274C9F" w:rsidP="00274C9F">
            <w:pPr>
              <w:widowControl/>
              <w:overflowPunct w:val="0"/>
              <w:ind w:firstLine="720"/>
              <w:jc w:val="center"/>
              <w:textAlignment w:val="baseline"/>
              <w:rPr>
                <w:rFonts w:ascii="Arial" w:hAnsi="Arial" w:cs="Arial"/>
                <w:bCs/>
                <w:snapToGrid w:val="0"/>
                <w:sz w:val="22"/>
                <w:szCs w:val="22"/>
              </w:rPr>
            </w:pPr>
          </w:p>
        </w:tc>
        <w:tc>
          <w:tcPr>
            <w:tcW w:w="1128" w:type="dxa"/>
            <w:vMerge/>
            <w:shd w:val="clear" w:color="auto" w:fill="auto"/>
          </w:tcPr>
          <w:p w14:paraId="33B80155" w14:textId="77777777" w:rsidR="00274C9F" w:rsidRPr="006C4C54" w:rsidRDefault="00274C9F" w:rsidP="00274C9F">
            <w:pPr>
              <w:widowControl/>
              <w:overflowPunct w:val="0"/>
              <w:ind w:firstLine="720"/>
              <w:jc w:val="center"/>
              <w:textAlignment w:val="baseline"/>
              <w:rPr>
                <w:rFonts w:ascii="Arial" w:hAnsi="Arial" w:cs="Arial"/>
                <w:bCs/>
                <w:snapToGrid w:val="0"/>
                <w:sz w:val="22"/>
                <w:szCs w:val="22"/>
              </w:rPr>
            </w:pPr>
          </w:p>
        </w:tc>
        <w:tc>
          <w:tcPr>
            <w:tcW w:w="785" w:type="dxa"/>
            <w:vMerge/>
            <w:shd w:val="clear" w:color="auto" w:fill="auto"/>
          </w:tcPr>
          <w:p w14:paraId="3517F13F" w14:textId="77777777" w:rsidR="00274C9F" w:rsidRPr="006C4C54" w:rsidRDefault="00274C9F" w:rsidP="00274C9F">
            <w:pPr>
              <w:widowControl/>
              <w:overflowPunct w:val="0"/>
              <w:ind w:firstLine="720"/>
              <w:jc w:val="center"/>
              <w:textAlignment w:val="baseline"/>
              <w:rPr>
                <w:rFonts w:ascii="Arial" w:hAnsi="Arial" w:cs="Arial"/>
                <w:bCs/>
                <w:snapToGrid w:val="0"/>
                <w:sz w:val="22"/>
                <w:szCs w:val="22"/>
              </w:rPr>
            </w:pPr>
          </w:p>
        </w:tc>
        <w:tc>
          <w:tcPr>
            <w:tcW w:w="1867" w:type="dxa"/>
            <w:vMerge/>
            <w:shd w:val="clear" w:color="auto" w:fill="auto"/>
          </w:tcPr>
          <w:p w14:paraId="728ECFC8" w14:textId="77777777" w:rsidR="00274C9F" w:rsidRPr="006C4C54" w:rsidRDefault="00274C9F" w:rsidP="00274C9F">
            <w:pPr>
              <w:widowControl/>
              <w:overflowPunct w:val="0"/>
              <w:jc w:val="center"/>
              <w:textAlignment w:val="baseline"/>
              <w:rPr>
                <w:rFonts w:ascii="Arial" w:hAnsi="Arial" w:cs="Arial"/>
                <w:bCs/>
                <w:snapToGrid w:val="0"/>
                <w:sz w:val="22"/>
                <w:szCs w:val="22"/>
              </w:rPr>
            </w:pPr>
          </w:p>
        </w:tc>
        <w:tc>
          <w:tcPr>
            <w:tcW w:w="3420" w:type="dxa"/>
            <w:tcBorders>
              <w:top w:val="single" w:sz="6" w:space="0" w:color="000000"/>
            </w:tcBorders>
            <w:shd w:val="clear" w:color="auto" w:fill="auto"/>
          </w:tcPr>
          <w:p w14:paraId="6BC619F3" w14:textId="6EADDC9F" w:rsidR="00274C9F" w:rsidRPr="006C4C54" w:rsidRDefault="00274C9F" w:rsidP="00274C9F">
            <w:pPr>
              <w:jc w:val="center"/>
              <w:rPr>
                <w:rFonts w:ascii="Arial" w:hAnsi="Arial" w:cs="Arial"/>
                <w:snapToGrid w:val="0"/>
                <w:sz w:val="22"/>
                <w:szCs w:val="22"/>
              </w:rPr>
            </w:pPr>
            <w:r w:rsidRPr="006C4C54">
              <w:rPr>
                <w:rFonts w:ascii="Arial" w:hAnsi="Arial" w:cs="Arial"/>
                <w:bCs/>
                <w:sz w:val="22"/>
                <w:szCs w:val="22"/>
              </w:rPr>
              <w:t>Понизитель фильтрации (</w:t>
            </w:r>
            <w:r w:rsidRPr="006C4C54">
              <w:rPr>
                <w:rFonts w:ascii="Arial" w:hAnsi="Arial" w:cs="Arial"/>
                <w:sz w:val="22"/>
                <w:szCs w:val="22"/>
                <w:lang w:val="en-US"/>
              </w:rPr>
              <w:t>BXF</w:t>
            </w:r>
            <w:r w:rsidRPr="006C4C54">
              <w:rPr>
                <w:rFonts w:ascii="Arial" w:hAnsi="Arial" w:cs="Arial"/>
                <w:sz w:val="22"/>
                <w:szCs w:val="22"/>
              </w:rPr>
              <w:t>-200</w:t>
            </w:r>
            <w:r w:rsidRPr="006C4C54">
              <w:rPr>
                <w:rFonts w:ascii="Arial" w:hAnsi="Arial" w:cs="Arial"/>
                <w:sz w:val="22"/>
                <w:szCs w:val="22"/>
                <w:lang w:val="en-US"/>
              </w:rPr>
              <w:t>L</w:t>
            </w:r>
            <w:r w:rsidRPr="006C4C54">
              <w:rPr>
                <w:rFonts w:ascii="Arial" w:hAnsi="Arial" w:cs="Arial"/>
                <w:bCs/>
                <w:sz w:val="22"/>
                <w:szCs w:val="22"/>
                <w:lang w:val="en-US"/>
              </w:rPr>
              <w:t>)</w:t>
            </w:r>
          </w:p>
        </w:tc>
        <w:tc>
          <w:tcPr>
            <w:tcW w:w="720" w:type="dxa"/>
            <w:tcBorders>
              <w:top w:val="single" w:sz="6" w:space="0" w:color="000000"/>
            </w:tcBorders>
            <w:shd w:val="clear" w:color="auto" w:fill="auto"/>
          </w:tcPr>
          <w:p w14:paraId="29DE6781" w14:textId="1EF5BA7F" w:rsidR="00274C9F" w:rsidRPr="006C4C54" w:rsidRDefault="00274C9F" w:rsidP="00274C9F">
            <w:pPr>
              <w:jc w:val="center"/>
              <w:rPr>
                <w:rFonts w:ascii="Arial" w:hAnsi="Arial" w:cs="Arial"/>
                <w:snapToGrid w:val="0"/>
                <w:sz w:val="22"/>
                <w:szCs w:val="22"/>
              </w:rPr>
            </w:pPr>
            <w:r w:rsidRPr="006C4C54">
              <w:rPr>
                <w:rFonts w:ascii="Arial" w:hAnsi="Arial" w:cs="Arial"/>
                <w:snapToGrid w:val="0"/>
                <w:sz w:val="22"/>
                <w:szCs w:val="22"/>
              </w:rPr>
              <w:t>1,17</w:t>
            </w:r>
          </w:p>
        </w:tc>
        <w:tc>
          <w:tcPr>
            <w:tcW w:w="540" w:type="dxa"/>
            <w:tcBorders>
              <w:top w:val="single" w:sz="6" w:space="0" w:color="000000"/>
            </w:tcBorders>
            <w:shd w:val="clear" w:color="auto" w:fill="auto"/>
          </w:tcPr>
          <w:p w14:paraId="54358CD0" w14:textId="540061FE" w:rsidR="00274C9F" w:rsidRPr="006C4C54" w:rsidRDefault="00274C9F" w:rsidP="00274C9F">
            <w:pPr>
              <w:jc w:val="center"/>
              <w:rPr>
                <w:rFonts w:ascii="Arial" w:hAnsi="Arial" w:cs="Arial"/>
                <w:snapToGrid w:val="0"/>
                <w:sz w:val="22"/>
                <w:szCs w:val="22"/>
              </w:rPr>
            </w:pPr>
            <w:r w:rsidRPr="006C4C54">
              <w:rPr>
                <w:rFonts w:ascii="Arial" w:hAnsi="Arial" w:cs="Arial"/>
                <w:snapToGrid w:val="0"/>
                <w:sz w:val="22"/>
                <w:szCs w:val="22"/>
              </w:rPr>
              <w:t>-</w:t>
            </w:r>
          </w:p>
        </w:tc>
        <w:tc>
          <w:tcPr>
            <w:tcW w:w="1107" w:type="dxa"/>
            <w:tcBorders>
              <w:top w:val="single" w:sz="6" w:space="0" w:color="000000"/>
            </w:tcBorders>
            <w:shd w:val="clear" w:color="auto" w:fill="auto"/>
          </w:tcPr>
          <w:p w14:paraId="2567F64F" w14:textId="2DBC2E88" w:rsidR="00274C9F" w:rsidRPr="006C4C54" w:rsidRDefault="00274C9F" w:rsidP="00274C9F">
            <w:pPr>
              <w:jc w:val="center"/>
              <w:rPr>
                <w:rFonts w:ascii="Arial" w:hAnsi="Arial" w:cs="Arial"/>
                <w:snapToGrid w:val="0"/>
                <w:sz w:val="22"/>
                <w:szCs w:val="22"/>
              </w:rPr>
            </w:pPr>
            <w:r w:rsidRPr="006C4C54">
              <w:rPr>
                <w:rFonts w:ascii="Arial" w:hAnsi="Arial" w:cs="Arial"/>
                <w:snapToGrid w:val="0"/>
                <w:sz w:val="22"/>
                <w:szCs w:val="22"/>
              </w:rPr>
              <w:t>-</w:t>
            </w:r>
          </w:p>
        </w:tc>
        <w:tc>
          <w:tcPr>
            <w:tcW w:w="1985" w:type="dxa"/>
            <w:tcBorders>
              <w:top w:val="single" w:sz="6" w:space="0" w:color="000000"/>
            </w:tcBorders>
            <w:shd w:val="clear" w:color="auto" w:fill="auto"/>
          </w:tcPr>
          <w:p w14:paraId="2060FA03" w14:textId="2751E868" w:rsidR="00274C9F" w:rsidRPr="006C4C54" w:rsidRDefault="00274C9F" w:rsidP="00274C9F">
            <w:pPr>
              <w:jc w:val="center"/>
              <w:rPr>
                <w:rFonts w:ascii="Arial" w:hAnsi="Arial" w:cs="Arial"/>
                <w:snapToGrid w:val="0"/>
                <w:sz w:val="22"/>
                <w:szCs w:val="22"/>
              </w:rPr>
            </w:pPr>
            <w:r w:rsidRPr="006C4C54">
              <w:rPr>
                <w:rFonts w:ascii="Arial" w:hAnsi="Arial" w:cs="Arial"/>
                <w:snapToGrid w:val="0"/>
                <w:sz w:val="22"/>
                <w:szCs w:val="22"/>
              </w:rPr>
              <w:t>Импорт.</w:t>
            </w:r>
          </w:p>
        </w:tc>
        <w:tc>
          <w:tcPr>
            <w:tcW w:w="1134" w:type="dxa"/>
            <w:tcBorders>
              <w:top w:val="single" w:sz="6" w:space="0" w:color="000000"/>
              <w:right w:val="double" w:sz="4" w:space="0" w:color="auto"/>
            </w:tcBorders>
            <w:shd w:val="clear" w:color="auto" w:fill="auto"/>
          </w:tcPr>
          <w:p w14:paraId="4363F93D" w14:textId="1182CB8A" w:rsidR="00274C9F" w:rsidRPr="006C4C54" w:rsidRDefault="00E16D90" w:rsidP="00274C9F">
            <w:pPr>
              <w:jc w:val="center"/>
              <w:rPr>
                <w:rFonts w:ascii="Arial" w:hAnsi="Arial" w:cs="Arial"/>
                <w:snapToGrid w:val="0"/>
                <w:sz w:val="22"/>
                <w:szCs w:val="22"/>
              </w:rPr>
            </w:pPr>
            <w:r>
              <w:rPr>
                <w:rFonts w:ascii="Arial" w:hAnsi="Arial" w:cs="Arial"/>
                <w:snapToGrid w:val="0"/>
                <w:sz w:val="22"/>
                <w:szCs w:val="22"/>
              </w:rPr>
              <w:t>36,38</w:t>
            </w:r>
          </w:p>
        </w:tc>
      </w:tr>
      <w:tr w:rsidR="00274C9F" w:rsidRPr="006C4C54" w14:paraId="3E181969" w14:textId="77777777" w:rsidTr="009068EC">
        <w:trPr>
          <w:trHeight w:val="241"/>
        </w:trPr>
        <w:tc>
          <w:tcPr>
            <w:tcW w:w="828" w:type="dxa"/>
            <w:vMerge/>
            <w:tcBorders>
              <w:left w:val="double" w:sz="4" w:space="0" w:color="auto"/>
            </w:tcBorders>
            <w:shd w:val="clear" w:color="auto" w:fill="auto"/>
          </w:tcPr>
          <w:p w14:paraId="377E7CBD" w14:textId="77777777" w:rsidR="00274C9F" w:rsidRPr="006C4C54" w:rsidRDefault="00274C9F" w:rsidP="00274C9F">
            <w:pPr>
              <w:widowControl/>
              <w:overflowPunct w:val="0"/>
              <w:ind w:firstLine="720"/>
              <w:jc w:val="center"/>
              <w:textAlignment w:val="baseline"/>
              <w:rPr>
                <w:rFonts w:ascii="Arial" w:hAnsi="Arial" w:cs="Arial"/>
                <w:bCs/>
                <w:snapToGrid w:val="0"/>
                <w:sz w:val="22"/>
                <w:szCs w:val="22"/>
              </w:rPr>
            </w:pPr>
          </w:p>
        </w:tc>
        <w:tc>
          <w:tcPr>
            <w:tcW w:w="1620" w:type="dxa"/>
            <w:vMerge/>
            <w:shd w:val="clear" w:color="auto" w:fill="auto"/>
          </w:tcPr>
          <w:p w14:paraId="0A843069" w14:textId="77777777" w:rsidR="00274C9F" w:rsidRPr="006C4C54" w:rsidRDefault="00274C9F" w:rsidP="00274C9F">
            <w:pPr>
              <w:widowControl/>
              <w:overflowPunct w:val="0"/>
              <w:ind w:firstLine="720"/>
              <w:jc w:val="center"/>
              <w:textAlignment w:val="baseline"/>
              <w:rPr>
                <w:rFonts w:ascii="Arial" w:hAnsi="Arial" w:cs="Arial"/>
                <w:bCs/>
                <w:snapToGrid w:val="0"/>
                <w:sz w:val="22"/>
                <w:szCs w:val="22"/>
              </w:rPr>
            </w:pPr>
          </w:p>
        </w:tc>
        <w:tc>
          <w:tcPr>
            <w:tcW w:w="1128" w:type="dxa"/>
            <w:vMerge/>
            <w:shd w:val="clear" w:color="auto" w:fill="auto"/>
          </w:tcPr>
          <w:p w14:paraId="0C41E624" w14:textId="77777777" w:rsidR="00274C9F" w:rsidRPr="006C4C54" w:rsidRDefault="00274C9F" w:rsidP="00274C9F">
            <w:pPr>
              <w:widowControl/>
              <w:overflowPunct w:val="0"/>
              <w:ind w:firstLine="720"/>
              <w:jc w:val="center"/>
              <w:textAlignment w:val="baseline"/>
              <w:rPr>
                <w:rFonts w:ascii="Arial" w:hAnsi="Arial" w:cs="Arial"/>
                <w:bCs/>
                <w:snapToGrid w:val="0"/>
                <w:sz w:val="22"/>
                <w:szCs w:val="22"/>
              </w:rPr>
            </w:pPr>
          </w:p>
        </w:tc>
        <w:tc>
          <w:tcPr>
            <w:tcW w:w="785" w:type="dxa"/>
            <w:vMerge/>
            <w:shd w:val="clear" w:color="auto" w:fill="auto"/>
          </w:tcPr>
          <w:p w14:paraId="5726BD2E" w14:textId="77777777" w:rsidR="00274C9F" w:rsidRPr="006C4C54" w:rsidRDefault="00274C9F" w:rsidP="00274C9F">
            <w:pPr>
              <w:widowControl/>
              <w:overflowPunct w:val="0"/>
              <w:ind w:firstLine="720"/>
              <w:jc w:val="center"/>
              <w:textAlignment w:val="baseline"/>
              <w:rPr>
                <w:rFonts w:ascii="Arial" w:hAnsi="Arial" w:cs="Arial"/>
                <w:bCs/>
                <w:snapToGrid w:val="0"/>
                <w:sz w:val="22"/>
                <w:szCs w:val="22"/>
              </w:rPr>
            </w:pPr>
          </w:p>
        </w:tc>
        <w:tc>
          <w:tcPr>
            <w:tcW w:w="1867" w:type="dxa"/>
            <w:vMerge/>
            <w:shd w:val="clear" w:color="auto" w:fill="auto"/>
          </w:tcPr>
          <w:p w14:paraId="04348035" w14:textId="77777777" w:rsidR="00274C9F" w:rsidRPr="006C4C54" w:rsidRDefault="00274C9F" w:rsidP="00274C9F">
            <w:pPr>
              <w:widowControl/>
              <w:overflowPunct w:val="0"/>
              <w:ind w:firstLine="720"/>
              <w:jc w:val="center"/>
              <w:textAlignment w:val="baseline"/>
              <w:rPr>
                <w:rFonts w:ascii="Arial" w:hAnsi="Arial" w:cs="Arial"/>
                <w:bCs/>
                <w:snapToGrid w:val="0"/>
                <w:sz w:val="22"/>
                <w:szCs w:val="22"/>
              </w:rPr>
            </w:pPr>
          </w:p>
        </w:tc>
        <w:tc>
          <w:tcPr>
            <w:tcW w:w="3420" w:type="dxa"/>
            <w:tcBorders>
              <w:top w:val="single" w:sz="6" w:space="0" w:color="000000"/>
            </w:tcBorders>
            <w:shd w:val="clear" w:color="auto" w:fill="auto"/>
          </w:tcPr>
          <w:p w14:paraId="6D271358" w14:textId="0258AEBB" w:rsidR="00274C9F" w:rsidRPr="006C4C54" w:rsidRDefault="00274C9F" w:rsidP="00274C9F">
            <w:pPr>
              <w:widowControl/>
              <w:overflowPunct w:val="0"/>
              <w:jc w:val="center"/>
              <w:textAlignment w:val="baseline"/>
              <w:rPr>
                <w:rFonts w:ascii="Arial" w:hAnsi="Arial" w:cs="Arial"/>
                <w:bCs/>
                <w:snapToGrid w:val="0"/>
                <w:sz w:val="22"/>
                <w:szCs w:val="22"/>
              </w:rPr>
            </w:pPr>
            <w:r w:rsidRPr="006C4C54">
              <w:rPr>
                <w:rFonts w:ascii="Arial" w:hAnsi="Arial" w:cs="Arial"/>
                <w:snapToGrid w:val="0"/>
                <w:sz w:val="22"/>
                <w:szCs w:val="22"/>
              </w:rPr>
              <w:t xml:space="preserve">Замедлитель </w:t>
            </w:r>
            <w:r w:rsidR="00E16D90">
              <w:rPr>
                <w:rFonts w:ascii="Arial" w:hAnsi="Arial" w:cs="Arial"/>
                <w:snapToGrid w:val="0"/>
                <w:sz w:val="22"/>
                <w:szCs w:val="22"/>
                <w:lang w:val="en-US"/>
              </w:rPr>
              <w:t>(</w:t>
            </w:r>
            <w:r w:rsidR="00E16D90" w:rsidRPr="006C4C54">
              <w:rPr>
                <w:rFonts w:ascii="Arial" w:hAnsi="Arial" w:cs="Arial"/>
                <w:bCs/>
                <w:sz w:val="22"/>
                <w:szCs w:val="22"/>
                <w:lang w:val="en-US"/>
              </w:rPr>
              <w:t>BX</w:t>
            </w:r>
            <w:r w:rsidR="00E16D90">
              <w:rPr>
                <w:rFonts w:ascii="Arial" w:hAnsi="Arial" w:cs="Arial"/>
                <w:bCs/>
                <w:sz w:val="22"/>
                <w:szCs w:val="22"/>
                <w:lang w:val="en-US"/>
              </w:rPr>
              <w:t>R</w:t>
            </w:r>
            <w:r w:rsidR="00E16D90" w:rsidRPr="006C4C54">
              <w:rPr>
                <w:rFonts w:ascii="Arial" w:hAnsi="Arial" w:cs="Arial"/>
                <w:bCs/>
                <w:sz w:val="22"/>
                <w:szCs w:val="22"/>
              </w:rPr>
              <w:t>-200</w:t>
            </w:r>
            <w:r w:rsidR="00E16D90" w:rsidRPr="006C4C54">
              <w:rPr>
                <w:rFonts w:ascii="Arial" w:hAnsi="Arial" w:cs="Arial"/>
                <w:bCs/>
                <w:sz w:val="22"/>
                <w:szCs w:val="22"/>
                <w:lang w:val="en-US"/>
              </w:rPr>
              <w:t>L</w:t>
            </w:r>
            <w:r w:rsidR="00E16D90">
              <w:rPr>
                <w:rFonts w:ascii="Arial" w:hAnsi="Arial" w:cs="Arial"/>
                <w:snapToGrid w:val="0"/>
                <w:sz w:val="22"/>
                <w:szCs w:val="22"/>
                <w:lang w:val="en-US"/>
              </w:rPr>
              <w:t>)</w:t>
            </w:r>
          </w:p>
        </w:tc>
        <w:tc>
          <w:tcPr>
            <w:tcW w:w="720" w:type="dxa"/>
            <w:tcBorders>
              <w:top w:val="single" w:sz="6" w:space="0" w:color="000000"/>
            </w:tcBorders>
            <w:shd w:val="clear" w:color="auto" w:fill="auto"/>
          </w:tcPr>
          <w:p w14:paraId="0F1E099D" w14:textId="650031E7" w:rsidR="00274C9F" w:rsidRPr="006C4C54" w:rsidRDefault="00274C9F" w:rsidP="00274C9F">
            <w:pPr>
              <w:widowControl/>
              <w:overflowPunct w:val="0"/>
              <w:jc w:val="center"/>
              <w:textAlignment w:val="baseline"/>
              <w:rPr>
                <w:rFonts w:ascii="Arial" w:hAnsi="Arial" w:cs="Arial"/>
                <w:bCs/>
                <w:snapToGrid w:val="0"/>
                <w:sz w:val="22"/>
                <w:szCs w:val="22"/>
              </w:rPr>
            </w:pPr>
            <w:r w:rsidRPr="006C4C54">
              <w:rPr>
                <w:rFonts w:ascii="Arial" w:hAnsi="Arial" w:cs="Arial"/>
                <w:snapToGrid w:val="0"/>
                <w:sz w:val="22"/>
                <w:szCs w:val="22"/>
              </w:rPr>
              <w:t>-</w:t>
            </w:r>
          </w:p>
        </w:tc>
        <w:tc>
          <w:tcPr>
            <w:tcW w:w="540" w:type="dxa"/>
            <w:tcBorders>
              <w:top w:val="single" w:sz="6" w:space="0" w:color="000000"/>
            </w:tcBorders>
            <w:shd w:val="clear" w:color="auto" w:fill="auto"/>
          </w:tcPr>
          <w:p w14:paraId="0E637C38" w14:textId="53875697" w:rsidR="00274C9F" w:rsidRPr="006C4C54" w:rsidRDefault="00274C9F" w:rsidP="00274C9F">
            <w:pPr>
              <w:widowControl/>
              <w:overflowPunct w:val="0"/>
              <w:ind w:firstLine="720"/>
              <w:jc w:val="center"/>
              <w:textAlignment w:val="baseline"/>
              <w:rPr>
                <w:rFonts w:ascii="Arial" w:hAnsi="Arial" w:cs="Arial"/>
                <w:bCs/>
                <w:snapToGrid w:val="0"/>
                <w:sz w:val="22"/>
                <w:szCs w:val="22"/>
              </w:rPr>
            </w:pPr>
            <w:r w:rsidRPr="006C4C54">
              <w:rPr>
                <w:rFonts w:ascii="Arial" w:hAnsi="Arial" w:cs="Arial"/>
                <w:snapToGrid w:val="0"/>
                <w:sz w:val="22"/>
                <w:szCs w:val="22"/>
              </w:rPr>
              <w:t>-</w:t>
            </w:r>
          </w:p>
        </w:tc>
        <w:tc>
          <w:tcPr>
            <w:tcW w:w="1107" w:type="dxa"/>
            <w:tcBorders>
              <w:top w:val="single" w:sz="6" w:space="0" w:color="000000"/>
            </w:tcBorders>
            <w:shd w:val="clear" w:color="auto" w:fill="auto"/>
          </w:tcPr>
          <w:p w14:paraId="19A11BF4" w14:textId="0A11B95F" w:rsidR="00274C9F" w:rsidRPr="006C4C54" w:rsidRDefault="00274C9F" w:rsidP="00274C9F">
            <w:pPr>
              <w:widowControl/>
              <w:overflowPunct w:val="0"/>
              <w:jc w:val="center"/>
              <w:textAlignment w:val="baseline"/>
              <w:rPr>
                <w:rFonts w:ascii="Arial" w:hAnsi="Arial" w:cs="Arial"/>
                <w:bCs/>
                <w:snapToGrid w:val="0"/>
                <w:sz w:val="22"/>
                <w:szCs w:val="22"/>
              </w:rPr>
            </w:pPr>
            <w:r w:rsidRPr="006C4C54">
              <w:rPr>
                <w:rFonts w:ascii="Arial" w:hAnsi="Arial" w:cs="Arial"/>
                <w:snapToGrid w:val="0"/>
                <w:sz w:val="22"/>
                <w:szCs w:val="22"/>
              </w:rPr>
              <w:t>-</w:t>
            </w:r>
          </w:p>
        </w:tc>
        <w:tc>
          <w:tcPr>
            <w:tcW w:w="1985" w:type="dxa"/>
            <w:tcBorders>
              <w:top w:val="single" w:sz="6" w:space="0" w:color="000000"/>
            </w:tcBorders>
            <w:shd w:val="clear" w:color="auto" w:fill="auto"/>
          </w:tcPr>
          <w:p w14:paraId="54BA2E8A" w14:textId="6501352C" w:rsidR="00274C9F" w:rsidRPr="006C4C54" w:rsidRDefault="00274C9F" w:rsidP="00274C9F">
            <w:pPr>
              <w:widowControl/>
              <w:overflowPunct w:val="0"/>
              <w:jc w:val="center"/>
              <w:textAlignment w:val="baseline"/>
              <w:rPr>
                <w:rFonts w:ascii="Arial" w:hAnsi="Arial" w:cs="Arial"/>
                <w:bCs/>
                <w:snapToGrid w:val="0"/>
                <w:sz w:val="22"/>
                <w:szCs w:val="22"/>
              </w:rPr>
            </w:pPr>
            <w:r w:rsidRPr="006C4C54">
              <w:rPr>
                <w:rFonts w:ascii="Arial" w:hAnsi="Arial" w:cs="Arial"/>
                <w:snapToGrid w:val="0"/>
                <w:sz w:val="22"/>
                <w:szCs w:val="22"/>
              </w:rPr>
              <w:t xml:space="preserve">Импорт. </w:t>
            </w:r>
          </w:p>
        </w:tc>
        <w:tc>
          <w:tcPr>
            <w:tcW w:w="1134" w:type="dxa"/>
            <w:tcBorders>
              <w:top w:val="single" w:sz="6" w:space="0" w:color="000000"/>
              <w:right w:val="double" w:sz="4" w:space="0" w:color="auto"/>
            </w:tcBorders>
            <w:shd w:val="clear" w:color="auto" w:fill="auto"/>
          </w:tcPr>
          <w:p w14:paraId="0598483E" w14:textId="61C72A46" w:rsidR="00274C9F" w:rsidRPr="006C4C54" w:rsidRDefault="00274C9F" w:rsidP="00274C9F">
            <w:pPr>
              <w:widowControl/>
              <w:overflowPunct w:val="0"/>
              <w:jc w:val="center"/>
              <w:textAlignment w:val="baseline"/>
              <w:rPr>
                <w:rFonts w:ascii="Arial" w:hAnsi="Arial" w:cs="Arial"/>
                <w:bCs/>
                <w:snapToGrid w:val="0"/>
                <w:sz w:val="22"/>
                <w:szCs w:val="22"/>
              </w:rPr>
            </w:pPr>
            <w:r w:rsidRPr="006C4C54">
              <w:rPr>
                <w:rFonts w:ascii="Arial" w:hAnsi="Arial" w:cs="Arial"/>
                <w:snapToGrid w:val="0"/>
                <w:sz w:val="22"/>
                <w:szCs w:val="22"/>
              </w:rPr>
              <w:t>0,</w:t>
            </w:r>
            <w:r w:rsidR="00E16D90">
              <w:rPr>
                <w:rFonts w:ascii="Arial" w:hAnsi="Arial" w:cs="Arial"/>
                <w:snapToGrid w:val="0"/>
                <w:sz w:val="22"/>
                <w:szCs w:val="22"/>
              </w:rPr>
              <w:t>22</w:t>
            </w:r>
          </w:p>
        </w:tc>
      </w:tr>
      <w:tr w:rsidR="00274C9F" w:rsidRPr="006C4C54" w14:paraId="4E85C50D" w14:textId="77777777" w:rsidTr="009068EC">
        <w:trPr>
          <w:trHeight w:val="241"/>
        </w:trPr>
        <w:tc>
          <w:tcPr>
            <w:tcW w:w="828" w:type="dxa"/>
            <w:vMerge/>
            <w:tcBorders>
              <w:left w:val="double" w:sz="4" w:space="0" w:color="auto"/>
            </w:tcBorders>
            <w:shd w:val="clear" w:color="auto" w:fill="auto"/>
          </w:tcPr>
          <w:p w14:paraId="3D93B566" w14:textId="77777777" w:rsidR="00274C9F" w:rsidRPr="006C4C54" w:rsidRDefault="00274C9F" w:rsidP="00274C9F">
            <w:pPr>
              <w:widowControl/>
              <w:overflowPunct w:val="0"/>
              <w:ind w:firstLine="720"/>
              <w:jc w:val="center"/>
              <w:textAlignment w:val="baseline"/>
              <w:rPr>
                <w:rFonts w:ascii="Arial" w:hAnsi="Arial" w:cs="Arial"/>
                <w:bCs/>
                <w:snapToGrid w:val="0"/>
                <w:sz w:val="22"/>
                <w:szCs w:val="22"/>
              </w:rPr>
            </w:pPr>
          </w:p>
        </w:tc>
        <w:tc>
          <w:tcPr>
            <w:tcW w:w="1620" w:type="dxa"/>
            <w:vMerge/>
            <w:shd w:val="clear" w:color="auto" w:fill="auto"/>
          </w:tcPr>
          <w:p w14:paraId="66A2E53E" w14:textId="77777777" w:rsidR="00274C9F" w:rsidRPr="006C4C54" w:rsidRDefault="00274C9F" w:rsidP="00274C9F">
            <w:pPr>
              <w:widowControl/>
              <w:overflowPunct w:val="0"/>
              <w:ind w:firstLine="720"/>
              <w:jc w:val="center"/>
              <w:textAlignment w:val="baseline"/>
              <w:rPr>
                <w:rFonts w:ascii="Arial" w:hAnsi="Arial" w:cs="Arial"/>
                <w:bCs/>
                <w:snapToGrid w:val="0"/>
                <w:sz w:val="22"/>
                <w:szCs w:val="22"/>
              </w:rPr>
            </w:pPr>
          </w:p>
        </w:tc>
        <w:tc>
          <w:tcPr>
            <w:tcW w:w="1128" w:type="dxa"/>
            <w:vMerge/>
            <w:shd w:val="clear" w:color="auto" w:fill="auto"/>
          </w:tcPr>
          <w:p w14:paraId="1241578A" w14:textId="77777777" w:rsidR="00274C9F" w:rsidRPr="006C4C54" w:rsidRDefault="00274C9F" w:rsidP="00274C9F">
            <w:pPr>
              <w:widowControl/>
              <w:overflowPunct w:val="0"/>
              <w:ind w:firstLine="720"/>
              <w:jc w:val="center"/>
              <w:textAlignment w:val="baseline"/>
              <w:rPr>
                <w:rFonts w:ascii="Arial" w:hAnsi="Arial" w:cs="Arial"/>
                <w:bCs/>
                <w:snapToGrid w:val="0"/>
                <w:sz w:val="22"/>
                <w:szCs w:val="22"/>
              </w:rPr>
            </w:pPr>
          </w:p>
        </w:tc>
        <w:tc>
          <w:tcPr>
            <w:tcW w:w="785" w:type="dxa"/>
            <w:vMerge/>
            <w:shd w:val="clear" w:color="auto" w:fill="auto"/>
          </w:tcPr>
          <w:p w14:paraId="6FC7FEB4" w14:textId="77777777" w:rsidR="00274C9F" w:rsidRPr="006C4C54" w:rsidRDefault="00274C9F" w:rsidP="00274C9F">
            <w:pPr>
              <w:widowControl/>
              <w:overflowPunct w:val="0"/>
              <w:ind w:firstLine="720"/>
              <w:jc w:val="center"/>
              <w:textAlignment w:val="baseline"/>
              <w:rPr>
                <w:rFonts w:ascii="Arial" w:hAnsi="Arial" w:cs="Arial"/>
                <w:bCs/>
                <w:snapToGrid w:val="0"/>
                <w:sz w:val="22"/>
                <w:szCs w:val="22"/>
              </w:rPr>
            </w:pPr>
          </w:p>
        </w:tc>
        <w:tc>
          <w:tcPr>
            <w:tcW w:w="1867" w:type="dxa"/>
            <w:vMerge/>
            <w:shd w:val="clear" w:color="auto" w:fill="auto"/>
          </w:tcPr>
          <w:p w14:paraId="66833AB8" w14:textId="04106237" w:rsidR="00274C9F" w:rsidRPr="006C4C54" w:rsidRDefault="00274C9F" w:rsidP="00274C9F">
            <w:pPr>
              <w:widowControl/>
              <w:overflowPunct w:val="0"/>
              <w:jc w:val="center"/>
              <w:textAlignment w:val="baseline"/>
              <w:rPr>
                <w:rFonts w:ascii="Arial" w:hAnsi="Arial" w:cs="Arial"/>
                <w:bCs/>
                <w:snapToGrid w:val="0"/>
                <w:sz w:val="22"/>
                <w:szCs w:val="22"/>
              </w:rPr>
            </w:pPr>
          </w:p>
        </w:tc>
        <w:tc>
          <w:tcPr>
            <w:tcW w:w="3420" w:type="dxa"/>
            <w:tcBorders>
              <w:top w:val="single" w:sz="6" w:space="0" w:color="000000"/>
            </w:tcBorders>
            <w:shd w:val="clear" w:color="auto" w:fill="auto"/>
          </w:tcPr>
          <w:p w14:paraId="5370A472" w14:textId="1135B8E8" w:rsidR="00274C9F" w:rsidRPr="006C4C54" w:rsidRDefault="00274C9F" w:rsidP="00274C9F">
            <w:pPr>
              <w:widowControl/>
              <w:overflowPunct w:val="0"/>
              <w:jc w:val="center"/>
              <w:textAlignment w:val="baseline"/>
              <w:rPr>
                <w:rFonts w:ascii="Arial" w:hAnsi="Arial" w:cs="Arial"/>
                <w:bCs/>
                <w:snapToGrid w:val="0"/>
                <w:sz w:val="22"/>
                <w:szCs w:val="22"/>
              </w:rPr>
            </w:pPr>
            <w:r w:rsidRPr="006C4C54">
              <w:rPr>
                <w:rFonts w:ascii="Arial" w:hAnsi="Arial" w:cs="Arial"/>
                <w:snapToGrid w:val="0"/>
                <w:sz w:val="22"/>
                <w:szCs w:val="22"/>
              </w:rPr>
              <w:t>Расширяющая добавка</w:t>
            </w:r>
            <w:r>
              <w:rPr>
                <w:rFonts w:ascii="Arial" w:hAnsi="Arial" w:cs="Arial"/>
                <w:snapToGrid w:val="0"/>
                <w:sz w:val="22"/>
                <w:szCs w:val="22"/>
              </w:rPr>
              <w:t xml:space="preserve"> </w:t>
            </w:r>
            <w:r w:rsidRPr="006C4C54">
              <w:rPr>
                <w:rFonts w:ascii="Arial" w:hAnsi="Arial" w:cs="Arial"/>
                <w:snapToGrid w:val="0"/>
                <w:sz w:val="22"/>
                <w:szCs w:val="22"/>
              </w:rPr>
              <w:t>ЕХ 100</w:t>
            </w:r>
          </w:p>
        </w:tc>
        <w:tc>
          <w:tcPr>
            <w:tcW w:w="720" w:type="dxa"/>
            <w:tcBorders>
              <w:top w:val="single" w:sz="6" w:space="0" w:color="000000"/>
            </w:tcBorders>
            <w:shd w:val="clear" w:color="auto" w:fill="auto"/>
          </w:tcPr>
          <w:p w14:paraId="23619011" w14:textId="5503486A" w:rsidR="00274C9F" w:rsidRPr="006C4C54" w:rsidRDefault="00274C9F" w:rsidP="00274C9F">
            <w:pPr>
              <w:widowControl/>
              <w:overflowPunct w:val="0"/>
              <w:jc w:val="center"/>
              <w:textAlignment w:val="baseline"/>
              <w:rPr>
                <w:rFonts w:ascii="Arial" w:hAnsi="Arial" w:cs="Arial"/>
                <w:bCs/>
                <w:snapToGrid w:val="0"/>
                <w:sz w:val="22"/>
                <w:szCs w:val="22"/>
              </w:rPr>
            </w:pPr>
            <w:r w:rsidRPr="006C4C54">
              <w:rPr>
                <w:rFonts w:ascii="Arial" w:hAnsi="Arial" w:cs="Arial"/>
                <w:snapToGrid w:val="0"/>
                <w:sz w:val="22"/>
                <w:szCs w:val="22"/>
              </w:rPr>
              <w:t>3,1</w:t>
            </w:r>
          </w:p>
        </w:tc>
        <w:tc>
          <w:tcPr>
            <w:tcW w:w="540" w:type="dxa"/>
            <w:tcBorders>
              <w:top w:val="single" w:sz="6" w:space="0" w:color="000000"/>
            </w:tcBorders>
            <w:shd w:val="clear" w:color="auto" w:fill="auto"/>
          </w:tcPr>
          <w:p w14:paraId="70E0B02B" w14:textId="79FDE3D2" w:rsidR="00274C9F" w:rsidRPr="006C4C54" w:rsidRDefault="00274C9F" w:rsidP="00274C9F">
            <w:pPr>
              <w:widowControl/>
              <w:overflowPunct w:val="0"/>
              <w:jc w:val="center"/>
              <w:textAlignment w:val="baseline"/>
              <w:rPr>
                <w:rFonts w:ascii="Arial" w:hAnsi="Arial" w:cs="Arial"/>
                <w:bCs/>
                <w:snapToGrid w:val="0"/>
                <w:sz w:val="22"/>
                <w:szCs w:val="22"/>
              </w:rPr>
            </w:pPr>
            <w:r w:rsidRPr="006C4C54">
              <w:rPr>
                <w:rFonts w:ascii="Arial" w:hAnsi="Arial" w:cs="Arial"/>
                <w:snapToGrid w:val="0"/>
                <w:sz w:val="22"/>
                <w:szCs w:val="22"/>
              </w:rPr>
              <w:t>-</w:t>
            </w:r>
          </w:p>
        </w:tc>
        <w:tc>
          <w:tcPr>
            <w:tcW w:w="1107" w:type="dxa"/>
            <w:tcBorders>
              <w:top w:val="single" w:sz="6" w:space="0" w:color="000000"/>
            </w:tcBorders>
            <w:shd w:val="clear" w:color="auto" w:fill="auto"/>
          </w:tcPr>
          <w:p w14:paraId="76D35336" w14:textId="1C19DCE9" w:rsidR="00274C9F" w:rsidRPr="006C4C54" w:rsidRDefault="00274C9F" w:rsidP="00274C9F">
            <w:pPr>
              <w:widowControl/>
              <w:overflowPunct w:val="0"/>
              <w:jc w:val="center"/>
              <w:textAlignment w:val="baseline"/>
              <w:rPr>
                <w:rFonts w:ascii="Arial" w:hAnsi="Arial" w:cs="Arial"/>
                <w:bCs/>
                <w:snapToGrid w:val="0"/>
                <w:sz w:val="22"/>
                <w:szCs w:val="22"/>
              </w:rPr>
            </w:pPr>
            <w:r w:rsidRPr="006C4C54">
              <w:rPr>
                <w:rFonts w:ascii="Arial" w:hAnsi="Arial" w:cs="Arial"/>
                <w:snapToGrid w:val="0"/>
                <w:sz w:val="22"/>
                <w:szCs w:val="22"/>
              </w:rPr>
              <w:t>-</w:t>
            </w:r>
          </w:p>
        </w:tc>
        <w:tc>
          <w:tcPr>
            <w:tcW w:w="1985" w:type="dxa"/>
            <w:tcBorders>
              <w:top w:val="single" w:sz="6" w:space="0" w:color="000000"/>
            </w:tcBorders>
            <w:shd w:val="clear" w:color="auto" w:fill="auto"/>
          </w:tcPr>
          <w:p w14:paraId="242C268B" w14:textId="273CA698" w:rsidR="00274C9F" w:rsidRPr="006C4C54" w:rsidRDefault="00274C9F" w:rsidP="00274C9F">
            <w:pPr>
              <w:widowControl/>
              <w:overflowPunct w:val="0"/>
              <w:jc w:val="center"/>
              <w:textAlignment w:val="baseline"/>
              <w:rPr>
                <w:rFonts w:ascii="Arial" w:hAnsi="Arial" w:cs="Arial"/>
                <w:bCs/>
                <w:snapToGrid w:val="0"/>
                <w:sz w:val="22"/>
                <w:szCs w:val="22"/>
              </w:rPr>
            </w:pPr>
            <w:r>
              <w:rPr>
                <w:rFonts w:ascii="Arial" w:hAnsi="Arial" w:cs="Arial"/>
                <w:sz w:val="22"/>
                <w:szCs w:val="22"/>
              </w:rPr>
              <w:t>-</w:t>
            </w:r>
          </w:p>
        </w:tc>
        <w:tc>
          <w:tcPr>
            <w:tcW w:w="1134" w:type="dxa"/>
            <w:tcBorders>
              <w:top w:val="single" w:sz="6" w:space="0" w:color="000000"/>
              <w:right w:val="double" w:sz="4" w:space="0" w:color="auto"/>
            </w:tcBorders>
            <w:shd w:val="clear" w:color="auto" w:fill="auto"/>
          </w:tcPr>
          <w:p w14:paraId="4CCF79F0" w14:textId="4944CB68" w:rsidR="00274C9F" w:rsidRPr="006C4C54" w:rsidRDefault="00E16D90" w:rsidP="00274C9F">
            <w:pPr>
              <w:widowControl/>
              <w:overflowPunct w:val="0"/>
              <w:jc w:val="center"/>
              <w:textAlignment w:val="baseline"/>
              <w:rPr>
                <w:rFonts w:ascii="Arial" w:hAnsi="Arial" w:cs="Arial"/>
                <w:bCs/>
                <w:snapToGrid w:val="0"/>
                <w:sz w:val="22"/>
                <w:szCs w:val="22"/>
              </w:rPr>
            </w:pPr>
            <w:r>
              <w:rPr>
                <w:rFonts w:ascii="Arial" w:hAnsi="Arial" w:cs="Arial"/>
                <w:snapToGrid w:val="0"/>
                <w:sz w:val="22"/>
                <w:szCs w:val="22"/>
              </w:rPr>
              <w:t>396,8</w:t>
            </w:r>
          </w:p>
        </w:tc>
      </w:tr>
      <w:tr w:rsidR="00274C9F" w:rsidRPr="006C4C54" w14:paraId="3F87C854" w14:textId="77777777" w:rsidTr="009068EC">
        <w:trPr>
          <w:trHeight w:val="241"/>
        </w:trPr>
        <w:tc>
          <w:tcPr>
            <w:tcW w:w="828" w:type="dxa"/>
            <w:vMerge/>
            <w:tcBorders>
              <w:left w:val="double" w:sz="4" w:space="0" w:color="auto"/>
            </w:tcBorders>
            <w:shd w:val="clear" w:color="auto" w:fill="auto"/>
          </w:tcPr>
          <w:p w14:paraId="7CE56DE5" w14:textId="77777777" w:rsidR="00274C9F" w:rsidRPr="006C4C54" w:rsidRDefault="00274C9F" w:rsidP="00274C9F">
            <w:pPr>
              <w:widowControl/>
              <w:overflowPunct w:val="0"/>
              <w:ind w:firstLine="720"/>
              <w:jc w:val="center"/>
              <w:textAlignment w:val="baseline"/>
              <w:rPr>
                <w:rFonts w:ascii="Arial" w:hAnsi="Arial" w:cs="Arial"/>
                <w:bCs/>
                <w:snapToGrid w:val="0"/>
                <w:sz w:val="22"/>
                <w:szCs w:val="22"/>
              </w:rPr>
            </w:pPr>
          </w:p>
        </w:tc>
        <w:tc>
          <w:tcPr>
            <w:tcW w:w="1620" w:type="dxa"/>
            <w:vMerge/>
            <w:shd w:val="clear" w:color="auto" w:fill="auto"/>
          </w:tcPr>
          <w:p w14:paraId="08B5D2CC" w14:textId="77777777" w:rsidR="00274C9F" w:rsidRPr="006C4C54" w:rsidRDefault="00274C9F" w:rsidP="00274C9F">
            <w:pPr>
              <w:widowControl/>
              <w:overflowPunct w:val="0"/>
              <w:ind w:firstLine="720"/>
              <w:jc w:val="center"/>
              <w:textAlignment w:val="baseline"/>
              <w:rPr>
                <w:rFonts w:ascii="Arial" w:hAnsi="Arial" w:cs="Arial"/>
                <w:bCs/>
                <w:snapToGrid w:val="0"/>
                <w:sz w:val="22"/>
                <w:szCs w:val="22"/>
              </w:rPr>
            </w:pPr>
          </w:p>
        </w:tc>
        <w:tc>
          <w:tcPr>
            <w:tcW w:w="1128" w:type="dxa"/>
            <w:vMerge/>
            <w:shd w:val="clear" w:color="auto" w:fill="auto"/>
          </w:tcPr>
          <w:p w14:paraId="42647F1A" w14:textId="77777777" w:rsidR="00274C9F" w:rsidRPr="006C4C54" w:rsidRDefault="00274C9F" w:rsidP="00274C9F">
            <w:pPr>
              <w:widowControl/>
              <w:overflowPunct w:val="0"/>
              <w:ind w:firstLine="720"/>
              <w:jc w:val="center"/>
              <w:textAlignment w:val="baseline"/>
              <w:rPr>
                <w:rFonts w:ascii="Arial" w:hAnsi="Arial" w:cs="Arial"/>
                <w:bCs/>
                <w:snapToGrid w:val="0"/>
                <w:sz w:val="22"/>
                <w:szCs w:val="22"/>
              </w:rPr>
            </w:pPr>
          </w:p>
        </w:tc>
        <w:tc>
          <w:tcPr>
            <w:tcW w:w="785" w:type="dxa"/>
            <w:vMerge/>
            <w:shd w:val="clear" w:color="auto" w:fill="auto"/>
          </w:tcPr>
          <w:p w14:paraId="246CDB9E" w14:textId="77777777" w:rsidR="00274C9F" w:rsidRPr="006C4C54" w:rsidRDefault="00274C9F" w:rsidP="00274C9F">
            <w:pPr>
              <w:widowControl/>
              <w:overflowPunct w:val="0"/>
              <w:ind w:firstLine="720"/>
              <w:jc w:val="center"/>
              <w:textAlignment w:val="baseline"/>
              <w:rPr>
                <w:rFonts w:ascii="Arial" w:hAnsi="Arial" w:cs="Arial"/>
                <w:bCs/>
                <w:snapToGrid w:val="0"/>
                <w:sz w:val="22"/>
                <w:szCs w:val="22"/>
              </w:rPr>
            </w:pPr>
          </w:p>
        </w:tc>
        <w:tc>
          <w:tcPr>
            <w:tcW w:w="1867" w:type="dxa"/>
            <w:vMerge/>
            <w:shd w:val="clear" w:color="auto" w:fill="auto"/>
          </w:tcPr>
          <w:p w14:paraId="7F3207B3" w14:textId="77777777" w:rsidR="00274C9F" w:rsidRPr="006C4C54" w:rsidRDefault="00274C9F" w:rsidP="00274C9F">
            <w:pPr>
              <w:widowControl/>
              <w:overflowPunct w:val="0"/>
              <w:ind w:firstLine="720"/>
              <w:jc w:val="center"/>
              <w:textAlignment w:val="baseline"/>
              <w:rPr>
                <w:rFonts w:ascii="Arial" w:hAnsi="Arial" w:cs="Arial"/>
                <w:bCs/>
                <w:snapToGrid w:val="0"/>
                <w:sz w:val="22"/>
                <w:szCs w:val="22"/>
              </w:rPr>
            </w:pPr>
          </w:p>
        </w:tc>
        <w:tc>
          <w:tcPr>
            <w:tcW w:w="3420" w:type="dxa"/>
            <w:tcBorders>
              <w:top w:val="single" w:sz="6" w:space="0" w:color="000000"/>
            </w:tcBorders>
            <w:shd w:val="clear" w:color="auto" w:fill="auto"/>
          </w:tcPr>
          <w:p w14:paraId="3D5E4CEC" w14:textId="2EFC10AB" w:rsidR="00274C9F" w:rsidRPr="006C4C54" w:rsidRDefault="00274C9F" w:rsidP="00274C9F">
            <w:pPr>
              <w:widowControl/>
              <w:overflowPunct w:val="0"/>
              <w:jc w:val="center"/>
              <w:textAlignment w:val="baseline"/>
              <w:rPr>
                <w:rFonts w:ascii="Arial" w:hAnsi="Arial" w:cs="Arial"/>
                <w:bCs/>
                <w:sz w:val="22"/>
                <w:szCs w:val="22"/>
              </w:rPr>
            </w:pPr>
            <w:r w:rsidRPr="006C4C54">
              <w:rPr>
                <w:rFonts w:ascii="Arial" w:hAnsi="Arial" w:cs="Arial"/>
                <w:snapToGrid w:val="0"/>
                <w:sz w:val="22"/>
                <w:szCs w:val="22"/>
              </w:rPr>
              <w:t>Крепь-1</w:t>
            </w:r>
          </w:p>
        </w:tc>
        <w:tc>
          <w:tcPr>
            <w:tcW w:w="720" w:type="dxa"/>
            <w:tcBorders>
              <w:top w:val="single" w:sz="6" w:space="0" w:color="000000"/>
            </w:tcBorders>
            <w:shd w:val="clear" w:color="auto" w:fill="auto"/>
          </w:tcPr>
          <w:p w14:paraId="65B9CCFA" w14:textId="17183342" w:rsidR="00274C9F" w:rsidRPr="006C4C54" w:rsidRDefault="00274C9F" w:rsidP="00274C9F">
            <w:pPr>
              <w:widowControl/>
              <w:overflowPunct w:val="0"/>
              <w:jc w:val="center"/>
              <w:textAlignment w:val="baseline"/>
              <w:rPr>
                <w:rFonts w:ascii="Arial" w:hAnsi="Arial" w:cs="Arial"/>
                <w:bCs/>
                <w:snapToGrid w:val="0"/>
                <w:sz w:val="22"/>
                <w:szCs w:val="22"/>
              </w:rPr>
            </w:pPr>
            <w:r w:rsidRPr="006C4C54">
              <w:rPr>
                <w:rFonts w:ascii="Arial" w:hAnsi="Arial" w:cs="Arial"/>
                <w:snapToGrid w:val="0"/>
                <w:sz w:val="22"/>
                <w:szCs w:val="22"/>
              </w:rPr>
              <w:t>-</w:t>
            </w:r>
          </w:p>
        </w:tc>
        <w:tc>
          <w:tcPr>
            <w:tcW w:w="540" w:type="dxa"/>
            <w:tcBorders>
              <w:top w:val="single" w:sz="6" w:space="0" w:color="000000"/>
            </w:tcBorders>
            <w:shd w:val="clear" w:color="auto" w:fill="auto"/>
          </w:tcPr>
          <w:p w14:paraId="23F98B75" w14:textId="16733B3A" w:rsidR="00274C9F" w:rsidRPr="006C4C54" w:rsidRDefault="00274C9F" w:rsidP="00274C9F">
            <w:pPr>
              <w:widowControl/>
              <w:overflowPunct w:val="0"/>
              <w:jc w:val="center"/>
              <w:textAlignment w:val="baseline"/>
              <w:rPr>
                <w:rFonts w:ascii="Arial" w:hAnsi="Arial" w:cs="Arial"/>
                <w:bCs/>
                <w:snapToGrid w:val="0"/>
                <w:sz w:val="22"/>
                <w:szCs w:val="22"/>
              </w:rPr>
            </w:pPr>
            <w:r w:rsidRPr="006C4C54">
              <w:rPr>
                <w:rFonts w:ascii="Arial" w:hAnsi="Arial" w:cs="Arial"/>
                <w:snapToGrid w:val="0"/>
                <w:sz w:val="22"/>
                <w:szCs w:val="22"/>
              </w:rPr>
              <w:t>-</w:t>
            </w:r>
          </w:p>
        </w:tc>
        <w:tc>
          <w:tcPr>
            <w:tcW w:w="1107" w:type="dxa"/>
            <w:tcBorders>
              <w:top w:val="single" w:sz="6" w:space="0" w:color="000000"/>
            </w:tcBorders>
            <w:shd w:val="clear" w:color="auto" w:fill="auto"/>
          </w:tcPr>
          <w:p w14:paraId="3767CBEA" w14:textId="5DB3E826" w:rsidR="00274C9F" w:rsidRPr="006C4C54" w:rsidRDefault="00274C9F" w:rsidP="00274C9F">
            <w:pPr>
              <w:widowControl/>
              <w:overflowPunct w:val="0"/>
              <w:jc w:val="center"/>
              <w:textAlignment w:val="baseline"/>
              <w:rPr>
                <w:rFonts w:ascii="Arial" w:hAnsi="Arial" w:cs="Arial"/>
                <w:bCs/>
                <w:snapToGrid w:val="0"/>
                <w:sz w:val="22"/>
                <w:szCs w:val="22"/>
              </w:rPr>
            </w:pPr>
            <w:r w:rsidRPr="006C4C54">
              <w:rPr>
                <w:rFonts w:ascii="Arial" w:hAnsi="Arial" w:cs="Arial"/>
                <w:snapToGrid w:val="0"/>
                <w:sz w:val="22"/>
                <w:szCs w:val="22"/>
              </w:rPr>
              <w:t>-</w:t>
            </w:r>
          </w:p>
        </w:tc>
        <w:tc>
          <w:tcPr>
            <w:tcW w:w="1985" w:type="dxa"/>
            <w:tcBorders>
              <w:top w:val="single" w:sz="6" w:space="0" w:color="000000"/>
            </w:tcBorders>
            <w:shd w:val="clear" w:color="auto" w:fill="auto"/>
          </w:tcPr>
          <w:p w14:paraId="2406A3A1" w14:textId="59DDEFF7" w:rsidR="00274C9F" w:rsidRPr="006C4C54" w:rsidRDefault="00274C9F" w:rsidP="00274C9F">
            <w:pPr>
              <w:widowControl/>
              <w:overflowPunct w:val="0"/>
              <w:jc w:val="center"/>
              <w:textAlignment w:val="baseline"/>
              <w:rPr>
                <w:rFonts w:ascii="Arial" w:hAnsi="Arial" w:cs="Arial"/>
                <w:bCs/>
                <w:snapToGrid w:val="0"/>
                <w:sz w:val="22"/>
                <w:szCs w:val="22"/>
              </w:rPr>
            </w:pPr>
            <w:r w:rsidRPr="006C4C54">
              <w:rPr>
                <w:rFonts w:ascii="Arial" w:hAnsi="Arial" w:cs="Arial"/>
                <w:snapToGrid w:val="0"/>
                <w:sz w:val="22"/>
                <w:szCs w:val="22"/>
              </w:rPr>
              <w:t>-</w:t>
            </w:r>
          </w:p>
        </w:tc>
        <w:tc>
          <w:tcPr>
            <w:tcW w:w="1134" w:type="dxa"/>
            <w:tcBorders>
              <w:top w:val="single" w:sz="6" w:space="0" w:color="000000"/>
              <w:right w:val="double" w:sz="4" w:space="0" w:color="auto"/>
            </w:tcBorders>
            <w:shd w:val="clear" w:color="auto" w:fill="auto"/>
          </w:tcPr>
          <w:p w14:paraId="2DC0263D" w14:textId="324BC1BB" w:rsidR="00274C9F" w:rsidRPr="006C4C54" w:rsidRDefault="00274C9F" w:rsidP="00274C9F">
            <w:pPr>
              <w:widowControl/>
              <w:overflowPunct w:val="0"/>
              <w:jc w:val="center"/>
              <w:textAlignment w:val="baseline"/>
              <w:rPr>
                <w:rFonts w:ascii="Arial" w:hAnsi="Arial" w:cs="Arial"/>
                <w:bCs/>
                <w:snapToGrid w:val="0"/>
                <w:sz w:val="22"/>
                <w:szCs w:val="22"/>
              </w:rPr>
            </w:pPr>
            <w:r w:rsidRPr="006C4C54">
              <w:rPr>
                <w:rFonts w:ascii="Arial" w:hAnsi="Arial" w:cs="Arial"/>
                <w:snapToGrid w:val="0"/>
                <w:sz w:val="22"/>
                <w:szCs w:val="22"/>
              </w:rPr>
              <w:t>20,0</w:t>
            </w:r>
          </w:p>
        </w:tc>
      </w:tr>
      <w:tr w:rsidR="00274C9F" w:rsidRPr="006C4C54" w14:paraId="150B7D2E" w14:textId="77777777" w:rsidTr="009068EC">
        <w:trPr>
          <w:trHeight w:val="241"/>
        </w:trPr>
        <w:tc>
          <w:tcPr>
            <w:tcW w:w="828" w:type="dxa"/>
            <w:vMerge/>
            <w:tcBorders>
              <w:left w:val="double" w:sz="4" w:space="0" w:color="auto"/>
            </w:tcBorders>
            <w:shd w:val="clear" w:color="auto" w:fill="auto"/>
          </w:tcPr>
          <w:p w14:paraId="571D1402" w14:textId="77777777" w:rsidR="00274C9F" w:rsidRPr="006C4C54" w:rsidRDefault="00274C9F" w:rsidP="00274C9F">
            <w:pPr>
              <w:widowControl/>
              <w:overflowPunct w:val="0"/>
              <w:ind w:firstLine="720"/>
              <w:jc w:val="center"/>
              <w:textAlignment w:val="baseline"/>
              <w:rPr>
                <w:rFonts w:ascii="Arial" w:hAnsi="Arial" w:cs="Arial"/>
                <w:bCs/>
                <w:snapToGrid w:val="0"/>
                <w:sz w:val="22"/>
                <w:szCs w:val="22"/>
              </w:rPr>
            </w:pPr>
            <w:bookmarkStart w:id="483" w:name="_Hlk262763934"/>
          </w:p>
        </w:tc>
        <w:tc>
          <w:tcPr>
            <w:tcW w:w="1620" w:type="dxa"/>
            <w:vMerge/>
            <w:shd w:val="clear" w:color="auto" w:fill="auto"/>
          </w:tcPr>
          <w:p w14:paraId="1195743C" w14:textId="77777777" w:rsidR="00274C9F" w:rsidRPr="006C4C54" w:rsidRDefault="00274C9F" w:rsidP="00274C9F">
            <w:pPr>
              <w:widowControl/>
              <w:overflowPunct w:val="0"/>
              <w:ind w:firstLine="720"/>
              <w:jc w:val="center"/>
              <w:textAlignment w:val="baseline"/>
              <w:rPr>
                <w:rFonts w:ascii="Arial" w:hAnsi="Arial" w:cs="Arial"/>
                <w:bCs/>
                <w:snapToGrid w:val="0"/>
                <w:sz w:val="22"/>
                <w:szCs w:val="22"/>
              </w:rPr>
            </w:pPr>
          </w:p>
        </w:tc>
        <w:tc>
          <w:tcPr>
            <w:tcW w:w="1128" w:type="dxa"/>
            <w:vMerge/>
            <w:shd w:val="clear" w:color="auto" w:fill="auto"/>
          </w:tcPr>
          <w:p w14:paraId="2D98DDAB" w14:textId="77777777" w:rsidR="00274C9F" w:rsidRPr="006C4C54" w:rsidRDefault="00274C9F" w:rsidP="00274C9F">
            <w:pPr>
              <w:widowControl/>
              <w:overflowPunct w:val="0"/>
              <w:ind w:firstLine="720"/>
              <w:jc w:val="center"/>
              <w:textAlignment w:val="baseline"/>
              <w:rPr>
                <w:rFonts w:ascii="Arial" w:hAnsi="Arial" w:cs="Arial"/>
                <w:bCs/>
                <w:snapToGrid w:val="0"/>
                <w:sz w:val="22"/>
                <w:szCs w:val="22"/>
              </w:rPr>
            </w:pPr>
          </w:p>
        </w:tc>
        <w:tc>
          <w:tcPr>
            <w:tcW w:w="785" w:type="dxa"/>
            <w:vMerge/>
            <w:shd w:val="clear" w:color="auto" w:fill="auto"/>
          </w:tcPr>
          <w:p w14:paraId="5C7CA19E" w14:textId="77777777" w:rsidR="00274C9F" w:rsidRPr="006C4C54" w:rsidRDefault="00274C9F" w:rsidP="00274C9F">
            <w:pPr>
              <w:widowControl/>
              <w:overflowPunct w:val="0"/>
              <w:ind w:firstLine="720"/>
              <w:jc w:val="center"/>
              <w:textAlignment w:val="baseline"/>
              <w:rPr>
                <w:rFonts w:ascii="Arial" w:hAnsi="Arial" w:cs="Arial"/>
                <w:bCs/>
                <w:snapToGrid w:val="0"/>
                <w:sz w:val="22"/>
                <w:szCs w:val="22"/>
              </w:rPr>
            </w:pPr>
          </w:p>
        </w:tc>
        <w:tc>
          <w:tcPr>
            <w:tcW w:w="1867" w:type="dxa"/>
            <w:vMerge/>
            <w:shd w:val="clear" w:color="auto" w:fill="auto"/>
          </w:tcPr>
          <w:p w14:paraId="34510297" w14:textId="77777777" w:rsidR="00274C9F" w:rsidRPr="006C4C54" w:rsidRDefault="00274C9F" w:rsidP="00274C9F">
            <w:pPr>
              <w:widowControl/>
              <w:overflowPunct w:val="0"/>
              <w:ind w:firstLine="720"/>
              <w:jc w:val="center"/>
              <w:textAlignment w:val="baseline"/>
              <w:rPr>
                <w:rFonts w:ascii="Arial" w:hAnsi="Arial" w:cs="Arial"/>
                <w:bCs/>
                <w:snapToGrid w:val="0"/>
                <w:sz w:val="22"/>
                <w:szCs w:val="22"/>
              </w:rPr>
            </w:pPr>
          </w:p>
        </w:tc>
        <w:tc>
          <w:tcPr>
            <w:tcW w:w="3420" w:type="dxa"/>
            <w:tcBorders>
              <w:top w:val="single" w:sz="6" w:space="0" w:color="000000"/>
            </w:tcBorders>
            <w:shd w:val="clear" w:color="auto" w:fill="auto"/>
          </w:tcPr>
          <w:p w14:paraId="22DD2CAE" w14:textId="3478A22C" w:rsidR="00274C9F" w:rsidRPr="006C4C54" w:rsidRDefault="00274C9F" w:rsidP="00274C9F">
            <w:pPr>
              <w:widowControl/>
              <w:overflowPunct w:val="0"/>
              <w:jc w:val="center"/>
              <w:textAlignment w:val="baseline"/>
              <w:rPr>
                <w:rFonts w:ascii="Arial" w:hAnsi="Arial" w:cs="Arial"/>
                <w:bCs/>
                <w:snapToGrid w:val="0"/>
                <w:sz w:val="22"/>
                <w:szCs w:val="22"/>
              </w:rPr>
            </w:pPr>
            <w:r w:rsidRPr="006C4C54">
              <w:rPr>
                <w:rFonts w:ascii="Arial" w:hAnsi="Arial" w:cs="Arial"/>
                <w:snapToGrid w:val="0"/>
                <w:sz w:val="22"/>
                <w:szCs w:val="22"/>
              </w:rPr>
              <w:t xml:space="preserve">Вода </w:t>
            </w:r>
            <w:r w:rsidRPr="006C4C54">
              <w:rPr>
                <w:rFonts w:ascii="Arial" w:hAnsi="Arial" w:cs="Arial"/>
                <w:bCs/>
                <w:snapToGrid w:val="0"/>
                <w:sz w:val="22"/>
                <w:szCs w:val="22"/>
              </w:rPr>
              <w:t>техническая</w:t>
            </w:r>
          </w:p>
        </w:tc>
        <w:tc>
          <w:tcPr>
            <w:tcW w:w="720" w:type="dxa"/>
            <w:tcBorders>
              <w:top w:val="single" w:sz="6" w:space="0" w:color="000000"/>
            </w:tcBorders>
            <w:shd w:val="clear" w:color="auto" w:fill="auto"/>
          </w:tcPr>
          <w:p w14:paraId="1A07D02D" w14:textId="7587417C" w:rsidR="00274C9F" w:rsidRPr="006C4C54" w:rsidRDefault="00274C9F" w:rsidP="00274C9F">
            <w:pPr>
              <w:widowControl/>
              <w:overflowPunct w:val="0"/>
              <w:jc w:val="center"/>
              <w:textAlignment w:val="baseline"/>
              <w:rPr>
                <w:rFonts w:ascii="Arial" w:hAnsi="Arial" w:cs="Arial"/>
                <w:bCs/>
                <w:snapToGrid w:val="0"/>
                <w:sz w:val="22"/>
                <w:szCs w:val="22"/>
              </w:rPr>
            </w:pPr>
            <w:r w:rsidRPr="006C4C54">
              <w:rPr>
                <w:rFonts w:ascii="Arial" w:hAnsi="Arial" w:cs="Arial"/>
                <w:snapToGrid w:val="0"/>
                <w:sz w:val="22"/>
                <w:szCs w:val="22"/>
              </w:rPr>
              <w:t>1,0</w:t>
            </w:r>
            <w:r>
              <w:rPr>
                <w:rFonts w:ascii="Arial" w:hAnsi="Arial" w:cs="Arial"/>
                <w:snapToGrid w:val="0"/>
                <w:sz w:val="22"/>
                <w:szCs w:val="22"/>
              </w:rPr>
              <w:t>2</w:t>
            </w:r>
          </w:p>
        </w:tc>
        <w:tc>
          <w:tcPr>
            <w:tcW w:w="540" w:type="dxa"/>
            <w:tcBorders>
              <w:top w:val="single" w:sz="6" w:space="0" w:color="000000"/>
            </w:tcBorders>
            <w:shd w:val="clear" w:color="auto" w:fill="auto"/>
          </w:tcPr>
          <w:p w14:paraId="38CA1455" w14:textId="46E48705" w:rsidR="00274C9F" w:rsidRPr="006C4C54" w:rsidRDefault="00274C9F" w:rsidP="00274C9F">
            <w:pPr>
              <w:widowControl/>
              <w:overflowPunct w:val="0"/>
              <w:jc w:val="center"/>
              <w:textAlignment w:val="baseline"/>
              <w:rPr>
                <w:rFonts w:ascii="Arial" w:hAnsi="Arial" w:cs="Arial"/>
                <w:bCs/>
                <w:snapToGrid w:val="0"/>
                <w:sz w:val="22"/>
                <w:szCs w:val="22"/>
              </w:rPr>
            </w:pPr>
            <w:r w:rsidRPr="006C4C54">
              <w:rPr>
                <w:rFonts w:ascii="Arial" w:hAnsi="Arial" w:cs="Arial"/>
                <w:snapToGrid w:val="0"/>
                <w:sz w:val="22"/>
                <w:szCs w:val="22"/>
              </w:rPr>
              <w:t>-</w:t>
            </w:r>
          </w:p>
        </w:tc>
        <w:tc>
          <w:tcPr>
            <w:tcW w:w="1107" w:type="dxa"/>
            <w:tcBorders>
              <w:top w:val="single" w:sz="6" w:space="0" w:color="000000"/>
            </w:tcBorders>
            <w:shd w:val="clear" w:color="auto" w:fill="auto"/>
          </w:tcPr>
          <w:p w14:paraId="3B7ACD62" w14:textId="0EAEC9A7" w:rsidR="00274C9F" w:rsidRPr="006C4C54" w:rsidRDefault="00274C9F" w:rsidP="00274C9F">
            <w:pPr>
              <w:widowControl/>
              <w:overflowPunct w:val="0"/>
              <w:jc w:val="center"/>
              <w:textAlignment w:val="baseline"/>
              <w:rPr>
                <w:rFonts w:ascii="Arial" w:hAnsi="Arial" w:cs="Arial"/>
                <w:bCs/>
                <w:snapToGrid w:val="0"/>
                <w:sz w:val="22"/>
                <w:szCs w:val="22"/>
              </w:rPr>
            </w:pPr>
            <w:r w:rsidRPr="006C4C54">
              <w:rPr>
                <w:rFonts w:ascii="Arial" w:hAnsi="Arial" w:cs="Arial"/>
                <w:snapToGrid w:val="0"/>
                <w:sz w:val="22"/>
                <w:szCs w:val="22"/>
              </w:rPr>
              <w:t>-</w:t>
            </w:r>
          </w:p>
        </w:tc>
        <w:tc>
          <w:tcPr>
            <w:tcW w:w="1985" w:type="dxa"/>
            <w:tcBorders>
              <w:top w:val="single" w:sz="6" w:space="0" w:color="000000"/>
            </w:tcBorders>
            <w:shd w:val="clear" w:color="auto" w:fill="auto"/>
          </w:tcPr>
          <w:p w14:paraId="7125ED88" w14:textId="1CB5A114" w:rsidR="00274C9F" w:rsidRPr="006C4C54" w:rsidRDefault="00274C9F" w:rsidP="00274C9F">
            <w:pPr>
              <w:widowControl/>
              <w:overflowPunct w:val="0"/>
              <w:jc w:val="center"/>
              <w:textAlignment w:val="baseline"/>
              <w:rPr>
                <w:rFonts w:ascii="Arial" w:hAnsi="Arial" w:cs="Arial"/>
                <w:bCs/>
                <w:snapToGrid w:val="0"/>
                <w:sz w:val="22"/>
                <w:szCs w:val="22"/>
              </w:rPr>
            </w:pPr>
            <w:r w:rsidRPr="006C4C54">
              <w:rPr>
                <w:rFonts w:ascii="Arial" w:hAnsi="Arial" w:cs="Arial"/>
                <w:snapToGrid w:val="0"/>
                <w:sz w:val="22"/>
                <w:szCs w:val="22"/>
              </w:rPr>
              <w:t>Местная</w:t>
            </w:r>
          </w:p>
        </w:tc>
        <w:tc>
          <w:tcPr>
            <w:tcW w:w="1134" w:type="dxa"/>
            <w:tcBorders>
              <w:top w:val="single" w:sz="6" w:space="0" w:color="000000"/>
              <w:right w:val="double" w:sz="4" w:space="0" w:color="auto"/>
            </w:tcBorders>
            <w:shd w:val="clear" w:color="auto" w:fill="auto"/>
          </w:tcPr>
          <w:p w14:paraId="57167ECE" w14:textId="308DC6C0" w:rsidR="00274C9F" w:rsidRPr="006C4C54" w:rsidRDefault="00E16D90" w:rsidP="00274C9F">
            <w:pPr>
              <w:widowControl/>
              <w:overflowPunct w:val="0"/>
              <w:jc w:val="center"/>
              <w:textAlignment w:val="baseline"/>
              <w:rPr>
                <w:rFonts w:ascii="Arial" w:hAnsi="Arial" w:cs="Arial"/>
                <w:bCs/>
                <w:snapToGrid w:val="0"/>
                <w:sz w:val="22"/>
                <w:szCs w:val="22"/>
              </w:rPr>
            </w:pPr>
            <w:r>
              <w:rPr>
                <w:rFonts w:ascii="Arial" w:hAnsi="Arial" w:cs="Arial"/>
                <w:snapToGrid w:val="0"/>
                <w:sz w:val="22"/>
                <w:szCs w:val="22"/>
              </w:rPr>
              <w:t>727,6</w:t>
            </w:r>
          </w:p>
        </w:tc>
      </w:tr>
      <w:bookmarkEnd w:id="483"/>
      <w:tr w:rsidR="00274C9F" w:rsidRPr="006C4C54" w14:paraId="0AE5F393" w14:textId="77777777" w:rsidTr="009068EC">
        <w:trPr>
          <w:trHeight w:val="127"/>
        </w:trPr>
        <w:tc>
          <w:tcPr>
            <w:tcW w:w="828" w:type="dxa"/>
            <w:vMerge/>
            <w:tcBorders>
              <w:left w:val="double" w:sz="4" w:space="0" w:color="auto"/>
            </w:tcBorders>
            <w:shd w:val="clear" w:color="auto" w:fill="auto"/>
          </w:tcPr>
          <w:p w14:paraId="74CE071A" w14:textId="77777777" w:rsidR="00274C9F" w:rsidRPr="006C4C54" w:rsidRDefault="00274C9F" w:rsidP="00274C9F">
            <w:pPr>
              <w:widowControl/>
              <w:overflowPunct w:val="0"/>
              <w:ind w:firstLine="720"/>
              <w:jc w:val="center"/>
              <w:textAlignment w:val="baseline"/>
              <w:rPr>
                <w:rFonts w:ascii="Arial" w:hAnsi="Arial" w:cs="Arial"/>
                <w:bCs/>
                <w:snapToGrid w:val="0"/>
                <w:sz w:val="22"/>
                <w:szCs w:val="22"/>
              </w:rPr>
            </w:pPr>
          </w:p>
        </w:tc>
        <w:tc>
          <w:tcPr>
            <w:tcW w:w="1620" w:type="dxa"/>
            <w:vMerge/>
            <w:shd w:val="clear" w:color="auto" w:fill="auto"/>
          </w:tcPr>
          <w:p w14:paraId="1EF375E5" w14:textId="77777777" w:rsidR="00274C9F" w:rsidRPr="006C4C54" w:rsidRDefault="00274C9F" w:rsidP="00274C9F">
            <w:pPr>
              <w:widowControl/>
              <w:overflowPunct w:val="0"/>
              <w:ind w:firstLine="720"/>
              <w:jc w:val="center"/>
              <w:textAlignment w:val="baseline"/>
              <w:rPr>
                <w:rFonts w:ascii="Arial" w:hAnsi="Arial" w:cs="Arial"/>
                <w:bCs/>
                <w:snapToGrid w:val="0"/>
                <w:sz w:val="22"/>
                <w:szCs w:val="22"/>
              </w:rPr>
            </w:pPr>
          </w:p>
        </w:tc>
        <w:tc>
          <w:tcPr>
            <w:tcW w:w="1128" w:type="dxa"/>
            <w:vMerge/>
            <w:shd w:val="clear" w:color="auto" w:fill="auto"/>
          </w:tcPr>
          <w:p w14:paraId="7CFE98FF" w14:textId="77777777" w:rsidR="00274C9F" w:rsidRPr="006C4C54" w:rsidRDefault="00274C9F" w:rsidP="00274C9F">
            <w:pPr>
              <w:widowControl/>
              <w:overflowPunct w:val="0"/>
              <w:ind w:firstLine="720"/>
              <w:jc w:val="center"/>
              <w:textAlignment w:val="baseline"/>
              <w:rPr>
                <w:rFonts w:ascii="Arial" w:hAnsi="Arial" w:cs="Arial"/>
                <w:bCs/>
                <w:snapToGrid w:val="0"/>
                <w:sz w:val="22"/>
                <w:szCs w:val="22"/>
              </w:rPr>
            </w:pPr>
          </w:p>
        </w:tc>
        <w:tc>
          <w:tcPr>
            <w:tcW w:w="785" w:type="dxa"/>
            <w:vMerge/>
            <w:shd w:val="clear" w:color="auto" w:fill="auto"/>
          </w:tcPr>
          <w:p w14:paraId="4E40616D" w14:textId="77777777" w:rsidR="00274C9F" w:rsidRPr="006C4C54" w:rsidRDefault="00274C9F" w:rsidP="00274C9F">
            <w:pPr>
              <w:widowControl/>
              <w:overflowPunct w:val="0"/>
              <w:ind w:firstLine="720"/>
              <w:jc w:val="center"/>
              <w:textAlignment w:val="baseline"/>
              <w:rPr>
                <w:rFonts w:ascii="Arial" w:hAnsi="Arial" w:cs="Arial"/>
                <w:bCs/>
                <w:snapToGrid w:val="0"/>
                <w:sz w:val="22"/>
                <w:szCs w:val="22"/>
              </w:rPr>
            </w:pPr>
          </w:p>
        </w:tc>
        <w:tc>
          <w:tcPr>
            <w:tcW w:w="1867" w:type="dxa"/>
            <w:tcBorders>
              <w:top w:val="single" w:sz="6" w:space="0" w:color="000000"/>
            </w:tcBorders>
            <w:shd w:val="clear" w:color="auto" w:fill="auto"/>
          </w:tcPr>
          <w:p w14:paraId="16E676EE" w14:textId="77777777" w:rsidR="00274C9F" w:rsidRPr="006C4C54" w:rsidRDefault="00274C9F" w:rsidP="00274C9F">
            <w:pPr>
              <w:widowControl/>
              <w:overflowPunct w:val="0"/>
              <w:jc w:val="center"/>
              <w:textAlignment w:val="baseline"/>
              <w:rPr>
                <w:rFonts w:ascii="Arial" w:hAnsi="Arial" w:cs="Arial"/>
                <w:bCs/>
                <w:snapToGrid w:val="0"/>
                <w:sz w:val="22"/>
                <w:szCs w:val="22"/>
              </w:rPr>
            </w:pPr>
            <w:r w:rsidRPr="006C4C54">
              <w:rPr>
                <w:rFonts w:ascii="Arial" w:hAnsi="Arial" w:cs="Arial"/>
                <w:bCs/>
                <w:snapToGrid w:val="0"/>
                <w:sz w:val="22"/>
                <w:szCs w:val="22"/>
              </w:rPr>
              <w:t>Продавочная</w:t>
            </w:r>
          </w:p>
        </w:tc>
        <w:tc>
          <w:tcPr>
            <w:tcW w:w="3420" w:type="dxa"/>
            <w:tcBorders>
              <w:top w:val="single" w:sz="6" w:space="0" w:color="000000"/>
            </w:tcBorders>
            <w:shd w:val="clear" w:color="auto" w:fill="auto"/>
          </w:tcPr>
          <w:p w14:paraId="226D4441" w14:textId="77777777" w:rsidR="00274C9F" w:rsidRPr="006C4C54" w:rsidRDefault="00274C9F" w:rsidP="00274C9F">
            <w:pPr>
              <w:widowControl/>
              <w:overflowPunct w:val="0"/>
              <w:jc w:val="center"/>
              <w:textAlignment w:val="baseline"/>
              <w:rPr>
                <w:rFonts w:ascii="Arial" w:hAnsi="Arial" w:cs="Arial"/>
                <w:bCs/>
                <w:snapToGrid w:val="0"/>
                <w:sz w:val="22"/>
                <w:szCs w:val="22"/>
              </w:rPr>
            </w:pPr>
            <w:r w:rsidRPr="006C4C54">
              <w:rPr>
                <w:rFonts w:ascii="Arial" w:hAnsi="Arial" w:cs="Arial"/>
                <w:bCs/>
                <w:snapToGrid w:val="0"/>
                <w:sz w:val="22"/>
                <w:szCs w:val="22"/>
              </w:rPr>
              <w:t>Буровой раствор</w:t>
            </w:r>
          </w:p>
        </w:tc>
        <w:tc>
          <w:tcPr>
            <w:tcW w:w="720" w:type="dxa"/>
            <w:tcBorders>
              <w:top w:val="single" w:sz="6" w:space="0" w:color="000000"/>
            </w:tcBorders>
            <w:shd w:val="clear" w:color="auto" w:fill="auto"/>
          </w:tcPr>
          <w:p w14:paraId="54E04981" w14:textId="0FB467BE" w:rsidR="00274C9F" w:rsidRPr="006C4C54" w:rsidRDefault="00274C9F" w:rsidP="00274C9F">
            <w:pPr>
              <w:widowControl/>
              <w:overflowPunct w:val="0"/>
              <w:jc w:val="center"/>
              <w:textAlignment w:val="baseline"/>
              <w:rPr>
                <w:rFonts w:ascii="Arial" w:hAnsi="Arial" w:cs="Arial"/>
                <w:bCs/>
                <w:snapToGrid w:val="0"/>
                <w:sz w:val="22"/>
                <w:szCs w:val="22"/>
              </w:rPr>
            </w:pPr>
            <w:r w:rsidRPr="006C4C54">
              <w:rPr>
                <w:rFonts w:ascii="Arial" w:hAnsi="Arial" w:cs="Arial"/>
                <w:bCs/>
                <w:snapToGrid w:val="0"/>
                <w:sz w:val="22"/>
                <w:szCs w:val="22"/>
              </w:rPr>
              <w:t>1,</w:t>
            </w:r>
            <w:r>
              <w:rPr>
                <w:rFonts w:ascii="Arial" w:hAnsi="Arial" w:cs="Arial"/>
                <w:bCs/>
                <w:snapToGrid w:val="0"/>
                <w:sz w:val="22"/>
                <w:szCs w:val="22"/>
              </w:rPr>
              <w:t>28</w:t>
            </w:r>
          </w:p>
        </w:tc>
        <w:tc>
          <w:tcPr>
            <w:tcW w:w="540" w:type="dxa"/>
            <w:tcBorders>
              <w:top w:val="single" w:sz="6" w:space="0" w:color="000000"/>
            </w:tcBorders>
            <w:shd w:val="clear" w:color="auto" w:fill="auto"/>
          </w:tcPr>
          <w:p w14:paraId="3B70B62D" w14:textId="77777777" w:rsidR="00274C9F" w:rsidRPr="006C4C54" w:rsidRDefault="00274C9F" w:rsidP="00274C9F">
            <w:pPr>
              <w:widowControl/>
              <w:overflowPunct w:val="0"/>
              <w:jc w:val="center"/>
              <w:textAlignment w:val="baseline"/>
              <w:rPr>
                <w:rFonts w:ascii="Arial" w:hAnsi="Arial" w:cs="Arial"/>
                <w:bCs/>
                <w:snapToGrid w:val="0"/>
                <w:sz w:val="22"/>
                <w:szCs w:val="22"/>
              </w:rPr>
            </w:pPr>
            <w:r w:rsidRPr="006C4C54">
              <w:rPr>
                <w:rFonts w:ascii="Arial" w:hAnsi="Arial" w:cs="Arial"/>
                <w:bCs/>
                <w:snapToGrid w:val="0"/>
                <w:sz w:val="22"/>
                <w:szCs w:val="22"/>
              </w:rPr>
              <w:t>-</w:t>
            </w:r>
          </w:p>
        </w:tc>
        <w:tc>
          <w:tcPr>
            <w:tcW w:w="1107" w:type="dxa"/>
            <w:tcBorders>
              <w:top w:val="single" w:sz="6" w:space="0" w:color="000000"/>
            </w:tcBorders>
            <w:shd w:val="clear" w:color="auto" w:fill="auto"/>
          </w:tcPr>
          <w:p w14:paraId="6E09ADCB" w14:textId="77777777" w:rsidR="00274C9F" w:rsidRPr="006C4C54" w:rsidRDefault="00274C9F" w:rsidP="00274C9F">
            <w:pPr>
              <w:widowControl/>
              <w:overflowPunct w:val="0"/>
              <w:jc w:val="center"/>
              <w:textAlignment w:val="baseline"/>
              <w:rPr>
                <w:rFonts w:ascii="Arial" w:hAnsi="Arial" w:cs="Arial"/>
                <w:bCs/>
                <w:snapToGrid w:val="0"/>
                <w:sz w:val="22"/>
                <w:szCs w:val="22"/>
              </w:rPr>
            </w:pPr>
            <w:r w:rsidRPr="006C4C54">
              <w:rPr>
                <w:rFonts w:ascii="Arial" w:hAnsi="Arial" w:cs="Arial"/>
                <w:bCs/>
                <w:snapToGrid w:val="0"/>
                <w:sz w:val="22"/>
                <w:szCs w:val="22"/>
              </w:rPr>
              <w:t>-</w:t>
            </w:r>
          </w:p>
        </w:tc>
        <w:tc>
          <w:tcPr>
            <w:tcW w:w="1985" w:type="dxa"/>
            <w:tcBorders>
              <w:top w:val="single" w:sz="6" w:space="0" w:color="000000"/>
            </w:tcBorders>
            <w:shd w:val="clear" w:color="auto" w:fill="auto"/>
          </w:tcPr>
          <w:p w14:paraId="045D2F99" w14:textId="77777777" w:rsidR="00274C9F" w:rsidRPr="006C4C54" w:rsidRDefault="00274C9F" w:rsidP="00274C9F">
            <w:pPr>
              <w:widowControl/>
              <w:overflowPunct w:val="0"/>
              <w:jc w:val="center"/>
              <w:textAlignment w:val="baseline"/>
              <w:rPr>
                <w:rFonts w:ascii="Arial" w:hAnsi="Arial" w:cs="Arial"/>
                <w:bCs/>
                <w:snapToGrid w:val="0"/>
                <w:sz w:val="22"/>
                <w:szCs w:val="22"/>
              </w:rPr>
            </w:pPr>
            <w:r w:rsidRPr="006C4C54">
              <w:rPr>
                <w:rFonts w:ascii="Arial" w:hAnsi="Arial" w:cs="Arial"/>
                <w:bCs/>
                <w:snapToGrid w:val="0"/>
                <w:sz w:val="22"/>
                <w:szCs w:val="22"/>
              </w:rPr>
              <w:t>-</w:t>
            </w:r>
          </w:p>
        </w:tc>
        <w:tc>
          <w:tcPr>
            <w:tcW w:w="1134" w:type="dxa"/>
            <w:tcBorders>
              <w:top w:val="single" w:sz="6" w:space="0" w:color="000000"/>
              <w:right w:val="double" w:sz="4" w:space="0" w:color="auto"/>
            </w:tcBorders>
            <w:shd w:val="clear" w:color="auto" w:fill="auto"/>
          </w:tcPr>
          <w:p w14:paraId="05F7B4F6" w14:textId="1F1E3383" w:rsidR="00274C9F" w:rsidRPr="006C4C54" w:rsidRDefault="00274C9F" w:rsidP="00274C9F">
            <w:pPr>
              <w:widowControl/>
              <w:overflowPunct w:val="0"/>
              <w:jc w:val="center"/>
              <w:textAlignment w:val="baseline"/>
              <w:rPr>
                <w:rFonts w:ascii="Arial" w:hAnsi="Arial" w:cs="Arial"/>
                <w:bCs/>
                <w:snapToGrid w:val="0"/>
                <w:sz w:val="22"/>
                <w:szCs w:val="22"/>
              </w:rPr>
            </w:pPr>
            <w:r w:rsidRPr="006C4C54">
              <w:rPr>
                <w:rFonts w:ascii="Arial" w:hAnsi="Arial" w:cs="Arial"/>
                <w:bCs/>
                <w:snapToGrid w:val="0"/>
                <w:sz w:val="22"/>
                <w:szCs w:val="22"/>
              </w:rPr>
              <w:t>1</w:t>
            </w:r>
            <w:r>
              <w:rPr>
                <w:rFonts w:ascii="Arial" w:hAnsi="Arial" w:cs="Arial"/>
                <w:bCs/>
                <w:snapToGrid w:val="0"/>
                <w:sz w:val="22"/>
                <w:szCs w:val="22"/>
              </w:rPr>
              <w:t>28</w:t>
            </w:r>
            <w:r w:rsidRPr="006C4C54">
              <w:rPr>
                <w:rFonts w:ascii="Arial" w:hAnsi="Arial" w:cs="Arial"/>
                <w:bCs/>
                <w:snapToGrid w:val="0"/>
                <w:sz w:val="22"/>
                <w:szCs w:val="22"/>
              </w:rPr>
              <w:t>0</w:t>
            </w:r>
          </w:p>
        </w:tc>
      </w:tr>
    </w:tbl>
    <w:p w14:paraId="4BC84CB9" w14:textId="3A0F64E2" w:rsidR="00721D66" w:rsidRPr="006C4C54" w:rsidRDefault="00274C9F" w:rsidP="00274C9F">
      <w:pPr>
        <w:widowControl/>
        <w:tabs>
          <w:tab w:val="left" w:pos="7230"/>
        </w:tabs>
        <w:overflowPunct w:val="0"/>
        <w:ind w:firstLine="720"/>
        <w:textAlignment w:val="baseline"/>
        <w:rPr>
          <w:rFonts w:ascii="Arial" w:hAnsi="Arial" w:cs="Arial"/>
          <w:bCs/>
          <w:sz w:val="22"/>
          <w:szCs w:val="22"/>
        </w:rPr>
      </w:pPr>
      <w:bookmarkStart w:id="484" w:name="_Toc84003963"/>
      <w:bookmarkStart w:id="485" w:name="_Toc86222848"/>
      <w:bookmarkStart w:id="486" w:name="_Toc86320859"/>
      <w:bookmarkStart w:id="487" w:name="_Hlk84326021"/>
      <w:bookmarkStart w:id="488" w:name="_Toc86678392"/>
      <w:r w:rsidRPr="006C4C54">
        <w:rPr>
          <w:rFonts w:ascii="Arial" w:hAnsi="Arial" w:cs="Arial"/>
          <w:b/>
          <w:bCs/>
          <w:sz w:val="22"/>
          <w:szCs w:val="22"/>
        </w:rPr>
        <w:t xml:space="preserve"> </w:t>
      </w:r>
      <w:r w:rsidR="00721D66" w:rsidRPr="006C4C54">
        <w:rPr>
          <w:rFonts w:ascii="Arial" w:hAnsi="Arial" w:cs="Arial"/>
          <w:b/>
          <w:bCs/>
          <w:sz w:val="22"/>
          <w:szCs w:val="22"/>
        </w:rPr>
        <w:t>Примечание</w:t>
      </w:r>
      <w:r w:rsidR="00721D66" w:rsidRPr="006C4C54">
        <w:rPr>
          <w:rFonts w:ascii="Arial" w:hAnsi="Arial" w:cs="Arial"/>
          <w:bCs/>
          <w:sz w:val="22"/>
          <w:szCs w:val="22"/>
        </w:rPr>
        <w:t xml:space="preserve">:  </w:t>
      </w:r>
    </w:p>
    <w:p w14:paraId="28F83A8A" w14:textId="77777777" w:rsidR="00721D66" w:rsidRPr="006C4C54" w:rsidRDefault="00721D66" w:rsidP="009A7160">
      <w:pPr>
        <w:widowControl/>
        <w:numPr>
          <w:ilvl w:val="0"/>
          <w:numId w:val="28"/>
        </w:numPr>
        <w:overflowPunct w:val="0"/>
        <w:contextualSpacing/>
        <w:textAlignment w:val="baseline"/>
        <w:rPr>
          <w:rFonts w:ascii="Arial" w:hAnsi="Arial" w:cs="Arial"/>
          <w:bCs/>
          <w:sz w:val="22"/>
          <w:szCs w:val="22"/>
        </w:rPr>
      </w:pPr>
      <w:r w:rsidRPr="006C4C54">
        <w:rPr>
          <w:rFonts w:ascii="Arial" w:hAnsi="Arial" w:cs="Arial"/>
          <w:bCs/>
          <w:sz w:val="22"/>
          <w:szCs w:val="22"/>
        </w:rPr>
        <w:t>Количественный и качественный (рецептура) состав добавок определяется по фактическому состоянию ствола скважины перед цементированием по результатам лабораторных исследований сервисной компании;</w:t>
      </w:r>
    </w:p>
    <w:p w14:paraId="55EA7D59" w14:textId="77777777" w:rsidR="00721D66" w:rsidRPr="006C4C54" w:rsidRDefault="00721D66" w:rsidP="009A7160">
      <w:pPr>
        <w:widowControl/>
        <w:numPr>
          <w:ilvl w:val="0"/>
          <w:numId w:val="28"/>
        </w:numPr>
        <w:overflowPunct w:val="0"/>
        <w:contextualSpacing/>
        <w:textAlignment w:val="baseline"/>
        <w:rPr>
          <w:rFonts w:ascii="Arial" w:hAnsi="Arial" w:cs="Arial"/>
          <w:bCs/>
          <w:sz w:val="22"/>
          <w:szCs w:val="22"/>
        </w:rPr>
      </w:pPr>
      <w:r w:rsidRPr="006C4C54">
        <w:rPr>
          <w:rFonts w:ascii="Arial" w:hAnsi="Arial" w:cs="Arial"/>
          <w:bCs/>
          <w:snapToGrid w:val="0"/>
          <w:sz w:val="22"/>
          <w:szCs w:val="22"/>
        </w:rPr>
        <w:t>Допускается использование других добавок (типа ПБК-</w:t>
      </w:r>
      <w:r w:rsidRPr="006C4C54">
        <w:rPr>
          <w:rFonts w:ascii="Arial" w:hAnsi="Arial" w:cs="Arial"/>
          <w:bCs/>
          <w:snapToGrid w:val="0"/>
          <w:sz w:val="22"/>
          <w:szCs w:val="22"/>
          <w:lang w:val="en-US"/>
        </w:rPr>
        <w:t>extra</w:t>
      </w:r>
      <w:r w:rsidRPr="006C4C54">
        <w:rPr>
          <w:rFonts w:ascii="Arial" w:hAnsi="Arial" w:cs="Arial"/>
          <w:bCs/>
          <w:snapToGrid w:val="0"/>
          <w:sz w:val="22"/>
          <w:szCs w:val="22"/>
        </w:rPr>
        <w:t>), обеспечивающих смыв неуплотненной глинистой корки со стенок скважины и поверхности обсадных труб, а также разделение бурового и тампонажного растворов.</w:t>
      </w:r>
    </w:p>
    <w:p w14:paraId="1FD7A889" w14:textId="77777777" w:rsidR="00721D66" w:rsidRPr="006C4C54" w:rsidRDefault="00721D66" w:rsidP="009A7160">
      <w:pPr>
        <w:widowControl/>
        <w:numPr>
          <w:ilvl w:val="0"/>
          <w:numId w:val="28"/>
        </w:numPr>
        <w:overflowPunct w:val="0"/>
        <w:contextualSpacing/>
        <w:textAlignment w:val="baseline"/>
        <w:rPr>
          <w:rFonts w:ascii="Arial" w:hAnsi="Arial" w:cs="Arial"/>
          <w:bCs/>
          <w:sz w:val="22"/>
          <w:szCs w:val="22"/>
        </w:rPr>
      </w:pPr>
      <w:r w:rsidRPr="006C4C54">
        <w:rPr>
          <w:rFonts w:ascii="Arial" w:hAnsi="Arial" w:cs="Arial"/>
          <w:bCs/>
          <w:snapToGrid w:val="0"/>
          <w:sz w:val="22"/>
          <w:szCs w:val="22"/>
        </w:rPr>
        <w:t>Допускается использование противопоглощающих добавок при наличии поглощения.</w:t>
      </w:r>
    </w:p>
    <w:p w14:paraId="2F694425" w14:textId="77777777" w:rsidR="00721D66" w:rsidRPr="006C4C54" w:rsidRDefault="00721D66" w:rsidP="009A7160">
      <w:pPr>
        <w:widowControl/>
        <w:numPr>
          <w:ilvl w:val="0"/>
          <w:numId w:val="28"/>
        </w:numPr>
        <w:overflowPunct w:val="0"/>
        <w:contextualSpacing/>
        <w:textAlignment w:val="baseline"/>
        <w:rPr>
          <w:rFonts w:ascii="Arial" w:hAnsi="Arial" w:cs="Arial"/>
          <w:bCs/>
          <w:sz w:val="22"/>
          <w:szCs w:val="22"/>
        </w:rPr>
      </w:pPr>
      <w:r w:rsidRPr="006C4C54">
        <w:rPr>
          <w:rFonts w:ascii="Arial" w:hAnsi="Arial" w:cs="Arial"/>
          <w:bCs/>
          <w:snapToGrid w:val="0"/>
          <w:sz w:val="22"/>
          <w:szCs w:val="22"/>
        </w:rPr>
        <w:t>Допускается использование химических добавок иных производителей</w:t>
      </w:r>
      <w:r w:rsidRPr="006C4C54">
        <w:rPr>
          <w:rFonts w:ascii="Arial" w:hAnsi="Arial" w:cs="Arial"/>
          <w:bCs/>
          <w:sz w:val="22"/>
          <w:szCs w:val="22"/>
        </w:rPr>
        <w:t>.</w:t>
      </w:r>
    </w:p>
    <w:p w14:paraId="74681801" w14:textId="2570FDD2" w:rsidR="00721D66" w:rsidRPr="006C4C54" w:rsidRDefault="00721D66" w:rsidP="009A7160">
      <w:pPr>
        <w:widowControl/>
        <w:numPr>
          <w:ilvl w:val="0"/>
          <w:numId w:val="28"/>
        </w:numPr>
        <w:overflowPunct w:val="0"/>
        <w:contextualSpacing/>
        <w:textAlignment w:val="baseline"/>
        <w:rPr>
          <w:rFonts w:ascii="Arial" w:hAnsi="Arial" w:cs="Arial"/>
          <w:bCs/>
          <w:sz w:val="22"/>
          <w:szCs w:val="22"/>
        </w:rPr>
      </w:pPr>
      <w:r w:rsidRPr="006C4C54">
        <w:rPr>
          <w:rFonts w:ascii="Arial" w:hAnsi="Arial" w:cs="Arial"/>
          <w:bCs/>
          <w:sz w:val="22"/>
          <w:szCs w:val="22"/>
        </w:rPr>
        <w:t>Допускается увеличение объема буферной жидкости, в целях эффективной очистки ствола скважины перед цементированием</w:t>
      </w:r>
      <w:r w:rsidR="00274C9F">
        <w:rPr>
          <w:rFonts w:ascii="Arial" w:hAnsi="Arial" w:cs="Arial"/>
          <w:bCs/>
          <w:sz w:val="22"/>
          <w:szCs w:val="22"/>
        </w:rPr>
        <w:t>.</w:t>
      </w:r>
    </w:p>
    <w:p w14:paraId="586DD307" w14:textId="77777777" w:rsidR="00721D66" w:rsidRPr="006C4C54" w:rsidRDefault="00721D66" w:rsidP="0079271F">
      <w:pPr>
        <w:pStyle w:val="afff9"/>
        <w:spacing w:line="240" w:lineRule="auto"/>
        <w:ind w:firstLine="0"/>
        <w:rPr>
          <w:rFonts w:cs="Arial"/>
          <w:b/>
          <w:sz w:val="22"/>
          <w:szCs w:val="22"/>
        </w:rPr>
      </w:pPr>
    </w:p>
    <w:p w14:paraId="08458658" w14:textId="77777777" w:rsidR="00721D66" w:rsidRPr="006C4C54" w:rsidRDefault="00721D66" w:rsidP="0079271F">
      <w:pPr>
        <w:pStyle w:val="afff9"/>
        <w:spacing w:line="240" w:lineRule="auto"/>
        <w:ind w:firstLine="0"/>
        <w:rPr>
          <w:rFonts w:cs="Arial"/>
          <w:b/>
          <w:sz w:val="22"/>
          <w:szCs w:val="22"/>
        </w:rPr>
      </w:pPr>
    </w:p>
    <w:p w14:paraId="6E3F866D" w14:textId="77777777" w:rsidR="00721D66" w:rsidRPr="006C4C54" w:rsidRDefault="00721D66" w:rsidP="0079271F">
      <w:pPr>
        <w:pStyle w:val="afff9"/>
        <w:spacing w:line="240" w:lineRule="auto"/>
        <w:ind w:firstLine="0"/>
        <w:rPr>
          <w:rFonts w:cs="Arial"/>
          <w:b/>
          <w:sz w:val="22"/>
          <w:szCs w:val="22"/>
        </w:rPr>
      </w:pPr>
    </w:p>
    <w:p w14:paraId="1615071A" w14:textId="77777777" w:rsidR="00721D66" w:rsidRPr="006C4C54" w:rsidRDefault="00721D66" w:rsidP="0079271F">
      <w:pPr>
        <w:pStyle w:val="afff9"/>
        <w:spacing w:line="240" w:lineRule="auto"/>
        <w:ind w:firstLine="0"/>
        <w:rPr>
          <w:rFonts w:cs="Arial"/>
          <w:b/>
          <w:sz w:val="22"/>
          <w:szCs w:val="22"/>
        </w:rPr>
      </w:pPr>
    </w:p>
    <w:p w14:paraId="5FF545AA" w14:textId="22BE42E3" w:rsidR="008C0405" w:rsidRPr="006C4C54" w:rsidRDefault="0079271F" w:rsidP="0038388C">
      <w:pPr>
        <w:pStyle w:val="afff9"/>
        <w:spacing w:line="240" w:lineRule="auto"/>
        <w:ind w:firstLine="0"/>
        <w:jc w:val="center"/>
        <w:rPr>
          <w:rFonts w:cs="Arial"/>
          <w:b/>
          <w:sz w:val="22"/>
          <w:szCs w:val="22"/>
        </w:rPr>
      </w:pPr>
      <w:r w:rsidRPr="006C4C54">
        <w:rPr>
          <w:rFonts w:cs="Arial"/>
          <w:b/>
          <w:sz w:val="22"/>
          <w:szCs w:val="22"/>
        </w:rPr>
        <w:lastRenderedPageBreak/>
        <w:t xml:space="preserve">Таблица </w:t>
      </w:r>
      <w:r w:rsidRPr="006C4C54">
        <w:rPr>
          <w:rFonts w:cs="Arial"/>
          <w:b/>
          <w:sz w:val="22"/>
          <w:szCs w:val="22"/>
        </w:rPr>
        <w:fldChar w:fldCharType="begin"/>
      </w:r>
      <w:r w:rsidRPr="006C4C54">
        <w:rPr>
          <w:rFonts w:cs="Arial"/>
          <w:b/>
          <w:sz w:val="22"/>
          <w:szCs w:val="22"/>
        </w:rPr>
        <w:instrText xml:space="preserve"> STYLEREF 2 \s </w:instrText>
      </w:r>
      <w:r w:rsidRPr="006C4C54">
        <w:rPr>
          <w:rFonts w:cs="Arial"/>
          <w:b/>
          <w:sz w:val="22"/>
          <w:szCs w:val="22"/>
        </w:rPr>
        <w:fldChar w:fldCharType="separate"/>
      </w:r>
      <w:r w:rsidR="00B6285B">
        <w:rPr>
          <w:rFonts w:cs="Arial"/>
          <w:b/>
          <w:noProof/>
          <w:sz w:val="22"/>
          <w:szCs w:val="22"/>
        </w:rPr>
        <w:t>1.9</w:t>
      </w:r>
      <w:r w:rsidRPr="006C4C54">
        <w:rPr>
          <w:rFonts w:cs="Arial"/>
          <w:b/>
          <w:sz w:val="22"/>
          <w:szCs w:val="22"/>
        </w:rPr>
        <w:fldChar w:fldCharType="end"/>
      </w:r>
      <w:r w:rsidRPr="006C4C54">
        <w:rPr>
          <w:rFonts w:cs="Arial"/>
          <w:b/>
          <w:sz w:val="22"/>
          <w:szCs w:val="22"/>
        </w:rPr>
        <w:t>.</w:t>
      </w:r>
      <w:r w:rsidRPr="006C4C54">
        <w:rPr>
          <w:rFonts w:cs="Arial"/>
          <w:b/>
          <w:sz w:val="22"/>
          <w:szCs w:val="22"/>
        </w:rPr>
        <w:fldChar w:fldCharType="begin"/>
      </w:r>
      <w:r w:rsidRPr="006C4C54">
        <w:rPr>
          <w:rFonts w:cs="Arial"/>
          <w:b/>
          <w:sz w:val="22"/>
          <w:szCs w:val="22"/>
        </w:rPr>
        <w:instrText xml:space="preserve"> SEQ Таблица \* ARABIC \s 2 </w:instrText>
      </w:r>
      <w:r w:rsidRPr="006C4C54">
        <w:rPr>
          <w:rFonts w:cs="Arial"/>
          <w:b/>
          <w:sz w:val="22"/>
          <w:szCs w:val="22"/>
        </w:rPr>
        <w:fldChar w:fldCharType="separate"/>
      </w:r>
      <w:r w:rsidR="00B6285B">
        <w:rPr>
          <w:rFonts w:cs="Arial"/>
          <w:b/>
          <w:noProof/>
          <w:sz w:val="22"/>
          <w:szCs w:val="22"/>
        </w:rPr>
        <w:t>12</w:t>
      </w:r>
      <w:r w:rsidRPr="006C4C54">
        <w:rPr>
          <w:rFonts w:cs="Arial"/>
          <w:b/>
          <w:sz w:val="22"/>
          <w:szCs w:val="22"/>
        </w:rPr>
        <w:fldChar w:fldCharType="end"/>
      </w:r>
      <w:r w:rsidRPr="006C4C54">
        <w:rPr>
          <w:rFonts w:cs="Arial"/>
          <w:b/>
          <w:sz w:val="22"/>
          <w:szCs w:val="22"/>
          <w:lang w:val="kk-KZ"/>
        </w:rPr>
        <w:t>.</w:t>
      </w:r>
      <w:r w:rsidRPr="006C4C54">
        <w:rPr>
          <w:rFonts w:cs="Arial"/>
          <w:b/>
          <w:sz w:val="22"/>
          <w:szCs w:val="22"/>
        </w:rPr>
        <w:t xml:space="preserve"> Технологические операции при цементировании и режим работы цементировочных агрегатов (буровых насосов)</w:t>
      </w:r>
      <w:bookmarkEnd w:id="484"/>
      <w:bookmarkEnd w:id="485"/>
      <w:bookmarkEnd w:id="486"/>
      <w:bookmarkEnd w:id="487"/>
      <w:bookmarkEnd w:id="488"/>
    </w:p>
    <w:p w14:paraId="5F7E7CDF" w14:textId="77777777" w:rsidR="008C0405" w:rsidRPr="006C4C54" w:rsidRDefault="008C0405" w:rsidP="008C0405">
      <w:pPr>
        <w:widowControl/>
        <w:overflowPunct w:val="0"/>
        <w:ind w:firstLine="720"/>
        <w:jc w:val="center"/>
        <w:textAlignment w:val="baseline"/>
        <w:rPr>
          <w:b/>
          <w:bCs/>
          <w:sz w:val="24"/>
          <w:szCs w:val="24"/>
        </w:rPr>
      </w:pPr>
    </w:p>
    <w:tbl>
      <w:tblPr>
        <w:tblW w:w="15209" w:type="dxa"/>
        <w:tblInd w:w="-176"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000" w:firstRow="0" w:lastRow="0" w:firstColumn="0" w:lastColumn="0" w:noHBand="0" w:noVBand="0"/>
      </w:tblPr>
      <w:tblGrid>
        <w:gridCol w:w="419"/>
        <w:gridCol w:w="698"/>
        <w:gridCol w:w="698"/>
        <w:gridCol w:w="1395"/>
        <w:gridCol w:w="1674"/>
        <w:gridCol w:w="1256"/>
        <w:gridCol w:w="1395"/>
        <w:gridCol w:w="977"/>
        <w:gridCol w:w="836"/>
        <w:gridCol w:w="698"/>
        <w:gridCol w:w="1116"/>
        <w:gridCol w:w="836"/>
        <w:gridCol w:w="698"/>
        <w:gridCol w:w="839"/>
        <w:gridCol w:w="836"/>
        <w:gridCol w:w="838"/>
      </w:tblGrid>
      <w:tr w:rsidR="008C0405" w:rsidRPr="006C4C54" w14:paraId="1378ABA3" w14:textId="77777777" w:rsidTr="0038388C">
        <w:trPr>
          <w:trHeight w:val="347"/>
        </w:trPr>
        <w:tc>
          <w:tcPr>
            <w:tcW w:w="419" w:type="dxa"/>
            <w:vMerge w:val="restart"/>
            <w:tcBorders>
              <w:top w:val="double" w:sz="4" w:space="0" w:color="auto"/>
              <w:left w:val="double" w:sz="4" w:space="0" w:color="auto"/>
              <w:bottom w:val="single" w:sz="6" w:space="0" w:color="000000"/>
            </w:tcBorders>
            <w:shd w:val="clear" w:color="auto" w:fill="auto"/>
            <w:textDirection w:val="btLr"/>
          </w:tcPr>
          <w:p w14:paraId="1289695B"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Номер колонны в порядке спуска</w:t>
            </w:r>
          </w:p>
        </w:tc>
        <w:tc>
          <w:tcPr>
            <w:tcW w:w="698" w:type="dxa"/>
            <w:vMerge w:val="restart"/>
            <w:tcBorders>
              <w:top w:val="double" w:sz="4" w:space="0" w:color="auto"/>
              <w:bottom w:val="single" w:sz="6" w:space="0" w:color="000000"/>
            </w:tcBorders>
            <w:shd w:val="clear" w:color="auto" w:fill="auto"/>
            <w:textDirection w:val="btLr"/>
          </w:tcPr>
          <w:p w14:paraId="3C9B8294"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 xml:space="preserve">Номер части колонны в порядке спуска, </w:t>
            </w:r>
          </w:p>
          <w:p w14:paraId="34ED3C49"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(см. таб. 5.2, гр.8)</w:t>
            </w:r>
          </w:p>
        </w:tc>
        <w:tc>
          <w:tcPr>
            <w:tcW w:w="698" w:type="dxa"/>
            <w:vMerge w:val="restart"/>
            <w:tcBorders>
              <w:top w:val="double" w:sz="4" w:space="0" w:color="auto"/>
              <w:bottom w:val="single" w:sz="6" w:space="0" w:color="000000"/>
            </w:tcBorders>
            <w:shd w:val="clear" w:color="auto" w:fill="auto"/>
            <w:textDirection w:val="btLr"/>
          </w:tcPr>
          <w:p w14:paraId="0C2E922B"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 xml:space="preserve">Номер ступени цементирования </w:t>
            </w:r>
          </w:p>
          <w:p w14:paraId="71AA2055"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(снизу-вверх)</w:t>
            </w:r>
          </w:p>
        </w:tc>
        <w:tc>
          <w:tcPr>
            <w:tcW w:w="1395" w:type="dxa"/>
            <w:vMerge w:val="restart"/>
            <w:tcBorders>
              <w:top w:val="double" w:sz="4" w:space="0" w:color="auto"/>
              <w:bottom w:val="single" w:sz="6" w:space="0" w:color="000000"/>
            </w:tcBorders>
            <w:shd w:val="clear" w:color="auto" w:fill="auto"/>
            <w:textDirection w:val="btLr"/>
            <w:vAlign w:val="center"/>
          </w:tcPr>
          <w:p w14:paraId="26A75D3C"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Наименованиетехнологической операции</w:t>
            </w:r>
          </w:p>
        </w:tc>
        <w:tc>
          <w:tcPr>
            <w:tcW w:w="1674" w:type="dxa"/>
            <w:vMerge w:val="restart"/>
            <w:tcBorders>
              <w:top w:val="double" w:sz="4" w:space="0" w:color="auto"/>
              <w:bottom w:val="single" w:sz="6" w:space="0" w:color="000000"/>
            </w:tcBorders>
            <w:shd w:val="clear" w:color="auto" w:fill="auto"/>
            <w:vAlign w:val="center"/>
          </w:tcPr>
          <w:p w14:paraId="7DB0801D"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r w:rsidRPr="006C4C54">
              <w:rPr>
                <w:rFonts w:ascii="Arial" w:hAnsi="Arial" w:cs="Arial"/>
                <w:b/>
                <w:bCs/>
                <w:caps/>
                <w:sz w:val="22"/>
                <w:szCs w:val="22"/>
              </w:rPr>
              <w:t>Т</w:t>
            </w:r>
            <w:r w:rsidRPr="006C4C54">
              <w:rPr>
                <w:rFonts w:ascii="Arial" w:hAnsi="Arial" w:cs="Arial"/>
                <w:b/>
                <w:bCs/>
                <w:sz w:val="22"/>
                <w:szCs w:val="22"/>
              </w:rPr>
              <w:t>ипили название жидкости</w:t>
            </w:r>
          </w:p>
        </w:tc>
        <w:tc>
          <w:tcPr>
            <w:tcW w:w="1256" w:type="dxa"/>
            <w:vMerge w:val="restart"/>
            <w:tcBorders>
              <w:top w:val="double" w:sz="4" w:space="0" w:color="auto"/>
              <w:bottom w:val="single" w:sz="6" w:space="0" w:color="000000"/>
            </w:tcBorders>
            <w:shd w:val="clear" w:color="auto" w:fill="auto"/>
            <w:textDirection w:val="btLr"/>
            <w:vAlign w:val="center"/>
          </w:tcPr>
          <w:p w14:paraId="772FD703"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Тип (шифр) агрегата или</w:t>
            </w:r>
          </w:p>
          <w:p w14:paraId="01587F50"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бурового насоса</w:t>
            </w:r>
          </w:p>
        </w:tc>
        <w:tc>
          <w:tcPr>
            <w:tcW w:w="1395" w:type="dxa"/>
            <w:vMerge w:val="restart"/>
            <w:tcBorders>
              <w:top w:val="double" w:sz="4" w:space="0" w:color="auto"/>
              <w:bottom w:val="single" w:sz="6" w:space="0" w:color="000000"/>
            </w:tcBorders>
            <w:shd w:val="clear" w:color="auto" w:fill="auto"/>
            <w:textDirection w:val="btLr"/>
            <w:vAlign w:val="center"/>
          </w:tcPr>
          <w:p w14:paraId="3B18BEDC"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Назначение агрегата</w:t>
            </w:r>
          </w:p>
          <w:p w14:paraId="3F5ECA80"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или бурового насоса</w:t>
            </w:r>
          </w:p>
        </w:tc>
        <w:tc>
          <w:tcPr>
            <w:tcW w:w="977" w:type="dxa"/>
            <w:vMerge w:val="restart"/>
            <w:tcBorders>
              <w:top w:val="double" w:sz="4" w:space="0" w:color="auto"/>
              <w:bottom w:val="single" w:sz="6" w:space="0" w:color="000000"/>
            </w:tcBorders>
            <w:shd w:val="clear" w:color="auto" w:fill="auto"/>
            <w:textDirection w:val="btLr"/>
            <w:vAlign w:val="center"/>
          </w:tcPr>
          <w:p w14:paraId="328B67DE"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Количество агрегатов</w:t>
            </w:r>
          </w:p>
          <w:p w14:paraId="291C818C"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(буровых насосов),</w:t>
            </w:r>
          </w:p>
          <w:p w14:paraId="45A29FCA"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работающих на одном режиме</w:t>
            </w:r>
          </w:p>
        </w:tc>
        <w:tc>
          <w:tcPr>
            <w:tcW w:w="5023" w:type="dxa"/>
            <w:gridSpan w:val="6"/>
            <w:tcBorders>
              <w:top w:val="double" w:sz="4" w:space="0" w:color="auto"/>
              <w:bottom w:val="single" w:sz="6" w:space="0" w:color="000000"/>
            </w:tcBorders>
            <w:shd w:val="clear" w:color="auto" w:fill="auto"/>
            <w:vAlign w:val="center"/>
          </w:tcPr>
          <w:p w14:paraId="0AD8F09D"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Режим работы агрегатов (буровых) насосов</w:t>
            </w:r>
          </w:p>
        </w:tc>
        <w:tc>
          <w:tcPr>
            <w:tcW w:w="1674" w:type="dxa"/>
            <w:gridSpan w:val="2"/>
            <w:vMerge w:val="restart"/>
            <w:tcBorders>
              <w:top w:val="double" w:sz="4" w:space="0" w:color="auto"/>
              <w:bottom w:val="single" w:sz="6" w:space="0" w:color="000000"/>
              <w:right w:val="double" w:sz="4" w:space="0" w:color="auto"/>
            </w:tcBorders>
            <w:shd w:val="clear" w:color="auto" w:fill="auto"/>
            <w:vAlign w:val="center"/>
          </w:tcPr>
          <w:p w14:paraId="3F935D8C"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 xml:space="preserve">Время выполнения </w:t>
            </w:r>
            <w:proofErr w:type="gramStart"/>
            <w:r w:rsidRPr="006C4C54">
              <w:rPr>
                <w:rFonts w:ascii="Arial" w:hAnsi="Arial" w:cs="Arial"/>
                <w:b/>
                <w:bCs/>
                <w:sz w:val="22"/>
                <w:szCs w:val="22"/>
              </w:rPr>
              <w:t>технологичес-кой</w:t>
            </w:r>
            <w:proofErr w:type="gramEnd"/>
            <w:r w:rsidRPr="006C4C54">
              <w:rPr>
                <w:rFonts w:ascii="Arial" w:hAnsi="Arial" w:cs="Arial"/>
                <w:b/>
                <w:bCs/>
                <w:sz w:val="22"/>
                <w:szCs w:val="22"/>
              </w:rPr>
              <w:t xml:space="preserve"> операции, мин</w:t>
            </w:r>
          </w:p>
        </w:tc>
      </w:tr>
      <w:tr w:rsidR="0038388C" w:rsidRPr="006C4C54" w14:paraId="0F9A465A" w14:textId="77777777" w:rsidTr="00274C9F">
        <w:trPr>
          <w:trHeight w:val="437"/>
        </w:trPr>
        <w:tc>
          <w:tcPr>
            <w:tcW w:w="419" w:type="dxa"/>
            <w:vMerge/>
            <w:tcBorders>
              <w:top w:val="single" w:sz="6" w:space="0" w:color="000000"/>
              <w:left w:val="double" w:sz="4" w:space="0" w:color="auto"/>
              <w:bottom w:val="single" w:sz="6" w:space="0" w:color="000000"/>
            </w:tcBorders>
            <w:shd w:val="clear" w:color="auto" w:fill="auto"/>
            <w:vAlign w:val="center"/>
          </w:tcPr>
          <w:p w14:paraId="175D55A6"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p>
        </w:tc>
        <w:tc>
          <w:tcPr>
            <w:tcW w:w="698" w:type="dxa"/>
            <w:vMerge/>
            <w:tcBorders>
              <w:top w:val="single" w:sz="6" w:space="0" w:color="000000"/>
              <w:bottom w:val="single" w:sz="6" w:space="0" w:color="000000"/>
            </w:tcBorders>
            <w:shd w:val="clear" w:color="auto" w:fill="auto"/>
            <w:vAlign w:val="center"/>
          </w:tcPr>
          <w:p w14:paraId="72AB7514"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p>
        </w:tc>
        <w:tc>
          <w:tcPr>
            <w:tcW w:w="698" w:type="dxa"/>
            <w:vMerge/>
            <w:tcBorders>
              <w:top w:val="single" w:sz="6" w:space="0" w:color="000000"/>
              <w:bottom w:val="single" w:sz="6" w:space="0" w:color="000000"/>
            </w:tcBorders>
            <w:shd w:val="clear" w:color="auto" w:fill="auto"/>
            <w:vAlign w:val="center"/>
          </w:tcPr>
          <w:p w14:paraId="36B76DD0"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p>
        </w:tc>
        <w:tc>
          <w:tcPr>
            <w:tcW w:w="1395" w:type="dxa"/>
            <w:vMerge/>
            <w:tcBorders>
              <w:top w:val="single" w:sz="6" w:space="0" w:color="000000"/>
              <w:bottom w:val="single" w:sz="6" w:space="0" w:color="000000"/>
            </w:tcBorders>
            <w:shd w:val="clear" w:color="auto" w:fill="auto"/>
            <w:vAlign w:val="center"/>
          </w:tcPr>
          <w:p w14:paraId="35FC8D9E"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p>
        </w:tc>
        <w:tc>
          <w:tcPr>
            <w:tcW w:w="1674" w:type="dxa"/>
            <w:vMerge/>
            <w:tcBorders>
              <w:top w:val="single" w:sz="6" w:space="0" w:color="000000"/>
              <w:bottom w:val="single" w:sz="6" w:space="0" w:color="000000"/>
            </w:tcBorders>
            <w:shd w:val="clear" w:color="auto" w:fill="auto"/>
            <w:vAlign w:val="center"/>
          </w:tcPr>
          <w:p w14:paraId="34D1C40F"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p>
        </w:tc>
        <w:tc>
          <w:tcPr>
            <w:tcW w:w="1256" w:type="dxa"/>
            <w:vMerge/>
            <w:tcBorders>
              <w:top w:val="single" w:sz="6" w:space="0" w:color="000000"/>
              <w:bottom w:val="single" w:sz="6" w:space="0" w:color="000000"/>
            </w:tcBorders>
            <w:shd w:val="clear" w:color="auto" w:fill="auto"/>
            <w:vAlign w:val="center"/>
          </w:tcPr>
          <w:p w14:paraId="6E5B4F3C"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p>
        </w:tc>
        <w:tc>
          <w:tcPr>
            <w:tcW w:w="1395" w:type="dxa"/>
            <w:vMerge/>
            <w:tcBorders>
              <w:top w:val="single" w:sz="6" w:space="0" w:color="000000"/>
              <w:bottom w:val="single" w:sz="6" w:space="0" w:color="000000"/>
            </w:tcBorders>
            <w:shd w:val="clear" w:color="auto" w:fill="auto"/>
            <w:vAlign w:val="center"/>
          </w:tcPr>
          <w:p w14:paraId="3FFB9E31"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p>
        </w:tc>
        <w:tc>
          <w:tcPr>
            <w:tcW w:w="977" w:type="dxa"/>
            <w:vMerge/>
            <w:tcBorders>
              <w:top w:val="single" w:sz="6" w:space="0" w:color="000000"/>
              <w:bottom w:val="single" w:sz="6" w:space="0" w:color="000000"/>
            </w:tcBorders>
            <w:shd w:val="clear" w:color="auto" w:fill="auto"/>
            <w:vAlign w:val="center"/>
          </w:tcPr>
          <w:p w14:paraId="32F09F22"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p>
        </w:tc>
        <w:tc>
          <w:tcPr>
            <w:tcW w:w="836" w:type="dxa"/>
            <w:vMerge w:val="restart"/>
            <w:tcBorders>
              <w:top w:val="single" w:sz="6" w:space="0" w:color="000000"/>
              <w:bottom w:val="single" w:sz="6" w:space="0" w:color="000000"/>
            </w:tcBorders>
            <w:shd w:val="clear" w:color="auto" w:fill="auto"/>
            <w:textDirection w:val="btLr"/>
            <w:vAlign w:val="center"/>
          </w:tcPr>
          <w:p w14:paraId="5415B351"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Диаметр цилиндровых втулок, мм</w:t>
            </w:r>
          </w:p>
        </w:tc>
        <w:tc>
          <w:tcPr>
            <w:tcW w:w="698" w:type="dxa"/>
            <w:vMerge w:val="restart"/>
            <w:tcBorders>
              <w:top w:val="single" w:sz="6" w:space="0" w:color="000000"/>
              <w:bottom w:val="single" w:sz="6" w:space="0" w:color="000000"/>
            </w:tcBorders>
            <w:shd w:val="clear" w:color="auto" w:fill="auto"/>
            <w:textDirection w:val="btLr"/>
            <w:vAlign w:val="center"/>
          </w:tcPr>
          <w:p w14:paraId="5F8D0DB4"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Скорость агрегата или число двойных ходов бурового насоса</w:t>
            </w:r>
          </w:p>
        </w:tc>
        <w:tc>
          <w:tcPr>
            <w:tcW w:w="1116" w:type="dxa"/>
            <w:vMerge w:val="restart"/>
            <w:tcBorders>
              <w:top w:val="single" w:sz="6" w:space="0" w:color="000000"/>
              <w:bottom w:val="single" w:sz="6" w:space="0" w:color="000000"/>
            </w:tcBorders>
            <w:shd w:val="clear" w:color="auto" w:fill="auto"/>
            <w:textDirection w:val="btLr"/>
            <w:vAlign w:val="center"/>
          </w:tcPr>
          <w:p w14:paraId="4153A615"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Суммарная производительность</w:t>
            </w:r>
          </w:p>
          <w:p w14:paraId="4117387D"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агрегатов (бурового насосов), л/с</w:t>
            </w:r>
          </w:p>
        </w:tc>
        <w:tc>
          <w:tcPr>
            <w:tcW w:w="1534" w:type="dxa"/>
            <w:gridSpan w:val="2"/>
            <w:tcBorders>
              <w:top w:val="single" w:sz="6" w:space="0" w:color="000000"/>
              <w:bottom w:val="single" w:sz="6" w:space="0" w:color="000000"/>
            </w:tcBorders>
            <w:shd w:val="clear" w:color="auto" w:fill="auto"/>
            <w:vAlign w:val="center"/>
          </w:tcPr>
          <w:p w14:paraId="32DEEA7A" w14:textId="77777777" w:rsidR="008C0405" w:rsidRPr="006C4C54" w:rsidRDefault="008C0405" w:rsidP="009068EC">
            <w:pPr>
              <w:widowControl/>
              <w:overflowPunct w:val="0"/>
              <w:ind w:left="-57" w:right="-57"/>
              <w:jc w:val="center"/>
              <w:textAlignment w:val="baseline"/>
              <w:rPr>
                <w:rFonts w:ascii="Arial" w:hAnsi="Arial" w:cs="Arial"/>
                <w:b/>
                <w:bCs/>
                <w:sz w:val="22"/>
                <w:szCs w:val="22"/>
                <w:vertAlign w:val="superscript"/>
              </w:rPr>
            </w:pPr>
            <w:r w:rsidRPr="006C4C54">
              <w:rPr>
                <w:rFonts w:ascii="Arial" w:hAnsi="Arial" w:cs="Arial"/>
                <w:b/>
                <w:bCs/>
                <w:sz w:val="22"/>
                <w:szCs w:val="22"/>
              </w:rPr>
              <w:t>Давление, кгс/см</w:t>
            </w:r>
            <w:r w:rsidRPr="006C4C54">
              <w:rPr>
                <w:rFonts w:ascii="Arial" w:hAnsi="Arial" w:cs="Arial"/>
                <w:b/>
                <w:bCs/>
                <w:sz w:val="22"/>
                <w:szCs w:val="22"/>
                <w:vertAlign w:val="superscript"/>
              </w:rPr>
              <w:t>2</w:t>
            </w:r>
          </w:p>
        </w:tc>
        <w:tc>
          <w:tcPr>
            <w:tcW w:w="839" w:type="dxa"/>
            <w:vMerge w:val="restart"/>
            <w:tcBorders>
              <w:top w:val="single" w:sz="6" w:space="0" w:color="000000"/>
              <w:bottom w:val="single" w:sz="6" w:space="0" w:color="000000"/>
            </w:tcBorders>
            <w:shd w:val="clear" w:color="auto" w:fill="auto"/>
            <w:textDirection w:val="btLr"/>
            <w:vAlign w:val="center"/>
          </w:tcPr>
          <w:p w14:paraId="2CD626B5"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Объем порции на данном режиме</w:t>
            </w:r>
          </w:p>
        </w:tc>
        <w:tc>
          <w:tcPr>
            <w:tcW w:w="1674" w:type="dxa"/>
            <w:gridSpan w:val="2"/>
            <w:vMerge/>
            <w:tcBorders>
              <w:top w:val="single" w:sz="6" w:space="0" w:color="000000"/>
              <w:bottom w:val="single" w:sz="6" w:space="0" w:color="000000"/>
              <w:right w:val="double" w:sz="4" w:space="0" w:color="auto"/>
            </w:tcBorders>
            <w:shd w:val="clear" w:color="auto" w:fill="auto"/>
            <w:vAlign w:val="center"/>
          </w:tcPr>
          <w:p w14:paraId="2E97C62C"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p>
        </w:tc>
      </w:tr>
      <w:tr w:rsidR="00E354DB" w:rsidRPr="006C4C54" w14:paraId="026A57F0" w14:textId="77777777" w:rsidTr="00274C9F">
        <w:trPr>
          <w:trHeight w:val="274"/>
        </w:trPr>
        <w:tc>
          <w:tcPr>
            <w:tcW w:w="419" w:type="dxa"/>
            <w:vMerge/>
            <w:tcBorders>
              <w:top w:val="single" w:sz="6" w:space="0" w:color="000000"/>
              <w:left w:val="double" w:sz="4" w:space="0" w:color="auto"/>
              <w:bottom w:val="single" w:sz="6" w:space="0" w:color="000000"/>
            </w:tcBorders>
            <w:shd w:val="clear" w:color="auto" w:fill="auto"/>
            <w:vAlign w:val="center"/>
          </w:tcPr>
          <w:p w14:paraId="2C899F4C"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p>
        </w:tc>
        <w:tc>
          <w:tcPr>
            <w:tcW w:w="698" w:type="dxa"/>
            <w:vMerge/>
            <w:tcBorders>
              <w:top w:val="single" w:sz="6" w:space="0" w:color="000000"/>
              <w:bottom w:val="single" w:sz="6" w:space="0" w:color="000000"/>
            </w:tcBorders>
            <w:shd w:val="clear" w:color="auto" w:fill="auto"/>
            <w:vAlign w:val="center"/>
          </w:tcPr>
          <w:p w14:paraId="36B0EDB8"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p>
        </w:tc>
        <w:tc>
          <w:tcPr>
            <w:tcW w:w="698" w:type="dxa"/>
            <w:vMerge/>
            <w:tcBorders>
              <w:top w:val="single" w:sz="6" w:space="0" w:color="000000"/>
              <w:bottom w:val="single" w:sz="6" w:space="0" w:color="000000"/>
            </w:tcBorders>
            <w:shd w:val="clear" w:color="auto" w:fill="auto"/>
            <w:vAlign w:val="center"/>
          </w:tcPr>
          <w:p w14:paraId="3C9C6DC8"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p>
        </w:tc>
        <w:tc>
          <w:tcPr>
            <w:tcW w:w="1395" w:type="dxa"/>
            <w:vMerge/>
            <w:tcBorders>
              <w:top w:val="single" w:sz="6" w:space="0" w:color="000000"/>
              <w:bottom w:val="single" w:sz="6" w:space="0" w:color="000000"/>
            </w:tcBorders>
            <w:shd w:val="clear" w:color="auto" w:fill="auto"/>
            <w:vAlign w:val="center"/>
          </w:tcPr>
          <w:p w14:paraId="582C6580"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p>
        </w:tc>
        <w:tc>
          <w:tcPr>
            <w:tcW w:w="1674" w:type="dxa"/>
            <w:vMerge/>
            <w:tcBorders>
              <w:top w:val="single" w:sz="6" w:space="0" w:color="000000"/>
              <w:bottom w:val="single" w:sz="6" w:space="0" w:color="000000"/>
            </w:tcBorders>
            <w:shd w:val="clear" w:color="auto" w:fill="auto"/>
            <w:vAlign w:val="center"/>
          </w:tcPr>
          <w:p w14:paraId="3A3EC328"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p>
        </w:tc>
        <w:tc>
          <w:tcPr>
            <w:tcW w:w="1256" w:type="dxa"/>
            <w:vMerge/>
            <w:tcBorders>
              <w:top w:val="single" w:sz="6" w:space="0" w:color="000000"/>
              <w:bottom w:val="single" w:sz="6" w:space="0" w:color="000000"/>
            </w:tcBorders>
            <w:shd w:val="clear" w:color="auto" w:fill="auto"/>
            <w:vAlign w:val="center"/>
          </w:tcPr>
          <w:p w14:paraId="14D19F57"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p>
        </w:tc>
        <w:tc>
          <w:tcPr>
            <w:tcW w:w="1395" w:type="dxa"/>
            <w:vMerge/>
            <w:tcBorders>
              <w:top w:val="single" w:sz="6" w:space="0" w:color="000000"/>
              <w:bottom w:val="single" w:sz="6" w:space="0" w:color="000000"/>
            </w:tcBorders>
            <w:shd w:val="clear" w:color="auto" w:fill="auto"/>
            <w:vAlign w:val="center"/>
          </w:tcPr>
          <w:p w14:paraId="48DA7CDC"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p>
        </w:tc>
        <w:tc>
          <w:tcPr>
            <w:tcW w:w="977" w:type="dxa"/>
            <w:vMerge/>
            <w:tcBorders>
              <w:top w:val="single" w:sz="6" w:space="0" w:color="000000"/>
              <w:bottom w:val="single" w:sz="6" w:space="0" w:color="000000"/>
            </w:tcBorders>
            <w:shd w:val="clear" w:color="auto" w:fill="auto"/>
            <w:vAlign w:val="center"/>
          </w:tcPr>
          <w:p w14:paraId="00F4DCDE"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p>
        </w:tc>
        <w:tc>
          <w:tcPr>
            <w:tcW w:w="836" w:type="dxa"/>
            <w:vMerge/>
            <w:tcBorders>
              <w:top w:val="single" w:sz="6" w:space="0" w:color="000000"/>
              <w:bottom w:val="single" w:sz="6" w:space="0" w:color="000000"/>
            </w:tcBorders>
            <w:shd w:val="clear" w:color="auto" w:fill="auto"/>
            <w:textDirection w:val="btLr"/>
            <w:vAlign w:val="center"/>
          </w:tcPr>
          <w:p w14:paraId="4CC9D510"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p>
        </w:tc>
        <w:tc>
          <w:tcPr>
            <w:tcW w:w="698" w:type="dxa"/>
            <w:vMerge/>
            <w:tcBorders>
              <w:top w:val="single" w:sz="6" w:space="0" w:color="000000"/>
              <w:bottom w:val="single" w:sz="6" w:space="0" w:color="000000"/>
            </w:tcBorders>
            <w:shd w:val="clear" w:color="auto" w:fill="auto"/>
            <w:textDirection w:val="btLr"/>
            <w:vAlign w:val="center"/>
          </w:tcPr>
          <w:p w14:paraId="75FFAB4A"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p>
        </w:tc>
        <w:tc>
          <w:tcPr>
            <w:tcW w:w="1116" w:type="dxa"/>
            <w:vMerge/>
            <w:tcBorders>
              <w:top w:val="single" w:sz="6" w:space="0" w:color="000000"/>
              <w:bottom w:val="single" w:sz="6" w:space="0" w:color="000000"/>
            </w:tcBorders>
            <w:shd w:val="clear" w:color="auto" w:fill="auto"/>
            <w:textDirection w:val="btLr"/>
            <w:vAlign w:val="center"/>
          </w:tcPr>
          <w:p w14:paraId="6C5B3170"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p>
        </w:tc>
        <w:tc>
          <w:tcPr>
            <w:tcW w:w="836" w:type="dxa"/>
            <w:vMerge w:val="restart"/>
            <w:tcBorders>
              <w:top w:val="single" w:sz="6" w:space="0" w:color="000000"/>
              <w:bottom w:val="single" w:sz="6" w:space="0" w:color="000000"/>
            </w:tcBorders>
            <w:shd w:val="clear" w:color="auto" w:fill="auto"/>
            <w:textDirection w:val="btLr"/>
            <w:vAlign w:val="center"/>
          </w:tcPr>
          <w:p w14:paraId="018483C3"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Допустимое для</w:t>
            </w:r>
          </w:p>
          <w:p w14:paraId="53BF7CDF"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агрегатов (буровых   насосов)</w:t>
            </w:r>
          </w:p>
        </w:tc>
        <w:tc>
          <w:tcPr>
            <w:tcW w:w="698" w:type="dxa"/>
            <w:vMerge w:val="restart"/>
            <w:tcBorders>
              <w:top w:val="single" w:sz="6" w:space="0" w:color="000000"/>
              <w:bottom w:val="single" w:sz="6" w:space="0" w:color="000000"/>
            </w:tcBorders>
            <w:shd w:val="clear" w:color="auto" w:fill="auto"/>
            <w:textDirection w:val="btLr"/>
            <w:vAlign w:val="center"/>
          </w:tcPr>
          <w:p w14:paraId="74265738"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На устье скважины</w:t>
            </w:r>
          </w:p>
          <w:p w14:paraId="7DECED56"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в конце операции</w:t>
            </w:r>
          </w:p>
        </w:tc>
        <w:tc>
          <w:tcPr>
            <w:tcW w:w="839" w:type="dxa"/>
            <w:vMerge/>
            <w:tcBorders>
              <w:top w:val="single" w:sz="6" w:space="0" w:color="000000"/>
              <w:bottom w:val="single" w:sz="6" w:space="0" w:color="000000"/>
            </w:tcBorders>
            <w:shd w:val="clear" w:color="auto" w:fill="auto"/>
            <w:textDirection w:val="btLr"/>
            <w:vAlign w:val="center"/>
          </w:tcPr>
          <w:p w14:paraId="0559EEF6"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p>
        </w:tc>
        <w:tc>
          <w:tcPr>
            <w:tcW w:w="1674" w:type="dxa"/>
            <w:gridSpan w:val="2"/>
            <w:vMerge/>
            <w:tcBorders>
              <w:top w:val="single" w:sz="6" w:space="0" w:color="000000"/>
              <w:bottom w:val="single" w:sz="6" w:space="0" w:color="000000"/>
              <w:right w:val="double" w:sz="4" w:space="0" w:color="auto"/>
            </w:tcBorders>
            <w:shd w:val="clear" w:color="auto" w:fill="auto"/>
            <w:vAlign w:val="center"/>
          </w:tcPr>
          <w:p w14:paraId="66310A70"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p>
        </w:tc>
      </w:tr>
      <w:tr w:rsidR="00E354DB" w:rsidRPr="006C4C54" w14:paraId="1278F5DA" w14:textId="77777777" w:rsidTr="00274C9F">
        <w:trPr>
          <w:trHeight w:val="3453"/>
        </w:trPr>
        <w:tc>
          <w:tcPr>
            <w:tcW w:w="419" w:type="dxa"/>
            <w:vMerge/>
            <w:tcBorders>
              <w:top w:val="single" w:sz="6" w:space="0" w:color="000000"/>
              <w:left w:val="double" w:sz="4" w:space="0" w:color="auto"/>
              <w:bottom w:val="single" w:sz="6" w:space="0" w:color="000000"/>
            </w:tcBorders>
            <w:shd w:val="clear" w:color="auto" w:fill="auto"/>
            <w:vAlign w:val="center"/>
          </w:tcPr>
          <w:p w14:paraId="44BC3F38"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p>
        </w:tc>
        <w:tc>
          <w:tcPr>
            <w:tcW w:w="698" w:type="dxa"/>
            <w:vMerge/>
            <w:tcBorders>
              <w:top w:val="single" w:sz="6" w:space="0" w:color="000000"/>
              <w:bottom w:val="single" w:sz="6" w:space="0" w:color="000000"/>
            </w:tcBorders>
            <w:shd w:val="clear" w:color="auto" w:fill="auto"/>
            <w:vAlign w:val="center"/>
          </w:tcPr>
          <w:p w14:paraId="04D2278F"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p>
        </w:tc>
        <w:tc>
          <w:tcPr>
            <w:tcW w:w="698" w:type="dxa"/>
            <w:vMerge/>
            <w:tcBorders>
              <w:top w:val="single" w:sz="6" w:space="0" w:color="000000"/>
              <w:bottom w:val="single" w:sz="6" w:space="0" w:color="000000"/>
            </w:tcBorders>
            <w:shd w:val="clear" w:color="auto" w:fill="auto"/>
            <w:vAlign w:val="center"/>
          </w:tcPr>
          <w:p w14:paraId="0D4445C2"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p>
        </w:tc>
        <w:tc>
          <w:tcPr>
            <w:tcW w:w="1395" w:type="dxa"/>
            <w:vMerge/>
            <w:tcBorders>
              <w:top w:val="single" w:sz="6" w:space="0" w:color="000000"/>
              <w:bottom w:val="single" w:sz="6" w:space="0" w:color="000000"/>
            </w:tcBorders>
            <w:shd w:val="clear" w:color="auto" w:fill="auto"/>
            <w:vAlign w:val="center"/>
          </w:tcPr>
          <w:p w14:paraId="0F34EEC8"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p>
        </w:tc>
        <w:tc>
          <w:tcPr>
            <w:tcW w:w="1674" w:type="dxa"/>
            <w:vMerge/>
            <w:tcBorders>
              <w:top w:val="single" w:sz="6" w:space="0" w:color="000000"/>
              <w:bottom w:val="single" w:sz="6" w:space="0" w:color="000000"/>
            </w:tcBorders>
            <w:shd w:val="clear" w:color="auto" w:fill="auto"/>
            <w:vAlign w:val="center"/>
          </w:tcPr>
          <w:p w14:paraId="7CB9372F"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p>
        </w:tc>
        <w:tc>
          <w:tcPr>
            <w:tcW w:w="1256" w:type="dxa"/>
            <w:vMerge/>
            <w:tcBorders>
              <w:top w:val="single" w:sz="6" w:space="0" w:color="000000"/>
              <w:bottom w:val="single" w:sz="6" w:space="0" w:color="000000"/>
            </w:tcBorders>
            <w:shd w:val="clear" w:color="auto" w:fill="auto"/>
            <w:vAlign w:val="center"/>
          </w:tcPr>
          <w:p w14:paraId="6886FFAE"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p>
        </w:tc>
        <w:tc>
          <w:tcPr>
            <w:tcW w:w="1395" w:type="dxa"/>
            <w:vMerge/>
            <w:tcBorders>
              <w:top w:val="single" w:sz="6" w:space="0" w:color="000000"/>
              <w:bottom w:val="single" w:sz="6" w:space="0" w:color="000000"/>
            </w:tcBorders>
            <w:shd w:val="clear" w:color="auto" w:fill="auto"/>
            <w:vAlign w:val="center"/>
          </w:tcPr>
          <w:p w14:paraId="1E0BAEEC"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p>
        </w:tc>
        <w:tc>
          <w:tcPr>
            <w:tcW w:w="977" w:type="dxa"/>
            <w:vMerge/>
            <w:tcBorders>
              <w:top w:val="single" w:sz="6" w:space="0" w:color="000000"/>
              <w:bottom w:val="single" w:sz="6" w:space="0" w:color="000000"/>
            </w:tcBorders>
            <w:shd w:val="clear" w:color="auto" w:fill="auto"/>
            <w:vAlign w:val="center"/>
          </w:tcPr>
          <w:p w14:paraId="41425F1D"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p>
        </w:tc>
        <w:tc>
          <w:tcPr>
            <w:tcW w:w="836" w:type="dxa"/>
            <w:vMerge/>
            <w:tcBorders>
              <w:top w:val="single" w:sz="6" w:space="0" w:color="000000"/>
              <w:bottom w:val="single" w:sz="6" w:space="0" w:color="000000"/>
            </w:tcBorders>
            <w:shd w:val="clear" w:color="auto" w:fill="auto"/>
            <w:vAlign w:val="center"/>
          </w:tcPr>
          <w:p w14:paraId="2A47AB09"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p>
        </w:tc>
        <w:tc>
          <w:tcPr>
            <w:tcW w:w="698" w:type="dxa"/>
            <w:vMerge/>
            <w:tcBorders>
              <w:top w:val="single" w:sz="6" w:space="0" w:color="000000"/>
              <w:bottom w:val="single" w:sz="6" w:space="0" w:color="000000"/>
            </w:tcBorders>
            <w:shd w:val="clear" w:color="auto" w:fill="auto"/>
            <w:vAlign w:val="center"/>
          </w:tcPr>
          <w:p w14:paraId="1A794765"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p>
        </w:tc>
        <w:tc>
          <w:tcPr>
            <w:tcW w:w="1116" w:type="dxa"/>
            <w:vMerge/>
            <w:tcBorders>
              <w:top w:val="single" w:sz="6" w:space="0" w:color="000000"/>
              <w:bottom w:val="single" w:sz="6" w:space="0" w:color="000000"/>
            </w:tcBorders>
            <w:shd w:val="clear" w:color="auto" w:fill="auto"/>
            <w:vAlign w:val="center"/>
          </w:tcPr>
          <w:p w14:paraId="39B4C057"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p>
        </w:tc>
        <w:tc>
          <w:tcPr>
            <w:tcW w:w="836" w:type="dxa"/>
            <w:vMerge/>
            <w:tcBorders>
              <w:top w:val="single" w:sz="6" w:space="0" w:color="000000"/>
              <w:bottom w:val="single" w:sz="6" w:space="0" w:color="000000"/>
            </w:tcBorders>
            <w:shd w:val="clear" w:color="auto" w:fill="auto"/>
            <w:textDirection w:val="btLr"/>
            <w:vAlign w:val="center"/>
          </w:tcPr>
          <w:p w14:paraId="66438A7E"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p>
        </w:tc>
        <w:tc>
          <w:tcPr>
            <w:tcW w:w="698" w:type="dxa"/>
            <w:vMerge/>
            <w:tcBorders>
              <w:top w:val="single" w:sz="6" w:space="0" w:color="000000"/>
              <w:bottom w:val="single" w:sz="6" w:space="0" w:color="000000"/>
            </w:tcBorders>
            <w:shd w:val="clear" w:color="auto" w:fill="auto"/>
            <w:textDirection w:val="btLr"/>
            <w:vAlign w:val="center"/>
          </w:tcPr>
          <w:p w14:paraId="4824E927"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p>
        </w:tc>
        <w:tc>
          <w:tcPr>
            <w:tcW w:w="839" w:type="dxa"/>
            <w:vMerge/>
            <w:tcBorders>
              <w:top w:val="single" w:sz="6" w:space="0" w:color="000000"/>
              <w:bottom w:val="single" w:sz="6" w:space="0" w:color="000000"/>
            </w:tcBorders>
            <w:shd w:val="clear" w:color="auto" w:fill="auto"/>
            <w:vAlign w:val="center"/>
          </w:tcPr>
          <w:p w14:paraId="4B114DCA"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p>
        </w:tc>
        <w:tc>
          <w:tcPr>
            <w:tcW w:w="836" w:type="dxa"/>
            <w:tcBorders>
              <w:top w:val="single" w:sz="6" w:space="0" w:color="000000"/>
              <w:bottom w:val="single" w:sz="6" w:space="0" w:color="000000"/>
            </w:tcBorders>
            <w:shd w:val="clear" w:color="auto" w:fill="auto"/>
            <w:textDirection w:val="btLr"/>
            <w:vAlign w:val="center"/>
          </w:tcPr>
          <w:p w14:paraId="71E2294E"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Вданном режиме</w:t>
            </w:r>
          </w:p>
        </w:tc>
        <w:tc>
          <w:tcPr>
            <w:tcW w:w="838" w:type="dxa"/>
            <w:tcBorders>
              <w:top w:val="single" w:sz="6" w:space="0" w:color="000000"/>
              <w:bottom w:val="single" w:sz="6" w:space="0" w:color="000000"/>
              <w:right w:val="double" w:sz="4" w:space="0" w:color="auto"/>
            </w:tcBorders>
            <w:shd w:val="clear" w:color="auto" w:fill="auto"/>
            <w:textDirection w:val="btLr"/>
            <w:vAlign w:val="center"/>
          </w:tcPr>
          <w:p w14:paraId="0C5776E5"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Нарастающее от начала затворения до момента «стоп»</w:t>
            </w:r>
          </w:p>
        </w:tc>
      </w:tr>
      <w:tr w:rsidR="0038388C" w:rsidRPr="006C4C54" w14:paraId="182AE0C0" w14:textId="77777777" w:rsidTr="00274C9F">
        <w:trPr>
          <w:trHeight w:val="253"/>
        </w:trPr>
        <w:tc>
          <w:tcPr>
            <w:tcW w:w="419" w:type="dxa"/>
            <w:tcBorders>
              <w:top w:val="single" w:sz="6" w:space="0" w:color="000000"/>
              <w:left w:val="double" w:sz="4" w:space="0" w:color="auto"/>
              <w:bottom w:val="double" w:sz="4" w:space="0" w:color="auto"/>
            </w:tcBorders>
            <w:shd w:val="clear" w:color="auto" w:fill="auto"/>
            <w:vAlign w:val="center"/>
          </w:tcPr>
          <w:p w14:paraId="457C6AAF"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1</w:t>
            </w:r>
          </w:p>
        </w:tc>
        <w:tc>
          <w:tcPr>
            <w:tcW w:w="698" w:type="dxa"/>
            <w:tcBorders>
              <w:top w:val="single" w:sz="6" w:space="0" w:color="000000"/>
              <w:bottom w:val="double" w:sz="4" w:space="0" w:color="auto"/>
            </w:tcBorders>
            <w:shd w:val="clear" w:color="auto" w:fill="auto"/>
            <w:vAlign w:val="center"/>
          </w:tcPr>
          <w:p w14:paraId="5115A825"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2</w:t>
            </w:r>
          </w:p>
        </w:tc>
        <w:tc>
          <w:tcPr>
            <w:tcW w:w="698" w:type="dxa"/>
            <w:tcBorders>
              <w:top w:val="single" w:sz="6" w:space="0" w:color="000000"/>
              <w:bottom w:val="double" w:sz="4" w:space="0" w:color="auto"/>
            </w:tcBorders>
            <w:shd w:val="clear" w:color="auto" w:fill="auto"/>
            <w:vAlign w:val="center"/>
          </w:tcPr>
          <w:p w14:paraId="46E074D9"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3</w:t>
            </w:r>
          </w:p>
        </w:tc>
        <w:tc>
          <w:tcPr>
            <w:tcW w:w="1395" w:type="dxa"/>
            <w:tcBorders>
              <w:top w:val="single" w:sz="6" w:space="0" w:color="000000"/>
              <w:bottom w:val="double" w:sz="4" w:space="0" w:color="auto"/>
            </w:tcBorders>
            <w:shd w:val="clear" w:color="auto" w:fill="auto"/>
            <w:vAlign w:val="center"/>
          </w:tcPr>
          <w:p w14:paraId="2BEF87C5"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4</w:t>
            </w:r>
          </w:p>
        </w:tc>
        <w:tc>
          <w:tcPr>
            <w:tcW w:w="1674" w:type="dxa"/>
            <w:tcBorders>
              <w:top w:val="single" w:sz="6" w:space="0" w:color="000000"/>
              <w:bottom w:val="double" w:sz="4" w:space="0" w:color="auto"/>
            </w:tcBorders>
            <w:shd w:val="clear" w:color="auto" w:fill="auto"/>
            <w:vAlign w:val="center"/>
          </w:tcPr>
          <w:p w14:paraId="1F38495D"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5</w:t>
            </w:r>
          </w:p>
        </w:tc>
        <w:tc>
          <w:tcPr>
            <w:tcW w:w="1256" w:type="dxa"/>
            <w:tcBorders>
              <w:top w:val="single" w:sz="6" w:space="0" w:color="000000"/>
              <w:bottom w:val="double" w:sz="4" w:space="0" w:color="auto"/>
            </w:tcBorders>
            <w:shd w:val="clear" w:color="auto" w:fill="auto"/>
            <w:vAlign w:val="center"/>
          </w:tcPr>
          <w:p w14:paraId="4D63427C"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6</w:t>
            </w:r>
          </w:p>
        </w:tc>
        <w:tc>
          <w:tcPr>
            <w:tcW w:w="1395" w:type="dxa"/>
            <w:tcBorders>
              <w:top w:val="single" w:sz="6" w:space="0" w:color="000000"/>
              <w:bottom w:val="double" w:sz="4" w:space="0" w:color="auto"/>
            </w:tcBorders>
            <w:shd w:val="clear" w:color="auto" w:fill="auto"/>
            <w:vAlign w:val="center"/>
          </w:tcPr>
          <w:p w14:paraId="73FA76BF"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7</w:t>
            </w:r>
          </w:p>
        </w:tc>
        <w:tc>
          <w:tcPr>
            <w:tcW w:w="977" w:type="dxa"/>
            <w:tcBorders>
              <w:top w:val="single" w:sz="6" w:space="0" w:color="000000"/>
              <w:bottom w:val="double" w:sz="4" w:space="0" w:color="auto"/>
            </w:tcBorders>
            <w:shd w:val="clear" w:color="auto" w:fill="auto"/>
            <w:vAlign w:val="center"/>
          </w:tcPr>
          <w:p w14:paraId="6AAA6636"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8</w:t>
            </w:r>
          </w:p>
        </w:tc>
        <w:tc>
          <w:tcPr>
            <w:tcW w:w="836" w:type="dxa"/>
            <w:tcBorders>
              <w:top w:val="single" w:sz="6" w:space="0" w:color="000000"/>
              <w:bottom w:val="double" w:sz="4" w:space="0" w:color="auto"/>
            </w:tcBorders>
            <w:shd w:val="clear" w:color="auto" w:fill="auto"/>
            <w:vAlign w:val="center"/>
          </w:tcPr>
          <w:p w14:paraId="262003F4"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9</w:t>
            </w:r>
          </w:p>
        </w:tc>
        <w:tc>
          <w:tcPr>
            <w:tcW w:w="698" w:type="dxa"/>
            <w:tcBorders>
              <w:top w:val="single" w:sz="6" w:space="0" w:color="000000"/>
              <w:bottom w:val="double" w:sz="4" w:space="0" w:color="auto"/>
            </w:tcBorders>
            <w:shd w:val="clear" w:color="auto" w:fill="auto"/>
            <w:vAlign w:val="center"/>
          </w:tcPr>
          <w:p w14:paraId="3544756B"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10</w:t>
            </w:r>
          </w:p>
        </w:tc>
        <w:tc>
          <w:tcPr>
            <w:tcW w:w="1116" w:type="dxa"/>
            <w:tcBorders>
              <w:top w:val="single" w:sz="6" w:space="0" w:color="000000"/>
              <w:bottom w:val="double" w:sz="4" w:space="0" w:color="auto"/>
            </w:tcBorders>
            <w:shd w:val="clear" w:color="auto" w:fill="auto"/>
            <w:vAlign w:val="center"/>
          </w:tcPr>
          <w:p w14:paraId="1E59522E"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11</w:t>
            </w:r>
          </w:p>
        </w:tc>
        <w:tc>
          <w:tcPr>
            <w:tcW w:w="836" w:type="dxa"/>
            <w:tcBorders>
              <w:top w:val="single" w:sz="6" w:space="0" w:color="000000"/>
              <w:bottom w:val="double" w:sz="4" w:space="0" w:color="auto"/>
            </w:tcBorders>
            <w:shd w:val="clear" w:color="auto" w:fill="auto"/>
            <w:vAlign w:val="center"/>
          </w:tcPr>
          <w:p w14:paraId="63B26D0D"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12</w:t>
            </w:r>
          </w:p>
        </w:tc>
        <w:tc>
          <w:tcPr>
            <w:tcW w:w="698" w:type="dxa"/>
            <w:tcBorders>
              <w:top w:val="single" w:sz="6" w:space="0" w:color="000000"/>
              <w:bottom w:val="double" w:sz="4" w:space="0" w:color="auto"/>
            </w:tcBorders>
            <w:shd w:val="clear" w:color="auto" w:fill="auto"/>
            <w:vAlign w:val="center"/>
          </w:tcPr>
          <w:p w14:paraId="4F0E6A5B"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13</w:t>
            </w:r>
          </w:p>
        </w:tc>
        <w:tc>
          <w:tcPr>
            <w:tcW w:w="839" w:type="dxa"/>
            <w:tcBorders>
              <w:top w:val="single" w:sz="6" w:space="0" w:color="000000"/>
              <w:bottom w:val="double" w:sz="4" w:space="0" w:color="auto"/>
            </w:tcBorders>
            <w:shd w:val="clear" w:color="auto" w:fill="auto"/>
            <w:vAlign w:val="center"/>
          </w:tcPr>
          <w:p w14:paraId="77130EB4"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14</w:t>
            </w:r>
          </w:p>
        </w:tc>
        <w:tc>
          <w:tcPr>
            <w:tcW w:w="836" w:type="dxa"/>
            <w:tcBorders>
              <w:top w:val="single" w:sz="6" w:space="0" w:color="000000"/>
              <w:bottom w:val="double" w:sz="4" w:space="0" w:color="auto"/>
            </w:tcBorders>
            <w:shd w:val="clear" w:color="auto" w:fill="auto"/>
            <w:vAlign w:val="center"/>
          </w:tcPr>
          <w:p w14:paraId="312813F1"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15</w:t>
            </w:r>
          </w:p>
        </w:tc>
        <w:tc>
          <w:tcPr>
            <w:tcW w:w="838" w:type="dxa"/>
            <w:tcBorders>
              <w:top w:val="single" w:sz="6" w:space="0" w:color="000000"/>
              <w:bottom w:val="double" w:sz="4" w:space="0" w:color="auto"/>
              <w:right w:val="double" w:sz="4" w:space="0" w:color="auto"/>
            </w:tcBorders>
            <w:shd w:val="clear" w:color="auto" w:fill="auto"/>
            <w:vAlign w:val="center"/>
          </w:tcPr>
          <w:p w14:paraId="6991C476" w14:textId="77777777" w:rsidR="008C0405" w:rsidRPr="006C4C54" w:rsidRDefault="008C0405" w:rsidP="009068EC">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16</w:t>
            </w:r>
          </w:p>
        </w:tc>
      </w:tr>
      <w:tr w:rsidR="00E354DB" w:rsidRPr="006C4C54" w14:paraId="7D02DED5" w14:textId="77777777" w:rsidTr="00274C9F">
        <w:trPr>
          <w:trHeight w:val="253"/>
        </w:trPr>
        <w:tc>
          <w:tcPr>
            <w:tcW w:w="419" w:type="dxa"/>
            <w:vMerge w:val="restart"/>
            <w:tcBorders>
              <w:top w:val="single" w:sz="4" w:space="0" w:color="auto"/>
              <w:left w:val="double" w:sz="4" w:space="0" w:color="auto"/>
            </w:tcBorders>
            <w:shd w:val="clear" w:color="auto" w:fill="auto"/>
          </w:tcPr>
          <w:p w14:paraId="3FFCDF38" w14:textId="1FD4A9D0" w:rsidR="008C0405" w:rsidRPr="006C4C54" w:rsidRDefault="00274C9F" w:rsidP="009068EC">
            <w:pPr>
              <w:widowControl/>
              <w:overflowPunct w:val="0"/>
              <w:jc w:val="center"/>
              <w:textAlignment w:val="baseline"/>
              <w:rPr>
                <w:rFonts w:ascii="Arial" w:hAnsi="Arial" w:cs="Arial"/>
                <w:bCs/>
                <w:sz w:val="22"/>
                <w:szCs w:val="22"/>
              </w:rPr>
            </w:pPr>
            <w:r>
              <w:rPr>
                <w:rFonts w:ascii="Arial" w:hAnsi="Arial" w:cs="Arial"/>
                <w:bCs/>
                <w:sz w:val="22"/>
                <w:szCs w:val="22"/>
              </w:rPr>
              <w:t>5</w:t>
            </w:r>
          </w:p>
          <w:p w14:paraId="630C4D65" w14:textId="77777777" w:rsidR="008C0405" w:rsidRPr="006C4C54" w:rsidRDefault="008C0405" w:rsidP="009068EC">
            <w:pPr>
              <w:widowControl/>
              <w:overflowPunct w:val="0"/>
              <w:jc w:val="center"/>
              <w:textAlignment w:val="baseline"/>
              <w:rPr>
                <w:rFonts w:ascii="Arial" w:hAnsi="Arial" w:cs="Arial"/>
                <w:bCs/>
                <w:sz w:val="22"/>
                <w:szCs w:val="22"/>
              </w:rPr>
            </w:pPr>
          </w:p>
        </w:tc>
        <w:tc>
          <w:tcPr>
            <w:tcW w:w="698" w:type="dxa"/>
            <w:vMerge w:val="restart"/>
            <w:tcBorders>
              <w:top w:val="single" w:sz="4" w:space="0" w:color="auto"/>
            </w:tcBorders>
            <w:shd w:val="clear" w:color="auto" w:fill="auto"/>
          </w:tcPr>
          <w:p w14:paraId="6A0204AA" w14:textId="77777777" w:rsidR="008C0405" w:rsidRPr="006C4C54" w:rsidRDefault="008C0405" w:rsidP="009068EC">
            <w:pPr>
              <w:widowControl/>
              <w:overflowPunct w:val="0"/>
              <w:jc w:val="center"/>
              <w:textAlignment w:val="baseline"/>
              <w:rPr>
                <w:rFonts w:ascii="Arial" w:hAnsi="Arial" w:cs="Arial"/>
                <w:bCs/>
                <w:sz w:val="22"/>
                <w:szCs w:val="22"/>
              </w:rPr>
            </w:pPr>
            <w:r w:rsidRPr="006C4C54">
              <w:rPr>
                <w:rFonts w:ascii="Arial" w:hAnsi="Arial" w:cs="Arial"/>
                <w:bCs/>
                <w:sz w:val="22"/>
                <w:szCs w:val="22"/>
              </w:rPr>
              <w:t>1</w:t>
            </w:r>
          </w:p>
          <w:p w14:paraId="6A79D9F4" w14:textId="77777777" w:rsidR="008C0405" w:rsidRPr="006C4C54" w:rsidRDefault="008C0405" w:rsidP="009068EC">
            <w:pPr>
              <w:widowControl/>
              <w:overflowPunct w:val="0"/>
              <w:jc w:val="center"/>
              <w:textAlignment w:val="baseline"/>
              <w:rPr>
                <w:rFonts w:ascii="Arial" w:hAnsi="Arial" w:cs="Arial"/>
                <w:bCs/>
                <w:sz w:val="22"/>
                <w:szCs w:val="22"/>
              </w:rPr>
            </w:pPr>
          </w:p>
          <w:p w14:paraId="5FAB4A91" w14:textId="77777777" w:rsidR="008C0405" w:rsidRPr="006C4C54" w:rsidRDefault="008C0405" w:rsidP="009068EC">
            <w:pPr>
              <w:widowControl/>
              <w:overflowPunct w:val="0"/>
              <w:jc w:val="center"/>
              <w:textAlignment w:val="baseline"/>
              <w:rPr>
                <w:rFonts w:ascii="Arial" w:hAnsi="Arial" w:cs="Arial"/>
                <w:bCs/>
                <w:sz w:val="22"/>
                <w:szCs w:val="22"/>
              </w:rPr>
            </w:pPr>
          </w:p>
        </w:tc>
        <w:tc>
          <w:tcPr>
            <w:tcW w:w="698" w:type="dxa"/>
            <w:vMerge w:val="restart"/>
            <w:tcBorders>
              <w:top w:val="single" w:sz="4" w:space="0" w:color="auto"/>
            </w:tcBorders>
            <w:shd w:val="clear" w:color="auto" w:fill="auto"/>
          </w:tcPr>
          <w:p w14:paraId="49589037" w14:textId="77777777" w:rsidR="008C0405" w:rsidRPr="006C4C54" w:rsidRDefault="008C0405" w:rsidP="009068EC">
            <w:pPr>
              <w:widowControl/>
              <w:overflowPunct w:val="0"/>
              <w:jc w:val="center"/>
              <w:textAlignment w:val="baseline"/>
              <w:rPr>
                <w:rFonts w:ascii="Arial" w:hAnsi="Arial" w:cs="Arial"/>
                <w:bCs/>
                <w:sz w:val="22"/>
                <w:szCs w:val="22"/>
              </w:rPr>
            </w:pPr>
            <w:r w:rsidRPr="006C4C54">
              <w:rPr>
                <w:rFonts w:ascii="Arial" w:hAnsi="Arial" w:cs="Arial"/>
                <w:bCs/>
                <w:sz w:val="22"/>
                <w:szCs w:val="22"/>
              </w:rPr>
              <w:t>1</w:t>
            </w:r>
          </w:p>
        </w:tc>
        <w:tc>
          <w:tcPr>
            <w:tcW w:w="1395" w:type="dxa"/>
            <w:tcBorders>
              <w:top w:val="single" w:sz="4" w:space="0" w:color="auto"/>
              <w:bottom w:val="single" w:sz="4" w:space="0" w:color="auto"/>
            </w:tcBorders>
            <w:shd w:val="clear" w:color="auto" w:fill="auto"/>
          </w:tcPr>
          <w:p w14:paraId="65A16B44" w14:textId="77777777" w:rsidR="008C0405" w:rsidRPr="006C4C54" w:rsidRDefault="008C0405" w:rsidP="00AA03F6">
            <w:pPr>
              <w:widowControl/>
              <w:overflowPunct w:val="0"/>
              <w:ind w:left="-57" w:right="-57"/>
              <w:textAlignment w:val="baseline"/>
              <w:rPr>
                <w:rFonts w:ascii="Arial" w:hAnsi="Arial" w:cs="Arial"/>
                <w:bCs/>
                <w:sz w:val="22"/>
                <w:szCs w:val="22"/>
              </w:rPr>
            </w:pPr>
            <w:r w:rsidRPr="006C4C54">
              <w:rPr>
                <w:rFonts w:ascii="Arial" w:hAnsi="Arial" w:cs="Arial"/>
                <w:bCs/>
                <w:sz w:val="22"/>
                <w:szCs w:val="22"/>
              </w:rPr>
              <w:t>Закачка</w:t>
            </w:r>
          </w:p>
        </w:tc>
        <w:tc>
          <w:tcPr>
            <w:tcW w:w="1674" w:type="dxa"/>
            <w:tcBorders>
              <w:top w:val="single" w:sz="4" w:space="0" w:color="auto"/>
              <w:bottom w:val="single" w:sz="4" w:space="0" w:color="auto"/>
            </w:tcBorders>
            <w:shd w:val="clear" w:color="auto" w:fill="auto"/>
          </w:tcPr>
          <w:p w14:paraId="7C9CEF02" w14:textId="77777777" w:rsidR="008C0405" w:rsidRPr="006C4C54" w:rsidRDefault="008C0405" w:rsidP="009068EC">
            <w:pPr>
              <w:widowControl/>
              <w:overflowPunct w:val="0"/>
              <w:textAlignment w:val="baseline"/>
              <w:rPr>
                <w:rFonts w:ascii="Arial" w:hAnsi="Arial" w:cs="Arial"/>
                <w:bCs/>
                <w:sz w:val="22"/>
                <w:szCs w:val="22"/>
              </w:rPr>
            </w:pPr>
            <w:r w:rsidRPr="006C4C54">
              <w:rPr>
                <w:rFonts w:ascii="Arial" w:hAnsi="Arial" w:cs="Arial"/>
                <w:bCs/>
                <w:sz w:val="22"/>
                <w:szCs w:val="22"/>
              </w:rPr>
              <w:t>Буферная</w:t>
            </w:r>
          </w:p>
        </w:tc>
        <w:tc>
          <w:tcPr>
            <w:tcW w:w="1256" w:type="dxa"/>
            <w:tcBorders>
              <w:top w:val="single" w:sz="4" w:space="0" w:color="auto"/>
              <w:bottom w:val="single" w:sz="4" w:space="0" w:color="auto"/>
            </w:tcBorders>
            <w:shd w:val="clear" w:color="auto" w:fill="auto"/>
            <w:vAlign w:val="center"/>
          </w:tcPr>
          <w:p w14:paraId="2B8A21BB" w14:textId="77777777" w:rsidR="008C0405" w:rsidRPr="006C4C54" w:rsidRDefault="008C0405" w:rsidP="009068EC">
            <w:pPr>
              <w:widowControl/>
              <w:overflowPunct w:val="0"/>
              <w:jc w:val="center"/>
              <w:textAlignment w:val="baseline"/>
              <w:rPr>
                <w:rFonts w:ascii="Arial" w:hAnsi="Arial" w:cs="Arial"/>
                <w:bCs/>
                <w:sz w:val="22"/>
                <w:szCs w:val="22"/>
                <w:lang w:eastAsia="en-US"/>
              </w:rPr>
            </w:pPr>
            <w:r w:rsidRPr="006C4C54">
              <w:rPr>
                <w:rFonts w:ascii="Arial" w:hAnsi="Arial" w:cs="Arial"/>
                <w:bCs/>
                <w:sz w:val="22"/>
                <w:szCs w:val="22"/>
              </w:rPr>
              <w:t>НТ-400</w:t>
            </w:r>
          </w:p>
        </w:tc>
        <w:tc>
          <w:tcPr>
            <w:tcW w:w="1395" w:type="dxa"/>
            <w:tcBorders>
              <w:top w:val="single" w:sz="4" w:space="0" w:color="auto"/>
              <w:bottom w:val="single" w:sz="4" w:space="0" w:color="auto"/>
            </w:tcBorders>
            <w:shd w:val="clear" w:color="auto" w:fill="auto"/>
            <w:vAlign w:val="center"/>
          </w:tcPr>
          <w:p w14:paraId="6D3CBC1A" w14:textId="77777777" w:rsidR="008C0405" w:rsidRPr="006C4C54" w:rsidRDefault="008C0405" w:rsidP="00AA03F6">
            <w:pPr>
              <w:widowControl/>
              <w:overflowPunct w:val="0"/>
              <w:ind w:left="-57" w:right="-57"/>
              <w:jc w:val="center"/>
              <w:textAlignment w:val="baseline"/>
              <w:rPr>
                <w:rFonts w:ascii="Arial" w:hAnsi="Arial" w:cs="Arial"/>
                <w:bCs/>
                <w:sz w:val="22"/>
                <w:szCs w:val="22"/>
                <w:lang w:eastAsia="en-US"/>
              </w:rPr>
            </w:pPr>
            <w:r w:rsidRPr="006C4C54">
              <w:rPr>
                <w:rFonts w:ascii="Arial" w:hAnsi="Arial" w:cs="Arial"/>
                <w:bCs/>
                <w:sz w:val="22"/>
                <w:szCs w:val="22"/>
                <w:lang w:eastAsia="en-US"/>
              </w:rPr>
              <w:t>Закачка</w:t>
            </w:r>
          </w:p>
        </w:tc>
        <w:tc>
          <w:tcPr>
            <w:tcW w:w="977" w:type="dxa"/>
            <w:tcBorders>
              <w:top w:val="single" w:sz="4" w:space="0" w:color="auto"/>
              <w:bottom w:val="single" w:sz="4" w:space="0" w:color="auto"/>
            </w:tcBorders>
            <w:shd w:val="clear" w:color="auto" w:fill="auto"/>
            <w:vAlign w:val="center"/>
          </w:tcPr>
          <w:p w14:paraId="4E0921FD" w14:textId="77777777" w:rsidR="008C0405" w:rsidRPr="006C4C54" w:rsidRDefault="008C0405" w:rsidP="009068EC">
            <w:pPr>
              <w:widowControl/>
              <w:overflowPunct w:val="0"/>
              <w:jc w:val="center"/>
              <w:textAlignment w:val="baseline"/>
              <w:rPr>
                <w:rFonts w:ascii="Arial" w:hAnsi="Arial" w:cs="Arial"/>
                <w:bCs/>
                <w:sz w:val="22"/>
                <w:szCs w:val="22"/>
                <w:lang w:eastAsia="en-US"/>
              </w:rPr>
            </w:pPr>
            <w:r w:rsidRPr="006C4C54">
              <w:rPr>
                <w:rFonts w:ascii="Arial" w:hAnsi="Arial" w:cs="Arial"/>
                <w:bCs/>
                <w:sz w:val="22"/>
                <w:szCs w:val="22"/>
                <w:lang w:eastAsia="en-US"/>
              </w:rPr>
              <w:t>1</w:t>
            </w:r>
          </w:p>
        </w:tc>
        <w:tc>
          <w:tcPr>
            <w:tcW w:w="836" w:type="dxa"/>
            <w:tcBorders>
              <w:top w:val="single" w:sz="4" w:space="0" w:color="auto"/>
              <w:bottom w:val="single" w:sz="4" w:space="0" w:color="auto"/>
            </w:tcBorders>
            <w:shd w:val="clear" w:color="auto" w:fill="auto"/>
          </w:tcPr>
          <w:p w14:paraId="4F69BA28" w14:textId="77777777" w:rsidR="008C0405" w:rsidRPr="006C4C54" w:rsidRDefault="008C0405" w:rsidP="009068EC">
            <w:pPr>
              <w:widowControl/>
              <w:overflowPunct w:val="0"/>
              <w:jc w:val="center"/>
              <w:textAlignment w:val="baseline"/>
              <w:rPr>
                <w:rFonts w:ascii="Arial" w:hAnsi="Arial" w:cs="Arial"/>
                <w:bCs/>
                <w:sz w:val="22"/>
                <w:szCs w:val="22"/>
                <w:lang w:eastAsia="en-US"/>
              </w:rPr>
            </w:pPr>
            <w:r w:rsidRPr="006C4C54">
              <w:rPr>
                <w:rFonts w:ascii="Arial" w:hAnsi="Arial" w:cs="Arial"/>
                <w:bCs/>
                <w:sz w:val="22"/>
                <w:szCs w:val="22"/>
                <w:lang w:eastAsia="en-US"/>
              </w:rPr>
              <w:t>127,0</w:t>
            </w:r>
          </w:p>
        </w:tc>
        <w:tc>
          <w:tcPr>
            <w:tcW w:w="698" w:type="dxa"/>
            <w:tcBorders>
              <w:top w:val="single" w:sz="4" w:space="0" w:color="auto"/>
              <w:bottom w:val="single" w:sz="4" w:space="0" w:color="auto"/>
            </w:tcBorders>
            <w:shd w:val="clear" w:color="auto" w:fill="auto"/>
          </w:tcPr>
          <w:p w14:paraId="261762CE" w14:textId="77777777" w:rsidR="008C0405" w:rsidRPr="006C4C54" w:rsidRDefault="008C0405" w:rsidP="009068EC">
            <w:pPr>
              <w:widowControl/>
              <w:overflowPunct w:val="0"/>
              <w:jc w:val="center"/>
              <w:textAlignment w:val="baseline"/>
              <w:rPr>
                <w:rFonts w:ascii="Arial" w:hAnsi="Arial" w:cs="Arial"/>
                <w:bCs/>
                <w:sz w:val="22"/>
                <w:szCs w:val="22"/>
              </w:rPr>
            </w:pPr>
            <w:r w:rsidRPr="006C4C54">
              <w:rPr>
                <w:rFonts w:ascii="Arial" w:hAnsi="Arial" w:cs="Arial"/>
                <w:bCs/>
                <w:sz w:val="22"/>
                <w:szCs w:val="22"/>
                <w:lang w:val="en-US" w:eastAsia="en-US"/>
              </w:rPr>
              <w:t>I-V</w:t>
            </w:r>
          </w:p>
        </w:tc>
        <w:tc>
          <w:tcPr>
            <w:tcW w:w="1116" w:type="dxa"/>
            <w:tcBorders>
              <w:top w:val="single" w:sz="4" w:space="0" w:color="auto"/>
              <w:bottom w:val="single" w:sz="4" w:space="0" w:color="auto"/>
            </w:tcBorders>
            <w:shd w:val="clear" w:color="auto" w:fill="auto"/>
            <w:vAlign w:val="center"/>
          </w:tcPr>
          <w:p w14:paraId="6A363D3E" w14:textId="77777777" w:rsidR="008C0405" w:rsidRPr="006C4C54" w:rsidRDefault="008C0405" w:rsidP="009068EC">
            <w:pPr>
              <w:jc w:val="center"/>
              <w:rPr>
                <w:rFonts w:ascii="Arial" w:hAnsi="Arial" w:cs="Arial"/>
                <w:sz w:val="22"/>
                <w:szCs w:val="22"/>
                <w:lang w:val="en-US"/>
              </w:rPr>
            </w:pPr>
            <w:r w:rsidRPr="006C4C54">
              <w:rPr>
                <w:rFonts w:ascii="Arial" w:hAnsi="Arial" w:cs="Arial"/>
                <w:sz w:val="22"/>
                <w:szCs w:val="22"/>
              </w:rPr>
              <w:t>12,0</w:t>
            </w:r>
          </w:p>
        </w:tc>
        <w:tc>
          <w:tcPr>
            <w:tcW w:w="836" w:type="dxa"/>
            <w:tcBorders>
              <w:top w:val="single" w:sz="4" w:space="0" w:color="auto"/>
              <w:bottom w:val="single" w:sz="4" w:space="0" w:color="auto"/>
            </w:tcBorders>
            <w:shd w:val="clear" w:color="auto" w:fill="auto"/>
            <w:vAlign w:val="center"/>
          </w:tcPr>
          <w:p w14:paraId="3DD86D82" w14:textId="77777777" w:rsidR="008C0405" w:rsidRPr="006C4C54" w:rsidRDefault="008C0405" w:rsidP="009068EC">
            <w:pPr>
              <w:widowControl/>
              <w:overflowPunct w:val="0"/>
              <w:jc w:val="center"/>
              <w:textAlignment w:val="baseline"/>
              <w:rPr>
                <w:rFonts w:ascii="Arial" w:hAnsi="Arial" w:cs="Arial"/>
                <w:bCs/>
                <w:sz w:val="22"/>
                <w:szCs w:val="22"/>
                <w:lang w:eastAsia="en-US"/>
              </w:rPr>
            </w:pPr>
            <w:r w:rsidRPr="006C4C54">
              <w:rPr>
                <w:rFonts w:ascii="Arial" w:hAnsi="Arial" w:cs="Arial"/>
                <w:bCs/>
                <w:sz w:val="22"/>
                <w:szCs w:val="22"/>
                <w:lang w:eastAsia="en-US"/>
              </w:rPr>
              <w:t>-</w:t>
            </w:r>
          </w:p>
        </w:tc>
        <w:tc>
          <w:tcPr>
            <w:tcW w:w="698" w:type="dxa"/>
            <w:tcBorders>
              <w:top w:val="single" w:sz="4" w:space="0" w:color="auto"/>
              <w:bottom w:val="single" w:sz="4" w:space="0" w:color="auto"/>
            </w:tcBorders>
            <w:shd w:val="clear" w:color="auto" w:fill="auto"/>
          </w:tcPr>
          <w:p w14:paraId="32EDE2FA" w14:textId="77777777" w:rsidR="008C0405" w:rsidRPr="006C4C54" w:rsidRDefault="008C0405" w:rsidP="009068EC">
            <w:pPr>
              <w:widowControl/>
              <w:overflowPunct w:val="0"/>
              <w:jc w:val="center"/>
              <w:textAlignment w:val="baseline"/>
              <w:rPr>
                <w:rFonts w:ascii="Arial" w:hAnsi="Arial" w:cs="Arial"/>
                <w:bCs/>
                <w:sz w:val="22"/>
                <w:szCs w:val="22"/>
                <w:lang w:eastAsia="en-US"/>
              </w:rPr>
            </w:pPr>
            <w:r w:rsidRPr="006C4C54">
              <w:rPr>
                <w:rFonts w:ascii="Arial" w:hAnsi="Arial" w:cs="Arial"/>
                <w:bCs/>
                <w:sz w:val="22"/>
                <w:szCs w:val="22"/>
                <w:lang w:eastAsia="en-US"/>
              </w:rPr>
              <w:t>-</w:t>
            </w:r>
          </w:p>
        </w:tc>
        <w:tc>
          <w:tcPr>
            <w:tcW w:w="839" w:type="dxa"/>
            <w:tcBorders>
              <w:top w:val="single" w:sz="4" w:space="0" w:color="auto"/>
              <w:bottom w:val="single" w:sz="4" w:space="0" w:color="auto"/>
            </w:tcBorders>
            <w:shd w:val="clear" w:color="auto" w:fill="auto"/>
            <w:vAlign w:val="center"/>
          </w:tcPr>
          <w:p w14:paraId="6B2966FC" w14:textId="77777777" w:rsidR="008C0405" w:rsidRPr="006C4C54" w:rsidRDefault="008C0405" w:rsidP="009068EC">
            <w:pPr>
              <w:widowControl/>
              <w:overflowPunct w:val="0"/>
              <w:jc w:val="center"/>
              <w:textAlignment w:val="baseline"/>
              <w:rPr>
                <w:rFonts w:ascii="Arial" w:hAnsi="Arial" w:cs="Arial"/>
                <w:bCs/>
                <w:sz w:val="22"/>
                <w:szCs w:val="22"/>
                <w:lang w:eastAsia="en-US"/>
              </w:rPr>
            </w:pPr>
            <w:r w:rsidRPr="006C4C54">
              <w:rPr>
                <w:rFonts w:ascii="Arial" w:hAnsi="Arial" w:cs="Arial"/>
                <w:bCs/>
                <w:sz w:val="22"/>
                <w:szCs w:val="22"/>
                <w:lang w:eastAsia="en-US"/>
              </w:rPr>
              <w:t>10,0</w:t>
            </w:r>
          </w:p>
        </w:tc>
        <w:tc>
          <w:tcPr>
            <w:tcW w:w="836" w:type="dxa"/>
            <w:tcBorders>
              <w:top w:val="single" w:sz="4" w:space="0" w:color="auto"/>
              <w:bottom w:val="single" w:sz="4" w:space="0" w:color="auto"/>
            </w:tcBorders>
            <w:shd w:val="clear" w:color="auto" w:fill="auto"/>
            <w:vAlign w:val="center"/>
          </w:tcPr>
          <w:p w14:paraId="2E60CD68" w14:textId="77777777" w:rsidR="008C0405" w:rsidRPr="006C4C54" w:rsidRDefault="008C0405" w:rsidP="009068EC">
            <w:pPr>
              <w:widowControl/>
              <w:overflowPunct w:val="0"/>
              <w:jc w:val="center"/>
              <w:textAlignment w:val="baseline"/>
              <w:rPr>
                <w:rFonts w:ascii="Arial" w:hAnsi="Arial" w:cs="Arial"/>
                <w:bCs/>
                <w:sz w:val="22"/>
                <w:szCs w:val="22"/>
                <w:lang w:eastAsia="en-US"/>
              </w:rPr>
            </w:pPr>
            <w:r w:rsidRPr="006C4C54">
              <w:rPr>
                <w:rFonts w:ascii="Arial" w:hAnsi="Arial" w:cs="Arial"/>
                <w:bCs/>
                <w:sz w:val="22"/>
                <w:szCs w:val="22"/>
                <w:lang w:eastAsia="en-US"/>
              </w:rPr>
              <w:t>13,89</w:t>
            </w:r>
          </w:p>
        </w:tc>
        <w:tc>
          <w:tcPr>
            <w:tcW w:w="838" w:type="dxa"/>
            <w:tcBorders>
              <w:top w:val="single" w:sz="4" w:space="0" w:color="auto"/>
              <w:bottom w:val="single" w:sz="4" w:space="0" w:color="auto"/>
              <w:right w:val="double" w:sz="4" w:space="0" w:color="auto"/>
            </w:tcBorders>
            <w:shd w:val="clear" w:color="auto" w:fill="auto"/>
            <w:vAlign w:val="center"/>
          </w:tcPr>
          <w:p w14:paraId="52B4CBFF" w14:textId="77777777" w:rsidR="008C0405" w:rsidRPr="006C4C54" w:rsidRDefault="008C0405" w:rsidP="009068EC">
            <w:pPr>
              <w:widowControl/>
              <w:overflowPunct w:val="0"/>
              <w:jc w:val="center"/>
              <w:textAlignment w:val="baseline"/>
              <w:rPr>
                <w:rFonts w:ascii="Arial" w:hAnsi="Arial" w:cs="Arial"/>
                <w:bCs/>
                <w:sz w:val="22"/>
                <w:szCs w:val="22"/>
                <w:lang w:eastAsia="en-US"/>
              </w:rPr>
            </w:pPr>
            <w:r w:rsidRPr="006C4C54">
              <w:rPr>
                <w:rFonts w:ascii="Arial" w:hAnsi="Arial" w:cs="Arial"/>
                <w:bCs/>
                <w:sz w:val="22"/>
                <w:szCs w:val="22"/>
                <w:lang w:eastAsia="en-US"/>
              </w:rPr>
              <w:t>13,89</w:t>
            </w:r>
          </w:p>
        </w:tc>
      </w:tr>
      <w:tr w:rsidR="008C0405" w:rsidRPr="006C4C54" w14:paraId="22EDBBF8" w14:textId="77777777" w:rsidTr="00274C9F">
        <w:trPr>
          <w:trHeight w:val="268"/>
        </w:trPr>
        <w:tc>
          <w:tcPr>
            <w:tcW w:w="419" w:type="dxa"/>
            <w:vMerge/>
            <w:tcBorders>
              <w:left w:val="double" w:sz="4" w:space="0" w:color="auto"/>
            </w:tcBorders>
            <w:shd w:val="clear" w:color="auto" w:fill="auto"/>
          </w:tcPr>
          <w:p w14:paraId="722B927A" w14:textId="77777777" w:rsidR="008C0405" w:rsidRPr="006C4C54" w:rsidRDefault="008C0405" w:rsidP="009068EC">
            <w:pPr>
              <w:widowControl/>
              <w:overflowPunct w:val="0"/>
              <w:jc w:val="center"/>
              <w:textAlignment w:val="baseline"/>
              <w:rPr>
                <w:rFonts w:ascii="Arial" w:hAnsi="Arial" w:cs="Arial"/>
                <w:b/>
                <w:bCs/>
                <w:sz w:val="22"/>
                <w:szCs w:val="22"/>
              </w:rPr>
            </w:pPr>
          </w:p>
        </w:tc>
        <w:tc>
          <w:tcPr>
            <w:tcW w:w="698" w:type="dxa"/>
            <w:vMerge/>
            <w:shd w:val="clear" w:color="auto" w:fill="auto"/>
          </w:tcPr>
          <w:p w14:paraId="0C9F5154" w14:textId="77777777" w:rsidR="008C0405" w:rsidRPr="006C4C54" w:rsidRDefault="008C0405" w:rsidP="009068EC">
            <w:pPr>
              <w:widowControl/>
              <w:overflowPunct w:val="0"/>
              <w:jc w:val="center"/>
              <w:textAlignment w:val="baseline"/>
              <w:rPr>
                <w:rFonts w:ascii="Arial" w:hAnsi="Arial" w:cs="Arial"/>
                <w:b/>
                <w:bCs/>
                <w:sz w:val="22"/>
                <w:szCs w:val="22"/>
              </w:rPr>
            </w:pPr>
          </w:p>
        </w:tc>
        <w:tc>
          <w:tcPr>
            <w:tcW w:w="698" w:type="dxa"/>
            <w:vMerge/>
            <w:shd w:val="clear" w:color="auto" w:fill="auto"/>
          </w:tcPr>
          <w:p w14:paraId="56FFB27F" w14:textId="77777777" w:rsidR="008C0405" w:rsidRPr="006C4C54" w:rsidRDefault="008C0405" w:rsidP="009068EC">
            <w:pPr>
              <w:widowControl/>
              <w:overflowPunct w:val="0"/>
              <w:jc w:val="center"/>
              <w:textAlignment w:val="baseline"/>
              <w:rPr>
                <w:rFonts w:ascii="Arial" w:hAnsi="Arial" w:cs="Arial"/>
                <w:b/>
                <w:bCs/>
                <w:sz w:val="22"/>
                <w:szCs w:val="22"/>
              </w:rPr>
            </w:pPr>
          </w:p>
        </w:tc>
        <w:tc>
          <w:tcPr>
            <w:tcW w:w="1395" w:type="dxa"/>
            <w:shd w:val="clear" w:color="auto" w:fill="auto"/>
          </w:tcPr>
          <w:p w14:paraId="2A6F87B5" w14:textId="77777777" w:rsidR="008C0405" w:rsidRPr="006C4C54" w:rsidRDefault="008C0405" w:rsidP="00AA03F6">
            <w:pPr>
              <w:widowControl/>
              <w:overflowPunct w:val="0"/>
              <w:ind w:left="-57" w:right="-57"/>
              <w:textAlignment w:val="baseline"/>
              <w:rPr>
                <w:rFonts w:ascii="Arial" w:hAnsi="Arial" w:cs="Arial"/>
                <w:bCs/>
                <w:sz w:val="22"/>
                <w:szCs w:val="22"/>
                <w:lang w:eastAsia="en-US"/>
              </w:rPr>
            </w:pPr>
            <w:r w:rsidRPr="006C4C54">
              <w:rPr>
                <w:rFonts w:ascii="Arial" w:hAnsi="Arial" w:cs="Arial"/>
                <w:bCs/>
                <w:sz w:val="22"/>
                <w:szCs w:val="22"/>
                <w:lang w:eastAsia="en-US"/>
              </w:rPr>
              <w:t>Затворение</w:t>
            </w:r>
          </w:p>
        </w:tc>
        <w:tc>
          <w:tcPr>
            <w:tcW w:w="1674" w:type="dxa"/>
            <w:shd w:val="clear" w:color="auto" w:fill="auto"/>
          </w:tcPr>
          <w:p w14:paraId="13B5EEDE" w14:textId="3E628FC9" w:rsidR="008C0405" w:rsidRPr="006C4C54" w:rsidRDefault="008C0405" w:rsidP="009068EC">
            <w:pPr>
              <w:widowControl/>
              <w:overflowPunct w:val="0"/>
              <w:textAlignment w:val="baseline"/>
              <w:rPr>
                <w:rFonts w:ascii="Arial" w:hAnsi="Arial" w:cs="Arial"/>
                <w:bCs/>
                <w:sz w:val="22"/>
                <w:szCs w:val="22"/>
                <w:lang w:eastAsia="en-US"/>
              </w:rPr>
            </w:pPr>
            <w:r w:rsidRPr="006C4C54">
              <w:rPr>
                <w:rFonts w:ascii="Arial" w:hAnsi="Arial" w:cs="Arial"/>
                <w:bCs/>
                <w:sz w:val="22"/>
                <w:szCs w:val="22"/>
                <w:lang w:eastAsia="en-US"/>
              </w:rPr>
              <w:t>Тампонаж</w:t>
            </w:r>
            <w:r w:rsidR="00274C9F">
              <w:rPr>
                <w:rFonts w:ascii="Arial" w:hAnsi="Arial" w:cs="Arial"/>
                <w:bCs/>
                <w:sz w:val="22"/>
                <w:szCs w:val="22"/>
                <w:lang w:eastAsia="en-US"/>
              </w:rPr>
              <w:t>ный</w:t>
            </w:r>
            <w:r w:rsidRPr="006C4C54">
              <w:rPr>
                <w:rFonts w:ascii="Arial" w:hAnsi="Arial" w:cs="Arial"/>
                <w:bCs/>
                <w:sz w:val="22"/>
                <w:szCs w:val="22"/>
                <w:lang w:eastAsia="en-US"/>
              </w:rPr>
              <w:t xml:space="preserve"> </w:t>
            </w:r>
          </w:p>
        </w:tc>
        <w:tc>
          <w:tcPr>
            <w:tcW w:w="1256" w:type="dxa"/>
            <w:shd w:val="clear" w:color="auto" w:fill="auto"/>
          </w:tcPr>
          <w:p w14:paraId="45997265" w14:textId="77777777" w:rsidR="008C0405" w:rsidRPr="006C4C54" w:rsidRDefault="008C0405" w:rsidP="009068EC">
            <w:pPr>
              <w:widowControl/>
              <w:overflowPunct w:val="0"/>
              <w:jc w:val="center"/>
              <w:textAlignment w:val="baseline"/>
              <w:rPr>
                <w:rFonts w:ascii="Arial" w:hAnsi="Arial" w:cs="Arial"/>
                <w:bCs/>
                <w:sz w:val="22"/>
                <w:szCs w:val="22"/>
                <w:lang w:eastAsia="en-US"/>
              </w:rPr>
            </w:pPr>
            <w:r w:rsidRPr="006C4C54">
              <w:rPr>
                <w:rFonts w:ascii="Arial" w:hAnsi="Arial" w:cs="Arial"/>
                <w:bCs/>
                <w:sz w:val="22"/>
                <w:szCs w:val="22"/>
                <w:lang w:val="en-US"/>
              </w:rPr>
              <w:t>RCM IIe</w:t>
            </w:r>
          </w:p>
        </w:tc>
        <w:tc>
          <w:tcPr>
            <w:tcW w:w="1395" w:type="dxa"/>
            <w:shd w:val="clear" w:color="auto" w:fill="auto"/>
          </w:tcPr>
          <w:p w14:paraId="2AC66BED" w14:textId="77777777" w:rsidR="008C0405" w:rsidRPr="006C4C54" w:rsidRDefault="008C0405" w:rsidP="00AA03F6">
            <w:pPr>
              <w:widowControl/>
              <w:overflowPunct w:val="0"/>
              <w:ind w:left="-57" w:right="-57"/>
              <w:jc w:val="center"/>
              <w:textAlignment w:val="baseline"/>
              <w:rPr>
                <w:rFonts w:ascii="Arial" w:hAnsi="Arial" w:cs="Arial"/>
                <w:bCs/>
                <w:sz w:val="22"/>
                <w:szCs w:val="22"/>
                <w:lang w:eastAsia="en-US"/>
              </w:rPr>
            </w:pPr>
            <w:r w:rsidRPr="006C4C54">
              <w:rPr>
                <w:rFonts w:ascii="Arial" w:hAnsi="Arial" w:cs="Arial"/>
                <w:bCs/>
                <w:sz w:val="22"/>
                <w:szCs w:val="22"/>
                <w:lang w:eastAsia="en-US"/>
              </w:rPr>
              <w:t>Затворение</w:t>
            </w:r>
          </w:p>
        </w:tc>
        <w:tc>
          <w:tcPr>
            <w:tcW w:w="977" w:type="dxa"/>
            <w:shd w:val="clear" w:color="auto" w:fill="auto"/>
          </w:tcPr>
          <w:p w14:paraId="192737C5" w14:textId="77777777" w:rsidR="008C0405" w:rsidRPr="006C4C54" w:rsidRDefault="008C0405" w:rsidP="009068EC">
            <w:pPr>
              <w:jc w:val="center"/>
              <w:rPr>
                <w:rFonts w:ascii="Arial" w:hAnsi="Arial" w:cs="Arial"/>
                <w:sz w:val="22"/>
                <w:szCs w:val="22"/>
              </w:rPr>
            </w:pPr>
            <w:r w:rsidRPr="006C4C54">
              <w:rPr>
                <w:rFonts w:ascii="Arial" w:hAnsi="Arial" w:cs="Arial"/>
                <w:sz w:val="22"/>
                <w:szCs w:val="22"/>
              </w:rPr>
              <w:t>2</w:t>
            </w:r>
          </w:p>
        </w:tc>
        <w:tc>
          <w:tcPr>
            <w:tcW w:w="836" w:type="dxa"/>
            <w:shd w:val="clear" w:color="auto" w:fill="auto"/>
          </w:tcPr>
          <w:p w14:paraId="10933DC9" w14:textId="77777777" w:rsidR="008C0405" w:rsidRPr="006C4C54" w:rsidRDefault="008C0405" w:rsidP="009068EC">
            <w:pPr>
              <w:widowControl/>
              <w:overflowPunct w:val="0"/>
              <w:jc w:val="center"/>
              <w:textAlignment w:val="baseline"/>
              <w:rPr>
                <w:rFonts w:ascii="Arial" w:hAnsi="Arial" w:cs="Arial"/>
                <w:bCs/>
                <w:sz w:val="22"/>
                <w:szCs w:val="22"/>
                <w:lang w:eastAsia="en-US"/>
              </w:rPr>
            </w:pPr>
            <w:r w:rsidRPr="006C4C54">
              <w:rPr>
                <w:rFonts w:ascii="Arial" w:hAnsi="Arial" w:cs="Arial"/>
                <w:bCs/>
                <w:sz w:val="22"/>
                <w:szCs w:val="22"/>
                <w:lang w:eastAsia="en-US"/>
              </w:rPr>
              <w:t>127,0</w:t>
            </w:r>
          </w:p>
        </w:tc>
        <w:tc>
          <w:tcPr>
            <w:tcW w:w="698" w:type="dxa"/>
            <w:shd w:val="clear" w:color="auto" w:fill="auto"/>
          </w:tcPr>
          <w:p w14:paraId="7BB60ADA" w14:textId="77777777" w:rsidR="008C0405" w:rsidRPr="006C4C54" w:rsidRDefault="008C0405" w:rsidP="009068EC">
            <w:pPr>
              <w:widowControl/>
              <w:overflowPunct w:val="0"/>
              <w:jc w:val="center"/>
              <w:textAlignment w:val="baseline"/>
              <w:rPr>
                <w:rFonts w:ascii="Arial" w:hAnsi="Arial" w:cs="Arial"/>
                <w:bCs/>
                <w:sz w:val="22"/>
                <w:szCs w:val="22"/>
              </w:rPr>
            </w:pPr>
            <w:r w:rsidRPr="006C4C54">
              <w:rPr>
                <w:rFonts w:ascii="Arial" w:hAnsi="Arial" w:cs="Arial"/>
                <w:bCs/>
                <w:sz w:val="22"/>
                <w:szCs w:val="22"/>
                <w:lang w:val="en-US" w:eastAsia="en-US"/>
              </w:rPr>
              <w:t>I-V</w:t>
            </w:r>
          </w:p>
        </w:tc>
        <w:tc>
          <w:tcPr>
            <w:tcW w:w="1116" w:type="dxa"/>
            <w:shd w:val="clear" w:color="auto" w:fill="auto"/>
            <w:vAlign w:val="center"/>
          </w:tcPr>
          <w:p w14:paraId="11CB4E4D" w14:textId="77777777" w:rsidR="008C0405" w:rsidRPr="006C4C54" w:rsidRDefault="008C0405" w:rsidP="009068EC">
            <w:pPr>
              <w:jc w:val="center"/>
              <w:rPr>
                <w:rFonts w:ascii="Arial" w:hAnsi="Arial" w:cs="Arial"/>
                <w:sz w:val="22"/>
                <w:szCs w:val="22"/>
                <w:lang w:val="en-US"/>
              </w:rPr>
            </w:pPr>
            <w:r w:rsidRPr="006C4C54">
              <w:rPr>
                <w:rFonts w:ascii="Arial" w:hAnsi="Arial" w:cs="Arial"/>
                <w:sz w:val="22"/>
                <w:szCs w:val="22"/>
              </w:rPr>
              <w:t>15,1</w:t>
            </w:r>
          </w:p>
        </w:tc>
        <w:tc>
          <w:tcPr>
            <w:tcW w:w="836" w:type="dxa"/>
            <w:shd w:val="clear" w:color="auto" w:fill="auto"/>
          </w:tcPr>
          <w:p w14:paraId="3F879240" w14:textId="77777777" w:rsidR="008C0405" w:rsidRPr="006C4C54" w:rsidRDefault="008C0405" w:rsidP="009068EC">
            <w:pPr>
              <w:widowControl/>
              <w:overflowPunct w:val="0"/>
              <w:jc w:val="center"/>
              <w:textAlignment w:val="baseline"/>
              <w:rPr>
                <w:rFonts w:ascii="Arial" w:hAnsi="Arial" w:cs="Arial"/>
                <w:bCs/>
                <w:sz w:val="22"/>
                <w:szCs w:val="22"/>
                <w:lang w:eastAsia="en-US"/>
              </w:rPr>
            </w:pPr>
            <w:r w:rsidRPr="006C4C54">
              <w:rPr>
                <w:rFonts w:ascii="Arial" w:hAnsi="Arial" w:cs="Arial"/>
                <w:bCs/>
                <w:sz w:val="22"/>
                <w:szCs w:val="22"/>
                <w:lang w:eastAsia="en-US"/>
              </w:rPr>
              <w:t>-</w:t>
            </w:r>
          </w:p>
        </w:tc>
        <w:tc>
          <w:tcPr>
            <w:tcW w:w="698" w:type="dxa"/>
            <w:shd w:val="clear" w:color="auto" w:fill="auto"/>
          </w:tcPr>
          <w:p w14:paraId="4F027685" w14:textId="77777777" w:rsidR="008C0405" w:rsidRPr="006C4C54" w:rsidRDefault="008C0405" w:rsidP="009068EC">
            <w:pPr>
              <w:widowControl/>
              <w:overflowPunct w:val="0"/>
              <w:jc w:val="center"/>
              <w:textAlignment w:val="baseline"/>
              <w:rPr>
                <w:rFonts w:ascii="Arial" w:hAnsi="Arial" w:cs="Arial"/>
                <w:bCs/>
                <w:sz w:val="22"/>
                <w:szCs w:val="22"/>
                <w:lang w:eastAsia="en-US"/>
              </w:rPr>
            </w:pPr>
            <w:r w:rsidRPr="006C4C54">
              <w:rPr>
                <w:rFonts w:ascii="Arial" w:hAnsi="Arial" w:cs="Arial"/>
                <w:bCs/>
                <w:sz w:val="22"/>
                <w:szCs w:val="22"/>
                <w:lang w:eastAsia="en-US"/>
              </w:rPr>
              <w:t>-</w:t>
            </w:r>
          </w:p>
        </w:tc>
        <w:tc>
          <w:tcPr>
            <w:tcW w:w="839" w:type="dxa"/>
            <w:shd w:val="clear" w:color="auto" w:fill="auto"/>
          </w:tcPr>
          <w:p w14:paraId="2C899AEB" w14:textId="49DBBFCD" w:rsidR="008C0405" w:rsidRPr="006C4C54" w:rsidRDefault="001C7F1F" w:rsidP="009068EC">
            <w:pPr>
              <w:widowControl/>
              <w:overflowPunct w:val="0"/>
              <w:jc w:val="center"/>
              <w:textAlignment w:val="baseline"/>
              <w:rPr>
                <w:rFonts w:ascii="Arial" w:hAnsi="Arial" w:cs="Arial"/>
                <w:bCs/>
                <w:sz w:val="22"/>
                <w:szCs w:val="22"/>
                <w:lang w:eastAsia="en-US"/>
              </w:rPr>
            </w:pPr>
            <w:r>
              <w:rPr>
                <w:rFonts w:ascii="Arial" w:hAnsi="Arial" w:cs="Arial"/>
                <w:bCs/>
                <w:sz w:val="22"/>
                <w:szCs w:val="22"/>
                <w:lang w:eastAsia="en-US"/>
              </w:rPr>
              <w:t>26,03</w:t>
            </w:r>
          </w:p>
        </w:tc>
        <w:tc>
          <w:tcPr>
            <w:tcW w:w="836" w:type="dxa"/>
            <w:shd w:val="clear" w:color="auto" w:fill="auto"/>
          </w:tcPr>
          <w:p w14:paraId="3608F19A" w14:textId="354F98A0" w:rsidR="008C0405" w:rsidRPr="006C4C54" w:rsidRDefault="001C7F1F" w:rsidP="009068EC">
            <w:pPr>
              <w:widowControl/>
              <w:overflowPunct w:val="0"/>
              <w:jc w:val="center"/>
              <w:textAlignment w:val="baseline"/>
              <w:rPr>
                <w:rFonts w:ascii="Arial" w:hAnsi="Arial" w:cs="Arial"/>
                <w:bCs/>
                <w:sz w:val="22"/>
                <w:szCs w:val="22"/>
                <w:lang w:eastAsia="en-US"/>
              </w:rPr>
            </w:pPr>
            <w:r>
              <w:rPr>
                <w:rFonts w:ascii="Arial" w:hAnsi="Arial" w:cs="Arial"/>
                <w:bCs/>
                <w:sz w:val="22"/>
                <w:szCs w:val="22"/>
                <w:lang w:eastAsia="en-US"/>
              </w:rPr>
              <w:t>14,36</w:t>
            </w:r>
          </w:p>
        </w:tc>
        <w:tc>
          <w:tcPr>
            <w:tcW w:w="838" w:type="dxa"/>
            <w:tcBorders>
              <w:right w:val="double" w:sz="4" w:space="0" w:color="auto"/>
            </w:tcBorders>
            <w:shd w:val="clear" w:color="auto" w:fill="auto"/>
          </w:tcPr>
          <w:p w14:paraId="10297EAF" w14:textId="71B27DA3" w:rsidR="008C0405" w:rsidRPr="006C4C54" w:rsidRDefault="001C7F1F" w:rsidP="009068EC">
            <w:pPr>
              <w:widowControl/>
              <w:overflowPunct w:val="0"/>
              <w:jc w:val="center"/>
              <w:textAlignment w:val="baseline"/>
              <w:rPr>
                <w:rFonts w:ascii="Arial" w:hAnsi="Arial" w:cs="Arial"/>
                <w:bCs/>
                <w:sz w:val="22"/>
                <w:szCs w:val="22"/>
                <w:lang w:eastAsia="en-US"/>
              </w:rPr>
            </w:pPr>
            <w:r>
              <w:rPr>
                <w:rFonts w:ascii="Arial" w:hAnsi="Arial" w:cs="Arial"/>
                <w:bCs/>
                <w:sz w:val="22"/>
                <w:szCs w:val="22"/>
                <w:lang w:eastAsia="en-US"/>
              </w:rPr>
              <w:t>28,25</w:t>
            </w:r>
          </w:p>
        </w:tc>
      </w:tr>
      <w:tr w:rsidR="008C0405" w:rsidRPr="006C4C54" w14:paraId="52E08CC7" w14:textId="77777777" w:rsidTr="00274C9F">
        <w:trPr>
          <w:trHeight w:val="262"/>
        </w:trPr>
        <w:tc>
          <w:tcPr>
            <w:tcW w:w="419" w:type="dxa"/>
            <w:vMerge/>
            <w:tcBorders>
              <w:left w:val="double" w:sz="4" w:space="0" w:color="auto"/>
            </w:tcBorders>
            <w:shd w:val="clear" w:color="auto" w:fill="auto"/>
          </w:tcPr>
          <w:p w14:paraId="1550DC02" w14:textId="77777777" w:rsidR="008C0405" w:rsidRPr="006C4C54" w:rsidRDefault="008C0405" w:rsidP="009068EC">
            <w:pPr>
              <w:widowControl/>
              <w:overflowPunct w:val="0"/>
              <w:jc w:val="center"/>
              <w:textAlignment w:val="baseline"/>
              <w:rPr>
                <w:rFonts w:ascii="Arial" w:hAnsi="Arial" w:cs="Arial"/>
                <w:b/>
                <w:bCs/>
                <w:sz w:val="22"/>
                <w:szCs w:val="22"/>
              </w:rPr>
            </w:pPr>
          </w:p>
        </w:tc>
        <w:tc>
          <w:tcPr>
            <w:tcW w:w="698" w:type="dxa"/>
            <w:vMerge/>
            <w:shd w:val="clear" w:color="auto" w:fill="auto"/>
          </w:tcPr>
          <w:p w14:paraId="5A14F412" w14:textId="77777777" w:rsidR="008C0405" w:rsidRPr="006C4C54" w:rsidRDefault="008C0405" w:rsidP="009068EC">
            <w:pPr>
              <w:widowControl/>
              <w:overflowPunct w:val="0"/>
              <w:jc w:val="center"/>
              <w:textAlignment w:val="baseline"/>
              <w:rPr>
                <w:rFonts w:ascii="Arial" w:hAnsi="Arial" w:cs="Arial"/>
                <w:b/>
                <w:bCs/>
                <w:sz w:val="22"/>
                <w:szCs w:val="22"/>
              </w:rPr>
            </w:pPr>
          </w:p>
        </w:tc>
        <w:tc>
          <w:tcPr>
            <w:tcW w:w="698" w:type="dxa"/>
            <w:vMerge/>
            <w:shd w:val="clear" w:color="auto" w:fill="auto"/>
          </w:tcPr>
          <w:p w14:paraId="70E42AFB" w14:textId="77777777" w:rsidR="008C0405" w:rsidRPr="006C4C54" w:rsidRDefault="008C0405" w:rsidP="009068EC">
            <w:pPr>
              <w:widowControl/>
              <w:overflowPunct w:val="0"/>
              <w:jc w:val="center"/>
              <w:textAlignment w:val="baseline"/>
              <w:rPr>
                <w:rFonts w:ascii="Arial" w:hAnsi="Arial" w:cs="Arial"/>
                <w:b/>
                <w:bCs/>
                <w:sz w:val="22"/>
                <w:szCs w:val="22"/>
              </w:rPr>
            </w:pPr>
          </w:p>
        </w:tc>
        <w:tc>
          <w:tcPr>
            <w:tcW w:w="1395" w:type="dxa"/>
            <w:shd w:val="clear" w:color="auto" w:fill="auto"/>
          </w:tcPr>
          <w:p w14:paraId="7C51D438" w14:textId="77777777" w:rsidR="008C0405" w:rsidRPr="006C4C54" w:rsidRDefault="008C0405" w:rsidP="00AA03F6">
            <w:pPr>
              <w:widowControl/>
              <w:overflowPunct w:val="0"/>
              <w:ind w:left="-57" w:right="-57"/>
              <w:textAlignment w:val="baseline"/>
              <w:rPr>
                <w:rFonts w:ascii="Arial" w:hAnsi="Arial" w:cs="Arial"/>
                <w:bCs/>
                <w:sz w:val="22"/>
                <w:szCs w:val="22"/>
                <w:lang w:eastAsia="en-US"/>
              </w:rPr>
            </w:pPr>
            <w:r w:rsidRPr="006C4C54">
              <w:rPr>
                <w:rFonts w:ascii="Arial" w:hAnsi="Arial" w:cs="Arial"/>
                <w:bCs/>
                <w:sz w:val="22"/>
                <w:szCs w:val="22"/>
                <w:lang w:eastAsia="en-US"/>
              </w:rPr>
              <w:t>Закачка</w:t>
            </w:r>
          </w:p>
        </w:tc>
        <w:tc>
          <w:tcPr>
            <w:tcW w:w="1674" w:type="dxa"/>
            <w:shd w:val="clear" w:color="auto" w:fill="auto"/>
          </w:tcPr>
          <w:p w14:paraId="6A475E0E" w14:textId="6C002E23" w:rsidR="008C0405" w:rsidRPr="006C4C54" w:rsidRDefault="008C0405" w:rsidP="009068EC">
            <w:pPr>
              <w:widowControl/>
              <w:overflowPunct w:val="0"/>
              <w:textAlignment w:val="baseline"/>
              <w:rPr>
                <w:rFonts w:ascii="Arial" w:hAnsi="Arial" w:cs="Arial"/>
                <w:bCs/>
                <w:sz w:val="22"/>
                <w:szCs w:val="22"/>
                <w:lang w:eastAsia="en-US"/>
              </w:rPr>
            </w:pPr>
            <w:r w:rsidRPr="006C4C54">
              <w:rPr>
                <w:rFonts w:ascii="Arial" w:hAnsi="Arial" w:cs="Arial"/>
                <w:bCs/>
                <w:sz w:val="22"/>
                <w:szCs w:val="22"/>
                <w:lang w:eastAsia="en-US"/>
              </w:rPr>
              <w:t>Тампонаж</w:t>
            </w:r>
            <w:r w:rsidR="00274C9F">
              <w:rPr>
                <w:rFonts w:ascii="Arial" w:hAnsi="Arial" w:cs="Arial"/>
                <w:bCs/>
                <w:sz w:val="22"/>
                <w:szCs w:val="22"/>
                <w:lang w:eastAsia="en-US"/>
              </w:rPr>
              <w:t>ный</w:t>
            </w:r>
            <w:r w:rsidRPr="006C4C54">
              <w:rPr>
                <w:rFonts w:ascii="Arial" w:hAnsi="Arial" w:cs="Arial"/>
                <w:bCs/>
                <w:sz w:val="22"/>
                <w:szCs w:val="22"/>
                <w:lang w:eastAsia="en-US"/>
              </w:rPr>
              <w:t xml:space="preserve"> </w:t>
            </w:r>
          </w:p>
        </w:tc>
        <w:tc>
          <w:tcPr>
            <w:tcW w:w="1256" w:type="dxa"/>
            <w:shd w:val="clear" w:color="auto" w:fill="auto"/>
          </w:tcPr>
          <w:p w14:paraId="4EF026B6" w14:textId="77777777" w:rsidR="008C0405" w:rsidRPr="006C4C54" w:rsidRDefault="008C0405" w:rsidP="009068EC">
            <w:pPr>
              <w:widowControl/>
              <w:overflowPunct w:val="0"/>
              <w:jc w:val="center"/>
              <w:textAlignment w:val="baseline"/>
              <w:rPr>
                <w:rFonts w:ascii="Arial" w:hAnsi="Arial" w:cs="Arial"/>
                <w:bCs/>
                <w:sz w:val="22"/>
                <w:szCs w:val="22"/>
                <w:lang w:eastAsia="en-US"/>
              </w:rPr>
            </w:pPr>
            <w:r w:rsidRPr="006C4C54">
              <w:rPr>
                <w:rFonts w:ascii="Arial" w:hAnsi="Arial" w:cs="Arial"/>
                <w:bCs/>
                <w:sz w:val="22"/>
                <w:szCs w:val="22"/>
              </w:rPr>
              <w:t>НТ-400</w:t>
            </w:r>
          </w:p>
        </w:tc>
        <w:tc>
          <w:tcPr>
            <w:tcW w:w="1395" w:type="dxa"/>
            <w:shd w:val="clear" w:color="auto" w:fill="auto"/>
          </w:tcPr>
          <w:p w14:paraId="6E09F5F9" w14:textId="77777777" w:rsidR="008C0405" w:rsidRPr="006C4C54" w:rsidRDefault="008C0405" w:rsidP="00AA03F6">
            <w:pPr>
              <w:widowControl/>
              <w:overflowPunct w:val="0"/>
              <w:ind w:left="-57" w:right="-57"/>
              <w:jc w:val="center"/>
              <w:textAlignment w:val="baseline"/>
              <w:rPr>
                <w:rFonts w:ascii="Arial" w:hAnsi="Arial" w:cs="Arial"/>
                <w:bCs/>
                <w:sz w:val="22"/>
                <w:szCs w:val="22"/>
                <w:lang w:eastAsia="en-US"/>
              </w:rPr>
            </w:pPr>
            <w:r w:rsidRPr="006C4C54">
              <w:rPr>
                <w:rFonts w:ascii="Arial" w:hAnsi="Arial" w:cs="Arial"/>
                <w:bCs/>
                <w:sz w:val="22"/>
                <w:szCs w:val="22"/>
                <w:lang w:eastAsia="en-US"/>
              </w:rPr>
              <w:t>Закачка</w:t>
            </w:r>
          </w:p>
        </w:tc>
        <w:tc>
          <w:tcPr>
            <w:tcW w:w="977" w:type="dxa"/>
            <w:shd w:val="clear" w:color="auto" w:fill="auto"/>
          </w:tcPr>
          <w:p w14:paraId="0F2E33D7" w14:textId="77777777" w:rsidR="008C0405" w:rsidRPr="006C4C54" w:rsidRDefault="008C0405" w:rsidP="009068EC">
            <w:pPr>
              <w:jc w:val="center"/>
              <w:rPr>
                <w:rFonts w:ascii="Arial" w:hAnsi="Arial" w:cs="Arial"/>
                <w:sz w:val="22"/>
                <w:szCs w:val="22"/>
              </w:rPr>
            </w:pPr>
            <w:r w:rsidRPr="006C4C54">
              <w:rPr>
                <w:rFonts w:ascii="Arial" w:hAnsi="Arial" w:cs="Arial"/>
                <w:sz w:val="22"/>
                <w:szCs w:val="22"/>
              </w:rPr>
              <w:t>2</w:t>
            </w:r>
          </w:p>
        </w:tc>
        <w:tc>
          <w:tcPr>
            <w:tcW w:w="836" w:type="dxa"/>
            <w:shd w:val="clear" w:color="auto" w:fill="auto"/>
            <w:vAlign w:val="center"/>
          </w:tcPr>
          <w:p w14:paraId="7A87859C" w14:textId="77777777" w:rsidR="008C0405" w:rsidRPr="006C4C54" w:rsidRDefault="008C0405" w:rsidP="009068EC">
            <w:pPr>
              <w:widowControl/>
              <w:overflowPunct w:val="0"/>
              <w:jc w:val="center"/>
              <w:textAlignment w:val="baseline"/>
              <w:rPr>
                <w:rFonts w:ascii="Arial" w:hAnsi="Arial" w:cs="Arial"/>
                <w:bCs/>
                <w:sz w:val="22"/>
                <w:szCs w:val="22"/>
                <w:lang w:eastAsia="en-US"/>
              </w:rPr>
            </w:pPr>
            <w:r w:rsidRPr="006C4C54">
              <w:rPr>
                <w:rFonts w:ascii="Arial" w:hAnsi="Arial" w:cs="Arial"/>
                <w:bCs/>
                <w:sz w:val="22"/>
                <w:szCs w:val="22"/>
                <w:lang w:eastAsia="en-US"/>
              </w:rPr>
              <w:t>127,0</w:t>
            </w:r>
          </w:p>
        </w:tc>
        <w:tc>
          <w:tcPr>
            <w:tcW w:w="698" w:type="dxa"/>
            <w:shd w:val="clear" w:color="auto" w:fill="auto"/>
            <w:vAlign w:val="center"/>
          </w:tcPr>
          <w:p w14:paraId="3C1DAEF4" w14:textId="77777777" w:rsidR="008C0405" w:rsidRPr="006C4C54" w:rsidRDefault="008C0405" w:rsidP="009068EC">
            <w:pPr>
              <w:widowControl/>
              <w:overflowPunct w:val="0"/>
              <w:jc w:val="center"/>
              <w:textAlignment w:val="baseline"/>
              <w:rPr>
                <w:rFonts w:ascii="Arial" w:hAnsi="Arial" w:cs="Arial"/>
                <w:bCs/>
                <w:sz w:val="22"/>
                <w:szCs w:val="22"/>
                <w:lang w:val="en-US" w:eastAsia="en-US"/>
              </w:rPr>
            </w:pPr>
            <w:r w:rsidRPr="006C4C54">
              <w:rPr>
                <w:rFonts w:ascii="Arial" w:hAnsi="Arial" w:cs="Arial"/>
                <w:bCs/>
                <w:sz w:val="22"/>
                <w:szCs w:val="22"/>
                <w:lang w:val="en-US" w:eastAsia="en-US"/>
              </w:rPr>
              <w:t>I-V</w:t>
            </w:r>
          </w:p>
        </w:tc>
        <w:tc>
          <w:tcPr>
            <w:tcW w:w="1116" w:type="dxa"/>
            <w:shd w:val="clear" w:color="auto" w:fill="auto"/>
            <w:vAlign w:val="center"/>
          </w:tcPr>
          <w:p w14:paraId="59CD9517" w14:textId="5E6210EC" w:rsidR="008C0405" w:rsidRPr="006C4C54" w:rsidRDefault="008C0405" w:rsidP="009068EC">
            <w:pPr>
              <w:jc w:val="center"/>
              <w:rPr>
                <w:rFonts w:ascii="Arial" w:hAnsi="Arial" w:cs="Arial"/>
                <w:sz w:val="22"/>
                <w:szCs w:val="22"/>
                <w:lang w:val="en-US"/>
              </w:rPr>
            </w:pPr>
            <w:r w:rsidRPr="006C4C54">
              <w:rPr>
                <w:rFonts w:ascii="Arial" w:hAnsi="Arial" w:cs="Arial"/>
                <w:sz w:val="22"/>
                <w:szCs w:val="22"/>
              </w:rPr>
              <w:t>1</w:t>
            </w:r>
            <w:r w:rsidR="001C7F1F">
              <w:rPr>
                <w:rFonts w:ascii="Arial" w:hAnsi="Arial" w:cs="Arial"/>
                <w:sz w:val="22"/>
                <w:szCs w:val="22"/>
              </w:rPr>
              <w:t>2</w:t>
            </w:r>
            <w:r w:rsidRPr="006C4C54">
              <w:rPr>
                <w:rFonts w:ascii="Arial" w:hAnsi="Arial" w:cs="Arial"/>
                <w:sz w:val="22"/>
                <w:szCs w:val="22"/>
              </w:rPr>
              <w:t>,0</w:t>
            </w:r>
          </w:p>
        </w:tc>
        <w:tc>
          <w:tcPr>
            <w:tcW w:w="836" w:type="dxa"/>
            <w:shd w:val="clear" w:color="auto" w:fill="auto"/>
          </w:tcPr>
          <w:p w14:paraId="3EDD7403" w14:textId="77777777" w:rsidR="008C0405" w:rsidRPr="006C4C54" w:rsidRDefault="008C0405" w:rsidP="009068EC">
            <w:pPr>
              <w:widowControl/>
              <w:overflowPunct w:val="0"/>
              <w:jc w:val="center"/>
              <w:textAlignment w:val="baseline"/>
              <w:rPr>
                <w:rFonts w:ascii="Arial" w:hAnsi="Arial" w:cs="Arial"/>
                <w:bCs/>
                <w:sz w:val="22"/>
                <w:szCs w:val="22"/>
                <w:lang w:eastAsia="en-US"/>
              </w:rPr>
            </w:pPr>
            <w:r w:rsidRPr="006C4C54">
              <w:rPr>
                <w:rFonts w:ascii="Arial" w:hAnsi="Arial" w:cs="Arial"/>
                <w:bCs/>
                <w:sz w:val="22"/>
                <w:szCs w:val="22"/>
                <w:lang w:eastAsia="en-US"/>
              </w:rPr>
              <w:t>-</w:t>
            </w:r>
          </w:p>
        </w:tc>
        <w:tc>
          <w:tcPr>
            <w:tcW w:w="698" w:type="dxa"/>
            <w:shd w:val="clear" w:color="auto" w:fill="auto"/>
          </w:tcPr>
          <w:p w14:paraId="50B87D11" w14:textId="77777777" w:rsidR="008C0405" w:rsidRPr="006C4C54" w:rsidRDefault="008C0405" w:rsidP="009068EC">
            <w:pPr>
              <w:widowControl/>
              <w:overflowPunct w:val="0"/>
              <w:jc w:val="center"/>
              <w:textAlignment w:val="baseline"/>
              <w:rPr>
                <w:rFonts w:ascii="Arial" w:hAnsi="Arial" w:cs="Arial"/>
                <w:bCs/>
                <w:sz w:val="22"/>
                <w:szCs w:val="22"/>
                <w:lang w:eastAsia="en-US"/>
              </w:rPr>
            </w:pPr>
            <w:r w:rsidRPr="006C4C54">
              <w:rPr>
                <w:rFonts w:ascii="Arial" w:hAnsi="Arial" w:cs="Arial"/>
                <w:bCs/>
                <w:sz w:val="22"/>
                <w:szCs w:val="22"/>
                <w:lang w:eastAsia="en-US"/>
              </w:rPr>
              <w:t>-</w:t>
            </w:r>
          </w:p>
        </w:tc>
        <w:tc>
          <w:tcPr>
            <w:tcW w:w="839" w:type="dxa"/>
            <w:shd w:val="clear" w:color="auto" w:fill="auto"/>
          </w:tcPr>
          <w:p w14:paraId="50A2D72E" w14:textId="36AA3563" w:rsidR="008C0405" w:rsidRPr="006C4C54" w:rsidRDefault="001C7F1F" w:rsidP="009068EC">
            <w:pPr>
              <w:widowControl/>
              <w:overflowPunct w:val="0"/>
              <w:jc w:val="center"/>
              <w:textAlignment w:val="baseline"/>
              <w:rPr>
                <w:rFonts w:ascii="Arial" w:hAnsi="Arial" w:cs="Arial"/>
                <w:bCs/>
                <w:sz w:val="22"/>
                <w:szCs w:val="22"/>
                <w:lang w:eastAsia="en-US"/>
              </w:rPr>
            </w:pPr>
            <w:r>
              <w:rPr>
                <w:rFonts w:ascii="Arial" w:hAnsi="Arial" w:cs="Arial"/>
                <w:bCs/>
                <w:sz w:val="22"/>
                <w:szCs w:val="22"/>
                <w:lang w:eastAsia="en-US"/>
              </w:rPr>
              <w:t>26,03</w:t>
            </w:r>
          </w:p>
        </w:tc>
        <w:tc>
          <w:tcPr>
            <w:tcW w:w="836" w:type="dxa"/>
            <w:shd w:val="clear" w:color="auto" w:fill="auto"/>
          </w:tcPr>
          <w:p w14:paraId="1225F008" w14:textId="2D280F7B" w:rsidR="008C0405" w:rsidRPr="006C4C54" w:rsidRDefault="001C7F1F" w:rsidP="009068EC">
            <w:pPr>
              <w:widowControl/>
              <w:overflowPunct w:val="0"/>
              <w:jc w:val="center"/>
              <w:textAlignment w:val="baseline"/>
              <w:rPr>
                <w:rFonts w:ascii="Arial" w:hAnsi="Arial" w:cs="Arial"/>
                <w:bCs/>
                <w:sz w:val="22"/>
                <w:szCs w:val="22"/>
                <w:lang w:eastAsia="en-US"/>
              </w:rPr>
            </w:pPr>
            <w:r>
              <w:rPr>
                <w:rFonts w:ascii="Arial" w:hAnsi="Arial" w:cs="Arial"/>
                <w:bCs/>
                <w:sz w:val="22"/>
                <w:szCs w:val="22"/>
                <w:lang w:eastAsia="en-US"/>
              </w:rPr>
              <w:t>18,07</w:t>
            </w:r>
          </w:p>
        </w:tc>
        <w:tc>
          <w:tcPr>
            <w:tcW w:w="838" w:type="dxa"/>
            <w:tcBorders>
              <w:right w:val="double" w:sz="4" w:space="0" w:color="auto"/>
            </w:tcBorders>
            <w:shd w:val="clear" w:color="auto" w:fill="auto"/>
          </w:tcPr>
          <w:p w14:paraId="54762119" w14:textId="2E75C13B" w:rsidR="008C0405" w:rsidRPr="006C4C54" w:rsidRDefault="001C7F1F" w:rsidP="009068EC">
            <w:pPr>
              <w:widowControl/>
              <w:overflowPunct w:val="0"/>
              <w:jc w:val="center"/>
              <w:textAlignment w:val="baseline"/>
              <w:rPr>
                <w:rFonts w:ascii="Arial" w:hAnsi="Arial" w:cs="Arial"/>
                <w:bCs/>
                <w:sz w:val="22"/>
                <w:szCs w:val="22"/>
                <w:lang w:eastAsia="en-US"/>
              </w:rPr>
            </w:pPr>
            <w:r>
              <w:rPr>
                <w:rFonts w:ascii="Arial" w:hAnsi="Arial" w:cs="Arial"/>
                <w:bCs/>
                <w:sz w:val="22"/>
                <w:szCs w:val="22"/>
                <w:lang w:eastAsia="en-US"/>
              </w:rPr>
              <w:t>46,32</w:t>
            </w:r>
          </w:p>
        </w:tc>
      </w:tr>
      <w:tr w:rsidR="008C0405" w:rsidRPr="006C4C54" w14:paraId="71595D68" w14:textId="77777777" w:rsidTr="00274C9F">
        <w:trPr>
          <w:trHeight w:val="262"/>
        </w:trPr>
        <w:tc>
          <w:tcPr>
            <w:tcW w:w="419" w:type="dxa"/>
            <w:vMerge/>
            <w:tcBorders>
              <w:left w:val="double" w:sz="4" w:space="0" w:color="auto"/>
            </w:tcBorders>
            <w:shd w:val="clear" w:color="auto" w:fill="auto"/>
          </w:tcPr>
          <w:p w14:paraId="4CE21C79" w14:textId="77777777" w:rsidR="008C0405" w:rsidRPr="006C4C54" w:rsidRDefault="008C0405" w:rsidP="009068EC">
            <w:pPr>
              <w:widowControl/>
              <w:overflowPunct w:val="0"/>
              <w:ind w:firstLine="720"/>
              <w:jc w:val="center"/>
              <w:textAlignment w:val="baseline"/>
              <w:rPr>
                <w:rFonts w:ascii="Arial" w:hAnsi="Arial" w:cs="Arial"/>
                <w:b/>
                <w:bCs/>
                <w:sz w:val="22"/>
                <w:szCs w:val="22"/>
              </w:rPr>
            </w:pPr>
          </w:p>
        </w:tc>
        <w:tc>
          <w:tcPr>
            <w:tcW w:w="698" w:type="dxa"/>
            <w:vMerge/>
            <w:shd w:val="clear" w:color="auto" w:fill="auto"/>
          </w:tcPr>
          <w:p w14:paraId="196B2E05" w14:textId="77777777" w:rsidR="008C0405" w:rsidRPr="006C4C54" w:rsidRDefault="008C0405" w:rsidP="009068EC">
            <w:pPr>
              <w:widowControl/>
              <w:overflowPunct w:val="0"/>
              <w:ind w:firstLine="720"/>
              <w:jc w:val="center"/>
              <w:textAlignment w:val="baseline"/>
              <w:rPr>
                <w:rFonts w:ascii="Arial" w:hAnsi="Arial" w:cs="Arial"/>
                <w:b/>
                <w:bCs/>
                <w:sz w:val="22"/>
                <w:szCs w:val="22"/>
              </w:rPr>
            </w:pPr>
          </w:p>
        </w:tc>
        <w:tc>
          <w:tcPr>
            <w:tcW w:w="698" w:type="dxa"/>
            <w:vMerge/>
            <w:shd w:val="clear" w:color="auto" w:fill="auto"/>
          </w:tcPr>
          <w:p w14:paraId="3FD1240C" w14:textId="77777777" w:rsidR="008C0405" w:rsidRPr="006C4C54" w:rsidRDefault="008C0405" w:rsidP="009068EC">
            <w:pPr>
              <w:widowControl/>
              <w:overflowPunct w:val="0"/>
              <w:ind w:firstLine="720"/>
              <w:jc w:val="center"/>
              <w:textAlignment w:val="baseline"/>
              <w:rPr>
                <w:rFonts w:ascii="Arial" w:hAnsi="Arial" w:cs="Arial"/>
                <w:b/>
                <w:bCs/>
                <w:sz w:val="22"/>
                <w:szCs w:val="22"/>
              </w:rPr>
            </w:pPr>
          </w:p>
        </w:tc>
        <w:tc>
          <w:tcPr>
            <w:tcW w:w="3069" w:type="dxa"/>
            <w:gridSpan w:val="2"/>
            <w:shd w:val="clear" w:color="auto" w:fill="auto"/>
          </w:tcPr>
          <w:p w14:paraId="5560BCF8" w14:textId="77777777" w:rsidR="008C0405" w:rsidRPr="006C4C54" w:rsidRDefault="008C0405" w:rsidP="00AA03F6">
            <w:pPr>
              <w:widowControl/>
              <w:overflowPunct w:val="0"/>
              <w:ind w:left="-57" w:right="-57"/>
              <w:textAlignment w:val="baseline"/>
              <w:rPr>
                <w:rFonts w:ascii="Arial" w:hAnsi="Arial" w:cs="Arial"/>
                <w:bCs/>
                <w:sz w:val="22"/>
                <w:szCs w:val="22"/>
                <w:lang w:eastAsia="en-US"/>
              </w:rPr>
            </w:pPr>
            <w:r w:rsidRPr="006C4C54">
              <w:rPr>
                <w:rFonts w:ascii="Arial" w:hAnsi="Arial" w:cs="Arial"/>
                <w:bCs/>
                <w:sz w:val="22"/>
                <w:szCs w:val="22"/>
                <w:lang w:eastAsia="en-US"/>
              </w:rPr>
              <w:t>Сброс пробки</w:t>
            </w:r>
          </w:p>
        </w:tc>
        <w:tc>
          <w:tcPr>
            <w:tcW w:w="1256" w:type="dxa"/>
            <w:shd w:val="clear" w:color="auto" w:fill="auto"/>
          </w:tcPr>
          <w:p w14:paraId="7B3E6369" w14:textId="77777777" w:rsidR="008C0405" w:rsidRPr="006C4C54" w:rsidRDefault="008C0405" w:rsidP="009068EC">
            <w:pPr>
              <w:widowControl/>
              <w:overflowPunct w:val="0"/>
              <w:jc w:val="center"/>
              <w:textAlignment w:val="baseline"/>
              <w:rPr>
                <w:rFonts w:ascii="Arial" w:hAnsi="Arial" w:cs="Arial"/>
                <w:bCs/>
                <w:sz w:val="22"/>
                <w:szCs w:val="22"/>
                <w:lang w:eastAsia="en-US"/>
              </w:rPr>
            </w:pPr>
            <w:r w:rsidRPr="006C4C54">
              <w:rPr>
                <w:rFonts w:ascii="Arial" w:hAnsi="Arial" w:cs="Arial"/>
                <w:bCs/>
                <w:sz w:val="22"/>
                <w:szCs w:val="22"/>
                <w:lang w:eastAsia="en-US"/>
              </w:rPr>
              <w:t>-</w:t>
            </w:r>
          </w:p>
        </w:tc>
        <w:tc>
          <w:tcPr>
            <w:tcW w:w="1395" w:type="dxa"/>
            <w:shd w:val="clear" w:color="auto" w:fill="auto"/>
          </w:tcPr>
          <w:p w14:paraId="2378B3E0" w14:textId="77777777" w:rsidR="008C0405" w:rsidRPr="006C4C54" w:rsidRDefault="008C0405" w:rsidP="009068EC">
            <w:pPr>
              <w:widowControl/>
              <w:overflowPunct w:val="0"/>
              <w:jc w:val="center"/>
              <w:textAlignment w:val="baseline"/>
              <w:rPr>
                <w:rFonts w:ascii="Arial" w:hAnsi="Arial" w:cs="Arial"/>
                <w:bCs/>
                <w:sz w:val="22"/>
                <w:szCs w:val="22"/>
                <w:lang w:eastAsia="en-US"/>
              </w:rPr>
            </w:pPr>
            <w:r w:rsidRPr="006C4C54">
              <w:rPr>
                <w:rFonts w:ascii="Arial" w:hAnsi="Arial" w:cs="Arial"/>
                <w:bCs/>
                <w:sz w:val="22"/>
                <w:szCs w:val="22"/>
                <w:lang w:eastAsia="en-US"/>
              </w:rPr>
              <w:t>-</w:t>
            </w:r>
          </w:p>
        </w:tc>
        <w:tc>
          <w:tcPr>
            <w:tcW w:w="977" w:type="dxa"/>
            <w:shd w:val="clear" w:color="auto" w:fill="auto"/>
          </w:tcPr>
          <w:p w14:paraId="68994E3F" w14:textId="77777777" w:rsidR="008C0405" w:rsidRPr="006C4C54" w:rsidRDefault="008C0405" w:rsidP="009068EC">
            <w:pPr>
              <w:widowControl/>
              <w:overflowPunct w:val="0"/>
              <w:jc w:val="center"/>
              <w:textAlignment w:val="baseline"/>
              <w:rPr>
                <w:rFonts w:ascii="Arial" w:hAnsi="Arial" w:cs="Arial"/>
                <w:bCs/>
                <w:sz w:val="22"/>
                <w:szCs w:val="22"/>
                <w:lang w:eastAsia="en-US"/>
              </w:rPr>
            </w:pPr>
            <w:r w:rsidRPr="006C4C54">
              <w:rPr>
                <w:rFonts w:ascii="Arial" w:hAnsi="Arial" w:cs="Arial"/>
                <w:bCs/>
                <w:sz w:val="22"/>
                <w:szCs w:val="22"/>
                <w:lang w:eastAsia="en-US"/>
              </w:rPr>
              <w:t>-</w:t>
            </w:r>
          </w:p>
        </w:tc>
        <w:tc>
          <w:tcPr>
            <w:tcW w:w="836" w:type="dxa"/>
            <w:shd w:val="clear" w:color="auto" w:fill="auto"/>
          </w:tcPr>
          <w:p w14:paraId="5C5BB7BA" w14:textId="77777777" w:rsidR="008C0405" w:rsidRPr="006C4C54" w:rsidRDefault="008C0405" w:rsidP="009068EC">
            <w:pPr>
              <w:widowControl/>
              <w:overflowPunct w:val="0"/>
              <w:jc w:val="center"/>
              <w:textAlignment w:val="baseline"/>
              <w:rPr>
                <w:rFonts w:ascii="Arial" w:hAnsi="Arial" w:cs="Arial"/>
                <w:bCs/>
                <w:sz w:val="22"/>
                <w:szCs w:val="22"/>
                <w:lang w:eastAsia="en-US"/>
              </w:rPr>
            </w:pPr>
            <w:r w:rsidRPr="006C4C54">
              <w:rPr>
                <w:rFonts w:ascii="Arial" w:hAnsi="Arial" w:cs="Arial"/>
                <w:bCs/>
                <w:sz w:val="22"/>
                <w:szCs w:val="22"/>
                <w:lang w:eastAsia="en-US"/>
              </w:rPr>
              <w:t>-</w:t>
            </w:r>
          </w:p>
        </w:tc>
        <w:tc>
          <w:tcPr>
            <w:tcW w:w="698" w:type="dxa"/>
            <w:shd w:val="clear" w:color="auto" w:fill="auto"/>
          </w:tcPr>
          <w:p w14:paraId="45A4498A" w14:textId="77777777" w:rsidR="008C0405" w:rsidRPr="006C4C54" w:rsidRDefault="008C0405" w:rsidP="009068EC">
            <w:pPr>
              <w:widowControl/>
              <w:overflowPunct w:val="0"/>
              <w:jc w:val="center"/>
              <w:textAlignment w:val="baseline"/>
              <w:rPr>
                <w:rFonts w:ascii="Arial" w:hAnsi="Arial" w:cs="Arial"/>
                <w:bCs/>
                <w:sz w:val="22"/>
                <w:szCs w:val="22"/>
                <w:lang w:eastAsia="en-US"/>
              </w:rPr>
            </w:pPr>
            <w:r w:rsidRPr="006C4C54">
              <w:rPr>
                <w:rFonts w:ascii="Arial" w:hAnsi="Arial" w:cs="Arial"/>
                <w:bCs/>
                <w:sz w:val="22"/>
                <w:szCs w:val="22"/>
                <w:lang w:eastAsia="en-US"/>
              </w:rPr>
              <w:t>-</w:t>
            </w:r>
          </w:p>
        </w:tc>
        <w:tc>
          <w:tcPr>
            <w:tcW w:w="1116" w:type="dxa"/>
            <w:shd w:val="clear" w:color="auto" w:fill="auto"/>
          </w:tcPr>
          <w:p w14:paraId="4AA60D59" w14:textId="77777777" w:rsidR="008C0405" w:rsidRPr="006C4C54" w:rsidRDefault="008C0405" w:rsidP="009068EC">
            <w:pPr>
              <w:widowControl/>
              <w:overflowPunct w:val="0"/>
              <w:jc w:val="center"/>
              <w:textAlignment w:val="baseline"/>
              <w:rPr>
                <w:rFonts w:ascii="Arial" w:hAnsi="Arial" w:cs="Arial"/>
                <w:bCs/>
                <w:sz w:val="22"/>
                <w:szCs w:val="22"/>
                <w:lang w:eastAsia="en-US"/>
              </w:rPr>
            </w:pPr>
            <w:r w:rsidRPr="006C4C54">
              <w:rPr>
                <w:rFonts w:ascii="Arial" w:hAnsi="Arial" w:cs="Arial"/>
                <w:bCs/>
                <w:sz w:val="22"/>
                <w:szCs w:val="22"/>
                <w:lang w:eastAsia="en-US"/>
              </w:rPr>
              <w:t>-</w:t>
            </w:r>
          </w:p>
        </w:tc>
        <w:tc>
          <w:tcPr>
            <w:tcW w:w="836" w:type="dxa"/>
            <w:shd w:val="clear" w:color="auto" w:fill="auto"/>
          </w:tcPr>
          <w:p w14:paraId="5F5ADD7B" w14:textId="77777777" w:rsidR="008C0405" w:rsidRPr="006C4C54" w:rsidRDefault="008C0405" w:rsidP="009068EC">
            <w:pPr>
              <w:widowControl/>
              <w:overflowPunct w:val="0"/>
              <w:jc w:val="center"/>
              <w:textAlignment w:val="baseline"/>
              <w:rPr>
                <w:rFonts w:ascii="Arial" w:hAnsi="Arial" w:cs="Arial"/>
                <w:bCs/>
                <w:sz w:val="22"/>
                <w:szCs w:val="22"/>
                <w:lang w:eastAsia="en-US"/>
              </w:rPr>
            </w:pPr>
            <w:r w:rsidRPr="006C4C54">
              <w:rPr>
                <w:rFonts w:ascii="Arial" w:hAnsi="Arial" w:cs="Arial"/>
                <w:bCs/>
                <w:sz w:val="22"/>
                <w:szCs w:val="22"/>
                <w:lang w:eastAsia="en-US"/>
              </w:rPr>
              <w:t>-</w:t>
            </w:r>
          </w:p>
        </w:tc>
        <w:tc>
          <w:tcPr>
            <w:tcW w:w="698" w:type="dxa"/>
            <w:shd w:val="clear" w:color="auto" w:fill="auto"/>
          </w:tcPr>
          <w:p w14:paraId="3BEFA2D5" w14:textId="77777777" w:rsidR="008C0405" w:rsidRPr="006C4C54" w:rsidRDefault="008C0405" w:rsidP="009068EC">
            <w:pPr>
              <w:widowControl/>
              <w:overflowPunct w:val="0"/>
              <w:jc w:val="center"/>
              <w:textAlignment w:val="baseline"/>
              <w:rPr>
                <w:rFonts w:ascii="Arial" w:hAnsi="Arial" w:cs="Arial"/>
                <w:bCs/>
                <w:sz w:val="22"/>
                <w:szCs w:val="22"/>
                <w:lang w:eastAsia="en-US"/>
              </w:rPr>
            </w:pPr>
            <w:r w:rsidRPr="006C4C54">
              <w:rPr>
                <w:rFonts w:ascii="Arial" w:hAnsi="Arial" w:cs="Arial"/>
                <w:bCs/>
                <w:sz w:val="22"/>
                <w:szCs w:val="22"/>
                <w:lang w:eastAsia="en-US"/>
              </w:rPr>
              <w:t>-</w:t>
            </w:r>
          </w:p>
        </w:tc>
        <w:tc>
          <w:tcPr>
            <w:tcW w:w="839" w:type="dxa"/>
            <w:shd w:val="clear" w:color="auto" w:fill="auto"/>
          </w:tcPr>
          <w:p w14:paraId="73469579" w14:textId="77777777" w:rsidR="008C0405" w:rsidRPr="006C4C54" w:rsidRDefault="008C0405" w:rsidP="009068EC">
            <w:pPr>
              <w:widowControl/>
              <w:overflowPunct w:val="0"/>
              <w:jc w:val="center"/>
              <w:textAlignment w:val="baseline"/>
              <w:rPr>
                <w:rFonts w:ascii="Arial" w:hAnsi="Arial" w:cs="Arial"/>
                <w:bCs/>
                <w:sz w:val="22"/>
                <w:szCs w:val="22"/>
                <w:lang w:eastAsia="en-US"/>
              </w:rPr>
            </w:pPr>
            <w:r w:rsidRPr="006C4C54">
              <w:rPr>
                <w:rFonts w:ascii="Arial" w:hAnsi="Arial" w:cs="Arial"/>
                <w:bCs/>
                <w:sz w:val="22"/>
                <w:szCs w:val="22"/>
                <w:lang w:eastAsia="en-US"/>
              </w:rPr>
              <w:t>-</w:t>
            </w:r>
          </w:p>
        </w:tc>
        <w:tc>
          <w:tcPr>
            <w:tcW w:w="836" w:type="dxa"/>
            <w:shd w:val="clear" w:color="auto" w:fill="auto"/>
          </w:tcPr>
          <w:p w14:paraId="75E149D3" w14:textId="77777777" w:rsidR="008C0405" w:rsidRPr="006C4C54" w:rsidRDefault="008C0405" w:rsidP="009068EC">
            <w:pPr>
              <w:widowControl/>
              <w:overflowPunct w:val="0"/>
              <w:jc w:val="center"/>
              <w:textAlignment w:val="baseline"/>
              <w:rPr>
                <w:rFonts w:ascii="Arial" w:hAnsi="Arial" w:cs="Arial"/>
                <w:bCs/>
                <w:sz w:val="22"/>
                <w:szCs w:val="22"/>
                <w:lang w:eastAsia="en-US"/>
              </w:rPr>
            </w:pPr>
            <w:r w:rsidRPr="006C4C54">
              <w:rPr>
                <w:rFonts w:ascii="Arial" w:hAnsi="Arial" w:cs="Arial"/>
                <w:bCs/>
                <w:sz w:val="22"/>
                <w:szCs w:val="22"/>
                <w:lang w:val="en-US" w:eastAsia="en-US"/>
              </w:rPr>
              <w:t>5</w:t>
            </w:r>
            <w:r w:rsidRPr="006C4C54">
              <w:rPr>
                <w:rFonts w:ascii="Arial" w:hAnsi="Arial" w:cs="Arial"/>
                <w:bCs/>
                <w:sz w:val="22"/>
                <w:szCs w:val="22"/>
                <w:lang w:eastAsia="en-US"/>
              </w:rPr>
              <w:t>,0</w:t>
            </w:r>
          </w:p>
        </w:tc>
        <w:tc>
          <w:tcPr>
            <w:tcW w:w="838" w:type="dxa"/>
            <w:tcBorders>
              <w:right w:val="double" w:sz="4" w:space="0" w:color="auto"/>
            </w:tcBorders>
            <w:shd w:val="clear" w:color="auto" w:fill="auto"/>
          </w:tcPr>
          <w:p w14:paraId="5EDA220E" w14:textId="323DA807" w:rsidR="008C0405" w:rsidRPr="001C7F1F" w:rsidRDefault="001C7F1F" w:rsidP="009068EC">
            <w:pPr>
              <w:widowControl/>
              <w:overflowPunct w:val="0"/>
              <w:ind w:left="-57" w:right="-57"/>
              <w:jc w:val="center"/>
              <w:textAlignment w:val="baseline"/>
              <w:rPr>
                <w:rFonts w:ascii="Arial" w:hAnsi="Arial" w:cs="Arial"/>
                <w:bCs/>
                <w:sz w:val="22"/>
                <w:szCs w:val="22"/>
                <w:lang w:eastAsia="en-US"/>
              </w:rPr>
            </w:pPr>
            <w:r>
              <w:rPr>
                <w:rFonts w:ascii="Arial" w:hAnsi="Arial" w:cs="Arial"/>
                <w:bCs/>
                <w:sz w:val="22"/>
                <w:szCs w:val="22"/>
                <w:lang w:eastAsia="en-US"/>
              </w:rPr>
              <w:t>51,32</w:t>
            </w:r>
          </w:p>
        </w:tc>
      </w:tr>
      <w:tr w:rsidR="00274C9F" w:rsidRPr="006C4C54" w14:paraId="6C72B432" w14:textId="77777777" w:rsidTr="00274C9F">
        <w:trPr>
          <w:trHeight w:val="262"/>
        </w:trPr>
        <w:tc>
          <w:tcPr>
            <w:tcW w:w="419" w:type="dxa"/>
            <w:vMerge/>
            <w:tcBorders>
              <w:left w:val="double" w:sz="4" w:space="0" w:color="auto"/>
            </w:tcBorders>
            <w:shd w:val="clear" w:color="auto" w:fill="auto"/>
          </w:tcPr>
          <w:p w14:paraId="48D1D118" w14:textId="77777777" w:rsidR="00274C9F" w:rsidRPr="006C4C54" w:rsidRDefault="00274C9F" w:rsidP="00274C9F">
            <w:pPr>
              <w:widowControl/>
              <w:overflowPunct w:val="0"/>
              <w:ind w:firstLine="720"/>
              <w:jc w:val="center"/>
              <w:textAlignment w:val="baseline"/>
              <w:rPr>
                <w:rFonts w:ascii="Arial" w:hAnsi="Arial" w:cs="Arial"/>
                <w:b/>
                <w:bCs/>
                <w:sz w:val="22"/>
                <w:szCs w:val="22"/>
              </w:rPr>
            </w:pPr>
          </w:p>
        </w:tc>
        <w:tc>
          <w:tcPr>
            <w:tcW w:w="698" w:type="dxa"/>
            <w:vMerge/>
            <w:shd w:val="clear" w:color="auto" w:fill="auto"/>
          </w:tcPr>
          <w:p w14:paraId="344F5E0F" w14:textId="77777777" w:rsidR="00274C9F" w:rsidRPr="006C4C54" w:rsidRDefault="00274C9F" w:rsidP="00274C9F">
            <w:pPr>
              <w:widowControl/>
              <w:overflowPunct w:val="0"/>
              <w:ind w:firstLine="720"/>
              <w:jc w:val="center"/>
              <w:textAlignment w:val="baseline"/>
              <w:rPr>
                <w:rFonts w:ascii="Arial" w:hAnsi="Arial" w:cs="Arial"/>
                <w:b/>
                <w:bCs/>
                <w:sz w:val="22"/>
                <w:szCs w:val="22"/>
              </w:rPr>
            </w:pPr>
          </w:p>
        </w:tc>
        <w:tc>
          <w:tcPr>
            <w:tcW w:w="698" w:type="dxa"/>
            <w:vMerge/>
            <w:shd w:val="clear" w:color="auto" w:fill="auto"/>
          </w:tcPr>
          <w:p w14:paraId="63D84535" w14:textId="77777777" w:rsidR="00274C9F" w:rsidRPr="006C4C54" w:rsidRDefault="00274C9F" w:rsidP="00274C9F">
            <w:pPr>
              <w:widowControl/>
              <w:overflowPunct w:val="0"/>
              <w:ind w:firstLine="720"/>
              <w:jc w:val="center"/>
              <w:textAlignment w:val="baseline"/>
              <w:rPr>
                <w:rFonts w:ascii="Arial" w:hAnsi="Arial" w:cs="Arial"/>
                <w:b/>
                <w:bCs/>
                <w:sz w:val="22"/>
                <w:szCs w:val="22"/>
              </w:rPr>
            </w:pPr>
          </w:p>
        </w:tc>
        <w:tc>
          <w:tcPr>
            <w:tcW w:w="3069" w:type="dxa"/>
            <w:gridSpan w:val="2"/>
            <w:shd w:val="clear" w:color="auto" w:fill="auto"/>
          </w:tcPr>
          <w:p w14:paraId="7AE3E156" w14:textId="2E252C26" w:rsidR="00274C9F" w:rsidRPr="006C4C54" w:rsidRDefault="00274C9F" w:rsidP="00274C9F">
            <w:pPr>
              <w:widowControl/>
              <w:overflowPunct w:val="0"/>
              <w:ind w:left="-57" w:right="-57"/>
              <w:textAlignment w:val="baseline"/>
              <w:rPr>
                <w:rFonts w:ascii="Arial" w:hAnsi="Arial" w:cs="Arial"/>
                <w:bCs/>
                <w:sz w:val="22"/>
                <w:szCs w:val="22"/>
                <w:lang w:eastAsia="en-US"/>
              </w:rPr>
            </w:pPr>
            <w:r w:rsidRPr="006C4C54">
              <w:rPr>
                <w:rFonts w:ascii="Arial" w:hAnsi="Arial" w:cs="Arial"/>
                <w:bCs/>
                <w:sz w:val="22"/>
                <w:szCs w:val="22"/>
              </w:rPr>
              <w:t>Промывка линии</w:t>
            </w:r>
          </w:p>
        </w:tc>
        <w:tc>
          <w:tcPr>
            <w:tcW w:w="1256" w:type="dxa"/>
            <w:shd w:val="clear" w:color="auto" w:fill="auto"/>
          </w:tcPr>
          <w:p w14:paraId="13488D57" w14:textId="631B749C" w:rsidR="00274C9F" w:rsidRPr="006C4C54" w:rsidRDefault="00274C9F" w:rsidP="00274C9F">
            <w:pPr>
              <w:widowControl/>
              <w:overflowPunct w:val="0"/>
              <w:jc w:val="center"/>
              <w:textAlignment w:val="baseline"/>
              <w:rPr>
                <w:rFonts w:ascii="Arial" w:hAnsi="Arial" w:cs="Arial"/>
                <w:bCs/>
                <w:sz w:val="22"/>
                <w:szCs w:val="22"/>
                <w:lang w:eastAsia="en-US"/>
              </w:rPr>
            </w:pPr>
            <w:r w:rsidRPr="006C4C54">
              <w:rPr>
                <w:rFonts w:ascii="Arial" w:hAnsi="Arial" w:cs="Arial"/>
                <w:bCs/>
                <w:sz w:val="22"/>
                <w:szCs w:val="22"/>
              </w:rPr>
              <w:t>-</w:t>
            </w:r>
          </w:p>
        </w:tc>
        <w:tc>
          <w:tcPr>
            <w:tcW w:w="1395" w:type="dxa"/>
            <w:shd w:val="clear" w:color="auto" w:fill="auto"/>
          </w:tcPr>
          <w:p w14:paraId="61630810" w14:textId="2F557777" w:rsidR="00274C9F" w:rsidRPr="006C4C54" w:rsidRDefault="00274C9F" w:rsidP="00274C9F">
            <w:pPr>
              <w:widowControl/>
              <w:overflowPunct w:val="0"/>
              <w:jc w:val="center"/>
              <w:textAlignment w:val="baseline"/>
              <w:rPr>
                <w:rFonts w:ascii="Arial" w:hAnsi="Arial" w:cs="Arial"/>
                <w:bCs/>
                <w:sz w:val="22"/>
                <w:szCs w:val="22"/>
                <w:lang w:eastAsia="en-US"/>
              </w:rPr>
            </w:pPr>
            <w:r w:rsidRPr="006C4C54">
              <w:rPr>
                <w:rFonts w:ascii="Arial" w:hAnsi="Arial" w:cs="Arial"/>
                <w:bCs/>
                <w:sz w:val="22"/>
                <w:szCs w:val="22"/>
              </w:rPr>
              <w:t>-</w:t>
            </w:r>
          </w:p>
        </w:tc>
        <w:tc>
          <w:tcPr>
            <w:tcW w:w="977" w:type="dxa"/>
            <w:shd w:val="clear" w:color="auto" w:fill="auto"/>
          </w:tcPr>
          <w:p w14:paraId="2F393644" w14:textId="7CD4CE31" w:rsidR="00274C9F" w:rsidRPr="006C4C54" w:rsidRDefault="00274C9F" w:rsidP="00274C9F">
            <w:pPr>
              <w:widowControl/>
              <w:overflowPunct w:val="0"/>
              <w:jc w:val="center"/>
              <w:textAlignment w:val="baseline"/>
              <w:rPr>
                <w:rFonts w:ascii="Arial" w:hAnsi="Arial" w:cs="Arial"/>
                <w:bCs/>
                <w:sz w:val="22"/>
                <w:szCs w:val="22"/>
                <w:lang w:eastAsia="en-US"/>
              </w:rPr>
            </w:pPr>
            <w:r w:rsidRPr="006C4C54">
              <w:rPr>
                <w:rFonts w:ascii="Arial" w:hAnsi="Arial" w:cs="Arial"/>
                <w:bCs/>
                <w:sz w:val="22"/>
                <w:szCs w:val="22"/>
              </w:rPr>
              <w:t>-</w:t>
            </w:r>
          </w:p>
        </w:tc>
        <w:tc>
          <w:tcPr>
            <w:tcW w:w="836" w:type="dxa"/>
            <w:shd w:val="clear" w:color="auto" w:fill="auto"/>
          </w:tcPr>
          <w:p w14:paraId="40E38A1F" w14:textId="0AF73653" w:rsidR="00274C9F" w:rsidRPr="006C4C54" w:rsidRDefault="00274C9F" w:rsidP="00274C9F">
            <w:pPr>
              <w:widowControl/>
              <w:overflowPunct w:val="0"/>
              <w:jc w:val="center"/>
              <w:textAlignment w:val="baseline"/>
              <w:rPr>
                <w:rFonts w:ascii="Arial" w:hAnsi="Arial" w:cs="Arial"/>
                <w:bCs/>
                <w:sz w:val="22"/>
                <w:szCs w:val="22"/>
                <w:lang w:eastAsia="en-US"/>
              </w:rPr>
            </w:pPr>
            <w:r w:rsidRPr="006C4C54">
              <w:rPr>
                <w:rFonts w:ascii="Arial" w:hAnsi="Arial" w:cs="Arial"/>
                <w:bCs/>
                <w:sz w:val="22"/>
                <w:szCs w:val="22"/>
              </w:rPr>
              <w:t>-</w:t>
            </w:r>
          </w:p>
        </w:tc>
        <w:tc>
          <w:tcPr>
            <w:tcW w:w="698" w:type="dxa"/>
            <w:shd w:val="clear" w:color="auto" w:fill="auto"/>
          </w:tcPr>
          <w:p w14:paraId="7436A2AC" w14:textId="48EBBFD4" w:rsidR="00274C9F" w:rsidRPr="006C4C54" w:rsidRDefault="00274C9F" w:rsidP="00274C9F">
            <w:pPr>
              <w:widowControl/>
              <w:overflowPunct w:val="0"/>
              <w:jc w:val="center"/>
              <w:textAlignment w:val="baseline"/>
              <w:rPr>
                <w:rFonts w:ascii="Arial" w:hAnsi="Arial" w:cs="Arial"/>
                <w:bCs/>
                <w:sz w:val="22"/>
                <w:szCs w:val="22"/>
                <w:lang w:eastAsia="en-US"/>
              </w:rPr>
            </w:pPr>
            <w:r w:rsidRPr="006C4C54">
              <w:rPr>
                <w:rFonts w:ascii="Arial" w:hAnsi="Arial" w:cs="Arial"/>
                <w:bCs/>
                <w:sz w:val="22"/>
                <w:szCs w:val="22"/>
              </w:rPr>
              <w:t>-</w:t>
            </w:r>
          </w:p>
        </w:tc>
        <w:tc>
          <w:tcPr>
            <w:tcW w:w="1116" w:type="dxa"/>
            <w:shd w:val="clear" w:color="auto" w:fill="auto"/>
          </w:tcPr>
          <w:p w14:paraId="6F0B9166" w14:textId="172B1244" w:rsidR="00274C9F" w:rsidRPr="006C4C54" w:rsidRDefault="00274C9F" w:rsidP="00274C9F">
            <w:pPr>
              <w:widowControl/>
              <w:overflowPunct w:val="0"/>
              <w:jc w:val="center"/>
              <w:textAlignment w:val="baseline"/>
              <w:rPr>
                <w:rFonts w:ascii="Arial" w:hAnsi="Arial" w:cs="Arial"/>
                <w:bCs/>
                <w:sz w:val="22"/>
                <w:szCs w:val="22"/>
                <w:lang w:eastAsia="en-US"/>
              </w:rPr>
            </w:pPr>
            <w:r w:rsidRPr="006C4C54">
              <w:rPr>
                <w:rFonts w:ascii="Arial" w:hAnsi="Arial" w:cs="Arial"/>
                <w:bCs/>
                <w:sz w:val="22"/>
                <w:szCs w:val="22"/>
              </w:rPr>
              <w:t>-</w:t>
            </w:r>
          </w:p>
        </w:tc>
        <w:tc>
          <w:tcPr>
            <w:tcW w:w="836" w:type="dxa"/>
            <w:shd w:val="clear" w:color="auto" w:fill="auto"/>
          </w:tcPr>
          <w:p w14:paraId="29D5EC12" w14:textId="6A6883E8" w:rsidR="00274C9F" w:rsidRPr="006C4C54" w:rsidRDefault="00274C9F" w:rsidP="00274C9F">
            <w:pPr>
              <w:widowControl/>
              <w:overflowPunct w:val="0"/>
              <w:jc w:val="center"/>
              <w:textAlignment w:val="baseline"/>
              <w:rPr>
                <w:rFonts w:ascii="Arial" w:hAnsi="Arial" w:cs="Arial"/>
                <w:bCs/>
                <w:sz w:val="22"/>
                <w:szCs w:val="22"/>
                <w:lang w:eastAsia="en-US"/>
              </w:rPr>
            </w:pPr>
            <w:r w:rsidRPr="006C4C54">
              <w:rPr>
                <w:rFonts w:ascii="Arial" w:hAnsi="Arial" w:cs="Arial"/>
                <w:bCs/>
                <w:sz w:val="22"/>
                <w:szCs w:val="22"/>
              </w:rPr>
              <w:t>-</w:t>
            </w:r>
          </w:p>
        </w:tc>
        <w:tc>
          <w:tcPr>
            <w:tcW w:w="698" w:type="dxa"/>
            <w:shd w:val="clear" w:color="auto" w:fill="auto"/>
          </w:tcPr>
          <w:p w14:paraId="0ECE2551" w14:textId="469946E1" w:rsidR="00274C9F" w:rsidRPr="006C4C54" w:rsidRDefault="00274C9F" w:rsidP="00274C9F">
            <w:pPr>
              <w:widowControl/>
              <w:overflowPunct w:val="0"/>
              <w:jc w:val="center"/>
              <w:textAlignment w:val="baseline"/>
              <w:rPr>
                <w:rFonts w:ascii="Arial" w:hAnsi="Arial" w:cs="Arial"/>
                <w:bCs/>
                <w:sz w:val="22"/>
                <w:szCs w:val="22"/>
                <w:lang w:eastAsia="en-US"/>
              </w:rPr>
            </w:pPr>
            <w:r w:rsidRPr="006C4C54">
              <w:rPr>
                <w:rFonts w:ascii="Arial" w:hAnsi="Arial" w:cs="Arial"/>
                <w:bCs/>
                <w:sz w:val="22"/>
                <w:szCs w:val="22"/>
              </w:rPr>
              <w:t>-</w:t>
            </w:r>
          </w:p>
        </w:tc>
        <w:tc>
          <w:tcPr>
            <w:tcW w:w="839" w:type="dxa"/>
            <w:shd w:val="clear" w:color="auto" w:fill="auto"/>
          </w:tcPr>
          <w:p w14:paraId="157A3F70" w14:textId="0140F94A" w:rsidR="00274C9F" w:rsidRPr="006C4C54" w:rsidRDefault="00274C9F" w:rsidP="00274C9F">
            <w:pPr>
              <w:widowControl/>
              <w:overflowPunct w:val="0"/>
              <w:jc w:val="center"/>
              <w:textAlignment w:val="baseline"/>
              <w:rPr>
                <w:rFonts w:ascii="Arial" w:hAnsi="Arial" w:cs="Arial"/>
                <w:bCs/>
                <w:sz w:val="22"/>
                <w:szCs w:val="22"/>
                <w:lang w:eastAsia="en-US"/>
              </w:rPr>
            </w:pPr>
            <w:r w:rsidRPr="006C4C54">
              <w:rPr>
                <w:rFonts w:ascii="Arial" w:hAnsi="Arial" w:cs="Arial"/>
                <w:bCs/>
                <w:sz w:val="22"/>
                <w:szCs w:val="22"/>
              </w:rPr>
              <w:t>-</w:t>
            </w:r>
          </w:p>
        </w:tc>
        <w:tc>
          <w:tcPr>
            <w:tcW w:w="836" w:type="dxa"/>
            <w:shd w:val="clear" w:color="auto" w:fill="auto"/>
          </w:tcPr>
          <w:p w14:paraId="0DE06935" w14:textId="34A82D4D" w:rsidR="00274C9F" w:rsidRPr="006C4C54" w:rsidRDefault="00274C9F" w:rsidP="00274C9F">
            <w:pPr>
              <w:widowControl/>
              <w:overflowPunct w:val="0"/>
              <w:jc w:val="center"/>
              <w:textAlignment w:val="baseline"/>
              <w:rPr>
                <w:rFonts w:ascii="Arial" w:hAnsi="Arial" w:cs="Arial"/>
                <w:bCs/>
                <w:sz w:val="22"/>
                <w:szCs w:val="22"/>
                <w:lang w:val="en-US" w:eastAsia="en-US"/>
              </w:rPr>
            </w:pPr>
            <w:r w:rsidRPr="006C4C54">
              <w:rPr>
                <w:rFonts w:ascii="Arial" w:hAnsi="Arial" w:cs="Arial"/>
                <w:bCs/>
                <w:sz w:val="22"/>
                <w:szCs w:val="22"/>
              </w:rPr>
              <w:t>10,0</w:t>
            </w:r>
          </w:p>
        </w:tc>
        <w:tc>
          <w:tcPr>
            <w:tcW w:w="838" w:type="dxa"/>
            <w:tcBorders>
              <w:right w:val="double" w:sz="4" w:space="0" w:color="auto"/>
            </w:tcBorders>
            <w:shd w:val="clear" w:color="auto" w:fill="auto"/>
          </w:tcPr>
          <w:p w14:paraId="7530CE99" w14:textId="16DC8914" w:rsidR="00274C9F" w:rsidRPr="006C4C54" w:rsidRDefault="001C7F1F" w:rsidP="00274C9F">
            <w:pPr>
              <w:widowControl/>
              <w:overflowPunct w:val="0"/>
              <w:ind w:left="-57" w:right="-57"/>
              <w:jc w:val="center"/>
              <w:textAlignment w:val="baseline"/>
              <w:rPr>
                <w:rFonts w:ascii="Arial" w:hAnsi="Arial" w:cs="Arial"/>
                <w:bCs/>
                <w:sz w:val="22"/>
                <w:szCs w:val="22"/>
                <w:lang w:val="en-US" w:eastAsia="en-US"/>
              </w:rPr>
            </w:pPr>
            <w:r>
              <w:rPr>
                <w:rFonts w:ascii="Arial" w:hAnsi="Arial" w:cs="Arial"/>
                <w:bCs/>
                <w:sz w:val="22"/>
                <w:szCs w:val="22"/>
              </w:rPr>
              <w:t>61,32</w:t>
            </w:r>
          </w:p>
        </w:tc>
      </w:tr>
      <w:tr w:rsidR="0038388C" w:rsidRPr="006C4C54" w14:paraId="4A953412" w14:textId="77777777" w:rsidTr="00274C9F">
        <w:trPr>
          <w:trHeight w:val="222"/>
        </w:trPr>
        <w:tc>
          <w:tcPr>
            <w:tcW w:w="419" w:type="dxa"/>
            <w:vMerge/>
            <w:tcBorders>
              <w:left w:val="double" w:sz="4" w:space="0" w:color="auto"/>
            </w:tcBorders>
            <w:shd w:val="clear" w:color="auto" w:fill="auto"/>
          </w:tcPr>
          <w:p w14:paraId="0C615552" w14:textId="77777777" w:rsidR="008C0405" w:rsidRPr="006C4C54" w:rsidRDefault="008C0405" w:rsidP="009068EC">
            <w:pPr>
              <w:widowControl/>
              <w:overflowPunct w:val="0"/>
              <w:ind w:firstLine="720"/>
              <w:jc w:val="center"/>
              <w:textAlignment w:val="baseline"/>
              <w:rPr>
                <w:rFonts w:ascii="Arial" w:hAnsi="Arial" w:cs="Arial"/>
                <w:b/>
                <w:bCs/>
                <w:sz w:val="22"/>
                <w:szCs w:val="22"/>
              </w:rPr>
            </w:pPr>
          </w:p>
        </w:tc>
        <w:tc>
          <w:tcPr>
            <w:tcW w:w="698" w:type="dxa"/>
            <w:vMerge/>
            <w:shd w:val="clear" w:color="auto" w:fill="auto"/>
          </w:tcPr>
          <w:p w14:paraId="0D12EC0E" w14:textId="77777777" w:rsidR="008C0405" w:rsidRPr="006C4C54" w:rsidRDefault="008C0405" w:rsidP="009068EC">
            <w:pPr>
              <w:widowControl/>
              <w:overflowPunct w:val="0"/>
              <w:ind w:firstLine="720"/>
              <w:jc w:val="center"/>
              <w:textAlignment w:val="baseline"/>
              <w:rPr>
                <w:rFonts w:ascii="Arial" w:hAnsi="Arial" w:cs="Arial"/>
                <w:b/>
                <w:bCs/>
                <w:sz w:val="22"/>
                <w:szCs w:val="22"/>
              </w:rPr>
            </w:pPr>
          </w:p>
        </w:tc>
        <w:tc>
          <w:tcPr>
            <w:tcW w:w="698" w:type="dxa"/>
            <w:vMerge/>
            <w:shd w:val="clear" w:color="auto" w:fill="auto"/>
          </w:tcPr>
          <w:p w14:paraId="29F69095" w14:textId="77777777" w:rsidR="008C0405" w:rsidRPr="006C4C54" w:rsidRDefault="008C0405" w:rsidP="009068EC">
            <w:pPr>
              <w:widowControl/>
              <w:overflowPunct w:val="0"/>
              <w:ind w:firstLine="720"/>
              <w:jc w:val="center"/>
              <w:textAlignment w:val="baseline"/>
              <w:rPr>
                <w:rFonts w:ascii="Arial" w:hAnsi="Arial" w:cs="Arial"/>
                <w:b/>
                <w:bCs/>
                <w:sz w:val="22"/>
                <w:szCs w:val="22"/>
              </w:rPr>
            </w:pPr>
          </w:p>
        </w:tc>
        <w:tc>
          <w:tcPr>
            <w:tcW w:w="1395" w:type="dxa"/>
            <w:vMerge w:val="restart"/>
            <w:shd w:val="clear" w:color="auto" w:fill="auto"/>
          </w:tcPr>
          <w:p w14:paraId="73156025" w14:textId="77777777" w:rsidR="008C0405" w:rsidRPr="006C4C54" w:rsidRDefault="008C0405" w:rsidP="00AA03F6">
            <w:pPr>
              <w:widowControl/>
              <w:overflowPunct w:val="0"/>
              <w:ind w:left="-57" w:right="-57"/>
              <w:textAlignment w:val="baseline"/>
              <w:rPr>
                <w:rFonts w:ascii="Arial" w:hAnsi="Arial" w:cs="Arial"/>
                <w:bCs/>
                <w:sz w:val="22"/>
                <w:szCs w:val="22"/>
              </w:rPr>
            </w:pPr>
            <w:r w:rsidRPr="006C4C54">
              <w:rPr>
                <w:rFonts w:ascii="Arial" w:hAnsi="Arial" w:cs="Arial"/>
                <w:bCs/>
                <w:sz w:val="22"/>
                <w:szCs w:val="22"/>
              </w:rPr>
              <w:t>Продавка</w:t>
            </w:r>
          </w:p>
        </w:tc>
        <w:tc>
          <w:tcPr>
            <w:tcW w:w="1674" w:type="dxa"/>
            <w:vMerge w:val="restart"/>
            <w:shd w:val="clear" w:color="auto" w:fill="auto"/>
          </w:tcPr>
          <w:p w14:paraId="1616583D" w14:textId="77777777" w:rsidR="008C0405" w:rsidRPr="006C4C54" w:rsidRDefault="008C0405" w:rsidP="009068EC">
            <w:pPr>
              <w:widowControl/>
              <w:overflowPunct w:val="0"/>
              <w:textAlignment w:val="baseline"/>
              <w:rPr>
                <w:rFonts w:ascii="Arial" w:hAnsi="Arial" w:cs="Arial"/>
                <w:bCs/>
                <w:sz w:val="22"/>
                <w:szCs w:val="22"/>
              </w:rPr>
            </w:pPr>
            <w:r w:rsidRPr="006C4C54">
              <w:rPr>
                <w:rFonts w:ascii="Arial" w:hAnsi="Arial" w:cs="Arial"/>
                <w:bCs/>
                <w:sz w:val="22"/>
                <w:szCs w:val="22"/>
              </w:rPr>
              <w:t>Продавочная</w:t>
            </w:r>
          </w:p>
        </w:tc>
        <w:tc>
          <w:tcPr>
            <w:tcW w:w="1256" w:type="dxa"/>
            <w:vMerge w:val="restart"/>
            <w:shd w:val="clear" w:color="auto" w:fill="auto"/>
          </w:tcPr>
          <w:p w14:paraId="7243EC1B" w14:textId="77777777" w:rsidR="008C0405" w:rsidRPr="006C4C54" w:rsidRDefault="008C0405" w:rsidP="009068EC">
            <w:pPr>
              <w:widowControl/>
              <w:overflowPunct w:val="0"/>
              <w:jc w:val="center"/>
              <w:textAlignment w:val="baseline"/>
              <w:rPr>
                <w:rFonts w:ascii="Arial" w:hAnsi="Arial" w:cs="Arial"/>
                <w:bCs/>
                <w:sz w:val="22"/>
                <w:szCs w:val="22"/>
              </w:rPr>
            </w:pPr>
            <w:r w:rsidRPr="006C4C54">
              <w:rPr>
                <w:rFonts w:ascii="Arial" w:hAnsi="Arial" w:cs="Arial"/>
                <w:bCs/>
                <w:sz w:val="22"/>
                <w:szCs w:val="22"/>
              </w:rPr>
              <w:t>НТ-400</w:t>
            </w:r>
          </w:p>
        </w:tc>
        <w:tc>
          <w:tcPr>
            <w:tcW w:w="1395" w:type="dxa"/>
            <w:shd w:val="clear" w:color="auto" w:fill="auto"/>
          </w:tcPr>
          <w:p w14:paraId="32C5C0BE" w14:textId="77777777" w:rsidR="008C0405" w:rsidRPr="006C4C54" w:rsidRDefault="008C0405" w:rsidP="009068EC">
            <w:pPr>
              <w:widowControl/>
              <w:overflowPunct w:val="0"/>
              <w:jc w:val="center"/>
              <w:textAlignment w:val="baseline"/>
              <w:rPr>
                <w:rFonts w:ascii="Arial" w:hAnsi="Arial" w:cs="Arial"/>
                <w:bCs/>
                <w:sz w:val="22"/>
                <w:szCs w:val="22"/>
                <w:lang w:eastAsia="en-US"/>
              </w:rPr>
            </w:pPr>
            <w:r w:rsidRPr="006C4C54">
              <w:rPr>
                <w:rFonts w:ascii="Arial" w:hAnsi="Arial" w:cs="Arial"/>
                <w:bCs/>
                <w:sz w:val="22"/>
                <w:szCs w:val="22"/>
                <w:lang w:eastAsia="en-US"/>
              </w:rPr>
              <w:t>Продавка</w:t>
            </w:r>
          </w:p>
        </w:tc>
        <w:tc>
          <w:tcPr>
            <w:tcW w:w="977" w:type="dxa"/>
            <w:shd w:val="clear" w:color="auto" w:fill="auto"/>
          </w:tcPr>
          <w:p w14:paraId="67801974" w14:textId="1ABBDDD0" w:rsidR="008C0405" w:rsidRPr="006C4C54" w:rsidRDefault="001C7F1F" w:rsidP="009068EC">
            <w:pPr>
              <w:widowControl/>
              <w:overflowPunct w:val="0"/>
              <w:jc w:val="center"/>
              <w:textAlignment w:val="baseline"/>
              <w:rPr>
                <w:rFonts w:ascii="Arial" w:hAnsi="Arial" w:cs="Arial"/>
                <w:bCs/>
                <w:sz w:val="22"/>
                <w:szCs w:val="22"/>
                <w:lang w:eastAsia="en-US"/>
              </w:rPr>
            </w:pPr>
            <w:r>
              <w:rPr>
                <w:rFonts w:ascii="Arial" w:hAnsi="Arial" w:cs="Arial"/>
                <w:bCs/>
                <w:sz w:val="22"/>
                <w:szCs w:val="22"/>
                <w:lang w:eastAsia="en-US"/>
              </w:rPr>
              <w:t>2</w:t>
            </w:r>
          </w:p>
        </w:tc>
        <w:tc>
          <w:tcPr>
            <w:tcW w:w="836" w:type="dxa"/>
            <w:shd w:val="clear" w:color="auto" w:fill="auto"/>
          </w:tcPr>
          <w:p w14:paraId="385D6E94" w14:textId="77777777" w:rsidR="008C0405" w:rsidRPr="006C4C54" w:rsidRDefault="008C0405" w:rsidP="009068EC">
            <w:pPr>
              <w:widowControl/>
              <w:overflowPunct w:val="0"/>
              <w:jc w:val="center"/>
              <w:textAlignment w:val="baseline"/>
              <w:rPr>
                <w:rFonts w:ascii="Arial" w:hAnsi="Arial" w:cs="Arial"/>
                <w:bCs/>
                <w:sz w:val="22"/>
                <w:szCs w:val="22"/>
                <w:lang w:eastAsia="en-US"/>
              </w:rPr>
            </w:pPr>
            <w:r w:rsidRPr="006C4C54">
              <w:rPr>
                <w:rFonts w:ascii="Arial" w:hAnsi="Arial" w:cs="Arial"/>
                <w:bCs/>
                <w:sz w:val="22"/>
                <w:szCs w:val="22"/>
                <w:lang w:eastAsia="en-US"/>
              </w:rPr>
              <w:t>127,0</w:t>
            </w:r>
          </w:p>
        </w:tc>
        <w:tc>
          <w:tcPr>
            <w:tcW w:w="698" w:type="dxa"/>
            <w:shd w:val="clear" w:color="auto" w:fill="auto"/>
            <w:vAlign w:val="center"/>
          </w:tcPr>
          <w:p w14:paraId="7367EBC5" w14:textId="77777777" w:rsidR="008C0405" w:rsidRPr="006C4C54" w:rsidRDefault="008C0405" w:rsidP="009068EC">
            <w:pPr>
              <w:widowControl/>
              <w:overflowPunct w:val="0"/>
              <w:jc w:val="center"/>
              <w:textAlignment w:val="baseline"/>
              <w:rPr>
                <w:rFonts w:ascii="Arial" w:hAnsi="Arial" w:cs="Arial"/>
                <w:bCs/>
                <w:sz w:val="22"/>
                <w:szCs w:val="22"/>
                <w:lang w:val="en-US" w:eastAsia="en-US"/>
              </w:rPr>
            </w:pPr>
            <w:r w:rsidRPr="006C4C54">
              <w:rPr>
                <w:rFonts w:ascii="Arial" w:hAnsi="Arial" w:cs="Arial"/>
                <w:bCs/>
                <w:sz w:val="22"/>
                <w:szCs w:val="22"/>
                <w:lang w:val="en-US" w:eastAsia="en-US"/>
              </w:rPr>
              <w:t>I-V</w:t>
            </w:r>
          </w:p>
        </w:tc>
        <w:tc>
          <w:tcPr>
            <w:tcW w:w="1116" w:type="dxa"/>
            <w:shd w:val="clear" w:color="auto" w:fill="auto"/>
            <w:vAlign w:val="center"/>
          </w:tcPr>
          <w:p w14:paraId="74CCD3C2" w14:textId="77777777" w:rsidR="008C0405" w:rsidRPr="006C4C54" w:rsidRDefault="008C0405" w:rsidP="009068EC">
            <w:pPr>
              <w:jc w:val="center"/>
              <w:rPr>
                <w:rFonts w:ascii="Arial" w:hAnsi="Arial" w:cs="Arial"/>
                <w:sz w:val="22"/>
                <w:szCs w:val="22"/>
                <w:lang w:val="en-US"/>
              </w:rPr>
            </w:pPr>
            <w:r w:rsidRPr="006C4C54">
              <w:rPr>
                <w:rFonts w:ascii="Arial" w:hAnsi="Arial" w:cs="Arial"/>
                <w:sz w:val="22"/>
                <w:szCs w:val="22"/>
              </w:rPr>
              <w:t>10,0</w:t>
            </w:r>
          </w:p>
        </w:tc>
        <w:tc>
          <w:tcPr>
            <w:tcW w:w="836" w:type="dxa"/>
            <w:shd w:val="clear" w:color="auto" w:fill="auto"/>
          </w:tcPr>
          <w:p w14:paraId="70E4A898" w14:textId="77777777" w:rsidR="008C0405" w:rsidRPr="006C4C54" w:rsidRDefault="008C0405" w:rsidP="009068EC">
            <w:pPr>
              <w:widowControl/>
              <w:overflowPunct w:val="0"/>
              <w:jc w:val="center"/>
              <w:textAlignment w:val="baseline"/>
              <w:rPr>
                <w:rFonts w:ascii="Arial" w:hAnsi="Arial" w:cs="Arial"/>
                <w:bCs/>
                <w:sz w:val="22"/>
                <w:szCs w:val="22"/>
                <w:lang w:eastAsia="en-US"/>
              </w:rPr>
            </w:pPr>
            <w:r w:rsidRPr="006C4C54">
              <w:rPr>
                <w:rFonts w:ascii="Arial" w:hAnsi="Arial" w:cs="Arial"/>
                <w:bCs/>
                <w:sz w:val="22"/>
                <w:szCs w:val="22"/>
                <w:lang w:eastAsia="en-US"/>
              </w:rPr>
              <w:t>-</w:t>
            </w:r>
          </w:p>
        </w:tc>
        <w:tc>
          <w:tcPr>
            <w:tcW w:w="698" w:type="dxa"/>
            <w:shd w:val="clear" w:color="auto" w:fill="auto"/>
          </w:tcPr>
          <w:p w14:paraId="0F24B773" w14:textId="15A8CA00" w:rsidR="008C0405" w:rsidRPr="006C4C54" w:rsidRDefault="001C7F1F" w:rsidP="009068EC">
            <w:pPr>
              <w:widowControl/>
              <w:overflowPunct w:val="0"/>
              <w:ind w:left="-57" w:right="-57"/>
              <w:jc w:val="center"/>
              <w:textAlignment w:val="baseline"/>
              <w:rPr>
                <w:rFonts w:ascii="Arial" w:hAnsi="Arial" w:cs="Arial"/>
                <w:bCs/>
                <w:sz w:val="22"/>
                <w:szCs w:val="22"/>
                <w:lang w:eastAsia="en-US"/>
              </w:rPr>
            </w:pPr>
            <w:r>
              <w:rPr>
                <w:rFonts w:ascii="Arial" w:hAnsi="Arial" w:cs="Arial"/>
                <w:bCs/>
                <w:sz w:val="22"/>
                <w:szCs w:val="22"/>
                <w:lang w:eastAsia="en-US"/>
              </w:rPr>
              <w:t>298,8</w:t>
            </w:r>
          </w:p>
        </w:tc>
        <w:tc>
          <w:tcPr>
            <w:tcW w:w="839" w:type="dxa"/>
            <w:shd w:val="clear" w:color="auto" w:fill="auto"/>
          </w:tcPr>
          <w:p w14:paraId="0E9E5D5E" w14:textId="6BCC8ECF" w:rsidR="008C0405" w:rsidRPr="006C4C54" w:rsidRDefault="001C7F1F" w:rsidP="009068EC">
            <w:pPr>
              <w:widowControl/>
              <w:overflowPunct w:val="0"/>
              <w:jc w:val="center"/>
              <w:textAlignment w:val="baseline"/>
              <w:rPr>
                <w:rFonts w:ascii="Arial" w:hAnsi="Arial" w:cs="Arial"/>
                <w:bCs/>
                <w:sz w:val="22"/>
                <w:szCs w:val="22"/>
                <w:lang w:eastAsia="en-US"/>
              </w:rPr>
            </w:pPr>
            <w:r>
              <w:rPr>
                <w:rFonts w:ascii="Arial" w:hAnsi="Arial" w:cs="Arial"/>
                <w:bCs/>
                <w:sz w:val="22"/>
                <w:szCs w:val="22"/>
                <w:lang w:eastAsia="en-US"/>
              </w:rPr>
              <w:t>23,8</w:t>
            </w:r>
          </w:p>
        </w:tc>
        <w:tc>
          <w:tcPr>
            <w:tcW w:w="836" w:type="dxa"/>
            <w:shd w:val="clear" w:color="auto" w:fill="auto"/>
          </w:tcPr>
          <w:p w14:paraId="6C70A787" w14:textId="11DC3DCC" w:rsidR="008C0405" w:rsidRPr="006C4C54" w:rsidRDefault="001C7F1F" w:rsidP="009068EC">
            <w:pPr>
              <w:widowControl/>
              <w:overflowPunct w:val="0"/>
              <w:jc w:val="center"/>
              <w:textAlignment w:val="baseline"/>
              <w:rPr>
                <w:rFonts w:ascii="Arial" w:hAnsi="Arial" w:cs="Arial"/>
                <w:bCs/>
                <w:sz w:val="22"/>
                <w:szCs w:val="22"/>
                <w:lang w:eastAsia="en-US"/>
              </w:rPr>
            </w:pPr>
            <w:r>
              <w:rPr>
                <w:rFonts w:ascii="Arial" w:hAnsi="Arial" w:cs="Arial"/>
                <w:bCs/>
                <w:sz w:val="22"/>
                <w:szCs w:val="22"/>
                <w:lang w:eastAsia="en-US"/>
              </w:rPr>
              <w:t>19,83</w:t>
            </w:r>
          </w:p>
        </w:tc>
        <w:tc>
          <w:tcPr>
            <w:tcW w:w="838" w:type="dxa"/>
            <w:tcBorders>
              <w:right w:val="double" w:sz="4" w:space="0" w:color="auto"/>
            </w:tcBorders>
            <w:shd w:val="clear" w:color="auto" w:fill="auto"/>
          </w:tcPr>
          <w:p w14:paraId="38D7D1B7" w14:textId="77D2ABA9" w:rsidR="008C0405" w:rsidRPr="006C4C54" w:rsidRDefault="001C7F1F" w:rsidP="009068EC">
            <w:pPr>
              <w:widowControl/>
              <w:overflowPunct w:val="0"/>
              <w:ind w:left="-57" w:right="-57"/>
              <w:jc w:val="center"/>
              <w:textAlignment w:val="baseline"/>
              <w:rPr>
                <w:rFonts w:ascii="Arial" w:hAnsi="Arial" w:cs="Arial"/>
                <w:bCs/>
                <w:sz w:val="22"/>
                <w:szCs w:val="22"/>
                <w:lang w:eastAsia="en-US"/>
              </w:rPr>
            </w:pPr>
            <w:r>
              <w:rPr>
                <w:rFonts w:ascii="Arial" w:hAnsi="Arial" w:cs="Arial"/>
                <w:bCs/>
                <w:sz w:val="22"/>
                <w:szCs w:val="22"/>
                <w:lang w:eastAsia="en-US"/>
              </w:rPr>
              <w:t>81,15</w:t>
            </w:r>
          </w:p>
        </w:tc>
      </w:tr>
      <w:tr w:rsidR="0038388C" w:rsidRPr="006C4C54" w14:paraId="635B509E" w14:textId="77777777" w:rsidTr="00274C9F">
        <w:trPr>
          <w:trHeight w:val="268"/>
        </w:trPr>
        <w:tc>
          <w:tcPr>
            <w:tcW w:w="419" w:type="dxa"/>
            <w:vMerge/>
            <w:tcBorders>
              <w:left w:val="double" w:sz="4" w:space="0" w:color="auto"/>
              <w:bottom w:val="double" w:sz="4" w:space="0" w:color="auto"/>
            </w:tcBorders>
            <w:shd w:val="clear" w:color="auto" w:fill="auto"/>
          </w:tcPr>
          <w:p w14:paraId="58FB612B" w14:textId="77777777" w:rsidR="008C0405" w:rsidRPr="006C4C54" w:rsidRDefault="008C0405" w:rsidP="009068EC">
            <w:pPr>
              <w:widowControl/>
              <w:overflowPunct w:val="0"/>
              <w:ind w:firstLine="720"/>
              <w:jc w:val="center"/>
              <w:textAlignment w:val="baseline"/>
              <w:rPr>
                <w:rFonts w:ascii="Arial" w:hAnsi="Arial" w:cs="Arial"/>
                <w:b/>
                <w:bCs/>
                <w:sz w:val="22"/>
                <w:szCs w:val="22"/>
              </w:rPr>
            </w:pPr>
          </w:p>
        </w:tc>
        <w:tc>
          <w:tcPr>
            <w:tcW w:w="698" w:type="dxa"/>
            <w:vMerge/>
            <w:tcBorders>
              <w:bottom w:val="double" w:sz="4" w:space="0" w:color="auto"/>
            </w:tcBorders>
            <w:shd w:val="clear" w:color="auto" w:fill="auto"/>
          </w:tcPr>
          <w:p w14:paraId="3ECB852A" w14:textId="77777777" w:rsidR="008C0405" w:rsidRPr="006C4C54" w:rsidRDefault="008C0405" w:rsidP="009068EC">
            <w:pPr>
              <w:widowControl/>
              <w:overflowPunct w:val="0"/>
              <w:ind w:firstLine="720"/>
              <w:jc w:val="center"/>
              <w:textAlignment w:val="baseline"/>
              <w:rPr>
                <w:rFonts w:ascii="Arial" w:hAnsi="Arial" w:cs="Arial"/>
                <w:b/>
                <w:bCs/>
                <w:sz w:val="22"/>
                <w:szCs w:val="22"/>
              </w:rPr>
            </w:pPr>
          </w:p>
        </w:tc>
        <w:tc>
          <w:tcPr>
            <w:tcW w:w="698" w:type="dxa"/>
            <w:vMerge/>
            <w:tcBorders>
              <w:bottom w:val="double" w:sz="4" w:space="0" w:color="auto"/>
            </w:tcBorders>
            <w:shd w:val="clear" w:color="auto" w:fill="auto"/>
          </w:tcPr>
          <w:p w14:paraId="20C06E3B" w14:textId="77777777" w:rsidR="008C0405" w:rsidRPr="006C4C54" w:rsidRDefault="008C0405" w:rsidP="009068EC">
            <w:pPr>
              <w:widowControl/>
              <w:overflowPunct w:val="0"/>
              <w:ind w:firstLine="720"/>
              <w:jc w:val="center"/>
              <w:textAlignment w:val="baseline"/>
              <w:rPr>
                <w:rFonts w:ascii="Arial" w:hAnsi="Arial" w:cs="Arial"/>
                <w:b/>
                <w:bCs/>
                <w:sz w:val="22"/>
                <w:szCs w:val="22"/>
              </w:rPr>
            </w:pPr>
          </w:p>
        </w:tc>
        <w:tc>
          <w:tcPr>
            <w:tcW w:w="1395" w:type="dxa"/>
            <w:vMerge/>
            <w:tcBorders>
              <w:bottom w:val="double" w:sz="4" w:space="0" w:color="auto"/>
            </w:tcBorders>
            <w:shd w:val="clear" w:color="auto" w:fill="auto"/>
          </w:tcPr>
          <w:p w14:paraId="11519C56" w14:textId="77777777" w:rsidR="008C0405" w:rsidRPr="006C4C54" w:rsidRDefault="008C0405" w:rsidP="009068EC">
            <w:pPr>
              <w:widowControl/>
              <w:overflowPunct w:val="0"/>
              <w:jc w:val="center"/>
              <w:textAlignment w:val="baseline"/>
              <w:rPr>
                <w:rFonts w:ascii="Arial" w:hAnsi="Arial" w:cs="Arial"/>
                <w:bCs/>
                <w:sz w:val="22"/>
                <w:szCs w:val="22"/>
              </w:rPr>
            </w:pPr>
          </w:p>
        </w:tc>
        <w:tc>
          <w:tcPr>
            <w:tcW w:w="1674" w:type="dxa"/>
            <w:vMerge/>
            <w:tcBorders>
              <w:bottom w:val="double" w:sz="4" w:space="0" w:color="auto"/>
            </w:tcBorders>
            <w:shd w:val="clear" w:color="auto" w:fill="auto"/>
          </w:tcPr>
          <w:p w14:paraId="02E74CFD" w14:textId="77777777" w:rsidR="008C0405" w:rsidRPr="006C4C54" w:rsidRDefault="008C0405" w:rsidP="009068EC">
            <w:pPr>
              <w:widowControl/>
              <w:overflowPunct w:val="0"/>
              <w:jc w:val="center"/>
              <w:textAlignment w:val="baseline"/>
              <w:rPr>
                <w:rFonts w:ascii="Arial" w:hAnsi="Arial" w:cs="Arial"/>
                <w:bCs/>
                <w:sz w:val="22"/>
                <w:szCs w:val="22"/>
              </w:rPr>
            </w:pPr>
          </w:p>
        </w:tc>
        <w:tc>
          <w:tcPr>
            <w:tcW w:w="1256" w:type="dxa"/>
            <w:vMerge/>
            <w:tcBorders>
              <w:bottom w:val="double" w:sz="4" w:space="0" w:color="auto"/>
            </w:tcBorders>
            <w:shd w:val="clear" w:color="auto" w:fill="auto"/>
          </w:tcPr>
          <w:p w14:paraId="7E812CCB" w14:textId="77777777" w:rsidR="008C0405" w:rsidRPr="006C4C54" w:rsidRDefault="008C0405" w:rsidP="009068EC">
            <w:pPr>
              <w:widowControl/>
              <w:overflowPunct w:val="0"/>
              <w:jc w:val="center"/>
              <w:textAlignment w:val="baseline"/>
              <w:rPr>
                <w:rFonts w:ascii="Arial" w:hAnsi="Arial" w:cs="Arial"/>
                <w:bCs/>
                <w:sz w:val="22"/>
                <w:szCs w:val="22"/>
              </w:rPr>
            </w:pPr>
          </w:p>
        </w:tc>
        <w:tc>
          <w:tcPr>
            <w:tcW w:w="1395" w:type="dxa"/>
            <w:tcBorders>
              <w:bottom w:val="double" w:sz="4" w:space="0" w:color="auto"/>
            </w:tcBorders>
            <w:shd w:val="clear" w:color="auto" w:fill="auto"/>
          </w:tcPr>
          <w:p w14:paraId="3CA0725E" w14:textId="77777777" w:rsidR="008C0405" w:rsidRPr="006C4C54" w:rsidRDefault="008C0405" w:rsidP="009068EC">
            <w:pPr>
              <w:widowControl/>
              <w:overflowPunct w:val="0"/>
              <w:jc w:val="center"/>
              <w:textAlignment w:val="baseline"/>
              <w:rPr>
                <w:rFonts w:ascii="Arial" w:hAnsi="Arial" w:cs="Arial"/>
                <w:bCs/>
                <w:sz w:val="22"/>
                <w:szCs w:val="22"/>
                <w:lang w:eastAsia="en-US"/>
              </w:rPr>
            </w:pPr>
            <w:r w:rsidRPr="006C4C54">
              <w:rPr>
                <w:rFonts w:ascii="Arial" w:hAnsi="Arial" w:cs="Arial"/>
                <w:bCs/>
                <w:sz w:val="22"/>
                <w:szCs w:val="22"/>
                <w:lang w:eastAsia="en-US"/>
              </w:rPr>
              <w:t>«стоп»</w:t>
            </w:r>
          </w:p>
        </w:tc>
        <w:tc>
          <w:tcPr>
            <w:tcW w:w="977" w:type="dxa"/>
            <w:tcBorders>
              <w:bottom w:val="double" w:sz="4" w:space="0" w:color="auto"/>
            </w:tcBorders>
            <w:shd w:val="clear" w:color="auto" w:fill="auto"/>
          </w:tcPr>
          <w:p w14:paraId="72504C0C" w14:textId="77777777" w:rsidR="008C0405" w:rsidRPr="006C4C54" w:rsidRDefault="008C0405" w:rsidP="009068EC">
            <w:pPr>
              <w:widowControl/>
              <w:overflowPunct w:val="0"/>
              <w:jc w:val="center"/>
              <w:textAlignment w:val="baseline"/>
              <w:rPr>
                <w:rFonts w:ascii="Arial" w:hAnsi="Arial" w:cs="Arial"/>
                <w:bCs/>
                <w:sz w:val="22"/>
                <w:szCs w:val="22"/>
                <w:lang w:eastAsia="en-US"/>
              </w:rPr>
            </w:pPr>
            <w:r w:rsidRPr="006C4C54">
              <w:rPr>
                <w:rFonts w:ascii="Arial" w:hAnsi="Arial" w:cs="Arial"/>
                <w:bCs/>
                <w:sz w:val="22"/>
                <w:szCs w:val="22"/>
                <w:lang w:eastAsia="en-US"/>
              </w:rPr>
              <w:t>1</w:t>
            </w:r>
          </w:p>
        </w:tc>
        <w:tc>
          <w:tcPr>
            <w:tcW w:w="836" w:type="dxa"/>
            <w:tcBorders>
              <w:bottom w:val="double" w:sz="4" w:space="0" w:color="auto"/>
            </w:tcBorders>
            <w:shd w:val="clear" w:color="auto" w:fill="auto"/>
          </w:tcPr>
          <w:p w14:paraId="0D8268A4" w14:textId="77777777" w:rsidR="008C0405" w:rsidRPr="006C4C54" w:rsidRDefault="008C0405" w:rsidP="009068EC">
            <w:pPr>
              <w:widowControl/>
              <w:overflowPunct w:val="0"/>
              <w:jc w:val="center"/>
              <w:textAlignment w:val="baseline"/>
              <w:rPr>
                <w:rFonts w:ascii="Arial" w:hAnsi="Arial" w:cs="Arial"/>
                <w:bCs/>
                <w:sz w:val="22"/>
                <w:szCs w:val="22"/>
                <w:lang w:eastAsia="en-US"/>
              </w:rPr>
            </w:pPr>
            <w:r w:rsidRPr="006C4C54">
              <w:rPr>
                <w:rFonts w:ascii="Arial" w:hAnsi="Arial" w:cs="Arial"/>
                <w:bCs/>
                <w:sz w:val="22"/>
                <w:szCs w:val="22"/>
                <w:lang w:eastAsia="en-US"/>
              </w:rPr>
              <w:t>127,0</w:t>
            </w:r>
          </w:p>
        </w:tc>
        <w:tc>
          <w:tcPr>
            <w:tcW w:w="698" w:type="dxa"/>
            <w:tcBorders>
              <w:bottom w:val="double" w:sz="4" w:space="0" w:color="auto"/>
            </w:tcBorders>
            <w:shd w:val="clear" w:color="auto" w:fill="auto"/>
            <w:vAlign w:val="center"/>
          </w:tcPr>
          <w:p w14:paraId="5EF50DDA" w14:textId="77777777" w:rsidR="008C0405" w:rsidRPr="006C4C54" w:rsidRDefault="008C0405" w:rsidP="009068EC">
            <w:pPr>
              <w:widowControl/>
              <w:overflowPunct w:val="0"/>
              <w:jc w:val="center"/>
              <w:textAlignment w:val="baseline"/>
              <w:rPr>
                <w:rFonts w:ascii="Arial" w:hAnsi="Arial" w:cs="Arial"/>
                <w:bCs/>
                <w:sz w:val="22"/>
                <w:szCs w:val="22"/>
                <w:lang w:val="en-US" w:eastAsia="en-US"/>
              </w:rPr>
            </w:pPr>
            <w:r w:rsidRPr="006C4C54">
              <w:rPr>
                <w:rFonts w:ascii="Arial" w:hAnsi="Arial" w:cs="Arial"/>
                <w:bCs/>
                <w:sz w:val="22"/>
                <w:szCs w:val="22"/>
                <w:lang w:val="en-US" w:eastAsia="en-US"/>
              </w:rPr>
              <w:t>I</w:t>
            </w:r>
          </w:p>
        </w:tc>
        <w:tc>
          <w:tcPr>
            <w:tcW w:w="1116" w:type="dxa"/>
            <w:tcBorders>
              <w:bottom w:val="double" w:sz="4" w:space="0" w:color="auto"/>
            </w:tcBorders>
            <w:shd w:val="clear" w:color="auto" w:fill="auto"/>
            <w:vAlign w:val="center"/>
          </w:tcPr>
          <w:p w14:paraId="7A215FD3" w14:textId="77777777" w:rsidR="008C0405" w:rsidRPr="006C4C54" w:rsidRDefault="008C0405" w:rsidP="009068EC">
            <w:pPr>
              <w:jc w:val="center"/>
              <w:rPr>
                <w:rFonts w:ascii="Arial" w:hAnsi="Arial" w:cs="Arial"/>
                <w:sz w:val="22"/>
                <w:szCs w:val="22"/>
                <w:lang w:val="en-US"/>
              </w:rPr>
            </w:pPr>
            <w:r w:rsidRPr="006C4C54">
              <w:rPr>
                <w:rFonts w:ascii="Arial" w:hAnsi="Arial" w:cs="Arial"/>
                <w:sz w:val="22"/>
                <w:szCs w:val="22"/>
              </w:rPr>
              <w:t xml:space="preserve">6,27 </w:t>
            </w:r>
          </w:p>
        </w:tc>
        <w:tc>
          <w:tcPr>
            <w:tcW w:w="836" w:type="dxa"/>
            <w:tcBorders>
              <w:bottom w:val="double" w:sz="4" w:space="0" w:color="auto"/>
            </w:tcBorders>
            <w:shd w:val="clear" w:color="auto" w:fill="auto"/>
          </w:tcPr>
          <w:p w14:paraId="6D66169D" w14:textId="77777777" w:rsidR="008C0405" w:rsidRPr="006C4C54" w:rsidRDefault="008C0405" w:rsidP="009068EC">
            <w:pPr>
              <w:widowControl/>
              <w:overflowPunct w:val="0"/>
              <w:jc w:val="center"/>
              <w:textAlignment w:val="baseline"/>
              <w:rPr>
                <w:rFonts w:ascii="Arial" w:hAnsi="Arial" w:cs="Arial"/>
                <w:bCs/>
                <w:sz w:val="22"/>
                <w:szCs w:val="22"/>
                <w:lang w:eastAsia="en-US"/>
              </w:rPr>
            </w:pPr>
            <w:r w:rsidRPr="006C4C54">
              <w:rPr>
                <w:rFonts w:ascii="Arial" w:hAnsi="Arial" w:cs="Arial"/>
                <w:bCs/>
                <w:sz w:val="22"/>
                <w:szCs w:val="22"/>
                <w:lang w:eastAsia="en-US"/>
              </w:rPr>
              <w:t>-</w:t>
            </w:r>
          </w:p>
        </w:tc>
        <w:tc>
          <w:tcPr>
            <w:tcW w:w="698" w:type="dxa"/>
            <w:tcBorders>
              <w:bottom w:val="double" w:sz="4" w:space="0" w:color="auto"/>
            </w:tcBorders>
            <w:shd w:val="clear" w:color="auto" w:fill="auto"/>
          </w:tcPr>
          <w:p w14:paraId="007E73B5" w14:textId="1B0CA826" w:rsidR="008C0405" w:rsidRPr="006C4C54" w:rsidRDefault="001C7F1F" w:rsidP="009068EC">
            <w:pPr>
              <w:widowControl/>
              <w:overflowPunct w:val="0"/>
              <w:ind w:left="-57" w:right="-57"/>
              <w:jc w:val="center"/>
              <w:textAlignment w:val="baseline"/>
              <w:rPr>
                <w:rFonts w:ascii="Arial" w:hAnsi="Arial" w:cs="Arial"/>
                <w:bCs/>
                <w:sz w:val="22"/>
                <w:szCs w:val="22"/>
                <w:lang w:eastAsia="en-US"/>
              </w:rPr>
            </w:pPr>
            <w:r>
              <w:rPr>
                <w:rFonts w:ascii="Arial" w:hAnsi="Arial" w:cs="Arial"/>
                <w:bCs/>
                <w:sz w:val="22"/>
                <w:szCs w:val="22"/>
                <w:lang w:eastAsia="en-US"/>
              </w:rPr>
              <w:t>313,8</w:t>
            </w:r>
          </w:p>
        </w:tc>
        <w:tc>
          <w:tcPr>
            <w:tcW w:w="839" w:type="dxa"/>
            <w:tcBorders>
              <w:bottom w:val="double" w:sz="4" w:space="0" w:color="auto"/>
            </w:tcBorders>
            <w:shd w:val="clear" w:color="auto" w:fill="auto"/>
          </w:tcPr>
          <w:p w14:paraId="0E29A52C" w14:textId="77777777" w:rsidR="008C0405" w:rsidRPr="006C4C54" w:rsidRDefault="008C0405" w:rsidP="009068EC">
            <w:pPr>
              <w:widowControl/>
              <w:overflowPunct w:val="0"/>
              <w:jc w:val="center"/>
              <w:textAlignment w:val="baseline"/>
              <w:rPr>
                <w:rFonts w:ascii="Arial" w:hAnsi="Arial" w:cs="Arial"/>
                <w:bCs/>
                <w:sz w:val="22"/>
                <w:szCs w:val="22"/>
                <w:lang w:eastAsia="en-US"/>
              </w:rPr>
            </w:pPr>
            <w:r w:rsidRPr="006C4C54">
              <w:rPr>
                <w:rFonts w:ascii="Arial" w:hAnsi="Arial" w:cs="Arial"/>
                <w:bCs/>
                <w:sz w:val="22"/>
                <w:szCs w:val="22"/>
                <w:lang w:eastAsia="en-US"/>
              </w:rPr>
              <w:t>1,0</w:t>
            </w:r>
          </w:p>
        </w:tc>
        <w:tc>
          <w:tcPr>
            <w:tcW w:w="836" w:type="dxa"/>
            <w:tcBorders>
              <w:bottom w:val="double" w:sz="4" w:space="0" w:color="auto"/>
            </w:tcBorders>
            <w:shd w:val="clear" w:color="auto" w:fill="auto"/>
          </w:tcPr>
          <w:p w14:paraId="6EB24839" w14:textId="77777777" w:rsidR="008C0405" w:rsidRPr="006C4C54" w:rsidRDefault="008C0405" w:rsidP="009068EC">
            <w:pPr>
              <w:widowControl/>
              <w:overflowPunct w:val="0"/>
              <w:jc w:val="center"/>
              <w:textAlignment w:val="baseline"/>
              <w:rPr>
                <w:rFonts w:ascii="Arial" w:hAnsi="Arial" w:cs="Arial"/>
                <w:bCs/>
                <w:sz w:val="22"/>
                <w:szCs w:val="22"/>
                <w:lang w:eastAsia="en-US"/>
              </w:rPr>
            </w:pPr>
            <w:r w:rsidRPr="006C4C54">
              <w:rPr>
                <w:rFonts w:ascii="Arial" w:hAnsi="Arial" w:cs="Arial"/>
                <w:bCs/>
                <w:sz w:val="22"/>
                <w:szCs w:val="22"/>
                <w:lang w:eastAsia="en-US"/>
              </w:rPr>
              <w:t>2,66</w:t>
            </w:r>
          </w:p>
        </w:tc>
        <w:tc>
          <w:tcPr>
            <w:tcW w:w="838" w:type="dxa"/>
            <w:tcBorders>
              <w:bottom w:val="double" w:sz="4" w:space="0" w:color="auto"/>
              <w:right w:val="double" w:sz="4" w:space="0" w:color="auto"/>
            </w:tcBorders>
            <w:shd w:val="clear" w:color="auto" w:fill="auto"/>
          </w:tcPr>
          <w:p w14:paraId="4889A3BC" w14:textId="447636D5" w:rsidR="008C0405" w:rsidRPr="006C4C54" w:rsidRDefault="001C7F1F" w:rsidP="009068EC">
            <w:pPr>
              <w:widowControl/>
              <w:overflowPunct w:val="0"/>
              <w:ind w:left="-57" w:right="-57"/>
              <w:jc w:val="center"/>
              <w:textAlignment w:val="baseline"/>
              <w:rPr>
                <w:rFonts w:ascii="Arial" w:hAnsi="Arial" w:cs="Arial"/>
                <w:bCs/>
                <w:sz w:val="22"/>
                <w:szCs w:val="22"/>
                <w:lang w:eastAsia="en-US"/>
              </w:rPr>
            </w:pPr>
            <w:r>
              <w:rPr>
                <w:rFonts w:ascii="Arial" w:hAnsi="Arial" w:cs="Arial"/>
                <w:bCs/>
                <w:sz w:val="22"/>
                <w:szCs w:val="22"/>
                <w:lang w:eastAsia="en-US"/>
              </w:rPr>
              <w:t>83,81</w:t>
            </w:r>
          </w:p>
        </w:tc>
      </w:tr>
    </w:tbl>
    <w:p w14:paraId="413097C3" w14:textId="77777777" w:rsidR="00C938DA" w:rsidRPr="006C4C54" w:rsidRDefault="00C938DA" w:rsidP="008C0405">
      <w:pPr>
        <w:pStyle w:val="afff9"/>
        <w:spacing w:line="240" w:lineRule="auto"/>
        <w:ind w:firstLine="0"/>
        <w:rPr>
          <w:rFonts w:cs="Arial"/>
          <w:sz w:val="22"/>
          <w:szCs w:val="22"/>
        </w:rPr>
      </w:pPr>
    </w:p>
    <w:p w14:paraId="003AEFEE" w14:textId="260F93F6" w:rsidR="00721D66" w:rsidRDefault="00721D66" w:rsidP="00C938DA">
      <w:pPr>
        <w:jc w:val="right"/>
        <w:rPr>
          <w:rFonts w:ascii="Arial" w:hAnsi="Arial" w:cs="Arial"/>
          <w:sz w:val="22"/>
          <w:szCs w:val="22"/>
        </w:rPr>
      </w:pPr>
    </w:p>
    <w:p w14:paraId="3EAC13AE" w14:textId="6A7BCB18" w:rsidR="00274C9F" w:rsidRDefault="00274C9F" w:rsidP="00C938DA">
      <w:pPr>
        <w:jc w:val="right"/>
        <w:rPr>
          <w:rFonts w:ascii="Arial" w:hAnsi="Arial" w:cs="Arial"/>
          <w:sz w:val="22"/>
          <w:szCs w:val="22"/>
        </w:rPr>
      </w:pPr>
    </w:p>
    <w:p w14:paraId="2A2B47D0" w14:textId="77777777" w:rsidR="00274C9F" w:rsidRDefault="00274C9F" w:rsidP="00C938DA">
      <w:pPr>
        <w:jc w:val="right"/>
        <w:rPr>
          <w:rFonts w:ascii="Arial" w:hAnsi="Arial" w:cs="Arial"/>
          <w:sz w:val="22"/>
          <w:szCs w:val="22"/>
        </w:rPr>
      </w:pPr>
    </w:p>
    <w:p w14:paraId="503C5466" w14:textId="32F2152C" w:rsidR="00085070" w:rsidRPr="006C4C54" w:rsidRDefault="00454C2E" w:rsidP="0038388C">
      <w:pPr>
        <w:widowControl/>
        <w:overflowPunct w:val="0"/>
        <w:ind w:firstLine="720"/>
        <w:jc w:val="center"/>
        <w:textAlignment w:val="baseline"/>
        <w:rPr>
          <w:b/>
          <w:bCs/>
          <w:sz w:val="24"/>
          <w:szCs w:val="24"/>
        </w:rPr>
      </w:pPr>
      <w:bookmarkStart w:id="489" w:name="_Toc74020562"/>
      <w:bookmarkStart w:id="490" w:name="_Toc75241104"/>
      <w:bookmarkStart w:id="491" w:name="_Hlk77081070"/>
      <w:bookmarkStart w:id="492" w:name="_Toc84003964"/>
      <w:bookmarkStart w:id="493" w:name="_Toc86222849"/>
      <w:bookmarkStart w:id="494" w:name="_Toc86320860"/>
      <w:bookmarkStart w:id="495" w:name="_Toc86678393"/>
      <w:bookmarkStart w:id="496" w:name="_Toc74020395"/>
      <w:bookmarkStart w:id="497" w:name="_Toc74020563"/>
      <w:bookmarkStart w:id="498" w:name="_Toc75241105"/>
      <w:r w:rsidRPr="006C4C54">
        <w:rPr>
          <w:rFonts w:ascii="Arial" w:hAnsi="Arial" w:cs="Arial"/>
          <w:b/>
          <w:sz w:val="22"/>
          <w:szCs w:val="22"/>
        </w:rPr>
        <w:lastRenderedPageBreak/>
        <w:t xml:space="preserve">Таблица </w:t>
      </w:r>
      <w:r w:rsidRPr="006C4C54">
        <w:rPr>
          <w:rFonts w:ascii="Arial" w:hAnsi="Arial" w:cs="Arial"/>
          <w:b/>
          <w:sz w:val="22"/>
          <w:szCs w:val="22"/>
        </w:rPr>
        <w:fldChar w:fldCharType="begin"/>
      </w:r>
      <w:r w:rsidRPr="006C4C54">
        <w:rPr>
          <w:rFonts w:ascii="Arial" w:hAnsi="Arial" w:cs="Arial"/>
          <w:b/>
          <w:sz w:val="22"/>
          <w:szCs w:val="22"/>
        </w:rPr>
        <w:instrText xml:space="preserve"> STYLEREF 2 \s </w:instrText>
      </w:r>
      <w:r w:rsidRPr="006C4C54">
        <w:rPr>
          <w:rFonts w:ascii="Arial" w:hAnsi="Arial" w:cs="Arial"/>
          <w:b/>
          <w:sz w:val="22"/>
          <w:szCs w:val="22"/>
        </w:rPr>
        <w:fldChar w:fldCharType="separate"/>
      </w:r>
      <w:r w:rsidR="00B6285B">
        <w:rPr>
          <w:rFonts w:ascii="Arial" w:hAnsi="Arial" w:cs="Arial"/>
          <w:b/>
          <w:noProof/>
          <w:sz w:val="22"/>
          <w:szCs w:val="22"/>
        </w:rPr>
        <w:t>1.9</w:t>
      </w:r>
      <w:r w:rsidRPr="006C4C54">
        <w:rPr>
          <w:rFonts w:ascii="Arial" w:hAnsi="Arial" w:cs="Arial"/>
          <w:b/>
          <w:sz w:val="22"/>
          <w:szCs w:val="22"/>
        </w:rPr>
        <w:fldChar w:fldCharType="end"/>
      </w:r>
      <w:r w:rsidRPr="006C4C54">
        <w:rPr>
          <w:rFonts w:ascii="Arial" w:hAnsi="Arial" w:cs="Arial"/>
          <w:b/>
          <w:sz w:val="22"/>
          <w:szCs w:val="22"/>
        </w:rPr>
        <w:t>.</w:t>
      </w:r>
      <w:r w:rsidRPr="006C4C54">
        <w:rPr>
          <w:rFonts w:ascii="Arial" w:hAnsi="Arial" w:cs="Arial"/>
          <w:b/>
          <w:sz w:val="22"/>
          <w:szCs w:val="22"/>
        </w:rPr>
        <w:fldChar w:fldCharType="begin"/>
      </w:r>
      <w:r w:rsidRPr="006C4C54">
        <w:rPr>
          <w:rFonts w:ascii="Arial" w:hAnsi="Arial" w:cs="Arial"/>
          <w:b/>
          <w:sz w:val="22"/>
          <w:szCs w:val="22"/>
        </w:rPr>
        <w:instrText xml:space="preserve"> SEQ Таблица \* ARABIC \s 2 </w:instrText>
      </w:r>
      <w:r w:rsidRPr="006C4C54">
        <w:rPr>
          <w:rFonts w:ascii="Arial" w:hAnsi="Arial" w:cs="Arial"/>
          <w:b/>
          <w:sz w:val="22"/>
          <w:szCs w:val="22"/>
        </w:rPr>
        <w:fldChar w:fldCharType="separate"/>
      </w:r>
      <w:r w:rsidR="00B6285B">
        <w:rPr>
          <w:rFonts w:ascii="Arial" w:hAnsi="Arial" w:cs="Arial"/>
          <w:b/>
          <w:noProof/>
          <w:sz w:val="22"/>
          <w:szCs w:val="22"/>
        </w:rPr>
        <w:t>13</w:t>
      </w:r>
      <w:r w:rsidRPr="006C4C54">
        <w:rPr>
          <w:rFonts w:ascii="Arial" w:hAnsi="Arial" w:cs="Arial"/>
          <w:b/>
          <w:sz w:val="22"/>
          <w:szCs w:val="22"/>
        </w:rPr>
        <w:fldChar w:fldCharType="end"/>
      </w:r>
      <w:r w:rsidRPr="006C4C54">
        <w:rPr>
          <w:rFonts w:ascii="Arial" w:hAnsi="Arial" w:cs="Arial"/>
          <w:b/>
          <w:sz w:val="22"/>
          <w:szCs w:val="22"/>
          <w:lang w:val="kk-KZ"/>
        </w:rPr>
        <w:t xml:space="preserve">. </w:t>
      </w:r>
      <w:r w:rsidRPr="006C4C54">
        <w:rPr>
          <w:rFonts w:ascii="Arial" w:hAnsi="Arial" w:cs="Arial"/>
          <w:b/>
          <w:sz w:val="22"/>
          <w:szCs w:val="22"/>
        </w:rPr>
        <w:t>Схема обвязки и потребность в цементировочных агрегата</w:t>
      </w:r>
      <w:bookmarkEnd w:id="489"/>
      <w:bookmarkEnd w:id="490"/>
      <w:r w:rsidRPr="006C4C54">
        <w:rPr>
          <w:rFonts w:ascii="Arial" w:hAnsi="Arial" w:cs="Arial"/>
          <w:b/>
          <w:sz w:val="22"/>
          <w:szCs w:val="22"/>
        </w:rPr>
        <w:t>х</w:t>
      </w:r>
      <w:bookmarkEnd w:id="491"/>
      <w:bookmarkEnd w:id="492"/>
      <w:bookmarkEnd w:id="493"/>
      <w:bookmarkEnd w:id="494"/>
      <w:bookmarkEnd w:id="495"/>
    </w:p>
    <w:tbl>
      <w:tblPr>
        <w:tblW w:w="14999"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000" w:firstRow="0" w:lastRow="0" w:firstColumn="0" w:lastColumn="0" w:noHBand="0" w:noVBand="0"/>
      </w:tblPr>
      <w:tblGrid>
        <w:gridCol w:w="720"/>
        <w:gridCol w:w="612"/>
        <w:gridCol w:w="828"/>
        <w:gridCol w:w="891"/>
        <w:gridCol w:w="850"/>
        <w:gridCol w:w="1329"/>
        <w:gridCol w:w="1067"/>
        <w:gridCol w:w="900"/>
        <w:gridCol w:w="957"/>
        <w:gridCol w:w="709"/>
        <w:gridCol w:w="708"/>
        <w:gridCol w:w="1042"/>
        <w:gridCol w:w="728"/>
        <w:gridCol w:w="782"/>
        <w:gridCol w:w="1198"/>
        <w:gridCol w:w="778"/>
        <w:gridCol w:w="900"/>
      </w:tblGrid>
      <w:tr w:rsidR="00085070" w:rsidRPr="006C4C54" w14:paraId="7C38560C" w14:textId="77777777" w:rsidTr="00D86817">
        <w:trPr>
          <w:jc w:val="center"/>
        </w:trPr>
        <w:tc>
          <w:tcPr>
            <w:tcW w:w="720" w:type="dxa"/>
            <w:vMerge w:val="restart"/>
            <w:tcBorders>
              <w:top w:val="double" w:sz="4" w:space="0" w:color="auto"/>
              <w:left w:val="double" w:sz="4" w:space="0" w:color="auto"/>
              <w:bottom w:val="single" w:sz="6" w:space="0" w:color="000000"/>
            </w:tcBorders>
            <w:shd w:val="clear" w:color="auto" w:fill="auto"/>
            <w:textDirection w:val="btLr"/>
            <w:vAlign w:val="center"/>
          </w:tcPr>
          <w:p w14:paraId="591736DE"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Номер колонны в порядке спуска</w:t>
            </w:r>
          </w:p>
          <w:p w14:paraId="6AA0CBB2"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p>
        </w:tc>
        <w:tc>
          <w:tcPr>
            <w:tcW w:w="612" w:type="dxa"/>
            <w:vMerge w:val="restart"/>
            <w:tcBorders>
              <w:top w:val="double" w:sz="4" w:space="0" w:color="auto"/>
              <w:bottom w:val="single" w:sz="6" w:space="0" w:color="000000"/>
            </w:tcBorders>
            <w:shd w:val="clear" w:color="auto" w:fill="auto"/>
            <w:textDirection w:val="btLr"/>
            <w:vAlign w:val="center"/>
          </w:tcPr>
          <w:p w14:paraId="1F1758FD" w14:textId="77777777" w:rsidR="00D86817" w:rsidRDefault="00085070" w:rsidP="006D613E">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 xml:space="preserve">Номер части </w:t>
            </w:r>
          </w:p>
          <w:p w14:paraId="35B35ED4" w14:textId="29117DE4" w:rsidR="00085070" w:rsidRPr="006C4C54" w:rsidRDefault="00085070" w:rsidP="006D613E">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колонны</w:t>
            </w:r>
          </w:p>
        </w:tc>
        <w:tc>
          <w:tcPr>
            <w:tcW w:w="828" w:type="dxa"/>
            <w:vMerge w:val="restart"/>
            <w:tcBorders>
              <w:top w:val="double" w:sz="4" w:space="0" w:color="auto"/>
              <w:bottom w:val="single" w:sz="6" w:space="0" w:color="000000"/>
            </w:tcBorders>
            <w:shd w:val="clear" w:color="auto" w:fill="auto"/>
            <w:textDirection w:val="btLr"/>
            <w:vAlign w:val="center"/>
          </w:tcPr>
          <w:p w14:paraId="3D49CBD3"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Номер ступени цементирования</w:t>
            </w:r>
          </w:p>
        </w:tc>
        <w:tc>
          <w:tcPr>
            <w:tcW w:w="1741" w:type="dxa"/>
            <w:gridSpan w:val="2"/>
            <w:vMerge w:val="restart"/>
            <w:tcBorders>
              <w:top w:val="double" w:sz="4" w:space="0" w:color="auto"/>
              <w:bottom w:val="single" w:sz="6" w:space="0" w:color="000000"/>
            </w:tcBorders>
            <w:shd w:val="clear" w:color="auto" w:fill="auto"/>
            <w:vAlign w:val="center"/>
          </w:tcPr>
          <w:p w14:paraId="531D2B34"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Интервал</w:t>
            </w:r>
          </w:p>
          <w:p w14:paraId="210F43A8"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цементиро-вания</w:t>
            </w:r>
          </w:p>
        </w:tc>
        <w:tc>
          <w:tcPr>
            <w:tcW w:w="1329" w:type="dxa"/>
            <w:vMerge w:val="restart"/>
            <w:tcBorders>
              <w:top w:val="double" w:sz="4" w:space="0" w:color="auto"/>
              <w:bottom w:val="single" w:sz="6" w:space="0" w:color="000000"/>
            </w:tcBorders>
            <w:shd w:val="clear" w:color="auto" w:fill="auto"/>
            <w:textDirection w:val="btLr"/>
            <w:vAlign w:val="center"/>
          </w:tcPr>
          <w:p w14:paraId="50DBBD50" w14:textId="77777777" w:rsidR="00D86817" w:rsidRDefault="00085070" w:rsidP="006D613E">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 xml:space="preserve">Номер схемы </w:t>
            </w:r>
          </w:p>
          <w:p w14:paraId="61A34EBC" w14:textId="5DBDAE7C" w:rsidR="00085070" w:rsidRPr="006C4C54" w:rsidRDefault="00085070" w:rsidP="006D613E">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обвязки цементировочной техники</w:t>
            </w:r>
          </w:p>
        </w:tc>
        <w:tc>
          <w:tcPr>
            <w:tcW w:w="9769" w:type="dxa"/>
            <w:gridSpan w:val="11"/>
            <w:tcBorders>
              <w:top w:val="double" w:sz="4" w:space="0" w:color="auto"/>
              <w:bottom w:val="single" w:sz="6" w:space="0" w:color="000000"/>
              <w:right w:val="double" w:sz="4" w:space="0" w:color="auto"/>
            </w:tcBorders>
            <w:shd w:val="clear" w:color="auto" w:fill="auto"/>
            <w:vAlign w:val="center"/>
          </w:tcPr>
          <w:p w14:paraId="51105FCF"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Потребное количество</w:t>
            </w:r>
          </w:p>
        </w:tc>
      </w:tr>
      <w:tr w:rsidR="00085070" w:rsidRPr="006C4C54" w14:paraId="27CCBD5F" w14:textId="77777777" w:rsidTr="00D86817">
        <w:trPr>
          <w:trHeight w:val="360"/>
          <w:jc w:val="center"/>
        </w:trPr>
        <w:tc>
          <w:tcPr>
            <w:tcW w:w="720" w:type="dxa"/>
            <w:vMerge/>
            <w:tcBorders>
              <w:top w:val="single" w:sz="6" w:space="0" w:color="000000"/>
              <w:left w:val="double" w:sz="4" w:space="0" w:color="auto"/>
              <w:bottom w:val="single" w:sz="6" w:space="0" w:color="000000"/>
            </w:tcBorders>
            <w:shd w:val="clear" w:color="auto" w:fill="auto"/>
            <w:vAlign w:val="center"/>
          </w:tcPr>
          <w:p w14:paraId="184A0000"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p>
        </w:tc>
        <w:tc>
          <w:tcPr>
            <w:tcW w:w="612" w:type="dxa"/>
            <w:vMerge/>
            <w:tcBorders>
              <w:top w:val="single" w:sz="6" w:space="0" w:color="000000"/>
              <w:bottom w:val="single" w:sz="6" w:space="0" w:color="000000"/>
            </w:tcBorders>
            <w:shd w:val="clear" w:color="auto" w:fill="auto"/>
            <w:vAlign w:val="center"/>
          </w:tcPr>
          <w:p w14:paraId="69EEBA5E"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p>
        </w:tc>
        <w:tc>
          <w:tcPr>
            <w:tcW w:w="828" w:type="dxa"/>
            <w:vMerge/>
            <w:tcBorders>
              <w:top w:val="single" w:sz="6" w:space="0" w:color="000000"/>
              <w:bottom w:val="single" w:sz="6" w:space="0" w:color="000000"/>
            </w:tcBorders>
            <w:shd w:val="clear" w:color="auto" w:fill="auto"/>
            <w:vAlign w:val="center"/>
          </w:tcPr>
          <w:p w14:paraId="06709519"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p>
        </w:tc>
        <w:tc>
          <w:tcPr>
            <w:tcW w:w="1741" w:type="dxa"/>
            <w:gridSpan w:val="2"/>
            <w:vMerge/>
            <w:tcBorders>
              <w:top w:val="single" w:sz="6" w:space="0" w:color="000000"/>
              <w:bottom w:val="single" w:sz="6" w:space="0" w:color="000000"/>
            </w:tcBorders>
            <w:shd w:val="clear" w:color="auto" w:fill="auto"/>
            <w:vAlign w:val="center"/>
          </w:tcPr>
          <w:p w14:paraId="2814979B"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p>
        </w:tc>
        <w:tc>
          <w:tcPr>
            <w:tcW w:w="1329" w:type="dxa"/>
            <w:vMerge/>
            <w:tcBorders>
              <w:top w:val="single" w:sz="6" w:space="0" w:color="000000"/>
              <w:bottom w:val="single" w:sz="6" w:space="0" w:color="000000"/>
            </w:tcBorders>
            <w:shd w:val="clear" w:color="auto" w:fill="auto"/>
            <w:vAlign w:val="center"/>
          </w:tcPr>
          <w:p w14:paraId="3908DFA3"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p>
        </w:tc>
        <w:tc>
          <w:tcPr>
            <w:tcW w:w="6893" w:type="dxa"/>
            <w:gridSpan w:val="8"/>
            <w:tcBorders>
              <w:top w:val="single" w:sz="6" w:space="0" w:color="000000"/>
              <w:bottom w:val="single" w:sz="6" w:space="0" w:color="000000"/>
            </w:tcBorders>
            <w:shd w:val="clear" w:color="auto" w:fill="auto"/>
            <w:vAlign w:val="center"/>
          </w:tcPr>
          <w:p w14:paraId="24785140"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Основные ЦА</w:t>
            </w:r>
          </w:p>
        </w:tc>
        <w:tc>
          <w:tcPr>
            <w:tcW w:w="2876" w:type="dxa"/>
            <w:gridSpan w:val="3"/>
            <w:tcBorders>
              <w:top w:val="single" w:sz="6" w:space="0" w:color="000000"/>
              <w:bottom w:val="single" w:sz="6" w:space="0" w:color="000000"/>
              <w:right w:val="double" w:sz="4" w:space="0" w:color="auto"/>
            </w:tcBorders>
            <w:shd w:val="clear" w:color="auto" w:fill="auto"/>
            <w:vAlign w:val="center"/>
          </w:tcPr>
          <w:p w14:paraId="36D1C058"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Дополнительные ЦА</w:t>
            </w:r>
          </w:p>
        </w:tc>
      </w:tr>
      <w:tr w:rsidR="00085070" w:rsidRPr="006C4C54" w14:paraId="3A9F0723" w14:textId="77777777" w:rsidTr="00D86817">
        <w:trPr>
          <w:trHeight w:val="360"/>
          <w:jc w:val="center"/>
        </w:trPr>
        <w:tc>
          <w:tcPr>
            <w:tcW w:w="720" w:type="dxa"/>
            <w:vMerge/>
            <w:tcBorders>
              <w:top w:val="single" w:sz="6" w:space="0" w:color="000000"/>
              <w:left w:val="double" w:sz="4" w:space="0" w:color="auto"/>
              <w:bottom w:val="single" w:sz="6" w:space="0" w:color="000000"/>
            </w:tcBorders>
            <w:shd w:val="clear" w:color="auto" w:fill="auto"/>
            <w:vAlign w:val="center"/>
          </w:tcPr>
          <w:p w14:paraId="7489B156"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p>
        </w:tc>
        <w:tc>
          <w:tcPr>
            <w:tcW w:w="612" w:type="dxa"/>
            <w:vMerge/>
            <w:tcBorders>
              <w:top w:val="single" w:sz="6" w:space="0" w:color="000000"/>
              <w:bottom w:val="single" w:sz="6" w:space="0" w:color="000000"/>
            </w:tcBorders>
            <w:shd w:val="clear" w:color="auto" w:fill="auto"/>
            <w:vAlign w:val="center"/>
          </w:tcPr>
          <w:p w14:paraId="6165298D"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p>
        </w:tc>
        <w:tc>
          <w:tcPr>
            <w:tcW w:w="828" w:type="dxa"/>
            <w:vMerge/>
            <w:tcBorders>
              <w:top w:val="single" w:sz="6" w:space="0" w:color="000000"/>
              <w:bottom w:val="single" w:sz="6" w:space="0" w:color="000000"/>
            </w:tcBorders>
            <w:shd w:val="clear" w:color="auto" w:fill="auto"/>
            <w:vAlign w:val="center"/>
          </w:tcPr>
          <w:p w14:paraId="00F7E310"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p>
        </w:tc>
        <w:tc>
          <w:tcPr>
            <w:tcW w:w="1741" w:type="dxa"/>
            <w:gridSpan w:val="2"/>
            <w:vMerge/>
            <w:tcBorders>
              <w:top w:val="single" w:sz="6" w:space="0" w:color="000000"/>
              <w:bottom w:val="single" w:sz="6" w:space="0" w:color="000000"/>
            </w:tcBorders>
            <w:shd w:val="clear" w:color="auto" w:fill="auto"/>
            <w:vAlign w:val="center"/>
          </w:tcPr>
          <w:p w14:paraId="40CE9250"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p>
        </w:tc>
        <w:tc>
          <w:tcPr>
            <w:tcW w:w="1329" w:type="dxa"/>
            <w:vMerge/>
            <w:tcBorders>
              <w:top w:val="single" w:sz="6" w:space="0" w:color="000000"/>
              <w:bottom w:val="single" w:sz="6" w:space="0" w:color="000000"/>
            </w:tcBorders>
            <w:shd w:val="clear" w:color="auto" w:fill="auto"/>
            <w:vAlign w:val="center"/>
          </w:tcPr>
          <w:p w14:paraId="4FCFD510"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p>
        </w:tc>
        <w:tc>
          <w:tcPr>
            <w:tcW w:w="1067" w:type="dxa"/>
            <w:vMerge w:val="restart"/>
            <w:tcBorders>
              <w:top w:val="single" w:sz="6" w:space="0" w:color="000000"/>
              <w:bottom w:val="single" w:sz="6" w:space="0" w:color="000000"/>
            </w:tcBorders>
            <w:shd w:val="clear" w:color="auto" w:fill="auto"/>
            <w:textDirection w:val="btLr"/>
            <w:vAlign w:val="center"/>
          </w:tcPr>
          <w:p w14:paraId="732DAF7C"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Тип</w:t>
            </w:r>
          </w:p>
        </w:tc>
        <w:tc>
          <w:tcPr>
            <w:tcW w:w="900" w:type="dxa"/>
            <w:vMerge w:val="restart"/>
            <w:tcBorders>
              <w:top w:val="single" w:sz="6" w:space="0" w:color="000000"/>
              <w:bottom w:val="single" w:sz="6" w:space="0" w:color="000000"/>
            </w:tcBorders>
            <w:shd w:val="clear" w:color="auto" w:fill="auto"/>
            <w:textDirection w:val="btLr"/>
            <w:vAlign w:val="center"/>
          </w:tcPr>
          <w:p w14:paraId="3AB21EBC"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Всего</w:t>
            </w:r>
          </w:p>
        </w:tc>
        <w:tc>
          <w:tcPr>
            <w:tcW w:w="4926" w:type="dxa"/>
            <w:gridSpan w:val="6"/>
            <w:tcBorders>
              <w:top w:val="single" w:sz="6" w:space="0" w:color="000000"/>
              <w:bottom w:val="single" w:sz="6" w:space="0" w:color="000000"/>
            </w:tcBorders>
            <w:shd w:val="clear" w:color="auto" w:fill="auto"/>
            <w:vAlign w:val="center"/>
          </w:tcPr>
          <w:p w14:paraId="5E51E158"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в том числе на:</w:t>
            </w:r>
          </w:p>
        </w:tc>
        <w:tc>
          <w:tcPr>
            <w:tcW w:w="1198" w:type="dxa"/>
            <w:vMerge w:val="restart"/>
            <w:tcBorders>
              <w:top w:val="single" w:sz="6" w:space="0" w:color="000000"/>
              <w:bottom w:val="single" w:sz="6" w:space="0" w:color="000000"/>
            </w:tcBorders>
            <w:shd w:val="clear" w:color="auto" w:fill="auto"/>
            <w:vAlign w:val="center"/>
          </w:tcPr>
          <w:p w14:paraId="063EDF03"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Тип</w:t>
            </w:r>
          </w:p>
        </w:tc>
        <w:tc>
          <w:tcPr>
            <w:tcW w:w="778" w:type="dxa"/>
            <w:vMerge w:val="restart"/>
            <w:tcBorders>
              <w:top w:val="single" w:sz="6" w:space="0" w:color="000000"/>
              <w:bottom w:val="single" w:sz="6" w:space="0" w:color="000000"/>
            </w:tcBorders>
            <w:shd w:val="clear" w:color="auto" w:fill="auto"/>
            <w:textDirection w:val="btLr"/>
            <w:vAlign w:val="center"/>
          </w:tcPr>
          <w:p w14:paraId="34FE3B1A"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Всего</w:t>
            </w:r>
          </w:p>
        </w:tc>
        <w:tc>
          <w:tcPr>
            <w:tcW w:w="900" w:type="dxa"/>
            <w:vMerge w:val="restart"/>
            <w:tcBorders>
              <w:top w:val="single" w:sz="6" w:space="0" w:color="000000"/>
              <w:bottom w:val="single" w:sz="6" w:space="0" w:color="000000"/>
              <w:right w:val="double" w:sz="4" w:space="0" w:color="auto"/>
            </w:tcBorders>
            <w:shd w:val="clear" w:color="auto" w:fill="auto"/>
            <w:textDirection w:val="btLr"/>
            <w:vAlign w:val="center"/>
          </w:tcPr>
          <w:p w14:paraId="182E1317"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Резерв</w:t>
            </w:r>
          </w:p>
        </w:tc>
      </w:tr>
      <w:tr w:rsidR="00085070" w:rsidRPr="006C4C54" w14:paraId="4B3137B6" w14:textId="77777777" w:rsidTr="00D86817">
        <w:trPr>
          <w:cantSplit/>
          <w:trHeight w:val="1326"/>
          <w:jc w:val="center"/>
        </w:trPr>
        <w:tc>
          <w:tcPr>
            <w:tcW w:w="720" w:type="dxa"/>
            <w:vMerge/>
            <w:tcBorders>
              <w:top w:val="single" w:sz="6" w:space="0" w:color="000000"/>
              <w:left w:val="double" w:sz="4" w:space="0" w:color="auto"/>
              <w:bottom w:val="single" w:sz="6" w:space="0" w:color="000000"/>
            </w:tcBorders>
            <w:shd w:val="clear" w:color="auto" w:fill="auto"/>
            <w:vAlign w:val="center"/>
          </w:tcPr>
          <w:p w14:paraId="01E1A2E2"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p>
        </w:tc>
        <w:tc>
          <w:tcPr>
            <w:tcW w:w="612" w:type="dxa"/>
            <w:vMerge/>
            <w:tcBorders>
              <w:top w:val="single" w:sz="6" w:space="0" w:color="000000"/>
              <w:bottom w:val="single" w:sz="6" w:space="0" w:color="000000"/>
            </w:tcBorders>
            <w:shd w:val="clear" w:color="auto" w:fill="auto"/>
            <w:vAlign w:val="center"/>
          </w:tcPr>
          <w:p w14:paraId="4832716C"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p>
        </w:tc>
        <w:tc>
          <w:tcPr>
            <w:tcW w:w="828" w:type="dxa"/>
            <w:vMerge/>
            <w:tcBorders>
              <w:top w:val="single" w:sz="6" w:space="0" w:color="000000"/>
              <w:bottom w:val="single" w:sz="6" w:space="0" w:color="000000"/>
            </w:tcBorders>
            <w:shd w:val="clear" w:color="auto" w:fill="auto"/>
            <w:vAlign w:val="center"/>
          </w:tcPr>
          <w:p w14:paraId="5236145A"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p>
        </w:tc>
        <w:tc>
          <w:tcPr>
            <w:tcW w:w="891" w:type="dxa"/>
            <w:tcBorders>
              <w:top w:val="single" w:sz="6" w:space="0" w:color="000000"/>
              <w:bottom w:val="single" w:sz="6" w:space="0" w:color="000000"/>
            </w:tcBorders>
            <w:shd w:val="clear" w:color="auto" w:fill="auto"/>
            <w:vAlign w:val="center"/>
          </w:tcPr>
          <w:p w14:paraId="7FB7A28C"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от (верх)</w:t>
            </w:r>
          </w:p>
        </w:tc>
        <w:tc>
          <w:tcPr>
            <w:tcW w:w="850" w:type="dxa"/>
            <w:tcBorders>
              <w:top w:val="single" w:sz="6" w:space="0" w:color="000000"/>
              <w:bottom w:val="single" w:sz="6" w:space="0" w:color="000000"/>
            </w:tcBorders>
            <w:shd w:val="clear" w:color="auto" w:fill="auto"/>
            <w:vAlign w:val="center"/>
          </w:tcPr>
          <w:p w14:paraId="42E3DD9B"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до</w:t>
            </w:r>
          </w:p>
          <w:p w14:paraId="3AB949D1"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(низ)</w:t>
            </w:r>
          </w:p>
        </w:tc>
        <w:tc>
          <w:tcPr>
            <w:tcW w:w="1329" w:type="dxa"/>
            <w:vMerge/>
            <w:tcBorders>
              <w:top w:val="single" w:sz="6" w:space="0" w:color="000000"/>
              <w:bottom w:val="single" w:sz="6" w:space="0" w:color="000000"/>
            </w:tcBorders>
            <w:shd w:val="clear" w:color="auto" w:fill="auto"/>
            <w:vAlign w:val="center"/>
          </w:tcPr>
          <w:p w14:paraId="7151ADD7"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p>
        </w:tc>
        <w:tc>
          <w:tcPr>
            <w:tcW w:w="1067" w:type="dxa"/>
            <w:vMerge/>
            <w:tcBorders>
              <w:top w:val="single" w:sz="6" w:space="0" w:color="000000"/>
              <w:bottom w:val="single" w:sz="6" w:space="0" w:color="000000"/>
            </w:tcBorders>
            <w:shd w:val="clear" w:color="auto" w:fill="auto"/>
            <w:vAlign w:val="center"/>
          </w:tcPr>
          <w:p w14:paraId="658705EB"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p>
        </w:tc>
        <w:tc>
          <w:tcPr>
            <w:tcW w:w="900" w:type="dxa"/>
            <w:vMerge/>
            <w:tcBorders>
              <w:top w:val="single" w:sz="6" w:space="0" w:color="000000"/>
              <w:bottom w:val="single" w:sz="6" w:space="0" w:color="000000"/>
            </w:tcBorders>
            <w:shd w:val="clear" w:color="auto" w:fill="auto"/>
            <w:vAlign w:val="center"/>
          </w:tcPr>
          <w:p w14:paraId="07FAE91B"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p>
        </w:tc>
        <w:tc>
          <w:tcPr>
            <w:tcW w:w="957" w:type="dxa"/>
            <w:tcBorders>
              <w:top w:val="single" w:sz="6" w:space="0" w:color="000000"/>
              <w:bottom w:val="single" w:sz="6" w:space="0" w:color="000000"/>
            </w:tcBorders>
            <w:shd w:val="clear" w:color="auto" w:fill="auto"/>
            <w:textDirection w:val="btLr"/>
            <w:vAlign w:val="center"/>
          </w:tcPr>
          <w:p w14:paraId="3FCD7764"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Затворение</w:t>
            </w:r>
          </w:p>
        </w:tc>
        <w:tc>
          <w:tcPr>
            <w:tcW w:w="709" w:type="dxa"/>
            <w:tcBorders>
              <w:top w:val="single" w:sz="6" w:space="0" w:color="000000"/>
              <w:bottom w:val="single" w:sz="6" w:space="0" w:color="000000"/>
            </w:tcBorders>
            <w:shd w:val="clear" w:color="auto" w:fill="auto"/>
            <w:textDirection w:val="btLr"/>
            <w:vAlign w:val="center"/>
          </w:tcPr>
          <w:p w14:paraId="486A1537"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Переме-шивание</w:t>
            </w:r>
          </w:p>
          <w:p w14:paraId="28BCA950"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p>
        </w:tc>
        <w:tc>
          <w:tcPr>
            <w:tcW w:w="708" w:type="dxa"/>
            <w:tcBorders>
              <w:top w:val="single" w:sz="6" w:space="0" w:color="000000"/>
              <w:bottom w:val="single" w:sz="6" w:space="0" w:color="000000"/>
            </w:tcBorders>
            <w:shd w:val="clear" w:color="auto" w:fill="auto"/>
            <w:textDirection w:val="btLr"/>
            <w:vAlign w:val="center"/>
          </w:tcPr>
          <w:p w14:paraId="68B81CBB"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Закачка</w:t>
            </w:r>
          </w:p>
        </w:tc>
        <w:tc>
          <w:tcPr>
            <w:tcW w:w="1042" w:type="dxa"/>
            <w:tcBorders>
              <w:top w:val="single" w:sz="6" w:space="0" w:color="000000"/>
              <w:bottom w:val="single" w:sz="6" w:space="0" w:color="000000"/>
            </w:tcBorders>
            <w:shd w:val="clear" w:color="auto" w:fill="auto"/>
            <w:textDirection w:val="btLr"/>
            <w:vAlign w:val="center"/>
          </w:tcPr>
          <w:p w14:paraId="7A331463" w14:textId="77777777" w:rsidR="00085070" w:rsidRPr="006C4C54" w:rsidRDefault="00085070" w:rsidP="006D613E">
            <w:pPr>
              <w:widowControl/>
              <w:overflowPunct w:val="0"/>
              <w:jc w:val="center"/>
              <w:textAlignment w:val="baseline"/>
              <w:rPr>
                <w:rFonts w:ascii="Arial" w:hAnsi="Arial" w:cs="Arial"/>
                <w:b/>
                <w:bCs/>
                <w:sz w:val="22"/>
                <w:szCs w:val="22"/>
              </w:rPr>
            </w:pPr>
            <w:r w:rsidRPr="006C4C54">
              <w:rPr>
                <w:rFonts w:ascii="Arial" w:hAnsi="Arial" w:cs="Arial"/>
                <w:b/>
                <w:bCs/>
                <w:sz w:val="22"/>
                <w:szCs w:val="22"/>
              </w:rPr>
              <w:t>Продавка</w:t>
            </w:r>
          </w:p>
        </w:tc>
        <w:tc>
          <w:tcPr>
            <w:tcW w:w="728" w:type="dxa"/>
            <w:tcBorders>
              <w:top w:val="single" w:sz="6" w:space="0" w:color="000000"/>
              <w:bottom w:val="single" w:sz="6" w:space="0" w:color="000000"/>
            </w:tcBorders>
            <w:shd w:val="clear" w:color="auto" w:fill="auto"/>
            <w:textDirection w:val="btLr"/>
            <w:vAlign w:val="center"/>
          </w:tcPr>
          <w:p w14:paraId="14A20DBB"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Амбар</w:t>
            </w:r>
          </w:p>
        </w:tc>
        <w:tc>
          <w:tcPr>
            <w:tcW w:w="782" w:type="dxa"/>
            <w:tcBorders>
              <w:top w:val="single" w:sz="6" w:space="0" w:color="000000"/>
              <w:bottom w:val="single" w:sz="6" w:space="0" w:color="000000"/>
            </w:tcBorders>
            <w:shd w:val="clear" w:color="auto" w:fill="auto"/>
            <w:textDirection w:val="btLr"/>
            <w:vAlign w:val="center"/>
          </w:tcPr>
          <w:p w14:paraId="27F58AD6"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Резерв</w:t>
            </w:r>
          </w:p>
        </w:tc>
        <w:tc>
          <w:tcPr>
            <w:tcW w:w="1198" w:type="dxa"/>
            <w:vMerge/>
            <w:tcBorders>
              <w:top w:val="single" w:sz="6" w:space="0" w:color="000000"/>
              <w:bottom w:val="single" w:sz="6" w:space="0" w:color="000000"/>
            </w:tcBorders>
            <w:shd w:val="clear" w:color="auto" w:fill="auto"/>
            <w:vAlign w:val="center"/>
          </w:tcPr>
          <w:p w14:paraId="11DC0DA9"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p>
        </w:tc>
        <w:tc>
          <w:tcPr>
            <w:tcW w:w="778" w:type="dxa"/>
            <w:vMerge/>
            <w:tcBorders>
              <w:top w:val="single" w:sz="6" w:space="0" w:color="000000"/>
              <w:bottom w:val="single" w:sz="6" w:space="0" w:color="000000"/>
            </w:tcBorders>
            <w:shd w:val="clear" w:color="auto" w:fill="auto"/>
            <w:vAlign w:val="center"/>
          </w:tcPr>
          <w:p w14:paraId="4204BEAC"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p>
        </w:tc>
        <w:tc>
          <w:tcPr>
            <w:tcW w:w="900" w:type="dxa"/>
            <w:vMerge/>
            <w:tcBorders>
              <w:top w:val="single" w:sz="6" w:space="0" w:color="000000"/>
              <w:bottom w:val="single" w:sz="6" w:space="0" w:color="000000"/>
              <w:right w:val="double" w:sz="4" w:space="0" w:color="auto"/>
            </w:tcBorders>
            <w:shd w:val="clear" w:color="auto" w:fill="auto"/>
            <w:textDirection w:val="btLr"/>
            <w:vAlign w:val="center"/>
          </w:tcPr>
          <w:p w14:paraId="4B13A1C1"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p>
        </w:tc>
      </w:tr>
      <w:tr w:rsidR="00085070" w:rsidRPr="006C4C54" w14:paraId="2FC0EE06" w14:textId="77777777" w:rsidTr="00D86817">
        <w:trPr>
          <w:jc w:val="center"/>
        </w:trPr>
        <w:tc>
          <w:tcPr>
            <w:tcW w:w="720" w:type="dxa"/>
            <w:tcBorders>
              <w:top w:val="single" w:sz="6" w:space="0" w:color="000000"/>
              <w:left w:val="double" w:sz="4" w:space="0" w:color="auto"/>
              <w:bottom w:val="double" w:sz="4" w:space="0" w:color="auto"/>
            </w:tcBorders>
            <w:shd w:val="clear" w:color="auto" w:fill="auto"/>
            <w:vAlign w:val="center"/>
          </w:tcPr>
          <w:p w14:paraId="3A332FB6"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1</w:t>
            </w:r>
          </w:p>
        </w:tc>
        <w:tc>
          <w:tcPr>
            <w:tcW w:w="612" w:type="dxa"/>
            <w:tcBorders>
              <w:top w:val="single" w:sz="6" w:space="0" w:color="000000"/>
              <w:bottom w:val="double" w:sz="4" w:space="0" w:color="auto"/>
            </w:tcBorders>
            <w:shd w:val="clear" w:color="auto" w:fill="auto"/>
            <w:vAlign w:val="center"/>
          </w:tcPr>
          <w:p w14:paraId="58BA36DA"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2</w:t>
            </w:r>
          </w:p>
        </w:tc>
        <w:tc>
          <w:tcPr>
            <w:tcW w:w="828" w:type="dxa"/>
            <w:tcBorders>
              <w:top w:val="single" w:sz="6" w:space="0" w:color="000000"/>
              <w:bottom w:val="double" w:sz="4" w:space="0" w:color="auto"/>
            </w:tcBorders>
            <w:shd w:val="clear" w:color="auto" w:fill="auto"/>
            <w:vAlign w:val="center"/>
          </w:tcPr>
          <w:p w14:paraId="7AD72BF3"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3</w:t>
            </w:r>
          </w:p>
        </w:tc>
        <w:tc>
          <w:tcPr>
            <w:tcW w:w="891" w:type="dxa"/>
            <w:tcBorders>
              <w:top w:val="single" w:sz="6" w:space="0" w:color="000000"/>
              <w:bottom w:val="double" w:sz="4" w:space="0" w:color="auto"/>
            </w:tcBorders>
            <w:shd w:val="clear" w:color="auto" w:fill="auto"/>
            <w:vAlign w:val="center"/>
          </w:tcPr>
          <w:p w14:paraId="2BBDF28E"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4</w:t>
            </w:r>
          </w:p>
        </w:tc>
        <w:tc>
          <w:tcPr>
            <w:tcW w:w="850" w:type="dxa"/>
            <w:tcBorders>
              <w:top w:val="single" w:sz="6" w:space="0" w:color="000000"/>
              <w:bottom w:val="double" w:sz="4" w:space="0" w:color="auto"/>
            </w:tcBorders>
            <w:shd w:val="clear" w:color="auto" w:fill="auto"/>
            <w:vAlign w:val="center"/>
          </w:tcPr>
          <w:p w14:paraId="310EED01"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5</w:t>
            </w:r>
          </w:p>
        </w:tc>
        <w:tc>
          <w:tcPr>
            <w:tcW w:w="1329" w:type="dxa"/>
            <w:tcBorders>
              <w:top w:val="single" w:sz="6" w:space="0" w:color="000000"/>
              <w:bottom w:val="double" w:sz="4" w:space="0" w:color="auto"/>
            </w:tcBorders>
            <w:shd w:val="clear" w:color="auto" w:fill="auto"/>
            <w:vAlign w:val="center"/>
          </w:tcPr>
          <w:p w14:paraId="24A71AC7"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6</w:t>
            </w:r>
          </w:p>
        </w:tc>
        <w:tc>
          <w:tcPr>
            <w:tcW w:w="1067" w:type="dxa"/>
            <w:tcBorders>
              <w:top w:val="single" w:sz="6" w:space="0" w:color="000000"/>
              <w:bottom w:val="double" w:sz="4" w:space="0" w:color="auto"/>
            </w:tcBorders>
            <w:shd w:val="clear" w:color="auto" w:fill="auto"/>
            <w:vAlign w:val="center"/>
          </w:tcPr>
          <w:p w14:paraId="39BB0ED9"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7</w:t>
            </w:r>
          </w:p>
        </w:tc>
        <w:tc>
          <w:tcPr>
            <w:tcW w:w="900" w:type="dxa"/>
            <w:tcBorders>
              <w:top w:val="single" w:sz="6" w:space="0" w:color="000000"/>
              <w:bottom w:val="double" w:sz="4" w:space="0" w:color="auto"/>
            </w:tcBorders>
            <w:shd w:val="clear" w:color="auto" w:fill="auto"/>
            <w:vAlign w:val="center"/>
          </w:tcPr>
          <w:p w14:paraId="58356A68"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8</w:t>
            </w:r>
          </w:p>
        </w:tc>
        <w:tc>
          <w:tcPr>
            <w:tcW w:w="957" w:type="dxa"/>
            <w:tcBorders>
              <w:top w:val="single" w:sz="6" w:space="0" w:color="000000"/>
              <w:bottom w:val="double" w:sz="4" w:space="0" w:color="auto"/>
            </w:tcBorders>
            <w:shd w:val="clear" w:color="auto" w:fill="auto"/>
            <w:vAlign w:val="center"/>
          </w:tcPr>
          <w:p w14:paraId="143FEDE0"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9</w:t>
            </w:r>
          </w:p>
        </w:tc>
        <w:tc>
          <w:tcPr>
            <w:tcW w:w="709" w:type="dxa"/>
            <w:tcBorders>
              <w:top w:val="single" w:sz="6" w:space="0" w:color="000000"/>
              <w:bottom w:val="double" w:sz="4" w:space="0" w:color="auto"/>
            </w:tcBorders>
            <w:shd w:val="clear" w:color="auto" w:fill="auto"/>
            <w:vAlign w:val="center"/>
          </w:tcPr>
          <w:p w14:paraId="739578E6"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10</w:t>
            </w:r>
          </w:p>
        </w:tc>
        <w:tc>
          <w:tcPr>
            <w:tcW w:w="708" w:type="dxa"/>
            <w:tcBorders>
              <w:top w:val="single" w:sz="6" w:space="0" w:color="000000"/>
              <w:bottom w:val="double" w:sz="4" w:space="0" w:color="auto"/>
            </w:tcBorders>
            <w:shd w:val="clear" w:color="auto" w:fill="auto"/>
            <w:vAlign w:val="center"/>
          </w:tcPr>
          <w:p w14:paraId="484BF72E"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11</w:t>
            </w:r>
          </w:p>
        </w:tc>
        <w:tc>
          <w:tcPr>
            <w:tcW w:w="1042" w:type="dxa"/>
            <w:tcBorders>
              <w:top w:val="single" w:sz="6" w:space="0" w:color="000000"/>
              <w:bottom w:val="double" w:sz="4" w:space="0" w:color="auto"/>
            </w:tcBorders>
            <w:shd w:val="clear" w:color="auto" w:fill="auto"/>
            <w:vAlign w:val="center"/>
          </w:tcPr>
          <w:p w14:paraId="255681A5"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12</w:t>
            </w:r>
          </w:p>
        </w:tc>
        <w:tc>
          <w:tcPr>
            <w:tcW w:w="728" w:type="dxa"/>
            <w:tcBorders>
              <w:top w:val="single" w:sz="6" w:space="0" w:color="000000"/>
              <w:bottom w:val="double" w:sz="4" w:space="0" w:color="auto"/>
            </w:tcBorders>
            <w:shd w:val="clear" w:color="auto" w:fill="auto"/>
            <w:vAlign w:val="center"/>
          </w:tcPr>
          <w:p w14:paraId="02B859EE"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13</w:t>
            </w:r>
          </w:p>
        </w:tc>
        <w:tc>
          <w:tcPr>
            <w:tcW w:w="782" w:type="dxa"/>
            <w:tcBorders>
              <w:top w:val="single" w:sz="6" w:space="0" w:color="000000"/>
              <w:bottom w:val="double" w:sz="4" w:space="0" w:color="auto"/>
            </w:tcBorders>
            <w:shd w:val="clear" w:color="auto" w:fill="auto"/>
            <w:vAlign w:val="center"/>
          </w:tcPr>
          <w:p w14:paraId="755EC1C5"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14</w:t>
            </w:r>
          </w:p>
        </w:tc>
        <w:tc>
          <w:tcPr>
            <w:tcW w:w="1198" w:type="dxa"/>
            <w:tcBorders>
              <w:top w:val="single" w:sz="6" w:space="0" w:color="000000"/>
              <w:bottom w:val="double" w:sz="4" w:space="0" w:color="auto"/>
            </w:tcBorders>
            <w:shd w:val="clear" w:color="auto" w:fill="auto"/>
            <w:vAlign w:val="center"/>
          </w:tcPr>
          <w:p w14:paraId="4F3C9941"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15</w:t>
            </w:r>
          </w:p>
        </w:tc>
        <w:tc>
          <w:tcPr>
            <w:tcW w:w="778" w:type="dxa"/>
            <w:tcBorders>
              <w:top w:val="single" w:sz="6" w:space="0" w:color="000000"/>
              <w:bottom w:val="double" w:sz="4" w:space="0" w:color="auto"/>
            </w:tcBorders>
            <w:shd w:val="clear" w:color="auto" w:fill="auto"/>
            <w:vAlign w:val="center"/>
          </w:tcPr>
          <w:p w14:paraId="62D038BD"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16</w:t>
            </w:r>
          </w:p>
        </w:tc>
        <w:tc>
          <w:tcPr>
            <w:tcW w:w="900" w:type="dxa"/>
            <w:tcBorders>
              <w:top w:val="single" w:sz="6" w:space="0" w:color="000000"/>
              <w:bottom w:val="double" w:sz="4" w:space="0" w:color="auto"/>
              <w:right w:val="double" w:sz="4" w:space="0" w:color="auto"/>
            </w:tcBorders>
            <w:shd w:val="clear" w:color="auto" w:fill="auto"/>
            <w:vAlign w:val="center"/>
          </w:tcPr>
          <w:p w14:paraId="691D9A9A" w14:textId="77777777" w:rsidR="00085070" w:rsidRPr="006C4C54" w:rsidRDefault="00085070" w:rsidP="006D613E">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17</w:t>
            </w:r>
          </w:p>
        </w:tc>
      </w:tr>
      <w:tr w:rsidR="00085070" w:rsidRPr="006C4C54" w14:paraId="045352C7" w14:textId="77777777" w:rsidTr="00D86817">
        <w:trPr>
          <w:trHeight w:val="109"/>
          <w:jc w:val="center"/>
        </w:trPr>
        <w:tc>
          <w:tcPr>
            <w:tcW w:w="720" w:type="dxa"/>
            <w:tcBorders>
              <w:top w:val="double" w:sz="4" w:space="0" w:color="auto"/>
              <w:left w:val="double" w:sz="4" w:space="0" w:color="auto"/>
            </w:tcBorders>
            <w:shd w:val="clear" w:color="auto" w:fill="auto"/>
          </w:tcPr>
          <w:p w14:paraId="17781B1F" w14:textId="363C6D80" w:rsidR="00085070" w:rsidRPr="006C4C54" w:rsidRDefault="00274C9F" w:rsidP="006D613E">
            <w:pPr>
              <w:widowControl/>
              <w:overflowPunct w:val="0"/>
              <w:jc w:val="center"/>
              <w:textAlignment w:val="baseline"/>
              <w:rPr>
                <w:rFonts w:ascii="Arial" w:hAnsi="Arial" w:cs="Arial"/>
                <w:bCs/>
                <w:sz w:val="22"/>
                <w:szCs w:val="22"/>
              </w:rPr>
            </w:pPr>
            <w:r>
              <w:rPr>
                <w:rFonts w:ascii="Arial" w:hAnsi="Arial" w:cs="Arial"/>
                <w:bCs/>
                <w:sz w:val="22"/>
                <w:szCs w:val="22"/>
              </w:rPr>
              <w:t>5</w:t>
            </w:r>
          </w:p>
        </w:tc>
        <w:tc>
          <w:tcPr>
            <w:tcW w:w="612" w:type="dxa"/>
            <w:tcBorders>
              <w:top w:val="double" w:sz="4" w:space="0" w:color="auto"/>
            </w:tcBorders>
            <w:shd w:val="clear" w:color="auto" w:fill="auto"/>
          </w:tcPr>
          <w:p w14:paraId="75B53DEA" w14:textId="77777777" w:rsidR="00085070" w:rsidRPr="006C4C54" w:rsidRDefault="00085070" w:rsidP="006D613E">
            <w:pPr>
              <w:widowControl/>
              <w:overflowPunct w:val="0"/>
              <w:jc w:val="center"/>
              <w:textAlignment w:val="baseline"/>
              <w:rPr>
                <w:rFonts w:ascii="Arial" w:hAnsi="Arial" w:cs="Arial"/>
                <w:bCs/>
                <w:sz w:val="22"/>
                <w:szCs w:val="22"/>
              </w:rPr>
            </w:pPr>
            <w:r w:rsidRPr="006C4C54">
              <w:rPr>
                <w:rFonts w:ascii="Arial" w:hAnsi="Arial" w:cs="Arial"/>
                <w:bCs/>
                <w:sz w:val="22"/>
                <w:szCs w:val="22"/>
              </w:rPr>
              <w:t>1</w:t>
            </w:r>
          </w:p>
        </w:tc>
        <w:tc>
          <w:tcPr>
            <w:tcW w:w="828" w:type="dxa"/>
            <w:tcBorders>
              <w:top w:val="double" w:sz="4" w:space="0" w:color="auto"/>
            </w:tcBorders>
            <w:shd w:val="clear" w:color="auto" w:fill="auto"/>
          </w:tcPr>
          <w:p w14:paraId="4515290D" w14:textId="77777777" w:rsidR="00085070" w:rsidRPr="006C4C54" w:rsidRDefault="00085070" w:rsidP="006D613E">
            <w:pPr>
              <w:widowControl/>
              <w:overflowPunct w:val="0"/>
              <w:jc w:val="center"/>
              <w:textAlignment w:val="baseline"/>
              <w:rPr>
                <w:rFonts w:ascii="Arial" w:hAnsi="Arial" w:cs="Arial"/>
                <w:bCs/>
                <w:sz w:val="22"/>
                <w:szCs w:val="22"/>
              </w:rPr>
            </w:pPr>
            <w:r w:rsidRPr="006C4C54">
              <w:rPr>
                <w:rFonts w:ascii="Arial" w:hAnsi="Arial" w:cs="Arial"/>
                <w:bCs/>
                <w:sz w:val="22"/>
                <w:szCs w:val="22"/>
              </w:rPr>
              <w:t>1</w:t>
            </w:r>
          </w:p>
        </w:tc>
        <w:tc>
          <w:tcPr>
            <w:tcW w:w="891" w:type="dxa"/>
            <w:tcBorders>
              <w:top w:val="double" w:sz="4" w:space="0" w:color="auto"/>
            </w:tcBorders>
            <w:shd w:val="clear" w:color="auto" w:fill="auto"/>
          </w:tcPr>
          <w:p w14:paraId="57D4B90E" w14:textId="00E08C7E" w:rsidR="00085070" w:rsidRPr="006C4C54" w:rsidRDefault="00274C9F" w:rsidP="006D613E">
            <w:pPr>
              <w:widowControl/>
              <w:overflowPunct w:val="0"/>
              <w:jc w:val="center"/>
              <w:textAlignment w:val="baseline"/>
              <w:rPr>
                <w:rFonts w:ascii="Arial" w:hAnsi="Arial" w:cs="Arial"/>
                <w:bCs/>
                <w:sz w:val="22"/>
                <w:szCs w:val="22"/>
              </w:rPr>
            </w:pPr>
            <w:r>
              <w:rPr>
                <w:rFonts w:ascii="Arial" w:hAnsi="Arial" w:cs="Arial"/>
                <w:bCs/>
                <w:sz w:val="22"/>
                <w:szCs w:val="22"/>
              </w:rPr>
              <w:t>290</w:t>
            </w:r>
            <w:r w:rsidR="00085070" w:rsidRPr="006C4C54">
              <w:rPr>
                <w:rFonts w:ascii="Arial" w:hAnsi="Arial" w:cs="Arial"/>
                <w:bCs/>
                <w:sz w:val="22"/>
                <w:szCs w:val="22"/>
              </w:rPr>
              <w:t>0</w:t>
            </w:r>
          </w:p>
        </w:tc>
        <w:tc>
          <w:tcPr>
            <w:tcW w:w="850" w:type="dxa"/>
            <w:tcBorders>
              <w:top w:val="double" w:sz="4" w:space="0" w:color="auto"/>
            </w:tcBorders>
            <w:shd w:val="clear" w:color="auto" w:fill="auto"/>
          </w:tcPr>
          <w:p w14:paraId="16CC260E" w14:textId="647FE777" w:rsidR="00085070" w:rsidRPr="006C4C54" w:rsidRDefault="00085070" w:rsidP="00274C9F">
            <w:pPr>
              <w:widowControl/>
              <w:overflowPunct w:val="0"/>
              <w:ind w:left="-57" w:right="-57"/>
              <w:jc w:val="center"/>
              <w:textAlignment w:val="baseline"/>
              <w:rPr>
                <w:rFonts w:ascii="Arial" w:hAnsi="Arial" w:cs="Arial"/>
                <w:bCs/>
                <w:sz w:val="22"/>
                <w:szCs w:val="22"/>
                <w:lang w:val="en-US"/>
              </w:rPr>
            </w:pPr>
            <w:r w:rsidRPr="006C4C54">
              <w:rPr>
                <w:rFonts w:ascii="Arial" w:hAnsi="Arial" w:cs="Arial"/>
                <w:bCs/>
                <w:sz w:val="22"/>
                <w:szCs w:val="22"/>
                <w:lang w:val="en-US"/>
              </w:rPr>
              <w:t>4</w:t>
            </w:r>
            <w:r w:rsidR="00274C9F">
              <w:rPr>
                <w:rFonts w:ascii="Arial" w:hAnsi="Arial" w:cs="Arial"/>
                <w:bCs/>
                <w:sz w:val="22"/>
                <w:szCs w:val="22"/>
              </w:rPr>
              <w:t>673,3</w:t>
            </w:r>
          </w:p>
        </w:tc>
        <w:tc>
          <w:tcPr>
            <w:tcW w:w="1329" w:type="dxa"/>
            <w:tcBorders>
              <w:top w:val="double" w:sz="4" w:space="0" w:color="auto"/>
            </w:tcBorders>
            <w:shd w:val="clear" w:color="auto" w:fill="auto"/>
          </w:tcPr>
          <w:p w14:paraId="30DCA401" w14:textId="77777777" w:rsidR="00085070" w:rsidRPr="006C4C54" w:rsidRDefault="00085070" w:rsidP="006D613E">
            <w:pPr>
              <w:widowControl/>
              <w:overflowPunct w:val="0"/>
              <w:jc w:val="center"/>
              <w:textAlignment w:val="baseline"/>
              <w:rPr>
                <w:rFonts w:ascii="Arial" w:hAnsi="Arial" w:cs="Arial"/>
                <w:bCs/>
                <w:sz w:val="22"/>
                <w:szCs w:val="22"/>
              </w:rPr>
            </w:pPr>
            <w:r w:rsidRPr="006C4C54">
              <w:rPr>
                <w:rFonts w:ascii="Arial" w:hAnsi="Arial" w:cs="Arial"/>
                <w:bCs/>
                <w:sz w:val="22"/>
                <w:szCs w:val="22"/>
              </w:rPr>
              <w:t>1</w:t>
            </w:r>
          </w:p>
        </w:tc>
        <w:tc>
          <w:tcPr>
            <w:tcW w:w="1067" w:type="dxa"/>
            <w:tcBorders>
              <w:top w:val="double" w:sz="4" w:space="0" w:color="auto"/>
            </w:tcBorders>
            <w:shd w:val="clear" w:color="auto" w:fill="auto"/>
          </w:tcPr>
          <w:p w14:paraId="1B8C87B1" w14:textId="77777777" w:rsidR="00085070" w:rsidRPr="006C4C54" w:rsidRDefault="00085070" w:rsidP="006D613E">
            <w:pPr>
              <w:widowControl/>
              <w:overflowPunct w:val="0"/>
              <w:jc w:val="center"/>
              <w:textAlignment w:val="baseline"/>
              <w:rPr>
                <w:rFonts w:ascii="Arial" w:hAnsi="Arial" w:cs="Arial"/>
                <w:b/>
                <w:bCs/>
                <w:sz w:val="22"/>
                <w:szCs w:val="22"/>
              </w:rPr>
            </w:pPr>
            <w:r w:rsidRPr="006C4C54">
              <w:rPr>
                <w:rFonts w:ascii="Arial" w:hAnsi="Arial" w:cs="Arial"/>
                <w:bCs/>
                <w:sz w:val="22"/>
                <w:szCs w:val="22"/>
              </w:rPr>
              <w:t>НТ-400</w:t>
            </w:r>
          </w:p>
        </w:tc>
        <w:tc>
          <w:tcPr>
            <w:tcW w:w="900" w:type="dxa"/>
            <w:tcBorders>
              <w:top w:val="double" w:sz="4" w:space="0" w:color="auto"/>
            </w:tcBorders>
            <w:shd w:val="clear" w:color="auto" w:fill="auto"/>
          </w:tcPr>
          <w:p w14:paraId="793E5628" w14:textId="09B6E2AF" w:rsidR="00085070" w:rsidRPr="006C4C54" w:rsidRDefault="00274C9F" w:rsidP="006D613E">
            <w:pPr>
              <w:jc w:val="center"/>
              <w:rPr>
                <w:rFonts w:ascii="Arial" w:hAnsi="Arial" w:cs="Arial"/>
                <w:sz w:val="22"/>
                <w:szCs w:val="22"/>
              </w:rPr>
            </w:pPr>
            <w:r>
              <w:rPr>
                <w:rFonts w:ascii="Arial" w:hAnsi="Arial" w:cs="Arial"/>
                <w:bCs/>
                <w:sz w:val="22"/>
                <w:szCs w:val="22"/>
              </w:rPr>
              <w:t>4</w:t>
            </w:r>
          </w:p>
        </w:tc>
        <w:tc>
          <w:tcPr>
            <w:tcW w:w="957" w:type="dxa"/>
            <w:tcBorders>
              <w:top w:val="double" w:sz="4" w:space="0" w:color="auto"/>
            </w:tcBorders>
            <w:shd w:val="clear" w:color="auto" w:fill="auto"/>
          </w:tcPr>
          <w:p w14:paraId="677C39F6" w14:textId="77777777" w:rsidR="00085070" w:rsidRPr="006C4C54" w:rsidRDefault="00085070" w:rsidP="006D613E">
            <w:pPr>
              <w:jc w:val="center"/>
              <w:rPr>
                <w:rFonts w:ascii="Arial" w:hAnsi="Arial" w:cs="Arial"/>
                <w:sz w:val="22"/>
                <w:szCs w:val="22"/>
              </w:rPr>
            </w:pPr>
            <w:r w:rsidRPr="006C4C54">
              <w:rPr>
                <w:rFonts w:ascii="Arial" w:hAnsi="Arial" w:cs="Arial"/>
                <w:bCs/>
                <w:sz w:val="22"/>
                <w:szCs w:val="22"/>
              </w:rPr>
              <w:t>2</w:t>
            </w:r>
          </w:p>
        </w:tc>
        <w:tc>
          <w:tcPr>
            <w:tcW w:w="709" w:type="dxa"/>
            <w:tcBorders>
              <w:top w:val="double" w:sz="4" w:space="0" w:color="auto"/>
            </w:tcBorders>
            <w:shd w:val="clear" w:color="auto" w:fill="auto"/>
          </w:tcPr>
          <w:p w14:paraId="23C86EE8" w14:textId="77777777" w:rsidR="00085070" w:rsidRPr="006C4C54" w:rsidRDefault="00085070" w:rsidP="006D613E">
            <w:pPr>
              <w:jc w:val="center"/>
              <w:rPr>
                <w:rFonts w:ascii="Arial" w:hAnsi="Arial" w:cs="Arial"/>
                <w:sz w:val="22"/>
                <w:szCs w:val="22"/>
              </w:rPr>
            </w:pPr>
            <w:r w:rsidRPr="006C4C54">
              <w:rPr>
                <w:rFonts w:ascii="Arial" w:hAnsi="Arial" w:cs="Arial"/>
                <w:bCs/>
                <w:sz w:val="22"/>
                <w:szCs w:val="22"/>
              </w:rPr>
              <w:t>2</w:t>
            </w:r>
          </w:p>
        </w:tc>
        <w:tc>
          <w:tcPr>
            <w:tcW w:w="708" w:type="dxa"/>
            <w:tcBorders>
              <w:top w:val="double" w:sz="4" w:space="0" w:color="auto"/>
            </w:tcBorders>
            <w:shd w:val="clear" w:color="auto" w:fill="auto"/>
          </w:tcPr>
          <w:p w14:paraId="5B537A45" w14:textId="77777777" w:rsidR="00085070" w:rsidRPr="006C4C54" w:rsidRDefault="00085070" w:rsidP="006D613E">
            <w:pPr>
              <w:jc w:val="center"/>
              <w:rPr>
                <w:rFonts w:ascii="Arial" w:hAnsi="Arial" w:cs="Arial"/>
                <w:sz w:val="22"/>
                <w:szCs w:val="22"/>
              </w:rPr>
            </w:pPr>
            <w:r w:rsidRPr="006C4C54">
              <w:rPr>
                <w:rFonts w:ascii="Arial" w:hAnsi="Arial" w:cs="Arial"/>
                <w:bCs/>
                <w:sz w:val="22"/>
                <w:szCs w:val="22"/>
              </w:rPr>
              <w:t>2</w:t>
            </w:r>
          </w:p>
        </w:tc>
        <w:tc>
          <w:tcPr>
            <w:tcW w:w="1042" w:type="dxa"/>
            <w:tcBorders>
              <w:top w:val="double" w:sz="4" w:space="0" w:color="auto"/>
            </w:tcBorders>
            <w:shd w:val="clear" w:color="auto" w:fill="auto"/>
          </w:tcPr>
          <w:p w14:paraId="2C86878D" w14:textId="00822A0A" w:rsidR="00085070" w:rsidRPr="006C4C54" w:rsidRDefault="00274C9F" w:rsidP="006D613E">
            <w:pPr>
              <w:jc w:val="center"/>
              <w:rPr>
                <w:rFonts w:ascii="Arial" w:hAnsi="Arial" w:cs="Arial"/>
                <w:sz w:val="22"/>
                <w:szCs w:val="22"/>
              </w:rPr>
            </w:pPr>
            <w:r>
              <w:rPr>
                <w:rFonts w:ascii="Arial" w:hAnsi="Arial" w:cs="Arial"/>
                <w:bCs/>
                <w:sz w:val="22"/>
                <w:szCs w:val="22"/>
              </w:rPr>
              <w:t>2</w:t>
            </w:r>
          </w:p>
        </w:tc>
        <w:tc>
          <w:tcPr>
            <w:tcW w:w="728" w:type="dxa"/>
            <w:tcBorders>
              <w:top w:val="double" w:sz="4" w:space="0" w:color="auto"/>
            </w:tcBorders>
            <w:shd w:val="clear" w:color="auto" w:fill="auto"/>
          </w:tcPr>
          <w:p w14:paraId="400B07EF" w14:textId="77777777" w:rsidR="00085070" w:rsidRPr="006C4C54" w:rsidRDefault="00085070" w:rsidP="006D613E">
            <w:pPr>
              <w:widowControl/>
              <w:overflowPunct w:val="0"/>
              <w:jc w:val="center"/>
              <w:textAlignment w:val="baseline"/>
              <w:rPr>
                <w:rFonts w:ascii="Arial" w:hAnsi="Arial" w:cs="Arial"/>
                <w:bCs/>
                <w:sz w:val="22"/>
                <w:szCs w:val="22"/>
              </w:rPr>
            </w:pPr>
            <w:r w:rsidRPr="006C4C54">
              <w:rPr>
                <w:rFonts w:ascii="Arial" w:hAnsi="Arial" w:cs="Arial"/>
                <w:bCs/>
                <w:sz w:val="22"/>
                <w:szCs w:val="22"/>
              </w:rPr>
              <w:t>-</w:t>
            </w:r>
          </w:p>
        </w:tc>
        <w:tc>
          <w:tcPr>
            <w:tcW w:w="782" w:type="dxa"/>
            <w:tcBorders>
              <w:top w:val="double" w:sz="4" w:space="0" w:color="auto"/>
            </w:tcBorders>
            <w:shd w:val="clear" w:color="auto" w:fill="auto"/>
          </w:tcPr>
          <w:p w14:paraId="023C4241" w14:textId="60ACFD15" w:rsidR="00085070" w:rsidRPr="006C4C54" w:rsidRDefault="00274C9F" w:rsidP="006D613E">
            <w:pPr>
              <w:widowControl/>
              <w:overflowPunct w:val="0"/>
              <w:jc w:val="center"/>
              <w:textAlignment w:val="baseline"/>
              <w:rPr>
                <w:rFonts w:ascii="Arial" w:hAnsi="Arial" w:cs="Arial"/>
                <w:bCs/>
                <w:sz w:val="22"/>
                <w:szCs w:val="22"/>
              </w:rPr>
            </w:pPr>
            <w:r>
              <w:rPr>
                <w:rFonts w:ascii="Arial" w:hAnsi="Arial" w:cs="Arial"/>
                <w:bCs/>
                <w:sz w:val="22"/>
                <w:szCs w:val="22"/>
              </w:rPr>
              <w:t>1</w:t>
            </w:r>
          </w:p>
        </w:tc>
        <w:tc>
          <w:tcPr>
            <w:tcW w:w="1198" w:type="dxa"/>
            <w:tcBorders>
              <w:top w:val="double" w:sz="4" w:space="0" w:color="auto"/>
            </w:tcBorders>
            <w:shd w:val="clear" w:color="auto" w:fill="auto"/>
          </w:tcPr>
          <w:p w14:paraId="5CC676B4" w14:textId="77777777" w:rsidR="00085070" w:rsidRPr="006C4C54" w:rsidRDefault="00085070" w:rsidP="006D613E">
            <w:pPr>
              <w:widowControl/>
              <w:overflowPunct w:val="0"/>
              <w:jc w:val="center"/>
              <w:textAlignment w:val="baseline"/>
              <w:rPr>
                <w:rFonts w:ascii="Arial" w:hAnsi="Arial" w:cs="Arial"/>
                <w:bCs/>
                <w:sz w:val="22"/>
                <w:szCs w:val="22"/>
              </w:rPr>
            </w:pPr>
            <w:r w:rsidRPr="006C4C54">
              <w:rPr>
                <w:rFonts w:ascii="Arial" w:hAnsi="Arial" w:cs="Arial"/>
                <w:bCs/>
                <w:sz w:val="22"/>
                <w:szCs w:val="22"/>
              </w:rPr>
              <w:t>-</w:t>
            </w:r>
          </w:p>
        </w:tc>
        <w:tc>
          <w:tcPr>
            <w:tcW w:w="778" w:type="dxa"/>
            <w:tcBorders>
              <w:top w:val="double" w:sz="4" w:space="0" w:color="auto"/>
            </w:tcBorders>
            <w:shd w:val="clear" w:color="auto" w:fill="auto"/>
          </w:tcPr>
          <w:p w14:paraId="44C4AEFC" w14:textId="77777777" w:rsidR="00085070" w:rsidRPr="006C4C54" w:rsidRDefault="00085070" w:rsidP="006D613E">
            <w:pPr>
              <w:widowControl/>
              <w:overflowPunct w:val="0"/>
              <w:jc w:val="center"/>
              <w:textAlignment w:val="baseline"/>
              <w:rPr>
                <w:rFonts w:ascii="Arial" w:hAnsi="Arial" w:cs="Arial"/>
                <w:bCs/>
                <w:sz w:val="22"/>
                <w:szCs w:val="22"/>
              </w:rPr>
            </w:pPr>
            <w:r w:rsidRPr="006C4C54">
              <w:rPr>
                <w:rFonts w:ascii="Arial" w:hAnsi="Arial" w:cs="Arial"/>
                <w:bCs/>
                <w:sz w:val="22"/>
                <w:szCs w:val="22"/>
              </w:rPr>
              <w:t>-</w:t>
            </w:r>
          </w:p>
        </w:tc>
        <w:tc>
          <w:tcPr>
            <w:tcW w:w="900" w:type="dxa"/>
            <w:tcBorders>
              <w:top w:val="double" w:sz="4" w:space="0" w:color="auto"/>
              <w:right w:val="double" w:sz="4" w:space="0" w:color="auto"/>
            </w:tcBorders>
            <w:shd w:val="clear" w:color="auto" w:fill="auto"/>
          </w:tcPr>
          <w:p w14:paraId="4879D0FD" w14:textId="77777777" w:rsidR="00085070" w:rsidRPr="006C4C54" w:rsidRDefault="00085070" w:rsidP="006D613E">
            <w:pPr>
              <w:widowControl/>
              <w:overflowPunct w:val="0"/>
              <w:jc w:val="center"/>
              <w:textAlignment w:val="baseline"/>
              <w:rPr>
                <w:rFonts w:ascii="Arial" w:hAnsi="Arial" w:cs="Arial"/>
                <w:bCs/>
                <w:sz w:val="22"/>
                <w:szCs w:val="22"/>
              </w:rPr>
            </w:pPr>
            <w:r w:rsidRPr="006C4C54">
              <w:rPr>
                <w:rFonts w:ascii="Arial" w:hAnsi="Arial" w:cs="Arial"/>
                <w:bCs/>
                <w:sz w:val="22"/>
                <w:szCs w:val="22"/>
              </w:rPr>
              <w:t>-</w:t>
            </w:r>
          </w:p>
        </w:tc>
      </w:tr>
    </w:tbl>
    <w:p w14:paraId="6DEC4065" w14:textId="77777777" w:rsidR="00F74968" w:rsidRPr="006C4C54" w:rsidRDefault="00F74968" w:rsidP="001824D7">
      <w:pPr>
        <w:rPr>
          <w:rFonts w:ascii="Arial" w:hAnsi="Arial" w:cs="Arial"/>
          <w:sz w:val="22"/>
          <w:szCs w:val="22"/>
        </w:rPr>
      </w:pPr>
      <w:r w:rsidRPr="006C4C54">
        <w:rPr>
          <w:rFonts w:ascii="Arial" w:hAnsi="Arial" w:cs="Arial"/>
          <w:b/>
          <w:sz w:val="22"/>
          <w:szCs w:val="22"/>
        </w:rPr>
        <w:t>Примечание</w:t>
      </w:r>
      <w:proofErr w:type="gramStart"/>
      <w:r w:rsidRPr="006C4C54">
        <w:rPr>
          <w:rFonts w:ascii="Arial" w:hAnsi="Arial" w:cs="Arial"/>
          <w:b/>
          <w:sz w:val="22"/>
          <w:szCs w:val="22"/>
        </w:rPr>
        <w:t>:</w:t>
      </w:r>
      <w:r w:rsidRPr="006C4C54">
        <w:rPr>
          <w:rFonts w:ascii="Arial" w:hAnsi="Arial" w:cs="Arial"/>
          <w:sz w:val="22"/>
          <w:szCs w:val="22"/>
        </w:rPr>
        <w:t xml:space="preserve"> Допускается</w:t>
      </w:r>
      <w:proofErr w:type="gramEnd"/>
      <w:r w:rsidRPr="006C4C54">
        <w:rPr>
          <w:rFonts w:ascii="Arial" w:hAnsi="Arial" w:cs="Arial"/>
          <w:sz w:val="22"/>
          <w:szCs w:val="22"/>
        </w:rPr>
        <w:t xml:space="preserve"> применение цементировочных агрегатов других фирм-производителей, обеспечивающих требуемые режимы цементирования.</w:t>
      </w:r>
    </w:p>
    <w:p w14:paraId="1B6F5EDA" w14:textId="701D339B" w:rsidR="00274C9F" w:rsidRDefault="00274C9F" w:rsidP="00274C9F">
      <w:pPr>
        <w:jc w:val="center"/>
        <w:rPr>
          <w:rFonts w:ascii="Arial" w:hAnsi="Arial" w:cs="Arial"/>
          <w:sz w:val="22"/>
          <w:szCs w:val="22"/>
        </w:rPr>
      </w:pPr>
    </w:p>
    <w:p w14:paraId="2B51B8BF" w14:textId="4FBDD920" w:rsidR="00274C9F" w:rsidRDefault="00274C9F" w:rsidP="00274C9F">
      <w:pPr>
        <w:tabs>
          <w:tab w:val="left" w:pos="645"/>
        </w:tabs>
        <w:rPr>
          <w:rFonts w:ascii="Arial" w:hAnsi="Arial" w:cs="Arial"/>
          <w:sz w:val="22"/>
          <w:szCs w:val="22"/>
        </w:rPr>
      </w:pPr>
      <w:r>
        <w:rPr>
          <w:rFonts w:ascii="Arial" w:hAnsi="Arial" w:cs="Arial"/>
          <w:sz w:val="22"/>
          <w:szCs w:val="22"/>
        </w:rPr>
        <w:tab/>
      </w:r>
    </w:p>
    <w:p w14:paraId="1BEAF1A0" w14:textId="3A0247A5" w:rsidR="00454C2E" w:rsidRPr="006C4C54" w:rsidRDefault="00454C2E" w:rsidP="00274C9F">
      <w:pPr>
        <w:jc w:val="center"/>
        <w:rPr>
          <w:rFonts w:ascii="Arial" w:hAnsi="Arial" w:cs="Arial"/>
          <w:b/>
          <w:sz w:val="22"/>
          <w:szCs w:val="22"/>
        </w:rPr>
      </w:pPr>
      <w:bookmarkStart w:id="499" w:name="_Toc86222850"/>
      <w:bookmarkStart w:id="500" w:name="_Toc86320861"/>
      <w:bookmarkStart w:id="501" w:name="_Toc86678394"/>
      <w:bookmarkStart w:id="502" w:name="_Toc74020396"/>
      <w:bookmarkStart w:id="503" w:name="_Toc74020565"/>
      <w:bookmarkStart w:id="504" w:name="_Toc75241107"/>
      <w:bookmarkStart w:id="505" w:name="_Hlk77081108"/>
      <w:bookmarkEnd w:id="496"/>
      <w:bookmarkEnd w:id="497"/>
      <w:bookmarkEnd w:id="498"/>
      <w:r w:rsidRPr="006C4C54">
        <w:rPr>
          <w:rFonts w:ascii="Arial" w:hAnsi="Arial" w:cs="Arial"/>
          <w:b/>
          <w:sz w:val="22"/>
          <w:szCs w:val="22"/>
        </w:rPr>
        <w:t xml:space="preserve">Таблица </w:t>
      </w:r>
      <w:r w:rsidRPr="006C4C54">
        <w:rPr>
          <w:rFonts w:ascii="Arial" w:hAnsi="Arial" w:cs="Arial"/>
          <w:b/>
          <w:sz w:val="22"/>
          <w:szCs w:val="22"/>
        </w:rPr>
        <w:fldChar w:fldCharType="begin"/>
      </w:r>
      <w:r w:rsidRPr="006C4C54">
        <w:rPr>
          <w:rFonts w:ascii="Arial" w:hAnsi="Arial" w:cs="Arial"/>
          <w:b/>
          <w:sz w:val="22"/>
          <w:szCs w:val="22"/>
        </w:rPr>
        <w:instrText xml:space="preserve"> STYLEREF 2 \s </w:instrText>
      </w:r>
      <w:r w:rsidRPr="006C4C54">
        <w:rPr>
          <w:rFonts w:ascii="Arial" w:hAnsi="Arial" w:cs="Arial"/>
          <w:b/>
          <w:sz w:val="22"/>
          <w:szCs w:val="22"/>
        </w:rPr>
        <w:fldChar w:fldCharType="separate"/>
      </w:r>
      <w:r w:rsidR="00B6285B">
        <w:rPr>
          <w:rFonts w:ascii="Arial" w:hAnsi="Arial" w:cs="Arial"/>
          <w:b/>
          <w:noProof/>
          <w:sz w:val="22"/>
          <w:szCs w:val="22"/>
        </w:rPr>
        <w:t>1.9</w:t>
      </w:r>
      <w:r w:rsidRPr="006C4C54">
        <w:rPr>
          <w:rFonts w:ascii="Arial" w:hAnsi="Arial" w:cs="Arial"/>
          <w:b/>
          <w:sz w:val="22"/>
          <w:szCs w:val="22"/>
        </w:rPr>
        <w:fldChar w:fldCharType="end"/>
      </w:r>
      <w:r w:rsidRPr="006C4C54">
        <w:rPr>
          <w:rFonts w:ascii="Arial" w:hAnsi="Arial" w:cs="Arial"/>
          <w:b/>
          <w:sz w:val="22"/>
          <w:szCs w:val="22"/>
        </w:rPr>
        <w:t>.</w:t>
      </w:r>
      <w:r w:rsidRPr="006C4C54">
        <w:rPr>
          <w:rFonts w:ascii="Arial" w:hAnsi="Arial" w:cs="Arial"/>
          <w:b/>
          <w:sz w:val="22"/>
          <w:szCs w:val="22"/>
        </w:rPr>
        <w:fldChar w:fldCharType="begin"/>
      </w:r>
      <w:r w:rsidRPr="006C4C54">
        <w:rPr>
          <w:rFonts w:ascii="Arial" w:hAnsi="Arial" w:cs="Arial"/>
          <w:b/>
          <w:sz w:val="22"/>
          <w:szCs w:val="22"/>
        </w:rPr>
        <w:instrText xml:space="preserve"> SEQ Таблица \* ARABIC \s 2 </w:instrText>
      </w:r>
      <w:r w:rsidRPr="006C4C54">
        <w:rPr>
          <w:rFonts w:ascii="Arial" w:hAnsi="Arial" w:cs="Arial"/>
          <w:b/>
          <w:sz w:val="22"/>
          <w:szCs w:val="22"/>
        </w:rPr>
        <w:fldChar w:fldCharType="separate"/>
      </w:r>
      <w:r w:rsidR="00B6285B">
        <w:rPr>
          <w:rFonts w:ascii="Arial" w:hAnsi="Arial" w:cs="Arial"/>
          <w:b/>
          <w:noProof/>
          <w:sz w:val="22"/>
          <w:szCs w:val="22"/>
        </w:rPr>
        <w:t>14</w:t>
      </w:r>
      <w:r w:rsidRPr="006C4C54">
        <w:rPr>
          <w:rFonts w:ascii="Arial" w:hAnsi="Arial" w:cs="Arial"/>
          <w:b/>
          <w:sz w:val="22"/>
          <w:szCs w:val="22"/>
        </w:rPr>
        <w:fldChar w:fldCharType="end"/>
      </w:r>
      <w:r w:rsidRPr="006C4C54">
        <w:rPr>
          <w:rFonts w:ascii="Arial" w:hAnsi="Arial" w:cs="Arial"/>
          <w:b/>
          <w:sz w:val="22"/>
          <w:szCs w:val="22"/>
          <w:lang w:val="kk-KZ"/>
        </w:rPr>
        <w:t xml:space="preserve">. </w:t>
      </w:r>
      <w:r w:rsidRPr="006C4C54">
        <w:rPr>
          <w:rFonts w:ascii="Arial" w:hAnsi="Arial" w:cs="Arial"/>
          <w:b/>
          <w:sz w:val="22"/>
          <w:szCs w:val="22"/>
        </w:rPr>
        <w:t>Потребность в смесительных машинах, цементовозах и автоцистернах</w:t>
      </w:r>
      <w:bookmarkEnd w:id="499"/>
      <w:bookmarkEnd w:id="500"/>
      <w:bookmarkEnd w:id="501"/>
    </w:p>
    <w:tbl>
      <w:tblPr>
        <w:tblW w:w="0" w:type="auto"/>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000" w:firstRow="0" w:lastRow="0" w:firstColumn="0" w:lastColumn="0" w:noHBand="0" w:noVBand="0"/>
      </w:tblPr>
      <w:tblGrid>
        <w:gridCol w:w="709"/>
        <w:gridCol w:w="384"/>
        <w:gridCol w:w="709"/>
        <w:gridCol w:w="850"/>
        <w:gridCol w:w="851"/>
        <w:gridCol w:w="1799"/>
        <w:gridCol w:w="652"/>
        <w:gridCol w:w="708"/>
        <w:gridCol w:w="567"/>
        <w:gridCol w:w="709"/>
        <w:gridCol w:w="892"/>
        <w:gridCol w:w="720"/>
        <w:gridCol w:w="720"/>
        <w:gridCol w:w="720"/>
        <w:gridCol w:w="1080"/>
        <w:gridCol w:w="720"/>
        <w:gridCol w:w="540"/>
        <w:gridCol w:w="540"/>
        <w:gridCol w:w="900"/>
      </w:tblGrid>
      <w:tr w:rsidR="00587D72" w:rsidRPr="006C4C54" w14:paraId="52AA1342" w14:textId="77777777" w:rsidTr="00796F7A">
        <w:trPr>
          <w:jc w:val="center"/>
        </w:trPr>
        <w:tc>
          <w:tcPr>
            <w:tcW w:w="709" w:type="dxa"/>
            <w:vMerge w:val="restart"/>
            <w:tcBorders>
              <w:top w:val="double" w:sz="4" w:space="0" w:color="auto"/>
              <w:left w:val="double" w:sz="4" w:space="0" w:color="auto"/>
              <w:bottom w:val="single" w:sz="6" w:space="0" w:color="000000"/>
            </w:tcBorders>
            <w:shd w:val="clear" w:color="auto" w:fill="auto"/>
            <w:textDirection w:val="btLr"/>
          </w:tcPr>
          <w:p w14:paraId="1B4FCD74" w14:textId="77777777" w:rsidR="00587D72" w:rsidRPr="006C4C54" w:rsidRDefault="00587D72" w:rsidP="00796F7A">
            <w:pPr>
              <w:widowControl/>
              <w:overflowPunct w:val="0"/>
              <w:jc w:val="center"/>
              <w:textAlignment w:val="baseline"/>
              <w:rPr>
                <w:rFonts w:ascii="Arial" w:hAnsi="Arial" w:cs="Arial"/>
                <w:b/>
                <w:bCs/>
                <w:sz w:val="22"/>
                <w:szCs w:val="22"/>
              </w:rPr>
            </w:pPr>
            <w:bookmarkStart w:id="506" w:name="_Toc74020397"/>
            <w:bookmarkStart w:id="507" w:name="_Toc74020566"/>
            <w:bookmarkStart w:id="508" w:name="_Toc75241108"/>
            <w:bookmarkStart w:id="509" w:name="_Toc74020398"/>
            <w:bookmarkStart w:id="510" w:name="_Toc74020567"/>
            <w:bookmarkStart w:id="511" w:name="_Toc75241109"/>
            <w:bookmarkEnd w:id="502"/>
            <w:bookmarkEnd w:id="503"/>
            <w:bookmarkEnd w:id="504"/>
            <w:bookmarkEnd w:id="505"/>
            <w:r w:rsidRPr="006C4C54">
              <w:rPr>
                <w:rFonts w:ascii="Arial" w:hAnsi="Arial" w:cs="Arial"/>
                <w:b/>
                <w:bCs/>
                <w:sz w:val="22"/>
                <w:szCs w:val="22"/>
              </w:rPr>
              <w:t>Номер колонны в</w:t>
            </w:r>
          </w:p>
          <w:p w14:paraId="5F899103"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порядке спуска</w:t>
            </w:r>
          </w:p>
          <w:p w14:paraId="3B8D10EF" w14:textId="77777777" w:rsidR="00587D72" w:rsidRPr="006C4C54" w:rsidRDefault="00587D72" w:rsidP="00796F7A">
            <w:pPr>
              <w:widowControl/>
              <w:overflowPunct w:val="0"/>
              <w:jc w:val="center"/>
              <w:textAlignment w:val="baseline"/>
              <w:rPr>
                <w:rFonts w:ascii="Arial" w:hAnsi="Arial" w:cs="Arial"/>
                <w:b/>
                <w:bCs/>
                <w:sz w:val="22"/>
                <w:szCs w:val="22"/>
              </w:rPr>
            </w:pPr>
          </w:p>
        </w:tc>
        <w:tc>
          <w:tcPr>
            <w:tcW w:w="384" w:type="dxa"/>
            <w:vMerge w:val="restart"/>
            <w:tcBorders>
              <w:top w:val="double" w:sz="4" w:space="0" w:color="auto"/>
              <w:bottom w:val="single" w:sz="6" w:space="0" w:color="000000"/>
            </w:tcBorders>
            <w:shd w:val="clear" w:color="auto" w:fill="auto"/>
            <w:textDirection w:val="btLr"/>
            <w:vAlign w:val="center"/>
          </w:tcPr>
          <w:p w14:paraId="2DCF696E"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Номер части колонны</w:t>
            </w:r>
          </w:p>
        </w:tc>
        <w:tc>
          <w:tcPr>
            <w:tcW w:w="709" w:type="dxa"/>
            <w:vMerge w:val="restart"/>
            <w:tcBorders>
              <w:top w:val="double" w:sz="4" w:space="0" w:color="auto"/>
              <w:bottom w:val="single" w:sz="6" w:space="0" w:color="000000"/>
            </w:tcBorders>
            <w:shd w:val="clear" w:color="auto" w:fill="auto"/>
            <w:textDirection w:val="btLr"/>
          </w:tcPr>
          <w:p w14:paraId="090C7B2E"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Номер ступени</w:t>
            </w:r>
          </w:p>
          <w:p w14:paraId="3EDE3B80"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цементирования</w:t>
            </w:r>
          </w:p>
          <w:p w14:paraId="6E9D6248" w14:textId="77777777" w:rsidR="00587D72" w:rsidRPr="006C4C54" w:rsidRDefault="00587D72" w:rsidP="00796F7A">
            <w:pPr>
              <w:widowControl/>
              <w:overflowPunct w:val="0"/>
              <w:jc w:val="center"/>
              <w:textAlignment w:val="baseline"/>
              <w:rPr>
                <w:rFonts w:ascii="Arial" w:hAnsi="Arial" w:cs="Arial"/>
                <w:b/>
                <w:bCs/>
                <w:sz w:val="22"/>
                <w:szCs w:val="22"/>
              </w:rPr>
            </w:pPr>
          </w:p>
          <w:p w14:paraId="26D05A9F" w14:textId="77777777" w:rsidR="00587D72" w:rsidRPr="006C4C54" w:rsidRDefault="00587D72" w:rsidP="00796F7A">
            <w:pPr>
              <w:widowControl/>
              <w:overflowPunct w:val="0"/>
              <w:jc w:val="center"/>
              <w:textAlignment w:val="baseline"/>
              <w:rPr>
                <w:rFonts w:ascii="Arial" w:hAnsi="Arial" w:cs="Arial"/>
                <w:b/>
                <w:bCs/>
                <w:sz w:val="22"/>
                <w:szCs w:val="22"/>
              </w:rPr>
            </w:pPr>
          </w:p>
          <w:p w14:paraId="22313FFC" w14:textId="77777777" w:rsidR="00587D72" w:rsidRPr="006C4C54" w:rsidRDefault="00587D72" w:rsidP="00796F7A">
            <w:pPr>
              <w:widowControl/>
              <w:overflowPunct w:val="0"/>
              <w:jc w:val="center"/>
              <w:textAlignment w:val="baseline"/>
              <w:rPr>
                <w:rFonts w:ascii="Arial" w:hAnsi="Arial" w:cs="Arial"/>
                <w:b/>
                <w:bCs/>
                <w:sz w:val="22"/>
                <w:szCs w:val="22"/>
              </w:rPr>
            </w:pPr>
          </w:p>
          <w:p w14:paraId="56705F31" w14:textId="77777777" w:rsidR="00587D72" w:rsidRPr="006C4C54" w:rsidRDefault="00587D72" w:rsidP="00796F7A">
            <w:pPr>
              <w:widowControl/>
              <w:overflowPunct w:val="0"/>
              <w:jc w:val="center"/>
              <w:textAlignment w:val="baseline"/>
              <w:rPr>
                <w:rFonts w:ascii="Arial" w:hAnsi="Arial" w:cs="Arial"/>
                <w:b/>
                <w:bCs/>
                <w:sz w:val="22"/>
                <w:szCs w:val="22"/>
              </w:rPr>
            </w:pPr>
          </w:p>
          <w:p w14:paraId="3000C0EE" w14:textId="77777777" w:rsidR="00587D72" w:rsidRPr="006C4C54" w:rsidRDefault="00587D72" w:rsidP="00796F7A">
            <w:pPr>
              <w:widowControl/>
              <w:overflowPunct w:val="0"/>
              <w:jc w:val="center"/>
              <w:textAlignment w:val="baseline"/>
              <w:rPr>
                <w:rFonts w:ascii="Arial" w:hAnsi="Arial" w:cs="Arial"/>
                <w:b/>
                <w:bCs/>
                <w:sz w:val="22"/>
                <w:szCs w:val="22"/>
              </w:rPr>
            </w:pPr>
          </w:p>
          <w:p w14:paraId="27F6340B" w14:textId="77777777" w:rsidR="00587D72" w:rsidRPr="006C4C54" w:rsidRDefault="00587D72" w:rsidP="00796F7A">
            <w:pPr>
              <w:widowControl/>
              <w:overflowPunct w:val="0"/>
              <w:jc w:val="center"/>
              <w:textAlignment w:val="baseline"/>
              <w:rPr>
                <w:rFonts w:ascii="Arial" w:hAnsi="Arial" w:cs="Arial"/>
                <w:b/>
                <w:bCs/>
                <w:sz w:val="22"/>
                <w:szCs w:val="22"/>
              </w:rPr>
            </w:pPr>
          </w:p>
          <w:p w14:paraId="2B374BB6" w14:textId="77777777" w:rsidR="00587D72" w:rsidRPr="006C4C54" w:rsidRDefault="00587D72" w:rsidP="00796F7A">
            <w:pPr>
              <w:widowControl/>
              <w:overflowPunct w:val="0"/>
              <w:jc w:val="center"/>
              <w:textAlignment w:val="baseline"/>
              <w:rPr>
                <w:rFonts w:ascii="Arial" w:hAnsi="Arial" w:cs="Arial"/>
                <w:b/>
                <w:bCs/>
                <w:sz w:val="22"/>
                <w:szCs w:val="22"/>
              </w:rPr>
            </w:pPr>
          </w:p>
          <w:p w14:paraId="03604410" w14:textId="77777777" w:rsidR="00587D72" w:rsidRPr="006C4C54" w:rsidRDefault="00587D72" w:rsidP="00796F7A">
            <w:pPr>
              <w:widowControl/>
              <w:overflowPunct w:val="0"/>
              <w:jc w:val="center"/>
              <w:textAlignment w:val="baseline"/>
              <w:rPr>
                <w:rFonts w:ascii="Arial" w:hAnsi="Arial" w:cs="Arial"/>
                <w:b/>
                <w:bCs/>
                <w:sz w:val="22"/>
                <w:szCs w:val="22"/>
              </w:rPr>
            </w:pPr>
          </w:p>
          <w:p w14:paraId="1F1FBD1B" w14:textId="77777777" w:rsidR="00587D72" w:rsidRPr="006C4C54" w:rsidRDefault="00587D72" w:rsidP="00796F7A">
            <w:pPr>
              <w:widowControl/>
              <w:overflowPunct w:val="0"/>
              <w:jc w:val="center"/>
              <w:textAlignment w:val="baseline"/>
              <w:rPr>
                <w:rFonts w:ascii="Arial" w:hAnsi="Arial" w:cs="Arial"/>
                <w:b/>
                <w:bCs/>
                <w:sz w:val="22"/>
                <w:szCs w:val="22"/>
              </w:rPr>
            </w:pPr>
          </w:p>
          <w:p w14:paraId="1FA67D7E" w14:textId="77777777" w:rsidR="00587D72" w:rsidRPr="006C4C54" w:rsidRDefault="00587D72" w:rsidP="00796F7A">
            <w:pPr>
              <w:widowControl/>
              <w:overflowPunct w:val="0"/>
              <w:jc w:val="center"/>
              <w:textAlignment w:val="baseline"/>
              <w:rPr>
                <w:rFonts w:ascii="Arial" w:hAnsi="Arial" w:cs="Arial"/>
                <w:b/>
                <w:bCs/>
                <w:sz w:val="22"/>
                <w:szCs w:val="22"/>
              </w:rPr>
            </w:pPr>
          </w:p>
          <w:p w14:paraId="51290597" w14:textId="77777777" w:rsidR="00587D72" w:rsidRPr="006C4C54" w:rsidRDefault="00587D72" w:rsidP="00796F7A">
            <w:pPr>
              <w:widowControl/>
              <w:overflowPunct w:val="0"/>
              <w:jc w:val="center"/>
              <w:textAlignment w:val="baseline"/>
              <w:rPr>
                <w:rFonts w:ascii="Arial" w:hAnsi="Arial" w:cs="Arial"/>
                <w:b/>
                <w:bCs/>
                <w:sz w:val="22"/>
                <w:szCs w:val="22"/>
              </w:rPr>
            </w:pPr>
          </w:p>
          <w:p w14:paraId="2DC86240" w14:textId="77777777" w:rsidR="00587D72" w:rsidRPr="006C4C54" w:rsidRDefault="00587D72" w:rsidP="00796F7A">
            <w:pPr>
              <w:widowControl/>
              <w:overflowPunct w:val="0"/>
              <w:jc w:val="center"/>
              <w:textAlignment w:val="baseline"/>
              <w:rPr>
                <w:rFonts w:ascii="Arial" w:hAnsi="Arial" w:cs="Arial"/>
                <w:b/>
                <w:bCs/>
                <w:sz w:val="22"/>
                <w:szCs w:val="22"/>
              </w:rPr>
            </w:pPr>
          </w:p>
        </w:tc>
        <w:tc>
          <w:tcPr>
            <w:tcW w:w="1701" w:type="dxa"/>
            <w:gridSpan w:val="2"/>
            <w:vMerge w:val="restart"/>
            <w:tcBorders>
              <w:top w:val="double" w:sz="4" w:space="0" w:color="auto"/>
              <w:bottom w:val="single" w:sz="6" w:space="0" w:color="000000"/>
            </w:tcBorders>
            <w:shd w:val="clear" w:color="auto" w:fill="auto"/>
            <w:vAlign w:val="center"/>
          </w:tcPr>
          <w:p w14:paraId="7B6DF668"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Интервал, м</w:t>
            </w:r>
          </w:p>
        </w:tc>
        <w:tc>
          <w:tcPr>
            <w:tcW w:w="11267" w:type="dxa"/>
            <w:gridSpan w:val="14"/>
            <w:tcBorders>
              <w:top w:val="double" w:sz="4" w:space="0" w:color="auto"/>
              <w:bottom w:val="single" w:sz="6" w:space="0" w:color="000000"/>
              <w:right w:val="double" w:sz="4" w:space="0" w:color="auto"/>
            </w:tcBorders>
            <w:shd w:val="clear" w:color="auto" w:fill="auto"/>
            <w:vAlign w:val="center"/>
          </w:tcPr>
          <w:p w14:paraId="4492E6B9"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Потребное количество</w:t>
            </w:r>
          </w:p>
        </w:tc>
      </w:tr>
      <w:tr w:rsidR="00587D72" w:rsidRPr="006C4C54" w14:paraId="6552822B" w14:textId="77777777" w:rsidTr="00796F7A">
        <w:trPr>
          <w:jc w:val="center"/>
        </w:trPr>
        <w:tc>
          <w:tcPr>
            <w:tcW w:w="709" w:type="dxa"/>
            <w:vMerge/>
            <w:tcBorders>
              <w:top w:val="single" w:sz="6" w:space="0" w:color="000000"/>
              <w:left w:val="double" w:sz="4" w:space="0" w:color="auto"/>
              <w:bottom w:val="single" w:sz="6" w:space="0" w:color="000000"/>
            </w:tcBorders>
            <w:shd w:val="clear" w:color="auto" w:fill="auto"/>
          </w:tcPr>
          <w:p w14:paraId="61B1B2D3" w14:textId="77777777" w:rsidR="00587D72" w:rsidRPr="006C4C54" w:rsidRDefault="00587D72" w:rsidP="00796F7A">
            <w:pPr>
              <w:widowControl/>
              <w:overflowPunct w:val="0"/>
              <w:jc w:val="center"/>
              <w:textAlignment w:val="baseline"/>
              <w:rPr>
                <w:rFonts w:ascii="Arial" w:hAnsi="Arial" w:cs="Arial"/>
                <w:b/>
                <w:bCs/>
                <w:sz w:val="22"/>
                <w:szCs w:val="22"/>
              </w:rPr>
            </w:pPr>
          </w:p>
        </w:tc>
        <w:tc>
          <w:tcPr>
            <w:tcW w:w="384" w:type="dxa"/>
            <w:vMerge/>
            <w:tcBorders>
              <w:top w:val="single" w:sz="6" w:space="0" w:color="000000"/>
              <w:bottom w:val="single" w:sz="6" w:space="0" w:color="000000"/>
            </w:tcBorders>
            <w:shd w:val="clear" w:color="auto" w:fill="auto"/>
          </w:tcPr>
          <w:p w14:paraId="79263F69" w14:textId="77777777" w:rsidR="00587D72" w:rsidRPr="006C4C54" w:rsidRDefault="00587D72" w:rsidP="00796F7A">
            <w:pPr>
              <w:widowControl/>
              <w:overflowPunct w:val="0"/>
              <w:jc w:val="center"/>
              <w:textAlignment w:val="baseline"/>
              <w:rPr>
                <w:rFonts w:ascii="Arial" w:hAnsi="Arial" w:cs="Arial"/>
                <w:b/>
                <w:bCs/>
                <w:sz w:val="22"/>
                <w:szCs w:val="22"/>
              </w:rPr>
            </w:pPr>
          </w:p>
        </w:tc>
        <w:tc>
          <w:tcPr>
            <w:tcW w:w="709" w:type="dxa"/>
            <w:vMerge/>
            <w:tcBorders>
              <w:top w:val="single" w:sz="6" w:space="0" w:color="000000"/>
              <w:bottom w:val="single" w:sz="6" w:space="0" w:color="000000"/>
            </w:tcBorders>
            <w:shd w:val="clear" w:color="auto" w:fill="auto"/>
          </w:tcPr>
          <w:p w14:paraId="4B5B9B86" w14:textId="77777777" w:rsidR="00587D72" w:rsidRPr="006C4C54" w:rsidRDefault="00587D72" w:rsidP="00796F7A">
            <w:pPr>
              <w:widowControl/>
              <w:overflowPunct w:val="0"/>
              <w:jc w:val="center"/>
              <w:textAlignment w:val="baseline"/>
              <w:rPr>
                <w:rFonts w:ascii="Arial" w:hAnsi="Arial" w:cs="Arial"/>
                <w:b/>
                <w:bCs/>
                <w:sz w:val="22"/>
                <w:szCs w:val="22"/>
              </w:rPr>
            </w:pPr>
          </w:p>
        </w:tc>
        <w:tc>
          <w:tcPr>
            <w:tcW w:w="1701" w:type="dxa"/>
            <w:gridSpan w:val="2"/>
            <w:vMerge/>
            <w:tcBorders>
              <w:top w:val="single" w:sz="6" w:space="0" w:color="000000"/>
              <w:bottom w:val="single" w:sz="6" w:space="0" w:color="000000"/>
            </w:tcBorders>
            <w:shd w:val="clear" w:color="auto" w:fill="auto"/>
            <w:vAlign w:val="center"/>
          </w:tcPr>
          <w:p w14:paraId="146A519A" w14:textId="77777777" w:rsidR="00587D72" w:rsidRPr="006C4C54" w:rsidRDefault="00587D72" w:rsidP="00796F7A">
            <w:pPr>
              <w:widowControl/>
              <w:overflowPunct w:val="0"/>
              <w:jc w:val="center"/>
              <w:textAlignment w:val="baseline"/>
              <w:rPr>
                <w:rFonts w:ascii="Arial" w:hAnsi="Arial" w:cs="Arial"/>
                <w:b/>
                <w:bCs/>
                <w:sz w:val="22"/>
                <w:szCs w:val="22"/>
              </w:rPr>
            </w:pPr>
          </w:p>
        </w:tc>
        <w:tc>
          <w:tcPr>
            <w:tcW w:w="4435" w:type="dxa"/>
            <w:gridSpan w:val="5"/>
            <w:tcBorders>
              <w:top w:val="single" w:sz="6" w:space="0" w:color="000000"/>
              <w:bottom w:val="single" w:sz="6" w:space="0" w:color="000000"/>
            </w:tcBorders>
            <w:shd w:val="clear" w:color="auto" w:fill="auto"/>
            <w:vAlign w:val="center"/>
          </w:tcPr>
          <w:p w14:paraId="4DC94654"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Смесительные машины</w:t>
            </w:r>
          </w:p>
        </w:tc>
        <w:tc>
          <w:tcPr>
            <w:tcW w:w="3052" w:type="dxa"/>
            <w:gridSpan w:val="4"/>
            <w:tcBorders>
              <w:top w:val="single" w:sz="6" w:space="0" w:color="000000"/>
              <w:bottom w:val="single" w:sz="6" w:space="0" w:color="000000"/>
            </w:tcBorders>
            <w:shd w:val="clear" w:color="auto" w:fill="auto"/>
            <w:vAlign w:val="center"/>
          </w:tcPr>
          <w:p w14:paraId="3D9BE5FF"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Цементовозы</w:t>
            </w:r>
          </w:p>
        </w:tc>
        <w:tc>
          <w:tcPr>
            <w:tcW w:w="3780" w:type="dxa"/>
            <w:gridSpan w:val="5"/>
            <w:tcBorders>
              <w:top w:val="single" w:sz="6" w:space="0" w:color="000000"/>
              <w:bottom w:val="single" w:sz="6" w:space="0" w:color="000000"/>
              <w:right w:val="double" w:sz="4" w:space="0" w:color="auto"/>
            </w:tcBorders>
            <w:shd w:val="clear" w:color="auto" w:fill="auto"/>
            <w:vAlign w:val="center"/>
          </w:tcPr>
          <w:p w14:paraId="20D34D8B"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Автоцистерны</w:t>
            </w:r>
          </w:p>
        </w:tc>
      </w:tr>
      <w:tr w:rsidR="00587D72" w:rsidRPr="006C4C54" w14:paraId="5E28D0F9" w14:textId="77777777" w:rsidTr="00796F7A">
        <w:trPr>
          <w:jc w:val="center"/>
        </w:trPr>
        <w:tc>
          <w:tcPr>
            <w:tcW w:w="709" w:type="dxa"/>
            <w:vMerge/>
            <w:tcBorders>
              <w:top w:val="single" w:sz="6" w:space="0" w:color="000000"/>
              <w:left w:val="double" w:sz="4" w:space="0" w:color="auto"/>
              <w:bottom w:val="single" w:sz="6" w:space="0" w:color="000000"/>
            </w:tcBorders>
            <w:shd w:val="clear" w:color="auto" w:fill="auto"/>
          </w:tcPr>
          <w:p w14:paraId="2958A010" w14:textId="77777777" w:rsidR="00587D72" w:rsidRPr="006C4C54" w:rsidRDefault="00587D72" w:rsidP="00796F7A">
            <w:pPr>
              <w:widowControl/>
              <w:overflowPunct w:val="0"/>
              <w:jc w:val="center"/>
              <w:textAlignment w:val="baseline"/>
              <w:rPr>
                <w:rFonts w:ascii="Arial" w:hAnsi="Arial" w:cs="Arial"/>
                <w:b/>
                <w:bCs/>
                <w:sz w:val="22"/>
                <w:szCs w:val="22"/>
              </w:rPr>
            </w:pPr>
          </w:p>
        </w:tc>
        <w:tc>
          <w:tcPr>
            <w:tcW w:w="384" w:type="dxa"/>
            <w:vMerge/>
            <w:tcBorders>
              <w:top w:val="single" w:sz="6" w:space="0" w:color="000000"/>
              <w:bottom w:val="single" w:sz="6" w:space="0" w:color="000000"/>
            </w:tcBorders>
            <w:shd w:val="clear" w:color="auto" w:fill="auto"/>
          </w:tcPr>
          <w:p w14:paraId="480143A1" w14:textId="77777777" w:rsidR="00587D72" w:rsidRPr="006C4C54" w:rsidRDefault="00587D72" w:rsidP="00796F7A">
            <w:pPr>
              <w:widowControl/>
              <w:overflowPunct w:val="0"/>
              <w:jc w:val="center"/>
              <w:textAlignment w:val="baseline"/>
              <w:rPr>
                <w:rFonts w:ascii="Arial" w:hAnsi="Arial" w:cs="Arial"/>
                <w:b/>
                <w:bCs/>
                <w:sz w:val="22"/>
                <w:szCs w:val="22"/>
              </w:rPr>
            </w:pPr>
          </w:p>
        </w:tc>
        <w:tc>
          <w:tcPr>
            <w:tcW w:w="709" w:type="dxa"/>
            <w:vMerge/>
            <w:tcBorders>
              <w:top w:val="single" w:sz="6" w:space="0" w:color="000000"/>
              <w:bottom w:val="single" w:sz="6" w:space="0" w:color="000000"/>
            </w:tcBorders>
            <w:shd w:val="clear" w:color="auto" w:fill="auto"/>
          </w:tcPr>
          <w:p w14:paraId="738C4BB4" w14:textId="77777777" w:rsidR="00587D72" w:rsidRPr="006C4C54" w:rsidRDefault="00587D72" w:rsidP="00796F7A">
            <w:pPr>
              <w:widowControl/>
              <w:overflowPunct w:val="0"/>
              <w:jc w:val="center"/>
              <w:textAlignment w:val="baseline"/>
              <w:rPr>
                <w:rFonts w:ascii="Arial" w:hAnsi="Arial" w:cs="Arial"/>
                <w:b/>
                <w:bCs/>
                <w:sz w:val="22"/>
                <w:szCs w:val="22"/>
              </w:rPr>
            </w:pPr>
          </w:p>
        </w:tc>
        <w:tc>
          <w:tcPr>
            <w:tcW w:w="850" w:type="dxa"/>
            <w:vMerge w:val="restart"/>
            <w:tcBorders>
              <w:top w:val="single" w:sz="6" w:space="0" w:color="000000"/>
              <w:bottom w:val="single" w:sz="6" w:space="0" w:color="000000"/>
            </w:tcBorders>
            <w:shd w:val="clear" w:color="auto" w:fill="auto"/>
            <w:textDirection w:val="btLr"/>
            <w:vAlign w:val="center"/>
          </w:tcPr>
          <w:p w14:paraId="68413EE3"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От (верх)</w:t>
            </w:r>
          </w:p>
        </w:tc>
        <w:tc>
          <w:tcPr>
            <w:tcW w:w="851" w:type="dxa"/>
            <w:vMerge w:val="restart"/>
            <w:tcBorders>
              <w:top w:val="single" w:sz="6" w:space="0" w:color="000000"/>
              <w:bottom w:val="single" w:sz="6" w:space="0" w:color="000000"/>
            </w:tcBorders>
            <w:shd w:val="clear" w:color="auto" w:fill="auto"/>
            <w:textDirection w:val="btLr"/>
            <w:vAlign w:val="center"/>
          </w:tcPr>
          <w:p w14:paraId="2A16661B"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До (низ)</w:t>
            </w:r>
          </w:p>
        </w:tc>
        <w:tc>
          <w:tcPr>
            <w:tcW w:w="1799" w:type="dxa"/>
            <w:vMerge w:val="restart"/>
            <w:tcBorders>
              <w:top w:val="single" w:sz="6" w:space="0" w:color="000000"/>
              <w:bottom w:val="single" w:sz="6" w:space="0" w:color="000000"/>
            </w:tcBorders>
            <w:shd w:val="clear" w:color="auto" w:fill="auto"/>
            <w:vAlign w:val="center"/>
          </w:tcPr>
          <w:p w14:paraId="3857D2E8"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Тип</w:t>
            </w:r>
          </w:p>
        </w:tc>
        <w:tc>
          <w:tcPr>
            <w:tcW w:w="652" w:type="dxa"/>
            <w:vMerge w:val="restart"/>
            <w:tcBorders>
              <w:top w:val="single" w:sz="6" w:space="0" w:color="000000"/>
              <w:bottom w:val="single" w:sz="6" w:space="0" w:color="000000"/>
            </w:tcBorders>
            <w:shd w:val="clear" w:color="auto" w:fill="auto"/>
            <w:textDirection w:val="btLr"/>
            <w:vAlign w:val="center"/>
          </w:tcPr>
          <w:p w14:paraId="1C42D17F"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Всего</w:t>
            </w:r>
          </w:p>
        </w:tc>
        <w:tc>
          <w:tcPr>
            <w:tcW w:w="1984" w:type="dxa"/>
            <w:gridSpan w:val="3"/>
            <w:tcBorders>
              <w:top w:val="single" w:sz="6" w:space="0" w:color="000000"/>
              <w:bottom w:val="single" w:sz="6" w:space="0" w:color="000000"/>
            </w:tcBorders>
            <w:shd w:val="clear" w:color="auto" w:fill="auto"/>
            <w:vAlign w:val="center"/>
          </w:tcPr>
          <w:p w14:paraId="4A6BA5FD"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В том числе</w:t>
            </w:r>
          </w:p>
        </w:tc>
        <w:tc>
          <w:tcPr>
            <w:tcW w:w="892" w:type="dxa"/>
            <w:vMerge w:val="restart"/>
            <w:tcBorders>
              <w:top w:val="single" w:sz="6" w:space="0" w:color="000000"/>
              <w:bottom w:val="single" w:sz="6" w:space="0" w:color="000000"/>
            </w:tcBorders>
            <w:shd w:val="clear" w:color="auto" w:fill="auto"/>
            <w:vAlign w:val="center"/>
          </w:tcPr>
          <w:p w14:paraId="1ECBC53C"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Тип</w:t>
            </w:r>
          </w:p>
        </w:tc>
        <w:tc>
          <w:tcPr>
            <w:tcW w:w="720" w:type="dxa"/>
            <w:vMerge w:val="restart"/>
            <w:tcBorders>
              <w:top w:val="single" w:sz="6" w:space="0" w:color="000000"/>
              <w:bottom w:val="single" w:sz="6" w:space="0" w:color="000000"/>
            </w:tcBorders>
            <w:shd w:val="clear" w:color="auto" w:fill="auto"/>
            <w:textDirection w:val="btLr"/>
            <w:vAlign w:val="center"/>
          </w:tcPr>
          <w:p w14:paraId="0A5A5EF9"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Всего</w:t>
            </w:r>
          </w:p>
        </w:tc>
        <w:tc>
          <w:tcPr>
            <w:tcW w:w="1440" w:type="dxa"/>
            <w:gridSpan w:val="2"/>
            <w:tcBorders>
              <w:top w:val="single" w:sz="6" w:space="0" w:color="000000"/>
              <w:bottom w:val="single" w:sz="6" w:space="0" w:color="000000"/>
            </w:tcBorders>
            <w:shd w:val="clear" w:color="auto" w:fill="auto"/>
            <w:vAlign w:val="center"/>
          </w:tcPr>
          <w:p w14:paraId="47FA3792"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В том числе</w:t>
            </w:r>
          </w:p>
        </w:tc>
        <w:tc>
          <w:tcPr>
            <w:tcW w:w="1080" w:type="dxa"/>
            <w:vMerge w:val="restart"/>
            <w:tcBorders>
              <w:top w:val="single" w:sz="6" w:space="0" w:color="000000"/>
              <w:bottom w:val="single" w:sz="6" w:space="0" w:color="000000"/>
            </w:tcBorders>
            <w:shd w:val="clear" w:color="auto" w:fill="auto"/>
            <w:vAlign w:val="center"/>
          </w:tcPr>
          <w:p w14:paraId="6532AFF5"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Тип</w:t>
            </w:r>
          </w:p>
        </w:tc>
        <w:tc>
          <w:tcPr>
            <w:tcW w:w="720" w:type="dxa"/>
            <w:vMerge w:val="restart"/>
            <w:tcBorders>
              <w:top w:val="single" w:sz="6" w:space="0" w:color="000000"/>
              <w:bottom w:val="single" w:sz="6" w:space="0" w:color="000000"/>
            </w:tcBorders>
            <w:shd w:val="clear" w:color="auto" w:fill="auto"/>
            <w:textDirection w:val="btLr"/>
            <w:vAlign w:val="center"/>
          </w:tcPr>
          <w:p w14:paraId="649534A0"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Всего</w:t>
            </w:r>
          </w:p>
        </w:tc>
        <w:tc>
          <w:tcPr>
            <w:tcW w:w="1980" w:type="dxa"/>
            <w:gridSpan w:val="3"/>
            <w:tcBorders>
              <w:top w:val="single" w:sz="6" w:space="0" w:color="000000"/>
              <w:bottom w:val="single" w:sz="6" w:space="0" w:color="000000"/>
              <w:right w:val="double" w:sz="4" w:space="0" w:color="auto"/>
            </w:tcBorders>
            <w:shd w:val="clear" w:color="auto" w:fill="auto"/>
            <w:vAlign w:val="center"/>
          </w:tcPr>
          <w:p w14:paraId="4B10CA2C"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В том числе</w:t>
            </w:r>
          </w:p>
        </w:tc>
      </w:tr>
      <w:tr w:rsidR="00587D72" w:rsidRPr="006C4C54" w14:paraId="703E14D2" w14:textId="77777777" w:rsidTr="00274C9F">
        <w:trPr>
          <w:trHeight w:val="1617"/>
          <w:jc w:val="center"/>
        </w:trPr>
        <w:tc>
          <w:tcPr>
            <w:tcW w:w="709" w:type="dxa"/>
            <w:vMerge/>
            <w:tcBorders>
              <w:top w:val="single" w:sz="6" w:space="0" w:color="000000"/>
              <w:left w:val="double" w:sz="4" w:space="0" w:color="auto"/>
              <w:bottom w:val="single" w:sz="6" w:space="0" w:color="000000"/>
            </w:tcBorders>
            <w:shd w:val="clear" w:color="auto" w:fill="auto"/>
          </w:tcPr>
          <w:p w14:paraId="5EE5DC3D" w14:textId="77777777" w:rsidR="00587D72" w:rsidRPr="006C4C54" w:rsidRDefault="00587D72" w:rsidP="00796F7A">
            <w:pPr>
              <w:widowControl/>
              <w:overflowPunct w:val="0"/>
              <w:jc w:val="center"/>
              <w:textAlignment w:val="baseline"/>
              <w:rPr>
                <w:rFonts w:ascii="Arial" w:hAnsi="Arial" w:cs="Arial"/>
                <w:b/>
                <w:bCs/>
                <w:sz w:val="22"/>
                <w:szCs w:val="22"/>
              </w:rPr>
            </w:pPr>
          </w:p>
        </w:tc>
        <w:tc>
          <w:tcPr>
            <w:tcW w:w="384" w:type="dxa"/>
            <w:vMerge/>
            <w:tcBorders>
              <w:top w:val="single" w:sz="6" w:space="0" w:color="000000"/>
              <w:bottom w:val="single" w:sz="6" w:space="0" w:color="000000"/>
            </w:tcBorders>
            <w:shd w:val="clear" w:color="auto" w:fill="auto"/>
          </w:tcPr>
          <w:p w14:paraId="333EECB3" w14:textId="77777777" w:rsidR="00587D72" w:rsidRPr="006C4C54" w:rsidRDefault="00587D72" w:rsidP="00796F7A">
            <w:pPr>
              <w:widowControl/>
              <w:overflowPunct w:val="0"/>
              <w:jc w:val="center"/>
              <w:textAlignment w:val="baseline"/>
              <w:rPr>
                <w:rFonts w:ascii="Arial" w:hAnsi="Arial" w:cs="Arial"/>
                <w:b/>
                <w:bCs/>
                <w:sz w:val="22"/>
                <w:szCs w:val="22"/>
              </w:rPr>
            </w:pPr>
          </w:p>
        </w:tc>
        <w:tc>
          <w:tcPr>
            <w:tcW w:w="709" w:type="dxa"/>
            <w:vMerge/>
            <w:tcBorders>
              <w:top w:val="single" w:sz="6" w:space="0" w:color="000000"/>
              <w:bottom w:val="single" w:sz="6" w:space="0" w:color="000000"/>
            </w:tcBorders>
            <w:shd w:val="clear" w:color="auto" w:fill="auto"/>
          </w:tcPr>
          <w:p w14:paraId="100B4F05" w14:textId="77777777" w:rsidR="00587D72" w:rsidRPr="006C4C54" w:rsidRDefault="00587D72" w:rsidP="00796F7A">
            <w:pPr>
              <w:widowControl/>
              <w:overflowPunct w:val="0"/>
              <w:jc w:val="center"/>
              <w:textAlignment w:val="baseline"/>
              <w:rPr>
                <w:rFonts w:ascii="Arial" w:hAnsi="Arial" w:cs="Arial"/>
                <w:b/>
                <w:bCs/>
                <w:sz w:val="22"/>
                <w:szCs w:val="22"/>
              </w:rPr>
            </w:pPr>
          </w:p>
        </w:tc>
        <w:tc>
          <w:tcPr>
            <w:tcW w:w="850" w:type="dxa"/>
            <w:vMerge/>
            <w:tcBorders>
              <w:top w:val="single" w:sz="6" w:space="0" w:color="000000"/>
              <w:bottom w:val="single" w:sz="6" w:space="0" w:color="000000"/>
            </w:tcBorders>
            <w:shd w:val="clear" w:color="auto" w:fill="auto"/>
            <w:vAlign w:val="center"/>
          </w:tcPr>
          <w:p w14:paraId="1CE32AF1" w14:textId="77777777" w:rsidR="00587D72" w:rsidRPr="006C4C54" w:rsidRDefault="00587D72" w:rsidP="00796F7A">
            <w:pPr>
              <w:widowControl/>
              <w:overflowPunct w:val="0"/>
              <w:jc w:val="center"/>
              <w:textAlignment w:val="baseline"/>
              <w:rPr>
                <w:rFonts w:ascii="Arial" w:hAnsi="Arial" w:cs="Arial"/>
                <w:b/>
                <w:bCs/>
                <w:sz w:val="22"/>
                <w:szCs w:val="22"/>
              </w:rPr>
            </w:pPr>
          </w:p>
        </w:tc>
        <w:tc>
          <w:tcPr>
            <w:tcW w:w="851" w:type="dxa"/>
            <w:vMerge/>
            <w:tcBorders>
              <w:top w:val="single" w:sz="6" w:space="0" w:color="000000"/>
              <w:bottom w:val="single" w:sz="6" w:space="0" w:color="000000"/>
            </w:tcBorders>
            <w:shd w:val="clear" w:color="auto" w:fill="auto"/>
            <w:vAlign w:val="center"/>
          </w:tcPr>
          <w:p w14:paraId="51F314E6" w14:textId="77777777" w:rsidR="00587D72" w:rsidRPr="006C4C54" w:rsidRDefault="00587D72" w:rsidP="00796F7A">
            <w:pPr>
              <w:widowControl/>
              <w:overflowPunct w:val="0"/>
              <w:jc w:val="center"/>
              <w:textAlignment w:val="baseline"/>
              <w:rPr>
                <w:rFonts w:ascii="Arial" w:hAnsi="Arial" w:cs="Arial"/>
                <w:b/>
                <w:bCs/>
                <w:sz w:val="22"/>
                <w:szCs w:val="22"/>
              </w:rPr>
            </w:pPr>
          </w:p>
        </w:tc>
        <w:tc>
          <w:tcPr>
            <w:tcW w:w="1799" w:type="dxa"/>
            <w:vMerge/>
            <w:tcBorders>
              <w:top w:val="single" w:sz="6" w:space="0" w:color="000000"/>
              <w:bottom w:val="single" w:sz="6" w:space="0" w:color="000000"/>
            </w:tcBorders>
            <w:shd w:val="clear" w:color="auto" w:fill="auto"/>
            <w:vAlign w:val="center"/>
          </w:tcPr>
          <w:p w14:paraId="7575A1FB" w14:textId="77777777" w:rsidR="00587D72" w:rsidRPr="006C4C54" w:rsidRDefault="00587D72" w:rsidP="00796F7A">
            <w:pPr>
              <w:widowControl/>
              <w:overflowPunct w:val="0"/>
              <w:jc w:val="center"/>
              <w:textAlignment w:val="baseline"/>
              <w:rPr>
                <w:rFonts w:ascii="Arial" w:hAnsi="Arial" w:cs="Arial"/>
                <w:b/>
                <w:bCs/>
                <w:sz w:val="22"/>
                <w:szCs w:val="22"/>
              </w:rPr>
            </w:pPr>
          </w:p>
        </w:tc>
        <w:tc>
          <w:tcPr>
            <w:tcW w:w="652" w:type="dxa"/>
            <w:vMerge/>
            <w:tcBorders>
              <w:top w:val="single" w:sz="6" w:space="0" w:color="000000"/>
              <w:bottom w:val="single" w:sz="6" w:space="0" w:color="000000"/>
            </w:tcBorders>
            <w:shd w:val="clear" w:color="auto" w:fill="auto"/>
            <w:vAlign w:val="center"/>
          </w:tcPr>
          <w:p w14:paraId="3CD3FFA3" w14:textId="77777777" w:rsidR="00587D72" w:rsidRPr="006C4C54" w:rsidRDefault="00587D72" w:rsidP="00796F7A">
            <w:pPr>
              <w:widowControl/>
              <w:overflowPunct w:val="0"/>
              <w:jc w:val="center"/>
              <w:textAlignment w:val="baseline"/>
              <w:rPr>
                <w:rFonts w:ascii="Arial" w:hAnsi="Arial" w:cs="Arial"/>
                <w:b/>
                <w:bCs/>
                <w:sz w:val="22"/>
                <w:szCs w:val="22"/>
              </w:rPr>
            </w:pPr>
          </w:p>
        </w:tc>
        <w:tc>
          <w:tcPr>
            <w:tcW w:w="708" w:type="dxa"/>
            <w:tcBorders>
              <w:top w:val="single" w:sz="6" w:space="0" w:color="000000"/>
              <w:bottom w:val="single" w:sz="6" w:space="0" w:color="000000"/>
            </w:tcBorders>
            <w:shd w:val="clear" w:color="auto" w:fill="auto"/>
            <w:textDirection w:val="btLr"/>
            <w:vAlign w:val="center"/>
          </w:tcPr>
          <w:p w14:paraId="2C02E7F5"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Тампонаж-1</w:t>
            </w:r>
          </w:p>
        </w:tc>
        <w:tc>
          <w:tcPr>
            <w:tcW w:w="567" w:type="dxa"/>
            <w:tcBorders>
              <w:top w:val="single" w:sz="6" w:space="0" w:color="000000"/>
              <w:bottom w:val="single" w:sz="6" w:space="0" w:color="000000"/>
            </w:tcBorders>
            <w:shd w:val="clear" w:color="auto" w:fill="auto"/>
            <w:textDirection w:val="btLr"/>
            <w:vAlign w:val="center"/>
          </w:tcPr>
          <w:p w14:paraId="06897062"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Тампонаж-2</w:t>
            </w:r>
          </w:p>
        </w:tc>
        <w:tc>
          <w:tcPr>
            <w:tcW w:w="709" w:type="dxa"/>
            <w:tcBorders>
              <w:top w:val="single" w:sz="6" w:space="0" w:color="000000"/>
              <w:bottom w:val="single" w:sz="6" w:space="0" w:color="000000"/>
            </w:tcBorders>
            <w:shd w:val="clear" w:color="auto" w:fill="auto"/>
            <w:textDirection w:val="btLr"/>
            <w:vAlign w:val="center"/>
          </w:tcPr>
          <w:p w14:paraId="61A912ED"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Тампонаж-3</w:t>
            </w:r>
          </w:p>
        </w:tc>
        <w:tc>
          <w:tcPr>
            <w:tcW w:w="892" w:type="dxa"/>
            <w:vMerge/>
            <w:tcBorders>
              <w:top w:val="single" w:sz="6" w:space="0" w:color="000000"/>
              <w:bottom w:val="single" w:sz="6" w:space="0" w:color="000000"/>
            </w:tcBorders>
            <w:shd w:val="clear" w:color="auto" w:fill="auto"/>
            <w:vAlign w:val="center"/>
          </w:tcPr>
          <w:p w14:paraId="2E47F833" w14:textId="77777777" w:rsidR="00587D72" w:rsidRPr="006C4C54" w:rsidRDefault="00587D72" w:rsidP="00796F7A">
            <w:pPr>
              <w:widowControl/>
              <w:overflowPunct w:val="0"/>
              <w:jc w:val="center"/>
              <w:textAlignment w:val="baseline"/>
              <w:rPr>
                <w:rFonts w:ascii="Arial" w:hAnsi="Arial" w:cs="Arial"/>
                <w:b/>
                <w:bCs/>
                <w:sz w:val="22"/>
                <w:szCs w:val="22"/>
              </w:rPr>
            </w:pPr>
          </w:p>
        </w:tc>
        <w:tc>
          <w:tcPr>
            <w:tcW w:w="720" w:type="dxa"/>
            <w:vMerge/>
            <w:tcBorders>
              <w:top w:val="single" w:sz="6" w:space="0" w:color="000000"/>
              <w:bottom w:val="single" w:sz="6" w:space="0" w:color="000000"/>
            </w:tcBorders>
            <w:shd w:val="clear" w:color="auto" w:fill="auto"/>
            <w:vAlign w:val="center"/>
          </w:tcPr>
          <w:p w14:paraId="1A0977CC" w14:textId="77777777" w:rsidR="00587D72" w:rsidRPr="006C4C54" w:rsidRDefault="00587D72" w:rsidP="00796F7A">
            <w:pPr>
              <w:widowControl/>
              <w:overflowPunct w:val="0"/>
              <w:jc w:val="center"/>
              <w:textAlignment w:val="baseline"/>
              <w:rPr>
                <w:rFonts w:ascii="Arial" w:hAnsi="Arial" w:cs="Arial"/>
                <w:b/>
                <w:bCs/>
                <w:sz w:val="22"/>
                <w:szCs w:val="22"/>
              </w:rPr>
            </w:pPr>
          </w:p>
        </w:tc>
        <w:tc>
          <w:tcPr>
            <w:tcW w:w="720" w:type="dxa"/>
            <w:tcBorders>
              <w:top w:val="single" w:sz="6" w:space="0" w:color="000000"/>
              <w:bottom w:val="single" w:sz="6" w:space="0" w:color="000000"/>
            </w:tcBorders>
            <w:shd w:val="clear" w:color="auto" w:fill="auto"/>
            <w:textDirection w:val="btLr"/>
            <w:vAlign w:val="center"/>
          </w:tcPr>
          <w:p w14:paraId="78459A95"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Тампонаж-1</w:t>
            </w:r>
          </w:p>
        </w:tc>
        <w:tc>
          <w:tcPr>
            <w:tcW w:w="720" w:type="dxa"/>
            <w:tcBorders>
              <w:top w:val="single" w:sz="6" w:space="0" w:color="000000"/>
              <w:bottom w:val="single" w:sz="6" w:space="0" w:color="000000"/>
            </w:tcBorders>
            <w:shd w:val="clear" w:color="auto" w:fill="auto"/>
            <w:textDirection w:val="btLr"/>
            <w:vAlign w:val="center"/>
          </w:tcPr>
          <w:p w14:paraId="21483F4A"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Тампонаж-2</w:t>
            </w:r>
          </w:p>
        </w:tc>
        <w:tc>
          <w:tcPr>
            <w:tcW w:w="1080" w:type="dxa"/>
            <w:vMerge/>
            <w:tcBorders>
              <w:top w:val="single" w:sz="6" w:space="0" w:color="000000"/>
              <w:bottom w:val="single" w:sz="6" w:space="0" w:color="000000"/>
            </w:tcBorders>
            <w:shd w:val="clear" w:color="auto" w:fill="auto"/>
            <w:vAlign w:val="center"/>
          </w:tcPr>
          <w:p w14:paraId="6BB0C8C8" w14:textId="77777777" w:rsidR="00587D72" w:rsidRPr="006C4C54" w:rsidRDefault="00587D72" w:rsidP="00796F7A">
            <w:pPr>
              <w:widowControl/>
              <w:overflowPunct w:val="0"/>
              <w:jc w:val="center"/>
              <w:textAlignment w:val="baseline"/>
              <w:rPr>
                <w:rFonts w:ascii="Arial" w:hAnsi="Arial" w:cs="Arial"/>
                <w:b/>
                <w:bCs/>
                <w:sz w:val="22"/>
                <w:szCs w:val="22"/>
              </w:rPr>
            </w:pPr>
          </w:p>
        </w:tc>
        <w:tc>
          <w:tcPr>
            <w:tcW w:w="720" w:type="dxa"/>
            <w:vMerge/>
            <w:tcBorders>
              <w:top w:val="single" w:sz="6" w:space="0" w:color="000000"/>
              <w:bottom w:val="single" w:sz="6" w:space="0" w:color="000000"/>
            </w:tcBorders>
            <w:shd w:val="clear" w:color="auto" w:fill="auto"/>
            <w:vAlign w:val="center"/>
          </w:tcPr>
          <w:p w14:paraId="781384C2" w14:textId="77777777" w:rsidR="00587D72" w:rsidRPr="006C4C54" w:rsidRDefault="00587D72" w:rsidP="00796F7A">
            <w:pPr>
              <w:widowControl/>
              <w:overflowPunct w:val="0"/>
              <w:jc w:val="center"/>
              <w:textAlignment w:val="baseline"/>
              <w:rPr>
                <w:rFonts w:ascii="Arial" w:hAnsi="Arial" w:cs="Arial"/>
                <w:b/>
                <w:bCs/>
                <w:sz w:val="22"/>
                <w:szCs w:val="22"/>
              </w:rPr>
            </w:pPr>
          </w:p>
        </w:tc>
        <w:tc>
          <w:tcPr>
            <w:tcW w:w="540" w:type="dxa"/>
            <w:tcBorders>
              <w:top w:val="single" w:sz="6" w:space="0" w:color="000000"/>
              <w:bottom w:val="single" w:sz="6" w:space="0" w:color="000000"/>
            </w:tcBorders>
            <w:shd w:val="clear" w:color="auto" w:fill="auto"/>
            <w:textDirection w:val="btLr"/>
            <w:vAlign w:val="center"/>
          </w:tcPr>
          <w:p w14:paraId="1FD8FA18"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Буферная</w:t>
            </w:r>
          </w:p>
        </w:tc>
        <w:tc>
          <w:tcPr>
            <w:tcW w:w="540" w:type="dxa"/>
            <w:tcBorders>
              <w:top w:val="single" w:sz="6" w:space="0" w:color="000000"/>
              <w:bottom w:val="single" w:sz="6" w:space="0" w:color="000000"/>
            </w:tcBorders>
            <w:shd w:val="clear" w:color="auto" w:fill="auto"/>
            <w:textDirection w:val="btLr"/>
            <w:vAlign w:val="center"/>
          </w:tcPr>
          <w:p w14:paraId="61FF28AF"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Затворение</w:t>
            </w:r>
          </w:p>
        </w:tc>
        <w:tc>
          <w:tcPr>
            <w:tcW w:w="900" w:type="dxa"/>
            <w:tcBorders>
              <w:top w:val="single" w:sz="6" w:space="0" w:color="000000"/>
              <w:bottom w:val="single" w:sz="6" w:space="0" w:color="000000"/>
              <w:right w:val="double" w:sz="4" w:space="0" w:color="auto"/>
            </w:tcBorders>
            <w:shd w:val="clear" w:color="auto" w:fill="auto"/>
            <w:textDirection w:val="btLr"/>
            <w:vAlign w:val="center"/>
          </w:tcPr>
          <w:p w14:paraId="14C8A3BC"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Продавочная</w:t>
            </w:r>
          </w:p>
        </w:tc>
      </w:tr>
      <w:tr w:rsidR="00587D72" w:rsidRPr="006C4C54" w14:paraId="73BCEDCC" w14:textId="77777777" w:rsidTr="0038388C">
        <w:trPr>
          <w:jc w:val="center"/>
        </w:trPr>
        <w:tc>
          <w:tcPr>
            <w:tcW w:w="709" w:type="dxa"/>
            <w:tcBorders>
              <w:top w:val="single" w:sz="6" w:space="0" w:color="000000"/>
              <w:left w:val="double" w:sz="4" w:space="0" w:color="auto"/>
              <w:bottom w:val="double" w:sz="4" w:space="0" w:color="auto"/>
            </w:tcBorders>
            <w:shd w:val="clear" w:color="auto" w:fill="auto"/>
          </w:tcPr>
          <w:p w14:paraId="18B1BEF7"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1</w:t>
            </w:r>
          </w:p>
        </w:tc>
        <w:tc>
          <w:tcPr>
            <w:tcW w:w="384" w:type="dxa"/>
            <w:tcBorders>
              <w:top w:val="single" w:sz="6" w:space="0" w:color="000000"/>
              <w:bottom w:val="double" w:sz="4" w:space="0" w:color="auto"/>
            </w:tcBorders>
            <w:shd w:val="clear" w:color="auto" w:fill="auto"/>
          </w:tcPr>
          <w:p w14:paraId="75F7DB2D"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2</w:t>
            </w:r>
          </w:p>
        </w:tc>
        <w:tc>
          <w:tcPr>
            <w:tcW w:w="709" w:type="dxa"/>
            <w:tcBorders>
              <w:top w:val="single" w:sz="6" w:space="0" w:color="000000"/>
              <w:bottom w:val="double" w:sz="4" w:space="0" w:color="auto"/>
            </w:tcBorders>
            <w:shd w:val="clear" w:color="auto" w:fill="auto"/>
          </w:tcPr>
          <w:p w14:paraId="40A03832"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3</w:t>
            </w:r>
          </w:p>
        </w:tc>
        <w:tc>
          <w:tcPr>
            <w:tcW w:w="850" w:type="dxa"/>
            <w:tcBorders>
              <w:top w:val="single" w:sz="6" w:space="0" w:color="000000"/>
              <w:bottom w:val="double" w:sz="4" w:space="0" w:color="auto"/>
            </w:tcBorders>
            <w:shd w:val="clear" w:color="auto" w:fill="auto"/>
            <w:vAlign w:val="center"/>
          </w:tcPr>
          <w:p w14:paraId="5D98B0E7"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4</w:t>
            </w:r>
          </w:p>
        </w:tc>
        <w:tc>
          <w:tcPr>
            <w:tcW w:w="851" w:type="dxa"/>
            <w:tcBorders>
              <w:top w:val="single" w:sz="6" w:space="0" w:color="000000"/>
              <w:bottom w:val="double" w:sz="4" w:space="0" w:color="auto"/>
            </w:tcBorders>
            <w:shd w:val="clear" w:color="auto" w:fill="auto"/>
            <w:vAlign w:val="center"/>
          </w:tcPr>
          <w:p w14:paraId="45C7667C"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5</w:t>
            </w:r>
          </w:p>
        </w:tc>
        <w:tc>
          <w:tcPr>
            <w:tcW w:w="1799" w:type="dxa"/>
            <w:tcBorders>
              <w:top w:val="single" w:sz="6" w:space="0" w:color="000000"/>
              <w:bottom w:val="double" w:sz="4" w:space="0" w:color="auto"/>
            </w:tcBorders>
            <w:shd w:val="clear" w:color="auto" w:fill="auto"/>
            <w:vAlign w:val="center"/>
          </w:tcPr>
          <w:p w14:paraId="0DB3715A"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6</w:t>
            </w:r>
          </w:p>
        </w:tc>
        <w:tc>
          <w:tcPr>
            <w:tcW w:w="652" w:type="dxa"/>
            <w:tcBorders>
              <w:top w:val="single" w:sz="6" w:space="0" w:color="000000"/>
              <w:bottom w:val="double" w:sz="4" w:space="0" w:color="auto"/>
            </w:tcBorders>
            <w:shd w:val="clear" w:color="auto" w:fill="auto"/>
            <w:vAlign w:val="center"/>
          </w:tcPr>
          <w:p w14:paraId="3810360E"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7</w:t>
            </w:r>
          </w:p>
        </w:tc>
        <w:tc>
          <w:tcPr>
            <w:tcW w:w="708" w:type="dxa"/>
            <w:tcBorders>
              <w:top w:val="single" w:sz="6" w:space="0" w:color="000000"/>
              <w:bottom w:val="double" w:sz="4" w:space="0" w:color="auto"/>
            </w:tcBorders>
            <w:shd w:val="clear" w:color="auto" w:fill="auto"/>
            <w:vAlign w:val="center"/>
          </w:tcPr>
          <w:p w14:paraId="60F67EF1"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8</w:t>
            </w:r>
          </w:p>
        </w:tc>
        <w:tc>
          <w:tcPr>
            <w:tcW w:w="567" w:type="dxa"/>
            <w:tcBorders>
              <w:top w:val="single" w:sz="6" w:space="0" w:color="000000"/>
              <w:bottom w:val="double" w:sz="4" w:space="0" w:color="auto"/>
            </w:tcBorders>
            <w:shd w:val="clear" w:color="auto" w:fill="auto"/>
            <w:vAlign w:val="center"/>
          </w:tcPr>
          <w:p w14:paraId="6B70C4CE"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9</w:t>
            </w:r>
          </w:p>
        </w:tc>
        <w:tc>
          <w:tcPr>
            <w:tcW w:w="709" w:type="dxa"/>
            <w:tcBorders>
              <w:top w:val="single" w:sz="6" w:space="0" w:color="000000"/>
              <w:bottom w:val="double" w:sz="4" w:space="0" w:color="auto"/>
            </w:tcBorders>
            <w:shd w:val="clear" w:color="auto" w:fill="auto"/>
            <w:vAlign w:val="center"/>
          </w:tcPr>
          <w:p w14:paraId="603B0A32"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10</w:t>
            </w:r>
          </w:p>
        </w:tc>
        <w:tc>
          <w:tcPr>
            <w:tcW w:w="892" w:type="dxa"/>
            <w:tcBorders>
              <w:top w:val="single" w:sz="6" w:space="0" w:color="000000"/>
              <w:bottom w:val="double" w:sz="4" w:space="0" w:color="auto"/>
            </w:tcBorders>
            <w:shd w:val="clear" w:color="auto" w:fill="auto"/>
            <w:vAlign w:val="center"/>
          </w:tcPr>
          <w:p w14:paraId="540307A4"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11</w:t>
            </w:r>
          </w:p>
        </w:tc>
        <w:tc>
          <w:tcPr>
            <w:tcW w:w="720" w:type="dxa"/>
            <w:tcBorders>
              <w:top w:val="single" w:sz="6" w:space="0" w:color="000000"/>
              <w:bottom w:val="double" w:sz="4" w:space="0" w:color="auto"/>
            </w:tcBorders>
            <w:shd w:val="clear" w:color="auto" w:fill="auto"/>
            <w:vAlign w:val="center"/>
          </w:tcPr>
          <w:p w14:paraId="1348F280"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12</w:t>
            </w:r>
          </w:p>
        </w:tc>
        <w:tc>
          <w:tcPr>
            <w:tcW w:w="720" w:type="dxa"/>
            <w:tcBorders>
              <w:top w:val="single" w:sz="6" w:space="0" w:color="000000"/>
              <w:bottom w:val="double" w:sz="4" w:space="0" w:color="auto"/>
            </w:tcBorders>
            <w:shd w:val="clear" w:color="auto" w:fill="auto"/>
            <w:vAlign w:val="center"/>
          </w:tcPr>
          <w:p w14:paraId="708BDCC2"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13</w:t>
            </w:r>
          </w:p>
        </w:tc>
        <w:tc>
          <w:tcPr>
            <w:tcW w:w="720" w:type="dxa"/>
            <w:tcBorders>
              <w:top w:val="single" w:sz="6" w:space="0" w:color="000000"/>
              <w:bottom w:val="double" w:sz="4" w:space="0" w:color="auto"/>
            </w:tcBorders>
            <w:shd w:val="clear" w:color="auto" w:fill="auto"/>
            <w:vAlign w:val="center"/>
          </w:tcPr>
          <w:p w14:paraId="40A0EA86"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14</w:t>
            </w:r>
          </w:p>
        </w:tc>
        <w:tc>
          <w:tcPr>
            <w:tcW w:w="1080" w:type="dxa"/>
            <w:tcBorders>
              <w:top w:val="single" w:sz="6" w:space="0" w:color="000000"/>
              <w:bottom w:val="double" w:sz="4" w:space="0" w:color="auto"/>
            </w:tcBorders>
            <w:shd w:val="clear" w:color="auto" w:fill="auto"/>
            <w:vAlign w:val="center"/>
          </w:tcPr>
          <w:p w14:paraId="7851EDD1"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15</w:t>
            </w:r>
          </w:p>
        </w:tc>
        <w:tc>
          <w:tcPr>
            <w:tcW w:w="720" w:type="dxa"/>
            <w:tcBorders>
              <w:top w:val="single" w:sz="6" w:space="0" w:color="000000"/>
              <w:bottom w:val="double" w:sz="4" w:space="0" w:color="auto"/>
            </w:tcBorders>
            <w:shd w:val="clear" w:color="auto" w:fill="auto"/>
            <w:vAlign w:val="center"/>
          </w:tcPr>
          <w:p w14:paraId="7A1D74A4"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16</w:t>
            </w:r>
          </w:p>
        </w:tc>
        <w:tc>
          <w:tcPr>
            <w:tcW w:w="540" w:type="dxa"/>
            <w:tcBorders>
              <w:top w:val="single" w:sz="6" w:space="0" w:color="000000"/>
              <w:bottom w:val="double" w:sz="4" w:space="0" w:color="auto"/>
            </w:tcBorders>
            <w:shd w:val="clear" w:color="auto" w:fill="auto"/>
            <w:vAlign w:val="center"/>
          </w:tcPr>
          <w:p w14:paraId="5710B262"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17</w:t>
            </w:r>
          </w:p>
        </w:tc>
        <w:tc>
          <w:tcPr>
            <w:tcW w:w="540" w:type="dxa"/>
            <w:tcBorders>
              <w:top w:val="single" w:sz="6" w:space="0" w:color="000000"/>
              <w:bottom w:val="double" w:sz="4" w:space="0" w:color="auto"/>
            </w:tcBorders>
            <w:shd w:val="clear" w:color="auto" w:fill="auto"/>
            <w:vAlign w:val="center"/>
          </w:tcPr>
          <w:p w14:paraId="36984EB7"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18</w:t>
            </w:r>
          </w:p>
        </w:tc>
        <w:tc>
          <w:tcPr>
            <w:tcW w:w="900" w:type="dxa"/>
            <w:tcBorders>
              <w:top w:val="single" w:sz="6" w:space="0" w:color="000000"/>
              <w:bottom w:val="double" w:sz="4" w:space="0" w:color="auto"/>
              <w:right w:val="double" w:sz="4" w:space="0" w:color="auto"/>
            </w:tcBorders>
            <w:shd w:val="clear" w:color="auto" w:fill="auto"/>
            <w:vAlign w:val="center"/>
          </w:tcPr>
          <w:p w14:paraId="0C1098A7"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19</w:t>
            </w:r>
          </w:p>
        </w:tc>
      </w:tr>
      <w:tr w:rsidR="00274C9F" w:rsidRPr="006C4C54" w14:paraId="65B65D92" w14:textId="77777777" w:rsidTr="0038388C">
        <w:trPr>
          <w:jc w:val="center"/>
        </w:trPr>
        <w:tc>
          <w:tcPr>
            <w:tcW w:w="709" w:type="dxa"/>
            <w:tcBorders>
              <w:top w:val="double" w:sz="4" w:space="0" w:color="auto"/>
              <w:left w:val="double" w:sz="4" w:space="0" w:color="auto"/>
            </w:tcBorders>
            <w:shd w:val="clear" w:color="auto" w:fill="auto"/>
          </w:tcPr>
          <w:p w14:paraId="31FB8E9E" w14:textId="7758E164" w:rsidR="00274C9F" w:rsidRPr="006C4C54" w:rsidRDefault="00274C9F" w:rsidP="00274C9F">
            <w:pPr>
              <w:widowControl/>
              <w:overflowPunct w:val="0"/>
              <w:jc w:val="center"/>
              <w:textAlignment w:val="baseline"/>
              <w:rPr>
                <w:rFonts w:ascii="Arial" w:hAnsi="Arial" w:cs="Arial"/>
                <w:bCs/>
                <w:sz w:val="22"/>
                <w:szCs w:val="22"/>
              </w:rPr>
            </w:pPr>
            <w:r>
              <w:rPr>
                <w:rFonts w:ascii="Arial" w:hAnsi="Arial" w:cs="Arial"/>
                <w:bCs/>
                <w:sz w:val="22"/>
                <w:szCs w:val="22"/>
              </w:rPr>
              <w:t>5</w:t>
            </w:r>
          </w:p>
        </w:tc>
        <w:tc>
          <w:tcPr>
            <w:tcW w:w="384" w:type="dxa"/>
            <w:tcBorders>
              <w:top w:val="double" w:sz="4" w:space="0" w:color="auto"/>
            </w:tcBorders>
            <w:shd w:val="clear" w:color="auto" w:fill="auto"/>
          </w:tcPr>
          <w:p w14:paraId="1A9AFF45" w14:textId="77777777" w:rsidR="00274C9F" w:rsidRPr="006C4C54" w:rsidRDefault="00274C9F" w:rsidP="00274C9F">
            <w:pPr>
              <w:widowControl/>
              <w:overflowPunct w:val="0"/>
              <w:jc w:val="center"/>
              <w:textAlignment w:val="baseline"/>
              <w:rPr>
                <w:rFonts w:ascii="Arial" w:hAnsi="Arial" w:cs="Arial"/>
                <w:bCs/>
                <w:sz w:val="22"/>
                <w:szCs w:val="22"/>
              </w:rPr>
            </w:pPr>
            <w:r w:rsidRPr="006C4C54">
              <w:rPr>
                <w:rFonts w:ascii="Arial" w:hAnsi="Arial" w:cs="Arial"/>
                <w:bCs/>
                <w:sz w:val="22"/>
                <w:szCs w:val="22"/>
              </w:rPr>
              <w:t>1</w:t>
            </w:r>
          </w:p>
        </w:tc>
        <w:tc>
          <w:tcPr>
            <w:tcW w:w="709" w:type="dxa"/>
            <w:tcBorders>
              <w:top w:val="double" w:sz="4" w:space="0" w:color="auto"/>
            </w:tcBorders>
            <w:shd w:val="clear" w:color="auto" w:fill="auto"/>
          </w:tcPr>
          <w:p w14:paraId="473FB290" w14:textId="77777777" w:rsidR="00274C9F" w:rsidRPr="006C4C54" w:rsidRDefault="00274C9F" w:rsidP="00274C9F">
            <w:pPr>
              <w:widowControl/>
              <w:overflowPunct w:val="0"/>
              <w:jc w:val="center"/>
              <w:textAlignment w:val="baseline"/>
              <w:rPr>
                <w:rFonts w:ascii="Arial" w:hAnsi="Arial" w:cs="Arial"/>
                <w:bCs/>
                <w:sz w:val="22"/>
                <w:szCs w:val="22"/>
              </w:rPr>
            </w:pPr>
            <w:r w:rsidRPr="006C4C54">
              <w:rPr>
                <w:rFonts w:ascii="Arial" w:hAnsi="Arial" w:cs="Arial"/>
                <w:bCs/>
                <w:sz w:val="22"/>
                <w:szCs w:val="22"/>
              </w:rPr>
              <w:t>1</w:t>
            </w:r>
          </w:p>
        </w:tc>
        <w:tc>
          <w:tcPr>
            <w:tcW w:w="850" w:type="dxa"/>
            <w:tcBorders>
              <w:top w:val="double" w:sz="4" w:space="0" w:color="auto"/>
            </w:tcBorders>
            <w:shd w:val="clear" w:color="auto" w:fill="auto"/>
          </w:tcPr>
          <w:p w14:paraId="71B21680" w14:textId="7E5F1904" w:rsidR="00274C9F" w:rsidRPr="006C4C54" w:rsidRDefault="00274C9F" w:rsidP="00274C9F">
            <w:pPr>
              <w:widowControl/>
              <w:overflowPunct w:val="0"/>
              <w:jc w:val="center"/>
              <w:textAlignment w:val="baseline"/>
              <w:rPr>
                <w:rFonts w:ascii="Arial" w:hAnsi="Arial" w:cs="Arial"/>
                <w:bCs/>
                <w:sz w:val="22"/>
                <w:szCs w:val="22"/>
              </w:rPr>
            </w:pPr>
            <w:r>
              <w:rPr>
                <w:rFonts w:ascii="Arial" w:hAnsi="Arial" w:cs="Arial"/>
                <w:bCs/>
                <w:snapToGrid w:val="0"/>
                <w:sz w:val="22"/>
                <w:szCs w:val="22"/>
              </w:rPr>
              <w:t>290</w:t>
            </w:r>
            <w:r w:rsidRPr="006C4C54">
              <w:rPr>
                <w:rFonts w:ascii="Arial" w:hAnsi="Arial" w:cs="Arial"/>
                <w:bCs/>
                <w:snapToGrid w:val="0"/>
                <w:sz w:val="22"/>
                <w:szCs w:val="22"/>
              </w:rPr>
              <w:t>0</w:t>
            </w:r>
          </w:p>
        </w:tc>
        <w:tc>
          <w:tcPr>
            <w:tcW w:w="851" w:type="dxa"/>
            <w:tcBorders>
              <w:top w:val="double" w:sz="4" w:space="0" w:color="auto"/>
            </w:tcBorders>
            <w:shd w:val="clear" w:color="auto" w:fill="auto"/>
          </w:tcPr>
          <w:p w14:paraId="581624AF" w14:textId="05F27721" w:rsidR="00274C9F" w:rsidRPr="006C4C54" w:rsidRDefault="00274C9F" w:rsidP="00274C9F">
            <w:pPr>
              <w:widowControl/>
              <w:overflowPunct w:val="0"/>
              <w:ind w:left="-57" w:right="-57"/>
              <w:jc w:val="center"/>
              <w:textAlignment w:val="baseline"/>
              <w:rPr>
                <w:rFonts w:ascii="Arial" w:hAnsi="Arial" w:cs="Arial"/>
                <w:bCs/>
                <w:sz w:val="22"/>
                <w:szCs w:val="22"/>
                <w:lang w:val="en-US"/>
              </w:rPr>
            </w:pPr>
            <w:r w:rsidRPr="006C4C54">
              <w:rPr>
                <w:rFonts w:ascii="Arial" w:hAnsi="Arial" w:cs="Arial"/>
                <w:bCs/>
                <w:snapToGrid w:val="0"/>
                <w:sz w:val="22"/>
                <w:szCs w:val="22"/>
                <w:lang w:val="en-US"/>
              </w:rPr>
              <w:t>4</w:t>
            </w:r>
            <w:r>
              <w:rPr>
                <w:rFonts w:ascii="Arial" w:hAnsi="Arial" w:cs="Arial"/>
                <w:bCs/>
                <w:snapToGrid w:val="0"/>
                <w:sz w:val="22"/>
                <w:szCs w:val="22"/>
              </w:rPr>
              <w:t>673,3</w:t>
            </w:r>
          </w:p>
        </w:tc>
        <w:tc>
          <w:tcPr>
            <w:tcW w:w="1799" w:type="dxa"/>
            <w:tcBorders>
              <w:top w:val="double" w:sz="4" w:space="0" w:color="auto"/>
            </w:tcBorders>
            <w:shd w:val="clear" w:color="auto" w:fill="auto"/>
          </w:tcPr>
          <w:p w14:paraId="648A34E6" w14:textId="77777777" w:rsidR="00274C9F" w:rsidRPr="006C4C54" w:rsidRDefault="00274C9F" w:rsidP="00274C9F">
            <w:pPr>
              <w:widowControl/>
              <w:overflowPunct w:val="0"/>
              <w:jc w:val="center"/>
              <w:textAlignment w:val="baseline"/>
              <w:rPr>
                <w:rFonts w:ascii="Arial" w:hAnsi="Arial" w:cs="Arial"/>
                <w:bCs/>
                <w:sz w:val="22"/>
                <w:szCs w:val="22"/>
              </w:rPr>
            </w:pPr>
            <w:r w:rsidRPr="006C4C54">
              <w:rPr>
                <w:rFonts w:ascii="Arial" w:hAnsi="Arial" w:cs="Arial"/>
                <w:bCs/>
                <w:sz w:val="22"/>
                <w:szCs w:val="22"/>
              </w:rPr>
              <w:t>Смесительная система</w:t>
            </w:r>
          </w:p>
          <w:p w14:paraId="251C47E7" w14:textId="77777777" w:rsidR="00274C9F" w:rsidRPr="006C4C54" w:rsidRDefault="00274C9F" w:rsidP="00274C9F">
            <w:pPr>
              <w:widowControl/>
              <w:overflowPunct w:val="0"/>
              <w:jc w:val="center"/>
              <w:textAlignment w:val="baseline"/>
              <w:rPr>
                <w:rFonts w:ascii="Arial" w:hAnsi="Arial" w:cs="Arial"/>
                <w:bCs/>
                <w:sz w:val="22"/>
                <w:szCs w:val="22"/>
              </w:rPr>
            </w:pPr>
            <w:r w:rsidRPr="006C4C54">
              <w:rPr>
                <w:rFonts w:ascii="Arial" w:hAnsi="Arial" w:cs="Arial"/>
                <w:bCs/>
                <w:sz w:val="22"/>
                <w:szCs w:val="22"/>
                <w:lang w:val="en-US"/>
              </w:rPr>
              <w:t>RCM IIe</w:t>
            </w:r>
          </w:p>
        </w:tc>
        <w:tc>
          <w:tcPr>
            <w:tcW w:w="652" w:type="dxa"/>
            <w:tcBorders>
              <w:top w:val="double" w:sz="4" w:space="0" w:color="auto"/>
            </w:tcBorders>
            <w:shd w:val="clear" w:color="auto" w:fill="auto"/>
          </w:tcPr>
          <w:p w14:paraId="48FF356B" w14:textId="77777777" w:rsidR="00274C9F" w:rsidRPr="006C4C54" w:rsidRDefault="00274C9F" w:rsidP="00274C9F">
            <w:pPr>
              <w:widowControl/>
              <w:overflowPunct w:val="0"/>
              <w:jc w:val="center"/>
              <w:textAlignment w:val="baseline"/>
              <w:rPr>
                <w:rFonts w:ascii="Arial" w:hAnsi="Arial" w:cs="Arial"/>
                <w:bCs/>
                <w:sz w:val="22"/>
                <w:szCs w:val="22"/>
              </w:rPr>
            </w:pPr>
            <w:r w:rsidRPr="006C4C54">
              <w:rPr>
                <w:rFonts w:ascii="Arial" w:hAnsi="Arial" w:cs="Arial"/>
                <w:bCs/>
                <w:sz w:val="22"/>
                <w:szCs w:val="22"/>
              </w:rPr>
              <w:t>2</w:t>
            </w:r>
          </w:p>
        </w:tc>
        <w:tc>
          <w:tcPr>
            <w:tcW w:w="708" w:type="dxa"/>
            <w:tcBorders>
              <w:top w:val="double" w:sz="4" w:space="0" w:color="auto"/>
            </w:tcBorders>
            <w:shd w:val="clear" w:color="auto" w:fill="auto"/>
          </w:tcPr>
          <w:p w14:paraId="01B1352C" w14:textId="77777777" w:rsidR="00274C9F" w:rsidRPr="006C4C54" w:rsidRDefault="00274C9F" w:rsidP="00274C9F">
            <w:pPr>
              <w:widowControl/>
              <w:overflowPunct w:val="0"/>
              <w:jc w:val="center"/>
              <w:textAlignment w:val="baseline"/>
              <w:rPr>
                <w:rFonts w:ascii="Arial" w:hAnsi="Arial" w:cs="Arial"/>
                <w:bCs/>
                <w:sz w:val="22"/>
                <w:szCs w:val="22"/>
              </w:rPr>
            </w:pPr>
            <w:r w:rsidRPr="006C4C54">
              <w:rPr>
                <w:rFonts w:ascii="Arial" w:hAnsi="Arial" w:cs="Arial"/>
                <w:bCs/>
                <w:sz w:val="22"/>
                <w:szCs w:val="22"/>
              </w:rPr>
              <w:t>2</w:t>
            </w:r>
          </w:p>
        </w:tc>
        <w:tc>
          <w:tcPr>
            <w:tcW w:w="567" w:type="dxa"/>
            <w:tcBorders>
              <w:top w:val="double" w:sz="4" w:space="0" w:color="auto"/>
            </w:tcBorders>
            <w:shd w:val="clear" w:color="auto" w:fill="auto"/>
          </w:tcPr>
          <w:p w14:paraId="065190A9" w14:textId="60A31508" w:rsidR="00274C9F" w:rsidRPr="006C4C54" w:rsidRDefault="00274C9F" w:rsidP="00274C9F">
            <w:pPr>
              <w:widowControl/>
              <w:overflowPunct w:val="0"/>
              <w:jc w:val="center"/>
              <w:textAlignment w:val="baseline"/>
              <w:rPr>
                <w:rFonts w:ascii="Arial" w:hAnsi="Arial" w:cs="Arial"/>
                <w:bCs/>
                <w:sz w:val="22"/>
                <w:szCs w:val="22"/>
              </w:rPr>
            </w:pPr>
            <w:r>
              <w:rPr>
                <w:rFonts w:ascii="Arial" w:hAnsi="Arial" w:cs="Arial"/>
                <w:bCs/>
                <w:sz w:val="22"/>
                <w:szCs w:val="22"/>
              </w:rPr>
              <w:t>-</w:t>
            </w:r>
          </w:p>
        </w:tc>
        <w:tc>
          <w:tcPr>
            <w:tcW w:w="709" w:type="dxa"/>
            <w:tcBorders>
              <w:top w:val="double" w:sz="4" w:space="0" w:color="auto"/>
            </w:tcBorders>
            <w:shd w:val="clear" w:color="auto" w:fill="auto"/>
          </w:tcPr>
          <w:p w14:paraId="0227554E" w14:textId="77777777" w:rsidR="00274C9F" w:rsidRPr="006C4C54" w:rsidRDefault="00274C9F" w:rsidP="00274C9F">
            <w:pPr>
              <w:widowControl/>
              <w:overflowPunct w:val="0"/>
              <w:jc w:val="center"/>
              <w:textAlignment w:val="baseline"/>
              <w:rPr>
                <w:rFonts w:ascii="Arial" w:hAnsi="Arial" w:cs="Arial"/>
                <w:bCs/>
                <w:sz w:val="22"/>
                <w:szCs w:val="22"/>
              </w:rPr>
            </w:pPr>
            <w:r w:rsidRPr="006C4C54">
              <w:rPr>
                <w:rFonts w:ascii="Arial" w:hAnsi="Arial" w:cs="Arial"/>
                <w:bCs/>
                <w:sz w:val="22"/>
                <w:szCs w:val="22"/>
              </w:rPr>
              <w:t>-</w:t>
            </w:r>
          </w:p>
        </w:tc>
        <w:tc>
          <w:tcPr>
            <w:tcW w:w="892" w:type="dxa"/>
            <w:tcBorders>
              <w:top w:val="double" w:sz="4" w:space="0" w:color="auto"/>
            </w:tcBorders>
            <w:shd w:val="clear" w:color="auto" w:fill="auto"/>
          </w:tcPr>
          <w:p w14:paraId="3A003465" w14:textId="77777777" w:rsidR="00274C9F" w:rsidRPr="006C4C54" w:rsidRDefault="00274C9F" w:rsidP="00274C9F">
            <w:pPr>
              <w:widowControl/>
              <w:overflowPunct w:val="0"/>
              <w:jc w:val="center"/>
              <w:textAlignment w:val="baseline"/>
              <w:rPr>
                <w:rFonts w:ascii="Arial" w:hAnsi="Arial" w:cs="Arial"/>
                <w:b/>
                <w:bCs/>
                <w:sz w:val="22"/>
                <w:szCs w:val="22"/>
              </w:rPr>
            </w:pPr>
            <w:r w:rsidRPr="006C4C54">
              <w:rPr>
                <w:rFonts w:ascii="Arial" w:hAnsi="Arial" w:cs="Arial"/>
                <w:bCs/>
                <w:sz w:val="22"/>
                <w:szCs w:val="22"/>
              </w:rPr>
              <w:t>-</w:t>
            </w:r>
          </w:p>
        </w:tc>
        <w:tc>
          <w:tcPr>
            <w:tcW w:w="720" w:type="dxa"/>
            <w:tcBorders>
              <w:top w:val="double" w:sz="4" w:space="0" w:color="auto"/>
            </w:tcBorders>
            <w:shd w:val="clear" w:color="auto" w:fill="auto"/>
          </w:tcPr>
          <w:p w14:paraId="34E6D194" w14:textId="77777777" w:rsidR="00274C9F" w:rsidRPr="006C4C54" w:rsidRDefault="00274C9F" w:rsidP="00274C9F">
            <w:pPr>
              <w:widowControl/>
              <w:overflowPunct w:val="0"/>
              <w:jc w:val="center"/>
              <w:textAlignment w:val="baseline"/>
              <w:rPr>
                <w:rFonts w:ascii="Arial" w:hAnsi="Arial" w:cs="Arial"/>
                <w:b/>
                <w:bCs/>
                <w:sz w:val="22"/>
                <w:szCs w:val="22"/>
              </w:rPr>
            </w:pPr>
            <w:r w:rsidRPr="006C4C54">
              <w:rPr>
                <w:rFonts w:ascii="Arial" w:hAnsi="Arial" w:cs="Arial"/>
                <w:bCs/>
                <w:sz w:val="22"/>
                <w:szCs w:val="22"/>
              </w:rPr>
              <w:t>-</w:t>
            </w:r>
          </w:p>
        </w:tc>
        <w:tc>
          <w:tcPr>
            <w:tcW w:w="720" w:type="dxa"/>
            <w:tcBorders>
              <w:top w:val="double" w:sz="4" w:space="0" w:color="auto"/>
            </w:tcBorders>
            <w:shd w:val="clear" w:color="auto" w:fill="auto"/>
          </w:tcPr>
          <w:p w14:paraId="1602D7E9" w14:textId="77777777" w:rsidR="00274C9F" w:rsidRPr="006C4C54" w:rsidRDefault="00274C9F" w:rsidP="00274C9F">
            <w:pPr>
              <w:widowControl/>
              <w:overflowPunct w:val="0"/>
              <w:jc w:val="center"/>
              <w:textAlignment w:val="baseline"/>
              <w:rPr>
                <w:rFonts w:ascii="Arial" w:hAnsi="Arial" w:cs="Arial"/>
                <w:b/>
                <w:bCs/>
                <w:sz w:val="22"/>
                <w:szCs w:val="22"/>
              </w:rPr>
            </w:pPr>
            <w:r w:rsidRPr="006C4C54">
              <w:rPr>
                <w:rFonts w:ascii="Arial" w:hAnsi="Arial" w:cs="Arial"/>
                <w:bCs/>
                <w:sz w:val="22"/>
                <w:szCs w:val="22"/>
              </w:rPr>
              <w:t>-</w:t>
            </w:r>
          </w:p>
        </w:tc>
        <w:tc>
          <w:tcPr>
            <w:tcW w:w="720" w:type="dxa"/>
            <w:tcBorders>
              <w:top w:val="double" w:sz="4" w:space="0" w:color="auto"/>
            </w:tcBorders>
            <w:shd w:val="clear" w:color="auto" w:fill="auto"/>
          </w:tcPr>
          <w:p w14:paraId="0621C184" w14:textId="77777777" w:rsidR="00274C9F" w:rsidRPr="006C4C54" w:rsidRDefault="00274C9F" w:rsidP="00274C9F">
            <w:pPr>
              <w:widowControl/>
              <w:overflowPunct w:val="0"/>
              <w:jc w:val="center"/>
              <w:textAlignment w:val="baseline"/>
              <w:rPr>
                <w:rFonts w:ascii="Arial" w:hAnsi="Arial" w:cs="Arial"/>
                <w:b/>
                <w:bCs/>
                <w:sz w:val="22"/>
                <w:szCs w:val="22"/>
              </w:rPr>
            </w:pPr>
            <w:r w:rsidRPr="006C4C54">
              <w:rPr>
                <w:rFonts w:ascii="Arial" w:hAnsi="Arial" w:cs="Arial"/>
                <w:bCs/>
                <w:sz w:val="22"/>
                <w:szCs w:val="22"/>
              </w:rPr>
              <w:t>-</w:t>
            </w:r>
          </w:p>
        </w:tc>
        <w:tc>
          <w:tcPr>
            <w:tcW w:w="1080" w:type="dxa"/>
            <w:tcBorders>
              <w:top w:val="double" w:sz="4" w:space="0" w:color="auto"/>
            </w:tcBorders>
            <w:shd w:val="clear" w:color="auto" w:fill="auto"/>
          </w:tcPr>
          <w:p w14:paraId="58099D73" w14:textId="77777777" w:rsidR="00274C9F" w:rsidRPr="006C4C54" w:rsidRDefault="00274C9F" w:rsidP="00274C9F">
            <w:pPr>
              <w:widowControl/>
              <w:overflowPunct w:val="0"/>
              <w:jc w:val="center"/>
              <w:textAlignment w:val="baseline"/>
              <w:rPr>
                <w:rFonts w:ascii="Arial" w:hAnsi="Arial" w:cs="Arial"/>
                <w:b/>
                <w:bCs/>
                <w:sz w:val="22"/>
                <w:szCs w:val="22"/>
              </w:rPr>
            </w:pPr>
            <w:r w:rsidRPr="006C4C54">
              <w:rPr>
                <w:rFonts w:ascii="Arial" w:hAnsi="Arial" w:cs="Arial"/>
                <w:bCs/>
                <w:sz w:val="22"/>
                <w:szCs w:val="22"/>
              </w:rPr>
              <w:t>-</w:t>
            </w:r>
          </w:p>
        </w:tc>
        <w:tc>
          <w:tcPr>
            <w:tcW w:w="720" w:type="dxa"/>
            <w:tcBorders>
              <w:top w:val="double" w:sz="4" w:space="0" w:color="auto"/>
            </w:tcBorders>
            <w:shd w:val="clear" w:color="auto" w:fill="auto"/>
          </w:tcPr>
          <w:p w14:paraId="03EA1CF9" w14:textId="77777777" w:rsidR="00274C9F" w:rsidRPr="006C4C54" w:rsidRDefault="00274C9F" w:rsidP="00274C9F">
            <w:pPr>
              <w:widowControl/>
              <w:overflowPunct w:val="0"/>
              <w:jc w:val="center"/>
              <w:textAlignment w:val="baseline"/>
              <w:rPr>
                <w:rFonts w:ascii="Arial" w:hAnsi="Arial" w:cs="Arial"/>
                <w:b/>
                <w:bCs/>
                <w:sz w:val="22"/>
                <w:szCs w:val="22"/>
              </w:rPr>
            </w:pPr>
            <w:r w:rsidRPr="006C4C54">
              <w:rPr>
                <w:rFonts w:ascii="Arial" w:hAnsi="Arial" w:cs="Arial"/>
                <w:bCs/>
                <w:sz w:val="22"/>
                <w:szCs w:val="22"/>
              </w:rPr>
              <w:t>-</w:t>
            </w:r>
          </w:p>
        </w:tc>
        <w:tc>
          <w:tcPr>
            <w:tcW w:w="540" w:type="dxa"/>
            <w:tcBorders>
              <w:top w:val="double" w:sz="4" w:space="0" w:color="auto"/>
            </w:tcBorders>
            <w:shd w:val="clear" w:color="auto" w:fill="auto"/>
          </w:tcPr>
          <w:p w14:paraId="476627EA" w14:textId="77777777" w:rsidR="00274C9F" w:rsidRPr="006C4C54" w:rsidRDefault="00274C9F" w:rsidP="00274C9F">
            <w:pPr>
              <w:widowControl/>
              <w:overflowPunct w:val="0"/>
              <w:jc w:val="center"/>
              <w:textAlignment w:val="baseline"/>
              <w:rPr>
                <w:rFonts w:ascii="Arial" w:hAnsi="Arial" w:cs="Arial"/>
                <w:b/>
                <w:bCs/>
                <w:sz w:val="22"/>
                <w:szCs w:val="22"/>
              </w:rPr>
            </w:pPr>
            <w:r w:rsidRPr="006C4C54">
              <w:rPr>
                <w:rFonts w:ascii="Arial" w:hAnsi="Arial" w:cs="Arial"/>
                <w:bCs/>
                <w:sz w:val="22"/>
                <w:szCs w:val="22"/>
              </w:rPr>
              <w:t>-</w:t>
            </w:r>
          </w:p>
        </w:tc>
        <w:tc>
          <w:tcPr>
            <w:tcW w:w="540" w:type="dxa"/>
            <w:tcBorders>
              <w:top w:val="double" w:sz="4" w:space="0" w:color="auto"/>
            </w:tcBorders>
            <w:shd w:val="clear" w:color="auto" w:fill="auto"/>
          </w:tcPr>
          <w:p w14:paraId="35162356" w14:textId="77777777" w:rsidR="00274C9F" w:rsidRPr="006C4C54" w:rsidRDefault="00274C9F" w:rsidP="00274C9F">
            <w:pPr>
              <w:widowControl/>
              <w:overflowPunct w:val="0"/>
              <w:jc w:val="center"/>
              <w:textAlignment w:val="baseline"/>
              <w:rPr>
                <w:rFonts w:ascii="Arial" w:hAnsi="Arial" w:cs="Arial"/>
                <w:b/>
                <w:bCs/>
                <w:sz w:val="22"/>
                <w:szCs w:val="22"/>
              </w:rPr>
            </w:pPr>
            <w:r w:rsidRPr="006C4C54">
              <w:rPr>
                <w:rFonts w:ascii="Arial" w:hAnsi="Arial" w:cs="Arial"/>
                <w:bCs/>
                <w:sz w:val="22"/>
                <w:szCs w:val="22"/>
              </w:rPr>
              <w:t>-</w:t>
            </w:r>
          </w:p>
        </w:tc>
        <w:tc>
          <w:tcPr>
            <w:tcW w:w="900" w:type="dxa"/>
            <w:tcBorders>
              <w:top w:val="double" w:sz="4" w:space="0" w:color="auto"/>
              <w:right w:val="double" w:sz="4" w:space="0" w:color="auto"/>
            </w:tcBorders>
            <w:shd w:val="clear" w:color="auto" w:fill="auto"/>
          </w:tcPr>
          <w:p w14:paraId="2D56603A" w14:textId="77777777" w:rsidR="00274C9F" w:rsidRPr="006C4C54" w:rsidRDefault="00274C9F" w:rsidP="00274C9F">
            <w:pPr>
              <w:widowControl/>
              <w:overflowPunct w:val="0"/>
              <w:jc w:val="center"/>
              <w:textAlignment w:val="baseline"/>
              <w:rPr>
                <w:rFonts w:ascii="Arial" w:hAnsi="Arial" w:cs="Arial"/>
                <w:b/>
                <w:bCs/>
                <w:sz w:val="22"/>
                <w:szCs w:val="22"/>
              </w:rPr>
            </w:pPr>
            <w:r w:rsidRPr="006C4C54">
              <w:rPr>
                <w:rFonts w:ascii="Arial" w:hAnsi="Arial" w:cs="Arial"/>
                <w:bCs/>
                <w:sz w:val="22"/>
                <w:szCs w:val="22"/>
              </w:rPr>
              <w:t>-</w:t>
            </w:r>
          </w:p>
        </w:tc>
      </w:tr>
    </w:tbl>
    <w:p w14:paraId="07A5EB96" w14:textId="77777777" w:rsidR="00F37DFC" w:rsidRPr="006C4C54" w:rsidRDefault="00F37DFC" w:rsidP="001824D7">
      <w:pPr>
        <w:jc w:val="center"/>
        <w:rPr>
          <w:rFonts w:ascii="Arial" w:hAnsi="Arial" w:cs="Arial"/>
          <w:sz w:val="22"/>
          <w:szCs w:val="22"/>
        </w:rPr>
      </w:pPr>
    </w:p>
    <w:p w14:paraId="034B8016" w14:textId="183A58D1" w:rsidR="00587D72" w:rsidRPr="006C4C54" w:rsidRDefault="00454C2E" w:rsidP="00587D72">
      <w:pPr>
        <w:widowControl/>
        <w:overflowPunct w:val="0"/>
        <w:spacing w:after="120" w:line="480" w:lineRule="auto"/>
        <w:ind w:firstLine="720"/>
        <w:jc w:val="center"/>
        <w:textAlignment w:val="baseline"/>
        <w:rPr>
          <w:b/>
          <w:sz w:val="24"/>
          <w:szCs w:val="24"/>
        </w:rPr>
      </w:pPr>
      <w:bookmarkStart w:id="512" w:name="_Toc84003966"/>
      <w:bookmarkStart w:id="513" w:name="_Toc86222851"/>
      <w:bookmarkStart w:id="514" w:name="_Toc86320862"/>
      <w:bookmarkStart w:id="515" w:name="_Hlk84326161"/>
      <w:bookmarkStart w:id="516" w:name="_Toc86678395"/>
      <w:bookmarkEnd w:id="506"/>
      <w:bookmarkEnd w:id="507"/>
      <w:bookmarkEnd w:id="508"/>
      <w:r w:rsidRPr="006C4C54">
        <w:rPr>
          <w:rFonts w:ascii="Arial" w:hAnsi="Arial" w:cs="Arial"/>
          <w:b/>
          <w:sz w:val="22"/>
          <w:szCs w:val="22"/>
        </w:rPr>
        <w:lastRenderedPageBreak/>
        <w:t xml:space="preserve">Таблица </w:t>
      </w:r>
      <w:r w:rsidRPr="006C4C54">
        <w:rPr>
          <w:rFonts w:ascii="Arial" w:hAnsi="Arial" w:cs="Arial"/>
          <w:b/>
          <w:sz w:val="22"/>
          <w:szCs w:val="22"/>
        </w:rPr>
        <w:fldChar w:fldCharType="begin"/>
      </w:r>
      <w:r w:rsidRPr="006C4C54">
        <w:rPr>
          <w:rFonts w:ascii="Arial" w:hAnsi="Arial" w:cs="Arial"/>
          <w:b/>
          <w:sz w:val="22"/>
          <w:szCs w:val="22"/>
        </w:rPr>
        <w:instrText xml:space="preserve"> STYLEREF 2 \s </w:instrText>
      </w:r>
      <w:r w:rsidRPr="006C4C54">
        <w:rPr>
          <w:rFonts w:ascii="Arial" w:hAnsi="Arial" w:cs="Arial"/>
          <w:b/>
          <w:sz w:val="22"/>
          <w:szCs w:val="22"/>
        </w:rPr>
        <w:fldChar w:fldCharType="separate"/>
      </w:r>
      <w:r w:rsidR="00B6285B">
        <w:rPr>
          <w:rFonts w:ascii="Arial" w:hAnsi="Arial" w:cs="Arial"/>
          <w:b/>
          <w:noProof/>
          <w:sz w:val="22"/>
          <w:szCs w:val="22"/>
        </w:rPr>
        <w:t>1.9</w:t>
      </w:r>
      <w:r w:rsidRPr="006C4C54">
        <w:rPr>
          <w:rFonts w:ascii="Arial" w:hAnsi="Arial" w:cs="Arial"/>
          <w:b/>
          <w:sz w:val="22"/>
          <w:szCs w:val="22"/>
        </w:rPr>
        <w:fldChar w:fldCharType="end"/>
      </w:r>
      <w:r w:rsidRPr="006C4C54">
        <w:rPr>
          <w:rFonts w:ascii="Arial" w:hAnsi="Arial" w:cs="Arial"/>
          <w:b/>
          <w:sz w:val="22"/>
          <w:szCs w:val="22"/>
        </w:rPr>
        <w:t>.</w:t>
      </w:r>
      <w:r w:rsidRPr="006C4C54">
        <w:rPr>
          <w:rFonts w:ascii="Arial" w:hAnsi="Arial" w:cs="Arial"/>
          <w:b/>
          <w:sz w:val="22"/>
          <w:szCs w:val="22"/>
        </w:rPr>
        <w:fldChar w:fldCharType="begin"/>
      </w:r>
      <w:r w:rsidRPr="006C4C54">
        <w:rPr>
          <w:rFonts w:ascii="Arial" w:hAnsi="Arial" w:cs="Arial"/>
          <w:b/>
          <w:sz w:val="22"/>
          <w:szCs w:val="22"/>
        </w:rPr>
        <w:instrText xml:space="preserve"> SEQ Таблица \* ARABIC \s 2 </w:instrText>
      </w:r>
      <w:r w:rsidRPr="006C4C54">
        <w:rPr>
          <w:rFonts w:ascii="Arial" w:hAnsi="Arial" w:cs="Arial"/>
          <w:b/>
          <w:sz w:val="22"/>
          <w:szCs w:val="22"/>
        </w:rPr>
        <w:fldChar w:fldCharType="separate"/>
      </w:r>
      <w:r w:rsidR="00B6285B">
        <w:rPr>
          <w:rFonts w:ascii="Arial" w:hAnsi="Arial" w:cs="Arial"/>
          <w:b/>
          <w:noProof/>
          <w:sz w:val="22"/>
          <w:szCs w:val="22"/>
        </w:rPr>
        <w:t>15</w:t>
      </w:r>
      <w:r w:rsidRPr="006C4C54">
        <w:rPr>
          <w:rFonts w:ascii="Arial" w:hAnsi="Arial" w:cs="Arial"/>
          <w:b/>
          <w:sz w:val="22"/>
          <w:szCs w:val="22"/>
        </w:rPr>
        <w:fldChar w:fldCharType="end"/>
      </w:r>
      <w:r w:rsidRPr="006C4C54">
        <w:rPr>
          <w:rFonts w:ascii="Arial" w:hAnsi="Arial" w:cs="Arial"/>
          <w:b/>
          <w:sz w:val="22"/>
          <w:szCs w:val="22"/>
          <w:lang w:val="kk-KZ"/>
        </w:rPr>
        <w:t xml:space="preserve">. </w:t>
      </w:r>
      <w:r w:rsidRPr="006C4C54">
        <w:rPr>
          <w:rFonts w:ascii="Arial" w:hAnsi="Arial" w:cs="Arial"/>
          <w:b/>
          <w:sz w:val="22"/>
          <w:szCs w:val="22"/>
        </w:rPr>
        <w:t>Потребное количество цементировочной техники для цементирования обсадных колонн</w:t>
      </w:r>
      <w:bookmarkEnd w:id="512"/>
      <w:bookmarkEnd w:id="513"/>
      <w:bookmarkEnd w:id="514"/>
      <w:bookmarkEnd w:id="515"/>
      <w:bookmarkEnd w:id="516"/>
      <w:r w:rsidR="00587D72" w:rsidRPr="006C4C54">
        <w:rPr>
          <w:b/>
          <w:sz w:val="24"/>
          <w:szCs w:val="24"/>
        </w:rPr>
        <w:t xml:space="preserve"> </w:t>
      </w:r>
    </w:p>
    <w:tbl>
      <w:tblPr>
        <w:tblW w:w="0" w:type="auto"/>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000" w:firstRow="0" w:lastRow="0" w:firstColumn="0" w:lastColumn="0" w:noHBand="0" w:noVBand="0"/>
      </w:tblPr>
      <w:tblGrid>
        <w:gridCol w:w="1966"/>
        <w:gridCol w:w="4146"/>
        <w:gridCol w:w="1068"/>
        <w:gridCol w:w="1069"/>
        <w:gridCol w:w="1268"/>
        <w:gridCol w:w="1080"/>
        <w:gridCol w:w="1575"/>
        <w:gridCol w:w="2359"/>
      </w:tblGrid>
      <w:tr w:rsidR="00587D72" w:rsidRPr="006C4C54" w14:paraId="211BC3FE" w14:textId="77777777" w:rsidTr="00796F7A">
        <w:trPr>
          <w:jc w:val="center"/>
        </w:trPr>
        <w:tc>
          <w:tcPr>
            <w:tcW w:w="1966" w:type="dxa"/>
            <w:vMerge w:val="restart"/>
            <w:tcBorders>
              <w:top w:val="double" w:sz="4" w:space="0" w:color="auto"/>
              <w:left w:val="double" w:sz="4" w:space="0" w:color="auto"/>
            </w:tcBorders>
            <w:shd w:val="clear" w:color="auto" w:fill="auto"/>
            <w:vAlign w:val="center"/>
          </w:tcPr>
          <w:p w14:paraId="027D6E04"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Номер по порядку</w:t>
            </w:r>
          </w:p>
        </w:tc>
        <w:tc>
          <w:tcPr>
            <w:tcW w:w="4146" w:type="dxa"/>
            <w:vMerge w:val="restart"/>
            <w:tcBorders>
              <w:top w:val="double" w:sz="4" w:space="0" w:color="auto"/>
              <w:bottom w:val="single" w:sz="6" w:space="0" w:color="000000"/>
            </w:tcBorders>
            <w:shd w:val="clear" w:color="auto" w:fill="auto"/>
            <w:vAlign w:val="center"/>
          </w:tcPr>
          <w:p w14:paraId="20F22E67"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Название или шифр</w:t>
            </w:r>
          </w:p>
        </w:tc>
        <w:tc>
          <w:tcPr>
            <w:tcW w:w="8419" w:type="dxa"/>
            <w:gridSpan w:val="6"/>
            <w:tcBorders>
              <w:top w:val="double" w:sz="4" w:space="0" w:color="auto"/>
              <w:bottom w:val="single" w:sz="6" w:space="0" w:color="000000"/>
              <w:right w:val="double" w:sz="4" w:space="0" w:color="auto"/>
            </w:tcBorders>
            <w:shd w:val="clear" w:color="auto" w:fill="auto"/>
          </w:tcPr>
          <w:p w14:paraId="05EAF092"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Потребное количество, шт.</w:t>
            </w:r>
          </w:p>
        </w:tc>
      </w:tr>
      <w:tr w:rsidR="00587D72" w:rsidRPr="006C4C54" w14:paraId="034E15DF" w14:textId="77777777" w:rsidTr="00796F7A">
        <w:trPr>
          <w:jc w:val="center"/>
        </w:trPr>
        <w:tc>
          <w:tcPr>
            <w:tcW w:w="1966" w:type="dxa"/>
            <w:vMerge/>
            <w:tcBorders>
              <w:left w:val="double" w:sz="4" w:space="0" w:color="auto"/>
            </w:tcBorders>
            <w:shd w:val="clear" w:color="auto" w:fill="auto"/>
          </w:tcPr>
          <w:p w14:paraId="413AAE88" w14:textId="77777777" w:rsidR="00587D72" w:rsidRPr="006C4C54" w:rsidRDefault="00587D72" w:rsidP="00796F7A">
            <w:pPr>
              <w:widowControl/>
              <w:overflowPunct w:val="0"/>
              <w:jc w:val="center"/>
              <w:textAlignment w:val="baseline"/>
              <w:rPr>
                <w:rFonts w:ascii="Arial" w:hAnsi="Arial" w:cs="Arial"/>
                <w:b/>
                <w:bCs/>
                <w:sz w:val="22"/>
                <w:szCs w:val="22"/>
              </w:rPr>
            </w:pPr>
          </w:p>
        </w:tc>
        <w:tc>
          <w:tcPr>
            <w:tcW w:w="4146" w:type="dxa"/>
            <w:vMerge/>
            <w:tcBorders>
              <w:top w:val="single" w:sz="6" w:space="0" w:color="000000"/>
              <w:bottom w:val="single" w:sz="6" w:space="0" w:color="000000"/>
            </w:tcBorders>
            <w:shd w:val="clear" w:color="auto" w:fill="auto"/>
          </w:tcPr>
          <w:p w14:paraId="03466749" w14:textId="77777777" w:rsidR="00587D72" w:rsidRPr="006C4C54" w:rsidRDefault="00587D72" w:rsidP="00796F7A">
            <w:pPr>
              <w:widowControl/>
              <w:overflowPunct w:val="0"/>
              <w:jc w:val="center"/>
              <w:textAlignment w:val="baseline"/>
              <w:rPr>
                <w:rFonts w:ascii="Arial" w:hAnsi="Arial" w:cs="Arial"/>
                <w:b/>
                <w:bCs/>
                <w:sz w:val="22"/>
                <w:szCs w:val="22"/>
              </w:rPr>
            </w:pPr>
          </w:p>
        </w:tc>
        <w:tc>
          <w:tcPr>
            <w:tcW w:w="6060" w:type="dxa"/>
            <w:gridSpan w:val="5"/>
            <w:tcBorders>
              <w:top w:val="single" w:sz="6" w:space="0" w:color="000000"/>
              <w:bottom w:val="single" w:sz="6" w:space="0" w:color="000000"/>
            </w:tcBorders>
            <w:shd w:val="clear" w:color="auto" w:fill="auto"/>
          </w:tcPr>
          <w:p w14:paraId="3EF500C2"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Номера колонн (см. таблицу5.2., графа 1)</w:t>
            </w:r>
          </w:p>
        </w:tc>
        <w:tc>
          <w:tcPr>
            <w:tcW w:w="2359" w:type="dxa"/>
            <w:vMerge w:val="restart"/>
            <w:tcBorders>
              <w:top w:val="single" w:sz="6" w:space="0" w:color="000000"/>
              <w:bottom w:val="single" w:sz="6" w:space="0" w:color="000000"/>
              <w:right w:val="double" w:sz="4" w:space="0" w:color="auto"/>
            </w:tcBorders>
            <w:shd w:val="clear" w:color="auto" w:fill="auto"/>
          </w:tcPr>
          <w:p w14:paraId="582AF6E2"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Суммарное на скважину</w:t>
            </w:r>
          </w:p>
        </w:tc>
      </w:tr>
      <w:tr w:rsidR="00587D72" w:rsidRPr="006C4C54" w14:paraId="2D67C65F" w14:textId="77777777" w:rsidTr="00796F7A">
        <w:trPr>
          <w:jc w:val="center"/>
        </w:trPr>
        <w:tc>
          <w:tcPr>
            <w:tcW w:w="1966" w:type="dxa"/>
            <w:vMerge/>
            <w:tcBorders>
              <w:left w:val="double" w:sz="4" w:space="0" w:color="auto"/>
              <w:bottom w:val="single" w:sz="6" w:space="0" w:color="000000"/>
            </w:tcBorders>
            <w:shd w:val="clear" w:color="auto" w:fill="auto"/>
          </w:tcPr>
          <w:p w14:paraId="65A9B05A" w14:textId="77777777" w:rsidR="00587D72" w:rsidRPr="006C4C54" w:rsidRDefault="00587D72" w:rsidP="00796F7A">
            <w:pPr>
              <w:widowControl/>
              <w:overflowPunct w:val="0"/>
              <w:jc w:val="center"/>
              <w:textAlignment w:val="baseline"/>
              <w:rPr>
                <w:rFonts w:ascii="Arial" w:hAnsi="Arial" w:cs="Arial"/>
                <w:b/>
                <w:bCs/>
                <w:sz w:val="22"/>
                <w:szCs w:val="22"/>
              </w:rPr>
            </w:pPr>
          </w:p>
        </w:tc>
        <w:tc>
          <w:tcPr>
            <w:tcW w:w="4146" w:type="dxa"/>
            <w:vMerge/>
            <w:tcBorders>
              <w:top w:val="single" w:sz="6" w:space="0" w:color="000000"/>
              <w:bottom w:val="single" w:sz="6" w:space="0" w:color="000000"/>
            </w:tcBorders>
            <w:shd w:val="clear" w:color="auto" w:fill="auto"/>
          </w:tcPr>
          <w:p w14:paraId="39DF4A35" w14:textId="77777777" w:rsidR="00587D72" w:rsidRPr="006C4C54" w:rsidRDefault="00587D72" w:rsidP="00796F7A">
            <w:pPr>
              <w:widowControl/>
              <w:overflowPunct w:val="0"/>
              <w:jc w:val="center"/>
              <w:textAlignment w:val="baseline"/>
              <w:rPr>
                <w:rFonts w:ascii="Arial" w:hAnsi="Arial" w:cs="Arial"/>
                <w:b/>
                <w:bCs/>
                <w:sz w:val="22"/>
                <w:szCs w:val="22"/>
              </w:rPr>
            </w:pPr>
          </w:p>
        </w:tc>
        <w:tc>
          <w:tcPr>
            <w:tcW w:w="1068" w:type="dxa"/>
            <w:tcBorders>
              <w:top w:val="single" w:sz="6" w:space="0" w:color="000000"/>
              <w:bottom w:val="single" w:sz="6" w:space="0" w:color="000000"/>
            </w:tcBorders>
            <w:shd w:val="clear" w:color="auto" w:fill="auto"/>
          </w:tcPr>
          <w:p w14:paraId="462EB81B"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1</w:t>
            </w:r>
          </w:p>
        </w:tc>
        <w:tc>
          <w:tcPr>
            <w:tcW w:w="1069" w:type="dxa"/>
            <w:tcBorders>
              <w:top w:val="single" w:sz="6" w:space="0" w:color="000000"/>
              <w:bottom w:val="single" w:sz="6" w:space="0" w:color="000000"/>
            </w:tcBorders>
            <w:shd w:val="clear" w:color="auto" w:fill="auto"/>
          </w:tcPr>
          <w:p w14:paraId="0959D062"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2</w:t>
            </w:r>
          </w:p>
        </w:tc>
        <w:tc>
          <w:tcPr>
            <w:tcW w:w="1268" w:type="dxa"/>
            <w:tcBorders>
              <w:top w:val="single" w:sz="6" w:space="0" w:color="000000"/>
              <w:bottom w:val="single" w:sz="6" w:space="0" w:color="000000"/>
              <w:right w:val="single" w:sz="4" w:space="0" w:color="auto"/>
            </w:tcBorders>
            <w:shd w:val="clear" w:color="auto" w:fill="auto"/>
          </w:tcPr>
          <w:p w14:paraId="559BFAA5" w14:textId="77777777" w:rsidR="00587D72" w:rsidRPr="006C4C54" w:rsidRDefault="00587D72" w:rsidP="00796F7A">
            <w:pPr>
              <w:widowControl/>
              <w:overflowPunct w:val="0"/>
              <w:jc w:val="center"/>
              <w:textAlignment w:val="baseline"/>
              <w:rPr>
                <w:rFonts w:ascii="Arial" w:hAnsi="Arial" w:cs="Arial"/>
                <w:b/>
                <w:bCs/>
                <w:sz w:val="22"/>
                <w:szCs w:val="22"/>
                <w:lang w:val="en-US"/>
              </w:rPr>
            </w:pPr>
            <w:r w:rsidRPr="006C4C54">
              <w:rPr>
                <w:rFonts w:ascii="Arial" w:hAnsi="Arial" w:cs="Arial"/>
                <w:b/>
                <w:bCs/>
                <w:sz w:val="22"/>
                <w:szCs w:val="22"/>
                <w:lang w:val="en-US"/>
              </w:rPr>
              <w:t>3</w:t>
            </w:r>
          </w:p>
        </w:tc>
        <w:tc>
          <w:tcPr>
            <w:tcW w:w="1080" w:type="dxa"/>
            <w:tcBorders>
              <w:top w:val="single" w:sz="6" w:space="0" w:color="000000"/>
              <w:left w:val="single" w:sz="4" w:space="0" w:color="auto"/>
              <w:bottom w:val="single" w:sz="6" w:space="0" w:color="000000"/>
              <w:right w:val="single" w:sz="4" w:space="0" w:color="auto"/>
            </w:tcBorders>
            <w:shd w:val="clear" w:color="auto" w:fill="auto"/>
          </w:tcPr>
          <w:p w14:paraId="5BEB6AE0" w14:textId="77777777" w:rsidR="00587D72" w:rsidRPr="006C4C54" w:rsidRDefault="00587D72" w:rsidP="00796F7A">
            <w:pPr>
              <w:widowControl/>
              <w:overflowPunct w:val="0"/>
              <w:jc w:val="center"/>
              <w:textAlignment w:val="baseline"/>
              <w:rPr>
                <w:rFonts w:ascii="Arial" w:hAnsi="Arial" w:cs="Arial"/>
                <w:b/>
                <w:bCs/>
                <w:sz w:val="22"/>
                <w:szCs w:val="22"/>
                <w:lang w:val="en-US"/>
              </w:rPr>
            </w:pPr>
            <w:r w:rsidRPr="006C4C54">
              <w:rPr>
                <w:rFonts w:ascii="Arial" w:hAnsi="Arial" w:cs="Arial"/>
                <w:b/>
                <w:bCs/>
                <w:sz w:val="22"/>
                <w:szCs w:val="22"/>
                <w:lang w:val="en-US"/>
              </w:rPr>
              <w:t>4</w:t>
            </w:r>
          </w:p>
        </w:tc>
        <w:tc>
          <w:tcPr>
            <w:tcW w:w="1575" w:type="dxa"/>
            <w:tcBorders>
              <w:top w:val="single" w:sz="6" w:space="0" w:color="000000"/>
              <w:left w:val="single" w:sz="4" w:space="0" w:color="auto"/>
              <w:bottom w:val="single" w:sz="6" w:space="0" w:color="000000"/>
            </w:tcBorders>
            <w:shd w:val="clear" w:color="auto" w:fill="auto"/>
          </w:tcPr>
          <w:p w14:paraId="716FF288" w14:textId="77777777" w:rsidR="00587D72" w:rsidRPr="006C4C54" w:rsidRDefault="00587D72" w:rsidP="00796F7A">
            <w:pPr>
              <w:widowControl/>
              <w:overflowPunct w:val="0"/>
              <w:jc w:val="center"/>
              <w:textAlignment w:val="baseline"/>
              <w:rPr>
                <w:rFonts w:ascii="Arial" w:hAnsi="Arial" w:cs="Arial"/>
                <w:b/>
                <w:bCs/>
                <w:sz w:val="22"/>
                <w:szCs w:val="22"/>
                <w:lang w:val="en-US"/>
              </w:rPr>
            </w:pPr>
            <w:r w:rsidRPr="006C4C54">
              <w:rPr>
                <w:rFonts w:ascii="Arial" w:hAnsi="Arial" w:cs="Arial"/>
                <w:b/>
                <w:bCs/>
                <w:sz w:val="22"/>
                <w:szCs w:val="22"/>
                <w:lang w:val="en-US"/>
              </w:rPr>
              <w:t>5</w:t>
            </w:r>
          </w:p>
        </w:tc>
        <w:tc>
          <w:tcPr>
            <w:tcW w:w="2359" w:type="dxa"/>
            <w:vMerge/>
            <w:tcBorders>
              <w:top w:val="single" w:sz="6" w:space="0" w:color="000000"/>
              <w:bottom w:val="single" w:sz="6" w:space="0" w:color="000000"/>
              <w:right w:val="double" w:sz="4" w:space="0" w:color="auto"/>
            </w:tcBorders>
            <w:shd w:val="clear" w:color="auto" w:fill="auto"/>
          </w:tcPr>
          <w:p w14:paraId="6EB83F78" w14:textId="77777777" w:rsidR="00587D72" w:rsidRPr="006C4C54" w:rsidRDefault="00587D72" w:rsidP="00796F7A">
            <w:pPr>
              <w:widowControl/>
              <w:overflowPunct w:val="0"/>
              <w:jc w:val="center"/>
              <w:textAlignment w:val="baseline"/>
              <w:rPr>
                <w:rFonts w:ascii="Arial" w:hAnsi="Arial" w:cs="Arial"/>
                <w:b/>
                <w:bCs/>
                <w:sz w:val="22"/>
                <w:szCs w:val="22"/>
              </w:rPr>
            </w:pPr>
          </w:p>
        </w:tc>
      </w:tr>
      <w:tr w:rsidR="00587D72" w:rsidRPr="006C4C54" w14:paraId="62444399" w14:textId="77777777" w:rsidTr="00796F7A">
        <w:trPr>
          <w:jc w:val="center"/>
        </w:trPr>
        <w:tc>
          <w:tcPr>
            <w:tcW w:w="1966" w:type="dxa"/>
            <w:tcBorders>
              <w:top w:val="single" w:sz="6" w:space="0" w:color="000000"/>
              <w:left w:val="double" w:sz="4" w:space="0" w:color="auto"/>
              <w:bottom w:val="double" w:sz="4" w:space="0" w:color="auto"/>
            </w:tcBorders>
            <w:shd w:val="clear" w:color="auto" w:fill="auto"/>
          </w:tcPr>
          <w:p w14:paraId="0131F405"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1</w:t>
            </w:r>
          </w:p>
        </w:tc>
        <w:tc>
          <w:tcPr>
            <w:tcW w:w="4146" w:type="dxa"/>
            <w:tcBorders>
              <w:top w:val="single" w:sz="6" w:space="0" w:color="000000"/>
              <w:bottom w:val="double" w:sz="4" w:space="0" w:color="auto"/>
            </w:tcBorders>
            <w:shd w:val="clear" w:color="auto" w:fill="auto"/>
          </w:tcPr>
          <w:p w14:paraId="746B1E8F"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2</w:t>
            </w:r>
          </w:p>
        </w:tc>
        <w:tc>
          <w:tcPr>
            <w:tcW w:w="1068" w:type="dxa"/>
            <w:tcBorders>
              <w:top w:val="single" w:sz="6" w:space="0" w:color="000000"/>
              <w:bottom w:val="double" w:sz="4" w:space="0" w:color="auto"/>
            </w:tcBorders>
            <w:shd w:val="clear" w:color="auto" w:fill="auto"/>
          </w:tcPr>
          <w:p w14:paraId="4C803D60"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3</w:t>
            </w:r>
          </w:p>
        </w:tc>
        <w:tc>
          <w:tcPr>
            <w:tcW w:w="1069" w:type="dxa"/>
            <w:tcBorders>
              <w:top w:val="single" w:sz="6" w:space="0" w:color="000000"/>
              <w:bottom w:val="double" w:sz="4" w:space="0" w:color="auto"/>
            </w:tcBorders>
            <w:shd w:val="clear" w:color="auto" w:fill="auto"/>
          </w:tcPr>
          <w:p w14:paraId="6EBF60C4"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4</w:t>
            </w:r>
          </w:p>
        </w:tc>
        <w:tc>
          <w:tcPr>
            <w:tcW w:w="1268" w:type="dxa"/>
            <w:tcBorders>
              <w:top w:val="single" w:sz="6" w:space="0" w:color="000000"/>
              <w:bottom w:val="double" w:sz="4" w:space="0" w:color="auto"/>
              <w:right w:val="single" w:sz="4" w:space="0" w:color="auto"/>
            </w:tcBorders>
            <w:shd w:val="clear" w:color="auto" w:fill="auto"/>
          </w:tcPr>
          <w:p w14:paraId="3EF037B0"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5</w:t>
            </w:r>
          </w:p>
        </w:tc>
        <w:tc>
          <w:tcPr>
            <w:tcW w:w="1080" w:type="dxa"/>
            <w:tcBorders>
              <w:top w:val="single" w:sz="6" w:space="0" w:color="000000"/>
              <w:left w:val="single" w:sz="4" w:space="0" w:color="auto"/>
              <w:bottom w:val="double" w:sz="4" w:space="0" w:color="auto"/>
            </w:tcBorders>
            <w:shd w:val="clear" w:color="auto" w:fill="auto"/>
          </w:tcPr>
          <w:p w14:paraId="209537C7" w14:textId="77777777" w:rsidR="00587D72" w:rsidRPr="006C4C54" w:rsidRDefault="00587D72"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6</w:t>
            </w:r>
          </w:p>
        </w:tc>
        <w:tc>
          <w:tcPr>
            <w:tcW w:w="1575" w:type="dxa"/>
            <w:tcBorders>
              <w:top w:val="single" w:sz="6" w:space="0" w:color="000000"/>
              <w:bottom w:val="double" w:sz="4" w:space="0" w:color="auto"/>
            </w:tcBorders>
            <w:shd w:val="clear" w:color="auto" w:fill="auto"/>
          </w:tcPr>
          <w:p w14:paraId="178982CB" w14:textId="77777777" w:rsidR="00587D72" w:rsidRPr="006C4C54" w:rsidRDefault="00587D72" w:rsidP="00796F7A">
            <w:pPr>
              <w:widowControl/>
              <w:overflowPunct w:val="0"/>
              <w:jc w:val="center"/>
              <w:textAlignment w:val="baseline"/>
              <w:rPr>
                <w:rFonts w:ascii="Arial" w:hAnsi="Arial" w:cs="Arial"/>
                <w:b/>
                <w:bCs/>
                <w:sz w:val="22"/>
                <w:szCs w:val="22"/>
                <w:lang w:val="en-US"/>
              </w:rPr>
            </w:pPr>
            <w:r w:rsidRPr="006C4C54">
              <w:rPr>
                <w:rFonts w:ascii="Arial" w:hAnsi="Arial" w:cs="Arial"/>
                <w:b/>
                <w:bCs/>
                <w:sz w:val="22"/>
                <w:szCs w:val="22"/>
              </w:rPr>
              <w:t>7</w:t>
            </w:r>
          </w:p>
        </w:tc>
        <w:tc>
          <w:tcPr>
            <w:tcW w:w="2359" w:type="dxa"/>
            <w:tcBorders>
              <w:top w:val="single" w:sz="6" w:space="0" w:color="000000"/>
              <w:bottom w:val="double" w:sz="4" w:space="0" w:color="auto"/>
              <w:right w:val="double" w:sz="4" w:space="0" w:color="auto"/>
            </w:tcBorders>
            <w:shd w:val="clear" w:color="auto" w:fill="auto"/>
          </w:tcPr>
          <w:p w14:paraId="116B73C0" w14:textId="77777777" w:rsidR="00587D72" w:rsidRPr="006C4C54" w:rsidRDefault="00587D72" w:rsidP="00796F7A">
            <w:pPr>
              <w:widowControl/>
              <w:overflowPunct w:val="0"/>
              <w:jc w:val="center"/>
              <w:textAlignment w:val="baseline"/>
              <w:rPr>
                <w:rFonts w:ascii="Arial" w:hAnsi="Arial" w:cs="Arial"/>
                <w:b/>
                <w:bCs/>
                <w:sz w:val="22"/>
                <w:szCs w:val="22"/>
                <w:lang w:val="en-US"/>
              </w:rPr>
            </w:pPr>
            <w:r w:rsidRPr="006C4C54">
              <w:rPr>
                <w:rFonts w:ascii="Arial" w:hAnsi="Arial" w:cs="Arial"/>
                <w:b/>
                <w:bCs/>
                <w:sz w:val="22"/>
                <w:szCs w:val="22"/>
                <w:lang w:val="en-US"/>
              </w:rPr>
              <w:t>8</w:t>
            </w:r>
          </w:p>
        </w:tc>
      </w:tr>
      <w:tr w:rsidR="001C7F1F" w:rsidRPr="006C4C54" w14:paraId="4B617292" w14:textId="77777777" w:rsidTr="00796F7A">
        <w:trPr>
          <w:jc w:val="center"/>
        </w:trPr>
        <w:tc>
          <w:tcPr>
            <w:tcW w:w="1966" w:type="dxa"/>
            <w:tcBorders>
              <w:top w:val="single" w:sz="4" w:space="0" w:color="auto"/>
              <w:left w:val="double" w:sz="4" w:space="0" w:color="auto"/>
              <w:bottom w:val="single" w:sz="6" w:space="0" w:color="000000"/>
            </w:tcBorders>
            <w:shd w:val="clear" w:color="auto" w:fill="auto"/>
          </w:tcPr>
          <w:p w14:paraId="6FE21CEB" w14:textId="77777777" w:rsidR="001C7F1F" w:rsidRPr="006C4C54" w:rsidRDefault="001C7F1F" w:rsidP="001C7F1F">
            <w:pPr>
              <w:widowControl/>
              <w:overflowPunct w:val="0"/>
              <w:jc w:val="center"/>
              <w:textAlignment w:val="baseline"/>
              <w:rPr>
                <w:rFonts w:ascii="Arial" w:hAnsi="Arial" w:cs="Arial"/>
                <w:bCs/>
                <w:sz w:val="22"/>
                <w:szCs w:val="22"/>
              </w:rPr>
            </w:pPr>
            <w:r w:rsidRPr="006C4C54">
              <w:rPr>
                <w:rFonts w:ascii="Arial" w:hAnsi="Arial" w:cs="Arial"/>
                <w:bCs/>
                <w:sz w:val="22"/>
                <w:szCs w:val="22"/>
              </w:rPr>
              <w:t>1</w:t>
            </w:r>
          </w:p>
        </w:tc>
        <w:tc>
          <w:tcPr>
            <w:tcW w:w="4146" w:type="dxa"/>
            <w:tcBorders>
              <w:top w:val="single" w:sz="4" w:space="0" w:color="auto"/>
              <w:bottom w:val="single" w:sz="6" w:space="0" w:color="000000"/>
            </w:tcBorders>
            <w:shd w:val="clear" w:color="auto" w:fill="auto"/>
          </w:tcPr>
          <w:p w14:paraId="507C697E" w14:textId="77777777" w:rsidR="001C7F1F" w:rsidRPr="006C4C54" w:rsidRDefault="001C7F1F" w:rsidP="001C7F1F">
            <w:pPr>
              <w:widowControl/>
              <w:overflowPunct w:val="0"/>
              <w:jc w:val="center"/>
              <w:textAlignment w:val="baseline"/>
              <w:rPr>
                <w:rFonts w:ascii="Arial" w:hAnsi="Arial" w:cs="Arial"/>
                <w:bCs/>
                <w:sz w:val="22"/>
                <w:szCs w:val="22"/>
              </w:rPr>
            </w:pPr>
            <w:r w:rsidRPr="006C4C54">
              <w:rPr>
                <w:rFonts w:ascii="Arial" w:hAnsi="Arial" w:cs="Arial"/>
                <w:bCs/>
                <w:sz w:val="22"/>
                <w:szCs w:val="22"/>
              </w:rPr>
              <w:t xml:space="preserve">НТ-400 </w:t>
            </w:r>
          </w:p>
        </w:tc>
        <w:tc>
          <w:tcPr>
            <w:tcW w:w="1068" w:type="dxa"/>
            <w:tcBorders>
              <w:top w:val="single" w:sz="4" w:space="0" w:color="auto"/>
              <w:bottom w:val="single" w:sz="6" w:space="0" w:color="000000"/>
            </w:tcBorders>
            <w:shd w:val="clear" w:color="auto" w:fill="auto"/>
          </w:tcPr>
          <w:p w14:paraId="4FE7E602" w14:textId="488A0DB1" w:rsidR="001C7F1F" w:rsidRPr="006C4C54" w:rsidRDefault="001C7F1F" w:rsidP="001C7F1F">
            <w:pPr>
              <w:widowControl/>
              <w:overflowPunct w:val="0"/>
              <w:jc w:val="center"/>
              <w:textAlignment w:val="baseline"/>
              <w:rPr>
                <w:rFonts w:ascii="Arial" w:hAnsi="Arial" w:cs="Arial"/>
                <w:bCs/>
                <w:sz w:val="22"/>
                <w:szCs w:val="22"/>
              </w:rPr>
            </w:pPr>
            <w:r w:rsidRPr="0027219F">
              <w:rPr>
                <w:rFonts w:ascii="Arial" w:hAnsi="Arial" w:cs="Arial"/>
                <w:bCs/>
                <w:sz w:val="22"/>
                <w:szCs w:val="22"/>
              </w:rPr>
              <w:t>-</w:t>
            </w:r>
          </w:p>
        </w:tc>
        <w:tc>
          <w:tcPr>
            <w:tcW w:w="1069" w:type="dxa"/>
            <w:tcBorders>
              <w:top w:val="single" w:sz="4" w:space="0" w:color="auto"/>
              <w:bottom w:val="single" w:sz="6" w:space="0" w:color="000000"/>
            </w:tcBorders>
            <w:shd w:val="clear" w:color="auto" w:fill="auto"/>
          </w:tcPr>
          <w:p w14:paraId="0E6FAF66" w14:textId="1C4C5BFF" w:rsidR="001C7F1F" w:rsidRPr="006C4C54" w:rsidRDefault="001C7F1F" w:rsidP="001C7F1F">
            <w:pPr>
              <w:widowControl/>
              <w:overflowPunct w:val="0"/>
              <w:jc w:val="center"/>
              <w:textAlignment w:val="baseline"/>
              <w:rPr>
                <w:rFonts w:ascii="Arial" w:hAnsi="Arial" w:cs="Arial"/>
                <w:bCs/>
                <w:sz w:val="22"/>
                <w:szCs w:val="22"/>
              </w:rPr>
            </w:pPr>
            <w:r w:rsidRPr="0027219F">
              <w:rPr>
                <w:rFonts w:ascii="Arial" w:hAnsi="Arial" w:cs="Arial"/>
                <w:bCs/>
                <w:sz w:val="22"/>
                <w:szCs w:val="22"/>
              </w:rPr>
              <w:t>-</w:t>
            </w:r>
          </w:p>
        </w:tc>
        <w:tc>
          <w:tcPr>
            <w:tcW w:w="1268" w:type="dxa"/>
            <w:tcBorders>
              <w:top w:val="single" w:sz="4" w:space="0" w:color="auto"/>
              <w:bottom w:val="single" w:sz="6" w:space="0" w:color="000000"/>
            </w:tcBorders>
            <w:shd w:val="clear" w:color="auto" w:fill="auto"/>
          </w:tcPr>
          <w:p w14:paraId="6DA89945" w14:textId="690BB443" w:rsidR="001C7F1F" w:rsidRPr="006C4C54" w:rsidRDefault="001C7F1F" w:rsidP="001C7F1F">
            <w:pPr>
              <w:widowControl/>
              <w:overflowPunct w:val="0"/>
              <w:jc w:val="center"/>
              <w:textAlignment w:val="baseline"/>
              <w:rPr>
                <w:rFonts w:ascii="Arial" w:hAnsi="Arial" w:cs="Arial"/>
                <w:bCs/>
                <w:sz w:val="22"/>
                <w:szCs w:val="22"/>
              </w:rPr>
            </w:pPr>
            <w:r w:rsidRPr="0027219F">
              <w:rPr>
                <w:rFonts w:ascii="Arial" w:hAnsi="Arial" w:cs="Arial"/>
                <w:bCs/>
                <w:sz w:val="22"/>
                <w:szCs w:val="22"/>
              </w:rPr>
              <w:t>-</w:t>
            </w:r>
          </w:p>
        </w:tc>
        <w:tc>
          <w:tcPr>
            <w:tcW w:w="1080" w:type="dxa"/>
            <w:tcBorders>
              <w:top w:val="single" w:sz="4" w:space="0" w:color="auto"/>
              <w:bottom w:val="single" w:sz="6" w:space="0" w:color="000000"/>
            </w:tcBorders>
            <w:shd w:val="clear" w:color="auto" w:fill="auto"/>
          </w:tcPr>
          <w:p w14:paraId="780CD543" w14:textId="3E17D3DF" w:rsidR="001C7F1F" w:rsidRPr="006C4C54" w:rsidRDefault="001C7F1F" w:rsidP="001C7F1F">
            <w:pPr>
              <w:widowControl/>
              <w:overflowPunct w:val="0"/>
              <w:jc w:val="center"/>
              <w:textAlignment w:val="baseline"/>
              <w:rPr>
                <w:rFonts w:ascii="Arial" w:hAnsi="Arial" w:cs="Arial"/>
                <w:bCs/>
                <w:sz w:val="22"/>
                <w:szCs w:val="22"/>
              </w:rPr>
            </w:pPr>
            <w:r w:rsidRPr="0027219F">
              <w:rPr>
                <w:rFonts w:ascii="Arial" w:hAnsi="Arial" w:cs="Arial"/>
                <w:bCs/>
                <w:sz w:val="22"/>
                <w:szCs w:val="22"/>
              </w:rPr>
              <w:t>-</w:t>
            </w:r>
          </w:p>
        </w:tc>
        <w:tc>
          <w:tcPr>
            <w:tcW w:w="1575" w:type="dxa"/>
            <w:tcBorders>
              <w:top w:val="single" w:sz="4" w:space="0" w:color="auto"/>
              <w:bottom w:val="single" w:sz="6" w:space="0" w:color="000000"/>
            </w:tcBorders>
            <w:shd w:val="clear" w:color="auto" w:fill="auto"/>
          </w:tcPr>
          <w:p w14:paraId="1F5E6C72" w14:textId="25913F28" w:rsidR="001C7F1F" w:rsidRPr="006C4C54" w:rsidRDefault="001C7F1F" w:rsidP="001C7F1F">
            <w:pPr>
              <w:widowControl/>
              <w:overflowPunct w:val="0"/>
              <w:jc w:val="center"/>
              <w:textAlignment w:val="baseline"/>
              <w:rPr>
                <w:rFonts w:ascii="Arial" w:hAnsi="Arial" w:cs="Arial"/>
                <w:bCs/>
                <w:sz w:val="22"/>
                <w:szCs w:val="22"/>
              </w:rPr>
            </w:pPr>
            <w:r>
              <w:rPr>
                <w:rFonts w:ascii="Arial" w:hAnsi="Arial" w:cs="Arial"/>
                <w:bCs/>
                <w:sz w:val="22"/>
                <w:szCs w:val="22"/>
              </w:rPr>
              <w:t>4</w:t>
            </w:r>
          </w:p>
        </w:tc>
        <w:tc>
          <w:tcPr>
            <w:tcW w:w="2359" w:type="dxa"/>
            <w:tcBorders>
              <w:top w:val="single" w:sz="4" w:space="0" w:color="auto"/>
              <w:bottom w:val="single" w:sz="6" w:space="0" w:color="000000"/>
              <w:right w:val="double" w:sz="4" w:space="0" w:color="auto"/>
            </w:tcBorders>
            <w:shd w:val="clear" w:color="auto" w:fill="auto"/>
          </w:tcPr>
          <w:p w14:paraId="047303B2" w14:textId="10AB214A" w:rsidR="001C7F1F" w:rsidRPr="006C4C54" w:rsidRDefault="001C7F1F" w:rsidP="001C7F1F">
            <w:pPr>
              <w:widowControl/>
              <w:overflowPunct w:val="0"/>
              <w:jc w:val="center"/>
              <w:textAlignment w:val="baseline"/>
              <w:rPr>
                <w:rFonts w:ascii="Arial" w:hAnsi="Arial" w:cs="Arial"/>
                <w:bCs/>
                <w:sz w:val="22"/>
                <w:szCs w:val="22"/>
              </w:rPr>
            </w:pPr>
            <w:r>
              <w:rPr>
                <w:rFonts w:ascii="Arial" w:hAnsi="Arial" w:cs="Arial"/>
                <w:bCs/>
                <w:sz w:val="22"/>
                <w:szCs w:val="22"/>
              </w:rPr>
              <w:t>4</w:t>
            </w:r>
            <w:r w:rsidRPr="006C4C54">
              <w:rPr>
                <w:rFonts w:ascii="Arial" w:hAnsi="Arial" w:cs="Arial"/>
                <w:bCs/>
                <w:sz w:val="22"/>
                <w:szCs w:val="22"/>
              </w:rPr>
              <w:t xml:space="preserve"> вызовов</w:t>
            </w:r>
          </w:p>
        </w:tc>
      </w:tr>
      <w:tr w:rsidR="001C7F1F" w:rsidRPr="006C4C54" w14:paraId="4DA20820" w14:textId="77777777" w:rsidTr="00796F7A">
        <w:trPr>
          <w:jc w:val="center"/>
        </w:trPr>
        <w:tc>
          <w:tcPr>
            <w:tcW w:w="1966" w:type="dxa"/>
            <w:tcBorders>
              <w:top w:val="single" w:sz="6" w:space="0" w:color="000000"/>
              <w:left w:val="double" w:sz="4" w:space="0" w:color="auto"/>
              <w:bottom w:val="double" w:sz="4" w:space="0" w:color="auto"/>
            </w:tcBorders>
            <w:shd w:val="clear" w:color="auto" w:fill="auto"/>
          </w:tcPr>
          <w:p w14:paraId="747519A3" w14:textId="77777777" w:rsidR="001C7F1F" w:rsidRPr="006C4C54" w:rsidRDefault="001C7F1F" w:rsidP="001C7F1F">
            <w:pPr>
              <w:widowControl/>
              <w:overflowPunct w:val="0"/>
              <w:jc w:val="center"/>
              <w:textAlignment w:val="baseline"/>
              <w:rPr>
                <w:rFonts w:ascii="Arial" w:hAnsi="Arial" w:cs="Arial"/>
                <w:bCs/>
                <w:sz w:val="22"/>
                <w:szCs w:val="22"/>
              </w:rPr>
            </w:pPr>
            <w:r w:rsidRPr="006C4C54">
              <w:rPr>
                <w:rFonts w:ascii="Arial" w:hAnsi="Arial" w:cs="Arial"/>
                <w:bCs/>
                <w:sz w:val="22"/>
                <w:szCs w:val="22"/>
              </w:rPr>
              <w:t>2</w:t>
            </w:r>
          </w:p>
        </w:tc>
        <w:tc>
          <w:tcPr>
            <w:tcW w:w="4146" w:type="dxa"/>
            <w:tcBorders>
              <w:top w:val="single" w:sz="6" w:space="0" w:color="000000"/>
              <w:bottom w:val="double" w:sz="4" w:space="0" w:color="auto"/>
            </w:tcBorders>
            <w:shd w:val="clear" w:color="auto" w:fill="auto"/>
          </w:tcPr>
          <w:p w14:paraId="4B6570CF" w14:textId="77777777" w:rsidR="001C7F1F" w:rsidRPr="006C4C54" w:rsidRDefault="001C7F1F" w:rsidP="001C7F1F">
            <w:pPr>
              <w:widowControl/>
              <w:overflowPunct w:val="0"/>
              <w:jc w:val="center"/>
              <w:textAlignment w:val="baseline"/>
              <w:rPr>
                <w:rFonts w:ascii="Arial" w:hAnsi="Arial" w:cs="Arial"/>
                <w:bCs/>
                <w:sz w:val="22"/>
                <w:szCs w:val="22"/>
              </w:rPr>
            </w:pPr>
            <w:r w:rsidRPr="006C4C54">
              <w:rPr>
                <w:rFonts w:ascii="Arial" w:hAnsi="Arial" w:cs="Arial"/>
                <w:bCs/>
                <w:sz w:val="22"/>
                <w:szCs w:val="22"/>
                <w:lang w:val="en-US"/>
              </w:rPr>
              <w:t>RCM IIe</w:t>
            </w:r>
          </w:p>
        </w:tc>
        <w:tc>
          <w:tcPr>
            <w:tcW w:w="1068" w:type="dxa"/>
            <w:tcBorders>
              <w:top w:val="single" w:sz="6" w:space="0" w:color="000000"/>
              <w:bottom w:val="double" w:sz="4" w:space="0" w:color="auto"/>
            </w:tcBorders>
            <w:shd w:val="clear" w:color="auto" w:fill="auto"/>
          </w:tcPr>
          <w:p w14:paraId="0DA592F0" w14:textId="62E27428" w:rsidR="001C7F1F" w:rsidRPr="006C4C54" w:rsidRDefault="001C7F1F" w:rsidP="001C7F1F">
            <w:pPr>
              <w:widowControl/>
              <w:overflowPunct w:val="0"/>
              <w:jc w:val="center"/>
              <w:textAlignment w:val="baseline"/>
              <w:rPr>
                <w:rFonts w:ascii="Arial" w:hAnsi="Arial" w:cs="Arial"/>
                <w:bCs/>
                <w:sz w:val="22"/>
                <w:szCs w:val="22"/>
              </w:rPr>
            </w:pPr>
            <w:r w:rsidRPr="0027219F">
              <w:rPr>
                <w:rFonts w:ascii="Arial" w:hAnsi="Arial" w:cs="Arial"/>
                <w:bCs/>
                <w:sz w:val="22"/>
                <w:szCs w:val="22"/>
              </w:rPr>
              <w:t>-</w:t>
            </w:r>
          </w:p>
        </w:tc>
        <w:tc>
          <w:tcPr>
            <w:tcW w:w="1069" w:type="dxa"/>
            <w:tcBorders>
              <w:top w:val="single" w:sz="6" w:space="0" w:color="000000"/>
              <w:bottom w:val="double" w:sz="4" w:space="0" w:color="auto"/>
            </w:tcBorders>
            <w:shd w:val="clear" w:color="auto" w:fill="auto"/>
          </w:tcPr>
          <w:p w14:paraId="2402BD95" w14:textId="0A42FE9F" w:rsidR="001C7F1F" w:rsidRPr="006C4C54" w:rsidRDefault="001C7F1F" w:rsidP="001C7F1F">
            <w:pPr>
              <w:widowControl/>
              <w:overflowPunct w:val="0"/>
              <w:jc w:val="center"/>
              <w:textAlignment w:val="baseline"/>
              <w:rPr>
                <w:rFonts w:ascii="Arial" w:hAnsi="Arial" w:cs="Arial"/>
                <w:bCs/>
                <w:sz w:val="22"/>
                <w:szCs w:val="22"/>
              </w:rPr>
            </w:pPr>
            <w:r w:rsidRPr="0027219F">
              <w:rPr>
                <w:rFonts w:ascii="Arial" w:hAnsi="Arial" w:cs="Arial"/>
                <w:bCs/>
                <w:sz w:val="22"/>
                <w:szCs w:val="22"/>
              </w:rPr>
              <w:t>-</w:t>
            </w:r>
          </w:p>
        </w:tc>
        <w:tc>
          <w:tcPr>
            <w:tcW w:w="1268" w:type="dxa"/>
            <w:tcBorders>
              <w:top w:val="single" w:sz="6" w:space="0" w:color="000000"/>
              <w:bottom w:val="double" w:sz="4" w:space="0" w:color="auto"/>
            </w:tcBorders>
            <w:shd w:val="clear" w:color="auto" w:fill="auto"/>
          </w:tcPr>
          <w:p w14:paraId="182FC00B" w14:textId="4530BD46" w:rsidR="001C7F1F" w:rsidRPr="006C4C54" w:rsidRDefault="001C7F1F" w:rsidP="001C7F1F">
            <w:pPr>
              <w:widowControl/>
              <w:overflowPunct w:val="0"/>
              <w:jc w:val="center"/>
              <w:textAlignment w:val="baseline"/>
              <w:rPr>
                <w:rFonts w:ascii="Arial" w:hAnsi="Arial" w:cs="Arial"/>
                <w:bCs/>
                <w:sz w:val="22"/>
                <w:szCs w:val="22"/>
              </w:rPr>
            </w:pPr>
            <w:r w:rsidRPr="0027219F">
              <w:rPr>
                <w:rFonts w:ascii="Arial" w:hAnsi="Arial" w:cs="Arial"/>
                <w:bCs/>
                <w:sz w:val="22"/>
                <w:szCs w:val="22"/>
              </w:rPr>
              <w:t>-</w:t>
            </w:r>
          </w:p>
        </w:tc>
        <w:tc>
          <w:tcPr>
            <w:tcW w:w="1080" w:type="dxa"/>
            <w:tcBorders>
              <w:top w:val="single" w:sz="6" w:space="0" w:color="000000"/>
              <w:bottom w:val="double" w:sz="4" w:space="0" w:color="auto"/>
            </w:tcBorders>
            <w:shd w:val="clear" w:color="auto" w:fill="auto"/>
          </w:tcPr>
          <w:p w14:paraId="7AE72156" w14:textId="1D22A0C9" w:rsidR="001C7F1F" w:rsidRPr="006C4C54" w:rsidRDefault="001C7F1F" w:rsidP="001C7F1F">
            <w:pPr>
              <w:widowControl/>
              <w:overflowPunct w:val="0"/>
              <w:jc w:val="center"/>
              <w:textAlignment w:val="baseline"/>
              <w:rPr>
                <w:rFonts w:ascii="Arial" w:hAnsi="Arial" w:cs="Arial"/>
                <w:bCs/>
                <w:sz w:val="22"/>
                <w:szCs w:val="22"/>
              </w:rPr>
            </w:pPr>
            <w:r w:rsidRPr="0027219F">
              <w:rPr>
                <w:rFonts w:ascii="Arial" w:hAnsi="Arial" w:cs="Arial"/>
                <w:bCs/>
                <w:sz w:val="22"/>
                <w:szCs w:val="22"/>
              </w:rPr>
              <w:t>-</w:t>
            </w:r>
          </w:p>
        </w:tc>
        <w:tc>
          <w:tcPr>
            <w:tcW w:w="1575" w:type="dxa"/>
            <w:tcBorders>
              <w:top w:val="single" w:sz="6" w:space="0" w:color="000000"/>
              <w:bottom w:val="double" w:sz="4" w:space="0" w:color="auto"/>
            </w:tcBorders>
            <w:shd w:val="clear" w:color="auto" w:fill="auto"/>
          </w:tcPr>
          <w:p w14:paraId="0FF6DB0E" w14:textId="73837761" w:rsidR="001C7F1F" w:rsidRPr="006C4C54" w:rsidRDefault="001C7F1F" w:rsidP="001C7F1F">
            <w:pPr>
              <w:widowControl/>
              <w:overflowPunct w:val="0"/>
              <w:jc w:val="center"/>
              <w:textAlignment w:val="baseline"/>
              <w:rPr>
                <w:rFonts w:ascii="Arial" w:hAnsi="Arial" w:cs="Arial"/>
                <w:bCs/>
                <w:sz w:val="22"/>
                <w:szCs w:val="22"/>
              </w:rPr>
            </w:pPr>
            <w:r>
              <w:rPr>
                <w:rFonts w:ascii="Arial" w:hAnsi="Arial" w:cs="Arial"/>
                <w:bCs/>
                <w:sz w:val="22"/>
                <w:szCs w:val="22"/>
              </w:rPr>
              <w:t>2</w:t>
            </w:r>
          </w:p>
        </w:tc>
        <w:tc>
          <w:tcPr>
            <w:tcW w:w="2359" w:type="dxa"/>
            <w:tcBorders>
              <w:top w:val="single" w:sz="6" w:space="0" w:color="000000"/>
              <w:bottom w:val="double" w:sz="4" w:space="0" w:color="auto"/>
              <w:right w:val="double" w:sz="4" w:space="0" w:color="auto"/>
            </w:tcBorders>
            <w:shd w:val="clear" w:color="auto" w:fill="auto"/>
          </w:tcPr>
          <w:p w14:paraId="0C3E507A" w14:textId="1028CC15" w:rsidR="001C7F1F" w:rsidRPr="006C4C54" w:rsidRDefault="001C7F1F" w:rsidP="001C7F1F">
            <w:pPr>
              <w:widowControl/>
              <w:overflowPunct w:val="0"/>
              <w:jc w:val="center"/>
              <w:textAlignment w:val="baseline"/>
              <w:rPr>
                <w:rFonts w:ascii="Arial" w:hAnsi="Arial" w:cs="Arial"/>
                <w:bCs/>
                <w:sz w:val="22"/>
                <w:szCs w:val="22"/>
              </w:rPr>
            </w:pPr>
            <w:r w:rsidRPr="006C4C54">
              <w:rPr>
                <w:rFonts w:ascii="Arial" w:hAnsi="Arial" w:cs="Arial"/>
                <w:bCs/>
                <w:sz w:val="22"/>
                <w:szCs w:val="22"/>
              </w:rPr>
              <w:t>2 вызовов</w:t>
            </w:r>
          </w:p>
        </w:tc>
      </w:tr>
    </w:tbl>
    <w:p w14:paraId="1A7F2768" w14:textId="23236213" w:rsidR="00F37DFC" w:rsidRPr="006C4C54" w:rsidRDefault="00587D72" w:rsidP="00BE0629">
      <w:pPr>
        <w:spacing w:after="120"/>
        <w:rPr>
          <w:rFonts w:ascii="Arial" w:hAnsi="Arial" w:cs="Arial"/>
          <w:sz w:val="22"/>
          <w:szCs w:val="22"/>
        </w:rPr>
      </w:pPr>
      <w:r w:rsidRPr="006C4C54">
        <w:rPr>
          <w:rFonts w:ascii="Arial" w:hAnsi="Arial" w:cs="Arial"/>
          <w:b/>
          <w:bCs/>
          <w:sz w:val="22"/>
          <w:szCs w:val="22"/>
        </w:rPr>
        <w:t xml:space="preserve">Примечание: </w:t>
      </w:r>
      <w:r w:rsidRPr="006C4C54">
        <w:rPr>
          <w:rFonts w:ascii="Arial" w:hAnsi="Arial" w:cs="Arial"/>
          <w:bCs/>
          <w:sz w:val="22"/>
          <w:szCs w:val="22"/>
        </w:rPr>
        <w:t xml:space="preserve">Осреднительная емкость </w:t>
      </w:r>
      <w:r w:rsidRPr="006C4C54">
        <w:rPr>
          <w:rFonts w:ascii="Arial" w:hAnsi="Arial" w:cs="Arial"/>
          <w:sz w:val="22"/>
          <w:szCs w:val="22"/>
        </w:rPr>
        <w:t>объемом 20м</w:t>
      </w:r>
      <w:r w:rsidRPr="006C4C54">
        <w:rPr>
          <w:rFonts w:ascii="Arial" w:hAnsi="Arial" w:cs="Arial"/>
          <w:sz w:val="22"/>
          <w:szCs w:val="22"/>
          <w:vertAlign w:val="superscript"/>
        </w:rPr>
        <w:t xml:space="preserve">3 </w:t>
      </w:r>
      <w:r w:rsidRPr="006C4C54">
        <w:rPr>
          <w:rFonts w:ascii="Arial" w:hAnsi="Arial" w:cs="Arial"/>
          <w:bCs/>
          <w:sz w:val="22"/>
          <w:szCs w:val="22"/>
        </w:rPr>
        <w:t>доставляется на буровую за 24 часа до начала цементирования.</w:t>
      </w:r>
      <w:r w:rsidR="009F6712" w:rsidRPr="006C4C54">
        <w:rPr>
          <w:rFonts w:ascii="Arial" w:hAnsi="Arial" w:cs="Arial"/>
          <w:sz w:val="22"/>
          <w:szCs w:val="22"/>
        </w:rPr>
        <w:br w:type="page"/>
      </w:r>
    </w:p>
    <w:p w14:paraId="1B177CA7" w14:textId="6BD4E349" w:rsidR="00454C2E" w:rsidRPr="006C4C54" w:rsidRDefault="00454C2E" w:rsidP="00D86817">
      <w:pPr>
        <w:jc w:val="center"/>
        <w:rPr>
          <w:rFonts w:ascii="Arial" w:hAnsi="Arial" w:cs="Arial"/>
          <w:b/>
          <w:sz w:val="22"/>
          <w:szCs w:val="22"/>
        </w:rPr>
      </w:pPr>
      <w:bookmarkStart w:id="517" w:name="_Toc86222852"/>
      <w:bookmarkStart w:id="518" w:name="_Toc86320863"/>
      <w:bookmarkStart w:id="519" w:name="_Toc86678396"/>
      <w:bookmarkEnd w:id="509"/>
      <w:bookmarkEnd w:id="510"/>
      <w:bookmarkEnd w:id="511"/>
      <w:r w:rsidRPr="006C4C54">
        <w:rPr>
          <w:rFonts w:ascii="Arial" w:hAnsi="Arial" w:cs="Arial"/>
          <w:b/>
          <w:sz w:val="22"/>
          <w:szCs w:val="22"/>
        </w:rPr>
        <w:lastRenderedPageBreak/>
        <w:t xml:space="preserve">Таблица </w:t>
      </w:r>
      <w:r w:rsidRPr="006C4C54">
        <w:rPr>
          <w:rFonts w:ascii="Arial" w:hAnsi="Arial" w:cs="Arial"/>
          <w:b/>
          <w:sz w:val="22"/>
          <w:szCs w:val="22"/>
        </w:rPr>
        <w:fldChar w:fldCharType="begin"/>
      </w:r>
      <w:r w:rsidRPr="006C4C54">
        <w:rPr>
          <w:rFonts w:ascii="Arial" w:hAnsi="Arial" w:cs="Arial"/>
          <w:b/>
          <w:sz w:val="22"/>
          <w:szCs w:val="22"/>
        </w:rPr>
        <w:instrText xml:space="preserve"> STYLEREF 2 \s </w:instrText>
      </w:r>
      <w:r w:rsidRPr="006C4C54">
        <w:rPr>
          <w:rFonts w:ascii="Arial" w:hAnsi="Arial" w:cs="Arial"/>
          <w:b/>
          <w:sz w:val="22"/>
          <w:szCs w:val="22"/>
        </w:rPr>
        <w:fldChar w:fldCharType="separate"/>
      </w:r>
      <w:r w:rsidR="00B6285B">
        <w:rPr>
          <w:rFonts w:ascii="Arial" w:hAnsi="Arial" w:cs="Arial"/>
          <w:b/>
          <w:noProof/>
          <w:sz w:val="22"/>
          <w:szCs w:val="22"/>
        </w:rPr>
        <w:t>1.9</w:t>
      </w:r>
      <w:r w:rsidRPr="006C4C54">
        <w:rPr>
          <w:rFonts w:ascii="Arial" w:hAnsi="Arial" w:cs="Arial"/>
          <w:b/>
          <w:sz w:val="22"/>
          <w:szCs w:val="22"/>
        </w:rPr>
        <w:fldChar w:fldCharType="end"/>
      </w:r>
      <w:r w:rsidRPr="006C4C54">
        <w:rPr>
          <w:rFonts w:ascii="Arial" w:hAnsi="Arial" w:cs="Arial"/>
          <w:b/>
          <w:sz w:val="22"/>
          <w:szCs w:val="22"/>
        </w:rPr>
        <w:t>.</w:t>
      </w:r>
      <w:r w:rsidRPr="006C4C54">
        <w:rPr>
          <w:rFonts w:ascii="Arial" w:hAnsi="Arial" w:cs="Arial"/>
          <w:b/>
          <w:sz w:val="22"/>
          <w:szCs w:val="22"/>
        </w:rPr>
        <w:fldChar w:fldCharType="begin"/>
      </w:r>
      <w:r w:rsidRPr="006C4C54">
        <w:rPr>
          <w:rFonts w:ascii="Arial" w:hAnsi="Arial" w:cs="Arial"/>
          <w:b/>
          <w:sz w:val="22"/>
          <w:szCs w:val="22"/>
        </w:rPr>
        <w:instrText xml:space="preserve"> SEQ Таблица \* ARABIC \s 2 </w:instrText>
      </w:r>
      <w:r w:rsidRPr="006C4C54">
        <w:rPr>
          <w:rFonts w:ascii="Arial" w:hAnsi="Arial" w:cs="Arial"/>
          <w:b/>
          <w:sz w:val="22"/>
          <w:szCs w:val="22"/>
        </w:rPr>
        <w:fldChar w:fldCharType="separate"/>
      </w:r>
      <w:r w:rsidR="00B6285B">
        <w:rPr>
          <w:rFonts w:ascii="Arial" w:hAnsi="Arial" w:cs="Arial"/>
          <w:b/>
          <w:noProof/>
          <w:sz w:val="22"/>
          <w:szCs w:val="22"/>
        </w:rPr>
        <w:t>16</w:t>
      </w:r>
      <w:r w:rsidRPr="006C4C54">
        <w:rPr>
          <w:rFonts w:ascii="Arial" w:hAnsi="Arial" w:cs="Arial"/>
          <w:b/>
          <w:sz w:val="22"/>
          <w:szCs w:val="22"/>
        </w:rPr>
        <w:fldChar w:fldCharType="end"/>
      </w:r>
      <w:r w:rsidRPr="006C4C54">
        <w:rPr>
          <w:rFonts w:ascii="Arial" w:hAnsi="Arial" w:cs="Arial"/>
          <w:b/>
          <w:sz w:val="22"/>
          <w:szCs w:val="22"/>
          <w:lang w:val="kk-KZ"/>
        </w:rPr>
        <w:t xml:space="preserve">. </w:t>
      </w:r>
      <w:r w:rsidRPr="006C4C54">
        <w:rPr>
          <w:rFonts w:ascii="Arial" w:hAnsi="Arial" w:cs="Arial"/>
          <w:b/>
          <w:sz w:val="22"/>
          <w:szCs w:val="22"/>
        </w:rPr>
        <w:t>Потребное количество материалов для цементирования обсадных колонн</w:t>
      </w:r>
      <w:bookmarkEnd w:id="517"/>
      <w:bookmarkEnd w:id="518"/>
      <w:bookmarkEnd w:id="519"/>
    </w:p>
    <w:p w14:paraId="6F15CB29" w14:textId="77777777" w:rsidR="008C0405" w:rsidRPr="006C4C54" w:rsidRDefault="008C0405" w:rsidP="005F3539">
      <w:pPr>
        <w:widowControl/>
        <w:overflowPunct w:val="0"/>
        <w:ind w:left="480"/>
        <w:textAlignment w:val="baseline"/>
        <w:rPr>
          <w:b/>
          <w:bCs/>
          <w:sz w:val="24"/>
          <w:szCs w:val="24"/>
          <w:lang w:val="kk-KZ"/>
        </w:rPr>
      </w:pPr>
    </w:p>
    <w:tbl>
      <w:tblPr>
        <w:tblW w:w="15199"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694"/>
        <w:gridCol w:w="3969"/>
        <w:gridCol w:w="2410"/>
        <w:gridCol w:w="1276"/>
        <w:gridCol w:w="4677"/>
        <w:gridCol w:w="2173"/>
      </w:tblGrid>
      <w:tr w:rsidR="008C0405" w:rsidRPr="006C4C54" w14:paraId="0A25C817" w14:textId="77777777" w:rsidTr="002F5AA6">
        <w:trPr>
          <w:trHeight w:val="635"/>
          <w:jc w:val="center"/>
        </w:trPr>
        <w:tc>
          <w:tcPr>
            <w:tcW w:w="694" w:type="dxa"/>
            <w:vMerge w:val="restart"/>
            <w:shd w:val="clear" w:color="auto" w:fill="auto"/>
            <w:textDirection w:val="btLr"/>
            <w:vAlign w:val="center"/>
          </w:tcPr>
          <w:p w14:paraId="321FE273" w14:textId="77777777" w:rsidR="008C0405" w:rsidRPr="006C4C54" w:rsidRDefault="008C0405" w:rsidP="009068EC">
            <w:pPr>
              <w:widowControl/>
              <w:overflowPunct w:val="0"/>
              <w:ind w:left="113" w:right="113"/>
              <w:jc w:val="center"/>
              <w:textAlignment w:val="baseline"/>
              <w:rPr>
                <w:rFonts w:ascii="Arial" w:hAnsi="Arial" w:cs="Arial"/>
                <w:b/>
                <w:bCs/>
                <w:sz w:val="22"/>
                <w:szCs w:val="22"/>
              </w:rPr>
            </w:pPr>
            <w:r w:rsidRPr="006C4C54">
              <w:rPr>
                <w:rFonts w:ascii="Arial" w:hAnsi="Arial" w:cs="Arial"/>
                <w:b/>
                <w:bCs/>
                <w:sz w:val="22"/>
                <w:szCs w:val="22"/>
              </w:rPr>
              <w:t>Номер по порядку</w:t>
            </w:r>
          </w:p>
        </w:tc>
        <w:tc>
          <w:tcPr>
            <w:tcW w:w="3969" w:type="dxa"/>
            <w:vMerge w:val="restart"/>
            <w:shd w:val="clear" w:color="auto" w:fill="auto"/>
            <w:vAlign w:val="center"/>
          </w:tcPr>
          <w:p w14:paraId="0C3F27AD" w14:textId="77777777" w:rsidR="008C0405" w:rsidRPr="006C4C54" w:rsidRDefault="008C0405" w:rsidP="009068EC">
            <w:pPr>
              <w:widowControl/>
              <w:overflowPunct w:val="0"/>
              <w:jc w:val="center"/>
              <w:textAlignment w:val="baseline"/>
              <w:rPr>
                <w:rFonts w:ascii="Arial" w:hAnsi="Arial" w:cs="Arial"/>
                <w:b/>
                <w:bCs/>
                <w:sz w:val="22"/>
                <w:szCs w:val="22"/>
              </w:rPr>
            </w:pPr>
            <w:r w:rsidRPr="006C4C54">
              <w:rPr>
                <w:rFonts w:ascii="Arial" w:hAnsi="Arial" w:cs="Arial"/>
                <w:b/>
                <w:bCs/>
                <w:sz w:val="22"/>
                <w:szCs w:val="22"/>
              </w:rPr>
              <w:t>Название или шифр</w:t>
            </w:r>
          </w:p>
        </w:tc>
        <w:tc>
          <w:tcPr>
            <w:tcW w:w="2410" w:type="dxa"/>
            <w:vMerge w:val="restart"/>
            <w:shd w:val="clear" w:color="auto" w:fill="auto"/>
            <w:vAlign w:val="center"/>
          </w:tcPr>
          <w:p w14:paraId="6DE1DFC7" w14:textId="77777777" w:rsidR="008C0405" w:rsidRPr="006C4C54" w:rsidRDefault="008C0405" w:rsidP="001C7F1F">
            <w:pPr>
              <w:widowControl/>
              <w:overflowPunct w:val="0"/>
              <w:ind w:left="-57" w:right="-57"/>
              <w:jc w:val="center"/>
              <w:textAlignment w:val="baseline"/>
              <w:rPr>
                <w:rFonts w:ascii="Arial" w:hAnsi="Arial" w:cs="Arial"/>
                <w:b/>
                <w:bCs/>
                <w:snapToGrid w:val="0"/>
                <w:sz w:val="22"/>
                <w:szCs w:val="22"/>
              </w:rPr>
            </w:pPr>
            <w:r w:rsidRPr="006C4C54">
              <w:rPr>
                <w:rFonts w:ascii="Arial" w:hAnsi="Arial" w:cs="Arial"/>
                <w:b/>
                <w:bCs/>
                <w:snapToGrid w:val="0"/>
                <w:sz w:val="22"/>
                <w:szCs w:val="22"/>
              </w:rPr>
              <w:t>Стандарт на</w:t>
            </w:r>
          </w:p>
          <w:p w14:paraId="0D52BD86" w14:textId="77777777" w:rsidR="008C0405" w:rsidRPr="006C4C54" w:rsidRDefault="008C0405" w:rsidP="001C7F1F">
            <w:pPr>
              <w:widowControl/>
              <w:overflowPunct w:val="0"/>
              <w:ind w:left="-57" w:right="-57"/>
              <w:jc w:val="center"/>
              <w:textAlignment w:val="baseline"/>
              <w:rPr>
                <w:rFonts w:ascii="Arial" w:hAnsi="Arial" w:cs="Arial"/>
                <w:b/>
                <w:bCs/>
                <w:sz w:val="22"/>
                <w:szCs w:val="22"/>
              </w:rPr>
            </w:pPr>
            <w:r w:rsidRPr="006C4C54">
              <w:rPr>
                <w:rFonts w:ascii="Arial" w:hAnsi="Arial" w:cs="Arial"/>
                <w:b/>
                <w:bCs/>
                <w:snapToGrid w:val="0"/>
                <w:sz w:val="22"/>
                <w:szCs w:val="22"/>
              </w:rPr>
              <w:t>изготовление</w:t>
            </w:r>
          </w:p>
        </w:tc>
        <w:tc>
          <w:tcPr>
            <w:tcW w:w="1276" w:type="dxa"/>
            <w:vMerge w:val="restart"/>
            <w:shd w:val="clear" w:color="auto" w:fill="auto"/>
            <w:textDirection w:val="btLr"/>
            <w:vAlign w:val="center"/>
          </w:tcPr>
          <w:p w14:paraId="3A3D6445" w14:textId="77777777" w:rsidR="008C0405" w:rsidRPr="006C4C54" w:rsidRDefault="008C0405" w:rsidP="009068EC">
            <w:pPr>
              <w:widowControl/>
              <w:overflowPunct w:val="0"/>
              <w:ind w:left="113" w:right="113"/>
              <w:jc w:val="center"/>
              <w:textAlignment w:val="baseline"/>
              <w:rPr>
                <w:rFonts w:ascii="Arial" w:hAnsi="Arial" w:cs="Arial"/>
                <w:b/>
                <w:bCs/>
                <w:sz w:val="22"/>
                <w:szCs w:val="22"/>
              </w:rPr>
            </w:pPr>
            <w:r w:rsidRPr="006C4C54">
              <w:rPr>
                <w:rFonts w:ascii="Arial" w:hAnsi="Arial" w:cs="Arial"/>
                <w:b/>
                <w:bCs/>
                <w:sz w:val="22"/>
                <w:szCs w:val="22"/>
              </w:rPr>
              <w:t>Единица измерения</w:t>
            </w:r>
          </w:p>
        </w:tc>
        <w:tc>
          <w:tcPr>
            <w:tcW w:w="6850" w:type="dxa"/>
            <w:gridSpan w:val="2"/>
            <w:shd w:val="clear" w:color="auto" w:fill="auto"/>
            <w:vAlign w:val="center"/>
          </w:tcPr>
          <w:p w14:paraId="603C7372" w14:textId="77777777" w:rsidR="008C0405" w:rsidRPr="006C4C54" w:rsidRDefault="008C0405" w:rsidP="009068EC">
            <w:pPr>
              <w:widowControl/>
              <w:overflowPunct w:val="0"/>
              <w:ind w:firstLine="720"/>
              <w:jc w:val="center"/>
              <w:textAlignment w:val="baseline"/>
              <w:rPr>
                <w:rFonts w:ascii="Arial" w:hAnsi="Arial" w:cs="Arial"/>
                <w:b/>
                <w:bCs/>
                <w:sz w:val="22"/>
                <w:szCs w:val="22"/>
              </w:rPr>
            </w:pPr>
            <w:r w:rsidRPr="006C4C54">
              <w:rPr>
                <w:rFonts w:ascii="Arial" w:hAnsi="Arial" w:cs="Arial"/>
                <w:b/>
                <w:bCs/>
                <w:sz w:val="22"/>
                <w:szCs w:val="22"/>
              </w:rPr>
              <w:t>Потребное количество</w:t>
            </w:r>
          </w:p>
        </w:tc>
      </w:tr>
      <w:tr w:rsidR="008C0405" w:rsidRPr="006C4C54" w14:paraId="2458F370" w14:textId="77777777" w:rsidTr="002F5AA6">
        <w:trPr>
          <w:trHeight w:val="348"/>
          <w:jc w:val="center"/>
        </w:trPr>
        <w:tc>
          <w:tcPr>
            <w:tcW w:w="694" w:type="dxa"/>
            <w:vMerge/>
            <w:shd w:val="clear" w:color="auto" w:fill="auto"/>
          </w:tcPr>
          <w:p w14:paraId="6679CE81" w14:textId="77777777" w:rsidR="008C0405" w:rsidRPr="006C4C54" w:rsidRDefault="008C0405" w:rsidP="009068EC">
            <w:pPr>
              <w:widowControl/>
              <w:overflowPunct w:val="0"/>
              <w:jc w:val="center"/>
              <w:textAlignment w:val="baseline"/>
              <w:rPr>
                <w:rFonts w:ascii="Arial" w:hAnsi="Arial" w:cs="Arial"/>
                <w:b/>
                <w:bCs/>
                <w:sz w:val="22"/>
                <w:szCs w:val="22"/>
              </w:rPr>
            </w:pPr>
          </w:p>
        </w:tc>
        <w:tc>
          <w:tcPr>
            <w:tcW w:w="3969" w:type="dxa"/>
            <w:vMerge/>
            <w:shd w:val="clear" w:color="auto" w:fill="auto"/>
          </w:tcPr>
          <w:p w14:paraId="69F414E2" w14:textId="77777777" w:rsidR="008C0405" w:rsidRPr="006C4C54" w:rsidRDefault="008C0405" w:rsidP="009068EC">
            <w:pPr>
              <w:widowControl/>
              <w:overflowPunct w:val="0"/>
              <w:jc w:val="center"/>
              <w:textAlignment w:val="baseline"/>
              <w:rPr>
                <w:rFonts w:ascii="Arial" w:hAnsi="Arial" w:cs="Arial"/>
                <w:b/>
                <w:bCs/>
                <w:sz w:val="22"/>
                <w:szCs w:val="22"/>
              </w:rPr>
            </w:pPr>
          </w:p>
        </w:tc>
        <w:tc>
          <w:tcPr>
            <w:tcW w:w="2410" w:type="dxa"/>
            <w:vMerge/>
            <w:shd w:val="clear" w:color="auto" w:fill="auto"/>
          </w:tcPr>
          <w:p w14:paraId="53D22321" w14:textId="77777777" w:rsidR="008C0405" w:rsidRPr="006C4C54" w:rsidRDefault="008C0405" w:rsidP="009068EC">
            <w:pPr>
              <w:widowControl/>
              <w:overflowPunct w:val="0"/>
              <w:jc w:val="center"/>
              <w:textAlignment w:val="baseline"/>
              <w:rPr>
                <w:rFonts w:ascii="Arial" w:hAnsi="Arial" w:cs="Arial"/>
                <w:b/>
                <w:bCs/>
                <w:sz w:val="22"/>
                <w:szCs w:val="22"/>
              </w:rPr>
            </w:pPr>
          </w:p>
        </w:tc>
        <w:tc>
          <w:tcPr>
            <w:tcW w:w="1276" w:type="dxa"/>
            <w:vMerge/>
            <w:shd w:val="clear" w:color="auto" w:fill="auto"/>
          </w:tcPr>
          <w:p w14:paraId="3F9A7A96" w14:textId="77777777" w:rsidR="008C0405" w:rsidRPr="006C4C54" w:rsidRDefault="008C0405" w:rsidP="009068EC">
            <w:pPr>
              <w:widowControl/>
              <w:overflowPunct w:val="0"/>
              <w:jc w:val="center"/>
              <w:textAlignment w:val="baseline"/>
              <w:rPr>
                <w:rFonts w:ascii="Arial" w:hAnsi="Arial" w:cs="Arial"/>
                <w:b/>
                <w:bCs/>
                <w:sz w:val="22"/>
                <w:szCs w:val="22"/>
              </w:rPr>
            </w:pPr>
          </w:p>
        </w:tc>
        <w:tc>
          <w:tcPr>
            <w:tcW w:w="4677" w:type="dxa"/>
            <w:shd w:val="clear" w:color="auto" w:fill="auto"/>
          </w:tcPr>
          <w:p w14:paraId="245D9EEA" w14:textId="77777777" w:rsidR="008C0405" w:rsidRPr="006C4C54" w:rsidRDefault="008C0405" w:rsidP="009068EC">
            <w:pPr>
              <w:widowControl/>
              <w:overflowPunct w:val="0"/>
              <w:jc w:val="center"/>
              <w:textAlignment w:val="baseline"/>
              <w:rPr>
                <w:rFonts w:ascii="Arial" w:hAnsi="Arial" w:cs="Arial"/>
                <w:b/>
                <w:bCs/>
                <w:sz w:val="22"/>
                <w:szCs w:val="22"/>
              </w:rPr>
            </w:pPr>
            <w:r w:rsidRPr="006C4C54">
              <w:rPr>
                <w:rFonts w:ascii="Arial" w:hAnsi="Arial" w:cs="Arial"/>
                <w:b/>
                <w:bCs/>
                <w:sz w:val="22"/>
                <w:szCs w:val="22"/>
              </w:rPr>
              <w:t>Номера колонн</w:t>
            </w:r>
          </w:p>
        </w:tc>
        <w:tc>
          <w:tcPr>
            <w:tcW w:w="2173" w:type="dxa"/>
            <w:vMerge w:val="restart"/>
            <w:shd w:val="clear" w:color="auto" w:fill="auto"/>
          </w:tcPr>
          <w:p w14:paraId="36A6495B" w14:textId="5A992830" w:rsidR="008C0405" w:rsidRPr="006C4C54" w:rsidRDefault="008C0405" w:rsidP="009068EC">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Суммарное на скважину</w:t>
            </w:r>
          </w:p>
        </w:tc>
      </w:tr>
      <w:tr w:rsidR="001C7F1F" w:rsidRPr="006C4C54" w14:paraId="56317034" w14:textId="77777777" w:rsidTr="002F5AA6">
        <w:trPr>
          <w:trHeight w:val="587"/>
          <w:jc w:val="center"/>
        </w:trPr>
        <w:tc>
          <w:tcPr>
            <w:tcW w:w="694" w:type="dxa"/>
            <w:vMerge/>
            <w:shd w:val="clear" w:color="auto" w:fill="auto"/>
          </w:tcPr>
          <w:p w14:paraId="037FDF31" w14:textId="77777777" w:rsidR="001C7F1F" w:rsidRPr="006C4C54" w:rsidRDefault="001C7F1F" w:rsidP="009068EC">
            <w:pPr>
              <w:widowControl/>
              <w:overflowPunct w:val="0"/>
              <w:ind w:firstLine="720"/>
              <w:jc w:val="center"/>
              <w:textAlignment w:val="baseline"/>
              <w:rPr>
                <w:rFonts w:ascii="Arial" w:hAnsi="Arial" w:cs="Arial"/>
                <w:b/>
                <w:bCs/>
                <w:sz w:val="22"/>
                <w:szCs w:val="22"/>
              </w:rPr>
            </w:pPr>
          </w:p>
        </w:tc>
        <w:tc>
          <w:tcPr>
            <w:tcW w:w="3969" w:type="dxa"/>
            <w:vMerge/>
            <w:shd w:val="clear" w:color="auto" w:fill="auto"/>
          </w:tcPr>
          <w:p w14:paraId="5BA2038F" w14:textId="77777777" w:rsidR="001C7F1F" w:rsidRPr="006C4C54" w:rsidRDefault="001C7F1F" w:rsidP="009068EC">
            <w:pPr>
              <w:widowControl/>
              <w:overflowPunct w:val="0"/>
              <w:ind w:firstLine="720"/>
              <w:jc w:val="center"/>
              <w:textAlignment w:val="baseline"/>
              <w:rPr>
                <w:rFonts w:ascii="Arial" w:hAnsi="Arial" w:cs="Arial"/>
                <w:b/>
                <w:bCs/>
                <w:sz w:val="22"/>
                <w:szCs w:val="22"/>
              </w:rPr>
            </w:pPr>
          </w:p>
        </w:tc>
        <w:tc>
          <w:tcPr>
            <w:tcW w:w="2410" w:type="dxa"/>
            <w:vMerge/>
            <w:shd w:val="clear" w:color="auto" w:fill="auto"/>
          </w:tcPr>
          <w:p w14:paraId="716F7DF5" w14:textId="77777777" w:rsidR="001C7F1F" w:rsidRPr="006C4C54" w:rsidRDefault="001C7F1F" w:rsidP="009068EC">
            <w:pPr>
              <w:widowControl/>
              <w:overflowPunct w:val="0"/>
              <w:ind w:firstLine="720"/>
              <w:jc w:val="center"/>
              <w:textAlignment w:val="baseline"/>
              <w:rPr>
                <w:rFonts w:ascii="Arial" w:hAnsi="Arial" w:cs="Arial"/>
                <w:b/>
                <w:bCs/>
                <w:sz w:val="22"/>
                <w:szCs w:val="22"/>
              </w:rPr>
            </w:pPr>
          </w:p>
        </w:tc>
        <w:tc>
          <w:tcPr>
            <w:tcW w:w="1276" w:type="dxa"/>
            <w:vMerge/>
            <w:shd w:val="clear" w:color="auto" w:fill="auto"/>
          </w:tcPr>
          <w:p w14:paraId="5D400741" w14:textId="77777777" w:rsidR="001C7F1F" w:rsidRPr="006C4C54" w:rsidRDefault="001C7F1F" w:rsidP="009068EC">
            <w:pPr>
              <w:widowControl/>
              <w:overflowPunct w:val="0"/>
              <w:ind w:firstLine="720"/>
              <w:jc w:val="center"/>
              <w:textAlignment w:val="baseline"/>
              <w:rPr>
                <w:rFonts w:ascii="Arial" w:hAnsi="Arial" w:cs="Arial"/>
                <w:b/>
                <w:bCs/>
                <w:sz w:val="22"/>
                <w:szCs w:val="22"/>
              </w:rPr>
            </w:pPr>
          </w:p>
        </w:tc>
        <w:tc>
          <w:tcPr>
            <w:tcW w:w="4677" w:type="dxa"/>
            <w:shd w:val="clear" w:color="auto" w:fill="auto"/>
          </w:tcPr>
          <w:p w14:paraId="0F2A273E" w14:textId="65BCF901" w:rsidR="001C7F1F" w:rsidRPr="006C4C54" w:rsidRDefault="001C7F1F" w:rsidP="009068EC">
            <w:pPr>
              <w:widowControl/>
              <w:overflowPunct w:val="0"/>
              <w:jc w:val="center"/>
              <w:textAlignment w:val="baseline"/>
              <w:rPr>
                <w:rFonts w:ascii="Arial" w:hAnsi="Arial" w:cs="Arial"/>
                <w:b/>
                <w:bCs/>
                <w:sz w:val="22"/>
                <w:szCs w:val="22"/>
              </w:rPr>
            </w:pPr>
            <w:r>
              <w:rPr>
                <w:rFonts w:ascii="Arial" w:hAnsi="Arial" w:cs="Arial"/>
                <w:b/>
                <w:bCs/>
                <w:sz w:val="22"/>
                <w:szCs w:val="22"/>
              </w:rPr>
              <w:t>290</w:t>
            </w:r>
            <w:r w:rsidRPr="006C4C54">
              <w:rPr>
                <w:rFonts w:ascii="Arial" w:hAnsi="Arial" w:cs="Arial"/>
                <w:b/>
                <w:bCs/>
                <w:sz w:val="22"/>
                <w:szCs w:val="22"/>
              </w:rPr>
              <w:t>0-</w:t>
            </w:r>
            <w:r>
              <w:rPr>
                <w:rFonts w:ascii="Arial" w:hAnsi="Arial" w:cs="Arial"/>
                <w:b/>
                <w:bCs/>
                <w:sz w:val="22"/>
                <w:szCs w:val="22"/>
              </w:rPr>
              <w:t>4673,33</w:t>
            </w:r>
          </w:p>
        </w:tc>
        <w:tc>
          <w:tcPr>
            <w:tcW w:w="2173" w:type="dxa"/>
            <w:vMerge/>
            <w:shd w:val="clear" w:color="auto" w:fill="auto"/>
          </w:tcPr>
          <w:p w14:paraId="5F302CBE" w14:textId="77777777" w:rsidR="001C7F1F" w:rsidRPr="006C4C54" w:rsidRDefault="001C7F1F" w:rsidP="009068EC">
            <w:pPr>
              <w:widowControl/>
              <w:overflowPunct w:val="0"/>
              <w:ind w:firstLine="720"/>
              <w:jc w:val="center"/>
              <w:textAlignment w:val="baseline"/>
              <w:rPr>
                <w:rFonts w:ascii="Arial" w:hAnsi="Arial" w:cs="Arial"/>
                <w:b/>
                <w:bCs/>
                <w:sz w:val="22"/>
                <w:szCs w:val="22"/>
                <w:lang w:val="en-US"/>
              </w:rPr>
            </w:pPr>
          </w:p>
        </w:tc>
      </w:tr>
      <w:tr w:rsidR="001C7F1F" w:rsidRPr="006C4C54" w14:paraId="19996451" w14:textId="77777777" w:rsidTr="002F5AA6">
        <w:trPr>
          <w:trHeight w:val="260"/>
          <w:jc w:val="center"/>
        </w:trPr>
        <w:tc>
          <w:tcPr>
            <w:tcW w:w="694" w:type="dxa"/>
            <w:tcBorders>
              <w:top w:val="single" w:sz="4" w:space="0" w:color="auto"/>
              <w:bottom w:val="double" w:sz="4" w:space="0" w:color="auto"/>
            </w:tcBorders>
            <w:shd w:val="clear" w:color="auto" w:fill="auto"/>
          </w:tcPr>
          <w:p w14:paraId="40A291D4" w14:textId="77777777" w:rsidR="001C7F1F" w:rsidRPr="006C4C54" w:rsidRDefault="001C7F1F" w:rsidP="009068EC">
            <w:pPr>
              <w:widowControl/>
              <w:overflowPunct w:val="0"/>
              <w:jc w:val="center"/>
              <w:textAlignment w:val="baseline"/>
              <w:rPr>
                <w:rFonts w:ascii="Arial" w:hAnsi="Arial" w:cs="Arial"/>
                <w:b/>
                <w:bCs/>
                <w:sz w:val="22"/>
                <w:szCs w:val="22"/>
                <w:lang w:val="en-US"/>
              </w:rPr>
            </w:pPr>
            <w:r w:rsidRPr="006C4C54">
              <w:rPr>
                <w:rFonts w:ascii="Arial" w:hAnsi="Arial" w:cs="Arial"/>
                <w:b/>
                <w:bCs/>
                <w:sz w:val="22"/>
                <w:szCs w:val="22"/>
                <w:lang w:val="en-US"/>
              </w:rPr>
              <w:t>1</w:t>
            </w:r>
          </w:p>
        </w:tc>
        <w:tc>
          <w:tcPr>
            <w:tcW w:w="3969" w:type="dxa"/>
            <w:tcBorders>
              <w:top w:val="single" w:sz="4" w:space="0" w:color="auto"/>
              <w:bottom w:val="double" w:sz="4" w:space="0" w:color="auto"/>
            </w:tcBorders>
            <w:shd w:val="clear" w:color="auto" w:fill="auto"/>
          </w:tcPr>
          <w:p w14:paraId="37C13F91" w14:textId="77777777" w:rsidR="001C7F1F" w:rsidRPr="006C4C54" w:rsidRDefault="001C7F1F" w:rsidP="009068EC">
            <w:pPr>
              <w:widowControl/>
              <w:overflowPunct w:val="0"/>
              <w:jc w:val="center"/>
              <w:textAlignment w:val="baseline"/>
              <w:rPr>
                <w:rFonts w:ascii="Arial" w:hAnsi="Arial" w:cs="Arial"/>
                <w:b/>
                <w:bCs/>
                <w:sz w:val="22"/>
                <w:szCs w:val="22"/>
                <w:lang w:val="en-US"/>
              </w:rPr>
            </w:pPr>
            <w:r w:rsidRPr="006C4C54">
              <w:rPr>
                <w:rFonts w:ascii="Arial" w:hAnsi="Arial" w:cs="Arial"/>
                <w:b/>
                <w:bCs/>
                <w:sz w:val="22"/>
                <w:szCs w:val="22"/>
                <w:lang w:val="en-US"/>
              </w:rPr>
              <w:t>2</w:t>
            </w:r>
          </w:p>
        </w:tc>
        <w:tc>
          <w:tcPr>
            <w:tcW w:w="2410" w:type="dxa"/>
            <w:tcBorders>
              <w:top w:val="single" w:sz="4" w:space="0" w:color="auto"/>
              <w:bottom w:val="double" w:sz="4" w:space="0" w:color="auto"/>
            </w:tcBorders>
            <w:shd w:val="clear" w:color="auto" w:fill="auto"/>
          </w:tcPr>
          <w:p w14:paraId="0BB07772" w14:textId="77777777" w:rsidR="001C7F1F" w:rsidRPr="006C4C54" w:rsidRDefault="001C7F1F" w:rsidP="009068EC">
            <w:pPr>
              <w:widowControl/>
              <w:overflowPunct w:val="0"/>
              <w:jc w:val="center"/>
              <w:textAlignment w:val="baseline"/>
              <w:rPr>
                <w:rFonts w:ascii="Arial" w:hAnsi="Arial" w:cs="Arial"/>
                <w:b/>
                <w:bCs/>
                <w:sz w:val="22"/>
                <w:szCs w:val="22"/>
                <w:lang w:val="en-US"/>
              </w:rPr>
            </w:pPr>
            <w:r w:rsidRPr="006C4C54">
              <w:rPr>
                <w:rFonts w:ascii="Arial" w:hAnsi="Arial" w:cs="Arial"/>
                <w:b/>
                <w:bCs/>
                <w:sz w:val="22"/>
                <w:szCs w:val="22"/>
                <w:lang w:val="en-US"/>
              </w:rPr>
              <w:t>3</w:t>
            </w:r>
          </w:p>
        </w:tc>
        <w:tc>
          <w:tcPr>
            <w:tcW w:w="1276" w:type="dxa"/>
            <w:tcBorders>
              <w:top w:val="single" w:sz="4" w:space="0" w:color="auto"/>
              <w:bottom w:val="double" w:sz="4" w:space="0" w:color="auto"/>
            </w:tcBorders>
            <w:shd w:val="clear" w:color="auto" w:fill="auto"/>
          </w:tcPr>
          <w:p w14:paraId="0BE2F4C2" w14:textId="77777777" w:rsidR="001C7F1F" w:rsidRPr="006C4C54" w:rsidRDefault="001C7F1F" w:rsidP="009068EC">
            <w:pPr>
              <w:widowControl/>
              <w:overflowPunct w:val="0"/>
              <w:jc w:val="center"/>
              <w:textAlignment w:val="baseline"/>
              <w:rPr>
                <w:rFonts w:ascii="Arial" w:hAnsi="Arial" w:cs="Arial"/>
                <w:b/>
                <w:bCs/>
                <w:sz w:val="22"/>
                <w:szCs w:val="22"/>
                <w:lang w:val="en-US"/>
              </w:rPr>
            </w:pPr>
            <w:r w:rsidRPr="006C4C54">
              <w:rPr>
                <w:rFonts w:ascii="Arial" w:hAnsi="Arial" w:cs="Arial"/>
                <w:b/>
                <w:bCs/>
                <w:sz w:val="22"/>
                <w:szCs w:val="22"/>
                <w:lang w:val="en-US"/>
              </w:rPr>
              <w:t>4</w:t>
            </w:r>
          </w:p>
        </w:tc>
        <w:tc>
          <w:tcPr>
            <w:tcW w:w="4677" w:type="dxa"/>
            <w:tcBorders>
              <w:top w:val="single" w:sz="4" w:space="0" w:color="auto"/>
              <w:bottom w:val="double" w:sz="4" w:space="0" w:color="auto"/>
            </w:tcBorders>
            <w:shd w:val="clear" w:color="auto" w:fill="auto"/>
          </w:tcPr>
          <w:p w14:paraId="30122387" w14:textId="0E2490EB" w:rsidR="001C7F1F" w:rsidRPr="006C4C54" w:rsidRDefault="001C7F1F" w:rsidP="009068EC">
            <w:pPr>
              <w:widowControl/>
              <w:overflowPunct w:val="0"/>
              <w:jc w:val="center"/>
              <w:textAlignment w:val="baseline"/>
              <w:rPr>
                <w:rFonts w:ascii="Arial" w:hAnsi="Arial" w:cs="Arial"/>
                <w:b/>
                <w:bCs/>
                <w:sz w:val="22"/>
                <w:szCs w:val="22"/>
              </w:rPr>
            </w:pPr>
            <w:r>
              <w:rPr>
                <w:rFonts w:ascii="Arial" w:hAnsi="Arial" w:cs="Arial"/>
                <w:b/>
                <w:bCs/>
                <w:sz w:val="22"/>
                <w:szCs w:val="22"/>
              </w:rPr>
              <w:t>5</w:t>
            </w:r>
          </w:p>
        </w:tc>
        <w:tc>
          <w:tcPr>
            <w:tcW w:w="2173" w:type="dxa"/>
            <w:tcBorders>
              <w:top w:val="single" w:sz="4" w:space="0" w:color="auto"/>
              <w:bottom w:val="double" w:sz="4" w:space="0" w:color="auto"/>
            </w:tcBorders>
            <w:shd w:val="clear" w:color="auto" w:fill="auto"/>
          </w:tcPr>
          <w:p w14:paraId="42E9ACDD" w14:textId="22AF58FD" w:rsidR="001C7F1F" w:rsidRPr="006C4C54" w:rsidRDefault="001C7F1F" w:rsidP="009068EC">
            <w:pPr>
              <w:widowControl/>
              <w:overflowPunct w:val="0"/>
              <w:jc w:val="center"/>
              <w:textAlignment w:val="baseline"/>
              <w:rPr>
                <w:rFonts w:ascii="Arial" w:hAnsi="Arial" w:cs="Arial"/>
                <w:b/>
                <w:bCs/>
                <w:sz w:val="22"/>
                <w:szCs w:val="22"/>
              </w:rPr>
            </w:pPr>
            <w:r>
              <w:rPr>
                <w:rFonts w:ascii="Arial" w:hAnsi="Arial" w:cs="Arial"/>
                <w:b/>
                <w:bCs/>
                <w:sz w:val="22"/>
                <w:szCs w:val="22"/>
              </w:rPr>
              <w:t>6</w:t>
            </w:r>
          </w:p>
        </w:tc>
      </w:tr>
      <w:tr w:rsidR="00E16D90" w:rsidRPr="006C4C54" w14:paraId="0BB56E95" w14:textId="77777777" w:rsidTr="002F5AA6">
        <w:trPr>
          <w:trHeight w:val="199"/>
          <w:jc w:val="center"/>
        </w:trPr>
        <w:tc>
          <w:tcPr>
            <w:tcW w:w="694" w:type="dxa"/>
            <w:shd w:val="clear" w:color="auto" w:fill="auto"/>
            <w:vAlign w:val="center"/>
          </w:tcPr>
          <w:p w14:paraId="2CAA3C96" w14:textId="77777777" w:rsidR="00E16D90" w:rsidRPr="006C4C54" w:rsidRDefault="00E16D90" w:rsidP="00E16D90">
            <w:pPr>
              <w:widowControl/>
              <w:overflowPunct w:val="0"/>
              <w:jc w:val="center"/>
              <w:textAlignment w:val="baseline"/>
              <w:rPr>
                <w:rFonts w:ascii="Arial" w:hAnsi="Arial" w:cs="Arial"/>
                <w:bCs/>
                <w:sz w:val="22"/>
                <w:szCs w:val="22"/>
              </w:rPr>
            </w:pPr>
            <w:r w:rsidRPr="006C4C54">
              <w:rPr>
                <w:rFonts w:ascii="Arial" w:hAnsi="Arial" w:cs="Arial"/>
                <w:bCs/>
                <w:sz w:val="22"/>
                <w:szCs w:val="22"/>
              </w:rPr>
              <w:t>1</w:t>
            </w:r>
          </w:p>
        </w:tc>
        <w:tc>
          <w:tcPr>
            <w:tcW w:w="3969" w:type="dxa"/>
            <w:shd w:val="clear" w:color="auto" w:fill="auto"/>
            <w:vAlign w:val="center"/>
          </w:tcPr>
          <w:p w14:paraId="19E31312" w14:textId="77777777" w:rsidR="00E16D90" w:rsidRPr="006C4C54" w:rsidRDefault="00E16D90" w:rsidP="00E16D90">
            <w:pPr>
              <w:widowControl/>
              <w:overflowPunct w:val="0"/>
              <w:textAlignment w:val="baseline"/>
              <w:rPr>
                <w:rFonts w:ascii="Arial" w:hAnsi="Arial" w:cs="Arial"/>
                <w:bCs/>
                <w:snapToGrid w:val="0"/>
                <w:sz w:val="22"/>
                <w:szCs w:val="22"/>
                <w:lang w:val="en-US"/>
              </w:rPr>
            </w:pPr>
            <w:r w:rsidRPr="006C4C54">
              <w:rPr>
                <w:rFonts w:ascii="Arial" w:hAnsi="Arial" w:cs="Arial"/>
                <w:bCs/>
                <w:snapToGrid w:val="0"/>
                <w:sz w:val="22"/>
                <w:szCs w:val="22"/>
              </w:rPr>
              <w:t>ПЦТ I</w:t>
            </w:r>
            <w:r w:rsidRPr="006C4C54">
              <w:rPr>
                <w:rFonts w:ascii="Arial" w:hAnsi="Arial" w:cs="Arial"/>
                <w:bCs/>
                <w:snapToGrid w:val="0"/>
                <w:sz w:val="22"/>
                <w:szCs w:val="22"/>
                <w:lang w:val="en-US"/>
              </w:rPr>
              <w:t>-G-CC-1</w:t>
            </w:r>
          </w:p>
        </w:tc>
        <w:tc>
          <w:tcPr>
            <w:tcW w:w="2410" w:type="dxa"/>
            <w:shd w:val="clear" w:color="auto" w:fill="auto"/>
            <w:vAlign w:val="center"/>
          </w:tcPr>
          <w:p w14:paraId="375F6571" w14:textId="77777777" w:rsidR="00E16D90" w:rsidRPr="006C4C54" w:rsidRDefault="00E16D90" w:rsidP="00E16D90">
            <w:pPr>
              <w:widowControl/>
              <w:overflowPunct w:val="0"/>
              <w:jc w:val="center"/>
              <w:textAlignment w:val="baseline"/>
              <w:rPr>
                <w:rFonts w:ascii="Arial" w:hAnsi="Arial" w:cs="Arial"/>
                <w:bCs/>
                <w:sz w:val="22"/>
                <w:szCs w:val="22"/>
              </w:rPr>
            </w:pPr>
            <w:r w:rsidRPr="006C4C54">
              <w:rPr>
                <w:rFonts w:ascii="Arial" w:hAnsi="Arial" w:cs="Arial"/>
                <w:bCs/>
                <w:snapToGrid w:val="0"/>
                <w:sz w:val="22"/>
                <w:szCs w:val="22"/>
              </w:rPr>
              <w:t>ГОСТ 1581-96</w:t>
            </w:r>
          </w:p>
        </w:tc>
        <w:tc>
          <w:tcPr>
            <w:tcW w:w="1276" w:type="dxa"/>
            <w:shd w:val="clear" w:color="auto" w:fill="auto"/>
            <w:vAlign w:val="center"/>
          </w:tcPr>
          <w:p w14:paraId="61C379F7" w14:textId="77777777" w:rsidR="00E16D90" w:rsidRPr="006C4C54" w:rsidRDefault="00E16D90" w:rsidP="00E16D90">
            <w:pPr>
              <w:widowControl/>
              <w:overflowPunct w:val="0"/>
              <w:jc w:val="center"/>
              <w:textAlignment w:val="baseline"/>
              <w:rPr>
                <w:rFonts w:ascii="Arial" w:hAnsi="Arial" w:cs="Arial"/>
                <w:bCs/>
                <w:sz w:val="22"/>
                <w:szCs w:val="22"/>
              </w:rPr>
            </w:pPr>
            <w:r w:rsidRPr="006C4C54">
              <w:rPr>
                <w:rFonts w:ascii="Arial" w:hAnsi="Arial" w:cs="Arial"/>
                <w:bCs/>
                <w:sz w:val="22"/>
                <w:szCs w:val="22"/>
              </w:rPr>
              <w:t>тн</w:t>
            </w:r>
          </w:p>
        </w:tc>
        <w:tc>
          <w:tcPr>
            <w:tcW w:w="4677" w:type="dxa"/>
            <w:shd w:val="clear" w:color="auto" w:fill="auto"/>
            <w:vAlign w:val="center"/>
          </w:tcPr>
          <w:p w14:paraId="6D79725A" w14:textId="3C0D2D4D" w:rsidR="00E16D90" w:rsidRPr="006C4C54" w:rsidRDefault="00E16D90" w:rsidP="00E16D90">
            <w:pPr>
              <w:widowControl/>
              <w:overflowPunct w:val="0"/>
              <w:jc w:val="center"/>
              <w:textAlignment w:val="baseline"/>
              <w:rPr>
                <w:rFonts w:ascii="Arial" w:hAnsi="Arial" w:cs="Arial"/>
                <w:bCs/>
                <w:sz w:val="22"/>
                <w:szCs w:val="22"/>
              </w:rPr>
            </w:pPr>
            <w:r>
              <w:rPr>
                <w:rFonts w:ascii="Arial" w:hAnsi="Arial" w:cs="Arial"/>
                <w:bCs/>
                <w:sz w:val="22"/>
                <w:szCs w:val="22"/>
              </w:rPr>
              <w:t>24,11</w:t>
            </w:r>
          </w:p>
        </w:tc>
        <w:tc>
          <w:tcPr>
            <w:tcW w:w="2173" w:type="dxa"/>
            <w:shd w:val="clear" w:color="auto" w:fill="auto"/>
            <w:vAlign w:val="center"/>
          </w:tcPr>
          <w:p w14:paraId="6724D969" w14:textId="6B0C71FA" w:rsidR="00E16D90" w:rsidRPr="006C4C54" w:rsidRDefault="00E16D90" w:rsidP="00E16D90">
            <w:pPr>
              <w:widowControl/>
              <w:overflowPunct w:val="0"/>
              <w:jc w:val="center"/>
              <w:textAlignment w:val="baseline"/>
              <w:rPr>
                <w:rFonts w:ascii="Arial" w:hAnsi="Arial" w:cs="Arial"/>
                <w:bCs/>
                <w:sz w:val="22"/>
                <w:szCs w:val="22"/>
              </w:rPr>
            </w:pPr>
            <w:r>
              <w:rPr>
                <w:rFonts w:ascii="Arial" w:hAnsi="Arial" w:cs="Arial"/>
                <w:bCs/>
                <w:sz w:val="22"/>
                <w:szCs w:val="22"/>
              </w:rPr>
              <w:t>24,11</w:t>
            </w:r>
          </w:p>
        </w:tc>
      </w:tr>
      <w:tr w:rsidR="00E16D90" w:rsidRPr="006C4C54" w14:paraId="43000586" w14:textId="77777777" w:rsidTr="002F5AA6">
        <w:trPr>
          <w:trHeight w:val="199"/>
          <w:jc w:val="center"/>
        </w:trPr>
        <w:tc>
          <w:tcPr>
            <w:tcW w:w="694" w:type="dxa"/>
            <w:shd w:val="clear" w:color="auto" w:fill="auto"/>
          </w:tcPr>
          <w:p w14:paraId="11FB27AA" w14:textId="25FE6018" w:rsidR="00E16D90" w:rsidRPr="006C4C54" w:rsidRDefault="00E16D90" w:rsidP="00E16D90">
            <w:pPr>
              <w:widowControl/>
              <w:overflowPunct w:val="0"/>
              <w:jc w:val="center"/>
              <w:textAlignment w:val="baseline"/>
              <w:rPr>
                <w:rFonts w:ascii="Arial" w:hAnsi="Arial" w:cs="Arial"/>
                <w:bCs/>
                <w:sz w:val="22"/>
                <w:szCs w:val="22"/>
              </w:rPr>
            </w:pPr>
            <w:r>
              <w:rPr>
                <w:rFonts w:ascii="Arial" w:hAnsi="Arial" w:cs="Arial"/>
                <w:bCs/>
                <w:sz w:val="22"/>
                <w:szCs w:val="22"/>
              </w:rPr>
              <w:t>2</w:t>
            </w:r>
          </w:p>
        </w:tc>
        <w:tc>
          <w:tcPr>
            <w:tcW w:w="3969" w:type="dxa"/>
            <w:shd w:val="clear" w:color="auto" w:fill="auto"/>
            <w:vAlign w:val="center"/>
          </w:tcPr>
          <w:p w14:paraId="6B2D5E60" w14:textId="77777777" w:rsidR="00E16D90" w:rsidRPr="006C4C54" w:rsidRDefault="00E16D90" w:rsidP="00E16D90">
            <w:pPr>
              <w:widowControl/>
              <w:overflowPunct w:val="0"/>
              <w:textAlignment w:val="baseline"/>
              <w:rPr>
                <w:rFonts w:ascii="Arial" w:hAnsi="Arial" w:cs="Arial"/>
                <w:bCs/>
                <w:snapToGrid w:val="0"/>
                <w:sz w:val="22"/>
                <w:szCs w:val="22"/>
              </w:rPr>
            </w:pPr>
            <w:r w:rsidRPr="006C4C54">
              <w:rPr>
                <w:rFonts w:ascii="Arial" w:hAnsi="Arial" w:cs="Arial"/>
                <w:bCs/>
                <w:sz w:val="22"/>
                <w:szCs w:val="22"/>
              </w:rPr>
              <w:t xml:space="preserve">Расширяющая добавка ЕХ-100 </w:t>
            </w:r>
          </w:p>
        </w:tc>
        <w:tc>
          <w:tcPr>
            <w:tcW w:w="2410" w:type="dxa"/>
            <w:shd w:val="clear" w:color="auto" w:fill="auto"/>
            <w:vAlign w:val="center"/>
          </w:tcPr>
          <w:p w14:paraId="468A7CDD" w14:textId="77777777" w:rsidR="00E16D90" w:rsidRPr="006C4C54" w:rsidRDefault="00E16D90" w:rsidP="00E16D90">
            <w:pPr>
              <w:widowControl/>
              <w:overflowPunct w:val="0"/>
              <w:jc w:val="center"/>
              <w:textAlignment w:val="baseline"/>
              <w:rPr>
                <w:rFonts w:ascii="Arial" w:hAnsi="Arial" w:cs="Arial"/>
                <w:bCs/>
                <w:snapToGrid w:val="0"/>
                <w:sz w:val="22"/>
                <w:szCs w:val="22"/>
              </w:rPr>
            </w:pPr>
            <w:r w:rsidRPr="006C4C54">
              <w:rPr>
                <w:rFonts w:ascii="Arial" w:hAnsi="Arial" w:cs="Arial"/>
                <w:bCs/>
                <w:snapToGrid w:val="0"/>
                <w:sz w:val="22"/>
                <w:szCs w:val="22"/>
              </w:rPr>
              <w:t>-</w:t>
            </w:r>
          </w:p>
        </w:tc>
        <w:tc>
          <w:tcPr>
            <w:tcW w:w="1276" w:type="dxa"/>
            <w:shd w:val="clear" w:color="auto" w:fill="auto"/>
            <w:vAlign w:val="center"/>
          </w:tcPr>
          <w:p w14:paraId="49E50B04" w14:textId="77777777" w:rsidR="00E16D90" w:rsidRPr="006C4C54" w:rsidRDefault="00E16D90" w:rsidP="00E16D90">
            <w:pPr>
              <w:widowControl/>
              <w:overflowPunct w:val="0"/>
              <w:jc w:val="center"/>
              <w:textAlignment w:val="baseline"/>
              <w:rPr>
                <w:rFonts w:ascii="Arial" w:hAnsi="Arial" w:cs="Arial"/>
                <w:bCs/>
                <w:sz w:val="22"/>
                <w:szCs w:val="22"/>
              </w:rPr>
            </w:pPr>
            <w:r w:rsidRPr="006C4C54">
              <w:rPr>
                <w:rFonts w:ascii="Arial" w:hAnsi="Arial" w:cs="Arial"/>
                <w:bCs/>
                <w:sz w:val="22"/>
                <w:szCs w:val="22"/>
              </w:rPr>
              <w:t>тн</w:t>
            </w:r>
          </w:p>
        </w:tc>
        <w:tc>
          <w:tcPr>
            <w:tcW w:w="4677" w:type="dxa"/>
            <w:shd w:val="clear" w:color="auto" w:fill="auto"/>
            <w:vAlign w:val="center"/>
          </w:tcPr>
          <w:p w14:paraId="7B7634DA" w14:textId="4F0C8DD5" w:rsidR="00E16D90" w:rsidRPr="006C4C54" w:rsidRDefault="00E16D90" w:rsidP="00E16D90">
            <w:pPr>
              <w:widowControl/>
              <w:overflowPunct w:val="0"/>
              <w:jc w:val="center"/>
              <w:textAlignment w:val="baseline"/>
              <w:rPr>
                <w:rFonts w:ascii="Arial" w:hAnsi="Arial" w:cs="Arial"/>
                <w:bCs/>
                <w:sz w:val="22"/>
                <w:szCs w:val="22"/>
              </w:rPr>
            </w:pPr>
            <w:r>
              <w:rPr>
                <w:rFonts w:ascii="Arial" w:hAnsi="Arial" w:cs="Arial"/>
                <w:bCs/>
                <w:sz w:val="22"/>
                <w:szCs w:val="22"/>
              </w:rPr>
              <w:t>10,33</w:t>
            </w:r>
          </w:p>
        </w:tc>
        <w:tc>
          <w:tcPr>
            <w:tcW w:w="2173" w:type="dxa"/>
            <w:shd w:val="clear" w:color="auto" w:fill="auto"/>
            <w:vAlign w:val="center"/>
          </w:tcPr>
          <w:p w14:paraId="00D69432" w14:textId="02814B7C" w:rsidR="00E16D90" w:rsidRPr="006C4C54" w:rsidRDefault="00E16D90" w:rsidP="00E16D90">
            <w:pPr>
              <w:widowControl/>
              <w:overflowPunct w:val="0"/>
              <w:jc w:val="center"/>
              <w:textAlignment w:val="baseline"/>
              <w:rPr>
                <w:rFonts w:ascii="Arial" w:hAnsi="Arial" w:cs="Arial"/>
                <w:bCs/>
                <w:sz w:val="22"/>
                <w:szCs w:val="22"/>
              </w:rPr>
            </w:pPr>
            <w:r>
              <w:rPr>
                <w:rFonts w:ascii="Arial" w:hAnsi="Arial" w:cs="Arial"/>
                <w:bCs/>
                <w:sz w:val="22"/>
                <w:szCs w:val="22"/>
              </w:rPr>
              <w:t>10,33</w:t>
            </w:r>
          </w:p>
        </w:tc>
      </w:tr>
      <w:tr w:rsidR="00E16D90" w:rsidRPr="006C4C54" w14:paraId="3E35214D" w14:textId="77777777" w:rsidTr="002F5AA6">
        <w:trPr>
          <w:trHeight w:val="199"/>
          <w:jc w:val="center"/>
        </w:trPr>
        <w:tc>
          <w:tcPr>
            <w:tcW w:w="694" w:type="dxa"/>
            <w:shd w:val="clear" w:color="auto" w:fill="auto"/>
          </w:tcPr>
          <w:p w14:paraId="72E0CAD5" w14:textId="04911604" w:rsidR="00E16D90" w:rsidRPr="006C4C54" w:rsidRDefault="00E16D90" w:rsidP="00E16D90">
            <w:pPr>
              <w:widowControl/>
              <w:overflowPunct w:val="0"/>
              <w:jc w:val="center"/>
              <w:textAlignment w:val="baseline"/>
              <w:rPr>
                <w:rFonts w:ascii="Arial" w:hAnsi="Arial" w:cs="Arial"/>
                <w:bCs/>
                <w:sz w:val="22"/>
                <w:szCs w:val="22"/>
              </w:rPr>
            </w:pPr>
            <w:r w:rsidRPr="006C4C54">
              <w:rPr>
                <w:rFonts w:ascii="Arial" w:hAnsi="Arial" w:cs="Arial"/>
                <w:bCs/>
                <w:sz w:val="22"/>
                <w:szCs w:val="22"/>
              </w:rPr>
              <w:t>3</w:t>
            </w:r>
          </w:p>
        </w:tc>
        <w:tc>
          <w:tcPr>
            <w:tcW w:w="3969" w:type="dxa"/>
            <w:shd w:val="clear" w:color="auto" w:fill="auto"/>
            <w:vAlign w:val="center"/>
          </w:tcPr>
          <w:p w14:paraId="002B5F28" w14:textId="14BBC802" w:rsidR="00E16D90" w:rsidRPr="002F5AA6" w:rsidRDefault="00E16D90" w:rsidP="00E16D90">
            <w:pPr>
              <w:widowControl/>
              <w:overflowPunct w:val="0"/>
              <w:textAlignment w:val="baseline"/>
              <w:rPr>
                <w:rFonts w:ascii="Arial" w:hAnsi="Arial" w:cs="Arial"/>
                <w:sz w:val="22"/>
                <w:szCs w:val="22"/>
              </w:rPr>
            </w:pPr>
            <w:r w:rsidRPr="006C4C54">
              <w:rPr>
                <w:rFonts w:ascii="Arial" w:hAnsi="Arial" w:cs="Arial"/>
                <w:sz w:val="22"/>
                <w:szCs w:val="22"/>
              </w:rPr>
              <w:t xml:space="preserve">Пеногаситель </w:t>
            </w:r>
            <w:r w:rsidRPr="006C4C54">
              <w:rPr>
                <w:rFonts w:ascii="Arial" w:hAnsi="Arial" w:cs="Arial"/>
                <w:bCs/>
                <w:sz w:val="22"/>
                <w:szCs w:val="22"/>
                <w:lang w:val="en-US"/>
              </w:rPr>
              <w:t>Wo-Defoam</w:t>
            </w:r>
          </w:p>
        </w:tc>
        <w:tc>
          <w:tcPr>
            <w:tcW w:w="2410" w:type="dxa"/>
            <w:shd w:val="clear" w:color="auto" w:fill="auto"/>
            <w:vAlign w:val="center"/>
          </w:tcPr>
          <w:p w14:paraId="1AEE38D5" w14:textId="77777777" w:rsidR="00E16D90" w:rsidRPr="006C4C54" w:rsidRDefault="00E16D90" w:rsidP="00E16D90">
            <w:pPr>
              <w:widowControl/>
              <w:overflowPunct w:val="0"/>
              <w:jc w:val="center"/>
              <w:textAlignment w:val="baseline"/>
              <w:rPr>
                <w:rFonts w:ascii="Arial" w:hAnsi="Arial" w:cs="Arial"/>
                <w:bCs/>
                <w:sz w:val="22"/>
                <w:szCs w:val="22"/>
              </w:rPr>
            </w:pPr>
            <w:r w:rsidRPr="006C4C54">
              <w:rPr>
                <w:rFonts w:ascii="Arial" w:hAnsi="Arial" w:cs="Arial"/>
                <w:bCs/>
                <w:snapToGrid w:val="0"/>
                <w:sz w:val="22"/>
                <w:szCs w:val="22"/>
              </w:rPr>
              <w:t>Импортная</w:t>
            </w:r>
          </w:p>
        </w:tc>
        <w:tc>
          <w:tcPr>
            <w:tcW w:w="1276" w:type="dxa"/>
            <w:shd w:val="clear" w:color="auto" w:fill="auto"/>
            <w:vAlign w:val="center"/>
          </w:tcPr>
          <w:p w14:paraId="4006F8CE" w14:textId="77777777" w:rsidR="00E16D90" w:rsidRPr="006C4C54" w:rsidRDefault="00E16D90" w:rsidP="00E16D90">
            <w:pPr>
              <w:widowControl/>
              <w:overflowPunct w:val="0"/>
              <w:jc w:val="center"/>
              <w:textAlignment w:val="baseline"/>
              <w:rPr>
                <w:rFonts w:ascii="Arial" w:hAnsi="Arial" w:cs="Arial"/>
                <w:bCs/>
                <w:sz w:val="22"/>
                <w:szCs w:val="22"/>
              </w:rPr>
            </w:pPr>
            <w:r w:rsidRPr="006C4C54">
              <w:rPr>
                <w:rFonts w:ascii="Arial" w:hAnsi="Arial" w:cs="Arial"/>
                <w:bCs/>
                <w:sz w:val="22"/>
                <w:szCs w:val="22"/>
              </w:rPr>
              <w:t>л</w:t>
            </w:r>
          </w:p>
        </w:tc>
        <w:tc>
          <w:tcPr>
            <w:tcW w:w="4677" w:type="dxa"/>
            <w:shd w:val="clear" w:color="auto" w:fill="auto"/>
            <w:vAlign w:val="center"/>
          </w:tcPr>
          <w:p w14:paraId="2F0BB402" w14:textId="3549C077" w:rsidR="00E16D90" w:rsidRPr="006C4C54" w:rsidRDefault="00E16D90" w:rsidP="00E16D90">
            <w:pPr>
              <w:widowControl/>
              <w:overflowPunct w:val="0"/>
              <w:jc w:val="center"/>
              <w:textAlignment w:val="baseline"/>
              <w:rPr>
                <w:rFonts w:ascii="Arial" w:hAnsi="Arial" w:cs="Arial"/>
                <w:bCs/>
                <w:sz w:val="22"/>
                <w:szCs w:val="22"/>
              </w:rPr>
            </w:pPr>
            <w:r>
              <w:rPr>
                <w:rFonts w:ascii="Arial" w:hAnsi="Arial" w:cs="Arial"/>
                <w:bCs/>
                <w:sz w:val="22"/>
                <w:szCs w:val="22"/>
              </w:rPr>
              <w:t>5,21</w:t>
            </w:r>
          </w:p>
        </w:tc>
        <w:tc>
          <w:tcPr>
            <w:tcW w:w="2173" w:type="dxa"/>
            <w:shd w:val="clear" w:color="auto" w:fill="auto"/>
            <w:vAlign w:val="center"/>
          </w:tcPr>
          <w:p w14:paraId="6F056D0B" w14:textId="7D417822" w:rsidR="00E16D90" w:rsidRPr="006C4C54" w:rsidRDefault="00E16D90" w:rsidP="00E16D90">
            <w:pPr>
              <w:widowControl/>
              <w:autoSpaceDE/>
              <w:autoSpaceDN/>
              <w:adjustRightInd/>
              <w:jc w:val="center"/>
              <w:rPr>
                <w:rFonts w:ascii="Arial" w:hAnsi="Arial" w:cs="Arial"/>
                <w:sz w:val="22"/>
                <w:szCs w:val="22"/>
              </w:rPr>
            </w:pPr>
            <w:r>
              <w:rPr>
                <w:rFonts w:ascii="Arial" w:hAnsi="Arial" w:cs="Arial"/>
                <w:bCs/>
                <w:sz w:val="22"/>
                <w:szCs w:val="22"/>
              </w:rPr>
              <w:t>5,21</w:t>
            </w:r>
          </w:p>
        </w:tc>
      </w:tr>
      <w:tr w:rsidR="00E16D90" w:rsidRPr="006C4C54" w14:paraId="0359697F" w14:textId="77777777" w:rsidTr="002F5AA6">
        <w:trPr>
          <w:trHeight w:val="199"/>
          <w:jc w:val="center"/>
        </w:trPr>
        <w:tc>
          <w:tcPr>
            <w:tcW w:w="694" w:type="dxa"/>
            <w:shd w:val="clear" w:color="auto" w:fill="auto"/>
          </w:tcPr>
          <w:p w14:paraId="174B6CCE" w14:textId="04672A4B" w:rsidR="00E16D90" w:rsidRPr="006C4C54" w:rsidRDefault="00E16D90" w:rsidP="00E16D90">
            <w:pPr>
              <w:widowControl/>
              <w:overflowPunct w:val="0"/>
              <w:jc w:val="center"/>
              <w:textAlignment w:val="baseline"/>
              <w:rPr>
                <w:rFonts w:ascii="Arial" w:hAnsi="Arial" w:cs="Arial"/>
                <w:bCs/>
                <w:sz w:val="22"/>
                <w:szCs w:val="22"/>
              </w:rPr>
            </w:pPr>
            <w:r w:rsidRPr="006C4C54">
              <w:rPr>
                <w:rFonts w:ascii="Arial" w:hAnsi="Arial" w:cs="Arial"/>
                <w:bCs/>
                <w:sz w:val="22"/>
                <w:szCs w:val="22"/>
              </w:rPr>
              <w:t>4</w:t>
            </w:r>
          </w:p>
        </w:tc>
        <w:tc>
          <w:tcPr>
            <w:tcW w:w="3969" w:type="dxa"/>
            <w:shd w:val="clear" w:color="auto" w:fill="auto"/>
            <w:vAlign w:val="center"/>
          </w:tcPr>
          <w:p w14:paraId="4399C88B" w14:textId="77777777" w:rsidR="00E16D90" w:rsidRPr="006C4C54" w:rsidRDefault="00E16D90" w:rsidP="00E16D90">
            <w:pPr>
              <w:widowControl/>
              <w:overflowPunct w:val="0"/>
              <w:ind w:left="-57" w:right="-57"/>
              <w:textAlignment w:val="baseline"/>
              <w:rPr>
                <w:rFonts w:ascii="Arial" w:hAnsi="Arial" w:cs="Arial"/>
                <w:sz w:val="22"/>
                <w:szCs w:val="22"/>
              </w:rPr>
            </w:pPr>
            <w:r w:rsidRPr="006C4C54">
              <w:rPr>
                <w:rFonts w:ascii="Arial" w:hAnsi="Arial" w:cs="Arial"/>
                <w:bCs/>
                <w:snapToGrid w:val="0"/>
                <w:sz w:val="22"/>
                <w:szCs w:val="22"/>
              </w:rPr>
              <w:t xml:space="preserve">Понизитель фильтрации </w:t>
            </w:r>
            <w:r w:rsidRPr="006C4C54">
              <w:rPr>
                <w:rFonts w:ascii="Arial" w:hAnsi="Arial" w:cs="Arial"/>
                <w:bCs/>
                <w:sz w:val="22"/>
                <w:szCs w:val="22"/>
                <w:lang w:val="en-US"/>
              </w:rPr>
              <w:t>BXF</w:t>
            </w:r>
            <w:r w:rsidRPr="006C4C54">
              <w:rPr>
                <w:rFonts w:ascii="Arial" w:hAnsi="Arial" w:cs="Arial"/>
                <w:bCs/>
                <w:sz w:val="22"/>
                <w:szCs w:val="22"/>
              </w:rPr>
              <w:t>-200</w:t>
            </w:r>
            <w:r w:rsidRPr="006C4C54">
              <w:rPr>
                <w:rFonts w:ascii="Arial" w:hAnsi="Arial" w:cs="Arial"/>
                <w:bCs/>
                <w:sz w:val="22"/>
                <w:szCs w:val="22"/>
                <w:lang w:val="en-US"/>
              </w:rPr>
              <w:t>L</w:t>
            </w:r>
          </w:p>
        </w:tc>
        <w:tc>
          <w:tcPr>
            <w:tcW w:w="2410" w:type="dxa"/>
            <w:shd w:val="clear" w:color="auto" w:fill="auto"/>
            <w:vAlign w:val="center"/>
          </w:tcPr>
          <w:p w14:paraId="7DAF4EB0" w14:textId="77777777" w:rsidR="00E16D90" w:rsidRPr="006C4C54" w:rsidRDefault="00E16D90" w:rsidP="00E16D90">
            <w:pPr>
              <w:widowControl/>
              <w:overflowPunct w:val="0"/>
              <w:jc w:val="center"/>
              <w:textAlignment w:val="baseline"/>
              <w:rPr>
                <w:rFonts w:ascii="Arial" w:hAnsi="Arial" w:cs="Arial"/>
                <w:bCs/>
                <w:sz w:val="22"/>
                <w:szCs w:val="22"/>
              </w:rPr>
            </w:pPr>
            <w:r w:rsidRPr="006C4C54">
              <w:rPr>
                <w:rFonts w:ascii="Arial" w:hAnsi="Arial" w:cs="Arial"/>
                <w:bCs/>
                <w:snapToGrid w:val="0"/>
                <w:sz w:val="22"/>
                <w:szCs w:val="22"/>
              </w:rPr>
              <w:t>Импортная</w:t>
            </w:r>
          </w:p>
        </w:tc>
        <w:tc>
          <w:tcPr>
            <w:tcW w:w="1276" w:type="dxa"/>
            <w:shd w:val="clear" w:color="auto" w:fill="auto"/>
            <w:vAlign w:val="center"/>
          </w:tcPr>
          <w:p w14:paraId="496AC01B" w14:textId="77777777" w:rsidR="00E16D90" w:rsidRPr="006C4C54" w:rsidRDefault="00E16D90" w:rsidP="00E16D90">
            <w:pPr>
              <w:widowControl/>
              <w:overflowPunct w:val="0"/>
              <w:jc w:val="center"/>
              <w:textAlignment w:val="baseline"/>
              <w:rPr>
                <w:rFonts w:ascii="Arial" w:hAnsi="Arial" w:cs="Arial"/>
                <w:bCs/>
                <w:sz w:val="22"/>
                <w:szCs w:val="22"/>
              </w:rPr>
            </w:pPr>
            <w:r w:rsidRPr="006C4C54">
              <w:rPr>
                <w:rFonts w:ascii="Arial" w:hAnsi="Arial" w:cs="Arial"/>
                <w:bCs/>
                <w:sz w:val="22"/>
                <w:szCs w:val="22"/>
              </w:rPr>
              <w:t>кг</w:t>
            </w:r>
          </w:p>
        </w:tc>
        <w:tc>
          <w:tcPr>
            <w:tcW w:w="4677" w:type="dxa"/>
            <w:shd w:val="clear" w:color="auto" w:fill="auto"/>
            <w:vAlign w:val="center"/>
          </w:tcPr>
          <w:p w14:paraId="7A9D142C" w14:textId="4C4B21D8" w:rsidR="00E16D90" w:rsidRPr="006C4C54" w:rsidRDefault="00E16D90" w:rsidP="00E16D90">
            <w:pPr>
              <w:widowControl/>
              <w:overflowPunct w:val="0"/>
              <w:jc w:val="center"/>
              <w:textAlignment w:val="baseline"/>
              <w:rPr>
                <w:rFonts w:ascii="Arial" w:hAnsi="Arial" w:cs="Arial"/>
                <w:bCs/>
                <w:sz w:val="22"/>
                <w:szCs w:val="22"/>
              </w:rPr>
            </w:pPr>
            <w:r>
              <w:rPr>
                <w:rFonts w:ascii="Arial" w:hAnsi="Arial" w:cs="Arial"/>
                <w:bCs/>
                <w:sz w:val="22"/>
                <w:szCs w:val="22"/>
              </w:rPr>
              <w:t>947</w:t>
            </w:r>
          </w:p>
        </w:tc>
        <w:tc>
          <w:tcPr>
            <w:tcW w:w="2173" w:type="dxa"/>
            <w:shd w:val="clear" w:color="auto" w:fill="auto"/>
            <w:vAlign w:val="center"/>
          </w:tcPr>
          <w:p w14:paraId="771BDF7B" w14:textId="54332121" w:rsidR="00E16D90" w:rsidRPr="006C4C54" w:rsidRDefault="00E16D90" w:rsidP="00E16D90">
            <w:pPr>
              <w:jc w:val="center"/>
              <w:rPr>
                <w:rFonts w:ascii="Arial" w:hAnsi="Arial" w:cs="Arial"/>
                <w:sz w:val="22"/>
                <w:szCs w:val="22"/>
              </w:rPr>
            </w:pPr>
            <w:r>
              <w:rPr>
                <w:rFonts w:ascii="Arial" w:hAnsi="Arial" w:cs="Arial"/>
                <w:bCs/>
                <w:sz w:val="22"/>
                <w:szCs w:val="22"/>
              </w:rPr>
              <w:t>947</w:t>
            </w:r>
          </w:p>
        </w:tc>
      </w:tr>
      <w:tr w:rsidR="00E16D90" w:rsidRPr="006C4C54" w14:paraId="05323C7A" w14:textId="77777777" w:rsidTr="002F5AA6">
        <w:trPr>
          <w:trHeight w:val="199"/>
          <w:jc w:val="center"/>
        </w:trPr>
        <w:tc>
          <w:tcPr>
            <w:tcW w:w="694" w:type="dxa"/>
            <w:shd w:val="clear" w:color="auto" w:fill="auto"/>
          </w:tcPr>
          <w:p w14:paraId="1830F1B3" w14:textId="75FB2F30" w:rsidR="00E16D90" w:rsidRPr="006C4C54" w:rsidRDefault="00E16D90" w:rsidP="00E16D90">
            <w:pPr>
              <w:widowControl/>
              <w:overflowPunct w:val="0"/>
              <w:jc w:val="center"/>
              <w:textAlignment w:val="baseline"/>
              <w:rPr>
                <w:rFonts w:ascii="Arial" w:hAnsi="Arial" w:cs="Arial"/>
                <w:bCs/>
                <w:sz w:val="22"/>
                <w:szCs w:val="22"/>
              </w:rPr>
            </w:pPr>
            <w:r w:rsidRPr="006C4C54">
              <w:rPr>
                <w:rFonts w:ascii="Arial" w:hAnsi="Arial" w:cs="Arial"/>
                <w:bCs/>
                <w:sz w:val="22"/>
                <w:szCs w:val="22"/>
              </w:rPr>
              <w:t>5</w:t>
            </w:r>
          </w:p>
        </w:tc>
        <w:tc>
          <w:tcPr>
            <w:tcW w:w="3969" w:type="dxa"/>
            <w:shd w:val="clear" w:color="auto" w:fill="auto"/>
            <w:vAlign w:val="center"/>
          </w:tcPr>
          <w:p w14:paraId="28B51B39" w14:textId="4972B46A" w:rsidR="00E16D90" w:rsidRPr="006C4C54" w:rsidRDefault="00E16D90" w:rsidP="00E16D90">
            <w:pPr>
              <w:widowControl/>
              <w:overflowPunct w:val="0"/>
              <w:textAlignment w:val="baseline"/>
              <w:rPr>
                <w:rFonts w:ascii="Arial" w:hAnsi="Arial" w:cs="Arial"/>
                <w:bCs/>
                <w:snapToGrid w:val="0"/>
                <w:sz w:val="22"/>
                <w:szCs w:val="22"/>
              </w:rPr>
            </w:pPr>
            <w:r w:rsidRPr="006C4C54">
              <w:rPr>
                <w:rFonts w:ascii="Arial" w:hAnsi="Arial" w:cs="Arial"/>
                <w:bCs/>
                <w:sz w:val="22"/>
                <w:szCs w:val="22"/>
              </w:rPr>
              <w:t xml:space="preserve">Замедлитель </w:t>
            </w:r>
            <w:r w:rsidRPr="006C4C54">
              <w:rPr>
                <w:rFonts w:ascii="Arial" w:hAnsi="Arial" w:cs="Arial"/>
                <w:bCs/>
                <w:sz w:val="22"/>
                <w:szCs w:val="22"/>
                <w:lang w:val="en-US"/>
              </w:rPr>
              <w:t>BX</w:t>
            </w:r>
            <w:r>
              <w:rPr>
                <w:rFonts w:ascii="Arial" w:hAnsi="Arial" w:cs="Arial"/>
                <w:bCs/>
                <w:sz w:val="22"/>
                <w:szCs w:val="22"/>
                <w:lang w:val="en-US"/>
              </w:rPr>
              <w:t>R</w:t>
            </w:r>
            <w:r w:rsidRPr="006C4C54">
              <w:rPr>
                <w:rFonts w:ascii="Arial" w:hAnsi="Arial" w:cs="Arial"/>
                <w:bCs/>
                <w:sz w:val="22"/>
                <w:szCs w:val="22"/>
              </w:rPr>
              <w:t>-200</w:t>
            </w:r>
            <w:r w:rsidRPr="006C4C54">
              <w:rPr>
                <w:rFonts w:ascii="Arial" w:hAnsi="Arial" w:cs="Arial"/>
                <w:bCs/>
                <w:sz w:val="22"/>
                <w:szCs w:val="22"/>
                <w:lang w:val="en-US"/>
              </w:rPr>
              <w:t>L</w:t>
            </w:r>
          </w:p>
        </w:tc>
        <w:tc>
          <w:tcPr>
            <w:tcW w:w="2410" w:type="dxa"/>
            <w:shd w:val="clear" w:color="auto" w:fill="auto"/>
            <w:vAlign w:val="center"/>
          </w:tcPr>
          <w:p w14:paraId="46E22037" w14:textId="451C1937" w:rsidR="00E16D90" w:rsidRPr="006C4C54" w:rsidRDefault="00E16D90" w:rsidP="00E16D90">
            <w:pPr>
              <w:widowControl/>
              <w:overflowPunct w:val="0"/>
              <w:jc w:val="center"/>
              <w:textAlignment w:val="baseline"/>
              <w:rPr>
                <w:rFonts w:ascii="Arial" w:hAnsi="Arial" w:cs="Arial"/>
                <w:bCs/>
                <w:snapToGrid w:val="0"/>
                <w:sz w:val="22"/>
                <w:szCs w:val="22"/>
              </w:rPr>
            </w:pPr>
            <w:r w:rsidRPr="006C4C54">
              <w:rPr>
                <w:rFonts w:ascii="Arial" w:hAnsi="Arial" w:cs="Arial"/>
                <w:bCs/>
                <w:snapToGrid w:val="0"/>
                <w:sz w:val="22"/>
                <w:szCs w:val="22"/>
              </w:rPr>
              <w:t>Импортная</w:t>
            </w:r>
          </w:p>
        </w:tc>
        <w:tc>
          <w:tcPr>
            <w:tcW w:w="1276" w:type="dxa"/>
            <w:shd w:val="clear" w:color="auto" w:fill="auto"/>
            <w:vAlign w:val="center"/>
          </w:tcPr>
          <w:p w14:paraId="6BFAB4E5" w14:textId="77777777" w:rsidR="00E16D90" w:rsidRPr="006C4C54" w:rsidRDefault="00E16D90" w:rsidP="00E16D90">
            <w:pPr>
              <w:widowControl/>
              <w:overflowPunct w:val="0"/>
              <w:jc w:val="center"/>
              <w:textAlignment w:val="baseline"/>
              <w:rPr>
                <w:rFonts w:ascii="Arial" w:hAnsi="Arial" w:cs="Arial"/>
                <w:bCs/>
                <w:sz w:val="22"/>
                <w:szCs w:val="22"/>
              </w:rPr>
            </w:pPr>
            <w:r w:rsidRPr="006C4C54">
              <w:rPr>
                <w:rFonts w:ascii="Arial" w:hAnsi="Arial" w:cs="Arial"/>
                <w:bCs/>
                <w:sz w:val="22"/>
                <w:szCs w:val="22"/>
              </w:rPr>
              <w:t>кг</w:t>
            </w:r>
          </w:p>
        </w:tc>
        <w:tc>
          <w:tcPr>
            <w:tcW w:w="4677" w:type="dxa"/>
            <w:shd w:val="clear" w:color="auto" w:fill="auto"/>
            <w:vAlign w:val="center"/>
          </w:tcPr>
          <w:p w14:paraId="7CC14D88" w14:textId="39794C16" w:rsidR="00E16D90" w:rsidRPr="00E16D90" w:rsidRDefault="00E16D90" w:rsidP="00E16D90">
            <w:pPr>
              <w:widowControl/>
              <w:overflowPunct w:val="0"/>
              <w:jc w:val="center"/>
              <w:textAlignment w:val="baseline"/>
              <w:rPr>
                <w:rFonts w:ascii="Arial" w:hAnsi="Arial" w:cs="Arial"/>
                <w:bCs/>
                <w:sz w:val="22"/>
                <w:szCs w:val="22"/>
              </w:rPr>
            </w:pPr>
            <w:r>
              <w:rPr>
                <w:rFonts w:ascii="Arial" w:hAnsi="Arial" w:cs="Arial"/>
                <w:bCs/>
                <w:sz w:val="22"/>
                <w:szCs w:val="22"/>
              </w:rPr>
              <w:t>5,68</w:t>
            </w:r>
          </w:p>
        </w:tc>
        <w:tc>
          <w:tcPr>
            <w:tcW w:w="2173" w:type="dxa"/>
            <w:shd w:val="clear" w:color="auto" w:fill="auto"/>
            <w:vAlign w:val="center"/>
          </w:tcPr>
          <w:p w14:paraId="1EC84CAD" w14:textId="0EE862F5" w:rsidR="00E16D90" w:rsidRPr="006C4C54" w:rsidRDefault="00E16D90" w:rsidP="00E16D90">
            <w:pPr>
              <w:jc w:val="center"/>
              <w:rPr>
                <w:rFonts w:ascii="Arial" w:hAnsi="Arial" w:cs="Arial"/>
                <w:sz w:val="22"/>
                <w:szCs w:val="22"/>
              </w:rPr>
            </w:pPr>
            <w:r>
              <w:rPr>
                <w:rFonts w:ascii="Arial" w:hAnsi="Arial" w:cs="Arial"/>
                <w:bCs/>
                <w:sz w:val="22"/>
                <w:szCs w:val="22"/>
              </w:rPr>
              <w:t>5,68</w:t>
            </w:r>
          </w:p>
        </w:tc>
      </w:tr>
      <w:tr w:rsidR="00E16D90" w:rsidRPr="006C4C54" w14:paraId="5BC27F89" w14:textId="77777777" w:rsidTr="002F5AA6">
        <w:trPr>
          <w:trHeight w:val="297"/>
          <w:jc w:val="center"/>
        </w:trPr>
        <w:tc>
          <w:tcPr>
            <w:tcW w:w="694" w:type="dxa"/>
            <w:shd w:val="clear" w:color="auto" w:fill="auto"/>
          </w:tcPr>
          <w:p w14:paraId="7346CD90" w14:textId="116D8A37" w:rsidR="00E16D90" w:rsidRPr="006C4C54" w:rsidRDefault="00E16D90" w:rsidP="00E16D90">
            <w:pPr>
              <w:widowControl/>
              <w:overflowPunct w:val="0"/>
              <w:jc w:val="center"/>
              <w:textAlignment w:val="baseline"/>
              <w:rPr>
                <w:rFonts w:ascii="Arial" w:hAnsi="Arial" w:cs="Arial"/>
                <w:bCs/>
                <w:sz w:val="22"/>
                <w:szCs w:val="22"/>
              </w:rPr>
            </w:pPr>
            <w:r w:rsidRPr="006C4C54">
              <w:rPr>
                <w:rFonts w:ascii="Arial" w:hAnsi="Arial" w:cs="Arial"/>
                <w:bCs/>
                <w:sz w:val="22"/>
                <w:szCs w:val="22"/>
              </w:rPr>
              <w:t>6</w:t>
            </w:r>
          </w:p>
        </w:tc>
        <w:tc>
          <w:tcPr>
            <w:tcW w:w="3969" w:type="dxa"/>
            <w:shd w:val="clear" w:color="auto" w:fill="auto"/>
          </w:tcPr>
          <w:p w14:paraId="7E4904D2" w14:textId="77777777" w:rsidR="00E16D90" w:rsidRPr="006C4C54" w:rsidRDefault="00E16D90" w:rsidP="00E16D90">
            <w:pPr>
              <w:widowControl/>
              <w:overflowPunct w:val="0"/>
              <w:textAlignment w:val="baseline"/>
              <w:rPr>
                <w:rFonts w:ascii="Arial" w:hAnsi="Arial" w:cs="Arial"/>
                <w:bCs/>
                <w:snapToGrid w:val="0"/>
                <w:sz w:val="22"/>
                <w:szCs w:val="22"/>
              </w:rPr>
            </w:pPr>
            <w:r w:rsidRPr="006C4C54">
              <w:rPr>
                <w:rFonts w:ascii="Arial" w:hAnsi="Arial" w:cs="Arial"/>
                <w:bCs/>
                <w:snapToGrid w:val="0"/>
                <w:sz w:val="22"/>
                <w:szCs w:val="22"/>
              </w:rPr>
              <w:t>Моющая добавка ПБК-</w:t>
            </w:r>
            <w:r w:rsidRPr="006C4C54">
              <w:rPr>
                <w:rFonts w:ascii="Arial" w:hAnsi="Arial" w:cs="Arial"/>
                <w:bCs/>
                <w:snapToGrid w:val="0"/>
                <w:sz w:val="22"/>
                <w:szCs w:val="22"/>
                <w:lang w:val="en-US"/>
              </w:rPr>
              <w:t>extra</w:t>
            </w:r>
          </w:p>
        </w:tc>
        <w:tc>
          <w:tcPr>
            <w:tcW w:w="2410" w:type="dxa"/>
            <w:shd w:val="clear" w:color="auto" w:fill="auto"/>
            <w:vAlign w:val="center"/>
          </w:tcPr>
          <w:p w14:paraId="524AE1B3" w14:textId="77777777" w:rsidR="00E16D90" w:rsidRPr="006C4C54" w:rsidRDefault="00E16D90" w:rsidP="00E16D90">
            <w:pPr>
              <w:widowControl/>
              <w:overflowPunct w:val="0"/>
              <w:jc w:val="center"/>
              <w:textAlignment w:val="baseline"/>
              <w:rPr>
                <w:rFonts w:ascii="Arial" w:hAnsi="Arial" w:cs="Arial"/>
                <w:bCs/>
                <w:sz w:val="22"/>
                <w:szCs w:val="22"/>
              </w:rPr>
            </w:pPr>
            <w:r w:rsidRPr="006C4C54">
              <w:rPr>
                <w:rFonts w:ascii="Arial" w:hAnsi="Arial" w:cs="Arial"/>
                <w:bCs/>
                <w:sz w:val="22"/>
                <w:szCs w:val="22"/>
              </w:rPr>
              <w:t>-</w:t>
            </w:r>
          </w:p>
        </w:tc>
        <w:tc>
          <w:tcPr>
            <w:tcW w:w="1276" w:type="dxa"/>
            <w:shd w:val="clear" w:color="auto" w:fill="auto"/>
            <w:vAlign w:val="center"/>
          </w:tcPr>
          <w:p w14:paraId="1DC18225" w14:textId="77777777" w:rsidR="00E16D90" w:rsidRPr="006C4C54" w:rsidRDefault="00E16D90" w:rsidP="00E16D90">
            <w:pPr>
              <w:widowControl/>
              <w:overflowPunct w:val="0"/>
              <w:jc w:val="center"/>
              <w:textAlignment w:val="baseline"/>
              <w:rPr>
                <w:rFonts w:ascii="Arial" w:hAnsi="Arial" w:cs="Arial"/>
                <w:bCs/>
                <w:sz w:val="22"/>
                <w:szCs w:val="22"/>
              </w:rPr>
            </w:pPr>
            <w:r w:rsidRPr="006C4C54">
              <w:rPr>
                <w:rFonts w:ascii="Arial" w:hAnsi="Arial" w:cs="Arial"/>
                <w:bCs/>
                <w:sz w:val="22"/>
                <w:szCs w:val="22"/>
              </w:rPr>
              <w:t>кг</w:t>
            </w:r>
          </w:p>
        </w:tc>
        <w:tc>
          <w:tcPr>
            <w:tcW w:w="4677" w:type="dxa"/>
            <w:shd w:val="clear" w:color="auto" w:fill="auto"/>
            <w:vAlign w:val="center"/>
          </w:tcPr>
          <w:p w14:paraId="6853F0F8" w14:textId="77777777" w:rsidR="00E16D90" w:rsidRPr="006C4C54" w:rsidRDefault="00E16D90" w:rsidP="00E16D90">
            <w:pPr>
              <w:widowControl/>
              <w:overflowPunct w:val="0"/>
              <w:jc w:val="center"/>
              <w:textAlignment w:val="baseline"/>
              <w:rPr>
                <w:rFonts w:ascii="Arial" w:hAnsi="Arial" w:cs="Arial"/>
                <w:bCs/>
                <w:sz w:val="22"/>
                <w:szCs w:val="22"/>
              </w:rPr>
            </w:pPr>
            <w:r w:rsidRPr="006C4C54">
              <w:rPr>
                <w:rFonts w:ascii="Arial" w:hAnsi="Arial" w:cs="Arial"/>
                <w:bCs/>
                <w:sz w:val="22"/>
                <w:szCs w:val="22"/>
              </w:rPr>
              <w:t>100,0</w:t>
            </w:r>
          </w:p>
        </w:tc>
        <w:tc>
          <w:tcPr>
            <w:tcW w:w="2173" w:type="dxa"/>
            <w:shd w:val="clear" w:color="auto" w:fill="auto"/>
            <w:vAlign w:val="center"/>
          </w:tcPr>
          <w:p w14:paraId="775039B3" w14:textId="37AE710D" w:rsidR="00E16D90" w:rsidRPr="006C4C54" w:rsidRDefault="00E16D90" w:rsidP="00E16D90">
            <w:pPr>
              <w:widowControl/>
              <w:overflowPunct w:val="0"/>
              <w:jc w:val="center"/>
              <w:textAlignment w:val="baseline"/>
              <w:rPr>
                <w:rFonts w:ascii="Arial" w:hAnsi="Arial" w:cs="Arial"/>
                <w:bCs/>
                <w:sz w:val="22"/>
                <w:szCs w:val="22"/>
              </w:rPr>
            </w:pPr>
            <w:r w:rsidRPr="006C4C54">
              <w:rPr>
                <w:rFonts w:ascii="Arial" w:hAnsi="Arial" w:cs="Arial"/>
                <w:bCs/>
                <w:sz w:val="22"/>
                <w:szCs w:val="22"/>
              </w:rPr>
              <w:t>100,0</w:t>
            </w:r>
          </w:p>
        </w:tc>
      </w:tr>
      <w:tr w:rsidR="00E16D90" w:rsidRPr="006C4C54" w14:paraId="2ED3D0C6" w14:textId="77777777" w:rsidTr="002F5AA6">
        <w:trPr>
          <w:trHeight w:val="178"/>
          <w:jc w:val="center"/>
        </w:trPr>
        <w:tc>
          <w:tcPr>
            <w:tcW w:w="694" w:type="dxa"/>
            <w:shd w:val="clear" w:color="auto" w:fill="auto"/>
          </w:tcPr>
          <w:p w14:paraId="4FA3A02E" w14:textId="1018B00D" w:rsidR="00E16D90" w:rsidRPr="006C4C54" w:rsidRDefault="00E16D90" w:rsidP="00E16D90">
            <w:pPr>
              <w:widowControl/>
              <w:overflowPunct w:val="0"/>
              <w:jc w:val="center"/>
              <w:textAlignment w:val="baseline"/>
              <w:rPr>
                <w:rFonts w:ascii="Arial" w:hAnsi="Arial" w:cs="Arial"/>
                <w:bCs/>
                <w:sz w:val="22"/>
                <w:szCs w:val="22"/>
              </w:rPr>
            </w:pPr>
            <w:r w:rsidRPr="006C4C54">
              <w:rPr>
                <w:rFonts w:ascii="Arial" w:hAnsi="Arial" w:cs="Arial"/>
                <w:bCs/>
                <w:sz w:val="22"/>
                <w:szCs w:val="22"/>
              </w:rPr>
              <w:t>7</w:t>
            </w:r>
          </w:p>
        </w:tc>
        <w:tc>
          <w:tcPr>
            <w:tcW w:w="3969" w:type="dxa"/>
            <w:shd w:val="clear" w:color="auto" w:fill="auto"/>
          </w:tcPr>
          <w:p w14:paraId="5344F6C0" w14:textId="77777777" w:rsidR="00E16D90" w:rsidRPr="006C4C54" w:rsidRDefault="00E16D90" w:rsidP="00E16D90">
            <w:pPr>
              <w:widowControl/>
              <w:overflowPunct w:val="0"/>
              <w:ind w:right="-113"/>
              <w:textAlignment w:val="baseline"/>
              <w:rPr>
                <w:rFonts w:ascii="Arial" w:hAnsi="Arial" w:cs="Arial"/>
                <w:bCs/>
                <w:snapToGrid w:val="0"/>
                <w:sz w:val="22"/>
                <w:szCs w:val="22"/>
                <w:lang w:val="en-US"/>
              </w:rPr>
            </w:pPr>
            <w:r w:rsidRPr="006C4C54">
              <w:rPr>
                <w:rFonts w:ascii="Arial" w:hAnsi="Arial" w:cs="Arial"/>
                <w:bCs/>
                <w:snapToGrid w:val="0"/>
                <w:sz w:val="22"/>
                <w:szCs w:val="22"/>
              </w:rPr>
              <w:t>Структурообразова-тель</w:t>
            </w:r>
            <w:r w:rsidRPr="006C4C54">
              <w:rPr>
                <w:rFonts w:ascii="Arial" w:hAnsi="Arial" w:cs="Arial"/>
                <w:bCs/>
                <w:sz w:val="22"/>
                <w:szCs w:val="22"/>
              </w:rPr>
              <w:t xml:space="preserve"> Крепь-1</w:t>
            </w:r>
          </w:p>
        </w:tc>
        <w:tc>
          <w:tcPr>
            <w:tcW w:w="2410" w:type="dxa"/>
            <w:shd w:val="clear" w:color="auto" w:fill="auto"/>
            <w:vAlign w:val="center"/>
          </w:tcPr>
          <w:p w14:paraId="17BB0F20" w14:textId="77777777" w:rsidR="00E16D90" w:rsidRPr="006C4C54" w:rsidRDefault="00E16D90" w:rsidP="00E16D90">
            <w:pPr>
              <w:widowControl/>
              <w:overflowPunct w:val="0"/>
              <w:jc w:val="center"/>
              <w:textAlignment w:val="baseline"/>
              <w:rPr>
                <w:rFonts w:ascii="Arial" w:hAnsi="Arial" w:cs="Arial"/>
                <w:bCs/>
                <w:snapToGrid w:val="0"/>
                <w:sz w:val="22"/>
                <w:szCs w:val="22"/>
              </w:rPr>
            </w:pPr>
            <w:r w:rsidRPr="006C4C54">
              <w:rPr>
                <w:rFonts w:ascii="Arial" w:hAnsi="Arial" w:cs="Arial"/>
                <w:bCs/>
                <w:snapToGrid w:val="0"/>
                <w:sz w:val="22"/>
                <w:szCs w:val="22"/>
              </w:rPr>
              <w:t>-</w:t>
            </w:r>
          </w:p>
        </w:tc>
        <w:tc>
          <w:tcPr>
            <w:tcW w:w="1276" w:type="dxa"/>
            <w:shd w:val="clear" w:color="auto" w:fill="auto"/>
            <w:vAlign w:val="center"/>
          </w:tcPr>
          <w:p w14:paraId="7E3FFD43" w14:textId="77777777" w:rsidR="00E16D90" w:rsidRPr="006C4C54" w:rsidRDefault="00E16D90" w:rsidP="00E16D90">
            <w:pPr>
              <w:widowControl/>
              <w:overflowPunct w:val="0"/>
              <w:jc w:val="center"/>
              <w:textAlignment w:val="baseline"/>
              <w:rPr>
                <w:rFonts w:ascii="Arial" w:hAnsi="Arial" w:cs="Arial"/>
                <w:bCs/>
                <w:sz w:val="22"/>
                <w:szCs w:val="22"/>
              </w:rPr>
            </w:pPr>
            <w:r w:rsidRPr="006C4C54">
              <w:rPr>
                <w:rFonts w:ascii="Arial" w:hAnsi="Arial" w:cs="Arial"/>
                <w:bCs/>
                <w:sz w:val="22"/>
                <w:szCs w:val="22"/>
              </w:rPr>
              <w:t>кг</w:t>
            </w:r>
          </w:p>
        </w:tc>
        <w:tc>
          <w:tcPr>
            <w:tcW w:w="4677" w:type="dxa"/>
            <w:shd w:val="clear" w:color="auto" w:fill="auto"/>
            <w:vAlign w:val="center"/>
          </w:tcPr>
          <w:p w14:paraId="03552B0D" w14:textId="7D3F35FA" w:rsidR="00E16D90" w:rsidRPr="006C4C54" w:rsidRDefault="00E16D90" w:rsidP="00E16D90">
            <w:pPr>
              <w:widowControl/>
              <w:overflowPunct w:val="0"/>
              <w:jc w:val="center"/>
              <w:textAlignment w:val="baseline"/>
              <w:rPr>
                <w:rFonts w:ascii="Arial" w:hAnsi="Arial" w:cs="Arial"/>
                <w:bCs/>
                <w:sz w:val="22"/>
                <w:szCs w:val="22"/>
              </w:rPr>
            </w:pPr>
            <w:r>
              <w:rPr>
                <w:rFonts w:ascii="Arial" w:hAnsi="Arial" w:cs="Arial"/>
                <w:bCs/>
                <w:sz w:val="22"/>
                <w:szCs w:val="22"/>
              </w:rPr>
              <w:t>520,6</w:t>
            </w:r>
          </w:p>
        </w:tc>
        <w:tc>
          <w:tcPr>
            <w:tcW w:w="2173" w:type="dxa"/>
            <w:shd w:val="clear" w:color="auto" w:fill="auto"/>
            <w:vAlign w:val="center"/>
          </w:tcPr>
          <w:p w14:paraId="75613FA7" w14:textId="703CF15B" w:rsidR="00E16D90" w:rsidRPr="006C4C54" w:rsidRDefault="00E16D90" w:rsidP="00E16D90">
            <w:pPr>
              <w:jc w:val="center"/>
              <w:rPr>
                <w:rFonts w:ascii="Arial" w:hAnsi="Arial" w:cs="Arial"/>
                <w:sz w:val="22"/>
                <w:szCs w:val="22"/>
              </w:rPr>
            </w:pPr>
            <w:r>
              <w:rPr>
                <w:rFonts w:ascii="Arial" w:hAnsi="Arial" w:cs="Arial"/>
                <w:bCs/>
                <w:sz w:val="22"/>
                <w:szCs w:val="22"/>
              </w:rPr>
              <w:t>520,6</w:t>
            </w:r>
          </w:p>
        </w:tc>
      </w:tr>
      <w:tr w:rsidR="00E16D90" w:rsidRPr="006C4C54" w14:paraId="1236CF10" w14:textId="77777777" w:rsidTr="002F5AA6">
        <w:trPr>
          <w:trHeight w:val="178"/>
          <w:jc w:val="center"/>
        </w:trPr>
        <w:tc>
          <w:tcPr>
            <w:tcW w:w="694" w:type="dxa"/>
            <w:shd w:val="clear" w:color="auto" w:fill="auto"/>
          </w:tcPr>
          <w:p w14:paraId="0EFD0417" w14:textId="4B53FD91" w:rsidR="00E16D90" w:rsidRPr="006C4C54" w:rsidRDefault="00E16D90" w:rsidP="00E16D90">
            <w:pPr>
              <w:widowControl/>
              <w:overflowPunct w:val="0"/>
              <w:jc w:val="center"/>
              <w:textAlignment w:val="baseline"/>
              <w:rPr>
                <w:rFonts w:ascii="Arial" w:hAnsi="Arial" w:cs="Arial"/>
                <w:bCs/>
                <w:sz w:val="22"/>
                <w:szCs w:val="22"/>
              </w:rPr>
            </w:pPr>
            <w:r w:rsidRPr="006C4C54">
              <w:rPr>
                <w:rFonts w:ascii="Arial" w:hAnsi="Arial" w:cs="Arial"/>
                <w:bCs/>
                <w:sz w:val="22"/>
                <w:szCs w:val="22"/>
              </w:rPr>
              <w:t>8</w:t>
            </w:r>
          </w:p>
        </w:tc>
        <w:tc>
          <w:tcPr>
            <w:tcW w:w="3969" w:type="dxa"/>
            <w:shd w:val="clear" w:color="auto" w:fill="auto"/>
          </w:tcPr>
          <w:p w14:paraId="1B9296C3" w14:textId="77777777" w:rsidR="00E16D90" w:rsidRPr="006C4C54" w:rsidRDefault="00E16D90" w:rsidP="00E16D90">
            <w:pPr>
              <w:widowControl/>
              <w:overflowPunct w:val="0"/>
              <w:textAlignment w:val="baseline"/>
              <w:rPr>
                <w:rFonts w:ascii="Arial" w:hAnsi="Arial" w:cs="Arial"/>
                <w:bCs/>
                <w:snapToGrid w:val="0"/>
                <w:sz w:val="22"/>
                <w:szCs w:val="22"/>
              </w:rPr>
            </w:pPr>
            <w:r w:rsidRPr="006C4C54">
              <w:rPr>
                <w:rFonts w:ascii="Arial" w:hAnsi="Arial" w:cs="Arial"/>
                <w:bCs/>
                <w:snapToGrid w:val="0"/>
                <w:sz w:val="22"/>
                <w:szCs w:val="22"/>
              </w:rPr>
              <w:t xml:space="preserve">Вода техническая для затворения  </w:t>
            </w:r>
          </w:p>
        </w:tc>
        <w:tc>
          <w:tcPr>
            <w:tcW w:w="2410" w:type="dxa"/>
            <w:shd w:val="clear" w:color="auto" w:fill="auto"/>
            <w:vAlign w:val="center"/>
          </w:tcPr>
          <w:p w14:paraId="61AE775A" w14:textId="77777777" w:rsidR="00E16D90" w:rsidRPr="006C4C54" w:rsidRDefault="00E16D90" w:rsidP="00E16D90">
            <w:pPr>
              <w:widowControl/>
              <w:overflowPunct w:val="0"/>
              <w:jc w:val="center"/>
              <w:textAlignment w:val="baseline"/>
              <w:rPr>
                <w:rFonts w:ascii="Arial" w:hAnsi="Arial" w:cs="Arial"/>
                <w:bCs/>
                <w:sz w:val="22"/>
                <w:szCs w:val="22"/>
              </w:rPr>
            </w:pPr>
            <w:r w:rsidRPr="006C4C54">
              <w:rPr>
                <w:rFonts w:ascii="Arial" w:hAnsi="Arial" w:cs="Arial"/>
                <w:bCs/>
                <w:sz w:val="22"/>
                <w:szCs w:val="22"/>
              </w:rPr>
              <w:t>Местная</w:t>
            </w:r>
          </w:p>
        </w:tc>
        <w:tc>
          <w:tcPr>
            <w:tcW w:w="1276" w:type="dxa"/>
            <w:shd w:val="clear" w:color="auto" w:fill="auto"/>
            <w:vAlign w:val="center"/>
          </w:tcPr>
          <w:p w14:paraId="7D25A097" w14:textId="77777777" w:rsidR="00E16D90" w:rsidRPr="006C4C54" w:rsidRDefault="00E16D90" w:rsidP="00E16D90">
            <w:pPr>
              <w:widowControl/>
              <w:overflowPunct w:val="0"/>
              <w:jc w:val="center"/>
              <w:textAlignment w:val="baseline"/>
              <w:rPr>
                <w:rFonts w:ascii="Arial" w:hAnsi="Arial" w:cs="Arial"/>
                <w:bCs/>
                <w:sz w:val="22"/>
                <w:szCs w:val="22"/>
              </w:rPr>
            </w:pPr>
            <w:r w:rsidRPr="006C4C54">
              <w:rPr>
                <w:rFonts w:ascii="Arial" w:hAnsi="Arial" w:cs="Arial"/>
                <w:bCs/>
                <w:sz w:val="22"/>
                <w:szCs w:val="22"/>
              </w:rPr>
              <w:t>м</w:t>
            </w:r>
            <w:r w:rsidRPr="006C4C54">
              <w:rPr>
                <w:rFonts w:ascii="Arial" w:hAnsi="Arial" w:cs="Arial"/>
                <w:bCs/>
                <w:sz w:val="22"/>
                <w:szCs w:val="22"/>
                <w:vertAlign w:val="superscript"/>
              </w:rPr>
              <w:t xml:space="preserve">3 </w:t>
            </w:r>
          </w:p>
        </w:tc>
        <w:tc>
          <w:tcPr>
            <w:tcW w:w="4677" w:type="dxa"/>
            <w:shd w:val="clear" w:color="auto" w:fill="auto"/>
            <w:vAlign w:val="center"/>
          </w:tcPr>
          <w:p w14:paraId="211D111B" w14:textId="021EF7AC" w:rsidR="00E16D90" w:rsidRPr="006C4C54" w:rsidRDefault="00E16D90" w:rsidP="00E16D90">
            <w:pPr>
              <w:widowControl/>
              <w:overflowPunct w:val="0"/>
              <w:jc w:val="center"/>
              <w:textAlignment w:val="baseline"/>
              <w:rPr>
                <w:rFonts w:ascii="Arial" w:hAnsi="Arial" w:cs="Arial"/>
                <w:bCs/>
                <w:sz w:val="22"/>
                <w:szCs w:val="22"/>
              </w:rPr>
            </w:pPr>
            <w:r>
              <w:rPr>
                <w:rFonts w:ascii="Arial" w:hAnsi="Arial" w:cs="Arial"/>
                <w:bCs/>
                <w:sz w:val="22"/>
                <w:szCs w:val="22"/>
              </w:rPr>
              <w:t>18,94</w:t>
            </w:r>
          </w:p>
        </w:tc>
        <w:tc>
          <w:tcPr>
            <w:tcW w:w="2173" w:type="dxa"/>
            <w:shd w:val="clear" w:color="auto" w:fill="auto"/>
            <w:vAlign w:val="center"/>
          </w:tcPr>
          <w:p w14:paraId="7325F50C" w14:textId="5246C855" w:rsidR="00E16D90" w:rsidRPr="006C4C54" w:rsidRDefault="00E16D90" w:rsidP="00E16D90">
            <w:pPr>
              <w:jc w:val="center"/>
              <w:rPr>
                <w:rFonts w:ascii="Arial" w:hAnsi="Arial" w:cs="Arial"/>
                <w:sz w:val="22"/>
                <w:szCs w:val="22"/>
              </w:rPr>
            </w:pPr>
            <w:r>
              <w:rPr>
                <w:rFonts w:ascii="Arial" w:hAnsi="Arial" w:cs="Arial"/>
                <w:bCs/>
                <w:sz w:val="22"/>
                <w:szCs w:val="22"/>
              </w:rPr>
              <w:t>18,94</w:t>
            </w:r>
          </w:p>
        </w:tc>
      </w:tr>
      <w:tr w:rsidR="00E16D90" w:rsidRPr="006C4C54" w14:paraId="544AC1B4" w14:textId="77777777" w:rsidTr="002F5AA6">
        <w:trPr>
          <w:trHeight w:val="178"/>
          <w:jc w:val="center"/>
        </w:trPr>
        <w:tc>
          <w:tcPr>
            <w:tcW w:w="694" w:type="dxa"/>
            <w:shd w:val="clear" w:color="auto" w:fill="auto"/>
          </w:tcPr>
          <w:p w14:paraId="5BB25C79" w14:textId="703384C8" w:rsidR="00E16D90" w:rsidRPr="006C4C54" w:rsidRDefault="00E16D90" w:rsidP="00E16D90">
            <w:pPr>
              <w:widowControl/>
              <w:overflowPunct w:val="0"/>
              <w:jc w:val="center"/>
              <w:textAlignment w:val="baseline"/>
              <w:rPr>
                <w:rFonts w:ascii="Arial" w:hAnsi="Arial" w:cs="Arial"/>
                <w:bCs/>
                <w:sz w:val="22"/>
                <w:szCs w:val="22"/>
              </w:rPr>
            </w:pPr>
            <w:r w:rsidRPr="006C4C54">
              <w:rPr>
                <w:rFonts w:ascii="Arial" w:hAnsi="Arial" w:cs="Arial"/>
                <w:bCs/>
                <w:sz w:val="22"/>
                <w:szCs w:val="22"/>
              </w:rPr>
              <w:t>9</w:t>
            </w:r>
          </w:p>
        </w:tc>
        <w:tc>
          <w:tcPr>
            <w:tcW w:w="3969" w:type="dxa"/>
            <w:shd w:val="clear" w:color="auto" w:fill="auto"/>
          </w:tcPr>
          <w:p w14:paraId="6492689E" w14:textId="77777777" w:rsidR="00E16D90" w:rsidRPr="006C4C54" w:rsidRDefault="00E16D90" w:rsidP="00E16D90">
            <w:pPr>
              <w:widowControl/>
              <w:overflowPunct w:val="0"/>
              <w:textAlignment w:val="baseline"/>
              <w:rPr>
                <w:rFonts w:ascii="Arial" w:hAnsi="Arial" w:cs="Arial"/>
                <w:bCs/>
                <w:snapToGrid w:val="0"/>
                <w:sz w:val="22"/>
                <w:szCs w:val="22"/>
              </w:rPr>
            </w:pPr>
            <w:r w:rsidRPr="006C4C54">
              <w:rPr>
                <w:rFonts w:ascii="Arial" w:hAnsi="Arial" w:cs="Arial"/>
                <w:bCs/>
                <w:snapToGrid w:val="0"/>
                <w:sz w:val="22"/>
                <w:szCs w:val="22"/>
              </w:rPr>
              <w:t>Вода техническая для буфера</w:t>
            </w:r>
          </w:p>
        </w:tc>
        <w:tc>
          <w:tcPr>
            <w:tcW w:w="2410" w:type="dxa"/>
            <w:shd w:val="clear" w:color="auto" w:fill="auto"/>
            <w:vAlign w:val="center"/>
          </w:tcPr>
          <w:p w14:paraId="5FC46D5B" w14:textId="77777777" w:rsidR="00E16D90" w:rsidRPr="006C4C54" w:rsidRDefault="00E16D90" w:rsidP="00E16D90">
            <w:pPr>
              <w:widowControl/>
              <w:overflowPunct w:val="0"/>
              <w:jc w:val="center"/>
              <w:textAlignment w:val="baseline"/>
              <w:rPr>
                <w:rFonts w:ascii="Arial" w:hAnsi="Arial" w:cs="Arial"/>
                <w:bCs/>
                <w:sz w:val="22"/>
                <w:szCs w:val="22"/>
              </w:rPr>
            </w:pPr>
            <w:r w:rsidRPr="006C4C54">
              <w:rPr>
                <w:rFonts w:ascii="Arial" w:hAnsi="Arial" w:cs="Arial"/>
                <w:bCs/>
                <w:sz w:val="22"/>
                <w:szCs w:val="22"/>
              </w:rPr>
              <w:t>Местная</w:t>
            </w:r>
          </w:p>
        </w:tc>
        <w:tc>
          <w:tcPr>
            <w:tcW w:w="1276" w:type="dxa"/>
            <w:shd w:val="clear" w:color="auto" w:fill="auto"/>
            <w:vAlign w:val="center"/>
          </w:tcPr>
          <w:p w14:paraId="0DA434D9" w14:textId="77777777" w:rsidR="00E16D90" w:rsidRPr="006C4C54" w:rsidRDefault="00E16D90" w:rsidP="00E16D90">
            <w:pPr>
              <w:widowControl/>
              <w:overflowPunct w:val="0"/>
              <w:jc w:val="center"/>
              <w:textAlignment w:val="baseline"/>
              <w:rPr>
                <w:rFonts w:ascii="Arial" w:hAnsi="Arial" w:cs="Arial"/>
                <w:bCs/>
                <w:sz w:val="22"/>
                <w:szCs w:val="22"/>
              </w:rPr>
            </w:pPr>
            <w:r w:rsidRPr="006C4C54">
              <w:rPr>
                <w:rFonts w:ascii="Arial" w:hAnsi="Arial" w:cs="Arial"/>
                <w:bCs/>
                <w:sz w:val="22"/>
                <w:szCs w:val="22"/>
              </w:rPr>
              <w:t>м</w:t>
            </w:r>
            <w:r w:rsidRPr="006C4C54">
              <w:rPr>
                <w:rFonts w:ascii="Arial" w:hAnsi="Arial" w:cs="Arial"/>
                <w:bCs/>
                <w:sz w:val="22"/>
                <w:szCs w:val="22"/>
                <w:vertAlign w:val="superscript"/>
              </w:rPr>
              <w:t xml:space="preserve">3 </w:t>
            </w:r>
          </w:p>
        </w:tc>
        <w:tc>
          <w:tcPr>
            <w:tcW w:w="4677" w:type="dxa"/>
            <w:shd w:val="clear" w:color="auto" w:fill="auto"/>
            <w:vAlign w:val="center"/>
          </w:tcPr>
          <w:p w14:paraId="007DF5AB" w14:textId="77777777" w:rsidR="00E16D90" w:rsidRPr="006C4C54" w:rsidRDefault="00E16D90" w:rsidP="00E16D90">
            <w:pPr>
              <w:widowControl/>
              <w:overflowPunct w:val="0"/>
              <w:jc w:val="center"/>
              <w:textAlignment w:val="baseline"/>
              <w:rPr>
                <w:rFonts w:ascii="Arial" w:hAnsi="Arial" w:cs="Arial"/>
                <w:bCs/>
                <w:sz w:val="22"/>
                <w:szCs w:val="22"/>
              </w:rPr>
            </w:pPr>
            <w:r w:rsidRPr="006C4C54">
              <w:rPr>
                <w:rFonts w:ascii="Arial" w:hAnsi="Arial" w:cs="Arial"/>
                <w:bCs/>
                <w:sz w:val="22"/>
                <w:szCs w:val="22"/>
              </w:rPr>
              <w:t>10,0</w:t>
            </w:r>
          </w:p>
        </w:tc>
        <w:tc>
          <w:tcPr>
            <w:tcW w:w="2173" w:type="dxa"/>
            <w:shd w:val="clear" w:color="auto" w:fill="auto"/>
            <w:vAlign w:val="center"/>
          </w:tcPr>
          <w:p w14:paraId="7B46557E" w14:textId="55E9C85F" w:rsidR="00E16D90" w:rsidRPr="006C4C54" w:rsidRDefault="00E16D90" w:rsidP="00E16D90">
            <w:pPr>
              <w:widowControl/>
              <w:overflowPunct w:val="0"/>
              <w:jc w:val="center"/>
              <w:textAlignment w:val="baseline"/>
              <w:rPr>
                <w:rFonts w:ascii="Arial" w:hAnsi="Arial" w:cs="Arial"/>
                <w:bCs/>
                <w:sz w:val="22"/>
                <w:szCs w:val="22"/>
              </w:rPr>
            </w:pPr>
            <w:r w:rsidRPr="006C4C54">
              <w:rPr>
                <w:rFonts w:ascii="Arial" w:hAnsi="Arial" w:cs="Arial"/>
                <w:bCs/>
                <w:sz w:val="22"/>
                <w:szCs w:val="22"/>
              </w:rPr>
              <w:t>10,0</w:t>
            </w:r>
          </w:p>
        </w:tc>
      </w:tr>
    </w:tbl>
    <w:p w14:paraId="52F5F03B" w14:textId="1E029B4A" w:rsidR="002550FA" w:rsidRDefault="00292501" w:rsidP="009A7160">
      <w:pPr>
        <w:pStyle w:val="3"/>
        <w:keepLines/>
        <w:numPr>
          <w:ilvl w:val="2"/>
          <w:numId w:val="30"/>
        </w:numPr>
        <w:spacing w:before="40" w:after="0"/>
        <w:jc w:val="center"/>
        <w:rPr>
          <w:sz w:val="22"/>
          <w:szCs w:val="22"/>
        </w:rPr>
      </w:pPr>
      <w:r w:rsidRPr="006C4C54">
        <w:rPr>
          <w:sz w:val="22"/>
          <w:szCs w:val="22"/>
        </w:rPr>
        <w:br w:type="page"/>
      </w:r>
      <w:bookmarkStart w:id="520" w:name="_9.2._Цементирование_обсадных"/>
      <w:bookmarkStart w:id="521" w:name="_Toc75264246"/>
      <w:bookmarkStart w:id="522" w:name="_Toc83635879"/>
      <w:bookmarkStart w:id="523" w:name="_Toc83635949"/>
      <w:bookmarkStart w:id="524" w:name="_Toc86681467"/>
      <w:bookmarkStart w:id="525" w:name="_Hlk77081244"/>
      <w:bookmarkEnd w:id="520"/>
      <w:r w:rsidR="002550FA" w:rsidRPr="006C4C54">
        <w:rPr>
          <w:sz w:val="22"/>
          <w:szCs w:val="22"/>
        </w:rPr>
        <w:lastRenderedPageBreak/>
        <w:t>Оборудование устья скважины</w:t>
      </w:r>
      <w:bookmarkEnd w:id="521"/>
      <w:bookmarkEnd w:id="522"/>
      <w:bookmarkEnd w:id="523"/>
      <w:bookmarkEnd w:id="524"/>
    </w:p>
    <w:p w14:paraId="650C3288" w14:textId="77777777" w:rsidR="00F65904" w:rsidRPr="0038388C" w:rsidRDefault="00F65904" w:rsidP="0038388C"/>
    <w:p w14:paraId="400DD91B" w14:textId="174825DD" w:rsidR="00796F7A" w:rsidRPr="006C4C54" w:rsidRDefault="00454C2E" w:rsidP="00796F7A">
      <w:pPr>
        <w:widowControl/>
        <w:overflowPunct w:val="0"/>
        <w:ind w:firstLine="720"/>
        <w:jc w:val="center"/>
        <w:textAlignment w:val="baseline"/>
        <w:rPr>
          <w:b/>
          <w:bCs/>
          <w:sz w:val="24"/>
          <w:szCs w:val="24"/>
        </w:rPr>
      </w:pPr>
      <w:bookmarkStart w:id="526" w:name="_Toc84003968"/>
      <w:bookmarkStart w:id="527" w:name="_Toc86222853"/>
      <w:bookmarkStart w:id="528" w:name="_Toc86320864"/>
      <w:bookmarkStart w:id="529" w:name="_Toc86678397"/>
      <w:r w:rsidRPr="006C4C54">
        <w:rPr>
          <w:rFonts w:ascii="Arial" w:hAnsi="Arial" w:cs="Arial"/>
          <w:b/>
          <w:sz w:val="22"/>
          <w:szCs w:val="22"/>
        </w:rPr>
        <w:t xml:space="preserve">Таблица </w:t>
      </w:r>
      <w:r w:rsidRPr="006C4C54">
        <w:rPr>
          <w:rFonts w:ascii="Arial" w:hAnsi="Arial" w:cs="Arial"/>
          <w:b/>
          <w:sz w:val="22"/>
          <w:szCs w:val="22"/>
        </w:rPr>
        <w:fldChar w:fldCharType="begin"/>
      </w:r>
      <w:r w:rsidRPr="006C4C54">
        <w:rPr>
          <w:rFonts w:ascii="Arial" w:hAnsi="Arial" w:cs="Arial"/>
          <w:b/>
          <w:sz w:val="22"/>
          <w:szCs w:val="22"/>
        </w:rPr>
        <w:instrText xml:space="preserve"> STYLEREF 2 \s </w:instrText>
      </w:r>
      <w:r w:rsidRPr="006C4C54">
        <w:rPr>
          <w:rFonts w:ascii="Arial" w:hAnsi="Arial" w:cs="Arial"/>
          <w:b/>
          <w:sz w:val="22"/>
          <w:szCs w:val="22"/>
        </w:rPr>
        <w:fldChar w:fldCharType="separate"/>
      </w:r>
      <w:r w:rsidR="00B6285B">
        <w:rPr>
          <w:rFonts w:ascii="Arial" w:hAnsi="Arial" w:cs="Arial"/>
          <w:b/>
          <w:noProof/>
          <w:sz w:val="22"/>
          <w:szCs w:val="22"/>
        </w:rPr>
        <w:t>1.9</w:t>
      </w:r>
      <w:r w:rsidRPr="006C4C54">
        <w:rPr>
          <w:rFonts w:ascii="Arial" w:hAnsi="Arial" w:cs="Arial"/>
          <w:b/>
          <w:sz w:val="22"/>
          <w:szCs w:val="22"/>
        </w:rPr>
        <w:fldChar w:fldCharType="end"/>
      </w:r>
      <w:r w:rsidRPr="006C4C54">
        <w:rPr>
          <w:rFonts w:ascii="Arial" w:hAnsi="Arial" w:cs="Arial"/>
          <w:b/>
          <w:sz w:val="22"/>
          <w:szCs w:val="22"/>
        </w:rPr>
        <w:t>.</w:t>
      </w:r>
      <w:r w:rsidRPr="006C4C54">
        <w:rPr>
          <w:rFonts w:ascii="Arial" w:hAnsi="Arial" w:cs="Arial"/>
          <w:b/>
          <w:sz w:val="22"/>
          <w:szCs w:val="22"/>
        </w:rPr>
        <w:fldChar w:fldCharType="begin"/>
      </w:r>
      <w:r w:rsidRPr="006C4C54">
        <w:rPr>
          <w:rFonts w:ascii="Arial" w:hAnsi="Arial" w:cs="Arial"/>
          <w:b/>
          <w:sz w:val="22"/>
          <w:szCs w:val="22"/>
        </w:rPr>
        <w:instrText xml:space="preserve"> SEQ Таблица \* ARABIC \s 2 </w:instrText>
      </w:r>
      <w:r w:rsidRPr="006C4C54">
        <w:rPr>
          <w:rFonts w:ascii="Arial" w:hAnsi="Arial" w:cs="Arial"/>
          <w:b/>
          <w:sz w:val="22"/>
          <w:szCs w:val="22"/>
        </w:rPr>
        <w:fldChar w:fldCharType="separate"/>
      </w:r>
      <w:r w:rsidR="00B6285B">
        <w:rPr>
          <w:rFonts w:ascii="Arial" w:hAnsi="Arial" w:cs="Arial"/>
          <w:b/>
          <w:noProof/>
          <w:sz w:val="22"/>
          <w:szCs w:val="22"/>
        </w:rPr>
        <w:t>17</w:t>
      </w:r>
      <w:r w:rsidRPr="006C4C54">
        <w:rPr>
          <w:rFonts w:ascii="Arial" w:hAnsi="Arial" w:cs="Arial"/>
          <w:b/>
          <w:sz w:val="22"/>
          <w:szCs w:val="22"/>
        </w:rPr>
        <w:fldChar w:fldCharType="end"/>
      </w:r>
      <w:r w:rsidRPr="006C4C54">
        <w:rPr>
          <w:rFonts w:ascii="Arial" w:hAnsi="Arial" w:cs="Arial"/>
          <w:b/>
          <w:sz w:val="22"/>
          <w:szCs w:val="22"/>
          <w:lang w:val="kk-KZ"/>
        </w:rPr>
        <w:t xml:space="preserve">. </w:t>
      </w:r>
      <w:r w:rsidRPr="006C4C54">
        <w:rPr>
          <w:rFonts w:ascii="Arial" w:hAnsi="Arial" w:cs="Arial"/>
          <w:b/>
          <w:snapToGrid w:val="0"/>
          <w:sz w:val="22"/>
          <w:szCs w:val="22"/>
        </w:rPr>
        <w:t>Спецификация устьевого и противовыбросового оборудования (ПВО)</w:t>
      </w:r>
      <w:bookmarkEnd w:id="525"/>
      <w:bookmarkEnd w:id="526"/>
      <w:bookmarkEnd w:id="527"/>
      <w:bookmarkEnd w:id="528"/>
      <w:bookmarkEnd w:id="529"/>
      <w:r w:rsidR="00796F7A" w:rsidRPr="006C4C54">
        <w:rPr>
          <w:b/>
          <w:bCs/>
          <w:sz w:val="24"/>
          <w:szCs w:val="24"/>
        </w:rPr>
        <w:t xml:space="preserve"> </w:t>
      </w:r>
    </w:p>
    <w:tbl>
      <w:tblPr>
        <w:tblW w:w="14880" w:type="dxa"/>
        <w:tblInd w:w="40"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39"/>
        <w:gridCol w:w="1812"/>
        <w:gridCol w:w="948"/>
        <w:gridCol w:w="1036"/>
        <w:gridCol w:w="1276"/>
        <w:gridCol w:w="3687"/>
        <w:gridCol w:w="2126"/>
        <w:gridCol w:w="1559"/>
        <w:gridCol w:w="1697"/>
      </w:tblGrid>
      <w:tr w:rsidR="00796F7A" w:rsidRPr="006C4C54" w14:paraId="3358F0C3" w14:textId="77777777" w:rsidTr="00796F7A">
        <w:trPr>
          <w:cantSplit/>
          <w:trHeight w:val="1170"/>
        </w:trPr>
        <w:tc>
          <w:tcPr>
            <w:tcW w:w="2551" w:type="dxa"/>
            <w:gridSpan w:val="2"/>
            <w:vAlign w:val="center"/>
            <w:hideMark/>
          </w:tcPr>
          <w:p w14:paraId="6E4EBA32" w14:textId="77777777" w:rsidR="00796F7A" w:rsidRPr="006C4C54" w:rsidRDefault="00796F7A"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Обсадная</w:t>
            </w:r>
          </w:p>
          <w:p w14:paraId="5D4A04C0" w14:textId="77777777" w:rsidR="00796F7A" w:rsidRPr="006C4C54" w:rsidRDefault="00796F7A"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колонна</w:t>
            </w:r>
          </w:p>
        </w:tc>
        <w:tc>
          <w:tcPr>
            <w:tcW w:w="948" w:type="dxa"/>
            <w:vMerge w:val="restart"/>
            <w:vAlign w:val="center"/>
            <w:hideMark/>
          </w:tcPr>
          <w:p w14:paraId="7BA52BDD" w14:textId="77777777" w:rsidR="00796F7A" w:rsidRPr="006C4C54" w:rsidRDefault="00796F7A" w:rsidP="00796F7A">
            <w:pPr>
              <w:widowControl/>
              <w:overflowPunct w:val="0"/>
              <w:jc w:val="center"/>
              <w:textAlignment w:val="baseline"/>
              <w:rPr>
                <w:rFonts w:ascii="Arial" w:hAnsi="Arial" w:cs="Arial"/>
                <w:b/>
                <w:bCs/>
                <w:sz w:val="22"/>
                <w:szCs w:val="22"/>
              </w:rPr>
            </w:pPr>
            <w:r w:rsidRPr="006C4C54">
              <w:rPr>
                <w:rFonts w:ascii="Arial" w:hAnsi="Arial" w:cs="Arial"/>
                <w:b/>
                <w:bCs/>
                <w:noProof/>
                <w:sz w:val="22"/>
                <w:szCs w:val="22"/>
              </w:rPr>
              <w:t xml:space="preserve">Номер </w:t>
            </w:r>
            <w:r w:rsidRPr="006C4C54">
              <w:rPr>
                <w:rFonts w:ascii="Arial" w:hAnsi="Arial" w:cs="Arial"/>
                <w:b/>
                <w:bCs/>
                <w:sz w:val="22"/>
                <w:szCs w:val="22"/>
              </w:rPr>
              <w:t>схемы обвяз-ки</w:t>
            </w:r>
          </w:p>
          <w:p w14:paraId="0A90AFA1" w14:textId="77777777" w:rsidR="00796F7A" w:rsidRPr="006C4C54" w:rsidRDefault="00796F7A"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ПВО</w:t>
            </w:r>
          </w:p>
        </w:tc>
        <w:tc>
          <w:tcPr>
            <w:tcW w:w="2312" w:type="dxa"/>
            <w:gridSpan w:val="2"/>
            <w:vAlign w:val="center"/>
            <w:hideMark/>
          </w:tcPr>
          <w:p w14:paraId="6BAE6E28" w14:textId="77777777" w:rsidR="00796F7A" w:rsidRPr="006C4C54" w:rsidRDefault="00796F7A"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Давление</w:t>
            </w:r>
          </w:p>
          <w:p w14:paraId="1DC4D6FD" w14:textId="77777777" w:rsidR="00796F7A" w:rsidRPr="006C4C54" w:rsidRDefault="00796F7A"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опрессовки</w:t>
            </w:r>
          </w:p>
          <w:p w14:paraId="23787577" w14:textId="77777777" w:rsidR="00796F7A" w:rsidRPr="006C4C54" w:rsidRDefault="00796F7A"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устьевого</w:t>
            </w:r>
          </w:p>
          <w:p w14:paraId="5F3F09A1" w14:textId="77777777" w:rsidR="00796F7A" w:rsidRPr="006C4C54" w:rsidRDefault="00796F7A"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оборудования и</w:t>
            </w:r>
          </w:p>
          <w:p w14:paraId="1061568F" w14:textId="77777777" w:rsidR="00796F7A" w:rsidRPr="006C4C54" w:rsidRDefault="00796F7A"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ПВО, МПа</w:t>
            </w:r>
          </w:p>
        </w:tc>
        <w:tc>
          <w:tcPr>
            <w:tcW w:w="3687" w:type="dxa"/>
            <w:vMerge w:val="restart"/>
            <w:vAlign w:val="center"/>
          </w:tcPr>
          <w:p w14:paraId="0142631A" w14:textId="77777777" w:rsidR="00796F7A" w:rsidRPr="006C4C54" w:rsidRDefault="00796F7A"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Типоразмер, шифр или название устанавливаемого устьевого и ПВО оборудования</w:t>
            </w:r>
          </w:p>
        </w:tc>
        <w:tc>
          <w:tcPr>
            <w:tcW w:w="2126" w:type="dxa"/>
            <w:vMerge w:val="restart"/>
            <w:vAlign w:val="center"/>
            <w:hideMark/>
          </w:tcPr>
          <w:p w14:paraId="6AE083EE" w14:textId="77777777" w:rsidR="00796F7A" w:rsidRPr="006C4C54" w:rsidRDefault="00796F7A"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Стандарт на</w:t>
            </w:r>
          </w:p>
          <w:p w14:paraId="4232371A" w14:textId="77777777" w:rsidR="00796F7A" w:rsidRPr="006C4C54" w:rsidRDefault="00796F7A"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изготовление</w:t>
            </w:r>
          </w:p>
        </w:tc>
        <w:tc>
          <w:tcPr>
            <w:tcW w:w="1559" w:type="dxa"/>
            <w:vMerge w:val="restart"/>
            <w:vAlign w:val="center"/>
          </w:tcPr>
          <w:p w14:paraId="1B78A635" w14:textId="77777777" w:rsidR="00796F7A" w:rsidRPr="006C4C54" w:rsidRDefault="00796F7A"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Количество,</w:t>
            </w:r>
          </w:p>
          <w:p w14:paraId="7E8CF6D9" w14:textId="77777777" w:rsidR="00796F7A" w:rsidRPr="006C4C54" w:rsidRDefault="00796F7A"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шт.</w:t>
            </w:r>
          </w:p>
        </w:tc>
        <w:tc>
          <w:tcPr>
            <w:tcW w:w="1697" w:type="dxa"/>
            <w:vMerge w:val="restart"/>
            <w:vAlign w:val="center"/>
          </w:tcPr>
          <w:p w14:paraId="00E6DA7F" w14:textId="77777777" w:rsidR="00796F7A" w:rsidRPr="006C4C54" w:rsidRDefault="00796F7A"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Допустимое рабочее давление, Мпа</w:t>
            </w:r>
          </w:p>
        </w:tc>
      </w:tr>
      <w:tr w:rsidR="00796F7A" w:rsidRPr="006C4C54" w14:paraId="5FC49D3E" w14:textId="77777777" w:rsidTr="00796F7A">
        <w:trPr>
          <w:cantSplit/>
          <w:trHeight w:val="915"/>
        </w:trPr>
        <w:tc>
          <w:tcPr>
            <w:tcW w:w="739" w:type="dxa"/>
            <w:tcBorders>
              <w:bottom w:val="single" w:sz="6" w:space="0" w:color="auto"/>
            </w:tcBorders>
            <w:vAlign w:val="center"/>
            <w:hideMark/>
          </w:tcPr>
          <w:p w14:paraId="76192C46" w14:textId="77777777" w:rsidR="00796F7A" w:rsidRPr="006C4C54" w:rsidRDefault="00796F7A" w:rsidP="00796F7A">
            <w:pPr>
              <w:widowControl/>
              <w:overflowPunct w:val="0"/>
              <w:jc w:val="center"/>
              <w:textAlignment w:val="baseline"/>
              <w:rPr>
                <w:rFonts w:ascii="Arial" w:hAnsi="Arial" w:cs="Arial"/>
                <w:b/>
                <w:bCs/>
                <w:noProof/>
                <w:sz w:val="22"/>
                <w:szCs w:val="22"/>
              </w:rPr>
            </w:pPr>
            <w:r w:rsidRPr="006C4C54">
              <w:rPr>
                <w:rFonts w:ascii="Arial" w:hAnsi="Arial" w:cs="Arial"/>
                <w:b/>
                <w:bCs/>
                <w:noProof/>
                <w:sz w:val="22"/>
                <w:szCs w:val="22"/>
              </w:rPr>
              <w:t>№№</w:t>
            </w:r>
          </w:p>
          <w:p w14:paraId="3EC4710E" w14:textId="77777777" w:rsidR="00796F7A" w:rsidRPr="006C4C54" w:rsidRDefault="00796F7A"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п/п</w:t>
            </w:r>
          </w:p>
        </w:tc>
        <w:tc>
          <w:tcPr>
            <w:tcW w:w="1812" w:type="dxa"/>
            <w:tcBorders>
              <w:bottom w:val="single" w:sz="6" w:space="0" w:color="auto"/>
            </w:tcBorders>
            <w:vAlign w:val="center"/>
            <w:hideMark/>
          </w:tcPr>
          <w:p w14:paraId="1131EC72" w14:textId="77777777" w:rsidR="00796F7A" w:rsidRPr="006C4C54" w:rsidRDefault="00796F7A"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Название</w:t>
            </w:r>
          </w:p>
        </w:tc>
        <w:tc>
          <w:tcPr>
            <w:tcW w:w="948" w:type="dxa"/>
            <w:vMerge/>
            <w:tcBorders>
              <w:bottom w:val="single" w:sz="6" w:space="0" w:color="auto"/>
            </w:tcBorders>
            <w:vAlign w:val="center"/>
            <w:hideMark/>
          </w:tcPr>
          <w:p w14:paraId="43489A65" w14:textId="77777777" w:rsidR="00796F7A" w:rsidRPr="006C4C54" w:rsidRDefault="00796F7A" w:rsidP="00796F7A">
            <w:pPr>
              <w:widowControl/>
              <w:autoSpaceDE/>
              <w:autoSpaceDN/>
              <w:adjustRightInd/>
              <w:jc w:val="center"/>
              <w:rPr>
                <w:rFonts w:ascii="Arial" w:hAnsi="Arial" w:cs="Arial"/>
                <w:b/>
                <w:bCs/>
                <w:sz w:val="22"/>
                <w:szCs w:val="22"/>
              </w:rPr>
            </w:pPr>
          </w:p>
        </w:tc>
        <w:tc>
          <w:tcPr>
            <w:tcW w:w="1036" w:type="dxa"/>
            <w:tcBorders>
              <w:bottom w:val="single" w:sz="6" w:space="0" w:color="auto"/>
            </w:tcBorders>
            <w:vAlign w:val="center"/>
            <w:hideMark/>
          </w:tcPr>
          <w:p w14:paraId="5357EB62" w14:textId="77777777" w:rsidR="00796F7A" w:rsidRPr="006C4C54" w:rsidRDefault="00796F7A"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После установ-ки</w:t>
            </w:r>
          </w:p>
        </w:tc>
        <w:tc>
          <w:tcPr>
            <w:tcW w:w="1276" w:type="dxa"/>
            <w:tcBorders>
              <w:bottom w:val="single" w:sz="6" w:space="0" w:color="auto"/>
            </w:tcBorders>
            <w:vAlign w:val="center"/>
            <w:hideMark/>
          </w:tcPr>
          <w:p w14:paraId="6EEDEE82" w14:textId="77777777" w:rsidR="00796F7A" w:rsidRPr="006C4C54" w:rsidRDefault="00796F7A" w:rsidP="00796F7A">
            <w:pPr>
              <w:widowControl/>
              <w:overflowPunct w:val="0"/>
              <w:jc w:val="center"/>
              <w:textAlignment w:val="baseline"/>
              <w:rPr>
                <w:rFonts w:ascii="Arial" w:hAnsi="Arial" w:cs="Arial"/>
                <w:b/>
                <w:bCs/>
                <w:sz w:val="22"/>
                <w:szCs w:val="22"/>
              </w:rPr>
            </w:pPr>
            <w:r w:rsidRPr="006C4C54">
              <w:rPr>
                <w:rFonts w:ascii="Arial" w:hAnsi="Arial" w:cs="Arial"/>
                <w:b/>
                <w:bCs/>
                <w:sz w:val="22"/>
                <w:szCs w:val="22"/>
              </w:rPr>
              <w:t>Перед вскры-тием напорного горизонта</w:t>
            </w:r>
          </w:p>
        </w:tc>
        <w:tc>
          <w:tcPr>
            <w:tcW w:w="3687" w:type="dxa"/>
            <w:vMerge/>
            <w:tcBorders>
              <w:bottom w:val="single" w:sz="6" w:space="0" w:color="auto"/>
            </w:tcBorders>
            <w:vAlign w:val="center"/>
            <w:hideMark/>
          </w:tcPr>
          <w:p w14:paraId="38E3DE3F" w14:textId="77777777" w:rsidR="00796F7A" w:rsidRPr="006C4C54" w:rsidRDefault="00796F7A" w:rsidP="00796F7A">
            <w:pPr>
              <w:widowControl/>
              <w:autoSpaceDE/>
              <w:autoSpaceDN/>
              <w:adjustRightInd/>
              <w:jc w:val="center"/>
              <w:rPr>
                <w:rFonts w:ascii="Arial" w:hAnsi="Arial" w:cs="Arial"/>
                <w:b/>
                <w:bCs/>
                <w:sz w:val="22"/>
                <w:szCs w:val="22"/>
              </w:rPr>
            </w:pPr>
          </w:p>
        </w:tc>
        <w:tc>
          <w:tcPr>
            <w:tcW w:w="2126" w:type="dxa"/>
            <w:vMerge/>
            <w:tcBorders>
              <w:bottom w:val="single" w:sz="6" w:space="0" w:color="auto"/>
            </w:tcBorders>
            <w:vAlign w:val="center"/>
            <w:hideMark/>
          </w:tcPr>
          <w:p w14:paraId="18D1FBD1" w14:textId="77777777" w:rsidR="00796F7A" w:rsidRPr="006C4C54" w:rsidRDefault="00796F7A" w:rsidP="00796F7A">
            <w:pPr>
              <w:widowControl/>
              <w:autoSpaceDE/>
              <w:autoSpaceDN/>
              <w:adjustRightInd/>
              <w:jc w:val="center"/>
              <w:rPr>
                <w:rFonts w:ascii="Arial" w:hAnsi="Arial" w:cs="Arial"/>
                <w:b/>
                <w:bCs/>
                <w:sz w:val="22"/>
                <w:szCs w:val="22"/>
              </w:rPr>
            </w:pPr>
          </w:p>
        </w:tc>
        <w:tc>
          <w:tcPr>
            <w:tcW w:w="1559" w:type="dxa"/>
            <w:vMerge/>
            <w:tcBorders>
              <w:bottom w:val="single" w:sz="6" w:space="0" w:color="auto"/>
            </w:tcBorders>
            <w:vAlign w:val="center"/>
            <w:hideMark/>
          </w:tcPr>
          <w:p w14:paraId="4AB64E1A" w14:textId="77777777" w:rsidR="00796F7A" w:rsidRPr="006C4C54" w:rsidRDefault="00796F7A" w:rsidP="00796F7A">
            <w:pPr>
              <w:widowControl/>
              <w:autoSpaceDE/>
              <w:autoSpaceDN/>
              <w:adjustRightInd/>
              <w:jc w:val="center"/>
              <w:rPr>
                <w:rFonts w:ascii="Arial" w:hAnsi="Arial" w:cs="Arial"/>
                <w:b/>
                <w:bCs/>
                <w:sz w:val="22"/>
                <w:szCs w:val="22"/>
              </w:rPr>
            </w:pPr>
          </w:p>
        </w:tc>
        <w:tc>
          <w:tcPr>
            <w:tcW w:w="1697" w:type="dxa"/>
            <w:vMerge/>
            <w:tcBorders>
              <w:bottom w:val="single" w:sz="6" w:space="0" w:color="auto"/>
            </w:tcBorders>
            <w:vAlign w:val="center"/>
            <w:hideMark/>
          </w:tcPr>
          <w:p w14:paraId="4EDF18BB" w14:textId="77777777" w:rsidR="00796F7A" w:rsidRPr="006C4C54" w:rsidRDefault="00796F7A" w:rsidP="00796F7A">
            <w:pPr>
              <w:widowControl/>
              <w:autoSpaceDE/>
              <w:autoSpaceDN/>
              <w:adjustRightInd/>
              <w:jc w:val="center"/>
              <w:rPr>
                <w:rFonts w:ascii="Arial" w:hAnsi="Arial" w:cs="Arial"/>
                <w:b/>
                <w:bCs/>
                <w:sz w:val="22"/>
                <w:szCs w:val="22"/>
              </w:rPr>
            </w:pPr>
          </w:p>
        </w:tc>
      </w:tr>
      <w:tr w:rsidR="00796F7A" w:rsidRPr="006C4C54" w14:paraId="0A69E8CC" w14:textId="77777777" w:rsidTr="00796F7A">
        <w:trPr>
          <w:trHeight w:hRule="exact" w:val="306"/>
        </w:trPr>
        <w:tc>
          <w:tcPr>
            <w:tcW w:w="739" w:type="dxa"/>
            <w:tcBorders>
              <w:top w:val="single" w:sz="6" w:space="0" w:color="auto"/>
              <w:bottom w:val="double" w:sz="4" w:space="0" w:color="auto"/>
            </w:tcBorders>
            <w:vAlign w:val="center"/>
            <w:hideMark/>
          </w:tcPr>
          <w:p w14:paraId="14D12F2A" w14:textId="77777777" w:rsidR="00796F7A" w:rsidRPr="006C4C54" w:rsidRDefault="00796F7A" w:rsidP="00796F7A">
            <w:pPr>
              <w:widowControl/>
              <w:overflowPunct w:val="0"/>
              <w:jc w:val="center"/>
              <w:textAlignment w:val="baseline"/>
              <w:rPr>
                <w:rFonts w:ascii="Arial" w:hAnsi="Arial" w:cs="Arial"/>
                <w:b/>
                <w:bCs/>
                <w:sz w:val="22"/>
                <w:szCs w:val="22"/>
              </w:rPr>
            </w:pPr>
            <w:r w:rsidRPr="006C4C54">
              <w:rPr>
                <w:rFonts w:ascii="Arial" w:hAnsi="Arial" w:cs="Arial"/>
                <w:b/>
                <w:bCs/>
                <w:noProof/>
                <w:sz w:val="22"/>
                <w:szCs w:val="22"/>
              </w:rPr>
              <w:t>1</w:t>
            </w:r>
          </w:p>
        </w:tc>
        <w:tc>
          <w:tcPr>
            <w:tcW w:w="1812" w:type="dxa"/>
            <w:tcBorders>
              <w:top w:val="single" w:sz="6" w:space="0" w:color="auto"/>
              <w:bottom w:val="double" w:sz="4" w:space="0" w:color="auto"/>
            </w:tcBorders>
            <w:vAlign w:val="center"/>
            <w:hideMark/>
          </w:tcPr>
          <w:p w14:paraId="380B175B" w14:textId="77777777" w:rsidR="00796F7A" w:rsidRPr="006C4C54" w:rsidRDefault="00796F7A" w:rsidP="00796F7A">
            <w:pPr>
              <w:widowControl/>
              <w:overflowPunct w:val="0"/>
              <w:jc w:val="center"/>
              <w:textAlignment w:val="baseline"/>
              <w:rPr>
                <w:rFonts w:ascii="Arial" w:hAnsi="Arial" w:cs="Arial"/>
                <w:b/>
                <w:bCs/>
                <w:sz w:val="22"/>
                <w:szCs w:val="22"/>
              </w:rPr>
            </w:pPr>
            <w:r w:rsidRPr="006C4C54">
              <w:rPr>
                <w:rFonts w:ascii="Arial" w:hAnsi="Arial" w:cs="Arial"/>
                <w:b/>
                <w:bCs/>
                <w:noProof/>
                <w:sz w:val="22"/>
                <w:szCs w:val="22"/>
              </w:rPr>
              <w:t>2</w:t>
            </w:r>
          </w:p>
        </w:tc>
        <w:tc>
          <w:tcPr>
            <w:tcW w:w="948" w:type="dxa"/>
            <w:tcBorders>
              <w:top w:val="single" w:sz="6" w:space="0" w:color="auto"/>
              <w:bottom w:val="double" w:sz="4" w:space="0" w:color="auto"/>
            </w:tcBorders>
            <w:vAlign w:val="center"/>
            <w:hideMark/>
          </w:tcPr>
          <w:p w14:paraId="1C8BC146" w14:textId="77777777" w:rsidR="00796F7A" w:rsidRPr="006C4C54" w:rsidRDefault="00796F7A" w:rsidP="00796F7A">
            <w:pPr>
              <w:widowControl/>
              <w:overflowPunct w:val="0"/>
              <w:jc w:val="center"/>
              <w:textAlignment w:val="baseline"/>
              <w:rPr>
                <w:rFonts w:ascii="Arial" w:hAnsi="Arial" w:cs="Arial"/>
                <w:b/>
                <w:bCs/>
                <w:sz w:val="22"/>
                <w:szCs w:val="22"/>
              </w:rPr>
            </w:pPr>
            <w:r w:rsidRPr="006C4C54">
              <w:rPr>
                <w:rFonts w:ascii="Arial" w:hAnsi="Arial" w:cs="Arial"/>
                <w:b/>
                <w:bCs/>
                <w:noProof/>
                <w:sz w:val="22"/>
                <w:szCs w:val="22"/>
              </w:rPr>
              <w:t>3</w:t>
            </w:r>
          </w:p>
        </w:tc>
        <w:tc>
          <w:tcPr>
            <w:tcW w:w="1036" w:type="dxa"/>
            <w:tcBorders>
              <w:top w:val="single" w:sz="6" w:space="0" w:color="auto"/>
              <w:bottom w:val="double" w:sz="4" w:space="0" w:color="auto"/>
            </w:tcBorders>
            <w:vAlign w:val="center"/>
            <w:hideMark/>
          </w:tcPr>
          <w:p w14:paraId="38824B49" w14:textId="77777777" w:rsidR="00796F7A" w:rsidRPr="006C4C54" w:rsidRDefault="00796F7A" w:rsidP="00796F7A">
            <w:pPr>
              <w:widowControl/>
              <w:overflowPunct w:val="0"/>
              <w:jc w:val="center"/>
              <w:textAlignment w:val="baseline"/>
              <w:rPr>
                <w:rFonts w:ascii="Arial" w:hAnsi="Arial" w:cs="Arial"/>
                <w:b/>
                <w:bCs/>
                <w:sz w:val="22"/>
                <w:szCs w:val="22"/>
              </w:rPr>
            </w:pPr>
            <w:r w:rsidRPr="006C4C54">
              <w:rPr>
                <w:rFonts w:ascii="Arial" w:hAnsi="Arial" w:cs="Arial"/>
                <w:b/>
                <w:bCs/>
                <w:noProof/>
                <w:sz w:val="22"/>
                <w:szCs w:val="22"/>
              </w:rPr>
              <w:t>4</w:t>
            </w:r>
          </w:p>
        </w:tc>
        <w:tc>
          <w:tcPr>
            <w:tcW w:w="1276" w:type="dxa"/>
            <w:tcBorders>
              <w:top w:val="single" w:sz="6" w:space="0" w:color="auto"/>
              <w:bottom w:val="double" w:sz="4" w:space="0" w:color="auto"/>
            </w:tcBorders>
            <w:vAlign w:val="center"/>
            <w:hideMark/>
          </w:tcPr>
          <w:p w14:paraId="798EF37A" w14:textId="77777777" w:rsidR="00796F7A" w:rsidRPr="006C4C54" w:rsidRDefault="00796F7A" w:rsidP="00796F7A">
            <w:pPr>
              <w:widowControl/>
              <w:overflowPunct w:val="0"/>
              <w:jc w:val="center"/>
              <w:textAlignment w:val="baseline"/>
              <w:rPr>
                <w:rFonts w:ascii="Arial" w:hAnsi="Arial" w:cs="Arial"/>
                <w:b/>
                <w:bCs/>
                <w:sz w:val="22"/>
                <w:szCs w:val="22"/>
              </w:rPr>
            </w:pPr>
            <w:r w:rsidRPr="006C4C54">
              <w:rPr>
                <w:rFonts w:ascii="Arial" w:hAnsi="Arial" w:cs="Arial"/>
                <w:b/>
                <w:bCs/>
                <w:noProof/>
                <w:sz w:val="22"/>
                <w:szCs w:val="22"/>
              </w:rPr>
              <w:t>5</w:t>
            </w:r>
          </w:p>
        </w:tc>
        <w:tc>
          <w:tcPr>
            <w:tcW w:w="3687" w:type="dxa"/>
            <w:tcBorders>
              <w:top w:val="single" w:sz="6" w:space="0" w:color="auto"/>
              <w:bottom w:val="double" w:sz="4" w:space="0" w:color="auto"/>
            </w:tcBorders>
            <w:vAlign w:val="center"/>
            <w:hideMark/>
          </w:tcPr>
          <w:p w14:paraId="7C1F85DB" w14:textId="77777777" w:rsidR="00796F7A" w:rsidRPr="006C4C54" w:rsidRDefault="00796F7A" w:rsidP="00796F7A">
            <w:pPr>
              <w:widowControl/>
              <w:overflowPunct w:val="0"/>
              <w:jc w:val="center"/>
              <w:textAlignment w:val="baseline"/>
              <w:rPr>
                <w:rFonts w:ascii="Arial" w:hAnsi="Arial" w:cs="Arial"/>
                <w:b/>
                <w:bCs/>
                <w:sz w:val="22"/>
                <w:szCs w:val="22"/>
              </w:rPr>
            </w:pPr>
            <w:r w:rsidRPr="006C4C54">
              <w:rPr>
                <w:rFonts w:ascii="Arial" w:hAnsi="Arial" w:cs="Arial"/>
                <w:b/>
                <w:bCs/>
                <w:noProof/>
                <w:sz w:val="22"/>
                <w:szCs w:val="22"/>
              </w:rPr>
              <w:t>6</w:t>
            </w:r>
          </w:p>
        </w:tc>
        <w:tc>
          <w:tcPr>
            <w:tcW w:w="2126" w:type="dxa"/>
            <w:tcBorders>
              <w:top w:val="single" w:sz="6" w:space="0" w:color="auto"/>
              <w:bottom w:val="double" w:sz="4" w:space="0" w:color="auto"/>
            </w:tcBorders>
            <w:vAlign w:val="center"/>
            <w:hideMark/>
          </w:tcPr>
          <w:p w14:paraId="605F0A2F" w14:textId="77777777" w:rsidR="00796F7A" w:rsidRPr="006C4C54" w:rsidRDefault="00796F7A" w:rsidP="00796F7A">
            <w:pPr>
              <w:widowControl/>
              <w:overflowPunct w:val="0"/>
              <w:jc w:val="center"/>
              <w:textAlignment w:val="baseline"/>
              <w:rPr>
                <w:rFonts w:ascii="Arial" w:hAnsi="Arial" w:cs="Arial"/>
                <w:b/>
                <w:bCs/>
                <w:sz w:val="22"/>
                <w:szCs w:val="22"/>
              </w:rPr>
            </w:pPr>
            <w:r w:rsidRPr="006C4C54">
              <w:rPr>
                <w:rFonts w:ascii="Arial" w:hAnsi="Arial" w:cs="Arial"/>
                <w:b/>
                <w:bCs/>
                <w:noProof/>
                <w:sz w:val="22"/>
                <w:szCs w:val="22"/>
              </w:rPr>
              <w:t>7</w:t>
            </w:r>
          </w:p>
        </w:tc>
        <w:tc>
          <w:tcPr>
            <w:tcW w:w="1559" w:type="dxa"/>
            <w:tcBorders>
              <w:top w:val="single" w:sz="6" w:space="0" w:color="auto"/>
              <w:bottom w:val="double" w:sz="4" w:space="0" w:color="auto"/>
            </w:tcBorders>
            <w:vAlign w:val="center"/>
            <w:hideMark/>
          </w:tcPr>
          <w:p w14:paraId="39168F02" w14:textId="77777777" w:rsidR="00796F7A" w:rsidRPr="006C4C54" w:rsidRDefault="00796F7A" w:rsidP="00796F7A">
            <w:pPr>
              <w:widowControl/>
              <w:overflowPunct w:val="0"/>
              <w:jc w:val="center"/>
              <w:textAlignment w:val="baseline"/>
              <w:rPr>
                <w:rFonts w:ascii="Arial" w:hAnsi="Arial" w:cs="Arial"/>
                <w:b/>
                <w:bCs/>
                <w:sz w:val="22"/>
                <w:szCs w:val="22"/>
              </w:rPr>
            </w:pPr>
            <w:r w:rsidRPr="006C4C54">
              <w:rPr>
                <w:rFonts w:ascii="Arial" w:hAnsi="Arial" w:cs="Arial"/>
                <w:b/>
                <w:bCs/>
                <w:noProof/>
                <w:sz w:val="22"/>
                <w:szCs w:val="22"/>
              </w:rPr>
              <w:t>8</w:t>
            </w:r>
          </w:p>
        </w:tc>
        <w:tc>
          <w:tcPr>
            <w:tcW w:w="1697" w:type="dxa"/>
            <w:tcBorders>
              <w:top w:val="single" w:sz="6" w:space="0" w:color="auto"/>
              <w:bottom w:val="double" w:sz="4" w:space="0" w:color="auto"/>
            </w:tcBorders>
            <w:vAlign w:val="center"/>
            <w:hideMark/>
          </w:tcPr>
          <w:p w14:paraId="317902B7" w14:textId="77777777" w:rsidR="00796F7A" w:rsidRPr="006C4C54" w:rsidRDefault="00796F7A" w:rsidP="00796F7A">
            <w:pPr>
              <w:widowControl/>
              <w:overflowPunct w:val="0"/>
              <w:jc w:val="center"/>
              <w:textAlignment w:val="baseline"/>
              <w:rPr>
                <w:rFonts w:ascii="Arial" w:hAnsi="Arial" w:cs="Arial"/>
                <w:b/>
                <w:bCs/>
                <w:sz w:val="22"/>
                <w:szCs w:val="22"/>
              </w:rPr>
            </w:pPr>
            <w:r w:rsidRPr="006C4C54">
              <w:rPr>
                <w:rFonts w:ascii="Arial" w:hAnsi="Arial" w:cs="Arial"/>
                <w:b/>
                <w:bCs/>
                <w:noProof/>
                <w:sz w:val="22"/>
                <w:szCs w:val="22"/>
              </w:rPr>
              <w:t>9</w:t>
            </w:r>
          </w:p>
        </w:tc>
      </w:tr>
      <w:tr w:rsidR="00796F7A" w:rsidRPr="006C4C54" w14:paraId="04CB866E" w14:textId="77777777" w:rsidTr="00181DE7">
        <w:trPr>
          <w:trHeight w:hRule="exact" w:val="376"/>
        </w:trPr>
        <w:tc>
          <w:tcPr>
            <w:tcW w:w="739" w:type="dxa"/>
            <w:tcBorders>
              <w:top w:val="double" w:sz="4" w:space="0" w:color="auto"/>
            </w:tcBorders>
            <w:hideMark/>
          </w:tcPr>
          <w:p w14:paraId="1C148412" w14:textId="77777777" w:rsidR="00796F7A" w:rsidRPr="006C4C54" w:rsidRDefault="00796F7A" w:rsidP="00796F7A">
            <w:pPr>
              <w:widowControl/>
              <w:overflowPunct w:val="0"/>
              <w:jc w:val="center"/>
              <w:textAlignment w:val="baseline"/>
              <w:rPr>
                <w:rFonts w:ascii="Arial" w:hAnsi="Arial" w:cs="Arial"/>
                <w:bCs/>
                <w:sz w:val="22"/>
                <w:szCs w:val="22"/>
              </w:rPr>
            </w:pPr>
            <w:r w:rsidRPr="006C4C54">
              <w:rPr>
                <w:rFonts w:ascii="Arial" w:hAnsi="Arial" w:cs="Arial"/>
                <w:bCs/>
                <w:noProof/>
                <w:sz w:val="22"/>
                <w:szCs w:val="22"/>
              </w:rPr>
              <w:t>1</w:t>
            </w:r>
          </w:p>
        </w:tc>
        <w:tc>
          <w:tcPr>
            <w:tcW w:w="1812" w:type="dxa"/>
            <w:tcBorders>
              <w:top w:val="double" w:sz="4" w:space="0" w:color="auto"/>
            </w:tcBorders>
            <w:hideMark/>
          </w:tcPr>
          <w:p w14:paraId="5A1B7596" w14:textId="77777777" w:rsidR="00796F7A" w:rsidRPr="006C4C54" w:rsidRDefault="00796F7A" w:rsidP="00796F7A">
            <w:pPr>
              <w:widowControl/>
              <w:overflowPunct w:val="0"/>
              <w:textAlignment w:val="baseline"/>
              <w:rPr>
                <w:rFonts w:ascii="Arial" w:hAnsi="Arial" w:cs="Arial"/>
                <w:bCs/>
                <w:sz w:val="22"/>
                <w:szCs w:val="22"/>
              </w:rPr>
            </w:pPr>
            <w:r w:rsidRPr="006C4C54">
              <w:rPr>
                <w:rFonts w:ascii="Arial" w:hAnsi="Arial" w:cs="Arial"/>
                <w:bCs/>
                <w:sz w:val="22"/>
                <w:szCs w:val="22"/>
              </w:rPr>
              <w:t>Направление</w:t>
            </w:r>
          </w:p>
        </w:tc>
        <w:tc>
          <w:tcPr>
            <w:tcW w:w="948" w:type="dxa"/>
            <w:tcBorders>
              <w:top w:val="double" w:sz="4" w:space="0" w:color="auto"/>
            </w:tcBorders>
          </w:tcPr>
          <w:p w14:paraId="6A7AED88" w14:textId="77777777" w:rsidR="00796F7A" w:rsidRPr="006C4C54" w:rsidRDefault="00796F7A" w:rsidP="00796F7A">
            <w:pPr>
              <w:widowControl/>
              <w:overflowPunct w:val="0"/>
              <w:jc w:val="center"/>
              <w:textAlignment w:val="baseline"/>
              <w:rPr>
                <w:rFonts w:ascii="Arial" w:hAnsi="Arial" w:cs="Arial"/>
                <w:bCs/>
                <w:sz w:val="22"/>
                <w:szCs w:val="22"/>
              </w:rPr>
            </w:pPr>
          </w:p>
        </w:tc>
        <w:tc>
          <w:tcPr>
            <w:tcW w:w="1036" w:type="dxa"/>
            <w:tcBorders>
              <w:top w:val="double" w:sz="4" w:space="0" w:color="auto"/>
            </w:tcBorders>
          </w:tcPr>
          <w:p w14:paraId="08F765C8" w14:textId="77777777" w:rsidR="00796F7A" w:rsidRPr="006C4C54" w:rsidRDefault="00796F7A" w:rsidP="00796F7A">
            <w:pPr>
              <w:widowControl/>
              <w:overflowPunct w:val="0"/>
              <w:jc w:val="center"/>
              <w:textAlignment w:val="baseline"/>
              <w:rPr>
                <w:rFonts w:ascii="Arial" w:hAnsi="Arial" w:cs="Arial"/>
                <w:bCs/>
                <w:sz w:val="22"/>
                <w:szCs w:val="22"/>
              </w:rPr>
            </w:pPr>
          </w:p>
        </w:tc>
        <w:tc>
          <w:tcPr>
            <w:tcW w:w="1276" w:type="dxa"/>
            <w:tcBorders>
              <w:top w:val="double" w:sz="4" w:space="0" w:color="auto"/>
            </w:tcBorders>
          </w:tcPr>
          <w:p w14:paraId="1608684D" w14:textId="77777777" w:rsidR="00796F7A" w:rsidRPr="006C4C54" w:rsidRDefault="00796F7A" w:rsidP="00796F7A">
            <w:pPr>
              <w:widowControl/>
              <w:overflowPunct w:val="0"/>
              <w:jc w:val="center"/>
              <w:textAlignment w:val="baseline"/>
              <w:rPr>
                <w:rFonts w:ascii="Arial" w:hAnsi="Arial" w:cs="Arial"/>
                <w:bCs/>
                <w:sz w:val="22"/>
                <w:szCs w:val="22"/>
              </w:rPr>
            </w:pPr>
          </w:p>
        </w:tc>
        <w:tc>
          <w:tcPr>
            <w:tcW w:w="3687" w:type="dxa"/>
            <w:tcBorders>
              <w:top w:val="double" w:sz="4" w:space="0" w:color="auto"/>
            </w:tcBorders>
            <w:hideMark/>
          </w:tcPr>
          <w:p w14:paraId="5B95FFC1" w14:textId="77777777" w:rsidR="00796F7A" w:rsidRPr="006C4C54" w:rsidRDefault="00796F7A" w:rsidP="00796F7A">
            <w:pPr>
              <w:widowControl/>
              <w:overflowPunct w:val="0"/>
              <w:jc w:val="center"/>
              <w:textAlignment w:val="baseline"/>
              <w:rPr>
                <w:rFonts w:ascii="Arial" w:hAnsi="Arial" w:cs="Arial"/>
                <w:bCs/>
                <w:sz w:val="22"/>
                <w:szCs w:val="22"/>
              </w:rPr>
            </w:pPr>
            <w:r w:rsidRPr="006C4C54">
              <w:rPr>
                <w:rFonts w:ascii="Arial" w:hAnsi="Arial" w:cs="Arial"/>
                <w:bCs/>
                <w:sz w:val="22"/>
                <w:szCs w:val="22"/>
              </w:rPr>
              <w:t>ППГ – 540 х 14</w:t>
            </w:r>
          </w:p>
          <w:p w14:paraId="24816848" w14:textId="77777777" w:rsidR="00796F7A" w:rsidRPr="006C4C54" w:rsidRDefault="00796F7A" w:rsidP="00796F7A">
            <w:pPr>
              <w:widowControl/>
              <w:overflowPunct w:val="0"/>
              <w:jc w:val="center"/>
              <w:textAlignment w:val="baseline"/>
              <w:rPr>
                <w:rFonts w:ascii="Arial" w:hAnsi="Arial" w:cs="Arial"/>
                <w:bCs/>
                <w:sz w:val="22"/>
                <w:szCs w:val="22"/>
              </w:rPr>
            </w:pPr>
          </w:p>
        </w:tc>
        <w:tc>
          <w:tcPr>
            <w:tcW w:w="2126" w:type="dxa"/>
            <w:tcBorders>
              <w:top w:val="double" w:sz="4" w:space="0" w:color="auto"/>
            </w:tcBorders>
          </w:tcPr>
          <w:p w14:paraId="138A4B7B" w14:textId="77777777" w:rsidR="00796F7A" w:rsidRPr="006C4C54" w:rsidRDefault="00796F7A" w:rsidP="00796F7A">
            <w:pPr>
              <w:widowControl/>
              <w:overflowPunct w:val="0"/>
              <w:jc w:val="center"/>
              <w:textAlignment w:val="baseline"/>
              <w:rPr>
                <w:rFonts w:ascii="Arial" w:hAnsi="Arial" w:cs="Arial"/>
                <w:bCs/>
                <w:sz w:val="22"/>
                <w:szCs w:val="22"/>
                <w:lang w:val="en-US"/>
              </w:rPr>
            </w:pPr>
            <w:r w:rsidRPr="006C4C54">
              <w:rPr>
                <w:rFonts w:ascii="Arial" w:hAnsi="Arial" w:cs="Arial"/>
                <w:bCs/>
                <w:sz w:val="22"/>
                <w:szCs w:val="22"/>
              </w:rPr>
              <w:t>ГОСТ 13862 -</w:t>
            </w:r>
            <w:r w:rsidRPr="006C4C54">
              <w:rPr>
                <w:rFonts w:ascii="Arial" w:hAnsi="Arial" w:cs="Arial"/>
                <w:bCs/>
                <w:sz w:val="22"/>
                <w:szCs w:val="22"/>
                <w:lang w:val="en-US"/>
              </w:rPr>
              <w:t>2003</w:t>
            </w:r>
          </w:p>
        </w:tc>
        <w:tc>
          <w:tcPr>
            <w:tcW w:w="1559" w:type="dxa"/>
            <w:tcBorders>
              <w:top w:val="double" w:sz="4" w:space="0" w:color="auto"/>
            </w:tcBorders>
          </w:tcPr>
          <w:p w14:paraId="3B7E5F70" w14:textId="77777777" w:rsidR="00796F7A" w:rsidRPr="006C4C54" w:rsidRDefault="00796F7A" w:rsidP="00796F7A">
            <w:pPr>
              <w:widowControl/>
              <w:overflowPunct w:val="0"/>
              <w:jc w:val="center"/>
              <w:textAlignment w:val="baseline"/>
              <w:rPr>
                <w:rFonts w:ascii="Arial" w:hAnsi="Arial" w:cs="Arial"/>
                <w:bCs/>
                <w:noProof/>
                <w:sz w:val="22"/>
                <w:szCs w:val="22"/>
              </w:rPr>
            </w:pPr>
            <w:r w:rsidRPr="006C4C54">
              <w:rPr>
                <w:rFonts w:ascii="Arial" w:hAnsi="Arial" w:cs="Arial"/>
                <w:bCs/>
                <w:noProof/>
                <w:sz w:val="22"/>
                <w:szCs w:val="22"/>
              </w:rPr>
              <w:t>1</w:t>
            </w:r>
          </w:p>
          <w:p w14:paraId="7A20168A" w14:textId="77777777" w:rsidR="00796F7A" w:rsidRPr="006C4C54" w:rsidRDefault="00796F7A" w:rsidP="00796F7A">
            <w:pPr>
              <w:widowControl/>
              <w:overflowPunct w:val="0"/>
              <w:ind w:firstLine="720"/>
              <w:jc w:val="center"/>
              <w:textAlignment w:val="baseline"/>
              <w:rPr>
                <w:rFonts w:ascii="Arial" w:hAnsi="Arial" w:cs="Arial"/>
                <w:bCs/>
                <w:sz w:val="22"/>
                <w:szCs w:val="22"/>
              </w:rPr>
            </w:pPr>
          </w:p>
        </w:tc>
        <w:tc>
          <w:tcPr>
            <w:tcW w:w="1697" w:type="dxa"/>
            <w:tcBorders>
              <w:top w:val="double" w:sz="4" w:space="0" w:color="auto"/>
            </w:tcBorders>
          </w:tcPr>
          <w:p w14:paraId="3C0D9795" w14:textId="77777777" w:rsidR="00796F7A" w:rsidRPr="006C4C54" w:rsidRDefault="00796F7A" w:rsidP="00796F7A">
            <w:pPr>
              <w:widowControl/>
              <w:overflowPunct w:val="0"/>
              <w:jc w:val="center"/>
              <w:textAlignment w:val="baseline"/>
              <w:rPr>
                <w:rFonts w:ascii="Arial" w:hAnsi="Arial" w:cs="Arial"/>
                <w:bCs/>
                <w:noProof/>
                <w:sz w:val="22"/>
                <w:szCs w:val="22"/>
              </w:rPr>
            </w:pPr>
            <w:r w:rsidRPr="006C4C54">
              <w:rPr>
                <w:rFonts w:ascii="Arial" w:hAnsi="Arial" w:cs="Arial"/>
                <w:bCs/>
                <w:noProof/>
                <w:sz w:val="22"/>
                <w:szCs w:val="22"/>
              </w:rPr>
              <w:t>14,0</w:t>
            </w:r>
          </w:p>
          <w:p w14:paraId="707CF4E2" w14:textId="77777777" w:rsidR="00796F7A" w:rsidRPr="006C4C54" w:rsidRDefault="00796F7A" w:rsidP="00796F7A">
            <w:pPr>
              <w:widowControl/>
              <w:overflowPunct w:val="0"/>
              <w:ind w:firstLine="720"/>
              <w:jc w:val="center"/>
              <w:textAlignment w:val="baseline"/>
              <w:rPr>
                <w:rFonts w:ascii="Arial" w:hAnsi="Arial" w:cs="Arial"/>
                <w:bCs/>
                <w:sz w:val="22"/>
                <w:szCs w:val="22"/>
              </w:rPr>
            </w:pPr>
          </w:p>
        </w:tc>
      </w:tr>
      <w:tr w:rsidR="00796F7A" w:rsidRPr="006C4C54" w14:paraId="004CC192" w14:textId="77777777" w:rsidTr="00181DE7">
        <w:trPr>
          <w:trHeight w:hRule="exact" w:val="1117"/>
        </w:trPr>
        <w:tc>
          <w:tcPr>
            <w:tcW w:w="739" w:type="dxa"/>
            <w:hideMark/>
          </w:tcPr>
          <w:p w14:paraId="0EF0D50C" w14:textId="77777777" w:rsidR="00796F7A" w:rsidRPr="006C4C54" w:rsidRDefault="00796F7A" w:rsidP="00796F7A">
            <w:pPr>
              <w:widowControl/>
              <w:overflowPunct w:val="0"/>
              <w:jc w:val="center"/>
              <w:textAlignment w:val="baseline"/>
              <w:rPr>
                <w:rFonts w:ascii="Arial" w:hAnsi="Arial" w:cs="Arial"/>
                <w:bCs/>
                <w:noProof/>
                <w:sz w:val="22"/>
                <w:szCs w:val="22"/>
              </w:rPr>
            </w:pPr>
            <w:r w:rsidRPr="006C4C54">
              <w:rPr>
                <w:rFonts w:ascii="Arial" w:hAnsi="Arial" w:cs="Arial"/>
                <w:bCs/>
                <w:noProof/>
                <w:sz w:val="22"/>
                <w:szCs w:val="22"/>
              </w:rPr>
              <w:t>2</w:t>
            </w:r>
          </w:p>
        </w:tc>
        <w:tc>
          <w:tcPr>
            <w:tcW w:w="1812" w:type="dxa"/>
            <w:hideMark/>
          </w:tcPr>
          <w:p w14:paraId="4829F1D8" w14:textId="77777777" w:rsidR="00796F7A" w:rsidRPr="006C4C54" w:rsidRDefault="00796F7A" w:rsidP="00796F7A">
            <w:pPr>
              <w:widowControl/>
              <w:overflowPunct w:val="0"/>
              <w:textAlignment w:val="baseline"/>
              <w:rPr>
                <w:rFonts w:ascii="Arial" w:hAnsi="Arial" w:cs="Arial"/>
                <w:bCs/>
                <w:sz w:val="22"/>
                <w:szCs w:val="22"/>
              </w:rPr>
            </w:pPr>
            <w:r w:rsidRPr="006C4C54">
              <w:rPr>
                <w:rFonts w:ascii="Arial" w:hAnsi="Arial" w:cs="Arial"/>
                <w:bCs/>
                <w:sz w:val="22"/>
                <w:szCs w:val="22"/>
              </w:rPr>
              <w:t>Кондуктор</w:t>
            </w:r>
          </w:p>
        </w:tc>
        <w:tc>
          <w:tcPr>
            <w:tcW w:w="948" w:type="dxa"/>
            <w:hideMark/>
          </w:tcPr>
          <w:p w14:paraId="0C2FC60F" w14:textId="77777777" w:rsidR="00796F7A" w:rsidRPr="006C4C54" w:rsidRDefault="00796F7A" w:rsidP="00796F7A">
            <w:pPr>
              <w:widowControl/>
              <w:overflowPunct w:val="0"/>
              <w:jc w:val="center"/>
              <w:textAlignment w:val="baseline"/>
              <w:rPr>
                <w:rFonts w:ascii="Arial" w:hAnsi="Arial" w:cs="Arial"/>
                <w:bCs/>
                <w:sz w:val="22"/>
                <w:szCs w:val="22"/>
              </w:rPr>
            </w:pPr>
            <w:r w:rsidRPr="006C4C54">
              <w:rPr>
                <w:rFonts w:ascii="Arial" w:hAnsi="Arial" w:cs="Arial"/>
                <w:bCs/>
                <w:sz w:val="22"/>
                <w:szCs w:val="22"/>
              </w:rPr>
              <w:t>4/5</w:t>
            </w:r>
          </w:p>
        </w:tc>
        <w:tc>
          <w:tcPr>
            <w:tcW w:w="1036" w:type="dxa"/>
          </w:tcPr>
          <w:p w14:paraId="1FCDF815" w14:textId="77777777" w:rsidR="00796F7A" w:rsidRPr="006C4C54" w:rsidRDefault="00796F7A" w:rsidP="00796F7A">
            <w:pPr>
              <w:widowControl/>
              <w:overflowPunct w:val="0"/>
              <w:jc w:val="center"/>
              <w:textAlignment w:val="baseline"/>
              <w:rPr>
                <w:rFonts w:ascii="Arial" w:hAnsi="Arial" w:cs="Arial"/>
                <w:bCs/>
                <w:sz w:val="22"/>
                <w:szCs w:val="22"/>
              </w:rPr>
            </w:pPr>
            <w:r w:rsidRPr="006C4C54">
              <w:rPr>
                <w:rFonts w:ascii="Arial" w:hAnsi="Arial" w:cs="Arial"/>
                <w:bCs/>
                <w:sz w:val="22"/>
                <w:szCs w:val="22"/>
              </w:rPr>
              <w:t>7,5</w:t>
            </w:r>
          </w:p>
        </w:tc>
        <w:tc>
          <w:tcPr>
            <w:tcW w:w="1276" w:type="dxa"/>
          </w:tcPr>
          <w:p w14:paraId="3BB2EDCF" w14:textId="77777777" w:rsidR="00796F7A" w:rsidRPr="006C4C54" w:rsidRDefault="00796F7A" w:rsidP="00796F7A">
            <w:pPr>
              <w:widowControl/>
              <w:overflowPunct w:val="0"/>
              <w:jc w:val="center"/>
              <w:textAlignment w:val="baseline"/>
              <w:rPr>
                <w:rFonts w:ascii="Arial" w:hAnsi="Arial" w:cs="Arial"/>
                <w:bCs/>
                <w:noProof/>
                <w:sz w:val="22"/>
                <w:szCs w:val="22"/>
              </w:rPr>
            </w:pPr>
            <w:r w:rsidRPr="006C4C54">
              <w:rPr>
                <w:rFonts w:ascii="Arial" w:hAnsi="Arial" w:cs="Arial"/>
                <w:bCs/>
                <w:noProof/>
                <w:sz w:val="22"/>
                <w:szCs w:val="22"/>
              </w:rPr>
              <w:t>-</w:t>
            </w:r>
          </w:p>
        </w:tc>
        <w:tc>
          <w:tcPr>
            <w:tcW w:w="3687" w:type="dxa"/>
            <w:hideMark/>
          </w:tcPr>
          <w:p w14:paraId="5A59F02B" w14:textId="77777777" w:rsidR="00796F7A" w:rsidRPr="006C4C54" w:rsidRDefault="00796F7A" w:rsidP="00796F7A">
            <w:pPr>
              <w:widowControl/>
              <w:overflowPunct w:val="0"/>
              <w:jc w:val="center"/>
              <w:textAlignment w:val="baseline"/>
              <w:rPr>
                <w:rFonts w:ascii="Arial" w:hAnsi="Arial" w:cs="Arial"/>
                <w:bCs/>
                <w:sz w:val="22"/>
                <w:szCs w:val="22"/>
              </w:rPr>
            </w:pPr>
            <w:r w:rsidRPr="006C4C54">
              <w:rPr>
                <w:rFonts w:ascii="Arial" w:hAnsi="Arial" w:cs="Arial"/>
                <w:bCs/>
                <w:sz w:val="22"/>
                <w:szCs w:val="22"/>
              </w:rPr>
              <w:t>ОП 45-350х21</w:t>
            </w:r>
          </w:p>
          <w:p w14:paraId="475F96E2" w14:textId="77777777" w:rsidR="00796F7A" w:rsidRPr="006C4C54" w:rsidRDefault="00796F7A" w:rsidP="00796F7A">
            <w:pPr>
              <w:widowControl/>
              <w:overflowPunct w:val="0"/>
              <w:jc w:val="center"/>
              <w:textAlignment w:val="baseline"/>
              <w:rPr>
                <w:rFonts w:ascii="Arial" w:hAnsi="Arial" w:cs="Arial"/>
                <w:bCs/>
                <w:sz w:val="22"/>
                <w:szCs w:val="22"/>
                <w:lang w:val="nb-NO"/>
              </w:rPr>
            </w:pPr>
            <w:r w:rsidRPr="006C4C54">
              <w:rPr>
                <w:rFonts w:ascii="Arial" w:hAnsi="Arial" w:cs="Arial"/>
                <w:bCs/>
                <w:sz w:val="22"/>
                <w:szCs w:val="22"/>
              </w:rPr>
              <w:t>ПУГ - 350 х 21</w:t>
            </w:r>
          </w:p>
          <w:p w14:paraId="392C4035" w14:textId="77777777" w:rsidR="00796F7A" w:rsidRPr="006C4C54" w:rsidRDefault="00796F7A" w:rsidP="00796F7A">
            <w:pPr>
              <w:widowControl/>
              <w:overflowPunct w:val="0"/>
              <w:jc w:val="center"/>
              <w:textAlignment w:val="baseline"/>
              <w:rPr>
                <w:rFonts w:ascii="Arial" w:hAnsi="Arial" w:cs="Arial"/>
                <w:bCs/>
                <w:sz w:val="22"/>
                <w:szCs w:val="22"/>
              </w:rPr>
            </w:pPr>
            <w:r w:rsidRPr="006C4C54">
              <w:rPr>
                <w:rFonts w:ascii="Arial" w:hAnsi="Arial" w:cs="Arial"/>
                <w:bCs/>
                <w:sz w:val="22"/>
                <w:szCs w:val="22"/>
              </w:rPr>
              <w:t>ППГ – 350 х 21</w:t>
            </w:r>
          </w:p>
          <w:p w14:paraId="71A7FE81" w14:textId="77777777" w:rsidR="00796F7A" w:rsidRPr="006C4C54" w:rsidRDefault="00796F7A" w:rsidP="00796F7A">
            <w:pPr>
              <w:widowControl/>
              <w:overflowPunct w:val="0"/>
              <w:jc w:val="center"/>
              <w:textAlignment w:val="baseline"/>
              <w:rPr>
                <w:rFonts w:ascii="Arial" w:hAnsi="Arial" w:cs="Arial"/>
                <w:bCs/>
                <w:sz w:val="22"/>
                <w:szCs w:val="22"/>
              </w:rPr>
            </w:pPr>
            <w:r w:rsidRPr="006C4C54">
              <w:rPr>
                <w:rFonts w:ascii="Arial" w:hAnsi="Arial" w:cs="Arial"/>
                <w:bCs/>
                <w:sz w:val="22"/>
                <w:szCs w:val="22"/>
              </w:rPr>
              <w:t>ОКК2 - 70-178х245</w:t>
            </w:r>
            <w:r w:rsidRPr="006C4C54">
              <w:rPr>
                <w:rFonts w:ascii="Arial" w:hAnsi="Arial" w:cs="Arial"/>
                <w:bCs/>
                <w:sz w:val="22"/>
                <w:szCs w:val="22"/>
              </w:rPr>
              <w:sym w:font="Symbol" w:char="F0B4"/>
            </w:r>
            <w:r w:rsidRPr="006C4C54">
              <w:rPr>
                <w:rFonts w:ascii="Arial" w:hAnsi="Arial" w:cs="Arial"/>
                <w:bCs/>
                <w:sz w:val="22"/>
                <w:szCs w:val="22"/>
              </w:rPr>
              <w:t>340 К2</w:t>
            </w:r>
          </w:p>
        </w:tc>
        <w:tc>
          <w:tcPr>
            <w:tcW w:w="2126" w:type="dxa"/>
          </w:tcPr>
          <w:p w14:paraId="54DB7F1E" w14:textId="77777777" w:rsidR="00796F7A" w:rsidRPr="006C4C54" w:rsidRDefault="00796F7A" w:rsidP="00796F7A">
            <w:pPr>
              <w:widowControl/>
              <w:overflowPunct w:val="0"/>
              <w:ind w:firstLine="720"/>
              <w:jc w:val="center"/>
              <w:textAlignment w:val="baseline"/>
              <w:rPr>
                <w:rFonts w:ascii="Arial" w:hAnsi="Arial" w:cs="Arial"/>
                <w:bCs/>
                <w:sz w:val="22"/>
                <w:szCs w:val="22"/>
              </w:rPr>
            </w:pPr>
          </w:p>
          <w:p w14:paraId="03A87D3D" w14:textId="77777777" w:rsidR="00796F7A" w:rsidRPr="006C4C54" w:rsidRDefault="00796F7A" w:rsidP="00796F7A">
            <w:pPr>
              <w:widowControl/>
              <w:overflowPunct w:val="0"/>
              <w:jc w:val="center"/>
              <w:textAlignment w:val="baseline"/>
              <w:rPr>
                <w:rFonts w:ascii="Arial" w:hAnsi="Arial" w:cs="Arial"/>
                <w:bCs/>
                <w:sz w:val="22"/>
                <w:szCs w:val="22"/>
              </w:rPr>
            </w:pPr>
            <w:r w:rsidRPr="006C4C54">
              <w:rPr>
                <w:rFonts w:ascii="Arial" w:hAnsi="Arial" w:cs="Arial"/>
                <w:bCs/>
                <w:sz w:val="22"/>
                <w:szCs w:val="22"/>
              </w:rPr>
              <w:t>ГОСТ 13862 - 2003</w:t>
            </w:r>
          </w:p>
        </w:tc>
        <w:tc>
          <w:tcPr>
            <w:tcW w:w="1559" w:type="dxa"/>
          </w:tcPr>
          <w:p w14:paraId="71D950BE" w14:textId="77777777" w:rsidR="00796F7A" w:rsidRPr="006C4C54" w:rsidRDefault="00796F7A" w:rsidP="00796F7A">
            <w:pPr>
              <w:widowControl/>
              <w:overflowPunct w:val="0"/>
              <w:ind w:firstLine="720"/>
              <w:jc w:val="center"/>
              <w:textAlignment w:val="baseline"/>
              <w:rPr>
                <w:rFonts w:ascii="Arial" w:hAnsi="Arial" w:cs="Arial"/>
                <w:bCs/>
                <w:noProof/>
                <w:sz w:val="22"/>
                <w:szCs w:val="22"/>
              </w:rPr>
            </w:pPr>
          </w:p>
          <w:p w14:paraId="38FB8315" w14:textId="77777777" w:rsidR="00796F7A" w:rsidRPr="006C4C54" w:rsidRDefault="00796F7A" w:rsidP="00796F7A">
            <w:pPr>
              <w:widowControl/>
              <w:overflowPunct w:val="0"/>
              <w:jc w:val="center"/>
              <w:textAlignment w:val="baseline"/>
              <w:rPr>
                <w:rFonts w:ascii="Arial" w:hAnsi="Arial" w:cs="Arial"/>
                <w:bCs/>
                <w:noProof/>
                <w:sz w:val="22"/>
                <w:szCs w:val="22"/>
              </w:rPr>
            </w:pPr>
            <w:r w:rsidRPr="006C4C54">
              <w:rPr>
                <w:rFonts w:ascii="Arial" w:hAnsi="Arial" w:cs="Arial"/>
                <w:bCs/>
                <w:noProof/>
                <w:sz w:val="22"/>
                <w:szCs w:val="22"/>
              </w:rPr>
              <w:t>1</w:t>
            </w:r>
          </w:p>
          <w:p w14:paraId="23E0926D" w14:textId="77777777" w:rsidR="00796F7A" w:rsidRPr="006C4C54" w:rsidRDefault="00796F7A" w:rsidP="00796F7A">
            <w:pPr>
              <w:widowControl/>
              <w:overflowPunct w:val="0"/>
              <w:jc w:val="center"/>
              <w:textAlignment w:val="baseline"/>
              <w:rPr>
                <w:rFonts w:ascii="Arial" w:hAnsi="Arial" w:cs="Arial"/>
                <w:bCs/>
                <w:noProof/>
                <w:sz w:val="22"/>
                <w:szCs w:val="22"/>
              </w:rPr>
            </w:pPr>
            <w:r w:rsidRPr="006C4C54">
              <w:rPr>
                <w:rFonts w:ascii="Arial" w:hAnsi="Arial" w:cs="Arial"/>
                <w:bCs/>
                <w:noProof/>
                <w:sz w:val="22"/>
                <w:szCs w:val="22"/>
              </w:rPr>
              <w:t>2</w:t>
            </w:r>
          </w:p>
          <w:p w14:paraId="795E123F" w14:textId="77777777" w:rsidR="00796F7A" w:rsidRPr="006C4C54" w:rsidRDefault="00796F7A" w:rsidP="00796F7A">
            <w:pPr>
              <w:widowControl/>
              <w:overflowPunct w:val="0"/>
              <w:jc w:val="center"/>
              <w:textAlignment w:val="baseline"/>
              <w:rPr>
                <w:rFonts w:ascii="Arial" w:hAnsi="Arial" w:cs="Arial"/>
                <w:bCs/>
                <w:noProof/>
                <w:sz w:val="22"/>
                <w:szCs w:val="22"/>
              </w:rPr>
            </w:pPr>
            <w:r w:rsidRPr="006C4C54">
              <w:rPr>
                <w:rFonts w:ascii="Arial" w:hAnsi="Arial" w:cs="Arial"/>
                <w:bCs/>
                <w:noProof/>
                <w:sz w:val="22"/>
                <w:szCs w:val="22"/>
              </w:rPr>
              <w:t>1</w:t>
            </w:r>
          </w:p>
        </w:tc>
        <w:tc>
          <w:tcPr>
            <w:tcW w:w="1697" w:type="dxa"/>
          </w:tcPr>
          <w:p w14:paraId="28EEF300" w14:textId="77777777" w:rsidR="00796F7A" w:rsidRPr="006C4C54" w:rsidRDefault="00796F7A" w:rsidP="00796F7A">
            <w:pPr>
              <w:widowControl/>
              <w:overflowPunct w:val="0"/>
              <w:jc w:val="center"/>
              <w:textAlignment w:val="baseline"/>
              <w:rPr>
                <w:rFonts w:ascii="Arial" w:hAnsi="Arial" w:cs="Arial"/>
                <w:bCs/>
                <w:noProof/>
                <w:sz w:val="22"/>
                <w:szCs w:val="22"/>
              </w:rPr>
            </w:pPr>
            <w:r w:rsidRPr="006C4C54">
              <w:rPr>
                <w:rFonts w:ascii="Arial" w:hAnsi="Arial" w:cs="Arial"/>
                <w:bCs/>
                <w:noProof/>
                <w:sz w:val="22"/>
                <w:szCs w:val="22"/>
              </w:rPr>
              <w:t>21,0</w:t>
            </w:r>
          </w:p>
          <w:p w14:paraId="71ED0111" w14:textId="77777777" w:rsidR="00796F7A" w:rsidRPr="006C4C54" w:rsidRDefault="00796F7A" w:rsidP="00796F7A">
            <w:pPr>
              <w:widowControl/>
              <w:overflowPunct w:val="0"/>
              <w:jc w:val="center"/>
              <w:textAlignment w:val="baseline"/>
              <w:rPr>
                <w:rFonts w:ascii="Arial" w:hAnsi="Arial" w:cs="Arial"/>
                <w:bCs/>
                <w:noProof/>
                <w:sz w:val="22"/>
                <w:szCs w:val="22"/>
              </w:rPr>
            </w:pPr>
            <w:r w:rsidRPr="006C4C54">
              <w:rPr>
                <w:rFonts w:ascii="Arial" w:hAnsi="Arial" w:cs="Arial"/>
                <w:bCs/>
                <w:noProof/>
                <w:sz w:val="22"/>
                <w:szCs w:val="22"/>
              </w:rPr>
              <w:t>21,0</w:t>
            </w:r>
          </w:p>
          <w:p w14:paraId="2C4EE09D" w14:textId="77777777" w:rsidR="00796F7A" w:rsidRPr="006C4C54" w:rsidRDefault="00796F7A" w:rsidP="00796F7A">
            <w:pPr>
              <w:widowControl/>
              <w:overflowPunct w:val="0"/>
              <w:jc w:val="center"/>
              <w:textAlignment w:val="baseline"/>
              <w:rPr>
                <w:rFonts w:ascii="Arial" w:hAnsi="Arial" w:cs="Arial"/>
                <w:bCs/>
                <w:noProof/>
                <w:sz w:val="22"/>
                <w:szCs w:val="22"/>
              </w:rPr>
            </w:pPr>
            <w:r w:rsidRPr="006C4C54">
              <w:rPr>
                <w:rFonts w:ascii="Arial" w:hAnsi="Arial" w:cs="Arial"/>
                <w:bCs/>
                <w:noProof/>
                <w:sz w:val="22"/>
                <w:szCs w:val="22"/>
              </w:rPr>
              <w:t>21,0</w:t>
            </w:r>
          </w:p>
          <w:p w14:paraId="690BAF30" w14:textId="77777777" w:rsidR="00796F7A" w:rsidRPr="006C4C54" w:rsidRDefault="00796F7A" w:rsidP="00796F7A">
            <w:pPr>
              <w:widowControl/>
              <w:overflowPunct w:val="0"/>
              <w:jc w:val="center"/>
              <w:textAlignment w:val="baseline"/>
              <w:rPr>
                <w:rFonts w:ascii="Arial" w:hAnsi="Arial" w:cs="Arial"/>
                <w:bCs/>
                <w:noProof/>
                <w:sz w:val="22"/>
                <w:szCs w:val="22"/>
              </w:rPr>
            </w:pPr>
            <w:r w:rsidRPr="006C4C54">
              <w:rPr>
                <w:rFonts w:ascii="Arial" w:hAnsi="Arial" w:cs="Arial"/>
                <w:bCs/>
                <w:noProof/>
                <w:sz w:val="22"/>
                <w:szCs w:val="22"/>
              </w:rPr>
              <w:t>70,0</w:t>
            </w:r>
          </w:p>
        </w:tc>
      </w:tr>
      <w:tr w:rsidR="00796F7A" w:rsidRPr="006C4C54" w14:paraId="6BFD931D" w14:textId="77777777" w:rsidTr="00796F7A">
        <w:trPr>
          <w:trHeight w:hRule="exact" w:val="841"/>
        </w:trPr>
        <w:tc>
          <w:tcPr>
            <w:tcW w:w="739" w:type="dxa"/>
            <w:hideMark/>
          </w:tcPr>
          <w:p w14:paraId="1BAABE8E" w14:textId="77777777" w:rsidR="00796F7A" w:rsidRPr="006C4C54" w:rsidRDefault="00796F7A" w:rsidP="00796F7A">
            <w:pPr>
              <w:widowControl/>
              <w:overflowPunct w:val="0"/>
              <w:jc w:val="center"/>
              <w:textAlignment w:val="baseline"/>
              <w:rPr>
                <w:rFonts w:ascii="Arial" w:hAnsi="Arial" w:cs="Arial"/>
                <w:bCs/>
                <w:noProof/>
                <w:sz w:val="22"/>
                <w:szCs w:val="22"/>
              </w:rPr>
            </w:pPr>
            <w:r w:rsidRPr="006C4C54">
              <w:rPr>
                <w:rFonts w:ascii="Arial" w:hAnsi="Arial" w:cs="Arial"/>
                <w:bCs/>
                <w:noProof/>
                <w:sz w:val="22"/>
                <w:szCs w:val="22"/>
              </w:rPr>
              <w:t>3</w:t>
            </w:r>
          </w:p>
        </w:tc>
        <w:tc>
          <w:tcPr>
            <w:tcW w:w="1812" w:type="dxa"/>
            <w:hideMark/>
          </w:tcPr>
          <w:p w14:paraId="005D1021" w14:textId="77777777" w:rsidR="00796F7A" w:rsidRPr="006C4C54" w:rsidRDefault="00796F7A" w:rsidP="00796F7A">
            <w:pPr>
              <w:widowControl/>
              <w:overflowPunct w:val="0"/>
              <w:textAlignment w:val="baseline"/>
              <w:rPr>
                <w:rFonts w:ascii="Arial" w:hAnsi="Arial" w:cs="Arial"/>
                <w:bCs/>
                <w:sz w:val="22"/>
                <w:szCs w:val="22"/>
              </w:rPr>
            </w:pPr>
            <w:r w:rsidRPr="006C4C54">
              <w:rPr>
                <w:rFonts w:ascii="Arial" w:hAnsi="Arial" w:cs="Arial"/>
                <w:bCs/>
                <w:sz w:val="22"/>
                <w:szCs w:val="22"/>
              </w:rPr>
              <w:t>Промежуточная</w:t>
            </w:r>
          </w:p>
        </w:tc>
        <w:tc>
          <w:tcPr>
            <w:tcW w:w="948" w:type="dxa"/>
            <w:hideMark/>
          </w:tcPr>
          <w:p w14:paraId="0D4068E1" w14:textId="77777777" w:rsidR="00796F7A" w:rsidRPr="006C4C54" w:rsidRDefault="00796F7A" w:rsidP="00796F7A">
            <w:pPr>
              <w:widowControl/>
              <w:overflowPunct w:val="0"/>
              <w:jc w:val="center"/>
              <w:textAlignment w:val="baseline"/>
              <w:rPr>
                <w:rFonts w:ascii="Arial" w:hAnsi="Arial" w:cs="Arial"/>
                <w:bCs/>
                <w:sz w:val="22"/>
                <w:szCs w:val="22"/>
              </w:rPr>
            </w:pPr>
            <w:r w:rsidRPr="006C4C54">
              <w:rPr>
                <w:rFonts w:ascii="Arial" w:hAnsi="Arial" w:cs="Arial"/>
                <w:bCs/>
                <w:sz w:val="22"/>
                <w:szCs w:val="22"/>
              </w:rPr>
              <w:t>5/6</w:t>
            </w:r>
          </w:p>
        </w:tc>
        <w:tc>
          <w:tcPr>
            <w:tcW w:w="1036" w:type="dxa"/>
          </w:tcPr>
          <w:p w14:paraId="7B043DA1" w14:textId="77777777" w:rsidR="00796F7A" w:rsidRPr="006C4C54" w:rsidRDefault="00FE08FB" w:rsidP="00796F7A">
            <w:pPr>
              <w:widowControl/>
              <w:overflowPunct w:val="0"/>
              <w:jc w:val="center"/>
              <w:textAlignment w:val="baseline"/>
              <w:rPr>
                <w:rFonts w:ascii="Arial" w:hAnsi="Arial" w:cs="Arial"/>
                <w:bCs/>
                <w:sz w:val="22"/>
                <w:szCs w:val="22"/>
              </w:rPr>
            </w:pPr>
            <w:r w:rsidRPr="006C4C54">
              <w:rPr>
                <w:rFonts w:ascii="Arial" w:hAnsi="Arial" w:cs="Arial"/>
                <w:bCs/>
                <w:sz w:val="22"/>
                <w:szCs w:val="22"/>
              </w:rPr>
              <w:t>26,3</w:t>
            </w:r>
          </w:p>
        </w:tc>
        <w:tc>
          <w:tcPr>
            <w:tcW w:w="1276" w:type="dxa"/>
          </w:tcPr>
          <w:p w14:paraId="6CBD330D" w14:textId="77777777" w:rsidR="00796F7A" w:rsidRPr="006C4C54" w:rsidRDefault="00796F7A" w:rsidP="00796F7A">
            <w:pPr>
              <w:widowControl/>
              <w:overflowPunct w:val="0"/>
              <w:jc w:val="center"/>
              <w:textAlignment w:val="baseline"/>
              <w:rPr>
                <w:rFonts w:ascii="Arial" w:hAnsi="Arial" w:cs="Arial"/>
                <w:bCs/>
                <w:noProof/>
                <w:sz w:val="22"/>
                <w:szCs w:val="22"/>
              </w:rPr>
            </w:pPr>
            <w:r w:rsidRPr="006C4C54">
              <w:rPr>
                <w:rFonts w:ascii="Arial" w:hAnsi="Arial" w:cs="Arial"/>
                <w:bCs/>
                <w:noProof/>
                <w:sz w:val="22"/>
                <w:szCs w:val="22"/>
              </w:rPr>
              <w:t>-</w:t>
            </w:r>
          </w:p>
        </w:tc>
        <w:tc>
          <w:tcPr>
            <w:tcW w:w="3687" w:type="dxa"/>
            <w:hideMark/>
          </w:tcPr>
          <w:p w14:paraId="315C6818" w14:textId="77777777" w:rsidR="00796F7A" w:rsidRPr="006C4C54" w:rsidRDefault="00796F7A" w:rsidP="00796F7A">
            <w:pPr>
              <w:widowControl/>
              <w:overflowPunct w:val="0"/>
              <w:jc w:val="center"/>
              <w:textAlignment w:val="baseline"/>
              <w:rPr>
                <w:rFonts w:ascii="Arial" w:hAnsi="Arial" w:cs="Arial"/>
                <w:bCs/>
                <w:sz w:val="22"/>
                <w:szCs w:val="22"/>
              </w:rPr>
            </w:pPr>
            <w:r w:rsidRPr="006C4C54">
              <w:rPr>
                <w:rFonts w:ascii="Arial" w:hAnsi="Arial" w:cs="Arial"/>
                <w:bCs/>
                <w:sz w:val="22"/>
                <w:szCs w:val="22"/>
              </w:rPr>
              <w:t>ОП 56-280х70 К2</w:t>
            </w:r>
          </w:p>
          <w:p w14:paraId="411229A0" w14:textId="77777777" w:rsidR="00796F7A" w:rsidRPr="006C4C54" w:rsidRDefault="00796F7A" w:rsidP="00796F7A">
            <w:pPr>
              <w:widowControl/>
              <w:overflowPunct w:val="0"/>
              <w:jc w:val="center"/>
              <w:textAlignment w:val="baseline"/>
              <w:rPr>
                <w:rFonts w:ascii="Arial" w:hAnsi="Arial" w:cs="Arial"/>
                <w:bCs/>
                <w:sz w:val="22"/>
                <w:szCs w:val="22"/>
              </w:rPr>
            </w:pPr>
            <w:r w:rsidRPr="006C4C54">
              <w:rPr>
                <w:rFonts w:ascii="Arial" w:hAnsi="Arial" w:cs="Arial"/>
                <w:bCs/>
                <w:sz w:val="22"/>
                <w:szCs w:val="22"/>
              </w:rPr>
              <w:t>ПУГ 280 х 35 К2</w:t>
            </w:r>
          </w:p>
          <w:p w14:paraId="70D3AED9" w14:textId="77777777" w:rsidR="00796F7A" w:rsidRPr="006C4C54" w:rsidRDefault="00796F7A" w:rsidP="00796F7A">
            <w:pPr>
              <w:widowControl/>
              <w:overflowPunct w:val="0"/>
              <w:jc w:val="center"/>
              <w:textAlignment w:val="baseline"/>
              <w:rPr>
                <w:rFonts w:ascii="Arial" w:hAnsi="Arial" w:cs="Arial"/>
                <w:bCs/>
                <w:sz w:val="22"/>
                <w:szCs w:val="22"/>
              </w:rPr>
            </w:pPr>
            <w:r w:rsidRPr="006C4C54">
              <w:rPr>
                <w:rFonts w:ascii="Arial" w:hAnsi="Arial" w:cs="Arial"/>
                <w:bCs/>
                <w:sz w:val="22"/>
                <w:szCs w:val="22"/>
              </w:rPr>
              <w:t>ППГ 280 х 70 К2</w:t>
            </w:r>
          </w:p>
        </w:tc>
        <w:tc>
          <w:tcPr>
            <w:tcW w:w="2126" w:type="dxa"/>
          </w:tcPr>
          <w:p w14:paraId="03E79EDE" w14:textId="77777777" w:rsidR="00796F7A" w:rsidRPr="006C4C54" w:rsidRDefault="00796F7A" w:rsidP="00796F7A">
            <w:pPr>
              <w:widowControl/>
              <w:overflowPunct w:val="0"/>
              <w:ind w:firstLine="720"/>
              <w:jc w:val="center"/>
              <w:textAlignment w:val="baseline"/>
              <w:rPr>
                <w:rFonts w:ascii="Arial" w:hAnsi="Arial" w:cs="Arial"/>
                <w:bCs/>
                <w:sz w:val="22"/>
                <w:szCs w:val="22"/>
              </w:rPr>
            </w:pPr>
          </w:p>
          <w:p w14:paraId="67C64AA4" w14:textId="77777777" w:rsidR="00796F7A" w:rsidRPr="006C4C54" w:rsidRDefault="00796F7A" w:rsidP="00796F7A">
            <w:pPr>
              <w:widowControl/>
              <w:overflowPunct w:val="0"/>
              <w:ind w:firstLine="720"/>
              <w:jc w:val="center"/>
              <w:textAlignment w:val="baseline"/>
              <w:rPr>
                <w:rFonts w:ascii="Arial" w:hAnsi="Arial" w:cs="Arial"/>
                <w:bCs/>
                <w:sz w:val="22"/>
                <w:szCs w:val="22"/>
              </w:rPr>
            </w:pPr>
          </w:p>
          <w:p w14:paraId="3D2A64EC" w14:textId="77777777" w:rsidR="00796F7A" w:rsidRPr="006C4C54" w:rsidRDefault="00796F7A" w:rsidP="00796F7A">
            <w:pPr>
              <w:widowControl/>
              <w:overflowPunct w:val="0"/>
              <w:jc w:val="center"/>
              <w:textAlignment w:val="baseline"/>
              <w:rPr>
                <w:rFonts w:ascii="Arial" w:hAnsi="Arial" w:cs="Arial"/>
                <w:bCs/>
                <w:sz w:val="22"/>
                <w:szCs w:val="22"/>
              </w:rPr>
            </w:pPr>
            <w:r w:rsidRPr="006C4C54">
              <w:rPr>
                <w:rFonts w:ascii="Arial" w:hAnsi="Arial" w:cs="Arial"/>
                <w:bCs/>
                <w:sz w:val="22"/>
                <w:szCs w:val="22"/>
              </w:rPr>
              <w:t>ГОСТ 13862 – 2003</w:t>
            </w:r>
          </w:p>
        </w:tc>
        <w:tc>
          <w:tcPr>
            <w:tcW w:w="1559" w:type="dxa"/>
          </w:tcPr>
          <w:p w14:paraId="1E6E886E" w14:textId="77777777" w:rsidR="00796F7A" w:rsidRPr="006C4C54" w:rsidRDefault="00796F7A" w:rsidP="00796F7A">
            <w:pPr>
              <w:widowControl/>
              <w:overflowPunct w:val="0"/>
              <w:ind w:firstLine="720"/>
              <w:jc w:val="center"/>
              <w:textAlignment w:val="baseline"/>
              <w:rPr>
                <w:rFonts w:ascii="Arial" w:hAnsi="Arial" w:cs="Arial"/>
                <w:bCs/>
                <w:noProof/>
                <w:sz w:val="22"/>
                <w:szCs w:val="22"/>
              </w:rPr>
            </w:pPr>
          </w:p>
          <w:p w14:paraId="11749D82" w14:textId="77777777" w:rsidR="00796F7A" w:rsidRPr="006C4C54" w:rsidRDefault="00796F7A" w:rsidP="00796F7A">
            <w:pPr>
              <w:widowControl/>
              <w:overflowPunct w:val="0"/>
              <w:jc w:val="center"/>
              <w:textAlignment w:val="baseline"/>
              <w:rPr>
                <w:rFonts w:ascii="Arial" w:hAnsi="Arial" w:cs="Arial"/>
                <w:bCs/>
                <w:noProof/>
                <w:sz w:val="22"/>
                <w:szCs w:val="22"/>
              </w:rPr>
            </w:pPr>
            <w:r w:rsidRPr="006C4C54">
              <w:rPr>
                <w:rFonts w:ascii="Arial" w:hAnsi="Arial" w:cs="Arial"/>
                <w:bCs/>
                <w:noProof/>
                <w:sz w:val="22"/>
                <w:szCs w:val="22"/>
              </w:rPr>
              <w:t>1</w:t>
            </w:r>
          </w:p>
          <w:p w14:paraId="41CB4AE2" w14:textId="77777777" w:rsidR="00796F7A" w:rsidRPr="006C4C54" w:rsidRDefault="00796F7A" w:rsidP="00796F7A">
            <w:pPr>
              <w:widowControl/>
              <w:overflowPunct w:val="0"/>
              <w:jc w:val="center"/>
              <w:textAlignment w:val="baseline"/>
              <w:rPr>
                <w:rFonts w:ascii="Arial" w:hAnsi="Arial" w:cs="Arial"/>
                <w:bCs/>
                <w:noProof/>
                <w:sz w:val="22"/>
                <w:szCs w:val="22"/>
              </w:rPr>
            </w:pPr>
            <w:r w:rsidRPr="006C4C54">
              <w:rPr>
                <w:rFonts w:ascii="Arial" w:hAnsi="Arial" w:cs="Arial"/>
                <w:bCs/>
                <w:noProof/>
                <w:sz w:val="22"/>
                <w:szCs w:val="22"/>
              </w:rPr>
              <w:t>3</w:t>
            </w:r>
          </w:p>
        </w:tc>
        <w:tc>
          <w:tcPr>
            <w:tcW w:w="1697" w:type="dxa"/>
          </w:tcPr>
          <w:p w14:paraId="2F04A4F5" w14:textId="77777777" w:rsidR="00796F7A" w:rsidRPr="006C4C54" w:rsidRDefault="00796F7A" w:rsidP="00796F7A">
            <w:pPr>
              <w:widowControl/>
              <w:overflowPunct w:val="0"/>
              <w:jc w:val="center"/>
              <w:textAlignment w:val="baseline"/>
              <w:rPr>
                <w:rFonts w:ascii="Arial" w:hAnsi="Arial" w:cs="Arial"/>
                <w:bCs/>
                <w:noProof/>
                <w:sz w:val="22"/>
                <w:szCs w:val="22"/>
              </w:rPr>
            </w:pPr>
            <w:r w:rsidRPr="006C4C54">
              <w:rPr>
                <w:rFonts w:ascii="Arial" w:hAnsi="Arial" w:cs="Arial"/>
                <w:bCs/>
                <w:noProof/>
                <w:sz w:val="22"/>
                <w:szCs w:val="22"/>
              </w:rPr>
              <w:t>70,0</w:t>
            </w:r>
          </w:p>
          <w:p w14:paraId="60391136" w14:textId="77777777" w:rsidR="00796F7A" w:rsidRPr="006C4C54" w:rsidRDefault="00796F7A" w:rsidP="00796F7A">
            <w:pPr>
              <w:widowControl/>
              <w:overflowPunct w:val="0"/>
              <w:jc w:val="center"/>
              <w:textAlignment w:val="baseline"/>
              <w:rPr>
                <w:rFonts w:ascii="Arial" w:hAnsi="Arial" w:cs="Arial"/>
                <w:bCs/>
                <w:noProof/>
                <w:sz w:val="22"/>
                <w:szCs w:val="22"/>
              </w:rPr>
            </w:pPr>
            <w:r w:rsidRPr="006C4C54">
              <w:rPr>
                <w:rFonts w:ascii="Arial" w:hAnsi="Arial" w:cs="Arial"/>
                <w:bCs/>
                <w:noProof/>
                <w:sz w:val="22"/>
                <w:szCs w:val="22"/>
              </w:rPr>
              <w:t>35,0</w:t>
            </w:r>
          </w:p>
          <w:p w14:paraId="08562607" w14:textId="77777777" w:rsidR="00796F7A" w:rsidRPr="006C4C54" w:rsidRDefault="00796F7A" w:rsidP="00796F7A">
            <w:pPr>
              <w:widowControl/>
              <w:overflowPunct w:val="0"/>
              <w:jc w:val="center"/>
              <w:textAlignment w:val="baseline"/>
              <w:rPr>
                <w:rFonts w:ascii="Arial" w:hAnsi="Arial" w:cs="Arial"/>
                <w:bCs/>
                <w:noProof/>
                <w:sz w:val="22"/>
                <w:szCs w:val="22"/>
              </w:rPr>
            </w:pPr>
            <w:r w:rsidRPr="006C4C54">
              <w:rPr>
                <w:rFonts w:ascii="Arial" w:hAnsi="Arial" w:cs="Arial"/>
                <w:bCs/>
                <w:noProof/>
                <w:sz w:val="22"/>
                <w:szCs w:val="22"/>
              </w:rPr>
              <w:t>70,0</w:t>
            </w:r>
          </w:p>
        </w:tc>
      </w:tr>
      <w:tr w:rsidR="00796F7A" w:rsidRPr="006C4C54" w14:paraId="20D666E7" w14:textId="77777777" w:rsidTr="00181DE7">
        <w:trPr>
          <w:trHeight w:hRule="exact" w:val="579"/>
        </w:trPr>
        <w:tc>
          <w:tcPr>
            <w:tcW w:w="739" w:type="dxa"/>
            <w:hideMark/>
          </w:tcPr>
          <w:p w14:paraId="7A019EB1" w14:textId="77777777" w:rsidR="00796F7A" w:rsidRPr="006C4C54" w:rsidRDefault="00796F7A" w:rsidP="00796F7A">
            <w:pPr>
              <w:widowControl/>
              <w:overflowPunct w:val="0"/>
              <w:jc w:val="center"/>
              <w:textAlignment w:val="baseline"/>
              <w:rPr>
                <w:rFonts w:ascii="Arial" w:hAnsi="Arial" w:cs="Arial"/>
                <w:bCs/>
                <w:noProof/>
                <w:sz w:val="22"/>
                <w:szCs w:val="22"/>
              </w:rPr>
            </w:pPr>
            <w:r w:rsidRPr="006C4C54">
              <w:rPr>
                <w:rFonts w:ascii="Arial" w:hAnsi="Arial" w:cs="Arial"/>
                <w:bCs/>
                <w:noProof/>
                <w:sz w:val="22"/>
                <w:szCs w:val="22"/>
              </w:rPr>
              <w:t>4</w:t>
            </w:r>
          </w:p>
        </w:tc>
        <w:tc>
          <w:tcPr>
            <w:tcW w:w="1812" w:type="dxa"/>
            <w:hideMark/>
          </w:tcPr>
          <w:p w14:paraId="2B31E084" w14:textId="77777777" w:rsidR="00796F7A" w:rsidRPr="006C4C54" w:rsidRDefault="00796F7A" w:rsidP="00796F7A">
            <w:pPr>
              <w:widowControl/>
              <w:overflowPunct w:val="0"/>
              <w:textAlignment w:val="baseline"/>
              <w:rPr>
                <w:rFonts w:ascii="Arial" w:hAnsi="Arial" w:cs="Arial"/>
                <w:bCs/>
                <w:sz w:val="22"/>
                <w:szCs w:val="22"/>
              </w:rPr>
            </w:pPr>
            <w:r w:rsidRPr="006C4C54">
              <w:rPr>
                <w:rFonts w:ascii="Arial" w:hAnsi="Arial" w:cs="Arial"/>
                <w:bCs/>
                <w:sz w:val="22"/>
                <w:szCs w:val="22"/>
              </w:rPr>
              <w:t>Эксплуатацион-ная</w:t>
            </w:r>
          </w:p>
        </w:tc>
        <w:tc>
          <w:tcPr>
            <w:tcW w:w="948" w:type="dxa"/>
            <w:hideMark/>
          </w:tcPr>
          <w:p w14:paraId="337EF74E" w14:textId="77777777" w:rsidR="00796F7A" w:rsidRPr="006C4C54" w:rsidRDefault="00796F7A" w:rsidP="00796F7A">
            <w:pPr>
              <w:widowControl/>
              <w:overflowPunct w:val="0"/>
              <w:jc w:val="center"/>
              <w:textAlignment w:val="baseline"/>
              <w:rPr>
                <w:rFonts w:ascii="Arial" w:hAnsi="Arial" w:cs="Arial"/>
                <w:bCs/>
                <w:sz w:val="22"/>
                <w:szCs w:val="22"/>
              </w:rPr>
            </w:pPr>
            <w:r w:rsidRPr="006C4C54">
              <w:rPr>
                <w:rFonts w:ascii="Arial" w:hAnsi="Arial" w:cs="Arial"/>
                <w:bCs/>
                <w:sz w:val="22"/>
                <w:szCs w:val="22"/>
              </w:rPr>
              <w:t>6</w:t>
            </w:r>
          </w:p>
        </w:tc>
        <w:tc>
          <w:tcPr>
            <w:tcW w:w="1036" w:type="dxa"/>
          </w:tcPr>
          <w:p w14:paraId="28E22C86" w14:textId="77777777" w:rsidR="00796F7A" w:rsidRPr="00AA03F6" w:rsidRDefault="00FE08FB" w:rsidP="00796F7A">
            <w:pPr>
              <w:widowControl/>
              <w:overflowPunct w:val="0"/>
              <w:jc w:val="center"/>
              <w:textAlignment w:val="baseline"/>
              <w:rPr>
                <w:rFonts w:ascii="Arial" w:hAnsi="Arial" w:cs="Arial"/>
                <w:bCs/>
                <w:sz w:val="22"/>
                <w:szCs w:val="22"/>
              </w:rPr>
            </w:pPr>
            <w:r w:rsidRPr="00AA03F6">
              <w:rPr>
                <w:rFonts w:ascii="Arial" w:hAnsi="Arial" w:cs="Arial"/>
                <w:bCs/>
                <w:sz w:val="22"/>
                <w:szCs w:val="22"/>
              </w:rPr>
              <w:t>33,7</w:t>
            </w:r>
          </w:p>
        </w:tc>
        <w:tc>
          <w:tcPr>
            <w:tcW w:w="1276" w:type="dxa"/>
          </w:tcPr>
          <w:p w14:paraId="07D2EB92" w14:textId="77777777" w:rsidR="00796F7A" w:rsidRPr="00AA03F6" w:rsidRDefault="00796F7A" w:rsidP="00796F7A">
            <w:pPr>
              <w:widowControl/>
              <w:overflowPunct w:val="0"/>
              <w:jc w:val="center"/>
              <w:textAlignment w:val="baseline"/>
              <w:rPr>
                <w:rFonts w:ascii="Arial" w:hAnsi="Arial" w:cs="Arial"/>
                <w:bCs/>
                <w:noProof/>
                <w:sz w:val="22"/>
                <w:szCs w:val="22"/>
              </w:rPr>
            </w:pPr>
            <w:r w:rsidRPr="00AA03F6">
              <w:rPr>
                <w:rFonts w:ascii="Arial" w:hAnsi="Arial" w:cs="Arial"/>
                <w:bCs/>
                <w:noProof/>
                <w:sz w:val="22"/>
                <w:szCs w:val="22"/>
              </w:rPr>
              <w:t>-</w:t>
            </w:r>
          </w:p>
        </w:tc>
        <w:tc>
          <w:tcPr>
            <w:tcW w:w="3687" w:type="dxa"/>
          </w:tcPr>
          <w:p w14:paraId="41A4002E" w14:textId="08A2C0AE" w:rsidR="00796F7A" w:rsidRPr="00AA03F6" w:rsidRDefault="00796F7A" w:rsidP="00796F7A">
            <w:pPr>
              <w:widowControl/>
              <w:overflowPunct w:val="0"/>
              <w:jc w:val="center"/>
              <w:textAlignment w:val="baseline"/>
              <w:rPr>
                <w:rFonts w:ascii="Arial" w:hAnsi="Arial" w:cs="Arial"/>
                <w:bCs/>
                <w:sz w:val="22"/>
                <w:szCs w:val="22"/>
              </w:rPr>
            </w:pPr>
            <w:r w:rsidRPr="00AA03F6">
              <w:rPr>
                <w:rFonts w:ascii="Arial" w:hAnsi="Arial" w:cs="Arial"/>
                <w:bCs/>
                <w:sz w:val="22"/>
                <w:szCs w:val="22"/>
              </w:rPr>
              <w:t>АФК6Д–80 х 70 К2</w:t>
            </w:r>
          </w:p>
        </w:tc>
        <w:tc>
          <w:tcPr>
            <w:tcW w:w="2126" w:type="dxa"/>
          </w:tcPr>
          <w:p w14:paraId="4BA7AAC5" w14:textId="77777777" w:rsidR="00796F7A" w:rsidRPr="006C4C54" w:rsidRDefault="00796F7A" w:rsidP="00796F7A">
            <w:pPr>
              <w:widowControl/>
              <w:overflowPunct w:val="0"/>
              <w:jc w:val="center"/>
              <w:textAlignment w:val="baseline"/>
              <w:rPr>
                <w:rFonts w:ascii="Arial" w:hAnsi="Arial" w:cs="Arial"/>
                <w:bCs/>
                <w:sz w:val="22"/>
                <w:szCs w:val="22"/>
              </w:rPr>
            </w:pPr>
            <w:r w:rsidRPr="006C4C54">
              <w:rPr>
                <w:rFonts w:ascii="Arial" w:hAnsi="Arial" w:cs="Arial"/>
                <w:bCs/>
                <w:sz w:val="22"/>
                <w:szCs w:val="22"/>
              </w:rPr>
              <w:t>ГОСТ 13862 - 2003</w:t>
            </w:r>
          </w:p>
        </w:tc>
        <w:tc>
          <w:tcPr>
            <w:tcW w:w="1559" w:type="dxa"/>
          </w:tcPr>
          <w:p w14:paraId="7A4F1B09" w14:textId="77777777" w:rsidR="00796F7A" w:rsidRPr="006C4C54" w:rsidRDefault="00796F7A" w:rsidP="00796F7A">
            <w:pPr>
              <w:widowControl/>
              <w:overflowPunct w:val="0"/>
              <w:jc w:val="center"/>
              <w:textAlignment w:val="baseline"/>
              <w:rPr>
                <w:rFonts w:ascii="Arial" w:hAnsi="Arial" w:cs="Arial"/>
                <w:bCs/>
                <w:noProof/>
                <w:sz w:val="22"/>
                <w:szCs w:val="22"/>
              </w:rPr>
            </w:pPr>
            <w:r w:rsidRPr="006C4C54">
              <w:rPr>
                <w:rFonts w:ascii="Arial" w:hAnsi="Arial" w:cs="Arial"/>
                <w:bCs/>
                <w:noProof/>
                <w:sz w:val="22"/>
                <w:szCs w:val="22"/>
              </w:rPr>
              <w:t>1</w:t>
            </w:r>
          </w:p>
        </w:tc>
        <w:tc>
          <w:tcPr>
            <w:tcW w:w="1697" w:type="dxa"/>
          </w:tcPr>
          <w:p w14:paraId="47CD0F72" w14:textId="77777777" w:rsidR="00796F7A" w:rsidRPr="006C4C54" w:rsidRDefault="00796F7A" w:rsidP="00796F7A">
            <w:pPr>
              <w:widowControl/>
              <w:overflowPunct w:val="0"/>
              <w:jc w:val="center"/>
              <w:textAlignment w:val="baseline"/>
              <w:rPr>
                <w:rFonts w:ascii="Arial" w:hAnsi="Arial" w:cs="Arial"/>
                <w:bCs/>
                <w:noProof/>
                <w:sz w:val="22"/>
                <w:szCs w:val="22"/>
              </w:rPr>
            </w:pPr>
            <w:r w:rsidRPr="006C4C54">
              <w:rPr>
                <w:rFonts w:ascii="Arial" w:hAnsi="Arial" w:cs="Arial"/>
                <w:bCs/>
                <w:noProof/>
                <w:sz w:val="22"/>
                <w:szCs w:val="22"/>
              </w:rPr>
              <w:t>70,0</w:t>
            </w:r>
          </w:p>
        </w:tc>
      </w:tr>
      <w:tr w:rsidR="00796F7A" w:rsidRPr="006C4C54" w14:paraId="4C76D5A4" w14:textId="77777777" w:rsidTr="00796F7A">
        <w:trPr>
          <w:cantSplit/>
          <w:trHeight w:val="254"/>
        </w:trPr>
        <w:tc>
          <w:tcPr>
            <w:tcW w:w="14880" w:type="dxa"/>
            <w:gridSpan w:val="9"/>
          </w:tcPr>
          <w:p w14:paraId="5C366144" w14:textId="77777777" w:rsidR="00796F7A" w:rsidRPr="006C4C54" w:rsidRDefault="00796F7A" w:rsidP="00796F7A">
            <w:pPr>
              <w:widowControl/>
              <w:overflowPunct w:val="0"/>
              <w:textAlignment w:val="baseline"/>
              <w:rPr>
                <w:rFonts w:ascii="Arial" w:hAnsi="Arial" w:cs="Arial"/>
                <w:bCs/>
                <w:noProof/>
                <w:sz w:val="22"/>
                <w:szCs w:val="22"/>
              </w:rPr>
            </w:pPr>
            <w:r w:rsidRPr="006C4C54">
              <w:rPr>
                <w:rFonts w:ascii="Arial" w:hAnsi="Arial" w:cs="Arial"/>
                <w:b/>
                <w:bCs/>
                <w:noProof/>
                <w:sz w:val="22"/>
                <w:szCs w:val="22"/>
              </w:rPr>
              <w:t>Примечание:</w:t>
            </w:r>
            <w:r w:rsidRPr="006C4C54">
              <w:rPr>
                <w:rFonts w:ascii="Arial" w:hAnsi="Arial" w:cs="Arial"/>
                <w:bCs/>
                <w:noProof/>
                <w:sz w:val="22"/>
                <w:szCs w:val="22"/>
              </w:rPr>
              <w:t xml:space="preserve"> 1. Возможно применение ПВО других фирм-изготовителей, соответствующих выбранной схеме. </w:t>
            </w:r>
          </w:p>
          <w:p w14:paraId="2D3E5422" w14:textId="77777777" w:rsidR="00796F7A" w:rsidRPr="006C4C54" w:rsidRDefault="00796F7A" w:rsidP="00796F7A">
            <w:pPr>
              <w:rPr>
                <w:rFonts w:ascii="Arial" w:hAnsi="Arial" w:cs="Arial"/>
                <w:sz w:val="22"/>
                <w:szCs w:val="22"/>
              </w:rPr>
            </w:pPr>
            <w:r w:rsidRPr="006C4C54">
              <w:rPr>
                <w:rFonts w:ascii="Arial" w:hAnsi="Arial" w:cs="Arial"/>
                <w:noProof/>
                <w:sz w:val="22"/>
                <w:szCs w:val="22"/>
              </w:rPr>
              <w:t>2.</w:t>
            </w:r>
            <w:r w:rsidRPr="006C4C54">
              <w:rPr>
                <w:rFonts w:ascii="Arial" w:hAnsi="Arial" w:cs="Arial"/>
                <w:sz w:val="22"/>
                <w:szCs w:val="22"/>
              </w:rPr>
              <w:t xml:space="preserve"> Типовые схемы монтажа и спецификация противовыбросовых оборудований выбраны согласно ГОСТ 13862-2003; </w:t>
            </w:r>
          </w:p>
          <w:p w14:paraId="6F28E79E" w14:textId="77777777" w:rsidR="00796F7A" w:rsidRDefault="00796F7A" w:rsidP="00796F7A">
            <w:pPr>
              <w:rPr>
                <w:rFonts w:ascii="Arial" w:hAnsi="Arial" w:cs="Arial"/>
                <w:noProof/>
                <w:sz w:val="22"/>
                <w:szCs w:val="22"/>
              </w:rPr>
            </w:pPr>
            <w:r w:rsidRPr="006C4C54">
              <w:rPr>
                <w:rFonts w:ascii="Arial" w:hAnsi="Arial" w:cs="Arial"/>
                <w:sz w:val="22"/>
                <w:szCs w:val="22"/>
              </w:rPr>
              <w:t>3. Фактические схемы монтажа и спецификация противовыбросового оборудования согласовываются Буровым подрядчиком с АСС;</w:t>
            </w:r>
            <w:r w:rsidRPr="006C4C54">
              <w:rPr>
                <w:rFonts w:ascii="Arial" w:hAnsi="Arial" w:cs="Arial"/>
                <w:noProof/>
                <w:sz w:val="22"/>
                <w:szCs w:val="22"/>
              </w:rPr>
              <w:t xml:space="preserve"> </w:t>
            </w:r>
          </w:p>
          <w:p w14:paraId="4B2E5B71" w14:textId="29E4FC3D" w:rsidR="000E4ACD" w:rsidRPr="001C4B55" w:rsidRDefault="000E4ACD" w:rsidP="00796F7A">
            <w:pPr>
              <w:rPr>
                <w:rFonts w:ascii="Arial" w:hAnsi="Arial" w:cs="Arial"/>
                <w:noProof/>
                <w:sz w:val="22"/>
                <w:szCs w:val="22"/>
              </w:rPr>
            </w:pPr>
            <w:r w:rsidRPr="001C4B55">
              <w:rPr>
                <w:rFonts w:ascii="Arial" w:hAnsi="Arial" w:cs="Arial"/>
                <w:sz w:val="22"/>
                <w:szCs w:val="22"/>
              </w:rPr>
              <w:t>4. Комплект ПВО до установки на устье опрессовывается на рабочее давление, после монтажа на давление опрессовки обсадной колонны.</w:t>
            </w:r>
            <w:r w:rsidR="0013741B" w:rsidRPr="001C4B55">
              <w:rPr>
                <w:color w:val="FF0000"/>
                <w:sz w:val="24"/>
                <w:szCs w:val="24"/>
              </w:rPr>
              <w:t xml:space="preserve"> </w:t>
            </w:r>
          </w:p>
        </w:tc>
      </w:tr>
    </w:tbl>
    <w:p w14:paraId="05EEDB62" w14:textId="77777777" w:rsidR="007503B1" w:rsidRPr="006C4C54" w:rsidRDefault="007503B1" w:rsidP="00796F7A">
      <w:pPr>
        <w:overflowPunct w:val="0"/>
        <w:ind w:left="555"/>
        <w:rPr>
          <w:rFonts w:ascii="Arial" w:hAnsi="Arial" w:cs="Arial"/>
          <w:sz w:val="22"/>
          <w:szCs w:val="22"/>
        </w:rPr>
      </w:pPr>
    </w:p>
    <w:p w14:paraId="3762FA2C" w14:textId="77777777" w:rsidR="00796F7A" w:rsidRPr="006C4C54" w:rsidRDefault="00796F7A" w:rsidP="00796F7A">
      <w:pPr>
        <w:overflowPunct w:val="0"/>
        <w:ind w:left="555"/>
        <w:rPr>
          <w:rFonts w:ascii="Arial" w:hAnsi="Arial" w:cs="Arial"/>
          <w:sz w:val="22"/>
          <w:szCs w:val="22"/>
        </w:rPr>
      </w:pPr>
    </w:p>
    <w:p w14:paraId="6B242CF8" w14:textId="77777777" w:rsidR="00181DE7" w:rsidRPr="006C4C54" w:rsidRDefault="00181DE7" w:rsidP="00796F7A">
      <w:pPr>
        <w:overflowPunct w:val="0"/>
        <w:ind w:left="555"/>
        <w:rPr>
          <w:rFonts w:ascii="Arial" w:hAnsi="Arial" w:cs="Arial"/>
          <w:sz w:val="22"/>
          <w:szCs w:val="22"/>
        </w:rPr>
      </w:pPr>
    </w:p>
    <w:p w14:paraId="65DE0EC4" w14:textId="77777777" w:rsidR="00181DE7" w:rsidRPr="006C4C54" w:rsidRDefault="00181DE7" w:rsidP="00796F7A">
      <w:pPr>
        <w:overflowPunct w:val="0"/>
        <w:ind w:left="555"/>
        <w:rPr>
          <w:rFonts w:ascii="Arial" w:hAnsi="Arial" w:cs="Arial"/>
          <w:sz w:val="22"/>
          <w:szCs w:val="22"/>
        </w:rPr>
      </w:pPr>
    </w:p>
    <w:p w14:paraId="1FDFB8C0" w14:textId="77777777" w:rsidR="007503B1" w:rsidRPr="006C4C54" w:rsidRDefault="000B7FA9" w:rsidP="009A7160">
      <w:pPr>
        <w:pStyle w:val="20"/>
        <w:numPr>
          <w:ilvl w:val="1"/>
          <w:numId w:val="25"/>
        </w:numPr>
        <w:rPr>
          <w:rFonts w:ascii="Arial" w:hAnsi="Arial" w:cs="Arial"/>
          <w:color w:val="auto"/>
          <w:sz w:val="22"/>
          <w:szCs w:val="22"/>
        </w:rPr>
      </w:pPr>
      <w:bookmarkStart w:id="530" w:name="_Toc75264247"/>
      <w:bookmarkStart w:id="531" w:name="_Toc83635880"/>
      <w:bookmarkStart w:id="532" w:name="_Toc83635950"/>
      <w:bookmarkStart w:id="533" w:name="_Toc86681468"/>
      <w:bookmarkStart w:id="534" w:name="_Hlk77081299"/>
      <w:r w:rsidRPr="006C4C54">
        <w:rPr>
          <w:rFonts w:ascii="Arial" w:hAnsi="Arial" w:cs="Arial"/>
          <w:color w:val="auto"/>
          <w:sz w:val="22"/>
          <w:szCs w:val="22"/>
        </w:rPr>
        <w:t>Освоение</w:t>
      </w:r>
      <w:r w:rsidR="007503B1" w:rsidRPr="006C4C54">
        <w:rPr>
          <w:rFonts w:ascii="Arial" w:hAnsi="Arial" w:cs="Arial"/>
          <w:color w:val="auto"/>
          <w:sz w:val="22"/>
          <w:szCs w:val="22"/>
        </w:rPr>
        <w:t xml:space="preserve"> скважин</w:t>
      </w:r>
      <w:bookmarkEnd w:id="530"/>
      <w:bookmarkEnd w:id="531"/>
      <w:bookmarkEnd w:id="532"/>
      <w:bookmarkEnd w:id="533"/>
    </w:p>
    <w:p w14:paraId="64BF654E" w14:textId="77777777" w:rsidR="007503B1" w:rsidRPr="006C4C54" w:rsidRDefault="007503B1" w:rsidP="007503B1">
      <w:pPr>
        <w:rPr>
          <w:rFonts w:ascii="Arial" w:hAnsi="Arial" w:cs="Arial"/>
          <w:sz w:val="22"/>
          <w:szCs w:val="22"/>
        </w:rPr>
      </w:pPr>
    </w:p>
    <w:p w14:paraId="1D9E4D16" w14:textId="66A47620" w:rsidR="00EC721E" w:rsidRDefault="000B7FA9" w:rsidP="009A7160">
      <w:pPr>
        <w:pStyle w:val="3"/>
        <w:keepLines/>
        <w:numPr>
          <w:ilvl w:val="2"/>
          <w:numId w:val="25"/>
        </w:numPr>
        <w:spacing w:before="40" w:after="0"/>
        <w:jc w:val="center"/>
        <w:rPr>
          <w:sz w:val="22"/>
          <w:szCs w:val="22"/>
        </w:rPr>
      </w:pPr>
      <w:bookmarkStart w:id="535" w:name="_10.1._Испытание_пластов_в_процессе_"/>
      <w:bookmarkStart w:id="536" w:name="_10.1._Испытание_пластов"/>
      <w:bookmarkStart w:id="537" w:name="_Toc75264248"/>
      <w:bookmarkStart w:id="538" w:name="_Toc83635881"/>
      <w:bookmarkStart w:id="539" w:name="_Toc83635951"/>
      <w:bookmarkStart w:id="540" w:name="_Toc86681469"/>
      <w:bookmarkEnd w:id="535"/>
      <w:bookmarkEnd w:id="536"/>
      <w:r w:rsidRPr="006C4C54">
        <w:rPr>
          <w:sz w:val="22"/>
          <w:szCs w:val="22"/>
        </w:rPr>
        <w:t>Освоение</w:t>
      </w:r>
      <w:r w:rsidR="00EC721E" w:rsidRPr="006C4C54">
        <w:rPr>
          <w:sz w:val="22"/>
          <w:szCs w:val="22"/>
        </w:rPr>
        <w:t xml:space="preserve"> пластов в процессе бурения</w:t>
      </w:r>
      <w:bookmarkEnd w:id="537"/>
      <w:bookmarkEnd w:id="538"/>
      <w:bookmarkEnd w:id="539"/>
      <w:bookmarkEnd w:id="540"/>
    </w:p>
    <w:p w14:paraId="4E549C31" w14:textId="77777777" w:rsidR="00F65904" w:rsidRPr="0038388C" w:rsidRDefault="00F65904" w:rsidP="0038388C"/>
    <w:p w14:paraId="5D00001C" w14:textId="42DA0758" w:rsidR="00EA459B" w:rsidRPr="006C4C54" w:rsidRDefault="00EA459B" w:rsidP="0038388C">
      <w:pPr>
        <w:jc w:val="center"/>
        <w:rPr>
          <w:rFonts w:ascii="Arial" w:hAnsi="Arial" w:cs="Arial"/>
          <w:b/>
          <w:sz w:val="22"/>
          <w:szCs w:val="22"/>
        </w:rPr>
      </w:pPr>
      <w:bookmarkStart w:id="541" w:name="_Toc84003969"/>
      <w:bookmarkStart w:id="542" w:name="_Toc86222854"/>
      <w:bookmarkStart w:id="543" w:name="_Toc86320865"/>
      <w:bookmarkStart w:id="544" w:name="_Toc86678398"/>
      <w:bookmarkEnd w:id="534"/>
      <w:r w:rsidRPr="006C4C54">
        <w:rPr>
          <w:rFonts w:ascii="Arial" w:hAnsi="Arial" w:cs="Arial"/>
          <w:b/>
          <w:sz w:val="22"/>
          <w:szCs w:val="22"/>
        </w:rPr>
        <w:t xml:space="preserve">Таблица </w:t>
      </w:r>
      <w:r w:rsidRPr="006C4C54">
        <w:rPr>
          <w:rFonts w:ascii="Arial" w:hAnsi="Arial" w:cs="Arial"/>
          <w:b/>
          <w:sz w:val="22"/>
          <w:szCs w:val="22"/>
        </w:rPr>
        <w:fldChar w:fldCharType="begin"/>
      </w:r>
      <w:r w:rsidRPr="006C4C54">
        <w:rPr>
          <w:rFonts w:ascii="Arial" w:hAnsi="Arial" w:cs="Arial"/>
          <w:b/>
          <w:sz w:val="22"/>
          <w:szCs w:val="22"/>
        </w:rPr>
        <w:instrText xml:space="preserve"> STYLEREF 2 \s </w:instrText>
      </w:r>
      <w:r w:rsidRPr="006C4C54">
        <w:rPr>
          <w:rFonts w:ascii="Arial" w:hAnsi="Arial" w:cs="Arial"/>
          <w:b/>
          <w:sz w:val="22"/>
          <w:szCs w:val="22"/>
        </w:rPr>
        <w:fldChar w:fldCharType="separate"/>
      </w:r>
      <w:r w:rsidR="00B6285B">
        <w:rPr>
          <w:rFonts w:ascii="Arial" w:hAnsi="Arial" w:cs="Arial"/>
          <w:b/>
          <w:noProof/>
          <w:sz w:val="22"/>
          <w:szCs w:val="22"/>
        </w:rPr>
        <w:t>1.10</w:t>
      </w:r>
      <w:r w:rsidRPr="006C4C54">
        <w:rPr>
          <w:rFonts w:ascii="Arial" w:hAnsi="Arial" w:cs="Arial"/>
          <w:b/>
          <w:sz w:val="22"/>
          <w:szCs w:val="22"/>
        </w:rPr>
        <w:fldChar w:fldCharType="end"/>
      </w:r>
      <w:r w:rsidRPr="006C4C54">
        <w:rPr>
          <w:rFonts w:ascii="Arial" w:hAnsi="Arial" w:cs="Arial"/>
          <w:b/>
          <w:sz w:val="22"/>
          <w:szCs w:val="22"/>
        </w:rPr>
        <w:t>.</w:t>
      </w:r>
      <w:r w:rsidRPr="006C4C54">
        <w:rPr>
          <w:rFonts w:ascii="Arial" w:hAnsi="Arial" w:cs="Arial"/>
          <w:b/>
          <w:sz w:val="22"/>
          <w:szCs w:val="22"/>
        </w:rPr>
        <w:fldChar w:fldCharType="begin"/>
      </w:r>
      <w:r w:rsidRPr="006C4C54">
        <w:rPr>
          <w:rFonts w:ascii="Arial" w:hAnsi="Arial" w:cs="Arial"/>
          <w:b/>
          <w:sz w:val="22"/>
          <w:szCs w:val="22"/>
        </w:rPr>
        <w:instrText xml:space="preserve"> SEQ Таблица \* ARABIC \s 2 </w:instrText>
      </w:r>
      <w:r w:rsidRPr="006C4C54">
        <w:rPr>
          <w:rFonts w:ascii="Arial" w:hAnsi="Arial" w:cs="Arial"/>
          <w:b/>
          <w:sz w:val="22"/>
          <w:szCs w:val="22"/>
        </w:rPr>
        <w:fldChar w:fldCharType="separate"/>
      </w:r>
      <w:r w:rsidR="00B6285B">
        <w:rPr>
          <w:rFonts w:ascii="Arial" w:hAnsi="Arial" w:cs="Arial"/>
          <w:b/>
          <w:noProof/>
          <w:sz w:val="22"/>
          <w:szCs w:val="22"/>
        </w:rPr>
        <w:t>1</w:t>
      </w:r>
      <w:r w:rsidRPr="006C4C54">
        <w:rPr>
          <w:rFonts w:ascii="Arial" w:hAnsi="Arial" w:cs="Arial"/>
          <w:b/>
          <w:sz w:val="22"/>
          <w:szCs w:val="22"/>
        </w:rPr>
        <w:fldChar w:fldCharType="end"/>
      </w:r>
      <w:r w:rsidRPr="006C4C54">
        <w:rPr>
          <w:rFonts w:ascii="Arial" w:hAnsi="Arial" w:cs="Arial"/>
          <w:b/>
          <w:sz w:val="22"/>
          <w:szCs w:val="22"/>
          <w:lang w:val="kk-KZ"/>
        </w:rPr>
        <w:t xml:space="preserve">. </w:t>
      </w:r>
      <w:r w:rsidRPr="006C4C54">
        <w:rPr>
          <w:rFonts w:ascii="Arial" w:hAnsi="Arial" w:cs="Arial"/>
          <w:b/>
          <w:sz w:val="22"/>
          <w:szCs w:val="22"/>
        </w:rPr>
        <w:t>Продолжительность работы пластоиспытателя (опробователя), спускаемого на трубах</w:t>
      </w:r>
      <w:bookmarkEnd w:id="541"/>
      <w:bookmarkEnd w:id="542"/>
      <w:bookmarkEnd w:id="543"/>
      <w:bookmarkEnd w:id="544"/>
    </w:p>
    <w:tbl>
      <w:tblPr>
        <w:tblW w:w="14996" w:type="dxa"/>
        <w:tblInd w:w="-72"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firstRow="0" w:lastRow="0" w:firstColumn="0" w:lastColumn="0" w:noHBand="0" w:noVBand="0"/>
      </w:tblPr>
      <w:tblGrid>
        <w:gridCol w:w="540"/>
        <w:gridCol w:w="900"/>
        <w:gridCol w:w="2160"/>
        <w:gridCol w:w="871"/>
        <w:gridCol w:w="1315"/>
        <w:gridCol w:w="1594"/>
        <w:gridCol w:w="900"/>
        <w:gridCol w:w="1313"/>
        <w:gridCol w:w="1602"/>
        <w:gridCol w:w="1045"/>
        <w:gridCol w:w="1316"/>
        <w:gridCol w:w="1440"/>
      </w:tblGrid>
      <w:tr w:rsidR="00EC721E" w:rsidRPr="006C4C54" w14:paraId="2C29E593" w14:textId="77777777" w:rsidTr="0038388C">
        <w:trPr>
          <w:cantSplit/>
        </w:trPr>
        <w:tc>
          <w:tcPr>
            <w:tcW w:w="1440" w:type="dxa"/>
            <w:gridSpan w:val="2"/>
            <w:tcBorders>
              <w:top w:val="double" w:sz="4" w:space="0" w:color="auto"/>
              <w:left w:val="double" w:sz="4" w:space="0" w:color="auto"/>
              <w:bottom w:val="single" w:sz="6" w:space="0" w:color="auto"/>
            </w:tcBorders>
            <w:vAlign w:val="center"/>
          </w:tcPr>
          <w:p w14:paraId="64111813" w14:textId="77777777" w:rsidR="00EC721E" w:rsidRPr="006C4C54" w:rsidRDefault="00EC721E" w:rsidP="001824D7">
            <w:pPr>
              <w:jc w:val="center"/>
              <w:rPr>
                <w:rFonts w:ascii="Arial" w:hAnsi="Arial" w:cs="Arial"/>
                <w:b/>
                <w:bCs/>
                <w:sz w:val="22"/>
                <w:szCs w:val="22"/>
              </w:rPr>
            </w:pPr>
            <w:r w:rsidRPr="006C4C54">
              <w:rPr>
                <w:rFonts w:ascii="Arial" w:hAnsi="Arial" w:cs="Arial"/>
                <w:b/>
                <w:bCs/>
                <w:sz w:val="22"/>
                <w:szCs w:val="22"/>
              </w:rPr>
              <w:t>Объект</w:t>
            </w:r>
          </w:p>
        </w:tc>
        <w:tc>
          <w:tcPr>
            <w:tcW w:w="2160" w:type="dxa"/>
            <w:vMerge w:val="restart"/>
            <w:tcBorders>
              <w:top w:val="double" w:sz="4" w:space="0" w:color="auto"/>
              <w:bottom w:val="single" w:sz="6" w:space="0" w:color="auto"/>
            </w:tcBorders>
            <w:vAlign w:val="center"/>
          </w:tcPr>
          <w:p w14:paraId="7ED56BF0" w14:textId="77777777" w:rsidR="00EC721E" w:rsidRPr="006C4C54" w:rsidRDefault="00EC721E" w:rsidP="001824D7">
            <w:pPr>
              <w:jc w:val="center"/>
              <w:rPr>
                <w:rFonts w:ascii="Arial" w:hAnsi="Arial" w:cs="Arial"/>
                <w:b/>
                <w:bCs/>
                <w:sz w:val="22"/>
                <w:szCs w:val="22"/>
              </w:rPr>
            </w:pPr>
            <w:r w:rsidRPr="006C4C54">
              <w:rPr>
                <w:rFonts w:ascii="Arial" w:hAnsi="Arial" w:cs="Arial"/>
                <w:b/>
                <w:bCs/>
                <w:sz w:val="22"/>
                <w:szCs w:val="22"/>
              </w:rPr>
              <w:t>Вид операции</w:t>
            </w:r>
          </w:p>
          <w:p w14:paraId="5C9ACAA0" w14:textId="77777777" w:rsidR="00EC721E" w:rsidRPr="006C4C54" w:rsidRDefault="00EC721E" w:rsidP="001824D7">
            <w:pPr>
              <w:jc w:val="center"/>
              <w:rPr>
                <w:rFonts w:ascii="Arial" w:hAnsi="Arial" w:cs="Arial"/>
                <w:b/>
                <w:bCs/>
                <w:sz w:val="22"/>
                <w:szCs w:val="22"/>
              </w:rPr>
            </w:pPr>
            <w:r w:rsidRPr="006C4C54">
              <w:rPr>
                <w:rFonts w:ascii="Arial" w:hAnsi="Arial" w:cs="Arial"/>
                <w:b/>
                <w:bCs/>
                <w:sz w:val="22"/>
                <w:szCs w:val="22"/>
              </w:rPr>
              <w:t>(опробование,</w:t>
            </w:r>
          </w:p>
          <w:p w14:paraId="395C4074" w14:textId="77777777" w:rsidR="00EC721E" w:rsidRPr="006C4C54" w:rsidRDefault="00EC721E" w:rsidP="001824D7">
            <w:pPr>
              <w:jc w:val="center"/>
              <w:rPr>
                <w:rFonts w:ascii="Arial" w:hAnsi="Arial" w:cs="Arial"/>
                <w:b/>
                <w:bCs/>
                <w:sz w:val="22"/>
                <w:szCs w:val="22"/>
              </w:rPr>
            </w:pPr>
            <w:r w:rsidRPr="006C4C54">
              <w:rPr>
                <w:rFonts w:ascii="Arial" w:hAnsi="Arial" w:cs="Arial"/>
                <w:b/>
                <w:bCs/>
                <w:sz w:val="22"/>
                <w:szCs w:val="22"/>
              </w:rPr>
              <w:t>испытание,</w:t>
            </w:r>
          </w:p>
          <w:p w14:paraId="2321844C" w14:textId="77777777" w:rsidR="00EC721E" w:rsidRPr="006C4C54" w:rsidRDefault="00EC721E" w:rsidP="001824D7">
            <w:pPr>
              <w:jc w:val="center"/>
              <w:rPr>
                <w:rFonts w:ascii="Arial" w:hAnsi="Arial" w:cs="Arial"/>
                <w:b/>
                <w:bCs/>
                <w:sz w:val="22"/>
                <w:szCs w:val="22"/>
              </w:rPr>
            </w:pPr>
            <w:r w:rsidRPr="006C4C54">
              <w:rPr>
                <w:rFonts w:ascii="Arial" w:hAnsi="Arial" w:cs="Arial"/>
                <w:b/>
                <w:bCs/>
                <w:sz w:val="22"/>
                <w:szCs w:val="22"/>
              </w:rPr>
              <w:t>испытание с геофизическими</w:t>
            </w:r>
          </w:p>
          <w:p w14:paraId="57DD2F80" w14:textId="77777777" w:rsidR="00EC721E" w:rsidRPr="006C4C54" w:rsidRDefault="00EC721E" w:rsidP="001824D7">
            <w:pPr>
              <w:ind w:left="-108" w:right="-108"/>
              <w:jc w:val="center"/>
              <w:rPr>
                <w:rFonts w:ascii="Arial" w:hAnsi="Arial" w:cs="Arial"/>
                <w:b/>
                <w:bCs/>
                <w:sz w:val="22"/>
                <w:szCs w:val="22"/>
              </w:rPr>
            </w:pPr>
            <w:r w:rsidRPr="006C4C54">
              <w:rPr>
                <w:rFonts w:ascii="Arial" w:hAnsi="Arial" w:cs="Arial"/>
                <w:b/>
                <w:bCs/>
                <w:sz w:val="22"/>
                <w:szCs w:val="22"/>
              </w:rPr>
              <w:t>исследованиями)</w:t>
            </w:r>
          </w:p>
        </w:tc>
        <w:tc>
          <w:tcPr>
            <w:tcW w:w="8640" w:type="dxa"/>
            <w:gridSpan w:val="7"/>
            <w:tcBorders>
              <w:top w:val="double" w:sz="4" w:space="0" w:color="auto"/>
              <w:bottom w:val="single" w:sz="6" w:space="0" w:color="auto"/>
            </w:tcBorders>
            <w:vAlign w:val="center"/>
          </w:tcPr>
          <w:p w14:paraId="5B741DCF" w14:textId="77777777" w:rsidR="00EC721E" w:rsidRPr="006C4C54" w:rsidRDefault="00EC721E" w:rsidP="001824D7">
            <w:pPr>
              <w:jc w:val="center"/>
              <w:rPr>
                <w:rFonts w:ascii="Arial" w:hAnsi="Arial" w:cs="Arial"/>
                <w:b/>
                <w:bCs/>
                <w:sz w:val="22"/>
                <w:szCs w:val="22"/>
              </w:rPr>
            </w:pPr>
            <w:r w:rsidRPr="006C4C54">
              <w:rPr>
                <w:rFonts w:ascii="Arial" w:hAnsi="Arial" w:cs="Arial"/>
                <w:b/>
                <w:bCs/>
                <w:sz w:val="22"/>
                <w:szCs w:val="22"/>
              </w:rPr>
              <w:t xml:space="preserve">Затраты времени на </w:t>
            </w:r>
            <w:r w:rsidR="000B7FA9" w:rsidRPr="006C4C54">
              <w:rPr>
                <w:rFonts w:ascii="Arial" w:hAnsi="Arial" w:cs="Arial"/>
                <w:b/>
                <w:bCs/>
                <w:sz w:val="22"/>
                <w:szCs w:val="22"/>
              </w:rPr>
              <w:t>освоение</w:t>
            </w:r>
          </w:p>
        </w:tc>
        <w:tc>
          <w:tcPr>
            <w:tcW w:w="2756" w:type="dxa"/>
            <w:gridSpan w:val="2"/>
            <w:vMerge w:val="restart"/>
            <w:tcBorders>
              <w:top w:val="double" w:sz="4" w:space="0" w:color="auto"/>
              <w:bottom w:val="single" w:sz="6" w:space="0" w:color="auto"/>
              <w:right w:val="double" w:sz="4" w:space="0" w:color="auto"/>
            </w:tcBorders>
            <w:vAlign w:val="center"/>
          </w:tcPr>
          <w:p w14:paraId="10A88603" w14:textId="77777777" w:rsidR="00EC721E" w:rsidRPr="006C4C54" w:rsidRDefault="00EC721E" w:rsidP="00822BF2">
            <w:pPr>
              <w:jc w:val="center"/>
              <w:rPr>
                <w:rFonts w:ascii="Arial" w:hAnsi="Arial" w:cs="Arial"/>
                <w:b/>
                <w:bCs/>
                <w:sz w:val="22"/>
                <w:szCs w:val="22"/>
              </w:rPr>
            </w:pPr>
            <w:r w:rsidRPr="006C4C54">
              <w:rPr>
                <w:rFonts w:ascii="Arial" w:hAnsi="Arial" w:cs="Arial"/>
                <w:b/>
                <w:bCs/>
                <w:sz w:val="22"/>
                <w:szCs w:val="22"/>
              </w:rPr>
              <w:t>Суммарное время</w:t>
            </w:r>
            <w:r w:rsidR="00822BF2" w:rsidRPr="006C4C54">
              <w:rPr>
                <w:rFonts w:ascii="Arial" w:hAnsi="Arial" w:cs="Arial"/>
                <w:b/>
                <w:bCs/>
                <w:sz w:val="22"/>
                <w:szCs w:val="22"/>
              </w:rPr>
              <w:t xml:space="preserve"> </w:t>
            </w:r>
            <w:r w:rsidRPr="006C4C54">
              <w:rPr>
                <w:rFonts w:ascii="Arial" w:hAnsi="Arial" w:cs="Arial"/>
                <w:b/>
                <w:bCs/>
                <w:sz w:val="22"/>
                <w:szCs w:val="22"/>
              </w:rPr>
              <w:t>по всем объектам,</w:t>
            </w:r>
            <w:r w:rsidR="00822BF2" w:rsidRPr="006C4C54">
              <w:rPr>
                <w:rFonts w:ascii="Arial" w:hAnsi="Arial" w:cs="Arial"/>
                <w:b/>
                <w:bCs/>
                <w:sz w:val="22"/>
                <w:szCs w:val="22"/>
              </w:rPr>
              <w:t xml:space="preserve"> </w:t>
            </w:r>
            <w:r w:rsidRPr="006C4C54">
              <w:rPr>
                <w:rFonts w:ascii="Arial" w:hAnsi="Arial" w:cs="Arial"/>
                <w:b/>
                <w:bCs/>
                <w:sz w:val="22"/>
                <w:szCs w:val="22"/>
              </w:rPr>
              <w:t>ч. (сут.)</w:t>
            </w:r>
          </w:p>
        </w:tc>
      </w:tr>
      <w:tr w:rsidR="00EC721E" w:rsidRPr="006C4C54" w14:paraId="1759FD78" w14:textId="77777777" w:rsidTr="0038388C">
        <w:trPr>
          <w:cantSplit/>
        </w:trPr>
        <w:tc>
          <w:tcPr>
            <w:tcW w:w="1440" w:type="dxa"/>
            <w:gridSpan w:val="2"/>
            <w:tcBorders>
              <w:top w:val="single" w:sz="6" w:space="0" w:color="auto"/>
              <w:left w:val="double" w:sz="4" w:space="0" w:color="auto"/>
              <w:bottom w:val="single" w:sz="6" w:space="0" w:color="auto"/>
            </w:tcBorders>
            <w:vAlign w:val="center"/>
          </w:tcPr>
          <w:p w14:paraId="5E5912FD" w14:textId="77777777" w:rsidR="00EC721E" w:rsidRPr="006C4C54" w:rsidRDefault="00EC721E" w:rsidP="001824D7">
            <w:pPr>
              <w:jc w:val="center"/>
              <w:rPr>
                <w:rFonts w:ascii="Arial" w:hAnsi="Arial" w:cs="Arial"/>
                <w:b/>
                <w:bCs/>
                <w:sz w:val="22"/>
                <w:szCs w:val="22"/>
              </w:rPr>
            </w:pPr>
            <w:r w:rsidRPr="006C4C54">
              <w:rPr>
                <w:rFonts w:ascii="Arial" w:hAnsi="Arial" w:cs="Arial"/>
                <w:b/>
                <w:bCs/>
                <w:sz w:val="22"/>
                <w:szCs w:val="22"/>
              </w:rPr>
              <w:t>испытания</w:t>
            </w:r>
          </w:p>
        </w:tc>
        <w:tc>
          <w:tcPr>
            <w:tcW w:w="2160" w:type="dxa"/>
            <w:vMerge/>
            <w:tcBorders>
              <w:top w:val="single" w:sz="6" w:space="0" w:color="auto"/>
              <w:bottom w:val="single" w:sz="6" w:space="0" w:color="auto"/>
            </w:tcBorders>
            <w:vAlign w:val="center"/>
          </w:tcPr>
          <w:p w14:paraId="1A3A64E8" w14:textId="77777777" w:rsidR="00EC721E" w:rsidRPr="006C4C54" w:rsidRDefault="00EC721E" w:rsidP="001824D7">
            <w:pPr>
              <w:jc w:val="center"/>
              <w:rPr>
                <w:rFonts w:ascii="Arial" w:hAnsi="Arial" w:cs="Arial"/>
                <w:b/>
                <w:bCs/>
                <w:sz w:val="22"/>
                <w:szCs w:val="22"/>
              </w:rPr>
            </w:pPr>
          </w:p>
        </w:tc>
        <w:tc>
          <w:tcPr>
            <w:tcW w:w="4680" w:type="dxa"/>
            <w:gridSpan w:val="4"/>
            <w:tcBorders>
              <w:top w:val="single" w:sz="6" w:space="0" w:color="auto"/>
              <w:bottom w:val="single" w:sz="6" w:space="0" w:color="auto"/>
            </w:tcBorders>
            <w:vAlign w:val="center"/>
          </w:tcPr>
          <w:p w14:paraId="4D3DC876" w14:textId="77777777" w:rsidR="00EC721E" w:rsidRPr="006C4C54" w:rsidRDefault="00EC721E" w:rsidP="001824D7">
            <w:pPr>
              <w:jc w:val="center"/>
              <w:rPr>
                <w:rFonts w:ascii="Arial" w:hAnsi="Arial" w:cs="Arial"/>
                <w:b/>
                <w:bCs/>
                <w:sz w:val="22"/>
                <w:szCs w:val="22"/>
              </w:rPr>
            </w:pPr>
            <w:r w:rsidRPr="006C4C54">
              <w:rPr>
                <w:rFonts w:ascii="Arial" w:hAnsi="Arial" w:cs="Arial"/>
                <w:b/>
                <w:bCs/>
                <w:sz w:val="22"/>
                <w:szCs w:val="22"/>
              </w:rPr>
              <w:t>для буровой организации</w:t>
            </w:r>
          </w:p>
        </w:tc>
        <w:tc>
          <w:tcPr>
            <w:tcW w:w="3960" w:type="dxa"/>
            <w:gridSpan w:val="3"/>
            <w:tcBorders>
              <w:top w:val="single" w:sz="6" w:space="0" w:color="auto"/>
              <w:bottom w:val="single" w:sz="6" w:space="0" w:color="auto"/>
            </w:tcBorders>
            <w:vAlign w:val="center"/>
          </w:tcPr>
          <w:p w14:paraId="564028D6" w14:textId="77777777" w:rsidR="00EC721E" w:rsidRPr="006C4C54" w:rsidRDefault="00EC721E" w:rsidP="001824D7">
            <w:pPr>
              <w:jc w:val="center"/>
              <w:rPr>
                <w:rFonts w:ascii="Arial" w:hAnsi="Arial" w:cs="Arial"/>
                <w:b/>
                <w:bCs/>
                <w:sz w:val="22"/>
                <w:szCs w:val="22"/>
              </w:rPr>
            </w:pPr>
            <w:r w:rsidRPr="006C4C54">
              <w:rPr>
                <w:rFonts w:ascii="Arial" w:hAnsi="Arial" w:cs="Arial"/>
                <w:b/>
                <w:bCs/>
                <w:sz w:val="22"/>
                <w:szCs w:val="22"/>
              </w:rPr>
              <w:t>для геофизической организации</w:t>
            </w:r>
          </w:p>
        </w:tc>
        <w:tc>
          <w:tcPr>
            <w:tcW w:w="2756" w:type="dxa"/>
            <w:gridSpan w:val="2"/>
            <w:vMerge/>
            <w:tcBorders>
              <w:top w:val="single" w:sz="6" w:space="0" w:color="auto"/>
              <w:bottom w:val="single" w:sz="6" w:space="0" w:color="auto"/>
              <w:right w:val="double" w:sz="4" w:space="0" w:color="auto"/>
            </w:tcBorders>
            <w:vAlign w:val="center"/>
          </w:tcPr>
          <w:p w14:paraId="766B8F01" w14:textId="77777777" w:rsidR="00EC721E" w:rsidRPr="006C4C54" w:rsidRDefault="00EC721E" w:rsidP="001824D7">
            <w:pPr>
              <w:jc w:val="center"/>
              <w:rPr>
                <w:rFonts w:ascii="Arial" w:hAnsi="Arial" w:cs="Arial"/>
                <w:b/>
                <w:bCs/>
                <w:sz w:val="22"/>
                <w:szCs w:val="22"/>
              </w:rPr>
            </w:pPr>
          </w:p>
        </w:tc>
      </w:tr>
      <w:tr w:rsidR="00EC721E" w:rsidRPr="006C4C54" w14:paraId="22CC05CD" w14:textId="77777777" w:rsidTr="0038388C">
        <w:trPr>
          <w:cantSplit/>
        </w:trPr>
        <w:tc>
          <w:tcPr>
            <w:tcW w:w="540" w:type="dxa"/>
            <w:vMerge w:val="restart"/>
            <w:tcBorders>
              <w:top w:val="single" w:sz="6" w:space="0" w:color="auto"/>
              <w:left w:val="double" w:sz="4" w:space="0" w:color="auto"/>
              <w:bottom w:val="single" w:sz="6" w:space="0" w:color="auto"/>
            </w:tcBorders>
            <w:vAlign w:val="center"/>
          </w:tcPr>
          <w:p w14:paraId="725DB1D8" w14:textId="77777777" w:rsidR="00EC721E" w:rsidRPr="006C4C54" w:rsidRDefault="00EC721E" w:rsidP="001824D7">
            <w:pPr>
              <w:jc w:val="center"/>
              <w:rPr>
                <w:rFonts w:ascii="Arial" w:hAnsi="Arial" w:cs="Arial"/>
                <w:b/>
                <w:bCs/>
                <w:sz w:val="22"/>
                <w:szCs w:val="22"/>
              </w:rPr>
            </w:pPr>
            <w:r w:rsidRPr="006C4C54">
              <w:rPr>
                <w:rFonts w:ascii="Arial" w:hAnsi="Arial" w:cs="Arial"/>
                <w:b/>
                <w:bCs/>
                <w:sz w:val="22"/>
                <w:szCs w:val="22"/>
              </w:rPr>
              <w:t>№</w:t>
            </w:r>
          </w:p>
        </w:tc>
        <w:tc>
          <w:tcPr>
            <w:tcW w:w="900" w:type="dxa"/>
            <w:vMerge w:val="restart"/>
            <w:tcBorders>
              <w:top w:val="single" w:sz="6" w:space="0" w:color="auto"/>
              <w:bottom w:val="single" w:sz="6" w:space="0" w:color="auto"/>
            </w:tcBorders>
            <w:textDirection w:val="btLr"/>
            <w:vAlign w:val="center"/>
          </w:tcPr>
          <w:p w14:paraId="0F7C8FBA" w14:textId="77777777" w:rsidR="00EC721E" w:rsidRPr="006C4C54" w:rsidRDefault="00EC721E" w:rsidP="00FE080E">
            <w:pPr>
              <w:ind w:left="113" w:right="113"/>
              <w:jc w:val="center"/>
              <w:rPr>
                <w:rFonts w:ascii="Arial" w:hAnsi="Arial" w:cs="Arial"/>
                <w:b/>
                <w:bCs/>
                <w:sz w:val="22"/>
                <w:szCs w:val="22"/>
              </w:rPr>
            </w:pPr>
            <w:r w:rsidRPr="006C4C54">
              <w:rPr>
                <w:rFonts w:ascii="Arial" w:hAnsi="Arial" w:cs="Arial"/>
                <w:b/>
                <w:bCs/>
                <w:sz w:val="22"/>
                <w:szCs w:val="22"/>
              </w:rPr>
              <w:t>глубина нижней</w:t>
            </w:r>
            <w:r w:rsidR="00FE080E" w:rsidRPr="006C4C54">
              <w:rPr>
                <w:rFonts w:ascii="Arial" w:hAnsi="Arial" w:cs="Arial"/>
                <w:b/>
                <w:bCs/>
                <w:sz w:val="22"/>
                <w:szCs w:val="22"/>
              </w:rPr>
              <w:t xml:space="preserve"> </w:t>
            </w:r>
            <w:r w:rsidRPr="006C4C54">
              <w:rPr>
                <w:rFonts w:ascii="Arial" w:hAnsi="Arial" w:cs="Arial"/>
                <w:b/>
                <w:bCs/>
                <w:sz w:val="22"/>
                <w:szCs w:val="22"/>
              </w:rPr>
              <w:t>границы, м.</w:t>
            </w:r>
          </w:p>
        </w:tc>
        <w:tc>
          <w:tcPr>
            <w:tcW w:w="2160" w:type="dxa"/>
            <w:vMerge/>
            <w:tcBorders>
              <w:top w:val="single" w:sz="6" w:space="0" w:color="auto"/>
              <w:bottom w:val="single" w:sz="6" w:space="0" w:color="auto"/>
            </w:tcBorders>
            <w:vAlign w:val="center"/>
          </w:tcPr>
          <w:p w14:paraId="38A2878C" w14:textId="77777777" w:rsidR="00EC721E" w:rsidRPr="006C4C54" w:rsidRDefault="00EC721E" w:rsidP="001824D7">
            <w:pPr>
              <w:jc w:val="center"/>
              <w:rPr>
                <w:rFonts w:ascii="Arial" w:hAnsi="Arial" w:cs="Arial"/>
                <w:b/>
                <w:bCs/>
                <w:sz w:val="22"/>
                <w:szCs w:val="22"/>
              </w:rPr>
            </w:pPr>
          </w:p>
        </w:tc>
        <w:tc>
          <w:tcPr>
            <w:tcW w:w="3780" w:type="dxa"/>
            <w:gridSpan w:val="3"/>
            <w:tcBorders>
              <w:top w:val="single" w:sz="6" w:space="0" w:color="auto"/>
              <w:bottom w:val="single" w:sz="6" w:space="0" w:color="auto"/>
            </w:tcBorders>
            <w:vAlign w:val="center"/>
          </w:tcPr>
          <w:p w14:paraId="4E36C972" w14:textId="77777777" w:rsidR="00EC721E" w:rsidRPr="006C4C54" w:rsidRDefault="00EC721E" w:rsidP="001824D7">
            <w:pPr>
              <w:jc w:val="center"/>
              <w:rPr>
                <w:rFonts w:ascii="Arial" w:hAnsi="Arial" w:cs="Arial"/>
                <w:b/>
                <w:bCs/>
                <w:sz w:val="22"/>
                <w:szCs w:val="22"/>
              </w:rPr>
            </w:pPr>
            <w:r w:rsidRPr="006C4C54">
              <w:rPr>
                <w:rFonts w:ascii="Arial" w:hAnsi="Arial" w:cs="Arial"/>
                <w:b/>
                <w:bCs/>
                <w:sz w:val="22"/>
                <w:szCs w:val="22"/>
              </w:rPr>
              <w:t>нормативное время, ч.</w:t>
            </w:r>
          </w:p>
        </w:tc>
        <w:tc>
          <w:tcPr>
            <w:tcW w:w="900" w:type="dxa"/>
            <w:vMerge w:val="restart"/>
            <w:tcBorders>
              <w:top w:val="single" w:sz="6" w:space="0" w:color="auto"/>
              <w:bottom w:val="single" w:sz="6" w:space="0" w:color="auto"/>
            </w:tcBorders>
            <w:vAlign w:val="center"/>
          </w:tcPr>
          <w:p w14:paraId="26DAEE1C" w14:textId="77777777" w:rsidR="00EC721E" w:rsidRPr="006C4C54" w:rsidRDefault="00EC721E" w:rsidP="001824D7">
            <w:pPr>
              <w:jc w:val="center"/>
              <w:rPr>
                <w:rFonts w:ascii="Arial" w:hAnsi="Arial" w:cs="Arial"/>
                <w:b/>
                <w:bCs/>
                <w:sz w:val="22"/>
                <w:szCs w:val="22"/>
              </w:rPr>
            </w:pPr>
            <w:r w:rsidRPr="006C4C54">
              <w:rPr>
                <w:rFonts w:ascii="Arial" w:hAnsi="Arial" w:cs="Arial"/>
                <w:b/>
                <w:bCs/>
                <w:sz w:val="22"/>
                <w:szCs w:val="22"/>
              </w:rPr>
              <w:t>всего на</w:t>
            </w:r>
          </w:p>
          <w:p w14:paraId="37ED7DE4" w14:textId="77777777" w:rsidR="00EC721E" w:rsidRPr="006C4C54" w:rsidRDefault="00EC721E" w:rsidP="001824D7">
            <w:pPr>
              <w:ind w:left="-108" w:right="-127"/>
              <w:jc w:val="center"/>
              <w:rPr>
                <w:rFonts w:ascii="Arial" w:hAnsi="Arial" w:cs="Arial"/>
                <w:b/>
                <w:bCs/>
                <w:sz w:val="22"/>
                <w:szCs w:val="22"/>
              </w:rPr>
            </w:pPr>
            <w:r w:rsidRPr="006C4C54">
              <w:rPr>
                <w:rFonts w:ascii="Arial" w:hAnsi="Arial" w:cs="Arial"/>
                <w:b/>
                <w:bCs/>
                <w:sz w:val="22"/>
                <w:szCs w:val="22"/>
              </w:rPr>
              <w:t>объект, ч.</w:t>
            </w:r>
          </w:p>
          <w:p w14:paraId="2D0365E0" w14:textId="77777777" w:rsidR="00EC721E" w:rsidRPr="006C4C54" w:rsidRDefault="00EC721E" w:rsidP="001824D7">
            <w:pPr>
              <w:jc w:val="center"/>
              <w:rPr>
                <w:rFonts w:ascii="Arial" w:hAnsi="Arial" w:cs="Arial"/>
                <w:b/>
                <w:bCs/>
                <w:sz w:val="22"/>
                <w:szCs w:val="22"/>
              </w:rPr>
            </w:pPr>
            <w:r w:rsidRPr="006C4C54">
              <w:rPr>
                <w:rFonts w:ascii="Arial" w:hAnsi="Arial" w:cs="Arial"/>
                <w:b/>
                <w:bCs/>
                <w:sz w:val="22"/>
                <w:szCs w:val="22"/>
              </w:rPr>
              <w:t>(сут.)</w:t>
            </w:r>
          </w:p>
        </w:tc>
        <w:tc>
          <w:tcPr>
            <w:tcW w:w="2915" w:type="dxa"/>
            <w:gridSpan w:val="2"/>
            <w:tcBorders>
              <w:top w:val="single" w:sz="6" w:space="0" w:color="auto"/>
              <w:bottom w:val="single" w:sz="6" w:space="0" w:color="auto"/>
            </w:tcBorders>
            <w:vAlign w:val="center"/>
          </w:tcPr>
          <w:p w14:paraId="7668183D" w14:textId="77777777" w:rsidR="00EC721E" w:rsidRPr="006C4C54" w:rsidRDefault="00EC721E" w:rsidP="001824D7">
            <w:pPr>
              <w:jc w:val="center"/>
              <w:rPr>
                <w:rFonts w:ascii="Arial" w:hAnsi="Arial" w:cs="Arial"/>
                <w:b/>
                <w:bCs/>
                <w:sz w:val="22"/>
                <w:szCs w:val="22"/>
              </w:rPr>
            </w:pPr>
            <w:r w:rsidRPr="006C4C54">
              <w:rPr>
                <w:rFonts w:ascii="Arial" w:hAnsi="Arial" w:cs="Arial"/>
                <w:b/>
                <w:bCs/>
                <w:sz w:val="22"/>
                <w:szCs w:val="22"/>
              </w:rPr>
              <w:t>нормативное время, ч.</w:t>
            </w:r>
          </w:p>
        </w:tc>
        <w:tc>
          <w:tcPr>
            <w:tcW w:w="1045" w:type="dxa"/>
            <w:vMerge w:val="restart"/>
            <w:tcBorders>
              <w:top w:val="single" w:sz="6" w:space="0" w:color="auto"/>
              <w:bottom w:val="single" w:sz="6" w:space="0" w:color="auto"/>
            </w:tcBorders>
            <w:vAlign w:val="center"/>
          </w:tcPr>
          <w:p w14:paraId="1276E282" w14:textId="77777777" w:rsidR="00EC721E" w:rsidRPr="006C4C54" w:rsidRDefault="00EC721E" w:rsidP="00822BF2">
            <w:pPr>
              <w:ind w:left="-72" w:right="-94"/>
              <w:jc w:val="center"/>
              <w:rPr>
                <w:rFonts w:ascii="Arial" w:hAnsi="Arial" w:cs="Arial"/>
                <w:b/>
                <w:bCs/>
                <w:sz w:val="22"/>
                <w:szCs w:val="22"/>
              </w:rPr>
            </w:pPr>
            <w:r w:rsidRPr="006C4C54">
              <w:rPr>
                <w:rFonts w:ascii="Arial" w:hAnsi="Arial" w:cs="Arial"/>
                <w:b/>
                <w:bCs/>
                <w:sz w:val="22"/>
                <w:szCs w:val="22"/>
              </w:rPr>
              <w:t>всего на</w:t>
            </w:r>
            <w:r w:rsidR="00822BF2" w:rsidRPr="006C4C54">
              <w:rPr>
                <w:rFonts w:ascii="Arial" w:hAnsi="Arial" w:cs="Arial"/>
                <w:b/>
                <w:bCs/>
                <w:sz w:val="22"/>
                <w:szCs w:val="22"/>
              </w:rPr>
              <w:t xml:space="preserve"> </w:t>
            </w:r>
            <w:r w:rsidRPr="006C4C54">
              <w:rPr>
                <w:rFonts w:ascii="Arial" w:hAnsi="Arial" w:cs="Arial"/>
                <w:b/>
                <w:bCs/>
                <w:sz w:val="22"/>
                <w:szCs w:val="22"/>
              </w:rPr>
              <w:t>объект,</w:t>
            </w:r>
            <w:r w:rsidR="00822BF2" w:rsidRPr="006C4C54">
              <w:rPr>
                <w:rFonts w:ascii="Arial" w:hAnsi="Arial" w:cs="Arial"/>
                <w:b/>
                <w:bCs/>
                <w:sz w:val="22"/>
                <w:szCs w:val="22"/>
              </w:rPr>
              <w:t xml:space="preserve"> </w:t>
            </w:r>
            <w:r w:rsidRPr="006C4C54">
              <w:rPr>
                <w:rFonts w:ascii="Arial" w:hAnsi="Arial" w:cs="Arial"/>
                <w:b/>
                <w:bCs/>
                <w:sz w:val="22"/>
                <w:szCs w:val="22"/>
              </w:rPr>
              <w:t>ч.</w:t>
            </w:r>
            <w:r w:rsidR="00822BF2" w:rsidRPr="006C4C54">
              <w:rPr>
                <w:rFonts w:ascii="Arial" w:hAnsi="Arial" w:cs="Arial"/>
                <w:b/>
                <w:bCs/>
                <w:sz w:val="22"/>
                <w:szCs w:val="22"/>
              </w:rPr>
              <w:t xml:space="preserve"> </w:t>
            </w:r>
            <w:r w:rsidRPr="006C4C54">
              <w:rPr>
                <w:rFonts w:ascii="Arial" w:hAnsi="Arial" w:cs="Arial"/>
                <w:b/>
                <w:bCs/>
                <w:sz w:val="22"/>
                <w:szCs w:val="22"/>
              </w:rPr>
              <w:t>(сут.)</w:t>
            </w:r>
          </w:p>
        </w:tc>
        <w:tc>
          <w:tcPr>
            <w:tcW w:w="2756" w:type="dxa"/>
            <w:gridSpan w:val="2"/>
            <w:vMerge/>
            <w:tcBorders>
              <w:top w:val="single" w:sz="6" w:space="0" w:color="auto"/>
              <w:bottom w:val="single" w:sz="6" w:space="0" w:color="auto"/>
              <w:right w:val="double" w:sz="4" w:space="0" w:color="auto"/>
            </w:tcBorders>
            <w:vAlign w:val="center"/>
          </w:tcPr>
          <w:p w14:paraId="75DC62ED" w14:textId="77777777" w:rsidR="00EC721E" w:rsidRPr="006C4C54" w:rsidRDefault="00EC721E" w:rsidP="001824D7">
            <w:pPr>
              <w:jc w:val="center"/>
              <w:rPr>
                <w:rFonts w:ascii="Arial" w:hAnsi="Arial" w:cs="Arial"/>
                <w:b/>
                <w:bCs/>
                <w:sz w:val="22"/>
                <w:szCs w:val="22"/>
              </w:rPr>
            </w:pPr>
          </w:p>
        </w:tc>
      </w:tr>
      <w:tr w:rsidR="00EC721E" w:rsidRPr="006C4C54" w14:paraId="60C3C59F" w14:textId="77777777" w:rsidTr="0038388C">
        <w:trPr>
          <w:cantSplit/>
          <w:trHeight w:val="1617"/>
        </w:trPr>
        <w:tc>
          <w:tcPr>
            <w:tcW w:w="540" w:type="dxa"/>
            <w:vMerge/>
            <w:tcBorders>
              <w:top w:val="single" w:sz="6" w:space="0" w:color="auto"/>
              <w:left w:val="double" w:sz="4" w:space="0" w:color="auto"/>
              <w:bottom w:val="single" w:sz="6" w:space="0" w:color="auto"/>
            </w:tcBorders>
            <w:vAlign w:val="center"/>
          </w:tcPr>
          <w:p w14:paraId="08074BF0" w14:textId="77777777" w:rsidR="00EC721E" w:rsidRPr="006C4C54" w:rsidRDefault="00EC721E" w:rsidP="001824D7">
            <w:pPr>
              <w:jc w:val="center"/>
              <w:rPr>
                <w:rFonts w:ascii="Arial" w:hAnsi="Arial" w:cs="Arial"/>
                <w:b/>
                <w:bCs/>
                <w:sz w:val="22"/>
                <w:szCs w:val="22"/>
              </w:rPr>
            </w:pPr>
          </w:p>
        </w:tc>
        <w:tc>
          <w:tcPr>
            <w:tcW w:w="900" w:type="dxa"/>
            <w:vMerge/>
            <w:tcBorders>
              <w:top w:val="single" w:sz="6" w:space="0" w:color="auto"/>
              <w:bottom w:val="single" w:sz="6" w:space="0" w:color="auto"/>
            </w:tcBorders>
            <w:vAlign w:val="center"/>
          </w:tcPr>
          <w:p w14:paraId="1AF8EE16" w14:textId="77777777" w:rsidR="00EC721E" w:rsidRPr="006C4C54" w:rsidRDefault="00EC721E" w:rsidP="001824D7">
            <w:pPr>
              <w:jc w:val="center"/>
              <w:rPr>
                <w:rFonts w:ascii="Arial" w:hAnsi="Arial" w:cs="Arial"/>
                <w:b/>
                <w:bCs/>
                <w:sz w:val="22"/>
                <w:szCs w:val="22"/>
              </w:rPr>
            </w:pPr>
          </w:p>
        </w:tc>
        <w:tc>
          <w:tcPr>
            <w:tcW w:w="2160" w:type="dxa"/>
            <w:vMerge/>
            <w:tcBorders>
              <w:top w:val="single" w:sz="6" w:space="0" w:color="auto"/>
              <w:bottom w:val="single" w:sz="6" w:space="0" w:color="auto"/>
            </w:tcBorders>
            <w:vAlign w:val="center"/>
          </w:tcPr>
          <w:p w14:paraId="5AD288CC" w14:textId="77777777" w:rsidR="00EC721E" w:rsidRPr="006C4C54" w:rsidRDefault="00EC721E" w:rsidP="001824D7">
            <w:pPr>
              <w:jc w:val="center"/>
              <w:rPr>
                <w:rFonts w:ascii="Arial" w:hAnsi="Arial" w:cs="Arial"/>
                <w:b/>
                <w:bCs/>
                <w:sz w:val="22"/>
                <w:szCs w:val="22"/>
              </w:rPr>
            </w:pPr>
          </w:p>
        </w:tc>
        <w:tc>
          <w:tcPr>
            <w:tcW w:w="871" w:type="dxa"/>
            <w:tcBorders>
              <w:top w:val="single" w:sz="6" w:space="0" w:color="auto"/>
              <w:bottom w:val="single" w:sz="6" w:space="0" w:color="auto"/>
            </w:tcBorders>
            <w:textDirection w:val="btLr"/>
            <w:vAlign w:val="center"/>
          </w:tcPr>
          <w:p w14:paraId="59D6ECE6" w14:textId="77777777" w:rsidR="00EC721E" w:rsidRPr="006C4C54" w:rsidRDefault="00822BF2" w:rsidP="00822BF2">
            <w:pPr>
              <w:ind w:left="-108" w:right="-137"/>
              <w:jc w:val="center"/>
              <w:rPr>
                <w:rFonts w:ascii="Arial" w:hAnsi="Arial" w:cs="Arial"/>
                <w:b/>
                <w:bCs/>
                <w:sz w:val="22"/>
                <w:szCs w:val="22"/>
              </w:rPr>
            </w:pPr>
            <w:r w:rsidRPr="006C4C54">
              <w:rPr>
                <w:rFonts w:ascii="Arial" w:hAnsi="Arial" w:cs="Arial"/>
                <w:b/>
                <w:bCs/>
                <w:sz w:val="22"/>
                <w:szCs w:val="22"/>
              </w:rPr>
              <w:t>п</w:t>
            </w:r>
            <w:r w:rsidR="00EC721E" w:rsidRPr="006C4C54">
              <w:rPr>
                <w:rFonts w:ascii="Arial" w:hAnsi="Arial" w:cs="Arial"/>
                <w:b/>
                <w:bCs/>
                <w:sz w:val="22"/>
                <w:szCs w:val="22"/>
              </w:rPr>
              <w:t>роработка</w:t>
            </w:r>
            <w:r w:rsidRPr="006C4C54">
              <w:rPr>
                <w:rFonts w:ascii="Arial" w:hAnsi="Arial" w:cs="Arial"/>
                <w:b/>
                <w:bCs/>
                <w:sz w:val="22"/>
                <w:szCs w:val="22"/>
              </w:rPr>
              <w:t xml:space="preserve"> </w:t>
            </w:r>
            <w:r w:rsidR="00EC721E" w:rsidRPr="006C4C54">
              <w:rPr>
                <w:rFonts w:ascii="Arial" w:hAnsi="Arial" w:cs="Arial"/>
                <w:b/>
                <w:bCs/>
                <w:sz w:val="22"/>
                <w:szCs w:val="22"/>
              </w:rPr>
              <w:t>по нормам</w:t>
            </w:r>
            <w:r w:rsidRPr="006C4C54">
              <w:rPr>
                <w:rFonts w:ascii="Arial" w:hAnsi="Arial" w:cs="Arial"/>
                <w:b/>
                <w:bCs/>
                <w:sz w:val="22"/>
                <w:szCs w:val="22"/>
              </w:rPr>
              <w:t xml:space="preserve"> </w:t>
            </w:r>
            <w:r w:rsidR="00EC721E" w:rsidRPr="006C4C54">
              <w:rPr>
                <w:rFonts w:ascii="Arial" w:hAnsi="Arial" w:cs="Arial"/>
                <w:b/>
                <w:bCs/>
                <w:sz w:val="22"/>
                <w:szCs w:val="22"/>
              </w:rPr>
              <w:t>ЕНВ</w:t>
            </w:r>
          </w:p>
        </w:tc>
        <w:tc>
          <w:tcPr>
            <w:tcW w:w="1315" w:type="dxa"/>
            <w:tcBorders>
              <w:top w:val="single" w:sz="6" w:space="0" w:color="auto"/>
              <w:bottom w:val="single" w:sz="6" w:space="0" w:color="auto"/>
            </w:tcBorders>
            <w:vAlign w:val="center"/>
          </w:tcPr>
          <w:p w14:paraId="254B17E3" w14:textId="77777777" w:rsidR="00EC721E" w:rsidRPr="006C4C54" w:rsidRDefault="00EC721E" w:rsidP="001824D7">
            <w:pPr>
              <w:ind w:left="-79"/>
              <w:jc w:val="center"/>
              <w:rPr>
                <w:rFonts w:ascii="Arial" w:hAnsi="Arial" w:cs="Arial"/>
                <w:b/>
                <w:bCs/>
                <w:sz w:val="22"/>
                <w:szCs w:val="22"/>
              </w:rPr>
            </w:pPr>
            <w:r w:rsidRPr="006C4C54">
              <w:rPr>
                <w:rFonts w:ascii="Arial" w:hAnsi="Arial" w:cs="Arial"/>
                <w:b/>
                <w:bCs/>
                <w:sz w:val="22"/>
                <w:szCs w:val="22"/>
              </w:rPr>
              <w:t>промывка по табл. 5 СНВ</w:t>
            </w:r>
          </w:p>
        </w:tc>
        <w:tc>
          <w:tcPr>
            <w:tcW w:w="1594" w:type="dxa"/>
            <w:tcBorders>
              <w:top w:val="single" w:sz="6" w:space="0" w:color="auto"/>
              <w:bottom w:val="single" w:sz="6" w:space="0" w:color="auto"/>
            </w:tcBorders>
            <w:vAlign w:val="center"/>
          </w:tcPr>
          <w:p w14:paraId="4CE01B42" w14:textId="77777777" w:rsidR="00EC721E" w:rsidRPr="006C4C54" w:rsidRDefault="00EC721E" w:rsidP="001824D7">
            <w:pPr>
              <w:jc w:val="center"/>
              <w:rPr>
                <w:rFonts w:ascii="Arial" w:hAnsi="Arial" w:cs="Arial"/>
                <w:b/>
                <w:bCs/>
                <w:sz w:val="22"/>
                <w:szCs w:val="22"/>
              </w:rPr>
            </w:pPr>
            <w:r w:rsidRPr="006C4C54">
              <w:rPr>
                <w:rFonts w:ascii="Arial" w:hAnsi="Arial" w:cs="Arial"/>
                <w:b/>
                <w:bCs/>
                <w:sz w:val="22"/>
                <w:szCs w:val="22"/>
              </w:rPr>
              <w:t>испытание</w:t>
            </w:r>
          </w:p>
          <w:p w14:paraId="4C828ADE" w14:textId="77777777" w:rsidR="00EC721E" w:rsidRPr="006C4C54" w:rsidRDefault="00EC721E" w:rsidP="001824D7">
            <w:pPr>
              <w:ind w:right="-108" w:hanging="134"/>
              <w:jc w:val="center"/>
              <w:rPr>
                <w:rFonts w:ascii="Arial" w:hAnsi="Arial" w:cs="Arial"/>
                <w:b/>
                <w:bCs/>
                <w:sz w:val="22"/>
                <w:szCs w:val="22"/>
              </w:rPr>
            </w:pPr>
            <w:r w:rsidRPr="006C4C54">
              <w:rPr>
                <w:rFonts w:ascii="Arial" w:hAnsi="Arial" w:cs="Arial"/>
                <w:b/>
                <w:bCs/>
                <w:sz w:val="22"/>
                <w:szCs w:val="22"/>
              </w:rPr>
              <w:t>(опробование)</w:t>
            </w:r>
          </w:p>
          <w:p w14:paraId="471642F6" w14:textId="77777777" w:rsidR="00EC721E" w:rsidRPr="006C4C54" w:rsidRDefault="00EC721E" w:rsidP="001824D7">
            <w:pPr>
              <w:jc w:val="center"/>
              <w:rPr>
                <w:rFonts w:ascii="Arial" w:hAnsi="Arial" w:cs="Arial"/>
                <w:b/>
                <w:bCs/>
                <w:sz w:val="22"/>
                <w:szCs w:val="22"/>
              </w:rPr>
            </w:pPr>
            <w:r w:rsidRPr="006C4C54">
              <w:rPr>
                <w:rFonts w:ascii="Arial" w:hAnsi="Arial" w:cs="Arial"/>
                <w:b/>
                <w:bCs/>
                <w:sz w:val="22"/>
                <w:szCs w:val="22"/>
              </w:rPr>
              <w:t>по табл. 1 СНВ</w:t>
            </w:r>
          </w:p>
        </w:tc>
        <w:tc>
          <w:tcPr>
            <w:tcW w:w="900" w:type="dxa"/>
            <w:vMerge/>
            <w:tcBorders>
              <w:top w:val="single" w:sz="6" w:space="0" w:color="auto"/>
              <w:bottom w:val="single" w:sz="6" w:space="0" w:color="auto"/>
            </w:tcBorders>
            <w:vAlign w:val="center"/>
          </w:tcPr>
          <w:p w14:paraId="3C13A8D1" w14:textId="77777777" w:rsidR="00EC721E" w:rsidRPr="006C4C54" w:rsidRDefault="00EC721E" w:rsidP="001824D7">
            <w:pPr>
              <w:jc w:val="center"/>
              <w:rPr>
                <w:rFonts w:ascii="Arial" w:hAnsi="Arial" w:cs="Arial"/>
                <w:b/>
                <w:bCs/>
                <w:sz w:val="22"/>
                <w:szCs w:val="22"/>
              </w:rPr>
            </w:pPr>
          </w:p>
        </w:tc>
        <w:tc>
          <w:tcPr>
            <w:tcW w:w="1313" w:type="dxa"/>
            <w:tcBorders>
              <w:top w:val="single" w:sz="6" w:space="0" w:color="auto"/>
              <w:bottom w:val="single" w:sz="6" w:space="0" w:color="auto"/>
            </w:tcBorders>
            <w:vAlign w:val="center"/>
          </w:tcPr>
          <w:p w14:paraId="59401E69" w14:textId="77777777" w:rsidR="00EC721E" w:rsidRPr="006C4C54" w:rsidRDefault="00EC721E" w:rsidP="001824D7">
            <w:pPr>
              <w:ind w:left="-89"/>
              <w:jc w:val="center"/>
              <w:rPr>
                <w:rFonts w:ascii="Arial" w:hAnsi="Arial" w:cs="Arial"/>
                <w:b/>
                <w:bCs/>
                <w:sz w:val="22"/>
                <w:szCs w:val="22"/>
              </w:rPr>
            </w:pPr>
            <w:r w:rsidRPr="006C4C54">
              <w:rPr>
                <w:rFonts w:ascii="Arial" w:hAnsi="Arial" w:cs="Arial"/>
                <w:b/>
                <w:bCs/>
                <w:sz w:val="22"/>
                <w:szCs w:val="22"/>
              </w:rPr>
              <w:t>ожидание притока</w:t>
            </w:r>
          </w:p>
          <w:p w14:paraId="0BDB7CBD" w14:textId="77777777" w:rsidR="00EC721E" w:rsidRPr="006C4C54" w:rsidRDefault="00EC721E" w:rsidP="001824D7">
            <w:pPr>
              <w:jc w:val="center"/>
              <w:rPr>
                <w:rFonts w:ascii="Arial" w:hAnsi="Arial" w:cs="Arial"/>
                <w:b/>
                <w:bCs/>
                <w:sz w:val="22"/>
                <w:szCs w:val="22"/>
              </w:rPr>
            </w:pPr>
            <w:r w:rsidRPr="006C4C54">
              <w:rPr>
                <w:rFonts w:ascii="Arial" w:hAnsi="Arial" w:cs="Arial"/>
                <w:b/>
                <w:bCs/>
                <w:sz w:val="22"/>
                <w:szCs w:val="22"/>
              </w:rPr>
              <w:t>по т. 2.1</w:t>
            </w:r>
          </w:p>
          <w:p w14:paraId="7E4D02EC" w14:textId="77777777" w:rsidR="00EC721E" w:rsidRPr="006C4C54" w:rsidRDefault="00EC721E" w:rsidP="001824D7">
            <w:pPr>
              <w:ind w:left="-89" w:right="-74"/>
              <w:jc w:val="center"/>
              <w:rPr>
                <w:rFonts w:ascii="Arial" w:hAnsi="Arial" w:cs="Arial"/>
                <w:b/>
                <w:bCs/>
                <w:sz w:val="22"/>
                <w:szCs w:val="22"/>
              </w:rPr>
            </w:pPr>
            <w:r w:rsidRPr="006C4C54">
              <w:rPr>
                <w:rFonts w:ascii="Arial" w:hAnsi="Arial" w:cs="Arial"/>
                <w:b/>
                <w:bCs/>
                <w:sz w:val="22"/>
                <w:szCs w:val="22"/>
              </w:rPr>
              <w:t>СНВ</w:t>
            </w:r>
          </w:p>
          <w:p w14:paraId="6B7614A3" w14:textId="77777777" w:rsidR="00EC721E" w:rsidRPr="006C4C54" w:rsidRDefault="00EC721E" w:rsidP="001824D7">
            <w:pPr>
              <w:jc w:val="center"/>
              <w:rPr>
                <w:rFonts w:ascii="Arial" w:hAnsi="Arial" w:cs="Arial"/>
                <w:b/>
                <w:bCs/>
                <w:sz w:val="22"/>
                <w:szCs w:val="22"/>
              </w:rPr>
            </w:pPr>
            <w:r w:rsidRPr="006C4C54">
              <w:rPr>
                <w:rFonts w:ascii="Arial" w:hAnsi="Arial" w:cs="Arial"/>
                <w:b/>
                <w:bCs/>
                <w:sz w:val="22"/>
                <w:szCs w:val="22"/>
              </w:rPr>
              <w:t>на ПГИ</w:t>
            </w:r>
          </w:p>
        </w:tc>
        <w:tc>
          <w:tcPr>
            <w:tcW w:w="1602" w:type="dxa"/>
            <w:tcBorders>
              <w:top w:val="single" w:sz="6" w:space="0" w:color="auto"/>
              <w:bottom w:val="single" w:sz="6" w:space="0" w:color="auto"/>
            </w:tcBorders>
            <w:textDirection w:val="btLr"/>
            <w:vAlign w:val="center"/>
          </w:tcPr>
          <w:p w14:paraId="2C02A9A0" w14:textId="77777777" w:rsidR="00EC721E" w:rsidRPr="006C4C54" w:rsidRDefault="00822BF2" w:rsidP="00822BF2">
            <w:pPr>
              <w:ind w:left="113" w:right="113"/>
              <w:jc w:val="center"/>
              <w:rPr>
                <w:rFonts w:ascii="Arial" w:hAnsi="Arial" w:cs="Arial"/>
                <w:b/>
                <w:bCs/>
                <w:sz w:val="22"/>
                <w:szCs w:val="22"/>
              </w:rPr>
            </w:pPr>
            <w:r w:rsidRPr="006C4C54">
              <w:rPr>
                <w:rFonts w:ascii="Arial" w:hAnsi="Arial" w:cs="Arial"/>
                <w:b/>
                <w:bCs/>
                <w:sz w:val="22"/>
                <w:szCs w:val="22"/>
              </w:rPr>
              <w:t>И</w:t>
            </w:r>
            <w:r w:rsidR="00EC721E" w:rsidRPr="006C4C54">
              <w:rPr>
                <w:rFonts w:ascii="Arial" w:hAnsi="Arial" w:cs="Arial"/>
                <w:b/>
                <w:bCs/>
                <w:sz w:val="22"/>
                <w:szCs w:val="22"/>
              </w:rPr>
              <w:t>спытание</w:t>
            </w:r>
            <w:r w:rsidRPr="006C4C54">
              <w:rPr>
                <w:rFonts w:ascii="Arial" w:hAnsi="Arial" w:cs="Arial"/>
                <w:b/>
                <w:bCs/>
                <w:sz w:val="22"/>
                <w:szCs w:val="22"/>
              </w:rPr>
              <w:t xml:space="preserve"> </w:t>
            </w:r>
            <w:r w:rsidR="00EC721E" w:rsidRPr="006C4C54">
              <w:rPr>
                <w:rFonts w:ascii="Arial" w:hAnsi="Arial" w:cs="Arial"/>
                <w:b/>
                <w:bCs/>
                <w:sz w:val="22"/>
                <w:szCs w:val="22"/>
              </w:rPr>
              <w:t>(опробование) по т.2, 21 СНВ</w:t>
            </w:r>
            <w:r w:rsidRPr="006C4C54">
              <w:rPr>
                <w:rFonts w:ascii="Arial" w:hAnsi="Arial" w:cs="Arial"/>
                <w:b/>
                <w:bCs/>
                <w:sz w:val="22"/>
                <w:szCs w:val="22"/>
              </w:rPr>
              <w:t xml:space="preserve"> </w:t>
            </w:r>
            <w:r w:rsidR="00EC721E" w:rsidRPr="006C4C54">
              <w:rPr>
                <w:rFonts w:ascii="Arial" w:hAnsi="Arial" w:cs="Arial"/>
                <w:b/>
                <w:bCs/>
                <w:sz w:val="22"/>
                <w:szCs w:val="22"/>
              </w:rPr>
              <w:t>на ПГИ</w:t>
            </w:r>
          </w:p>
        </w:tc>
        <w:tc>
          <w:tcPr>
            <w:tcW w:w="1045" w:type="dxa"/>
            <w:vMerge/>
            <w:tcBorders>
              <w:top w:val="single" w:sz="6" w:space="0" w:color="auto"/>
              <w:bottom w:val="single" w:sz="6" w:space="0" w:color="auto"/>
            </w:tcBorders>
            <w:vAlign w:val="center"/>
          </w:tcPr>
          <w:p w14:paraId="7D323510" w14:textId="77777777" w:rsidR="00EC721E" w:rsidRPr="006C4C54" w:rsidRDefault="00EC721E" w:rsidP="001824D7">
            <w:pPr>
              <w:jc w:val="center"/>
              <w:rPr>
                <w:rFonts w:ascii="Arial" w:hAnsi="Arial" w:cs="Arial"/>
                <w:b/>
                <w:bCs/>
                <w:sz w:val="22"/>
                <w:szCs w:val="22"/>
              </w:rPr>
            </w:pPr>
          </w:p>
        </w:tc>
        <w:tc>
          <w:tcPr>
            <w:tcW w:w="1316" w:type="dxa"/>
            <w:tcBorders>
              <w:top w:val="single" w:sz="6" w:space="0" w:color="auto"/>
              <w:bottom w:val="single" w:sz="6" w:space="0" w:color="auto"/>
            </w:tcBorders>
            <w:textDirection w:val="btLr"/>
            <w:vAlign w:val="center"/>
          </w:tcPr>
          <w:p w14:paraId="0A2AB422" w14:textId="77777777" w:rsidR="00EC721E" w:rsidRPr="006C4C54" w:rsidRDefault="00EC721E" w:rsidP="001824D7">
            <w:pPr>
              <w:ind w:left="113" w:right="113"/>
              <w:jc w:val="center"/>
              <w:rPr>
                <w:rFonts w:ascii="Arial" w:hAnsi="Arial" w:cs="Arial"/>
                <w:b/>
                <w:bCs/>
                <w:sz w:val="22"/>
                <w:szCs w:val="22"/>
              </w:rPr>
            </w:pPr>
            <w:r w:rsidRPr="006C4C54">
              <w:rPr>
                <w:rFonts w:ascii="Arial" w:hAnsi="Arial" w:cs="Arial"/>
                <w:b/>
                <w:bCs/>
                <w:sz w:val="22"/>
                <w:szCs w:val="22"/>
              </w:rPr>
              <w:t>для буровой организации</w:t>
            </w:r>
          </w:p>
        </w:tc>
        <w:tc>
          <w:tcPr>
            <w:tcW w:w="1440" w:type="dxa"/>
            <w:tcBorders>
              <w:top w:val="single" w:sz="6" w:space="0" w:color="auto"/>
              <w:bottom w:val="single" w:sz="6" w:space="0" w:color="auto"/>
              <w:right w:val="double" w:sz="4" w:space="0" w:color="auto"/>
            </w:tcBorders>
            <w:textDirection w:val="btLr"/>
            <w:vAlign w:val="center"/>
          </w:tcPr>
          <w:p w14:paraId="234D1FA5" w14:textId="77777777" w:rsidR="00EC721E" w:rsidRPr="006C4C54" w:rsidRDefault="00822BF2" w:rsidP="00822BF2">
            <w:pPr>
              <w:ind w:left="113" w:right="113"/>
              <w:jc w:val="center"/>
              <w:rPr>
                <w:rFonts w:ascii="Arial" w:hAnsi="Arial" w:cs="Arial"/>
                <w:b/>
                <w:bCs/>
                <w:sz w:val="22"/>
                <w:szCs w:val="22"/>
              </w:rPr>
            </w:pPr>
            <w:r w:rsidRPr="006C4C54">
              <w:rPr>
                <w:rFonts w:ascii="Arial" w:hAnsi="Arial" w:cs="Arial"/>
                <w:b/>
                <w:bCs/>
                <w:sz w:val="22"/>
                <w:szCs w:val="22"/>
              </w:rPr>
              <w:t>Д</w:t>
            </w:r>
            <w:r w:rsidR="00EC721E" w:rsidRPr="006C4C54">
              <w:rPr>
                <w:rFonts w:ascii="Arial" w:hAnsi="Arial" w:cs="Arial"/>
                <w:b/>
                <w:bCs/>
                <w:sz w:val="22"/>
                <w:szCs w:val="22"/>
              </w:rPr>
              <w:t>ля</w:t>
            </w:r>
            <w:r w:rsidRPr="006C4C54">
              <w:rPr>
                <w:rFonts w:ascii="Arial" w:hAnsi="Arial" w:cs="Arial"/>
                <w:b/>
                <w:bCs/>
                <w:sz w:val="22"/>
                <w:szCs w:val="22"/>
              </w:rPr>
              <w:t xml:space="preserve"> </w:t>
            </w:r>
            <w:r w:rsidR="00EC721E" w:rsidRPr="006C4C54">
              <w:rPr>
                <w:rFonts w:ascii="Arial" w:hAnsi="Arial" w:cs="Arial"/>
                <w:b/>
                <w:bCs/>
                <w:sz w:val="22"/>
                <w:szCs w:val="22"/>
              </w:rPr>
              <w:t>геофизической</w:t>
            </w:r>
            <w:r w:rsidRPr="006C4C54">
              <w:rPr>
                <w:rFonts w:ascii="Arial" w:hAnsi="Arial" w:cs="Arial"/>
                <w:b/>
                <w:bCs/>
                <w:sz w:val="22"/>
                <w:szCs w:val="22"/>
              </w:rPr>
              <w:t xml:space="preserve"> </w:t>
            </w:r>
            <w:r w:rsidR="00EC721E" w:rsidRPr="006C4C54">
              <w:rPr>
                <w:rFonts w:ascii="Arial" w:hAnsi="Arial" w:cs="Arial"/>
                <w:b/>
                <w:bCs/>
                <w:sz w:val="22"/>
                <w:szCs w:val="22"/>
              </w:rPr>
              <w:t>организации</w:t>
            </w:r>
          </w:p>
        </w:tc>
      </w:tr>
      <w:tr w:rsidR="00EC721E" w:rsidRPr="006C4C54" w14:paraId="37085E50" w14:textId="77777777" w:rsidTr="0038388C">
        <w:tc>
          <w:tcPr>
            <w:tcW w:w="540" w:type="dxa"/>
            <w:tcBorders>
              <w:top w:val="single" w:sz="6" w:space="0" w:color="auto"/>
              <w:left w:val="double" w:sz="4" w:space="0" w:color="auto"/>
              <w:bottom w:val="double" w:sz="4" w:space="0" w:color="auto"/>
            </w:tcBorders>
          </w:tcPr>
          <w:p w14:paraId="518145F1" w14:textId="77777777" w:rsidR="00EC721E" w:rsidRPr="006C4C54" w:rsidRDefault="00EC721E" w:rsidP="001824D7">
            <w:pPr>
              <w:jc w:val="center"/>
              <w:rPr>
                <w:rFonts w:ascii="Arial" w:hAnsi="Arial" w:cs="Arial"/>
                <w:b/>
                <w:sz w:val="22"/>
                <w:szCs w:val="22"/>
              </w:rPr>
            </w:pPr>
            <w:r w:rsidRPr="006C4C54">
              <w:rPr>
                <w:rFonts w:ascii="Arial" w:hAnsi="Arial" w:cs="Arial"/>
                <w:b/>
                <w:sz w:val="22"/>
                <w:szCs w:val="22"/>
              </w:rPr>
              <w:t>1</w:t>
            </w:r>
          </w:p>
        </w:tc>
        <w:tc>
          <w:tcPr>
            <w:tcW w:w="900" w:type="dxa"/>
            <w:tcBorders>
              <w:top w:val="single" w:sz="6" w:space="0" w:color="auto"/>
              <w:bottom w:val="double" w:sz="4" w:space="0" w:color="auto"/>
            </w:tcBorders>
          </w:tcPr>
          <w:p w14:paraId="67651EF1" w14:textId="77777777" w:rsidR="00EC721E" w:rsidRPr="006C4C54" w:rsidRDefault="00EC721E" w:rsidP="001824D7">
            <w:pPr>
              <w:jc w:val="center"/>
              <w:rPr>
                <w:rFonts w:ascii="Arial" w:hAnsi="Arial" w:cs="Arial"/>
                <w:b/>
                <w:sz w:val="22"/>
                <w:szCs w:val="22"/>
              </w:rPr>
            </w:pPr>
            <w:r w:rsidRPr="006C4C54">
              <w:rPr>
                <w:rFonts w:ascii="Arial" w:hAnsi="Arial" w:cs="Arial"/>
                <w:b/>
                <w:sz w:val="22"/>
                <w:szCs w:val="22"/>
              </w:rPr>
              <w:t>2</w:t>
            </w:r>
          </w:p>
        </w:tc>
        <w:tc>
          <w:tcPr>
            <w:tcW w:w="2160" w:type="dxa"/>
            <w:tcBorders>
              <w:top w:val="single" w:sz="6" w:space="0" w:color="auto"/>
              <w:bottom w:val="double" w:sz="4" w:space="0" w:color="auto"/>
            </w:tcBorders>
          </w:tcPr>
          <w:p w14:paraId="2D60EF13" w14:textId="77777777" w:rsidR="00EC721E" w:rsidRPr="006C4C54" w:rsidRDefault="00EC721E" w:rsidP="001824D7">
            <w:pPr>
              <w:jc w:val="center"/>
              <w:rPr>
                <w:rFonts w:ascii="Arial" w:hAnsi="Arial" w:cs="Arial"/>
                <w:b/>
                <w:sz w:val="22"/>
                <w:szCs w:val="22"/>
              </w:rPr>
            </w:pPr>
            <w:r w:rsidRPr="006C4C54">
              <w:rPr>
                <w:rFonts w:ascii="Arial" w:hAnsi="Arial" w:cs="Arial"/>
                <w:b/>
                <w:sz w:val="22"/>
                <w:szCs w:val="22"/>
              </w:rPr>
              <w:t>3</w:t>
            </w:r>
          </w:p>
        </w:tc>
        <w:tc>
          <w:tcPr>
            <w:tcW w:w="871" w:type="dxa"/>
            <w:tcBorders>
              <w:top w:val="single" w:sz="6" w:space="0" w:color="auto"/>
              <w:bottom w:val="double" w:sz="4" w:space="0" w:color="auto"/>
            </w:tcBorders>
          </w:tcPr>
          <w:p w14:paraId="7AC0787A" w14:textId="77777777" w:rsidR="00EC721E" w:rsidRPr="006C4C54" w:rsidRDefault="00EC721E" w:rsidP="001824D7">
            <w:pPr>
              <w:jc w:val="center"/>
              <w:rPr>
                <w:rFonts w:ascii="Arial" w:hAnsi="Arial" w:cs="Arial"/>
                <w:b/>
                <w:sz w:val="22"/>
                <w:szCs w:val="22"/>
              </w:rPr>
            </w:pPr>
            <w:r w:rsidRPr="006C4C54">
              <w:rPr>
                <w:rFonts w:ascii="Arial" w:hAnsi="Arial" w:cs="Arial"/>
                <w:b/>
                <w:sz w:val="22"/>
                <w:szCs w:val="22"/>
              </w:rPr>
              <w:t>4</w:t>
            </w:r>
          </w:p>
        </w:tc>
        <w:tc>
          <w:tcPr>
            <w:tcW w:w="1315" w:type="dxa"/>
            <w:tcBorders>
              <w:top w:val="single" w:sz="6" w:space="0" w:color="auto"/>
              <w:bottom w:val="double" w:sz="4" w:space="0" w:color="auto"/>
            </w:tcBorders>
          </w:tcPr>
          <w:p w14:paraId="44DAD296" w14:textId="77777777" w:rsidR="00EC721E" w:rsidRPr="006C4C54" w:rsidRDefault="00EC721E" w:rsidP="001824D7">
            <w:pPr>
              <w:jc w:val="center"/>
              <w:rPr>
                <w:rFonts w:ascii="Arial" w:hAnsi="Arial" w:cs="Arial"/>
                <w:b/>
                <w:sz w:val="22"/>
                <w:szCs w:val="22"/>
              </w:rPr>
            </w:pPr>
            <w:r w:rsidRPr="006C4C54">
              <w:rPr>
                <w:rFonts w:ascii="Arial" w:hAnsi="Arial" w:cs="Arial"/>
                <w:b/>
                <w:sz w:val="22"/>
                <w:szCs w:val="22"/>
              </w:rPr>
              <w:t>5</w:t>
            </w:r>
          </w:p>
        </w:tc>
        <w:tc>
          <w:tcPr>
            <w:tcW w:w="1594" w:type="dxa"/>
            <w:tcBorders>
              <w:top w:val="single" w:sz="6" w:space="0" w:color="auto"/>
              <w:bottom w:val="double" w:sz="4" w:space="0" w:color="auto"/>
            </w:tcBorders>
          </w:tcPr>
          <w:p w14:paraId="19CD9E7C" w14:textId="77777777" w:rsidR="00EC721E" w:rsidRPr="006C4C54" w:rsidRDefault="00EC721E" w:rsidP="001824D7">
            <w:pPr>
              <w:jc w:val="center"/>
              <w:rPr>
                <w:rFonts w:ascii="Arial" w:hAnsi="Arial" w:cs="Arial"/>
                <w:b/>
                <w:sz w:val="22"/>
                <w:szCs w:val="22"/>
              </w:rPr>
            </w:pPr>
            <w:r w:rsidRPr="006C4C54">
              <w:rPr>
                <w:rFonts w:ascii="Arial" w:hAnsi="Arial" w:cs="Arial"/>
                <w:b/>
                <w:sz w:val="22"/>
                <w:szCs w:val="22"/>
              </w:rPr>
              <w:t>6</w:t>
            </w:r>
          </w:p>
        </w:tc>
        <w:tc>
          <w:tcPr>
            <w:tcW w:w="900" w:type="dxa"/>
            <w:tcBorders>
              <w:top w:val="single" w:sz="6" w:space="0" w:color="auto"/>
              <w:bottom w:val="double" w:sz="4" w:space="0" w:color="auto"/>
            </w:tcBorders>
          </w:tcPr>
          <w:p w14:paraId="0045B44C" w14:textId="77777777" w:rsidR="00EC721E" w:rsidRPr="006C4C54" w:rsidRDefault="00EC721E" w:rsidP="001824D7">
            <w:pPr>
              <w:jc w:val="center"/>
              <w:rPr>
                <w:rFonts w:ascii="Arial" w:hAnsi="Arial" w:cs="Arial"/>
                <w:b/>
                <w:sz w:val="22"/>
                <w:szCs w:val="22"/>
              </w:rPr>
            </w:pPr>
            <w:r w:rsidRPr="006C4C54">
              <w:rPr>
                <w:rFonts w:ascii="Arial" w:hAnsi="Arial" w:cs="Arial"/>
                <w:b/>
                <w:sz w:val="22"/>
                <w:szCs w:val="22"/>
              </w:rPr>
              <w:t>7</w:t>
            </w:r>
          </w:p>
        </w:tc>
        <w:tc>
          <w:tcPr>
            <w:tcW w:w="1313" w:type="dxa"/>
            <w:tcBorders>
              <w:top w:val="single" w:sz="6" w:space="0" w:color="auto"/>
              <w:bottom w:val="double" w:sz="4" w:space="0" w:color="auto"/>
            </w:tcBorders>
          </w:tcPr>
          <w:p w14:paraId="0D227266" w14:textId="77777777" w:rsidR="00EC721E" w:rsidRPr="006C4C54" w:rsidRDefault="00EC721E" w:rsidP="001824D7">
            <w:pPr>
              <w:jc w:val="center"/>
              <w:rPr>
                <w:rFonts w:ascii="Arial" w:hAnsi="Arial" w:cs="Arial"/>
                <w:b/>
                <w:sz w:val="22"/>
                <w:szCs w:val="22"/>
              </w:rPr>
            </w:pPr>
            <w:r w:rsidRPr="006C4C54">
              <w:rPr>
                <w:rFonts w:ascii="Arial" w:hAnsi="Arial" w:cs="Arial"/>
                <w:b/>
                <w:sz w:val="22"/>
                <w:szCs w:val="22"/>
              </w:rPr>
              <w:t>8</w:t>
            </w:r>
          </w:p>
        </w:tc>
        <w:tc>
          <w:tcPr>
            <w:tcW w:w="1602" w:type="dxa"/>
            <w:tcBorders>
              <w:top w:val="single" w:sz="6" w:space="0" w:color="auto"/>
              <w:bottom w:val="double" w:sz="4" w:space="0" w:color="auto"/>
            </w:tcBorders>
          </w:tcPr>
          <w:p w14:paraId="7D8B5BAA" w14:textId="77777777" w:rsidR="00EC721E" w:rsidRPr="006C4C54" w:rsidRDefault="00EC721E" w:rsidP="001824D7">
            <w:pPr>
              <w:jc w:val="center"/>
              <w:rPr>
                <w:rFonts w:ascii="Arial" w:hAnsi="Arial" w:cs="Arial"/>
                <w:b/>
                <w:sz w:val="22"/>
                <w:szCs w:val="22"/>
              </w:rPr>
            </w:pPr>
            <w:r w:rsidRPr="006C4C54">
              <w:rPr>
                <w:rFonts w:ascii="Arial" w:hAnsi="Arial" w:cs="Arial"/>
                <w:b/>
                <w:sz w:val="22"/>
                <w:szCs w:val="22"/>
              </w:rPr>
              <w:t>9</w:t>
            </w:r>
          </w:p>
        </w:tc>
        <w:tc>
          <w:tcPr>
            <w:tcW w:w="1045" w:type="dxa"/>
            <w:tcBorders>
              <w:top w:val="single" w:sz="6" w:space="0" w:color="auto"/>
              <w:bottom w:val="double" w:sz="4" w:space="0" w:color="auto"/>
            </w:tcBorders>
          </w:tcPr>
          <w:p w14:paraId="66488235" w14:textId="77777777" w:rsidR="00EC721E" w:rsidRPr="006C4C54" w:rsidRDefault="00EC721E" w:rsidP="001824D7">
            <w:pPr>
              <w:jc w:val="center"/>
              <w:rPr>
                <w:rFonts w:ascii="Arial" w:hAnsi="Arial" w:cs="Arial"/>
                <w:b/>
                <w:sz w:val="22"/>
                <w:szCs w:val="22"/>
              </w:rPr>
            </w:pPr>
            <w:r w:rsidRPr="006C4C54">
              <w:rPr>
                <w:rFonts w:ascii="Arial" w:hAnsi="Arial" w:cs="Arial"/>
                <w:b/>
                <w:sz w:val="22"/>
                <w:szCs w:val="22"/>
              </w:rPr>
              <w:t>10</w:t>
            </w:r>
          </w:p>
        </w:tc>
        <w:tc>
          <w:tcPr>
            <w:tcW w:w="1316" w:type="dxa"/>
            <w:tcBorders>
              <w:top w:val="single" w:sz="6" w:space="0" w:color="auto"/>
              <w:bottom w:val="double" w:sz="4" w:space="0" w:color="auto"/>
            </w:tcBorders>
          </w:tcPr>
          <w:p w14:paraId="06B806BF" w14:textId="77777777" w:rsidR="00EC721E" w:rsidRPr="006C4C54" w:rsidRDefault="00EC721E" w:rsidP="001824D7">
            <w:pPr>
              <w:jc w:val="center"/>
              <w:rPr>
                <w:rFonts w:ascii="Arial" w:hAnsi="Arial" w:cs="Arial"/>
                <w:b/>
                <w:sz w:val="22"/>
                <w:szCs w:val="22"/>
              </w:rPr>
            </w:pPr>
            <w:r w:rsidRPr="006C4C54">
              <w:rPr>
                <w:rFonts w:ascii="Arial" w:hAnsi="Arial" w:cs="Arial"/>
                <w:b/>
                <w:sz w:val="22"/>
                <w:szCs w:val="22"/>
              </w:rPr>
              <w:t>11</w:t>
            </w:r>
          </w:p>
        </w:tc>
        <w:tc>
          <w:tcPr>
            <w:tcW w:w="1440" w:type="dxa"/>
            <w:tcBorders>
              <w:top w:val="single" w:sz="6" w:space="0" w:color="auto"/>
              <w:bottom w:val="double" w:sz="4" w:space="0" w:color="auto"/>
              <w:right w:val="double" w:sz="4" w:space="0" w:color="auto"/>
            </w:tcBorders>
          </w:tcPr>
          <w:p w14:paraId="5CE7788B" w14:textId="77777777" w:rsidR="00EC721E" w:rsidRPr="006C4C54" w:rsidRDefault="00EC721E" w:rsidP="001824D7">
            <w:pPr>
              <w:jc w:val="center"/>
              <w:rPr>
                <w:rFonts w:ascii="Arial" w:hAnsi="Arial" w:cs="Arial"/>
                <w:b/>
                <w:sz w:val="22"/>
                <w:szCs w:val="22"/>
              </w:rPr>
            </w:pPr>
            <w:r w:rsidRPr="006C4C54">
              <w:rPr>
                <w:rFonts w:ascii="Arial" w:hAnsi="Arial" w:cs="Arial"/>
                <w:b/>
                <w:sz w:val="22"/>
                <w:szCs w:val="22"/>
              </w:rPr>
              <w:t>12</w:t>
            </w:r>
          </w:p>
        </w:tc>
      </w:tr>
      <w:tr w:rsidR="00EC721E" w:rsidRPr="006C4C54" w14:paraId="276FA169" w14:textId="77777777" w:rsidTr="0038388C">
        <w:trPr>
          <w:trHeight w:val="478"/>
        </w:trPr>
        <w:tc>
          <w:tcPr>
            <w:tcW w:w="14996" w:type="dxa"/>
            <w:gridSpan w:val="12"/>
            <w:tcBorders>
              <w:top w:val="double" w:sz="4" w:space="0" w:color="auto"/>
              <w:left w:val="double" w:sz="4" w:space="0" w:color="auto"/>
              <w:bottom w:val="double" w:sz="4" w:space="0" w:color="auto"/>
              <w:right w:val="double" w:sz="4" w:space="0" w:color="auto"/>
            </w:tcBorders>
            <w:vAlign w:val="center"/>
          </w:tcPr>
          <w:p w14:paraId="5716F987" w14:textId="77777777" w:rsidR="00EC721E" w:rsidRPr="006C4C54" w:rsidRDefault="00181DE7" w:rsidP="00204A7D">
            <w:pPr>
              <w:tabs>
                <w:tab w:val="left" w:pos="5790"/>
              </w:tabs>
              <w:jc w:val="center"/>
              <w:rPr>
                <w:rFonts w:ascii="Arial" w:hAnsi="Arial" w:cs="Arial"/>
                <w:b/>
                <w:sz w:val="22"/>
                <w:szCs w:val="22"/>
              </w:rPr>
            </w:pPr>
            <w:r w:rsidRPr="006C4C54">
              <w:rPr>
                <w:rFonts w:ascii="Arial" w:hAnsi="Arial" w:cs="Arial"/>
                <w:sz w:val="22"/>
                <w:szCs w:val="22"/>
              </w:rPr>
              <w:t>Освоение в процессе бурения не предусмотрено</w:t>
            </w:r>
          </w:p>
        </w:tc>
      </w:tr>
    </w:tbl>
    <w:p w14:paraId="00900C2B" w14:textId="77777777" w:rsidR="00EC721E" w:rsidRPr="006C4C54" w:rsidRDefault="00EC721E" w:rsidP="001824D7">
      <w:pPr>
        <w:pStyle w:val="2H6100805"/>
        <w:spacing w:before="0" w:after="0"/>
        <w:rPr>
          <w:rFonts w:ascii="Arial" w:hAnsi="Arial" w:cs="Arial"/>
          <w:sz w:val="22"/>
          <w:szCs w:val="22"/>
        </w:rPr>
      </w:pPr>
    </w:p>
    <w:p w14:paraId="312F8AFD" w14:textId="77777777" w:rsidR="00181DE7" w:rsidRPr="006C4C54" w:rsidRDefault="00181DE7" w:rsidP="00322A75">
      <w:pPr>
        <w:spacing w:after="120"/>
        <w:rPr>
          <w:rFonts w:ascii="Arial" w:hAnsi="Arial" w:cs="Arial"/>
          <w:b/>
          <w:sz w:val="22"/>
          <w:szCs w:val="22"/>
        </w:rPr>
      </w:pPr>
      <w:bookmarkStart w:id="545" w:name="_Toc84003971"/>
      <w:bookmarkStart w:id="546" w:name="_Toc86222856"/>
      <w:bookmarkStart w:id="547" w:name="_Toc86320867"/>
      <w:bookmarkStart w:id="548" w:name="_Toc86678399"/>
      <w:bookmarkStart w:id="549" w:name="_Hlk84326341"/>
    </w:p>
    <w:p w14:paraId="07F3DCB0" w14:textId="77777777" w:rsidR="005F403B" w:rsidRPr="006C4C54" w:rsidRDefault="005F403B" w:rsidP="00322A75">
      <w:pPr>
        <w:spacing w:after="120"/>
        <w:rPr>
          <w:rFonts w:ascii="Arial" w:hAnsi="Arial" w:cs="Arial"/>
          <w:b/>
          <w:sz w:val="22"/>
          <w:szCs w:val="22"/>
        </w:rPr>
      </w:pPr>
    </w:p>
    <w:p w14:paraId="31660393" w14:textId="77777777" w:rsidR="005F403B" w:rsidRPr="006C4C54" w:rsidRDefault="005F403B" w:rsidP="00322A75">
      <w:pPr>
        <w:spacing w:after="120"/>
        <w:rPr>
          <w:rFonts w:ascii="Arial" w:hAnsi="Arial" w:cs="Arial"/>
          <w:b/>
          <w:sz w:val="22"/>
          <w:szCs w:val="22"/>
        </w:rPr>
      </w:pPr>
    </w:p>
    <w:p w14:paraId="31A3E001" w14:textId="77777777" w:rsidR="005F403B" w:rsidRPr="006C4C54" w:rsidRDefault="005F403B" w:rsidP="00322A75">
      <w:pPr>
        <w:spacing w:after="120"/>
        <w:rPr>
          <w:rFonts w:ascii="Arial" w:hAnsi="Arial" w:cs="Arial"/>
          <w:b/>
          <w:sz w:val="22"/>
          <w:szCs w:val="22"/>
        </w:rPr>
      </w:pPr>
    </w:p>
    <w:p w14:paraId="76D54E07" w14:textId="77777777" w:rsidR="005F403B" w:rsidRPr="006C4C54" w:rsidRDefault="005F403B" w:rsidP="00322A75">
      <w:pPr>
        <w:spacing w:after="120"/>
        <w:rPr>
          <w:rFonts w:ascii="Arial" w:hAnsi="Arial" w:cs="Arial"/>
          <w:b/>
          <w:sz w:val="22"/>
          <w:szCs w:val="22"/>
        </w:rPr>
      </w:pPr>
    </w:p>
    <w:p w14:paraId="701F6BEC" w14:textId="77777777" w:rsidR="005F403B" w:rsidRPr="006C4C54" w:rsidRDefault="005F403B" w:rsidP="00322A75">
      <w:pPr>
        <w:spacing w:after="120"/>
        <w:rPr>
          <w:rFonts w:ascii="Arial" w:hAnsi="Arial" w:cs="Arial"/>
          <w:b/>
          <w:sz w:val="22"/>
          <w:szCs w:val="22"/>
        </w:rPr>
      </w:pPr>
    </w:p>
    <w:p w14:paraId="007C2B42" w14:textId="77777777" w:rsidR="005F403B" w:rsidRPr="006C4C54" w:rsidRDefault="005F403B" w:rsidP="00322A75">
      <w:pPr>
        <w:spacing w:after="120"/>
        <w:rPr>
          <w:rFonts w:ascii="Arial" w:hAnsi="Arial" w:cs="Arial"/>
          <w:b/>
          <w:sz w:val="22"/>
          <w:szCs w:val="22"/>
        </w:rPr>
      </w:pPr>
    </w:p>
    <w:p w14:paraId="36943375" w14:textId="77777777" w:rsidR="005F403B" w:rsidRPr="006C4C54" w:rsidRDefault="005F403B" w:rsidP="00322A75">
      <w:pPr>
        <w:spacing w:after="120"/>
        <w:rPr>
          <w:rFonts w:ascii="Arial" w:hAnsi="Arial" w:cs="Arial"/>
          <w:b/>
          <w:sz w:val="22"/>
          <w:szCs w:val="22"/>
        </w:rPr>
      </w:pPr>
    </w:p>
    <w:p w14:paraId="6E86D6FC" w14:textId="77777777" w:rsidR="005F403B" w:rsidRPr="006C4C54" w:rsidRDefault="005F403B" w:rsidP="00322A75">
      <w:pPr>
        <w:spacing w:after="120"/>
        <w:rPr>
          <w:rFonts w:ascii="Arial" w:hAnsi="Arial" w:cs="Arial"/>
          <w:b/>
          <w:sz w:val="22"/>
          <w:szCs w:val="22"/>
        </w:rPr>
      </w:pPr>
    </w:p>
    <w:p w14:paraId="3895DCF2" w14:textId="778793F4" w:rsidR="00EA459B" w:rsidRPr="006C4C54" w:rsidRDefault="00EA459B" w:rsidP="0038388C">
      <w:pPr>
        <w:spacing w:after="120"/>
        <w:jc w:val="center"/>
        <w:rPr>
          <w:rFonts w:ascii="Arial" w:hAnsi="Arial" w:cs="Arial"/>
          <w:sz w:val="22"/>
          <w:szCs w:val="22"/>
        </w:rPr>
      </w:pPr>
      <w:r w:rsidRPr="006C4C54">
        <w:rPr>
          <w:rFonts w:ascii="Arial" w:hAnsi="Arial" w:cs="Arial"/>
          <w:b/>
          <w:sz w:val="22"/>
          <w:szCs w:val="22"/>
        </w:rPr>
        <w:lastRenderedPageBreak/>
        <w:t xml:space="preserve">Таблица </w:t>
      </w:r>
      <w:r w:rsidRPr="006C4C54">
        <w:rPr>
          <w:rFonts w:ascii="Arial" w:hAnsi="Arial" w:cs="Arial"/>
          <w:b/>
          <w:sz w:val="22"/>
          <w:szCs w:val="22"/>
        </w:rPr>
        <w:fldChar w:fldCharType="begin"/>
      </w:r>
      <w:r w:rsidRPr="006C4C54">
        <w:rPr>
          <w:rFonts w:ascii="Arial" w:hAnsi="Arial" w:cs="Arial"/>
          <w:b/>
          <w:sz w:val="22"/>
          <w:szCs w:val="22"/>
        </w:rPr>
        <w:instrText xml:space="preserve"> STYLEREF 2 \s </w:instrText>
      </w:r>
      <w:r w:rsidRPr="006C4C54">
        <w:rPr>
          <w:rFonts w:ascii="Arial" w:hAnsi="Arial" w:cs="Arial"/>
          <w:b/>
          <w:sz w:val="22"/>
          <w:szCs w:val="22"/>
        </w:rPr>
        <w:fldChar w:fldCharType="separate"/>
      </w:r>
      <w:r w:rsidR="00B6285B">
        <w:rPr>
          <w:rFonts w:ascii="Arial" w:hAnsi="Arial" w:cs="Arial"/>
          <w:b/>
          <w:noProof/>
          <w:sz w:val="22"/>
          <w:szCs w:val="22"/>
        </w:rPr>
        <w:t>1.10</w:t>
      </w:r>
      <w:r w:rsidRPr="006C4C54">
        <w:rPr>
          <w:rFonts w:ascii="Arial" w:hAnsi="Arial" w:cs="Arial"/>
          <w:b/>
          <w:sz w:val="22"/>
          <w:szCs w:val="22"/>
        </w:rPr>
        <w:fldChar w:fldCharType="end"/>
      </w:r>
      <w:r w:rsidRPr="006C4C54">
        <w:rPr>
          <w:rFonts w:ascii="Arial" w:hAnsi="Arial" w:cs="Arial"/>
          <w:b/>
          <w:sz w:val="22"/>
          <w:szCs w:val="22"/>
        </w:rPr>
        <w:t>.</w:t>
      </w:r>
      <w:r w:rsidRPr="006C4C54">
        <w:rPr>
          <w:rFonts w:ascii="Arial" w:hAnsi="Arial" w:cs="Arial"/>
          <w:b/>
          <w:sz w:val="22"/>
          <w:szCs w:val="22"/>
        </w:rPr>
        <w:fldChar w:fldCharType="begin"/>
      </w:r>
      <w:r w:rsidRPr="006C4C54">
        <w:rPr>
          <w:rFonts w:ascii="Arial" w:hAnsi="Arial" w:cs="Arial"/>
          <w:b/>
          <w:sz w:val="22"/>
          <w:szCs w:val="22"/>
        </w:rPr>
        <w:instrText xml:space="preserve"> SEQ Таблица \* ARABIC \s 2 </w:instrText>
      </w:r>
      <w:r w:rsidRPr="006C4C54">
        <w:rPr>
          <w:rFonts w:ascii="Arial" w:hAnsi="Arial" w:cs="Arial"/>
          <w:b/>
          <w:sz w:val="22"/>
          <w:szCs w:val="22"/>
        </w:rPr>
        <w:fldChar w:fldCharType="separate"/>
      </w:r>
      <w:r w:rsidR="00B6285B">
        <w:rPr>
          <w:rFonts w:ascii="Arial" w:hAnsi="Arial" w:cs="Arial"/>
          <w:b/>
          <w:noProof/>
          <w:sz w:val="22"/>
          <w:szCs w:val="22"/>
        </w:rPr>
        <w:t>2</w:t>
      </w:r>
      <w:r w:rsidRPr="006C4C54">
        <w:rPr>
          <w:rFonts w:ascii="Arial" w:hAnsi="Arial" w:cs="Arial"/>
          <w:b/>
          <w:sz w:val="22"/>
          <w:szCs w:val="22"/>
        </w:rPr>
        <w:fldChar w:fldCharType="end"/>
      </w:r>
      <w:r w:rsidRPr="006C4C54">
        <w:rPr>
          <w:rFonts w:ascii="Arial" w:hAnsi="Arial" w:cs="Arial"/>
          <w:b/>
          <w:sz w:val="22"/>
          <w:szCs w:val="22"/>
          <w:lang w:val="kk-KZ"/>
        </w:rPr>
        <w:t xml:space="preserve">. </w:t>
      </w:r>
      <w:r w:rsidRPr="006C4C54">
        <w:rPr>
          <w:rFonts w:ascii="Arial" w:hAnsi="Arial" w:cs="Arial"/>
          <w:b/>
          <w:sz w:val="22"/>
          <w:szCs w:val="22"/>
        </w:rPr>
        <w:t>Характеристики КИИ и технологические режимы работы пластоиспытателя, спускаемого на трубах</w:t>
      </w:r>
      <w:bookmarkEnd w:id="545"/>
      <w:bookmarkEnd w:id="546"/>
      <w:bookmarkEnd w:id="547"/>
      <w:bookmarkEnd w:id="548"/>
    </w:p>
    <w:bookmarkEnd w:id="549"/>
    <w:p w14:paraId="6849F6C2" w14:textId="77777777" w:rsidR="00E76249" w:rsidRPr="006C4C54" w:rsidRDefault="00E76249" w:rsidP="001824D7">
      <w:pPr>
        <w:jc w:val="center"/>
        <w:rPr>
          <w:rFonts w:ascii="Arial" w:hAnsi="Arial" w:cs="Arial"/>
          <w:b/>
          <w:sz w:val="22"/>
          <w:szCs w:val="22"/>
        </w:rPr>
      </w:pPr>
    </w:p>
    <w:tbl>
      <w:tblPr>
        <w:tblW w:w="15300" w:type="dxa"/>
        <w:tblInd w:w="-157"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
        <w:gridCol w:w="851"/>
        <w:gridCol w:w="1396"/>
        <w:gridCol w:w="712"/>
        <w:gridCol w:w="692"/>
        <w:gridCol w:w="792"/>
        <w:gridCol w:w="1086"/>
        <w:gridCol w:w="813"/>
        <w:gridCol w:w="812"/>
        <w:gridCol w:w="813"/>
        <w:gridCol w:w="812"/>
        <w:gridCol w:w="813"/>
        <w:gridCol w:w="899"/>
        <w:gridCol w:w="1057"/>
        <w:gridCol w:w="1190"/>
        <w:gridCol w:w="1029"/>
        <w:gridCol w:w="966"/>
      </w:tblGrid>
      <w:tr w:rsidR="00EC721E" w:rsidRPr="006C4C54" w14:paraId="74E7AA36" w14:textId="77777777" w:rsidTr="0038388C">
        <w:trPr>
          <w:cantSplit/>
        </w:trPr>
        <w:tc>
          <w:tcPr>
            <w:tcW w:w="567" w:type="dxa"/>
            <w:vMerge w:val="restart"/>
            <w:tcBorders>
              <w:top w:val="double" w:sz="4" w:space="0" w:color="auto"/>
              <w:left w:val="double" w:sz="4" w:space="0" w:color="auto"/>
              <w:bottom w:val="single" w:sz="6" w:space="0" w:color="auto"/>
            </w:tcBorders>
            <w:textDirection w:val="btLr"/>
            <w:vAlign w:val="center"/>
          </w:tcPr>
          <w:p w14:paraId="788C5387" w14:textId="77777777" w:rsidR="00EC721E" w:rsidRPr="006C4C54" w:rsidRDefault="00EC721E" w:rsidP="001824D7">
            <w:pPr>
              <w:ind w:left="113" w:right="113"/>
              <w:jc w:val="center"/>
              <w:rPr>
                <w:rFonts w:ascii="Arial" w:hAnsi="Arial" w:cs="Arial"/>
                <w:b/>
                <w:sz w:val="22"/>
                <w:szCs w:val="22"/>
              </w:rPr>
            </w:pPr>
            <w:r w:rsidRPr="006C4C54">
              <w:rPr>
                <w:rFonts w:ascii="Arial" w:hAnsi="Arial" w:cs="Arial"/>
                <w:b/>
                <w:sz w:val="22"/>
                <w:szCs w:val="22"/>
              </w:rPr>
              <w:t>№ объекта испытания</w:t>
            </w:r>
          </w:p>
        </w:tc>
        <w:tc>
          <w:tcPr>
            <w:tcW w:w="851" w:type="dxa"/>
            <w:vMerge w:val="restart"/>
            <w:tcBorders>
              <w:top w:val="double" w:sz="4" w:space="0" w:color="auto"/>
              <w:bottom w:val="single" w:sz="6" w:space="0" w:color="auto"/>
            </w:tcBorders>
            <w:textDirection w:val="btLr"/>
            <w:vAlign w:val="center"/>
          </w:tcPr>
          <w:p w14:paraId="3A6D6731" w14:textId="77777777" w:rsidR="00EC721E" w:rsidRPr="006C4C54" w:rsidRDefault="00EC721E" w:rsidP="001824D7">
            <w:pPr>
              <w:ind w:left="113" w:right="113"/>
              <w:jc w:val="center"/>
              <w:rPr>
                <w:rFonts w:ascii="Arial" w:hAnsi="Arial" w:cs="Arial"/>
                <w:b/>
                <w:sz w:val="22"/>
                <w:szCs w:val="22"/>
              </w:rPr>
            </w:pPr>
            <w:r w:rsidRPr="006C4C54">
              <w:rPr>
                <w:rFonts w:ascii="Arial" w:hAnsi="Arial" w:cs="Arial"/>
                <w:b/>
                <w:sz w:val="22"/>
                <w:szCs w:val="22"/>
              </w:rPr>
              <w:t>Количество одновременно</w:t>
            </w:r>
          </w:p>
          <w:p w14:paraId="121C941A" w14:textId="77777777" w:rsidR="00EC721E" w:rsidRPr="006C4C54" w:rsidRDefault="00EC721E" w:rsidP="001824D7">
            <w:pPr>
              <w:ind w:left="113" w:right="113"/>
              <w:jc w:val="center"/>
              <w:rPr>
                <w:rFonts w:ascii="Arial" w:hAnsi="Arial" w:cs="Arial"/>
                <w:b/>
                <w:sz w:val="22"/>
                <w:szCs w:val="22"/>
              </w:rPr>
            </w:pPr>
            <w:r w:rsidRPr="006C4C54">
              <w:rPr>
                <w:rFonts w:ascii="Arial" w:hAnsi="Arial" w:cs="Arial"/>
                <w:b/>
                <w:sz w:val="22"/>
                <w:szCs w:val="22"/>
              </w:rPr>
              <w:t>испытываемых объектов</w:t>
            </w:r>
          </w:p>
        </w:tc>
        <w:tc>
          <w:tcPr>
            <w:tcW w:w="4678" w:type="dxa"/>
            <w:gridSpan w:val="5"/>
            <w:tcBorders>
              <w:top w:val="double" w:sz="4" w:space="0" w:color="auto"/>
              <w:bottom w:val="single" w:sz="6" w:space="0" w:color="auto"/>
            </w:tcBorders>
            <w:vAlign w:val="center"/>
          </w:tcPr>
          <w:p w14:paraId="6D6A5FFE" w14:textId="77777777" w:rsidR="00EC721E" w:rsidRPr="006C4C54" w:rsidRDefault="00EC721E" w:rsidP="001824D7">
            <w:pPr>
              <w:jc w:val="center"/>
              <w:rPr>
                <w:rFonts w:ascii="Arial" w:hAnsi="Arial" w:cs="Arial"/>
                <w:b/>
                <w:sz w:val="22"/>
                <w:szCs w:val="22"/>
              </w:rPr>
            </w:pPr>
            <w:r w:rsidRPr="006C4C54">
              <w:rPr>
                <w:rFonts w:ascii="Arial" w:hAnsi="Arial" w:cs="Arial"/>
                <w:b/>
                <w:sz w:val="22"/>
                <w:szCs w:val="22"/>
              </w:rPr>
              <w:t>Характеристика КИИ</w:t>
            </w:r>
          </w:p>
        </w:tc>
        <w:tc>
          <w:tcPr>
            <w:tcW w:w="813" w:type="dxa"/>
            <w:vMerge w:val="restart"/>
            <w:tcBorders>
              <w:top w:val="double" w:sz="4" w:space="0" w:color="auto"/>
              <w:bottom w:val="single" w:sz="6" w:space="0" w:color="auto"/>
            </w:tcBorders>
            <w:textDirection w:val="btLr"/>
            <w:vAlign w:val="center"/>
          </w:tcPr>
          <w:p w14:paraId="24F1761B" w14:textId="77777777" w:rsidR="00EC721E" w:rsidRPr="006C4C54" w:rsidRDefault="00EC721E" w:rsidP="00040A72">
            <w:pPr>
              <w:ind w:left="113" w:right="113"/>
              <w:jc w:val="center"/>
              <w:rPr>
                <w:rFonts w:ascii="Arial" w:hAnsi="Arial" w:cs="Arial"/>
                <w:b/>
                <w:sz w:val="22"/>
                <w:szCs w:val="22"/>
              </w:rPr>
            </w:pPr>
            <w:r w:rsidRPr="006C4C54">
              <w:rPr>
                <w:rFonts w:ascii="Arial" w:hAnsi="Arial" w:cs="Arial"/>
                <w:b/>
                <w:sz w:val="22"/>
                <w:szCs w:val="22"/>
              </w:rPr>
              <w:t>Количество отбираемых проб, шт.</w:t>
            </w:r>
          </w:p>
        </w:tc>
        <w:tc>
          <w:tcPr>
            <w:tcW w:w="1625" w:type="dxa"/>
            <w:gridSpan w:val="2"/>
            <w:vMerge w:val="restart"/>
            <w:tcBorders>
              <w:top w:val="double" w:sz="4" w:space="0" w:color="auto"/>
              <w:bottom w:val="single" w:sz="6" w:space="0" w:color="auto"/>
            </w:tcBorders>
            <w:vAlign w:val="center"/>
          </w:tcPr>
          <w:p w14:paraId="5E4CB3C3" w14:textId="77777777" w:rsidR="00EC721E" w:rsidRPr="006C4C54" w:rsidRDefault="00EC721E" w:rsidP="001824D7">
            <w:pPr>
              <w:jc w:val="center"/>
              <w:rPr>
                <w:rFonts w:ascii="Arial" w:hAnsi="Arial" w:cs="Arial"/>
                <w:b/>
                <w:sz w:val="22"/>
                <w:szCs w:val="22"/>
              </w:rPr>
            </w:pPr>
            <w:r w:rsidRPr="006C4C54">
              <w:rPr>
                <w:rFonts w:ascii="Arial" w:hAnsi="Arial" w:cs="Arial"/>
                <w:b/>
                <w:sz w:val="22"/>
                <w:szCs w:val="22"/>
              </w:rPr>
              <w:t>Режим работы</w:t>
            </w:r>
          </w:p>
          <w:p w14:paraId="3F992465" w14:textId="77777777" w:rsidR="00EC721E" w:rsidRPr="006C4C54" w:rsidRDefault="00EC721E" w:rsidP="001824D7">
            <w:pPr>
              <w:jc w:val="center"/>
              <w:rPr>
                <w:rFonts w:ascii="Arial" w:hAnsi="Arial" w:cs="Arial"/>
                <w:b/>
                <w:sz w:val="22"/>
                <w:szCs w:val="22"/>
              </w:rPr>
            </w:pPr>
            <w:r w:rsidRPr="006C4C54">
              <w:rPr>
                <w:rFonts w:ascii="Arial" w:hAnsi="Arial" w:cs="Arial"/>
                <w:b/>
                <w:sz w:val="22"/>
                <w:szCs w:val="22"/>
              </w:rPr>
              <w:t>пакера</w:t>
            </w:r>
          </w:p>
        </w:tc>
        <w:tc>
          <w:tcPr>
            <w:tcW w:w="2524" w:type="dxa"/>
            <w:gridSpan w:val="3"/>
            <w:vMerge w:val="restart"/>
            <w:tcBorders>
              <w:top w:val="double" w:sz="4" w:space="0" w:color="auto"/>
              <w:bottom w:val="single" w:sz="6" w:space="0" w:color="auto"/>
            </w:tcBorders>
            <w:vAlign w:val="center"/>
          </w:tcPr>
          <w:p w14:paraId="71160763" w14:textId="77777777" w:rsidR="00EC721E" w:rsidRPr="006C4C54" w:rsidRDefault="00EC721E" w:rsidP="001824D7">
            <w:pPr>
              <w:jc w:val="center"/>
              <w:rPr>
                <w:rFonts w:ascii="Arial" w:hAnsi="Arial" w:cs="Arial"/>
                <w:b/>
                <w:sz w:val="22"/>
                <w:szCs w:val="22"/>
              </w:rPr>
            </w:pPr>
            <w:r w:rsidRPr="006C4C54">
              <w:rPr>
                <w:rFonts w:ascii="Arial" w:hAnsi="Arial" w:cs="Arial"/>
                <w:b/>
                <w:sz w:val="22"/>
                <w:szCs w:val="22"/>
              </w:rPr>
              <w:t>Режим испытания</w:t>
            </w:r>
          </w:p>
          <w:p w14:paraId="752652DA" w14:textId="77777777" w:rsidR="00EC721E" w:rsidRPr="006C4C54" w:rsidRDefault="00EC721E" w:rsidP="001824D7">
            <w:pPr>
              <w:jc w:val="center"/>
              <w:rPr>
                <w:rFonts w:ascii="Arial" w:hAnsi="Arial" w:cs="Arial"/>
                <w:b/>
                <w:sz w:val="22"/>
                <w:szCs w:val="22"/>
              </w:rPr>
            </w:pPr>
            <w:r w:rsidRPr="006C4C54">
              <w:rPr>
                <w:rFonts w:ascii="Arial" w:hAnsi="Arial" w:cs="Arial"/>
                <w:b/>
                <w:sz w:val="22"/>
                <w:szCs w:val="22"/>
              </w:rPr>
              <w:t>объекта</w:t>
            </w:r>
          </w:p>
        </w:tc>
        <w:tc>
          <w:tcPr>
            <w:tcW w:w="1057" w:type="dxa"/>
            <w:vMerge w:val="restart"/>
            <w:tcBorders>
              <w:top w:val="double" w:sz="4" w:space="0" w:color="auto"/>
              <w:bottom w:val="single" w:sz="6" w:space="0" w:color="auto"/>
            </w:tcBorders>
            <w:vAlign w:val="center"/>
          </w:tcPr>
          <w:p w14:paraId="5A4578FE" w14:textId="77777777" w:rsidR="00EC721E" w:rsidRPr="006C4C54" w:rsidRDefault="00EC721E" w:rsidP="00FE080E">
            <w:pPr>
              <w:jc w:val="center"/>
              <w:rPr>
                <w:rFonts w:ascii="Arial" w:hAnsi="Arial" w:cs="Arial"/>
                <w:b/>
                <w:sz w:val="22"/>
                <w:szCs w:val="22"/>
              </w:rPr>
            </w:pPr>
            <w:r w:rsidRPr="006C4C54">
              <w:rPr>
                <w:rFonts w:ascii="Arial" w:hAnsi="Arial" w:cs="Arial"/>
                <w:b/>
                <w:sz w:val="22"/>
                <w:szCs w:val="22"/>
              </w:rPr>
              <w:t>Длина</w:t>
            </w:r>
            <w:r w:rsidR="00FE080E" w:rsidRPr="006C4C54">
              <w:rPr>
                <w:rFonts w:ascii="Arial" w:hAnsi="Arial" w:cs="Arial"/>
                <w:b/>
                <w:sz w:val="22"/>
                <w:szCs w:val="22"/>
              </w:rPr>
              <w:t xml:space="preserve"> </w:t>
            </w:r>
            <w:r w:rsidRPr="006C4C54">
              <w:rPr>
                <w:rFonts w:ascii="Arial" w:hAnsi="Arial" w:cs="Arial"/>
                <w:b/>
                <w:sz w:val="22"/>
                <w:szCs w:val="22"/>
              </w:rPr>
              <w:t>зумпфа,</w:t>
            </w:r>
            <w:r w:rsidR="00FE080E" w:rsidRPr="006C4C54">
              <w:rPr>
                <w:rFonts w:ascii="Arial" w:hAnsi="Arial" w:cs="Arial"/>
                <w:b/>
                <w:sz w:val="22"/>
                <w:szCs w:val="22"/>
              </w:rPr>
              <w:t xml:space="preserve"> </w:t>
            </w:r>
            <w:r w:rsidRPr="006C4C54">
              <w:rPr>
                <w:rFonts w:ascii="Arial" w:hAnsi="Arial" w:cs="Arial"/>
                <w:b/>
                <w:sz w:val="22"/>
                <w:szCs w:val="22"/>
              </w:rPr>
              <w:t>м</w:t>
            </w:r>
          </w:p>
        </w:tc>
        <w:tc>
          <w:tcPr>
            <w:tcW w:w="1190" w:type="dxa"/>
            <w:vMerge w:val="restart"/>
            <w:tcBorders>
              <w:top w:val="double" w:sz="4" w:space="0" w:color="auto"/>
              <w:bottom w:val="single" w:sz="6" w:space="0" w:color="auto"/>
            </w:tcBorders>
            <w:textDirection w:val="btLr"/>
            <w:vAlign w:val="center"/>
          </w:tcPr>
          <w:p w14:paraId="363F9598" w14:textId="77777777" w:rsidR="00EC721E" w:rsidRPr="006C4C54" w:rsidRDefault="00EC721E" w:rsidP="00FE080E">
            <w:pPr>
              <w:ind w:left="113" w:right="113"/>
              <w:jc w:val="center"/>
              <w:rPr>
                <w:rFonts w:ascii="Arial" w:hAnsi="Arial" w:cs="Arial"/>
                <w:b/>
                <w:sz w:val="22"/>
                <w:szCs w:val="22"/>
              </w:rPr>
            </w:pPr>
            <w:r w:rsidRPr="006C4C54">
              <w:rPr>
                <w:rFonts w:ascii="Arial" w:hAnsi="Arial" w:cs="Arial"/>
                <w:b/>
                <w:sz w:val="22"/>
                <w:szCs w:val="22"/>
              </w:rPr>
              <w:t>Диаметр долота для бурения под зумпф, мм</w:t>
            </w:r>
          </w:p>
        </w:tc>
        <w:tc>
          <w:tcPr>
            <w:tcW w:w="1995" w:type="dxa"/>
            <w:gridSpan w:val="2"/>
            <w:tcBorders>
              <w:top w:val="double" w:sz="4" w:space="0" w:color="auto"/>
              <w:bottom w:val="single" w:sz="6" w:space="0" w:color="auto"/>
              <w:right w:val="double" w:sz="4" w:space="0" w:color="auto"/>
            </w:tcBorders>
            <w:vAlign w:val="center"/>
          </w:tcPr>
          <w:p w14:paraId="405AC295" w14:textId="77777777" w:rsidR="00EC721E" w:rsidRPr="006C4C54" w:rsidRDefault="00EC721E" w:rsidP="001824D7">
            <w:pPr>
              <w:jc w:val="center"/>
              <w:rPr>
                <w:rFonts w:ascii="Arial" w:hAnsi="Arial" w:cs="Arial"/>
                <w:b/>
                <w:sz w:val="22"/>
                <w:szCs w:val="22"/>
              </w:rPr>
            </w:pPr>
            <w:r w:rsidRPr="006C4C54">
              <w:rPr>
                <w:rFonts w:ascii="Arial" w:hAnsi="Arial" w:cs="Arial"/>
                <w:b/>
                <w:sz w:val="22"/>
                <w:szCs w:val="22"/>
              </w:rPr>
              <w:t>Хвостовик</w:t>
            </w:r>
          </w:p>
        </w:tc>
      </w:tr>
      <w:tr w:rsidR="00EC721E" w:rsidRPr="006C4C54" w14:paraId="6C6548E1" w14:textId="77777777" w:rsidTr="0038388C">
        <w:trPr>
          <w:cantSplit/>
          <w:trHeight w:val="276"/>
        </w:trPr>
        <w:tc>
          <w:tcPr>
            <w:tcW w:w="567" w:type="dxa"/>
            <w:vMerge/>
            <w:tcBorders>
              <w:top w:val="single" w:sz="6" w:space="0" w:color="auto"/>
              <w:left w:val="double" w:sz="4" w:space="0" w:color="auto"/>
              <w:bottom w:val="single" w:sz="6" w:space="0" w:color="auto"/>
            </w:tcBorders>
            <w:vAlign w:val="center"/>
          </w:tcPr>
          <w:p w14:paraId="7679E2E2" w14:textId="77777777" w:rsidR="00EC721E" w:rsidRPr="006C4C54" w:rsidRDefault="00EC721E" w:rsidP="001824D7">
            <w:pPr>
              <w:jc w:val="center"/>
              <w:rPr>
                <w:rFonts w:ascii="Arial" w:hAnsi="Arial" w:cs="Arial"/>
                <w:b/>
                <w:sz w:val="22"/>
                <w:szCs w:val="22"/>
              </w:rPr>
            </w:pPr>
          </w:p>
        </w:tc>
        <w:tc>
          <w:tcPr>
            <w:tcW w:w="851" w:type="dxa"/>
            <w:vMerge/>
            <w:tcBorders>
              <w:top w:val="single" w:sz="6" w:space="0" w:color="auto"/>
              <w:bottom w:val="single" w:sz="6" w:space="0" w:color="auto"/>
            </w:tcBorders>
            <w:vAlign w:val="center"/>
          </w:tcPr>
          <w:p w14:paraId="3D01EF50" w14:textId="77777777" w:rsidR="00EC721E" w:rsidRPr="006C4C54" w:rsidRDefault="00EC721E" w:rsidP="001824D7">
            <w:pPr>
              <w:jc w:val="center"/>
              <w:rPr>
                <w:rFonts w:ascii="Arial" w:hAnsi="Arial" w:cs="Arial"/>
                <w:b/>
                <w:sz w:val="22"/>
                <w:szCs w:val="22"/>
              </w:rPr>
            </w:pPr>
          </w:p>
        </w:tc>
        <w:tc>
          <w:tcPr>
            <w:tcW w:w="1396" w:type="dxa"/>
            <w:vMerge w:val="restart"/>
            <w:tcBorders>
              <w:top w:val="single" w:sz="6" w:space="0" w:color="auto"/>
              <w:bottom w:val="single" w:sz="6" w:space="0" w:color="auto"/>
            </w:tcBorders>
            <w:vAlign w:val="center"/>
          </w:tcPr>
          <w:p w14:paraId="0E46A99B" w14:textId="77777777" w:rsidR="00EC721E" w:rsidRPr="006C4C54" w:rsidRDefault="00EC721E" w:rsidP="001824D7">
            <w:pPr>
              <w:jc w:val="center"/>
              <w:rPr>
                <w:rFonts w:ascii="Arial" w:hAnsi="Arial" w:cs="Arial"/>
                <w:b/>
                <w:sz w:val="22"/>
                <w:szCs w:val="22"/>
              </w:rPr>
            </w:pPr>
            <w:r w:rsidRPr="006C4C54">
              <w:rPr>
                <w:rFonts w:ascii="Arial" w:hAnsi="Arial" w:cs="Arial"/>
                <w:b/>
                <w:sz w:val="22"/>
                <w:szCs w:val="22"/>
              </w:rPr>
              <w:t>тип</w:t>
            </w:r>
          </w:p>
          <w:p w14:paraId="47E5551B" w14:textId="77777777" w:rsidR="00EC721E" w:rsidRPr="006C4C54" w:rsidRDefault="00EC721E" w:rsidP="001824D7">
            <w:pPr>
              <w:jc w:val="center"/>
              <w:rPr>
                <w:rFonts w:ascii="Arial" w:hAnsi="Arial" w:cs="Arial"/>
                <w:b/>
                <w:sz w:val="22"/>
                <w:szCs w:val="22"/>
              </w:rPr>
            </w:pPr>
            <w:r w:rsidRPr="006C4C54">
              <w:rPr>
                <w:rFonts w:ascii="Arial" w:hAnsi="Arial" w:cs="Arial"/>
                <w:b/>
                <w:sz w:val="22"/>
                <w:szCs w:val="22"/>
              </w:rPr>
              <w:t>испытателя</w:t>
            </w:r>
          </w:p>
          <w:p w14:paraId="43FED6AF" w14:textId="77777777" w:rsidR="00EC721E" w:rsidRPr="006C4C54" w:rsidRDefault="00EC721E" w:rsidP="001824D7">
            <w:pPr>
              <w:jc w:val="center"/>
              <w:rPr>
                <w:rFonts w:ascii="Arial" w:hAnsi="Arial" w:cs="Arial"/>
                <w:b/>
                <w:sz w:val="22"/>
                <w:szCs w:val="22"/>
              </w:rPr>
            </w:pPr>
            <w:r w:rsidRPr="006C4C54">
              <w:rPr>
                <w:rFonts w:ascii="Arial" w:hAnsi="Arial" w:cs="Arial"/>
                <w:b/>
                <w:sz w:val="22"/>
                <w:szCs w:val="22"/>
              </w:rPr>
              <w:t>пластов</w:t>
            </w:r>
          </w:p>
        </w:tc>
        <w:tc>
          <w:tcPr>
            <w:tcW w:w="1404" w:type="dxa"/>
            <w:gridSpan w:val="2"/>
            <w:vMerge w:val="restart"/>
            <w:tcBorders>
              <w:top w:val="single" w:sz="6" w:space="0" w:color="auto"/>
              <w:bottom w:val="single" w:sz="6" w:space="0" w:color="auto"/>
            </w:tcBorders>
            <w:vAlign w:val="center"/>
          </w:tcPr>
          <w:p w14:paraId="227EC44E" w14:textId="77777777" w:rsidR="00EC721E" w:rsidRPr="006C4C54" w:rsidRDefault="00EC721E" w:rsidP="001824D7">
            <w:pPr>
              <w:jc w:val="center"/>
              <w:rPr>
                <w:rFonts w:ascii="Arial" w:hAnsi="Arial" w:cs="Arial"/>
                <w:b/>
                <w:sz w:val="22"/>
                <w:szCs w:val="22"/>
              </w:rPr>
            </w:pPr>
            <w:r w:rsidRPr="006C4C54">
              <w:rPr>
                <w:rFonts w:ascii="Arial" w:hAnsi="Arial" w:cs="Arial"/>
                <w:b/>
                <w:sz w:val="22"/>
                <w:szCs w:val="22"/>
              </w:rPr>
              <w:t>количество,</w:t>
            </w:r>
          </w:p>
          <w:p w14:paraId="743D97CF" w14:textId="77777777" w:rsidR="00EC721E" w:rsidRPr="006C4C54" w:rsidRDefault="00EC721E" w:rsidP="001824D7">
            <w:pPr>
              <w:jc w:val="center"/>
              <w:rPr>
                <w:rFonts w:ascii="Arial" w:hAnsi="Arial" w:cs="Arial"/>
                <w:b/>
                <w:sz w:val="22"/>
                <w:szCs w:val="22"/>
              </w:rPr>
            </w:pPr>
            <w:r w:rsidRPr="006C4C54">
              <w:rPr>
                <w:rFonts w:ascii="Arial" w:hAnsi="Arial" w:cs="Arial"/>
                <w:b/>
                <w:sz w:val="22"/>
                <w:szCs w:val="22"/>
              </w:rPr>
              <w:t>шт.</w:t>
            </w:r>
          </w:p>
        </w:tc>
        <w:tc>
          <w:tcPr>
            <w:tcW w:w="792" w:type="dxa"/>
            <w:vMerge w:val="restart"/>
            <w:tcBorders>
              <w:top w:val="single" w:sz="6" w:space="0" w:color="auto"/>
              <w:bottom w:val="single" w:sz="6" w:space="0" w:color="auto"/>
            </w:tcBorders>
            <w:vAlign w:val="center"/>
          </w:tcPr>
          <w:p w14:paraId="79F5D83B" w14:textId="77777777" w:rsidR="00EC721E" w:rsidRPr="006C4C54" w:rsidRDefault="00EC721E" w:rsidP="001824D7">
            <w:pPr>
              <w:jc w:val="center"/>
              <w:rPr>
                <w:rFonts w:ascii="Arial" w:hAnsi="Arial" w:cs="Arial"/>
                <w:b/>
                <w:sz w:val="22"/>
                <w:szCs w:val="22"/>
              </w:rPr>
            </w:pPr>
            <w:r w:rsidRPr="006C4C54">
              <w:rPr>
                <w:rFonts w:ascii="Arial" w:hAnsi="Arial" w:cs="Arial"/>
                <w:b/>
                <w:sz w:val="22"/>
                <w:szCs w:val="22"/>
              </w:rPr>
              <w:t>шифр</w:t>
            </w:r>
          </w:p>
          <w:p w14:paraId="67754F56" w14:textId="77777777" w:rsidR="00EC721E" w:rsidRPr="006C4C54" w:rsidRDefault="00EC721E" w:rsidP="001824D7">
            <w:pPr>
              <w:jc w:val="center"/>
              <w:rPr>
                <w:rFonts w:ascii="Arial" w:hAnsi="Arial" w:cs="Arial"/>
                <w:b/>
                <w:sz w:val="22"/>
                <w:szCs w:val="22"/>
              </w:rPr>
            </w:pPr>
            <w:r w:rsidRPr="006C4C54">
              <w:rPr>
                <w:rFonts w:ascii="Arial" w:hAnsi="Arial" w:cs="Arial"/>
                <w:b/>
                <w:sz w:val="22"/>
                <w:szCs w:val="22"/>
              </w:rPr>
              <w:t>пакера</w:t>
            </w:r>
          </w:p>
        </w:tc>
        <w:tc>
          <w:tcPr>
            <w:tcW w:w="1086" w:type="dxa"/>
            <w:vMerge w:val="restart"/>
            <w:tcBorders>
              <w:top w:val="single" w:sz="6" w:space="0" w:color="auto"/>
              <w:bottom w:val="single" w:sz="6" w:space="0" w:color="auto"/>
            </w:tcBorders>
            <w:vAlign w:val="center"/>
          </w:tcPr>
          <w:p w14:paraId="1A71727B" w14:textId="77777777" w:rsidR="00EC721E" w:rsidRPr="006C4C54" w:rsidRDefault="00EC721E" w:rsidP="001824D7">
            <w:pPr>
              <w:jc w:val="center"/>
              <w:rPr>
                <w:rFonts w:ascii="Arial" w:hAnsi="Arial" w:cs="Arial"/>
                <w:b/>
                <w:sz w:val="22"/>
                <w:szCs w:val="22"/>
              </w:rPr>
            </w:pPr>
            <w:r w:rsidRPr="006C4C54">
              <w:rPr>
                <w:rFonts w:ascii="Arial" w:hAnsi="Arial" w:cs="Arial"/>
                <w:b/>
                <w:sz w:val="22"/>
                <w:szCs w:val="22"/>
              </w:rPr>
              <w:t>тип</w:t>
            </w:r>
          </w:p>
          <w:p w14:paraId="0D41A32A" w14:textId="77777777" w:rsidR="00EC721E" w:rsidRPr="006C4C54" w:rsidRDefault="00EC721E" w:rsidP="001824D7">
            <w:pPr>
              <w:jc w:val="center"/>
              <w:rPr>
                <w:rFonts w:ascii="Arial" w:hAnsi="Arial" w:cs="Arial"/>
                <w:b/>
                <w:sz w:val="22"/>
                <w:szCs w:val="22"/>
              </w:rPr>
            </w:pPr>
            <w:r w:rsidRPr="006C4C54">
              <w:rPr>
                <w:rFonts w:ascii="Arial" w:hAnsi="Arial" w:cs="Arial"/>
                <w:b/>
                <w:sz w:val="22"/>
                <w:szCs w:val="22"/>
              </w:rPr>
              <w:t>пробо-</w:t>
            </w:r>
          </w:p>
          <w:p w14:paraId="2A1D4ADD" w14:textId="77777777" w:rsidR="00EC721E" w:rsidRPr="006C4C54" w:rsidRDefault="00EC721E" w:rsidP="001824D7">
            <w:pPr>
              <w:jc w:val="center"/>
              <w:rPr>
                <w:rFonts w:ascii="Arial" w:hAnsi="Arial" w:cs="Arial"/>
                <w:b/>
                <w:sz w:val="22"/>
                <w:szCs w:val="22"/>
              </w:rPr>
            </w:pPr>
            <w:r w:rsidRPr="006C4C54">
              <w:rPr>
                <w:rFonts w:ascii="Arial" w:hAnsi="Arial" w:cs="Arial"/>
                <w:b/>
                <w:sz w:val="22"/>
                <w:szCs w:val="22"/>
              </w:rPr>
              <w:t>отбор-</w:t>
            </w:r>
          </w:p>
          <w:p w14:paraId="40CDDA80" w14:textId="77777777" w:rsidR="00EC721E" w:rsidRPr="006C4C54" w:rsidRDefault="00EC721E" w:rsidP="001824D7">
            <w:pPr>
              <w:jc w:val="center"/>
              <w:rPr>
                <w:rFonts w:ascii="Arial" w:hAnsi="Arial" w:cs="Arial"/>
                <w:b/>
                <w:sz w:val="22"/>
                <w:szCs w:val="22"/>
              </w:rPr>
            </w:pPr>
            <w:r w:rsidRPr="006C4C54">
              <w:rPr>
                <w:rFonts w:ascii="Arial" w:hAnsi="Arial" w:cs="Arial"/>
                <w:b/>
                <w:sz w:val="22"/>
                <w:szCs w:val="22"/>
              </w:rPr>
              <w:t>ника</w:t>
            </w:r>
          </w:p>
        </w:tc>
        <w:tc>
          <w:tcPr>
            <w:tcW w:w="813" w:type="dxa"/>
            <w:vMerge/>
            <w:tcBorders>
              <w:top w:val="single" w:sz="6" w:space="0" w:color="auto"/>
              <w:bottom w:val="single" w:sz="6" w:space="0" w:color="auto"/>
            </w:tcBorders>
            <w:vAlign w:val="center"/>
          </w:tcPr>
          <w:p w14:paraId="34442EA7" w14:textId="77777777" w:rsidR="00EC721E" w:rsidRPr="006C4C54" w:rsidRDefault="00EC721E" w:rsidP="001824D7">
            <w:pPr>
              <w:jc w:val="center"/>
              <w:rPr>
                <w:rFonts w:ascii="Arial" w:hAnsi="Arial" w:cs="Arial"/>
                <w:b/>
                <w:sz w:val="22"/>
                <w:szCs w:val="22"/>
              </w:rPr>
            </w:pPr>
          </w:p>
        </w:tc>
        <w:tc>
          <w:tcPr>
            <w:tcW w:w="1625" w:type="dxa"/>
            <w:gridSpan w:val="2"/>
            <w:vMerge/>
            <w:tcBorders>
              <w:top w:val="single" w:sz="6" w:space="0" w:color="auto"/>
              <w:bottom w:val="single" w:sz="6" w:space="0" w:color="auto"/>
            </w:tcBorders>
            <w:vAlign w:val="center"/>
          </w:tcPr>
          <w:p w14:paraId="36BE8174" w14:textId="77777777" w:rsidR="00EC721E" w:rsidRPr="006C4C54" w:rsidRDefault="00EC721E" w:rsidP="001824D7">
            <w:pPr>
              <w:jc w:val="center"/>
              <w:rPr>
                <w:rFonts w:ascii="Arial" w:hAnsi="Arial" w:cs="Arial"/>
                <w:b/>
                <w:sz w:val="22"/>
                <w:szCs w:val="22"/>
              </w:rPr>
            </w:pPr>
          </w:p>
        </w:tc>
        <w:tc>
          <w:tcPr>
            <w:tcW w:w="2524" w:type="dxa"/>
            <w:gridSpan w:val="3"/>
            <w:vMerge/>
            <w:tcBorders>
              <w:top w:val="single" w:sz="6" w:space="0" w:color="auto"/>
              <w:bottom w:val="single" w:sz="6" w:space="0" w:color="auto"/>
            </w:tcBorders>
            <w:vAlign w:val="center"/>
          </w:tcPr>
          <w:p w14:paraId="45790F3D" w14:textId="77777777" w:rsidR="00EC721E" w:rsidRPr="006C4C54" w:rsidRDefault="00EC721E" w:rsidP="001824D7">
            <w:pPr>
              <w:jc w:val="center"/>
              <w:rPr>
                <w:rFonts w:ascii="Arial" w:hAnsi="Arial" w:cs="Arial"/>
                <w:b/>
                <w:sz w:val="22"/>
                <w:szCs w:val="22"/>
              </w:rPr>
            </w:pPr>
          </w:p>
        </w:tc>
        <w:tc>
          <w:tcPr>
            <w:tcW w:w="1057" w:type="dxa"/>
            <w:vMerge/>
            <w:tcBorders>
              <w:top w:val="single" w:sz="6" w:space="0" w:color="auto"/>
              <w:bottom w:val="single" w:sz="6" w:space="0" w:color="auto"/>
            </w:tcBorders>
            <w:vAlign w:val="center"/>
          </w:tcPr>
          <w:p w14:paraId="504A77AB" w14:textId="77777777" w:rsidR="00EC721E" w:rsidRPr="006C4C54" w:rsidRDefault="00EC721E" w:rsidP="001824D7">
            <w:pPr>
              <w:jc w:val="center"/>
              <w:rPr>
                <w:rFonts w:ascii="Arial" w:hAnsi="Arial" w:cs="Arial"/>
                <w:b/>
                <w:sz w:val="22"/>
                <w:szCs w:val="22"/>
              </w:rPr>
            </w:pPr>
          </w:p>
        </w:tc>
        <w:tc>
          <w:tcPr>
            <w:tcW w:w="1190" w:type="dxa"/>
            <w:vMerge/>
            <w:tcBorders>
              <w:top w:val="single" w:sz="6" w:space="0" w:color="auto"/>
              <w:bottom w:val="single" w:sz="6" w:space="0" w:color="auto"/>
            </w:tcBorders>
            <w:vAlign w:val="center"/>
          </w:tcPr>
          <w:p w14:paraId="53DDB329" w14:textId="77777777" w:rsidR="00EC721E" w:rsidRPr="006C4C54" w:rsidRDefault="00EC721E" w:rsidP="001824D7">
            <w:pPr>
              <w:jc w:val="center"/>
              <w:rPr>
                <w:rFonts w:ascii="Arial" w:hAnsi="Arial" w:cs="Arial"/>
                <w:b/>
                <w:sz w:val="22"/>
                <w:szCs w:val="22"/>
              </w:rPr>
            </w:pPr>
          </w:p>
        </w:tc>
        <w:tc>
          <w:tcPr>
            <w:tcW w:w="1029" w:type="dxa"/>
            <w:vMerge w:val="restart"/>
            <w:tcBorders>
              <w:top w:val="single" w:sz="6" w:space="0" w:color="auto"/>
              <w:bottom w:val="single" w:sz="6" w:space="0" w:color="auto"/>
            </w:tcBorders>
            <w:vAlign w:val="center"/>
          </w:tcPr>
          <w:p w14:paraId="7B2F1624" w14:textId="77777777" w:rsidR="00EC721E" w:rsidRPr="006C4C54" w:rsidRDefault="00EC721E" w:rsidP="00FE080E">
            <w:pPr>
              <w:jc w:val="center"/>
              <w:rPr>
                <w:rFonts w:ascii="Arial" w:hAnsi="Arial" w:cs="Arial"/>
                <w:b/>
                <w:sz w:val="22"/>
                <w:szCs w:val="22"/>
              </w:rPr>
            </w:pPr>
            <w:r w:rsidRPr="006C4C54">
              <w:rPr>
                <w:rFonts w:ascii="Arial" w:hAnsi="Arial" w:cs="Arial"/>
                <w:b/>
                <w:sz w:val="22"/>
                <w:szCs w:val="22"/>
              </w:rPr>
              <w:t>диаметр,</w:t>
            </w:r>
            <w:r w:rsidR="00FE080E" w:rsidRPr="006C4C54">
              <w:rPr>
                <w:rFonts w:ascii="Arial" w:hAnsi="Arial" w:cs="Arial"/>
                <w:b/>
                <w:sz w:val="22"/>
                <w:szCs w:val="22"/>
              </w:rPr>
              <w:t xml:space="preserve"> </w:t>
            </w:r>
            <w:r w:rsidRPr="006C4C54">
              <w:rPr>
                <w:rFonts w:ascii="Arial" w:hAnsi="Arial" w:cs="Arial"/>
                <w:b/>
                <w:sz w:val="22"/>
                <w:szCs w:val="22"/>
              </w:rPr>
              <w:t>мм</w:t>
            </w:r>
          </w:p>
        </w:tc>
        <w:tc>
          <w:tcPr>
            <w:tcW w:w="966" w:type="dxa"/>
            <w:vMerge w:val="restart"/>
            <w:tcBorders>
              <w:top w:val="single" w:sz="6" w:space="0" w:color="auto"/>
              <w:bottom w:val="single" w:sz="6" w:space="0" w:color="auto"/>
              <w:right w:val="double" w:sz="4" w:space="0" w:color="auto"/>
            </w:tcBorders>
            <w:vAlign w:val="center"/>
          </w:tcPr>
          <w:p w14:paraId="587152A5" w14:textId="77777777" w:rsidR="00EC721E" w:rsidRPr="006C4C54" w:rsidRDefault="00EC721E" w:rsidP="001824D7">
            <w:pPr>
              <w:jc w:val="center"/>
              <w:rPr>
                <w:rFonts w:ascii="Arial" w:hAnsi="Arial" w:cs="Arial"/>
                <w:b/>
                <w:sz w:val="22"/>
                <w:szCs w:val="22"/>
              </w:rPr>
            </w:pPr>
            <w:r w:rsidRPr="006C4C54">
              <w:rPr>
                <w:rFonts w:ascii="Arial" w:hAnsi="Arial" w:cs="Arial"/>
                <w:b/>
                <w:sz w:val="22"/>
                <w:szCs w:val="22"/>
              </w:rPr>
              <w:t>длина</w:t>
            </w:r>
          </w:p>
          <w:p w14:paraId="0E7C6F9E" w14:textId="77777777" w:rsidR="00EC721E" w:rsidRPr="006C4C54" w:rsidRDefault="00EC721E" w:rsidP="001824D7">
            <w:pPr>
              <w:jc w:val="center"/>
              <w:rPr>
                <w:rFonts w:ascii="Arial" w:hAnsi="Arial" w:cs="Arial"/>
                <w:b/>
                <w:sz w:val="22"/>
                <w:szCs w:val="22"/>
              </w:rPr>
            </w:pPr>
            <w:r w:rsidRPr="006C4C54">
              <w:rPr>
                <w:rFonts w:ascii="Arial" w:hAnsi="Arial" w:cs="Arial"/>
                <w:b/>
                <w:sz w:val="22"/>
                <w:szCs w:val="22"/>
              </w:rPr>
              <w:t>по</w:t>
            </w:r>
            <w:r w:rsidR="00FE080E" w:rsidRPr="006C4C54">
              <w:rPr>
                <w:rFonts w:ascii="Arial" w:hAnsi="Arial" w:cs="Arial"/>
                <w:b/>
                <w:sz w:val="22"/>
                <w:szCs w:val="22"/>
              </w:rPr>
              <w:t xml:space="preserve"> </w:t>
            </w:r>
            <w:r w:rsidRPr="006C4C54">
              <w:rPr>
                <w:rFonts w:ascii="Arial" w:hAnsi="Arial" w:cs="Arial"/>
                <w:b/>
                <w:sz w:val="22"/>
                <w:szCs w:val="22"/>
              </w:rPr>
              <w:t>стволу,</w:t>
            </w:r>
          </w:p>
          <w:p w14:paraId="56D2B48C" w14:textId="77777777" w:rsidR="00EC721E" w:rsidRPr="006C4C54" w:rsidRDefault="00EC721E" w:rsidP="001824D7">
            <w:pPr>
              <w:jc w:val="center"/>
              <w:rPr>
                <w:rFonts w:ascii="Arial" w:hAnsi="Arial" w:cs="Arial"/>
                <w:b/>
                <w:sz w:val="22"/>
                <w:szCs w:val="22"/>
              </w:rPr>
            </w:pPr>
            <w:r w:rsidRPr="006C4C54">
              <w:rPr>
                <w:rFonts w:ascii="Arial" w:hAnsi="Arial" w:cs="Arial"/>
                <w:b/>
                <w:sz w:val="22"/>
                <w:szCs w:val="22"/>
              </w:rPr>
              <w:t>м</w:t>
            </w:r>
          </w:p>
        </w:tc>
      </w:tr>
      <w:tr w:rsidR="00EC721E" w:rsidRPr="006C4C54" w14:paraId="317C7EB7" w14:textId="77777777" w:rsidTr="0038388C">
        <w:trPr>
          <w:cantSplit/>
          <w:trHeight w:val="276"/>
        </w:trPr>
        <w:tc>
          <w:tcPr>
            <w:tcW w:w="567" w:type="dxa"/>
            <w:vMerge/>
            <w:tcBorders>
              <w:top w:val="single" w:sz="6" w:space="0" w:color="auto"/>
              <w:left w:val="double" w:sz="4" w:space="0" w:color="auto"/>
              <w:bottom w:val="single" w:sz="6" w:space="0" w:color="auto"/>
            </w:tcBorders>
            <w:vAlign w:val="center"/>
          </w:tcPr>
          <w:p w14:paraId="04A9E0C5" w14:textId="77777777" w:rsidR="00EC721E" w:rsidRPr="006C4C54" w:rsidRDefault="00EC721E" w:rsidP="001824D7">
            <w:pPr>
              <w:jc w:val="center"/>
              <w:rPr>
                <w:rFonts w:ascii="Arial" w:hAnsi="Arial" w:cs="Arial"/>
                <w:b/>
                <w:sz w:val="22"/>
                <w:szCs w:val="22"/>
              </w:rPr>
            </w:pPr>
          </w:p>
        </w:tc>
        <w:tc>
          <w:tcPr>
            <w:tcW w:w="851" w:type="dxa"/>
            <w:vMerge/>
            <w:tcBorders>
              <w:top w:val="single" w:sz="6" w:space="0" w:color="auto"/>
              <w:bottom w:val="single" w:sz="6" w:space="0" w:color="auto"/>
            </w:tcBorders>
            <w:vAlign w:val="center"/>
          </w:tcPr>
          <w:p w14:paraId="042090F4" w14:textId="77777777" w:rsidR="00EC721E" w:rsidRPr="006C4C54" w:rsidRDefault="00EC721E" w:rsidP="001824D7">
            <w:pPr>
              <w:jc w:val="center"/>
              <w:rPr>
                <w:rFonts w:ascii="Arial" w:hAnsi="Arial" w:cs="Arial"/>
                <w:b/>
                <w:sz w:val="22"/>
                <w:szCs w:val="22"/>
              </w:rPr>
            </w:pPr>
          </w:p>
        </w:tc>
        <w:tc>
          <w:tcPr>
            <w:tcW w:w="1396" w:type="dxa"/>
            <w:vMerge/>
            <w:tcBorders>
              <w:top w:val="single" w:sz="6" w:space="0" w:color="auto"/>
              <w:bottom w:val="single" w:sz="6" w:space="0" w:color="auto"/>
            </w:tcBorders>
            <w:vAlign w:val="center"/>
          </w:tcPr>
          <w:p w14:paraId="70659AA2" w14:textId="77777777" w:rsidR="00EC721E" w:rsidRPr="006C4C54" w:rsidRDefault="00EC721E" w:rsidP="001824D7">
            <w:pPr>
              <w:jc w:val="center"/>
              <w:rPr>
                <w:rFonts w:ascii="Arial" w:hAnsi="Arial" w:cs="Arial"/>
                <w:b/>
                <w:sz w:val="22"/>
                <w:szCs w:val="22"/>
              </w:rPr>
            </w:pPr>
          </w:p>
        </w:tc>
        <w:tc>
          <w:tcPr>
            <w:tcW w:w="1404" w:type="dxa"/>
            <w:gridSpan w:val="2"/>
            <w:vMerge/>
            <w:tcBorders>
              <w:top w:val="single" w:sz="6" w:space="0" w:color="auto"/>
              <w:bottom w:val="single" w:sz="6" w:space="0" w:color="auto"/>
            </w:tcBorders>
            <w:vAlign w:val="center"/>
          </w:tcPr>
          <w:p w14:paraId="04EA2953" w14:textId="77777777" w:rsidR="00EC721E" w:rsidRPr="006C4C54" w:rsidRDefault="00EC721E" w:rsidP="001824D7">
            <w:pPr>
              <w:jc w:val="center"/>
              <w:rPr>
                <w:rFonts w:ascii="Arial" w:hAnsi="Arial" w:cs="Arial"/>
                <w:b/>
                <w:sz w:val="22"/>
                <w:szCs w:val="22"/>
              </w:rPr>
            </w:pPr>
          </w:p>
        </w:tc>
        <w:tc>
          <w:tcPr>
            <w:tcW w:w="792" w:type="dxa"/>
            <w:vMerge/>
            <w:tcBorders>
              <w:top w:val="single" w:sz="6" w:space="0" w:color="auto"/>
              <w:bottom w:val="single" w:sz="6" w:space="0" w:color="auto"/>
            </w:tcBorders>
            <w:vAlign w:val="center"/>
          </w:tcPr>
          <w:p w14:paraId="263FFAFE" w14:textId="77777777" w:rsidR="00EC721E" w:rsidRPr="006C4C54" w:rsidRDefault="00EC721E" w:rsidP="001824D7">
            <w:pPr>
              <w:jc w:val="center"/>
              <w:rPr>
                <w:rFonts w:ascii="Arial" w:hAnsi="Arial" w:cs="Arial"/>
                <w:b/>
                <w:sz w:val="22"/>
                <w:szCs w:val="22"/>
              </w:rPr>
            </w:pPr>
          </w:p>
        </w:tc>
        <w:tc>
          <w:tcPr>
            <w:tcW w:w="1086" w:type="dxa"/>
            <w:vMerge/>
            <w:tcBorders>
              <w:top w:val="single" w:sz="6" w:space="0" w:color="auto"/>
              <w:bottom w:val="single" w:sz="6" w:space="0" w:color="auto"/>
            </w:tcBorders>
            <w:vAlign w:val="center"/>
          </w:tcPr>
          <w:p w14:paraId="7F8CB1B2" w14:textId="77777777" w:rsidR="00EC721E" w:rsidRPr="006C4C54" w:rsidRDefault="00EC721E" w:rsidP="001824D7">
            <w:pPr>
              <w:jc w:val="center"/>
              <w:rPr>
                <w:rFonts w:ascii="Arial" w:hAnsi="Arial" w:cs="Arial"/>
                <w:b/>
                <w:sz w:val="22"/>
                <w:szCs w:val="22"/>
              </w:rPr>
            </w:pPr>
          </w:p>
        </w:tc>
        <w:tc>
          <w:tcPr>
            <w:tcW w:w="813" w:type="dxa"/>
            <w:vMerge/>
            <w:tcBorders>
              <w:top w:val="single" w:sz="6" w:space="0" w:color="auto"/>
              <w:bottom w:val="single" w:sz="6" w:space="0" w:color="auto"/>
            </w:tcBorders>
            <w:vAlign w:val="center"/>
          </w:tcPr>
          <w:p w14:paraId="5389E82F" w14:textId="77777777" w:rsidR="00EC721E" w:rsidRPr="006C4C54" w:rsidRDefault="00EC721E" w:rsidP="001824D7">
            <w:pPr>
              <w:jc w:val="center"/>
              <w:rPr>
                <w:rFonts w:ascii="Arial" w:hAnsi="Arial" w:cs="Arial"/>
                <w:b/>
                <w:sz w:val="22"/>
                <w:szCs w:val="22"/>
              </w:rPr>
            </w:pPr>
          </w:p>
        </w:tc>
        <w:tc>
          <w:tcPr>
            <w:tcW w:w="812" w:type="dxa"/>
            <w:vMerge w:val="restart"/>
            <w:tcBorders>
              <w:top w:val="single" w:sz="6" w:space="0" w:color="auto"/>
              <w:bottom w:val="single" w:sz="6" w:space="0" w:color="auto"/>
            </w:tcBorders>
            <w:textDirection w:val="btLr"/>
            <w:vAlign w:val="center"/>
          </w:tcPr>
          <w:p w14:paraId="6C9D29EA" w14:textId="77777777" w:rsidR="00EC721E" w:rsidRPr="006C4C54" w:rsidRDefault="00EC721E" w:rsidP="001824D7">
            <w:pPr>
              <w:ind w:left="113" w:right="113"/>
              <w:jc w:val="center"/>
              <w:rPr>
                <w:rFonts w:ascii="Arial" w:hAnsi="Arial" w:cs="Arial"/>
                <w:b/>
                <w:sz w:val="22"/>
                <w:szCs w:val="22"/>
              </w:rPr>
            </w:pPr>
            <w:r w:rsidRPr="006C4C54">
              <w:rPr>
                <w:rFonts w:ascii="Arial" w:hAnsi="Arial" w:cs="Arial"/>
                <w:b/>
                <w:sz w:val="22"/>
                <w:szCs w:val="22"/>
              </w:rPr>
              <w:t>осевая нагрузка,</w:t>
            </w:r>
          </w:p>
          <w:p w14:paraId="645DE3DA" w14:textId="77777777" w:rsidR="00EC721E" w:rsidRPr="006C4C54" w:rsidRDefault="00EC721E" w:rsidP="001824D7">
            <w:pPr>
              <w:ind w:left="113" w:right="113"/>
              <w:jc w:val="center"/>
              <w:rPr>
                <w:rFonts w:ascii="Arial" w:hAnsi="Arial" w:cs="Arial"/>
                <w:b/>
                <w:sz w:val="22"/>
                <w:szCs w:val="22"/>
              </w:rPr>
            </w:pPr>
            <w:r w:rsidRPr="006C4C54">
              <w:rPr>
                <w:rFonts w:ascii="Arial" w:hAnsi="Arial" w:cs="Arial"/>
                <w:b/>
                <w:sz w:val="22"/>
                <w:szCs w:val="22"/>
              </w:rPr>
              <w:t>т</w:t>
            </w:r>
          </w:p>
        </w:tc>
        <w:tc>
          <w:tcPr>
            <w:tcW w:w="813" w:type="dxa"/>
            <w:vMerge w:val="restart"/>
            <w:tcBorders>
              <w:top w:val="single" w:sz="6" w:space="0" w:color="auto"/>
              <w:bottom w:val="single" w:sz="6" w:space="0" w:color="auto"/>
            </w:tcBorders>
            <w:textDirection w:val="btLr"/>
            <w:vAlign w:val="center"/>
          </w:tcPr>
          <w:p w14:paraId="00FB0721" w14:textId="77777777" w:rsidR="00EC721E" w:rsidRPr="006C4C54" w:rsidRDefault="00EC721E" w:rsidP="001824D7">
            <w:pPr>
              <w:ind w:left="113" w:right="113"/>
              <w:jc w:val="center"/>
              <w:rPr>
                <w:rFonts w:ascii="Arial" w:hAnsi="Arial" w:cs="Arial"/>
                <w:b/>
                <w:sz w:val="22"/>
                <w:szCs w:val="22"/>
              </w:rPr>
            </w:pPr>
            <w:r w:rsidRPr="006C4C54">
              <w:rPr>
                <w:rFonts w:ascii="Arial" w:hAnsi="Arial" w:cs="Arial"/>
                <w:b/>
                <w:sz w:val="22"/>
                <w:szCs w:val="22"/>
              </w:rPr>
              <w:t>Перепад давления, МПа</w:t>
            </w:r>
          </w:p>
        </w:tc>
        <w:tc>
          <w:tcPr>
            <w:tcW w:w="812" w:type="dxa"/>
            <w:vMerge w:val="restart"/>
            <w:tcBorders>
              <w:top w:val="single" w:sz="6" w:space="0" w:color="auto"/>
              <w:bottom w:val="single" w:sz="6" w:space="0" w:color="auto"/>
            </w:tcBorders>
            <w:textDirection w:val="btLr"/>
            <w:vAlign w:val="center"/>
          </w:tcPr>
          <w:p w14:paraId="394D23CD" w14:textId="77777777" w:rsidR="00EC721E" w:rsidRPr="006C4C54" w:rsidRDefault="00EC721E" w:rsidP="001824D7">
            <w:pPr>
              <w:ind w:left="113" w:right="113"/>
              <w:jc w:val="center"/>
              <w:rPr>
                <w:rFonts w:ascii="Arial" w:hAnsi="Arial" w:cs="Arial"/>
                <w:b/>
                <w:sz w:val="22"/>
                <w:szCs w:val="22"/>
              </w:rPr>
            </w:pPr>
            <w:r w:rsidRPr="006C4C54">
              <w:rPr>
                <w:rFonts w:ascii="Arial" w:hAnsi="Arial" w:cs="Arial"/>
                <w:b/>
                <w:sz w:val="22"/>
                <w:szCs w:val="22"/>
              </w:rPr>
              <w:t>Депрессия, передаваемая на пласт, МПа</w:t>
            </w:r>
          </w:p>
        </w:tc>
        <w:tc>
          <w:tcPr>
            <w:tcW w:w="813" w:type="dxa"/>
            <w:vMerge w:val="restart"/>
            <w:tcBorders>
              <w:top w:val="single" w:sz="6" w:space="0" w:color="auto"/>
              <w:bottom w:val="single" w:sz="6" w:space="0" w:color="auto"/>
            </w:tcBorders>
            <w:textDirection w:val="btLr"/>
            <w:vAlign w:val="center"/>
          </w:tcPr>
          <w:p w14:paraId="5F634CC2" w14:textId="77777777" w:rsidR="00EC721E" w:rsidRPr="006C4C54" w:rsidRDefault="00EC721E" w:rsidP="001824D7">
            <w:pPr>
              <w:ind w:left="113" w:right="113"/>
              <w:jc w:val="center"/>
              <w:rPr>
                <w:rFonts w:ascii="Arial" w:hAnsi="Arial" w:cs="Arial"/>
                <w:b/>
                <w:sz w:val="22"/>
                <w:szCs w:val="22"/>
              </w:rPr>
            </w:pPr>
            <w:r w:rsidRPr="006C4C54">
              <w:rPr>
                <w:rFonts w:ascii="Arial" w:hAnsi="Arial" w:cs="Arial"/>
                <w:b/>
                <w:sz w:val="22"/>
                <w:szCs w:val="22"/>
              </w:rPr>
              <w:t>Количество циклов исследования, шт.</w:t>
            </w:r>
          </w:p>
        </w:tc>
        <w:tc>
          <w:tcPr>
            <w:tcW w:w="899" w:type="dxa"/>
            <w:vMerge w:val="restart"/>
            <w:tcBorders>
              <w:top w:val="single" w:sz="6" w:space="0" w:color="auto"/>
              <w:bottom w:val="single" w:sz="6" w:space="0" w:color="auto"/>
            </w:tcBorders>
            <w:textDirection w:val="btLr"/>
            <w:vAlign w:val="center"/>
          </w:tcPr>
          <w:p w14:paraId="7F84993F" w14:textId="77777777" w:rsidR="00EC721E" w:rsidRPr="006C4C54" w:rsidRDefault="00EC721E" w:rsidP="001824D7">
            <w:pPr>
              <w:ind w:left="113" w:right="113"/>
              <w:jc w:val="center"/>
              <w:rPr>
                <w:rFonts w:ascii="Arial" w:hAnsi="Arial" w:cs="Arial"/>
                <w:b/>
                <w:sz w:val="22"/>
                <w:szCs w:val="22"/>
              </w:rPr>
            </w:pPr>
            <w:r w:rsidRPr="006C4C54">
              <w:rPr>
                <w:rFonts w:ascii="Arial" w:hAnsi="Arial" w:cs="Arial"/>
                <w:b/>
                <w:sz w:val="22"/>
                <w:szCs w:val="22"/>
              </w:rPr>
              <w:t>Время ожидания</w:t>
            </w:r>
          </w:p>
          <w:p w14:paraId="1CF7FFDF" w14:textId="77777777" w:rsidR="00EC721E" w:rsidRPr="006C4C54" w:rsidRDefault="00EC721E" w:rsidP="001824D7">
            <w:pPr>
              <w:ind w:left="113" w:right="113"/>
              <w:jc w:val="center"/>
              <w:rPr>
                <w:rFonts w:ascii="Arial" w:hAnsi="Arial" w:cs="Arial"/>
                <w:b/>
                <w:sz w:val="22"/>
                <w:szCs w:val="22"/>
              </w:rPr>
            </w:pPr>
            <w:r w:rsidRPr="006C4C54">
              <w:rPr>
                <w:rFonts w:ascii="Arial" w:hAnsi="Arial" w:cs="Arial"/>
                <w:b/>
                <w:sz w:val="22"/>
                <w:szCs w:val="22"/>
              </w:rPr>
              <w:t>притока, ч</w:t>
            </w:r>
          </w:p>
        </w:tc>
        <w:tc>
          <w:tcPr>
            <w:tcW w:w="1057" w:type="dxa"/>
            <w:vMerge/>
            <w:tcBorders>
              <w:top w:val="single" w:sz="6" w:space="0" w:color="auto"/>
              <w:bottom w:val="single" w:sz="6" w:space="0" w:color="auto"/>
            </w:tcBorders>
            <w:vAlign w:val="center"/>
          </w:tcPr>
          <w:p w14:paraId="711FDCC2" w14:textId="77777777" w:rsidR="00EC721E" w:rsidRPr="006C4C54" w:rsidRDefault="00EC721E" w:rsidP="001824D7">
            <w:pPr>
              <w:jc w:val="center"/>
              <w:rPr>
                <w:rFonts w:ascii="Arial" w:hAnsi="Arial" w:cs="Arial"/>
                <w:b/>
                <w:sz w:val="22"/>
                <w:szCs w:val="22"/>
              </w:rPr>
            </w:pPr>
          </w:p>
        </w:tc>
        <w:tc>
          <w:tcPr>
            <w:tcW w:w="1190" w:type="dxa"/>
            <w:vMerge/>
            <w:tcBorders>
              <w:top w:val="single" w:sz="6" w:space="0" w:color="auto"/>
              <w:bottom w:val="single" w:sz="6" w:space="0" w:color="auto"/>
            </w:tcBorders>
            <w:vAlign w:val="center"/>
          </w:tcPr>
          <w:p w14:paraId="6E64FB01" w14:textId="77777777" w:rsidR="00EC721E" w:rsidRPr="006C4C54" w:rsidRDefault="00EC721E" w:rsidP="001824D7">
            <w:pPr>
              <w:jc w:val="center"/>
              <w:rPr>
                <w:rFonts w:ascii="Arial" w:hAnsi="Arial" w:cs="Arial"/>
                <w:b/>
                <w:sz w:val="22"/>
                <w:szCs w:val="22"/>
              </w:rPr>
            </w:pPr>
          </w:p>
        </w:tc>
        <w:tc>
          <w:tcPr>
            <w:tcW w:w="1029" w:type="dxa"/>
            <w:vMerge/>
            <w:tcBorders>
              <w:top w:val="single" w:sz="6" w:space="0" w:color="auto"/>
              <w:bottom w:val="single" w:sz="6" w:space="0" w:color="auto"/>
            </w:tcBorders>
            <w:vAlign w:val="center"/>
          </w:tcPr>
          <w:p w14:paraId="32FE515F" w14:textId="77777777" w:rsidR="00EC721E" w:rsidRPr="006C4C54" w:rsidRDefault="00EC721E" w:rsidP="001824D7">
            <w:pPr>
              <w:jc w:val="center"/>
              <w:rPr>
                <w:rFonts w:ascii="Arial" w:hAnsi="Arial" w:cs="Arial"/>
                <w:b/>
                <w:sz w:val="22"/>
                <w:szCs w:val="22"/>
              </w:rPr>
            </w:pPr>
          </w:p>
        </w:tc>
        <w:tc>
          <w:tcPr>
            <w:tcW w:w="966" w:type="dxa"/>
            <w:vMerge/>
            <w:tcBorders>
              <w:top w:val="single" w:sz="6" w:space="0" w:color="auto"/>
              <w:bottom w:val="single" w:sz="6" w:space="0" w:color="auto"/>
              <w:right w:val="double" w:sz="4" w:space="0" w:color="auto"/>
            </w:tcBorders>
            <w:vAlign w:val="center"/>
          </w:tcPr>
          <w:p w14:paraId="618474AA" w14:textId="77777777" w:rsidR="00EC721E" w:rsidRPr="006C4C54" w:rsidRDefault="00EC721E" w:rsidP="001824D7">
            <w:pPr>
              <w:jc w:val="center"/>
              <w:rPr>
                <w:rFonts w:ascii="Arial" w:hAnsi="Arial" w:cs="Arial"/>
                <w:b/>
                <w:sz w:val="22"/>
                <w:szCs w:val="22"/>
              </w:rPr>
            </w:pPr>
          </w:p>
        </w:tc>
      </w:tr>
      <w:tr w:rsidR="00EC721E" w:rsidRPr="006C4C54" w14:paraId="60EF6236" w14:textId="77777777" w:rsidTr="0038388C">
        <w:trPr>
          <w:cantSplit/>
          <w:trHeight w:val="276"/>
        </w:trPr>
        <w:tc>
          <w:tcPr>
            <w:tcW w:w="567" w:type="dxa"/>
            <w:vMerge/>
            <w:tcBorders>
              <w:top w:val="single" w:sz="6" w:space="0" w:color="auto"/>
              <w:left w:val="double" w:sz="4" w:space="0" w:color="auto"/>
              <w:bottom w:val="single" w:sz="6" w:space="0" w:color="auto"/>
            </w:tcBorders>
            <w:vAlign w:val="center"/>
          </w:tcPr>
          <w:p w14:paraId="10160DF9" w14:textId="77777777" w:rsidR="00EC721E" w:rsidRPr="006C4C54" w:rsidRDefault="00EC721E" w:rsidP="001824D7">
            <w:pPr>
              <w:jc w:val="center"/>
              <w:rPr>
                <w:rFonts w:ascii="Arial" w:hAnsi="Arial" w:cs="Arial"/>
                <w:b/>
                <w:sz w:val="22"/>
                <w:szCs w:val="22"/>
              </w:rPr>
            </w:pPr>
          </w:p>
        </w:tc>
        <w:tc>
          <w:tcPr>
            <w:tcW w:w="851" w:type="dxa"/>
            <w:vMerge/>
            <w:tcBorders>
              <w:top w:val="single" w:sz="6" w:space="0" w:color="auto"/>
              <w:bottom w:val="single" w:sz="6" w:space="0" w:color="auto"/>
            </w:tcBorders>
            <w:vAlign w:val="center"/>
          </w:tcPr>
          <w:p w14:paraId="3922B49E" w14:textId="77777777" w:rsidR="00EC721E" w:rsidRPr="006C4C54" w:rsidRDefault="00EC721E" w:rsidP="001824D7">
            <w:pPr>
              <w:jc w:val="center"/>
              <w:rPr>
                <w:rFonts w:ascii="Arial" w:hAnsi="Arial" w:cs="Arial"/>
                <w:b/>
                <w:sz w:val="22"/>
                <w:szCs w:val="22"/>
              </w:rPr>
            </w:pPr>
          </w:p>
        </w:tc>
        <w:tc>
          <w:tcPr>
            <w:tcW w:w="1396" w:type="dxa"/>
            <w:vMerge/>
            <w:tcBorders>
              <w:top w:val="single" w:sz="6" w:space="0" w:color="auto"/>
              <w:bottom w:val="single" w:sz="6" w:space="0" w:color="auto"/>
            </w:tcBorders>
            <w:vAlign w:val="center"/>
          </w:tcPr>
          <w:p w14:paraId="0377DCDB" w14:textId="77777777" w:rsidR="00EC721E" w:rsidRPr="006C4C54" w:rsidRDefault="00EC721E" w:rsidP="001824D7">
            <w:pPr>
              <w:jc w:val="center"/>
              <w:rPr>
                <w:rFonts w:ascii="Arial" w:hAnsi="Arial" w:cs="Arial"/>
                <w:b/>
                <w:sz w:val="22"/>
                <w:szCs w:val="22"/>
              </w:rPr>
            </w:pPr>
          </w:p>
        </w:tc>
        <w:tc>
          <w:tcPr>
            <w:tcW w:w="712" w:type="dxa"/>
            <w:vMerge w:val="restart"/>
            <w:tcBorders>
              <w:top w:val="single" w:sz="6" w:space="0" w:color="auto"/>
              <w:bottom w:val="single" w:sz="6" w:space="0" w:color="auto"/>
            </w:tcBorders>
            <w:textDirection w:val="btLr"/>
            <w:vAlign w:val="center"/>
          </w:tcPr>
          <w:p w14:paraId="28606DAA" w14:textId="77777777" w:rsidR="00EC721E" w:rsidRPr="006C4C54" w:rsidRDefault="00EC721E" w:rsidP="001824D7">
            <w:pPr>
              <w:ind w:left="113" w:right="113"/>
              <w:jc w:val="center"/>
              <w:rPr>
                <w:rFonts w:ascii="Arial" w:hAnsi="Arial" w:cs="Arial"/>
                <w:b/>
                <w:sz w:val="22"/>
                <w:szCs w:val="22"/>
              </w:rPr>
            </w:pPr>
            <w:r w:rsidRPr="006C4C54">
              <w:rPr>
                <w:rFonts w:ascii="Arial" w:hAnsi="Arial" w:cs="Arial"/>
                <w:b/>
                <w:sz w:val="22"/>
                <w:szCs w:val="22"/>
              </w:rPr>
              <w:t>Испытателей пластов</w:t>
            </w:r>
          </w:p>
        </w:tc>
        <w:tc>
          <w:tcPr>
            <w:tcW w:w="692" w:type="dxa"/>
            <w:vMerge w:val="restart"/>
            <w:tcBorders>
              <w:top w:val="single" w:sz="6" w:space="0" w:color="auto"/>
              <w:bottom w:val="single" w:sz="6" w:space="0" w:color="auto"/>
            </w:tcBorders>
            <w:textDirection w:val="btLr"/>
            <w:vAlign w:val="center"/>
          </w:tcPr>
          <w:p w14:paraId="165BDDC4" w14:textId="77777777" w:rsidR="00EC721E" w:rsidRPr="006C4C54" w:rsidRDefault="00EC721E" w:rsidP="00040A72">
            <w:pPr>
              <w:ind w:left="113" w:right="113"/>
              <w:jc w:val="center"/>
              <w:rPr>
                <w:rFonts w:ascii="Arial" w:hAnsi="Arial" w:cs="Arial"/>
                <w:b/>
                <w:sz w:val="22"/>
                <w:szCs w:val="22"/>
              </w:rPr>
            </w:pPr>
            <w:r w:rsidRPr="006C4C54">
              <w:rPr>
                <w:rFonts w:ascii="Arial" w:hAnsi="Arial" w:cs="Arial"/>
                <w:b/>
                <w:sz w:val="22"/>
                <w:szCs w:val="22"/>
              </w:rPr>
              <w:t>пакеров</w:t>
            </w:r>
          </w:p>
        </w:tc>
        <w:tc>
          <w:tcPr>
            <w:tcW w:w="792" w:type="dxa"/>
            <w:vMerge/>
            <w:tcBorders>
              <w:top w:val="single" w:sz="6" w:space="0" w:color="auto"/>
              <w:bottom w:val="single" w:sz="6" w:space="0" w:color="auto"/>
            </w:tcBorders>
            <w:vAlign w:val="center"/>
          </w:tcPr>
          <w:p w14:paraId="5D5754DC" w14:textId="77777777" w:rsidR="00EC721E" w:rsidRPr="006C4C54" w:rsidRDefault="00EC721E" w:rsidP="001824D7">
            <w:pPr>
              <w:jc w:val="center"/>
              <w:rPr>
                <w:rFonts w:ascii="Arial" w:hAnsi="Arial" w:cs="Arial"/>
                <w:b/>
                <w:sz w:val="22"/>
                <w:szCs w:val="22"/>
              </w:rPr>
            </w:pPr>
          </w:p>
        </w:tc>
        <w:tc>
          <w:tcPr>
            <w:tcW w:w="1086" w:type="dxa"/>
            <w:vMerge/>
            <w:tcBorders>
              <w:top w:val="single" w:sz="6" w:space="0" w:color="auto"/>
              <w:bottom w:val="single" w:sz="6" w:space="0" w:color="auto"/>
            </w:tcBorders>
            <w:vAlign w:val="center"/>
          </w:tcPr>
          <w:p w14:paraId="7A5F5FA6" w14:textId="77777777" w:rsidR="00EC721E" w:rsidRPr="006C4C54" w:rsidRDefault="00EC721E" w:rsidP="001824D7">
            <w:pPr>
              <w:jc w:val="center"/>
              <w:rPr>
                <w:rFonts w:ascii="Arial" w:hAnsi="Arial" w:cs="Arial"/>
                <w:b/>
                <w:sz w:val="22"/>
                <w:szCs w:val="22"/>
              </w:rPr>
            </w:pPr>
          </w:p>
        </w:tc>
        <w:tc>
          <w:tcPr>
            <w:tcW w:w="813" w:type="dxa"/>
            <w:vMerge/>
            <w:tcBorders>
              <w:top w:val="single" w:sz="6" w:space="0" w:color="auto"/>
              <w:bottom w:val="single" w:sz="6" w:space="0" w:color="auto"/>
            </w:tcBorders>
            <w:vAlign w:val="center"/>
          </w:tcPr>
          <w:p w14:paraId="37E55A71" w14:textId="77777777" w:rsidR="00EC721E" w:rsidRPr="006C4C54" w:rsidRDefault="00EC721E" w:rsidP="001824D7">
            <w:pPr>
              <w:jc w:val="center"/>
              <w:rPr>
                <w:rFonts w:ascii="Arial" w:hAnsi="Arial" w:cs="Arial"/>
                <w:b/>
                <w:sz w:val="22"/>
                <w:szCs w:val="22"/>
              </w:rPr>
            </w:pPr>
          </w:p>
        </w:tc>
        <w:tc>
          <w:tcPr>
            <w:tcW w:w="812" w:type="dxa"/>
            <w:vMerge/>
            <w:tcBorders>
              <w:top w:val="single" w:sz="6" w:space="0" w:color="auto"/>
              <w:bottom w:val="single" w:sz="6" w:space="0" w:color="auto"/>
            </w:tcBorders>
            <w:vAlign w:val="center"/>
          </w:tcPr>
          <w:p w14:paraId="74CB73B2" w14:textId="77777777" w:rsidR="00EC721E" w:rsidRPr="006C4C54" w:rsidRDefault="00EC721E" w:rsidP="001824D7">
            <w:pPr>
              <w:jc w:val="center"/>
              <w:rPr>
                <w:rFonts w:ascii="Arial" w:hAnsi="Arial" w:cs="Arial"/>
                <w:b/>
                <w:sz w:val="22"/>
                <w:szCs w:val="22"/>
              </w:rPr>
            </w:pPr>
          </w:p>
        </w:tc>
        <w:tc>
          <w:tcPr>
            <w:tcW w:w="813" w:type="dxa"/>
            <w:vMerge/>
            <w:tcBorders>
              <w:top w:val="single" w:sz="6" w:space="0" w:color="auto"/>
              <w:bottom w:val="single" w:sz="6" w:space="0" w:color="auto"/>
            </w:tcBorders>
            <w:vAlign w:val="center"/>
          </w:tcPr>
          <w:p w14:paraId="3C225AEA" w14:textId="77777777" w:rsidR="00EC721E" w:rsidRPr="006C4C54" w:rsidRDefault="00EC721E" w:rsidP="001824D7">
            <w:pPr>
              <w:jc w:val="center"/>
              <w:rPr>
                <w:rFonts w:ascii="Arial" w:hAnsi="Arial" w:cs="Arial"/>
                <w:b/>
                <w:sz w:val="22"/>
                <w:szCs w:val="22"/>
              </w:rPr>
            </w:pPr>
          </w:p>
        </w:tc>
        <w:tc>
          <w:tcPr>
            <w:tcW w:w="812" w:type="dxa"/>
            <w:vMerge/>
            <w:tcBorders>
              <w:top w:val="single" w:sz="6" w:space="0" w:color="auto"/>
              <w:bottom w:val="single" w:sz="6" w:space="0" w:color="auto"/>
            </w:tcBorders>
            <w:vAlign w:val="center"/>
          </w:tcPr>
          <w:p w14:paraId="0D06A88A" w14:textId="77777777" w:rsidR="00EC721E" w:rsidRPr="006C4C54" w:rsidRDefault="00EC721E" w:rsidP="001824D7">
            <w:pPr>
              <w:jc w:val="center"/>
              <w:rPr>
                <w:rFonts w:ascii="Arial" w:hAnsi="Arial" w:cs="Arial"/>
                <w:b/>
                <w:sz w:val="22"/>
                <w:szCs w:val="22"/>
              </w:rPr>
            </w:pPr>
          </w:p>
        </w:tc>
        <w:tc>
          <w:tcPr>
            <w:tcW w:w="813" w:type="dxa"/>
            <w:vMerge/>
            <w:tcBorders>
              <w:top w:val="single" w:sz="6" w:space="0" w:color="auto"/>
              <w:bottom w:val="single" w:sz="6" w:space="0" w:color="auto"/>
            </w:tcBorders>
            <w:vAlign w:val="center"/>
          </w:tcPr>
          <w:p w14:paraId="537C6E54" w14:textId="77777777" w:rsidR="00EC721E" w:rsidRPr="006C4C54" w:rsidRDefault="00EC721E" w:rsidP="001824D7">
            <w:pPr>
              <w:jc w:val="center"/>
              <w:rPr>
                <w:rFonts w:ascii="Arial" w:hAnsi="Arial" w:cs="Arial"/>
                <w:b/>
                <w:sz w:val="22"/>
                <w:szCs w:val="22"/>
              </w:rPr>
            </w:pPr>
          </w:p>
        </w:tc>
        <w:tc>
          <w:tcPr>
            <w:tcW w:w="899" w:type="dxa"/>
            <w:vMerge/>
            <w:tcBorders>
              <w:top w:val="single" w:sz="6" w:space="0" w:color="auto"/>
              <w:bottom w:val="single" w:sz="6" w:space="0" w:color="auto"/>
            </w:tcBorders>
            <w:vAlign w:val="center"/>
          </w:tcPr>
          <w:p w14:paraId="67A16F32" w14:textId="77777777" w:rsidR="00EC721E" w:rsidRPr="006C4C54" w:rsidRDefault="00EC721E" w:rsidP="001824D7">
            <w:pPr>
              <w:jc w:val="center"/>
              <w:rPr>
                <w:rFonts w:ascii="Arial" w:hAnsi="Arial" w:cs="Arial"/>
                <w:b/>
                <w:sz w:val="22"/>
                <w:szCs w:val="22"/>
              </w:rPr>
            </w:pPr>
          </w:p>
        </w:tc>
        <w:tc>
          <w:tcPr>
            <w:tcW w:w="1057" w:type="dxa"/>
            <w:vMerge/>
            <w:tcBorders>
              <w:top w:val="single" w:sz="6" w:space="0" w:color="auto"/>
              <w:bottom w:val="single" w:sz="6" w:space="0" w:color="auto"/>
            </w:tcBorders>
            <w:vAlign w:val="center"/>
          </w:tcPr>
          <w:p w14:paraId="3733B379" w14:textId="77777777" w:rsidR="00EC721E" w:rsidRPr="006C4C54" w:rsidRDefault="00EC721E" w:rsidP="001824D7">
            <w:pPr>
              <w:jc w:val="center"/>
              <w:rPr>
                <w:rFonts w:ascii="Arial" w:hAnsi="Arial" w:cs="Arial"/>
                <w:b/>
                <w:sz w:val="22"/>
                <w:szCs w:val="22"/>
              </w:rPr>
            </w:pPr>
          </w:p>
        </w:tc>
        <w:tc>
          <w:tcPr>
            <w:tcW w:w="1190" w:type="dxa"/>
            <w:vMerge/>
            <w:tcBorders>
              <w:top w:val="single" w:sz="6" w:space="0" w:color="auto"/>
              <w:bottom w:val="single" w:sz="6" w:space="0" w:color="auto"/>
            </w:tcBorders>
            <w:vAlign w:val="center"/>
          </w:tcPr>
          <w:p w14:paraId="5578E86C" w14:textId="77777777" w:rsidR="00EC721E" w:rsidRPr="006C4C54" w:rsidRDefault="00EC721E" w:rsidP="001824D7">
            <w:pPr>
              <w:jc w:val="center"/>
              <w:rPr>
                <w:rFonts w:ascii="Arial" w:hAnsi="Arial" w:cs="Arial"/>
                <w:b/>
                <w:sz w:val="22"/>
                <w:szCs w:val="22"/>
              </w:rPr>
            </w:pPr>
          </w:p>
        </w:tc>
        <w:tc>
          <w:tcPr>
            <w:tcW w:w="1029" w:type="dxa"/>
            <w:vMerge/>
            <w:tcBorders>
              <w:top w:val="single" w:sz="6" w:space="0" w:color="auto"/>
              <w:bottom w:val="single" w:sz="6" w:space="0" w:color="auto"/>
            </w:tcBorders>
            <w:vAlign w:val="center"/>
          </w:tcPr>
          <w:p w14:paraId="1A794B4E" w14:textId="77777777" w:rsidR="00EC721E" w:rsidRPr="006C4C54" w:rsidRDefault="00EC721E" w:rsidP="001824D7">
            <w:pPr>
              <w:jc w:val="center"/>
              <w:rPr>
                <w:rFonts w:ascii="Arial" w:hAnsi="Arial" w:cs="Arial"/>
                <w:b/>
                <w:sz w:val="22"/>
                <w:szCs w:val="22"/>
              </w:rPr>
            </w:pPr>
          </w:p>
        </w:tc>
        <w:tc>
          <w:tcPr>
            <w:tcW w:w="966" w:type="dxa"/>
            <w:vMerge/>
            <w:tcBorders>
              <w:top w:val="single" w:sz="6" w:space="0" w:color="auto"/>
              <w:bottom w:val="single" w:sz="6" w:space="0" w:color="auto"/>
              <w:right w:val="double" w:sz="4" w:space="0" w:color="auto"/>
            </w:tcBorders>
            <w:vAlign w:val="center"/>
          </w:tcPr>
          <w:p w14:paraId="3A4AC188" w14:textId="77777777" w:rsidR="00EC721E" w:rsidRPr="006C4C54" w:rsidRDefault="00EC721E" w:rsidP="001824D7">
            <w:pPr>
              <w:jc w:val="center"/>
              <w:rPr>
                <w:rFonts w:ascii="Arial" w:hAnsi="Arial" w:cs="Arial"/>
                <w:b/>
                <w:sz w:val="22"/>
                <w:szCs w:val="22"/>
              </w:rPr>
            </w:pPr>
          </w:p>
        </w:tc>
      </w:tr>
      <w:tr w:rsidR="00EC721E" w:rsidRPr="006C4C54" w14:paraId="6F2EE423" w14:textId="77777777" w:rsidTr="0038388C">
        <w:trPr>
          <w:cantSplit/>
          <w:trHeight w:val="276"/>
        </w:trPr>
        <w:tc>
          <w:tcPr>
            <w:tcW w:w="567" w:type="dxa"/>
            <w:vMerge/>
            <w:tcBorders>
              <w:top w:val="single" w:sz="6" w:space="0" w:color="auto"/>
              <w:left w:val="double" w:sz="4" w:space="0" w:color="auto"/>
              <w:bottom w:val="single" w:sz="6" w:space="0" w:color="auto"/>
            </w:tcBorders>
            <w:vAlign w:val="center"/>
          </w:tcPr>
          <w:p w14:paraId="5A97895B" w14:textId="77777777" w:rsidR="00EC721E" w:rsidRPr="006C4C54" w:rsidRDefault="00EC721E" w:rsidP="001824D7">
            <w:pPr>
              <w:jc w:val="center"/>
              <w:rPr>
                <w:rFonts w:ascii="Arial" w:hAnsi="Arial" w:cs="Arial"/>
                <w:b/>
                <w:sz w:val="22"/>
                <w:szCs w:val="22"/>
              </w:rPr>
            </w:pPr>
          </w:p>
        </w:tc>
        <w:tc>
          <w:tcPr>
            <w:tcW w:w="851" w:type="dxa"/>
            <w:vMerge/>
            <w:tcBorders>
              <w:top w:val="single" w:sz="6" w:space="0" w:color="auto"/>
              <w:bottom w:val="single" w:sz="6" w:space="0" w:color="auto"/>
            </w:tcBorders>
            <w:vAlign w:val="center"/>
          </w:tcPr>
          <w:p w14:paraId="027D5CCD" w14:textId="77777777" w:rsidR="00EC721E" w:rsidRPr="006C4C54" w:rsidRDefault="00EC721E" w:rsidP="001824D7">
            <w:pPr>
              <w:jc w:val="center"/>
              <w:rPr>
                <w:rFonts w:ascii="Arial" w:hAnsi="Arial" w:cs="Arial"/>
                <w:b/>
                <w:sz w:val="22"/>
                <w:szCs w:val="22"/>
              </w:rPr>
            </w:pPr>
          </w:p>
        </w:tc>
        <w:tc>
          <w:tcPr>
            <w:tcW w:w="1396" w:type="dxa"/>
            <w:vMerge/>
            <w:tcBorders>
              <w:top w:val="single" w:sz="6" w:space="0" w:color="auto"/>
              <w:bottom w:val="single" w:sz="6" w:space="0" w:color="auto"/>
            </w:tcBorders>
            <w:vAlign w:val="center"/>
          </w:tcPr>
          <w:p w14:paraId="1E5DD7CD" w14:textId="77777777" w:rsidR="00EC721E" w:rsidRPr="006C4C54" w:rsidRDefault="00EC721E" w:rsidP="001824D7">
            <w:pPr>
              <w:jc w:val="center"/>
              <w:rPr>
                <w:rFonts w:ascii="Arial" w:hAnsi="Arial" w:cs="Arial"/>
                <w:b/>
                <w:sz w:val="22"/>
                <w:szCs w:val="22"/>
              </w:rPr>
            </w:pPr>
          </w:p>
        </w:tc>
        <w:tc>
          <w:tcPr>
            <w:tcW w:w="712" w:type="dxa"/>
            <w:vMerge/>
            <w:tcBorders>
              <w:top w:val="single" w:sz="6" w:space="0" w:color="auto"/>
              <w:bottom w:val="single" w:sz="6" w:space="0" w:color="auto"/>
            </w:tcBorders>
            <w:vAlign w:val="center"/>
          </w:tcPr>
          <w:p w14:paraId="112C9737" w14:textId="77777777" w:rsidR="00EC721E" w:rsidRPr="006C4C54" w:rsidRDefault="00EC721E" w:rsidP="001824D7">
            <w:pPr>
              <w:jc w:val="center"/>
              <w:rPr>
                <w:rFonts w:ascii="Arial" w:hAnsi="Arial" w:cs="Arial"/>
                <w:b/>
                <w:sz w:val="22"/>
                <w:szCs w:val="22"/>
              </w:rPr>
            </w:pPr>
          </w:p>
        </w:tc>
        <w:tc>
          <w:tcPr>
            <w:tcW w:w="692" w:type="dxa"/>
            <w:vMerge/>
            <w:tcBorders>
              <w:top w:val="single" w:sz="6" w:space="0" w:color="auto"/>
              <w:bottom w:val="single" w:sz="6" w:space="0" w:color="auto"/>
            </w:tcBorders>
            <w:vAlign w:val="center"/>
          </w:tcPr>
          <w:p w14:paraId="76B1C4E3" w14:textId="77777777" w:rsidR="00EC721E" w:rsidRPr="006C4C54" w:rsidRDefault="00EC721E" w:rsidP="001824D7">
            <w:pPr>
              <w:jc w:val="center"/>
              <w:rPr>
                <w:rFonts w:ascii="Arial" w:hAnsi="Arial" w:cs="Arial"/>
                <w:b/>
                <w:sz w:val="22"/>
                <w:szCs w:val="22"/>
              </w:rPr>
            </w:pPr>
          </w:p>
        </w:tc>
        <w:tc>
          <w:tcPr>
            <w:tcW w:w="792" w:type="dxa"/>
            <w:vMerge/>
            <w:tcBorders>
              <w:top w:val="single" w:sz="6" w:space="0" w:color="auto"/>
              <w:bottom w:val="single" w:sz="6" w:space="0" w:color="auto"/>
            </w:tcBorders>
            <w:vAlign w:val="center"/>
          </w:tcPr>
          <w:p w14:paraId="1CDB233D" w14:textId="77777777" w:rsidR="00EC721E" w:rsidRPr="006C4C54" w:rsidRDefault="00EC721E" w:rsidP="001824D7">
            <w:pPr>
              <w:jc w:val="center"/>
              <w:rPr>
                <w:rFonts w:ascii="Arial" w:hAnsi="Arial" w:cs="Arial"/>
                <w:b/>
                <w:sz w:val="22"/>
                <w:szCs w:val="22"/>
              </w:rPr>
            </w:pPr>
          </w:p>
        </w:tc>
        <w:tc>
          <w:tcPr>
            <w:tcW w:w="1086" w:type="dxa"/>
            <w:vMerge/>
            <w:tcBorders>
              <w:top w:val="single" w:sz="6" w:space="0" w:color="auto"/>
              <w:bottom w:val="single" w:sz="6" w:space="0" w:color="auto"/>
            </w:tcBorders>
            <w:vAlign w:val="center"/>
          </w:tcPr>
          <w:p w14:paraId="1DE3AEDC" w14:textId="77777777" w:rsidR="00EC721E" w:rsidRPr="006C4C54" w:rsidRDefault="00EC721E" w:rsidP="001824D7">
            <w:pPr>
              <w:jc w:val="center"/>
              <w:rPr>
                <w:rFonts w:ascii="Arial" w:hAnsi="Arial" w:cs="Arial"/>
                <w:b/>
                <w:sz w:val="22"/>
                <w:szCs w:val="22"/>
              </w:rPr>
            </w:pPr>
          </w:p>
        </w:tc>
        <w:tc>
          <w:tcPr>
            <w:tcW w:w="813" w:type="dxa"/>
            <w:vMerge/>
            <w:tcBorders>
              <w:top w:val="single" w:sz="6" w:space="0" w:color="auto"/>
              <w:bottom w:val="single" w:sz="6" w:space="0" w:color="auto"/>
            </w:tcBorders>
            <w:vAlign w:val="center"/>
          </w:tcPr>
          <w:p w14:paraId="42B7DD47" w14:textId="77777777" w:rsidR="00EC721E" w:rsidRPr="006C4C54" w:rsidRDefault="00EC721E" w:rsidP="001824D7">
            <w:pPr>
              <w:jc w:val="center"/>
              <w:rPr>
                <w:rFonts w:ascii="Arial" w:hAnsi="Arial" w:cs="Arial"/>
                <w:b/>
                <w:sz w:val="22"/>
                <w:szCs w:val="22"/>
              </w:rPr>
            </w:pPr>
          </w:p>
        </w:tc>
        <w:tc>
          <w:tcPr>
            <w:tcW w:w="812" w:type="dxa"/>
            <w:vMerge/>
            <w:tcBorders>
              <w:top w:val="single" w:sz="6" w:space="0" w:color="auto"/>
              <w:bottom w:val="single" w:sz="6" w:space="0" w:color="auto"/>
            </w:tcBorders>
            <w:vAlign w:val="center"/>
          </w:tcPr>
          <w:p w14:paraId="22B0BED7" w14:textId="77777777" w:rsidR="00EC721E" w:rsidRPr="006C4C54" w:rsidRDefault="00EC721E" w:rsidP="001824D7">
            <w:pPr>
              <w:jc w:val="center"/>
              <w:rPr>
                <w:rFonts w:ascii="Arial" w:hAnsi="Arial" w:cs="Arial"/>
                <w:b/>
                <w:sz w:val="22"/>
                <w:szCs w:val="22"/>
              </w:rPr>
            </w:pPr>
          </w:p>
        </w:tc>
        <w:tc>
          <w:tcPr>
            <w:tcW w:w="813" w:type="dxa"/>
            <w:vMerge/>
            <w:tcBorders>
              <w:top w:val="single" w:sz="6" w:space="0" w:color="auto"/>
              <w:bottom w:val="single" w:sz="6" w:space="0" w:color="auto"/>
            </w:tcBorders>
            <w:vAlign w:val="center"/>
          </w:tcPr>
          <w:p w14:paraId="719613F8" w14:textId="77777777" w:rsidR="00EC721E" w:rsidRPr="006C4C54" w:rsidRDefault="00EC721E" w:rsidP="001824D7">
            <w:pPr>
              <w:jc w:val="center"/>
              <w:rPr>
                <w:rFonts w:ascii="Arial" w:hAnsi="Arial" w:cs="Arial"/>
                <w:b/>
                <w:sz w:val="22"/>
                <w:szCs w:val="22"/>
              </w:rPr>
            </w:pPr>
          </w:p>
        </w:tc>
        <w:tc>
          <w:tcPr>
            <w:tcW w:w="812" w:type="dxa"/>
            <w:vMerge/>
            <w:tcBorders>
              <w:top w:val="single" w:sz="6" w:space="0" w:color="auto"/>
              <w:bottom w:val="single" w:sz="6" w:space="0" w:color="auto"/>
            </w:tcBorders>
            <w:vAlign w:val="center"/>
          </w:tcPr>
          <w:p w14:paraId="25891771" w14:textId="77777777" w:rsidR="00EC721E" w:rsidRPr="006C4C54" w:rsidRDefault="00EC721E" w:rsidP="001824D7">
            <w:pPr>
              <w:jc w:val="center"/>
              <w:rPr>
                <w:rFonts w:ascii="Arial" w:hAnsi="Arial" w:cs="Arial"/>
                <w:b/>
                <w:sz w:val="22"/>
                <w:szCs w:val="22"/>
              </w:rPr>
            </w:pPr>
          </w:p>
        </w:tc>
        <w:tc>
          <w:tcPr>
            <w:tcW w:w="813" w:type="dxa"/>
            <w:vMerge/>
            <w:tcBorders>
              <w:top w:val="single" w:sz="6" w:space="0" w:color="auto"/>
              <w:bottom w:val="single" w:sz="6" w:space="0" w:color="auto"/>
            </w:tcBorders>
            <w:vAlign w:val="center"/>
          </w:tcPr>
          <w:p w14:paraId="175517C1" w14:textId="77777777" w:rsidR="00EC721E" w:rsidRPr="006C4C54" w:rsidRDefault="00EC721E" w:rsidP="001824D7">
            <w:pPr>
              <w:jc w:val="center"/>
              <w:rPr>
                <w:rFonts w:ascii="Arial" w:hAnsi="Arial" w:cs="Arial"/>
                <w:b/>
                <w:sz w:val="22"/>
                <w:szCs w:val="22"/>
              </w:rPr>
            </w:pPr>
          </w:p>
        </w:tc>
        <w:tc>
          <w:tcPr>
            <w:tcW w:w="899" w:type="dxa"/>
            <w:vMerge/>
            <w:tcBorders>
              <w:top w:val="single" w:sz="6" w:space="0" w:color="auto"/>
              <w:bottom w:val="single" w:sz="6" w:space="0" w:color="auto"/>
            </w:tcBorders>
            <w:vAlign w:val="center"/>
          </w:tcPr>
          <w:p w14:paraId="367D0874" w14:textId="77777777" w:rsidR="00EC721E" w:rsidRPr="006C4C54" w:rsidRDefault="00EC721E" w:rsidP="001824D7">
            <w:pPr>
              <w:jc w:val="center"/>
              <w:rPr>
                <w:rFonts w:ascii="Arial" w:hAnsi="Arial" w:cs="Arial"/>
                <w:b/>
                <w:sz w:val="22"/>
                <w:szCs w:val="22"/>
              </w:rPr>
            </w:pPr>
          </w:p>
        </w:tc>
        <w:tc>
          <w:tcPr>
            <w:tcW w:w="1057" w:type="dxa"/>
            <w:vMerge/>
            <w:tcBorders>
              <w:top w:val="single" w:sz="6" w:space="0" w:color="auto"/>
              <w:bottom w:val="single" w:sz="6" w:space="0" w:color="auto"/>
            </w:tcBorders>
            <w:vAlign w:val="center"/>
          </w:tcPr>
          <w:p w14:paraId="75BA0C99" w14:textId="77777777" w:rsidR="00EC721E" w:rsidRPr="006C4C54" w:rsidRDefault="00EC721E" w:rsidP="001824D7">
            <w:pPr>
              <w:jc w:val="center"/>
              <w:rPr>
                <w:rFonts w:ascii="Arial" w:hAnsi="Arial" w:cs="Arial"/>
                <w:b/>
                <w:sz w:val="22"/>
                <w:szCs w:val="22"/>
              </w:rPr>
            </w:pPr>
          </w:p>
        </w:tc>
        <w:tc>
          <w:tcPr>
            <w:tcW w:w="1190" w:type="dxa"/>
            <w:vMerge/>
            <w:tcBorders>
              <w:top w:val="single" w:sz="6" w:space="0" w:color="auto"/>
              <w:bottom w:val="single" w:sz="6" w:space="0" w:color="auto"/>
            </w:tcBorders>
            <w:vAlign w:val="center"/>
          </w:tcPr>
          <w:p w14:paraId="7D824E34" w14:textId="77777777" w:rsidR="00EC721E" w:rsidRPr="006C4C54" w:rsidRDefault="00EC721E" w:rsidP="001824D7">
            <w:pPr>
              <w:jc w:val="center"/>
              <w:rPr>
                <w:rFonts w:ascii="Arial" w:hAnsi="Arial" w:cs="Arial"/>
                <w:b/>
                <w:sz w:val="22"/>
                <w:szCs w:val="22"/>
              </w:rPr>
            </w:pPr>
          </w:p>
        </w:tc>
        <w:tc>
          <w:tcPr>
            <w:tcW w:w="1029" w:type="dxa"/>
            <w:vMerge/>
            <w:tcBorders>
              <w:top w:val="single" w:sz="6" w:space="0" w:color="auto"/>
              <w:bottom w:val="single" w:sz="6" w:space="0" w:color="auto"/>
            </w:tcBorders>
            <w:vAlign w:val="center"/>
          </w:tcPr>
          <w:p w14:paraId="0AFF0E37" w14:textId="77777777" w:rsidR="00EC721E" w:rsidRPr="006C4C54" w:rsidRDefault="00EC721E" w:rsidP="001824D7">
            <w:pPr>
              <w:jc w:val="center"/>
              <w:rPr>
                <w:rFonts w:ascii="Arial" w:hAnsi="Arial" w:cs="Arial"/>
                <w:b/>
                <w:sz w:val="22"/>
                <w:szCs w:val="22"/>
              </w:rPr>
            </w:pPr>
          </w:p>
        </w:tc>
        <w:tc>
          <w:tcPr>
            <w:tcW w:w="966" w:type="dxa"/>
            <w:vMerge/>
            <w:tcBorders>
              <w:top w:val="single" w:sz="6" w:space="0" w:color="auto"/>
              <w:bottom w:val="single" w:sz="6" w:space="0" w:color="auto"/>
              <w:right w:val="double" w:sz="4" w:space="0" w:color="auto"/>
            </w:tcBorders>
            <w:vAlign w:val="center"/>
          </w:tcPr>
          <w:p w14:paraId="75D1080D" w14:textId="77777777" w:rsidR="00EC721E" w:rsidRPr="006C4C54" w:rsidRDefault="00EC721E" w:rsidP="001824D7">
            <w:pPr>
              <w:jc w:val="center"/>
              <w:rPr>
                <w:rFonts w:ascii="Arial" w:hAnsi="Arial" w:cs="Arial"/>
                <w:b/>
                <w:sz w:val="22"/>
                <w:szCs w:val="22"/>
              </w:rPr>
            </w:pPr>
          </w:p>
        </w:tc>
      </w:tr>
      <w:tr w:rsidR="00EC721E" w:rsidRPr="006C4C54" w14:paraId="56F0CFBC" w14:textId="77777777" w:rsidTr="0038388C">
        <w:trPr>
          <w:cantSplit/>
          <w:trHeight w:val="276"/>
        </w:trPr>
        <w:tc>
          <w:tcPr>
            <w:tcW w:w="567" w:type="dxa"/>
            <w:vMerge/>
            <w:tcBorders>
              <w:top w:val="single" w:sz="6" w:space="0" w:color="auto"/>
              <w:left w:val="double" w:sz="4" w:space="0" w:color="auto"/>
              <w:bottom w:val="single" w:sz="6" w:space="0" w:color="auto"/>
            </w:tcBorders>
            <w:vAlign w:val="center"/>
          </w:tcPr>
          <w:p w14:paraId="74F31802" w14:textId="77777777" w:rsidR="00EC721E" w:rsidRPr="006C4C54" w:rsidRDefault="00EC721E" w:rsidP="001824D7">
            <w:pPr>
              <w:jc w:val="center"/>
              <w:rPr>
                <w:rFonts w:ascii="Arial" w:hAnsi="Arial" w:cs="Arial"/>
                <w:b/>
                <w:sz w:val="22"/>
                <w:szCs w:val="22"/>
              </w:rPr>
            </w:pPr>
          </w:p>
        </w:tc>
        <w:tc>
          <w:tcPr>
            <w:tcW w:w="851" w:type="dxa"/>
            <w:vMerge/>
            <w:tcBorders>
              <w:top w:val="single" w:sz="6" w:space="0" w:color="auto"/>
              <w:bottom w:val="single" w:sz="6" w:space="0" w:color="auto"/>
            </w:tcBorders>
            <w:vAlign w:val="center"/>
          </w:tcPr>
          <w:p w14:paraId="2CED0A53" w14:textId="77777777" w:rsidR="00EC721E" w:rsidRPr="006C4C54" w:rsidRDefault="00EC721E" w:rsidP="001824D7">
            <w:pPr>
              <w:jc w:val="center"/>
              <w:rPr>
                <w:rFonts w:ascii="Arial" w:hAnsi="Arial" w:cs="Arial"/>
                <w:b/>
                <w:sz w:val="22"/>
                <w:szCs w:val="22"/>
              </w:rPr>
            </w:pPr>
          </w:p>
        </w:tc>
        <w:tc>
          <w:tcPr>
            <w:tcW w:w="1396" w:type="dxa"/>
            <w:vMerge/>
            <w:tcBorders>
              <w:top w:val="single" w:sz="6" w:space="0" w:color="auto"/>
              <w:bottom w:val="single" w:sz="6" w:space="0" w:color="auto"/>
            </w:tcBorders>
            <w:vAlign w:val="center"/>
          </w:tcPr>
          <w:p w14:paraId="1CB1E6E6" w14:textId="77777777" w:rsidR="00EC721E" w:rsidRPr="006C4C54" w:rsidRDefault="00EC721E" w:rsidP="001824D7">
            <w:pPr>
              <w:jc w:val="center"/>
              <w:rPr>
                <w:rFonts w:ascii="Arial" w:hAnsi="Arial" w:cs="Arial"/>
                <w:b/>
                <w:sz w:val="22"/>
                <w:szCs w:val="22"/>
              </w:rPr>
            </w:pPr>
          </w:p>
        </w:tc>
        <w:tc>
          <w:tcPr>
            <w:tcW w:w="712" w:type="dxa"/>
            <w:vMerge/>
            <w:tcBorders>
              <w:top w:val="single" w:sz="6" w:space="0" w:color="auto"/>
              <w:bottom w:val="single" w:sz="6" w:space="0" w:color="auto"/>
            </w:tcBorders>
            <w:vAlign w:val="center"/>
          </w:tcPr>
          <w:p w14:paraId="6FF3C9BD" w14:textId="77777777" w:rsidR="00EC721E" w:rsidRPr="006C4C54" w:rsidRDefault="00EC721E" w:rsidP="001824D7">
            <w:pPr>
              <w:jc w:val="center"/>
              <w:rPr>
                <w:rFonts w:ascii="Arial" w:hAnsi="Arial" w:cs="Arial"/>
                <w:b/>
                <w:sz w:val="22"/>
                <w:szCs w:val="22"/>
              </w:rPr>
            </w:pPr>
          </w:p>
        </w:tc>
        <w:tc>
          <w:tcPr>
            <w:tcW w:w="692" w:type="dxa"/>
            <w:vMerge/>
            <w:tcBorders>
              <w:top w:val="single" w:sz="6" w:space="0" w:color="auto"/>
              <w:bottom w:val="single" w:sz="6" w:space="0" w:color="auto"/>
            </w:tcBorders>
            <w:vAlign w:val="center"/>
          </w:tcPr>
          <w:p w14:paraId="768F3CBC" w14:textId="77777777" w:rsidR="00EC721E" w:rsidRPr="006C4C54" w:rsidRDefault="00EC721E" w:rsidP="001824D7">
            <w:pPr>
              <w:jc w:val="center"/>
              <w:rPr>
                <w:rFonts w:ascii="Arial" w:hAnsi="Arial" w:cs="Arial"/>
                <w:b/>
                <w:sz w:val="22"/>
                <w:szCs w:val="22"/>
              </w:rPr>
            </w:pPr>
          </w:p>
        </w:tc>
        <w:tc>
          <w:tcPr>
            <w:tcW w:w="792" w:type="dxa"/>
            <w:vMerge/>
            <w:tcBorders>
              <w:top w:val="single" w:sz="6" w:space="0" w:color="auto"/>
              <w:bottom w:val="single" w:sz="6" w:space="0" w:color="auto"/>
            </w:tcBorders>
            <w:vAlign w:val="center"/>
          </w:tcPr>
          <w:p w14:paraId="7019F9D8" w14:textId="77777777" w:rsidR="00EC721E" w:rsidRPr="006C4C54" w:rsidRDefault="00EC721E" w:rsidP="001824D7">
            <w:pPr>
              <w:jc w:val="center"/>
              <w:rPr>
                <w:rFonts w:ascii="Arial" w:hAnsi="Arial" w:cs="Arial"/>
                <w:b/>
                <w:sz w:val="22"/>
                <w:szCs w:val="22"/>
              </w:rPr>
            </w:pPr>
          </w:p>
        </w:tc>
        <w:tc>
          <w:tcPr>
            <w:tcW w:w="1086" w:type="dxa"/>
            <w:vMerge/>
            <w:tcBorders>
              <w:top w:val="single" w:sz="6" w:space="0" w:color="auto"/>
              <w:bottom w:val="single" w:sz="6" w:space="0" w:color="auto"/>
            </w:tcBorders>
            <w:vAlign w:val="center"/>
          </w:tcPr>
          <w:p w14:paraId="2F92D5EC" w14:textId="77777777" w:rsidR="00EC721E" w:rsidRPr="006C4C54" w:rsidRDefault="00EC721E" w:rsidP="001824D7">
            <w:pPr>
              <w:jc w:val="center"/>
              <w:rPr>
                <w:rFonts w:ascii="Arial" w:hAnsi="Arial" w:cs="Arial"/>
                <w:b/>
                <w:sz w:val="22"/>
                <w:szCs w:val="22"/>
              </w:rPr>
            </w:pPr>
          </w:p>
        </w:tc>
        <w:tc>
          <w:tcPr>
            <w:tcW w:w="813" w:type="dxa"/>
            <w:vMerge/>
            <w:tcBorders>
              <w:top w:val="single" w:sz="6" w:space="0" w:color="auto"/>
              <w:bottom w:val="single" w:sz="6" w:space="0" w:color="auto"/>
            </w:tcBorders>
            <w:vAlign w:val="center"/>
          </w:tcPr>
          <w:p w14:paraId="2F257B5A" w14:textId="77777777" w:rsidR="00EC721E" w:rsidRPr="006C4C54" w:rsidRDefault="00EC721E" w:rsidP="001824D7">
            <w:pPr>
              <w:jc w:val="center"/>
              <w:rPr>
                <w:rFonts w:ascii="Arial" w:hAnsi="Arial" w:cs="Arial"/>
                <w:b/>
                <w:sz w:val="22"/>
                <w:szCs w:val="22"/>
              </w:rPr>
            </w:pPr>
          </w:p>
        </w:tc>
        <w:tc>
          <w:tcPr>
            <w:tcW w:w="812" w:type="dxa"/>
            <w:vMerge/>
            <w:tcBorders>
              <w:top w:val="single" w:sz="6" w:space="0" w:color="auto"/>
              <w:bottom w:val="single" w:sz="6" w:space="0" w:color="auto"/>
            </w:tcBorders>
            <w:vAlign w:val="center"/>
          </w:tcPr>
          <w:p w14:paraId="4BFA0383" w14:textId="77777777" w:rsidR="00EC721E" w:rsidRPr="006C4C54" w:rsidRDefault="00EC721E" w:rsidP="001824D7">
            <w:pPr>
              <w:jc w:val="center"/>
              <w:rPr>
                <w:rFonts w:ascii="Arial" w:hAnsi="Arial" w:cs="Arial"/>
                <w:b/>
                <w:sz w:val="22"/>
                <w:szCs w:val="22"/>
              </w:rPr>
            </w:pPr>
          </w:p>
        </w:tc>
        <w:tc>
          <w:tcPr>
            <w:tcW w:w="813" w:type="dxa"/>
            <w:vMerge/>
            <w:tcBorders>
              <w:top w:val="single" w:sz="6" w:space="0" w:color="auto"/>
              <w:bottom w:val="single" w:sz="6" w:space="0" w:color="auto"/>
            </w:tcBorders>
            <w:vAlign w:val="center"/>
          </w:tcPr>
          <w:p w14:paraId="51658DEF" w14:textId="77777777" w:rsidR="00EC721E" w:rsidRPr="006C4C54" w:rsidRDefault="00EC721E" w:rsidP="001824D7">
            <w:pPr>
              <w:jc w:val="center"/>
              <w:rPr>
                <w:rFonts w:ascii="Arial" w:hAnsi="Arial" w:cs="Arial"/>
                <w:b/>
                <w:sz w:val="22"/>
                <w:szCs w:val="22"/>
              </w:rPr>
            </w:pPr>
          </w:p>
        </w:tc>
        <w:tc>
          <w:tcPr>
            <w:tcW w:w="812" w:type="dxa"/>
            <w:vMerge/>
            <w:tcBorders>
              <w:top w:val="single" w:sz="6" w:space="0" w:color="auto"/>
              <w:bottom w:val="single" w:sz="6" w:space="0" w:color="auto"/>
            </w:tcBorders>
            <w:vAlign w:val="center"/>
          </w:tcPr>
          <w:p w14:paraId="4002DF65" w14:textId="77777777" w:rsidR="00EC721E" w:rsidRPr="006C4C54" w:rsidRDefault="00EC721E" w:rsidP="001824D7">
            <w:pPr>
              <w:jc w:val="center"/>
              <w:rPr>
                <w:rFonts w:ascii="Arial" w:hAnsi="Arial" w:cs="Arial"/>
                <w:b/>
                <w:sz w:val="22"/>
                <w:szCs w:val="22"/>
              </w:rPr>
            </w:pPr>
          </w:p>
        </w:tc>
        <w:tc>
          <w:tcPr>
            <w:tcW w:w="813" w:type="dxa"/>
            <w:vMerge/>
            <w:tcBorders>
              <w:top w:val="single" w:sz="6" w:space="0" w:color="auto"/>
              <w:bottom w:val="single" w:sz="6" w:space="0" w:color="auto"/>
            </w:tcBorders>
            <w:vAlign w:val="center"/>
          </w:tcPr>
          <w:p w14:paraId="4940E9CD" w14:textId="77777777" w:rsidR="00EC721E" w:rsidRPr="006C4C54" w:rsidRDefault="00EC721E" w:rsidP="001824D7">
            <w:pPr>
              <w:jc w:val="center"/>
              <w:rPr>
                <w:rFonts w:ascii="Arial" w:hAnsi="Arial" w:cs="Arial"/>
                <w:b/>
                <w:sz w:val="22"/>
                <w:szCs w:val="22"/>
              </w:rPr>
            </w:pPr>
          </w:p>
        </w:tc>
        <w:tc>
          <w:tcPr>
            <w:tcW w:w="899" w:type="dxa"/>
            <w:vMerge/>
            <w:tcBorders>
              <w:top w:val="single" w:sz="6" w:space="0" w:color="auto"/>
              <w:bottom w:val="single" w:sz="6" w:space="0" w:color="auto"/>
            </w:tcBorders>
            <w:vAlign w:val="center"/>
          </w:tcPr>
          <w:p w14:paraId="5A563B95" w14:textId="77777777" w:rsidR="00EC721E" w:rsidRPr="006C4C54" w:rsidRDefault="00EC721E" w:rsidP="001824D7">
            <w:pPr>
              <w:jc w:val="center"/>
              <w:rPr>
                <w:rFonts w:ascii="Arial" w:hAnsi="Arial" w:cs="Arial"/>
                <w:b/>
                <w:sz w:val="22"/>
                <w:szCs w:val="22"/>
              </w:rPr>
            </w:pPr>
          </w:p>
        </w:tc>
        <w:tc>
          <w:tcPr>
            <w:tcW w:w="1057" w:type="dxa"/>
            <w:vMerge/>
            <w:tcBorders>
              <w:top w:val="single" w:sz="6" w:space="0" w:color="auto"/>
              <w:bottom w:val="single" w:sz="6" w:space="0" w:color="auto"/>
            </w:tcBorders>
            <w:vAlign w:val="center"/>
          </w:tcPr>
          <w:p w14:paraId="3938A25D" w14:textId="77777777" w:rsidR="00EC721E" w:rsidRPr="006C4C54" w:rsidRDefault="00EC721E" w:rsidP="001824D7">
            <w:pPr>
              <w:jc w:val="center"/>
              <w:rPr>
                <w:rFonts w:ascii="Arial" w:hAnsi="Arial" w:cs="Arial"/>
                <w:b/>
                <w:sz w:val="22"/>
                <w:szCs w:val="22"/>
              </w:rPr>
            </w:pPr>
          </w:p>
        </w:tc>
        <w:tc>
          <w:tcPr>
            <w:tcW w:w="1190" w:type="dxa"/>
            <w:vMerge/>
            <w:tcBorders>
              <w:top w:val="single" w:sz="6" w:space="0" w:color="auto"/>
              <w:bottom w:val="single" w:sz="6" w:space="0" w:color="auto"/>
            </w:tcBorders>
            <w:vAlign w:val="center"/>
          </w:tcPr>
          <w:p w14:paraId="4CB99E74" w14:textId="77777777" w:rsidR="00EC721E" w:rsidRPr="006C4C54" w:rsidRDefault="00EC721E" w:rsidP="001824D7">
            <w:pPr>
              <w:jc w:val="center"/>
              <w:rPr>
                <w:rFonts w:ascii="Arial" w:hAnsi="Arial" w:cs="Arial"/>
                <w:b/>
                <w:sz w:val="22"/>
                <w:szCs w:val="22"/>
              </w:rPr>
            </w:pPr>
          </w:p>
        </w:tc>
        <w:tc>
          <w:tcPr>
            <w:tcW w:w="1029" w:type="dxa"/>
            <w:vMerge/>
            <w:tcBorders>
              <w:top w:val="single" w:sz="6" w:space="0" w:color="auto"/>
              <w:bottom w:val="single" w:sz="6" w:space="0" w:color="auto"/>
            </w:tcBorders>
            <w:vAlign w:val="center"/>
          </w:tcPr>
          <w:p w14:paraId="0800ABB9" w14:textId="77777777" w:rsidR="00EC721E" w:rsidRPr="006C4C54" w:rsidRDefault="00EC721E" w:rsidP="001824D7">
            <w:pPr>
              <w:jc w:val="center"/>
              <w:rPr>
                <w:rFonts w:ascii="Arial" w:hAnsi="Arial" w:cs="Arial"/>
                <w:b/>
                <w:sz w:val="22"/>
                <w:szCs w:val="22"/>
              </w:rPr>
            </w:pPr>
          </w:p>
        </w:tc>
        <w:tc>
          <w:tcPr>
            <w:tcW w:w="966" w:type="dxa"/>
            <w:vMerge/>
            <w:tcBorders>
              <w:top w:val="single" w:sz="6" w:space="0" w:color="auto"/>
              <w:bottom w:val="single" w:sz="6" w:space="0" w:color="auto"/>
              <w:right w:val="double" w:sz="4" w:space="0" w:color="auto"/>
            </w:tcBorders>
            <w:vAlign w:val="center"/>
          </w:tcPr>
          <w:p w14:paraId="1CC89B0C" w14:textId="77777777" w:rsidR="00EC721E" w:rsidRPr="006C4C54" w:rsidRDefault="00EC721E" w:rsidP="001824D7">
            <w:pPr>
              <w:jc w:val="center"/>
              <w:rPr>
                <w:rFonts w:ascii="Arial" w:hAnsi="Arial" w:cs="Arial"/>
                <w:b/>
                <w:sz w:val="22"/>
                <w:szCs w:val="22"/>
              </w:rPr>
            </w:pPr>
          </w:p>
        </w:tc>
      </w:tr>
      <w:tr w:rsidR="00EC721E" w:rsidRPr="006C4C54" w14:paraId="634C06E5" w14:textId="77777777" w:rsidTr="0038388C">
        <w:trPr>
          <w:cantSplit/>
          <w:trHeight w:val="276"/>
        </w:trPr>
        <w:tc>
          <w:tcPr>
            <w:tcW w:w="567" w:type="dxa"/>
            <w:vMerge/>
            <w:tcBorders>
              <w:top w:val="single" w:sz="6" w:space="0" w:color="auto"/>
              <w:left w:val="double" w:sz="4" w:space="0" w:color="auto"/>
              <w:bottom w:val="single" w:sz="6" w:space="0" w:color="auto"/>
            </w:tcBorders>
            <w:vAlign w:val="center"/>
          </w:tcPr>
          <w:p w14:paraId="6F5E37DC" w14:textId="77777777" w:rsidR="00EC721E" w:rsidRPr="006C4C54" w:rsidRDefault="00EC721E" w:rsidP="001824D7">
            <w:pPr>
              <w:jc w:val="center"/>
              <w:rPr>
                <w:rFonts w:ascii="Arial" w:hAnsi="Arial" w:cs="Arial"/>
                <w:b/>
                <w:sz w:val="22"/>
                <w:szCs w:val="22"/>
              </w:rPr>
            </w:pPr>
          </w:p>
        </w:tc>
        <w:tc>
          <w:tcPr>
            <w:tcW w:w="851" w:type="dxa"/>
            <w:vMerge/>
            <w:tcBorders>
              <w:top w:val="single" w:sz="6" w:space="0" w:color="auto"/>
              <w:bottom w:val="single" w:sz="6" w:space="0" w:color="auto"/>
            </w:tcBorders>
            <w:vAlign w:val="center"/>
          </w:tcPr>
          <w:p w14:paraId="0C91E797" w14:textId="77777777" w:rsidR="00EC721E" w:rsidRPr="006C4C54" w:rsidRDefault="00EC721E" w:rsidP="001824D7">
            <w:pPr>
              <w:jc w:val="center"/>
              <w:rPr>
                <w:rFonts w:ascii="Arial" w:hAnsi="Arial" w:cs="Arial"/>
                <w:b/>
                <w:sz w:val="22"/>
                <w:szCs w:val="22"/>
              </w:rPr>
            </w:pPr>
          </w:p>
        </w:tc>
        <w:tc>
          <w:tcPr>
            <w:tcW w:w="1396" w:type="dxa"/>
            <w:vMerge/>
            <w:tcBorders>
              <w:top w:val="single" w:sz="6" w:space="0" w:color="auto"/>
              <w:bottom w:val="single" w:sz="6" w:space="0" w:color="auto"/>
            </w:tcBorders>
            <w:vAlign w:val="center"/>
          </w:tcPr>
          <w:p w14:paraId="546E3849" w14:textId="77777777" w:rsidR="00EC721E" w:rsidRPr="006C4C54" w:rsidRDefault="00EC721E" w:rsidP="001824D7">
            <w:pPr>
              <w:jc w:val="center"/>
              <w:rPr>
                <w:rFonts w:ascii="Arial" w:hAnsi="Arial" w:cs="Arial"/>
                <w:b/>
                <w:sz w:val="22"/>
                <w:szCs w:val="22"/>
              </w:rPr>
            </w:pPr>
          </w:p>
        </w:tc>
        <w:tc>
          <w:tcPr>
            <w:tcW w:w="712" w:type="dxa"/>
            <w:vMerge/>
            <w:tcBorders>
              <w:top w:val="single" w:sz="6" w:space="0" w:color="auto"/>
              <w:bottom w:val="single" w:sz="6" w:space="0" w:color="auto"/>
            </w:tcBorders>
            <w:vAlign w:val="center"/>
          </w:tcPr>
          <w:p w14:paraId="23723DB6" w14:textId="77777777" w:rsidR="00EC721E" w:rsidRPr="006C4C54" w:rsidRDefault="00EC721E" w:rsidP="001824D7">
            <w:pPr>
              <w:jc w:val="center"/>
              <w:rPr>
                <w:rFonts w:ascii="Arial" w:hAnsi="Arial" w:cs="Arial"/>
                <w:b/>
                <w:sz w:val="22"/>
                <w:szCs w:val="22"/>
              </w:rPr>
            </w:pPr>
          </w:p>
        </w:tc>
        <w:tc>
          <w:tcPr>
            <w:tcW w:w="692" w:type="dxa"/>
            <w:vMerge/>
            <w:tcBorders>
              <w:top w:val="single" w:sz="6" w:space="0" w:color="auto"/>
              <w:bottom w:val="single" w:sz="6" w:space="0" w:color="auto"/>
            </w:tcBorders>
            <w:vAlign w:val="center"/>
          </w:tcPr>
          <w:p w14:paraId="70B625E3" w14:textId="77777777" w:rsidR="00EC721E" w:rsidRPr="006C4C54" w:rsidRDefault="00EC721E" w:rsidP="001824D7">
            <w:pPr>
              <w:jc w:val="center"/>
              <w:rPr>
                <w:rFonts w:ascii="Arial" w:hAnsi="Arial" w:cs="Arial"/>
                <w:b/>
                <w:sz w:val="22"/>
                <w:szCs w:val="22"/>
              </w:rPr>
            </w:pPr>
          </w:p>
        </w:tc>
        <w:tc>
          <w:tcPr>
            <w:tcW w:w="792" w:type="dxa"/>
            <w:vMerge/>
            <w:tcBorders>
              <w:top w:val="single" w:sz="6" w:space="0" w:color="auto"/>
              <w:bottom w:val="single" w:sz="6" w:space="0" w:color="auto"/>
            </w:tcBorders>
            <w:vAlign w:val="center"/>
          </w:tcPr>
          <w:p w14:paraId="16D86D34" w14:textId="77777777" w:rsidR="00EC721E" w:rsidRPr="006C4C54" w:rsidRDefault="00EC721E" w:rsidP="001824D7">
            <w:pPr>
              <w:jc w:val="center"/>
              <w:rPr>
                <w:rFonts w:ascii="Arial" w:hAnsi="Arial" w:cs="Arial"/>
                <w:b/>
                <w:sz w:val="22"/>
                <w:szCs w:val="22"/>
              </w:rPr>
            </w:pPr>
          </w:p>
        </w:tc>
        <w:tc>
          <w:tcPr>
            <w:tcW w:w="1086" w:type="dxa"/>
            <w:vMerge/>
            <w:tcBorders>
              <w:top w:val="single" w:sz="6" w:space="0" w:color="auto"/>
              <w:bottom w:val="single" w:sz="6" w:space="0" w:color="auto"/>
            </w:tcBorders>
            <w:vAlign w:val="center"/>
          </w:tcPr>
          <w:p w14:paraId="07E2218F" w14:textId="77777777" w:rsidR="00EC721E" w:rsidRPr="006C4C54" w:rsidRDefault="00EC721E" w:rsidP="001824D7">
            <w:pPr>
              <w:jc w:val="center"/>
              <w:rPr>
                <w:rFonts w:ascii="Arial" w:hAnsi="Arial" w:cs="Arial"/>
                <w:b/>
                <w:sz w:val="22"/>
                <w:szCs w:val="22"/>
              </w:rPr>
            </w:pPr>
          </w:p>
        </w:tc>
        <w:tc>
          <w:tcPr>
            <w:tcW w:w="813" w:type="dxa"/>
            <w:vMerge/>
            <w:tcBorders>
              <w:top w:val="single" w:sz="6" w:space="0" w:color="auto"/>
              <w:bottom w:val="single" w:sz="6" w:space="0" w:color="auto"/>
            </w:tcBorders>
            <w:vAlign w:val="center"/>
          </w:tcPr>
          <w:p w14:paraId="092E313C" w14:textId="77777777" w:rsidR="00EC721E" w:rsidRPr="006C4C54" w:rsidRDefault="00EC721E" w:rsidP="001824D7">
            <w:pPr>
              <w:jc w:val="center"/>
              <w:rPr>
                <w:rFonts w:ascii="Arial" w:hAnsi="Arial" w:cs="Arial"/>
                <w:b/>
                <w:sz w:val="22"/>
                <w:szCs w:val="22"/>
              </w:rPr>
            </w:pPr>
          </w:p>
        </w:tc>
        <w:tc>
          <w:tcPr>
            <w:tcW w:w="812" w:type="dxa"/>
            <w:vMerge/>
            <w:tcBorders>
              <w:top w:val="single" w:sz="6" w:space="0" w:color="auto"/>
              <w:bottom w:val="single" w:sz="6" w:space="0" w:color="auto"/>
            </w:tcBorders>
            <w:vAlign w:val="center"/>
          </w:tcPr>
          <w:p w14:paraId="4C238CCF" w14:textId="77777777" w:rsidR="00EC721E" w:rsidRPr="006C4C54" w:rsidRDefault="00EC721E" w:rsidP="001824D7">
            <w:pPr>
              <w:jc w:val="center"/>
              <w:rPr>
                <w:rFonts w:ascii="Arial" w:hAnsi="Arial" w:cs="Arial"/>
                <w:b/>
                <w:sz w:val="22"/>
                <w:szCs w:val="22"/>
              </w:rPr>
            </w:pPr>
          </w:p>
        </w:tc>
        <w:tc>
          <w:tcPr>
            <w:tcW w:w="813" w:type="dxa"/>
            <w:vMerge/>
            <w:tcBorders>
              <w:top w:val="single" w:sz="6" w:space="0" w:color="auto"/>
              <w:bottom w:val="single" w:sz="6" w:space="0" w:color="auto"/>
            </w:tcBorders>
            <w:vAlign w:val="center"/>
          </w:tcPr>
          <w:p w14:paraId="0ADDBC04" w14:textId="77777777" w:rsidR="00EC721E" w:rsidRPr="006C4C54" w:rsidRDefault="00EC721E" w:rsidP="001824D7">
            <w:pPr>
              <w:jc w:val="center"/>
              <w:rPr>
                <w:rFonts w:ascii="Arial" w:hAnsi="Arial" w:cs="Arial"/>
                <w:b/>
                <w:sz w:val="22"/>
                <w:szCs w:val="22"/>
              </w:rPr>
            </w:pPr>
          </w:p>
        </w:tc>
        <w:tc>
          <w:tcPr>
            <w:tcW w:w="812" w:type="dxa"/>
            <w:vMerge/>
            <w:tcBorders>
              <w:top w:val="single" w:sz="6" w:space="0" w:color="auto"/>
              <w:bottom w:val="single" w:sz="6" w:space="0" w:color="auto"/>
            </w:tcBorders>
            <w:vAlign w:val="center"/>
          </w:tcPr>
          <w:p w14:paraId="77829E9F" w14:textId="77777777" w:rsidR="00EC721E" w:rsidRPr="006C4C54" w:rsidRDefault="00EC721E" w:rsidP="001824D7">
            <w:pPr>
              <w:jc w:val="center"/>
              <w:rPr>
                <w:rFonts w:ascii="Arial" w:hAnsi="Arial" w:cs="Arial"/>
                <w:b/>
                <w:sz w:val="22"/>
                <w:szCs w:val="22"/>
              </w:rPr>
            </w:pPr>
          </w:p>
        </w:tc>
        <w:tc>
          <w:tcPr>
            <w:tcW w:w="813" w:type="dxa"/>
            <w:vMerge/>
            <w:tcBorders>
              <w:top w:val="single" w:sz="6" w:space="0" w:color="auto"/>
              <w:bottom w:val="single" w:sz="6" w:space="0" w:color="auto"/>
            </w:tcBorders>
            <w:vAlign w:val="center"/>
          </w:tcPr>
          <w:p w14:paraId="690C2A4D" w14:textId="77777777" w:rsidR="00EC721E" w:rsidRPr="006C4C54" w:rsidRDefault="00EC721E" w:rsidP="001824D7">
            <w:pPr>
              <w:jc w:val="center"/>
              <w:rPr>
                <w:rFonts w:ascii="Arial" w:hAnsi="Arial" w:cs="Arial"/>
                <w:b/>
                <w:sz w:val="22"/>
                <w:szCs w:val="22"/>
              </w:rPr>
            </w:pPr>
          </w:p>
        </w:tc>
        <w:tc>
          <w:tcPr>
            <w:tcW w:w="899" w:type="dxa"/>
            <w:vMerge/>
            <w:tcBorders>
              <w:top w:val="single" w:sz="6" w:space="0" w:color="auto"/>
              <w:bottom w:val="single" w:sz="6" w:space="0" w:color="auto"/>
            </w:tcBorders>
            <w:vAlign w:val="center"/>
          </w:tcPr>
          <w:p w14:paraId="12BFC596" w14:textId="77777777" w:rsidR="00EC721E" w:rsidRPr="006C4C54" w:rsidRDefault="00EC721E" w:rsidP="001824D7">
            <w:pPr>
              <w:jc w:val="center"/>
              <w:rPr>
                <w:rFonts w:ascii="Arial" w:hAnsi="Arial" w:cs="Arial"/>
                <w:b/>
                <w:sz w:val="22"/>
                <w:szCs w:val="22"/>
              </w:rPr>
            </w:pPr>
          </w:p>
        </w:tc>
        <w:tc>
          <w:tcPr>
            <w:tcW w:w="1057" w:type="dxa"/>
            <w:vMerge/>
            <w:tcBorders>
              <w:top w:val="single" w:sz="6" w:space="0" w:color="auto"/>
              <w:bottom w:val="single" w:sz="6" w:space="0" w:color="auto"/>
            </w:tcBorders>
            <w:vAlign w:val="center"/>
          </w:tcPr>
          <w:p w14:paraId="620BB766" w14:textId="77777777" w:rsidR="00EC721E" w:rsidRPr="006C4C54" w:rsidRDefault="00EC721E" w:rsidP="001824D7">
            <w:pPr>
              <w:jc w:val="center"/>
              <w:rPr>
                <w:rFonts w:ascii="Arial" w:hAnsi="Arial" w:cs="Arial"/>
                <w:b/>
                <w:sz w:val="22"/>
                <w:szCs w:val="22"/>
              </w:rPr>
            </w:pPr>
          </w:p>
        </w:tc>
        <w:tc>
          <w:tcPr>
            <w:tcW w:w="1190" w:type="dxa"/>
            <w:vMerge/>
            <w:tcBorders>
              <w:top w:val="single" w:sz="6" w:space="0" w:color="auto"/>
              <w:bottom w:val="single" w:sz="6" w:space="0" w:color="auto"/>
            </w:tcBorders>
            <w:vAlign w:val="center"/>
          </w:tcPr>
          <w:p w14:paraId="7687AED3" w14:textId="77777777" w:rsidR="00EC721E" w:rsidRPr="006C4C54" w:rsidRDefault="00EC721E" w:rsidP="001824D7">
            <w:pPr>
              <w:jc w:val="center"/>
              <w:rPr>
                <w:rFonts w:ascii="Arial" w:hAnsi="Arial" w:cs="Arial"/>
                <w:b/>
                <w:sz w:val="22"/>
                <w:szCs w:val="22"/>
              </w:rPr>
            </w:pPr>
          </w:p>
        </w:tc>
        <w:tc>
          <w:tcPr>
            <w:tcW w:w="1029" w:type="dxa"/>
            <w:vMerge/>
            <w:tcBorders>
              <w:top w:val="single" w:sz="6" w:space="0" w:color="auto"/>
              <w:bottom w:val="single" w:sz="6" w:space="0" w:color="auto"/>
            </w:tcBorders>
            <w:vAlign w:val="center"/>
          </w:tcPr>
          <w:p w14:paraId="4E4ACEA3" w14:textId="77777777" w:rsidR="00EC721E" w:rsidRPr="006C4C54" w:rsidRDefault="00EC721E" w:rsidP="001824D7">
            <w:pPr>
              <w:jc w:val="center"/>
              <w:rPr>
                <w:rFonts w:ascii="Arial" w:hAnsi="Arial" w:cs="Arial"/>
                <w:b/>
                <w:sz w:val="22"/>
                <w:szCs w:val="22"/>
              </w:rPr>
            </w:pPr>
          </w:p>
        </w:tc>
        <w:tc>
          <w:tcPr>
            <w:tcW w:w="966" w:type="dxa"/>
            <w:vMerge/>
            <w:tcBorders>
              <w:top w:val="single" w:sz="6" w:space="0" w:color="auto"/>
              <w:bottom w:val="single" w:sz="6" w:space="0" w:color="auto"/>
              <w:right w:val="double" w:sz="4" w:space="0" w:color="auto"/>
            </w:tcBorders>
            <w:vAlign w:val="center"/>
          </w:tcPr>
          <w:p w14:paraId="26E611F7" w14:textId="77777777" w:rsidR="00EC721E" w:rsidRPr="006C4C54" w:rsidRDefault="00EC721E" w:rsidP="001824D7">
            <w:pPr>
              <w:jc w:val="center"/>
              <w:rPr>
                <w:rFonts w:ascii="Arial" w:hAnsi="Arial" w:cs="Arial"/>
                <w:b/>
                <w:sz w:val="22"/>
                <w:szCs w:val="22"/>
              </w:rPr>
            </w:pPr>
          </w:p>
        </w:tc>
      </w:tr>
      <w:tr w:rsidR="00EC721E" w:rsidRPr="006C4C54" w14:paraId="4018ACF1" w14:textId="77777777" w:rsidTr="0038388C">
        <w:trPr>
          <w:cantSplit/>
          <w:trHeight w:val="276"/>
        </w:trPr>
        <w:tc>
          <w:tcPr>
            <w:tcW w:w="567" w:type="dxa"/>
            <w:vMerge/>
            <w:tcBorders>
              <w:top w:val="single" w:sz="6" w:space="0" w:color="auto"/>
              <w:left w:val="double" w:sz="4" w:space="0" w:color="auto"/>
              <w:bottom w:val="single" w:sz="6" w:space="0" w:color="auto"/>
            </w:tcBorders>
            <w:vAlign w:val="center"/>
          </w:tcPr>
          <w:p w14:paraId="76B17B0B" w14:textId="77777777" w:rsidR="00EC721E" w:rsidRPr="006C4C54" w:rsidRDefault="00EC721E" w:rsidP="001824D7">
            <w:pPr>
              <w:jc w:val="center"/>
              <w:rPr>
                <w:rFonts w:ascii="Arial" w:hAnsi="Arial" w:cs="Arial"/>
                <w:b/>
                <w:sz w:val="22"/>
                <w:szCs w:val="22"/>
              </w:rPr>
            </w:pPr>
          </w:p>
        </w:tc>
        <w:tc>
          <w:tcPr>
            <w:tcW w:w="851" w:type="dxa"/>
            <w:vMerge/>
            <w:tcBorders>
              <w:top w:val="single" w:sz="6" w:space="0" w:color="auto"/>
              <w:bottom w:val="single" w:sz="6" w:space="0" w:color="auto"/>
            </w:tcBorders>
            <w:vAlign w:val="center"/>
          </w:tcPr>
          <w:p w14:paraId="11CA5EDE" w14:textId="77777777" w:rsidR="00EC721E" w:rsidRPr="006C4C54" w:rsidRDefault="00EC721E" w:rsidP="001824D7">
            <w:pPr>
              <w:jc w:val="center"/>
              <w:rPr>
                <w:rFonts w:ascii="Arial" w:hAnsi="Arial" w:cs="Arial"/>
                <w:b/>
                <w:sz w:val="22"/>
                <w:szCs w:val="22"/>
              </w:rPr>
            </w:pPr>
          </w:p>
        </w:tc>
        <w:tc>
          <w:tcPr>
            <w:tcW w:w="1396" w:type="dxa"/>
            <w:vMerge/>
            <w:tcBorders>
              <w:top w:val="single" w:sz="6" w:space="0" w:color="auto"/>
              <w:bottom w:val="single" w:sz="6" w:space="0" w:color="auto"/>
            </w:tcBorders>
            <w:vAlign w:val="center"/>
          </w:tcPr>
          <w:p w14:paraId="1BA62685" w14:textId="77777777" w:rsidR="00EC721E" w:rsidRPr="006C4C54" w:rsidRDefault="00EC721E" w:rsidP="001824D7">
            <w:pPr>
              <w:jc w:val="center"/>
              <w:rPr>
                <w:rFonts w:ascii="Arial" w:hAnsi="Arial" w:cs="Arial"/>
                <w:b/>
                <w:sz w:val="22"/>
                <w:szCs w:val="22"/>
              </w:rPr>
            </w:pPr>
          </w:p>
        </w:tc>
        <w:tc>
          <w:tcPr>
            <w:tcW w:w="712" w:type="dxa"/>
            <w:vMerge/>
            <w:tcBorders>
              <w:top w:val="single" w:sz="6" w:space="0" w:color="auto"/>
              <w:bottom w:val="single" w:sz="6" w:space="0" w:color="auto"/>
            </w:tcBorders>
            <w:vAlign w:val="center"/>
          </w:tcPr>
          <w:p w14:paraId="502074D0" w14:textId="77777777" w:rsidR="00EC721E" w:rsidRPr="006C4C54" w:rsidRDefault="00EC721E" w:rsidP="001824D7">
            <w:pPr>
              <w:jc w:val="center"/>
              <w:rPr>
                <w:rFonts w:ascii="Arial" w:hAnsi="Arial" w:cs="Arial"/>
                <w:b/>
                <w:sz w:val="22"/>
                <w:szCs w:val="22"/>
              </w:rPr>
            </w:pPr>
          </w:p>
        </w:tc>
        <w:tc>
          <w:tcPr>
            <w:tcW w:w="692" w:type="dxa"/>
            <w:vMerge/>
            <w:tcBorders>
              <w:top w:val="single" w:sz="6" w:space="0" w:color="auto"/>
              <w:bottom w:val="single" w:sz="6" w:space="0" w:color="auto"/>
            </w:tcBorders>
            <w:vAlign w:val="center"/>
          </w:tcPr>
          <w:p w14:paraId="082E27C2" w14:textId="77777777" w:rsidR="00EC721E" w:rsidRPr="006C4C54" w:rsidRDefault="00EC721E" w:rsidP="001824D7">
            <w:pPr>
              <w:jc w:val="center"/>
              <w:rPr>
                <w:rFonts w:ascii="Arial" w:hAnsi="Arial" w:cs="Arial"/>
                <w:b/>
                <w:sz w:val="22"/>
                <w:szCs w:val="22"/>
              </w:rPr>
            </w:pPr>
          </w:p>
        </w:tc>
        <w:tc>
          <w:tcPr>
            <w:tcW w:w="792" w:type="dxa"/>
            <w:vMerge/>
            <w:tcBorders>
              <w:top w:val="single" w:sz="6" w:space="0" w:color="auto"/>
              <w:bottom w:val="single" w:sz="6" w:space="0" w:color="auto"/>
            </w:tcBorders>
            <w:vAlign w:val="center"/>
          </w:tcPr>
          <w:p w14:paraId="6DB7E8EF" w14:textId="77777777" w:rsidR="00EC721E" w:rsidRPr="006C4C54" w:rsidRDefault="00EC721E" w:rsidP="001824D7">
            <w:pPr>
              <w:jc w:val="center"/>
              <w:rPr>
                <w:rFonts w:ascii="Arial" w:hAnsi="Arial" w:cs="Arial"/>
                <w:b/>
                <w:sz w:val="22"/>
                <w:szCs w:val="22"/>
              </w:rPr>
            </w:pPr>
          </w:p>
        </w:tc>
        <w:tc>
          <w:tcPr>
            <w:tcW w:w="1086" w:type="dxa"/>
            <w:vMerge/>
            <w:tcBorders>
              <w:top w:val="single" w:sz="6" w:space="0" w:color="auto"/>
              <w:bottom w:val="single" w:sz="6" w:space="0" w:color="auto"/>
            </w:tcBorders>
            <w:vAlign w:val="center"/>
          </w:tcPr>
          <w:p w14:paraId="43700027" w14:textId="77777777" w:rsidR="00EC721E" w:rsidRPr="006C4C54" w:rsidRDefault="00EC721E" w:rsidP="001824D7">
            <w:pPr>
              <w:jc w:val="center"/>
              <w:rPr>
                <w:rFonts w:ascii="Arial" w:hAnsi="Arial" w:cs="Arial"/>
                <w:b/>
                <w:sz w:val="22"/>
                <w:szCs w:val="22"/>
              </w:rPr>
            </w:pPr>
          </w:p>
        </w:tc>
        <w:tc>
          <w:tcPr>
            <w:tcW w:w="813" w:type="dxa"/>
            <w:vMerge/>
            <w:tcBorders>
              <w:top w:val="single" w:sz="6" w:space="0" w:color="auto"/>
              <w:bottom w:val="single" w:sz="6" w:space="0" w:color="auto"/>
            </w:tcBorders>
            <w:vAlign w:val="center"/>
          </w:tcPr>
          <w:p w14:paraId="3AC29E3A" w14:textId="77777777" w:rsidR="00EC721E" w:rsidRPr="006C4C54" w:rsidRDefault="00EC721E" w:rsidP="001824D7">
            <w:pPr>
              <w:jc w:val="center"/>
              <w:rPr>
                <w:rFonts w:ascii="Arial" w:hAnsi="Arial" w:cs="Arial"/>
                <w:b/>
                <w:sz w:val="22"/>
                <w:szCs w:val="22"/>
              </w:rPr>
            </w:pPr>
          </w:p>
        </w:tc>
        <w:tc>
          <w:tcPr>
            <w:tcW w:w="812" w:type="dxa"/>
            <w:vMerge/>
            <w:tcBorders>
              <w:top w:val="single" w:sz="6" w:space="0" w:color="auto"/>
              <w:bottom w:val="single" w:sz="6" w:space="0" w:color="auto"/>
            </w:tcBorders>
            <w:vAlign w:val="center"/>
          </w:tcPr>
          <w:p w14:paraId="573CEA8A" w14:textId="77777777" w:rsidR="00EC721E" w:rsidRPr="006C4C54" w:rsidRDefault="00EC721E" w:rsidP="001824D7">
            <w:pPr>
              <w:jc w:val="center"/>
              <w:rPr>
                <w:rFonts w:ascii="Arial" w:hAnsi="Arial" w:cs="Arial"/>
                <w:b/>
                <w:sz w:val="22"/>
                <w:szCs w:val="22"/>
              </w:rPr>
            </w:pPr>
          </w:p>
        </w:tc>
        <w:tc>
          <w:tcPr>
            <w:tcW w:w="813" w:type="dxa"/>
            <w:vMerge/>
            <w:tcBorders>
              <w:top w:val="single" w:sz="6" w:space="0" w:color="auto"/>
              <w:bottom w:val="single" w:sz="6" w:space="0" w:color="auto"/>
            </w:tcBorders>
            <w:vAlign w:val="center"/>
          </w:tcPr>
          <w:p w14:paraId="56FE974F" w14:textId="77777777" w:rsidR="00EC721E" w:rsidRPr="006C4C54" w:rsidRDefault="00EC721E" w:rsidP="001824D7">
            <w:pPr>
              <w:jc w:val="center"/>
              <w:rPr>
                <w:rFonts w:ascii="Arial" w:hAnsi="Arial" w:cs="Arial"/>
                <w:b/>
                <w:sz w:val="22"/>
                <w:szCs w:val="22"/>
              </w:rPr>
            </w:pPr>
          </w:p>
        </w:tc>
        <w:tc>
          <w:tcPr>
            <w:tcW w:w="812" w:type="dxa"/>
            <w:vMerge/>
            <w:tcBorders>
              <w:top w:val="single" w:sz="6" w:space="0" w:color="auto"/>
              <w:bottom w:val="single" w:sz="6" w:space="0" w:color="auto"/>
            </w:tcBorders>
            <w:vAlign w:val="center"/>
          </w:tcPr>
          <w:p w14:paraId="7FFF901B" w14:textId="77777777" w:rsidR="00EC721E" w:rsidRPr="006C4C54" w:rsidRDefault="00EC721E" w:rsidP="001824D7">
            <w:pPr>
              <w:jc w:val="center"/>
              <w:rPr>
                <w:rFonts w:ascii="Arial" w:hAnsi="Arial" w:cs="Arial"/>
                <w:b/>
                <w:sz w:val="22"/>
                <w:szCs w:val="22"/>
              </w:rPr>
            </w:pPr>
          </w:p>
        </w:tc>
        <w:tc>
          <w:tcPr>
            <w:tcW w:w="813" w:type="dxa"/>
            <w:vMerge/>
            <w:tcBorders>
              <w:top w:val="single" w:sz="6" w:space="0" w:color="auto"/>
              <w:bottom w:val="single" w:sz="6" w:space="0" w:color="auto"/>
            </w:tcBorders>
            <w:vAlign w:val="center"/>
          </w:tcPr>
          <w:p w14:paraId="0A4856EB" w14:textId="77777777" w:rsidR="00EC721E" w:rsidRPr="006C4C54" w:rsidRDefault="00EC721E" w:rsidP="001824D7">
            <w:pPr>
              <w:jc w:val="center"/>
              <w:rPr>
                <w:rFonts w:ascii="Arial" w:hAnsi="Arial" w:cs="Arial"/>
                <w:b/>
                <w:sz w:val="22"/>
                <w:szCs w:val="22"/>
              </w:rPr>
            </w:pPr>
          </w:p>
        </w:tc>
        <w:tc>
          <w:tcPr>
            <w:tcW w:w="899" w:type="dxa"/>
            <w:vMerge/>
            <w:tcBorders>
              <w:top w:val="single" w:sz="6" w:space="0" w:color="auto"/>
              <w:bottom w:val="single" w:sz="6" w:space="0" w:color="auto"/>
            </w:tcBorders>
            <w:vAlign w:val="center"/>
          </w:tcPr>
          <w:p w14:paraId="143B39A2" w14:textId="77777777" w:rsidR="00EC721E" w:rsidRPr="006C4C54" w:rsidRDefault="00EC721E" w:rsidP="001824D7">
            <w:pPr>
              <w:jc w:val="center"/>
              <w:rPr>
                <w:rFonts w:ascii="Arial" w:hAnsi="Arial" w:cs="Arial"/>
                <w:b/>
                <w:sz w:val="22"/>
                <w:szCs w:val="22"/>
              </w:rPr>
            </w:pPr>
          </w:p>
        </w:tc>
        <w:tc>
          <w:tcPr>
            <w:tcW w:w="1057" w:type="dxa"/>
            <w:vMerge/>
            <w:tcBorders>
              <w:top w:val="single" w:sz="6" w:space="0" w:color="auto"/>
              <w:bottom w:val="single" w:sz="6" w:space="0" w:color="auto"/>
            </w:tcBorders>
            <w:vAlign w:val="center"/>
          </w:tcPr>
          <w:p w14:paraId="3F1EC189" w14:textId="77777777" w:rsidR="00EC721E" w:rsidRPr="006C4C54" w:rsidRDefault="00EC721E" w:rsidP="001824D7">
            <w:pPr>
              <w:jc w:val="center"/>
              <w:rPr>
                <w:rFonts w:ascii="Arial" w:hAnsi="Arial" w:cs="Arial"/>
                <w:b/>
                <w:sz w:val="22"/>
                <w:szCs w:val="22"/>
              </w:rPr>
            </w:pPr>
          </w:p>
        </w:tc>
        <w:tc>
          <w:tcPr>
            <w:tcW w:w="1190" w:type="dxa"/>
            <w:vMerge/>
            <w:tcBorders>
              <w:top w:val="single" w:sz="6" w:space="0" w:color="auto"/>
              <w:bottom w:val="single" w:sz="6" w:space="0" w:color="auto"/>
            </w:tcBorders>
            <w:vAlign w:val="center"/>
          </w:tcPr>
          <w:p w14:paraId="19F37BC4" w14:textId="77777777" w:rsidR="00EC721E" w:rsidRPr="006C4C54" w:rsidRDefault="00EC721E" w:rsidP="001824D7">
            <w:pPr>
              <w:jc w:val="center"/>
              <w:rPr>
                <w:rFonts w:ascii="Arial" w:hAnsi="Arial" w:cs="Arial"/>
                <w:b/>
                <w:sz w:val="22"/>
                <w:szCs w:val="22"/>
              </w:rPr>
            </w:pPr>
          </w:p>
        </w:tc>
        <w:tc>
          <w:tcPr>
            <w:tcW w:w="1029" w:type="dxa"/>
            <w:vMerge/>
            <w:tcBorders>
              <w:top w:val="single" w:sz="6" w:space="0" w:color="auto"/>
              <w:bottom w:val="single" w:sz="6" w:space="0" w:color="auto"/>
            </w:tcBorders>
            <w:vAlign w:val="center"/>
          </w:tcPr>
          <w:p w14:paraId="2CDFBD42" w14:textId="77777777" w:rsidR="00EC721E" w:rsidRPr="006C4C54" w:rsidRDefault="00EC721E" w:rsidP="001824D7">
            <w:pPr>
              <w:jc w:val="center"/>
              <w:rPr>
                <w:rFonts w:ascii="Arial" w:hAnsi="Arial" w:cs="Arial"/>
                <w:b/>
                <w:sz w:val="22"/>
                <w:szCs w:val="22"/>
              </w:rPr>
            </w:pPr>
          </w:p>
        </w:tc>
        <w:tc>
          <w:tcPr>
            <w:tcW w:w="966" w:type="dxa"/>
            <w:vMerge/>
            <w:tcBorders>
              <w:top w:val="single" w:sz="6" w:space="0" w:color="auto"/>
              <w:bottom w:val="single" w:sz="6" w:space="0" w:color="auto"/>
              <w:right w:val="double" w:sz="4" w:space="0" w:color="auto"/>
            </w:tcBorders>
            <w:vAlign w:val="center"/>
          </w:tcPr>
          <w:p w14:paraId="1E6C6984" w14:textId="77777777" w:rsidR="00EC721E" w:rsidRPr="006C4C54" w:rsidRDefault="00EC721E" w:rsidP="001824D7">
            <w:pPr>
              <w:jc w:val="center"/>
              <w:rPr>
                <w:rFonts w:ascii="Arial" w:hAnsi="Arial" w:cs="Arial"/>
                <w:b/>
                <w:sz w:val="22"/>
                <w:szCs w:val="22"/>
              </w:rPr>
            </w:pPr>
          </w:p>
        </w:tc>
      </w:tr>
      <w:tr w:rsidR="00EC721E" w:rsidRPr="006C4C54" w14:paraId="5CD3A332" w14:textId="77777777" w:rsidTr="0038388C">
        <w:trPr>
          <w:cantSplit/>
          <w:trHeight w:val="276"/>
        </w:trPr>
        <w:tc>
          <w:tcPr>
            <w:tcW w:w="567" w:type="dxa"/>
            <w:vMerge/>
            <w:tcBorders>
              <w:top w:val="single" w:sz="6" w:space="0" w:color="auto"/>
              <w:left w:val="double" w:sz="4" w:space="0" w:color="auto"/>
              <w:bottom w:val="single" w:sz="6" w:space="0" w:color="auto"/>
            </w:tcBorders>
            <w:vAlign w:val="center"/>
          </w:tcPr>
          <w:p w14:paraId="0DAF780A" w14:textId="77777777" w:rsidR="00EC721E" w:rsidRPr="006C4C54" w:rsidRDefault="00EC721E" w:rsidP="001824D7">
            <w:pPr>
              <w:jc w:val="center"/>
              <w:rPr>
                <w:rFonts w:ascii="Arial" w:hAnsi="Arial" w:cs="Arial"/>
                <w:b/>
                <w:sz w:val="22"/>
                <w:szCs w:val="22"/>
              </w:rPr>
            </w:pPr>
          </w:p>
        </w:tc>
        <w:tc>
          <w:tcPr>
            <w:tcW w:w="851" w:type="dxa"/>
            <w:vMerge/>
            <w:tcBorders>
              <w:top w:val="single" w:sz="6" w:space="0" w:color="auto"/>
              <w:bottom w:val="single" w:sz="6" w:space="0" w:color="auto"/>
            </w:tcBorders>
            <w:vAlign w:val="center"/>
          </w:tcPr>
          <w:p w14:paraId="1F9CCCFC" w14:textId="77777777" w:rsidR="00EC721E" w:rsidRPr="006C4C54" w:rsidRDefault="00EC721E" w:rsidP="001824D7">
            <w:pPr>
              <w:jc w:val="center"/>
              <w:rPr>
                <w:rFonts w:ascii="Arial" w:hAnsi="Arial" w:cs="Arial"/>
                <w:b/>
                <w:sz w:val="22"/>
                <w:szCs w:val="22"/>
              </w:rPr>
            </w:pPr>
          </w:p>
        </w:tc>
        <w:tc>
          <w:tcPr>
            <w:tcW w:w="1396" w:type="dxa"/>
            <w:vMerge/>
            <w:tcBorders>
              <w:top w:val="single" w:sz="6" w:space="0" w:color="auto"/>
              <w:bottom w:val="single" w:sz="6" w:space="0" w:color="auto"/>
            </w:tcBorders>
            <w:vAlign w:val="center"/>
          </w:tcPr>
          <w:p w14:paraId="5D709F9C" w14:textId="77777777" w:rsidR="00EC721E" w:rsidRPr="006C4C54" w:rsidRDefault="00EC721E" w:rsidP="001824D7">
            <w:pPr>
              <w:jc w:val="center"/>
              <w:rPr>
                <w:rFonts w:ascii="Arial" w:hAnsi="Arial" w:cs="Arial"/>
                <w:b/>
                <w:sz w:val="22"/>
                <w:szCs w:val="22"/>
              </w:rPr>
            </w:pPr>
          </w:p>
        </w:tc>
        <w:tc>
          <w:tcPr>
            <w:tcW w:w="712" w:type="dxa"/>
            <w:vMerge/>
            <w:tcBorders>
              <w:top w:val="single" w:sz="6" w:space="0" w:color="auto"/>
              <w:bottom w:val="single" w:sz="6" w:space="0" w:color="auto"/>
            </w:tcBorders>
            <w:vAlign w:val="center"/>
          </w:tcPr>
          <w:p w14:paraId="44A80920" w14:textId="77777777" w:rsidR="00EC721E" w:rsidRPr="006C4C54" w:rsidRDefault="00EC721E" w:rsidP="001824D7">
            <w:pPr>
              <w:jc w:val="center"/>
              <w:rPr>
                <w:rFonts w:ascii="Arial" w:hAnsi="Arial" w:cs="Arial"/>
                <w:b/>
                <w:sz w:val="22"/>
                <w:szCs w:val="22"/>
              </w:rPr>
            </w:pPr>
          </w:p>
        </w:tc>
        <w:tc>
          <w:tcPr>
            <w:tcW w:w="692" w:type="dxa"/>
            <w:vMerge/>
            <w:tcBorders>
              <w:top w:val="single" w:sz="6" w:space="0" w:color="auto"/>
              <w:bottom w:val="single" w:sz="6" w:space="0" w:color="auto"/>
            </w:tcBorders>
            <w:vAlign w:val="center"/>
          </w:tcPr>
          <w:p w14:paraId="7D72E836" w14:textId="77777777" w:rsidR="00EC721E" w:rsidRPr="006C4C54" w:rsidRDefault="00EC721E" w:rsidP="001824D7">
            <w:pPr>
              <w:jc w:val="center"/>
              <w:rPr>
                <w:rFonts w:ascii="Arial" w:hAnsi="Arial" w:cs="Arial"/>
                <w:b/>
                <w:sz w:val="22"/>
                <w:szCs w:val="22"/>
              </w:rPr>
            </w:pPr>
          </w:p>
        </w:tc>
        <w:tc>
          <w:tcPr>
            <w:tcW w:w="792" w:type="dxa"/>
            <w:vMerge/>
            <w:tcBorders>
              <w:top w:val="single" w:sz="6" w:space="0" w:color="auto"/>
              <w:bottom w:val="single" w:sz="6" w:space="0" w:color="auto"/>
            </w:tcBorders>
            <w:vAlign w:val="center"/>
          </w:tcPr>
          <w:p w14:paraId="3C436CC8" w14:textId="77777777" w:rsidR="00EC721E" w:rsidRPr="006C4C54" w:rsidRDefault="00EC721E" w:rsidP="001824D7">
            <w:pPr>
              <w:jc w:val="center"/>
              <w:rPr>
                <w:rFonts w:ascii="Arial" w:hAnsi="Arial" w:cs="Arial"/>
                <w:b/>
                <w:sz w:val="22"/>
                <w:szCs w:val="22"/>
              </w:rPr>
            </w:pPr>
          </w:p>
        </w:tc>
        <w:tc>
          <w:tcPr>
            <w:tcW w:w="1086" w:type="dxa"/>
            <w:vMerge/>
            <w:tcBorders>
              <w:top w:val="single" w:sz="6" w:space="0" w:color="auto"/>
              <w:bottom w:val="single" w:sz="6" w:space="0" w:color="auto"/>
            </w:tcBorders>
            <w:vAlign w:val="center"/>
          </w:tcPr>
          <w:p w14:paraId="01B11697" w14:textId="77777777" w:rsidR="00EC721E" w:rsidRPr="006C4C54" w:rsidRDefault="00EC721E" w:rsidP="001824D7">
            <w:pPr>
              <w:jc w:val="center"/>
              <w:rPr>
                <w:rFonts w:ascii="Arial" w:hAnsi="Arial" w:cs="Arial"/>
                <w:b/>
                <w:sz w:val="22"/>
                <w:szCs w:val="22"/>
              </w:rPr>
            </w:pPr>
          </w:p>
        </w:tc>
        <w:tc>
          <w:tcPr>
            <w:tcW w:w="813" w:type="dxa"/>
            <w:vMerge/>
            <w:tcBorders>
              <w:top w:val="single" w:sz="6" w:space="0" w:color="auto"/>
              <w:bottom w:val="single" w:sz="6" w:space="0" w:color="auto"/>
            </w:tcBorders>
            <w:vAlign w:val="center"/>
          </w:tcPr>
          <w:p w14:paraId="01BC61D8" w14:textId="77777777" w:rsidR="00EC721E" w:rsidRPr="006C4C54" w:rsidRDefault="00EC721E" w:rsidP="001824D7">
            <w:pPr>
              <w:jc w:val="center"/>
              <w:rPr>
                <w:rFonts w:ascii="Arial" w:hAnsi="Arial" w:cs="Arial"/>
                <w:b/>
                <w:sz w:val="22"/>
                <w:szCs w:val="22"/>
              </w:rPr>
            </w:pPr>
          </w:p>
        </w:tc>
        <w:tc>
          <w:tcPr>
            <w:tcW w:w="812" w:type="dxa"/>
            <w:vMerge/>
            <w:tcBorders>
              <w:top w:val="single" w:sz="6" w:space="0" w:color="auto"/>
              <w:bottom w:val="single" w:sz="6" w:space="0" w:color="auto"/>
            </w:tcBorders>
            <w:vAlign w:val="center"/>
          </w:tcPr>
          <w:p w14:paraId="33025DC9" w14:textId="77777777" w:rsidR="00EC721E" w:rsidRPr="006C4C54" w:rsidRDefault="00EC721E" w:rsidP="001824D7">
            <w:pPr>
              <w:jc w:val="center"/>
              <w:rPr>
                <w:rFonts w:ascii="Arial" w:hAnsi="Arial" w:cs="Arial"/>
                <w:b/>
                <w:sz w:val="22"/>
                <w:szCs w:val="22"/>
              </w:rPr>
            </w:pPr>
          </w:p>
        </w:tc>
        <w:tc>
          <w:tcPr>
            <w:tcW w:w="813" w:type="dxa"/>
            <w:vMerge/>
            <w:tcBorders>
              <w:top w:val="single" w:sz="6" w:space="0" w:color="auto"/>
              <w:bottom w:val="single" w:sz="6" w:space="0" w:color="auto"/>
            </w:tcBorders>
            <w:vAlign w:val="center"/>
          </w:tcPr>
          <w:p w14:paraId="7CD4A8F9" w14:textId="77777777" w:rsidR="00EC721E" w:rsidRPr="006C4C54" w:rsidRDefault="00EC721E" w:rsidP="001824D7">
            <w:pPr>
              <w:jc w:val="center"/>
              <w:rPr>
                <w:rFonts w:ascii="Arial" w:hAnsi="Arial" w:cs="Arial"/>
                <w:b/>
                <w:sz w:val="22"/>
                <w:szCs w:val="22"/>
              </w:rPr>
            </w:pPr>
          </w:p>
        </w:tc>
        <w:tc>
          <w:tcPr>
            <w:tcW w:w="812" w:type="dxa"/>
            <w:vMerge/>
            <w:tcBorders>
              <w:top w:val="single" w:sz="6" w:space="0" w:color="auto"/>
              <w:bottom w:val="single" w:sz="6" w:space="0" w:color="auto"/>
            </w:tcBorders>
            <w:vAlign w:val="center"/>
          </w:tcPr>
          <w:p w14:paraId="05636387" w14:textId="77777777" w:rsidR="00EC721E" w:rsidRPr="006C4C54" w:rsidRDefault="00EC721E" w:rsidP="001824D7">
            <w:pPr>
              <w:jc w:val="center"/>
              <w:rPr>
                <w:rFonts w:ascii="Arial" w:hAnsi="Arial" w:cs="Arial"/>
                <w:b/>
                <w:sz w:val="22"/>
                <w:szCs w:val="22"/>
              </w:rPr>
            </w:pPr>
          </w:p>
        </w:tc>
        <w:tc>
          <w:tcPr>
            <w:tcW w:w="813" w:type="dxa"/>
            <w:vMerge/>
            <w:tcBorders>
              <w:top w:val="single" w:sz="6" w:space="0" w:color="auto"/>
              <w:bottom w:val="single" w:sz="6" w:space="0" w:color="auto"/>
            </w:tcBorders>
            <w:vAlign w:val="center"/>
          </w:tcPr>
          <w:p w14:paraId="50EDEA50" w14:textId="77777777" w:rsidR="00EC721E" w:rsidRPr="006C4C54" w:rsidRDefault="00EC721E" w:rsidP="001824D7">
            <w:pPr>
              <w:jc w:val="center"/>
              <w:rPr>
                <w:rFonts w:ascii="Arial" w:hAnsi="Arial" w:cs="Arial"/>
                <w:b/>
                <w:sz w:val="22"/>
                <w:szCs w:val="22"/>
              </w:rPr>
            </w:pPr>
          </w:p>
        </w:tc>
        <w:tc>
          <w:tcPr>
            <w:tcW w:w="899" w:type="dxa"/>
            <w:vMerge/>
            <w:tcBorders>
              <w:top w:val="single" w:sz="6" w:space="0" w:color="auto"/>
              <w:bottom w:val="single" w:sz="6" w:space="0" w:color="auto"/>
            </w:tcBorders>
            <w:vAlign w:val="center"/>
          </w:tcPr>
          <w:p w14:paraId="5242E8B6" w14:textId="77777777" w:rsidR="00EC721E" w:rsidRPr="006C4C54" w:rsidRDefault="00EC721E" w:rsidP="001824D7">
            <w:pPr>
              <w:jc w:val="center"/>
              <w:rPr>
                <w:rFonts w:ascii="Arial" w:hAnsi="Arial" w:cs="Arial"/>
                <w:b/>
                <w:sz w:val="22"/>
                <w:szCs w:val="22"/>
              </w:rPr>
            </w:pPr>
          </w:p>
        </w:tc>
        <w:tc>
          <w:tcPr>
            <w:tcW w:w="1057" w:type="dxa"/>
            <w:vMerge/>
            <w:tcBorders>
              <w:top w:val="single" w:sz="6" w:space="0" w:color="auto"/>
              <w:bottom w:val="single" w:sz="6" w:space="0" w:color="auto"/>
            </w:tcBorders>
            <w:vAlign w:val="center"/>
          </w:tcPr>
          <w:p w14:paraId="6BE66C4D" w14:textId="77777777" w:rsidR="00EC721E" w:rsidRPr="006C4C54" w:rsidRDefault="00EC721E" w:rsidP="001824D7">
            <w:pPr>
              <w:jc w:val="center"/>
              <w:rPr>
                <w:rFonts w:ascii="Arial" w:hAnsi="Arial" w:cs="Arial"/>
                <w:b/>
                <w:sz w:val="22"/>
                <w:szCs w:val="22"/>
              </w:rPr>
            </w:pPr>
          </w:p>
        </w:tc>
        <w:tc>
          <w:tcPr>
            <w:tcW w:w="1190" w:type="dxa"/>
            <w:vMerge/>
            <w:tcBorders>
              <w:top w:val="single" w:sz="6" w:space="0" w:color="auto"/>
              <w:bottom w:val="single" w:sz="6" w:space="0" w:color="auto"/>
            </w:tcBorders>
            <w:vAlign w:val="center"/>
          </w:tcPr>
          <w:p w14:paraId="01D5AC2E" w14:textId="77777777" w:rsidR="00EC721E" w:rsidRPr="006C4C54" w:rsidRDefault="00EC721E" w:rsidP="001824D7">
            <w:pPr>
              <w:jc w:val="center"/>
              <w:rPr>
                <w:rFonts w:ascii="Arial" w:hAnsi="Arial" w:cs="Arial"/>
                <w:b/>
                <w:sz w:val="22"/>
                <w:szCs w:val="22"/>
              </w:rPr>
            </w:pPr>
          </w:p>
        </w:tc>
        <w:tc>
          <w:tcPr>
            <w:tcW w:w="1029" w:type="dxa"/>
            <w:vMerge/>
            <w:tcBorders>
              <w:top w:val="single" w:sz="6" w:space="0" w:color="auto"/>
              <w:bottom w:val="single" w:sz="6" w:space="0" w:color="auto"/>
            </w:tcBorders>
            <w:vAlign w:val="center"/>
          </w:tcPr>
          <w:p w14:paraId="7D3B0AE4" w14:textId="77777777" w:rsidR="00EC721E" w:rsidRPr="006C4C54" w:rsidRDefault="00EC721E" w:rsidP="001824D7">
            <w:pPr>
              <w:jc w:val="center"/>
              <w:rPr>
                <w:rFonts w:ascii="Arial" w:hAnsi="Arial" w:cs="Arial"/>
                <w:b/>
                <w:sz w:val="22"/>
                <w:szCs w:val="22"/>
              </w:rPr>
            </w:pPr>
          </w:p>
        </w:tc>
        <w:tc>
          <w:tcPr>
            <w:tcW w:w="966" w:type="dxa"/>
            <w:vMerge/>
            <w:tcBorders>
              <w:top w:val="single" w:sz="6" w:space="0" w:color="auto"/>
              <w:bottom w:val="single" w:sz="6" w:space="0" w:color="auto"/>
              <w:right w:val="double" w:sz="4" w:space="0" w:color="auto"/>
            </w:tcBorders>
            <w:vAlign w:val="center"/>
          </w:tcPr>
          <w:p w14:paraId="5D1DD726" w14:textId="77777777" w:rsidR="00EC721E" w:rsidRPr="006C4C54" w:rsidRDefault="00EC721E" w:rsidP="001824D7">
            <w:pPr>
              <w:jc w:val="center"/>
              <w:rPr>
                <w:rFonts w:ascii="Arial" w:hAnsi="Arial" w:cs="Arial"/>
                <w:b/>
                <w:sz w:val="22"/>
                <w:szCs w:val="22"/>
              </w:rPr>
            </w:pPr>
          </w:p>
        </w:tc>
      </w:tr>
      <w:tr w:rsidR="00EC721E" w:rsidRPr="006C4C54" w14:paraId="6B9F6926" w14:textId="77777777" w:rsidTr="0038388C">
        <w:trPr>
          <w:cantSplit/>
          <w:trHeight w:val="276"/>
        </w:trPr>
        <w:tc>
          <w:tcPr>
            <w:tcW w:w="567" w:type="dxa"/>
            <w:vMerge/>
            <w:tcBorders>
              <w:top w:val="single" w:sz="6" w:space="0" w:color="auto"/>
              <w:left w:val="double" w:sz="4" w:space="0" w:color="auto"/>
              <w:bottom w:val="single" w:sz="6" w:space="0" w:color="auto"/>
            </w:tcBorders>
            <w:vAlign w:val="center"/>
          </w:tcPr>
          <w:p w14:paraId="3E289F90" w14:textId="77777777" w:rsidR="00EC721E" w:rsidRPr="006C4C54" w:rsidRDefault="00EC721E" w:rsidP="001824D7">
            <w:pPr>
              <w:jc w:val="center"/>
              <w:rPr>
                <w:rFonts w:ascii="Arial" w:hAnsi="Arial" w:cs="Arial"/>
                <w:b/>
                <w:sz w:val="22"/>
                <w:szCs w:val="22"/>
              </w:rPr>
            </w:pPr>
          </w:p>
        </w:tc>
        <w:tc>
          <w:tcPr>
            <w:tcW w:w="851" w:type="dxa"/>
            <w:vMerge/>
            <w:tcBorders>
              <w:top w:val="single" w:sz="6" w:space="0" w:color="auto"/>
              <w:bottom w:val="single" w:sz="6" w:space="0" w:color="auto"/>
            </w:tcBorders>
            <w:vAlign w:val="center"/>
          </w:tcPr>
          <w:p w14:paraId="377E2E74" w14:textId="77777777" w:rsidR="00EC721E" w:rsidRPr="006C4C54" w:rsidRDefault="00EC721E" w:rsidP="001824D7">
            <w:pPr>
              <w:jc w:val="center"/>
              <w:rPr>
                <w:rFonts w:ascii="Arial" w:hAnsi="Arial" w:cs="Arial"/>
                <w:b/>
                <w:sz w:val="22"/>
                <w:szCs w:val="22"/>
              </w:rPr>
            </w:pPr>
          </w:p>
        </w:tc>
        <w:tc>
          <w:tcPr>
            <w:tcW w:w="1396" w:type="dxa"/>
            <w:vMerge/>
            <w:tcBorders>
              <w:top w:val="single" w:sz="6" w:space="0" w:color="auto"/>
              <w:bottom w:val="single" w:sz="6" w:space="0" w:color="auto"/>
            </w:tcBorders>
            <w:vAlign w:val="center"/>
          </w:tcPr>
          <w:p w14:paraId="7EC8FB7E" w14:textId="77777777" w:rsidR="00EC721E" w:rsidRPr="006C4C54" w:rsidRDefault="00EC721E" w:rsidP="001824D7">
            <w:pPr>
              <w:jc w:val="center"/>
              <w:rPr>
                <w:rFonts w:ascii="Arial" w:hAnsi="Arial" w:cs="Arial"/>
                <w:b/>
                <w:sz w:val="22"/>
                <w:szCs w:val="22"/>
              </w:rPr>
            </w:pPr>
          </w:p>
        </w:tc>
        <w:tc>
          <w:tcPr>
            <w:tcW w:w="712" w:type="dxa"/>
            <w:vMerge/>
            <w:tcBorders>
              <w:top w:val="single" w:sz="6" w:space="0" w:color="auto"/>
              <w:bottom w:val="single" w:sz="6" w:space="0" w:color="auto"/>
            </w:tcBorders>
            <w:vAlign w:val="center"/>
          </w:tcPr>
          <w:p w14:paraId="7F650B6D" w14:textId="77777777" w:rsidR="00EC721E" w:rsidRPr="006C4C54" w:rsidRDefault="00EC721E" w:rsidP="001824D7">
            <w:pPr>
              <w:jc w:val="center"/>
              <w:rPr>
                <w:rFonts w:ascii="Arial" w:hAnsi="Arial" w:cs="Arial"/>
                <w:b/>
                <w:sz w:val="22"/>
                <w:szCs w:val="22"/>
              </w:rPr>
            </w:pPr>
          </w:p>
        </w:tc>
        <w:tc>
          <w:tcPr>
            <w:tcW w:w="692" w:type="dxa"/>
            <w:vMerge/>
            <w:tcBorders>
              <w:top w:val="single" w:sz="6" w:space="0" w:color="auto"/>
              <w:bottom w:val="single" w:sz="6" w:space="0" w:color="auto"/>
            </w:tcBorders>
            <w:vAlign w:val="center"/>
          </w:tcPr>
          <w:p w14:paraId="62746223" w14:textId="77777777" w:rsidR="00EC721E" w:rsidRPr="006C4C54" w:rsidRDefault="00EC721E" w:rsidP="001824D7">
            <w:pPr>
              <w:jc w:val="center"/>
              <w:rPr>
                <w:rFonts w:ascii="Arial" w:hAnsi="Arial" w:cs="Arial"/>
                <w:b/>
                <w:sz w:val="22"/>
                <w:szCs w:val="22"/>
              </w:rPr>
            </w:pPr>
          </w:p>
        </w:tc>
        <w:tc>
          <w:tcPr>
            <w:tcW w:w="792" w:type="dxa"/>
            <w:vMerge/>
            <w:tcBorders>
              <w:top w:val="single" w:sz="6" w:space="0" w:color="auto"/>
              <w:bottom w:val="single" w:sz="6" w:space="0" w:color="auto"/>
            </w:tcBorders>
            <w:vAlign w:val="center"/>
          </w:tcPr>
          <w:p w14:paraId="25E5B734" w14:textId="77777777" w:rsidR="00EC721E" w:rsidRPr="006C4C54" w:rsidRDefault="00EC721E" w:rsidP="001824D7">
            <w:pPr>
              <w:jc w:val="center"/>
              <w:rPr>
                <w:rFonts w:ascii="Arial" w:hAnsi="Arial" w:cs="Arial"/>
                <w:b/>
                <w:sz w:val="22"/>
                <w:szCs w:val="22"/>
              </w:rPr>
            </w:pPr>
          </w:p>
        </w:tc>
        <w:tc>
          <w:tcPr>
            <w:tcW w:w="1086" w:type="dxa"/>
            <w:vMerge/>
            <w:tcBorders>
              <w:top w:val="single" w:sz="6" w:space="0" w:color="auto"/>
              <w:bottom w:val="single" w:sz="6" w:space="0" w:color="auto"/>
            </w:tcBorders>
            <w:vAlign w:val="center"/>
          </w:tcPr>
          <w:p w14:paraId="78B1FB3D" w14:textId="77777777" w:rsidR="00EC721E" w:rsidRPr="006C4C54" w:rsidRDefault="00EC721E" w:rsidP="001824D7">
            <w:pPr>
              <w:jc w:val="center"/>
              <w:rPr>
                <w:rFonts w:ascii="Arial" w:hAnsi="Arial" w:cs="Arial"/>
                <w:b/>
                <w:sz w:val="22"/>
                <w:szCs w:val="22"/>
              </w:rPr>
            </w:pPr>
          </w:p>
        </w:tc>
        <w:tc>
          <w:tcPr>
            <w:tcW w:w="813" w:type="dxa"/>
            <w:vMerge/>
            <w:tcBorders>
              <w:top w:val="single" w:sz="6" w:space="0" w:color="auto"/>
              <w:bottom w:val="single" w:sz="6" w:space="0" w:color="auto"/>
            </w:tcBorders>
            <w:vAlign w:val="center"/>
          </w:tcPr>
          <w:p w14:paraId="5F003996" w14:textId="77777777" w:rsidR="00EC721E" w:rsidRPr="006C4C54" w:rsidRDefault="00EC721E" w:rsidP="001824D7">
            <w:pPr>
              <w:jc w:val="center"/>
              <w:rPr>
                <w:rFonts w:ascii="Arial" w:hAnsi="Arial" w:cs="Arial"/>
                <w:b/>
                <w:sz w:val="22"/>
                <w:szCs w:val="22"/>
              </w:rPr>
            </w:pPr>
          </w:p>
        </w:tc>
        <w:tc>
          <w:tcPr>
            <w:tcW w:w="812" w:type="dxa"/>
            <w:vMerge/>
            <w:tcBorders>
              <w:top w:val="single" w:sz="6" w:space="0" w:color="auto"/>
              <w:bottom w:val="single" w:sz="6" w:space="0" w:color="auto"/>
            </w:tcBorders>
            <w:vAlign w:val="center"/>
          </w:tcPr>
          <w:p w14:paraId="26AE1506" w14:textId="77777777" w:rsidR="00EC721E" w:rsidRPr="006C4C54" w:rsidRDefault="00EC721E" w:rsidP="001824D7">
            <w:pPr>
              <w:jc w:val="center"/>
              <w:rPr>
                <w:rFonts w:ascii="Arial" w:hAnsi="Arial" w:cs="Arial"/>
                <w:b/>
                <w:sz w:val="22"/>
                <w:szCs w:val="22"/>
              </w:rPr>
            </w:pPr>
          </w:p>
        </w:tc>
        <w:tc>
          <w:tcPr>
            <w:tcW w:w="813" w:type="dxa"/>
            <w:vMerge/>
            <w:tcBorders>
              <w:top w:val="single" w:sz="6" w:space="0" w:color="auto"/>
              <w:bottom w:val="single" w:sz="6" w:space="0" w:color="auto"/>
            </w:tcBorders>
            <w:vAlign w:val="center"/>
          </w:tcPr>
          <w:p w14:paraId="7F693F5F" w14:textId="77777777" w:rsidR="00EC721E" w:rsidRPr="006C4C54" w:rsidRDefault="00EC721E" w:rsidP="001824D7">
            <w:pPr>
              <w:jc w:val="center"/>
              <w:rPr>
                <w:rFonts w:ascii="Arial" w:hAnsi="Arial" w:cs="Arial"/>
                <w:b/>
                <w:sz w:val="22"/>
                <w:szCs w:val="22"/>
              </w:rPr>
            </w:pPr>
          </w:p>
        </w:tc>
        <w:tc>
          <w:tcPr>
            <w:tcW w:w="812" w:type="dxa"/>
            <w:vMerge/>
            <w:tcBorders>
              <w:top w:val="single" w:sz="6" w:space="0" w:color="auto"/>
              <w:bottom w:val="single" w:sz="6" w:space="0" w:color="auto"/>
            </w:tcBorders>
            <w:vAlign w:val="center"/>
          </w:tcPr>
          <w:p w14:paraId="03B1288F" w14:textId="77777777" w:rsidR="00EC721E" w:rsidRPr="006C4C54" w:rsidRDefault="00EC721E" w:rsidP="001824D7">
            <w:pPr>
              <w:jc w:val="center"/>
              <w:rPr>
                <w:rFonts w:ascii="Arial" w:hAnsi="Arial" w:cs="Arial"/>
                <w:b/>
                <w:sz w:val="22"/>
                <w:szCs w:val="22"/>
              </w:rPr>
            </w:pPr>
          </w:p>
        </w:tc>
        <w:tc>
          <w:tcPr>
            <w:tcW w:w="813" w:type="dxa"/>
            <w:vMerge/>
            <w:tcBorders>
              <w:top w:val="single" w:sz="6" w:space="0" w:color="auto"/>
              <w:bottom w:val="single" w:sz="6" w:space="0" w:color="auto"/>
            </w:tcBorders>
            <w:vAlign w:val="center"/>
          </w:tcPr>
          <w:p w14:paraId="3E6DB1F8" w14:textId="77777777" w:rsidR="00EC721E" w:rsidRPr="006C4C54" w:rsidRDefault="00EC721E" w:rsidP="001824D7">
            <w:pPr>
              <w:jc w:val="center"/>
              <w:rPr>
                <w:rFonts w:ascii="Arial" w:hAnsi="Arial" w:cs="Arial"/>
                <w:b/>
                <w:sz w:val="22"/>
                <w:szCs w:val="22"/>
              </w:rPr>
            </w:pPr>
          </w:p>
        </w:tc>
        <w:tc>
          <w:tcPr>
            <w:tcW w:w="899" w:type="dxa"/>
            <w:vMerge/>
            <w:tcBorders>
              <w:top w:val="single" w:sz="6" w:space="0" w:color="auto"/>
              <w:bottom w:val="single" w:sz="6" w:space="0" w:color="auto"/>
            </w:tcBorders>
            <w:vAlign w:val="center"/>
          </w:tcPr>
          <w:p w14:paraId="11513D88" w14:textId="77777777" w:rsidR="00EC721E" w:rsidRPr="006C4C54" w:rsidRDefault="00EC721E" w:rsidP="001824D7">
            <w:pPr>
              <w:jc w:val="center"/>
              <w:rPr>
                <w:rFonts w:ascii="Arial" w:hAnsi="Arial" w:cs="Arial"/>
                <w:b/>
                <w:sz w:val="22"/>
                <w:szCs w:val="22"/>
              </w:rPr>
            </w:pPr>
          </w:p>
        </w:tc>
        <w:tc>
          <w:tcPr>
            <w:tcW w:w="1057" w:type="dxa"/>
            <w:vMerge/>
            <w:tcBorders>
              <w:top w:val="single" w:sz="6" w:space="0" w:color="auto"/>
              <w:bottom w:val="single" w:sz="6" w:space="0" w:color="auto"/>
            </w:tcBorders>
            <w:vAlign w:val="center"/>
          </w:tcPr>
          <w:p w14:paraId="74B233FD" w14:textId="77777777" w:rsidR="00EC721E" w:rsidRPr="006C4C54" w:rsidRDefault="00EC721E" w:rsidP="001824D7">
            <w:pPr>
              <w:jc w:val="center"/>
              <w:rPr>
                <w:rFonts w:ascii="Arial" w:hAnsi="Arial" w:cs="Arial"/>
                <w:b/>
                <w:sz w:val="22"/>
                <w:szCs w:val="22"/>
              </w:rPr>
            </w:pPr>
          </w:p>
        </w:tc>
        <w:tc>
          <w:tcPr>
            <w:tcW w:w="1190" w:type="dxa"/>
            <w:vMerge/>
            <w:tcBorders>
              <w:top w:val="single" w:sz="6" w:space="0" w:color="auto"/>
              <w:bottom w:val="single" w:sz="6" w:space="0" w:color="auto"/>
            </w:tcBorders>
            <w:vAlign w:val="center"/>
          </w:tcPr>
          <w:p w14:paraId="738169D7" w14:textId="77777777" w:rsidR="00EC721E" w:rsidRPr="006C4C54" w:rsidRDefault="00EC721E" w:rsidP="001824D7">
            <w:pPr>
              <w:jc w:val="center"/>
              <w:rPr>
                <w:rFonts w:ascii="Arial" w:hAnsi="Arial" w:cs="Arial"/>
                <w:b/>
                <w:sz w:val="22"/>
                <w:szCs w:val="22"/>
              </w:rPr>
            </w:pPr>
          </w:p>
        </w:tc>
        <w:tc>
          <w:tcPr>
            <w:tcW w:w="1029" w:type="dxa"/>
            <w:vMerge/>
            <w:tcBorders>
              <w:top w:val="single" w:sz="6" w:space="0" w:color="auto"/>
              <w:bottom w:val="single" w:sz="6" w:space="0" w:color="auto"/>
            </w:tcBorders>
            <w:vAlign w:val="center"/>
          </w:tcPr>
          <w:p w14:paraId="46C663E7" w14:textId="77777777" w:rsidR="00EC721E" w:rsidRPr="006C4C54" w:rsidRDefault="00EC721E" w:rsidP="001824D7">
            <w:pPr>
              <w:jc w:val="center"/>
              <w:rPr>
                <w:rFonts w:ascii="Arial" w:hAnsi="Arial" w:cs="Arial"/>
                <w:b/>
                <w:sz w:val="22"/>
                <w:szCs w:val="22"/>
              </w:rPr>
            </w:pPr>
          </w:p>
        </w:tc>
        <w:tc>
          <w:tcPr>
            <w:tcW w:w="966" w:type="dxa"/>
            <w:vMerge/>
            <w:tcBorders>
              <w:top w:val="single" w:sz="6" w:space="0" w:color="auto"/>
              <w:bottom w:val="single" w:sz="6" w:space="0" w:color="auto"/>
              <w:right w:val="double" w:sz="4" w:space="0" w:color="auto"/>
            </w:tcBorders>
            <w:vAlign w:val="center"/>
          </w:tcPr>
          <w:p w14:paraId="43F36611" w14:textId="77777777" w:rsidR="00EC721E" w:rsidRPr="006C4C54" w:rsidRDefault="00EC721E" w:rsidP="001824D7">
            <w:pPr>
              <w:jc w:val="center"/>
              <w:rPr>
                <w:rFonts w:ascii="Arial" w:hAnsi="Arial" w:cs="Arial"/>
                <w:b/>
                <w:sz w:val="22"/>
                <w:szCs w:val="22"/>
              </w:rPr>
            </w:pPr>
          </w:p>
        </w:tc>
      </w:tr>
      <w:tr w:rsidR="00EC721E" w:rsidRPr="006C4C54" w14:paraId="6C6317A9" w14:textId="77777777" w:rsidTr="0038388C">
        <w:trPr>
          <w:cantSplit/>
          <w:trHeight w:val="276"/>
        </w:trPr>
        <w:tc>
          <w:tcPr>
            <w:tcW w:w="567" w:type="dxa"/>
            <w:vMerge/>
            <w:tcBorders>
              <w:top w:val="single" w:sz="6" w:space="0" w:color="auto"/>
              <w:left w:val="double" w:sz="4" w:space="0" w:color="auto"/>
              <w:bottom w:val="single" w:sz="6" w:space="0" w:color="auto"/>
            </w:tcBorders>
            <w:vAlign w:val="center"/>
          </w:tcPr>
          <w:p w14:paraId="5D91C1E0" w14:textId="77777777" w:rsidR="00EC721E" w:rsidRPr="006C4C54" w:rsidRDefault="00EC721E" w:rsidP="001824D7">
            <w:pPr>
              <w:jc w:val="center"/>
              <w:rPr>
                <w:rFonts w:ascii="Arial" w:hAnsi="Arial" w:cs="Arial"/>
                <w:b/>
                <w:sz w:val="22"/>
                <w:szCs w:val="22"/>
              </w:rPr>
            </w:pPr>
          </w:p>
        </w:tc>
        <w:tc>
          <w:tcPr>
            <w:tcW w:w="851" w:type="dxa"/>
            <w:vMerge/>
            <w:tcBorders>
              <w:top w:val="single" w:sz="6" w:space="0" w:color="auto"/>
              <w:bottom w:val="single" w:sz="6" w:space="0" w:color="auto"/>
            </w:tcBorders>
            <w:vAlign w:val="center"/>
          </w:tcPr>
          <w:p w14:paraId="3BC79DF2" w14:textId="77777777" w:rsidR="00EC721E" w:rsidRPr="006C4C54" w:rsidRDefault="00EC721E" w:rsidP="001824D7">
            <w:pPr>
              <w:jc w:val="center"/>
              <w:rPr>
                <w:rFonts w:ascii="Arial" w:hAnsi="Arial" w:cs="Arial"/>
                <w:b/>
                <w:sz w:val="22"/>
                <w:szCs w:val="22"/>
              </w:rPr>
            </w:pPr>
          </w:p>
        </w:tc>
        <w:tc>
          <w:tcPr>
            <w:tcW w:w="1396" w:type="dxa"/>
            <w:vMerge/>
            <w:tcBorders>
              <w:top w:val="single" w:sz="6" w:space="0" w:color="auto"/>
              <w:bottom w:val="single" w:sz="6" w:space="0" w:color="auto"/>
            </w:tcBorders>
            <w:vAlign w:val="center"/>
          </w:tcPr>
          <w:p w14:paraId="74031225" w14:textId="77777777" w:rsidR="00EC721E" w:rsidRPr="006C4C54" w:rsidRDefault="00EC721E" w:rsidP="001824D7">
            <w:pPr>
              <w:jc w:val="center"/>
              <w:rPr>
                <w:rFonts w:ascii="Arial" w:hAnsi="Arial" w:cs="Arial"/>
                <w:b/>
                <w:sz w:val="22"/>
                <w:szCs w:val="22"/>
              </w:rPr>
            </w:pPr>
          </w:p>
        </w:tc>
        <w:tc>
          <w:tcPr>
            <w:tcW w:w="712" w:type="dxa"/>
            <w:vMerge/>
            <w:tcBorders>
              <w:top w:val="single" w:sz="6" w:space="0" w:color="auto"/>
              <w:bottom w:val="single" w:sz="6" w:space="0" w:color="auto"/>
            </w:tcBorders>
            <w:vAlign w:val="center"/>
          </w:tcPr>
          <w:p w14:paraId="34DC0F5A" w14:textId="77777777" w:rsidR="00EC721E" w:rsidRPr="006C4C54" w:rsidRDefault="00EC721E" w:rsidP="001824D7">
            <w:pPr>
              <w:jc w:val="center"/>
              <w:rPr>
                <w:rFonts w:ascii="Arial" w:hAnsi="Arial" w:cs="Arial"/>
                <w:b/>
                <w:sz w:val="22"/>
                <w:szCs w:val="22"/>
              </w:rPr>
            </w:pPr>
          </w:p>
        </w:tc>
        <w:tc>
          <w:tcPr>
            <w:tcW w:w="692" w:type="dxa"/>
            <w:vMerge/>
            <w:tcBorders>
              <w:top w:val="single" w:sz="6" w:space="0" w:color="auto"/>
              <w:bottom w:val="single" w:sz="6" w:space="0" w:color="auto"/>
            </w:tcBorders>
            <w:vAlign w:val="center"/>
          </w:tcPr>
          <w:p w14:paraId="7945B78C" w14:textId="77777777" w:rsidR="00EC721E" w:rsidRPr="006C4C54" w:rsidRDefault="00EC721E" w:rsidP="001824D7">
            <w:pPr>
              <w:jc w:val="center"/>
              <w:rPr>
                <w:rFonts w:ascii="Arial" w:hAnsi="Arial" w:cs="Arial"/>
                <w:b/>
                <w:sz w:val="22"/>
                <w:szCs w:val="22"/>
              </w:rPr>
            </w:pPr>
          </w:p>
        </w:tc>
        <w:tc>
          <w:tcPr>
            <w:tcW w:w="792" w:type="dxa"/>
            <w:vMerge/>
            <w:tcBorders>
              <w:top w:val="single" w:sz="6" w:space="0" w:color="auto"/>
              <w:bottom w:val="single" w:sz="6" w:space="0" w:color="auto"/>
            </w:tcBorders>
            <w:vAlign w:val="center"/>
          </w:tcPr>
          <w:p w14:paraId="029F7D7C" w14:textId="77777777" w:rsidR="00EC721E" w:rsidRPr="006C4C54" w:rsidRDefault="00EC721E" w:rsidP="001824D7">
            <w:pPr>
              <w:jc w:val="center"/>
              <w:rPr>
                <w:rFonts w:ascii="Arial" w:hAnsi="Arial" w:cs="Arial"/>
                <w:b/>
                <w:sz w:val="22"/>
                <w:szCs w:val="22"/>
              </w:rPr>
            </w:pPr>
          </w:p>
        </w:tc>
        <w:tc>
          <w:tcPr>
            <w:tcW w:w="1086" w:type="dxa"/>
            <w:vMerge/>
            <w:tcBorders>
              <w:top w:val="single" w:sz="6" w:space="0" w:color="auto"/>
              <w:bottom w:val="single" w:sz="6" w:space="0" w:color="auto"/>
            </w:tcBorders>
            <w:vAlign w:val="center"/>
          </w:tcPr>
          <w:p w14:paraId="3B9DA8D5" w14:textId="77777777" w:rsidR="00EC721E" w:rsidRPr="006C4C54" w:rsidRDefault="00EC721E" w:rsidP="001824D7">
            <w:pPr>
              <w:jc w:val="center"/>
              <w:rPr>
                <w:rFonts w:ascii="Arial" w:hAnsi="Arial" w:cs="Arial"/>
                <w:b/>
                <w:sz w:val="22"/>
                <w:szCs w:val="22"/>
              </w:rPr>
            </w:pPr>
          </w:p>
        </w:tc>
        <w:tc>
          <w:tcPr>
            <w:tcW w:w="813" w:type="dxa"/>
            <w:vMerge/>
            <w:tcBorders>
              <w:top w:val="single" w:sz="6" w:space="0" w:color="auto"/>
              <w:bottom w:val="single" w:sz="6" w:space="0" w:color="auto"/>
            </w:tcBorders>
            <w:vAlign w:val="center"/>
          </w:tcPr>
          <w:p w14:paraId="2A62C25B" w14:textId="77777777" w:rsidR="00EC721E" w:rsidRPr="006C4C54" w:rsidRDefault="00EC721E" w:rsidP="001824D7">
            <w:pPr>
              <w:jc w:val="center"/>
              <w:rPr>
                <w:rFonts w:ascii="Arial" w:hAnsi="Arial" w:cs="Arial"/>
                <w:b/>
                <w:sz w:val="22"/>
                <w:szCs w:val="22"/>
              </w:rPr>
            </w:pPr>
          </w:p>
        </w:tc>
        <w:tc>
          <w:tcPr>
            <w:tcW w:w="812" w:type="dxa"/>
            <w:vMerge/>
            <w:tcBorders>
              <w:top w:val="single" w:sz="6" w:space="0" w:color="auto"/>
              <w:bottom w:val="single" w:sz="6" w:space="0" w:color="auto"/>
            </w:tcBorders>
            <w:vAlign w:val="center"/>
          </w:tcPr>
          <w:p w14:paraId="29C6F8C6" w14:textId="77777777" w:rsidR="00EC721E" w:rsidRPr="006C4C54" w:rsidRDefault="00EC721E" w:rsidP="001824D7">
            <w:pPr>
              <w:jc w:val="center"/>
              <w:rPr>
                <w:rFonts w:ascii="Arial" w:hAnsi="Arial" w:cs="Arial"/>
                <w:b/>
                <w:sz w:val="22"/>
                <w:szCs w:val="22"/>
              </w:rPr>
            </w:pPr>
          </w:p>
        </w:tc>
        <w:tc>
          <w:tcPr>
            <w:tcW w:w="813" w:type="dxa"/>
            <w:vMerge/>
            <w:tcBorders>
              <w:top w:val="single" w:sz="6" w:space="0" w:color="auto"/>
              <w:bottom w:val="single" w:sz="6" w:space="0" w:color="auto"/>
            </w:tcBorders>
            <w:vAlign w:val="center"/>
          </w:tcPr>
          <w:p w14:paraId="514283FE" w14:textId="77777777" w:rsidR="00EC721E" w:rsidRPr="006C4C54" w:rsidRDefault="00EC721E" w:rsidP="001824D7">
            <w:pPr>
              <w:jc w:val="center"/>
              <w:rPr>
                <w:rFonts w:ascii="Arial" w:hAnsi="Arial" w:cs="Arial"/>
                <w:b/>
                <w:sz w:val="22"/>
                <w:szCs w:val="22"/>
              </w:rPr>
            </w:pPr>
          </w:p>
        </w:tc>
        <w:tc>
          <w:tcPr>
            <w:tcW w:w="812" w:type="dxa"/>
            <w:vMerge/>
            <w:tcBorders>
              <w:top w:val="single" w:sz="6" w:space="0" w:color="auto"/>
              <w:bottom w:val="single" w:sz="6" w:space="0" w:color="auto"/>
            </w:tcBorders>
            <w:vAlign w:val="center"/>
          </w:tcPr>
          <w:p w14:paraId="7FCE8CB9" w14:textId="77777777" w:rsidR="00EC721E" w:rsidRPr="006C4C54" w:rsidRDefault="00EC721E" w:rsidP="001824D7">
            <w:pPr>
              <w:jc w:val="center"/>
              <w:rPr>
                <w:rFonts w:ascii="Arial" w:hAnsi="Arial" w:cs="Arial"/>
                <w:b/>
                <w:sz w:val="22"/>
                <w:szCs w:val="22"/>
              </w:rPr>
            </w:pPr>
          </w:p>
        </w:tc>
        <w:tc>
          <w:tcPr>
            <w:tcW w:w="813" w:type="dxa"/>
            <w:vMerge/>
            <w:tcBorders>
              <w:top w:val="single" w:sz="6" w:space="0" w:color="auto"/>
              <w:bottom w:val="single" w:sz="6" w:space="0" w:color="auto"/>
            </w:tcBorders>
            <w:vAlign w:val="center"/>
          </w:tcPr>
          <w:p w14:paraId="31F9932A" w14:textId="77777777" w:rsidR="00EC721E" w:rsidRPr="006C4C54" w:rsidRDefault="00EC721E" w:rsidP="001824D7">
            <w:pPr>
              <w:jc w:val="center"/>
              <w:rPr>
                <w:rFonts w:ascii="Arial" w:hAnsi="Arial" w:cs="Arial"/>
                <w:b/>
                <w:sz w:val="22"/>
                <w:szCs w:val="22"/>
              </w:rPr>
            </w:pPr>
          </w:p>
        </w:tc>
        <w:tc>
          <w:tcPr>
            <w:tcW w:w="899" w:type="dxa"/>
            <w:vMerge/>
            <w:tcBorders>
              <w:top w:val="single" w:sz="6" w:space="0" w:color="auto"/>
              <w:bottom w:val="single" w:sz="6" w:space="0" w:color="auto"/>
            </w:tcBorders>
            <w:vAlign w:val="center"/>
          </w:tcPr>
          <w:p w14:paraId="4E8F72C5" w14:textId="77777777" w:rsidR="00EC721E" w:rsidRPr="006C4C54" w:rsidRDefault="00EC721E" w:rsidP="001824D7">
            <w:pPr>
              <w:jc w:val="center"/>
              <w:rPr>
                <w:rFonts w:ascii="Arial" w:hAnsi="Arial" w:cs="Arial"/>
                <w:b/>
                <w:sz w:val="22"/>
                <w:szCs w:val="22"/>
              </w:rPr>
            </w:pPr>
          </w:p>
        </w:tc>
        <w:tc>
          <w:tcPr>
            <w:tcW w:w="1057" w:type="dxa"/>
            <w:vMerge/>
            <w:tcBorders>
              <w:top w:val="single" w:sz="6" w:space="0" w:color="auto"/>
              <w:bottom w:val="single" w:sz="6" w:space="0" w:color="auto"/>
            </w:tcBorders>
            <w:vAlign w:val="center"/>
          </w:tcPr>
          <w:p w14:paraId="7032D877" w14:textId="77777777" w:rsidR="00EC721E" w:rsidRPr="006C4C54" w:rsidRDefault="00EC721E" w:rsidP="001824D7">
            <w:pPr>
              <w:jc w:val="center"/>
              <w:rPr>
                <w:rFonts w:ascii="Arial" w:hAnsi="Arial" w:cs="Arial"/>
                <w:b/>
                <w:sz w:val="22"/>
                <w:szCs w:val="22"/>
              </w:rPr>
            </w:pPr>
          </w:p>
        </w:tc>
        <w:tc>
          <w:tcPr>
            <w:tcW w:w="1190" w:type="dxa"/>
            <w:vMerge/>
            <w:tcBorders>
              <w:top w:val="single" w:sz="6" w:space="0" w:color="auto"/>
              <w:bottom w:val="single" w:sz="6" w:space="0" w:color="auto"/>
            </w:tcBorders>
            <w:vAlign w:val="center"/>
          </w:tcPr>
          <w:p w14:paraId="69A73275" w14:textId="77777777" w:rsidR="00EC721E" w:rsidRPr="006C4C54" w:rsidRDefault="00EC721E" w:rsidP="001824D7">
            <w:pPr>
              <w:jc w:val="center"/>
              <w:rPr>
                <w:rFonts w:ascii="Arial" w:hAnsi="Arial" w:cs="Arial"/>
                <w:b/>
                <w:sz w:val="22"/>
                <w:szCs w:val="22"/>
              </w:rPr>
            </w:pPr>
          </w:p>
        </w:tc>
        <w:tc>
          <w:tcPr>
            <w:tcW w:w="1029" w:type="dxa"/>
            <w:vMerge/>
            <w:tcBorders>
              <w:top w:val="single" w:sz="6" w:space="0" w:color="auto"/>
              <w:bottom w:val="single" w:sz="6" w:space="0" w:color="auto"/>
            </w:tcBorders>
            <w:vAlign w:val="center"/>
          </w:tcPr>
          <w:p w14:paraId="4E479BA1" w14:textId="77777777" w:rsidR="00EC721E" w:rsidRPr="006C4C54" w:rsidRDefault="00EC721E" w:rsidP="001824D7">
            <w:pPr>
              <w:jc w:val="center"/>
              <w:rPr>
                <w:rFonts w:ascii="Arial" w:hAnsi="Arial" w:cs="Arial"/>
                <w:b/>
                <w:sz w:val="22"/>
                <w:szCs w:val="22"/>
              </w:rPr>
            </w:pPr>
          </w:p>
        </w:tc>
        <w:tc>
          <w:tcPr>
            <w:tcW w:w="966" w:type="dxa"/>
            <w:vMerge/>
            <w:tcBorders>
              <w:top w:val="single" w:sz="6" w:space="0" w:color="auto"/>
              <w:bottom w:val="single" w:sz="6" w:space="0" w:color="auto"/>
              <w:right w:val="double" w:sz="4" w:space="0" w:color="auto"/>
            </w:tcBorders>
            <w:vAlign w:val="center"/>
          </w:tcPr>
          <w:p w14:paraId="2C2A4342" w14:textId="77777777" w:rsidR="00EC721E" w:rsidRPr="006C4C54" w:rsidRDefault="00EC721E" w:rsidP="001824D7">
            <w:pPr>
              <w:jc w:val="center"/>
              <w:rPr>
                <w:rFonts w:ascii="Arial" w:hAnsi="Arial" w:cs="Arial"/>
                <w:b/>
                <w:sz w:val="22"/>
                <w:szCs w:val="22"/>
              </w:rPr>
            </w:pPr>
          </w:p>
        </w:tc>
      </w:tr>
      <w:tr w:rsidR="00EC721E" w:rsidRPr="006C4C54" w14:paraId="79A63E41" w14:textId="77777777" w:rsidTr="00262BD7">
        <w:trPr>
          <w:cantSplit/>
          <w:trHeight w:val="253"/>
        </w:trPr>
        <w:tc>
          <w:tcPr>
            <w:tcW w:w="567" w:type="dxa"/>
            <w:vMerge/>
            <w:tcBorders>
              <w:top w:val="single" w:sz="6" w:space="0" w:color="auto"/>
              <w:left w:val="double" w:sz="4" w:space="0" w:color="auto"/>
              <w:bottom w:val="single" w:sz="6" w:space="0" w:color="auto"/>
            </w:tcBorders>
            <w:vAlign w:val="center"/>
          </w:tcPr>
          <w:p w14:paraId="308FA2AF" w14:textId="77777777" w:rsidR="00EC721E" w:rsidRPr="006C4C54" w:rsidRDefault="00EC721E" w:rsidP="001824D7">
            <w:pPr>
              <w:jc w:val="center"/>
              <w:rPr>
                <w:rFonts w:ascii="Arial" w:hAnsi="Arial" w:cs="Arial"/>
                <w:b/>
                <w:sz w:val="22"/>
                <w:szCs w:val="22"/>
              </w:rPr>
            </w:pPr>
          </w:p>
        </w:tc>
        <w:tc>
          <w:tcPr>
            <w:tcW w:w="851" w:type="dxa"/>
            <w:vMerge/>
            <w:tcBorders>
              <w:top w:val="single" w:sz="6" w:space="0" w:color="auto"/>
              <w:bottom w:val="single" w:sz="6" w:space="0" w:color="auto"/>
            </w:tcBorders>
            <w:vAlign w:val="center"/>
          </w:tcPr>
          <w:p w14:paraId="1160E9D2" w14:textId="77777777" w:rsidR="00EC721E" w:rsidRPr="006C4C54" w:rsidRDefault="00EC721E" w:rsidP="001824D7">
            <w:pPr>
              <w:jc w:val="center"/>
              <w:rPr>
                <w:rFonts w:ascii="Arial" w:hAnsi="Arial" w:cs="Arial"/>
                <w:b/>
                <w:sz w:val="22"/>
                <w:szCs w:val="22"/>
              </w:rPr>
            </w:pPr>
          </w:p>
        </w:tc>
        <w:tc>
          <w:tcPr>
            <w:tcW w:w="1396" w:type="dxa"/>
            <w:vMerge/>
            <w:tcBorders>
              <w:top w:val="single" w:sz="6" w:space="0" w:color="auto"/>
              <w:bottom w:val="single" w:sz="6" w:space="0" w:color="auto"/>
            </w:tcBorders>
            <w:vAlign w:val="center"/>
          </w:tcPr>
          <w:p w14:paraId="4DF6D363" w14:textId="77777777" w:rsidR="00EC721E" w:rsidRPr="006C4C54" w:rsidRDefault="00EC721E" w:rsidP="001824D7">
            <w:pPr>
              <w:jc w:val="center"/>
              <w:rPr>
                <w:rFonts w:ascii="Arial" w:hAnsi="Arial" w:cs="Arial"/>
                <w:b/>
                <w:sz w:val="22"/>
                <w:szCs w:val="22"/>
              </w:rPr>
            </w:pPr>
          </w:p>
        </w:tc>
        <w:tc>
          <w:tcPr>
            <w:tcW w:w="712" w:type="dxa"/>
            <w:vMerge/>
            <w:tcBorders>
              <w:top w:val="single" w:sz="6" w:space="0" w:color="auto"/>
              <w:bottom w:val="single" w:sz="6" w:space="0" w:color="auto"/>
            </w:tcBorders>
            <w:vAlign w:val="center"/>
          </w:tcPr>
          <w:p w14:paraId="11185C5A" w14:textId="77777777" w:rsidR="00EC721E" w:rsidRPr="006C4C54" w:rsidRDefault="00EC721E" w:rsidP="001824D7">
            <w:pPr>
              <w:jc w:val="center"/>
              <w:rPr>
                <w:rFonts w:ascii="Arial" w:hAnsi="Arial" w:cs="Arial"/>
                <w:b/>
                <w:sz w:val="22"/>
                <w:szCs w:val="22"/>
              </w:rPr>
            </w:pPr>
          </w:p>
        </w:tc>
        <w:tc>
          <w:tcPr>
            <w:tcW w:w="692" w:type="dxa"/>
            <w:vMerge/>
            <w:tcBorders>
              <w:top w:val="single" w:sz="6" w:space="0" w:color="auto"/>
              <w:bottom w:val="single" w:sz="6" w:space="0" w:color="auto"/>
            </w:tcBorders>
            <w:vAlign w:val="center"/>
          </w:tcPr>
          <w:p w14:paraId="6E9BA4EF" w14:textId="77777777" w:rsidR="00EC721E" w:rsidRPr="006C4C54" w:rsidRDefault="00EC721E" w:rsidP="001824D7">
            <w:pPr>
              <w:jc w:val="center"/>
              <w:rPr>
                <w:rFonts w:ascii="Arial" w:hAnsi="Arial" w:cs="Arial"/>
                <w:b/>
                <w:sz w:val="22"/>
                <w:szCs w:val="22"/>
              </w:rPr>
            </w:pPr>
          </w:p>
        </w:tc>
        <w:tc>
          <w:tcPr>
            <w:tcW w:w="792" w:type="dxa"/>
            <w:vMerge/>
            <w:tcBorders>
              <w:top w:val="single" w:sz="6" w:space="0" w:color="auto"/>
              <w:bottom w:val="single" w:sz="6" w:space="0" w:color="auto"/>
            </w:tcBorders>
            <w:vAlign w:val="center"/>
          </w:tcPr>
          <w:p w14:paraId="64136686" w14:textId="77777777" w:rsidR="00EC721E" w:rsidRPr="006C4C54" w:rsidRDefault="00EC721E" w:rsidP="001824D7">
            <w:pPr>
              <w:jc w:val="center"/>
              <w:rPr>
                <w:rFonts w:ascii="Arial" w:hAnsi="Arial" w:cs="Arial"/>
                <w:b/>
                <w:sz w:val="22"/>
                <w:szCs w:val="22"/>
              </w:rPr>
            </w:pPr>
          </w:p>
        </w:tc>
        <w:tc>
          <w:tcPr>
            <w:tcW w:w="1086" w:type="dxa"/>
            <w:vMerge/>
            <w:tcBorders>
              <w:top w:val="single" w:sz="6" w:space="0" w:color="auto"/>
              <w:bottom w:val="single" w:sz="6" w:space="0" w:color="auto"/>
            </w:tcBorders>
            <w:vAlign w:val="center"/>
          </w:tcPr>
          <w:p w14:paraId="57510CB4" w14:textId="77777777" w:rsidR="00EC721E" w:rsidRPr="006C4C54" w:rsidRDefault="00EC721E" w:rsidP="001824D7">
            <w:pPr>
              <w:jc w:val="center"/>
              <w:rPr>
                <w:rFonts w:ascii="Arial" w:hAnsi="Arial" w:cs="Arial"/>
                <w:b/>
                <w:sz w:val="22"/>
                <w:szCs w:val="22"/>
              </w:rPr>
            </w:pPr>
          </w:p>
        </w:tc>
        <w:tc>
          <w:tcPr>
            <w:tcW w:w="813" w:type="dxa"/>
            <w:vMerge/>
            <w:tcBorders>
              <w:top w:val="single" w:sz="6" w:space="0" w:color="auto"/>
              <w:bottom w:val="single" w:sz="6" w:space="0" w:color="auto"/>
            </w:tcBorders>
            <w:vAlign w:val="center"/>
          </w:tcPr>
          <w:p w14:paraId="5B61300D" w14:textId="77777777" w:rsidR="00EC721E" w:rsidRPr="006C4C54" w:rsidRDefault="00EC721E" w:rsidP="001824D7">
            <w:pPr>
              <w:jc w:val="center"/>
              <w:rPr>
                <w:rFonts w:ascii="Arial" w:hAnsi="Arial" w:cs="Arial"/>
                <w:b/>
                <w:sz w:val="22"/>
                <w:szCs w:val="22"/>
              </w:rPr>
            </w:pPr>
          </w:p>
        </w:tc>
        <w:tc>
          <w:tcPr>
            <w:tcW w:w="812" w:type="dxa"/>
            <w:vMerge/>
            <w:tcBorders>
              <w:top w:val="single" w:sz="6" w:space="0" w:color="auto"/>
              <w:bottom w:val="single" w:sz="6" w:space="0" w:color="auto"/>
            </w:tcBorders>
            <w:vAlign w:val="center"/>
          </w:tcPr>
          <w:p w14:paraId="3A7D5AAF" w14:textId="77777777" w:rsidR="00EC721E" w:rsidRPr="006C4C54" w:rsidRDefault="00EC721E" w:rsidP="001824D7">
            <w:pPr>
              <w:jc w:val="center"/>
              <w:rPr>
                <w:rFonts w:ascii="Arial" w:hAnsi="Arial" w:cs="Arial"/>
                <w:b/>
                <w:sz w:val="22"/>
                <w:szCs w:val="22"/>
              </w:rPr>
            </w:pPr>
          </w:p>
        </w:tc>
        <w:tc>
          <w:tcPr>
            <w:tcW w:w="813" w:type="dxa"/>
            <w:vMerge/>
            <w:tcBorders>
              <w:top w:val="single" w:sz="6" w:space="0" w:color="auto"/>
              <w:bottom w:val="single" w:sz="6" w:space="0" w:color="auto"/>
            </w:tcBorders>
            <w:vAlign w:val="center"/>
          </w:tcPr>
          <w:p w14:paraId="760CBDFE" w14:textId="77777777" w:rsidR="00EC721E" w:rsidRPr="006C4C54" w:rsidRDefault="00EC721E" w:rsidP="001824D7">
            <w:pPr>
              <w:jc w:val="center"/>
              <w:rPr>
                <w:rFonts w:ascii="Arial" w:hAnsi="Arial" w:cs="Arial"/>
                <w:b/>
                <w:sz w:val="22"/>
                <w:szCs w:val="22"/>
              </w:rPr>
            </w:pPr>
          </w:p>
        </w:tc>
        <w:tc>
          <w:tcPr>
            <w:tcW w:w="812" w:type="dxa"/>
            <w:vMerge/>
            <w:tcBorders>
              <w:top w:val="single" w:sz="6" w:space="0" w:color="auto"/>
              <w:bottom w:val="single" w:sz="6" w:space="0" w:color="auto"/>
            </w:tcBorders>
            <w:vAlign w:val="center"/>
          </w:tcPr>
          <w:p w14:paraId="61E1B1FB" w14:textId="77777777" w:rsidR="00EC721E" w:rsidRPr="006C4C54" w:rsidRDefault="00EC721E" w:rsidP="001824D7">
            <w:pPr>
              <w:jc w:val="center"/>
              <w:rPr>
                <w:rFonts w:ascii="Arial" w:hAnsi="Arial" w:cs="Arial"/>
                <w:b/>
                <w:sz w:val="22"/>
                <w:szCs w:val="22"/>
              </w:rPr>
            </w:pPr>
          </w:p>
        </w:tc>
        <w:tc>
          <w:tcPr>
            <w:tcW w:w="813" w:type="dxa"/>
            <w:vMerge/>
            <w:tcBorders>
              <w:top w:val="single" w:sz="6" w:space="0" w:color="auto"/>
              <w:bottom w:val="single" w:sz="6" w:space="0" w:color="auto"/>
            </w:tcBorders>
            <w:vAlign w:val="center"/>
          </w:tcPr>
          <w:p w14:paraId="2A75DC00" w14:textId="77777777" w:rsidR="00EC721E" w:rsidRPr="006C4C54" w:rsidRDefault="00EC721E" w:rsidP="001824D7">
            <w:pPr>
              <w:jc w:val="center"/>
              <w:rPr>
                <w:rFonts w:ascii="Arial" w:hAnsi="Arial" w:cs="Arial"/>
                <w:b/>
                <w:sz w:val="22"/>
                <w:szCs w:val="22"/>
              </w:rPr>
            </w:pPr>
          </w:p>
        </w:tc>
        <w:tc>
          <w:tcPr>
            <w:tcW w:w="899" w:type="dxa"/>
            <w:vMerge/>
            <w:tcBorders>
              <w:top w:val="single" w:sz="6" w:space="0" w:color="auto"/>
              <w:bottom w:val="single" w:sz="6" w:space="0" w:color="auto"/>
            </w:tcBorders>
            <w:vAlign w:val="center"/>
          </w:tcPr>
          <w:p w14:paraId="0685C279" w14:textId="77777777" w:rsidR="00EC721E" w:rsidRPr="006C4C54" w:rsidRDefault="00EC721E" w:rsidP="001824D7">
            <w:pPr>
              <w:jc w:val="center"/>
              <w:rPr>
                <w:rFonts w:ascii="Arial" w:hAnsi="Arial" w:cs="Arial"/>
                <w:b/>
                <w:sz w:val="22"/>
                <w:szCs w:val="22"/>
              </w:rPr>
            </w:pPr>
          </w:p>
        </w:tc>
        <w:tc>
          <w:tcPr>
            <w:tcW w:w="1057" w:type="dxa"/>
            <w:vMerge/>
            <w:tcBorders>
              <w:top w:val="single" w:sz="6" w:space="0" w:color="auto"/>
              <w:bottom w:val="single" w:sz="6" w:space="0" w:color="auto"/>
            </w:tcBorders>
            <w:vAlign w:val="center"/>
          </w:tcPr>
          <w:p w14:paraId="54824099" w14:textId="77777777" w:rsidR="00EC721E" w:rsidRPr="006C4C54" w:rsidRDefault="00EC721E" w:rsidP="001824D7">
            <w:pPr>
              <w:jc w:val="center"/>
              <w:rPr>
                <w:rFonts w:ascii="Arial" w:hAnsi="Arial" w:cs="Arial"/>
                <w:b/>
                <w:sz w:val="22"/>
                <w:szCs w:val="22"/>
              </w:rPr>
            </w:pPr>
          </w:p>
        </w:tc>
        <w:tc>
          <w:tcPr>
            <w:tcW w:w="1190" w:type="dxa"/>
            <w:vMerge/>
            <w:tcBorders>
              <w:top w:val="single" w:sz="6" w:space="0" w:color="auto"/>
              <w:bottom w:val="single" w:sz="6" w:space="0" w:color="auto"/>
            </w:tcBorders>
            <w:vAlign w:val="center"/>
          </w:tcPr>
          <w:p w14:paraId="23F5009B" w14:textId="77777777" w:rsidR="00EC721E" w:rsidRPr="006C4C54" w:rsidRDefault="00EC721E" w:rsidP="001824D7">
            <w:pPr>
              <w:jc w:val="center"/>
              <w:rPr>
                <w:rFonts w:ascii="Arial" w:hAnsi="Arial" w:cs="Arial"/>
                <w:b/>
                <w:sz w:val="22"/>
                <w:szCs w:val="22"/>
              </w:rPr>
            </w:pPr>
          </w:p>
        </w:tc>
        <w:tc>
          <w:tcPr>
            <w:tcW w:w="1029" w:type="dxa"/>
            <w:vMerge/>
            <w:tcBorders>
              <w:top w:val="single" w:sz="6" w:space="0" w:color="auto"/>
              <w:bottom w:val="single" w:sz="6" w:space="0" w:color="auto"/>
            </w:tcBorders>
            <w:vAlign w:val="center"/>
          </w:tcPr>
          <w:p w14:paraId="0924F7AE" w14:textId="77777777" w:rsidR="00EC721E" w:rsidRPr="006C4C54" w:rsidRDefault="00EC721E" w:rsidP="001824D7">
            <w:pPr>
              <w:jc w:val="center"/>
              <w:rPr>
                <w:rFonts w:ascii="Arial" w:hAnsi="Arial" w:cs="Arial"/>
                <w:b/>
                <w:sz w:val="22"/>
                <w:szCs w:val="22"/>
              </w:rPr>
            </w:pPr>
          </w:p>
        </w:tc>
        <w:tc>
          <w:tcPr>
            <w:tcW w:w="966" w:type="dxa"/>
            <w:vMerge/>
            <w:tcBorders>
              <w:top w:val="single" w:sz="6" w:space="0" w:color="auto"/>
              <w:bottom w:val="single" w:sz="6" w:space="0" w:color="auto"/>
              <w:right w:val="double" w:sz="4" w:space="0" w:color="auto"/>
            </w:tcBorders>
            <w:vAlign w:val="center"/>
          </w:tcPr>
          <w:p w14:paraId="6A3E789E" w14:textId="77777777" w:rsidR="00EC721E" w:rsidRPr="006C4C54" w:rsidRDefault="00EC721E" w:rsidP="001824D7">
            <w:pPr>
              <w:jc w:val="center"/>
              <w:rPr>
                <w:rFonts w:ascii="Arial" w:hAnsi="Arial" w:cs="Arial"/>
                <w:b/>
                <w:sz w:val="22"/>
                <w:szCs w:val="22"/>
              </w:rPr>
            </w:pPr>
          </w:p>
        </w:tc>
      </w:tr>
      <w:tr w:rsidR="00EC721E" w:rsidRPr="006C4C54" w14:paraId="6AA3F383" w14:textId="77777777" w:rsidTr="0038388C">
        <w:tc>
          <w:tcPr>
            <w:tcW w:w="567" w:type="dxa"/>
            <w:tcBorders>
              <w:top w:val="single" w:sz="6" w:space="0" w:color="auto"/>
              <w:left w:val="double" w:sz="4" w:space="0" w:color="auto"/>
              <w:bottom w:val="double" w:sz="4" w:space="0" w:color="auto"/>
            </w:tcBorders>
            <w:vAlign w:val="center"/>
          </w:tcPr>
          <w:p w14:paraId="79AF434A" w14:textId="77777777" w:rsidR="00EC721E" w:rsidRPr="006C4C54" w:rsidRDefault="00EC721E" w:rsidP="001824D7">
            <w:pPr>
              <w:jc w:val="center"/>
              <w:rPr>
                <w:rFonts w:ascii="Arial" w:hAnsi="Arial" w:cs="Arial"/>
                <w:b/>
                <w:sz w:val="22"/>
                <w:szCs w:val="22"/>
              </w:rPr>
            </w:pPr>
            <w:r w:rsidRPr="006C4C54">
              <w:rPr>
                <w:rFonts w:ascii="Arial" w:hAnsi="Arial" w:cs="Arial"/>
                <w:b/>
                <w:sz w:val="22"/>
                <w:szCs w:val="22"/>
              </w:rPr>
              <w:t>1</w:t>
            </w:r>
          </w:p>
        </w:tc>
        <w:tc>
          <w:tcPr>
            <w:tcW w:w="851" w:type="dxa"/>
            <w:tcBorders>
              <w:top w:val="single" w:sz="6" w:space="0" w:color="auto"/>
              <w:bottom w:val="double" w:sz="4" w:space="0" w:color="auto"/>
            </w:tcBorders>
            <w:vAlign w:val="center"/>
          </w:tcPr>
          <w:p w14:paraId="53B55B81" w14:textId="77777777" w:rsidR="00EC721E" w:rsidRPr="006C4C54" w:rsidRDefault="00EC721E" w:rsidP="001824D7">
            <w:pPr>
              <w:jc w:val="center"/>
              <w:rPr>
                <w:rFonts w:ascii="Arial" w:hAnsi="Arial" w:cs="Arial"/>
                <w:b/>
                <w:sz w:val="22"/>
                <w:szCs w:val="22"/>
              </w:rPr>
            </w:pPr>
            <w:r w:rsidRPr="006C4C54">
              <w:rPr>
                <w:rFonts w:ascii="Arial" w:hAnsi="Arial" w:cs="Arial"/>
                <w:b/>
                <w:sz w:val="22"/>
                <w:szCs w:val="22"/>
              </w:rPr>
              <w:t>2</w:t>
            </w:r>
          </w:p>
        </w:tc>
        <w:tc>
          <w:tcPr>
            <w:tcW w:w="1396" w:type="dxa"/>
            <w:tcBorders>
              <w:top w:val="single" w:sz="6" w:space="0" w:color="auto"/>
              <w:bottom w:val="double" w:sz="4" w:space="0" w:color="auto"/>
            </w:tcBorders>
            <w:vAlign w:val="center"/>
          </w:tcPr>
          <w:p w14:paraId="6F8433CF" w14:textId="77777777" w:rsidR="00EC721E" w:rsidRPr="006C4C54" w:rsidRDefault="00EC721E" w:rsidP="001824D7">
            <w:pPr>
              <w:jc w:val="center"/>
              <w:rPr>
                <w:rFonts w:ascii="Arial" w:hAnsi="Arial" w:cs="Arial"/>
                <w:b/>
                <w:sz w:val="22"/>
                <w:szCs w:val="22"/>
              </w:rPr>
            </w:pPr>
            <w:r w:rsidRPr="006C4C54">
              <w:rPr>
                <w:rFonts w:ascii="Arial" w:hAnsi="Arial" w:cs="Arial"/>
                <w:b/>
                <w:sz w:val="22"/>
                <w:szCs w:val="22"/>
              </w:rPr>
              <w:t>3</w:t>
            </w:r>
          </w:p>
        </w:tc>
        <w:tc>
          <w:tcPr>
            <w:tcW w:w="712" w:type="dxa"/>
            <w:tcBorders>
              <w:top w:val="single" w:sz="6" w:space="0" w:color="auto"/>
              <w:bottom w:val="double" w:sz="4" w:space="0" w:color="auto"/>
            </w:tcBorders>
            <w:vAlign w:val="center"/>
          </w:tcPr>
          <w:p w14:paraId="3DC48522" w14:textId="77777777" w:rsidR="00EC721E" w:rsidRPr="006C4C54" w:rsidRDefault="00EC721E" w:rsidP="001824D7">
            <w:pPr>
              <w:jc w:val="center"/>
              <w:rPr>
                <w:rFonts w:ascii="Arial" w:hAnsi="Arial" w:cs="Arial"/>
                <w:b/>
                <w:sz w:val="22"/>
                <w:szCs w:val="22"/>
              </w:rPr>
            </w:pPr>
            <w:r w:rsidRPr="006C4C54">
              <w:rPr>
                <w:rFonts w:ascii="Arial" w:hAnsi="Arial" w:cs="Arial"/>
                <w:b/>
                <w:sz w:val="22"/>
                <w:szCs w:val="22"/>
              </w:rPr>
              <w:t>4</w:t>
            </w:r>
          </w:p>
        </w:tc>
        <w:tc>
          <w:tcPr>
            <w:tcW w:w="692" w:type="dxa"/>
            <w:tcBorders>
              <w:top w:val="single" w:sz="6" w:space="0" w:color="auto"/>
              <w:bottom w:val="double" w:sz="4" w:space="0" w:color="auto"/>
            </w:tcBorders>
            <w:vAlign w:val="center"/>
          </w:tcPr>
          <w:p w14:paraId="373449C9" w14:textId="77777777" w:rsidR="00EC721E" w:rsidRPr="006C4C54" w:rsidRDefault="00EC721E" w:rsidP="001824D7">
            <w:pPr>
              <w:jc w:val="center"/>
              <w:rPr>
                <w:rFonts w:ascii="Arial" w:hAnsi="Arial" w:cs="Arial"/>
                <w:b/>
                <w:sz w:val="22"/>
                <w:szCs w:val="22"/>
              </w:rPr>
            </w:pPr>
            <w:r w:rsidRPr="006C4C54">
              <w:rPr>
                <w:rFonts w:ascii="Arial" w:hAnsi="Arial" w:cs="Arial"/>
                <w:b/>
                <w:sz w:val="22"/>
                <w:szCs w:val="22"/>
              </w:rPr>
              <w:t>5</w:t>
            </w:r>
          </w:p>
        </w:tc>
        <w:tc>
          <w:tcPr>
            <w:tcW w:w="792" w:type="dxa"/>
            <w:tcBorders>
              <w:top w:val="single" w:sz="6" w:space="0" w:color="auto"/>
              <w:bottom w:val="double" w:sz="4" w:space="0" w:color="auto"/>
            </w:tcBorders>
            <w:vAlign w:val="center"/>
          </w:tcPr>
          <w:p w14:paraId="6BFF7517" w14:textId="77777777" w:rsidR="00EC721E" w:rsidRPr="006C4C54" w:rsidRDefault="00EC721E" w:rsidP="001824D7">
            <w:pPr>
              <w:jc w:val="center"/>
              <w:rPr>
                <w:rFonts w:ascii="Arial" w:hAnsi="Arial" w:cs="Arial"/>
                <w:b/>
                <w:sz w:val="22"/>
                <w:szCs w:val="22"/>
              </w:rPr>
            </w:pPr>
            <w:r w:rsidRPr="006C4C54">
              <w:rPr>
                <w:rFonts w:ascii="Arial" w:hAnsi="Arial" w:cs="Arial"/>
                <w:b/>
                <w:sz w:val="22"/>
                <w:szCs w:val="22"/>
              </w:rPr>
              <w:t>6</w:t>
            </w:r>
          </w:p>
        </w:tc>
        <w:tc>
          <w:tcPr>
            <w:tcW w:w="1086" w:type="dxa"/>
            <w:tcBorders>
              <w:top w:val="single" w:sz="6" w:space="0" w:color="auto"/>
              <w:bottom w:val="double" w:sz="4" w:space="0" w:color="auto"/>
            </w:tcBorders>
            <w:vAlign w:val="center"/>
          </w:tcPr>
          <w:p w14:paraId="423BE1BA" w14:textId="77777777" w:rsidR="00EC721E" w:rsidRPr="006C4C54" w:rsidRDefault="00EC721E" w:rsidP="001824D7">
            <w:pPr>
              <w:jc w:val="center"/>
              <w:rPr>
                <w:rFonts w:ascii="Arial" w:hAnsi="Arial" w:cs="Arial"/>
                <w:b/>
                <w:sz w:val="22"/>
                <w:szCs w:val="22"/>
              </w:rPr>
            </w:pPr>
            <w:r w:rsidRPr="006C4C54">
              <w:rPr>
                <w:rFonts w:ascii="Arial" w:hAnsi="Arial" w:cs="Arial"/>
                <w:b/>
                <w:sz w:val="22"/>
                <w:szCs w:val="22"/>
              </w:rPr>
              <w:t>7</w:t>
            </w:r>
          </w:p>
        </w:tc>
        <w:tc>
          <w:tcPr>
            <w:tcW w:w="813" w:type="dxa"/>
            <w:tcBorders>
              <w:top w:val="single" w:sz="6" w:space="0" w:color="auto"/>
              <w:bottom w:val="double" w:sz="4" w:space="0" w:color="auto"/>
            </w:tcBorders>
            <w:vAlign w:val="center"/>
          </w:tcPr>
          <w:p w14:paraId="0E4F657B" w14:textId="77777777" w:rsidR="00EC721E" w:rsidRPr="006C4C54" w:rsidRDefault="00EC721E" w:rsidP="001824D7">
            <w:pPr>
              <w:jc w:val="center"/>
              <w:rPr>
                <w:rFonts w:ascii="Arial" w:hAnsi="Arial" w:cs="Arial"/>
                <w:b/>
                <w:sz w:val="22"/>
                <w:szCs w:val="22"/>
              </w:rPr>
            </w:pPr>
            <w:r w:rsidRPr="006C4C54">
              <w:rPr>
                <w:rFonts w:ascii="Arial" w:hAnsi="Arial" w:cs="Arial"/>
                <w:b/>
                <w:sz w:val="22"/>
                <w:szCs w:val="22"/>
              </w:rPr>
              <w:t>8</w:t>
            </w:r>
          </w:p>
        </w:tc>
        <w:tc>
          <w:tcPr>
            <w:tcW w:w="812" w:type="dxa"/>
            <w:tcBorders>
              <w:top w:val="single" w:sz="6" w:space="0" w:color="auto"/>
              <w:bottom w:val="double" w:sz="4" w:space="0" w:color="auto"/>
            </w:tcBorders>
            <w:vAlign w:val="center"/>
          </w:tcPr>
          <w:p w14:paraId="16F4C90C" w14:textId="77777777" w:rsidR="00EC721E" w:rsidRPr="006C4C54" w:rsidRDefault="00EC721E" w:rsidP="001824D7">
            <w:pPr>
              <w:jc w:val="center"/>
              <w:rPr>
                <w:rFonts w:ascii="Arial" w:hAnsi="Arial" w:cs="Arial"/>
                <w:b/>
                <w:sz w:val="22"/>
                <w:szCs w:val="22"/>
              </w:rPr>
            </w:pPr>
            <w:r w:rsidRPr="006C4C54">
              <w:rPr>
                <w:rFonts w:ascii="Arial" w:hAnsi="Arial" w:cs="Arial"/>
                <w:b/>
                <w:sz w:val="22"/>
                <w:szCs w:val="22"/>
              </w:rPr>
              <w:t>9</w:t>
            </w:r>
          </w:p>
        </w:tc>
        <w:tc>
          <w:tcPr>
            <w:tcW w:w="813" w:type="dxa"/>
            <w:tcBorders>
              <w:top w:val="single" w:sz="6" w:space="0" w:color="auto"/>
              <w:bottom w:val="double" w:sz="4" w:space="0" w:color="auto"/>
            </w:tcBorders>
            <w:vAlign w:val="center"/>
          </w:tcPr>
          <w:p w14:paraId="47D18F06" w14:textId="77777777" w:rsidR="00EC721E" w:rsidRPr="006C4C54" w:rsidRDefault="00EC721E" w:rsidP="001824D7">
            <w:pPr>
              <w:jc w:val="center"/>
              <w:rPr>
                <w:rFonts w:ascii="Arial" w:hAnsi="Arial" w:cs="Arial"/>
                <w:b/>
                <w:sz w:val="22"/>
                <w:szCs w:val="22"/>
              </w:rPr>
            </w:pPr>
            <w:r w:rsidRPr="006C4C54">
              <w:rPr>
                <w:rFonts w:ascii="Arial" w:hAnsi="Arial" w:cs="Arial"/>
                <w:b/>
                <w:sz w:val="22"/>
                <w:szCs w:val="22"/>
              </w:rPr>
              <w:t>10</w:t>
            </w:r>
          </w:p>
        </w:tc>
        <w:tc>
          <w:tcPr>
            <w:tcW w:w="812" w:type="dxa"/>
            <w:tcBorders>
              <w:top w:val="single" w:sz="6" w:space="0" w:color="auto"/>
              <w:bottom w:val="double" w:sz="4" w:space="0" w:color="auto"/>
            </w:tcBorders>
            <w:vAlign w:val="center"/>
          </w:tcPr>
          <w:p w14:paraId="4D68C5D3" w14:textId="77777777" w:rsidR="00EC721E" w:rsidRPr="006C4C54" w:rsidRDefault="00EC721E" w:rsidP="001824D7">
            <w:pPr>
              <w:jc w:val="center"/>
              <w:rPr>
                <w:rFonts w:ascii="Arial" w:hAnsi="Arial" w:cs="Arial"/>
                <w:b/>
                <w:sz w:val="22"/>
                <w:szCs w:val="22"/>
              </w:rPr>
            </w:pPr>
            <w:r w:rsidRPr="006C4C54">
              <w:rPr>
                <w:rFonts w:ascii="Arial" w:hAnsi="Arial" w:cs="Arial"/>
                <w:b/>
                <w:sz w:val="22"/>
                <w:szCs w:val="22"/>
              </w:rPr>
              <w:t>11</w:t>
            </w:r>
          </w:p>
        </w:tc>
        <w:tc>
          <w:tcPr>
            <w:tcW w:w="813" w:type="dxa"/>
            <w:tcBorders>
              <w:top w:val="single" w:sz="6" w:space="0" w:color="auto"/>
              <w:bottom w:val="double" w:sz="4" w:space="0" w:color="auto"/>
            </w:tcBorders>
            <w:vAlign w:val="center"/>
          </w:tcPr>
          <w:p w14:paraId="477A1807" w14:textId="77777777" w:rsidR="00EC721E" w:rsidRPr="006C4C54" w:rsidRDefault="00EC721E" w:rsidP="001824D7">
            <w:pPr>
              <w:jc w:val="center"/>
              <w:rPr>
                <w:rFonts w:ascii="Arial" w:hAnsi="Arial" w:cs="Arial"/>
                <w:b/>
                <w:sz w:val="22"/>
                <w:szCs w:val="22"/>
              </w:rPr>
            </w:pPr>
            <w:r w:rsidRPr="006C4C54">
              <w:rPr>
                <w:rFonts w:ascii="Arial" w:hAnsi="Arial" w:cs="Arial"/>
                <w:b/>
                <w:sz w:val="22"/>
                <w:szCs w:val="22"/>
              </w:rPr>
              <w:t>12</w:t>
            </w:r>
          </w:p>
        </w:tc>
        <w:tc>
          <w:tcPr>
            <w:tcW w:w="899" w:type="dxa"/>
            <w:tcBorders>
              <w:top w:val="single" w:sz="6" w:space="0" w:color="auto"/>
              <w:bottom w:val="double" w:sz="4" w:space="0" w:color="auto"/>
            </w:tcBorders>
            <w:vAlign w:val="center"/>
          </w:tcPr>
          <w:p w14:paraId="31F89F5B" w14:textId="77777777" w:rsidR="00EC721E" w:rsidRPr="006C4C54" w:rsidRDefault="00EC721E" w:rsidP="001824D7">
            <w:pPr>
              <w:jc w:val="center"/>
              <w:rPr>
                <w:rFonts w:ascii="Arial" w:hAnsi="Arial" w:cs="Arial"/>
                <w:b/>
                <w:sz w:val="22"/>
                <w:szCs w:val="22"/>
              </w:rPr>
            </w:pPr>
            <w:r w:rsidRPr="006C4C54">
              <w:rPr>
                <w:rFonts w:ascii="Arial" w:hAnsi="Arial" w:cs="Arial"/>
                <w:b/>
                <w:sz w:val="22"/>
                <w:szCs w:val="22"/>
              </w:rPr>
              <w:t>13</w:t>
            </w:r>
          </w:p>
        </w:tc>
        <w:tc>
          <w:tcPr>
            <w:tcW w:w="1057" w:type="dxa"/>
            <w:tcBorders>
              <w:top w:val="single" w:sz="6" w:space="0" w:color="auto"/>
              <w:bottom w:val="double" w:sz="4" w:space="0" w:color="auto"/>
            </w:tcBorders>
            <w:vAlign w:val="center"/>
          </w:tcPr>
          <w:p w14:paraId="2A064598" w14:textId="77777777" w:rsidR="00EC721E" w:rsidRPr="006C4C54" w:rsidRDefault="00EC721E" w:rsidP="001824D7">
            <w:pPr>
              <w:jc w:val="center"/>
              <w:rPr>
                <w:rFonts w:ascii="Arial" w:hAnsi="Arial" w:cs="Arial"/>
                <w:b/>
                <w:sz w:val="22"/>
                <w:szCs w:val="22"/>
              </w:rPr>
            </w:pPr>
            <w:r w:rsidRPr="006C4C54">
              <w:rPr>
                <w:rFonts w:ascii="Arial" w:hAnsi="Arial" w:cs="Arial"/>
                <w:b/>
                <w:sz w:val="22"/>
                <w:szCs w:val="22"/>
              </w:rPr>
              <w:t>14</w:t>
            </w:r>
          </w:p>
        </w:tc>
        <w:tc>
          <w:tcPr>
            <w:tcW w:w="1190" w:type="dxa"/>
            <w:tcBorders>
              <w:top w:val="single" w:sz="6" w:space="0" w:color="auto"/>
              <w:bottom w:val="double" w:sz="4" w:space="0" w:color="auto"/>
            </w:tcBorders>
            <w:vAlign w:val="center"/>
          </w:tcPr>
          <w:p w14:paraId="4DA8A266" w14:textId="77777777" w:rsidR="00EC721E" w:rsidRPr="006C4C54" w:rsidRDefault="00EC721E" w:rsidP="001824D7">
            <w:pPr>
              <w:jc w:val="center"/>
              <w:rPr>
                <w:rFonts w:ascii="Arial" w:hAnsi="Arial" w:cs="Arial"/>
                <w:b/>
                <w:sz w:val="22"/>
                <w:szCs w:val="22"/>
              </w:rPr>
            </w:pPr>
            <w:r w:rsidRPr="006C4C54">
              <w:rPr>
                <w:rFonts w:ascii="Arial" w:hAnsi="Arial" w:cs="Arial"/>
                <w:b/>
                <w:sz w:val="22"/>
                <w:szCs w:val="22"/>
              </w:rPr>
              <w:t>15</w:t>
            </w:r>
          </w:p>
        </w:tc>
        <w:tc>
          <w:tcPr>
            <w:tcW w:w="1029" w:type="dxa"/>
            <w:tcBorders>
              <w:top w:val="single" w:sz="6" w:space="0" w:color="auto"/>
              <w:bottom w:val="double" w:sz="4" w:space="0" w:color="auto"/>
            </w:tcBorders>
            <w:vAlign w:val="center"/>
          </w:tcPr>
          <w:p w14:paraId="596AF626" w14:textId="77777777" w:rsidR="00EC721E" w:rsidRPr="006C4C54" w:rsidRDefault="00EC721E" w:rsidP="001824D7">
            <w:pPr>
              <w:jc w:val="center"/>
              <w:rPr>
                <w:rFonts w:ascii="Arial" w:hAnsi="Arial" w:cs="Arial"/>
                <w:b/>
                <w:sz w:val="22"/>
                <w:szCs w:val="22"/>
              </w:rPr>
            </w:pPr>
            <w:r w:rsidRPr="006C4C54">
              <w:rPr>
                <w:rFonts w:ascii="Arial" w:hAnsi="Arial" w:cs="Arial"/>
                <w:b/>
                <w:sz w:val="22"/>
                <w:szCs w:val="22"/>
              </w:rPr>
              <w:t>16</w:t>
            </w:r>
          </w:p>
        </w:tc>
        <w:tc>
          <w:tcPr>
            <w:tcW w:w="966" w:type="dxa"/>
            <w:tcBorders>
              <w:top w:val="single" w:sz="6" w:space="0" w:color="auto"/>
              <w:bottom w:val="double" w:sz="4" w:space="0" w:color="auto"/>
              <w:right w:val="double" w:sz="4" w:space="0" w:color="auto"/>
            </w:tcBorders>
            <w:vAlign w:val="center"/>
          </w:tcPr>
          <w:p w14:paraId="7771FA80" w14:textId="77777777" w:rsidR="00EC721E" w:rsidRPr="006C4C54" w:rsidRDefault="00EC721E" w:rsidP="001824D7">
            <w:pPr>
              <w:jc w:val="center"/>
              <w:rPr>
                <w:rFonts w:ascii="Arial" w:hAnsi="Arial" w:cs="Arial"/>
                <w:b/>
                <w:sz w:val="22"/>
                <w:szCs w:val="22"/>
              </w:rPr>
            </w:pPr>
            <w:r w:rsidRPr="006C4C54">
              <w:rPr>
                <w:rFonts w:ascii="Arial" w:hAnsi="Arial" w:cs="Arial"/>
                <w:b/>
                <w:sz w:val="22"/>
                <w:szCs w:val="22"/>
              </w:rPr>
              <w:t>17</w:t>
            </w:r>
          </w:p>
        </w:tc>
      </w:tr>
      <w:tr w:rsidR="00EC721E" w:rsidRPr="006C4C54" w14:paraId="5F041150" w14:textId="77777777" w:rsidTr="0038388C">
        <w:trPr>
          <w:trHeight w:val="381"/>
        </w:trPr>
        <w:tc>
          <w:tcPr>
            <w:tcW w:w="15300" w:type="dxa"/>
            <w:gridSpan w:val="17"/>
            <w:tcBorders>
              <w:top w:val="double" w:sz="4" w:space="0" w:color="auto"/>
              <w:left w:val="double" w:sz="4" w:space="0" w:color="auto"/>
              <w:bottom w:val="double" w:sz="4" w:space="0" w:color="auto"/>
              <w:right w:val="double" w:sz="4" w:space="0" w:color="auto"/>
            </w:tcBorders>
            <w:vAlign w:val="center"/>
          </w:tcPr>
          <w:p w14:paraId="2EC1E1E6" w14:textId="5BD29001" w:rsidR="00EC721E" w:rsidRPr="006C4C54" w:rsidRDefault="0092700C" w:rsidP="001824D7">
            <w:pPr>
              <w:jc w:val="center"/>
              <w:rPr>
                <w:rFonts w:ascii="Arial" w:hAnsi="Arial" w:cs="Arial"/>
                <w:sz w:val="22"/>
                <w:szCs w:val="22"/>
                <w:lang w:val="ru-MD"/>
              </w:rPr>
            </w:pPr>
            <w:r w:rsidRPr="00436FEE">
              <w:rPr>
                <w:rFonts w:ascii="Arial" w:hAnsi="Arial" w:cs="Arial"/>
                <w:sz w:val="22"/>
                <w:szCs w:val="22"/>
              </w:rPr>
              <w:t>О</w:t>
            </w:r>
            <w:r w:rsidR="00262BD7" w:rsidRPr="00436FEE">
              <w:rPr>
                <w:rFonts w:ascii="Arial" w:hAnsi="Arial" w:cs="Arial"/>
                <w:sz w:val="22"/>
                <w:szCs w:val="22"/>
              </w:rPr>
              <w:t>пробова</w:t>
            </w:r>
            <w:r w:rsidRPr="00436FEE">
              <w:rPr>
                <w:rFonts w:ascii="Arial" w:hAnsi="Arial" w:cs="Arial"/>
                <w:sz w:val="22"/>
                <w:szCs w:val="22"/>
              </w:rPr>
              <w:t>ние</w:t>
            </w:r>
            <w:r w:rsidRPr="006C4C54">
              <w:rPr>
                <w:rFonts w:ascii="Arial" w:hAnsi="Arial" w:cs="Arial"/>
                <w:sz w:val="22"/>
                <w:szCs w:val="22"/>
              </w:rPr>
              <w:t xml:space="preserve"> в процессе бурения не предусмотрено</w:t>
            </w:r>
          </w:p>
        </w:tc>
      </w:tr>
    </w:tbl>
    <w:p w14:paraId="3A192552" w14:textId="77777777" w:rsidR="00436CD4" w:rsidRPr="006C4C54" w:rsidRDefault="00436CD4" w:rsidP="00436CD4">
      <w:pPr>
        <w:widowControl/>
        <w:overflowPunct w:val="0"/>
        <w:jc w:val="both"/>
        <w:textAlignment w:val="baseline"/>
        <w:rPr>
          <w:rFonts w:ascii="Arial" w:hAnsi="Arial" w:cs="Arial"/>
          <w:bCs/>
          <w:sz w:val="22"/>
          <w:szCs w:val="22"/>
        </w:rPr>
      </w:pPr>
      <w:r w:rsidRPr="006C4C54">
        <w:rPr>
          <w:rFonts w:ascii="Arial" w:hAnsi="Arial" w:cs="Arial"/>
          <w:b/>
          <w:bCs/>
          <w:sz w:val="22"/>
          <w:szCs w:val="22"/>
        </w:rPr>
        <w:t xml:space="preserve">Примечание: </w:t>
      </w:r>
      <w:r w:rsidRPr="006C4C54">
        <w:rPr>
          <w:rFonts w:ascii="Arial" w:hAnsi="Arial" w:cs="Arial"/>
          <w:bCs/>
          <w:sz w:val="22"/>
          <w:szCs w:val="22"/>
        </w:rPr>
        <w:t>1. Компоновка и технологические режим работы пластоиспытателя уточняются после интерпретации ГИИ;</w:t>
      </w:r>
    </w:p>
    <w:p w14:paraId="71B98CE8" w14:textId="77777777" w:rsidR="00436CD4" w:rsidRPr="006C4C54" w:rsidRDefault="00436CD4" w:rsidP="00436CD4">
      <w:pPr>
        <w:widowControl/>
        <w:overflowPunct w:val="0"/>
        <w:textAlignment w:val="baseline"/>
        <w:rPr>
          <w:rFonts w:ascii="Arial" w:hAnsi="Arial" w:cs="Arial"/>
          <w:bCs/>
          <w:sz w:val="22"/>
          <w:szCs w:val="22"/>
        </w:rPr>
      </w:pPr>
      <w:r w:rsidRPr="006C4C54">
        <w:rPr>
          <w:rFonts w:ascii="Arial" w:hAnsi="Arial" w:cs="Arial"/>
          <w:bCs/>
          <w:sz w:val="22"/>
          <w:szCs w:val="22"/>
        </w:rPr>
        <w:t xml:space="preserve">                           2. Допускается использование других типов испытателей и пакеров с аналогичными характеристиками.</w:t>
      </w:r>
    </w:p>
    <w:p w14:paraId="765FA37A" w14:textId="4A0E7A7B" w:rsidR="00EC721E" w:rsidRDefault="00EC721E" w:rsidP="001824D7">
      <w:pPr>
        <w:jc w:val="center"/>
        <w:rPr>
          <w:rFonts w:ascii="Arial" w:hAnsi="Arial" w:cs="Arial"/>
          <w:sz w:val="22"/>
          <w:szCs w:val="22"/>
        </w:rPr>
      </w:pPr>
    </w:p>
    <w:p w14:paraId="287DAC82" w14:textId="77777777" w:rsidR="00E16D90" w:rsidRPr="006C4C54" w:rsidRDefault="00E16D90" w:rsidP="001824D7">
      <w:pPr>
        <w:jc w:val="center"/>
        <w:rPr>
          <w:rFonts w:ascii="Arial" w:hAnsi="Arial" w:cs="Arial"/>
          <w:sz w:val="22"/>
          <w:szCs w:val="22"/>
        </w:rPr>
      </w:pPr>
    </w:p>
    <w:p w14:paraId="4E0F819F" w14:textId="77777777" w:rsidR="00436CD4" w:rsidRPr="006C4C54" w:rsidRDefault="00436CD4" w:rsidP="00436CD4">
      <w:pPr>
        <w:widowControl/>
        <w:overflowPunct w:val="0"/>
        <w:ind w:firstLine="720"/>
        <w:jc w:val="center"/>
        <w:textAlignment w:val="baseline"/>
        <w:rPr>
          <w:rFonts w:ascii="Arial" w:hAnsi="Arial" w:cs="Arial"/>
          <w:b/>
          <w:bCs/>
          <w:sz w:val="22"/>
          <w:szCs w:val="22"/>
        </w:rPr>
      </w:pPr>
      <w:bookmarkStart w:id="550" w:name="_10.2._Испытание_горизонтов_на_проду"/>
      <w:bookmarkStart w:id="551" w:name="_10.2._Испытание_горизонтов"/>
      <w:bookmarkStart w:id="552" w:name="_Toc81972950"/>
      <w:bookmarkEnd w:id="550"/>
      <w:bookmarkEnd w:id="551"/>
      <w:r w:rsidRPr="006C4C54">
        <w:rPr>
          <w:rFonts w:ascii="Arial" w:hAnsi="Arial" w:cs="Arial"/>
          <w:b/>
          <w:bCs/>
          <w:sz w:val="22"/>
          <w:szCs w:val="22"/>
        </w:rPr>
        <w:t>Таблица 1.10.3 Продолжительность работы опробователя пластов, спускаемого на кабеле</w:t>
      </w:r>
    </w:p>
    <w:tbl>
      <w:tblPr>
        <w:tblW w:w="15352"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7"/>
        <w:gridCol w:w="1383"/>
        <w:gridCol w:w="1779"/>
        <w:gridCol w:w="2362"/>
        <w:gridCol w:w="2087"/>
        <w:gridCol w:w="1915"/>
        <w:gridCol w:w="2126"/>
        <w:gridCol w:w="2203"/>
      </w:tblGrid>
      <w:tr w:rsidR="00436CD4" w:rsidRPr="006C4C54" w14:paraId="2A3CA390" w14:textId="77777777" w:rsidTr="00932400">
        <w:trPr>
          <w:trHeight w:val="700"/>
          <w:jc w:val="right"/>
        </w:trPr>
        <w:tc>
          <w:tcPr>
            <w:tcW w:w="1497" w:type="dxa"/>
            <w:vMerge w:val="restart"/>
            <w:tcBorders>
              <w:top w:val="double" w:sz="4" w:space="0" w:color="auto"/>
              <w:left w:val="double" w:sz="4" w:space="0" w:color="auto"/>
            </w:tcBorders>
            <w:vAlign w:val="center"/>
          </w:tcPr>
          <w:p w14:paraId="43EC85CE" w14:textId="77777777" w:rsidR="00436CD4" w:rsidRPr="006C4C54" w:rsidRDefault="00436CD4" w:rsidP="00932400">
            <w:pPr>
              <w:widowControl/>
              <w:overflowPunct w:val="0"/>
              <w:jc w:val="center"/>
              <w:textAlignment w:val="baseline"/>
              <w:rPr>
                <w:rFonts w:ascii="Arial" w:hAnsi="Arial" w:cs="Arial"/>
                <w:b/>
                <w:sz w:val="22"/>
                <w:szCs w:val="22"/>
              </w:rPr>
            </w:pPr>
            <w:r w:rsidRPr="006C4C54">
              <w:rPr>
                <w:rFonts w:ascii="Arial" w:hAnsi="Arial" w:cs="Arial"/>
                <w:b/>
                <w:sz w:val="22"/>
                <w:szCs w:val="22"/>
              </w:rPr>
              <w:t>Номер объекта</w:t>
            </w:r>
          </w:p>
        </w:tc>
        <w:tc>
          <w:tcPr>
            <w:tcW w:w="3162" w:type="dxa"/>
            <w:gridSpan w:val="2"/>
            <w:tcBorders>
              <w:top w:val="double" w:sz="4" w:space="0" w:color="auto"/>
            </w:tcBorders>
            <w:vAlign w:val="center"/>
          </w:tcPr>
          <w:p w14:paraId="63D60FE4" w14:textId="77777777" w:rsidR="00436CD4" w:rsidRPr="006C4C54" w:rsidRDefault="00436CD4" w:rsidP="00932400">
            <w:pPr>
              <w:widowControl/>
              <w:overflowPunct w:val="0"/>
              <w:jc w:val="center"/>
              <w:textAlignment w:val="baseline"/>
              <w:rPr>
                <w:rFonts w:ascii="Arial" w:hAnsi="Arial" w:cs="Arial"/>
                <w:b/>
                <w:bCs/>
                <w:sz w:val="22"/>
                <w:szCs w:val="22"/>
              </w:rPr>
            </w:pPr>
            <w:r w:rsidRPr="006C4C54">
              <w:rPr>
                <w:rFonts w:ascii="Arial" w:hAnsi="Arial" w:cs="Arial"/>
                <w:b/>
                <w:bCs/>
                <w:sz w:val="22"/>
                <w:szCs w:val="22"/>
              </w:rPr>
              <w:t>Интервал залегания объекта</w:t>
            </w:r>
          </w:p>
        </w:tc>
        <w:tc>
          <w:tcPr>
            <w:tcW w:w="2362" w:type="dxa"/>
            <w:vMerge w:val="restart"/>
            <w:tcBorders>
              <w:top w:val="double" w:sz="4" w:space="0" w:color="auto"/>
            </w:tcBorders>
            <w:vAlign w:val="center"/>
          </w:tcPr>
          <w:p w14:paraId="262C98CA" w14:textId="77777777" w:rsidR="00436CD4" w:rsidRPr="006C4C54" w:rsidRDefault="00436CD4" w:rsidP="00932400">
            <w:pPr>
              <w:widowControl/>
              <w:overflowPunct w:val="0"/>
              <w:jc w:val="center"/>
              <w:textAlignment w:val="baseline"/>
              <w:rPr>
                <w:rFonts w:ascii="Arial" w:hAnsi="Arial" w:cs="Arial"/>
                <w:b/>
                <w:bCs/>
                <w:sz w:val="22"/>
                <w:szCs w:val="22"/>
              </w:rPr>
            </w:pPr>
            <w:r w:rsidRPr="006C4C54">
              <w:rPr>
                <w:rFonts w:ascii="Arial" w:hAnsi="Arial" w:cs="Arial"/>
                <w:b/>
                <w:bCs/>
                <w:sz w:val="22"/>
                <w:szCs w:val="22"/>
              </w:rPr>
              <w:t>Тип опробователя</w:t>
            </w:r>
          </w:p>
        </w:tc>
        <w:tc>
          <w:tcPr>
            <w:tcW w:w="6128" w:type="dxa"/>
            <w:gridSpan w:val="3"/>
            <w:tcBorders>
              <w:top w:val="double" w:sz="4" w:space="0" w:color="auto"/>
            </w:tcBorders>
            <w:vAlign w:val="center"/>
          </w:tcPr>
          <w:p w14:paraId="17EE33A2" w14:textId="77777777" w:rsidR="00436CD4" w:rsidRPr="006C4C54" w:rsidRDefault="00436CD4" w:rsidP="00932400">
            <w:pPr>
              <w:widowControl/>
              <w:overflowPunct w:val="0"/>
              <w:jc w:val="center"/>
              <w:textAlignment w:val="baseline"/>
              <w:rPr>
                <w:rFonts w:ascii="Arial" w:hAnsi="Arial" w:cs="Arial"/>
                <w:b/>
                <w:bCs/>
                <w:sz w:val="22"/>
                <w:szCs w:val="22"/>
              </w:rPr>
            </w:pPr>
            <w:r w:rsidRPr="006C4C54">
              <w:rPr>
                <w:rFonts w:ascii="Arial" w:hAnsi="Arial" w:cs="Arial"/>
                <w:b/>
                <w:bCs/>
                <w:sz w:val="22"/>
                <w:szCs w:val="22"/>
              </w:rPr>
              <w:t>Освоение объекта</w:t>
            </w:r>
          </w:p>
        </w:tc>
        <w:tc>
          <w:tcPr>
            <w:tcW w:w="2203" w:type="dxa"/>
            <w:vMerge w:val="restart"/>
            <w:tcBorders>
              <w:top w:val="double" w:sz="4" w:space="0" w:color="auto"/>
              <w:right w:val="double" w:sz="4" w:space="0" w:color="auto"/>
            </w:tcBorders>
            <w:vAlign w:val="center"/>
          </w:tcPr>
          <w:p w14:paraId="283F94CF" w14:textId="77777777" w:rsidR="00436CD4" w:rsidRPr="006C4C54" w:rsidRDefault="00436CD4" w:rsidP="00932400">
            <w:pPr>
              <w:widowControl/>
              <w:overflowPunct w:val="0"/>
              <w:jc w:val="center"/>
              <w:textAlignment w:val="baseline"/>
              <w:rPr>
                <w:rFonts w:ascii="Arial" w:hAnsi="Arial" w:cs="Arial"/>
                <w:b/>
                <w:sz w:val="22"/>
                <w:szCs w:val="22"/>
              </w:rPr>
            </w:pPr>
            <w:r w:rsidRPr="006C4C54">
              <w:rPr>
                <w:rFonts w:ascii="Arial" w:hAnsi="Arial" w:cs="Arial"/>
                <w:b/>
                <w:sz w:val="22"/>
                <w:szCs w:val="22"/>
              </w:rPr>
              <w:t>Источник норм времени</w:t>
            </w:r>
          </w:p>
        </w:tc>
      </w:tr>
      <w:tr w:rsidR="00436CD4" w:rsidRPr="006C4C54" w14:paraId="6EC4BF6E" w14:textId="77777777" w:rsidTr="00932400">
        <w:trPr>
          <w:trHeight w:val="210"/>
          <w:jc w:val="right"/>
        </w:trPr>
        <w:tc>
          <w:tcPr>
            <w:tcW w:w="1497" w:type="dxa"/>
            <w:vMerge/>
            <w:tcBorders>
              <w:left w:val="double" w:sz="4" w:space="0" w:color="auto"/>
              <w:bottom w:val="single" w:sz="4" w:space="0" w:color="auto"/>
            </w:tcBorders>
            <w:vAlign w:val="center"/>
          </w:tcPr>
          <w:p w14:paraId="735BA766" w14:textId="77777777" w:rsidR="00436CD4" w:rsidRPr="006C4C54" w:rsidRDefault="00436CD4" w:rsidP="00932400">
            <w:pPr>
              <w:widowControl/>
              <w:overflowPunct w:val="0"/>
              <w:jc w:val="center"/>
              <w:textAlignment w:val="baseline"/>
              <w:rPr>
                <w:rFonts w:ascii="Arial" w:hAnsi="Arial" w:cs="Arial"/>
                <w:b/>
                <w:sz w:val="22"/>
                <w:szCs w:val="22"/>
              </w:rPr>
            </w:pPr>
          </w:p>
        </w:tc>
        <w:tc>
          <w:tcPr>
            <w:tcW w:w="1383" w:type="dxa"/>
            <w:tcBorders>
              <w:bottom w:val="single" w:sz="4" w:space="0" w:color="auto"/>
            </w:tcBorders>
            <w:vAlign w:val="center"/>
          </w:tcPr>
          <w:p w14:paraId="1E31D6F6" w14:textId="77777777" w:rsidR="00436CD4" w:rsidRPr="006C4C54" w:rsidRDefault="00436CD4" w:rsidP="00932400">
            <w:pPr>
              <w:widowControl/>
              <w:overflowPunct w:val="0"/>
              <w:jc w:val="center"/>
              <w:textAlignment w:val="baseline"/>
              <w:rPr>
                <w:rFonts w:ascii="Arial" w:hAnsi="Arial" w:cs="Arial"/>
                <w:b/>
                <w:sz w:val="22"/>
                <w:szCs w:val="22"/>
              </w:rPr>
            </w:pPr>
            <w:r w:rsidRPr="006C4C54">
              <w:rPr>
                <w:rFonts w:ascii="Arial" w:hAnsi="Arial" w:cs="Arial"/>
                <w:b/>
                <w:sz w:val="22"/>
                <w:szCs w:val="22"/>
              </w:rPr>
              <w:t>От</w:t>
            </w:r>
          </w:p>
          <w:p w14:paraId="79106C36" w14:textId="77777777" w:rsidR="00436CD4" w:rsidRPr="006C4C54" w:rsidRDefault="00436CD4" w:rsidP="00932400">
            <w:pPr>
              <w:widowControl/>
              <w:overflowPunct w:val="0"/>
              <w:jc w:val="center"/>
              <w:textAlignment w:val="baseline"/>
              <w:rPr>
                <w:rFonts w:ascii="Arial" w:hAnsi="Arial" w:cs="Arial"/>
                <w:b/>
                <w:bCs/>
                <w:sz w:val="22"/>
                <w:szCs w:val="22"/>
              </w:rPr>
            </w:pPr>
            <w:r w:rsidRPr="006C4C54">
              <w:rPr>
                <w:rFonts w:ascii="Arial" w:hAnsi="Arial" w:cs="Arial"/>
                <w:b/>
                <w:bCs/>
                <w:sz w:val="22"/>
                <w:szCs w:val="22"/>
              </w:rPr>
              <w:t>(верх)</w:t>
            </w:r>
          </w:p>
        </w:tc>
        <w:tc>
          <w:tcPr>
            <w:tcW w:w="1779" w:type="dxa"/>
            <w:tcBorders>
              <w:bottom w:val="single" w:sz="4" w:space="0" w:color="auto"/>
            </w:tcBorders>
            <w:vAlign w:val="center"/>
          </w:tcPr>
          <w:p w14:paraId="06145373" w14:textId="77777777" w:rsidR="00436CD4" w:rsidRPr="006C4C54" w:rsidRDefault="00436CD4" w:rsidP="00932400">
            <w:pPr>
              <w:widowControl/>
              <w:overflowPunct w:val="0"/>
              <w:jc w:val="center"/>
              <w:textAlignment w:val="baseline"/>
              <w:rPr>
                <w:rFonts w:ascii="Arial" w:hAnsi="Arial" w:cs="Arial"/>
                <w:b/>
                <w:sz w:val="22"/>
                <w:szCs w:val="22"/>
              </w:rPr>
            </w:pPr>
            <w:r w:rsidRPr="006C4C54">
              <w:rPr>
                <w:rFonts w:ascii="Arial" w:hAnsi="Arial" w:cs="Arial"/>
                <w:b/>
                <w:sz w:val="22"/>
                <w:szCs w:val="22"/>
              </w:rPr>
              <w:t>До</w:t>
            </w:r>
          </w:p>
          <w:p w14:paraId="54D211C2" w14:textId="77777777" w:rsidR="00436CD4" w:rsidRPr="006C4C54" w:rsidRDefault="00436CD4" w:rsidP="00932400">
            <w:pPr>
              <w:widowControl/>
              <w:overflowPunct w:val="0"/>
              <w:jc w:val="center"/>
              <w:textAlignment w:val="baseline"/>
              <w:rPr>
                <w:rFonts w:ascii="Arial" w:hAnsi="Arial" w:cs="Arial"/>
                <w:b/>
                <w:sz w:val="22"/>
                <w:szCs w:val="22"/>
              </w:rPr>
            </w:pPr>
            <w:r w:rsidRPr="006C4C54">
              <w:rPr>
                <w:rFonts w:ascii="Arial" w:hAnsi="Arial" w:cs="Arial"/>
                <w:b/>
                <w:sz w:val="22"/>
                <w:szCs w:val="22"/>
              </w:rPr>
              <w:t>(низ)</w:t>
            </w:r>
          </w:p>
        </w:tc>
        <w:tc>
          <w:tcPr>
            <w:tcW w:w="2362" w:type="dxa"/>
            <w:vMerge/>
            <w:tcBorders>
              <w:bottom w:val="single" w:sz="4" w:space="0" w:color="auto"/>
            </w:tcBorders>
            <w:vAlign w:val="center"/>
          </w:tcPr>
          <w:p w14:paraId="1A00150C" w14:textId="77777777" w:rsidR="00436CD4" w:rsidRPr="006C4C54" w:rsidRDefault="00436CD4" w:rsidP="00932400">
            <w:pPr>
              <w:widowControl/>
              <w:overflowPunct w:val="0"/>
              <w:jc w:val="center"/>
              <w:textAlignment w:val="baseline"/>
              <w:rPr>
                <w:rFonts w:ascii="Arial" w:hAnsi="Arial" w:cs="Arial"/>
                <w:b/>
                <w:bCs/>
                <w:sz w:val="22"/>
                <w:szCs w:val="22"/>
              </w:rPr>
            </w:pPr>
          </w:p>
        </w:tc>
        <w:tc>
          <w:tcPr>
            <w:tcW w:w="2087" w:type="dxa"/>
            <w:tcBorders>
              <w:bottom w:val="single" w:sz="4" w:space="0" w:color="auto"/>
            </w:tcBorders>
            <w:vAlign w:val="center"/>
          </w:tcPr>
          <w:p w14:paraId="10343179" w14:textId="77777777" w:rsidR="00436CD4" w:rsidRPr="006C4C54" w:rsidRDefault="00436CD4" w:rsidP="00932400">
            <w:pPr>
              <w:widowControl/>
              <w:overflowPunct w:val="0"/>
              <w:jc w:val="center"/>
              <w:textAlignment w:val="baseline"/>
              <w:rPr>
                <w:rFonts w:ascii="Arial" w:hAnsi="Arial" w:cs="Arial"/>
                <w:b/>
                <w:sz w:val="22"/>
                <w:szCs w:val="22"/>
              </w:rPr>
            </w:pPr>
            <w:r w:rsidRPr="006C4C54">
              <w:rPr>
                <w:rFonts w:ascii="Arial" w:hAnsi="Arial" w:cs="Arial"/>
                <w:b/>
                <w:sz w:val="22"/>
                <w:szCs w:val="22"/>
              </w:rPr>
              <w:t>количество отбираемых проб, шт</w:t>
            </w:r>
          </w:p>
        </w:tc>
        <w:tc>
          <w:tcPr>
            <w:tcW w:w="1915" w:type="dxa"/>
            <w:tcBorders>
              <w:bottom w:val="single" w:sz="4" w:space="0" w:color="auto"/>
            </w:tcBorders>
            <w:vAlign w:val="center"/>
          </w:tcPr>
          <w:p w14:paraId="3D5AA6B4" w14:textId="77777777" w:rsidR="00436CD4" w:rsidRPr="006C4C54" w:rsidRDefault="00436CD4" w:rsidP="00932400">
            <w:pPr>
              <w:widowControl/>
              <w:overflowPunct w:val="0"/>
              <w:jc w:val="center"/>
              <w:textAlignment w:val="baseline"/>
              <w:rPr>
                <w:rFonts w:ascii="Arial" w:hAnsi="Arial" w:cs="Arial"/>
                <w:b/>
                <w:sz w:val="22"/>
                <w:szCs w:val="22"/>
              </w:rPr>
            </w:pPr>
            <w:r w:rsidRPr="006C4C54">
              <w:rPr>
                <w:rFonts w:ascii="Arial" w:hAnsi="Arial" w:cs="Arial"/>
                <w:b/>
                <w:sz w:val="22"/>
                <w:szCs w:val="22"/>
              </w:rPr>
              <w:t>продолжитель-</w:t>
            </w:r>
          </w:p>
          <w:p w14:paraId="59BA26A0" w14:textId="77777777" w:rsidR="00436CD4" w:rsidRPr="006C4C54" w:rsidRDefault="00436CD4" w:rsidP="00932400">
            <w:pPr>
              <w:widowControl/>
              <w:overflowPunct w:val="0"/>
              <w:jc w:val="center"/>
              <w:textAlignment w:val="baseline"/>
              <w:rPr>
                <w:rFonts w:ascii="Arial" w:hAnsi="Arial" w:cs="Arial"/>
                <w:b/>
                <w:sz w:val="22"/>
                <w:szCs w:val="22"/>
              </w:rPr>
            </w:pPr>
            <w:r w:rsidRPr="006C4C54">
              <w:rPr>
                <w:rFonts w:ascii="Arial" w:hAnsi="Arial" w:cs="Arial"/>
                <w:b/>
                <w:sz w:val="22"/>
                <w:szCs w:val="22"/>
              </w:rPr>
              <w:t>ность работы, сут</w:t>
            </w:r>
          </w:p>
        </w:tc>
        <w:tc>
          <w:tcPr>
            <w:tcW w:w="2126" w:type="dxa"/>
            <w:tcBorders>
              <w:bottom w:val="single" w:sz="4" w:space="0" w:color="auto"/>
            </w:tcBorders>
            <w:vAlign w:val="center"/>
          </w:tcPr>
          <w:p w14:paraId="55689CCB" w14:textId="77777777" w:rsidR="00436CD4" w:rsidRPr="006C4C54" w:rsidRDefault="00436CD4" w:rsidP="00932400">
            <w:pPr>
              <w:widowControl/>
              <w:overflowPunct w:val="0"/>
              <w:jc w:val="center"/>
              <w:textAlignment w:val="baseline"/>
              <w:rPr>
                <w:rFonts w:ascii="Arial" w:hAnsi="Arial" w:cs="Arial"/>
                <w:b/>
                <w:sz w:val="22"/>
                <w:szCs w:val="22"/>
              </w:rPr>
            </w:pPr>
            <w:r w:rsidRPr="006C4C54">
              <w:rPr>
                <w:rFonts w:ascii="Arial" w:hAnsi="Arial" w:cs="Arial"/>
                <w:b/>
                <w:sz w:val="22"/>
                <w:szCs w:val="22"/>
              </w:rPr>
              <w:t>Количество выездов отряда,</w:t>
            </w:r>
          </w:p>
          <w:p w14:paraId="2953FB54" w14:textId="77777777" w:rsidR="00436CD4" w:rsidRPr="006C4C54" w:rsidRDefault="00436CD4" w:rsidP="00932400">
            <w:pPr>
              <w:widowControl/>
              <w:overflowPunct w:val="0"/>
              <w:jc w:val="center"/>
              <w:textAlignment w:val="baseline"/>
              <w:rPr>
                <w:rFonts w:ascii="Arial" w:hAnsi="Arial" w:cs="Arial"/>
                <w:b/>
                <w:sz w:val="22"/>
                <w:szCs w:val="22"/>
              </w:rPr>
            </w:pPr>
            <w:r w:rsidRPr="006C4C54">
              <w:rPr>
                <w:rFonts w:ascii="Arial" w:hAnsi="Arial" w:cs="Arial"/>
                <w:b/>
                <w:sz w:val="22"/>
                <w:szCs w:val="22"/>
              </w:rPr>
              <w:t>шт</w:t>
            </w:r>
          </w:p>
        </w:tc>
        <w:tc>
          <w:tcPr>
            <w:tcW w:w="2203" w:type="dxa"/>
            <w:vMerge/>
            <w:tcBorders>
              <w:bottom w:val="single" w:sz="4" w:space="0" w:color="auto"/>
              <w:right w:val="double" w:sz="4" w:space="0" w:color="auto"/>
            </w:tcBorders>
            <w:vAlign w:val="center"/>
          </w:tcPr>
          <w:p w14:paraId="15DD885B" w14:textId="77777777" w:rsidR="00436CD4" w:rsidRPr="006C4C54" w:rsidRDefault="00436CD4" w:rsidP="00932400">
            <w:pPr>
              <w:widowControl/>
              <w:overflowPunct w:val="0"/>
              <w:jc w:val="center"/>
              <w:textAlignment w:val="baseline"/>
              <w:rPr>
                <w:rFonts w:ascii="Arial" w:hAnsi="Arial" w:cs="Arial"/>
                <w:b/>
                <w:bCs/>
                <w:sz w:val="22"/>
                <w:szCs w:val="22"/>
              </w:rPr>
            </w:pPr>
          </w:p>
        </w:tc>
      </w:tr>
      <w:tr w:rsidR="00436CD4" w:rsidRPr="006C4C54" w14:paraId="7160A532" w14:textId="77777777" w:rsidTr="00932400">
        <w:trPr>
          <w:jc w:val="right"/>
        </w:trPr>
        <w:tc>
          <w:tcPr>
            <w:tcW w:w="1497" w:type="dxa"/>
            <w:tcBorders>
              <w:left w:val="double" w:sz="4" w:space="0" w:color="auto"/>
              <w:bottom w:val="double" w:sz="4" w:space="0" w:color="auto"/>
            </w:tcBorders>
            <w:vAlign w:val="center"/>
          </w:tcPr>
          <w:p w14:paraId="0CF0DDE5" w14:textId="77777777" w:rsidR="00436CD4" w:rsidRPr="006C4C54" w:rsidRDefault="00436CD4" w:rsidP="00932400">
            <w:pPr>
              <w:widowControl/>
              <w:overflowPunct w:val="0"/>
              <w:jc w:val="center"/>
              <w:textAlignment w:val="baseline"/>
              <w:rPr>
                <w:rFonts w:ascii="Arial" w:hAnsi="Arial" w:cs="Arial"/>
                <w:b/>
                <w:bCs/>
                <w:sz w:val="22"/>
                <w:szCs w:val="22"/>
              </w:rPr>
            </w:pPr>
            <w:r w:rsidRPr="006C4C54">
              <w:rPr>
                <w:rFonts w:ascii="Arial" w:hAnsi="Arial" w:cs="Arial"/>
                <w:b/>
                <w:bCs/>
                <w:sz w:val="22"/>
                <w:szCs w:val="22"/>
              </w:rPr>
              <w:t>1</w:t>
            </w:r>
          </w:p>
        </w:tc>
        <w:tc>
          <w:tcPr>
            <w:tcW w:w="1383" w:type="dxa"/>
            <w:tcBorders>
              <w:bottom w:val="double" w:sz="4" w:space="0" w:color="auto"/>
            </w:tcBorders>
            <w:vAlign w:val="center"/>
          </w:tcPr>
          <w:p w14:paraId="0F7D4248" w14:textId="77777777" w:rsidR="00436CD4" w:rsidRPr="006C4C54" w:rsidRDefault="00436CD4" w:rsidP="00932400">
            <w:pPr>
              <w:widowControl/>
              <w:overflowPunct w:val="0"/>
              <w:jc w:val="center"/>
              <w:textAlignment w:val="baseline"/>
              <w:rPr>
                <w:rFonts w:ascii="Arial" w:hAnsi="Arial" w:cs="Arial"/>
                <w:b/>
                <w:bCs/>
                <w:sz w:val="22"/>
                <w:szCs w:val="22"/>
              </w:rPr>
            </w:pPr>
            <w:r w:rsidRPr="006C4C54">
              <w:rPr>
                <w:rFonts w:ascii="Arial" w:hAnsi="Arial" w:cs="Arial"/>
                <w:b/>
                <w:bCs/>
                <w:sz w:val="22"/>
                <w:szCs w:val="22"/>
              </w:rPr>
              <w:t>2</w:t>
            </w:r>
          </w:p>
        </w:tc>
        <w:tc>
          <w:tcPr>
            <w:tcW w:w="1779" w:type="dxa"/>
            <w:tcBorders>
              <w:bottom w:val="double" w:sz="4" w:space="0" w:color="auto"/>
            </w:tcBorders>
            <w:vAlign w:val="center"/>
          </w:tcPr>
          <w:p w14:paraId="53647E73" w14:textId="77777777" w:rsidR="00436CD4" w:rsidRPr="006C4C54" w:rsidRDefault="00436CD4" w:rsidP="00932400">
            <w:pPr>
              <w:widowControl/>
              <w:overflowPunct w:val="0"/>
              <w:jc w:val="center"/>
              <w:textAlignment w:val="baseline"/>
              <w:rPr>
                <w:rFonts w:ascii="Arial" w:hAnsi="Arial" w:cs="Arial"/>
                <w:b/>
                <w:bCs/>
                <w:sz w:val="22"/>
                <w:szCs w:val="22"/>
              </w:rPr>
            </w:pPr>
            <w:r w:rsidRPr="006C4C54">
              <w:rPr>
                <w:rFonts w:ascii="Arial" w:hAnsi="Arial" w:cs="Arial"/>
                <w:b/>
                <w:bCs/>
                <w:sz w:val="22"/>
                <w:szCs w:val="22"/>
              </w:rPr>
              <w:t>3</w:t>
            </w:r>
          </w:p>
        </w:tc>
        <w:tc>
          <w:tcPr>
            <w:tcW w:w="2362" w:type="dxa"/>
            <w:tcBorders>
              <w:bottom w:val="double" w:sz="4" w:space="0" w:color="auto"/>
            </w:tcBorders>
            <w:vAlign w:val="center"/>
          </w:tcPr>
          <w:p w14:paraId="5153E7C1" w14:textId="77777777" w:rsidR="00436CD4" w:rsidRPr="006C4C54" w:rsidRDefault="00436CD4" w:rsidP="00932400">
            <w:pPr>
              <w:widowControl/>
              <w:overflowPunct w:val="0"/>
              <w:jc w:val="center"/>
              <w:textAlignment w:val="baseline"/>
              <w:rPr>
                <w:rFonts w:ascii="Arial" w:hAnsi="Arial" w:cs="Arial"/>
                <w:b/>
                <w:bCs/>
                <w:sz w:val="22"/>
                <w:szCs w:val="22"/>
              </w:rPr>
            </w:pPr>
            <w:r w:rsidRPr="006C4C54">
              <w:rPr>
                <w:rFonts w:ascii="Arial" w:hAnsi="Arial" w:cs="Arial"/>
                <w:b/>
                <w:bCs/>
                <w:sz w:val="22"/>
                <w:szCs w:val="22"/>
              </w:rPr>
              <w:t>4</w:t>
            </w:r>
          </w:p>
        </w:tc>
        <w:tc>
          <w:tcPr>
            <w:tcW w:w="2087" w:type="dxa"/>
            <w:tcBorders>
              <w:bottom w:val="double" w:sz="4" w:space="0" w:color="auto"/>
            </w:tcBorders>
            <w:vAlign w:val="center"/>
          </w:tcPr>
          <w:p w14:paraId="1AEEB91F" w14:textId="77777777" w:rsidR="00436CD4" w:rsidRPr="006C4C54" w:rsidRDefault="00436CD4" w:rsidP="00932400">
            <w:pPr>
              <w:widowControl/>
              <w:overflowPunct w:val="0"/>
              <w:jc w:val="center"/>
              <w:textAlignment w:val="baseline"/>
              <w:rPr>
                <w:rFonts w:ascii="Arial" w:hAnsi="Arial" w:cs="Arial"/>
                <w:b/>
                <w:bCs/>
                <w:sz w:val="22"/>
                <w:szCs w:val="22"/>
              </w:rPr>
            </w:pPr>
            <w:r w:rsidRPr="006C4C54">
              <w:rPr>
                <w:rFonts w:ascii="Arial" w:hAnsi="Arial" w:cs="Arial"/>
                <w:b/>
                <w:bCs/>
                <w:sz w:val="22"/>
                <w:szCs w:val="22"/>
              </w:rPr>
              <w:t>5</w:t>
            </w:r>
          </w:p>
        </w:tc>
        <w:tc>
          <w:tcPr>
            <w:tcW w:w="1915" w:type="dxa"/>
            <w:tcBorders>
              <w:bottom w:val="double" w:sz="4" w:space="0" w:color="auto"/>
            </w:tcBorders>
            <w:vAlign w:val="center"/>
          </w:tcPr>
          <w:p w14:paraId="5340A437" w14:textId="77777777" w:rsidR="00436CD4" w:rsidRPr="006C4C54" w:rsidRDefault="00436CD4" w:rsidP="00932400">
            <w:pPr>
              <w:widowControl/>
              <w:overflowPunct w:val="0"/>
              <w:jc w:val="center"/>
              <w:textAlignment w:val="baseline"/>
              <w:rPr>
                <w:rFonts w:ascii="Arial" w:hAnsi="Arial" w:cs="Arial"/>
                <w:b/>
                <w:bCs/>
                <w:sz w:val="22"/>
                <w:szCs w:val="22"/>
              </w:rPr>
            </w:pPr>
            <w:r w:rsidRPr="006C4C54">
              <w:rPr>
                <w:rFonts w:ascii="Arial" w:hAnsi="Arial" w:cs="Arial"/>
                <w:b/>
                <w:bCs/>
                <w:sz w:val="22"/>
                <w:szCs w:val="22"/>
              </w:rPr>
              <w:t>6</w:t>
            </w:r>
          </w:p>
        </w:tc>
        <w:tc>
          <w:tcPr>
            <w:tcW w:w="2126" w:type="dxa"/>
            <w:tcBorders>
              <w:bottom w:val="double" w:sz="4" w:space="0" w:color="auto"/>
            </w:tcBorders>
            <w:vAlign w:val="center"/>
          </w:tcPr>
          <w:p w14:paraId="71E8B688" w14:textId="77777777" w:rsidR="00436CD4" w:rsidRPr="006C4C54" w:rsidRDefault="00436CD4" w:rsidP="00932400">
            <w:pPr>
              <w:widowControl/>
              <w:overflowPunct w:val="0"/>
              <w:jc w:val="center"/>
              <w:textAlignment w:val="baseline"/>
              <w:rPr>
                <w:rFonts w:ascii="Arial" w:hAnsi="Arial" w:cs="Arial"/>
                <w:b/>
                <w:bCs/>
                <w:sz w:val="22"/>
                <w:szCs w:val="22"/>
              </w:rPr>
            </w:pPr>
            <w:r w:rsidRPr="006C4C54">
              <w:rPr>
                <w:rFonts w:ascii="Arial" w:hAnsi="Arial" w:cs="Arial"/>
                <w:b/>
                <w:bCs/>
                <w:sz w:val="22"/>
                <w:szCs w:val="22"/>
              </w:rPr>
              <w:t>7</w:t>
            </w:r>
          </w:p>
        </w:tc>
        <w:tc>
          <w:tcPr>
            <w:tcW w:w="2203" w:type="dxa"/>
            <w:tcBorders>
              <w:bottom w:val="double" w:sz="4" w:space="0" w:color="auto"/>
              <w:right w:val="double" w:sz="4" w:space="0" w:color="auto"/>
            </w:tcBorders>
            <w:vAlign w:val="center"/>
          </w:tcPr>
          <w:p w14:paraId="07AF7679" w14:textId="77777777" w:rsidR="00436CD4" w:rsidRPr="006C4C54" w:rsidRDefault="00436CD4" w:rsidP="00932400">
            <w:pPr>
              <w:widowControl/>
              <w:overflowPunct w:val="0"/>
              <w:jc w:val="center"/>
              <w:textAlignment w:val="baseline"/>
              <w:rPr>
                <w:rFonts w:ascii="Arial" w:hAnsi="Arial" w:cs="Arial"/>
                <w:b/>
                <w:bCs/>
                <w:sz w:val="22"/>
                <w:szCs w:val="22"/>
              </w:rPr>
            </w:pPr>
            <w:r w:rsidRPr="006C4C54">
              <w:rPr>
                <w:rFonts w:ascii="Arial" w:hAnsi="Arial" w:cs="Arial"/>
                <w:b/>
                <w:bCs/>
                <w:sz w:val="22"/>
                <w:szCs w:val="22"/>
              </w:rPr>
              <w:t>8</w:t>
            </w:r>
          </w:p>
        </w:tc>
      </w:tr>
      <w:tr w:rsidR="00436CD4" w:rsidRPr="006C4C54" w14:paraId="71C8CACC" w14:textId="77777777" w:rsidTr="00932400">
        <w:trPr>
          <w:trHeight w:val="417"/>
          <w:jc w:val="right"/>
        </w:trPr>
        <w:tc>
          <w:tcPr>
            <w:tcW w:w="15352" w:type="dxa"/>
            <w:gridSpan w:val="8"/>
            <w:tcBorders>
              <w:top w:val="double" w:sz="4" w:space="0" w:color="auto"/>
              <w:left w:val="double" w:sz="4" w:space="0" w:color="auto"/>
              <w:bottom w:val="double" w:sz="4" w:space="0" w:color="auto"/>
              <w:right w:val="double" w:sz="4" w:space="0" w:color="auto"/>
            </w:tcBorders>
            <w:vAlign w:val="center"/>
          </w:tcPr>
          <w:p w14:paraId="23AE5392" w14:textId="77777777" w:rsidR="00436CD4" w:rsidRPr="006C4C54" w:rsidRDefault="00436CD4" w:rsidP="00932400">
            <w:pPr>
              <w:widowControl/>
              <w:overflowPunct w:val="0"/>
              <w:ind w:firstLine="720"/>
              <w:jc w:val="center"/>
              <w:textAlignment w:val="baseline"/>
              <w:rPr>
                <w:rFonts w:ascii="Arial" w:hAnsi="Arial" w:cs="Arial"/>
                <w:bCs/>
                <w:sz w:val="22"/>
                <w:szCs w:val="22"/>
              </w:rPr>
            </w:pPr>
            <w:r w:rsidRPr="006C4C54">
              <w:rPr>
                <w:rFonts w:ascii="Arial" w:hAnsi="Arial" w:cs="Arial"/>
                <w:bCs/>
                <w:sz w:val="22"/>
                <w:szCs w:val="22"/>
              </w:rPr>
              <w:t>Таблица информации не несет</w:t>
            </w:r>
          </w:p>
        </w:tc>
      </w:tr>
    </w:tbl>
    <w:p w14:paraId="3F18EE3E" w14:textId="77777777" w:rsidR="00EC721E" w:rsidRPr="006C4C54" w:rsidRDefault="00292501" w:rsidP="009A7160">
      <w:pPr>
        <w:pStyle w:val="3"/>
        <w:keepLines/>
        <w:numPr>
          <w:ilvl w:val="2"/>
          <w:numId w:val="25"/>
        </w:numPr>
        <w:spacing w:before="40" w:after="0"/>
        <w:jc w:val="center"/>
        <w:rPr>
          <w:sz w:val="22"/>
          <w:szCs w:val="22"/>
          <w:lang w:val="kk-KZ"/>
        </w:rPr>
      </w:pPr>
      <w:r w:rsidRPr="006C4C54">
        <w:rPr>
          <w:sz w:val="22"/>
          <w:szCs w:val="22"/>
        </w:rPr>
        <w:br w:type="page"/>
      </w:r>
      <w:bookmarkStart w:id="553" w:name="_Toc75264249"/>
      <w:bookmarkStart w:id="554" w:name="_Toc83635882"/>
      <w:bookmarkStart w:id="555" w:name="_Toc83635952"/>
      <w:bookmarkStart w:id="556" w:name="_Toc86681470"/>
      <w:bookmarkStart w:id="557" w:name="_Hlk77082168"/>
      <w:r w:rsidR="000B7FA9" w:rsidRPr="006C4C54">
        <w:rPr>
          <w:sz w:val="22"/>
          <w:szCs w:val="22"/>
        </w:rPr>
        <w:lastRenderedPageBreak/>
        <w:t>Освоение</w:t>
      </w:r>
      <w:r w:rsidR="00EC721E" w:rsidRPr="006C4C54">
        <w:rPr>
          <w:sz w:val="22"/>
          <w:szCs w:val="22"/>
        </w:rPr>
        <w:t xml:space="preserve"> горизонтов на продуктивность в эксплуатационной колонне</w:t>
      </w:r>
      <w:bookmarkEnd w:id="552"/>
      <w:bookmarkEnd w:id="553"/>
      <w:bookmarkEnd w:id="554"/>
      <w:bookmarkEnd w:id="555"/>
      <w:bookmarkEnd w:id="556"/>
    </w:p>
    <w:p w14:paraId="3A789D5C" w14:textId="77777777" w:rsidR="00EC721E" w:rsidRPr="006C4C54" w:rsidRDefault="00EC721E" w:rsidP="001824D7">
      <w:pPr>
        <w:jc w:val="center"/>
        <w:rPr>
          <w:rFonts w:ascii="Arial" w:hAnsi="Arial" w:cs="Arial"/>
          <w:sz w:val="22"/>
          <w:szCs w:val="22"/>
        </w:rPr>
      </w:pPr>
    </w:p>
    <w:p w14:paraId="4039AE49" w14:textId="4AC71074" w:rsidR="00EA459B" w:rsidRPr="006C4C54" w:rsidRDefault="00EA459B" w:rsidP="0038388C">
      <w:pPr>
        <w:ind w:firstLine="720"/>
        <w:jc w:val="center"/>
        <w:rPr>
          <w:rFonts w:ascii="Arial" w:hAnsi="Arial" w:cs="Arial"/>
          <w:b/>
          <w:sz w:val="22"/>
          <w:szCs w:val="22"/>
        </w:rPr>
      </w:pPr>
      <w:bookmarkStart w:id="558" w:name="_Toc84003973"/>
      <w:bookmarkStart w:id="559" w:name="_Toc86222858"/>
      <w:bookmarkStart w:id="560" w:name="_Toc86320868"/>
      <w:bookmarkStart w:id="561" w:name="_Toc86678400"/>
      <w:bookmarkEnd w:id="557"/>
      <w:r w:rsidRPr="00300CC1">
        <w:rPr>
          <w:rFonts w:ascii="Arial" w:hAnsi="Arial" w:cs="Arial"/>
          <w:b/>
          <w:sz w:val="22"/>
          <w:szCs w:val="22"/>
        </w:rPr>
        <w:t xml:space="preserve">Таблица </w:t>
      </w:r>
      <w:r w:rsidRPr="00300CC1">
        <w:rPr>
          <w:rFonts w:ascii="Arial" w:hAnsi="Arial" w:cs="Arial"/>
          <w:b/>
          <w:sz w:val="22"/>
          <w:szCs w:val="22"/>
        </w:rPr>
        <w:fldChar w:fldCharType="begin"/>
      </w:r>
      <w:r w:rsidRPr="00300CC1">
        <w:rPr>
          <w:rFonts w:ascii="Arial" w:hAnsi="Arial" w:cs="Arial"/>
          <w:b/>
          <w:sz w:val="22"/>
          <w:szCs w:val="22"/>
        </w:rPr>
        <w:instrText xml:space="preserve"> STYLEREF 2 \s </w:instrText>
      </w:r>
      <w:r w:rsidRPr="00300CC1">
        <w:rPr>
          <w:rFonts w:ascii="Arial" w:hAnsi="Arial" w:cs="Arial"/>
          <w:b/>
          <w:sz w:val="22"/>
          <w:szCs w:val="22"/>
        </w:rPr>
        <w:fldChar w:fldCharType="separate"/>
      </w:r>
      <w:r w:rsidR="00B6285B" w:rsidRPr="00300CC1">
        <w:rPr>
          <w:rFonts w:ascii="Arial" w:hAnsi="Arial" w:cs="Arial"/>
          <w:b/>
          <w:noProof/>
          <w:sz w:val="22"/>
          <w:szCs w:val="22"/>
        </w:rPr>
        <w:t>1.10</w:t>
      </w:r>
      <w:r w:rsidRPr="00300CC1">
        <w:rPr>
          <w:rFonts w:ascii="Arial" w:hAnsi="Arial" w:cs="Arial"/>
          <w:b/>
          <w:sz w:val="22"/>
          <w:szCs w:val="22"/>
        </w:rPr>
        <w:fldChar w:fldCharType="end"/>
      </w:r>
      <w:r w:rsidRPr="00300CC1">
        <w:rPr>
          <w:rFonts w:ascii="Arial" w:hAnsi="Arial" w:cs="Arial"/>
          <w:b/>
          <w:sz w:val="22"/>
          <w:szCs w:val="22"/>
        </w:rPr>
        <w:t>.</w:t>
      </w:r>
      <w:r w:rsidR="001120B0" w:rsidRPr="00300CC1">
        <w:rPr>
          <w:rFonts w:ascii="Arial" w:hAnsi="Arial" w:cs="Arial"/>
          <w:b/>
          <w:sz w:val="22"/>
          <w:szCs w:val="22"/>
        </w:rPr>
        <w:t>4</w:t>
      </w:r>
      <w:r w:rsidRPr="00300CC1">
        <w:rPr>
          <w:rFonts w:ascii="Arial" w:hAnsi="Arial" w:cs="Arial"/>
          <w:b/>
          <w:sz w:val="22"/>
          <w:szCs w:val="22"/>
          <w:lang w:val="kk-KZ"/>
        </w:rPr>
        <w:t xml:space="preserve">. </w:t>
      </w:r>
      <w:r w:rsidRPr="00300CC1">
        <w:rPr>
          <w:rFonts w:ascii="Arial" w:hAnsi="Arial" w:cs="Arial"/>
          <w:b/>
          <w:sz w:val="22"/>
          <w:szCs w:val="22"/>
        </w:rPr>
        <w:t>Насосно-компрессорные трубы (НКТ)</w:t>
      </w:r>
      <w:bookmarkEnd w:id="558"/>
      <w:bookmarkEnd w:id="559"/>
      <w:bookmarkEnd w:id="560"/>
      <w:bookmarkEnd w:id="561"/>
    </w:p>
    <w:p w14:paraId="7FDFF484" w14:textId="77777777" w:rsidR="003D6247" w:rsidRPr="006C4C54" w:rsidRDefault="003D6247" w:rsidP="003D6247">
      <w:pPr>
        <w:jc w:val="center"/>
        <w:rPr>
          <w:rFonts w:ascii="Arial" w:hAnsi="Arial" w:cs="Arial"/>
          <w:b/>
          <w:sz w:val="22"/>
          <w:szCs w:val="22"/>
        </w:rPr>
      </w:pPr>
    </w:p>
    <w:tbl>
      <w:tblPr>
        <w:tblW w:w="15060" w:type="dxa"/>
        <w:tblInd w:w="23"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99"/>
        <w:gridCol w:w="994"/>
        <w:gridCol w:w="848"/>
        <w:gridCol w:w="988"/>
        <w:gridCol w:w="849"/>
        <w:gridCol w:w="946"/>
        <w:gridCol w:w="1369"/>
        <w:gridCol w:w="857"/>
        <w:gridCol w:w="751"/>
        <w:gridCol w:w="897"/>
        <w:gridCol w:w="708"/>
        <w:gridCol w:w="851"/>
        <w:gridCol w:w="1276"/>
        <w:gridCol w:w="850"/>
        <w:gridCol w:w="877"/>
        <w:gridCol w:w="1000"/>
      </w:tblGrid>
      <w:tr w:rsidR="003F2A2C" w:rsidRPr="006C4C54" w14:paraId="2485CCF0" w14:textId="77777777" w:rsidTr="00D41B5E">
        <w:trPr>
          <w:cantSplit/>
        </w:trPr>
        <w:tc>
          <w:tcPr>
            <w:tcW w:w="999" w:type="dxa"/>
            <w:vMerge w:val="restart"/>
            <w:vAlign w:val="center"/>
          </w:tcPr>
          <w:p w14:paraId="4DB46F87" w14:textId="77777777" w:rsidR="003F2A2C" w:rsidRPr="006C4C54" w:rsidRDefault="003F2A2C" w:rsidP="00E5624C">
            <w:pPr>
              <w:jc w:val="center"/>
              <w:rPr>
                <w:rFonts w:ascii="Arial" w:hAnsi="Arial" w:cs="Arial"/>
                <w:b/>
                <w:sz w:val="22"/>
                <w:szCs w:val="22"/>
              </w:rPr>
            </w:pPr>
            <w:r w:rsidRPr="006C4C54">
              <w:rPr>
                <w:rFonts w:ascii="Arial" w:hAnsi="Arial" w:cs="Arial"/>
                <w:b/>
                <w:sz w:val="22"/>
                <w:szCs w:val="22"/>
              </w:rPr>
              <w:t>Номер</w:t>
            </w:r>
          </w:p>
          <w:p w14:paraId="1E276663" w14:textId="77777777" w:rsidR="003F2A2C" w:rsidRPr="006C4C54" w:rsidRDefault="003F2A2C" w:rsidP="00E5624C">
            <w:pPr>
              <w:jc w:val="center"/>
              <w:rPr>
                <w:rFonts w:ascii="Arial" w:hAnsi="Arial" w:cs="Arial"/>
                <w:b/>
                <w:sz w:val="22"/>
                <w:szCs w:val="22"/>
              </w:rPr>
            </w:pPr>
            <w:r w:rsidRPr="006C4C54">
              <w:rPr>
                <w:rFonts w:ascii="Arial" w:hAnsi="Arial" w:cs="Arial"/>
                <w:b/>
                <w:sz w:val="22"/>
                <w:szCs w:val="22"/>
              </w:rPr>
              <w:t>лифто-</w:t>
            </w:r>
          </w:p>
          <w:p w14:paraId="688F9D5C" w14:textId="77777777" w:rsidR="003F2A2C" w:rsidRPr="006C4C54" w:rsidRDefault="003F2A2C" w:rsidP="00E5624C">
            <w:pPr>
              <w:jc w:val="center"/>
              <w:rPr>
                <w:rFonts w:ascii="Arial" w:hAnsi="Arial" w:cs="Arial"/>
                <w:b/>
                <w:sz w:val="22"/>
                <w:szCs w:val="22"/>
              </w:rPr>
            </w:pPr>
            <w:r w:rsidRPr="006C4C54">
              <w:rPr>
                <w:rFonts w:ascii="Arial" w:hAnsi="Arial" w:cs="Arial"/>
                <w:b/>
                <w:sz w:val="22"/>
                <w:szCs w:val="22"/>
              </w:rPr>
              <w:t>вой ко-</w:t>
            </w:r>
          </w:p>
          <w:p w14:paraId="6894B181" w14:textId="77777777" w:rsidR="003F2A2C" w:rsidRPr="006C4C54" w:rsidRDefault="003F2A2C" w:rsidP="00E5624C">
            <w:pPr>
              <w:jc w:val="center"/>
              <w:rPr>
                <w:rFonts w:ascii="Arial" w:hAnsi="Arial" w:cs="Arial"/>
                <w:b/>
                <w:sz w:val="22"/>
                <w:szCs w:val="22"/>
              </w:rPr>
            </w:pPr>
            <w:r w:rsidRPr="006C4C54">
              <w:rPr>
                <w:rFonts w:ascii="Arial" w:hAnsi="Arial" w:cs="Arial"/>
                <w:b/>
                <w:sz w:val="22"/>
                <w:szCs w:val="22"/>
              </w:rPr>
              <w:t>лонны</w:t>
            </w:r>
          </w:p>
          <w:p w14:paraId="2B6A8EF6" w14:textId="77777777" w:rsidR="003F2A2C" w:rsidRPr="006C4C54" w:rsidRDefault="003F2A2C" w:rsidP="00E5624C">
            <w:pPr>
              <w:jc w:val="center"/>
              <w:rPr>
                <w:rFonts w:ascii="Arial" w:hAnsi="Arial" w:cs="Arial"/>
                <w:b/>
                <w:sz w:val="22"/>
                <w:szCs w:val="22"/>
              </w:rPr>
            </w:pPr>
            <w:r w:rsidRPr="006C4C54">
              <w:rPr>
                <w:rFonts w:ascii="Arial" w:hAnsi="Arial" w:cs="Arial"/>
                <w:b/>
                <w:sz w:val="22"/>
                <w:szCs w:val="22"/>
              </w:rPr>
              <w:t>НКТ</w:t>
            </w:r>
          </w:p>
        </w:tc>
        <w:tc>
          <w:tcPr>
            <w:tcW w:w="994" w:type="dxa"/>
            <w:vMerge w:val="restart"/>
            <w:vAlign w:val="center"/>
          </w:tcPr>
          <w:p w14:paraId="31FB38D4" w14:textId="77777777" w:rsidR="003F2A2C" w:rsidRPr="006C4C54" w:rsidRDefault="003F2A2C" w:rsidP="00E5624C">
            <w:pPr>
              <w:jc w:val="center"/>
              <w:rPr>
                <w:rFonts w:ascii="Arial" w:hAnsi="Arial" w:cs="Arial"/>
                <w:b/>
                <w:sz w:val="22"/>
                <w:szCs w:val="22"/>
              </w:rPr>
            </w:pPr>
            <w:r w:rsidRPr="006C4C54">
              <w:rPr>
                <w:rFonts w:ascii="Arial" w:hAnsi="Arial" w:cs="Arial"/>
                <w:b/>
                <w:sz w:val="22"/>
                <w:szCs w:val="22"/>
              </w:rPr>
              <w:t>Номер</w:t>
            </w:r>
          </w:p>
          <w:p w14:paraId="0DBFDF1B" w14:textId="77777777" w:rsidR="003F2A2C" w:rsidRPr="006C4C54" w:rsidRDefault="003F2A2C" w:rsidP="00E5624C">
            <w:pPr>
              <w:jc w:val="center"/>
              <w:rPr>
                <w:rFonts w:ascii="Arial" w:hAnsi="Arial" w:cs="Arial"/>
                <w:b/>
                <w:sz w:val="22"/>
                <w:szCs w:val="22"/>
              </w:rPr>
            </w:pPr>
            <w:r w:rsidRPr="006C4C54">
              <w:rPr>
                <w:rFonts w:ascii="Arial" w:hAnsi="Arial" w:cs="Arial"/>
                <w:b/>
                <w:sz w:val="22"/>
                <w:szCs w:val="22"/>
              </w:rPr>
              <w:t>секции</w:t>
            </w:r>
          </w:p>
          <w:p w14:paraId="14DECA3B" w14:textId="77777777" w:rsidR="003F2A2C" w:rsidRPr="006C4C54" w:rsidRDefault="003F2A2C" w:rsidP="00E5624C">
            <w:pPr>
              <w:jc w:val="center"/>
              <w:rPr>
                <w:rFonts w:ascii="Arial" w:hAnsi="Arial" w:cs="Arial"/>
                <w:b/>
                <w:sz w:val="22"/>
                <w:szCs w:val="22"/>
              </w:rPr>
            </w:pPr>
            <w:r w:rsidRPr="006C4C54">
              <w:rPr>
                <w:rFonts w:ascii="Arial" w:hAnsi="Arial" w:cs="Arial"/>
                <w:b/>
                <w:sz w:val="22"/>
                <w:szCs w:val="22"/>
              </w:rPr>
              <w:t>труб в</w:t>
            </w:r>
          </w:p>
          <w:p w14:paraId="4200EE7C" w14:textId="77777777" w:rsidR="003F2A2C" w:rsidRPr="006C4C54" w:rsidRDefault="003F2A2C" w:rsidP="00E5624C">
            <w:pPr>
              <w:jc w:val="center"/>
              <w:rPr>
                <w:rFonts w:ascii="Arial" w:hAnsi="Arial" w:cs="Arial"/>
                <w:b/>
                <w:sz w:val="22"/>
                <w:szCs w:val="22"/>
              </w:rPr>
            </w:pPr>
            <w:r w:rsidRPr="006C4C54">
              <w:rPr>
                <w:rFonts w:ascii="Arial" w:hAnsi="Arial" w:cs="Arial"/>
                <w:b/>
                <w:sz w:val="22"/>
                <w:szCs w:val="22"/>
              </w:rPr>
              <w:t>лифто-</w:t>
            </w:r>
          </w:p>
          <w:p w14:paraId="38C9D59A" w14:textId="77777777" w:rsidR="003F2A2C" w:rsidRPr="006C4C54" w:rsidRDefault="003F2A2C" w:rsidP="00E5624C">
            <w:pPr>
              <w:jc w:val="center"/>
              <w:rPr>
                <w:rFonts w:ascii="Arial" w:hAnsi="Arial" w:cs="Arial"/>
                <w:b/>
                <w:sz w:val="22"/>
                <w:szCs w:val="22"/>
              </w:rPr>
            </w:pPr>
            <w:r w:rsidRPr="006C4C54">
              <w:rPr>
                <w:rFonts w:ascii="Arial" w:hAnsi="Arial" w:cs="Arial"/>
                <w:b/>
                <w:sz w:val="22"/>
                <w:szCs w:val="22"/>
              </w:rPr>
              <w:t>вой ко-</w:t>
            </w:r>
          </w:p>
          <w:p w14:paraId="32144485" w14:textId="77777777" w:rsidR="003F2A2C" w:rsidRPr="006C4C54" w:rsidRDefault="003F2A2C" w:rsidP="00E5624C">
            <w:pPr>
              <w:jc w:val="center"/>
              <w:rPr>
                <w:rFonts w:ascii="Arial" w:hAnsi="Arial" w:cs="Arial"/>
                <w:b/>
                <w:sz w:val="22"/>
                <w:szCs w:val="22"/>
              </w:rPr>
            </w:pPr>
            <w:r w:rsidRPr="006C4C54">
              <w:rPr>
                <w:rFonts w:ascii="Arial" w:hAnsi="Arial" w:cs="Arial"/>
                <w:b/>
                <w:sz w:val="22"/>
                <w:szCs w:val="22"/>
              </w:rPr>
              <w:t>лонне</w:t>
            </w:r>
          </w:p>
          <w:p w14:paraId="4E957869" w14:textId="77777777" w:rsidR="003F2A2C" w:rsidRPr="006C4C54" w:rsidRDefault="003F2A2C" w:rsidP="00E5624C">
            <w:pPr>
              <w:jc w:val="center"/>
              <w:rPr>
                <w:rFonts w:ascii="Arial" w:hAnsi="Arial" w:cs="Arial"/>
                <w:b/>
                <w:sz w:val="22"/>
                <w:szCs w:val="22"/>
              </w:rPr>
            </w:pPr>
            <w:r w:rsidRPr="006C4C54">
              <w:rPr>
                <w:rFonts w:ascii="Arial" w:hAnsi="Arial" w:cs="Arial"/>
                <w:b/>
                <w:sz w:val="22"/>
                <w:szCs w:val="22"/>
              </w:rPr>
              <w:t>(снизу-</w:t>
            </w:r>
          </w:p>
          <w:p w14:paraId="573922AB" w14:textId="77777777" w:rsidR="003F2A2C" w:rsidRPr="006C4C54" w:rsidRDefault="003F2A2C" w:rsidP="00E5624C">
            <w:pPr>
              <w:jc w:val="center"/>
              <w:rPr>
                <w:rFonts w:ascii="Arial" w:hAnsi="Arial" w:cs="Arial"/>
                <w:b/>
                <w:sz w:val="22"/>
                <w:szCs w:val="22"/>
              </w:rPr>
            </w:pPr>
            <w:r w:rsidRPr="006C4C54">
              <w:rPr>
                <w:rFonts w:ascii="Arial" w:hAnsi="Arial" w:cs="Arial"/>
                <w:b/>
                <w:sz w:val="22"/>
                <w:szCs w:val="22"/>
              </w:rPr>
              <w:t>вверх)</w:t>
            </w:r>
          </w:p>
        </w:tc>
        <w:tc>
          <w:tcPr>
            <w:tcW w:w="1836" w:type="dxa"/>
            <w:gridSpan w:val="2"/>
            <w:vMerge w:val="restart"/>
            <w:vAlign w:val="center"/>
          </w:tcPr>
          <w:p w14:paraId="45F3E1BF" w14:textId="77777777" w:rsidR="003F2A2C" w:rsidRPr="006C4C54" w:rsidRDefault="003F2A2C" w:rsidP="00E5624C">
            <w:pPr>
              <w:jc w:val="center"/>
              <w:rPr>
                <w:rFonts w:ascii="Arial" w:hAnsi="Arial" w:cs="Arial"/>
                <w:b/>
                <w:sz w:val="22"/>
                <w:szCs w:val="22"/>
              </w:rPr>
            </w:pPr>
            <w:r w:rsidRPr="006C4C54">
              <w:rPr>
                <w:rFonts w:ascii="Arial" w:hAnsi="Arial" w:cs="Arial"/>
                <w:b/>
                <w:sz w:val="22"/>
                <w:szCs w:val="22"/>
              </w:rPr>
              <w:t>Интервал</w:t>
            </w:r>
          </w:p>
          <w:p w14:paraId="38283E3E" w14:textId="77777777" w:rsidR="003F2A2C" w:rsidRPr="006C4C54" w:rsidRDefault="003F2A2C" w:rsidP="00E5624C">
            <w:pPr>
              <w:jc w:val="center"/>
              <w:rPr>
                <w:rFonts w:ascii="Arial" w:hAnsi="Arial" w:cs="Arial"/>
                <w:b/>
                <w:sz w:val="22"/>
                <w:szCs w:val="22"/>
              </w:rPr>
            </w:pPr>
            <w:r w:rsidRPr="006C4C54">
              <w:rPr>
                <w:rFonts w:ascii="Arial" w:hAnsi="Arial" w:cs="Arial"/>
                <w:b/>
                <w:sz w:val="22"/>
                <w:szCs w:val="22"/>
              </w:rPr>
              <w:t>установки</w:t>
            </w:r>
          </w:p>
          <w:p w14:paraId="7AE8B2E7" w14:textId="77777777" w:rsidR="003F2A2C" w:rsidRPr="006C4C54" w:rsidRDefault="003F2A2C" w:rsidP="00E5624C">
            <w:pPr>
              <w:jc w:val="center"/>
              <w:rPr>
                <w:rFonts w:ascii="Arial" w:hAnsi="Arial" w:cs="Arial"/>
                <w:b/>
                <w:sz w:val="22"/>
                <w:szCs w:val="22"/>
              </w:rPr>
            </w:pPr>
            <w:r w:rsidRPr="006C4C54">
              <w:rPr>
                <w:rFonts w:ascii="Arial" w:hAnsi="Arial" w:cs="Arial"/>
                <w:b/>
                <w:sz w:val="22"/>
                <w:szCs w:val="22"/>
              </w:rPr>
              <w:t>секции, м</w:t>
            </w:r>
          </w:p>
        </w:tc>
        <w:tc>
          <w:tcPr>
            <w:tcW w:w="4772" w:type="dxa"/>
            <w:gridSpan w:val="5"/>
            <w:vAlign w:val="center"/>
          </w:tcPr>
          <w:p w14:paraId="4C2434B7" w14:textId="77777777" w:rsidR="003F2A2C" w:rsidRPr="006C4C54" w:rsidRDefault="003F2A2C" w:rsidP="00E5624C">
            <w:pPr>
              <w:pStyle w:val="2H6100805"/>
              <w:keepNext w:val="0"/>
              <w:keepLines w:val="0"/>
              <w:suppressAutoHyphens w:val="0"/>
              <w:spacing w:before="0" w:after="0" w:line="240" w:lineRule="auto"/>
              <w:rPr>
                <w:rFonts w:ascii="Arial" w:hAnsi="Arial" w:cs="Arial"/>
                <w:b/>
                <w:sz w:val="22"/>
                <w:szCs w:val="22"/>
              </w:rPr>
            </w:pPr>
            <w:r w:rsidRPr="006C4C54">
              <w:rPr>
                <w:rFonts w:ascii="Arial" w:hAnsi="Arial" w:cs="Arial"/>
                <w:b/>
                <w:sz w:val="22"/>
                <w:szCs w:val="22"/>
              </w:rPr>
              <w:t>Характеристика трубы</w:t>
            </w:r>
          </w:p>
        </w:tc>
        <w:tc>
          <w:tcPr>
            <w:tcW w:w="897" w:type="dxa"/>
            <w:vMerge w:val="restart"/>
            <w:textDirection w:val="btLr"/>
            <w:vAlign w:val="center"/>
          </w:tcPr>
          <w:p w14:paraId="2407206E" w14:textId="77777777" w:rsidR="003F2A2C" w:rsidRPr="006C4C54" w:rsidRDefault="003F2A2C" w:rsidP="00D41B5E">
            <w:pPr>
              <w:ind w:left="113" w:right="113"/>
              <w:jc w:val="center"/>
              <w:rPr>
                <w:rFonts w:ascii="Arial" w:hAnsi="Arial" w:cs="Arial"/>
                <w:b/>
                <w:sz w:val="22"/>
                <w:szCs w:val="22"/>
              </w:rPr>
            </w:pPr>
            <w:r w:rsidRPr="006C4C54">
              <w:rPr>
                <w:rFonts w:ascii="Arial" w:hAnsi="Arial" w:cs="Arial"/>
                <w:b/>
                <w:sz w:val="22"/>
                <w:szCs w:val="22"/>
              </w:rPr>
              <w:t>Длина</w:t>
            </w:r>
            <w:r w:rsidR="00D41B5E" w:rsidRPr="006C4C54">
              <w:rPr>
                <w:rFonts w:ascii="Arial" w:hAnsi="Arial" w:cs="Arial"/>
                <w:b/>
                <w:sz w:val="22"/>
                <w:szCs w:val="22"/>
              </w:rPr>
              <w:t xml:space="preserve"> </w:t>
            </w:r>
            <w:r w:rsidRPr="006C4C54">
              <w:rPr>
                <w:rFonts w:ascii="Arial" w:hAnsi="Arial" w:cs="Arial"/>
                <w:b/>
                <w:sz w:val="22"/>
                <w:szCs w:val="22"/>
              </w:rPr>
              <w:t>секции,</w:t>
            </w:r>
            <w:r w:rsidR="00D41B5E" w:rsidRPr="006C4C54">
              <w:rPr>
                <w:rFonts w:ascii="Arial" w:hAnsi="Arial" w:cs="Arial"/>
                <w:b/>
                <w:sz w:val="22"/>
                <w:szCs w:val="22"/>
              </w:rPr>
              <w:t xml:space="preserve"> </w:t>
            </w:r>
            <w:r w:rsidRPr="006C4C54">
              <w:rPr>
                <w:rFonts w:ascii="Arial" w:hAnsi="Arial" w:cs="Arial"/>
                <w:b/>
                <w:sz w:val="22"/>
                <w:szCs w:val="22"/>
              </w:rPr>
              <w:t>м</w:t>
            </w:r>
          </w:p>
        </w:tc>
        <w:tc>
          <w:tcPr>
            <w:tcW w:w="2835" w:type="dxa"/>
            <w:gridSpan w:val="3"/>
            <w:vAlign w:val="center"/>
          </w:tcPr>
          <w:p w14:paraId="4073EE88" w14:textId="77777777" w:rsidR="003F2A2C" w:rsidRPr="006C4C54" w:rsidRDefault="003F2A2C" w:rsidP="00E5624C">
            <w:pPr>
              <w:jc w:val="center"/>
              <w:rPr>
                <w:rFonts w:ascii="Arial" w:hAnsi="Arial" w:cs="Arial"/>
                <w:b/>
                <w:sz w:val="22"/>
                <w:szCs w:val="22"/>
              </w:rPr>
            </w:pPr>
            <w:r w:rsidRPr="006C4C54">
              <w:rPr>
                <w:rFonts w:ascii="Arial" w:hAnsi="Arial" w:cs="Arial"/>
                <w:b/>
                <w:sz w:val="22"/>
                <w:szCs w:val="22"/>
              </w:rPr>
              <w:t>Масса секции, т</w:t>
            </w:r>
          </w:p>
        </w:tc>
        <w:tc>
          <w:tcPr>
            <w:tcW w:w="2727" w:type="dxa"/>
            <w:gridSpan w:val="3"/>
            <w:vMerge w:val="restart"/>
            <w:vAlign w:val="center"/>
          </w:tcPr>
          <w:p w14:paraId="3A92B7B1" w14:textId="77777777" w:rsidR="003F2A2C" w:rsidRPr="006C4C54" w:rsidRDefault="003F2A2C" w:rsidP="00E5624C">
            <w:pPr>
              <w:jc w:val="center"/>
              <w:rPr>
                <w:rFonts w:ascii="Arial" w:hAnsi="Arial" w:cs="Arial"/>
                <w:b/>
                <w:sz w:val="22"/>
                <w:szCs w:val="22"/>
              </w:rPr>
            </w:pPr>
            <w:r w:rsidRPr="006C4C54">
              <w:rPr>
                <w:rFonts w:ascii="Arial" w:hAnsi="Arial" w:cs="Arial"/>
                <w:b/>
                <w:sz w:val="22"/>
                <w:szCs w:val="22"/>
              </w:rPr>
              <w:t>Коэффициент запаса</w:t>
            </w:r>
          </w:p>
          <w:p w14:paraId="299DC470" w14:textId="77777777" w:rsidR="003F2A2C" w:rsidRPr="006C4C54" w:rsidRDefault="003F2A2C" w:rsidP="00E5624C">
            <w:pPr>
              <w:jc w:val="center"/>
              <w:rPr>
                <w:rFonts w:ascii="Arial" w:hAnsi="Arial" w:cs="Arial"/>
                <w:b/>
                <w:sz w:val="22"/>
                <w:szCs w:val="22"/>
              </w:rPr>
            </w:pPr>
            <w:r w:rsidRPr="006C4C54">
              <w:rPr>
                <w:rFonts w:ascii="Arial" w:hAnsi="Arial" w:cs="Arial"/>
                <w:b/>
                <w:sz w:val="22"/>
                <w:szCs w:val="22"/>
              </w:rPr>
              <w:t>прочности</w:t>
            </w:r>
          </w:p>
        </w:tc>
      </w:tr>
      <w:tr w:rsidR="003F2A2C" w:rsidRPr="006C4C54" w14:paraId="217C8371" w14:textId="77777777" w:rsidTr="00AA03F6">
        <w:trPr>
          <w:cantSplit/>
        </w:trPr>
        <w:tc>
          <w:tcPr>
            <w:tcW w:w="999" w:type="dxa"/>
            <w:vMerge/>
            <w:vAlign w:val="center"/>
          </w:tcPr>
          <w:p w14:paraId="3C13DB45" w14:textId="77777777" w:rsidR="003F2A2C" w:rsidRPr="006C4C54" w:rsidRDefault="003F2A2C" w:rsidP="00E5624C">
            <w:pPr>
              <w:jc w:val="center"/>
              <w:rPr>
                <w:rFonts w:ascii="Arial" w:hAnsi="Arial" w:cs="Arial"/>
                <w:b/>
                <w:sz w:val="22"/>
                <w:szCs w:val="22"/>
              </w:rPr>
            </w:pPr>
          </w:p>
        </w:tc>
        <w:tc>
          <w:tcPr>
            <w:tcW w:w="994" w:type="dxa"/>
            <w:vMerge/>
            <w:vAlign w:val="center"/>
          </w:tcPr>
          <w:p w14:paraId="60CFB5DD" w14:textId="77777777" w:rsidR="003F2A2C" w:rsidRPr="006C4C54" w:rsidRDefault="003F2A2C" w:rsidP="00E5624C">
            <w:pPr>
              <w:jc w:val="center"/>
              <w:rPr>
                <w:rFonts w:ascii="Arial" w:hAnsi="Arial" w:cs="Arial"/>
                <w:b/>
                <w:sz w:val="22"/>
                <w:szCs w:val="22"/>
              </w:rPr>
            </w:pPr>
          </w:p>
        </w:tc>
        <w:tc>
          <w:tcPr>
            <w:tcW w:w="1836" w:type="dxa"/>
            <w:gridSpan w:val="2"/>
            <w:vMerge/>
            <w:vAlign w:val="center"/>
          </w:tcPr>
          <w:p w14:paraId="1B80CA49" w14:textId="77777777" w:rsidR="003F2A2C" w:rsidRPr="006C4C54" w:rsidRDefault="003F2A2C" w:rsidP="00E5624C">
            <w:pPr>
              <w:jc w:val="center"/>
              <w:rPr>
                <w:rFonts w:ascii="Arial" w:hAnsi="Arial" w:cs="Arial"/>
                <w:b/>
                <w:sz w:val="22"/>
                <w:szCs w:val="22"/>
              </w:rPr>
            </w:pPr>
          </w:p>
        </w:tc>
        <w:tc>
          <w:tcPr>
            <w:tcW w:w="849" w:type="dxa"/>
            <w:vMerge w:val="restart"/>
            <w:textDirection w:val="btLr"/>
            <w:vAlign w:val="center"/>
          </w:tcPr>
          <w:p w14:paraId="36DD14AF" w14:textId="77777777" w:rsidR="003F2A2C" w:rsidRPr="006C4C54" w:rsidRDefault="008104F3" w:rsidP="008104F3">
            <w:pPr>
              <w:ind w:left="113" w:right="113"/>
              <w:jc w:val="center"/>
              <w:rPr>
                <w:rFonts w:ascii="Arial" w:hAnsi="Arial" w:cs="Arial"/>
                <w:b/>
                <w:sz w:val="22"/>
                <w:szCs w:val="22"/>
              </w:rPr>
            </w:pPr>
            <w:proofErr w:type="gramStart"/>
            <w:r w:rsidRPr="006C4C54">
              <w:rPr>
                <w:rFonts w:ascii="Arial" w:hAnsi="Arial" w:cs="Arial"/>
                <w:b/>
                <w:sz w:val="22"/>
                <w:szCs w:val="22"/>
              </w:rPr>
              <w:t>Н</w:t>
            </w:r>
            <w:r w:rsidR="003F2A2C" w:rsidRPr="006C4C54">
              <w:rPr>
                <w:rFonts w:ascii="Arial" w:hAnsi="Arial" w:cs="Arial"/>
                <w:b/>
                <w:sz w:val="22"/>
                <w:szCs w:val="22"/>
              </w:rPr>
              <w:t>омин</w:t>
            </w:r>
            <w:r w:rsidRPr="006C4C54">
              <w:rPr>
                <w:rFonts w:ascii="Arial" w:hAnsi="Arial" w:cs="Arial"/>
                <w:b/>
                <w:sz w:val="22"/>
                <w:szCs w:val="22"/>
              </w:rPr>
              <w:t xml:space="preserve">альный  </w:t>
            </w:r>
            <w:r w:rsidR="003F2A2C" w:rsidRPr="006C4C54">
              <w:rPr>
                <w:rFonts w:ascii="Arial" w:hAnsi="Arial" w:cs="Arial"/>
                <w:b/>
                <w:sz w:val="22"/>
                <w:szCs w:val="22"/>
              </w:rPr>
              <w:t>наружн</w:t>
            </w:r>
            <w:r w:rsidRPr="006C4C54">
              <w:rPr>
                <w:rFonts w:ascii="Arial" w:hAnsi="Arial" w:cs="Arial"/>
                <w:b/>
                <w:sz w:val="22"/>
                <w:szCs w:val="22"/>
              </w:rPr>
              <w:t>ый</w:t>
            </w:r>
            <w:proofErr w:type="gramEnd"/>
            <w:r w:rsidRPr="006C4C54">
              <w:rPr>
                <w:rFonts w:ascii="Arial" w:hAnsi="Arial" w:cs="Arial"/>
                <w:b/>
                <w:sz w:val="22"/>
                <w:szCs w:val="22"/>
              </w:rPr>
              <w:t xml:space="preserve"> </w:t>
            </w:r>
            <w:r w:rsidR="003F2A2C" w:rsidRPr="006C4C54">
              <w:rPr>
                <w:rFonts w:ascii="Arial" w:hAnsi="Arial" w:cs="Arial"/>
                <w:b/>
                <w:sz w:val="22"/>
                <w:szCs w:val="22"/>
              </w:rPr>
              <w:t>диаметр,</w:t>
            </w:r>
            <w:r w:rsidRPr="006C4C54">
              <w:rPr>
                <w:rFonts w:ascii="Arial" w:hAnsi="Arial" w:cs="Arial"/>
                <w:b/>
                <w:sz w:val="22"/>
                <w:szCs w:val="22"/>
              </w:rPr>
              <w:t xml:space="preserve"> </w:t>
            </w:r>
            <w:r w:rsidR="003F2A2C" w:rsidRPr="006C4C54">
              <w:rPr>
                <w:rFonts w:ascii="Arial" w:hAnsi="Arial" w:cs="Arial"/>
                <w:b/>
                <w:sz w:val="22"/>
                <w:szCs w:val="22"/>
              </w:rPr>
              <w:t>мм</w:t>
            </w:r>
          </w:p>
        </w:tc>
        <w:tc>
          <w:tcPr>
            <w:tcW w:w="946" w:type="dxa"/>
            <w:vMerge w:val="restart"/>
            <w:textDirection w:val="btLr"/>
            <w:vAlign w:val="center"/>
          </w:tcPr>
          <w:p w14:paraId="5A6F3FF6" w14:textId="77777777" w:rsidR="003F2A2C" w:rsidRPr="006C4C54" w:rsidRDefault="003F2A2C" w:rsidP="008104F3">
            <w:pPr>
              <w:ind w:left="113" w:right="113"/>
              <w:jc w:val="center"/>
              <w:rPr>
                <w:rFonts w:ascii="Arial" w:hAnsi="Arial" w:cs="Arial"/>
                <w:b/>
                <w:sz w:val="22"/>
                <w:szCs w:val="22"/>
              </w:rPr>
            </w:pPr>
            <w:r w:rsidRPr="006C4C54">
              <w:rPr>
                <w:rFonts w:ascii="Arial" w:hAnsi="Arial" w:cs="Arial"/>
                <w:b/>
                <w:sz w:val="22"/>
                <w:szCs w:val="22"/>
              </w:rPr>
              <w:t>тип соединения</w:t>
            </w:r>
          </w:p>
        </w:tc>
        <w:tc>
          <w:tcPr>
            <w:tcW w:w="1369" w:type="dxa"/>
            <w:vMerge w:val="restart"/>
            <w:textDirection w:val="btLr"/>
            <w:vAlign w:val="center"/>
          </w:tcPr>
          <w:p w14:paraId="78F597A8" w14:textId="77777777" w:rsidR="003F2A2C" w:rsidRPr="006C4C54" w:rsidRDefault="008104F3" w:rsidP="008104F3">
            <w:pPr>
              <w:ind w:left="113" w:right="113"/>
              <w:jc w:val="center"/>
              <w:rPr>
                <w:rFonts w:ascii="Arial" w:hAnsi="Arial" w:cs="Arial"/>
                <w:b/>
                <w:sz w:val="22"/>
                <w:szCs w:val="22"/>
              </w:rPr>
            </w:pPr>
            <w:r w:rsidRPr="006C4C54">
              <w:rPr>
                <w:rFonts w:ascii="Arial" w:hAnsi="Arial" w:cs="Arial"/>
                <w:b/>
                <w:sz w:val="22"/>
                <w:szCs w:val="22"/>
              </w:rPr>
              <w:t>М</w:t>
            </w:r>
            <w:r w:rsidR="003F2A2C" w:rsidRPr="006C4C54">
              <w:rPr>
                <w:rFonts w:ascii="Arial" w:hAnsi="Arial" w:cs="Arial"/>
                <w:b/>
                <w:sz w:val="22"/>
                <w:szCs w:val="22"/>
              </w:rPr>
              <w:t>арка</w:t>
            </w:r>
            <w:r w:rsidRPr="006C4C54">
              <w:rPr>
                <w:rFonts w:ascii="Arial" w:hAnsi="Arial" w:cs="Arial"/>
                <w:b/>
                <w:sz w:val="22"/>
                <w:szCs w:val="22"/>
              </w:rPr>
              <w:t xml:space="preserve"> </w:t>
            </w:r>
            <w:r w:rsidR="003F2A2C" w:rsidRPr="006C4C54">
              <w:rPr>
                <w:rFonts w:ascii="Arial" w:hAnsi="Arial" w:cs="Arial"/>
                <w:b/>
                <w:sz w:val="22"/>
                <w:szCs w:val="22"/>
              </w:rPr>
              <w:t>(группа</w:t>
            </w:r>
            <w:r w:rsidRPr="006C4C54">
              <w:rPr>
                <w:rFonts w:ascii="Arial" w:hAnsi="Arial" w:cs="Arial"/>
                <w:b/>
                <w:sz w:val="22"/>
                <w:szCs w:val="22"/>
              </w:rPr>
              <w:t xml:space="preserve"> </w:t>
            </w:r>
            <w:r w:rsidR="003F2A2C" w:rsidRPr="006C4C54">
              <w:rPr>
                <w:rFonts w:ascii="Arial" w:hAnsi="Arial" w:cs="Arial"/>
                <w:b/>
                <w:sz w:val="22"/>
                <w:szCs w:val="22"/>
              </w:rPr>
              <w:t>прочности)</w:t>
            </w:r>
            <w:r w:rsidRPr="006C4C54">
              <w:rPr>
                <w:rFonts w:ascii="Arial" w:hAnsi="Arial" w:cs="Arial"/>
                <w:b/>
                <w:sz w:val="22"/>
                <w:szCs w:val="22"/>
              </w:rPr>
              <w:t xml:space="preserve"> </w:t>
            </w:r>
            <w:r w:rsidR="003F2A2C" w:rsidRPr="006C4C54">
              <w:rPr>
                <w:rFonts w:ascii="Arial" w:hAnsi="Arial" w:cs="Arial"/>
                <w:b/>
                <w:sz w:val="22"/>
                <w:szCs w:val="22"/>
              </w:rPr>
              <w:t>стали</w:t>
            </w:r>
          </w:p>
        </w:tc>
        <w:tc>
          <w:tcPr>
            <w:tcW w:w="857" w:type="dxa"/>
            <w:vMerge w:val="restart"/>
            <w:textDirection w:val="btLr"/>
            <w:vAlign w:val="center"/>
          </w:tcPr>
          <w:p w14:paraId="00C7F954" w14:textId="77777777" w:rsidR="003F2A2C" w:rsidRPr="006C4C54" w:rsidRDefault="008104F3" w:rsidP="008104F3">
            <w:pPr>
              <w:ind w:left="113" w:right="113"/>
              <w:jc w:val="center"/>
              <w:rPr>
                <w:rFonts w:ascii="Arial" w:hAnsi="Arial" w:cs="Arial"/>
                <w:b/>
                <w:sz w:val="22"/>
                <w:szCs w:val="22"/>
              </w:rPr>
            </w:pPr>
            <w:r w:rsidRPr="006C4C54">
              <w:rPr>
                <w:rFonts w:ascii="Arial" w:hAnsi="Arial" w:cs="Arial"/>
                <w:b/>
                <w:sz w:val="22"/>
                <w:szCs w:val="22"/>
              </w:rPr>
              <w:t>Т</w:t>
            </w:r>
            <w:r w:rsidR="003F2A2C" w:rsidRPr="006C4C54">
              <w:rPr>
                <w:rFonts w:ascii="Arial" w:hAnsi="Arial" w:cs="Arial"/>
                <w:b/>
                <w:sz w:val="22"/>
                <w:szCs w:val="22"/>
              </w:rPr>
              <w:t>олщина</w:t>
            </w:r>
            <w:r w:rsidRPr="006C4C54">
              <w:rPr>
                <w:rFonts w:ascii="Arial" w:hAnsi="Arial" w:cs="Arial"/>
                <w:b/>
                <w:sz w:val="22"/>
                <w:szCs w:val="22"/>
              </w:rPr>
              <w:t xml:space="preserve"> </w:t>
            </w:r>
            <w:r w:rsidR="003F2A2C" w:rsidRPr="006C4C54">
              <w:rPr>
                <w:rFonts w:ascii="Arial" w:hAnsi="Arial" w:cs="Arial"/>
                <w:b/>
                <w:sz w:val="22"/>
                <w:szCs w:val="22"/>
              </w:rPr>
              <w:t>стенки,</w:t>
            </w:r>
            <w:r w:rsidRPr="006C4C54">
              <w:rPr>
                <w:rFonts w:ascii="Arial" w:hAnsi="Arial" w:cs="Arial"/>
                <w:b/>
                <w:sz w:val="22"/>
                <w:szCs w:val="22"/>
              </w:rPr>
              <w:t xml:space="preserve"> </w:t>
            </w:r>
            <w:r w:rsidR="003F2A2C" w:rsidRPr="006C4C54">
              <w:rPr>
                <w:rFonts w:ascii="Arial" w:hAnsi="Arial" w:cs="Arial"/>
                <w:b/>
                <w:sz w:val="22"/>
                <w:szCs w:val="22"/>
              </w:rPr>
              <w:t>мм</w:t>
            </w:r>
          </w:p>
        </w:tc>
        <w:tc>
          <w:tcPr>
            <w:tcW w:w="751" w:type="dxa"/>
            <w:vMerge w:val="restart"/>
            <w:textDirection w:val="btLr"/>
            <w:vAlign w:val="center"/>
          </w:tcPr>
          <w:p w14:paraId="12B4B135" w14:textId="77777777" w:rsidR="003F2A2C" w:rsidRPr="006C4C54" w:rsidRDefault="003F2A2C" w:rsidP="008104F3">
            <w:pPr>
              <w:ind w:left="113" w:right="113"/>
              <w:jc w:val="center"/>
              <w:rPr>
                <w:rFonts w:ascii="Arial" w:hAnsi="Arial" w:cs="Arial"/>
                <w:b/>
                <w:sz w:val="22"/>
                <w:szCs w:val="22"/>
              </w:rPr>
            </w:pPr>
            <w:r w:rsidRPr="006C4C54">
              <w:rPr>
                <w:rFonts w:ascii="Arial" w:hAnsi="Arial" w:cs="Arial"/>
                <w:b/>
                <w:sz w:val="22"/>
                <w:szCs w:val="22"/>
              </w:rPr>
              <w:t>Теоретическая</w:t>
            </w:r>
            <w:r w:rsidR="008104F3" w:rsidRPr="006C4C54">
              <w:rPr>
                <w:rFonts w:ascii="Arial" w:hAnsi="Arial" w:cs="Arial"/>
                <w:b/>
                <w:sz w:val="22"/>
                <w:szCs w:val="22"/>
              </w:rPr>
              <w:t xml:space="preserve"> м</w:t>
            </w:r>
            <w:r w:rsidRPr="006C4C54">
              <w:rPr>
                <w:rFonts w:ascii="Arial" w:hAnsi="Arial" w:cs="Arial"/>
                <w:b/>
                <w:sz w:val="22"/>
                <w:szCs w:val="22"/>
              </w:rPr>
              <w:t>асса</w:t>
            </w:r>
            <w:r w:rsidR="008104F3" w:rsidRPr="006C4C54">
              <w:rPr>
                <w:rFonts w:ascii="Arial" w:hAnsi="Arial" w:cs="Arial"/>
                <w:b/>
                <w:sz w:val="22"/>
                <w:szCs w:val="22"/>
              </w:rPr>
              <w:t xml:space="preserve"> </w:t>
            </w:r>
            <w:r w:rsidRPr="006C4C54">
              <w:rPr>
                <w:rFonts w:ascii="Arial" w:hAnsi="Arial" w:cs="Arial"/>
                <w:b/>
                <w:sz w:val="22"/>
                <w:szCs w:val="22"/>
              </w:rPr>
              <w:t>1 п.м,</w:t>
            </w:r>
            <w:r w:rsidR="008104F3" w:rsidRPr="006C4C54">
              <w:rPr>
                <w:rFonts w:ascii="Arial" w:hAnsi="Arial" w:cs="Arial"/>
                <w:b/>
                <w:sz w:val="22"/>
                <w:szCs w:val="22"/>
              </w:rPr>
              <w:t xml:space="preserve"> </w:t>
            </w:r>
            <w:r w:rsidRPr="006C4C54">
              <w:rPr>
                <w:rFonts w:ascii="Arial" w:hAnsi="Arial" w:cs="Arial"/>
                <w:b/>
                <w:sz w:val="22"/>
                <w:szCs w:val="22"/>
              </w:rPr>
              <w:t>кг/м</w:t>
            </w:r>
          </w:p>
        </w:tc>
        <w:tc>
          <w:tcPr>
            <w:tcW w:w="897" w:type="dxa"/>
            <w:vMerge/>
            <w:vAlign w:val="center"/>
          </w:tcPr>
          <w:p w14:paraId="38FEFFBE" w14:textId="77777777" w:rsidR="003F2A2C" w:rsidRPr="006C4C54" w:rsidRDefault="003F2A2C" w:rsidP="00E5624C">
            <w:pPr>
              <w:jc w:val="center"/>
              <w:rPr>
                <w:rFonts w:ascii="Arial" w:hAnsi="Arial" w:cs="Arial"/>
                <w:b/>
                <w:sz w:val="22"/>
                <w:szCs w:val="22"/>
              </w:rPr>
            </w:pPr>
          </w:p>
        </w:tc>
        <w:tc>
          <w:tcPr>
            <w:tcW w:w="708" w:type="dxa"/>
            <w:vMerge w:val="restart"/>
            <w:textDirection w:val="btLr"/>
            <w:vAlign w:val="center"/>
          </w:tcPr>
          <w:p w14:paraId="29A5F7ED" w14:textId="77777777" w:rsidR="003F2A2C" w:rsidRPr="006C4C54" w:rsidRDefault="003F2A2C" w:rsidP="00D41B5E">
            <w:pPr>
              <w:ind w:left="113" w:right="113"/>
              <w:jc w:val="center"/>
              <w:rPr>
                <w:rFonts w:ascii="Arial" w:hAnsi="Arial" w:cs="Arial"/>
                <w:b/>
                <w:sz w:val="22"/>
                <w:szCs w:val="22"/>
              </w:rPr>
            </w:pPr>
            <w:r w:rsidRPr="006C4C54">
              <w:rPr>
                <w:rFonts w:ascii="Arial" w:hAnsi="Arial" w:cs="Arial"/>
                <w:b/>
                <w:sz w:val="22"/>
                <w:szCs w:val="22"/>
              </w:rPr>
              <w:t>теоретическая</w:t>
            </w:r>
          </w:p>
        </w:tc>
        <w:tc>
          <w:tcPr>
            <w:tcW w:w="2127" w:type="dxa"/>
            <w:gridSpan w:val="2"/>
            <w:vAlign w:val="center"/>
          </w:tcPr>
          <w:p w14:paraId="5F24FD70" w14:textId="77777777" w:rsidR="003F2A2C" w:rsidRPr="006C4C54" w:rsidRDefault="003F2A2C" w:rsidP="00E5624C">
            <w:pPr>
              <w:jc w:val="center"/>
              <w:rPr>
                <w:rFonts w:ascii="Arial" w:hAnsi="Arial" w:cs="Arial"/>
                <w:b/>
                <w:sz w:val="22"/>
                <w:szCs w:val="22"/>
              </w:rPr>
            </w:pPr>
            <w:r w:rsidRPr="006C4C54">
              <w:rPr>
                <w:rFonts w:ascii="Arial" w:hAnsi="Arial" w:cs="Arial"/>
                <w:b/>
                <w:sz w:val="22"/>
                <w:szCs w:val="22"/>
              </w:rPr>
              <w:t>с учетом</w:t>
            </w:r>
          </w:p>
        </w:tc>
        <w:tc>
          <w:tcPr>
            <w:tcW w:w="2727" w:type="dxa"/>
            <w:gridSpan w:val="3"/>
            <w:vMerge/>
            <w:vAlign w:val="center"/>
          </w:tcPr>
          <w:p w14:paraId="291B9053" w14:textId="77777777" w:rsidR="003F2A2C" w:rsidRPr="006C4C54" w:rsidRDefault="003F2A2C" w:rsidP="00E5624C">
            <w:pPr>
              <w:jc w:val="center"/>
              <w:rPr>
                <w:rFonts w:ascii="Arial" w:hAnsi="Arial" w:cs="Arial"/>
                <w:b/>
                <w:sz w:val="22"/>
                <w:szCs w:val="22"/>
              </w:rPr>
            </w:pPr>
          </w:p>
        </w:tc>
      </w:tr>
      <w:tr w:rsidR="003F2A2C" w:rsidRPr="006C4C54" w14:paraId="7C8657B8" w14:textId="77777777" w:rsidTr="00AA03F6">
        <w:trPr>
          <w:cantSplit/>
          <w:trHeight w:val="276"/>
        </w:trPr>
        <w:tc>
          <w:tcPr>
            <w:tcW w:w="999" w:type="dxa"/>
            <w:vMerge/>
            <w:vAlign w:val="center"/>
          </w:tcPr>
          <w:p w14:paraId="40CB3DDF" w14:textId="77777777" w:rsidR="003F2A2C" w:rsidRPr="006C4C54" w:rsidRDefault="003F2A2C" w:rsidP="00E5624C">
            <w:pPr>
              <w:jc w:val="center"/>
              <w:rPr>
                <w:rFonts w:ascii="Arial" w:hAnsi="Arial" w:cs="Arial"/>
                <w:b/>
                <w:sz w:val="22"/>
                <w:szCs w:val="22"/>
              </w:rPr>
            </w:pPr>
          </w:p>
        </w:tc>
        <w:tc>
          <w:tcPr>
            <w:tcW w:w="994" w:type="dxa"/>
            <w:vMerge/>
            <w:vAlign w:val="center"/>
          </w:tcPr>
          <w:p w14:paraId="50117A37" w14:textId="77777777" w:rsidR="003F2A2C" w:rsidRPr="006C4C54" w:rsidRDefault="003F2A2C" w:rsidP="00E5624C">
            <w:pPr>
              <w:jc w:val="center"/>
              <w:rPr>
                <w:rFonts w:ascii="Arial" w:hAnsi="Arial" w:cs="Arial"/>
                <w:b/>
                <w:sz w:val="22"/>
                <w:szCs w:val="22"/>
              </w:rPr>
            </w:pPr>
          </w:p>
        </w:tc>
        <w:tc>
          <w:tcPr>
            <w:tcW w:w="1836" w:type="dxa"/>
            <w:gridSpan w:val="2"/>
            <w:vMerge/>
            <w:vAlign w:val="center"/>
          </w:tcPr>
          <w:p w14:paraId="498A6087" w14:textId="77777777" w:rsidR="003F2A2C" w:rsidRPr="006C4C54" w:rsidRDefault="003F2A2C" w:rsidP="00E5624C">
            <w:pPr>
              <w:jc w:val="center"/>
              <w:rPr>
                <w:rFonts w:ascii="Arial" w:hAnsi="Arial" w:cs="Arial"/>
                <w:b/>
                <w:sz w:val="22"/>
                <w:szCs w:val="22"/>
              </w:rPr>
            </w:pPr>
          </w:p>
        </w:tc>
        <w:tc>
          <w:tcPr>
            <w:tcW w:w="849" w:type="dxa"/>
            <w:vMerge/>
            <w:vAlign w:val="center"/>
          </w:tcPr>
          <w:p w14:paraId="5CA5FEFF" w14:textId="77777777" w:rsidR="003F2A2C" w:rsidRPr="006C4C54" w:rsidRDefault="003F2A2C" w:rsidP="00E5624C">
            <w:pPr>
              <w:jc w:val="center"/>
              <w:rPr>
                <w:rFonts w:ascii="Arial" w:hAnsi="Arial" w:cs="Arial"/>
                <w:b/>
                <w:sz w:val="22"/>
                <w:szCs w:val="22"/>
              </w:rPr>
            </w:pPr>
          </w:p>
        </w:tc>
        <w:tc>
          <w:tcPr>
            <w:tcW w:w="946" w:type="dxa"/>
            <w:vMerge/>
            <w:vAlign w:val="center"/>
          </w:tcPr>
          <w:p w14:paraId="67346250" w14:textId="77777777" w:rsidR="003F2A2C" w:rsidRPr="006C4C54" w:rsidRDefault="003F2A2C" w:rsidP="00E5624C">
            <w:pPr>
              <w:jc w:val="center"/>
              <w:rPr>
                <w:rFonts w:ascii="Arial" w:hAnsi="Arial" w:cs="Arial"/>
                <w:b/>
                <w:sz w:val="22"/>
                <w:szCs w:val="22"/>
              </w:rPr>
            </w:pPr>
          </w:p>
        </w:tc>
        <w:tc>
          <w:tcPr>
            <w:tcW w:w="1369" w:type="dxa"/>
            <w:vMerge/>
            <w:vAlign w:val="center"/>
          </w:tcPr>
          <w:p w14:paraId="5FAC838F" w14:textId="77777777" w:rsidR="003F2A2C" w:rsidRPr="006C4C54" w:rsidRDefault="003F2A2C" w:rsidP="00E5624C">
            <w:pPr>
              <w:jc w:val="center"/>
              <w:rPr>
                <w:rFonts w:ascii="Arial" w:hAnsi="Arial" w:cs="Arial"/>
                <w:b/>
                <w:sz w:val="22"/>
                <w:szCs w:val="22"/>
              </w:rPr>
            </w:pPr>
          </w:p>
        </w:tc>
        <w:tc>
          <w:tcPr>
            <w:tcW w:w="857" w:type="dxa"/>
            <w:vMerge/>
            <w:vAlign w:val="center"/>
          </w:tcPr>
          <w:p w14:paraId="783FDF62" w14:textId="77777777" w:rsidR="003F2A2C" w:rsidRPr="006C4C54" w:rsidRDefault="003F2A2C" w:rsidP="00E5624C">
            <w:pPr>
              <w:jc w:val="center"/>
              <w:rPr>
                <w:rFonts w:ascii="Arial" w:hAnsi="Arial" w:cs="Arial"/>
                <w:b/>
                <w:sz w:val="22"/>
                <w:szCs w:val="22"/>
              </w:rPr>
            </w:pPr>
          </w:p>
        </w:tc>
        <w:tc>
          <w:tcPr>
            <w:tcW w:w="751" w:type="dxa"/>
            <w:vMerge/>
            <w:vAlign w:val="center"/>
          </w:tcPr>
          <w:p w14:paraId="4569BC05" w14:textId="77777777" w:rsidR="003F2A2C" w:rsidRPr="006C4C54" w:rsidRDefault="003F2A2C" w:rsidP="00E5624C">
            <w:pPr>
              <w:jc w:val="center"/>
              <w:rPr>
                <w:rFonts w:ascii="Arial" w:hAnsi="Arial" w:cs="Arial"/>
                <w:b/>
                <w:sz w:val="22"/>
                <w:szCs w:val="22"/>
              </w:rPr>
            </w:pPr>
          </w:p>
        </w:tc>
        <w:tc>
          <w:tcPr>
            <w:tcW w:w="897" w:type="dxa"/>
            <w:vMerge/>
            <w:vAlign w:val="center"/>
          </w:tcPr>
          <w:p w14:paraId="045EEAC1" w14:textId="77777777" w:rsidR="003F2A2C" w:rsidRPr="006C4C54" w:rsidRDefault="003F2A2C" w:rsidP="00E5624C">
            <w:pPr>
              <w:jc w:val="center"/>
              <w:rPr>
                <w:rFonts w:ascii="Arial" w:hAnsi="Arial" w:cs="Arial"/>
                <w:b/>
                <w:sz w:val="22"/>
                <w:szCs w:val="22"/>
              </w:rPr>
            </w:pPr>
          </w:p>
        </w:tc>
        <w:tc>
          <w:tcPr>
            <w:tcW w:w="708" w:type="dxa"/>
            <w:vMerge/>
            <w:vAlign w:val="center"/>
          </w:tcPr>
          <w:p w14:paraId="4860A6E9" w14:textId="77777777" w:rsidR="003F2A2C" w:rsidRPr="006C4C54" w:rsidRDefault="003F2A2C" w:rsidP="00E5624C">
            <w:pPr>
              <w:jc w:val="center"/>
              <w:rPr>
                <w:rFonts w:ascii="Arial" w:hAnsi="Arial" w:cs="Arial"/>
                <w:b/>
                <w:sz w:val="22"/>
                <w:szCs w:val="22"/>
              </w:rPr>
            </w:pPr>
          </w:p>
        </w:tc>
        <w:tc>
          <w:tcPr>
            <w:tcW w:w="851" w:type="dxa"/>
            <w:vMerge w:val="restart"/>
            <w:textDirection w:val="btLr"/>
            <w:vAlign w:val="center"/>
          </w:tcPr>
          <w:p w14:paraId="3EF00658" w14:textId="77777777" w:rsidR="003F2A2C" w:rsidRPr="006C4C54" w:rsidRDefault="008104F3" w:rsidP="00D41B5E">
            <w:pPr>
              <w:ind w:left="113" w:right="113"/>
              <w:jc w:val="center"/>
              <w:rPr>
                <w:rFonts w:ascii="Arial" w:hAnsi="Arial" w:cs="Arial"/>
                <w:b/>
                <w:sz w:val="22"/>
                <w:szCs w:val="22"/>
              </w:rPr>
            </w:pPr>
            <w:r w:rsidRPr="006C4C54">
              <w:rPr>
                <w:rFonts w:ascii="Arial" w:hAnsi="Arial" w:cs="Arial"/>
                <w:b/>
                <w:sz w:val="22"/>
                <w:szCs w:val="22"/>
              </w:rPr>
              <w:t>п</w:t>
            </w:r>
            <w:r w:rsidR="003F2A2C" w:rsidRPr="006C4C54">
              <w:rPr>
                <w:rFonts w:ascii="Arial" w:hAnsi="Arial" w:cs="Arial"/>
                <w:b/>
                <w:sz w:val="22"/>
                <w:szCs w:val="22"/>
              </w:rPr>
              <w:t>люсового</w:t>
            </w:r>
            <w:r w:rsidR="00D41B5E" w:rsidRPr="006C4C54">
              <w:rPr>
                <w:rFonts w:ascii="Arial" w:hAnsi="Arial" w:cs="Arial"/>
                <w:b/>
                <w:sz w:val="22"/>
                <w:szCs w:val="22"/>
              </w:rPr>
              <w:t xml:space="preserve"> </w:t>
            </w:r>
            <w:r w:rsidR="003F2A2C" w:rsidRPr="006C4C54">
              <w:rPr>
                <w:rFonts w:ascii="Arial" w:hAnsi="Arial" w:cs="Arial"/>
                <w:b/>
                <w:sz w:val="22"/>
                <w:szCs w:val="22"/>
              </w:rPr>
              <w:t>допуска</w:t>
            </w:r>
            <w:r w:rsidR="00D41B5E" w:rsidRPr="006C4C54">
              <w:rPr>
                <w:rFonts w:ascii="Arial" w:hAnsi="Arial" w:cs="Arial"/>
                <w:b/>
                <w:sz w:val="22"/>
                <w:szCs w:val="22"/>
              </w:rPr>
              <w:t xml:space="preserve"> </w:t>
            </w:r>
            <w:r w:rsidR="003F2A2C" w:rsidRPr="006C4C54">
              <w:rPr>
                <w:rFonts w:ascii="Arial" w:hAnsi="Arial" w:cs="Arial"/>
                <w:b/>
                <w:sz w:val="22"/>
                <w:szCs w:val="22"/>
                <w:lang w:val="en-US"/>
              </w:rPr>
              <w:t>k</w:t>
            </w:r>
            <w:r w:rsidR="003F2A2C" w:rsidRPr="006C4C54">
              <w:rPr>
                <w:rFonts w:ascii="Arial" w:hAnsi="Arial" w:cs="Arial"/>
                <w:b/>
                <w:sz w:val="22"/>
                <w:szCs w:val="22"/>
              </w:rPr>
              <w:t>=1.036</w:t>
            </w:r>
          </w:p>
        </w:tc>
        <w:tc>
          <w:tcPr>
            <w:tcW w:w="1276" w:type="dxa"/>
            <w:vMerge w:val="restart"/>
            <w:vAlign w:val="center"/>
          </w:tcPr>
          <w:p w14:paraId="193045AC" w14:textId="77777777" w:rsidR="003F2A2C" w:rsidRPr="006C4C54" w:rsidRDefault="003F2A2C" w:rsidP="00E5624C">
            <w:pPr>
              <w:jc w:val="center"/>
              <w:rPr>
                <w:rFonts w:ascii="Arial" w:hAnsi="Arial" w:cs="Arial"/>
                <w:b/>
                <w:sz w:val="22"/>
                <w:szCs w:val="22"/>
              </w:rPr>
            </w:pPr>
            <w:r w:rsidRPr="006C4C54">
              <w:rPr>
                <w:rFonts w:ascii="Arial" w:hAnsi="Arial" w:cs="Arial"/>
                <w:b/>
                <w:sz w:val="22"/>
                <w:szCs w:val="22"/>
              </w:rPr>
              <w:t>запаса</w:t>
            </w:r>
          </w:p>
          <w:p w14:paraId="6BED99F2" w14:textId="77777777" w:rsidR="003F2A2C" w:rsidRPr="006C4C54" w:rsidRDefault="003F2A2C" w:rsidP="00E5624C">
            <w:pPr>
              <w:jc w:val="center"/>
              <w:rPr>
                <w:rFonts w:ascii="Arial" w:hAnsi="Arial" w:cs="Arial"/>
                <w:b/>
                <w:sz w:val="22"/>
                <w:szCs w:val="22"/>
              </w:rPr>
            </w:pPr>
            <w:r w:rsidRPr="006C4C54">
              <w:rPr>
                <w:rFonts w:ascii="Arial" w:hAnsi="Arial" w:cs="Arial"/>
                <w:b/>
                <w:sz w:val="22"/>
                <w:szCs w:val="22"/>
              </w:rPr>
              <w:t>при</w:t>
            </w:r>
          </w:p>
          <w:p w14:paraId="1537B72D" w14:textId="77777777" w:rsidR="003F2A2C" w:rsidRPr="006C4C54" w:rsidRDefault="003F2A2C" w:rsidP="00E5624C">
            <w:pPr>
              <w:jc w:val="center"/>
              <w:rPr>
                <w:rFonts w:ascii="Arial" w:hAnsi="Arial" w:cs="Arial"/>
                <w:b/>
                <w:sz w:val="22"/>
                <w:szCs w:val="22"/>
              </w:rPr>
            </w:pPr>
            <w:r w:rsidRPr="006C4C54">
              <w:rPr>
                <w:rFonts w:ascii="Arial" w:hAnsi="Arial" w:cs="Arial"/>
                <w:b/>
                <w:sz w:val="22"/>
                <w:szCs w:val="22"/>
              </w:rPr>
              <w:t>спуске</w:t>
            </w:r>
          </w:p>
          <w:p w14:paraId="157B004F" w14:textId="77777777" w:rsidR="003F2A2C" w:rsidRPr="006C4C54" w:rsidRDefault="003F2A2C" w:rsidP="00E5624C">
            <w:pPr>
              <w:jc w:val="center"/>
              <w:rPr>
                <w:rFonts w:ascii="Arial" w:hAnsi="Arial" w:cs="Arial"/>
                <w:b/>
                <w:sz w:val="22"/>
                <w:szCs w:val="22"/>
              </w:rPr>
            </w:pPr>
            <w:r w:rsidRPr="006C4C54">
              <w:rPr>
                <w:rFonts w:ascii="Arial" w:hAnsi="Arial" w:cs="Arial"/>
                <w:b/>
                <w:sz w:val="22"/>
                <w:szCs w:val="22"/>
              </w:rPr>
              <w:t>при</w:t>
            </w:r>
          </w:p>
          <w:p w14:paraId="2AC78AB3" w14:textId="77777777" w:rsidR="003F2A2C" w:rsidRPr="006C4C54" w:rsidRDefault="003F2A2C" w:rsidP="00E5624C">
            <w:pPr>
              <w:jc w:val="center"/>
              <w:rPr>
                <w:rFonts w:ascii="Arial" w:hAnsi="Arial" w:cs="Arial"/>
                <w:b/>
                <w:sz w:val="22"/>
                <w:szCs w:val="22"/>
              </w:rPr>
            </w:pPr>
            <w:r w:rsidRPr="006C4C54">
              <w:rPr>
                <w:rFonts w:ascii="Arial" w:hAnsi="Arial" w:cs="Arial"/>
                <w:b/>
                <w:sz w:val="22"/>
                <w:szCs w:val="22"/>
              </w:rPr>
              <w:t>наличии в</w:t>
            </w:r>
          </w:p>
          <w:p w14:paraId="4420D11D" w14:textId="77777777" w:rsidR="003F2A2C" w:rsidRPr="006C4C54" w:rsidRDefault="003F2A2C" w:rsidP="00E5624C">
            <w:pPr>
              <w:jc w:val="center"/>
              <w:rPr>
                <w:rFonts w:ascii="Arial" w:hAnsi="Arial" w:cs="Arial"/>
                <w:b/>
                <w:sz w:val="22"/>
                <w:szCs w:val="22"/>
              </w:rPr>
            </w:pPr>
            <w:r w:rsidRPr="006C4C54">
              <w:rPr>
                <w:rFonts w:ascii="Arial" w:hAnsi="Arial" w:cs="Arial"/>
                <w:b/>
                <w:sz w:val="22"/>
                <w:szCs w:val="22"/>
              </w:rPr>
              <w:t>скважине</w:t>
            </w:r>
          </w:p>
          <w:p w14:paraId="3A032871" w14:textId="77777777" w:rsidR="003F2A2C" w:rsidRPr="006C4C54" w:rsidRDefault="003F2A2C" w:rsidP="00E5624C">
            <w:pPr>
              <w:jc w:val="center"/>
              <w:rPr>
                <w:rFonts w:ascii="Arial" w:hAnsi="Arial" w:cs="Arial"/>
                <w:b/>
                <w:sz w:val="22"/>
                <w:szCs w:val="22"/>
              </w:rPr>
            </w:pPr>
            <w:r w:rsidRPr="006C4C54">
              <w:rPr>
                <w:rFonts w:ascii="Arial" w:hAnsi="Arial" w:cs="Arial"/>
                <w:b/>
                <w:sz w:val="22"/>
                <w:szCs w:val="22"/>
                <w:lang w:val="en-US"/>
              </w:rPr>
              <w:t>H</w:t>
            </w:r>
            <w:r w:rsidRPr="006C4C54">
              <w:rPr>
                <w:rFonts w:ascii="Arial" w:hAnsi="Arial" w:cs="Arial"/>
                <w:b/>
                <w:sz w:val="22"/>
                <w:szCs w:val="22"/>
                <w:vertAlign w:val="subscript"/>
              </w:rPr>
              <w:t>2</w:t>
            </w:r>
            <w:r w:rsidRPr="006C4C54">
              <w:rPr>
                <w:rFonts w:ascii="Arial" w:hAnsi="Arial" w:cs="Arial"/>
                <w:b/>
                <w:sz w:val="22"/>
                <w:szCs w:val="22"/>
                <w:lang w:val="en-US"/>
              </w:rPr>
              <w:t>S</w:t>
            </w:r>
          </w:p>
        </w:tc>
        <w:tc>
          <w:tcPr>
            <w:tcW w:w="850" w:type="dxa"/>
            <w:vMerge w:val="restart"/>
            <w:textDirection w:val="btLr"/>
            <w:vAlign w:val="center"/>
          </w:tcPr>
          <w:p w14:paraId="263347E6" w14:textId="77777777" w:rsidR="003F2A2C" w:rsidRPr="006C4C54" w:rsidRDefault="00D41B5E" w:rsidP="00D41B5E">
            <w:pPr>
              <w:ind w:left="113" w:right="113"/>
              <w:jc w:val="center"/>
              <w:rPr>
                <w:rFonts w:ascii="Arial" w:hAnsi="Arial" w:cs="Arial"/>
                <w:b/>
                <w:sz w:val="22"/>
                <w:szCs w:val="22"/>
              </w:rPr>
            </w:pPr>
            <w:r w:rsidRPr="006C4C54">
              <w:rPr>
                <w:rFonts w:ascii="Arial" w:hAnsi="Arial" w:cs="Arial"/>
                <w:b/>
                <w:sz w:val="22"/>
                <w:szCs w:val="22"/>
              </w:rPr>
              <w:t>Н</w:t>
            </w:r>
            <w:r w:rsidR="003F2A2C" w:rsidRPr="006C4C54">
              <w:rPr>
                <w:rFonts w:ascii="Arial" w:hAnsi="Arial" w:cs="Arial"/>
                <w:b/>
                <w:sz w:val="22"/>
                <w:szCs w:val="22"/>
              </w:rPr>
              <w:t>а</w:t>
            </w:r>
            <w:r w:rsidRPr="006C4C54">
              <w:rPr>
                <w:rFonts w:ascii="Arial" w:hAnsi="Arial" w:cs="Arial"/>
                <w:b/>
                <w:sz w:val="22"/>
                <w:szCs w:val="22"/>
              </w:rPr>
              <w:t xml:space="preserve"> </w:t>
            </w:r>
            <w:r w:rsidR="003F2A2C" w:rsidRPr="006C4C54">
              <w:rPr>
                <w:rFonts w:ascii="Arial" w:hAnsi="Arial" w:cs="Arial"/>
                <w:b/>
                <w:sz w:val="22"/>
                <w:szCs w:val="22"/>
              </w:rPr>
              <w:t>растяжение</w:t>
            </w:r>
          </w:p>
        </w:tc>
        <w:tc>
          <w:tcPr>
            <w:tcW w:w="1877" w:type="dxa"/>
            <w:gridSpan w:val="2"/>
            <w:vMerge w:val="restart"/>
            <w:vAlign w:val="center"/>
          </w:tcPr>
          <w:p w14:paraId="185A1C06" w14:textId="77777777" w:rsidR="003F2A2C" w:rsidRPr="006C4C54" w:rsidRDefault="003F2A2C" w:rsidP="00E5624C">
            <w:pPr>
              <w:jc w:val="center"/>
              <w:rPr>
                <w:rFonts w:ascii="Arial" w:hAnsi="Arial" w:cs="Arial"/>
                <w:b/>
                <w:sz w:val="22"/>
                <w:szCs w:val="22"/>
              </w:rPr>
            </w:pPr>
            <w:r w:rsidRPr="006C4C54">
              <w:rPr>
                <w:rFonts w:ascii="Arial" w:hAnsi="Arial" w:cs="Arial"/>
                <w:b/>
                <w:sz w:val="22"/>
                <w:szCs w:val="22"/>
              </w:rPr>
              <w:t>на избыточное</w:t>
            </w:r>
          </w:p>
          <w:p w14:paraId="53F1C102" w14:textId="77777777" w:rsidR="003F2A2C" w:rsidRPr="006C4C54" w:rsidRDefault="003F2A2C" w:rsidP="00E5624C">
            <w:pPr>
              <w:jc w:val="center"/>
              <w:rPr>
                <w:rFonts w:ascii="Arial" w:hAnsi="Arial" w:cs="Arial"/>
                <w:b/>
                <w:sz w:val="22"/>
                <w:szCs w:val="22"/>
              </w:rPr>
            </w:pPr>
            <w:r w:rsidRPr="006C4C54">
              <w:rPr>
                <w:rFonts w:ascii="Arial" w:hAnsi="Arial" w:cs="Arial"/>
                <w:b/>
                <w:sz w:val="22"/>
                <w:szCs w:val="22"/>
              </w:rPr>
              <w:t>давление</w:t>
            </w:r>
          </w:p>
        </w:tc>
      </w:tr>
      <w:tr w:rsidR="003F2A2C" w:rsidRPr="006C4C54" w14:paraId="2964231E" w14:textId="77777777" w:rsidTr="00AA03F6">
        <w:trPr>
          <w:cantSplit/>
          <w:trHeight w:val="276"/>
        </w:trPr>
        <w:tc>
          <w:tcPr>
            <w:tcW w:w="999" w:type="dxa"/>
            <w:vMerge/>
            <w:vAlign w:val="center"/>
          </w:tcPr>
          <w:p w14:paraId="48E0208F" w14:textId="77777777" w:rsidR="003F2A2C" w:rsidRPr="006C4C54" w:rsidRDefault="003F2A2C" w:rsidP="00E5624C">
            <w:pPr>
              <w:jc w:val="center"/>
              <w:rPr>
                <w:rFonts w:ascii="Arial" w:hAnsi="Arial" w:cs="Arial"/>
                <w:b/>
                <w:sz w:val="22"/>
                <w:szCs w:val="22"/>
              </w:rPr>
            </w:pPr>
          </w:p>
        </w:tc>
        <w:tc>
          <w:tcPr>
            <w:tcW w:w="994" w:type="dxa"/>
            <w:vMerge/>
            <w:vAlign w:val="center"/>
          </w:tcPr>
          <w:p w14:paraId="594DEB62" w14:textId="77777777" w:rsidR="003F2A2C" w:rsidRPr="006C4C54" w:rsidRDefault="003F2A2C" w:rsidP="00E5624C">
            <w:pPr>
              <w:jc w:val="center"/>
              <w:rPr>
                <w:rFonts w:ascii="Arial" w:hAnsi="Arial" w:cs="Arial"/>
                <w:b/>
                <w:sz w:val="22"/>
                <w:szCs w:val="22"/>
              </w:rPr>
            </w:pPr>
          </w:p>
        </w:tc>
        <w:tc>
          <w:tcPr>
            <w:tcW w:w="848" w:type="dxa"/>
            <w:vMerge w:val="restart"/>
            <w:vAlign w:val="center"/>
          </w:tcPr>
          <w:p w14:paraId="1D4BFBD9" w14:textId="77777777" w:rsidR="003F2A2C" w:rsidRPr="006C4C54" w:rsidRDefault="003F2A2C" w:rsidP="00E5624C">
            <w:pPr>
              <w:jc w:val="center"/>
              <w:rPr>
                <w:rFonts w:ascii="Arial" w:hAnsi="Arial" w:cs="Arial"/>
                <w:b/>
                <w:sz w:val="22"/>
                <w:szCs w:val="22"/>
              </w:rPr>
            </w:pPr>
            <w:r w:rsidRPr="006C4C54">
              <w:rPr>
                <w:rFonts w:ascii="Arial" w:hAnsi="Arial" w:cs="Arial"/>
                <w:b/>
                <w:sz w:val="22"/>
                <w:szCs w:val="22"/>
              </w:rPr>
              <w:t>от</w:t>
            </w:r>
          </w:p>
          <w:p w14:paraId="0709873B" w14:textId="77777777" w:rsidR="003F2A2C" w:rsidRPr="006C4C54" w:rsidRDefault="003F2A2C" w:rsidP="00E5624C">
            <w:pPr>
              <w:jc w:val="center"/>
              <w:rPr>
                <w:rFonts w:ascii="Arial" w:hAnsi="Arial" w:cs="Arial"/>
                <w:b/>
                <w:sz w:val="22"/>
                <w:szCs w:val="22"/>
              </w:rPr>
            </w:pPr>
            <w:r w:rsidRPr="006C4C54">
              <w:rPr>
                <w:rFonts w:ascii="Arial" w:hAnsi="Arial" w:cs="Arial"/>
                <w:b/>
                <w:sz w:val="22"/>
                <w:szCs w:val="22"/>
              </w:rPr>
              <w:t>(верх)</w:t>
            </w:r>
          </w:p>
        </w:tc>
        <w:tc>
          <w:tcPr>
            <w:tcW w:w="988" w:type="dxa"/>
            <w:vMerge w:val="restart"/>
            <w:vAlign w:val="center"/>
          </w:tcPr>
          <w:p w14:paraId="13959C48" w14:textId="77777777" w:rsidR="003F2A2C" w:rsidRPr="006C4C54" w:rsidRDefault="003F2A2C" w:rsidP="00E5624C">
            <w:pPr>
              <w:jc w:val="center"/>
              <w:rPr>
                <w:rFonts w:ascii="Arial" w:hAnsi="Arial" w:cs="Arial"/>
                <w:b/>
                <w:sz w:val="22"/>
                <w:szCs w:val="22"/>
              </w:rPr>
            </w:pPr>
            <w:r w:rsidRPr="006C4C54">
              <w:rPr>
                <w:rFonts w:ascii="Arial" w:hAnsi="Arial" w:cs="Arial"/>
                <w:b/>
                <w:sz w:val="22"/>
                <w:szCs w:val="22"/>
              </w:rPr>
              <w:t>до</w:t>
            </w:r>
          </w:p>
          <w:p w14:paraId="6D993252" w14:textId="77777777" w:rsidR="003F2A2C" w:rsidRPr="006C4C54" w:rsidRDefault="003F2A2C" w:rsidP="00E5624C">
            <w:pPr>
              <w:jc w:val="center"/>
              <w:rPr>
                <w:rFonts w:ascii="Arial" w:hAnsi="Arial" w:cs="Arial"/>
                <w:b/>
                <w:sz w:val="22"/>
                <w:szCs w:val="22"/>
              </w:rPr>
            </w:pPr>
            <w:r w:rsidRPr="006C4C54">
              <w:rPr>
                <w:rFonts w:ascii="Arial" w:hAnsi="Arial" w:cs="Arial"/>
                <w:b/>
                <w:sz w:val="22"/>
                <w:szCs w:val="22"/>
              </w:rPr>
              <w:t>(низ)</w:t>
            </w:r>
          </w:p>
        </w:tc>
        <w:tc>
          <w:tcPr>
            <w:tcW w:w="849" w:type="dxa"/>
            <w:vMerge/>
            <w:vAlign w:val="center"/>
          </w:tcPr>
          <w:p w14:paraId="292C6E86" w14:textId="77777777" w:rsidR="003F2A2C" w:rsidRPr="006C4C54" w:rsidRDefault="003F2A2C" w:rsidP="00E5624C">
            <w:pPr>
              <w:jc w:val="center"/>
              <w:rPr>
                <w:rFonts w:ascii="Arial" w:hAnsi="Arial" w:cs="Arial"/>
                <w:b/>
                <w:sz w:val="22"/>
                <w:szCs w:val="22"/>
              </w:rPr>
            </w:pPr>
          </w:p>
        </w:tc>
        <w:tc>
          <w:tcPr>
            <w:tcW w:w="946" w:type="dxa"/>
            <w:vMerge/>
            <w:vAlign w:val="center"/>
          </w:tcPr>
          <w:p w14:paraId="2898D28A" w14:textId="77777777" w:rsidR="003F2A2C" w:rsidRPr="006C4C54" w:rsidRDefault="003F2A2C" w:rsidP="00E5624C">
            <w:pPr>
              <w:jc w:val="center"/>
              <w:rPr>
                <w:rFonts w:ascii="Arial" w:hAnsi="Arial" w:cs="Arial"/>
                <w:b/>
                <w:sz w:val="22"/>
                <w:szCs w:val="22"/>
              </w:rPr>
            </w:pPr>
          </w:p>
        </w:tc>
        <w:tc>
          <w:tcPr>
            <w:tcW w:w="1369" w:type="dxa"/>
            <w:vMerge/>
            <w:vAlign w:val="center"/>
          </w:tcPr>
          <w:p w14:paraId="09D1B308" w14:textId="77777777" w:rsidR="003F2A2C" w:rsidRPr="006C4C54" w:rsidRDefault="003F2A2C" w:rsidP="00E5624C">
            <w:pPr>
              <w:jc w:val="center"/>
              <w:rPr>
                <w:rFonts w:ascii="Arial" w:hAnsi="Arial" w:cs="Arial"/>
                <w:b/>
                <w:sz w:val="22"/>
                <w:szCs w:val="22"/>
              </w:rPr>
            </w:pPr>
          </w:p>
        </w:tc>
        <w:tc>
          <w:tcPr>
            <w:tcW w:w="857" w:type="dxa"/>
            <w:vMerge/>
            <w:vAlign w:val="center"/>
          </w:tcPr>
          <w:p w14:paraId="4CCDE48A" w14:textId="77777777" w:rsidR="003F2A2C" w:rsidRPr="006C4C54" w:rsidRDefault="003F2A2C" w:rsidP="00E5624C">
            <w:pPr>
              <w:jc w:val="center"/>
              <w:rPr>
                <w:rFonts w:ascii="Arial" w:hAnsi="Arial" w:cs="Arial"/>
                <w:b/>
                <w:sz w:val="22"/>
                <w:szCs w:val="22"/>
              </w:rPr>
            </w:pPr>
          </w:p>
        </w:tc>
        <w:tc>
          <w:tcPr>
            <w:tcW w:w="751" w:type="dxa"/>
            <w:vMerge/>
            <w:vAlign w:val="center"/>
          </w:tcPr>
          <w:p w14:paraId="11C56989" w14:textId="77777777" w:rsidR="003F2A2C" w:rsidRPr="006C4C54" w:rsidRDefault="003F2A2C" w:rsidP="00E5624C">
            <w:pPr>
              <w:jc w:val="center"/>
              <w:rPr>
                <w:rFonts w:ascii="Arial" w:hAnsi="Arial" w:cs="Arial"/>
                <w:b/>
                <w:sz w:val="22"/>
                <w:szCs w:val="22"/>
              </w:rPr>
            </w:pPr>
          </w:p>
        </w:tc>
        <w:tc>
          <w:tcPr>
            <w:tcW w:w="897" w:type="dxa"/>
            <w:vMerge/>
            <w:vAlign w:val="center"/>
          </w:tcPr>
          <w:p w14:paraId="5D6E79B8" w14:textId="77777777" w:rsidR="003F2A2C" w:rsidRPr="006C4C54" w:rsidRDefault="003F2A2C" w:rsidP="00E5624C">
            <w:pPr>
              <w:jc w:val="center"/>
              <w:rPr>
                <w:rFonts w:ascii="Arial" w:hAnsi="Arial" w:cs="Arial"/>
                <w:b/>
                <w:sz w:val="22"/>
                <w:szCs w:val="22"/>
              </w:rPr>
            </w:pPr>
          </w:p>
        </w:tc>
        <w:tc>
          <w:tcPr>
            <w:tcW w:w="708" w:type="dxa"/>
            <w:vMerge/>
            <w:vAlign w:val="center"/>
          </w:tcPr>
          <w:p w14:paraId="72407696" w14:textId="77777777" w:rsidR="003F2A2C" w:rsidRPr="006C4C54" w:rsidRDefault="003F2A2C" w:rsidP="00E5624C">
            <w:pPr>
              <w:jc w:val="center"/>
              <w:rPr>
                <w:rFonts w:ascii="Arial" w:hAnsi="Arial" w:cs="Arial"/>
                <w:b/>
                <w:sz w:val="22"/>
                <w:szCs w:val="22"/>
              </w:rPr>
            </w:pPr>
          </w:p>
        </w:tc>
        <w:tc>
          <w:tcPr>
            <w:tcW w:w="851" w:type="dxa"/>
            <w:vMerge/>
            <w:vAlign w:val="center"/>
          </w:tcPr>
          <w:p w14:paraId="2E12442A" w14:textId="77777777" w:rsidR="003F2A2C" w:rsidRPr="006C4C54" w:rsidRDefault="003F2A2C" w:rsidP="00E5624C">
            <w:pPr>
              <w:jc w:val="center"/>
              <w:rPr>
                <w:rFonts w:ascii="Arial" w:hAnsi="Arial" w:cs="Arial"/>
                <w:b/>
                <w:sz w:val="22"/>
                <w:szCs w:val="22"/>
              </w:rPr>
            </w:pPr>
          </w:p>
        </w:tc>
        <w:tc>
          <w:tcPr>
            <w:tcW w:w="1276" w:type="dxa"/>
            <w:vMerge/>
            <w:vAlign w:val="center"/>
          </w:tcPr>
          <w:p w14:paraId="0DCDD9D9" w14:textId="77777777" w:rsidR="003F2A2C" w:rsidRPr="006C4C54" w:rsidRDefault="003F2A2C" w:rsidP="00E5624C">
            <w:pPr>
              <w:jc w:val="center"/>
              <w:rPr>
                <w:rFonts w:ascii="Arial" w:hAnsi="Arial" w:cs="Arial"/>
                <w:b/>
                <w:sz w:val="22"/>
                <w:szCs w:val="22"/>
              </w:rPr>
            </w:pPr>
          </w:p>
        </w:tc>
        <w:tc>
          <w:tcPr>
            <w:tcW w:w="850" w:type="dxa"/>
            <w:vMerge/>
            <w:vAlign w:val="center"/>
          </w:tcPr>
          <w:p w14:paraId="2D2B2476" w14:textId="77777777" w:rsidR="003F2A2C" w:rsidRPr="006C4C54" w:rsidRDefault="003F2A2C" w:rsidP="00E5624C">
            <w:pPr>
              <w:jc w:val="center"/>
              <w:rPr>
                <w:rFonts w:ascii="Arial" w:hAnsi="Arial" w:cs="Arial"/>
                <w:b/>
                <w:sz w:val="22"/>
                <w:szCs w:val="22"/>
              </w:rPr>
            </w:pPr>
          </w:p>
        </w:tc>
        <w:tc>
          <w:tcPr>
            <w:tcW w:w="1877" w:type="dxa"/>
            <w:gridSpan w:val="2"/>
            <w:vMerge/>
            <w:vAlign w:val="center"/>
          </w:tcPr>
          <w:p w14:paraId="6B229968" w14:textId="77777777" w:rsidR="003F2A2C" w:rsidRPr="006C4C54" w:rsidRDefault="003F2A2C" w:rsidP="00E5624C">
            <w:pPr>
              <w:jc w:val="center"/>
              <w:rPr>
                <w:rFonts w:ascii="Arial" w:hAnsi="Arial" w:cs="Arial"/>
                <w:b/>
                <w:sz w:val="22"/>
                <w:szCs w:val="22"/>
              </w:rPr>
            </w:pPr>
          </w:p>
        </w:tc>
      </w:tr>
      <w:tr w:rsidR="003F2A2C" w:rsidRPr="006C4C54" w14:paraId="6BDE1444" w14:textId="77777777" w:rsidTr="00AA03F6">
        <w:trPr>
          <w:cantSplit/>
          <w:trHeight w:val="1597"/>
        </w:trPr>
        <w:tc>
          <w:tcPr>
            <w:tcW w:w="999" w:type="dxa"/>
            <w:vMerge/>
            <w:tcBorders>
              <w:bottom w:val="single" w:sz="6" w:space="0" w:color="auto"/>
            </w:tcBorders>
            <w:vAlign w:val="center"/>
          </w:tcPr>
          <w:p w14:paraId="01A404F4" w14:textId="77777777" w:rsidR="003F2A2C" w:rsidRPr="006C4C54" w:rsidRDefault="003F2A2C" w:rsidP="00E5624C">
            <w:pPr>
              <w:jc w:val="center"/>
              <w:rPr>
                <w:rFonts w:ascii="Arial" w:hAnsi="Arial" w:cs="Arial"/>
                <w:b/>
                <w:sz w:val="22"/>
                <w:szCs w:val="22"/>
              </w:rPr>
            </w:pPr>
          </w:p>
        </w:tc>
        <w:tc>
          <w:tcPr>
            <w:tcW w:w="994" w:type="dxa"/>
            <w:vMerge/>
            <w:tcBorders>
              <w:bottom w:val="single" w:sz="6" w:space="0" w:color="auto"/>
            </w:tcBorders>
            <w:vAlign w:val="center"/>
          </w:tcPr>
          <w:p w14:paraId="0C5EA9F5" w14:textId="77777777" w:rsidR="003F2A2C" w:rsidRPr="006C4C54" w:rsidRDefault="003F2A2C" w:rsidP="00E5624C">
            <w:pPr>
              <w:jc w:val="center"/>
              <w:rPr>
                <w:rFonts w:ascii="Arial" w:hAnsi="Arial" w:cs="Arial"/>
                <w:b/>
                <w:sz w:val="22"/>
                <w:szCs w:val="22"/>
              </w:rPr>
            </w:pPr>
          </w:p>
        </w:tc>
        <w:tc>
          <w:tcPr>
            <w:tcW w:w="848" w:type="dxa"/>
            <w:vMerge/>
            <w:tcBorders>
              <w:bottom w:val="single" w:sz="6" w:space="0" w:color="auto"/>
            </w:tcBorders>
            <w:vAlign w:val="center"/>
          </w:tcPr>
          <w:p w14:paraId="26AAE104" w14:textId="77777777" w:rsidR="003F2A2C" w:rsidRPr="006C4C54" w:rsidRDefault="003F2A2C" w:rsidP="00E5624C">
            <w:pPr>
              <w:jc w:val="center"/>
              <w:rPr>
                <w:rFonts w:ascii="Arial" w:hAnsi="Arial" w:cs="Arial"/>
                <w:b/>
                <w:sz w:val="22"/>
                <w:szCs w:val="22"/>
              </w:rPr>
            </w:pPr>
          </w:p>
        </w:tc>
        <w:tc>
          <w:tcPr>
            <w:tcW w:w="988" w:type="dxa"/>
            <w:vMerge/>
            <w:tcBorders>
              <w:bottom w:val="single" w:sz="6" w:space="0" w:color="auto"/>
            </w:tcBorders>
            <w:vAlign w:val="center"/>
          </w:tcPr>
          <w:p w14:paraId="04872099" w14:textId="77777777" w:rsidR="003F2A2C" w:rsidRPr="006C4C54" w:rsidRDefault="003F2A2C" w:rsidP="00E5624C">
            <w:pPr>
              <w:jc w:val="center"/>
              <w:rPr>
                <w:rFonts w:ascii="Arial" w:hAnsi="Arial" w:cs="Arial"/>
                <w:b/>
                <w:sz w:val="22"/>
                <w:szCs w:val="22"/>
              </w:rPr>
            </w:pPr>
          </w:p>
        </w:tc>
        <w:tc>
          <w:tcPr>
            <w:tcW w:w="849" w:type="dxa"/>
            <w:vMerge/>
            <w:tcBorders>
              <w:bottom w:val="single" w:sz="6" w:space="0" w:color="auto"/>
            </w:tcBorders>
            <w:vAlign w:val="center"/>
          </w:tcPr>
          <w:p w14:paraId="4EFA4A03" w14:textId="77777777" w:rsidR="003F2A2C" w:rsidRPr="006C4C54" w:rsidRDefault="003F2A2C" w:rsidP="00E5624C">
            <w:pPr>
              <w:jc w:val="center"/>
              <w:rPr>
                <w:rFonts w:ascii="Arial" w:hAnsi="Arial" w:cs="Arial"/>
                <w:b/>
                <w:sz w:val="22"/>
                <w:szCs w:val="22"/>
              </w:rPr>
            </w:pPr>
          </w:p>
        </w:tc>
        <w:tc>
          <w:tcPr>
            <w:tcW w:w="946" w:type="dxa"/>
            <w:vMerge/>
            <w:tcBorders>
              <w:bottom w:val="single" w:sz="6" w:space="0" w:color="auto"/>
            </w:tcBorders>
            <w:vAlign w:val="center"/>
          </w:tcPr>
          <w:p w14:paraId="72F62EAA" w14:textId="77777777" w:rsidR="003F2A2C" w:rsidRPr="006C4C54" w:rsidRDefault="003F2A2C" w:rsidP="00E5624C">
            <w:pPr>
              <w:jc w:val="center"/>
              <w:rPr>
                <w:rFonts w:ascii="Arial" w:hAnsi="Arial" w:cs="Arial"/>
                <w:b/>
                <w:sz w:val="22"/>
                <w:szCs w:val="22"/>
              </w:rPr>
            </w:pPr>
          </w:p>
        </w:tc>
        <w:tc>
          <w:tcPr>
            <w:tcW w:w="1369" w:type="dxa"/>
            <w:vMerge/>
            <w:tcBorders>
              <w:bottom w:val="single" w:sz="6" w:space="0" w:color="auto"/>
            </w:tcBorders>
            <w:vAlign w:val="center"/>
          </w:tcPr>
          <w:p w14:paraId="6969228C" w14:textId="77777777" w:rsidR="003F2A2C" w:rsidRPr="006C4C54" w:rsidRDefault="003F2A2C" w:rsidP="00E5624C">
            <w:pPr>
              <w:jc w:val="center"/>
              <w:rPr>
                <w:rFonts w:ascii="Arial" w:hAnsi="Arial" w:cs="Arial"/>
                <w:b/>
                <w:sz w:val="22"/>
                <w:szCs w:val="22"/>
              </w:rPr>
            </w:pPr>
          </w:p>
        </w:tc>
        <w:tc>
          <w:tcPr>
            <w:tcW w:w="857" w:type="dxa"/>
            <w:vMerge/>
            <w:tcBorders>
              <w:bottom w:val="single" w:sz="6" w:space="0" w:color="auto"/>
            </w:tcBorders>
            <w:vAlign w:val="center"/>
          </w:tcPr>
          <w:p w14:paraId="015F3931" w14:textId="77777777" w:rsidR="003F2A2C" w:rsidRPr="006C4C54" w:rsidRDefault="003F2A2C" w:rsidP="00E5624C">
            <w:pPr>
              <w:jc w:val="center"/>
              <w:rPr>
                <w:rFonts w:ascii="Arial" w:hAnsi="Arial" w:cs="Arial"/>
                <w:b/>
                <w:sz w:val="22"/>
                <w:szCs w:val="22"/>
              </w:rPr>
            </w:pPr>
          </w:p>
        </w:tc>
        <w:tc>
          <w:tcPr>
            <w:tcW w:w="751" w:type="dxa"/>
            <w:vMerge/>
            <w:tcBorders>
              <w:bottom w:val="single" w:sz="6" w:space="0" w:color="auto"/>
            </w:tcBorders>
            <w:vAlign w:val="center"/>
          </w:tcPr>
          <w:p w14:paraId="3D21C898" w14:textId="77777777" w:rsidR="003F2A2C" w:rsidRPr="006C4C54" w:rsidRDefault="003F2A2C" w:rsidP="00E5624C">
            <w:pPr>
              <w:jc w:val="center"/>
              <w:rPr>
                <w:rFonts w:ascii="Arial" w:hAnsi="Arial" w:cs="Arial"/>
                <w:b/>
                <w:sz w:val="22"/>
                <w:szCs w:val="22"/>
              </w:rPr>
            </w:pPr>
          </w:p>
        </w:tc>
        <w:tc>
          <w:tcPr>
            <w:tcW w:w="897" w:type="dxa"/>
            <w:vMerge/>
            <w:tcBorders>
              <w:bottom w:val="single" w:sz="6" w:space="0" w:color="auto"/>
            </w:tcBorders>
            <w:vAlign w:val="center"/>
          </w:tcPr>
          <w:p w14:paraId="5419471C" w14:textId="77777777" w:rsidR="003F2A2C" w:rsidRPr="006C4C54" w:rsidRDefault="003F2A2C" w:rsidP="00E5624C">
            <w:pPr>
              <w:jc w:val="center"/>
              <w:rPr>
                <w:rFonts w:ascii="Arial" w:hAnsi="Arial" w:cs="Arial"/>
                <w:b/>
                <w:sz w:val="22"/>
                <w:szCs w:val="22"/>
              </w:rPr>
            </w:pPr>
          </w:p>
        </w:tc>
        <w:tc>
          <w:tcPr>
            <w:tcW w:w="708" w:type="dxa"/>
            <w:vMerge/>
            <w:tcBorders>
              <w:bottom w:val="single" w:sz="6" w:space="0" w:color="auto"/>
            </w:tcBorders>
            <w:vAlign w:val="center"/>
          </w:tcPr>
          <w:p w14:paraId="68C9E4F2" w14:textId="77777777" w:rsidR="003F2A2C" w:rsidRPr="006C4C54" w:rsidRDefault="003F2A2C" w:rsidP="00E5624C">
            <w:pPr>
              <w:jc w:val="center"/>
              <w:rPr>
                <w:rFonts w:ascii="Arial" w:hAnsi="Arial" w:cs="Arial"/>
                <w:b/>
                <w:sz w:val="22"/>
                <w:szCs w:val="22"/>
              </w:rPr>
            </w:pPr>
          </w:p>
        </w:tc>
        <w:tc>
          <w:tcPr>
            <w:tcW w:w="851" w:type="dxa"/>
            <w:vMerge/>
            <w:tcBorders>
              <w:bottom w:val="single" w:sz="6" w:space="0" w:color="auto"/>
            </w:tcBorders>
            <w:vAlign w:val="center"/>
          </w:tcPr>
          <w:p w14:paraId="246107B6" w14:textId="77777777" w:rsidR="003F2A2C" w:rsidRPr="006C4C54" w:rsidRDefault="003F2A2C" w:rsidP="00E5624C">
            <w:pPr>
              <w:jc w:val="center"/>
              <w:rPr>
                <w:rFonts w:ascii="Arial" w:hAnsi="Arial" w:cs="Arial"/>
                <w:b/>
                <w:sz w:val="22"/>
                <w:szCs w:val="22"/>
              </w:rPr>
            </w:pPr>
          </w:p>
        </w:tc>
        <w:tc>
          <w:tcPr>
            <w:tcW w:w="1276" w:type="dxa"/>
            <w:vMerge/>
            <w:tcBorders>
              <w:bottom w:val="single" w:sz="6" w:space="0" w:color="auto"/>
            </w:tcBorders>
            <w:vAlign w:val="center"/>
          </w:tcPr>
          <w:p w14:paraId="397184E5" w14:textId="77777777" w:rsidR="003F2A2C" w:rsidRPr="006C4C54" w:rsidRDefault="003F2A2C" w:rsidP="00E5624C">
            <w:pPr>
              <w:jc w:val="center"/>
              <w:rPr>
                <w:rFonts w:ascii="Arial" w:hAnsi="Arial" w:cs="Arial"/>
                <w:b/>
                <w:sz w:val="22"/>
                <w:szCs w:val="22"/>
              </w:rPr>
            </w:pPr>
          </w:p>
        </w:tc>
        <w:tc>
          <w:tcPr>
            <w:tcW w:w="850" w:type="dxa"/>
            <w:vMerge/>
            <w:tcBorders>
              <w:bottom w:val="single" w:sz="6" w:space="0" w:color="auto"/>
            </w:tcBorders>
            <w:vAlign w:val="center"/>
          </w:tcPr>
          <w:p w14:paraId="53040C5F" w14:textId="77777777" w:rsidR="003F2A2C" w:rsidRPr="006C4C54" w:rsidRDefault="003F2A2C" w:rsidP="00E5624C">
            <w:pPr>
              <w:jc w:val="center"/>
              <w:rPr>
                <w:rFonts w:ascii="Arial" w:hAnsi="Arial" w:cs="Arial"/>
                <w:b/>
                <w:sz w:val="22"/>
                <w:szCs w:val="22"/>
              </w:rPr>
            </w:pPr>
          </w:p>
        </w:tc>
        <w:tc>
          <w:tcPr>
            <w:tcW w:w="877" w:type="dxa"/>
            <w:tcBorders>
              <w:bottom w:val="single" w:sz="6" w:space="0" w:color="auto"/>
            </w:tcBorders>
            <w:textDirection w:val="btLr"/>
            <w:vAlign w:val="center"/>
          </w:tcPr>
          <w:p w14:paraId="5D5B87C7" w14:textId="77777777" w:rsidR="003F2A2C" w:rsidRPr="006C4C54" w:rsidRDefault="003F2A2C" w:rsidP="00D41B5E">
            <w:pPr>
              <w:ind w:left="113" w:right="113"/>
              <w:jc w:val="center"/>
              <w:rPr>
                <w:rFonts w:ascii="Arial" w:hAnsi="Arial" w:cs="Arial"/>
                <w:b/>
                <w:sz w:val="22"/>
                <w:szCs w:val="22"/>
              </w:rPr>
            </w:pPr>
            <w:r w:rsidRPr="006C4C54">
              <w:rPr>
                <w:rFonts w:ascii="Arial" w:hAnsi="Arial" w:cs="Arial"/>
                <w:b/>
                <w:sz w:val="22"/>
                <w:szCs w:val="22"/>
              </w:rPr>
              <w:t>наружное</w:t>
            </w:r>
          </w:p>
        </w:tc>
        <w:tc>
          <w:tcPr>
            <w:tcW w:w="1000" w:type="dxa"/>
            <w:tcBorders>
              <w:bottom w:val="single" w:sz="6" w:space="0" w:color="auto"/>
            </w:tcBorders>
            <w:textDirection w:val="btLr"/>
            <w:vAlign w:val="center"/>
          </w:tcPr>
          <w:p w14:paraId="1B74D362" w14:textId="77777777" w:rsidR="003F2A2C" w:rsidRPr="006C4C54" w:rsidRDefault="003F2A2C" w:rsidP="00D41B5E">
            <w:pPr>
              <w:ind w:left="113" w:right="113"/>
              <w:jc w:val="center"/>
              <w:rPr>
                <w:rFonts w:ascii="Arial" w:hAnsi="Arial" w:cs="Arial"/>
                <w:b/>
                <w:sz w:val="22"/>
                <w:szCs w:val="22"/>
              </w:rPr>
            </w:pPr>
            <w:r w:rsidRPr="006C4C54">
              <w:rPr>
                <w:rFonts w:ascii="Arial" w:hAnsi="Arial" w:cs="Arial"/>
                <w:b/>
                <w:sz w:val="22"/>
                <w:szCs w:val="22"/>
              </w:rPr>
              <w:t>внутренее</w:t>
            </w:r>
          </w:p>
        </w:tc>
      </w:tr>
      <w:tr w:rsidR="003F2A2C" w:rsidRPr="006C4C54" w14:paraId="266EB6B1" w14:textId="77777777" w:rsidTr="00AA03F6">
        <w:tc>
          <w:tcPr>
            <w:tcW w:w="999" w:type="dxa"/>
            <w:tcBorders>
              <w:top w:val="single" w:sz="6" w:space="0" w:color="auto"/>
              <w:bottom w:val="double" w:sz="4" w:space="0" w:color="auto"/>
            </w:tcBorders>
            <w:vAlign w:val="center"/>
          </w:tcPr>
          <w:p w14:paraId="41BC6159" w14:textId="77777777" w:rsidR="003F2A2C" w:rsidRPr="006C4C54" w:rsidRDefault="003F2A2C" w:rsidP="00E5624C">
            <w:pPr>
              <w:jc w:val="center"/>
              <w:rPr>
                <w:rFonts w:ascii="Arial" w:hAnsi="Arial" w:cs="Arial"/>
                <w:b/>
                <w:sz w:val="22"/>
                <w:szCs w:val="22"/>
              </w:rPr>
            </w:pPr>
            <w:r w:rsidRPr="006C4C54">
              <w:rPr>
                <w:rFonts w:ascii="Arial" w:hAnsi="Arial" w:cs="Arial"/>
                <w:b/>
                <w:sz w:val="22"/>
                <w:szCs w:val="22"/>
              </w:rPr>
              <w:t>1</w:t>
            </w:r>
          </w:p>
        </w:tc>
        <w:tc>
          <w:tcPr>
            <w:tcW w:w="994" w:type="dxa"/>
            <w:tcBorders>
              <w:top w:val="single" w:sz="6" w:space="0" w:color="auto"/>
              <w:bottom w:val="double" w:sz="4" w:space="0" w:color="auto"/>
            </w:tcBorders>
            <w:vAlign w:val="center"/>
          </w:tcPr>
          <w:p w14:paraId="72EF7BDB" w14:textId="77777777" w:rsidR="003F2A2C" w:rsidRPr="006C4C54" w:rsidRDefault="003F2A2C" w:rsidP="00E5624C">
            <w:pPr>
              <w:jc w:val="center"/>
              <w:rPr>
                <w:rFonts w:ascii="Arial" w:hAnsi="Arial" w:cs="Arial"/>
                <w:b/>
                <w:sz w:val="22"/>
                <w:szCs w:val="22"/>
              </w:rPr>
            </w:pPr>
            <w:r w:rsidRPr="006C4C54">
              <w:rPr>
                <w:rFonts w:ascii="Arial" w:hAnsi="Arial" w:cs="Arial"/>
                <w:b/>
                <w:sz w:val="22"/>
                <w:szCs w:val="22"/>
              </w:rPr>
              <w:t>2</w:t>
            </w:r>
          </w:p>
        </w:tc>
        <w:tc>
          <w:tcPr>
            <w:tcW w:w="848" w:type="dxa"/>
            <w:tcBorders>
              <w:top w:val="single" w:sz="6" w:space="0" w:color="auto"/>
              <w:bottom w:val="double" w:sz="4" w:space="0" w:color="auto"/>
            </w:tcBorders>
            <w:vAlign w:val="center"/>
          </w:tcPr>
          <w:p w14:paraId="686F694E" w14:textId="77777777" w:rsidR="003F2A2C" w:rsidRPr="006C4C54" w:rsidRDefault="003F2A2C" w:rsidP="00E5624C">
            <w:pPr>
              <w:jc w:val="center"/>
              <w:rPr>
                <w:rFonts w:ascii="Arial" w:hAnsi="Arial" w:cs="Arial"/>
                <w:b/>
                <w:sz w:val="22"/>
                <w:szCs w:val="22"/>
              </w:rPr>
            </w:pPr>
            <w:r w:rsidRPr="006C4C54">
              <w:rPr>
                <w:rFonts w:ascii="Arial" w:hAnsi="Arial" w:cs="Arial"/>
                <w:b/>
                <w:sz w:val="22"/>
                <w:szCs w:val="22"/>
              </w:rPr>
              <w:t>3</w:t>
            </w:r>
          </w:p>
        </w:tc>
        <w:tc>
          <w:tcPr>
            <w:tcW w:w="988" w:type="dxa"/>
            <w:tcBorders>
              <w:top w:val="single" w:sz="6" w:space="0" w:color="auto"/>
              <w:bottom w:val="double" w:sz="4" w:space="0" w:color="auto"/>
            </w:tcBorders>
            <w:vAlign w:val="center"/>
          </w:tcPr>
          <w:p w14:paraId="1527D325" w14:textId="77777777" w:rsidR="003F2A2C" w:rsidRPr="006C4C54" w:rsidRDefault="003F2A2C" w:rsidP="00E5624C">
            <w:pPr>
              <w:jc w:val="center"/>
              <w:rPr>
                <w:rFonts w:ascii="Arial" w:hAnsi="Arial" w:cs="Arial"/>
                <w:b/>
                <w:sz w:val="22"/>
                <w:szCs w:val="22"/>
              </w:rPr>
            </w:pPr>
            <w:r w:rsidRPr="006C4C54">
              <w:rPr>
                <w:rFonts w:ascii="Arial" w:hAnsi="Arial" w:cs="Arial"/>
                <w:b/>
                <w:sz w:val="22"/>
                <w:szCs w:val="22"/>
              </w:rPr>
              <w:t>4</w:t>
            </w:r>
          </w:p>
        </w:tc>
        <w:tc>
          <w:tcPr>
            <w:tcW w:w="849" w:type="dxa"/>
            <w:tcBorders>
              <w:top w:val="single" w:sz="6" w:space="0" w:color="auto"/>
              <w:bottom w:val="double" w:sz="4" w:space="0" w:color="auto"/>
            </w:tcBorders>
            <w:vAlign w:val="center"/>
          </w:tcPr>
          <w:p w14:paraId="33DBE4F2" w14:textId="77777777" w:rsidR="003F2A2C" w:rsidRPr="006C4C54" w:rsidRDefault="003F2A2C" w:rsidP="00E5624C">
            <w:pPr>
              <w:jc w:val="center"/>
              <w:rPr>
                <w:rFonts w:ascii="Arial" w:hAnsi="Arial" w:cs="Arial"/>
                <w:b/>
                <w:sz w:val="22"/>
                <w:szCs w:val="22"/>
              </w:rPr>
            </w:pPr>
            <w:r w:rsidRPr="006C4C54">
              <w:rPr>
                <w:rFonts w:ascii="Arial" w:hAnsi="Arial" w:cs="Arial"/>
                <w:b/>
                <w:sz w:val="22"/>
                <w:szCs w:val="22"/>
              </w:rPr>
              <w:t>5</w:t>
            </w:r>
          </w:p>
        </w:tc>
        <w:tc>
          <w:tcPr>
            <w:tcW w:w="946" w:type="dxa"/>
            <w:tcBorders>
              <w:top w:val="single" w:sz="6" w:space="0" w:color="auto"/>
              <w:bottom w:val="double" w:sz="4" w:space="0" w:color="auto"/>
            </w:tcBorders>
            <w:vAlign w:val="center"/>
          </w:tcPr>
          <w:p w14:paraId="15EADBBA" w14:textId="77777777" w:rsidR="003F2A2C" w:rsidRPr="006C4C54" w:rsidRDefault="003F2A2C" w:rsidP="00E5624C">
            <w:pPr>
              <w:jc w:val="center"/>
              <w:rPr>
                <w:rFonts w:ascii="Arial" w:hAnsi="Arial" w:cs="Arial"/>
                <w:b/>
                <w:sz w:val="22"/>
                <w:szCs w:val="22"/>
              </w:rPr>
            </w:pPr>
            <w:r w:rsidRPr="006C4C54">
              <w:rPr>
                <w:rFonts w:ascii="Arial" w:hAnsi="Arial" w:cs="Arial"/>
                <w:b/>
                <w:sz w:val="22"/>
                <w:szCs w:val="22"/>
              </w:rPr>
              <w:t>6</w:t>
            </w:r>
          </w:p>
        </w:tc>
        <w:tc>
          <w:tcPr>
            <w:tcW w:w="1369" w:type="dxa"/>
            <w:tcBorders>
              <w:top w:val="single" w:sz="6" w:space="0" w:color="auto"/>
              <w:bottom w:val="double" w:sz="4" w:space="0" w:color="auto"/>
            </w:tcBorders>
            <w:vAlign w:val="center"/>
          </w:tcPr>
          <w:p w14:paraId="6DFC30CE" w14:textId="77777777" w:rsidR="003F2A2C" w:rsidRPr="006C4C54" w:rsidRDefault="003F2A2C" w:rsidP="00E5624C">
            <w:pPr>
              <w:jc w:val="center"/>
              <w:rPr>
                <w:rFonts w:ascii="Arial" w:hAnsi="Arial" w:cs="Arial"/>
                <w:b/>
                <w:sz w:val="22"/>
                <w:szCs w:val="22"/>
              </w:rPr>
            </w:pPr>
            <w:r w:rsidRPr="006C4C54">
              <w:rPr>
                <w:rFonts w:ascii="Arial" w:hAnsi="Arial" w:cs="Arial"/>
                <w:b/>
                <w:sz w:val="22"/>
                <w:szCs w:val="22"/>
              </w:rPr>
              <w:t>7</w:t>
            </w:r>
          </w:p>
        </w:tc>
        <w:tc>
          <w:tcPr>
            <w:tcW w:w="857" w:type="dxa"/>
            <w:tcBorders>
              <w:top w:val="single" w:sz="6" w:space="0" w:color="auto"/>
              <w:bottom w:val="double" w:sz="4" w:space="0" w:color="auto"/>
            </w:tcBorders>
            <w:vAlign w:val="center"/>
          </w:tcPr>
          <w:p w14:paraId="7EE93E8D" w14:textId="77777777" w:rsidR="003F2A2C" w:rsidRPr="006C4C54" w:rsidRDefault="003F2A2C" w:rsidP="00E5624C">
            <w:pPr>
              <w:jc w:val="center"/>
              <w:rPr>
                <w:rFonts w:ascii="Arial" w:hAnsi="Arial" w:cs="Arial"/>
                <w:b/>
                <w:sz w:val="22"/>
                <w:szCs w:val="22"/>
              </w:rPr>
            </w:pPr>
            <w:r w:rsidRPr="006C4C54">
              <w:rPr>
                <w:rFonts w:ascii="Arial" w:hAnsi="Arial" w:cs="Arial"/>
                <w:b/>
                <w:sz w:val="22"/>
                <w:szCs w:val="22"/>
              </w:rPr>
              <w:t>8</w:t>
            </w:r>
          </w:p>
        </w:tc>
        <w:tc>
          <w:tcPr>
            <w:tcW w:w="751" w:type="dxa"/>
            <w:tcBorders>
              <w:top w:val="single" w:sz="6" w:space="0" w:color="auto"/>
              <w:bottom w:val="double" w:sz="4" w:space="0" w:color="auto"/>
            </w:tcBorders>
            <w:vAlign w:val="center"/>
          </w:tcPr>
          <w:p w14:paraId="5511A0D5" w14:textId="77777777" w:rsidR="003F2A2C" w:rsidRPr="006C4C54" w:rsidRDefault="003F2A2C" w:rsidP="00E5624C">
            <w:pPr>
              <w:jc w:val="center"/>
              <w:rPr>
                <w:rFonts w:ascii="Arial" w:hAnsi="Arial" w:cs="Arial"/>
                <w:b/>
                <w:sz w:val="22"/>
                <w:szCs w:val="22"/>
              </w:rPr>
            </w:pPr>
            <w:r w:rsidRPr="006C4C54">
              <w:rPr>
                <w:rFonts w:ascii="Arial" w:hAnsi="Arial" w:cs="Arial"/>
                <w:b/>
                <w:sz w:val="22"/>
                <w:szCs w:val="22"/>
              </w:rPr>
              <w:t>9</w:t>
            </w:r>
          </w:p>
        </w:tc>
        <w:tc>
          <w:tcPr>
            <w:tcW w:w="897" w:type="dxa"/>
            <w:tcBorders>
              <w:top w:val="single" w:sz="6" w:space="0" w:color="auto"/>
              <w:bottom w:val="double" w:sz="4" w:space="0" w:color="auto"/>
            </w:tcBorders>
            <w:vAlign w:val="center"/>
          </w:tcPr>
          <w:p w14:paraId="2053DDBA" w14:textId="77777777" w:rsidR="003F2A2C" w:rsidRPr="006C4C54" w:rsidRDefault="003F2A2C" w:rsidP="00E5624C">
            <w:pPr>
              <w:jc w:val="center"/>
              <w:rPr>
                <w:rFonts w:ascii="Arial" w:hAnsi="Arial" w:cs="Arial"/>
                <w:b/>
                <w:sz w:val="22"/>
                <w:szCs w:val="22"/>
              </w:rPr>
            </w:pPr>
            <w:r w:rsidRPr="006C4C54">
              <w:rPr>
                <w:rFonts w:ascii="Arial" w:hAnsi="Arial" w:cs="Arial"/>
                <w:b/>
                <w:sz w:val="22"/>
                <w:szCs w:val="22"/>
              </w:rPr>
              <w:t>10</w:t>
            </w:r>
          </w:p>
        </w:tc>
        <w:tc>
          <w:tcPr>
            <w:tcW w:w="708" w:type="dxa"/>
            <w:tcBorders>
              <w:top w:val="single" w:sz="6" w:space="0" w:color="auto"/>
              <w:bottom w:val="double" w:sz="4" w:space="0" w:color="auto"/>
            </w:tcBorders>
            <w:vAlign w:val="center"/>
          </w:tcPr>
          <w:p w14:paraId="4C6DF3F3" w14:textId="77777777" w:rsidR="003F2A2C" w:rsidRPr="006C4C54" w:rsidRDefault="003F2A2C" w:rsidP="00E5624C">
            <w:pPr>
              <w:jc w:val="center"/>
              <w:rPr>
                <w:rFonts w:ascii="Arial" w:hAnsi="Arial" w:cs="Arial"/>
                <w:b/>
                <w:sz w:val="22"/>
                <w:szCs w:val="22"/>
              </w:rPr>
            </w:pPr>
            <w:r w:rsidRPr="006C4C54">
              <w:rPr>
                <w:rFonts w:ascii="Arial" w:hAnsi="Arial" w:cs="Arial"/>
                <w:b/>
                <w:sz w:val="22"/>
                <w:szCs w:val="22"/>
              </w:rPr>
              <w:t>11</w:t>
            </w:r>
          </w:p>
        </w:tc>
        <w:tc>
          <w:tcPr>
            <w:tcW w:w="851" w:type="dxa"/>
            <w:tcBorders>
              <w:top w:val="single" w:sz="6" w:space="0" w:color="auto"/>
              <w:bottom w:val="double" w:sz="4" w:space="0" w:color="auto"/>
            </w:tcBorders>
            <w:vAlign w:val="center"/>
          </w:tcPr>
          <w:p w14:paraId="313480C7" w14:textId="77777777" w:rsidR="003F2A2C" w:rsidRPr="006C4C54" w:rsidRDefault="003F2A2C" w:rsidP="00E5624C">
            <w:pPr>
              <w:jc w:val="center"/>
              <w:rPr>
                <w:rFonts w:ascii="Arial" w:hAnsi="Arial" w:cs="Arial"/>
                <w:b/>
                <w:sz w:val="22"/>
                <w:szCs w:val="22"/>
              </w:rPr>
            </w:pPr>
            <w:r w:rsidRPr="006C4C54">
              <w:rPr>
                <w:rFonts w:ascii="Arial" w:hAnsi="Arial" w:cs="Arial"/>
                <w:b/>
                <w:sz w:val="22"/>
                <w:szCs w:val="22"/>
              </w:rPr>
              <w:t>12</w:t>
            </w:r>
          </w:p>
        </w:tc>
        <w:tc>
          <w:tcPr>
            <w:tcW w:w="1276" w:type="dxa"/>
            <w:tcBorders>
              <w:top w:val="single" w:sz="6" w:space="0" w:color="auto"/>
              <w:bottom w:val="double" w:sz="4" w:space="0" w:color="auto"/>
            </w:tcBorders>
            <w:vAlign w:val="center"/>
          </w:tcPr>
          <w:p w14:paraId="463D216B" w14:textId="77777777" w:rsidR="003F2A2C" w:rsidRPr="006C4C54" w:rsidRDefault="003F2A2C" w:rsidP="00E5624C">
            <w:pPr>
              <w:jc w:val="center"/>
              <w:rPr>
                <w:rFonts w:ascii="Arial" w:hAnsi="Arial" w:cs="Arial"/>
                <w:b/>
                <w:sz w:val="22"/>
                <w:szCs w:val="22"/>
              </w:rPr>
            </w:pPr>
            <w:r w:rsidRPr="006C4C54">
              <w:rPr>
                <w:rFonts w:ascii="Arial" w:hAnsi="Arial" w:cs="Arial"/>
                <w:b/>
                <w:sz w:val="22"/>
                <w:szCs w:val="22"/>
              </w:rPr>
              <w:t>13</w:t>
            </w:r>
          </w:p>
        </w:tc>
        <w:tc>
          <w:tcPr>
            <w:tcW w:w="850" w:type="dxa"/>
            <w:tcBorders>
              <w:top w:val="single" w:sz="6" w:space="0" w:color="auto"/>
              <w:bottom w:val="double" w:sz="4" w:space="0" w:color="auto"/>
            </w:tcBorders>
            <w:vAlign w:val="center"/>
          </w:tcPr>
          <w:p w14:paraId="3237D885" w14:textId="77777777" w:rsidR="003F2A2C" w:rsidRPr="006C4C54" w:rsidRDefault="003F2A2C" w:rsidP="00E5624C">
            <w:pPr>
              <w:jc w:val="center"/>
              <w:rPr>
                <w:rFonts w:ascii="Arial" w:hAnsi="Arial" w:cs="Arial"/>
                <w:b/>
                <w:sz w:val="22"/>
                <w:szCs w:val="22"/>
              </w:rPr>
            </w:pPr>
            <w:r w:rsidRPr="006C4C54">
              <w:rPr>
                <w:rFonts w:ascii="Arial" w:hAnsi="Arial" w:cs="Arial"/>
                <w:b/>
                <w:sz w:val="22"/>
                <w:szCs w:val="22"/>
              </w:rPr>
              <w:t>14</w:t>
            </w:r>
          </w:p>
        </w:tc>
        <w:tc>
          <w:tcPr>
            <w:tcW w:w="877" w:type="dxa"/>
            <w:tcBorders>
              <w:top w:val="single" w:sz="6" w:space="0" w:color="auto"/>
              <w:bottom w:val="double" w:sz="4" w:space="0" w:color="auto"/>
            </w:tcBorders>
            <w:vAlign w:val="center"/>
          </w:tcPr>
          <w:p w14:paraId="237A2735" w14:textId="77777777" w:rsidR="003F2A2C" w:rsidRPr="006C4C54" w:rsidRDefault="003F2A2C" w:rsidP="00E5624C">
            <w:pPr>
              <w:jc w:val="center"/>
              <w:rPr>
                <w:rFonts w:ascii="Arial" w:hAnsi="Arial" w:cs="Arial"/>
                <w:b/>
                <w:sz w:val="22"/>
                <w:szCs w:val="22"/>
              </w:rPr>
            </w:pPr>
            <w:r w:rsidRPr="006C4C54">
              <w:rPr>
                <w:rFonts w:ascii="Arial" w:hAnsi="Arial" w:cs="Arial"/>
                <w:b/>
                <w:sz w:val="22"/>
                <w:szCs w:val="22"/>
              </w:rPr>
              <w:t>15</w:t>
            </w:r>
          </w:p>
        </w:tc>
        <w:tc>
          <w:tcPr>
            <w:tcW w:w="1000" w:type="dxa"/>
            <w:tcBorders>
              <w:top w:val="single" w:sz="6" w:space="0" w:color="auto"/>
              <w:bottom w:val="double" w:sz="4" w:space="0" w:color="auto"/>
            </w:tcBorders>
            <w:vAlign w:val="center"/>
          </w:tcPr>
          <w:p w14:paraId="203EDB45" w14:textId="77777777" w:rsidR="003F2A2C" w:rsidRPr="006C4C54" w:rsidRDefault="003F2A2C" w:rsidP="00E5624C">
            <w:pPr>
              <w:jc w:val="center"/>
              <w:rPr>
                <w:rFonts w:ascii="Arial" w:hAnsi="Arial" w:cs="Arial"/>
                <w:b/>
                <w:sz w:val="22"/>
                <w:szCs w:val="22"/>
              </w:rPr>
            </w:pPr>
            <w:r w:rsidRPr="006C4C54">
              <w:rPr>
                <w:rFonts w:ascii="Arial" w:hAnsi="Arial" w:cs="Arial"/>
                <w:b/>
                <w:sz w:val="22"/>
                <w:szCs w:val="22"/>
              </w:rPr>
              <w:t>16</w:t>
            </w:r>
          </w:p>
        </w:tc>
      </w:tr>
      <w:tr w:rsidR="00300CC1" w:rsidRPr="006C4C54" w14:paraId="6111C302" w14:textId="77777777" w:rsidTr="00300CC1">
        <w:trPr>
          <w:cantSplit/>
          <w:trHeight w:val="797"/>
        </w:trPr>
        <w:tc>
          <w:tcPr>
            <w:tcW w:w="999" w:type="dxa"/>
            <w:vMerge w:val="restart"/>
            <w:tcBorders>
              <w:top w:val="single" w:sz="4" w:space="0" w:color="auto"/>
            </w:tcBorders>
            <w:vAlign w:val="center"/>
          </w:tcPr>
          <w:p w14:paraId="006368DD" w14:textId="77777777" w:rsidR="00300CC1" w:rsidRPr="006C4C54" w:rsidRDefault="00300CC1" w:rsidP="0092700C">
            <w:pPr>
              <w:jc w:val="center"/>
              <w:rPr>
                <w:rFonts w:ascii="Arial" w:hAnsi="Arial" w:cs="Arial"/>
                <w:sz w:val="22"/>
                <w:szCs w:val="22"/>
              </w:rPr>
            </w:pPr>
            <w:r w:rsidRPr="006C4C54">
              <w:rPr>
                <w:rFonts w:ascii="Arial" w:hAnsi="Arial" w:cs="Arial"/>
                <w:sz w:val="22"/>
                <w:szCs w:val="22"/>
              </w:rPr>
              <w:t>1</w:t>
            </w:r>
          </w:p>
        </w:tc>
        <w:tc>
          <w:tcPr>
            <w:tcW w:w="994" w:type="dxa"/>
            <w:tcBorders>
              <w:top w:val="single" w:sz="4" w:space="0" w:color="auto"/>
              <w:bottom w:val="single" w:sz="4" w:space="0" w:color="auto"/>
            </w:tcBorders>
            <w:vAlign w:val="center"/>
          </w:tcPr>
          <w:p w14:paraId="00BAA17C" w14:textId="6223D913" w:rsidR="00300CC1" w:rsidRPr="00300CC1" w:rsidRDefault="00300CC1" w:rsidP="0092700C">
            <w:pPr>
              <w:jc w:val="center"/>
              <w:rPr>
                <w:rFonts w:ascii="Arial" w:hAnsi="Arial" w:cs="Arial"/>
                <w:sz w:val="22"/>
                <w:szCs w:val="22"/>
                <w:lang w:val="en-US"/>
              </w:rPr>
            </w:pPr>
            <w:r>
              <w:rPr>
                <w:rFonts w:ascii="Arial" w:hAnsi="Arial" w:cs="Arial"/>
                <w:sz w:val="22"/>
                <w:szCs w:val="22"/>
                <w:lang w:val="en-US"/>
              </w:rPr>
              <w:t>2</w:t>
            </w:r>
          </w:p>
        </w:tc>
        <w:tc>
          <w:tcPr>
            <w:tcW w:w="848" w:type="dxa"/>
            <w:tcBorders>
              <w:top w:val="single" w:sz="4" w:space="0" w:color="auto"/>
              <w:bottom w:val="single" w:sz="4" w:space="0" w:color="auto"/>
            </w:tcBorders>
            <w:vAlign w:val="center"/>
          </w:tcPr>
          <w:p w14:paraId="12D1B232" w14:textId="77777777" w:rsidR="00300CC1" w:rsidRPr="006C4C54" w:rsidRDefault="00300CC1" w:rsidP="0092700C">
            <w:pPr>
              <w:jc w:val="center"/>
              <w:rPr>
                <w:rFonts w:ascii="Arial" w:hAnsi="Arial" w:cs="Arial"/>
                <w:sz w:val="22"/>
                <w:szCs w:val="22"/>
              </w:rPr>
            </w:pPr>
            <w:r w:rsidRPr="006C4C54">
              <w:rPr>
                <w:rFonts w:ascii="Arial" w:hAnsi="Arial" w:cs="Arial"/>
                <w:sz w:val="22"/>
                <w:szCs w:val="22"/>
              </w:rPr>
              <w:t>0</w:t>
            </w:r>
          </w:p>
        </w:tc>
        <w:tc>
          <w:tcPr>
            <w:tcW w:w="988" w:type="dxa"/>
            <w:tcBorders>
              <w:top w:val="single" w:sz="4" w:space="0" w:color="auto"/>
              <w:bottom w:val="single" w:sz="4" w:space="0" w:color="auto"/>
            </w:tcBorders>
            <w:vAlign w:val="center"/>
          </w:tcPr>
          <w:p w14:paraId="11ADE718" w14:textId="24DC334C" w:rsidR="00300CC1" w:rsidRPr="00300CC1" w:rsidRDefault="00300CC1" w:rsidP="0092700C">
            <w:pPr>
              <w:jc w:val="center"/>
              <w:rPr>
                <w:rFonts w:ascii="Arial" w:hAnsi="Arial" w:cs="Arial"/>
                <w:sz w:val="22"/>
                <w:szCs w:val="22"/>
                <w:lang w:val="en-US"/>
              </w:rPr>
            </w:pPr>
            <w:r>
              <w:rPr>
                <w:rFonts w:ascii="Arial" w:hAnsi="Arial" w:cs="Arial"/>
                <w:sz w:val="22"/>
                <w:szCs w:val="22"/>
                <w:lang w:val="en-US"/>
              </w:rPr>
              <w:t>2800</w:t>
            </w:r>
          </w:p>
        </w:tc>
        <w:tc>
          <w:tcPr>
            <w:tcW w:w="849" w:type="dxa"/>
            <w:tcBorders>
              <w:top w:val="single" w:sz="4" w:space="0" w:color="auto"/>
              <w:bottom w:val="single" w:sz="4" w:space="0" w:color="auto"/>
            </w:tcBorders>
            <w:vAlign w:val="center"/>
          </w:tcPr>
          <w:p w14:paraId="578741FC" w14:textId="77777777" w:rsidR="00300CC1" w:rsidRPr="006C4C54" w:rsidRDefault="00300CC1" w:rsidP="0092700C">
            <w:pPr>
              <w:jc w:val="center"/>
              <w:rPr>
                <w:rFonts w:ascii="Arial" w:hAnsi="Arial" w:cs="Arial"/>
                <w:sz w:val="22"/>
                <w:szCs w:val="22"/>
              </w:rPr>
            </w:pPr>
            <w:r w:rsidRPr="006C4C54">
              <w:rPr>
                <w:rFonts w:ascii="Arial" w:hAnsi="Arial" w:cs="Arial"/>
                <w:sz w:val="22"/>
                <w:szCs w:val="22"/>
              </w:rPr>
              <w:t>88,9</w:t>
            </w:r>
          </w:p>
        </w:tc>
        <w:tc>
          <w:tcPr>
            <w:tcW w:w="946" w:type="dxa"/>
            <w:vMerge w:val="restart"/>
            <w:tcBorders>
              <w:top w:val="single" w:sz="4" w:space="0" w:color="auto"/>
              <w:right w:val="single" w:sz="4" w:space="0" w:color="auto"/>
            </w:tcBorders>
            <w:vAlign w:val="center"/>
          </w:tcPr>
          <w:p w14:paraId="7AFB3836" w14:textId="77777777" w:rsidR="00300CC1" w:rsidRPr="006C4C54" w:rsidRDefault="00300CC1" w:rsidP="0092700C">
            <w:pPr>
              <w:keepNext/>
              <w:keepLines/>
              <w:widowControl/>
              <w:suppressAutoHyphens/>
              <w:autoSpaceDE/>
              <w:autoSpaceDN/>
              <w:adjustRightInd/>
              <w:jc w:val="center"/>
              <w:rPr>
                <w:rFonts w:ascii="Arial" w:hAnsi="Arial" w:cs="Arial"/>
                <w:bCs/>
                <w:sz w:val="22"/>
                <w:szCs w:val="22"/>
                <w:lang w:val="en-US"/>
              </w:rPr>
            </w:pPr>
            <w:r w:rsidRPr="006C4C54">
              <w:rPr>
                <w:rFonts w:ascii="Arial" w:hAnsi="Arial" w:cs="Arial"/>
                <w:snapToGrid w:val="0"/>
                <w:sz w:val="22"/>
                <w:szCs w:val="22"/>
                <w:lang w:val="en-US"/>
              </w:rPr>
              <w:t>Premium</w:t>
            </w:r>
          </w:p>
        </w:tc>
        <w:tc>
          <w:tcPr>
            <w:tcW w:w="1369" w:type="dxa"/>
            <w:vMerge w:val="restart"/>
            <w:tcBorders>
              <w:left w:val="single" w:sz="4" w:space="0" w:color="auto"/>
            </w:tcBorders>
            <w:vAlign w:val="center"/>
          </w:tcPr>
          <w:p w14:paraId="4B610B50" w14:textId="77777777" w:rsidR="00300CC1" w:rsidRDefault="00300CC1" w:rsidP="0092700C">
            <w:pPr>
              <w:overflowPunct w:val="0"/>
              <w:jc w:val="center"/>
              <w:textAlignment w:val="baseline"/>
              <w:rPr>
                <w:rFonts w:ascii="Arial" w:hAnsi="Arial" w:cs="Arial"/>
                <w:bCs/>
                <w:sz w:val="22"/>
                <w:szCs w:val="22"/>
              </w:rPr>
            </w:pPr>
            <w:r w:rsidRPr="006C4C54">
              <w:rPr>
                <w:rFonts w:ascii="Arial" w:hAnsi="Arial" w:cs="Arial"/>
                <w:bCs/>
                <w:sz w:val="22"/>
                <w:szCs w:val="22"/>
                <w:lang w:val="en-US"/>
              </w:rPr>
              <w:t>L</w:t>
            </w:r>
            <w:r w:rsidRPr="006C4C54">
              <w:rPr>
                <w:rFonts w:ascii="Arial" w:hAnsi="Arial" w:cs="Arial"/>
                <w:bCs/>
                <w:sz w:val="22"/>
                <w:szCs w:val="22"/>
              </w:rPr>
              <w:t xml:space="preserve">-80 </w:t>
            </w:r>
            <w:r w:rsidRPr="006C4C54">
              <w:rPr>
                <w:rFonts w:ascii="Arial" w:hAnsi="Arial" w:cs="Arial"/>
                <w:sz w:val="22"/>
                <w:szCs w:val="22"/>
              </w:rPr>
              <w:t>тип 1</w:t>
            </w:r>
            <w:r w:rsidRPr="006C4C54">
              <w:rPr>
                <w:rFonts w:ascii="Arial" w:hAnsi="Arial" w:cs="Arial"/>
                <w:bCs/>
                <w:sz w:val="22"/>
                <w:szCs w:val="22"/>
              </w:rPr>
              <w:t xml:space="preserve"> с дополни</w:t>
            </w:r>
            <w:r>
              <w:rPr>
                <w:rFonts w:ascii="Arial" w:hAnsi="Arial" w:cs="Arial"/>
                <w:bCs/>
                <w:sz w:val="22"/>
                <w:szCs w:val="22"/>
              </w:rPr>
              <w:t>-</w:t>
            </w:r>
          </w:p>
          <w:p w14:paraId="12A85D64" w14:textId="29FF6AF9" w:rsidR="00300CC1" w:rsidRPr="006C4C54" w:rsidRDefault="00300CC1" w:rsidP="0092700C">
            <w:pPr>
              <w:overflowPunct w:val="0"/>
              <w:jc w:val="center"/>
              <w:textAlignment w:val="baseline"/>
              <w:rPr>
                <w:rFonts w:ascii="Arial" w:hAnsi="Arial" w:cs="Arial"/>
                <w:bCs/>
                <w:sz w:val="22"/>
                <w:szCs w:val="22"/>
              </w:rPr>
            </w:pPr>
            <w:r w:rsidRPr="006C4C54">
              <w:rPr>
                <w:rFonts w:ascii="Arial" w:hAnsi="Arial" w:cs="Arial"/>
                <w:bCs/>
                <w:sz w:val="22"/>
                <w:szCs w:val="22"/>
              </w:rPr>
              <w:t>тельными требова-ниями на СКРН</w:t>
            </w:r>
          </w:p>
        </w:tc>
        <w:tc>
          <w:tcPr>
            <w:tcW w:w="857" w:type="dxa"/>
            <w:tcBorders>
              <w:top w:val="single" w:sz="4" w:space="0" w:color="auto"/>
              <w:bottom w:val="single" w:sz="4" w:space="0" w:color="auto"/>
            </w:tcBorders>
            <w:vAlign w:val="center"/>
          </w:tcPr>
          <w:p w14:paraId="60137CD9" w14:textId="77777777" w:rsidR="00300CC1" w:rsidRPr="006C4C54" w:rsidRDefault="00300CC1" w:rsidP="0092700C">
            <w:pPr>
              <w:widowControl/>
              <w:overflowPunct w:val="0"/>
              <w:jc w:val="center"/>
              <w:textAlignment w:val="baseline"/>
              <w:rPr>
                <w:rFonts w:ascii="Arial" w:hAnsi="Arial" w:cs="Arial"/>
                <w:bCs/>
                <w:sz w:val="22"/>
                <w:szCs w:val="22"/>
              </w:rPr>
            </w:pPr>
            <w:r w:rsidRPr="006C4C54">
              <w:rPr>
                <w:rFonts w:ascii="Arial" w:hAnsi="Arial" w:cs="Arial"/>
                <w:bCs/>
                <w:sz w:val="22"/>
                <w:szCs w:val="22"/>
                <w:lang w:val="en-US"/>
              </w:rPr>
              <w:t>7</w:t>
            </w:r>
            <w:r w:rsidRPr="006C4C54">
              <w:rPr>
                <w:rFonts w:ascii="Arial" w:hAnsi="Arial" w:cs="Arial"/>
                <w:bCs/>
                <w:sz w:val="22"/>
                <w:szCs w:val="22"/>
              </w:rPr>
              <w:t>,</w:t>
            </w:r>
            <w:r w:rsidRPr="006C4C54">
              <w:rPr>
                <w:rFonts w:ascii="Arial" w:hAnsi="Arial" w:cs="Arial"/>
                <w:bCs/>
                <w:sz w:val="22"/>
                <w:szCs w:val="22"/>
                <w:lang w:val="en-US"/>
              </w:rPr>
              <w:t>3</w:t>
            </w:r>
            <w:r w:rsidRPr="006C4C54">
              <w:rPr>
                <w:rFonts w:ascii="Arial" w:hAnsi="Arial" w:cs="Arial"/>
                <w:bCs/>
                <w:sz w:val="22"/>
                <w:szCs w:val="22"/>
              </w:rPr>
              <w:t>4</w:t>
            </w:r>
          </w:p>
        </w:tc>
        <w:tc>
          <w:tcPr>
            <w:tcW w:w="751" w:type="dxa"/>
            <w:tcBorders>
              <w:top w:val="single" w:sz="4" w:space="0" w:color="auto"/>
              <w:bottom w:val="single" w:sz="4" w:space="0" w:color="auto"/>
            </w:tcBorders>
            <w:vAlign w:val="center"/>
          </w:tcPr>
          <w:p w14:paraId="66A98186" w14:textId="77777777" w:rsidR="00300CC1" w:rsidRPr="006C4C54" w:rsidRDefault="00300CC1" w:rsidP="0092700C">
            <w:pPr>
              <w:widowControl/>
              <w:overflowPunct w:val="0"/>
              <w:jc w:val="center"/>
              <w:textAlignment w:val="baseline"/>
              <w:rPr>
                <w:rFonts w:ascii="Arial" w:hAnsi="Arial" w:cs="Arial"/>
                <w:bCs/>
                <w:sz w:val="22"/>
                <w:szCs w:val="22"/>
                <w:lang w:val="en-US"/>
              </w:rPr>
            </w:pPr>
            <w:r w:rsidRPr="006C4C54">
              <w:rPr>
                <w:rFonts w:ascii="Arial" w:hAnsi="Arial" w:cs="Arial"/>
                <w:bCs/>
                <w:sz w:val="22"/>
                <w:szCs w:val="22"/>
                <w:lang w:val="en-US"/>
              </w:rPr>
              <w:t>15</w:t>
            </w:r>
            <w:r w:rsidRPr="006C4C54">
              <w:rPr>
                <w:rFonts w:ascii="Arial" w:hAnsi="Arial" w:cs="Arial"/>
                <w:bCs/>
                <w:sz w:val="22"/>
                <w:szCs w:val="22"/>
              </w:rPr>
              <w:t>,</w:t>
            </w:r>
            <w:r w:rsidRPr="006C4C54">
              <w:rPr>
                <w:rFonts w:ascii="Arial" w:hAnsi="Arial" w:cs="Arial"/>
                <w:bCs/>
                <w:sz w:val="22"/>
                <w:szCs w:val="22"/>
                <w:lang w:val="en-US"/>
              </w:rPr>
              <w:t>18</w:t>
            </w:r>
          </w:p>
        </w:tc>
        <w:tc>
          <w:tcPr>
            <w:tcW w:w="897" w:type="dxa"/>
            <w:tcBorders>
              <w:top w:val="single" w:sz="4" w:space="0" w:color="auto"/>
              <w:bottom w:val="single" w:sz="4" w:space="0" w:color="auto"/>
            </w:tcBorders>
            <w:vAlign w:val="center"/>
          </w:tcPr>
          <w:p w14:paraId="0FDAD2B7" w14:textId="44341E40" w:rsidR="00300CC1" w:rsidRPr="006C4C54" w:rsidRDefault="00300CC1" w:rsidP="0092700C">
            <w:pPr>
              <w:widowControl/>
              <w:overflowPunct w:val="0"/>
              <w:jc w:val="center"/>
              <w:textAlignment w:val="baseline"/>
              <w:rPr>
                <w:rFonts w:ascii="Arial" w:hAnsi="Arial" w:cs="Arial"/>
                <w:bCs/>
                <w:sz w:val="22"/>
                <w:szCs w:val="22"/>
                <w:lang w:val="kk-KZ"/>
              </w:rPr>
            </w:pPr>
            <w:r>
              <w:rPr>
                <w:rFonts w:ascii="Arial" w:hAnsi="Arial" w:cs="Arial"/>
                <w:bCs/>
                <w:sz w:val="22"/>
                <w:szCs w:val="22"/>
              </w:rPr>
              <w:t>280</w:t>
            </w:r>
            <w:r w:rsidRPr="006C4C54">
              <w:rPr>
                <w:rFonts w:ascii="Arial" w:hAnsi="Arial" w:cs="Arial"/>
                <w:bCs/>
                <w:sz w:val="22"/>
                <w:szCs w:val="22"/>
                <w:lang w:val="kk-KZ"/>
              </w:rPr>
              <w:t>0</w:t>
            </w:r>
          </w:p>
        </w:tc>
        <w:tc>
          <w:tcPr>
            <w:tcW w:w="708" w:type="dxa"/>
            <w:tcBorders>
              <w:top w:val="single" w:sz="4" w:space="0" w:color="auto"/>
              <w:bottom w:val="single" w:sz="4" w:space="0" w:color="auto"/>
            </w:tcBorders>
            <w:vAlign w:val="center"/>
          </w:tcPr>
          <w:p w14:paraId="58D27292" w14:textId="43345971" w:rsidR="00300CC1" w:rsidRPr="006C4C54" w:rsidRDefault="00300CC1" w:rsidP="0092700C">
            <w:pPr>
              <w:widowControl/>
              <w:overflowPunct w:val="0"/>
              <w:jc w:val="center"/>
              <w:textAlignment w:val="baseline"/>
              <w:rPr>
                <w:rFonts w:ascii="Arial" w:hAnsi="Arial" w:cs="Arial"/>
                <w:bCs/>
                <w:sz w:val="22"/>
                <w:szCs w:val="22"/>
                <w:lang w:val="kk-KZ"/>
              </w:rPr>
            </w:pPr>
            <w:r>
              <w:rPr>
                <w:rFonts w:ascii="Arial" w:hAnsi="Arial" w:cs="Arial"/>
                <w:bCs/>
                <w:sz w:val="22"/>
                <w:szCs w:val="22"/>
                <w:lang w:val="kk-KZ"/>
              </w:rPr>
              <w:t>42,5</w:t>
            </w:r>
          </w:p>
        </w:tc>
        <w:tc>
          <w:tcPr>
            <w:tcW w:w="851" w:type="dxa"/>
            <w:tcBorders>
              <w:top w:val="single" w:sz="4" w:space="0" w:color="auto"/>
              <w:bottom w:val="single" w:sz="4" w:space="0" w:color="auto"/>
            </w:tcBorders>
            <w:vAlign w:val="center"/>
          </w:tcPr>
          <w:p w14:paraId="1C823ECE" w14:textId="4E462F40" w:rsidR="00300CC1" w:rsidRPr="006C4C54" w:rsidRDefault="00300CC1" w:rsidP="0092700C">
            <w:pPr>
              <w:widowControl/>
              <w:overflowPunct w:val="0"/>
              <w:jc w:val="center"/>
              <w:textAlignment w:val="baseline"/>
              <w:rPr>
                <w:rFonts w:ascii="Arial" w:hAnsi="Arial" w:cs="Arial"/>
                <w:bCs/>
                <w:sz w:val="22"/>
                <w:szCs w:val="22"/>
                <w:lang w:val="kk-KZ"/>
              </w:rPr>
            </w:pPr>
            <w:r>
              <w:rPr>
                <w:rFonts w:ascii="Arial" w:hAnsi="Arial" w:cs="Arial"/>
                <w:bCs/>
                <w:sz w:val="22"/>
                <w:szCs w:val="22"/>
              </w:rPr>
              <w:t>44,03</w:t>
            </w:r>
          </w:p>
        </w:tc>
        <w:tc>
          <w:tcPr>
            <w:tcW w:w="1276" w:type="dxa"/>
            <w:tcBorders>
              <w:top w:val="single" w:sz="4" w:space="0" w:color="auto"/>
              <w:bottom w:val="single" w:sz="4" w:space="0" w:color="auto"/>
            </w:tcBorders>
            <w:vAlign w:val="center"/>
          </w:tcPr>
          <w:p w14:paraId="4BB030AA" w14:textId="77777777" w:rsidR="00300CC1" w:rsidRPr="006C4C54" w:rsidRDefault="00300CC1" w:rsidP="0092700C">
            <w:pPr>
              <w:widowControl/>
              <w:overflowPunct w:val="0"/>
              <w:jc w:val="center"/>
              <w:textAlignment w:val="baseline"/>
              <w:rPr>
                <w:rFonts w:ascii="Arial" w:hAnsi="Arial" w:cs="Arial"/>
                <w:bCs/>
                <w:sz w:val="22"/>
                <w:szCs w:val="22"/>
                <w:lang w:val="en-US"/>
              </w:rPr>
            </w:pPr>
            <w:r w:rsidRPr="006C4C54">
              <w:rPr>
                <w:rFonts w:ascii="Arial" w:hAnsi="Arial" w:cs="Arial"/>
                <w:bCs/>
                <w:sz w:val="22"/>
                <w:szCs w:val="22"/>
                <w:lang w:val="en-US"/>
              </w:rPr>
              <w:t>-</w:t>
            </w:r>
          </w:p>
        </w:tc>
        <w:tc>
          <w:tcPr>
            <w:tcW w:w="850" w:type="dxa"/>
            <w:shd w:val="clear" w:color="auto" w:fill="auto"/>
            <w:vAlign w:val="center"/>
          </w:tcPr>
          <w:p w14:paraId="4147BCB4" w14:textId="4B591148" w:rsidR="00300CC1" w:rsidRPr="006C4C54" w:rsidRDefault="00300CC1" w:rsidP="0092700C">
            <w:pPr>
              <w:widowControl/>
              <w:overflowPunct w:val="0"/>
              <w:jc w:val="center"/>
              <w:textAlignment w:val="baseline"/>
              <w:rPr>
                <w:rFonts w:ascii="Arial" w:hAnsi="Arial" w:cs="Arial"/>
                <w:bCs/>
                <w:sz w:val="22"/>
                <w:szCs w:val="22"/>
              </w:rPr>
            </w:pPr>
            <w:r w:rsidRPr="00683079">
              <w:rPr>
                <w:rFonts w:ascii="Arial" w:hAnsi="Arial" w:cs="Arial"/>
                <w:sz w:val="22"/>
                <w:szCs w:val="22"/>
              </w:rPr>
              <w:t>&gt;1,45</w:t>
            </w:r>
          </w:p>
        </w:tc>
        <w:tc>
          <w:tcPr>
            <w:tcW w:w="877" w:type="dxa"/>
            <w:vAlign w:val="center"/>
          </w:tcPr>
          <w:p w14:paraId="781F2226" w14:textId="77777777" w:rsidR="00300CC1" w:rsidRPr="006C4C54" w:rsidRDefault="00300CC1" w:rsidP="0092700C">
            <w:pPr>
              <w:jc w:val="center"/>
              <w:rPr>
                <w:rFonts w:ascii="Arial" w:hAnsi="Arial" w:cs="Arial"/>
                <w:sz w:val="22"/>
                <w:szCs w:val="22"/>
              </w:rPr>
            </w:pPr>
            <w:r w:rsidRPr="006C4C54">
              <w:rPr>
                <w:rFonts w:ascii="Arial" w:hAnsi="Arial" w:cs="Arial"/>
                <w:sz w:val="22"/>
                <w:szCs w:val="22"/>
              </w:rPr>
              <w:t>&gt;1,15</w:t>
            </w:r>
          </w:p>
        </w:tc>
        <w:tc>
          <w:tcPr>
            <w:tcW w:w="1000" w:type="dxa"/>
            <w:vAlign w:val="center"/>
          </w:tcPr>
          <w:p w14:paraId="5D6E070F" w14:textId="77777777" w:rsidR="00300CC1" w:rsidRPr="006C4C54" w:rsidRDefault="00300CC1" w:rsidP="0092700C">
            <w:pPr>
              <w:jc w:val="center"/>
              <w:rPr>
                <w:rFonts w:ascii="Arial" w:hAnsi="Arial" w:cs="Arial"/>
                <w:sz w:val="22"/>
                <w:szCs w:val="22"/>
              </w:rPr>
            </w:pPr>
            <w:r w:rsidRPr="006C4C54">
              <w:rPr>
                <w:rFonts w:ascii="Arial" w:hAnsi="Arial" w:cs="Arial"/>
                <w:sz w:val="22"/>
                <w:szCs w:val="22"/>
              </w:rPr>
              <w:t>&gt;1,3</w:t>
            </w:r>
          </w:p>
        </w:tc>
      </w:tr>
      <w:tr w:rsidR="00300CC1" w:rsidRPr="006C4C54" w14:paraId="4E2198F5" w14:textId="77777777" w:rsidTr="00300CC1">
        <w:trPr>
          <w:cantSplit/>
          <w:trHeight w:val="551"/>
        </w:trPr>
        <w:tc>
          <w:tcPr>
            <w:tcW w:w="999" w:type="dxa"/>
            <w:vMerge/>
            <w:vAlign w:val="center"/>
          </w:tcPr>
          <w:p w14:paraId="5BAC65B1" w14:textId="77777777" w:rsidR="00300CC1" w:rsidRPr="006C4C54" w:rsidRDefault="00300CC1" w:rsidP="00300CC1">
            <w:pPr>
              <w:jc w:val="center"/>
              <w:rPr>
                <w:rFonts w:ascii="Arial" w:hAnsi="Arial" w:cs="Arial"/>
                <w:sz w:val="22"/>
                <w:szCs w:val="22"/>
              </w:rPr>
            </w:pPr>
          </w:p>
        </w:tc>
        <w:tc>
          <w:tcPr>
            <w:tcW w:w="994" w:type="dxa"/>
            <w:tcBorders>
              <w:top w:val="single" w:sz="4" w:space="0" w:color="auto"/>
            </w:tcBorders>
            <w:vAlign w:val="center"/>
          </w:tcPr>
          <w:p w14:paraId="7FC622F8" w14:textId="144B8EA3" w:rsidR="00300CC1" w:rsidRPr="00300CC1" w:rsidRDefault="00300CC1" w:rsidP="00300CC1">
            <w:pPr>
              <w:jc w:val="center"/>
              <w:rPr>
                <w:rFonts w:ascii="Arial" w:hAnsi="Arial" w:cs="Arial"/>
                <w:sz w:val="22"/>
                <w:szCs w:val="22"/>
                <w:lang w:val="en-US"/>
              </w:rPr>
            </w:pPr>
            <w:r>
              <w:rPr>
                <w:rFonts w:ascii="Arial" w:hAnsi="Arial" w:cs="Arial"/>
                <w:sz w:val="22"/>
                <w:szCs w:val="22"/>
                <w:lang w:val="en-US"/>
              </w:rPr>
              <w:t>1</w:t>
            </w:r>
          </w:p>
        </w:tc>
        <w:tc>
          <w:tcPr>
            <w:tcW w:w="848" w:type="dxa"/>
            <w:tcBorders>
              <w:top w:val="single" w:sz="4" w:space="0" w:color="auto"/>
            </w:tcBorders>
            <w:vAlign w:val="center"/>
          </w:tcPr>
          <w:p w14:paraId="6F3884F8" w14:textId="443FE830" w:rsidR="00300CC1" w:rsidRPr="00300CC1" w:rsidRDefault="00300CC1" w:rsidP="00300CC1">
            <w:pPr>
              <w:jc w:val="center"/>
              <w:rPr>
                <w:rFonts w:ascii="Arial" w:hAnsi="Arial" w:cs="Arial"/>
                <w:sz w:val="22"/>
                <w:szCs w:val="22"/>
                <w:lang w:val="en-US"/>
              </w:rPr>
            </w:pPr>
            <w:r>
              <w:rPr>
                <w:rFonts w:ascii="Arial" w:hAnsi="Arial" w:cs="Arial"/>
                <w:sz w:val="22"/>
                <w:szCs w:val="22"/>
                <w:lang w:val="en-US"/>
              </w:rPr>
              <w:t>2800</w:t>
            </w:r>
          </w:p>
        </w:tc>
        <w:tc>
          <w:tcPr>
            <w:tcW w:w="988" w:type="dxa"/>
            <w:tcBorders>
              <w:top w:val="single" w:sz="4" w:space="0" w:color="auto"/>
            </w:tcBorders>
            <w:vAlign w:val="center"/>
          </w:tcPr>
          <w:p w14:paraId="6652081E" w14:textId="67497035" w:rsidR="00300CC1" w:rsidRPr="00300CC1" w:rsidRDefault="00300CC1" w:rsidP="00300CC1">
            <w:pPr>
              <w:jc w:val="center"/>
              <w:rPr>
                <w:rFonts w:ascii="Arial" w:hAnsi="Arial" w:cs="Arial"/>
                <w:sz w:val="22"/>
                <w:szCs w:val="22"/>
                <w:lang w:val="en-US"/>
              </w:rPr>
            </w:pPr>
            <w:r>
              <w:rPr>
                <w:rFonts w:ascii="Arial" w:hAnsi="Arial" w:cs="Arial"/>
                <w:sz w:val="22"/>
                <w:szCs w:val="22"/>
                <w:lang w:val="en-US"/>
              </w:rPr>
              <w:t>46</w:t>
            </w:r>
            <w:r>
              <w:rPr>
                <w:rFonts w:ascii="Arial" w:hAnsi="Arial" w:cs="Arial"/>
                <w:sz w:val="22"/>
                <w:szCs w:val="22"/>
              </w:rPr>
              <w:t>5</w:t>
            </w:r>
            <w:r>
              <w:rPr>
                <w:rFonts w:ascii="Arial" w:hAnsi="Arial" w:cs="Arial"/>
                <w:sz w:val="22"/>
                <w:szCs w:val="22"/>
                <w:lang w:val="en-US"/>
              </w:rPr>
              <w:t>3</w:t>
            </w:r>
            <w:r>
              <w:rPr>
                <w:rFonts w:ascii="Arial" w:hAnsi="Arial" w:cs="Arial"/>
                <w:sz w:val="22"/>
                <w:szCs w:val="22"/>
              </w:rPr>
              <w:t>,</w:t>
            </w:r>
            <w:r>
              <w:rPr>
                <w:rFonts w:ascii="Arial" w:hAnsi="Arial" w:cs="Arial"/>
                <w:sz w:val="22"/>
                <w:szCs w:val="22"/>
                <w:lang w:val="en-US"/>
              </w:rPr>
              <w:t>3</w:t>
            </w:r>
          </w:p>
        </w:tc>
        <w:tc>
          <w:tcPr>
            <w:tcW w:w="849" w:type="dxa"/>
            <w:tcBorders>
              <w:top w:val="single" w:sz="4" w:space="0" w:color="auto"/>
            </w:tcBorders>
            <w:vAlign w:val="center"/>
          </w:tcPr>
          <w:p w14:paraId="740E41A2" w14:textId="6DC5BA43" w:rsidR="00300CC1" w:rsidRPr="006C4C54" w:rsidRDefault="00300CC1" w:rsidP="00300CC1">
            <w:pPr>
              <w:jc w:val="center"/>
              <w:rPr>
                <w:rFonts w:ascii="Arial" w:hAnsi="Arial" w:cs="Arial"/>
                <w:sz w:val="22"/>
                <w:szCs w:val="22"/>
              </w:rPr>
            </w:pPr>
            <w:r>
              <w:rPr>
                <w:rFonts w:ascii="Arial" w:hAnsi="Arial" w:cs="Arial"/>
                <w:sz w:val="22"/>
                <w:szCs w:val="22"/>
              </w:rPr>
              <w:t>60,32</w:t>
            </w:r>
          </w:p>
        </w:tc>
        <w:tc>
          <w:tcPr>
            <w:tcW w:w="946" w:type="dxa"/>
            <w:vMerge/>
            <w:tcBorders>
              <w:right w:val="single" w:sz="4" w:space="0" w:color="auto"/>
            </w:tcBorders>
            <w:vAlign w:val="center"/>
          </w:tcPr>
          <w:p w14:paraId="61F8E2C7" w14:textId="77777777" w:rsidR="00300CC1" w:rsidRPr="006C4C54" w:rsidRDefault="00300CC1" w:rsidP="00300CC1">
            <w:pPr>
              <w:keepNext/>
              <w:keepLines/>
              <w:widowControl/>
              <w:suppressAutoHyphens/>
              <w:autoSpaceDE/>
              <w:autoSpaceDN/>
              <w:adjustRightInd/>
              <w:jc w:val="center"/>
              <w:rPr>
                <w:rFonts w:ascii="Arial" w:hAnsi="Arial" w:cs="Arial"/>
                <w:snapToGrid w:val="0"/>
                <w:sz w:val="22"/>
                <w:szCs w:val="22"/>
                <w:lang w:val="en-US"/>
              </w:rPr>
            </w:pPr>
          </w:p>
        </w:tc>
        <w:tc>
          <w:tcPr>
            <w:tcW w:w="1369" w:type="dxa"/>
            <w:vMerge/>
            <w:tcBorders>
              <w:left w:val="single" w:sz="4" w:space="0" w:color="auto"/>
            </w:tcBorders>
            <w:vAlign w:val="center"/>
          </w:tcPr>
          <w:p w14:paraId="2420E11C" w14:textId="77777777" w:rsidR="00300CC1" w:rsidRPr="006C4C54" w:rsidRDefault="00300CC1" w:rsidP="00300CC1">
            <w:pPr>
              <w:overflowPunct w:val="0"/>
              <w:jc w:val="center"/>
              <w:textAlignment w:val="baseline"/>
              <w:rPr>
                <w:rFonts w:ascii="Arial" w:hAnsi="Arial" w:cs="Arial"/>
                <w:bCs/>
                <w:sz w:val="22"/>
                <w:szCs w:val="22"/>
                <w:lang w:val="en-US"/>
              </w:rPr>
            </w:pPr>
          </w:p>
        </w:tc>
        <w:tc>
          <w:tcPr>
            <w:tcW w:w="857" w:type="dxa"/>
            <w:tcBorders>
              <w:top w:val="single" w:sz="4" w:space="0" w:color="auto"/>
            </w:tcBorders>
            <w:vAlign w:val="center"/>
          </w:tcPr>
          <w:p w14:paraId="1C68A978" w14:textId="567EA3BC" w:rsidR="00300CC1" w:rsidRPr="00300CC1" w:rsidRDefault="00300CC1" w:rsidP="00300CC1">
            <w:pPr>
              <w:widowControl/>
              <w:overflowPunct w:val="0"/>
              <w:jc w:val="center"/>
              <w:textAlignment w:val="baseline"/>
              <w:rPr>
                <w:rFonts w:ascii="Arial" w:hAnsi="Arial" w:cs="Arial"/>
                <w:bCs/>
                <w:sz w:val="22"/>
                <w:szCs w:val="22"/>
              </w:rPr>
            </w:pPr>
            <w:r>
              <w:rPr>
                <w:rFonts w:ascii="Arial" w:hAnsi="Arial" w:cs="Arial"/>
                <w:bCs/>
                <w:sz w:val="22"/>
                <w:szCs w:val="22"/>
              </w:rPr>
              <w:t>6,45</w:t>
            </w:r>
          </w:p>
        </w:tc>
        <w:tc>
          <w:tcPr>
            <w:tcW w:w="751" w:type="dxa"/>
            <w:tcBorders>
              <w:top w:val="single" w:sz="4" w:space="0" w:color="auto"/>
            </w:tcBorders>
            <w:vAlign w:val="center"/>
          </w:tcPr>
          <w:p w14:paraId="763A2034" w14:textId="2A0E7E0F" w:rsidR="00300CC1" w:rsidRPr="00300CC1" w:rsidRDefault="00300CC1" w:rsidP="00300CC1">
            <w:pPr>
              <w:widowControl/>
              <w:overflowPunct w:val="0"/>
              <w:jc w:val="center"/>
              <w:textAlignment w:val="baseline"/>
              <w:rPr>
                <w:rFonts w:ascii="Arial" w:hAnsi="Arial" w:cs="Arial"/>
                <w:bCs/>
                <w:sz w:val="22"/>
                <w:szCs w:val="22"/>
              </w:rPr>
            </w:pPr>
            <w:r>
              <w:rPr>
                <w:rFonts w:ascii="Arial" w:hAnsi="Arial" w:cs="Arial"/>
                <w:bCs/>
                <w:sz w:val="22"/>
                <w:szCs w:val="22"/>
              </w:rPr>
              <w:t>8,63</w:t>
            </w:r>
          </w:p>
        </w:tc>
        <w:tc>
          <w:tcPr>
            <w:tcW w:w="897" w:type="dxa"/>
            <w:tcBorders>
              <w:top w:val="single" w:sz="4" w:space="0" w:color="auto"/>
            </w:tcBorders>
            <w:vAlign w:val="center"/>
          </w:tcPr>
          <w:p w14:paraId="2EF27343" w14:textId="157A6D23" w:rsidR="00300CC1" w:rsidRPr="006C4C54" w:rsidRDefault="00300CC1" w:rsidP="00300CC1">
            <w:pPr>
              <w:widowControl/>
              <w:overflowPunct w:val="0"/>
              <w:jc w:val="center"/>
              <w:textAlignment w:val="baseline"/>
              <w:rPr>
                <w:rFonts w:ascii="Arial" w:hAnsi="Arial" w:cs="Arial"/>
                <w:bCs/>
                <w:sz w:val="22"/>
                <w:szCs w:val="22"/>
              </w:rPr>
            </w:pPr>
            <w:r>
              <w:rPr>
                <w:rFonts w:ascii="Arial" w:hAnsi="Arial" w:cs="Arial"/>
                <w:bCs/>
                <w:sz w:val="22"/>
                <w:szCs w:val="22"/>
              </w:rPr>
              <w:t>1853,3</w:t>
            </w:r>
          </w:p>
        </w:tc>
        <w:tc>
          <w:tcPr>
            <w:tcW w:w="708" w:type="dxa"/>
            <w:tcBorders>
              <w:top w:val="single" w:sz="4" w:space="0" w:color="auto"/>
            </w:tcBorders>
            <w:vAlign w:val="center"/>
          </w:tcPr>
          <w:p w14:paraId="263C9B4C" w14:textId="0B7747C8" w:rsidR="00300CC1" w:rsidRPr="006C4C54" w:rsidRDefault="00300CC1" w:rsidP="00300CC1">
            <w:pPr>
              <w:widowControl/>
              <w:overflowPunct w:val="0"/>
              <w:jc w:val="center"/>
              <w:textAlignment w:val="baseline"/>
              <w:rPr>
                <w:rFonts w:ascii="Arial" w:hAnsi="Arial" w:cs="Arial"/>
                <w:bCs/>
                <w:sz w:val="22"/>
                <w:szCs w:val="22"/>
                <w:lang w:val="kk-KZ"/>
              </w:rPr>
            </w:pPr>
            <w:r>
              <w:rPr>
                <w:rFonts w:ascii="Arial" w:hAnsi="Arial" w:cs="Arial"/>
                <w:bCs/>
                <w:sz w:val="22"/>
                <w:szCs w:val="22"/>
                <w:lang w:val="kk-KZ"/>
              </w:rPr>
              <w:t>16,0</w:t>
            </w:r>
          </w:p>
        </w:tc>
        <w:tc>
          <w:tcPr>
            <w:tcW w:w="851" w:type="dxa"/>
            <w:tcBorders>
              <w:top w:val="single" w:sz="4" w:space="0" w:color="auto"/>
            </w:tcBorders>
            <w:vAlign w:val="center"/>
          </w:tcPr>
          <w:p w14:paraId="7E1E70CC" w14:textId="0942AA17" w:rsidR="00300CC1" w:rsidRPr="006C4C54" w:rsidRDefault="00300CC1" w:rsidP="00300CC1">
            <w:pPr>
              <w:widowControl/>
              <w:overflowPunct w:val="0"/>
              <w:jc w:val="center"/>
              <w:textAlignment w:val="baseline"/>
              <w:rPr>
                <w:rFonts w:ascii="Arial" w:hAnsi="Arial" w:cs="Arial"/>
                <w:bCs/>
                <w:sz w:val="22"/>
                <w:szCs w:val="22"/>
              </w:rPr>
            </w:pPr>
            <w:r>
              <w:rPr>
                <w:rFonts w:ascii="Arial" w:hAnsi="Arial" w:cs="Arial"/>
                <w:bCs/>
                <w:sz w:val="22"/>
                <w:szCs w:val="22"/>
              </w:rPr>
              <w:t>16,57</w:t>
            </w:r>
          </w:p>
        </w:tc>
        <w:tc>
          <w:tcPr>
            <w:tcW w:w="1276" w:type="dxa"/>
            <w:tcBorders>
              <w:top w:val="single" w:sz="4" w:space="0" w:color="auto"/>
            </w:tcBorders>
            <w:vAlign w:val="center"/>
          </w:tcPr>
          <w:p w14:paraId="70DA392B" w14:textId="758F8549" w:rsidR="00300CC1" w:rsidRPr="00300CC1" w:rsidRDefault="00300CC1" w:rsidP="00300CC1">
            <w:pPr>
              <w:widowControl/>
              <w:overflowPunct w:val="0"/>
              <w:jc w:val="center"/>
              <w:textAlignment w:val="baseline"/>
              <w:rPr>
                <w:rFonts w:ascii="Arial" w:hAnsi="Arial" w:cs="Arial"/>
                <w:bCs/>
                <w:sz w:val="22"/>
                <w:szCs w:val="22"/>
              </w:rPr>
            </w:pPr>
            <w:r>
              <w:rPr>
                <w:rFonts w:ascii="Arial" w:hAnsi="Arial" w:cs="Arial"/>
                <w:bCs/>
                <w:sz w:val="22"/>
                <w:szCs w:val="22"/>
              </w:rPr>
              <w:t>-</w:t>
            </w:r>
          </w:p>
        </w:tc>
        <w:tc>
          <w:tcPr>
            <w:tcW w:w="850" w:type="dxa"/>
            <w:shd w:val="clear" w:color="auto" w:fill="auto"/>
            <w:vAlign w:val="center"/>
          </w:tcPr>
          <w:p w14:paraId="7ED01895" w14:textId="29BABF19" w:rsidR="00300CC1" w:rsidRPr="006C4C54" w:rsidRDefault="00300CC1" w:rsidP="00300CC1">
            <w:pPr>
              <w:widowControl/>
              <w:overflowPunct w:val="0"/>
              <w:jc w:val="center"/>
              <w:textAlignment w:val="baseline"/>
              <w:rPr>
                <w:rFonts w:ascii="Arial" w:hAnsi="Arial" w:cs="Arial"/>
                <w:bCs/>
                <w:sz w:val="22"/>
                <w:szCs w:val="22"/>
              </w:rPr>
            </w:pPr>
            <w:r w:rsidRPr="00683079">
              <w:rPr>
                <w:rFonts w:ascii="Arial" w:hAnsi="Arial" w:cs="Arial"/>
                <w:sz w:val="22"/>
                <w:szCs w:val="22"/>
              </w:rPr>
              <w:t>&gt;1,45</w:t>
            </w:r>
          </w:p>
        </w:tc>
        <w:tc>
          <w:tcPr>
            <w:tcW w:w="877" w:type="dxa"/>
            <w:vAlign w:val="center"/>
          </w:tcPr>
          <w:p w14:paraId="104C16F9" w14:textId="7C41E8A9" w:rsidR="00300CC1" w:rsidRPr="006C4C54" w:rsidRDefault="00300CC1" w:rsidP="00300CC1">
            <w:pPr>
              <w:jc w:val="center"/>
              <w:rPr>
                <w:rFonts w:ascii="Arial" w:hAnsi="Arial" w:cs="Arial"/>
                <w:sz w:val="22"/>
                <w:szCs w:val="22"/>
              </w:rPr>
            </w:pPr>
            <w:r w:rsidRPr="006C4C54">
              <w:rPr>
                <w:rFonts w:ascii="Arial" w:hAnsi="Arial" w:cs="Arial"/>
                <w:sz w:val="22"/>
                <w:szCs w:val="22"/>
              </w:rPr>
              <w:t>&gt;1,15</w:t>
            </w:r>
          </w:p>
        </w:tc>
        <w:tc>
          <w:tcPr>
            <w:tcW w:w="1000" w:type="dxa"/>
            <w:vAlign w:val="center"/>
          </w:tcPr>
          <w:p w14:paraId="521A1843" w14:textId="07879FA6" w:rsidR="00300CC1" w:rsidRPr="006C4C54" w:rsidRDefault="00300CC1" w:rsidP="00300CC1">
            <w:pPr>
              <w:jc w:val="center"/>
              <w:rPr>
                <w:rFonts w:ascii="Arial" w:hAnsi="Arial" w:cs="Arial"/>
                <w:sz w:val="22"/>
                <w:szCs w:val="22"/>
              </w:rPr>
            </w:pPr>
            <w:r w:rsidRPr="006C4C54">
              <w:rPr>
                <w:rFonts w:ascii="Arial" w:hAnsi="Arial" w:cs="Arial"/>
                <w:sz w:val="22"/>
                <w:szCs w:val="22"/>
              </w:rPr>
              <w:t>&gt;1,3</w:t>
            </w:r>
          </w:p>
        </w:tc>
      </w:tr>
    </w:tbl>
    <w:p w14:paraId="047E8676" w14:textId="77777777" w:rsidR="00300CC1" w:rsidRPr="00683079" w:rsidRDefault="00300CC1" w:rsidP="00300CC1">
      <w:pPr>
        <w:pStyle w:val="IauiueIoao1"/>
        <w:ind w:left="1800" w:hanging="1800"/>
        <w:rPr>
          <w:rFonts w:ascii="Arial" w:hAnsi="Arial" w:cs="Arial"/>
          <w:b/>
          <w:sz w:val="22"/>
          <w:szCs w:val="24"/>
        </w:rPr>
      </w:pPr>
      <w:r w:rsidRPr="00683079">
        <w:rPr>
          <w:rFonts w:ascii="Arial" w:hAnsi="Arial" w:cs="Arial"/>
          <w:b/>
          <w:sz w:val="22"/>
          <w:szCs w:val="24"/>
        </w:rPr>
        <w:t xml:space="preserve">Примечание:  </w:t>
      </w:r>
    </w:p>
    <w:p w14:paraId="04F9070E" w14:textId="77777777" w:rsidR="00300CC1" w:rsidRPr="00683079" w:rsidRDefault="00300CC1" w:rsidP="009A7160">
      <w:pPr>
        <w:pStyle w:val="IauiueIoao1"/>
        <w:numPr>
          <w:ilvl w:val="0"/>
          <w:numId w:val="32"/>
        </w:numPr>
        <w:rPr>
          <w:rFonts w:ascii="Arial" w:hAnsi="Arial" w:cs="Arial"/>
          <w:sz w:val="22"/>
          <w:szCs w:val="24"/>
        </w:rPr>
      </w:pPr>
      <w:r w:rsidRPr="00683079">
        <w:rPr>
          <w:rFonts w:ascii="Arial" w:hAnsi="Arial" w:cs="Arial"/>
          <w:sz w:val="22"/>
          <w:szCs w:val="24"/>
        </w:rPr>
        <w:t>Глубина спуска НКТ будет корректироваться в зависимости от глубины скважины и по результатам интерпретации данных ГИС.</w:t>
      </w:r>
    </w:p>
    <w:p w14:paraId="01730789" w14:textId="3D89D293" w:rsidR="0092700C" w:rsidRPr="00300CC1" w:rsidRDefault="00300CC1" w:rsidP="009A7160">
      <w:pPr>
        <w:pStyle w:val="afff"/>
        <w:numPr>
          <w:ilvl w:val="0"/>
          <w:numId w:val="32"/>
        </w:numPr>
        <w:overflowPunct w:val="0"/>
        <w:textAlignment w:val="baseline"/>
        <w:rPr>
          <w:rFonts w:ascii="Arial" w:hAnsi="Arial" w:cs="Arial"/>
        </w:rPr>
      </w:pPr>
      <w:r w:rsidRPr="00300CC1">
        <w:rPr>
          <w:rFonts w:ascii="Arial" w:hAnsi="Arial" w:cs="Arial"/>
          <w:szCs w:val="24"/>
        </w:rPr>
        <w:t xml:space="preserve">Доспуск подвески НКТ до искусственного забоя для смены перфорационной жидкости на </w:t>
      </w:r>
      <w:proofErr w:type="gramStart"/>
      <w:r w:rsidRPr="00300CC1">
        <w:rPr>
          <w:rFonts w:ascii="Arial" w:hAnsi="Arial" w:cs="Arial"/>
          <w:szCs w:val="24"/>
        </w:rPr>
        <w:t>тех.воду</w:t>
      </w:r>
      <w:proofErr w:type="gramEnd"/>
      <w:r w:rsidRPr="00300CC1">
        <w:rPr>
          <w:rFonts w:ascii="Arial" w:hAnsi="Arial" w:cs="Arial"/>
          <w:szCs w:val="24"/>
        </w:rPr>
        <w:t xml:space="preserve"> производится с применением технологических НКТ с последующим их подъемом и установкой подвески НКТ выше верхней границы интервала перфорации на 5-10м.</w:t>
      </w:r>
      <w:r w:rsidR="0092700C" w:rsidRPr="00300CC1">
        <w:rPr>
          <w:rFonts w:ascii="Arial" w:hAnsi="Arial" w:cs="Arial"/>
        </w:rPr>
        <w:t xml:space="preserve"> </w:t>
      </w:r>
      <w:r w:rsidR="00ED44C7" w:rsidRPr="00300CC1">
        <w:rPr>
          <w:rFonts w:ascii="Arial" w:hAnsi="Arial" w:cs="Arial"/>
        </w:rPr>
        <w:t xml:space="preserve">  </w:t>
      </w:r>
    </w:p>
    <w:p w14:paraId="34F4C426" w14:textId="77777777" w:rsidR="00DE3AE4" w:rsidRPr="006C4C54" w:rsidRDefault="00DE3AE4" w:rsidP="003809CB">
      <w:pPr>
        <w:widowControl/>
        <w:overflowPunct w:val="0"/>
        <w:ind w:firstLine="709"/>
        <w:jc w:val="both"/>
        <w:rPr>
          <w:rFonts w:ascii="Arial" w:hAnsi="Arial" w:cs="Arial"/>
          <w:sz w:val="22"/>
          <w:szCs w:val="22"/>
        </w:rPr>
      </w:pPr>
    </w:p>
    <w:p w14:paraId="34AE2DE7" w14:textId="0B34B477" w:rsidR="0002303E" w:rsidRPr="006C4C54" w:rsidRDefault="00635D24" w:rsidP="0038388C">
      <w:pPr>
        <w:tabs>
          <w:tab w:val="left" w:pos="600"/>
        </w:tabs>
        <w:jc w:val="center"/>
        <w:rPr>
          <w:rFonts w:ascii="Arial" w:hAnsi="Arial" w:cs="Arial"/>
          <w:b/>
          <w:sz w:val="22"/>
          <w:szCs w:val="22"/>
        </w:rPr>
      </w:pPr>
      <w:r w:rsidRPr="006C4C54">
        <w:rPr>
          <w:rFonts w:ascii="Arial" w:hAnsi="Arial" w:cs="Arial"/>
          <w:sz w:val="22"/>
          <w:szCs w:val="22"/>
        </w:rPr>
        <w:br w:type="page"/>
      </w:r>
      <w:bookmarkStart w:id="562" w:name="_Toc84003974"/>
      <w:bookmarkStart w:id="563" w:name="_Toc86222859"/>
      <w:bookmarkStart w:id="564" w:name="_Toc86678401"/>
      <w:bookmarkStart w:id="565" w:name="_Hlk77082315"/>
      <w:bookmarkStart w:id="566" w:name="_Hlk84326413"/>
      <w:r w:rsidR="0002303E" w:rsidRPr="006C4C54">
        <w:rPr>
          <w:rFonts w:ascii="Arial" w:hAnsi="Arial" w:cs="Arial"/>
          <w:b/>
          <w:sz w:val="22"/>
          <w:szCs w:val="22"/>
        </w:rPr>
        <w:lastRenderedPageBreak/>
        <w:t xml:space="preserve">Таблица </w:t>
      </w:r>
      <w:r w:rsidR="0002303E" w:rsidRPr="006C4C54">
        <w:rPr>
          <w:rFonts w:ascii="Arial" w:hAnsi="Arial" w:cs="Arial"/>
          <w:b/>
          <w:sz w:val="22"/>
          <w:szCs w:val="22"/>
        </w:rPr>
        <w:fldChar w:fldCharType="begin"/>
      </w:r>
      <w:r w:rsidR="0002303E" w:rsidRPr="006C4C54">
        <w:rPr>
          <w:rFonts w:ascii="Arial" w:hAnsi="Arial" w:cs="Arial"/>
          <w:b/>
          <w:sz w:val="22"/>
          <w:szCs w:val="22"/>
        </w:rPr>
        <w:instrText xml:space="preserve"> STYLEREF 2 \s </w:instrText>
      </w:r>
      <w:r w:rsidR="0002303E" w:rsidRPr="006C4C54">
        <w:rPr>
          <w:rFonts w:ascii="Arial" w:hAnsi="Arial" w:cs="Arial"/>
          <w:b/>
          <w:sz w:val="22"/>
          <w:szCs w:val="22"/>
        </w:rPr>
        <w:fldChar w:fldCharType="separate"/>
      </w:r>
      <w:r w:rsidR="00B6285B">
        <w:rPr>
          <w:rFonts w:ascii="Arial" w:hAnsi="Arial" w:cs="Arial"/>
          <w:b/>
          <w:noProof/>
          <w:sz w:val="22"/>
          <w:szCs w:val="22"/>
        </w:rPr>
        <w:t>1.10</w:t>
      </w:r>
      <w:r w:rsidR="0002303E" w:rsidRPr="006C4C54">
        <w:rPr>
          <w:rFonts w:ascii="Arial" w:hAnsi="Arial" w:cs="Arial"/>
          <w:b/>
          <w:sz w:val="22"/>
          <w:szCs w:val="22"/>
        </w:rPr>
        <w:fldChar w:fldCharType="end"/>
      </w:r>
      <w:r w:rsidR="0002303E" w:rsidRPr="006C4C54">
        <w:rPr>
          <w:rFonts w:ascii="Arial" w:hAnsi="Arial" w:cs="Arial"/>
          <w:b/>
          <w:sz w:val="22"/>
          <w:szCs w:val="22"/>
        </w:rPr>
        <w:t>.</w:t>
      </w:r>
      <w:r w:rsidR="00CC6063" w:rsidRPr="00AA03F6">
        <w:rPr>
          <w:rFonts w:ascii="Arial" w:hAnsi="Arial" w:cs="Arial"/>
          <w:b/>
          <w:sz w:val="22"/>
          <w:szCs w:val="22"/>
        </w:rPr>
        <w:t>5</w:t>
      </w:r>
      <w:r w:rsidR="0002303E" w:rsidRPr="006C4C54">
        <w:rPr>
          <w:rFonts w:ascii="Arial" w:hAnsi="Arial" w:cs="Arial"/>
          <w:b/>
          <w:sz w:val="22"/>
          <w:szCs w:val="22"/>
          <w:lang w:val="kk-KZ"/>
        </w:rPr>
        <w:t xml:space="preserve">. </w:t>
      </w:r>
      <w:r w:rsidR="0002303E" w:rsidRPr="006C4C54">
        <w:rPr>
          <w:rFonts w:ascii="Arial" w:hAnsi="Arial" w:cs="Arial"/>
          <w:b/>
          <w:sz w:val="22"/>
          <w:szCs w:val="22"/>
        </w:rPr>
        <w:t>Крутящие моменты для свинчивания соединений насосно-компрессорных труб</w:t>
      </w:r>
      <w:bookmarkEnd w:id="562"/>
      <w:bookmarkEnd w:id="563"/>
      <w:bookmarkEnd w:id="564"/>
    </w:p>
    <w:tbl>
      <w:tblPr>
        <w:tblW w:w="14138" w:type="dxa"/>
        <w:tblInd w:w="411"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2338"/>
        <w:gridCol w:w="1792"/>
        <w:gridCol w:w="2101"/>
        <w:gridCol w:w="2419"/>
        <w:gridCol w:w="1803"/>
        <w:gridCol w:w="1800"/>
        <w:gridCol w:w="1885"/>
      </w:tblGrid>
      <w:tr w:rsidR="00525582" w:rsidRPr="006C4C54" w14:paraId="72EFAF73" w14:textId="77777777" w:rsidTr="00300CC1">
        <w:trPr>
          <w:trHeight w:val="594"/>
        </w:trPr>
        <w:tc>
          <w:tcPr>
            <w:tcW w:w="2338" w:type="dxa"/>
            <w:vMerge w:val="restart"/>
            <w:vAlign w:val="center"/>
          </w:tcPr>
          <w:bookmarkEnd w:id="565"/>
          <w:bookmarkEnd w:id="566"/>
          <w:p w14:paraId="1923C94E" w14:textId="77777777" w:rsidR="00525582" w:rsidRPr="006C4C54" w:rsidRDefault="00525582" w:rsidP="00E5624C">
            <w:pPr>
              <w:jc w:val="center"/>
              <w:rPr>
                <w:rFonts w:ascii="Arial" w:hAnsi="Arial" w:cs="Arial"/>
                <w:b/>
                <w:sz w:val="22"/>
                <w:szCs w:val="22"/>
              </w:rPr>
            </w:pPr>
            <w:r w:rsidRPr="006C4C54">
              <w:rPr>
                <w:rFonts w:ascii="Arial" w:hAnsi="Arial" w:cs="Arial"/>
                <w:b/>
                <w:sz w:val="22"/>
                <w:szCs w:val="22"/>
              </w:rPr>
              <w:t>Наружный диаметр, мм</w:t>
            </w:r>
          </w:p>
        </w:tc>
        <w:tc>
          <w:tcPr>
            <w:tcW w:w="1792" w:type="dxa"/>
            <w:vMerge w:val="restart"/>
            <w:vAlign w:val="center"/>
          </w:tcPr>
          <w:p w14:paraId="0CEE7105" w14:textId="77777777" w:rsidR="00525582" w:rsidRPr="006C4C54" w:rsidRDefault="00525582" w:rsidP="00E5624C">
            <w:pPr>
              <w:jc w:val="center"/>
              <w:rPr>
                <w:rFonts w:ascii="Arial" w:hAnsi="Arial" w:cs="Arial"/>
                <w:b/>
                <w:sz w:val="22"/>
                <w:szCs w:val="22"/>
              </w:rPr>
            </w:pPr>
            <w:r w:rsidRPr="006C4C54">
              <w:rPr>
                <w:rFonts w:ascii="Arial" w:hAnsi="Arial" w:cs="Arial"/>
                <w:b/>
                <w:sz w:val="22"/>
                <w:szCs w:val="22"/>
              </w:rPr>
              <w:t>Толщина стенки, мм</w:t>
            </w:r>
          </w:p>
        </w:tc>
        <w:tc>
          <w:tcPr>
            <w:tcW w:w="2101" w:type="dxa"/>
            <w:vMerge w:val="restart"/>
            <w:vAlign w:val="center"/>
          </w:tcPr>
          <w:p w14:paraId="32728713" w14:textId="77777777" w:rsidR="00525582" w:rsidRPr="006C4C54" w:rsidRDefault="00525582" w:rsidP="00E5624C">
            <w:pPr>
              <w:jc w:val="center"/>
              <w:rPr>
                <w:rFonts w:ascii="Arial" w:hAnsi="Arial" w:cs="Arial"/>
                <w:b/>
                <w:sz w:val="22"/>
                <w:szCs w:val="22"/>
              </w:rPr>
            </w:pPr>
            <w:r w:rsidRPr="006C4C54">
              <w:rPr>
                <w:rFonts w:ascii="Arial" w:hAnsi="Arial" w:cs="Arial"/>
                <w:b/>
                <w:sz w:val="22"/>
                <w:szCs w:val="22"/>
              </w:rPr>
              <w:t>Марка (группа прочности) материала</w:t>
            </w:r>
          </w:p>
        </w:tc>
        <w:tc>
          <w:tcPr>
            <w:tcW w:w="2419" w:type="dxa"/>
            <w:vMerge w:val="restart"/>
            <w:vAlign w:val="center"/>
          </w:tcPr>
          <w:p w14:paraId="6EB4B336" w14:textId="77777777" w:rsidR="00525582" w:rsidRPr="006C4C54" w:rsidRDefault="00525582" w:rsidP="00E5624C">
            <w:pPr>
              <w:jc w:val="center"/>
              <w:rPr>
                <w:rFonts w:ascii="Arial" w:hAnsi="Arial" w:cs="Arial"/>
                <w:b/>
                <w:sz w:val="22"/>
                <w:szCs w:val="22"/>
              </w:rPr>
            </w:pPr>
            <w:r w:rsidRPr="006C4C54">
              <w:rPr>
                <w:rFonts w:ascii="Arial" w:hAnsi="Arial" w:cs="Arial"/>
                <w:b/>
                <w:sz w:val="22"/>
                <w:szCs w:val="22"/>
              </w:rPr>
              <w:t>Тип соединения</w:t>
            </w:r>
          </w:p>
        </w:tc>
        <w:tc>
          <w:tcPr>
            <w:tcW w:w="5488" w:type="dxa"/>
            <w:gridSpan w:val="3"/>
            <w:vAlign w:val="center"/>
          </w:tcPr>
          <w:p w14:paraId="254C15DE" w14:textId="77777777" w:rsidR="00525582" w:rsidRPr="006C4C54" w:rsidRDefault="00525582" w:rsidP="00E5624C">
            <w:pPr>
              <w:jc w:val="center"/>
              <w:rPr>
                <w:rFonts w:ascii="Arial" w:hAnsi="Arial" w:cs="Arial"/>
                <w:b/>
                <w:sz w:val="22"/>
                <w:szCs w:val="22"/>
              </w:rPr>
            </w:pPr>
            <w:r w:rsidRPr="006C4C54">
              <w:rPr>
                <w:rFonts w:ascii="Arial" w:hAnsi="Arial" w:cs="Arial"/>
                <w:b/>
                <w:sz w:val="22"/>
                <w:szCs w:val="22"/>
              </w:rPr>
              <w:t>Крутящий момент, Н х м</w:t>
            </w:r>
          </w:p>
        </w:tc>
      </w:tr>
      <w:tr w:rsidR="00525582" w:rsidRPr="006C4C54" w14:paraId="2096D436" w14:textId="77777777" w:rsidTr="00300CC1">
        <w:trPr>
          <w:trHeight w:val="551"/>
        </w:trPr>
        <w:tc>
          <w:tcPr>
            <w:tcW w:w="2338" w:type="dxa"/>
            <w:vMerge/>
            <w:tcBorders>
              <w:bottom w:val="single" w:sz="4" w:space="0" w:color="auto"/>
            </w:tcBorders>
            <w:vAlign w:val="center"/>
          </w:tcPr>
          <w:p w14:paraId="702ACBC1" w14:textId="77777777" w:rsidR="00525582" w:rsidRPr="006C4C54" w:rsidRDefault="00525582" w:rsidP="00E5624C">
            <w:pPr>
              <w:jc w:val="center"/>
              <w:rPr>
                <w:rFonts w:ascii="Arial" w:hAnsi="Arial" w:cs="Arial"/>
                <w:b/>
                <w:sz w:val="22"/>
                <w:szCs w:val="22"/>
              </w:rPr>
            </w:pPr>
          </w:p>
        </w:tc>
        <w:tc>
          <w:tcPr>
            <w:tcW w:w="1792" w:type="dxa"/>
            <w:vMerge/>
            <w:tcBorders>
              <w:bottom w:val="single" w:sz="4" w:space="0" w:color="auto"/>
            </w:tcBorders>
            <w:vAlign w:val="center"/>
          </w:tcPr>
          <w:p w14:paraId="34D7AA6B" w14:textId="77777777" w:rsidR="00525582" w:rsidRPr="006C4C54" w:rsidRDefault="00525582" w:rsidP="00E5624C">
            <w:pPr>
              <w:jc w:val="center"/>
              <w:rPr>
                <w:rFonts w:ascii="Arial" w:hAnsi="Arial" w:cs="Arial"/>
                <w:b/>
                <w:sz w:val="22"/>
                <w:szCs w:val="22"/>
              </w:rPr>
            </w:pPr>
          </w:p>
        </w:tc>
        <w:tc>
          <w:tcPr>
            <w:tcW w:w="2101" w:type="dxa"/>
            <w:vMerge/>
            <w:tcBorders>
              <w:bottom w:val="single" w:sz="4" w:space="0" w:color="auto"/>
            </w:tcBorders>
            <w:vAlign w:val="center"/>
          </w:tcPr>
          <w:p w14:paraId="50B195B9" w14:textId="77777777" w:rsidR="00525582" w:rsidRPr="006C4C54" w:rsidRDefault="00525582" w:rsidP="00E5624C">
            <w:pPr>
              <w:jc w:val="center"/>
              <w:rPr>
                <w:rFonts w:ascii="Arial" w:hAnsi="Arial" w:cs="Arial"/>
                <w:b/>
                <w:sz w:val="22"/>
                <w:szCs w:val="22"/>
              </w:rPr>
            </w:pPr>
          </w:p>
        </w:tc>
        <w:tc>
          <w:tcPr>
            <w:tcW w:w="2419" w:type="dxa"/>
            <w:vMerge/>
            <w:tcBorders>
              <w:bottom w:val="single" w:sz="4" w:space="0" w:color="auto"/>
            </w:tcBorders>
            <w:vAlign w:val="center"/>
          </w:tcPr>
          <w:p w14:paraId="47C9C5A7" w14:textId="77777777" w:rsidR="00525582" w:rsidRPr="006C4C54" w:rsidRDefault="00525582" w:rsidP="00E5624C">
            <w:pPr>
              <w:jc w:val="center"/>
              <w:rPr>
                <w:rFonts w:ascii="Arial" w:hAnsi="Arial" w:cs="Arial"/>
                <w:b/>
                <w:sz w:val="22"/>
                <w:szCs w:val="22"/>
              </w:rPr>
            </w:pPr>
          </w:p>
        </w:tc>
        <w:tc>
          <w:tcPr>
            <w:tcW w:w="1803" w:type="dxa"/>
            <w:tcBorders>
              <w:bottom w:val="single" w:sz="4" w:space="0" w:color="auto"/>
            </w:tcBorders>
            <w:vAlign w:val="center"/>
          </w:tcPr>
          <w:p w14:paraId="22B083A4" w14:textId="77777777" w:rsidR="00525582" w:rsidRPr="006C4C54" w:rsidRDefault="00525582" w:rsidP="00E5624C">
            <w:pPr>
              <w:jc w:val="center"/>
              <w:rPr>
                <w:rFonts w:ascii="Arial" w:hAnsi="Arial" w:cs="Arial"/>
                <w:b/>
                <w:sz w:val="22"/>
                <w:szCs w:val="22"/>
              </w:rPr>
            </w:pPr>
            <w:r w:rsidRPr="006C4C54">
              <w:rPr>
                <w:rFonts w:ascii="Arial" w:hAnsi="Arial" w:cs="Arial"/>
                <w:b/>
                <w:sz w:val="22"/>
                <w:szCs w:val="22"/>
              </w:rPr>
              <w:t>минимальный</w:t>
            </w:r>
          </w:p>
        </w:tc>
        <w:tc>
          <w:tcPr>
            <w:tcW w:w="1800" w:type="dxa"/>
            <w:tcBorders>
              <w:bottom w:val="single" w:sz="4" w:space="0" w:color="auto"/>
            </w:tcBorders>
            <w:vAlign w:val="center"/>
          </w:tcPr>
          <w:p w14:paraId="68B6FA99" w14:textId="77777777" w:rsidR="00525582" w:rsidRPr="006C4C54" w:rsidRDefault="00525582" w:rsidP="00E5624C">
            <w:pPr>
              <w:jc w:val="center"/>
              <w:rPr>
                <w:rFonts w:ascii="Arial" w:hAnsi="Arial" w:cs="Arial"/>
                <w:b/>
                <w:sz w:val="22"/>
                <w:szCs w:val="22"/>
              </w:rPr>
            </w:pPr>
            <w:r w:rsidRPr="006C4C54">
              <w:rPr>
                <w:rFonts w:ascii="Arial" w:hAnsi="Arial" w:cs="Arial"/>
                <w:b/>
                <w:sz w:val="22"/>
                <w:szCs w:val="22"/>
              </w:rPr>
              <w:t>оптимальный</w:t>
            </w:r>
          </w:p>
        </w:tc>
        <w:tc>
          <w:tcPr>
            <w:tcW w:w="1885" w:type="dxa"/>
            <w:tcBorders>
              <w:bottom w:val="single" w:sz="4" w:space="0" w:color="auto"/>
            </w:tcBorders>
            <w:vAlign w:val="center"/>
          </w:tcPr>
          <w:p w14:paraId="4EB8BF7C" w14:textId="77777777" w:rsidR="00525582" w:rsidRPr="006C4C54" w:rsidRDefault="00525582" w:rsidP="00E5624C">
            <w:pPr>
              <w:jc w:val="center"/>
              <w:rPr>
                <w:rFonts w:ascii="Arial" w:hAnsi="Arial" w:cs="Arial"/>
                <w:b/>
                <w:sz w:val="22"/>
                <w:szCs w:val="22"/>
              </w:rPr>
            </w:pPr>
            <w:r w:rsidRPr="006C4C54">
              <w:rPr>
                <w:rFonts w:ascii="Arial" w:hAnsi="Arial" w:cs="Arial"/>
                <w:b/>
                <w:sz w:val="22"/>
                <w:szCs w:val="22"/>
              </w:rPr>
              <w:t>максимальный</w:t>
            </w:r>
          </w:p>
        </w:tc>
      </w:tr>
      <w:tr w:rsidR="00525582" w:rsidRPr="006C4C54" w14:paraId="16271FEC" w14:textId="77777777" w:rsidTr="00300CC1">
        <w:trPr>
          <w:trHeight w:val="249"/>
        </w:trPr>
        <w:tc>
          <w:tcPr>
            <w:tcW w:w="2338" w:type="dxa"/>
            <w:tcBorders>
              <w:top w:val="single" w:sz="4" w:space="0" w:color="auto"/>
              <w:bottom w:val="double" w:sz="4" w:space="0" w:color="auto"/>
            </w:tcBorders>
            <w:vAlign w:val="center"/>
          </w:tcPr>
          <w:p w14:paraId="5557DF20" w14:textId="77777777" w:rsidR="00525582" w:rsidRPr="006C4C54" w:rsidRDefault="00525582" w:rsidP="00E5624C">
            <w:pPr>
              <w:jc w:val="center"/>
              <w:rPr>
                <w:rFonts w:ascii="Arial" w:hAnsi="Arial" w:cs="Arial"/>
                <w:b/>
                <w:sz w:val="22"/>
                <w:szCs w:val="22"/>
              </w:rPr>
            </w:pPr>
            <w:r w:rsidRPr="006C4C54">
              <w:rPr>
                <w:rFonts w:ascii="Arial" w:hAnsi="Arial" w:cs="Arial"/>
                <w:b/>
                <w:sz w:val="22"/>
                <w:szCs w:val="22"/>
              </w:rPr>
              <w:t>1</w:t>
            </w:r>
          </w:p>
        </w:tc>
        <w:tc>
          <w:tcPr>
            <w:tcW w:w="1792" w:type="dxa"/>
            <w:tcBorders>
              <w:top w:val="single" w:sz="4" w:space="0" w:color="auto"/>
              <w:bottom w:val="double" w:sz="4" w:space="0" w:color="auto"/>
            </w:tcBorders>
            <w:vAlign w:val="center"/>
          </w:tcPr>
          <w:p w14:paraId="2717C1B7" w14:textId="77777777" w:rsidR="00525582" w:rsidRPr="006C4C54" w:rsidRDefault="00525582" w:rsidP="00E5624C">
            <w:pPr>
              <w:jc w:val="center"/>
              <w:rPr>
                <w:rFonts w:ascii="Arial" w:hAnsi="Arial" w:cs="Arial"/>
                <w:b/>
                <w:sz w:val="22"/>
                <w:szCs w:val="22"/>
              </w:rPr>
            </w:pPr>
            <w:r w:rsidRPr="006C4C54">
              <w:rPr>
                <w:rFonts w:ascii="Arial" w:hAnsi="Arial" w:cs="Arial"/>
                <w:b/>
                <w:sz w:val="22"/>
                <w:szCs w:val="22"/>
              </w:rPr>
              <w:t>2</w:t>
            </w:r>
          </w:p>
        </w:tc>
        <w:tc>
          <w:tcPr>
            <w:tcW w:w="2101" w:type="dxa"/>
            <w:tcBorders>
              <w:top w:val="single" w:sz="4" w:space="0" w:color="auto"/>
              <w:bottom w:val="double" w:sz="4" w:space="0" w:color="auto"/>
            </w:tcBorders>
            <w:vAlign w:val="center"/>
          </w:tcPr>
          <w:p w14:paraId="556F6352" w14:textId="77777777" w:rsidR="00525582" w:rsidRPr="006C4C54" w:rsidRDefault="00525582" w:rsidP="00E5624C">
            <w:pPr>
              <w:jc w:val="center"/>
              <w:rPr>
                <w:rFonts w:ascii="Arial" w:hAnsi="Arial" w:cs="Arial"/>
                <w:b/>
                <w:sz w:val="22"/>
                <w:szCs w:val="22"/>
              </w:rPr>
            </w:pPr>
            <w:r w:rsidRPr="006C4C54">
              <w:rPr>
                <w:rFonts w:ascii="Arial" w:hAnsi="Arial" w:cs="Arial"/>
                <w:b/>
                <w:sz w:val="22"/>
                <w:szCs w:val="22"/>
              </w:rPr>
              <w:t>3</w:t>
            </w:r>
          </w:p>
        </w:tc>
        <w:tc>
          <w:tcPr>
            <w:tcW w:w="2419" w:type="dxa"/>
            <w:tcBorders>
              <w:top w:val="single" w:sz="4" w:space="0" w:color="auto"/>
              <w:bottom w:val="double" w:sz="4" w:space="0" w:color="auto"/>
            </w:tcBorders>
            <w:vAlign w:val="center"/>
          </w:tcPr>
          <w:p w14:paraId="2D421276" w14:textId="77777777" w:rsidR="00525582" w:rsidRPr="006C4C54" w:rsidRDefault="00525582" w:rsidP="00E5624C">
            <w:pPr>
              <w:jc w:val="center"/>
              <w:rPr>
                <w:rFonts w:ascii="Arial" w:hAnsi="Arial" w:cs="Arial"/>
                <w:b/>
                <w:sz w:val="22"/>
                <w:szCs w:val="22"/>
              </w:rPr>
            </w:pPr>
            <w:r w:rsidRPr="006C4C54">
              <w:rPr>
                <w:rFonts w:ascii="Arial" w:hAnsi="Arial" w:cs="Arial"/>
                <w:b/>
                <w:sz w:val="22"/>
                <w:szCs w:val="22"/>
              </w:rPr>
              <w:t>4</w:t>
            </w:r>
          </w:p>
        </w:tc>
        <w:tc>
          <w:tcPr>
            <w:tcW w:w="1803" w:type="dxa"/>
            <w:tcBorders>
              <w:top w:val="single" w:sz="4" w:space="0" w:color="auto"/>
              <w:bottom w:val="double" w:sz="4" w:space="0" w:color="auto"/>
            </w:tcBorders>
            <w:vAlign w:val="center"/>
          </w:tcPr>
          <w:p w14:paraId="5ACB1241" w14:textId="77777777" w:rsidR="00525582" w:rsidRPr="006C4C54" w:rsidRDefault="00525582" w:rsidP="00E5624C">
            <w:pPr>
              <w:jc w:val="center"/>
              <w:rPr>
                <w:rFonts w:ascii="Arial" w:hAnsi="Arial" w:cs="Arial"/>
                <w:b/>
                <w:sz w:val="22"/>
                <w:szCs w:val="22"/>
              </w:rPr>
            </w:pPr>
            <w:r w:rsidRPr="006C4C54">
              <w:rPr>
                <w:rFonts w:ascii="Arial" w:hAnsi="Arial" w:cs="Arial"/>
                <w:b/>
                <w:sz w:val="22"/>
                <w:szCs w:val="22"/>
              </w:rPr>
              <w:t>5</w:t>
            </w:r>
          </w:p>
        </w:tc>
        <w:tc>
          <w:tcPr>
            <w:tcW w:w="1800" w:type="dxa"/>
            <w:tcBorders>
              <w:top w:val="single" w:sz="4" w:space="0" w:color="auto"/>
              <w:bottom w:val="double" w:sz="4" w:space="0" w:color="auto"/>
            </w:tcBorders>
            <w:vAlign w:val="center"/>
          </w:tcPr>
          <w:p w14:paraId="3B883C34" w14:textId="77777777" w:rsidR="00525582" w:rsidRPr="006C4C54" w:rsidRDefault="00525582" w:rsidP="00E5624C">
            <w:pPr>
              <w:jc w:val="center"/>
              <w:rPr>
                <w:rFonts w:ascii="Arial" w:hAnsi="Arial" w:cs="Arial"/>
                <w:b/>
                <w:sz w:val="22"/>
                <w:szCs w:val="22"/>
              </w:rPr>
            </w:pPr>
            <w:r w:rsidRPr="006C4C54">
              <w:rPr>
                <w:rFonts w:ascii="Arial" w:hAnsi="Arial" w:cs="Arial"/>
                <w:b/>
                <w:sz w:val="22"/>
                <w:szCs w:val="22"/>
              </w:rPr>
              <w:t>6</w:t>
            </w:r>
          </w:p>
        </w:tc>
        <w:tc>
          <w:tcPr>
            <w:tcW w:w="1885" w:type="dxa"/>
            <w:tcBorders>
              <w:top w:val="single" w:sz="4" w:space="0" w:color="auto"/>
              <w:bottom w:val="double" w:sz="4" w:space="0" w:color="auto"/>
            </w:tcBorders>
            <w:vAlign w:val="center"/>
          </w:tcPr>
          <w:p w14:paraId="747A62A4" w14:textId="77777777" w:rsidR="00525582" w:rsidRPr="006C4C54" w:rsidRDefault="00525582" w:rsidP="00E5624C">
            <w:pPr>
              <w:jc w:val="center"/>
              <w:rPr>
                <w:rFonts w:ascii="Arial" w:hAnsi="Arial" w:cs="Arial"/>
                <w:b/>
                <w:sz w:val="22"/>
                <w:szCs w:val="22"/>
              </w:rPr>
            </w:pPr>
            <w:r w:rsidRPr="006C4C54">
              <w:rPr>
                <w:rFonts w:ascii="Arial" w:hAnsi="Arial" w:cs="Arial"/>
                <w:b/>
                <w:sz w:val="22"/>
                <w:szCs w:val="22"/>
              </w:rPr>
              <w:t>7</w:t>
            </w:r>
          </w:p>
        </w:tc>
      </w:tr>
      <w:tr w:rsidR="00300CC1" w:rsidRPr="006C4C54" w14:paraId="2039BEC0" w14:textId="77777777" w:rsidTr="00DD5906">
        <w:trPr>
          <w:trHeight w:val="465"/>
        </w:trPr>
        <w:tc>
          <w:tcPr>
            <w:tcW w:w="2338" w:type="dxa"/>
            <w:tcBorders>
              <w:top w:val="double" w:sz="4" w:space="0" w:color="auto"/>
              <w:bottom w:val="single" w:sz="4" w:space="0" w:color="auto"/>
            </w:tcBorders>
            <w:shd w:val="clear" w:color="auto" w:fill="auto"/>
            <w:vAlign w:val="center"/>
          </w:tcPr>
          <w:p w14:paraId="76005B66" w14:textId="77777777" w:rsidR="00300CC1" w:rsidRPr="006C4C54" w:rsidRDefault="00300CC1" w:rsidP="00DD75BC">
            <w:pPr>
              <w:widowControl/>
              <w:overflowPunct w:val="0"/>
              <w:jc w:val="center"/>
              <w:textAlignment w:val="baseline"/>
              <w:rPr>
                <w:rFonts w:ascii="Arial" w:hAnsi="Arial" w:cs="Arial"/>
                <w:bCs/>
                <w:sz w:val="22"/>
                <w:szCs w:val="22"/>
              </w:rPr>
            </w:pPr>
            <w:r w:rsidRPr="006C4C54">
              <w:rPr>
                <w:rFonts w:ascii="Arial" w:hAnsi="Arial" w:cs="Arial"/>
                <w:bCs/>
                <w:sz w:val="22"/>
                <w:szCs w:val="22"/>
                <w:lang w:val="en-US"/>
              </w:rPr>
              <w:t>88</w:t>
            </w:r>
            <w:r w:rsidRPr="006C4C54">
              <w:rPr>
                <w:rFonts w:ascii="Arial" w:hAnsi="Arial" w:cs="Arial"/>
                <w:bCs/>
                <w:sz w:val="22"/>
                <w:szCs w:val="22"/>
              </w:rPr>
              <w:t>,</w:t>
            </w:r>
            <w:r w:rsidRPr="006C4C54">
              <w:rPr>
                <w:rFonts w:ascii="Arial" w:hAnsi="Arial" w:cs="Arial"/>
                <w:bCs/>
                <w:sz w:val="22"/>
                <w:szCs w:val="22"/>
                <w:lang w:val="en-US"/>
              </w:rPr>
              <w:t>9</w:t>
            </w:r>
          </w:p>
        </w:tc>
        <w:tc>
          <w:tcPr>
            <w:tcW w:w="1792" w:type="dxa"/>
            <w:tcBorders>
              <w:top w:val="double" w:sz="4" w:space="0" w:color="auto"/>
              <w:bottom w:val="single" w:sz="4" w:space="0" w:color="auto"/>
            </w:tcBorders>
            <w:shd w:val="clear" w:color="auto" w:fill="auto"/>
            <w:vAlign w:val="center"/>
          </w:tcPr>
          <w:p w14:paraId="06BF60E1" w14:textId="77777777" w:rsidR="00300CC1" w:rsidRPr="006C4C54" w:rsidRDefault="00300CC1" w:rsidP="00DD75BC">
            <w:pPr>
              <w:widowControl/>
              <w:overflowPunct w:val="0"/>
              <w:jc w:val="center"/>
              <w:textAlignment w:val="baseline"/>
              <w:rPr>
                <w:rFonts w:ascii="Arial" w:hAnsi="Arial" w:cs="Arial"/>
                <w:bCs/>
                <w:sz w:val="22"/>
                <w:szCs w:val="22"/>
              </w:rPr>
            </w:pPr>
            <w:r w:rsidRPr="006C4C54">
              <w:rPr>
                <w:rFonts w:ascii="Arial" w:hAnsi="Arial" w:cs="Arial"/>
                <w:bCs/>
                <w:sz w:val="22"/>
                <w:szCs w:val="22"/>
              </w:rPr>
              <w:t>7,</w:t>
            </w:r>
            <w:r w:rsidRPr="006C4C54">
              <w:rPr>
                <w:rFonts w:ascii="Arial" w:hAnsi="Arial" w:cs="Arial"/>
                <w:bCs/>
                <w:sz w:val="22"/>
                <w:szCs w:val="22"/>
                <w:lang w:val="en-US"/>
              </w:rPr>
              <w:t>3</w:t>
            </w:r>
            <w:r w:rsidRPr="006C4C54">
              <w:rPr>
                <w:rFonts w:ascii="Arial" w:hAnsi="Arial" w:cs="Arial"/>
                <w:bCs/>
                <w:sz w:val="22"/>
                <w:szCs w:val="22"/>
              </w:rPr>
              <w:t>4</w:t>
            </w:r>
          </w:p>
        </w:tc>
        <w:tc>
          <w:tcPr>
            <w:tcW w:w="2101" w:type="dxa"/>
            <w:vMerge w:val="restart"/>
            <w:tcBorders>
              <w:top w:val="double" w:sz="4" w:space="0" w:color="auto"/>
            </w:tcBorders>
            <w:shd w:val="clear" w:color="auto" w:fill="auto"/>
            <w:vAlign w:val="center"/>
          </w:tcPr>
          <w:p w14:paraId="76F43EEC" w14:textId="77777777" w:rsidR="00300CC1" w:rsidRPr="006C4C54" w:rsidRDefault="00300CC1" w:rsidP="00DD75BC">
            <w:pPr>
              <w:jc w:val="center"/>
              <w:rPr>
                <w:rFonts w:ascii="Arial" w:hAnsi="Arial" w:cs="Arial"/>
                <w:bCs/>
                <w:sz w:val="22"/>
                <w:szCs w:val="22"/>
              </w:rPr>
            </w:pPr>
            <w:r w:rsidRPr="006C4C54">
              <w:rPr>
                <w:rFonts w:ascii="Arial" w:hAnsi="Arial" w:cs="Arial"/>
                <w:sz w:val="22"/>
                <w:szCs w:val="22"/>
                <w:lang w:val="en-US"/>
              </w:rPr>
              <w:t>L</w:t>
            </w:r>
            <w:r w:rsidRPr="006C4C54">
              <w:rPr>
                <w:rFonts w:ascii="Arial" w:hAnsi="Arial" w:cs="Arial"/>
                <w:sz w:val="22"/>
                <w:szCs w:val="22"/>
              </w:rPr>
              <w:t>-80 тип 1 с дополнительными требованиями на СКРН</w:t>
            </w:r>
          </w:p>
        </w:tc>
        <w:tc>
          <w:tcPr>
            <w:tcW w:w="2419" w:type="dxa"/>
            <w:vMerge w:val="restart"/>
            <w:tcBorders>
              <w:top w:val="double" w:sz="4" w:space="0" w:color="auto"/>
            </w:tcBorders>
            <w:shd w:val="clear" w:color="auto" w:fill="auto"/>
            <w:vAlign w:val="center"/>
          </w:tcPr>
          <w:p w14:paraId="131EE3DD" w14:textId="77777777" w:rsidR="00300CC1" w:rsidRPr="006C4C54" w:rsidRDefault="00300CC1" w:rsidP="00DD75BC">
            <w:pPr>
              <w:keepNext/>
              <w:keepLines/>
              <w:widowControl/>
              <w:suppressAutoHyphens/>
              <w:autoSpaceDE/>
              <w:autoSpaceDN/>
              <w:adjustRightInd/>
              <w:spacing w:before="360" w:after="240" w:line="240" w:lineRule="atLeast"/>
              <w:jc w:val="center"/>
              <w:rPr>
                <w:rFonts w:ascii="Arial" w:hAnsi="Arial" w:cs="Arial"/>
                <w:bCs/>
                <w:sz w:val="22"/>
                <w:szCs w:val="22"/>
              </w:rPr>
            </w:pPr>
            <w:r w:rsidRPr="006C4C54">
              <w:rPr>
                <w:rFonts w:ascii="Arial" w:hAnsi="Arial" w:cs="Arial"/>
                <w:snapToGrid w:val="0"/>
                <w:sz w:val="22"/>
                <w:szCs w:val="22"/>
                <w:lang w:val="en-US"/>
              </w:rPr>
              <w:t>Premium</w:t>
            </w:r>
            <w:r w:rsidRPr="006C4C54">
              <w:rPr>
                <w:rFonts w:ascii="Arial" w:hAnsi="Arial" w:cs="Arial"/>
                <w:snapToGrid w:val="0"/>
                <w:sz w:val="22"/>
                <w:szCs w:val="22"/>
              </w:rPr>
              <w:t xml:space="preserve"> </w:t>
            </w:r>
          </w:p>
        </w:tc>
        <w:tc>
          <w:tcPr>
            <w:tcW w:w="1803" w:type="dxa"/>
            <w:tcBorders>
              <w:top w:val="double" w:sz="4" w:space="0" w:color="auto"/>
              <w:bottom w:val="single" w:sz="4" w:space="0" w:color="auto"/>
            </w:tcBorders>
            <w:shd w:val="clear" w:color="auto" w:fill="auto"/>
            <w:vAlign w:val="center"/>
          </w:tcPr>
          <w:p w14:paraId="23186024" w14:textId="343035C9" w:rsidR="00300CC1" w:rsidRPr="006C4C54" w:rsidRDefault="00DD5906" w:rsidP="00DD75BC">
            <w:pPr>
              <w:widowControl/>
              <w:overflowPunct w:val="0"/>
              <w:jc w:val="center"/>
              <w:textAlignment w:val="baseline"/>
              <w:rPr>
                <w:rFonts w:ascii="Arial" w:hAnsi="Arial" w:cs="Arial"/>
                <w:bCs/>
                <w:sz w:val="22"/>
                <w:szCs w:val="22"/>
              </w:rPr>
            </w:pPr>
            <w:r>
              <w:rPr>
                <w:rFonts w:ascii="Arial" w:hAnsi="Arial" w:cs="Arial"/>
                <w:bCs/>
                <w:sz w:val="22"/>
                <w:szCs w:val="22"/>
              </w:rPr>
              <w:t>3</w:t>
            </w:r>
            <w:r w:rsidR="00300CC1" w:rsidRPr="006C4C54">
              <w:rPr>
                <w:rFonts w:ascii="Arial" w:hAnsi="Arial" w:cs="Arial"/>
                <w:bCs/>
                <w:sz w:val="22"/>
                <w:szCs w:val="22"/>
              </w:rPr>
              <w:t>900</w:t>
            </w:r>
          </w:p>
        </w:tc>
        <w:tc>
          <w:tcPr>
            <w:tcW w:w="1800" w:type="dxa"/>
            <w:tcBorders>
              <w:top w:val="double" w:sz="4" w:space="0" w:color="auto"/>
              <w:bottom w:val="single" w:sz="4" w:space="0" w:color="auto"/>
            </w:tcBorders>
            <w:shd w:val="clear" w:color="auto" w:fill="auto"/>
            <w:vAlign w:val="center"/>
          </w:tcPr>
          <w:p w14:paraId="792D0A29" w14:textId="58E3CB80" w:rsidR="00300CC1" w:rsidRPr="006C4C54" w:rsidRDefault="00DD5906" w:rsidP="00DD75BC">
            <w:pPr>
              <w:widowControl/>
              <w:overflowPunct w:val="0"/>
              <w:jc w:val="center"/>
              <w:textAlignment w:val="baseline"/>
              <w:rPr>
                <w:rFonts w:ascii="Arial" w:hAnsi="Arial" w:cs="Arial"/>
                <w:bCs/>
                <w:sz w:val="22"/>
                <w:szCs w:val="22"/>
              </w:rPr>
            </w:pPr>
            <w:r>
              <w:rPr>
                <w:rFonts w:ascii="Arial" w:hAnsi="Arial" w:cs="Arial"/>
                <w:bCs/>
                <w:sz w:val="22"/>
                <w:szCs w:val="22"/>
              </w:rPr>
              <w:t>43</w:t>
            </w:r>
            <w:r w:rsidR="00300CC1" w:rsidRPr="006C4C54">
              <w:rPr>
                <w:rFonts w:ascii="Arial" w:hAnsi="Arial" w:cs="Arial"/>
                <w:bCs/>
                <w:sz w:val="22"/>
                <w:szCs w:val="22"/>
              </w:rPr>
              <w:t>00</w:t>
            </w:r>
          </w:p>
        </w:tc>
        <w:tc>
          <w:tcPr>
            <w:tcW w:w="1885" w:type="dxa"/>
            <w:tcBorders>
              <w:top w:val="double" w:sz="4" w:space="0" w:color="auto"/>
              <w:bottom w:val="single" w:sz="4" w:space="0" w:color="auto"/>
            </w:tcBorders>
            <w:shd w:val="clear" w:color="auto" w:fill="auto"/>
            <w:vAlign w:val="center"/>
          </w:tcPr>
          <w:p w14:paraId="4FEBB2DE" w14:textId="02CB6BC0" w:rsidR="00300CC1" w:rsidRPr="006C4C54" w:rsidRDefault="00DD5906" w:rsidP="00DD75BC">
            <w:pPr>
              <w:widowControl/>
              <w:overflowPunct w:val="0"/>
              <w:jc w:val="center"/>
              <w:textAlignment w:val="baseline"/>
              <w:rPr>
                <w:rFonts w:ascii="Arial" w:hAnsi="Arial" w:cs="Arial"/>
                <w:bCs/>
                <w:sz w:val="22"/>
                <w:szCs w:val="22"/>
              </w:rPr>
            </w:pPr>
            <w:r>
              <w:rPr>
                <w:rFonts w:ascii="Arial" w:hAnsi="Arial" w:cs="Arial"/>
                <w:bCs/>
                <w:sz w:val="22"/>
                <w:szCs w:val="22"/>
              </w:rPr>
              <w:t>47</w:t>
            </w:r>
            <w:r w:rsidR="00300CC1" w:rsidRPr="006C4C54">
              <w:rPr>
                <w:rFonts w:ascii="Arial" w:hAnsi="Arial" w:cs="Arial"/>
                <w:bCs/>
                <w:sz w:val="22"/>
                <w:szCs w:val="22"/>
              </w:rPr>
              <w:t>00</w:t>
            </w:r>
          </w:p>
        </w:tc>
      </w:tr>
      <w:tr w:rsidR="00300CC1" w:rsidRPr="006C4C54" w14:paraId="510FF20E" w14:textId="77777777" w:rsidTr="00300CC1">
        <w:trPr>
          <w:trHeight w:val="428"/>
        </w:trPr>
        <w:tc>
          <w:tcPr>
            <w:tcW w:w="2338" w:type="dxa"/>
            <w:tcBorders>
              <w:top w:val="single" w:sz="4" w:space="0" w:color="auto"/>
              <w:bottom w:val="double" w:sz="4" w:space="0" w:color="auto"/>
            </w:tcBorders>
            <w:shd w:val="clear" w:color="auto" w:fill="auto"/>
            <w:vAlign w:val="center"/>
          </w:tcPr>
          <w:p w14:paraId="6A0F3A16" w14:textId="1B423E4C" w:rsidR="00300CC1" w:rsidRPr="00300CC1" w:rsidRDefault="00300CC1" w:rsidP="00DD75BC">
            <w:pPr>
              <w:widowControl/>
              <w:overflowPunct w:val="0"/>
              <w:jc w:val="center"/>
              <w:textAlignment w:val="baseline"/>
              <w:rPr>
                <w:rFonts w:ascii="Arial" w:hAnsi="Arial" w:cs="Arial"/>
                <w:bCs/>
                <w:sz w:val="22"/>
                <w:szCs w:val="22"/>
              </w:rPr>
            </w:pPr>
            <w:r>
              <w:rPr>
                <w:rFonts w:ascii="Arial" w:hAnsi="Arial" w:cs="Arial"/>
                <w:bCs/>
                <w:sz w:val="22"/>
                <w:szCs w:val="22"/>
              </w:rPr>
              <w:t>60,32</w:t>
            </w:r>
          </w:p>
        </w:tc>
        <w:tc>
          <w:tcPr>
            <w:tcW w:w="1792" w:type="dxa"/>
            <w:tcBorders>
              <w:top w:val="single" w:sz="4" w:space="0" w:color="auto"/>
              <w:bottom w:val="double" w:sz="4" w:space="0" w:color="auto"/>
            </w:tcBorders>
            <w:shd w:val="clear" w:color="auto" w:fill="auto"/>
            <w:vAlign w:val="center"/>
          </w:tcPr>
          <w:p w14:paraId="653440AC" w14:textId="0043556C" w:rsidR="00300CC1" w:rsidRPr="006C4C54" w:rsidRDefault="00300CC1" w:rsidP="00DD75BC">
            <w:pPr>
              <w:widowControl/>
              <w:overflowPunct w:val="0"/>
              <w:jc w:val="center"/>
              <w:textAlignment w:val="baseline"/>
              <w:rPr>
                <w:rFonts w:ascii="Arial" w:hAnsi="Arial" w:cs="Arial"/>
                <w:bCs/>
                <w:sz w:val="22"/>
                <w:szCs w:val="22"/>
              </w:rPr>
            </w:pPr>
            <w:r>
              <w:rPr>
                <w:rFonts w:ascii="Arial" w:hAnsi="Arial" w:cs="Arial"/>
                <w:bCs/>
                <w:sz w:val="22"/>
                <w:szCs w:val="22"/>
              </w:rPr>
              <w:t>6,45</w:t>
            </w:r>
          </w:p>
        </w:tc>
        <w:tc>
          <w:tcPr>
            <w:tcW w:w="2101" w:type="dxa"/>
            <w:vMerge/>
            <w:tcBorders>
              <w:bottom w:val="double" w:sz="4" w:space="0" w:color="auto"/>
            </w:tcBorders>
            <w:shd w:val="clear" w:color="auto" w:fill="auto"/>
            <w:vAlign w:val="center"/>
          </w:tcPr>
          <w:p w14:paraId="20A1E8CB" w14:textId="77777777" w:rsidR="00300CC1" w:rsidRPr="006C4C54" w:rsidRDefault="00300CC1" w:rsidP="00DD75BC">
            <w:pPr>
              <w:jc w:val="center"/>
              <w:rPr>
                <w:rFonts w:ascii="Arial" w:hAnsi="Arial" w:cs="Arial"/>
                <w:sz w:val="22"/>
                <w:szCs w:val="22"/>
                <w:lang w:val="en-US"/>
              </w:rPr>
            </w:pPr>
          </w:p>
        </w:tc>
        <w:tc>
          <w:tcPr>
            <w:tcW w:w="2419" w:type="dxa"/>
            <w:vMerge/>
            <w:tcBorders>
              <w:bottom w:val="double" w:sz="4" w:space="0" w:color="auto"/>
            </w:tcBorders>
            <w:shd w:val="clear" w:color="auto" w:fill="auto"/>
            <w:vAlign w:val="center"/>
          </w:tcPr>
          <w:p w14:paraId="7E6C7335" w14:textId="77777777" w:rsidR="00300CC1" w:rsidRPr="006C4C54" w:rsidRDefault="00300CC1" w:rsidP="00DD75BC">
            <w:pPr>
              <w:keepNext/>
              <w:keepLines/>
              <w:widowControl/>
              <w:suppressAutoHyphens/>
              <w:autoSpaceDE/>
              <w:autoSpaceDN/>
              <w:adjustRightInd/>
              <w:spacing w:before="360" w:after="240" w:line="240" w:lineRule="atLeast"/>
              <w:jc w:val="center"/>
              <w:rPr>
                <w:rFonts w:ascii="Arial" w:hAnsi="Arial" w:cs="Arial"/>
                <w:snapToGrid w:val="0"/>
                <w:sz w:val="22"/>
                <w:szCs w:val="22"/>
                <w:lang w:val="en-US"/>
              </w:rPr>
            </w:pPr>
          </w:p>
        </w:tc>
        <w:tc>
          <w:tcPr>
            <w:tcW w:w="1803" w:type="dxa"/>
            <w:tcBorders>
              <w:top w:val="single" w:sz="4" w:space="0" w:color="auto"/>
              <w:bottom w:val="double" w:sz="4" w:space="0" w:color="auto"/>
            </w:tcBorders>
            <w:shd w:val="clear" w:color="auto" w:fill="auto"/>
            <w:vAlign w:val="center"/>
          </w:tcPr>
          <w:p w14:paraId="218CB2B0" w14:textId="4D37B28B" w:rsidR="00300CC1" w:rsidRPr="006C4C54" w:rsidRDefault="00DD5906" w:rsidP="00DD75BC">
            <w:pPr>
              <w:widowControl/>
              <w:overflowPunct w:val="0"/>
              <w:jc w:val="center"/>
              <w:textAlignment w:val="baseline"/>
              <w:rPr>
                <w:rFonts w:ascii="Arial" w:hAnsi="Arial" w:cs="Arial"/>
                <w:bCs/>
                <w:sz w:val="22"/>
                <w:szCs w:val="22"/>
              </w:rPr>
            </w:pPr>
            <w:r>
              <w:rPr>
                <w:rFonts w:ascii="Arial" w:hAnsi="Arial" w:cs="Arial"/>
                <w:bCs/>
                <w:sz w:val="22"/>
                <w:szCs w:val="22"/>
              </w:rPr>
              <w:t>1600</w:t>
            </w:r>
          </w:p>
        </w:tc>
        <w:tc>
          <w:tcPr>
            <w:tcW w:w="1800" w:type="dxa"/>
            <w:tcBorders>
              <w:top w:val="single" w:sz="4" w:space="0" w:color="auto"/>
              <w:bottom w:val="double" w:sz="4" w:space="0" w:color="auto"/>
            </w:tcBorders>
            <w:shd w:val="clear" w:color="auto" w:fill="auto"/>
            <w:vAlign w:val="center"/>
          </w:tcPr>
          <w:p w14:paraId="2DAFDC49" w14:textId="6FF242F4" w:rsidR="00300CC1" w:rsidRPr="006C4C54" w:rsidRDefault="00DD5906" w:rsidP="00DD75BC">
            <w:pPr>
              <w:widowControl/>
              <w:overflowPunct w:val="0"/>
              <w:jc w:val="center"/>
              <w:textAlignment w:val="baseline"/>
              <w:rPr>
                <w:rFonts w:ascii="Arial" w:hAnsi="Arial" w:cs="Arial"/>
                <w:bCs/>
                <w:sz w:val="22"/>
                <w:szCs w:val="22"/>
              </w:rPr>
            </w:pPr>
            <w:r>
              <w:rPr>
                <w:rFonts w:ascii="Arial" w:hAnsi="Arial" w:cs="Arial"/>
                <w:bCs/>
                <w:sz w:val="22"/>
                <w:szCs w:val="22"/>
              </w:rPr>
              <w:t>1800</w:t>
            </w:r>
          </w:p>
        </w:tc>
        <w:tc>
          <w:tcPr>
            <w:tcW w:w="1885" w:type="dxa"/>
            <w:tcBorders>
              <w:top w:val="single" w:sz="4" w:space="0" w:color="auto"/>
              <w:bottom w:val="double" w:sz="4" w:space="0" w:color="auto"/>
            </w:tcBorders>
            <w:shd w:val="clear" w:color="auto" w:fill="auto"/>
            <w:vAlign w:val="center"/>
          </w:tcPr>
          <w:p w14:paraId="4EA2A7E6" w14:textId="07E5B728" w:rsidR="00300CC1" w:rsidRPr="006C4C54" w:rsidRDefault="00DD5906" w:rsidP="00DD75BC">
            <w:pPr>
              <w:widowControl/>
              <w:overflowPunct w:val="0"/>
              <w:jc w:val="center"/>
              <w:textAlignment w:val="baseline"/>
              <w:rPr>
                <w:rFonts w:ascii="Arial" w:hAnsi="Arial" w:cs="Arial"/>
                <w:bCs/>
                <w:sz w:val="22"/>
                <w:szCs w:val="22"/>
              </w:rPr>
            </w:pPr>
            <w:r>
              <w:rPr>
                <w:rFonts w:ascii="Arial" w:hAnsi="Arial" w:cs="Arial"/>
                <w:bCs/>
                <w:sz w:val="22"/>
                <w:szCs w:val="22"/>
              </w:rPr>
              <w:t>2000</w:t>
            </w:r>
          </w:p>
        </w:tc>
      </w:tr>
    </w:tbl>
    <w:p w14:paraId="625785E5" w14:textId="77777777" w:rsidR="003D6247" w:rsidRPr="006C4C54" w:rsidRDefault="003D6247" w:rsidP="003D6247">
      <w:pPr>
        <w:ind w:left="720" w:firstLine="720"/>
        <w:jc w:val="center"/>
        <w:rPr>
          <w:rFonts w:ascii="Arial" w:hAnsi="Arial" w:cs="Arial"/>
          <w:b/>
          <w:sz w:val="22"/>
          <w:szCs w:val="22"/>
        </w:rPr>
      </w:pPr>
    </w:p>
    <w:p w14:paraId="0A3613AF" w14:textId="77777777" w:rsidR="00EC721E" w:rsidRPr="00187159" w:rsidRDefault="00EC721E" w:rsidP="001824D7">
      <w:pPr>
        <w:jc w:val="center"/>
        <w:rPr>
          <w:rFonts w:ascii="Arial" w:hAnsi="Arial" w:cs="Arial"/>
          <w:b/>
          <w:sz w:val="22"/>
          <w:szCs w:val="22"/>
        </w:rPr>
      </w:pPr>
    </w:p>
    <w:p w14:paraId="579DE9C7" w14:textId="23E0A567" w:rsidR="000F5FD8" w:rsidRPr="0038388C" w:rsidRDefault="00953D12" w:rsidP="000F5FD8">
      <w:pPr>
        <w:widowControl/>
        <w:overflowPunct w:val="0"/>
        <w:ind w:firstLine="720"/>
        <w:jc w:val="center"/>
        <w:textAlignment w:val="baseline"/>
        <w:rPr>
          <w:rFonts w:ascii="Arial" w:hAnsi="Arial" w:cs="Arial"/>
          <w:b/>
          <w:bCs/>
          <w:sz w:val="24"/>
          <w:szCs w:val="24"/>
        </w:rPr>
      </w:pPr>
      <w:bookmarkStart w:id="567" w:name="_Toc84003975"/>
      <w:bookmarkStart w:id="568" w:name="_Toc86222860"/>
      <w:bookmarkStart w:id="569" w:name="_Toc86320869"/>
      <w:bookmarkStart w:id="570" w:name="_Hlk84326438"/>
      <w:bookmarkStart w:id="571" w:name="_Toc86678402"/>
      <w:r w:rsidRPr="00187159">
        <w:rPr>
          <w:rFonts w:ascii="Arial" w:hAnsi="Arial" w:cs="Arial"/>
          <w:b/>
          <w:sz w:val="22"/>
          <w:szCs w:val="22"/>
        </w:rPr>
        <w:t xml:space="preserve">Таблица </w:t>
      </w:r>
      <w:r w:rsidRPr="0038388C">
        <w:rPr>
          <w:rFonts w:ascii="Arial" w:hAnsi="Arial" w:cs="Arial"/>
          <w:b/>
          <w:sz w:val="22"/>
          <w:szCs w:val="22"/>
        </w:rPr>
        <w:fldChar w:fldCharType="begin"/>
      </w:r>
      <w:r w:rsidRPr="00187159">
        <w:rPr>
          <w:rFonts w:ascii="Arial" w:hAnsi="Arial" w:cs="Arial"/>
          <w:b/>
          <w:sz w:val="22"/>
          <w:szCs w:val="22"/>
        </w:rPr>
        <w:instrText xml:space="preserve"> STYLEREF 2 \s </w:instrText>
      </w:r>
      <w:r w:rsidRPr="0038388C">
        <w:rPr>
          <w:rFonts w:ascii="Arial" w:hAnsi="Arial" w:cs="Arial"/>
          <w:b/>
          <w:sz w:val="22"/>
          <w:szCs w:val="22"/>
        </w:rPr>
        <w:fldChar w:fldCharType="separate"/>
      </w:r>
      <w:r w:rsidR="00B6285B">
        <w:rPr>
          <w:rFonts w:ascii="Arial" w:hAnsi="Arial" w:cs="Arial"/>
          <w:b/>
          <w:noProof/>
          <w:sz w:val="22"/>
          <w:szCs w:val="22"/>
        </w:rPr>
        <w:t>1.10</w:t>
      </w:r>
      <w:r w:rsidRPr="0038388C">
        <w:rPr>
          <w:rFonts w:ascii="Arial" w:hAnsi="Arial" w:cs="Arial"/>
          <w:b/>
          <w:sz w:val="22"/>
          <w:szCs w:val="22"/>
        </w:rPr>
        <w:fldChar w:fldCharType="end"/>
      </w:r>
      <w:r w:rsidRPr="00187159">
        <w:rPr>
          <w:rFonts w:ascii="Arial" w:hAnsi="Arial" w:cs="Arial"/>
          <w:b/>
          <w:sz w:val="22"/>
          <w:szCs w:val="22"/>
        </w:rPr>
        <w:t>.</w:t>
      </w:r>
      <w:r w:rsidR="00CC6063" w:rsidRPr="00187159">
        <w:rPr>
          <w:rFonts w:ascii="Arial" w:hAnsi="Arial" w:cs="Arial"/>
          <w:b/>
          <w:sz w:val="22"/>
          <w:szCs w:val="22"/>
        </w:rPr>
        <w:t>6</w:t>
      </w:r>
      <w:r w:rsidRPr="00187159">
        <w:rPr>
          <w:rFonts w:ascii="Arial" w:hAnsi="Arial" w:cs="Arial"/>
          <w:b/>
          <w:sz w:val="22"/>
          <w:szCs w:val="22"/>
          <w:lang w:val="kk-KZ"/>
        </w:rPr>
        <w:t xml:space="preserve">. </w:t>
      </w:r>
      <w:bookmarkEnd w:id="567"/>
      <w:bookmarkEnd w:id="568"/>
      <w:bookmarkEnd w:id="569"/>
      <w:bookmarkEnd w:id="570"/>
      <w:bookmarkEnd w:id="571"/>
      <w:r w:rsidR="000F5FD8" w:rsidRPr="0038388C">
        <w:rPr>
          <w:rFonts w:ascii="Arial" w:hAnsi="Arial" w:cs="Arial"/>
          <w:b/>
          <w:sz w:val="24"/>
          <w:szCs w:val="24"/>
        </w:rPr>
        <w:t>Потребное количество цементировочной техники для установки цементных мостов</w:t>
      </w:r>
    </w:p>
    <w:tbl>
      <w:tblPr>
        <w:tblW w:w="140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8"/>
        <w:gridCol w:w="2051"/>
        <w:gridCol w:w="2881"/>
        <w:gridCol w:w="2551"/>
        <w:gridCol w:w="1843"/>
        <w:gridCol w:w="1701"/>
        <w:gridCol w:w="2283"/>
      </w:tblGrid>
      <w:tr w:rsidR="00D25E9C" w:rsidRPr="006C4C54" w14:paraId="4FDDC2EF" w14:textId="77777777" w:rsidTr="0038388C">
        <w:trPr>
          <w:trHeight w:val="318"/>
          <w:jc w:val="center"/>
        </w:trPr>
        <w:tc>
          <w:tcPr>
            <w:tcW w:w="738" w:type="dxa"/>
            <w:vMerge w:val="restart"/>
            <w:tcBorders>
              <w:top w:val="double" w:sz="4" w:space="0" w:color="auto"/>
              <w:left w:val="double" w:sz="4" w:space="0" w:color="auto"/>
            </w:tcBorders>
            <w:vAlign w:val="center"/>
          </w:tcPr>
          <w:p w14:paraId="601E62E3" w14:textId="77777777" w:rsidR="000F5FD8" w:rsidRPr="006C4C54" w:rsidRDefault="000F5FD8" w:rsidP="00C57ECE">
            <w:pPr>
              <w:widowControl/>
              <w:overflowPunct w:val="0"/>
              <w:jc w:val="center"/>
              <w:textAlignment w:val="baseline"/>
              <w:rPr>
                <w:rFonts w:ascii="Arial" w:hAnsi="Arial" w:cs="Arial"/>
                <w:b/>
                <w:bCs/>
                <w:sz w:val="22"/>
                <w:szCs w:val="22"/>
              </w:rPr>
            </w:pPr>
            <w:r w:rsidRPr="006C4C54">
              <w:rPr>
                <w:rFonts w:ascii="Arial" w:hAnsi="Arial" w:cs="Arial"/>
                <w:b/>
                <w:bCs/>
                <w:sz w:val="22"/>
                <w:szCs w:val="22"/>
              </w:rPr>
              <w:t>№№</w:t>
            </w:r>
          </w:p>
          <w:p w14:paraId="08C49860" w14:textId="77777777" w:rsidR="000F5FD8" w:rsidRPr="006C4C54" w:rsidRDefault="000F5FD8" w:rsidP="00C57ECE">
            <w:pPr>
              <w:widowControl/>
              <w:overflowPunct w:val="0"/>
              <w:jc w:val="center"/>
              <w:textAlignment w:val="baseline"/>
              <w:rPr>
                <w:rFonts w:ascii="Arial" w:hAnsi="Arial" w:cs="Arial"/>
                <w:b/>
                <w:bCs/>
                <w:sz w:val="22"/>
                <w:szCs w:val="22"/>
              </w:rPr>
            </w:pPr>
            <w:r w:rsidRPr="006C4C54">
              <w:rPr>
                <w:rFonts w:ascii="Arial" w:hAnsi="Arial" w:cs="Arial"/>
                <w:b/>
                <w:bCs/>
                <w:sz w:val="22"/>
                <w:szCs w:val="22"/>
              </w:rPr>
              <w:t>п/п</w:t>
            </w:r>
          </w:p>
        </w:tc>
        <w:tc>
          <w:tcPr>
            <w:tcW w:w="2051" w:type="dxa"/>
            <w:vMerge w:val="restart"/>
            <w:tcBorders>
              <w:top w:val="double" w:sz="4" w:space="0" w:color="auto"/>
            </w:tcBorders>
            <w:vAlign w:val="center"/>
          </w:tcPr>
          <w:p w14:paraId="791662A7" w14:textId="77777777" w:rsidR="000F5FD8" w:rsidRPr="006C4C54" w:rsidRDefault="000F5FD8" w:rsidP="00C57ECE">
            <w:pPr>
              <w:widowControl/>
              <w:overflowPunct w:val="0"/>
              <w:jc w:val="center"/>
              <w:textAlignment w:val="baseline"/>
              <w:rPr>
                <w:rFonts w:ascii="Arial" w:hAnsi="Arial" w:cs="Arial"/>
                <w:b/>
                <w:bCs/>
                <w:sz w:val="22"/>
                <w:szCs w:val="22"/>
              </w:rPr>
            </w:pPr>
            <w:r w:rsidRPr="006C4C54">
              <w:rPr>
                <w:rFonts w:ascii="Arial" w:hAnsi="Arial" w:cs="Arial"/>
                <w:b/>
                <w:bCs/>
                <w:sz w:val="22"/>
                <w:szCs w:val="22"/>
              </w:rPr>
              <w:t>Наименование или шриф</w:t>
            </w:r>
          </w:p>
        </w:tc>
        <w:tc>
          <w:tcPr>
            <w:tcW w:w="2881" w:type="dxa"/>
            <w:vMerge w:val="restart"/>
            <w:tcBorders>
              <w:top w:val="double" w:sz="4" w:space="0" w:color="auto"/>
            </w:tcBorders>
            <w:vAlign w:val="center"/>
          </w:tcPr>
          <w:p w14:paraId="6AD3A151" w14:textId="77777777" w:rsidR="000F5FD8" w:rsidRPr="006C4C54" w:rsidRDefault="000F5FD8" w:rsidP="00C57ECE">
            <w:pPr>
              <w:widowControl/>
              <w:overflowPunct w:val="0"/>
              <w:jc w:val="center"/>
              <w:textAlignment w:val="baseline"/>
              <w:rPr>
                <w:rFonts w:ascii="Arial" w:hAnsi="Arial" w:cs="Arial"/>
                <w:b/>
                <w:bCs/>
                <w:sz w:val="22"/>
                <w:szCs w:val="22"/>
              </w:rPr>
            </w:pPr>
            <w:proofErr w:type="gramStart"/>
            <w:r w:rsidRPr="006C4C54">
              <w:rPr>
                <w:rFonts w:ascii="Arial" w:hAnsi="Arial" w:cs="Arial"/>
                <w:b/>
                <w:bCs/>
                <w:sz w:val="22"/>
                <w:szCs w:val="22"/>
              </w:rPr>
              <w:t>ГОСТ,ОСТ</w:t>
            </w:r>
            <w:proofErr w:type="gramEnd"/>
            <w:r w:rsidRPr="006C4C54">
              <w:rPr>
                <w:rFonts w:ascii="Arial" w:hAnsi="Arial" w:cs="Arial"/>
                <w:b/>
                <w:bCs/>
                <w:sz w:val="22"/>
                <w:szCs w:val="22"/>
              </w:rPr>
              <w:t>,ТУ и т.д на изготовление</w:t>
            </w:r>
          </w:p>
        </w:tc>
        <w:tc>
          <w:tcPr>
            <w:tcW w:w="2551" w:type="dxa"/>
            <w:vMerge w:val="restart"/>
            <w:tcBorders>
              <w:top w:val="double" w:sz="4" w:space="0" w:color="auto"/>
            </w:tcBorders>
            <w:vAlign w:val="center"/>
          </w:tcPr>
          <w:p w14:paraId="53E09BFB" w14:textId="77777777" w:rsidR="000F5FD8" w:rsidRPr="006C4C54" w:rsidRDefault="000F5FD8" w:rsidP="00C57ECE">
            <w:pPr>
              <w:widowControl/>
              <w:overflowPunct w:val="0"/>
              <w:jc w:val="center"/>
              <w:textAlignment w:val="baseline"/>
              <w:rPr>
                <w:rFonts w:ascii="Arial" w:hAnsi="Arial" w:cs="Arial"/>
                <w:b/>
                <w:bCs/>
                <w:sz w:val="22"/>
                <w:szCs w:val="22"/>
              </w:rPr>
            </w:pPr>
            <w:r w:rsidRPr="006C4C54">
              <w:rPr>
                <w:rFonts w:ascii="Arial" w:hAnsi="Arial" w:cs="Arial"/>
                <w:b/>
                <w:bCs/>
                <w:sz w:val="22"/>
                <w:szCs w:val="22"/>
              </w:rPr>
              <w:t>Единица измерения</w:t>
            </w:r>
          </w:p>
        </w:tc>
        <w:tc>
          <w:tcPr>
            <w:tcW w:w="5827" w:type="dxa"/>
            <w:gridSpan w:val="3"/>
            <w:tcBorders>
              <w:top w:val="double" w:sz="4" w:space="0" w:color="auto"/>
              <w:right w:val="double" w:sz="4" w:space="0" w:color="auto"/>
            </w:tcBorders>
            <w:vAlign w:val="center"/>
          </w:tcPr>
          <w:p w14:paraId="6ACCDA40" w14:textId="77777777" w:rsidR="000F5FD8" w:rsidRPr="006C4C54" w:rsidRDefault="000F5FD8" w:rsidP="00C57ECE">
            <w:pPr>
              <w:widowControl/>
              <w:overflowPunct w:val="0"/>
              <w:jc w:val="center"/>
              <w:textAlignment w:val="baseline"/>
              <w:rPr>
                <w:rFonts w:ascii="Arial" w:hAnsi="Arial" w:cs="Arial"/>
                <w:b/>
                <w:bCs/>
                <w:sz w:val="22"/>
                <w:szCs w:val="22"/>
              </w:rPr>
            </w:pPr>
            <w:r w:rsidRPr="006C4C54">
              <w:rPr>
                <w:rFonts w:ascii="Arial" w:hAnsi="Arial" w:cs="Arial"/>
                <w:b/>
                <w:bCs/>
                <w:sz w:val="22"/>
                <w:szCs w:val="22"/>
              </w:rPr>
              <w:t>Потребное количество</w:t>
            </w:r>
          </w:p>
        </w:tc>
      </w:tr>
      <w:tr w:rsidR="00D25E9C" w:rsidRPr="006C4C54" w14:paraId="23F8BBC3" w14:textId="77777777" w:rsidTr="0038388C">
        <w:trPr>
          <w:trHeight w:val="268"/>
          <w:jc w:val="center"/>
        </w:trPr>
        <w:tc>
          <w:tcPr>
            <w:tcW w:w="738" w:type="dxa"/>
            <w:vMerge/>
            <w:tcBorders>
              <w:left w:val="double" w:sz="4" w:space="0" w:color="auto"/>
            </w:tcBorders>
            <w:vAlign w:val="center"/>
          </w:tcPr>
          <w:p w14:paraId="098C2411" w14:textId="77777777" w:rsidR="000F5FD8" w:rsidRPr="006C4C54" w:rsidRDefault="000F5FD8" w:rsidP="00C57ECE">
            <w:pPr>
              <w:widowControl/>
              <w:overflowPunct w:val="0"/>
              <w:jc w:val="center"/>
              <w:textAlignment w:val="baseline"/>
              <w:rPr>
                <w:rFonts w:ascii="Arial" w:hAnsi="Arial" w:cs="Arial"/>
                <w:b/>
                <w:bCs/>
                <w:sz w:val="22"/>
                <w:szCs w:val="22"/>
              </w:rPr>
            </w:pPr>
          </w:p>
        </w:tc>
        <w:tc>
          <w:tcPr>
            <w:tcW w:w="2051" w:type="dxa"/>
            <w:vMerge/>
            <w:vAlign w:val="center"/>
          </w:tcPr>
          <w:p w14:paraId="60506076" w14:textId="77777777" w:rsidR="000F5FD8" w:rsidRPr="006C4C54" w:rsidRDefault="000F5FD8" w:rsidP="00C57ECE">
            <w:pPr>
              <w:widowControl/>
              <w:overflowPunct w:val="0"/>
              <w:jc w:val="center"/>
              <w:textAlignment w:val="baseline"/>
              <w:rPr>
                <w:rFonts w:ascii="Arial" w:hAnsi="Arial" w:cs="Arial"/>
                <w:b/>
                <w:bCs/>
                <w:sz w:val="22"/>
                <w:szCs w:val="22"/>
              </w:rPr>
            </w:pPr>
          </w:p>
        </w:tc>
        <w:tc>
          <w:tcPr>
            <w:tcW w:w="2881" w:type="dxa"/>
            <w:vMerge/>
            <w:vAlign w:val="center"/>
          </w:tcPr>
          <w:p w14:paraId="0691893B" w14:textId="77777777" w:rsidR="000F5FD8" w:rsidRPr="006C4C54" w:rsidRDefault="000F5FD8" w:rsidP="00C57ECE">
            <w:pPr>
              <w:widowControl/>
              <w:overflowPunct w:val="0"/>
              <w:jc w:val="center"/>
              <w:textAlignment w:val="baseline"/>
              <w:rPr>
                <w:rFonts w:ascii="Arial" w:hAnsi="Arial" w:cs="Arial"/>
                <w:b/>
                <w:bCs/>
                <w:sz w:val="22"/>
                <w:szCs w:val="22"/>
              </w:rPr>
            </w:pPr>
          </w:p>
        </w:tc>
        <w:tc>
          <w:tcPr>
            <w:tcW w:w="2551" w:type="dxa"/>
            <w:vMerge/>
            <w:vAlign w:val="center"/>
          </w:tcPr>
          <w:p w14:paraId="184A414D" w14:textId="77777777" w:rsidR="000F5FD8" w:rsidRPr="006C4C54" w:rsidRDefault="000F5FD8" w:rsidP="00C57ECE">
            <w:pPr>
              <w:widowControl/>
              <w:overflowPunct w:val="0"/>
              <w:jc w:val="center"/>
              <w:textAlignment w:val="baseline"/>
              <w:rPr>
                <w:rFonts w:ascii="Arial" w:hAnsi="Arial" w:cs="Arial"/>
                <w:b/>
                <w:bCs/>
                <w:sz w:val="22"/>
                <w:szCs w:val="22"/>
              </w:rPr>
            </w:pPr>
          </w:p>
        </w:tc>
        <w:tc>
          <w:tcPr>
            <w:tcW w:w="3544" w:type="dxa"/>
            <w:gridSpan w:val="2"/>
            <w:vAlign w:val="center"/>
          </w:tcPr>
          <w:p w14:paraId="73B7E888" w14:textId="77777777" w:rsidR="000F5FD8" w:rsidRPr="006C4C54" w:rsidRDefault="000F5FD8" w:rsidP="00C57ECE">
            <w:pPr>
              <w:widowControl/>
              <w:overflowPunct w:val="0"/>
              <w:jc w:val="center"/>
              <w:textAlignment w:val="baseline"/>
              <w:rPr>
                <w:rFonts w:ascii="Arial" w:hAnsi="Arial" w:cs="Arial"/>
                <w:b/>
                <w:bCs/>
                <w:sz w:val="22"/>
                <w:szCs w:val="22"/>
              </w:rPr>
            </w:pPr>
            <w:r w:rsidRPr="006C4C54">
              <w:rPr>
                <w:rFonts w:ascii="Arial" w:hAnsi="Arial" w:cs="Arial"/>
                <w:b/>
                <w:bCs/>
                <w:sz w:val="22"/>
                <w:szCs w:val="22"/>
              </w:rPr>
              <w:t>Номера объектов</w:t>
            </w:r>
          </w:p>
        </w:tc>
        <w:tc>
          <w:tcPr>
            <w:tcW w:w="2283" w:type="dxa"/>
            <w:vMerge w:val="restart"/>
            <w:tcBorders>
              <w:right w:val="double" w:sz="4" w:space="0" w:color="auto"/>
            </w:tcBorders>
            <w:vAlign w:val="center"/>
          </w:tcPr>
          <w:p w14:paraId="7160A722" w14:textId="77777777" w:rsidR="000F5FD8" w:rsidRPr="006C4C54" w:rsidRDefault="000F5FD8" w:rsidP="00C57ECE">
            <w:pPr>
              <w:widowControl/>
              <w:overflowPunct w:val="0"/>
              <w:jc w:val="center"/>
              <w:textAlignment w:val="baseline"/>
              <w:rPr>
                <w:rFonts w:ascii="Arial" w:hAnsi="Arial" w:cs="Arial"/>
                <w:b/>
                <w:bCs/>
                <w:sz w:val="22"/>
                <w:szCs w:val="22"/>
              </w:rPr>
            </w:pPr>
            <w:r w:rsidRPr="006C4C54">
              <w:rPr>
                <w:rFonts w:ascii="Arial" w:hAnsi="Arial" w:cs="Arial"/>
                <w:b/>
                <w:bCs/>
                <w:sz w:val="22"/>
                <w:szCs w:val="22"/>
              </w:rPr>
              <w:t>Суммарное на скважину</w:t>
            </w:r>
          </w:p>
        </w:tc>
      </w:tr>
      <w:tr w:rsidR="00D25E9C" w:rsidRPr="006C4C54" w14:paraId="74772C70" w14:textId="77777777" w:rsidTr="0038388C">
        <w:trPr>
          <w:trHeight w:val="218"/>
          <w:jc w:val="center"/>
        </w:trPr>
        <w:tc>
          <w:tcPr>
            <w:tcW w:w="738" w:type="dxa"/>
            <w:vMerge/>
            <w:tcBorders>
              <w:left w:val="double" w:sz="4" w:space="0" w:color="auto"/>
              <w:bottom w:val="single" w:sz="4" w:space="0" w:color="auto"/>
            </w:tcBorders>
            <w:vAlign w:val="center"/>
          </w:tcPr>
          <w:p w14:paraId="1847FDC9" w14:textId="77777777" w:rsidR="000F5FD8" w:rsidRPr="006C4C54" w:rsidRDefault="000F5FD8" w:rsidP="00C57ECE">
            <w:pPr>
              <w:widowControl/>
              <w:overflowPunct w:val="0"/>
              <w:jc w:val="center"/>
              <w:textAlignment w:val="baseline"/>
              <w:rPr>
                <w:rFonts w:ascii="Arial" w:hAnsi="Arial" w:cs="Arial"/>
                <w:b/>
                <w:bCs/>
                <w:sz w:val="22"/>
                <w:szCs w:val="22"/>
              </w:rPr>
            </w:pPr>
          </w:p>
        </w:tc>
        <w:tc>
          <w:tcPr>
            <w:tcW w:w="2051" w:type="dxa"/>
            <w:vMerge/>
            <w:tcBorders>
              <w:bottom w:val="single" w:sz="4" w:space="0" w:color="auto"/>
            </w:tcBorders>
            <w:vAlign w:val="center"/>
          </w:tcPr>
          <w:p w14:paraId="1CDFC89C" w14:textId="77777777" w:rsidR="000F5FD8" w:rsidRPr="006C4C54" w:rsidRDefault="000F5FD8" w:rsidP="00C57ECE">
            <w:pPr>
              <w:widowControl/>
              <w:overflowPunct w:val="0"/>
              <w:jc w:val="center"/>
              <w:textAlignment w:val="baseline"/>
              <w:rPr>
                <w:rFonts w:ascii="Arial" w:hAnsi="Arial" w:cs="Arial"/>
                <w:b/>
                <w:bCs/>
                <w:sz w:val="22"/>
                <w:szCs w:val="22"/>
              </w:rPr>
            </w:pPr>
          </w:p>
        </w:tc>
        <w:tc>
          <w:tcPr>
            <w:tcW w:w="2881" w:type="dxa"/>
            <w:vMerge/>
            <w:tcBorders>
              <w:bottom w:val="single" w:sz="4" w:space="0" w:color="auto"/>
            </w:tcBorders>
            <w:vAlign w:val="center"/>
          </w:tcPr>
          <w:p w14:paraId="501FD22D" w14:textId="77777777" w:rsidR="000F5FD8" w:rsidRPr="006C4C54" w:rsidRDefault="000F5FD8" w:rsidP="00C57ECE">
            <w:pPr>
              <w:widowControl/>
              <w:overflowPunct w:val="0"/>
              <w:jc w:val="center"/>
              <w:textAlignment w:val="baseline"/>
              <w:rPr>
                <w:rFonts w:ascii="Arial" w:hAnsi="Arial" w:cs="Arial"/>
                <w:b/>
                <w:bCs/>
                <w:sz w:val="22"/>
                <w:szCs w:val="22"/>
              </w:rPr>
            </w:pPr>
          </w:p>
        </w:tc>
        <w:tc>
          <w:tcPr>
            <w:tcW w:w="2551" w:type="dxa"/>
            <w:vMerge/>
            <w:tcBorders>
              <w:bottom w:val="single" w:sz="4" w:space="0" w:color="auto"/>
            </w:tcBorders>
            <w:vAlign w:val="center"/>
          </w:tcPr>
          <w:p w14:paraId="6FCEE974" w14:textId="77777777" w:rsidR="000F5FD8" w:rsidRPr="006C4C54" w:rsidRDefault="000F5FD8" w:rsidP="00C57ECE">
            <w:pPr>
              <w:widowControl/>
              <w:overflowPunct w:val="0"/>
              <w:jc w:val="center"/>
              <w:textAlignment w:val="baseline"/>
              <w:rPr>
                <w:rFonts w:ascii="Arial" w:hAnsi="Arial" w:cs="Arial"/>
                <w:b/>
                <w:bCs/>
                <w:sz w:val="22"/>
                <w:szCs w:val="22"/>
              </w:rPr>
            </w:pPr>
          </w:p>
        </w:tc>
        <w:tc>
          <w:tcPr>
            <w:tcW w:w="1843" w:type="dxa"/>
            <w:tcBorders>
              <w:bottom w:val="single" w:sz="4" w:space="0" w:color="auto"/>
            </w:tcBorders>
            <w:vAlign w:val="center"/>
          </w:tcPr>
          <w:p w14:paraId="6FDEF090" w14:textId="77777777" w:rsidR="000F5FD8" w:rsidRPr="006C4C54" w:rsidRDefault="000F5FD8" w:rsidP="00C57ECE">
            <w:pPr>
              <w:widowControl/>
              <w:overflowPunct w:val="0"/>
              <w:jc w:val="center"/>
              <w:textAlignment w:val="baseline"/>
              <w:rPr>
                <w:rFonts w:ascii="Arial" w:hAnsi="Arial" w:cs="Arial"/>
                <w:b/>
                <w:bCs/>
                <w:sz w:val="22"/>
                <w:szCs w:val="22"/>
              </w:rPr>
            </w:pPr>
            <w:r w:rsidRPr="006C4C54">
              <w:rPr>
                <w:rFonts w:ascii="Arial" w:hAnsi="Arial" w:cs="Arial"/>
                <w:b/>
                <w:bCs/>
                <w:sz w:val="22"/>
                <w:szCs w:val="22"/>
              </w:rPr>
              <w:t>1</w:t>
            </w:r>
          </w:p>
        </w:tc>
        <w:tc>
          <w:tcPr>
            <w:tcW w:w="1701" w:type="dxa"/>
            <w:tcBorders>
              <w:bottom w:val="single" w:sz="4" w:space="0" w:color="auto"/>
            </w:tcBorders>
            <w:vAlign w:val="center"/>
          </w:tcPr>
          <w:p w14:paraId="56BFB408" w14:textId="77777777" w:rsidR="000F5FD8" w:rsidRPr="006C4C54" w:rsidRDefault="000F5FD8" w:rsidP="00C57ECE">
            <w:pPr>
              <w:widowControl/>
              <w:overflowPunct w:val="0"/>
              <w:jc w:val="center"/>
              <w:textAlignment w:val="baseline"/>
              <w:rPr>
                <w:rFonts w:ascii="Arial" w:hAnsi="Arial" w:cs="Arial"/>
                <w:b/>
                <w:bCs/>
                <w:sz w:val="22"/>
                <w:szCs w:val="22"/>
              </w:rPr>
            </w:pPr>
            <w:r w:rsidRPr="006C4C54">
              <w:rPr>
                <w:rFonts w:ascii="Arial" w:hAnsi="Arial" w:cs="Arial"/>
                <w:b/>
                <w:bCs/>
                <w:sz w:val="22"/>
                <w:szCs w:val="22"/>
              </w:rPr>
              <w:t>2</w:t>
            </w:r>
          </w:p>
        </w:tc>
        <w:tc>
          <w:tcPr>
            <w:tcW w:w="2283" w:type="dxa"/>
            <w:vMerge/>
            <w:tcBorders>
              <w:bottom w:val="single" w:sz="4" w:space="0" w:color="auto"/>
              <w:right w:val="double" w:sz="4" w:space="0" w:color="auto"/>
            </w:tcBorders>
            <w:vAlign w:val="center"/>
          </w:tcPr>
          <w:p w14:paraId="136A6A28" w14:textId="77777777" w:rsidR="000F5FD8" w:rsidRPr="006C4C54" w:rsidRDefault="000F5FD8" w:rsidP="00C57ECE">
            <w:pPr>
              <w:widowControl/>
              <w:overflowPunct w:val="0"/>
              <w:jc w:val="center"/>
              <w:textAlignment w:val="baseline"/>
              <w:rPr>
                <w:rFonts w:ascii="Arial" w:hAnsi="Arial" w:cs="Arial"/>
                <w:b/>
                <w:bCs/>
                <w:sz w:val="22"/>
                <w:szCs w:val="22"/>
              </w:rPr>
            </w:pPr>
          </w:p>
        </w:tc>
      </w:tr>
      <w:tr w:rsidR="00D25E9C" w:rsidRPr="006C4C54" w14:paraId="72044041" w14:textId="77777777" w:rsidTr="0038388C">
        <w:trPr>
          <w:jc w:val="center"/>
        </w:trPr>
        <w:tc>
          <w:tcPr>
            <w:tcW w:w="738" w:type="dxa"/>
            <w:tcBorders>
              <w:left w:val="double" w:sz="4" w:space="0" w:color="auto"/>
              <w:bottom w:val="double" w:sz="4" w:space="0" w:color="auto"/>
            </w:tcBorders>
            <w:vAlign w:val="center"/>
          </w:tcPr>
          <w:p w14:paraId="1AF0AF77" w14:textId="77777777" w:rsidR="000F5FD8" w:rsidRPr="006C4C54" w:rsidRDefault="000F5FD8" w:rsidP="00C57ECE">
            <w:pPr>
              <w:widowControl/>
              <w:overflowPunct w:val="0"/>
              <w:jc w:val="center"/>
              <w:textAlignment w:val="baseline"/>
              <w:rPr>
                <w:rFonts w:ascii="Arial" w:hAnsi="Arial" w:cs="Arial"/>
                <w:b/>
                <w:bCs/>
                <w:sz w:val="22"/>
                <w:szCs w:val="22"/>
              </w:rPr>
            </w:pPr>
            <w:r w:rsidRPr="006C4C54">
              <w:rPr>
                <w:rFonts w:ascii="Arial" w:hAnsi="Arial" w:cs="Arial"/>
                <w:b/>
                <w:bCs/>
                <w:sz w:val="22"/>
                <w:szCs w:val="22"/>
              </w:rPr>
              <w:t>1</w:t>
            </w:r>
          </w:p>
        </w:tc>
        <w:tc>
          <w:tcPr>
            <w:tcW w:w="2051" w:type="dxa"/>
            <w:tcBorders>
              <w:bottom w:val="double" w:sz="4" w:space="0" w:color="auto"/>
            </w:tcBorders>
            <w:vAlign w:val="center"/>
          </w:tcPr>
          <w:p w14:paraId="1E881591" w14:textId="77777777" w:rsidR="000F5FD8" w:rsidRPr="006C4C54" w:rsidRDefault="000F5FD8" w:rsidP="00C57ECE">
            <w:pPr>
              <w:widowControl/>
              <w:overflowPunct w:val="0"/>
              <w:jc w:val="center"/>
              <w:textAlignment w:val="baseline"/>
              <w:rPr>
                <w:rFonts w:ascii="Arial" w:hAnsi="Arial" w:cs="Arial"/>
                <w:b/>
                <w:bCs/>
                <w:sz w:val="22"/>
                <w:szCs w:val="22"/>
              </w:rPr>
            </w:pPr>
            <w:r w:rsidRPr="006C4C54">
              <w:rPr>
                <w:rFonts w:ascii="Arial" w:hAnsi="Arial" w:cs="Arial"/>
                <w:b/>
                <w:bCs/>
                <w:sz w:val="22"/>
                <w:szCs w:val="22"/>
              </w:rPr>
              <w:t>2</w:t>
            </w:r>
          </w:p>
        </w:tc>
        <w:tc>
          <w:tcPr>
            <w:tcW w:w="2881" w:type="dxa"/>
            <w:tcBorders>
              <w:bottom w:val="double" w:sz="4" w:space="0" w:color="auto"/>
            </w:tcBorders>
            <w:vAlign w:val="center"/>
          </w:tcPr>
          <w:p w14:paraId="65B00B07" w14:textId="77777777" w:rsidR="000F5FD8" w:rsidRPr="006C4C54" w:rsidRDefault="000F5FD8" w:rsidP="00C57ECE">
            <w:pPr>
              <w:widowControl/>
              <w:overflowPunct w:val="0"/>
              <w:jc w:val="center"/>
              <w:textAlignment w:val="baseline"/>
              <w:rPr>
                <w:rFonts w:ascii="Arial" w:hAnsi="Arial" w:cs="Arial"/>
                <w:b/>
                <w:bCs/>
                <w:sz w:val="22"/>
                <w:szCs w:val="22"/>
              </w:rPr>
            </w:pPr>
            <w:r w:rsidRPr="006C4C54">
              <w:rPr>
                <w:rFonts w:ascii="Arial" w:hAnsi="Arial" w:cs="Arial"/>
                <w:b/>
                <w:bCs/>
                <w:sz w:val="22"/>
                <w:szCs w:val="22"/>
              </w:rPr>
              <w:t>3</w:t>
            </w:r>
          </w:p>
        </w:tc>
        <w:tc>
          <w:tcPr>
            <w:tcW w:w="2551" w:type="dxa"/>
            <w:tcBorders>
              <w:bottom w:val="double" w:sz="4" w:space="0" w:color="auto"/>
            </w:tcBorders>
            <w:vAlign w:val="center"/>
          </w:tcPr>
          <w:p w14:paraId="2DA403F4" w14:textId="77777777" w:rsidR="000F5FD8" w:rsidRPr="006C4C54" w:rsidRDefault="000F5FD8" w:rsidP="00C57ECE">
            <w:pPr>
              <w:widowControl/>
              <w:overflowPunct w:val="0"/>
              <w:jc w:val="center"/>
              <w:textAlignment w:val="baseline"/>
              <w:rPr>
                <w:rFonts w:ascii="Arial" w:hAnsi="Arial" w:cs="Arial"/>
                <w:b/>
                <w:bCs/>
                <w:sz w:val="22"/>
                <w:szCs w:val="22"/>
              </w:rPr>
            </w:pPr>
            <w:r w:rsidRPr="006C4C54">
              <w:rPr>
                <w:rFonts w:ascii="Arial" w:hAnsi="Arial" w:cs="Arial"/>
                <w:b/>
                <w:bCs/>
                <w:sz w:val="22"/>
                <w:szCs w:val="22"/>
              </w:rPr>
              <w:t>4</w:t>
            </w:r>
          </w:p>
        </w:tc>
        <w:tc>
          <w:tcPr>
            <w:tcW w:w="1843" w:type="dxa"/>
            <w:tcBorders>
              <w:bottom w:val="double" w:sz="4" w:space="0" w:color="auto"/>
            </w:tcBorders>
            <w:vAlign w:val="center"/>
          </w:tcPr>
          <w:p w14:paraId="08387D83" w14:textId="77777777" w:rsidR="000F5FD8" w:rsidRPr="006C4C54" w:rsidRDefault="000F5FD8" w:rsidP="00C57ECE">
            <w:pPr>
              <w:widowControl/>
              <w:overflowPunct w:val="0"/>
              <w:jc w:val="center"/>
              <w:textAlignment w:val="baseline"/>
              <w:rPr>
                <w:rFonts w:ascii="Arial" w:hAnsi="Arial" w:cs="Arial"/>
                <w:b/>
                <w:bCs/>
                <w:sz w:val="22"/>
                <w:szCs w:val="22"/>
              </w:rPr>
            </w:pPr>
            <w:r w:rsidRPr="006C4C54">
              <w:rPr>
                <w:rFonts w:ascii="Arial" w:hAnsi="Arial" w:cs="Arial"/>
                <w:b/>
                <w:bCs/>
                <w:sz w:val="22"/>
                <w:szCs w:val="22"/>
              </w:rPr>
              <w:t>5</w:t>
            </w:r>
          </w:p>
        </w:tc>
        <w:tc>
          <w:tcPr>
            <w:tcW w:w="1701" w:type="dxa"/>
            <w:tcBorders>
              <w:bottom w:val="double" w:sz="4" w:space="0" w:color="auto"/>
            </w:tcBorders>
            <w:vAlign w:val="center"/>
          </w:tcPr>
          <w:p w14:paraId="7A33C435" w14:textId="77777777" w:rsidR="000F5FD8" w:rsidRPr="006C4C54" w:rsidRDefault="000F5FD8" w:rsidP="00C57ECE">
            <w:pPr>
              <w:widowControl/>
              <w:overflowPunct w:val="0"/>
              <w:jc w:val="center"/>
              <w:textAlignment w:val="baseline"/>
              <w:rPr>
                <w:rFonts w:ascii="Arial" w:hAnsi="Arial" w:cs="Arial"/>
                <w:b/>
                <w:bCs/>
                <w:sz w:val="22"/>
                <w:szCs w:val="22"/>
              </w:rPr>
            </w:pPr>
            <w:r w:rsidRPr="006C4C54">
              <w:rPr>
                <w:rFonts w:ascii="Arial" w:hAnsi="Arial" w:cs="Arial"/>
                <w:b/>
                <w:bCs/>
                <w:sz w:val="22"/>
                <w:szCs w:val="22"/>
              </w:rPr>
              <w:t>6</w:t>
            </w:r>
          </w:p>
        </w:tc>
        <w:tc>
          <w:tcPr>
            <w:tcW w:w="2283" w:type="dxa"/>
            <w:tcBorders>
              <w:bottom w:val="double" w:sz="4" w:space="0" w:color="auto"/>
              <w:right w:val="double" w:sz="4" w:space="0" w:color="auto"/>
            </w:tcBorders>
            <w:vAlign w:val="center"/>
          </w:tcPr>
          <w:p w14:paraId="2EFB193F" w14:textId="77777777" w:rsidR="000F5FD8" w:rsidRPr="006C4C54" w:rsidRDefault="000F5FD8" w:rsidP="00C57ECE">
            <w:pPr>
              <w:widowControl/>
              <w:overflowPunct w:val="0"/>
              <w:jc w:val="center"/>
              <w:textAlignment w:val="baseline"/>
              <w:rPr>
                <w:rFonts w:ascii="Arial" w:hAnsi="Arial" w:cs="Arial"/>
                <w:b/>
                <w:bCs/>
                <w:sz w:val="22"/>
                <w:szCs w:val="22"/>
              </w:rPr>
            </w:pPr>
            <w:r w:rsidRPr="006C4C54">
              <w:rPr>
                <w:rFonts w:ascii="Arial" w:hAnsi="Arial" w:cs="Arial"/>
                <w:b/>
                <w:bCs/>
                <w:sz w:val="22"/>
                <w:szCs w:val="22"/>
              </w:rPr>
              <w:t>7</w:t>
            </w:r>
          </w:p>
        </w:tc>
      </w:tr>
      <w:tr w:rsidR="000F5FD8" w:rsidRPr="006C4C54" w14:paraId="38304DFC" w14:textId="77777777" w:rsidTr="0038388C">
        <w:trPr>
          <w:trHeight w:val="274"/>
          <w:jc w:val="center"/>
        </w:trPr>
        <w:tc>
          <w:tcPr>
            <w:tcW w:w="14048" w:type="dxa"/>
            <w:gridSpan w:val="7"/>
            <w:tcBorders>
              <w:top w:val="double" w:sz="4" w:space="0" w:color="auto"/>
              <w:left w:val="double" w:sz="4" w:space="0" w:color="auto"/>
              <w:bottom w:val="double" w:sz="4" w:space="0" w:color="auto"/>
              <w:right w:val="double" w:sz="4" w:space="0" w:color="auto"/>
            </w:tcBorders>
            <w:vAlign w:val="center"/>
          </w:tcPr>
          <w:p w14:paraId="2821EA90" w14:textId="77777777" w:rsidR="000F5FD8" w:rsidRPr="006C4C54" w:rsidRDefault="000F5FD8" w:rsidP="00C57ECE">
            <w:pPr>
              <w:widowControl/>
              <w:overflowPunct w:val="0"/>
              <w:jc w:val="center"/>
              <w:textAlignment w:val="baseline"/>
              <w:rPr>
                <w:rFonts w:ascii="Arial" w:hAnsi="Arial" w:cs="Arial"/>
                <w:bCs/>
                <w:sz w:val="22"/>
                <w:szCs w:val="22"/>
              </w:rPr>
            </w:pPr>
            <w:r w:rsidRPr="006C4C54">
              <w:rPr>
                <w:rFonts w:ascii="Arial" w:hAnsi="Arial" w:cs="Arial"/>
                <w:sz w:val="22"/>
                <w:szCs w:val="22"/>
              </w:rPr>
              <w:t xml:space="preserve">Установка цементных мостов </w:t>
            </w:r>
            <w:r w:rsidRPr="006C4C54">
              <w:rPr>
                <w:rFonts w:ascii="Arial" w:hAnsi="Arial" w:cs="Arial"/>
                <w:sz w:val="22"/>
                <w:szCs w:val="22"/>
                <w:lang w:val="kk-KZ"/>
              </w:rPr>
              <w:t>по отдельному плану работ</w:t>
            </w:r>
          </w:p>
        </w:tc>
      </w:tr>
    </w:tbl>
    <w:p w14:paraId="302C94D0" w14:textId="77777777" w:rsidR="009D2795" w:rsidRPr="006C4C54" w:rsidRDefault="009D2795" w:rsidP="009D2795">
      <w:pPr>
        <w:widowControl/>
        <w:overflowPunct w:val="0"/>
        <w:jc w:val="center"/>
        <w:textAlignment w:val="baseline"/>
        <w:rPr>
          <w:b/>
          <w:bCs/>
          <w:sz w:val="24"/>
          <w:szCs w:val="24"/>
        </w:rPr>
      </w:pPr>
    </w:p>
    <w:p w14:paraId="7CAE1680" w14:textId="77777777" w:rsidR="00D25E9C" w:rsidRDefault="00D25E9C" w:rsidP="009D2795">
      <w:pPr>
        <w:widowControl/>
        <w:overflowPunct w:val="0"/>
        <w:jc w:val="center"/>
        <w:textAlignment w:val="baseline"/>
        <w:rPr>
          <w:rFonts w:ascii="Arial" w:hAnsi="Arial" w:cs="Arial"/>
          <w:b/>
          <w:sz w:val="22"/>
          <w:szCs w:val="22"/>
        </w:rPr>
      </w:pPr>
    </w:p>
    <w:p w14:paraId="3955C85A" w14:textId="4D284ADB" w:rsidR="009D2795" w:rsidRPr="006C4C54" w:rsidRDefault="009D2795" w:rsidP="009D2795">
      <w:pPr>
        <w:widowControl/>
        <w:overflowPunct w:val="0"/>
        <w:jc w:val="center"/>
        <w:textAlignment w:val="baseline"/>
        <w:rPr>
          <w:rFonts w:ascii="Arial" w:hAnsi="Arial" w:cs="Arial"/>
          <w:b/>
          <w:bCs/>
          <w:sz w:val="22"/>
          <w:szCs w:val="22"/>
        </w:rPr>
      </w:pPr>
      <w:r w:rsidRPr="006C4C54">
        <w:rPr>
          <w:rFonts w:ascii="Arial" w:hAnsi="Arial" w:cs="Arial"/>
          <w:b/>
          <w:sz w:val="22"/>
          <w:szCs w:val="22"/>
        </w:rPr>
        <w:t xml:space="preserve">Таблица </w:t>
      </w:r>
      <w:r w:rsidRPr="006C4C54">
        <w:rPr>
          <w:rFonts w:ascii="Arial" w:hAnsi="Arial" w:cs="Arial"/>
          <w:b/>
          <w:sz w:val="22"/>
          <w:szCs w:val="22"/>
        </w:rPr>
        <w:fldChar w:fldCharType="begin"/>
      </w:r>
      <w:r w:rsidRPr="006C4C54">
        <w:rPr>
          <w:rFonts w:ascii="Arial" w:hAnsi="Arial" w:cs="Arial"/>
          <w:b/>
          <w:sz w:val="22"/>
          <w:szCs w:val="22"/>
        </w:rPr>
        <w:instrText xml:space="preserve"> STYLEREF 2 \s </w:instrText>
      </w:r>
      <w:r w:rsidRPr="006C4C54">
        <w:rPr>
          <w:rFonts w:ascii="Arial" w:hAnsi="Arial" w:cs="Arial"/>
          <w:b/>
          <w:sz w:val="22"/>
          <w:szCs w:val="22"/>
        </w:rPr>
        <w:fldChar w:fldCharType="separate"/>
      </w:r>
      <w:r w:rsidR="00B6285B">
        <w:rPr>
          <w:rFonts w:ascii="Arial" w:hAnsi="Arial" w:cs="Arial"/>
          <w:b/>
          <w:noProof/>
          <w:sz w:val="22"/>
          <w:szCs w:val="22"/>
        </w:rPr>
        <w:t>1.10</w:t>
      </w:r>
      <w:r w:rsidRPr="006C4C54">
        <w:rPr>
          <w:rFonts w:ascii="Arial" w:hAnsi="Arial" w:cs="Arial"/>
          <w:b/>
          <w:sz w:val="22"/>
          <w:szCs w:val="22"/>
        </w:rPr>
        <w:fldChar w:fldCharType="end"/>
      </w:r>
      <w:r w:rsidRPr="006C4C54">
        <w:rPr>
          <w:rFonts w:ascii="Arial" w:hAnsi="Arial" w:cs="Arial"/>
          <w:b/>
          <w:sz w:val="22"/>
          <w:szCs w:val="22"/>
        </w:rPr>
        <w:t>.</w:t>
      </w:r>
      <w:r w:rsidR="00CC6063" w:rsidRPr="00AA03F6">
        <w:rPr>
          <w:rFonts w:ascii="Arial" w:hAnsi="Arial" w:cs="Arial"/>
          <w:b/>
          <w:sz w:val="22"/>
          <w:szCs w:val="22"/>
        </w:rPr>
        <w:t>7</w:t>
      </w:r>
      <w:r w:rsidRPr="006C4C54">
        <w:rPr>
          <w:rFonts w:ascii="Arial" w:hAnsi="Arial" w:cs="Arial"/>
          <w:b/>
          <w:sz w:val="22"/>
          <w:szCs w:val="22"/>
          <w:lang w:val="kk-KZ"/>
        </w:rPr>
        <w:t>.</w:t>
      </w:r>
      <w:r w:rsidRPr="006C4C54">
        <w:rPr>
          <w:rFonts w:ascii="Arial" w:hAnsi="Arial" w:cs="Arial"/>
          <w:b/>
          <w:sz w:val="22"/>
          <w:szCs w:val="22"/>
        </w:rPr>
        <w:t xml:space="preserve"> </w:t>
      </w:r>
      <w:r w:rsidRPr="006C4C54">
        <w:rPr>
          <w:rFonts w:ascii="Arial" w:hAnsi="Arial" w:cs="Arial"/>
          <w:b/>
          <w:bCs/>
          <w:sz w:val="22"/>
          <w:szCs w:val="22"/>
        </w:rPr>
        <w:t>Потребное количество цементировочной техники для установки цементных мостов</w:t>
      </w:r>
    </w:p>
    <w:tbl>
      <w:tblPr>
        <w:tblW w:w="0" w:type="auto"/>
        <w:tblInd w:w="4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2"/>
        <w:gridCol w:w="4588"/>
        <w:gridCol w:w="2053"/>
        <w:gridCol w:w="1070"/>
        <w:gridCol w:w="939"/>
        <w:gridCol w:w="807"/>
        <w:gridCol w:w="677"/>
        <w:gridCol w:w="881"/>
      </w:tblGrid>
      <w:tr w:rsidR="009D2795" w:rsidRPr="006C4C54" w14:paraId="071F246A" w14:textId="77777777" w:rsidTr="0038388C">
        <w:trPr>
          <w:trHeight w:val="421"/>
        </w:trPr>
        <w:tc>
          <w:tcPr>
            <w:tcW w:w="3272" w:type="dxa"/>
            <w:vMerge w:val="restart"/>
            <w:tcBorders>
              <w:top w:val="double" w:sz="4" w:space="0" w:color="auto"/>
              <w:left w:val="double" w:sz="4" w:space="0" w:color="auto"/>
            </w:tcBorders>
            <w:vAlign w:val="center"/>
          </w:tcPr>
          <w:p w14:paraId="2AF407E7" w14:textId="77777777" w:rsidR="009D2795" w:rsidRPr="006C4C54" w:rsidRDefault="009D2795" w:rsidP="00C57ECE">
            <w:pPr>
              <w:widowControl/>
              <w:overflowPunct w:val="0"/>
              <w:jc w:val="center"/>
              <w:textAlignment w:val="baseline"/>
              <w:rPr>
                <w:rFonts w:ascii="Arial" w:hAnsi="Arial" w:cs="Arial"/>
                <w:b/>
                <w:bCs/>
                <w:sz w:val="22"/>
                <w:szCs w:val="22"/>
              </w:rPr>
            </w:pPr>
            <w:r w:rsidRPr="006C4C54">
              <w:rPr>
                <w:rFonts w:ascii="Arial" w:hAnsi="Arial" w:cs="Arial"/>
                <w:b/>
                <w:bCs/>
                <w:sz w:val="22"/>
                <w:szCs w:val="22"/>
              </w:rPr>
              <w:t>Название или шифр материала или цементировочной техники</w:t>
            </w:r>
          </w:p>
        </w:tc>
        <w:tc>
          <w:tcPr>
            <w:tcW w:w="4588" w:type="dxa"/>
            <w:vMerge w:val="restart"/>
            <w:tcBorders>
              <w:top w:val="double" w:sz="4" w:space="0" w:color="auto"/>
            </w:tcBorders>
            <w:vAlign w:val="center"/>
          </w:tcPr>
          <w:p w14:paraId="6EDFEF46" w14:textId="77777777" w:rsidR="009D2795" w:rsidRPr="006C4C54" w:rsidRDefault="009D2795" w:rsidP="00C57ECE">
            <w:pPr>
              <w:widowControl/>
              <w:overflowPunct w:val="0"/>
              <w:jc w:val="center"/>
              <w:textAlignment w:val="baseline"/>
              <w:rPr>
                <w:rFonts w:ascii="Arial" w:hAnsi="Arial" w:cs="Arial"/>
                <w:b/>
                <w:bCs/>
                <w:sz w:val="22"/>
                <w:szCs w:val="22"/>
              </w:rPr>
            </w:pPr>
            <w:r w:rsidRPr="006C4C54">
              <w:rPr>
                <w:rFonts w:ascii="Arial" w:hAnsi="Arial" w:cs="Arial"/>
                <w:b/>
                <w:bCs/>
                <w:sz w:val="22"/>
                <w:szCs w:val="22"/>
              </w:rPr>
              <w:t>Вид технологической операции (установление цементного моста, освоение)</w:t>
            </w:r>
          </w:p>
        </w:tc>
        <w:tc>
          <w:tcPr>
            <w:tcW w:w="2053" w:type="dxa"/>
            <w:vMerge w:val="restart"/>
            <w:tcBorders>
              <w:top w:val="double" w:sz="4" w:space="0" w:color="auto"/>
            </w:tcBorders>
            <w:vAlign w:val="center"/>
          </w:tcPr>
          <w:p w14:paraId="1FEB3FC7" w14:textId="77777777" w:rsidR="009D2795" w:rsidRPr="006C4C54" w:rsidRDefault="009D2795" w:rsidP="00C57ECE">
            <w:pPr>
              <w:widowControl/>
              <w:overflowPunct w:val="0"/>
              <w:jc w:val="center"/>
              <w:textAlignment w:val="baseline"/>
              <w:rPr>
                <w:rFonts w:ascii="Arial" w:hAnsi="Arial" w:cs="Arial"/>
                <w:b/>
                <w:bCs/>
                <w:sz w:val="22"/>
                <w:szCs w:val="22"/>
              </w:rPr>
            </w:pPr>
            <w:r w:rsidRPr="006C4C54">
              <w:rPr>
                <w:rFonts w:ascii="Arial" w:hAnsi="Arial" w:cs="Arial"/>
                <w:b/>
                <w:bCs/>
                <w:sz w:val="22"/>
                <w:szCs w:val="22"/>
              </w:rPr>
              <w:t>Единица измерения</w:t>
            </w:r>
          </w:p>
        </w:tc>
        <w:tc>
          <w:tcPr>
            <w:tcW w:w="4372" w:type="dxa"/>
            <w:gridSpan w:val="5"/>
            <w:tcBorders>
              <w:top w:val="double" w:sz="4" w:space="0" w:color="auto"/>
              <w:right w:val="double" w:sz="4" w:space="0" w:color="auto"/>
            </w:tcBorders>
            <w:vAlign w:val="center"/>
          </w:tcPr>
          <w:p w14:paraId="1EFA65C6" w14:textId="77777777" w:rsidR="009D2795" w:rsidRPr="006C4C54" w:rsidRDefault="009D2795" w:rsidP="00C57ECE">
            <w:pPr>
              <w:widowControl/>
              <w:overflowPunct w:val="0"/>
              <w:jc w:val="center"/>
              <w:textAlignment w:val="baseline"/>
              <w:rPr>
                <w:rFonts w:ascii="Arial" w:hAnsi="Arial" w:cs="Arial"/>
                <w:b/>
                <w:bCs/>
                <w:sz w:val="22"/>
                <w:szCs w:val="22"/>
              </w:rPr>
            </w:pPr>
            <w:r w:rsidRPr="006C4C54">
              <w:rPr>
                <w:rFonts w:ascii="Arial" w:hAnsi="Arial" w:cs="Arial"/>
                <w:b/>
                <w:bCs/>
                <w:sz w:val="22"/>
                <w:szCs w:val="22"/>
              </w:rPr>
              <w:t>Потребное количество по объектам</w:t>
            </w:r>
          </w:p>
        </w:tc>
      </w:tr>
      <w:tr w:rsidR="009D2795" w:rsidRPr="006C4C54" w14:paraId="56824D4E" w14:textId="77777777" w:rsidTr="0038388C">
        <w:trPr>
          <w:trHeight w:val="436"/>
        </w:trPr>
        <w:tc>
          <w:tcPr>
            <w:tcW w:w="3272" w:type="dxa"/>
            <w:vMerge/>
            <w:tcBorders>
              <w:left w:val="double" w:sz="4" w:space="0" w:color="auto"/>
              <w:bottom w:val="single" w:sz="4" w:space="0" w:color="auto"/>
            </w:tcBorders>
            <w:vAlign w:val="center"/>
          </w:tcPr>
          <w:p w14:paraId="50C4B4EC" w14:textId="77777777" w:rsidR="009D2795" w:rsidRPr="006C4C54" w:rsidRDefault="009D2795" w:rsidP="00C57ECE">
            <w:pPr>
              <w:widowControl/>
              <w:overflowPunct w:val="0"/>
              <w:jc w:val="center"/>
              <w:textAlignment w:val="baseline"/>
              <w:rPr>
                <w:rFonts w:ascii="Arial" w:hAnsi="Arial" w:cs="Arial"/>
                <w:b/>
                <w:bCs/>
                <w:sz w:val="22"/>
                <w:szCs w:val="22"/>
              </w:rPr>
            </w:pPr>
          </w:p>
        </w:tc>
        <w:tc>
          <w:tcPr>
            <w:tcW w:w="4588" w:type="dxa"/>
            <w:vMerge/>
            <w:tcBorders>
              <w:bottom w:val="single" w:sz="4" w:space="0" w:color="auto"/>
            </w:tcBorders>
            <w:vAlign w:val="center"/>
          </w:tcPr>
          <w:p w14:paraId="255DA757" w14:textId="77777777" w:rsidR="009D2795" w:rsidRPr="006C4C54" w:rsidRDefault="009D2795" w:rsidP="00C57ECE">
            <w:pPr>
              <w:widowControl/>
              <w:overflowPunct w:val="0"/>
              <w:jc w:val="center"/>
              <w:textAlignment w:val="baseline"/>
              <w:rPr>
                <w:rFonts w:ascii="Arial" w:hAnsi="Arial" w:cs="Arial"/>
                <w:b/>
                <w:bCs/>
                <w:sz w:val="22"/>
                <w:szCs w:val="22"/>
              </w:rPr>
            </w:pPr>
          </w:p>
        </w:tc>
        <w:tc>
          <w:tcPr>
            <w:tcW w:w="2053" w:type="dxa"/>
            <w:vMerge/>
            <w:tcBorders>
              <w:bottom w:val="single" w:sz="4" w:space="0" w:color="auto"/>
            </w:tcBorders>
            <w:vAlign w:val="center"/>
          </w:tcPr>
          <w:p w14:paraId="14E973C6" w14:textId="77777777" w:rsidR="009D2795" w:rsidRPr="006C4C54" w:rsidRDefault="009D2795" w:rsidP="00C57ECE">
            <w:pPr>
              <w:widowControl/>
              <w:overflowPunct w:val="0"/>
              <w:jc w:val="center"/>
              <w:textAlignment w:val="baseline"/>
              <w:rPr>
                <w:rFonts w:ascii="Arial" w:hAnsi="Arial" w:cs="Arial"/>
                <w:b/>
                <w:bCs/>
                <w:sz w:val="22"/>
                <w:szCs w:val="22"/>
              </w:rPr>
            </w:pPr>
          </w:p>
        </w:tc>
        <w:tc>
          <w:tcPr>
            <w:tcW w:w="4372" w:type="dxa"/>
            <w:gridSpan w:val="5"/>
            <w:tcBorders>
              <w:bottom w:val="single" w:sz="4" w:space="0" w:color="auto"/>
              <w:right w:val="double" w:sz="4" w:space="0" w:color="auto"/>
            </w:tcBorders>
            <w:vAlign w:val="center"/>
          </w:tcPr>
          <w:p w14:paraId="5B0B2B20" w14:textId="77777777" w:rsidR="009D2795" w:rsidRPr="006C4C54" w:rsidRDefault="009D2795" w:rsidP="00C57ECE">
            <w:pPr>
              <w:widowControl/>
              <w:overflowPunct w:val="0"/>
              <w:jc w:val="center"/>
              <w:textAlignment w:val="baseline"/>
              <w:rPr>
                <w:rFonts w:ascii="Arial" w:hAnsi="Arial" w:cs="Arial"/>
                <w:b/>
                <w:bCs/>
                <w:sz w:val="22"/>
                <w:szCs w:val="22"/>
              </w:rPr>
            </w:pPr>
            <w:r w:rsidRPr="006C4C54">
              <w:rPr>
                <w:rFonts w:ascii="Arial" w:hAnsi="Arial" w:cs="Arial"/>
                <w:b/>
                <w:bCs/>
                <w:sz w:val="22"/>
                <w:szCs w:val="22"/>
              </w:rPr>
              <w:t>Номера объектов</w:t>
            </w:r>
          </w:p>
        </w:tc>
      </w:tr>
      <w:tr w:rsidR="009D2795" w:rsidRPr="006C4C54" w14:paraId="150DAAE2" w14:textId="77777777" w:rsidTr="0038388C">
        <w:trPr>
          <w:trHeight w:val="249"/>
        </w:trPr>
        <w:tc>
          <w:tcPr>
            <w:tcW w:w="3272" w:type="dxa"/>
            <w:tcBorders>
              <w:left w:val="double" w:sz="4" w:space="0" w:color="auto"/>
              <w:bottom w:val="double" w:sz="4" w:space="0" w:color="auto"/>
            </w:tcBorders>
            <w:vAlign w:val="center"/>
          </w:tcPr>
          <w:p w14:paraId="5FDC8BA4" w14:textId="77777777" w:rsidR="009D2795" w:rsidRPr="006C4C54" w:rsidRDefault="009D2795" w:rsidP="00C57ECE">
            <w:pPr>
              <w:widowControl/>
              <w:overflowPunct w:val="0"/>
              <w:jc w:val="center"/>
              <w:textAlignment w:val="baseline"/>
              <w:rPr>
                <w:rFonts w:ascii="Arial" w:hAnsi="Arial" w:cs="Arial"/>
                <w:b/>
                <w:bCs/>
                <w:sz w:val="22"/>
                <w:szCs w:val="22"/>
              </w:rPr>
            </w:pPr>
            <w:r w:rsidRPr="006C4C54">
              <w:rPr>
                <w:rFonts w:ascii="Arial" w:hAnsi="Arial" w:cs="Arial"/>
                <w:b/>
                <w:bCs/>
                <w:sz w:val="22"/>
                <w:szCs w:val="22"/>
              </w:rPr>
              <w:t>1</w:t>
            </w:r>
          </w:p>
        </w:tc>
        <w:tc>
          <w:tcPr>
            <w:tcW w:w="4588" w:type="dxa"/>
            <w:tcBorders>
              <w:bottom w:val="double" w:sz="4" w:space="0" w:color="auto"/>
            </w:tcBorders>
            <w:vAlign w:val="center"/>
          </w:tcPr>
          <w:p w14:paraId="2AE5F868" w14:textId="77777777" w:rsidR="009D2795" w:rsidRPr="006C4C54" w:rsidRDefault="009D2795" w:rsidP="00C57ECE">
            <w:pPr>
              <w:widowControl/>
              <w:overflowPunct w:val="0"/>
              <w:jc w:val="center"/>
              <w:textAlignment w:val="baseline"/>
              <w:rPr>
                <w:rFonts w:ascii="Arial" w:hAnsi="Arial" w:cs="Arial"/>
                <w:b/>
                <w:bCs/>
                <w:sz w:val="22"/>
                <w:szCs w:val="22"/>
              </w:rPr>
            </w:pPr>
            <w:r w:rsidRPr="006C4C54">
              <w:rPr>
                <w:rFonts w:ascii="Arial" w:hAnsi="Arial" w:cs="Arial"/>
                <w:b/>
                <w:bCs/>
                <w:sz w:val="22"/>
                <w:szCs w:val="22"/>
              </w:rPr>
              <w:t>2</w:t>
            </w:r>
          </w:p>
        </w:tc>
        <w:tc>
          <w:tcPr>
            <w:tcW w:w="2053" w:type="dxa"/>
            <w:tcBorders>
              <w:bottom w:val="double" w:sz="4" w:space="0" w:color="auto"/>
            </w:tcBorders>
            <w:vAlign w:val="center"/>
          </w:tcPr>
          <w:p w14:paraId="537781DA" w14:textId="77777777" w:rsidR="009D2795" w:rsidRPr="006C4C54" w:rsidRDefault="009D2795" w:rsidP="00C57ECE">
            <w:pPr>
              <w:widowControl/>
              <w:overflowPunct w:val="0"/>
              <w:jc w:val="center"/>
              <w:textAlignment w:val="baseline"/>
              <w:rPr>
                <w:rFonts w:ascii="Arial" w:hAnsi="Arial" w:cs="Arial"/>
                <w:b/>
                <w:bCs/>
                <w:sz w:val="22"/>
                <w:szCs w:val="22"/>
              </w:rPr>
            </w:pPr>
            <w:r w:rsidRPr="006C4C54">
              <w:rPr>
                <w:rFonts w:ascii="Arial" w:hAnsi="Arial" w:cs="Arial"/>
                <w:b/>
                <w:bCs/>
                <w:sz w:val="22"/>
                <w:szCs w:val="22"/>
              </w:rPr>
              <w:t>3</w:t>
            </w:r>
          </w:p>
        </w:tc>
        <w:tc>
          <w:tcPr>
            <w:tcW w:w="1070" w:type="dxa"/>
            <w:tcBorders>
              <w:bottom w:val="double" w:sz="4" w:space="0" w:color="auto"/>
            </w:tcBorders>
            <w:vAlign w:val="center"/>
          </w:tcPr>
          <w:p w14:paraId="2ABD5A65" w14:textId="77777777" w:rsidR="009D2795" w:rsidRPr="006C4C54" w:rsidRDefault="009D2795" w:rsidP="00C57ECE">
            <w:pPr>
              <w:widowControl/>
              <w:overflowPunct w:val="0"/>
              <w:jc w:val="center"/>
              <w:textAlignment w:val="baseline"/>
              <w:rPr>
                <w:rFonts w:ascii="Arial" w:hAnsi="Arial" w:cs="Arial"/>
                <w:b/>
                <w:bCs/>
                <w:sz w:val="22"/>
                <w:szCs w:val="22"/>
              </w:rPr>
            </w:pPr>
            <w:r w:rsidRPr="006C4C54">
              <w:rPr>
                <w:rFonts w:ascii="Arial" w:hAnsi="Arial" w:cs="Arial"/>
                <w:b/>
                <w:bCs/>
                <w:sz w:val="22"/>
                <w:szCs w:val="22"/>
              </w:rPr>
              <w:t>4</w:t>
            </w:r>
          </w:p>
        </w:tc>
        <w:tc>
          <w:tcPr>
            <w:tcW w:w="939" w:type="dxa"/>
            <w:tcBorders>
              <w:bottom w:val="double" w:sz="4" w:space="0" w:color="auto"/>
            </w:tcBorders>
            <w:vAlign w:val="center"/>
          </w:tcPr>
          <w:p w14:paraId="3D419222" w14:textId="77777777" w:rsidR="009D2795" w:rsidRPr="006C4C54" w:rsidRDefault="009D2795" w:rsidP="00C57ECE">
            <w:pPr>
              <w:widowControl/>
              <w:overflowPunct w:val="0"/>
              <w:jc w:val="center"/>
              <w:textAlignment w:val="baseline"/>
              <w:rPr>
                <w:rFonts w:ascii="Arial" w:hAnsi="Arial" w:cs="Arial"/>
                <w:b/>
                <w:bCs/>
                <w:sz w:val="22"/>
                <w:szCs w:val="22"/>
              </w:rPr>
            </w:pPr>
            <w:r w:rsidRPr="006C4C54">
              <w:rPr>
                <w:rFonts w:ascii="Arial" w:hAnsi="Arial" w:cs="Arial"/>
                <w:b/>
                <w:bCs/>
                <w:sz w:val="22"/>
                <w:szCs w:val="22"/>
              </w:rPr>
              <w:t>5</w:t>
            </w:r>
          </w:p>
        </w:tc>
        <w:tc>
          <w:tcPr>
            <w:tcW w:w="807" w:type="dxa"/>
            <w:tcBorders>
              <w:bottom w:val="double" w:sz="4" w:space="0" w:color="auto"/>
            </w:tcBorders>
            <w:vAlign w:val="center"/>
          </w:tcPr>
          <w:p w14:paraId="178FFA18" w14:textId="77777777" w:rsidR="009D2795" w:rsidRPr="006C4C54" w:rsidRDefault="009D2795" w:rsidP="00C57ECE">
            <w:pPr>
              <w:widowControl/>
              <w:overflowPunct w:val="0"/>
              <w:jc w:val="center"/>
              <w:textAlignment w:val="baseline"/>
              <w:rPr>
                <w:rFonts w:ascii="Arial" w:hAnsi="Arial" w:cs="Arial"/>
                <w:b/>
                <w:bCs/>
                <w:sz w:val="22"/>
                <w:szCs w:val="22"/>
              </w:rPr>
            </w:pPr>
            <w:r w:rsidRPr="006C4C54">
              <w:rPr>
                <w:rFonts w:ascii="Arial" w:hAnsi="Arial" w:cs="Arial"/>
                <w:b/>
                <w:bCs/>
                <w:sz w:val="22"/>
                <w:szCs w:val="22"/>
              </w:rPr>
              <w:t>6</w:t>
            </w:r>
          </w:p>
        </w:tc>
        <w:tc>
          <w:tcPr>
            <w:tcW w:w="677" w:type="dxa"/>
            <w:tcBorders>
              <w:bottom w:val="double" w:sz="4" w:space="0" w:color="auto"/>
            </w:tcBorders>
            <w:vAlign w:val="center"/>
          </w:tcPr>
          <w:p w14:paraId="097A3919" w14:textId="77777777" w:rsidR="009D2795" w:rsidRPr="006C4C54" w:rsidRDefault="009D2795" w:rsidP="00C57ECE">
            <w:pPr>
              <w:widowControl/>
              <w:overflowPunct w:val="0"/>
              <w:jc w:val="center"/>
              <w:textAlignment w:val="baseline"/>
              <w:rPr>
                <w:rFonts w:ascii="Arial" w:hAnsi="Arial" w:cs="Arial"/>
                <w:b/>
                <w:bCs/>
                <w:sz w:val="22"/>
                <w:szCs w:val="22"/>
              </w:rPr>
            </w:pPr>
            <w:r w:rsidRPr="006C4C54">
              <w:rPr>
                <w:rFonts w:ascii="Arial" w:hAnsi="Arial" w:cs="Arial"/>
                <w:b/>
                <w:bCs/>
                <w:sz w:val="22"/>
                <w:szCs w:val="22"/>
              </w:rPr>
              <w:t>7</w:t>
            </w:r>
          </w:p>
        </w:tc>
        <w:tc>
          <w:tcPr>
            <w:tcW w:w="879" w:type="dxa"/>
            <w:tcBorders>
              <w:bottom w:val="double" w:sz="4" w:space="0" w:color="auto"/>
              <w:right w:val="double" w:sz="4" w:space="0" w:color="auto"/>
            </w:tcBorders>
            <w:vAlign w:val="center"/>
          </w:tcPr>
          <w:p w14:paraId="30ED2769" w14:textId="77777777" w:rsidR="009D2795" w:rsidRPr="006C4C54" w:rsidRDefault="009D2795" w:rsidP="00C57ECE">
            <w:pPr>
              <w:widowControl/>
              <w:overflowPunct w:val="0"/>
              <w:jc w:val="center"/>
              <w:textAlignment w:val="baseline"/>
              <w:rPr>
                <w:rFonts w:ascii="Arial" w:hAnsi="Arial" w:cs="Arial"/>
                <w:b/>
                <w:bCs/>
                <w:sz w:val="22"/>
                <w:szCs w:val="22"/>
              </w:rPr>
            </w:pPr>
            <w:r w:rsidRPr="006C4C54">
              <w:rPr>
                <w:rFonts w:ascii="Arial" w:hAnsi="Arial" w:cs="Arial"/>
                <w:b/>
                <w:bCs/>
                <w:sz w:val="22"/>
                <w:szCs w:val="22"/>
              </w:rPr>
              <w:t>8</w:t>
            </w:r>
          </w:p>
        </w:tc>
      </w:tr>
      <w:tr w:rsidR="009D2795" w:rsidRPr="006C4C54" w14:paraId="59FB18FC" w14:textId="77777777" w:rsidTr="0038388C">
        <w:trPr>
          <w:trHeight w:val="327"/>
        </w:trPr>
        <w:tc>
          <w:tcPr>
            <w:tcW w:w="14287" w:type="dxa"/>
            <w:gridSpan w:val="8"/>
            <w:tcBorders>
              <w:top w:val="double" w:sz="4" w:space="0" w:color="auto"/>
              <w:left w:val="double" w:sz="4" w:space="0" w:color="auto"/>
              <w:bottom w:val="double" w:sz="4" w:space="0" w:color="auto"/>
              <w:right w:val="double" w:sz="4" w:space="0" w:color="auto"/>
            </w:tcBorders>
            <w:vAlign w:val="center"/>
          </w:tcPr>
          <w:p w14:paraId="48615B5F" w14:textId="77777777" w:rsidR="009D2795" w:rsidRPr="006C4C54" w:rsidRDefault="009D2795" w:rsidP="00C57ECE">
            <w:pPr>
              <w:widowControl/>
              <w:overflowPunct w:val="0"/>
              <w:jc w:val="center"/>
              <w:textAlignment w:val="baseline"/>
              <w:rPr>
                <w:rFonts w:ascii="Arial" w:hAnsi="Arial" w:cs="Arial"/>
                <w:bCs/>
                <w:sz w:val="22"/>
                <w:szCs w:val="22"/>
              </w:rPr>
            </w:pPr>
            <w:proofErr w:type="gramStart"/>
            <w:r w:rsidRPr="006C4C54">
              <w:rPr>
                <w:rFonts w:ascii="Arial" w:hAnsi="Arial" w:cs="Arial"/>
                <w:bCs/>
                <w:sz w:val="22"/>
                <w:szCs w:val="22"/>
              </w:rPr>
              <w:t>Согласно программы</w:t>
            </w:r>
            <w:proofErr w:type="gramEnd"/>
            <w:r w:rsidRPr="006C4C54">
              <w:rPr>
                <w:rFonts w:ascii="Arial" w:hAnsi="Arial" w:cs="Arial"/>
                <w:bCs/>
                <w:sz w:val="22"/>
                <w:szCs w:val="22"/>
              </w:rPr>
              <w:t xml:space="preserve"> по цементированию</w:t>
            </w:r>
          </w:p>
        </w:tc>
      </w:tr>
    </w:tbl>
    <w:p w14:paraId="10FA74B6" w14:textId="77777777" w:rsidR="00EC721E" w:rsidRPr="006C4C54" w:rsidRDefault="00EC721E" w:rsidP="000F5FD8">
      <w:pPr>
        <w:spacing w:after="120"/>
        <w:rPr>
          <w:rFonts w:ascii="Arial" w:hAnsi="Arial" w:cs="Arial"/>
          <w:bCs/>
          <w:sz w:val="22"/>
          <w:szCs w:val="22"/>
        </w:rPr>
      </w:pPr>
    </w:p>
    <w:p w14:paraId="735C1293" w14:textId="34655BF7" w:rsidR="00051393" w:rsidRDefault="0081068A" w:rsidP="00051393">
      <w:pPr>
        <w:widowControl/>
        <w:overflowPunct w:val="0"/>
        <w:ind w:firstLine="720"/>
        <w:jc w:val="center"/>
        <w:textAlignment w:val="baseline"/>
        <w:rPr>
          <w:b/>
          <w:bCs/>
          <w:sz w:val="24"/>
          <w:szCs w:val="24"/>
        </w:rPr>
      </w:pPr>
      <w:bookmarkStart w:id="572" w:name="_Hlk77082397"/>
      <w:bookmarkStart w:id="573" w:name="_Toc84003976"/>
      <w:bookmarkStart w:id="574" w:name="_Toc86222861"/>
      <w:bookmarkStart w:id="575" w:name="_Toc86320870"/>
      <w:bookmarkStart w:id="576" w:name="_Hlk84327008"/>
      <w:bookmarkStart w:id="577" w:name="_Toc86678403"/>
      <w:r w:rsidRPr="006C4C54">
        <w:rPr>
          <w:rFonts w:ascii="Arial" w:hAnsi="Arial" w:cs="Arial"/>
          <w:bCs/>
          <w:sz w:val="22"/>
          <w:szCs w:val="22"/>
        </w:rPr>
        <w:br w:type="page"/>
      </w:r>
      <w:r w:rsidR="00953D12" w:rsidRPr="00E51C42">
        <w:rPr>
          <w:rFonts w:ascii="Arial" w:hAnsi="Arial" w:cs="Arial"/>
          <w:b/>
          <w:sz w:val="22"/>
          <w:szCs w:val="22"/>
        </w:rPr>
        <w:lastRenderedPageBreak/>
        <w:t xml:space="preserve">Таблица </w:t>
      </w:r>
      <w:r w:rsidR="00953D12" w:rsidRPr="00E51C42">
        <w:rPr>
          <w:rFonts w:ascii="Arial" w:hAnsi="Arial" w:cs="Arial"/>
          <w:b/>
          <w:sz w:val="22"/>
          <w:szCs w:val="22"/>
        </w:rPr>
        <w:fldChar w:fldCharType="begin"/>
      </w:r>
      <w:r w:rsidR="00953D12" w:rsidRPr="00E51C42">
        <w:rPr>
          <w:rFonts w:ascii="Arial" w:hAnsi="Arial" w:cs="Arial"/>
          <w:b/>
          <w:sz w:val="22"/>
          <w:szCs w:val="22"/>
        </w:rPr>
        <w:instrText xml:space="preserve"> STYLEREF 2 \s </w:instrText>
      </w:r>
      <w:r w:rsidR="00953D12" w:rsidRPr="00E51C42">
        <w:rPr>
          <w:rFonts w:ascii="Arial" w:hAnsi="Arial" w:cs="Arial"/>
          <w:b/>
          <w:sz w:val="22"/>
          <w:szCs w:val="22"/>
        </w:rPr>
        <w:fldChar w:fldCharType="separate"/>
      </w:r>
      <w:r w:rsidR="00B6285B" w:rsidRPr="00E51C42">
        <w:rPr>
          <w:rFonts w:ascii="Arial" w:hAnsi="Arial" w:cs="Arial"/>
          <w:b/>
          <w:noProof/>
          <w:sz w:val="22"/>
          <w:szCs w:val="22"/>
        </w:rPr>
        <w:t>1.10</w:t>
      </w:r>
      <w:r w:rsidR="00953D12" w:rsidRPr="00E51C42">
        <w:rPr>
          <w:rFonts w:ascii="Arial" w:hAnsi="Arial" w:cs="Arial"/>
          <w:b/>
          <w:sz w:val="22"/>
          <w:szCs w:val="22"/>
        </w:rPr>
        <w:fldChar w:fldCharType="end"/>
      </w:r>
      <w:r w:rsidR="00953D12" w:rsidRPr="00E51C42">
        <w:rPr>
          <w:rFonts w:ascii="Arial" w:hAnsi="Arial" w:cs="Arial"/>
          <w:b/>
          <w:sz w:val="22"/>
          <w:szCs w:val="22"/>
        </w:rPr>
        <w:t>.</w:t>
      </w:r>
      <w:r w:rsidR="00CC6063" w:rsidRPr="00E51C42">
        <w:rPr>
          <w:rFonts w:ascii="Arial" w:hAnsi="Arial" w:cs="Arial"/>
          <w:b/>
          <w:sz w:val="22"/>
          <w:szCs w:val="22"/>
        </w:rPr>
        <w:t>8</w:t>
      </w:r>
      <w:r w:rsidR="00953D12" w:rsidRPr="00E51C42">
        <w:rPr>
          <w:rFonts w:ascii="Arial" w:hAnsi="Arial" w:cs="Arial"/>
          <w:b/>
          <w:sz w:val="22"/>
          <w:szCs w:val="22"/>
          <w:lang w:val="kk-KZ"/>
        </w:rPr>
        <w:t xml:space="preserve">. </w:t>
      </w:r>
      <w:r w:rsidR="00953D12" w:rsidRPr="00E51C42">
        <w:rPr>
          <w:rFonts w:ascii="Arial" w:hAnsi="Arial" w:cs="Arial"/>
          <w:b/>
          <w:bCs/>
          <w:sz w:val="22"/>
          <w:szCs w:val="22"/>
        </w:rPr>
        <w:t>Продолжительность освоения объектов в эксплуатационной колонне</w:t>
      </w:r>
      <w:bookmarkEnd w:id="572"/>
      <w:bookmarkEnd w:id="573"/>
      <w:bookmarkEnd w:id="574"/>
      <w:bookmarkEnd w:id="575"/>
      <w:bookmarkEnd w:id="576"/>
      <w:bookmarkEnd w:id="577"/>
      <w:r w:rsidR="00051393" w:rsidRPr="006C4C54">
        <w:rPr>
          <w:b/>
          <w:bCs/>
          <w:sz w:val="24"/>
          <w:szCs w:val="24"/>
        </w:rPr>
        <w:t xml:space="preserve"> </w:t>
      </w:r>
    </w:p>
    <w:p w14:paraId="60C304D3" w14:textId="77777777" w:rsidR="00B41AA7" w:rsidRPr="006C4C54" w:rsidRDefault="00B41AA7" w:rsidP="00051393">
      <w:pPr>
        <w:widowControl/>
        <w:overflowPunct w:val="0"/>
        <w:ind w:firstLine="720"/>
        <w:jc w:val="center"/>
        <w:textAlignment w:val="baseline"/>
        <w:rPr>
          <w:b/>
          <w:bCs/>
          <w:sz w:val="24"/>
          <w:szCs w:val="24"/>
        </w:rPr>
      </w:pPr>
    </w:p>
    <w:tbl>
      <w:tblPr>
        <w:tblW w:w="14379" w:type="dxa"/>
        <w:jc w:val="right"/>
        <w:tblLook w:val="04A0" w:firstRow="1" w:lastRow="0" w:firstColumn="1" w:lastColumn="0" w:noHBand="0" w:noVBand="1"/>
      </w:tblPr>
      <w:tblGrid>
        <w:gridCol w:w="1252"/>
        <w:gridCol w:w="5744"/>
        <w:gridCol w:w="3417"/>
        <w:gridCol w:w="3966"/>
      </w:tblGrid>
      <w:tr w:rsidR="00051393" w:rsidRPr="006C4C54" w14:paraId="7542DFAD" w14:textId="77777777" w:rsidTr="0038388C">
        <w:trPr>
          <w:trHeight w:val="863"/>
          <w:jc w:val="right"/>
        </w:trPr>
        <w:tc>
          <w:tcPr>
            <w:tcW w:w="1252" w:type="dxa"/>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14:paraId="2E4194E7" w14:textId="77777777" w:rsidR="00051393" w:rsidRPr="006C4C54" w:rsidRDefault="00051393" w:rsidP="00C57ECE">
            <w:pPr>
              <w:widowControl/>
              <w:autoSpaceDE/>
              <w:autoSpaceDN/>
              <w:adjustRightInd/>
              <w:jc w:val="center"/>
              <w:rPr>
                <w:rFonts w:ascii="Arial" w:hAnsi="Arial" w:cs="Arial"/>
                <w:b/>
                <w:bCs/>
                <w:sz w:val="22"/>
                <w:szCs w:val="22"/>
              </w:rPr>
            </w:pPr>
            <w:r w:rsidRPr="006C4C54">
              <w:rPr>
                <w:rFonts w:ascii="Arial" w:hAnsi="Arial" w:cs="Arial"/>
                <w:b/>
                <w:bCs/>
                <w:sz w:val="22"/>
                <w:szCs w:val="22"/>
              </w:rPr>
              <w:t>Номер объекта</w:t>
            </w:r>
          </w:p>
        </w:tc>
        <w:tc>
          <w:tcPr>
            <w:tcW w:w="5744"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24FA335E" w14:textId="77777777" w:rsidR="00051393" w:rsidRPr="006C4C54" w:rsidRDefault="00051393" w:rsidP="00C57ECE">
            <w:pPr>
              <w:widowControl/>
              <w:autoSpaceDE/>
              <w:autoSpaceDN/>
              <w:adjustRightInd/>
              <w:jc w:val="center"/>
              <w:rPr>
                <w:rFonts w:ascii="Arial" w:hAnsi="Arial" w:cs="Arial"/>
                <w:b/>
                <w:bCs/>
                <w:sz w:val="22"/>
                <w:szCs w:val="22"/>
              </w:rPr>
            </w:pPr>
            <w:r w:rsidRPr="006C4C54">
              <w:rPr>
                <w:rFonts w:ascii="Arial" w:hAnsi="Arial" w:cs="Arial"/>
                <w:b/>
                <w:bCs/>
                <w:sz w:val="22"/>
                <w:szCs w:val="22"/>
              </w:rPr>
              <w:t>Название процесса, операции по освоению и интенсификации</w:t>
            </w:r>
          </w:p>
        </w:tc>
        <w:tc>
          <w:tcPr>
            <w:tcW w:w="3417" w:type="dxa"/>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14:paraId="2D9161A2" w14:textId="77777777" w:rsidR="00051393" w:rsidRPr="006C4C54" w:rsidRDefault="00051393" w:rsidP="00C57ECE">
            <w:pPr>
              <w:widowControl/>
              <w:autoSpaceDE/>
              <w:autoSpaceDN/>
              <w:adjustRightInd/>
              <w:jc w:val="center"/>
              <w:rPr>
                <w:rFonts w:ascii="Arial" w:hAnsi="Arial" w:cs="Arial"/>
                <w:b/>
                <w:bCs/>
                <w:sz w:val="22"/>
                <w:szCs w:val="22"/>
              </w:rPr>
            </w:pPr>
            <w:r w:rsidRPr="006C4C54">
              <w:rPr>
                <w:rFonts w:ascii="Arial" w:hAnsi="Arial" w:cs="Arial"/>
                <w:b/>
                <w:bCs/>
                <w:sz w:val="22"/>
                <w:szCs w:val="22"/>
              </w:rPr>
              <w:t>Номера таблиц по ССНВ на освоение или местные нормы</w:t>
            </w:r>
          </w:p>
        </w:tc>
        <w:tc>
          <w:tcPr>
            <w:tcW w:w="3966" w:type="dxa"/>
            <w:tcBorders>
              <w:top w:val="double" w:sz="4" w:space="0" w:color="auto"/>
              <w:left w:val="single" w:sz="4" w:space="0" w:color="auto"/>
              <w:bottom w:val="single" w:sz="4" w:space="0" w:color="auto"/>
              <w:right w:val="double" w:sz="4" w:space="0" w:color="auto"/>
            </w:tcBorders>
            <w:shd w:val="clear" w:color="auto" w:fill="auto"/>
            <w:vAlign w:val="center"/>
            <w:hideMark/>
          </w:tcPr>
          <w:p w14:paraId="3D5B5E71" w14:textId="77777777" w:rsidR="00051393" w:rsidRPr="006C4C54" w:rsidRDefault="00051393" w:rsidP="00C57ECE">
            <w:pPr>
              <w:widowControl/>
              <w:autoSpaceDE/>
              <w:autoSpaceDN/>
              <w:adjustRightInd/>
              <w:jc w:val="center"/>
              <w:rPr>
                <w:rFonts w:ascii="Arial" w:hAnsi="Arial" w:cs="Arial"/>
                <w:b/>
                <w:bCs/>
                <w:sz w:val="22"/>
                <w:szCs w:val="22"/>
              </w:rPr>
            </w:pPr>
            <w:r w:rsidRPr="006C4C54">
              <w:rPr>
                <w:rFonts w:ascii="Arial" w:hAnsi="Arial" w:cs="Arial"/>
                <w:b/>
                <w:bCs/>
                <w:sz w:val="22"/>
                <w:szCs w:val="22"/>
              </w:rPr>
              <w:t>Продолжительность процесса, операции, сут</w:t>
            </w:r>
          </w:p>
        </w:tc>
      </w:tr>
      <w:tr w:rsidR="00051393" w:rsidRPr="006C4C54" w14:paraId="70EFD047" w14:textId="77777777" w:rsidTr="0038388C">
        <w:trPr>
          <w:trHeight w:val="407"/>
          <w:jc w:val="right"/>
        </w:trPr>
        <w:tc>
          <w:tcPr>
            <w:tcW w:w="1252" w:type="dxa"/>
            <w:vMerge/>
            <w:tcBorders>
              <w:top w:val="double" w:sz="6" w:space="0" w:color="auto"/>
              <w:left w:val="double" w:sz="4" w:space="0" w:color="auto"/>
              <w:bottom w:val="single" w:sz="4" w:space="0" w:color="auto"/>
              <w:right w:val="single" w:sz="4" w:space="0" w:color="auto"/>
            </w:tcBorders>
            <w:vAlign w:val="center"/>
            <w:hideMark/>
          </w:tcPr>
          <w:p w14:paraId="218BECC1" w14:textId="77777777" w:rsidR="00051393" w:rsidRPr="006C4C54" w:rsidRDefault="00051393" w:rsidP="00C57ECE">
            <w:pPr>
              <w:widowControl/>
              <w:autoSpaceDE/>
              <w:autoSpaceDN/>
              <w:adjustRightInd/>
              <w:rPr>
                <w:rFonts w:ascii="Arial" w:hAnsi="Arial" w:cs="Arial"/>
                <w:b/>
                <w:bCs/>
                <w:sz w:val="22"/>
                <w:szCs w:val="22"/>
              </w:rPr>
            </w:pPr>
          </w:p>
        </w:tc>
        <w:tc>
          <w:tcPr>
            <w:tcW w:w="5744" w:type="dxa"/>
            <w:vMerge/>
            <w:tcBorders>
              <w:top w:val="double" w:sz="6" w:space="0" w:color="auto"/>
              <w:left w:val="single" w:sz="4" w:space="0" w:color="auto"/>
              <w:bottom w:val="single" w:sz="4" w:space="0" w:color="auto"/>
              <w:right w:val="single" w:sz="4" w:space="0" w:color="auto"/>
            </w:tcBorders>
            <w:vAlign w:val="center"/>
            <w:hideMark/>
          </w:tcPr>
          <w:p w14:paraId="10067A2A" w14:textId="77777777" w:rsidR="00051393" w:rsidRPr="006C4C54" w:rsidRDefault="00051393" w:rsidP="00C57ECE">
            <w:pPr>
              <w:widowControl/>
              <w:autoSpaceDE/>
              <w:autoSpaceDN/>
              <w:adjustRightInd/>
              <w:rPr>
                <w:rFonts w:ascii="Arial" w:hAnsi="Arial" w:cs="Arial"/>
                <w:b/>
                <w:bCs/>
                <w:sz w:val="22"/>
                <w:szCs w:val="22"/>
              </w:rPr>
            </w:pPr>
          </w:p>
        </w:tc>
        <w:tc>
          <w:tcPr>
            <w:tcW w:w="3417" w:type="dxa"/>
            <w:vMerge/>
            <w:tcBorders>
              <w:top w:val="double" w:sz="6" w:space="0" w:color="auto"/>
              <w:left w:val="single" w:sz="4" w:space="0" w:color="auto"/>
              <w:bottom w:val="single" w:sz="4" w:space="0" w:color="auto"/>
              <w:right w:val="single" w:sz="4" w:space="0" w:color="auto"/>
            </w:tcBorders>
            <w:vAlign w:val="center"/>
            <w:hideMark/>
          </w:tcPr>
          <w:p w14:paraId="63894CC3" w14:textId="77777777" w:rsidR="00051393" w:rsidRPr="006C4C54" w:rsidRDefault="00051393" w:rsidP="00C57ECE">
            <w:pPr>
              <w:widowControl/>
              <w:autoSpaceDE/>
              <w:autoSpaceDN/>
              <w:adjustRightInd/>
              <w:rPr>
                <w:rFonts w:ascii="Arial" w:hAnsi="Arial" w:cs="Arial"/>
                <w:b/>
                <w:bCs/>
                <w:sz w:val="22"/>
                <w:szCs w:val="22"/>
              </w:rPr>
            </w:pPr>
          </w:p>
        </w:tc>
        <w:tc>
          <w:tcPr>
            <w:tcW w:w="3966" w:type="dxa"/>
            <w:tcBorders>
              <w:top w:val="single" w:sz="4" w:space="0" w:color="auto"/>
              <w:left w:val="single" w:sz="4" w:space="0" w:color="auto"/>
              <w:bottom w:val="single" w:sz="4" w:space="0" w:color="auto"/>
              <w:right w:val="double" w:sz="4" w:space="0" w:color="auto"/>
            </w:tcBorders>
            <w:shd w:val="clear" w:color="auto" w:fill="auto"/>
            <w:vAlign w:val="center"/>
            <w:hideMark/>
          </w:tcPr>
          <w:p w14:paraId="2552B4D3" w14:textId="77777777" w:rsidR="00051393" w:rsidRPr="006C4C54" w:rsidRDefault="00051393" w:rsidP="00C57ECE">
            <w:pPr>
              <w:widowControl/>
              <w:autoSpaceDE/>
              <w:autoSpaceDN/>
              <w:adjustRightInd/>
              <w:jc w:val="center"/>
              <w:rPr>
                <w:rFonts w:ascii="Arial" w:hAnsi="Arial" w:cs="Arial"/>
                <w:b/>
                <w:bCs/>
                <w:sz w:val="22"/>
                <w:szCs w:val="22"/>
              </w:rPr>
            </w:pPr>
            <w:r w:rsidRPr="006C4C54">
              <w:rPr>
                <w:rFonts w:ascii="Arial" w:hAnsi="Arial" w:cs="Arial"/>
                <w:b/>
                <w:bCs/>
                <w:sz w:val="22"/>
                <w:szCs w:val="22"/>
              </w:rPr>
              <w:t>1 обьект</w:t>
            </w:r>
          </w:p>
        </w:tc>
      </w:tr>
      <w:tr w:rsidR="00051393" w:rsidRPr="006C4C54" w14:paraId="572B542E" w14:textId="77777777" w:rsidTr="0038388C">
        <w:trPr>
          <w:trHeight w:val="445"/>
          <w:jc w:val="right"/>
        </w:trPr>
        <w:tc>
          <w:tcPr>
            <w:tcW w:w="1252" w:type="dxa"/>
            <w:tcBorders>
              <w:top w:val="nil"/>
              <w:left w:val="double" w:sz="4" w:space="0" w:color="auto"/>
              <w:bottom w:val="double" w:sz="4" w:space="0" w:color="auto"/>
              <w:right w:val="single" w:sz="4" w:space="0" w:color="auto"/>
            </w:tcBorders>
            <w:shd w:val="clear" w:color="auto" w:fill="auto"/>
            <w:vAlign w:val="center"/>
            <w:hideMark/>
          </w:tcPr>
          <w:p w14:paraId="3B161487" w14:textId="77777777" w:rsidR="00051393" w:rsidRPr="006C4C54" w:rsidRDefault="00051393" w:rsidP="00C57ECE">
            <w:pPr>
              <w:widowControl/>
              <w:autoSpaceDE/>
              <w:autoSpaceDN/>
              <w:adjustRightInd/>
              <w:jc w:val="center"/>
              <w:rPr>
                <w:rFonts w:ascii="Arial" w:hAnsi="Arial" w:cs="Arial"/>
                <w:b/>
                <w:bCs/>
                <w:sz w:val="22"/>
                <w:szCs w:val="22"/>
              </w:rPr>
            </w:pPr>
            <w:r w:rsidRPr="006C4C54">
              <w:rPr>
                <w:rFonts w:ascii="Arial" w:hAnsi="Arial" w:cs="Arial"/>
                <w:b/>
                <w:bCs/>
                <w:caps/>
                <w:sz w:val="22"/>
                <w:szCs w:val="22"/>
              </w:rPr>
              <w:t>1</w:t>
            </w:r>
          </w:p>
        </w:tc>
        <w:tc>
          <w:tcPr>
            <w:tcW w:w="5744" w:type="dxa"/>
            <w:tcBorders>
              <w:top w:val="nil"/>
              <w:left w:val="single" w:sz="4" w:space="0" w:color="auto"/>
              <w:bottom w:val="double" w:sz="4" w:space="0" w:color="auto"/>
              <w:right w:val="single" w:sz="4" w:space="0" w:color="auto"/>
            </w:tcBorders>
            <w:shd w:val="clear" w:color="auto" w:fill="auto"/>
            <w:vAlign w:val="center"/>
            <w:hideMark/>
          </w:tcPr>
          <w:p w14:paraId="591E45B3" w14:textId="77777777" w:rsidR="00051393" w:rsidRPr="006C4C54" w:rsidRDefault="00051393" w:rsidP="00C57ECE">
            <w:pPr>
              <w:widowControl/>
              <w:autoSpaceDE/>
              <w:autoSpaceDN/>
              <w:adjustRightInd/>
              <w:jc w:val="center"/>
              <w:rPr>
                <w:rFonts w:ascii="Arial" w:hAnsi="Arial" w:cs="Arial"/>
                <w:b/>
                <w:bCs/>
                <w:sz w:val="22"/>
                <w:szCs w:val="22"/>
              </w:rPr>
            </w:pPr>
            <w:r w:rsidRPr="006C4C54">
              <w:rPr>
                <w:rFonts w:ascii="Arial" w:hAnsi="Arial" w:cs="Arial"/>
                <w:b/>
                <w:bCs/>
                <w:caps/>
                <w:sz w:val="22"/>
                <w:szCs w:val="22"/>
              </w:rPr>
              <w:t>2</w:t>
            </w:r>
          </w:p>
        </w:tc>
        <w:tc>
          <w:tcPr>
            <w:tcW w:w="3417" w:type="dxa"/>
            <w:tcBorders>
              <w:top w:val="nil"/>
              <w:left w:val="single" w:sz="4" w:space="0" w:color="auto"/>
              <w:bottom w:val="double" w:sz="4" w:space="0" w:color="auto"/>
              <w:right w:val="single" w:sz="4" w:space="0" w:color="auto"/>
            </w:tcBorders>
            <w:shd w:val="clear" w:color="auto" w:fill="auto"/>
            <w:vAlign w:val="center"/>
            <w:hideMark/>
          </w:tcPr>
          <w:p w14:paraId="7964C8E1" w14:textId="77777777" w:rsidR="00051393" w:rsidRPr="006C4C54" w:rsidRDefault="00051393" w:rsidP="00C57ECE">
            <w:pPr>
              <w:widowControl/>
              <w:autoSpaceDE/>
              <w:autoSpaceDN/>
              <w:adjustRightInd/>
              <w:jc w:val="center"/>
              <w:rPr>
                <w:rFonts w:ascii="Arial" w:hAnsi="Arial" w:cs="Arial"/>
                <w:b/>
                <w:bCs/>
                <w:sz w:val="22"/>
                <w:szCs w:val="22"/>
              </w:rPr>
            </w:pPr>
            <w:r w:rsidRPr="006C4C54">
              <w:rPr>
                <w:rFonts w:ascii="Arial" w:hAnsi="Arial" w:cs="Arial"/>
                <w:b/>
                <w:bCs/>
                <w:caps/>
                <w:sz w:val="22"/>
                <w:szCs w:val="22"/>
              </w:rPr>
              <w:t>3</w:t>
            </w:r>
          </w:p>
        </w:tc>
        <w:tc>
          <w:tcPr>
            <w:tcW w:w="3966" w:type="dxa"/>
            <w:tcBorders>
              <w:top w:val="single" w:sz="4" w:space="0" w:color="auto"/>
              <w:left w:val="single" w:sz="4" w:space="0" w:color="auto"/>
              <w:bottom w:val="double" w:sz="4" w:space="0" w:color="auto"/>
              <w:right w:val="double" w:sz="4" w:space="0" w:color="auto"/>
            </w:tcBorders>
            <w:shd w:val="clear" w:color="auto" w:fill="auto"/>
            <w:vAlign w:val="center"/>
            <w:hideMark/>
          </w:tcPr>
          <w:p w14:paraId="2A7B4C50" w14:textId="77777777" w:rsidR="00051393" w:rsidRPr="006C4C54" w:rsidRDefault="00051393" w:rsidP="00C57ECE">
            <w:pPr>
              <w:widowControl/>
              <w:autoSpaceDE/>
              <w:autoSpaceDN/>
              <w:adjustRightInd/>
              <w:jc w:val="center"/>
              <w:rPr>
                <w:rFonts w:ascii="Arial" w:hAnsi="Arial" w:cs="Arial"/>
                <w:b/>
                <w:bCs/>
                <w:sz w:val="22"/>
                <w:szCs w:val="22"/>
              </w:rPr>
            </w:pPr>
            <w:r w:rsidRPr="006C4C54">
              <w:rPr>
                <w:rFonts w:ascii="Arial" w:hAnsi="Arial" w:cs="Arial"/>
                <w:b/>
                <w:bCs/>
                <w:caps/>
                <w:sz w:val="22"/>
                <w:szCs w:val="22"/>
              </w:rPr>
              <w:t>4</w:t>
            </w:r>
          </w:p>
        </w:tc>
      </w:tr>
      <w:tr w:rsidR="00051393" w:rsidRPr="006C4C54" w14:paraId="453790F6" w14:textId="77777777" w:rsidTr="0038388C">
        <w:trPr>
          <w:trHeight w:val="243"/>
          <w:jc w:val="right"/>
        </w:trPr>
        <w:tc>
          <w:tcPr>
            <w:tcW w:w="1252" w:type="dxa"/>
            <w:vMerge w:val="restart"/>
            <w:tcBorders>
              <w:top w:val="double" w:sz="4" w:space="0" w:color="auto"/>
              <w:left w:val="double" w:sz="4" w:space="0" w:color="auto"/>
              <w:right w:val="single" w:sz="4" w:space="0" w:color="auto"/>
            </w:tcBorders>
            <w:shd w:val="clear" w:color="auto" w:fill="auto"/>
            <w:vAlign w:val="center"/>
            <w:hideMark/>
          </w:tcPr>
          <w:p w14:paraId="34494E9D" w14:textId="77777777" w:rsidR="00051393" w:rsidRPr="006C4C54" w:rsidRDefault="00051393" w:rsidP="00C57ECE">
            <w:pPr>
              <w:jc w:val="center"/>
              <w:rPr>
                <w:rFonts w:ascii="Arial" w:hAnsi="Arial" w:cs="Arial"/>
                <w:b/>
                <w:bCs/>
                <w:sz w:val="22"/>
                <w:szCs w:val="22"/>
              </w:rPr>
            </w:pPr>
            <w:r w:rsidRPr="006C4C54">
              <w:rPr>
                <w:rFonts w:ascii="Arial" w:hAnsi="Arial" w:cs="Arial"/>
                <w:b/>
                <w:bCs/>
                <w:sz w:val="22"/>
                <w:szCs w:val="22"/>
              </w:rPr>
              <w:t>1</w:t>
            </w:r>
          </w:p>
        </w:tc>
        <w:tc>
          <w:tcPr>
            <w:tcW w:w="5744" w:type="dxa"/>
            <w:tcBorders>
              <w:top w:val="double" w:sz="4" w:space="0" w:color="auto"/>
              <w:left w:val="nil"/>
              <w:bottom w:val="single" w:sz="4" w:space="0" w:color="auto"/>
              <w:right w:val="single" w:sz="4" w:space="0" w:color="auto"/>
            </w:tcBorders>
            <w:shd w:val="clear" w:color="auto" w:fill="auto"/>
            <w:vAlign w:val="center"/>
            <w:hideMark/>
          </w:tcPr>
          <w:p w14:paraId="7B59B812" w14:textId="77777777" w:rsidR="00051393" w:rsidRPr="006C4C54" w:rsidRDefault="00051393" w:rsidP="00C57ECE">
            <w:pPr>
              <w:jc w:val="both"/>
              <w:rPr>
                <w:rFonts w:ascii="Arial" w:hAnsi="Arial" w:cs="Arial"/>
                <w:sz w:val="22"/>
                <w:szCs w:val="22"/>
              </w:rPr>
            </w:pPr>
            <w:r w:rsidRPr="006C4C54">
              <w:rPr>
                <w:rFonts w:ascii="Arial" w:hAnsi="Arial" w:cs="Arial"/>
                <w:sz w:val="22"/>
                <w:szCs w:val="22"/>
              </w:rPr>
              <w:t>Подготовительные работы перед освоением</w:t>
            </w:r>
          </w:p>
        </w:tc>
        <w:tc>
          <w:tcPr>
            <w:tcW w:w="3417" w:type="dxa"/>
            <w:tcBorders>
              <w:top w:val="double" w:sz="4" w:space="0" w:color="auto"/>
              <w:left w:val="nil"/>
              <w:bottom w:val="single" w:sz="4" w:space="0" w:color="auto"/>
              <w:right w:val="single" w:sz="4" w:space="0" w:color="auto"/>
            </w:tcBorders>
            <w:shd w:val="clear" w:color="auto" w:fill="auto"/>
            <w:vAlign w:val="center"/>
            <w:hideMark/>
          </w:tcPr>
          <w:p w14:paraId="3BF77EFA" w14:textId="77777777" w:rsidR="00051393" w:rsidRPr="006C4C54" w:rsidRDefault="00051393" w:rsidP="00C57ECE">
            <w:pPr>
              <w:jc w:val="center"/>
              <w:rPr>
                <w:rFonts w:ascii="Arial" w:hAnsi="Arial" w:cs="Arial"/>
                <w:sz w:val="22"/>
                <w:szCs w:val="22"/>
              </w:rPr>
            </w:pPr>
            <w:r w:rsidRPr="006C4C54">
              <w:rPr>
                <w:rFonts w:ascii="Arial" w:hAnsi="Arial" w:cs="Arial"/>
                <w:sz w:val="22"/>
                <w:szCs w:val="22"/>
              </w:rPr>
              <w:t>“ССНВ”</w:t>
            </w:r>
          </w:p>
        </w:tc>
        <w:tc>
          <w:tcPr>
            <w:tcW w:w="3966" w:type="dxa"/>
            <w:tcBorders>
              <w:top w:val="double" w:sz="4" w:space="0" w:color="auto"/>
              <w:left w:val="nil"/>
              <w:bottom w:val="single" w:sz="4" w:space="0" w:color="auto"/>
              <w:right w:val="double" w:sz="4" w:space="0" w:color="auto"/>
            </w:tcBorders>
            <w:shd w:val="clear" w:color="auto" w:fill="auto"/>
            <w:vAlign w:val="center"/>
            <w:hideMark/>
          </w:tcPr>
          <w:p w14:paraId="20CF2127" w14:textId="13A2884C" w:rsidR="00051393" w:rsidRPr="006C4C54" w:rsidRDefault="00051393" w:rsidP="00C57ECE">
            <w:pPr>
              <w:jc w:val="center"/>
              <w:rPr>
                <w:rFonts w:ascii="Arial" w:hAnsi="Arial" w:cs="Arial"/>
                <w:sz w:val="22"/>
                <w:szCs w:val="22"/>
              </w:rPr>
            </w:pPr>
            <w:r w:rsidRPr="006C4C54">
              <w:rPr>
                <w:rFonts w:ascii="Arial" w:hAnsi="Arial" w:cs="Arial"/>
                <w:sz w:val="22"/>
                <w:szCs w:val="22"/>
              </w:rPr>
              <w:t>2,</w:t>
            </w:r>
            <w:r w:rsidR="00BC76F3">
              <w:rPr>
                <w:rFonts w:ascii="Arial" w:hAnsi="Arial" w:cs="Arial"/>
                <w:sz w:val="22"/>
                <w:szCs w:val="22"/>
              </w:rPr>
              <w:t>5</w:t>
            </w:r>
          </w:p>
        </w:tc>
      </w:tr>
      <w:tr w:rsidR="00051393" w:rsidRPr="006C4C54" w14:paraId="639BA45F" w14:textId="77777777" w:rsidTr="0038388C">
        <w:trPr>
          <w:trHeight w:val="185"/>
          <w:jc w:val="right"/>
        </w:trPr>
        <w:tc>
          <w:tcPr>
            <w:tcW w:w="1252" w:type="dxa"/>
            <w:vMerge/>
            <w:tcBorders>
              <w:left w:val="double" w:sz="4" w:space="0" w:color="auto"/>
              <w:right w:val="single" w:sz="4" w:space="0" w:color="auto"/>
            </w:tcBorders>
            <w:vAlign w:val="center"/>
            <w:hideMark/>
          </w:tcPr>
          <w:p w14:paraId="7FC10541" w14:textId="77777777" w:rsidR="00051393" w:rsidRPr="006C4C54" w:rsidRDefault="00051393" w:rsidP="00C57ECE">
            <w:pPr>
              <w:widowControl/>
              <w:autoSpaceDE/>
              <w:autoSpaceDN/>
              <w:adjustRightInd/>
              <w:rPr>
                <w:rFonts w:ascii="Arial" w:hAnsi="Arial" w:cs="Arial"/>
                <w:b/>
                <w:bCs/>
                <w:sz w:val="22"/>
                <w:szCs w:val="22"/>
              </w:rPr>
            </w:pPr>
          </w:p>
        </w:tc>
        <w:tc>
          <w:tcPr>
            <w:tcW w:w="5744" w:type="dxa"/>
            <w:tcBorders>
              <w:top w:val="nil"/>
              <w:left w:val="nil"/>
              <w:bottom w:val="single" w:sz="4" w:space="0" w:color="auto"/>
              <w:right w:val="single" w:sz="4" w:space="0" w:color="auto"/>
            </w:tcBorders>
            <w:shd w:val="clear" w:color="auto" w:fill="auto"/>
            <w:vAlign w:val="center"/>
            <w:hideMark/>
          </w:tcPr>
          <w:p w14:paraId="2AF3914A" w14:textId="77777777" w:rsidR="00051393" w:rsidRPr="006C4C54" w:rsidRDefault="00051393" w:rsidP="00C57ECE">
            <w:pPr>
              <w:widowControl/>
              <w:autoSpaceDE/>
              <w:autoSpaceDN/>
              <w:adjustRightInd/>
              <w:jc w:val="both"/>
              <w:rPr>
                <w:rFonts w:ascii="Arial" w:hAnsi="Arial" w:cs="Arial"/>
                <w:sz w:val="22"/>
                <w:szCs w:val="22"/>
              </w:rPr>
            </w:pPr>
            <w:r w:rsidRPr="006C4C54">
              <w:rPr>
                <w:rFonts w:ascii="Arial" w:hAnsi="Arial" w:cs="Arial"/>
                <w:sz w:val="22"/>
                <w:szCs w:val="22"/>
              </w:rPr>
              <w:t xml:space="preserve">Шаблонирование эксплуатационной колонны </w:t>
            </w:r>
          </w:p>
        </w:tc>
        <w:tc>
          <w:tcPr>
            <w:tcW w:w="3417" w:type="dxa"/>
            <w:tcBorders>
              <w:top w:val="nil"/>
              <w:left w:val="nil"/>
              <w:bottom w:val="single" w:sz="4" w:space="0" w:color="auto"/>
              <w:right w:val="single" w:sz="4" w:space="0" w:color="auto"/>
            </w:tcBorders>
            <w:shd w:val="clear" w:color="auto" w:fill="auto"/>
            <w:vAlign w:val="center"/>
            <w:hideMark/>
          </w:tcPr>
          <w:p w14:paraId="5D199554" w14:textId="77777777" w:rsidR="00051393" w:rsidRPr="006C4C54" w:rsidRDefault="00051393" w:rsidP="00C57ECE">
            <w:pPr>
              <w:widowControl/>
              <w:autoSpaceDE/>
              <w:autoSpaceDN/>
              <w:adjustRightInd/>
              <w:jc w:val="center"/>
              <w:rPr>
                <w:rFonts w:ascii="Arial" w:hAnsi="Arial" w:cs="Arial"/>
                <w:sz w:val="22"/>
                <w:szCs w:val="22"/>
              </w:rPr>
            </w:pPr>
            <w:r w:rsidRPr="006C4C54">
              <w:rPr>
                <w:rFonts w:ascii="Arial" w:hAnsi="Arial" w:cs="Arial"/>
                <w:sz w:val="22"/>
                <w:szCs w:val="22"/>
              </w:rPr>
              <w:t>“ССНВ”</w:t>
            </w:r>
          </w:p>
        </w:tc>
        <w:tc>
          <w:tcPr>
            <w:tcW w:w="3966" w:type="dxa"/>
            <w:tcBorders>
              <w:top w:val="nil"/>
              <w:left w:val="nil"/>
              <w:bottom w:val="single" w:sz="4" w:space="0" w:color="auto"/>
              <w:right w:val="double" w:sz="4" w:space="0" w:color="auto"/>
            </w:tcBorders>
            <w:shd w:val="clear" w:color="auto" w:fill="auto"/>
            <w:vAlign w:val="center"/>
            <w:hideMark/>
          </w:tcPr>
          <w:p w14:paraId="3982A25D" w14:textId="6ABA5892" w:rsidR="00051393" w:rsidRPr="006C4C54" w:rsidRDefault="00051393" w:rsidP="00C57ECE">
            <w:pPr>
              <w:widowControl/>
              <w:autoSpaceDE/>
              <w:autoSpaceDN/>
              <w:adjustRightInd/>
              <w:jc w:val="center"/>
              <w:rPr>
                <w:rFonts w:ascii="Arial" w:hAnsi="Arial" w:cs="Arial"/>
                <w:sz w:val="22"/>
                <w:szCs w:val="22"/>
              </w:rPr>
            </w:pPr>
            <w:r w:rsidRPr="006C4C54">
              <w:rPr>
                <w:rFonts w:ascii="Arial" w:hAnsi="Arial" w:cs="Arial"/>
                <w:sz w:val="22"/>
                <w:szCs w:val="22"/>
              </w:rPr>
              <w:t>1,</w:t>
            </w:r>
            <w:r w:rsidR="00BC76F3">
              <w:rPr>
                <w:rFonts w:ascii="Arial" w:hAnsi="Arial" w:cs="Arial"/>
                <w:sz w:val="22"/>
                <w:szCs w:val="22"/>
              </w:rPr>
              <w:t>4</w:t>
            </w:r>
          </w:p>
        </w:tc>
      </w:tr>
      <w:tr w:rsidR="00051393" w:rsidRPr="006C4C54" w14:paraId="0B604CF0" w14:textId="77777777" w:rsidTr="0038388C">
        <w:trPr>
          <w:trHeight w:val="170"/>
          <w:jc w:val="right"/>
        </w:trPr>
        <w:tc>
          <w:tcPr>
            <w:tcW w:w="1252" w:type="dxa"/>
            <w:vMerge/>
            <w:tcBorders>
              <w:left w:val="double" w:sz="4" w:space="0" w:color="auto"/>
              <w:right w:val="single" w:sz="4" w:space="0" w:color="auto"/>
            </w:tcBorders>
            <w:vAlign w:val="center"/>
            <w:hideMark/>
          </w:tcPr>
          <w:p w14:paraId="64FDC180" w14:textId="77777777" w:rsidR="00051393" w:rsidRPr="006C4C54" w:rsidRDefault="00051393" w:rsidP="00C57ECE">
            <w:pPr>
              <w:widowControl/>
              <w:autoSpaceDE/>
              <w:autoSpaceDN/>
              <w:adjustRightInd/>
              <w:rPr>
                <w:rFonts w:ascii="Arial" w:hAnsi="Arial" w:cs="Arial"/>
                <w:b/>
                <w:bCs/>
                <w:sz w:val="22"/>
                <w:szCs w:val="22"/>
              </w:rPr>
            </w:pPr>
          </w:p>
        </w:tc>
        <w:tc>
          <w:tcPr>
            <w:tcW w:w="5744" w:type="dxa"/>
            <w:tcBorders>
              <w:top w:val="nil"/>
              <w:left w:val="nil"/>
              <w:bottom w:val="single" w:sz="4" w:space="0" w:color="auto"/>
              <w:right w:val="single" w:sz="4" w:space="0" w:color="auto"/>
            </w:tcBorders>
            <w:shd w:val="clear" w:color="auto" w:fill="auto"/>
            <w:noWrap/>
            <w:vAlign w:val="bottom"/>
            <w:hideMark/>
          </w:tcPr>
          <w:p w14:paraId="75F54867" w14:textId="77777777" w:rsidR="00051393" w:rsidRPr="006C4C54" w:rsidRDefault="00051393" w:rsidP="00C57ECE">
            <w:pPr>
              <w:widowControl/>
              <w:overflowPunct w:val="0"/>
              <w:autoSpaceDE/>
              <w:autoSpaceDN/>
              <w:adjustRightInd/>
              <w:textAlignment w:val="baseline"/>
              <w:rPr>
                <w:rFonts w:ascii="Arial" w:hAnsi="Arial" w:cs="Arial"/>
                <w:sz w:val="22"/>
                <w:szCs w:val="22"/>
              </w:rPr>
            </w:pPr>
            <w:r w:rsidRPr="006C4C54">
              <w:rPr>
                <w:rFonts w:ascii="Arial" w:hAnsi="Arial" w:cs="Arial"/>
                <w:sz w:val="22"/>
                <w:szCs w:val="22"/>
              </w:rPr>
              <w:t>Перфорация обсадной колонны</w:t>
            </w:r>
          </w:p>
        </w:tc>
        <w:tc>
          <w:tcPr>
            <w:tcW w:w="3417" w:type="dxa"/>
            <w:tcBorders>
              <w:top w:val="nil"/>
              <w:left w:val="nil"/>
              <w:bottom w:val="single" w:sz="4" w:space="0" w:color="auto"/>
              <w:right w:val="single" w:sz="4" w:space="0" w:color="auto"/>
            </w:tcBorders>
            <w:shd w:val="clear" w:color="auto" w:fill="auto"/>
            <w:vAlign w:val="center"/>
            <w:hideMark/>
          </w:tcPr>
          <w:p w14:paraId="5DE78FC0" w14:textId="77777777" w:rsidR="00051393" w:rsidRPr="006C4C54" w:rsidRDefault="00051393" w:rsidP="00C57ECE">
            <w:pPr>
              <w:widowControl/>
              <w:autoSpaceDE/>
              <w:autoSpaceDN/>
              <w:adjustRightInd/>
              <w:jc w:val="center"/>
              <w:rPr>
                <w:rFonts w:ascii="Arial" w:hAnsi="Arial" w:cs="Arial"/>
                <w:sz w:val="22"/>
                <w:szCs w:val="22"/>
              </w:rPr>
            </w:pPr>
            <w:r w:rsidRPr="006C4C54">
              <w:rPr>
                <w:rFonts w:ascii="Arial" w:hAnsi="Arial" w:cs="Arial"/>
                <w:sz w:val="22"/>
                <w:szCs w:val="22"/>
              </w:rPr>
              <w:t>“ССНВ”</w:t>
            </w:r>
          </w:p>
        </w:tc>
        <w:tc>
          <w:tcPr>
            <w:tcW w:w="3966" w:type="dxa"/>
            <w:tcBorders>
              <w:top w:val="nil"/>
              <w:left w:val="nil"/>
              <w:bottom w:val="single" w:sz="4" w:space="0" w:color="auto"/>
              <w:right w:val="double" w:sz="4" w:space="0" w:color="auto"/>
            </w:tcBorders>
            <w:shd w:val="clear" w:color="auto" w:fill="auto"/>
            <w:vAlign w:val="center"/>
            <w:hideMark/>
          </w:tcPr>
          <w:p w14:paraId="1782AE2A" w14:textId="6E25B60B" w:rsidR="00051393" w:rsidRPr="006C4C54" w:rsidRDefault="00051393" w:rsidP="00C57ECE">
            <w:pPr>
              <w:widowControl/>
              <w:autoSpaceDE/>
              <w:autoSpaceDN/>
              <w:adjustRightInd/>
              <w:jc w:val="center"/>
              <w:rPr>
                <w:rFonts w:ascii="Arial" w:hAnsi="Arial" w:cs="Arial"/>
                <w:sz w:val="22"/>
                <w:szCs w:val="22"/>
              </w:rPr>
            </w:pPr>
            <w:r w:rsidRPr="006C4C54">
              <w:rPr>
                <w:rFonts w:ascii="Arial" w:hAnsi="Arial" w:cs="Arial"/>
                <w:sz w:val="22"/>
                <w:szCs w:val="22"/>
              </w:rPr>
              <w:t>3,</w:t>
            </w:r>
            <w:r w:rsidR="00BC76F3">
              <w:rPr>
                <w:rFonts w:ascii="Arial" w:hAnsi="Arial" w:cs="Arial"/>
                <w:sz w:val="22"/>
                <w:szCs w:val="22"/>
              </w:rPr>
              <w:t>47</w:t>
            </w:r>
          </w:p>
        </w:tc>
      </w:tr>
      <w:tr w:rsidR="00051393" w:rsidRPr="006C4C54" w14:paraId="78F821B3" w14:textId="77777777" w:rsidTr="0038388C">
        <w:trPr>
          <w:trHeight w:val="378"/>
          <w:jc w:val="right"/>
        </w:trPr>
        <w:tc>
          <w:tcPr>
            <w:tcW w:w="1252" w:type="dxa"/>
            <w:vMerge/>
            <w:tcBorders>
              <w:left w:val="double" w:sz="4" w:space="0" w:color="auto"/>
              <w:right w:val="single" w:sz="4" w:space="0" w:color="auto"/>
            </w:tcBorders>
            <w:vAlign w:val="center"/>
            <w:hideMark/>
          </w:tcPr>
          <w:p w14:paraId="08745833" w14:textId="77777777" w:rsidR="00051393" w:rsidRPr="006C4C54" w:rsidRDefault="00051393" w:rsidP="00C57ECE">
            <w:pPr>
              <w:widowControl/>
              <w:autoSpaceDE/>
              <w:autoSpaceDN/>
              <w:adjustRightInd/>
              <w:rPr>
                <w:rFonts w:ascii="Arial" w:hAnsi="Arial" w:cs="Arial"/>
                <w:b/>
                <w:bCs/>
                <w:sz w:val="22"/>
                <w:szCs w:val="22"/>
              </w:rPr>
            </w:pPr>
          </w:p>
        </w:tc>
        <w:tc>
          <w:tcPr>
            <w:tcW w:w="5744" w:type="dxa"/>
            <w:tcBorders>
              <w:top w:val="nil"/>
              <w:left w:val="nil"/>
              <w:bottom w:val="single" w:sz="4" w:space="0" w:color="auto"/>
              <w:right w:val="single" w:sz="4" w:space="0" w:color="auto"/>
            </w:tcBorders>
            <w:shd w:val="clear" w:color="auto" w:fill="auto"/>
            <w:vAlign w:val="center"/>
            <w:hideMark/>
          </w:tcPr>
          <w:p w14:paraId="72685B2A" w14:textId="77777777" w:rsidR="00051393" w:rsidRPr="006C4C54" w:rsidRDefault="00051393" w:rsidP="00C57ECE">
            <w:pPr>
              <w:widowControl/>
              <w:autoSpaceDE/>
              <w:autoSpaceDN/>
              <w:adjustRightInd/>
              <w:jc w:val="both"/>
              <w:rPr>
                <w:rFonts w:ascii="Arial" w:hAnsi="Arial" w:cs="Arial"/>
                <w:sz w:val="22"/>
                <w:szCs w:val="22"/>
              </w:rPr>
            </w:pPr>
            <w:r w:rsidRPr="006C4C54">
              <w:rPr>
                <w:rFonts w:ascii="Arial" w:hAnsi="Arial" w:cs="Arial"/>
                <w:sz w:val="22"/>
                <w:szCs w:val="22"/>
              </w:rPr>
              <w:t xml:space="preserve">Вызов притока и очистка ПЗП после СКО при помощи ГНКТ с азотом </w:t>
            </w:r>
          </w:p>
        </w:tc>
        <w:tc>
          <w:tcPr>
            <w:tcW w:w="3417" w:type="dxa"/>
            <w:tcBorders>
              <w:top w:val="nil"/>
              <w:left w:val="nil"/>
              <w:bottom w:val="single" w:sz="4" w:space="0" w:color="auto"/>
              <w:right w:val="single" w:sz="4" w:space="0" w:color="auto"/>
            </w:tcBorders>
            <w:shd w:val="clear" w:color="auto" w:fill="auto"/>
            <w:vAlign w:val="center"/>
            <w:hideMark/>
          </w:tcPr>
          <w:p w14:paraId="287E54C4" w14:textId="77777777" w:rsidR="00051393" w:rsidRPr="006C4C54" w:rsidRDefault="00051393" w:rsidP="00C57ECE">
            <w:pPr>
              <w:widowControl/>
              <w:autoSpaceDE/>
              <w:autoSpaceDN/>
              <w:adjustRightInd/>
              <w:jc w:val="center"/>
              <w:rPr>
                <w:rFonts w:ascii="Arial" w:hAnsi="Arial" w:cs="Arial"/>
                <w:sz w:val="22"/>
                <w:szCs w:val="22"/>
              </w:rPr>
            </w:pPr>
            <w:r w:rsidRPr="006C4C54">
              <w:rPr>
                <w:rFonts w:ascii="Arial" w:hAnsi="Arial" w:cs="Arial"/>
                <w:sz w:val="22"/>
                <w:szCs w:val="22"/>
              </w:rPr>
              <w:t>“ССНВ”</w:t>
            </w:r>
          </w:p>
        </w:tc>
        <w:tc>
          <w:tcPr>
            <w:tcW w:w="3966" w:type="dxa"/>
            <w:tcBorders>
              <w:top w:val="nil"/>
              <w:left w:val="nil"/>
              <w:bottom w:val="single" w:sz="4" w:space="0" w:color="auto"/>
              <w:right w:val="double" w:sz="4" w:space="0" w:color="auto"/>
            </w:tcBorders>
            <w:shd w:val="clear" w:color="auto" w:fill="auto"/>
            <w:vAlign w:val="center"/>
            <w:hideMark/>
          </w:tcPr>
          <w:p w14:paraId="1186BC72" w14:textId="6BEC8696" w:rsidR="00051393" w:rsidRPr="006C4C54" w:rsidRDefault="00BC76F3" w:rsidP="00C57ECE">
            <w:pPr>
              <w:widowControl/>
              <w:autoSpaceDE/>
              <w:autoSpaceDN/>
              <w:adjustRightInd/>
              <w:jc w:val="center"/>
              <w:rPr>
                <w:rFonts w:ascii="Arial" w:hAnsi="Arial" w:cs="Arial"/>
                <w:sz w:val="22"/>
                <w:szCs w:val="22"/>
              </w:rPr>
            </w:pPr>
            <w:r>
              <w:rPr>
                <w:rFonts w:ascii="Arial" w:hAnsi="Arial" w:cs="Arial"/>
                <w:sz w:val="22"/>
                <w:szCs w:val="22"/>
              </w:rPr>
              <w:t>3,2</w:t>
            </w:r>
          </w:p>
        </w:tc>
      </w:tr>
      <w:tr w:rsidR="00051393" w:rsidRPr="006C4C54" w14:paraId="00F1BD4B" w14:textId="77777777" w:rsidTr="0038388C">
        <w:trPr>
          <w:trHeight w:val="383"/>
          <w:jc w:val="right"/>
        </w:trPr>
        <w:tc>
          <w:tcPr>
            <w:tcW w:w="1252" w:type="dxa"/>
            <w:vMerge/>
            <w:tcBorders>
              <w:left w:val="double" w:sz="4" w:space="0" w:color="auto"/>
              <w:right w:val="single" w:sz="4" w:space="0" w:color="auto"/>
            </w:tcBorders>
            <w:vAlign w:val="center"/>
            <w:hideMark/>
          </w:tcPr>
          <w:p w14:paraId="6231CA62" w14:textId="77777777" w:rsidR="00051393" w:rsidRPr="006C4C54" w:rsidRDefault="00051393" w:rsidP="00C57ECE">
            <w:pPr>
              <w:widowControl/>
              <w:autoSpaceDE/>
              <w:autoSpaceDN/>
              <w:adjustRightInd/>
              <w:rPr>
                <w:rFonts w:ascii="Arial" w:hAnsi="Arial" w:cs="Arial"/>
                <w:b/>
                <w:bCs/>
                <w:sz w:val="22"/>
                <w:szCs w:val="22"/>
              </w:rPr>
            </w:pPr>
          </w:p>
        </w:tc>
        <w:tc>
          <w:tcPr>
            <w:tcW w:w="5744" w:type="dxa"/>
            <w:tcBorders>
              <w:top w:val="nil"/>
              <w:left w:val="nil"/>
              <w:bottom w:val="single" w:sz="4" w:space="0" w:color="auto"/>
              <w:right w:val="single" w:sz="4" w:space="0" w:color="auto"/>
            </w:tcBorders>
            <w:shd w:val="clear" w:color="auto" w:fill="auto"/>
            <w:vAlign w:val="center"/>
            <w:hideMark/>
          </w:tcPr>
          <w:p w14:paraId="2B2E0345" w14:textId="77777777" w:rsidR="00051393" w:rsidRPr="00D0488A" w:rsidRDefault="00051393" w:rsidP="00C57ECE">
            <w:pPr>
              <w:widowControl/>
              <w:autoSpaceDE/>
              <w:autoSpaceDN/>
              <w:adjustRightInd/>
              <w:rPr>
                <w:rFonts w:ascii="Arial" w:hAnsi="Arial" w:cs="Arial"/>
                <w:sz w:val="22"/>
                <w:szCs w:val="22"/>
              </w:rPr>
            </w:pPr>
            <w:r w:rsidRPr="00D0488A">
              <w:rPr>
                <w:rFonts w:ascii="Arial" w:hAnsi="Arial" w:cs="Arial"/>
                <w:sz w:val="22"/>
                <w:szCs w:val="22"/>
              </w:rPr>
              <w:t>Освоение объекта, газогидродинамические исследования в 3-х режимах</w:t>
            </w:r>
          </w:p>
        </w:tc>
        <w:tc>
          <w:tcPr>
            <w:tcW w:w="3417" w:type="dxa"/>
            <w:tcBorders>
              <w:top w:val="nil"/>
              <w:left w:val="nil"/>
              <w:bottom w:val="single" w:sz="4" w:space="0" w:color="auto"/>
              <w:right w:val="single" w:sz="4" w:space="0" w:color="auto"/>
            </w:tcBorders>
            <w:shd w:val="clear" w:color="auto" w:fill="auto"/>
            <w:vAlign w:val="center"/>
            <w:hideMark/>
          </w:tcPr>
          <w:p w14:paraId="1F403699" w14:textId="77777777" w:rsidR="00051393" w:rsidRPr="00D0488A" w:rsidRDefault="00051393" w:rsidP="00C57ECE">
            <w:pPr>
              <w:widowControl/>
              <w:autoSpaceDE/>
              <w:autoSpaceDN/>
              <w:adjustRightInd/>
              <w:jc w:val="center"/>
              <w:rPr>
                <w:rFonts w:ascii="Arial" w:hAnsi="Arial" w:cs="Arial"/>
                <w:sz w:val="22"/>
                <w:szCs w:val="22"/>
              </w:rPr>
            </w:pPr>
            <w:r w:rsidRPr="00D0488A">
              <w:rPr>
                <w:rFonts w:ascii="Arial" w:hAnsi="Arial" w:cs="Arial"/>
                <w:sz w:val="22"/>
                <w:szCs w:val="22"/>
              </w:rPr>
              <w:t>“ССНВ”</w:t>
            </w:r>
          </w:p>
        </w:tc>
        <w:tc>
          <w:tcPr>
            <w:tcW w:w="3966" w:type="dxa"/>
            <w:tcBorders>
              <w:top w:val="nil"/>
              <w:left w:val="nil"/>
              <w:bottom w:val="single" w:sz="4" w:space="0" w:color="auto"/>
              <w:right w:val="double" w:sz="4" w:space="0" w:color="auto"/>
            </w:tcBorders>
            <w:shd w:val="clear" w:color="auto" w:fill="auto"/>
            <w:vAlign w:val="center"/>
            <w:hideMark/>
          </w:tcPr>
          <w:p w14:paraId="7D7B5ED3" w14:textId="3E7DC4E7" w:rsidR="00051393" w:rsidRPr="00D0488A" w:rsidRDefault="00D0488A" w:rsidP="00C57ECE">
            <w:pPr>
              <w:widowControl/>
              <w:autoSpaceDE/>
              <w:autoSpaceDN/>
              <w:adjustRightInd/>
              <w:jc w:val="center"/>
              <w:rPr>
                <w:rFonts w:ascii="Arial" w:hAnsi="Arial" w:cs="Arial"/>
                <w:sz w:val="22"/>
                <w:szCs w:val="22"/>
              </w:rPr>
            </w:pPr>
            <w:r w:rsidRPr="00D0488A">
              <w:rPr>
                <w:rFonts w:ascii="Arial" w:hAnsi="Arial" w:cs="Arial"/>
                <w:sz w:val="22"/>
                <w:szCs w:val="22"/>
              </w:rPr>
              <w:t>19,1</w:t>
            </w:r>
          </w:p>
        </w:tc>
      </w:tr>
      <w:tr w:rsidR="00051393" w:rsidRPr="006C4C54" w14:paraId="16989A36" w14:textId="77777777" w:rsidTr="0038388C">
        <w:trPr>
          <w:trHeight w:val="369"/>
          <w:jc w:val="right"/>
        </w:trPr>
        <w:tc>
          <w:tcPr>
            <w:tcW w:w="1252" w:type="dxa"/>
            <w:vMerge/>
            <w:tcBorders>
              <w:left w:val="double" w:sz="4" w:space="0" w:color="auto"/>
              <w:right w:val="single" w:sz="4" w:space="0" w:color="auto"/>
            </w:tcBorders>
            <w:vAlign w:val="center"/>
            <w:hideMark/>
          </w:tcPr>
          <w:p w14:paraId="54F78471" w14:textId="77777777" w:rsidR="00051393" w:rsidRPr="006C4C54" w:rsidRDefault="00051393" w:rsidP="00C57ECE">
            <w:pPr>
              <w:widowControl/>
              <w:autoSpaceDE/>
              <w:autoSpaceDN/>
              <w:adjustRightInd/>
              <w:rPr>
                <w:rFonts w:ascii="Arial" w:hAnsi="Arial" w:cs="Arial"/>
                <w:b/>
                <w:bCs/>
                <w:sz w:val="22"/>
                <w:szCs w:val="22"/>
              </w:rPr>
            </w:pPr>
          </w:p>
        </w:tc>
        <w:tc>
          <w:tcPr>
            <w:tcW w:w="5744" w:type="dxa"/>
            <w:tcBorders>
              <w:top w:val="nil"/>
              <w:left w:val="nil"/>
              <w:bottom w:val="single" w:sz="4" w:space="0" w:color="auto"/>
              <w:right w:val="single" w:sz="4" w:space="0" w:color="auto"/>
            </w:tcBorders>
            <w:shd w:val="clear" w:color="auto" w:fill="auto"/>
            <w:vAlign w:val="center"/>
            <w:hideMark/>
          </w:tcPr>
          <w:p w14:paraId="36A0C49C" w14:textId="77777777" w:rsidR="00051393" w:rsidRPr="006C4C54" w:rsidRDefault="00051393" w:rsidP="00C57ECE">
            <w:pPr>
              <w:widowControl/>
              <w:autoSpaceDE/>
              <w:autoSpaceDN/>
              <w:adjustRightInd/>
              <w:jc w:val="both"/>
              <w:rPr>
                <w:rFonts w:ascii="Arial" w:hAnsi="Arial" w:cs="Arial"/>
                <w:sz w:val="22"/>
                <w:szCs w:val="22"/>
              </w:rPr>
            </w:pPr>
            <w:r w:rsidRPr="006C4C54">
              <w:rPr>
                <w:rFonts w:ascii="Arial" w:hAnsi="Arial" w:cs="Arial"/>
                <w:sz w:val="22"/>
                <w:szCs w:val="22"/>
              </w:rPr>
              <w:t>Соляно-кислотная обработка призабойной зоны пласта</w:t>
            </w:r>
          </w:p>
        </w:tc>
        <w:tc>
          <w:tcPr>
            <w:tcW w:w="3417" w:type="dxa"/>
            <w:tcBorders>
              <w:top w:val="nil"/>
              <w:left w:val="nil"/>
              <w:bottom w:val="single" w:sz="4" w:space="0" w:color="auto"/>
              <w:right w:val="single" w:sz="4" w:space="0" w:color="auto"/>
            </w:tcBorders>
            <w:shd w:val="clear" w:color="auto" w:fill="auto"/>
            <w:vAlign w:val="center"/>
            <w:hideMark/>
          </w:tcPr>
          <w:p w14:paraId="50A366A5" w14:textId="77777777" w:rsidR="00051393" w:rsidRPr="006C4C54" w:rsidRDefault="00051393" w:rsidP="00C57ECE">
            <w:pPr>
              <w:widowControl/>
              <w:autoSpaceDE/>
              <w:autoSpaceDN/>
              <w:adjustRightInd/>
              <w:jc w:val="center"/>
              <w:rPr>
                <w:rFonts w:ascii="Arial" w:hAnsi="Arial" w:cs="Arial"/>
                <w:sz w:val="22"/>
                <w:szCs w:val="22"/>
              </w:rPr>
            </w:pPr>
            <w:r w:rsidRPr="006C4C54">
              <w:rPr>
                <w:rFonts w:ascii="Arial" w:hAnsi="Arial" w:cs="Arial"/>
                <w:sz w:val="22"/>
                <w:szCs w:val="22"/>
              </w:rPr>
              <w:t>“ССНВ”</w:t>
            </w:r>
          </w:p>
        </w:tc>
        <w:tc>
          <w:tcPr>
            <w:tcW w:w="3966" w:type="dxa"/>
            <w:tcBorders>
              <w:top w:val="nil"/>
              <w:left w:val="nil"/>
              <w:bottom w:val="single" w:sz="4" w:space="0" w:color="auto"/>
              <w:right w:val="double" w:sz="4" w:space="0" w:color="auto"/>
            </w:tcBorders>
            <w:shd w:val="clear" w:color="auto" w:fill="auto"/>
            <w:vAlign w:val="center"/>
            <w:hideMark/>
          </w:tcPr>
          <w:p w14:paraId="27A596D8" w14:textId="277768DC" w:rsidR="00051393" w:rsidRPr="006C4C54" w:rsidRDefault="00353227" w:rsidP="00C57ECE">
            <w:pPr>
              <w:widowControl/>
              <w:autoSpaceDE/>
              <w:autoSpaceDN/>
              <w:adjustRightInd/>
              <w:jc w:val="center"/>
              <w:rPr>
                <w:rFonts w:ascii="Arial" w:hAnsi="Arial" w:cs="Arial"/>
                <w:sz w:val="22"/>
                <w:szCs w:val="22"/>
              </w:rPr>
            </w:pPr>
            <w:r>
              <w:rPr>
                <w:rFonts w:ascii="Arial" w:hAnsi="Arial" w:cs="Arial"/>
                <w:sz w:val="22"/>
                <w:szCs w:val="22"/>
              </w:rPr>
              <w:t>6,5</w:t>
            </w:r>
          </w:p>
        </w:tc>
      </w:tr>
      <w:tr w:rsidR="00051393" w:rsidRPr="006C4C54" w14:paraId="36119202" w14:textId="77777777" w:rsidTr="0038388C">
        <w:trPr>
          <w:trHeight w:val="375"/>
          <w:jc w:val="right"/>
        </w:trPr>
        <w:tc>
          <w:tcPr>
            <w:tcW w:w="1252" w:type="dxa"/>
            <w:vMerge/>
            <w:tcBorders>
              <w:left w:val="double" w:sz="4" w:space="0" w:color="auto"/>
              <w:right w:val="single" w:sz="4" w:space="0" w:color="auto"/>
            </w:tcBorders>
            <w:vAlign w:val="center"/>
            <w:hideMark/>
          </w:tcPr>
          <w:p w14:paraId="7760D6DD" w14:textId="77777777" w:rsidR="00051393" w:rsidRPr="006C4C54" w:rsidRDefault="00051393" w:rsidP="00C57ECE">
            <w:pPr>
              <w:widowControl/>
              <w:autoSpaceDE/>
              <w:autoSpaceDN/>
              <w:adjustRightInd/>
              <w:rPr>
                <w:rFonts w:ascii="Arial" w:hAnsi="Arial" w:cs="Arial"/>
                <w:b/>
                <w:bCs/>
                <w:sz w:val="22"/>
                <w:szCs w:val="22"/>
              </w:rPr>
            </w:pPr>
          </w:p>
        </w:tc>
        <w:tc>
          <w:tcPr>
            <w:tcW w:w="5744" w:type="dxa"/>
            <w:tcBorders>
              <w:top w:val="nil"/>
              <w:left w:val="nil"/>
              <w:bottom w:val="single" w:sz="4" w:space="0" w:color="auto"/>
              <w:right w:val="single" w:sz="4" w:space="0" w:color="auto"/>
            </w:tcBorders>
            <w:shd w:val="clear" w:color="auto" w:fill="auto"/>
            <w:vAlign w:val="center"/>
            <w:hideMark/>
          </w:tcPr>
          <w:p w14:paraId="591FE6E7" w14:textId="77777777" w:rsidR="00051393" w:rsidRPr="00353227" w:rsidRDefault="00051393" w:rsidP="00C57ECE">
            <w:pPr>
              <w:widowControl/>
              <w:autoSpaceDE/>
              <w:autoSpaceDN/>
              <w:adjustRightInd/>
              <w:jc w:val="both"/>
              <w:rPr>
                <w:rFonts w:ascii="Arial" w:hAnsi="Arial" w:cs="Arial"/>
                <w:sz w:val="22"/>
                <w:szCs w:val="22"/>
              </w:rPr>
            </w:pPr>
            <w:r w:rsidRPr="00353227">
              <w:rPr>
                <w:rFonts w:ascii="Arial" w:hAnsi="Arial" w:cs="Arial"/>
                <w:sz w:val="22"/>
                <w:szCs w:val="22"/>
              </w:rPr>
              <w:t>Установка разделительного цементного моста</w:t>
            </w:r>
          </w:p>
        </w:tc>
        <w:tc>
          <w:tcPr>
            <w:tcW w:w="3417" w:type="dxa"/>
            <w:tcBorders>
              <w:top w:val="nil"/>
              <w:left w:val="nil"/>
              <w:bottom w:val="single" w:sz="4" w:space="0" w:color="auto"/>
              <w:right w:val="single" w:sz="4" w:space="0" w:color="auto"/>
            </w:tcBorders>
            <w:shd w:val="clear" w:color="auto" w:fill="auto"/>
            <w:vAlign w:val="center"/>
            <w:hideMark/>
          </w:tcPr>
          <w:p w14:paraId="37EA0742" w14:textId="77777777" w:rsidR="00051393" w:rsidRPr="00353227" w:rsidRDefault="00051393" w:rsidP="00C57ECE">
            <w:pPr>
              <w:widowControl/>
              <w:autoSpaceDE/>
              <w:autoSpaceDN/>
              <w:adjustRightInd/>
              <w:jc w:val="center"/>
              <w:rPr>
                <w:rFonts w:ascii="Arial" w:hAnsi="Arial" w:cs="Arial"/>
                <w:sz w:val="22"/>
                <w:szCs w:val="22"/>
              </w:rPr>
            </w:pPr>
            <w:r w:rsidRPr="00353227">
              <w:rPr>
                <w:rFonts w:ascii="Arial" w:hAnsi="Arial" w:cs="Arial"/>
                <w:sz w:val="22"/>
                <w:szCs w:val="22"/>
              </w:rPr>
              <w:t>“ССНВ”</w:t>
            </w:r>
          </w:p>
        </w:tc>
        <w:tc>
          <w:tcPr>
            <w:tcW w:w="3966" w:type="dxa"/>
            <w:tcBorders>
              <w:top w:val="nil"/>
              <w:left w:val="nil"/>
              <w:bottom w:val="single" w:sz="4" w:space="0" w:color="auto"/>
              <w:right w:val="double" w:sz="4" w:space="0" w:color="auto"/>
            </w:tcBorders>
            <w:shd w:val="clear" w:color="auto" w:fill="auto"/>
            <w:vAlign w:val="center"/>
            <w:hideMark/>
          </w:tcPr>
          <w:p w14:paraId="28253290" w14:textId="2A1B08FC" w:rsidR="00051393" w:rsidRPr="00353227" w:rsidRDefault="00051393" w:rsidP="00C57ECE">
            <w:pPr>
              <w:widowControl/>
              <w:autoSpaceDE/>
              <w:autoSpaceDN/>
              <w:adjustRightInd/>
              <w:jc w:val="center"/>
              <w:rPr>
                <w:rFonts w:ascii="Arial" w:hAnsi="Arial" w:cs="Arial"/>
                <w:sz w:val="22"/>
                <w:szCs w:val="22"/>
              </w:rPr>
            </w:pPr>
            <w:r w:rsidRPr="00353227">
              <w:rPr>
                <w:rFonts w:ascii="Arial" w:hAnsi="Arial" w:cs="Arial"/>
                <w:sz w:val="22"/>
                <w:szCs w:val="22"/>
              </w:rPr>
              <w:t>4,</w:t>
            </w:r>
            <w:r w:rsidR="00353227" w:rsidRPr="00353227">
              <w:rPr>
                <w:rFonts w:ascii="Arial" w:hAnsi="Arial" w:cs="Arial"/>
                <w:sz w:val="22"/>
                <w:szCs w:val="22"/>
              </w:rPr>
              <w:t>8</w:t>
            </w:r>
          </w:p>
        </w:tc>
      </w:tr>
      <w:tr w:rsidR="00051393" w:rsidRPr="006C4C54" w14:paraId="782306C7" w14:textId="77777777" w:rsidTr="0038388C">
        <w:trPr>
          <w:trHeight w:val="341"/>
          <w:jc w:val="right"/>
        </w:trPr>
        <w:tc>
          <w:tcPr>
            <w:tcW w:w="1252" w:type="dxa"/>
            <w:vMerge/>
            <w:tcBorders>
              <w:left w:val="double" w:sz="4" w:space="0" w:color="auto"/>
              <w:right w:val="single" w:sz="4" w:space="0" w:color="auto"/>
            </w:tcBorders>
            <w:vAlign w:val="center"/>
            <w:hideMark/>
          </w:tcPr>
          <w:p w14:paraId="5B1B2C71" w14:textId="77777777" w:rsidR="00051393" w:rsidRPr="006C4C54" w:rsidRDefault="00051393" w:rsidP="00C57ECE">
            <w:pPr>
              <w:widowControl/>
              <w:autoSpaceDE/>
              <w:autoSpaceDN/>
              <w:adjustRightInd/>
              <w:rPr>
                <w:rFonts w:ascii="Arial" w:hAnsi="Arial" w:cs="Arial"/>
                <w:b/>
                <w:bCs/>
                <w:sz w:val="22"/>
                <w:szCs w:val="22"/>
              </w:rPr>
            </w:pPr>
          </w:p>
        </w:tc>
        <w:tc>
          <w:tcPr>
            <w:tcW w:w="5744" w:type="dxa"/>
            <w:tcBorders>
              <w:top w:val="nil"/>
              <w:left w:val="nil"/>
              <w:bottom w:val="single" w:sz="4" w:space="0" w:color="auto"/>
              <w:right w:val="single" w:sz="4" w:space="0" w:color="auto"/>
            </w:tcBorders>
            <w:shd w:val="clear" w:color="auto" w:fill="auto"/>
            <w:vAlign w:val="center"/>
            <w:hideMark/>
          </w:tcPr>
          <w:p w14:paraId="3C84E376" w14:textId="5C7D5274" w:rsidR="00051393" w:rsidRPr="006C4C54" w:rsidRDefault="00051393" w:rsidP="00C57ECE">
            <w:pPr>
              <w:widowControl/>
              <w:autoSpaceDE/>
              <w:autoSpaceDN/>
              <w:adjustRightInd/>
              <w:jc w:val="both"/>
              <w:rPr>
                <w:rFonts w:ascii="Arial" w:hAnsi="Arial" w:cs="Arial"/>
                <w:sz w:val="22"/>
                <w:szCs w:val="22"/>
              </w:rPr>
            </w:pPr>
            <w:r w:rsidRPr="006C4C54">
              <w:rPr>
                <w:rFonts w:ascii="Arial" w:hAnsi="Arial" w:cs="Arial"/>
                <w:sz w:val="22"/>
                <w:szCs w:val="22"/>
              </w:rPr>
              <w:t>Демонтаж станка ZJ</w:t>
            </w:r>
            <w:r w:rsidR="00AA03F6">
              <w:rPr>
                <w:rFonts w:ascii="Arial" w:hAnsi="Arial" w:cs="Arial"/>
                <w:sz w:val="22"/>
                <w:szCs w:val="22"/>
              </w:rPr>
              <w:t>-</w:t>
            </w:r>
            <w:r w:rsidR="00C60F93">
              <w:rPr>
                <w:rFonts w:ascii="Arial" w:hAnsi="Arial" w:cs="Arial"/>
                <w:sz w:val="22"/>
                <w:szCs w:val="22"/>
              </w:rPr>
              <w:t>4</w:t>
            </w:r>
            <w:r w:rsidRPr="006C4C54">
              <w:rPr>
                <w:rFonts w:ascii="Arial" w:hAnsi="Arial" w:cs="Arial"/>
                <w:sz w:val="22"/>
                <w:szCs w:val="22"/>
              </w:rPr>
              <w:t>0, демобилизация</w:t>
            </w:r>
          </w:p>
        </w:tc>
        <w:tc>
          <w:tcPr>
            <w:tcW w:w="3417" w:type="dxa"/>
            <w:tcBorders>
              <w:top w:val="nil"/>
              <w:left w:val="nil"/>
              <w:bottom w:val="single" w:sz="4" w:space="0" w:color="auto"/>
              <w:right w:val="single" w:sz="4" w:space="0" w:color="auto"/>
            </w:tcBorders>
            <w:shd w:val="clear" w:color="auto" w:fill="auto"/>
            <w:vAlign w:val="center"/>
            <w:hideMark/>
          </w:tcPr>
          <w:p w14:paraId="5116FBBC" w14:textId="77777777" w:rsidR="00051393" w:rsidRPr="006C4C54" w:rsidRDefault="00051393" w:rsidP="00C57ECE">
            <w:pPr>
              <w:widowControl/>
              <w:autoSpaceDE/>
              <w:autoSpaceDN/>
              <w:adjustRightInd/>
              <w:jc w:val="center"/>
              <w:rPr>
                <w:rFonts w:ascii="Arial" w:hAnsi="Arial" w:cs="Arial"/>
                <w:sz w:val="22"/>
                <w:szCs w:val="22"/>
              </w:rPr>
            </w:pPr>
            <w:r w:rsidRPr="006C4C54">
              <w:rPr>
                <w:rFonts w:ascii="Arial" w:hAnsi="Arial" w:cs="Arial"/>
                <w:sz w:val="22"/>
                <w:szCs w:val="22"/>
              </w:rPr>
              <w:t>Местные нормы</w:t>
            </w:r>
          </w:p>
        </w:tc>
        <w:tc>
          <w:tcPr>
            <w:tcW w:w="3966" w:type="dxa"/>
            <w:tcBorders>
              <w:top w:val="nil"/>
              <w:left w:val="nil"/>
              <w:bottom w:val="single" w:sz="4" w:space="0" w:color="auto"/>
              <w:right w:val="double" w:sz="4" w:space="0" w:color="auto"/>
            </w:tcBorders>
            <w:shd w:val="clear" w:color="auto" w:fill="auto"/>
            <w:vAlign w:val="center"/>
            <w:hideMark/>
          </w:tcPr>
          <w:p w14:paraId="79C43B47" w14:textId="139BBF48" w:rsidR="00051393" w:rsidRPr="006C4C54" w:rsidRDefault="00BC76F3" w:rsidP="00C57ECE">
            <w:pPr>
              <w:widowControl/>
              <w:autoSpaceDE/>
              <w:autoSpaceDN/>
              <w:adjustRightInd/>
              <w:jc w:val="center"/>
              <w:rPr>
                <w:rFonts w:ascii="Arial" w:hAnsi="Arial" w:cs="Arial"/>
                <w:sz w:val="22"/>
                <w:szCs w:val="22"/>
              </w:rPr>
            </w:pPr>
            <w:r>
              <w:rPr>
                <w:rFonts w:ascii="Arial" w:hAnsi="Arial" w:cs="Arial"/>
                <w:sz w:val="22"/>
                <w:szCs w:val="22"/>
              </w:rPr>
              <w:t>7</w:t>
            </w:r>
          </w:p>
        </w:tc>
      </w:tr>
      <w:tr w:rsidR="00051393" w:rsidRPr="006C4C54" w14:paraId="5892CF4B" w14:textId="77777777" w:rsidTr="0038388C">
        <w:trPr>
          <w:trHeight w:val="467"/>
          <w:jc w:val="right"/>
        </w:trPr>
        <w:tc>
          <w:tcPr>
            <w:tcW w:w="1252" w:type="dxa"/>
            <w:vMerge/>
            <w:tcBorders>
              <w:left w:val="double" w:sz="4" w:space="0" w:color="auto"/>
              <w:right w:val="single" w:sz="4" w:space="0" w:color="auto"/>
            </w:tcBorders>
            <w:vAlign w:val="center"/>
            <w:hideMark/>
          </w:tcPr>
          <w:p w14:paraId="72C80763" w14:textId="77777777" w:rsidR="00051393" w:rsidRPr="006C4C54" w:rsidRDefault="00051393" w:rsidP="00C57ECE">
            <w:pPr>
              <w:widowControl/>
              <w:autoSpaceDE/>
              <w:autoSpaceDN/>
              <w:adjustRightInd/>
              <w:rPr>
                <w:rFonts w:ascii="Arial" w:hAnsi="Arial" w:cs="Arial"/>
                <w:b/>
                <w:bCs/>
                <w:sz w:val="22"/>
                <w:szCs w:val="22"/>
              </w:rPr>
            </w:pPr>
          </w:p>
        </w:tc>
        <w:tc>
          <w:tcPr>
            <w:tcW w:w="5744" w:type="dxa"/>
            <w:tcBorders>
              <w:top w:val="single" w:sz="4" w:space="0" w:color="auto"/>
              <w:left w:val="nil"/>
              <w:bottom w:val="single" w:sz="4" w:space="0" w:color="auto"/>
              <w:right w:val="single" w:sz="4" w:space="0" w:color="auto"/>
            </w:tcBorders>
            <w:shd w:val="clear" w:color="auto" w:fill="auto"/>
            <w:vAlign w:val="center"/>
            <w:hideMark/>
          </w:tcPr>
          <w:p w14:paraId="7ED04DFB" w14:textId="574B8FFF" w:rsidR="00051393" w:rsidRPr="006C4C54" w:rsidRDefault="00051393" w:rsidP="00C57ECE">
            <w:pPr>
              <w:widowControl/>
              <w:autoSpaceDE/>
              <w:autoSpaceDN/>
              <w:adjustRightInd/>
              <w:jc w:val="both"/>
              <w:rPr>
                <w:rFonts w:ascii="Arial" w:hAnsi="Arial" w:cs="Arial"/>
                <w:sz w:val="22"/>
                <w:szCs w:val="22"/>
              </w:rPr>
            </w:pPr>
            <w:r w:rsidRPr="006C4C54">
              <w:rPr>
                <w:rFonts w:ascii="Arial" w:hAnsi="Arial" w:cs="Arial"/>
                <w:sz w:val="22"/>
                <w:szCs w:val="22"/>
              </w:rPr>
              <w:t xml:space="preserve"> Мобилизация, монтаж станка для освоения, грузоподъемностью не менее 1</w:t>
            </w:r>
            <w:r w:rsidR="0067183D">
              <w:rPr>
                <w:rFonts w:ascii="Arial" w:hAnsi="Arial" w:cs="Arial"/>
                <w:sz w:val="22"/>
                <w:szCs w:val="22"/>
              </w:rPr>
              <w:t>20</w:t>
            </w:r>
            <w:r w:rsidRPr="006C4C54">
              <w:rPr>
                <w:rFonts w:ascii="Arial" w:hAnsi="Arial" w:cs="Arial"/>
                <w:sz w:val="22"/>
                <w:szCs w:val="22"/>
              </w:rPr>
              <w:t>тн</w:t>
            </w:r>
          </w:p>
        </w:tc>
        <w:tc>
          <w:tcPr>
            <w:tcW w:w="3417" w:type="dxa"/>
            <w:tcBorders>
              <w:top w:val="single" w:sz="4" w:space="0" w:color="auto"/>
              <w:left w:val="nil"/>
              <w:bottom w:val="single" w:sz="4" w:space="0" w:color="auto"/>
              <w:right w:val="single" w:sz="4" w:space="0" w:color="auto"/>
            </w:tcBorders>
            <w:shd w:val="clear" w:color="auto" w:fill="auto"/>
            <w:vAlign w:val="center"/>
            <w:hideMark/>
          </w:tcPr>
          <w:p w14:paraId="184CA17A" w14:textId="77777777" w:rsidR="00051393" w:rsidRPr="006C4C54" w:rsidRDefault="00051393" w:rsidP="00C57ECE">
            <w:pPr>
              <w:widowControl/>
              <w:autoSpaceDE/>
              <w:autoSpaceDN/>
              <w:adjustRightInd/>
              <w:jc w:val="center"/>
              <w:rPr>
                <w:rFonts w:ascii="Arial" w:hAnsi="Arial" w:cs="Arial"/>
                <w:sz w:val="22"/>
                <w:szCs w:val="22"/>
              </w:rPr>
            </w:pPr>
            <w:r w:rsidRPr="006C4C54">
              <w:rPr>
                <w:rFonts w:ascii="Arial" w:hAnsi="Arial" w:cs="Arial"/>
                <w:sz w:val="22"/>
                <w:szCs w:val="22"/>
              </w:rPr>
              <w:t>Местные нормы</w:t>
            </w:r>
          </w:p>
        </w:tc>
        <w:tc>
          <w:tcPr>
            <w:tcW w:w="3966" w:type="dxa"/>
            <w:tcBorders>
              <w:top w:val="nil"/>
              <w:left w:val="nil"/>
              <w:bottom w:val="single" w:sz="4" w:space="0" w:color="auto"/>
              <w:right w:val="double" w:sz="4" w:space="0" w:color="auto"/>
            </w:tcBorders>
            <w:shd w:val="clear" w:color="auto" w:fill="auto"/>
            <w:vAlign w:val="center"/>
            <w:hideMark/>
          </w:tcPr>
          <w:p w14:paraId="4EDB9292" w14:textId="3072F3CE" w:rsidR="00051393" w:rsidRPr="006C4C54" w:rsidRDefault="00051393" w:rsidP="00C57ECE">
            <w:pPr>
              <w:widowControl/>
              <w:autoSpaceDE/>
              <w:autoSpaceDN/>
              <w:adjustRightInd/>
              <w:jc w:val="center"/>
              <w:rPr>
                <w:rFonts w:ascii="Arial" w:hAnsi="Arial" w:cs="Arial"/>
                <w:sz w:val="22"/>
                <w:szCs w:val="22"/>
              </w:rPr>
            </w:pPr>
            <w:r w:rsidRPr="006C4C54">
              <w:rPr>
                <w:rFonts w:ascii="Arial" w:hAnsi="Arial" w:cs="Arial"/>
                <w:sz w:val="22"/>
                <w:szCs w:val="22"/>
              </w:rPr>
              <w:t>1</w:t>
            </w:r>
            <w:r w:rsidR="00353227">
              <w:rPr>
                <w:rFonts w:ascii="Arial" w:hAnsi="Arial" w:cs="Arial"/>
                <w:sz w:val="22"/>
                <w:szCs w:val="22"/>
              </w:rPr>
              <w:t>3</w:t>
            </w:r>
          </w:p>
        </w:tc>
      </w:tr>
      <w:tr w:rsidR="00051393" w:rsidRPr="006C4C54" w14:paraId="6745C94C" w14:textId="77777777" w:rsidTr="0038388C">
        <w:trPr>
          <w:trHeight w:val="257"/>
          <w:jc w:val="right"/>
        </w:trPr>
        <w:tc>
          <w:tcPr>
            <w:tcW w:w="1252" w:type="dxa"/>
            <w:vMerge/>
            <w:tcBorders>
              <w:left w:val="double" w:sz="4" w:space="0" w:color="auto"/>
              <w:bottom w:val="single" w:sz="4" w:space="0" w:color="auto"/>
              <w:right w:val="single" w:sz="4" w:space="0" w:color="auto"/>
            </w:tcBorders>
            <w:vAlign w:val="center"/>
          </w:tcPr>
          <w:p w14:paraId="13274B70" w14:textId="77777777" w:rsidR="00051393" w:rsidRPr="006C4C54" w:rsidRDefault="00051393" w:rsidP="00C57ECE">
            <w:pPr>
              <w:widowControl/>
              <w:autoSpaceDE/>
              <w:autoSpaceDN/>
              <w:adjustRightInd/>
              <w:rPr>
                <w:rFonts w:ascii="Arial" w:hAnsi="Arial" w:cs="Arial"/>
                <w:b/>
                <w:bCs/>
                <w:sz w:val="22"/>
                <w:szCs w:val="22"/>
              </w:rPr>
            </w:pPr>
          </w:p>
        </w:tc>
        <w:tc>
          <w:tcPr>
            <w:tcW w:w="5744" w:type="dxa"/>
            <w:tcBorders>
              <w:top w:val="single" w:sz="4" w:space="0" w:color="auto"/>
              <w:left w:val="nil"/>
              <w:bottom w:val="single" w:sz="4" w:space="0" w:color="auto"/>
              <w:right w:val="single" w:sz="4" w:space="0" w:color="auto"/>
            </w:tcBorders>
            <w:shd w:val="clear" w:color="auto" w:fill="auto"/>
            <w:vAlign w:val="center"/>
          </w:tcPr>
          <w:p w14:paraId="6585BD56" w14:textId="77777777" w:rsidR="00051393" w:rsidRPr="006C4C54" w:rsidRDefault="00051393" w:rsidP="00C57ECE">
            <w:pPr>
              <w:widowControl/>
              <w:autoSpaceDE/>
              <w:autoSpaceDN/>
              <w:adjustRightInd/>
              <w:jc w:val="both"/>
              <w:rPr>
                <w:rFonts w:ascii="Arial" w:hAnsi="Arial" w:cs="Arial"/>
                <w:sz w:val="22"/>
                <w:szCs w:val="22"/>
              </w:rPr>
            </w:pPr>
            <w:r w:rsidRPr="006C4C54">
              <w:rPr>
                <w:rFonts w:ascii="Arial" w:hAnsi="Arial" w:cs="Arial"/>
                <w:sz w:val="22"/>
                <w:szCs w:val="22"/>
              </w:rPr>
              <w:t>Подготовительно-заключительные работы</w:t>
            </w:r>
          </w:p>
        </w:tc>
        <w:tc>
          <w:tcPr>
            <w:tcW w:w="3417" w:type="dxa"/>
            <w:tcBorders>
              <w:top w:val="single" w:sz="4" w:space="0" w:color="auto"/>
              <w:left w:val="nil"/>
              <w:bottom w:val="single" w:sz="4" w:space="0" w:color="auto"/>
              <w:right w:val="single" w:sz="4" w:space="0" w:color="auto"/>
            </w:tcBorders>
            <w:shd w:val="clear" w:color="auto" w:fill="auto"/>
            <w:vAlign w:val="center"/>
          </w:tcPr>
          <w:p w14:paraId="56BD682E" w14:textId="77777777" w:rsidR="00051393" w:rsidRPr="006C4C54" w:rsidRDefault="00051393" w:rsidP="00C57ECE">
            <w:pPr>
              <w:widowControl/>
              <w:autoSpaceDE/>
              <w:autoSpaceDN/>
              <w:adjustRightInd/>
              <w:jc w:val="center"/>
              <w:rPr>
                <w:rFonts w:ascii="Arial" w:hAnsi="Arial" w:cs="Arial"/>
                <w:bCs/>
                <w:sz w:val="22"/>
                <w:szCs w:val="22"/>
              </w:rPr>
            </w:pPr>
            <w:r w:rsidRPr="006C4C54">
              <w:rPr>
                <w:rFonts w:ascii="Arial" w:hAnsi="Arial" w:cs="Arial"/>
                <w:sz w:val="22"/>
                <w:szCs w:val="22"/>
              </w:rPr>
              <w:t>Местные нормы</w:t>
            </w:r>
          </w:p>
        </w:tc>
        <w:tc>
          <w:tcPr>
            <w:tcW w:w="3966" w:type="dxa"/>
            <w:tcBorders>
              <w:top w:val="single" w:sz="4" w:space="0" w:color="auto"/>
              <w:left w:val="nil"/>
              <w:bottom w:val="single" w:sz="4" w:space="0" w:color="auto"/>
              <w:right w:val="double" w:sz="4" w:space="0" w:color="auto"/>
            </w:tcBorders>
            <w:shd w:val="clear" w:color="auto" w:fill="auto"/>
            <w:vAlign w:val="center"/>
          </w:tcPr>
          <w:p w14:paraId="3B5281AE" w14:textId="77777777" w:rsidR="00051393" w:rsidRPr="006C4C54" w:rsidRDefault="00051393" w:rsidP="00C57ECE">
            <w:pPr>
              <w:widowControl/>
              <w:autoSpaceDE/>
              <w:autoSpaceDN/>
              <w:adjustRightInd/>
              <w:jc w:val="center"/>
              <w:rPr>
                <w:rFonts w:ascii="Arial" w:hAnsi="Arial" w:cs="Arial"/>
                <w:bCs/>
                <w:sz w:val="22"/>
                <w:szCs w:val="22"/>
              </w:rPr>
            </w:pPr>
            <w:r w:rsidRPr="006C4C54">
              <w:rPr>
                <w:rFonts w:ascii="Arial" w:hAnsi="Arial" w:cs="Arial"/>
                <w:sz w:val="22"/>
                <w:szCs w:val="22"/>
              </w:rPr>
              <w:t>3</w:t>
            </w:r>
          </w:p>
        </w:tc>
      </w:tr>
      <w:tr w:rsidR="00051393" w:rsidRPr="006C4C54" w14:paraId="75775BDD" w14:textId="77777777" w:rsidTr="0038388C">
        <w:trPr>
          <w:trHeight w:val="241"/>
          <w:jc w:val="right"/>
        </w:trPr>
        <w:tc>
          <w:tcPr>
            <w:tcW w:w="1252" w:type="dxa"/>
            <w:tcBorders>
              <w:top w:val="single" w:sz="4" w:space="0" w:color="auto"/>
              <w:left w:val="double" w:sz="4" w:space="0" w:color="auto"/>
              <w:bottom w:val="double" w:sz="4" w:space="0" w:color="auto"/>
              <w:right w:val="single" w:sz="4" w:space="0" w:color="auto"/>
            </w:tcBorders>
            <w:shd w:val="clear" w:color="auto" w:fill="auto"/>
            <w:vAlign w:val="center"/>
            <w:hideMark/>
          </w:tcPr>
          <w:p w14:paraId="7B4867AF" w14:textId="77777777" w:rsidR="00051393" w:rsidRPr="006C4C54" w:rsidRDefault="00051393" w:rsidP="00C57ECE">
            <w:pPr>
              <w:jc w:val="center"/>
              <w:rPr>
                <w:rFonts w:ascii="Arial" w:hAnsi="Arial" w:cs="Arial"/>
                <w:b/>
                <w:bCs/>
                <w:sz w:val="22"/>
                <w:szCs w:val="22"/>
              </w:rPr>
            </w:pPr>
            <w:r w:rsidRPr="006C4C54">
              <w:rPr>
                <w:rFonts w:ascii="Arial" w:hAnsi="Arial" w:cs="Arial"/>
                <w:b/>
                <w:bCs/>
                <w:sz w:val="22"/>
                <w:szCs w:val="22"/>
              </w:rPr>
              <w:t> </w:t>
            </w:r>
          </w:p>
        </w:tc>
        <w:tc>
          <w:tcPr>
            <w:tcW w:w="5744" w:type="dxa"/>
            <w:tcBorders>
              <w:top w:val="single" w:sz="4" w:space="0" w:color="auto"/>
              <w:left w:val="single" w:sz="4" w:space="0" w:color="auto"/>
              <w:bottom w:val="double" w:sz="4" w:space="0" w:color="auto"/>
              <w:right w:val="single" w:sz="4" w:space="0" w:color="auto"/>
            </w:tcBorders>
            <w:shd w:val="clear" w:color="auto" w:fill="auto"/>
            <w:vAlign w:val="center"/>
            <w:hideMark/>
          </w:tcPr>
          <w:p w14:paraId="23BEA72D" w14:textId="77777777" w:rsidR="00051393" w:rsidRPr="006C4C54" w:rsidRDefault="00051393" w:rsidP="00C57ECE">
            <w:pPr>
              <w:jc w:val="both"/>
              <w:rPr>
                <w:rFonts w:ascii="Arial" w:hAnsi="Arial" w:cs="Arial"/>
                <w:b/>
                <w:bCs/>
                <w:sz w:val="22"/>
                <w:szCs w:val="22"/>
              </w:rPr>
            </w:pPr>
            <w:r w:rsidRPr="006C4C54">
              <w:rPr>
                <w:rFonts w:ascii="Arial" w:hAnsi="Arial" w:cs="Arial"/>
                <w:b/>
                <w:bCs/>
                <w:sz w:val="22"/>
                <w:szCs w:val="22"/>
              </w:rPr>
              <w:t>Всего по объекту:</w:t>
            </w:r>
          </w:p>
        </w:tc>
        <w:tc>
          <w:tcPr>
            <w:tcW w:w="3417" w:type="dxa"/>
            <w:tcBorders>
              <w:top w:val="single" w:sz="4" w:space="0" w:color="auto"/>
              <w:left w:val="single" w:sz="4" w:space="0" w:color="auto"/>
              <w:bottom w:val="double" w:sz="4" w:space="0" w:color="auto"/>
              <w:right w:val="single" w:sz="4" w:space="0" w:color="auto"/>
            </w:tcBorders>
            <w:shd w:val="clear" w:color="auto" w:fill="auto"/>
            <w:vAlign w:val="center"/>
            <w:hideMark/>
          </w:tcPr>
          <w:p w14:paraId="642033E6" w14:textId="77777777" w:rsidR="00051393" w:rsidRPr="006C4C54" w:rsidRDefault="00051393" w:rsidP="00C57ECE">
            <w:pPr>
              <w:jc w:val="center"/>
              <w:rPr>
                <w:rFonts w:ascii="Arial" w:hAnsi="Arial" w:cs="Arial"/>
                <w:sz w:val="22"/>
                <w:szCs w:val="22"/>
              </w:rPr>
            </w:pPr>
            <w:r w:rsidRPr="006C4C54">
              <w:rPr>
                <w:rFonts w:ascii="Arial" w:hAnsi="Arial" w:cs="Arial"/>
                <w:sz w:val="22"/>
                <w:szCs w:val="22"/>
              </w:rPr>
              <w:t> </w:t>
            </w:r>
          </w:p>
        </w:tc>
        <w:tc>
          <w:tcPr>
            <w:tcW w:w="3966" w:type="dxa"/>
            <w:tcBorders>
              <w:top w:val="single" w:sz="4" w:space="0" w:color="auto"/>
              <w:left w:val="single" w:sz="4" w:space="0" w:color="auto"/>
              <w:bottom w:val="double" w:sz="4" w:space="0" w:color="auto"/>
              <w:right w:val="double" w:sz="4" w:space="0" w:color="auto"/>
            </w:tcBorders>
            <w:shd w:val="clear" w:color="auto" w:fill="auto"/>
            <w:vAlign w:val="center"/>
            <w:hideMark/>
          </w:tcPr>
          <w:p w14:paraId="4273F47E" w14:textId="7EAE3E27" w:rsidR="00051393" w:rsidRPr="006C4C54" w:rsidRDefault="00051393" w:rsidP="00C57ECE">
            <w:pPr>
              <w:jc w:val="center"/>
              <w:rPr>
                <w:rFonts w:ascii="Arial" w:hAnsi="Arial" w:cs="Arial"/>
                <w:b/>
                <w:bCs/>
                <w:sz w:val="22"/>
                <w:szCs w:val="22"/>
              </w:rPr>
            </w:pPr>
            <w:r w:rsidRPr="006C4C54">
              <w:rPr>
                <w:rFonts w:ascii="Arial" w:hAnsi="Arial" w:cs="Arial"/>
                <w:b/>
                <w:bCs/>
                <w:sz w:val="22"/>
                <w:szCs w:val="22"/>
              </w:rPr>
              <w:t>63,</w:t>
            </w:r>
            <w:r w:rsidR="00D0488A">
              <w:rPr>
                <w:rFonts w:ascii="Arial" w:hAnsi="Arial" w:cs="Arial"/>
                <w:b/>
                <w:bCs/>
                <w:sz w:val="22"/>
                <w:szCs w:val="22"/>
              </w:rPr>
              <w:t>97</w:t>
            </w:r>
          </w:p>
        </w:tc>
      </w:tr>
    </w:tbl>
    <w:p w14:paraId="7F0C222B" w14:textId="77777777" w:rsidR="008B47D5" w:rsidRPr="006C4C54" w:rsidRDefault="008B47D5" w:rsidP="00051393">
      <w:pPr>
        <w:spacing w:after="120"/>
        <w:rPr>
          <w:rFonts w:ascii="Arial" w:hAnsi="Arial" w:cs="Arial"/>
          <w:b/>
          <w:bCs/>
          <w:sz w:val="22"/>
          <w:szCs w:val="22"/>
        </w:rPr>
      </w:pPr>
    </w:p>
    <w:p w14:paraId="0F87D99D" w14:textId="77777777" w:rsidR="003E1999" w:rsidRPr="006C4C54" w:rsidRDefault="00292501" w:rsidP="00646788">
      <w:pPr>
        <w:jc w:val="right"/>
        <w:rPr>
          <w:rFonts w:ascii="Arial" w:hAnsi="Arial" w:cs="Arial"/>
          <w:b/>
          <w:bCs/>
          <w:sz w:val="22"/>
          <w:szCs w:val="22"/>
        </w:rPr>
      </w:pPr>
      <w:r w:rsidRPr="006C4C54">
        <w:rPr>
          <w:rFonts w:ascii="Arial" w:hAnsi="Arial" w:cs="Arial"/>
          <w:sz w:val="22"/>
          <w:szCs w:val="22"/>
        </w:rPr>
        <w:br w:type="page"/>
      </w:r>
    </w:p>
    <w:p w14:paraId="274AA20A" w14:textId="5889BD01" w:rsidR="00F036C9" w:rsidRDefault="00953D12" w:rsidP="00051393">
      <w:pPr>
        <w:widowControl/>
        <w:overflowPunct w:val="0"/>
        <w:ind w:firstLine="720"/>
        <w:jc w:val="center"/>
        <w:textAlignment w:val="baseline"/>
        <w:rPr>
          <w:rFonts w:ascii="Arial" w:hAnsi="Arial" w:cs="Arial"/>
          <w:b/>
          <w:bCs/>
          <w:sz w:val="22"/>
          <w:szCs w:val="22"/>
        </w:rPr>
      </w:pPr>
      <w:bookmarkStart w:id="578" w:name="_Toc84003977"/>
      <w:bookmarkStart w:id="579" w:name="_Toc86222862"/>
      <w:bookmarkStart w:id="580" w:name="_Toc86320871"/>
      <w:bookmarkStart w:id="581" w:name="_Hlk84327027"/>
      <w:bookmarkStart w:id="582" w:name="_Toc86678404"/>
      <w:r w:rsidRPr="006C4C54">
        <w:rPr>
          <w:rFonts w:ascii="Arial" w:hAnsi="Arial" w:cs="Arial"/>
          <w:b/>
          <w:sz w:val="22"/>
          <w:szCs w:val="22"/>
        </w:rPr>
        <w:lastRenderedPageBreak/>
        <w:t xml:space="preserve">Таблица </w:t>
      </w:r>
      <w:r w:rsidRPr="006C4C54">
        <w:rPr>
          <w:rFonts w:ascii="Arial" w:hAnsi="Arial" w:cs="Arial"/>
          <w:b/>
          <w:sz w:val="22"/>
          <w:szCs w:val="22"/>
        </w:rPr>
        <w:fldChar w:fldCharType="begin"/>
      </w:r>
      <w:r w:rsidRPr="006C4C54">
        <w:rPr>
          <w:rFonts w:ascii="Arial" w:hAnsi="Arial" w:cs="Arial"/>
          <w:b/>
          <w:sz w:val="22"/>
          <w:szCs w:val="22"/>
        </w:rPr>
        <w:instrText xml:space="preserve"> STYLEREF 2 \s </w:instrText>
      </w:r>
      <w:r w:rsidRPr="006C4C54">
        <w:rPr>
          <w:rFonts w:ascii="Arial" w:hAnsi="Arial" w:cs="Arial"/>
          <w:b/>
          <w:sz w:val="22"/>
          <w:szCs w:val="22"/>
        </w:rPr>
        <w:fldChar w:fldCharType="separate"/>
      </w:r>
      <w:r w:rsidR="00B6285B">
        <w:rPr>
          <w:rFonts w:ascii="Arial" w:hAnsi="Arial" w:cs="Arial"/>
          <w:b/>
          <w:noProof/>
          <w:sz w:val="22"/>
          <w:szCs w:val="22"/>
        </w:rPr>
        <w:t>1.10</w:t>
      </w:r>
      <w:r w:rsidRPr="006C4C54">
        <w:rPr>
          <w:rFonts w:ascii="Arial" w:hAnsi="Arial" w:cs="Arial"/>
          <w:b/>
          <w:sz w:val="22"/>
          <w:szCs w:val="22"/>
        </w:rPr>
        <w:fldChar w:fldCharType="end"/>
      </w:r>
      <w:r w:rsidRPr="006C4C54">
        <w:rPr>
          <w:rFonts w:ascii="Arial" w:hAnsi="Arial" w:cs="Arial"/>
          <w:b/>
          <w:sz w:val="22"/>
          <w:szCs w:val="22"/>
        </w:rPr>
        <w:t>.</w:t>
      </w:r>
      <w:r w:rsidR="00CC6063" w:rsidRPr="00AA03F6">
        <w:rPr>
          <w:rFonts w:ascii="Arial" w:hAnsi="Arial" w:cs="Arial"/>
          <w:b/>
          <w:sz w:val="22"/>
          <w:szCs w:val="22"/>
        </w:rPr>
        <w:t>9</w:t>
      </w:r>
      <w:r w:rsidRPr="006C4C54">
        <w:rPr>
          <w:rFonts w:ascii="Arial" w:hAnsi="Arial" w:cs="Arial"/>
          <w:b/>
          <w:sz w:val="22"/>
          <w:szCs w:val="22"/>
          <w:lang w:val="kk-KZ"/>
        </w:rPr>
        <w:t xml:space="preserve">. </w:t>
      </w:r>
      <w:r w:rsidRPr="006C4C54">
        <w:rPr>
          <w:rFonts w:ascii="Arial" w:hAnsi="Arial" w:cs="Arial"/>
          <w:b/>
          <w:bCs/>
          <w:sz w:val="22"/>
          <w:szCs w:val="22"/>
        </w:rPr>
        <w:t>Продолжительность работы агрегатов при освоении скважины в эксплуатационной колонне</w:t>
      </w:r>
      <w:bookmarkEnd w:id="578"/>
      <w:bookmarkEnd w:id="579"/>
      <w:bookmarkEnd w:id="580"/>
      <w:bookmarkEnd w:id="581"/>
      <w:bookmarkEnd w:id="582"/>
    </w:p>
    <w:p w14:paraId="69B4179A" w14:textId="6ED9742C" w:rsidR="00051393" w:rsidRPr="006C4C54" w:rsidRDefault="00051393" w:rsidP="00051393">
      <w:pPr>
        <w:widowControl/>
        <w:overflowPunct w:val="0"/>
        <w:ind w:firstLine="720"/>
        <w:jc w:val="center"/>
        <w:textAlignment w:val="baseline"/>
        <w:rPr>
          <w:b/>
          <w:bCs/>
          <w:sz w:val="24"/>
          <w:szCs w:val="24"/>
        </w:rPr>
      </w:pPr>
      <w:r w:rsidRPr="006C4C54">
        <w:rPr>
          <w:b/>
          <w:bCs/>
          <w:sz w:val="24"/>
          <w:szCs w:val="24"/>
        </w:rPr>
        <w:t xml:space="preserve"> </w:t>
      </w:r>
    </w:p>
    <w:tbl>
      <w:tblPr>
        <w:tblW w:w="14660"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1E0" w:firstRow="1" w:lastRow="1" w:firstColumn="1" w:lastColumn="1" w:noHBand="0" w:noVBand="0"/>
      </w:tblPr>
      <w:tblGrid>
        <w:gridCol w:w="4914"/>
        <w:gridCol w:w="1509"/>
        <w:gridCol w:w="1731"/>
        <w:gridCol w:w="1077"/>
        <w:gridCol w:w="3484"/>
        <w:gridCol w:w="1945"/>
      </w:tblGrid>
      <w:tr w:rsidR="00051393" w:rsidRPr="006C4C54" w14:paraId="2AD30CB9" w14:textId="77777777" w:rsidTr="0038388C">
        <w:trPr>
          <w:trHeight w:val="790"/>
        </w:trPr>
        <w:tc>
          <w:tcPr>
            <w:tcW w:w="4914" w:type="dxa"/>
            <w:vMerge w:val="restart"/>
            <w:vAlign w:val="center"/>
          </w:tcPr>
          <w:p w14:paraId="3CFA584C" w14:textId="77777777" w:rsidR="00051393" w:rsidRPr="006C4C54" w:rsidRDefault="00051393" w:rsidP="00C57ECE">
            <w:pPr>
              <w:widowControl/>
              <w:overflowPunct w:val="0"/>
              <w:jc w:val="center"/>
              <w:textAlignment w:val="baseline"/>
              <w:rPr>
                <w:rFonts w:ascii="Arial" w:hAnsi="Arial" w:cs="Arial"/>
                <w:b/>
                <w:bCs/>
                <w:sz w:val="22"/>
                <w:szCs w:val="22"/>
              </w:rPr>
            </w:pPr>
            <w:r w:rsidRPr="006C4C54">
              <w:rPr>
                <w:rFonts w:ascii="Arial" w:hAnsi="Arial" w:cs="Arial"/>
                <w:b/>
                <w:bCs/>
                <w:sz w:val="22"/>
                <w:szCs w:val="22"/>
              </w:rPr>
              <w:t>Название работ</w:t>
            </w:r>
          </w:p>
        </w:tc>
        <w:tc>
          <w:tcPr>
            <w:tcW w:w="1509" w:type="dxa"/>
            <w:vMerge w:val="restart"/>
            <w:vAlign w:val="center"/>
          </w:tcPr>
          <w:p w14:paraId="6B1A1DEB" w14:textId="77777777" w:rsidR="00051393" w:rsidRPr="006C4C54" w:rsidRDefault="00051393" w:rsidP="00C57ECE">
            <w:pPr>
              <w:widowControl/>
              <w:overflowPunct w:val="0"/>
              <w:jc w:val="center"/>
              <w:textAlignment w:val="baseline"/>
              <w:rPr>
                <w:rFonts w:ascii="Arial" w:hAnsi="Arial" w:cs="Arial"/>
                <w:b/>
                <w:bCs/>
                <w:sz w:val="22"/>
                <w:szCs w:val="22"/>
              </w:rPr>
            </w:pPr>
            <w:r w:rsidRPr="006C4C54">
              <w:rPr>
                <w:rFonts w:ascii="Arial" w:hAnsi="Arial" w:cs="Arial"/>
                <w:b/>
                <w:bCs/>
                <w:sz w:val="22"/>
                <w:szCs w:val="22"/>
              </w:rPr>
              <w:t>Источник норм времени</w:t>
            </w:r>
          </w:p>
        </w:tc>
        <w:tc>
          <w:tcPr>
            <w:tcW w:w="2808" w:type="dxa"/>
            <w:gridSpan w:val="2"/>
            <w:vAlign w:val="center"/>
          </w:tcPr>
          <w:p w14:paraId="63FAB70E" w14:textId="77777777" w:rsidR="00051393" w:rsidRPr="006C4C54" w:rsidRDefault="00051393" w:rsidP="00C57ECE">
            <w:pPr>
              <w:widowControl/>
              <w:overflowPunct w:val="0"/>
              <w:jc w:val="center"/>
              <w:textAlignment w:val="baseline"/>
              <w:rPr>
                <w:rFonts w:ascii="Arial" w:hAnsi="Arial" w:cs="Arial"/>
                <w:b/>
                <w:bCs/>
                <w:sz w:val="22"/>
                <w:szCs w:val="22"/>
              </w:rPr>
            </w:pPr>
            <w:r w:rsidRPr="006C4C54">
              <w:rPr>
                <w:rFonts w:ascii="Arial" w:hAnsi="Arial" w:cs="Arial"/>
                <w:b/>
                <w:bCs/>
                <w:sz w:val="22"/>
                <w:szCs w:val="22"/>
              </w:rPr>
              <w:t>Используемые агрегаты при выполнении работ</w:t>
            </w:r>
          </w:p>
        </w:tc>
        <w:tc>
          <w:tcPr>
            <w:tcW w:w="3484" w:type="dxa"/>
            <w:vMerge w:val="restart"/>
            <w:vAlign w:val="center"/>
          </w:tcPr>
          <w:p w14:paraId="244D8980" w14:textId="77777777" w:rsidR="00051393" w:rsidRPr="006C4C54" w:rsidRDefault="00051393" w:rsidP="00C57ECE">
            <w:pPr>
              <w:widowControl/>
              <w:overflowPunct w:val="0"/>
              <w:jc w:val="center"/>
              <w:textAlignment w:val="baseline"/>
              <w:rPr>
                <w:rFonts w:ascii="Arial" w:hAnsi="Arial" w:cs="Arial"/>
                <w:b/>
                <w:bCs/>
                <w:sz w:val="22"/>
                <w:szCs w:val="22"/>
              </w:rPr>
            </w:pPr>
            <w:r w:rsidRPr="006C4C54">
              <w:rPr>
                <w:rFonts w:ascii="Arial" w:hAnsi="Arial" w:cs="Arial"/>
                <w:b/>
                <w:bCs/>
                <w:sz w:val="22"/>
                <w:szCs w:val="22"/>
              </w:rPr>
              <w:t>Продолжительность работ для одного объекта, ч</w:t>
            </w:r>
          </w:p>
        </w:tc>
        <w:tc>
          <w:tcPr>
            <w:tcW w:w="1945" w:type="dxa"/>
            <w:vMerge w:val="restart"/>
            <w:vAlign w:val="center"/>
          </w:tcPr>
          <w:p w14:paraId="4DA0BF2D" w14:textId="77777777" w:rsidR="00051393" w:rsidRPr="006C4C54" w:rsidRDefault="00051393" w:rsidP="00C57ECE">
            <w:pPr>
              <w:widowControl/>
              <w:overflowPunct w:val="0"/>
              <w:jc w:val="center"/>
              <w:textAlignment w:val="baseline"/>
              <w:rPr>
                <w:rFonts w:ascii="Arial" w:hAnsi="Arial" w:cs="Arial"/>
                <w:b/>
                <w:bCs/>
                <w:sz w:val="22"/>
                <w:szCs w:val="22"/>
              </w:rPr>
            </w:pPr>
            <w:proofErr w:type="gramStart"/>
            <w:r w:rsidRPr="006C4C54">
              <w:rPr>
                <w:rFonts w:ascii="Arial" w:hAnsi="Arial" w:cs="Arial"/>
                <w:b/>
                <w:bCs/>
                <w:sz w:val="22"/>
                <w:szCs w:val="22"/>
              </w:rPr>
              <w:t>Продолжи-тельность</w:t>
            </w:r>
            <w:proofErr w:type="gramEnd"/>
            <w:r w:rsidRPr="006C4C54">
              <w:rPr>
                <w:rFonts w:ascii="Arial" w:hAnsi="Arial" w:cs="Arial"/>
                <w:b/>
                <w:bCs/>
                <w:sz w:val="22"/>
                <w:szCs w:val="22"/>
              </w:rPr>
              <w:t xml:space="preserve"> работы, ч</w:t>
            </w:r>
          </w:p>
        </w:tc>
      </w:tr>
      <w:tr w:rsidR="00051393" w:rsidRPr="006C4C54" w14:paraId="63B77FB7" w14:textId="77777777" w:rsidTr="0038388C">
        <w:trPr>
          <w:trHeight w:val="391"/>
        </w:trPr>
        <w:tc>
          <w:tcPr>
            <w:tcW w:w="4914" w:type="dxa"/>
            <w:vMerge/>
            <w:tcBorders>
              <w:bottom w:val="single" w:sz="4" w:space="0" w:color="auto"/>
            </w:tcBorders>
            <w:vAlign w:val="center"/>
          </w:tcPr>
          <w:p w14:paraId="7D9BD3D8" w14:textId="77777777" w:rsidR="00051393" w:rsidRPr="006C4C54" w:rsidRDefault="00051393" w:rsidP="00C57ECE">
            <w:pPr>
              <w:widowControl/>
              <w:overflowPunct w:val="0"/>
              <w:ind w:firstLine="720"/>
              <w:jc w:val="center"/>
              <w:textAlignment w:val="baseline"/>
              <w:rPr>
                <w:rFonts w:ascii="Arial" w:hAnsi="Arial" w:cs="Arial"/>
                <w:bCs/>
                <w:sz w:val="22"/>
                <w:szCs w:val="22"/>
              </w:rPr>
            </w:pPr>
          </w:p>
        </w:tc>
        <w:tc>
          <w:tcPr>
            <w:tcW w:w="1509" w:type="dxa"/>
            <w:vMerge/>
            <w:tcBorders>
              <w:bottom w:val="single" w:sz="4" w:space="0" w:color="auto"/>
            </w:tcBorders>
            <w:vAlign w:val="center"/>
          </w:tcPr>
          <w:p w14:paraId="5E1AFFFA" w14:textId="77777777" w:rsidR="00051393" w:rsidRPr="006C4C54" w:rsidRDefault="00051393" w:rsidP="00C57ECE">
            <w:pPr>
              <w:widowControl/>
              <w:overflowPunct w:val="0"/>
              <w:ind w:firstLine="720"/>
              <w:jc w:val="center"/>
              <w:textAlignment w:val="baseline"/>
              <w:rPr>
                <w:rFonts w:ascii="Arial" w:hAnsi="Arial" w:cs="Arial"/>
                <w:bCs/>
                <w:sz w:val="22"/>
                <w:szCs w:val="22"/>
              </w:rPr>
            </w:pPr>
          </w:p>
        </w:tc>
        <w:tc>
          <w:tcPr>
            <w:tcW w:w="1731" w:type="dxa"/>
            <w:tcBorders>
              <w:bottom w:val="single" w:sz="4" w:space="0" w:color="auto"/>
            </w:tcBorders>
            <w:vAlign w:val="center"/>
          </w:tcPr>
          <w:p w14:paraId="4CDAF30F" w14:textId="77777777" w:rsidR="00051393" w:rsidRPr="006C4C54" w:rsidRDefault="00051393" w:rsidP="00C57ECE">
            <w:pPr>
              <w:widowControl/>
              <w:overflowPunct w:val="0"/>
              <w:jc w:val="center"/>
              <w:textAlignment w:val="baseline"/>
              <w:rPr>
                <w:rFonts w:ascii="Arial" w:hAnsi="Arial" w:cs="Arial"/>
                <w:b/>
                <w:bCs/>
                <w:sz w:val="22"/>
                <w:szCs w:val="22"/>
              </w:rPr>
            </w:pPr>
            <w:r w:rsidRPr="006C4C54">
              <w:rPr>
                <w:rFonts w:ascii="Arial" w:hAnsi="Arial" w:cs="Arial"/>
                <w:b/>
                <w:bCs/>
                <w:sz w:val="22"/>
                <w:szCs w:val="22"/>
              </w:rPr>
              <w:t>Тип</w:t>
            </w:r>
          </w:p>
        </w:tc>
        <w:tc>
          <w:tcPr>
            <w:tcW w:w="1076" w:type="dxa"/>
            <w:tcBorders>
              <w:bottom w:val="single" w:sz="4" w:space="0" w:color="auto"/>
            </w:tcBorders>
            <w:vAlign w:val="center"/>
          </w:tcPr>
          <w:p w14:paraId="06AB6D1B" w14:textId="77777777" w:rsidR="00051393" w:rsidRPr="006C4C54" w:rsidRDefault="00051393" w:rsidP="00C57ECE">
            <w:pPr>
              <w:widowControl/>
              <w:overflowPunct w:val="0"/>
              <w:jc w:val="center"/>
              <w:textAlignment w:val="baseline"/>
              <w:rPr>
                <w:rFonts w:ascii="Arial" w:hAnsi="Arial" w:cs="Arial"/>
                <w:b/>
                <w:bCs/>
                <w:sz w:val="22"/>
                <w:szCs w:val="22"/>
              </w:rPr>
            </w:pPr>
            <w:r w:rsidRPr="006C4C54">
              <w:rPr>
                <w:rFonts w:ascii="Arial" w:hAnsi="Arial" w:cs="Arial"/>
                <w:b/>
                <w:bCs/>
                <w:sz w:val="22"/>
                <w:szCs w:val="22"/>
              </w:rPr>
              <w:t>Кол-во</w:t>
            </w:r>
          </w:p>
        </w:tc>
        <w:tc>
          <w:tcPr>
            <w:tcW w:w="3484" w:type="dxa"/>
            <w:vMerge/>
            <w:tcBorders>
              <w:bottom w:val="single" w:sz="4" w:space="0" w:color="auto"/>
            </w:tcBorders>
            <w:vAlign w:val="center"/>
          </w:tcPr>
          <w:p w14:paraId="79855270" w14:textId="77777777" w:rsidR="00051393" w:rsidRPr="006C4C54" w:rsidRDefault="00051393" w:rsidP="00C57ECE">
            <w:pPr>
              <w:widowControl/>
              <w:overflowPunct w:val="0"/>
              <w:ind w:firstLine="720"/>
              <w:jc w:val="center"/>
              <w:textAlignment w:val="baseline"/>
              <w:rPr>
                <w:rFonts w:ascii="Arial" w:hAnsi="Arial" w:cs="Arial"/>
                <w:bCs/>
                <w:sz w:val="22"/>
                <w:szCs w:val="22"/>
              </w:rPr>
            </w:pPr>
          </w:p>
        </w:tc>
        <w:tc>
          <w:tcPr>
            <w:tcW w:w="1945" w:type="dxa"/>
            <w:vMerge/>
            <w:tcBorders>
              <w:bottom w:val="single" w:sz="4" w:space="0" w:color="auto"/>
            </w:tcBorders>
            <w:vAlign w:val="center"/>
          </w:tcPr>
          <w:p w14:paraId="0AB88448" w14:textId="77777777" w:rsidR="00051393" w:rsidRPr="006C4C54" w:rsidRDefault="00051393" w:rsidP="00C57ECE">
            <w:pPr>
              <w:widowControl/>
              <w:overflowPunct w:val="0"/>
              <w:ind w:firstLine="720"/>
              <w:jc w:val="center"/>
              <w:textAlignment w:val="baseline"/>
              <w:rPr>
                <w:rFonts w:ascii="Arial" w:hAnsi="Arial" w:cs="Arial"/>
                <w:bCs/>
                <w:sz w:val="22"/>
                <w:szCs w:val="22"/>
              </w:rPr>
            </w:pPr>
          </w:p>
        </w:tc>
      </w:tr>
      <w:tr w:rsidR="00051393" w:rsidRPr="006C4C54" w14:paraId="06963B0F" w14:textId="77777777" w:rsidTr="0038388C">
        <w:trPr>
          <w:trHeight w:val="281"/>
        </w:trPr>
        <w:tc>
          <w:tcPr>
            <w:tcW w:w="4914" w:type="dxa"/>
            <w:tcBorders>
              <w:top w:val="single" w:sz="4" w:space="0" w:color="auto"/>
              <w:bottom w:val="double" w:sz="4" w:space="0" w:color="auto"/>
            </w:tcBorders>
            <w:vAlign w:val="center"/>
          </w:tcPr>
          <w:p w14:paraId="11AB8D37" w14:textId="77777777" w:rsidR="00051393" w:rsidRPr="006C4C54" w:rsidRDefault="00051393" w:rsidP="00C57ECE">
            <w:pPr>
              <w:widowControl/>
              <w:overflowPunct w:val="0"/>
              <w:jc w:val="center"/>
              <w:textAlignment w:val="baseline"/>
              <w:rPr>
                <w:rFonts w:ascii="Arial" w:hAnsi="Arial" w:cs="Arial"/>
                <w:b/>
                <w:bCs/>
                <w:sz w:val="22"/>
                <w:szCs w:val="22"/>
              </w:rPr>
            </w:pPr>
            <w:r w:rsidRPr="006C4C54">
              <w:rPr>
                <w:rFonts w:ascii="Arial" w:hAnsi="Arial" w:cs="Arial"/>
                <w:b/>
                <w:bCs/>
                <w:sz w:val="22"/>
                <w:szCs w:val="22"/>
              </w:rPr>
              <w:t>1</w:t>
            </w:r>
          </w:p>
        </w:tc>
        <w:tc>
          <w:tcPr>
            <w:tcW w:w="1509" w:type="dxa"/>
            <w:tcBorders>
              <w:top w:val="single" w:sz="4" w:space="0" w:color="auto"/>
              <w:bottom w:val="double" w:sz="4" w:space="0" w:color="auto"/>
            </w:tcBorders>
            <w:vAlign w:val="center"/>
          </w:tcPr>
          <w:p w14:paraId="7D552283" w14:textId="77777777" w:rsidR="00051393" w:rsidRPr="006C4C54" w:rsidRDefault="00051393" w:rsidP="00C57ECE">
            <w:pPr>
              <w:widowControl/>
              <w:overflowPunct w:val="0"/>
              <w:jc w:val="center"/>
              <w:textAlignment w:val="baseline"/>
              <w:rPr>
                <w:rFonts w:ascii="Arial" w:hAnsi="Arial" w:cs="Arial"/>
                <w:b/>
                <w:bCs/>
                <w:sz w:val="22"/>
                <w:szCs w:val="22"/>
              </w:rPr>
            </w:pPr>
            <w:r w:rsidRPr="006C4C54">
              <w:rPr>
                <w:rFonts w:ascii="Arial" w:hAnsi="Arial" w:cs="Arial"/>
                <w:b/>
                <w:bCs/>
                <w:sz w:val="22"/>
                <w:szCs w:val="22"/>
              </w:rPr>
              <w:t>2</w:t>
            </w:r>
          </w:p>
        </w:tc>
        <w:tc>
          <w:tcPr>
            <w:tcW w:w="1731" w:type="dxa"/>
            <w:tcBorders>
              <w:top w:val="single" w:sz="4" w:space="0" w:color="auto"/>
              <w:bottom w:val="double" w:sz="4" w:space="0" w:color="auto"/>
            </w:tcBorders>
            <w:vAlign w:val="center"/>
          </w:tcPr>
          <w:p w14:paraId="4619E9E2" w14:textId="77777777" w:rsidR="00051393" w:rsidRPr="006C4C54" w:rsidRDefault="00051393" w:rsidP="00C57ECE">
            <w:pPr>
              <w:widowControl/>
              <w:overflowPunct w:val="0"/>
              <w:jc w:val="center"/>
              <w:textAlignment w:val="baseline"/>
              <w:rPr>
                <w:rFonts w:ascii="Arial" w:hAnsi="Arial" w:cs="Arial"/>
                <w:b/>
                <w:bCs/>
                <w:sz w:val="22"/>
                <w:szCs w:val="22"/>
              </w:rPr>
            </w:pPr>
            <w:r w:rsidRPr="006C4C54">
              <w:rPr>
                <w:rFonts w:ascii="Arial" w:hAnsi="Arial" w:cs="Arial"/>
                <w:b/>
                <w:bCs/>
                <w:sz w:val="22"/>
                <w:szCs w:val="22"/>
              </w:rPr>
              <w:t>3</w:t>
            </w:r>
          </w:p>
        </w:tc>
        <w:tc>
          <w:tcPr>
            <w:tcW w:w="1076" w:type="dxa"/>
            <w:tcBorders>
              <w:top w:val="single" w:sz="4" w:space="0" w:color="auto"/>
              <w:bottom w:val="double" w:sz="4" w:space="0" w:color="auto"/>
            </w:tcBorders>
            <w:vAlign w:val="center"/>
          </w:tcPr>
          <w:p w14:paraId="6B2E6B53" w14:textId="77777777" w:rsidR="00051393" w:rsidRPr="006C4C54" w:rsidRDefault="00051393" w:rsidP="00C57ECE">
            <w:pPr>
              <w:widowControl/>
              <w:overflowPunct w:val="0"/>
              <w:jc w:val="center"/>
              <w:textAlignment w:val="baseline"/>
              <w:rPr>
                <w:rFonts w:ascii="Arial" w:hAnsi="Arial" w:cs="Arial"/>
                <w:b/>
                <w:bCs/>
                <w:sz w:val="22"/>
                <w:szCs w:val="22"/>
              </w:rPr>
            </w:pPr>
            <w:r w:rsidRPr="006C4C54">
              <w:rPr>
                <w:rFonts w:ascii="Arial" w:hAnsi="Arial" w:cs="Arial"/>
                <w:b/>
                <w:bCs/>
                <w:sz w:val="22"/>
                <w:szCs w:val="22"/>
              </w:rPr>
              <w:t>4</w:t>
            </w:r>
          </w:p>
        </w:tc>
        <w:tc>
          <w:tcPr>
            <w:tcW w:w="3484" w:type="dxa"/>
            <w:tcBorders>
              <w:top w:val="single" w:sz="4" w:space="0" w:color="auto"/>
              <w:bottom w:val="double" w:sz="4" w:space="0" w:color="auto"/>
            </w:tcBorders>
            <w:vAlign w:val="center"/>
          </w:tcPr>
          <w:p w14:paraId="6ED84264" w14:textId="77777777" w:rsidR="00051393" w:rsidRPr="006C4C54" w:rsidRDefault="00051393" w:rsidP="00C57ECE">
            <w:pPr>
              <w:widowControl/>
              <w:overflowPunct w:val="0"/>
              <w:jc w:val="center"/>
              <w:textAlignment w:val="baseline"/>
              <w:rPr>
                <w:rFonts w:ascii="Arial" w:hAnsi="Arial" w:cs="Arial"/>
                <w:b/>
                <w:bCs/>
                <w:sz w:val="22"/>
                <w:szCs w:val="22"/>
              </w:rPr>
            </w:pPr>
            <w:r w:rsidRPr="006C4C54">
              <w:rPr>
                <w:rFonts w:ascii="Arial" w:hAnsi="Arial" w:cs="Arial"/>
                <w:b/>
                <w:bCs/>
                <w:sz w:val="22"/>
                <w:szCs w:val="22"/>
              </w:rPr>
              <w:t>5</w:t>
            </w:r>
          </w:p>
        </w:tc>
        <w:tc>
          <w:tcPr>
            <w:tcW w:w="1945" w:type="dxa"/>
            <w:tcBorders>
              <w:top w:val="single" w:sz="4" w:space="0" w:color="auto"/>
              <w:bottom w:val="double" w:sz="4" w:space="0" w:color="auto"/>
            </w:tcBorders>
            <w:vAlign w:val="center"/>
          </w:tcPr>
          <w:p w14:paraId="7977DE40" w14:textId="77777777" w:rsidR="00051393" w:rsidRPr="006C4C54" w:rsidRDefault="00051393" w:rsidP="00C57ECE">
            <w:pPr>
              <w:widowControl/>
              <w:overflowPunct w:val="0"/>
              <w:jc w:val="center"/>
              <w:textAlignment w:val="baseline"/>
              <w:rPr>
                <w:rFonts w:ascii="Arial" w:hAnsi="Arial" w:cs="Arial"/>
                <w:b/>
                <w:bCs/>
                <w:sz w:val="22"/>
                <w:szCs w:val="22"/>
              </w:rPr>
            </w:pPr>
            <w:r w:rsidRPr="006C4C54">
              <w:rPr>
                <w:rFonts w:ascii="Arial" w:hAnsi="Arial" w:cs="Arial"/>
                <w:b/>
                <w:bCs/>
                <w:sz w:val="22"/>
                <w:szCs w:val="22"/>
              </w:rPr>
              <w:t>6</w:t>
            </w:r>
          </w:p>
        </w:tc>
      </w:tr>
      <w:tr w:rsidR="00051393" w:rsidRPr="006C4C54" w14:paraId="285C067C" w14:textId="77777777" w:rsidTr="00B676F1">
        <w:trPr>
          <w:trHeight w:val="279"/>
        </w:trPr>
        <w:tc>
          <w:tcPr>
            <w:tcW w:w="4914" w:type="dxa"/>
            <w:tcBorders>
              <w:top w:val="double" w:sz="4" w:space="0" w:color="auto"/>
              <w:bottom w:val="single" w:sz="4" w:space="0" w:color="auto"/>
            </w:tcBorders>
          </w:tcPr>
          <w:p w14:paraId="4C646106" w14:textId="77777777" w:rsidR="00051393" w:rsidRPr="006C4C54" w:rsidRDefault="00051393" w:rsidP="00C57ECE">
            <w:pPr>
              <w:widowControl/>
              <w:autoSpaceDE/>
              <w:autoSpaceDN/>
              <w:adjustRightInd/>
              <w:spacing w:line="240" w:lineRule="atLeast"/>
              <w:rPr>
                <w:rFonts w:ascii="Arial" w:hAnsi="Arial" w:cs="Arial"/>
                <w:bCs/>
                <w:iCs/>
                <w:sz w:val="22"/>
                <w:szCs w:val="22"/>
              </w:rPr>
            </w:pPr>
            <w:r w:rsidRPr="006C4C54">
              <w:rPr>
                <w:rFonts w:ascii="Arial" w:hAnsi="Arial" w:cs="Arial"/>
                <w:bCs/>
                <w:sz w:val="22"/>
                <w:szCs w:val="22"/>
              </w:rPr>
              <w:t>Опрессовка ФА на устье скважины.</w:t>
            </w:r>
          </w:p>
        </w:tc>
        <w:tc>
          <w:tcPr>
            <w:tcW w:w="1509" w:type="dxa"/>
            <w:tcBorders>
              <w:top w:val="double" w:sz="4" w:space="0" w:color="auto"/>
              <w:bottom w:val="single" w:sz="4" w:space="0" w:color="auto"/>
            </w:tcBorders>
          </w:tcPr>
          <w:p w14:paraId="41EB1452" w14:textId="26A5DB2C" w:rsidR="00051393" w:rsidRPr="00F05F9A" w:rsidRDefault="00051393" w:rsidP="00C57ECE">
            <w:pPr>
              <w:widowControl/>
              <w:overflowPunct w:val="0"/>
              <w:jc w:val="center"/>
              <w:textAlignment w:val="baseline"/>
              <w:rPr>
                <w:rFonts w:ascii="Arial" w:hAnsi="Arial" w:cs="Arial"/>
                <w:bCs/>
                <w:sz w:val="22"/>
                <w:szCs w:val="22"/>
              </w:rPr>
            </w:pPr>
            <w:r w:rsidRPr="00F05F9A">
              <w:rPr>
                <w:rFonts w:ascii="Arial" w:hAnsi="Arial" w:cs="Arial"/>
                <w:bCs/>
                <w:sz w:val="22"/>
                <w:szCs w:val="22"/>
              </w:rPr>
              <w:t>"</w:t>
            </w:r>
            <w:r w:rsidR="00C17F94" w:rsidRPr="00F05F9A">
              <w:rPr>
                <w:rFonts w:ascii="Arial" w:hAnsi="Arial" w:cs="Arial"/>
                <w:sz w:val="22"/>
                <w:szCs w:val="22"/>
              </w:rPr>
              <w:t>ЕНВИ</w:t>
            </w:r>
            <w:r w:rsidRPr="00F05F9A">
              <w:rPr>
                <w:rFonts w:ascii="Arial" w:hAnsi="Arial" w:cs="Arial"/>
                <w:bCs/>
                <w:sz w:val="22"/>
                <w:szCs w:val="22"/>
              </w:rPr>
              <w:t>"</w:t>
            </w:r>
            <w:r w:rsidR="00F05F9A" w:rsidRPr="00F05F9A">
              <w:rPr>
                <w:rFonts w:ascii="Arial" w:hAnsi="Arial" w:cs="Arial"/>
                <w:bCs/>
                <w:sz w:val="22"/>
                <w:szCs w:val="22"/>
              </w:rPr>
              <w:t xml:space="preserve"> </w:t>
            </w:r>
            <w:r w:rsidR="00F05F9A" w:rsidRPr="00F05F9A">
              <w:rPr>
                <w:rFonts w:ascii="Arial" w:hAnsi="Arial" w:cs="Arial"/>
                <w:sz w:val="22"/>
                <w:szCs w:val="22"/>
              </w:rPr>
              <w:t>§ 17</w:t>
            </w:r>
          </w:p>
        </w:tc>
        <w:tc>
          <w:tcPr>
            <w:tcW w:w="1731" w:type="dxa"/>
            <w:tcBorders>
              <w:top w:val="double" w:sz="4" w:space="0" w:color="auto"/>
              <w:bottom w:val="single" w:sz="4" w:space="0" w:color="auto"/>
            </w:tcBorders>
          </w:tcPr>
          <w:p w14:paraId="72777244" w14:textId="18C64AF1" w:rsidR="00051393" w:rsidRPr="006C4C54" w:rsidRDefault="00B676F1" w:rsidP="00B676F1">
            <w:pPr>
              <w:widowControl/>
              <w:tabs>
                <w:tab w:val="left" w:pos="240"/>
                <w:tab w:val="center" w:pos="757"/>
              </w:tabs>
              <w:autoSpaceDE/>
              <w:autoSpaceDN/>
              <w:adjustRightInd/>
              <w:spacing w:line="240" w:lineRule="atLeast"/>
              <w:rPr>
                <w:rFonts w:ascii="Arial" w:hAnsi="Arial" w:cs="Arial"/>
                <w:bCs/>
                <w:sz w:val="22"/>
                <w:szCs w:val="22"/>
              </w:rPr>
            </w:pPr>
            <w:r>
              <w:rPr>
                <w:rFonts w:ascii="Arial" w:hAnsi="Arial" w:cs="Arial"/>
                <w:bCs/>
                <w:sz w:val="22"/>
                <w:szCs w:val="22"/>
              </w:rPr>
              <w:tab/>
            </w:r>
            <w:r>
              <w:rPr>
                <w:rFonts w:ascii="Arial" w:hAnsi="Arial" w:cs="Arial"/>
                <w:bCs/>
                <w:sz w:val="22"/>
                <w:szCs w:val="22"/>
              </w:rPr>
              <w:tab/>
            </w:r>
            <w:r w:rsidR="00051393" w:rsidRPr="006C4C54">
              <w:rPr>
                <w:rFonts w:ascii="Arial" w:hAnsi="Arial" w:cs="Arial"/>
                <w:bCs/>
                <w:sz w:val="22"/>
                <w:szCs w:val="22"/>
              </w:rPr>
              <w:t>3ЦА-400</w:t>
            </w:r>
          </w:p>
        </w:tc>
        <w:tc>
          <w:tcPr>
            <w:tcW w:w="1076" w:type="dxa"/>
            <w:tcBorders>
              <w:top w:val="double" w:sz="4" w:space="0" w:color="auto"/>
              <w:bottom w:val="single" w:sz="4" w:space="0" w:color="auto"/>
            </w:tcBorders>
          </w:tcPr>
          <w:p w14:paraId="6B678ACB" w14:textId="77777777" w:rsidR="00051393" w:rsidRPr="006C4C54" w:rsidRDefault="00051393" w:rsidP="00C57ECE">
            <w:pPr>
              <w:widowControl/>
              <w:overflowPunct w:val="0"/>
              <w:jc w:val="center"/>
              <w:textAlignment w:val="baseline"/>
              <w:rPr>
                <w:rFonts w:ascii="Arial" w:hAnsi="Arial" w:cs="Arial"/>
                <w:bCs/>
                <w:sz w:val="22"/>
                <w:szCs w:val="22"/>
              </w:rPr>
            </w:pPr>
            <w:r w:rsidRPr="006C4C54">
              <w:rPr>
                <w:rFonts w:ascii="Arial" w:hAnsi="Arial" w:cs="Arial"/>
                <w:bCs/>
                <w:sz w:val="22"/>
                <w:szCs w:val="22"/>
              </w:rPr>
              <w:t>1</w:t>
            </w:r>
          </w:p>
        </w:tc>
        <w:tc>
          <w:tcPr>
            <w:tcW w:w="3484" w:type="dxa"/>
            <w:tcBorders>
              <w:top w:val="double" w:sz="4" w:space="0" w:color="auto"/>
            </w:tcBorders>
          </w:tcPr>
          <w:p w14:paraId="7E4483C1" w14:textId="736C1364" w:rsidR="00051393" w:rsidRPr="006C4C54" w:rsidRDefault="00051393" w:rsidP="00E51C42">
            <w:pPr>
              <w:widowControl/>
              <w:overflowPunct w:val="0"/>
              <w:jc w:val="center"/>
              <w:textAlignment w:val="baseline"/>
              <w:rPr>
                <w:rFonts w:ascii="Arial" w:hAnsi="Arial" w:cs="Arial"/>
                <w:bCs/>
                <w:sz w:val="22"/>
                <w:szCs w:val="22"/>
              </w:rPr>
            </w:pPr>
            <w:r w:rsidRPr="006C4C54">
              <w:rPr>
                <w:rFonts w:ascii="Arial" w:hAnsi="Arial" w:cs="Arial"/>
                <w:bCs/>
                <w:sz w:val="22"/>
                <w:szCs w:val="22"/>
              </w:rPr>
              <w:t>1,</w:t>
            </w:r>
            <w:r w:rsidR="00F8104A">
              <w:rPr>
                <w:rFonts w:ascii="Arial" w:hAnsi="Arial" w:cs="Arial"/>
                <w:bCs/>
                <w:sz w:val="22"/>
                <w:szCs w:val="22"/>
              </w:rPr>
              <w:t>74</w:t>
            </w:r>
          </w:p>
        </w:tc>
        <w:tc>
          <w:tcPr>
            <w:tcW w:w="1945" w:type="dxa"/>
            <w:tcBorders>
              <w:top w:val="double" w:sz="4" w:space="0" w:color="auto"/>
            </w:tcBorders>
          </w:tcPr>
          <w:p w14:paraId="257F869D" w14:textId="119DA6CD" w:rsidR="00051393" w:rsidRPr="006C4C54" w:rsidRDefault="00E51C42" w:rsidP="00C57ECE">
            <w:pPr>
              <w:widowControl/>
              <w:overflowPunct w:val="0"/>
              <w:jc w:val="center"/>
              <w:textAlignment w:val="baseline"/>
              <w:rPr>
                <w:rFonts w:ascii="Arial" w:hAnsi="Arial" w:cs="Arial"/>
                <w:bCs/>
                <w:sz w:val="22"/>
                <w:szCs w:val="22"/>
              </w:rPr>
            </w:pPr>
            <w:r>
              <w:rPr>
                <w:rFonts w:ascii="Arial" w:hAnsi="Arial" w:cs="Arial"/>
                <w:bCs/>
                <w:sz w:val="22"/>
                <w:szCs w:val="22"/>
              </w:rPr>
              <w:t>1</w:t>
            </w:r>
            <w:r w:rsidR="00051393" w:rsidRPr="006C4C54">
              <w:rPr>
                <w:rFonts w:ascii="Arial" w:hAnsi="Arial" w:cs="Arial"/>
                <w:bCs/>
                <w:sz w:val="22"/>
                <w:szCs w:val="22"/>
              </w:rPr>
              <w:t>,</w:t>
            </w:r>
            <w:r w:rsidR="00F8104A">
              <w:rPr>
                <w:rFonts w:ascii="Arial" w:hAnsi="Arial" w:cs="Arial"/>
                <w:bCs/>
                <w:sz w:val="22"/>
                <w:szCs w:val="22"/>
              </w:rPr>
              <w:t>74</w:t>
            </w:r>
          </w:p>
        </w:tc>
      </w:tr>
      <w:tr w:rsidR="00051393" w:rsidRPr="006C4C54" w14:paraId="11D9CCC5" w14:textId="77777777" w:rsidTr="00B676F1">
        <w:trPr>
          <w:trHeight w:val="262"/>
        </w:trPr>
        <w:tc>
          <w:tcPr>
            <w:tcW w:w="4914" w:type="dxa"/>
            <w:tcBorders>
              <w:top w:val="single" w:sz="4" w:space="0" w:color="auto"/>
              <w:bottom w:val="single" w:sz="4" w:space="0" w:color="auto"/>
            </w:tcBorders>
          </w:tcPr>
          <w:p w14:paraId="6D718787" w14:textId="77777777" w:rsidR="00051393" w:rsidRPr="006C4C54" w:rsidRDefault="00051393" w:rsidP="00C57ECE">
            <w:pPr>
              <w:widowControl/>
              <w:overflowPunct w:val="0"/>
              <w:textAlignment w:val="baseline"/>
              <w:rPr>
                <w:rFonts w:ascii="Arial" w:hAnsi="Arial" w:cs="Arial"/>
                <w:bCs/>
                <w:sz w:val="22"/>
                <w:szCs w:val="22"/>
              </w:rPr>
            </w:pPr>
            <w:r w:rsidRPr="006C4C54">
              <w:rPr>
                <w:rFonts w:ascii="Arial" w:hAnsi="Arial" w:cs="Arial"/>
                <w:bCs/>
                <w:sz w:val="22"/>
                <w:szCs w:val="22"/>
              </w:rPr>
              <w:t>Опрессовка НКТ</w:t>
            </w:r>
          </w:p>
        </w:tc>
        <w:tc>
          <w:tcPr>
            <w:tcW w:w="1509" w:type="dxa"/>
            <w:tcBorders>
              <w:top w:val="single" w:sz="4" w:space="0" w:color="auto"/>
              <w:bottom w:val="single" w:sz="4" w:space="0" w:color="auto"/>
            </w:tcBorders>
          </w:tcPr>
          <w:p w14:paraId="376946FF" w14:textId="4F35C0AD" w:rsidR="00051393" w:rsidRPr="006C4C54" w:rsidRDefault="00F05F9A" w:rsidP="00C57ECE">
            <w:pPr>
              <w:spacing w:line="240" w:lineRule="atLeast"/>
              <w:jc w:val="center"/>
              <w:rPr>
                <w:rFonts w:ascii="Arial" w:hAnsi="Arial" w:cs="Arial"/>
                <w:bCs/>
                <w:sz w:val="22"/>
                <w:szCs w:val="22"/>
              </w:rPr>
            </w:pPr>
            <w:r w:rsidRPr="00F05F9A">
              <w:rPr>
                <w:rFonts w:ascii="Arial" w:hAnsi="Arial" w:cs="Arial"/>
                <w:sz w:val="22"/>
                <w:szCs w:val="22"/>
              </w:rPr>
              <w:t>§ 7</w:t>
            </w:r>
            <w:r>
              <w:rPr>
                <w:rFonts w:ascii="Arial" w:hAnsi="Arial" w:cs="Arial"/>
                <w:sz w:val="22"/>
                <w:szCs w:val="22"/>
              </w:rPr>
              <w:t>, 8</w:t>
            </w:r>
          </w:p>
        </w:tc>
        <w:tc>
          <w:tcPr>
            <w:tcW w:w="1731" w:type="dxa"/>
            <w:tcBorders>
              <w:top w:val="single" w:sz="4" w:space="0" w:color="auto"/>
              <w:bottom w:val="single" w:sz="4" w:space="0" w:color="auto"/>
            </w:tcBorders>
          </w:tcPr>
          <w:p w14:paraId="5CD56F57" w14:textId="77777777" w:rsidR="00051393" w:rsidRPr="006C4C54" w:rsidRDefault="00051393" w:rsidP="00C57ECE">
            <w:pPr>
              <w:widowControl/>
              <w:autoSpaceDE/>
              <w:autoSpaceDN/>
              <w:adjustRightInd/>
              <w:spacing w:line="240" w:lineRule="atLeast"/>
              <w:jc w:val="center"/>
              <w:rPr>
                <w:rFonts w:ascii="Arial" w:hAnsi="Arial" w:cs="Arial"/>
                <w:bCs/>
                <w:sz w:val="22"/>
                <w:szCs w:val="22"/>
              </w:rPr>
            </w:pPr>
            <w:r w:rsidRPr="006C4C54">
              <w:rPr>
                <w:rFonts w:ascii="Arial" w:hAnsi="Arial" w:cs="Arial"/>
                <w:bCs/>
                <w:sz w:val="22"/>
                <w:szCs w:val="22"/>
              </w:rPr>
              <w:t>3ЦА-400</w:t>
            </w:r>
          </w:p>
        </w:tc>
        <w:tc>
          <w:tcPr>
            <w:tcW w:w="1076" w:type="dxa"/>
            <w:tcBorders>
              <w:top w:val="single" w:sz="4" w:space="0" w:color="auto"/>
            </w:tcBorders>
          </w:tcPr>
          <w:p w14:paraId="031D3A1F" w14:textId="77777777" w:rsidR="00051393" w:rsidRPr="006C4C54" w:rsidRDefault="00051393" w:rsidP="00C57ECE">
            <w:pPr>
              <w:widowControl/>
              <w:overflowPunct w:val="0"/>
              <w:jc w:val="center"/>
              <w:textAlignment w:val="baseline"/>
              <w:rPr>
                <w:rFonts w:ascii="Arial" w:hAnsi="Arial" w:cs="Arial"/>
                <w:bCs/>
                <w:sz w:val="22"/>
                <w:szCs w:val="22"/>
              </w:rPr>
            </w:pPr>
            <w:r w:rsidRPr="006C4C54">
              <w:rPr>
                <w:rFonts w:ascii="Arial" w:hAnsi="Arial" w:cs="Arial"/>
                <w:bCs/>
                <w:sz w:val="22"/>
                <w:szCs w:val="22"/>
              </w:rPr>
              <w:t>1</w:t>
            </w:r>
          </w:p>
        </w:tc>
        <w:tc>
          <w:tcPr>
            <w:tcW w:w="3484" w:type="dxa"/>
          </w:tcPr>
          <w:p w14:paraId="134B5EC1" w14:textId="5213FC5C" w:rsidR="00051393" w:rsidRPr="00C17F94" w:rsidRDefault="00C17F94" w:rsidP="00E51C42">
            <w:pPr>
              <w:widowControl/>
              <w:overflowPunct w:val="0"/>
              <w:jc w:val="center"/>
              <w:textAlignment w:val="baseline"/>
              <w:rPr>
                <w:rFonts w:ascii="Arial" w:hAnsi="Arial" w:cs="Arial"/>
                <w:bCs/>
                <w:sz w:val="22"/>
                <w:szCs w:val="22"/>
              </w:rPr>
            </w:pPr>
            <w:r>
              <w:rPr>
                <w:rFonts w:ascii="Arial" w:hAnsi="Arial" w:cs="Arial"/>
                <w:bCs/>
                <w:sz w:val="22"/>
                <w:szCs w:val="22"/>
              </w:rPr>
              <w:t>0,62</w:t>
            </w:r>
          </w:p>
        </w:tc>
        <w:tc>
          <w:tcPr>
            <w:tcW w:w="1945" w:type="dxa"/>
          </w:tcPr>
          <w:p w14:paraId="4D7EBB07" w14:textId="21FB2913" w:rsidR="00051393" w:rsidRPr="006C4C54" w:rsidRDefault="00C17F94" w:rsidP="00C57ECE">
            <w:pPr>
              <w:widowControl/>
              <w:overflowPunct w:val="0"/>
              <w:jc w:val="center"/>
              <w:textAlignment w:val="baseline"/>
              <w:rPr>
                <w:rFonts w:ascii="Arial" w:hAnsi="Arial" w:cs="Arial"/>
                <w:bCs/>
                <w:sz w:val="22"/>
                <w:szCs w:val="22"/>
              </w:rPr>
            </w:pPr>
            <w:r>
              <w:rPr>
                <w:rFonts w:ascii="Arial" w:hAnsi="Arial" w:cs="Arial"/>
                <w:bCs/>
                <w:sz w:val="22"/>
                <w:szCs w:val="22"/>
              </w:rPr>
              <w:t>29,8</w:t>
            </w:r>
          </w:p>
        </w:tc>
      </w:tr>
      <w:tr w:rsidR="00051393" w:rsidRPr="006C4C54" w14:paraId="41E1CCE6" w14:textId="77777777" w:rsidTr="00F05F9A">
        <w:trPr>
          <w:trHeight w:val="558"/>
        </w:trPr>
        <w:tc>
          <w:tcPr>
            <w:tcW w:w="4914" w:type="dxa"/>
            <w:tcBorders>
              <w:top w:val="single" w:sz="4" w:space="0" w:color="auto"/>
              <w:bottom w:val="single" w:sz="4" w:space="0" w:color="auto"/>
            </w:tcBorders>
          </w:tcPr>
          <w:p w14:paraId="6B915125" w14:textId="77777777" w:rsidR="00051393" w:rsidRPr="006C4C54" w:rsidRDefault="00051393" w:rsidP="00C57ECE">
            <w:pPr>
              <w:widowControl/>
              <w:overflowPunct w:val="0"/>
              <w:textAlignment w:val="baseline"/>
              <w:rPr>
                <w:rFonts w:ascii="Arial" w:hAnsi="Arial" w:cs="Arial"/>
                <w:bCs/>
                <w:sz w:val="22"/>
                <w:szCs w:val="22"/>
              </w:rPr>
            </w:pPr>
            <w:r w:rsidRPr="006C4C54">
              <w:rPr>
                <w:rFonts w:ascii="Arial" w:hAnsi="Arial" w:cs="Arial"/>
                <w:bCs/>
                <w:sz w:val="22"/>
                <w:szCs w:val="22"/>
              </w:rPr>
              <w:t>Опрессовка устья скважины после установки противовыбросовой задвижки</w:t>
            </w:r>
          </w:p>
        </w:tc>
        <w:tc>
          <w:tcPr>
            <w:tcW w:w="1509" w:type="dxa"/>
            <w:tcBorders>
              <w:top w:val="single" w:sz="4" w:space="0" w:color="auto"/>
              <w:bottom w:val="single" w:sz="4" w:space="0" w:color="auto"/>
            </w:tcBorders>
          </w:tcPr>
          <w:p w14:paraId="40E2DF65" w14:textId="08D9E39D" w:rsidR="00051393" w:rsidRPr="006C4C54" w:rsidRDefault="00F05F9A" w:rsidP="00C57ECE">
            <w:pPr>
              <w:widowControl/>
              <w:autoSpaceDE/>
              <w:autoSpaceDN/>
              <w:adjustRightInd/>
              <w:spacing w:line="240" w:lineRule="atLeast"/>
              <w:jc w:val="center"/>
              <w:rPr>
                <w:rFonts w:ascii="Arial" w:hAnsi="Arial" w:cs="Arial"/>
                <w:bCs/>
                <w:sz w:val="22"/>
                <w:szCs w:val="22"/>
              </w:rPr>
            </w:pPr>
            <w:r w:rsidRPr="00F05F9A">
              <w:rPr>
                <w:rFonts w:ascii="Arial" w:hAnsi="Arial" w:cs="Arial"/>
                <w:sz w:val="22"/>
                <w:szCs w:val="22"/>
              </w:rPr>
              <w:t xml:space="preserve">§ </w:t>
            </w:r>
            <w:r>
              <w:rPr>
                <w:rFonts w:ascii="Arial" w:hAnsi="Arial" w:cs="Arial"/>
                <w:sz w:val="22"/>
                <w:szCs w:val="22"/>
              </w:rPr>
              <w:t>26</w:t>
            </w:r>
          </w:p>
        </w:tc>
        <w:tc>
          <w:tcPr>
            <w:tcW w:w="1731" w:type="dxa"/>
            <w:tcBorders>
              <w:top w:val="single" w:sz="4" w:space="0" w:color="auto"/>
              <w:bottom w:val="single" w:sz="4" w:space="0" w:color="auto"/>
            </w:tcBorders>
          </w:tcPr>
          <w:p w14:paraId="5AA0EF58" w14:textId="77777777" w:rsidR="00051393" w:rsidRPr="006C4C54" w:rsidRDefault="00051393" w:rsidP="00C57ECE">
            <w:pPr>
              <w:widowControl/>
              <w:autoSpaceDE/>
              <w:autoSpaceDN/>
              <w:adjustRightInd/>
              <w:spacing w:line="240" w:lineRule="atLeast"/>
              <w:jc w:val="center"/>
              <w:rPr>
                <w:rFonts w:ascii="Arial" w:hAnsi="Arial" w:cs="Arial"/>
                <w:bCs/>
                <w:sz w:val="22"/>
                <w:szCs w:val="22"/>
              </w:rPr>
            </w:pPr>
            <w:r w:rsidRPr="006C4C54">
              <w:rPr>
                <w:rFonts w:ascii="Arial" w:hAnsi="Arial" w:cs="Arial"/>
                <w:bCs/>
                <w:sz w:val="22"/>
                <w:szCs w:val="22"/>
              </w:rPr>
              <w:t>3ЦА-400</w:t>
            </w:r>
          </w:p>
        </w:tc>
        <w:tc>
          <w:tcPr>
            <w:tcW w:w="1076" w:type="dxa"/>
            <w:tcBorders>
              <w:bottom w:val="single" w:sz="4" w:space="0" w:color="auto"/>
            </w:tcBorders>
          </w:tcPr>
          <w:p w14:paraId="6B0AF203" w14:textId="77777777" w:rsidR="00051393" w:rsidRPr="006C4C54" w:rsidRDefault="00051393" w:rsidP="00C57ECE">
            <w:pPr>
              <w:widowControl/>
              <w:overflowPunct w:val="0"/>
              <w:jc w:val="center"/>
              <w:textAlignment w:val="baseline"/>
              <w:rPr>
                <w:rFonts w:ascii="Arial" w:hAnsi="Arial" w:cs="Arial"/>
                <w:bCs/>
                <w:sz w:val="22"/>
                <w:szCs w:val="22"/>
              </w:rPr>
            </w:pPr>
            <w:r w:rsidRPr="006C4C54">
              <w:rPr>
                <w:rFonts w:ascii="Arial" w:hAnsi="Arial" w:cs="Arial"/>
                <w:bCs/>
                <w:sz w:val="22"/>
                <w:szCs w:val="22"/>
              </w:rPr>
              <w:t>1</w:t>
            </w:r>
          </w:p>
        </w:tc>
        <w:tc>
          <w:tcPr>
            <w:tcW w:w="3484" w:type="dxa"/>
          </w:tcPr>
          <w:p w14:paraId="1DF33E46" w14:textId="22958244" w:rsidR="00051393" w:rsidRPr="006C4C54" w:rsidRDefault="00051393" w:rsidP="00E51C42">
            <w:pPr>
              <w:widowControl/>
              <w:overflowPunct w:val="0"/>
              <w:jc w:val="center"/>
              <w:textAlignment w:val="baseline"/>
              <w:rPr>
                <w:rFonts w:ascii="Arial" w:hAnsi="Arial" w:cs="Arial"/>
                <w:bCs/>
                <w:sz w:val="22"/>
                <w:szCs w:val="22"/>
              </w:rPr>
            </w:pPr>
            <w:r w:rsidRPr="006C4C54">
              <w:rPr>
                <w:rFonts w:ascii="Arial" w:hAnsi="Arial" w:cs="Arial"/>
                <w:bCs/>
                <w:sz w:val="22"/>
                <w:szCs w:val="22"/>
              </w:rPr>
              <w:t>1,</w:t>
            </w:r>
            <w:r w:rsidR="00C17F94">
              <w:rPr>
                <w:rFonts w:ascii="Arial" w:hAnsi="Arial" w:cs="Arial"/>
                <w:bCs/>
                <w:sz w:val="22"/>
                <w:szCs w:val="22"/>
              </w:rPr>
              <w:t>4</w:t>
            </w:r>
          </w:p>
        </w:tc>
        <w:tc>
          <w:tcPr>
            <w:tcW w:w="1945" w:type="dxa"/>
          </w:tcPr>
          <w:p w14:paraId="17A8CD89" w14:textId="6350E610" w:rsidR="00051393" w:rsidRPr="006C4C54" w:rsidRDefault="00EB74ED" w:rsidP="00C57ECE">
            <w:pPr>
              <w:widowControl/>
              <w:overflowPunct w:val="0"/>
              <w:jc w:val="center"/>
              <w:textAlignment w:val="baseline"/>
              <w:rPr>
                <w:rFonts w:ascii="Arial" w:hAnsi="Arial" w:cs="Arial"/>
                <w:bCs/>
                <w:sz w:val="22"/>
                <w:szCs w:val="22"/>
              </w:rPr>
            </w:pPr>
            <w:r>
              <w:rPr>
                <w:rFonts w:ascii="Arial" w:hAnsi="Arial" w:cs="Arial"/>
                <w:bCs/>
                <w:sz w:val="22"/>
                <w:szCs w:val="22"/>
              </w:rPr>
              <w:t>1,</w:t>
            </w:r>
            <w:r w:rsidR="00C17F94">
              <w:rPr>
                <w:rFonts w:ascii="Arial" w:hAnsi="Arial" w:cs="Arial"/>
                <w:bCs/>
                <w:sz w:val="22"/>
                <w:szCs w:val="22"/>
              </w:rPr>
              <w:t>4</w:t>
            </w:r>
          </w:p>
        </w:tc>
      </w:tr>
      <w:tr w:rsidR="00051393" w:rsidRPr="006C4C54" w14:paraId="15B8A347" w14:textId="77777777" w:rsidTr="00F05F9A">
        <w:trPr>
          <w:trHeight w:val="658"/>
        </w:trPr>
        <w:tc>
          <w:tcPr>
            <w:tcW w:w="4914" w:type="dxa"/>
            <w:tcBorders>
              <w:top w:val="single" w:sz="4" w:space="0" w:color="auto"/>
            </w:tcBorders>
          </w:tcPr>
          <w:p w14:paraId="0E7E5C04" w14:textId="77777777" w:rsidR="00051393" w:rsidRPr="006C4C54" w:rsidRDefault="00051393" w:rsidP="00C57ECE">
            <w:pPr>
              <w:widowControl/>
              <w:overflowPunct w:val="0"/>
              <w:textAlignment w:val="baseline"/>
              <w:rPr>
                <w:rFonts w:ascii="Arial" w:hAnsi="Arial" w:cs="Arial"/>
                <w:bCs/>
                <w:sz w:val="22"/>
                <w:szCs w:val="22"/>
              </w:rPr>
            </w:pPr>
            <w:r w:rsidRPr="006C4C54">
              <w:rPr>
                <w:rFonts w:ascii="Arial" w:hAnsi="Arial" w:cs="Arial"/>
                <w:bCs/>
                <w:sz w:val="22"/>
                <w:szCs w:val="22"/>
              </w:rPr>
              <w:t>Смена тех. воды на перфорационную жидкость</w:t>
            </w:r>
          </w:p>
        </w:tc>
        <w:tc>
          <w:tcPr>
            <w:tcW w:w="1509" w:type="dxa"/>
            <w:tcBorders>
              <w:top w:val="single" w:sz="4" w:space="0" w:color="auto"/>
            </w:tcBorders>
          </w:tcPr>
          <w:p w14:paraId="209CAB5E" w14:textId="5272EBB2" w:rsidR="00051393" w:rsidRPr="006C4C54" w:rsidRDefault="00F05F9A" w:rsidP="00C57ECE">
            <w:pPr>
              <w:widowControl/>
              <w:autoSpaceDE/>
              <w:autoSpaceDN/>
              <w:adjustRightInd/>
              <w:spacing w:line="240" w:lineRule="atLeast"/>
              <w:jc w:val="center"/>
              <w:rPr>
                <w:rFonts w:ascii="Arial" w:hAnsi="Arial" w:cs="Arial"/>
                <w:bCs/>
                <w:sz w:val="22"/>
                <w:szCs w:val="22"/>
              </w:rPr>
            </w:pPr>
            <w:r w:rsidRPr="00F05F9A">
              <w:rPr>
                <w:rFonts w:ascii="Arial" w:hAnsi="Arial" w:cs="Arial"/>
                <w:sz w:val="22"/>
                <w:szCs w:val="22"/>
              </w:rPr>
              <w:t xml:space="preserve">§ </w:t>
            </w:r>
            <w:r>
              <w:rPr>
                <w:rFonts w:ascii="Arial" w:hAnsi="Arial" w:cs="Arial"/>
                <w:sz w:val="22"/>
                <w:szCs w:val="22"/>
              </w:rPr>
              <w:t>30</w:t>
            </w:r>
          </w:p>
        </w:tc>
        <w:tc>
          <w:tcPr>
            <w:tcW w:w="1731" w:type="dxa"/>
            <w:tcBorders>
              <w:top w:val="single" w:sz="4" w:space="0" w:color="auto"/>
              <w:bottom w:val="single" w:sz="4" w:space="0" w:color="auto"/>
            </w:tcBorders>
          </w:tcPr>
          <w:p w14:paraId="35670B8B" w14:textId="77777777" w:rsidR="00051393" w:rsidRPr="006C4C54" w:rsidRDefault="00051393" w:rsidP="00C57ECE">
            <w:pPr>
              <w:widowControl/>
              <w:autoSpaceDE/>
              <w:autoSpaceDN/>
              <w:adjustRightInd/>
              <w:spacing w:line="240" w:lineRule="atLeast"/>
              <w:jc w:val="center"/>
              <w:rPr>
                <w:rFonts w:ascii="Arial" w:hAnsi="Arial" w:cs="Arial"/>
                <w:bCs/>
                <w:sz w:val="22"/>
                <w:szCs w:val="22"/>
              </w:rPr>
            </w:pPr>
            <w:r w:rsidRPr="006C4C54">
              <w:rPr>
                <w:rFonts w:ascii="Arial" w:hAnsi="Arial" w:cs="Arial"/>
                <w:bCs/>
                <w:sz w:val="22"/>
                <w:szCs w:val="22"/>
              </w:rPr>
              <w:t>3ЦА-400</w:t>
            </w:r>
          </w:p>
        </w:tc>
        <w:tc>
          <w:tcPr>
            <w:tcW w:w="1076" w:type="dxa"/>
            <w:tcBorders>
              <w:top w:val="single" w:sz="4" w:space="0" w:color="auto"/>
              <w:bottom w:val="single" w:sz="4" w:space="0" w:color="auto"/>
            </w:tcBorders>
          </w:tcPr>
          <w:p w14:paraId="4D329788" w14:textId="77777777" w:rsidR="00051393" w:rsidRPr="006C4C54" w:rsidRDefault="00051393" w:rsidP="00C57ECE">
            <w:pPr>
              <w:widowControl/>
              <w:overflowPunct w:val="0"/>
              <w:jc w:val="center"/>
              <w:textAlignment w:val="baseline"/>
              <w:rPr>
                <w:rFonts w:ascii="Arial" w:hAnsi="Arial" w:cs="Arial"/>
                <w:bCs/>
                <w:sz w:val="22"/>
                <w:szCs w:val="22"/>
              </w:rPr>
            </w:pPr>
            <w:r w:rsidRPr="006C4C54">
              <w:rPr>
                <w:rFonts w:ascii="Arial" w:hAnsi="Arial" w:cs="Arial"/>
                <w:bCs/>
                <w:sz w:val="22"/>
                <w:szCs w:val="22"/>
              </w:rPr>
              <w:t>1</w:t>
            </w:r>
          </w:p>
        </w:tc>
        <w:tc>
          <w:tcPr>
            <w:tcW w:w="3484" w:type="dxa"/>
          </w:tcPr>
          <w:p w14:paraId="28EC138D" w14:textId="3FB18417" w:rsidR="00051393" w:rsidRPr="006C4C54" w:rsidRDefault="00477D75" w:rsidP="00E51C42">
            <w:pPr>
              <w:widowControl/>
              <w:overflowPunct w:val="0"/>
              <w:jc w:val="center"/>
              <w:textAlignment w:val="baseline"/>
              <w:rPr>
                <w:rFonts w:ascii="Arial" w:hAnsi="Arial" w:cs="Arial"/>
                <w:bCs/>
                <w:sz w:val="22"/>
                <w:szCs w:val="22"/>
              </w:rPr>
            </w:pPr>
            <w:r>
              <w:rPr>
                <w:rFonts w:ascii="Arial" w:hAnsi="Arial" w:cs="Arial"/>
                <w:bCs/>
                <w:sz w:val="22"/>
                <w:szCs w:val="22"/>
              </w:rPr>
              <w:t>6,76</w:t>
            </w:r>
          </w:p>
        </w:tc>
        <w:tc>
          <w:tcPr>
            <w:tcW w:w="1945" w:type="dxa"/>
          </w:tcPr>
          <w:p w14:paraId="03B6C538" w14:textId="32705EA1" w:rsidR="00051393" w:rsidRPr="006C4C54" w:rsidRDefault="00477D75" w:rsidP="00C57ECE">
            <w:pPr>
              <w:widowControl/>
              <w:overflowPunct w:val="0"/>
              <w:jc w:val="center"/>
              <w:textAlignment w:val="baseline"/>
              <w:rPr>
                <w:rFonts w:ascii="Arial" w:hAnsi="Arial" w:cs="Arial"/>
                <w:bCs/>
                <w:sz w:val="22"/>
                <w:szCs w:val="22"/>
              </w:rPr>
            </w:pPr>
            <w:r>
              <w:rPr>
                <w:rFonts w:ascii="Arial" w:hAnsi="Arial" w:cs="Arial"/>
                <w:bCs/>
                <w:sz w:val="22"/>
                <w:szCs w:val="22"/>
              </w:rPr>
              <w:t>6,76</w:t>
            </w:r>
          </w:p>
        </w:tc>
      </w:tr>
      <w:tr w:rsidR="00051393" w:rsidRPr="006C4C54" w14:paraId="76A6D852" w14:textId="77777777" w:rsidTr="0038388C">
        <w:trPr>
          <w:trHeight w:val="262"/>
        </w:trPr>
        <w:tc>
          <w:tcPr>
            <w:tcW w:w="4914" w:type="dxa"/>
          </w:tcPr>
          <w:p w14:paraId="675C9B87" w14:textId="77777777" w:rsidR="00051393" w:rsidRPr="006C4C54" w:rsidRDefault="00051393" w:rsidP="00C57ECE">
            <w:pPr>
              <w:widowControl/>
              <w:overflowPunct w:val="0"/>
              <w:textAlignment w:val="baseline"/>
              <w:rPr>
                <w:rFonts w:ascii="Arial" w:hAnsi="Arial" w:cs="Arial"/>
                <w:bCs/>
                <w:sz w:val="22"/>
                <w:szCs w:val="22"/>
              </w:rPr>
            </w:pPr>
            <w:r w:rsidRPr="006C4C54">
              <w:rPr>
                <w:rFonts w:ascii="Arial" w:hAnsi="Arial" w:cs="Arial"/>
                <w:bCs/>
                <w:sz w:val="22"/>
                <w:szCs w:val="22"/>
              </w:rPr>
              <w:t>Подготовительные работы перед освоением</w:t>
            </w:r>
          </w:p>
        </w:tc>
        <w:tc>
          <w:tcPr>
            <w:tcW w:w="1509" w:type="dxa"/>
            <w:tcBorders>
              <w:bottom w:val="single" w:sz="4" w:space="0" w:color="auto"/>
            </w:tcBorders>
          </w:tcPr>
          <w:p w14:paraId="66C787D8" w14:textId="77777777" w:rsidR="00051393" w:rsidRPr="006C4C54" w:rsidRDefault="00051393" w:rsidP="00C57ECE">
            <w:pPr>
              <w:widowControl/>
              <w:overflowPunct w:val="0"/>
              <w:jc w:val="center"/>
              <w:textAlignment w:val="baseline"/>
              <w:rPr>
                <w:rFonts w:ascii="Arial" w:hAnsi="Arial" w:cs="Arial"/>
                <w:bCs/>
                <w:sz w:val="22"/>
                <w:szCs w:val="22"/>
              </w:rPr>
            </w:pPr>
            <w:r w:rsidRPr="006C4C54">
              <w:rPr>
                <w:rFonts w:ascii="Arial" w:hAnsi="Arial" w:cs="Arial"/>
                <w:bCs/>
                <w:sz w:val="22"/>
                <w:szCs w:val="22"/>
              </w:rPr>
              <w:t>т. 3</w:t>
            </w:r>
          </w:p>
        </w:tc>
        <w:tc>
          <w:tcPr>
            <w:tcW w:w="1731" w:type="dxa"/>
            <w:tcBorders>
              <w:top w:val="single" w:sz="4" w:space="0" w:color="auto"/>
              <w:bottom w:val="single" w:sz="4" w:space="0" w:color="auto"/>
            </w:tcBorders>
          </w:tcPr>
          <w:p w14:paraId="0FB368B3" w14:textId="77777777" w:rsidR="00051393" w:rsidRPr="006C4C54" w:rsidRDefault="00051393" w:rsidP="00C57ECE">
            <w:pPr>
              <w:widowControl/>
              <w:autoSpaceDE/>
              <w:autoSpaceDN/>
              <w:adjustRightInd/>
              <w:spacing w:line="240" w:lineRule="atLeast"/>
              <w:jc w:val="center"/>
              <w:rPr>
                <w:rFonts w:ascii="Arial" w:hAnsi="Arial" w:cs="Arial"/>
                <w:bCs/>
                <w:sz w:val="22"/>
                <w:szCs w:val="22"/>
              </w:rPr>
            </w:pPr>
            <w:r w:rsidRPr="006C4C54">
              <w:rPr>
                <w:rFonts w:ascii="Arial" w:hAnsi="Arial" w:cs="Arial"/>
                <w:bCs/>
                <w:sz w:val="22"/>
                <w:szCs w:val="22"/>
              </w:rPr>
              <w:t>3ЦА-400</w:t>
            </w:r>
          </w:p>
        </w:tc>
        <w:tc>
          <w:tcPr>
            <w:tcW w:w="1076" w:type="dxa"/>
            <w:tcBorders>
              <w:top w:val="single" w:sz="4" w:space="0" w:color="auto"/>
              <w:bottom w:val="single" w:sz="4" w:space="0" w:color="auto"/>
            </w:tcBorders>
          </w:tcPr>
          <w:p w14:paraId="70C45ED6" w14:textId="77777777" w:rsidR="00051393" w:rsidRPr="006C4C54" w:rsidRDefault="00051393" w:rsidP="00C57ECE">
            <w:pPr>
              <w:widowControl/>
              <w:overflowPunct w:val="0"/>
              <w:jc w:val="center"/>
              <w:textAlignment w:val="baseline"/>
              <w:rPr>
                <w:rFonts w:ascii="Arial" w:hAnsi="Arial" w:cs="Arial"/>
                <w:bCs/>
                <w:sz w:val="22"/>
                <w:szCs w:val="22"/>
              </w:rPr>
            </w:pPr>
            <w:r w:rsidRPr="006C4C54">
              <w:rPr>
                <w:rFonts w:ascii="Arial" w:hAnsi="Arial" w:cs="Arial"/>
                <w:bCs/>
                <w:sz w:val="22"/>
                <w:szCs w:val="22"/>
              </w:rPr>
              <w:t>1</w:t>
            </w:r>
          </w:p>
        </w:tc>
        <w:tc>
          <w:tcPr>
            <w:tcW w:w="3484" w:type="dxa"/>
          </w:tcPr>
          <w:p w14:paraId="38772058" w14:textId="28A72EC8" w:rsidR="00051393" w:rsidRPr="006C4C54" w:rsidRDefault="00B676F1" w:rsidP="00E51C42">
            <w:pPr>
              <w:widowControl/>
              <w:overflowPunct w:val="0"/>
              <w:jc w:val="center"/>
              <w:textAlignment w:val="baseline"/>
              <w:rPr>
                <w:rFonts w:ascii="Arial" w:hAnsi="Arial" w:cs="Arial"/>
                <w:bCs/>
                <w:sz w:val="22"/>
                <w:szCs w:val="22"/>
              </w:rPr>
            </w:pPr>
            <w:r>
              <w:rPr>
                <w:rFonts w:ascii="Arial" w:hAnsi="Arial" w:cs="Arial"/>
                <w:bCs/>
                <w:sz w:val="22"/>
                <w:szCs w:val="22"/>
              </w:rPr>
              <w:t>60,0</w:t>
            </w:r>
          </w:p>
        </w:tc>
        <w:tc>
          <w:tcPr>
            <w:tcW w:w="1945" w:type="dxa"/>
          </w:tcPr>
          <w:p w14:paraId="4D209953" w14:textId="1E431D63" w:rsidR="00051393" w:rsidRPr="006C4C54" w:rsidRDefault="00B676F1" w:rsidP="00C57ECE">
            <w:pPr>
              <w:widowControl/>
              <w:overflowPunct w:val="0"/>
              <w:jc w:val="center"/>
              <w:textAlignment w:val="baseline"/>
              <w:rPr>
                <w:rFonts w:ascii="Arial" w:hAnsi="Arial" w:cs="Arial"/>
                <w:bCs/>
                <w:sz w:val="22"/>
                <w:szCs w:val="22"/>
              </w:rPr>
            </w:pPr>
            <w:r>
              <w:rPr>
                <w:rFonts w:ascii="Arial" w:hAnsi="Arial" w:cs="Arial"/>
                <w:bCs/>
                <w:sz w:val="22"/>
                <w:szCs w:val="22"/>
              </w:rPr>
              <w:t>60,0</w:t>
            </w:r>
          </w:p>
        </w:tc>
      </w:tr>
      <w:tr w:rsidR="00051393" w:rsidRPr="006C4C54" w14:paraId="7807B63B" w14:textId="77777777" w:rsidTr="0038388C">
        <w:trPr>
          <w:trHeight w:val="279"/>
        </w:trPr>
        <w:tc>
          <w:tcPr>
            <w:tcW w:w="4914" w:type="dxa"/>
          </w:tcPr>
          <w:p w14:paraId="79C5B374" w14:textId="77777777" w:rsidR="00051393" w:rsidRPr="006C4C54" w:rsidRDefault="00051393" w:rsidP="00C57ECE">
            <w:pPr>
              <w:widowControl/>
              <w:overflowPunct w:val="0"/>
              <w:textAlignment w:val="baseline"/>
              <w:rPr>
                <w:rFonts w:ascii="Arial" w:hAnsi="Arial" w:cs="Arial"/>
                <w:bCs/>
                <w:sz w:val="22"/>
                <w:szCs w:val="22"/>
              </w:rPr>
            </w:pPr>
            <w:r w:rsidRPr="006C4C54">
              <w:rPr>
                <w:rFonts w:ascii="Arial" w:hAnsi="Arial" w:cs="Arial"/>
                <w:bCs/>
                <w:sz w:val="22"/>
                <w:szCs w:val="22"/>
              </w:rPr>
              <w:t>Перфорация</w:t>
            </w:r>
          </w:p>
        </w:tc>
        <w:tc>
          <w:tcPr>
            <w:tcW w:w="1509" w:type="dxa"/>
            <w:tcBorders>
              <w:top w:val="single" w:sz="4" w:space="0" w:color="auto"/>
              <w:bottom w:val="single" w:sz="4" w:space="0" w:color="auto"/>
            </w:tcBorders>
          </w:tcPr>
          <w:p w14:paraId="3082581C" w14:textId="77777777" w:rsidR="00051393" w:rsidRPr="006C4C54" w:rsidRDefault="00051393" w:rsidP="00C57ECE">
            <w:pPr>
              <w:widowControl/>
              <w:overflowPunct w:val="0"/>
              <w:jc w:val="center"/>
              <w:textAlignment w:val="baseline"/>
              <w:rPr>
                <w:rFonts w:ascii="Arial" w:hAnsi="Arial" w:cs="Arial"/>
                <w:bCs/>
                <w:sz w:val="22"/>
                <w:szCs w:val="22"/>
              </w:rPr>
            </w:pPr>
            <w:r w:rsidRPr="006C4C54">
              <w:rPr>
                <w:rFonts w:ascii="Arial" w:hAnsi="Arial" w:cs="Arial"/>
                <w:bCs/>
                <w:sz w:val="22"/>
                <w:szCs w:val="22"/>
              </w:rPr>
              <w:t>т. 3</w:t>
            </w:r>
          </w:p>
        </w:tc>
        <w:tc>
          <w:tcPr>
            <w:tcW w:w="1731" w:type="dxa"/>
            <w:tcBorders>
              <w:top w:val="single" w:sz="4" w:space="0" w:color="auto"/>
              <w:bottom w:val="single" w:sz="4" w:space="0" w:color="auto"/>
            </w:tcBorders>
          </w:tcPr>
          <w:p w14:paraId="137B0477" w14:textId="77777777" w:rsidR="00051393" w:rsidRPr="006C4C54" w:rsidRDefault="00051393" w:rsidP="00C57ECE">
            <w:pPr>
              <w:widowControl/>
              <w:autoSpaceDE/>
              <w:autoSpaceDN/>
              <w:adjustRightInd/>
              <w:spacing w:line="240" w:lineRule="atLeast"/>
              <w:jc w:val="center"/>
              <w:rPr>
                <w:rFonts w:ascii="Arial" w:hAnsi="Arial" w:cs="Arial"/>
                <w:bCs/>
                <w:sz w:val="22"/>
                <w:szCs w:val="22"/>
              </w:rPr>
            </w:pPr>
            <w:r w:rsidRPr="006C4C54">
              <w:rPr>
                <w:rFonts w:ascii="Arial" w:hAnsi="Arial" w:cs="Arial"/>
                <w:bCs/>
                <w:sz w:val="22"/>
                <w:szCs w:val="22"/>
              </w:rPr>
              <w:t>3ЦА-400</w:t>
            </w:r>
          </w:p>
        </w:tc>
        <w:tc>
          <w:tcPr>
            <w:tcW w:w="1076" w:type="dxa"/>
            <w:tcBorders>
              <w:top w:val="single" w:sz="4" w:space="0" w:color="auto"/>
              <w:bottom w:val="single" w:sz="4" w:space="0" w:color="auto"/>
            </w:tcBorders>
          </w:tcPr>
          <w:p w14:paraId="7166F7FC" w14:textId="77777777" w:rsidR="00051393" w:rsidRPr="006C4C54" w:rsidRDefault="00051393" w:rsidP="00C57ECE">
            <w:pPr>
              <w:widowControl/>
              <w:overflowPunct w:val="0"/>
              <w:jc w:val="center"/>
              <w:textAlignment w:val="baseline"/>
              <w:rPr>
                <w:rFonts w:ascii="Arial" w:hAnsi="Arial" w:cs="Arial"/>
                <w:bCs/>
                <w:sz w:val="22"/>
                <w:szCs w:val="22"/>
              </w:rPr>
            </w:pPr>
            <w:r w:rsidRPr="006C4C54">
              <w:rPr>
                <w:rFonts w:ascii="Arial" w:hAnsi="Arial" w:cs="Arial"/>
                <w:bCs/>
                <w:sz w:val="22"/>
                <w:szCs w:val="22"/>
              </w:rPr>
              <w:t>1</w:t>
            </w:r>
          </w:p>
        </w:tc>
        <w:tc>
          <w:tcPr>
            <w:tcW w:w="3484" w:type="dxa"/>
          </w:tcPr>
          <w:p w14:paraId="16446593" w14:textId="72FE99D8" w:rsidR="00051393" w:rsidRPr="006C4C54" w:rsidRDefault="00B676F1" w:rsidP="00E51C42">
            <w:pPr>
              <w:widowControl/>
              <w:overflowPunct w:val="0"/>
              <w:jc w:val="center"/>
              <w:textAlignment w:val="baseline"/>
              <w:rPr>
                <w:rFonts w:ascii="Arial" w:hAnsi="Arial" w:cs="Arial"/>
                <w:bCs/>
                <w:sz w:val="22"/>
                <w:szCs w:val="22"/>
              </w:rPr>
            </w:pPr>
            <w:r>
              <w:rPr>
                <w:rFonts w:ascii="Arial" w:hAnsi="Arial" w:cs="Arial"/>
                <w:bCs/>
                <w:sz w:val="22"/>
                <w:szCs w:val="22"/>
              </w:rPr>
              <w:t>83,28</w:t>
            </w:r>
          </w:p>
        </w:tc>
        <w:tc>
          <w:tcPr>
            <w:tcW w:w="1945" w:type="dxa"/>
          </w:tcPr>
          <w:p w14:paraId="58F988F3" w14:textId="32D1C1DF" w:rsidR="00051393" w:rsidRPr="006C4C54" w:rsidRDefault="00B676F1" w:rsidP="00C57ECE">
            <w:pPr>
              <w:widowControl/>
              <w:overflowPunct w:val="0"/>
              <w:jc w:val="center"/>
              <w:textAlignment w:val="baseline"/>
              <w:rPr>
                <w:rFonts w:ascii="Arial" w:hAnsi="Arial" w:cs="Arial"/>
                <w:bCs/>
                <w:sz w:val="22"/>
                <w:szCs w:val="22"/>
              </w:rPr>
            </w:pPr>
            <w:r>
              <w:rPr>
                <w:rFonts w:ascii="Arial" w:hAnsi="Arial" w:cs="Arial"/>
                <w:bCs/>
                <w:sz w:val="22"/>
                <w:szCs w:val="22"/>
              </w:rPr>
              <w:t>83,28</w:t>
            </w:r>
          </w:p>
        </w:tc>
      </w:tr>
      <w:tr w:rsidR="00051393" w:rsidRPr="006C4C54" w14:paraId="4B590164" w14:textId="77777777" w:rsidTr="0038388C">
        <w:trPr>
          <w:trHeight w:val="200"/>
        </w:trPr>
        <w:tc>
          <w:tcPr>
            <w:tcW w:w="4914" w:type="dxa"/>
            <w:vAlign w:val="center"/>
          </w:tcPr>
          <w:p w14:paraId="5AE6DB1C" w14:textId="77777777" w:rsidR="00051393" w:rsidRPr="006C4C54" w:rsidRDefault="00051393" w:rsidP="00C57ECE">
            <w:pPr>
              <w:widowControl/>
              <w:overflowPunct w:val="0"/>
              <w:textAlignment w:val="baseline"/>
              <w:rPr>
                <w:rFonts w:ascii="Arial" w:hAnsi="Arial" w:cs="Arial"/>
                <w:bCs/>
                <w:sz w:val="22"/>
                <w:szCs w:val="22"/>
              </w:rPr>
            </w:pPr>
            <w:r w:rsidRPr="006C4C54">
              <w:rPr>
                <w:rFonts w:ascii="Arial" w:hAnsi="Arial" w:cs="Arial"/>
                <w:sz w:val="22"/>
                <w:szCs w:val="22"/>
              </w:rPr>
              <w:t>Вызов притока и очистка ПЗП после СКО при помощи ГНКТ с азотом</w:t>
            </w:r>
          </w:p>
        </w:tc>
        <w:tc>
          <w:tcPr>
            <w:tcW w:w="1509" w:type="dxa"/>
          </w:tcPr>
          <w:p w14:paraId="6570ADBE" w14:textId="77777777" w:rsidR="00051393" w:rsidRPr="006C4C54" w:rsidRDefault="00051393" w:rsidP="00C57ECE">
            <w:pPr>
              <w:widowControl/>
              <w:overflowPunct w:val="0"/>
              <w:jc w:val="center"/>
              <w:textAlignment w:val="baseline"/>
              <w:rPr>
                <w:rFonts w:ascii="Arial" w:hAnsi="Arial" w:cs="Arial"/>
                <w:bCs/>
                <w:sz w:val="22"/>
                <w:szCs w:val="22"/>
              </w:rPr>
            </w:pPr>
            <w:r w:rsidRPr="006C4C54">
              <w:rPr>
                <w:rFonts w:ascii="Arial" w:hAnsi="Arial" w:cs="Arial"/>
                <w:bCs/>
                <w:sz w:val="22"/>
                <w:szCs w:val="22"/>
              </w:rPr>
              <w:t>т. 3</w:t>
            </w:r>
          </w:p>
        </w:tc>
        <w:tc>
          <w:tcPr>
            <w:tcW w:w="1731" w:type="dxa"/>
          </w:tcPr>
          <w:p w14:paraId="2EC6336E" w14:textId="77777777" w:rsidR="00051393" w:rsidRPr="006C4C54" w:rsidRDefault="00051393" w:rsidP="00C57ECE">
            <w:pPr>
              <w:widowControl/>
              <w:autoSpaceDE/>
              <w:autoSpaceDN/>
              <w:adjustRightInd/>
              <w:spacing w:line="240" w:lineRule="atLeast"/>
              <w:jc w:val="center"/>
              <w:rPr>
                <w:rFonts w:ascii="Arial" w:hAnsi="Arial" w:cs="Arial"/>
                <w:bCs/>
                <w:sz w:val="22"/>
                <w:szCs w:val="22"/>
              </w:rPr>
            </w:pPr>
            <w:r w:rsidRPr="006C4C54">
              <w:rPr>
                <w:rFonts w:ascii="Arial" w:hAnsi="Arial" w:cs="Arial"/>
                <w:bCs/>
                <w:sz w:val="22"/>
                <w:szCs w:val="22"/>
              </w:rPr>
              <w:t>АКС-200</w:t>
            </w:r>
          </w:p>
        </w:tc>
        <w:tc>
          <w:tcPr>
            <w:tcW w:w="1076" w:type="dxa"/>
          </w:tcPr>
          <w:p w14:paraId="04AFE1E6" w14:textId="77777777" w:rsidR="00051393" w:rsidRPr="006C4C54" w:rsidRDefault="00051393" w:rsidP="00C57ECE">
            <w:pPr>
              <w:widowControl/>
              <w:overflowPunct w:val="0"/>
              <w:jc w:val="center"/>
              <w:textAlignment w:val="baseline"/>
              <w:rPr>
                <w:rFonts w:ascii="Arial" w:hAnsi="Arial" w:cs="Arial"/>
                <w:bCs/>
                <w:sz w:val="22"/>
                <w:szCs w:val="22"/>
              </w:rPr>
            </w:pPr>
            <w:r w:rsidRPr="006C4C54">
              <w:rPr>
                <w:rFonts w:ascii="Arial" w:hAnsi="Arial" w:cs="Arial"/>
                <w:bCs/>
                <w:sz w:val="22"/>
                <w:szCs w:val="22"/>
              </w:rPr>
              <w:t>1</w:t>
            </w:r>
          </w:p>
        </w:tc>
        <w:tc>
          <w:tcPr>
            <w:tcW w:w="3484" w:type="dxa"/>
          </w:tcPr>
          <w:p w14:paraId="6A79ED59" w14:textId="7BEDADC4" w:rsidR="00051393" w:rsidRPr="006C4C54" w:rsidRDefault="00B676F1" w:rsidP="00E51C42">
            <w:pPr>
              <w:widowControl/>
              <w:overflowPunct w:val="0"/>
              <w:jc w:val="center"/>
              <w:textAlignment w:val="baseline"/>
              <w:rPr>
                <w:rFonts w:ascii="Arial" w:hAnsi="Arial" w:cs="Arial"/>
                <w:bCs/>
                <w:sz w:val="22"/>
                <w:szCs w:val="22"/>
              </w:rPr>
            </w:pPr>
            <w:r>
              <w:rPr>
                <w:rFonts w:ascii="Arial" w:hAnsi="Arial" w:cs="Arial"/>
                <w:bCs/>
                <w:sz w:val="22"/>
                <w:szCs w:val="22"/>
              </w:rPr>
              <w:t>76,8</w:t>
            </w:r>
          </w:p>
        </w:tc>
        <w:tc>
          <w:tcPr>
            <w:tcW w:w="1945" w:type="dxa"/>
          </w:tcPr>
          <w:p w14:paraId="62936365" w14:textId="7FBC5AED" w:rsidR="00051393" w:rsidRPr="006C4C54" w:rsidRDefault="00B676F1" w:rsidP="00C57ECE">
            <w:pPr>
              <w:widowControl/>
              <w:overflowPunct w:val="0"/>
              <w:jc w:val="center"/>
              <w:textAlignment w:val="baseline"/>
              <w:rPr>
                <w:rFonts w:ascii="Arial" w:hAnsi="Arial" w:cs="Arial"/>
                <w:bCs/>
                <w:sz w:val="22"/>
                <w:szCs w:val="22"/>
              </w:rPr>
            </w:pPr>
            <w:r>
              <w:rPr>
                <w:rFonts w:ascii="Arial" w:hAnsi="Arial" w:cs="Arial"/>
                <w:bCs/>
                <w:sz w:val="22"/>
                <w:szCs w:val="22"/>
              </w:rPr>
              <w:t>76,8</w:t>
            </w:r>
          </w:p>
        </w:tc>
      </w:tr>
      <w:tr w:rsidR="00051393" w:rsidRPr="006C4C54" w14:paraId="45B71656" w14:textId="77777777" w:rsidTr="0038388C">
        <w:trPr>
          <w:trHeight w:val="500"/>
        </w:trPr>
        <w:tc>
          <w:tcPr>
            <w:tcW w:w="4914" w:type="dxa"/>
          </w:tcPr>
          <w:p w14:paraId="30974227" w14:textId="77777777" w:rsidR="00051393" w:rsidRPr="006C4C54" w:rsidRDefault="00051393" w:rsidP="00C57ECE">
            <w:pPr>
              <w:widowControl/>
              <w:overflowPunct w:val="0"/>
              <w:textAlignment w:val="baseline"/>
              <w:rPr>
                <w:rFonts w:ascii="Arial" w:hAnsi="Arial" w:cs="Arial"/>
                <w:bCs/>
                <w:sz w:val="22"/>
                <w:szCs w:val="22"/>
              </w:rPr>
            </w:pPr>
            <w:r w:rsidRPr="006C4C54">
              <w:rPr>
                <w:rFonts w:ascii="Arial" w:hAnsi="Arial" w:cs="Arial"/>
                <w:bCs/>
                <w:sz w:val="22"/>
                <w:szCs w:val="22"/>
              </w:rPr>
              <w:t xml:space="preserve">Смена перфорационной жидкости на техническую воду </w:t>
            </w:r>
          </w:p>
        </w:tc>
        <w:tc>
          <w:tcPr>
            <w:tcW w:w="1509" w:type="dxa"/>
          </w:tcPr>
          <w:p w14:paraId="35D1B06E" w14:textId="4F7D0133" w:rsidR="00051393" w:rsidRPr="006C4C54" w:rsidRDefault="00F05F9A" w:rsidP="00C57ECE">
            <w:pPr>
              <w:widowControl/>
              <w:autoSpaceDE/>
              <w:autoSpaceDN/>
              <w:adjustRightInd/>
              <w:spacing w:line="240" w:lineRule="atLeast"/>
              <w:jc w:val="center"/>
              <w:rPr>
                <w:rFonts w:ascii="Arial" w:hAnsi="Arial" w:cs="Arial"/>
                <w:bCs/>
                <w:iCs/>
                <w:sz w:val="22"/>
                <w:szCs w:val="22"/>
              </w:rPr>
            </w:pPr>
            <w:r w:rsidRPr="00F05F9A">
              <w:rPr>
                <w:rFonts w:ascii="Arial" w:hAnsi="Arial" w:cs="Arial"/>
                <w:sz w:val="22"/>
                <w:szCs w:val="22"/>
              </w:rPr>
              <w:t xml:space="preserve">§ </w:t>
            </w:r>
            <w:r>
              <w:rPr>
                <w:rFonts w:ascii="Arial" w:hAnsi="Arial" w:cs="Arial"/>
                <w:sz w:val="22"/>
                <w:szCs w:val="22"/>
              </w:rPr>
              <w:t>31</w:t>
            </w:r>
          </w:p>
        </w:tc>
        <w:tc>
          <w:tcPr>
            <w:tcW w:w="1731" w:type="dxa"/>
          </w:tcPr>
          <w:p w14:paraId="486A32C5" w14:textId="77777777" w:rsidR="00051393" w:rsidRPr="006C4C54" w:rsidRDefault="00051393" w:rsidP="00C57ECE">
            <w:pPr>
              <w:widowControl/>
              <w:autoSpaceDE/>
              <w:autoSpaceDN/>
              <w:adjustRightInd/>
              <w:spacing w:line="240" w:lineRule="atLeast"/>
              <w:jc w:val="center"/>
              <w:rPr>
                <w:rFonts w:ascii="Arial" w:hAnsi="Arial" w:cs="Arial"/>
                <w:bCs/>
                <w:sz w:val="22"/>
                <w:szCs w:val="22"/>
              </w:rPr>
            </w:pPr>
            <w:r w:rsidRPr="006C4C54">
              <w:rPr>
                <w:rFonts w:ascii="Arial" w:hAnsi="Arial" w:cs="Arial"/>
                <w:bCs/>
                <w:sz w:val="22"/>
                <w:szCs w:val="22"/>
              </w:rPr>
              <w:t>3ЦА-400</w:t>
            </w:r>
          </w:p>
        </w:tc>
        <w:tc>
          <w:tcPr>
            <w:tcW w:w="1076" w:type="dxa"/>
          </w:tcPr>
          <w:p w14:paraId="2D2A7BFF" w14:textId="77777777" w:rsidR="00051393" w:rsidRPr="006C4C54" w:rsidRDefault="00051393" w:rsidP="00C57ECE">
            <w:pPr>
              <w:widowControl/>
              <w:overflowPunct w:val="0"/>
              <w:jc w:val="center"/>
              <w:textAlignment w:val="baseline"/>
              <w:rPr>
                <w:rFonts w:ascii="Arial" w:hAnsi="Arial" w:cs="Arial"/>
                <w:bCs/>
                <w:sz w:val="22"/>
                <w:szCs w:val="22"/>
              </w:rPr>
            </w:pPr>
            <w:r w:rsidRPr="006C4C54">
              <w:rPr>
                <w:rFonts w:ascii="Arial" w:hAnsi="Arial" w:cs="Arial"/>
                <w:bCs/>
                <w:sz w:val="22"/>
                <w:szCs w:val="22"/>
              </w:rPr>
              <w:t>1</w:t>
            </w:r>
          </w:p>
        </w:tc>
        <w:tc>
          <w:tcPr>
            <w:tcW w:w="3484" w:type="dxa"/>
          </w:tcPr>
          <w:p w14:paraId="51E3A39A" w14:textId="6C53B9DF" w:rsidR="00051393" w:rsidRPr="006C4C54" w:rsidRDefault="00B676F1" w:rsidP="00E51C42">
            <w:pPr>
              <w:widowControl/>
              <w:overflowPunct w:val="0"/>
              <w:jc w:val="center"/>
              <w:textAlignment w:val="baseline"/>
              <w:rPr>
                <w:rFonts w:ascii="Arial" w:hAnsi="Arial" w:cs="Arial"/>
                <w:bCs/>
                <w:sz w:val="22"/>
                <w:szCs w:val="22"/>
              </w:rPr>
            </w:pPr>
            <w:r>
              <w:rPr>
                <w:rFonts w:ascii="Arial" w:hAnsi="Arial" w:cs="Arial"/>
                <w:bCs/>
                <w:sz w:val="22"/>
                <w:szCs w:val="22"/>
              </w:rPr>
              <w:t>6,32</w:t>
            </w:r>
          </w:p>
        </w:tc>
        <w:tc>
          <w:tcPr>
            <w:tcW w:w="1945" w:type="dxa"/>
          </w:tcPr>
          <w:p w14:paraId="25082D1A" w14:textId="6C277664" w:rsidR="00051393" w:rsidRPr="006C4C54" w:rsidRDefault="00B676F1" w:rsidP="00C57ECE">
            <w:pPr>
              <w:widowControl/>
              <w:overflowPunct w:val="0"/>
              <w:jc w:val="center"/>
              <w:textAlignment w:val="baseline"/>
              <w:rPr>
                <w:rFonts w:ascii="Arial" w:hAnsi="Arial" w:cs="Arial"/>
                <w:bCs/>
                <w:sz w:val="22"/>
                <w:szCs w:val="22"/>
              </w:rPr>
            </w:pPr>
            <w:r>
              <w:rPr>
                <w:rFonts w:ascii="Arial" w:hAnsi="Arial" w:cs="Arial"/>
                <w:bCs/>
                <w:sz w:val="22"/>
                <w:szCs w:val="22"/>
              </w:rPr>
              <w:t>6,32</w:t>
            </w:r>
          </w:p>
        </w:tc>
      </w:tr>
      <w:tr w:rsidR="00051393" w:rsidRPr="006C4C54" w14:paraId="485C2265" w14:textId="77777777" w:rsidTr="0038388C">
        <w:trPr>
          <w:trHeight w:val="558"/>
        </w:trPr>
        <w:tc>
          <w:tcPr>
            <w:tcW w:w="4914" w:type="dxa"/>
          </w:tcPr>
          <w:p w14:paraId="1BE0BD8E" w14:textId="53EB2567" w:rsidR="00051393" w:rsidRPr="006C4C54" w:rsidRDefault="00051393" w:rsidP="00C57ECE">
            <w:pPr>
              <w:widowControl/>
              <w:overflowPunct w:val="0"/>
              <w:textAlignment w:val="baseline"/>
              <w:rPr>
                <w:rFonts w:ascii="Arial" w:hAnsi="Arial" w:cs="Arial"/>
                <w:bCs/>
                <w:sz w:val="22"/>
                <w:szCs w:val="22"/>
              </w:rPr>
            </w:pPr>
            <w:r w:rsidRPr="006C4C54">
              <w:rPr>
                <w:rFonts w:ascii="Arial" w:hAnsi="Arial" w:cs="Arial"/>
                <w:bCs/>
                <w:sz w:val="22"/>
                <w:szCs w:val="22"/>
              </w:rPr>
              <w:t>Промывка скважины после перфораци</w:t>
            </w:r>
            <w:r w:rsidR="00B676F1">
              <w:rPr>
                <w:rFonts w:ascii="Arial" w:hAnsi="Arial" w:cs="Arial"/>
                <w:bCs/>
                <w:sz w:val="22"/>
                <w:szCs w:val="22"/>
              </w:rPr>
              <w:t>и</w:t>
            </w:r>
            <w:r w:rsidRPr="006C4C54">
              <w:rPr>
                <w:rFonts w:ascii="Arial" w:hAnsi="Arial" w:cs="Arial"/>
                <w:bCs/>
                <w:sz w:val="22"/>
                <w:szCs w:val="22"/>
              </w:rPr>
              <w:t xml:space="preserve"> </w:t>
            </w:r>
            <w:r w:rsidR="00B676F1">
              <w:rPr>
                <w:rFonts w:ascii="Arial" w:hAnsi="Arial" w:cs="Arial"/>
                <w:bCs/>
                <w:sz w:val="22"/>
                <w:szCs w:val="22"/>
              </w:rPr>
              <w:t xml:space="preserve">для </w:t>
            </w:r>
            <w:r w:rsidRPr="006C4C54">
              <w:rPr>
                <w:rFonts w:ascii="Arial" w:hAnsi="Arial" w:cs="Arial"/>
                <w:bCs/>
                <w:sz w:val="22"/>
                <w:szCs w:val="22"/>
              </w:rPr>
              <w:t>очистки забоя</w:t>
            </w:r>
            <w:r w:rsidR="00B676F1">
              <w:rPr>
                <w:rFonts w:ascii="Arial" w:hAnsi="Arial" w:cs="Arial"/>
                <w:bCs/>
                <w:sz w:val="22"/>
                <w:szCs w:val="22"/>
              </w:rPr>
              <w:t>, ожидание притока</w:t>
            </w:r>
          </w:p>
        </w:tc>
        <w:tc>
          <w:tcPr>
            <w:tcW w:w="1509" w:type="dxa"/>
          </w:tcPr>
          <w:p w14:paraId="17D4C209" w14:textId="415B5BA4" w:rsidR="00051393" w:rsidRPr="006C4C54" w:rsidRDefault="00F05F9A" w:rsidP="00C57ECE">
            <w:pPr>
              <w:widowControl/>
              <w:autoSpaceDE/>
              <w:autoSpaceDN/>
              <w:adjustRightInd/>
              <w:spacing w:line="240" w:lineRule="atLeast"/>
              <w:jc w:val="center"/>
              <w:rPr>
                <w:rFonts w:ascii="Arial" w:hAnsi="Arial" w:cs="Arial"/>
                <w:bCs/>
                <w:iCs/>
                <w:sz w:val="22"/>
                <w:szCs w:val="22"/>
              </w:rPr>
            </w:pPr>
            <w:r w:rsidRPr="00F05F9A">
              <w:rPr>
                <w:rFonts w:ascii="Arial" w:hAnsi="Arial" w:cs="Arial"/>
                <w:sz w:val="22"/>
                <w:szCs w:val="22"/>
              </w:rPr>
              <w:t xml:space="preserve">§ </w:t>
            </w:r>
            <w:r>
              <w:rPr>
                <w:rFonts w:ascii="Arial" w:hAnsi="Arial" w:cs="Arial"/>
                <w:sz w:val="22"/>
                <w:szCs w:val="22"/>
              </w:rPr>
              <w:t>39</w:t>
            </w:r>
          </w:p>
        </w:tc>
        <w:tc>
          <w:tcPr>
            <w:tcW w:w="1731" w:type="dxa"/>
          </w:tcPr>
          <w:p w14:paraId="582497C1" w14:textId="77777777" w:rsidR="00051393" w:rsidRPr="006C4C54" w:rsidRDefault="00051393" w:rsidP="00C57ECE">
            <w:pPr>
              <w:widowControl/>
              <w:autoSpaceDE/>
              <w:autoSpaceDN/>
              <w:adjustRightInd/>
              <w:spacing w:line="240" w:lineRule="atLeast"/>
              <w:jc w:val="center"/>
              <w:rPr>
                <w:rFonts w:ascii="Arial" w:hAnsi="Arial" w:cs="Arial"/>
                <w:bCs/>
                <w:sz w:val="22"/>
                <w:szCs w:val="22"/>
              </w:rPr>
            </w:pPr>
            <w:r w:rsidRPr="006C4C54">
              <w:rPr>
                <w:rFonts w:ascii="Arial" w:hAnsi="Arial" w:cs="Arial"/>
                <w:bCs/>
                <w:sz w:val="22"/>
                <w:szCs w:val="22"/>
              </w:rPr>
              <w:t>3ЦА-400</w:t>
            </w:r>
          </w:p>
        </w:tc>
        <w:tc>
          <w:tcPr>
            <w:tcW w:w="1076" w:type="dxa"/>
          </w:tcPr>
          <w:p w14:paraId="0EDEA1B4" w14:textId="77777777" w:rsidR="00051393" w:rsidRPr="006C4C54" w:rsidRDefault="00051393" w:rsidP="00C57ECE">
            <w:pPr>
              <w:widowControl/>
              <w:overflowPunct w:val="0"/>
              <w:jc w:val="center"/>
              <w:textAlignment w:val="baseline"/>
              <w:rPr>
                <w:rFonts w:ascii="Arial" w:hAnsi="Arial" w:cs="Arial"/>
                <w:bCs/>
                <w:sz w:val="22"/>
                <w:szCs w:val="22"/>
              </w:rPr>
            </w:pPr>
            <w:r w:rsidRPr="006C4C54">
              <w:rPr>
                <w:rFonts w:ascii="Arial" w:hAnsi="Arial" w:cs="Arial"/>
                <w:bCs/>
                <w:sz w:val="22"/>
                <w:szCs w:val="22"/>
              </w:rPr>
              <w:t>1</w:t>
            </w:r>
          </w:p>
        </w:tc>
        <w:tc>
          <w:tcPr>
            <w:tcW w:w="3484" w:type="dxa"/>
          </w:tcPr>
          <w:p w14:paraId="0DEE4106" w14:textId="77777777" w:rsidR="00051393" w:rsidRPr="006C4C54" w:rsidRDefault="00051393" w:rsidP="00E51C42">
            <w:pPr>
              <w:widowControl/>
              <w:overflowPunct w:val="0"/>
              <w:jc w:val="center"/>
              <w:textAlignment w:val="baseline"/>
              <w:rPr>
                <w:rFonts w:ascii="Arial" w:hAnsi="Arial" w:cs="Arial"/>
                <w:bCs/>
                <w:sz w:val="22"/>
                <w:szCs w:val="22"/>
              </w:rPr>
            </w:pPr>
            <w:r w:rsidRPr="006C4C54">
              <w:rPr>
                <w:rFonts w:ascii="Arial" w:hAnsi="Arial" w:cs="Arial"/>
                <w:bCs/>
                <w:sz w:val="22"/>
                <w:szCs w:val="22"/>
              </w:rPr>
              <w:t>8,0</w:t>
            </w:r>
          </w:p>
        </w:tc>
        <w:tc>
          <w:tcPr>
            <w:tcW w:w="1945" w:type="dxa"/>
          </w:tcPr>
          <w:p w14:paraId="0841335D" w14:textId="7DB1EDF8" w:rsidR="00051393" w:rsidRPr="006C4C54" w:rsidRDefault="00B676F1" w:rsidP="00C57ECE">
            <w:pPr>
              <w:widowControl/>
              <w:overflowPunct w:val="0"/>
              <w:jc w:val="center"/>
              <w:textAlignment w:val="baseline"/>
              <w:rPr>
                <w:rFonts w:ascii="Arial" w:hAnsi="Arial" w:cs="Arial"/>
                <w:bCs/>
                <w:sz w:val="22"/>
                <w:szCs w:val="22"/>
              </w:rPr>
            </w:pPr>
            <w:r>
              <w:rPr>
                <w:rFonts w:ascii="Arial" w:hAnsi="Arial" w:cs="Arial"/>
                <w:bCs/>
                <w:sz w:val="22"/>
                <w:szCs w:val="22"/>
              </w:rPr>
              <w:t>8,0</w:t>
            </w:r>
          </w:p>
        </w:tc>
      </w:tr>
      <w:tr w:rsidR="00051393" w:rsidRPr="006C4C54" w14:paraId="4D9C64FA" w14:textId="77777777" w:rsidTr="0038388C">
        <w:trPr>
          <w:trHeight w:val="385"/>
        </w:trPr>
        <w:tc>
          <w:tcPr>
            <w:tcW w:w="4914" w:type="dxa"/>
          </w:tcPr>
          <w:p w14:paraId="11A04B98" w14:textId="77777777" w:rsidR="00051393" w:rsidRPr="006C4C54" w:rsidRDefault="00051393" w:rsidP="00C57ECE">
            <w:pPr>
              <w:widowControl/>
              <w:overflowPunct w:val="0"/>
              <w:textAlignment w:val="baseline"/>
              <w:rPr>
                <w:rFonts w:ascii="Arial" w:hAnsi="Arial" w:cs="Arial"/>
                <w:bCs/>
                <w:sz w:val="22"/>
                <w:szCs w:val="22"/>
              </w:rPr>
            </w:pPr>
            <w:r w:rsidRPr="006C4C54">
              <w:rPr>
                <w:rFonts w:ascii="Arial" w:hAnsi="Arial" w:cs="Arial"/>
                <w:bCs/>
                <w:sz w:val="22"/>
                <w:szCs w:val="22"/>
              </w:rPr>
              <w:t>Итого на работу:</w:t>
            </w:r>
          </w:p>
        </w:tc>
        <w:tc>
          <w:tcPr>
            <w:tcW w:w="1509" w:type="dxa"/>
          </w:tcPr>
          <w:p w14:paraId="4D80C3F6" w14:textId="77777777" w:rsidR="00051393" w:rsidRPr="006C4C54" w:rsidRDefault="00051393" w:rsidP="00C57ECE">
            <w:pPr>
              <w:widowControl/>
              <w:autoSpaceDE/>
              <w:autoSpaceDN/>
              <w:adjustRightInd/>
              <w:spacing w:line="240" w:lineRule="atLeast"/>
              <w:jc w:val="center"/>
              <w:rPr>
                <w:rFonts w:ascii="Arial" w:hAnsi="Arial" w:cs="Arial"/>
                <w:bCs/>
                <w:sz w:val="22"/>
                <w:szCs w:val="22"/>
              </w:rPr>
            </w:pPr>
          </w:p>
        </w:tc>
        <w:tc>
          <w:tcPr>
            <w:tcW w:w="1731" w:type="dxa"/>
          </w:tcPr>
          <w:p w14:paraId="5FEA819E" w14:textId="77777777" w:rsidR="00051393" w:rsidRPr="006C4C54" w:rsidRDefault="00051393" w:rsidP="00C57ECE">
            <w:pPr>
              <w:widowControl/>
              <w:autoSpaceDE/>
              <w:autoSpaceDN/>
              <w:adjustRightInd/>
              <w:spacing w:line="240" w:lineRule="atLeast"/>
              <w:jc w:val="center"/>
              <w:rPr>
                <w:rFonts w:ascii="Arial" w:hAnsi="Arial" w:cs="Arial"/>
                <w:bCs/>
                <w:sz w:val="22"/>
                <w:szCs w:val="22"/>
              </w:rPr>
            </w:pPr>
          </w:p>
        </w:tc>
        <w:tc>
          <w:tcPr>
            <w:tcW w:w="1076" w:type="dxa"/>
          </w:tcPr>
          <w:p w14:paraId="427B6EA7" w14:textId="77777777" w:rsidR="00051393" w:rsidRPr="006C4C54" w:rsidRDefault="00051393" w:rsidP="00C57ECE">
            <w:pPr>
              <w:widowControl/>
              <w:overflowPunct w:val="0"/>
              <w:ind w:firstLine="720"/>
              <w:jc w:val="center"/>
              <w:textAlignment w:val="baseline"/>
              <w:rPr>
                <w:rFonts w:ascii="Arial" w:hAnsi="Arial" w:cs="Arial"/>
                <w:bCs/>
                <w:sz w:val="22"/>
                <w:szCs w:val="22"/>
              </w:rPr>
            </w:pPr>
          </w:p>
        </w:tc>
        <w:tc>
          <w:tcPr>
            <w:tcW w:w="3484" w:type="dxa"/>
          </w:tcPr>
          <w:p w14:paraId="1450D7DC" w14:textId="77777777" w:rsidR="00051393" w:rsidRPr="006C4C54" w:rsidRDefault="00051393" w:rsidP="00E51C42">
            <w:pPr>
              <w:widowControl/>
              <w:overflowPunct w:val="0"/>
              <w:jc w:val="center"/>
              <w:textAlignment w:val="baseline"/>
              <w:rPr>
                <w:rFonts w:ascii="Arial" w:hAnsi="Arial" w:cs="Arial"/>
                <w:bCs/>
                <w:sz w:val="22"/>
                <w:szCs w:val="22"/>
              </w:rPr>
            </w:pPr>
          </w:p>
        </w:tc>
        <w:tc>
          <w:tcPr>
            <w:tcW w:w="1945" w:type="dxa"/>
          </w:tcPr>
          <w:p w14:paraId="7C75C891" w14:textId="637A6EFE" w:rsidR="00051393" w:rsidRPr="006C4C54" w:rsidRDefault="00F05F9A" w:rsidP="00C57ECE">
            <w:pPr>
              <w:widowControl/>
              <w:overflowPunct w:val="0"/>
              <w:jc w:val="center"/>
              <w:textAlignment w:val="baseline"/>
              <w:rPr>
                <w:rFonts w:ascii="Arial" w:hAnsi="Arial" w:cs="Arial"/>
                <w:bCs/>
                <w:sz w:val="22"/>
                <w:szCs w:val="22"/>
              </w:rPr>
            </w:pPr>
            <w:r>
              <w:rPr>
                <w:rFonts w:ascii="Arial" w:hAnsi="Arial" w:cs="Arial"/>
                <w:bCs/>
                <w:sz w:val="22"/>
                <w:szCs w:val="22"/>
              </w:rPr>
              <w:t>274,1</w:t>
            </w:r>
          </w:p>
        </w:tc>
      </w:tr>
    </w:tbl>
    <w:p w14:paraId="03DA9FDE" w14:textId="6B00F29E" w:rsidR="003E1999" w:rsidRPr="006C4C54" w:rsidRDefault="003D6247" w:rsidP="003D6247">
      <w:pPr>
        <w:widowControl/>
        <w:overflowPunct w:val="0"/>
        <w:textAlignment w:val="baseline"/>
        <w:rPr>
          <w:rFonts w:ascii="Arial" w:hAnsi="Arial" w:cs="Arial"/>
          <w:sz w:val="22"/>
          <w:szCs w:val="22"/>
        </w:rPr>
      </w:pPr>
      <w:r w:rsidRPr="006C4C54">
        <w:rPr>
          <w:rFonts w:ascii="Arial" w:hAnsi="Arial" w:cs="Arial"/>
          <w:b/>
          <w:sz w:val="22"/>
          <w:szCs w:val="22"/>
        </w:rPr>
        <w:t>Примечание</w:t>
      </w:r>
      <w:proofErr w:type="gramStart"/>
      <w:r w:rsidRPr="006C4C54">
        <w:rPr>
          <w:rFonts w:ascii="Arial" w:hAnsi="Arial" w:cs="Arial"/>
          <w:b/>
          <w:sz w:val="22"/>
          <w:szCs w:val="22"/>
        </w:rPr>
        <w:t xml:space="preserve">: </w:t>
      </w:r>
      <w:r w:rsidRPr="006C4C54">
        <w:rPr>
          <w:rFonts w:ascii="Arial" w:hAnsi="Arial" w:cs="Arial"/>
          <w:sz w:val="22"/>
          <w:szCs w:val="22"/>
        </w:rPr>
        <w:t>Допускается</w:t>
      </w:r>
      <w:proofErr w:type="gramEnd"/>
      <w:r w:rsidRPr="006C4C54">
        <w:rPr>
          <w:rFonts w:ascii="Arial" w:hAnsi="Arial" w:cs="Arial"/>
          <w:sz w:val="22"/>
          <w:szCs w:val="22"/>
        </w:rPr>
        <w:t xml:space="preserve"> применение аналогичных агрегатов</w:t>
      </w:r>
      <w:r w:rsidR="00F05F9A">
        <w:rPr>
          <w:rFonts w:ascii="Arial" w:hAnsi="Arial" w:cs="Arial"/>
          <w:sz w:val="22"/>
          <w:szCs w:val="22"/>
        </w:rPr>
        <w:t>.</w:t>
      </w:r>
    </w:p>
    <w:p w14:paraId="7533C157" w14:textId="77777777" w:rsidR="009F1F07" w:rsidRPr="006C4C54" w:rsidRDefault="009F1F07" w:rsidP="003D6247">
      <w:pPr>
        <w:widowControl/>
        <w:overflowPunct w:val="0"/>
        <w:textAlignment w:val="baseline"/>
        <w:rPr>
          <w:rFonts w:ascii="Arial" w:hAnsi="Arial" w:cs="Arial"/>
          <w:sz w:val="22"/>
          <w:szCs w:val="22"/>
        </w:rPr>
      </w:pPr>
    </w:p>
    <w:p w14:paraId="5D8D2190" w14:textId="77777777" w:rsidR="00CE74EB" w:rsidRPr="006C4C54" w:rsidRDefault="00CE74EB" w:rsidP="003D6247">
      <w:pPr>
        <w:widowControl/>
        <w:overflowPunct w:val="0"/>
        <w:textAlignment w:val="baseline"/>
        <w:rPr>
          <w:rFonts w:ascii="Arial" w:hAnsi="Arial" w:cs="Arial"/>
          <w:sz w:val="22"/>
          <w:szCs w:val="22"/>
        </w:rPr>
      </w:pPr>
    </w:p>
    <w:p w14:paraId="0A4D6E01" w14:textId="77777777" w:rsidR="00CE74EB" w:rsidRPr="006C4C54" w:rsidRDefault="00CE74EB" w:rsidP="003D6247">
      <w:pPr>
        <w:widowControl/>
        <w:overflowPunct w:val="0"/>
        <w:textAlignment w:val="baseline"/>
        <w:rPr>
          <w:rFonts w:ascii="Arial" w:hAnsi="Arial" w:cs="Arial"/>
          <w:sz w:val="22"/>
          <w:szCs w:val="22"/>
        </w:rPr>
      </w:pPr>
    </w:p>
    <w:p w14:paraId="5781C3ED" w14:textId="77777777" w:rsidR="00CE74EB" w:rsidRPr="006C4C54" w:rsidRDefault="00CE74EB" w:rsidP="003D6247">
      <w:pPr>
        <w:widowControl/>
        <w:overflowPunct w:val="0"/>
        <w:textAlignment w:val="baseline"/>
        <w:rPr>
          <w:rFonts w:ascii="Arial" w:hAnsi="Arial" w:cs="Arial"/>
          <w:sz w:val="22"/>
          <w:szCs w:val="22"/>
        </w:rPr>
      </w:pPr>
    </w:p>
    <w:p w14:paraId="28463158" w14:textId="77777777" w:rsidR="00CE74EB" w:rsidRPr="006C4C54" w:rsidRDefault="00CE74EB" w:rsidP="003D6247">
      <w:pPr>
        <w:widowControl/>
        <w:overflowPunct w:val="0"/>
        <w:textAlignment w:val="baseline"/>
        <w:rPr>
          <w:rFonts w:ascii="Arial" w:hAnsi="Arial" w:cs="Arial"/>
          <w:sz w:val="22"/>
          <w:szCs w:val="22"/>
        </w:rPr>
      </w:pPr>
    </w:p>
    <w:p w14:paraId="27DFB312" w14:textId="77777777" w:rsidR="00CE74EB" w:rsidRPr="006C4C54" w:rsidRDefault="00CE74EB" w:rsidP="003D6247">
      <w:pPr>
        <w:widowControl/>
        <w:overflowPunct w:val="0"/>
        <w:textAlignment w:val="baseline"/>
        <w:rPr>
          <w:rFonts w:ascii="Arial" w:hAnsi="Arial" w:cs="Arial"/>
          <w:sz w:val="22"/>
          <w:szCs w:val="22"/>
        </w:rPr>
      </w:pPr>
    </w:p>
    <w:p w14:paraId="4BE5728F" w14:textId="14D85229" w:rsidR="00CE74EB" w:rsidRDefault="00CE74EB" w:rsidP="003D6247">
      <w:pPr>
        <w:widowControl/>
        <w:overflowPunct w:val="0"/>
        <w:textAlignment w:val="baseline"/>
        <w:rPr>
          <w:rFonts w:ascii="Arial" w:hAnsi="Arial" w:cs="Arial"/>
          <w:sz w:val="22"/>
          <w:szCs w:val="22"/>
        </w:rPr>
      </w:pPr>
    </w:p>
    <w:p w14:paraId="1C787414" w14:textId="37D72E2D" w:rsidR="009F1F07" w:rsidRPr="006C4C54" w:rsidRDefault="009F1F07" w:rsidP="00AA03F6">
      <w:pPr>
        <w:jc w:val="center"/>
        <w:rPr>
          <w:rFonts w:ascii="Arial" w:hAnsi="Arial" w:cs="Arial"/>
          <w:b/>
          <w:sz w:val="22"/>
          <w:szCs w:val="22"/>
        </w:rPr>
      </w:pPr>
      <w:bookmarkStart w:id="583" w:name="_Toc84003978"/>
      <w:bookmarkStart w:id="584" w:name="_Toc86222863"/>
      <w:bookmarkStart w:id="585" w:name="_Toc86320872"/>
      <w:bookmarkStart w:id="586" w:name="_Hlk84327061"/>
      <w:r w:rsidRPr="006C4C54">
        <w:rPr>
          <w:rFonts w:ascii="Arial" w:hAnsi="Arial" w:cs="Arial"/>
          <w:b/>
          <w:sz w:val="22"/>
          <w:szCs w:val="22"/>
        </w:rPr>
        <w:lastRenderedPageBreak/>
        <w:t xml:space="preserve">Таблица </w:t>
      </w:r>
      <w:r w:rsidRPr="006C4C54">
        <w:rPr>
          <w:rFonts w:ascii="Arial" w:hAnsi="Arial" w:cs="Arial"/>
          <w:b/>
          <w:sz w:val="22"/>
          <w:szCs w:val="22"/>
        </w:rPr>
        <w:fldChar w:fldCharType="begin"/>
      </w:r>
      <w:r w:rsidRPr="006C4C54">
        <w:rPr>
          <w:rFonts w:ascii="Arial" w:hAnsi="Arial" w:cs="Arial"/>
          <w:b/>
          <w:sz w:val="22"/>
          <w:szCs w:val="22"/>
        </w:rPr>
        <w:instrText xml:space="preserve"> STYLEREF 2 \s </w:instrText>
      </w:r>
      <w:r w:rsidRPr="006C4C54">
        <w:rPr>
          <w:rFonts w:ascii="Arial" w:hAnsi="Arial" w:cs="Arial"/>
          <w:b/>
          <w:sz w:val="22"/>
          <w:szCs w:val="22"/>
        </w:rPr>
        <w:fldChar w:fldCharType="separate"/>
      </w:r>
      <w:r w:rsidR="00B6285B">
        <w:rPr>
          <w:rFonts w:ascii="Arial" w:hAnsi="Arial" w:cs="Arial"/>
          <w:b/>
          <w:noProof/>
          <w:sz w:val="22"/>
          <w:szCs w:val="22"/>
        </w:rPr>
        <w:t>1.10</w:t>
      </w:r>
      <w:r w:rsidRPr="006C4C54">
        <w:rPr>
          <w:rFonts w:ascii="Arial" w:hAnsi="Arial" w:cs="Arial"/>
          <w:b/>
          <w:sz w:val="22"/>
          <w:szCs w:val="22"/>
        </w:rPr>
        <w:fldChar w:fldCharType="end"/>
      </w:r>
      <w:r w:rsidRPr="006C4C54">
        <w:rPr>
          <w:rFonts w:ascii="Arial" w:hAnsi="Arial" w:cs="Arial"/>
          <w:b/>
          <w:sz w:val="22"/>
          <w:szCs w:val="22"/>
        </w:rPr>
        <w:t>.</w:t>
      </w:r>
      <w:r w:rsidR="00CC6063" w:rsidRPr="00AA03F6">
        <w:rPr>
          <w:rFonts w:ascii="Arial" w:hAnsi="Arial" w:cs="Arial"/>
          <w:b/>
          <w:sz w:val="22"/>
          <w:szCs w:val="22"/>
        </w:rPr>
        <w:t>10</w:t>
      </w:r>
      <w:r w:rsidRPr="006C4C54">
        <w:rPr>
          <w:rFonts w:ascii="Arial" w:hAnsi="Arial" w:cs="Arial"/>
          <w:b/>
          <w:sz w:val="22"/>
          <w:szCs w:val="22"/>
          <w:lang w:val="kk-KZ"/>
        </w:rPr>
        <w:t xml:space="preserve">. </w:t>
      </w:r>
      <w:r w:rsidRPr="006C4C54">
        <w:rPr>
          <w:rFonts w:ascii="Arial" w:hAnsi="Arial" w:cs="Arial"/>
          <w:b/>
          <w:sz w:val="22"/>
          <w:szCs w:val="22"/>
        </w:rPr>
        <w:t>Потребное количество воды для освоения скважины в эксплуатационой колонне</w:t>
      </w:r>
      <w:bookmarkEnd w:id="583"/>
      <w:bookmarkEnd w:id="584"/>
      <w:bookmarkEnd w:id="585"/>
    </w:p>
    <w:bookmarkEnd w:id="586"/>
    <w:p w14:paraId="5409EC3F" w14:textId="77777777" w:rsidR="00947F41" w:rsidRPr="006C4C54" w:rsidRDefault="00947F41" w:rsidP="00821A01">
      <w:pPr>
        <w:pStyle w:val="aff5"/>
        <w:spacing w:before="120" w:beforeAutospacing="0" w:after="120" w:afterAutospacing="0"/>
        <w:jc w:val="center"/>
        <w:rPr>
          <w:rFonts w:ascii="Arial" w:hAnsi="Arial" w:cs="Arial"/>
          <w:sz w:val="22"/>
          <w:szCs w:val="22"/>
        </w:rPr>
      </w:pPr>
    </w:p>
    <w:tbl>
      <w:tblPr>
        <w:tblW w:w="14800"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2006"/>
        <w:gridCol w:w="3741"/>
        <w:gridCol w:w="3126"/>
        <w:gridCol w:w="2961"/>
        <w:gridCol w:w="2966"/>
      </w:tblGrid>
      <w:tr w:rsidR="00947F41" w:rsidRPr="006C4C54" w14:paraId="3B9649EC" w14:textId="77777777" w:rsidTr="00E5624C">
        <w:trPr>
          <w:trHeight w:val="542"/>
        </w:trPr>
        <w:tc>
          <w:tcPr>
            <w:tcW w:w="2006" w:type="dxa"/>
            <w:tcBorders>
              <w:bottom w:val="single" w:sz="4" w:space="0" w:color="auto"/>
            </w:tcBorders>
            <w:shd w:val="clear" w:color="auto" w:fill="auto"/>
            <w:vAlign w:val="center"/>
          </w:tcPr>
          <w:p w14:paraId="1BB90395" w14:textId="77777777" w:rsidR="00947F41" w:rsidRPr="006C4C54" w:rsidRDefault="00947F41" w:rsidP="00E5624C">
            <w:pPr>
              <w:jc w:val="center"/>
              <w:rPr>
                <w:rFonts w:ascii="Arial" w:hAnsi="Arial" w:cs="Arial"/>
                <w:b/>
                <w:sz w:val="22"/>
                <w:szCs w:val="22"/>
              </w:rPr>
            </w:pPr>
            <w:r w:rsidRPr="006C4C54">
              <w:rPr>
                <w:rFonts w:ascii="Arial" w:hAnsi="Arial" w:cs="Arial"/>
                <w:b/>
                <w:sz w:val="22"/>
                <w:szCs w:val="22"/>
              </w:rPr>
              <w:t>Номер объекта</w:t>
            </w:r>
          </w:p>
        </w:tc>
        <w:tc>
          <w:tcPr>
            <w:tcW w:w="3741" w:type="dxa"/>
            <w:tcBorders>
              <w:bottom w:val="single" w:sz="4" w:space="0" w:color="auto"/>
            </w:tcBorders>
            <w:shd w:val="clear" w:color="auto" w:fill="auto"/>
            <w:vAlign w:val="center"/>
          </w:tcPr>
          <w:p w14:paraId="23CB24AD" w14:textId="77777777" w:rsidR="00947F41" w:rsidRPr="006C4C54" w:rsidRDefault="00947F41" w:rsidP="00E5624C">
            <w:pPr>
              <w:jc w:val="center"/>
              <w:rPr>
                <w:rFonts w:ascii="Arial" w:hAnsi="Arial" w:cs="Arial"/>
                <w:b/>
                <w:sz w:val="22"/>
                <w:szCs w:val="22"/>
              </w:rPr>
            </w:pPr>
            <w:r w:rsidRPr="006C4C54">
              <w:rPr>
                <w:rFonts w:ascii="Arial" w:hAnsi="Arial" w:cs="Arial"/>
                <w:b/>
                <w:sz w:val="22"/>
                <w:szCs w:val="22"/>
              </w:rPr>
              <w:t>Название или шифр</w:t>
            </w:r>
          </w:p>
        </w:tc>
        <w:tc>
          <w:tcPr>
            <w:tcW w:w="3126" w:type="dxa"/>
            <w:tcBorders>
              <w:bottom w:val="single" w:sz="4" w:space="0" w:color="auto"/>
            </w:tcBorders>
            <w:shd w:val="clear" w:color="auto" w:fill="auto"/>
            <w:vAlign w:val="center"/>
          </w:tcPr>
          <w:p w14:paraId="434AC781" w14:textId="77777777" w:rsidR="00947F41" w:rsidRPr="006C4C54" w:rsidRDefault="00947F41" w:rsidP="00E5624C">
            <w:pPr>
              <w:jc w:val="center"/>
              <w:rPr>
                <w:rFonts w:ascii="Arial" w:hAnsi="Arial" w:cs="Arial"/>
                <w:b/>
                <w:sz w:val="22"/>
                <w:szCs w:val="22"/>
              </w:rPr>
            </w:pPr>
            <w:r w:rsidRPr="006C4C54">
              <w:rPr>
                <w:rFonts w:ascii="Arial" w:hAnsi="Arial" w:cs="Arial"/>
                <w:b/>
                <w:sz w:val="22"/>
                <w:szCs w:val="22"/>
              </w:rPr>
              <w:t>ГОСТ, ОСТ, МРТУ, ТУ,</w:t>
            </w:r>
          </w:p>
          <w:p w14:paraId="26D484B8" w14:textId="77777777" w:rsidR="00947F41" w:rsidRPr="006C4C54" w:rsidRDefault="00947F41" w:rsidP="00E5624C">
            <w:pPr>
              <w:jc w:val="center"/>
              <w:rPr>
                <w:rFonts w:ascii="Arial" w:hAnsi="Arial" w:cs="Arial"/>
                <w:b/>
                <w:sz w:val="22"/>
                <w:szCs w:val="22"/>
              </w:rPr>
            </w:pPr>
            <w:r w:rsidRPr="006C4C54">
              <w:rPr>
                <w:rFonts w:ascii="Arial" w:hAnsi="Arial" w:cs="Arial"/>
                <w:b/>
                <w:sz w:val="22"/>
                <w:szCs w:val="22"/>
              </w:rPr>
              <w:t>МУ и т.п. на изготовление</w:t>
            </w:r>
          </w:p>
        </w:tc>
        <w:tc>
          <w:tcPr>
            <w:tcW w:w="2961" w:type="dxa"/>
            <w:tcBorders>
              <w:bottom w:val="single" w:sz="4" w:space="0" w:color="auto"/>
            </w:tcBorders>
            <w:shd w:val="clear" w:color="auto" w:fill="auto"/>
            <w:vAlign w:val="center"/>
          </w:tcPr>
          <w:p w14:paraId="41F44D0D" w14:textId="77777777" w:rsidR="00947F41" w:rsidRPr="006C4C54" w:rsidRDefault="00947F41" w:rsidP="00E5624C">
            <w:pPr>
              <w:jc w:val="center"/>
              <w:rPr>
                <w:rFonts w:ascii="Arial" w:hAnsi="Arial" w:cs="Arial"/>
                <w:b/>
                <w:sz w:val="22"/>
                <w:szCs w:val="22"/>
              </w:rPr>
            </w:pPr>
            <w:r w:rsidRPr="006C4C54">
              <w:rPr>
                <w:rFonts w:ascii="Arial" w:hAnsi="Arial" w:cs="Arial"/>
                <w:b/>
                <w:sz w:val="22"/>
                <w:szCs w:val="22"/>
              </w:rPr>
              <w:t>Единица измерения</w:t>
            </w:r>
          </w:p>
        </w:tc>
        <w:tc>
          <w:tcPr>
            <w:tcW w:w="2966" w:type="dxa"/>
            <w:tcBorders>
              <w:bottom w:val="single" w:sz="4" w:space="0" w:color="auto"/>
            </w:tcBorders>
            <w:shd w:val="clear" w:color="auto" w:fill="auto"/>
            <w:vAlign w:val="center"/>
          </w:tcPr>
          <w:p w14:paraId="543CCD21" w14:textId="77777777" w:rsidR="00947F41" w:rsidRPr="006C4C54" w:rsidRDefault="00947F41" w:rsidP="00E5624C">
            <w:pPr>
              <w:jc w:val="center"/>
              <w:rPr>
                <w:rFonts w:ascii="Arial" w:hAnsi="Arial" w:cs="Arial"/>
                <w:b/>
                <w:sz w:val="22"/>
                <w:szCs w:val="22"/>
              </w:rPr>
            </w:pPr>
            <w:r w:rsidRPr="006C4C54">
              <w:rPr>
                <w:rFonts w:ascii="Arial" w:hAnsi="Arial" w:cs="Arial"/>
                <w:b/>
                <w:sz w:val="22"/>
                <w:szCs w:val="22"/>
              </w:rPr>
              <w:t>Потребное количество</w:t>
            </w:r>
          </w:p>
        </w:tc>
      </w:tr>
      <w:tr w:rsidR="00947F41" w:rsidRPr="006C4C54" w14:paraId="7915EB52" w14:textId="77777777" w:rsidTr="00E5624C">
        <w:trPr>
          <w:trHeight w:val="272"/>
        </w:trPr>
        <w:tc>
          <w:tcPr>
            <w:tcW w:w="2006" w:type="dxa"/>
            <w:tcBorders>
              <w:top w:val="single" w:sz="4" w:space="0" w:color="auto"/>
              <w:bottom w:val="double" w:sz="4" w:space="0" w:color="auto"/>
            </w:tcBorders>
            <w:shd w:val="clear" w:color="auto" w:fill="auto"/>
            <w:vAlign w:val="center"/>
          </w:tcPr>
          <w:p w14:paraId="0F9EC1E6" w14:textId="77777777" w:rsidR="00947F41" w:rsidRPr="006C4C54" w:rsidRDefault="00947F41" w:rsidP="00E5624C">
            <w:pPr>
              <w:jc w:val="center"/>
              <w:rPr>
                <w:rFonts w:ascii="Arial" w:hAnsi="Arial" w:cs="Arial"/>
                <w:b/>
                <w:sz w:val="22"/>
                <w:szCs w:val="22"/>
              </w:rPr>
            </w:pPr>
            <w:r w:rsidRPr="006C4C54">
              <w:rPr>
                <w:rFonts w:ascii="Arial" w:hAnsi="Arial" w:cs="Arial"/>
                <w:b/>
                <w:sz w:val="22"/>
                <w:szCs w:val="22"/>
              </w:rPr>
              <w:t>1</w:t>
            </w:r>
          </w:p>
        </w:tc>
        <w:tc>
          <w:tcPr>
            <w:tcW w:w="3741" w:type="dxa"/>
            <w:tcBorders>
              <w:top w:val="single" w:sz="4" w:space="0" w:color="auto"/>
              <w:bottom w:val="double" w:sz="4" w:space="0" w:color="auto"/>
            </w:tcBorders>
            <w:shd w:val="clear" w:color="auto" w:fill="auto"/>
            <w:vAlign w:val="center"/>
          </w:tcPr>
          <w:p w14:paraId="58813BE4" w14:textId="77777777" w:rsidR="00947F41" w:rsidRPr="006C4C54" w:rsidRDefault="00947F41" w:rsidP="00E5624C">
            <w:pPr>
              <w:jc w:val="center"/>
              <w:rPr>
                <w:rFonts w:ascii="Arial" w:hAnsi="Arial" w:cs="Arial"/>
                <w:b/>
                <w:sz w:val="22"/>
                <w:szCs w:val="22"/>
              </w:rPr>
            </w:pPr>
            <w:r w:rsidRPr="006C4C54">
              <w:rPr>
                <w:rFonts w:ascii="Arial" w:hAnsi="Arial" w:cs="Arial"/>
                <w:b/>
                <w:sz w:val="22"/>
                <w:szCs w:val="22"/>
              </w:rPr>
              <w:t>2</w:t>
            </w:r>
          </w:p>
        </w:tc>
        <w:tc>
          <w:tcPr>
            <w:tcW w:w="3126" w:type="dxa"/>
            <w:tcBorders>
              <w:top w:val="single" w:sz="4" w:space="0" w:color="auto"/>
              <w:bottom w:val="double" w:sz="4" w:space="0" w:color="auto"/>
            </w:tcBorders>
            <w:shd w:val="clear" w:color="auto" w:fill="auto"/>
            <w:vAlign w:val="center"/>
          </w:tcPr>
          <w:p w14:paraId="70E38187" w14:textId="77777777" w:rsidR="00947F41" w:rsidRPr="006C4C54" w:rsidRDefault="00947F41" w:rsidP="00E5624C">
            <w:pPr>
              <w:jc w:val="center"/>
              <w:rPr>
                <w:rFonts w:ascii="Arial" w:hAnsi="Arial" w:cs="Arial"/>
                <w:b/>
                <w:sz w:val="22"/>
                <w:szCs w:val="22"/>
              </w:rPr>
            </w:pPr>
            <w:r w:rsidRPr="006C4C54">
              <w:rPr>
                <w:rFonts w:ascii="Arial" w:hAnsi="Arial" w:cs="Arial"/>
                <w:b/>
                <w:sz w:val="22"/>
                <w:szCs w:val="22"/>
              </w:rPr>
              <w:t>3</w:t>
            </w:r>
          </w:p>
        </w:tc>
        <w:tc>
          <w:tcPr>
            <w:tcW w:w="2961" w:type="dxa"/>
            <w:tcBorders>
              <w:top w:val="single" w:sz="4" w:space="0" w:color="auto"/>
              <w:bottom w:val="double" w:sz="4" w:space="0" w:color="auto"/>
            </w:tcBorders>
            <w:shd w:val="clear" w:color="auto" w:fill="auto"/>
            <w:vAlign w:val="center"/>
          </w:tcPr>
          <w:p w14:paraId="62ED00DE" w14:textId="77777777" w:rsidR="00947F41" w:rsidRPr="006C4C54" w:rsidRDefault="00947F41" w:rsidP="00E5624C">
            <w:pPr>
              <w:jc w:val="center"/>
              <w:rPr>
                <w:rFonts w:ascii="Arial" w:hAnsi="Arial" w:cs="Arial"/>
                <w:b/>
                <w:sz w:val="22"/>
                <w:szCs w:val="22"/>
              </w:rPr>
            </w:pPr>
            <w:r w:rsidRPr="006C4C54">
              <w:rPr>
                <w:rFonts w:ascii="Arial" w:hAnsi="Arial" w:cs="Arial"/>
                <w:b/>
                <w:sz w:val="22"/>
                <w:szCs w:val="22"/>
              </w:rPr>
              <w:t>4</w:t>
            </w:r>
          </w:p>
        </w:tc>
        <w:tc>
          <w:tcPr>
            <w:tcW w:w="2966" w:type="dxa"/>
            <w:tcBorders>
              <w:top w:val="single" w:sz="4" w:space="0" w:color="auto"/>
              <w:bottom w:val="double" w:sz="4" w:space="0" w:color="auto"/>
            </w:tcBorders>
            <w:shd w:val="clear" w:color="auto" w:fill="auto"/>
            <w:vAlign w:val="center"/>
          </w:tcPr>
          <w:p w14:paraId="394722FC" w14:textId="77777777" w:rsidR="00947F41" w:rsidRPr="006C4C54" w:rsidRDefault="00947F41" w:rsidP="00E5624C">
            <w:pPr>
              <w:jc w:val="center"/>
              <w:rPr>
                <w:rFonts w:ascii="Arial" w:hAnsi="Arial" w:cs="Arial"/>
                <w:b/>
                <w:sz w:val="22"/>
                <w:szCs w:val="22"/>
              </w:rPr>
            </w:pPr>
            <w:r w:rsidRPr="006C4C54">
              <w:rPr>
                <w:rFonts w:ascii="Arial" w:hAnsi="Arial" w:cs="Arial"/>
                <w:b/>
                <w:sz w:val="22"/>
                <w:szCs w:val="22"/>
              </w:rPr>
              <w:t>5</w:t>
            </w:r>
          </w:p>
        </w:tc>
      </w:tr>
      <w:tr w:rsidR="00947F41" w:rsidRPr="006C4C54" w14:paraId="60FB9F90" w14:textId="77777777" w:rsidTr="00B47263">
        <w:trPr>
          <w:trHeight w:val="486"/>
        </w:trPr>
        <w:tc>
          <w:tcPr>
            <w:tcW w:w="2006" w:type="dxa"/>
            <w:tcBorders>
              <w:top w:val="single" w:sz="4" w:space="0" w:color="auto"/>
              <w:bottom w:val="double" w:sz="4" w:space="0" w:color="auto"/>
            </w:tcBorders>
            <w:shd w:val="clear" w:color="auto" w:fill="auto"/>
            <w:vAlign w:val="center"/>
          </w:tcPr>
          <w:p w14:paraId="58F19775" w14:textId="77777777" w:rsidR="00947F41" w:rsidRPr="006C4C54" w:rsidRDefault="00947F41" w:rsidP="00E5624C">
            <w:pPr>
              <w:jc w:val="center"/>
              <w:rPr>
                <w:rFonts w:ascii="Arial" w:hAnsi="Arial" w:cs="Arial"/>
                <w:b/>
                <w:sz w:val="22"/>
                <w:szCs w:val="22"/>
              </w:rPr>
            </w:pPr>
            <w:r w:rsidRPr="006C4C54">
              <w:rPr>
                <w:rFonts w:ascii="Arial" w:hAnsi="Arial" w:cs="Arial"/>
                <w:b/>
                <w:sz w:val="22"/>
                <w:szCs w:val="22"/>
              </w:rPr>
              <w:t>1</w:t>
            </w:r>
          </w:p>
        </w:tc>
        <w:tc>
          <w:tcPr>
            <w:tcW w:w="3741" w:type="dxa"/>
            <w:tcBorders>
              <w:top w:val="single" w:sz="4" w:space="0" w:color="auto"/>
              <w:bottom w:val="double" w:sz="4" w:space="0" w:color="auto"/>
            </w:tcBorders>
            <w:shd w:val="clear" w:color="auto" w:fill="auto"/>
            <w:vAlign w:val="center"/>
          </w:tcPr>
          <w:p w14:paraId="474C4848" w14:textId="77777777" w:rsidR="00947F41" w:rsidRPr="006C4C54" w:rsidRDefault="00947F41" w:rsidP="00E5624C">
            <w:pPr>
              <w:jc w:val="center"/>
              <w:rPr>
                <w:rFonts w:ascii="Arial" w:hAnsi="Arial" w:cs="Arial"/>
                <w:sz w:val="22"/>
                <w:szCs w:val="22"/>
              </w:rPr>
            </w:pPr>
            <w:r w:rsidRPr="006C4C54">
              <w:rPr>
                <w:rFonts w:ascii="Arial" w:hAnsi="Arial" w:cs="Arial"/>
                <w:sz w:val="22"/>
                <w:szCs w:val="22"/>
              </w:rPr>
              <w:t>Тех. вода</w:t>
            </w:r>
          </w:p>
        </w:tc>
        <w:tc>
          <w:tcPr>
            <w:tcW w:w="3126" w:type="dxa"/>
            <w:tcBorders>
              <w:top w:val="single" w:sz="4" w:space="0" w:color="auto"/>
              <w:bottom w:val="double" w:sz="4" w:space="0" w:color="auto"/>
            </w:tcBorders>
            <w:shd w:val="clear" w:color="auto" w:fill="auto"/>
            <w:vAlign w:val="center"/>
          </w:tcPr>
          <w:p w14:paraId="547DD7C2" w14:textId="77777777" w:rsidR="00947F41" w:rsidRPr="006C4C54" w:rsidRDefault="00947F41" w:rsidP="00E5624C">
            <w:pPr>
              <w:jc w:val="center"/>
              <w:rPr>
                <w:rFonts w:ascii="Arial" w:hAnsi="Arial" w:cs="Arial"/>
                <w:sz w:val="22"/>
                <w:szCs w:val="22"/>
              </w:rPr>
            </w:pPr>
            <w:r w:rsidRPr="006C4C54">
              <w:rPr>
                <w:rFonts w:ascii="Arial" w:hAnsi="Arial" w:cs="Arial"/>
                <w:sz w:val="22"/>
                <w:szCs w:val="22"/>
              </w:rPr>
              <w:t>местные</w:t>
            </w:r>
          </w:p>
        </w:tc>
        <w:tc>
          <w:tcPr>
            <w:tcW w:w="2961" w:type="dxa"/>
            <w:tcBorders>
              <w:top w:val="single" w:sz="4" w:space="0" w:color="auto"/>
              <w:bottom w:val="double" w:sz="4" w:space="0" w:color="auto"/>
            </w:tcBorders>
            <w:shd w:val="clear" w:color="auto" w:fill="auto"/>
            <w:vAlign w:val="center"/>
          </w:tcPr>
          <w:p w14:paraId="7ACB1300" w14:textId="77777777" w:rsidR="00947F41" w:rsidRPr="006C4C54" w:rsidRDefault="00947F41" w:rsidP="00E5624C">
            <w:pPr>
              <w:jc w:val="center"/>
              <w:rPr>
                <w:rFonts w:ascii="Arial" w:hAnsi="Arial" w:cs="Arial"/>
                <w:sz w:val="22"/>
                <w:szCs w:val="22"/>
              </w:rPr>
            </w:pPr>
            <w:r w:rsidRPr="006C4C54">
              <w:rPr>
                <w:rFonts w:ascii="Arial" w:hAnsi="Arial" w:cs="Arial"/>
                <w:sz w:val="22"/>
                <w:szCs w:val="22"/>
              </w:rPr>
              <w:t>м</w:t>
            </w:r>
            <w:r w:rsidRPr="006C4C54">
              <w:rPr>
                <w:rFonts w:ascii="Arial" w:hAnsi="Arial" w:cs="Arial"/>
                <w:sz w:val="22"/>
                <w:szCs w:val="22"/>
                <w:vertAlign w:val="superscript"/>
              </w:rPr>
              <w:t>3</w:t>
            </w:r>
          </w:p>
        </w:tc>
        <w:tc>
          <w:tcPr>
            <w:tcW w:w="2966" w:type="dxa"/>
            <w:tcBorders>
              <w:top w:val="single" w:sz="4" w:space="0" w:color="auto"/>
              <w:bottom w:val="double" w:sz="4" w:space="0" w:color="auto"/>
            </w:tcBorders>
            <w:shd w:val="clear" w:color="auto" w:fill="auto"/>
            <w:vAlign w:val="center"/>
          </w:tcPr>
          <w:p w14:paraId="5BA4EBEC" w14:textId="66F1483C" w:rsidR="00947F41" w:rsidRPr="00D43FA7" w:rsidRDefault="00D43FA7" w:rsidP="00807D42">
            <w:pPr>
              <w:jc w:val="center"/>
              <w:rPr>
                <w:rFonts w:ascii="Arial" w:hAnsi="Arial" w:cs="Arial"/>
                <w:sz w:val="22"/>
                <w:szCs w:val="22"/>
              </w:rPr>
            </w:pPr>
            <w:r>
              <w:rPr>
                <w:rFonts w:ascii="Arial" w:hAnsi="Arial" w:cs="Arial"/>
                <w:sz w:val="22"/>
                <w:szCs w:val="22"/>
              </w:rPr>
              <w:t>209,91</w:t>
            </w:r>
          </w:p>
        </w:tc>
      </w:tr>
    </w:tbl>
    <w:p w14:paraId="3025478E" w14:textId="77777777" w:rsidR="00947F41" w:rsidRPr="006C4C54" w:rsidRDefault="00947F41" w:rsidP="003D6247">
      <w:pPr>
        <w:widowControl/>
        <w:overflowPunct w:val="0"/>
        <w:textAlignment w:val="baseline"/>
        <w:rPr>
          <w:rFonts w:ascii="Arial" w:hAnsi="Arial" w:cs="Arial"/>
          <w:b/>
          <w:bCs/>
          <w:noProof/>
          <w:sz w:val="22"/>
          <w:szCs w:val="22"/>
        </w:rPr>
      </w:pPr>
    </w:p>
    <w:p w14:paraId="2136F02C" w14:textId="77777777" w:rsidR="003E1999" w:rsidRPr="006C4C54" w:rsidRDefault="003E1999" w:rsidP="001824D7">
      <w:pPr>
        <w:widowControl/>
        <w:overflowPunct w:val="0"/>
        <w:ind w:firstLine="720"/>
        <w:jc w:val="center"/>
        <w:textAlignment w:val="baseline"/>
        <w:rPr>
          <w:rFonts w:ascii="Arial" w:hAnsi="Arial" w:cs="Arial"/>
          <w:b/>
          <w:bCs/>
          <w:noProof/>
          <w:sz w:val="22"/>
          <w:szCs w:val="22"/>
        </w:rPr>
      </w:pPr>
    </w:p>
    <w:p w14:paraId="53A89CCD" w14:textId="77777777" w:rsidR="007E4717" w:rsidRPr="006C4C54" w:rsidRDefault="007E4717" w:rsidP="001824D7">
      <w:pPr>
        <w:tabs>
          <w:tab w:val="left" w:pos="6028"/>
        </w:tabs>
        <w:rPr>
          <w:rFonts w:ascii="Arial" w:hAnsi="Arial" w:cs="Arial"/>
          <w:sz w:val="22"/>
          <w:szCs w:val="22"/>
        </w:rPr>
        <w:sectPr w:rsidR="007E4717" w:rsidRPr="006C4C54" w:rsidSect="00C3277A">
          <w:headerReference w:type="default" r:id="rId36"/>
          <w:footerReference w:type="default" r:id="rId37"/>
          <w:pgSz w:w="16838" w:h="11906" w:orient="landscape" w:code="9"/>
          <w:pgMar w:top="748" w:right="641" w:bottom="851" w:left="1259" w:header="357" w:footer="284" w:gutter="0"/>
          <w:cols w:space="708"/>
          <w:docGrid w:linePitch="360"/>
        </w:sectPr>
      </w:pPr>
    </w:p>
    <w:p w14:paraId="069455FE" w14:textId="77777777" w:rsidR="00741CF2" w:rsidRPr="006C4C54" w:rsidRDefault="00741CF2" w:rsidP="009A7160">
      <w:pPr>
        <w:pStyle w:val="20"/>
        <w:numPr>
          <w:ilvl w:val="1"/>
          <w:numId w:val="25"/>
        </w:numPr>
        <w:rPr>
          <w:rFonts w:ascii="Arial" w:hAnsi="Arial" w:cs="Arial"/>
          <w:color w:val="auto"/>
          <w:sz w:val="22"/>
          <w:szCs w:val="22"/>
        </w:rPr>
      </w:pPr>
      <w:bookmarkStart w:id="587" w:name="_Toc75264250"/>
      <w:bookmarkStart w:id="588" w:name="_Toc83635884"/>
      <w:bookmarkStart w:id="589" w:name="_Toc83635954"/>
      <w:bookmarkStart w:id="590" w:name="_Toc86681471"/>
      <w:r w:rsidRPr="006C4C54">
        <w:rPr>
          <w:rFonts w:ascii="Arial" w:hAnsi="Arial" w:cs="Arial"/>
          <w:color w:val="auto"/>
          <w:sz w:val="22"/>
          <w:szCs w:val="22"/>
        </w:rPr>
        <w:lastRenderedPageBreak/>
        <w:t>Дефектоскопия и опрессовка</w:t>
      </w:r>
      <w:bookmarkEnd w:id="587"/>
      <w:bookmarkEnd w:id="588"/>
      <w:bookmarkEnd w:id="589"/>
      <w:bookmarkEnd w:id="590"/>
    </w:p>
    <w:p w14:paraId="03B3ABDF" w14:textId="77777777" w:rsidR="00741CF2" w:rsidRPr="006C4C54" w:rsidRDefault="00741CF2" w:rsidP="001824D7">
      <w:pPr>
        <w:widowControl/>
        <w:autoSpaceDE/>
        <w:autoSpaceDN/>
        <w:adjustRightInd/>
        <w:spacing w:before="120"/>
        <w:ind w:firstLine="709"/>
        <w:jc w:val="both"/>
        <w:rPr>
          <w:rFonts w:ascii="Arial" w:hAnsi="Arial" w:cs="Arial"/>
          <w:sz w:val="22"/>
          <w:szCs w:val="22"/>
        </w:rPr>
      </w:pPr>
      <w:r w:rsidRPr="006C4C54">
        <w:rPr>
          <w:rFonts w:ascii="Arial" w:hAnsi="Arial" w:cs="Arial"/>
          <w:sz w:val="22"/>
          <w:szCs w:val="22"/>
        </w:rPr>
        <w:t>Бурение эксплуатационн</w:t>
      </w:r>
      <w:r w:rsidR="0081068A" w:rsidRPr="006C4C54">
        <w:rPr>
          <w:rFonts w:ascii="Arial" w:hAnsi="Arial" w:cs="Arial"/>
          <w:sz w:val="22"/>
          <w:szCs w:val="22"/>
        </w:rPr>
        <w:t>ых</w:t>
      </w:r>
      <w:r w:rsidRPr="006C4C54">
        <w:rPr>
          <w:rFonts w:ascii="Arial" w:hAnsi="Arial" w:cs="Arial"/>
          <w:sz w:val="22"/>
          <w:szCs w:val="22"/>
        </w:rPr>
        <w:t xml:space="preserve"> скважин начинают проверенным инструментом и </w:t>
      </w:r>
      <w:proofErr w:type="gramStart"/>
      <w:r w:rsidRPr="006C4C54">
        <w:rPr>
          <w:rFonts w:ascii="Arial" w:hAnsi="Arial" w:cs="Arial"/>
          <w:sz w:val="22"/>
          <w:szCs w:val="22"/>
        </w:rPr>
        <w:t>спуско-подъемным</w:t>
      </w:r>
      <w:proofErr w:type="gramEnd"/>
      <w:r w:rsidRPr="006C4C54">
        <w:rPr>
          <w:rFonts w:ascii="Arial" w:hAnsi="Arial" w:cs="Arial"/>
          <w:sz w:val="22"/>
          <w:szCs w:val="22"/>
        </w:rPr>
        <w:t xml:space="preserve"> оборудованием. Неразрушающий контроль производится по единому графику, составленному буровым подрядчиком.</w:t>
      </w:r>
    </w:p>
    <w:p w14:paraId="1ED53F23" w14:textId="77777777" w:rsidR="00741CF2" w:rsidRPr="006C4C54" w:rsidRDefault="00741CF2" w:rsidP="001824D7">
      <w:pPr>
        <w:widowControl/>
        <w:autoSpaceDE/>
        <w:autoSpaceDN/>
        <w:adjustRightInd/>
        <w:ind w:firstLine="708"/>
        <w:jc w:val="both"/>
        <w:rPr>
          <w:rFonts w:ascii="Arial" w:hAnsi="Arial" w:cs="Arial"/>
          <w:sz w:val="22"/>
          <w:szCs w:val="22"/>
        </w:rPr>
      </w:pPr>
      <w:r w:rsidRPr="006C4C54">
        <w:rPr>
          <w:rFonts w:ascii="Arial" w:hAnsi="Arial" w:cs="Arial"/>
          <w:sz w:val="22"/>
          <w:szCs w:val="22"/>
        </w:rPr>
        <w:t xml:space="preserve">После аварии с буровым инструментом или </w:t>
      </w:r>
      <w:proofErr w:type="gramStart"/>
      <w:r w:rsidRPr="006C4C54">
        <w:rPr>
          <w:rFonts w:ascii="Arial" w:hAnsi="Arial" w:cs="Arial"/>
          <w:sz w:val="22"/>
          <w:szCs w:val="22"/>
        </w:rPr>
        <w:t>спуско-подъемным</w:t>
      </w:r>
      <w:proofErr w:type="gramEnd"/>
      <w:r w:rsidRPr="006C4C54">
        <w:rPr>
          <w:rFonts w:ascii="Arial" w:hAnsi="Arial" w:cs="Arial"/>
          <w:sz w:val="22"/>
          <w:szCs w:val="22"/>
        </w:rPr>
        <w:t xml:space="preserve"> оборудованием и перед проведением ответственных работ производится внеочередной контроль. Контроль бурильных труб проводится также перед ответственными операциями.</w:t>
      </w:r>
    </w:p>
    <w:p w14:paraId="75E3F33C" w14:textId="77777777" w:rsidR="00741CF2" w:rsidRPr="006C4C54" w:rsidRDefault="00741CF2" w:rsidP="001824D7">
      <w:pPr>
        <w:widowControl/>
        <w:autoSpaceDE/>
        <w:autoSpaceDN/>
        <w:adjustRightInd/>
        <w:ind w:firstLine="708"/>
        <w:jc w:val="both"/>
        <w:rPr>
          <w:rFonts w:ascii="Arial" w:hAnsi="Arial" w:cs="Arial"/>
          <w:sz w:val="22"/>
          <w:szCs w:val="22"/>
        </w:rPr>
      </w:pPr>
      <w:r w:rsidRPr="006C4C54">
        <w:rPr>
          <w:rFonts w:ascii="Arial" w:hAnsi="Arial" w:cs="Arial"/>
          <w:sz w:val="22"/>
          <w:szCs w:val="22"/>
        </w:rPr>
        <w:t>Сроки проведения дефектоскопии устанавли</w:t>
      </w:r>
      <w:r w:rsidR="001F54F4" w:rsidRPr="006C4C54">
        <w:rPr>
          <w:rFonts w:ascii="Arial" w:hAnsi="Arial" w:cs="Arial"/>
          <w:sz w:val="22"/>
          <w:szCs w:val="22"/>
        </w:rPr>
        <w:t>ваются по РД 39-13-90</w:t>
      </w:r>
      <w:r w:rsidRPr="006C4C54">
        <w:rPr>
          <w:rFonts w:ascii="Arial" w:hAnsi="Arial" w:cs="Arial"/>
          <w:sz w:val="22"/>
          <w:szCs w:val="22"/>
        </w:rPr>
        <w:t xml:space="preserve">, то есть бурильных труб и УБТ через </w:t>
      </w:r>
      <w:r w:rsidR="00A850A9" w:rsidRPr="006C4C54">
        <w:rPr>
          <w:rFonts w:ascii="Arial" w:hAnsi="Arial" w:cs="Arial"/>
          <w:sz w:val="22"/>
          <w:szCs w:val="22"/>
        </w:rPr>
        <w:t>450</w:t>
      </w:r>
      <w:r w:rsidRPr="006C4C54">
        <w:rPr>
          <w:rFonts w:ascii="Arial" w:hAnsi="Arial" w:cs="Arial"/>
          <w:sz w:val="22"/>
          <w:szCs w:val="22"/>
        </w:rPr>
        <w:t xml:space="preserve"> часов, бурового оборудования 1 раз в год.</w:t>
      </w:r>
    </w:p>
    <w:p w14:paraId="44F7369D" w14:textId="77777777" w:rsidR="00741CF2" w:rsidRPr="006C4C54" w:rsidRDefault="00741CF2" w:rsidP="001824D7">
      <w:pPr>
        <w:widowControl/>
        <w:autoSpaceDE/>
        <w:autoSpaceDN/>
        <w:adjustRightInd/>
        <w:ind w:left="1080" w:hanging="372"/>
        <w:jc w:val="both"/>
        <w:rPr>
          <w:rFonts w:ascii="Arial" w:hAnsi="Arial" w:cs="Arial"/>
          <w:sz w:val="22"/>
          <w:szCs w:val="22"/>
        </w:rPr>
      </w:pPr>
      <w:r w:rsidRPr="006C4C54">
        <w:rPr>
          <w:rFonts w:ascii="Arial" w:hAnsi="Arial" w:cs="Arial"/>
          <w:sz w:val="22"/>
          <w:szCs w:val="22"/>
        </w:rPr>
        <w:t>Толщинометрию бурильных труб проводить через 1200 час.</w:t>
      </w:r>
    </w:p>
    <w:p w14:paraId="5AF6FB93" w14:textId="77777777" w:rsidR="00741CF2" w:rsidRPr="006C4C54" w:rsidRDefault="00741CF2" w:rsidP="001824D7">
      <w:pPr>
        <w:widowControl/>
        <w:autoSpaceDE/>
        <w:autoSpaceDN/>
        <w:adjustRightInd/>
        <w:ind w:left="1" w:firstLine="707"/>
        <w:jc w:val="both"/>
        <w:rPr>
          <w:rFonts w:ascii="Arial" w:hAnsi="Arial" w:cs="Arial"/>
          <w:i/>
          <w:sz w:val="22"/>
          <w:szCs w:val="22"/>
          <w:u w:val="single"/>
        </w:rPr>
      </w:pPr>
      <w:r w:rsidRPr="006C4C54">
        <w:rPr>
          <w:rFonts w:ascii="Arial" w:hAnsi="Arial" w:cs="Arial"/>
          <w:sz w:val="22"/>
          <w:szCs w:val="22"/>
        </w:rPr>
        <w:t>Перед отправкой на буровую все бурильные трубы, переводники, УБТ и ведущая труба проходят дефектоскопию на трубной базе бурового Подрядчика.</w:t>
      </w:r>
    </w:p>
    <w:p w14:paraId="501E2EBD" w14:textId="77777777" w:rsidR="00793F7A" w:rsidRPr="006C4C54" w:rsidRDefault="00793F7A" w:rsidP="001824D7">
      <w:pPr>
        <w:pStyle w:val="ad"/>
        <w:ind w:left="0"/>
        <w:jc w:val="right"/>
        <w:rPr>
          <w:rFonts w:ascii="Arial" w:hAnsi="Arial" w:cs="Arial"/>
          <w:sz w:val="22"/>
          <w:szCs w:val="22"/>
        </w:rPr>
      </w:pPr>
    </w:p>
    <w:p w14:paraId="30F3D790" w14:textId="0C1FDB30" w:rsidR="00CE74EB" w:rsidRPr="006C4C54" w:rsidRDefault="00953D12" w:rsidP="00CE74EB">
      <w:pPr>
        <w:ind w:firstLine="720"/>
        <w:jc w:val="both"/>
        <w:rPr>
          <w:rFonts w:ascii="Tahoma" w:hAnsi="Tahoma"/>
          <w:sz w:val="24"/>
          <w:szCs w:val="24"/>
          <w:lang w:eastAsia="en-US"/>
        </w:rPr>
      </w:pPr>
      <w:bookmarkStart w:id="591" w:name="_Toc84003979"/>
      <w:bookmarkStart w:id="592" w:name="_Toc86222864"/>
      <w:bookmarkStart w:id="593" w:name="_Toc86320873"/>
      <w:bookmarkStart w:id="594" w:name="_Hlk84327167"/>
      <w:bookmarkStart w:id="595" w:name="_Toc86678405"/>
      <w:r w:rsidRPr="006C4C54">
        <w:rPr>
          <w:rFonts w:ascii="Arial" w:hAnsi="Arial" w:cs="Arial"/>
          <w:b/>
          <w:sz w:val="22"/>
          <w:szCs w:val="22"/>
        </w:rPr>
        <w:t xml:space="preserve">Таблица </w:t>
      </w:r>
      <w:r w:rsidRPr="006C4C54">
        <w:rPr>
          <w:rFonts w:ascii="Arial" w:hAnsi="Arial" w:cs="Arial"/>
          <w:b/>
          <w:sz w:val="22"/>
          <w:szCs w:val="22"/>
        </w:rPr>
        <w:fldChar w:fldCharType="begin"/>
      </w:r>
      <w:r w:rsidRPr="006C4C54">
        <w:rPr>
          <w:rFonts w:ascii="Arial" w:hAnsi="Arial" w:cs="Arial"/>
          <w:b/>
          <w:sz w:val="22"/>
          <w:szCs w:val="22"/>
        </w:rPr>
        <w:instrText xml:space="preserve"> STYLEREF 2 \s </w:instrText>
      </w:r>
      <w:r w:rsidRPr="006C4C54">
        <w:rPr>
          <w:rFonts w:ascii="Arial" w:hAnsi="Arial" w:cs="Arial"/>
          <w:b/>
          <w:sz w:val="22"/>
          <w:szCs w:val="22"/>
        </w:rPr>
        <w:fldChar w:fldCharType="separate"/>
      </w:r>
      <w:r w:rsidR="00B6285B">
        <w:rPr>
          <w:rFonts w:ascii="Arial" w:hAnsi="Arial" w:cs="Arial"/>
          <w:b/>
          <w:noProof/>
          <w:sz w:val="22"/>
          <w:szCs w:val="22"/>
        </w:rPr>
        <w:t>1.11</w:t>
      </w:r>
      <w:r w:rsidRPr="006C4C54">
        <w:rPr>
          <w:rFonts w:ascii="Arial" w:hAnsi="Arial" w:cs="Arial"/>
          <w:b/>
          <w:sz w:val="22"/>
          <w:szCs w:val="22"/>
        </w:rPr>
        <w:fldChar w:fldCharType="end"/>
      </w:r>
      <w:r w:rsidRPr="006C4C54">
        <w:rPr>
          <w:rFonts w:ascii="Arial" w:hAnsi="Arial" w:cs="Arial"/>
          <w:b/>
          <w:sz w:val="22"/>
          <w:szCs w:val="22"/>
        </w:rPr>
        <w:t>.</w:t>
      </w:r>
      <w:r w:rsidRPr="006C4C54">
        <w:rPr>
          <w:rFonts w:ascii="Arial" w:hAnsi="Arial" w:cs="Arial"/>
          <w:b/>
          <w:sz w:val="22"/>
          <w:szCs w:val="22"/>
        </w:rPr>
        <w:fldChar w:fldCharType="begin"/>
      </w:r>
      <w:r w:rsidRPr="006C4C54">
        <w:rPr>
          <w:rFonts w:ascii="Arial" w:hAnsi="Arial" w:cs="Arial"/>
          <w:b/>
          <w:sz w:val="22"/>
          <w:szCs w:val="22"/>
        </w:rPr>
        <w:instrText xml:space="preserve"> SEQ Таблица \* ARABIC \s 2 </w:instrText>
      </w:r>
      <w:r w:rsidRPr="006C4C54">
        <w:rPr>
          <w:rFonts w:ascii="Arial" w:hAnsi="Arial" w:cs="Arial"/>
          <w:b/>
          <w:sz w:val="22"/>
          <w:szCs w:val="22"/>
        </w:rPr>
        <w:fldChar w:fldCharType="separate"/>
      </w:r>
      <w:r w:rsidR="00B6285B">
        <w:rPr>
          <w:rFonts w:ascii="Arial" w:hAnsi="Arial" w:cs="Arial"/>
          <w:b/>
          <w:noProof/>
          <w:sz w:val="22"/>
          <w:szCs w:val="22"/>
        </w:rPr>
        <w:t>1</w:t>
      </w:r>
      <w:r w:rsidRPr="006C4C54">
        <w:rPr>
          <w:rFonts w:ascii="Arial" w:hAnsi="Arial" w:cs="Arial"/>
          <w:b/>
          <w:sz w:val="22"/>
          <w:szCs w:val="22"/>
        </w:rPr>
        <w:fldChar w:fldCharType="end"/>
      </w:r>
      <w:r w:rsidRPr="006C4C54">
        <w:rPr>
          <w:rFonts w:ascii="Arial" w:hAnsi="Arial" w:cs="Arial"/>
          <w:b/>
          <w:sz w:val="22"/>
          <w:szCs w:val="22"/>
          <w:lang w:val="kk-KZ"/>
        </w:rPr>
        <w:t xml:space="preserve">. </w:t>
      </w:r>
      <w:r w:rsidRPr="006C4C54">
        <w:rPr>
          <w:rFonts w:ascii="Arial" w:hAnsi="Arial" w:cs="Arial"/>
          <w:b/>
          <w:sz w:val="22"/>
          <w:szCs w:val="22"/>
        </w:rPr>
        <w:t>Виды операций контроля и объемы работ по дефектоскопии бурильного инструмента, проводимые с применением передвижной дефектоскопической лаборатории ПКДЛ</w:t>
      </w:r>
      <w:bookmarkEnd w:id="591"/>
      <w:bookmarkEnd w:id="592"/>
      <w:bookmarkEnd w:id="593"/>
      <w:bookmarkEnd w:id="594"/>
      <w:bookmarkEnd w:id="595"/>
      <w:r w:rsidR="00CE74EB" w:rsidRPr="006C4C54">
        <w:rPr>
          <w:rFonts w:ascii="Tahoma" w:hAnsi="Tahoma"/>
          <w:sz w:val="24"/>
          <w:szCs w:val="24"/>
          <w:lang w:eastAsia="en-US"/>
        </w:rPr>
        <w:t xml:space="preserve"> </w:t>
      </w:r>
    </w:p>
    <w:tbl>
      <w:tblPr>
        <w:tblW w:w="10188"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000" w:firstRow="0" w:lastRow="0" w:firstColumn="0" w:lastColumn="0" w:noHBand="0" w:noVBand="0"/>
      </w:tblPr>
      <w:tblGrid>
        <w:gridCol w:w="1548"/>
        <w:gridCol w:w="720"/>
        <w:gridCol w:w="720"/>
        <w:gridCol w:w="720"/>
        <w:gridCol w:w="1440"/>
        <w:gridCol w:w="900"/>
        <w:gridCol w:w="2160"/>
        <w:gridCol w:w="1080"/>
        <w:gridCol w:w="900"/>
      </w:tblGrid>
      <w:tr w:rsidR="00CE74EB" w:rsidRPr="006C4C54" w14:paraId="01CF8D71" w14:textId="77777777" w:rsidTr="00D43FA7">
        <w:trPr>
          <w:trHeight w:val="4510"/>
          <w:jc w:val="center"/>
        </w:trPr>
        <w:tc>
          <w:tcPr>
            <w:tcW w:w="1548" w:type="dxa"/>
            <w:tcBorders>
              <w:bottom w:val="single" w:sz="6" w:space="0" w:color="000000"/>
            </w:tcBorders>
            <w:shd w:val="clear" w:color="auto" w:fill="auto"/>
            <w:vAlign w:val="center"/>
          </w:tcPr>
          <w:p w14:paraId="15A16D0E" w14:textId="77777777" w:rsidR="00CE74EB" w:rsidRPr="006C4C54" w:rsidRDefault="00CE74EB" w:rsidP="00C57ECE">
            <w:pPr>
              <w:jc w:val="center"/>
              <w:rPr>
                <w:rFonts w:ascii="Arial" w:hAnsi="Arial" w:cs="Arial"/>
                <w:b/>
                <w:sz w:val="22"/>
                <w:szCs w:val="22"/>
                <w:lang w:eastAsia="en-US"/>
              </w:rPr>
            </w:pPr>
            <w:r w:rsidRPr="006C4C54">
              <w:rPr>
                <w:rFonts w:ascii="Arial" w:hAnsi="Arial" w:cs="Arial"/>
                <w:b/>
                <w:sz w:val="22"/>
                <w:szCs w:val="22"/>
                <w:lang w:eastAsia="en-US"/>
              </w:rPr>
              <w:t>Название обсадной колонны</w:t>
            </w:r>
          </w:p>
        </w:tc>
        <w:tc>
          <w:tcPr>
            <w:tcW w:w="720" w:type="dxa"/>
            <w:tcBorders>
              <w:bottom w:val="single" w:sz="6" w:space="0" w:color="000000"/>
            </w:tcBorders>
            <w:shd w:val="clear" w:color="auto" w:fill="auto"/>
            <w:textDirection w:val="btLr"/>
          </w:tcPr>
          <w:p w14:paraId="6CE17F56" w14:textId="77777777" w:rsidR="00CE74EB" w:rsidRPr="006C4C54" w:rsidRDefault="00CE74EB" w:rsidP="00C57ECE">
            <w:pPr>
              <w:ind w:left="113" w:right="113"/>
              <w:jc w:val="center"/>
              <w:rPr>
                <w:rFonts w:ascii="Arial" w:hAnsi="Arial" w:cs="Arial"/>
                <w:b/>
                <w:sz w:val="22"/>
                <w:szCs w:val="22"/>
                <w:lang w:eastAsia="en-US"/>
              </w:rPr>
            </w:pPr>
            <w:r w:rsidRPr="006C4C54">
              <w:rPr>
                <w:rFonts w:ascii="Arial" w:hAnsi="Arial" w:cs="Arial"/>
                <w:b/>
                <w:sz w:val="22"/>
                <w:szCs w:val="22"/>
                <w:lang w:eastAsia="en-US"/>
              </w:rPr>
              <w:t>Номер по порядку проведения дефек-тоскопии бурильного инструмента</w:t>
            </w:r>
          </w:p>
        </w:tc>
        <w:tc>
          <w:tcPr>
            <w:tcW w:w="720" w:type="dxa"/>
            <w:tcBorders>
              <w:bottom w:val="single" w:sz="6" w:space="0" w:color="000000"/>
            </w:tcBorders>
            <w:shd w:val="clear" w:color="auto" w:fill="auto"/>
            <w:textDirection w:val="btLr"/>
          </w:tcPr>
          <w:p w14:paraId="21DEEA80" w14:textId="77777777" w:rsidR="00CE74EB" w:rsidRPr="006C4C54" w:rsidRDefault="00CE74EB" w:rsidP="00C57ECE">
            <w:pPr>
              <w:ind w:left="113" w:right="113"/>
              <w:jc w:val="center"/>
              <w:rPr>
                <w:rFonts w:ascii="Arial" w:hAnsi="Arial" w:cs="Arial"/>
                <w:b/>
                <w:sz w:val="22"/>
                <w:szCs w:val="22"/>
                <w:lang w:eastAsia="en-US"/>
              </w:rPr>
            </w:pPr>
            <w:r w:rsidRPr="006C4C54">
              <w:rPr>
                <w:rFonts w:ascii="Arial" w:hAnsi="Arial" w:cs="Arial"/>
                <w:b/>
                <w:sz w:val="22"/>
                <w:szCs w:val="22"/>
                <w:lang w:eastAsia="en-US"/>
              </w:rPr>
              <w:t>Глубина скважины при проведении операции, м</w:t>
            </w:r>
          </w:p>
          <w:p w14:paraId="7FD6E579" w14:textId="77777777" w:rsidR="00CE74EB" w:rsidRPr="006C4C54" w:rsidRDefault="00CE74EB" w:rsidP="00C57ECE">
            <w:pPr>
              <w:ind w:left="113" w:right="113"/>
              <w:jc w:val="center"/>
              <w:rPr>
                <w:rFonts w:ascii="Arial" w:hAnsi="Arial" w:cs="Arial"/>
                <w:b/>
                <w:sz w:val="22"/>
                <w:szCs w:val="22"/>
                <w:lang w:eastAsia="en-US"/>
              </w:rPr>
            </w:pPr>
          </w:p>
          <w:p w14:paraId="722E3CE7" w14:textId="77777777" w:rsidR="00CE74EB" w:rsidRPr="006C4C54" w:rsidRDefault="00CE74EB" w:rsidP="00C57ECE">
            <w:pPr>
              <w:ind w:left="113" w:right="113"/>
              <w:jc w:val="center"/>
              <w:rPr>
                <w:rFonts w:ascii="Arial" w:hAnsi="Arial" w:cs="Arial"/>
                <w:b/>
                <w:sz w:val="22"/>
                <w:szCs w:val="22"/>
                <w:lang w:eastAsia="en-US"/>
              </w:rPr>
            </w:pPr>
          </w:p>
          <w:p w14:paraId="72E36420" w14:textId="77777777" w:rsidR="00CE74EB" w:rsidRPr="006C4C54" w:rsidRDefault="00CE74EB" w:rsidP="00C57ECE">
            <w:pPr>
              <w:ind w:left="113" w:right="113"/>
              <w:jc w:val="center"/>
              <w:rPr>
                <w:rFonts w:ascii="Arial" w:hAnsi="Arial" w:cs="Arial"/>
                <w:b/>
                <w:sz w:val="22"/>
                <w:szCs w:val="22"/>
                <w:lang w:eastAsia="en-US"/>
              </w:rPr>
            </w:pPr>
          </w:p>
        </w:tc>
        <w:tc>
          <w:tcPr>
            <w:tcW w:w="720" w:type="dxa"/>
            <w:tcBorders>
              <w:bottom w:val="single" w:sz="6" w:space="0" w:color="000000"/>
            </w:tcBorders>
            <w:shd w:val="clear" w:color="auto" w:fill="auto"/>
            <w:textDirection w:val="btLr"/>
            <w:vAlign w:val="center"/>
          </w:tcPr>
          <w:p w14:paraId="1885035B" w14:textId="77777777" w:rsidR="00CE74EB" w:rsidRPr="006C4C54" w:rsidRDefault="00CE74EB" w:rsidP="00C57ECE">
            <w:pPr>
              <w:ind w:left="113" w:right="113"/>
              <w:jc w:val="center"/>
              <w:rPr>
                <w:rFonts w:ascii="Arial" w:hAnsi="Arial" w:cs="Arial"/>
                <w:b/>
                <w:sz w:val="22"/>
                <w:szCs w:val="22"/>
                <w:lang w:eastAsia="en-US"/>
              </w:rPr>
            </w:pPr>
            <w:r w:rsidRPr="006C4C54">
              <w:rPr>
                <w:rFonts w:ascii="Arial" w:hAnsi="Arial" w:cs="Arial"/>
                <w:b/>
                <w:sz w:val="22"/>
                <w:szCs w:val="22"/>
                <w:lang w:eastAsia="en-US"/>
              </w:rPr>
              <w:t>Время механического бурения между очередными проверками, час</w:t>
            </w:r>
          </w:p>
        </w:tc>
        <w:tc>
          <w:tcPr>
            <w:tcW w:w="1440" w:type="dxa"/>
            <w:tcBorders>
              <w:bottom w:val="single" w:sz="6" w:space="0" w:color="000000"/>
            </w:tcBorders>
            <w:shd w:val="clear" w:color="auto" w:fill="auto"/>
            <w:textDirection w:val="btLr"/>
            <w:vAlign w:val="center"/>
          </w:tcPr>
          <w:p w14:paraId="41DE8AE8" w14:textId="77777777" w:rsidR="00CE74EB" w:rsidRPr="006C4C54" w:rsidRDefault="00CE74EB" w:rsidP="00C57ECE">
            <w:pPr>
              <w:ind w:left="113" w:right="113"/>
              <w:jc w:val="center"/>
              <w:rPr>
                <w:rFonts w:ascii="Arial" w:hAnsi="Arial" w:cs="Arial"/>
                <w:b/>
                <w:sz w:val="22"/>
                <w:szCs w:val="22"/>
                <w:lang w:eastAsia="en-US"/>
              </w:rPr>
            </w:pPr>
            <w:r w:rsidRPr="006C4C54">
              <w:rPr>
                <w:rFonts w:ascii="Arial" w:hAnsi="Arial" w:cs="Arial"/>
                <w:b/>
                <w:sz w:val="22"/>
                <w:szCs w:val="22"/>
                <w:lang w:eastAsia="en-US"/>
              </w:rPr>
              <w:t>Тип контролируемых труб и УБТ</w:t>
            </w:r>
          </w:p>
        </w:tc>
        <w:tc>
          <w:tcPr>
            <w:tcW w:w="900" w:type="dxa"/>
            <w:tcBorders>
              <w:bottom w:val="single" w:sz="6" w:space="0" w:color="000000"/>
            </w:tcBorders>
            <w:shd w:val="clear" w:color="auto" w:fill="auto"/>
            <w:textDirection w:val="btLr"/>
          </w:tcPr>
          <w:p w14:paraId="1183BFC0" w14:textId="77777777" w:rsidR="00CE74EB" w:rsidRPr="006C4C54" w:rsidRDefault="00CE74EB" w:rsidP="00C57ECE">
            <w:pPr>
              <w:ind w:left="113" w:right="113"/>
              <w:jc w:val="center"/>
              <w:rPr>
                <w:rFonts w:ascii="Arial" w:hAnsi="Arial" w:cs="Arial"/>
                <w:b/>
                <w:sz w:val="22"/>
                <w:szCs w:val="22"/>
                <w:lang w:eastAsia="en-US"/>
              </w:rPr>
            </w:pPr>
            <w:r w:rsidRPr="006C4C54">
              <w:rPr>
                <w:rFonts w:ascii="Arial" w:hAnsi="Arial" w:cs="Arial"/>
                <w:b/>
                <w:sz w:val="22"/>
                <w:szCs w:val="22"/>
                <w:lang w:eastAsia="en-US"/>
              </w:rPr>
              <w:t xml:space="preserve">Количество контролируемых </w:t>
            </w:r>
            <w:proofErr w:type="gramStart"/>
            <w:r w:rsidRPr="006C4C54">
              <w:rPr>
                <w:rFonts w:ascii="Arial" w:hAnsi="Arial" w:cs="Arial"/>
                <w:b/>
                <w:sz w:val="22"/>
                <w:szCs w:val="22"/>
                <w:lang w:eastAsia="en-US"/>
              </w:rPr>
              <w:t>концов,шт</w:t>
            </w:r>
            <w:proofErr w:type="gramEnd"/>
            <w:r w:rsidRPr="006C4C54">
              <w:rPr>
                <w:rFonts w:ascii="Arial" w:hAnsi="Arial" w:cs="Arial"/>
                <w:b/>
                <w:sz w:val="22"/>
                <w:szCs w:val="22"/>
                <w:lang w:eastAsia="en-US"/>
              </w:rPr>
              <w:t xml:space="preserve"> (свечи)</w:t>
            </w:r>
          </w:p>
        </w:tc>
        <w:tc>
          <w:tcPr>
            <w:tcW w:w="2160" w:type="dxa"/>
            <w:tcBorders>
              <w:bottom w:val="single" w:sz="6" w:space="0" w:color="000000"/>
            </w:tcBorders>
            <w:shd w:val="clear" w:color="auto" w:fill="auto"/>
            <w:vAlign w:val="center"/>
          </w:tcPr>
          <w:p w14:paraId="065FD796" w14:textId="77777777" w:rsidR="00CE74EB" w:rsidRPr="006C4C54" w:rsidRDefault="00CE74EB" w:rsidP="00C57ECE">
            <w:pPr>
              <w:jc w:val="center"/>
              <w:rPr>
                <w:rFonts w:ascii="Arial" w:hAnsi="Arial" w:cs="Arial"/>
                <w:b/>
                <w:sz w:val="22"/>
                <w:szCs w:val="22"/>
                <w:lang w:eastAsia="en-US"/>
              </w:rPr>
            </w:pPr>
            <w:r w:rsidRPr="006C4C54">
              <w:rPr>
                <w:rFonts w:ascii="Arial" w:hAnsi="Arial" w:cs="Arial"/>
                <w:b/>
                <w:sz w:val="22"/>
                <w:szCs w:val="22"/>
                <w:lang w:eastAsia="en-US"/>
              </w:rPr>
              <w:t>Вид операции дефектоскопии:</w:t>
            </w:r>
          </w:p>
          <w:p w14:paraId="25DE36C3" w14:textId="77777777" w:rsidR="00CE74EB" w:rsidRPr="006C4C54" w:rsidRDefault="00CE74EB" w:rsidP="00C57ECE">
            <w:pPr>
              <w:jc w:val="center"/>
              <w:rPr>
                <w:rFonts w:ascii="Arial" w:hAnsi="Arial" w:cs="Arial"/>
                <w:b/>
                <w:sz w:val="22"/>
                <w:szCs w:val="22"/>
                <w:lang w:eastAsia="en-US"/>
              </w:rPr>
            </w:pPr>
            <w:r w:rsidRPr="006C4C54">
              <w:rPr>
                <w:rFonts w:ascii="Arial" w:hAnsi="Arial" w:cs="Arial"/>
                <w:b/>
                <w:sz w:val="22"/>
                <w:szCs w:val="22"/>
                <w:lang w:eastAsia="en-US"/>
              </w:rPr>
              <w:t>СБТ, зона сварного</w:t>
            </w:r>
          </w:p>
          <w:p w14:paraId="58E7A331" w14:textId="77777777" w:rsidR="00CE74EB" w:rsidRPr="006C4C54" w:rsidRDefault="00CE74EB" w:rsidP="00C57ECE">
            <w:pPr>
              <w:jc w:val="center"/>
              <w:rPr>
                <w:rFonts w:ascii="Arial" w:hAnsi="Arial" w:cs="Arial"/>
                <w:b/>
                <w:sz w:val="22"/>
                <w:szCs w:val="22"/>
                <w:lang w:eastAsia="en-US"/>
              </w:rPr>
            </w:pPr>
            <w:r w:rsidRPr="006C4C54">
              <w:rPr>
                <w:rFonts w:ascii="Arial" w:hAnsi="Arial" w:cs="Arial"/>
                <w:b/>
                <w:sz w:val="22"/>
                <w:szCs w:val="22"/>
                <w:lang w:eastAsia="en-US"/>
              </w:rPr>
              <w:t>шва, УБТ, переводники, толщинометрия</w:t>
            </w:r>
          </w:p>
          <w:p w14:paraId="496C6C29" w14:textId="77777777" w:rsidR="00CE74EB" w:rsidRPr="006C4C54" w:rsidRDefault="00CE74EB" w:rsidP="00C57ECE">
            <w:pPr>
              <w:jc w:val="center"/>
              <w:rPr>
                <w:rFonts w:ascii="Arial" w:hAnsi="Arial" w:cs="Arial"/>
                <w:b/>
                <w:sz w:val="22"/>
                <w:szCs w:val="22"/>
                <w:lang w:eastAsia="en-US"/>
              </w:rPr>
            </w:pPr>
            <w:r w:rsidRPr="006C4C54">
              <w:rPr>
                <w:rFonts w:ascii="Arial" w:hAnsi="Arial" w:cs="Arial"/>
                <w:b/>
                <w:sz w:val="22"/>
                <w:szCs w:val="22"/>
                <w:lang w:eastAsia="en-US"/>
              </w:rPr>
              <w:t>ЛБТ</w:t>
            </w:r>
          </w:p>
        </w:tc>
        <w:tc>
          <w:tcPr>
            <w:tcW w:w="1080" w:type="dxa"/>
            <w:tcBorders>
              <w:bottom w:val="single" w:sz="6" w:space="0" w:color="000000"/>
            </w:tcBorders>
            <w:shd w:val="clear" w:color="auto" w:fill="auto"/>
            <w:textDirection w:val="btLr"/>
            <w:vAlign w:val="center"/>
          </w:tcPr>
          <w:p w14:paraId="5F7E472C" w14:textId="4883F1F5" w:rsidR="00CE74EB" w:rsidRPr="006C4C54" w:rsidRDefault="00CE74EB" w:rsidP="00C57ECE">
            <w:pPr>
              <w:ind w:left="113" w:right="113"/>
              <w:jc w:val="center"/>
              <w:rPr>
                <w:rFonts w:ascii="Arial" w:hAnsi="Arial" w:cs="Arial"/>
                <w:b/>
                <w:sz w:val="22"/>
                <w:szCs w:val="22"/>
                <w:lang w:eastAsia="en-US"/>
              </w:rPr>
            </w:pPr>
            <w:r w:rsidRPr="006C4C54">
              <w:rPr>
                <w:rFonts w:ascii="Arial" w:hAnsi="Arial" w:cs="Arial"/>
                <w:b/>
                <w:sz w:val="22"/>
                <w:szCs w:val="22"/>
                <w:lang w:eastAsia="en-US"/>
              </w:rPr>
              <w:t>Норма времени на контроль</w:t>
            </w:r>
          </w:p>
          <w:p w14:paraId="0A7D3A81" w14:textId="77777777" w:rsidR="00CE74EB" w:rsidRPr="006C4C54" w:rsidRDefault="00CE74EB" w:rsidP="00C57ECE">
            <w:pPr>
              <w:ind w:left="113" w:right="113"/>
              <w:jc w:val="center"/>
              <w:rPr>
                <w:rFonts w:ascii="Arial" w:hAnsi="Arial" w:cs="Arial"/>
                <w:b/>
                <w:sz w:val="22"/>
                <w:szCs w:val="22"/>
                <w:lang w:eastAsia="en-US"/>
              </w:rPr>
            </w:pPr>
            <w:r w:rsidRPr="006C4C54">
              <w:rPr>
                <w:rFonts w:ascii="Arial" w:hAnsi="Arial" w:cs="Arial"/>
                <w:b/>
                <w:sz w:val="22"/>
                <w:szCs w:val="22"/>
                <w:lang w:eastAsia="en-US"/>
              </w:rPr>
              <w:t>одной трубы (свечи), мин</w:t>
            </w:r>
          </w:p>
        </w:tc>
        <w:tc>
          <w:tcPr>
            <w:tcW w:w="900" w:type="dxa"/>
            <w:tcBorders>
              <w:bottom w:val="single" w:sz="6" w:space="0" w:color="000000"/>
            </w:tcBorders>
            <w:shd w:val="clear" w:color="auto" w:fill="auto"/>
            <w:textDirection w:val="btLr"/>
            <w:vAlign w:val="center"/>
          </w:tcPr>
          <w:p w14:paraId="013A2056" w14:textId="77777777" w:rsidR="00CE74EB" w:rsidRPr="006C4C54" w:rsidRDefault="00CE74EB" w:rsidP="00C57ECE">
            <w:pPr>
              <w:ind w:left="113" w:right="113"/>
              <w:jc w:val="center"/>
              <w:rPr>
                <w:rFonts w:ascii="Arial" w:hAnsi="Arial" w:cs="Arial"/>
                <w:b/>
                <w:sz w:val="22"/>
                <w:szCs w:val="22"/>
                <w:lang w:eastAsia="en-US"/>
              </w:rPr>
            </w:pPr>
            <w:r w:rsidRPr="006C4C54">
              <w:rPr>
                <w:rFonts w:ascii="Arial" w:hAnsi="Arial" w:cs="Arial"/>
                <w:b/>
                <w:sz w:val="22"/>
                <w:szCs w:val="22"/>
                <w:lang w:eastAsia="en-US"/>
              </w:rPr>
              <w:t xml:space="preserve">Продолжительность </w:t>
            </w:r>
          </w:p>
          <w:p w14:paraId="2DF742EF" w14:textId="77777777" w:rsidR="00CE74EB" w:rsidRPr="006C4C54" w:rsidRDefault="00CE74EB" w:rsidP="00C57ECE">
            <w:pPr>
              <w:ind w:left="113" w:right="113"/>
              <w:jc w:val="center"/>
              <w:rPr>
                <w:rFonts w:ascii="Arial" w:hAnsi="Arial" w:cs="Arial"/>
                <w:b/>
                <w:sz w:val="22"/>
                <w:szCs w:val="22"/>
                <w:lang w:eastAsia="en-US"/>
              </w:rPr>
            </w:pPr>
            <w:r w:rsidRPr="006C4C54">
              <w:rPr>
                <w:rFonts w:ascii="Arial" w:hAnsi="Arial" w:cs="Arial"/>
                <w:b/>
                <w:sz w:val="22"/>
                <w:szCs w:val="22"/>
                <w:lang w:eastAsia="en-US"/>
              </w:rPr>
              <w:t>дефектоскопии, час</w:t>
            </w:r>
          </w:p>
        </w:tc>
      </w:tr>
      <w:tr w:rsidR="00CE74EB" w:rsidRPr="006C4C54" w14:paraId="26C1C393" w14:textId="77777777" w:rsidTr="00C57ECE">
        <w:trPr>
          <w:trHeight w:val="205"/>
          <w:jc w:val="center"/>
        </w:trPr>
        <w:tc>
          <w:tcPr>
            <w:tcW w:w="1548" w:type="dxa"/>
            <w:tcBorders>
              <w:top w:val="single" w:sz="6" w:space="0" w:color="000000"/>
              <w:bottom w:val="double" w:sz="4" w:space="0" w:color="auto"/>
            </w:tcBorders>
            <w:shd w:val="clear" w:color="auto" w:fill="auto"/>
          </w:tcPr>
          <w:p w14:paraId="1271D306" w14:textId="77777777" w:rsidR="00CE74EB" w:rsidRPr="006C4C54" w:rsidRDefault="00CE74EB" w:rsidP="00C57ECE">
            <w:pPr>
              <w:jc w:val="center"/>
              <w:rPr>
                <w:rFonts w:ascii="Arial" w:hAnsi="Arial" w:cs="Arial"/>
                <w:b/>
                <w:sz w:val="22"/>
                <w:szCs w:val="22"/>
                <w:lang w:eastAsia="en-US"/>
              </w:rPr>
            </w:pPr>
            <w:r w:rsidRPr="006C4C54">
              <w:rPr>
                <w:rFonts w:ascii="Arial" w:hAnsi="Arial" w:cs="Arial"/>
                <w:b/>
                <w:sz w:val="22"/>
                <w:szCs w:val="22"/>
                <w:lang w:eastAsia="en-US"/>
              </w:rPr>
              <w:t>1</w:t>
            </w:r>
          </w:p>
        </w:tc>
        <w:tc>
          <w:tcPr>
            <w:tcW w:w="720" w:type="dxa"/>
            <w:tcBorders>
              <w:top w:val="single" w:sz="6" w:space="0" w:color="000000"/>
              <w:bottom w:val="double" w:sz="4" w:space="0" w:color="auto"/>
            </w:tcBorders>
            <w:shd w:val="clear" w:color="auto" w:fill="auto"/>
          </w:tcPr>
          <w:p w14:paraId="33B95A66" w14:textId="77777777" w:rsidR="00CE74EB" w:rsidRPr="006C4C54" w:rsidRDefault="00CE74EB" w:rsidP="00C57ECE">
            <w:pPr>
              <w:jc w:val="center"/>
              <w:rPr>
                <w:rFonts w:ascii="Arial" w:hAnsi="Arial" w:cs="Arial"/>
                <w:b/>
                <w:sz w:val="22"/>
                <w:szCs w:val="22"/>
                <w:lang w:eastAsia="en-US"/>
              </w:rPr>
            </w:pPr>
            <w:r w:rsidRPr="006C4C54">
              <w:rPr>
                <w:rFonts w:ascii="Arial" w:hAnsi="Arial" w:cs="Arial"/>
                <w:b/>
                <w:sz w:val="22"/>
                <w:szCs w:val="22"/>
                <w:lang w:eastAsia="en-US"/>
              </w:rPr>
              <w:t>2</w:t>
            </w:r>
          </w:p>
        </w:tc>
        <w:tc>
          <w:tcPr>
            <w:tcW w:w="720" w:type="dxa"/>
            <w:tcBorders>
              <w:top w:val="single" w:sz="6" w:space="0" w:color="000000"/>
              <w:bottom w:val="double" w:sz="4" w:space="0" w:color="auto"/>
            </w:tcBorders>
            <w:shd w:val="clear" w:color="auto" w:fill="auto"/>
          </w:tcPr>
          <w:p w14:paraId="68CDB948" w14:textId="77777777" w:rsidR="00CE74EB" w:rsidRPr="006C4C54" w:rsidRDefault="00CE74EB" w:rsidP="00C57ECE">
            <w:pPr>
              <w:jc w:val="center"/>
              <w:rPr>
                <w:rFonts w:ascii="Arial" w:hAnsi="Arial" w:cs="Arial"/>
                <w:b/>
                <w:sz w:val="22"/>
                <w:szCs w:val="22"/>
                <w:lang w:eastAsia="en-US"/>
              </w:rPr>
            </w:pPr>
            <w:r w:rsidRPr="006C4C54">
              <w:rPr>
                <w:rFonts w:ascii="Arial" w:hAnsi="Arial" w:cs="Arial"/>
                <w:b/>
                <w:sz w:val="22"/>
                <w:szCs w:val="22"/>
                <w:lang w:eastAsia="en-US"/>
              </w:rPr>
              <w:t>3</w:t>
            </w:r>
          </w:p>
        </w:tc>
        <w:tc>
          <w:tcPr>
            <w:tcW w:w="720" w:type="dxa"/>
            <w:tcBorders>
              <w:top w:val="single" w:sz="6" w:space="0" w:color="000000"/>
              <w:bottom w:val="double" w:sz="4" w:space="0" w:color="auto"/>
            </w:tcBorders>
            <w:shd w:val="clear" w:color="auto" w:fill="auto"/>
          </w:tcPr>
          <w:p w14:paraId="3749E685" w14:textId="77777777" w:rsidR="00CE74EB" w:rsidRPr="006C4C54" w:rsidRDefault="00CE74EB" w:rsidP="00C57ECE">
            <w:pPr>
              <w:jc w:val="center"/>
              <w:rPr>
                <w:rFonts w:ascii="Arial" w:hAnsi="Arial" w:cs="Arial"/>
                <w:b/>
                <w:sz w:val="22"/>
                <w:szCs w:val="22"/>
                <w:lang w:eastAsia="en-US"/>
              </w:rPr>
            </w:pPr>
            <w:r w:rsidRPr="006C4C54">
              <w:rPr>
                <w:rFonts w:ascii="Arial" w:hAnsi="Arial" w:cs="Arial"/>
                <w:b/>
                <w:sz w:val="22"/>
                <w:szCs w:val="22"/>
                <w:lang w:eastAsia="en-US"/>
              </w:rPr>
              <w:t>4</w:t>
            </w:r>
          </w:p>
        </w:tc>
        <w:tc>
          <w:tcPr>
            <w:tcW w:w="1440" w:type="dxa"/>
            <w:tcBorders>
              <w:top w:val="single" w:sz="6" w:space="0" w:color="000000"/>
              <w:bottom w:val="double" w:sz="4" w:space="0" w:color="auto"/>
            </w:tcBorders>
            <w:shd w:val="clear" w:color="auto" w:fill="auto"/>
          </w:tcPr>
          <w:p w14:paraId="291D58EE" w14:textId="77777777" w:rsidR="00CE74EB" w:rsidRPr="006C4C54" w:rsidRDefault="00CE74EB" w:rsidP="00C57ECE">
            <w:pPr>
              <w:jc w:val="center"/>
              <w:rPr>
                <w:rFonts w:ascii="Arial" w:hAnsi="Arial" w:cs="Arial"/>
                <w:b/>
                <w:sz w:val="22"/>
                <w:szCs w:val="22"/>
                <w:lang w:eastAsia="en-US"/>
              </w:rPr>
            </w:pPr>
            <w:r w:rsidRPr="006C4C54">
              <w:rPr>
                <w:rFonts w:ascii="Arial" w:hAnsi="Arial" w:cs="Arial"/>
                <w:b/>
                <w:sz w:val="22"/>
                <w:szCs w:val="22"/>
                <w:lang w:eastAsia="en-US"/>
              </w:rPr>
              <w:t>5</w:t>
            </w:r>
          </w:p>
        </w:tc>
        <w:tc>
          <w:tcPr>
            <w:tcW w:w="900" w:type="dxa"/>
            <w:tcBorders>
              <w:top w:val="single" w:sz="6" w:space="0" w:color="000000"/>
              <w:bottom w:val="double" w:sz="4" w:space="0" w:color="auto"/>
            </w:tcBorders>
            <w:shd w:val="clear" w:color="auto" w:fill="auto"/>
          </w:tcPr>
          <w:p w14:paraId="65E9696B" w14:textId="77777777" w:rsidR="00CE74EB" w:rsidRPr="006C4C54" w:rsidRDefault="00CE74EB" w:rsidP="00C57ECE">
            <w:pPr>
              <w:jc w:val="center"/>
              <w:rPr>
                <w:rFonts w:ascii="Arial" w:hAnsi="Arial" w:cs="Arial"/>
                <w:b/>
                <w:sz w:val="22"/>
                <w:szCs w:val="22"/>
                <w:lang w:eastAsia="en-US"/>
              </w:rPr>
            </w:pPr>
            <w:r w:rsidRPr="006C4C54">
              <w:rPr>
                <w:rFonts w:ascii="Arial" w:hAnsi="Arial" w:cs="Arial"/>
                <w:b/>
                <w:sz w:val="22"/>
                <w:szCs w:val="22"/>
                <w:lang w:eastAsia="en-US"/>
              </w:rPr>
              <w:t>6</w:t>
            </w:r>
          </w:p>
        </w:tc>
        <w:tc>
          <w:tcPr>
            <w:tcW w:w="2160" w:type="dxa"/>
            <w:tcBorders>
              <w:top w:val="single" w:sz="6" w:space="0" w:color="000000"/>
              <w:bottom w:val="double" w:sz="4" w:space="0" w:color="auto"/>
            </w:tcBorders>
            <w:shd w:val="clear" w:color="auto" w:fill="auto"/>
          </w:tcPr>
          <w:p w14:paraId="467E083C" w14:textId="77777777" w:rsidR="00CE74EB" w:rsidRPr="006C4C54" w:rsidRDefault="00CE74EB" w:rsidP="00C57ECE">
            <w:pPr>
              <w:jc w:val="center"/>
              <w:rPr>
                <w:rFonts w:ascii="Arial" w:hAnsi="Arial" w:cs="Arial"/>
                <w:b/>
                <w:sz w:val="22"/>
                <w:szCs w:val="22"/>
                <w:lang w:eastAsia="en-US"/>
              </w:rPr>
            </w:pPr>
            <w:r w:rsidRPr="006C4C54">
              <w:rPr>
                <w:rFonts w:ascii="Arial" w:hAnsi="Arial" w:cs="Arial"/>
                <w:b/>
                <w:sz w:val="22"/>
                <w:szCs w:val="22"/>
                <w:lang w:eastAsia="en-US"/>
              </w:rPr>
              <w:t>7</w:t>
            </w:r>
          </w:p>
        </w:tc>
        <w:tc>
          <w:tcPr>
            <w:tcW w:w="1080" w:type="dxa"/>
            <w:tcBorders>
              <w:top w:val="single" w:sz="6" w:space="0" w:color="000000"/>
              <w:bottom w:val="double" w:sz="4" w:space="0" w:color="auto"/>
            </w:tcBorders>
            <w:shd w:val="clear" w:color="auto" w:fill="auto"/>
          </w:tcPr>
          <w:p w14:paraId="6C0EC1E2" w14:textId="77777777" w:rsidR="00CE74EB" w:rsidRPr="006C4C54" w:rsidRDefault="00CE74EB" w:rsidP="00C57ECE">
            <w:pPr>
              <w:jc w:val="center"/>
              <w:rPr>
                <w:rFonts w:ascii="Arial" w:hAnsi="Arial" w:cs="Arial"/>
                <w:b/>
                <w:sz w:val="22"/>
                <w:szCs w:val="22"/>
                <w:lang w:eastAsia="en-US"/>
              </w:rPr>
            </w:pPr>
            <w:r w:rsidRPr="006C4C54">
              <w:rPr>
                <w:rFonts w:ascii="Arial" w:hAnsi="Arial" w:cs="Arial"/>
                <w:b/>
                <w:sz w:val="22"/>
                <w:szCs w:val="22"/>
                <w:lang w:eastAsia="en-US"/>
              </w:rPr>
              <w:t>8</w:t>
            </w:r>
          </w:p>
        </w:tc>
        <w:tc>
          <w:tcPr>
            <w:tcW w:w="900" w:type="dxa"/>
            <w:tcBorders>
              <w:top w:val="single" w:sz="6" w:space="0" w:color="000000"/>
              <w:bottom w:val="double" w:sz="4" w:space="0" w:color="auto"/>
            </w:tcBorders>
            <w:shd w:val="clear" w:color="auto" w:fill="auto"/>
          </w:tcPr>
          <w:p w14:paraId="0D30DE03" w14:textId="77777777" w:rsidR="00CE74EB" w:rsidRPr="006C4C54" w:rsidRDefault="00CE74EB" w:rsidP="00C57ECE">
            <w:pPr>
              <w:jc w:val="center"/>
              <w:rPr>
                <w:rFonts w:ascii="Arial" w:hAnsi="Arial" w:cs="Arial"/>
                <w:b/>
                <w:sz w:val="22"/>
                <w:szCs w:val="22"/>
                <w:lang w:eastAsia="en-US"/>
              </w:rPr>
            </w:pPr>
            <w:r w:rsidRPr="006C4C54">
              <w:rPr>
                <w:rFonts w:ascii="Arial" w:hAnsi="Arial" w:cs="Arial"/>
                <w:b/>
                <w:sz w:val="22"/>
                <w:szCs w:val="22"/>
                <w:lang w:eastAsia="en-US"/>
              </w:rPr>
              <w:t>9</w:t>
            </w:r>
          </w:p>
        </w:tc>
      </w:tr>
      <w:tr w:rsidR="00CE74EB" w:rsidRPr="006C4C54" w14:paraId="01A68B3A" w14:textId="77777777" w:rsidTr="00C57ECE">
        <w:trPr>
          <w:trHeight w:val="1064"/>
          <w:jc w:val="center"/>
        </w:trPr>
        <w:tc>
          <w:tcPr>
            <w:tcW w:w="1548" w:type="dxa"/>
            <w:shd w:val="clear" w:color="auto" w:fill="auto"/>
          </w:tcPr>
          <w:p w14:paraId="3BB766E9" w14:textId="53723F0A" w:rsidR="00CE74EB" w:rsidRPr="006C4C54" w:rsidRDefault="00CE74EB" w:rsidP="00C57ECE">
            <w:pPr>
              <w:widowControl/>
              <w:overflowPunct w:val="0"/>
              <w:jc w:val="center"/>
              <w:textAlignment w:val="baseline"/>
              <w:rPr>
                <w:rFonts w:ascii="Arial" w:hAnsi="Arial" w:cs="Arial"/>
                <w:bCs/>
                <w:sz w:val="22"/>
                <w:szCs w:val="22"/>
              </w:rPr>
            </w:pPr>
            <w:r w:rsidRPr="006C4C54">
              <w:rPr>
                <w:rFonts w:ascii="Arial" w:hAnsi="Arial" w:cs="Arial"/>
                <w:bCs/>
                <w:sz w:val="22"/>
                <w:szCs w:val="22"/>
              </w:rPr>
              <w:t>Эксплуата-ционн</w:t>
            </w:r>
            <w:r w:rsidR="00D43FA7">
              <w:rPr>
                <w:rFonts w:ascii="Arial" w:hAnsi="Arial" w:cs="Arial"/>
                <w:bCs/>
                <w:sz w:val="22"/>
                <w:szCs w:val="22"/>
              </w:rPr>
              <w:t>ый хвостовик</w:t>
            </w:r>
          </w:p>
          <w:p w14:paraId="05F3BE68" w14:textId="1C5D4CB0" w:rsidR="00CE74EB" w:rsidRPr="006C4C54" w:rsidRDefault="00CE74EB" w:rsidP="00C57ECE">
            <w:pPr>
              <w:widowControl/>
              <w:overflowPunct w:val="0"/>
              <w:jc w:val="center"/>
              <w:textAlignment w:val="baseline"/>
              <w:rPr>
                <w:rFonts w:ascii="Arial" w:hAnsi="Arial" w:cs="Arial"/>
                <w:bCs/>
                <w:sz w:val="22"/>
                <w:szCs w:val="22"/>
              </w:rPr>
            </w:pPr>
            <w:r w:rsidRPr="006C4C54">
              <w:rPr>
                <w:rFonts w:ascii="Arial" w:hAnsi="Arial" w:cs="Arial"/>
                <w:bCs/>
                <w:sz w:val="22"/>
                <w:szCs w:val="22"/>
              </w:rPr>
              <w:t>Ø1</w:t>
            </w:r>
            <w:r w:rsidR="00D43FA7">
              <w:rPr>
                <w:rFonts w:ascii="Arial" w:hAnsi="Arial" w:cs="Arial"/>
                <w:bCs/>
                <w:sz w:val="22"/>
                <w:szCs w:val="22"/>
              </w:rPr>
              <w:t>14</w:t>
            </w:r>
            <w:r w:rsidRPr="006C4C54">
              <w:rPr>
                <w:rFonts w:ascii="Arial" w:hAnsi="Arial" w:cs="Arial"/>
                <w:bCs/>
                <w:sz w:val="22"/>
                <w:szCs w:val="22"/>
              </w:rPr>
              <w:t>,</w:t>
            </w:r>
            <w:r w:rsidR="00D43FA7">
              <w:rPr>
                <w:rFonts w:ascii="Arial" w:hAnsi="Arial" w:cs="Arial"/>
                <w:bCs/>
                <w:sz w:val="22"/>
                <w:szCs w:val="22"/>
              </w:rPr>
              <w:t>3</w:t>
            </w:r>
          </w:p>
        </w:tc>
        <w:tc>
          <w:tcPr>
            <w:tcW w:w="720" w:type="dxa"/>
            <w:shd w:val="clear" w:color="auto" w:fill="auto"/>
          </w:tcPr>
          <w:p w14:paraId="72DC5360" w14:textId="77777777" w:rsidR="00CE74EB" w:rsidRPr="006C4C54" w:rsidRDefault="00CE74EB" w:rsidP="00C57ECE">
            <w:pPr>
              <w:jc w:val="center"/>
              <w:rPr>
                <w:rFonts w:ascii="Arial" w:hAnsi="Arial" w:cs="Arial"/>
                <w:sz w:val="22"/>
                <w:szCs w:val="22"/>
                <w:lang w:eastAsia="en-US"/>
              </w:rPr>
            </w:pPr>
          </w:p>
        </w:tc>
        <w:tc>
          <w:tcPr>
            <w:tcW w:w="720" w:type="dxa"/>
            <w:shd w:val="clear" w:color="auto" w:fill="auto"/>
          </w:tcPr>
          <w:p w14:paraId="0977818A" w14:textId="5E94FAE0" w:rsidR="00CE74EB" w:rsidRPr="006C4C54" w:rsidRDefault="00CE74EB" w:rsidP="00C57ECE">
            <w:pPr>
              <w:widowControl/>
              <w:overflowPunct w:val="0"/>
              <w:jc w:val="center"/>
              <w:textAlignment w:val="baseline"/>
              <w:rPr>
                <w:rFonts w:ascii="Arial" w:hAnsi="Arial" w:cs="Arial"/>
                <w:bCs/>
                <w:sz w:val="22"/>
                <w:szCs w:val="22"/>
              </w:rPr>
            </w:pPr>
            <w:r w:rsidRPr="006C4C54">
              <w:rPr>
                <w:rFonts w:ascii="Arial" w:hAnsi="Arial" w:cs="Arial"/>
                <w:bCs/>
                <w:noProof/>
                <w:sz w:val="22"/>
                <w:szCs w:val="22"/>
              </w:rPr>
              <w:t>4</w:t>
            </w:r>
            <w:r w:rsidR="00D43FA7">
              <w:rPr>
                <w:rFonts w:ascii="Arial" w:hAnsi="Arial" w:cs="Arial"/>
                <w:bCs/>
                <w:noProof/>
                <w:sz w:val="22"/>
                <w:szCs w:val="22"/>
              </w:rPr>
              <w:t>673</w:t>
            </w:r>
          </w:p>
        </w:tc>
        <w:tc>
          <w:tcPr>
            <w:tcW w:w="720" w:type="dxa"/>
            <w:shd w:val="clear" w:color="auto" w:fill="auto"/>
          </w:tcPr>
          <w:p w14:paraId="48B141C1" w14:textId="77777777" w:rsidR="00CE74EB" w:rsidRPr="006C4C54" w:rsidRDefault="00CE74EB" w:rsidP="00C57ECE">
            <w:pPr>
              <w:jc w:val="center"/>
              <w:rPr>
                <w:rFonts w:ascii="Arial" w:hAnsi="Arial" w:cs="Arial"/>
                <w:sz w:val="22"/>
                <w:szCs w:val="22"/>
                <w:lang w:eastAsia="en-US"/>
              </w:rPr>
            </w:pPr>
            <w:r w:rsidRPr="006C4C54">
              <w:rPr>
                <w:rFonts w:ascii="Arial" w:hAnsi="Arial" w:cs="Arial"/>
                <w:sz w:val="22"/>
                <w:szCs w:val="22"/>
                <w:lang w:eastAsia="en-US"/>
              </w:rPr>
              <w:t>1440</w:t>
            </w:r>
          </w:p>
        </w:tc>
        <w:tc>
          <w:tcPr>
            <w:tcW w:w="1440" w:type="dxa"/>
            <w:shd w:val="clear" w:color="auto" w:fill="auto"/>
          </w:tcPr>
          <w:p w14:paraId="533472E9" w14:textId="52C30286" w:rsidR="00CE74EB" w:rsidRPr="006C4C54" w:rsidRDefault="00D43FA7" w:rsidP="00C57ECE">
            <w:pPr>
              <w:jc w:val="center"/>
              <w:rPr>
                <w:rFonts w:ascii="Arial" w:hAnsi="Arial" w:cs="Arial"/>
                <w:sz w:val="22"/>
                <w:szCs w:val="22"/>
                <w:lang w:eastAsia="en-US"/>
              </w:rPr>
            </w:pPr>
            <w:r>
              <w:rPr>
                <w:rFonts w:ascii="Arial" w:hAnsi="Arial" w:cs="Arial"/>
                <w:sz w:val="22"/>
                <w:szCs w:val="22"/>
                <w:lang w:eastAsia="en-US"/>
              </w:rPr>
              <w:t>С</w:t>
            </w:r>
            <w:r w:rsidR="00CE74EB" w:rsidRPr="006C4C54">
              <w:rPr>
                <w:rFonts w:ascii="Arial" w:hAnsi="Arial" w:cs="Arial"/>
                <w:sz w:val="22"/>
                <w:szCs w:val="22"/>
                <w:lang w:eastAsia="en-US"/>
              </w:rPr>
              <w:t>УБТ-1</w:t>
            </w:r>
            <w:r>
              <w:rPr>
                <w:rFonts w:ascii="Arial" w:hAnsi="Arial" w:cs="Arial"/>
                <w:sz w:val="22"/>
                <w:szCs w:val="22"/>
                <w:lang w:eastAsia="en-US"/>
              </w:rPr>
              <w:t>20,</w:t>
            </w:r>
            <w:r w:rsidR="00CE74EB" w:rsidRPr="006C4C54">
              <w:rPr>
                <w:rFonts w:ascii="Arial" w:hAnsi="Arial" w:cs="Arial"/>
                <w:sz w:val="22"/>
                <w:szCs w:val="22"/>
                <w:lang w:eastAsia="en-US"/>
              </w:rPr>
              <w:t>6</w:t>
            </w:r>
          </w:p>
          <w:p w14:paraId="1E2940C5" w14:textId="75EA0C10" w:rsidR="00CE74EB" w:rsidRPr="006C4C54" w:rsidRDefault="00CE74EB" w:rsidP="00C57ECE">
            <w:pPr>
              <w:jc w:val="center"/>
              <w:rPr>
                <w:rFonts w:ascii="Arial" w:hAnsi="Arial" w:cs="Arial"/>
                <w:sz w:val="22"/>
                <w:szCs w:val="22"/>
                <w:lang w:val="en-US" w:eastAsia="en-US"/>
              </w:rPr>
            </w:pPr>
            <w:r w:rsidRPr="006C4C54">
              <w:rPr>
                <w:rFonts w:ascii="Arial" w:hAnsi="Arial" w:cs="Arial"/>
                <w:sz w:val="22"/>
                <w:szCs w:val="22"/>
                <w:lang w:eastAsia="en-US"/>
              </w:rPr>
              <w:t>СБТ</w:t>
            </w:r>
            <w:r w:rsidRPr="006C4C54">
              <w:rPr>
                <w:rFonts w:ascii="Arial" w:hAnsi="Arial" w:cs="Arial"/>
                <w:sz w:val="22"/>
                <w:szCs w:val="22"/>
                <w:lang w:val="en-US" w:eastAsia="en-US"/>
              </w:rPr>
              <w:t>-</w:t>
            </w:r>
            <w:r w:rsidR="00D43FA7">
              <w:rPr>
                <w:rFonts w:ascii="Arial" w:hAnsi="Arial" w:cs="Arial"/>
                <w:sz w:val="22"/>
                <w:szCs w:val="22"/>
                <w:lang w:eastAsia="en-US"/>
              </w:rPr>
              <w:t>88</w:t>
            </w:r>
            <w:r w:rsidRPr="006C4C54">
              <w:rPr>
                <w:rFonts w:ascii="Arial" w:hAnsi="Arial" w:cs="Arial"/>
                <w:sz w:val="22"/>
                <w:szCs w:val="22"/>
                <w:lang w:val="en-US" w:eastAsia="en-US"/>
              </w:rPr>
              <w:t>,</w:t>
            </w:r>
            <w:r w:rsidR="00D43FA7">
              <w:rPr>
                <w:rFonts w:ascii="Arial" w:hAnsi="Arial" w:cs="Arial"/>
                <w:sz w:val="22"/>
                <w:szCs w:val="22"/>
                <w:lang w:eastAsia="en-US"/>
              </w:rPr>
              <w:t>9</w:t>
            </w:r>
            <w:r w:rsidRPr="006C4C54">
              <w:rPr>
                <w:rFonts w:ascii="Arial" w:hAnsi="Arial" w:cs="Arial"/>
                <w:sz w:val="22"/>
                <w:szCs w:val="22"/>
                <w:lang w:eastAsia="en-US"/>
              </w:rPr>
              <w:t xml:space="preserve"> квадрат</w:t>
            </w:r>
          </w:p>
        </w:tc>
        <w:tc>
          <w:tcPr>
            <w:tcW w:w="900" w:type="dxa"/>
            <w:shd w:val="clear" w:color="auto" w:fill="auto"/>
          </w:tcPr>
          <w:p w14:paraId="2FA67D2A" w14:textId="2386234A" w:rsidR="00CE74EB" w:rsidRPr="006C4C54" w:rsidRDefault="00D43FA7" w:rsidP="00C57ECE">
            <w:pPr>
              <w:jc w:val="center"/>
              <w:rPr>
                <w:rFonts w:ascii="Arial" w:hAnsi="Arial" w:cs="Arial"/>
                <w:sz w:val="22"/>
                <w:szCs w:val="22"/>
                <w:lang w:eastAsia="en-US"/>
              </w:rPr>
            </w:pPr>
            <w:r>
              <w:rPr>
                <w:rFonts w:ascii="Arial" w:hAnsi="Arial" w:cs="Arial"/>
                <w:sz w:val="22"/>
                <w:szCs w:val="22"/>
                <w:lang w:eastAsia="en-US"/>
              </w:rPr>
              <w:t>30</w:t>
            </w:r>
          </w:p>
          <w:p w14:paraId="211C858F" w14:textId="27EE506E" w:rsidR="00CE74EB" w:rsidRPr="006C4C54" w:rsidRDefault="00D43FA7" w:rsidP="00C57ECE">
            <w:pPr>
              <w:jc w:val="center"/>
              <w:rPr>
                <w:rFonts w:ascii="Arial" w:hAnsi="Arial" w:cs="Arial"/>
                <w:sz w:val="22"/>
                <w:szCs w:val="22"/>
                <w:lang w:val="kk-KZ" w:eastAsia="en-US"/>
              </w:rPr>
            </w:pPr>
            <w:r>
              <w:rPr>
                <w:rFonts w:ascii="Arial" w:hAnsi="Arial" w:cs="Arial"/>
                <w:sz w:val="22"/>
                <w:szCs w:val="22"/>
                <w:lang w:eastAsia="en-US"/>
              </w:rPr>
              <w:t>491</w:t>
            </w:r>
          </w:p>
          <w:p w14:paraId="5E3C757F" w14:textId="77777777" w:rsidR="00CE74EB" w:rsidRPr="006C4C54" w:rsidRDefault="00CE74EB" w:rsidP="00C57ECE">
            <w:pPr>
              <w:jc w:val="center"/>
              <w:rPr>
                <w:rFonts w:ascii="Arial" w:hAnsi="Arial" w:cs="Arial"/>
                <w:sz w:val="22"/>
                <w:szCs w:val="22"/>
                <w:lang w:val="en-US" w:eastAsia="en-US"/>
              </w:rPr>
            </w:pPr>
            <w:r w:rsidRPr="006C4C54">
              <w:rPr>
                <w:rFonts w:ascii="Arial" w:hAnsi="Arial" w:cs="Arial"/>
                <w:sz w:val="22"/>
                <w:szCs w:val="22"/>
                <w:lang w:val="en-US" w:eastAsia="en-US"/>
              </w:rPr>
              <w:t>1</w:t>
            </w:r>
          </w:p>
        </w:tc>
        <w:tc>
          <w:tcPr>
            <w:tcW w:w="2160" w:type="dxa"/>
            <w:shd w:val="clear" w:color="auto" w:fill="auto"/>
          </w:tcPr>
          <w:p w14:paraId="50746BF7" w14:textId="77777777" w:rsidR="00CE74EB" w:rsidRPr="006C4C54" w:rsidRDefault="00CE74EB" w:rsidP="00C57ECE">
            <w:pPr>
              <w:rPr>
                <w:rFonts w:ascii="Arial" w:hAnsi="Arial" w:cs="Arial"/>
                <w:sz w:val="22"/>
                <w:szCs w:val="22"/>
                <w:lang w:eastAsia="en-US"/>
              </w:rPr>
            </w:pPr>
            <w:r w:rsidRPr="006C4C54">
              <w:rPr>
                <w:rFonts w:ascii="Arial" w:hAnsi="Arial" w:cs="Arial"/>
                <w:sz w:val="22"/>
                <w:szCs w:val="22"/>
                <w:lang w:eastAsia="en-US"/>
              </w:rPr>
              <w:t>Трубные резьбы. Замковые резьбы, зона сварного шва</w:t>
            </w:r>
          </w:p>
        </w:tc>
        <w:tc>
          <w:tcPr>
            <w:tcW w:w="1080" w:type="dxa"/>
            <w:shd w:val="clear" w:color="auto" w:fill="auto"/>
          </w:tcPr>
          <w:p w14:paraId="1D5ED2FA" w14:textId="77777777" w:rsidR="00CE74EB" w:rsidRPr="006C4C54" w:rsidRDefault="00CE74EB" w:rsidP="00C57ECE">
            <w:pPr>
              <w:jc w:val="center"/>
              <w:rPr>
                <w:rFonts w:ascii="Arial" w:hAnsi="Arial" w:cs="Arial"/>
                <w:sz w:val="22"/>
                <w:szCs w:val="22"/>
                <w:lang w:eastAsia="en-US"/>
              </w:rPr>
            </w:pPr>
            <w:r w:rsidRPr="006C4C54">
              <w:rPr>
                <w:rFonts w:ascii="Arial" w:hAnsi="Arial" w:cs="Arial"/>
                <w:sz w:val="22"/>
                <w:szCs w:val="22"/>
                <w:lang w:eastAsia="en-US"/>
              </w:rPr>
              <w:t>4,8</w:t>
            </w:r>
          </w:p>
          <w:p w14:paraId="59D0780B" w14:textId="77777777" w:rsidR="00CE74EB" w:rsidRPr="006C4C54" w:rsidRDefault="00CE74EB" w:rsidP="00C57ECE">
            <w:pPr>
              <w:jc w:val="center"/>
              <w:rPr>
                <w:rFonts w:ascii="Arial" w:hAnsi="Arial" w:cs="Arial"/>
                <w:sz w:val="22"/>
                <w:szCs w:val="22"/>
                <w:lang w:eastAsia="en-US"/>
              </w:rPr>
            </w:pPr>
            <w:r w:rsidRPr="006C4C54">
              <w:rPr>
                <w:rFonts w:ascii="Arial" w:hAnsi="Arial" w:cs="Arial"/>
                <w:sz w:val="22"/>
                <w:szCs w:val="22"/>
                <w:lang w:eastAsia="en-US"/>
              </w:rPr>
              <w:t>7,2х1,13=8,14</w:t>
            </w:r>
          </w:p>
        </w:tc>
        <w:tc>
          <w:tcPr>
            <w:tcW w:w="900" w:type="dxa"/>
            <w:shd w:val="clear" w:color="auto" w:fill="auto"/>
          </w:tcPr>
          <w:p w14:paraId="2D9A12D1" w14:textId="2C8A163D" w:rsidR="00CE74EB" w:rsidRPr="006C4C54" w:rsidRDefault="00D43FA7" w:rsidP="00C57ECE">
            <w:pPr>
              <w:jc w:val="center"/>
              <w:rPr>
                <w:rFonts w:ascii="Arial" w:hAnsi="Arial" w:cs="Arial"/>
                <w:sz w:val="22"/>
                <w:szCs w:val="22"/>
                <w:lang w:eastAsia="en-US"/>
              </w:rPr>
            </w:pPr>
            <w:r>
              <w:rPr>
                <w:rFonts w:ascii="Arial" w:hAnsi="Arial" w:cs="Arial"/>
                <w:sz w:val="22"/>
                <w:szCs w:val="22"/>
                <w:lang w:eastAsia="en-US"/>
              </w:rPr>
              <w:t>1,2</w:t>
            </w:r>
          </w:p>
          <w:p w14:paraId="0AD0A715" w14:textId="6839437D" w:rsidR="00CE74EB" w:rsidRPr="006C4C54" w:rsidRDefault="00D43FA7" w:rsidP="00C57ECE">
            <w:pPr>
              <w:jc w:val="center"/>
              <w:rPr>
                <w:rFonts w:ascii="Arial" w:hAnsi="Arial" w:cs="Arial"/>
                <w:sz w:val="22"/>
                <w:szCs w:val="22"/>
                <w:lang w:val="kk-KZ" w:eastAsia="en-US"/>
              </w:rPr>
            </w:pPr>
            <w:r>
              <w:rPr>
                <w:rFonts w:ascii="Arial" w:hAnsi="Arial" w:cs="Arial"/>
                <w:sz w:val="22"/>
                <w:szCs w:val="22"/>
                <w:lang w:eastAsia="en-US"/>
              </w:rPr>
              <w:t>66,6</w:t>
            </w:r>
          </w:p>
        </w:tc>
      </w:tr>
    </w:tbl>
    <w:p w14:paraId="6D37E531" w14:textId="77777777" w:rsidR="007E4717" w:rsidRPr="006C4C54" w:rsidRDefault="007E4717" w:rsidP="001824D7">
      <w:pPr>
        <w:ind w:left="1620" w:hanging="1620"/>
        <w:jc w:val="both"/>
        <w:rPr>
          <w:rFonts w:ascii="Arial" w:hAnsi="Arial" w:cs="Arial"/>
          <w:sz w:val="22"/>
          <w:szCs w:val="22"/>
        </w:rPr>
      </w:pPr>
      <w:r w:rsidRPr="006C4C54">
        <w:rPr>
          <w:rFonts w:ascii="Arial" w:hAnsi="Arial" w:cs="Arial"/>
          <w:b/>
          <w:sz w:val="22"/>
          <w:szCs w:val="22"/>
        </w:rPr>
        <w:t>Примечание:</w:t>
      </w:r>
      <w:r w:rsidRPr="006C4C54">
        <w:rPr>
          <w:rFonts w:ascii="Arial" w:hAnsi="Arial" w:cs="Arial"/>
          <w:sz w:val="22"/>
          <w:szCs w:val="22"/>
        </w:rPr>
        <w:t xml:space="preserve"> Периодичность проверки дефектоскопией элементов бурильной колонны принята по таблице 4.1 РД 39-13-90[77]</w:t>
      </w:r>
    </w:p>
    <w:p w14:paraId="146080B1" w14:textId="2ED94963" w:rsidR="00C57ECE" w:rsidRPr="006C4C54" w:rsidRDefault="008A3C70" w:rsidP="00C57ECE">
      <w:pPr>
        <w:jc w:val="center"/>
        <w:rPr>
          <w:b/>
          <w:sz w:val="24"/>
          <w:szCs w:val="24"/>
          <w:lang w:eastAsia="en-US"/>
        </w:rPr>
      </w:pPr>
      <w:r w:rsidRPr="006C4C54">
        <w:rPr>
          <w:rFonts w:ascii="Arial" w:hAnsi="Arial" w:cs="Arial"/>
          <w:sz w:val="22"/>
          <w:szCs w:val="22"/>
        </w:rPr>
        <w:br w:type="page"/>
      </w:r>
      <w:bookmarkStart w:id="596" w:name="_Toc84003980"/>
      <w:bookmarkStart w:id="597" w:name="_Toc86222865"/>
      <w:bookmarkStart w:id="598" w:name="_Toc86320874"/>
      <w:bookmarkStart w:id="599" w:name="_Hlk84327235"/>
      <w:bookmarkStart w:id="600" w:name="_Toc86678406"/>
      <w:r w:rsidR="009C6AFA" w:rsidRPr="006C4C54">
        <w:rPr>
          <w:rFonts w:ascii="Arial" w:hAnsi="Arial" w:cs="Arial"/>
          <w:b/>
          <w:sz w:val="22"/>
          <w:szCs w:val="22"/>
        </w:rPr>
        <w:lastRenderedPageBreak/>
        <w:t xml:space="preserve">Таблица </w:t>
      </w:r>
      <w:r w:rsidR="009C6AFA" w:rsidRPr="006C4C54">
        <w:rPr>
          <w:rFonts w:ascii="Arial" w:hAnsi="Arial" w:cs="Arial"/>
          <w:b/>
          <w:sz w:val="22"/>
          <w:szCs w:val="22"/>
        </w:rPr>
        <w:fldChar w:fldCharType="begin"/>
      </w:r>
      <w:r w:rsidR="009C6AFA" w:rsidRPr="006C4C54">
        <w:rPr>
          <w:rFonts w:ascii="Arial" w:hAnsi="Arial" w:cs="Arial"/>
          <w:b/>
          <w:sz w:val="22"/>
          <w:szCs w:val="22"/>
        </w:rPr>
        <w:instrText xml:space="preserve"> STYLEREF 2 \s </w:instrText>
      </w:r>
      <w:r w:rsidR="009C6AFA" w:rsidRPr="006C4C54">
        <w:rPr>
          <w:rFonts w:ascii="Arial" w:hAnsi="Arial" w:cs="Arial"/>
          <w:b/>
          <w:sz w:val="22"/>
          <w:szCs w:val="22"/>
        </w:rPr>
        <w:fldChar w:fldCharType="separate"/>
      </w:r>
      <w:r w:rsidR="00B6285B">
        <w:rPr>
          <w:rFonts w:ascii="Arial" w:hAnsi="Arial" w:cs="Arial"/>
          <w:b/>
          <w:noProof/>
          <w:sz w:val="22"/>
          <w:szCs w:val="22"/>
        </w:rPr>
        <w:t>1.11</w:t>
      </w:r>
      <w:r w:rsidR="009C6AFA" w:rsidRPr="006C4C54">
        <w:rPr>
          <w:rFonts w:ascii="Arial" w:hAnsi="Arial" w:cs="Arial"/>
          <w:b/>
          <w:sz w:val="22"/>
          <w:szCs w:val="22"/>
        </w:rPr>
        <w:fldChar w:fldCharType="end"/>
      </w:r>
      <w:r w:rsidR="009C6AFA" w:rsidRPr="006C4C54">
        <w:rPr>
          <w:rFonts w:ascii="Arial" w:hAnsi="Arial" w:cs="Arial"/>
          <w:b/>
          <w:sz w:val="22"/>
          <w:szCs w:val="22"/>
        </w:rPr>
        <w:t>.</w:t>
      </w:r>
      <w:r w:rsidR="009C6AFA" w:rsidRPr="006C4C54">
        <w:rPr>
          <w:rFonts w:ascii="Arial" w:hAnsi="Arial" w:cs="Arial"/>
          <w:b/>
          <w:sz w:val="22"/>
          <w:szCs w:val="22"/>
        </w:rPr>
        <w:fldChar w:fldCharType="begin"/>
      </w:r>
      <w:r w:rsidR="009C6AFA" w:rsidRPr="006C4C54">
        <w:rPr>
          <w:rFonts w:ascii="Arial" w:hAnsi="Arial" w:cs="Arial"/>
          <w:b/>
          <w:sz w:val="22"/>
          <w:szCs w:val="22"/>
        </w:rPr>
        <w:instrText xml:space="preserve"> SEQ Таблица \* ARABIC \s 2 </w:instrText>
      </w:r>
      <w:r w:rsidR="009C6AFA" w:rsidRPr="006C4C54">
        <w:rPr>
          <w:rFonts w:ascii="Arial" w:hAnsi="Arial" w:cs="Arial"/>
          <w:b/>
          <w:sz w:val="22"/>
          <w:szCs w:val="22"/>
        </w:rPr>
        <w:fldChar w:fldCharType="separate"/>
      </w:r>
      <w:r w:rsidR="00B6285B">
        <w:rPr>
          <w:rFonts w:ascii="Arial" w:hAnsi="Arial" w:cs="Arial"/>
          <w:b/>
          <w:noProof/>
          <w:sz w:val="22"/>
          <w:szCs w:val="22"/>
        </w:rPr>
        <w:t>2</w:t>
      </w:r>
      <w:r w:rsidR="009C6AFA" w:rsidRPr="006C4C54">
        <w:rPr>
          <w:rFonts w:ascii="Arial" w:hAnsi="Arial" w:cs="Arial"/>
          <w:b/>
          <w:sz w:val="22"/>
          <w:szCs w:val="22"/>
        </w:rPr>
        <w:fldChar w:fldCharType="end"/>
      </w:r>
      <w:r w:rsidR="009C6AFA" w:rsidRPr="006C4C54">
        <w:rPr>
          <w:rFonts w:ascii="Arial" w:hAnsi="Arial" w:cs="Arial"/>
          <w:b/>
          <w:sz w:val="22"/>
          <w:szCs w:val="22"/>
          <w:lang w:val="kk-KZ"/>
        </w:rPr>
        <w:t xml:space="preserve">. </w:t>
      </w:r>
      <w:r w:rsidR="009C6AFA" w:rsidRPr="006C4C54">
        <w:rPr>
          <w:rFonts w:ascii="Arial" w:hAnsi="Arial" w:cs="Arial"/>
          <w:b/>
          <w:sz w:val="22"/>
          <w:szCs w:val="22"/>
        </w:rPr>
        <w:t>Опрессовка оборудования и используемая техника</w:t>
      </w:r>
      <w:bookmarkEnd w:id="596"/>
      <w:bookmarkEnd w:id="597"/>
      <w:bookmarkEnd w:id="598"/>
      <w:bookmarkEnd w:id="599"/>
      <w:bookmarkEnd w:id="600"/>
    </w:p>
    <w:p w14:paraId="5535B6EE" w14:textId="77777777" w:rsidR="00C57ECE" w:rsidRPr="006C4C54" w:rsidRDefault="00C57ECE" w:rsidP="00C57ECE">
      <w:pPr>
        <w:ind w:firstLine="720"/>
        <w:jc w:val="center"/>
        <w:rPr>
          <w:sz w:val="24"/>
          <w:szCs w:val="24"/>
          <w:lang w:eastAsia="en-US"/>
        </w:rPr>
      </w:pPr>
    </w:p>
    <w:tbl>
      <w:tblPr>
        <w:tblW w:w="9965"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000" w:firstRow="0" w:lastRow="0" w:firstColumn="0" w:lastColumn="0" w:noHBand="0" w:noVBand="0"/>
      </w:tblPr>
      <w:tblGrid>
        <w:gridCol w:w="1877"/>
        <w:gridCol w:w="2191"/>
        <w:gridCol w:w="720"/>
        <w:gridCol w:w="1200"/>
        <w:gridCol w:w="641"/>
        <w:gridCol w:w="919"/>
        <w:gridCol w:w="902"/>
        <w:gridCol w:w="778"/>
        <w:gridCol w:w="737"/>
      </w:tblGrid>
      <w:tr w:rsidR="00C57ECE" w:rsidRPr="006C4C54" w14:paraId="0B90CA2E" w14:textId="77777777" w:rsidTr="00C57ECE">
        <w:trPr>
          <w:trHeight w:val="1469"/>
          <w:jc w:val="center"/>
        </w:trPr>
        <w:tc>
          <w:tcPr>
            <w:tcW w:w="1877" w:type="dxa"/>
            <w:vMerge w:val="restart"/>
            <w:shd w:val="clear" w:color="auto" w:fill="auto"/>
            <w:vAlign w:val="center"/>
          </w:tcPr>
          <w:p w14:paraId="08B79DE2" w14:textId="77777777" w:rsidR="00C57ECE" w:rsidRPr="006C4C54" w:rsidRDefault="00C57ECE" w:rsidP="00C57ECE">
            <w:pPr>
              <w:ind w:left="-57" w:right="-57"/>
              <w:jc w:val="center"/>
              <w:rPr>
                <w:rFonts w:ascii="Arial" w:hAnsi="Arial" w:cs="Arial"/>
                <w:b/>
                <w:sz w:val="22"/>
                <w:szCs w:val="22"/>
                <w:lang w:eastAsia="en-US"/>
              </w:rPr>
            </w:pPr>
            <w:r w:rsidRPr="006C4C54">
              <w:rPr>
                <w:rFonts w:ascii="Arial" w:hAnsi="Arial" w:cs="Arial"/>
                <w:b/>
                <w:sz w:val="22"/>
                <w:szCs w:val="22"/>
                <w:lang w:eastAsia="en-US"/>
              </w:rPr>
              <w:t>Название обсадной колонны</w:t>
            </w:r>
          </w:p>
        </w:tc>
        <w:tc>
          <w:tcPr>
            <w:tcW w:w="2191" w:type="dxa"/>
            <w:vMerge w:val="restart"/>
            <w:shd w:val="clear" w:color="auto" w:fill="auto"/>
            <w:vAlign w:val="center"/>
          </w:tcPr>
          <w:p w14:paraId="07309D47" w14:textId="77777777" w:rsidR="00C57ECE" w:rsidRPr="006C4C54" w:rsidRDefault="00C57ECE" w:rsidP="00C57ECE">
            <w:pPr>
              <w:ind w:left="-57" w:right="-57"/>
              <w:jc w:val="center"/>
              <w:rPr>
                <w:rFonts w:ascii="Arial" w:hAnsi="Arial" w:cs="Arial"/>
                <w:b/>
                <w:sz w:val="22"/>
                <w:szCs w:val="22"/>
                <w:lang w:eastAsia="en-US"/>
              </w:rPr>
            </w:pPr>
            <w:r w:rsidRPr="006C4C54">
              <w:rPr>
                <w:rFonts w:ascii="Arial" w:hAnsi="Arial" w:cs="Arial"/>
                <w:b/>
                <w:sz w:val="22"/>
                <w:szCs w:val="22"/>
                <w:lang w:eastAsia="en-US"/>
              </w:rPr>
              <w:t>Название контролируемого объекта</w:t>
            </w:r>
          </w:p>
        </w:tc>
        <w:tc>
          <w:tcPr>
            <w:tcW w:w="720" w:type="dxa"/>
            <w:vMerge w:val="restart"/>
            <w:shd w:val="clear" w:color="auto" w:fill="auto"/>
            <w:textDirection w:val="btLr"/>
            <w:vAlign w:val="center"/>
          </w:tcPr>
          <w:p w14:paraId="6F0E6CC7" w14:textId="77777777" w:rsidR="00C57ECE" w:rsidRPr="006C4C54" w:rsidRDefault="00C57ECE" w:rsidP="00C57ECE">
            <w:pPr>
              <w:ind w:left="-57" w:right="-57"/>
              <w:jc w:val="center"/>
              <w:rPr>
                <w:rFonts w:ascii="Arial" w:hAnsi="Arial" w:cs="Arial"/>
                <w:b/>
                <w:sz w:val="22"/>
                <w:szCs w:val="22"/>
                <w:lang w:eastAsia="en-US"/>
              </w:rPr>
            </w:pPr>
            <w:r w:rsidRPr="006C4C54">
              <w:rPr>
                <w:rFonts w:ascii="Arial" w:hAnsi="Arial" w:cs="Arial"/>
                <w:b/>
                <w:sz w:val="22"/>
                <w:szCs w:val="22"/>
                <w:lang w:eastAsia="en-US"/>
              </w:rPr>
              <w:t>Глубина скважины при проведении операции, м</w:t>
            </w:r>
          </w:p>
        </w:tc>
        <w:tc>
          <w:tcPr>
            <w:tcW w:w="1841" w:type="dxa"/>
            <w:gridSpan w:val="2"/>
            <w:shd w:val="clear" w:color="auto" w:fill="auto"/>
            <w:vAlign w:val="center"/>
          </w:tcPr>
          <w:p w14:paraId="17701325" w14:textId="77777777" w:rsidR="00C57ECE" w:rsidRPr="006C4C54" w:rsidRDefault="00C57ECE" w:rsidP="00C57ECE">
            <w:pPr>
              <w:ind w:left="-57" w:right="-57"/>
              <w:jc w:val="center"/>
              <w:rPr>
                <w:rFonts w:ascii="Arial" w:hAnsi="Arial" w:cs="Arial"/>
                <w:b/>
                <w:sz w:val="22"/>
                <w:szCs w:val="22"/>
                <w:lang w:eastAsia="en-US"/>
              </w:rPr>
            </w:pPr>
            <w:r w:rsidRPr="006C4C54">
              <w:rPr>
                <w:rFonts w:ascii="Arial" w:hAnsi="Arial" w:cs="Arial"/>
                <w:b/>
                <w:sz w:val="22"/>
                <w:szCs w:val="22"/>
                <w:lang w:eastAsia="en-US"/>
              </w:rPr>
              <w:t>Используемая для выполнения операции техника</w:t>
            </w:r>
          </w:p>
        </w:tc>
        <w:tc>
          <w:tcPr>
            <w:tcW w:w="919" w:type="dxa"/>
            <w:vMerge w:val="restart"/>
            <w:shd w:val="clear" w:color="auto" w:fill="auto"/>
            <w:textDirection w:val="btLr"/>
            <w:vAlign w:val="center"/>
          </w:tcPr>
          <w:p w14:paraId="419B27DE" w14:textId="77777777" w:rsidR="00C57ECE" w:rsidRPr="006C4C54" w:rsidRDefault="00C57ECE" w:rsidP="00C57ECE">
            <w:pPr>
              <w:ind w:left="-57" w:right="-57"/>
              <w:jc w:val="center"/>
              <w:rPr>
                <w:rFonts w:ascii="Arial" w:hAnsi="Arial" w:cs="Arial"/>
                <w:b/>
                <w:sz w:val="22"/>
                <w:szCs w:val="22"/>
                <w:lang w:eastAsia="en-US"/>
              </w:rPr>
            </w:pPr>
            <w:proofErr w:type="gramStart"/>
            <w:r w:rsidRPr="006C4C54">
              <w:rPr>
                <w:rFonts w:ascii="Arial" w:hAnsi="Arial" w:cs="Arial"/>
                <w:b/>
                <w:sz w:val="22"/>
                <w:szCs w:val="22"/>
                <w:lang w:eastAsia="en-US"/>
              </w:rPr>
              <w:t>Максимальное давление</w:t>
            </w:r>
            <w:proofErr w:type="gramEnd"/>
            <w:r w:rsidRPr="006C4C54">
              <w:rPr>
                <w:rFonts w:ascii="Arial" w:hAnsi="Arial" w:cs="Arial"/>
                <w:b/>
                <w:sz w:val="22"/>
                <w:szCs w:val="22"/>
                <w:lang w:eastAsia="en-US"/>
              </w:rPr>
              <w:t xml:space="preserve"> создаваемое агрегатами при опрессовке, кгс/см</w:t>
            </w:r>
            <w:r w:rsidRPr="006C4C54">
              <w:rPr>
                <w:rFonts w:ascii="Arial" w:hAnsi="Arial" w:cs="Arial"/>
                <w:b/>
                <w:sz w:val="22"/>
                <w:szCs w:val="22"/>
                <w:vertAlign w:val="superscript"/>
                <w:lang w:eastAsia="en-US"/>
              </w:rPr>
              <w:t>2</w:t>
            </w:r>
          </w:p>
        </w:tc>
        <w:tc>
          <w:tcPr>
            <w:tcW w:w="902" w:type="dxa"/>
            <w:vMerge w:val="restart"/>
            <w:shd w:val="clear" w:color="auto" w:fill="auto"/>
            <w:textDirection w:val="btLr"/>
            <w:vAlign w:val="center"/>
          </w:tcPr>
          <w:p w14:paraId="785536AD" w14:textId="77777777" w:rsidR="00C57ECE" w:rsidRPr="006C4C54" w:rsidRDefault="00C57ECE" w:rsidP="00C57ECE">
            <w:pPr>
              <w:ind w:left="-57" w:right="-57"/>
              <w:jc w:val="center"/>
              <w:rPr>
                <w:rFonts w:ascii="Arial" w:hAnsi="Arial" w:cs="Arial"/>
                <w:b/>
                <w:sz w:val="22"/>
                <w:szCs w:val="22"/>
                <w:lang w:eastAsia="en-US"/>
              </w:rPr>
            </w:pPr>
            <w:r w:rsidRPr="006C4C54">
              <w:rPr>
                <w:rFonts w:ascii="Arial" w:hAnsi="Arial" w:cs="Arial"/>
                <w:b/>
                <w:sz w:val="22"/>
                <w:szCs w:val="22"/>
                <w:lang w:eastAsia="en-US"/>
              </w:rPr>
              <w:t>Источник норм времени</w:t>
            </w:r>
          </w:p>
        </w:tc>
        <w:tc>
          <w:tcPr>
            <w:tcW w:w="778" w:type="dxa"/>
            <w:vMerge w:val="restart"/>
            <w:shd w:val="clear" w:color="auto" w:fill="auto"/>
            <w:textDirection w:val="btLr"/>
            <w:vAlign w:val="center"/>
          </w:tcPr>
          <w:p w14:paraId="781F928A" w14:textId="77777777" w:rsidR="00C57ECE" w:rsidRPr="006C4C54" w:rsidRDefault="00C57ECE" w:rsidP="00C57ECE">
            <w:pPr>
              <w:ind w:left="-57" w:right="-57"/>
              <w:jc w:val="center"/>
              <w:rPr>
                <w:rFonts w:ascii="Arial" w:hAnsi="Arial" w:cs="Arial"/>
                <w:b/>
                <w:sz w:val="22"/>
                <w:szCs w:val="22"/>
                <w:lang w:eastAsia="en-US"/>
              </w:rPr>
            </w:pPr>
            <w:r w:rsidRPr="006C4C54">
              <w:rPr>
                <w:rFonts w:ascii="Arial" w:hAnsi="Arial" w:cs="Arial"/>
                <w:b/>
                <w:sz w:val="22"/>
                <w:szCs w:val="22"/>
                <w:lang w:eastAsia="en-US"/>
              </w:rPr>
              <w:t>Количество труб, шт.</w:t>
            </w:r>
          </w:p>
        </w:tc>
        <w:tc>
          <w:tcPr>
            <w:tcW w:w="737" w:type="dxa"/>
            <w:vMerge w:val="restart"/>
            <w:shd w:val="clear" w:color="auto" w:fill="auto"/>
            <w:textDirection w:val="btLr"/>
            <w:vAlign w:val="center"/>
          </w:tcPr>
          <w:p w14:paraId="6E45B689" w14:textId="77777777" w:rsidR="00C57ECE" w:rsidRPr="006C4C54" w:rsidRDefault="00C57ECE" w:rsidP="00C57ECE">
            <w:pPr>
              <w:ind w:left="-57" w:right="-57"/>
              <w:jc w:val="center"/>
              <w:rPr>
                <w:rFonts w:ascii="Arial" w:hAnsi="Arial" w:cs="Arial"/>
                <w:b/>
                <w:sz w:val="22"/>
                <w:szCs w:val="22"/>
                <w:lang w:eastAsia="en-US"/>
              </w:rPr>
            </w:pPr>
            <w:r w:rsidRPr="006C4C54">
              <w:rPr>
                <w:rFonts w:ascii="Arial" w:hAnsi="Arial" w:cs="Arial"/>
                <w:b/>
                <w:sz w:val="22"/>
                <w:szCs w:val="22"/>
                <w:lang w:eastAsia="en-US"/>
              </w:rPr>
              <w:t xml:space="preserve">Продолжительность </w:t>
            </w:r>
          </w:p>
          <w:p w14:paraId="03789019" w14:textId="77777777" w:rsidR="00C57ECE" w:rsidRPr="006C4C54" w:rsidRDefault="00C57ECE" w:rsidP="00C57ECE">
            <w:pPr>
              <w:ind w:left="-57" w:right="-57"/>
              <w:jc w:val="center"/>
              <w:rPr>
                <w:rFonts w:ascii="Arial" w:hAnsi="Arial" w:cs="Arial"/>
                <w:b/>
                <w:sz w:val="22"/>
                <w:szCs w:val="22"/>
                <w:lang w:eastAsia="en-US"/>
              </w:rPr>
            </w:pPr>
            <w:r w:rsidRPr="006C4C54">
              <w:rPr>
                <w:rFonts w:ascii="Arial" w:hAnsi="Arial" w:cs="Arial"/>
                <w:b/>
                <w:sz w:val="22"/>
                <w:szCs w:val="22"/>
                <w:lang w:eastAsia="en-US"/>
              </w:rPr>
              <w:t>проведения операции, час</w:t>
            </w:r>
          </w:p>
          <w:p w14:paraId="433CB8F8" w14:textId="77777777" w:rsidR="00C57ECE" w:rsidRPr="006C4C54" w:rsidRDefault="00C57ECE" w:rsidP="00C57ECE">
            <w:pPr>
              <w:ind w:left="-57" w:right="-57"/>
              <w:jc w:val="center"/>
              <w:rPr>
                <w:rFonts w:ascii="Arial" w:hAnsi="Arial" w:cs="Arial"/>
                <w:b/>
                <w:sz w:val="22"/>
                <w:szCs w:val="22"/>
                <w:lang w:eastAsia="en-US"/>
              </w:rPr>
            </w:pPr>
          </w:p>
        </w:tc>
      </w:tr>
      <w:tr w:rsidR="00C57ECE" w:rsidRPr="006C4C54" w14:paraId="402FF669" w14:textId="77777777" w:rsidTr="00C57ECE">
        <w:trPr>
          <w:trHeight w:val="2077"/>
          <w:jc w:val="center"/>
        </w:trPr>
        <w:tc>
          <w:tcPr>
            <w:tcW w:w="1877" w:type="dxa"/>
            <w:vMerge/>
            <w:tcBorders>
              <w:bottom w:val="single" w:sz="6" w:space="0" w:color="000000"/>
            </w:tcBorders>
            <w:shd w:val="clear" w:color="auto" w:fill="auto"/>
            <w:vAlign w:val="center"/>
          </w:tcPr>
          <w:p w14:paraId="4CA8F025" w14:textId="77777777" w:rsidR="00C57ECE" w:rsidRPr="006C4C54" w:rsidRDefault="00C57ECE" w:rsidP="00C57ECE">
            <w:pPr>
              <w:ind w:left="-57" w:right="-57"/>
              <w:jc w:val="center"/>
              <w:rPr>
                <w:rFonts w:ascii="Arial" w:hAnsi="Arial" w:cs="Arial"/>
                <w:sz w:val="22"/>
                <w:szCs w:val="22"/>
                <w:lang w:eastAsia="en-US"/>
              </w:rPr>
            </w:pPr>
          </w:p>
        </w:tc>
        <w:tc>
          <w:tcPr>
            <w:tcW w:w="2191" w:type="dxa"/>
            <w:vMerge/>
            <w:tcBorders>
              <w:bottom w:val="single" w:sz="6" w:space="0" w:color="000000"/>
            </w:tcBorders>
            <w:shd w:val="clear" w:color="auto" w:fill="auto"/>
            <w:vAlign w:val="center"/>
          </w:tcPr>
          <w:p w14:paraId="0811A671" w14:textId="77777777" w:rsidR="00C57ECE" w:rsidRPr="006C4C54" w:rsidRDefault="00C57ECE" w:rsidP="00C57ECE">
            <w:pPr>
              <w:ind w:left="-57" w:right="-57"/>
              <w:jc w:val="center"/>
              <w:rPr>
                <w:rFonts w:ascii="Arial" w:hAnsi="Arial" w:cs="Arial"/>
                <w:sz w:val="22"/>
                <w:szCs w:val="22"/>
                <w:lang w:eastAsia="en-US"/>
              </w:rPr>
            </w:pPr>
          </w:p>
        </w:tc>
        <w:tc>
          <w:tcPr>
            <w:tcW w:w="720" w:type="dxa"/>
            <w:vMerge/>
            <w:tcBorders>
              <w:bottom w:val="single" w:sz="6" w:space="0" w:color="000000"/>
            </w:tcBorders>
            <w:shd w:val="clear" w:color="auto" w:fill="auto"/>
            <w:vAlign w:val="center"/>
          </w:tcPr>
          <w:p w14:paraId="282AFF37" w14:textId="77777777" w:rsidR="00C57ECE" w:rsidRPr="006C4C54" w:rsidRDefault="00C57ECE" w:rsidP="00C57ECE">
            <w:pPr>
              <w:ind w:left="-57" w:right="-57"/>
              <w:jc w:val="center"/>
              <w:rPr>
                <w:rFonts w:ascii="Arial" w:hAnsi="Arial" w:cs="Arial"/>
                <w:sz w:val="22"/>
                <w:szCs w:val="22"/>
                <w:lang w:eastAsia="en-US"/>
              </w:rPr>
            </w:pPr>
          </w:p>
        </w:tc>
        <w:tc>
          <w:tcPr>
            <w:tcW w:w="1200" w:type="dxa"/>
            <w:tcBorders>
              <w:bottom w:val="single" w:sz="6" w:space="0" w:color="000000"/>
            </w:tcBorders>
            <w:shd w:val="clear" w:color="auto" w:fill="auto"/>
            <w:vAlign w:val="center"/>
          </w:tcPr>
          <w:p w14:paraId="148DA35F" w14:textId="77777777" w:rsidR="00C57ECE" w:rsidRPr="006C4C54" w:rsidRDefault="00C57ECE" w:rsidP="00C57ECE">
            <w:pPr>
              <w:widowControl/>
              <w:autoSpaceDE/>
              <w:autoSpaceDN/>
              <w:adjustRightInd/>
              <w:ind w:left="-57" w:right="-57"/>
              <w:jc w:val="center"/>
              <w:rPr>
                <w:rFonts w:ascii="Arial" w:hAnsi="Arial" w:cs="Arial"/>
                <w:b/>
                <w:sz w:val="22"/>
                <w:szCs w:val="22"/>
                <w:lang w:eastAsia="en-US"/>
              </w:rPr>
            </w:pPr>
            <w:r w:rsidRPr="006C4C54">
              <w:rPr>
                <w:rFonts w:ascii="Arial" w:hAnsi="Arial" w:cs="Arial"/>
                <w:b/>
                <w:sz w:val="22"/>
                <w:szCs w:val="22"/>
                <w:lang w:eastAsia="en-US"/>
              </w:rPr>
              <w:t>Тип (шифр)</w:t>
            </w:r>
          </w:p>
        </w:tc>
        <w:tc>
          <w:tcPr>
            <w:tcW w:w="641" w:type="dxa"/>
            <w:tcBorders>
              <w:bottom w:val="single" w:sz="6" w:space="0" w:color="000000"/>
            </w:tcBorders>
            <w:shd w:val="clear" w:color="auto" w:fill="auto"/>
            <w:textDirection w:val="btLr"/>
            <w:vAlign w:val="center"/>
          </w:tcPr>
          <w:p w14:paraId="18C12471" w14:textId="77777777" w:rsidR="00C57ECE" w:rsidRPr="006C4C54" w:rsidRDefault="00C57ECE" w:rsidP="00C57ECE">
            <w:pPr>
              <w:ind w:left="-57" w:right="-57"/>
              <w:jc w:val="center"/>
              <w:rPr>
                <w:rFonts w:ascii="Arial" w:hAnsi="Arial" w:cs="Arial"/>
                <w:b/>
                <w:sz w:val="22"/>
                <w:szCs w:val="22"/>
                <w:lang w:eastAsia="en-US"/>
              </w:rPr>
            </w:pPr>
            <w:r w:rsidRPr="006C4C54">
              <w:rPr>
                <w:rFonts w:ascii="Arial" w:hAnsi="Arial" w:cs="Arial"/>
                <w:b/>
                <w:sz w:val="22"/>
                <w:szCs w:val="22"/>
                <w:lang w:eastAsia="en-US"/>
              </w:rPr>
              <w:t>Количество, шт.</w:t>
            </w:r>
          </w:p>
        </w:tc>
        <w:tc>
          <w:tcPr>
            <w:tcW w:w="919" w:type="dxa"/>
            <w:vMerge/>
            <w:tcBorders>
              <w:bottom w:val="single" w:sz="6" w:space="0" w:color="000000"/>
            </w:tcBorders>
            <w:shd w:val="clear" w:color="auto" w:fill="auto"/>
            <w:vAlign w:val="center"/>
          </w:tcPr>
          <w:p w14:paraId="449FCDFB" w14:textId="77777777" w:rsidR="00C57ECE" w:rsidRPr="006C4C54" w:rsidRDefault="00C57ECE" w:rsidP="00C57ECE">
            <w:pPr>
              <w:ind w:left="-57" w:right="-57"/>
              <w:jc w:val="center"/>
              <w:rPr>
                <w:rFonts w:ascii="Arial" w:hAnsi="Arial" w:cs="Arial"/>
                <w:sz w:val="22"/>
                <w:szCs w:val="22"/>
                <w:lang w:eastAsia="en-US"/>
              </w:rPr>
            </w:pPr>
          </w:p>
        </w:tc>
        <w:tc>
          <w:tcPr>
            <w:tcW w:w="902" w:type="dxa"/>
            <w:vMerge/>
            <w:tcBorders>
              <w:bottom w:val="single" w:sz="6" w:space="0" w:color="000000"/>
            </w:tcBorders>
            <w:shd w:val="clear" w:color="auto" w:fill="auto"/>
            <w:vAlign w:val="center"/>
          </w:tcPr>
          <w:p w14:paraId="41ADE23C" w14:textId="77777777" w:rsidR="00C57ECE" w:rsidRPr="006C4C54" w:rsidRDefault="00C57ECE" w:rsidP="00C57ECE">
            <w:pPr>
              <w:ind w:left="-57" w:right="-57"/>
              <w:jc w:val="center"/>
              <w:rPr>
                <w:rFonts w:ascii="Arial" w:hAnsi="Arial" w:cs="Arial"/>
                <w:sz w:val="22"/>
                <w:szCs w:val="22"/>
                <w:lang w:eastAsia="en-US"/>
              </w:rPr>
            </w:pPr>
          </w:p>
        </w:tc>
        <w:tc>
          <w:tcPr>
            <w:tcW w:w="778" w:type="dxa"/>
            <w:vMerge/>
            <w:tcBorders>
              <w:bottom w:val="single" w:sz="6" w:space="0" w:color="000000"/>
            </w:tcBorders>
            <w:shd w:val="clear" w:color="auto" w:fill="auto"/>
            <w:vAlign w:val="center"/>
          </w:tcPr>
          <w:p w14:paraId="46CCFFA6" w14:textId="77777777" w:rsidR="00C57ECE" w:rsidRPr="006C4C54" w:rsidRDefault="00C57ECE" w:rsidP="00C57ECE">
            <w:pPr>
              <w:ind w:left="-57" w:right="-57"/>
              <w:jc w:val="center"/>
              <w:rPr>
                <w:rFonts w:ascii="Arial" w:hAnsi="Arial" w:cs="Arial"/>
                <w:sz w:val="22"/>
                <w:szCs w:val="22"/>
                <w:lang w:eastAsia="en-US"/>
              </w:rPr>
            </w:pPr>
          </w:p>
        </w:tc>
        <w:tc>
          <w:tcPr>
            <w:tcW w:w="737" w:type="dxa"/>
            <w:vMerge/>
            <w:tcBorders>
              <w:bottom w:val="single" w:sz="6" w:space="0" w:color="000000"/>
            </w:tcBorders>
            <w:shd w:val="clear" w:color="auto" w:fill="auto"/>
            <w:vAlign w:val="center"/>
          </w:tcPr>
          <w:p w14:paraId="417853B4" w14:textId="77777777" w:rsidR="00C57ECE" w:rsidRPr="006C4C54" w:rsidRDefault="00C57ECE" w:rsidP="00C57ECE">
            <w:pPr>
              <w:ind w:left="-57" w:right="-57"/>
              <w:jc w:val="center"/>
              <w:rPr>
                <w:rFonts w:ascii="Arial" w:hAnsi="Arial" w:cs="Arial"/>
                <w:sz w:val="22"/>
                <w:szCs w:val="22"/>
                <w:lang w:eastAsia="en-US"/>
              </w:rPr>
            </w:pPr>
          </w:p>
        </w:tc>
      </w:tr>
      <w:tr w:rsidR="00C57ECE" w:rsidRPr="006C4C54" w14:paraId="0ED1DE07" w14:textId="77777777" w:rsidTr="00C57ECE">
        <w:trPr>
          <w:trHeight w:val="281"/>
          <w:jc w:val="center"/>
        </w:trPr>
        <w:tc>
          <w:tcPr>
            <w:tcW w:w="1877" w:type="dxa"/>
            <w:tcBorders>
              <w:top w:val="single" w:sz="6" w:space="0" w:color="000000"/>
              <w:bottom w:val="double" w:sz="4" w:space="0" w:color="auto"/>
            </w:tcBorders>
            <w:shd w:val="clear" w:color="auto" w:fill="auto"/>
            <w:vAlign w:val="center"/>
          </w:tcPr>
          <w:p w14:paraId="0B0CE1B4" w14:textId="77777777" w:rsidR="00C57ECE" w:rsidRPr="006C4C54" w:rsidRDefault="00C57ECE" w:rsidP="00C57ECE">
            <w:pPr>
              <w:ind w:left="-57" w:right="-57"/>
              <w:jc w:val="center"/>
              <w:rPr>
                <w:rFonts w:ascii="Arial" w:hAnsi="Arial" w:cs="Arial"/>
                <w:b/>
                <w:sz w:val="22"/>
                <w:szCs w:val="22"/>
                <w:lang w:eastAsia="en-US"/>
              </w:rPr>
            </w:pPr>
            <w:r w:rsidRPr="006C4C54">
              <w:rPr>
                <w:rFonts w:ascii="Arial" w:hAnsi="Arial" w:cs="Arial"/>
                <w:b/>
                <w:sz w:val="22"/>
                <w:szCs w:val="22"/>
                <w:lang w:eastAsia="en-US"/>
              </w:rPr>
              <w:t>1</w:t>
            </w:r>
          </w:p>
        </w:tc>
        <w:tc>
          <w:tcPr>
            <w:tcW w:w="2191" w:type="dxa"/>
            <w:tcBorders>
              <w:top w:val="single" w:sz="6" w:space="0" w:color="000000"/>
              <w:bottom w:val="double" w:sz="4" w:space="0" w:color="auto"/>
            </w:tcBorders>
            <w:shd w:val="clear" w:color="auto" w:fill="auto"/>
            <w:vAlign w:val="center"/>
          </w:tcPr>
          <w:p w14:paraId="083B7BC7" w14:textId="77777777" w:rsidR="00C57ECE" w:rsidRPr="006C4C54" w:rsidRDefault="00C57ECE" w:rsidP="00C57ECE">
            <w:pPr>
              <w:ind w:left="-57" w:right="-57"/>
              <w:jc w:val="center"/>
              <w:rPr>
                <w:rFonts w:ascii="Arial" w:hAnsi="Arial" w:cs="Arial"/>
                <w:b/>
                <w:sz w:val="22"/>
                <w:szCs w:val="22"/>
                <w:lang w:eastAsia="en-US"/>
              </w:rPr>
            </w:pPr>
            <w:r w:rsidRPr="006C4C54">
              <w:rPr>
                <w:rFonts w:ascii="Arial" w:hAnsi="Arial" w:cs="Arial"/>
                <w:b/>
                <w:sz w:val="22"/>
                <w:szCs w:val="22"/>
                <w:lang w:eastAsia="en-US"/>
              </w:rPr>
              <w:t>2</w:t>
            </w:r>
          </w:p>
        </w:tc>
        <w:tc>
          <w:tcPr>
            <w:tcW w:w="720" w:type="dxa"/>
            <w:tcBorders>
              <w:top w:val="single" w:sz="6" w:space="0" w:color="000000"/>
              <w:bottom w:val="double" w:sz="4" w:space="0" w:color="auto"/>
            </w:tcBorders>
            <w:shd w:val="clear" w:color="auto" w:fill="auto"/>
            <w:vAlign w:val="center"/>
          </w:tcPr>
          <w:p w14:paraId="6D083C69" w14:textId="77777777" w:rsidR="00C57ECE" w:rsidRPr="006C4C54" w:rsidRDefault="00C57ECE" w:rsidP="00C57ECE">
            <w:pPr>
              <w:ind w:left="-57" w:right="-57"/>
              <w:jc w:val="center"/>
              <w:rPr>
                <w:rFonts w:ascii="Arial" w:hAnsi="Arial" w:cs="Arial"/>
                <w:b/>
                <w:sz w:val="22"/>
                <w:szCs w:val="22"/>
                <w:lang w:eastAsia="en-US"/>
              </w:rPr>
            </w:pPr>
            <w:r w:rsidRPr="006C4C54">
              <w:rPr>
                <w:rFonts w:ascii="Arial" w:hAnsi="Arial" w:cs="Arial"/>
                <w:b/>
                <w:sz w:val="22"/>
                <w:szCs w:val="22"/>
                <w:lang w:eastAsia="en-US"/>
              </w:rPr>
              <w:t>3</w:t>
            </w:r>
          </w:p>
        </w:tc>
        <w:tc>
          <w:tcPr>
            <w:tcW w:w="1200" w:type="dxa"/>
            <w:tcBorders>
              <w:top w:val="single" w:sz="6" w:space="0" w:color="000000"/>
              <w:bottom w:val="double" w:sz="4" w:space="0" w:color="auto"/>
            </w:tcBorders>
            <w:shd w:val="clear" w:color="auto" w:fill="auto"/>
            <w:vAlign w:val="center"/>
          </w:tcPr>
          <w:p w14:paraId="70026E0B" w14:textId="77777777" w:rsidR="00C57ECE" w:rsidRPr="006C4C54" w:rsidRDefault="00C57ECE" w:rsidP="00C57ECE">
            <w:pPr>
              <w:ind w:left="-57" w:right="-57"/>
              <w:jc w:val="center"/>
              <w:rPr>
                <w:rFonts w:ascii="Arial" w:hAnsi="Arial" w:cs="Arial"/>
                <w:b/>
                <w:sz w:val="22"/>
                <w:szCs w:val="22"/>
                <w:lang w:eastAsia="en-US"/>
              </w:rPr>
            </w:pPr>
            <w:r w:rsidRPr="006C4C54">
              <w:rPr>
                <w:rFonts w:ascii="Arial" w:hAnsi="Arial" w:cs="Arial"/>
                <w:b/>
                <w:sz w:val="22"/>
                <w:szCs w:val="22"/>
                <w:lang w:eastAsia="en-US"/>
              </w:rPr>
              <w:t>4</w:t>
            </w:r>
          </w:p>
        </w:tc>
        <w:tc>
          <w:tcPr>
            <w:tcW w:w="641" w:type="dxa"/>
            <w:tcBorders>
              <w:top w:val="single" w:sz="6" w:space="0" w:color="000000"/>
              <w:bottom w:val="double" w:sz="4" w:space="0" w:color="auto"/>
            </w:tcBorders>
            <w:shd w:val="clear" w:color="auto" w:fill="auto"/>
            <w:vAlign w:val="center"/>
          </w:tcPr>
          <w:p w14:paraId="28449D66" w14:textId="77777777" w:rsidR="00C57ECE" w:rsidRPr="006C4C54" w:rsidRDefault="00C57ECE" w:rsidP="00C57ECE">
            <w:pPr>
              <w:ind w:left="-57" w:right="-57"/>
              <w:jc w:val="center"/>
              <w:rPr>
                <w:rFonts w:ascii="Arial" w:hAnsi="Arial" w:cs="Arial"/>
                <w:b/>
                <w:sz w:val="22"/>
                <w:szCs w:val="22"/>
                <w:lang w:eastAsia="en-US"/>
              </w:rPr>
            </w:pPr>
            <w:r w:rsidRPr="006C4C54">
              <w:rPr>
                <w:rFonts w:ascii="Arial" w:hAnsi="Arial" w:cs="Arial"/>
                <w:b/>
                <w:sz w:val="22"/>
                <w:szCs w:val="22"/>
                <w:lang w:eastAsia="en-US"/>
              </w:rPr>
              <w:t>5</w:t>
            </w:r>
          </w:p>
        </w:tc>
        <w:tc>
          <w:tcPr>
            <w:tcW w:w="919" w:type="dxa"/>
            <w:tcBorders>
              <w:top w:val="single" w:sz="6" w:space="0" w:color="000000"/>
              <w:bottom w:val="double" w:sz="4" w:space="0" w:color="auto"/>
            </w:tcBorders>
            <w:shd w:val="clear" w:color="auto" w:fill="auto"/>
            <w:vAlign w:val="center"/>
          </w:tcPr>
          <w:p w14:paraId="6B572034" w14:textId="77777777" w:rsidR="00C57ECE" w:rsidRPr="006C4C54" w:rsidRDefault="00C57ECE" w:rsidP="00C57ECE">
            <w:pPr>
              <w:ind w:left="-57" w:right="-57"/>
              <w:jc w:val="center"/>
              <w:rPr>
                <w:rFonts w:ascii="Arial" w:hAnsi="Arial" w:cs="Arial"/>
                <w:b/>
                <w:sz w:val="22"/>
                <w:szCs w:val="22"/>
                <w:lang w:eastAsia="en-US"/>
              </w:rPr>
            </w:pPr>
            <w:r w:rsidRPr="006C4C54">
              <w:rPr>
                <w:rFonts w:ascii="Arial" w:hAnsi="Arial" w:cs="Arial"/>
                <w:b/>
                <w:sz w:val="22"/>
                <w:szCs w:val="22"/>
                <w:lang w:eastAsia="en-US"/>
              </w:rPr>
              <w:t>6</w:t>
            </w:r>
          </w:p>
        </w:tc>
        <w:tc>
          <w:tcPr>
            <w:tcW w:w="902" w:type="dxa"/>
            <w:tcBorders>
              <w:top w:val="single" w:sz="6" w:space="0" w:color="000000"/>
              <w:bottom w:val="double" w:sz="4" w:space="0" w:color="auto"/>
            </w:tcBorders>
            <w:shd w:val="clear" w:color="auto" w:fill="auto"/>
            <w:vAlign w:val="center"/>
          </w:tcPr>
          <w:p w14:paraId="087B560B" w14:textId="77777777" w:rsidR="00C57ECE" w:rsidRPr="006C4C54" w:rsidRDefault="00C57ECE" w:rsidP="00C57ECE">
            <w:pPr>
              <w:ind w:left="-57" w:right="-57"/>
              <w:jc w:val="center"/>
              <w:rPr>
                <w:rFonts w:ascii="Arial" w:hAnsi="Arial" w:cs="Arial"/>
                <w:b/>
                <w:sz w:val="22"/>
                <w:szCs w:val="22"/>
                <w:lang w:eastAsia="en-US"/>
              </w:rPr>
            </w:pPr>
            <w:r w:rsidRPr="006C4C54">
              <w:rPr>
                <w:rFonts w:ascii="Arial" w:hAnsi="Arial" w:cs="Arial"/>
                <w:b/>
                <w:sz w:val="22"/>
                <w:szCs w:val="22"/>
                <w:lang w:eastAsia="en-US"/>
              </w:rPr>
              <w:t>7</w:t>
            </w:r>
          </w:p>
        </w:tc>
        <w:tc>
          <w:tcPr>
            <w:tcW w:w="778" w:type="dxa"/>
            <w:tcBorders>
              <w:top w:val="single" w:sz="6" w:space="0" w:color="000000"/>
              <w:bottom w:val="double" w:sz="4" w:space="0" w:color="auto"/>
            </w:tcBorders>
            <w:shd w:val="clear" w:color="auto" w:fill="auto"/>
            <w:vAlign w:val="center"/>
          </w:tcPr>
          <w:p w14:paraId="7EA08DE1" w14:textId="77777777" w:rsidR="00C57ECE" w:rsidRPr="006C4C54" w:rsidRDefault="00C57ECE" w:rsidP="00C57ECE">
            <w:pPr>
              <w:ind w:left="-57" w:right="-57"/>
              <w:jc w:val="center"/>
              <w:rPr>
                <w:rFonts w:ascii="Arial" w:hAnsi="Arial" w:cs="Arial"/>
                <w:b/>
                <w:sz w:val="22"/>
                <w:szCs w:val="22"/>
                <w:lang w:eastAsia="en-US"/>
              </w:rPr>
            </w:pPr>
            <w:r w:rsidRPr="006C4C54">
              <w:rPr>
                <w:rFonts w:ascii="Arial" w:hAnsi="Arial" w:cs="Arial"/>
                <w:b/>
                <w:sz w:val="22"/>
                <w:szCs w:val="22"/>
                <w:lang w:eastAsia="en-US"/>
              </w:rPr>
              <w:t>8</w:t>
            </w:r>
          </w:p>
        </w:tc>
        <w:tc>
          <w:tcPr>
            <w:tcW w:w="737" w:type="dxa"/>
            <w:tcBorders>
              <w:top w:val="single" w:sz="6" w:space="0" w:color="000000"/>
              <w:bottom w:val="double" w:sz="4" w:space="0" w:color="auto"/>
            </w:tcBorders>
            <w:shd w:val="clear" w:color="auto" w:fill="auto"/>
            <w:vAlign w:val="center"/>
          </w:tcPr>
          <w:p w14:paraId="706FDF2E" w14:textId="77777777" w:rsidR="00C57ECE" w:rsidRPr="006C4C54" w:rsidRDefault="00C57ECE" w:rsidP="00C57ECE">
            <w:pPr>
              <w:ind w:left="-57" w:right="-57"/>
              <w:jc w:val="center"/>
              <w:rPr>
                <w:rFonts w:ascii="Arial" w:hAnsi="Arial" w:cs="Arial"/>
                <w:b/>
                <w:sz w:val="22"/>
                <w:szCs w:val="22"/>
                <w:lang w:eastAsia="en-US"/>
              </w:rPr>
            </w:pPr>
            <w:r w:rsidRPr="006C4C54">
              <w:rPr>
                <w:rFonts w:ascii="Arial" w:hAnsi="Arial" w:cs="Arial"/>
                <w:b/>
                <w:sz w:val="22"/>
                <w:szCs w:val="22"/>
                <w:lang w:eastAsia="en-US"/>
              </w:rPr>
              <w:t>9</w:t>
            </w:r>
          </w:p>
        </w:tc>
      </w:tr>
      <w:tr w:rsidR="00C57ECE" w:rsidRPr="006C4C54" w14:paraId="0B0F79C7" w14:textId="77777777" w:rsidTr="00C57ECE">
        <w:trPr>
          <w:trHeight w:val="302"/>
          <w:jc w:val="center"/>
        </w:trPr>
        <w:tc>
          <w:tcPr>
            <w:tcW w:w="1877" w:type="dxa"/>
            <w:shd w:val="clear" w:color="auto" w:fill="auto"/>
          </w:tcPr>
          <w:p w14:paraId="243F5ED4" w14:textId="77777777" w:rsidR="00C57ECE" w:rsidRPr="006C4C54" w:rsidRDefault="00C57ECE" w:rsidP="00C57ECE">
            <w:pPr>
              <w:jc w:val="center"/>
              <w:rPr>
                <w:rFonts w:ascii="Arial" w:hAnsi="Arial" w:cs="Arial"/>
                <w:sz w:val="22"/>
                <w:szCs w:val="22"/>
                <w:lang w:eastAsia="en-US"/>
              </w:rPr>
            </w:pPr>
            <w:r w:rsidRPr="006C4C54">
              <w:rPr>
                <w:rFonts w:ascii="Arial" w:hAnsi="Arial" w:cs="Arial"/>
                <w:sz w:val="22"/>
                <w:szCs w:val="22"/>
                <w:lang w:eastAsia="en-US"/>
              </w:rPr>
              <w:t>Перед началом бурения</w:t>
            </w:r>
          </w:p>
        </w:tc>
        <w:tc>
          <w:tcPr>
            <w:tcW w:w="2191" w:type="dxa"/>
            <w:shd w:val="clear" w:color="auto" w:fill="auto"/>
          </w:tcPr>
          <w:p w14:paraId="2E25ABE8" w14:textId="77777777" w:rsidR="00C57ECE" w:rsidRPr="006C4C54" w:rsidRDefault="00C57ECE" w:rsidP="00C57ECE">
            <w:pPr>
              <w:rPr>
                <w:rFonts w:ascii="Arial" w:hAnsi="Arial" w:cs="Arial"/>
                <w:sz w:val="22"/>
                <w:szCs w:val="22"/>
                <w:lang w:eastAsia="en-US"/>
              </w:rPr>
            </w:pPr>
            <w:r w:rsidRPr="006C4C54">
              <w:rPr>
                <w:rFonts w:ascii="Arial" w:hAnsi="Arial" w:cs="Arial"/>
                <w:sz w:val="22"/>
                <w:szCs w:val="22"/>
                <w:lang w:eastAsia="en-US"/>
              </w:rPr>
              <w:t>Обвязка буровых насосов, нагнет. линия, блок задвижек, шланг</w:t>
            </w:r>
          </w:p>
        </w:tc>
        <w:tc>
          <w:tcPr>
            <w:tcW w:w="720" w:type="dxa"/>
            <w:shd w:val="clear" w:color="auto" w:fill="auto"/>
          </w:tcPr>
          <w:p w14:paraId="7640A24B" w14:textId="77777777" w:rsidR="00C57ECE" w:rsidRPr="006C4C54" w:rsidRDefault="00C57ECE" w:rsidP="00C57ECE">
            <w:pPr>
              <w:ind w:left="-113" w:right="-113"/>
              <w:jc w:val="center"/>
              <w:rPr>
                <w:rFonts w:ascii="Arial" w:hAnsi="Arial" w:cs="Arial"/>
                <w:sz w:val="22"/>
                <w:szCs w:val="22"/>
                <w:lang w:eastAsia="en-US"/>
              </w:rPr>
            </w:pPr>
            <w:r w:rsidRPr="006C4C54">
              <w:rPr>
                <w:rFonts w:ascii="Arial" w:hAnsi="Arial" w:cs="Arial"/>
                <w:sz w:val="22"/>
                <w:szCs w:val="22"/>
                <w:lang w:eastAsia="en-US"/>
              </w:rPr>
              <w:t>0</w:t>
            </w:r>
          </w:p>
        </w:tc>
        <w:tc>
          <w:tcPr>
            <w:tcW w:w="1200" w:type="dxa"/>
            <w:shd w:val="clear" w:color="auto" w:fill="auto"/>
          </w:tcPr>
          <w:p w14:paraId="289F0E3C" w14:textId="77777777" w:rsidR="00C57ECE" w:rsidRPr="006C4C54" w:rsidRDefault="00C57ECE" w:rsidP="00C57ECE">
            <w:pPr>
              <w:jc w:val="center"/>
              <w:rPr>
                <w:rFonts w:ascii="Arial" w:hAnsi="Arial" w:cs="Arial"/>
                <w:sz w:val="22"/>
                <w:szCs w:val="22"/>
                <w:lang w:eastAsia="en-US"/>
              </w:rPr>
            </w:pPr>
            <w:r w:rsidRPr="006C4C54">
              <w:rPr>
                <w:rFonts w:ascii="Arial" w:hAnsi="Arial" w:cs="Arial"/>
                <w:sz w:val="22"/>
                <w:szCs w:val="22"/>
                <w:lang w:eastAsia="en-US"/>
              </w:rPr>
              <w:t>НТ-400</w:t>
            </w:r>
          </w:p>
        </w:tc>
        <w:tc>
          <w:tcPr>
            <w:tcW w:w="641" w:type="dxa"/>
            <w:shd w:val="clear" w:color="auto" w:fill="auto"/>
          </w:tcPr>
          <w:p w14:paraId="78F1D85A" w14:textId="77777777" w:rsidR="00C57ECE" w:rsidRPr="006C4C54" w:rsidRDefault="00C57ECE" w:rsidP="00C57ECE">
            <w:pPr>
              <w:jc w:val="center"/>
              <w:rPr>
                <w:rFonts w:ascii="Arial" w:hAnsi="Arial" w:cs="Arial"/>
                <w:sz w:val="22"/>
                <w:szCs w:val="22"/>
                <w:lang w:eastAsia="en-US"/>
              </w:rPr>
            </w:pPr>
            <w:r w:rsidRPr="006C4C54">
              <w:rPr>
                <w:rFonts w:ascii="Arial" w:hAnsi="Arial" w:cs="Arial"/>
                <w:sz w:val="22"/>
                <w:szCs w:val="22"/>
                <w:lang w:eastAsia="en-US"/>
              </w:rPr>
              <w:t>1</w:t>
            </w:r>
          </w:p>
        </w:tc>
        <w:tc>
          <w:tcPr>
            <w:tcW w:w="919" w:type="dxa"/>
            <w:shd w:val="clear" w:color="auto" w:fill="auto"/>
          </w:tcPr>
          <w:p w14:paraId="7105FC9D" w14:textId="77777777" w:rsidR="00C57ECE" w:rsidRPr="006C4C54" w:rsidRDefault="00C57ECE" w:rsidP="00C57ECE">
            <w:pPr>
              <w:rPr>
                <w:rFonts w:ascii="Arial" w:hAnsi="Arial" w:cs="Arial"/>
                <w:sz w:val="22"/>
                <w:szCs w:val="22"/>
                <w:lang w:eastAsia="en-US"/>
              </w:rPr>
            </w:pPr>
            <w:r w:rsidRPr="006C4C54">
              <w:rPr>
                <w:rFonts w:ascii="Arial" w:hAnsi="Arial" w:cs="Arial"/>
                <w:sz w:val="22"/>
                <w:szCs w:val="22"/>
                <w:lang w:eastAsia="en-US"/>
              </w:rPr>
              <w:t>На раб. давле-ние</w:t>
            </w:r>
          </w:p>
        </w:tc>
        <w:tc>
          <w:tcPr>
            <w:tcW w:w="902" w:type="dxa"/>
            <w:shd w:val="clear" w:color="auto" w:fill="auto"/>
          </w:tcPr>
          <w:p w14:paraId="0DB9000F" w14:textId="77777777" w:rsidR="00C57ECE" w:rsidRPr="006C4C54" w:rsidRDefault="00C57ECE" w:rsidP="00C57ECE">
            <w:pPr>
              <w:jc w:val="center"/>
              <w:rPr>
                <w:rFonts w:ascii="Arial" w:hAnsi="Arial" w:cs="Arial"/>
                <w:sz w:val="22"/>
                <w:szCs w:val="22"/>
                <w:lang w:eastAsia="en-US"/>
              </w:rPr>
            </w:pPr>
            <w:r w:rsidRPr="006C4C54">
              <w:rPr>
                <w:rFonts w:ascii="Arial" w:hAnsi="Arial" w:cs="Arial"/>
                <w:sz w:val="22"/>
                <w:szCs w:val="22"/>
                <w:lang w:eastAsia="en-US"/>
              </w:rPr>
              <w:t>ЕНВ</w:t>
            </w:r>
          </w:p>
        </w:tc>
        <w:tc>
          <w:tcPr>
            <w:tcW w:w="778" w:type="dxa"/>
            <w:shd w:val="clear" w:color="auto" w:fill="auto"/>
          </w:tcPr>
          <w:p w14:paraId="0D43FE05" w14:textId="77777777" w:rsidR="00C57ECE" w:rsidRPr="006C4C54" w:rsidRDefault="00C57ECE" w:rsidP="00C57ECE">
            <w:pPr>
              <w:jc w:val="center"/>
              <w:rPr>
                <w:rFonts w:ascii="Arial" w:hAnsi="Arial" w:cs="Arial"/>
                <w:sz w:val="22"/>
                <w:szCs w:val="22"/>
                <w:lang w:eastAsia="en-US"/>
              </w:rPr>
            </w:pPr>
          </w:p>
        </w:tc>
        <w:tc>
          <w:tcPr>
            <w:tcW w:w="737" w:type="dxa"/>
            <w:shd w:val="clear" w:color="auto" w:fill="auto"/>
          </w:tcPr>
          <w:p w14:paraId="0474ACA2" w14:textId="77777777" w:rsidR="00C57ECE" w:rsidRPr="006C4C54" w:rsidRDefault="00C57ECE" w:rsidP="00C57ECE">
            <w:pPr>
              <w:jc w:val="center"/>
              <w:rPr>
                <w:rFonts w:ascii="Arial" w:hAnsi="Arial" w:cs="Arial"/>
                <w:sz w:val="22"/>
                <w:szCs w:val="22"/>
                <w:lang w:eastAsia="en-US"/>
              </w:rPr>
            </w:pPr>
            <w:r w:rsidRPr="006C4C54">
              <w:rPr>
                <w:rFonts w:ascii="Arial" w:hAnsi="Arial" w:cs="Arial"/>
                <w:sz w:val="22"/>
                <w:szCs w:val="22"/>
                <w:lang w:eastAsia="en-US"/>
              </w:rPr>
              <w:t>1,5</w:t>
            </w:r>
          </w:p>
        </w:tc>
      </w:tr>
      <w:tr w:rsidR="00C57ECE" w:rsidRPr="006C4C54" w14:paraId="48DEC37A" w14:textId="77777777" w:rsidTr="00C57ECE">
        <w:trPr>
          <w:trHeight w:val="583"/>
          <w:jc w:val="center"/>
        </w:trPr>
        <w:tc>
          <w:tcPr>
            <w:tcW w:w="1877" w:type="dxa"/>
            <w:shd w:val="clear" w:color="auto" w:fill="auto"/>
          </w:tcPr>
          <w:p w14:paraId="5EF32759" w14:textId="69C211B2" w:rsidR="00C57ECE" w:rsidRPr="006C4C54" w:rsidRDefault="00D43FA7" w:rsidP="00C57ECE">
            <w:pPr>
              <w:jc w:val="center"/>
              <w:rPr>
                <w:rFonts w:ascii="Arial" w:hAnsi="Arial" w:cs="Arial"/>
                <w:sz w:val="22"/>
                <w:szCs w:val="22"/>
                <w:lang w:eastAsia="en-US"/>
              </w:rPr>
            </w:pPr>
            <w:r w:rsidRPr="00BF39D4">
              <w:rPr>
                <w:rFonts w:ascii="Arial" w:hAnsi="Arial" w:cs="Arial"/>
                <w:sz w:val="22"/>
                <w:szCs w:val="22"/>
              </w:rPr>
              <w:t>Экс.  хвостовик</w:t>
            </w:r>
          </w:p>
        </w:tc>
        <w:tc>
          <w:tcPr>
            <w:tcW w:w="2191" w:type="dxa"/>
            <w:shd w:val="clear" w:color="auto" w:fill="auto"/>
          </w:tcPr>
          <w:p w14:paraId="3139649D" w14:textId="5A3A14C3" w:rsidR="00C57ECE" w:rsidRPr="006C4C54" w:rsidRDefault="00C57ECE" w:rsidP="00C57ECE">
            <w:pPr>
              <w:rPr>
                <w:rFonts w:ascii="Arial" w:hAnsi="Arial" w:cs="Arial"/>
                <w:sz w:val="22"/>
                <w:szCs w:val="22"/>
                <w:lang w:eastAsia="en-US"/>
              </w:rPr>
            </w:pPr>
            <w:r w:rsidRPr="006C4C54">
              <w:rPr>
                <w:rFonts w:ascii="Arial" w:hAnsi="Arial" w:cs="Arial"/>
                <w:sz w:val="22"/>
                <w:szCs w:val="22"/>
                <w:lang w:eastAsia="en-US"/>
              </w:rPr>
              <w:t xml:space="preserve">Обсадная колонна и устьевое </w:t>
            </w:r>
            <w:proofErr w:type="gramStart"/>
            <w:r w:rsidRPr="006C4C54">
              <w:rPr>
                <w:rFonts w:ascii="Arial" w:hAnsi="Arial" w:cs="Arial"/>
                <w:sz w:val="22"/>
                <w:szCs w:val="22"/>
                <w:lang w:eastAsia="en-US"/>
              </w:rPr>
              <w:t>обору-дование</w:t>
            </w:r>
            <w:proofErr w:type="gramEnd"/>
          </w:p>
        </w:tc>
        <w:tc>
          <w:tcPr>
            <w:tcW w:w="720" w:type="dxa"/>
            <w:shd w:val="clear" w:color="auto" w:fill="auto"/>
          </w:tcPr>
          <w:p w14:paraId="01D5A85E" w14:textId="7A8B8880" w:rsidR="00C57ECE" w:rsidRPr="006C4C54" w:rsidRDefault="00C57ECE" w:rsidP="00C57ECE">
            <w:pPr>
              <w:ind w:left="-113" w:right="-113"/>
              <w:jc w:val="center"/>
              <w:rPr>
                <w:rFonts w:ascii="Arial" w:hAnsi="Arial" w:cs="Arial"/>
                <w:sz w:val="22"/>
                <w:szCs w:val="22"/>
                <w:lang w:eastAsia="en-US"/>
              </w:rPr>
            </w:pPr>
            <w:r w:rsidRPr="006C4C54">
              <w:rPr>
                <w:rFonts w:ascii="Arial" w:hAnsi="Arial" w:cs="Arial"/>
                <w:sz w:val="22"/>
                <w:szCs w:val="22"/>
                <w:lang w:eastAsia="en-US"/>
              </w:rPr>
              <w:t>4</w:t>
            </w:r>
            <w:r w:rsidR="00D43FA7">
              <w:rPr>
                <w:rFonts w:ascii="Arial" w:hAnsi="Arial" w:cs="Arial"/>
                <w:sz w:val="22"/>
                <w:szCs w:val="22"/>
                <w:lang w:eastAsia="en-US"/>
              </w:rPr>
              <w:t>673,3</w:t>
            </w:r>
          </w:p>
        </w:tc>
        <w:tc>
          <w:tcPr>
            <w:tcW w:w="1200" w:type="dxa"/>
            <w:shd w:val="clear" w:color="auto" w:fill="auto"/>
          </w:tcPr>
          <w:p w14:paraId="7CA8BCA4" w14:textId="77777777" w:rsidR="00C57ECE" w:rsidRPr="006C4C54" w:rsidRDefault="00C57ECE" w:rsidP="00C57ECE">
            <w:pPr>
              <w:jc w:val="center"/>
              <w:rPr>
                <w:rFonts w:ascii="Arial" w:hAnsi="Arial" w:cs="Arial"/>
                <w:sz w:val="22"/>
                <w:szCs w:val="22"/>
                <w:lang w:eastAsia="en-US"/>
              </w:rPr>
            </w:pPr>
            <w:r w:rsidRPr="006C4C54">
              <w:rPr>
                <w:rFonts w:ascii="Arial" w:hAnsi="Arial" w:cs="Arial"/>
                <w:sz w:val="22"/>
                <w:szCs w:val="22"/>
                <w:lang w:eastAsia="en-US"/>
              </w:rPr>
              <w:t>НТ-400</w:t>
            </w:r>
          </w:p>
        </w:tc>
        <w:tc>
          <w:tcPr>
            <w:tcW w:w="641" w:type="dxa"/>
            <w:shd w:val="clear" w:color="auto" w:fill="auto"/>
          </w:tcPr>
          <w:p w14:paraId="7059DD02" w14:textId="77777777" w:rsidR="00C57ECE" w:rsidRPr="006C4C54" w:rsidRDefault="00C57ECE" w:rsidP="00C57ECE">
            <w:pPr>
              <w:jc w:val="center"/>
              <w:rPr>
                <w:rFonts w:ascii="Arial" w:hAnsi="Arial" w:cs="Arial"/>
                <w:sz w:val="22"/>
                <w:szCs w:val="22"/>
                <w:lang w:eastAsia="en-US"/>
              </w:rPr>
            </w:pPr>
            <w:r w:rsidRPr="006C4C54">
              <w:rPr>
                <w:rFonts w:ascii="Arial" w:hAnsi="Arial" w:cs="Arial"/>
                <w:sz w:val="22"/>
                <w:szCs w:val="22"/>
                <w:lang w:eastAsia="en-US"/>
              </w:rPr>
              <w:t>1</w:t>
            </w:r>
          </w:p>
        </w:tc>
        <w:tc>
          <w:tcPr>
            <w:tcW w:w="919" w:type="dxa"/>
            <w:shd w:val="clear" w:color="auto" w:fill="auto"/>
          </w:tcPr>
          <w:p w14:paraId="42808931" w14:textId="778BDBFF" w:rsidR="00C57ECE" w:rsidRPr="00AA03F6" w:rsidRDefault="00D43FA7" w:rsidP="00C57ECE">
            <w:pPr>
              <w:jc w:val="center"/>
              <w:rPr>
                <w:rFonts w:ascii="Arial" w:hAnsi="Arial" w:cs="Arial"/>
                <w:sz w:val="22"/>
                <w:szCs w:val="22"/>
                <w:lang w:eastAsia="en-US"/>
              </w:rPr>
            </w:pPr>
            <w:r>
              <w:rPr>
                <w:rFonts w:ascii="Arial" w:hAnsi="Arial" w:cs="Arial"/>
                <w:sz w:val="22"/>
                <w:szCs w:val="22"/>
                <w:lang w:eastAsia="en-US"/>
              </w:rPr>
              <w:t>22</w:t>
            </w:r>
            <w:r w:rsidR="00AA03F6" w:rsidRPr="00AA03F6">
              <w:rPr>
                <w:rFonts w:ascii="Arial" w:hAnsi="Arial" w:cs="Arial"/>
                <w:sz w:val="22"/>
                <w:szCs w:val="22"/>
                <w:lang w:eastAsia="en-US"/>
              </w:rPr>
              <w:t>7</w:t>
            </w:r>
          </w:p>
        </w:tc>
        <w:tc>
          <w:tcPr>
            <w:tcW w:w="902" w:type="dxa"/>
            <w:shd w:val="clear" w:color="auto" w:fill="auto"/>
          </w:tcPr>
          <w:p w14:paraId="581BF331" w14:textId="77777777" w:rsidR="00C57ECE" w:rsidRPr="006C4C54" w:rsidRDefault="00C57ECE" w:rsidP="00C57ECE">
            <w:pPr>
              <w:jc w:val="center"/>
              <w:rPr>
                <w:rFonts w:ascii="Arial" w:hAnsi="Arial" w:cs="Arial"/>
                <w:sz w:val="22"/>
                <w:szCs w:val="22"/>
                <w:lang w:eastAsia="en-US"/>
              </w:rPr>
            </w:pPr>
            <w:r w:rsidRPr="006C4C54">
              <w:rPr>
                <w:rFonts w:ascii="Arial" w:hAnsi="Arial" w:cs="Arial"/>
                <w:sz w:val="22"/>
                <w:szCs w:val="22"/>
                <w:lang w:eastAsia="en-US"/>
              </w:rPr>
              <w:t>ЕНВ</w:t>
            </w:r>
          </w:p>
        </w:tc>
        <w:tc>
          <w:tcPr>
            <w:tcW w:w="778" w:type="dxa"/>
            <w:shd w:val="clear" w:color="auto" w:fill="auto"/>
          </w:tcPr>
          <w:p w14:paraId="434D8933" w14:textId="77777777" w:rsidR="00C57ECE" w:rsidRPr="006C4C54" w:rsidRDefault="00C57ECE" w:rsidP="00C57ECE">
            <w:pPr>
              <w:jc w:val="center"/>
              <w:rPr>
                <w:rFonts w:ascii="Arial" w:hAnsi="Arial" w:cs="Arial"/>
                <w:sz w:val="22"/>
                <w:szCs w:val="22"/>
                <w:lang w:eastAsia="en-US"/>
              </w:rPr>
            </w:pPr>
          </w:p>
        </w:tc>
        <w:tc>
          <w:tcPr>
            <w:tcW w:w="737" w:type="dxa"/>
            <w:shd w:val="clear" w:color="auto" w:fill="auto"/>
          </w:tcPr>
          <w:p w14:paraId="109540AC" w14:textId="77777777" w:rsidR="00C57ECE" w:rsidRPr="006C4C54" w:rsidRDefault="00C57ECE" w:rsidP="00C57ECE">
            <w:pPr>
              <w:jc w:val="center"/>
              <w:rPr>
                <w:rFonts w:ascii="Arial" w:hAnsi="Arial" w:cs="Arial"/>
                <w:sz w:val="22"/>
                <w:szCs w:val="22"/>
                <w:lang w:eastAsia="en-US"/>
              </w:rPr>
            </w:pPr>
            <w:r w:rsidRPr="006C4C54">
              <w:rPr>
                <w:rFonts w:ascii="Arial" w:hAnsi="Arial" w:cs="Arial"/>
                <w:sz w:val="22"/>
                <w:szCs w:val="22"/>
                <w:lang w:eastAsia="en-US"/>
              </w:rPr>
              <w:t>1,5</w:t>
            </w:r>
          </w:p>
        </w:tc>
      </w:tr>
    </w:tbl>
    <w:p w14:paraId="7AE1E2A5" w14:textId="77777777" w:rsidR="000A23DF" w:rsidRPr="0072290E" w:rsidRDefault="000A23DF" w:rsidP="000A23DF">
      <w:pPr>
        <w:rPr>
          <w:b/>
          <w:sz w:val="22"/>
          <w:szCs w:val="22"/>
        </w:rPr>
      </w:pPr>
    </w:p>
    <w:p w14:paraId="24FDF39E" w14:textId="50882C7F" w:rsidR="003719E8" w:rsidRPr="0072290E" w:rsidRDefault="0072290E" w:rsidP="0072290E">
      <w:pPr>
        <w:jc w:val="center"/>
        <w:rPr>
          <w:rFonts w:ascii="Arial" w:hAnsi="Arial" w:cs="Arial"/>
          <w:b/>
          <w:sz w:val="24"/>
          <w:szCs w:val="24"/>
        </w:rPr>
      </w:pPr>
      <w:proofErr w:type="gramStart"/>
      <w:r w:rsidRPr="0072290E">
        <w:rPr>
          <w:rFonts w:ascii="Arial" w:hAnsi="Arial" w:cs="Arial"/>
          <w:b/>
          <w:sz w:val="22"/>
          <w:szCs w:val="22"/>
        </w:rPr>
        <w:t xml:space="preserve">Примечание:  </w:t>
      </w:r>
      <w:r w:rsidRPr="0072290E">
        <w:rPr>
          <w:rFonts w:ascii="Arial" w:hAnsi="Arial" w:cs="Arial"/>
          <w:sz w:val="22"/>
          <w:szCs w:val="22"/>
        </w:rPr>
        <w:t>на</w:t>
      </w:r>
      <w:proofErr w:type="gramEnd"/>
      <w:r w:rsidRPr="0072290E">
        <w:rPr>
          <w:rFonts w:ascii="Arial" w:hAnsi="Arial" w:cs="Arial"/>
          <w:sz w:val="22"/>
          <w:szCs w:val="22"/>
        </w:rPr>
        <w:t xml:space="preserve"> глубине установки башмака обсадных колонн проводить замеры градиентов гидроразрыва пород методом гидравлических испытаний (</w:t>
      </w:r>
      <w:r w:rsidRPr="0072290E">
        <w:rPr>
          <w:rFonts w:ascii="Arial" w:hAnsi="Arial" w:cs="Arial"/>
          <w:sz w:val="22"/>
          <w:szCs w:val="22"/>
          <w:lang w:val="en-US"/>
        </w:rPr>
        <w:t>LOT</w:t>
      </w:r>
      <w:r w:rsidRPr="0072290E">
        <w:rPr>
          <w:rFonts w:ascii="Arial" w:hAnsi="Arial" w:cs="Arial"/>
          <w:sz w:val="22"/>
          <w:szCs w:val="22"/>
        </w:rPr>
        <w:t>) согласно программе по бурению Заказчика</w:t>
      </w:r>
      <w:r w:rsidR="00A85E55">
        <w:rPr>
          <w:rFonts w:ascii="Arial" w:hAnsi="Arial" w:cs="Arial"/>
          <w:sz w:val="22"/>
          <w:szCs w:val="22"/>
        </w:rPr>
        <w:t xml:space="preserve"> </w:t>
      </w:r>
      <w:r w:rsidR="008A3C70" w:rsidRPr="006C4C54">
        <w:rPr>
          <w:rFonts w:ascii="Arial" w:hAnsi="Arial" w:cs="Arial"/>
          <w:sz w:val="22"/>
          <w:szCs w:val="22"/>
        </w:rPr>
        <w:br w:type="page"/>
      </w:r>
      <w:bookmarkStart w:id="601" w:name="_12._Строительные_и"/>
      <w:bookmarkStart w:id="602" w:name="_Toc75264251"/>
      <w:bookmarkStart w:id="603" w:name="_Toc83635885"/>
      <w:bookmarkStart w:id="604" w:name="_Toc83635955"/>
      <w:bookmarkStart w:id="605" w:name="_Toc86681472"/>
      <w:bookmarkStart w:id="606" w:name="_Hlk77083126"/>
      <w:bookmarkEnd w:id="601"/>
      <w:r w:rsidRPr="0072290E">
        <w:rPr>
          <w:rFonts w:ascii="Arial" w:hAnsi="Arial" w:cs="Arial"/>
          <w:b/>
          <w:sz w:val="24"/>
          <w:szCs w:val="24"/>
        </w:rPr>
        <w:lastRenderedPageBreak/>
        <w:t>1.12</w:t>
      </w:r>
      <w:r w:rsidR="00E152A8" w:rsidRPr="0072290E">
        <w:rPr>
          <w:rFonts w:ascii="Arial" w:hAnsi="Arial" w:cs="Arial"/>
          <w:b/>
          <w:sz w:val="24"/>
          <w:szCs w:val="24"/>
        </w:rPr>
        <w:t>.</w:t>
      </w:r>
      <w:r w:rsidRPr="0072290E">
        <w:rPr>
          <w:rFonts w:ascii="Arial" w:hAnsi="Arial" w:cs="Arial"/>
          <w:b/>
          <w:sz w:val="24"/>
          <w:szCs w:val="24"/>
        </w:rPr>
        <w:t xml:space="preserve"> </w:t>
      </w:r>
      <w:r w:rsidR="003719E8" w:rsidRPr="0072290E">
        <w:rPr>
          <w:rFonts w:ascii="Arial" w:hAnsi="Arial" w:cs="Arial"/>
          <w:b/>
          <w:sz w:val="24"/>
          <w:szCs w:val="24"/>
        </w:rPr>
        <w:t>Строительные и монтажные работы</w:t>
      </w:r>
      <w:bookmarkEnd w:id="602"/>
      <w:bookmarkEnd w:id="603"/>
      <w:bookmarkEnd w:id="604"/>
      <w:bookmarkEnd w:id="605"/>
    </w:p>
    <w:p w14:paraId="3D77B523" w14:textId="6C7B1F34" w:rsidR="00F90245" w:rsidRPr="006C4C54" w:rsidRDefault="00F90245" w:rsidP="009A7160">
      <w:pPr>
        <w:pStyle w:val="3"/>
        <w:keepLines/>
        <w:numPr>
          <w:ilvl w:val="2"/>
          <w:numId w:val="34"/>
        </w:numPr>
        <w:spacing w:before="40" w:after="0"/>
        <w:jc w:val="center"/>
        <w:rPr>
          <w:sz w:val="22"/>
          <w:szCs w:val="22"/>
          <w:lang w:val="kk-KZ"/>
        </w:rPr>
      </w:pPr>
      <w:bookmarkStart w:id="607" w:name="_12.1_Выбор_и"/>
      <w:bookmarkStart w:id="608" w:name="_Toc75264252"/>
      <w:bookmarkStart w:id="609" w:name="_Toc83635886"/>
      <w:bookmarkStart w:id="610" w:name="_Toc83635956"/>
      <w:bookmarkStart w:id="611" w:name="_Toc86681473"/>
      <w:bookmarkEnd w:id="607"/>
      <w:r w:rsidRPr="006C4C54">
        <w:rPr>
          <w:sz w:val="22"/>
          <w:szCs w:val="22"/>
        </w:rPr>
        <w:t>Выбор и обоснование бурового оборудования</w:t>
      </w:r>
      <w:bookmarkEnd w:id="608"/>
      <w:bookmarkEnd w:id="609"/>
      <w:bookmarkEnd w:id="610"/>
      <w:bookmarkEnd w:id="611"/>
    </w:p>
    <w:bookmarkEnd w:id="606"/>
    <w:p w14:paraId="346CD728" w14:textId="77777777" w:rsidR="00F90245" w:rsidRPr="0072290E" w:rsidRDefault="00F90245" w:rsidP="00B36281">
      <w:pPr>
        <w:ind w:firstLine="708"/>
        <w:jc w:val="both"/>
        <w:rPr>
          <w:rFonts w:ascii="Arial" w:hAnsi="Arial" w:cs="Arial"/>
          <w:sz w:val="22"/>
          <w:szCs w:val="22"/>
        </w:rPr>
      </w:pPr>
      <w:r w:rsidRPr="006C4C54">
        <w:rPr>
          <w:rFonts w:ascii="Arial" w:hAnsi="Arial" w:cs="Arial"/>
          <w:sz w:val="22"/>
          <w:szCs w:val="22"/>
        </w:rPr>
        <w:t>Основным крите</w:t>
      </w:r>
      <w:r w:rsidR="00F32B09" w:rsidRPr="006C4C54">
        <w:rPr>
          <w:rFonts w:ascii="Arial" w:hAnsi="Arial" w:cs="Arial"/>
          <w:sz w:val="22"/>
          <w:szCs w:val="22"/>
        </w:rPr>
        <w:t>р</w:t>
      </w:r>
      <w:r w:rsidRPr="006C4C54">
        <w:rPr>
          <w:rFonts w:ascii="Arial" w:hAnsi="Arial" w:cs="Arial"/>
          <w:sz w:val="22"/>
          <w:szCs w:val="22"/>
        </w:rPr>
        <w:t>иями выбора буровой установки являются: глубина скважины, вес спускаемых обсадных и бурильных колонн, г</w:t>
      </w:r>
      <w:r w:rsidR="00F32B09" w:rsidRPr="006C4C54">
        <w:rPr>
          <w:rFonts w:ascii="Arial" w:hAnsi="Arial" w:cs="Arial"/>
          <w:sz w:val="22"/>
          <w:szCs w:val="22"/>
        </w:rPr>
        <w:t>р</w:t>
      </w:r>
      <w:r w:rsidRPr="006C4C54">
        <w:rPr>
          <w:rFonts w:ascii="Arial" w:hAnsi="Arial" w:cs="Arial"/>
          <w:sz w:val="22"/>
          <w:szCs w:val="22"/>
        </w:rPr>
        <w:t xml:space="preserve">узоподъемность, мобильность, экологическая безопасность, </w:t>
      </w:r>
      <w:r w:rsidRPr="0072290E">
        <w:rPr>
          <w:rFonts w:ascii="Arial" w:hAnsi="Arial" w:cs="Arial"/>
          <w:sz w:val="22"/>
          <w:szCs w:val="22"/>
        </w:rPr>
        <w:t>экономичность, эксплуатации, уровен</w:t>
      </w:r>
      <w:r w:rsidR="00F32B09" w:rsidRPr="0072290E">
        <w:rPr>
          <w:rFonts w:ascii="Arial" w:hAnsi="Arial" w:cs="Arial"/>
          <w:sz w:val="22"/>
          <w:szCs w:val="22"/>
        </w:rPr>
        <w:t>ь</w:t>
      </w:r>
      <w:r w:rsidRPr="0072290E">
        <w:rPr>
          <w:rFonts w:ascii="Arial" w:hAnsi="Arial" w:cs="Arial"/>
          <w:sz w:val="22"/>
          <w:szCs w:val="22"/>
        </w:rPr>
        <w:t xml:space="preserve"> механизации технологических процессов.</w:t>
      </w:r>
    </w:p>
    <w:p w14:paraId="4E86F265" w14:textId="536C2DA9" w:rsidR="002F4F66" w:rsidRPr="0072290E" w:rsidRDefault="00F90245" w:rsidP="002F4F66">
      <w:pPr>
        <w:ind w:firstLine="709"/>
        <w:jc w:val="both"/>
        <w:rPr>
          <w:rFonts w:ascii="Arial" w:hAnsi="Arial" w:cs="Arial"/>
          <w:sz w:val="22"/>
          <w:szCs w:val="22"/>
        </w:rPr>
      </w:pPr>
      <w:r w:rsidRPr="0072290E">
        <w:rPr>
          <w:rFonts w:ascii="Arial" w:hAnsi="Arial" w:cs="Arial"/>
          <w:sz w:val="22"/>
          <w:szCs w:val="22"/>
        </w:rPr>
        <w:t xml:space="preserve">Для </w:t>
      </w:r>
      <w:r w:rsidR="0072290E" w:rsidRPr="0072290E">
        <w:rPr>
          <w:rFonts w:ascii="Arial" w:hAnsi="Arial" w:cs="Arial"/>
          <w:sz w:val="22"/>
          <w:szCs w:val="22"/>
        </w:rPr>
        <w:t xml:space="preserve">бурения </w:t>
      </w:r>
      <w:r w:rsidR="0072290E" w:rsidRPr="0072290E">
        <w:rPr>
          <w:rFonts w:ascii="Arial" w:hAnsi="Arial" w:cs="Arial"/>
          <w:bCs/>
          <w:sz w:val="22"/>
          <w:szCs w:val="22"/>
        </w:rPr>
        <w:t xml:space="preserve">бокового ствола в скважине ВУ-5 </w:t>
      </w:r>
      <w:r w:rsidR="002F4F66" w:rsidRPr="0072290E">
        <w:rPr>
          <w:rFonts w:ascii="Arial" w:hAnsi="Arial" w:cs="Arial"/>
          <w:sz w:val="22"/>
          <w:szCs w:val="22"/>
        </w:rPr>
        <w:t xml:space="preserve">принята буровая </w:t>
      </w:r>
      <w:proofErr w:type="gramStart"/>
      <w:r w:rsidR="002F4F66" w:rsidRPr="0072290E">
        <w:rPr>
          <w:rFonts w:ascii="Arial" w:hAnsi="Arial" w:cs="Arial"/>
          <w:sz w:val="22"/>
          <w:szCs w:val="22"/>
        </w:rPr>
        <w:t>установка  грузоподъемностью</w:t>
      </w:r>
      <w:proofErr w:type="gramEnd"/>
      <w:r w:rsidR="002F4F66" w:rsidRPr="0072290E">
        <w:rPr>
          <w:rFonts w:ascii="Arial" w:hAnsi="Arial" w:cs="Arial"/>
          <w:sz w:val="22"/>
          <w:szCs w:val="22"/>
        </w:rPr>
        <w:t xml:space="preserve"> не менее </w:t>
      </w:r>
      <w:r w:rsidR="0072290E">
        <w:rPr>
          <w:rFonts w:ascii="Arial" w:hAnsi="Arial" w:cs="Arial"/>
          <w:sz w:val="22"/>
          <w:szCs w:val="22"/>
        </w:rPr>
        <w:t>225</w:t>
      </w:r>
      <w:r w:rsidR="002F4F66" w:rsidRPr="0072290E">
        <w:rPr>
          <w:rFonts w:ascii="Arial" w:hAnsi="Arial" w:cs="Arial"/>
          <w:sz w:val="22"/>
          <w:szCs w:val="22"/>
        </w:rPr>
        <w:t>тн (</w:t>
      </w:r>
      <w:r w:rsidR="002F4F66" w:rsidRPr="0072290E">
        <w:rPr>
          <w:rFonts w:ascii="Arial" w:hAnsi="Arial" w:cs="Arial"/>
          <w:sz w:val="22"/>
          <w:szCs w:val="22"/>
          <w:lang w:val="en-US"/>
        </w:rPr>
        <w:t>ZJ</w:t>
      </w:r>
      <w:r w:rsidR="002F4F66" w:rsidRPr="0072290E">
        <w:rPr>
          <w:rFonts w:ascii="Arial" w:hAnsi="Arial" w:cs="Arial"/>
          <w:sz w:val="22"/>
          <w:szCs w:val="22"/>
        </w:rPr>
        <w:t>-</w:t>
      </w:r>
      <w:r w:rsidR="0072290E">
        <w:rPr>
          <w:rFonts w:ascii="Arial" w:hAnsi="Arial" w:cs="Arial"/>
          <w:sz w:val="22"/>
          <w:szCs w:val="22"/>
        </w:rPr>
        <w:t>4</w:t>
      </w:r>
      <w:r w:rsidR="002F4F66" w:rsidRPr="0072290E">
        <w:rPr>
          <w:rFonts w:ascii="Arial" w:hAnsi="Arial" w:cs="Arial"/>
          <w:sz w:val="22"/>
          <w:szCs w:val="22"/>
        </w:rPr>
        <w:t xml:space="preserve">0 или ее аналог) </w:t>
      </w:r>
      <w:r w:rsidR="0072290E">
        <w:rPr>
          <w:rFonts w:ascii="Arial" w:hAnsi="Arial" w:cs="Arial"/>
          <w:sz w:val="22"/>
          <w:szCs w:val="22"/>
        </w:rPr>
        <w:t xml:space="preserve">с ВСП </w:t>
      </w:r>
      <w:r w:rsidR="002F4F66" w:rsidRPr="0072290E">
        <w:rPr>
          <w:rFonts w:ascii="Arial" w:hAnsi="Arial" w:cs="Arial"/>
          <w:sz w:val="22"/>
          <w:szCs w:val="22"/>
        </w:rPr>
        <w:t>на дизельном приводе с достаточным уровнем механизации работ.</w:t>
      </w:r>
    </w:p>
    <w:p w14:paraId="2A0DF6DE" w14:textId="77777777" w:rsidR="00F90245" w:rsidRPr="006C4C54" w:rsidRDefault="00F90245" w:rsidP="00B36281">
      <w:pPr>
        <w:ind w:firstLine="708"/>
        <w:jc w:val="both"/>
        <w:rPr>
          <w:rFonts w:ascii="Arial" w:hAnsi="Arial" w:cs="Arial"/>
          <w:sz w:val="22"/>
          <w:szCs w:val="22"/>
        </w:rPr>
      </w:pPr>
      <w:r w:rsidRPr="006C4C54">
        <w:rPr>
          <w:rFonts w:ascii="Arial" w:hAnsi="Arial" w:cs="Arial"/>
          <w:sz w:val="22"/>
          <w:szCs w:val="22"/>
        </w:rPr>
        <w:t>Система приготовления, циркуляции и очистки б</w:t>
      </w:r>
      <w:r w:rsidR="00F32B09" w:rsidRPr="006C4C54">
        <w:rPr>
          <w:rFonts w:ascii="Arial" w:hAnsi="Arial" w:cs="Arial"/>
          <w:sz w:val="22"/>
          <w:szCs w:val="22"/>
        </w:rPr>
        <w:t>урового раствора исключает загря</w:t>
      </w:r>
      <w:r w:rsidRPr="006C4C54">
        <w:rPr>
          <w:rFonts w:ascii="Arial" w:hAnsi="Arial" w:cs="Arial"/>
          <w:sz w:val="22"/>
          <w:szCs w:val="22"/>
        </w:rPr>
        <w:t>знение земли раствором и химическими реагентами, используемыми для его обработки, позволяет максимально очистить раствор от выбуренной породы.</w:t>
      </w:r>
    </w:p>
    <w:p w14:paraId="74C464E2" w14:textId="77777777" w:rsidR="00F90245" w:rsidRPr="006C4C54" w:rsidRDefault="00F90245" w:rsidP="00B36281">
      <w:pPr>
        <w:ind w:firstLine="708"/>
        <w:jc w:val="both"/>
        <w:rPr>
          <w:rFonts w:ascii="Arial" w:hAnsi="Arial" w:cs="Arial"/>
          <w:sz w:val="22"/>
          <w:szCs w:val="22"/>
        </w:rPr>
      </w:pPr>
      <w:r w:rsidRPr="006C4C54">
        <w:rPr>
          <w:rFonts w:ascii="Arial" w:hAnsi="Arial" w:cs="Arial"/>
          <w:sz w:val="22"/>
          <w:szCs w:val="22"/>
        </w:rPr>
        <w:t xml:space="preserve">Сбор отходов бурения предусматривается в шламосборники с </w:t>
      </w:r>
      <w:proofErr w:type="gramStart"/>
      <w:r w:rsidRPr="006C4C54">
        <w:rPr>
          <w:rFonts w:ascii="Arial" w:hAnsi="Arial" w:cs="Arial"/>
          <w:sz w:val="22"/>
          <w:szCs w:val="22"/>
        </w:rPr>
        <w:t>последующим  вывозом</w:t>
      </w:r>
      <w:proofErr w:type="gramEnd"/>
      <w:r w:rsidRPr="006C4C54">
        <w:rPr>
          <w:rFonts w:ascii="Arial" w:hAnsi="Arial" w:cs="Arial"/>
          <w:sz w:val="22"/>
          <w:szCs w:val="22"/>
        </w:rPr>
        <w:t xml:space="preserve"> к месту захоронения.</w:t>
      </w:r>
    </w:p>
    <w:p w14:paraId="2D5F21D2" w14:textId="77777777" w:rsidR="00F90245" w:rsidRPr="006C4C54" w:rsidRDefault="00F90245" w:rsidP="00B36281">
      <w:pPr>
        <w:ind w:firstLine="708"/>
        <w:jc w:val="both"/>
        <w:rPr>
          <w:rFonts w:ascii="Arial" w:hAnsi="Arial" w:cs="Arial"/>
          <w:sz w:val="22"/>
          <w:szCs w:val="22"/>
        </w:rPr>
      </w:pPr>
      <w:r w:rsidRPr="006C4C54">
        <w:rPr>
          <w:rFonts w:ascii="Arial" w:hAnsi="Arial" w:cs="Arial"/>
          <w:sz w:val="22"/>
          <w:szCs w:val="22"/>
        </w:rPr>
        <w:t xml:space="preserve">Согласно </w:t>
      </w:r>
      <w:r w:rsidR="00644299" w:rsidRPr="006C4C54">
        <w:rPr>
          <w:rFonts w:ascii="Arial" w:hAnsi="Arial" w:cs="Arial"/>
          <w:sz w:val="22"/>
          <w:szCs w:val="22"/>
        </w:rPr>
        <w:t>«Единых правил по рациональному и комплексному использованию недр при разведке и добыче полезных ископаемых»</w:t>
      </w:r>
      <w:r w:rsidRPr="006C4C54">
        <w:rPr>
          <w:rFonts w:ascii="Arial" w:hAnsi="Arial" w:cs="Arial"/>
          <w:sz w:val="22"/>
          <w:szCs w:val="22"/>
        </w:rPr>
        <w:t xml:space="preserve"> - выбор типа буровой установки производится, исходя из максимально допустимой рабочей нагрузки на крюке от веса бурильн</w:t>
      </w:r>
      <w:r w:rsidR="00F74968" w:rsidRPr="006C4C54">
        <w:rPr>
          <w:rFonts w:ascii="Arial" w:hAnsi="Arial" w:cs="Arial"/>
          <w:sz w:val="22"/>
          <w:szCs w:val="22"/>
        </w:rPr>
        <w:t>ой колонны в воздухе или веса на</w:t>
      </w:r>
      <w:r w:rsidRPr="006C4C54">
        <w:rPr>
          <w:rFonts w:ascii="Arial" w:hAnsi="Arial" w:cs="Arial"/>
          <w:sz w:val="22"/>
          <w:szCs w:val="22"/>
        </w:rPr>
        <w:t>иболее тяжелой обсадной</w:t>
      </w:r>
      <w:r w:rsidR="00F74968" w:rsidRPr="006C4C54">
        <w:rPr>
          <w:rFonts w:ascii="Arial" w:hAnsi="Arial" w:cs="Arial"/>
          <w:sz w:val="22"/>
          <w:szCs w:val="22"/>
        </w:rPr>
        <w:t xml:space="preserve"> колонны и ее секции. Допустимая</w:t>
      </w:r>
      <w:r w:rsidRPr="006C4C54">
        <w:rPr>
          <w:rFonts w:ascii="Arial" w:hAnsi="Arial" w:cs="Arial"/>
          <w:sz w:val="22"/>
          <w:szCs w:val="22"/>
        </w:rPr>
        <w:t xml:space="preserve"> нагрузка на крюке должна превышать вес наиболее тяжелой бурильной </w:t>
      </w:r>
      <w:r w:rsidR="003F5B80" w:rsidRPr="006C4C54">
        <w:rPr>
          <w:rFonts w:ascii="Arial" w:hAnsi="Arial" w:cs="Arial"/>
          <w:sz w:val="22"/>
          <w:szCs w:val="22"/>
        </w:rPr>
        <w:t>к</w:t>
      </w:r>
      <w:r w:rsidRPr="006C4C54">
        <w:rPr>
          <w:rFonts w:ascii="Arial" w:hAnsi="Arial" w:cs="Arial"/>
          <w:sz w:val="22"/>
          <w:szCs w:val="22"/>
        </w:rPr>
        <w:t>олонны в воздухе не менее чем на 40%.</w:t>
      </w:r>
      <w:r w:rsidR="00644299" w:rsidRPr="006C4C54">
        <w:rPr>
          <w:rFonts w:ascii="Arial" w:hAnsi="Arial" w:cs="Arial"/>
          <w:sz w:val="22"/>
          <w:szCs w:val="22"/>
        </w:rPr>
        <w:t xml:space="preserve"> </w:t>
      </w:r>
    </w:p>
    <w:p w14:paraId="35A14889" w14:textId="77777777" w:rsidR="00F90245" w:rsidRPr="006C4C54" w:rsidRDefault="00F90245" w:rsidP="00B36281">
      <w:pPr>
        <w:ind w:firstLine="708"/>
        <w:jc w:val="both"/>
        <w:rPr>
          <w:rFonts w:ascii="Arial" w:hAnsi="Arial" w:cs="Arial"/>
          <w:sz w:val="22"/>
          <w:szCs w:val="22"/>
        </w:rPr>
      </w:pPr>
    </w:p>
    <w:p w14:paraId="0768820B" w14:textId="77777777" w:rsidR="0095476B" w:rsidRPr="006C4C54" w:rsidRDefault="0095476B" w:rsidP="0095476B">
      <w:pPr>
        <w:ind w:left="360"/>
        <w:jc w:val="center"/>
        <w:rPr>
          <w:rFonts w:ascii="Arial" w:hAnsi="Arial" w:cs="Arial"/>
          <w:b/>
          <w:sz w:val="22"/>
          <w:szCs w:val="22"/>
        </w:rPr>
      </w:pPr>
      <w:r w:rsidRPr="006C4C54">
        <w:rPr>
          <w:rFonts w:ascii="Arial" w:hAnsi="Arial" w:cs="Arial"/>
          <w:b/>
          <w:sz w:val="22"/>
          <w:szCs w:val="22"/>
        </w:rPr>
        <w:t>Расчёт.</w:t>
      </w:r>
    </w:p>
    <w:p w14:paraId="4F51A468" w14:textId="77777777" w:rsidR="0095476B" w:rsidRPr="006C4C54" w:rsidRDefault="0095476B" w:rsidP="0095476B">
      <w:pPr>
        <w:ind w:left="360"/>
        <w:jc w:val="center"/>
        <w:rPr>
          <w:rFonts w:ascii="Arial" w:hAnsi="Arial" w:cs="Arial"/>
          <w:sz w:val="22"/>
          <w:szCs w:val="22"/>
        </w:rPr>
      </w:pPr>
      <w:r w:rsidRPr="006C4C54">
        <w:rPr>
          <w:rFonts w:ascii="Arial" w:hAnsi="Arial" w:cs="Arial"/>
          <w:sz w:val="22"/>
          <w:szCs w:val="22"/>
        </w:rPr>
        <w:t xml:space="preserve">G </w:t>
      </w:r>
      <w:r w:rsidRPr="006C4C54">
        <w:rPr>
          <w:rFonts w:ascii="Arial" w:hAnsi="Arial" w:cs="Arial"/>
          <w:sz w:val="22"/>
          <w:szCs w:val="22"/>
          <w:vertAlign w:val="subscript"/>
        </w:rPr>
        <w:t>б.к.</w:t>
      </w:r>
      <w:r w:rsidRPr="006C4C54">
        <w:rPr>
          <w:rFonts w:ascii="Arial" w:hAnsi="Arial" w:cs="Arial"/>
          <w:sz w:val="22"/>
          <w:szCs w:val="22"/>
        </w:rPr>
        <w:t xml:space="preserve"> или G </w:t>
      </w:r>
      <w:r w:rsidRPr="006C4C54">
        <w:rPr>
          <w:rFonts w:ascii="Arial" w:hAnsi="Arial" w:cs="Arial"/>
          <w:sz w:val="22"/>
          <w:szCs w:val="22"/>
          <w:vertAlign w:val="subscript"/>
        </w:rPr>
        <w:t>о.к.</w:t>
      </w:r>
      <w:r w:rsidRPr="006C4C54">
        <w:rPr>
          <w:rFonts w:ascii="Arial" w:hAnsi="Arial" w:cs="Arial"/>
          <w:sz w:val="22"/>
          <w:szCs w:val="22"/>
        </w:rPr>
        <w:t xml:space="preserve"> </w:t>
      </w:r>
      <w:proofErr w:type="gramStart"/>
      <w:r w:rsidRPr="006C4C54">
        <w:rPr>
          <w:rFonts w:ascii="Arial" w:hAnsi="Arial" w:cs="Arial"/>
          <w:sz w:val="22"/>
          <w:szCs w:val="22"/>
        </w:rPr>
        <w:t>&lt; [</w:t>
      </w:r>
      <w:proofErr w:type="gramEnd"/>
      <w:r w:rsidRPr="006C4C54">
        <w:rPr>
          <w:rFonts w:ascii="Arial" w:hAnsi="Arial" w:cs="Arial"/>
          <w:sz w:val="22"/>
          <w:szCs w:val="22"/>
        </w:rPr>
        <w:t>G</w:t>
      </w:r>
    </w:p>
    <w:p w14:paraId="0A1CFD68" w14:textId="43B1A505" w:rsidR="0095476B" w:rsidRPr="006C4C54" w:rsidRDefault="0095476B" w:rsidP="0095476B">
      <w:pPr>
        <w:ind w:left="360"/>
        <w:jc w:val="both"/>
        <w:rPr>
          <w:rFonts w:ascii="Arial" w:hAnsi="Arial" w:cs="Arial"/>
          <w:sz w:val="22"/>
          <w:szCs w:val="22"/>
        </w:rPr>
      </w:pPr>
      <w:r w:rsidRPr="006C4C54">
        <w:rPr>
          <w:rFonts w:ascii="Arial" w:hAnsi="Arial" w:cs="Arial"/>
          <w:i/>
          <w:sz w:val="22"/>
          <w:szCs w:val="22"/>
        </w:rPr>
        <w:t xml:space="preserve">Вес </w:t>
      </w:r>
      <w:r w:rsidR="0072290E">
        <w:rPr>
          <w:rFonts w:ascii="Arial" w:hAnsi="Arial" w:cs="Arial"/>
          <w:i/>
          <w:sz w:val="22"/>
          <w:szCs w:val="22"/>
        </w:rPr>
        <w:t>экс. хвостовика</w:t>
      </w:r>
      <w:r w:rsidRPr="006C4C54">
        <w:rPr>
          <w:rFonts w:ascii="Arial" w:hAnsi="Arial" w:cs="Arial"/>
          <w:sz w:val="22"/>
          <w:szCs w:val="22"/>
        </w:rPr>
        <w:t>:</w:t>
      </w:r>
    </w:p>
    <w:p w14:paraId="1532272C" w14:textId="77777777" w:rsidR="0095476B" w:rsidRPr="006C4C54" w:rsidRDefault="0095476B" w:rsidP="0095476B">
      <w:pPr>
        <w:ind w:left="360"/>
        <w:jc w:val="center"/>
        <w:rPr>
          <w:rFonts w:ascii="Arial" w:hAnsi="Arial" w:cs="Arial"/>
          <w:sz w:val="22"/>
          <w:szCs w:val="22"/>
          <w:vertAlign w:val="subscript"/>
        </w:rPr>
      </w:pPr>
      <w:r w:rsidRPr="006C4C54">
        <w:rPr>
          <w:rFonts w:ascii="Arial" w:hAnsi="Arial" w:cs="Arial"/>
          <w:sz w:val="22"/>
          <w:szCs w:val="22"/>
        </w:rPr>
        <w:t xml:space="preserve">G </w:t>
      </w:r>
      <w:r w:rsidRPr="006C4C54">
        <w:rPr>
          <w:rFonts w:ascii="Arial" w:hAnsi="Arial" w:cs="Arial"/>
          <w:sz w:val="22"/>
          <w:szCs w:val="22"/>
          <w:vertAlign w:val="subscript"/>
        </w:rPr>
        <w:t>п.</w:t>
      </w:r>
      <w:r w:rsidRPr="006C4C54">
        <w:rPr>
          <w:rFonts w:ascii="Arial" w:hAnsi="Arial" w:cs="Arial"/>
          <w:sz w:val="22"/>
          <w:szCs w:val="22"/>
        </w:rPr>
        <w:t xml:space="preserve">= L </w:t>
      </w:r>
      <w:r w:rsidRPr="006C4C54">
        <w:rPr>
          <w:rFonts w:ascii="Arial" w:hAnsi="Arial" w:cs="Arial"/>
          <w:sz w:val="22"/>
          <w:szCs w:val="22"/>
          <w:vertAlign w:val="subscript"/>
        </w:rPr>
        <w:t>п.</w:t>
      </w:r>
      <w:r w:rsidRPr="006C4C54">
        <w:rPr>
          <w:rFonts w:ascii="Arial" w:hAnsi="Arial" w:cs="Arial"/>
          <w:sz w:val="22"/>
          <w:szCs w:val="22"/>
        </w:rPr>
        <w:t xml:space="preserve"> * q</w:t>
      </w:r>
      <w:r w:rsidRPr="006C4C54">
        <w:rPr>
          <w:rFonts w:ascii="Arial" w:hAnsi="Arial" w:cs="Arial"/>
          <w:sz w:val="22"/>
          <w:szCs w:val="22"/>
          <w:lang w:val="kk-KZ"/>
        </w:rPr>
        <w:t xml:space="preserve"> </w:t>
      </w:r>
      <w:r w:rsidRPr="006C4C54">
        <w:rPr>
          <w:rFonts w:ascii="Arial" w:hAnsi="Arial" w:cs="Arial"/>
          <w:sz w:val="22"/>
          <w:szCs w:val="22"/>
          <w:vertAlign w:val="subscript"/>
        </w:rPr>
        <w:t xml:space="preserve">п </w:t>
      </w:r>
    </w:p>
    <w:p w14:paraId="401572CA" w14:textId="5719D96E" w:rsidR="0095476B" w:rsidRPr="006C4C54" w:rsidRDefault="0095476B" w:rsidP="0095476B">
      <w:pPr>
        <w:ind w:left="360"/>
        <w:jc w:val="center"/>
        <w:rPr>
          <w:rFonts w:ascii="Arial" w:hAnsi="Arial" w:cs="Arial"/>
          <w:sz w:val="22"/>
          <w:szCs w:val="22"/>
        </w:rPr>
      </w:pPr>
      <w:r w:rsidRPr="006C4C54">
        <w:rPr>
          <w:rFonts w:ascii="Arial" w:hAnsi="Arial" w:cs="Arial"/>
          <w:sz w:val="22"/>
          <w:szCs w:val="22"/>
        </w:rPr>
        <w:t xml:space="preserve">G </w:t>
      </w:r>
      <w:r w:rsidRPr="006C4C54">
        <w:rPr>
          <w:rFonts w:ascii="Arial" w:hAnsi="Arial" w:cs="Arial"/>
          <w:sz w:val="22"/>
          <w:szCs w:val="22"/>
          <w:vertAlign w:val="subscript"/>
        </w:rPr>
        <w:t>п1</w:t>
      </w:r>
      <w:r w:rsidRPr="006C4C54">
        <w:rPr>
          <w:rFonts w:ascii="Arial" w:hAnsi="Arial" w:cs="Arial"/>
          <w:sz w:val="22"/>
          <w:szCs w:val="22"/>
        </w:rPr>
        <w:t xml:space="preserve"> = </w:t>
      </w:r>
      <w:r w:rsidR="0072290E">
        <w:rPr>
          <w:rFonts w:ascii="Arial" w:hAnsi="Arial" w:cs="Arial"/>
          <w:sz w:val="22"/>
          <w:szCs w:val="22"/>
        </w:rPr>
        <w:t>1773,3</w:t>
      </w:r>
      <w:r w:rsidRPr="006C4C54">
        <w:rPr>
          <w:rFonts w:ascii="Arial" w:hAnsi="Arial" w:cs="Arial"/>
          <w:sz w:val="22"/>
          <w:szCs w:val="22"/>
        </w:rPr>
        <w:t>*</w:t>
      </w:r>
      <w:r w:rsidR="0072290E">
        <w:rPr>
          <w:rFonts w:ascii="Arial" w:hAnsi="Arial" w:cs="Arial"/>
          <w:sz w:val="22"/>
          <w:szCs w:val="22"/>
        </w:rPr>
        <w:t>1</w:t>
      </w:r>
      <w:r w:rsidRPr="00AB2D20">
        <w:rPr>
          <w:rFonts w:ascii="Arial" w:hAnsi="Arial" w:cs="Arial"/>
          <w:sz w:val="22"/>
          <w:szCs w:val="22"/>
        </w:rPr>
        <w:t>9</w:t>
      </w:r>
      <w:r w:rsidRPr="006C4C54">
        <w:rPr>
          <w:rFonts w:ascii="Arial" w:hAnsi="Arial" w:cs="Arial"/>
          <w:sz w:val="22"/>
          <w:szCs w:val="22"/>
        </w:rPr>
        <w:t>,</w:t>
      </w:r>
      <w:r w:rsidR="0072290E">
        <w:rPr>
          <w:rFonts w:ascii="Arial" w:hAnsi="Arial" w:cs="Arial"/>
          <w:sz w:val="22"/>
          <w:szCs w:val="22"/>
        </w:rPr>
        <w:t>87</w:t>
      </w:r>
      <w:r w:rsidRPr="006C4C54">
        <w:rPr>
          <w:rFonts w:ascii="Arial" w:hAnsi="Arial" w:cs="Arial"/>
          <w:sz w:val="22"/>
          <w:szCs w:val="22"/>
        </w:rPr>
        <w:t xml:space="preserve">= </w:t>
      </w:r>
      <w:r w:rsidR="0072290E">
        <w:rPr>
          <w:rFonts w:ascii="Arial" w:hAnsi="Arial" w:cs="Arial"/>
          <w:sz w:val="22"/>
          <w:szCs w:val="22"/>
        </w:rPr>
        <w:t>0</w:t>
      </w:r>
      <w:r w:rsidRPr="006C4C54">
        <w:rPr>
          <w:rFonts w:ascii="Arial" w:hAnsi="Arial" w:cs="Arial"/>
          <w:sz w:val="22"/>
          <w:szCs w:val="22"/>
        </w:rPr>
        <w:t>,</w:t>
      </w:r>
      <w:r w:rsidR="0072290E">
        <w:rPr>
          <w:rFonts w:ascii="Arial" w:hAnsi="Arial" w:cs="Arial"/>
          <w:sz w:val="22"/>
          <w:szCs w:val="22"/>
        </w:rPr>
        <w:t>35</w:t>
      </w:r>
      <w:r w:rsidRPr="006C4C54">
        <w:rPr>
          <w:rFonts w:ascii="Arial" w:hAnsi="Arial" w:cs="Arial"/>
          <w:sz w:val="22"/>
          <w:szCs w:val="22"/>
        </w:rPr>
        <w:t>МН</w:t>
      </w:r>
    </w:p>
    <w:p w14:paraId="11E184E1" w14:textId="77777777" w:rsidR="0095476B" w:rsidRPr="006C4C54" w:rsidRDefault="0095476B" w:rsidP="0095476B">
      <w:pPr>
        <w:ind w:left="360"/>
        <w:jc w:val="both"/>
        <w:rPr>
          <w:rFonts w:ascii="Arial" w:hAnsi="Arial" w:cs="Arial"/>
          <w:i/>
          <w:sz w:val="22"/>
          <w:szCs w:val="22"/>
        </w:rPr>
      </w:pPr>
    </w:p>
    <w:p w14:paraId="13B368E2" w14:textId="77777777" w:rsidR="0095476B" w:rsidRPr="006C4C54" w:rsidRDefault="0095476B" w:rsidP="0095476B">
      <w:pPr>
        <w:ind w:left="360"/>
        <w:jc w:val="both"/>
        <w:rPr>
          <w:rFonts w:ascii="Arial" w:hAnsi="Arial" w:cs="Arial"/>
          <w:i/>
          <w:sz w:val="22"/>
          <w:szCs w:val="22"/>
        </w:rPr>
      </w:pPr>
      <w:r w:rsidRPr="006C4C54">
        <w:rPr>
          <w:rFonts w:ascii="Arial" w:hAnsi="Arial" w:cs="Arial"/>
          <w:i/>
          <w:sz w:val="22"/>
          <w:szCs w:val="22"/>
        </w:rPr>
        <w:t>Вес бурильной колонны с УБТ</w:t>
      </w:r>
    </w:p>
    <w:p w14:paraId="64CB61F8" w14:textId="77777777" w:rsidR="0095476B" w:rsidRPr="006C4C54" w:rsidRDefault="0095476B" w:rsidP="0095476B">
      <w:pPr>
        <w:ind w:left="360"/>
        <w:jc w:val="both"/>
        <w:rPr>
          <w:rFonts w:ascii="Arial" w:hAnsi="Arial" w:cs="Arial"/>
          <w:sz w:val="22"/>
          <w:szCs w:val="22"/>
        </w:rPr>
      </w:pPr>
      <w:r w:rsidRPr="006C4C54">
        <w:rPr>
          <w:rFonts w:ascii="Arial" w:hAnsi="Arial" w:cs="Arial"/>
          <w:sz w:val="22"/>
          <w:szCs w:val="22"/>
        </w:rPr>
        <w:t xml:space="preserve">где L </w:t>
      </w:r>
      <w:r w:rsidRPr="006C4C54">
        <w:rPr>
          <w:rFonts w:ascii="Arial" w:hAnsi="Arial" w:cs="Arial"/>
          <w:sz w:val="22"/>
          <w:szCs w:val="22"/>
          <w:vertAlign w:val="subscript"/>
        </w:rPr>
        <w:t>э.</w:t>
      </w:r>
      <w:r w:rsidRPr="006C4C54">
        <w:rPr>
          <w:rFonts w:ascii="Arial" w:hAnsi="Arial" w:cs="Arial"/>
          <w:sz w:val="22"/>
          <w:szCs w:val="22"/>
        </w:rPr>
        <w:t xml:space="preserve"> - глубина спуска </w:t>
      </w:r>
      <w:r w:rsidRPr="006C4C54">
        <w:rPr>
          <w:rFonts w:ascii="Arial" w:hAnsi="Arial" w:cs="Arial"/>
          <w:sz w:val="22"/>
          <w:szCs w:val="22"/>
          <w:lang w:val="kk-KZ"/>
        </w:rPr>
        <w:t>промежуточной колонны</w:t>
      </w:r>
      <w:r w:rsidRPr="006C4C54">
        <w:rPr>
          <w:rFonts w:ascii="Arial" w:hAnsi="Arial" w:cs="Arial"/>
          <w:sz w:val="22"/>
          <w:szCs w:val="22"/>
        </w:rPr>
        <w:t>, м; q</w:t>
      </w:r>
      <w:r w:rsidRPr="006C4C54">
        <w:rPr>
          <w:rFonts w:ascii="Arial" w:hAnsi="Arial" w:cs="Arial"/>
          <w:sz w:val="22"/>
          <w:szCs w:val="22"/>
          <w:lang w:val="kk-KZ"/>
        </w:rPr>
        <w:t xml:space="preserve"> </w:t>
      </w:r>
      <w:r w:rsidRPr="006C4C54">
        <w:rPr>
          <w:rFonts w:ascii="Arial" w:hAnsi="Arial" w:cs="Arial"/>
          <w:sz w:val="22"/>
          <w:szCs w:val="22"/>
          <w:vertAlign w:val="subscript"/>
        </w:rPr>
        <w:t>э.</w:t>
      </w:r>
      <w:r w:rsidRPr="006C4C54">
        <w:rPr>
          <w:rFonts w:ascii="Arial" w:hAnsi="Arial" w:cs="Arial"/>
          <w:sz w:val="22"/>
          <w:szCs w:val="22"/>
        </w:rPr>
        <w:t>- вес 1м, Н/м</w:t>
      </w:r>
    </w:p>
    <w:p w14:paraId="697A45F3" w14:textId="77777777" w:rsidR="0095476B" w:rsidRPr="006C4C54" w:rsidRDefault="0095476B" w:rsidP="0095476B">
      <w:pPr>
        <w:ind w:left="360"/>
        <w:jc w:val="center"/>
        <w:rPr>
          <w:rFonts w:ascii="Arial" w:hAnsi="Arial" w:cs="Arial"/>
          <w:sz w:val="22"/>
          <w:szCs w:val="22"/>
          <w:vertAlign w:val="subscript"/>
        </w:rPr>
      </w:pPr>
      <w:r w:rsidRPr="006C4C54">
        <w:rPr>
          <w:rFonts w:ascii="Arial" w:hAnsi="Arial" w:cs="Arial"/>
          <w:sz w:val="22"/>
          <w:szCs w:val="22"/>
        </w:rPr>
        <w:t xml:space="preserve">G </w:t>
      </w:r>
      <w:r w:rsidRPr="006C4C54">
        <w:rPr>
          <w:rFonts w:ascii="Arial" w:hAnsi="Arial" w:cs="Arial"/>
          <w:sz w:val="22"/>
          <w:szCs w:val="22"/>
          <w:vertAlign w:val="subscript"/>
          <w:lang w:val="kk-KZ"/>
        </w:rPr>
        <w:t>б</w:t>
      </w:r>
      <w:r w:rsidRPr="006C4C54">
        <w:rPr>
          <w:rFonts w:ascii="Arial" w:hAnsi="Arial" w:cs="Arial"/>
          <w:sz w:val="22"/>
          <w:szCs w:val="22"/>
          <w:vertAlign w:val="subscript"/>
        </w:rPr>
        <w:t>.к.</w:t>
      </w:r>
      <w:r w:rsidRPr="006C4C54">
        <w:rPr>
          <w:rFonts w:ascii="Arial" w:hAnsi="Arial" w:cs="Arial"/>
          <w:sz w:val="22"/>
          <w:szCs w:val="22"/>
        </w:rPr>
        <w:t xml:space="preserve"> = G </w:t>
      </w:r>
      <w:r w:rsidRPr="006C4C54">
        <w:rPr>
          <w:rFonts w:ascii="Arial" w:hAnsi="Arial" w:cs="Arial"/>
          <w:sz w:val="22"/>
          <w:szCs w:val="22"/>
          <w:vertAlign w:val="subscript"/>
        </w:rPr>
        <w:t>б.т.</w:t>
      </w:r>
      <w:r w:rsidRPr="006C4C54">
        <w:rPr>
          <w:rFonts w:ascii="Arial" w:hAnsi="Arial" w:cs="Arial"/>
          <w:sz w:val="22"/>
          <w:szCs w:val="22"/>
        </w:rPr>
        <w:t xml:space="preserve"> + G </w:t>
      </w:r>
      <w:r w:rsidRPr="006C4C54">
        <w:rPr>
          <w:rFonts w:ascii="Arial" w:hAnsi="Arial" w:cs="Arial"/>
          <w:sz w:val="22"/>
          <w:szCs w:val="22"/>
          <w:vertAlign w:val="subscript"/>
        </w:rPr>
        <w:t>у.</w:t>
      </w:r>
      <w:r w:rsidRPr="006C4C54">
        <w:rPr>
          <w:rFonts w:ascii="Arial" w:hAnsi="Arial" w:cs="Arial"/>
          <w:sz w:val="22"/>
          <w:szCs w:val="22"/>
        </w:rPr>
        <w:t xml:space="preserve"> = L </w:t>
      </w:r>
      <w:r w:rsidRPr="006C4C54">
        <w:rPr>
          <w:rFonts w:ascii="Arial" w:hAnsi="Arial" w:cs="Arial"/>
          <w:sz w:val="22"/>
          <w:szCs w:val="22"/>
          <w:vertAlign w:val="subscript"/>
        </w:rPr>
        <w:t>б.</w:t>
      </w:r>
      <w:r w:rsidRPr="006C4C54">
        <w:rPr>
          <w:rFonts w:ascii="Arial" w:hAnsi="Arial" w:cs="Arial"/>
          <w:sz w:val="22"/>
          <w:szCs w:val="22"/>
        </w:rPr>
        <w:t xml:space="preserve">*q </w:t>
      </w:r>
      <w:r w:rsidRPr="006C4C54">
        <w:rPr>
          <w:rFonts w:ascii="Arial" w:hAnsi="Arial" w:cs="Arial"/>
          <w:sz w:val="22"/>
          <w:szCs w:val="22"/>
          <w:vertAlign w:val="subscript"/>
        </w:rPr>
        <w:t>б.</w:t>
      </w:r>
      <w:r w:rsidRPr="006C4C54">
        <w:rPr>
          <w:rFonts w:ascii="Arial" w:hAnsi="Arial" w:cs="Arial"/>
          <w:sz w:val="22"/>
          <w:szCs w:val="22"/>
        </w:rPr>
        <w:t xml:space="preserve">+L </w:t>
      </w:r>
      <w:r w:rsidRPr="006C4C54">
        <w:rPr>
          <w:rFonts w:ascii="Arial" w:hAnsi="Arial" w:cs="Arial"/>
          <w:sz w:val="22"/>
          <w:szCs w:val="22"/>
          <w:vertAlign w:val="subscript"/>
        </w:rPr>
        <w:t>у.</w:t>
      </w:r>
      <w:r w:rsidRPr="006C4C54">
        <w:rPr>
          <w:rFonts w:ascii="Arial" w:hAnsi="Arial" w:cs="Arial"/>
          <w:sz w:val="22"/>
          <w:szCs w:val="22"/>
        </w:rPr>
        <w:t xml:space="preserve">*q </w:t>
      </w:r>
      <w:r w:rsidRPr="006C4C54">
        <w:rPr>
          <w:rFonts w:ascii="Arial" w:hAnsi="Arial" w:cs="Arial"/>
          <w:sz w:val="22"/>
          <w:szCs w:val="22"/>
          <w:vertAlign w:val="subscript"/>
        </w:rPr>
        <w:t>у.</w:t>
      </w:r>
    </w:p>
    <w:p w14:paraId="12DA79D6" w14:textId="77777777" w:rsidR="0095476B" w:rsidRPr="006C4C54" w:rsidRDefault="0095476B" w:rsidP="0095476B">
      <w:pPr>
        <w:ind w:left="360"/>
        <w:jc w:val="both"/>
        <w:rPr>
          <w:rFonts w:ascii="Arial" w:hAnsi="Arial" w:cs="Arial"/>
          <w:sz w:val="22"/>
          <w:szCs w:val="22"/>
        </w:rPr>
      </w:pPr>
      <w:r w:rsidRPr="006C4C54">
        <w:rPr>
          <w:rFonts w:ascii="Arial" w:hAnsi="Arial" w:cs="Arial"/>
          <w:sz w:val="22"/>
          <w:szCs w:val="22"/>
        </w:rPr>
        <w:t xml:space="preserve">где L </w:t>
      </w:r>
      <w:r w:rsidRPr="006C4C54">
        <w:rPr>
          <w:rFonts w:ascii="Arial" w:hAnsi="Arial" w:cs="Arial"/>
          <w:sz w:val="22"/>
          <w:szCs w:val="22"/>
          <w:vertAlign w:val="subscript"/>
        </w:rPr>
        <w:t xml:space="preserve">б. </w:t>
      </w:r>
      <w:r w:rsidRPr="006C4C54">
        <w:rPr>
          <w:rFonts w:ascii="Arial" w:hAnsi="Arial" w:cs="Arial"/>
          <w:sz w:val="22"/>
          <w:szCs w:val="22"/>
        </w:rPr>
        <w:t xml:space="preserve">и L </w:t>
      </w:r>
      <w:r w:rsidRPr="006C4C54">
        <w:rPr>
          <w:rFonts w:ascii="Arial" w:hAnsi="Arial" w:cs="Arial"/>
          <w:sz w:val="22"/>
          <w:szCs w:val="22"/>
          <w:vertAlign w:val="subscript"/>
        </w:rPr>
        <w:t>у.</w:t>
      </w:r>
      <w:r w:rsidRPr="006C4C54">
        <w:rPr>
          <w:rFonts w:ascii="Arial" w:hAnsi="Arial" w:cs="Arial"/>
          <w:sz w:val="22"/>
          <w:szCs w:val="22"/>
        </w:rPr>
        <w:t xml:space="preserve">- длина бурильных труб и УБТ, м; q </w:t>
      </w:r>
      <w:r w:rsidRPr="006C4C54">
        <w:rPr>
          <w:rFonts w:ascii="Arial" w:hAnsi="Arial" w:cs="Arial"/>
          <w:sz w:val="22"/>
          <w:szCs w:val="22"/>
          <w:vertAlign w:val="subscript"/>
        </w:rPr>
        <w:t>б.</w:t>
      </w:r>
      <w:r w:rsidRPr="006C4C54">
        <w:rPr>
          <w:rFonts w:ascii="Arial" w:hAnsi="Arial" w:cs="Arial"/>
          <w:sz w:val="22"/>
          <w:szCs w:val="22"/>
        </w:rPr>
        <w:t xml:space="preserve"> и q </w:t>
      </w:r>
      <w:r w:rsidRPr="006C4C54">
        <w:rPr>
          <w:rFonts w:ascii="Arial" w:hAnsi="Arial" w:cs="Arial"/>
          <w:sz w:val="22"/>
          <w:szCs w:val="22"/>
          <w:vertAlign w:val="subscript"/>
        </w:rPr>
        <w:t xml:space="preserve">у. </w:t>
      </w:r>
      <w:r w:rsidRPr="006C4C54">
        <w:rPr>
          <w:rFonts w:ascii="Arial" w:hAnsi="Arial" w:cs="Arial"/>
          <w:sz w:val="22"/>
          <w:szCs w:val="22"/>
        </w:rPr>
        <w:t>– вес бурильной колонны и УБТ.</w:t>
      </w:r>
    </w:p>
    <w:p w14:paraId="6280B233" w14:textId="77777777" w:rsidR="0095476B" w:rsidRPr="006C4C54" w:rsidRDefault="0095476B" w:rsidP="0095476B">
      <w:pPr>
        <w:ind w:left="360"/>
        <w:jc w:val="both"/>
        <w:rPr>
          <w:rFonts w:ascii="Arial" w:hAnsi="Arial" w:cs="Arial"/>
          <w:sz w:val="22"/>
          <w:szCs w:val="22"/>
        </w:rPr>
      </w:pPr>
    </w:p>
    <w:p w14:paraId="7E4135DA" w14:textId="6535DDD7" w:rsidR="0095476B" w:rsidRPr="006C4C54" w:rsidRDefault="0095476B" w:rsidP="0095476B">
      <w:pPr>
        <w:ind w:left="360"/>
        <w:jc w:val="center"/>
        <w:rPr>
          <w:rFonts w:ascii="Arial" w:hAnsi="Arial" w:cs="Arial"/>
          <w:sz w:val="22"/>
          <w:szCs w:val="22"/>
          <w:lang w:val="kk-KZ"/>
        </w:rPr>
      </w:pPr>
      <w:r w:rsidRPr="006C4C54">
        <w:rPr>
          <w:rFonts w:ascii="Arial" w:hAnsi="Arial" w:cs="Arial"/>
          <w:sz w:val="22"/>
          <w:szCs w:val="22"/>
        </w:rPr>
        <w:t>G = 1,</w:t>
      </w:r>
      <w:r w:rsidR="0072290E">
        <w:rPr>
          <w:rFonts w:ascii="Arial" w:hAnsi="Arial" w:cs="Arial"/>
          <w:sz w:val="22"/>
          <w:szCs w:val="22"/>
        </w:rPr>
        <w:t>15</w:t>
      </w:r>
      <w:r w:rsidRPr="006C4C54">
        <w:rPr>
          <w:rFonts w:ascii="Arial" w:hAnsi="Arial" w:cs="Arial"/>
          <w:sz w:val="22"/>
          <w:szCs w:val="22"/>
          <w:lang w:val="kk-KZ"/>
        </w:rPr>
        <w:t xml:space="preserve">МН </w:t>
      </w:r>
    </w:p>
    <w:p w14:paraId="26BBD88B" w14:textId="77777777" w:rsidR="0095476B" w:rsidRPr="006C4C54" w:rsidRDefault="0095476B" w:rsidP="0095476B">
      <w:pPr>
        <w:ind w:left="360"/>
        <w:jc w:val="center"/>
        <w:rPr>
          <w:rFonts w:ascii="Arial" w:hAnsi="Arial" w:cs="Arial"/>
          <w:sz w:val="22"/>
          <w:szCs w:val="22"/>
          <w:lang w:val="kk-KZ"/>
        </w:rPr>
      </w:pPr>
    </w:p>
    <w:p w14:paraId="0F6F1927" w14:textId="77777777" w:rsidR="0095476B" w:rsidRPr="006C4C54" w:rsidRDefault="0095476B" w:rsidP="0095476B">
      <w:pPr>
        <w:ind w:left="360" w:firstLine="349"/>
        <w:jc w:val="both"/>
        <w:rPr>
          <w:rFonts w:ascii="Arial" w:hAnsi="Arial" w:cs="Arial"/>
          <w:sz w:val="22"/>
          <w:szCs w:val="22"/>
          <w:lang w:val="kk-KZ"/>
        </w:rPr>
      </w:pPr>
      <w:r w:rsidRPr="006C4C54">
        <w:rPr>
          <w:rFonts w:ascii="Arial" w:hAnsi="Arial" w:cs="Arial"/>
          <w:sz w:val="22"/>
          <w:szCs w:val="22"/>
          <w:lang w:val="kk-KZ"/>
        </w:rPr>
        <w:t>Из преведенного расчёта следует, что наибольшую нагрузку БУ будет испытывать при спуске промежуточной колонны.</w:t>
      </w:r>
    </w:p>
    <w:p w14:paraId="342499AD" w14:textId="77777777" w:rsidR="0095476B" w:rsidRPr="006C4C54" w:rsidRDefault="0095476B" w:rsidP="0095476B">
      <w:pPr>
        <w:ind w:left="360" w:firstLine="349"/>
        <w:jc w:val="both"/>
        <w:rPr>
          <w:rFonts w:ascii="Arial" w:hAnsi="Arial" w:cs="Arial"/>
          <w:sz w:val="22"/>
          <w:szCs w:val="22"/>
          <w:lang w:val="kk-KZ"/>
        </w:rPr>
      </w:pPr>
      <w:r w:rsidRPr="006C4C54">
        <w:rPr>
          <w:rFonts w:ascii="Arial" w:hAnsi="Arial" w:cs="Arial"/>
          <w:sz w:val="22"/>
          <w:szCs w:val="22"/>
          <w:lang w:val="kk-KZ"/>
        </w:rPr>
        <w:t>Максимальные нагрузки с учётом расхаживания:</w:t>
      </w:r>
    </w:p>
    <w:p w14:paraId="7B2857A3" w14:textId="77777777" w:rsidR="0095476B" w:rsidRPr="006C4C54" w:rsidRDefault="0095476B" w:rsidP="0095476B">
      <w:pPr>
        <w:ind w:left="360"/>
        <w:jc w:val="both"/>
        <w:rPr>
          <w:rFonts w:ascii="Arial" w:hAnsi="Arial" w:cs="Arial"/>
          <w:sz w:val="22"/>
          <w:szCs w:val="22"/>
          <w:lang w:val="kk-KZ"/>
        </w:rPr>
      </w:pPr>
    </w:p>
    <w:p w14:paraId="55B70798" w14:textId="77777777" w:rsidR="0095476B" w:rsidRPr="006C4C54" w:rsidRDefault="0095476B" w:rsidP="0095476B">
      <w:pPr>
        <w:ind w:left="360"/>
        <w:jc w:val="both"/>
        <w:rPr>
          <w:rFonts w:ascii="Arial" w:hAnsi="Arial" w:cs="Arial"/>
          <w:i/>
          <w:sz w:val="22"/>
          <w:szCs w:val="22"/>
          <w:lang w:val="kk-KZ"/>
        </w:rPr>
      </w:pPr>
      <w:r w:rsidRPr="006C4C54">
        <w:rPr>
          <w:rFonts w:ascii="Arial" w:hAnsi="Arial" w:cs="Arial"/>
          <w:i/>
          <w:sz w:val="22"/>
          <w:szCs w:val="22"/>
        </w:rPr>
        <w:t>о</w:t>
      </w:r>
      <w:r w:rsidRPr="006C4C54">
        <w:rPr>
          <w:rFonts w:ascii="Arial" w:hAnsi="Arial" w:cs="Arial"/>
          <w:i/>
          <w:sz w:val="22"/>
          <w:szCs w:val="22"/>
          <w:lang w:val="kk-KZ"/>
        </w:rPr>
        <w:t>т веса бурильной колонны</w:t>
      </w:r>
    </w:p>
    <w:p w14:paraId="69AB23F7" w14:textId="77777777" w:rsidR="0095476B" w:rsidRPr="006C4C54" w:rsidRDefault="0095476B" w:rsidP="0095476B">
      <w:pPr>
        <w:ind w:left="360"/>
        <w:jc w:val="both"/>
        <w:rPr>
          <w:rFonts w:ascii="Arial" w:hAnsi="Arial" w:cs="Arial"/>
          <w:i/>
          <w:sz w:val="22"/>
          <w:szCs w:val="22"/>
          <w:lang w:val="kk-KZ"/>
        </w:rPr>
      </w:pPr>
    </w:p>
    <w:p w14:paraId="658F9B16" w14:textId="174BB1E3" w:rsidR="0095476B" w:rsidRPr="006C4C54" w:rsidRDefault="0095476B" w:rsidP="0095476B">
      <w:pPr>
        <w:ind w:left="360"/>
        <w:jc w:val="center"/>
        <w:rPr>
          <w:rFonts w:ascii="Arial" w:hAnsi="Arial" w:cs="Arial"/>
          <w:sz w:val="22"/>
          <w:szCs w:val="22"/>
        </w:rPr>
      </w:pPr>
      <w:r w:rsidRPr="006C4C54">
        <w:rPr>
          <w:rFonts w:ascii="Arial" w:hAnsi="Arial" w:cs="Arial"/>
          <w:sz w:val="22"/>
          <w:szCs w:val="22"/>
        </w:rPr>
        <w:t>G = 1,</w:t>
      </w:r>
      <w:r w:rsidR="0072290E">
        <w:rPr>
          <w:rFonts w:ascii="Arial" w:hAnsi="Arial" w:cs="Arial"/>
          <w:sz w:val="22"/>
          <w:szCs w:val="22"/>
        </w:rPr>
        <w:t>15</w:t>
      </w:r>
      <w:r w:rsidRPr="006C4C54">
        <w:rPr>
          <w:rFonts w:ascii="Arial" w:hAnsi="Arial" w:cs="Arial"/>
          <w:sz w:val="22"/>
          <w:szCs w:val="22"/>
        </w:rPr>
        <w:t xml:space="preserve"> *1,</w:t>
      </w:r>
      <w:r w:rsidR="0072290E">
        <w:rPr>
          <w:rFonts w:ascii="Arial" w:hAnsi="Arial" w:cs="Arial"/>
          <w:sz w:val="22"/>
          <w:szCs w:val="22"/>
        </w:rPr>
        <w:t>4</w:t>
      </w:r>
      <w:r w:rsidRPr="006C4C54">
        <w:rPr>
          <w:rFonts w:ascii="Arial" w:hAnsi="Arial" w:cs="Arial"/>
          <w:sz w:val="22"/>
          <w:szCs w:val="22"/>
        </w:rPr>
        <w:t xml:space="preserve"> = </w:t>
      </w:r>
      <w:r w:rsidR="00962355" w:rsidRPr="006C4C54">
        <w:rPr>
          <w:rFonts w:ascii="Arial" w:hAnsi="Arial" w:cs="Arial"/>
          <w:sz w:val="22"/>
          <w:szCs w:val="22"/>
        </w:rPr>
        <w:t>1,</w:t>
      </w:r>
      <w:r w:rsidR="0072290E">
        <w:rPr>
          <w:rFonts w:ascii="Arial" w:hAnsi="Arial" w:cs="Arial"/>
          <w:sz w:val="22"/>
          <w:szCs w:val="22"/>
        </w:rPr>
        <w:t>61</w:t>
      </w:r>
      <w:r w:rsidRPr="006C4C54">
        <w:rPr>
          <w:rFonts w:ascii="Arial" w:hAnsi="Arial" w:cs="Arial"/>
          <w:sz w:val="22"/>
          <w:szCs w:val="22"/>
        </w:rPr>
        <w:t>МН</w:t>
      </w:r>
    </w:p>
    <w:p w14:paraId="513D8B75" w14:textId="77777777" w:rsidR="0095476B" w:rsidRPr="006C4C54" w:rsidRDefault="0095476B" w:rsidP="0095476B">
      <w:pPr>
        <w:ind w:left="360"/>
        <w:jc w:val="both"/>
        <w:rPr>
          <w:rFonts w:ascii="Arial" w:hAnsi="Arial" w:cs="Arial"/>
          <w:i/>
          <w:sz w:val="22"/>
          <w:szCs w:val="22"/>
        </w:rPr>
      </w:pPr>
      <w:r w:rsidRPr="006C4C54">
        <w:rPr>
          <w:rFonts w:ascii="Arial" w:hAnsi="Arial" w:cs="Arial"/>
          <w:i/>
          <w:sz w:val="22"/>
          <w:szCs w:val="22"/>
        </w:rPr>
        <w:t>от веса наиболее тяжелой обсадной колонны</w:t>
      </w:r>
    </w:p>
    <w:p w14:paraId="411BF9FF" w14:textId="77777777" w:rsidR="0095476B" w:rsidRPr="006C4C54" w:rsidRDefault="0095476B" w:rsidP="0095476B">
      <w:pPr>
        <w:ind w:left="360"/>
        <w:jc w:val="both"/>
        <w:rPr>
          <w:rFonts w:ascii="Arial" w:hAnsi="Arial" w:cs="Arial"/>
          <w:i/>
          <w:sz w:val="22"/>
          <w:szCs w:val="22"/>
        </w:rPr>
      </w:pPr>
    </w:p>
    <w:p w14:paraId="69527417" w14:textId="44B50E42" w:rsidR="0095476B" w:rsidRPr="006C4C54" w:rsidRDefault="0095476B" w:rsidP="0095476B">
      <w:pPr>
        <w:ind w:left="360"/>
        <w:jc w:val="center"/>
        <w:rPr>
          <w:rFonts w:ascii="Arial" w:hAnsi="Arial" w:cs="Arial"/>
          <w:sz w:val="22"/>
          <w:szCs w:val="22"/>
        </w:rPr>
      </w:pPr>
      <w:r w:rsidRPr="006C4C54">
        <w:rPr>
          <w:rFonts w:ascii="Arial" w:hAnsi="Arial" w:cs="Arial"/>
          <w:sz w:val="22"/>
          <w:szCs w:val="22"/>
        </w:rPr>
        <w:t xml:space="preserve">G = </w:t>
      </w:r>
      <w:r w:rsidR="0072290E">
        <w:rPr>
          <w:rFonts w:ascii="Arial" w:hAnsi="Arial" w:cs="Arial"/>
          <w:sz w:val="22"/>
          <w:szCs w:val="22"/>
        </w:rPr>
        <w:t>0</w:t>
      </w:r>
      <w:r w:rsidRPr="006C4C54">
        <w:rPr>
          <w:rFonts w:ascii="Arial" w:hAnsi="Arial" w:cs="Arial"/>
          <w:sz w:val="22"/>
          <w:szCs w:val="22"/>
        </w:rPr>
        <w:t>,</w:t>
      </w:r>
      <w:r w:rsidR="00962355" w:rsidRPr="006C4C54">
        <w:rPr>
          <w:rFonts w:ascii="Arial" w:hAnsi="Arial" w:cs="Arial"/>
          <w:sz w:val="22"/>
          <w:szCs w:val="22"/>
        </w:rPr>
        <w:t>3</w:t>
      </w:r>
      <w:r w:rsidR="0072290E">
        <w:rPr>
          <w:rFonts w:ascii="Arial" w:hAnsi="Arial" w:cs="Arial"/>
          <w:sz w:val="22"/>
          <w:szCs w:val="22"/>
        </w:rPr>
        <w:t>5</w:t>
      </w:r>
      <w:r w:rsidRPr="006C4C54">
        <w:rPr>
          <w:rFonts w:ascii="Arial" w:hAnsi="Arial" w:cs="Arial"/>
          <w:sz w:val="22"/>
          <w:szCs w:val="22"/>
        </w:rPr>
        <w:t xml:space="preserve">*1,15 = </w:t>
      </w:r>
      <w:r w:rsidR="0072290E">
        <w:rPr>
          <w:rFonts w:ascii="Arial" w:hAnsi="Arial" w:cs="Arial"/>
          <w:sz w:val="22"/>
          <w:szCs w:val="22"/>
        </w:rPr>
        <w:t>0</w:t>
      </w:r>
      <w:r w:rsidRPr="006C4C54">
        <w:rPr>
          <w:rFonts w:ascii="Arial" w:hAnsi="Arial" w:cs="Arial"/>
          <w:sz w:val="22"/>
          <w:szCs w:val="22"/>
        </w:rPr>
        <w:t>,</w:t>
      </w:r>
      <w:r w:rsidR="0072290E">
        <w:rPr>
          <w:rFonts w:ascii="Arial" w:hAnsi="Arial" w:cs="Arial"/>
          <w:sz w:val="22"/>
          <w:szCs w:val="22"/>
        </w:rPr>
        <w:t>402</w:t>
      </w:r>
      <w:r w:rsidRPr="006C4C54">
        <w:rPr>
          <w:rFonts w:ascii="Arial" w:hAnsi="Arial" w:cs="Arial"/>
          <w:sz w:val="22"/>
          <w:szCs w:val="22"/>
        </w:rPr>
        <w:t>МН</w:t>
      </w:r>
    </w:p>
    <w:p w14:paraId="1B3C8900" w14:textId="77777777" w:rsidR="0095476B" w:rsidRPr="006C4C54" w:rsidRDefault="0095476B" w:rsidP="0095476B">
      <w:pPr>
        <w:ind w:left="360"/>
        <w:jc w:val="center"/>
        <w:rPr>
          <w:rFonts w:ascii="Arial" w:hAnsi="Arial" w:cs="Arial"/>
          <w:sz w:val="22"/>
          <w:szCs w:val="22"/>
        </w:rPr>
      </w:pPr>
    </w:p>
    <w:p w14:paraId="7C607507" w14:textId="56E9011C" w:rsidR="0095476B" w:rsidRPr="006C4C54" w:rsidRDefault="0095476B" w:rsidP="0095476B">
      <w:pPr>
        <w:ind w:firstLine="709"/>
        <w:jc w:val="both"/>
        <w:rPr>
          <w:rFonts w:ascii="Arial" w:hAnsi="Arial" w:cs="Arial"/>
          <w:sz w:val="22"/>
          <w:szCs w:val="22"/>
        </w:rPr>
      </w:pPr>
      <w:r w:rsidRPr="006C4C54">
        <w:rPr>
          <w:rFonts w:ascii="Arial" w:hAnsi="Arial" w:cs="Arial"/>
          <w:sz w:val="22"/>
          <w:szCs w:val="22"/>
        </w:rPr>
        <w:t xml:space="preserve">Максимальная </w:t>
      </w:r>
      <w:proofErr w:type="gramStart"/>
      <w:r w:rsidRPr="006C4C54">
        <w:rPr>
          <w:rFonts w:ascii="Arial" w:hAnsi="Arial" w:cs="Arial"/>
          <w:sz w:val="22"/>
          <w:szCs w:val="22"/>
        </w:rPr>
        <w:t>грузоподъёмность  БУ</w:t>
      </w:r>
      <w:proofErr w:type="gramEnd"/>
      <w:r w:rsidRPr="006C4C54">
        <w:rPr>
          <w:rFonts w:ascii="Arial" w:hAnsi="Arial" w:cs="Arial"/>
          <w:sz w:val="22"/>
          <w:szCs w:val="22"/>
        </w:rPr>
        <w:t xml:space="preserve"> </w:t>
      </w:r>
      <w:r w:rsidRPr="006C4C54">
        <w:rPr>
          <w:rFonts w:ascii="Arial" w:hAnsi="Arial" w:cs="Arial"/>
          <w:sz w:val="22"/>
          <w:szCs w:val="22"/>
          <w:lang w:val="en-US"/>
        </w:rPr>
        <w:t>ZJ</w:t>
      </w:r>
      <w:r w:rsidRPr="006C4C54">
        <w:rPr>
          <w:rFonts w:ascii="Arial" w:hAnsi="Arial" w:cs="Arial"/>
          <w:sz w:val="22"/>
          <w:szCs w:val="22"/>
        </w:rPr>
        <w:t>-</w:t>
      </w:r>
      <w:r w:rsidR="0072290E">
        <w:rPr>
          <w:rFonts w:ascii="Arial" w:hAnsi="Arial" w:cs="Arial"/>
          <w:sz w:val="22"/>
          <w:szCs w:val="22"/>
        </w:rPr>
        <w:t>4</w:t>
      </w:r>
      <w:r w:rsidRPr="006C4C54">
        <w:rPr>
          <w:rFonts w:ascii="Arial" w:hAnsi="Arial" w:cs="Arial"/>
          <w:sz w:val="22"/>
          <w:szCs w:val="22"/>
        </w:rPr>
        <w:t xml:space="preserve">0 </w:t>
      </w:r>
      <w:r w:rsidRPr="006C4C54">
        <w:rPr>
          <w:rFonts w:ascii="Arial" w:hAnsi="Arial" w:cs="Arial"/>
          <w:sz w:val="22"/>
          <w:szCs w:val="22"/>
          <w:lang w:val="kk-KZ"/>
        </w:rPr>
        <w:t xml:space="preserve">равна </w:t>
      </w:r>
      <w:r w:rsidR="0072290E">
        <w:rPr>
          <w:rFonts w:ascii="Arial" w:hAnsi="Arial" w:cs="Arial"/>
          <w:sz w:val="22"/>
          <w:szCs w:val="22"/>
        </w:rPr>
        <w:t>2</w:t>
      </w:r>
      <w:r w:rsidRPr="006C4C54">
        <w:rPr>
          <w:rFonts w:ascii="Arial" w:hAnsi="Arial" w:cs="Arial"/>
          <w:sz w:val="22"/>
          <w:szCs w:val="22"/>
        </w:rPr>
        <w:t>,</w:t>
      </w:r>
      <w:r w:rsidR="0072290E">
        <w:rPr>
          <w:rFonts w:ascii="Arial" w:hAnsi="Arial" w:cs="Arial"/>
          <w:sz w:val="22"/>
          <w:szCs w:val="22"/>
        </w:rPr>
        <w:t>2</w:t>
      </w:r>
      <w:r w:rsidRPr="006C4C54">
        <w:rPr>
          <w:rFonts w:ascii="Arial" w:hAnsi="Arial" w:cs="Arial"/>
          <w:sz w:val="22"/>
          <w:szCs w:val="22"/>
          <w:lang w:val="kk-KZ"/>
        </w:rPr>
        <w:t>5</w:t>
      </w:r>
      <w:r w:rsidRPr="006C4C54">
        <w:rPr>
          <w:rFonts w:ascii="Arial" w:hAnsi="Arial" w:cs="Arial"/>
          <w:sz w:val="22"/>
          <w:szCs w:val="22"/>
        </w:rPr>
        <w:t xml:space="preserve"> МН или </w:t>
      </w:r>
      <w:r w:rsidR="0072290E">
        <w:rPr>
          <w:rFonts w:ascii="Arial" w:hAnsi="Arial" w:cs="Arial"/>
          <w:sz w:val="22"/>
          <w:szCs w:val="22"/>
        </w:rPr>
        <w:t>225</w:t>
      </w:r>
      <w:r w:rsidRPr="006C4C54">
        <w:rPr>
          <w:rFonts w:ascii="Arial" w:hAnsi="Arial" w:cs="Arial"/>
          <w:sz w:val="22"/>
          <w:szCs w:val="22"/>
        </w:rPr>
        <w:t xml:space="preserve"> т.</w:t>
      </w:r>
    </w:p>
    <w:p w14:paraId="1B7677F2" w14:textId="7B39784D" w:rsidR="0095476B" w:rsidRPr="006C4C54" w:rsidRDefault="0095476B" w:rsidP="0095476B">
      <w:pPr>
        <w:ind w:left="360" w:firstLine="349"/>
        <w:jc w:val="both"/>
        <w:rPr>
          <w:rFonts w:ascii="Arial" w:hAnsi="Arial" w:cs="Arial"/>
          <w:sz w:val="22"/>
          <w:szCs w:val="22"/>
        </w:rPr>
      </w:pPr>
      <w:r w:rsidRPr="006C4C54">
        <w:rPr>
          <w:rFonts w:ascii="Arial" w:hAnsi="Arial" w:cs="Arial"/>
          <w:sz w:val="22"/>
          <w:szCs w:val="22"/>
        </w:rPr>
        <w:t xml:space="preserve">Для данной скважины более рациональным будет использование буровой </w:t>
      </w:r>
      <w:proofErr w:type="gramStart"/>
      <w:r w:rsidRPr="006C4C54">
        <w:rPr>
          <w:rFonts w:ascii="Arial" w:hAnsi="Arial" w:cs="Arial"/>
          <w:sz w:val="22"/>
          <w:szCs w:val="22"/>
        </w:rPr>
        <w:t xml:space="preserve">установки  </w:t>
      </w:r>
      <w:r w:rsidRPr="006C4C54">
        <w:rPr>
          <w:rFonts w:ascii="Arial" w:hAnsi="Arial" w:cs="Arial"/>
          <w:sz w:val="22"/>
          <w:szCs w:val="22"/>
          <w:lang w:val="en-US"/>
        </w:rPr>
        <w:t>ZJ</w:t>
      </w:r>
      <w:proofErr w:type="gramEnd"/>
      <w:r w:rsidRPr="006C4C54">
        <w:rPr>
          <w:rFonts w:ascii="Arial" w:hAnsi="Arial" w:cs="Arial"/>
          <w:sz w:val="22"/>
          <w:szCs w:val="22"/>
        </w:rPr>
        <w:t>-</w:t>
      </w:r>
      <w:r w:rsidR="0072290E">
        <w:rPr>
          <w:rFonts w:ascii="Arial" w:hAnsi="Arial" w:cs="Arial"/>
          <w:sz w:val="22"/>
          <w:szCs w:val="22"/>
        </w:rPr>
        <w:t>4</w:t>
      </w:r>
      <w:r w:rsidRPr="006C4C54">
        <w:rPr>
          <w:rFonts w:ascii="Arial" w:hAnsi="Arial" w:cs="Arial"/>
          <w:sz w:val="22"/>
          <w:szCs w:val="22"/>
        </w:rPr>
        <w:t xml:space="preserve">0 или ее аналог, поскольку нагрузка (в МН) от наиболее тяжёлой бурильной колонны, меньше максимальной грузоподъемности. </w:t>
      </w:r>
    </w:p>
    <w:p w14:paraId="2AE42FB2" w14:textId="143677D5" w:rsidR="0095476B" w:rsidRPr="006C4C54" w:rsidRDefault="0072290E" w:rsidP="0095476B">
      <w:pPr>
        <w:ind w:left="360"/>
        <w:jc w:val="center"/>
        <w:rPr>
          <w:rFonts w:ascii="Arial" w:hAnsi="Arial" w:cs="Arial"/>
          <w:sz w:val="22"/>
          <w:szCs w:val="22"/>
        </w:rPr>
      </w:pPr>
      <w:r>
        <w:rPr>
          <w:rFonts w:ascii="Arial" w:hAnsi="Arial" w:cs="Arial"/>
          <w:sz w:val="22"/>
          <w:szCs w:val="22"/>
        </w:rPr>
        <w:t>1</w:t>
      </w:r>
      <w:r w:rsidR="0095476B" w:rsidRPr="006C4C54">
        <w:rPr>
          <w:rFonts w:ascii="Arial" w:hAnsi="Arial" w:cs="Arial"/>
          <w:sz w:val="22"/>
          <w:szCs w:val="22"/>
        </w:rPr>
        <w:t>,</w:t>
      </w:r>
      <w:r>
        <w:rPr>
          <w:rFonts w:ascii="Arial" w:hAnsi="Arial" w:cs="Arial"/>
          <w:sz w:val="22"/>
          <w:szCs w:val="22"/>
        </w:rPr>
        <w:t>61</w:t>
      </w:r>
      <w:r w:rsidR="0095476B" w:rsidRPr="006C4C54">
        <w:rPr>
          <w:rFonts w:ascii="Arial" w:hAnsi="Arial" w:cs="Arial"/>
          <w:sz w:val="22"/>
          <w:szCs w:val="22"/>
        </w:rPr>
        <w:t>&lt;</w:t>
      </w:r>
      <w:r>
        <w:rPr>
          <w:rFonts w:ascii="Arial" w:hAnsi="Arial" w:cs="Arial"/>
          <w:sz w:val="22"/>
          <w:szCs w:val="22"/>
        </w:rPr>
        <w:t>2</w:t>
      </w:r>
      <w:r w:rsidR="0095476B" w:rsidRPr="006C4C54">
        <w:rPr>
          <w:rFonts w:ascii="Arial" w:hAnsi="Arial" w:cs="Arial"/>
          <w:sz w:val="22"/>
          <w:szCs w:val="22"/>
        </w:rPr>
        <w:t>,</w:t>
      </w:r>
      <w:r>
        <w:rPr>
          <w:rFonts w:ascii="Arial" w:hAnsi="Arial" w:cs="Arial"/>
          <w:sz w:val="22"/>
          <w:szCs w:val="22"/>
        </w:rPr>
        <w:t>2</w:t>
      </w:r>
      <w:r w:rsidR="0095476B" w:rsidRPr="006C4C54">
        <w:rPr>
          <w:rFonts w:ascii="Arial" w:hAnsi="Arial" w:cs="Arial"/>
          <w:sz w:val="22"/>
          <w:szCs w:val="22"/>
        </w:rPr>
        <w:t xml:space="preserve">5    </w:t>
      </w:r>
    </w:p>
    <w:p w14:paraId="0F067CA9" w14:textId="77777777" w:rsidR="00450286" w:rsidRPr="006C4C54" w:rsidRDefault="00E23E9E" w:rsidP="00B36281">
      <w:pPr>
        <w:ind w:firstLine="720"/>
        <w:jc w:val="center"/>
        <w:rPr>
          <w:rFonts w:ascii="Arial" w:hAnsi="Arial" w:cs="Arial"/>
          <w:sz w:val="22"/>
          <w:szCs w:val="22"/>
        </w:rPr>
      </w:pPr>
      <w:r w:rsidRPr="006C4C54">
        <w:rPr>
          <w:rFonts w:ascii="Arial" w:hAnsi="Arial" w:cs="Arial"/>
          <w:sz w:val="22"/>
          <w:szCs w:val="22"/>
        </w:rPr>
        <w:br w:type="page"/>
      </w:r>
    </w:p>
    <w:p w14:paraId="06E90D54" w14:textId="74473B7E" w:rsidR="0033490B" w:rsidRPr="006C4C54" w:rsidRDefault="0033490B" w:rsidP="0033490B">
      <w:pPr>
        <w:spacing w:after="120"/>
        <w:jc w:val="center"/>
        <w:rPr>
          <w:rFonts w:ascii="Arial" w:hAnsi="Arial" w:cs="Arial"/>
          <w:sz w:val="22"/>
          <w:szCs w:val="22"/>
        </w:rPr>
      </w:pPr>
      <w:bookmarkStart w:id="612" w:name="_Toc84003981"/>
      <w:bookmarkStart w:id="613" w:name="_Toc86222866"/>
      <w:bookmarkStart w:id="614" w:name="_Toc86320875"/>
      <w:bookmarkStart w:id="615" w:name="_Toc86678407"/>
      <w:bookmarkStart w:id="616" w:name="_Hlk84327302"/>
      <w:r w:rsidRPr="006C4C54">
        <w:rPr>
          <w:rFonts w:ascii="Arial" w:hAnsi="Arial" w:cs="Arial"/>
          <w:b/>
          <w:sz w:val="22"/>
          <w:szCs w:val="22"/>
        </w:rPr>
        <w:lastRenderedPageBreak/>
        <w:t xml:space="preserve">Таблица </w:t>
      </w:r>
      <w:r w:rsidRPr="006C4C54">
        <w:rPr>
          <w:rFonts w:ascii="Arial" w:hAnsi="Arial" w:cs="Arial"/>
          <w:b/>
          <w:sz w:val="22"/>
          <w:szCs w:val="22"/>
        </w:rPr>
        <w:fldChar w:fldCharType="begin"/>
      </w:r>
      <w:r w:rsidRPr="006C4C54">
        <w:rPr>
          <w:rFonts w:ascii="Arial" w:hAnsi="Arial" w:cs="Arial"/>
          <w:b/>
          <w:sz w:val="22"/>
          <w:szCs w:val="22"/>
        </w:rPr>
        <w:instrText xml:space="preserve"> STYLEREF 2 \s </w:instrText>
      </w:r>
      <w:r w:rsidRPr="006C4C54">
        <w:rPr>
          <w:rFonts w:ascii="Arial" w:hAnsi="Arial" w:cs="Arial"/>
          <w:b/>
          <w:sz w:val="22"/>
          <w:szCs w:val="22"/>
        </w:rPr>
        <w:fldChar w:fldCharType="separate"/>
      </w:r>
      <w:r w:rsidR="00B6285B">
        <w:rPr>
          <w:rFonts w:ascii="Arial" w:hAnsi="Arial" w:cs="Arial"/>
          <w:b/>
          <w:noProof/>
          <w:sz w:val="22"/>
          <w:szCs w:val="22"/>
        </w:rPr>
        <w:t>1.12</w:t>
      </w:r>
      <w:r w:rsidRPr="006C4C54">
        <w:rPr>
          <w:rFonts w:ascii="Arial" w:hAnsi="Arial" w:cs="Arial"/>
          <w:b/>
          <w:sz w:val="22"/>
          <w:szCs w:val="22"/>
        </w:rPr>
        <w:fldChar w:fldCharType="end"/>
      </w:r>
      <w:r w:rsidRPr="006C4C54">
        <w:rPr>
          <w:rFonts w:ascii="Arial" w:hAnsi="Arial" w:cs="Arial"/>
          <w:b/>
          <w:sz w:val="22"/>
          <w:szCs w:val="22"/>
        </w:rPr>
        <w:t>.</w:t>
      </w:r>
      <w:r w:rsidRPr="006C4C54">
        <w:rPr>
          <w:rFonts w:ascii="Arial" w:hAnsi="Arial" w:cs="Arial"/>
          <w:b/>
          <w:sz w:val="22"/>
          <w:szCs w:val="22"/>
        </w:rPr>
        <w:fldChar w:fldCharType="begin"/>
      </w:r>
      <w:r w:rsidRPr="006C4C54">
        <w:rPr>
          <w:rFonts w:ascii="Arial" w:hAnsi="Arial" w:cs="Arial"/>
          <w:b/>
          <w:sz w:val="22"/>
          <w:szCs w:val="22"/>
        </w:rPr>
        <w:instrText xml:space="preserve"> SEQ Таблица \* ARABIC \s 2 </w:instrText>
      </w:r>
      <w:r w:rsidRPr="006C4C54">
        <w:rPr>
          <w:rFonts w:ascii="Arial" w:hAnsi="Arial" w:cs="Arial"/>
          <w:b/>
          <w:sz w:val="22"/>
          <w:szCs w:val="22"/>
        </w:rPr>
        <w:fldChar w:fldCharType="separate"/>
      </w:r>
      <w:r w:rsidR="00B6285B">
        <w:rPr>
          <w:rFonts w:ascii="Arial" w:hAnsi="Arial" w:cs="Arial"/>
          <w:b/>
          <w:noProof/>
          <w:sz w:val="22"/>
          <w:szCs w:val="22"/>
        </w:rPr>
        <w:t>1</w:t>
      </w:r>
      <w:r w:rsidRPr="006C4C54">
        <w:rPr>
          <w:rFonts w:ascii="Arial" w:hAnsi="Arial" w:cs="Arial"/>
          <w:b/>
          <w:sz w:val="22"/>
          <w:szCs w:val="22"/>
        </w:rPr>
        <w:fldChar w:fldCharType="end"/>
      </w:r>
      <w:r w:rsidRPr="006C4C54">
        <w:rPr>
          <w:rFonts w:ascii="Arial" w:hAnsi="Arial" w:cs="Arial"/>
          <w:b/>
          <w:sz w:val="22"/>
          <w:szCs w:val="22"/>
          <w:lang w:val="kk-KZ"/>
        </w:rPr>
        <w:t xml:space="preserve">. </w:t>
      </w:r>
      <w:r w:rsidRPr="006C4C54">
        <w:rPr>
          <w:rFonts w:ascii="Arial" w:hAnsi="Arial" w:cs="Arial"/>
          <w:b/>
          <w:sz w:val="22"/>
          <w:szCs w:val="22"/>
        </w:rPr>
        <w:t>Сочетание вариантов подготовительных и строительно-монтажных работ</w:t>
      </w:r>
      <w:bookmarkEnd w:id="612"/>
      <w:bookmarkEnd w:id="613"/>
      <w:bookmarkEnd w:id="614"/>
      <w:bookmarkEnd w:id="615"/>
    </w:p>
    <w:tbl>
      <w:tblPr>
        <w:tblW w:w="10080" w:type="dxa"/>
        <w:tblBorders>
          <w:top w:val="double" w:sz="4" w:space="0" w:color="auto"/>
          <w:left w:val="double" w:sz="4" w:space="0" w:color="auto"/>
          <w:bottom w:val="double" w:sz="4" w:space="0" w:color="auto"/>
          <w:right w:val="double" w:sz="4" w:space="0" w:color="auto"/>
        </w:tblBorders>
        <w:tblLayout w:type="fixed"/>
        <w:tblLook w:val="0000" w:firstRow="0" w:lastRow="0" w:firstColumn="0" w:lastColumn="0" w:noHBand="0" w:noVBand="0"/>
      </w:tblPr>
      <w:tblGrid>
        <w:gridCol w:w="552"/>
        <w:gridCol w:w="796"/>
        <w:gridCol w:w="764"/>
        <w:gridCol w:w="992"/>
        <w:gridCol w:w="567"/>
        <w:gridCol w:w="567"/>
        <w:gridCol w:w="5842"/>
      </w:tblGrid>
      <w:tr w:rsidR="003719E8" w:rsidRPr="006C4C54" w14:paraId="09936205" w14:textId="77777777" w:rsidTr="002E1E3E">
        <w:trPr>
          <w:cantSplit/>
          <w:trHeight w:val="130"/>
        </w:trPr>
        <w:tc>
          <w:tcPr>
            <w:tcW w:w="4238" w:type="dxa"/>
            <w:gridSpan w:val="6"/>
            <w:tcBorders>
              <w:top w:val="double" w:sz="4" w:space="0" w:color="auto"/>
              <w:left w:val="double" w:sz="4" w:space="0" w:color="auto"/>
              <w:bottom w:val="single" w:sz="6" w:space="0" w:color="auto"/>
              <w:right w:val="single" w:sz="6" w:space="0" w:color="auto"/>
            </w:tcBorders>
          </w:tcPr>
          <w:bookmarkEnd w:id="616"/>
          <w:p w14:paraId="35B11041" w14:textId="77777777" w:rsidR="003719E8" w:rsidRPr="006C4C54" w:rsidRDefault="003719E8" w:rsidP="00B36281">
            <w:pPr>
              <w:jc w:val="center"/>
              <w:rPr>
                <w:rFonts w:ascii="Arial" w:hAnsi="Arial" w:cs="Arial"/>
                <w:b/>
                <w:sz w:val="22"/>
                <w:szCs w:val="22"/>
              </w:rPr>
            </w:pPr>
            <w:r w:rsidRPr="006C4C54">
              <w:rPr>
                <w:rFonts w:ascii="Arial" w:hAnsi="Arial" w:cs="Arial"/>
                <w:b/>
                <w:sz w:val="22"/>
                <w:szCs w:val="22"/>
              </w:rPr>
              <w:t>Номера вариантов работ</w:t>
            </w:r>
          </w:p>
        </w:tc>
        <w:tc>
          <w:tcPr>
            <w:tcW w:w="5842" w:type="dxa"/>
            <w:vMerge w:val="restart"/>
            <w:tcBorders>
              <w:top w:val="double" w:sz="4" w:space="0" w:color="auto"/>
              <w:left w:val="single" w:sz="6" w:space="0" w:color="auto"/>
              <w:bottom w:val="double" w:sz="4" w:space="0" w:color="auto"/>
              <w:right w:val="double" w:sz="4" w:space="0" w:color="auto"/>
            </w:tcBorders>
          </w:tcPr>
          <w:p w14:paraId="64C9650D" w14:textId="77777777" w:rsidR="003719E8" w:rsidRPr="006C4C54" w:rsidRDefault="003719E8" w:rsidP="00B36281">
            <w:pPr>
              <w:jc w:val="center"/>
              <w:rPr>
                <w:rFonts w:ascii="Arial" w:hAnsi="Arial" w:cs="Arial"/>
                <w:b/>
                <w:sz w:val="22"/>
                <w:szCs w:val="22"/>
              </w:rPr>
            </w:pPr>
          </w:p>
          <w:p w14:paraId="1D36A2F4" w14:textId="77777777" w:rsidR="003719E8" w:rsidRPr="006C4C54" w:rsidRDefault="003719E8" w:rsidP="00B36281">
            <w:pPr>
              <w:jc w:val="center"/>
              <w:rPr>
                <w:rFonts w:ascii="Arial" w:hAnsi="Arial" w:cs="Arial"/>
                <w:b/>
                <w:sz w:val="22"/>
                <w:szCs w:val="22"/>
              </w:rPr>
            </w:pPr>
          </w:p>
          <w:p w14:paraId="54162E73" w14:textId="77777777" w:rsidR="003719E8" w:rsidRPr="006C4C54" w:rsidRDefault="003719E8" w:rsidP="00B36281">
            <w:pPr>
              <w:jc w:val="center"/>
              <w:rPr>
                <w:rFonts w:ascii="Arial" w:hAnsi="Arial" w:cs="Arial"/>
                <w:b/>
                <w:sz w:val="22"/>
                <w:szCs w:val="22"/>
              </w:rPr>
            </w:pPr>
          </w:p>
          <w:p w14:paraId="7200DA60" w14:textId="77777777" w:rsidR="003719E8" w:rsidRPr="006C4C54" w:rsidRDefault="003719E8" w:rsidP="00B36281">
            <w:pPr>
              <w:jc w:val="center"/>
              <w:rPr>
                <w:rFonts w:ascii="Arial" w:hAnsi="Arial" w:cs="Arial"/>
                <w:b/>
                <w:sz w:val="22"/>
                <w:szCs w:val="22"/>
              </w:rPr>
            </w:pPr>
          </w:p>
          <w:p w14:paraId="6208E057" w14:textId="6DF0B0AC" w:rsidR="003719E8" w:rsidRPr="006C4C54" w:rsidRDefault="003719E8" w:rsidP="002E1E3E">
            <w:pPr>
              <w:jc w:val="center"/>
              <w:rPr>
                <w:rFonts w:ascii="Arial" w:hAnsi="Arial" w:cs="Arial"/>
                <w:b/>
                <w:sz w:val="22"/>
                <w:szCs w:val="22"/>
              </w:rPr>
            </w:pPr>
            <w:r w:rsidRPr="006C4C54">
              <w:rPr>
                <w:rFonts w:ascii="Arial" w:hAnsi="Arial" w:cs="Arial"/>
                <w:b/>
                <w:sz w:val="22"/>
                <w:szCs w:val="22"/>
              </w:rPr>
              <w:t>Номера или количество скважин, строящихся по заданному сочетанию вариантов работ</w:t>
            </w:r>
          </w:p>
        </w:tc>
      </w:tr>
      <w:tr w:rsidR="003719E8" w:rsidRPr="006C4C54" w14:paraId="11AC9F49" w14:textId="77777777" w:rsidTr="002E1E3E">
        <w:trPr>
          <w:cantSplit/>
          <w:trHeight w:val="2280"/>
        </w:trPr>
        <w:tc>
          <w:tcPr>
            <w:tcW w:w="552" w:type="dxa"/>
            <w:tcBorders>
              <w:top w:val="single" w:sz="6" w:space="0" w:color="auto"/>
              <w:left w:val="double" w:sz="4" w:space="0" w:color="auto"/>
              <w:bottom w:val="double" w:sz="4" w:space="0" w:color="auto"/>
              <w:right w:val="single" w:sz="6" w:space="0" w:color="auto"/>
            </w:tcBorders>
            <w:textDirection w:val="btLr"/>
          </w:tcPr>
          <w:p w14:paraId="76240951" w14:textId="77777777" w:rsidR="003719E8" w:rsidRPr="006C4C54" w:rsidRDefault="003719E8" w:rsidP="002E1E3E">
            <w:pPr>
              <w:jc w:val="center"/>
              <w:rPr>
                <w:rFonts w:ascii="Arial" w:hAnsi="Arial" w:cs="Arial"/>
                <w:b/>
                <w:sz w:val="22"/>
                <w:szCs w:val="22"/>
              </w:rPr>
            </w:pPr>
            <w:r w:rsidRPr="006C4C54">
              <w:rPr>
                <w:rFonts w:ascii="Arial" w:hAnsi="Arial" w:cs="Arial"/>
                <w:b/>
                <w:sz w:val="22"/>
                <w:szCs w:val="22"/>
              </w:rPr>
              <w:t xml:space="preserve">Подготовительных </w:t>
            </w:r>
          </w:p>
        </w:tc>
        <w:tc>
          <w:tcPr>
            <w:tcW w:w="796" w:type="dxa"/>
            <w:tcBorders>
              <w:top w:val="single" w:sz="6" w:space="0" w:color="auto"/>
              <w:left w:val="single" w:sz="6" w:space="0" w:color="auto"/>
              <w:bottom w:val="double" w:sz="4" w:space="0" w:color="auto"/>
              <w:right w:val="single" w:sz="6" w:space="0" w:color="auto"/>
            </w:tcBorders>
            <w:textDirection w:val="btLr"/>
          </w:tcPr>
          <w:p w14:paraId="5F866EC5" w14:textId="77777777" w:rsidR="003719E8" w:rsidRPr="006C4C54" w:rsidRDefault="003719E8" w:rsidP="002E1E3E">
            <w:pPr>
              <w:jc w:val="center"/>
              <w:rPr>
                <w:rFonts w:ascii="Arial" w:hAnsi="Arial" w:cs="Arial"/>
                <w:b/>
                <w:sz w:val="22"/>
                <w:szCs w:val="22"/>
              </w:rPr>
            </w:pPr>
            <w:r w:rsidRPr="006C4C54">
              <w:rPr>
                <w:rFonts w:ascii="Arial" w:hAnsi="Arial" w:cs="Arial"/>
                <w:b/>
                <w:sz w:val="22"/>
                <w:szCs w:val="22"/>
              </w:rPr>
              <w:t>Топографо-геодезических</w:t>
            </w:r>
          </w:p>
        </w:tc>
        <w:tc>
          <w:tcPr>
            <w:tcW w:w="764" w:type="dxa"/>
            <w:tcBorders>
              <w:top w:val="single" w:sz="6" w:space="0" w:color="auto"/>
              <w:left w:val="single" w:sz="6" w:space="0" w:color="auto"/>
              <w:bottom w:val="double" w:sz="4" w:space="0" w:color="auto"/>
              <w:right w:val="single" w:sz="6" w:space="0" w:color="auto"/>
            </w:tcBorders>
            <w:textDirection w:val="btLr"/>
          </w:tcPr>
          <w:p w14:paraId="43546FA1" w14:textId="77777777" w:rsidR="003719E8" w:rsidRPr="006C4C54" w:rsidRDefault="003719E8" w:rsidP="002E1E3E">
            <w:pPr>
              <w:jc w:val="center"/>
              <w:rPr>
                <w:rFonts w:ascii="Arial" w:hAnsi="Arial" w:cs="Arial"/>
                <w:b/>
                <w:sz w:val="22"/>
                <w:szCs w:val="22"/>
              </w:rPr>
            </w:pPr>
            <w:r w:rsidRPr="006C4C54">
              <w:rPr>
                <w:rFonts w:ascii="Arial" w:hAnsi="Arial" w:cs="Arial"/>
                <w:b/>
                <w:sz w:val="22"/>
                <w:szCs w:val="22"/>
              </w:rPr>
              <w:t>Строительно-монтажных</w:t>
            </w:r>
          </w:p>
        </w:tc>
        <w:tc>
          <w:tcPr>
            <w:tcW w:w="992" w:type="dxa"/>
            <w:tcBorders>
              <w:top w:val="single" w:sz="6" w:space="0" w:color="auto"/>
              <w:left w:val="single" w:sz="6" w:space="0" w:color="auto"/>
              <w:bottom w:val="double" w:sz="4" w:space="0" w:color="auto"/>
              <w:right w:val="single" w:sz="6" w:space="0" w:color="auto"/>
            </w:tcBorders>
            <w:textDirection w:val="btLr"/>
          </w:tcPr>
          <w:p w14:paraId="194B5B31" w14:textId="77777777" w:rsidR="003719E8" w:rsidRPr="006C4C54" w:rsidRDefault="003719E8" w:rsidP="002E1E3E">
            <w:pPr>
              <w:jc w:val="center"/>
              <w:rPr>
                <w:rFonts w:ascii="Arial" w:hAnsi="Arial" w:cs="Arial"/>
                <w:b/>
                <w:sz w:val="22"/>
                <w:szCs w:val="22"/>
              </w:rPr>
            </w:pPr>
            <w:r w:rsidRPr="006C4C54">
              <w:rPr>
                <w:rFonts w:ascii="Arial" w:hAnsi="Arial" w:cs="Arial"/>
                <w:b/>
                <w:sz w:val="22"/>
                <w:szCs w:val="22"/>
              </w:rPr>
              <w:t>По теплофикационной установке</w:t>
            </w:r>
          </w:p>
        </w:tc>
        <w:tc>
          <w:tcPr>
            <w:tcW w:w="567" w:type="dxa"/>
            <w:tcBorders>
              <w:top w:val="single" w:sz="6" w:space="0" w:color="auto"/>
              <w:left w:val="single" w:sz="6" w:space="0" w:color="auto"/>
              <w:bottom w:val="double" w:sz="4" w:space="0" w:color="auto"/>
              <w:right w:val="single" w:sz="6" w:space="0" w:color="auto"/>
            </w:tcBorders>
            <w:textDirection w:val="btLr"/>
          </w:tcPr>
          <w:p w14:paraId="7AF62942" w14:textId="77777777" w:rsidR="003719E8" w:rsidRPr="006C4C54" w:rsidRDefault="003719E8" w:rsidP="002E1E3E">
            <w:pPr>
              <w:jc w:val="center"/>
              <w:rPr>
                <w:rFonts w:ascii="Arial" w:hAnsi="Arial" w:cs="Arial"/>
                <w:b/>
                <w:sz w:val="22"/>
                <w:szCs w:val="22"/>
                <w:lang w:val="en-US"/>
              </w:rPr>
            </w:pPr>
            <w:r w:rsidRPr="006C4C54">
              <w:rPr>
                <w:rFonts w:ascii="Arial" w:hAnsi="Arial" w:cs="Arial"/>
                <w:b/>
                <w:sz w:val="22"/>
                <w:szCs w:val="22"/>
              </w:rPr>
              <w:t xml:space="preserve">По </w:t>
            </w:r>
            <w:r w:rsidR="00692028" w:rsidRPr="006C4C54">
              <w:rPr>
                <w:rFonts w:ascii="Arial" w:hAnsi="Arial" w:cs="Arial"/>
                <w:b/>
                <w:sz w:val="22"/>
                <w:szCs w:val="22"/>
              </w:rPr>
              <w:t>освоениям</w:t>
            </w:r>
          </w:p>
        </w:tc>
        <w:tc>
          <w:tcPr>
            <w:tcW w:w="567" w:type="dxa"/>
            <w:tcBorders>
              <w:top w:val="single" w:sz="6" w:space="0" w:color="auto"/>
              <w:left w:val="single" w:sz="6" w:space="0" w:color="auto"/>
              <w:bottom w:val="double" w:sz="4" w:space="0" w:color="auto"/>
              <w:right w:val="single" w:sz="6" w:space="0" w:color="auto"/>
            </w:tcBorders>
            <w:textDirection w:val="btLr"/>
          </w:tcPr>
          <w:p w14:paraId="5099CD99" w14:textId="77777777" w:rsidR="003719E8" w:rsidRPr="006C4C54" w:rsidRDefault="003719E8" w:rsidP="002E1E3E">
            <w:pPr>
              <w:jc w:val="center"/>
              <w:rPr>
                <w:rFonts w:ascii="Arial" w:hAnsi="Arial" w:cs="Arial"/>
                <w:b/>
                <w:sz w:val="22"/>
                <w:szCs w:val="22"/>
              </w:rPr>
            </w:pPr>
            <w:r w:rsidRPr="006C4C54">
              <w:rPr>
                <w:rFonts w:ascii="Arial" w:hAnsi="Arial" w:cs="Arial"/>
                <w:b/>
                <w:sz w:val="22"/>
                <w:szCs w:val="22"/>
              </w:rPr>
              <w:t>По транспортировке</w:t>
            </w:r>
          </w:p>
        </w:tc>
        <w:tc>
          <w:tcPr>
            <w:tcW w:w="5842" w:type="dxa"/>
            <w:vMerge/>
            <w:tcBorders>
              <w:top w:val="double" w:sz="4" w:space="0" w:color="auto"/>
              <w:left w:val="single" w:sz="6" w:space="0" w:color="auto"/>
              <w:bottom w:val="double" w:sz="4" w:space="0" w:color="auto"/>
              <w:right w:val="double" w:sz="4" w:space="0" w:color="auto"/>
            </w:tcBorders>
            <w:vAlign w:val="center"/>
          </w:tcPr>
          <w:p w14:paraId="377153E7" w14:textId="77777777" w:rsidR="003719E8" w:rsidRPr="006C4C54" w:rsidRDefault="003719E8" w:rsidP="00B36281">
            <w:pPr>
              <w:rPr>
                <w:rFonts w:ascii="Arial" w:hAnsi="Arial" w:cs="Arial"/>
                <w:b/>
                <w:sz w:val="22"/>
                <w:szCs w:val="22"/>
              </w:rPr>
            </w:pPr>
          </w:p>
        </w:tc>
      </w:tr>
      <w:tr w:rsidR="003719E8" w:rsidRPr="006C4C54" w14:paraId="0B8A9505" w14:textId="77777777" w:rsidTr="002E1E3E">
        <w:tc>
          <w:tcPr>
            <w:tcW w:w="552" w:type="dxa"/>
            <w:tcBorders>
              <w:top w:val="double" w:sz="4" w:space="0" w:color="auto"/>
              <w:left w:val="double" w:sz="4" w:space="0" w:color="auto"/>
              <w:bottom w:val="double" w:sz="4" w:space="0" w:color="auto"/>
              <w:right w:val="single" w:sz="6" w:space="0" w:color="auto"/>
            </w:tcBorders>
          </w:tcPr>
          <w:p w14:paraId="2667693F" w14:textId="77777777" w:rsidR="003719E8" w:rsidRPr="006C4C54" w:rsidRDefault="003719E8" w:rsidP="00B36281">
            <w:pPr>
              <w:jc w:val="center"/>
              <w:rPr>
                <w:rFonts w:ascii="Arial" w:hAnsi="Arial" w:cs="Arial"/>
                <w:b/>
                <w:sz w:val="22"/>
                <w:szCs w:val="22"/>
              </w:rPr>
            </w:pPr>
            <w:r w:rsidRPr="006C4C54">
              <w:rPr>
                <w:rFonts w:ascii="Arial" w:hAnsi="Arial" w:cs="Arial"/>
                <w:b/>
                <w:sz w:val="22"/>
                <w:szCs w:val="22"/>
              </w:rPr>
              <w:t>1</w:t>
            </w:r>
          </w:p>
        </w:tc>
        <w:tc>
          <w:tcPr>
            <w:tcW w:w="796" w:type="dxa"/>
            <w:tcBorders>
              <w:top w:val="double" w:sz="4" w:space="0" w:color="auto"/>
              <w:left w:val="single" w:sz="6" w:space="0" w:color="auto"/>
              <w:bottom w:val="double" w:sz="4" w:space="0" w:color="auto"/>
              <w:right w:val="single" w:sz="6" w:space="0" w:color="auto"/>
            </w:tcBorders>
          </w:tcPr>
          <w:p w14:paraId="683D526D" w14:textId="77777777" w:rsidR="003719E8" w:rsidRPr="006C4C54" w:rsidRDefault="003719E8" w:rsidP="00B36281">
            <w:pPr>
              <w:jc w:val="center"/>
              <w:rPr>
                <w:rFonts w:ascii="Arial" w:hAnsi="Arial" w:cs="Arial"/>
                <w:b/>
                <w:sz w:val="22"/>
                <w:szCs w:val="22"/>
              </w:rPr>
            </w:pPr>
            <w:r w:rsidRPr="006C4C54">
              <w:rPr>
                <w:rFonts w:ascii="Arial" w:hAnsi="Arial" w:cs="Arial"/>
                <w:b/>
                <w:sz w:val="22"/>
                <w:szCs w:val="22"/>
              </w:rPr>
              <w:t>2</w:t>
            </w:r>
          </w:p>
        </w:tc>
        <w:tc>
          <w:tcPr>
            <w:tcW w:w="764" w:type="dxa"/>
            <w:tcBorders>
              <w:top w:val="double" w:sz="4" w:space="0" w:color="auto"/>
              <w:left w:val="single" w:sz="6" w:space="0" w:color="auto"/>
              <w:bottom w:val="double" w:sz="4" w:space="0" w:color="auto"/>
              <w:right w:val="single" w:sz="6" w:space="0" w:color="auto"/>
            </w:tcBorders>
          </w:tcPr>
          <w:p w14:paraId="139016D0" w14:textId="77777777" w:rsidR="003719E8" w:rsidRPr="006C4C54" w:rsidRDefault="003719E8" w:rsidP="00B36281">
            <w:pPr>
              <w:jc w:val="center"/>
              <w:rPr>
                <w:rFonts w:ascii="Arial" w:hAnsi="Arial" w:cs="Arial"/>
                <w:b/>
                <w:sz w:val="22"/>
                <w:szCs w:val="22"/>
              </w:rPr>
            </w:pPr>
            <w:r w:rsidRPr="006C4C54">
              <w:rPr>
                <w:rFonts w:ascii="Arial" w:hAnsi="Arial" w:cs="Arial"/>
                <w:b/>
                <w:sz w:val="22"/>
                <w:szCs w:val="22"/>
              </w:rPr>
              <w:t>3</w:t>
            </w:r>
          </w:p>
        </w:tc>
        <w:tc>
          <w:tcPr>
            <w:tcW w:w="992" w:type="dxa"/>
            <w:tcBorders>
              <w:top w:val="double" w:sz="4" w:space="0" w:color="auto"/>
              <w:left w:val="single" w:sz="6" w:space="0" w:color="auto"/>
              <w:bottom w:val="double" w:sz="4" w:space="0" w:color="auto"/>
              <w:right w:val="single" w:sz="6" w:space="0" w:color="auto"/>
            </w:tcBorders>
          </w:tcPr>
          <w:p w14:paraId="19C7DCAB" w14:textId="77777777" w:rsidR="003719E8" w:rsidRPr="006C4C54" w:rsidRDefault="003719E8" w:rsidP="00B36281">
            <w:pPr>
              <w:jc w:val="center"/>
              <w:rPr>
                <w:rFonts w:ascii="Arial" w:hAnsi="Arial" w:cs="Arial"/>
                <w:b/>
                <w:sz w:val="22"/>
                <w:szCs w:val="22"/>
              </w:rPr>
            </w:pPr>
            <w:r w:rsidRPr="006C4C54">
              <w:rPr>
                <w:rFonts w:ascii="Arial" w:hAnsi="Arial" w:cs="Arial"/>
                <w:b/>
                <w:sz w:val="22"/>
                <w:szCs w:val="22"/>
              </w:rPr>
              <w:t>4</w:t>
            </w:r>
          </w:p>
        </w:tc>
        <w:tc>
          <w:tcPr>
            <w:tcW w:w="567" w:type="dxa"/>
            <w:tcBorders>
              <w:top w:val="double" w:sz="4" w:space="0" w:color="auto"/>
              <w:left w:val="single" w:sz="6" w:space="0" w:color="auto"/>
              <w:bottom w:val="double" w:sz="4" w:space="0" w:color="auto"/>
              <w:right w:val="single" w:sz="6" w:space="0" w:color="auto"/>
            </w:tcBorders>
          </w:tcPr>
          <w:p w14:paraId="23693AF4" w14:textId="77777777" w:rsidR="003719E8" w:rsidRPr="006C4C54" w:rsidRDefault="003719E8" w:rsidP="00B36281">
            <w:pPr>
              <w:jc w:val="center"/>
              <w:rPr>
                <w:rFonts w:ascii="Arial" w:hAnsi="Arial" w:cs="Arial"/>
                <w:b/>
                <w:sz w:val="22"/>
                <w:szCs w:val="22"/>
              </w:rPr>
            </w:pPr>
            <w:r w:rsidRPr="006C4C54">
              <w:rPr>
                <w:rFonts w:ascii="Arial" w:hAnsi="Arial" w:cs="Arial"/>
                <w:b/>
                <w:sz w:val="22"/>
                <w:szCs w:val="22"/>
              </w:rPr>
              <w:t>5</w:t>
            </w:r>
          </w:p>
        </w:tc>
        <w:tc>
          <w:tcPr>
            <w:tcW w:w="567" w:type="dxa"/>
            <w:tcBorders>
              <w:top w:val="double" w:sz="4" w:space="0" w:color="auto"/>
              <w:left w:val="single" w:sz="6" w:space="0" w:color="auto"/>
              <w:bottom w:val="double" w:sz="4" w:space="0" w:color="auto"/>
              <w:right w:val="single" w:sz="6" w:space="0" w:color="auto"/>
            </w:tcBorders>
          </w:tcPr>
          <w:p w14:paraId="17076A46" w14:textId="77777777" w:rsidR="003719E8" w:rsidRPr="006C4C54" w:rsidRDefault="003719E8" w:rsidP="00B36281">
            <w:pPr>
              <w:jc w:val="center"/>
              <w:rPr>
                <w:rFonts w:ascii="Arial" w:hAnsi="Arial" w:cs="Arial"/>
                <w:b/>
                <w:sz w:val="22"/>
                <w:szCs w:val="22"/>
              </w:rPr>
            </w:pPr>
            <w:r w:rsidRPr="006C4C54">
              <w:rPr>
                <w:rFonts w:ascii="Arial" w:hAnsi="Arial" w:cs="Arial"/>
                <w:b/>
                <w:sz w:val="22"/>
                <w:szCs w:val="22"/>
              </w:rPr>
              <w:t>6</w:t>
            </w:r>
          </w:p>
        </w:tc>
        <w:tc>
          <w:tcPr>
            <w:tcW w:w="5842" w:type="dxa"/>
            <w:tcBorders>
              <w:top w:val="double" w:sz="4" w:space="0" w:color="auto"/>
              <w:left w:val="single" w:sz="6" w:space="0" w:color="auto"/>
              <w:bottom w:val="double" w:sz="4" w:space="0" w:color="auto"/>
              <w:right w:val="double" w:sz="4" w:space="0" w:color="auto"/>
            </w:tcBorders>
          </w:tcPr>
          <w:p w14:paraId="1284CBC9" w14:textId="77777777" w:rsidR="003719E8" w:rsidRPr="006C4C54" w:rsidRDefault="003719E8" w:rsidP="00B36281">
            <w:pPr>
              <w:jc w:val="center"/>
              <w:rPr>
                <w:rFonts w:ascii="Arial" w:hAnsi="Arial" w:cs="Arial"/>
                <w:b/>
                <w:sz w:val="22"/>
                <w:szCs w:val="22"/>
              </w:rPr>
            </w:pPr>
            <w:r w:rsidRPr="006C4C54">
              <w:rPr>
                <w:rFonts w:ascii="Arial" w:hAnsi="Arial" w:cs="Arial"/>
                <w:b/>
                <w:sz w:val="22"/>
                <w:szCs w:val="22"/>
              </w:rPr>
              <w:t>7</w:t>
            </w:r>
          </w:p>
        </w:tc>
      </w:tr>
      <w:tr w:rsidR="003719E8" w:rsidRPr="006C4C54" w14:paraId="10C9752A" w14:textId="77777777" w:rsidTr="002E1E3E">
        <w:trPr>
          <w:trHeight w:val="415"/>
        </w:trPr>
        <w:tc>
          <w:tcPr>
            <w:tcW w:w="552" w:type="dxa"/>
            <w:tcBorders>
              <w:top w:val="double" w:sz="4" w:space="0" w:color="auto"/>
              <w:left w:val="double" w:sz="4" w:space="0" w:color="auto"/>
              <w:bottom w:val="double" w:sz="4" w:space="0" w:color="auto"/>
              <w:right w:val="single" w:sz="6" w:space="0" w:color="auto"/>
            </w:tcBorders>
            <w:vAlign w:val="center"/>
          </w:tcPr>
          <w:p w14:paraId="5E83A0BB" w14:textId="77777777" w:rsidR="003719E8" w:rsidRPr="006C4C54" w:rsidRDefault="003719E8" w:rsidP="00B36281">
            <w:pPr>
              <w:jc w:val="center"/>
              <w:rPr>
                <w:rFonts w:ascii="Arial" w:hAnsi="Arial" w:cs="Arial"/>
                <w:sz w:val="22"/>
                <w:szCs w:val="22"/>
              </w:rPr>
            </w:pPr>
            <w:r w:rsidRPr="006C4C54">
              <w:rPr>
                <w:rFonts w:ascii="Arial" w:hAnsi="Arial" w:cs="Arial"/>
                <w:sz w:val="22"/>
                <w:szCs w:val="22"/>
              </w:rPr>
              <w:t>01</w:t>
            </w:r>
          </w:p>
        </w:tc>
        <w:tc>
          <w:tcPr>
            <w:tcW w:w="796" w:type="dxa"/>
            <w:tcBorders>
              <w:top w:val="double" w:sz="4" w:space="0" w:color="auto"/>
              <w:left w:val="single" w:sz="6" w:space="0" w:color="auto"/>
              <w:bottom w:val="double" w:sz="4" w:space="0" w:color="auto"/>
              <w:right w:val="single" w:sz="6" w:space="0" w:color="auto"/>
            </w:tcBorders>
            <w:vAlign w:val="center"/>
          </w:tcPr>
          <w:p w14:paraId="7AB9FD72" w14:textId="77777777" w:rsidR="003719E8" w:rsidRPr="006C4C54" w:rsidRDefault="003719E8" w:rsidP="00B36281">
            <w:pPr>
              <w:jc w:val="center"/>
              <w:rPr>
                <w:rFonts w:ascii="Arial" w:hAnsi="Arial" w:cs="Arial"/>
                <w:sz w:val="22"/>
                <w:szCs w:val="22"/>
              </w:rPr>
            </w:pPr>
            <w:r w:rsidRPr="006C4C54">
              <w:rPr>
                <w:rFonts w:ascii="Arial" w:hAnsi="Arial" w:cs="Arial"/>
                <w:sz w:val="22"/>
                <w:szCs w:val="22"/>
              </w:rPr>
              <w:t>01</w:t>
            </w:r>
          </w:p>
        </w:tc>
        <w:tc>
          <w:tcPr>
            <w:tcW w:w="764" w:type="dxa"/>
            <w:tcBorders>
              <w:top w:val="double" w:sz="4" w:space="0" w:color="auto"/>
              <w:left w:val="single" w:sz="6" w:space="0" w:color="auto"/>
              <w:bottom w:val="double" w:sz="4" w:space="0" w:color="auto"/>
              <w:right w:val="single" w:sz="6" w:space="0" w:color="auto"/>
            </w:tcBorders>
            <w:vAlign w:val="center"/>
          </w:tcPr>
          <w:p w14:paraId="4C3D049C" w14:textId="77777777" w:rsidR="003719E8" w:rsidRPr="006C4C54" w:rsidRDefault="003719E8" w:rsidP="00B36281">
            <w:pPr>
              <w:jc w:val="center"/>
              <w:rPr>
                <w:rFonts w:ascii="Arial" w:hAnsi="Arial" w:cs="Arial"/>
                <w:sz w:val="22"/>
                <w:szCs w:val="22"/>
              </w:rPr>
            </w:pPr>
            <w:r w:rsidRPr="006C4C54">
              <w:rPr>
                <w:rFonts w:ascii="Arial" w:hAnsi="Arial" w:cs="Arial"/>
                <w:sz w:val="22"/>
                <w:szCs w:val="22"/>
              </w:rPr>
              <w:t>01</w:t>
            </w:r>
          </w:p>
        </w:tc>
        <w:tc>
          <w:tcPr>
            <w:tcW w:w="992" w:type="dxa"/>
            <w:tcBorders>
              <w:top w:val="double" w:sz="4" w:space="0" w:color="auto"/>
              <w:left w:val="single" w:sz="6" w:space="0" w:color="auto"/>
              <w:bottom w:val="double" w:sz="4" w:space="0" w:color="auto"/>
              <w:right w:val="single" w:sz="6" w:space="0" w:color="auto"/>
            </w:tcBorders>
            <w:vAlign w:val="center"/>
          </w:tcPr>
          <w:p w14:paraId="5BE6BACC" w14:textId="77777777" w:rsidR="003719E8" w:rsidRPr="006C4C54" w:rsidRDefault="003719E8" w:rsidP="00B36281">
            <w:pPr>
              <w:jc w:val="center"/>
              <w:rPr>
                <w:rFonts w:ascii="Arial" w:hAnsi="Arial" w:cs="Arial"/>
                <w:sz w:val="22"/>
                <w:szCs w:val="22"/>
                <w:lang w:val="en-US"/>
              </w:rPr>
            </w:pPr>
            <w:r w:rsidRPr="006C4C54">
              <w:rPr>
                <w:rFonts w:ascii="Arial" w:hAnsi="Arial" w:cs="Arial"/>
                <w:sz w:val="22"/>
                <w:szCs w:val="22"/>
              </w:rPr>
              <w:t>0</w:t>
            </w:r>
            <w:r w:rsidR="006A3FD7" w:rsidRPr="006C4C54">
              <w:rPr>
                <w:rFonts w:ascii="Arial" w:hAnsi="Arial" w:cs="Arial"/>
                <w:sz w:val="22"/>
                <w:szCs w:val="22"/>
                <w:lang w:val="en-US"/>
              </w:rPr>
              <w:t>2</w:t>
            </w:r>
          </w:p>
        </w:tc>
        <w:tc>
          <w:tcPr>
            <w:tcW w:w="567" w:type="dxa"/>
            <w:tcBorders>
              <w:top w:val="double" w:sz="4" w:space="0" w:color="auto"/>
              <w:left w:val="single" w:sz="6" w:space="0" w:color="auto"/>
              <w:bottom w:val="double" w:sz="4" w:space="0" w:color="auto"/>
              <w:right w:val="single" w:sz="6" w:space="0" w:color="auto"/>
            </w:tcBorders>
            <w:vAlign w:val="center"/>
          </w:tcPr>
          <w:p w14:paraId="3D99140D" w14:textId="77777777" w:rsidR="003719E8" w:rsidRPr="006C4C54" w:rsidRDefault="003719E8" w:rsidP="00B36281">
            <w:pPr>
              <w:jc w:val="center"/>
              <w:rPr>
                <w:rFonts w:ascii="Arial" w:hAnsi="Arial" w:cs="Arial"/>
                <w:sz w:val="22"/>
                <w:szCs w:val="22"/>
                <w:lang w:val="en-US"/>
              </w:rPr>
            </w:pPr>
            <w:r w:rsidRPr="006C4C54">
              <w:rPr>
                <w:rFonts w:ascii="Arial" w:hAnsi="Arial" w:cs="Arial"/>
                <w:sz w:val="22"/>
                <w:szCs w:val="22"/>
              </w:rPr>
              <w:t>0</w:t>
            </w:r>
            <w:r w:rsidR="006A3FD7" w:rsidRPr="006C4C54">
              <w:rPr>
                <w:rFonts w:ascii="Arial" w:hAnsi="Arial" w:cs="Arial"/>
                <w:sz w:val="22"/>
                <w:szCs w:val="22"/>
                <w:lang w:val="en-US"/>
              </w:rPr>
              <w:t>2</w:t>
            </w:r>
          </w:p>
        </w:tc>
        <w:tc>
          <w:tcPr>
            <w:tcW w:w="567" w:type="dxa"/>
            <w:tcBorders>
              <w:top w:val="double" w:sz="4" w:space="0" w:color="auto"/>
              <w:left w:val="single" w:sz="6" w:space="0" w:color="auto"/>
              <w:bottom w:val="double" w:sz="4" w:space="0" w:color="auto"/>
              <w:right w:val="single" w:sz="6" w:space="0" w:color="auto"/>
            </w:tcBorders>
            <w:vAlign w:val="center"/>
          </w:tcPr>
          <w:p w14:paraId="34A31ECD" w14:textId="77777777" w:rsidR="003719E8" w:rsidRPr="006C4C54" w:rsidRDefault="003719E8" w:rsidP="00B36281">
            <w:pPr>
              <w:jc w:val="center"/>
              <w:rPr>
                <w:rFonts w:ascii="Arial" w:hAnsi="Arial" w:cs="Arial"/>
                <w:sz w:val="22"/>
                <w:szCs w:val="22"/>
              </w:rPr>
            </w:pPr>
            <w:r w:rsidRPr="006C4C54">
              <w:rPr>
                <w:rFonts w:ascii="Arial" w:hAnsi="Arial" w:cs="Arial"/>
                <w:sz w:val="22"/>
                <w:szCs w:val="22"/>
              </w:rPr>
              <w:t>01</w:t>
            </w:r>
          </w:p>
        </w:tc>
        <w:tc>
          <w:tcPr>
            <w:tcW w:w="5842" w:type="dxa"/>
            <w:tcBorders>
              <w:top w:val="double" w:sz="4" w:space="0" w:color="auto"/>
              <w:left w:val="single" w:sz="6" w:space="0" w:color="auto"/>
              <w:bottom w:val="double" w:sz="4" w:space="0" w:color="auto"/>
              <w:right w:val="double" w:sz="4" w:space="0" w:color="auto"/>
            </w:tcBorders>
            <w:shd w:val="clear" w:color="auto" w:fill="auto"/>
            <w:vAlign w:val="center"/>
          </w:tcPr>
          <w:p w14:paraId="70E15D69" w14:textId="7D170942" w:rsidR="003719E8" w:rsidRPr="006C4C54" w:rsidRDefault="00C73E8B" w:rsidP="00942DBB">
            <w:pPr>
              <w:jc w:val="center"/>
              <w:rPr>
                <w:rFonts w:ascii="Arial" w:hAnsi="Arial" w:cs="Arial"/>
                <w:sz w:val="22"/>
                <w:szCs w:val="22"/>
              </w:rPr>
            </w:pPr>
            <w:r w:rsidRPr="006C4C54">
              <w:rPr>
                <w:rFonts w:ascii="Arial" w:hAnsi="Arial" w:cs="Arial"/>
                <w:sz w:val="22"/>
                <w:szCs w:val="22"/>
              </w:rPr>
              <w:t>ВУ</w:t>
            </w:r>
            <w:r w:rsidR="0022441B" w:rsidRPr="006C4C54">
              <w:rPr>
                <w:rFonts w:ascii="Arial" w:hAnsi="Arial" w:cs="Arial"/>
                <w:sz w:val="22"/>
                <w:szCs w:val="22"/>
              </w:rPr>
              <w:t>-</w:t>
            </w:r>
            <w:r w:rsidR="0072290E">
              <w:rPr>
                <w:rFonts w:ascii="Arial" w:hAnsi="Arial" w:cs="Arial"/>
                <w:sz w:val="22"/>
                <w:szCs w:val="22"/>
              </w:rPr>
              <w:t>5</w:t>
            </w:r>
          </w:p>
        </w:tc>
      </w:tr>
    </w:tbl>
    <w:p w14:paraId="1BA09504" w14:textId="0CFC57F5" w:rsidR="003719E8" w:rsidRDefault="003719E8" w:rsidP="009A7160">
      <w:pPr>
        <w:pStyle w:val="3"/>
        <w:keepLines/>
        <w:numPr>
          <w:ilvl w:val="2"/>
          <w:numId w:val="34"/>
        </w:numPr>
        <w:spacing w:before="720" w:after="0"/>
        <w:jc w:val="center"/>
        <w:rPr>
          <w:sz w:val="22"/>
          <w:szCs w:val="22"/>
        </w:rPr>
      </w:pPr>
      <w:bookmarkStart w:id="617" w:name="_12.1._Подготовительные_работы_к_стр"/>
      <w:bookmarkStart w:id="618" w:name="_12.2._Подготовительные_работы"/>
      <w:bookmarkStart w:id="619" w:name="_Toc75264253"/>
      <w:bookmarkStart w:id="620" w:name="_Toc83635887"/>
      <w:bookmarkStart w:id="621" w:name="_Toc83635957"/>
      <w:bookmarkStart w:id="622" w:name="_Toc86681474"/>
      <w:bookmarkStart w:id="623" w:name="_Hlk77083310"/>
      <w:bookmarkEnd w:id="617"/>
      <w:bookmarkEnd w:id="618"/>
      <w:r w:rsidRPr="006C4C54">
        <w:rPr>
          <w:sz w:val="22"/>
          <w:szCs w:val="22"/>
        </w:rPr>
        <w:t>Подготовительные работы к строительству скважины (скважин)</w:t>
      </w:r>
      <w:bookmarkEnd w:id="619"/>
      <w:bookmarkEnd w:id="620"/>
      <w:bookmarkEnd w:id="621"/>
      <w:bookmarkEnd w:id="622"/>
    </w:p>
    <w:p w14:paraId="69233158" w14:textId="77777777" w:rsidR="00C95C0A" w:rsidRPr="0038388C" w:rsidRDefault="00C95C0A" w:rsidP="0038388C"/>
    <w:p w14:paraId="7A817C3D" w14:textId="5006EF13" w:rsidR="001B03BC" w:rsidRPr="006C4C54" w:rsidRDefault="001B03BC" w:rsidP="001B03BC">
      <w:pPr>
        <w:rPr>
          <w:rFonts w:ascii="Arial" w:hAnsi="Arial" w:cs="Arial"/>
          <w:b/>
          <w:sz w:val="22"/>
          <w:szCs w:val="22"/>
        </w:rPr>
      </w:pPr>
      <w:bookmarkStart w:id="624" w:name="_Toc84003982"/>
      <w:bookmarkStart w:id="625" w:name="_Toc86222867"/>
      <w:bookmarkStart w:id="626" w:name="_Toc86320876"/>
      <w:bookmarkStart w:id="627" w:name="_Toc86678408"/>
      <w:bookmarkEnd w:id="623"/>
      <w:r w:rsidRPr="006C4C54">
        <w:rPr>
          <w:rFonts w:ascii="Arial" w:hAnsi="Arial" w:cs="Arial"/>
          <w:b/>
          <w:sz w:val="22"/>
          <w:szCs w:val="22"/>
        </w:rPr>
        <w:t xml:space="preserve">Таблица </w:t>
      </w:r>
      <w:r w:rsidRPr="006C4C54">
        <w:rPr>
          <w:rFonts w:ascii="Arial" w:hAnsi="Arial" w:cs="Arial"/>
          <w:b/>
          <w:sz w:val="22"/>
          <w:szCs w:val="22"/>
        </w:rPr>
        <w:fldChar w:fldCharType="begin"/>
      </w:r>
      <w:r w:rsidRPr="006C4C54">
        <w:rPr>
          <w:rFonts w:ascii="Arial" w:hAnsi="Arial" w:cs="Arial"/>
          <w:b/>
          <w:sz w:val="22"/>
          <w:szCs w:val="22"/>
        </w:rPr>
        <w:instrText xml:space="preserve"> STYLEREF 2 \s </w:instrText>
      </w:r>
      <w:r w:rsidRPr="006C4C54">
        <w:rPr>
          <w:rFonts w:ascii="Arial" w:hAnsi="Arial" w:cs="Arial"/>
          <w:b/>
          <w:sz w:val="22"/>
          <w:szCs w:val="22"/>
        </w:rPr>
        <w:fldChar w:fldCharType="separate"/>
      </w:r>
      <w:r w:rsidR="00B6285B">
        <w:rPr>
          <w:rFonts w:ascii="Arial" w:hAnsi="Arial" w:cs="Arial"/>
          <w:b/>
          <w:noProof/>
          <w:sz w:val="22"/>
          <w:szCs w:val="22"/>
        </w:rPr>
        <w:t>1.12</w:t>
      </w:r>
      <w:r w:rsidRPr="006C4C54">
        <w:rPr>
          <w:rFonts w:ascii="Arial" w:hAnsi="Arial" w:cs="Arial"/>
          <w:b/>
          <w:sz w:val="22"/>
          <w:szCs w:val="22"/>
        </w:rPr>
        <w:fldChar w:fldCharType="end"/>
      </w:r>
      <w:r w:rsidRPr="006C4C54">
        <w:rPr>
          <w:rFonts w:ascii="Arial" w:hAnsi="Arial" w:cs="Arial"/>
          <w:b/>
          <w:sz w:val="22"/>
          <w:szCs w:val="22"/>
        </w:rPr>
        <w:t>.</w:t>
      </w:r>
      <w:r w:rsidRPr="006C4C54">
        <w:rPr>
          <w:rFonts w:ascii="Arial" w:hAnsi="Arial" w:cs="Arial"/>
          <w:b/>
          <w:sz w:val="22"/>
          <w:szCs w:val="22"/>
        </w:rPr>
        <w:fldChar w:fldCharType="begin"/>
      </w:r>
      <w:r w:rsidRPr="006C4C54">
        <w:rPr>
          <w:rFonts w:ascii="Arial" w:hAnsi="Arial" w:cs="Arial"/>
          <w:b/>
          <w:sz w:val="22"/>
          <w:szCs w:val="22"/>
        </w:rPr>
        <w:instrText xml:space="preserve"> SEQ Таблица \* ARABIC \s 2 </w:instrText>
      </w:r>
      <w:r w:rsidRPr="006C4C54">
        <w:rPr>
          <w:rFonts w:ascii="Arial" w:hAnsi="Arial" w:cs="Arial"/>
          <w:b/>
          <w:sz w:val="22"/>
          <w:szCs w:val="22"/>
        </w:rPr>
        <w:fldChar w:fldCharType="separate"/>
      </w:r>
      <w:r w:rsidR="00B6285B">
        <w:rPr>
          <w:rFonts w:ascii="Arial" w:hAnsi="Arial" w:cs="Arial"/>
          <w:b/>
          <w:noProof/>
          <w:sz w:val="22"/>
          <w:szCs w:val="22"/>
        </w:rPr>
        <w:t>2</w:t>
      </w:r>
      <w:r w:rsidRPr="006C4C54">
        <w:rPr>
          <w:rFonts w:ascii="Arial" w:hAnsi="Arial" w:cs="Arial"/>
          <w:b/>
          <w:sz w:val="22"/>
          <w:szCs w:val="22"/>
        </w:rPr>
        <w:fldChar w:fldCharType="end"/>
      </w:r>
      <w:r w:rsidRPr="006C4C54">
        <w:rPr>
          <w:rFonts w:ascii="Arial" w:hAnsi="Arial" w:cs="Arial"/>
          <w:b/>
          <w:sz w:val="22"/>
          <w:szCs w:val="22"/>
          <w:lang w:val="kk-KZ"/>
        </w:rPr>
        <w:t xml:space="preserve">. </w:t>
      </w:r>
      <w:r w:rsidRPr="006C4C54">
        <w:rPr>
          <w:rFonts w:ascii="Arial" w:hAnsi="Arial" w:cs="Arial"/>
          <w:b/>
          <w:sz w:val="22"/>
          <w:szCs w:val="22"/>
        </w:rPr>
        <w:t>Объемы подготовительных работ к строительству скважины (скважин)</w:t>
      </w:r>
      <w:bookmarkEnd w:id="624"/>
      <w:bookmarkEnd w:id="625"/>
      <w:bookmarkEnd w:id="626"/>
      <w:bookmarkEnd w:id="627"/>
    </w:p>
    <w:tbl>
      <w:tblPr>
        <w:tblW w:w="10191"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727"/>
        <w:gridCol w:w="1257"/>
        <w:gridCol w:w="5569"/>
        <w:gridCol w:w="999"/>
        <w:gridCol w:w="857"/>
        <w:gridCol w:w="782"/>
      </w:tblGrid>
      <w:tr w:rsidR="00BB2C2B" w:rsidRPr="006C4C54" w14:paraId="6508F80C" w14:textId="77777777" w:rsidTr="002E1E3E">
        <w:trPr>
          <w:cantSplit/>
          <w:trHeight w:val="2066"/>
          <w:jc w:val="center"/>
        </w:trPr>
        <w:tc>
          <w:tcPr>
            <w:tcW w:w="727" w:type="dxa"/>
            <w:tcBorders>
              <w:bottom w:val="single" w:sz="4" w:space="0" w:color="auto"/>
            </w:tcBorders>
            <w:textDirection w:val="btLr"/>
          </w:tcPr>
          <w:p w14:paraId="54881C6E" w14:textId="77777777" w:rsidR="00BB2C2B" w:rsidRPr="006C4C54" w:rsidRDefault="00BB2C2B" w:rsidP="00B36281">
            <w:pPr>
              <w:ind w:left="113" w:right="113"/>
              <w:jc w:val="center"/>
              <w:rPr>
                <w:rFonts w:ascii="Arial" w:hAnsi="Arial" w:cs="Arial"/>
                <w:b/>
                <w:sz w:val="22"/>
                <w:szCs w:val="22"/>
              </w:rPr>
            </w:pPr>
            <w:r w:rsidRPr="006C4C54">
              <w:rPr>
                <w:rFonts w:ascii="Arial" w:hAnsi="Arial" w:cs="Arial"/>
                <w:b/>
                <w:sz w:val="22"/>
                <w:szCs w:val="22"/>
              </w:rPr>
              <w:t>Номер по порядку</w:t>
            </w:r>
          </w:p>
        </w:tc>
        <w:tc>
          <w:tcPr>
            <w:tcW w:w="1257" w:type="dxa"/>
            <w:tcBorders>
              <w:bottom w:val="single" w:sz="4" w:space="0" w:color="auto"/>
            </w:tcBorders>
          </w:tcPr>
          <w:p w14:paraId="04B793F0" w14:textId="77777777" w:rsidR="00BB2C2B" w:rsidRPr="006C4C54" w:rsidRDefault="00BB2C2B" w:rsidP="00B36281">
            <w:pPr>
              <w:jc w:val="center"/>
              <w:rPr>
                <w:rFonts w:ascii="Arial" w:hAnsi="Arial" w:cs="Arial"/>
                <w:b/>
                <w:sz w:val="22"/>
                <w:szCs w:val="22"/>
              </w:rPr>
            </w:pPr>
          </w:p>
          <w:p w14:paraId="11B307DA" w14:textId="77777777" w:rsidR="00BB2C2B" w:rsidRPr="006C4C54" w:rsidRDefault="00BB2C2B" w:rsidP="00B36281">
            <w:pPr>
              <w:jc w:val="center"/>
              <w:rPr>
                <w:rFonts w:ascii="Arial" w:hAnsi="Arial" w:cs="Arial"/>
                <w:b/>
                <w:sz w:val="22"/>
                <w:szCs w:val="22"/>
              </w:rPr>
            </w:pPr>
            <w:r w:rsidRPr="006C4C54">
              <w:rPr>
                <w:rFonts w:ascii="Arial" w:hAnsi="Arial" w:cs="Arial"/>
                <w:b/>
                <w:sz w:val="22"/>
                <w:szCs w:val="22"/>
              </w:rPr>
              <w:t>Номер расценки по ЕРЕР или разовая</w:t>
            </w:r>
          </w:p>
        </w:tc>
        <w:tc>
          <w:tcPr>
            <w:tcW w:w="5569" w:type="dxa"/>
            <w:tcBorders>
              <w:bottom w:val="single" w:sz="4" w:space="0" w:color="auto"/>
            </w:tcBorders>
          </w:tcPr>
          <w:p w14:paraId="1C40E960" w14:textId="77777777" w:rsidR="00BB2C2B" w:rsidRPr="006C4C54" w:rsidRDefault="00BB2C2B" w:rsidP="00B36281">
            <w:pPr>
              <w:jc w:val="center"/>
              <w:rPr>
                <w:rFonts w:ascii="Arial" w:hAnsi="Arial" w:cs="Arial"/>
                <w:b/>
                <w:sz w:val="22"/>
                <w:szCs w:val="22"/>
              </w:rPr>
            </w:pPr>
          </w:p>
          <w:p w14:paraId="0145BDAD" w14:textId="77777777" w:rsidR="00BB2C2B" w:rsidRPr="006C4C54" w:rsidRDefault="00BB2C2B" w:rsidP="00B36281">
            <w:pPr>
              <w:jc w:val="center"/>
              <w:rPr>
                <w:rFonts w:ascii="Arial" w:hAnsi="Arial" w:cs="Arial"/>
                <w:b/>
                <w:sz w:val="22"/>
                <w:szCs w:val="22"/>
              </w:rPr>
            </w:pPr>
          </w:p>
          <w:p w14:paraId="6B8A595B" w14:textId="77777777" w:rsidR="00BB2C2B" w:rsidRPr="006C4C54" w:rsidRDefault="00BB2C2B" w:rsidP="00B36281">
            <w:pPr>
              <w:jc w:val="center"/>
              <w:rPr>
                <w:rFonts w:ascii="Arial" w:hAnsi="Arial" w:cs="Arial"/>
                <w:b/>
                <w:sz w:val="22"/>
                <w:szCs w:val="22"/>
              </w:rPr>
            </w:pPr>
            <w:r w:rsidRPr="006C4C54">
              <w:rPr>
                <w:rFonts w:ascii="Arial" w:hAnsi="Arial" w:cs="Arial"/>
                <w:b/>
                <w:sz w:val="22"/>
                <w:szCs w:val="22"/>
              </w:rPr>
              <w:t>Наименование работ</w:t>
            </w:r>
          </w:p>
          <w:p w14:paraId="3592EB27" w14:textId="77777777" w:rsidR="00BB2C2B" w:rsidRPr="006C4C54" w:rsidRDefault="00BB2C2B" w:rsidP="00B36281">
            <w:pPr>
              <w:jc w:val="center"/>
              <w:rPr>
                <w:rFonts w:ascii="Arial" w:hAnsi="Arial" w:cs="Arial"/>
                <w:b/>
                <w:sz w:val="22"/>
                <w:szCs w:val="22"/>
              </w:rPr>
            </w:pPr>
            <w:r w:rsidRPr="006C4C54">
              <w:rPr>
                <w:rFonts w:ascii="Arial" w:hAnsi="Arial" w:cs="Arial"/>
                <w:b/>
                <w:sz w:val="22"/>
                <w:szCs w:val="22"/>
              </w:rPr>
              <w:t xml:space="preserve"> (с указанием шифра или характеристики)</w:t>
            </w:r>
          </w:p>
        </w:tc>
        <w:tc>
          <w:tcPr>
            <w:tcW w:w="999" w:type="dxa"/>
            <w:tcBorders>
              <w:bottom w:val="single" w:sz="4" w:space="0" w:color="auto"/>
            </w:tcBorders>
            <w:textDirection w:val="btLr"/>
          </w:tcPr>
          <w:p w14:paraId="6053F62E" w14:textId="77777777" w:rsidR="00BB2C2B" w:rsidRPr="006C4C54" w:rsidRDefault="00BB2C2B" w:rsidP="00B36281">
            <w:pPr>
              <w:ind w:left="113" w:right="113"/>
              <w:jc w:val="center"/>
              <w:rPr>
                <w:rFonts w:ascii="Arial" w:hAnsi="Arial" w:cs="Arial"/>
                <w:b/>
                <w:sz w:val="22"/>
                <w:szCs w:val="22"/>
              </w:rPr>
            </w:pPr>
            <w:r w:rsidRPr="006C4C54">
              <w:rPr>
                <w:rFonts w:ascii="Arial" w:hAnsi="Arial" w:cs="Arial"/>
                <w:b/>
                <w:sz w:val="22"/>
                <w:szCs w:val="22"/>
              </w:rPr>
              <w:t>Единица измерения</w:t>
            </w:r>
          </w:p>
        </w:tc>
        <w:tc>
          <w:tcPr>
            <w:tcW w:w="857" w:type="dxa"/>
            <w:tcBorders>
              <w:bottom w:val="single" w:sz="4" w:space="0" w:color="auto"/>
            </w:tcBorders>
            <w:textDirection w:val="btLr"/>
          </w:tcPr>
          <w:p w14:paraId="101839B3" w14:textId="77777777" w:rsidR="00BB2C2B" w:rsidRPr="006C4C54" w:rsidRDefault="00BB2C2B" w:rsidP="00B36281">
            <w:pPr>
              <w:ind w:left="113" w:right="113"/>
              <w:jc w:val="center"/>
              <w:rPr>
                <w:rFonts w:ascii="Arial" w:hAnsi="Arial" w:cs="Arial"/>
                <w:b/>
                <w:sz w:val="22"/>
                <w:szCs w:val="22"/>
              </w:rPr>
            </w:pPr>
            <w:r w:rsidRPr="006C4C54">
              <w:rPr>
                <w:rFonts w:ascii="Arial" w:hAnsi="Arial" w:cs="Arial"/>
                <w:b/>
                <w:sz w:val="22"/>
                <w:szCs w:val="22"/>
              </w:rPr>
              <w:t xml:space="preserve">Номер варианта </w:t>
            </w:r>
            <w:proofErr w:type="gramStart"/>
            <w:r w:rsidRPr="006C4C54">
              <w:rPr>
                <w:rFonts w:ascii="Arial" w:hAnsi="Arial" w:cs="Arial"/>
                <w:b/>
                <w:sz w:val="22"/>
                <w:szCs w:val="22"/>
              </w:rPr>
              <w:t>подготовитель-ных</w:t>
            </w:r>
            <w:proofErr w:type="gramEnd"/>
            <w:r w:rsidRPr="006C4C54">
              <w:rPr>
                <w:rFonts w:ascii="Arial" w:hAnsi="Arial" w:cs="Arial"/>
                <w:b/>
                <w:sz w:val="22"/>
                <w:szCs w:val="22"/>
              </w:rPr>
              <w:t xml:space="preserve"> работ</w:t>
            </w:r>
          </w:p>
        </w:tc>
        <w:tc>
          <w:tcPr>
            <w:tcW w:w="782" w:type="dxa"/>
            <w:tcBorders>
              <w:bottom w:val="single" w:sz="4" w:space="0" w:color="auto"/>
            </w:tcBorders>
            <w:textDirection w:val="btLr"/>
          </w:tcPr>
          <w:p w14:paraId="0C6A4C97" w14:textId="77777777" w:rsidR="00BB2C2B" w:rsidRPr="006C4C54" w:rsidRDefault="00BB2C2B" w:rsidP="00B36281">
            <w:pPr>
              <w:spacing w:line="360" w:lineRule="auto"/>
              <w:ind w:left="113" w:right="113"/>
              <w:jc w:val="center"/>
              <w:rPr>
                <w:rFonts w:ascii="Arial" w:hAnsi="Arial" w:cs="Arial"/>
                <w:b/>
                <w:sz w:val="22"/>
                <w:szCs w:val="22"/>
              </w:rPr>
            </w:pPr>
            <w:r w:rsidRPr="006C4C54">
              <w:rPr>
                <w:rFonts w:ascii="Arial" w:hAnsi="Arial" w:cs="Arial"/>
                <w:b/>
                <w:sz w:val="22"/>
                <w:szCs w:val="22"/>
              </w:rPr>
              <w:t>Количество</w:t>
            </w:r>
          </w:p>
        </w:tc>
      </w:tr>
      <w:tr w:rsidR="00BB2C2B" w:rsidRPr="006C4C54" w14:paraId="60A4B275" w14:textId="77777777" w:rsidTr="0038388C">
        <w:trPr>
          <w:trHeight w:val="245"/>
          <w:jc w:val="center"/>
        </w:trPr>
        <w:tc>
          <w:tcPr>
            <w:tcW w:w="727" w:type="dxa"/>
            <w:tcBorders>
              <w:top w:val="single" w:sz="4" w:space="0" w:color="auto"/>
              <w:bottom w:val="double" w:sz="4" w:space="0" w:color="auto"/>
            </w:tcBorders>
          </w:tcPr>
          <w:p w14:paraId="2420D13B" w14:textId="77777777" w:rsidR="00BB2C2B" w:rsidRPr="006C4C54" w:rsidRDefault="00BB2C2B" w:rsidP="00B36281">
            <w:pPr>
              <w:jc w:val="center"/>
              <w:rPr>
                <w:rFonts w:ascii="Arial" w:hAnsi="Arial" w:cs="Arial"/>
                <w:b/>
                <w:sz w:val="22"/>
                <w:szCs w:val="22"/>
              </w:rPr>
            </w:pPr>
            <w:r w:rsidRPr="006C4C54">
              <w:rPr>
                <w:rFonts w:ascii="Arial" w:hAnsi="Arial" w:cs="Arial"/>
                <w:b/>
                <w:sz w:val="22"/>
                <w:szCs w:val="22"/>
              </w:rPr>
              <w:t>1</w:t>
            </w:r>
          </w:p>
        </w:tc>
        <w:tc>
          <w:tcPr>
            <w:tcW w:w="1257" w:type="dxa"/>
            <w:tcBorders>
              <w:top w:val="single" w:sz="4" w:space="0" w:color="auto"/>
              <w:bottom w:val="double" w:sz="4" w:space="0" w:color="auto"/>
            </w:tcBorders>
          </w:tcPr>
          <w:p w14:paraId="1A079B5A" w14:textId="77777777" w:rsidR="00BB2C2B" w:rsidRPr="006C4C54" w:rsidRDefault="00BB2C2B" w:rsidP="00B36281">
            <w:pPr>
              <w:jc w:val="center"/>
              <w:rPr>
                <w:rFonts w:ascii="Arial" w:hAnsi="Arial" w:cs="Arial"/>
                <w:b/>
                <w:sz w:val="22"/>
                <w:szCs w:val="22"/>
              </w:rPr>
            </w:pPr>
            <w:r w:rsidRPr="006C4C54">
              <w:rPr>
                <w:rFonts w:ascii="Arial" w:hAnsi="Arial" w:cs="Arial"/>
                <w:b/>
                <w:sz w:val="22"/>
                <w:szCs w:val="22"/>
              </w:rPr>
              <w:t>2</w:t>
            </w:r>
          </w:p>
        </w:tc>
        <w:tc>
          <w:tcPr>
            <w:tcW w:w="5569" w:type="dxa"/>
            <w:tcBorders>
              <w:top w:val="single" w:sz="4" w:space="0" w:color="auto"/>
              <w:bottom w:val="double" w:sz="4" w:space="0" w:color="auto"/>
            </w:tcBorders>
          </w:tcPr>
          <w:p w14:paraId="30DF9A26" w14:textId="77777777" w:rsidR="00BB2C2B" w:rsidRPr="006C4C54" w:rsidRDefault="00BB2C2B" w:rsidP="00B36281">
            <w:pPr>
              <w:jc w:val="center"/>
              <w:rPr>
                <w:rFonts w:ascii="Arial" w:hAnsi="Arial" w:cs="Arial"/>
                <w:b/>
                <w:sz w:val="22"/>
                <w:szCs w:val="22"/>
              </w:rPr>
            </w:pPr>
            <w:r w:rsidRPr="006C4C54">
              <w:rPr>
                <w:rFonts w:ascii="Arial" w:hAnsi="Arial" w:cs="Arial"/>
                <w:b/>
                <w:sz w:val="22"/>
                <w:szCs w:val="22"/>
              </w:rPr>
              <w:t>3</w:t>
            </w:r>
          </w:p>
        </w:tc>
        <w:tc>
          <w:tcPr>
            <w:tcW w:w="999" w:type="dxa"/>
            <w:tcBorders>
              <w:top w:val="single" w:sz="4" w:space="0" w:color="auto"/>
              <w:bottom w:val="double" w:sz="4" w:space="0" w:color="auto"/>
            </w:tcBorders>
          </w:tcPr>
          <w:p w14:paraId="0D295E1A" w14:textId="77777777" w:rsidR="00BB2C2B" w:rsidRPr="006C4C54" w:rsidRDefault="00BB2C2B" w:rsidP="00B36281">
            <w:pPr>
              <w:jc w:val="center"/>
              <w:rPr>
                <w:rFonts w:ascii="Arial" w:hAnsi="Arial" w:cs="Arial"/>
                <w:b/>
                <w:sz w:val="22"/>
                <w:szCs w:val="22"/>
              </w:rPr>
            </w:pPr>
            <w:r w:rsidRPr="006C4C54">
              <w:rPr>
                <w:rFonts w:ascii="Arial" w:hAnsi="Arial" w:cs="Arial"/>
                <w:b/>
                <w:sz w:val="22"/>
                <w:szCs w:val="22"/>
              </w:rPr>
              <w:t>4</w:t>
            </w:r>
          </w:p>
        </w:tc>
        <w:tc>
          <w:tcPr>
            <w:tcW w:w="857" w:type="dxa"/>
            <w:tcBorders>
              <w:top w:val="single" w:sz="4" w:space="0" w:color="auto"/>
              <w:bottom w:val="double" w:sz="4" w:space="0" w:color="auto"/>
            </w:tcBorders>
          </w:tcPr>
          <w:p w14:paraId="070BCB10" w14:textId="77777777" w:rsidR="00BB2C2B" w:rsidRPr="006C4C54" w:rsidRDefault="00BB2C2B" w:rsidP="00B36281">
            <w:pPr>
              <w:jc w:val="center"/>
              <w:rPr>
                <w:rFonts w:ascii="Arial" w:hAnsi="Arial" w:cs="Arial"/>
                <w:b/>
                <w:sz w:val="22"/>
                <w:szCs w:val="22"/>
              </w:rPr>
            </w:pPr>
            <w:r w:rsidRPr="006C4C54">
              <w:rPr>
                <w:rFonts w:ascii="Arial" w:hAnsi="Arial" w:cs="Arial"/>
                <w:b/>
                <w:sz w:val="22"/>
                <w:szCs w:val="22"/>
              </w:rPr>
              <w:t>5</w:t>
            </w:r>
          </w:p>
        </w:tc>
        <w:tc>
          <w:tcPr>
            <w:tcW w:w="782" w:type="dxa"/>
            <w:tcBorders>
              <w:top w:val="single" w:sz="4" w:space="0" w:color="auto"/>
              <w:bottom w:val="double" w:sz="4" w:space="0" w:color="auto"/>
            </w:tcBorders>
          </w:tcPr>
          <w:p w14:paraId="6A79E074" w14:textId="77777777" w:rsidR="00BB2C2B" w:rsidRPr="006C4C54" w:rsidRDefault="00BB2C2B" w:rsidP="00B36281">
            <w:pPr>
              <w:jc w:val="center"/>
              <w:rPr>
                <w:rFonts w:ascii="Arial" w:hAnsi="Arial" w:cs="Arial"/>
                <w:b/>
                <w:sz w:val="22"/>
                <w:szCs w:val="22"/>
              </w:rPr>
            </w:pPr>
            <w:r w:rsidRPr="006C4C54">
              <w:rPr>
                <w:rFonts w:ascii="Arial" w:hAnsi="Arial" w:cs="Arial"/>
                <w:b/>
                <w:sz w:val="22"/>
                <w:szCs w:val="22"/>
              </w:rPr>
              <w:t>6</w:t>
            </w:r>
          </w:p>
        </w:tc>
      </w:tr>
      <w:tr w:rsidR="00BB2C2B" w:rsidRPr="006C4C54" w14:paraId="3A7212ED" w14:textId="77777777" w:rsidTr="0038388C">
        <w:trPr>
          <w:trHeight w:val="521"/>
          <w:jc w:val="center"/>
        </w:trPr>
        <w:tc>
          <w:tcPr>
            <w:tcW w:w="727" w:type="dxa"/>
            <w:tcBorders>
              <w:top w:val="double" w:sz="4" w:space="0" w:color="auto"/>
            </w:tcBorders>
          </w:tcPr>
          <w:p w14:paraId="295F170F" w14:textId="77777777" w:rsidR="00BB2C2B" w:rsidRPr="006C4C54" w:rsidRDefault="00BB2C2B" w:rsidP="00B36281">
            <w:pPr>
              <w:jc w:val="center"/>
              <w:rPr>
                <w:rFonts w:ascii="Arial" w:hAnsi="Arial" w:cs="Arial"/>
                <w:sz w:val="22"/>
                <w:szCs w:val="22"/>
              </w:rPr>
            </w:pPr>
            <w:r w:rsidRPr="006C4C54">
              <w:rPr>
                <w:rFonts w:ascii="Arial" w:hAnsi="Arial" w:cs="Arial"/>
                <w:sz w:val="22"/>
                <w:szCs w:val="22"/>
              </w:rPr>
              <w:t>1</w:t>
            </w:r>
          </w:p>
        </w:tc>
        <w:tc>
          <w:tcPr>
            <w:tcW w:w="1257" w:type="dxa"/>
            <w:tcBorders>
              <w:top w:val="double" w:sz="4" w:space="0" w:color="auto"/>
            </w:tcBorders>
          </w:tcPr>
          <w:p w14:paraId="40046B26" w14:textId="77777777" w:rsidR="00BB2C2B" w:rsidRPr="006C4C54" w:rsidRDefault="00BB2C2B">
            <w:pPr>
              <w:jc w:val="center"/>
              <w:rPr>
                <w:rFonts w:ascii="Arial" w:hAnsi="Arial" w:cs="Arial"/>
                <w:sz w:val="22"/>
                <w:szCs w:val="22"/>
              </w:rPr>
            </w:pPr>
            <w:r w:rsidRPr="006C4C54">
              <w:rPr>
                <w:rFonts w:ascii="Arial" w:hAnsi="Arial" w:cs="Arial"/>
                <w:sz w:val="22"/>
                <w:szCs w:val="22"/>
              </w:rPr>
              <w:t>49-4347</w:t>
            </w:r>
          </w:p>
        </w:tc>
        <w:tc>
          <w:tcPr>
            <w:tcW w:w="5569" w:type="dxa"/>
            <w:tcBorders>
              <w:top w:val="double" w:sz="4" w:space="0" w:color="auto"/>
            </w:tcBorders>
          </w:tcPr>
          <w:p w14:paraId="048F5C56" w14:textId="77777777" w:rsidR="00BB2C2B" w:rsidRPr="006C4C54" w:rsidRDefault="00BB2C2B" w:rsidP="00B36281">
            <w:pPr>
              <w:rPr>
                <w:rFonts w:ascii="Arial" w:hAnsi="Arial" w:cs="Arial"/>
                <w:sz w:val="22"/>
                <w:szCs w:val="22"/>
              </w:rPr>
            </w:pPr>
            <w:r w:rsidRPr="006C4C54">
              <w:rPr>
                <w:rFonts w:ascii="Arial" w:hAnsi="Arial" w:cs="Arial"/>
                <w:sz w:val="22"/>
                <w:szCs w:val="22"/>
              </w:rPr>
              <w:t>Транспортировка строительных машин и механизмов с базы на буровую и обратно</w:t>
            </w:r>
          </w:p>
        </w:tc>
        <w:tc>
          <w:tcPr>
            <w:tcW w:w="999" w:type="dxa"/>
            <w:tcBorders>
              <w:top w:val="double" w:sz="4" w:space="0" w:color="auto"/>
            </w:tcBorders>
          </w:tcPr>
          <w:p w14:paraId="0AD60651" w14:textId="77777777" w:rsidR="00BB2C2B" w:rsidRPr="006C4C54" w:rsidRDefault="00BB2C2B" w:rsidP="00B36281">
            <w:pPr>
              <w:jc w:val="center"/>
              <w:rPr>
                <w:rFonts w:ascii="Arial" w:hAnsi="Arial" w:cs="Arial"/>
                <w:sz w:val="22"/>
                <w:szCs w:val="22"/>
                <w:vertAlign w:val="superscript"/>
              </w:rPr>
            </w:pPr>
          </w:p>
        </w:tc>
        <w:tc>
          <w:tcPr>
            <w:tcW w:w="857" w:type="dxa"/>
            <w:tcBorders>
              <w:top w:val="double" w:sz="4" w:space="0" w:color="auto"/>
            </w:tcBorders>
          </w:tcPr>
          <w:p w14:paraId="4FBD184F" w14:textId="77777777" w:rsidR="00BB2C2B" w:rsidRPr="006C4C54" w:rsidRDefault="0022441B" w:rsidP="00B36281">
            <w:pPr>
              <w:jc w:val="center"/>
              <w:rPr>
                <w:rFonts w:ascii="Arial" w:hAnsi="Arial" w:cs="Arial"/>
                <w:sz w:val="22"/>
                <w:szCs w:val="22"/>
              </w:rPr>
            </w:pPr>
            <w:r w:rsidRPr="006C4C54">
              <w:rPr>
                <w:rFonts w:ascii="Arial" w:hAnsi="Arial" w:cs="Arial"/>
                <w:sz w:val="22"/>
                <w:szCs w:val="22"/>
              </w:rPr>
              <w:t>1</w:t>
            </w:r>
          </w:p>
        </w:tc>
        <w:tc>
          <w:tcPr>
            <w:tcW w:w="782" w:type="dxa"/>
            <w:tcBorders>
              <w:top w:val="double" w:sz="4" w:space="0" w:color="auto"/>
            </w:tcBorders>
          </w:tcPr>
          <w:p w14:paraId="245A6219" w14:textId="77777777" w:rsidR="00BB2C2B" w:rsidRPr="006C4C54" w:rsidRDefault="0022441B" w:rsidP="00B36281">
            <w:pPr>
              <w:jc w:val="center"/>
              <w:rPr>
                <w:rFonts w:ascii="Arial" w:hAnsi="Arial" w:cs="Arial"/>
                <w:sz w:val="22"/>
                <w:szCs w:val="22"/>
              </w:rPr>
            </w:pPr>
            <w:r w:rsidRPr="006C4C54">
              <w:rPr>
                <w:rFonts w:ascii="Arial" w:hAnsi="Arial" w:cs="Arial"/>
                <w:sz w:val="22"/>
                <w:szCs w:val="22"/>
              </w:rPr>
              <w:t>600</w:t>
            </w:r>
          </w:p>
        </w:tc>
      </w:tr>
      <w:tr w:rsidR="00BB2C2B" w:rsidRPr="006C4C54" w14:paraId="71DFC099" w14:textId="77777777" w:rsidTr="0038388C">
        <w:trPr>
          <w:trHeight w:val="766"/>
          <w:jc w:val="center"/>
        </w:trPr>
        <w:tc>
          <w:tcPr>
            <w:tcW w:w="727" w:type="dxa"/>
          </w:tcPr>
          <w:p w14:paraId="454CF0A1" w14:textId="77777777" w:rsidR="00BB2C2B" w:rsidRPr="006C4C54" w:rsidRDefault="00BB2C2B" w:rsidP="00B36281">
            <w:pPr>
              <w:jc w:val="center"/>
              <w:rPr>
                <w:rFonts w:ascii="Arial" w:hAnsi="Arial" w:cs="Arial"/>
                <w:sz w:val="22"/>
                <w:szCs w:val="22"/>
              </w:rPr>
            </w:pPr>
            <w:r w:rsidRPr="006C4C54">
              <w:rPr>
                <w:rFonts w:ascii="Arial" w:hAnsi="Arial" w:cs="Arial"/>
                <w:sz w:val="22"/>
                <w:szCs w:val="22"/>
              </w:rPr>
              <w:t>2</w:t>
            </w:r>
          </w:p>
        </w:tc>
        <w:tc>
          <w:tcPr>
            <w:tcW w:w="1257" w:type="dxa"/>
          </w:tcPr>
          <w:p w14:paraId="33B824DC" w14:textId="77777777" w:rsidR="00BB2C2B" w:rsidRPr="006C4C54" w:rsidRDefault="00BB2C2B">
            <w:pPr>
              <w:jc w:val="center"/>
              <w:rPr>
                <w:rFonts w:ascii="Arial" w:hAnsi="Arial" w:cs="Arial"/>
                <w:sz w:val="22"/>
                <w:szCs w:val="22"/>
              </w:rPr>
            </w:pPr>
            <w:r w:rsidRPr="006C4C54">
              <w:rPr>
                <w:rFonts w:ascii="Arial" w:hAnsi="Arial" w:cs="Arial"/>
                <w:sz w:val="22"/>
                <w:szCs w:val="22"/>
              </w:rPr>
              <w:t>49-123</w:t>
            </w:r>
          </w:p>
        </w:tc>
        <w:tc>
          <w:tcPr>
            <w:tcW w:w="5569" w:type="dxa"/>
          </w:tcPr>
          <w:p w14:paraId="3A6AD3A1" w14:textId="77777777" w:rsidR="00BB2C2B" w:rsidRPr="006C4C54" w:rsidRDefault="00BB2C2B" w:rsidP="00B36281">
            <w:pPr>
              <w:rPr>
                <w:rFonts w:ascii="Arial" w:hAnsi="Arial" w:cs="Arial"/>
                <w:sz w:val="22"/>
                <w:szCs w:val="22"/>
              </w:rPr>
            </w:pPr>
            <w:r w:rsidRPr="006C4C54">
              <w:rPr>
                <w:rFonts w:ascii="Arial" w:hAnsi="Arial" w:cs="Arial"/>
                <w:sz w:val="22"/>
                <w:szCs w:val="22"/>
              </w:rPr>
              <w:t>Устройство насыпи под полотно дороги механизированным способом, расстояние перемещения грунта 100м</w:t>
            </w:r>
          </w:p>
        </w:tc>
        <w:tc>
          <w:tcPr>
            <w:tcW w:w="999" w:type="dxa"/>
          </w:tcPr>
          <w:p w14:paraId="2F459ACF" w14:textId="77777777" w:rsidR="00BB2C2B" w:rsidRPr="006C4C54" w:rsidRDefault="00BB2C2B" w:rsidP="00B36281">
            <w:pPr>
              <w:jc w:val="center"/>
              <w:rPr>
                <w:rFonts w:ascii="Arial" w:hAnsi="Arial" w:cs="Arial"/>
                <w:sz w:val="22"/>
                <w:szCs w:val="22"/>
              </w:rPr>
            </w:pPr>
            <w:r w:rsidRPr="006C4C54">
              <w:rPr>
                <w:rFonts w:ascii="Arial" w:hAnsi="Arial" w:cs="Arial"/>
                <w:sz w:val="22"/>
                <w:szCs w:val="22"/>
              </w:rPr>
              <w:t>100м</w:t>
            </w:r>
            <w:r w:rsidRPr="006C4C54">
              <w:rPr>
                <w:rFonts w:ascii="Arial" w:hAnsi="Arial" w:cs="Arial"/>
                <w:sz w:val="22"/>
                <w:szCs w:val="22"/>
                <w:vertAlign w:val="superscript"/>
              </w:rPr>
              <w:t>3</w:t>
            </w:r>
          </w:p>
        </w:tc>
        <w:tc>
          <w:tcPr>
            <w:tcW w:w="857" w:type="dxa"/>
          </w:tcPr>
          <w:p w14:paraId="1C50D071" w14:textId="77777777" w:rsidR="00BB2C2B" w:rsidRPr="006C4C54" w:rsidRDefault="00BB2C2B" w:rsidP="00B36281">
            <w:pPr>
              <w:jc w:val="center"/>
              <w:rPr>
                <w:rFonts w:ascii="Arial" w:hAnsi="Arial" w:cs="Arial"/>
                <w:sz w:val="22"/>
                <w:szCs w:val="22"/>
              </w:rPr>
            </w:pPr>
            <w:r w:rsidRPr="006C4C54">
              <w:rPr>
                <w:rFonts w:ascii="Arial" w:hAnsi="Arial" w:cs="Arial"/>
                <w:sz w:val="22"/>
                <w:szCs w:val="22"/>
              </w:rPr>
              <w:t>-//-</w:t>
            </w:r>
          </w:p>
        </w:tc>
        <w:tc>
          <w:tcPr>
            <w:tcW w:w="782" w:type="dxa"/>
          </w:tcPr>
          <w:p w14:paraId="63593F56" w14:textId="77777777" w:rsidR="00BB2C2B" w:rsidRPr="006C4C54" w:rsidRDefault="00BB2C2B" w:rsidP="00B36281">
            <w:pPr>
              <w:jc w:val="center"/>
              <w:rPr>
                <w:rFonts w:ascii="Arial" w:hAnsi="Arial" w:cs="Arial"/>
                <w:sz w:val="22"/>
                <w:szCs w:val="22"/>
              </w:rPr>
            </w:pPr>
            <w:r w:rsidRPr="006C4C54">
              <w:rPr>
                <w:rFonts w:ascii="Arial" w:hAnsi="Arial" w:cs="Arial"/>
                <w:sz w:val="22"/>
                <w:szCs w:val="22"/>
              </w:rPr>
              <w:t>6</w:t>
            </w:r>
          </w:p>
        </w:tc>
      </w:tr>
      <w:tr w:rsidR="0022441B" w:rsidRPr="006C4C54" w14:paraId="5BC1F2C1" w14:textId="77777777" w:rsidTr="0038388C">
        <w:trPr>
          <w:trHeight w:val="521"/>
          <w:jc w:val="center"/>
        </w:trPr>
        <w:tc>
          <w:tcPr>
            <w:tcW w:w="727" w:type="dxa"/>
          </w:tcPr>
          <w:p w14:paraId="2FEC9F2D" w14:textId="77777777" w:rsidR="0022441B" w:rsidRPr="006C4C54" w:rsidRDefault="0022441B" w:rsidP="0022441B">
            <w:pPr>
              <w:jc w:val="center"/>
              <w:rPr>
                <w:rFonts w:ascii="Arial" w:hAnsi="Arial" w:cs="Arial"/>
                <w:sz w:val="22"/>
                <w:szCs w:val="22"/>
              </w:rPr>
            </w:pPr>
            <w:r w:rsidRPr="006C4C54">
              <w:rPr>
                <w:rFonts w:ascii="Arial" w:hAnsi="Arial" w:cs="Arial"/>
                <w:sz w:val="22"/>
                <w:szCs w:val="22"/>
              </w:rPr>
              <w:t>3</w:t>
            </w:r>
          </w:p>
        </w:tc>
        <w:tc>
          <w:tcPr>
            <w:tcW w:w="1257" w:type="dxa"/>
          </w:tcPr>
          <w:p w14:paraId="23A342E9" w14:textId="77777777" w:rsidR="0022441B" w:rsidRPr="006C4C54" w:rsidRDefault="0022441B" w:rsidP="0038388C">
            <w:pPr>
              <w:widowControl/>
              <w:overflowPunct w:val="0"/>
              <w:jc w:val="center"/>
              <w:textAlignment w:val="baseline"/>
              <w:rPr>
                <w:rFonts w:ascii="Arial" w:hAnsi="Arial" w:cs="Arial"/>
                <w:bCs/>
                <w:sz w:val="22"/>
                <w:szCs w:val="22"/>
              </w:rPr>
            </w:pPr>
            <w:r w:rsidRPr="006C4C54">
              <w:rPr>
                <w:rFonts w:ascii="Arial" w:hAnsi="Arial" w:cs="Arial"/>
                <w:bCs/>
                <w:sz w:val="22"/>
                <w:szCs w:val="22"/>
              </w:rPr>
              <w:t>49-92</w:t>
            </w:r>
          </w:p>
        </w:tc>
        <w:tc>
          <w:tcPr>
            <w:tcW w:w="5569" w:type="dxa"/>
          </w:tcPr>
          <w:p w14:paraId="494ABC03" w14:textId="77777777" w:rsidR="0022441B" w:rsidRPr="006C4C54" w:rsidRDefault="0022441B" w:rsidP="0022441B">
            <w:pPr>
              <w:widowControl/>
              <w:overflowPunct w:val="0"/>
              <w:jc w:val="both"/>
              <w:textAlignment w:val="baseline"/>
              <w:rPr>
                <w:rFonts w:ascii="Arial" w:hAnsi="Arial" w:cs="Arial"/>
                <w:bCs/>
                <w:sz w:val="22"/>
                <w:szCs w:val="22"/>
              </w:rPr>
            </w:pPr>
            <w:r w:rsidRPr="006C4C54">
              <w:rPr>
                <w:rFonts w:ascii="Arial" w:hAnsi="Arial" w:cs="Arial"/>
                <w:bCs/>
                <w:sz w:val="22"/>
                <w:szCs w:val="22"/>
              </w:rPr>
              <w:t>Строительство гравийной дороги шириной 6м, высота насыпи 0,2</w:t>
            </w:r>
            <w:proofErr w:type="gramStart"/>
            <w:r w:rsidRPr="006C4C54">
              <w:rPr>
                <w:rFonts w:ascii="Arial" w:hAnsi="Arial" w:cs="Arial"/>
                <w:bCs/>
                <w:sz w:val="22"/>
                <w:szCs w:val="22"/>
              </w:rPr>
              <w:t>м  (</w:t>
            </w:r>
            <w:proofErr w:type="gramEnd"/>
            <w:r w:rsidRPr="006C4C54">
              <w:rPr>
                <w:rFonts w:ascii="Arial" w:hAnsi="Arial" w:cs="Arial"/>
                <w:bCs/>
                <w:sz w:val="22"/>
                <w:szCs w:val="22"/>
              </w:rPr>
              <w:t>6м х 500м)=3000м2</w:t>
            </w:r>
          </w:p>
        </w:tc>
        <w:tc>
          <w:tcPr>
            <w:tcW w:w="999" w:type="dxa"/>
          </w:tcPr>
          <w:p w14:paraId="531B90FC" w14:textId="77777777" w:rsidR="0022441B" w:rsidRPr="006C4C54" w:rsidRDefault="0022441B" w:rsidP="0022441B">
            <w:pPr>
              <w:widowControl/>
              <w:overflowPunct w:val="0"/>
              <w:jc w:val="both"/>
              <w:textAlignment w:val="baseline"/>
              <w:rPr>
                <w:rFonts w:ascii="Arial" w:hAnsi="Arial" w:cs="Arial"/>
                <w:bCs/>
                <w:sz w:val="22"/>
                <w:szCs w:val="22"/>
                <w:vertAlign w:val="superscript"/>
              </w:rPr>
            </w:pPr>
          </w:p>
        </w:tc>
        <w:tc>
          <w:tcPr>
            <w:tcW w:w="857" w:type="dxa"/>
          </w:tcPr>
          <w:p w14:paraId="639601D7" w14:textId="77777777" w:rsidR="0022441B" w:rsidRPr="006C4C54" w:rsidRDefault="0022441B" w:rsidP="0022441B">
            <w:pPr>
              <w:widowControl/>
              <w:overflowPunct w:val="0"/>
              <w:jc w:val="center"/>
              <w:textAlignment w:val="baseline"/>
              <w:rPr>
                <w:rFonts w:ascii="Arial" w:hAnsi="Arial" w:cs="Arial"/>
                <w:bCs/>
                <w:sz w:val="22"/>
                <w:szCs w:val="22"/>
              </w:rPr>
            </w:pPr>
            <w:r w:rsidRPr="006C4C54">
              <w:rPr>
                <w:rFonts w:ascii="Arial" w:hAnsi="Arial" w:cs="Arial"/>
                <w:bCs/>
                <w:sz w:val="22"/>
                <w:szCs w:val="22"/>
              </w:rPr>
              <w:t>1</w:t>
            </w:r>
          </w:p>
        </w:tc>
        <w:tc>
          <w:tcPr>
            <w:tcW w:w="782" w:type="dxa"/>
          </w:tcPr>
          <w:p w14:paraId="0CD17D56" w14:textId="77777777" w:rsidR="0022441B" w:rsidRPr="006C4C54" w:rsidRDefault="0022441B" w:rsidP="0022441B">
            <w:pPr>
              <w:widowControl/>
              <w:overflowPunct w:val="0"/>
              <w:jc w:val="center"/>
              <w:textAlignment w:val="baseline"/>
              <w:rPr>
                <w:rFonts w:ascii="Arial" w:hAnsi="Arial" w:cs="Arial"/>
                <w:bCs/>
                <w:sz w:val="22"/>
                <w:szCs w:val="22"/>
              </w:rPr>
            </w:pPr>
            <w:r w:rsidRPr="006C4C54">
              <w:rPr>
                <w:rFonts w:ascii="Arial" w:hAnsi="Arial" w:cs="Arial"/>
                <w:bCs/>
                <w:sz w:val="22"/>
                <w:szCs w:val="22"/>
              </w:rPr>
              <w:t>3</w:t>
            </w:r>
          </w:p>
        </w:tc>
      </w:tr>
      <w:tr w:rsidR="009F2DB1" w:rsidRPr="006C4C54" w14:paraId="38ABB3D2" w14:textId="77777777" w:rsidTr="0038388C">
        <w:trPr>
          <w:trHeight w:val="167"/>
          <w:jc w:val="center"/>
        </w:trPr>
        <w:tc>
          <w:tcPr>
            <w:tcW w:w="727" w:type="dxa"/>
          </w:tcPr>
          <w:p w14:paraId="3A8ABDE4" w14:textId="77777777" w:rsidR="009F2DB1" w:rsidRPr="006C4C54" w:rsidRDefault="009F2DB1" w:rsidP="009F2DB1">
            <w:pPr>
              <w:widowControl/>
              <w:overflowPunct w:val="0"/>
              <w:jc w:val="center"/>
              <w:textAlignment w:val="baseline"/>
              <w:rPr>
                <w:rFonts w:ascii="Arial" w:hAnsi="Arial" w:cs="Arial"/>
                <w:bCs/>
                <w:sz w:val="22"/>
                <w:szCs w:val="22"/>
              </w:rPr>
            </w:pPr>
            <w:r w:rsidRPr="006C4C54">
              <w:rPr>
                <w:rFonts w:ascii="Arial" w:hAnsi="Arial" w:cs="Arial"/>
                <w:bCs/>
                <w:sz w:val="22"/>
                <w:szCs w:val="22"/>
              </w:rPr>
              <w:t>4</w:t>
            </w:r>
          </w:p>
        </w:tc>
        <w:tc>
          <w:tcPr>
            <w:tcW w:w="1257" w:type="dxa"/>
          </w:tcPr>
          <w:p w14:paraId="77A39D41" w14:textId="77777777" w:rsidR="009F2DB1" w:rsidRPr="006C4C54" w:rsidRDefault="009F2DB1" w:rsidP="0038388C">
            <w:pPr>
              <w:widowControl/>
              <w:overflowPunct w:val="0"/>
              <w:jc w:val="center"/>
              <w:textAlignment w:val="baseline"/>
              <w:rPr>
                <w:rFonts w:ascii="Arial" w:hAnsi="Arial" w:cs="Arial"/>
                <w:bCs/>
                <w:sz w:val="22"/>
                <w:szCs w:val="22"/>
              </w:rPr>
            </w:pPr>
          </w:p>
          <w:p w14:paraId="5AD4C71D" w14:textId="77777777" w:rsidR="009F2DB1" w:rsidRPr="006C4C54" w:rsidRDefault="009F2DB1" w:rsidP="0038388C">
            <w:pPr>
              <w:widowControl/>
              <w:overflowPunct w:val="0"/>
              <w:jc w:val="center"/>
              <w:textAlignment w:val="baseline"/>
              <w:rPr>
                <w:rFonts w:ascii="Arial" w:hAnsi="Arial" w:cs="Arial"/>
                <w:bCs/>
                <w:sz w:val="22"/>
                <w:szCs w:val="22"/>
              </w:rPr>
            </w:pPr>
            <w:r w:rsidRPr="006C4C54">
              <w:rPr>
                <w:rFonts w:ascii="Arial" w:hAnsi="Arial" w:cs="Arial"/>
                <w:bCs/>
                <w:sz w:val="22"/>
                <w:szCs w:val="22"/>
              </w:rPr>
              <w:t>49-1</w:t>
            </w:r>
          </w:p>
          <w:p w14:paraId="2FE79128" w14:textId="77777777" w:rsidR="009F2DB1" w:rsidRPr="006C4C54" w:rsidRDefault="009F2DB1" w:rsidP="0038388C">
            <w:pPr>
              <w:widowControl/>
              <w:overflowPunct w:val="0"/>
              <w:jc w:val="center"/>
              <w:textAlignment w:val="baseline"/>
              <w:rPr>
                <w:rFonts w:ascii="Arial" w:hAnsi="Arial" w:cs="Arial"/>
                <w:bCs/>
                <w:sz w:val="22"/>
                <w:szCs w:val="22"/>
              </w:rPr>
            </w:pPr>
            <w:r w:rsidRPr="006C4C54">
              <w:rPr>
                <w:rFonts w:ascii="Arial" w:hAnsi="Arial" w:cs="Arial"/>
                <w:bCs/>
                <w:sz w:val="22"/>
                <w:szCs w:val="22"/>
              </w:rPr>
              <w:t>49-1</w:t>
            </w:r>
          </w:p>
        </w:tc>
        <w:tc>
          <w:tcPr>
            <w:tcW w:w="5569" w:type="dxa"/>
          </w:tcPr>
          <w:p w14:paraId="61B87B67" w14:textId="77777777" w:rsidR="009F2DB1" w:rsidRPr="006C4C54" w:rsidRDefault="009F2DB1" w:rsidP="009F2DB1">
            <w:pPr>
              <w:widowControl/>
              <w:overflowPunct w:val="0"/>
              <w:jc w:val="both"/>
              <w:textAlignment w:val="baseline"/>
              <w:rPr>
                <w:rFonts w:ascii="Arial" w:hAnsi="Arial" w:cs="Arial"/>
                <w:bCs/>
                <w:sz w:val="22"/>
                <w:szCs w:val="22"/>
              </w:rPr>
            </w:pPr>
            <w:r w:rsidRPr="006C4C54">
              <w:rPr>
                <w:rFonts w:ascii="Arial" w:hAnsi="Arial" w:cs="Arial"/>
                <w:bCs/>
                <w:sz w:val="22"/>
                <w:szCs w:val="22"/>
              </w:rPr>
              <w:t>Планировка площадки под буровую механизированная</w:t>
            </w:r>
          </w:p>
          <w:p w14:paraId="7D631061" w14:textId="77777777" w:rsidR="009F2DB1" w:rsidRPr="006C4C54" w:rsidRDefault="009F2DB1" w:rsidP="009F2DB1">
            <w:pPr>
              <w:widowControl/>
              <w:overflowPunct w:val="0"/>
              <w:jc w:val="both"/>
              <w:textAlignment w:val="baseline"/>
              <w:rPr>
                <w:rFonts w:ascii="Arial" w:hAnsi="Arial" w:cs="Arial"/>
                <w:bCs/>
                <w:sz w:val="22"/>
                <w:szCs w:val="22"/>
              </w:rPr>
            </w:pPr>
            <w:r w:rsidRPr="006C4C54">
              <w:rPr>
                <w:rFonts w:ascii="Arial" w:hAnsi="Arial" w:cs="Arial"/>
                <w:bCs/>
                <w:sz w:val="22"/>
                <w:szCs w:val="22"/>
              </w:rPr>
              <w:t>- при монтаже</w:t>
            </w:r>
          </w:p>
          <w:p w14:paraId="5C786401" w14:textId="77777777" w:rsidR="009F2DB1" w:rsidRPr="006C4C54" w:rsidRDefault="009F2DB1" w:rsidP="009F2DB1">
            <w:pPr>
              <w:widowControl/>
              <w:overflowPunct w:val="0"/>
              <w:jc w:val="both"/>
              <w:textAlignment w:val="baseline"/>
              <w:rPr>
                <w:rFonts w:ascii="Arial" w:hAnsi="Arial" w:cs="Arial"/>
                <w:bCs/>
                <w:sz w:val="22"/>
                <w:szCs w:val="22"/>
              </w:rPr>
            </w:pPr>
            <w:r w:rsidRPr="006C4C54">
              <w:rPr>
                <w:rFonts w:ascii="Arial" w:hAnsi="Arial" w:cs="Arial"/>
                <w:bCs/>
                <w:sz w:val="22"/>
                <w:szCs w:val="22"/>
              </w:rPr>
              <w:t>- при демонтаже</w:t>
            </w:r>
          </w:p>
        </w:tc>
        <w:tc>
          <w:tcPr>
            <w:tcW w:w="999" w:type="dxa"/>
          </w:tcPr>
          <w:p w14:paraId="11A1637E" w14:textId="77777777" w:rsidR="009F2DB1" w:rsidRPr="006C4C54" w:rsidRDefault="009F2DB1" w:rsidP="009F2DB1">
            <w:pPr>
              <w:widowControl/>
              <w:overflowPunct w:val="0"/>
              <w:ind w:firstLine="720"/>
              <w:jc w:val="center"/>
              <w:textAlignment w:val="baseline"/>
              <w:rPr>
                <w:rFonts w:ascii="Arial" w:hAnsi="Arial" w:cs="Arial"/>
                <w:bCs/>
                <w:sz w:val="22"/>
                <w:szCs w:val="22"/>
              </w:rPr>
            </w:pPr>
          </w:p>
          <w:p w14:paraId="7772862D" w14:textId="77777777" w:rsidR="009F2DB1" w:rsidRPr="006C4C54" w:rsidRDefault="009F2DB1" w:rsidP="009F2DB1">
            <w:pPr>
              <w:widowControl/>
              <w:overflowPunct w:val="0"/>
              <w:jc w:val="center"/>
              <w:textAlignment w:val="baseline"/>
              <w:rPr>
                <w:rFonts w:ascii="Arial" w:hAnsi="Arial" w:cs="Arial"/>
                <w:bCs/>
                <w:sz w:val="22"/>
                <w:szCs w:val="22"/>
              </w:rPr>
            </w:pPr>
          </w:p>
          <w:p w14:paraId="7F926F65" w14:textId="77777777" w:rsidR="009F2DB1" w:rsidRPr="006C4C54" w:rsidRDefault="009F2DB1" w:rsidP="009F2DB1">
            <w:pPr>
              <w:widowControl/>
              <w:overflowPunct w:val="0"/>
              <w:jc w:val="center"/>
              <w:textAlignment w:val="baseline"/>
              <w:rPr>
                <w:rFonts w:ascii="Arial" w:hAnsi="Arial" w:cs="Arial"/>
                <w:bCs/>
                <w:sz w:val="22"/>
                <w:szCs w:val="22"/>
                <w:vertAlign w:val="superscript"/>
              </w:rPr>
            </w:pPr>
            <w:r w:rsidRPr="006C4C54">
              <w:rPr>
                <w:rFonts w:ascii="Arial" w:hAnsi="Arial" w:cs="Arial"/>
                <w:bCs/>
                <w:sz w:val="22"/>
                <w:szCs w:val="22"/>
              </w:rPr>
              <w:t>1000м</w:t>
            </w:r>
            <w:r w:rsidRPr="006C4C54">
              <w:rPr>
                <w:rFonts w:ascii="Arial" w:hAnsi="Arial" w:cs="Arial"/>
                <w:bCs/>
                <w:sz w:val="22"/>
                <w:szCs w:val="22"/>
                <w:vertAlign w:val="superscript"/>
              </w:rPr>
              <w:t>3</w:t>
            </w:r>
            <w:r w:rsidRPr="006C4C54">
              <w:rPr>
                <w:rFonts w:ascii="Arial" w:hAnsi="Arial" w:cs="Arial"/>
                <w:bCs/>
                <w:sz w:val="22"/>
                <w:szCs w:val="22"/>
              </w:rPr>
              <w:t>1000м</w:t>
            </w:r>
            <w:r w:rsidRPr="006C4C54">
              <w:rPr>
                <w:rFonts w:ascii="Arial" w:hAnsi="Arial" w:cs="Arial"/>
                <w:bCs/>
                <w:sz w:val="22"/>
                <w:szCs w:val="22"/>
                <w:vertAlign w:val="superscript"/>
              </w:rPr>
              <w:t>3</w:t>
            </w:r>
          </w:p>
        </w:tc>
        <w:tc>
          <w:tcPr>
            <w:tcW w:w="857" w:type="dxa"/>
          </w:tcPr>
          <w:p w14:paraId="2FC86A0E" w14:textId="77777777" w:rsidR="009F2DB1" w:rsidRPr="006C4C54" w:rsidRDefault="009F2DB1" w:rsidP="009F2DB1">
            <w:pPr>
              <w:widowControl/>
              <w:overflowPunct w:val="0"/>
              <w:jc w:val="center"/>
              <w:textAlignment w:val="baseline"/>
              <w:rPr>
                <w:rFonts w:ascii="Arial" w:hAnsi="Arial" w:cs="Arial"/>
                <w:bCs/>
                <w:sz w:val="22"/>
                <w:szCs w:val="22"/>
              </w:rPr>
            </w:pPr>
            <w:r w:rsidRPr="006C4C54">
              <w:rPr>
                <w:rFonts w:ascii="Arial" w:hAnsi="Arial" w:cs="Arial"/>
                <w:bCs/>
                <w:sz w:val="22"/>
                <w:szCs w:val="22"/>
              </w:rPr>
              <w:t>1</w:t>
            </w:r>
          </w:p>
        </w:tc>
        <w:tc>
          <w:tcPr>
            <w:tcW w:w="782" w:type="dxa"/>
          </w:tcPr>
          <w:p w14:paraId="3699785F" w14:textId="77777777" w:rsidR="009F2DB1" w:rsidRPr="006C4C54" w:rsidRDefault="009F2DB1" w:rsidP="009F2DB1">
            <w:pPr>
              <w:widowControl/>
              <w:overflowPunct w:val="0"/>
              <w:jc w:val="center"/>
              <w:textAlignment w:val="baseline"/>
              <w:rPr>
                <w:rFonts w:ascii="Arial" w:hAnsi="Arial" w:cs="Arial"/>
                <w:bCs/>
                <w:sz w:val="22"/>
                <w:szCs w:val="22"/>
              </w:rPr>
            </w:pPr>
            <w:r w:rsidRPr="006C4C54">
              <w:rPr>
                <w:rFonts w:ascii="Arial" w:hAnsi="Arial" w:cs="Arial"/>
                <w:bCs/>
                <w:sz w:val="22"/>
                <w:szCs w:val="22"/>
              </w:rPr>
              <w:t>1</w:t>
            </w:r>
          </w:p>
        </w:tc>
      </w:tr>
      <w:tr w:rsidR="009F2DB1" w:rsidRPr="006C4C54" w14:paraId="56B1AC6B" w14:textId="77777777" w:rsidTr="0038388C">
        <w:trPr>
          <w:trHeight w:val="167"/>
          <w:jc w:val="center"/>
        </w:trPr>
        <w:tc>
          <w:tcPr>
            <w:tcW w:w="727" w:type="dxa"/>
          </w:tcPr>
          <w:p w14:paraId="2E1E5AEE" w14:textId="77777777" w:rsidR="009F2DB1" w:rsidRPr="006C4C54" w:rsidRDefault="009F2DB1" w:rsidP="009F2DB1">
            <w:pPr>
              <w:widowControl/>
              <w:overflowPunct w:val="0"/>
              <w:jc w:val="center"/>
              <w:textAlignment w:val="baseline"/>
              <w:rPr>
                <w:rFonts w:ascii="Arial" w:hAnsi="Arial" w:cs="Arial"/>
                <w:bCs/>
                <w:sz w:val="22"/>
                <w:szCs w:val="22"/>
              </w:rPr>
            </w:pPr>
            <w:r w:rsidRPr="006C4C54">
              <w:rPr>
                <w:rFonts w:ascii="Arial" w:hAnsi="Arial" w:cs="Arial"/>
                <w:bCs/>
                <w:sz w:val="22"/>
                <w:szCs w:val="22"/>
              </w:rPr>
              <w:t>5</w:t>
            </w:r>
          </w:p>
        </w:tc>
        <w:tc>
          <w:tcPr>
            <w:tcW w:w="1257" w:type="dxa"/>
          </w:tcPr>
          <w:p w14:paraId="5D93158E" w14:textId="77777777" w:rsidR="009F2DB1" w:rsidRPr="006C4C54" w:rsidRDefault="009F2DB1" w:rsidP="0038388C">
            <w:pPr>
              <w:widowControl/>
              <w:overflowPunct w:val="0"/>
              <w:jc w:val="center"/>
              <w:textAlignment w:val="baseline"/>
              <w:rPr>
                <w:rFonts w:ascii="Arial" w:hAnsi="Arial" w:cs="Arial"/>
                <w:bCs/>
                <w:sz w:val="22"/>
                <w:szCs w:val="22"/>
              </w:rPr>
            </w:pPr>
          </w:p>
          <w:p w14:paraId="6EAED228" w14:textId="77777777" w:rsidR="009F2DB1" w:rsidRPr="006C4C54" w:rsidRDefault="009F2DB1" w:rsidP="0038388C">
            <w:pPr>
              <w:widowControl/>
              <w:overflowPunct w:val="0"/>
              <w:jc w:val="center"/>
              <w:textAlignment w:val="baseline"/>
              <w:rPr>
                <w:rFonts w:ascii="Arial" w:hAnsi="Arial" w:cs="Arial"/>
                <w:bCs/>
                <w:sz w:val="22"/>
                <w:szCs w:val="22"/>
              </w:rPr>
            </w:pPr>
            <w:r w:rsidRPr="006C4C54">
              <w:rPr>
                <w:rFonts w:ascii="Arial" w:hAnsi="Arial" w:cs="Arial"/>
                <w:bCs/>
                <w:sz w:val="22"/>
                <w:szCs w:val="22"/>
              </w:rPr>
              <w:t>49-11</w:t>
            </w:r>
          </w:p>
          <w:p w14:paraId="43C1461C" w14:textId="77777777" w:rsidR="009F2DB1" w:rsidRPr="006C4C54" w:rsidRDefault="009F2DB1" w:rsidP="0038388C">
            <w:pPr>
              <w:widowControl/>
              <w:overflowPunct w:val="0"/>
              <w:jc w:val="center"/>
              <w:textAlignment w:val="baseline"/>
              <w:rPr>
                <w:rFonts w:ascii="Arial" w:hAnsi="Arial" w:cs="Arial"/>
                <w:bCs/>
                <w:sz w:val="22"/>
                <w:szCs w:val="22"/>
              </w:rPr>
            </w:pPr>
            <w:r w:rsidRPr="006C4C54">
              <w:rPr>
                <w:rFonts w:ascii="Arial" w:hAnsi="Arial" w:cs="Arial"/>
                <w:bCs/>
                <w:sz w:val="22"/>
                <w:szCs w:val="22"/>
              </w:rPr>
              <w:t>49-11</w:t>
            </w:r>
          </w:p>
        </w:tc>
        <w:tc>
          <w:tcPr>
            <w:tcW w:w="5569" w:type="dxa"/>
          </w:tcPr>
          <w:p w14:paraId="68AB8A7E" w14:textId="77777777" w:rsidR="009F2DB1" w:rsidRPr="006C4C54" w:rsidRDefault="009F2DB1" w:rsidP="009F2DB1">
            <w:pPr>
              <w:widowControl/>
              <w:overflowPunct w:val="0"/>
              <w:jc w:val="both"/>
              <w:textAlignment w:val="baseline"/>
              <w:rPr>
                <w:rFonts w:ascii="Arial" w:hAnsi="Arial" w:cs="Arial"/>
                <w:bCs/>
                <w:sz w:val="22"/>
                <w:szCs w:val="22"/>
              </w:rPr>
            </w:pPr>
            <w:r w:rsidRPr="006C4C54">
              <w:rPr>
                <w:rFonts w:ascii="Arial" w:hAnsi="Arial" w:cs="Arial"/>
                <w:bCs/>
                <w:sz w:val="22"/>
                <w:szCs w:val="22"/>
              </w:rPr>
              <w:t>Обваловка вокруг площадки буровой с перемещением</w:t>
            </w:r>
          </w:p>
          <w:p w14:paraId="17ECFA50" w14:textId="77777777" w:rsidR="009F2DB1" w:rsidRPr="006C4C54" w:rsidRDefault="009F2DB1" w:rsidP="009F2DB1">
            <w:pPr>
              <w:widowControl/>
              <w:overflowPunct w:val="0"/>
              <w:jc w:val="both"/>
              <w:textAlignment w:val="baseline"/>
              <w:rPr>
                <w:rFonts w:ascii="Arial" w:hAnsi="Arial" w:cs="Arial"/>
                <w:bCs/>
                <w:sz w:val="22"/>
                <w:szCs w:val="22"/>
              </w:rPr>
            </w:pPr>
            <w:r w:rsidRPr="006C4C54">
              <w:rPr>
                <w:rFonts w:ascii="Arial" w:hAnsi="Arial" w:cs="Arial"/>
                <w:bCs/>
                <w:sz w:val="22"/>
                <w:szCs w:val="22"/>
              </w:rPr>
              <w:t>- при монтаже</w:t>
            </w:r>
          </w:p>
          <w:p w14:paraId="794B902C" w14:textId="77777777" w:rsidR="009F2DB1" w:rsidRPr="006C4C54" w:rsidRDefault="009F2DB1" w:rsidP="009F2DB1">
            <w:pPr>
              <w:widowControl/>
              <w:overflowPunct w:val="0"/>
              <w:jc w:val="both"/>
              <w:textAlignment w:val="baseline"/>
              <w:rPr>
                <w:rFonts w:ascii="Arial" w:hAnsi="Arial" w:cs="Arial"/>
                <w:bCs/>
                <w:sz w:val="22"/>
                <w:szCs w:val="22"/>
              </w:rPr>
            </w:pPr>
            <w:r w:rsidRPr="006C4C54">
              <w:rPr>
                <w:rFonts w:ascii="Arial" w:hAnsi="Arial" w:cs="Arial"/>
                <w:bCs/>
                <w:sz w:val="22"/>
                <w:szCs w:val="22"/>
              </w:rPr>
              <w:t>- при демонтаже</w:t>
            </w:r>
          </w:p>
        </w:tc>
        <w:tc>
          <w:tcPr>
            <w:tcW w:w="999" w:type="dxa"/>
          </w:tcPr>
          <w:p w14:paraId="62E6E244" w14:textId="77777777" w:rsidR="009F2DB1" w:rsidRPr="006C4C54" w:rsidRDefault="009F2DB1" w:rsidP="009F2DB1">
            <w:pPr>
              <w:widowControl/>
              <w:overflowPunct w:val="0"/>
              <w:jc w:val="center"/>
              <w:textAlignment w:val="baseline"/>
              <w:rPr>
                <w:rFonts w:ascii="Arial" w:hAnsi="Arial" w:cs="Arial"/>
                <w:bCs/>
                <w:sz w:val="22"/>
                <w:szCs w:val="22"/>
                <w:vertAlign w:val="superscript"/>
              </w:rPr>
            </w:pPr>
            <w:r w:rsidRPr="006C4C54">
              <w:rPr>
                <w:rFonts w:ascii="Arial" w:hAnsi="Arial" w:cs="Arial"/>
                <w:bCs/>
                <w:sz w:val="22"/>
                <w:szCs w:val="22"/>
              </w:rPr>
              <w:t>100м</w:t>
            </w:r>
            <w:r w:rsidRPr="006C4C54">
              <w:rPr>
                <w:rFonts w:ascii="Arial" w:hAnsi="Arial" w:cs="Arial"/>
                <w:bCs/>
                <w:sz w:val="22"/>
                <w:szCs w:val="22"/>
                <w:vertAlign w:val="superscript"/>
              </w:rPr>
              <w:t>3</w:t>
            </w:r>
          </w:p>
          <w:p w14:paraId="4E833553" w14:textId="77777777" w:rsidR="009F2DB1" w:rsidRPr="006C4C54" w:rsidRDefault="009F2DB1" w:rsidP="009F2DB1">
            <w:pPr>
              <w:widowControl/>
              <w:overflowPunct w:val="0"/>
              <w:jc w:val="center"/>
              <w:textAlignment w:val="baseline"/>
              <w:rPr>
                <w:rFonts w:ascii="Arial" w:hAnsi="Arial" w:cs="Arial"/>
                <w:bCs/>
                <w:sz w:val="22"/>
                <w:szCs w:val="22"/>
              </w:rPr>
            </w:pPr>
            <w:r w:rsidRPr="006C4C54">
              <w:rPr>
                <w:rFonts w:ascii="Arial" w:hAnsi="Arial" w:cs="Arial"/>
                <w:bCs/>
                <w:sz w:val="22"/>
                <w:szCs w:val="22"/>
              </w:rPr>
              <w:t>100м</w:t>
            </w:r>
            <w:r w:rsidRPr="006C4C54">
              <w:rPr>
                <w:rFonts w:ascii="Arial" w:hAnsi="Arial" w:cs="Arial"/>
                <w:bCs/>
                <w:sz w:val="22"/>
                <w:szCs w:val="22"/>
                <w:vertAlign w:val="superscript"/>
              </w:rPr>
              <w:t>3</w:t>
            </w:r>
          </w:p>
        </w:tc>
        <w:tc>
          <w:tcPr>
            <w:tcW w:w="857" w:type="dxa"/>
          </w:tcPr>
          <w:p w14:paraId="1AA19D34" w14:textId="77777777" w:rsidR="009F2DB1" w:rsidRPr="006C4C54" w:rsidRDefault="009F2DB1" w:rsidP="009F2DB1">
            <w:pPr>
              <w:widowControl/>
              <w:overflowPunct w:val="0"/>
              <w:jc w:val="center"/>
              <w:textAlignment w:val="baseline"/>
              <w:rPr>
                <w:rFonts w:ascii="Arial" w:hAnsi="Arial" w:cs="Arial"/>
                <w:bCs/>
                <w:sz w:val="22"/>
                <w:szCs w:val="22"/>
              </w:rPr>
            </w:pPr>
            <w:r w:rsidRPr="006C4C54">
              <w:rPr>
                <w:rFonts w:ascii="Arial" w:hAnsi="Arial" w:cs="Arial"/>
                <w:bCs/>
                <w:sz w:val="22"/>
                <w:szCs w:val="22"/>
              </w:rPr>
              <w:t>--//--</w:t>
            </w:r>
          </w:p>
        </w:tc>
        <w:tc>
          <w:tcPr>
            <w:tcW w:w="782" w:type="dxa"/>
          </w:tcPr>
          <w:p w14:paraId="45188485" w14:textId="77777777" w:rsidR="009F2DB1" w:rsidRPr="006C4C54" w:rsidRDefault="009F2DB1" w:rsidP="009F2DB1">
            <w:pPr>
              <w:widowControl/>
              <w:overflowPunct w:val="0"/>
              <w:jc w:val="center"/>
              <w:textAlignment w:val="baseline"/>
              <w:rPr>
                <w:rFonts w:ascii="Arial" w:hAnsi="Arial" w:cs="Arial"/>
                <w:bCs/>
                <w:sz w:val="22"/>
                <w:szCs w:val="22"/>
              </w:rPr>
            </w:pPr>
            <w:r w:rsidRPr="006C4C54">
              <w:rPr>
                <w:rFonts w:ascii="Arial" w:hAnsi="Arial" w:cs="Arial"/>
                <w:bCs/>
                <w:sz w:val="22"/>
                <w:szCs w:val="22"/>
              </w:rPr>
              <w:t>5</w:t>
            </w:r>
          </w:p>
          <w:p w14:paraId="58A0B7BC" w14:textId="77777777" w:rsidR="009F2DB1" w:rsidRPr="006C4C54" w:rsidRDefault="009F2DB1" w:rsidP="009F2DB1">
            <w:pPr>
              <w:widowControl/>
              <w:overflowPunct w:val="0"/>
              <w:jc w:val="center"/>
              <w:textAlignment w:val="baseline"/>
              <w:rPr>
                <w:rFonts w:ascii="Arial" w:hAnsi="Arial" w:cs="Arial"/>
                <w:bCs/>
                <w:sz w:val="22"/>
                <w:szCs w:val="22"/>
              </w:rPr>
            </w:pPr>
            <w:r w:rsidRPr="006C4C54">
              <w:rPr>
                <w:rFonts w:ascii="Arial" w:hAnsi="Arial" w:cs="Arial"/>
                <w:bCs/>
                <w:sz w:val="22"/>
                <w:szCs w:val="22"/>
              </w:rPr>
              <w:t>15</w:t>
            </w:r>
          </w:p>
          <w:p w14:paraId="28B583D6" w14:textId="77777777" w:rsidR="009F2DB1" w:rsidRPr="006C4C54" w:rsidRDefault="009F2DB1" w:rsidP="009F2DB1">
            <w:pPr>
              <w:widowControl/>
              <w:overflowPunct w:val="0"/>
              <w:ind w:firstLine="720"/>
              <w:jc w:val="center"/>
              <w:textAlignment w:val="baseline"/>
              <w:rPr>
                <w:rFonts w:ascii="Arial" w:hAnsi="Arial" w:cs="Arial"/>
                <w:bCs/>
                <w:sz w:val="22"/>
                <w:szCs w:val="22"/>
              </w:rPr>
            </w:pPr>
            <w:r w:rsidRPr="006C4C54">
              <w:rPr>
                <w:rFonts w:ascii="Arial" w:hAnsi="Arial" w:cs="Arial"/>
                <w:bCs/>
                <w:sz w:val="22"/>
                <w:szCs w:val="22"/>
              </w:rPr>
              <w:t>5</w:t>
            </w:r>
          </w:p>
          <w:p w14:paraId="568F68BB" w14:textId="77777777" w:rsidR="009F2DB1" w:rsidRPr="006C4C54" w:rsidRDefault="009F2DB1" w:rsidP="009F2DB1">
            <w:pPr>
              <w:widowControl/>
              <w:overflowPunct w:val="0"/>
              <w:ind w:firstLine="720"/>
              <w:textAlignment w:val="baseline"/>
              <w:rPr>
                <w:rFonts w:ascii="Arial" w:hAnsi="Arial" w:cs="Arial"/>
                <w:bCs/>
                <w:sz w:val="22"/>
                <w:szCs w:val="22"/>
              </w:rPr>
            </w:pPr>
            <w:r w:rsidRPr="006C4C54">
              <w:rPr>
                <w:rFonts w:ascii="Arial" w:hAnsi="Arial" w:cs="Arial"/>
                <w:bCs/>
                <w:sz w:val="22"/>
                <w:szCs w:val="22"/>
              </w:rPr>
              <w:t>1</w:t>
            </w:r>
          </w:p>
        </w:tc>
      </w:tr>
      <w:tr w:rsidR="009F2DB1" w:rsidRPr="006C4C54" w14:paraId="56104252" w14:textId="77777777" w:rsidTr="0038388C">
        <w:trPr>
          <w:trHeight w:val="167"/>
          <w:jc w:val="center"/>
        </w:trPr>
        <w:tc>
          <w:tcPr>
            <w:tcW w:w="727" w:type="dxa"/>
          </w:tcPr>
          <w:p w14:paraId="79306095" w14:textId="77777777" w:rsidR="009F2DB1" w:rsidRPr="006C4C54" w:rsidRDefault="009F2DB1" w:rsidP="009F2DB1">
            <w:pPr>
              <w:widowControl/>
              <w:overflowPunct w:val="0"/>
              <w:jc w:val="center"/>
              <w:textAlignment w:val="baseline"/>
              <w:rPr>
                <w:rFonts w:ascii="Arial" w:hAnsi="Arial" w:cs="Arial"/>
                <w:bCs/>
                <w:sz w:val="22"/>
                <w:szCs w:val="22"/>
              </w:rPr>
            </w:pPr>
            <w:r w:rsidRPr="006C4C54">
              <w:rPr>
                <w:rFonts w:ascii="Arial" w:hAnsi="Arial" w:cs="Arial"/>
                <w:bCs/>
                <w:sz w:val="22"/>
                <w:szCs w:val="22"/>
              </w:rPr>
              <w:t>6</w:t>
            </w:r>
          </w:p>
        </w:tc>
        <w:tc>
          <w:tcPr>
            <w:tcW w:w="1257" w:type="dxa"/>
          </w:tcPr>
          <w:p w14:paraId="4FF61A8E" w14:textId="77777777" w:rsidR="009F2DB1" w:rsidRPr="006C4C54" w:rsidRDefault="009F2DB1">
            <w:pPr>
              <w:widowControl/>
              <w:overflowPunct w:val="0"/>
              <w:ind w:firstLine="720"/>
              <w:jc w:val="center"/>
              <w:textAlignment w:val="baseline"/>
              <w:rPr>
                <w:rFonts w:ascii="Arial" w:hAnsi="Arial" w:cs="Arial"/>
                <w:bCs/>
                <w:sz w:val="22"/>
                <w:szCs w:val="22"/>
              </w:rPr>
            </w:pPr>
          </w:p>
          <w:p w14:paraId="2F659F1D" w14:textId="77777777" w:rsidR="009F2DB1" w:rsidRPr="006C4C54" w:rsidRDefault="009F2DB1" w:rsidP="0038388C">
            <w:pPr>
              <w:widowControl/>
              <w:overflowPunct w:val="0"/>
              <w:jc w:val="center"/>
              <w:textAlignment w:val="baseline"/>
              <w:rPr>
                <w:rFonts w:ascii="Arial" w:hAnsi="Arial" w:cs="Arial"/>
                <w:bCs/>
                <w:sz w:val="22"/>
                <w:szCs w:val="22"/>
              </w:rPr>
            </w:pPr>
            <w:r w:rsidRPr="006C4C54">
              <w:rPr>
                <w:rFonts w:ascii="Arial" w:hAnsi="Arial" w:cs="Arial"/>
                <w:bCs/>
                <w:sz w:val="22"/>
                <w:szCs w:val="22"/>
              </w:rPr>
              <w:t>49-2753</w:t>
            </w:r>
          </w:p>
        </w:tc>
        <w:tc>
          <w:tcPr>
            <w:tcW w:w="5569" w:type="dxa"/>
          </w:tcPr>
          <w:p w14:paraId="6895FA18" w14:textId="77777777" w:rsidR="009F2DB1" w:rsidRPr="006C4C54" w:rsidRDefault="009F2DB1" w:rsidP="009F2DB1">
            <w:pPr>
              <w:widowControl/>
              <w:overflowPunct w:val="0"/>
              <w:jc w:val="both"/>
              <w:textAlignment w:val="baseline"/>
              <w:rPr>
                <w:rFonts w:ascii="Arial" w:hAnsi="Arial" w:cs="Arial"/>
                <w:bCs/>
                <w:sz w:val="22"/>
                <w:szCs w:val="22"/>
              </w:rPr>
            </w:pPr>
            <w:r w:rsidRPr="006C4C54">
              <w:rPr>
                <w:rFonts w:ascii="Arial" w:hAnsi="Arial" w:cs="Arial"/>
                <w:bCs/>
                <w:sz w:val="22"/>
                <w:szCs w:val="22"/>
              </w:rPr>
              <w:t>Сооружение амбара 4м х 6м х 1.5м на отводах ПВО с обратной засыпкой для установки емкостей для сбора пл. флюида в случае НГВП или на вертикальный факельный стояк</w:t>
            </w:r>
          </w:p>
        </w:tc>
        <w:tc>
          <w:tcPr>
            <w:tcW w:w="999" w:type="dxa"/>
          </w:tcPr>
          <w:p w14:paraId="5CA84D66" w14:textId="77777777" w:rsidR="009F2DB1" w:rsidRPr="006C4C54" w:rsidRDefault="009F2DB1" w:rsidP="009F2DB1">
            <w:pPr>
              <w:widowControl/>
              <w:overflowPunct w:val="0"/>
              <w:jc w:val="center"/>
              <w:textAlignment w:val="baseline"/>
              <w:rPr>
                <w:rFonts w:ascii="Arial" w:hAnsi="Arial" w:cs="Arial"/>
                <w:bCs/>
                <w:sz w:val="22"/>
                <w:szCs w:val="22"/>
              </w:rPr>
            </w:pPr>
            <w:r w:rsidRPr="006C4C54">
              <w:rPr>
                <w:rFonts w:ascii="Arial" w:hAnsi="Arial" w:cs="Arial"/>
                <w:bCs/>
                <w:sz w:val="22"/>
                <w:szCs w:val="22"/>
              </w:rPr>
              <w:t>амбар</w:t>
            </w:r>
          </w:p>
        </w:tc>
        <w:tc>
          <w:tcPr>
            <w:tcW w:w="857" w:type="dxa"/>
          </w:tcPr>
          <w:p w14:paraId="3FAE245C" w14:textId="77777777" w:rsidR="009F2DB1" w:rsidRPr="006C4C54" w:rsidRDefault="009F2DB1" w:rsidP="009F2DB1">
            <w:pPr>
              <w:widowControl/>
              <w:overflowPunct w:val="0"/>
              <w:jc w:val="center"/>
              <w:textAlignment w:val="baseline"/>
              <w:rPr>
                <w:rFonts w:ascii="Arial" w:hAnsi="Arial" w:cs="Arial"/>
                <w:bCs/>
                <w:sz w:val="22"/>
                <w:szCs w:val="22"/>
              </w:rPr>
            </w:pPr>
            <w:r w:rsidRPr="006C4C54">
              <w:rPr>
                <w:rFonts w:ascii="Arial" w:hAnsi="Arial" w:cs="Arial"/>
                <w:bCs/>
                <w:sz w:val="22"/>
                <w:szCs w:val="22"/>
              </w:rPr>
              <w:t>-//-</w:t>
            </w:r>
          </w:p>
        </w:tc>
        <w:tc>
          <w:tcPr>
            <w:tcW w:w="782" w:type="dxa"/>
          </w:tcPr>
          <w:p w14:paraId="16B5C341" w14:textId="77777777" w:rsidR="009F2DB1" w:rsidRPr="006C4C54" w:rsidRDefault="009F2DB1" w:rsidP="009F2DB1">
            <w:pPr>
              <w:widowControl/>
              <w:overflowPunct w:val="0"/>
              <w:jc w:val="center"/>
              <w:textAlignment w:val="baseline"/>
              <w:rPr>
                <w:rFonts w:ascii="Arial" w:hAnsi="Arial" w:cs="Arial"/>
                <w:bCs/>
                <w:sz w:val="22"/>
                <w:szCs w:val="22"/>
              </w:rPr>
            </w:pPr>
            <w:r w:rsidRPr="006C4C54">
              <w:rPr>
                <w:rFonts w:ascii="Arial" w:hAnsi="Arial" w:cs="Arial"/>
                <w:bCs/>
                <w:sz w:val="22"/>
                <w:szCs w:val="22"/>
              </w:rPr>
              <w:t>2</w:t>
            </w:r>
          </w:p>
        </w:tc>
      </w:tr>
      <w:tr w:rsidR="009F2DB1" w:rsidRPr="006C4C54" w14:paraId="199A7D6B" w14:textId="77777777" w:rsidTr="0038388C">
        <w:trPr>
          <w:trHeight w:val="167"/>
          <w:jc w:val="center"/>
        </w:trPr>
        <w:tc>
          <w:tcPr>
            <w:tcW w:w="727" w:type="dxa"/>
          </w:tcPr>
          <w:p w14:paraId="48CD15FC" w14:textId="77777777" w:rsidR="009F2DB1" w:rsidRPr="006C4C54" w:rsidRDefault="009F2DB1" w:rsidP="009F2DB1">
            <w:pPr>
              <w:widowControl/>
              <w:overflowPunct w:val="0"/>
              <w:jc w:val="center"/>
              <w:textAlignment w:val="baseline"/>
              <w:rPr>
                <w:bCs/>
                <w:sz w:val="24"/>
                <w:szCs w:val="24"/>
              </w:rPr>
            </w:pPr>
            <w:r w:rsidRPr="006C4C54">
              <w:rPr>
                <w:bCs/>
                <w:sz w:val="24"/>
                <w:szCs w:val="24"/>
              </w:rPr>
              <w:t>7</w:t>
            </w:r>
          </w:p>
        </w:tc>
        <w:tc>
          <w:tcPr>
            <w:tcW w:w="1257" w:type="dxa"/>
          </w:tcPr>
          <w:p w14:paraId="7ED14859" w14:textId="77777777" w:rsidR="009F2DB1" w:rsidRPr="006C4C54" w:rsidRDefault="009F2DB1">
            <w:pPr>
              <w:widowControl/>
              <w:overflowPunct w:val="0"/>
              <w:jc w:val="center"/>
              <w:textAlignment w:val="baseline"/>
              <w:rPr>
                <w:bCs/>
                <w:sz w:val="24"/>
                <w:szCs w:val="24"/>
              </w:rPr>
            </w:pPr>
            <w:r w:rsidRPr="006C4C54">
              <w:rPr>
                <w:bCs/>
                <w:sz w:val="24"/>
                <w:szCs w:val="24"/>
              </w:rPr>
              <w:t>49-11</w:t>
            </w:r>
          </w:p>
        </w:tc>
        <w:tc>
          <w:tcPr>
            <w:tcW w:w="5569" w:type="dxa"/>
          </w:tcPr>
          <w:p w14:paraId="3DD17C70" w14:textId="77777777" w:rsidR="009F2DB1" w:rsidRPr="006C4C54" w:rsidRDefault="009F2DB1" w:rsidP="009F2DB1">
            <w:pPr>
              <w:widowControl/>
              <w:overflowPunct w:val="0"/>
              <w:jc w:val="both"/>
              <w:textAlignment w:val="baseline"/>
              <w:rPr>
                <w:bCs/>
                <w:sz w:val="24"/>
                <w:szCs w:val="24"/>
              </w:rPr>
            </w:pPr>
            <w:r w:rsidRPr="006C4C54">
              <w:rPr>
                <w:bCs/>
                <w:sz w:val="24"/>
                <w:szCs w:val="24"/>
              </w:rPr>
              <w:t>Обваловка площадки ГСМ (20м х 2+ 15м х 2) х 1,25</w:t>
            </w:r>
          </w:p>
        </w:tc>
        <w:tc>
          <w:tcPr>
            <w:tcW w:w="999" w:type="dxa"/>
          </w:tcPr>
          <w:p w14:paraId="289FA324" w14:textId="77777777" w:rsidR="009F2DB1" w:rsidRPr="006C4C54" w:rsidRDefault="009F2DB1" w:rsidP="009F2DB1">
            <w:pPr>
              <w:widowControl/>
              <w:overflowPunct w:val="0"/>
              <w:jc w:val="both"/>
              <w:textAlignment w:val="baseline"/>
              <w:rPr>
                <w:bCs/>
                <w:sz w:val="24"/>
                <w:szCs w:val="24"/>
              </w:rPr>
            </w:pPr>
          </w:p>
        </w:tc>
        <w:tc>
          <w:tcPr>
            <w:tcW w:w="857" w:type="dxa"/>
          </w:tcPr>
          <w:p w14:paraId="0F425660" w14:textId="77777777" w:rsidR="009F2DB1" w:rsidRPr="006C4C54" w:rsidRDefault="009F2DB1" w:rsidP="009F2DB1">
            <w:pPr>
              <w:widowControl/>
              <w:overflowPunct w:val="0"/>
              <w:jc w:val="center"/>
              <w:textAlignment w:val="baseline"/>
              <w:rPr>
                <w:bCs/>
                <w:sz w:val="24"/>
                <w:szCs w:val="24"/>
              </w:rPr>
            </w:pPr>
          </w:p>
        </w:tc>
        <w:tc>
          <w:tcPr>
            <w:tcW w:w="782" w:type="dxa"/>
          </w:tcPr>
          <w:p w14:paraId="7EF8607C" w14:textId="77777777" w:rsidR="009F2DB1" w:rsidRPr="006C4C54" w:rsidRDefault="009F2DB1" w:rsidP="009F2DB1">
            <w:pPr>
              <w:widowControl/>
              <w:overflowPunct w:val="0"/>
              <w:jc w:val="center"/>
              <w:textAlignment w:val="baseline"/>
              <w:rPr>
                <w:bCs/>
                <w:sz w:val="24"/>
                <w:szCs w:val="24"/>
              </w:rPr>
            </w:pPr>
            <w:r w:rsidRPr="006C4C54">
              <w:rPr>
                <w:bCs/>
                <w:sz w:val="24"/>
                <w:szCs w:val="24"/>
              </w:rPr>
              <w:t>0,86</w:t>
            </w:r>
          </w:p>
        </w:tc>
      </w:tr>
    </w:tbl>
    <w:p w14:paraId="56CA3BD3" w14:textId="28C93014" w:rsidR="009F2DB1" w:rsidRPr="006C4C54" w:rsidRDefault="009F2DB1" w:rsidP="009F2DB1">
      <w:pPr>
        <w:widowControl/>
        <w:overflowPunct w:val="0"/>
        <w:ind w:firstLine="720"/>
        <w:jc w:val="right"/>
        <w:textAlignment w:val="baseline"/>
        <w:rPr>
          <w:bCs/>
          <w:sz w:val="24"/>
          <w:szCs w:val="24"/>
        </w:rPr>
      </w:pPr>
      <w:r w:rsidRPr="006C4C54">
        <w:rPr>
          <w:rFonts w:ascii="Arial" w:hAnsi="Arial" w:cs="Arial"/>
          <w:bCs/>
          <w:sz w:val="22"/>
          <w:szCs w:val="22"/>
        </w:rPr>
        <w:lastRenderedPageBreak/>
        <w:t>Продолжение таблицы 1.12</w:t>
      </w:r>
      <w:r w:rsidRPr="006C4C54">
        <w:rPr>
          <w:bCs/>
          <w:sz w:val="24"/>
          <w:szCs w:val="24"/>
        </w:rPr>
        <w:t>.2</w:t>
      </w:r>
    </w:p>
    <w:p w14:paraId="2765F235" w14:textId="77777777" w:rsidR="009F2DB1" w:rsidRPr="006C4C54" w:rsidRDefault="009F2DB1" w:rsidP="009F2DB1">
      <w:pPr>
        <w:widowControl/>
        <w:overflowPunct w:val="0"/>
        <w:ind w:firstLine="720"/>
        <w:jc w:val="right"/>
        <w:textAlignment w:val="baseline"/>
        <w:rPr>
          <w:bCs/>
          <w:sz w:val="24"/>
          <w:szCs w:val="24"/>
        </w:rPr>
      </w:pPr>
    </w:p>
    <w:tbl>
      <w:tblPr>
        <w:tblW w:w="10430" w:type="dxa"/>
        <w:tblInd w:w="-459"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709"/>
        <w:gridCol w:w="1946"/>
        <w:gridCol w:w="4932"/>
        <w:gridCol w:w="1202"/>
        <w:gridCol w:w="850"/>
        <w:gridCol w:w="791"/>
      </w:tblGrid>
      <w:tr w:rsidR="009F2DB1" w:rsidRPr="006C4C54" w14:paraId="628084B0" w14:textId="77777777" w:rsidTr="006C7635">
        <w:trPr>
          <w:trHeight w:val="90"/>
        </w:trPr>
        <w:tc>
          <w:tcPr>
            <w:tcW w:w="709" w:type="dxa"/>
            <w:tcBorders>
              <w:top w:val="double" w:sz="4" w:space="0" w:color="auto"/>
              <w:bottom w:val="double" w:sz="4" w:space="0" w:color="auto"/>
            </w:tcBorders>
          </w:tcPr>
          <w:p w14:paraId="0D09ABF5" w14:textId="77777777" w:rsidR="009F2DB1" w:rsidRPr="006C4C54" w:rsidRDefault="009F2DB1" w:rsidP="006C7635">
            <w:pPr>
              <w:widowControl/>
              <w:overflowPunct w:val="0"/>
              <w:jc w:val="center"/>
              <w:textAlignment w:val="baseline"/>
              <w:rPr>
                <w:rFonts w:ascii="Arial" w:hAnsi="Arial" w:cs="Arial"/>
                <w:b/>
                <w:bCs/>
                <w:sz w:val="22"/>
                <w:szCs w:val="22"/>
              </w:rPr>
            </w:pPr>
            <w:r w:rsidRPr="006C4C54">
              <w:rPr>
                <w:rFonts w:ascii="Arial" w:hAnsi="Arial" w:cs="Arial"/>
                <w:b/>
                <w:bCs/>
                <w:sz w:val="22"/>
                <w:szCs w:val="22"/>
              </w:rPr>
              <w:t>1</w:t>
            </w:r>
          </w:p>
        </w:tc>
        <w:tc>
          <w:tcPr>
            <w:tcW w:w="1946" w:type="dxa"/>
            <w:tcBorders>
              <w:top w:val="double" w:sz="4" w:space="0" w:color="auto"/>
              <w:bottom w:val="double" w:sz="4" w:space="0" w:color="auto"/>
            </w:tcBorders>
          </w:tcPr>
          <w:p w14:paraId="47167B2B" w14:textId="77777777" w:rsidR="009F2DB1" w:rsidRPr="006C4C54" w:rsidRDefault="009F2DB1" w:rsidP="006C7635">
            <w:pPr>
              <w:widowControl/>
              <w:overflowPunct w:val="0"/>
              <w:jc w:val="center"/>
              <w:textAlignment w:val="baseline"/>
              <w:rPr>
                <w:rFonts w:ascii="Arial" w:hAnsi="Arial" w:cs="Arial"/>
                <w:b/>
                <w:bCs/>
                <w:sz w:val="22"/>
                <w:szCs w:val="22"/>
              </w:rPr>
            </w:pPr>
            <w:r w:rsidRPr="006C4C54">
              <w:rPr>
                <w:rFonts w:ascii="Arial" w:hAnsi="Arial" w:cs="Arial"/>
                <w:b/>
                <w:bCs/>
                <w:sz w:val="22"/>
                <w:szCs w:val="22"/>
              </w:rPr>
              <w:t>2</w:t>
            </w:r>
          </w:p>
        </w:tc>
        <w:tc>
          <w:tcPr>
            <w:tcW w:w="4932" w:type="dxa"/>
            <w:tcBorders>
              <w:top w:val="double" w:sz="4" w:space="0" w:color="auto"/>
              <w:bottom w:val="double" w:sz="4" w:space="0" w:color="auto"/>
            </w:tcBorders>
          </w:tcPr>
          <w:p w14:paraId="447FFE0F" w14:textId="77777777" w:rsidR="009F2DB1" w:rsidRPr="006C4C54" w:rsidRDefault="009F2DB1" w:rsidP="006C7635">
            <w:pPr>
              <w:widowControl/>
              <w:overflowPunct w:val="0"/>
              <w:jc w:val="center"/>
              <w:textAlignment w:val="baseline"/>
              <w:rPr>
                <w:rFonts w:ascii="Arial" w:hAnsi="Arial" w:cs="Arial"/>
                <w:b/>
                <w:bCs/>
                <w:sz w:val="22"/>
                <w:szCs w:val="22"/>
              </w:rPr>
            </w:pPr>
            <w:r w:rsidRPr="006C4C54">
              <w:rPr>
                <w:rFonts w:ascii="Arial" w:hAnsi="Arial" w:cs="Arial"/>
                <w:b/>
                <w:bCs/>
                <w:sz w:val="22"/>
                <w:szCs w:val="22"/>
              </w:rPr>
              <w:t>3</w:t>
            </w:r>
          </w:p>
        </w:tc>
        <w:tc>
          <w:tcPr>
            <w:tcW w:w="1202" w:type="dxa"/>
            <w:tcBorders>
              <w:top w:val="double" w:sz="4" w:space="0" w:color="auto"/>
              <w:bottom w:val="double" w:sz="4" w:space="0" w:color="auto"/>
            </w:tcBorders>
          </w:tcPr>
          <w:p w14:paraId="7D424C54" w14:textId="77777777" w:rsidR="009F2DB1" w:rsidRPr="006C4C54" w:rsidRDefault="009F2DB1" w:rsidP="006C7635">
            <w:pPr>
              <w:widowControl/>
              <w:overflowPunct w:val="0"/>
              <w:jc w:val="center"/>
              <w:textAlignment w:val="baseline"/>
              <w:rPr>
                <w:rFonts w:ascii="Arial" w:hAnsi="Arial" w:cs="Arial"/>
                <w:b/>
                <w:bCs/>
                <w:sz w:val="22"/>
                <w:szCs w:val="22"/>
              </w:rPr>
            </w:pPr>
            <w:r w:rsidRPr="006C4C54">
              <w:rPr>
                <w:rFonts w:ascii="Arial" w:hAnsi="Arial" w:cs="Arial"/>
                <w:b/>
                <w:bCs/>
                <w:sz w:val="22"/>
                <w:szCs w:val="22"/>
              </w:rPr>
              <w:t>4</w:t>
            </w:r>
          </w:p>
        </w:tc>
        <w:tc>
          <w:tcPr>
            <w:tcW w:w="850" w:type="dxa"/>
            <w:tcBorders>
              <w:top w:val="double" w:sz="4" w:space="0" w:color="auto"/>
              <w:bottom w:val="double" w:sz="4" w:space="0" w:color="auto"/>
            </w:tcBorders>
          </w:tcPr>
          <w:p w14:paraId="73772C45" w14:textId="77777777" w:rsidR="009F2DB1" w:rsidRPr="006C4C54" w:rsidRDefault="009F2DB1" w:rsidP="006C7635">
            <w:pPr>
              <w:widowControl/>
              <w:overflowPunct w:val="0"/>
              <w:jc w:val="center"/>
              <w:textAlignment w:val="baseline"/>
              <w:rPr>
                <w:rFonts w:ascii="Arial" w:hAnsi="Arial" w:cs="Arial"/>
                <w:b/>
                <w:bCs/>
                <w:sz w:val="22"/>
                <w:szCs w:val="22"/>
              </w:rPr>
            </w:pPr>
            <w:r w:rsidRPr="006C4C54">
              <w:rPr>
                <w:rFonts w:ascii="Arial" w:hAnsi="Arial" w:cs="Arial"/>
                <w:b/>
                <w:bCs/>
                <w:sz w:val="22"/>
                <w:szCs w:val="22"/>
              </w:rPr>
              <w:t>5</w:t>
            </w:r>
          </w:p>
        </w:tc>
        <w:tc>
          <w:tcPr>
            <w:tcW w:w="791" w:type="dxa"/>
            <w:tcBorders>
              <w:top w:val="double" w:sz="4" w:space="0" w:color="auto"/>
              <w:bottom w:val="double" w:sz="4" w:space="0" w:color="auto"/>
            </w:tcBorders>
          </w:tcPr>
          <w:p w14:paraId="3DEA59B7" w14:textId="77777777" w:rsidR="009F2DB1" w:rsidRPr="006C4C54" w:rsidRDefault="009F2DB1" w:rsidP="006C7635">
            <w:pPr>
              <w:widowControl/>
              <w:overflowPunct w:val="0"/>
              <w:jc w:val="center"/>
              <w:textAlignment w:val="baseline"/>
              <w:rPr>
                <w:rFonts w:ascii="Arial" w:hAnsi="Arial" w:cs="Arial"/>
                <w:b/>
                <w:bCs/>
                <w:sz w:val="22"/>
                <w:szCs w:val="22"/>
              </w:rPr>
            </w:pPr>
            <w:r w:rsidRPr="006C4C54">
              <w:rPr>
                <w:rFonts w:ascii="Arial" w:hAnsi="Arial" w:cs="Arial"/>
                <w:b/>
                <w:bCs/>
                <w:sz w:val="22"/>
                <w:szCs w:val="22"/>
              </w:rPr>
              <w:t>6</w:t>
            </w:r>
          </w:p>
        </w:tc>
      </w:tr>
      <w:tr w:rsidR="009F2DB1" w:rsidRPr="006C4C54" w14:paraId="638E11B9" w14:textId="77777777" w:rsidTr="006C7635">
        <w:trPr>
          <w:trHeight w:val="90"/>
        </w:trPr>
        <w:tc>
          <w:tcPr>
            <w:tcW w:w="709" w:type="dxa"/>
            <w:tcBorders>
              <w:top w:val="double" w:sz="4" w:space="0" w:color="auto"/>
              <w:bottom w:val="single" w:sz="4" w:space="0" w:color="auto"/>
            </w:tcBorders>
          </w:tcPr>
          <w:p w14:paraId="776F5184"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7</w:t>
            </w:r>
          </w:p>
        </w:tc>
        <w:tc>
          <w:tcPr>
            <w:tcW w:w="1946" w:type="dxa"/>
            <w:tcBorders>
              <w:top w:val="double" w:sz="4" w:space="0" w:color="auto"/>
              <w:bottom w:val="single" w:sz="4" w:space="0" w:color="auto"/>
            </w:tcBorders>
          </w:tcPr>
          <w:p w14:paraId="04971F48"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49-11</w:t>
            </w:r>
          </w:p>
        </w:tc>
        <w:tc>
          <w:tcPr>
            <w:tcW w:w="4932" w:type="dxa"/>
            <w:tcBorders>
              <w:top w:val="double" w:sz="4" w:space="0" w:color="auto"/>
              <w:bottom w:val="single" w:sz="4" w:space="0" w:color="auto"/>
            </w:tcBorders>
          </w:tcPr>
          <w:p w14:paraId="3497B70B" w14:textId="77777777" w:rsidR="009F2DB1" w:rsidRPr="006C4C54" w:rsidRDefault="009F2DB1" w:rsidP="006C7635">
            <w:pPr>
              <w:widowControl/>
              <w:overflowPunct w:val="0"/>
              <w:jc w:val="both"/>
              <w:textAlignment w:val="baseline"/>
              <w:rPr>
                <w:rFonts w:ascii="Arial" w:hAnsi="Arial" w:cs="Arial"/>
                <w:bCs/>
                <w:sz w:val="22"/>
                <w:szCs w:val="22"/>
              </w:rPr>
            </w:pPr>
            <w:r w:rsidRPr="006C4C54">
              <w:rPr>
                <w:rFonts w:ascii="Arial" w:hAnsi="Arial" w:cs="Arial"/>
                <w:bCs/>
                <w:sz w:val="22"/>
                <w:szCs w:val="22"/>
              </w:rPr>
              <w:t>Обваловка площадки ГСМ (20м х 2+ 15м х 2) х 1,25</w:t>
            </w:r>
          </w:p>
        </w:tc>
        <w:tc>
          <w:tcPr>
            <w:tcW w:w="1202" w:type="dxa"/>
            <w:tcBorders>
              <w:top w:val="double" w:sz="4" w:space="0" w:color="auto"/>
              <w:bottom w:val="single" w:sz="4" w:space="0" w:color="auto"/>
            </w:tcBorders>
          </w:tcPr>
          <w:p w14:paraId="3B55E914" w14:textId="77777777" w:rsidR="009F2DB1" w:rsidRPr="006C4C54" w:rsidRDefault="009F2DB1" w:rsidP="006C7635">
            <w:pPr>
              <w:widowControl/>
              <w:overflowPunct w:val="0"/>
              <w:jc w:val="both"/>
              <w:textAlignment w:val="baseline"/>
              <w:rPr>
                <w:rFonts w:ascii="Arial" w:hAnsi="Arial" w:cs="Arial"/>
                <w:bCs/>
                <w:sz w:val="22"/>
                <w:szCs w:val="22"/>
              </w:rPr>
            </w:pPr>
          </w:p>
        </w:tc>
        <w:tc>
          <w:tcPr>
            <w:tcW w:w="850" w:type="dxa"/>
            <w:tcBorders>
              <w:top w:val="double" w:sz="4" w:space="0" w:color="auto"/>
              <w:bottom w:val="single" w:sz="4" w:space="0" w:color="auto"/>
            </w:tcBorders>
          </w:tcPr>
          <w:p w14:paraId="69DB7410" w14:textId="77777777" w:rsidR="009F2DB1" w:rsidRPr="006C4C54" w:rsidRDefault="009F2DB1" w:rsidP="006C7635">
            <w:pPr>
              <w:widowControl/>
              <w:overflowPunct w:val="0"/>
              <w:jc w:val="center"/>
              <w:textAlignment w:val="baseline"/>
              <w:rPr>
                <w:rFonts w:ascii="Arial" w:hAnsi="Arial" w:cs="Arial"/>
                <w:bCs/>
                <w:sz w:val="22"/>
                <w:szCs w:val="22"/>
              </w:rPr>
            </w:pPr>
          </w:p>
        </w:tc>
        <w:tc>
          <w:tcPr>
            <w:tcW w:w="791" w:type="dxa"/>
            <w:tcBorders>
              <w:top w:val="double" w:sz="4" w:space="0" w:color="auto"/>
              <w:bottom w:val="single" w:sz="4" w:space="0" w:color="auto"/>
            </w:tcBorders>
          </w:tcPr>
          <w:p w14:paraId="230074D0"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0,86</w:t>
            </w:r>
          </w:p>
        </w:tc>
      </w:tr>
      <w:tr w:rsidR="009F2DB1" w:rsidRPr="006C4C54" w14:paraId="3CF2644C" w14:textId="77777777" w:rsidTr="006C7635">
        <w:tc>
          <w:tcPr>
            <w:tcW w:w="10430" w:type="dxa"/>
            <w:gridSpan w:val="6"/>
            <w:tcBorders>
              <w:top w:val="single" w:sz="4" w:space="0" w:color="auto"/>
            </w:tcBorders>
          </w:tcPr>
          <w:p w14:paraId="5C4ACEF5" w14:textId="77777777" w:rsidR="009F2DB1" w:rsidRPr="006C4C54" w:rsidRDefault="009F2DB1" w:rsidP="006C7635">
            <w:pPr>
              <w:widowControl/>
              <w:overflowPunct w:val="0"/>
              <w:ind w:firstLine="720"/>
              <w:jc w:val="center"/>
              <w:textAlignment w:val="baseline"/>
              <w:rPr>
                <w:rFonts w:ascii="Arial" w:hAnsi="Arial" w:cs="Arial"/>
                <w:bCs/>
                <w:sz w:val="22"/>
                <w:szCs w:val="22"/>
              </w:rPr>
            </w:pPr>
            <w:r w:rsidRPr="006C4C54">
              <w:rPr>
                <w:rFonts w:ascii="Arial" w:hAnsi="Arial" w:cs="Arial"/>
                <w:b/>
                <w:bCs/>
                <w:sz w:val="22"/>
                <w:szCs w:val="22"/>
              </w:rPr>
              <w:t xml:space="preserve">Строительство водопровода на </w:t>
            </w:r>
            <w:proofErr w:type="gramStart"/>
            <w:r w:rsidRPr="006C4C54">
              <w:rPr>
                <w:rFonts w:ascii="Arial" w:hAnsi="Arial" w:cs="Arial"/>
                <w:b/>
                <w:bCs/>
                <w:sz w:val="22"/>
                <w:szCs w:val="22"/>
              </w:rPr>
              <w:t>поверхности</w:t>
            </w:r>
            <w:r w:rsidRPr="006C4C54">
              <w:rPr>
                <w:rFonts w:ascii="Arial" w:hAnsi="Arial" w:cs="Arial"/>
                <w:bCs/>
                <w:sz w:val="22"/>
                <w:szCs w:val="22"/>
              </w:rPr>
              <w:t xml:space="preserve"> :</w:t>
            </w:r>
            <w:proofErr w:type="gramEnd"/>
          </w:p>
        </w:tc>
      </w:tr>
      <w:tr w:rsidR="009F2DB1" w:rsidRPr="006C4C54" w14:paraId="3A12EE38" w14:textId="77777777" w:rsidTr="006C7635">
        <w:tc>
          <w:tcPr>
            <w:tcW w:w="709" w:type="dxa"/>
          </w:tcPr>
          <w:p w14:paraId="39FE828A"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8</w:t>
            </w:r>
          </w:p>
        </w:tc>
        <w:tc>
          <w:tcPr>
            <w:tcW w:w="1946" w:type="dxa"/>
          </w:tcPr>
          <w:p w14:paraId="73E2B42F"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49-158</w:t>
            </w:r>
          </w:p>
        </w:tc>
        <w:tc>
          <w:tcPr>
            <w:tcW w:w="4932" w:type="dxa"/>
          </w:tcPr>
          <w:p w14:paraId="5B2756EC" w14:textId="77777777" w:rsidR="009F2DB1" w:rsidRPr="006C4C54" w:rsidRDefault="009F2DB1" w:rsidP="006C7635">
            <w:pPr>
              <w:widowControl/>
              <w:overflowPunct w:val="0"/>
              <w:jc w:val="both"/>
              <w:textAlignment w:val="baseline"/>
              <w:rPr>
                <w:rFonts w:ascii="Arial" w:eastAsia="Arial Unicode MS" w:hAnsi="Arial" w:cs="Arial"/>
                <w:bCs/>
                <w:sz w:val="22"/>
                <w:szCs w:val="22"/>
              </w:rPr>
            </w:pPr>
            <w:r w:rsidRPr="006C4C54">
              <w:rPr>
                <w:rFonts w:ascii="Arial" w:eastAsia="Arial Unicode MS" w:hAnsi="Arial" w:cs="Arial"/>
                <w:bCs/>
                <w:sz w:val="22"/>
                <w:szCs w:val="22"/>
              </w:rPr>
              <w:t>- прокладка труб Ǿ 100мм</w:t>
            </w:r>
          </w:p>
        </w:tc>
        <w:tc>
          <w:tcPr>
            <w:tcW w:w="1202" w:type="dxa"/>
          </w:tcPr>
          <w:p w14:paraId="0F3E92A6"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100м</w:t>
            </w:r>
          </w:p>
        </w:tc>
        <w:tc>
          <w:tcPr>
            <w:tcW w:w="850" w:type="dxa"/>
          </w:tcPr>
          <w:p w14:paraId="6E8CA7E5" w14:textId="77777777" w:rsidR="009F2DB1" w:rsidRPr="006C4C54" w:rsidRDefault="009F2DB1" w:rsidP="006C7635">
            <w:pPr>
              <w:widowControl/>
              <w:overflowPunct w:val="0"/>
              <w:jc w:val="both"/>
              <w:textAlignment w:val="baseline"/>
              <w:rPr>
                <w:rFonts w:ascii="Arial" w:hAnsi="Arial" w:cs="Arial"/>
                <w:bCs/>
                <w:sz w:val="22"/>
                <w:szCs w:val="22"/>
              </w:rPr>
            </w:pPr>
          </w:p>
        </w:tc>
        <w:tc>
          <w:tcPr>
            <w:tcW w:w="791" w:type="dxa"/>
          </w:tcPr>
          <w:p w14:paraId="2511E1DF"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1,8</w:t>
            </w:r>
          </w:p>
        </w:tc>
      </w:tr>
      <w:tr w:rsidR="009F2DB1" w:rsidRPr="006C4C54" w14:paraId="748DAE8D" w14:textId="77777777" w:rsidTr="006C7635">
        <w:tc>
          <w:tcPr>
            <w:tcW w:w="709" w:type="dxa"/>
          </w:tcPr>
          <w:p w14:paraId="0349BBC1"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9</w:t>
            </w:r>
          </w:p>
        </w:tc>
        <w:tc>
          <w:tcPr>
            <w:tcW w:w="1946" w:type="dxa"/>
          </w:tcPr>
          <w:p w14:paraId="3EB493AF"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49-158</w:t>
            </w:r>
          </w:p>
        </w:tc>
        <w:tc>
          <w:tcPr>
            <w:tcW w:w="4932" w:type="dxa"/>
          </w:tcPr>
          <w:p w14:paraId="30927FBD" w14:textId="77777777" w:rsidR="009F2DB1" w:rsidRPr="006C4C54" w:rsidRDefault="009F2DB1" w:rsidP="006C7635">
            <w:pPr>
              <w:widowControl/>
              <w:overflowPunct w:val="0"/>
              <w:jc w:val="both"/>
              <w:textAlignment w:val="baseline"/>
              <w:rPr>
                <w:rFonts w:ascii="Arial" w:eastAsia="Arial Unicode MS" w:hAnsi="Arial" w:cs="Arial"/>
                <w:bCs/>
                <w:sz w:val="22"/>
                <w:szCs w:val="22"/>
              </w:rPr>
            </w:pPr>
            <w:r w:rsidRPr="006C4C54">
              <w:rPr>
                <w:rFonts w:ascii="Arial" w:eastAsia="Arial Unicode MS" w:hAnsi="Arial" w:cs="Arial"/>
                <w:bCs/>
                <w:sz w:val="22"/>
                <w:szCs w:val="22"/>
              </w:rPr>
              <w:t>- прокладка труб Ǿ 50мм</w:t>
            </w:r>
          </w:p>
        </w:tc>
        <w:tc>
          <w:tcPr>
            <w:tcW w:w="1202" w:type="dxa"/>
          </w:tcPr>
          <w:p w14:paraId="7F3B33FF"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100м</w:t>
            </w:r>
          </w:p>
        </w:tc>
        <w:tc>
          <w:tcPr>
            <w:tcW w:w="850" w:type="dxa"/>
          </w:tcPr>
          <w:p w14:paraId="1D46C2A3" w14:textId="77777777" w:rsidR="009F2DB1" w:rsidRPr="006C4C54" w:rsidRDefault="009F2DB1" w:rsidP="006C7635">
            <w:pPr>
              <w:widowControl/>
              <w:overflowPunct w:val="0"/>
              <w:ind w:firstLine="720"/>
              <w:jc w:val="center"/>
              <w:textAlignment w:val="baseline"/>
              <w:rPr>
                <w:rFonts w:ascii="Arial" w:hAnsi="Arial" w:cs="Arial"/>
                <w:bCs/>
                <w:sz w:val="22"/>
                <w:szCs w:val="22"/>
              </w:rPr>
            </w:pPr>
          </w:p>
        </w:tc>
        <w:tc>
          <w:tcPr>
            <w:tcW w:w="791" w:type="dxa"/>
          </w:tcPr>
          <w:p w14:paraId="3EA5AA93"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0,6</w:t>
            </w:r>
          </w:p>
        </w:tc>
      </w:tr>
      <w:tr w:rsidR="009F2DB1" w:rsidRPr="006C4C54" w14:paraId="44811D5C" w14:textId="77777777" w:rsidTr="006C7635">
        <w:tc>
          <w:tcPr>
            <w:tcW w:w="709" w:type="dxa"/>
          </w:tcPr>
          <w:p w14:paraId="7A6E5FAA"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10</w:t>
            </w:r>
          </w:p>
        </w:tc>
        <w:tc>
          <w:tcPr>
            <w:tcW w:w="1946" w:type="dxa"/>
          </w:tcPr>
          <w:p w14:paraId="7758F41E"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49-176</w:t>
            </w:r>
          </w:p>
        </w:tc>
        <w:tc>
          <w:tcPr>
            <w:tcW w:w="4932" w:type="dxa"/>
          </w:tcPr>
          <w:p w14:paraId="2A9A0A60" w14:textId="77777777" w:rsidR="009F2DB1" w:rsidRPr="006C4C54" w:rsidRDefault="009F2DB1" w:rsidP="006C7635">
            <w:pPr>
              <w:widowControl/>
              <w:overflowPunct w:val="0"/>
              <w:jc w:val="both"/>
              <w:textAlignment w:val="baseline"/>
              <w:rPr>
                <w:rFonts w:ascii="Arial" w:hAnsi="Arial" w:cs="Arial"/>
                <w:bCs/>
                <w:sz w:val="22"/>
                <w:szCs w:val="22"/>
              </w:rPr>
            </w:pPr>
            <w:r w:rsidRPr="006C4C54">
              <w:rPr>
                <w:rFonts w:ascii="Arial" w:hAnsi="Arial" w:cs="Arial"/>
                <w:bCs/>
                <w:sz w:val="22"/>
                <w:szCs w:val="22"/>
              </w:rPr>
              <w:t xml:space="preserve">- установка задвижек </w:t>
            </w:r>
            <w:r w:rsidRPr="006C4C54">
              <w:rPr>
                <w:rFonts w:ascii="Arial" w:eastAsia="Arial Unicode MS" w:hAnsi="Arial" w:cs="Arial"/>
                <w:bCs/>
                <w:sz w:val="22"/>
                <w:szCs w:val="22"/>
              </w:rPr>
              <w:t>Ǿ</w:t>
            </w:r>
            <w:r w:rsidRPr="006C4C54">
              <w:rPr>
                <w:rFonts w:ascii="Arial" w:hAnsi="Arial" w:cs="Arial"/>
                <w:bCs/>
                <w:sz w:val="22"/>
                <w:szCs w:val="22"/>
              </w:rPr>
              <w:t xml:space="preserve"> 100мм</w:t>
            </w:r>
          </w:p>
        </w:tc>
        <w:tc>
          <w:tcPr>
            <w:tcW w:w="1202" w:type="dxa"/>
          </w:tcPr>
          <w:p w14:paraId="728CD8DE"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шт</w:t>
            </w:r>
          </w:p>
        </w:tc>
        <w:tc>
          <w:tcPr>
            <w:tcW w:w="850" w:type="dxa"/>
          </w:tcPr>
          <w:p w14:paraId="2068AE3E" w14:textId="77777777" w:rsidR="009F2DB1" w:rsidRPr="006C4C54" w:rsidRDefault="009F2DB1" w:rsidP="006C7635">
            <w:pPr>
              <w:widowControl/>
              <w:overflowPunct w:val="0"/>
              <w:ind w:firstLine="720"/>
              <w:jc w:val="center"/>
              <w:textAlignment w:val="baseline"/>
              <w:rPr>
                <w:rFonts w:ascii="Arial" w:hAnsi="Arial" w:cs="Arial"/>
                <w:bCs/>
                <w:sz w:val="22"/>
                <w:szCs w:val="22"/>
              </w:rPr>
            </w:pPr>
          </w:p>
        </w:tc>
        <w:tc>
          <w:tcPr>
            <w:tcW w:w="791" w:type="dxa"/>
          </w:tcPr>
          <w:p w14:paraId="6AF14215"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2</w:t>
            </w:r>
          </w:p>
        </w:tc>
      </w:tr>
      <w:tr w:rsidR="009F2DB1" w:rsidRPr="006C4C54" w14:paraId="21FEBABA" w14:textId="77777777" w:rsidTr="006C7635">
        <w:tc>
          <w:tcPr>
            <w:tcW w:w="709" w:type="dxa"/>
          </w:tcPr>
          <w:p w14:paraId="28502478"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11</w:t>
            </w:r>
          </w:p>
        </w:tc>
        <w:tc>
          <w:tcPr>
            <w:tcW w:w="1946" w:type="dxa"/>
          </w:tcPr>
          <w:p w14:paraId="2593E577"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49-181</w:t>
            </w:r>
          </w:p>
        </w:tc>
        <w:tc>
          <w:tcPr>
            <w:tcW w:w="4932" w:type="dxa"/>
          </w:tcPr>
          <w:p w14:paraId="35D6BFDA" w14:textId="77777777" w:rsidR="009F2DB1" w:rsidRPr="006C4C54" w:rsidRDefault="009F2DB1" w:rsidP="006C7635">
            <w:pPr>
              <w:widowControl/>
              <w:overflowPunct w:val="0"/>
              <w:jc w:val="both"/>
              <w:textAlignment w:val="baseline"/>
              <w:rPr>
                <w:rFonts w:ascii="Arial" w:hAnsi="Arial" w:cs="Arial"/>
                <w:bCs/>
                <w:sz w:val="22"/>
                <w:szCs w:val="22"/>
              </w:rPr>
            </w:pPr>
            <w:r w:rsidRPr="006C4C54">
              <w:rPr>
                <w:rFonts w:ascii="Arial" w:hAnsi="Arial" w:cs="Arial"/>
                <w:bCs/>
                <w:sz w:val="22"/>
                <w:szCs w:val="22"/>
              </w:rPr>
              <w:t>- установка задвижек на пожарных гидрантах</w:t>
            </w:r>
          </w:p>
        </w:tc>
        <w:tc>
          <w:tcPr>
            <w:tcW w:w="1202" w:type="dxa"/>
          </w:tcPr>
          <w:p w14:paraId="0A8ADBD3"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шт</w:t>
            </w:r>
          </w:p>
        </w:tc>
        <w:tc>
          <w:tcPr>
            <w:tcW w:w="850" w:type="dxa"/>
          </w:tcPr>
          <w:p w14:paraId="0C1FE806" w14:textId="77777777" w:rsidR="009F2DB1" w:rsidRPr="006C4C54" w:rsidRDefault="009F2DB1" w:rsidP="006C7635">
            <w:pPr>
              <w:widowControl/>
              <w:overflowPunct w:val="0"/>
              <w:jc w:val="both"/>
              <w:textAlignment w:val="baseline"/>
              <w:rPr>
                <w:rFonts w:ascii="Arial" w:hAnsi="Arial" w:cs="Arial"/>
                <w:bCs/>
                <w:sz w:val="22"/>
                <w:szCs w:val="22"/>
              </w:rPr>
            </w:pPr>
          </w:p>
        </w:tc>
        <w:tc>
          <w:tcPr>
            <w:tcW w:w="791" w:type="dxa"/>
          </w:tcPr>
          <w:p w14:paraId="3F14F4C3"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3</w:t>
            </w:r>
          </w:p>
        </w:tc>
      </w:tr>
      <w:tr w:rsidR="009F2DB1" w:rsidRPr="006C4C54" w14:paraId="48835587" w14:textId="77777777" w:rsidTr="006C7635">
        <w:tc>
          <w:tcPr>
            <w:tcW w:w="709" w:type="dxa"/>
          </w:tcPr>
          <w:p w14:paraId="444E3BE6"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12</w:t>
            </w:r>
          </w:p>
        </w:tc>
        <w:tc>
          <w:tcPr>
            <w:tcW w:w="1946" w:type="dxa"/>
          </w:tcPr>
          <w:p w14:paraId="085CC797"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49-186</w:t>
            </w:r>
          </w:p>
        </w:tc>
        <w:tc>
          <w:tcPr>
            <w:tcW w:w="4932" w:type="dxa"/>
          </w:tcPr>
          <w:p w14:paraId="6A61A7F2" w14:textId="77777777" w:rsidR="009F2DB1" w:rsidRPr="006C4C54" w:rsidRDefault="009F2DB1" w:rsidP="006C7635">
            <w:pPr>
              <w:widowControl/>
              <w:overflowPunct w:val="0"/>
              <w:jc w:val="both"/>
              <w:textAlignment w:val="baseline"/>
              <w:rPr>
                <w:rFonts w:ascii="Arial" w:hAnsi="Arial" w:cs="Arial"/>
                <w:bCs/>
                <w:sz w:val="22"/>
                <w:szCs w:val="22"/>
              </w:rPr>
            </w:pPr>
            <w:r w:rsidRPr="006C4C54">
              <w:rPr>
                <w:rFonts w:ascii="Arial" w:hAnsi="Arial" w:cs="Arial"/>
                <w:bCs/>
                <w:sz w:val="22"/>
                <w:szCs w:val="22"/>
              </w:rPr>
              <w:t>- устройство пожарных гидрантов</w:t>
            </w:r>
          </w:p>
        </w:tc>
        <w:tc>
          <w:tcPr>
            <w:tcW w:w="1202" w:type="dxa"/>
          </w:tcPr>
          <w:p w14:paraId="3F74E2AE"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шт</w:t>
            </w:r>
          </w:p>
        </w:tc>
        <w:tc>
          <w:tcPr>
            <w:tcW w:w="850" w:type="dxa"/>
          </w:tcPr>
          <w:p w14:paraId="0228F90B" w14:textId="77777777" w:rsidR="009F2DB1" w:rsidRPr="006C4C54" w:rsidRDefault="009F2DB1" w:rsidP="006C7635">
            <w:pPr>
              <w:widowControl/>
              <w:overflowPunct w:val="0"/>
              <w:jc w:val="both"/>
              <w:textAlignment w:val="baseline"/>
              <w:rPr>
                <w:rFonts w:ascii="Arial" w:hAnsi="Arial" w:cs="Arial"/>
                <w:bCs/>
                <w:sz w:val="22"/>
                <w:szCs w:val="22"/>
              </w:rPr>
            </w:pPr>
          </w:p>
        </w:tc>
        <w:tc>
          <w:tcPr>
            <w:tcW w:w="791" w:type="dxa"/>
          </w:tcPr>
          <w:p w14:paraId="78E6C793"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3</w:t>
            </w:r>
          </w:p>
        </w:tc>
      </w:tr>
      <w:tr w:rsidR="009F2DB1" w:rsidRPr="006C4C54" w14:paraId="780E50B1" w14:textId="77777777" w:rsidTr="006C7635">
        <w:tc>
          <w:tcPr>
            <w:tcW w:w="709" w:type="dxa"/>
          </w:tcPr>
          <w:p w14:paraId="71750803"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13</w:t>
            </w:r>
          </w:p>
        </w:tc>
        <w:tc>
          <w:tcPr>
            <w:tcW w:w="1946" w:type="dxa"/>
          </w:tcPr>
          <w:p w14:paraId="31C1517A"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49-174</w:t>
            </w:r>
          </w:p>
        </w:tc>
        <w:tc>
          <w:tcPr>
            <w:tcW w:w="4932" w:type="dxa"/>
          </w:tcPr>
          <w:p w14:paraId="605F8EDC" w14:textId="77777777" w:rsidR="009F2DB1" w:rsidRPr="006C4C54" w:rsidRDefault="009F2DB1" w:rsidP="006C7635">
            <w:pPr>
              <w:widowControl/>
              <w:overflowPunct w:val="0"/>
              <w:jc w:val="both"/>
              <w:textAlignment w:val="baseline"/>
              <w:rPr>
                <w:rFonts w:ascii="Arial" w:hAnsi="Arial" w:cs="Arial"/>
                <w:bCs/>
                <w:sz w:val="22"/>
                <w:szCs w:val="22"/>
              </w:rPr>
            </w:pPr>
            <w:r w:rsidRPr="006C4C54">
              <w:rPr>
                <w:rFonts w:ascii="Arial" w:hAnsi="Arial" w:cs="Arial"/>
                <w:bCs/>
                <w:sz w:val="22"/>
                <w:szCs w:val="22"/>
              </w:rPr>
              <w:t xml:space="preserve">- установка вентилей </w:t>
            </w:r>
            <w:r w:rsidRPr="006C4C54">
              <w:rPr>
                <w:rFonts w:ascii="Arial" w:eastAsia="Arial Unicode MS" w:hAnsi="Arial" w:cs="Arial"/>
                <w:bCs/>
                <w:sz w:val="22"/>
                <w:szCs w:val="22"/>
              </w:rPr>
              <w:t>Ǿ</w:t>
            </w:r>
            <w:r w:rsidRPr="006C4C54">
              <w:rPr>
                <w:rFonts w:ascii="Arial" w:hAnsi="Arial" w:cs="Arial"/>
                <w:bCs/>
                <w:sz w:val="22"/>
                <w:szCs w:val="22"/>
              </w:rPr>
              <w:t xml:space="preserve"> 50мм</w:t>
            </w:r>
          </w:p>
        </w:tc>
        <w:tc>
          <w:tcPr>
            <w:tcW w:w="1202" w:type="dxa"/>
          </w:tcPr>
          <w:p w14:paraId="4CF86A15"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шт</w:t>
            </w:r>
          </w:p>
        </w:tc>
        <w:tc>
          <w:tcPr>
            <w:tcW w:w="850" w:type="dxa"/>
          </w:tcPr>
          <w:p w14:paraId="710A9180" w14:textId="77777777" w:rsidR="009F2DB1" w:rsidRPr="006C4C54" w:rsidRDefault="009F2DB1" w:rsidP="006C7635">
            <w:pPr>
              <w:widowControl/>
              <w:overflowPunct w:val="0"/>
              <w:jc w:val="both"/>
              <w:textAlignment w:val="baseline"/>
              <w:rPr>
                <w:rFonts w:ascii="Arial" w:hAnsi="Arial" w:cs="Arial"/>
                <w:bCs/>
                <w:sz w:val="22"/>
                <w:szCs w:val="22"/>
              </w:rPr>
            </w:pPr>
          </w:p>
        </w:tc>
        <w:tc>
          <w:tcPr>
            <w:tcW w:w="791" w:type="dxa"/>
          </w:tcPr>
          <w:p w14:paraId="3D7CCE97"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7</w:t>
            </w:r>
          </w:p>
        </w:tc>
      </w:tr>
      <w:tr w:rsidR="009F2DB1" w:rsidRPr="006C4C54" w14:paraId="636709DE" w14:textId="77777777" w:rsidTr="006C7635">
        <w:tc>
          <w:tcPr>
            <w:tcW w:w="709" w:type="dxa"/>
          </w:tcPr>
          <w:p w14:paraId="583A8E56"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14</w:t>
            </w:r>
          </w:p>
        </w:tc>
        <w:tc>
          <w:tcPr>
            <w:tcW w:w="1946" w:type="dxa"/>
          </w:tcPr>
          <w:p w14:paraId="597352C8" w14:textId="77777777" w:rsidR="009F2DB1" w:rsidRPr="006C4C54" w:rsidRDefault="009F2DB1" w:rsidP="006C7635">
            <w:pPr>
              <w:widowControl/>
              <w:overflowPunct w:val="0"/>
              <w:ind w:firstLine="720"/>
              <w:jc w:val="center"/>
              <w:textAlignment w:val="baseline"/>
              <w:rPr>
                <w:rFonts w:ascii="Arial" w:hAnsi="Arial" w:cs="Arial"/>
                <w:bCs/>
                <w:sz w:val="22"/>
                <w:szCs w:val="22"/>
              </w:rPr>
            </w:pPr>
          </w:p>
          <w:p w14:paraId="383B9ED2" w14:textId="77777777" w:rsidR="009F2DB1" w:rsidRPr="006C4C54" w:rsidRDefault="009F2DB1" w:rsidP="006C7635">
            <w:pPr>
              <w:widowControl/>
              <w:overflowPunct w:val="0"/>
              <w:ind w:firstLine="720"/>
              <w:jc w:val="center"/>
              <w:textAlignment w:val="baseline"/>
              <w:rPr>
                <w:rFonts w:ascii="Arial" w:hAnsi="Arial" w:cs="Arial"/>
                <w:bCs/>
                <w:sz w:val="22"/>
                <w:szCs w:val="22"/>
              </w:rPr>
            </w:pPr>
          </w:p>
          <w:p w14:paraId="6248A1CC"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49-193</w:t>
            </w:r>
          </w:p>
          <w:p w14:paraId="17740234"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49-192</w:t>
            </w:r>
          </w:p>
        </w:tc>
        <w:tc>
          <w:tcPr>
            <w:tcW w:w="4932" w:type="dxa"/>
          </w:tcPr>
          <w:p w14:paraId="5885385D" w14:textId="77777777" w:rsidR="009F2DB1" w:rsidRPr="006C4C54" w:rsidRDefault="009F2DB1" w:rsidP="006C7635">
            <w:pPr>
              <w:widowControl/>
              <w:overflowPunct w:val="0"/>
              <w:jc w:val="both"/>
              <w:textAlignment w:val="baseline"/>
              <w:rPr>
                <w:rFonts w:ascii="Arial" w:eastAsia="Arial Unicode MS" w:hAnsi="Arial" w:cs="Arial"/>
                <w:bCs/>
                <w:sz w:val="22"/>
                <w:szCs w:val="22"/>
              </w:rPr>
            </w:pPr>
            <w:r w:rsidRPr="006C4C54">
              <w:rPr>
                <w:rFonts w:ascii="Arial" w:eastAsia="Arial Unicode MS" w:hAnsi="Arial" w:cs="Arial"/>
                <w:bCs/>
                <w:sz w:val="22"/>
                <w:szCs w:val="22"/>
              </w:rPr>
              <w:t>Устройство противокоррозионной и утепл. изоляцииводопровода, гидр-тов и задвижек</w:t>
            </w:r>
          </w:p>
          <w:p w14:paraId="09D03FD3" w14:textId="77777777" w:rsidR="009F2DB1" w:rsidRPr="006C4C54" w:rsidRDefault="009F2DB1" w:rsidP="006C7635">
            <w:pPr>
              <w:widowControl/>
              <w:overflowPunct w:val="0"/>
              <w:jc w:val="both"/>
              <w:textAlignment w:val="baseline"/>
              <w:rPr>
                <w:rFonts w:ascii="Arial" w:eastAsia="Arial Unicode MS" w:hAnsi="Arial" w:cs="Arial"/>
                <w:bCs/>
                <w:sz w:val="22"/>
                <w:szCs w:val="22"/>
              </w:rPr>
            </w:pPr>
            <w:r w:rsidRPr="006C4C54">
              <w:rPr>
                <w:rFonts w:ascii="Arial" w:eastAsia="Arial Unicode MS" w:hAnsi="Arial" w:cs="Arial"/>
                <w:bCs/>
                <w:sz w:val="22"/>
                <w:szCs w:val="22"/>
              </w:rPr>
              <w:t>- Ǿ 100мм</w:t>
            </w:r>
          </w:p>
          <w:p w14:paraId="152D34AE" w14:textId="77777777" w:rsidR="009F2DB1" w:rsidRPr="006C4C54" w:rsidRDefault="009F2DB1" w:rsidP="006C7635">
            <w:pPr>
              <w:widowControl/>
              <w:overflowPunct w:val="0"/>
              <w:jc w:val="both"/>
              <w:textAlignment w:val="baseline"/>
              <w:rPr>
                <w:rFonts w:ascii="Arial" w:eastAsia="Arial Unicode MS" w:hAnsi="Arial" w:cs="Arial"/>
                <w:bCs/>
                <w:sz w:val="22"/>
                <w:szCs w:val="22"/>
              </w:rPr>
            </w:pPr>
            <w:r w:rsidRPr="006C4C54">
              <w:rPr>
                <w:rFonts w:ascii="Arial" w:eastAsia="Arial Unicode MS" w:hAnsi="Arial" w:cs="Arial"/>
                <w:bCs/>
                <w:sz w:val="22"/>
                <w:szCs w:val="22"/>
              </w:rPr>
              <w:t>- Ǿ 50мм</w:t>
            </w:r>
          </w:p>
        </w:tc>
        <w:tc>
          <w:tcPr>
            <w:tcW w:w="1202" w:type="dxa"/>
          </w:tcPr>
          <w:p w14:paraId="024AC571" w14:textId="77777777" w:rsidR="009F2DB1" w:rsidRPr="006C4C54" w:rsidRDefault="009F2DB1" w:rsidP="006C7635">
            <w:pPr>
              <w:widowControl/>
              <w:overflowPunct w:val="0"/>
              <w:jc w:val="center"/>
              <w:textAlignment w:val="baseline"/>
              <w:rPr>
                <w:rFonts w:ascii="Arial" w:hAnsi="Arial" w:cs="Arial"/>
                <w:bCs/>
                <w:sz w:val="22"/>
                <w:szCs w:val="22"/>
              </w:rPr>
            </w:pPr>
          </w:p>
          <w:p w14:paraId="09852572" w14:textId="77777777" w:rsidR="009F2DB1" w:rsidRPr="006C4C54" w:rsidRDefault="009F2DB1" w:rsidP="006C7635">
            <w:pPr>
              <w:widowControl/>
              <w:overflowPunct w:val="0"/>
              <w:ind w:firstLine="720"/>
              <w:jc w:val="center"/>
              <w:textAlignment w:val="baseline"/>
              <w:rPr>
                <w:rFonts w:ascii="Arial" w:hAnsi="Arial" w:cs="Arial"/>
                <w:bCs/>
                <w:sz w:val="22"/>
                <w:szCs w:val="22"/>
              </w:rPr>
            </w:pPr>
          </w:p>
          <w:p w14:paraId="53FA2C08"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100м</w:t>
            </w:r>
          </w:p>
          <w:p w14:paraId="3F78006B"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100м</w:t>
            </w:r>
          </w:p>
        </w:tc>
        <w:tc>
          <w:tcPr>
            <w:tcW w:w="850" w:type="dxa"/>
          </w:tcPr>
          <w:p w14:paraId="79B4EB66" w14:textId="77777777" w:rsidR="009F2DB1" w:rsidRPr="006C4C54" w:rsidRDefault="009F2DB1" w:rsidP="006C7635">
            <w:pPr>
              <w:widowControl/>
              <w:overflowPunct w:val="0"/>
              <w:ind w:firstLine="720"/>
              <w:jc w:val="center"/>
              <w:textAlignment w:val="baseline"/>
              <w:rPr>
                <w:rFonts w:ascii="Arial" w:hAnsi="Arial" w:cs="Arial"/>
                <w:bCs/>
                <w:sz w:val="22"/>
                <w:szCs w:val="22"/>
              </w:rPr>
            </w:pPr>
          </w:p>
        </w:tc>
        <w:tc>
          <w:tcPr>
            <w:tcW w:w="791" w:type="dxa"/>
          </w:tcPr>
          <w:p w14:paraId="2CB7A2CA" w14:textId="77777777" w:rsidR="009F2DB1" w:rsidRPr="006C4C54" w:rsidRDefault="009F2DB1" w:rsidP="006C7635">
            <w:pPr>
              <w:widowControl/>
              <w:overflowPunct w:val="0"/>
              <w:ind w:firstLine="720"/>
              <w:jc w:val="center"/>
              <w:textAlignment w:val="baseline"/>
              <w:rPr>
                <w:rFonts w:ascii="Arial" w:hAnsi="Arial" w:cs="Arial"/>
                <w:bCs/>
                <w:sz w:val="22"/>
                <w:szCs w:val="22"/>
              </w:rPr>
            </w:pPr>
          </w:p>
          <w:p w14:paraId="1BECE73E" w14:textId="77777777" w:rsidR="009F2DB1" w:rsidRPr="006C4C54" w:rsidRDefault="009F2DB1" w:rsidP="006C7635">
            <w:pPr>
              <w:widowControl/>
              <w:overflowPunct w:val="0"/>
              <w:ind w:firstLine="720"/>
              <w:jc w:val="center"/>
              <w:textAlignment w:val="baseline"/>
              <w:rPr>
                <w:rFonts w:ascii="Arial" w:hAnsi="Arial" w:cs="Arial"/>
                <w:bCs/>
                <w:sz w:val="22"/>
                <w:szCs w:val="22"/>
              </w:rPr>
            </w:pPr>
            <w:r w:rsidRPr="006C4C54">
              <w:rPr>
                <w:rFonts w:ascii="Arial" w:hAnsi="Arial" w:cs="Arial"/>
                <w:bCs/>
                <w:sz w:val="22"/>
                <w:szCs w:val="22"/>
              </w:rPr>
              <w:t>1 1,8</w:t>
            </w:r>
          </w:p>
          <w:p w14:paraId="6A6FF06A"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0,6</w:t>
            </w:r>
          </w:p>
        </w:tc>
      </w:tr>
      <w:tr w:rsidR="009F2DB1" w:rsidRPr="006C4C54" w14:paraId="027A068D" w14:textId="77777777" w:rsidTr="006C7635">
        <w:tc>
          <w:tcPr>
            <w:tcW w:w="709" w:type="dxa"/>
          </w:tcPr>
          <w:p w14:paraId="02F2710E"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15</w:t>
            </w:r>
          </w:p>
        </w:tc>
        <w:tc>
          <w:tcPr>
            <w:tcW w:w="1946" w:type="dxa"/>
          </w:tcPr>
          <w:p w14:paraId="29E7CCAD"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49-205</w:t>
            </w:r>
          </w:p>
          <w:p w14:paraId="3CA3D13B"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49-204</w:t>
            </w:r>
          </w:p>
        </w:tc>
        <w:tc>
          <w:tcPr>
            <w:tcW w:w="4932" w:type="dxa"/>
          </w:tcPr>
          <w:p w14:paraId="739EA0BE" w14:textId="77777777" w:rsidR="009F2DB1" w:rsidRPr="006C4C54" w:rsidRDefault="009F2DB1" w:rsidP="006C7635">
            <w:pPr>
              <w:widowControl/>
              <w:overflowPunct w:val="0"/>
              <w:jc w:val="both"/>
              <w:textAlignment w:val="baseline"/>
              <w:rPr>
                <w:rFonts w:ascii="Arial" w:eastAsia="Arial Unicode MS" w:hAnsi="Arial" w:cs="Arial"/>
                <w:bCs/>
                <w:sz w:val="22"/>
                <w:szCs w:val="22"/>
              </w:rPr>
            </w:pPr>
            <w:r w:rsidRPr="006C4C54">
              <w:rPr>
                <w:rFonts w:ascii="Arial" w:eastAsia="Arial Unicode MS" w:hAnsi="Arial" w:cs="Arial"/>
                <w:bCs/>
                <w:sz w:val="22"/>
                <w:szCs w:val="22"/>
              </w:rPr>
              <w:t>Устройство термоизоляции водопровода:</w:t>
            </w:r>
          </w:p>
          <w:p w14:paraId="278990D6" w14:textId="77777777" w:rsidR="009F2DB1" w:rsidRPr="006C4C54" w:rsidRDefault="009F2DB1" w:rsidP="006C7635">
            <w:pPr>
              <w:widowControl/>
              <w:overflowPunct w:val="0"/>
              <w:jc w:val="both"/>
              <w:textAlignment w:val="baseline"/>
              <w:rPr>
                <w:rFonts w:ascii="Arial" w:eastAsia="Arial Unicode MS" w:hAnsi="Arial" w:cs="Arial"/>
                <w:bCs/>
                <w:sz w:val="22"/>
                <w:szCs w:val="22"/>
              </w:rPr>
            </w:pPr>
            <w:r w:rsidRPr="006C4C54">
              <w:rPr>
                <w:rFonts w:ascii="Arial" w:eastAsia="Arial Unicode MS" w:hAnsi="Arial" w:cs="Arial"/>
                <w:bCs/>
                <w:sz w:val="22"/>
                <w:szCs w:val="22"/>
              </w:rPr>
              <w:t>- Ǿ 73мм</w:t>
            </w:r>
          </w:p>
          <w:p w14:paraId="6386264D" w14:textId="77777777" w:rsidR="009F2DB1" w:rsidRPr="006C4C54" w:rsidRDefault="009F2DB1" w:rsidP="006C7635">
            <w:pPr>
              <w:widowControl/>
              <w:overflowPunct w:val="0"/>
              <w:jc w:val="both"/>
              <w:textAlignment w:val="baseline"/>
              <w:rPr>
                <w:rFonts w:ascii="Arial" w:eastAsia="Arial Unicode MS" w:hAnsi="Arial" w:cs="Arial"/>
                <w:bCs/>
                <w:sz w:val="22"/>
                <w:szCs w:val="22"/>
              </w:rPr>
            </w:pPr>
            <w:r w:rsidRPr="006C4C54">
              <w:rPr>
                <w:rFonts w:ascii="Arial" w:eastAsia="Arial Unicode MS" w:hAnsi="Arial" w:cs="Arial"/>
                <w:bCs/>
                <w:sz w:val="22"/>
                <w:szCs w:val="22"/>
              </w:rPr>
              <w:t>- Ǿ 50мм</w:t>
            </w:r>
          </w:p>
        </w:tc>
        <w:tc>
          <w:tcPr>
            <w:tcW w:w="1202" w:type="dxa"/>
          </w:tcPr>
          <w:p w14:paraId="2C783988" w14:textId="77777777" w:rsidR="009F2DB1" w:rsidRPr="006C4C54" w:rsidRDefault="009F2DB1" w:rsidP="006C7635">
            <w:pPr>
              <w:widowControl/>
              <w:overflowPunct w:val="0"/>
              <w:ind w:firstLine="720"/>
              <w:jc w:val="center"/>
              <w:textAlignment w:val="baseline"/>
              <w:rPr>
                <w:rFonts w:ascii="Arial" w:hAnsi="Arial" w:cs="Arial"/>
                <w:bCs/>
                <w:sz w:val="22"/>
                <w:szCs w:val="22"/>
              </w:rPr>
            </w:pPr>
          </w:p>
          <w:p w14:paraId="1B43DCEB"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100м</w:t>
            </w:r>
          </w:p>
          <w:p w14:paraId="157ED3ED"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100м</w:t>
            </w:r>
          </w:p>
        </w:tc>
        <w:tc>
          <w:tcPr>
            <w:tcW w:w="850" w:type="dxa"/>
          </w:tcPr>
          <w:p w14:paraId="3D94F98C" w14:textId="77777777" w:rsidR="009F2DB1" w:rsidRPr="006C4C54" w:rsidRDefault="009F2DB1" w:rsidP="006C7635">
            <w:pPr>
              <w:widowControl/>
              <w:overflowPunct w:val="0"/>
              <w:jc w:val="both"/>
              <w:textAlignment w:val="baseline"/>
              <w:rPr>
                <w:rFonts w:ascii="Arial" w:hAnsi="Arial" w:cs="Arial"/>
                <w:bCs/>
                <w:sz w:val="22"/>
                <w:szCs w:val="22"/>
              </w:rPr>
            </w:pPr>
          </w:p>
        </w:tc>
        <w:tc>
          <w:tcPr>
            <w:tcW w:w="791" w:type="dxa"/>
          </w:tcPr>
          <w:p w14:paraId="17365085" w14:textId="77777777" w:rsidR="009F2DB1" w:rsidRPr="006C4C54" w:rsidRDefault="009F2DB1" w:rsidP="006C7635">
            <w:pPr>
              <w:widowControl/>
              <w:overflowPunct w:val="0"/>
              <w:ind w:firstLine="720"/>
              <w:jc w:val="center"/>
              <w:textAlignment w:val="baseline"/>
              <w:rPr>
                <w:rFonts w:ascii="Arial" w:hAnsi="Arial" w:cs="Arial"/>
                <w:bCs/>
                <w:sz w:val="22"/>
                <w:szCs w:val="22"/>
              </w:rPr>
            </w:pPr>
          </w:p>
          <w:p w14:paraId="19BBBDEF"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1,2</w:t>
            </w:r>
          </w:p>
          <w:p w14:paraId="52723577"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0,4</w:t>
            </w:r>
          </w:p>
        </w:tc>
      </w:tr>
      <w:tr w:rsidR="009F2DB1" w:rsidRPr="006C4C54" w14:paraId="7FC16C34" w14:textId="77777777" w:rsidTr="006C7635">
        <w:tc>
          <w:tcPr>
            <w:tcW w:w="10430" w:type="dxa"/>
            <w:gridSpan w:val="6"/>
          </w:tcPr>
          <w:p w14:paraId="1E5A0D6A" w14:textId="77777777" w:rsidR="009F2DB1" w:rsidRPr="006C4C54" w:rsidRDefault="009F2DB1" w:rsidP="006C7635">
            <w:pPr>
              <w:widowControl/>
              <w:overflowPunct w:val="0"/>
              <w:ind w:firstLine="720"/>
              <w:jc w:val="center"/>
              <w:textAlignment w:val="baseline"/>
              <w:rPr>
                <w:rFonts w:ascii="Arial" w:hAnsi="Arial" w:cs="Arial"/>
                <w:b/>
                <w:bCs/>
                <w:sz w:val="22"/>
                <w:szCs w:val="22"/>
              </w:rPr>
            </w:pPr>
            <w:r w:rsidRPr="006C4C54">
              <w:rPr>
                <w:rFonts w:ascii="Arial" w:hAnsi="Arial" w:cs="Arial"/>
                <w:b/>
                <w:bCs/>
                <w:sz w:val="22"/>
                <w:szCs w:val="22"/>
              </w:rPr>
              <w:t>Монтаж топливопровода и линии химреагентов:</w:t>
            </w:r>
          </w:p>
        </w:tc>
      </w:tr>
      <w:tr w:rsidR="009F2DB1" w:rsidRPr="006C4C54" w14:paraId="12558E6A" w14:textId="77777777" w:rsidTr="006C7635">
        <w:tc>
          <w:tcPr>
            <w:tcW w:w="709" w:type="dxa"/>
          </w:tcPr>
          <w:p w14:paraId="3A610FC9"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16</w:t>
            </w:r>
          </w:p>
        </w:tc>
        <w:tc>
          <w:tcPr>
            <w:tcW w:w="1946" w:type="dxa"/>
          </w:tcPr>
          <w:p w14:paraId="38A76677"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49-158</w:t>
            </w:r>
          </w:p>
        </w:tc>
        <w:tc>
          <w:tcPr>
            <w:tcW w:w="4932" w:type="dxa"/>
          </w:tcPr>
          <w:p w14:paraId="0912B1E9" w14:textId="77777777" w:rsidR="009F2DB1" w:rsidRPr="006C4C54" w:rsidRDefault="009F2DB1" w:rsidP="006C7635">
            <w:pPr>
              <w:widowControl/>
              <w:overflowPunct w:val="0"/>
              <w:jc w:val="both"/>
              <w:textAlignment w:val="baseline"/>
              <w:rPr>
                <w:rFonts w:ascii="Arial" w:eastAsia="Arial Unicode MS" w:hAnsi="Arial" w:cs="Arial"/>
                <w:bCs/>
                <w:sz w:val="22"/>
                <w:szCs w:val="22"/>
              </w:rPr>
            </w:pPr>
            <w:r w:rsidRPr="006C4C54">
              <w:rPr>
                <w:rFonts w:ascii="Arial" w:eastAsia="Arial Unicode MS" w:hAnsi="Arial" w:cs="Arial"/>
                <w:bCs/>
                <w:sz w:val="22"/>
                <w:szCs w:val="22"/>
              </w:rPr>
              <w:t>- прокладка труб Ǿ 73мм</w:t>
            </w:r>
          </w:p>
        </w:tc>
        <w:tc>
          <w:tcPr>
            <w:tcW w:w="1202" w:type="dxa"/>
          </w:tcPr>
          <w:p w14:paraId="2D3FE07B"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100м</w:t>
            </w:r>
          </w:p>
        </w:tc>
        <w:tc>
          <w:tcPr>
            <w:tcW w:w="850" w:type="dxa"/>
          </w:tcPr>
          <w:p w14:paraId="0693A84D" w14:textId="77777777" w:rsidR="009F2DB1" w:rsidRPr="006C4C54" w:rsidRDefault="009F2DB1" w:rsidP="006C7635">
            <w:pPr>
              <w:widowControl/>
              <w:overflowPunct w:val="0"/>
              <w:jc w:val="both"/>
              <w:textAlignment w:val="baseline"/>
              <w:rPr>
                <w:rFonts w:ascii="Arial" w:hAnsi="Arial" w:cs="Arial"/>
                <w:bCs/>
                <w:sz w:val="22"/>
                <w:szCs w:val="22"/>
              </w:rPr>
            </w:pPr>
          </w:p>
        </w:tc>
        <w:tc>
          <w:tcPr>
            <w:tcW w:w="791" w:type="dxa"/>
          </w:tcPr>
          <w:p w14:paraId="69AC4EBD"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0,8</w:t>
            </w:r>
          </w:p>
        </w:tc>
      </w:tr>
      <w:tr w:rsidR="009F2DB1" w:rsidRPr="006C4C54" w14:paraId="1CF5C8AF" w14:textId="77777777" w:rsidTr="006C7635">
        <w:tc>
          <w:tcPr>
            <w:tcW w:w="709" w:type="dxa"/>
          </w:tcPr>
          <w:p w14:paraId="7745459B"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17</w:t>
            </w:r>
          </w:p>
        </w:tc>
        <w:tc>
          <w:tcPr>
            <w:tcW w:w="1946" w:type="dxa"/>
          </w:tcPr>
          <w:p w14:paraId="378C47FD"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49-158</w:t>
            </w:r>
          </w:p>
        </w:tc>
        <w:tc>
          <w:tcPr>
            <w:tcW w:w="4932" w:type="dxa"/>
          </w:tcPr>
          <w:p w14:paraId="1BB29858" w14:textId="77777777" w:rsidR="009F2DB1" w:rsidRPr="006C4C54" w:rsidRDefault="009F2DB1" w:rsidP="006C7635">
            <w:pPr>
              <w:widowControl/>
              <w:overflowPunct w:val="0"/>
              <w:jc w:val="both"/>
              <w:textAlignment w:val="baseline"/>
              <w:rPr>
                <w:rFonts w:ascii="Arial" w:eastAsia="Arial Unicode MS" w:hAnsi="Arial" w:cs="Arial"/>
                <w:bCs/>
                <w:sz w:val="22"/>
                <w:szCs w:val="22"/>
              </w:rPr>
            </w:pPr>
            <w:r w:rsidRPr="006C4C54">
              <w:rPr>
                <w:rFonts w:ascii="Arial" w:eastAsia="Arial Unicode MS" w:hAnsi="Arial" w:cs="Arial"/>
                <w:bCs/>
                <w:sz w:val="22"/>
                <w:szCs w:val="22"/>
              </w:rPr>
              <w:t>- прокладка труб Ǿ 25мм</w:t>
            </w:r>
          </w:p>
        </w:tc>
        <w:tc>
          <w:tcPr>
            <w:tcW w:w="1202" w:type="dxa"/>
          </w:tcPr>
          <w:p w14:paraId="2D8B1CDF"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100м</w:t>
            </w:r>
          </w:p>
        </w:tc>
        <w:tc>
          <w:tcPr>
            <w:tcW w:w="850" w:type="dxa"/>
          </w:tcPr>
          <w:p w14:paraId="4CDF53A1" w14:textId="77777777" w:rsidR="009F2DB1" w:rsidRPr="006C4C54" w:rsidRDefault="009F2DB1" w:rsidP="006C7635">
            <w:pPr>
              <w:widowControl/>
              <w:overflowPunct w:val="0"/>
              <w:ind w:firstLine="720"/>
              <w:jc w:val="center"/>
              <w:textAlignment w:val="baseline"/>
              <w:rPr>
                <w:rFonts w:ascii="Arial" w:hAnsi="Arial" w:cs="Arial"/>
                <w:bCs/>
                <w:sz w:val="22"/>
                <w:szCs w:val="22"/>
              </w:rPr>
            </w:pPr>
          </w:p>
        </w:tc>
        <w:tc>
          <w:tcPr>
            <w:tcW w:w="791" w:type="dxa"/>
          </w:tcPr>
          <w:p w14:paraId="2E981F4E"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0,8</w:t>
            </w:r>
          </w:p>
        </w:tc>
      </w:tr>
      <w:tr w:rsidR="009F2DB1" w:rsidRPr="006C4C54" w14:paraId="483E5DB6" w14:textId="77777777" w:rsidTr="006C7635">
        <w:tc>
          <w:tcPr>
            <w:tcW w:w="709" w:type="dxa"/>
          </w:tcPr>
          <w:p w14:paraId="1C2090C8"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18</w:t>
            </w:r>
          </w:p>
        </w:tc>
        <w:tc>
          <w:tcPr>
            <w:tcW w:w="1946" w:type="dxa"/>
          </w:tcPr>
          <w:p w14:paraId="285F0CC5"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49-176</w:t>
            </w:r>
          </w:p>
        </w:tc>
        <w:tc>
          <w:tcPr>
            <w:tcW w:w="4932" w:type="dxa"/>
          </w:tcPr>
          <w:p w14:paraId="61799950" w14:textId="77777777" w:rsidR="009F2DB1" w:rsidRPr="006C4C54" w:rsidRDefault="009F2DB1" w:rsidP="006C7635">
            <w:pPr>
              <w:widowControl/>
              <w:overflowPunct w:val="0"/>
              <w:jc w:val="both"/>
              <w:textAlignment w:val="baseline"/>
              <w:rPr>
                <w:rFonts w:ascii="Arial" w:hAnsi="Arial" w:cs="Arial"/>
                <w:bCs/>
                <w:sz w:val="22"/>
                <w:szCs w:val="22"/>
              </w:rPr>
            </w:pPr>
            <w:r w:rsidRPr="006C4C54">
              <w:rPr>
                <w:rFonts w:ascii="Arial" w:hAnsi="Arial" w:cs="Arial"/>
                <w:bCs/>
                <w:sz w:val="22"/>
                <w:szCs w:val="22"/>
              </w:rPr>
              <w:t xml:space="preserve">- установка задвижек </w:t>
            </w:r>
            <w:r w:rsidRPr="006C4C54">
              <w:rPr>
                <w:rFonts w:ascii="Arial" w:eastAsia="Arial Unicode MS" w:hAnsi="Arial" w:cs="Arial"/>
                <w:bCs/>
                <w:sz w:val="22"/>
                <w:szCs w:val="22"/>
              </w:rPr>
              <w:t>Ǿ</w:t>
            </w:r>
            <w:r w:rsidRPr="006C4C54">
              <w:rPr>
                <w:rFonts w:ascii="Arial" w:hAnsi="Arial" w:cs="Arial"/>
                <w:bCs/>
                <w:sz w:val="22"/>
                <w:szCs w:val="22"/>
              </w:rPr>
              <w:t xml:space="preserve"> 73мм</w:t>
            </w:r>
          </w:p>
        </w:tc>
        <w:tc>
          <w:tcPr>
            <w:tcW w:w="1202" w:type="dxa"/>
          </w:tcPr>
          <w:p w14:paraId="10FB714D"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шт</w:t>
            </w:r>
          </w:p>
        </w:tc>
        <w:tc>
          <w:tcPr>
            <w:tcW w:w="850" w:type="dxa"/>
          </w:tcPr>
          <w:p w14:paraId="19364548" w14:textId="77777777" w:rsidR="009F2DB1" w:rsidRPr="006C4C54" w:rsidRDefault="009F2DB1" w:rsidP="006C7635">
            <w:pPr>
              <w:widowControl/>
              <w:overflowPunct w:val="0"/>
              <w:ind w:firstLine="720"/>
              <w:jc w:val="center"/>
              <w:textAlignment w:val="baseline"/>
              <w:rPr>
                <w:rFonts w:ascii="Arial" w:hAnsi="Arial" w:cs="Arial"/>
                <w:bCs/>
                <w:sz w:val="22"/>
                <w:szCs w:val="22"/>
              </w:rPr>
            </w:pPr>
          </w:p>
        </w:tc>
        <w:tc>
          <w:tcPr>
            <w:tcW w:w="791" w:type="dxa"/>
          </w:tcPr>
          <w:p w14:paraId="520C985F"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2</w:t>
            </w:r>
          </w:p>
        </w:tc>
      </w:tr>
      <w:tr w:rsidR="009F2DB1" w:rsidRPr="006C4C54" w14:paraId="33C7DA07" w14:textId="77777777" w:rsidTr="006C7635">
        <w:tc>
          <w:tcPr>
            <w:tcW w:w="709" w:type="dxa"/>
          </w:tcPr>
          <w:p w14:paraId="1B9DE9DC"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19</w:t>
            </w:r>
          </w:p>
        </w:tc>
        <w:tc>
          <w:tcPr>
            <w:tcW w:w="1946" w:type="dxa"/>
          </w:tcPr>
          <w:p w14:paraId="14214F20"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49-176</w:t>
            </w:r>
          </w:p>
        </w:tc>
        <w:tc>
          <w:tcPr>
            <w:tcW w:w="4932" w:type="dxa"/>
          </w:tcPr>
          <w:p w14:paraId="5CE54CEC" w14:textId="77777777" w:rsidR="009F2DB1" w:rsidRPr="006C4C54" w:rsidRDefault="009F2DB1" w:rsidP="006C7635">
            <w:pPr>
              <w:widowControl/>
              <w:overflowPunct w:val="0"/>
              <w:jc w:val="both"/>
              <w:textAlignment w:val="baseline"/>
              <w:rPr>
                <w:rFonts w:ascii="Arial" w:eastAsia="Arial Unicode MS" w:hAnsi="Arial" w:cs="Arial"/>
                <w:bCs/>
                <w:sz w:val="22"/>
                <w:szCs w:val="22"/>
              </w:rPr>
            </w:pPr>
            <w:r w:rsidRPr="006C4C54">
              <w:rPr>
                <w:rFonts w:ascii="Arial" w:eastAsia="Arial Unicode MS" w:hAnsi="Arial" w:cs="Arial"/>
                <w:bCs/>
                <w:sz w:val="22"/>
                <w:szCs w:val="22"/>
              </w:rPr>
              <w:t>- установка вентилей Ǿ 25мм</w:t>
            </w:r>
          </w:p>
        </w:tc>
        <w:tc>
          <w:tcPr>
            <w:tcW w:w="1202" w:type="dxa"/>
          </w:tcPr>
          <w:p w14:paraId="63C4F2D1"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шт</w:t>
            </w:r>
          </w:p>
        </w:tc>
        <w:tc>
          <w:tcPr>
            <w:tcW w:w="850" w:type="dxa"/>
          </w:tcPr>
          <w:p w14:paraId="15A42A26" w14:textId="77777777" w:rsidR="009F2DB1" w:rsidRPr="006C4C54" w:rsidRDefault="009F2DB1" w:rsidP="006C7635">
            <w:pPr>
              <w:widowControl/>
              <w:overflowPunct w:val="0"/>
              <w:ind w:firstLine="720"/>
              <w:jc w:val="center"/>
              <w:textAlignment w:val="baseline"/>
              <w:rPr>
                <w:rFonts w:ascii="Arial" w:hAnsi="Arial" w:cs="Arial"/>
                <w:bCs/>
                <w:sz w:val="22"/>
                <w:szCs w:val="22"/>
              </w:rPr>
            </w:pPr>
          </w:p>
        </w:tc>
        <w:tc>
          <w:tcPr>
            <w:tcW w:w="791" w:type="dxa"/>
          </w:tcPr>
          <w:p w14:paraId="55F1AEB3"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6</w:t>
            </w:r>
          </w:p>
        </w:tc>
      </w:tr>
      <w:tr w:rsidR="009F2DB1" w:rsidRPr="006C4C54" w14:paraId="22AAB8FA" w14:textId="77777777" w:rsidTr="006C7635">
        <w:tc>
          <w:tcPr>
            <w:tcW w:w="709" w:type="dxa"/>
          </w:tcPr>
          <w:p w14:paraId="1503FF95" w14:textId="77777777" w:rsidR="009F2DB1" w:rsidRPr="006C4C54" w:rsidRDefault="009F2DB1" w:rsidP="006C7635">
            <w:pPr>
              <w:widowControl/>
              <w:overflowPunct w:val="0"/>
              <w:ind w:firstLine="720"/>
              <w:jc w:val="center"/>
              <w:textAlignment w:val="baseline"/>
              <w:rPr>
                <w:rFonts w:ascii="Arial" w:hAnsi="Arial" w:cs="Arial"/>
                <w:bCs/>
                <w:sz w:val="22"/>
                <w:szCs w:val="22"/>
              </w:rPr>
            </w:pPr>
          </w:p>
          <w:p w14:paraId="5570C414"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20</w:t>
            </w:r>
          </w:p>
        </w:tc>
        <w:tc>
          <w:tcPr>
            <w:tcW w:w="1946" w:type="dxa"/>
          </w:tcPr>
          <w:p w14:paraId="621F2202" w14:textId="77777777" w:rsidR="009F2DB1" w:rsidRPr="006C4C54" w:rsidRDefault="009F2DB1" w:rsidP="006C7635">
            <w:pPr>
              <w:widowControl/>
              <w:overflowPunct w:val="0"/>
              <w:jc w:val="center"/>
              <w:textAlignment w:val="baseline"/>
              <w:rPr>
                <w:rFonts w:ascii="Arial" w:hAnsi="Arial" w:cs="Arial"/>
                <w:bCs/>
                <w:sz w:val="22"/>
                <w:szCs w:val="22"/>
              </w:rPr>
            </w:pPr>
          </w:p>
          <w:p w14:paraId="5F689266"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49-193</w:t>
            </w:r>
          </w:p>
          <w:p w14:paraId="49C52D91"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49-192</w:t>
            </w:r>
          </w:p>
        </w:tc>
        <w:tc>
          <w:tcPr>
            <w:tcW w:w="4932" w:type="dxa"/>
          </w:tcPr>
          <w:p w14:paraId="2C71FDB3" w14:textId="77777777" w:rsidR="009F2DB1" w:rsidRPr="006C4C54" w:rsidRDefault="009F2DB1" w:rsidP="006C7635">
            <w:pPr>
              <w:widowControl/>
              <w:overflowPunct w:val="0"/>
              <w:jc w:val="both"/>
              <w:textAlignment w:val="baseline"/>
              <w:rPr>
                <w:rFonts w:ascii="Arial" w:eastAsia="Arial Unicode MS" w:hAnsi="Arial" w:cs="Arial"/>
                <w:bCs/>
                <w:sz w:val="22"/>
                <w:szCs w:val="22"/>
              </w:rPr>
            </w:pPr>
            <w:r w:rsidRPr="006C4C54">
              <w:rPr>
                <w:rFonts w:ascii="Arial" w:eastAsia="Arial Unicode MS" w:hAnsi="Arial" w:cs="Arial"/>
                <w:bCs/>
                <w:sz w:val="22"/>
                <w:szCs w:val="22"/>
              </w:rPr>
              <w:t>Устройство противокоррозионной изоляции водопровода</w:t>
            </w:r>
          </w:p>
          <w:p w14:paraId="2C1E96B1" w14:textId="77777777" w:rsidR="009F2DB1" w:rsidRPr="006C4C54" w:rsidRDefault="009F2DB1" w:rsidP="006C7635">
            <w:pPr>
              <w:widowControl/>
              <w:overflowPunct w:val="0"/>
              <w:ind w:firstLine="720"/>
              <w:jc w:val="both"/>
              <w:textAlignment w:val="baseline"/>
              <w:rPr>
                <w:rFonts w:ascii="Arial" w:eastAsia="Arial Unicode MS" w:hAnsi="Arial" w:cs="Arial"/>
                <w:bCs/>
                <w:sz w:val="22"/>
                <w:szCs w:val="22"/>
              </w:rPr>
            </w:pPr>
            <w:r w:rsidRPr="006C4C54">
              <w:rPr>
                <w:rFonts w:ascii="Arial" w:eastAsia="Arial Unicode MS" w:hAnsi="Arial" w:cs="Arial"/>
                <w:bCs/>
                <w:sz w:val="22"/>
                <w:szCs w:val="22"/>
              </w:rPr>
              <w:t>- Ǿ 100мм</w:t>
            </w:r>
          </w:p>
          <w:p w14:paraId="2C87D5E6" w14:textId="77777777" w:rsidR="009F2DB1" w:rsidRPr="006C4C54" w:rsidRDefault="009F2DB1" w:rsidP="006C7635">
            <w:pPr>
              <w:widowControl/>
              <w:overflowPunct w:val="0"/>
              <w:ind w:firstLine="720"/>
              <w:jc w:val="both"/>
              <w:textAlignment w:val="baseline"/>
              <w:rPr>
                <w:rFonts w:ascii="Arial" w:eastAsia="Arial Unicode MS" w:hAnsi="Arial" w:cs="Arial"/>
                <w:bCs/>
                <w:sz w:val="22"/>
                <w:szCs w:val="22"/>
              </w:rPr>
            </w:pPr>
            <w:r w:rsidRPr="006C4C54">
              <w:rPr>
                <w:rFonts w:ascii="Arial" w:eastAsia="Arial Unicode MS" w:hAnsi="Arial" w:cs="Arial"/>
                <w:bCs/>
                <w:sz w:val="22"/>
                <w:szCs w:val="22"/>
              </w:rPr>
              <w:t>- Ǿ 100мм</w:t>
            </w:r>
          </w:p>
        </w:tc>
        <w:tc>
          <w:tcPr>
            <w:tcW w:w="1202" w:type="dxa"/>
          </w:tcPr>
          <w:p w14:paraId="7225AAF9" w14:textId="77777777" w:rsidR="009F2DB1" w:rsidRPr="006C4C54" w:rsidRDefault="009F2DB1" w:rsidP="006C7635">
            <w:pPr>
              <w:widowControl/>
              <w:overflowPunct w:val="0"/>
              <w:ind w:firstLine="720"/>
              <w:jc w:val="center"/>
              <w:textAlignment w:val="baseline"/>
              <w:rPr>
                <w:rFonts w:ascii="Arial" w:hAnsi="Arial" w:cs="Arial"/>
                <w:bCs/>
                <w:sz w:val="22"/>
                <w:szCs w:val="22"/>
              </w:rPr>
            </w:pPr>
          </w:p>
          <w:p w14:paraId="2A1D0B2B"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100м</w:t>
            </w:r>
          </w:p>
          <w:p w14:paraId="37423C13"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100м</w:t>
            </w:r>
          </w:p>
        </w:tc>
        <w:tc>
          <w:tcPr>
            <w:tcW w:w="850" w:type="dxa"/>
          </w:tcPr>
          <w:p w14:paraId="03077B60" w14:textId="77777777" w:rsidR="009F2DB1" w:rsidRPr="006C4C54" w:rsidRDefault="009F2DB1" w:rsidP="006C7635">
            <w:pPr>
              <w:widowControl/>
              <w:overflowPunct w:val="0"/>
              <w:jc w:val="both"/>
              <w:textAlignment w:val="baseline"/>
              <w:rPr>
                <w:rFonts w:ascii="Arial" w:hAnsi="Arial" w:cs="Arial"/>
                <w:bCs/>
                <w:sz w:val="22"/>
                <w:szCs w:val="22"/>
              </w:rPr>
            </w:pPr>
          </w:p>
        </w:tc>
        <w:tc>
          <w:tcPr>
            <w:tcW w:w="791" w:type="dxa"/>
          </w:tcPr>
          <w:p w14:paraId="5114B684"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0,8 0,8</w:t>
            </w:r>
          </w:p>
        </w:tc>
      </w:tr>
      <w:tr w:rsidR="009F2DB1" w:rsidRPr="006C4C54" w14:paraId="2CE3D15C" w14:textId="77777777" w:rsidTr="006C7635">
        <w:tc>
          <w:tcPr>
            <w:tcW w:w="709" w:type="dxa"/>
          </w:tcPr>
          <w:p w14:paraId="0A872331"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21</w:t>
            </w:r>
          </w:p>
        </w:tc>
        <w:tc>
          <w:tcPr>
            <w:tcW w:w="1946" w:type="dxa"/>
          </w:tcPr>
          <w:p w14:paraId="7D5DD681"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49-205</w:t>
            </w:r>
          </w:p>
        </w:tc>
        <w:tc>
          <w:tcPr>
            <w:tcW w:w="4932" w:type="dxa"/>
          </w:tcPr>
          <w:p w14:paraId="13FB0C8D" w14:textId="77777777" w:rsidR="009F2DB1" w:rsidRPr="006C4C54" w:rsidRDefault="009F2DB1" w:rsidP="006C7635">
            <w:pPr>
              <w:widowControl/>
              <w:overflowPunct w:val="0"/>
              <w:jc w:val="both"/>
              <w:textAlignment w:val="baseline"/>
              <w:rPr>
                <w:rFonts w:ascii="Arial" w:eastAsia="Arial Unicode MS" w:hAnsi="Arial" w:cs="Arial"/>
                <w:bCs/>
                <w:sz w:val="22"/>
                <w:szCs w:val="22"/>
              </w:rPr>
            </w:pPr>
            <w:r w:rsidRPr="006C4C54">
              <w:rPr>
                <w:rFonts w:ascii="Arial" w:eastAsia="Arial Unicode MS" w:hAnsi="Arial" w:cs="Arial"/>
                <w:bCs/>
                <w:sz w:val="22"/>
                <w:szCs w:val="22"/>
              </w:rPr>
              <w:t>Устройство термоизоляции водопровода:</w:t>
            </w:r>
          </w:p>
          <w:p w14:paraId="211D301A" w14:textId="77777777" w:rsidR="009F2DB1" w:rsidRPr="006C4C54" w:rsidRDefault="009F2DB1" w:rsidP="006C7635">
            <w:pPr>
              <w:widowControl/>
              <w:overflowPunct w:val="0"/>
              <w:ind w:firstLine="720"/>
              <w:jc w:val="both"/>
              <w:textAlignment w:val="baseline"/>
              <w:rPr>
                <w:rFonts w:ascii="Arial" w:eastAsia="Arial Unicode MS" w:hAnsi="Arial" w:cs="Arial"/>
                <w:bCs/>
                <w:sz w:val="22"/>
                <w:szCs w:val="22"/>
              </w:rPr>
            </w:pPr>
            <w:r w:rsidRPr="006C4C54">
              <w:rPr>
                <w:rFonts w:ascii="Arial" w:eastAsia="Arial Unicode MS" w:hAnsi="Arial" w:cs="Arial"/>
                <w:bCs/>
                <w:sz w:val="22"/>
                <w:szCs w:val="22"/>
              </w:rPr>
              <w:t>- Ǿ 73мм</w:t>
            </w:r>
          </w:p>
        </w:tc>
        <w:tc>
          <w:tcPr>
            <w:tcW w:w="1202" w:type="dxa"/>
          </w:tcPr>
          <w:p w14:paraId="77CB15BB" w14:textId="77777777" w:rsidR="009F2DB1" w:rsidRPr="006C4C54" w:rsidRDefault="009F2DB1" w:rsidP="006C7635">
            <w:pPr>
              <w:widowControl/>
              <w:overflowPunct w:val="0"/>
              <w:ind w:firstLine="720"/>
              <w:jc w:val="center"/>
              <w:textAlignment w:val="baseline"/>
              <w:rPr>
                <w:rFonts w:ascii="Arial" w:hAnsi="Arial" w:cs="Arial"/>
                <w:bCs/>
                <w:sz w:val="22"/>
                <w:szCs w:val="22"/>
              </w:rPr>
            </w:pPr>
          </w:p>
          <w:p w14:paraId="450DA14B"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100м</w:t>
            </w:r>
          </w:p>
        </w:tc>
        <w:tc>
          <w:tcPr>
            <w:tcW w:w="850" w:type="dxa"/>
          </w:tcPr>
          <w:p w14:paraId="36F1858D" w14:textId="77777777" w:rsidR="009F2DB1" w:rsidRPr="006C4C54" w:rsidRDefault="009F2DB1" w:rsidP="006C7635">
            <w:pPr>
              <w:widowControl/>
              <w:overflowPunct w:val="0"/>
              <w:jc w:val="both"/>
              <w:textAlignment w:val="baseline"/>
              <w:rPr>
                <w:rFonts w:ascii="Arial" w:hAnsi="Arial" w:cs="Arial"/>
                <w:bCs/>
                <w:sz w:val="22"/>
                <w:szCs w:val="22"/>
              </w:rPr>
            </w:pPr>
          </w:p>
        </w:tc>
        <w:tc>
          <w:tcPr>
            <w:tcW w:w="791" w:type="dxa"/>
          </w:tcPr>
          <w:p w14:paraId="6A9D3AC0"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0,8</w:t>
            </w:r>
          </w:p>
        </w:tc>
      </w:tr>
      <w:tr w:rsidR="009F2DB1" w:rsidRPr="006C4C54" w14:paraId="45FFD913" w14:textId="77777777" w:rsidTr="006C7635">
        <w:tc>
          <w:tcPr>
            <w:tcW w:w="10430" w:type="dxa"/>
            <w:gridSpan w:val="6"/>
          </w:tcPr>
          <w:p w14:paraId="3AE388B2" w14:textId="77777777" w:rsidR="009F2DB1" w:rsidRPr="006C4C54" w:rsidRDefault="009F2DB1" w:rsidP="006C7635">
            <w:pPr>
              <w:widowControl/>
              <w:overflowPunct w:val="0"/>
              <w:ind w:firstLine="720"/>
              <w:jc w:val="center"/>
              <w:textAlignment w:val="baseline"/>
              <w:rPr>
                <w:rFonts w:ascii="Arial" w:hAnsi="Arial" w:cs="Arial"/>
                <w:b/>
                <w:bCs/>
                <w:sz w:val="22"/>
                <w:szCs w:val="22"/>
              </w:rPr>
            </w:pPr>
            <w:r w:rsidRPr="006C4C54">
              <w:rPr>
                <w:rFonts w:ascii="Arial" w:hAnsi="Arial" w:cs="Arial"/>
                <w:b/>
                <w:bCs/>
                <w:sz w:val="22"/>
                <w:szCs w:val="22"/>
              </w:rPr>
              <w:t>Устройство паропровода (с учетом обратной линии)</w:t>
            </w:r>
          </w:p>
        </w:tc>
      </w:tr>
      <w:tr w:rsidR="009F2DB1" w:rsidRPr="006C4C54" w14:paraId="5268DCD3" w14:textId="77777777" w:rsidTr="006C7635">
        <w:tc>
          <w:tcPr>
            <w:tcW w:w="709" w:type="dxa"/>
          </w:tcPr>
          <w:p w14:paraId="03378187"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22</w:t>
            </w:r>
          </w:p>
        </w:tc>
        <w:tc>
          <w:tcPr>
            <w:tcW w:w="1946" w:type="dxa"/>
          </w:tcPr>
          <w:p w14:paraId="0370C06F"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49-158</w:t>
            </w:r>
          </w:p>
        </w:tc>
        <w:tc>
          <w:tcPr>
            <w:tcW w:w="4932" w:type="dxa"/>
          </w:tcPr>
          <w:p w14:paraId="17931222" w14:textId="77777777" w:rsidR="009F2DB1" w:rsidRPr="006C4C54" w:rsidRDefault="009F2DB1" w:rsidP="006C7635">
            <w:pPr>
              <w:widowControl/>
              <w:overflowPunct w:val="0"/>
              <w:ind w:firstLine="720"/>
              <w:jc w:val="both"/>
              <w:textAlignment w:val="baseline"/>
              <w:rPr>
                <w:rFonts w:ascii="Arial" w:eastAsia="Arial Unicode MS" w:hAnsi="Arial" w:cs="Arial"/>
                <w:bCs/>
                <w:sz w:val="22"/>
                <w:szCs w:val="22"/>
              </w:rPr>
            </w:pPr>
            <w:r w:rsidRPr="006C4C54">
              <w:rPr>
                <w:rFonts w:ascii="Arial" w:eastAsia="Arial Unicode MS" w:hAnsi="Arial" w:cs="Arial"/>
                <w:bCs/>
                <w:sz w:val="22"/>
                <w:szCs w:val="22"/>
              </w:rPr>
              <w:t>- прокладка труб Ǿ 50мм</w:t>
            </w:r>
          </w:p>
        </w:tc>
        <w:tc>
          <w:tcPr>
            <w:tcW w:w="1202" w:type="dxa"/>
          </w:tcPr>
          <w:p w14:paraId="002B687B"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100м</w:t>
            </w:r>
          </w:p>
        </w:tc>
        <w:tc>
          <w:tcPr>
            <w:tcW w:w="850" w:type="dxa"/>
          </w:tcPr>
          <w:p w14:paraId="1C53DB83" w14:textId="77777777" w:rsidR="009F2DB1" w:rsidRPr="006C4C54" w:rsidRDefault="009F2DB1" w:rsidP="006C7635">
            <w:pPr>
              <w:widowControl/>
              <w:overflowPunct w:val="0"/>
              <w:ind w:firstLine="720"/>
              <w:jc w:val="center"/>
              <w:textAlignment w:val="baseline"/>
              <w:rPr>
                <w:rFonts w:ascii="Arial" w:hAnsi="Arial" w:cs="Arial"/>
                <w:bCs/>
                <w:sz w:val="22"/>
                <w:szCs w:val="22"/>
              </w:rPr>
            </w:pPr>
          </w:p>
        </w:tc>
        <w:tc>
          <w:tcPr>
            <w:tcW w:w="791" w:type="dxa"/>
          </w:tcPr>
          <w:p w14:paraId="581901DA"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2,4</w:t>
            </w:r>
          </w:p>
        </w:tc>
      </w:tr>
      <w:tr w:rsidR="009F2DB1" w:rsidRPr="006C4C54" w14:paraId="117FACFD" w14:textId="77777777" w:rsidTr="006C7635">
        <w:tc>
          <w:tcPr>
            <w:tcW w:w="709" w:type="dxa"/>
          </w:tcPr>
          <w:p w14:paraId="1BEC7DE5"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23</w:t>
            </w:r>
          </w:p>
        </w:tc>
        <w:tc>
          <w:tcPr>
            <w:tcW w:w="1946" w:type="dxa"/>
          </w:tcPr>
          <w:p w14:paraId="5AA67B9A"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49-174</w:t>
            </w:r>
          </w:p>
        </w:tc>
        <w:tc>
          <w:tcPr>
            <w:tcW w:w="4932" w:type="dxa"/>
          </w:tcPr>
          <w:p w14:paraId="3FE0B2BD" w14:textId="77777777" w:rsidR="009F2DB1" w:rsidRPr="006C4C54" w:rsidRDefault="009F2DB1" w:rsidP="006C7635">
            <w:pPr>
              <w:widowControl/>
              <w:overflowPunct w:val="0"/>
              <w:ind w:firstLine="720"/>
              <w:jc w:val="both"/>
              <w:textAlignment w:val="baseline"/>
              <w:rPr>
                <w:rFonts w:ascii="Arial" w:hAnsi="Arial" w:cs="Arial"/>
                <w:bCs/>
                <w:sz w:val="22"/>
                <w:szCs w:val="22"/>
              </w:rPr>
            </w:pPr>
            <w:r w:rsidRPr="006C4C54">
              <w:rPr>
                <w:rFonts w:ascii="Arial" w:hAnsi="Arial" w:cs="Arial"/>
                <w:bCs/>
                <w:sz w:val="22"/>
                <w:szCs w:val="22"/>
              </w:rPr>
              <w:t xml:space="preserve">- установка вентилей </w:t>
            </w:r>
            <w:r w:rsidRPr="006C4C54">
              <w:rPr>
                <w:rFonts w:ascii="Arial" w:eastAsia="Arial Unicode MS" w:hAnsi="Arial" w:cs="Arial"/>
                <w:bCs/>
                <w:sz w:val="22"/>
                <w:szCs w:val="22"/>
              </w:rPr>
              <w:t>Ǿ</w:t>
            </w:r>
            <w:r w:rsidRPr="006C4C54">
              <w:rPr>
                <w:rFonts w:ascii="Arial" w:hAnsi="Arial" w:cs="Arial"/>
                <w:bCs/>
                <w:sz w:val="22"/>
                <w:szCs w:val="22"/>
              </w:rPr>
              <w:t xml:space="preserve"> 50мм</w:t>
            </w:r>
          </w:p>
        </w:tc>
        <w:tc>
          <w:tcPr>
            <w:tcW w:w="1202" w:type="dxa"/>
          </w:tcPr>
          <w:p w14:paraId="2A35D6CD"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шт</w:t>
            </w:r>
          </w:p>
        </w:tc>
        <w:tc>
          <w:tcPr>
            <w:tcW w:w="850" w:type="dxa"/>
          </w:tcPr>
          <w:p w14:paraId="6E7E3DA7" w14:textId="77777777" w:rsidR="009F2DB1" w:rsidRPr="006C4C54" w:rsidRDefault="009F2DB1" w:rsidP="006C7635">
            <w:pPr>
              <w:widowControl/>
              <w:overflowPunct w:val="0"/>
              <w:ind w:firstLine="720"/>
              <w:jc w:val="center"/>
              <w:textAlignment w:val="baseline"/>
              <w:rPr>
                <w:rFonts w:ascii="Arial" w:hAnsi="Arial" w:cs="Arial"/>
                <w:bCs/>
                <w:sz w:val="22"/>
                <w:szCs w:val="22"/>
              </w:rPr>
            </w:pPr>
          </w:p>
        </w:tc>
        <w:tc>
          <w:tcPr>
            <w:tcW w:w="791" w:type="dxa"/>
          </w:tcPr>
          <w:p w14:paraId="7C101EEF" w14:textId="77777777" w:rsidR="009F2DB1" w:rsidRPr="006C4C54" w:rsidRDefault="009F2DB1" w:rsidP="006C7635">
            <w:pPr>
              <w:widowControl/>
              <w:overflowPunct w:val="0"/>
              <w:ind w:firstLine="720"/>
              <w:jc w:val="center"/>
              <w:textAlignment w:val="baseline"/>
              <w:rPr>
                <w:rFonts w:ascii="Arial" w:hAnsi="Arial" w:cs="Arial"/>
                <w:bCs/>
                <w:sz w:val="22"/>
                <w:szCs w:val="22"/>
              </w:rPr>
            </w:pPr>
            <w:r w:rsidRPr="006C4C54">
              <w:rPr>
                <w:rFonts w:ascii="Arial" w:hAnsi="Arial" w:cs="Arial"/>
                <w:bCs/>
                <w:sz w:val="22"/>
                <w:szCs w:val="22"/>
              </w:rPr>
              <w:t>7</w:t>
            </w:r>
          </w:p>
        </w:tc>
      </w:tr>
      <w:tr w:rsidR="009F2DB1" w:rsidRPr="006C4C54" w14:paraId="06459671" w14:textId="77777777" w:rsidTr="006C7635">
        <w:tc>
          <w:tcPr>
            <w:tcW w:w="709" w:type="dxa"/>
          </w:tcPr>
          <w:p w14:paraId="6A1C2A9E"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24</w:t>
            </w:r>
          </w:p>
        </w:tc>
        <w:tc>
          <w:tcPr>
            <w:tcW w:w="1946" w:type="dxa"/>
          </w:tcPr>
          <w:p w14:paraId="559BDEE4"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49-231</w:t>
            </w:r>
          </w:p>
        </w:tc>
        <w:tc>
          <w:tcPr>
            <w:tcW w:w="4932" w:type="dxa"/>
          </w:tcPr>
          <w:p w14:paraId="57C2B575" w14:textId="77777777" w:rsidR="009F2DB1" w:rsidRPr="006C4C54" w:rsidRDefault="009F2DB1" w:rsidP="006C7635">
            <w:pPr>
              <w:widowControl/>
              <w:overflowPunct w:val="0"/>
              <w:jc w:val="both"/>
              <w:textAlignment w:val="baseline"/>
              <w:rPr>
                <w:rFonts w:ascii="Arial" w:hAnsi="Arial" w:cs="Arial"/>
                <w:bCs/>
                <w:sz w:val="22"/>
                <w:szCs w:val="22"/>
              </w:rPr>
            </w:pPr>
            <w:r w:rsidRPr="006C4C54">
              <w:rPr>
                <w:rFonts w:ascii="Arial" w:hAnsi="Arial" w:cs="Arial"/>
                <w:bCs/>
                <w:sz w:val="22"/>
                <w:szCs w:val="22"/>
              </w:rPr>
              <w:t>Строительство низковольтной силовой и осветительной линии электропередач с алюминиевым проводом, сечением 3,5мм</w:t>
            </w:r>
            <w:r w:rsidRPr="006C4C54">
              <w:rPr>
                <w:rFonts w:ascii="Arial" w:hAnsi="Arial" w:cs="Arial"/>
                <w:bCs/>
                <w:sz w:val="22"/>
                <w:szCs w:val="22"/>
                <w:vertAlign w:val="superscript"/>
              </w:rPr>
              <w:t>2</w:t>
            </w:r>
          </w:p>
        </w:tc>
        <w:tc>
          <w:tcPr>
            <w:tcW w:w="1202" w:type="dxa"/>
          </w:tcPr>
          <w:p w14:paraId="63B8212B"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100м</w:t>
            </w:r>
          </w:p>
        </w:tc>
        <w:tc>
          <w:tcPr>
            <w:tcW w:w="850" w:type="dxa"/>
          </w:tcPr>
          <w:p w14:paraId="29DD5C65" w14:textId="77777777" w:rsidR="009F2DB1" w:rsidRPr="006C4C54" w:rsidRDefault="009F2DB1" w:rsidP="006C7635">
            <w:pPr>
              <w:widowControl/>
              <w:overflowPunct w:val="0"/>
              <w:ind w:firstLine="720"/>
              <w:jc w:val="center"/>
              <w:textAlignment w:val="baseline"/>
              <w:rPr>
                <w:rFonts w:ascii="Arial" w:hAnsi="Arial" w:cs="Arial"/>
                <w:bCs/>
                <w:sz w:val="22"/>
                <w:szCs w:val="22"/>
              </w:rPr>
            </w:pPr>
          </w:p>
        </w:tc>
        <w:tc>
          <w:tcPr>
            <w:tcW w:w="791" w:type="dxa"/>
          </w:tcPr>
          <w:p w14:paraId="2C2E4624"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4,5</w:t>
            </w:r>
          </w:p>
        </w:tc>
      </w:tr>
      <w:tr w:rsidR="009F2DB1" w:rsidRPr="006C4C54" w14:paraId="00253CC2" w14:textId="77777777" w:rsidTr="006C7635">
        <w:tc>
          <w:tcPr>
            <w:tcW w:w="709" w:type="dxa"/>
          </w:tcPr>
          <w:p w14:paraId="36A92BD7" w14:textId="77777777" w:rsidR="009F2DB1" w:rsidRPr="006C4C54" w:rsidRDefault="009F2DB1" w:rsidP="006C7635">
            <w:pPr>
              <w:widowControl/>
              <w:overflowPunct w:val="0"/>
              <w:jc w:val="both"/>
              <w:textAlignment w:val="baseline"/>
              <w:rPr>
                <w:rFonts w:ascii="Arial" w:hAnsi="Arial" w:cs="Arial"/>
                <w:bCs/>
                <w:sz w:val="22"/>
                <w:szCs w:val="22"/>
              </w:rPr>
            </w:pPr>
            <w:r w:rsidRPr="006C4C54">
              <w:rPr>
                <w:rFonts w:ascii="Arial" w:hAnsi="Arial" w:cs="Arial"/>
                <w:bCs/>
                <w:sz w:val="22"/>
                <w:szCs w:val="22"/>
              </w:rPr>
              <w:t>25</w:t>
            </w:r>
          </w:p>
        </w:tc>
        <w:tc>
          <w:tcPr>
            <w:tcW w:w="1946" w:type="dxa"/>
          </w:tcPr>
          <w:p w14:paraId="1303B931"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49-233</w:t>
            </w:r>
          </w:p>
        </w:tc>
        <w:tc>
          <w:tcPr>
            <w:tcW w:w="4932" w:type="dxa"/>
          </w:tcPr>
          <w:p w14:paraId="10E4375D" w14:textId="77777777" w:rsidR="009F2DB1" w:rsidRPr="006C4C54" w:rsidRDefault="009F2DB1" w:rsidP="006C7635">
            <w:pPr>
              <w:widowControl/>
              <w:overflowPunct w:val="0"/>
              <w:ind w:firstLine="720"/>
              <w:jc w:val="both"/>
              <w:textAlignment w:val="baseline"/>
              <w:rPr>
                <w:rFonts w:ascii="Arial" w:hAnsi="Arial" w:cs="Arial"/>
                <w:bCs/>
                <w:sz w:val="22"/>
                <w:szCs w:val="22"/>
              </w:rPr>
            </w:pPr>
            <w:r w:rsidRPr="006C4C54">
              <w:rPr>
                <w:rFonts w:ascii="Arial" w:hAnsi="Arial" w:cs="Arial"/>
                <w:bCs/>
                <w:sz w:val="22"/>
                <w:szCs w:val="22"/>
              </w:rPr>
              <w:t>-количество проводов - 6шт.</w:t>
            </w:r>
          </w:p>
        </w:tc>
        <w:tc>
          <w:tcPr>
            <w:tcW w:w="1202" w:type="dxa"/>
          </w:tcPr>
          <w:p w14:paraId="1E2CA4DB"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100м</w:t>
            </w:r>
          </w:p>
        </w:tc>
        <w:tc>
          <w:tcPr>
            <w:tcW w:w="850" w:type="dxa"/>
          </w:tcPr>
          <w:p w14:paraId="31BD36A2" w14:textId="77777777" w:rsidR="009F2DB1" w:rsidRPr="006C4C54" w:rsidRDefault="009F2DB1" w:rsidP="006C7635">
            <w:pPr>
              <w:widowControl/>
              <w:overflowPunct w:val="0"/>
              <w:ind w:firstLine="720"/>
              <w:jc w:val="center"/>
              <w:textAlignment w:val="baseline"/>
              <w:rPr>
                <w:rFonts w:ascii="Arial" w:hAnsi="Arial" w:cs="Arial"/>
                <w:bCs/>
                <w:sz w:val="22"/>
                <w:szCs w:val="22"/>
              </w:rPr>
            </w:pPr>
          </w:p>
        </w:tc>
        <w:tc>
          <w:tcPr>
            <w:tcW w:w="791" w:type="dxa"/>
          </w:tcPr>
          <w:p w14:paraId="42E5ACDC"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4,5</w:t>
            </w:r>
          </w:p>
        </w:tc>
      </w:tr>
      <w:tr w:rsidR="009F2DB1" w:rsidRPr="006C4C54" w14:paraId="6639ECB4" w14:textId="77777777" w:rsidTr="006C7635">
        <w:tc>
          <w:tcPr>
            <w:tcW w:w="709" w:type="dxa"/>
          </w:tcPr>
          <w:p w14:paraId="2F9880DF" w14:textId="77777777" w:rsidR="009F2DB1" w:rsidRPr="006C4C54" w:rsidRDefault="009F2DB1" w:rsidP="006C7635">
            <w:pPr>
              <w:widowControl/>
              <w:overflowPunct w:val="0"/>
              <w:jc w:val="both"/>
              <w:textAlignment w:val="baseline"/>
              <w:rPr>
                <w:rFonts w:ascii="Arial" w:hAnsi="Arial" w:cs="Arial"/>
                <w:bCs/>
                <w:sz w:val="22"/>
                <w:szCs w:val="22"/>
              </w:rPr>
            </w:pPr>
            <w:r w:rsidRPr="006C4C54">
              <w:rPr>
                <w:rFonts w:ascii="Arial" w:hAnsi="Arial" w:cs="Arial"/>
                <w:bCs/>
                <w:sz w:val="22"/>
                <w:szCs w:val="22"/>
              </w:rPr>
              <w:t>26</w:t>
            </w:r>
          </w:p>
        </w:tc>
        <w:tc>
          <w:tcPr>
            <w:tcW w:w="1946" w:type="dxa"/>
          </w:tcPr>
          <w:p w14:paraId="0894ACCE"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49-256</w:t>
            </w:r>
          </w:p>
        </w:tc>
        <w:tc>
          <w:tcPr>
            <w:tcW w:w="4932" w:type="dxa"/>
          </w:tcPr>
          <w:p w14:paraId="4AB608C4" w14:textId="77777777" w:rsidR="009F2DB1" w:rsidRPr="006C4C54" w:rsidRDefault="009F2DB1" w:rsidP="006C7635">
            <w:pPr>
              <w:widowControl/>
              <w:overflowPunct w:val="0"/>
              <w:jc w:val="both"/>
              <w:textAlignment w:val="baseline"/>
              <w:rPr>
                <w:rFonts w:ascii="Arial" w:hAnsi="Arial" w:cs="Arial"/>
                <w:bCs/>
                <w:sz w:val="22"/>
                <w:szCs w:val="22"/>
              </w:rPr>
            </w:pPr>
            <w:r w:rsidRPr="006C4C54">
              <w:rPr>
                <w:rFonts w:ascii="Arial" w:hAnsi="Arial" w:cs="Arial"/>
                <w:bCs/>
                <w:sz w:val="22"/>
                <w:szCs w:val="22"/>
              </w:rPr>
              <w:t>Строительство кабельной линии сечением от 2,5мм</w:t>
            </w:r>
            <w:r w:rsidRPr="006C4C54">
              <w:rPr>
                <w:rFonts w:ascii="Arial" w:hAnsi="Arial" w:cs="Arial"/>
                <w:bCs/>
                <w:sz w:val="22"/>
                <w:szCs w:val="22"/>
                <w:vertAlign w:val="superscript"/>
              </w:rPr>
              <w:t>2</w:t>
            </w:r>
            <w:r w:rsidRPr="006C4C54">
              <w:rPr>
                <w:rFonts w:ascii="Arial" w:hAnsi="Arial" w:cs="Arial"/>
                <w:bCs/>
                <w:sz w:val="22"/>
                <w:szCs w:val="22"/>
              </w:rPr>
              <w:t>до 70мм</w:t>
            </w:r>
            <w:proofErr w:type="gramStart"/>
            <w:r w:rsidRPr="006C4C54">
              <w:rPr>
                <w:rFonts w:ascii="Arial" w:hAnsi="Arial" w:cs="Arial"/>
                <w:bCs/>
                <w:sz w:val="22"/>
                <w:szCs w:val="22"/>
                <w:vertAlign w:val="superscript"/>
              </w:rPr>
              <w:t>2</w:t>
            </w:r>
            <w:r w:rsidRPr="006C4C54">
              <w:rPr>
                <w:rFonts w:ascii="Arial" w:hAnsi="Arial" w:cs="Arial"/>
                <w:bCs/>
                <w:sz w:val="22"/>
                <w:szCs w:val="22"/>
              </w:rPr>
              <w:t xml:space="preserve">  на</w:t>
            </w:r>
            <w:proofErr w:type="gramEnd"/>
            <w:r w:rsidRPr="006C4C54">
              <w:rPr>
                <w:rFonts w:ascii="Arial" w:hAnsi="Arial" w:cs="Arial"/>
                <w:bCs/>
                <w:sz w:val="22"/>
                <w:szCs w:val="22"/>
              </w:rPr>
              <w:t xml:space="preserve"> деревянных опорах</w:t>
            </w:r>
          </w:p>
        </w:tc>
        <w:tc>
          <w:tcPr>
            <w:tcW w:w="1202" w:type="dxa"/>
          </w:tcPr>
          <w:p w14:paraId="447B2E4E"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100м</w:t>
            </w:r>
          </w:p>
        </w:tc>
        <w:tc>
          <w:tcPr>
            <w:tcW w:w="850" w:type="dxa"/>
          </w:tcPr>
          <w:p w14:paraId="44AC3DC7" w14:textId="77777777" w:rsidR="009F2DB1" w:rsidRPr="006C4C54" w:rsidRDefault="009F2DB1" w:rsidP="006C7635">
            <w:pPr>
              <w:widowControl/>
              <w:overflowPunct w:val="0"/>
              <w:ind w:firstLine="720"/>
              <w:jc w:val="center"/>
              <w:textAlignment w:val="baseline"/>
              <w:rPr>
                <w:rFonts w:ascii="Arial" w:hAnsi="Arial" w:cs="Arial"/>
                <w:bCs/>
                <w:sz w:val="22"/>
                <w:szCs w:val="22"/>
              </w:rPr>
            </w:pPr>
          </w:p>
        </w:tc>
        <w:tc>
          <w:tcPr>
            <w:tcW w:w="791" w:type="dxa"/>
          </w:tcPr>
          <w:p w14:paraId="1ECAD429"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3,5</w:t>
            </w:r>
          </w:p>
        </w:tc>
      </w:tr>
      <w:tr w:rsidR="009F2DB1" w:rsidRPr="006C4C54" w14:paraId="5E68DDBB" w14:textId="77777777" w:rsidTr="006C7635">
        <w:tc>
          <w:tcPr>
            <w:tcW w:w="709" w:type="dxa"/>
          </w:tcPr>
          <w:p w14:paraId="573A9DFD" w14:textId="77777777" w:rsidR="009F2DB1" w:rsidRPr="006C4C54" w:rsidRDefault="009F2DB1" w:rsidP="006C7635">
            <w:pPr>
              <w:widowControl/>
              <w:overflowPunct w:val="0"/>
              <w:jc w:val="both"/>
              <w:textAlignment w:val="baseline"/>
              <w:rPr>
                <w:rFonts w:ascii="Arial" w:hAnsi="Arial" w:cs="Arial"/>
                <w:bCs/>
                <w:sz w:val="22"/>
                <w:szCs w:val="22"/>
              </w:rPr>
            </w:pPr>
            <w:r w:rsidRPr="006C4C54">
              <w:rPr>
                <w:rFonts w:ascii="Arial" w:hAnsi="Arial" w:cs="Arial"/>
                <w:bCs/>
                <w:sz w:val="22"/>
                <w:szCs w:val="22"/>
              </w:rPr>
              <w:t>27</w:t>
            </w:r>
          </w:p>
        </w:tc>
        <w:tc>
          <w:tcPr>
            <w:tcW w:w="1946" w:type="dxa"/>
          </w:tcPr>
          <w:p w14:paraId="7ECBE2A0" w14:textId="77777777" w:rsidR="009F2DB1" w:rsidRPr="006C4C54" w:rsidRDefault="009F2DB1" w:rsidP="006C7635">
            <w:pPr>
              <w:widowControl/>
              <w:overflowPunct w:val="0"/>
              <w:ind w:firstLine="720"/>
              <w:jc w:val="center"/>
              <w:textAlignment w:val="baseline"/>
              <w:rPr>
                <w:rFonts w:ascii="Arial" w:hAnsi="Arial" w:cs="Arial"/>
                <w:bCs/>
                <w:sz w:val="22"/>
                <w:szCs w:val="22"/>
              </w:rPr>
            </w:pPr>
          </w:p>
        </w:tc>
        <w:tc>
          <w:tcPr>
            <w:tcW w:w="4932" w:type="dxa"/>
          </w:tcPr>
          <w:p w14:paraId="6EC20DA8" w14:textId="77777777" w:rsidR="009F2DB1" w:rsidRPr="006C4C54" w:rsidRDefault="009F2DB1" w:rsidP="006C7635">
            <w:pPr>
              <w:widowControl/>
              <w:overflowPunct w:val="0"/>
              <w:jc w:val="both"/>
              <w:textAlignment w:val="baseline"/>
              <w:rPr>
                <w:rFonts w:ascii="Arial" w:hAnsi="Arial" w:cs="Arial"/>
                <w:bCs/>
                <w:sz w:val="22"/>
                <w:szCs w:val="22"/>
              </w:rPr>
            </w:pPr>
            <w:r w:rsidRPr="006C4C54">
              <w:rPr>
                <w:rFonts w:ascii="Arial" w:hAnsi="Arial" w:cs="Arial"/>
                <w:bCs/>
                <w:sz w:val="22"/>
                <w:szCs w:val="22"/>
              </w:rPr>
              <w:t>Установка металлических опор</w:t>
            </w:r>
          </w:p>
        </w:tc>
        <w:tc>
          <w:tcPr>
            <w:tcW w:w="1202" w:type="dxa"/>
          </w:tcPr>
          <w:p w14:paraId="2592D7D9"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шт</w:t>
            </w:r>
          </w:p>
        </w:tc>
        <w:tc>
          <w:tcPr>
            <w:tcW w:w="850" w:type="dxa"/>
          </w:tcPr>
          <w:p w14:paraId="0D6F7661" w14:textId="77777777" w:rsidR="009F2DB1" w:rsidRPr="006C4C54" w:rsidRDefault="009F2DB1" w:rsidP="006C7635">
            <w:pPr>
              <w:widowControl/>
              <w:overflowPunct w:val="0"/>
              <w:ind w:firstLine="720"/>
              <w:jc w:val="center"/>
              <w:textAlignment w:val="baseline"/>
              <w:rPr>
                <w:rFonts w:ascii="Arial" w:hAnsi="Arial" w:cs="Arial"/>
                <w:bCs/>
                <w:sz w:val="22"/>
                <w:szCs w:val="22"/>
              </w:rPr>
            </w:pPr>
          </w:p>
        </w:tc>
        <w:tc>
          <w:tcPr>
            <w:tcW w:w="791" w:type="dxa"/>
          </w:tcPr>
          <w:p w14:paraId="081D12DA"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10</w:t>
            </w:r>
          </w:p>
        </w:tc>
      </w:tr>
      <w:tr w:rsidR="009F2DB1" w:rsidRPr="006C4C54" w14:paraId="1554E051" w14:textId="77777777" w:rsidTr="006C7635">
        <w:tc>
          <w:tcPr>
            <w:tcW w:w="709" w:type="dxa"/>
          </w:tcPr>
          <w:p w14:paraId="780F3309" w14:textId="77777777" w:rsidR="009F2DB1" w:rsidRPr="006C4C54" w:rsidRDefault="009F2DB1" w:rsidP="006C7635">
            <w:pPr>
              <w:widowControl/>
              <w:overflowPunct w:val="0"/>
              <w:jc w:val="both"/>
              <w:textAlignment w:val="baseline"/>
              <w:rPr>
                <w:rFonts w:ascii="Arial" w:hAnsi="Arial" w:cs="Arial"/>
                <w:bCs/>
                <w:sz w:val="22"/>
                <w:szCs w:val="22"/>
              </w:rPr>
            </w:pPr>
            <w:r w:rsidRPr="006C4C54">
              <w:rPr>
                <w:rFonts w:ascii="Arial" w:hAnsi="Arial" w:cs="Arial"/>
                <w:bCs/>
                <w:sz w:val="22"/>
                <w:szCs w:val="22"/>
              </w:rPr>
              <w:t>28</w:t>
            </w:r>
          </w:p>
        </w:tc>
        <w:tc>
          <w:tcPr>
            <w:tcW w:w="1946" w:type="dxa"/>
          </w:tcPr>
          <w:p w14:paraId="7A25D3E1" w14:textId="77777777" w:rsidR="009F2DB1" w:rsidRPr="006C4C54" w:rsidRDefault="009F2DB1" w:rsidP="006C7635">
            <w:pPr>
              <w:widowControl/>
              <w:overflowPunct w:val="0"/>
              <w:ind w:firstLine="720"/>
              <w:jc w:val="center"/>
              <w:textAlignment w:val="baseline"/>
              <w:rPr>
                <w:rFonts w:ascii="Arial" w:hAnsi="Arial" w:cs="Arial"/>
                <w:bCs/>
                <w:sz w:val="22"/>
                <w:szCs w:val="22"/>
              </w:rPr>
            </w:pPr>
          </w:p>
        </w:tc>
        <w:tc>
          <w:tcPr>
            <w:tcW w:w="4932" w:type="dxa"/>
          </w:tcPr>
          <w:p w14:paraId="183E696F" w14:textId="77777777" w:rsidR="009F2DB1" w:rsidRPr="006C4C54" w:rsidRDefault="009F2DB1" w:rsidP="006C7635">
            <w:pPr>
              <w:widowControl/>
              <w:overflowPunct w:val="0"/>
              <w:jc w:val="both"/>
              <w:textAlignment w:val="baseline"/>
              <w:rPr>
                <w:rFonts w:ascii="Arial" w:hAnsi="Arial" w:cs="Arial"/>
                <w:bCs/>
                <w:sz w:val="22"/>
                <w:szCs w:val="22"/>
              </w:rPr>
            </w:pPr>
            <w:r w:rsidRPr="006C4C54">
              <w:rPr>
                <w:rFonts w:ascii="Arial" w:hAnsi="Arial" w:cs="Arial"/>
                <w:bCs/>
                <w:sz w:val="22"/>
                <w:szCs w:val="22"/>
              </w:rPr>
              <w:t>Пожарные стояки (гидранты)</w:t>
            </w:r>
          </w:p>
        </w:tc>
        <w:tc>
          <w:tcPr>
            <w:tcW w:w="1202" w:type="dxa"/>
          </w:tcPr>
          <w:p w14:paraId="2D5F8332"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шт</w:t>
            </w:r>
          </w:p>
        </w:tc>
        <w:tc>
          <w:tcPr>
            <w:tcW w:w="850" w:type="dxa"/>
          </w:tcPr>
          <w:p w14:paraId="4438CDA9" w14:textId="77777777" w:rsidR="009F2DB1" w:rsidRPr="006C4C54" w:rsidRDefault="009F2DB1" w:rsidP="006C7635">
            <w:pPr>
              <w:widowControl/>
              <w:overflowPunct w:val="0"/>
              <w:ind w:firstLine="720"/>
              <w:jc w:val="center"/>
              <w:textAlignment w:val="baseline"/>
              <w:rPr>
                <w:rFonts w:ascii="Arial" w:hAnsi="Arial" w:cs="Arial"/>
                <w:bCs/>
                <w:sz w:val="22"/>
                <w:szCs w:val="22"/>
              </w:rPr>
            </w:pPr>
          </w:p>
        </w:tc>
        <w:tc>
          <w:tcPr>
            <w:tcW w:w="791" w:type="dxa"/>
          </w:tcPr>
          <w:p w14:paraId="5236A496"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2</w:t>
            </w:r>
          </w:p>
        </w:tc>
      </w:tr>
      <w:tr w:rsidR="009F2DB1" w:rsidRPr="006C4C54" w14:paraId="42CDDF58" w14:textId="77777777" w:rsidTr="006C7635">
        <w:tc>
          <w:tcPr>
            <w:tcW w:w="709" w:type="dxa"/>
          </w:tcPr>
          <w:p w14:paraId="742E4463" w14:textId="77777777" w:rsidR="009F2DB1" w:rsidRPr="006C4C54" w:rsidRDefault="009F2DB1" w:rsidP="006C7635">
            <w:pPr>
              <w:widowControl/>
              <w:overflowPunct w:val="0"/>
              <w:jc w:val="both"/>
              <w:textAlignment w:val="baseline"/>
              <w:rPr>
                <w:rFonts w:ascii="Arial" w:hAnsi="Arial" w:cs="Arial"/>
                <w:bCs/>
                <w:sz w:val="22"/>
                <w:szCs w:val="22"/>
              </w:rPr>
            </w:pPr>
            <w:r w:rsidRPr="006C4C54">
              <w:rPr>
                <w:rFonts w:ascii="Arial" w:hAnsi="Arial" w:cs="Arial"/>
                <w:bCs/>
                <w:sz w:val="22"/>
                <w:szCs w:val="22"/>
              </w:rPr>
              <w:t>29</w:t>
            </w:r>
          </w:p>
        </w:tc>
        <w:tc>
          <w:tcPr>
            <w:tcW w:w="1946" w:type="dxa"/>
          </w:tcPr>
          <w:p w14:paraId="2E027650"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49-2726</w:t>
            </w:r>
          </w:p>
        </w:tc>
        <w:tc>
          <w:tcPr>
            <w:tcW w:w="4932" w:type="dxa"/>
          </w:tcPr>
          <w:p w14:paraId="2F81A7B7" w14:textId="77777777" w:rsidR="009F2DB1" w:rsidRPr="006C4C54" w:rsidRDefault="009F2DB1" w:rsidP="006C7635">
            <w:pPr>
              <w:widowControl/>
              <w:overflowPunct w:val="0"/>
              <w:jc w:val="both"/>
              <w:textAlignment w:val="baseline"/>
              <w:rPr>
                <w:rFonts w:ascii="Arial" w:hAnsi="Arial" w:cs="Arial"/>
                <w:bCs/>
                <w:sz w:val="22"/>
                <w:szCs w:val="22"/>
              </w:rPr>
            </w:pPr>
            <w:r w:rsidRPr="006C4C54">
              <w:rPr>
                <w:rFonts w:ascii="Arial" w:hAnsi="Arial" w:cs="Arial"/>
                <w:bCs/>
                <w:sz w:val="22"/>
                <w:szCs w:val="22"/>
              </w:rPr>
              <w:t xml:space="preserve">Работа НТ-400, </w:t>
            </w:r>
            <w:r w:rsidRPr="006C4C54">
              <w:rPr>
                <w:rFonts w:ascii="Arial" w:hAnsi="Arial" w:cs="Arial"/>
                <w:bCs/>
                <w:sz w:val="22"/>
                <w:szCs w:val="22"/>
                <w:lang w:val="en-US"/>
              </w:rPr>
              <w:t>RCM IIe</w:t>
            </w:r>
          </w:p>
        </w:tc>
        <w:tc>
          <w:tcPr>
            <w:tcW w:w="1202" w:type="dxa"/>
          </w:tcPr>
          <w:p w14:paraId="1C0BEA5B"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час</w:t>
            </w:r>
          </w:p>
        </w:tc>
        <w:tc>
          <w:tcPr>
            <w:tcW w:w="850" w:type="dxa"/>
          </w:tcPr>
          <w:p w14:paraId="102A547E" w14:textId="77777777" w:rsidR="009F2DB1" w:rsidRPr="006C4C54" w:rsidRDefault="009F2DB1" w:rsidP="006C7635">
            <w:pPr>
              <w:widowControl/>
              <w:overflowPunct w:val="0"/>
              <w:jc w:val="both"/>
              <w:textAlignment w:val="baseline"/>
              <w:rPr>
                <w:rFonts w:ascii="Arial" w:hAnsi="Arial" w:cs="Arial"/>
                <w:bCs/>
                <w:sz w:val="22"/>
                <w:szCs w:val="22"/>
              </w:rPr>
            </w:pPr>
          </w:p>
        </w:tc>
        <w:tc>
          <w:tcPr>
            <w:tcW w:w="791" w:type="dxa"/>
          </w:tcPr>
          <w:p w14:paraId="42F8186D"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6,0</w:t>
            </w:r>
          </w:p>
        </w:tc>
      </w:tr>
      <w:tr w:rsidR="009F2DB1" w:rsidRPr="006C4C54" w14:paraId="63439D44" w14:textId="77777777" w:rsidTr="006C7635">
        <w:trPr>
          <w:trHeight w:val="85"/>
        </w:trPr>
        <w:tc>
          <w:tcPr>
            <w:tcW w:w="709" w:type="dxa"/>
            <w:tcBorders>
              <w:bottom w:val="double" w:sz="4" w:space="0" w:color="auto"/>
            </w:tcBorders>
          </w:tcPr>
          <w:p w14:paraId="6EFE1353" w14:textId="77777777" w:rsidR="009F2DB1" w:rsidRPr="006C4C54" w:rsidRDefault="009F2DB1" w:rsidP="006C7635">
            <w:pPr>
              <w:widowControl/>
              <w:overflowPunct w:val="0"/>
              <w:jc w:val="both"/>
              <w:textAlignment w:val="baseline"/>
              <w:rPr>
                <w:rFonts w:ascii="Arial" w:hAnsi="Arial" w:cs="Arial"/>
                <w:bCs/>
                <w:sz w:val="22"/>
                <w:szCs w:val="22"/>
              </w:rPr>
            </w:pPr>
            <w:r w:rsidRPr="006C4C54">
              <w:rPr>
                <w:rFonts w:ascii="Arial" w:hAnsi="Arial" w:cs="Arial"/>
                <w:bCs/>
                <w:sz w:val="22"/>
                <w:szCs w:val="22"/>
              </w:rPr>
              <w:t>30</w:t>
            </w:r>
          </w:p>
        </w:tc>
        <w:tc>
          <w:tcPr>
            <w:tcW w:w="1946" w:type="dxa"/>
            <w:tcBorders>
              <w:bottom w:val="double" w:sz="4" w:space="0" w:color="auto"/>
            </w:tcBorders>
          </w:tcPr>
          <w:p w14:paraId="2438479F"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49-2750</w:t>
            </w:r>
          </w:p>
        </w:tc>
        <w:tc>
          <w:tcPr>
            <w:tcW w:w="4932" w:type="dxa"/>
            <w:tcBorders>
              <w:bottom w:val="double" w:sz="4" w:space="0" w:color="auto"/>
            </w:tcBorders>
          </w:tcPr>
          <w:p w14:paraId="1E206AF7" w14:textId="77777777" w:rsidR="009F2DB1" w:rsidRPr="006C4C54" w:rsidRDefault="009F2DB1" w:rsidP="006C7635">
            <w:pPr>
              <w:widowControl/>
              <w:overflowPunct w:val="0"/>
              <w:jc w:val="both"/>
              <w:textAlignment w:val="baseline"/>
              <w:rPr>
                <w:rFonts w:ascii="Arial" w:hAnsi="Arial" w:cs="Arial"/>
                <w:bCs/>
                <w:sz w:val="22"/>
                <w:szCs w:val="22"/>
              </w:rPr>
            </w:pPr>
            <w:r w:rsidRPr="006C4C54">
              <w:rPr>
                <w:rFonts w:ascii="Arial" w:hAnsi="Arial" w:cs="Arial"/>
                <w:bCs/>
                <w:sz w:val="22"/>
                <w:szCs w:val="22"/>
              </w:rPr>
              <w:t xml:space="preserve">Пробег НТ-400, </w:t>
            </w:r>
            <w:r w:rsidRPr="006C4C54">
              <w:rPr>
                <w:rFonts w:ascii="Arial" w:hAnsi="Arial" w:cs="Arial"/>
                <w:bCs/>
                <w:sz w:val="22"/>
                <w:szCs w:val="22"/>
                <w:lang w:val="en-US"/>
              </w:rPr>
              <w:t>RCM IIe</w:t>
            </w:r>
            <w:r w:rsidRPr="006C4C54">
              <w:rPr>
                <w:rFonts w:ascii="Arial" w:hAnsi="Arial" w:cs="Arial"/>
                <w:bCs/>
                <w:sz w:val="22"/>
                <w:szCs w:val="22"/>
              </w:rPr>
              <w:t xml:space="preserve"> </w:t>
            </w:r>
          </w:p>
        </w:tc>
        <w:tc>
          <w:tcPr>
            <w:tcW w:w="1202" w:type="dxa"/>
            <w:tcBorders>
              <w:bottom w:val="double" w:sz="4" w:space="0" w:color="auto"/>
            </w:tcBorders>
          </w:tcPr>
          <w:p w14:paraId="5CB45527"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км</w:t>
            </w:r>
          </w:p>
        </w:tc>
        <w:tc>
          <w:tcPr>
            <w:tcW w:w="850" w:type="dxa"/>
            <w:tcBorders>
              <w:bottom w:val="double" w:sz="4" w:space="0" w:color="auto"/>
            </w:tcBorders>
          </w:tcPr>
          <w:p w14:paraId="0D33A7B1" w14:textId="77777777" w:rsidR="009F2DB1" w:rsidRPr="006C4C54" w:rsidRDefault="009F2DB1" w:rsidP="006C7635">
            <w:pPr>
              <w:widowControl/>
              <w:overflowPunct w:val="0"/>
              <w:jc w:val="both"/>
              <w:textAlignment w:val="baseline"/>
              <w:rPr>
                <w:rFonts w:ascii="Arial" w:hAnsi="Arial" w:cs="Arial"/>
                <w:bCs/>
                <w:sz w:val="22"/>
                <w:szCs w:val="22"/>
              </w:rPr>
            </w:pPr>
          </w:p>
        </w:tc>
        <w:tc>
          <w:tcPr>
            <w:tcW w:w="791" w:type="dxa"/>
            <w:tcBorders>
              <w:bottom w:val="double" w:sz="4" w:space="0" w:color="auto"/>
            </w:tcBorders>
          </w:tcPr>
          <w:p w14:paraId="11B4E1B5" w14:textId="77777777" w:rsidR="009F2DB1" w:rsidRPr="006C4C54" w:rsidRDefault="009F2DB1" w:rsidP="006C7635">
            <w:pPr>
              <w:widowControl/>
              <w:overflowPunct w:val="0"/>
              <w:jc w:val="center"/>
              <w:textAlignment w:val="baseline"/>
              <w:rPr>
                <w:rFonts w:ascii="Arial" w:hAnsi="Arial" w:cs="Arial"/>
                <w:bCs/>
                <w:sz w:val="22"/>
                <w:szCs w:val="22"/>
              </w:rPr>
            </w:pPr>
            <w:r w:rsidRPr="006C4C54">
              <w:rPr>
                <w:rFonts w:ascii="Arial" w:hAnsi="Arial" w:cs="Arial"/>
                <w:bCs/>
                <w:sz w:val="22"/>
                <w:szCs w:val="22"/>
              </w:rPr>
              <w:t>-</w:t>
            </w:r>
          </w:p>
        </w:tc>
      </w:tr>
    </w:tbl>
    <w:p w14:paraId="33F5229B" w14:textId="77777777" w:rsidR="009109DD" w:rsidRPr="006C4C54" w:rsidRDefault="009109DD" w:rsidP="00B36281">
      <w:pPr>
        <w:jc w:val="right"/>
        <w:rPr>
          <w:rFonts w:ascii="Arial" w:hAnsi="Arial" w:cs="Arial"/>
          <w:sz w:val="22"/>
          <w:szCs w:val="22"/>
        </w:rPr>
      </w:pPr>
    </w:p>
    <w:p w14:paraId="5E3D532C" w14:textId="77777777" w:rsidR="00A56146" w:rsidRPr="006C4C54" w:rsidRDefault="00A56146" w:rsidP="00B36281">
      <w:pPr>
        <w:rPr>
          <w:rFonts w:ascii="Arial" w:hAnsi="Arial" w:cs="Arial"/>
          <w:sz w:val="22"/>
          <w:szCs w:val="22"/>
        </w:rPr>
      </w:pPr>
    </w:p>
    <w:p w14:paraId="71ACA808" w14:textId="03BD42DC" w:rsidR="001C102E" w:rsidRPr="006C4C54" w:rsidRDefault="008A3C70" w:rsidP="002E1E3E">
      <w:pPr>
        <w:pStyle w:val="3"/>
        <w:keepLines/>
        <w:spacing w:before="40" w:after="0"/>
        <w:ind w:left="720"/>
        <w:jc w:val="center"/>
        <w:rPr>
          <w:sz w:val="22"/>
          <w:szCs w:val="22"/>
          <w:lang w:val="kk-KZ"/>
        </w:rPr>
      </w:pPr>
      <w:r w:rsidRPr="006C4C54">
        <w:rPr>
          <w:sz w:val="22"/>
          <w:szCs w:val="22"/>
        </w:rPr>
        <w:br w:type="page"/>
      </w:r>
      <w:bookmarkStart w:id="628" w:name="_Hlk77083712"/>
      <w:r w:rsidR="002E1E3E">
        <w:rPr>
          <w:sz w:val="22"/>
          <w:szCs w:val="22"/>
        </w:rPr>
        <w:lastRenderedPageBreak/>
        <w:t>1.12.3.</w:t>
      </w:r>
      <w:r w:rsidR="001C102E" w:rsidRPr="006C4C54">
        <w:rPr>
          <w:sz w:val="22"/>
          <w:szCs w:val="22"/>
        </w:rPr>
        <w:t xml:space="preserve"> </w:t>
      </w:r>
      <w:bookmarkStart w:id="629" w:name="_Toc75264254"/>
      <w:bookmarkStart w:id="630" w:name="_Toc83635888"/>
      <w:bookmarkStart w:id="631" w:name="_Toc83635958"/>
      <w:bookmarkStart w:id="632" w:name="_Toc86681475"/>
      <w:r w:rsidR="001C102E" w:rsidRPr="006C4C54">
        <w:rPr>
          <w:sz w:val="22"/>
          <w:szCs w:val="22"/>
        </w:rPr>
        <w:t>Объемы строительные и монтажные работы для строительства скважины</w:t>
      </w:r>
      <w:bookmarkEnd w:id="629"/>
      <w:bookmarkEnd w:id="630"/>
      <w:bookmarkEnd w:id="631"/>
      <w:bookmarkEnd w:id="632"/>
    </w:p>
    <w:p w14:paraId="07B72E13" w14:textId="1B216DCD" w:rsidR="00EB5AF8" w:rsidRPr="006C4C54" w:rsidRDefault="001B03BC" w:rsidP="0038388C">
      <w:pPr>
        <w:spacing w:before="120"/>
        <w:jc w:val="center"/>
        <w:rPr>
          <w:rFonts w:ascii="Arial" w:hAnsi="Arial" w:cs="Arial"/>
          <w:b/>
          <w:sz w:val="22"/>
          <w:szCs w:val="22"/>
        </w:rPr>
      </w:pPr>
      <w:bookmarkStart w:id="633" w:name="_Toc84003983"/>
      <w:bookmarkStart w:id="634" w:name="_Toc86222868"/>
      <w:bookmarkStart w:id="635" w:name="_Toc86320877"/>
      <w:bookmarkStart w:id="636" w:name="_Toc86678409"/>
      <w:r w:rsidRPr="006C4C54">
        <w:rPr>
          <w:rFonts w:ascii="Arial" w:hAnsi="Arial" w:cs="Arial"/>
          <w:b/>
          <w:sz w:val="22"/>
          <w:szCs w:val="22"/>
        </w:rPr>
        <w:t xml:space="preserve">Таблица </w:t>
      </w:r>
      <w:r w:rsidRPr="006C4C54">
        <w:rPr>
          <w:rFonts w:ascii="Arial" w:hAnsi="Arial" w:cs="Arial"/>
          <w:b/>
          <w:sz w:val="22"/>
          <w:szCs w:val="22"/>
        </w:rPr>
        <w:fldChar w:fldCharType="begin"/>
      </w:r>
      <w:r w:rsidRPr="006C4C54">
        <w:rPr>
          <w:rFonts w:ascii="Arial" w:hAnsi="Arial" w:cs="Arial"/>
          <w:b/>
          <w:sz w:val="22"/>
          <w:szCs w:val="22"/>
        </w:rPr>
        <w:instrText xml:space="preserve"> STYLEREF 2 \s </w:instrText>
      </w:r>
      <w:r w:rsidRPr="006C4C54">
        <w:rPr>
          <w:rFonts w:ascii="Arial" w:hAnsi="Arial" w:cs="Arial"/>
          <w:b/>
          <w:sz w:val="22"/>
          <w:szCs w:val="22"/>
        </w:rPr>
        <w:fldChar w:fldCharType="separate"/>
      </w:r>
      <w:r w:rsidR="00B6285B">
        <w:rPr>
          <w:rFonts w:ascii="Arial" w:hAnsi="Arial" w:cs="Arial"/>
          <w:b/>
          <w:noProof/>
          <w:sz w:val="22"/>
          <w:szCs w:val="22"/>
        </w:rPr>
        <w:t>1.12</w:t>
      </w:r>
      <w:r w:rsidRPr="006C4C54">
        <w:rPr>
          <w:rFonts w:ascii="Arial" w:hAnsi="Arial" w:cs="Arial"/>
          <w:b/>
          <w:sz w:val="22"/>
          <w:szCs w:val="22"/>
        </w:rPr>
        <w:fldChar w:fldCharType="end"/>
      </w:r>
      <w:r w:rsidRPr="006C4C54">
        <w:rPr>
          <w:rFonts w:ascii="Arial" w:hAnsi="Arial" w:cs="Arial"/>
          <w:b/>
          <w:sz w:val="22"/>
          <w:szCs w:val="22"/>
        </w:rPr>
        <w:t>.</w:t>
      </w:r>
      <w:r w:rsidRPr="006C4C54">
        <w:rPr>
          <w:rFonts w:ascii="Arial" w:hAnsi="Arial" w:cs="Arial"/>
          <w:b/>
          <w:sz w:val="22"/>
          <w:szCs w:val="22"/>
        </w:rPr>
        <w:fldChar w:fldCharType="begin"/>
      </w:r>
      <w:r w:rsidRPr="006C4C54">
        <w:rPr>
          <w:rFonts w:ascii="Arial" w:hAnsi="Arial" w:cs="Arial"/>
          <w:b/>
          <w:sz w:val="22"/>
          <w:szCs w:val="22"/>
        </w:rPr>
        <w:instrText xml:space="preserve"> SEQ Таблица \* ARABIC \s 2 </w:instrText>
      </w:r>
      <w:r w:rsidRPr="006C4C54">
        <w:rPr>
          <w:rFonts w:ascii="Arial" w:hAnsi="Arial" w:cs="Arial"/>
          <w:b/>
          <w:sz w:val="22"/>
          <w:szCs w:val="22"/>
        </w:rPr>
        <w:fldChar w:fldCharType="separate"/>
      </w:r>
      <w:r w:rsidR="00B6285B">
        <w:rPr>
          <w:rFonts w:ascii="Arial" w:hAnsi="Arial" w:cs="Arial"/>
          <w:b/>
          <w:noProof/>
          <w:sz w:val="22"/>
          <w:szCs w:val="22"/>
        </w:rPr>
        <w:t>3</w:t>
      </w:r>
      <w:r w:rsidRPr="006C4C54">
        <w:rPr>
          <w:rFonts w:ascii="Arial" w:hAnsi="Arial" w:cs="Arial"/>
          <w:b/>
          <w:sz w:val="22"/>
          <w:szCs w:val="22"/>
        </w:rPr>
        <w:fldChar w:fldCharType="end"/>
      </w:r>
      <w:r w:rsidRPr="006C4C54">
        <w:rPr>
          <w:rFonts w:ascii="Arial" w:hAnsi="Arial" w:cs="Arial"/>
          <w:b/>
          <w:sz w:val="22"/>
          <w:szCs w:val="22"/>
          <w:lang w:val="kk-KZ"/>
        </w:rPr>
        <w:t xml:space="preserve">. </w:t>
      </w:r>
      <w:r w:rsidRPr="006C4C54">
        <w:rPr>
          <w:rFonts w:ascii="Arial" w:hAnsi="Arial" w:cs="Arial"/>
          <w:b/>
          <w:sz w:val="22"/>
          <w:szCs w:val="22"/>
        </w:rPr>
        <w:t>Перечень топографо-геодезических работ</w:t>
      </w:r>
      <w:bookmarkEnd w:id="633"/>
      <w:bookmarkEnd w:id="634"/>
      <w:bookmarkEnd w:id="635"/>
      <w:bookmarkEnd w:id="636"/>
    </w:p>
    <w:tbl>
      <w:tblPr>
        <w:tblpPr w:leftFromText="180" w:rightFromText="180" w:vertAnchor="text" w:horzAnchor="margin" w:tblpX="108" w:tblpY="170"/>
        <w:tblW w:w="987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567"/>
        <w:gridCol w:w="2133"/>
        <w:gridCol w:w="4638"/>
        <w:gridCol w:w="1604"/>
        <w:gridCol w:w="933"/>
      </w:tblGrid>
      <w:tr w:rsidR="003719E8" w:rsidRPr="006C4C54" w14:paraId="716EE07B" w14:textId="77777777" w:rsidTr="00BE0629">
        <w:trPr>
          <w:cantSplit/>
          <w:trHeight w:val="1955"/>
        </w:trPr>
        <w:tc>
          <w:tcPr>
            <w:tcW w:w="567" w:type="dxa"/>
            <w:tcBorders>
              <w:bottom w:val="single" w:sz="4" w:space="0" w:color="auto"/>
            </w:tcBorders>
            <w:textDirection w:val="btLr"/>
          </w:tcPr>
          <w:bookmarkEnd w:id="628"/>
          <w:p w14:paraId="196F496D" w14:textId="77777777" w:rsidR="003719E8" w:rsidRPr="006C4C54" w:rsidRDefault="003719E8" w:rsidP="00B36281">
            <w:pPr>
              <w:ind w:left="113" w:right="113"/>
              <w:jc w:val="center"/>
              <w:rPr>
                <w:rFonts w:ascii="Arial" w:hAnsi="Arial" w:cs="Arial"/>
                <w:b/>
                <w:sz w:val="22"/>
                <w:szCs w:val="22"/>
              </w:rPr>
            </w:pPr>
            <w:r w:rsidRPr="006C4C54">
              <w:rPr>
                <w:rFonts w:ascii="Arial" w:hAnsi="Arial" w:cs="Arial"/>
                <w:b/>
                <w:sz w:val="22"/>
                <w:szCs w:val="22"/>
              </w:rPr>
              <w:t>Номер по порядку</w:t>
            </w:r>
          </w:p>
        </w:tc>
        <w:tc>
          <w:tcPr>
            <w:tcW w:w="2133" w:type="dxa"/>
            <w:tcBorders>
              <w:bottom w:val="single" w:sz="4" w:space="0" w:color="auto"/>
            </w:tcBorders>
          </w:tcPr>
          <w:p w14:paraId="5D6088C1" w14:textId="77777777" w:rsidR="003719E8" w:rsidRPr="006C4C54" w:rsidRDefault="003719E8" w:rsidP="00B36281">
            <w:pPr>
              <w:jc w:val="center"/>
              <w:rPr>
                <w:rFonts w:ascii="Arial" w:hAnsi="Arial" w:cs="Arial"/>
                <w:b/>
                <w:sz w:val="22"/>
                <w:szCs w:val="22"/>
              </w:rPr>
            </w:pPr>
          </w:p>
          <w:p w14:paraId="5B6B29C1" w14:textId="77777777" w:rsidR="003719E8" w:rsidRPr="006C4C54" w:rsidRDefault="003719E8" w:rsidP="00B36281">
            <w:pPr>
              <w:jc w:val="center"/>
              <w:rPr>
                <w:rFonts w:ascii="Arial" w:hAnsi="Arial" w:cs="Arial"/>
                <w:b/>
                <w:sz w:val="22"/>
                <w:szCs w:val="22"/>
              </w:rPr>
            </w:pPr>
          </w:p>
          <w:p w14:paraId="07A2E23E" w14:textId="6F67AC6E" w:rsidR="003719E8" w:rsidRPr="006C4C54" w:rsidRDefault="003719E8" w:rsidP="00BE0629">
            <w:pPr>
              <w:jc w:val="center"/>
              <w:rPr>
                <w:rFonts w:ascii="Arial" w:hAnsi="Arial" w:cs="Arial"/>
                <w:b/>
                <w:sz w:val="22"/>
                <w:szCs w:val="22"/>
              </w:rPr>
            </w:pPr>
            <w:r w:rsidRPr="006C4C54">
              <w:rPr>
                <w:rFonts w:ascii="Arial" w:hAnsi="Arial" w:cs="Arial"/>
                <w:b/>
                <w:sz w:val="22"/>
                <w:szCs w:val="22"/>
              </w:rPr>
              <w:t>Номер расценки по ЕРЕР или разовая</w:t>
            </w:r>
          </w:p>
        </w:tc>
        <w:tc>
          <w:tcPr>
            <w:tcW w:w="4638" w:type="dxa"/>
            <w:tcBorders>
              <w:bottom w:val="single" w:sz="4" w:space="0" w:color="auto"/>
            </w:tcBorders>
          </w:tcPr>
          <w:p w14:paraId="0ECE0D36" w14:textId="77777777" w:rsidR="003719E8" w:rsidRPr="006C4C54" w:rsidRDefault="003719E8" w:rsidP="00B36281">
            <w:pPr>
              <w:jc w:val="center"/>
              <w:rPr>
                <w:rFonts w:ascii="Arial" w:hAnsi="Arial" w:cs="Arial"/>
                <w:b/>
                <w:sz w:val="22"/>
                <w:szCs w:val="22"/>
              </w:rPr>
            </w:pPr>
          </w:p>
          <w:p w14:paraId="7DC1D49D" w14:textId="77777777" w:rsidR="003719E8" w:rsidRPr="006C4C54" w:rsidRDefault="003719E8" w:rsidP="00B36281">
            <w:pPr>
              <w:jc w:val="center"/>
              <w:rPr>
                <w:rFonts w:ascii="Arial" w:hAnsi="Arial" w:cs="Arial"/>
                <w:b/>
                <w:sz w:val="22"/>
                <w:szCs w:val="22"/>
              </w:rPr>
            </w:pPr>
            <w:r w:rsidRPr="006C4C54">
              <w:rPr>
                <w:rFonts w:ascii="Arial" w:hAnsi="Arial" w:cs="Arial"/>
                <w:b/>
                <w:sz w:val="22"/>
                <w:szCs w:val="22"/>
              </w:rPr>
              <w:t>Наименование работ (перенесение в натуру местоположения скважины, определение планово-высотного положения устья скважины, определение азимута)</w:t>
            </w:r>
          </w:p>
          <w:p w14:paraId="10069668" w14:textId="77777777" w:rsidR="003719E8" w:rsidRPr="006C4C54" w:rsidRDefault="003719E8" w:rsidP="00B36281">
            <w:pPr>
              <w:jc w:val="center"/>
              <w:rPr>
                <w:rFonts w:ascii="Arial" w:hAnsi="Arial" w:cs="Arial"/>
                <w:b/>
                <w:sz w:val="22"/>
                <w:szCs w:val="22"/>
              </w:rPr>
            </w:pPr>
          </w:p>
          <w:p w14:paraId="67C4C18F" w14:textId="77777777" w:rsidR="003719E8" w:rsidRPr="006C4C54" w:rsidRDefault="003719E8" w:rsidP="00B36281">
            <w:pPr>
              <w:jc w:val="center"/>
              <w:rPr>
                <w:rFonts w:ascii="Arial" w:hAnsi="Arial" w:cs="Arial"/>
                <w:b/>
                <w:sz w:val="22"/>
                <w:szCs w:val="22"/>
              </w:rPr>
            </w:pPr>
          </w:p>
        </w:tc>
        <w:tc>
          <w:tcPr>
            <w:tcW w:w="1604" w:type="dxa"/>
            <w:tcBorders>
              <w:bottom w:val="single" w:sz="4" w:space="0" w:color="auto"/>
            </w:tcBorders>
            <w:textDirection w:val="btLr"/>
            <w:vAlign w:val="center"/>
          </w:tcPr>
          <w:p w14:paraId="02428A7B" w14:textId="77777777" w:rsidR="003719E8" w:rsidRPr="006C4C54" w:rsidRDefault="003719E8" w:rsidP="00B36281">
            <w:pPr>
              <w:ind w:left="113" w:right="113"/>
              <w:jc w:val="center"/>
              <w:rPr>
                <w:rFonts w:ascii="Arial" w:hAnsi="Arial" w:cs="Arial"/>
                <w:b/>
                <w:sz w:val="22"/>
                <w:szCs w:val="22"/>
              </w:rPr>
            </w:pPr>
            <w:r w:rsidRPr="006C4C54">
              <w:rPr>
                <w:rFonts w:ascii="Arial" w:hAnsi="Arial" w:cs="Arial"/>
                <w:b/>
                <w:sz w:val="22"/>
                <w:szCs w:val="22"/>
              </w:rPr>
              <w:t>Номер скважины</w:t>
            </w:r>
          </w:p>
        </w:tc>
        <w:tc>
          <w:tcPr>
            <w:tcW w:w="933" w:type="dxa"/>
            <w:tcBorders>
              <w:bottom w:val="single" w:sz="4" w:space="0" w:color="auto"/>
            </w:tcBorders>
            <w:textDirection w:val="btLr"/>
            <w:vAlign w:val="center"/>
          </w:tcPr>
          <w:p w14:paraId="4DC74A01" w14:textId="77777777" w:rsidR="003719E8" w:rsidRPr="006C4C54" w:rsidRDefault="003719E8" w:rsidP="00B36281">
            <w:pPr>
              <w:ind w:left="113" w:right="113"/>
              <w:jc w:val="center"/>
              <w:rPr>
                <w:rFonts w:ascii="Arial" w:hAnsi="Arial" w:cs="Arial"/>
                <w:b/>
                <w:sz w:val="22"/>
                <w:szCs w:val="22"/>
              </w:rPr>
            </w:pPr>
            <w:r w:rsidRPr="006C4C54">
              <w:rPr>
                <w:rFonts w:ascii="Arial" w:hAnsi="Arial" w:cs="Arial"/>
                <w:b/>
                <w:sz w:val="22"/>
                <w:szCs w:val="22"/>
              </w:rPr>
              <w:t>Количество скважин</w:t>
            </w:r>
          </w:p>
        </w:tc>
      </w:tr>
      <w:tr w:rsidR="003719E8" w:rsidRPr="006C4C54" w14:paraId="1D7C1241" w14:textId="77777777" w:rsidTr="00D01E99">
        <w:trPr>
          <w:trHeight w:val="90"/>
        </w:trPr>
        <w:tc>
          <w:tcPr>
            <w:tcW w:w="567" w:type="dxa"/>
            <w:tcBorders>
              <w:top w:val="single" w:sz="4" w:space="0" w:color="auto"/>
              <w:bottom w:val="double" w:sz="4" w:space="0" w:color="auto"/>
            </w:tcBorders>
          </w:tcPr>
          <w:p w14:paraId="45A6B08A" w14:textId="77777777" w:rsidR="003719E8" w:rsidRPr="006C4C54" w:rsidRDefault="003719E8" w:rsidP="00B36281">
            <w:pPr>
              <w:jc w:val="center"/>
              <w:rPr>
                <w:rFonts w:ascii="Arial" w:hAnsi="Arial" w:cs="Arial"/>
                <w:b/>
                <w:sz w:val="22"/>
                <w:szCs w:val="22"/>
              </w:rPr>
            </w:pPr>
            <w:r w:rsidRPr="006C4C54">
              <w:rPr>
                <w:rFonts w:ascii="Arial" w:hAnsi="Arial" w:cs="Arial"/>
                <w:b/>
                <w:sz w:val="22"/>
                <w:szCs w:val="22"/>
              </w:rPr>
              <w:t>1</w:t>
            </w:r>
          </w:p>
        </w:tc>
        <w:tc>
          <w:tcPr>
            <w:tcW w:w="2133" w:type="dxa"/>
            <w:tcBorders>
              <w:top w:val="single" w:sz="4" w:space="0" w:color="auto"/>
              <w:bottom w:val="double" w:sz="4" w:space="0" w:color="auto"/>
            </w:tcBorders>
          </w:tcPr>
          <w:p w14:paraId="26CF80AA" w14:textId="77777777" w:rsidR="003719E8" w:rsidRPr="006C4C54" w:rsidRDefault="003719E8" w:rsidP="00B36281">
            <w:pPr>
              <w:jc w:val="center"/>
              <w:rPr>
                <w:rFonts w:ascii="Arial" w:hAnsi="Arial" w:cs="Arial"/>
                <w:b/>
                <w:sz w:val="22"/>
                <w:szCs w:val="22"/>
              </w:rPr>
            </w:pPr>
            <w:r w:rsidRPr="006C4C54">
              <w:rPr>
                <w:rFonts w:ascii="Arial" w:hAnsi="Arial" w:cs="Arial"/>
                <w:b/>
                <w:sz w:val="22"/>
                <w:szCs w:val="22"/>
              </w:rPr>
              <w:t>2</w:t>
            </w:r>
          </w:p>
        </w:tc>
        <w:tc>
          <w:tcPr>
            <w:tcW w:w="4638" w:type="dxa"/>
            <w:tcBorders>
              <w:top w:val="single" w:sz="4" w:space="0" w:color="auto"/>
              <w:bottom w:val="double" w:sz="4" w:space="0" w:color="auto"/>
            </w:tcBorders>
          </w:tcPr>
          <w:p w14:paraId="0187CE22" w14:textId="77777777" w:rsidR="003719E8" w:rsidRPr="006C4C54" w:rsidRDefault="003719E8" w:rsidP="00B36281">
            <w:pPr>
              <w:jc w:val="center"/>
              <w:rPr>
                <w:rFonts w:ascii="Arial" w:hAnsi="Arial" w:cs="Arial"/>
                <w:b/>
                <w:sz w:val="22"/>
                <w:szCs w:val="22"/>
              </w:rPr>
            </w:pPr>
            <w:r w:rsidRPr="006C4C54">
              <w:rPr>
                <w:rFonts w:ascii="Arial" w:hAnsi="Arial" w:cs="Arial"/>
                <w:b/>
                <w:sz w:val="22"/>
                <w:szCs w:val="22"/>
              </w:rPr>
              <w:t>3</w:t>
            </w:r>
          </w:p>
        </w:tc>
        <w:tc>
          <w:tcPr>
            <w:tcW w:w="1604" w:type="dxa"/>
            <w:tcBorders>
              <w:top w:val="single" w:sz="4" w:space="0" w:color="auto"/>
              <w:bottom w:val="double" w:sz="4" w:space="0" w:color="auto"/>
            </w:tcBorders>
          </w:tcPr>
          <w:p w14:paraId="51FB8FB2" w14:textId="77777777" w:rsidR="003719E8" w:rsidRPr="006C4C54" w:rsidRDefault="003719E8" w:rsidP="00B36281">
            <w:pPr>
              <w:jc w:val="center"/>
              <w:rPr>
                <w:rFonts w:ascii="Arial" w:hAnsi="Arial" w:cs="Arial"/>
                <w:b/>
                <w:sz w:val="22"/>
                <w:szCs w:val="22"/>
              </w:rPr>
            </w:pPr>
            <w:r w:rsidRPr="006C4C54">
              <w:rPr>
                <w:rFonts w:ascii="Arial" w:hAnsi="Arial" w:cs="Arial"/>
                <w:b/>
                <w:sz w:val="22"/>
                <w:szCs w:val="22"/>
              </w:rPr>
              <w:t>4</w:t>
            </w:r>
          </w:p>
        </w:tc>
        <w:tc>
          <w:tcPr>
            <w:tcW w:w="933" w:type="dxa"/>
            <w:tcBorders>
              <w:top w:val="single" w:sz="4" w:space="0" w:color="auto"/>
              <w:bottom w:val="double" w:sz="4" w:space="0" w:color="auto"/>
            </w:tcBorders>
          </w:tcPr>
          <w:p w14:paraId="3AC472FC" w14:textId="77777777" w:rsidR="003719E8" w:rsidRPr="006C4C54" w:rsidRDefault="003719E8" w:rsidP="00B36281">
            <w:pPr>
              <w:jc w:val="center"/>
              <w:rPr>
                <w:rFonts w:ascii="Arial" w:hAnsi="Arial" w:cs="Arial"/>
                <w:b/>
                <w:sz w:val="22"/>
                <w:szCs w:val="22"/>
              </w:rPr>
            </w:pPr>
            <w:r w:rsidRPr="006C4C54">
              <w:rPr>
                <w:rFonts w:ascii="Arial" w:hAnsi="Arial" w:cs="Arial"/>
                <w:b/>
                <w:sz w:val="22"/>
                <w:szCs w:val="22"/>
              </w:rPr>
              <w:t>6</w:t>
            </w:r>
          </w:p>
        </w:tc>
      </w:tr>
      <w:tr w:rsidR="008127B3" w:rsidRPr="006C4C54" w14:paraId="32667134" w14:textId="77777777" w:rsidTr="008127B3">
        <w:trPr>
          <w:trHeight w:val="428"/>
        </w:trPr>
        <w:tc>
          <w:tcPr>
            <w:tcW w:w="567" w:type="dxa"/>
            <w:tcBorders>
              <w:top w:val="double" w:sz="4" w:space="0" w:color="auto"/>
            </w:tcBorders>
          </w:tcPr>
          <w:p w14:paraId="3BD4FFE3" w14:textId="77777777" w:rsidR="008127B3" w:rsidRPr="006C4C54" w:rsidRDefault="008127B3" w:rsidP="00B36281">
            <w:pPr>
              <w:jc w:val="center"/>
              <w:rPr>
                <w:rFonts w:ascii="Arial" w:hAnsi="Arial" w:cs="Arial"/>
                <w:sz w:val="22"/>
                <w:szCs w:val="22"/>
              </w:rPr>
            </w:pPr>
            <w:r w:rsidRPr="006C4C54">
              <w:rPr>
                <w:rFonts w:ascii="Arial" w:hAnsi="Arial" w:cs="Arial"/>
                <w:sz w:val="22"/>
                <w:szCs w:val="22"/>
              </w:rPr>
              <w:t>1</w:t>
            </w:r>
          </w:p>
        </w:tc>
        <w:tc>
          <w:tcPr>
            <w:tcW w:w="2133" w:type="dxa"/>
            <w:vMerge w:val="restart"/>
            <w:tcBorders>
              <w:top w:val="double" w:sz="4" w:space="0" w:color="auto"/>
            </w:tcBorders>
            <w:vAlign w:val="center"/>
          </w:tcPr>
          <w:p w14:paraId="75696ABF" w14:textId="77777777" w:rsidR="008127B3" w:rsidRPr="006C4C54" w:rsidRDefault="008127B3" w:rsidP="00B36281">
            <w:pPr>
              <w:jc w:val="center"/>
              <w:rPr>
                <w:rFonts w:ascii="Arial" w:eastAsia="Arial Unicode MS" w:hAnsi="Arial" w:cs="Arial"/>
                <w:sz w:val="22"/>
                <w:szCs w:val="22"/>
              </w:rPr>
            </w:pPr>
            <w:r w:rsidRPr="006C4C54">
              <w:rPr>
                <w:rFonts w:ascii="Arial" w:eastAsia="Arial Unicode MS" w:hAnsi="Arial" w:cs="Arial"/>
                <w:sz w:val="22"/>
                <w:szCs w:val="22"/>
              </w:rPr>
              <w:t>Сборник основных расходов при производстве топографо- геодезических работ</w:t>
            </w:r>
          </w:p>
        </w:tc>
        <w:tc>
          <w:tcPr>
            <w:tcW w:w="4638" w:type="dxa"/>
            <w:tcBorders>
              <w:top w:val="double" w:sz="4" w:space="0" w:color="auto"/>
            </w:tcBorders>
          </w:tcPr>
          <w:p w14:paraId="683125EF" w14:textId="77777777" w:rsidR="008127B3" w:rsidRPr="006C4C54" w:rsidRDefault="008127B3" w:rsidP="00B36281">
            <w:pPr>
              <w:jc w:val="both"/>
              <w:rPr>
                <w:rFonts w:ascii="Arial" w:hAnsi="Arial" w:cs="Arial"/>
                <w:sz w:val="22"/>
                <w:szCs w:val="22"/>
              </w:rPr>
            </w:pPr>
            <w:r w:rsidRPr="006C4C54">
              <w:rPr>
                <w:rFonts w:ascii="Arial" w:hAnsi="Arial" w:cs="Arial"/>
                <w:sz w:val="22"/>
                <w:szCs w:val="22"/>
              </w:rPr>
              <w:t>Перенесение в натуру местоположения скважин</w:t>
            </w:r>
          </w:p>
        </w:tc>
        <w:tc>
          <w:tcPr>
            <w:tcW w:w="1604" w:type="dxa"/>
            <w:vMerge w:val="restart"/>
            <w:tcBorders>
              <w:top w:val="double" w:sz="4" w:space="0" w:color="auto"/>
            </w:tcBorders>
            <w:vAlign w:val="center"/>
          </w:tcPr>
          <w:p w14:paraId="4089281A" w14:textId="27CA1E5A" w:rsidR="008127B3" w:rsidRPr="006C4C54" w:rsidRDefault="000B4521" w:rsidP="002E1E3E">
            <w:pPr>
              <w:jc w:val="center"/>
              <w:rPr>
                <w:rFonts w:ascii="Arial" w:hAnsi="Arial" w:cs="Arial"/>
                <w:sz w:val="22"/>
                <w:szCs w:val="22"/>
              </w:rPr>
            </w:pPr>
            <w:r w:rsidRPr="006C4C54">
              <w:rPr>
                <w:rFonts w:ascii="Arial" w:hAnsi="Arial" w:cs="Arial"/>
                <w:sz w:val="22"/>
                <w:szCs w:val="22"/>
              </w:rPr>
              <w:t>ВУ-</w:t>
            </w:r>
            <w:r w:rsidR="002E1E3E">
              <w:rPr>
                <w:rFonts w:ascii="Arial" w:hAnsi="Arial" w:cs="Arial"/>
                <w:sz w:val="22"/>
                <w:szCs w:val="22"/>
              </w:rPr>
              <w:t>5</w:t>
            </w:r>
          </w:p>
        </w:tc>
        <w:tc>
          <w:tcPr>
            <w:tcW w:w="933" w:type="dxa"/>
            <w:vMerge w:val="restart"/>
            <w:tcBorders>
              <w:top w:val="double" w:sz="4" w:space="0" w:color="auto"/>
            </w:tcBorders>
            <w:vAlign w:val="center"/>
          </w:tcPr>
          <w:p w14:paraId="68D444F6" w14:textId="312F0965" w:rsidR="008127B3" w:rsidRPr="006C4C54" w:rsidRDefault="002E1E3E" w:rsidP="00B36281">
            <w:pPr>
              <w:jc w:val="center"/>
              <w:rPr>
                <w:rFonts w:ascii="Arial" w:hAnsi="Arial" w:cs="Arial"/>
                <w:sz w:val="22"/>
                <w:szCs w:val="22"/>
              </w:rPr>
            </w:pPr>
            <w:r>
              <w:rPr>
                <w:rFonts w:ascii="Arial" w:hAnsi="Arial" w:cs="Arial"/>
                <w:sz w:val="22"/>
                <w:szCs w:val="22"/>
              </w:rPr>
              <w:t>1</w:t>
            </w:r>
          </w:p>
        </w:tc>
      </w:tr>
      <w:tr w:rsidR="008127B3" w:rsidRPr="006C4C54" w14:paraId="35AB68FE" w14:textId="77777777" w:rsidTr="00D01E99">
        <w:tc>
          <w:tcPr>
            <w:tcW w:w="567" w:type="dxa"/>
          </w:tcPr>
          <w:p w14:paraId="1F119795" w14:textId="77777777" w:rsidR="008127B3" w:rsidRPr="006C4C54" w:rsidRDefault="008127B3" w:rsidP="00B36281">
            <w:pPr>
              <w:jc w:val="center"/>
              <w:rPr>
                <w:rFonts w:ascii="Arial" w:hAnsi="Arial" w:cs="Arial"/>
                <w:sz w:val="22"/>
                <w:szCs w:val="22"/>
              </w:rPr>
            </w:pPr>
            <w:r w:rsidRPr="006C4C54">
              <w:rPr>
                <w:rFonts w:ascii="Arial" w:hAnsi="Arial" w:cs="Arial"/>
                <w:sz w:val="22"/>
                <w:szCs w:val="22"/>
              </w:rPr>
              <w:t>2</w:t>
            </w:r>
          </w:p>
        </w:tc>
        <w:tc>
          <w:tcPr>
            <w:tcW w:w="2133" w:type="dxa"/>
            <w:vMerge/>
          </w:tcPr>
          <w:p w14:paraId="00F0F1BF" w14:textId="77777777" w:rsidR="008127B3" w:rsidRPr="006C4C54" w:rsidRDefault="008127B3" w:rsidP="00B36281">
            <w:pPr>
              <w:jc w:val="center"/>
              <w:rPr>
                <w:rFonts w:ascii="Arial" w:hAnsi="Arial" w:cs="Arial"/>
                <w:sz w:val="22"/>
                <w:szCs w:val="22"/>
              </w:rPr>
            </w:pPr>
          </w:p>
        </w:tc>
        <w:tc>
          <w:tcPr>
            <w:tcW w:w="4638" w:type="dxa"/>
          </w:tcPr>
          <w:p w14:paraId="3676CBDC" w14:textId="77777777" w:rsidR="008127B3" w:rsidRPr="006C4C54" w:rsidRDefault="008127B3" w:rsidP="00B36281">
            <w:pPr>
              <w:jc w:val="both"/>
              <w:rPr>
                <w:rFonts w:ascii="Arial" w:hAnsi="Arial" w:cs="Arial"/>
                <w:sz w:val="22"/>
                <w:szCs w:val="22"/>
              </w:rPr>
            </w:pPr>
            <w:r w:rsidRPr="006C4C54">
              <w:rPr>
                <w:rFonts w:ascii="Arial" w:hAnsi="Arial" w:cs="Arial"/>
                <w:sz w:val="22"/>
                <w:szCs w:val="22"/>
              </w:rPr>
              <w:t>Определение планово-высотного положе</w:t>
            </w:r>
            <w:r w:rsidR="003809CB" w:rsidRPr="006C4C54">
              <w:rPr>
                <w:rFonts w:ascii="Arial" w:hAnsi="Arial" w:cs="Arial"/>
                <w:sz w:val="22"/>
                <w:szCs w:val="22"/>
              </w:rPr>
              <w:t>-</w:t>
            </w:r>
            <w:r w:rsidRPr="006C4C54">
              <w:rPr>
                <w:rFonts w:ascii="Arial" w:hAnsi="Arial" w:cs="Arial"/>
                <w:sz w:val="22"/>
                <w:szCs w:val="22"/>
              </w:rPr>
              <w:t>ния устья скважин</w:t>
            </w:r>
          </w:p>
        </w:tc>
        <w:tc>
          <w:tcPr>
            <w:tcW w:w="1604" w:type="dxa"/>
            <w:vMerge/>
          </w:tcPr>
          <w:p w14:paraId="0677757E" w14:textId="77777777" w:rsidR="008127B3" w:rsidRPr="006C4C54" w:rsidRDefault="008127B3" w:rsidP="00B36281">
            <w:pPr>
              <w:jc w:val="center"/>
              <w:rPr>
                <w:rFonts w:ascii="Arial" w:hAnsi="Arial" w:cs="Arial"/>
                <w:sz w:val="22"/>
                <w:szCs w:val="22"/>
              </w:rPr>
            </w:pPr>
          </w:p>
        </w:tc>
        <w:tc>
          <w:tcPr>
            <w:tcW w:w="933" w:type="dxa"/>
            <w:vMerge/>
          </w:tcPr>
          <w:p w14:paraId="2FE3150D" w14:textId="77777777" w:rsidR="008127B3" w:rsidRPr="006C4C54" w:rsidRDefault="008127B3" w:rsidP="00B36281">
            <w:pPr>
              <w:jc w:val="center"/>
              <w:rPr>
                <w:rFonts w:ascii="Arial" w:hAnsi="Arial" w:cs="Arial"/>
                <w:sz w:val="22"/>
                <w:szCs w:val="22"/>
              </w:rPr>
            </w:pPr>
          </w:p>
        </w:tc>
      </w:tr>
      <w:tr w:rsidR="008127B3" w:rsidRPr="006C4C54" w14:paraId="0A73F1E4" w14:textId="77777777" w:rsidTr="00BE0629">
        <w:trPr>
          <w:trHeight w:val="203"/>
        </w:trPr>
        <w:tc>
          <w:tcPr>
            <w:tcW w:w="567" w:type="dxa"/>
          </w:tcPr>
          <w:p w14:paraId="0BE7A6E0" w14:textId="77777777" w:rsidR="008127B3" w:rsidRPr="006C4C54" w:rsidRDefault="008127B3" w:rsidP="00B36281">
            <w:pPr>
              <w:jc w:val="center"/>
              <w:rPr>
                <w:rFonts w:ascii="Arial" w:hAnsi="Arial" w:cs="Arial"/>
                <w:sz w:val="22"/>
                <w:szCs w:val="22"/>
              </w:rPr>
            </w:pPr>
            <w:r w:rsidRPr="006C4C54">
              <w:rPr>
                <w:rFonts w:ascii="Arial" w:hAnsi="Arial" w:cs="Arial"/>
                <w:sz w:val="22"/>
                <w:szCs w:val="22"/>
              </w:rPr>
              <w:t>2</w:t>
            </w:r>
          </w:p>
        </w:tc>
        <w:tc>
          <w:tcPr>
            <w:tcW w:w="2133" w:type="dxa"/>
            <w:vMerge/>
          </w:tcPr>
          <w:p w14:paraId="50F9A79B" w14:textId="77777777" w:rsidR="008127B3" w:rsidRPr="006C4C54" w:rsidRDefault="008127B3" w:rsidP="00B36281">
            <w:pPr>
              <w:jc w:val="center"/>
              <w:rPr>
                <w:rFonts w:ascii="Arial" w:hAnsi="Arial" w:cs="Arial"/>
                <w:sz w:val="22"/>
                <w:szCs w:val="22"/>
              </w:rPr>
            </w:pPr>
          </w:p>
        </w:tc>
        <w:tc>
          <w:tcPr>
            <w:tcW w:w="4638" w:type="dxa"/>
          </w:tcPr>
          <w:p w14:paraId="149FC30C" w14:textId="77777777" w:rsidR="008127B3" w:rsidRPr="006C4C54" w:rsidRDefault="008127B3" w:rsidP="00B36281">
            <w:pPr>
              <w:jc w:val="both"/>
              <w:rPr>
                <w:rFonts w:ascii="Arial" w:hAnsi="Arial" w:cs="Arial"/>
                <w:sz w:val="22"/>
                <w:szCs w:val="22"/>
              </w:rPr>
            </w:pPr>
            <w:r w:rsidRPr="006C4C54">
              <w:rPr>
                <w:rFonts w:ascii="Arial" w:hAnsi="Arial" w:cs="Arial"/>
                <w:sz w:val="22"/>
                <w:szCs w:val="22"/>
              </w:rPr>
              <w:t>Проезд топографо-геодезической бригады</w:t>
            </w:r>
          </w:p>
        </w:tc>
        <w:tc>
          <w:tcPr>
            <w:tcW w:w="1604" w:type="dxa"/>
            <w:vMerge/>
          </w:tcPr>
          <w:p w14:paraId="500A5FC0" w14:textId="77777777" w:rsidR="008127B3" w:rsidRPr="006C4C54" w:rsidRDefault="008127B3" w:rsidP="00B36281">
            <w:pPr>
              <w:jc w:val="center"/>
              <w:rPr>
                <w:rFonts w:ascii="Arial" w:hAnsi="Arial" w:cs="Arial"/>
                <w:sz w:val="22"/>
                <w:szCs w:val="22"/>
              </w:rPr>
            </w:pPr>
          </w:p>
        </w:tc>
        <w:tc>
          <w:tcPr>
            <w:tcW w:w="933" w:type="dxa"/>
            <w:vMerge/>
          </w:tcPr>
          <w:p w14:paraId="39083206" w14:textId="77777777" w:rsidR="008127B3" w:rsidRPr="006C4C54" w:rsidRDefault="008127B3" w:rsidP="00B36281">
            <w:pPr>
              <w:jc w:val="center"/>
              <w:rPr>
                <w:rFonts w:ascii="Arial" w:hAnsi="Arial" w:cs="Arial"/>
                <w:sz w:val="22"/>
                <w:szCs w:val="22"/>
              </w:rPr>
            </w:pPr>
          </w:p>
        </w:tc>
      </w:tr>
      <w:tr w:rsidR="008127B3" w:rsidRPr="006C4C54" w14:paraId="6B64C2F3" w14:textId="77777777" w:rsidTr="00BE0629">
        <w:trPr>
          <w:trHeight w:val="220"/>
        </w:trPr>
        <w:tc>
          <w:tcPr>
            <w:tcW w:w="567" w:type="dxa"/>
          </w:tcPr>
          <w:p w14:paraId="1D1365E9" w14:textId="77777777" w:rsidR="008127B3" w:rsidRPr="006C4C54" w:rsidRDefault="008127B3" w:rsidP="00B36281">
            <w:pPr>
              <w:jc w:val="center"/>
              <w:rPr>
                <w:rFonts w:ascii="Arial" w:hAnsi="Arial" w:cs="Arial"/>
                <w:sz w:val="22"/>
                <w:szCs w:val="22"/>
              </w:rPr>
            </w:pPr>
            <w:r w:rsidRPr="006C4C54">
              <w:rPr>
                <w:rFonts w:ascii="Arial" w:hAnsi="Arial" w:cs="Arial"/>
                <w:sz w:val="22"/>
                <w:szCs w:val="22"/>
              </w:rPr>
              <w:t>4</w:t>
            </w:r>
          </w:p>
        </w:tc>
        <w:tc>
          <w:tcPr>
            <w:tcW w:w="2133" w:type="dxa"/>
            <w:vMerge/>
          </w:tcPr>
          <w:p w14:paraId="0C396A53" w14:textId="77777777" w:rsidR="008127B3" w:rsidRPr="006C4C54" w:rsidRDefault="008127B3" w:rsidP="00B36281">
            <w:pPr>
              <w:jc w:val="center"/>
              <w:rPr>
                <w:rFonts w:ascii="Arial" w:hAnsi="Arial" w:cs="Arial"/>
                <w:sz w:val="22"/>
                <w:szCs w:val="22"/>
              </w:rPr>
            </w:pPr>
          </w:p>
        </w:tc>
        <w:tc>
          <w:tcPr>
            <w:tcW w:w="4638" w:type="dxa"/>
          </w:tcPr>
          <w:p w14:paraId="11B09AFE" w14:textId="77777777" w:rsidR="008127B3" w:rsidRPr="006C4C54" w:rsidRDefault="008127B3" w:rsidP="00B36281">
            <w:pPr>
              <w:jc w:val="both"/>
              <w:rPr>
                <w:rFonts w:ascii="Arial" w:hAnsi="Arial" w:cs="Arial"/>
                <w:sz w:val="22"/>
                <w:szCs w:val="22"/>
              </w:rPr>
            </w:pPr>
            <w:r w:rsidRPr="006C4C54">
              <w:rPr>
                <w:rFonts w:ascii="Arial" w:hAnsi="Arial" w:cs="Arial"/>
                <w:sz w:val="22"/>
                <w:szCs w:val="22"/>
              </w:rPr>
              <w:t>Контроль закрепления разбивочных осей</w:t>
            </w:r>
          </w:p>
        </w:tc>
        <w:tc>
          <w:tcPr>
            <w:tcW w:w="1604" w:type="dxa"/>
            <w:vMerge/>
          </w:tcPr>
          <w:p w14:paraId="3F36B586" w14:textId="77777777" w:rsidR="008127B3" w:rsidRPr="006C4C54" w:rsidRDefault="008127B3" w:rsidP="00B36281">
            <w:pPr>
              <w:jc w:val="center"/>
              <w:rPr>
                <w:rFonts w:ascii="Arial" w:hAnsi="Arial" w:cs="Arial"/>
                <w:sz w:val="22"/>
                <w:szCs w:val="22"/>
              </w:rPr>
            </w:pPr>
          </w:p>
        </w:tc>
        <w:tc>
          <w:tcPr>
            <w:tcW w:w="933" w:type="dxa"/>
            <w:vMerge/>
          </w:tcPr>
          <w:p w14:paraId="30DEB8D0" w14:textId="77777777" w:rsidR="008127B3" w:rsidRPr="006C4C54" w:rsidRDefault="008127B3" w:rsidP="00B36281">
            <w:pPr>
              <w:jc w:val="center"/>
              <w:rPr>
                <w:rFonts w:ascii="Arial" w:hAnsi="Arial" w:cs="Arial"/>
                <w:sz w:val="22"/>
                <w:szCs w:val="22"/>
              </w:rPr>
            </w:pPr>
          </w:p>
        </w:tc>
      </w:tr>
      <w:tr w:rsidR="008127B3" w:rsidRPr="006C4C54" w14:paraId="061A1806" w14:textId="77777777" w:rsidTr="00D01E99">
        <w:tc>
          <w:tcPr>
            <w:tcW w:w="567" w:type="dxa"/>
          </w:tcPr>
          <w:p w14:paraId="1397D7BF" w14:textId="77777777" w:rsidR="008127B3" w:rsidRPr="006C4C54" w:rsidRDefault="008127B3" w:rsidP="00B36281">
            <w:pPr>
              <w:jc w:val="center"/>
              <w:rPr>
                <w:rFonts w:ascii="Arial" w:hAnsi="Arial" w:cs="Arial"/>
                <w:sz w:val="22"/>
                <w:szCs w:val="22"/>
              </w:rPr>
            </w:pPr>
            <w:r w:rsidRPr="006C4C54">
              <w:rPr>
                <w:rFonts w:ascii="Arial" w:hAnsi="Arial" w:cs="Arial"/>
                <w:sz w:val="22"/>
                <w:szCs w:val="22"/>
              </w:rPr>
              <w:t>5</w:t>
            </w:r>
          </w:p>
        </w:tc>
        <w:tc>
          <w:tcPr>
            <w:tcW w:w="2133" w:type="dxa"/>
            <w:vMerge/>
          </w:tcPr>
          <w:p w14:paraId="433C6A6A" w14:textId="77777777" w:rsidR="008127B3" w:rsidRPr="006C4C54" w:rsidRDefault="008127B3" w:rsidP="00B36281">
            <w:pPr>
              <w:jc w:val="center"/>
              <w:rPr>
                <w:rFonts w:ascii="Arial" w:hAnsi="Arial" w:cs="Arial"/>
                <w:sz w:val="22"/>
                <w:szCs w:val="22"/>
              </w:rPr>
            </w:pPr>
          </w:p>
        </w:tc>
        <w:tc>
          <w:tcPr>
            <w:tcW w:w="4638" w:type="dxa"/>
          </w:tcPr>
          <w:p w14:paraId="7FCB4EE7" w14:textId="77777777" w:rsidR="008127B3" w:rsidRPr="006C4C54" w:rsidRDefault="008127B3" w:rsidP="00B36281">
            <w:pPr>
              <w:jc w:val="both"/>
              <w:rPr>
                <w:rFonts w:ascii="Arial" w:hAnsi="Arial" w:cs="Arial"/>
                <w:sz w:val="22"/>
                <w:szCs w:val="22"/>
              </w:rPr>
            </w:pPr>
            <w:r w:rsidRPr="006C4C54">
              <w:rPr>
                <w:rFonts w:ascii="Arial" w:hAnsi="Arial" w:cs="Arial"/>
                <w:sz w:val="22"/>
                <w:szCs w:val="22"/>
              </w:rPr>
              <w:t>Плановая и высотная выверка фундаментов</w:t>
            </w:r>
          </w:p>
        </w:tc>
        <w:tc>
          <w:tcPr>
            <w:tcW w:w="1604" w:type="dxa"/>
            <w:vMerge/>
          </w:tcPr>
          <w:p w14:paraId="359EF16C" w14:textId="77777777" w:rsidR="008127B3" w:rsidRPr="006C4C54" w:rsidRDefault="008127B3" w:rsidP="00B36281">
            <w:pPr>
              <w:jc w:val="center"/>
              <w:rPr>
                <w:rFonts w:ascii="Arial" w:hAnsi="Arial" w:cs="Arial"/>
                <w:sz w:val="22"/>
                <w:szCs w:val="22"/>
              </w:rPr>
            </w:pPr>
          </w:p>
        </w:tc>
        <w:tc>
          <w:tcPr>
            <w:tcW w:w="933" w:type="dxa"/>
            <w:vMerge/>
          </w:tcPr>
          <w:p w14:paraId="2DA09FAA" w14:textId="77777777" w:rsidR="008127B3" w:rsidRPr="006C4C54" w:rsidRDefault="008127B3" w:rsidP="00B36281">
            <w:pPr>
              <w:jc w:val="center"/>
              <w:rPr>
                <w:rFonts w:ascii="Arial" w:hAnsi="Arial" w:cs="Arial"/>
                <w:sz w:val="22"/>
                <w:szCs w:val="22"/>
              </w:rPr>
            </w:pPr>
          </w:p>
        </w:tc>
      </w:tr>
      <w:tr w:rsidR="008127B3" w:rsidRPr="006C4C54" w14:paraId="31093A03" w14:textId="77777777" w:rsidTr="00D01E99">
        <w:tc>
          <w:tcPr>
            <w:tcW w:w="567" w:type="dxa"/>
          </w:tcPr>
          <w:p w14:paraId="32185ACC" w14:textId="77777777" w:rsidR="008127B3" w:rsidRPr="006C4C54" w:rsidRDefault="008127B3" w:rsidP="00B36281">
            <w:pPr>
              <w:jc w:val="center"/>
              <w:rPr>
                <w:rFonts w:ascii="Arial" w:hAnsi="Arial" w:cs="Arial"/>
                <w:sz w:val="22"/>
                <w:szCs w:val="22"/>
              </w:rPr>
            </w:pPr>
            <w:r w:rsidRPr="006C4C54">
              <w:rPr>
                <w:rFonts w:ascii="Arial" w:hAnsi="Arial" w:cs="Arial"/>
                <w:sz w:val="22"/>
                <w:szCs w:val="22"/>
              </w:rPr>
              <w:t>6</w:t>
            </w:r>
          </w:p>
        </w:tc>
        <w:tc>
          <w:tcPr>
            <w:tcW w:w="2133" w:type="dxa"/>
            <w:vMerge/>
          </w:tcPr>
          <w:p w14:paraId="6B601BEC" w14:textId="77777777" w:rsidR="008127B3" w:rsidRPr="006C4C54" w:rsidRDefault="008127B3" w:rsidP="00B36281">
            <w:pPr>
              <w:jc w:val="center"/>
              <w:rPr>
                <w:rFonts w:ascii="Arial" w:hAnsi="Arial" w:cs="Arial"/>
                <w:sz w:val="22"/>
                <w:szCs w:val="22"/>
              </w:rPr>
            </w:pPr>
          </w:p>
        </w:tc>
        <w:tc>
          <w:tcPr>
            <w:tcW w:w="4638" w:type="dxa"/>
          </w:tcPr>
          <w:p w14:paraId="611C2870" w14:textId="77777777" w:rsidR="008127B3" w:rsidRPr="006C4C54" w:rsidRDefault="008127B3" w:rsidP="00B36281">
            <w:pPr>
              <w:jc w:val="both"/>
              <w:rPr>
                <w:rFonts w:ascii="Arial" w:hAnsi="Arial" w:cs="Arial"/>
                <w:sz w:val="22"/>
                <w:szCs w:val="22"/>
              </w:rPr>
            </w:pPr>
            <w:r w:rsidRPr="006C4C54">
              <w:rPr>
                <w:rFonts w:ascii="Arial" w:hAnsi="Arial" w:cs="Arial"/>
                <w:sz w:val="22"/>
                <w:szCs w:val="22"/>
              </w:rPr>
              <w:t>Плановая и высотная выверка опорных конструкций (фундаментных балок, рам и др.)</w:t>
            </w:r>
          </w:p>
        </w:tc>
        <w:tc>
          <w:tcPr>
            <w:tcW w:w="1604" w:type="dxa"/>
            <w:vMerge/>
          </w:tcPr>
          <w:p w14:paraId="10484CB2" w14:textId="77777777" w:rsidR="008127B3" w:rsidRPr="006C4C54" w:rsidRDefault="008127B3" w:rsidP="00B36281">
            <w:pPr>
              <w:jc w:val="center"/>
              <w:rPr>
                <w:rFonts w:ascii="Arial" w:hAnsi="Arial" w:cs="Arial"/>
                <w:sz w:val="22"/>
                <w:szCs w:val="22"/>
              </w:rPr>
            </w:pPr>
          </w:p>
        </w:tc>
        <w:tc>
          <w:tcPr>
            <w:tcW w:w="933" w:type="dxa"/>
            <w:vMerge/>
          </w:tcPr>
          <w:p w14:paraId="40B313BE" w14:textId="77777777" w:rsidR="008127B3" w:rsidRPr="006C4C54" w:rsidRDefault="008127B3" w:rsidP="00B36281">
            <w:pPr>
              <w:jc w:val="center"/>
              <w:rPr>
                <w:rFonts w:ascii="Arial" w:hAnsi="Arial" w:cs="Arial"/>
                <w:sz w:val="22"/>
                <w:szCs w:val="22"/>
              </w:rPr>
            </w:pPr>
          </w:p>
        </w:tc>
      </w:tr>
      <w:tr w:rsidR="008127B3" w:rsidRPr="006C4C54" w14:paraId="734492EA" w14:textId="77777777" w:rsidTr="00D01E99">
        <w:trPr>
          <w:trHeight w:val="486"/>
        </w:trPr>
        <w:tc>
          <w:tcPr>
            <w:tcW w:w="567" w:type="dxa"/>
          </w:tcPr>
          <w:p w14:paraId="4A0364B3" w14:textId="77777777" w:rsidR="008127B3" w:rsidRPr="006C4C54" w:rsidRDefault="008127B3" w:rsidP="00B36281">
            <w:pPr>
              <w:jc w:val="center"/>
              <w:rPr>
                <w:rFonts w:ascii="Arial" w:hAnsi="Arial" w:cs="Arial"/>
                <w:sz w:val="22"/>
                <w:szCs w:val="22"/>
              </w:rPr>
            </w:pPr>
            <w:r w:rsidRPr="006C4C54">
              <w:rPr>
                <w:rFonts w:ascii="Arial" w:hAnsi="Arial" w:cs="Arial"/>
                <w:sz w:val="22"/>
                <w:szCs w:val="22"/>
              </w:rPr>
              <w:t>7</w:t>
            </w:r>
          </w:p>
        </w:tc>
        <w:tc>
          <w:tcPr>
            <w:tcW w:w="2133" w:type="dxa"/>
            <w:vMerge/>
          </w:tcPr>
          <w:p w14:paraId="7F3AF82C" w14:textId="77777777" w:rsidR="008127B3" w:rsidRPr="006C4C54" w:rsidRDefault="008127B3" w:rsidP="00B36281">
            <w:pPr>
              <w:jc w:val="center"/>
              <w:rPr>
                <w:rFonts w:ascii="Arial" w:hAnsi="Arial" w:cs="Arial"/>
                <w:sz w:val="22"/>
                <w:szCs w:val="22"/>
              </w:rPr>
            </w:pPr>
          </w:p>
        </w:tc>
        <w:tc>
          <w:tcPr>
            <w:tcW w:w="4638" w:type="dxa"/>
          </w:tcPr>
          <w:p w14:paraId="144FA553" w14:textId="77777777" w:rsidR="008127B3" w:rsidRPr="006C4C54" w:rsidRDefault="008127B3" w:rsidP="00B36281">
            <w:pPr>
              <w:jc w:val="both"/>
              <w:rPr>
                <w:rFonts w:ascii="Arial" w:hAnsi="Arial" w:cs="Arial"/>
                <w:sz w:val="22"/>
                <w:szCs w:val="22"/>
              </w:rPr>
            </w:pPr>
            <w:r w:rsidRPr="006C4C54">
              <w:rPr>
                <w:rFonts w:ascii="Arial" w:hAnsi="Arial" w:cs="Arial"/>
                <w:sz w:val="22"/>
                <w:szCs w:val="22"/>
              </w:rPr>
              <w:t>Плановая и высотная выверка оборудования</w:t>
            </w:r>
          </w:p>
        </w:tc>
        <w:tc>
          <w:tcPr>
            <w:tcW w:w="1604" w:type="dxa"/>
            <w:vMerge/>
          </w:tcPr>
          <w:p w14:paraId="4E862603" w14:textId="77777777" w:rsidR="008127B3" w:rsidRPr="006C4C54" w:rsidRDefault="008127B3" w:rsidP="00B36281">
            <w:pPr>
              <w:jc w:val="center"/>
              <w:rPr>
                <w:rFonts w:ascii="Arial" w:hAnsi="Arial" w:cs="Arial"/>
                <w:sz w:val="22"/>
                <w:szCs w:val="22"/>
              </w:rPr>
            </w:pPr>
          </w:p>
        </w:tc>
        <w:tc>
          <w:tcPr>
            <w:tcW w:w="933" w:type="dxa"/>
            <w:vMerge/>
          </w:tcPr>
          <w:p w14:paraId="0B6D1829" w14:textId="77777777" w:rsidR="008127B3" w:rsidRPr="006C4C54" w:rsidRDefault="008127B3" w:rsidP="00B36281">
            <w:pPr>
              <w:jc w:val="center"/>
              <w:rPr>
                <w:rFonts w:ascii="Arial" w:hAnsi="Arial" w:cs="Arial"/>
                <w:sz w:val="22"/>
                <w:szCs w:val="22"/>
              </w:rPr>
            </w:pPr>
          </w:p>
        </w:tc>
      </w:tr>
      <w:tr w:rsidR="008127B3" w:rsidRPr="006C4C54" w14:paraId="30EED6C7" w14:textId="77777777" w:rsidTr="00BE0629">
        <w:trPr>
          <w:trHeight w:val="277"/>
        </w:trPr>
        <w:tc>
          <w:tcPr>
            <w:tcW w:w="567" w:type="dxa"/>
          </w:tcPr>
          <w:p w14:paraId="28C519CA" w14:textId="77777777" w:rsidR="008127B3" w:rsidRPr="006C4C54" w:rsidRDefault="008127B3" w:rsidP="00B36281">
            <w:pPr>
              <w:jc w:val="center"/>
              <w:rPr>
                <w:rFonts w:ascii="Arial" w:hAnsi="Arial" w:cs="Arial"/>
                <w:sz w:val="22"/>
                <w:szCs w:val="22"/>
              </w:rPr>
            </w:pPr>
            <w:r w:rsidRPr="006C4C54">
              <w:rPr>
                <w:rFonts w:ascii="Arial" w:hAnsi="Arial" w:cs="Arial"/>
                <w:sz w:val="22"/>
                <w:szCs w:val="22"/>
              </w:rPr>
              <w:t>8</w:t>
            </w:r>
          </w:p>
        </w:tc>
        <w:tc>
          <w:tcPr>
            <w:tcW w:w="2133" w:type="dxa"/>
            <w:vMerge/>
          </w:tcPr>
          <w:p w14:paraId="2C7B1ABF" w14:textId="77777777" w:rsidR="008127B3" w:rsidRPr="006C4C54" w:rsidRDefault="008127B3" w:rsidP="00B36281">
            <w:pPr>
              <w:jc w:val="center"/>
              <w:rPr>
                <w:rFonts w:ascii="Arial" w:hAnsi="Arial" w:cs="Arial"/>
                <w:sz w:val="22"/>
                <w:szCs w:val="22"/>
              </w:rPr>
            </w:pPr>
          </w:p>
        </w:tc>
        <w:tc>
          <w:tcPr>
            <w:tcW w:w="4638" w:type="dxa"/>
          </w:tcPr>
          <w:p w14:paraId="09BDEC5A" w14:textId="77777777" w:rsidR="008127B3" w:rsidRPr="006C4C54" w:rsidRDefault="008127B3" w:rsidP="00E313CF">
            <w:pPr>
              <w:jc w:val="both"/>
              <w:rPr>
                <w:rFonts w:ascii="Arial" w:hAnsi="Arial" w:cs="Arial"/>
                <w:sz w:val="22"/>
                <w:szCs w:val="22"/>
              </w:rPr>
            </w:pPr>
            <w:r w:rsidRPr="006C4C54">
              <w:rPr>
                <w:rFonts w:ascii="Arial" w:hAnsi="Arial" w:cs="Arial"/>
                <w:sz w:val="22"/>
                <w:szCs w:val="22"/>
              </w:rPr>
              <w:t>Камеральная обработка материалов</w:t>
            </w:r>
          </w:p>
        </w:tc>
        <w:tc>
          <w:tcPr>
            <w:tcW w:w="1604" w:type="dxa"/>
            <w:vMerge/>
          </w:tcPr>
          <w:p w14:paraId="5620FFCD" w14:textId="77777777" w:rsidR="008127B3" w:rsidRPr="006C4C54" w:rsidRDefault="008127B3" w:rsidP="00B36281">
            <w:pPr>
              <w:jc w:val="center"/>
              <w:rPr>
                <w:rFonts w:ascii="Arial" w:hAnsi="Arial" w:cs="Arial"/>
                <w:sz w:val="22"/>
                <w:szCs w:val="22"/>
              </w:rPr>
            </w:pPr>
          </w:p>
        </w:tc>
        <w:tc>
          <w:tcPr>
            <w:tcW w:w="933" w:type="dxa"/>
            <w:vMerge/>
          </w:tcPr>
          <w:p w14:paraId="4B0243C6" w14:textId="77777777" w:rsidR="008127B3" w:rsidRPr="006C4C54" w:rsidRDefault="008127B3" w:rsidP="00B36281">
            <w:pPr>
              <w:jc w:val="center"/>
              <w:rPr>
                <w:rFonts w:ascii="Arial" w:hAnsi="Arial" w:cs="Arial"/>
                <w:sz w:val="22"/>
                <w:szCs w:val="22"/>
              </w:rPr>
            </w:pPr>
          </w:p>
        </w:tc>
      </w:tr>
      <w:tr w:rsidR="008127B3" w:rsidRPr="006C4C54" w14:paraId="3E639B21" w14:textId="77777777" w:rsidTr="00BE0629">
        <w:trPr>
          <w:trHeight w:val="268"/>
        </w:trPr>
        <w:tc>
          <w:tcPr>
            <w:tcW w:w="567" w:type="dxa"/>
          </w:tcPr>
          <w:p w14:paraId="55B24D95" w14:textId="77777777" w:rsidR="008127B3" w:rsidRPr="006C4C54" w:rsidRDefault="008127B3" w:rsidP="00B36281">
            <w:pPr>
              <w:jc w:val="center"/>
              <w:rPr>
                <w:rFonts w:ascii="Arial" w:hAnsi="Arial" w:cs="Arial"/>
                <w:sz w:val="22"/>
                <w:szCs w:val="22"/>
              </w:rPr>
            </w:pPr>
            <w:r w:rsidRPr="006C4C54">
              <w:rPr>
                <w:rFonts w:ascii="Arial" w:hAnsi="Arial" w:cs="Arial"/>
                <w:sz w:val="22"/>
                <w:szCs w:val="22"/>
              </w:rPr>
              <w:t>9</w:t>
            </w:r>
          </w:p>
        </w:tc>
        <w:tc>
          <w:tcPr>
            <w:tcW w:w="2133" w:type="dxa"/>
            <w:vMerge/>
          </w:tcPr>
          <w:p w14:paraId="34573D4C" w14:textId="77777777" w:rsidR="008127B3" w:rsidRPr="006C4C54" w:rsidRDefault="008127B3" w:rsidP="00B36281">
            <w:pPr>
              <w:jc w:val="center"/>
              <w:rPr>
                <w:rFonts w:ascii="Arial" w:hAnsi="Arial" w:cs="Arial"/>
                <w:sz w:val="22"/>
                <w:szCs w:val="22"/>
              </w:rPr>
            </w:pPr>
          </w:p>
        </w:tc>
        <w:tc>
          <w:tcPr>
            <w:tcW w:w="4638" w:type="dxa"/>
          </w:tcPr>
          <w:p w14:paraId="11D7633B" w14:textId="77777777" w:rsidR="008127B3" w:rsidRPr="006C4C54" w:rsidRDefault="008127B3" w:rsidP="00B36281">
            <w:pPr>
              <w:jc w:val="both"/>
              <w:rPr>
                <w:rFonts w:ascii="Arial" w:hAnsi="Arial" w:cs="Arial"/>
                <w:sz w:val="22"/>
                <w:szCs w:val="22"/>
              </w:rPr>
            </w:pPr>
            <w:r w:rsidRPr="006C4C54">
              <w:rPr>
                <w:rFonts w:ascii="Arial" w:hAnsi="Arial" w:cs="Arial"/>
                <w:sz w:val="22"/>
                <w:szCs w:val="22"/>
              </w:rPr>
              <w:t xml:space="preserve">Ведение полевой документации </w:t>
            </w:r>
          </w:p>
        </w:tc>
        <w:tc>
          <w:tcPr>
            <w:tcW w:w="1604" w:type="dxa"/>
            <w:vMerge/>
          </w:tcPr>
          <w:p w14:paraId="0F068103" w14:textId="77777777" w:rsidR="008127B3" w:rsidRPr="006C4C54" w:rsidRDefault="008127B3" w:rsidP="00B36281">
            <w:pPr>
              <w:jc w:val="center"/>
              <w:rPr>
                <w:rFonts w:ascii="Arial" w:hAnsi="Arial" w:cs="Arial"/>
                <w:sz w:val="22"/>
                <w:szCs w:val="22"/>
              </w:rPr>
            </w:pPr>
          </w:p>
        </w:tc>
        <w:tc>
          <w:tcPr>
            <w:tcW w:w="933" w:type="dxa"/>
            <w:vMerge/>
          </w:tcPr>
          <w:p w14:paraId="07901ADF" w14:textId="77777777" w:rsidR="008127B3" w:rsidRPr="006C4C54" w:rsidRDefault="008127B3" w:rsidP="00B36281">
            <w:pPr>
              <w:jc w:val="center"/>
              <w:rPr>
                <w:rFonts w:ascii="Arial" w:hAnsi="Arial" w:cs="Arial"/>
                <w:sz w:val="22"/>
                <w:szCs w:val="22"/>
              </w:rPr>
            </w:pPr>
          </w:p>
        </w:tc>
      </w:tr>
    </w:tbl>
    <w:p w14:paraId="0E430AB9" w14:textId="74883BD5" w:rsidR="003719E8" w:rsidRDefault="003719E8" w:rsidP="00B36281">
      <w:pPr>
        <w:jc w:val="center"/>
        <w:rPr>
          <w:rFonts w:ascii="Arial" w:eastAsia="Arial Unicode MS" w:hAnsi="Arial" w:cs="Arial"/>
          <w:b/>
          <w:sz w:val="22"/>
          <w:szCs w:val="22"/>
        </w:rPr>
      </w:pPr>
    </w:p>
    <w:p w14:paraId="296C59E9" w14:textId="77777777" w:rsidR="002E1E3E" w:rsidRPr="006C4C54" w:rsidRDefault="002E1E3E" w:rsidP="00B36281">
      <w:pPr>
        <w:jc w:val="center"/>
        <w:rPr>
          <w:rFonts w:ascii="Arial" w:eastAsia="Arial Unicode MS" w:hAnsi="Arial" w:cs="Arial"/>
          <w:b/>
          <w:sz w:val="22"/>
          <w:szCs w:val="22"/>
        </w:rPr>
      </w:pPr>
    </w:p>
    <w:p w14:paraId="3CFF047E" w14:textId="12C1B48C" w:rsidR="001B03BC" w:rsidRPr="006C4C54" w:rsidRDefault="001B03BC" w:rsidP="0038388C">
      <w:pPr>
        <w:spacing w:line="360" w:lineRule="auto"/>
        <w:jc w:val="center"/>
        <w:rPr>
          <w:rFonts w:ascii="Arial" w:eastAsia="Arial Unicode MS" w:hAnsi="Arial" w:cs="Arial"/>
          <w:b/>
          <w:sz w:val="22"/>
          <w:szCs w:val="22"/>
        </w:rPr>
      </w:pPr>
      <w:bookmarkStart w:id="637" w:name="_12.2._Строительные_и_монтажные_рабо"/>
      <w:bookmarkStart w:id="638" w:name="_12.2._Объемы_строительные"/>
      <w:bookmarkStart w:id="639" w:name="_Toc84003984"/>
      <w:bookmarkStart w:id="640" w:name="_Toc86222869"/>
      <w:bookmarkStart w:id="641" w:name="_Toc86320878"/>
      <w:bookmarkStart w:id="642" w:name="_Toc86678410"/>
      <w:bookmarkStart w:id="643" w:name="_Hlk77084072"/>
      <w:bookmarkStart w:id="644" w:name="_Hlk84327424"/>
      <w:bookmarkEnd w:id="637"/>
      <w:bookmarkEnd w:id="638"/>
      <w:r w:rsidRPr="006C4C54">
        <w:rPr>
          <w:rFonts w:ascii="Arial" w:hAnsi="Arial" w:cs="Arial"/>
          <w:b/>
          <w:sz w:val="22"/>
          <w:szCs w:val="22"/>
        </w:rPr>
        <w:t xml:space="preserve">Таблица </w:t>
      </w:r>
      <w:r w:rsidRPr="006C4C54">
        <w:rPr>
          <w:rFonts w:ascii="Arial" w:hAnsi="Arial" w:cs="Arial"/>
          <w:b/>
          <w:sz w:val="22"/>
          <w:szCs w:val="22"/>
        </w:rPr>
        <w:fldChar w:fldCharType="begin"/>
      </w:r>
      <w:r w:rsidRPr="006C4C54">
        <w:rPr>
          <w:rFonts w:ascii="Arial" w:hAnsi="Arial" w:cs="Arial"/>
          <w:b/>
          <w:sz w:val="22"/>
          <w:szCs w:val="22"/>
        </w:rPr>
        <w:instrText xml:space="preserve"> STYLEREF 2 \s </w:instrText>
      </w:r>
      <w:r w:rsidRPr="006C4C54">
        <w:rPr>
          <w:rFonts w:ascii="Arial" w:hAnsi="Arial" w:cs="Arial"/>
          <w:b/>
          <w:sz w:val="22"/>
          <w:szCs w:val="22"/>
        </w:rPr>
        <w:fldChar w:fldCharType="separate"/>
      </w:r>
      <w:r w:rsidR="00B6285B">
        <w:rPr>
          <w:rFonts w:ascii="Arial" w:hAnsi="Arial" w:cs="Arial"/>
          <w:b/>
          <w:noProof/>
          <w:sz w:val="22"/>
          <w:szCs w:val="22"/>
        </w:rPr>
        <w:t>1.12</w:t>
      </w:r>
      <w:r w:rsidRPr="006C4C54">
        <w:rPr>
          <w:rFonts w:ascii="Arial" w:hAnsi="Arial" w:cs="Arial"/>
          <w:b/>
          <w:sz w:val="22"/>
          <w:szCs w:val="22"/>
        </w:rPr>
        <w:fldChar w:fldCharType="end"/>
      </w:r>
      <w:r w:rsidRPr="006C4C54">
        <w:rPr>
          <w:rFonts w:ascii="Arial" w:hAnsi="Arial" w:cs="Arial"/>
          <w:b/>
          <w:sz w:val="22"/>
          <w:szCs w:val="22"/>
        </w:rPr>
        <w:t>.</w:t>
      </w:r>
      <w:r w:rsidRPr="006C4C54">
        <w:rPr>
          <w:rFonts w:ascii="Arial" w:hAnsi="Arial" w:cs="Arial"/>
          <w:b/>
          <w:sz w:val="22"/>
          <w:szCs w:val="22"/>
        </w:rPr>
        <w:fldChar w:fldCharType="begin"/>
      </w:r>
      <w:r w:rsidRPr="006C4C54">
        <w:rPr>
          <w:rFonts w:ascii="Arial" w:hAnsi="Arial" w:cs="Arial"/>
          <w:b/>
          <w:sz w:val="22"/>
          <w:szCs w:val="22"/>
        </w:rPr>
        <w:instrText xml:space="preserve"> SEQ Таблица \* ARABIC \s 2 </w:instrText>
      </w:r>
      <w:r w:rsidRPr="006C4C54">
        <w:rPr>
          <w:rFonts w:ascii="Arial" w:hAnsi="Arial" w:cs="Arial"/>
          <w:b/>
          <w:sz w:val="22"/>
          <w:szCs w:val="22"/>
        </w:rPr>
        <w:fldChar w:fldCharType="separate"/>
      </w:r>
      <w:r w:rsidR="00B6285B">
        <w:rPr>
          <w:rFonts w:ascii="Arial" w:hAnsi="Arial" w:cs="Arial"/>
          <w:b/>
          <w:noProof/>
          <w:sz w:val="22"/>
          <w:szCs w:val="22"/>
        </w:rPr>
        <w:t>4</w:t>
      </w:r>
      <w:r w:rsidRPr="006C4C54">
        <w:rPr>
          <w:rFonts w:ascii="Arial" w:hAnsi="Arial" w:cs="Arial"/>
          <w:b/>
          <w:sz w:val="22"/>
          <w:szCs w:val="22"/>
        </w:rPr>
        <w:fldChar w:fldCharType="end"/>
      </w:r>
      <w:r w:rsidRPr="006C4C54">
        <w:rPr>
          <w:rFonts w:ascii="Arial" w:hAnsi="Arial" w:cs="Arial"/>
          <w:b/>
          <w:sz w:val="22"/>
          <w:szCs w:val="22"/>
          <w:lang w:val="kk-KZ"/>
        </w:rPr>
        <w:t>.</w:t>
      </w:r>
      <w:r w:rsidRPr="006C4C54">
        <w:rPr>
          <w:rFonts w:ascii="Arial" w:hAnsi="Arial" w:cs="Arial"/>
          <w:b/>
          <w:sz w:val="22"/>
          <w:szCs w:val="22"/>
        </w:rPr>
        <w:t xml:space="preserve"> Варианты строительных и монтажных работ</w:t>
      </w:r>
      <w:bookmarkEnd w:id="639"/>
      <w:bookmarkEnd w:id="640"/>
      <w:bookmarkEnd w:id="641"/>
      <w:bookmarkEnd w:id="642"/>
    </w:p>
    <w:tbl>
      <w:tblPr>
        <w:tblW w:w="9916"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1355"/>
        <w:gridCol w:w="1314"/>
        <w:gridCol w:w="2247"/>
        <w:gridCol w:w="1765"/>
        <w:gridCol w:w="3235"/>
      </w:tblGrid>
      <w:tr w:rsidR="00BB2C2B" w:rsidRPr="006C4C54" w14:paraId="0DF5D1FF" w14:textId="77777777" w:rsidTr="002E1E3E">
        <w:trPr>
          <w:trHeight w:val="2984"/>
        </w:trPr>
        <w:tc>
          <w:tcPr>
            <w:tcW w:w="1355" w:type="dxa"/>
            <w:tcBorders>
              <w:bottom w:val="single" w:sz="4" w:space="0" w:color="auto"/>
            </w:tcBorders>
            <w:vAlign w:val="center"/>
          </w:tcPr>
          <w:bookmarkEnd w:id="643"/>
          <w:bookmarkEnd w:id="644"/>
          <w:p w14:paraId="1E5C32D6" w14:textId="77777777" w:rsidR="00BB2C2B" w:rsidRPr="006C4C54" w:rsidRDefault="00BB2C2B" w:rsidP="00B36281">
            <w:pPr>
              <w:ind w:left="-108" w:firstLine="108"/>
              <w:jc w:val="center"/>
              <w:rPr>
                <w:rFonts w:ascii="Arial" w:hAnsi="Arial" w:cs="Arial"/>
                <w:b/>
                <w:sz w:val="22"/>
                <w:szCs w:val="22"/>
              </w:rPr>
            </w:pPr>
            <w:r w:rsidRPr="006C4C54">
              <w:rPr>
                <w:rFonts w:ascii="Arial" w:hAnsi="Arial" w:cs="Arial"/>
                <w:b/>
                <w:sz w:val="22"/>
                <w:szCs w:val="22"/>
              </w:rPr>
              <w:t>Номер</w:t>
            </w:r>
          </w:p>
          <w:p w14:paraId="52170625" w14:textId="77777777" w:rsidR="00BB2C2B" w:rsidRPr="006C4C54" w:rsidRDefault="00BB2C2B" w:rsidP="00B36281">
            <w:pPr>
              <w:ind w:left="-108" w:firstLine="108"/>
              <w:jc w:val="center"/>
              <w:rPr>
                <w:rFonts w:ascii="Arial" w:hAnsi="Arial" w:cs="Arial"/>
                <w:b/>
                <w:sz w:val="22"/>
                <w:szCs w:val="22"/>
              </w:rPr>
            </w:pPr>
            <w:r w:rsidRPr="006C4C54">
              <w:rPr>
                <w:rFonts w:ascii="Arial" w:hAnsi="Arial" w:cs="Arial"/>
                <w:b/>
                <w:sz w:val="22"/>
                <w:szCs w:val="22"/>
              </w:rPr>
              <w:t>варианта</w:t>
            </w:r>
          </w:p>
          <w:p w14:paraId="5853A171" w14:textId="77777777" w:rsidR="00BB2C2B" w:rsidRPr="006C4C54" w:rsidRDefault="00BB2C2B" w:rsidP="00B36281">
            <w:pPr>
              <w:ind w:left="-108" w:right="-108" w:firstLine="108"/>
              <w:jc w:val="center"/>
              <w:rPr>
                <w:rFonts w:ascii="Arial" w:hAnsi="Arial" w:cs="Arial"/>
                <w:b/>
                <w:sz w:val="22"/>
                <w:szCs w:val="22"/>
              </w:rPr>
            </w:pPr>
            <w:r w:rsidRPr="006C4C54">
              <w:rPr>
                <w:rFonts w:ascii="Arial" w:hAnsi="Arial" w:cs="Arial"/>
                <w:b/>
                <w:sz w:val="22"/>
                <w:szCs w:val="22"/>
              </w:rPr>
              <w:t>строитель-но-мон-</w:t>
            </w:r>
          </w:p>
          <w:p w14:paraId="1B654A63" w14:textId="77777777" w:rsidR="00BB2C2B" w:rsidRPr="006C4C54" w:rsidRDefault="00BB2C2B" w:rsidP="00B36281">
            <w:pPr>
              <w:ind w:left="-108" w:firstLine="108"/>
              <w:jc w:val="center"/>
              <w:rPr>
                <w:rFonts w:ascii="Arial" w:hAnsi="Arial" w:cs="Arial"/>
                <w:b/>
                <w:sz w:val="22"/>
                <w:szCs w:val="22"/>
              </w:rPr>
            </w:pPr>
            <w:r w:rsidRPr="006C4C54">
              <w:rPr>
                <w:rFonts w:ascii="Arial" w:hAnsi="Arial" w:cs="Arial"/>
                <w:b/>
                <w:sz w:val="22"/>
                <w:szCs w:val="22"/>
              </w:rPr>
              <w:t>тажных</w:t>
            </w:r>
          </w:p>
          <w:p w14:paraId="17E385BE" w14:textId="77777777" w:rsidR="00BB2C2B" w:rsidRPr="006C4C54" w:rsidRDefault="00BB2C2B" w:rsidP="00B36281">
            <w:pPr>
              <w:ind w:left="-108" w:firstLine="108"/>
              <w:jc w:val="center"/>
              <w:rPr>
                <w:rFonts w:ascii="Arial" w:hAnsi="Arial" w:cs="Arial"/>
                <w:b/>
                <w:sz w:val="22"/>
                <w:szCs w:val="22"/>
              </w:rPr>
            </w:pPr>
            <w:r w:rsidRPr="006C4C54">
              <w:rPr>
                <w:rFonts w:ascii="Arial" w:hAnsi="Arial" w:cs="Arial"/>
                <w:b/>
                <w:sz w:val="22"/>
                <w:szCs w:val="22"/>
              </w:rPr>
              <w:t>работ</w:t>
            </w:r>
          </w:p>
        </w:tc>
        <w:tc>
          <w:tcPr>
            <w:tcW w:w="1314" w:type="dxa"/>
            <w:tcBorders>
              <w:bottom w:val="single" w:sz="4" w:space="0" w:color="auto"/>
            </w:tcBorders>
            <w:vAlign w:val="center"/>
          </w:tcPr>
          <w:p w14:paraId="0E8E9255" w14:textId="77777777" w:rsidR="00BB2C2B" w:rsidRPr="006C4C54" w:rsidRDefault="00BB2C2B" w:rsidP="00B36281">
            <w:pPr>
              <w:ind w:left="-108" w:firstLine="108"/>
              <w:jc w:val="center"/>
              <w:rPr>
                <w:rFonts w:ascii="Arial" w:hAnsi="Arial" w:cs="Arial"/>
                <w:b/>
                <w:sz w:val="22"/>
                <w:szCs w:val="22"/>
              </w:rPr>
            </w:pPr>
            <w:r w:rsidRPr="006C4C54">
              <w:rPr>
                <w:rFonts w:ascii="Arial" w:hAnsi="Arial" w:cs="Arial"/>
                <w:b/>
                <w:sz w:val="22"/>
                <w:szCs w:val="22"/>
              </w:rPr>
              <w:t>Номер</w:t>
            </w:r>
          </w:p>
          <w:p w14:paraId="0E908539" w14:textId="77777777" w:rsidR="00BB2C2B" w:rsidRPr="006C4C54" w:rsidRDefault="00BB2C2B" w:rsidP="00B36281">
            <w:pPr>
              <w:ind w:left="-108" w:firstLine="108"/>
              <w:jc w:val="center"/>
              <w:rPr>
                <w:rFonts w:ascii="Arial" w:hAnsi="Arial" w:cs="Arial"/>
                <w:b/>
                <w:sz w:val="22"/>
                <w:szCs w:val="22"/>
              </w:rPr>
            </w:pPr>
            <w:r w:rsidRPr="006C4C54">
              <w:rPr>
                <w:rFonts w:ascii="Arial" w:hAnsi="Arial" w:cs="Arial"/>
                <w:b/>
                <w:sz w:val="22"/>
                <w:szCs w:val="22"/>
              </w:rPr>
              <w:t>расценки</w:t>
            </w:r>
          </w:p>
          <w:p w14:paraId="595393FA" w14:textId="77777777" w:rsidR="00BB2C2B" w:rsidRPr="006C4C54" w:rsidRDefault="00BB2C2B" w:rsidP="00B36281">
            <w:pPr>
              <w:ind w:left="-108" w:firstLine="108"/>
              <w:jc w:val="center"/>
              <w:rPr>
                <w:rFonts w:ascii="Arial" w:hAnsi="Arial" w:cs="Arial"/>
                <w:b/>
                <w:sz w:val="22"/>
                <w:szCs w:val="22"/>
              </w:rPr>
            </w:pPr>
            <w:r w:rsidRPr="006C4C54">
              <w:rPr>
                <w:rFonts w:ascii="Arial" w:hAnsi="Arial" w:cs="Arial"/>
                <w:b/>
                <w:sz w:val="22"/>
                <w:szCs w:val="22"/>
              </w:rPr>
              <w:t>по ЕРЕР</w:t>
            </w:r>
          </w:p>
          <w:p w14:paraId="7660C777" w14:textId="77777777" w:rsidR="00BB2C2B" w:rsidRPr="006C4C54" w:rsidRDefault="00BB2C2B" w:rsidP="00B36281">
            <w:pPr>
              <w:ind w:left="-108" w:firstLine="108"/>
              <w:jc w:val="center"/>
              <w:rPr>
                <w:rFonts w:ascii="Arial" w:hAnsi="Arial" w:cs="Arial"/>
                <w:b/>
                <w:sz w:val="22"/>
                <w:szCs w:val="22"/>
              </w:rPr>
            </w:pPr>
            <w:r w:rsidRPr="006C4C54">
              <w:rPr>
                <w:rFonts w:ascii="Arial" w:hAnsi="Arial" w:cs="Arial"/>
                <w:b/>
                <w:sz w:val="22"/>
                <w:szCs w:val="22"/>
              </w:rPr>
              <w:t>или</w:t>
            </w:r>
          </w:p>
          <w:p w14:paraId="79D124C7" w14:textId="77777777" w:rsidR="00BB2C2B" w:rsidRPr="006C4C54" w:rsidRDefault="00BB2C2B" w:rsidP="00B36281">
            <w:pPr>
              <w:ind w:left="-108" w:firstLine="108"/>
              <w:jc w:val="center"/>
              <w:rPr>
                <w:rFonts w:ascii="Arial" w:hAnsi="Arial" w:cs="Arial"/>
                <w:b/>
                <w:sz w:val="22"/>
                <w:szCs w:val="22"/>
              </w:rPr>
            </w:pPr>
            <w:r w:rsidRPr="006C4C54">
              <w:rPr>
                <w:rFonts w:ascii="Arial" w:hAnsi="Arial" w:cs="Arial"/>
                <w:b/>
                <w:sz w:val="22"/>
                <w:szCs w:val="22"/>
              </w:rPr>
              <w:t>разовая</w:t>
            </w:r>
          </w:p>
        </w:tc>
        <w:tc>
          <w:tcPr>
            <w:tcW w:w="2247" w:type="dxa"/>
            <w:tcBorders>
              <w:bottom w:val="single" w:sz="4" w:space="0" w:color="auto"/>
            </w:tcBorders>
            <w:vAlign w:val="center"/>
          </w:tcPr>
          <w:p w14:paraId="677CCC91" w14:textId="77777777" w:rsidR="00BB2C2B" w:rsidRPr="006C4C54" w:rsidRDefault="00BB2C2B" w:rsidP="00B36281">
            <w:pPr>
              <w:ind w:left="-108" w:firstLine="108"/>
              <w:jc w:val="center"/>
              <w:rPr>
                <w:rFonts w:ascii="Arial" w:hAnsi="Arial" w:cs="Arial"/>
                <w:b/>
                <w:sz w:val="22"/>
                <w:szCs w:val="22"/>
              </w:rPr>
            </w:pPr>
            <w:r w:rsidRPr="006C4C54">
              <w:rPr>
                <w:rFonts w:ascii="Arial" w:hAnsi="Arial" w:cs="Arial"/>
                <w:b/>
                <w:sz w:val="22"/>
                <w:szCs w:val="22"/>
              </w:rPr>
              <w:t>Номер</w:t>
            </w:r>
          </w:p>
          <w:p w14:paraId="39C0D4A2" w14:textId="77777777" w:rsidR="00BB2C2B" w:rsidRPr="006C4C54" w:rsidRDefault="00BB2C2B" w:rsidP="00B36281">
            <w:pPr>
              <w:ind w:left="-108" w:firstLine="108"/>
              <w:jc w:val="center"/>
              <w:rPr>
                <w:rFonts w:ascii="Arial" w:hAnsi="Arial" w:cs="Arial"/>
                <w:b/>
                <w:sz w:val="22"/>
                <w:szCs w:val="22"/>
              </w:rPr>
            </w:pPr>
            <w:r w:rsidRPr="006C4C54">
              <w:rPr>
                <w:rFonts w:ascii="Arial" w:hAnsi="Arial" w:cs="Arial"/>
                <w:b/>
                <w:sz w:val="22"/>
                <w:szCs w:val="22"/>
              </w:rPr>
              <w:t>комплекта</w:t>
            </w:r>
          </w:p>
          <w:p w14:paraId="35AA0B4A" w14:textId="77777777" w:rsidR="00BB2C2B" w:rsidRPr="006C4C54" w:rsidRDefault="00BB2C2B" w:rsidP="00B36281">
            <w:pPr>
              <w:ind w:left="-108" w:firstLine="108"/>
              <w:jc w:val="center"/>
              <w:rPr>
                <w:rFonts w:ascii="Arial" w:hAnsi="Arial" w:cs="Arial"/>
                <w:b/>
                <w:sz w:val="22"/>
                <w:szCs w:val="22"/>
              </w:rPr>
            </w:pPr>
            <w:r w:rsidRPr="006C4C54">
              <w:rPr>
                <w:rFonts w:ascii="Arial" w:hAnsi="Arial" w:cs="Arial"/>
                <w:b/>
                <w:sz w:val="22"/>
                <w:szCs w:val="22"/>
              </w:rPr>
              <w:t>бурового</w:t>
            </w:r>
          </w:p>
          <w:p w14:paraId="577FF7D0" w14:textId="77777777" w:rsidR="00BB2C2B" w:rsidRPr="006C4C54" w:rsidRDefault="00BB2C2B" w:rsidP="00B36281">
            <w:pPr>
              <w:ind w:left="-108" w:firstLine="108"/>
              <w:jc w:val="center"/>
              <w:rPr>
                <w:rFonts w:ascii="Arial" w:hAnsi="Arial" w:cs="Arial"/>
                <w:b/>
                <w:sz w:val="22"/>
                <w:szCs w:val="22"/>
              </w:rPr>
            </w:pPr>
            <w:r w:rsidRPr="006C4C54">
              <w:rPr>
                <w:rFonts w:ascii="Arial" w:hAnsi="Arial" w:cs="Arial"/>
                <w:b/>
                <w:sz w:val="22"/>
                <w:szCs w:val="22"/>
              </w:rPr>
              <w:t>и силового</w:t>
            </w:r>
          </w:p>
          <w:p w14:paraId="6352CFE9" w14:textId="77777777" w:rsidR="00BB2C2B" w:rsidRPr="006C4C54" w:rsidRDefault="00BB2C2B" w:rsidP="00B36281">
            <w:pPr>
              <w:ind w:left="-108" w:firstLine="108"/>
              <w:jc w:val="center"/>
              <w:rPr>
                <w:rFonts w:ascii="Arial" w:hAnsi="Arial" w:cs="Arial"/>
                <w:b/>
                <w:sz w:val="22"/>
                <w:szCs w:val="22"/>
              </w:rPr>
            </w:pPr>
            <w:r w:rsidRPr="006C4C54">
              <w:rPr>
                <w:rFonts w:ascii="Arial" w:hAnsi="Arial" w:cs="Arial"/>
                <w:b/>
                <w:sz w:val="22"/>
                <w:szCs w:val="22"/>
              </w:rPr>
              <w:t>оборудования</w:t>
            </w:r>
          </w:p>
        </w:tc>
        <w:tc>
          <w:tcPr>
            <w:tcW w:w="1765" w:type="dxa"/>
            <w:tcBorders>
              <w:bottom w:val="single" w:sz="4" w:space="0" w:color="auto"/>
            </w:tcBorders>
            <w:vAlign w:val="center"/>
          </w:tcPr>
          <w:p w14:paraId="7AFF0651" w14:textId="77777777" w:rsidR="00BB2C2B" w:rsidRPr="006C4C54" w:rsidRDefault="00BB2C2B" w:rsidP="00B36281">
            <w:pPr>
              <w:ind w:left="-108" w:firstLine="108"/>
              <w:jc w:val="center"/>
              <w:rPr>
                <w:rFonts w:ascii="Arial" w:hAnsi="Arial" w:cs="Arial"/>
                <w:b/>
                <w:sz w:val="22"/>
                <w:szCs w:val="22"/>
              </w:rPr>
            </w:pPr>
            <w:r w:rsidRPr="006C4C54">
              <w:rPr>
                <w:rFonts w:ascii="Arial" w:hAnsi="Arial" w:cs="Arial"/>
                <w:b/>
                <w:sz w:val="22"/>
                <w:szCs w:val="22"/>
              </w:rPr>
              <w:t>Вид привода</w:t>
            </w:r>
          </w:p>
          <w:p w14:paraId="24A2481D" w14:textId="77777777" w:rsidR="00BB2C2B" w:rsidRPr="006C4C54" w:rsidRDefault="00BB2C2B" w:rsidP="00B36281">
            <w:pPr>
              <w:ind w:left="-108" w:firstLine="108"/>
              <w:jc w:val="center"/>
              <w:rPr>
                <w:rFonts w:ascii="Arial" w:hAnsi="Arial" w:cs="Arial"/>
                <w:b/>
                <w:sz w:val="22"/>
                <w:szCs w:val="22"/>
              </w:rPr>
            </w:pPr>
            <w:r w:rsidRPr="006C4C54">
              <w:rPr>
                <w:rFonts w:ascii="Arial" w:hAnsi="Arial" w:cs="Arial"/>
                <w:b/>
                <w:sz w:val="22"/>
                <w:szCs w:val="22"/>
              </w:rPr>
              <w:t>(</w:t>
            </w:r>
            <w:proofErr w:type="gramStart"/>
            <w:r w:rsidRPr="006C4C54">
              <w:rPr>
                <w:rFonts w:ascii="Arial" w:hAnsi="Arial" w:cs="Arial"/>
                <w:b/>
                <w:sz w:val="22"/>
                <w:szCs w:val="22"/>
              </w:rPr>
              <w:t>электричес-кий</w:t>
            </w:r>
            <w:proofErr w:type="gramEnd"/>
            <w:r w:rsidRPr="006C4C54">
              <w:rPr>
                <w:rFonts w:ascii="Arial" w:hAnsi="Arial" w:cs="Arial"/>
                <w:b/>
                <w:sz w:val="22"/>
                <w:szCs w:val="22"/>
              </w:rPr>
              <w:t>, ДВС)</w:t>
            </w:r>
          </w:p>
        </w:tc>
        <w:tc>
          <w:tcPr>
            <w:tcW w:w="3235" w:type="dxa"/>
            <w:tcBorders>
              <w:bottom w:val="single" w:sz="4" w:space="0" w:color="auto"/>
            </w:tcBorders>
            <w:vAlign w:val="center"/>
          </w:tcPr>
          <w:p w14:paraId="00B54F97" w14:textId="77777777" w:rsidR="00BB2C2B" w:rsidRPr="006C4C54" w:rsidRDefault="00BB2C2B" w:rsidP="00B36281">
            <w:pPr>
              <w:ind w:left="-108" w:firstLine="108"/>
              <w:jc w:val="center"/>
              <w:rPr>
                <w:rFonts w:ascii="Arial" w:hAnsi="Arial" w:cs="Arial"/>
                <w:b/>
                <w:sz w:val="22"/>
                <w:szCs w:val="22"/>
              </w:rPr>
            </w:pPr>
            <w:r w:rsidRPr="006C4C54">
              <w:rPr>
                <w:rFonts w:ascii="Arial" w:hAnsi="Arial" w:cs="Arial"/>
                <w:b/>
                <w:sz w:val="22"/>
                <w:szCs w:val="22"/>
              </w:rPr>
              <w:t>Вид строительства</w:t>
            </w:r>
          </w:p>
          <w:p w14:paraId="46BAF92B" w14:textId="77777777" w:rsidR="00BB2C2B" w:rsidRPr="006C4C54" w:rsidRDefault="00BB2C2B" w:rsidP="00B36281">
            <w:pPr>
              <w:ind w:left="-108" w:firstLine="108"/>
              <w:jc w:val="center"/>
              <w:rPr>
                <w:rFonts w:ascii="Arial" w:hAnsi="Arial" w:cs="Arial"/>
                <w:b/>
                <w:sz w:val="22"/>
                <w:szCs w:val="22"/>
              </w:rPr>
            </w:pPr>
            <w:r w:rsidRPr="006C4C54">
              <w:rPr>
                <w:rFonts w:ascii="Arial" w:hAnsi="Arial" w:cs="Arial"/>
                <w:b/>
                <w:sz w:val="22"/>
                <w:szCs w:val="22"/>
              </w:rPr>
              <w:t>(первичное, повторное, передвижка до 5м, на 15-20м, на 40-50м, демонтаж первичный, повторный)</w:t>
            </w:r>
          </w:p>
        </w:tc>
      </w:tr>
      <w:tr w:rsidR="00BB2C2B" w:rsidRPr="006C4C54" w14:paraId="6EDCBE7C" w14:textId="77777777" w:rsidTr="002E1E3E">
        <w:trPr>
          <w:trHeight w:val="251"/>
        </w:trPr>
        <w:tc>
          <w:tcPr>
            <w:tcW w:w="1355" w:type="dxa"/>
            <w:tcBorders>
              <w:top w:val="single" w:sz="4" w:space="0" w:color="auto"/>
              <w:bottom w:val="double" w:sz="4" w:space="0" w:color="auto"/>
            </w:tcBorders>
          </w:tcPr>
          <w:p w14:paraId="2A85EDBE" w14:textId="77777777" w:rsidR="00BB2C2B" w:rsidRPr="006C4C54" w:rsidRDefault="00BB2C2B" w:rsidP="00B36281">
            <w:pPr>
              <w:ind w:left="-108" w:firstLine="108"/>
              <w:jc w:val="center"/>
              <w:rPr>
                <w:rFonts w:ascii="Arial" w:hAnsi="Arial" w:cs="Arial"/>
                <w:b/>
                <w:sz w:val="22"/>
                <w:szCs w:val="22"/>
              </w:rPr>
            </w:pPr>
            <w:r w:rsidRPr="006C4C54">
              <w:rPr>
                <w:rFonts w:ascii="Arial" w:hAnsi="Arial" w:cs="Arial"/>
                <w:b/>
                <w:sz w:val="22"/>
                <w:szCs w:val="22"/>
              </w:rPr>
              <w:t>1</w:t>
            </w:r>
          </w:p>
        </w:tc>
        <w:tc>
          <w:tcPr>
            <w:tcW w:w="1314" w:type="dxa"/>
            <w:tcBorders>
              <w:top w:val="single" w:sz="4" w:space="0" w:color="auto"/>
              <w:bottom w:val="double" w:sz="4" w:space="0" w:color="auto"/>
            </w:tcBorders>
          </w:tcPr>
          <w:p w14:paraId="6EFE5E26" w14:textId="77777777" w:rsidR="00BB2C2B" w:rsidRPr="006C4C54" w:rsidRDefault="00BB2C2B" w:rsidP="00B36281">
            <w:pPr>
              <w:ind w:left="-108" w:firstLine="108"/>
              <w:jc w:val="center"/>
              <w:rPr>
                <w:rFonts w:ascii="Arial" w:hAnsi="Arial" w:cs="Arial"/>
                <w:b/>
                <w:sz w:val="22"/>
                <w:szCs w:val="22"/>
              </w:rPr>
            </w:pPr>
            <w:r w:rsidRPr="006C4C54">
              <w:rPr>
                <w:rFonts w:ascii="Arial" w:hAnsi="Arial" w:cs="Arial"/>
                <w:b/>
                <w:sz w:val="22"/>
                <w:szCs w:val="22"/>
              </w:rPr>
              <w:t>2</w:t>
            </w:r>
          </w:p>
        </w:tc>
        <w:tc>
          <w:tcPr>
            <w:tcW w:w="2247" w:type="dxa"/>
            <w:tcBorders>
              <w:top w:val="single" w:sz="4" w:space="0" w:color="auto"/>
              <w:bottom w:val="double" w:sz="4" w:space="0" w:color="auto"/>
            </w:tcBorders>
          </w:tcPr>
          <w:p w14:paraId="2F6EC6A0" w14:textId="77777777" w:rsidR="00BB2C2B" w:rsidRPr="006C4C54" w:rsidRDefault="00BB2C2B" w:rsidP="00B36281">
            <w:pPr>
              <w:ind w:left="-108" w:firstLine="108"/>
              <w:jc w:val="center"/>
              <w:rPr>
                <w:rFonts w:ascii="Arial" w:hAnsi="Arial" w:cs="Arial"/>
                <w:b/>
                <w:sz w:val="22"/>
                <w:szCs w:val="22"/>
              </w:rPr>
            </w:pPr>
            <w:r w:rsidRPr="006C4C54">
              <w:rPr>
                <w:rFonts w:ascii="Arial" w:hAnsi="Arial" w:cs="Arial"/>
                <w:b/>
                <w:sz w:val="22"/>
                <w:szCs w:val="22"/>
              </w:rPr>
              <w:t>3</w:t>
            </w:r>
          </w:p>
        </w:tc>
        <w:tc>
          <w:tcPr>
            <w:tcW w:w="1765" w:type="dxa"/>
            <w:tcBorders>
              <w:top w:val="single" w:sz="4" w:space="0" w:color="auto"/>
              <w:bottom w:val="double" w:sz="4" w:space="0" w:color="auto"/>
            </w:tcBorders>
          </w:tcPr>
          <w:p w14:paraId="47C6B47A" w14:textId="77777777" w:rsidR="00BB2C2B" w:rsidRPr="006C4C54" w:rsidRDefault="00BB2C2B" w:rsidP="00B36281">
            <w:pPr>
              <w:ind w:left="-108" w:firstLine="108"/>
              <w:jc w:val="center"/>
              <w:rPr>
                <w:rFonts w:ascii="Arial" w:hAnsi="Arial" w:cs="Arial"/>
                <w:b/>
                <w:sz w:val="22"/>
                <w:szCs w:val="22"/>
              </w:rPr>
            </w:pPr>
            <w:r w:rsidRPr="006C4C54">
              <w:rPr>
                <w:rFonts w:ascii="Arial" w:hAnsi="Arial" w:cs="Arial"/>
                <w:b/>
                <w:sz w:val="22"/>
                <w:szCs w:val="22"/>
              </w:rPr>
              <w:t>4</w:t>
            </w:r>
          </w:p>
        </w:tc>
        <w:tc>
          <w:tcPr>
            <w:tcW w:w="3235" w:type="dxa"/>
            <w:tcBorders>
              <w:top w:val="single" w:sz="4" w:space="0" w:color="auto"/>
              <w:bottom w:val="double" w:sz="4" w:space="0" w:color="auto"/>
            </w:tcBorders>
          </w:tcPr>
          <w:p w14:paraId="2D0689AF" w14:textId="77777777" w:rsidR="00BB2C2B" w:rsidRPr="006C4C54" w:rsidRDefault="00BB2C2B" w:rsidP="00B36281">
            <w:pPr>
              <w:ind w:left="-108" w:firstLine="108"/>
              <w:jc w:val="center"/>
              <w:rPr>
                <w:rFonts w:ascii="Arial" w:hAnsi="Arial" w:cs="Arial"/>
                <w:b/>
                <w:sz w:val="22"/>
                <w:szCs w:val="22"/>
              </w:rPr>
            </w:pPr>
            <w:r w:rsidRPr="006C4C54">
              <w:rPr>
                <w:rFonts w:ascii="Arial" w:hAnsi="Arial" w:cs="Arial"/>
                <w:b/>
                <w:sz w:val="22"/>
                <w:szCs w:val="22"/>
              </w:rPr>
              <w:t>5</w:t>
            </w:r>
          </w:p>
        </w:tc>
      </w:tr>
      <w:tr w:rsidR="00A74D54" w:rsidRPr="006C4C54" w14:paraId="4985F701" w14:textId="77777777" w:rsidTr="002E1E3E">
        <w:trPr>
          <w:trHeight w:val="523"/>
        </w:trPr>
        <w:tc>
          <w:tcPr>
            <w:tcW w:w="1355" w:type="dxa"/>
            <w:tcBorders>
              <w:top w:val="double" w:sz="4" w:space="0" w:color="auto"/>
            </w:tcBorders>
            <w:vAlign w:val="center"/>
          </w:tcPr>
          <w:p w14:paraId="258498EE" w14:textId="77777777" w:rsidR="00A74D54" w:rsidRPr="006C4C54" w:rsidRDefault="00A74D54" w:rsidP="00A74D54">
            <w:pPr>
              <w:widowControl/>
              <w:overflowPunct w:val="0"/>
              <w:ind w:firstLine="720"/>
              <w:jc w:val="both"/>
              <w:textAlignment w:val="baseline"/>
              <w:rPr>
                <w:rFonts w:ascii="Arial" w:hAnsi="Arial" w:cs="Arial"/>
                <w:bCs/>
                <w:sz w:val="22"/>
                <w:szCs w:val="22"/>
              </w:rPr>
            </w:pPr>
            <w:r w:rsidRPr="006C4C54">
              <w:rPr>
                <w:rFonts w:ascii="Arial" w:hAnsi="Arial" w:cs="Arial"/>
                <w:bCs/>
                <w:sz w:val="22"/>
                <w:szCs w:val="22"/>
              </w:rPr>
              <w:t>1</w:t>
            </w:r>
          </w:p>
        </w:tc>
        <w:tc>
          <w:tcPr>
            <w:tcW w:w="1314" w:type="dxa"/>
            <w:tcBorders>
              <w:top w:val="double" w:sz="4" w:space="0" w:color="auto"/>
            </w:tcBorders>
            <w:vAlign w:val="center"/>
          </w:tcPr>
          <w:p w14:paraId="6AEB9BEE" w14:textId="77777777" w:rsidR="00A74D54" w:rsidRPr="006C4C54" w:rsidRDefault="00A74D54" w:rsidP="00A74D54">
            <w:pPr>
              <w:widowControl/>
              <w:overflowPunct w:val="0"/>
              <w:ind w:firstLine="720"/>
              <w:jc w:val="both"/>
              <w:textAlignment w:val="baseline"/>
              <w:rPr>
                <w:rFonts w:ascii="Arial" w:hAnsi="Arial" w:cs="Arial"/>
                <w:bCs/>
                <w:sz w:val="22"/>
                <w:szCs w:val="22"/>
              </w:rPr>
            </w:pPr>
            <w:r w:rsidRPr="006C4C54">
              <w:rPr>
                <w:rFonts w:ascii="Arial" w:hAnsi="Arial" w:cs="Arial"/>
                <w:bCs/>
                <w:sz w:val="22"/>
                <w:szCs w:val="22"/>
              </w:rPr>
              <w:t>-</w:t>
            </w:r>
          </w:p>
        </w:tc>
        <w:tc>
          <w:tcPr>
            <w:tcW w:w="2247" w:type="dxa"/>
            <w:tcBorders>
              <w:top w:val="double" w:sz="4" w:space="0" w:color="auto"/>
            </w:tcBorders>
            <w:vAlign w:val="center"/>
          </w:tcPr>
          <w:p w14:paraId="6BC9DF83" w14:textId="2D3052D5" w:rsidR="00A74D54" w:rsidRPr="006C4C54" w:rsidRDefault="00A74D54" w:rsidP="00A74D54">
            <w:pPr>
              <w:widowControl/>
              <w:overflowPunct w:val="0"/>
              <w:ind w:left="-57" w:right="-57"/>
              <w:jc w:val="center"/>
              <w:textAlignment w:val="baseline"/>
              <w:rPr>
                <w:rFonts w:ascii="Arial" w:hAnsi="Arial" w:cs="Arial"/>
                <w:bCs/>
                <w:sz w:val="22"/>
                <w:szCs w:val="22"/>
              </w:rPr>
            </w:pPr>
            <w:r w:rsidRPr="006C4C54">
              <w:rPr>
                <w:rFonts w:ascii="Arial" w:hAnsi="Arial" w:cs="Arial"/>
                <w:bCs/>
                <w:sz w:val="22"/>
                <w:szCs w:val="22"/>
                <w:lang w:val="en-US"/>
              </w:rPr>
              <w:t>ZJ</w:t>
            </w:r>
            <w:r w:rsidRPr="006C4C54">
              <w:rPr>
                <w:rFonts w:ascii="Arial" w:hAnsi="Arial" w:cs="Arial"/>
                <w:bCs/>
                <w:sz w:val="22"/>
                <w:szCs w:val="22"/>
              </w:rPr>
              <w:t>-</w:t>
            </w:r>
            <w:r w:rsidR="002E1E3E">
              <w:rPr>
                <w:rFonts w:ascii="Arial" w:hAnsi="Arial" w:cs="Arial"/>
                <w:bCs/>
                <w:sz w:val="22"/>
                <w:szCs w:val="22"/>
              </w:rPr>
              <w:t>4</w:t>
            </w:r>
            <w:r w:rsidRPr="006C4C54">
              <w:rPr>
                <w:rFonts w:ascii="Arial" w:hAnsi="Arial" w:cs="Arial"/>
                <w:bCs/>
                <w:sz w:val="22"/>
                <w:szCs w:val="22"/>
              </w:rPr>
              <w:t>0</w:t>
            </w:r>
          </w:p>
          <w:p w14:paraId="3A908DB7" w14:textId="7079ED0A" w:rsidR="00A74D54" w:rsidRPr="006C4C54" w:rsidRDefault="00A74D54" w:rsidP="00A74D54">
            <w:pPr>
              <w:widowControl/>
              <w:overflowPunct w:val="0"/>
              <w:ind w:left="-57" w:right="-57"/>
              <w:jc w:val="center"/>
              <w:textAlignment w:val="baseline"/>
              <w:rPr>
                <w:rFonts w:ascii="Arial" w:hAnsi="Arial" w:cs="Arial"/>
                <w:bCs/>
                <w:sz w:val="22"/>
                <w:szCs w:val="22"/>
              </w:rPr>
            </w:pPr>
            <w:r w:rsidRPr="006C4C54">
              <w:rPr>
                <w:rFonts w:ascii="Arial" w:hAnsi="Arial" w:cs="Arial"/>
                <w:bCs/>
                <w:sz w:val="22"/>
                <w:szCs w:val="22"/>
              </w:rPr>
              <w:t xml:space="preserve">или аналог (грузоподъемностью не менее </w:t>
            </w:r>
            <w:r w:rsidR="002E1E3E">
              <w:rPr>
                <w:rFonts w:ascii="Arial" w:hAnsi="Arial" w:cs="Arial"/>
                <w:bCs/>
                <w:sz w:val="22"/>
                <w:szCs w:val="22"/>
              </w:rPr>
              <w:t>225</w:t>
            </w:r>
            <w:r w:rsidRPr="006C4C54">
              <w:rPr>
                <w:rFonts w:ascii="Arial" w:hAnsi="Arial" w:cs="Arial"/>
                <w:bCs/>
                <w:sz w:val="22"/>
                <w:szCs w:val="22"/>
              </w:rPr>
              <w:t>т)</w:t>
            </w:r>
          </w:p>
        </w:tc>
        <w:tc>
          <w:tcPr>
            <w:tcW w:w="1765" w:type="dxa"/>
            <w:tcBorders>
              <w:top w:val="double" w:sz="4" w:space="0" w:color="auto"/>
            </w:tcBorders>
            <w:vAlign w:val="center"/>
          </w:tcPr>
          <w:p w14:paraId="56997953" w14:textId="77777777" w:rsidR="00A74D54" w:rsidRPr="006C4C54" w:rsidRDefault="00A74D54" w:rsidP="00A74D54">
            <w:pPr>
              <w:widowControl/>
              <w:overflowPunct w:val="0"/>
              <w:jc w:val="center"/>
              <w:textAlignment w:val="baseline"/>
              <w:rPr>
                <w:rFonts w:ascii="Arial" w:hAnsi="Arial" w:cs="Arial"/>
                <w:bCs/>
                <w:sz w:val="22"/>
                <w:szCs w:val="22"/>
              </w:rPr>
            </w:pPr>
            <w:r w:rsidRPr="006C4C54">
              <w:rPr>
                <w:rFonts w:ascii="Arial" w:hAnsi="Arial" w:cs="Arial"/>
                <w:bCs/>
                <w:sz w:val="22"/>
                <w:szCs w:val="22"/>
              </w:rPr>
              <w:t>Дизель-электрический</w:t>
            </w:r>
          </w:p>
        </w:tc>
        <w:tc>
          <w:tcPr>
            <w:tcW w:w="3235" w:type="dxa"/>
            <w:tcBorders>
              <w:top w:val="double" w:sz="4" w:space="0" w:color="auto"/>
            </w:tcBorders>
            <w:vAlign w:val="center"/>
          </w:tcPr>
          <w:p w14:paraId="58D048CE" w14:textId="77777777" w:rsidR="00A74D54" w:rsidRPr="006C4C54" w:rsidRDefault="00A74D54" w:rsidP="00A74D54">
            <w:pPr>
              <w:widowControl/>
              <w:overflowPunct w:val="0"/>
              <w:jc w:val="center"/>
              <w:textAlignment w:val="baseline"/>
              <w:rPr>
                <w:rFonts w:ascii="Arial" w:hAnsi="Arial" w:cs="Arial"/>
                <w:bCs/>
                <w:sz w:val="22"/>
                <w:szCs w:val="22"/>
              </w:rPr>
            </w:pPr>
            <w:r w:rsidRPr="006C4C54">
              <w:rPr>
                <w:rFonts w:ascii="Arial" w:hAnsi="Arial" w:cs="Arial"/>
                <w:bCs/>
                <w:sz w:val="22"/>
                <w:szCs w:val="22"/>
              </w:rPr>
              <w:t>Первичное строительство</w:t>
            </w:r>
          </w:p>
        </w:tc>
      </w:tr>
    </w:tbl>
    <w:p w14:paraId="3361B7FB" w14:textId="55028EA6" w:rsidR="00942DBB" w:rsidRDefault="00942DBB" w:rsidP="003C5A46">
      <w:pPr>
        <w:jc w:val="center"/>
        <w:rPr>
          <w:rFonts w:ascii="Arial" w:hAnsi="Arial" w:cs="Arial"/>
          <w:b/>
          <w:sz w:val="22"/>
          <w:szCs w:val="22"/>
        </w:rPr>
      </w:pPr>
      <w:bookmarkStart w:id="645" w:name="_Toc74020580"/>
      <w:bookmarkStart w:id="646" w:name="_Toc75241122"/>
      <w:bookmarkStart w:id="647" w:name="_Toc84003985"/>
      <w:bookmarkStart w:id="648" w:name="_Toc86222870"/>
      <w:bookmarkStart w:id="649" w:name="_Toc86320879"/>
      <w:bookmarkStart w:id="650" w:name="_Hlk84327451"/>
      <w:bookmarkStart w:id="651" w:name="_Toc86678411"/>
    </w:p>
    <w:p w14:paraId="5E27619A" w14:textId="77777777" w:rsidR="00620F18" w:rsidRPr="006C4C54" w:rsidRDefault="00620F18" w:rsidP="003C5A46">
      <w:pPr>
        <w:jc w:val="center"/>
        <w:rPr>
          <w:rFonts w:ascii="Arial" w:hAnsi="Arial" w:cs="Arial"/>
          <w:b/>
          <w:sz w:val="22"/>
          <w:szCs w:val="22"/>
        </w:rPr>
      </w:pPr>
    </w:p>
    <w:p w14:paraId="51904F7B" w14:textId="77777777" w:rsidR="00365582" w:rsidRDefault="00365582" w:rsidP="006C7635">
      <w:pPr>
        <w:widowControl/>
        <w:overflowPunct w:val="0"/>
        <w:ind w:firstLine="720"/>
        <w:jc w:val="center"/>
        <w:textAlignment w:val="baseline"/>
        <w:rPr>
          <w:rFonts w:ascii="Arial" w:hAnsi="Arial" w:cs="Arial"/>
          <w:b/>
          <w:sz w:val="22"/>
          <w:szCs w:val="22"/>
        </w:rPr>
      </w:pPr>
    </w:p>
    <w:p w14:paraId="46DBF120" w14:textId="5990CECE" w:rsidR="006C7635" w:rsidRDefault="003C5A46" w:rsidP="006C7635">
      <w:pPr>
        <w:widowControl/>
        <w:overflowPunct w:val="0"/>
        <w:ind w:firstLine="720"/>
        <w:jc w:val="center"/>
        <w:textAlignment w:val="baseline"/>
        <w:rPr>
          <w:b/>
          <w:bCs/>
          <w:sz w:val="24"/>
          <w:szCs w:val="24"/>
        </w:rPr>
      </w:pPr>
      <w:r w:rsidRPr="006C4C54">
        <w:rPr>
          <w:rFonts w:ascii="Arial" w:hAnsi="Arial" w:cs="Arial"/>
          <w:b/>
          <w:sz w:val="22"/>
          <w:szCs w:val="22"/>
        </w:rPr>
        <w:lastRenderedPageBreak/>
        <w:t xml:space="preserve">Таблица </w:t>
      </w:r>
      <w:r w:rsidRPr="006C4C54">
        <w:rPr>
          <w:rFonts w:ascii="Arial" w:hAnsi="Arial" w:cs="Arial"/>
          <w:b/>
          <w:sz w:val="22"/>
          <w:szCs w:val="22"/>
        </w:rPr>
        <w:fldChar w:fldCharType="begin"/>
      </w:r>
      <w:r w:rsidRPr="006C4C54">
        <w:rPr>
          <w:rFonts w:ascii="Arial" w:hAnsi="Arial" w:cs="Arial"/>
          <w:b/>
          <w:sz w:val="22"/>
          <w:szCs w:val="22"/>
        </w:rPr>
        <w:instrText xml:space="preserve"> STYLEREF 2 \s </w:instrText>
      </w:r>
      <w:r w:rsidRPr="006C4C54">
        <w:rPr>
          <w:rFonts w:ascii="Arial" w:hAnsi="Arial" w:cs="Arial"/>
          <w:b/>
          <w:sz w:val="22"/>
          <w:szCs w:val="22"/>
        </w:rPr>
        <w:fldChar w:fldCharType="separate"/>
      </w:r>
      <w:r w:rsidR="00B6285B">
        <w:rPr>
          <w:rFonts w:ascii="Arial" w:hAnsi="Arial" w:cs="Arial"/>
          <w:b/>
          <w:noProof/>
          <w:sz w:val="22"/>
          <w:szCs w:val="22"/>
        </w:rPr>
        <w:t>1.12</w:t>
      </w:r>
      <w:r w:rsidRPr="006C4C54">
        <w:rPr>
          <w:rFonts w:ascii="Arial" w:hAnsi="Arial" w:cs="Arial"/>
          <w:b/>
          <w:sz w:val="22"/>
          <w:szCs w:val="22"/>
        </w:rPr>
        <w:fldChar w:fldCharType="end"/>
      </w:r>
      <w:r w:rsidRPr="006C4C54">
        <w:rPr>
          <w:rFonts w:ascii="Arial" w:hAnsi="Arial" w:cs="Arial"/>
          <w:b/>
          <w:sz w:val="22"/>
          <w:szCs w:val="22"/>
        </w:rPr>
        <w:t>.</w:t>
      </w:r>
      <w:r w:rsidRPr="006C4C54">
        <w:rPr>
          <w:rFonts w:ascii="Arial" w:hAnsi="Arial" w:cs="Arial"/>
          <w:b/>
          <w:sz w:val="22"/>
          <w:szCs w:val="22"/>
        </w:rPr>
        <w:fldChar w:fldCharType="begin"/>
      </w:r>
      <w:r w:rsidRPr="006C4C54">
        <w:rPr>
          <w:rFonts w:ascii="Arial" w:hAnsi="Arial" w:cs="Arial"/>
          <w:b/>
          <w:sz w:val="22"/>
          <w:szCs w:val="22"/>
        </w:rPr>
        <w:instrText xml:space="preserve"> SEQ Таблица \* ARABIC \s 2 </w:instrText>
      </w:r>
      <w:r w:rsidRPr="006C4C54">
        <w:rPr>
          <w:rFonts w:ascii="Arial" w:hAnsi="Arial" w:cs="Arial"/>
          <w:b/>
          <w:sz w:val="22"/>
          <w:szCs w:val="22"/>
        </w:rPr>
        <w:fldChar w:fldCharType="separate"/>
      </w:r>
      <w:r w:rsidR="00B6285B">
        <w:rPr>
          <w:rFonts w:ascii="Arial" w:hAnsi="Arial" w:cs="Arial"/>
          <w:b/>
          <w:noProof/>
          <w:sz w:val="22"/>
          <w:szCs w:val="22"/>
        </w:rPr>
        <w:t>5</w:t>
      </w:r>
      <w:r w:rsidRPr="006C4C54">
        <w:rPr>
          <w:rFonts w:ascii="Arial" w:hAnsi="Arial" w:cs="Arial"/>
          <w:b/>
          <w:sz w:val="22"/>
          <w:szCs w:val="22"/>
        </w:rPr>
        <w:fldChar w:fldCharType="end"/>
      </w:r>
      <w:r w:rsidRPr="006C4C54">
        <w:rPr>
          <w:rFonts w:ascii="Arial" w:hAnsi="Arial" w:cs="Arial"/>
          <w:b/>
          <w:sz w:val="22"/>
          <w:szCs w:val="22"/>
          <w:lang w:val="kk-KZ"/>
        </w:rPr>
        <w:t xml:space="preserve">. </w:t>
      </w:r>
      <w:r w:rsidRPr="006C4C54">
        <w:rPr>
          <w:rFonts w:ascii="Arial" w:hAnsi="Arial" w:cs="Arial"/>
          <w:b/>
          <w:sz w:val="22"/>
          <w:szCs w:val="22"/>
        </w:rPr>
        <w:t>Объем работ по комплекту бурового и силового оборудования</w:t>
      </w:r>
      <w:bookmarkEnd w:id="645"/>
      <w:bookmarkEnd w:id="646"/>
      <w:bookmarkEnd w:id="647"/>
      <w:bookmarkEnd w:id="648"/>
      <w:bookmarkEnd w:id="649"/>
      <w:bookmarkEnd w:id="650"/>
      <w:bookmarkEnd w:id="651"/>
      <w:r w:rsidR="006C7635" w:rsidRPr="006C4C54">
        <w:rPr>
          <w:b/>
          <w:bCs/>
          <w:sz w:val="24"/>
          <w:szCs w:val="24"/>
        </w:rPr>
        <w:t xml:space="preserve"> </w:t>
      </w:r>
    </w:p>
    <w:tbl>
      <w:tblPr>
        <w:tblW w:w="10080"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720"/>
        <w:gridCol w:w="1440"/>
        <w:gridCol w:w="3420"/>
        <w:gridCol w:w="851"/>
        <w:gridCol w:w="1129"/>
        <w:gridCol w:w="572"/>
        <w:gridCol w:w="1948"/>
      </w:tblGrid>
      <w:tr w:rsidR="002E1E3E" w:rsidRPr="00145097" w14:paraId="265D4E3B" w14:textId="77777777" w:rsidTr="002E1E3E">
        <w:trPr>
          <w:cantSplit/>
          <w:trHeight w:val="1134"/>
        </w:trPr>
        <w:tc>
          <w:tcPr>
            <w:tcW w:w="720" w:type="dxa"/>
            <w:tcBorders>
              <w:top w:val="double" w:sz="4" w:space="0" w:color="auto"/>
              <w:bottom w:val="single" w:sz="4" w:space="0" w:color="auto"/>
            </w:tcBorders>
            <w:textDirection w:val="btLr"/>
          </w:tcPr>
          <w:p w14:paraId="17A0FB5C" w14:textId="77777777" w:rsidR="002E1E3E" w:rsidRPr="00145097" w:rsidRDefault="002E1E3E" w:rsidP="00E87A1D">
            <w:pPr>
              <w:ind w:left="113" w:right="113"/>
              <w:jc w:val="center"/>
              <w:rPr>
                <w:b/>
                <w:sz w:val="24"/>
                <w:szCs w:val="24"/>
              </w:rPr>
            </w:pPr>
            <w:r w:rsidRPr="00145097">
              <w:rPr>
                <w:b/>
                <w:sz w:val="24"/>
                <w:szCs w:val="24"/>
              </w:rPr>
              <w:t>Номер по порядку</w:t>
            </w:r>
          </w:p>
        </w:tc>
        <w:tc>
          <w:tcPr>
            <w:tcW w:w="1440" w:type="dxa"/>
            <w:tcBorders>
              <w:top w:val="double" w:sz="4" w:space="0" w:color="auto"/>
              <w:bottom w:val="single" w:sz="4" w:space="0" w:color="auto"/>
            </w:tcBorders>
          </w:tcPr>
          <w:p w14:paraId="15D7ADD9" w14:textId="77777777" w:rsidR="002E1E3E" w:rsidRPr="00145097" w:rsidRDefault="002E1E3E" w:rsidP="00E87A1D">
            <w:pPr>
              <w:jc w:val="center"/>
              <w:rPr>
                <w:b/>
                <w:sz w:val="24"/>
                <w:szCs w:val="24"/>
              </w:rPr>
            </w:pPr>
          </w:p>
          <w:p w14:paraId="0E3524DE" w14:textId="77777777" w:rsidR="002E1E3E" w:rsidRPr="00145097" w:rsidRDefault="002E1E3E" w:rsidP="00E87A1D">
            <w:pPr>
              <w:jc w:val="center"/>
              <w:rPr>
                <w:b/>
                <w:sz w:val="24"/>
                <w:szCs w:val="24"/>
              </w:rPr>
            </w:pPr>
            <w:r w:rsidRPr="00145097">
              <w:rPr>
                <w:b/>
                <w:sz w:val="24"/>
                <w:szCs w:val="24"/>
              </w:rPr>
              <w:t>Номер</w:t>
            </w:r>
          </w:p>
          <w:p w14:paraId="27D4139E" w14:textId="77777777" w:rsidR="002E1E3E" w:rsidRPr="00145097" w:rsidRDefault="002E1E3E" w:rsidP="00E87A1D">
            <w:pPr>
              <w:jc w:val="center"/>
              <w:rPr>
                <w:b/>
                <w:sz w:val="24"/>
                <w:szCs w:val="24"/>
              </w:rPr>
            </w:pPr>
            <w:r w:rsidRPr="00145097">
              <w:rPr>
                <w:b/>
                <w:sz w:val="24"/>
                <w:szCs w:val="24"/>
              </w:rPr>
              <w:t>расценки</w:t>
            </w:r>
          </w:p>
          <w:p w14:paraId="0E016C5E" w14:textId="77777777" w:rsidR="002E1E3E" w:rsidRPr="00145097" w:rsidRDefault="002E1E3E" w:rsidP="00E87A1D">
            <w:pPr>
              <w:jc w:val="center"/>
              <w:rPr>
                <w:b/>
                <w:sz w:val="24"/>
                <w:szCs w:val="24"/>
              </w:rPr>
            </w:pPr>
            <w:r w:rsidRPr="00145097">
              <w:rPr>
                <w:b/>
                <w:sz w:val="24"/>
                <w:szCs w:val="24"/>
              </w:rPr>
              <w:t>по ЕРЕР</w:t>
            </w:r>
          </w:p>
          <w:p w14:paraId="67A70F10" w14:textId="77777777" w:rsidR="002E1E3E" w:rsidRPr="00145097" w:rsidRDefault="002E1E3E" w:rsidP="00E87A1D">
            <w:pPr>
              <w:jc w:val="center"/>
              <w:rPr>
                <w:b/>
                <w:sz w:val="24"/>
                <w:szCs w:val="24"/>
              </w:rPr>
            </w:pPr>
            <w:r w:rsidRPr="00145097">
              <w:rPr>
                <w:b/>
                <w:sz w:val="24"/>
                <w:szCs w:val="24"/>
              </w:rPr>
              <w:t>или</w:t>
            </w:r>
          </w:p>
          <w:p w14:paraId="0EF9CC81" w14:textId="77777777" w:rsidR="002E1E3E" w:rsidRPr="00145097" w:rsidRDefault="002E1E3E" w:rsidP="00E87A1D">
            <w:pPr>
              <w:jc w:val="center"/>
              <w:rPr>
                <w:b/>
                <w:sz w:val="24"/>
                <w:szCs w:val="24"/>
              </w:rPr>
            </w:pPr>
            <w:r w:rsidRPr="00145097">
              <w:rPr>
                <w:b/>
                <w:sz w:val="24"/>
                <w:szCs w:val="24"/>
              </w:rPr>
              <w:t>разовая</w:t>
            </w:r>
          </w:p>
        </w:tc>
        <w:tc>
          <w:tcPr>
            <w:tcW w:w="3420" w:type="dxa"/>
            <w:tcBorders>
              <w:top w:val="double" w:sz="4" w:space="0" w:color="auto"/>
              <w:bottom w:val="single" w:sz="4" w:space="0" w:color="auto"/>
            </w:tcBorders>
          </w:tcPr>
          <w:p w14:paraId="202735BA" w14:textId="77777777" w:rsidR="002E1E3E" w:rsidRPr="00145097" w:rsidRDefault="002E1E3E" w:rsidP="00E87A1D">
            <w:pPr>
              <w:jc w:val="center"/>
              <w:rPr>
                <w:b/>
                <w:sz w:val="24"/>
                <w:szCs w:val="24"/>
              </w:rPr>
            </w:pPr>
          </w:p>
          <w:p w14:paraId="1B44D147" w14:textId="77777777" w:rsidR="002E1E3E" w:rsidRPr="00145097" w:rsidRDefault="002E1E3E" w:rsidP="00E87A1D">
            <w:pPr>
              <w:jc w:val="center"/>
              <w:rPr>
                <w:b/>
                <w:sz w:val="24"/>
                <w:szCs w:val="24"/>
              </w:rPr>
            </w:pPr>
          </w:p>
          <w:p w14:paraId="3A1D46D1" w14:textId="77777777" w:rsidR="002E1E3E" w:rsidRPr="00145097" w:rsidRDefault="002E1E3E" w:rsidP="00E87A1D">
            <w:pPr>
              <w:jc w:val="center"/>
              <w:rPr>
                <w:b/>
                <w:sz w:val="24"/>
                <w:szCs w:val="24"/>
              </w:rPr>
            </w:pPr>
            <w:r w:rsidRPr="00145097">
              <w:rPr>
                <w:b/>
                <w:sz w:val="24"/>
                <w:szCs w:val="24"/>
              </w:rPr>
              <w:t>Наименование работ</w:t>
            </w:r>
          </w:p>
          <w:p w14:paraId="10329858" w14:textId="77777777" w:rsidR="002E1E3E" w:rsidRPr="00145097" w:rsidRDefault="002E1E3E" w:rsidP="00E87A1D">
            <w:pPr>
              <w:jc w:val="center"/>
              <w:rPr>
                <w:b/>
                <w:sz w:val="24"/>
                <w:szCs w:val="24"/>
              </w:rPr>
            </w:pPr>
            <w:r w:rsidRPr="00145097">
              <w:rPr>
                <w:b/>
                <w:sz w:val="24"/>
                <w:szCs w:val="24"/>
              </w:rPr>
              <w:t>(с указанием шифра</w:t>
            </w:r>
          </w:p>
          <w:p w14:paraId="000B2856" w14:textId="77777777" w:rsidR="002E1E3E" w:rsidRPr="00145097" w:rsidRDefault="002E1E3E" w:rsidP="00E87A1D">
            <w:pPr>
              <w:jc w:val="center"/>
              <w:rPr>
                <w:b/>
                <w:sz w:val="24"/>
                <w:szCs w:val="24"/>
              </w:rPr>
            </w:pPr>
            <w:r w:rsidRPr="00145097">
              <w:rPr>
                <w:b/>
                <w:sz w:val="24"/>
                <w:szCs w:val="24"/>
              </w:rPr>
              <w:t>или характеристики)</w:t>
            </w:r>
          </w:p>
          <w:p w14:paraId="47171FD7" w14:textId="77777777" w:rsidR="002E1E3E" w:rsidRPr="00145097" w:rsidRDefault="002E1E3E" w:rsidP="00E87A1D">
            <w:pPr>
              <w:jc w:val="center"/>
              <w:rPr>
                <w:b/>
                <w:sz w:val="24"/>
                <w:szCs w:val="24"/>
              </w:rPr>
            </w:pPr>
          </w:p>
        </w:tc>
        <w:tc>
          <w:tcPr>
            <w:tcW w:w="851" w:type="dxa"/>
            <w:tcBorders>
              <w:top w:val="double" w:sz="4" w:space="0" w:color="auto"/>
              <w:bottom w:val="single" w:sz="4" w:space="0" w:color="auto"/>
            </w:tcBorders>
            <w:textDirection w:val="btLr"/>
          </w:tcPr>
          <w:p w14:paraId="5D2D6893" w14:textId="77777777" w:rsidR="002E1E3E" w:rsidRPr="00145097" w:rsidRDefault="002E1E3E" w:rsidP="00E87A1D">
            <w:pPr>
              <w:ind w:left="113" w:right="113"/>
              <w:jc w:val="center"/>
              <w:rPr>
                <w:b/>
                <w:sz w:val="24"/>
                <w:szCs w:val="24"/>
              </w:rPr>
            </w:pPr>
            <w:r w:rsidRPr="00145097">
              <w:rPr>
                <w:b/>
                <w:sz w:val="24"/>
                <w:szCs w:val="24"/>
              </w:rPr>
              <w:t>Единица</w:t>
            </w:r>
          </w:p>
          <w:p w14:paraId="3211C557" w14:textId="77777777" w:rsidR="002E1E3E" w:rsidRPr="00145097" w:rsidRDefault="002E1E3E" w:rsidP="00E87A1D">
            <w:pPr>
              <w:ind w:left="113" w:right="113"/>
              <w:jc w:val="center"/>
              <w:rPr>
                <w:b/>
                <w:sz w:val="24"/>
                <w:szCs w:val="24"/>
              </w:rPr>
            </w:pPr>
            <w:r w:rsidRPr="00145097">
              <w:rPr>
                <w:b/>
                <w:sz w:val="24"/>
                <w:szCs w:val="24"/>
              </w:rPr>
              <w:t>измерения</w:t>
            </w:r>
          </w:p>
        </w:tc>
        <w:tc>
          <w:tcPr>
            <w:tcW w:w="1129" w:type="dxa"/>
            <w:tcBorders>
              <w:top w:val="double" w:sz="4" w:space="0" w:color="auto"/>
              <w:bottom w:val="single" w:sz="4" w:space="0" w:color="auto"/>
            </w:tcBorders>
          </w:tcPr>
          <w:p w14:paraId="6ECC70B2" w14:textId="77777777" w:rsidR="002E1E3E" w:rsidRPr="00145097" w:rsidRDefault="002E1E3E" w:rsidP="00E87A1D">
            <w:pPr>
              <w:jc w:val="center"/>
              <w:rPr>
                <w:b/>
                <w:sz w:val="24"/>
                <w:szCs w:val="24"/>
              </w:rPr>
            </w:pPr>
            <w:r w:rsidRPr="00145097">
              <w:rPr>
                <w:b/>
                <w:sz w:val="24"/>
                <w:szCs w:val="24"/>
              </w:rPr>
              <w:t>Номер вариа-нта строи-тель-номон-тажных</w:t>
            </w:r>
          </w:p>
          <w:p w14:paraId="340C518E" w14:textId="77777777" w:rsidR="002E1E3E" w:rsidRPr="00145097" w:rsidRDefault="002E1E3E" w:rsidP="00E87A1D">
            <w:pPr>
              <w:jc w:val="center"/>
              <w:rPr>
                <w:b/>
                <w:sz w:val="24"/>
                <w:szCs w:val="24"/>
              </w:rPr>
            </w:pPr>
            <w:r w:rsidRPr="00145097">
              <w:rPr>
                <w:b/>
                <w:sz w:val="24"/>
                <w:szCs w:val="24"/>
              </w:rPr>
              <w:t>работ</w:t>
            </w:r>
          </w:p>
        </w:tc>
        <w:tc>
          <w:tcPr>
            <w:tcW w:w="572" w:type="dxa"/>
            <w:tcBorders>
              <w:top w:val="double" w:sz="4" w:space="0" w:color="auto"/>
              <w:bottom w:val="single" w:sz="4" w:space="0" w:color="auto"/>
            </w:tcBorders>
            <w:textDirection w:val="btLr"/>
          </w:tcPr>
          <w:p w14:paraId="57A175D9" w14:textId="77777777" w:rsidR="002E1E3E" w:rsidRPr="00145097" w:rsidRDefault="002E1E3E" w:rsidP="00E87A1D">
            <w:pPr>
              <w:ind w:left="113" w:right="113"/>
              <w:jc w:val="center"/>
              <w:rPr>
                <w:b/>
                <w:sz w:val="24"/>
                <w:szCs w:val="24"/>
              </w:rPr>
            </w:pPr>
            <w:r w:rsidRPr="00145097">
              <w:rPr>
                <w:b/>
                <w:sz w:val="24"/>
                <w:szCs w:val="24"/>
              </w:rPr>
              <w:t>Количество</w:t>
            </w:r>
          </w:p>
        </w:tc>
        <w:tc>
          <w:tcPr>
            <w:tcW w:w="1948" w:type="dxa"/>
            <w:tcBorders>
              <w:top w:val="double" w:sz="4" w:space="0" w:color="auto"/>
              <w:bottom w:val="single" w:sz="4" w:space="0" w:color="auto"/>
            </w:tcBorders>
          </w:tcPr>
          <w:p w14:paraId="03EF2D53" w14:textId="77777777" w:rsidR="002E1E3E" w:rsidRPr="00145097" w:rsidRDefault="002E1E3E" w:rsidP="00E87A1D">
            <w:pPr>
              <w:jc w:val="center"/>
              <w:rPr>
                <w:b/>
                <w:sz w:val="24"/>
                <w:szCs w:val="24"/>
              </w:rPr>
            </w:pPr>
            <w:r w:rsidRPr="00145097">
              <w:rPr>
                <w:b/>
                <w:sz w:val="24"/>
                <w:szCs w:val="24"/>
              </w:rPr>
              <w:t>Способ и вид</w:t>
            </w:r>
          </w:p>
          <w:p w14:paraId="09AA693A" w14:textId="77777777" w:rsidR="002E1E3E" w:rsidRPr="00145097" w:rsidRDefault="002E1E3E" w:rsidP="00E87A1D">
            <w:pPr>
              <w:jc w:val="center"/>
              <w:rPr>
                <w:b/>
                <w:sz w:val="24"/>
                <w:szCs w:val="24"/>
              </w:rPr>
            </w:pPr>
            <w:r w:rsidRPr="00145097">
              <w:rPr>
                <w:b/>
                <w:sz w:val="24"/>
                <w:szCs w:val="24"/>
              </w:rPr>
              <w:t>Транспортировки</w:t>
            </w:r>
          </w:p>
          <w:p w14:paraId="69937FA7" w14:textId="77777777" w:rsidR="002E1E3E" w:rsidRPr="00145097" w:rsidRDefault="002E1E3E" w:rsidP="00E87A1D">
            <w:pPr>
              <w:jc w:val="center"/>
              <w:rPr>
                <w:b/>
                <w:sz w:val="24"/>
                <w:szCs w:val="24"/>
              </w:rPr>
            </w:pPr>
            <w:r w:rsidRPr="00145097">
              <w:rPr>
                <w:b/>
                <w:sz w:val="24"/>
                <w:szCs w:val="24"/>
              </w:rPr>
              <w:t>(волоком, на тягачах, автотранспортом,</w:t>
            </w:r>
          </w:p>
          <w:p w14:paraId="5A95229A" w14:textId="77777777" w:rsidR="002E1E3E" w:rsidRPr="00145097" w:rsidRDefault="002E1E3E" w:rsidP="00E87A1D">
            <w:pPr>
              <w:jc w:val="center"/>
              <w:rPr>
                <w:b/>
                <w:sz w:val="24"/>
                <w:szCs w:val="24"/>
              </w:rPr>
            </w:pPr>
            <w:r w:rsidRPr="00145097">
              <w:rPr>
                <w:b/>
                <w:sz w:val="24"/>
                <w:szCs w:val="24"/>
              </w:rPr>
              <w:t>трактором и т.д.)</w:t>
            </w:r>
          </w:p>
        </w:tc>
      </w:tr>
      <w:tr w:rsidR="002E1E3E" w:rsidRPr="00145097" w14:paraId="3E5CB473" w14:textId="77777777" w:rsidTr="002E1E3E">
        <w:tc>
          <w:tcPr>
            <w:tcW w:w="720" w:type="dxa"/>
            <w:tcBorders>
              <w:top w:val="single" w:sz="4" w:space="0" w:color="auto"/>
              <w:bottom w:val="double" w:sz="4" w:space="0" w:color="auto"/>
            </w:tcBorders>
          </w:tcPr>
          <w:p w14:paraId="648EF091" w14:textId="77777777" w:rsidR="002E1E3E" w:rsidRPr="00145097" w:rsidRDefault="002E1E3E" w:rsidP="00E87A1D">
            <w:pPr>
              <w:jc w:val="center"/>
              <w:rPr>
                <w:b/>
                <w:sz w:val="24"/>
                <w:szCs w:val="24"/>
              </w:rPr>
            </w:pPr>
            <w:r w:rsidRPr="00145097">
              <w:rPr>
                <w:b/>
                <w:sz w:val="24"/>
                <w:szCs w:val="24"/>
              </w:rPr>
              <w:t>1</w:t>
            </w:r>
          </w:p>
        </w:tc>
        <w:tc>
          <w:tcPr>
            <w:tcW w:w="1440" w:type="dxa"/>
            <w:tcBorders>
              <w:top w:val="single" w:sz="4" w:space="0" w:color="auto"/>
              <w:bottom w:val="double" w:sz="4" w:space="0" w:color="auto"/>
            </w:tcBorders>
          </w:tcPr>
          <w:p w14:paraId="5AAFE149" w14:textId="77777777" w:rsidR="002E1E3E" w:rsidRPr="00145097" w:rsidRDefault="002E1E3E" w:rsidP="00E87A1D">
            <w:pPr>
              <w:jc w:val="center"/>
              <w:rPr>
                <w:b/>
                <w:sz w:val="24"/>
                <w:szCs w:val="24"/>
              </w:rPr>
            </w:pPr>
            <w:r w:rsidRPr="00145097">
              <w:rPr>
                <w:b/>
                <w:sz w:val="24"/>
                <w:szCs w:val="24"/>
              </w:rPr>
              <w:t>2</w:t>
            </w:r>
          </w:p>
        </w:tc>
        <w:tc>
          <w:tcPr>
            <w:tcW w:w="3420" w:type="dxa"/>
            <w:tcBorders>
              <w:top w:val="single" w:sz="4" w:space="0" w:color="auto"/>
              <w:bottom w:val="double" w:sz="4" w:space="0" w:color="auto"/>
            </w:tcBorders>
          </w:tcPr>
          <w:p w14:paraId="28629BF7" w14:textId="77777777" w:rsidR="002E1E3E" w:rsidRPr="00145097" w:rsidRDefault="002E1E3E" w:rsidP="00E87A1D">
            <w:pPr>
              <w:jc w:val="center"/>
              <w:rPr>
                <w:b/>
                <w:sz w:val="24"/>
                <w:szCs w:val="24"/>
              </w:rPr>
            </w:pPr>
            <w:r w:rsidRPr="00145097">
              <w:rPr>
                <w:b/>
                <w:sz w:val="24"/>
                <w:szCs w:val="24"/>
              </w:rPr>
              <w:t>3</w:t>
            </w:r>
          </w:p>
        </w:tc>
        <w:tc>
          <w:tcPr>
            <w:tcW w:w="851" w:type="dxa"/>
            <w:tcBorders>
              <w:top w:val="single" w:sz="4" w:space="0" w:color="auto"/>
              <w:bottom w:val="double" w:sz="4" w:space="0" w:color="auto"/>
            </w:tcBorders>
          </w:tcPr>
          <w:p w14:paraId="6A062287" w14:textId="77777777" w:rsidR="002E1E3E" w:rsidRPr="00145097" w:rsidRDefault="002E1E3E" w:rsidP="00E87A1D">
            <w:pPr>
              <w:jc w:val="center"/>
              <w:rPr>
                <w:b/>
                <w:sz w:val="24"/>
                <w:szCs w:val="24"/>
              </w:rPr>
            </w:pPr>
            <w:r w:rsidRPr="00145097">
              <w:rPr>
                <w:b/>
                <w:sz w:val="24"/>
                <w:szCs w:val="24"/>
              </w:rPr>
              <w:t>4</w:t>
            </w:r>
          </w:p>
        </w:tc>
        <w:tc>
          <w:tcPr>
            <w:tcW w:w="1129" w:type="dxa"/>
            <w:tcBorders>
              <w:top w:val="single" w:sz="4" w:space="0" w:color="auto"/>
              <w:bottom w:val="double" w:sz="4" w:space="0" w:color="auto"/>
            </w:tcBorders>
          </w:tcPr>
          <w:p w14:paraId="0867800B" w14:textId="77777777" w:rsidR="002E1E3E" w:rsidRPr="00145097" w:rsidRDefault="002E1E3E" w:rsidP="00E87A1D">
            <w:pPr>
              <w:jc w:val="center"/>
              <w:rPr>
                <w:b/>
                <w:sz w:val="24"/>
                <w:szCs w:val="24"/>
              </w:rPr>
            </w:pPr>
            <w:r w:rsidRPr="00145097">
              <w:rPr>
                <w:b/>
                <w:sz w:val="24"/>
                <w:szCs w:val="24"/>
              </w:rPr>
              <w:t>5</w:t>
            </w:r>
          </w:p>
        </w:tc>
        <w:tc>
          <w:tcPr>
            <w:tcW w:w="572" w:type="dxa"/>
            <w:tcBorders>
              <w:top w:val="single" w:sz="4" w:space="0" w:color="auto"/>
              <w:bottom w:val="double" w:sz="4" w:space="0" w:color="auto"/>
            </w:tcBorders>
          </w:tcPr>
          <w:p w14:paraId="05A7E829" w14:textId="77777777" w:rsidR="002E1E3E" w:rsidRPr="00145097" w:rsidRDefault="002E1E3E" w:rsidP="00E87A1D">
            <w:pPr>
              <w:jc w:val="center"/>
              <w:rPr>
                <w:b/>
                <w:sz w:val="24"/>
                <w:szCs w:val="24"/>
              </w:rPr>
            </w:pPr>
            <w:r w:rsidRPr="00145097">
              <w:rPr>
                <w:b/>
                <w:sz w:val="24"/>
                <w:szCs w:val="24"/>
              </w:rPr>
              <w:t>6</w:t>
            </w:r>
          </w:p>
        </w:tc>
        <w:tc>
          <w:tcPr>
            <w:tcW w:w="1948" w:type="dxa"/>
            <w:tcBorders>
              <w:top w:val="single" w:sz="4" w:space="0" w:color="auto"/>
              <w:bottom w:val="double" w:sz="4" w:space="0" w:color="auto"/>
            </w:tcBorders>
          </w:tcPr>
          <w:p w14:paraId="15822F49" w14:textId="77777777" w:rsidR="002E1E3E" w:rsidRPr="00145097" w:rsidRDefault="002E1E3E" w:rsidP="00E87A1D">
            <w:pPr>
              <w:jc w:val="center"/>
              <w:rPr>
                <w:b/>
                <w:sz w:val="24"/>
                <w:szCs w:val="24"/>
              </w:rPr>
            </w:pPr>
            <w:r w:rsidRPr="00145097">
              <w:rPr>
                <w:b/>
                <w:sz w:val="24"/>
                <w:szCs w:val="24"/>
              </w:rPr>
              <w:t>7</w:t>
            </w:r>
          </w:p>
        </w:tc>
      </w:tr>
      <w:tr w:rsidR="002E1E3E" w:rsidRPr="00145097" w14:paraId="24117DAC" w14:textId="77777777" w:rsidTr="002E1E3E">
        <w:tc>
          <w:tcPr>
            <w:tcW w:w="720" w:type="dxa"/>
            <w:tcBorders>
              <w:top w:val="double" w:sz="4" w:space="0" w:color="auto"/>
            </w:tcBorders>
          </w:tcPr>
          <w:p w14:paraId="05836AB6" w14:textId="77777777" w:rsidR="002E1E3E" w:rsidRPr="00145097" w:rsidRDefault="002E1E3E" w:rsidP="00E87A1D">
            <w:pPr>
              <w:jc w:val="center"/>
              <w:rPr>
                <w:b/>
                <w:sz w:val="24"/>
                <w:szCs w:val="24"/>
              </w:rPr>
            </w:pPr>
          </w:p>
        </w:tc>
        <w:tc>
          <w:tcPr>
            <w:tcW w:w="1440" w:type="dxa"/>
            <w:tcBorders>
              <w:top w:val="double" w:sz="4" w:space="0" w:color="auto"/>
            </w:tcBorders>
          </w:tcPr>
          <w:p w14:paraId="1DA16DCF" w14:textId="77777777" w:rsidR="002E1E3E" w:rsidRPr="00145097" w:rsidRDefault="002E1E3E" w:rsidP="00E87A1D">
            <w:pPr>
              <w:jc w:val="center"/>
              <w:rPr>
                <w:b/>
                <w:sz w:val="24"/>
                <w:szCs w:val="24"/>
              </w:rPr>
            </w:pPr>
          </w:p>
        </w:tc>
        <w:tc>
          <w:tcPr>
            <w:tcW w:w="3420" w:type="dxa"/>
            <w:tcBorders>
              <w:top w:val="double" w:sz="4" w:space="0" w:color="auto"/>
            </w:tcBorders>
          </w:tcPr>
          <w:p w14:paraId="54FE5FB0" w14:textId="1DD8DA35" w:rsidR="002E1E3E" w:rsidRPr="001C4B55" w:rsidRDefault="002E1E3E" w:rsidP="009701F4">
            <w:pPr>
              <w:rPr>
                <w:sz w:val="22"/>
                <w:szCs w:val="22"/>
              </w:rPr>
            </w:pPr>
            <w:r w:rsidRPr="00145097">
              <w:rPr>
                <w:sz w:val="24"/>
                <w:szCs w:val="24"/>
              </w:rPr>
              <w:t xml:space="preserve">Монтаж комплекта </w:t>
            </w:r>
            <w:r w:rsidRPr="00145097">
              <w:rPr>
                <w:b/>
                <w:sz w:val="24"/>
                <w:szCs w:val="24"/>
                <w:lang w:val="en-US"/>
              </w:rPr>
              <w:t>ZJ</w:t>
            </w:r>
            <w:r w:rsidRPr="00145097">
              <w:rPr>
                <w:b/>
                <w:sz w:val="24"/>
                <w:szCs w:val="24"/>
              </w:rPr>
              <w:t>-40</w:t>
            </w:r>
            <w:r w:rsidR="009701F4" w:rsidRPr="00F54464">
              <w:rPr>
                <w:rFonts w:ascii="Arial" w:hAnsi="Arial" w:cs="Arial"/>
                <w:sz w:val="22"/>
                <w:szCs w:val="22"/>
              </w:rPr>
              <w:t xml:space="preserve"> </w:t>
            </w:r>
            <w:r w:rsidR="009701F4" w:rsidRPr="001C4B55">
              <w:rPr>
                <w:sz w:val="22"/>
                <w:szCs w:val="22"/>
              </w:rPr>
              <w:t>или</w:t>
            </w:r>
            <w:r w:rsidR="009701F4">
              <w:rPr>
                <w:sz w:val="22"/>
                <w:szCs w:val="22"/>
              </w:rPr>
              <w:t xml:space="preserve"> </w:t>
            </w:r>
            <w:r w:rsidR="009701F4" w:rsidRPr="001C4B55">
              <w:rPr>
                <w:sz w:val="22"/>
                <w:szCs w:val="22"/>
              </w:rPr>
              <w:t>ее аналога</w:t>
            </w:r>
            <w:r w:rsidR="009701F4">
              <w:rPr>
                <w:sz w:val="22"/>
                <w:szCs w:val="22"/>
              </w:rPr>
              <w:t xml:space="preserve"> </w:t>
            </w:r>
            <w:r w:rsidR="009701F4" w:rsidRPr="001C4B55">
              <w:rPr>
                <w:sz w:val="22"/>
                <w:szCs w:val="22"/>
              </w:rPr>
              <w:t>с ВСП (</w:t>
            </w:r>
            <w:r w:rsidR="009701F4" w:rsidRPr="001C4B55">
              <w:rPr>
                <w:sz w:val="22"/>
                <w:szCs w:val="22"/>
                <w:lang w:val="en-US"/>
              </w:rPr>
              <w:t>Top</w:t>
            </w:r>
            <w:r w:rsidR="009701F4" w:rsidRPr="001C4B55">
              <w:rPr>
                <w:sz w:val="22"/>
                <w:szCs w:val="22"/>
              </w:rPr>
              <w:t xml:space="preserve"> </w:t>
            </w:r>
            <w:r w:rsidR="009701F4" w:rsidRPr="001C4B55">
              <w:rPr>
                <w:sz w:val="22"/>
                <w:szCs w:val="22"/>
                <w:lang w:val="en-US"/>
              </w:rPr>
              <w:t>Drive</w:t>
            </w:r>
            <w:r w:rsidR="009701F4" w:rsidRPr="001C4B55">
              <w:rPr>
                <w:sz w:val="22"/>
                <w:szCs w:val="22"/>
              </w:rPr>
              <w:t>)</w:t>
            </w:r>
          </w:p>
        </w:tc>
        <w:tc>
          <w:tcPr>
            <w:tcW w:w="851" w:type="dxa"/>
            <w:tcBorders>
              <w:top w:val="double" w:sz="4" w:space="0" w:color="auto"/>
            </w:tcBorders>
          </w:tcPr>
          <w:p w14:paraId="3DA9B356" w14:textId="77777777" w:rsidR="002E1E3E" w:rsidRPr="00145097" w:rsidRDefault="002E1E3E" w:rsidP="00E87A1D">
            <w:pPr>
              <w:jc w:val="center"/>
              <w:rPr>
                <w:b/>
                <w:sz w:val="24"/>
                <w:szCs w:val="24"/>
              </w:rPr>
            </w:pPr>
          </w:p>
        </w:tc>
        <w:tc>
          <w:tcPr>
            <w:tcW w:w="1129" w:type="dxa"/>
            <w:tcBorders>
              <w:top w:val="double" w:sz="4" w:space="0" w:color="auto"/>
            </w:tcBorders>
          </w:tcPr>
          <w:p w14:paraId="3251C043" w14:textId="77777777" w:rsidR="002E1E3E" w:rsidRPr="00145097" w:rsidRDefault="002E1E3E" w:rsidP="00E87A1D">
            <w:pPr>
              <w:jc w:val="center"/>
              <w:rPr>
                <w:b/>
                <w:sz w:val="24"/>
                <w:szCs w:val="24"/>
              </w:rPr>
            </w:pPr>
          </w:p>
        </w:tc>
        <w:tc>
          <w:tcPr>
            <w:tcW w:w="572" w:type="dxa"/>
            <w:tcBorders>
              <w:top w:val="double" w:sz="4" w:space="0" w:color="auto"/>
            </w:tcBorders>
          </w:tcPr>
          <w:p w14:paraId="054991E6" w14:textId="77777777" w:rsidR="002E1E3E" w:rsidRPr="00145097" w:rsidRDefault="002E1E3E" w:rsidP="00E87A1D">
            <w:pPr>
              <w:jc w:val="center"/>
              <w:rPr>
                <w:b/>
                <w:sz w:val="24"/>
                <w:szCs w:val="24"/>
              </w:rPr>
            </w:pPr>
          </w:p>
        </w:tc>
        <w:tc>
          <w:tcPr>
            <w:tcW w:w="1948" w:type="dxa"/>
            <w:tcBorders>
              <w:top w:val="double" w:sz="4" w:space="0" w:color="auto"/>
            </w:tcBorders>
          </w:tcPr>
          <w:p w14:paraId="726EE9EF" w14:textId="77777777" w:rsidR="002E1E3E" w:rsidRPr="00145097" w:rsidRDefault="002E1E3E" w:rsidP="00E87A1D">
            <w:pPr>
              <w:jc w:val="center"/>
              <w:rPr>
                <w:b/>
                <w:sz w:val="24"/>
                <w:szCs w:val="24"/>
              </w:rPr>
            </w:pPr>
          </w:p>
        </w:tc>
      </w:tr>
      <w:tr w:rsidR="002E1E3E" w:rsidRPr="00145097" w14:paraId="31367C62" w14:textId="77777777" w:rsidTr="00E87A1D">
        <w:tc>
          <w:tcPr>
            <w:tcW w:w="720" w:type="dxa"/>
          </w:tcPr>
          <w:p w14:paraId="4E0EEF19" w14:textId="77777777" w:rsidR="002E1E3E" w:rsidRPr="00145097" w:rsidRDefault="002E1E3E" w:rsidP="00E87A1D">
            <w:pPr>
              <w:jc w:val="center"/>
              <w:rPr>
                <w:sz w:val="24"/>
                <w:szCs w:val="24"/>
              </w:rPr>
            </w:pPr>
            <w:r w:rsidRPr="00145097">
              <w:rPr>
                <w:sz w:val="24"/>
                <w:szCs w:val="24"/>
              </w:rPr>
              <w:t>1</w:t>
            </w:r>
          </w:p>
        </w:tc>
        <w:tc>
          <w:tcPr>
            <w:tcW w:w="1440" w:type="dxa"/>
            <w:vMerge w:val="restart"/>
          </w:tcPr>
          <w:p w14:paraId="2DF77417" w14:textId="77777777" w:rsidR="002E1E3E" w:rsidRPr="00145097" w:rsidRDefault="002E1E3E" w:rsidP="00E87A1D">
            <w:pPr>
              <w:jc w:val="center"/>
              <w:rPr>
                <w:sz w:val="24"/>
                <w:szCs w:val="24"/>
              </w:rPr>
            </w:pPr>
            <w:r w:rsidRPr="00145097">
              <w:rPr>
                <w:sz w:val="24"/>
                <w:szCs w:val="24"/>
              </w:rPr>
              <w:t>49-1064 (</w:t>
            </w:r>
            <w:proofErr w:type="gramStart"/>
            <w:r w:rsidRPr="00145097">
              <w:rPr>
                <w:sz w:val="24"/>
                <w:szCs w:val="24"/>
              </w:rPr>
              <w:t>Приме-нительно</w:t>
            </w:r>
            <w:proofErr w:type="gramEnd"/>
            <w:r w:rsidRPr="00145097">
              <w:rPr>
                <w:sz w:val="24"/>
                <w:szCs w:val="24"/>
              </w:rPr>
              <w:t>)</w:t>
            </w:r>
          </w:p>
          <w:p w14:paraId="092D6050" w14:textId="77777777" w:rsidR="002E1E3E" w:rsidRPr="00145097" w:rsidRDefault="002E1E3E" w:rsidP="00E87A1D">
            <w:pPr>
              <w:jc w:val="center"/>
              <w:rPr>
                <w:sz w:val="24"/>
                <w:szCs w:val="24"/>
              </w:rPr>
            </w:pPr>
            <w:r w:rsidRPr="00145097">
              <w:rPr>
                <w:sz w:val="24"/>
                <w:szCs w:val="24"/>
              </w:rPr>
              <w:t>259</w:t>
            </w:r>
          </w:p>
        </w:tc>
        <w:tc>
          <w:tcPr>
            <w:tcW w:w="3420" w:type="dxa"/>
          </w:tcPr>
          <w:p w14:paraId="2CD49B41" w14:textId="77777777" w:rsidR="002E1E3E" w:rsidRPr="00145097" w:rsidRDefault="002E1E3E" w:rsidP="00E87A1D">
            <w:pPr>
              <w:rPr>
                <w:sz w:val="24"/>
                <w:szCs w:val="24"/>
              </w:rPr>
            </w:pPr>
            <w:r w:rsidRPr="00145097">
              <w:rPr>
                <w:sz w:val="24"/>
                <w:szCs w:val="24"/>
              </w:rPr>
              <w:t xml:space="preserve">Вышка буровая </w:t>
            </w:r>
          </w:p>
        </w:tc>
        <w:tc>
          <w:tcPr>
            <w:tcW w:w="851" w:type="dxa"/>
          </w:tcPr>
          <w:p w14:paraId="7354DD4F" w14:textId="77777777" w:rsidR="002E1E3E" w:rsidRPr="00145097" w:rsidRDefault="002E1E3E" w:rsidP="00E87A1D">
            <w:pPr>
              <w:jc w:val="center"/>
              <w:rPr>
                <w:sz w:val="24"/>
                <w:szCs w:val="24"/>
              </w:rPr>
            </w:pPr>
            <w:r w:rsidRPr="00145097">
              <w:rPr>
                <w:sz w:val="24"/>
                <w:szCs w:val="24"/>
              </w:rPr>
              <w:t>к-т</w:t>
            </w:r>
          </w:p>
        </w:tc>
        <w:tc>
          <w:tcPr>
            <w:tcW w:w="1129" w:type="dxa"/>
          </w:tcPr>
          <w:p w14:paraId="19BB1198" w14:textId="77777777" w:rsidR="002E1E3E" w:rsidRPr="00145097" w:rsidRDefault="002E1E3E" w:rsidP="00E87A1D">
            <w:pPr>
              <w:jc w:val="center"/>
              <w:rPr>
                <w:sz w:val="24"/>
                <w:szCs w:val="24"/>
              </w:rPr>
            </w:pPr>
            <w:r w:rsidRPr="00145097">
              <w:rPr>
                <w:sz w:val="24"/>
                <w:szCs w:val="24"/>
              </w:rPr>
              <w:t>1</w:t>
            </w:r>
          </w:p>
        </w:tc>
        <w:tc>
          <w:tcPr>
            <w:tcW w:w="572" w:type="dxa"/>
          </w:tcPr>
          <w:p w14:paraId="389EAB4B" w14:textId="77777777" w:rsidR="002E1E3E" w:rsidRPr="00145097" w:rsidRDefault="002E1E3E" w:rsidP="00E87A1D">
            <w:pPr>
              <w:jc w:val="center"/>
              <w:rPr>
                <w:sz w:val="24"/>
                <w:szCs w:val="24"/>
              </w:rPr>
            </w:pPr>
            <w:r w:rsidRPr="00145097">
              <w:rPr>
                <w:sz w:val="24"/>
                <w:szCs w:val="24"/>
              </w:rPr>
              <w:t>1</w:t>
            </w:r>
          </w:p>
        </w:tc>
        <w:tc>
          <w:tcPr>
            <w:tcW w:w="1948" w:type="dxa"/>
          </w:tcPr>
          <w:p w14:paraId="3A1E2321" w14:textId="77777777" w:rsidR="002E1E3E" w:rsidRPr="00145097" w:rsidRDefault="002E1E3E" w:rsidP="00E87A1D">
            <w:pPr>
              <w:jc w:val="center"/>
              <w:rPr>
                <w:sz w:val="24"/>
                <w:szCs w:val="24"/>
              </w:rPr>
            </w:pPr>
            <w:r w:rsidRPr="00145097">
              <w:rPr>
                <w:sz w:val="24"/>
                <w:szCs w:val="24"/>
              </w:rPr>
              <w:t>Автотранспорт</w:t>
            </w:r>
          </w:p>
        </w:tc>
      </w:tr>
      <w:tr w:rsidR="002E1E3E" w:rsidRPr="00145097" w14:paraId="657667E0" w14:textId="77777777" w:rsidTr="00E87A1D">
        <w:tc>
          <w:tcPr>
            <w:tcW w:w="720" w:type="dxa"/>
          </w:tcPr>
          <w:p w14:paraId="124E9BD0" w14:textId="77777777" w:rsidR="002E1E3E" w:rsidRPr="00145097" w:rsidRDefault="002E1E3E" w:rsidP="00E87A1D">
            <w:pPr>
              <w:jc w:val="center"/>
              <w:rPr>
                <w:sz w:val="24"/>
                <w:szCs w:val="24"/>
              </w:rPr>
            </w:pPr>
            <w:r w:rsidRPr="00145097">
              <w:rPr>
                <w:sz w:val="24"/>
                <w:szCs w:val="24"/>
              </w:rPr>
              <w:t>2</w:t>
            </w:r>
          </w:p>
        </w:tc>
        <w:tc>
          <w:tcPr>
            <w:tcW w:w="1440" w:type="dxa"/>
            <w:vMerge/>
          </w:tcPr>
          <w:p w14:paraId="6CBC36BA" w14:textId="77777777" w:rsidR="002E1E3E" w:rsidRPr="00145097" w:rsidRDefault="002E1E3E" w:rsidP="00E87A1D">
            <w:pPr>
              <w:jc w:val="center"/>
              <w:rPr>
                <w:sz w:val="24"/>
                <w:szCs w:val="24"/>
              </w:rPr>
            </w:pPr>
          </w:p>
        </w:tc>
        <w:tc>
          <w:tcPr>
            <w:tcW w:w="3420" w:type="dxa"/>
          </w:tcPr>
          <w:p w14:paraId="0B8C784E" w14:textId="77777777" w:rsidR="002E1E3E" w:rsidRPr="00145097" w:rsidRDefault="002E1E3E" w:rsidP="00E87A1D">
            <w:pPr>
              <w:rPr>
                <w:sz w:val="24"/>
                <w:szCs w:val="24"/>
              </w:rPr>
            </w:pPr>
            <w:r w:rsidRPr="00145097">
              <w:rPr>
                <w:sz w:val="24"/>
                <w:szCs w:val="24"/>
              </w:rPr>
              <w:t xml:space="preserve">Лебедка буровая </w:t>
            </w:r>
          </w:p>
        </w:tc>
        <w:tc>
          <w:tcPr>
            <w:tcW w:w="851" w:type="dxa"/>
          </w:tcPr>
          <w:p w14:paraId="26F01032" w14:textId="77777777" w:rsidR="002E1E3E" w:rsidRPr="00145097" w:rsidRDefault="002E1E3E" w:rsidP="00E87A1D">
            <w:pPr>
              <w:jc w:val="center"/>
              <w:rPr>
                <w:sz w:val="24"/>
                <w:szCs w:val="24"/>
              </w:rPr>
            </w:pPr>
            <w:r w:rsidRPr="00145097">
              <w:rPr>
                <w:sz w:val="24"/>
                <w:szCs w:val="24"/>
              </w:rPr>
              <w:t>к-т</w:t>
            </w:r>
          </w:p>
        </w:tc>
        <w:tc>
          <w:tcPr>
            <w:tcW w:w="1129" w:type="dxa"/>
          </w:tcPr>
          <w:p w14:paraId="62AA090E" w14:textId="77777777" w:rsidR="002E1E3E" w:rsidRPr="00145097" w:rsidRDefault="002E1E3E" w:rsidP="00E87A1D">
            <w:pPr>
              <w:jc w:val="center"/>
              <w:rPr>
                <w:sz w:val="24"/>
                <w:szCs w:val="24"/>
              </w:rPr>
            </w:pPr>
          </w:p>
        </w:tc>
        <w:tc>
          <w:tcPr>
            <w:tcW w:w="572" w:type="dxa"/>
          </w:tcPr>
          <w:p w14:paraId="302A5573" w14:textId="77777777" w:rsidR="002E1E3E" w:rsidRPr="00145097" w:rsidRDefault="002E1E3E" w:rsidP="00E87A1D">
            <w:pPr>
              <w:jc w:val="center"/>
              <w:rPr>
                <w:sz w:val="24"/>
                <w:szCs w:val="24"/>
              </w:rPr>
            </w:pPr>
            <w:r w:rsidRPr="00145097">
              <w:rPr>
                <w:sz w:val="24"/>
                <w:szCs w:val="24"/>
              </w:rPr>
              <w:t>1</w:t>
            </w:r>
          </w:p>
        </w:tc>
        <w:tc>
          <w:tcPr>
            <w:tcW w:w="1948" w:type="dxa"/>
          </w:tcPr>
          <w:p w14:paraId="631CDDD0" w14:textId="77777777" w:rsidR="002E1E3E" w:rsidRPr="00145097" w:rsidRDefault="002E1E3E" w:rsidP="00E87A1D">
            <w:pPr>
              <w:jc w:val="center"/>
              <w:rPr>
                <w:sz w:val="24"/>
                <w:szCs w:val="24"/>
              </w:rPr>
            </w:pPr>
            <w:r w:rsidRPr="00145097">
              <w:rPr>
                <w:sz w:val="24"/>
                <w:szCs w:val="24"/>
              </w:rPr>
              <w:t>- - // - -</w:t>
            </w:r>
          </w:p>
        </w:tc>
      </w:tr>
      <w:tr w:rsidR="002E1E3E" w:rsidRPr="00145097" w14:paraId="25C92E77" w14:textId="77777777" w:rsidTr="00E87A1D">
        <w:tc>
          <w:tcPr>
            <w:tcW w:w="720" w:type="dxa"/>
          </w:tcPr>
          <w:p w14:paraId="0A7BEB1F" w14:textId="77777777" w:rsidR="002E1E3E" w:rsidRPr="00145097" w:rsidRDefault="002E1E3E" w:rsidP="00E87A1D">
            <w:pPr>
              <w:jc w:val="center"/>
              <w:rPr>
                <w:sz w:val="24"/>
                <w:szCs w:val="24"/>
              </w:rPr>
            </w:pPr>
            <w:r w:rsidRPr="00145097">
              <w:rPr>
                <w:sz w:val="24"/>
                <w:szCs w:val="24"/>
              </w:rPr>
              <w:t>3</w:t>
            </w:r>
          </w:p>
        </w:tc>
        <w:tc>
          <w:tcPr>
            <w:tcW w:w="1440" w:type="dxa"/>
            <w:vMerge/>
          </w:tcPr>
          <w:p w14:paraId="4EF7C992" w14:textId="77777777" w:rsidR="002E1E3E" w:rsidRPr="00145097" w:rsidRDefault="002E1E3E" w:rsidP="00E87A1D">
            <w:pPr>
              <w:jc w:val="center"/>
              <w:rPr>
                <w:sz w:val="24"/>
                <w:szCs w:val="24"/>
              </w:rPr>
            </w:pPr>
          </w:p>
        </w:tc>
        <w:tc>
          <w:tcPr>
            <w:tcW w:w="3420" w:type="dxa"/>
          </w:tcPr>
          <w:p w14:paraId="12FCC08E" w14:textId="77777777" w:rsidR="002E1E3E" w:rsidRPr="00145097" w:rsidRDefault="002E1E3E" w:rsidP="00E87A1D">
            <w:pPr>
              <w:rPr>
                <w:sz w:val="24"/>
                <w:szCs w:val="24"/>
              </w:rPr>
            </w:pPr>
            <w:r w:rsidRPr="00145097">
              <w:rPr>
                <w:sz w:val="24"/>
                <w:szCs w:val="24"/>
              </w:rPr>
              <w:t>Привод ротора: коробка передач, карданный вал и инерционный (центробежный) тормоз.</w:t>
            </w:r>
          </w:p>
        </w:tc>
        <w:tc>
          <w:tcPr>
            <w:tcW w:w="851" w:type="dxa"/>
          </w:tcPr>
          <w:p w14:paraId="0573CB40" w14:textId="77777777" w:rsidR="002E1E3E" w:rsidRPr="00145097" w:rsidRDefault="002E1E3E" w:rsidP="00E87A1D">
            <w:pPr>
              <w:jc w:val="center"/>
              <w:rPr>
                <w:sz w:val="24"/>
                <w:szCs w:val="24"/>
              </w:rPr>
            </w:pPr>
            <w:r w:rsidRPr="00145097">
              <w:rPr>
                <w:sz w:val="24"/>
                <w:szCs w:val="24"/>
              </w:rPr>
              <w:t>к-т</w:t>
            </w:r>
          </w:p>
        </w:tc>
        <w:tc>
          <w:tcPr>
            <w:tcW w:w="1129" w:type="dxa"/>
          </w:tcPr>
          <w:p w14:paraId="46490A8D" w14:textId="77777777" w:rsidR="002E1E3E" w:rsidRPr="00145097" w:rsidRDefault="002E1E3E" w:rsidP="00E87A1D">
            <w:pPr>
              <w:jc w:val="center"/>
              <w:rPr>
                <w:sz w:val="24"/>
                <w:szCs w:val="24"/>
              </w:rPr>
            </w:pPr>
          </w:p>
        </w:tc>
        <w:tc>
          <w:tcPr>
            <w:tcW w:w="572" w:type="dxa"/>
          </w:tcPr>
          <w:p w14:paraId="7B2694D1" w14:textId="77777777" w:rsidR="002E1E3E" w:rsidRPr="00145097" w:rsidRDefault="002E1E3E" w:rsidP="00E87A1D">
            <w:pPr>
              <w:jc w:val="center"/>
              <w:rPr>
                <w:sz w:val="24"/>
                <w:szCs w:val="24"/>
              </w:rPr>
            </w:pPr>
            <w:r w:rsidRPr="00145097">
              <w:rPr>
                <w:sz w:val="24"/>
                <w:szCs w:val="24"/>
              </w:rPr>
              <w:t>1</w:t>
            </w:r>
          </w:p>
        </w:tc>
        <w:tc>
          <w:tcPr>
            <w:tcW w:w="1948" w:type="dxa"/>
          </w:tcPr>
          <w:p w14:paraId="12280EB7" w14:textId="77777777" w:rsidR="002E1E3E" w:rsidRPr="00145097" w:rsidRDefault="002E1E3E" w:rsidP="00E87A1D">
            <w:pPr>
              <w:jc w:val="center"/>
              <w:rPr>
                <w:sz w:val="24"/>
                <w:szCs w:val="24"/>
              </w:rPr>
            </w:pPr>
            <w:r w:rsidRPr="00145097">
              <w:rPr>
                <w:sz w:val="24"/>
                <w:szCs w:val="24"/>
              </w:rPr>
              <w:t>- - // - -</w:t>
            </w:r>
          </w:p>
        </w:tc>
      </w:tr>
      <w:tr w:rsidR="002E1E3E" w:rsidRPr="00145097" w14:paraId="634BF7ED" w14:textId="77777777" w:rsidTr="00E87A1D">
        <w:tc>
          <w:tcPr>
            <w:tcW w:w="720" w:type="dxa"/>
          </w:tcPr>
          <w:p w14:paraId="3208569C" w14:textId="77777777" w:rsidR="002E1E3E" w:rsidRPr="00145097" w:rsidRDefault="002E1E3E" w:rsidP="00E87A1D">
            <w:pPr>
              <w:jc w:val="center"/>
              <w:rPr>
                <w:sz w:val="24"/>
                <w:szCs w:val="24"/>
              </w:rPr>
            </w:pPr>
            <w:r w:rsidRPr="00145097">
              <w:rPr>
                <w:sz w:val="24"/>
                <w:szCs w:val="24"/>
              </w:rPr>
              <w:t>4</w:t>
            </w:r>
          </w:p>
        </w:tc>
        <w:tc>
          <w:tcPr>
            <w:tcW w:w="1440" w:type="dxa"/>
            <w:vMerge/>
          </w:tcPr>
          <w:p w14:paraId="04EF6E2D" w14:textId="77777777" w:rsidR="002E1E3E" w:rsidRPr="00145097" w:rsidRDefault="002E1E3E" w:rsidP="00E87A1D">
            <w:pPr>
              <w:jc w:val="center"/>
              <w:rPr>
                <w:sz w:val="24"/>
                <w:szCs w:val="24"/>
              </w:rPr>
            </w:pPr>
          </w:p>
        </w:tc>
        <w:tc>
          <w:tcPr>
            <w:tcW w:w="3420" w:type="dxa"/>
          </w:tcPr>
          <w:p w14:paraId="70625D1B" w14:textId="14EF4513" w:rsidR="002E1E3E" w:rsidRPr="00145097" w:rsidRDefault="002E1E3E" w:rsidP="00E87A1D">
            <w:pPr>
              <w:rPr>
                <w:sz w:val="24"/>
                <w:szCs w:val="24"/>
                <w:lang w:val="en-US"/>
              </w:rPr>
            </w:pPr>
            <w:r w:rsidRPr="00145097">
              <w:rPr>
                <w:sz w:val="24"/>
                <w:szCs w:val="24"/>
              </w:rPr>
              <w:t>Насос</w:t>
            </w:r>
            <w:r w:rsidRPr="00145097">
              <w:rPr>
                <w:sz w:val="24"/>
                <w:szCs w:val="24"/>
                <w:lang w:val="en-US"/>
              </w:rPr>
              <w:t xml:space="preserve"> </w:t>
            </w:r>
            <w:r w:rsidRPr="00145097">
              <w:rPr>
                <w:sz w:val="24"/>
                <w:szCs w:val="24"/>
              </w:rPr>
              <w:t>буровой</w:t>
            </w:r>
            <w:r w:rsidRPr="00145097">
              <w:rPr>
                <w:sz w:val="24"/>
                <w:szCs w:val="24"/>
                <w:lang w:val="en-US"/>
              </w:rPr>
              <w:t xml:space="preserve"> F</w:t>
            </w:r>
            <w:r w:rsidRPr="00145097">
              <w:rPr>
                <w:sz w:val="24"/>
                <w:szCs w:val="24"/>
              </w:rPr>
              <w:t>-1</w:t>
            </w:r>
            <w:r w:rsidRPr="00145097">
              <w:rPr>
                <w:sz w:val="24"/>
                <w:szCs w:val="24"/>
                <w:lang w:val="en-US"/>
              </w:rPr>
              <w:t>300</w:t>
            </w:r>
          </w:p>
        </w:tc>
        <w:tc>
          <w:tcPr>
            <w:tcW w:w="851" w:type="dxa"/>
          </w:tcPr>
          <w:p w14:paraId="089ACDD2" w14:textId="77777777" w:rsidR="002E1E3E" w:rsidRPr="00145097" w:rsidRDefault="002E1E3E" w:rsidP="00E87A1D">
            <w:pPr>
              <w:jc w:val="center"/>
              <w:rPr>
                <w:sz w:val="24"/>
                <w:szCs w:val="24"/>
              </w:rPr>
            </w:pPr>
            <w:r w:rsidRPr="00145097">
              <w:rPr>
                <w:sz w:val="24"/>
                <w:szCs w:val="24"/>
              </w:rPr>
              <w:t>к-т</w:t>
            </w:r>
          </w:p>
        </w:tc>
        <w:tc>
          <w:tcPr>
            <w:tcW w:w="1129" w:type="dxa"/>
          </w:tcPr>
          <w:p w14:paraId="35D6B241" w14:textId="77777777" w:rsidR="002E1E3E" w:rsidRPr="00145097" w:rsidRDefault="002E1E3E" w:rsidP="00E87A1D">
            <w:pPr>
              <w:jc w:val="center"/>
              <w:rPr>
                <w:sz w:val="24"/>
                <w:szCs w:val="24"/>
              </w:rPr>
            </w:pPr>
          </w:p>
        </w:tc>
        <w:tc>
          <w:tcPr>
            <w:tcW w:w="572" w:type="dxa"/>
          </w:tcPr>
          <w:p w14:paraId="08812D9A" w14:textId="77777777" w:rsidR="002E1E3E" w:rsidRPr="00145097" w:rsidRDefault="002E1E3E" w:rsidP="00E87A1D">
            <w:pPr>
              <w:jc w:val="center"/>
              <w:rPr>
                <w:sz w:val="24"/>
                <w:szCs w:val="24"/>
              </w:rPr>
            </w:pPr>
            <w:r w:rsidRPr="00145097">
              <w:rPr>
                <w:sz w:val="24"/>
                <w:szCs w:val="24"/>
              </w:rPr>
              <w:t>2</w:t>
            </w:r>
          </w:p>
        </w:tc>
        <w:tc>
          <w:tcPr>
            <w:tcW w:w="1948" w:type="dxa"/>
          </w:tcPr>
          <w:p w14:paraId="5EBF1315" w14:textId="77777777" w:rsidR="002E1E3E" w:rsidRPr="00145097" w:rsidRDefault="002E1E3E" w:rsidP="00E87A1D">
            <w:pPr>
              <w:jc w:val="center"/>
              <w:rPr>
                <w:sz w:val="24"/>
                <w:szCs w:val="24"/>
              </w:rPr>
            </w:pPr>
            <w:r w:rsidRPr="00145097">
              <w:rPr>
                <w:sz w:val="24"/>
                <w:szCs w:val="24"/>
              </w:rPr>
              <w:t>- - // - -</w:t>
            </w:r>
          </w:p>
        </w:tc>
      </w:tr>
      <w:tr w:rsidR="002E1E3E" w:rsidRPr="00145097" w14:paraId="56EE79F8" w14:textId="77777777" w:rsidTr="00E87A1D">
        <w:tc>
          <w:tcPr>
            <w:tcW w:w="720" w:type="dxa"/>
          </w:tcPr>
          <w:p w14:paraId="74731D21" w14:textId="77777777" w:rsidR="002E1E3E" w:rsidRPr="00145097" w:rsidRDefault="002E1E3E" w:rsidP="00E87A1D">
            <w:pPr>
              <w:jc w:val="center"/>
              <w:rPr>
                <w:sz w:val="24"/>
                <w:szCs w:val="24"/>
              </w:rPr>
            </w:pPr>
            <w:r w:rsidRPr="00145097">
              <w:rPr>
                <w:sz w:val="24"/>
                <w:szCs w:val="24"/>
              </w:rPr>
              <w:t>5</w:t>
            </w:r>
          </w:p>
        </w:tc>
        <w:tc>
          <w:tcPr>
            <w:tcW w:w="1440" w:type="dxa"/>
            <w:vMerge/>
          </w:tcPr>
          <w:p w14:paraId="7F31799D" w14:textId="77777777" w:rsidR="002E1E3E" w:rsidRPr="00145097" w:rsidRDefault="002E1E3E" w:rsidP="00E87A1D">
            <w:pPr>
              <w:jc w:val="center"/>
              <w:rPr>
                <w:sz w:val="24"/>
                <w:szCs w:val="24"/>
              </w:rPr>
            </w:pPr>
          </w:p>
        </w:tc>
        <w:tc>
          <w:tcPr>
            <w:tcW w:w="3420" w:type="dxa"/>
          </w:tcPr>
          <w:p w14:paraId="28137B57" w14:textId="77777777" w:rsidR="002E1E3E" w:rsidRPr="00145097" w:rsidRDefault="002E1E3E" w:rsidP="00E87A1D">
            <w:pPr>
              <w:rPr>
                <w:sz w:val="24"/>
                <w:szCs w:val="24"/>
                <w:lang w:val="en-US"/>
              </w:rPr>
            </w:pPr>
            <w:r w:rsidRPr="00145097">
              <w:rPr>
                <w:sz w:val="24"/>
                <w:szCs w:val="24"/>
              </w:rPr>
              <w:t xml:space="preserve">Силовые приводы </w:t>
            </w:r>
            <w:r w:rsidRPr="00145097">
              <w:rPr>
                <w:sz w:val="24"/>
                <w:szCs w:val="24"/>
                <w:lang w:val="en-US"/>
              </w:rPr>
              <w:t>G12V190PZL-3/0</w:t>
            </w:r>
          </w:p>
        </w:tc>
        <w:tc>
          <w:tcPr>
            <w:tcW w:w="851" w:type="dxa"/>
          </w:tcPr>
          <w:p w14:paraId="0E6F8376" w14:textId="77777777" w:rsidR="002E1E3E" w:rsidRPr="00145097" w:rsidRDefault="002E1E3E" w:rsidP="00E87A1D">
            <w:pPr>
              <w:jc w:val="center"/>
              <w:rPr>
                <w:sz w:val="24"/>
                <w:szCs w:val="24"/>
              </w:rPr>
            </w:pPr>
            <w:r w:rsidRPr="00145097">
              <w:rPr>
                <w:sz w:val="24"/>
                <w:szCs w:val="24"/>
              </w:rPr>
              <w:t>к-т</w:t>
            </w:r>
          </w:p>
        </w:tc>
        <w:tc>
          <w:tcPr>
            <w:tcW w:w="1129" w:type="dxa"/>
          </w:tcPr>
          <w:p w14:paraId="67130AF3" w14:textId="77777777" w:rsidR="002E1E3E" w:rsidRPr="00145097" w:rsidRDefault="002E1E3E" w:rsidP="00E87A1D">
            <w:pPr>
              <w:jc w:val="center"/>
              <w:rPr>
                <w:sz w:val="24"/>
                <w:szCs w:val="24"/>
              </w:rPr>
            </w:pPr>
          </w:p>
        </w:tc>
        <w:tc>
          <w:tcPr>
            <w:tcW w:w="572" w:type="dxa"/>
          </w:tcPr>
          <w:p w14:paraId="6097F83F" w14:textId="77777777" w:rsidR="002E1E3E" w:rsidRPr="00145097" w:rsidRDefault="002E1E3E" w:rsidP="00E87A1D">
            <w:pPr>
              <w:jc w:val="center"/>
              <w:rPr>
                <w:sz w:val="24"/>
                <w:szCs w:val="24"/>
                <w:lang w:val="en-US"/>
              </w:rPr>
            </w:pPr>
            <w:r w:rsidRPr="00145097">
              <w:rPr>
                <w:sz w:val="24"/>
                <w:szCs w:val="24"/>
                <w:lang w:val="en-US"/>
              </w:rPr>
              <w:t>2</w:t>
            </w:r>
          </w:p>
        </w:tc>
        <w:tc>
          <w:tcPr>
            <w:tcW w:w="1948" w:type="dxa"/>
          </w:tcPr>
          <w:p w14:paraId="411B7F46" w14:textId="77777777" w:rsidR="002E1E3E" w:rsidRPr="00145097" w:rsidRDefault="002E1E3E" w:rsidP="00E87A1D">
            <w:pPr>
              <w:jc w:val="center"/>
              <w:rPr>
                <w:sz w:val="24"/>
                <w:szCs w:val="24"/>
              </w:rPr>
            </w:pPr>
            <w:r w:rsidRPr="00145097">
              <w:rPr>
                <w:sz w:val="24"/>
                <w:szCs w:val="24"/>
              </w:rPr>
              <w:t>- - // - -</w:t>
            </w:r>
          </w:p>
        </w:tc>
      </w:tr>
      <w:tr w:rsidR="002E1E3E" w:rsidRPr="00145097" w14:paraId="455AF964" w14:textId="77777777" w:rsidTr="00E87A1D">
        <w:tc>
          <w:tcPr>
            <w:tcW w:w="720" w:type="dxa"/>
          </w:tcPr>
          <w:p w14:paraId="15C9FB42" w14:textId="77777777" w:rsidR="002E1E3E" w:rsidRPr="00145097" w:rsidRDefault="002E1E3E" w:rsidP="00E87A1D">
            <w:pPr>
              <w:jc w:val="center"/>
              <w:rPr>
                <w:sz w:val="24"/>
                <w:szCs w:val="24"/>
              </w:rPr>
            </w:pPr>
            <w:r w:rsidRPr="00145097">
              <w:rPr>
                <w:sz w:val="24"/>
                <w:szCs w:val="24"/>
              </w:rPr>
              <w:t>6</w:t>
            </w:r>
          </w:p>
        </w:tc>
        <w:tc>
          <w:tcPr>
            <w:tcW w:w="1440" w:type="dxa"/>
            <w:vMerge/>
          </w:tcPr>
          <w:p w14:paraId="00B8D67E" w14:textId="77777777" w:rsidR="002E1E3E" w:rsidRPr="00145097" w:rsidRDefault="002E1E3E" w:rsidP="00E87A1D">
            <w:pPr>
              <w:jc w:val="center"/>
              <w:rPr>
                <w:sz w:val="24"/>
                <w:szCs w:val="24"/>
              </w:rPr>
            </w:pPr>
          </w:p>
        </w:tc>
        <w:tc>
          <w:tcPr>
            <w:tcW w:w="3420" w:type="dxa"/>
          </w:tcPr>
          <w:p w14:paraId="4E094623" w14:textId="77777777" w:rsidR="002E1E3E" w:rsidRPr="00145097" w:rsidRDefault="002E1E3E" w:rsidP="00E87A1D">
            <w:pPr>
              <w:rPr>
                <w:sz w:val="24"/>
                <w:szCs w:val="24"/>
              </w:rPr>
            </w:pPr>
            <w:r w:rsidRPr="00145097">
              <w:rPr>
                <w:sz w:val="24"/>
                <w:szCs w:val="24"/>
              </w:rPr>
              <w:t>Электростанция</w:t>
            </w:r>
          </w:p>
        </w:tc>
        <w:tc>
          <w:tcPr>
            <w:tcW w:w="851" w:type="dxa"/>
          </w:tcPr>
          <w:p w14:paraId="54D4868E" w14:textId="77777777" w:rsidR="002E1E3E" w:rsidRPr="00145097" w:rsidRDefault="002E1E3E" w:rsidP="00E87A1D">
            <w:pPr>
              <w:jc w:val="center"/>
              <w:rPr>
                <w:sz w:val="24"/>
                <w:szCs w:val="24"/>
              </w:rPr>
            </w:pPr>
            <w:r w:rsidRPr="00145097">
              <w:rPr>
                <w:sz w:val="24"/>
                <w:szCs w:val="24"/>
              </w:rPr>
              <w:t>к-т</w:t>
            </w:r>
          </w:p>
        </w:tc>
        <w:tc>
          <w:tcPr>
            <w:tcW w:w="1129" w:type="dxa"/>
          </w:tcPr>
          <w:p w14:paraId="783AD2B8" w14:textId="77777777" w:rsidR="002E1E3E" w:rsidRPr="00145097" w:rsidRDefault="002E1E3E" w:rsidP="00E87A1D">
            <w:pPr>
              <w:jc w:val="center"/>
              <w:rPr>
                <w:sz w:val="24"/>
                <w:szCs w:val="24"/>
              </w:rPr>
            </w:pPr>
          </w:p>
        </w:tc>
        <w:tc>
          <w:tcPr>
            <w:tcW w:w="572" w:type="dxa"/>
          </w:tcPr>
          <w:p w14:paraId="03B2D495" w14:textId="77777777" w:rsidR="002E1E3E" w:rsidRPr="00145097" w:rsidRDefault="002E1E3E" w:rsidP="00E87A1D">
            <w:pPr>
              <w:jc w:val="center"/>
              <w:rPr>
                <w:sz w:val="24"/>
                <w:szCs w:val="24"/>
              </w:rPr>
            </w:pPr>
            <w:r w:rsidRPr="00145097">
              <w:rPr>
                <w:sz w:val="24"/>
                <w:szCs w:val="24"/>
              </w:rPr>
              <w:t>2</w:t>
            </w:r>
          </w:p>
        </w:tc>
        <w:tc>
          <w:tcPr>
            <w:tcW w:w="1948" w:type="dxa"/>
          </w:tcPr>
          <w:p w14:paraId="7E9215CB" w14:textId="77777777" w:rsidR="002E1E3E" w:rsidRPr="00145097" w:rsidRDefault="002E1E3E" w:rsidP="00E87A1D">
            <w:pPr>
              <w:jc w:val="center"/>
              <w:rPr>
                <w:sz w:val="24"/>
                <w:szCs w:val="24"/>
              </w:rPr>
            </w:pPr>
            <w:r w:rsidRPr="00145097">
              <w:rPr>
                <w:sz w:val="24"/>
                <w:szCs w:val="24"/>
              </w:rPr>
              <w:t>- - // - -</w:t>
            </w:r>
          </w:p>
        </w:tc>
      </w:tr>
      <w:tr w:rsidR="002E1E3E" w:rsidRPr="00145097" w14:paraId="12BFD93C" w14:textId="77777777" w:rsidTr="00E87A1D">
        <w:tc>
          <w:tcPr>
            <w:tcW w:w="720" w:type="dxa"/>
          </w:tcPr>
          <w:p w14:paraId="4E1E59DA" w14:textId="77777777" w:rsidR="002E1E3E" w:rsidRPr="00145097" w:rsidRDefault="002E1E3E" w:rsidP="00E87A1D">
            <w:pPr>
              <w:jc w:val="center"/>
              <w:rPr>
                <w:sz w:val="24"/>
                <w:szCs w:val="24"/>
              </w:rPr>
            </w:pPr>
            <w:r w:rsidRPr="00145097">
              <w:rPr>
                <w:sz w:val="24"/>
                <w:szCs w:val="24"/>
              </w:rPr>
              <w:t>7</w:t>
            </w:r>
          </w:p>
        </w:tc>
        <w:tc>
          <w:tcPr>
            <w:tcW w:w="1440" w:type="dxa"/>
            <w:vMerge/>
          </w:tcPr>
          <w:p w14:paraId="7D69E8F1" w14:textId="77777777" w:rsidR="002E1E3E" w:rsidRPr="00145097" w:rsidRDefault="002E1E3E" w:rsidP="00E87A1D">
            <w:pPr>
              <w:jc w:val="center"/>
              <w:rPr>
                <w:sz w:val="24"/>
                <w:szCs w:val="24"/>
              </w:rPr>
            </w:pPr>
          </w:p>
        </w:tc>
        <w:tc>
          <w:tcPr>
            <w:tcW w:w="3420" w:type="dxa"/>
          </w:tcPr>
          <w:p w14:paraId="631A6334" w14:textId="77777777" w:rsidR="002E1E3E" w:rsidRPr="00145097" w:rsidRDefault="002E1E3E" w:rsidP="00E87A1D">
            <w:pPr>
              <w:rPr>
                <w:sz w:val="24"/>
                <w:szCs w:val="24"/>
              </w:rPr>
            </w:pPr>
            <w:r w:rsidRPr="00145097">
              <w:rPr>
                <w:sz w:val="24"/>
                <w:szCs w:val="24"/>
              </w:rPr>
              <w:t>Электрокомпрессор</w:t>
            </w:r>
          </w:p>
        </w:tc>
        <w:tc>
          <w:tcPr>
            <w:tcW w:w="851" w:type="dxa"/>
          </w:tcPr>
          <w:p w14:paraId="065CB343" w14:textId="77777777" w:rsidR="002E1E3E" w:rsidRPr="00145097" w:rsidRDefault="002E1E3E" w:rsidP="00E87A1D">
            <w:pPr>
              <w:jc w:val="center"/>
              <w:rPr>
                <w:sz w:val="24"/>
                <w:szCs w:val="24"/>
              </w:rPr>
            </w:pPr>
            <w:r w:rsidRPr="00145097">
              <w:rPr>
                <w:sz w:val="24"/>
                <w:szCs w:val="24"/>
              </w:rPr>
              <w:t>к-т</w:t>
            </w:r>
          </w:p>
        </w:tc>
        <w:tc>
          <w:tcPr>
            <w:tcW w:w="1129" w:type="dxa"/>
          </w:tcPr>
          <w:p w14:paraId="2D55BE00" w14:textId="77777777" w:rsidR="002E1E3E" w:rsidRPr="00145097" w:rsidRDefault="002E1E3E" w:rsidP="00E87A1D">
            <w:pPr>
              <w:jc w:val="center"/>
              <w:rPr>
                <w:sz w:val="24"/>
                <w:szCs w:val="24"/>
              </w:rPr>
            </w:pPr>
          </w:p>
        </w:tc>
        <w:tc>
          <w:tcPr>
            <w:tcW w:w="572" w:type="dxa"/>
          </w:tcPr>
          <w:p w14:paraId="4D66C35E" w14:textId="77777777" w:rsidR="002E1E3E" w:rsidRPr="00145097" w:rsidRDefault="002E1E3E" w:rsidP="00E87A1D">
            <w:pPr>
              <w:jc w:val="center"/>
              <w:rPr>
                <w:sz w:val="24"/>
                <w:szCs w:val="24"/>
              </w:rPr>
            </w:pPr>
            <w:r w:rsidRPr="00145097">
              <w:rPr>
                <w:sz w:val="24"/>
                <w:szCs w:val="24"/>
              </w:rPr>
              <w:t>1</w:t>
            </w:r>
          </w:p>
        </w:tc>
        <w:tc>
          <w:tcPr>
            <w:tcW w:w="1948" w:type="dxa"/>
          </w:tcPr>
          <w:p w14:paraId="7A61BDEB" w14:textId="77777777" w:rsidR="002E1E3E" w:rsidRPr="00145097" w:rsidRDefault="002E1E3E" w:rsidP="00E87A1D">
            <w:pPr>
              <w:jc w:val="center"/>
              <w:rPr>
                <w:sz w:val="24"/>
                <w:szCs w:val="24"/>
              </w:rPr>
            </w:pPr>
            <w:r w:rsidRPr="00145097">
              <w:rPr>
                <w:sz w:val="24"/>
                <w:szCs w:val="24"/>
              </w:rPr>
              <w:t>- - // - -</w:t>
            </w:r>
          </w:p>
        </w:tc>
      </w:tr>
      <w:tr w:rsidR="002E1E3E" w:rsidRPr="00145097" w14:paraId="7C6E94FA" w14:textId="77777777" w:rsidTr="00E87A1D">
        <w:tc>
          <w:tcPr>
            <w:tcW w:w="720" w:type="dxa"/>
          </w:tcPr>
          <w:p w14:paraId="64FD85D2" w14:textId="77777777" w:rsidR="002E1E3E" w:rsidRPr="00145097" w:rsidRDefault="002E1E3E" w:rsidP="00E87A1D">
            <w:pPr>
              <w:jc w:val="center"/>
              <w:rPr>
                <w:sz w:val="24"/>
                <w:szCs w:val="24"/>
              </w:rPr>
            </w:pPr>
            <w:r w:rsidRPr="00145097">
              <w:rPr>
                <w:sz w:val="24"/>
                <w:szCs w:val="24"/>
              </w:rPr>
              <w:t>8</w:t>
            </w:r>
          </w:p>
        </w:tc>
        <w:tc>
          <w:tcPr>
            <w:tcW w:w="1440" w:type="dxa"/>
            <w:vMerge/>
          </w:tcPr>
          <w:p w14:paraId="6D03BDE0" w14:textId="77777777" w:rsidR="002E1E3E" w:rsidRPr="00145097" w:rsidRDefault="002E1E3E" w:rsidP="00E87A1D">
            <w:pPr>
              <w:jc w:val="center"/>
              <w:rPr>
                <w:sz w:val="24"/>
                <w:szCs w:val="24"/>
              </w:rPr>
            </w:pPr>
          </w:p>
        </w:tc>
        <w:tc>
          <w:tcPr>
            <w:tcW w:w="3420" w:type="dxa"/>
          </w:tcPr>
          <w:p w14:paraId="43982C7E" w14:textId="77777777" w:rsidR="002E1E3E" w:rsidRPr="00145097" w:rsidRDefault="002E1E3E" w:rsidP="00E87A1D">
            <w:pPr>
              <w:rPr>
                <w:sz w:val="24"/>
                <w:szCs w:val="24"/>
              </w:rPr>
            </w:pPr>
            <w:r w:rsidRPr="00145097">
              <w:rPr>
                <w:sz w:val="24"/>
                <w:szCs w:val="24"/>
              </w:rPr>
              <w:t>Механический компрессор</w:t>
            </w:r>
          </w:p>
        </w:tc>
        <w:tc>
          <w:tcPr>
            <w:tcW w:w="851" w:type="dxa"/>
          </w:tcPr>
          <w:p w14:paraId="3FEFA9D3" w14:textId="77777777" w:rsidR="002E1E3E" w:rsidRPr="00145097" w:rsidRDefault="002E1E3E" w:rsidP="00E87A1D">
            <w:pPr>
              <w:jc w:val="center"/>
              <w:rPr>
                <w:sz w:val="24"/>
                <w:szCs w:val="24"/>
              </w:rPr>
            </w:pPr>
            <w:r w:rsidRPr="00145097">
              <w:rPr>
                <w:sz w:val="24"/>
                <w:szCs w:val="24"/>
              </w:rPr>
              <w:t>к-т</w:t>
            </w:r>
          </w:p>
        </w:tc>
        <w:tc>
          <w:tcPr>
            <w:tcW w:w="1129" w:type="dxa"/>
          </w:tcPr>
          <w:p w14:paraId="6852EB80" w14:textId="77777777" w:rsidR="002E1E3E" w:rsidRPr="00145097" w:rsidRDefault="002E1E3E" w:rsidP="00E87A1D">
            <w:pPr>
              <w:jc w:val="center"/>
              <w:rPr>
                <w:sz w:val="24"/>
                <w:szCs w:val="24"/>
              </w:rPr>
            </w:pPr>
          </w:p>
        </w:tc>
        <w:tc>
          <w:tcPr>
            <w:tcW w:w="572" w:type="dxa"/>
          </w:tcPr>
          <w:p w14:paraId="50218443" w14:textId="77777777" w:rsidR="002E1E3E" w:rsidRPr="00145097" w:rsidRDefault="002E1E3E" w:rsidP="00E87A1D">
            <w:pPr>
              <w:jc w:val="center"/>
              <w:rPr>
                <w:sz w:val="24"/>
                <w:szCs w:val="24"/>
              </w:rPr>
            </w:pPr>
            <w:r w:rsidRPr="00145097">
              <w:rPr>
                <w:sz w:val="24"/>
                <w:szCs w:val="24"/>
              </w:rPr>
              <w:t>1</w:t>
            </w:r>
          </w:p>
        </w:tc>
        <w:tc>
          <w:tcPr>
            <w:tcW w:w="1948" w:type="dxa"/>
          </w:tcPr>
          <w:p w14:paraId="30DBD45C" w14:textId="77777777" w:rsidR="002E1E3E" w:rsidRPr="00145097" w:rsidRDefault="002E1E3E" w:rsidP="00E87A1D">
            <w:pPr>
              <w:jc w:val="center"/>
              <w:rPr>
                <w:sz w:val="24"/>
                <w:szCs w:val="24"/>
              </w:rPr>
            </w:pPr>
            <w:r w:rsidRPr="00145097">
              <w:rPr>
                <w:sz w:val="24"/>
                <w:szCs w:val="24"/>
              </w:rPr>
              <w:t>- - // - -</w:t>
            </w:r>
          </w:p>
        </w:tc>
      </w:tr>
      <w:tr w:rsidR="002E1E3E" w:rsidRPr="00145097" w14:paraId="0DABF734" w14:textId="77777777" w:rsidTr="00E87A1D">
        <w:tc>
          <w:tcPr>
            <w:tcW w:w="720" w:type="dxa"/>
          </w:tcPr>
          <w:p w14:paraId="39562691" w14:textId="77777777" w:rsidR="002E1E3E" w:rsidRPr="00145097" w:rsidRDefault="002E1E3E" w:rsidP="00E87A1D">
            <w:pPr>
              <w:jc w:val="center"/>
              <w:rPr>
                <w:sz w:val="24"/>
                <w:szCs w:val="24"/>
              </w:rPr>
            </w:pPr>
            <w:r w:rsidRPr="00145097">
              <w:rPr>
                <w:sz w:val="24"/>
                <w:szCs w:val="24"/>
              </w:rPr>
              <w:t>9</w:t>
            </w:r>
          </w:p>
        </w:tc>
        <w:tc>
          <w:tcPr>
            <w:tcW w:w="1440" w:type="dxa"/>
            <w:vMerge/>
          </w:tcPr>
          <w:p w14:paraId="39126A4F" w14:textId="77777777" w:rsidR="002E1E3E" w:rsidRPr="00145097" w:rsidRDefault="002E1E3E" w:rsidP="00E87A1D">
            <w:pPr>
              <w:jc w:val="center"/>
              <w:rPr>
                <w:sz w:val="24"/>
                <w:szCs w:val="24"/>
              </w:rPr>
            </w:pPr>
          </w:p>
        </w:tc>
        <w:tc>
          <w:tcPr>
            <w:tcW w:w="3420" w:type="dxa"/>
          </w:tcPr>
          <w:p w14:paraId="1285262E" w14:textId="77777777" w:rsidR="002E1E3E" w:rsidRPr="00145097" w:rsidRDefault="002E1E3E" w:rsidP="00E87A1D">
            <w:pPr>
              <w:rPr>
                <w:sz w:val="24"/>
                <w:szCs w:val="24"/>
              </w:rPr>
            </w:pPr>
            <w:r w:rsidRPr="00145097">
              <w:rPr>
                <w:sz w:val="24"/>
                <w:szCs w:val="24"/>
              </w:rPr>
              <w:t>Распределительное управление</w:t>
            </w:r>
          </w:p>
        </w:tc>
        <w:tc>
          <w:tcPr>
            <w:tcW w:w="851" w:type="dxa"/>
          </w:tcPr>
          <w:p w14:paraId="19165F25" w14:textId="77777777" w:rsidR="002E1E3E" w:rsidRPr="00145097" w:rsidRDefault="002E1E3E" w:rsidP="00E87A1D">
            <w:pPr>
              <w:jc w:val="center"/>
              <w:rPr>
                <w:sz w:val="24"/>
                <w:szCs w:val="24"/>
              </w:rPr>
            </w:pPr>
            <w:r w:rsidRPr="00145097">
              <w:rPr>
                <w:sz w:val="24"/>
                <w:szCs w:val="24"/>
              </w:rPr>
              <w:t>к-т</w:t>
            </w:r>
          </w:p>
        </w:tc>
        <w:tc>
          <w:tcPr>
            <w:tcW w:w="1129" w:type="dxa"/>
          </w:tcPr>
          <w:p w14:paraId="0A4CDD45" w14:textId="77777777" w:rsidR="002E1E3E" w:rsidRPr="00145097" w:rsidRDefault="002E1E3E" w:rsidP="00E87A1D">
            <w:pPr>
              <w:jc w:val="center"/>
              <w:rPr>
                <w:sz w:val="24"/>
                <w:szCs w:val="24"/>
              </w:rPr>
            </w:pPr>
          </w:p>
        </w:tc>
        <w:tc>
          <w:tcPr>
            <w:tcW w:w="572" w:type="dxa"/>
          </w:tcPr>
          <w:p w14:paraId="41D156D7" w14:textId="77777777" w:rsidR="002E1E3E" w:rsidRPr="00145097" w:rsidRDefault="002E1E3E" w:rsidP="00E87A1D">
            <w:pPr>
              <w:jc w:val="center"/>
              <w:rPr>
                <w:sz w:val="24"/>
                <w:szCs w:val="24"/>
              </w:rPr>
            </w:pPr>
            <w:r w:rsidRPr="00145097">
              <w:rPr>
                <w:sz w:val="24"/>
                <w:szCs w:val="24"/>
              </w:rPr>
              <w:t>1</w:t>
            </w:r>
          </w:p>
        </w:tc>
        <w:tc>
          <w:tcPr>
            <w:tcW w:w="1948" w:type="dxa"/>
          </w:tcPr>
          <w:p w14:paraId="16FD477B" w14:textId="77777777" w:rsidR="002E1E3E" w:rsidRPr="00145097" w:rsidRDefault="002E1E3E" w:rsidP="00E87A1D">
            <w:pPr>
              <w:jc w:val="center"/>
              <w:rPr>
                <w:sz w:val="24"/>
                <w:szCs w:val="24"/>
              </w:rPr>
            </w:pPr>
            <w:r w:rsidRPr="00145097">
              <w:rPr>
                <w:sz w:val="24"/>
                <w:szCs w:val="24"/>
              </w:rPr>
              <w:t>- - // - -</w:t>
            </w:r>
          </w:p>
        </w:tc>
      </w:tr>
      <w:tr w:rsidR="002E1E3E" w:rsidRPr="00145097" w14:paraId="2BF54EA4" w14:textId="77777777" w:rsidTr="00E87A1D">
        <w:tc>
          <w:tcPr>
            <w:tcW w:w="720" w:type="dxa"/>
          </w:tcPr>
          <w:p w14:paraId="19373E3D" w14:textId="77777777" w:rsidR="002E1E3E" w:rsidRPr="00145097" w:rsidRDefault="002E1E3E" w:rsidP="00E87A1D">
            <w:pPr>
              <w:jc w:val="center"/>
              <w:rPr>
                <w:sz w:val="24"/>
                <w:szCs w:val="24"/>
              </w:rPr>
            </w:pPr>
            <w:r w:rsidRPr="00145097">
              <w:rPr>
                <w:sz w:val="24"/>
                <w:szCs w:val="24"/>
              </w:rPr>
              <w:t>10</w:t>
            </w:r>
          </w:p>
        </w:tc>
        <w:tc>
          <w:tcPr>
            <w:tcW w:w="1440" w:type="dxa"/>
            <w:vMerge/>
          </w:tcPr>
          <w:p w14:paraId="775B7469" w14:textId="77777777" w:rsidR="002E1E3E" w:rsidRPr="00145097" w:rsidRDefault="002E1E3E" w:rsidP="00E87A1D">
            <w:pPr>
              <w:jc w:val="center"/>
              <w:rPr>
                <w:sz w:val="24"/>
                <w:szCs w:val="24"/>
              </w:rPr>
            </w:pPr>
          </w:p>
        </w:tc>
        <w:tc>
          <w:tcPr>
            <w:tcW w:w="3420" w:type="dxa"/>
          </w:tcPr>
          <w:p w14:paraId="0A8DE093" w14:textId="77777777" w:rsidR="002E1E3E" w:rsidRPr="00145097" w:rsidRDefault="002E1E3E" w:rsidP="00E87A1D">
            <w:pPr>
              <w:rPr>
                <w:sz w:val="24"/>
                <w:szCs w:val="24"/>
              </w:rPr>
            </w:pPr>
            <w:r w:rsidRPr="00145097">
              <w:rPr>
                <w:sz w:val="24"/>
                <w:szCs w:val="24"/>
              </w:rPr>
              <w:t xml:space="preserve">КПП ВСХ-40 </w:t>
            </w:r>
            <w:r w:rsidRPr="00145097">
              <w:rPr>
                <w:sz w:val="24"/>
                <w:szCs w:val="24"/>
                <w:lang w:val="en-US"/>
              </w:rPr>
              <w:t>LDB</w:t>
            </w:r>
          </w:p>
        </w:tc>
        <w:tc>
          <w:tcPr>
            <w:tcW w:w="851" w:type="dxa"/>
          </w:tcPr>
          <w:p w14:paraId="7FED27C3" w14:textId="77777777" w:rsidR="002E1E3E" w:rsidRPr="00145097" w:rsidRDefault="002E1E3E" w:rsidP="00E87A1D">
            <w:pPr>
              <w:jc w:val="center"/>
              <w:rPr>
                <w:sz w:val="24"/>
                <w:szCs w:val="24"/>
              </w:rPr>
            </w:pPr>
            <w:r w:rsidRPr="00145097">
              <w:rPr>
                <w:sz w:val="24"/>
                <w:szCs w:val="24"/>
              </w:rPr>
              <w:t>к-т</w:t>
            </w:r>
          </w:p>
        </w:tc>
        <w:tc>
          <w:tcPr>
            <w:tcW w:w="1129" w:type="dxa"/>
          </w:tcPr>
          <w:p w14:paraId="481B652A" w14:textId="77777777" w:rsidR="002E1E3E" w:rsidRPr="00145097" w:rsidRDefault="002E1E3E" w:rsidP="00E87A1D">
            <w:pPr>
              <w:jc w:val="center"/>
              <w:rPr>
                <w:sz w:val="24"/>
                <w:szCs w:val="24"/>
              </w:rPr>
            </w:pPr>
          </w:p>
        </w:tc>
        <w:tc>
          <w:tcPr>
            <w:tcW w:w="572" w:type="dxa"/>
          </w:tcPr>
          <w:p w14:paraId="5E04E9E0" w14:textId="77777777" w:rsidR="002E1E3E" w:rsidRPr="00145097" w:rsidRDefault="002E1E3E" w:rsidP="00E87A1D">
            <w:pPr>
              <w:jc w:val="center"/>
              <w:rPr>
                <w:sz w:val="24"/>
                <w:szCs w:val="24"/>
              </w:rPr>
            </w:pPr>
            <w:r w:rsidRPr="00145097">
              <w:rPr>
                <w:sz w:val="24"/>
                <w:szCs w:val="24"/>
              </w:rPr>
              <w:t>1</w:t>
            </w:r>
          </w:p>
        </w:tc>
        <w:tc>
          <w:tcPr>
            <w:tcW w:w="1948" w:type="dxa"/>
          </w:tcPr>
          <w:p w14:paraId="7D8D2C9C" w14:textId="77777777" w:rsidR="002E1E3E" w:rsidRPr="00145097" w:rsidRDefault="002E1E3E" w:rsidP="00E87A1D">
            <w:pPr>
              <w:jc w:val="center"/>
              <w:rPr>
                <w:sz w:val="24"/>
                <w:szCs w:val="24"/>
              </w:rPr>
            </w:pPr>
            <w:r w:rsidRPr="00145097">
              <w:rPr>
                <w:sz w:val="24"/>
                <w:szCs w:val="24"/>
              </w:rPr>
              <w:t>- - // - -</w:t>
            </w:r>
          </w:p>
        </w:tc>
      </w:tr>
      <w:tr w:rsidR="002E1E3E" w:rsidRPr="00145097" w14:paraId="404CED0B" w14:textId="77777777" w:rsidTr="00E87A1D">
        <w:tc>
          <w:tcPr>
            <w:tcW w:w="720" w:type="dxa"/>
          </w:tcPr>
          <w:p w14:paraId="7CD6A7B1" w14:textId="77777777" w:rsidR="002E1E3E" w:rsidRPr="00145097" w:rsidRDefault="002E1E3E" w:rsidP="00E87A1D">
            <w:pPr>
              <w:jc w:val="center"/>
              <w:rPr>
                <w:sz w:val="24"/>
                <w:szCs w:val="24"/>
              </w:rPr>
            </w:pPr>
            <w:r w:rsidRPr="00145097">
              <w:rPr>
                <w:sz w:val="24"/>
                <w:szCs w:val="24"/>
              </w:rPr>
              <w:t>11</w:t>
            </w:r>
          </w:p>
        </w:tc>
        <w:tc>
          <w:tcPr>
            <w:tcW w:w="1440" w:type="dxa"/>
            <w:vMerge/>
          </w:tcPr>
          <w:p w14:paraId="51EC2165" w14:textId="77777777" w:rsidR="002E1E3E" w:rsidRPr="00145097" w:rsidRDefault="002E1E3E" w:rsidP="00E87A1D">
            <w:pPr>
              <w:jc w:val="center"/>
              <w:rPr>
                <w:sz w:val="24"/>
                <w:szCs w:val="24"/>
              </w:rPr>
            </w:pPr>
          </w:p>
        </w:tc>
        <w:tc>
          <w:tcPr>
            <w:tcW w:w="3420" w:type="dxa"/>
          </w:tcPr>
          <w:p w14:paraId="6AC9EF57" w14:textId="77777777" w:rsidR="002E1E3E" w:rsidRPr="00145097" w:rsidRDefault="002E1E3E" w:rsidP="00E87A1D">
            <w:pPr>
              <w:rPr>
                <w:sz w:val="24"/>
                <w:szCs w:val="24"/>
              </w:rPr>
            </w:pPr>
            <w:r w:rsidRPr="00145097">
              <w:rPr>
                <w:sz w:val="24"/>
                <w:szCs w:val="24"/>
              </w:rPr>
              <w:t>Блок управления</w:t>
            </w:r>
          </w:p>
        </w:tc>
        <w:tc>
          <w:tcPr>
            <w:tcW w:w="851" w:type="dxa"/>
          </w:tcPr>
          <w:p w14:paraId="5FEFB9AA" w14:textId="77777777" w:rsidR="002E1E3E" w:rsidRPr="00145097" w:rsidRDefault="002E1E3E" w:rsidP="00E87A1D">
            <w:pPr>
              <w:jc w:val="center"/>
              <w:rPr>
                <w:sz w:val="24"/>
                <w:szCs w:val="24"/>
              </w:rPr>
            </w:pPr>
            <w:r w:rsidRPr="00145097">
              <w:rPr>
                <w:sz w:val="24"/>
                <w:szCs w:val="24"/>
              </w:rPr>
              <w:t>к-т</w:t>
            </w:r>
          </w:p>
        </w:tc>
        <w:tc>
          <w:tcPr>
            <w:tcW w:w="1129" w:type="dxa"/>
          </w:tcPr>
          <w:p w14:paraId="0AB29FAE" w14:textId="77777777" w:rsidR="002E1E3E" w:rsidRPr="00145097" w:rsidRDefault="002E1E3E" w:rsidP="00E87A1D">
            <w:pPr>
              <w:jc w:val="center"/>
              <w:rPr>
                <w:sz w:val="24"/>
                <w:szCs w:val="24"/>
              </w:rPr>
            </w:pPr>
          </w:p>
        </w:tc>
        <w:tc>
          <w:tcPr>
            <w:tcW w:w="572" w:type="dxa"/>
          </w:tcPr>
          <w:p w14:paraId="01A47F6D" w14:textId="77777777" w:rsidR="002E1E3E" w:rsidRPr="00145097" w:rsidRDefault="002E1E3E" w:rsidP="00E87A1D">
            <w:pPr>
              <w:jc w:val="center"/>
              <w:rPr>
                <w:sz w:val="24"/>
                <w:szCs w:val="24"/>
              </w:rPr>
            </w:pPr>
            <w:r w:rsidRPr="00145097">
              <w:rPr>
                <w:sz w:val="24"/>
                <w:szCs w:val="24"/>
              </w:rPr>
              <w:t>1</w:t>
            </w:r>
          </w:p>
        </w:tc>
        <w:tc>
          <w:tcPr>
            <w:tcW w:w="1948" w:type="dxa"/>
          </w:tcPr>
          <w:p w14:paraId="1EB92854" w14:textId="77777777" w:rsidR="002E1E3E" w:rsidRPr="00145097" w:rsidRDefault="002E1E3E" w:rsidP="00E87A1D">
            <w:pPr>
              <w:jc w:val="center"/>
              <w:rPr>
                <w:sz w:val="24"/>
                <w:szCs w:val="24"/>
              </w:rPr>
            </w:pPr>
            <w:r w:rsidRPr="00145097">
              <w:rPr>
                <w:sz w:val="24"/>
                <w:szCs w:val="24"/>
              </w:rPr>
              <w:t>- - // - -</w:t>
            </w:r>
          </w:p>
        </w:tc>
      </w:tr>
      <w:tr w:rsidR="002E1E3E" w:rsidRPr="00145097" w14:paraId="2EB48205" w14:textId="77777777" w:rsidTr="00E87A1D">
        <w:tc>
          <w:tcPr>
            <w:tcW w:w="10080" w:type="dxa"/>
            <w:gridSpan w:val="7"/>
          </w:tcPr>
          <w:p w14:paraId="622E8BC2" w14:textId="77777777" w:rsidR="002E1E3E" w:rsidRPr="00145097" w:rsidRDefault="002E1E3E" w:rsidP="00E87A1D">
            <w:pPr>
              <w:jc w:val="center"/>
              <w:rPr>
                <w:sz w:val="24"/>
                <w:szCs w:val="24"/>
              </w:rPr>
            </w:pPr>
            <w:r w:rsidRPr="00145097">
              <w:rPr>
                <w:sz w:val="24"/>
                <w:szCs w:val="24"/>
              </w:rPr>
              <w:t>Талевая система</w:t>
            </w:r>
          </w:p>
        </w:tc>
      </w:tr>
      <w:tr w:rsidR="002E1E3E" w:rsidRPr="00145097" w14:paraId="7C2B971B" w14:textId="77777777" w:rsidTr="00E87A1D">
        <w:tc>
          <w:tcPr>
            <w:tcW w:w="720" w:type="dxa"/>
          </w:tcPr>
          <w:p w14:paraId="5DECCCE9" w14:textId="77777777" w:rsidR="002E1E3E" w:rsidRPr="00145097" w:rsidRDefault="002E1E3E" w:rsidP="00E87A1D">
            <w:pPr>
              <w:jc w:val="center"/>
              <w:rPr>
                <w:sz w:val="24"/>
                <w:szCs w:val="24"/>
              </w:rPr>
            </w:pPr>
            <w:r w:rsidRPr="00145097">
              <w:rPr>
                <w:sz w:val="24"/>
                <w:szCs w:val="24"/>
              </w:rPr>
              <w:t>12</w:t>
            </w:r>
          </w:p>
        </w:tc>
        <w:tc>
          <w:tcPr>
            <w:tcW w:w="1440" w:type="dxa"/>
            <w:vMerge w:val="restart"/>
          </w:tcPr>
          <w:p w14:paraId="607DF157" w14:textId="77777777" w:rsidR="002E1E3E" w:rsidRPr="00145097" w:rsidRDefault="002E1E3E" w:rsidP="00E87A1D">
            <w:pPr>
              <w:jc w:val="center"/>
              <w:rPr>
                <w:sz w:val="24"/>
                <w:szCs w:val="24"/>
              </w:rPr>
            </w:pPr>
          </w:p>
        </w:tc>
        <w:tc>
          <w:tcPr>
            <w:tcW w:w="3420" w:type="dxa"/>
          </w:tcPr>
          <w:p w14:paraId="5AA0899E" w14:textId="77777777" w:rsidR="002E1E3E" w:rsidRPr="00145097" w:rsidRDefault="002E1E3E" w:rsidP="00E87A1D">
            <w:pPr>
              <w:rPr>
                <w:sz w:val="24"/>
                <w:szCs w:val="24"/>
              </w:rPr>
            </w:pPr>
            <w:r w:rsidRPr="00145097">
              <w:rPr>
                <w:sz w:val="24"/>
                <w:szCs w:val="24"/>
              </w:rPr>
              <w:t>Кронблок (в комплекте с вышкой)</w:t>
            </w:r>
          </w:p>
        </w:tc>
        <w:tc>
          <w:tcPr>
            <w:tcW w:w="851" w:type="dxa"/>
          </w:tcPr>
          <w:p w14:paraId="5BCC6BA2" w14:textId="77777777" w:rsidR="002E1E3E" w:rsidRPr="00145097" w:rsidRDefault="002E1E3E" w:rsidP="00E87A1D">
            <w:pPr>
              <w:jc w:val="center"/>
              <w:rPr>
                <w:sz w:val="24"/>
                <w:szCs w:val="24"/>
              </w:rPr>
            </w:pPr>
            <w:r w:rsidRPr="00145097">
              <w:rPr>
                <w:sz w:val="24"/>
                <w:szCs w:val="24"/>
              </w:rPr>
              <w:t>к-т</w:t>
            </w:r>
          </w:p>
        </w:tc>
        <w:tc>
          <w:tcPr>
            <w:tcW w:w="1129" w:type="dxa"/>
          </w:tcPr>
          <w:p w14:paraId="4C49FBA5" w14:textId="77777777" w:rsidR="002E1E3E" w:rsidRPr="00145097" w:rsidRDefault="002E1E3E" w:rsidP="00E87A1D">
            <w:pPr>
              <w:jc w:val="center"/>
              <w:rPr>
                <w:sz w:val="24"/>
                <w:szCs w:val="24"/>
              </w:rPr>
            </w:pPr>
          </w:p>
        </w:tc>
        <w:tc>
          <w:tcPr>
            <w:tcW w:w="572" w:type="dxa"/>
          </w:tcPr>
          <w:p w14:paraId="4D47C1F5" w14:textId="77777777" w:rsidR="002E1E3E" w:rsidRPr="00145097" w:rsidRDefault="002E1E3E" w:rsidP="00E87A1D">
            <w:pPr>
              <w:jc w:val="center"/>
              <w:rPr>
                <w:sz w:val="24"/>
                <w:szCs w:val="24"/>
              </w:rPr>
            </w:pPr>
            <w:r w:rsidRPr="00145097">
              <w:rPr>
                <w:sz w:val="24"/>
                <w:szCs w:val="24"/>
              </w:rPr>
              <w:t>1</w:t>
            </w:r>
          </w:p>
        </w:tc>
        <w:tc>
          <w:tcPr>
            <w:tcW w:w="1948" w:type="dxa"/>
          </w:tcPr>
          <w:p w14:paraId="54E8A5C0" w14:textId="77777777" w:rsidR="002E1E3E" w:rsidRPr="00145097" w:rsidRDefault="002E1E3E" w:rsidP="00E87A1D">
            <w:pPr>
              <w:jc w:val="center"/>
              <w:rPr>
                <w:sz w:val="24"/>
                <w:szCs w:val="24"/>
              </w:rPr>
            </w:pPr>
            <w:r w:rsidRPr="00145097">
              <w:rPr>
                <w:sz w:val="24"/>
                <w:szCs w:val="24"/>
              </w:rPr>
              <w:t>- - // - -</w:t>
            </w:r>
          </w:p>
        </w:tc>
      </w:tr>
      <w:tr w:rsidR="002E1E3E" w:rsidRPr="00145097" w14:paraId="1795F3F5" w14:textId="77777777" w:rsidTr="002E1E3E">
        <w:trPr>
          <w:trHeight w:val="147"/>
        </w:trPr>
        <w:tc>
          <w:tcPr>
            <w:tcW w:w="720" w:type="dxa"/>
          </w:tcPr>
          <w:p w14:paraId="2F50D747" w14:textId="77777777" w:rsidR="002E1E3E" w:rsidRPr="00145097" w:rsidRDefault="002E1E3E" w:rsidP="00E87A1D">
            <w:pPr>
              <w:jc w:val="center"/>
              <w:rPr>
                <w:sz w:val="24"/>
                <w:szCs w:val="24"/>
              </w:rPr>
            </w:pPr>
            <w:r w:rsidRPr="00145097">
              <w:rPr>
                <w:sz w:val="24"/>
                <w:szCs w:val="24"/>
              </w:rPr>
              <w:t>14</w:t>
            </w:r>
          </w:p>
        </w:tc>
        <w:tc>
          <w:tcPr>
            <w:tcW w:w="1440" w:type="dxa"/>
            <w:vMerge/>
          </w:tcPr>
          <w:p w14:paraId="4B5F8AFF" w14:textId="77777777" w:rsidR="002E1E3E" w:rsidRPr="00145097" w:rsidRDefault="002E1E3E" w:rsidP="00E87A1D">
            <w:pPr>
              <w:jc w:val="center"/>
              <w:rPr>
                <w:sz w:val="24"/>
                <w:szCs w:val="24"/>
              </w:rPr>
            </w:pPr>
          </w:p>
        </w:tc>
        <w:tc>
          <w:tcPr>
            <w:tcW w:w="3420" w:type="dxa"/>
          </w:tcPr>
          <w:p w14:paraId="2B642810" w14:textId="77777777" w:rsidR="002E1E3E" w:rsidRPr="00145097" w:rsidRDefault="002E1E3E" w:rsidP="00E87A1D">
            <w:pPr>
              <w:rPr>
                <w:sz w:val="24"/>
                <w:szCs w:val="24"/>
              </w:rPr>
            </w:pPr>
            <w:r w:rsidRPr="00145097">
              <w:rPr>
                <w:sz w:val="24"/>
                <w:szCs w:val="24"/>
              </w:rPr>
              <w:t xml:space="preserve">Талевый блок </w:t>
            </w:r>
          </w:p>
        </w:tc>
        <w:tc>
          <w:tcPr>
            <w:tcW w:w="851" w:type="dxa"/>
          </w:tcPr>
          <w:p w14:paraId="3C61B5F8" w14:textId="77777777" w:rsidR="002E1E3E" w:rsidRPr="00145097" w:rsidRDefault="002E1E3E" w:rsidP="00E87A1D">
            <w:pPr>
              <w:jc w:val="center"/>
              <w:rPr>
                <w:sz w:val="24"/>
                <w:szCs w:val="24"/>
              </w:rPr>
            </w:pPr>
            <w:r w:rsidRPr="00145097">
              <w:rPr>
                <w:sz w:val="24"/>
                <w:szCs w:val="24"/>
              </w:rPr>
              <w:t>блок</w:t>
            </w:r>
          </w:p>
        </w:tc>
        <w:tc>
          <w:tcPr>
            <w:tcW w:w="1129" w:type="dxa"/>
          </w:tcPr>
          <w:p w14:paraId="0B8EC1DD" w14:textId="77777777" w:rsidR="002E1E3E" w:rsidRPr="00145097" w:rsidRDefault="002E1E3E" w:rsidP="00E87A1D">
            <w:pPr>
              <w:jc w:val="center"/>
              <w:rPr>
                <w:sz w:val="24"/>
                <w:szCs w:val="24"/>
              </w:rPr>
            </w:pPr>
            <w:r w:rsidRPr="00145097">
              <w:rPr>
                <w:sz w:val="24"/>
                <w:szCs w:val="24"/>
              </w:rPr>
              <w:t>02</w:t>
            </w:r>
          </w:p>
        </w:tc>
        <w:tc>
          <w:tcPr>
            <w:tcW w:w="572" w:type="dxa"/>
          </w:tcPr>
          <w:p w14:paraId="7EAFFBCB" w14:textId="77777777" w:rsidR="002E1E3E" w:rsidRPr="00145097" w:rsidRDefault="002E1E3E" w:rsidP="00E87A1D">
            <w:pPr>
              <w:jc w:val="center"/>
              <w:rPr>
                <w:sz w:val="24"/>
                <w:szCs w:val="24"/>
              </w:rPr>
            </w:pPr>
            <w:r w:rsidRPr="00145097">
              <w:rPr>
                <w:sz w:val="24"/>
                <w:szCs w:val="24"/>
              </w:rPr>
              <w:t>1</w:t>
            </w:r>
          </w:p>
        </w:tc>
        <w:tc>
          <w:tcPr>
            <w:tcW w:w="1948" w:type="dxa"/>
          </w:tcPr>
          <w:p w14:paraId="405BAA02" w14:textId="77777777" w:rsidR="002E1E3E" w:rsidRPr="00145097" w:rsidRDefault="002E1E3E" w:rsidP="00E87A1D">
            <w:pPr>
              <w:jc w:val="center"/>
              <w:rPr>
                <w:sz w:val="24"/>
                <w:szCs w:val="24"/>
              </w:rPr>
            </w:pPr>
            <w:r w:rsidRPr="00145097">
              <w:rPr>
                <w:sz w:val="24"/>
                <w:szCs w:val="24"/>
              </w:rPr>
              <w:t>- - // - -</w:t>
            </w:r>
          </w:p>
        </w:tc>
      </w:tr>
      <w:tr w:rsidR="002E1E3E" w:rsidRPr="00145097" w14:paraId="688413CA" w14:textId="77777777" w:rsidTr="002E1E3E">
        <w:trPr>
          <w:trHeight w:val="279"/>
        </w:trPr>
        <w:tc>
          <w:tcPr>
            <w:tcW w:w="720" w:type="dxa"/>
          </w:tcPr>
          <w:p w14:paraId="6EBCC0B0" w14:textId="77777777" w:rsidR="002E1E3E" w:rsidRPr="00145097" w:rsidRDefault="002E1E3E" w:rsidP="00E87A1D">
            <w:pPr>
              <w:jc w:val="center"/>
              <w:rPr>
                <w:sz w:val="24"/>
                <w:szCs w:val="24"/>
              </w:rPr>
            </w:pPr>
            <w:r w:rsidRPr="00145097">
              <w:rPr>
                <w:sz w:val="24"/>
                <w:szCs w:val="24"/>
              </w:rPr>
              <w:t>15</w:t>
            </w:r>
          </w:p>
        </w:tc>
        <w:tc>
          <w:tcPr>
            <w:tcW w:w="1440" w:type="dxa"/>
            <w:vMerge/>
          </w:tcPr>
          <w:p w14:paraId="5A39131A" w14:textId="77777777" w:rsidR="002E1E3E" w:rsidRPr="00145097" w:rsidRDefault="002E1E3E" w:rsidP="00E87A1D">
            <w:pPr>
              <w:jc w:val="center"/>
              <w:rPr>
                <w:sz w:val="24"/>
                <w:szCs w:val="24"/>
              </w:rPr>
            </w:pPr>
          </w:p>
        </w:tc>
        <w:tc>
          <w:tcPr>
            <w:tcW w:w="3420" w:type="dxa"/>
          </w:tcPr>
          <w:p w14:paraId="5A9EAD54" w14:textId="77777777" w:rsidR="002E1E3E" w:rsidRPr="00145097" w:rsidRDefault="002E1E3E" w:rsidP="00E87A1D">
            <w:pPr>
              <w:rPr>
                <w:sz w:val="24"/>
                <w:szCs w:val="24"/>
              </w:rPr>
            </w:pPr>
            <w:r w:rsidRPr="00145097">
              <w:rPr>
                <w:sz w:val="24"/>
                <w:szCs w:val="24"/>
              </w:rPr>
              <w:t xml:space="preserve">вертлюг с вращателем </w:t>
            </w:r>
          </w:p>
        </w:tc>
        <w:tc>
          <w:tcPr>
            <w:tcW w:w="851" w:type="dxa"/>
          </w:tcPr>
          <w:p w14:paraId="146C440A" w14:textId="77777777" w:rsidR="002E1E3E" w:rsidRPr="00145097" w:rsidRDefault="002E1E3E" w:rsidP="00E87A1D">
            <w:pPr>
              <w:jc w:val="center"/>
              <w:rPr>
                <w:sz w:val="24"/>
                <w:szCs w:val="24"/>
              </w:rPr>
            </w:pPr>
            <w:r w:rsidRPr="00145097">
              <w:rPr>
                <w:sz w:val="24"/>
                <w:szCs w:val="24"/>
              </w:rPr>
              <w:t>к-т</w:t>
            </w:r>
          </w:p>
        </w:tc>
        <w:tc>
          <w:tcPr>
            <w:tcW w:w="1129" w:type="dxa"/>
          </w:tcPr>
          <w:p w14:paraId="187AE2EA" w14:textId="77777777" w:rsidR="002E1E3E" w:rsidRPr="00145097" w:rsidRDefault="002E1E3E" w:rsidP="00E87A1D">
            <w:pPr>
              <w:jc w:val="center"/>
              <w:rPr>
                <w:sz w:val="24"/>
                <w:szCs w:val="24"/>
              </w:rPr>
            </w:pPr>
            <w:r w:rsidRPr="00145097">
              <w:rPr>
                <w:sz w:val="24"/>
                <w:szCs w:val="24"/>
              </w:rPr>
              <w:t>02</w:t>
            </w:r>
          </w:p>
        </w:tc>
        <w:tc>
          <w:tcPr>
            <w:tcW w:w="572" w:type="dxa"/>
          </w:tcPr>
          <w:p w14:paraId="3D5FF616" w14:textId="77777777" w:rsidR="002E1E3E" w:rsidRPr="00145097" w:rsidRDefault="002E1E3E" w:rsidP="00E87A1D">
            <w:pPr>
              <w:jc w:val="center"/>
              <w:rPr>
                <w:sz w:val="24"/>
                <w:szCs w:val="24"/>
              </w:rPr>
            </w:pPr>
            <w:r w:rsidRPr="00145097">
              <w:rPr>
                <w:sz w:val="24"/>
                <w:szCs w:val="24"/>
              </w:rPr>
              <w:t>1</w:t>
            </w:r>
          </w:p>
        </w:tc>
        <w:tc>
          <w:tcPr>
            <w:tcW w:w="1948" w:type="dxa"/>
          </w:tcPr>
          <w:p w14:paraId="257083FC" w14:textId="77777777" w:rsidR="002E1E3E" w:rsidRPr="00145097" w:rsidRDefault="002E1E3E" w:rsidP="00E87A1D">
            <w:pPr>
              <w:jc w:val="center"/>
              <w:rPr>
                <w:sz w:val="24"/>
                <w:szCs w:val="24"/>
              </w:rPr>
            </w:pPr>
            <w:r w:rsidRPr="00145097">
              <w:rPr>
                <w:sz w:val="24"/>
                <w:szCs w:val="24"/>
              </w:rPr>
              <w:t>- - // - -</w:t>
            </w:r>
          </w:p>
        </w:tc>
      </w:tr>
      <w:tr w:rsidR="002E1E3E" w:rsidRPr="00145097" w14:paraId="02F98460" w14:textId="77777777" w:rsidTr="002E1E3E">
        <w:trPr>
          <w:trHeight w:val="283"/>
        </w:trPr>
        <w:tc>
          <w:tcPr>
            <w:tcW w:w="720" w:type="dxa"/>
          </w:tcPr>
          <w:p w14:paraId="2DF823E5" w14:textId="77777777" w:rsidR="002E1E3E" w:rsidRPr="00145097" w:rsidRDefault="002E1E3E" w:rsidP="00E87A1D">
            <w:pPr>
              <w:jc w:val="center"/>
              <w:rPr>
                <w:sz w:val="24"/>
                <w:szCs w:val="24"/>
              </w:rPr>
            </w:pPr>
            <w:r w:rsidRPr="00145097">
              <w:rPr>
                <w:sz w:val="24"/>
                <w:szCs w:val="24"/>
              </w:rPr>
              <w:t>16</w:t>
            </w:r>
          </w:p>
        </w:tc>
        <w:tc>
          <w:tcPr>
            <w:tcW w:w="1440" w:type="dxa"/>
            <w:vMerge/>
          </w:tcPr>
          <w:p w14:paraId="2385D72B" w14:textId="77777777" w:rsidR="002E1E3E" w:rsidRPr="00145097" w:rsidRDefault="002E1E3E" w:rsidP="00E87A1D">
            <w:pPr>
              <w:jc w:val="center"/>
              <w:rPr>
                <w:sz w:val="24"/>
                <w:szCs w:val="24"/>
              </w:rPr>
            </w:pPr>
          </w:p>
        </w:tc>
        <w:tc>
          <w:tcPr>
            <w:tcW w:w="3420" w:type="dxa"/>
          </w:tcPr>
          <w:p w14:paraId="609C5154" w14:textId="77777777" w:rsidR="002E1E3E" w:rsidRPr="00145097" w:rsidRDefault="002E1E3E" w:rsidP="00E87A1D">
            <w:pPr>
              <w:rPr>
                <w:sz w:val="24"/>
                <w:szCs w:val="24"/>
              </w:rPr>
            </w:pPr>
            <w:r w:rsidRPr="00145097">
              <w:rPr>
                <w:sz w:val="24"/>
                <w:szCs w:val="24"/>
              </w:rPr>
              <w:t>электрокатушка</w:t>
            </w:r>
          </w:p>
        </w:tc>
        <w:tc>
          <w:tcPr>
            <w:tcW w:w="851" w:type="dxa"/>
          </w:tcPr>
          <w:p w14:paraId="67E8F302" w14:textId="77777777" w:rsidR="002E1E3E" w:rsidRPr="00145097" w:rsidRDefault="002E1E3E" w:rsidP="00E87A1D">
            <w:pPr>
              <w:jc w:val="center"/>
              <w:rPr>
                <w:sz w:val="24"/>
                <w:szCs w:val="24"/>
              </w:rPr>
            </w:pPr>
            <w:r w:rsidRPr="00145097">
              <w:rPr>
                <w:sz w:val="24"/>
                <w:szCs w:val="24"/>
              </w:rPr>
              <w:t>к-т</w:t>
            </w:r>
          </w:p>
        </w:tc>
        <w:tc>
          <w:tcPr>
            <w:tcW w:w="1129" w:type="dxa"/>
          </w:tcPr>
          <w:p w14:paraId="6EBF785A" w14:textId="77777777" w:rsidR="002E1E3E" w:rsidRPr="00145097" w:rsidRDefault="002E1E3E" w:rsidP="00E87A1D">
            <w:pPr>
              <w:jc w:val="center"/>
              <w:rPr>
                <w:sz w:val="24"/>
                <w:szCs w:val="24"/>
              </w:rPr>
            </w:pPr>
          </w:p>
        </w:tc>
        <w:tc>
          <w:tcPr>
            <w:tcW w:w="572" w:type="dxa"/>
          </w:tcPr>
          <w:p w14:paraId="427912BA" w14:textId="77777777" w:rsidR="002E1E3E" w:rsidRPr="00145097" w:rsidRDefault="002E1E3E" w:rsidP="00E87A1D">
            <w:pPr>
              <w:jc w:val="center"/>
              <w:rPr>
                <w:sz w:val="24"/>
                <w:szCs w:val="24"/>
              </w:rPr>
            </w:pPr>
            <w:r w:rsidRPr="00145097">
              <w:rPr>
                <w:sz w:val="24"/>
                <w:szCs w:val="24"/>
              </w:rPr>
              <w:t>1</w:t>
            </w:r>
          </w:p>
        </w:tc>
        <w:tc>
          <w:tcPr>
            <w:tcW w:w="1948" w:type="dxa"/>
          </w:tcPr>
          <w:p w14:paraId="39D03121" w14:textId="77777777" w:rsidR="002E1E3E" w:rsidRPr="00145097" w:rsidRDefault="002E1E3E" w:rsidP="00E87A1D">
            <w:pPr>
              <w:jc w:val="center"/>
              <w:rPr>
                <w:sz w:val="24"/>
                <w:szCs w:val="24"/>
              </w:rPr>
            </w:pPr>
            <w:r w:rsidRPr="00145097">
              <w:rPr>
                <w:sz w:val="24"/>
                <w:szCs w:val="24"/>
              </w:rPr>
              <w:t>- - // - -</w:t>
            </w:r>
          </w:p>
        </w:tc>
      </w:tr>
      <w:tr w:rsidR="002E1E3E" w:rsidRPr="00145097" w14:paraId="7FC01D78" w14:textId="77777777" w:rsidTr="002E1E3E">
        <w:trPr>
          <w:trHeight w:val="273"/>
        </w:trPr>
        <w:tc>
          <w:tcPr>
            <w:tcW w:w="720" w:type="dxa"/>
          </w:tcPr>
          <w:p w14:paraId="395811FF" w14:textId="77777777" w:rsidR="002E1E3E" w:rsidRPr="00145097" w:rsidRDefault="002E1E3E" w:rsidP="00E87A1D">
            <w:pPr>
              <w:jc w:val="center"/>
              <w:rPr>
                <w:sz w:val="24"/>
                <w:szCs w:val="24"/>
              </w:rPr>
            </w:pPr>
            <w:r w:rsidRPr="00145097">
              <w:rPr>
                <w:sz w:val="24"/>
                <w:szCs w:val="24"/>
              </w:rPr>
              <w:t>17</w:t>
            </w:r>
          </w:p>
        </w:tc>
        <w:tc>
          <w:tcPr>
            <w:tcW w:w="1440" w:type="dxa"/>
            <w:vMerge/>
          </w:tcPr>
          <w:p w14:paraId="02B7232F" w14:textId="77777777" w:rsidR="002E1E3E" w:rsidRPr="00145097" w:rsidRDefault="002E1E3E" w:rsidP="00E87A1D">
            <w:pPr>
              <w:jc w:val="center"/>
              <w:rPr>
                <w:sz w:val="24"/>
                <w:szCs w:val="24"/>
              </w:rPr>
            </w:pPr>
          </w:p>
        </w:tc>
        <w:tc>
          <w:tcPr>
            <w:tcW w:w="3420" w:type="dxa"/>
          </w:tcPr>
          <w:p w14:paraId="46CD6763" w14:textId="77777777" w:rsidR="002E1E3E" w:rsidRPr="00145097" w:rsidRDefault="002E1E3E" w:rsidP="00E87A1D">
            <w:pPr>
              <w:rPr>
                <w:sz w:val="24"/>
                <w:szCs w:val="24"/>
              </w:rPr>
            </w:pPr>
            <w:r w:rsidRPr="00145097">
              <w:rPr>
                <w:sz w:val="24"/>
                <w:szCs w:val="24"/>
              </w:rPr>
              <w:t>Лебедка вспомогательная</w:t>
            </w:r>
          </w:p>
        </w:tc>
        <w:tc>
          <w:tcPr>
            <w:tcW w:w="851" w:type="dxa"/>
          </w:tcPr>
          <w:p w14:paraId="51042C57" w14:textId="77777777" w:rsidR="002E1E3E" w:rsidRPr="00145097" w:rsidRDefault="002E1E3E" w:rsidP="00E87A1D">
            <w:pPr>
              <w:jc w:val="center"/>
              <w:rPr>
                <w:sz w:val="24"/>
                <w:szCs w:val="24"/>
              </w:rPr>
            </w:pPr>
            <w:r w:rsidRPr="00145097">
              <w:rPr>
                <w:sz w:val="24"/>
                <w:szCs w:val="24"/>
              </w:rPr>
              <w:t>к-т</w:t>
            </w:r>
          </w:p>
        </w:tc>
        <w:tc>
          <w:tcPr>
            <w:tcW w:w="1129" w:type="dxa"/>
          </w:tcPr>
          <w:p w14:paraId="2825DB40" w14:textId="77777777" w:rsidR="002E1E3E" w:rsidRPr="00145097" w:rsidRDefault="002E1E3E" w:rsidP="00E87A1D">
            <w:pPr>
              <w:jc w:val="center"/>
              <w:rPr>
                <w:sz w:val="24"/>
                <w:szCs w:val="24"/>
              </w:rPr>
            </w:pPr>
          </w:p>
        </w:tc>
        <w:tc>
          <w:tcPr>
            <w:tcW w:w="572" w:type="dxa"/>
          </w:tcPr>
          <w:p w14:paraId="4F58F154" w14:textId="77777777" w:rsidR="002E1E3E" w:rsidRPr="00145097" w:rsidRDefault="002E1E3E" w:rsidP="00E87A1D">
            <w:pPr>
              <w:jc w:val="center"/>
              <w:rPr>
                <w:sz w:val="24"/>
                <w:szCs w:val="24"/>
              </w:rPr>
            </w:pPr>
            <w:r w:rsidRPr="00145097">
              <w:rPr>
                <w:sz w:val="24"/>
                <w:szCs w:val="24"/>
              </w:rPr>
              <w:t>1</w:t>
            </w:r>
          </w:p>
        </w:tc>
        <w:tc>
          <w:tcPr>
            <w:tcW w:w="1948" w:type="dxa"/>
          </w:tcPr>
          <w:p w14:paraId="222EFD82" w14:textId="77777777" w:rsidR="002E1E3E" w:rsidRPr="00145097" w:rsidRDefault="002E1E3E" w:rsidP="00E87A1D">
            <w:pPr>
              <w:jc w:val="center"/>
              <w:rPr>
                <w:sz w:val="24"/>
                <w:szCs w:val="24"/>
              </w:rPr>
            </w:pPr>
            <w:r w:rsidRPr="00145097">
              <w:rPr>
                <w:sz w:val="24"/>
                <w:szCs w:val="24"/>
              </w:rPr>
              <w:t>- - // - -</w:t>
            </w:r>
          </w:p>
        </w:tc>
      </w:tr>
      <w:tr w:rsidR="002E1E3E" w:rsidRPr="00145097" w14:paraId="32736B37" w14:textId="77777777" w:rsidTr="002E1E3E">
        <w:trPr>
          <w:trHeight w:val="277"/>
        </w:trPr>
        <w:tc>
          <w:tcPr>
            <w:tcW w:w="720" w:type="dxa"/>
          </w:tcPr>
          <w:p w14:paraId="08377C1C" w14:textId="77777777" w:rsidR="002E1E3E" w:rsidRPr="00145097" w:rsidRDefault="002E1E3E" w:rsidP="00E87A1D">
            <w:pPr>
              <w:jc w:val="center"/>
              <w:rPr>
                <w:sz w:val="24"/>
                <w:szCs w:val="24"/>
              </w:rPr>
            </w:pPr>
            <w:r w:rsidRPr="00145097">
              <w:rPr>
                <w:sz w:val="24"/>
                <w:szCs w:val="24"/>
              </w:rPr>
              <w:t>18</w:t>
            </w:r>
          </w:p>
        </w:tc>
        <w:tc>
          <w:tcPr>
            <w:tcW w:w="1440" w:type="dxa"/>
            <w:vMerge/>
          </w:tcPr>
          <w:p w14:paraId="53A0E6DB" w14:textId="77777777" w:rsidR="002E1E3E" w:rsidRPr="00145097" w:rsidRDefault="002E1E3E" w:rsidP="00E87A1D">
            <w:pPr>
              <w:jc w:val="center"/>
              <w:rPr>
                <w:sz w:val="24"/>
                <w:szCs w:val="24"/>
              </w:rPr>
            </w:pPr>
          </w:p>
        </w:tc>
        <w:tc>
          <w:tcPr>
            <w:tcW w:w="3420" w:type="dxa"/>
          </w:tcPr>
          <w:p w14:paraId="5EC55199" w14:textId="77777777" w:rsidR="002E1E3E" w:rsidRPr="00145097" w:rsidRDefault="002E1E3E" w:rsidP="00E87A1D">
            <w:pPr>
              <w:rPr>
                <w:sz w:val="24"/>
                <w:szCs w:val="24"/>
              </w:rPr>
            </w:pPr>
            <w:r w:rsidRPr="00145097">
              <w:rPr>
                <w:sz w:val="24"/>
                <w:szCs w:val="24"/>
              </w:rPr>
              <w:t>Лебедка у приемного моста</w:t>
            </w:r>
          </w:p>
        </w:tc>
        <w:tc>
          <w:tcPr>
            <w:tcW w:w="851" w:type="dxa"/>
          </w:tcPr>
          <w:p w14:paraId="52D845F4" w14:textId="77777777" w:rsidR="002E1E3E" w:rsidRPr="00145097" w:rsidRDefault="002E1E3E" w:rsidP="00E87A1D">
            <w:pPr>
              <w:jc w:val="center"/>
              <w:rPr>
                <w:sz w:val="24"/>
                <w:szCs w:val="24"/>
              </w:rPr>
            </w:pPr>
            <w:r w:rsidRPr="00145097">
              <w:rPr>
                <w:sz w:val="24"/>
                <w:szCs w:val="24"/>
              </w:rPr>
              <w:t>к-т</w:t>
            </w:r>
          </w:p>
        </w:tc>
        <w:tc>
          <w:tcPr>
            <w:tcW w:w="1129" w:type="dxa"/>
          </w:tcPr>
          <w:p w14:paraId="4E0086A5" w14:textId="77777777" w:rsidR="002E1E3E" w:rsidRPr="00145097" w:rsidRDefault="002E1E3E" w:rsidP="00E87A1D">
            <w:pPr>
              <w:jc w:val="center"/>
              <w:rPr>
                <w:sz w:val="24"/>
                <w:szCs w:val="24"/>
              </w:rPr>
            </w:pPr>
          </w:p>
        </w:tc>
        <w:tc>
          <w:tcPr>
            <w:tcW w:w="572" w:type="dxa"/>
          </w:tcPr>
          <w:p w14:paraId="053A3C17" w14:textId="77777777" w:rsidR="002E1E3E" w:rsidRPr="00145097" w:rsidRDefault="002E1E3E" w:rsidP="00E87A1D">
            <w:pPr>
              <w:jc w:val="center"/>
              <w:rPr>
                <w:sz w:val="24"/>
                <w:szCs w:val="24"/>
              </w:rPr>
            </w:pPr>
            <w:r w:rsidRPr="00145097">
              <w:rPr>
                <w:sz w:val="24"/>
                <w:szCs w:val="24"/>
              </w:rPr>
              <w:t>1</w:t>
            </w:r>
          </w:p>
        </w:tc>
        <w:tc>
          <w:tcPr>
            <w:tcW w:w="1948" w:type="dxa"/>
          </w:tcPr>
          <w:p w14:paraId="261FF129" w14:textId="77777777" w:rsidR="002E1E3E" w:rsidRPr="00145097" w:rsidRDefault="002E1E3E" w:rsidP="00E87A1D">
            <w:pPr>
              <w:jc w:val="center"/>
              <w:rPr>
                <w:sz w:val="24"/>
                <w:szCs w:val="24"/>
              </w:rPr>
            </w:pPr>
            <w:r w:rsidRPr="00145097">
              <w:rPr>
                <w:sz w:val="24"/>
                <w:szCs w:val="24"/>
              </w:rPr>
              <w:t>- - // - -</w:t>
            </w:r>
          </w:p>
        </w:tc>
      </w:tr>
      <w:tr w:rsidR="002E1E3E" w:rsidRPr="00145097" w14:paraId="34C7019B" w14:textId="77777777" w:rsidTr="002E1E3E">
        <w:trPr>
          <w:trHeight w:val="267"/>
        </w:trPr>
        <w:tc>
          <w:tcPr>
            <w:tcW w:w="720" w:type="dxa"/>
          </w:tcPr>
          <w:p w14:paraId="10E4F519" w14:textId="77777777" w:rsidR="002E1E3E" w:rsidRPr="00145097" w:rsidRDefault="002E1E3E" w:rsidP="00E87A1D">
            <w:pPr>
              <w:jc w:val="center"/>
              <w:rPr>
                <w:sz w:val="24"/>
                <w:szCs w:val="24"/>
              </w:rPr>
            </w:pPr>
            <w:r w:rsidRPr="00145097">
              <w:rPr>
                <w:sz w:val="24"/>
                <w:szCs w:val="24"/>
              </w:rPr>
              <w:t>19</w:t>
            </w:r>
          </w:p>
        </w:tc>
        <w:tc>
          <w:tcPr>
            <w:tcW w:w="1440" w:type="dxa"/>
            <w:vMerge/>
          </w:tcPr>
          <w:p w14:paraId="3A9B8AF0" w14:textId="77777777" w:rsidR="002E1E3E" w:rsidRPr="00145097" w:rsidRDefault="002E1E3E" w:rsidP="00E87A1D">
            <w:pPr>
              <w:jc w:val="center"/>
              <w:rPr>
                <w:sz w:val="24"/>
                <w:szCs w:val="24"/>
              </w:rPr>
            </w:pPr>
          </w:p>
        </w:tc>
        <w:tc>
          <w:tcPr>
            <w:tcW w:w="3420" w:type="dxa"/>
          </w:tcPr>
          <w:p w14:paraId="7C2DDE45" w14:textId="77777777" w:rsidR="002E1E3E" w:rsidRPr="00145097" w:rsidRDefault="002E1E3E" w:rsidP="00E87A1D">
            <w:pPr>
              <w:rPr>
                <w:sz w:val="24"/>
                <w:szCs w:val="24"/>
              </w:rPr>
            </w:pPr>
            <w:r w:rsidRPr="00145097">
              <w:rPr>
                <w:sz w:val="24"/>
                <w:szCs w:val="24"/>
              </w:rPr>
              <w:t>Лебедка пневматическая</w:t>
            </w:r>
          </w:p>
        </w:tc>
        <w:tc>
          <w:tcPr>
            <w:tcW w:w="851" w:type="dxa"/>
          </w:tcPr>
          <w:p w14:paraId="06B4E90B" w14:textId="77777777" w:rsidR="002E1E3E" w:rsidRPr="00145097" w:rsidRDefault="002E1E3E" w:rsidP="00E87A1D">
            <w:pPr>
              <w:jc w:val="center"/>
              <w:rPr>
                <w:sz w:val="24"/>
                <w:szCs w:val="24"/>
              </w:rPr>
            </w:pPr>
            <w:r w:rsidRPr="00145097">
              <w:rPr>
                <w:sz w:val="24"/>
                <w:szCs w:val="24"/>
              </w:rPr>
              <w:t>к-т</w:t>
            </w:r>
          </w:p>
        </w:tc>
        <w:tc>
          <w:tcPr>
            <w:tcW w:w="1129" w:type="dxa"/>
          </w:tcPr>
          <w:p w14:paraId="655CF4BB" w14:textId="77777777" w:rsidR="002E1E3E" w:rsidRPr="00145097" w:rsidRDefault="002E1E3E" w:rsidP="00E87A1D">
            <w:pPr>
              <w:jc w:val="center"/>
              <w:rPr>
                <w:sz w:val="24"/>
                <w:szCs w:val="24"/>
              </w:rPr>
            </w:pPr>
          </w:p>
        </w:tc>
        <w:tc>
          <w:tcPr>
            <w:tcW w:w="572" w:type="dxa"/>
          </w:tcPr>
          <w:p w14:paraId="3A258A71" w14:textId="77777777" w:rsidR="002E1E3E" w:rsidRPr="00145097" w:rsidRDefault="002E1E3E" w:rsidP="00E87A1D">
            <w:pPr>
              <w:jc w:val="center"/>
              <w:rPr>
                <w:sz w:val="24"/>
                <w:szCs w:val="24"/>
              </w:rPr>
            </w:pPr>
            <w:r w:rsidRPr="00145097">
              <w:rPr>
                <w:sz w:val="24"/>
                <w:szCs w:val="24"/>
              </w:rPr>
              <w:t>1</w:t>
            </w:r>
          </w:p>
        </w:tc>
        <w:tc>
          <w:tcPr>
            <w:tcW w:w="1948" w:type="dxa"/>
          </w:tcPr>
          <w:p w14:paraId="4D3CE917" w14:textId="77777777" w:rsidR="002E1E3E" w:rsidRPr="00145097" w:rsidRDefault="002E1E3E" w:rsidP="00E87A1D">
            <w:pPr>
              <w:jc w:val="center"/>
              <w:rPr>
                <w:sz w:val="24"/>
                <w:szCs w:val="24"/>
              </w:rPr>
            </w:pPr>
            <w:r w:rsidRPr="00145097">
              <w:rPr>
                <w:sz w:val="24"/>
                <w:szCs w:val="24"/>
              </w:rPr>
              <w:t>- - // - -</w:t>
            </w:r>
          </w:p>
        </w:tc>
      </w:tr>
      <w:tr w:rsidR="002E1E3E" w:rsidRPr="00145097" w14:paraId="3A853A98" w14:textId="77777777" w:rsidTr="00E87A1D">
        <w:tc>
          <w:tcPr>
            <w:tcW w:w="720" w:type="dxa"/>
          </w:tcPr>
          <w:p w14:paraId="51956083" w14:textId="77777777" w:rsidR="002E1E3E" w:rsidRPr="00145097" w:rsidRDefault="002E1E3E" w:rsidP="00E87A1D">
            <w:pPr>
              <w:jc w:val="center"/>
              <w:rPr>
                <w:sz w:val="24"/>
                <w:szCs w:val="24"/>
              </w:rPr>
            </w:pPr>
            <w:r w:rsidRPr="00145097">
              <w:rPr>
                <w:sz w:val="24"/>
                <w:szCs w:val="24"/>
              </w:rPr>
              <w:t>20</w:t>
            </w:r>
          </w:p>
        </w:tc>
        <w:tc>
          <w:tcPr>
            <w:tcW w:w="1440" w:type="dxa"/>
            <w:vMerge/>
          </w:tcPr>
          <w:p w14:paraId="6AA46D2F" w14:textId="77777777" w:rsidR="002E1E3E" w:rsidRPr="00145097" w:rsidRDefault="002E1E3E" w:rsidP="00E87A1D">
            <w:pPr>
              <w:jc w:val="center"/>
              <w:rPr>
                <w:sz w:val="24"/>
                <w:szCs w:val="24"/>
              </w:rPr>
            </w:pPr>
          </w:p>
        </w:tc>
        <w:tc>
          <w:tcPr>
            <w:tcW w:w="3420" w:type="dxa"/>
          </w:tcPr>
          <w:p w14:paraId="40FD9DFC" w14:textId="77777777" w:rsidR="002E1E3E" w:rsidRPr="00145097" w:rsidRDefault="002E1E3E" w:rsidP="00E87A1D">
            <w:pPr>
              <w:rPr>
                <w:sz w:val="24"/>
                <w:szCs w:val="24"/>
              </w:rPr>
            </w:pPr>
            <w:r w:rsidRPr="00145097">
              <w:rPr>
                <w:sz w:val="24"/>
                <w:szCs w:val="24"/>
              </w:rPr>
              <w:t>Подвеска машинных ключей</w:t>
            </w:r>
          </w:p>
        </w:tc>
        <w:tc>
          <w:tcPr>
            <w:tcW w:w="851" w:type="dxa"/>
          </w:tcPr>
          <w:p w14:paraId="5CA29454" w14:textId="77777777" w:rsidR="002E1E3E" w:rsidRPr="00145097" w:rsidRDefault="002E1E3E" w:rsidP="00E87A1D">
            <w:pPr>
              <w:jc w:val="center"/>
              <w:rPr>
                <w:sz w:val="24"/>
                <w:szCs w:val="24"/>
              </w:rPr>
            </w:pPr>
            <w:r w:rsidRPr="00145097">
              <w:rPr>
                <w:sz w:val="24"/>
                <w:szCs w:val="24"/>
              </w:rPr>
              <w:t>блок</w:t>
            </w:r>
          </w:p>
        </w:tc>
        <w:tc>
          <w:tcPr>
            <w:tcW w:w="1129" w:type="dxa"/>
          </w:tcPr>
          <w:p w14:paraId="642134CD" w14:textId="77777777" w:rsidR="002E1E3E" w:rsidRPr="00145097" w:rsidRDefault="002E1E3E" w:rsidP="00E87A1D">
            <w:pPr>
              <w:jc w:val="center"/>
              <w:rPr>
                <w:sz w:val="24"/>
                <w:szCs w:val="24"/>
              </w:rPr>
            </w:pPr>
          </w:p>
        </w:tc>
        <w:tc>
          <w:tcPr>
            <w:tcW w:w="572" w:type="dxa"/>
          </w:tcPr>
          <w:p w14:paraId="68F397F4" w14:textId="77777777" w:rsidR="002E1E3E" w:rsidRPr="00145097" w:rsidRDefault="002E1E3E" w:rsidP="00E87A1D">
            <w:pPr>
              <w:jc w:val="center"/>
              <w:rPr>
                <w:sz w:val="24"/>
                <w:szCs w:val="24"/>
              </w:rPr>
            </w:pPr>
          </w:p>
        </w:tc>
        <w:tc>
          <w:tcPr>
            <w:tcW w:w="1948" w:type="dxa"/>
          </w:tcPr>
          <w:p w14:paraId="641952AA" w14:textId="77777777" w:rsidR="002E1E3E" w:rsidRPr="00145097" w:rsidRDefault="002E1E3E" w:rsidP="00E87A1D">
            <w:pPr>
              <w:jc w:val="center"/>
              <w:rPr>
                <w:sz w:val="24"/>
                <w:szCs w:val="24"/>
              </w:rPr>
            </w:pPr>
          </w:p>
        </w:tc>
      </w:tr>
      <w:tr w:rsidR="002E1E3E" w:rsidRPr="00145097" w14:paraId="325BDD68" w14:textId="77777777" w:rsidTr="00E87A1D">
        <w:tc>
          <w:tcPr>
            <w:tcW w:w="720" w:type="dxa"/>
          </w:tcPr>
          <w:p w14:paraId="2425B635" w14:textId="77777777" w:rsidR="002E1E3E" w:rsidRPr="00145097" w:rsidRDefault="002E1E3E" w:rsidP="00E87A1D">
            <w:pPr>
              <w:jc w:val="center"/>
              <w:rPr>
                <w:sz w:val="24"/>
                <w:szCs w:val="24"/>
              </w:rPr>
            </w:pPr>
            <w:r w:rsidRPr="00145097">
              <w:rPr>
                <w:sz w:val="24"/>
                <w:szCs w:val="24"/>
              </w:rPr>
              <w:t>21</w:t>
            </w:r>
          </w:p>
        </w:tc>
        <w:tc>
          <w:tcPr>
            <w:tcW w:w="1440" w:type="dxa"/>
            <w:vMerge/>
          </w:tcPr>
          <w:p w14:paraId="55CBD2B0" w14:textId="77777777" w:rsidR="002E1E3E" w:rsidRPr="00145097" w:rsidRDefault="002E1E3E" w:rsidP="00E87A1D">
            <w:pPr>
              <w:jc w:val="center"/>
              <w:rPr>
                <w:sz w:val="24"/>
                <w:szCs w:val="24"/>
              </w:rPr>
            </w:pPr>
          </w:p>
        </w:tc>
        <w:tc>
          <w:tcPr>
            <w:tcW w:w="3420" w:type="dxa"/>
          </w:tcPr>
          <w:p w14:paraId="075E9610" w14:textId="77777777" w:rsidR="002E1E3E" w:rsidRPr="00145097" w:rsidRDefault="002E1E3E" w:rsidP="00E87A1D">
            <w:pPr>
              <w:rPr>
                <w:sz w:val="24"/>
                <w:szCs w:val="24"/>
              </w:rPr>
            </w:pPr>
            <w:r w:rsidRPr="00145097">
              <w:rPr>
                <w:sz w:val="24"/>
                <w:szCs w:val="24"/>
              </w:rPr>
              <w:t>Приспособление для расстановки УБТ</w:t>
            </w:r>
          </w:p>
        </w:tc>
        <w:tc>
          <w:tcPr>
            <w:tcW w:w="851" w:type="dxa"/>
          </w:tcPr>
          <w:p w14:paraId="52AF9B69" w14:textId="77777777" w:rsidR="002E1E3E" w:rsidRPr="00145097" w:rsidRDefault="002E1E3E" w:rsidP="00E87A1D">
            <w:pPr>
              <w:jc w:val="center"/>
              <w:rPr>
                <w:sz w:val="24"/>
                <w:szCs w:val="24"/>
              </w:rPr>
            </w:pPr>
            <w:r w:rsidRPr="00145097">
              <w:rPr>
                <w:sz w:val="24"/>
                <w:szCs w:val="24"/>
              </w:rPr>
              <w:t>к-т</w:t>
            </w:r>
          </w:p>
        </w:tc>
        <w:tc>
          <w:tcPr>
            <w:tcW w:w="1129" w:type="dxa"/>
          </w:tcPr>
          <w:p w14:paraId="35E9DC71" w14:textId="77777777" w:rsidR="002E1E3E" w:rsidRPr="00145097" w:rsidRDefault="002E1E3E" w:rsidP="00E87A1D">
            <w:pPr>
              <w:jc w:val="center"/>
              <w:rPr>
                <w:sz w:val="24"/>
                <w:szCs w:val="24"/>
              </w:rPr>
            </w:pPr>
          </w:p>
        </w:tc>
        <w:tc>
          <w:tcPr>
            <w:tcW w:w="572" w:type="dxa"/>
          </w:tcPr>
          <w:p w14:paraId="67BAB7F6" w14:textId="77777777" w:rsidR="002E1E3E" w:rsidRPr="00145097" w:rsidRDefault="002E1E3E" w:rsidP="00E87A1D">
            <w:pPr>
              <w:jc w:val="center"/>
              <w:rPr>
                <w:sz w:val="24"/>
                <w:szCs w:val="24"/>
              </w:rPr>
            </w:pPr>
            <w:r w:rsidRPr="00145097">
              <w:rPr>
                <w:sz w:val="24"/>
                <w:szCs w:val="24"/>
              </w:rPr>
              <w:t>1</w:t>
            </w:r>
          </w:p>
        </w:tc>
        <w:tc>
          <w:tcPr>
            <w:tcW w:w="1948" w:type="dxa"/>
          </w:tcPr>
          <w:p w14:paraId="01303B34" w14:textId="77777777" w:rsidR="002E1E3E" w:rsidRPr="00145097" w:rsidRDefault="002E1E3E" w:rsidP="00E87A1D">
            <w:pPr>
              <w:jc w:val="center"/>
              <w:rPr>
                <w:sz w:val="24"/>
                <w:szCs w:val="24"/>
              </w:rPr>
            </w:pPr>
            <w:r w:rsidRPr="00145097">
              <w:rPr>
                <w:sz w:val="24"/>
                <w:szCs w:val="24"/>
              </w:rPr>
              <w:t>- - // - -</w:t>
            </w:r>
          </w:p>
        </w:tc>
      </w:tr>
      <w:tr w:rsidR="002E1E3E" w:rsidRPr="00145097" w14:paraId="28BF1D09" w14:textId="77777777" w:rsidTr="00E87A1D">
        <w:tc>
          <w:tcPr>
            <w:tcW w:w="720" w:type="dxa"/>
          </w:tcPr>
          <w:p w14:paraId="0949BC5F" w14:textId="77777777" w:rsidR="002E1E3E" w:rsidRPr="00145097" w:rsidRDefault="002E1E3E" w:rsidP="00E87A1D">
            <w:pPr>
              <w:jc w:val="center"/>
              <w:rPr>
                <w:sz w:val="24"/>
                <w:szCs w:val="24"/>
              </w:rPr>
            </w:pPr>
            <w:r w:rsidRPr="00145097">
              <w:rPr>
                <w:sz w:val="24"/>
                <w:szCs w:val="24"/>
              </w:rPr>
              <w:t>22</w:t>
            </w:r>
          </w:p>
        </w:tc>
        <w:tc>
          <w:tcPr>
            <w:tcW w:w="1440" w:type="dxa"/>
            <w:vMerge/>
          </w:tcPr>
          <w:p w14:paraId="6CCC4277" w14:textId="77777777" w:rsidR="002E1E3E" w:rsidRPr="00145097" w:rsidRDefault="002E1E3E" w:rsidP="00E87A1D">
            <w:pPr>
              <w:jc w:val="center"/>
              <w:rPr>
                <w:sz w:val="24"/>
                <w:szCs w:val="24"/>
              </w:rPr>
            </w:pPr>
          </w:p>
        </w:tc>
        <w:tc>
          <w:tcPr>
            <w:tcW w:w="3420" w:type="dxa"/>
          </w:tcPr>
          <w:p w14:paraId="731ECF64" w14:textId="77777777" w:rsidR="002E1E3E" w:rsidRPr="00145097" w:rsidRDefault="002E1E3E" w:rsidP="00E87A1D">
            <w:pPr>
              <w:rPr>
                <w:sz w:val="24"/>
                <w:szCs w:val="24"/>
              </w:rPr>
            </w:pPr>
            <w:r w:rsidRPr="00145097">
              <w:rPr>
                <w:sz w:val="24"/>
                <w:szCs w:val="24"/>
              </w:rPr>
              <w:t>Механизм крепления каната</w:t>
            </w:r>
          </w:p>
        </w:tc>
        <w:tc>
          <w:tcPr>
            <w:tcW w:w="851" w:type="dxa"/>
          </w:tcPr>
          <w:p w14:paraId="0007372D" w14:textId="77777777" w:rsidR="002E1E3E" w:rsidRPr="00145097" w:rsidRDefault="002E1E3E" w:rsidP="00E87A1D">
            <w:pPr>
              <w:jc w:val="center"/>
              <w:rPr>
                <w:sz w:val="24"/>
                <w:szCs w:val="24"/>
              </w:rPr>
            </w:pPr>
            <w:r w:rsidRPr="00145097">
              <w:rPr>
                <w:sz w:val="24"/>
                <w:szCs w:val="24"/>
              </w:rPr>
              <w:t>к-т</w:t>
            </w:r>
          </w:p>
        </w:tc>
        <w:tc>
          <w:tcPr>
            <w:tcW w:w="1129" w:type="dxa"/>
          </w:tcPr>
          <w:p w14:paraId="2FDC78F7" w14:textId="77777777" w:rsidR="002E1E3E" w:rsidRPr="00145097" w:rsidRDefault="002E1E3E" w:rsidP="00E87A1D">
            <w:pPr>
              <w:jc w:val="center"/>
              <w:rPr>
                <w:sz w:val="24"/>
                <w:szCs w:val="24"/>
              </w:rPr>
            </w:pPr>
          </w:p>
        </w:tc>
        <w:tc>
          <w:tcPr>
            <w:tcW w:w="572" w:type="dxa"/>
          </w:tcPr>
          <w:p w14:paraId="38195760" w14:textId="77777777" w:rsidR="002E1E3E" w:rsidRPr="00145097" w:rsidRDefault="002E1E3E" w:rsidP="00E87A1D">
            <w:pPr>
              <w:jc w:val="center"/>
              <w:rPr>
                <w:sz w:val="24"/>
                <w:szCs w:val="24"/>
              </w:rPr>
            </w:pPr>
            <w:r w:rsidRPr="00145097">
              <w:rPr>
                <w:sz w:val="24"/>
                <w:szCs w:val="24"/>
              </w:rPr>
              <w:t>1</w:t>
            </w:r>
          </w:p>
        </w:tc>
        <w:tc>
          <w:tcPr>
            <w:tcW w:w="1948" w:type="dxa"/>
          </w:tcPr>
          <w:p w14:paraId="3F39D577" w14:textId="77777777" w:rsidR="002E1E3E" w:rsidRPr="00145097" w:rsidRDefault="002E1E3E" w:rsidP="00E87A1D">
            <w:pPr>
              <w:jc w:val="center"/>
              <w:rPr>
                <w:sz w:val="24"/>
                <w:szCs w:val="24"/>
              </w:rPr>
            </w:pPr>
            <w:r w:rsidRPr="00145097">
              <w:rPr>
                <w:sz w:val="24"/>
                <w:szCs w:val="24"/>
              </w:rPr>
              <w:t>- - // - -</w:t>
            </w:r>
          </w:p>
        </w:tc>
      </w:tr>
      <w:tr w:rsidR="002E1E3E" w:rsidRPr="00145097" w14:paraId="6D12C4A8" w14:textId="77777777" w:rsidTr="00E87A1D">
        <w:tc>
          <w:tcPr>
            <w:tcW w:w="720" w:type="dxa"/>
          </w:tcPr>
          <w:p w14:paraId="46C99DD6" w14:textId="77777777" w:rsidR="002E1E3E" w:rsidRPr="00145097" w:rsidRDefault="002E1E3E" w:rsidP="00E87A1D">
            <w:pPr>
              <w:jc w:val="center"/>
              <w:rPr>
                <w:sz w:val="24"/>
                <w:szCs w:val="24"/>
              </w:rPr>
            </w:pPr>
            <w:r w:rsidRPr="00145097">
              <w:rPr>
                <w:sz w:val="24"/>
                <w:szCs w:val="24"/>
              </w:rPr>
              <w:t>23</w:t>
            </w:r>
          </w:p>
        </w:tc>
        <w:tc>
          <w:tcPr>
            <w:tcW w:w="1440" w:type="dxa"/>
            <w:vMerge/>
          </w:tcPr>
          <w:p w14:paraId="3FB90417" w14:textId="77777777" w:rsidR="002E1E3E" w:rsidRPr="00145097" w:rsidRDefault="002E1E3E" w:rsidP="00E87A1D">
            <w:pPr>
              <w:jc w:val="center"/>
              <w:rPr>
                <w:sz w:val="24"/>
                <w:szCs w:val="24"/>
              </w:rPr>
            </w:pPr>
          </w:p>
        </w:tc>
        <w:tc>
          <w:tcPr>
            <w:tcW w:w="3420" w:type="dxa"/>
          </w:tcPr>
          <w:p w14:paraId="37DECF08" w14:textId="77777777" w:rsidR="002E1E3E" w:rsidRPr="00145097" w:rsidRDefault="002E1E3E" w:rsidP="00E87A1D">
            <w:pPr>
              <w:rPr>
                <w:sz w:val="24"/>
                <w:szCs w:val="24"/>
              </w:rPr>
            </w:pPr>
            <w:r w:rsidRPr="00145097">
              <w:rPr>
                <w:sz w:val="24"/>
                <w:szCs w:val="24"/>
              </w:rPr>
              <w:t>Мост приемный</w:t>
            </w:r>
          </w:p>
        </w:tc>
        <w:tc>
          <w:tcPr>
            <w:tcW w:w="851" w:type="dxa"/>
          </w:tcPr>
          <w:p w14:paraId="79B9363A" w14:textId="77777777" w:rsidR="002E1E3E" w:rsidRPr="00145097" w:rsidRDefault="002E1E3E" w:rsidP="00E87A1D">
            <w:pPr>
              <w:jc w:val="center"/>
              <w:rPr>
                <w:sz w:val="24"/>
                <w:szCs w:val="24"/>
              </w:rPr>
            </w:pPr>
            <w:r w:rsidRPr="00145097">
              <w:rPr>
                <w:sz w:val="24"/>
                <w:szCs w:val="24"/>
              </w:rPr>
              <w:t>к-т</w:t>
            </w:r>
          </w:p>
        </w:tc>
        <w:tc>
          <w:tcPr>
            <w:tcW w:w="1129" w:type="dxa"/>
          </w:tcPr>
          <w:p w14:paraId="5162447B" w14:textId="77777777" w:rsidR="002E1E3E" w:rsidRPr="00145097" w:rsidRDefault="002E1E3E" w:rsidP="00E87A1D">
            <w:pPr>
              <w:jc w:val="center"/>
              <w:rPr>
                <w:sz w:val="24"/>
                <w:szCs w:val="24"/>
              </w:rPr>
            </w:pPr>
          </w:p>
        </w:tc>
        <w:tc>
          <w:tcPr>
            <w:tcW w:w="572" w:type="dxa"/>
          </w:tcPr>
          <w:p w14:paraId="41EA14CD" w14:textId="77777777" w:rsidR="002E1E3E" w:rsidRPr="00145097" w:rsidRDefault="002E1E3E" w:rsidP="00E87A1D">
            <w:pPr>
              <w:jc w:val="center"/>
              <w:rPr>
                <w:sz w:val="24"/>
                <w:szCs w:val="24"/>
              </w:rPr>
            </w:pPr>
            <w:r w:rsidRPr="00145097">
              <w:rPr>
                <w:sz w:val="24"/>
                <w:szCs w:val="24"/>
              </w:rPr>
              <w:t>1</w:t>
            </w:r>
          </w:p>
        </w:tc>
        <w:tc>
          <w:tcPr>
            <w:tcW w:w="1948" w:type="dxa"/>
          </w:tcPr>
          <w:p w14:paraId="4C2CC873" w14:textId="77777777" w:rsidR="002E1E3E" w:rsidRPr="00145097" w:rsidRDefault="002E1E3E" w:rsidP="00E87A1D">
            <w:pPr>
              <w:jc w:val="center"/>
              <w:rPr>
                <w:sz w:val="24"/>
                <w:szCs w:val="24"/>
              </w:rPr>
            </w:pPr>
            <w:r w:rsidRPr="00145097">
              <w:rPr>
                <w:sz w:val="24"/>
                <w:szCs w:val="24"/>
              </w:rPr>
              <w:t>- - // - -</w:t>
            </w:r>
          </w:p>
        </w:tc>
      </w:tr>
      <w:tr w:rsidR="002E1E3E" w:rsidRPr="00145097" w14:paraId="03931C1E" w14:textId="77777777" w:rsidTr="002E1E3E">
        <w:trPr>
          <w:trHeight w:val="135"/>
        </w:trPr>
        <w:tc>
          <w:tcPr>
            <w:tcW w:w="720" w:type="dxa"/>
          </w:tcPr>
          <w:p w14:paraId="040F5BEB" w14:textId="77777777" w:rsidR="002E1E3E" w:rsidRPr="00145097" w:rsidRDefault="002E1E3E" w:rsidP="00E87A1D">
            <w:pPr>
              <w:jc w:val="center"/>
              <w:rPr>
                <w:sz w:val="24"/>
                <w:szCs w:val="24"/>
              </w:rPr>
            </w:pPr>
            <w:r w:rsidRPr="00145097">
              <w:rPr>
                <w:sz w:val="24"/>
                <w:szCs w:val="24"/>
              </w:rPr>
              <w:t>24</w:t>
            </w:r>
          </w:p>
        </w:tc>
        <w:tc>
          <w:tcPr>
            <w:tcW w:w="1440" w:type="dxa"/>
            <w:vMerge/>
          </w:tcPr>
          <w:p w14:paraId="5C45F5A6" w14:textId="77777777" w:rsidR="002E1E3E" w:rsidRPr="00145097" w:rsidRDefault="002E1E3E" w:rsidP="00E87A1D">
            <w:pPr>
              <w:jc w:val="center"/>
              <w:rPr>
                <w:sz w:val="24"/>
                <w:szCs w:val="24"/>
              </w:rPr>
            </w:pPr>
          </w:p>
        </w:tc>
        <w:tc>
          <w:tcPr>
            <w:tcW w:w="3420" w:type="dxa"/>
          </w:tcPr>
          <w:p w14:paraId="02EDD2C0" w14:textId="77777777" w:rsidR="002E1E3E" w:rsidRPr="00145097" w:rsidRDefault="002E1E3E" w:rsidP="00E87A1D">
            <w:pPr>
              <w:rPr>
                <w:sz w:val="24"/>
                <w:szCs w:val="24"/>
              </w:rPr>
            </w:pPr>
            <w:r w:rsidRPr="00145097">
              <w:rPr>
                <w:sz w:val="24"/>
                <w:szCs w:val="24"/>
              </w:rPr>
              <w:t>Система долива скважины</w:t>
            </w:r>
          </w:p>
        </w:tc>
        <w:tc>
          <w:tcPr>
            <w:tcW w:w="851" w:type="dxa"/>
          </w:tcPr>
          <w:p w14:paraId="78BAC35F" w14:textId="77777777" w:rsidR="002E1E3E" w:rsidRPr="00145097" w:rsidRDefault="002E1E3E" w:rsidP="00E87A1D">
            <w:pPr>
              <w:jc w:val="center"/>
              <w:rPr>
                <w:sz w:val="24"/>
                <w:szCs w:val="24"/>
              </w:rPr>
            </w:pPr>
            <w:r w:rsidRPr="00145097">
              <w:rPr>
                <w:sz w:val="24"/>
                <w:szCs w:val="24"/>
              </w:rPr>
              <w:t>к-т</w:t>
            </w:r>
          </w:p>
        </w:tc>
        <w:tc>
          <w:tcPr>
            <w:tcW w:w="1129" w:type="dxa"/>
          </w:tcPr>
          <w:p w14:paraId="2FE6197D" w14:textId="77777777" w:rsidR="002E1E3E" w:rsidRPr="00145097" w:rsidRDefault="002E1E3E" w:rsidP="00E87A1D">
            <w:pPr>
              <w:jc w:val="center"/>
              <w:rPr>
                <w:sz w:val="24"/>
                <w:szCs w:val="24"/>
              </w:rPr>
            </w:pPr>
          </w:p>
        </w:tc>
        <w:tc>
          <w:tcPr>
            <w:tcW w:w="572" w:type="dxa"/>
          </w:tcPr>
          <w:p w14:paraId="296C9246" w14:textId="77777777" w:rsidR="002E1E3E" w:rsidRPr="00145097" w:rsidRDefault="002E1E3E" w:rsidP="00E87A1D">
            <w:pPr>
              <w:jc w:val="center"/>
              <w:rPr>
                <w:sz w:val="24"/>
                <w:szCs w:val="24"/>
              </w:rPr>
            </w:pPr>
            <w:r w:rsidRPr="00145097">
              <w:rPr>
                <w:sz w:val="24"/>
                <w:szCs w:val="24"/>
              </w:rPr>
              <w:t>1</w:t>
            </w:r>
          </w:p>
        </w:tc>
        <w:tc>
          <w:tcPr>
            <w:tcW w:w="1948" w:type="dxa"/>
          </w:tcPr>
          <w:p w14:paraId="4534544E" w14:textId="77777777" w:rsidR="002E1E3E" w:rsidRPr="00145097" w:rsidRDefault="002E1E3E" w:rsidP="00E87A1D">
            <w:pPr>
              <w:jc w:val="center"/>
              <w:rPr>
                <w:sz w:val="24"/>
                <w:szCs w:val="24"/>
              </w:rPr>
            </w:pPr>
            <w:r w:rsidRPr="00145097">
              <w:rPr>
                <w:sz w:val="24"/>
                <w:szCs w:val="24"/>
              </w:rPr>
              <w:t>- - // - -</w:t>
            </w:r>
          </w:p>
        </w:tc>
      </w:tr>
      <w:tr w:rsidR="002E1E3E" w:rsidRPr="00145097" w14:paraId="58ECED53" w14:textId="77777777" w:rsidTr="00E87A1D">
        <w:tc>
          <w:tcPr>
            <w:tcW w:w="720" w:type="dxa"/>
            <w:tcBorders>
              <w:bottom w:val="double" w:sz="4" w:space="0" w:color="auto"/>
            </w:tcBorders>
          </w:tcPr>
          <w:p w14:paraId="3DAA4DF7" w14:textId="77777777" w:rsidR="002E1E3E" w:rsidRPr="00145097" w:rsidRDefault="002E1E3E" w:rsidP="00E87A1D">
            <w:pPr>
              <w:jc w:val="center"/>
              <w:rPr>
                <w:sz w:val="24"/>
                <w:szCs w:val="24"/>
              </w:rPr>
            </w:pPr>
            <w:r w:rsidRPr="00145097">
              <w:rPr>
                <w:sz w:val="24"/>
                <w:szCs w:val="24"/>
              </w:rPr>
              <w:t>25</w:t>
            </w:r>
          </w:p>
        </w:tc>
        <w:tc>
          <w:tcPr>
            <w:tcW w:w="1440" w:type="dxa"/>
            <w:vMerge/>
            <w:tcBorders>
              <w:bottom w:val="double" w:sz="4" w:space="0" w:color="auto"/>
            </w:tcBorders>
          </w:tcPr>
          <w:p w14:paraId="497DD6DE" w14:textId="77777777" w:rsidR="002E1E3E" w:rsidRPr="00145097" w:rsidRDefault="002E1E3E" w:rsidP="00E87A1D">
            <w:pPr>
              <w:jc w:val="center"/>
              <w:rPr>
                <w:sz w:val="24"/>
                <w:szCs w:val="24"/>
              </w:rPr>
            </w:pPr>
          </w:p>
        </w:tc>
        <w:tc>
          <w:tcPr>
            <w:tcW w:w="3420" w:type="dxa"/>
            <w:tcBorders>
              <w:bottom w:val="double" w:sz="4" w:space="0" w:color="auto"/>
            </w:tcBorders>
          </w:tcPr>
          <w:p w14:paraId="7BA8F031" w14:textId="77777777" w:rsidR="002E1E3E" w:rsidRPr="00145097" w:rsidRDefault="002E1E3E" w:rsidP="00E87A1D">
            <w:pPr>
              <w:rPr>
                <w:sz w:val="24"/>
                <w:szCs w:val="24"/>
              </w:rPr>
            </w:pPr>
            <w:r w:rsidRPr="00145097">
              <w:rPr>
                <w:sz w:val="24"/>
                <w:szCs w:val="24"/>
              </w:rPr>
              <w:t>Площадка для обслуживания превенторов</w:t>
            </w:r>
          </w:p>
        </w:tc>
        <w:tc>
          <w:tcPr>
            <w:tcW w:w="851" w:type="dxa"/>
            <w:tcBorders>
              <w:bottom w:val="double" w:sz="4" w:space="0" w:color="auto"/>
            </w:tcBorders>
          </w:tcPr>
          <w:p w14:paraId="1B137712" w14:textId="77777777" w:rsidR="002E1E3E" w:rsidRPr="00145097" w:rsidRDefault="002E1E3E" w:rsidP="00E87A1D">
            <w:pPr>
              <w:jc w:val="center"/>
              <w:rPr>
                <w:sz w:val="24"/>
                <w:szCs w:val="24"/>
              </w:rPr>
            </w:pPr>
            <w:r w:rsidRPr="00145097">
              <w:rPr>
                <w:sz w:val="24"/>
                <w:szCs w:val="24"/>
              </w:rPr>
              <w:t>к-т</w:t>
            </w:r>
          </w:p>
        </w:tc>
        <w:tc>
          <w:tcPr>
            <w:tcW w:w="1129" w:type="dxa"/>
            <w:tcBorders>
              <w:bottom w:val="double" w:sz="4" w:space="0" w:color="auto"/>
            </w:tcBorders>
          </w:tcPr>
          <w:p w14:paraId="54CBBD56" w14:textId="77777777" w:rsidR="002E1E3E" w:rsidRPr="00145097" w:rsidRDefault="002E1E3E" w:rsidP="00E87A1D">
            <w:pPr>
              <w:jc w:val="center"/>
              <w:rPr>
                <w:sz w:val="24"/>
                <w:szCs w:val="24"/>
              </w:rPr>
            </w:pPr>
          </w:p>
        </w:tc>
        <w:tc>
          <w:tcPr>
            <w:tcW w:w="572" w:type="dxa"/>
            <w:tcBorders>
              <w:bottom w:val="double" w:sz="4" w:space="0" w:color="auto"/>
            </w:tcBorders>
          </w:tcPr>
          <w:p w14:paraId="272B773E" w14:textId="77777777" w:rsidR="002E1E3E" w:rsidRPr="00145097" w:rsidRDefault="002E1E3E" w:rsidP="00E87A1D">
            <w:pPr>
              <w:jc w:val="center"/>
              <w:rPr>
                <w:sz w:val="24"/>
                <w:szCs w:val="24"/>
              </w:rPr>
            </w:pPr>
            <w:r w:rsidRPr="00145097">
              <w:rPr>
                <w:sz w:val="24"/>
                <w:szCs w:val="24"/>
              </w:rPr>
              <w:t>1</w:t>
            </w:r>
          </w:p>
        </w:tc>
        <w:tc>
          <w:tcPr>
            <w:tcW w:w="1948" w:type="dxa"/>
            <w:tcBorders>
              <w:bottom w:val="double" w:sz="4" w:space="0" w:color="auto"/>
            </w:tcBorders>
          </w:tcPr>
          <w:p w14:paraId="498A47AF" w14:textId="77777777" w:rsidR="002E1E3E" w:rsidRPr="00145097" w:rsidRDefault="002E1E3E" w:rsidP="00E87A1D">
            <w:pPr>
              <w:jc w:val="center"/>
              <w:rPr>
                <w:sz w:val="24"/>
                <w:szCs w:val="24"/>
              </w:rPr>
            </w:pPr>
            <w:r w:rsidRPr="00145097">
              <w:rPr>
                <w:sz w:val="24"/>
                <w:szCs w:val="24"/>
              </w:rPr>
              <w:t>- - // - -</w:t>
            </w:r>
          </w:p>
        </w:tc>
      </w:tr>
    </w:tbl>
    <w:p w14:paraId="14596072" w14:textId="77777777" w:rsidR="002E1E3E" w:rsidRPr="00683079" w:rsidRDefault="002E1E3E" w:rsidP="002E1E3E"/>
    <w:p w14:paraId="43D5C058" w14:textId="77777777" w:rsidR="002E1E3E" w:rsidRPr="00145097" w:rsidRDefault="002E1E3E" w:rsidP="002E1E3E">
      <w:pPr>
        <w:jc w:val="right"/>
        <w:rPr>
          <w:sz w:val="24"/>
          <w:szCs w:val="24"/>
        </w:rPr>
      </w:pPr>
      <w:r w:rsidRPr="00683079">
        <w:br w:type="page"/>
      </w:r>
      <w:r w:rsidRPr="00145097">
        <w:rPr>
          <w:sz w:val="24"/>
          <w:szCs w:val="24"/>
        </w:rPr>
        <w:lastRenderedPageBreak/>
        <w:t>Продолжение таблицы 1.12.5</w:t>
      </w:r>
    </w:p>
    <w:p w14:paraId="7A40BC05" w14:textId="77777777" w:rsidR="002E1E3E" w:rsidRPr="00145097" w:rsidRDefault="002E1E3E" w:rsidP="002E1E3E">
      <w:pPr>
        <w:jc w:val="center"/>
        <w:rPr>
          <w:b/>
          <w:sz w:val="24"/>
          <w:szCs w:val="24"/>
        </w:rPr>
      </w:pPr>
    </w:p>
    <w:tbl>
      <w:tblPr>
        <w:tblW w:w="10080"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720"/>
        <w:gridCol w:w="1440"/>
        <w:gridCol w:w="3420"/>
        <w:gridCol w:w="851"/>
        <w:gridCol w:w="1129"/>
        <w:gridCol w:w="572"/>
        <w:gridCol w:w="1948"/>
      </w:tblGrid>
      <w:tr w:rsidR="002E1E3E" w:rsidRPr="00145097" w14:paraId="243B57E0" w14:textId="77777777" w:rsidTr="00E87A1D">
        <w:tc>
          <w:tcPr>
            <w:tcW w:w="720" w:type="dxa"/>
            <w:tcBorders>
              <w:top w:val="double" w:sz="4" w:space="0" w:color="auto"/>
            </w:tcBorders>
          </w:tcPr>
          <w:p w14:paraId="2079F3AB" w14:textId="77777777" w:rsidR="002E1E3E" w:rsidRPr="00145097" w:rsidRDefault="002E1E3E" w:rsidP="00E87A1D">
            <w:pPr>
              <w:jc w:val="center"/>
              <w:rPr>
                <w:b/>
                <w:sz w:val="24"/>
                <w:szCs w:val="24"/>
              </w:rPr>
            </w:pPr>
            <w:r w:rsidRPr="00145097">
              <w:rPr>
                <w:b/>
                <w:sz w:val="24"/>
                <w:szCs w:val="24"/>
              </w:rPr>
              <w:t>1</w:t>
            </w:r>
          </w:p>
        </w:tc>
        <w:tc>
          <w:tcPr>
            <w:tcW w:w="1440" w:type="dxa"/>
            <w:tcBorders>
              <w:top w:val="double" w:sz="4" w:space="0" w:color="auto"/>
            </w:tcBorders>
          </w:tcPr>
          <w:p w14:paraId="0185B7AC" w14:textId="77777777" w:rsidR="002E1E3E" w:rsidRPr="00145097" w:rsidRDefault="002E1E3E" w:rsidP="00E87A1D">
            <w:pPr>
              <w:jc w:val="center"/>
              <w:rPr>
                <w:b/>
                <w:sz w:val="24"/>
                <w:szCs w:val="24"/>
              </w:rPr>
            </w:pPr>
            <w:r w:rsidRPr="00145097">
              <w:rPr>
                <w:b/>
                <w:sz w:val="24"/>
                <w:szCs w:val="24"/>
              </w:rPr>
              <w:t>2</w:t>
            </w:r>
          </w:p>
        </w:tc>
        <w:tc>
          <w:tcPr>
            <w:tcW w:w="3420" w:type="dxa"/>
            <w:tcBorders>
              <w:top w:val="double" w:sz="4" w:space="0" w:color="auto"/>
            </w:tcBorders>
          </w:tcPr>
          <w:p w14:paraId="01E3FF14" w14:textId="77777777" w:rsidR="002E1E3E" w:rsidRPr="00145097" w:rsidRDefault="002E1E3E" w:rsidP="00E87A1D">
            <w:pPr>
              <w:jc w:val="center"/>
              <w:rPr>
                <w:b/>
                <w:sz w:val="24"/>
                <w:szCs w:val="24"/>
              </w:rPr>
            </w:pPr>
            <w:r w:rsidRPr="00145097">
              <w:rPr>
                <w:b/>
                <w:sz w:val="24"/>
                <w:szCs w:val="24"/>
              </w:rPr>
              <w:t>3</w:t>
            </w:r>
          </w:p>
        </w:tc>
        <w:tc>
          <w:tcPr>
            <w:tcW w:w="851" w:type="dxa"/>
            <w:tcBorders>
              <w:top w:val="double" w:sz="4" w:space="0" w:color="auto"/>
            </w:tcBorders>
          </w:tcPr>
          <w:p w14:paraId="22BD6195" w14:textId="77777777" w:rsidR="002E1E3E" w:rsidRPr="00145097" w:rsidRDefault="002E1E3E" w:rsidP="00E87A1D">
            <w:pPr>
              <w:jc w:val="center"/>
              <w:rPr>
                <w:b/>
                <w:sz w:val="24"/>
                <w:szCs w:val="24"/>
              </w:rPr>
            </w:pPr>
            <w:r w:rsidRPr="00145097">
              <w:rPr>
                <w:b/>
                <w:sz w:val="24"/>
                <w:szCs w:val="24"/>
              </w:rPr>
              <w:t>4</w:t>
            </w:r>
          </w:p>
        </w:tc>
        <w:tc>
          <w:tcPr>
            <w:tcW w:w="1129" w:type="dxa"/>
            <w:tcBorders>
              <w:top w:val="double" w:sz="4" w:space="0" w:color="auto"/>
            </w:tcBorders>
          </w:tcPr>
          <w:p w14:paraId="565562C3" w14:textId="77777777" w:rsidR="002E1E3E" w:rsidRPr="00145097" w:rsidRDefault="002E1E3E" w:rsidP="00E87A1D">
            <w:pPr>
              <w:jc w:val="center"/>
              <w:rPr>
                <w:b/>
                <w:sz w:val="24"/>
                <w:szCs w:val="24"/>
              </w:rPr>
            </w:pPr>
            <w:r w:rsidRPr="00145097">
              <w:rPr>
                <w:b/>
                <w:sz w:val="24"/>
                <w:szCs w:val="24"/>
              </w:rPr>
              <w:t>5</w:t>
            </w:r>
          </w:p>
        </w:tc>
        <w:tc>
          <w:tcPr>
            <w:tcW w:w="572" w:type="dxa"/>
            <w:tcBorders>
              <w:top w:val="double" w:sz="4" w:space="0" w:color="auto"/>
            </w:tcBorders>
          </w:tcPr>
          <w:p w14:paraId="24BAA4ED" w14:textId="77777777" w:rsidR="002E1E3E" w:rsidRPr="00145097" w:rsidRDefault="002E1E3E" w:rsidP="00E87A1D">
            <w:pPr>
              <w:jc w:val="center"/>
              <w:rPr>
                <w:b/>
                <w:sz w:val="24"/>
                <w:szCs w:val="24"/>
              </w:rPr>
            </w:pPr>
            <w:r w:rsidRPr="00145097">
              <w:rPr>
                <w:b/>
                <w:sz w:val="24"/>
                <w:szCs w:val="24"/>
              </w:rPr>
              <w:t>6</w:t>
            </w:r>
          </w:p>
        </w:tc>
        <w:tc>
          <w:tcPr>
            <w:tcW w:w="1948" w:type="dxa"/>
            <w:tcBorders>
              <w:top w:val="double" w:sz="4" w:space="0" w:color="auto"/>
            </w:tcBorders>
          </w:tcPr>
          <w:p w14:paraId="2755DE3B" w14:textId="77777777" w:rsidR="002E1E3E" w:rsidRPr="00145097" w:rsidRDefault="002E1E3E" w:rsidP="00E87A1D">
            <w:pPr>
              <w:jc w:val="center"/>
              <w:rPr>
                <w:b/>
                <w:sz w:val="24"/>
                <w:szCs w:val="24"/>
              </w:rPr>
            </w:pPr>
            <w:r w:rsidRPr="00145097">
              <w:rPr>
                <w:b/>
                <w:sz w:val="24"/>
                <w:szCs w:val="24"/>
              </w:rPr>
              <w:t>7</w:t>
            </w:r>
          </w:p>
        </w:tc>
      </w:tr>
      <w:tr w:rsidR="002E1E3E" w:rsidRPr="00145097" w14:paraId="0449E5AA" w14:textId="77777777" w:rsidTr="00E87A1D">
        <w:tc>
          <w:tcPr>
            <w:tcW w:w="720" w:type="dxa"/>
          </w:tcPr>
          <w:p w14:paraId="13A6E912" w14:textId="77777777" w:rsidR="002E1E3E" w:rsidRPr="00145097" w:rsidRDefault="002E1E3E" w:rsidP="00E87A1D">
            <w:pPr>
              <w:jc w:val="center"/>
              <w:rPr>
                <w:sz w:val="24"/>
                <w:szCs w:val="24"/>
              </w:rPr>
            </w:pPr>
            <w:r w:rsidRPr="00145097">
              <w:rPr>
                <w:sz w:val="24"/>
                <w:szCs w:val="24"/>
              </w:rPr>
              <w:t>26</w:t>
            </w:r>
          </w:p>
        </w:tc>
        <w:tc>
          <w:tcPr>
            <w:tcW w:w="1440" w:type="dxa"/>
            <w:vMerge w:val="restart"/>
          </w:tcPr>
          <w:p w14:paraId="05480FF7" w14:textId="77777777" w:rsidR="002E1E3E" w:rsidRPr="00145097" w:rsidRDefault="002E1E3E" w:rsidP="00E87A1D">
            <w:pPr>
              <w:jc w:val="center"/>
              <w:rPr>
                <w:sz w:val="24"/>
                <w:szCs w:val="24"/>
              </w:rPr>
            </w:pPr>
          </w:p>
          <w:p w14:paraId="38992197" w14:textId="77777777" w:rsidR="002E1E3E" w:rsidRPr="00145097" w:rsidRDefault="002E1E3E" w:rsidP="00E87A1D">
            <w:pPr>
              <w:jc w:val="center"/>
              <w:rPr>
                <w:sz w:val="24"/>
                <w:szCs w:val="24"/>
              </w:rPr>
            </w:pPr>
          </w:p>
        </w:tc>
        <w:tc>
          <w:tcPr>
            <w:tcW w:w="3420" w:type="dxa"/>
          </w:tcPr>
          <w:p w14:paraId="65AA73CC" w14:textId="77777777" w:rsidR="002E1E3E" w:rsidRPr="00145097" w:rsidRDefault="002E1E3E" w:rsidP="00E87A1D">
            <w:pPr>
              <w:rPr>
                <w:sz w:val="24"/>
                <w:szCs w:val="24"/>
              </w:rPr>
            </w:pPr>
            <w:r w:rsidRPr="00145097">
              <w:rPr>
                <w:sz w:val="24"/>
                <w:szCs w:val="24"/>
              </w:rPr>
              <w:t>Крепление неподвижного конца каната</w:t>
            </w:r>
          </w:p>
        </w:tc>
        <w:tc>
          <w:tcPr>
            <w:tcW w:w="851" w:type="dxa"/>
          </w:tcPr>
          <w:p w14:paraId="5729400F" w14:textId="77777777" w:rsidR="002E1E3E" w:rsidRPr="00145097" w:rsidRDefault="002E1E3E" w:rsidP="00E87A1D">
            <w:pPr>
              <w:jc w:val="center"/>
              <w:rPr>
                <w:sz w:val="24"/>
                <w:szCs w:val="24"/>
              </w:rPr>
            </w:pPr>
            <w:r w:rsidRPr="00145097">
              <w:rPr>
                <w:sz w:val="24"/>
                <w:szCs w:val="24"/>
              </w:rPr>
              <w:t>к-т</w:t>
            </w:r>
          </w:p>
        </w:tc>
        <w:tc>
          <w:tcPr>
            <w:tcW w:w="1129" w:type="dxa"/>
          </w:tcPr>
          <w:p w14:paraId="648B6F51" w14:textId="77777777" w:rsidR="002E1E3E" w:rsidRPr="00145097" w:rsidRDefault="002E1E3E" w:rsidP="00E87A1D">
            <w:pPr>
              <w:jc w:val="center"/>
              <w:rPr>
                <w:sz w:val="24"/>
                <w:szCs w:val="24"/>
              </w:rPr>
            </w:pPr>
          </w:p>
        </w:tc>
        <w:tc>
          <w:tcPr>
            <w:tcW w:w="572" w:type="dxa"/>
          </w:tcPr>
          <w:p w14:paraId="543A5788" w14:textId="77777777" w:rsidR="002E1E3E" w:rsidRPr="00145097" w:rsidRDefault="002E1E3E" w:rsidP="00E87A1D">
            <w:pPr>
              <w:jc w:val="center"/>
              <w:rPr>
                <w:sz w:val="24"/>
                <w:szCs w:val="24"/>
              </w:rPr>
            </w:pPr>
            <w:r w:rsidRPr="00145097">
              <w:rPr>
                <w:sz w:val="24"/>
                <w:szCs w:val="24"/>
              </w:rPr>
              <w:t>1</w:t>
            </w:r>
          </w:p>
        </w:tc>
        <w:tc>
          <w:tcPr>
            <w:tcW w:w="1948" w:type="dxa"/>
          </w:tcPr>
          <w:p w14:paraId="5D3CE5D4" w14:textId="77777777" w:rsidR="002E1E3E" w:rsidRPr="00145097" w:rsidRDefault="002E1E3E" w:rsidP="00E87A1D">
            <w:pPr>
              <w:jc w:val="center"/>
              <w:rPr>
                <w:sz w:val="24"/>
                <w:szCs w:val="24"/>
              </w:rPr>
            </w:pPr>
            <w:r w:rsidRPr="00145097">
              <w:rPr>
                <w:sz w:val="24"/>
                <w:szCs w:val="24"/>
              </w:rPr>
              <w:t>- - // - -</w:t>
            </w:r>
          </w:p>
        </w:tc>
      </w:tr>
      <w:tr w:rsidR="002E1E3E" w:rsidRPr="00145097" w14:paraId="682C1CCD" w14:textId="77777777" w:rsidTr="00E87A1D">
        <w:tc>
          <w:tcPr>
            <w:tcW w:w="720" w:type="dxa"/>
          </w:tcPr>
          <w:p w14:paraId="21FC5099" w14:textId="77777777" w:rsidR="002E1E3E" w:rsidRPr="00145097" w:rsidRDefault="002E1E3E" w:rsidP="00E87A1D">
            <w:pPr>
              <w:jc w:val="center"/>
              <w:rPr>
                <w:sz w:val="24"/>
                <w:szCs w:val="24"/>
              </w:rPr>
            </w:pPr>
            <w:r w:rsidRPr="00145097">
              <w:rPr>
                <w:sz w:val="24"/>
                <w:szCs w:val="24"/>
              </w:rPr>
              <w:t>27</w:t>
            </w:r>
          </w:p>
        </w:tc>
        <w:tc>
          <w:tcPr>
            <w:tcW w:w="1440" w:type="dxa"/>
            <w:vMerge/>
          </w:tcPr>
          <w:p w14:paraId="67ACCD01" w14:textId="77777777" w:rsidR="002E1E3E" w:rsidRPr="00145097" w:rsidRDefault="002E1E3E" w:rsidP="00E87A1D">
            <w:pPr>
              <w:jc w:val="center"/>
              <w:rPr>
                <w:sz w:val="24"/>
                <w:szCs w:val="24"/>
              </w:rPr>
            </w:pPr>
          </w:p>
        </w:tc>
        <w:tc>
          <w:tcPr>
            <w:tcW w:w="3420" w:type="dxa"/>
          </w:tcPr>
          <w:p w14:paraId="6B418DE1" w14:textId="77777777" w:rsidR="002E1E3E" w:rsidRPr="00145097" w:rsidRDefault="002E1E3E" w:rsidP="00E87A1D">
            <w:pPr>
              <w:rPr>
                <w:sz w:val="24"/>
                <w:szCs w:val="24"/>
              </w:rPr>
            </w:pPr>
            <w:r w:rsidRPr="00145097">
              <w:rPr>
                <w:sz w:val="24"/>
                <w:szCs w:val="24"/>
              </w:rPr>
              <w:t>Площадка для спуска обсадных труб</w:t>
            </w:r>
          </w:p>
        </w:tc>
        <w:tc>
          <w:tcPr>
            <w:tcW w:w="851" w:type="dxa"/>
          </w:tcPr>
          <w:p w14:paraId="4CECEDDE" w14:textId="77777777" w:rsidR="002E1E3E" w:rsidRPr="00145097" w:rsidRDefault="002E1E3E" w:rsidP="00E87A1D">
            <w:pPr>
              <w:jc w:val="center"/>
              <w:rPr>
                <w:sz w:val="24"/>
                <w:szCs w:val="24"/>
              </w:rPr>
            </w:pPr>
            <w:r w:rsidRPr="00145097">
              <w:rPr>
                <w:sz w:val="24"/>
                <w:szCs w:val="24"/>
              </w:rPr>
              <w:t>к-т</w:t>
            </w:r>
          </w:p>
        </w:tc>
        <w:tc>
          <w:tcPr>
            <w:tcW w:w="1129" w:type="dxa"/>
          </w:tcPr>
          <w:p w14:paraId="386E44AD" w14:textId="77777777" w:rsidR="002E1E3E" w:rsidRPr="00145097" w:rsidRDefault="002E1E3E" w:rsidP="00E87A1D">
            <w:pPr>
              <w:jc w:val="center"/>
              <w:rPr>
                <w:sz w:val="24"/>
                <w:szCs w:val="24"/>
              </w:rPr>
            </w:pPr>
          </w:p>
        </w:tc>
        <w:tc>
          <w:tcPr>
            <w:tcW w:w="572" w:type="dxa"/>
          </w:tcPr>
          <w:p w14:paraId="794D7151" w14:textId="77777777" w:rsidR="002E1E3E" w:rsidRPr="00145097" w:rsidRDefault="002E1E3E" w:rsidP="00E87A1D">
            <w:pPr>
              <w:jc w:val="center"/>
              <w:rPr>
                <w:sz w:val="24"/>
                <w:szCs w:val="24"/>
              </w:rPr>
            </w:pPr>
            <w:r w:rsidRPr="00145097">
              <w:rPr>
                <w:sz w:val="24"/>
                <w:szCs w:val="24"/>
              </w:rPr>
              <w:t>1</w:t>
            </w:r>
          </w:p>
        </w:tc>
        <w:tc>
          <w:tcPr>
            <w:tcW w:w="1948" w:type="dxa"/>
          </w:tcPr>
          <w:p w14:paraId="2B0133C7" w14:textId="77777777" w:rsidR="002E1E3E" w:rsidRPr="00145097" w:rsidRDefault="002E1E3E" w:rsidP="00E87A1D">
            <w:pPr>
              <w:jc w:val="center"/>
              <w:rPr>
                <w:sz w:val="24"/>
                <w:szCs w:val="24"/>
              </w:rPr>
            </w:pPr>
            <w:r w:rsidRPr="00145097">
              <w:rPr>
                <w:sz w:val="24"/>
                <w:szCs w:val="24"/>
              </w:rPr>
              <w:t>- - // - -</w:t>
            </w:r>
          </w:p>
        </w:tc>
      </w:tr>
      <w:tr w:rsidR="002E1E3E" w:rsidRPr="00145097" w14:paraId="0E105FF7" w14:textId="77777777" w:rsidTr="00E87A1D">
        <w:tc>
          <w:tcPr>
            <w:tcW w:w="720" w:type="dxa"/>
          </w:tcPr>
          <w:p w14:paraId="7F59D78F" w14:textId="77777777" w:rsidR="002E1E3E" w:rsidRPr="00145097" w:rsidRDefault="002E1E3E" w:rsidP="00E87A1D">
            <w:pPr>
              <w:jc w:val="center"/>
              <w:rPr>
                <w:sz w:val="24"/>
                <w:szCs w:val="24"/>
              </w:rPr>
            </w:pPr>
            <w:r w:rsidRPr="00145097">
              <w:rPr>
                <w:sz w:val="24"/>
                <w:szCs w:val="24"/>
              </w:rPr>
              <w:t>28</w:t>
            </w:r>
          </w:p>
        </w:tc>
        <w:tc>
          <w:tcPr>
            <w:tcW w:w="1440" w:type="dxa"/>
            <w:vMerge/>
          </w:tcPr>
          <w:p w14:paraId="34AF8927" w14:textId="77777777" w:rsidR="002E1E3E" w:rsidRPr="00145097" w:rsidRDefault="002E1E3E" w:rsidP="00E87A1D">
            <w:pPr>
              <w:jc w:val="center"/>
              <w:rPr>
                <w:sz w:val="24"/>
                <w:szCs w:val="24"/>
              </w:rPr>
            </w:pPr>
          </w:p>
        </w:tc>
        <w:tc>
          <w:tcPr>
            <w:tcW w:w="3420" w:type="dxa"/>
          </w:tcPr>
          <w:p w14:paraId="4D2D6EEA" w14:textId="77777777" w:rsidR="002E1E3E" w:rsidRPr="00145097" w:rsidRDefault="002E1E3E" w:rsidP="00E87A1D">
            <w:pPr>
              <w:rPr>
                <w:sz w:val="24"/>
                <w:szCs w:val="24"/>
              </w:rPr>
            </w:pPr>
            <w:r w:rsidRPr="00145097">
              <w:rPr>
                <w:sz w:val="24"/>
                <w:szCs w:val="24"/>
              </w:rPr>
              <w:t>Обвязка топливопровода</w:t>
            </w:r>
          </w:p>
        </w:tc>
        <w:tc>
          <w:tcPr>
            <w:tcW w:w="851" w:type="dxa"/>
          </w:tcPr>
          <w:p w14:paraId="6304E75D" w14:textId="77777777" w:rsidR="002E1E3E" w:rsidRPr="00145097" w:rsidRDefault="002E1E3E" w:rsidP="00E87A1D">
            <w:pPr>
              <w:jc w:val="center"/>
              <w:rPr>
                <w:sz w:val="24"/>
                <w:szCs w:val="24"/>
              </w:rPr>
            </w:pPr>
            <w:r w:rsidRPr="00145097">
              <w:rPr>
                <w:sz w:val="24"/>
                <w:szCs w:val="24"/>
              </w:rPr>
              <w:t>к-т</w:t>
            </w:r>
          </w:p>
        </w:tc>
        <w:tc>
          <w:tcPr>
            <w:tcW w:w="1129" w:type="dxa"/>
          </w:tcPr>
          <w:p w14:paraId="4E2CCB41" w14:textId="77777777" w:rsidR="002E1E3E" w:rsidRPr="00145097" w:rsidRDefault="002E1E3E" w:rsidP="00E87A1D">
            <w:pPr>
              <w:jc w:val="center"/>
              <w:rPr>
                <w:sz w:val="24"/>
                <w:szCs w:val="24"/>
              </w:rPr>
            </w:pPr>
          </w:p>
        </w:tc>
        <w:tc>
          <w:tcPr>
            <w:tcW w:w="572" w:type="dxa"/>
          </w:tcPr>
          <w:p w14:paraId="277E48BE" w14:textId="77777777" w:rsidR="002E1E3E" w:rsidRPr="00145097" w:rsidRDefault="002E1E3E" w:rsidP="00E87A1D">
            <w:pPr>
              <w:jc w:val="center"/>
              <w:rPr>
                <w:sz w:val="24"/>
                <w:szCs w:val="24"/>
              </w:rPr>
            </w:pPr>
            <w:r w:rsidRPr="00145097">
              <w:rPr>
                <w:sz w:val="24"/>
                <w:szCs w:val="24"/>
              </w:rPr>
              <w:t>1</w:t>
            </w:r>
          </w:p>
        </w:tc>
        <w:tc>
          <w:tcPr>
            <w:tcW w:w="1948" w:type="dxa"/>
          </w:tcPr>
          <w:p w14:paraId="32B9697B" w14:textId="77777777" w:rsidR="002E1E3E" w:rsidRPr="00145097" w:rsidRDefault="002E1E3E" w:rsidP="00E87A1D">
            <w:pPr>
              <w:jc w:val="center"/>
              <w:rPr>
                <w:sz w:val="24"/>
                <w:szCs w:val="24"/>
              </w:rPr>
            </w:pPr>
            <w:r w:rsidRPr="00145097">
              <w:rPr>
                <w:sz w:val="24"/>
                <w:szCs w:val="24"/>
              </w:rPr>
              <w:t>- - // - -</w:t>
            </w:r>
          </w:p>
        </w:tc>
      </w:tr>
      <w:tr w:rsidR="002E1E3E" w:rsidRPr="00145097" w14:paraId="36B03C4B" w14:textId="77777777" w:rsidTr="00E87A1D">
        <w:tc>
          <w:tcPr>
            <w:tcW w:w="720" w:type="dxa"/>
          </w:tcPr>
          <w:p w14:paraId="253E36C3" w14:textId="77777777" w:rsidR="002E1E3E" w:rsidRPr="00145097" w:rsidRDefault="002E1E3E" w:rsidP="00E87A1D">
            <w:pPr>
              <w:jc w:val="center"/>
              <w:rPr>
                <w:sz w:val="24"/>
                <w:szCs w:val="24"/>
              </w:rPr>
            </w:pPr>
            <w:r w:rsidRPr="00145097">
              <w:rPr>
                <w:sz w:val="24"/>
                <w:szCs w:val="24"/>
              </w:rPr>
              <w:t>29</w:t>
            </w:r>
          </w:p>
        </w:tc>
        <w:tc>
          <w:tcPr>
            <w:tcW w:w="1440" w:type="dxa"/>
            <w:vMerge/>
          </w:tcPr>
          <w:p w14:paraId="5EC79AE0" w14:textId="77777777" w:rsidR="002E1E3E" w:rsidRPr="00145097" w:rsidRDefault="002E1E3E" w:rsidP="00E87A1D">
            <w:pPr>
              <w:jc w:val="center"/>
              <w:rPr>
                <w:sz w:val="24"/>
                <w:szCs w:val="24"/>
              </w:rPr>
            </w:pPr>
          </w:p>
        </w:tc>
        <w:tc>
          <w:tcPr>
            <w:tcW w:w="3420" w:type="dxa"/>
          </w:tcPr>
          <w:p w14:paraId="2A8D5A85" w14:textId="77777777" w:rsidR="002E1E3E" w:rsidRPr="00145097" w:rsidRDefault="002E1E3E" w:rsidP="00E87A1D">
            <w:pPr>
              <w:rPr>
                <w:sz w:val="24"/>
                <w:szCs w:val="24"/>
              </w:rPr>
            </w:pPr>
            <w:r w:rsidRPr="00145097">
              <w:rPr>
                <w:sz w:val="24"/>
                <w:szCs w:val="24"/>
              </w:rPr>
              <w:t>Обвязка водопровода</w:t>
            </w:r>
          </w:p>
        </w:tc>
        <w:tc>
          <w:tcPr>
            <w:tcW w:w="851" w:type="dxa"/>
          </w:tcPr>
          <w:p w14:paraId="0BD65D50" w14:textId="77777777" w:rsidR="002E1E3E" w:rsidRPr="00145097" w:rsidRDefault="002E1E3E" w:rsidP="00E87A1D">
            <w:pPr>
              <w:jc w:val="center"/>
              <w:rPr>
                <w:sz w:val="24"/>
                <w:szCs w:val="24"/>
              </w:rPr>
            </w:pPr>
            <w:r w:rsidRPr="00145097">
              <w:rPr>
                <w:sz w:val="24"/>
                <w:szCs w:val="24"/>
              </w:rPr>
              <w:t>к-т</w:t>
            </w:r>
          </w:p>
        </w:tc>
        <w:tc>
          <w:tcPr>
            <w:tcW w:w="1129" w:type="dxa"/>
          </w:tcPr>
          <w:p w14:paraId="39C673FF" w14:textId="77777777" w:rsidR="002E1E3E" w:rsidRPr="00145097" w:rsidRDefault="002E1E3E" w:rsidP="00E87A1D">
            <w:pPr>
              <w:jc w:val="center"/>
              <w:rPr>
                <w:sz w:val="24"/>
                <w:szCs w:val="24"/>
              </w:rPr>
            </w:pPr>
          </w:p>
        </w:tc>
        <w:tc>
          <w:tcPr>
            <w:tcW w:w="572" w:type="dxa"/>
          </w:tcPr>
          <w:p w14:paraId="0D5CBE61" w14:textId="77777777" w:rsidR="002E1E3E" w:rsidRPr="00145097" w:rsidRDefault="002E1E3E" w:rsidP="00E87A1D">
            <w:pPr>
              <w:jc w:val="center"/>
              <w:rPr>
                <w:sz w:val="24"/>
                <w:szCs w:val="24"/>
              </w:rPr>
            </w:pPr>
            <w:r w:rsidRPr="00145097">
              <w:rPr>
                <w:sz w:val="24"/>
                <w:szCs w:val="24"/>
              </w:rPr>
              <w:t>1</w:t>
            </w:r>
          </w:p>
        </w:tc>
        <w:tc>
          <w:tcPr>
            <w:tcW w:w="1948" w:type="dxa"/>
          </w:tcPr>
          <w:p w14:paraId="3A004051" w14:textId="77777777" w:rsidR="002E1E3E" w:rsidRPr="00145097" w:rsidRDefault="002E1E3E" w:rsidP="00E87A1D">
            <w:pPr>
              <w:jc w:val="center"/>
              <w:rPr>
                <w:sz w:val="24"/>
                <w:szCs w:val="24"/>
              </w:rPr>
            </w:pPr>
            <w:r w:rsidRPr="00145097">
              <w:rPr>
                <w:sz w:val="24"/>
                <w:szCs w:val="24"/>
              </w:rPr>
              <w:t>- - // - -</w:t>
            </w:r>
          </w:p>
        </w:tc>
      </w:tr>
      <w:tr w:rsidR="002E1E3E" w:rsidRPr="00145097" w14:paraId="55F17944" w14:textId="77777777" w:rsidTr="00E87A1D">
        <w:tc>
          <w:tcPr>
            <w:tcW w:w="720" w:type="dxa"/>
          </w:tcPr>
          <w:p w14:paraId="2205CD0F" w14:textId="77777777" w:rsidR="002E1E3E" w:rsidRPr="00145097" w:rsidRDefault="002E1E3E" w:rsidP="00E87A1D">
            <w:pPr>
              <w:jc w:val="center"/>
              <w:rPr>
                <w:sz w:val="24"/>
                <w:szCs w:val="24"/>
              </w:rPr>
            </w:pPr>
            <w:r w:rsidRPr="00145097">
              <w:rPr>
                <w:sz w:val="24"/>
                <w:szCs w:val="24"/>
              </w:rPr>
              <w:t>30</w:t>
            </w:r>
          </w:p>
        </w:tc>
        <w:tc>
          <w:tcPr>
            <w:tcW w:w="1440" w:type="dxa"/>
            <w:vMerge/>
          </w:tcPr>
          <w:p w14:paraId="53987AAF" w14:textId="77777777" w:rsidR="002E1E3E" w:rsidRPr="00145097" w:rsidRDefault="002E1E3E" w:rsidP="00E87A1D">
            <w:pPr>
              <w:jc w:val="center"/>
              <w:rPr>
                <w:sz w:val="24"/>
                <w:szCs w:val="24"/>
              </w:rPr>
            </w:pPr>
          </w:p>
        </w:tc>
        <w:tc>
          <w:tcPr>
            <w:tcW w:w="3420" w:type="dxa"/>
          </w:tcPr>
          <w:p w14:paraId="1BA77B4B" w14:textId="77777777" w:rsidR="002E1E3E" w:rsidRPr="00145097" w:rsidRDefault="002E1E3E" w:rsidP="00E87A1D">
            <w:pPr>
              <w:rPr>
                <w:sz w:val="24"/>
                <w:szCs w:val="24"/>
              </w:rPr>
            </w:pPr>
            <w:r w:rsidRPr="00145097">
              <w:rPr>
                <w:sz w:val="24"/>
                <w:szCs w:val="24"/>
              </w:rPr>
              <w:t>Блок запасных частей</w:t>
            </w:r>
          </w:p>
        </w:tc>
        <w:tc>
          <w:tcPr>
            <w:tcW w:w="851" w:type="dxa"/>
          </w:tcPr>
          <w:p w14:paraId="0331BF6C" w14:textId="77777777" w:rsidR="002E1E3E" w:rsidRPr="00145097" w:rsidRDefault="002E1E3E" w:rsidP="00E87A1D">
            <w:pPr>
              <w:jc w:val="center"/>
              <w:rPr>
                <w:sz w:val="24"/>
                <w:szCs w:val="24"/>
              </w:rPr>
            </w:pPr>
            <w:r w:rsidRPr="00145097">
              <w:rPr>
                <w:sz w:val="24"/>
                <w:szCs w:val="24"/>
              </w:rPr>
              <w:t>шт</w:t>
            </w:r>
          </w:p>
        </w:tc>
        <w:tc>
          <w:tcPr>
            <w:tcW w:w="1129" w:type="dxa"/>
          </w:tcPr>
          <w:p w14:paraId="2689372D" w14:textId="77777777" w:rsidR="002E1E3E" w:rsidRPr="00145097" w:rsidRDefault="002E1E3E" w:rsidP="00E87A1D">
            <w:pPr>
              <w:jc w:val="center"/>
              <w:rPr>
                <w:sz w:val="24"/>
                <w:szCs w:val="24"/>
              </w:rPr>
            </w:pPr>
          </w:p>
        </w:tc>
        <w:tc>
          <w:tcPr>
            <w:tcW w:w="572" w:type="dxa"/>
          </w:tcPr>
          <w:p w14:paraId="791681E1" w14:textId="77777777" w:rsidR="002E1E3E" w:rsidRPr="00145097" w:rsidRDefault="002E1E3E" w:rsidP="00E87A1D">
            <w:pPr>
              <w:jc w:val="center"/>
              <w:rPr>
                <w:sz w:val="24"/>
                <w:szCs w:val="24"/>
              </w:rPr>
            </w:pPr>
          </w:p>
        </w:tc>
        <w:tc>
          <w:tcPr>
            <w:tcW w:w="1948" w:type="dxa"/>
          </w:tcPr>
          <w:p w14:paraId="6F817EFC" w14:textId="77777777" w:rsidR="002E1E3E" w:rsidRPr="00145097" w:rsidRDefault="002E1E3E" w:rsidP="00E87A1D">
            <w:pPr>
              <w:jc w:val="center"/>
              <w:rPr>
                <w:sz w:val="24"/>
                <w:szCs w:val="24"/>
              </w:rPr>
            </w:pPr>
          </w:p>
        </w:tc>
      </w:tr>
      <w:tr w:rsidR="002E1E3E" w:rsidRPr="00145097" w14:paraId="462C5751" w14:textId="77777777" w:rsidTr="00E87A1D">
        <w:tc>
          <w:tcPr>
            <w:tcW w:w="720" w:type="dxa"/>
          </w:tcPr>
          <w:p w14:paraId="2BC5F8F3" w14:textId="77777777" w:rsidR="002E1E3E" w:rsidRPr="00145097" w:rsidRDefault="002E1E3E" w:rsidP="00E87A1D">
            <w:pPr>
              <w:jc w:val="center"/>
              <w:rPr>
                <w:sz w:val="24"/>
                <w:szCs w:val="24"/>
              </w:rPr>
            </w:pPr>
            <w:r w:rsidRPr="00145097">
              <w:rPr>
                <w:sz w:val="24"/>
                <w:szCs w:val="24"/>
              </w:rPr>
              <w:t>31</w:t>
            </w:r>
          </w:p>
        </w:tc>
        <w:tc>
          <w:tcPr>
            <w:tcW w:w="1440" w:type="dxa"/>
            <w:vMerge/>
          </w:tcPr>
          <w:p w14:paraId="64EC548C" w14:textId="77777777" w:rsidR="002E1E3E" w:rsidRPr="00145097" w:rsidRDefault="002E1E3E" w:rsidP="00E87A1D">
            <w:pPr>
              <w:jc w:val="center"/>
              <w:rPr>
                <w:sz w:val="24"/>
                <w:szCs w:val="24"/>
              </w:rPr>
            </w:pPr>
          </w:p>
        </w:tc>
        <w:tc>
          <w:tcPr>
            <w:tcW w:w="3420" w:type="dxa"/>
          </w:tcPr>
          <w:p w14:paraId="597469A2" w14:textId="77777777" w:rsidR="002E1E3E" w:rsidRPr="00145097" w:rsidRDefault="002E1E3E" w:rsidP="00E87A1D">
            <w:pPr>
              <w:rPr>
                <w:sz w:val="24"/>
                <w:szCs w:val="24"/>
              </w:rPr>
            </w:pPr>
            <w:r w:rsidRPr="00145097">
              <w:rPr>
                <w:sz w:val="24"/>
                <w:szCs w:val="24"/>
              </w:rPr>
              <w:t>Регистратор и индикаторы параметров бурения</w:t>
            </w:r>
          </w:p>
        </w:tc>
        <w:tc>
          <w:tcPr>
            <w:tcW w:w="851" w:type="dxa"/>
          </w:tcPr>
          <w:p w14:paraId="62053F78" w14:textId="77777777" w:rsidR="002E1E3E" w:rsidRPr="00145097" w:rsidRDefault="002E1E3E" w:rsidP="00E87A1D">
            <w:pPr>
              <w:jc w:val="center"/>
              <w:rPr>
                <w:sz w:val="24"/>
                <w:szCs w:val="24"/>
              </w:rPr>
            </w:pPr>
            <w:r w:rsidRPr="00145097">
              <w:rPr>
                <w:sz w:val="24"/>
                <w:szCs w:val="24"/>
              </w:rPr>
              <w:t>к-т</w:t>
            </w:r>
          </w:p>
        </w:tc>
        <w:tc>
          <w:tcPr>
            <w:tcW w:w="1129" w:type="dxa"/>
          </w:tcPr>
          <w:p w14:paraId="7E60D3B4" w14:textId="77777777" w:rsidR="002E1E3E" w:rsidRPr="00145097" w:rsidRDefault="002E1E3E" w:rsidP="00E87A1D">
            <w:pPr>
              <w:jc w:val="center"/>
              <w:rPr>
                <w:sz w:val="24"/>
                <w:szCs w:val="24"/>
              </w:rPr>
            </w:pPr>
          </w:p>
        </w:tc>
        <w:tc>
          <w:tcPr>
            <w:tcW w:w="572" w:type="dxa"/>
          </w:tcPr>
          <w:p w14:paraId="63A69CEB" w14:textId="77777777" w:rsidR="002E1E3E" w:rsidRPr="00145097" w:rsidRDefault="002E1E3E" w:rsidP="00E87A1D">
            <w:pPr>
              <w:jc w:val="center"/>
              <w:rPr>
                <w:sz w:val="24"/>
                <w:szCs w:val="24"/>
              </w:rPr>
            </w:pPr>
            <w:r w:rsidRPr="00145097">
              <w:rPr>
                <w:sz w:val="24"/>
                <w:szCs w:val="24"/>
              </w:rPr>
              <w:t>1</w:t>
            </w:r>
          </w:p>
        </w:tc>
        <w:tc>
          <w:tcPr>
            <w:tcW w:w="1948" w:type="dxa"/>
          </w:tcPr>
          <w:p w14:paraId="09DEDF62" w14:textId="77777777" w:rsidR="002E1E3E" w:rsidRPr="00145097" w:rsidRDefault="002E1E3E" w:rsidP="00E87A1D">
            <w:pPr>
              <w:jc w:val="center"/>
              <w:rPr>
                <w:sz w:val="24"/>
                <w:szCs w:val="24"/>
              </w:rPr>
            </w:pPr>
            <w:r w:rsidRPr="00145097">
              <w:rPr>
                <w:sz w:val="24"/>
                <w:szCs w:val="24"/>
              </w:rPr>
              <w:t>- - // - -</w:t>
            </w:r>
          </w:p>
        </w:tc>
      </w:tr>
      <w:tr w:rsidR="002E1E3E" w:rsidRPr="00145097" w14:paraId="3627A13D" w14:textId="77777777" w:rsidTr="00E87A1D">
        <w:tc>
          <w:tcPr>
            <w:tcW w:w="720" w:type="dxa"/>
          </w:tcPr>
          <w:p w14:paraId="2E1E986B" w14:textId="77777777" w:rsidR="002E1E3E" w:rsidRPr="00145097" w:rsidRDefault="002E1E3E" w:rsidP="00E87A1D">
            <w:pPr>
              <w:jc w:val="center"/>
              <w:rPr>
                <w:sz w:val="24"/>
                <w:szCs w:val="24"/>
              </w:rPr>
            </w:pPr>
            <w:r w:rsidRPr="00145097">
              <w:rPr>
                <w:sz w:val="24"/>
                <w:szCs w:val="24"/>
              </w:rPr>
              <w:t>32</w:t>
            </w:r>
          </w:p>
        </w:tc>
        <w:tc>
          <w:tcPr>
            <w:tcW w:w="1440" w:type="dxa"/>
            <w:vMerge/>
          </w:tcPr>
          <w:p w14:paraId="66C9FA1D" w14:textId="77777777" w:rsidR="002E1E3E" w:rsidRPr="00145097" w:rsidRDefault="002E1E3E" w:rsidP="00E87A1D">
            <w:pPr>
              <w:jc w:val="center"/>
              <w:rPr>
                <w:sz w:val="24"/>
                <w:szCs w:val="24"/>
              </w:rPr>
            </w:pPr>
          </w:p>
        </w:tc>
        <w:tc>
          <w:tcPr>
            <w:tcW w:w="3420" w:type="dxa"/>
          </w:tcPr>
          <w:p w14:paraId="6D8D220B" w14:textId="77777777" w:rsidR="002E1E3E" w:rsidRPr="00145097" w:rsidRDefault="002E1E3E" w:rsidP="00E87A1D">
            <w:pPr>
              <w:rPr>
                <w:sz w:val="24"/>
                <w:szCs w:val="24"/>
              </w:rPr>
            </w:pPr>
            <w:r w:rsidRPr="00145097">
              <w:rPr>
                <w:sz w:val="24"/>
                <w:szCs w:val="24"/>
              </w:rPr>
              <w:t>Контрольно-измерительные приборы</w:t>
            </w:r>
          </w:p>
        </w:tc>
        <w:tc>
          <w:tcPr>
            <w:tcW w:w="851" w:type="dxa"/>
          </w:tcPr>
          <w:p w14:paraId="5A5FF555" w14:textId="77777777" w:rsidR="002E1E3E" w:rsidRPr="00145097" w:rsidRDefault="002E1E3E" w:rsidP="00E87A1D">
            <w:pPr>
              <w:jc w:val="center"/>
              <w:rPr>
                <w:sz w:val="24"/>
                <w:szCs w:val="24"/>
              </w:rPr>
            </w:pPr>
            <w:r w:rsidRPr="00145097">
              <w:rPr>
                <w:sz w:val="24"/>
                <w:szCs w:val="24"/>
              </w:rPr>
              <w:t>к-т</w:t>
            </w:r>
          </w:p>
        </w:tc>
        <w:tc>
          <w:tcPr>
            <w:tcW w:w="1129" w:type="dxa"/>
          </w:tcPr>
          <w:p w14:paraId="2E53A91A" w14:textId="77777777" w:rsidR="002E1E3E" w:rsidRPr="00145097" w:rsidRDefault="002E1E3E" w:rsidP="00E87A1D">
            <w:pPr>
              <w:jc w:val="center"/>
              <w:rPr>
                <w:sz w:val="24"/>
                <w:szCs w:val="24"/>
              </w:rPr>
            </w:pPr>
          </w:p>
        </w:tc>
        <w:tc>
          <w:tcPr>
            <w:tcW w:w="572" w:type="dxa"/>
          </w:tcPr>
          <w:p w14:paraId="5A8B2183" w14:textId="77777777" w:rsidR="002E1E3E" w:rsidRPr="00145097" w:rsidRDefault="002E1E3E" w:rsidP="00E87A1D">
            <w:pPr>
              <w:jc w:val="center"/>
              <w:rPr>
                <w:sz w:val="24"/>
                <w:szCs w:val="24"/>
              </w:rPr>
            </w:pPr>
            <w:r w:rsidRPr="00145097">
              <w:rPr>
                <w:sz w:val="24"/>
                <w:szCs w:val="24"/>
              </w:rPr>
              <w:t>1</w:t>
            </w:r>
          </w:p>
        </w:tc>
        <w:tc>
          <w:tcPr>
            <w:tcW w:w="1948" w:type="dxa"/>
          </w:tcPr>
          <w:p w14:paraId="26917AFA" w14:textId="77777777" w:rsidR="002E1E3E" w:rsidRPr="00145097" w:rsidRDefault="002E1E3E" w:rsidP="00E87A1D">
            <w:pPr>
              <w:jc w:val="center"/>
              <w:rPr>
                <w:sz w:val="24"/>
                <w:szCs w:val="24"/>
              </w:rPr>
            </w:pPr>
            <w:r w:rsidRPr="00145097">
              <w:rPr>
                <w:sz w:val="24"/>
                <w:szCs w:val="24"/>
              </w:rPr>
              <w:t>- - // - -</w:t>
            </w:r>
          </w:p>
        </w:tc>
      </w:tr>
      <w:tr w:rsidR="002E1E3E" w:rsidRPr="00145097" w14:paraId="23129A8E" w14:textId="77777777" w:rsidTr="00E87A1D">
        <w:tc>
          <w:tcPr>
            <w:tcW w:w="720" w:type="dxa"/>
          </w:tcPr>
          <w:p w14:paraId="29616186" w14:textId="77777777" w:rsidR="002E1E3E" w:rsidRPr="00145097" w:rsidRDefault="002E1E3E" w:rsidP="00E87A1D">
            <w:pPr>
              <w:jc w:val="center"/>
              <w:rPr>
                <w:sz w:val="24"/>
                <w:szCs w:val="24"/>
              </w:rPr>
            </w:pPr>
            <w:r w:rsidRPr="00145097">
              <w:rPr>
                <w:sz w:val="24"/>
                <w:szCs w:val="24"/>
              </w:rPr>
              <w:t>33</w:t>
            </w:r>
          </w:p>
        </w:tc>
        <w:tc>
          <w:tcPr>
            <w:tcW w:w="1440" w:type="dxa"/>
            <w:vMerge/>
          </w:tcPr>
          <w:p w14:paraId="17E72CA5" w14:textId="77777777" w:rsidR="002E1E3E" w:rsidRPr="00145097" w:rsidRDefault="002E1E3E" w:rsidP="00E87A1D">
            <w:pPr>
              <w:jc w:val="center"/>
              <w:rPr>
                <w:sz w:val="24"/>
                <w:szCs w:val="24"/>
              </w:rPr>
            </w:pPr>
          </w:p>
        </w:tc>
        <w:tc>
          <w:tcPr>
            <w:tcW w:w="3420" w:type="dxa"/>
          </w:tcPr>
          <w:p w14:paraId="1AA87D0D" w14:textId="77777777" w:rsidR="002E1E3E" w:rsidRPr="00145097" w:rsidRDefault="002E1E3E" w:rsidP="00E87A1D">
            <w:pPr>
              <w:rPr>
                <w:sz w:val="24"/>
                <w:szCs w:val="24"/>
              </w:rPr>
            </w:pPr>
            <w:r w:rsidRPr="00145097">
              <w:rPr>
                <w:sz w:val="24"/>
                <w:szCs w:val="24"/>
              </w:rPr>
              <w:t>Электрооборудование:</w:t>
            </w:r>
          </w:p>
        </w:tc>
        <w:tc>
          <w:tcPr>
            <w:tcW w:w="851" w:type="dxa"/>
          </w:tcPr>
          <w:p w14:paraId="4CD21DA9" w14:textId="77777777" w:rsidR="002E1E3E" w:rsidRPr="00145097" w:rsidRDefault="002E1E3E" w:rsidP="00E87A1D">
            <w:pPr>
              <w:jc w:val="center"/>
              <w:rPr>
                <w:sz w:val="24"/>
                <w:szCs w:val="24"/>
              </w:rPr>
            </w:pPr>
          </w:p>
        </w:tc>
        <w:tc>
          <w:tcPr>
            <w:tcW w:w="1129" w:type="dxa"/>
          </w:tcPr>
          <w:p w14:paraId="33C8B03E" w14:textId="77777777" w:rsidR="002E1E3E" w:rsidRPr="00145097" w:rsidRDefault="002E1E3E" w:rsidP="00E87A1D">
            <w:pPr>
              <w:jc w:val="center"/>
              <w:rPr>
                <w:sz w:val="24"/>
                <w:szCs w:val="24"/>
              </w:rPr>
            </w:pPr>
          </w:p>
        </w:tc>
        <w:tc>
          <w:tcPr>
            <w:tcW w:w="572" w:type="dxa"/>
          </w:tcPr>
          <w:p w14:paraId="351DF7D1" w14:textId="77777777" w:rsidR="002E1E3E" w:rsidRPr="00145097" w:rsidRDefault="002E1E3E" w:rsidP="00E87A1D">
            <w:pPr>
              <w:jc w:val="center"/>
              <w:rPr>
                <w:sz w:val="24"/>
                <w:szCs w:val="24"/>
              </w:rPr>
            </w:pPr>
          </w:p>
        </w:tc>
        <w:tc>
          <w:tcPr>
            <w:tcW w:w="1948" w:type="dxa"/>
          </w:tcPr>
          <w:p w14:paraId="59B8D6BB" w14:textId="77777777" w:rsidR="002E1E3E" w:rsidRPr="00145097" w:rsidRDefault="002E1E3E" w:rsidP="00E87A1D">
            <w:pPr>
              <w:jc w:val="center"/>
              <w:rPr>
                <w:sz w:val="24"/>
                <w:szCs w:val="24"/>
              </w:rPr>
            </w:pPr>
          </w:p>
        </w:tc>
      </w:tr>
      <w:tr w:rsidR="002E1E3E" w:rsidRPr="00145097" w14:paraId="6E1A74A3" w14:textId="77777777" w:rsidTr="00E87A1D">
        <w:tc>
          <w:tcPr>
            <w:tcW w:w="720" w:type="dxa"/>
          </w:tcPr>
          <w:p w14:paraId="1BBFEC2A" w14:textId="77777777" w:rsidR="002E1E3E" w:rsidRPr="00145097" w:rsidRDefault="002E1E3E" w:rsidP="00E87A1D">
            <w:pPr>
              <w:jc w:val="center"/>
              <w:rPr>
                <w:sz w:val="24"/>
                <w:szCs w:val="24"/>
              </w:rPr>
            </w:pPr>
            <w:r w:rsidRPr="00145097">
              <w:rPr>
                <w:sz w:val="24"/>
                <w:szCs w:val="24"/>
              </w:rPr>
              <w:t>35</w:t>
            </w:r>
          </w:p>
        </w:tc>
        <w:tc>
          <w:tcPr>
            <w:tcW w:w="1440" w:type="dxa"/>
            <w:vMerge/>
          </w:tcPr>
          <w:p w14:paraId="2CD3D20A" w14:textId="77777777" w:rsidR="002E1E3E" w:rsidRPr="00145097" w:rsidRDefault="002E1E3E" w:rsidP="00E87A1D">
            <w:pPr>
              <w:jc w:val="center"/>
              <w:rPr>
                <w:sz w:val="24"/>
                <w:szCs w:val="24"/>
              </w:rPr>
            </w:pPr>
          </w:p>
        </w:tc>
        <w:tc>
          <w:tcPr>
            <w:tcW w:w="3420" w:type="dxa"/>
          </w:tcPr>
          <w:p w14:paraId="552D87BF" w14:textId="77777777" w:rsidR="002E1E3E" w:rsidRPr="00145097" w:rsidRDefault="002E1E3E" w:rsidP="00E87A1D">
            <w:pPr>
              <w:rPr>
                <w:sz w:val="24"/>
                <w:szCs w:val="24"/>
              </w:rPr>
            </w:pPr>
            <w:r w:rsidRPr="00145097">
              <w:rPr>
                <w:sz w:val="24"/>
                <w:szCs w:val="24"/>
              </w:rPr>
              <w:t>- освещение</w:t>
            </w:r>
          </w:p>
        </w:tc>
        <w:tc>
          <w:tcPr>
            <w:tcW w:w="851" w:type="dxa"/>
          </w:tcPr>
          <w:p w14:paraId="4EBD9A7B" w14:textId="77777777" w:rsidR="002E1E3E" w:rsidRPr="00145097" w:rsidRDefault="002E1E3E" w:rsidP="00E87A1D">
            <w:pPr>
              <w:jc w:val="center"/>
              <w:rPr>
                <w:sz w:val="24"/>
                <w:szCs w:val="24"/>
              </w:rPr>
            </w:pPr>
            <w:r w:rsidRPr="00145097">
              <w:rPr>
                <w:sz w:val="24"/>
                <w:szCs w:val="24"/>
              </w:rPr>
              <w:t>к-т</w:t>
            </w:r>
          </w:p>
        </w:tc>
        <w:tc>
          <w:tcPr>
            <w:tcW w:w="1129" w:type="dxa"/>
          </w:tcPr>
          <w:p w14:paraId="5ADC3055" w14:textId="77777777" w:rsidR="002E1E3E" w:rsidRPr="00145097" w:rsidRDefault="002E1E3E" w:rsidP="00E87A1D">
            <w:pPr>
              <w:jc w:val="center"/>
              <w:rPr>
                <w:sz w:val="24"/>
                <w:szCs w:val="24"/>
              </w:rPr>
            </w:pPr>
          </w:p>
        </w:tc>
        <w:tc>
          <w:tcPr>
            <w:tcW w:w="572" w:type="dxa"/>
          </w:tcPr>
          <w:p w14:paraId="4C3709F0" w14:textId="77777777" w:rsidR="002E1E3E" w:rsidRPr="00145097" w:rsidRDefault="002E1E3E" w:rsidP="00E87A1D">
            <w:pPr>
              <w:jc w:val="center"/>
              <w:rPr>
                <w:sz w:val="24"/>
                <w:szCs w:val="24"/>
              </w:rPr>
            </w:pPr>
            <w:r w:rsidRPr="00145097">
              <w:rPr>
                <w:sz w:val="24"/>
                <w:szCs w:val="24"/>
              </w:rPr>
              <w:t>1</w:t>
            </w:r>
          </w:p>
        </w:tc>
        <w:tc>
          <w:tcPr>
            <w:tcW w:w="1948" w:type="dxa"/>
          </w:tcPr>
          <w:p w14:paraId="76852CF4" w14:textId="77777777" w:rsidR="002E1E3E" w:rsidRPr="00145097" w:rsidRDefault="002E1E3E" w:rsidP="00E87A1D">
            <w:pPr>
              <w:jc w:val="center"/>
              <w:rPr>
                <w:sz w:val="24"/>
                <w:szCs w:val="24"/>
              </w:rPr>
            </w:pPr>
            <w:r w:rsidRPr="00145097">
              <w:rPr>
                <w:sz w:val="24"/>
                <w:szCs w:val="24"/>
              </w:rPr>
              <w:t>- - // - -</w:t>
            </w:r>
          </w:p>
        </w:tc>
      </w:tr>
      <w:tr w:rsidR="002E1E3E" w:rsidRPr="00145097" w14:paraId="708A67B9" w14:textId="77777777" w:rsidTr="00E87A1D">
        <w:tc>
          <w:tcPr>
            <w:tcW w:w="720" w:type="dxa"/>
          </w:tcPr>
          <w:p w14:paraId="07F995EB" w14:textId="77777777" w:rsidR="002E1E3E" w:rsidRPr="00145097" w:rsidRDefault="002E1E3E" w:rsidP="00E87A1D">
            <w:pPr>
              <w:jc w:val="center"/>
              <w:rPr>
                <w:sz w:val="24"/>
                <w:szCs w:val="24"/>
              </w:rPr>
            </w:pPr>
            <w:r w:rsidRPr="00145097">
              <w:rPr>
                <w:sz w:val="24"/>
                <w:szCs w:val="24"/>
              </w:rPr>
              <w:t>36</w:t>
            </w:r>
          </w:p>
        </w:tc>
        <w:tc>
          <w:tcPr>
            <w:tcW w:w="1440" w:type="dxa"/>
            <w:vMerge/>
          </w:tcPr>
          <w:p w14:paraId="0CF8FFDD" w14:textId="77777777" w:rsidR="002E1E3E" w:rsidRPr="00145097" w:rsidRDefault="002E1E3E" w:rsidP="00E87A1D">
            <w:pPr>
              <w:jc w:val="center"/>
              <w:rPr>
                <w:sz w:val="24"/>
                <w:szCs w:val="24"/>
              </w:rPr>
            </w:pPr>
          </w:p>
        </w:tc>
        <w:tc>
          <w:tcPr>
            <w:tcW w:w="3420" w:type="dxa"/>
          </w:tcPr>
          <w:p w14:paraId="477C6A32" w14:textId="77777777" w:rsidR="002E1E3E" w:rsidRPr="00145097" w:rsidRDefault="002E1E3E" w:rsidP="00E87A1D">
            <w:pPr>
              <w:rPr>
                <w:sz w:val="24"/>
                <w:szCs w:val="24"/>
              </w:rPr>
            </w:pPr>
            <w:r w:rsidRPr="00145097">
              <w:rPr>
                <w:sz w:val="24"/>
                <w:szCs w:val="24"/>
              </w:rPr>
              <w:t>- заземление</w:t>
            </w:r>
          </w:p>
        </w:tc>
        <w:tc>
          <w:tcPr>
            <w:tcW w:w="851" w:type="dxa"/>
          </w:tcPr>
          <w:p w14:paraId="0B02E0C0" w14:textId="77777777" w:rsidR="002E1E3E" w:rsidRPr="00145097" w:rsidRDefault="002E1E3E" w:rsidP="00E87A1D">
            <w:pPr>
              <w:jc w:val="center"/>
              <w:rPr>
                <w:sz w:val="24"/>
                <w:szCs w:val="24"/>
              </w:rPr>
            </w:pPr>
            <w:r w:rsidRPr="00145097">
              <w:rPr>
                <w:sz w:val="24"/>
                <w:szCs w:val="24"/>
              </w:rPr>
              <w:t>к-т</w:t>
            </w:r>
          </w:p>
        </w:tc>
        <w:tc>
          <w:tcPr>
            <w:tcW w:w="1129" w:type="dxa"/>
          </w:tcPr>
          <w:p w14:paraId="0874DE66" w14:textId="77777777" w:rsidR="002E1E3E" w:rsidRPr="00145097" w:rsidRDefault="002E1E3E" w:rsidP="00E87A1D">
            <w:pPr>
              <w:jc w:val="center"/>
              <w:rPr>
                <w:sz w:val="24"/>
                <w:szCs w:val="24"/>
              </w:rPr>
            </w:pPr>
          </w:p>
        </w:tc>
        <w:tc>
          <w:tcPr>
            <w:tcW w:w="572" w:type="dxa"/>
          </w:tcPr>
          <w:p w14:paraId="0684AED3" w14:textId="77777777" w:rsidR="002E1E3E" w:rsidRPr="00145097" w:rsidRDefault="002E1E3E" w:rsidP="00E87A1D">
            <w:pPr>
              <w:jc w:val="center"/>
              <w:rPr>
                <w:sz w:val="24"/>
                <w:szCs w:val="24"/>
              </w:rPr>
            </w:pPr>
            <w:r w:rsidRPr="00145097">
              <w:rPr>
                <w:sz w:val="24"/>
                <w:szCs w:val="24"/>
              </w:rPr>
              <w:t>1</w:t>
            </w:r>
          </w:p>
        </w:tc>
        <w:tc>
          <w:tcPr>
            <w:tcW w:w="1948" w:type="dxa"/>
          </w:tcPr>
          <w:p w14:paraId="2B3377DF" w14:textId="77777777" w:rsidR="002E1E3E" w:rsidRPr="00145097" w:rsidRDefault="002E1E3E" w:rsidP="00E87A1D">
            <w:pPr>
              <w:jc w:val="center"/>
              <w:rPr>
                <w:sz w:val="24"/>
                <w:szCs w:val="24"/>
              </w:rPr>
            </w:pPr>
            <w:r w:rsidRPr="00145097">
              <w:rPr>
                <w:sz w:val="24"/>
                <w:szCs w:val="24"/>
              </w:rPr>
              <w:t>- - // - -</w:t>
            </w:r>
          </w:p>
        </w:tc>
      </w:tr>
      <w:tr w:rsidR="002E1E3E" w:rsidRPr="00145097" w14:paraId="44F8F17F" w14:textId="77777777" w:rsidTr="00E87A1D">
        <w:tc>
          <w:tcPr>
            <w:tcW w:w="720" w:type="dxa"/>
          </w:tcPr>
          <w:p w14:paraId="08BA0984" w14:textId="77777777" w:rsidR="002E1E3E" w:rsidRPr="00145097" w:rsidRDefault="002E1E3E" w:rsidP="00E87A1D">
            <w:pPr>
              <w:jc w:val="center"/>
              <w:rPr>
                <w:sz w:val="24"/>
                <w:szCs w:val="24"/>
              </w:rPr>
            </w:pPr>
            <w:r w:rsidRPr="00145097">
              <w:rPr>
                <w:sz w:val="24"/>
                <w:szCs w:val="24"/>
              </w:rPr>
              <w:t>37</w:t>
            </w:r>
          </w:p>
        </w:tc>
        <w:tc>
          <w:tcPr>
            <w:tcW w:w="1440" w:type="dxa"/>
            <w:vMerge/>
          </w:tcPr>
          <w:p w14:paraId="640BB03E" w14:textId="77777777" w:rsidR="002E1E3E" w:rsidRPr="00145097" w:rsidRDefault="002E1E3E" w:rsidP="00E87A1D">
            <w:pPr>
              <w:jc w:val="center"/>
              <w:rPr>
                <w:sz w:val="24"/>
                <w:szCs w:val="24"/>
              </w:rPr>
            </w:pPr>
          </w:p>
        </w:tc>
        <w:tc>
          <w:tcPr>
            <w:tcW w:w="3420" w:type="dxa"/>
          </w:tcPr>
          <w:p w14:paraId="2F752992" w14:textId="77777777" w:rsidR="002E1E3E" w:rsidRPr="00145097" w:rsidRDefault="002E1E3E" w:rsidP="00E87A1D">
            <w:pPr>
              <w:rPr>
                <w:sz w:val="24"/>
                <w:szCs w:val="24"/>
              </w:rPr>
            </w:pPr>
            <w:r w:rsidRPr="00145097">
              <w:rPr>
                <w:sz w:val="24"/>
                <w:szCs w:val="24"/>
              </w:rPr>
              <w:t>Ограждение оборудования</w:t>
            </w:r>
          </w:p>
        </w:tc>
        <w:tc>
          <w:tcPr>
            <w:tcW w:w="851" w:type="dxa"/>
          </w:tcPr>
          <w:p w14:paraId="3CC880DC" w14:textId="77777777" w:rsidR="002E1E3E" w:rsidRPr="00145097" w:rsidRDefault="002E1E3E" w:rsidP="00E87A1D">
            <w:pPr>
              <w:jc w:val="center"/>
              <w:rPr>
                <w:sz w:val="24"/>
                <w:szCs w:val="24"/>
              </w:rPr>
            </w:pPr>
            <w:r w:rsidRPr="00145097">
              <w:rPr>
                <w:sz w:val="24"/>
                <w:szCs w:val="24"/>
              </w:rPr>
              <w:t>к-т</w:t>
            </w:r>
          </w:p>
        </w:tc>
        <w:tc>
          <w:tcPr>
            <w:tcW w:w="1129" w:type="dxa"/>
          </w:tcPr>
          <w:p w14:paraId="730441F3" w14:textId="77777777" w:rsidR="002E1E3E" w:rsidRPr="00145097" w:rsidRDefault="002E1E3E" w:rsidP="00E87A1D">
            <w:pPr>
              <w:jc w:val="center"/>
              <w:rPr>
                <w:sz w:val="24"/>
                <w:szCs w:val="24"/>
              </w:rPr>
            </w:pPr>
          </w:p>
        </w:tc>
        <w:tc>
          <w:tcPr>
            <w:tcW w:w="572" w:type="dxa"/>
          </w:tcPr>
          <w:p w14:paraId="0562F2CE" w14:textId="77777777" w:rsidR="002E1E3E" w:rsidRPr="00145097" w:rsidRDefault="002E1E3E" w:rsidP="00E87A1D">
            <w:pPr>
              <w:jc w:val="center"/>
              <w:rPr>
                <w:sz w:val="24"/>
                <w:szCs w:val="24"/>
              </w:rPr>
            </w:pPr>
            <w:r w:rsidRPr="00145097">
              <w:rPr>
                <w:sz w:val="24"/>
                <w:szCs w:val="24"/>
              </w:rPr>
              <w:t>1</w:t>
            </w:r>
          </w:p>
        </w:tc>
        <w:tc>
          <w:tcPr>
            <w:tcW w:w="1948" w:type="dxa"/>
          </w:tcPr>
          <w:p w14:paraId="40096F20" w14:textId="77777777" w:rsidR="002E1E3E" w:rsidRPr="00145097" w:rsidRDefault="002E1E3E" w:rsidP="00E87A1D">
            <w:pPr>
              <w:jc w:val="center"/>
              <w:rPr>
                <w:sz w:val="24"/>
                <w:szCs w:val="24"/>
              </w:rPr>
            </w:pPr>
            <w:r w:rsidRPr="00145097">
              <w:rPr>
                <w:sz w:val="24"/>
                <w:szCs w:val="24"/>
              </w:rPr>
              <w:t>- - // - -</w:t>
            </w:r>
          </w:p>
        </w:tc>
      </w:tr>
      <w:tr w:rsidR="002E1E3E" w:rsidRPr="00145097" w14:paraId="5783CB6F" w14:textId="77777777" w:rsidTr="00E87A1D">
        <w:tc>
          <w:tcPr>
            <w:tcW w:w="720" w:type="dxa"/>
            <w:tcBorders>
              <w:bottom w:val="double" w:sz="4" w:space="0" w:color="auto"/>
            </w:tcBorders>
          </w:tcPr>
          <w:p w14:paraId="1D556AEF" w14:textId="77777777" w:rsidR="002E1E3E" w:rsidRPr="00145097" w:rsidRDefault="002E1E3E" w:rsidP="00E87A1D">
            <w:pPr>
              <w:jc w:val="center"/>
              <w:rPr>
                <w:sz w:val="24"/>
                <w:szCs w:val="24"/>
              </w:rPr>
            </w:pPr>
            <w:r w:rsidRPr="00145097">
              <w:rPr>
                <w:sz w:val="24"/>
                <w:szCs w:val="24"/>
              </w:rPr>
              <w:t>38</w:t>
            </w:r>
          </w:p>
        </w:tc>
        <w:tc>
          <w:tcPr>
            <w:tcW w:w="1440" w:type="dxa"/>
            <w:vMerge/>
            <w:tcBorders>
              <w:bottom w:val="double" w:sz="4" w:space="0" w:color="auto"/>
            </w:tcBorders>
          </w:tcPr>
          <w:p w14:paraId="70F40579" w14:textId="77777777" w:rsidR="002E1E3E" w:rsidRPr="00145097" w:rsidRDefault="002E1E3E" w:rsidP="00E87A1D">
            <w:pPr>
              <w:jc w:val="center"/>
              <w:rPr>
                <w:sz w:val="24"/>
                <w:szCs w:val="24"/>
              </w:rPr>
            </w:pPr>
          </w:p>
        </w:tc>
        <w:tc>
          <w:tcPr>
            <w:tcW w:w="3420" w:type="dxa"/>
            <w:tcBorders>
              <w:bottom w:val="double" w:sz="4" w:space="0" w:color="auto"/>
            </w:tcBorders>
          </w:tcPr>
          <w:p w14:paraId="5C82EB11" w14:textId="77777777" w:rsidR="002E1E3E" w:rsidRPr="00145097" w:rsidRDefault="002E1E3E" w:rsidP="00E87A1D">
            <w:pPr>
              <w:rPr>
                <w:sz w:val="24"/>
                <w:szCs w:val="24"/>
              </w:rPr>
            </w:pPr>
            <w:r w:rsidRPr="00145097">
              <w:rPr>
                <w:sz w:val="24"/>
                <w:szCs w:val="24"/>
              </w:rPr>
              <w:t>Узлы агрегатов буровой установки</w:t>
            </w:r>
          </w:p>
        </w:tc>
        <w:tc>
          <w:tcPr>
            <w:tcW w:w="851" w:type="dxa"/>
            <w:tcBorders>
              <w:bottom w:val="double" w:sz="4" w:space="0" w:color="auto"/>
            </w:tcBorders>
          </w:tcPr>
          <w:p w14:paraId="2580CB9C" w14:textId="77777777" w:rsidR="002E1E3E" w:rsidRPr="00145097" w:rsidRDefault="002E1E3E" w:rsidP="00E87A1D">
            <w:pPr>
              <w:jc w:val="center"/>
              <w:rPr>
                <w:sz w:val="24"/>
                <w:szCs w:val="24"/>
              </w:rPr>
            </w:pPr>
            <w:r w:rsidRPr="00145097">
              <w:rPr>
                <w:sz w:val="24"/>
                <w:szCs w:val="24"/>
              </w:rPr>
              <w:t>к-т</w:t>
            </w:r>
          </w:p>
        </w:tc>
        <w:tc>
          <w:tcPr>
            <w:tcW w:w="1129" w:type="dxa"/>
            <w:tcBorders>
              <w:bottom w:val="double" w:sz="4" w:space="0" w:color="auto"/>
            </w:tcBorders>
          </w:tcPr>
          <w:p w14:paraId="590FF0BE" w14:textId="77777777" w:rsidR="002E1E3E" w:rsidRPr="00145097" w:rsidRDefault="002E1E3E" w:rsidP="00E87A1D">
            <w:pPr>
              <w:jc w:val="center"/>
              <w:rPr>
                <w:sz w:val="24"/>
                <w:szCs w:val="24"/>
              </w:rPr>
            </w:pPr>
          </w:p>
        </w:tc>
        <w:tc>
          <w:tcPr>
            <w:tcW w:w="572" w:type="dxa"/>
            <w:tcBorders>
              <w:bottom w:val="double" w:sz="4" w:space="0" w:color="auto"/>
            </w:tcBorders>
          </w:tcPr>
          <w:p w14:paraId="53939764" w14:textId="77777777" w:rsidR="002E1E3E" w:rsidRPr="00145097" w:rsidRDefault="002E1E3E" w:rsidP="00E87A1D">
            <w:pPr>
              <w:jc w:val="center"/>
              <w:rPr>
                <w:sz w:val="24"/>
                <w:szCs w:val="24"/>
              </w:rPr>
            </w:pPr>
            <w:r w:rsidRPr="00145097">
              <w:rPr>
                <w:sz w:val="24"/>
                <w:szCs w:val="24"/>
              </w:rPr>
              <w:t>1</w:t>
            </w:r>
          </w:p>
        </w:tc>
        <w:tc>
          <w:tcPr>
            <w:tcW w:w="1948" w:type="dxa"/>
            <w:tcBorders>
              <w:bottom w:val="double" w:sz="4" w:space="0" w:color="auto"/>
            </w:tcBorders>
          </w:tcPr>
          <w:p w14:paraId="6023C685" w14:textId="77777777" w:rsidR="002E1E3E" w:rsidRPr="00145097" w:rsidRDefault="002E1E3E" w:rsidP="00E87A1D">
            <w:pPr>
              <w:jc w:val="center"/>
              <w:rPr>
                <w:sz w:val="24"/>
                <w:szCs w:val="24"/>
              </w:rPr>
            </w:pPr>
            <w:r w:rsidRPr="00145097">
              <w:rPr>
                <w:sz w:val="24"/>
                <w:szCs w:val="24"/>
              </w:rPr>
              <w:t>- - // - -</w:t>
            </w:r>
          </w:p>
        </w:tc>
      </w:tr>
    </w:tbl>
    <w:p w14:paraId="76204979" w14:textId="77777777" w:rsidR="002E1E3E" w:rsidRPr="00683079" w:rsidRDefault="002E1E3E" w:rsidP="002E1E3E">
      <w:pPr>
        <w:rPr>
          <w:rFonts w:ascii="Arial" w:hAnsi="Arial" w:cs="Arial"/>
          <w:sz w:val="24"/>
          <w:szCs w:val="24"/>
        </w:rPr>
      </w:pPr>
    </w:p>
    <w:p w14:paraId="6DD0CC79" w14:textId="77777777" w:rsidR="000E4F2F" w:rsidRDefault="000E4F2F" w:rsidP="000E4F2F">
      <w:pPr>
        <w:rPr>
          <w:rFonts w:ascii="Arial" w:hAnsi="Arial" w:cs="Arial"/>
          <w:sz w:val="22"/>
          <w:szCs w:val="22"/>
        </w:rPr>
      </w:pPr>
      <w:bookmarkStart w:id="652" w:name="_Toc84003986"/>
      <w:bookmarkStart w:id="653" w:name="_Toc86222871"/>
      <w:bookmarkStart w:id="654" w:name="_Toc86320880"/>
      <w:bookmarkStart w:id="655" w:name="_Toc86678412"/>
      <w:bookmarkStart w:id="656" w:name="_Hlk77084179"/>
      <w:bookmarkStart w:id="657" w:name="_Hlk84327531"/>
    </w:p>
    <w:p w14:paraId="273CC52E" w14:textId="77777777" w:rsidR="000E4F2F" w:rsidRDefault="000E4F2F" w:rsidP="000E4F2F">
      <w:pPr>
        <w:rPr>
          <w:rFonts w:ascii="Arial" w:hAnsi="Arial" w:cs="Arial"/>
          <w:b/>
          <w:sz w:val="22"/>
          <w:szCs w:val="22"/>
        </w:rPr>
      </w:pPr>
    </w:p>
    <w:p w14:paraId="7573DBAC" w14:textId="7E413936" w:rsidR="009E7461" w:rsidRDefault="002F23D1" w:rsidP="000E4F2F">
      <w:pPr>
        <w:jc w:val="center"/>
        <w:rPr>
          <w:rFonts w:ascii="Arial" w:hAnsi="Arial" w:cs="Arial"/>
          <w:b/>
          <w:sz w:val="22"/>
          <w:szCs w:val="22"/>
        </w:rPr>
      </w:pPr>
      <w:r w:rsidRPr="006C4C54">
        <w:rPr>
          <w:rFonts w:ascii="Arial" w:hAnsi="Arial" w:cs="Arial"/>
          <w:b/>
          <w:sz w:val="22"/>
          <w:szCs w:val="22"/>
        </w:rPr>
        <w:t xml:space="preserve">Таблица </w:t>
      </w:r>
      <w:r w:rsidRPr="006C4C54">
        <w:rPr>
          <w:rFonts w:ascii="Arial" w:hAnsi="Arial" w:cs="Arial"/>
          <w:b/>
          <w:sz w:val="22"/>
          <w:szCs w:val="22"/>
        </w:rPr>
        <w:fldChar w:fldCharType="begin"/>
      </w:r>
      <w:r w:rsidRPr="006C4C54">
        <w:rPr>
          <w:rFonts w:ascii="Arial" w:hAnsi="Arial" w:cs="Arial"/>
          <w:b/>
          <w:sz w:val="22"/>
          <w:szCs w:val="22"/>
        </w:rPr>
        <w:instrText xml:space="preserve"> STYLEREF 2 \s </w:instrText>
      </w:r>
      <w:r w:rsidRPr="006C4C54">
        <w:rPr>
          <w:rFonts w:ascii="Arial" w:hAnsi="Arial" w:cs="Arial"/>
          <w:b/>
          <w:sz w:val="22"/>
          <w:szCs w:val="22"/>
        </w:rPr>
        <w:fldChar w:fldCharType="separate"/>
      </w:r>
      <w:r w:rsidR="00B6285B">
        <w:rPr>
          <w:rFonts w:ascii="Arial" w:hAnsi="Arial" w:cs="Arial"/>
          <w:b/>
          <w:noProof/>
          <w:sz w:val="22"/>
          <w:szCs w:val="22"/>
        </w:rPr>
        <w:t>1.12</w:t>
      </w:r>
      <w:r w:rsidRPr="006C4C54">
        <w:rPr>
          <w:rFonts w:ascii="Arial" w:hAnsi="Arial" w:cs="Arial"/>
          <w:b/>
          <w:sz w:val="22"/>
          <w:szCs w:val="22"/>
        </w:rPr>
        <w:fldChar w:fldCharType="end"/>
      </w:r>
      <w:r w:rsidRPr="006C4C54">
        <w:rPr>
          <w:rFonts w:ascii="Arial" w:hAnsi="Arial" w:cs="Arial"/>
          <w:b/>
          <w:sz w:val="22"/>
          <w:szCs w:val="22"/>
        </w:rPr>
        <w:t>.</w:t>
      </w:r>
      <w:r w:rsidRPr="006C4C54">
        <w:rPr>
          <w:rFonts w:ascii="Arial" w:hAnsi="Arial" w:cs="Arial"/>
          <w:b/>
          <w:sz w:val="22"/>
          <w:szCs w:val="22"/>
        </w:rPr>
        <w:fldChar w:fldCharType="begin"/>
      </w:r>
      <w:r w:rsidRPr="006C4C54">
        <w:rPr>
          <w:rFonts w:ascii="Arial" w:hAnsi="Arial" w:cs="Arial"/>
          <w:b/>
          <w:sz w:val="22"/>
          <w:szCs w:val="22"/>
        </w:rPr>
        <w:instrText xml:space="preserve"> SEQ Таблица \* ARABIC \s 2 </w:instrText>
      </w:r>
      <w:r w:rsidRPr="006C4C54">
        <w:rPr>
          <w:rFonts w:ascii="Arial" w:hAnsi="Arial" w:cs="Arial"/>
          <w:b/>
          <w:sz w:val="22"/>
          <w:szCs w:val="22"/>
        </w:rPr>
        <w:fldChar w:fldCharType="separate"/>
      </w:r>
      <w:r w:rsidR="00B6285B">
        <w:rPr>
          <w:rFonts w:ascii="Arial" w:hAnsi="Arial" w:cs="Arial"/>
          <w:b/>
          <w:noProof/>
          <w:sz w:val="22"/>
          <w:szCs w:val="22"/>
        </w:rPr>
        <w:t>6</w:t>
      </w:r>
      <w:r w:rsidRPr="006C4C54">
        <w:rPr>
          <w:rFonts w:ascii="Arial" w:hAnsi="Arial" w:cs="Arial"/>
          <w:b/>
          <w:sz w:val="22"/>
          <w:szCs w:val="22"/>
        </w:rPr>
        <w:fldChar w:fldCharType="end"/>
      </w:r>
      <w:r w:rsidRPr="006C4C54">
        <w:rPr>
          <w:rFonts w:ascii="Arial" w:hAnsi="Arial" w:cs="Arial"/>
          <w:b/>
          <w:sz w:val="22"/>
          <w:szCs w:val="22"/>
          <w:lang w:val="kk-KZ"/>
        </w:rPr>
        <w:t xml:space="preserve">. </w:t>
      </w:r>
      <w:r w:rsidRPr="006C4C54">
        <w:rPr>
          <w:rFonts w:ascii="Arial" w:hAnsi="Arial" w:cs="Arial"/>
          <w:b/>
          <w:sz w:val="22"/>
          <w:szCs w:val="22"/>
        </w:rPr>
        <w:t>Объем работ под конструктивные узлы вышки и привышечных сооружений к комплекту</w:t>
      </w:r>
      <w:bookmarkEnd w:id="652"/>
      <w:bookmarkEnd w:id="653"/>
      <w:bookmarkEnd w:id="654"/>
      <w:bookmarkEnd w:id="655"/>
      <w:bookmarkEnd w:id="656"/>
      <w:bookmarkEnd w:id="657"/>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1014"/>
        <w:gridCol w:w="4140"/>
        <w:gridCol w:w="900"/>
        <w:gridCol w:w="792"/>
        <w:gridCol w:w="600"/>
        <w:gridCol w:w="2028"/>
      </w:tblGrid>
      <w:tr w:rsidR="000E4F2F" w:rsidRPr="00683079" w14:paraId="56A35F70" w14:textId="77777777" w:rsidTr="00E87A1D">
        <w:trPr>
          <w:cantSplit/>
          <w:trHeight w:val="1134"/>
        </w:trPr>
        <w:tc>
          <w:tcPr>
            <w:tcW w:w="534" w:type="dxa"/>
            <w:tcBorders>
              <w:top w:val="double" w:sz="4" w:space="0" w:color="auto"/>
              <w:left w:val="double" w:sz="4" w:space="0" w:color="auto"/>
              <w:bottom w:val="single" w:sz="4" w:space="0" w:color="auto"/>
            </w:tcBorders>
            <w:textDirection w:val="btLr"/>
            <w:vAlign w:val="center"/>
          </w:tcPr>
          <w:p w14:paraId="0728EC52" w14:textId="77777777" w:rsidR="000E4F2F" w:rsidRPr="00683079" w:rsidRDefault="000E4F2F" w:rsidP="00E87A1D">
            <w:pPr>
              <w:ind w:left="113" w:right="113"/>
              <w:jc w:val="center"/>
              <w:rPr>
                <w:rFonts w:ascii="Arial" w:hAnsi="Arial" w:cs="Arial"/>
                <w:b/>
                <w:sz w:val="22"/>
                <w:szCs w:val="24"/>
              </w:rPr>
            </w:pPr>
            <w:r w:rsidRPr="00683079">
              <w:rPr>
                <w:rFonts w:ascii="Arial" w:hAnsi="Arial" w:cs="Arial"/>
                <w:b/>
                <w:sz w:val="22"/>
                <w:szCs w:val="24"/>
              </w:rPr>
              <w:t>№ по порядку</w:t>
            </w:r>
          </w:p>
        </w:tc>
        <w:tc>
          <w:tcPr>
            <w:tcW w:w="1014" w:type="dxa"/>
            <w:tcBorders>
              <w:top w:val="double" w:sz="4" w:space="0" w:color="auto"/>
              <w:bottom w:val="single" w:sz="4" w:space="0" w:color="auto"/>
            </w:tcBorders>
            <w:textDirection w:val="btLr"/>
            <w:vAlign w:val="center"/>
          </w:tcPr>
          <w:p w14:paraId="47FEBA04" w14:textId="77777777" w:rsidR="000E4F2F" w:rsidRPr="00683079" w:rsidRDefault="000E4F2F" w:rsidP="00E87A1D">
            <w:pPr>
              <w:ind w:left="-108" w:right="-108"/>
              <w:jc w:val="center"/>
              <w:rPr>
                <w:rFonts w:ascii="Arial" w:hAnsi="Arial" w:cs="Arial"/>
                <w:b/>
                <w:sz w:val="22"/>
                <w:szCs w:val="24"/>
              </w:rPr>
            </w:pPr>
            <w:r w:rsidRPr="00683079">
              <w:rPr>
                <w:rFonts w:ascii="Arial" w:hAnsi="Arial" w:cs="Arial"/>
                <w:b/>
                <w:sz w:val="22"/>
                <w:szCs w:val="24"/>
              </w:rPr>
              <w:t>Номер</w:t>
            </w:r>
          </w:p>
          <w:p w14:paraId="1232F616" w14:textId="77777777" w:rsidR="000E4F2F" w:rsidRPr="00683079" w:rsidRDefault="000E4F2F" w:rsidP="00E87A1D">
            <w:pPr>
              <w:ind w:left="-108" w:right="-108"/>
              <w:jc w:val="center"/>
              <w:rPr>
                <w:rFonts w:ascii="Arial" w:hAnsi="Arial" w:cs="Arial"/>
                <w:b/>
                <w:sz w:val="22"/>
                <w:szCs w:val="24"/>
              </w:rPr>
            </w:pPr>
            <w:r w:rsidRPr="00683079">
              <w:rPr>
                <w:rFonts w:ascii="Arial" w:hAnsi="Arial" w:cs="Arial"/>
                <w:b/>
                <w:sz w:val="22"/>
                <w:szCs w:val="24"/>
              </w:rPr>
              <w:t>расценки по ЕРЕР</w:t>
            </w:r>
          </w:p>
          <w:p w14:paraId="48175A2C" w14:textId="77777777" w:rsidR="000E4F2F" w:rsidRPr="00683079" w:rsidRDefault="000E4F2F" w:rsidP="00E87A1D">
            <w:pPr>
              <w:ind w:left="-108" w:right="-108"/>
              <w:jc w:val="center"/>
              <w:rPr>
                <w:rFonts w:ascii="Arial" w:hAnsi="Arial" w:cs="Arial"/>
                <w:b/>
                <w:sz w:val="22"/>
                <w:szCs w:val="24"/>
              </w:rPr>
            </w:pPr>
            <w:proofErr w:type="gramStart"/>
            <w:r w:rsidRPr="00683079">
              <w:rPr>
                <w:rFonts w:ascii="Arial" w:hAnsi="Arial" w:cs="Arial"/>
                <w:b/>
                <w:sz w:val="22"/>
                <w:szCs w:val="24"/>
              </w:rPr>
              <w:t>или  разовая</w:t>
            </w:r>
            <w:proofErr w:type="gramEnd"/>
          </w:p>
        </w:tc>
        <w:tc>
          <w:tcPr>
            <w:tcW w:w="4140" w:type="dxa"/>
            <w:tcBorders>
              <w:top w:val="double" w:sz="4" w:space="0" w:color="auto"/>
              <w:bottom w:val="single" w:sz="4" w:space="0" w:color="auto"/>
            </w:tcBorders>
            <w:vAlign w:val="center"/>
          </w:tcPr>
          <w:p w14:paraId="42EB1BF5" w14:textId="77777777" w:rsidR="000E4F2F" w:rsidRPr="00683079" w:rsidRDefault="000E4F2F" w:rsidP="00E87A1D">
            <w:pPr>
              <w:jc w:val="center"/>
              <w:rPr>
                <w:rFonts w:ascii="Arial" w:hAnsi="Arial" w:cs="Arial"/>
                <w:b/>
                <w:sz w:val="22"/>
                <w:szCs w:val="24"/>
              </w:rPr>
            </w:pPr>
          </w:p>
          <w:p w14:paraId="509C54E7" w14:textId="77777777" w:rsidR="000E4F2F" w:rsidRPr="00683079" w:rsidRDefault="000E4F2F" w:rsidP="00E87A1D">
            <w:pPr>
              <w:jc w:val="center"/>
              <w:rPr>
                <w:rFonts w:ascii="Arial" w:hAnsi="Arial" w:cs="Arial"/>
                <w:b/>
                <w:sz w:val="22"/>
                <w:szCs w:val="24"/>
              </w:rPr>
            </w:pPr>
          </w:p>
          <w:p w14:paraId="18720606" w14:textId="77777777" w:rsidR="000E4F2F" w:rsidRPr="00683079" w:rsidRDefault="000E4F2F" w:rsidP="00E87A1D">
            <w:pPr>
              <w:jc w:val="center"/>
              <w:rPr>
                <w:rFonts w:ascii="Arial" w:hAnsi="Arial" w:cs="Arial"/>
                <w:b/>
                <w:sz w:val="22"/>
                <w:szCs w:val="24"/>
              </w:rPr>
            </w:pPr>
            <w:r w:rsidRPr="00683079">
              <w:rPr>
                <w:rFonts w:ascii="Arial" w:hAnsi="Arial" w:cs="Arial"/>
                <w:b/>
                <w:sz w:val="22"/>
                <w:szCs w:val="24"/>
              </w:rPr>
              <w:t>Наименование работ</w:t>
            </w:r>
          </w:p>
          <w:p w14:paraId="695DE16E" w14:textId="77777777" w:rsidR="000E4F2F" w:rsidRPr="00683079" w:rsidRDefault="000E4F2F" w:rsidP="00E87A1D">
            <w:pPr>
              <w:jc w:val="center"/>
              <w:rPr>
                <w:rFonts w:ascii="Arial" w:hAnsi="Arial" w:cs="Arial"/>
                <w:b/>
                <w:sz w:val="22"/>
                <w:szCs w:val="24"/>
              </w:rPr>
            </w:pPr>
            <w:r w:rsidRPr="00683079">
              <w:rPr>
                <w:rFonts w:ascii="Arial" w:hAnsi="Arial" w:cs="Arial"/>
                <w:b/>
                <w:sz w:val="22"/>
                <w:szCs w:val="24"/>
              </w:rPr>
              <w:t>(с указанием шифра</w:t>
            </w:r>
          </w:p>
          <w:p w14:paraId="519E1D37" w14:textId="77777777" w:rsidR="000E4F2F" w:rsidRPr="00683079" w:rsidRDefault="000E4F2F" w:rsidP="00E87A1D">
            <w:pPr>
              <w:pStyle w:val="21"/>
              <w:jc w:val="center"/>
              <w:rPr>
                <w:rFonts w:ascii="Arial" w:hAnsi="Arial" w:cs="Arial"/>
                <w:b/>
                <w:caps/>
                <w:sz w:val="22"/>
                <w:lang w:val="ru-RU" w:eastAsia="ru-RU"/>
              </w:rPr>
            </w:pPr>
            <w:r w:rsidRPr="00683079">
              <w:rPr>
                <w:rFonts w:ascii="Arial" w:hAnsi="Arial" w:cs="Arial"/>
                <w:b/>
                <w:sz w:val="22"/>
                <w:lang w:val="ru-RU" w:eastAsia="ru-RU"/>
              </w:rPr>
              <w:t>или характеристики</w:t>
            </w:r>
            <w:r w:rsidRPr="00683079">
              <w:rPr>
                <w:rFonts w:ascii="Arial" w:hAnsi="Arial" w:cs="Arial"/>
                <w:b/>
                <w:caps/>
                <w:sz w:val="22"/>
                <w:lang w:val="ru-RU" w:eastAsia="ru-RU"/>
              </w:rPr>
              <w:t>)</w:t>
            </w:r>
          </w:p>
          <w:p w14:paraId="39D3A22B" w14:textId="77777777" w:rsidR="000E4F2F" w:rsidRPr="00683079" w:rsidRDefault="000E4F2F" w:rsidP="00E87A1D">
            <w:pPr>
              <w:jc w:val="center"/>
              <w:rPr>
                <w:rFonts w:ascii="Arial" w:hAnsi="Arial" w:cs="Arial"/>
                <w:b/>
                <w:sz w:val="22"/>
                <w:szCs w:val="24"/>
              </w:rPr>
            </w:pPr>
          </w:p>
        </w:tc>
        <w:tc>
          <w:tcPr>
            <w:tcW w:w="900" w:type="dxa"/>
            <w:tcBorders>
              <w:top w:val="double" w:sz="4" w:space="0" w:color="auto"/>
              <w:bottom w:val="single" w:sz="4" w:space="0" w:color="auto"/>
            </w:tcBorders>
            <w:textDirection w:val="btLr"/>
            <w:vAlign w:val="center"/>
          </w:tcPr>
          <w:p w14:paraId="070127A3" w14:textId="77777777" w:rsidR="000E4F2F" w:rsidRPr="00683079" w:rsidRDefault="000E4F2F" w:rsidP="00E87A1D">
            <w:pPr>
              <w:ind w:left="113" w:right="113"/>
              <w:jc w:val="center"/>
              <w:rPr>
                <w:rFonts w:ascii="Arial" w:hAnsi="Arial" w:cs="Arial"/>
                <w:b/>
                <w:sz w:val="22"/>
                <w:szCs w:val="24"/>
              </w:rPr>
            </w:pPr>
            <w:r w:rsidRPr="00683079">
              <w:rPr>
                <w:rFonts w:ascii="Arial" w:hAnsi="Arial" w:cs="Arial"/>
                <w:b/>
                <w:sz w:val="22"/>
                <w:szCs w:val="24"/>
              </w:rPr>
              <w:t>Единица</w:t>
            </w:r>
          </w:p>
          <w:p w14:paraId="525A4DCA" w14:textId="77777777" w:rsidR="000E4F2F" w:rsidRPr="00683079" w:rsidRDefault="000E4F2F" w:rsidP="00E87A1D">
            <w:pPr>
              <w:ind w:left="113" w:right="113"/>
              <w:jc w:val="center"/>
              <w:rPr>
                <w:rFonts w:ascii="Arial" w:hAnsi="Arial" w:cs="Arial"/>
                <w:b/>
                <w:sz w:val="22"/>
                <w:szCs w:val="24"/>
              </w:rPr>
            </w:pPr>
            <w:r w:rsidRPr="00683079">
              <w:rPr>
                <w:rFonts w:ascii="Arial" w:hAnsi="Arial" w:cs="Arial"/>
                <w:b/>
                <w:sz w:val="22"/>
                <w:szCs w:val="24"/>
              </w:rPr>
              <w:t>измерения</w:t>
            </w:r>
          </w:p>
        </w:tc>
        <w:tc>
          <w:tcPr>
            <w:tcW w:w="792" w:type="dxa"/>
            <w:tcBorders>
              <w:top w:val="double" w:sz="4" w:space="0" w:color="auto"/>
              <w:bottom w:val="single" w:sz="4" w:space="0" w:color="auto"/>
            </w:tcBorders>
            <w:textDirection w:val="btLr"/>
            <w:vAlign w:val="center"/>
          </w:tcPr>
          <w:p w14:paraId="6D671359" w14:textId="77777777" w:rsidR="000E4F2F" w:rsidRPr="00683079" w:rsidRDefault="000E4F2F" w:rsidP="00E87A1D">
            <w:pPr>
              <w:ind w:left="113" w:right="113"/>
              <w:jc w:val="center"/>
              <w:rPr>
                <w:rFonts w:ascii="Arial" w:hAnsi="Arial" w:cs="Arial"/>
                <w:b/>
                <w:sz w:val="22"/>
                <w:szCs w:val="24"/>
              </w:rPr>
            </w:pPr>
            <w:r w:rsidRPr="00683079">
              <w:rPr>
                <w:rFonts w:ascii="Arial" w:hAnsi="Arial" w:cs="Arial"/>
                <w:b/>
                <w:sz w:val="22"/>
                <w:szCs w:val="24"/>
              </w:rPr>
              <w:t>Номер варианта</w:t>
            </w:r>
          </w:p>
          <w:p w14:paraId="265E3CC9" w14:textId="77777777" w:rsidR="000E4F2F" w:rsidRPr="00683079" w:rsidRDefault="000E4F2F" w:rsidP="00E87A1D">
            <w:pPr>
              <w:ind w:left="113" w:right="113"/>
              <w:jc w:val="center"/>
              <w:rPr>
                <w:rFonts w:ascii="Arial" w:hAnsi="Arial" w:cs="Arial"/>
                <w:b/>
                <w:sz w:val="22"/>
                <w:szCs w:val="24"/>
              </w:rPr>
            </w:pPr>
          </w:p>
        </w:tc>
        <w:tc>
          <w:tcPr>
            <w:tcW w:w="600" w:type="dxa"/>
            <w:tcBorders>
              <w:top w:val="double" w:sz="4" w:space="0" w:color="auto"/>
              <w:bottom w:val="single" w:sz="4" w:space="0" w:color="auto"/>
            </w:tcBorders>
            <w:textDirection w:val="btLr"/>
            <w:vAlign w:val="center"/>
          </w:tcPr>
          <w:p w14:paraId="084EC3D0" w14:textId="77777777" w:rsidR="000E4F2F" w:rsidRPr="00683079" w:rsidRDefault="000E4F2F" w:rsidP="00E87A1D">
            <w:pPr>
              <w:ind w:left="113" w:right="113"/>
              <w:jc w:val="center"/>
              <w:rPr>
                <w:rFonts w:ascii="Arial" w:hAnsi="Arial" w:cs="Arial"/>
                <w:b/>
                <w:sz w:val="22"/>
                <w:szCs w:val="24"/>
              </w:rPr>
            </w:pPr>
            <w:r w:rsidRPr="00683079">
              <w:rPr>
                <w:rFonts w:ascii="Arial" w:hAnsi="Arial" w:cs="Arial"/>
                <w:b/>
                <w:sz w:val="22"/>
                <w:szCs w:val="24"/>
              </w:rPr>
              <w:t>Количество</w:t>
            </w:r>
          </w:p>
        </w:tc>
        <w:tc>
          <w:tcPr>
            <w:tcW w:w="2028" w:type="dxa"/>
            <w:tcBorders>
              <w:top w:val="double" w:sz="4" w:space="0" w:color="auto"/>
              <w:bottom w:val="single" w:sz="4" w:space="0" w:color="auto"/>
              <w:right w:val="double" w:sz="4" w:space="0" w:color="auto"/>
            </w:tcBorders>
            <w:vAlign w:val="center"/>
          </w:tcPr>
          <w:p w14:paraId="50BABF67" w14:textId="77777777" w:rsidR="000E4F2F" w:rsidRPr="00683079" w:rsidRDefault="000E4F2F" w:rsidP="00E87A1D">
            <w:pPr>
              <w:ind w:right="-48"/>
              <w:jc w:val="center"/>
              <w:rPr>
                <w:rFonts w:ascii="Arial" w:hAnsi="Arial" w:cs="Arial"/>
                <w:b/>
                <w:sz w:val="22"/>
                <w:szCs w:val="24"/>
              </w:rPr>
            </w:pPr>
            <w:r w:rsidRPr="00683079">
              <w:rPr>
                <w:rFonts w:ascii="Arial" w:hAnsi="Arial" w:cs="Arial"/>
                <w:b/>
                <w:sz w:val="22"/>
                <w:szCs w:val="24"/>
              </w:rPr>
              <w:t>Способ и вид</w:t>
            </w:r>
          </w:p>
          <w:p w14:paraId="274DBF24" w14:textId="77777777" w:rsidR="000E4F2F" w:rsidRPr="00683079" w:rsidRDefault="000E4F2F" w:rsidP="00E87A1D">
            <w:pPr>
              <w:ind w:right="-48"/>
              <w:jc w:val="center"/>
              <w:rPr>
                <w:rFonts w:ascii="Arial" w:hAnsi="Arial" w:cs="Arial"/>
                <w:b/>
                <w:sz w:val="22"/>
                <w:szCs w:val="24"/>
              </w:rPr>
            </w:pPr>
            <w:r w:rsidRPr="00683079">
              <w:rPr>
                <w:rFonts w:ascii="Arial" w:hAnsi="Arial" w:cs="Arial"/>
                <w:b/>
                <w:sz w:val="22"/>
                <w:szCs w:val="24"/>
              </w:rPr>
              <w:t>транспорти-</w:t>
            </w:r>
          </w:p>
          <w:p w14:paraId="6CAA910E" w14:textId="77777777" w:rsidR="000E4F2F" w:rsidRPr="00683079" w:rsidRDefault="000E4F2F" w:rsidP="00E87A1D">
            <w:pPr>
              <w:ind w:right="-48"/>
              <w:jc w:val="center"/>
              <w:rPr>
                <w:rFonts w:ascii="Arial" w:hAnsi="Arial" w:cs="Arial"/>
                <w:b/>
                <w:sz w:val="22"/>
                <w:szCs w:val="24"/>
              </w:rPr>
            </w:pPr>
            <w:r w:rsidRPr="00683079">
              <w:rPr>
                <w:rFonts w:ascii="Arial" w:hAnsi="Arial" w:cs="Arial"/>
                <w:b/>
                <w:sz w:val="22"/>
                <w:szCs w:val="24"/>
              </w:rPr>
              <w:t>ровки</w:t>
            </w:r>
          </w:p>
          <w:p w14:paraId="668BC324" w14:textId="77777777" w:rsidR="000E4F2F" w:rsidRPr="00683079" w:rsidRDefault="000E4F2F" w:rsidP="00E87A1D">
            <w:pPr>
              <w:ind w:right="-48"/>
              <w:jc w:val="center"/>
              <w:rPr>
                <w:rFonts w:ascii="Arial" w:hAnsi="Arial" w:cs="Arial"/>
                <w:b/>
                <w:sz w:val="22"/>
                <w:szCs w:val="24"/>
              </w:rPr>
            </w:pPr>
            <w:r w:rsidRPr="00683079">
              <w:rPr>
                <w:rFonts w:ascii="Arial" w:hAnsi="Arial" w:cs="Arial"/>
                <w:b/>
                <w:sz w:val="22"/>
                <w:szCs w:val="24"/>
              </w:rPr>
              <w:t xml:space="preserve">(волоком, на тягачах, </w:t>
            </w:r>
            <w:proofErr w:type="gramStart"/>
            <w:r w:rsidRPr="00683079">
              <w:rPr>
                <w:rFonts w:ascii="Arial" w:hAnsi="Arial" w:cs="Arial"/>
                <w:b/>
                <w:sz w:val="22"/>
                <w:szCs w:val="24"/>
              </w:rPr>
              <w:t>автотранспор-том</w:t>
            </w:r>
            <w:proofErr w:type="gramEnd"/>
            <w:r w:rsidRPr="00683079">
              <w:rPr>
                <w:rFonts w:ascii="Arial" w:hAnsi="Arial" w:cs="Arial"/>
                <w:b/>
                <w:sz w:val="22"/>
                <w:szCs w:val="24"/>
              </w:rPr>
              <w:t>,</w:t>
            </w:r>
          </w:p>
          <w:p w14:paraId="1ACA1C10" w14:textId="77777777" w:rsidR="000E4F2F" w:rsidRPr="00683079" w:rsidRDefault="000E4F2F" w:rsidP="00E87A1D">
            <w:pPr>
              <w:ind w:right="-48"/>
              <w:jc w:val="center"/>
              <w:rPr>
                <w:rFonts w:ascii="Arial" w:hAnsi="Arial" w:cs="Arial"/>
                <w:b/>
                <w:sz w:val="22"/>
                <w:szCs w:val="24"/>
              </w:rPr>
            </w:pPr>
            <w:r w:rsidRPr="00683079">
              <w:rPr>
                <w:rFonts w:ascii="Arial" w:hAnsi="Arial" w:cs="Arial"/>
                <w:b/>
                <w:sz w:val="22"/>
                <w:szCs w:val="24"/>
              </w:rPr>
              <w:t>трактором и т.д.)</w:t>
            </w:r>
          </w:p>
        </w:tc>
      </w:tr>
      <w:tr w:rsidR="000E4F2F" w:rsidRPr="00683079" w14:paraId="708F0F67" w14:textId="77777777" w:rsidTr="00E87A1D">
        <w:tc>
          <w:tcPr>
            <w:tcW w:w="534" w:type="dxa"/>
            <w:tcBorders>
              <w:left w:val="double" w:sz="4" w:space="0" w:color="auto"/>
              <w:bottom w:val="double" w:sz="4" w:space="0" w:color="auto"/>
            </w:tcBorders>
          </w:tcPr>
          <w:p w14:paraId="54912C6B" w14:textId="77777777" w:rsidR="000E4F2F" w:rsidRPr="00683079" w:rsidRDefault="000E4F2F" w:rsidP="00E87A1D">
            <w:pPr>
              <w:jc w:val="center"/>
              <w:rPr>
                <w:rFonts w:ascii="Arial" w:hAnsi="Arial" w:cs="Arial"/>
                <w:b/>
                <w:sz w:val="22"/>
                <w:szCs w:val="24"/>
              </w:rPr>
            </w:pPr>
            <w:r w:rsidRPr="00683079">
              <w:rPr>
                <w:rFonts w:ascii="Arial" w:hAnsi="Arial" w:cs="Arial"/>
                <w:b/>
                <w:sz w:val="22"/>
                <w:szCs w:val="24"/>
              </w:rPr>
              <w:t>1</w:t>
            </w:r>
          </w:p>
        </w:tc>
        <w:tc>
          <w:tcPr>
            <w:tcW w:w="1014" w:type="dxa"/>
            <w:tcBorders>
              <w:bottom w:val="double" w:sz="4" w:space="0" w:color="auto"/>
            </w:tcBorders>
          </w:tcPr>
          <w:p w14:paraId="6061F1D1" w14:textId="77777777" w:rsidR="000E4F2F" w:rsidRPr="00683079" w:rsidRDefault="000E4F2F" w:rsidP="00E87A1D">
            <w:pPr>
              <w:jc w:val="center"/>
              <w:rPr>
                <w:rFonts w:ascii="Arial" w:hAnsi="Arial" w:cs="Arial"/>
                <w:b/>
                <w:sz w:val="22"/>
                <w:szCs w:val="24"/>
              </w:rPr>
            </w:pPr>
            <w:r w:rsidRPr="00683079">
              <w:rPr>
                <w:rFonts w:ascii="Arial" w:hAnsi="Arial" w:cs="Arial"/>
                <w:b/>
                <w:sz w:val="22"/>
                <w:szCs w:val="24"/>
              </w:rPr>
              <w:t>2</w:t>
            </w:r>
          </w:p>
        </w:tc>
        <w:tc>
          <w:tcPr>
            <w:tcW w:w="4140" w:type="dxa"/>
            <w:tcBorders>
              <w:bottom w:val="double" w:sz="4" w:space="0" w:color="auto"/>
            </w:tcBorders>
          </w:tcPr>
          <w:p w14:paraId="2886BCD0" w14:textId="77777777" w:rsidR="000E4F2F" w:rsidRPr="00683079" w:rsidRDefault="000E4F2F" w:rsidP="00E87A1D">
            <w:pPr>
              <w:jc w:val="center"/>
              <w:rPr>
                <w:rFonts w:ascii="Arial" w:hAnsi="Arial" w:cs="Arial"/>
                <w:b/>
                <w:sz w:val="22"/>
                <w:szCs w:val="24"/>
              </w:rPr>
            </w:pPr>
            <w:r w:rsidRPr="00683079">
              <w:rPr>
                <w:rFonts w:ascii="Arial" w:hAnsi="Arial" w:cs="Arial"/>
                <w:b/>
                <w:sz w:val="22"/>
                <w:szCs w:val="24"/>
              </w:rPr>
              <w:t>3</w:t>
            </w:r>
          </w:p>
        </w:tc>
        <w:tc>
          <w:tcPr>
            <w:tcW w:w="900" w:type="dxa"/>
            <w:tcBorders>
              <w:bottom w:val="double" w:sz="4" w:space="0" w:color="auto"/>
            </w:tcBorders>
          </w:tcPr>
          <w:p w14:paraId="540641E4" w14:textId="77777777" w:rsidR="000E4F2F" w:rsidRPr="00683079" w:rsidRDefault="000E4F2F" w:rsidP="00E87A1D">
            <w:pPr>
              <w:jc w:val="center"/>
              <w:rPr>
                <w:rFonts w:ascii="Arial" w:hAnsi="Arial" w:cs="Arial"/>
                <w:b/>
                <w:sz w:val="22"/>
                <w:szCs w:val="24"/>
              </w:rPr>
            </w:pPr>
            <w:r w:rsidRPr="00683079">
              <w:rPr>
                <w:rFonts w:ascii="Arial" w:hAnsi="Arial" w:cs="Arial"/>
                <w:b/>
                <w:sz w:val="22"/>
                <w:szCs w:val="24"/>
              </w:rPr>
              <w:t>4</w:t>
            </w:r>
          </w:p>
        </w:tc>
        <w:tc>
          <w:tcPr>
            <w:tcW w:w="792" w:type="dxa"/>
            <w:tcBorders>
              <w:bottom w:val="double" w:sz="4" w:space="0" w:color="auto"/>
            </w:tcBorders>
          </w:tcPr>
          <w:p w14:paraId="0F1AA8DD" w14:textId="77777777" w:rsidR="000E4F2F" w:rsidRPr="00683079" w:rsidRDefault="000E4F2F" w:rsidP="00E87A1D">
            <w:pPr>
              <w:jc w:val="center"/>
              <w:rPr>
                <w:rFonts w:ascii="Arial" w:hAnsi="Arial" w:cs="Arial"/>
                <w:b/>
                <w:sz w:val="22"/>
                <w:szCs w:val="24"/>
              </w:rPr>
            </w:pPr>
            <w:r w:rsidRPr="00683079">
              <w:rPr>
                <w:rFonts w:ascii="Arial" w:hAnsi="Arial" w:cs="Arial"/>
                <w:b/>
                <w:sz w:val="22"/>
                <w:szCs w:val="24"/>
              </w:rPr>
              <w:t>5</w:t>
            </w:r>
          </w:p>
        </w:tc>
        <w:tc>
          <w:tcPr>
            <w:tcW w:w="600" w:type="dxa"/>
            <w:tcBorders>
              <w:bottom w:val="double" w:sz="4" w:space="0" w:color="auto"/>
            </w:tcBorders>
          </w:tcPr>
          <w:p w14:paraId="0CCCE262" w14:textId="77777777" w:rsidR="000E4F2F" w:rsidRPr="00683079" w:rsidRDefault="000E4F2F" w:rsidP="00E87A1D">
            <w:pPr>
              <w:jc w:val="center"/>
              <w:rPr>
                <w:rFonts w:ascii="Arial" w:hAnsi="Arial" w:cs="Arial"/>
                <w:b/>
                <w:sz w:val="22"/>
                <w:szCs w:val="24"/>
              </w:rPr>
            </w:pPr>
            <w:r w:rsidRPr="00683079">
              <w:rPr>
                <w:rFonts w:ascii="Arial" w:hAnsi="Arial" w:cs="Arial"/>
                <w:b/>
                <w:sz w:val="22"/>
                <w:szCs w:val="24"/>
              </w:rPr>
              <w:t>6</w:t>
            </w:r>
          </w:p>
        </w:tc>
        <w:tc>
          <w:tcPr>
            <w:tcW w:w="2028" w:type="dxa"/>
            <w:tcBorders>
              <w:bottom w:val="double" w:sz="4" w:space="0" w:color="auto"/>
              <w:right w:val="double" w:sz="4" w:space="0" w:color="auto"/>
            </w:tcBorders>
          </w:tcPr>
          <w:p w14:paraId="2B1570A4" w14:textId="77777777" w:rsidR="000E4F2F" w:rsidRPr="00683079" w:rsidRDefault="000E4F2F" w:rsidP="00E87A1D">
            <w:pPr>
              <w:ind w:right="-48"/>
              <w:jc w:val="center"/>
              <w:rPr>
                <w:rFonts w:ascii="Arial" w:hAnsi="Arial" w:cs="Arial"/>
                <w:b/>
                <w:sz w:val="22"/>
                <w:szCs w:val="24"/>
              </w:rPr>
            </w:pPr>
            <w:r w:rsidRPr="00683079">
              <w:rPr>
                <w:rFonts w:ascii="Arial" w:hAnsi="Arial" w:cs="Arial"/>
                <w:b/>
                <w:sz w:val="22"/>
                <w:szCs w:val="24"/>
              </w:rPr>
              <w:t>7</w:t>
            </w:r>
          </w:p>
        </w:tc>
      </w:tr>
      <w:tr w:rsidR="000E4F2F" w:rsidRPr="00683079" w14:paraId="574D508C" w14:textId="77777777" w:rsidTr="00E87A1D">
        <w:trPr>
          <w:trHeight w:val="369"/>
        </w:trPr>
        <w:tc>
          <w:tcPr>
            <w:tcW w:w="534" w:type="dxa"/>
            <w:tcBorders>
              <w:top w:val="double" w:sz="4" w:space="0" w:color="auto"/>
              <w:left w:val="double" w:sz="4" w:space="0" w:color="auto"/>
            </w:tcBorders>
          </w:tcPr>
          <w:p w14:paraId="3B4EDBBA" w14:textId="77777777" w:rsidR="000E4F2F" w:rsidRPr="00683079" w:rsidRDefault="000E4F2F" w:rsidP="00E87A1D">
            <w:pPr>
              <w:jc w:val="center"/>
              <w:rPr>
                <w:rFonts w:ascii="Arial" w:hAnsi="Arial" w:cs="Arial"/>
                <w:sz w:val="22"/>
                <w:szCs w:val="24"/>
              </w:rPr>
            </w:pPr>
            <w:r w:rsidRPr="00683079">
              <w:rPr>
                <w:rFonts w:ascii="Arial" w:hAnsi="Arial" w:cs="Arial"/>
                <w:sz w:val="22"/>
                <w:szCs w:val="24"/>
              </w:rPr>
              <w:t>1</w:t>
            </w:r>
          </w:p>
        </w:tc>
        <w:tc>
          <w:tcPr>
            <w:tcW w:w="1014" w:type="dxa"/>
            <w:tcBorders>
              <w:top w:val="double" w:sz="4" w:space="0" w:color="auto"/>
            </w:tcBorders>
          </w:tcPr>
          <w:p w14:paraId="5B504B68" w14:textId="77777777" w:rsidR="000E4F2F" w:rsidRPr="00683079" w:rsidRDefault="000E4F2F" w:rsidP="00E87A1D">
            <w:pPr>
              <w:jc w:val="center"/>
              <w:rPr>
                <w:rFonts w:ascii="Arial" w:hAnsi="Arial" w:cs="Arial"/>
                <w:sz w:val="22"/>
                <w:szCs w:val="24"/>
              </w:rPr>
            </w:pPr>
            <w:r w:rsidRPr="00683079">
              <w:rPr>
                <w:rFonts w:ascii="Arial" w:hAnsi="Arial" w:cs="Arial"/>
                <w:sz w:val="22"/>
                <w:szCs w:val="24"/>
              </w:rPr>
              <w:t>49-815</w:t>
            </w:r>
          </w:p>
        </w:tc>
        <w:tc>
          <w:tcPr>
            <w:tcW w:w="4140" w:type="dxa"/>
            <w:tcBorders>
              <w:top w:val="double" w:sz="4" w:space="0" w:color="auto"/>
            </w:tcBorders>
          </w:tcPr>
          <w:p w14:paraId="3269B0A5" w14:textId="77777777" w:rsidR="000E4F2F" w:rsidRPr="00683079" w:rsidRDefault="000E4F2F" w:rsidP="00E87A1D">
            <w:pPr>
              <w:rPr>
                <w:rFonts w:ascii="Arial" w:hAnsi="Arial" w:cs="Arial"/>
                <w:sz w:val="22"/>
                <w:szCs w:val="24"/>
              </w:rPr>
            </w:pPr>
            <w:r w:rsidRPr="00683079">
              <w:rPr>
                <w:rFonts w:ascii="Arial" w:hAnsi="Arial" w:cs="Arial"/>
                <w:sz w:val="22"/>
                <w:szCs w:val="24"/>
              </w:rPr>
              <w:t>Монтаж инструментальной площадки</w:t>
            </w:r>
          </w:p>
        </w:tc>
        <w:tc>
          <w:tcPr>
            <w:tcW w:w="900" w:type="dxa"/>
            <w:tcBorders>
              <w:top w:val="double" w:sz="4" w:space="0" w:color="auto"/>
            </w:tcBorders>
          </w:tcPr>
          <w:p w14:paraId="1BAA77F2" w14:textId="77777777" w:rsidR="000E4F2F" w:rsidRPr="00683079" w:rsidRDefault="000E4F2F" w:rsidP="00E87A1D">
            <w:pPr>
              <w:jc w:val="center"/>
              <w:rPr>
                <w:rFonts w:ascii="Arial" w:hAnsi="Arial" w:cs="Arial"/>
                <w:sz w:val="22"/>
                <w:szCs w:val="24"/>
              </w:rPr>
            </w:pPr>
            <w:r w:rsidRPr="00683079">
              <w:rPr>
                <w:rFonts w:ascii="Arial" w:hAnsi="Arial" w:cs="Arial"/>
                <w:sz w:val="22"/>
                <w:szCs w:val="24"/>
              </w:rPr>
              <w:t>шт</w:t>
            </w:r>
          </w:p>
        </w:tc>
        <w:tc>
          <w:tcPr>
            <w:tcW w:w="792" w:type="dxa"/>
            <w:tcBorders>
              <w:top w:val="double" w:sz="4" w:space="0" w:color="auto"/>
            </w:tcBorders>
          </w:tcPr>
          <w:p w14:paraId="75C835C2" w14:textId="77777777" w:rsidR="000E4F2F" w:rsidRPr="00683079" w:rsidRDefault="000E4F2F" w:rsidP="00E87A1D">
            <w:pPr>
              <w:jc w:val="center"/>
              <w:rPr>
                <w:rFonts w:ascii="Arial" w:hAnsi="Arial" w:cs="Arial"/>
                <w:sz w:val="22"/>
                <w:szCs w:val="24"/>
              </w:rPr>
            </w:pPr>
            <w:r w:rsidRPr="00683079">
              <w:rPr>
                <w:rFonts w:ascii="Arial" w:hAnsi="Arial" w:cs="Arial"/>
                <w:sz w:val="22"/>
                <w:szCs w:val="24"/>
              </w:rPr>
              <w:t>1</w:t>
            </w:r>
          </w:p>
        </w:tc>
        <w:tc>
          <w:tcPr>
            <w:tcW w:w="600" w:type="dxa"/>
            <w:tcBorders>
              <w:top w:val="double" w:sz="4" w:space="0" w:color="auto"/>
            </w:tcBorders>
          </w:tcPr>
          <w:p w14:paraId="1CC3522F" w14:textId="77777777" w:rsidR="000E4F2F" w:rsidRPr="00683079" w:rsidRDefault="000E4F2F" w:rsidP="00E87A1D">
            <w:pPr>
              <w:jc w:val="center"/>
              <w:rPr>
                <w:rFonts w:ascii="Arial" w:hAnsi="Arial" w:cs="Arial"/>
                <w:sz w:val="22"/>
                <w:szCs w:val="24"/>
              </w:rPr>
            </w:pPr>
            <w:r w:rsidRPr="00683079">
              <w:rPr>
                <w:rFonts w:ascii="Arial" w:hAnsi="Arial" w:cs="Arial"/>
                <w:sz w:val="22"/>
                <w:szCs w:val="24"/>
              </w:rPr>
              <w:t>1</w:t>
            </w:r>
          </w:p>
        </w:tc>
        <w:tc>
          <w:tcPr>
            <w:tcW w:w="2028" w:type="dxa"/>
            <w:tcBorders>
              <w:top w:val="double" w:sz="4" w:space="0" w:color="auto"/>
              <w:right w:val="double" w:sz="4" w:space="0" w:color="auto"/>
            </w:tcBorders>
          </w:tcPr>
          <w:p w14:paraId="0C348E8C" w14:textId="77777777" w:rsidR="000E4F2F" w:rsidRPr="00683079" w:rsidRDefault="000E4F2F" w:rsidP="00E87A1D">
            <w:pPr>
              <w:jc w:val="center"/>
              <w:rPr>
                <w:rFonts w:ascii="Arial" w:hAnsi="Arial" w:cs="Arial"/>
                <w:sz w:val="22"/>
                <w:szCs w:val="24"/>
              </w:rPr>
            </w:pPr>
            <w:r w:rsidRPr="00683079">
              <w:rPr>
                <w:rFonts w:ascii="Arial" w:hAnsi="Arial" w:cs="Arial"/>
                <w:sz w:val="22"/>
                <w:szCs w:val="24"/>
              </w:rPr>
              <w:t>- - // - -</w:t>
            </w:r>
          </w:p>
        </w:tc>
      </w:tr>
      <w:tr w:rsidR="000E4F2F" w:rsidRPr="00683079" w14:paraId="249E0973" w14:textId="77777777" w:rsidTr="00E87A1D">
        <w:tc>
          <w:tcPr>
            <w:tcW w:w="534" w:type="dxa"/>
            <w:tcBorders>
              <w:left w:val="double" w:sz="4" w:space="0" w:color="auto"/>
            </w:tcBorders>
          </w:tcPr>
          <w:p w14:paraId="4C17F3D5" w14:textId="77777777" w:rsidR="000E4F2F" w:rsidRPr="00683079" w:rsidRDefault="000E4F2F" w:rsidP="00E87A1D">
            <w:pPr>
              <w:jc w:val="center"/>
              <w:rPr>
                <w:rFonts w:ascii="Arial" w:hAnsi="Arial" w:cs="Arial"/>
                <w:sz w:val="22"/>
                <w:szCs w:val="24"/>
              </w:rPr>
            </w:pPr>
            <w:r w:rsidRPr="00683079">
              <w:rPr>
                <w:rFonts w:ascii="Arial" w:hAnsi="Arial" w:cs="Arial"/>
                <w:sz w:val="22"/>
                <w:szCs w:val="24"/>
              </w:rPr>
              <w:t>2</w:t>
            </w:r>
          </w:p>
        </w:tc>
        <w:tc>
          <w:tcPr>
            <w:tcW w:w="1014" w:type="dxa"/>
          </w:tcPr>
          <w:p w14:paraId="4DF21E93" w14:textId="77777777" w:rsidR="000E4F2F" w:rsidRPr="00683079" w:rsidRDefault="000E4F2F" w:rsidP="00E87A1D">
            <w:pPr>
              <w:jc w:val="center"/>
              <w:rPr>
                <w:rFonts w:ascii="Arial" w:hAnsi="Arial" w:cs="Arial"/>
                <w:sz w:val="22"/>
                <w:szCs w:val="24"/>
              </w:rPr>
            </w:pPr>
            <w:r w:rsidRPr="00683079">
              <w:rPr>
                <w:rFonts w:ascii="Arial" w:hAnsi="Arial" w:cs="Arial"/>
                <w:sz w:val="22"/>
                <w:szCs w:val="24"/>
              </w:rPr>
              <w:t>49-526</w:t>
            </w:r>
          </w:p>
        </w:tc>
        <w:tc>
          <w:tcPr>
            <w:tcW w:w="4140" w:type="dxa"/>
          </w:tcPr>
          <w:p w14:paraId="5C8BD254" w14:textId="77777777" w:rsidR="000E4F2F" w:rsidRPr="00683079" w:rsidRDefault="000E4F2F" w:rsidP="00E87A1D">
            <w:pPr>
              <w:rPr>
                <w:rFonts w:ascii="Arial" w:hAnsi="Arial" w:cs="Arial"/>
                <w:sz w:val="22"/>
                <w:szCs w:val="24"/>
              </w:rPr>
            </w:pPr>
            <w:r w:rsidRPr="00683079">
              <w:rPr>
                <w:rFonts w:ascii="Arial" w:hAnsi="Arial" w:cs="Arial"/>
                <w:sz w:val="22"/>
                <w:szCs w:val="24"/>
              </w:rPr>
              <w:t>Устройство шурфа из обсадных труб (245мм х 10мм х 18м) для квадрата, (245мм х 10мм х 15м) для одиночки</w:t>
            </w:r>
          </w:p>
        </w:tc>
        <w:tc>
          <w:tcPr>
            <w:tcW w:w="900" w:type="dxa"/>
          </w:tcPr>
          <w:p w14:paraId="7B10D40D" w14:textId="77777777" w:rsidR="000E4F2F" w:rsidRPr="00683079" w:rsidRDefault="000E4F2F" w:rsidP="00E87A1D">
            <w:pPr>
              <w:jc w:val="center"/>
              <w:rPr>
                <w:rFonts w:ascii="Arial" w:hAnsi="Arial" w:cs="Arial"/>
                <w:sz w:val="22"/>
                <w:szCs w:val="24"/>
              </w:rPr>
            </w:pPr>
            <w:r w:rsidRPr="00683079">
              <w:rPr>
                <w:rFonts w:ascii="Arial" w:hAnsi="Arial" w:cs="Arial"/>
                <w:sz w:val="22"/>
                <w:szCs w:val="24"/>
              </w:rPr>
              <w:t>10м</w:t>
            </w:r>
          </w:p>
        </w:tc>
        <w:tc>
          <w:tcPr>
            <w:tcW w:w="792" w:type="dxa"/>
          </w:tcPr>
          <w:p w14:paraId="4FA3FA5F" w14:textId="77777777" w:rsidR="000E4F2F" w:rsidRPr="00683079" w:rsidRDefault="000E4F2F" w:rsidP="00E87A1D">
            <w:pPr>
              <w:jc w:val="center"/>
              <w:rPr>
                <w:rFonts w:ascii="Arial" w:hAnsi="Arial" w:cs="Arial"/>
                <w:sz w:val="22"/>
                <w:szCs w:val="24"/>
              </w:rPr>
            </w:pPr>
            <w:r w:rsidRPr="00683079">
              <w:rPr>
                <w:rFonts w:ascii="Arial" w:hAnsi="Arial" w:cs="Arial"/>
                <w:sz w:val="22"/>
                <w:szCs w:val="24"/>
              </w:rPr>
              <w:t>1</w:t>
            </w:r>
          </w:p>
        </w:tc>
        <w:tc>
          <w:tcPr>
            <w:tcW w:w="600" w:type="dxa"/>
          </w:tcPr>
          <w:p w14:paraId="60C8EDE5" w14:textId="77777777" w:rsidR="000E4F2F" w:rsidRPr="00683079" w:rsidRDefault="000E4F2F" w:rsidP="00E87A1D">
            <w:pPr>
              <w:jc w:val="center"/>
              <w:rPr>
                <w:rFonts w:ascii="Arial" w:hAnsi="Arial" w:cs="Arial"/>
                <w:sz w:val="22"/>
                <w:szCs w:val="24"/>
              </w:rPr>
            </w:pPr>
            <w:r w:rsidRPr="00683079">
              <w:rPr>
                <w:rFonts w:ascii="Arial" w:hAnsi="Arial" w:cs="Arial"/>
                <w:sz w:val="22"/>
                <w:szCs w:val="24"/>
              </w:rPr>
              <w:t>3,3</w:t>
            </w:r>
          </w:p>
        </w:tc>
        <w:tc>
          <w:tcPr>
            <w:tcW w:w="2028" w:type="dxa"/>
            <w:tcBorders>
              <w:right w:val="double" w:sz="4" w:space="0" w:color="auto"/>
            </w:tcBorders>
          </w:tcPr>
          <w:p w14:paraId="175B4CCD" w14:textId="77777777" w:rsidR="000E4F2F" w:rsidRPr="00683079" w:rsidRDefault="000E4F2F" w:rsidP="00E87A1D">
            <w:pPr>
              <w:jc w:val="center"/>
              <w:rPr>
                <w:rFonts w:ascii="Arial" w:hAnsi="Arial" w:cs="Arial"/>
                <w:sz w:val="22"/>
                <w:szCs w:val="24"/>
              </w:rPr>
            </w:pPr>
            <w:r w:rsidRPr="00683079">
              <w:rPr>
                <w:rFonts w:ascii="Arial" w:hAnsi="Arial" w:cs="Arial"/>
                <w:sz w:val="22"/>
                <w:szCs w:val="24"/>
              </w:rPr>
              <w:t>- - // - -</w:t>
            </w:r>
          </w:p>
        </w:tc>
      </w:tr>
      <w:tr w:rsidR="000E4F2F" w:rsidRPr="00683079" w14:paraId="63DFC034" w14:textId="77777777" w:rsidTr="00E87A1D">
        <w:trPr>
          <w:trHeight w:val="1068"/>
        </w:trPr>
        <w:tc>
          <w:tcPr>
            <w:tcW w:w="534" w:type="dxa"/>
            <w:tcBorders>
              <w:left w:val="double" w:sz="4" w:space="0" w:color="auto"/>
              <w:bottom w:val="double" w:sz="4" w:space="0" w:color="auto"/>
            </w:tcBorders>
          </w:tcPr>
          <w:p w14:paraId="5DDD445C" w14:textId="77777777" w:rsidR="000E4F2F" w:rsidRPr="00683079" w:rsidRDefault="000E4F2F" w:rsidP="00E87A1D">
            <w:pPr>
              <w:jc w:val="center"/>
              <w:rPr>
                <w:rFonts w:ascii="Arial" w:hAnsi="Arial" w:cs="Arial"/>
                <w:sz w:val="22"/>
                <w:szCs w:val="24"/>
              </w:rPr>
            </w:pPr>
            <w:r w:rsidRPr="00683079">
              <w:rPr>
                <w:rFonts w:ascii="Arial" w:hAnsi="Arial" w:cs="Arial"/>
                <w:sz w:val="22"/>
                <w:szCs w:val="24"/>
              </w:rPr>
              <w:t>3</w:t>
            </w:r>
          </w:p>
        </w:tc>
        <w:tc>
          <w:tcPr>
            <w:tcW w:w="1014" w:type="dxa"/>
            <w:tcBorders>
              <w:bottom w:val="double" w:sz="4" w:space="0" w:color="auto"/>
            </w:tcBorders>
          </w:tcPr>
          <w:p w14:paraId="0C94777C" w14:textId="77777777" w:rsidR="000E4F2F" w:rsidRPr="00683079" w:rsidRDefault="000E4F2F" w:rsidP="00E87A1D">
            <w:pPr>
              <w:jc w:val="center"/>
              <w:rPr>
                <w:rFonts w:ascii="Arial" w:hAnsi="Arial" w:cs="Arial"/>
                <w:sz w:val="22"/>
                <w:szCs w:val="24"/>
              </w:rPr>
            </w:pPr>
            <w:r w:rsidRPr="00683079">
              <w:rPr>
                <w:rFonts w:ascii="Arial" w:hAnsi="Arial" w:cs="Arial"/>
                <w:sz w:val="22"/>
                <w:szCs w:val="24"/>
              </w:rPr>
              <w:t>49-460</w:t>
            </w:r>
          </w:p>
        </w:tc>
        <w:tc>
          <w:tcPr>
            <w:tcW w:w="4140" w:type="dxa"/>
            <w:tcBorders>
              <w:bottom w:val="double" w:sz="4" w:space="0" w:color="auto"/>
            </w:tcBorders>
          </w:tcPr>
          <w:p w14:paraId="36B87F67" w14:textId="77777777" w:rsidR="000E4F2F" w:rsidRPr="00683079" w:rsidRDefault="000E4F2F" w:rsidP="00E87A1D">
            <w:pPr>
              <w:jc w:val="both"/>
              <w:rPr>
                <w:rFonts w:ascii="Arial" w:hAnsi="Arial" w:cs="Arial"/>
                <w:sz w:val="22"/>
                <w:szCs w:val="24"/>
              </w:rPr>
            </w:pPr>
            <w:r w:rsidRPr="00683079">
              <w:rPr>
                <w:rFonts w:ascii="Arial" w:hAnsi="Arial" w:cs="Arial"/>
                <w:sz w:val="22"/>
                <w:szCs w:val="24"/>
              </w:rPr>
              <w:t xml:space="preserve">Обшивка рабочей площадки </w:t>
            </w:r>
            <w:proofErr w:type="gramStart"/>
            <w:r w:rsidRPr="00683079">
              <w:rPr>
                <w:rFonts w:ascii="Arial" w:hAnsi="Arial" w:cs="Arial"/>
                <w:sz w:val="22"/>
                <w:szCs w:val="24"/>
              </w:rPr>
              <w:t>метал-лическими</w:t>
            </w:r>
            <w:proofErr w:type="gramEnd"/>
            <w:r w:rsidRPr="00683079">
              <w:rPr>
                <w:rFonts w:ascii="Arial" w:hAnsi="Arial" w:cs="Arial"/>
                <w:sz w:val="22"/>
                <w:szCs w:val="24"/>
              </w:rPr>
              <w:t xml:space="preserve"> щитами или синтетичес-кой тканью</w:t>
            </w:r>
          </w:p>
        </w:tc>
        <w:tc>
          <w:tcPr>
            <w:tcW w:w="900" w:type="dxa"/>
            <w:tcBorders>
              <w:bottom w:val="double" w:sz="4" w:space="0" w:color="auto"/>
            </w:tcBorders>
          </w:tcPr>
          <w:p w14:paraId="5EFC6476" w14:textId="77777777" w:rsidR="000E4F2F" w:rsidRPr="00683079" w:rsidRDefault="000E4F2F" w:rsidP="00E87A1D">
            <w:pPr>
              <w:jc w:val="center"/>
              <w:rPr>
                <w:rFonts w:ascii="Arial" w:hAnsi="Arial" w:cs="Arial"/>
                <w:sz w:val="22"/>
                <w:szCs w:val="24"/>
              </w:rPr>
            </w:pPr>
            <w:r w:rsidRPr="00683079">
              <w:rPr>
                <w:rFonts w:ascii="Arial" w:hAnsi="Arial" w:cs="Arial"/>
                <w:sz w:val="22"/>
                <w:szCs w:val="24"/>
              </w:rPr>
              <w:t>пл.</w:t>
            </w:r>
          </w:p>
        </w:tc>
        <w:tc>
          <w:tcPr>
            <w:tcW w:w="792" w:type="dxa"/>
            <w:tcBorders>
              <w:bottom w:val="double" w:sz="4" w:space="0" w:color="auto"/>
            </w:tcBorders>
          </w:tcPr>
          <w:p w14:paraId="13A6FF1A" w14:textId="77777777" w:rsidR="000E4F2F" w:rsidRPr="00683079" w:rsidRDefault="000E4F2F" w:rsidP="00E87A1D">
            <w:pPr>
              <w:jc w:val="center"/>
              <w:rPr>
                <w:rFonts w:ascii="Arial" w:hAnsi="Arial" w:cs="Arial"/>
                <w:sz w:val="22"/>
                <w:szCs w:val="24"/>
              </w:rPr>
            </w:pPr>
            <w:r w:rsidRPr="00683079">
              <w:rPr>
                <w:rFonts w:ascii="Arial" w:hAnsi="Arial" w:cs="Arial"/>
                <w:sz w:val="22"/>
                <w:szCs w:val="24"/>
              </w:rPr>
              <w:t>1</w:t>
            </w:r>
          </w:p>
        </w:tc>
        <w:tc>
          <w:tcPr>
            <w:tcW w:w="600" w:type="dxa"/>
            <w:tcBorders>
              <w:bottom w:val="double" w:sz="4" w:space="0" w:color="auto"/>
            </w:tcBorders>
          </w:tcPr>
          <w:p w14:paraId="08954212" w14:textId="77777777" w:rsidR="000E4F2F" w:rsidRPr="00683079" w:rsidRDefault="000E4F2F" w:rsidP="00E87A1D">
            <w:pPr>
              <w:jc w:val="center"/>
              <w:rPr>
                <w:rFonts w:ascii="Arial" w:hAnsi="Arial" w:cs="Arial"/>
                <w:sz w:val="22"/>
                <w:szCs w:val="24"/>
              </w:rPr>
            </w:pPr>
            <w:r w:rsidRPr="00683079">
              <w:rPr>
                <w:rFonts w:ascii="Arial" w:hAnsi="Arial" w:cs="Arial"/>
                <w:sz w:val="22"/>
                <w:szCs w:val="24"/>
              </w:rPr>
              <w:t>30</w:t>
            </w:r>
          </w:p>
        </w:tc>
        <w:tc>
          <w:tcPr>
            <w:tcW w:w="2028" w:type="dxa"/>
            <w:tcBorders>
              <w:bottom w:val="double" w:sz="4" w:space="0" w:color="auto"/>
              <w:right w:val="double" w:sz="4" w:space="0" w:color="auto"/>
            </w:tcBorders>
          </w:tcPr>
          <w:p w14:paraId="611453CD" w14:textId="77777777" w:rsidR="000E4F2F" w:rsidRPr="00683079" w:rsidRDefault="000E4F2F" w:rsidP="00E87A1D">
            <w:pPr>
              <w:jc w:val="center"/>
              <w:rPr>
                <w:rFonts w:ascii="Arial" w:hAnsi="Arial" w:cs="Arial"/>
                <w:sz w:val="22"/>
                <w:szCs w:val="24"/>
              </w:rPr>
            </w:pPr>
            <w:r w:rsidRPr="00683079">
              <w:rPr>
                <w:rFonts w:ascii="Arial" w:hAnsi="Arial" w:cs="Arial"/>
                <w:sz w:val="22"/>
                <w:szCs w:val="24"/>
              </w:rPr>
              <w:t>- - // - -</w:t>
            </w:r>
          </w:p>
        </w:tc>
      </w:tr>
    </w:tbl>
    <w:p w14:paraId="19DD77D7" w14:textId="77777777" w:rsidR="000E4F2F" w:rsidRPr="00683079" w:rsidRDefault="000E4F2F" w:rsidP="000E4F2F">
      <w:pPr>
        <w:jc w:val="right"/>
        <w:rPr>
          <w:rFonts w:ascii="Arial" w:hAnsi="Arial" w:cs="Arial"/>
          <w:sz w:val="24"/>
          <w:szCs w:val="24"/>
        </w:rPr>
      </w:pPr>
    </w:p>
    <w:p w14:paraId="048285B7" w14:textId="68B14F75" w:rsidR="0016330D" w:rsidRPr="006C4C54" w:rsidRDefault="000E4F2F" w:rsidP="000E4F2F">
      <w:pPr>
        <w:spacing w:after="120"/>
        <w:rPr>
          <w:rFonts w:ascii="Arial" w:hAnsi="Arial" w:cs="Arial"/>
          <w:sz w:val="22"/>
          <w:szCs w:val="22"/>
        </w:rPr>
      </w:pPr>
      <w:r w:rsidRPr="00683079">
        <w:rPr>
          <w:rFonts w:ascii="Arial" w:hAnsi="Arial" w:cs="Arial"/>
          <w:sz w:val="24"/>
          <w:szCs w:val="24"/>
        </w:rPr>
        <w:br w:type="page"/>
      </w:r>
    </w:p>
    <w:p w14:paraId="1E506844" w14:textId="2E6FCAAA" w:rsidR="004D13A2" w:rsidRDefault="002F23D1" w:rsidP="004D13A2">
      <w:pPr>
        <w:widowControl/>
        <w:autoSpaceDE/>
        <w:autoSpaceDN/>
        <w:adjustRightInd/>
        <w:spacing w:after="120"/>
        <w:jc w:val="center"/>
        <w:rPr>
          <w:b/>
          <w:sz w:val="24"/>
          <w:szCs w:val="24"/>
          <w:lang w:val="x-none" w:eastAsia="x-none"/>
        </w:rPr>
      </w:pPr>
      <w:bookmarkStart w:id="658" w:name="_Hlk77084263"/>
      <w:bookmarkStart w:id="659" w:name="_Toc84003987"/>
      <w:bookmarkStart w:id="660" w:name="_Toc86222872"/>
      <w:bookmarkStart w:id="661" w:name="_Toc86320881"/>
      <w:bookmarkStart w:id="662" w:name="_Hlk84327579"/>
      <w:bookmarkStart w:id="663" w:name="_Toc86678413"/>
      <w:r w:rsidRPr="006C4C54">
        <w:rPr>
          <w:rFonts w:ascii="Arial" w:hAnsi="Arial" w:cs="Arial"/>
          <w:b/>
          <w:sz w:val="22"/>
          <w:szCs w:val="22"/>
        </w:rPr>
        <w:lastRenderedPageBreak/>
        <w:t xml:space="preserve">Таблица </w:t>
      </w:r>
      <w:r w:rsidRPr="006C4C54">
        <w:rPr>
          <w:rFonts w:ascii="Arial" w:hAnsi="Arial" w:cs="Arial"/>
          <w:b/>
          <w:sz w:val="22"/>
          <w:szCs w:val="22"/>
        </w:rPr>
        <w:fldChar w:fldCharType="begin"/>
      </w:r>
      <w:r w:rsidRPr="006C4C54">
        <w:rPr>
          <w:rFonts w:ascii="Arial" w:hAnsi="Arial" w:cs="Arial"/>
          <w:b/>
          <w:sz w:val="22"/>
          <w:szCs w:val="22"/>
        </w:rPr>
        <w:instrText xml:space="preserve"> STYLEREF 2 \s </w:instrText>
      </w:r>
      <w:r w:rsidRPr="006C4C54">
        <w:rPr>
          <w:rFonts w:ascii="Arial" w:hAnsi="Arial" w:cs="Arial"/>
          <w:b/>
          <w:sz w:val="22"/>
          <w:szCs w:val="22"/>
        </w:rPr>
        <w:fldChar w:fldCharType="separate"/>
      </w:r>
      <w:r w:rsidR="00B6285B">
        <w:rPr>
          <w:rFonts w:ascii="Arial" w:hAnsi="Arial" w:cs="Arial"/>
          <w:b/>
          <w:noProof/>
          <w:sz w:val="22"/>
          <w:szCs w:val="22"/>
        </w:rPr>
        <w:t>1.12</w:t>
      </w:r>
      <w:r w:rsidRPr="006C4C54">
        <w:rPr>
          <w:rFonts w:ascii="Arial" w:hAnsi="Arial" w:cs="Arial"/>
          <w:b/>
          <w:sz w:val="22"/>
          <w:szCs w:val="22"/>
        </w:rPr>
        <w:fldChar w:fldCharType="end"/>
      </w:r>
      <w:r w:rsidRPr="006C4C54">
        <w:rPr>
          <w:rFonts w:ascii="Arial" w:hAnsi="Arial" w:cs="Arial"/>
          <w:b/>
          <w:sz w:val="22"/>
          <w:szCs w:val="22"/>
        </w:rPr>
        <w:t>.</w:t>
      </w:r>
      <w:r w:rsidRPr="006C4C54">
        <w:rPr>
          <w:rFonts w:ascii="Arial" w:hAnsi="Arial" w:cs="Arial"/>
          <w:b/>
          <w:sz w:val="22"/>
          <w:szCs w:val="22"/>
        </w:rPr>
        <w:fldChar w:fldCharType="begin"/>
      </w:r>
      <w:r w:rsidRPr="006C4C54">
        <w:rPr>
          <w:rFonts w:ascii="Arial" w:hAnsi="Arial" w:cs="Arial"/>
          <w:b/>
          <w:sz w:val="22"/>
          <w:szCs w:val="22"/>
        </w:rPr>
        <w:instrText xml:space="preserve"> SEQ Таблица \* ARABIC \s 2 </w:instrText>
      </w:r>
      <w:r w:rsidRPr="006C4C54">
        <w:rPr>
          <w:rFonts w:ascii="Arial" w:hAnsi="Arial" w:cs="Arial"/>
          <w:b/>
          <w:sz w:val="22"/>
          <w:szCs w:val="22"/>
        </w:rPr>
        <w:fldChar w:fldCharType="separate"/>
      </w:r>
      <w:r w:rsidR="00B6285B">
        <w:rPr>
          <w:rFonts w:ascii="Arial" w:hAnsi="Arial" w:cs="Arial"/>
          <w:b/>
          <w:noProof/>
          <w:sz w:val="22"/>
          <w:szCs w:val="22"/>
        </w:rPr>
        <w:t>7</w:t>
      </w:r>
      <w:r w:rsidRPr="006C4C54">
        <w:rPr>
          <w:rFonts w:ascii="Arial" w:hAnsi="Arial" w:cs="Arial"/>
          <w:b/>
          <w:sz w:val="22"/>
          <w:szCs w:val="22"/>
        </w:rPr>
        <w:fldChar w:fldCharType="end"/>
      </w:r>
      <w:r w:rsidRPr="006C4C54">
        <w:rPr>
          <w:rFonts w:ascii="Arial" w:hAnsi="Arial" w:cs="Arial"/>
          <w:b/>
          <w:sz w:val="22"/>
          <w:szCs w:val="22"/>
          <w:lang w:val="kk-KZ"/>
        </w:rPr>
        <w:t xml:space="preserve">. </w:t>
      </w:r>
      <w:r w:rsidRPr="006C4C54">
        <w:rPr>
          <w:rFonts w:ascii="Arial" w:hAnsi="Arial" w:cs="Arial"/>
          <w:b/>
          <w:sz w:val="22"/>
          <w:szCs w:val="22"/>
        </w:rPr>
        <w:t>Объем работ по фундаментам под комплект (и вышку)</w:t>
      </w:r>
      <w:bookmarkEnd w:id="658"/>
      <w:bookmarkEnd w:id="659"/>
      <w:bookmarkEnd w:id="660"/>
      <w:bookmarkEnd w:id="661"/>
      <w:bookmarkEnd w:id="662"/>
      <w:bookmarkEnd w:id="663"/>
      <w:r w:rsidR="004D13A2" w:rsidRPr="006C4C54">
        <w:rPr>
          <w:b/>
          <w:sz w:val="24"/>
          <w:szCs w:val="24"/>
          <w:lang w:val="x-none" w:eastAsia="x-none"/>
        </w:rPr>
        <w:t xml:space="preserve"> </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79"/>
        <w:gridCol w:w="1236"/>
        <w:gridCol w:w="2660"/>
        <w:gridCol w:w="808"/>
        <w:gridCol w:w="1222"/>
        <w:gridCol w:w="789"/>
        <w:gridCol w:w="2306"/>
      </w:tblGrid>
      <w:tr w:rsidR="000E4F2F" w:rsidRPr="00145097" w14:paraId="0E970D72" w14:textId="77777777" w:rsidTr="000E4F2F">
        <w:trPr>
          <w:cantSplit/>
          <w:trHeight w:val="1962"/>
        </w:trPr>
        <w:tc>
          <w:tcPr>
            <w:tcW w:w="879" w:type="dxa"/>
            <w:tcBorders>
              <w:top w:val="double" w:sz="4" w:space="0" w:color="auto"/>
              <w:left w:val="double" w:sz="4" w:space="0" w:color="auto"/>
              <w:bottom w:val="single" w:sz="4" w:space="0" w:color="auto"/>
            </w:tcBorders>
            <w:textDirection w:val="btLr"/>
            <w:vAlign w:val="center"/>
          </w:tcPr>
          <w:p w14:paraId="3A80675B" w14:textId="77777777" w:rsidR="000E4F2F" w:rsidRPr="00145097" w:rsidRDefault="000E4F2F" w:rsidP="00E87A1D">
            <w:pPr>
              <w:ind w:right="-108"/>
              <w:jc w:val="center"/>
              <w:rPr>
                <w:b/>
                <w:sz w:val="24"/>
                <w:szCs w:val="24"/>
              </w:rPr>
            </w:pPr>
            <w:r w:rsidRPr="00145097">
              <w:rPr>
                <w:b/>
                <w:sz w:val="24"/>
                <w:szCs w:val="24"/>
              </w:rPr>
              <w:t>Номер по порядку</w:t>
            </w:r>
          </w:p>
        </w:tc>
        <w:tc>
          <w:tcPr>
            <w:tcW w:w="1236" w:type="dxa"/>
            <w:tcBorders>
              <w:top w:val="double" w:sz="4" w:space="0" w:color="auto"/>
              <w:bottom w:val="single" w:sz="4" w:space="0" w:color="auto"/>
            </w:tcBorders>
          </w:tcPr>
          <w:p w14:paraId="6B09CEB8" w14:textId="77777777" w:rsidR="000E4F2F" w:rsidRPr="00145097" w:rsidRDefault="000E4F2F" w:rsidP="00E87A1D">
            <w:pPr>
              <w:jc w:val="center"/>
              <w:rPr>
                <w:b/>
                <w:sz w:val="24"/>
                <w:szCs w:val="24"/>
              </w:rPr>
            </w:pPr>
          </w:p>
          <w:p w14:paraId="724C5FAD" w14:textId="77777777" w:rsidR="000E4F2F" w:rsidRPr="00145097" w:rsidRDefault="000E4F2F" w:rsidP="00E87A1D">
            <w:pPr>
              <w:jc w:val="center"/>
              <w:rPr>
                <w:b/>
                <w:sz w:val="24"/>
                <w:szCs w:val="24"/>
              </w:rPr>
            </w:pPr>
            <w:r w:rsidRPr="00145097">
              <w:rPr>
                <w:b/>
                <w:sz w:val="24"/>
                <w:szCs w:val="24"/>
              </w:rPr>
              <w:t>Номер</w:t>
            </w:r>
          </w:p>
          <w:p w14:paraId="76FF7358" w14:textId="77777777" w:rsidR="000E4F2F" w:rsidRPr="00145097" w:rsidRDefault="000E4F2F" w:rsidP="00E87A1D">
            <w:pPr>
              <w:jc w:val="center"/>
              <w:rPr>
                <w:b/>
                <w:sz w:val="24"/>
                <w:szCs w:val="24"/>
              </w:rPr>
            </w:pPr>
            <w:r w:rsidRPr="00145097">
              <w:rPr>
                <w:b/>
                <w:sz w:val="24"/>
                <w:szCs w:val="24"/>
              </w:rPr>
              <w:t>расценки</w:t>
            </w:r>
          </w:p>
          <w:p w14:paraId="40F8EEC8" w14:textId="77777777" w:rsidR="000E4F2F" w:rsidRPr="00145097" w:rsidRDefault="000E4F2F" w:rsidP="00E87A1D">
            <w:pPr>
              <w:jc w:val="center"/>
              <w:rPr>
                <w:b/>
                <w:sz w:val="24"/>
                <w:szCs w:val="24"/>
              </w:rPr>
            </w:pPr>
            <w:r w:rsidRPr="00145097">
              <w:rPr>
                <w:b/>
                <w:sz w:val="24"/>
                <w:szCs w:val="24"/>
              </w:rPr>
              <w:t>по ЕРЕР</w:t>
            </w:r>
          </w:p>
          <w:p w14:paraId="28ED3338" w14:textId="77777777" w:rsidR="000E4F2F" w:rsidRPr="00145097" w:rsidRDefault="000E4F2F" w:rsidP="00E87A1D">
            <w:pPr>
              <w:jc w:val="center"/>
              <w:rPr>
                <w:b/>
                <w:sz w:val="24"/>
                <w:szCs w:val="24"/>
              </w:rPr>
            </w:pPr>
            <w:r w:rsidRPr="00145097">
              <w:rPr>
                <w:b/>
                <w:sz w:val="24"/>
                <w:szCs w:val="24"/>
              </w:rPr>
              <w:t>или</w:t>
            </w:r>
          </w:p>
          <w:p w14:paraId="2ED2A68A" w14:textId="77777777" w:rsidR="000E4F2F" w:rsidRPr="00145097" w:rsidRDefault="000E4F2F" w:rsidP="00E87A1D">
            <w:pPr>
              <w:jc w:val="center"/>
              <w:rPr>
                <w:b/>
                <w:sz w:val="24"/>
                <w:szCs w:val="24"/>
              </w:rPr>
            </w:pPr>
            <w:r w:rsidRPr="00145097">
              <w:rPr>
                <w:b/>
                <w:sz w:val="24"/>
                <w:szCs w:val="24"/>
              </w:rPr>
              <w:t>разовая</w:t>
            </w:r>
          </w:p>
          <w:p w14:paraId="624BC2A3" w14:textId="77777777" w:rsidR="000E4F2F" w:rsidRPr="00145097" w:rsidRDefault="000E4F2F" w:rsidP="00E87A1D">
            <w:pPr>
              <w:jc w:val="center"/>
              <w:rPr>
                <w:b/>
                <w:sz w:val="24"/>
                <w:szCs w:val="24"/>
              </w:rPr>
            </w:pPr>
          </w:p>
          <w:p w14:paraId="0F76E480" w14:textId="77777777" w:rsidR="000E4F2F" w:rsidRPr="00145097" w:rsidRDefault="000E4F2F" w:rsidP="00E87A1D">
            <w:pPr>
              <w:jc w:val="center"/>
              <w:rPr>
                <w:b/>
                <w:sz w:val="24"/>
                <w:szCs w:val="24"/>
              </w:rPr>
            </w:pPr>
          </w:p>
        </w:tc>
        <w:tc>
          <w:tcPr>
            <w:tcW w:w="2660" w:type="dxa"/>
            <w:tcBorders>
              <w:top w:val="double" w:sz="4" w:space="0" w:color="auto"/>
              <w:bottom w:val="single" w:sz="4" w:space="0" w:color="auto"/>
            </w:tcBorders>
          </w:tcPr>
          <w:p w14:paraId="5F28AA96" w14:textId="77777777" w:rsidR="000E4F2F" w:rsidRPr="00145097" w:rsidRDefault="000E4F2F" w:rsidP="00E87A1D">
            <w:pPr>
              <w:jc w:val="center"/>
              <w:rPr>
                <w:b/>
                <w:sz w:val="24"/>
                <w:szCs w:val="24"/>
              </w:rPr>
            </w:pPr>
          </w:p>
          <w:p w14:paraId="36251D27" w14:textId="77777777" w:rsidR="000E4F2F" w:rsidRPr="00145097" w:rsidRDefault="000E4F2F" w:rsidP="00E87A1D">
            <w:pPr>
              <w:jc w:val="center"/>
              <w:rPr>
                <w:b/>
                <w:sz w:val="24"/>
                <w:szCs w:val="24"/>
              </w:rPr>
            </w:pPr>
          </w:p>
          <w:p w14:paraId="48DC20C8" w14:textId="77777777" w:rsidR="000E4F2F" w:rsidRPr="00145097" w:rsidRDefault="000E4F2F" w:rsidP="00E87A1D">
            <w:pPr>
              <w:jc w:val="center"/>
              <w:rPr>
                <w:b/>
                <w:sz w:val="24"/>
                <w:szCs w:val="24"/>
              </w:rPr>
            </w:pPr>
            <w:r w:rsidRPr="00145097">
              <w:rPr>
                <w:b/>
                <w:sz w:val="24"/>
                <w:szCs w:val="24"/>
              </w:rPr>
              <w:t>Наименование работ</w:t>
            </w:r>
          </w:p>
          <w:p w14:paraId="3FE27AAA" w14:textId="77777777" w:rsidR="000E4F2F" w:rsidRPr="00145097" w:rsidRDefault="000E4F2F" w:rsidP="00E87A1D">
            <w:pPr>
              <w:jc w:val="center"/>
              <w:rPr>
                <w:b/>
                <w:sz w:val="24"/>
                <w:szCs w:val="24"/>
              </w:rPr>
            </w:pPr>
            <w:r w:rsidRPr="00145097">
              <w:rPr>
                <w:b/>
                <w:sz w:val="24"/>
                <w:szCs w:val="24"/>
              </w:rPr>
              <w:t>(с указанием шифра</w:t>
            </w:r>
          </w:p>
          <w:p w14:paraId="6E8895B6" w14:textId="77777777" w:rsidR="000E4F2F" w:rsidRPr="00145097" w:rsidRDefault="000E4F2F" w:rsidP="00E87A1D">
            <w:pPr>
              <w:jc w:val="center"/>
              <w:rPr>
                <w:b/>
                <w:sz w:val="24"/>
                <w:szCs w:val="24"/>
              </w:rPr>
            </w:pPr>
            <w:r w:rsidRPr="00145097">
              <w:rPr>
                <w:b/>
                <w:sz w:val="24"/>
                <w:szCs w:val="24"/>
              </w:rPr>
              <w:t>или характеристики)</w:t>
            </w:r>
          </w:p>
          <w:p w14:paraId="08E44BAD" w14:textId="77777777" w:rsidR="000E4F2F" w:rsidRPr="00145097" w:rsidRDefault="000E4F2F" w:rsidP="00E87A1D">
            <w:pPr>
              <w:jc w:val="center"/>
              <w:rPr>
                <w:b/>
                <w:sz w:val="24"/>
                <w:szCs w:val="24"/>
              </w:rPr>
            </w:pPr>
          </w:p>
        </w:tc>
        <w:tc>
          <w:tcPr>
            <w:tcW w:w="808" w:type="dxa"/>
            <w:tcBorders>
              <w:top w:val="double" w:sz="4" w:space="0" w:color="auto"/>
              <w:bottom w:val="single" w:sz="4" w:space="0" w:color="auto"/>
            </w:tcBorders>
            <w:textDirection w:val="btLr"/>
            <w:vAlign w:val="center"/>
          </w:tcPr>
          <w:p w14:paraId="3937D655" w14:textId="77777777" w:rsidR="000E4F2F" w:rsidRPr="00145097" w:rsidRDefault="000E4F2F" w:rsidP="00E87A1D">
            <w:pPr>
              <w:ind w:left="113" w:right="113"/>
              <w:jc w:val="center"/>
              <w:rPr>
                <w:b/>
                <w:sz w:val="24"/>
                <w:szCs w:val="24"/>
              </w:rPr>
            </w:pPr>
            <w:r w:rsidRPr="00145097">
              <w:rPr>
                <w:b/>
                <w:sz w:val="24"/>
                <w:szCs w:val="24"/>
              </w:rPr>
              <w:t>Единица измерения</w:t>
            </w:r>
          </w:p>
        </w:tc>
        <w:tc>
          <w:tcPr>
            <w:tcW w:w="1222" w:type="dxa"/>
            <w:tcBorders>
              <w:top w:val="double" w:sz="4" w:space="0" w:color="auto"/>
              <w:bottom w:val="single" w:sz="4" w:space="0" w:color="auto"/>
            </w:tcBorders>
            <w:textDirection w:val="btLr"/>
          </w:tcPr>
          <w:p w14:paraId="2E265458" w14:textId="77777777" w:rsidR="000E4F2F" w:rsidRPr="00145097" w:rsidRDefault="000E4F2F" w:rsidP="00E87A1D">
            <w:pPr>
              <w:ind w:left="113" w:right="113"/>
              <w:jc w:val="center"/>
              <w:rPr>
                <w:b/>
                <w:sz w:val="24"/>
                <w:szCs w:val="24"/>
              </w:rPr>
            </w:pPr>
            <w:r w:rsidRPr="00145097">
              <w:rPr>
                <w:b/>
                <w:sz w:val="24"/>
                <w:szCs w:val="24"/>
              </w:rPr>
              <w:t>Номер варианта строительно-монтажных работ</w:t>
            </w:r>
          </w:p>
        </w:tc>
        <w:tc>
          <w:tcPr>
            <w:tcW w:w="789" w:type="dxa"/>
            <w:tcBorders>
              <w:top w:val="double" w:sz="4" w:space="0" w:color="auto"/>
              <w:bottom w:val="single" w:sz="4" w:space="0" w:color="auto"/>
            </w:tcBorders>
            <w:textDirection w:val="btLr"/>
            <w:vAlign w:val="center"/>
          </w:tcPr>
          <w:p w14:paraId="0F7E892A" w14:textId="77777777" w:rsidR="000E4F2F" w:rsidRPr="00145097" w:rsidRDefault="000E4F2F" w:rsidP="00E87A1D">
            <w:pPr>
              <w:ind w:left="113" w:right="-108"/>
              <w:jc w:val="center"/>
              <w:rPr>
                <w:b/>
                <w:sz w:val="24"/>
                <w:szCs w:val="24"/>
              </w:rPr>
            </w:pPr>
            <w:r w:rsidRPr="00145097">
              <w:rPr>
                <w:b/>
                <w:sz w:val="24"/>
                <w:szCs w:val="24"/>
              </w:rPr>
              <w:t>Количество</w:t>
            </w:r>
          </w:p>
        </w:tc>
        <w:tc>
          <w:tcPr>
            <w:tcW w:w="2306" w:type="dxa"/>
            <w:tcBorders>
              <w:top w:val="double" w:sz="4" w:space="0" w:color="auto"/>
              <w:bottom w:val="single" w:sz="4" w:space="0" w:color="auto"/>
              <w:right w:val="double" w:sz="4" w:space="0" w:color="auto"/>
            </w:tcBorders>
          </w:tcPr>
          <w:p w14:paraId="0460D7E5" w14:textId="77777777" w:rsidR="000E4F2F" w:rsidRPr="00145097" w:rsidRDefault="000E4F2F" w:rsidP="00E87A1D">
            <w:pPr>
              <w:jc w:val="center"/>
              <w:rPr>
                <w:b/>
                <w:sz w:val="24"/>
                <w:szCs w:val="24"/>
              </w:rPr>
            </w:pPr>
          </w:p>
          <w:p w14:paraId="1247122F" w14:textId="77777777" w:rsidR="000E4F2F" w:rsidRPr="00145097" w:rsidRDefault="000E4F2F" w:rsidP="00E87A1D">
            <w:pPr>
              <w:jc w:val="center"/>
              <w:rPr>
                <w:b/>
                <w:sz w:val="24"/>
                <w:szCs w:val="24"/>
              </w:rPr>
            </w:pPr>
            <w:r w:rsidRPr="00145097">
              <w:rPr>
                <w:b/>
                <w:sz w:val="24"/>
                <w:szCs w:val="24"/>
              </w:rPr>
              <w:t>Способ и вид</w:t>
            </w:r>
          </w:p>
          <w:p w14:paraId="4B914C12" w14:textId="77777777" w:rsidR="000E4F2F" w:rsidRPr="00145097" w:rsidRDefault="000E4F2F" w:rsidP="00E87A1D">
            <w:pPr>
              <w:jc w:val="center"/>
              <w:rPr>
                <w:b/>
                <w:sz w:val="24"/>
                <w:szCs w:val="24"/>
              </w:rPr>
            </w:pPr>
            <w:r w:rsidRPr="00145097">
              <w:rPr>
                <w:b/>
                <w:sz w:val="24"/>
                <w:szCs w:val="24"/>
              </w:rPr>
              <w:t>Транспортировки (волоком, на тягачах, автотранспортом</w:t>
            </w:r>
          </w:p>
          <w:p w14:paraId="202034D2" w14:textId="77777777" w:rsidR="000E4F2F" w:rsidRPr="00145097" w:rsidRDefault="000E4F2F" w:rsidP="00E87A1D">
            <w:pPr>
              <w:jc w:val="center"/>
              <w:rPr>
                <w:b/>
                <w:sz w:val="24"/>
                <w:szCs w:val="24"/>
              </w:rPr>
            </w:pPr>
            <w:r w:rsidRPr="00145097">
              <w:rPr>
                <w:b/>
                <w:sz w:val="24"/>
                <w:szCs w:val="24"/>
              </w:rPr>
              <w:t>трактором и т.д.)</w:t>
            </w:r>
          </w:p>
        </w:tc>
      </w:tr>
      <w:tr w:rsidR="000E4F2F" w:rsidRPr="00145097" w14:paraId="543D3AF5" w14:textId="77777777" w:rsidTr="000E4F2F">
        <w:tc>
          <w:tcPr>
            <w:tcW w:w="879" w:type="dxa"/>
            <w:tcBorders>
              <w:left w:val="double" w:sz="4" w:space="0" w:color="auto"/>
              <w:bottom w:val="double" w:sz="4" w:space="0" w:color="auto"/>
            </w:tcBorders>
          </w:tcPr>
          <w:p w14:paraId="53EB87E2" w14:textId="77777777" w:rsidR="000E4F2F" w:rsidRPr="00145097" w:rsidRDefault="000E4F2F" w:rsidP="00E87A1D">
            <w:pPr>
              <w:ind w:right="-108"/>
              <w:jc w:val="center"/>
              <w:rPr>
                <w:b/>
                <w:sz w:val="24"/>
                <w:szCs w:val="24"/>
              </w:rPr>
            </w:pPr>
            <w:r w:rsidRPr="00145097">
              <w:rPr>
                <w:b/>
                <w:sz w:val="24"/>
                <w:szCs w:val="24"/>
              </w:rPr>
              <w:t>1</w:t>
            </w:r>
          </w:p>
        </w:tc>
        <w:tc>
          <w:tcPr>
            <w:tcW w:w="1236" w:type="dxa"/>
            <w:tcBorders>
              <w:bottom w:val="double" w:sz="4" w:space="0" w:color="auto"/>
            </w:tcBorders>
          </w:tcPr>
          <w:p w14:paraId="0DC8CF28" w14:textId="77777777" w:rsidR="000E4F2F" w:rsidRPr="00145097" w:rsidRDefault="000E4F2F" w:rsidP="00E87A1D">
            <w:pPr>
              <w:jc w:val="center"/>
              <w:rPr>
                <w:b/>
                <w:sz w:val="24"/>
                <w:szCs w:val="24"/>
              </w:rPr>
            </w:pPr>
            <w:r w:rsidRPr="00145097">
              <w:rPr>
                <w:b/>
                <w:sz w:val="24"/>
                <w:szCs w:val="24"/>
              </w:rPr>
              <w:t>2</w:t>
            </w:r>
          </w:p>
        </w:tc>
        <w:tc>
          <w:tcPr>
            <w:tcW w:w="2660" w:type="dxa"/>
            <w:tcBorders>
              <w:bottom w:val="double" w:sz="4" w:space="0" w:color="auto"/>
            </w:tcBorders>
          </w:tcPr>
          <w:p w14:paraId="6BBFF424" w14:textId="77777777" w:rsidR="000E4F2F" w:rsidRPr="00145097" w:rsidRDefault="000E4F2F" w:rsidP="00E87A1D">
            <w:pPr>
              <w:jc w:val="center"/>
              <w:rPr>
                <w:b/>
                <w:sz w:val="24"/>
                <w:szCs w:val="24"/>
              </w:rPr>
            </w:pPr>
            <w:r w:rsidRPr="00145097">
              <w:rPr>
                <w:b/>
                <w:sz w:val="24"/>
                <w:szCs w:val="24"/>
              </w:rPr>
              <w:t>3</w:t>
            </w:r>
          </w:p>
        </w:tc>
        <w:tc>
          <w:tcPr>
            <w:tcW w:w="808" w:type="dxa"/>
            <w:tcBorders>
              <w:bottom w:val="double" w:sz="4" w:space="0" w:color="auto"/>
            </w:tcBorders>
          </w:tcPr>
          <w:p w14:paraId="3E05F546" w14:textId="77777777" w:rsidR="000E4F2F" w:rsidRPr="00145097" w:rsidRDefault="000E4F2F" w:rsidP="00E87A1D">
            <w:pPr>
              <w:jc w:val="center"/>
              <w:rPr>
                <w:b/>
                <w:sz w:val="24"/>
                <w:szCs w:val="24"/>
              </w:rPr>
            </w:pPr>
            <w:r w:rsidRPr="00145097">
              <w:rPr>
                <w:b/>
                <w:sz w:val="24"/>
                <w:szCs w:val="24"/>
              </w:rPr>
              <w:t>4</w:t>
            </w:r>
          </w:p>
        </w:tc>
        <w:tc>
          <w:tcPr>
            <w:tcW w:w="1222" w:type="dxa"/>
            <w:tcBorders>
              <w:bottom w:val="double" w:sz="4" w:space="0" w:color="auto"/>
            </w:tcBorders>
          </w:tcPr>
          <w:p w14:paraId="059F635D" w14:textId="77777777" w:rsidR="000E4F2F" w:rsidRPr="00145097" w:rsidRDefault="000E4F2F" w:rsidP="00E87A1D">
            <w:pPr>
              <w:jc w:val="center"/>
              <w:rPr>
                <w:b/>
                <w:sz w:val="24"/>
                <w:szCs w:val="24"/>
              </w:rPr>
            </w:pPr>
            <w:r w:rsidRPr="00145097">
              <w:rPr>
                <w:b/>
                <w:sz w:val="24"/>
                <w:szCs w:val="24"/>
              </w:rPr>
              <w:t>5</w:t>
            </w:r>
          </w:p>
        </w:tc>
        <w:tc>
          <w:tcPr>
            <w:tcW w:w="789" w:type="dxa"/>
            <w:tcBorders>
              <w:bottom w:val="double" w:sz="4" w:space="0" w:color="auto"/>
            </w:tcBorders>
          </w:tcPr>
          <w:p w14:paraId="4EB38D99" w14:textId="77777777" w:rsidR="000E4F2F" w:rsidRPr="00145097" w:rsidRDefault="000E4F2F" w:rsidP="00E87A1D">
            <w:pPr>
              <w:jc w:val="center"/>
              <w:rPr>
                <w:b/>
                <w:sz w:val="24"/>
                <w:szCs w:val="24"/>
              </w:rPr>
            </w:pPr>
            <w:r w:rsidRPr="00145097">
              <w:rPr>
                <w:b/>
                <w:sz w:val="24"/>
                <w:szCs w:val="24"/>
              </w:rPr>
              <w:t>6</w:t>
            </w:r>
          </w:p>
        </w:tc>
        <w:tc>
          <w:tcPr>
            <w:tcW w:w="2306" w:type="dxa"/>
            <w:tcBorders>
              <w:bottom w:val="double" w:sz="4" w:space="0" w:color="auto"/>
              <w:right w:val="double" w:sz="4" w:space="0" w:color="auto"/>
            </w:tcBorders>
          </w:tcPr>
          <w:p w14:paraId="594C03DE" w14:textId="77777777" w:rsidR="000E4F2F" w:rsidRPr="00145097" w:rsidRDefault="000E4F2F" w:rsidP="00E87A1D">
            <w:pPr>
              <w:jc w:val="center"/>
              <w:rPr>
                <w:b/>
                <w:sz w:val="24"/>
                <w:szCs w:val="24"/>
              </w:rPr>
            </w:pPr>
            <w:r w:rsidRPr="00145097">
              <w:rPr>
                <w:b/>
                <w:sz w:val="24"/>
                <w:szCs w:val="24"/>
              </w:rPr>
              <w:t>7</w:t>
            </w:r>
          </w:p>
        </w:tc>
      </w:tr>
      <w:tr w:rsidR="000E4F2F" w:rsidRPr="00145097" w14:paraId="423E3EA6" w14:textId="77777777" w:rsidTr="000E4F2F">
        <w:tc>
          <w:tcPr>
            <w:tcW w:w="879" w:type="dxa"/>
            <w:tcBorders>
              <w:top w:val="double" w:sz="4" w:space="0" w:color="auto"/>
              <w:left w:val="double" w:sz="4" w:space="0" w:color="auto"/>
            </w:tcBorders>
          </w:tcPr>
          <w:p w14:paraId="4C0BA4A4" w14:textId="77777777" w:rsidR="000E4F2F" w:rsidRPr="00145097" w:rsidRDefault="000E4F2F" w:rsidP="00E87A1D">
            <w:pPr>
              <w:ind w:right="-108"/>
              <w:jc w:val="center"/>
              <w:rPr>
                <w:sz w:val="24"/>
                <w:szCs w:val="24"/>
              </w:rPr>
            </w:pPr>
            <w:r w:rsidRPr="00145097">
              <w:rPr>
                <w:sz w:val="24"/>
                <w:szCs w:val="24"/>
              </w:rPr>
              <w:t>1</w:t>
            </w:r>
          </w:p>
        </w:tc>
        <w:tc>
          <w:tcPr>
            <w:tcW w:w="1236" w:type="dxa"/>
            <w:tcBorders>
              <w:top w:val="double" w:sz="4" w:space="0" w:color="auto"/>
            </w:tcBorders>
          </w:tcPr>
          <w:p w14:paraId="75B80709" w14:textId="77777777" w:rsidR="000E4F2F" w:rsidRPr="00145097" w:rsidRDefault="000E4F2F" w:rsidP="00E87A1D">
            <w:pPr>
              <w:jc w:val="center"/>
              <w:rPr>
                <w:sz w:val="24"/>
                <w:szCs w:val="24"/>
              </w:rPr>
            </w:pPr>
            <w:r w:rsidRPr="00145097">
              <w:rPr>
                <w:sz w:val="24"/>
                <w:szCs w:val="24"/>
              </w:rPr>
              <w:t>-</w:t>
            </w:r>
          </w:p>
        </w:tc>
        <w:tc>
          <w:tcPr>
            <w:tcW w:w="2660" w:type="dxa"/>
            <w:tcBorders>
              <w:top w:val="double" w:sz="4" w:space="0" w:color="auto"/>
            </w:tcBorders>
          </w:tcPr>
          <w:p w14:paraId="2FF2CDD8" w14:textId="77777777" w:rsidR="000E4F2F" w:rsidRPr="00145097" w:rsidRDefault="000E4F2F" w:rsidP="00E87A1D">
            <w:pPr>
              <w:jc w:val="both"/>
              <w:rPr>
                <w:sz w:val="24"/>
                <w:szCs w:val="24"/>
              </w:rPr>
            </w:pPr>
            <w:proofErr w:type="gramStart"/>
            <w:r w:rsidRPr="00145097">
              <w:rPr>
                <w:sz w:val="24"/>
                <w:szCs w:val="24"/>
              </w:rPr>
              <w:t>Фундамент  из</w:t>
            </w:r>
            <w:proofErr w:type="gramEnd"/>
            <w:r w:rsidRPr="00145097">
              <w:rPr>
                <w:sz w:val="24"/>
                <w:szCs w:val="24"/>
              </w:rPr>
              <w:t xml:space="preserve"> железобетонных плит 3м х 1,5м х 0,2м под:</w:t>
            </w:r>
          </w:p>
        </w:tc>
        <w:tc>
          <w:tcPr>
            <w:tcW w:w="808" w:type="dxa"/>
            <w:tcBorders>
              <w:top w:val="double" w:sz="4" w:space="0" w:color="auto"/>
            </w:tcBorders>
          </w:tcPr>
          <w:p w14:paraId="10CFAEC3" w14:textId="77777777" w:rsidR="000E4F2F" w:rsidRPr="00145097" w:rsidRDefault="000E4F2F" w:rsidP="00E87A1D">
            <w:pPr>
              <w:jc w:val="center"/>
              <w:rPr>
                <w:sz w:val="24"/>
                <w:szCs w:val="24"/>
                <w:vertAlign w:val="superscript"/>
                <w:lang w:val="en-US"/>
              </w:rPr>
            </w:pPr>
            <w:r w:rsidRPr="00145097">
              <w:rPr>
                <w:sz w:val="24"/>
                <w:szCs w:val="24"/>
                <w:vertAlign w:val="superscript"/>
                <w:lang w:val="en-US"/>
              </w:rPr>
              <w:t>-</w:t>
            </w:r>
          </w:p>
        </w:tc>
        <w:tc>
          <w:tcPr>
            <w:tcW w:w="1222" w:type="dxa"/>
            <w:tcBorders>
              <w:top w:val="double" w:sz="4" w:space="0" w:color="auto"/>
            </w:tcBorders>
          </w:tcPr>
          <w:p w14:paraId="0A7039C6" w14:textId="77777777" w:rsidR="000E4F2F" w:rsidRPr="00145097" w:rsidRDefault="000E4F2F" w:rsidP="00E87A1D">
            <w:pPr>
              <w:jc w:val="center"/>
              <w:rPr>
                <w:sz w:val="24"/>
                <w:szCs w:val="24"/>
                <w:lang w:val="en-US"/>
              </w:rPr>
            </w:pPr>
            <w:r w:rsidRPr="00145097">
              <w:rPr>
                <w:sz w:val="24"/>
                <w:szCs w:val="24"/>
                <w:lang w:val="en-US"/>
              </w:rPr>
              <w:t>-</w:t>
            </w:r>
          </w:p>
        </w:tc>
        <w:tc>
          <w:tcPr>
            <w:tcW w:w="789" w:type="dxa"/>
            <w:tcBorders>
              <w:top w:val="double" w:sz="4" w:space="0" w:color="auto"/>
            </w:tcBorders>
          </w:tcPr>
          <w:p w14:paraId="0E65069F" w14:textId="77777777" w:rsidR="000E4F2F" w:rsidRPr="00145097" w:rsidRDefault="000E4F2F" w:rsidP="00E87A1D">
            <w:pPr>
              <w:jc w:val="center"/>
              <w:rPr>
                <w:sz w:val="24"/>
                <w:szCs w:val="24"/>
                <w:lang w:val="en-US"/>
              </w:rPr>
            </w:pPr>
            <w:r w:rsidRPr="00145097">
              <w:rPr>
                <w:sz w:val="24"/>
                <w:szCs w:val="24"/>
                <w:lang w:val="en-US"/>
              </w:rPr>
              <w:t>-</w:t>
            </w:r>
          </w:p>
        </w:tc>
        <w:tc>
          <w:tcPr>
            <w:tcW w:w="2306" w:type="dxa"/>
            <w:tcBorders>
              <w:top w:val="double" w:sz="4" w:space="0" w:color="auto"/>
              <w:right w:val="double" w:sz="4" w:space="0" w:color="auto"/>
            </w:tcBorders>
          </w:tcPr>
          <w:p w14:paraId="54BBC340" w14:textId="77777777" w:rsidR="000E4F2F" w:rsidRPr="00145097" w:rsidRDefault="000E4F2F" w:rsidP="00E87A1D">
            <w:pPr>
              <w:jc w:val="center"/>
            </w:pPr>
            <w:r w:rsidRPr="00145097">
              <w:rPr>
                <w:sz w:val="24"/>
                <w:szCs w:val="24"/>
              </w:rPr>
              <w:t>Автотранспорт</w:t>
            </w:r>
          </w:p>
        </w:tc>
      </w:tr>
      <w:tr w:rsidR="000E4F2F" w:rsidRPr="00145097" w14:paraId="7F4F6882" w14:textId="77777777" w:rsidTr="00E87A1D">
        <w:tc>
          <w:tcPr>
            <w:tcW w:w="879" w:type="dxa"/>
            <w:tcBorders>
              <w:left w:val="double" w:sz="4" w:space="0" w:color="auto"/>
            </w:tcBorders>
          </w:tcPr>
          <w:p w14:paraId="68F63C52" w14:textId="77777777" w:rsidR="000E4F2F" w:rsidRPr="00145097" w:rsidRDefault="000E4F2F" w:rsidP="00E87A1D">
            <w:pPr>
              <w:ind w:right="-108"/>
              <w:jc w:val="center"/>
              <w:rPr>
                <w:sz w:val="24"/>
                <w:szCs w:val="24"/>
              </w:rPr>
            </w:pPr>
            <w:r w:rsidRPr="00145097">
              <w:rPr>
                <w:sz w:val="24"/>
                <w:szCs w:val="24"/>
              </w:rPr>
              <w:t>1.1</w:t>
            </w:r>
          </w:p>
        </w:tc>
        <w:tc>
          <w:tcPr>
            <w:tcW w:w="1236" w:type="dxa"/>
          </w:tcPr>
          <w:p w14:paraId="497503B5" w14:textId="77777777" w:rsidR="000E4F2F" w:rsidRPr="00145097" w:rsidRDefault="000E4F2F" w:rsidP="00E87A1D"/>
        </w:tc>
        <w:tc>
          <w:tcPr>
            <w:tcW w:w="2660" w:type="dxa"/>
          </w:tcPr>
          <w:p w14:paraId="291C2281" w14:textId="77777777" w:rsidR="000E4F2F" w:rsidRPr="00145097" w:rsidRDefault="000E4F2F" w:rsidP="00E87A1D">
            <w:pPr>
              <w:jc w:val="both"/>
              <w:rPr>
                <w:sz w:val="24"/>
                <w:szCs w:val="24"/>
              </w:rPr>
            </w:pPr>
            <w:r w:rsidRPr="00145097">
              <w:rPr>
                <w:sz w:val="24"/>
                <w:szCs w:val="24"/>
              </w:rPr>
              <w:t>вышечное основание</w:t>
            </w:r>
          </w:p>
        </w:tc>
        <w:tc>
          <w:tcPr>
            <w:tcW w:w="808" w:type="dxa"/>
          </w:tcPr>
          <w:p w14:paraId="376469FC" w14:textId="77777777" w:rsidR="000E4F2F" w:rsidRPr="00145097" w:rsidRDefault="000E4F2F" w:rsidP="00E87A1D">
            <w:pPr>
              <w:jc w:val="center"/>
              <w:rPr>
                <w:sz w:val="24"/>
                <w:szCs w:val="24"/>
              </w:rPr>
            </w:pPr>
            <w:r w:rsidRPr="00145097">
              <w:rPr>
                <w:sz w:val="24"/>
                <w:szCs w:val="24"/>
              </w:rPr>
              <w:t>плита</w:t>
            </w:r>
          </w:p>
        </w:tc>
        <w:tc>
          <w:tcPr>
            <w:tcW w:w="1222" w:type="dxa"/>
          </w:tcPr>
          <w:p w14:paraId="2242A817" w14:textId="77777777" w:rsidR="000E4F2F" w:rsidRPr="00145097" w:rsidRDefault="000E4F2F" w:rsidP="00E87A1D">
            <w:pPr>
              <w:jc w:val="center"/>
              <w:rPr>
                <w:sz w:val="24"/>
                <w:szCs w:val="24"/>
              </w:rPr>
            </w:pPr>
            <w:r w:rsidRPr="00145097">
              <w:rPr>
                <w:sz w:val="24"/>
                <w:szCs w:val="24"/>
              </w:rPr>
              <w:t>1</w:t>
            </w:r>
          </w:p>
        </w:tc>
        <w:tc>
          <w:tcPr>
            <w:tcW w:w="789" w:type="dxa"/>
          </w:tcPr>
          <w:p w14:paraId="72372F07" w14:textId="77777777" w:rsidR="000E4F2F" w:rsidRPr="00145097" w:rsidRDefault="000E4F2F" w:rsidP="00E87A1D">
            <w:pPr>
              <w:jc w:val="center"/>
              <w:rPr>
                <w:sz w:val="24"/>
                <w:szCs w:val="24"/>
              </w:rPr>
            </w:pPr>
            <w:r w:rsidRPr="00145097">
              <w:rPr>
                <w:sz w:val="24"/>
                <w:szCs w:val="24"/>
              </w:rPr>
              <w:t>1</w:t>
            </w:r>
          </w:p>
        </w:tc>
        <w:tc>
          <w:tcPr>
            <w:tcW w:w="2306" w:type="dxa"/>
            <w:tcBorders>
              <w:right w:val="double" w:sz="4" w:space="0" w:color="auto"/>
            </w:tcBorders>
          </w:tcPr>
          <w:p w14:paraId="4A1413FB" w14:textId="77777777" w:rsidR="000E4F2F" w:rsidRPr="00145097" w:rsidRDefault="000E4F2F" w:rsidP="00E87A1D">
            <w:pPr>
              <w:jc w:val="center"/>
            </w:pPr>
            <w:r w:rsidRPr="00145097">
              <w:rPr>
                <w:sz w:val="24"/>
                <w:szCs w:val="24"/>
              </w:rPr>
              <w:t>- - // - -</w:t>
            </w:r>
          </w:p>
        </w:tc>
      </w:tr>
      <w:tr w:rsidR="000E4F2F" w:rsidRPr="00145097" w14:paraId="3698D0F1" w14:textId="77777777" w:rsidTr="00E87A1D">
        <w:tc>
          <w:tcPr>
            <w:tcW w:w="879" w:type="dxa"/>
            <w:tcBorders>
              <w:left w:val="double" w:sz="4" w:space="0" w:color="auto"/>
            </w:tcBorders>
          </w:tcPr>
          <w:p w14:paraId="24694BBF" w14:textId="77777777" w:rsidR="000E4F2F" w:rsidRPr="00145097" w:rsidRDefault="000E4F2F" w:rsidP="00E87A1D">
            <w:pPr>
              <w:ind w:right="-108"/>
              <w:jc w:val="center"/>
              <w:rPr>
                <w:sz w:val="24"/>
                <w:szCs w:val="24"/>
              </w:rPr>
            </w:pPr>
            <w:r w:rsidRPr="00145097">
              <w:rPr>
                <w:sz w:val="24"/>
                <w:szCs w:val="24"/>
              </w:rPr>
              <w:t>1.2</w:t>
            </w:r>
          </w:p>
        </w:tc>
        <w:tc>
          <w:tcPr>
            <w:tcW w:w="1236" w:type="dxa"/>
          </w:tcPr>
          <w:p w14:paraId="768BB66D" w14:textId="77777777" w:rsidR="000E4F2F" w:rsidRPr="00145097" w:rsidRDefault="000E4F2F" w:rsidP="00E87A1D"/>
        </w:tc>
        <w:tc>
          <w:tcPr>
            <w:tcW w:w="2660" w:type="dxa"/>
          </w:tcPr>
          <w:p w14:paraId="68E25DD8" w14:textId="77777777" w:rsidR="000E4F2F" w:rsidRPr="00145097" w:rsidRDefault="000E4F2F" w:rsidP="00E87A1D">
            <w:pPr>
              <w:jc w:val="both"/>
              <w:rPr>
                <w:sz w:val="24"/>
                <w:szCs w:val="24"/>
              </w:rPr>
            </w:pPr>
            <w:r w:rsidRPr="00145097">
              <w:rPr>
                <w:sz w:val="24"/>
                <w:szCs w:val="24"/>
              </w:rPr>
              <w:t xml:space="preserve">автоплатформу </w:t>
            </w:r>
          </w:p>
        </w:tc>
        <w:tc>
          <w:tcPr>
            <w:tcW w:w="808" w:type="dxa"/>
          </w:tcPr>
          <w:p w14:paraId="4F371730" w14:textId="77777777" w:rsidR="000E4F2F" w:rsidRPr="00145097" w:rsidRDefault="000E4F2F" w:rsidP="00E87A1D">
            <w:pPr>
              <w:jc w:val="center"/>
            </w:pPr>
            <w:r w:rsidRPr="00145097">
              <w:rPr>
                <w:sz w:val="24"/>
                <w:szCs w:val="24"/>
              </w:rPr>
              <w:t>-  //  -</w:t>
            </w:r>
          </w:p>
        </w:tc>
        <w:tc>
          <w:tcPr>
            <w:tcW w:w="1222" w:type="dxa"/>
          </w:tcPr>
          <w:p w14:paraId="0F815F9C" w14:textId="77777777" w:rsidR="000E4F2F" w:rsidRPr="00145097" w:rsidRDefault="000E4F2F" w:rsidP="00E87A1D">
            <w:pPr>
              <w:jc w:val="center"/>
              <w:rPr>
                <w:sz w:val="24"/>
                <w:szCs w:val="24"/>
              </w:rPr>
            </w:pPr>
            <w:r w:rsidRPr="00145097">
              <w:rPr>
                <w:sz w:val="24"/>
                <w:szCs w:val="24"/>
              </w:rPr>
              <w:t>1</w:t>
            </w:r>
          </w:p>
        </w:tc>
        <w:tc>
          <w:tcPr>
            <w:tcW w:w="789" w:type="dxa"/>
          </w:tcPr>
          <w:p w14:paraId="713DAEF9" w14:textId="77777777" w:rsidR="000E4F2F" w:rsidRPr="00145097" w:rsidRDefault="000E4F2F" w:rsidP="00E87A1D">
            <w:pPr>
              <w:jc w:val="center"/>
              <w:rPr>
                <w:sz w:val="24"/>
                <w:szCs w:val="24"/>
              </w:rPr>
            </w:pPr>
            <w:r w:rsidRPr="00145097">
              <w:rPr>
                <w:sz w:val="24"/>
                <w:szCs w:val="24"/>
              </w:rPr>
              <w:t>1</w:t>
            </w:r>
          </w:p>
        </w:tc>
        <w:tc>
          <w:tcPr>
            <w:tcW w:w="2306" w:type="dxa"/>
            <w:tcBorders>
              <w:right w:val="double" w:sz="4" w:space="0" w:color="auto"/>
            </w:tcBorders>
          </w:tcPr>
          <w:p w14:paraId="666E7559" w14:textId="77777777" w:rsidR="000E4F2F" w:rsidRPr="00145097" w:rsidRDefault="000E4F2F" w:rsidP="00E87A1D">
            <w:pPr>
              <w:jc w:val="center"/>
            </w:pPr>
            <w:r w:rsidRPr="00145097">
              <w:rPr>
                <w:sz w:val="24"/>
                <w:szCs w:val="24"/>
              </w:rPr>
              <w:t>- - // - -</w:t>
            </w:r>
          </w:p>
        </w:tc>
      </w:tr>
      <w:tr w:rsidR="000E4F2F" w:rsidRPr="00145097" w14:paraId="3C44BF28" w14:textId="77777777" w:rsidTr="00E87A1D">
        <w:tc>
          <w:tcPr>
            <w:tcW w:w="879" w:type="dxa"/>
            <w:tcBorders>
              <w:left w:val="double" w:sz="4" w:space="0" w:color="auto"/>
            </w:tcBorders>
          </w:tcPr>
          <w:p w14:paraId="1F947FD3" w14:textId="77777777" w:rsidR="000E4F2F" w:rsidRPr="00145097" w:rsidRDefault="000E4F2F" w:rsidP="00E87A1D">
            <w:pPr>
              <w:ind w:right="-108"/>
              <w:jc w:val="center"/>
              <w:rPr>
                <w:sz w:val="24"/>
                <w:szCs w:val="24"/>
              </w:rPr>
            </w:pPr>
            <w:r w:rsidRPr="00145097">
              <w:rPr>
                <w:sz w:val="24"/>
                <w:szCs w:val="24"/>
              </w:rPr>
              <w:t>1.3</w:t>
            </w:r>
          </w:p>
        </w:tc>
        <w:tc>
          <w:tcPr>
            <w:tcW w:w="1236" w:type="dxa"/>
          </w:tcPr>
          <w:p w14:paraId="1EF88610" w14:textId="77777777" w:rsidR="000E4F2F" w:rsidRPr="00145097" w:rsidRDefault="000E4F2F" w:rsidP="00E87A1D"/>
        </w:tc>
        <w:tc>
          <w:tcPr>
            <w:tcW w:w="2660" w:type="dxa"/>
          </w:tcPr>
          <w:p w14:paraId="3F3BE76F" w14:textId="77777777" w:rsidR="000E4F2F" w:rsidRPr="00145097" w:rsidRDefault="000E4F2F" w:rsidP="00E87A1D">
            <w:pPr>
              <w:jc w:val="both"/>
              <w:rPr>
                <w:sz w:val="24"/>
                <w:szCs w:val="24"/>
              </w:rPr>
            </w:pPr>
            <w:r w:rsidRPr="00145097">
              <w:rPr>
                <w:sz w:val="24"/>
                <w:szCs w:val="24"/>
              </w:rPr>
              <w:t xml:space="preserve">емкости </w:t>
            </w:r>
            <w:proofErr w:type="gramStart"/>
            <w:r w:rsidRPr="00145097">
              <w:rPr>
                <w:sz w:val="24"/>
                <w:szCs w:val="24"/>
              </w:rPr>
              <w:t>циркуляцион-ной</w:t>
            </w:r>
            <w:proofErr w:type="gramEnd"/>
            <w:r w:rsidRPr="00145097">
              <w:rPr>
                <w:sz w:val="24"/>
                <w:szCs w:val="24"/>
              </w:rPr>
              <w:t xml:space="preserve"> системы</w:t>
            </w:r>
          </w:p>
        </w:tc>
        <w:tc>
          <w:tcPr>
            <w:tcW w:w="808" w:type="dxa"/>
          </w:tcPr>
          <w:p w14:paraId="782A5C12" w14:textId="77777777" w:rsidR="000E4F2F" w:rsidRPr="00145097" w:rsidRDefault="000E4F2F" w:rsidP="00E87A1D">
            <w:pPr>
              <w:jc w:val="center"/>
            </w:pPr>
            <w:r w:rsidRPr="00145097">
              <w:rPr>
                <w:sz w:val="24"/>
                <w:szCs w:val="24"/>
              </w:rPr>
              <w:t>-  //  -</w:t>
            </w:r>
          </w:p>
        </w:tc>
        <w:tc>
          <w:tcPr>
            <w:tcW w:w="1222" w:type="dxa"/>
          </w:tcPr>
          <w:p w14:paraId="0C1B1B13" w14:textId="77777777" w:rsidR="000E4F2F" w:rsidRPr="00145097" w:rsidRDefault="000E4F2F" w:rsidP="00E87A1D">
            <w:pPr>
              <w:jc w:val="center"/>
              <w:rPr>
                <w:sz w:val="24"/>
                <w:szCs w:val="24"/>
              </w:rPr>
            </w:pPr>
            <w:r w:rsidRPr="00145097">
              <w:rPr>
                <w:sz w:val="24"/>
                <w:szCs w:val="24"/>
              </w:rPr>
              <w:t>1</w:t>
            </w:r>
          </w:p>
        </w:tc>
        <w:tc>
          <w:tcPr>
            <w:tcW w:w="789" w:type="dxa"/>
          </w:tcPr>
          <w:p w14:paraId="06EA5730" w14:textId="77777777" w:rsidR="000E4F2F" w:rsidRPr="00145097" w:rsidRDefault="000E4F2F" w:rsidP="00E87A1D">
            <w:pPr>
              <w:jc w:val="center"/>
              <w:rPr>
                <w:sz w:val="24"/>
                <w:szCs w:val="24"/>
              </w:rPr>
            </w:pPr>
            <w:r w:rsidRPr="00145097">
              <w:rPr>
                <w:sz w:val="24"/>
                <w:szCs w:val="24"/>
              </w:rPr>
              <w:t>1</w:t>
            </w:r>
          </w:p>
        </w:tc>
        <w:tc>
          <w:tcPr>
            <w:tcW w:w="2306" w:type="dxa"/>
            <w:tcBorders>
              <w:right w:val="double" w:sz="4" w:space="0" w:color="auto"/>
            </w:tcBorders>
          </w:tcPr>
          <w:p w14:paraId="671F7126" w14:textId="77777777" w:rsidR="000E4F2F" w:rsidRPr="00145097" w:rsidRDefault="000E4F2F" w:rsidP="00E87A1D">
            <w:pPr>
              <w:jc w:val="center"/>
            </w:pPr>
            <w:r w:rsidRPr="00145097">
              <w:rPr>
                <w:sz w:val="24"/>
                <w:szCs w:val="24"/>
              </w:rPr>
              <w:t>- - // - -</w:t>
            </w:r>
          </w:p>
        </w:tc>
      </w:tr>
      <w:tr w:rsidR="000E4F2F" w:rsidRPr="00145097" w14:paraId="2CDC6047" w14:textId="77777777" w:rsidTr="00E87A1D">
        <w:tc>
          <w:tcPr>
            <w:tcW w:w="879" w:type="dxa"/>
            <w:tcBorders>
              <w:left w:val="double" w:sz="4" w:space="0" w:color="auto"/>
            </w:tcBorders>
          </w:tcPr>
          <w:p w14:paraId="34664124" w14:textId="77777777" w:rsidR="000E4F2F" w:rsidRPr="00145097" w:rsidRDefault="000E4F2F" w:rsidP="00E87A1D">
            <w:pPr>
              <w:ind w:right="-108"/>
              <w:jc w:val="center"/>
              <w:rPr>
                <w:sz w:val="24"/>
                <w:szCs w:val="24"/>
              </w:rPr>
            </w:pPr>
            <w:r w:rsidRPr="00145097">
              <w:rPr>
                <w:sz w:val="24"/>
                <w:szCs w:val="24"/>
              </w:rPr>
              <w:t>1.4</w:t>
            </w:r>
          </w:p>
        </w:tc>
        <w:tc>
          <w:tcPr>
            <w:tcW w:w="1236" w:type="dxa"/>
          </w:tcPr>
          <w:p w14:paraId="51DDD33A" w14:textId="77777777" w:rsidR="000E4F2F" w:rsidRPr="00145097" w:rsidRDefault="000E4F2F" w:rsidP="00E87A1D"/>
        </w:tc>
        <w:tc>
          <w:tcPr>
            <w:tcW w:w="2660" w:type="dxa"/>
          </w:tcPr>
          <w:p w14:paraId="45FD270B" w14:textId="77777777" w:rsidR="000E4F2F" w:rsidRPr="00145097" w:rsidRDefault="000E4F2F" w:rsidP="00E87A1D">
            <w:pPr>
              <w:jc w:val="both"/>
              <w:rPr>
                <w:sz w:val="24"/>
                <w:szCs w:val="24"/>
              </w:rPr>
            </w:pPr>
            <w:r w:rsidRPr="00145097">
              <w:rPr>
                <w:sz w:val="24"/>
                <w:szCs w:val="24"/>
              </w:rPr>
              <w:t>БОР</w:t>
            </w:r>
          </w:p>
        </w:tc>
        <w:tc>
          <w:tcPr>
            <w:tcW w:w="808" w:type="dxa"/>
          </w:tcPr>
          <w:p w14:paraId="1BCFBC12" w14:textId="77777777" w:rsidR="000E4F2F" w:rsidRPr="00145097" w:rsidRDefault="000E4F2F" w:rsidP="00E87A1D">
            <w:pPr>
              <w:jc w:val="center"/>
            </w:pPr>
            <w:r w:rsidRPr="00145097">
              <w:rPr>
                <w:sz w:val="24"/>
                <w:szCs w:val="24"/>
              </w:rPr>
              <w:t>-  //  -</w:t>
            </w:r>
          </w:p>
        </w:tc>
        <w:tc>
          <w:tcPr>
            <w:tcW w:w="1222" w:type="dxa"/>
          </w:tcPr>
          <w:p w14:paraId="0B6EC7AC" w14:textId="77777777" w:rsidR="000E4F2F" w:rsidRPr="00145097" w:rsidRDefault="000E4F2F" w:rsidP="00E87A1D">
            <w:pPr>
              <w:jc w:val="center"/>
              <w:rPr>
                <w:sz w:val="24"/>
                <w:szCs w:val="24"/>
              </w:rPr>
            </w:pPr>
            <w:r w:rsidRPr="00145097">
              <w:rPr>
                <w:sz w:val="24"/>
                <w:szCs w:val="24"/>
              </w:rPr>
              <w:t>1</w:t>
            </w:r>
          </w:p>
        </w:tc>
        <w:tc>
          <w:tcPr>
            <w:tcW w:w="789" w:type="dxa"/>
          </w:tcPr>
          <w:p w14:paraId="33EECFC0" w14:textId="77777777" w:rsidR="000E4F2F" w:rsidRPr="00145097" w:rsidRDefault="000E4F2F" w:rsidP="00E87A1D">
            <w:pPr>
              <w:jc w:val="center"/>
              <w:rPr>
                <w:sz w:val="24"/>
                <w:szCs w:val="24"/>
              </w:rPr>
            </w:pPr>
            <w:r w:rsidRPr="00145097">
              <w:rPr>
                <w:sz w:val="24"/>
                <w:szCs w:val="24"/>
              </w:rPr>
              <w:t>1</w:t>
            </w:r>
          </w:p>
        </w:tc>
        <w:tc>
          <w:tcPr>
            <w:tcW w:w="2306" w:type="dxa"/>
            <w:tcBorders>
              <w:right w:val="double" w:sz="4" w:space="0" w:color="auto"/>
            </w:tcBorders>
          </w:tcPr>
          <w:p w14:paraId="6BA4D06A" w14:textId="77777777" w:rsidR="000E4F2F" w:rsidRPr="00145097" w:rsidRDefault="000E4F2F" w:rsidP="00E87A1D">
            <w:pPr>
              <w:jc w:val="center"/>
            </w:pPr>
            <w:r w:rsidRPr="00145097">
              <w:rPr>
                <w:sz w:val="24"/>
                <w:szCs w:val="24"/>
              </w:rPr>
              <w:t>- - // - -</w:t>
            </w:r>
          </w:p>
        </w:tc>
      </w:tr>
      <w:tr w:rsidR="000E4F2F" w:rsidRPr="00145097" w14:paraId="792D0AC7" w14:textId="77777777" w:rsidTr="00E87A1D">
        <w:tc>
          <w:tcPr>
            <w:tcW w:w="879" w:type="dxa"/>
            <w:tcBorders>
              <w:left w:val="double" w:sz="4" w:space="0" w:color="auto"/>
            </w:tcBorders>
          </w:tcPr>
          <w:p w14:paraId="1D6661AE" w14:textId="77777777" w:rsidR="000E4F2F" w:rsidRPr="00145097" w:rsidRDefault="000E4F2F" w:rsidP="00E87A1D">
            <w:pPr>
              <w:ind w:right="-108"/>
              <w:jc w:val="center"/>
              <w:rPr>
                <w:sz w:val="24"/>
                <w:szCs w:val="24"/>
              </w:rPr>
            </w:pPr>
            <w:r w:rsidRPr="00145097">
              <w:rPr>
                <w:sz w:val="24"/>
                <w:szCs w:val="24"/>
              </w:rPr>
              <w:t>1.5</w:t>
            </w:r>
          </w:p>
        </w:tc>
        <w:tc>
          <w:tcPr>
            <w:tcW w:w="1236" w:type="dxa"/>
          </w:tcPr>
          <w:p w14:paraId="7BBE1A89" w14:textId="77777777" w:rsidR="000E4F2F" w:rsidRPr="00145097" w:rsidRDefault="000E4F2F" w:rsidP="00E87A1D"/>
        </w:tc>
        <w:tc>
          <w:tcPr>
            <w:tcW w:w="2660" w:type="dxa"/>
          </w:tcPr>
          <w:p w14:paraId="470D012A" w14:textId="77777777" w:rsidR="000E4F2F" w:rsidRPr="00145097" w:rsidRDefault="000E4F2F" w:rsidP="00E87A1D">
            <w:pPr>
              <w:jc w:val="both"/>
              <w:rPr>
                <w:sz w:val="24"/>
                <w:szCs w:val="24"/>
              </w:rPr>
            </w:pPr>
            <w:r w:rsidRPr="00145097">
              <w:rPr>
                <w:sz w:val="24"/>
                <w:szCs w:val="24"/>
              </w:rPr>
              <w:t>буровой насос</w:t>
            </w:r>
          </w:p>
        </w:tc>
        <w:tc>
          <w:tcPr>
            <w:tcW w:w="808" w:type="dxa"/>
          </w:tcPr>
          <w:p w14:paraId="58F28ACA" w14:textId="77777777" w:rsidR="000E4F2F" w:rsidRPr="00145097" w:rsidRDefault="000E4F2F" w:rsidP="00E87A1D">
            <w:pPr>
              <w:jc w:val="center"/>
            </w:pPr>
            <w:r w:rsidRPr="00145097">
              <w:rPr>
                <w:sz w:val="24"/>
                <w:szCs w:val="24"/>
              </w:rPr>
              <w:t>-  //  -</w:t>
            </w:r>
          </w:p>
        </w:tc>
        <w:tc>
          <w:tcPr>
            <w:tcW w:w="1222" w:type="dxa"/>
          </w:tcPr>
          <w:p w14:paraId="6BC33BC0" w14:textId="77777777" w:rsidR="000E4F2F" w:rsidRPr="00145097" w:rsidRDefault="000E4F2F" w:rsidP="00E87A1D">
            <w:pPr>
              <w:jc w:val="center"/>
              <w:rPr>
                <w:sz w:val="24"/>
                <w:szCs w:val="24"/>
              </w:rPr>
            </w:pPr>
            <w:r w:rsidRPr="00145097">
              <w:rPr>
                <w:sz w:val="24"/>
                <w:szCs w:val="24"/>
              </w:rPr>
              <w:t>1</w:t>
            </w:r>
          </w:p>
        </w:tc>
        <w:tc>
          <w:tcPr>
            <w:tcW w:w="789" w:type="dxa"/>
          </w:tcPr>
          <w:p w14:paraId="3BD822D2" w14:textId="77777777" w:rsidR="000E4F2F" w:rsidRPr="00145097" w:rsidRDefault="000E4F2F" w:rsidP="00E87A1D">
            <w:pPr>
              <w:jc w:val="center"/>
              <w:rPr>
                <w:sz w:val="24"/>
                <w:szCs w:val="24"/>
              </w:rPr>
            </w:pPr>
            <w:r w:rsidRPr="00145097">
              <w:rPr>
                <w:sz w:val="24"/>
                <w:szCs w:val="24"/>
              </w:rPr>
              <w:t>2</w:t>
            </w:r>
          </w:p>
        </w:tc>
        <w:tc>
          <w:tcPr>
            <w:tcW w:w="2306" w:type="dxa"/>
            <w:tcBorders>
              <w:right w:val="double" w:sz="4" w:space="0" w:color="auto"/>
            </w:tcBorders>
          </w:tcPr>
          <w:p w14:paraId="6DBCA5AF" w14:textId="77777777" w:rsidR="000E4F2F" w:rsidRPr="00145097" w:rsidRDefault="000E4F2F" w:rsidP="00E87A1D">
            <w:pPr>
              <w:jc w:val="center"/>
            </w:pPr>
            <w:r w:rsidRPr="00145097">
              <w:rPr>
                <w:sz w:val="24"/>
                <w:szCs w:val="24"/>
              </w:rPr>
              <w:t>- - // - -</w:t>
            </w:r>
          </w:p>
        </w:tc>
      </w:tr>
      <w:tr w:rsidR="000E4F2F" w:rsidRPr="00145097" w14:paraId="0FDB0810" w14:textId="77777777" w:rsidTr="00E87A1D">
        <w:tc>
          <w:tcPr>
            <w:tcW w:w="879" w:type="dxa"/>
            <w:tcBorders>
              <w:left w:val="double" w:sz="4" w:space="0" w:color="auto"/>
            </w:tcBorders>
          </w:tcPr>
          <w:p w14:paraId="50037D30" w14:textId="77777777" w:rsidR="000E4F2F" w:rsidRPr="00145097" w:rsidRDefault="000E4F2F" w:rsidP="00E87A1D">
            <w:pPr>
              <w:ind w:right="-108"/>
              <w:jc w:val="center"/>
              <w:rPr>
                <w:sz w:val="24"/>
                <w:szCs w:val="24"/>
              </w:rPr>
            </w:pPr>
            <w:r w:rsidRPr="00145097">
              <w:rPr>
                <w:sz w:val="24"/>
                <w:szCs w:val="24"/>
              </w:rPr>
              <w:t>1.6</w:t>
            </w:r>
          </w:p>
        </w:tc>
        <w:tc>
          <w:tcPr>
            <w:tcW w:w="1236" w:type="dxa"/>
          </w:tcPr>
          <w:p w14:paraId="30E66EE2" w14:textId="77777777" w:rsidR="000E4F2F" w:rsidRPr="00145097" w:rsidRDefault="000E4F2F" w:rsidP="00E87A1D"/>
        </w:tc>
        <w:tc>
          <w:tcPr>
            <w:tcW w:w="2660" w:type="dxa"/>
          </w:tcPr>
          <w:p w14:paraId="1338A2C8" w14:textId="77777777" w:rsidR="000E4F2F" w:rsidRPr="00145097" w:rsidRDefault="000E4F2F" w:rsidP="00E87A1D">
            <w:pPr>
              <w:jc w:val="both"/>
              <w:rPr>
                <w:sz w:val="24"/>
                <w:szCs w:val="24"/>
              </w:rPr>
            </w:pPr>
            <w:r w:rsidRPr="00145097">
              <w:rPr>
                <w:sz w:val="24"/>
                <w:szCs w:val="24"/>
              </w:rPr>
              <w:t>энергоблок</w:t>
            </w:r>
          </w:p>
        </w:tc>
        <w:tc>
          <w:tcPr>
            <w:tcW w:w="808" w:type="dxa"/>
          </w:tcPr>
          <w:p w14:paraId="7EC97B7D" w14:textId="77777777" w:rsidR="000E4F2F" w:rsidRPr="00145097" w:rsidRDefault="000E4F2F" w:rsidP="00E87A1D">
            <w:pPr>
              <w:jc w:val="center"/>
            </w:pPr>
            <w:r w:rsidRPr="00145097">
              <w:rPr>
                <w:sz w:val="24"/>
                <w:szCs w:val="24"/>
              </w:rPr>
              <w:t>-  //  -</w:t>
            </w:r>
          </w:p>
        </w:tc>
        <w:tc>
          <w:tcPr>
            <w:tcW w:w="1222" w:type="dxa"/>
          </w:tcPr>
          <w:p w14:paraId="12936A64" w14:textId="77777777" w:rsidR="000E4F2F" w:rsidRPr="00145097" w:rsidRDefault="000E4F2F" w:rsidP="00E87A1D">
            <w:pPr>
              <w:jc w:val="center"/>
              <w:rPr>
                <w:sz w:val="24"/>
                <w:szCs w:val="24"/>
              </w:rPr>
            </w:pPr>
            <w:r w:rsidRPr="00145097">
              <w:rPr>
                <w:sz w:val="24"/>
                <w:szCs w:val="24"/>
              </w:rPr>
              <w:t>1</w:t>
            </w:r>
          </w:p>
        </w:tc>
        <w:tc>
          <w:tcPr>
            <w:tcW w:w="789" w:type="dxa"/>
          </w:tcPr>
          <w:p w14:paraId="3C653B18" w14:textId="77777777" w:rsidR="000E4F2F" w:rsidRPr="00145097" w:rsidRDefault="000E4F2F" w:rsidP="00E87A1D">
            <w:pPr>
              <w:jc w:val="center"/>
              <w:rPr>
                <w:sz w:val="24"/>
                <w:szCs w:val="24"/>
              </w:rPr>
            </w:pPr>
            <w:r w:rsidRPr="00145097">
              <w:rPr>
                <w:sz w:val="24"/>
                <w:szCs w:val="24"/>
              </w:rPr>
              <w:t>1</w:t>
            </w:r>
          </w:p>
        </w:tc>
        <w:tc>
          <w:tcPr>
            <w:tcW w:w="2306" w:type="dxa"/>
            <w:tcBorders>
              <w:right w:val="double" w:sz="4" w:space="0" w:color="auto"/>
            </w:tcBorders>
          </w:tcPr>
          <w:p w14:paraId="1298ED79" w14:textId="77777777" w:rsidR="000E4F2F" w:rsidRPr="00145097" w:rsidRDefault="000E4F2F" w:rsidP="00E87A1D">
            <w:pPr>
              <w:jc w:val="center"/>
            </w:pPr>
            <w:r w:rsidRPr="00145097">
              <w:rPr>
                <w:sz w:val="24"/>
                <w:szCs w:val="24"/>
              </w:rPr>
              <w:t>- - // - -</w:t>
            </w:r>
          </w:p>
        </w:tc>
      </w:tr>
      <w:tr w:rsidR="000E4F2F" w:rsidRPr="00145097" w14:paraId="019A5F18" w14:textId="77777777" w:rsidTr="00E87A1D">
        <w:tc>
          <w:tcPr>
            <w:tcW w:w="879" w:type="dxa"/>
            <w:tcBorders>
              <w:left w:val="double" w:sz="4" w:space="0" w:color="auto"/>
            </w:tcBorders>
          </w:tcPr>
          <w:p w14:paraId="60D0FDC4" w14:textId="77777777" w:rsidR="000E4F2F" w:rsidRPr="00145097" w:rsidRDefault="000E4F2F" w:rsidP="00E87A1D">
            <w:pPr>
              <w:ind w:right="-108"/>
              <w:jc w:val="center"/>
              <w:rPr>
                <w:sz w:val="24"/>
                <w:szCs w:val="24"/>
              </w:rPr>
            </w:pPr>
            <w:r w:rsidRPr="00145097">
              <w:rPr>
                <w:sz w:val="24"/>
                <w:szCs w:val="24"/>
              </w:rPr>
              <w:t>1.7</w:t>
            </w:r>
          </w:p>
        </w:tc>
        <w:tc>
          <w:tcPr>
            <w:tcW w:w="1236" w:type="dxa"/>
          </w:tcPr>
          <w:p w14:paraId="4CA42BA2" w14:textId="77777777" w:rsidR="000E4F2F" w:rsidRPr="00145097" w:rsidRDefault="000E4F2F" w:rsidP="00E87A1D"/>
        </w:tc>
        <w:tc>
          <w:tcPr>
            <w:tcW w:w="2660" w:type="dxa"/>
          </w:tcPr>
          <w:p w14:paraId="512AC11D" w14:textId="77777777" w:rsidR="000E4F2F" w:rsidRPr="00145097" w:rsidRDefault="000E4F2F" w:rsidP="00E87A1D">
            <w:pPr>
              <w:jc w:val="both"/>
              <w:rPr>
                <w:sz w:val="24"/>
                <w:szCs w:val="24"/>
              </w:rPr>
            </w:pPr>
            <w:r w:rsidRPr="00145097">
              <w:rPr>
                <w:sz w:val="24"/>
                <w:szCs w:val="24"/>
              </w:rPr>
              <w:t>Склад ГСМ</w:t>
            </w:r>
          </w:p>
        </w:tc>
        <w:tc>
          <w:tcPr>
            <w:tcW w:w="808" w:type="dxa"/>
          </w:tcPr>
          <w:p w14:paraId="703F5883" w14:textId="77777777" w:rsidR="000E4F2F" w:rsidRPr="00145097" w:rsidRDefault="000E4F2F" w:rsidP="00E87A1D">
            <w:pPr>
              <w:jc w:val="center"/>
            </w:pPr>
            <w:r w:rsidRPr="00145097">
              <w:rPr>
                <w:sz w:val="24"/>
                <w:szCs w:val="24"/>
              </w:rPr>
              <w:t>-  //  -</w:t>
            </w:r>
          </w:p>
        </w:tc>
        <w:tc>
          <w:tcPr>
            <w:tcW w:w="1222" w:type="dxa"/>
          </w:tcPr>
          <w:p w14:paraId="493397C5" w14:textId="77777777" w:rsidR="000E4F2F" w:rsidRPr="00145097" w:rsidRDefault="000E4F2F" w:rsidP="00E87A1D">
            <w:pPr>
              <w:jc w:val="center"/>
              <w:rPr>
                <w:sz w:val="24"/>
                <w:szCs w:val="24"/>
              </w:rPr>
            </w:pPr>
            <w:r w:rsidRPr="00145097">
              <w:rPr>
                <w:sz w:val="24"/>
                <w:szCs w:val="24"/>
              </w:rPr>
              <w:t>1</w:t>
            </w:r>
          </w:p>
        </w:tc>
        <w:tc>
          <w:tcPr>
            <w:tcW w:w="789" w:type="dxa"/>
          </w:tcPr>
          <w:p w14:paraId="5B5235E9" w14:textId="77777777" w:rsidR="000E4F2F" w:rsidRPr="00145097" w:rsidRDefault="000E4F2F" w:rsidP="00E87A1D">
            <w:pPr>
              <w:jc w:val="center"/>
              <w:rPr>
                <w:sz w:val="24"/>
                <w:szCs w:val="24"/>
              </w:rPr>
            </w:pPr>
            <w:r w:rsidRPr="00145097">
              <w:rPr>
                <w:sz w:val="24"/>
                <w:szCs w:val="24"/>
              </w:rPr>
              <w:t>1</w:t>
            </w:r>
          </w:p>
        </w:tc>
        <w:tc>
          <w:tcPr>
            <w:tcW w:w="2306" w:type="dxa"/>
            <w:tcBorders>
              <w:right w:val="double" w:sz="4" w:space="0" w:color="auto"/>
            </w:tcBorders>
          </w:tcPr>
          <w:p w14:paraId="7BEB0136" w14:textId="77777777" w:rsidR="000E4F2F" w:rsidRPr="00145097" w:rsidRDefault="000E4F2F" w:rsidP="00E87A1D">
            <w:pPr>
              <w:jc w:val="center"/>
            </w:pPr>
            <w:r w:rsidRPr="00145097">
              <w:rPr>
                <w:sz w:val="24"/>
                <w:szCs w:val="24"/>
              </w:rPr>
              <w:t>- - // - -</w:t>
            </w:r>
          </w:p>
        </w:tc>
      </w:tr>
      <w:tr w:rsidR="000E4F2F" w:rsidRPr="00145097" w14:paraId="72D7293D" w14:textId="77777777" w:rsidTr="00E87A1D">
        <w:tc>
          <w:tcPr>
            <w:tcW w:w="879" w:type="dxa"/>
            <w:tcBorders>
              <w:left w:val="double" w:sz="4" w:space="0" w:color="auto"/>
            </w:tcBorders>
          </w:tcPr>
          <w:p w14:paraId="1A3ED38B" w14:textId="77777777" w:rsidR="000E4F2F" w:rsidRPr="00145097" w:rsidRDefault="000E4F2F" w:rsidP="00E87A1D">
            <w:pPr>
              <w:ind w:right="-108"/>
              <w:jc w:val="center"/>
              <w:rPr>
                <w:sz w:val="24"/>
                <w:szCs w:val="24"/>
              </w:rPr>
            </w:pPr>
            <w:r w:rsidRPr="00145097">
              <w:rPr>
                <w:sz w:val="24"/>
                <w:szCs w:val="24"/>
              </w:rPr>
              <w:t>2</w:t>
            </w:r>
          </w:p>
        </w:tc>
        <w:tc>
          <w:tcPr>
            <w:tcW w:w="1236" w:type="dxa"/>
          </w:tcPr>
          <w:p w14:paraId="77463B55" w14:textId="77777777" w:rsidR="000E4F2F" w:rsidRPr="00145097" w:rsidRDefault="000E4F2F" w:rsidP="00E87A1D"/>
        </w:tc>
        <w:tc>
          <w:tcPr>
            <w:tcW w:w="2660" w:type="dxa"/>
          </w:tcPr>
          <w:p w14:paraId="5C5F2E4A" w14:textId="77777777" w:rsidR="000E4F2F" w:rsidRPr="00145097" w:rsidRDefault="000E4F2F" w:rsidP="00E87A1D">
            <w:pPr>
              <w:jc w:val="both"/>
              <w:rPr>
                <w:sz w:val="24"/>
                <w:szCs w:val="24"/>
              </w:rPr>
            </w:pPr>
            <w:r w:rsidRPr="00145097">
              <w:rPr>
                <w:sz w:val="24"/>
                <w:szCs w:val="24"/>
              </w:rPr>
              <w:t xml:space="preserve">Металлические стойки через 10м, </w:t>
            </w:r>
            <w:proofErr w:type="gramStart"/>
            <w:r w:rsidRPr="00145097">
              <w:rPr>
                <w:sz w:val="24"/>
                <w:szCs w:val="24"/>
              </w:rPr>
              <w:t>забетониро-ванные</w:t>
            </w:r>
            <w:proofErr w:type="gramEnd"/>
            <w:r w:rsidRPr="00145097">
              <w:rPr>
                <w:sz w:val="24"/>
                <w:szCs w:val="24"/>
              </w:rPr>
              <w:t xml:space="preserve"> в земле, для крепления линий ПВО 100:10</w:t>
            </w:r>
          </w:p>
        </w:tc>
        <w:tc>
          <w:tcPr>
            <w:tcW w:w="808" w:type="dxa"/>
          </w:tcPr>
          <w:p w14:paraId="4A7FBF99" w14:textId="77777777" w:rsidR="000E4F2F" w:rsidRPr="00145097" w:rsidRDefault="000E4F2F" w:rsidP="00E87A1D">
            <w:pPr>
              <w:jc w:val="center"/>
            </w:pPr>
            <w:r w:rsidRPr="00145097">
              <w:rPr>
                <w:sz w:val="24"/>
                <w:szCs w:val="24"/>
              </w:rPr>
              <w:t>-  //  -</w:t>
            </w:r>
          </w:p>
        </w:tc>
        <w:tc>
          <w:tcPr>
            <w:tcW w:w="1222" w:type="dxa"/>
          </w:tcPr>
          <w:p w14:paraId="21E62DF2" w14:textId="77777777" w:rsidR="000E4F2F" w:rsidRPr="00145097" w:rsidRDefault="000E4F2F" w:rsidP="00E87A1D">
            <w:pPr>
              <w:jc w:val="center"/>
              <w:rPr>
                <w:sz w:val="24"/>
                <w:szCs w:val="24"/>
              </w:rPr>
            </w:pPr>
            <w:r w:rsidRPr="00145097">
              <w:rPr>
                <w:sz w:val="24"/>
                <w:szCs w:val="24"/>
              </w:rPr>
              <w:t>1</w:t>
            </w:r>
          </w:p>
        </w:tc>
        <w:tc>
          <w:tcPr>
            <w:tcW w:w="789" w:type="dxa"/>
          </w:tcPr>
          <w:p w14:paraId="167D5CD5" w14:textId="77777777" w:rsidR="000E4F2F" w:rsidRPr="00145097" w:rsidRDefault="000E4F2F" w:rsidP="00E87A1D">
            <w:pPr>
              <w:jc w:val="center"/>
              <w:rPr>
                <w:sz w:val="24"/>
                <w:szCs w:val="24"/>
              </w:rPr>
            </w:pPr>
            <w:r w:rsidRPr="00145097">
              <w:rPr>
                <w:sz w:val="24"/>
                <w:szCs w:val="24"/>
              </w:rPr>
              <w:t>10</w:t>
            </w:r>
          </w:p>
        </w:tc>
        <w:tc>
          <w:tcPr>
            <w:tcW w:w="2306" w:type="dxa"/>
            <w:tcBorders>
              <w:right w:val="double" w:sz="4" w:space="0" w:color="auto"/>
            </w:tcBorders>
          </w:tcPr>
          <w:p w14:paraId="625F0888" w14:textId="77777777" w:rsidR="000E4F2F" w:rsidRPr="00145097" w:rsidRDefault="000E4F2F" w:rsidP="00E87A1D">
            <w:pPr>
              <w:jc w:val="center"/>
            </w:pPr>
            <w:r w:rsidRPr="00145097">
              <w:rPr>
                <w:sz w:val="24"/>
                <w:szCs w:val="24"/>
              </w:rPr>
              <w:t>- - // - -</w:t>
            </w:r>
          </w:p>
        </w:tc>
      </w:tr>
      <w:tr w:rsidR="000E4F2F" w:rsidRPr="00145097" w14:paraId="222D672F" w14:textId="77777777" w:rsidTr="00E87A1D">
        <w:tc>
          <w:tcPr>
            <w:tcW w:w="879" w:type="dxa"/>
            <w:tcBorders>
              <w:left w:val="double" w:sz="4" w:space="0" w:color="auto"/>
              <w:bottom w:val="double" w:sz="4" w:space="0" w:color="auto"/>
            </w:tcBorders>
          </w:tcPr>
          <w:p w14:paraId="4355EF36" w14:textId="77777777" w:rsidR="000E4F2F" w:rsidRPr="00145097" w:rsidRDefault="000E4F2F" w:rsidP="00E87A1D">
            <w:pPr>
              <w:ind w:right="-108"/>
              <w:jc w:val="center"/>
              <w:rPr>
                <w:sz w:val="24"/>
                <w:szCs w:val="24"/>
              </w:rPr>
            </w:pPr>
            <w:r w:rsidRPr="00145097">
              <w:rPr>
                <w:sz w:val="24"/>
                <w:szCs w:val="24"/>
              </w:rPr>
              <w:t>3</w:t>
            </w:r>
          </w:p>
        </w:tc>
        <w:tc>
          <w:tcPr>
            <w:tcW w:w="1236" w:type="dxa"/>
            <w:tcBorders>
              <w:bottom w:val="double" w:sz="4" w:space="0" w:color="auto"/>
            </w:tcBorders>
          </w:tcPr>
          <w:p w14:paraId="52C6D3BE" w14:textId="77777777" w:rsidR="000E4F2F" w:rsidRPr="00145097" w:rsidRDefault="000E4F2F" w:rsidP="00E87A1D"/>
        </w:tc>
        <w:tc>
          <w:tcPr>
            <w:tcW w:w="2660" w:type="dxa"/>
            <w:tcBorders>
              <w:bottom w:val="double" w:sz="4" w:space="0" w:color="auto"/>
            </w:tcBorders>
          </w:tcPr>
          <w:p w14:paraId="30B5F3CB" w14:textId="77777777" w:rsidR="000E4F2F" w:rsidRPr="00145097" w:rsidRDefault="000E4F2F" w:rsidP="00E87A1D">
            <w:pPr>
              <w:jc w:val="both"/>
              <w:rPr>
                <w:sz w:val="24"/>
                <w:szCs w:val="24"/>
              </w:rPr>
            </w:pPr>
            <w:r w:rsidRPr="00145097">
              <w:rPr>
                <w:sz w:val="24"/>
                <w:szCs w:val="24"/>
              </w:rPr>
              <w:t>- разбивка бетона</w:t>
            </w:r>
          </w:p>
        </w:tc>
        <w:tc>
          <w:tcPr>
            <w:tcW w:w="808" w:type="dxa"/>
            <w:tcBorders>
              <w:bottom w:val="double" w:sz="4" w:space="0" w:color="auto"/>
            </w:tcBorders>
          </w:tcPr>
          <w:p w14:paraId="4F568F6F" w14:textId="77777777" w:rsidR="000E4F2F" w:rsidRPr="00145097" w:rsidRDefault="000E4F2F" w:rsidP="00E87A1D">
            <w:pPr>
              <w:jc w:val="center"/>
              <w:rPr>
                <w:sz w:val="24"/>
                <w:szCs w:val="24"/>
                <w:vertAlign w:val="superscript"/>
              </w:rPr>
            </w:pPr>
            <w:r w:rsidRPr="00145097">
              <w:rPr>
                <w:sz w:val="24"/>
                <w:szCs w:val="24"/>
              </w:rPr>
              <w:t>м</w:t>
            </w:r>
            <w:r w:rsidRPr="00145097">
              <w:rPr>
                <w:sz w:val="24"/>
                <w:szCs w:val="24"/>
                <w:vertAlign w:val="superscript"/>
              </w:rPr>
              <w:t>3</w:t>
            </w:r>
          </w:p>
        </w:tc>
        <w:tc>
          <w:tcPr>
            <w:tcW w:w="1222" w:type="dxa"/>
            <w:tcBorders>
              <w:bottom w:val="double" w:sz="4" w:space="0" w:color="auto"/>
            </w:tcBorders>
          </w:tcPr>
          <w:p w14:paraId="46C96340" w14:textId="77777777" w:rsidR="000E4F2F" w:rsidRPr="00145097" w:rsidRDefault="000E4F2F" w:rsidP="00E87A1D">
            <w:pPr>
              <w:jc w:val="center"/>
              <w:rPr>
                <w:sz w:val="24"/>
                <w:szCs w:val="24"/>
              </w:rPr>
            </w:pPr>
            <w:r w:rsidRPr="00145097">
              <w:rPr>
                <w:sz w:val="24"/>
                <w:szCs w:val="24"/>
              </w:rPr>
              <w:t>1</w:t>
            </w:r>
          </w:p>
        </w:tc>
        <w:tc>
          <w:tcPr>
            <w:tcW w:w="789" w:type="dxa"/>
            <w:tcBorders>
              <w:bottom w:val="double" w:sz="4" w:space="0" w:color="auto"/>
            </w:tcBorders>
          </w:tcPr>
          <w:p w14:paraId="36F1647E" w14:textId="77777777" w:rsidR="000E4F2F" w:rsidRPr="00145097" w:rsidRDefault="000E4F2F" w:rsidP="00E87A1D">
            <w:pPr>
              <w:jc w:val="center"/>
              <w:rPr>
                <w:sz w:val="24"/>
                <w:szCs w:val="24"/>
              </w:rPr>
            </w:pPr>
            <w:r w:rsidRPr="00145097">
              <w:rPr>
                <w:sz w:val="24"/>
                <w:szCs w:val="24"/>
              </w:rPr>
              <w:t>10</w:t>
            </w:r>
          </w:p>
        </w:tc>
        <w:tc>
          <w:tcPr>
            <w:tcW w:w="2306" w:type="dxa"/>
            <w:tcBorders>
              <w:bottom w:val="double" w:sz="4" w:space="0" w:color="auto"/>
              <w:right w:val="double" w:sz="4" w:space="0" w:color="auto"/>
            </w:tcBorders>
          </w:tcPr>
          <w:p w14:paraId="65A9123C" w14:textId="77777777" w:rsidR="000E4F2F" w:rsidRPr="00145097" w:rsidRDefault="000E4F2F" w:rsidP="00E87A1D">
            <w:pPr>
              <w:jc w:val="center"/>
            </w:pPr>
            <w:r w:rsidRPr="00145097">
              <w:rPr>
                <w:sz w:val="24"/>
                <w:szCs w:val="24"/>
              </w:rPr>
              <w:t>- - // - -</w:t>
            </w:r>
          </w:p>
        </w:tc>
      </w:tr>
    </w:tbl>
    <w:p w14:paraId="4BE802D5" w14:textId="6B565FFC" w:rsidR="004D13A2" w:rsidRDefault="008A3C70" w:rsidP="004D13A2">
      <w:pPr>
        <w:jc w:val="center"/>
        <w:rPr>
          <w:rFonts w:eastAsia="Arial Unicode MS"/>
          <w:b/>
          <w:sz w:val="24"/>
          <w:szCs w:val="24"/>
        </w:rPr>
      </w:pPr>
      <w:r w:rsidRPr="006C4C54">
        <w:rPr>
          <w:rFonts w:ascii="Arial" w:hAnsi="Arial" w:cs="Arial"/>
          <w:sz w:val="22"/>
          <w:szCs w:val="22"/>
        </w:rPr>
        <w:br w:type="page"/>
      </w:r>
      <w:bookmarkStart w:id="664" w:name="_Toc84003988"/>
      <w:bookmarkStart w:id="665" w:name="_Toc86222873"/>
      <w:bookmarkStart w:id="666" w:name="_Toc86320882"/>
      <w:bookmarkStart w:id="667" w:name="_Hlk84327611"/>
      <w:bookmarkStart w:id="668" w:name="_Toc86678414"/>
      <w:r w:rsidR="002F23D1" w:rsidRPr="006C4C54">
        <w:rPr>
          <w:rFonts w:ascii="Arial" w:hAnsi="Arial" w:cs="Arial"/>
          <w:b/>
          <w:sz w:val="22"/>
          <w:szCs w:val="22"/>
        </w:rPr>
        <w:lastRenderedPageBreak/>
        <w:t xml:space="preserve">Таблица </w:t>
      </w:r>
      <w:r w:rsidR="002F23D1" w:rsidRPr="006C4C54">
        <w:rPr>
          <w:rFonts w:ascii="Arial" w:hAnsi="Arial" w:cs="Arial"/>
          <w:b/>
          <w:sz w:val="22"/>
          <w:szCs w:val="22"/>
        </w:rPr>
        <w:fldChar w:fldCharType="begin"/>
      </w:r>
      <w:r w:rsidR="002F23D1" w:rsidRPr="006C4C54">
        <w:rPr>
          <w:rFonts w:ascii="Arial" w:hAnsi="Arial" w:cs="Arial"/>
          <w:b/>
          <w:sz w:val="22"/>
          <w:szCs w:val="22"/>
        </w:rPr>
        <w:instrText xml:space="preserve"> STYLEREF 2 \s </w:instrText>
      </w:r>
      <w:r w:rsidR="002F23D1" w:rsidRPr="006C4C54">
        <w:rPr>
          <w:rFonts w:ascii="Arial" w:hAnsi="Arial" w:cs="Arial"/>
          <w:b/>
          <w:sz w:val="22"/>
          <w:szCs w:val="22"/>
        </w:rPr>
        <w:fldChar w:fldCharType="separate"/>
      </w:r>
      <w:r w:rsidR="00B6285B">
        <w:rPr>
          <w:rFonts w:ascii="Arial" w:hAnsi="Arial" w:cs="Arial"/>
          <w:b/>
          <w:noProof/>
          <w:sz w:val="22"/>
          <w:szCs w:val="22"/>
        </w:rPr>
        <w:t>1.12</w:t>
      </w:r>
      <w:r w:rsidR="002F23D1" w:rsidRPr="006C4C54">
        <w:rPr>
          <w:rFonts w:ascii="Arial" w:hAnsi="Arial" w:cs="Arial"/>
          <w:b/>
          <w:sz w:val="22"/>
          <w:szCs w:val="22"/>
        </w:rPr>
        <w:fldChar w:fldCharType="end"/>
      </w:r>
      <w:r w:rsidR="002F23D1" w:rsidRPr="006C4C54">
        <w:rPr>
          <w:rFonts w:ascii="Arial" w:hAnsi="Arial" w:cs="Arial"/>
          <w:b/>
          <w:sz w:val="22"/>
          <w:szCs w:val="22"/>
        </w:rPr>
        <w:t>.</w:t>
      </w:r>
      <w:r w:rsidR="002F23D1" w:rsidRPr="006C4C54">
        <w:rPr>
          <w:rFonts w:ascii="Arial" w:hAnsi="Arial" w:cs="Arial"/>
          <w:b/>
          <w:sz w:val="22"/>
          <w:szCs w:val="22"/>
        </w:rPr>
        <w:fldChar w:fldCharType="begin"/>
      </w:r>
      <w:r w:rsidR="002F23D1" w:rsidRPr="006C4C54">
        <w:rPr>
          <w:rFonts w:ascii="Arial" w:hAnsi="Arial" w:cs="Arial"/>
          <w:b/>
          <w:sz w:val="22"/>
          <w:szCs w:val="22"/>
        </w:rPr>
        <w:instrText xml:space="preserve"> SEQ Таблица \* ARABIC \s 2 </w:instrText>
      </w:r>
      <w:r w:rsidR="002F23D1" w:rsidRPr="006C4C54">
        <w:rPr>
          <w:rFonts w:ascii="Arial" w:hAnsi="Arial" w:cs="Arial"/>
          <w:b/>
          <w:sz w:val="22"/>
          <w:szCs w:val="22"/>
        </w:rPr>
        <w:fldChar w:fldCharType="separate"/>
      </w:r>
      <w:r w:rsidR="00B6285B">
        <w:rPr>
          <w:rFonts w:ascii="Arial" w:hAnsi="Arial" w:cs="Arial"/>
          <w:b/>
          <w:noProof/>
          <w:sz w:val="22"/>
          <w:szCs w:val="22"/>
        </w:rPr>
        <w:t>8</w:t>
      </w:r>
      <w:r w:rsidR="002F23D1" w:rsidRPr="006C4C54">
        <w:rPr>
          <w:rFonts w:ascii="Arial" w:hAnsi="Arial" w:cs="Arial"/>
          <w:b/>
          <w:sz w:val="22"/>
          <w:szCs w:val="22"/>
        </w:rPr>
        <w:fldChar w:fldCharType="end"/>
      </w:r>
      <w:r w:rsidR="002F23D1" w:rsidRPr="006C4C54">
        <w:rPr>
          <w:rFonts w:ascii="Arial" w:hAnsi="Arial" w:cs="Arial"/>
          <w:b/>
          <w:sz w:val="22"/>
          <w:szCs w:val="22"/>
          <w:lang w:val="kk-KZ"/>
        </w:rPr>
        <w:t xml:space="preserve">. </w:t>
      </w:r>
      <w:r w:rsidR="002F23D1" w:rsidRPr="006C4C54">
        <w:rPr>
          <w:rFonts w:ascii="Arial" w:hAnsi="Arial" w:cs="Arial"/>
          <w:b/>
          <w:sz w:val="22"/>
          <w:szCs w:val="22"/>
        </w:rPr>
        <w:t>Объемы работ по дополнительному оборудованию</w:t>
      </w:r>
      <w:bookmarkEnd w:id="664"/>
      <w:bookmarkEnd w:id="665"/>
      <w:bookmarkEnd w:id="666"/>
      <w:bookmarkEnd w:id="667"/>
      <w:bookmarkEnd w:id="668"/>
      <w:r w:rsidR="004D13A2" w:rsidRPr="006C4C54">
        <w:rPr>
          <w:rFonts w:eastAsia="Arial Unicode MS"/>
          <w:b/>
          <w:sz w:val="24"/>
          <w:szCs w:val="24"/>
        </w:rPr>
        <w:t xml:space="preserve"> </w:t>
      </w:r>
    </w:p>
    <w:tbl>
      <w:tblPr>
        <w:tblW w:w="100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540"/>
        <w:gridCol w:w="900"/>
        <w:gridCol w:w="180"/>
        <w:gridCol w:w="4320"/>
        <w:gridCol w:w="1080"/>
        <w:gridCol w:w="540"/>
        <w:gridCol w:w="648"/>
        <w:gridCol w:w="1800"/>
      </w:tblGrid>
      <w:tr w:rsidR="000E4F2F" w:rsidRPr="00145097" w14:paraId="1D0041CB" w14:textId="77777777" w:rsidTr="000E4F2F">
        <w:trPr>
          <w:cantSplit/>
          <w:trHeight w:val="2547"/>
        </w:trPr>
        <w:tc>
          <w:tcPr>
            <w:tcW w:w="540" w:type="dxa"/>
            <w:tcBorders>
              <w:top w:val="double" w:sz="4" w:space="0" w:color="auto"/>
              <w:bottom w:val="single" w:sz="4" w:space="0" w:color="auto"/>
            </w:tcBorders>
            <w:textDirection w:val="btLr"/>
          </w:tcPr>
          <w:p w14:paraId="2AA8533F" w14:textId="77777777" w:rsidR="000E4F2F" w:rsidRPr="00145097" w:rsidRDefault="000E4F2F" w:rsidP="00E87A1D">
            <w:pPr>
              <w:ind w:left="113" w:right="113"/>
              <w:jc w:val="center"/>
              <w:rPr>
                <w:b/>
                <w:sz w:val="24"/>
                <w:szCs w:val="24"/>
              </w:rPr>
            </w:pPr>
            <w:r w:rsidRPr="00145097">
              <w:rPr>
                <w:b/>
                <w:sz w:val="24"/>
                <w:szCs w:val="24"/>
              </w:rPr>
              <w:t>Номер по порядку</w:t>
            </w:r>
          </w:p>
        </w:tc>
        <w:tc>
          <w:tcPr>
            <w:tcW w:w="900" w:type="dxa"/>
            <w:tcBorders>
              <w:top w:val="double" w:sz="4" w:space="0" w:color="auto"/>
              <w:bottom w:val="single" w:sz="4" w:space="0" w:color="auto"/>
            </w:tcBorders>
          </w:tcPr>
          <w:p w14:paraId="168E68BD" w14:textId="77777777" w:rsidR="000E4F2F" w:rsidRPr="00145097" w:rsidRDefault="000E4F2F" w:rsidP="00E87A1D">
            <w:pPr>
              <w:jc w:val="center"/>
              <w:rPr>
                <w:b/>
                <w:sz w:val="24"/>
                <w:szCs w:val="24"/>
              </w:rPr>
            </w:pPr>
          </w:p>
          <w:p w14:paraId="7054CDC2" w14:textId="77777777" w:rsidR="000E4F2F" w:rsidRPr="00145097" w:rsidRDefault="000E4F2F" w:rsidP="00E87A1D">
            <w:pPr>
              <w:jc w:val="center"/>
              <w:rPr>
                <w:b/>
                <w:sz w:val="24"/>
                <w:szCs w:val="24"/>
              </w:rPr>
            </w:pPr>
            <w:proofErr w:type="gramStart"/>
            <w:r w:rsidRPr="00145097">
              <w:rPr>
                <w:b/>
                <w:sz w:val="24"/>
                <w:szCs w:val="24"/>
              </w:rPr>
              <w:t>Но-мер</w:t>
            </w:r>
            <w:proofErr w:type="gramEnd"/>
            <w:r w:rsidRPr="00145097">
              <w:rPr>
                <w:b/>
                <w:sz w:val="24"/>
                <w:szCs w:val="24"/>
              </w:rPr>
              <w:t xml:space="preserve"> рас-ценки</w:t>
            </w:r>
          </w:p>
          <w:p w14:paraId="0066870A" w14:textId="77777777" w:rsidR="000E4F2F" w:rsidRPr="00145097" w:rsidRDefault="000E4F2F" w:rsidP="00E87A1D">
            <w:pPr>
              <w:jc w:val="center"/>
              <w:rPr>
                <w:b/>
                <w:sz w:val="24"/>
                <w:szCs w:val="24"/>
              </w:rPr>
            </w:pPr>
            <w:r w:rsidRPr="00145097">
              <w:rPr>
                <w:b/>
                <w:sz w:val="24"/>
                <w:szCs w:val="24"/>
              </w:rPr>
              <w:t>по ЕРЕР</w:t>
            </w:r>
          </w:p>
          <w:p w14:paraId="78572BF9" w14:textId="77777777" w:rsidR="000E4F2F" w:rsidRPr="00145097" w:rsidRDefault="000E4F2F" w:rsidP="00E87A1D">
            <w:pPr>
              <w:jc w:val="center"/>
              <w:rPr>
                <w:b/>
                <w:sz w:val="24"/>
                <w:szCs w:val="24"/>
              </w:rPr>
            </w:pPr>
            <w:r w:rsidRPr="00145097">
              <w:rPr>
                <w:b/>
                <w:sz w:val="24"/>
                <w:szCs w:val="24"/>
              </w:rPr>
              <w:t>или</w:t>
            </w:r>
          </w:p>
          <w:p w14:paraId="433EE924" w14:textId="77777777" w:rsidR="000E4F2F" w:rsidRPr="00145097" w:rsidRDefault="000E4F2F" w:rsidP="00E87A1D">
            <w:pPr>
              <w:jc w:val="center"/>
              <w:rPr>
                <w:b/>
                <w:sz w:val="24"/>
                <w:szCs w:val="24"/>
                <w:lang w:val="en-US"/>
              </w:rPr>
            </w:pPr>
            <w:r w:rsidRPr="00145097">
              <w:rPr>
                <w:b/>
                <w:sz w:val="24"/>
                <w:szCs w:val="24"/>
              </w:rPr>
              <w:t>разо-вая</w:t>
            </w:r>
          </w:p>
        </w:tc>
        <w:tc>
          <w:tcPr>
            <w:tcW w:w="4500" w:type="dxa"/>
            <w:gridSpan w:val="2"/>
            <w:tcBorders>
              <w:top w:val="double" w:sz="4" w:space="0" w:color="auto"/>
              <w:bottom w:val="single" w:sz="4" w:space="0" w:color="auto"/>
            </w:tcBorders>
          </w:tcPr>
          <w:p w14:paraId="5F82F1B4" w14:textId="77777777" w:rsidR="000E4F2F" w:rsidRPr="00145097" w:rsidRDefault="000E4F2F" w:rsidP="00E87A1D">
            <w:pPr>
              <w:jc w:val="center"/>
              <w:rPr>
                <w:b/>
                <w:sz w:val="24"/>
                <w:szCs w:val="24"/>
              </w:rPr>
            </w:pPr>
          </w:p>
          <w:p w14:paraId="3D7F683F" w14:textId="77777777" w:rsidR="000E4F2F" w:rsidRPr="00145097" w:rsidRDefault="000E4F2F" w:rsidP="00E87A1D">
            <w:pPr>
              <w:jc w:val="center"/>
              <w:rPr>
                <w:b/>
                <w:sz w:val="24"/>
                <w:szCs w:val="24"/>
              </w:rPr>
            </w:pPr>
          </w:p>
          <w:p w14:paraId="5BCF1B44" w14:textId="77777777" w:rsidR="000E4F2F" w:rsidRPr="00145097" w:rsidRDefault="000E4F2F" w:rsidP="00E87A1D">
            <w:pPr>
              <w:jc w:val="center"/>
              <w:rPr>
                <w:b/>
                <w:sz w:val="24"/>
                <w:szCs w:val="24"/>
              </w:rPr>
            </w:pPr>
          </w:p>
          <w:p w14:paraId="3355EC80" w14:textId="77777777" w:rsidR="000E4F2F" w:rsidRPr="00145097" w:rsidRDefault="000E4F2F" w:rsidP="00E87A1D">
            <w:pPr>
              <w:jc w:val="center"/>
              <w:rPr>
                <w:b/>
                <w:sz w:val="24"/>
                <w:szCs w:val="24"/>
              </w:rPr>
            </w:pPr>
          </w:p>
          <w:p w14:paraId="025EBA74" w14:textId="77777777" w:rsidR="000E4F2F" w:rsidRPr="00145097" w:rsidRDefault="000E4F2F" w:rsidP="00E87A1D">
            <w:pPr>
              <w:jc w:val="center"/>
              <w:rPr>
                <w:b/>
                <w:sz w:val="24"/>
                <w:szCs w:val="24"/>
              </w:rPr>
            </w:pPr>
            <w:r w:rsidRPr="00145097">
              <w:rPr>
                <w:b/>
                <w:sz w:val="24"/>
                <w:szCs w:val="24"/>
              </w:rPr>
              <w:t>Наименование работ</w:t>
            </w:r>
          </w:p>
          <w:p w14:paraId="0723A05A" w14:textId="77777777" w:rsidR="000E4F2F" w:rsidRPr="00145097" w:rsidRDefault="000E4F2F" w:rsidP="00E87A1D">
            <w:pPr>
              <w:jc w:val="center"/>
              <w:rPr>
                <w:b/>
                <w:sz w:val="24"/>
                <w:szCs w:val="24"/>
              </w:rPr>
            </w:pPr>
            <w:r w:rsidRPr="00145097">
              <w:rPr>
                <w:b/>
                <w:sz w:val="24"/>
                <w:szCs w:val="24"/>
              </w:rPr>
              <w:t>(с указанием шифра</w:t>
            </w:r>
          </w:p>
          <w:p w14:paraId="7CCB569D" w14:textId="77777777" w:rsidR="000E4F2F" w:rsidRPr="00145097" w:rsidRDefault="000E4F2F" w:rsidP="00E87A1D">
            <w:pPr>
              <w:jc w:val="center"/>
              <w:rPr>
                <w:b/>
                <w:sz w:val="24"/>
                <w:szCs w:val="24"/>
              </w:rPr>
            </w:pPr>
            <w:r w:rsidRPr="00145097">
              <w:rPr>
                <w:b/>
                <w:sz w:val="24"/>
                <w:szCs w:val="24"/>
              </w:rPr>
              <w:t>или характеристики)</w:t>
            </w:r>
          </w:p>
          <w:p w14:paraId="1FC6C588" w14:textId="77777777" w:rsidR="000E4F2F" w:rsidRPr="00145097" w:rsidRDefault="000E4F2F" w:rsidP="00E87A1D">
            <w:pPr>
              <w:jc w:val="center"/>
              <w:rPr>
                <w:b/>
                <w:sz w:val="24"/>
                <w:szCs w:val="24"/>
              </w:rPr>
            </w:pPr>
          </w:p>
          <w:p w14:paraId="2794AA61" w14:textId="77777777" w:rsidR="000E4F2F" w:rsidRPr="00145097" w:rsidRDefault="000E4F2F" w:rsidP="00E87A1D">
            <w:pPr>
              <w:jc w:val="center"/>
              <w:rPr>
                <w:b/>
                <w:sz w:val="24"/>
                <w:szCs w:val="24"/>
              </w:rPr>
            </w:pPr>
          </w:p>
          <w:p w14:paraId="0D591904" w14:textId="77777777" w:rsidR="000E4F2F" w:rsidRPr="00145097" w:rsidRDefault="000E4F2F" w:rsidP="00E87A1D">
            <w:pPr>
              <w:rPr>
                <w:b/>
                <w:sz w:val="24"/>
                <w:szCs w:val="24"/>
              </w:rPr>
            </w:pPr>
          </w:p>
        </w:tc>
        <w:tc>
          <w:tcPr>
            <w:tcW w:w="1080" w:type="dxa"/>
            <w:tcBorders>
              <w:top w:val="double" w:sz="4" w:space="0" w:color="auto"/>
              <w:bottom w:val="single" w:sz="4" w:space="0" w:color="auto"/>
            </w:tcBorders>
            <w:textDirection w:val="btLr"/>
          </w:tcPr>
          <w:p w14:paraId="2E2176C3" w14:textId="77777777" w:rsidR="000E4F2F" w:rsidRPr="00145097" w:rsidRDefault="000E4F2F" w:rsidP="00E87A1D">
            <w:pPr>
              <w:ind w:left="113" w:right="113"/>
              <w:jc w:val="center"/>
              <w:rPr>
                <w:b/>
                <w:sz w:val="24"/>
                <w:szCs w:val="24"/>
              </w:rPr>
            </w:pPr>
            <w:r w:rsidRPr="00145097">
              <w:rPr>
                <w:b/>
                <w:sz w:val="24"/>
                <w:szCs w:val="24"/>
              </w:rPr>
              <w:t>Единица</w:t>
            </w:r>
          </w:p>
          <w:p w14:paraId="54D5D52E" w14:textId="77777777" w:rsidR="000E4F2F" w:rsidRPr="00145097" w:rsidRDefault="000E4F2F" w:rsidP="00E87A1D">
            <w:pPr>
              <w:ind w:left="113" w:right="113"/>
              <w:jc w:val="center"/>
              <w:rPr>
                <w:b/>
                <w:sz w:val="24"/>
                <w:szCs w:val="24"/>
              </w:rPr>
            </w:pPr>
            <w:r w:rsidRPr="00145097">
              <w:rPr>
                <w:b/>
                <w:sz w:val="24"/>
                <w:szCs w:val="24"/>
              </w:rPr>
              <w:t>измерения</w:t>
            </w:r>
          </w:p>
        </w:tc>
        <w:tc>
          <w:tcPr>
            <w:tcW w:w="540" w:type="dxa"/>
            <w:tcBorders>
              <w:top w:val="double" w:sz="4" w:space="0" w:color="auto"/>
              <w:bottom w:val="single" w:sz="4" w:space="0" w:color="auto"/>
            </w:tcBorders>
            <w:textDirection w:val="btLr"/>
          </w:tcPr>
          <w:p w14:paraId="2A602459" w14:textId="77777777" w:rsidR="000E4F2F" w:rsidRPr="00145097" w:rsidRDefault="000E4F2F" w:rsidP="00E87A1D">
            <w:pPr>
              <w:ind w:left="113" w:right="113"/>
              <w:jc w:val="center"/>
              <w:rPr>
                <w:b/>
                <w:sz w:val="24"/>
                <w:szCs w:val="24"/>
              </w:rPr>
            </w:pPr>
            <w:r w:rsidRPr="00145097">
              <w:rPr>
                <w:b/>
                <w:sz w:val="24"/>
                <w:szCs w:val="24"/>
              </w:rPr>
              <w:t xml:space="preserve">Номер варианта </w:t>
            </w:r>
          </w:p>
        </w:tc>
        <w:tc>
          <w:tcPr>
            <w:tcW w:w="648" w:type="dxa"/>
            <w:tcBorders>
              <w:top w:val="double" w:sz="4" w:space="0" w:color="auto"/>
              <w:bottom w:val="single" w:sz="4" w:space="0" w:color="auto"/>
            </w:tcBorders>
            <w:textDirection w:val="btLr"/>
          </w:tcPr>
          <w:p w14:paraId="455F2D9E" w14:textId="77777777" w:rsidR="000E4F2F" w:rsidRPr="00145097" w:rsidRDefault="000E4F2F" w:rsidP="00E87A1D">
            <w:pPr>
              <w:ind w:left="113" w:right="113"/>
              <w:jc w:val="center"/>
              <w:rPr>
                <w:b/>
                <w:sz w:val="24"/>
                <w:szCs w:val="24"/>
              </w:rPr>
            </w:pPr>
            <w:r w:rsidRPr="00145097">
              <w:rPr>
                <w:b/>
                <w:sz w:val="24"/>
                <w:szCs w:val="24"/>
              </w:rPr>
              <w:t>Количество</w:t>
            </w:r>
          </w:p>
        </w:tc>
        <w:tc>
          <w:tcPr>
            <w:tcW w:w="1800" w:type="dxa"/>
            <w:tcBorders>
              <w:top w:val="double" w:sz="4" w:space="0" w:color="auto"/>
              <w:bottom w:val="single" w:sz="4" w:space="0" w:color="auto"/>
            </w:tcBorders>
          </w:tcPr>
          <w:p w14:paraId="6F65E495" w14:textId="77777777" w:rsidR="000E4F2F" w:rsidRPr="00145097" w:rsidRDefault="000E4F2F" w:rsidP="00E87A1D">
            <w:pPr>
              <w:jc w:val="center"/>
              <w:rPr>
                <w:b/>
                <w:sz w:val="24"/>
                <w:szCs w:val="24"/>
              </w:rPr>
            </w:pPr>
          </w:p>
          <w:p w14:paraId="32FF0E55" w14:textId="77777777" w:rsidR="000E4F2F" w:rsidRPr="00145097" w:rsidRDefault="000E4F2F" w:rsidP="00E87A1D">
            <w:pPr>
              <w:jc w:val="center"/>
              <w:rPr>
                <w:b/>
                <w:sz w:val="24"/>
                <w:szCs w:val="24"/>
              </w:rPr>
            </w:pPr>
            <w:r w:rsidRPr="00145097">
              <w:rPr>
                <w:b/>
                <w:sz w:val="24"/>
                <w:szCs w:val="24"/>
              </w:rPr>
              <w:t>Способ и вид</w:t>
            </w:r>
          </w:p>
          <w:p w14:paraId="7DD5A36C" w14:textId="77777777" w:rsidR="000E4F2F" w:rsidRPr="00145097" w:rsidRDefault="000E4F2F" w:rsidP="00E87A1D">
            <w:pPr>
              <w:jc w:val="center"/>
              <w:rPr>
                <w:b/>
                <w:sz w:val="24"/>
                <w:szCs w:val="24"/>
              </w:rPr>
            </w:pPr>
            <w:r w:rsidRPr="00145097">
              <w:rPr>
                <w:b/>
                <w:sz w:val="24"/>
                <w:szCs w:val="24"/>
              </w:rPr>
              <w:t>транспорти-ровки</w:t>
            </w:r>
          </w:p>
          <w:p w14:paraId="07EB708E" w14:textId="77777777" w:rsidR="000E4F2F" w:rsidRPr="00145097" w:rsidRDefault="000E4F2F" w:rsidP="00E87A1D">
            <w:pPr>
              <w:jc w:val="center"/>
              <w:rPr>
                <w:b/>
                <w:sz w:val="24"/>
                <w:szCs w:val="24"/>
              </w:rPr>
            </w:pPr>
            <w:r w:rsidRPr="00145097">
              <w:rPr>
                <w:b/>
                <w:sz w:val="24"/>
                <w:szCs w:val="24"/>
              </w:rPr>
              <w:t>(волоком, на тягачах, автотранспортом</w:t>
            </w:r>
          </w:p>
          <w:p w14:paraId="6E49B70C" w14:textId="77777777" w:rsidR="000E4F2F" w:rsidRPr="00145097" w:rsidRDefault="000E4F2F" w:rsidP="00E87A1D">
            <w:pPr>
              <w:jc w:val="center"/>
              <w:rPr>
                <w:b/>
                <w:sz w:val="24"/>
                <w:szCs w:val="24"/>
              </w:rPr>
            </w:pPr>
            <w:r w:rsidRPr="00145097">
              <w:rPr>
                <w:b/>
                <w:sz w:val="24"/>
                <w:szCs w:val="24"/>
              </w:rPr>
              <w:t>трактором и т.д.)</w:t>
            </w:r>
          </w:p>
        </w:tc>
      </w:tr>
      <w:tr w:rsidR="000E4F2F" w:rsidRPr="00145097" w14:paraId="7AD78166" w14:textId="77777777" w:rsidTr="000E4F2F">
        <w:tc>
          <w:tcPr>
            <w:tcW w:w="540" w:type="dxa"/>
            <w:tcBorders>
              <w:top w:val="single" w:sz="4" w:space="0" w:color="auto"/>
              <w:bottom w:val="double" w:sz="4" w:space="0" w:color="auto"/>
            </w:tcBorders>
          </w:tcPr>
          <w:p w14:paraId="2DE8DB18" w14:textId="77777777" w:rsidR="000E4F2F" w:rsidRPr="00145097" w:rsidRDefault="000E4F2F" w:rsidP="00E87A1D">
            <w:pPr>
              <w:jc w:val="center"/>
              <w:rPr>
                <w:b/>
                <w:sz w:val="24"/>
                <w:szCs w:val="24"/>
              </w:rPr>
            </w:pPr>
            <w:r w:rsidRPr="00145097">
              <w:rPr>
                <w:b/>
                <w:sz w:val="24"/>
                <w:szCs w:val="24"/>
              </w:rPr>
              <w:t>1</w:t>
            </w:r>
          </w:p>
        </w:tc>
        <w:tc>
          <w:tcPr>
            <w:tcW w:w="900" w:type="dxa"/>
            <w:tcBorders>
              <w:top w:val="single" w:sz="4" w:space="0" w:color="auto"/>
              <w:bottom w:val="double" w:sz="4" w:space="0" w:color="auto"/>
            </w:tcBorders>
          </w:tcPr>
          <w:p w14:paraId="5929F318" w14:textId="77777777" w:rsidR="000E4F2F" w:rsidRPr="00145097" w:rsidRDefault="000E4F2F" w:rsidP="00E87A1D">
            <w:pPr>
              <w:jc w:val="center"/>
              <w:rPr>
                <w:b/>
                <w:sz w:val="24"/>
                <w:szCs w:val="24"/>
              </w:rPr>
            </w:pPr>
            <w:r w:rsidRPr="00145097">
              <w:rPr>
                <w:b/>
                <w:sz w:val="24"/>
                <w:szCs w:val="24"/>
              </w:rPr>
              <w:t>2</w:t>
            </w:r>
          </w:p>
        </w:tc>
        <w:tc>
          <w:tcPr>
            <w:tcW w:w="4500" w:type="dxa"/>
            <w:gridSpan w:val="2"/>
            <w:tcBorders>
              <w:top w:val="single" w:sz="4" w:space="0" w:color="auto"/>
              <w:bottom w:val="double" w:sz="4" w:space="0" w:color="auto"/>
            </w:tcBorders>
          </w:tcPr>
          <w:p w14:paraId="395FD595" w14:textId="77777777" w:rsidR="000E4F2F" w:rsidRPr="00145097" w:rsidRDefault="000E4F2F" w:rsidP="00E87A1D">
            <w:pPr>
              <w:jc w:val="center"/>
              <w:rPr>
                <w:b/>
                <w:sz w:val="24"/>
                <w:szCs w:val="24"/>
              </w:rPr>
            </w:pPr>
            <w:r w:rsidRPr="00145097">
              <w:rPr>
                <w:b/>
                <w:sz w:val="24"/>
                <w:szCs w:val="24"/>
              </w:rPr>
              <w:t>3</w:t>
            </w:r>
          </w:p>
        </w:tc>
        <w:tc>
          <w:tcPr>
            <w:tcW w:w="1080" w:type="dxa"/>
            <w:tcBorders>
              <w:top w:val="single" w:sz="4" w:space="0" w:color="auto"/>
              <w:bottom w:val="double" w:sz="4" w:space="0" w:color="auto"/>
            </w:tcBorders>
          </w:tcPr>
          <w:p w14:paraId="2C918441" w14:textId="77777777" w:rsidR="000E4F2F" w:rsidRPr="00145097" w:rsidRDefault="000E4F2F" w:rsidP="00E87A1D">
            <w:pPr>
              <w:jc w:val="center"/>
              <w:rPr>
                <w:b/>
                <w:sz w:val="24"/>
                <w:szCs w:val="24"/>
              </w:rPr>
            </w:pPr>
            <w:r w:rsidRPr="00145097">
              <w:rPr>
                <w:b/>
                <w:sz w:val="24"/>
                <w:szCs w:val="24"/>
              </w:rPr>
              <w:t>4</w:t>
            </w:r>
          </w:p>
        </w:tc>
        <w:tc>
          <w:tcPr>
            <w:tcW w:w="540" w:type="dxa"/>
            <w:tcBorders>
              <w:top w:val="single" w:sz="4" w:space="0" w:color="auto"/>
              <w:bottom w:val="double" w:sz="4" w:space="0" w:color="auto"/>
            </w:tcBorders>
          </w:tcPr>
          <w:p w14:paraId="658B8442" w14:textId="77777777" w:rsidR="000E4F2F" w:rsidRPr="00145097" w:rsidRDefault="000E4F2F" w:rsidP="00E87A1D">
            <w:pPr>
              <w:jc w:val="center"/>
              <w:rPr>
                <w:b/>
                <w:sz w:val="24"/>
                <w:szCs w:val="24"/>
              </w:rPr>
            </w:pPr>
            <w:r w:rsidRPr="00145097">
              <w:rPr>
                <w:b/>
                <w:sz w:val="24"/>
                <w:szCs w:val="24"/>
              </w:rPr>
              <w:t>5</w:t>
            </w:r>
          </w:p>
        </w:tc>
        <w:tc>
          <w:tcPr>
            <w:tcW w:w="648" w:type="dxa"/>
            <w:tcBorders>
              <w:top w:val="single" w:sz="4" w:space="0" w:color="auto"/>
              <w:bottom w:val="double" w:sz="4" w:space="0" w:color="auto"/>
            </w:tcBorders>
          </w:tcPr>
          <w:p w14:paraId="345DBF3B" w14:textId="77777777" w:rsidR="000E4F2F" w:rsidRPr="00145097" w:rsidRDefault="000E4F2F" w:rsidP="00E87A1D">
            <w:pPr>
              <w:jc w:val="center"/>
              <w:rPr>
                <w:b/>
                <w:sz w:val="24"/>
                <w:szCs w:val="24"/>
              </w:rPr>
            </w:pPr>
            <w:r w:rsidRPr="00145097">
              <w:rPr>
                <w:b/>
                <w:sz w:val="24"/>
                <w:szCs w:val="24"/>
              </w:rPr>
              <w:t>6</w:t>
            </w:r>
          </w:p>
        </w:tc>
        <w:tc>
          <w:tcPr>
            <w:tcW w:w="1800" w:type="dxa"/>
            <w:tcBorders>
              <w:top w:val="single" w:sz="4" w:space="0" w:color="auto"/>
              <w:bottom w:val="double" w:sz="4" w:space="0" w:color="auto"/>
            </w:tcBorders>
          </w:tcPr>
          <w:p w14:paraId="0B7DF974" w14:textId="77777777" w:rsidR="000E4F2F" w:rsidRPr="00145097" w:rsidRDefault="000E4F2F" w:rsidP="00E87A1D">
            <w:pPr>
              <w:jc w:val="center"/>
              <w:rPr>
                <w:b/>
                <w:sz w:val="24"/>
                <w:szCs w:val="24"/>
              </w:rPr>
            </w:pPr>
            <w:r w:rsidRPr="00145097">
              <w:rPr>
                <w:b/>
                <w:sz w:val="24"/>
                <w:szCs w:val="24"/>
              </w:rPr>
              <w:t>7</w:t>
            </w:r>
          </w:p>
        </w:tc>
      </w:tr>
      <w:tr w:rsidR="000E4F2F" w:rsidRPr="00145097" w14:paraId="70742873" w14:textId="77777777" w:rsidTr="000E4F2F">
        <w:tc>
          <w:tcPr>
            <w:tcW w:w="10008" w:type="dxa"/>
            <w:gridSpan w:val="8"/>
            <w:tcBorders>
              <w:top w:val="double" w:sz="4" w:space="0" w:color="auto"/>
            </w:tcBorders>
          </w:tcPr>
          <w:p w14:paraId="388C10FA" w14:textId="77777777" w:rsidR="000E4F2F" w:rsidRPr="00145097" w:rsidRDefault="000E4F2F" w:rsidP="00E87A1D">
            <w:pPr>
              <w:jc w:val="center"/>
              <w:rPr>
                <w:b/>
                <w:sz w:val="24"/>
                <w:szCs w:val="24"/>
              </w:rPr>
            </w:pPr>
            <w:r w:rsidRPr="00145097">
              <w:rPr>
                <w:b/>
                <w:sz w:val="24"/>
                <w:szCs w:val="24"/>
              </w:rPr>
              <w:t>Монтаж дополнительного оборудования, в т.ч.</w:t>
            </w:r>
          </w:p>
        </w:tc>
      </w:tr>
      <w:tr w:rsidR="000E4F2F" w:rsidRPr="00145097" w14:paraId="41DC7C16" w14:textId="77777777" w:rsidTr="00E87A1D">
        <w:tc>
          <w:tcPr>
            <w:tcW w:w="540" w:type="dxa"/>
          </w:tcPr>
          <w:p w14:paraId="3340B79E" w14:textId="77777777" w:rsidR="000E4F2F" w:rsidRPr="00145097" w:rsidRDefault="000E4F2F" w:rsidP="00E87A1D">
            <w:pPr>
              <w:jc w:val="center"/>
              <w:rPr>
                <w:sz w:val="24"/>
                <w:szCs w:val="24"/>
              </w:rPr>
            </w:pPr>
            <w:r w:rsidRPr="00145097">
              <w:rPr>
                <w:sz w:val="24"/>
                <w:szCs w:val="24"/>
              </w:rPr>
              <w:t>1</w:t>
            </w:r>
          </w:p>
        </w:tc>
        <w:tc>
          <w:tcPr>
            <w:tcW w:w="1080" w:type="dxa"/>
            <w:gridSpan w:val="2"/>
          </w:tcPr>
          <w:p w14:paraId="54D0FB58" w14:textId="77777777" w:rsidR="000E4F2F" w:rsidRPr="00145097" w:rsidRDefault="000E4F2F" w:rsidP="00E87A1D">
            <w:pPr>
              <w:jc w:val="center"/>
              <w:rPr>
                <w:sz w:val="24"/>
                <w:szCs w:val="24"/>
              </w:rPr>
            </w:pPr>
            <w:r w:rsidRPr="00145097">
              <w:rPr>
                <w:sz w:val="24"/>
                <w:szCs w:val="24"/>
              </w:rPr>
              <w:t>49-828</w:t>
            </w:r>
          </w:p>
        </w:tc>
        <w:tc>
          <w:tcPr>
            <w:tcW w:w="4320" w:type="dxa"/>
          </w:tcPr>
          <w:p w14:paraId="70473BBA" w14:textId="77777777" w:rsidR="000E4F2F" w:rsidRPr="00145097" w:rsidRDefault="000E4F2F" w:rsidP="00E87A1D">
            <w:pPr>
              <w:jc w:val="both"/>
              <w:rPr>
                <w:sz w:val="24"/>
                <w:szCs w:val="24"/>
              </w:rPr>
            </w:pPr>
            <w:proofErr w:type="gramStart"/>
            <w:r w:rsidRPr="00145097">
              <w:rPr>
                <w:sz w:val="24"/>
                <w:szCs w:val="24"/>
              </w:rPr>
              <w:t>Емкость  для</w:t>
            </w:r>
            <w:proofErr w:type="gramEnd"/>
            <w:r w:rsidRPr="00145097">
              <w:rPr>
                <w:sz w:val="24"/>
                <w:szCs w:val="24"/>
              </w:rPr>
              <w:t xml:space="preserve"> тех/воды 55m</w:t>
            </w:r>
            <w:r w:rsidRPr="00145097">
              <w:rPr>
                <w:sz w:val="24"/>
                <w:szCs w:val="24"/>
                <w:vertAlign w:val="superscript"/>
              </w:rPr>
              <w:t>3</w:t>
            </w:r>
            <w:r w:rsidRPr="00145097">
              <w:rPr>
                <w:sz w:val="24"/>
                <w:szCs w:val="24"/>
              </w:rPr>
              <w:t xml:space="preserve"> </w:t>
            </w:r>
          </w:p>
        </w:tc>
        <w:tc>
          <w:tcPr>
            <w:tcW w:w="1080" w:type="dxa"/>
          </w:tcPr>
          <w:p w14:paraId="77CB49D3" w14:textId="77777777" w:rsidR="000E4F2F" w:rsidRPr="00145097" w:rsidRDefault="000E4F2F" w:rsidP="00E87A1D">
            <w:pPr>
              <w:jc w:val="center"/>
              <w:rPr>
                <w:sz w:val="24"/>
                <w:szCs w:val="24"/>
              </w:rPr>
            </w:pPr>
            <w:r w:rsidRPr="00145097">
              <w:rPr>
                <w:sz w:val="24"/>
                <w:szCs w:val="24"/>
              </w:rPr>
              <w:t>емкость</w:t>
            </w:r>
          </w:p>
        </w:tc>
        <w:tc>
          <w:tcPr>
            <w:tcW w:w="540" w:type="dxa"/>
          </w:tcPr>
          <w:p w14:paraId="4CDC1C36" w14:textId="77777777" w:rsidR="000E4F2F" w:rsidRPr="00145097" w:rsidRDefault="000E4F2F" w:rsidP="00E87A1D">
            <w:pPr>
              <w:jc w:val="center"/>
              <w:rPr>
                <w:sz w:val="24"/>
                <w:szCs w:val="24"/>
              </w:rPr>
            </w:pPr>
          </w:p>
        </w:tc>
        <w:tc>
          <w:tcPr>
            <w:tcW w:w="648" w:type="dxa"/>
          </w:tcPr>
          <w:p w14:paraId="3333277F" w14:textId="77777777" w:rsidR="000E4F2F" w:rsidRPr="00145097" w:rsidRDefault="000E4F2F" w:rsidP="00E87A1D">
            <w:pPr>
              <w:jc w:val="center"/>
              <w:rPr>
                <w:sz w:val="24"/>
                <w:szCs w:val="24"/>
              </w:rPr>
            </w:pPr>
            <w:r w:rsidRPr="00145097">
              <w:rPr>
                <w:sz w:val="24"/>
                <w:szCs w:val="24"/>
              </w:rPr>
              <w:t>2</w:t>
            </w:r>
          </w:p>
        </w:tc>
        <w:tc>
          <w:tcPr>
            <w:tcW w:w="1800" w:type="dxa"/>
          </w:tcPr>
          <w:p w14:paraId="4C7F11D8" w14:textId="77777777" w:rsidR="000E4F2F" w:rsidRPr="00145097" w:rsidRDefault="000E4F2F" w:rsidP="00E87A1D">
            <w:pPr>
              <w:jc w:val="center"/>
              <w:rPr>
                <w:sz w:val="24"/>
                <w:szCs w:val="24"/>
              </w:rPr>
            </w:pPr>
            <w:r w:rsidRPr="00145097">
              <w:rPr>
                <w:sz w:val="24"/>
                <w:szCs w:val="24"/>
              </w:rPr>
              <w:t xml:space="preserve">Автотранспорт </w:t>
            </w:r>
          </w:p>
        </w:tc>
      </w:tr>
      <w:tr w:rsidR="000E4F2F" w:rsidRPr="00145097" w14:paraId="0A3555EE" w14:textId="77777777" w:rsidTr="00E87A1D">
        <w:tc>
          <w:tcPr>
            <w:tcW w:w="540" w:type="dxa"/>
          </w:tcPr>
          <w:p w14:paraId="4291320E" w14:textId="77777777" w:rsidR="000E4F2F" w:rsidRPr="00145097" w:rsidRDefault="000E4F2F" w:rsidP="00E87A1D">
            <w:pPr>
              <w:jc w:val="center"/>
              <w:rPr>
                <w:sz w:val="24"/>
                <w:szCs w:val="24"/>
              </w:rPr>
            </w:pPr>
            <w:r w:rsidRPr="00145097">
              <w:rPr>
                <w:sz w:val="24"/>
                <w:szCs w:val="24"/>
              </w:rPr>
              <w:t>2</w:t>
            </w:r>
          </w:p>
        </w:tc>
        <w:tc>
          <w:tcPr>
            <w:tcW w:w="1080" w:type="dxa"/>
            <w:gridSpan w:val="2"/>
          </w:tcPr>
          <w:p w14:paraId="573A29A9" w14:textId="77777777" w:rsidR="000E4F2F" w:rsidRPr="00145097" w:rsidRDefault="000E4F2F" w:rsidP="00E87A1D">
            <w:pPr>
              <w:jc w:val="center"/>
              <w:rPr>
                <w:sz w:val="24"/>
                <w:szCs w:val="24"/>
              </w:rPr>
            </w:pPr>
            <w:r w:rsidRPr="00145097">
              <w:rPr>
                <w:sz w:val="24"/>
                <w:szCs w:val="24"/>
              </w:rPr>
              <w:t>49-828</w:t>
            </w:r>
          </w:p>
        </w:tc>
        <w:tc>
          <w:tcPr>
            <w:tcW w:w="4320" w:type="dxa"/>
          </w:tcPr>
          <w:p w14:paraId="6D5D2BC8" w14:textId="77777777" w:rsidR="000E4F2F" w:rsidRPr="00145097" w:rsidRDefault="000E4F2F" w:rsidP="00E87A1D">
            <w:pPr>
              <w:jc w:val="both"/>
              <w:rPr>
                <w:sz w:val="24"/>
                <w:szCs w:val="24"/>
              </w:rPr>
            </w:pPr>
            <w:proofErr w:type="gramStart"/>
            <w:r w:rsidRPr="00145097">
              <w:rPr>
                <w:sz w:val="24"/>
                <w:szCs w:val="24"/>
              </w:rPr>
              <w:t>Емкость  для</w:t>
            </w:r>
            <w:proofErr w:type="gramEnd"/>
            <w:r w:rsidRPr="00145097">
              <w:rPr>
                <w:sz w:val="24"/>
                <w:szCs w:val="24"/>
              </w:rPr>
              <w:t xml:space="preserve"> отработанного масла 6m</w:t>
            </w:r>
            <w:r w:rsidRPr="00145097">
              <w:rPr>
                <w:sz w:val="24"/>
                <w:szCs w:val="24"/>
                <w:vertAlign w:val="superscript"/>
              </w:rPr>
              <w:t>3</w:t>
            </w:r>
          </w:p>
        </w:tc>
        <w:tc>
          <w:tcPr>
            <w:tcW w:w="1080" w:type="dxa"/>
          </w:tcPr>
          <w:p w14:paraId="2A658D5F" w14:textId="77777777" w:rsidR="000E4F2F" w:rsidRPr="00145097" w:rsidRDefault="000E4F2F" w:rsidP="00E87A1D">
            <w:pPr>
              <w:rPr>
                <w:sz w:val="24"/>
                <w:szCs w:val="24"/>
              </w:rPr>
            </w:pPr>
            <w:r w:rsidRPr="00145097">
              <w:rPr>
                <w:sz w:val="24"/>
                <w:szCs w:val="24"/>
              </w:rPr>
              <w:t>емкость</w:t>
            </w:r>
          </w:p>
        </w:tc>
        <w:tc>
          <w:tcPr>
            <w:tcW w:w="540" w:type="dxa"/>
          </w:tcPr>
          <w:p w14:paraId="14ED36C7" w14:textId="77777777" w:rsidR="000E4F2F" w:rsidRPr="00145097" w:rsidRDefault="000E4F2F" w:rsidP="00E87A1D">
            <w:pPr>
              <w:jc w:val="center"/>
              <w:rPr>
                <w:sz w:val="24"/>
                <w:szCs w:val="24"/>
              </w:rPr>
            </w:pPr>
          </w:p>
        </w:tc>
        <w:tc>
          <w:tcPr>
            <w:tcW w:w="648" w:type="dxa"/>
          </w:tcPr>
          <w:p w14:paraId="6B5B2BC9" w14:textId="77777777" w:rsidR="000E4F2F" w:rsidRPr="00145097" w:rsidRDefault="000E4F2F" w:rsidP="00E87A1D">
            <w:pPr>
              <w:jc w:val="center"/>
              <w:rPr>
                <w:sz w:val="24"/>
                <w:szCs w:val="24"/>
              </w:rPr>
            </w:pPr>
            <w:r w:rsidRPr="00145097">
              <w:rPr>
                <w:sz w:val="24"/>
                <w:szCs w:val="24"/>
              </w:rPr>
              <w:t>1</w:t>
            </w:r>
          </w:p>
        </w:tc>
        <w:tc>
          <w:tcPr>
            <w:tcW w:w="1800" w:type="dxa"/>
          </w:tcPr>
          <w:p w14:paraId="23ABA067" w14:textId="77777777" w:rsidR="000E4F2F" w:rsidRPr="00145097" w:rsidRDefault="000E4F2F" w:rsidP="00E87A1D">
            <w:pPr>
              <w:jc w:val="center"/>
              <w:rPr>
                <w:sz w:val="24"/>
                <w:szCs w:val="24"/>
              </w:rPr>
            </w:pPr>
            <w:r w:rsidRPr="00145097">
              <w:rPr>
                <w:sz w:val="24"/>
                <w:szCs w:val="24"/>
              </w:rPr>
              <w:t>- - // - -</w:t>
            </w:r>
          </w:p>
        </w:tc>
      </w:tr>
      <w:tr w:rsidR="000E4F2F" w:rsidRPr="00145097" w14:paraId="0005BDD6" w14:textId="77777777" w:rsidTr="00E87A1D">
        <w:tc>
          <w:tcPr>
            <w:tcW w:w="540" w:type="dxa"/>
          </w:tcPr>
          <w:p w14:paraId="3B2E3C04" w14:textId="77777777" w:rsidR="000E4F2F" w:rsidRPr="00145097" w:rsidRDefault="000E4F2F" w:rsidP="00E87A1D">
            <w:pPr>
              <w:jc w:val="center"/>
              <w:rPr>
                <w:sz w:val="24"/>
                <w:szCs w:val="24"/>
              </w:rPr>
            </w:pPr>
            <w:r w:rsidRPr="00145097">
              <w:rPr>
                <w:sz w:val="24"/>
                <w:szCs w:val="24"/>
              </w:rPr>
              <w:t>3</w:t>
            </w:r>
          </w:p>
        </w:tc>
        <w:tc>
          <w:tcPr>
            <w:tcW w:w="1080" w:type="dxa"/>
            <w:gridSpan w:val="2"/>
          </w:tcPr>
          <w:p w14:paraId="77C133E6" w14:textId="77777777" w:rsidR="000E4F2F" w:rsidRPr="00145097" w:rsidRDefault="000E4F2F" w:rsidP="00E87A1D">
            <w:pPr>
              <w:jc w:val="center"/>
              <w:rPr>
                <w:sz w:val="24"/>
                <w:szCs w:val="24"/>
              </w:rPr>
            </w:pPr>
            <w:r w:rsidRPr="00145097">
              <w:rPr>
                <w:sz w:val="24"/>
                <w:szCs w:val="24"/>
              </w:rPr>
              <w:t>49-828</w:t>
            </w:r>
          </w:p>
        </w:tc>
        <w:tc>
          <w:tcPr>
            <w:tcW w:w="4320" w:type="dxa"/>
          </w:tcPr>
          <w:p w14:paraId="49F10593" w14:textId="77777777" w:rsidR="000E4F2F" w:rsidRPr="00145097" w:rsidRDefault="000E4F2F" w:rsidP="00E87A1D">
            <w:pPr>
              <w:jc w:val="both"/>
              <w:rPr>
                <w:sz w:val="24"/>
                <w:szCs w:val="24"/>
              </w:rPr>
            </w:pPr>
            <w:proofErr w:type="gramStart"/>
            <w:r w:rsidRPr="00145097">
              <w:rPr>
                <w:sz w:val="24"/>
                <w:szCs w:val="24"/>
              </w:rPr>
              <w:t>Емкость  для</w:t>
            </w:r>
            <w:proofErr w:type="gramEnd"/>
            <w:r w:rsidRPr="00145097">
              <w:rPr>
                <w:sz w:val="24"/>
                <w:szCs w:val="24"/>
              </w:rPr>
              <w:t xml:space="preserve"> диз. топлива 34m</w:t>
            </w:r>
            <w:r w:rsidRPr="00145097">
              <w:rPr>
                <w:sz w:val="24"/>
                <w:szCs w:val="24"/>
                <w:vertAlign w:val="superscript"/>
              </w:rPr>
              <w:t>3</w:t>
            </w:r>
          </w:p>
        </w:tc>
        <w:tc>
          <w:tcPr>
            <w:tcW w:w="1080" w:type="dxa"/>
          </w:tcPr>
          <w:p w14:paraId="3E6FBE88" w14:textId="77777777" w:rsidR="000E4F2F" w:rsidRPr="00145097" w:rsidRDefault="000E4F2F" w:rsidP="00E87A1D">
            <w:pPr>
              <w:rPr>
                <w:sz w:val="24"/>
                <w:szCs w:val="24"/>
              </w:rPr>
            </w:pPr>
            <w:r w:rsidRPr="00145097">
              <w:rPr>
                <w:sz w:val="24"/>
                <w:szCs w:val="24"/>
              </w:rPr>
              <w:t>емкость</w:t>
            </w:r>
          </w:p>
        </w:tc>
        <w:tc>
          <w:tcPr>
            <w:tcW w:w="540" w:type="dxa"/>
          </w:tcPr>
          <w:p w14:paraId="5FED30FC" w14:textId="77777777" w:rsidR="000E4F2F" w:rsidRPr="00145097" w:rsidRDefault="000E4F2F" w:rsidP="00E87A1D">
            <w:pPr>
              <w:jc w:val="center"/>
              <w:rPr>
                <w:sz w:val="24"/>
                <w:szCs w:val="24"/>
              </w:rPr>
            </w:pPr>
          </w:p>
        </w:tc>
        <w:tc>
          <w:tcPr>
            <w:tcW w:w="648" w:type="dxa"/>
          </w:tcPr>
          <w:p w14:paraId="297D1BA0" w14:textId="77777777" w:rsidR="000E4F2F" w:rsidRPr="00145097" w:rsidRDefault="000E4F2F" w:rsidP="00E87A1D">
            <w:pPr>
              <w:jc w:val="center"/>
              <w:rPr>
                <w:sz w:val="24"/>
                <w:szCs w:val="24"/>
              </w:rPr>
            </w:pPr>
            <w:r w:rsidRPr="00145097">
              <w:rPr>
                <w:sz w:val="24"/>
                <w:szCs w:val="24"/>
              </w:rPr>
              <w:t>2</w:t>
            </w:r>
          </w:p>
        </w:tc>
        <w:tc>
          <w:tcPr>
            <w:tcW w:w="1800" w:type="dxa"/>
          </w:tcPr>
          <w:p w14:paraId="3F998811" w14:textId="77777777" w:rsidR="000E4F2F" w:rsidRPr="00145097" w:rsidRDefault="000E4F2F" w:rsidP="00E87A1D">
            <w:pPr>
              <w:jc w:val="center"/>
              <w:rPr>
                <w:sz w:val="24"/>
                <w:szCs w:val="24"/>
              </w:rPr>
            </w:pPr>
            <w:r w:rsidRPr="00145097">
              <w:rPr>
                <w:sz w:val="24"/>
                <w:szCs w:val="24"/>
              </w:rPr>
              <w:t>- - // - -</w:t>
            </w:r>
          </w:p>
        </w:tc>
      </w:tr>
      <w:tr w:rsidR="000E4F2F" w:rsidRPr="00145097" w14:paraId="366D2A4D" w14:textId="77777777" w:rsidTr="00E87A1D">
        <w:tc>
          <w:tcPr>
            <w:tcW w:w="540" w:type="dxa"/>
          </w:tcPr>
          <w:p w14:paraId="77505D0E" w14:textId="77777777" w:rsidR="000E4F2F" w:rsidRPr="00145097" w:rsidRDefault="000E4F2F" w:rsidP="00E87A1D">
            <w:pPr>
              <w:jc w:val="center"/>
              <w:rPr>
                <w:sz w:val="24"/>
                <w:szCs w:val="24"/>
              </w:rPr>
            </w:pPr>
            <w:r w:rsidRPr="00145097">
              <w:rPr>
                <w:sz w:val="24"/>
                <w:szCs w:val="24"/>
              </w:rPr>
              <w:t>4</w:t>
            </w:r>
          </w:p>
        </w:tc>
        <w:tc>
          <w:tcPr>
            <w:tcW w:w="1080" w:type="dxa"/>
            <w:gridSpan w:val="2"/>
          </w:tcPr>
          <w:p w14:paraId="610EE9A2" w14:textId="77777777" w:rsidR="000E4F2F" w:rsidRPr="00145097" w:rsidRDefault="000E4F2F" w:rsidP="00E87A1D">
            <w:pPr>
              <w:jc w:val="center"/>
              <w:rPr>
                <w:sz w:val="24"/>
                <w:szCs w:val="24"/>
              </w:rPr>
            </w:pPr>
            <w:r w:rsidRPr="00145097">
              <w:rPr>
                <w:sz w:val="24"/>
                <w:szCs w:val="24"/>
              </w:rPr>
              <w:t>49-828</w:t>
            </w:r>
          </w:p>
        </w:tc>
        <w:tc>
          <w:tcPr>
            <w:tcW w:w="4320" w:type="dxa"/>
          </w:tcPr>
          <w:p w14:paraId="1425C3BF" w14:textId="77777777" w:rsidR="000E4F2F" w:rsidRPr="00145097" w:rsidRDefault="000E4F2F" w:rsidP="00E87A1D">
            <w:pPr>
              <w:jc w:val="both"/>
              <w:rPr>
                <w:sz w:val="24"/>
                <w:szCs w:val="24"/>
              </w:rPr>
            </w:pPr>
            <w:r w:rsidRPr="00145097">
              <w:rPr>
                <w:sz w:val="24"/>
                <w:szCs w:val="24"/>
              </w:rPr>
              <w:t>Емкость для бурового раствора и химреагентов</w:t>
            </w:r>
          </w:p>
        </w:tc>
        <w:tc>
          <w:tcPr>
            <w:tcW w:w="1080" w:type="dxa"/>
          </w:tcPr>
          <w:p w14:paraId="07D32C57" w14:textId="77777777" w:rsidR="000E4F2F" w:rsidRPr="00145097" w:rsidRDefault="000E4F2F" w:rsidP="00E87A1D">
            <w:pPr>
              <w:rPr>
                <w:sz w:val="24"/>
                <w:szCs w:val="24"/>
              </w:rPr>
            </w:pPr>
            <w:r w:rsidRPr="00145097">
              <w:rPr>
                <w:sz w:val="24"/>
                <w:szCs w:val="24"/>
              </w:rPr>
              <w:t>емкость</w:t>
            </w:r>
          </w:p>
        </w:tc>
        <w:tc>
          <w:tcPr>
            <w:tcW w:w="540" w:type="dxa"/>
          </w:tcPr>
          <w:p w14:paraId="4B58B0B0" w14:textId="77777777" w:rsidR="000E4F2F" w:rsidRPr="00145097" w:rsidRDefault="000E4F2F" w:rsidP="00E87A1D">
            <w:pPr>
              <w:jc w:val="center"/>
              <w:rPr>
                <w:sz w:val="24"/>
                <w:szCs w:val="24"/>
              </w:rPr>
            </w:pPr>
          </w:p>
        </w:tc>
        <w:tc>
          <w:tcPr>
            <w:tcW w:w="648" w:type="dxa"/>
          </w:tcPr>
          <w:p w14:paraId="247F3ACA" w14:textId="77777777" w:rsidR="000E4F2F" w:rsidRPr="00145097" w:rsidRDefault="000E4F2F" w:rsidP="00E87A1D">
            <w:pPr>
              <w:jc w:val="center"/>
              <w:rPr>
                <w:sz w:val="24"/>
                <w:szCs w:val="24"/>
              </w:rPr>
            </w:pPr>
            <w:r w:rsidRPr="00145097">
              <w:rPr>
                <w:sz w:val="24"/>
                <w:szCs w:val="24"/>
              </w:rPr>
              <w:t>1</w:t>
            </w:r>
          </w:p>
        </w:tc>
        <w:tc>
          <w:tcPr>
            <w:tcW w:w="1800" w:type="dxa"/>
          </w:tcPr>
          <w:p w14:paraId="3FFF0B9C" w14:textId="77777777" w:rsidR="000E4F2F" w:rsidRPr="00145097" w:rsidRDefault="000E4F2F" w:rsidP="00E87A1D">
            <w:pPr>
              <w:jc w:val="center"/>
              <w:rPr>
                <w:sz w:val="24"/>
                <w:szCs w:val="24"/>
              </w:rPr>
            </w:pPr>
            <w:r w:rsidRPr="00145097">
              <w:rPr>
                <w:sz w:val="24"/>
                <w:szCs w:val="24"/>
              </w:rPr>
              <w:t>- - // - -</w:t>
            </w:r>
          </w:p>
        </w:tc>
      </w:tr>
      <w:tr w:rsidR="000E4F2F" w:rsidRPr="00145097" w14:paraId="4969A8BE" w14:textId="77777777" w:rsidTr="00E87A1D">
        <w:tc>
          <w:tcPr>
            <w:tcW w:w="540" w:type="dxa"/>
            <w:vMerge w:val="restart"/>
          </w:tcPr>
          <w:p w14:paraId="14FCA285" w14:textId="77777777" w:rsidR="000E4F2F" w:rsidRPr="00145097" w:rsidRDefault="000E4F2F" w:rsidP="00E87A1D">
            <w:pPr>
              <w:jc w:val="center"/>
              <w:rPr>
                <w:sz w:val="24"/>
                <w:szCs w:val="24"/>
              </w:rPr>
            </w:pPr>
            <w:r w:rsidRPr="00145097">
              <w:rPr>
                <w:sz w:val="24"/>
                <w:szCs w:val="24"/>
              </w:rPr>
              <w:t>5</w:t>
            </w:r>
          </w:p>
        </w:tc>
        <w:tc>
          <w:tcPr>
            <w:tcW w:w="1080" w:type="dxa"/>
            <w:gridSpan w:val="2"/>
            <w:vMerge w:val="restart"/>
          </w:tcPr>
          <w:p w14:paraId="3AF373ED" w14:textId="77777777" w:rsidR="000E4F2F" w:rsidRPr="00145097" w:rsidRDefault="000E4F2F" w:rsidP="00E87A1D">
            <w:pPr>
              <w:jc w:val="center"/>
              <w:rPr>
                <w:sz w:val="24"/>
                <w:szCs w:val="24"/>
              </w:rPr>
            </w:pPr>
            <w:r w:rsidRPr="00145097">
              <w:rPr>
                <w:sz w:val="24"/>
                <w:szCs w:val="24"/>
              </w:rPr>
              <w:t>49-795</w:t>
            </w:r>
          </w:p>
        </w:tc>
        <w:tc>
          <w:tcPr>
            <w:tcW w:w="4320" w:type="dxa"/>
          </w:tcPr>
          <w:p w14:paraId="28B31A00" w14:textId="77777777" w:rsidR="000E4F2F" w:rsidRPr="00145097" w:rsidRDefault="000E4F2F" w:rsidP="00E87A1D">
            <w:pPr>
              <w:jc w:val="both"/>
              <w:rPr>
                <w:sz w:val="24"/>
                <w:szCs w:val="24"/>
                <w:lang w:val="en-US"/>
              </w:rPr>
            </w:pPr>
            <w:r w:rsidRPr="00145097">
              <w:rPr>
                <w:sz w:val="24"/>
                <w:szCs w:val="24"/>
              </w:rPr>
              <w:t>Общий объем емкостей</w:t>
            </w:r>
            <w:r w:rsidRPr="00145097">
              <w:rPr>
                <w:sz w:val="24"/>
                <w:szCs w:val="24"/>
                <w:lang w:val="en-US"/>
              </w:rPr>
              <w:t xml:space="preserve"> </w:t>
            </w:r>
            <w:r w:rsidRPr="00145097">
              <w:rPr>
                <w:sz w:val="24"/>
                <w:szCs w:val="24"/>
              </w:rPr>
              <w:t>100m</w:t>
            </w:r>
            <w:r w:rsidRPr="00145097">
              <w:rPr>
                <w:sz w:val="24"/>
                <w:szCs w:val="24"/>
                <w:vertAlign w:val="superscript"/>
              </w:rPr>
              <w:t>3</w:t>
            </w:r>
          </w:p>
        </w:tc>
        <w:tc>
          <w:tcPr>
            <w:tcW w:w="1080" w:type="dxa"/>
          </w:tcPr>
          <w:p w14:paraId="79F92FBD" w14:textId="77777777" w:rsidR="000E4F2F" w:rsidRPr="00145097" w:rsidRDefault="000E4F2F" w:rsidP="00E87A1D">
            <w:pPr>
              <w:rPr>
                <w:sz w:val="24"/>
                <w:szCs w:val="24"/>
              </w:rPr>
            </w:pPr>
          </w:p>
        </w:tc>
        <w:tc>
          <w:tcPr>
            <w:tcW w:w="540" w:type="dxa"/>
          </w:tcPr>
          <w:p w14:paraId="67A95946" w14:textId="77777777" w:rsidR="000E4F2F" w:rsidRPr="00145097" w:rsidRDefault="000E4F2F" w:rsidP="00E87A1D">
            <w:pPr>
              <w:jc w:val="center"/>
              <w:rPr>
                <w:sz w:val="24"/>
                <w:szCs w:val="24"/>
              </w:rPr>
            </w:pPr>
          </w:p>
        </w:tc>
        <w:tc>
          <w:tcPr>
            <w:tcW w:w="648" w:type="dxa"/>
          </w:tcPr>
          <w:p w14:paraId="66D2B6C2" w14:textId="77777777" w:rsidR="000E4F2F" w:rsidRPr="00145097" w:rsidRDefault="000E4F2F" w:rsidP="00E87A1D">
            <w:pPr>
              <w:jc w:val="center"/>
              <w:rPr>
                <w:sz w:val="24"/>
                <w:szCs w:val="24"/>
              </w:rPr>
            </w:pPr>
          </w:p>
        </w:tc>
        <w:tc>
          <w:tcPr>
            <w:tcW w:w="1800" w:type="dxa"/>
          </w:tcPr>
          <w:p w14:paraId="3CBA12A2" w14:textId="77777777" w:rsidR="000E4F2F" w:rsidRPr="00145097" w:rsidRDefault="000E4F2F" w:rsidP="00E87A1D">
            <w:pPr>
              <w:jc w:val="center"/>
              <w:rPr>
                <w:sz w:val="24"/>
                <w:szCs w:val="24"/>
              </w:rPr>
            </w:pPr>
          </w:p>
        </w:tc>
      </w:tr>
      <w:tr w:rsidR="000E4F2F" w:rsidRPr="00145097" w14:paraId="5DA2C220" w14:textId="77777777" w:rsidTr="00E87A1D">
        <w:tc>
          <w:tcPr>
            <w:tcW w:w="540" w:type="dxa"/>
            <w:vMerge/>
          </w:tcPr>
          <w:p w14:paraId="757B5D55" w14:textId="77777777" w:rsidR="000E4F2F" w:rsidRPr="00145097" w:rsidRDefault="000E4F2F" w:rsidP="00E87A1D">
            <w:pPr>
              <w:jc w:val="center"/>
              <w:rPr>
                <w:sz w:val="24"/>
                <w:szCs w:val="24"/>
              </w:rPr>
            </w:pPr>
          </w:p>
        </w:tc>
        <w:tc>
          <w:tcPr>
            <w:tcW w:w="1080" w:type="dxa"/>
            <w:gridSpan w:val="2"/>
            <w:vMerge/>
          </w:tcPr>
          <w:p w14:paraId="18B87DB1" w14:textId="77777777" w:rsidR="000E4F2F" w:rsidRPr="00145097" w:rsidRDefault="000E4F2F" w:rsidP="00E87A1D">
            <w:pPr>
              <w:jc w:val="center"/>
              <w:rPr>
                <w:sz w:val="24"/>
                <w:szCs w:val="24"/>
              </w:rPr>
            </w:pPr>
          </w:p>
        </w:tc>
        <w:tc>
          <w:tcPr>
            <w:tcW w:w="4320" w:type="dxa"/>
          </w:tcPr>
          <w:p w14:paraId="78BAB3DB" w14:textId="77777777" w:rsidR="000E4F2F" w:rsidRPr="00145097" w:rsidRDefault="000E4F2F" w:rsidP="00E87A1D">
            <w:pPr>
              <w:jc w:val="both"/>
              <w:rPr>
                <w:sz w:val="24"/>
                <w:szCs w:val="24"/>
              </w:rPr>
            </w:pPr>
            <w:r w:rsidRPr="00145097">
              <w:rPr>
                <w:sz w:val="24"/>
                <w:szCs w:val="24"/>
              </w:rPr>
              <w:t>Приемные емкости 40 m</w:t>
            </w:r>
            <w:r w:rsidRPr="00145097">
              <w:rPr>
                <w:sz w:val="24"/>
                <w:szCs w:val="24"/>
                <w:vertAlign w:val="superscript"/>
              </w:rPr>
              <w:t>3</w:t>
            </w:r>
          </w:p>
        </w:tc>
        <w:tc>
          <w:tcPr>
            <w:tcW w:w="1080" w:type="dxa"/>
          </w:tcPr>
          <w:p w14:paraId="2D92E07B" w14:textId="77777777" w:rsidR="000E4F2F" w:rsidRPr="00145097" w:rsidRDefault="000E4F2F" w:rsidP="00E87A1D">
            <w:pPr>
              <w:rPr>
                <w:sz w:val="24"/>
                <w:szCs w:val="24"/>
              </w:rPr>
            </w:pPr>
            <w:r w:rsidRPr="00145097">
              <w:rPr>
                <w:sz w:val="24"/>
                <w:szCs w:val="24"/>
              </w:rPr>
              <w:t>емкость</w:t>
            </w:r>
          </w:p>
        </w:tc>
        <w:tc>
          <w:tcPr>
            <w:tcW w:w="540" w:type="dxa"/>
          </w:tcPr>
          <w:p w14:paraId="76BA9557" w14:textId="77777777" w:rsidR="000E4F2F" w:rsidRPr="00145097" w:rsidRDefault="000E4F2F" w:rsidP="00E87A1D">
            <w:pPr>
              <w:jc w:val="center"/>
              <w:rPr>
                <w:sz w:val="24"/>
                <w:szCs w:val="24"/>
              </w:rPr>
            </w:pPr>
            <w:r w:rsidRPr="00145097">
              <w:rPr>
                <w:sz w:val="24"/>
                <w:szCs w:val="24"/>
              </w:rPr>
              <w:t>1</w:t>
            </w:r>
          </w:p>
        </w:tc>
        <w:tc>
          <w:tcPr>
            <w:tcW w:w="648" w:type="dxa"/>
          </w:tcPr>
          <w:p w14:paraId="6F000F75" w14:textId="77777777" w:rsidR="000E4F2F" w:rsidRPr="00145097" w:rsidRDefault="000E4F2F" w:rsidP="00E87A1D">
            <w:pPr>
              <w:jc w:val="center"/>
              <w:rPr>
                <w:sz w:val="24"/>
                <w:szCs w:val="24"/>
              </w:rPr>
            </w:pPr>
            <w:r w:rsidRPr="00145097">
              <w:rPr>
                <w:sz w:val="24"/>
                <w:szCs w:val="24"/>
              </w:rPr>
              <w:t>2</w:t>
            </w:r>
          </w:p>
        </w:tc>
        <w:tc>
          <w:tcPr>
            <w:tcW w:w="1800" w:type="dxa"/>
          </w:tcPr>
          <w:p w14:paraId="705DE839" w14:textId="77777777" w:rsidR="000E4F2F" w:rsidRPr="00145097" w:rsidRDefault="000E4F2F" w:rsidP="00E87A1D">
            <w:pPr>
              <w:jc w:val="center"/>
              <w:rPr>
                <w:sz w:val="24"/>
                <w:szCs w:val="24"/>
              </w:rPr>
            </w:pPr>
            <w:r w:rsidRPr="00145097">
              <w:rPr>
                <w:sz w:val="24"/>
                <w:szCs w:val="24"/>
              </w:rPr>
              <w:t>- - // - -</w:t>
            </w:r>
          </w:p>
        </w:tc>
      </w:tr>
      <w:tr w:rsidR="000E4F2F" w:rsidRPr="00145097" w14:paraId="3DCE728A" w14:textId="77777777" w:rsidTr="00E87A1D">
        <w:tc>
          <w:tcPr>
            <w:tcW w:w="540" w:type="dxa"/>
            <w:vMerge/>
          </w:tcPr>
          <w:p w14:paraId="47FE235C" w14:textId="77777777" w:rsidR="000E4F2F" w:rsidRPr="00145097" w:rsidRDefault="000E4F2F" w:rsidP="00E87A1D">
            <w:pPr>
              <w:jc w:val="center"/>
              <w:rPr>
                <w:sz w:val="24"/>
                <w:szCs w:val="24"/>
              </w:rPr>
            </w:pPr>
          </w:p>
        </w:tc>
        <w:tc>
          <w:tcPr>
            <w:tcW w:w="1080" w:type="dxa"/>
            <w:gridSpan w:val="2"/>
            <w:vMerge/>
          </w:tcPr>
          <w:p w14:paraId="7B9F632D" w14:textId="77777777" w:rsidR="000E4F2F" w:rsidRPr="00145097" w:rsidRDefault="000E4F2F" w:rsidP="00E87A1D">
            <w:pPr>
              <w:jc w:val="center"/>
              <w:rPr>
                <w:sz w:val="24"/>
                <w:szCs w:val="24"/>
              </w:rPr>
            </w:pPr>
          </w:p>
        </w:tc>
        <w:tc>
          <w:tcPr>
            <w:tcW w:w="4320" w:type="dxa"/>
          </w:tcPr>
          <w:p w14:paraId="2CAC9EA0" w14:textId="77777777" w:rsidR="000E4F2F" w:rsidRPr="00145097" w:rsidRDefault="000E4F2F" w:rsidP="00E87A1D">
            <w:pPr>
              <w:jc w:val="both"/>
              <w:rPr>
                <w:sz w:val="24"/>
                <w:szCs w:val="24"/>
              </w:rPr>
            </w:pPr>
            <w:r w:rsidRPr="00145097">
              <w:rPr>
                <w:sz w:val="24"/>
                <w:szCs w:val="24"/>
              </w:rPr>
              <w:t>Емкость для бурового раствора 40 m</w:t>
            </w:r>
            <w:r w:rsidRPr="00145097">
              <w:rPr>
                <w:sz w:val="24"/>
                <w:szCs w:val="24"/>
                <w:vertAlign w:val="superscript"/>
              </w:rPr>
              <w:t>3</w:t>
            </w:r>
          </w:p>
        </w:tc>
        <w:tc>
          <w:tcPr>
            <w:tcW w:w="1080" w:type="dxa"/>
          </w:tcPr>
          <w:p w14:paraId="754E1B8A" w14:textId="77777777" w:rsidR="000E4F2F" w:rsidRPr="00145097" w:rsidRDefault="000E4F2F" w:rsidP="00E87A1D">
            <w:pPr>
              <w:rPr>
                <w:sz w:val="24"/>
                <w:szCs w:val="24"/>
              </w:rPr>
            </w:pPr>
            <w:r w:rsidRPr="00145097">
              <w:rPr>
                <w:sz w:val="24"/>
                <w:szCs w:val="24"/>
              </w:rPr>
              <w:t>емкость</w:t>
            </w:r>
          </w:p>
        </w:tc>
        <w:tc>
          <w:tcPr>
            <w:tcW w:w="540" w:type="dxa"/>
          </w:tcPr>
          <w:p w14:paraId="50837EE8" w14:textId="77777777" w:rsidR="000E4F2F" w:rsidRPr="00145097" w:rsidRDefault="000E4F2F" w:rsidP="00E87A1D">
            <w:pPr>
              <w:jc w:val="center"/>
              <w:rPr>
                <w:sz w:val="24"/>
                <w:szCs w:val="24"/>
              </w:rPr>
            </w:pPr>
            <w:r w:rsidRPr="00145097">
              <w:rPr>
                <w:sz w:val="24"/>
                <w:szCs w:val="24"/>
              </w:rPr>
              <w:t>2</w:t>
            </w:r>
          </w:p>
        </w:tc>
        <w:tc>
          <w:tcPr>
            <w:tcW w:w="648" w:type="dxa"/>
          </w:tcPr>
          <w:p w14:paraId="5FA87B32" w14:textId="77777777" w:rsidR="000E4F2F" w:rsidRPr="00145097" w:rsidRDefault="000E4F2F" w:rsidP="00E87A1D">
            <w:pPr>
              <w:jc w:val="center"/>
              <w:rPr>
                <w:sz w:val="24"/>
                <w:szCs w:val="24"/>
              </w:rPr>
            </w:pPr>
            <w:r w:rsidRPr="00145097">
              <w:rPr>
                <w:sz w:val="24"/>
                <w:szCs w:val="24"/>
              </w:rPr>
              <w:t>2</w:t>
            </w:r>
          </w:p>
        </w:tc>
        <w:tc>
          <w:tcPr>
            <w:tcW w:w="1800" w:type="dxa"/>
          </w:tcPr>
          <w:p w14:paraId="5D8B231A" w14:textId="77777777" w:rsidR="000E4F2F" w:rsidRPr="00145097" w:rsidRDefault="000E4F2F" w:rsidP="00E87A1D">
            <w:pPr>
              <w:jc w:val="center"/>
              <w:rPr>
                <w:sz w:val="24"/>
                <w:szCs w:val="24"/>
              </w:rPr>
            </w:pPr>
            <w:r w:rsidRPr="00145097">
              <w:rPr>
                <w:sz w:val="24"/>
                <w:szCs w:val="24"/>
              </w:rPr>
              <w:t>- - // - -</w:t>
            </w:r>
          </w:p>
        </w:tc>
      </w:tr>
      <w:tr w:rsidR="000E4F2F" w:rsidRPr="00145097" w14:paraId="42316D0D" w14:textId="77777777" w:rsidTr="00E87A1D">
        <w:tc>
          <w:tcPr>
            <w:tcW w:w="540" w:type="dxa"/>
            <w:vMerge/>
          </w:tcPr>
          <w:p w14:paraId="340CE6A9" w14:textId="77777777" w:rsidR="000E4F2F" w:rsidRPr="00145097" w:rsidRDefault="000E4F2F" w:rsidP="00E87A1D">
            <w:pPr>
              <w:jc w:val="center"/>
              <w:rPr>
                <w:sz w:val="24"/>
                <w:szCs w:val="24"/>
              </w:rPr>
            </w:pPr>
          </w:p>
        </w:tc>
        <w:tc>
          <w:tcPr>
            <w:tcW w:w="1080" w:type="dxa"/>
            <w:gridSpan w:val="2"/>
            <w:vMerge/>
          </w:tcPr>
          <w:p w14:paraId="6DF9A2A8" w14:textId="77777777" w:rsidR="000E4F2F" w:rsidRPr="00145097" w:rsidRDefault="000E4F2F" w:rsidP="00E87A1D">
            <w:pPr>
              <w:jc w:val="center"/>
              <w:rPr>
                <w:sz w:val="24"/>
                <w:szCs w:val="24"/>
              </w:rPr>
            </w:pPr>
          </w:p>
        </w:tc>
        <w:tc>
          <w:tcPr>
            <w:tcW w:w="4320" w:type="dxa"/>
          </w:tcPr>
          <w:p w14:paraId="1CE1E8E4" w14:textId="77777777" w:rsidR="000E4F2F" w:rsidRPr="00145097" w:rsidRDefault="000E4F2F" w:rsidP="00E87A1D">
            <w:pPr>
              <w:jc w:val="both"/>
              <w:rPr>
                <w:sz w:val="24"/>
                <w:szCs w:val="24"/>
              </w:rPr>
            </w:pPr>
            <w:r w:rsidRPr="00145097">
              <w:rPr>
                <w:sz w:val="24"/>
                <w:szCs w:val="24"/>
              </w:rPr>
              <w:t>Емкость для бурового раствора 40 m</w:t>
            </w:r>
            <w:r w:rsidRPr="00145097">
              <w:rPr>
                <w:sz w:val="24"/>
                <w:szCs w:val="24"/>
                <w:vertAlign w:val="superscript"/>
              </w:rPr>
              <w:t>3</w:t>
            </w:r>
          </w:p>
        </w:tc>
        <w:tc>
          <w:tcPr>
            <w:tcW w:w="1080" w:type="dxa"/>
          </w:tcPr>
          <w:p w14:paraId="21B02EFF" w14:textId="77777777" w:rsidR="000E4F2F" w:rsidRPr="00145097" w:rsidRDefault="000E4F2F" w:rsidP="00E87A1D">
            <w:pPr>
              <w:rPr>
                <w:sz w:val="24"/>
                <w:szCs w:val="24"/>
              </w:rPr>
            </w:pPr>
            <w:r w:rsidRPr="00145097">
              <w:rPr>
                <w:sz w:val="24"/>
                <w:szCs w:val="24"/>
              </w:rPr>
              <w:t>емкость</w:t>
            </w:r>
          </w:p>
        </w:tc>
        <w:tc>
          <w:tcPr>
            <w:tcW w:w="540" w:type="dxa"/>
          </w:tcPr>
          <w:p w14:paraId="7F07C101" w14:textId="77777777" w:rsidR="000E4F2F" w:rsidRPr="00145097" w:rsidRDefault="000E4F2F" w:rsidP="00E87A1D">
            <w:pPr>
              <w:jc w:val="center"/>
              <w:rPr>
                <w:sz w:val="24"/>
                <w:szCs w:val="24"/>
              </w:rPr>
            </w:pPr>
            <w:r w:rsidRPr="00145097">
              <w:rPr>
                <w:sz w:val="24"/>
                <w:szCs w:val="24"/>
              </w:rPr>
              <w:t>3</w:t>
            </w:r>
          </w:p>
        </w:tc>
        <w:tc>
          <w:tcPr>
            <w:tcW w:w="648" w:type="dxa"/>
          </w:tcPr>
          <w:p w14:paraId="6784316E" w14:textId="77777777" w:rsidR="000E4F2F" w:rsidRPr="00145097" w:rsidRDefault="000E4F2F" w:rsidP="00E87A1D">
            <w:pPr>
              <w:jc w:val="center"/>
              <w:rPr>
                <w:sz w:val="24"/>
                <w:szCs w:val="24"/>
              </w:rPr>
            </w:pPr>
            <w:r w:rsidRPr="00145097">
              <w:rPr>
                <w:sz w:val="24"/>
                <w:szCs w:val="24"/>
              </w:rPr>
              <w:t>1</w:t>
            </w:r>
          </w:p>
        </w:tc>
        <w:tc>
          <w:tcPr>
            <w:tcW w:w="1800" w:type="dxa"/>
          </w:tcPr>
          <w:p w14:paraId="556942B8" w14:textId="77777777" w:rsidR="000E4F2F" w:rsidRPr="00145097" w:rsidRDefault="000E4F2F" w:rsidP="00E87A1D">
            <w:pPr>
              <w:jc w:val="center"/>
              <w:rPr>
                <w:sz w:val="24"/>
                <w:szCs w:val="24"/>
              </w:rPr>
            </w:pPr>
            <w:r w:rsidRPr="00145097">
              <w:rPr>
                <w:sz w:val="24"/>
                <w:szCs w:val="24"/>
              </w:rPr>
              <w:t>- - // - -</w:t>
            </w:r>
          </w:p>
        </w:tc>
      </w:tr>
      <w:tr w:rsidR="000E4F2F" w:rsidRPr="00145097" w14:paraId="4FDCAA7B" w14:textId="77777777" w:rsidTr="00E87A1D">
        <w:tc>
          <w:tcPr>
            <w:tcW w:w="540" w:type="dxa"/>
          </w:tcPr>
          <w:p w14:paraId="7D316E40" w14:textId="77777777" w:rsidR="000E4F2F" w:rsidRPr="00145097" w:rsidRDefault="000E4F2F" w:rsidP="00E87A1D">
            <w:pPr>
              <w:jc w:val="center"/>
              <w:rPr>
                <w:sz w:val="24"/>
                <w:szCs w:val="24"/>
              </w:rPr>
            </w:pPr>
            <w:r w:rsidRPr="00145097">
              <w:rPr>
                <w:sz w:val="24"/>
                <w:szCs w:val="24"/>
              </w:rPr>
              <w:t>6</w:t>
            </w:r>
          </w:p>
        </w:tc>
        <w:tc>
          <w:tcPr>
            <w:tcW w:w="1080" w:type="dxa"/>
            <w:gridSpan w:val="2"/>
          </w:tcPr>
          <w:p w14:paraId="6C5F87FB" w14:textId="77777777" w:rsidR="000E4F2F" w:rsidRPr="00145097" w:rsidRDefault="000E4F2F" w:rsidP="00E87A1D">
            <w:pPr>
              <w:jc w:val="center"/>
              <w:rPr>
                <w:sz w:val="24"/>
                <w:szCs w:val="24"/>
              </w:rPr>
            </w:pPr>
            <w:r w:rsidRPr="00145097">
              <w:rPr>
                <w:sz w:val="24"/>
                <w:szCs w:val="24"/>
              </w:rPr>
              <w:t>49-725</w:t>
            </w:r>
          </w:p>
        </w:tc>
        <w:tc>
          <w:tcPr>
            <w:tcW w:w="4320" w:type="dxa"/>
          </w:tcPr>
          <w:p w14:paraId="27F09668" w14:textId="77777777" w:rsidR="000E4F2F" w:rsidRPr="00145097" w:rsidRDefault="000E4F2F" w:rsidP="00E87A1D">
            <w:pPr>
              <w:jc w:val="both"/>
              <w:rPr>
                <w:sz w:val="24"/>
                <w:szCs w:val="24"/>
              </w:rPr>
            </w:pPr>
            <w:r w:rsidRPr="00145097">
              <w:rPr>
                <w:sz w:val="24"/>
                <w:szCs w:val="24"/>
              </w:rPr>
              <w:t>Блок приготовления бурового раствора</w:t>
            </w:r>
          </w:p>
        </w:tc>
        <w:tc>
          <w:tcPr>
            <w:tcW w:w="1080" w:type="dxa"/>
          </w:tcPr>
          <w:p w14:paraId="53C6CEC0" w14:textId="77777777" w:rsidR="000E4F2F" w:rsidRPr="00145097" w:rsidRDefault="000E4F2F" w:rsidP="00E87A1D">
            <w:pPr>
              <w:jc w:val="center"/>
              <w:rPr>
                <w:sz w:val="24"/>
                <w:szCs w:val="24"/>
              </w:rPr>
            </w:pPr>
            <w:r w:rsidRPr="00145097">
              <w:rPr>
                <w:sz w:val="24"/>
                <w:szCs w:val="24"/>
              </w:rPr>
              <w:t>к-т</w:t>
            </w:r>
          </w:p>
        </w:tc>
        <w:tc>
          <w:tcPr>
            <w:tcW w:w="540" w:type="dxa"/>
          </w:tcPr>
          <w:p w14:paraId="0CF673B8" w14:textId="77777777" w:rsidR="000E4F2F" w:rsidRPr="00145097" w:rsidRDefault="000E4F2F" w:rsidP="00E87A1D">
            <w:pPr>
              <w:jc w:val="center"/>
              <w:rPr>
                <w:sz w:val="24"/>
                <w:szCs w:val="24"/>
              </w:rPr>
            </w:pPr>
          </w:p>
        </w:tc>
        <w:tc>
          <w:tcPr>
            <w:tcW w:w="648" w:type="dxa"/>
          </w:tcPr>
          <w:p w14:paraId="65C216C2" w14:textId="77777777" w:rsidR="000E4F2F" w:rsidRPr="00145097" w:rsidRDefault="000E4F2F" w:rsidP="00E87A1D">
            <w:pPr>
              <w:jc w:val="center"/>
              <w:rPr>
                <w:sz w:val="24"/>
                <w:szCs w:val="24"/>
              </w:rPr>
            </w:pPr>
            <w:r w:rsidRPr="00145097">
              <w:rPr>
                <w:sz w:val="24"/>
                <w:szCs w:val="24"/>
              </w:rPr>
              <w:t>1</w:t>
            </w:r>
          </w:p>
        </w:tc>
        <w:tc>
          <w:tcPr>
            <w:tcW w:w="1800" w:type="dxa"/>
          </w:tcPr>
          <w:p w14:paraId="61F0042A" w14:textId="77777777" w:rsidR="000E4F2F" w:rsidRPr="00145097" w:rsidRDefault="000E4F2F" w:rsidP="00E87A1D">
            <w:pPr>
              <w:jc w:val="center"/>
              <w:rPr>
                <w:sz w:val="24"/>
                <w:szCs w:val="24"/>
              </w:rPr>
            </w:pPr>
            <w:r w:rsidRPr="00145097">
              <w:rPr>
                <w:sz w:val="24"/>
                <w:szCs w:val="24"/>
              </w:rPr>
              <w:t>- - // - -</w:t>
            </w:r>
          </w:p>
        </w:tc>
      </w:tr>
      <w:tr w:rsidR="000E4F2F" w:rsidRPr="00145097" w14:paraId="1DD5663F" w14:textId="77777777" w:rsidTr="00E87A1D">
        <w:tc>
          <w:tcPr>
            <w:tcW w:w="540" w:type="dxa"/>
          </w:tcPr>
          <w:p w14:paraId="5F8507C0" w14:textId="77777777" w:rsidR="000E4F2F" w:rsidRPr="00145097" w:rsidRDefault="000E4F2F" w:rsidP="00E87A1D">
            <w:pPr>
              <w:jc w:val="center"/>
              <w:rPr>
                <w:sz w:val="24"/>
                <w:szCs w:val="24"/>
              </w:rPr>
            </w:pPr>
            <w:r w:rsidRPr="00145097">
              <w:rPr>
                <w:sz w:val="24"/>
                <w:szCs w:val="24"/>
              </w:rPr>
              <w:t>7</w:t>
            </w:r>
          </w:p>
        </w:tc>
        <w:tc>
          <w:tcPr>
            <w:tcW w:w="1080" w:type="dxa"/>
            <w:gridSpan w:val="2"/>
          </w:tcPr>
          <w:p w14:paraId="0D872D24" w14:textId="77777777" w:rsidR="000E4F2F" w:rsidRPr="00145097" w:rsidRDefault="000E4F2F" w:rsidP="00E87A1D">
            <w:pPr>
              <w:jc w:val="center"/>
              <w:rPr>
                <w:sz w:val="24"/>
                <w:szCs w:val="24"/>
              </w:rPr>
            </w:pPr>
            <w:r w:rsidRPr="00145097">
              <w:rPr>
                <w:sz w:val="24"/>
                <w:szCs w:val="24"/>
              </w:rPr>
              <w:t>49-524</w:t>
            </w:r>
          </w:p>
        </w:tc>
        <w:tc>
          <w:tcPr>
            <w:tcW w:w="4320" w:type="dxa"/>
          </w:tcPr>
          <w:p w14:paraId="15DB7022" w14:textId="77777777" w:rsidR="000E4F2F" w:rsidRPr="00145097" w:rsidRDefault="000E4F2F" w:rsidP="00E87A1D">
            <w:pPr>
              <w:jc w:val="both"/>
              <w:rPr>
                <w:sz w:val="24"/>
                <w:szCs w:val="24"/>
              </w:rPr>
            </w:pPr>
            <w:r w:rsidRPr="00145097">
              <w:rPr>
                <w:sz w:val="24"/>
                <w:szCs w:val="24"/>
              </w:rPr>
              <w:t xml:space="preserve">Вагон-лаборатория буровых растворов </w:t>
            </w:r>
          </w:p>
        </w:tc>
        <w:tc>
          <w:tcPr>
            <w:tcW w:w="1080" w:type="dxa"/>
          </w:tcPr>
          <w:p w14:paraId="1E6988B8" w14:textId="77777777" w:rsidR="000E4F2F" w:rsidRPr="00145097" w:rsidRDefault="000E4F2F" w:rsidP="00E87A1D">
            <w:pPr>
              <w:jc w:val="center"/>
              <w:rPr>
                <w:sz w:val="24"/>
                <w:szCs w:val="24"/>
              </w:rPr>
            </w:pPr>
            <w:r w:rsidRPr="00145097">
              <w:rPr>
                <w:sz w:val="24"/>
                <w:szCs w:val="24"/>
              </w:rPr>
              <w:t>к-т</w:t>
            </w:r>
          </w:p>
        </w:tc>
        <w:tc>
          <w:tcPr>
            <w:tcW w:w="540" w:type="dxa"/>
          </w:tcPr>
          <w:p w14:paraId="51AEAF71" w14:textId="77777777" w:rsidR="000E4F2F" w:rsidRPr="00145097" w:rsidRDefault="000E4F2F" w:rsidP="00E87A1D">
            <w:pPr>
              <w:jc w:val="center"/>
              <w:rPr>
                <w:sz w:val="24"/>
                <w:szCs w:val="24"/>
              </w:rPr>
            </w:pPr>
          </w:p>
        </w:tc>
        <w:tc>
          <w:tcPr>
            <w:tcW w:w="648" w:type="dxa"/>
          </w:tcPr>
          <w:p w14:paraId="358D6F86" w14:textId="77777777" w:rsidR="000E4F2F" w:rsidRPr="00145097" w:rsidRDefault="000E4F2F" w:rsidP="00E87A1D">
            <w:pPr>
              <w:jc w:val="center"/>
              <w:rPr>
                <w:sz w:val="24"/>
                <w:szCs w:val="24"/>
              </w:rPr>
            </w:pPr>
            <w:r w:rsidRPr="00145097">
              <w:rPr>
                <w:sz w:val="24"/>
                <w:szCs w:val="24"/>
              </w:rPr>
              <w:t>1</w:t>
            </w:r>
          </w:p>
        </w:tc>
        <w:tc>
          <w:tcPr>
            <w:tcW w:w="1800" w:type="dxa"/>
          </w:tcPr>
          <w:p w14:paraId="0DFC299F" w14:textId="77777777" w:rsidR="000E4F2F" w:rsidRPr="00145097" w:rsidRDefault="000E4F2F" w:rsidP="00E87A1D">
            <w:pPr>
              <w:jc w:val="center"/>
              <w:rPr>
                <w:sz w:val="24"/>
                <w:szCs w:val="24"/>
              </w:rPr>
            </w:pPr>
            <w:r w:rsidRPr="00145097">
              <w:rPr>
                <w:sz w:val="24"/>
                <w:szCs w:val="24"/>
              </w:rPr>
              <w:t>- - // - -</w:t>
            </w:r>
          </w:p>
        </w:tc>
      </w:tr>
      <w:tr w:rsidR="000E4F2F" w:rsidRPr="00145097" w14:paraId="2BC47EF6" w14:textId="77777777" w:rsidTr="00E87A1D">
        <w:tc>
          <w:tcPr>
            <w:tcW w:w="540" w:type="dxa"/>
          </w:tcPr>
          <w:p w14:paraId="1EC03C2E" w14:textId="77777777" w:rsidR="000E4F2F" w:rsidRPr="00145097" w:rsidRDefault="000E4F2F" w:rsidP="00E87A1D">
            <w:pPr>
              <w:jc w:val="center"/>
              <w:rPr>
                <w:sz w:val="24"/>
                <w:szCs w:val="24"/>
              </w:rPr>
            </w:pPr>
            <w:r w:rsidRPr="00145097">
              <w:rPr>
                <w:sz w:val="24"/>
                <w:szCs w:val="24"/>
              </w:rPr>
              <w:t>8</w:t>
            </w:r>
          </w:p>
        </w:tc>
        <w:tc>
          <w:tcPr>
            <w:tcW w:w="1080" w:type="dxa"/>
            <w:gridSpan w:val="2"/>
          </w:tcPr>
          <w:p w14:paraId="4FD17A84" w14:textId="77777777" w:rsidR="000E4F2F" w:rsidRPr="00145097" w:rsidRDefault="000E4F2F" w:rsidP="00E87A1D">
            <w:pPr>
              <w:jc w:val="center"/>
              <w:rPr>
                <w:sz w:val="24"/>
                <w:szCs w:val="24"/>
              </w:rPr>
            </w:pPr>
            <w:r w:rsidRPr="00145097">
              <w:rPr>
                <w:sz w:val="24"/>
                <w:szCs w:val="24"/>
              </w:rPr>
              <w:t>49-882</w:t>
            </w:r>
          </w:p>
        </w:tc>
        <w:tc>
          <w:tcPr>
            <w:tcW w:w="4320" w:type="dxa"/>
          </w:tcPr>
          <w:p w14:paraId="3255F092" w14:textId="77777777" w:rsidR="000E4F2F" w:rsidRPr="00145097" w:rsidRDefault="000E4F2F" w:rsidP="00E87A1D">
            <w:pPr>
              <w:jc w:val="both"/>
              <w:rPr>
                <w:sz w:val="24"/>
                <w:szCs w:val="24"/>
              </w:rPr>
            </w:pPr>
            <w:r w:rsidRPr="00145097">
              <w:rPr>
                <w:sz w:val="24"/>
                <w:szCs w:val="24"/>
              </w:rPr>
              <w:t>Электромонтаж блоков очистки и приготовления бурового раствора</w:t>
            </w:r>
          </w:p>
        </w:tc>
        <w:tc>
          <w:tcPr>
            <w:tcW w:w="1080" w:type="dxa"/>
          </w:tcPr>
          <w:p w14:paraId="25FAE9FB" w14:textId="77777777" w:rsidR="000E4F2F" w:rsidRPr="00145097" w:rsidRDefault="000E4F2F" w:rsidP="00E87A1D">
            <w:pPr>
              <w:jc w:val="center"/>
              <w:rPr>
                <w:sz w:val="24"/>
                <w:szCs w:val="24"/>
              </w:rPr>
            </w:pPr>
            <w:r w:rsidRPr="00145097">
              <w:rPr>
                <w:sz w:val="24"/>
                <w:szCs w:val="24"/>
              </w:rPr>
              <w:t>к-т</w:t>
            </w:r>
          </w:p>
        </w:tc>
        <w:tc>
          <w:tcPr>
            <w:tcW w:w="540" w:type="dxa"/>
          </w:tcPr>
          <w:p w14:paraId="25EF0CF7" w14:textId="77777777" w:rsidR="000E4F2F" w:rsidRPr="00145097" w:rsidRDefault="000E4F2F" w:rsidP="00E87A1D">
            <w:pPr>
              <w:jc w:val="center"/>
              <w:rPr>
                <w:sz w:val="24"/>
                <w:szCs w:val="24"/>
              </w:rPr>
            </w:pPr>
          </w:p>
        </w:tc>
        <w:tc>
          <w:tcPr>
            <w:tcW w:w="648" w:type="dxa"/>
          </w:tcPr>
          <w:p w14:paraId="5ED11DD8" w14:textId="77777777" w:rsidR="000E4F2F" w:rsidRPr="00145097" w:rsidRDefault="000E4F2F" w:rsidP="00E87A1D">
            <w:pPr>
              <w:jc w:val="center"/>
              <w:rPr>
                <w:sz w:val="24"/>
                <w:szCs w:val="24"/>
              </w:rPr>
            </w:pPr>
            <w:r w:rsidRPr="00145097">
              <w:rPr>
                <w:sz w:val="24"/>
                <w:szCs w:val="24"/>
              </w:rPr>
              <w:t>2</w:t>
            </w:r>
          </w:p>
        </w:tc>
        <w:tc>
          <w:tcPr>
            <w:tcW w:w="1800" w:type="dxa"/>
          </w:tcPr>
          <w:p w14:paraId="1772D790" w14:textId="77777777" w:rsidR="000E4F2F" w:rsidRPr="00145097" w:rsidRDefault="000E4F2F" w:rsidP="00E87A1D">
            <w:pPr>
              <w:jc w:val="center"/>
              <w:rPr>
                <w:sz w:val="24"/>
                <w:szCs w:val="24"/>
              </w:rPr>
            </w:pPr>
            <w:r w:rsidRPr="00145097">
              <w:rPr>
                <w:sz w:val="24"/>
                <w:szCs w:val="24"/>
              </w:rPr>
              <w:t>- - // - -</w:t>
            </w:r>
          </w:p>
        </w:tc>
      </w:tr>
      <w:tr w:rsidR="000E4F2F" w:rsidRPr="00145097" w14:paraId="3E92D973" w14:textId="77777777" w:rsidTr="00E87A1D">
        <w:tc>
          <w:tcPr>
            <w:tcW w:w="540" w:type="dxa"/>
          </w:tcPr>
          <w:p w14:paraId="2C47806E" w14:textId="77777777" w:rsidR="000E4F2F" w:rsidRPr="00145097" w:rsidRDefault="000E4F2F" w:rsidP="00E87A1D">
            <w:pPr>
              <w:jc w:val="center"/>
              <w:rPr>
                <w:sz w:val="24"/>
                <w:szCs w:val="24"/>
              </w:rPr>
            </w:pPr>
            <w:r w:rsidRPr="00145097">
              <w:rPr>
                <w:sz w:val="24"/>
                <w:szCs w:val="24"/>
              </w:rPr>
              <w:t>9</w:t>
            </w:r>
          </w:p>
        </w:tc>
        <w:tc>
          <w:tcPr>
            <w:tcW w:w="1080" w:type="dxa"/>
            <w:gridSpan w:val="2"/>
          </w:tcPr>
          <w:p w14:paraId="4E16C65D" w14:textId="77777777" w:rsidR="000E4F2F" w:rsidRPr="00145097" w:rsidRDefault="000E4F2F" w:rsidP="00E87A1D">
            <w:pPr>
              <w:jc w:val="center"/>
              <w:rPr>
                <w:sz w:val="24"/>
                <w:szCs w:val="24"/>
              </w:rPr>
            </w:pPr>
            <w:r w:rsidRPr="00145097">
              <w:rPr>
                <w:sz w:val="24"/>
                <w:szCs w:val="24"/>
              </w:rPr>
              <w:t>49-764</w:t>
            </w:r>
          </w:p>
        </w:tc>
        <w:tc>
          <w:tcPr>
            <w:tcW w:w="4320" w:type="dxa"/>
          </w:tcPr>
          <w:p w14:paraId="5AC4C5C9" w14:textId="77777777" w:rsidR="000E4F2F" w:rsidRPr="00145097" w:rsidRDefault="000E4F2F" w:rsidP="00E87A1D">
            <w:pPr>
              <w:jc w:val="both"/>
              <w:rPr>
                <w:sz w:val="24"/>
                <w:szCs w:val="24"/>
              </w:rPr>
            </w:pPr>
            <w:r w:rsidRPr="00145097">
              <w:rPr>
                <w:sz w:val="24"/>
                <w:szCs w:val="24"/>
              </w:rPr>
              <w:t xml:space="preserve">Вибросито, </w:t>
            </w:r>
            <w:r w:rsidRPr="00145097">
              <w:rPr>
                <w:color w:val="000000"/>
                <w:sz w:val="22"/>
                <w:szCs w:val="22"/>
              </w:rPr>
              <w:t>G12V190PZL</w:t>
            </w:r>
          </w:p>
        </w:tc>
        <w:tc>
          <w:tcPr>
            <w:tcW w:w="1080" w:type="dxa"/>
          </w:tcPr>
          <w:p w14:paraId="49E48E5B" w14:textId="77777777" w:rsidR="000E4F2F" w:rsidRPr="00145097" w:rsidRDefault="000E4F2F" w:rsidP="00E87A1D">
            <w:pPr>
              <w:jc w:val="center"/>
              <w:rPr>
                <w:sz w:val="24"/>
                <w:szCs w:val="24"/>
              </w:rPr>
            </w:pPr>
            <w:r w:rsidRPr="00145097">
              <w:rPr>
                <w:sz w:val="24"/>
                <w:szCs w:val="24"/>
              </w:rPr>
              <w:t>к-т</w:t>
            </w:r>
          </w:p>
        </w:tc>
        <w:tc>
          <w:tcPr>
            <w:tcW w:w="540" w:type="dxa"/>
          </w:tcPr>
          <w:p w14:paraId="603606D5" w14:textId="77777777" w:rsidR="000E4F2F" w:rsidRPr="00145097" w:rsidRDefault="000E4F2F" w:rsidP="00E87A1D">
            <w:pPr>
              <w:jc w:val="center"/>
              <w:rPr>
                <w:sz w:val="24"/>
                <w:szCs w:val="24"/>
              </w:rPr>
            </w:pPr>
            <w:r w:rsidRPr="00145097">
              <w:rPr>
                <w:sz w:val="24"/>
                <w:szCs w:val="24"/>
              </w:rPr>
              <w:t>1</w:t>
            </w:r>
          </w:p>
        </w:tc>
        <w:tc>
          <w:tcPr>
            <w:tcW w:w="648" w:type="dxa"/>
          </w:tcPr>
          <w:p w14:paraId="13B1080D" w14:textId="77777777" w:rsidR="000E4F2F" w:rsidRPr="00145097" w:rsidRDefault="000E4F2F" w:rsidP="00E87A1D">
            <w:pPr>
              <w:jc w:val="center"/>
              <w:rPr>
                <w:sz w:val="24"/>
                <w:szCs w:val="24"/>
                <w:lang w:val="en-US"/>
              </w:rPr>
            </w:pPr>
            <w:r w:rsidRPr="00145097">
              <w:rPr>
                <w:sz w:val="24"/>
                <w:szCs w:val="24"/>
                <w:lang w:val="en-US"/>
              </w:rPr>
              <w:t>2</w:t>
            </w:r>
          </w:p>
        </w:tc>
        <w:tc>
          <w:tcPr>
            <w:tcW w:w="1800" w:type="dxa"/>
          </w:tcPr>
          <w:p w14:paraId="098E9911" w14:textId="77777777" w:rsidR="000E4F2F" w:rsidRPr="00145097" w:rsidRDefault="000E4F2F" w:rsidP="00E87A1D">
            <w:pPr>
              <w:jc w:val="center"/>
              <w:rPr>
                <w:sz w:val="24"/>
                <w:szCs w:val="24"/>
              </w:rPr>
            </w:pPr>
            <w:r w:rsidRPr="00145097">
              <w:rPr>
                <w:sz w:val="24"/>
                <w:szCs w:val="24"/>
              </w:rPr>
              <w:t>- - // - -</w:t>
            </w:r>
          </w:p>
        </w:tc>
      </w:tr>
      <w:tr w:rsidR="000E4F2F" w:rsidRPr="00145097" w14:paraId="6D8A54CF" w14:textId="77777777" w:rsidTr="00E87A1D">
        <w:tc>
          <w:tcPr>
            <w:tcW w:w="540" w:type="dxa"/>
          </w:tcPr>
          <w:p w14:paraId="22ACD411" w14:textId="77777777" w:rsidR="000E4F2F" w:rsidRPr="00145097" w:rsidRDefault="000E4F2F" w:rsidP="00E87A1D">
            <w:pPr>
              <w:jc w:val="center"/>
              <w:rPr>
                <w:sz w:val="24"/>
                <w:szCs w:val="24"/>
              </w:rPr>
            </w:pPr>
            <w:r w:rsidRPr="00145097">
              <w:rPr>
                <w:sz w:val="24"/>
                <w:szCs w:val="24"/>
              </w:rPr>
              <w:t>10</w:t>
            </w:r>
          </w:p>
        </w:tc>
        <w:tc>
          <w:tcPr>
            <w:tcW w:w="1080" w:type="dxa"/>
            <w:gridSpan w:val="2"/>
          </w:tcPr>
          <w:p w14:paraId="5B5047FF" w14:textId="77777777" w:rsidR="000E4F2F" w:rsidRPr="00145097" w:rsidRDefault="000E4F2F" w:rsidP="00E87A1D">
            <w:pPr>
              <w:jc w:val="center"/>
              <w:rPr>
                <w:sz w:val="24"/>
                <w:szCs w:val="24"/>
              </w:rPr>
            </w:pPr>
            <w:r w:rsidRPr="00145097">
              <w:rPr>
                <w:sz w:val="24"/>
                <w:szCs w:val="24"/>
              </w:rPr>
              <w:t>49-756</w:t>
            </w:r>
          </w:p>
        </w:tc>
        <w:tc>
          <w:tcPr>
            <w:tcW w:w="4320" w:type="dxa"/>
          </w:tcPr>
          <w:p w14:paraId="31E6E7D7" w14:textId="77777777" w:rsidR="000E4F2F" w:rsidRPr="00145097" w:rsidRDefault="000E4F2F" w:rsidP="00E87A1D">
            <w:pPr>
              <w:spacing w:before="100" w:beforeAutospacing="1" w:after="100" w:afterAutospacing="1"/>
              <w:rPr>
                <w:b/>
                <w:bCs/>
              </w:rPr>
            </w:pPr>
            <w:r w:rsidRPr="00145097">
              <w:rPr>
                <w:sz w:val="24"/>
                <w:szCs w:val="24"/>
              </w:rPr>
              <w:t xml:space="preserve">Вакуумный дегазатор </w:t>
            </w:r>
          </w:p>
        </w:tc>
        <w:tc>
          <w:tcPr>
            <w:tcW w:w="1080" w:type="dxa"/>
          </w:tcPr>
          <w:p w14:paraId="0258F3A8" w14:textId="77777777" w:rsidR="000E4F2F" w:rsidRPr="00145097" w:rsidRDefault="000E4F2F" w:rsidP="00E87A1D">
            <w:pPr>
              <w:jc w:val="center"/>
              <w:rPr>
                <w:sz w:val="24"/>
                <w:szCs w:val="24"/>
              </w:rPr>
            </w:pPr>
            <w:r w:rsidRPr="00145097">
              <w:rPr>
                <w:sz w:val="24"/>
                <w:szCs w:val="24"/>
              </w:rPr>
              <w:t>к-т</w:t>
            </w:r>
          </w:p>
        </w:tc>
        <w:tc>
          <w:tcPr>
            <w:tcW w:w="540" w:type="dxa"/>
          </w:tcPr>
          <w:p w14:paraId="298831A0" w14:textId="77777777" w:rsidR="000E4F2F" w:rsidRPr="00145097" w:rsidRDefault="000E4F2F" w:rsidP="00E87A1D">
            <w:pPr>
              <w:jc w:val="center"/>
              <w:rPr>
                <w:sz w:val="24"/>
                <w:szCs w:val="24"/>
              </w:rPr>
            </w:pPr>
            <w:r w:rsidRPr="00145097">
              <w:rPr>
                <w:sz w:val="24"/>
                <w:szCs w:val="24"/>
              </w:rPr>
              <w:t>1</w:t>
            </w:r>
          </w:p>
        </w:tc>
        <w:tc>
          <w:tcPr>
            <w:tcW w:w="648" w:type="dxa"/>
          </w:tcPr>
          <w:p w14:paraId="68E48671" w14:textId="77777777" w:rsidR="000E4F2F" w:rsidRPr="00145097" w:rsidRDefault="000E4F2F" w:rsidP="00E87A1D">
            <w:pPr>
              <w:jc w:val="center"/>
              <w:rPr>
                <w:sz w:val="24"/>
                <w:szCs w:val="24"/>
              </w:rPr>
            </w:pPr>
            <w:r w:rsidRPr="00145097">
              <w:rPr>
                <w:sz w:val="24"/>
                <w:szCs w:val="24"/>
              </w:rPr>
              <w:t>1</w:t>
            </w:r>
          </w:p>
        </w:tc>
        <w:tc>
          <w:tcPr>
            <w:tcW w:w="1800" w:type="dxa"/>
          </w:tcPr>
          <w:p w14:paraId="22067A30" w14:textId="77777777" w:rsidR="000E4F2F" w:rsidRPr="00145097" w:rsidRDefault="000E4F2F" w:rsidP="00E87A1D">
            <w:pPr>
              <w:jc w:val="center"/>
              <w:rPr>
                <w:sz w:val="24"/>
                <w:szCs w:val="24"/>
              </w:rPr>
            </w:pPr>
            <w:r w:rsidRPr="00145097">
              <w:rPr>
                <w:sz w:val="24"/>
                <w:szCs w:val="24"/>
              </w:rPr>
              <w:t>- - // - -</w:t>
            </w:r>
          </w:p>
        </w:tc>
      </w:tr>
      <w:tr w:rsidR="000E4F2F" w:rsidRPr="00145097" w14:paraId="19EBE9FC" w14:textId="77777777" w:rsidTr="00E87A1D">
        <w:tc>
          <w:tcPr>
            <w:tcW w:w="540" w:type="dxa"/>
          </w:tcPr>
          <w:p w14:paraId="6EE46D13" w14:textId="77777777" w:rsidR="000E4F2F" w:rsidRPr="00145097" w:rsidRDefault="000E4F2F" w:rsidP="00E87A1D">
            <w:pPr>
              <w:jc w:val="center"/>
              <w:rPr>
                <w:sz w:val="24"/>
                <w:szCs w:val="24"/>
              </w:rPr>
            </w:pPr>
            <w:r w:rsidRPr="00145097">
              <w:rPr>
                <w:sz w:val="24"/>
                <w:szCs w:val="24"/>
              </w:rPr>
              <w:t>11</w:t>
            </w:r>
          </w:p>
        </w:tc>
        <w:tc>
          <w:tcPr>
            <w:tcW w:w="1080" w:type="dxa"/>
            <w:gridSpan w:val="2"/>
          </w:tcPr>
          <w:p w14:paraId="4C39770D" w14:textId="77777777" w:rsidR="000E4F2F" w:rsidRPr="00145097" w:rsidRDefault="000E4F2F" w:rsidP="00E87A1D">
            <w:pPr>
              <w:jc w:val="center"/>
              <w:rPr>
                <w:sz w:val="24"/>
                <w:szCs w:val="24"/>
              </w:rPr>
            </w:pPr>
            <w:r w:rsidRPr="00145097">
              <w:rPr>
                <w:sz w:val="24"/>
                <w:szCs w:val="24"/>
              </w:rPr>
              <w:t>49-756</w:t>
            </w:r>
          </w:p>
        </w:tc>
        <w:tc>
          <w:tcPr>
            <w:tcW w:w="4320" w:type="dxa"/>
          </w:tcPr>
          <w:p w14:paraId="5398FF05" w14:textId="77777777" w:rsidR="000E4F2F" w:rsidRPr="00145097" w:rsidRDefault="000E4F2F" w:rsidP="00E87A1D">
            <w:pPr>
              <w:spacing w:before="100" w:beforeAutospacing="1" w:after="100" w:afterAutospacing="1"/>
              <w:rPr>
                <w:b/>
                <w:bCs/>
              </w:rPr>
            </w:pPr>
            <w:r w:rsidRPr="00145097">
              <w:rPr>
                <w:sz w:val="24"/>
                <w:szCs w:val="24"/>
              </w:rPr>
              <w:t xml:space="preserve">Атмосферный дегазатор </w:t>
            </w:r>
          </w:p>
        </w:tc>
        <w:tc>
          <w:tcPr>
            <w:tcW w:w="1080" w:type="dxa"/>
          </w:tcPr>
          <w:p w14:paraId="2F7C3FBB" w14:textId="77777777" w:rsidR="000E4F2F" w:rsidRPr="00145097" w:rsidRDefault="000E4F2F" w:rsidP="00E87A1D">
            <w:pPr>
              <w:jc w:val="center"/>
              <w:rPr>
                <w:sz w:val="24"/>
                <w:szCs w:val="24"/>
              </w:rPr>
            </w:pPr>
            <w:r w:rsidRPr="00145097">
              <w:rPr>
                <w:sz w:val="24"/>
                <w:szCs w:val="24"/>
              </w:rPr>
              <w:t>к-т</w:t>
            </w:r>
          </w:p>
        </w:tc>
        <w:tc>
          <w:tcPr>
            <w:tcW w:w="540" w:type="dxa"/>
          </w:tcPr>
          <w:p w14:paraId="4CA5A566" w14:textId="77777777" w:rsidR="000E4F2F" w:rsidRPr="00145097" w:rsidRDefault="000E4F2F" w:rsidP="00E87A1D">
            <w:pPr>
              <w:jc w:val="center"/>
              <w:rPr>
                <w:sz w:val="24"/>
                <w:szCs w:val="24"/>
              </w:rPr>
            </w:pPr>
            <w:r w:rsidRPr="00145097">
              <w:rPr>
                <w:sz w:val="24"/>
                <w:szCs w:val="24"/>
              </w:rPr>
              <w:t>1</w:t>
            </w:r>
          </w:p>
        </w:tc>
        <w:tc>
          <w:tcPr>
            <w:tcW w:w="648" w:type="dxa"/>
          </w:tcPr>
          <w:p w14:paraId="09C72A4D" w14:textId="77777777" w:rsidR="000E4F2F" w:rsidRPr="00145097" w:rsidRDefault="000E4F2F" w:rsidP="00E87A1D">
            <w:pPr>
              <w:jc w:val="center"/>
              <w:rPr>
                <w:sz w:val="24"/>
                <w:szCs w:val="24"/>
              </w:rPr>
            </w:pPr>
            <w:r w:rsidRPr="00145097">
              <w:rPr>
                <w:sz w:val="24"/>
                <w:szCs w:val="24"/>
              </w:rPr>
              <w:t>1</w:t>
            </w:r>
          </w:p>
        </w:tc>
        <w:tc>
          <w:tcPr>
            <w:tcW w:w="1800" w:type="dxa"/>
          </w:tcPr>
          <w:p w14:paraId="38AE8332" w14:textId="77777777" w:rsidR="000E4F2F" w:rsidRPr="00145097" w:rsidRDefault="000E4F2F" w:rsidP="00E87A1D">
            <w:pPr>
              <w:jc w:val="center"/>
              <w:rPr>
                <w:sz w:val="24"/>
                <w:szCs w:val="24"/>
              </w:rPr>
            </w:pPr>
            <w:r w:rsidRPr="00145097">
              <w:rPr>
                <w:sz w:val="24"/>
                <w:szCs w:val="24"/>
              </w:rPr>
              <w:t>- - // - -</w:t>
            </w:r>
          </w:p>
        </w:tc>
      </w:tr>
      <w:tr w:rsidR="000E4F2F" w:rsidRPr="00145097" w14:paraId="1164317E" w14:textId="77777777" w:rsidTr="00E87A1D">
        <w:tc>
          <w:tcPr>
            <w:tcW w:w="540" w:type="dxa"/>
          </w:tcPr>
          <w:p w14:paraId="0A7C33B4" w14:textId="77777777" w:rsidR="000E4F2F" w:rsidRPr="00145097" w:rsidRDefault="000E4F2F" w:rsidP="00E87A1D">
            <w:pPr>
              <w:jc w:val="center"/>
              <w:rPr>
                <w:sz w:val="24"/>
                <w:szCs w:val="24"/>
              </w:rPr>
            </w:pPr>
            <w:r w:rsidRPr="00145097">
              <w:rPr>
                <w:sz w:val="24"/>
                <w:szCs w:val="24"/>
              </w:rPr>
              <w:t>12</w:t>
            </w:r>
          </w:p>
        </w:tc>
        <w:tc>
          <w:tcPr>
            <w:tcW w:w="1080" w:type="dxa"/>
            <w:gridSpan w:val="2"/>
          </w:tcPr>
          <w:p w14:paraId="59D83AFC" w14:textId="77777777" w:rsidR="000E4F2F" w:rsidRPr="00145097" w:rsidRDefault="000E4F2F" w:rsidP="00E87A1D">
            <w:pPr>
              <w:jc w:val="center"/>
              <w:rPr>
                <w:sz w:val="24"/>
                <w:szCs w:val="24"/>
              </w:rPr>
            </w:pPr>
            <w:r w:rsidRPr="00145097">
              <w:rPr>
                <w:sz w:val="24"/>
                <w:szCs w:val="24"/>
              </w:rPr>
              <w:t>49-767</w:t>
            </w:r>
          </w:p>
        </w:tc>
        <w:tc>
          <w:tcPr>
            <w:tcW w:w="4320" w:type="dxa"/>
          </w:tcPr>
          <w:p w14:paraId="575BB109" w14:textId="77777777" w:rsidR="000E4F2F" w:rsidRPr="00145097" w:rsidRDefault="000E4F2F" w:rsidP="00E87A1D">
            <w:pPr>
              <w:jc w:val="both"/>
              <w:rPr>
                <w:sz w:val="24"/>
                <w:szCs w:val="24"/>
                <w:lang w:val="en-US"/>
              </w:rPr>
            </w:pPr>
            <w:r w:rsidRPr="00145097">
              <w:rPr>
                <w:sz w:val="24"/>
                <w:szCs w:val="24"/>
              </w:rPr>
              <w:t>Пескоотделитель</w:t>
            </w:r>
            <w:r w:rsidRPr="00145097">
              <w:rPr>
                <w:sz w:val="24"/>
                <w:szCs w:val="24"/>
                <w:lang w:val="en-US"/>
              </w:rPr>
              <w:t xml:space="preserve"> </w:t>
            </w:r>
            <w:r w:rsidRPr="00145097">
              <w:rPr>
                <w:color w:val="000000"/>
                <w:sz w:val="22"/>
                <w:szCs w:val="22"/>
              </w:rPr>
              <w:t>ZCSQ250*2</w:t>
            </w:r>
          </w:p>
        </w:tc>
        <w:tc>
          <w:tcPr>
            <w:tcW w:w="1080" w:type="dxa"/>
          </w:tcPr>
          <w:p w14:paraId="73A377CA" w14:textId="77777777" w:rsidR="000E4F2F" w:rsidRPr="00145097" w:rsidRDefault="000E4F2F" w:rsidP="00E87A1D">
            <w:pPr>
              <w:jc w:val="center"/>
              <w:rPr>
                <w:sz w:val="24"/>
                <w:szCs w:val="24"/>
              </w:rPr>
            </w:pPr>
            <w:r w:rsidRPr="00145097">
              <w:rPr>
                <w:sz w:val="24"/>
                <w:szCs w:val="24"/>
              </w:rPr>
              <w:t>к-т</w:t>
            </w:r>
          </w:p>
        </w:tc>
        <w:tc>
          <w:tcPr>
            <w:tcW w:w="540" w:type="dxa"/>
          </w:tcPr>
          <w:p w14:paraId="61377232" w14:textId="77777777" w:rsidR="000E4F2F" w:rsidRPr="00145097" w:rsidRDefault="000E4F2F" w:rsidP="00E87A1D">
            <w:pPr>
              <w:jc w:val="center"/>
              <w:rPr>
                <w:sz w:val="24"/>
                <w:szCs w:val="24"/>
              </w:rPr>
            </w:pPr>
            <w:r w:rsidRPr="00145097">
              <w:rPr>
                <w:sz w:val="24"/>
                <w:szCs w:val="24"/>
              </w:rPr>
              <w:t>1</w:t>
            </w:r>
          </w:p>
        </w:tc>
        <w:tc>
          <w:tcPr>
            <w:tcW w:w="648" w:type="dxa"/>
          </w:tcPr>
          <w:p w14:paraId="2724E512" w14:textId="77777777" w:rsidR="000E4F2F" w:rsidRPr="00145097" w:rsidRDefault="000E4F2F" w:rsidP="00E87A1D">
            <w:pPr>
              <w:jc w:val="center"/>
              <w:rPr>
                <w:sz w:val="24"/>
                <w:szCs w:val="24"/>
              </w:rPr>
            </w:pPr>
            <w:r w:rsidRPr="00145097">
              <w:rPr>
                <w:sz w:val="24"/>
                <w:szCs w:val="24"/>
              </w:rPr>
              <w:t>1</w:t>
            </w:r>
          </w:p>
        </w:tc>
        <w:tc>
          <w:tcPr>
            <w:tcW w:w="1800" w:type="dxa"/>
          </w:tcPr>
          <w:p w14:paraId="4D74B583" w14:textId="77777777" w:rsidR="000E4F2F" w:rsidRPr="00145097" w:rsidRDefault="000E4F2F" w:rsidP="00E87A1D">
            <w:pPr>
              <w:jc w:val="center"/>
              <w:rPr>
                <w:sz w:val="24"/>
                <w:szCs w:val="24"/>
              </w:rPr>
            </w:pPr>
            <w:r w:rsidRPr="00145097">
              <w:rPr>
                <w:sz w:val="24"/>
                <w:szCs w:val="24"/>
              </w:rPr>
              <w:t>- - // - -</w:t>
            </w:r>
          </w:p>
        </w:tc>
      </w:tr>
      <w:tr w:rsidR="000E4F2F" w:rsidRPr="00145097" w14:paraId="6054871F" w14:textId="77777777" w:rsidTr="00E87A1D">
        <w:tc>
          <w:tcPr>
            <w:tcW w:w="540" w:type="dxa"/>
          </w:tcPr>
          <w:p w14:paraId="4BCB6C84" w14:textId="77777777" w:rsidR="000E4F2F" w:rsidRPr="00145097" w:rsidRDefault="000E4F2F" w:rsidP="00E87A1D">
            <w:pPr>
              <w:jc w:val="center"/>
              <w:rPr>
                <w:sz w:val="24"/>
                <w:szCs w:val="24"/>
              </w:rPr>
            </w:pPr>
            <w:r w:rsidRPr="00145097">
              <w:rPr>
                <w:sz w:val="24"/>
                <w:szCs w:val="24"/>
              </w:rPr>
              <w:t>13</w:t>
            </w:r>
          </w:p>
        </w:tc>
        <w:tc>
          <w:tcPr>
            <w:tcW w:w="1080" w:type="dxa"/>
            <w:gridSpan w:val="2"/>
          </w:tcPr>
          <w:p w14:paraId="560ED134" w14:textId="77777777" w:rsidR="000E4F2F" w:rsidRPr="00145097" w:rsidRDefault="000E4F2F" w:rsidP="00E87A1D">
            <w:pPr>
              <w:jc w:val="center"/>
              <w:rPr>
                <w:sz w:val="24"/>
                <w:szCs w:val="24"/>
              </w:rPr>
            </w:pPr>
            <w:r w:rsidRPr="00145097">
              <w:rPr>
                <w:sz w:val="24"/>
                <w:szCs w:val="24"/>
              </w:rPr>
              <w:t>49-763</w:t>
            </w:r>
          </w:p>
        </w:tc>
        <w:tc>
          <w:tcPr>
            <w:tcW w:w="4320" w:type="dxa"/>
          </w:tcPr>
          <w:p w14:paraId="117C9C26" w14:textId="77777777" w:rsidR="000E4F2F" w:rsidRPr="00145097" w:rsidRDefault="000E4F2F" w:rsidP="00E87A1D">
            <w:pPr>
              <w:jc w:val="both"/>
              <w:rPr>
                <w:sz w:val="24"/>
                <w:szCs w:val="24"/>
                <w:lang w:val="en-US"/>
              </w:rPr>
            </w:pPr>
            <w:r w:rsidRPr="00145097">
              <w:rPr>
                <w:sz w:val="24"/>
                <w:szCs w:val="24"/>
              </w:rPr>
              <w:t>Илоотделитель</w:t>
            </w:r>
            <w:r w:rsidRPr="00145097">
              <w:rPr>
                <w:sz w:val="24"/>
                <w:szCs w:val="24"/>
                <w:lang w:val="en-US"/>
              </w:rPr>
              <w:t xml:space="preserve"> </w:t>
            </w:r>
            <w:r w:rsidRPr="00145097">
              <w:rPr>
                <w:color w:val="000000"/>
                <w:sz w:val="22"/>
                <w:szCs w:val="22"/>
              </w:rPr>
              <w:t>ZCNQ100X12</w:t>
            </w:r>
          </w:p>
        </w:tc>
        <w:tc>
          <w:tcPr>
            <w:tcW w:w="1080" w:type="dxa"/>
          </w:tcPr>
          <w:p w14:paraId="747F12A0" w14:textId="77777777" w:rsidR="000E4F2F" w:rsidRPr="00145097" w:rsidRDefault="000E4F2F" w:rsidP="00E87A1D">
            <w:pPr>
              <w:jc w:val="center"/>
              <w:rPr>
                <w:sz w:val="24"/>
                <w:szCs w:val="24"/>
              </w:rPr>
            </w:pPr>
            <w:r w:rsidRPr="00145097">
              <w:rPr>
                <w:sz w:val="24"/>
                <w:szCs w:val="24"/>
              </w:rPr>
              <w:t>к-т</w:t>
            </w:r>
          </w:p>
        </w:tc>
        <w:tc>
          <w:tcPr>
            <w:tcW w:w="540" w:type="dxa"/>
          </w:tcPr>
          <w:p w14:paraId="49FA8680" w14:textId="77777777" w:rsidR="000E4F2F" w:rsidRPr="00145097" w:rsidRDefault="000E4F2F" w:rsidP="00E87A1D">
            <w:pPr>
              <w:jc w:val="center"/>
              <w:rPr>
                <w:sz w:val="24"/>
                <w:szCs w:val="24"/>
              </w:rPr>
            </w:pPr>
            <w:r w:rsidRPr="00145097">
              <w:rPr>
                <w:sz w:val="24"/>
                <w:szCs w:val="24"/>
              </w:rPr>
              <w:t>1</w:t>
            </w:r>
          </w:p>
        </w:tc>
        <w:tc>
          <w:tcPr>
            <w:tcW w:w="648" w:type="dxa"/>
          </w:tcPr>
          <w:p w14:paraId="2B06B870" w14:textId="77777777" w:rsidR="000E4F2F" w:rsidRPr="00145097" w:rsidRDefault="000E4F2F" w:rsidP="00E87A1D">
            <w:pPr>
              <w:jc w:val="center"/>
              <w:rPr>
                <w:sz w:val="24"/>
                <w:szCs w:val="24"/>
              </w:rPr>
            </w:pPr>
            <w:r w:rsidRPr="00145097">
              <w:rPr>
                <w:sz w:val="24"/>
                <w:szCs w:val="24"/>
              </w:rPr>
              <w:t>1</w:t>
            </w:r>
          </w:p>
        </w:tc>
        <w:tc>
          <w:tcPr>
            <w:tcW w:w="1800" w:type="dxa"/>
          </w:tcPr>
          <w:p w14:paraId="3BDE75A8" w14:textId="77777777" w:rsidR="000E4F2F" w:rsidRPr="00145097" w:rsidRDefault="000E4F2F" w:rsidP="00E87A1D">
            <w:pPr>
              <w:jc w:val="center"/>
              <w:rPr>
                <w:sz w:val="24"/>
                <w:szCs w:val="24"/>
              </w:rPr>
            </w:pPr>
            <w:r w:rsidRPr="00145097">
              <w:rPr>
                <w:sz w:val="24"/>
                <w:szCs w:val="24"/>
              </w:rPr>
              <w:t>- - // - -</w:t>
            </w:r>
          </w:p>
        </w:tc>
      </w:tr>
      <w:tr w:rsidR="000E4F2F" w:rsidRPr="00145097" w14:paraId="1FBE65B2" w14:textId="77777777" w:rsidTr="00E87A1D">
        <w:tc>
          <w:tcPr>
            <w:tcW w:w="540" w:type="dxa"/>
          </w:tcPr>
          <w:p w14:paraId="25D088FB" w14:textId="77777777" w:rsidR="000E4F2F" w:rsidRPr="00145097" w:rsidRDefault="000E4F2F" w:rsidP="00E87A1D">
            <w:pPr>
              <w:jc w:val="center"/>
              <w:rPr>
                <w:sz w:val="24"/>
                <w:szCs w:val="24"/>
              </w:rPr>
            </w:pPr>
            <w:r w:rsidRPr="00145097">
              <w:rPr>
                <w:sz w:val="24"/>
                <w:szCs w:val="24"/>
              </w:rPr>
              <w:t>14</w:t>
            </w:r>
          </w:p>
        </w:tc>
        <w:tc>
          <w:tcPr>
            <w:tcW w:w="1080" w:type="dxa"/>
            <w:gridSpan w:val="2"/>
          </w:tcPr>
          <w:p w14:paraId="4C23BB0E" w14:textId="77777777" w:rsidR="000E4F2F" w:rsidRPr="00145097" w:rsidRDefault="000E4F2F" w:rsidP="00E87A1D">
            <w:pPr>
              <w:jc w:val="center"/>
              <w:rPr>
                <w:sz w:val="24"/>
                <w:szCs w:val="24"/>
              </w:rPr>
            </w:pPr>
            <w:r w:rsidRPr="00145097">
              <w:rPr>
                <w:sz w:val="24"/>
                <w:szCs w:val="24"/>
              </w:rPr>
              <w:t>49-762</w:t>
            </w:r>
          </w:p>
        </w:tc>
        <w:tc>
          <w:tcPr>
            <w:tcW w:w="4320" w:type="dxa"/>
          </w:tcPr>
          <w:p w14:paraId="11CBF8EE" w14:textId="77777777" w:rsidR="000E4F2F" w:rsidRPr="00145097" w:rsidRDefault="000E4F2F" w:rsidP="00E87A1D">
            <w:pPr>
              <w:jc w:val="both"/>
              <w:rPr>
                <w:sz w:val="24"/>
                <w:szCs w:val="24"/>
              </w:rPr>
            </w:pPr>
            <w:r w:rsidRPr="00145097">
              <w:rPr>
                <w:sz w:val="24"/>
                <w:szCs w:val="24"/>
              </w:rPr>
              <w:t>Мешалка для каждый емкость</w:t>
            </w:r>
          </w:p>
        </w:tc>
        <w:tc>
          <w:tcPr>
            <w:tcW w:w="1080" w:type="dxa"/>
          </w:tcPr>
          <w:p w14:paraId="59198B11" w14:textId="77777777" w:rsidR="000E4F2F" w:rsidRPr="00145097" w:rsidRDefault="000E4F2F" w:rsidP="00E87A1D">
            <w:pPr>
              <w:jc w:val="center"/>
              <w:rPr>
                <w:sz w:val="24"/>
                <w:szCs w:val="24"/>
              </w:rPr>
            </w:pPr>
            <w:r w:rsidRPr="00145097">
              <w:rPr>
                <w:sz w:val="24"/>
                <w:szCs w:val="24"/>
              </w:rPr>
              <w:t>к-т</w:t>
            </w:r>
          </w:p>
        </w:tc>
        <w:tc>
          <w:tcPr>
            <w:tcW w:w="540" w:type="dxa"/>
          </w:tcPr>
          <w:p w14:paraId="43F8E564" w14:textId="77777777" w:rsidR="000E4F2F" w:rsidRPr="00145097" w:rsidRDefault="000E4F2F" w:rsidP="00E87A1D">
            <w:pPr>
              <w:jc w:val="center"/>
              <w:rPr>
                <w:sz w:val="24"/>
                <w:szCs w:val="24"/>
              </w:rPr>
            </w:pPr>
            <w:r w:rsidRPr="00145097">
              <w:rPr>
                <w:sz w:val="24"/>
                <w:szCs w:val="24"/>
              </w:rPr>
              <w:t>1</w:t>
            </w:r>
          </w:p>
        </w:tc>
        <w:tc>
          <w:tcPr>
            <w:tcW w:w="648" w:type="dxa"/>
          </w:tcPr>
          <w:p w14:paraId="3E84FB7B" w14:textId="77777777" w:rsidR="000E4F2F" w:rsidRPr="00145097" w:rsidRDefault="000E4F2F" w:rsidP="00E87A1D">
            <w:pPr>
              <w:jc w:val="center"/>
              <w:rPr>
                <w:sz w:val="24"/>
                <w:szCs w:val="24"/>
              </w:rPr>
            </w:pPr>
            <w:r w:rsidRPr="00145097">
              <w:rPr>
                <w:sz w:val="24"/>
                <w:szCs w:val="24"/>
              </w:rPr>
              <w:t>8</w:t>
            </w:r>
          </w:p>
        </w:tc>
        <w:tc>
          <w:tcPr>
            <w:tcW w:w="1800" w:type="dxa"/>
          </w:tcPr>
          <w:p w14:paraId="0EB06279" w14:textId="77777777" w:rsidR="000E4F2F" w:rsidRPr="00145097" w:rsidRDefault="000E4F2F" w:rsidP="00E87A1D">
            <w:pPr>
              <w:jc w:val="center"/>
              <w:rPr>
                <w:sz w:val="24"/>
                <w:szCs w:val="24"/>
              </w:rPr>
            </w:pPr>
            <w:r w:rsidRPr="00145097">
              <w:rPr>
                <w:sz w:val="24"/>
                <w:szCs w:val="24"/>
              </w:rPr>
              <w:t>- - // - -</w:t>
            </w:r>
          </w:p>
        </w:tc>
      </w:tr>
      <w:tr w:rsidR="000E4F2F" w:rsidRPr="00145097" w14:paraId="623ECF83" w14:textId="77777777" w:rsidTr="00E87A1D">
        <w:tc>
          <w:tcPr>
            <w:tcW w:w="540" w:type="dxa"/>
          </w:tcPr>
          <w:p w14:paraId="665017CE" w14:textId="77777777" w:rsidR="000E4F2F" w:rsidRPr="00145097" w:rsidRDefault="000E4F2F" w:rsidP="00E87A1D">
            <w:pPr>
              <w:jc w:val="center"/>
              <w:rPr>
                <w:sz w:val="24"/>
                <w:szCs w:val="24"/>
              </w:rPr>
            </w:pPr>
            <w:r w:rsidRPr="00145097">
              <w:rPr>
                <w:sz w:val="24"/>
                <w:szCs w:val="24"/>
              </w:rPr>
              <w:t>15</w:t>
            </w:r>
          </w:p>
        </w:tc>
        <w:tc>
          <w:tcPr>
            <w:tcW w:w="1080" w:type="dxa"/>
            <w:gridSpan w:val="2"/>
          </w:tcPr>
          <w:p w14:paraId="29AE383E" w14:textId="77777777" w:rsidR="000E4F2F" w:rsidRPr="00145097" w:rsidRDefault="000E4F2F" w:rsidP="00E87A1D">
            <w:pPr>
              <w:jc w:val="center"/>
              <w:rPr>
                <w:sz w:val="24"/>
                <w:szCs w:val="24"/>
              </w:rPr>
            </w:pPr>
            <w:r w:rsidRPr="00145097">
              <w:rPr>
                <w:sz w:val="24"/>
                <w:szCs w:val="24"/>
              </w:rPr>
              <w:t>49-757</w:t>
            </w:r>
          </w:p>
        </w:tc>
        <w:tc>
          <w:tcPr>
            <w:tcW w:w="4320" w:type="dxa"/>
          </w:tcPr>
          <w:p w14:paraId="1BB06669" w14:textId="77777777" w:rsidR="000E4F2F" w:rsidRPr="00145097" w:rsidRDefault="000E4F2F" w:rsidP="00E87A1D">
            <w:pPr>
              <w:jc w:val="both"/>
              <w:rPr>
                <w:sz w:val="24"/>
                <w:szCs w:val="24"/>
              </w:rPr>
            </w:pPr>
            <w:proofErr w:type="gramStart"/>
            <w:r w:rsidRPr="00145097">
              <w:rPr>
                <w:sz w:val="24"/>
                <w:szCs w:val="24"/>
              </w:rPr>
              <w:t xml:space="preserve">Центрифуга </w:t>
            </w:r>
            <w:r w:rsidRPr="00145097">
              <w:rPr>
                <w:bCs/>
                <w:sz w:val="24"/>
                <w:szCs w:val="24"/>
              </w:rPr>
              <w:t xml:space="preserve"> </w:t>
            </w:r>
            <w:r w:rsidRPr="00145097">
              <w:rPr>
                <w:color w:val="000000"/>
                <w:sz w:val="22"/>
                <w:szCs w:val="22"/>
              </w:rPr>
              <w:t>LW</w:t>
            </w:r>
            <w:proofErr w:type="gramEnd"/>
            <w:r w:rsidRPr="00145097">
              <w:rPr>
                <w:color w:val="000000"/>
                <w:sz w:val="22"/>
                <w:szCs w:val="22"/>
              </w:rPr>
              <w:t>450-842NA</w:t>
            </w:r>
          </w:p>
        </w:tc>
        <w:tc>
          <w:tcPr>
            <w:tcW w:w="1080" w:type="dxa"/>
          </w:tcPr>
          <w:p w14:paraId="59559359" w14:textId="77777777" w:rsidR="000E4F2F" w:rsidRPr="00145097" w:rsidRDefault="000E4F2F" w:rsidP="00E87A1D">
            <w:pPr>
              <w:jc w:val="center"/>
              <w:rPr>
                <w:sz w:val="24"/>
                <w:szCs w:val="24"/>
              </w:rPr>
            </w:pPr>
            <w:r w:rsidRPr="00145097">
              <w:rPr>
                <w:sz w:val="24"/>
                <w:szCs w:val="24"/>
              </w:rPr>
              <w:t>к-т</w:t>
            </w:r>
          </w:p>
        </w:tc>
        <w:tc>
          <w:tcPr>
            <w:tcW w:w="540" w:type="dxa"/>
          </w:tcPr>
          <w:p w14:paraId="4302A8EE" w14:textId="77777777" w:rsidR="000E4F2F" w:rsidRPr="00145097" w:rsidRDefault="000E4F2F" w:rsidP="00E87A1D">
            <w:pPr>
              <w:jc w:val="center"/>
              <w:rPr>
                <w:sz w:val="24"/>
                <w:szCs w:val="24"/>
              </w:rPr>
            </w:pPr>
            <w:r w:rsidRPr="00145097">
              <w:rPr>
                <w:sz w:val="24"/>
                <w:szCs w:val="24"/>
              </w:rPr>
              <w:t>1</w:t>
            </w:r>
          </w:p>
        </w:tc>
        <w:tc>
          <w:tcPr>
            <w:tcW w:w="648" w:type="dxa"/>
          </w:tcPr>
          <w:p w14:paraId="58178601" w14:textId="77777777" w:rsidR="000E4F2F" w:rsidRPr="00145097" w:rsidRDefault="000E4F2F" w:rsidP="00E87A1D">
            <w:pPr>
              <w:jc w:val="center"/>
              <w:rPr>
                <w:sz w:val="24"/>
                <w:szCs w:val="24"/>
              </w:rPr>
            </w:pPr>
            <w:r w:rsidRPr="00145097">
              <w:rPr>
                <w:sz w:val="24"/>
                <w:szCs w:val="24"/>
              </w:rPr>
              <w:t>1</w:t>
            </w:r>
          </w:p>
        </w:tc>
        <w:tc>
          <w:tcPr>
            <w:tcW w:w="1800" w:type="dxa"/>
          </w:tcPr>
          <w:p w14:paraId="197CC283" w14:textId="77777777" w:rsidR="000E4F2F" w:rsidRPr="00145097" w:rsidRDefault="000E4F2F" w:rsidP="00E87A1D">
            <w:pPr>
              <w:jc w:val="center"/>
              <w:rPr>
                <w:sz w:val="24"/>
                <w:szCs w:val="24"/>
              </w:rPr>
            </w:pPr>
            <w:r w:rsidRPr="00145097">
              <w:rPr>
                <w:sz w:val="24"/>
                <w:szCs w:val="24"/>
              </w:rPr>
              <w:t>- - // - -</w:t>
            </w:r>
          </w:p>
        </w:tc>
      </w:tr>
      <w:tr w:rsidR="000E4F2F" w:rsidRPr="00145097" w14:paraId="5457B8E7" w14:textId="77777777" w:rsidTr="00E87A1D">
        <w:tc>
          <w:tcPr>
            <w:tcW w:w="540" w:type="dxa"/>
          </w:tcPr>
          <w:p w14:paraId="1EABD013" w14:textId="77777777" w:rsidR="000E4F2F" w:rsidRPr="00145097" w:rsidRDefault="000E4F2F" w:rsidP="00E87A1D">
            <w:pPr>
              <w:jc w:val="center"/>
              <w:rPr>
                <w:sz w:val="24"/>
                <w:szCs w:val="24"/>
              </w:rPr>
            </w:pPr>
            <w:r w:rsidRPr="00145097">
              <w:rPr>
                <w:sz w:val="24"/>
                <w:szCs w:val="24"/>
              </w:rPr>
              <w:t>16</w:t>
            </w:r>
          </w:p>
        </w:tc>
        <w:tc>
          <w:tcPr>
            <w:tcW w:w="1080" w:type="dxa"/>
            <w:gridSpan w:val="2"/>
          </w:tcPr>
          <w:p w14:paraId="405A2991" w14:textId="77777777" w:rsidR="000E4F2F" w:rsidRPr="00145097" w:rsidRDefault="000E4F2F" w:rsidP="00E87A1D">
            <w:pPr>
              <w:jc w:val="center"/>
              <w:rPr>
                <w:sz w:val="24"/>
                <w:szCs w:val="24"/>
              </w:rPr>
            </w:pPr>
            <w:r w:rsidRPr="00145097">
              <w:rPr>
                <w:sz w:val="24"/>
                <w:szCs w:val="24"/>
              </w:rPr>
              <w:t>49-759</w:t>
            </w:r>
          </w:p>
        </w:tc>
        <w:tc>
          <w:tcPr>
            <w:tcW w:w="4320" w:type="dxa"/>
          </w:tcPr>
          <w:p w14:paraId="5DF97026" w14:textId="77777777" w:rsidR="000E4F2F" w:rsidRPr="00145097" w:rsidRDefault="000E4F2F" w:rsidP="00E87A1D">
            <w:pPr>
              <w:jc w:val="both"/>
              <w:rPr>
                <w:sz w:val="24"/>
                <w:szCs w:val="24"/>
              </w:rPr>
            </w:pPr>
            <w:r w:rsidRPr="00145097">
              <w:rPr>
                <w:sz w:val="24"/>
                <w:szCs w:val="24"/>
              </w:rPr>
              <w:t>Буровые воронки</w:t>
            </w:r>
          </w:p>
        </w:tc>
        <w:tc>
          <w:tcPr>
            <w:tcW w:w="1080" w:type="dxa"/>
          </w:tcPr>
          <w:p w14:paraId="45503ECA" w14:textId="77777777" w:rsidR="000E4F2F" w:rsidRPr="00145097" w:rsidRDefault="000E4F2F" w:rsidP="00E87A1D">
            <w:pPr>
              <w:jc w:val="center"/>
              <w:rPr>
                <w:sz w:val="24"/>
                <w:szCs w:val="24"/>
              </w:rPr>
            </w:pPr>
            <w:r w:rsidRPr="00145097">
              <w:rPr>
                <w:sz w:val="24"/>
                <w:szCs w:val="24"/>
              </w:rPr>
              <w:t>шт.</w:t>
            </w:r>
          </w:p>
        </w:tc>
        <w:tc>
          <w:tcPr>
            <w:tcW w:w="540" w:type="dxa"/>
          </w:tcPr>
          <w:p w14:paraId="3285B52F" w14:textId="77777777" w:rsidR="000E4F2F" w:rsidRPr="00145097" w:rsidRDefault="000E4F2F" w:rsidP="00E87A1D">
            <w:pPr>
              <w:jc w:val="center"/>
              <w:rPr>
                <w:sz w:val="24"/>
                <w:szCs w:val="24"/>
              </w:rPr>
            </w:pPr>
            <w:r w:rsidRPr="00145097">
              <w:rPr>
                <w:sz w:val="24"/>
                <w:szCs w:val="24"/>
              </w:rPr>
              <w:t>1</w:t>
            </w:r>
          </w:p>
        </w:tc>
        <w:tc>
          <w:tcPr>
            <w:tcW w:w="648" w:type="dxa"/>
          </w:tcPr>
          <w:p w14:paraId="4E8491D5" w14:textId="77777777" w:rsidR="000E4F2F" w:rsidRPr="00145097" w:rsidRDefault="000E4F2F" w:rsidP="00E87A1D">
            <w:pPr>
              <w:jc w:val="center"/>
              <w:rPr>
                <w:sz w:val="24"/>
                <w:szCs w:val="24"/>
                <w:lang w:val="en-US"/>
              </w:rPr>
            </w:pPr>
            <w:r w:rsidRPr="00145097">
              <w:rPr>
                <w:sz w:val="24"/>
                <w:szCs w:val="24"/>
                <w:lang w:val="en-US"/>
              </w:rPr>
              <w:t>10</w:t>
            </w:r>
          </w:p>
        </w:tc>
        <w:tc>
          <w:tcPr>
            <w:tcW w:w="1800" w:type="dxa"/>
          </w:tcPr>
          <w:p w14:paraId="4EDB7657" w14:textId="77777777" w:rsidR="000E4F2F" w:rsidRPr="00145097" w:rsidRDefault="000E4F2F" w:rsidP="00E87A1D">
            <w:pPr>
              <w:jc w:val="center"/>
              <w:rPr>
                <w:sz w:val="24"/>
                <w:szCs w:val="24"/>
              </w:rPr>
            </w:pPr>
            <w:r w:rsidRPr="00145097">
              <w:rPr>
                <w:sz w:val="24"/>
                <w:szCs w:val="24"/>
              </w:rPr>
              <w:t>- - // - -</w:t>
            </w:r>
          </w:p>
        </w:tc>
      </w:tr>
      <w:tr w:rsidR="000E4F2F" w:rsidRPr="00145097" w14:paraId="39B7482B" w14:textId="77777777" w:rsidTr="00E87A1D">
        <w:tc>
          <w:tcPr>
            <w:tcW w:w="540" w:type="dxa"/>
          </w:tcPr>
          <w:p w14:paraId="445D52D4" w14:textId="77777777" w:rsidR="000E4F2F" w:rsidRPr="00145097" w:rsidRDefault="000E4F2F" w:rsidP="00E87A1D">
            <w:pPr>
              <w:jc w:val="center"/>
              <w:rPr>
                <w:sz w:val="24"/>
                <w:szCs w:val="24"/>
              </w:rPr>
            </w:pPr>
            <w:r w:rsidRPr="00145097">
              <w:rPr>
                <w:sz w:val="24"/>
                <w:szCs w:val="24"/>
              </w:rPr>
              <w:t>17</w:t>
            </w:r>
          </w:p>
        </w:tc>
        <w:tc>
          <w:tcPr>
            <w:tcW w:w="1080" w:type="dxa"/>
            <w:gridSpan w:val="2"/>
          </w:tcPr>
          <w:p w14:paraId="4B3F71D8" w14:textId="77777777" w:rsidR="000E4F2F" w:rsidRPr="00145097" w:rsidRDefault="000E4F2F" w:rsidP="00E87A1D">
            <w:pPr>
              <w:jc w:val="center"/>
              <w:rPr>
                <w:sz w:val="24"/>
                <w:szCs w:val="24"/>
              </w:rPr>
            </w:pPr>
            <w:r w:rsidRPr="00145097">
              <w:rPr>
                <w:sz w:val="24"/>
                <w:szCs w:val="24"/>
              </w:rPr>
              <w:t>-</w:t>
            </w:r>
          </w:p>
        </w:tc>
        <w:tc>
          <w:tcPr>
            <w:tcW w:w="4320" w:type="dxa"/>
          </w:tcPr>
          <w:p w14:paraId="5BFF5BB6" w14:textId="77777777" w:rsidR="000E4F2F" w:rsidRPr="00145097" w:rsidRDefault="000E4F2F" w:rsidP="00E87A1D">
            <w:pPr>
              <w:jc w:val="both"/>
              <w:rPr>
                <w:sz w:val="24"/>
                <w:szCs w:val="24"/>
              </w:rPr>
            </w:pPr>
            <w:r w:rsidRPr="00145097">
              <w:rPr>
                <w:sz w:val="24"/>
                <w:szCs w:val="24"/>
              </w:rPr>
              <w:t>Шахтный насос</w:t>
            </w:r>
          </w:p>
        </w:tc>
        <w:tc>
          <w:tcPr>
            <w:tcW w:w="1080" w:type="dxa"/>
          </w:tcPr>
          <w:p w14:paraId="6E6E32B3" w14:textId="77777777" w:rsidR="000E4F2F" w:rsidRPr="00145097" w:rsidRDefault="000E4F2F" w:rsidP="00E87A1D">
            <w:pPr>
              <w:jc w:val="center"/>
              <w:rPr>
                <w:sz w:val="24"/>
                <w:szCs w:val="24"/>
              </w:rPr>
            </w:pPr>
            <w:r w:rsidRPr="00145097">
              <w:rPr>
                <w:sz w:val="24"/>
                <w:szCs w:val="24"/>
              </w:rPr>
              <w:t>к-т</w:t>
            </w:r>
          </w:p>
        </w:tc>
        <w:tc>
          <w:tcPr>
            <w:tcW w:w="540" w:type="dxa"/>
          </w:tcPr>
          <w:p w14:paraId="149BF836" w14:textId="77777777" w:rsidR="000E4F2F" w:rsidRPr="00145097" w:rsidRDefault="000E4F2F" w:rsidP="00E87A1D">
            <w:pPr>
              <w:jc w:val="center"/>
              <w:rPr>
                <w:sz w:val="24"/>
                <w:szCs w:val="24"/>
              </w:rPr>
            </w:pPr>
            <w:r w:rsidRPr="00145097">
              <w:rPr>
                <w:sz w:val="24"/>
                <w:szCs w:val="24"/>
              </w:rPr>
              <w:t>1</w:t>
            </w:r>
          </w:p>
        </w:tc>
        <w:tc>
          <w:tcPr>
            <w:tcW w:w="648" w:type="dxa"/>
          </w:tcPr>
          <w:p w14:paraId="3E8DFAC5" w14:textId="77777777" w:rsidR="000E4F2F" w:rsidRPr="00145097" w:rsidRDefault="000E4F2F" w:rsidP="00E87A1D">
            <w:pPr>
              <w:jc w:val="center"/>
              <w:rPr>
                <w:sz w:val="24"/>
                <w:szCs w:val="24"/>
              </w:rPr>
            </w:pPr>
            <w:r w:rsidRPr="00145097">
              <w:rPr>
                <w:sz w:val="24"/>
                <w:szCs w:val="24"/>
              </w:rPr>
              <w:t>1</w:t>
            </w:r>
          </w:p>
        </w:tc>
        <w:tc>
          <w:tcPr>
            <w:tcW w:w="1800" w:type="dxa"/>
          </w:tcPr>
          <w:p w14:paraId="67DA3886" w14:textId="77777777" w:rsidR="000E4F2F" w:rsidRPr="00145097" w:rsidRDefault="000E4F2F" w:rsidP="00E87A1D">
            <w:pPr>
              <w:jc w:val="center"/>
              <w:rPr>
                <w:sz w:val="24"/>
                <w:szCs w:val="24"/>
              </w:rPr>
            </w:pPr>
            <w:r w:rsidRPr="00145097">
              <w:rPr>
                <w:sz w:val="24"/>
                <w:szCs w:val="24"/>
              </w:rPr>
              <w:t>- - // - -</w:t>
            </w:r>
          </w:p>
        </w:tc>
      </w:tr>
      <w:tr w:rsidR="000E4F2F" w:rsidRPr="00145097" w14:paraId="150715C6" w14:textId="77777777" w:rsidTr="00E87A1D">
        <w:tc>
          <w:tcPr>
            <w:tcW w:w="540" w:type="dxa"/>
          </w:tcPr>
          <w:p w14:paraId="47586B25" w14:textId="77777777" w:rsidR="000E4F2F" w:rsidRPr="00145097" w:rsidRDefault="000E4F2F" w:rsidP="00E87A1D">
            <w:pPr>
              <w:jc w:val="center"/>
              <w:rPr>
                <w:sz w:val="24"/>
                <w:szCs w:val="24"/>
              </w:rPr>
            </w:pPr>
            <w:r w:rsidRPr="00145097">
              <w:rPr>
                <w:sz w:val="24"/>
                <w:szCs w:val="24"/>
              </w:rPr>
              <w:t>18</w:t>
            </w:r>
          </w:p>
        </w:tc>
        <w:tc>
          <w:tcPr>
            <w:tcW w:w="1080" w:type="dxa"/>
            <w:gridSpan w:val="2"/>
          </w:tcPr>
          <w:p w14:paraId="261335E5" w14:textId="77777777" w:rsidR="000E4F2F" w:rsidRPr="00145097" w:rsidRDefault="000E4F2F" w:rsidP="00E87A1D">
            <w:pPr>
              <w:jc w:val="center"/>
              <w:rPr>
                <w:sz w:val="24"/>
                <w:szCs w:val="24"/>
              </w:rPr>
            </w:pPr>
            <w:r w:rsidRPr="00145097">
              <w:rPr>
                <w:sz w:val="24"/>
                <w:szCs w:val="24"/>
              </w:rPr>
              <w:t>-</w:t>
            </w:r>
          </w:p>
        </w:tc>
        <w:tc>
          <w:tcPr>
            <w:tcW w:w="4320" w:type="dxa"/>
          </w:tcPr>
          <w:p w14:paraId="4A0768A9" w14:textId="77777777" w:rsidR="000E4F2F" w:rsidRPr="00145097" w:rsidRDefault="000E4F2F" w:rsidP="00E87A1D">
            <w:pPr>
              <w:jc w:val="both"/>
              <w:rPr>
                <w:sz w:val="24"/>
                <w:szCs w:val="24"/>
              </w:rPr>
            </w:pPr>
            <w:r w:rsidRPr="00145097">
              <w:rPr>
                <w:sz w:val="24"/>
                <w:szCs w:val="24"/>
              </w:rPr>
              <w:t xml:space="preserve">Водяной насос, модели </w:t>
            </w:r>
          </w:p>
        </w:tc>
        <w:tc>
          <w:tcPr>
            <w:tcW w:w="1080" w:type="dxa"/>
          </w:tcPr>
          <w:p w14:paraId="1946E667" w14:textId="77777777" w:rsidR="000E4F2F" w:rsidRPr="00145097" w:rsidRDefault="000E4F2F" w:rsidP="00E87A1D">
            <w:pPr>
              <w:jc w:val="center"/>
              <w:rPr>
                <w:sz w:val="24"/>
                <w:szCs w:val="24"/>
              </w:rPr>
            </w:pPr>
            <w:r w:rsidRPr="00145097">
              <w:rPr>
                <w:sz w:val="24"/>
                <w:szCs w:val="24"/>
              </w:rPr>
              <w:t>к-т</w:t>
            </w:r>
          </w:p>
        </w:tc>
        <w:tc>
          <w:tcPr>
            <w:tcW w:w="540" w:type="dxa"/>
          </w:tcPr>
          <w:p w14:paraId="5001AA13" w14:textId="77777777" w:rsidR="000E4F2F" w:rsidRPr="00145097" w:rsidRDefault="000E4F2F" w:rsidP="00E87A1D">
            <w:pPr>
              <w:jc w:val="center"/>
              <w:rPr>
                <w:sz w:val="24"/>
                <w:szCs w:val="24"/>
              </w:rPr>
            </w:pPr>
            <w:r w:rsidRPr="00145097">
              <w:rPr>
                <w:sz w:val="24"/>
                <w:szCs w:val="24"/>
              </w:rPr>
              <w:t>1</w:t>
            </w:r>
          </w:p>
        </w:tc>
        <w:tc>
          <w:tcPr>
            <w:tcW w:w="648" w:type="dxa"/>
          </w:tcPr>
          <w:p w14:paraId="6AE67EA1" w14:textId="77777777" w:rsidR="000E4F2F" w:rsidRPr="00145097" w:rsidRDefault="000E4F2F" w:rsidP="00E87A1D">
            <w:pPr>
              <w:jc w:val="center"/>
              <w:rPr>
                <w:sz w:val="24"/>
                <w:szCs w:val="24"/>
              </w:rPr>
            </w:pPr>
            <w:r w:rsidRPr="00145097">
              <w:rPr>
                <w:sz w:val="24"/>
                <w:szCs w:val="24"/>
              </w:rPr>
              <w:t>2</w:t>
            </w:r>
          </w:p>
        </w:tc>
        <w:tc>
          <w:tcPr>
            <w:tcW w:w="1800" w:type="dxa"/>
          </w:tcPr>
          <w:p w14:paraId="2794DDA0" w14:textId="77777777" w:rsidR="000E4F2F" w:rsidRPr="00145097" w:rsidRDefault="000E4F2F" w:rsidP="00E87A1D">
            <w:pPr>
              <w:jc w:val="center"/>
              <w:rPr>
                <w:sz w:val="24"/>
                <w:szCs w:val="24"/>
              </w:rPr>
            </w:pPr>
            <w:r w:rsidRPr="00145097">
              <w:rPr>
                <w:sz w:val="24"/>
                <w:szCs w:val="24"/>
              </w:rPr>
              <w:t>- - // - -</w:t>
            </w:r>
          </w:p>
        </w:tc>
      </w:tr>
      <w:tr w:rsidR="000E4F2F" w:rsidRPr="00145097" w14:paraId="5C8A0AF4" w14:textId="77777777" w:rsidTr="00E87A1D">
        <w:tc>
          <w:tcPr>
            <w:tcW w:w="540" w:type="dxa"/>
          </w:tcPr>
          <w:p w14:paraId="4BDB0DD1" w14:textId="77777777" w:rsidR="000E4F2F" w:rsidRPr="00145097" w:rsidRDefault="000E4F2F" w:rsidP="00E87A1D">
            <w:pPr>
              <w:jc w:val="center"/>
              <w:rPr>
                <w:sz w:val="24"/>
                <w:szCs w:val="24"/>
              </w:rPr>
            </w:pPr>
            <w:r w:rsidRPr="00145097">
              <w:rPr>
                <w:sz w:val="24"/>
                <w:szCs w:val="24"/>
              </w:rPr>
              <w:t>19</w:t>
            </w:r>
          </w:p>
        </w:tc>
        <w:tc>
          <w:tcPr>
            <w:tcW w:w="1080" w:type="dxa"/>
            <w:gridSpan w:val="2"/>
          </w:tcPr>
          <w:p w14:paraId="2DADF04E" w14:textId="77777777" w:rsidR="000E4F2F" w:rsidRPr="00145097" w:rsidRDefault="000E4F2F" w:rsidP="00E87A1D">
            <w:pPr>
              <w:jc w:val="center"/>
              <w:rPr>
                <w:sz w:val="24"/>
                <w:szCs w:val="24"/>
              </w:rPr>
            </w:pPr>
            <w:r w:rsidRPr="00145097">
              <w:rPr>
                <w:sz w:val="24"/>
                <w:szCs w:val="24"/>
              </w:rPr>
              <w:t>-</w:t>
            </w:r>
          </w:p>
        </w:tc>
        <w:tc>
          <w:tcPr>
            <w:tcW w:w="4320" w:type="dxa"/>
          </w:tcPr>
          <w:p w14:paraId="04E8B0F6" w14:textId="77777777" w:rsidR="000E4F2F" w:rsidRPr="00145097" w:rsidRDefault="000E4F2F" w:rsidP="00E87A1D">
            <w:pPr>
              <w:jc w:val="both"/>
              <w:rPr>
                <w:sz w:val="24"/>
                <w:szCs w:val="24"/>
              </w:rPr>
            </w:pPr>
            <w:r w:rsidRPr="00145097">
              <w:rPr>
                <w:sz w:val="24"/>
                <w:szCs w:val="24"/>
              </w:rPr>
              <w:t>Сварочное оборудование</w:t>
            </w:r>
          </w:p>
        </w:tc>
        <w:tc>
          <w:tcPr>
            <w:tcW w:w="1080" w:type="dxa"/>
          </w:tcPr>
          <w:p w14:paraId="6DD991ED" w14:textId="77777777" w:rsidR="000E4F2F" w:rsidRPr="00145097" w:rsidRDefault="000E4F2F" w:rsidP="00E87A1D">
            <w:pPr>
              <w:jc w:val="center"/>
              <w:rPr>
                <w:sz w:val="24"/>
                <w:szCs w:val="24"/>
              </w:rPr>
            </w:pPr>
            <w:r w:rsidRPr="00145097">
              <w:rPr>
                <w:sz w:val="24"/>
                <w:szCs w:val="24"/>
              </w:rPr>
              <w:t>к-т</w:t>
            </w:r>
          </w:p>
        </w:tc>
        <w:tc>
          <w:tcPr>
            <w:tcW w:w="540" w:type="dxa"/>
          </w:tcPr>
          <w:p w14:paraId="4EC012A7" w14:textId="77777777" w:rsidR="000E4F2F" w:rsidRPr="00145097" w:rsidRDefault="000E4F2F" w:rsidP="00E87A1D">
            <w:pPr>
              <w:jc w:val="center"/>
              <w:rPr>
                <w:sz w:val="24"/>
                <w:szCs w:val="24"/>
              </w:rPr>
            </w:pPr>
            <w:r w:rsidRPr="00145097">
              <w:rPr>
                <w:sz w:val="24"/>
                <w:szCs w:val="24"/>
              </w:rPr>
              <w:t>1</w:t>
            </w:r>
          </w:p>
        </w:tc>
        <w:tc>
          <w:tcPr>
            <w:tcW w:w="648" w:type="dxa"/>
          </w:tcPr>
          <w:p w14:paraId="39987DB0" w14:textId="77777777" w:rsidR="000E4F2F" w:rsidRPr="00145097" w:rsidRDefault="000E4F2F" w:rsidP="00E87A1D">
            <w:pPr>
              <w:jc w:val="center"/>
              <w:rPr>
                <w:sz w:val="24"/>
                <w:szCs w:val="24"/>
              </w:rPr>
            </w:pPr>
            <w:r w:rsidRPr="00145097">
              <w:rPr>
                <w:sz w:val="24"/>
                <w:szCs w:val="24"/>
              </w:rPr>
              <w:t>1</w:t>
            </w:r>
          </w:p>
        </w:tc>
        <w:tc>
          <w:tcPr>
            <w:tcW w:w="1800" w:type="dxa"/>
          </w:tcPr>
          <w:p w14:paraId="2A1AADCB" w14:textId="77777777" w:rsidR="000E4F2F" w:rsidRPr="00145097" w:rsidRDefault="000E4F2F" w:rsidP="00E87A1D">
            <w:pPr>
              <w:jc w:val="center"/>
              <w:rPr>
                <w:sz w:val="24"/>
                <w:szCs w:val="24"/>
              </w:rPr>
            </w:pPr>
            <w:r w:rsidRPr="00145097">
              <w:rPr>
                <w:sz w:val="24"/>
                <w:szCs w:val="24"/>
              </w:rPr>
              <w:t>- - // - -</w:t>
            </w:r>
          </w:p>
        </w:tc>
      </w:tr>
      <w:tr w:rsidR="000E4F2F" w:rsidRPr="00145097" w14:paraId="07C961BC" w14:textId="77777777" w:rsidTr="00E87A1D">
        <w:tc>
          <w:tcPr>
            <w:tcW w:w="540" w:type="dxa"/>
          </w:tcPr>
          <w:p w14:paraId="36D3140C" w14:textId="77777777" w:rsidR="000E4F2F" w:rsidRPr="00145097" w:rsidRDefault="000E4F2F" w:rsidP="00E87A1D">
            <w:pPr>
              <w:jc w:val="center"/>
              <w:rPr>
                <w:sz w:val="24"/>
                <w:szCs w:val="24"/>
              </w:rPr>
            </w:pPr>
            <w:r w:rsidRPr="00145097">
              <w:rPr>
                <w:sz w:val="24"/>
                <w:szCs w:val="24"/>
              </w:rPr>
              <w:t>20</w:t>
            </w:r>
          </w:p>
        </w:tc>
        <w:tc>
          <w:tcPr>
            <w:tcW w:w="1080" w:type="dxa"/>
            <w:gridSpan w:val="2"/>
          </w:tcPr>
          <w:p w14:paraId="5AB4EF4B" w14:textId="77777777" w:rsidR="000E4F2F" w:rsidRPr="00145097" w:rsidRDefault="000E4F2F" w:rsidP="00E87A1D">
            <w:pPr>
              <w:jc w:val="center"/>
              <w:rPr>
                <w:sz w:val="24"/>
                <w:szCs w:val="24"/>
              </w:rPr>
            </w:pPr>
            <w:r w:rsidRPr="00145097">
              <w:rPr>
                <w:sz w:val="24"/>
                <w:szCs w:val="24"/>
              </w:rPr>
              <w:t>49-2748</w:t>
            </w:r>
          </w:p>
        </w:tc>
        <w:tc>
          <w:tcPr>
            <w:tcW w:w="4320" w:type="dxa"/>
          </w:tcPr>
          <w:p w14:paraId="6A4CEF67" w14:textId="77777777" w:rsidR="000E4F2F" w:rsidRPr="00145097" w:rsidRDefault="000E4F2F" w:rsidP="00E87A1D">
            <w:pPr>
              <w:jc w:val="both"/>
              <w:rPr>
                <w:sz w:val="24"/>
                <w:szCs w:val="24"/>
              </w:rPr>
            </w:pPr>
            <w:r w:rsidRPr="00145097">
              <w:rPr>
                <w:sz w:val="24"/>
                <w:szCs w:val="24"/>
              </w:rPr>
              <w:t>Опрессовка обвязки буровых насосов цементировочным агрегатом ЦА-320М, расстояние переезда ЦА-320М в один конец</w:t>
            </w:r>
          </w:p>
        </w:tc>
        <w:tc>
          <w:tcPr>
            <w:tcW w:w="1080" w:type="dxa"/>
          </w:tcPr>
          <w:p w14:paraId="2489367C" w14:textId="77777777" w:rsidR="000E4F2F" w:rsidRPr="00145097" w:rsidRDefault="000E4F2F" w:rsidP="00E87A1D">
            <w:pPr>
              <w:jc w:val="center"/>
              <w:rPr>
                <w:sz w:val="24"/>
                <w:szCs w:val="24"/>
              </w:rPr>
            </w:pPr>
            <w:proofErr w:type="gramStart"/>
            <w:r w:rsidRPr="00145097">
              <w:rPr>
                <w:sz w:val="24"/>
                <w:szCs w:val="24"/>
              </w:rPr>
              <w:t>Опера-ция</w:t>
            </w:r>
            <w:proofErr w:type="gramEnd"/>
          </w:p>
        </w:tc>
        <w:tc>
          <w:tcPr>
            <w:tcW w:w="540" w:type="dxa"/>
          </w:tcPr>
          <w:p w14:paraId="3EFBF462" w14:textId="77777777" w:rsidR="000E4F2F" w:rsidRPr="00145097" w:rsidRDefault="000E4F2F" w:rsidP="00E87A1D">
            <w:pPr>
              <w:jc w:val="center"/>
              <w:rPr>
                <w:sz w:val="24"/>
                <w:szCs w:val="24"/>
              </w:rPr>
            </w:pPr>
            <w:r w:rsidRPr="00145097">
              <w:rPr>
                <w:sz w:val="24"/>
                <w:szCs w:val="24"/>
              </w:rPr>
              <w:t>1</w:t>
            </w:r>
          </w:p>
        </w:tc>
        <w:tc>
          <w:tcPr>
            <w:tcW w:w="648" w:type="dxa"/>
          </w:tcPr>
          <w:p w14:paraId="62DB3C6D" w14:textId="77777777" w:rsidR="000E4F2F" w:rsidRPr="00145097" w:rsidRDefault="000E4F2F" w:rsidP="00E87A1D">
            <w:pPr>
              <w:jc w:val="center"/>
              <w:rPr>
                <w:sz w:val="24"/>
                <w:szCs w:val="24"/>
              </w:rPr>
            </w:pPr>
            <w:r w:rsidRPr="00145097">
              <w:rPr>
                <w:sz w:val="24"/>
                <w:szCs w:val="24"/>
              </w:rPr>
              <w:t>1</w:t>
            </w:r>
          </w:p>
        </w:tc>
        <w:tc>
          <w:tcPr>
            <w:tcW w:w="1800" w:type="dxa"/>
          </w:tcPr>
          <w:p w14:paraId="0FA9FFDC" w14:textId="77777777" w:rsidR="000E4F2F" w:rsidRPr="00145097" w:rsidRDefault="000E4F2F" w:rsidP="00E87A1D">
            <w:pPr>
              <w:jc w:val="center"/>
              <w:rPr>
                <w:sz w:val="24"/>
                <w:szCs w:val="24"/>
              </w:rPr>
            </w:pPr>
            <w:r w:rsidRPr="00145097">
              <w:rPr>
                <w:sz w:val="24"/>
                <w:szCs w:val="24"/>
              </w:rPr>
              <w:t>- - // - -</w:t>
            </w:r>
          </w:p>
        </w:tc>
      </w:tr>
      <w:tr w:rsidR="000E4F2F" w:rsidRPr="00145097" w14:paraId="5A2D0A9D" w14:textId="77777777" w:rsidTr="00E87A1D">
        <w:tc>
          <w:tcPr>
            <w:tcW w:w="540" w:type="dxa"/>
          </w:tcPr>
          <w:p w14:paraId="53B70F5C" w14:textId="77777777" w:rsidR="000E4F2F" w:rsidRPr="00145097" w:rsidRDefault="000E4F2F" w:rsidP="00E87A1D">
            <w:pPr>
              <w:jc w:val="center"/>
              <w:rPr>
                <w:sz w:val="24"/>
                <w:szCs w:val="24"/>
              </w:rPr>
            </w:pPr>
            <w:r w:rsidRPr="00145097">
              <w:rPr>
                <w:sz w:val="24"/>
                <w:szCs w:val="24"/>
              </w:rPr>
              <w:t>21</w:t>
            </w:r>
          </w:p>
        </w:tc>
        <w:tc>
          <w:tcPr>
            <w:tcW w:w="1080" w:type="dxa"/>
            <w:gridSpan w:val="2"/>
          </w:tcPr>
          <w:p w14:paraId="30D520C1" w14:textId="77777777" w:rsidR="000E4F2F" w:rsidRPr="00145097" w:rsidRDefault="000E4F2F" w:rsidP="00E87A1D">
            <w:pPr>
              <w:jc w:val="center"/>
              <w:rPr>
                <w:sz w:val="24"/>
                <w:szCs w:val="24"/>
              </w:rPr>
            </w:pPr>
            <w:r w:rsidRPr="00145097">
              <w:rPr>
                <w:sz w:val="24"/>
                <w:szCs w:val="24"/>
              </w:rPr>
              <w:t>49-815</w:t>
            </w:r>
          </w:p>
        </w:tc>
        <w:tc>
          <w:tcPr>
            <w:tcW w:w="4320" w:type="dxa"/>
            <w:vAlign w:val="center"/>
          </w:tcPr>
          <w:p w14:paraId="7B5647E7" w14:textId="77777777" w:rsidR="000E4F2F" w:rsidRPr="00145097" w:rsidRDefault="000E4F2F" w:rsidP="00E87A1D">
            <w:pPr>
              <w:rPr>
                <w:sz w:val="24"/>
                <w:szCs w:val="24"/>
              </w:rPr>
            </w:pPr>
            <w:r w:rsidRPr="00145097">
              <w:rPr>
                <w:sz w:val="24"/>
                <w:szCs w:val="24"/>
              </w:rPr>
              <w:t xml:space="preserve">Инструментальная площадка для долот </w:t>
            </w:r>
          </w:p>
        </w:tc>
        <w:tc>
          <w:tcPr>
            <w:tcW w:w="1080" w:type="dxa"/>
          </w:tcPr>
          <w:p w14:paraId="3811672C" w14:textId="77777777" w:rsidR="000E4F2F" w:rsidRPr="00145097" w:rsidRDefault="000E4F2F" w:rsidP="00E87A1D">
            <w:pPr>
              <w:jc w:val="center"/>
              <w:rPr>
                <w:sz w:val="24"/>
                <w:szCs w:val="24"/>
              </w:rPr>
            </w:pPr>
            <w:r w:rsidRPr="00145097">
              <w:rPr>
                <w:sz w:val="24"/>
                <w:szCs w:val="24"/>
              </w:rPr>
              <w:t>шт</w:t>
            </w:r>
          </w:p>
        </w:tc>
        <w:tc>
          <w:tcPr>
            <w:tcW w:w="540" w:type="dxa"/>
          </w:tcPr>
          <w:p w14:paraId="0EAFDF60" w14:textId="77777777" w:rsidR="000E4F2F" w:rsidRPr="00145097" w:rsidRDefault="000E4F2F" w:rsidP="00E87A1D">
            <w:pPr>
              <w:jc w:val="center"/>
              <w:rPr>
                <w:sz w:val="24"/>
                <w:szCs w:val="24"/>
              </w:rPr>
            </w:pPr>
            <w:r w:rsidRPr="00145097">
              <w:rPr>
                <w:sz w:val="24"/>
                <w:szCs w:val="24"/>
              </w:rPr>
              <w:t>1</w:t>
            </w:r>
          </w:p>
        </w:tc>
        <w:tc>
          <w:tcPr>
            <w:tcW w:w="648" w:type="dxa"/>
          </w:tcPr>
          <w:p w14:paraId="0C1917EE" w14:textId="77777777" w:rsidR="000E4F2F" w:rsidRPr="00145097" w:rsidRDefault="000E4F2F" w:rsidP="00E87A1D">
            <w:pPr>
              <w:jc w:val="center"/>
              <w:rPr>
                <w:sz w:val="24"/>
                <w:szCs w:val="24"/>
              </w:rPr>
            </w:pPr>
            <w:r w:rsidRPr="00145097">
              <w:rPr>
                <w:sz w:val="24"/>
                <w:szCs w:val="24"/>
              </w:rPr>
              <w:t>1</w:t>
            </w:r>
          </w:p>
        </w:tc>
        <w:tc>
          <w:tcPr>
            <w:tcW w:w="1800" w:type="dxa"/>
          </w:tcPr>
          <w:p w14:paraId="39B7C5D3" w14:textId="77777777" w:rsidR="000E4F2F" w:rsidRPr="00145097" w:rsidRDefault="000E4F2F" w:rsidP="00E87A1D">
            <w:pPr>
              <w:jc w:val="center"/>
              <w:rPr>
                <w:sz w:val="24"/>
                <w:szCs w:val="24"/>
              </w:rPr>
            </w:pPr>
            <w:r w:rsidRPr="00145097">
              <w:rPr>
                <w:sz w:val="24"/>
                <w:szCs w:val="24"/>
              </w:rPr>
              <w:t>- - // - -</w:t>
            </w:r>
          </w:p>
        </w:tc>
      </w:tr>
      <w:tr w:rsidR="000E4F2F" w:rsidRPr="00145097" w14:paraId="22AAAC19" w14:textId="77777777" w:rsidTr="00E87A1D">
        <w:tc>
          <w:tcPr>
            <w:tcW w:w="540" w:type="dxa"/>
            <w:tcBorders>
              <w:bottom w:val="double" w:sz="4" w:space="0" w:color="auto"/>
            </w:tcBorders>
          </w:tcPr>
          <w:p w14:paraId="0CFD1682" w14:textId="77777777" w:rsidR="000E4F2F" w:rsidRPr="00145097" w:rsidRDefault="000E4F2F" w:rsidP="00E87A1D">
            <w:pPr>
              <w:jc w:val="center"/>
              <w:rPr>
                <w:sz w:val="24"/>
                <w:szCs w:val="24"/>
              </w:rPr>
            </w:pPr>
            <w:r w:rsidRPr="00145097">
              <w:rPr>
                <w:sz w:val="24"/>
                <w:szCs w:val="24"/>
              </w:rPr>
              <w:t>22</w:t>
            </w:r>
          </w:p>
        </w:tc>
        <w:tc>
          <w:tcPr>
            <w:tcW w:w="1080" w:type="dxa"/>
            <w:gridSpan w:val="2"/>
            <w:tcBorders>
              <w:bottom w:val="double" w:sz="4" w:space="0" w:color="auto"/>
            </w:tcBorders>
          </w:tcPr>
          <w:p w14:paraId="64553B29" w14:textId="77777777" w:rsidR="000E4F2F" w:rsidRPr="00145097" w:rsidRDefault="000E4F2F" w:rsidP="00E87A1D">
            <w:pPr>
              <w:jc w:val="center"/>
              <w:rPr>
                <w:sz w:val="24"/>
                <w:szCs w:val="24"/>
              </w:rPr>
            </w:pPr>
            <w:r w:rsidRPr="00145097">
              <w:rPr>
                <w:sz w:val="24"/>
                <w:szCs w:val="24"/>
              </w:rPr>
              <w:t>49-4347</w:t>
            </w:r>
          </w:p>
        </w:tc>
        <w:tc>
          <w:tcPr>
            <w:tcW w:w="4320" w:type="dxa"/>
            <w:tcBorders>
              <w:bottom w:val="double" w:sz="4" w:space="0" w:color="auto"/>
            </w:tcBorders>
            <w:vAlign w:val="center"/>
          </w:tcPr>
          <w:p w14:paraId="34CB8E1B" w14:textId="77777777" w:rsidR="000E4F2F" w:rsidRPr="00145097" w:rsidRDefault="000E4F2F" w:rsidP="00E87A1D">
            <w:pPr>
              <w:jc w:val="both"/>
              <w:rPr>
                <w:sz w:val="24"/>
                <w:szCs w:val="24"/>
              </w:rPr>
            </w:pPr>
            <w:r w:rsidRPr="00145097">
              <w:rPr>
                <w:sz w:val="24"/>
                <w:szCs w:val="24"/>
              </w:rPr>
              <w:t xml:space="preserve">Транспортировка вагон-домиков для строительно-монтажной и буровой бригад большегрузными </w:t>
            </w:r>
            <w:proofErr w:type="gramStart"/>
            <w:r w:rsidRPr="00145097">
              <w:rPr>
                <w:sz w:val="24"/>
                <w:szCs w:val="24"/>
              </w:rPr>
              <w:t>автомаши-нами</w:t>
            </w:r>
            <w:proofErr w:type="gramEnd"/>
            <w:r w:rsidRPr="00145097">
              <w:rPr>
                <w:sz w:val="24"/>
                <w:szCs w:val="24"/>
              </w:rPr>
              <w:t xml:space="preserve"> на расстояние 400 км, в том числе:</w:t>
            </w:r>
          </w:p>
        </w:tc>
        <w:tc>
          <w:tcPr>
            <w:tcW w:w="1080" w:type="dxa"/>
            <w:tcBorders>
              <w:bottom w:val="double" w:sz="4" w:space="0" w:color="auto"/>
            </w:tcBorders>
          </w:tcPr>
          <w:p w14:paraId="00175F1B" w14:textId="77777777" w:rsidR="000E4F2F" w:rsidRPr="00145097" w:rsidRDefault="000E4F2F" w:rsidP="00E87A1D">
            <w:pPr>
              <w:jc w:val="center"/>
              <w:rPr>
                <w:sz w:val="24"/>
                <w:szCs w:val="24"/>
              </w:rPr>
            </w:pPr>
          </w:p>
        </w:tc>
        <w:tc>
          <w:tcPr>
            <w:tcW w:w="540" w:type="dxa"/>
            <w:tcBorders>
              <w:bottom w:val="double" w:sz="4" w:space="0" w:color="auto"/>
            </w:tcBorders>
          </w:tcPr>
          <w:p w14:paraId="1BA83241" w14:textId="77777777" w:rsidR="000E4F2F" w:rsidRPr="00145097" w:rsidRDefault="000E4F2F" w:rsidP="00E87A1D">
            <w:pPr>
              <w:jc w:val="center"/>
              <w:rPr>
                <w:sz w:val="24"/>
                <w:szCs w:val="24"/>
              </w:rPr>
            </w:pPr>
          </w:p>
        </w:tc>
        <w:tc>
          <w:tcPr>
            <w:tcW w:w="648" w:type="dxa"/>
            <w:tcBorders>
              <w:bottom w:val="double" w:sz="4" w:space="0" w:color="auto"/>
            </w:tcBorders>
          </w:tcPr>
          <w:p w14:paraId="1E9C97DF" w14:textId="77777777" w:rsidR="000E4F2F" w:rsidRPr="00145097" w:rsidRDefault="000E4F2F" w:rsidP="00E87A1D">
            <w:pPr>
              <w:jc w:val="center"/>
              <w:rPr>
                <w:sz w:val="24"/>
                <w:szCs w:val="24"/>
              </w:rPr>
            </w:pPr>
          </w:p>
        </w:tc>
        <w:tc>
          <w:tcPr>
            <w:tcW w:w="1800" w:type="dxa"/>
            <w:tcBorders>
              <w:bottom w:val="double" w:sz="4" w:space="0" w:color="auto"/>
            </w:tcBorders>
          </w:tcPr>
          <w:p w14:paraId="787B0639" w14:textId="77777777" w:rsidR="000E4F2F" w:rsidRPr="00145097" w:rsidRDefault="000E4F2F" w:rsidP="00E87A1D">
            <w:pPr>
              <w:jc w:val="center"/>
              <w:rPr>
                <w:sz w:val="24"/>
                <w:szCs w:val="24"/>
              </w:rPr>
            </w:pPr>
            <w:r w:rsidRPr="00145097">
              <w:rPr>
                <w:sz w:val="24"/>
                <w:szCs w:val="24"/>
              </w:rPr>
              <w:t>- - // - -</w:t>
            </w:r>
          </w:p>
        </w:tc>
      </w:tr>
    </w:tbl>
    <w:p w14:paraId="72320582" w14:textId="77777777" w:rsidR="000E4F2F" w:rsidRPr="00145097" w:rsidRDefault="000E4F2F" w:rsidP="000E4F2F">
      <w:pPr>
        <w:jc w:val="right"/>
        <w:rPr>
          <w:sz w:val="24"/>
          <w:szCs w:val="24"/>
          <w:lang w:val="en-US"/>
        </w:rPr>
      </w:pPr>
      <w:r w:rsidRPr="00683079">
        <w:rPr>
          <w:rFonts w:ascii="Arial" w:hAnsi="Arial" w:cs="Arial"/>
          <w:sz w:val="22"/>
          <w:szCs w:val="22"/>
          <w:lang w:val="en-US"/>
        </w:rPr>
        <w:br w:type="page"/>
      </w:r>
      <w:r w:rsidRPr="00145097">
        <w:rPr>
          <w:sz w:val="24"/>
          <w:szCs w:val="24"/>
        </w:rPr>
        <w:lastRenderedPageBreak/>
        <w:t>Продолжение таблицы 1.12.8</w:t>
      </w:r>
    </w:p>
    <w:p w14:paraId="040A4D7B" w14:textId="77777777" w:rsidR="000E4F2F" w:rsidRPr="00145097" w:rsidRDefault="000E4F2F" w:rsidP="000E4F2F">
      <w:pPr>
        <w:jc w:val="center"/>
        <w:rPr>
          <w:sz w:val="24"/>
          <w:szCs w:val="24"/>
        </w:rPr>
      </w:pPr>
    </w:p>
    <w:tbl>
      <w:tblPr>
        <w:tblpPr w:leftFromText="180" w:rightFromText="180" w:vertAnchor="text" w:horzAnchor="margin" w:tblpY="26"/>
        <w:tblW w:w="100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468"/>
        <w:gridCol w:w="1260"/>
        <w:gridCol w:w="4320"/>
        <w:gridCol w:w="1080"/>
        <w:gridCol w:w="540"/>
        <w:gridCol w:w="540"/>
        <w:gridCol w:w="1800"/>
      </w:tblGrid>
      <w:tr w:rsidR="000E4F2F" w:rsidRPr="00145097" w14:paraId="2D63E3B3" w14:textId="77777777" w:rsidTr="000E4F2F">
        <w:trPr>
          <w:trHeight w:val="110"/>
        </w:trPr>
        <w:tc>
          <w:tcPr>
            <w:tcW w:w="468" w:type="dxa"/>
            <w:vMerge w:val="restart"/>
            <w:tcBorders>
              <w:top w:val="double" w:sz="4" w:space="0" w:color="auto"/>
            </w:tcBorders>
          </w:tcPr>
          <w:p w14:paraId="1A4B27E6" w14:textId="77777777" w:rsidR="000E4F2F" w:rsidRPr="00145097" w:rsidRDefault="000E4F2F" w:rsidP="00E87A1D">
            <w:pPr>
              <w:jc w:val="center"/>
              <w:rPr>
                <w:sz w:val="24"/>
                <w:szCs w:val="24"/>
              </w:rPr>
            </w:pPr>
            <w:r w:rsidRPr="00145097">
              <w:rPr>
                <w:sz w:val="24"/>
                <w:szCs w:val="24"/>
              </w:rPr>
              <w:t>23</w:t>
            </w:r>
          </w:p>
        </w:tc>
        <w:tc>
          <w:tcPr>
            <w:tcW w:w="1260" w:type="dxa"/>
            <w:tcBorders>
              <w:top w:val="double" w:sz="4" w:space="0" w:color="auto"/>
            </w:tcBorders>
          </w:tcPr>
          <w:p w14:paraId="50466F95" w14:textId="77777777" w:rsidR="000E4F2F" w:rsidRPr="00145097" w:rsidRDefault="000E4F2F" w:rsidP="00E87A1D">
            <w:pPr>
              <w:jc w:val="center"/>
              <w:rPr>
                <w:sz w:val="24"/>
                <w:szCs w:val="24"/>
              </w:rPr>
            </w:pPr>
          </w:p>
        </w:tc>
        <w:tc>
          <w:tcPr>
            <w:tcW w:w="4320" w:type="dxa"/>
            <w:tcBorders>
              <w:top w:val="double" w:sz="4" w:space="0" w:color="auto"/>
            </w:tcBorders>
            <w:vAlign w:val="center"/>
          </w:tcPr>
          <w:p w14:paraId="3933767B" w14:textId="77777777" w:rsidR="000E4F2F" w:rsidRPr="00145097" w:rsidRDefault="000E4F2F" w:rsidP="00E87A1D">
            <w:pPr>
              <w:rPr>
                <w:b/>
                <w:sz w:val="24"/>
                <w:szCs w:val="24"/>
              </w:rPr>
            </w:pPr>
            <w:r w:rsidRPr="00145097">
              <w:rPr>
                <w:b/>
                <w:sz w:val="24"/>
                <w:szCs w:val="24"/>
              </w:rPr>
              <w:t>Вагончик на буровой</w:t>
            </w:r>
          </w:p>
        </w:tc>
        <w:tc>
          <w:tcPr>
            <w:tcW w:w="1080" w:type="dxa"/>
            <w:tcBorders>
              <w:top w:val="double" w:sz="4" w:space="0" w:color="auto"/>
            </w:tcBorders>
          </w:tcPr>
          <w:p w14:paraId="06550DE0" w14:textId="77777777" w:rsidR="000E4F2F" w:rsidRPr="00145097" w:rsidRDefault="000E4F2F" w:rsidP="00E87A1D">
            <w:pPr>
              <w:jc w:val="center"/>
              <w:rPr>
                <w:sz w:val="24"/>
                <w:szCs w:val="24"/>
              </w:rPr>
            </w:pPr>
          </w:p>
        </w:tc>
        <w:tc>
          <w:tcPr>
            <w:tcW w:w="540" w:type="dxa"/>
            <w:tcBorders>
              <w:top w:val="double" w:sz="4" w:space="0" w:color="auto"/>
            </w:tcBorders>
          </w:tcPr>
          <w:p w14:paraId="0801FEE7" w14:textId="77777777" w:rsidR="000E4F2F" w:rsidRPr="00145097" w:rsidRDefault="000E4F2F" w:rsidP="00E87A1D">
            <w:pPr>
              <w:jc w:val="center"/>
              <w:rPr>
                <w:sz w:val="24"/>
                <w:szCs w:val="24"/>
              </w:rPr>
            </w:pPr>
          </w:p>
        </w:tc>
        <w:tc>
          <w:tcPr>
            <w:tcW w:w="540" w:type="dxa"/>
            <w:tcBorders>
              <w:top w:val="double" w:sz="4" w:space="0" w:color="auto"/>
            </w:tcBorders>
          </w:tcPr>
          <w:p w14:paraId="4F9CA40E" w14:textId="77777777" w:rsidR="000E4F2F" w:rsidRPr="00145097" w:rsidRDefault="000E4F2F" w:rsidP="00E87A1D">
            <w:pPr>
              <w:jc w:val="center"/>
              <w:rPr>
                <w:sz w:val="24"/>
                <w:szCs w:val="24"/>
              </w:rPr>
            </w:pPr>
          </w:p>
        </w:tc>
        <w:tc>
          <w:tcPr>
            <w:tcW w:w="1800" w:type="dxa"/>
            <w:tcBorders>
              <w:top w:val="double" w:sz="4" w:space="0" w:color="auto"/>
            </w:tcBorders>
          </w:tcPr>
          <w:p w14:paraId="474E9982" w14:textId="77777777" w:rsidR="000E4F2F" w:rsidRPr="00145097" w:rsidRDefault="000E4F2F" w:rsidP="00E87A1D">
            <w:pPr>
              <w:jc w:val="center"/>
              <w:rPr>
                <w:sz w:val="24"/>
                <w:szCs w:val="24"/>
              </w:rPr>
            </w:pPr>
          </w:p>
        </w:tc>
      </w:tr>
      <w:tr w:rsidR="000E4F2F" w:rsidRPr="00145097" w14:paraId="1F70044D" w14:textId="77777777" w:rsidTr="000E4F2F">
        <w:trPr>
          <w:trHeight w:val="192"/>
        </w:trPr>
        <w:tc>
          <w:tcPr>
            <w:tcW w:w="468" w:type="dxa"/>
            <w:vMerge/>
          </w:tcPr>
          <w:p w14:paraId="6C230AD7" w14:textId="77777777" w:rsidR="000E4F2F" w:rsidRPr="00145097" w:rsidRDefault="000E4F2F" w:rsidP="00E87A1D">
            <w:pPr>
              <w:jc w:val="center"/>
              <w:rPr>
                <w:sz w:val="24"/>
                <w:szCs w:val="24"/>
              </w:rPr>
            </w:pPr>
          </w:p>
        </w:tc>
        <w:tc>
          <w:tcPr>
            <w:tcW w:w="1260" w:type="dxa"/>
          </w:tcPr>
          <w:p w14:paraId="1763B885" w14:textId="77777777" w:rsidR="000E4F2F" w:rsidRPr="00145097" w:rsidRDefault="000E4F2F" w:rsidP="00E87A1D">
            <w:pPr>
              <w:jc w:val="center"/>
              <w:rPr>
                <w:sz w:val="24"/>
                <w:szCs w:val="24"/>
              </w:rPr>
            </w:pPr>
          </w:p>
        </w:tc>
        <w:tc>
          <w:tcPr>
            <w:tcW w:w="4320" w:type="dxa"/>
            <w:vAlign w:val="center"/>
          </w:tcPr>
          <w:p w14:paraId="67AA74B2" w14:textId="77777777" w:rsidR="000E4F2F" w:rsidRPr="00145097" w:rsidRDefault="000E4F2F" w:rsidP="00E87A1D">
            <w:pPr>
              <w:rPr>
                <w:sz w:val="24"/>
                <w:szCs w:val="24"/>
              </w:rPr>
            </w:pPr>
            <w:r w:rsidRPr="00145097">
              <w:rPr>
                <w:sz w:val="24"/>
                <w:szCs w:val="24"/>
              </w:rPr>
              <w:t>-жилые вагоны Подрядчика</w:t>
            </w:r>
          </w:p>
        </w:tc>
        <w:tc>
          <w:tcPr>
            <w:tcW w:w="1080" w:type="dxa"/>
          </w:tcPr>
          <w:p w14:paraId="114BBB37" w14:textId="77777777" w:rsidR="000E4F2F" w:rsidRPr="00145097" w:rsidRDefault="000E4F2F" w:rsidP="00E87A1D">
            <w:pPr>
              <w:jc w:val="center"/>
              <w:rPr>
                <w:sz w:val="24"/>
                <w:szCs w:val="24"/>
              </w:rPr>
            </w:pPr>
          </w:p>
        </w:tc>
        <w:tc>
          <w:tcPr>
            <w:tcW w:w="540" w:type="dxa"/>
          </w:tcPr>
          <w:p w14:paraId="2159EBB3" w14:textId="77777777" w:rsidR="000E4F2F" w:rsidRPr="00145097" w:rsidRDefault="000E4F2F" w:rsidP="00E87A1D">
            <w:pPr>
              <w:jc w:val="center"/>
              <w:rPr>
                <w:sz w:val="24"/>
                <w:szCs w:val="24"/>
              </w:rPr>
            </w:pPr>
          </w:p>
        </w:tc>
        <w:tc>
          <w:tcPr>
            <w:tcW w:w="540" w:type="dxa"/>
          </w:tcPr>
          <w:p w14:paraId="11B3E6C8" w14:textId="77777777" w:rsidR="000E4F2F" w:rsidRPr="00145097" w:rsidRDefault="000E4F2F" w:rsidP="00E87A1D">
            <w:pPr>
              <w:jc w:val="center"/>
              <w:rPr>
                <w:sz w:val="24"/>
                <w:szCs w:val="24"/>
              </w:rPr>
            </w:pPr>
            <w:r w:rsidRPr="00145097">
              <w:rPr>
                <w:sz w:val="24"/>
                <w:szCs w:val="24"/>
              </w:rPr>
              <w:t>6</w:t>
            </w:r>
          </w:p>
        </w:tc>
        <w:tc>
          <w:tcPr>
            <w:tcW w:w="1800" w:type="dxa"/>
          </w:tcPr>
          <w:p w14:paraId="3DA93556" w14:textId="77777777" w:rsidR="000E4F2F" w:rsidRPr="00145097" w:rsidRDefault="000E4F2F" w:rsidP="00E87A1D">
            <w:pPr>
              <w:jc w:val="center"/>
              <w:rPr>
                <w:sz w:val="24"/>
                <w:szCs w:val="24"/>
              </w:rPr>
            </w:pPr>
          </w:p>
        </w:tc>
      </w:tr>
      <w:tr w:rsidR="000E4F2F" w:rsidRPr="00145097" w14:paraId="0233F06D" w14:textId="77777777" w:rsidTr="000E4F2F">
        <w:trPr>
          <w:trHeight w:val="70"/>
        </w:trPr>
        <w:tc>
          <w:tcPr>
            <w:tcW w:w="468" w:type="dxa"/>
            <w:vMerge/>
          </w:tcPr>
          <w:p w14:paraId="2761D292" w14:textId="77777777" w:rsidR="000E4F2F" w:rsidRPr="00145097" w:rsidRDefault="000E4F2F" w:rsidP="00E87A1D">
            <w:pPr>
              <w:jc w:val="center"/>
              <w:rPr>
                <w:sz w:val="24"/>
                <w:szCs w:val="24"/>
              </w:rPr>
            </w:pPr>
          </w:p>
        </w:tc>
        <w:tc>
          <w:tcPr>
            <w:tcW w:w="1260" w:type="dxa"/>
          </w:tcPr>
          <w:p w14:paraId="6ED7E149" w14:textId="77777777" w:rsidR="000E4F2F" w:rsidRPr="00145097" w:rsidRDefault="000E4F2F" w:rsidP="00E87A1D">
            <w:pPr>
              <w:jc w:val="center"/>
              <w:rPr>
                <w:sz w:val="24"/>
                <w:szCs w:val="24"/>
              </w:rPr>
            </w:pPr>
          </w:p>
        </w:tc>
        <w:tc>
          <w:tcPr>
            <w:tcW w:w="4320" w:type="dxa"/>
            <w:vAlign w:val="center"/>
          </w:tcPr>
          <w:p w14:paraId="6AEA9AD6" w14:textId="77777777" w:rsidR="000E4F2F" w:rsidRPr="00145097" w:rsidRDefault="000E4F2F" w:rsidP="00E87A1D">
            <w:pPr>
              <w:rPr>
                <w:sz w:val="24"/>
                <w:szCs w:val="24"/>
              </w:rPr>
            </w:pPr>
            <w:r w:rsidRPr="00145097">
              <w:rPr>
                <w:sz w:val="24"/>
                <w:szCs w:val="24"/>
              </w:rPr>
              <w:t>-мастерская сварщика/электрика,</w:t>
            </w:r>
          </w:p>
        </w:tc>
        <w:tc>
          <w:tcPr>
            <w:tcW w:w="1080" w:type="dxa"/>
          </w:tcPr>
          <w:p w14:paraId="4543048B" w14:textId="77777777" w:rsidR="000E4F2F" w:rsidRPr="00145097" w:rsidRDefault="000E4F2F" w:rsidP="00E87A1D">
            <w:pPr>
              <w:jc w:val="center"/>
              <w:rPr>
                <w:sz w:val="24"/>
                <w:szCs w:val="24"/>
              </w:rPr>
            </w:pPr>
          </w:p>
        </w:tc>
        <w:tc>
          <w:tcPr>
            <w:tcW w:w="540" w:type="dxa"/>
          </w:tcPr>
          <w:p w14:paraId="37122BA1" w14:textId="77777777" w:rsidR="000E4F2F" w:rsidRPr="00145097" w:rsidRDefault="000E4F2F" w:rsidP="00E87A1D">
            <w:pPr>
              <w:jc w:val="center"/>
              <w:rPr>
                <w:sz w:val="24"/>
                <w:szCs w:val="24"/>
              </w:rPr>
            </w:pPr>
          </w:p>
        </w:tc>
        <w:tc>
          <w:tcPr>
            <w:tcW w:w="540" w:type="dxa"/>
          </w:tcPr>
          <w:p w14:paraId="4F207EE1" w14:textId="77777777" w:rsidR="000E4F2F" w:rsidRPr="00145097" w:rsidRDefault="000E4F2F" w:rsidP="00E87A1D">
            <w:pPr>
              <w:jc w:val="center"/>
              <w:rPr>
                <w:sz w:val="24"/>
                <w:szCs w:val="24"/>
              </w:rPr>
            </w:pPr>
            <w:r w:rsidRPr="00145097">
              <w:rPr>
                <w:sz w:val="24"/>
                <w:szCs w:val="24"/>
              </w:rPr>
              <w:t>1</w:t>
            </w:r>
          </w:p>
        </w:tc>
        <w:tc>
          <w:tcPr>
            <w:tcW w:w="1800" w:type="dxa"/>
          </w:tcPr>
          <w:p w14:paraId="2CB04AD7" w14:textId="77777777" w:rsidR="000E4F2F" w:rsidRPr="00145097" w:rsidRDefault="000E4F2F" w:rsidP="00E87A1D">
            <w:pPr>
              <w:jc w:val="center"/>
              <w:rPr>
                <w:sz w:val="24"/>
                <w:szCs w:val="24"/>
              </w:rPr>
            </w:pPr>
            <w:r w:rsidRPr="00145097">
              <w:rPr>
                <w:sz w:val="24"/>
                <w:szCs w:val="24"/>
              </w:rPr>
              <w:t>- - // - -</w:t>
            </w:r>
          </w:p>
        </w:tc>
      </w:tr>
      <w:tr w:rsidR="000E4F2F" w:rsidRPr="00145097" w14:paraId="1D416B67" w14:textId="77777777" w:rsidTr="00E87A1D">
        <w:trPr>
          <w:trHeight w:val="217"/>
        </w:trPr>
        <w:tc>
          <w:tcPr>
            <w:tcW w:w="468" w:type="dxa"/>
            <w:vMerge/>
          </w:tcPr>
          <w:p w14:paraId="1D9B42AB" w14:textId="77777777" w:rsidR="000E4F2F" w:rsidRPr="00145097" w:rsidRDefault="000E4F2F" w:rsidP="00E87A1D">
            <w:pPr>
              <w:jc w:val="center"/>
              <w:rPr>
                <w:sz w:val="24"/>
                <w:szCs w:val="24"/>
              </w:rPr>
            </w:pPr>
          </w:p>
        </w:tc>
        <w:tc>
          <w:tcPr>
            <w:tcW w:w="1260" w:type="dxa"/>
          </w:tcPr>
          <w:p w14:paraId="68594F05" w14:textId="77777777" w:rsidR="000E4F2F" w:rsidRPr="00145097" w:rsidRDefault="000E4F2F" w:rsidP="00E87A1D">
            <w:pPr>
              <w:jc w:val="center"/>
              <w:rPr>
                <w:sz w:val="24"/>
                <w:szCs w:val="24"/>
              </w:rPr>
            </w:pPr>
          </w:p>
        </w:tc>
        <w:tc>
          <w:tcPr>
            <w:tcW w:w="4320" w:type="dxa"/>
            <w:vAlign w:val="center"/>
          </w:tcPr>
          <w:p w14:paraId="45396CCD" w14:textId="77777777" w:rsidR="000E4F2F" w:rsidRPr="00145097" w:rsidRDefault="000E4F2F" w:rsidP="00E87A1D">
            <w:pPr>
              <w:rPr>
                <w:sz w:val="24"/>
                <w:szCs w:val="24"/>
              </w:rPr>
            </w:pPr>
            <w:r w:rsidRPr="00145097">
              <w:rPr>
                <w:sz w:val="24"/>
                <w:szCs w:val="24"/>
              </w:rPr>
              <w:t>-культбудка</w:t>
            </w:r>
          </w:p>
        </w:tc>
        <w:tc>
          <w:tcPr>
            <w:tcW w:w="1080" w:type="dxa"/>
          </w:tcPr>
          <w:p w14:paraId="470FC339" w14:textId="77777777" w:rsidR="000E4F2F" w:rsidRPr="00145097" w:rsidRDefault="000E4F2F" w:rsidP="00E87A1D">
            <w:pPr>
              <w:jc w:val="center"/>
              <w:rPr>
                <w:sz w:val="24"/>
                <w:szCs w:val="24"/>
              </w:rPr>
            </w:pPr>
          </w:p>
        </w:tc>
        <w:tc>
          <w:tcPr>
            <w:tcW w:w="540" w:type="dxa"/>
          </w:tcPr>
          <w:p w14:paraId="42C137E0" w14:textId="77777777" w:rsidR="000E4F2F" w:rsidRPr="00145097" w:rsidRDefault="000E4F2F" w:rsidP="00E87A1D">
            <w:pPr>
              <w:jc w:val="center"/>
              <w:rPr>
                <w:sz w:val="24"/>
                <w:szCs w:val="24"/>
              </w:rPr>
            </w:pPr>
          </w:p>
        </w:tc>
        <w:tc>
          <w:tcPr>
            <w:tcW w:w="540" w:type="dxa"/>
          </w:tcPr>
          <w:p w14:paraId="098961DF" w14:textId="77777777" w:rsidR="000E4F2F" w:rsidRPr="00145097" w:rsidRDefault="000E4F2F" w:rsidP="00E87A1D">
            <w:pPr>
              <w:jc w:val="center"/>
              <w:rPr>
                <w:sz w:val="24"/>
                <w:szCs w:val="24"/>
              </w:rPr>
            </w:pPr>
            <w:r w:rsidRPr="00145097">
              <w:rPr>
                <w:sz w:val="24"/>
                <w:szCs w:val="24"/>
              </w:rPr>
              <w:t>1</w:t>
            </w:r>
          </w:p>
        </w:tc>
        <w:tc>
          <w:tcPr>
            <w:tcW w:w="1800" w:type="dxa"/>
          </w:tcPr>
          <w:p w14:paraId="767C6526" w14:textId="77777777" w:rsidR="000E4F2F" w:rsidRPr="00145097" w:rsidRDefault="000E4F2F" w:rsidP="00E87A1D">
            <w:pPr>
              <w:jc w:val="center"/>
              <w:rPr>
                <w:sz w:val="24"/>
                <w:szCs w:val="24"/>
              </w:rPr>
            </w:pPr>
            <w:r w:rsidRPr="00145097">
              <w:rPr>
                <w:sz w:val="24"/>
                <w:szCs w:val="24"/>
              </w:rPr>
              <w:t>- - // - -</w:t>
            </w:r>
          </w:p>
        </w:tc>
      </w:tr>
      <w:tr w:rsidR="000E4F2F" w:rsidRPr="00145097" w14:paraId="2DE674C7" w14:textId="77777777" w:rsidTr="00E87A1D">
        <w:trPr>
          <w:trHeight w:val="118"/>
        </w:trPr>
        <w:tc>
          <w:tcPr>
            <w:tcW w:w="468" w:type="dxa"/>
            <w:vMerge/>
          </w:tcPr>
          <w:p w14:paraId="71C206FC" w14:textId="77777777" w:rsidR="000E4F2F" w:rsidRPr="00145097" w:rsidRDefault="000E4F2F" w:rsidP="00E87A1D">
            <w:pPr>
              <w:jc w:val="center"/>
              <w:rPr>
                <w:sz w:val="24"/>
                <w:szCs w:val="24"/>
              </w:rPr>
            </w:pPr>
          </w:p>
        </w:tc>
        <w:tc>
          <w:tcPr>
            <w:tcW w:w="1260" w:type="dxa"/>
          </w:tcPr>
          <w:p w14:paraId="3B92F712" w14:textId="77777777" w:rsidR="000E4F2F" w:rsidRPr="00145097" w:rsidRDefault="000E4F2F" w:rsidP="00E87A1D">
            <w:pPr>
              <w:jc w:val="center"/>
              <w:rPr>
                <w:sz w:val="24"/>
                <w:szCs w:val="24"/>
              </w:rPr>
            </w:pPr>
          </w:p>
        </w:tc>
        <w:tc>
          <w:tcPr>
            <w:tcW w:w="4320" w:type="dxa"/>
            <w:vAlign w:val="center"/>
          </w:tcPr>
          <w:p w14:paraId="101D3B65" w14:textId="77777777" w:rsidR="000E4F2F" w:rsidRPr="00145097" w:rsidRDefault="000E4F2F" w:rsidP="00E87A1D">
            <w:pPr>
              <w:rPr>
                <w:sz w:val="24"/>
                <w:szCs w:val="24"/>
              </w:rPr>
            </w:pPr>
            <w:r w:rsidRPr="00145097">
              <w:rPr>
                <w:sz w:val="24"/>
                <w:szCs w:val="24"/>
              </w:rPr>
              <w:t>-инструментальная мастерская</w:t>
            </w:r>
          </w:p>
        </w:tc>
        <w:tc>
          <w:tcPr>
            <w:tcW w:w="1080" w:type="dxa"/>
          </w:tcPr>
          <w:p w14:paraId="4C7C3A9A" w14:textId="77777777" w:rsidR="000E4F2F" w:rsidRPr="00145097" w:rsidRDefault="000E4F2F" w:rsidP="00E87A1D">
            <w:pPr>
              <w:jc w:val="center"/>
              <w:rPr>
                <w:sz w:val="24"/>
                <w:szCs w:val="24"/>
              </w:rPr>
            </w:pPr>
          </w:p>
        </w:tc>
        <w:tc>
          <w:tcPr>
            <w:tcW w:w="540" w:type="dxa"/>
          </w:tcPr>
          <w:p w14:paraId="54E10687" w14:textId="77777777" w:rsidR="000E4F2F" w:rsidRPr="00145097" w:rsidRDefault="000E4F2F" w:rsidP="00E87A1D">
            <w:pPr>
              <w:jc w:val="center"/>
              <w:rPr>
                <w:sz w:val="24"/>
                <w:szCs w:val="24"/>
              </w:rPr>
            </w:pPr>
          </w:p>
        </w:tc>
        <w:tc>
          <w:tcPr>
            <w:tcW w:w="540" w:type="dxa"/>
          </w:tcPr>
          <w:p w14:paraId="57C4480D" w14:textId="77777777" w:rsidR="000E4F2F" w:rsidRPr="00145097" w:rsidRDefault="000E4F2F" w:rsidP="00E87A1D">
            <w:pPr>
              <w:jc w:val="center"/>
              <w:rPr>
                <w:sz w:val="24"/>
                <w:szCs w:val="24"/>
              </w:rPr>
            </w:pPr>
            <w:r w:rsidRPr="00145097">
              <w:rPr>
                <w:sz w:val="24"/>
                <w:szCs w:val="24"/>
              </w:rPr>
              <w:t>1</w:t>
            </w:r>
          </w:p>
        </w:tc>
        <w:tc>
          <w:tcPr>
            <w:tcW w:w="1800" w:type="dxa"/>
          </w:tcPr>
          <w:p w14:paraId="200D00DA" w14:textId="77777777" w:rsidR="000E4F2F" w:rsidRPr="00145097" w:rsidRDefault="000E4F2F" w:rsidP="00E87A1D">
            <w:pPr>
              <w:jc w:val="center"/>
              <w:rPr>
                <w:sz w:val="24"/>
                <w:szCs w:val="24"/>
              </w:rPr>
            </w:pPr>
            <w:r w:rsidRPr="00145097">
              <w:rPr>
                <w:sz w:val="24"/>
                <w:szCs w:val="24"/>
              </w:rPr>
              <w:t>- - // - -</w:t>
            </w:r>
          </w:p>
        </w:tc>
      </w:tr>
      <w:tr w:rsidR="000E4F2F" w:rsidRPr="00145097" w14:paraId="7CA63CF4" w14:textId="77777777" w:rsidTr="00E87A1D">
        <w:trPr>
          <w:trHeight w:val="197"/>
        </w:trPr>
        <w:tc>
          <w:tcPr>
            <w:tcW w:w="468" w:type="dxa"/>
            <w:vMerge/>
          </w:tcPr>
          <w:p w14:paraId="7D1AB800" w14:textId="77777777" w:rsidR="000E4F2F" w:rsidRPr="00145097" w:rsidRDefault="000E4F2F" w:rsidP="00E87A1D">
            <w:pPr>
              <w:jc w:val="center"/>
              <w:rPr>
                <w:sz w:val="24"/>
                <w:szCs w:val="24"/>
              </w:rPr>
            </w:pPr>
          </w:p>
        </w:tc>
        <w:tc>
          <w:tcPr>
            <w:tcW w:w="1260" w:type="dxa"/>
          </w:tcPr>
          <w:p w14:paraId="0511E3AC" w14:textId="77777777" w:rsidR="000E4F2F" w:rsidRPr="00145097" w:rsidRDefault="000E4F2F" w:rsidP="00E87A1D">
            <w:pPr>
              <w:jc w:val="center"/>
              <w:rPr>
                <w:sz w:val="24"/>
                <w:szCs w:val="24"/>
              </w:rPr>
            </w:pPr>
          </w:p>
        </w:tc>
        <w:tc>
          <w:tcPr>
            <w:tcW w:w="4320" w:type="dxa"/>
          </w:tcPr>
          <w:p w14:paraId="1A57E0C7" w14:textId="77777777" w:rsidR="000E4F2F" w:rsidRPr="00145097" w:rsidRDefault="000E4F2F" w:rsidP="00E87A1D">
            <w:pPr>
              <w:jc w:val="both"/>
              <w:rPr>
                <w:sz w:val="24"/>
                <w:szCs w:val="24"/>
              </w:rPr>
            </w:pPr>
            <w:r w:rsidRPr="00145097">
              <w:rPr>
                <w:sz w:val="24"/>
                <w:szCs w:val="24"/>
              </w:rPr>
              <w:t xml:space="preserve">-лаборатория буровых растворов </w:t>
            </w:r>
          </w:p>
        </w:tc>
        <w:tc>
          <w:tcPr>
            <w:tcW w:w="1080" w:type="dxa"/>
          </w:tcPr>
          <w:p w14:paraId="3856FAF9" w14:textId="77777777" w:rsidR="000E4F2F" w:rsidRPr="00145097" w:rsidRDefault="000E4F2F" w:rsidP="00E87A1D">
            <w:pPr>
              <w:jc w:val="center"/>
              <w:rPr>
                <w:sz w:val="24"/>
                <w:szCs w:val="24"/>
              </w:rPr>
            </w:pPr>
          </w:p>
        </w:tc>
        <w:tc>
          <w:tcPr>
            <w:tcW w:w="540" w:type="dxa"/>
          </w:tcPr>
          <w:p w14:paraId="7BE703A3" w14:textId="77777777" w:rsidR="000E4F2F" w:rsidRPr="00145097" w:rsidRDefault="000E4F2F" w:rsidP="00E87A1D">
            <w:pPr>
              <w:jc w:val="center"/>
              <w:rPr>
                <w:sz w:val="24"/>
                <w:szCs w:val="24"/>
              </w:rPr>
            </w:pPr>
          </w:p>
        </w:tc>
        <w:tc>
          <w:tcPr>
            <w:tcW w:w="540" w:type="dxa"/>
          </w:tcPr>
          <w:p w14:paraId="6883749B" w14:textId="77777777" w:rsidR="000E4F2F" w:rsidRPr="00145097" w:rsidRDefault="000E4F2F" w:rsidP="00E87A1D">
            <w:pPr>
              <w:jc w:val="center"/>
              <w:rPr>
                <w:sz w:val="24"/>
                <w:szCs w:val="24"/>
              </w:rPr>
            </w:pPr>
            <w:r w:rsidRPr="00145097">
              <w:rPr>
                <w:sz w:val="24"/>
                <w:szCs w:val="24"/>
              </w:rPr>
              <w:t>1</w:t>
            </w:r>
          </w:p>
        </w:tc>
        <w:tc>
          <w:tcPr>
            <w:tcW w:w="1800" w:type="dxa"/>
          </w:tcPr>
          <w:p w14:paraId="161D49D5" w14:textId="77777777" w:rsidR="000E4F2F" w:rsidRPr="00145097" w:rsidRDefault="000E4F2F" w:rsidP="00E87A1D">
            <w:pPr>
              <w:jc w:val="center"/>
              <w:rPr>
                <w:sz w:val="24"/>
                <w:szCs w:val="24"/>
              </w:rPr>
            </w:pPr>
            <w:r w:rsidRPr="00145097">
              <w:rPr>
                <w:sz w:val="24"/>
                <w:szCs w:val="24"/>
              </w:rPr>
              <w:t>- - // - -</w:t>
            </w:r>
          </w:p>
        </w:tc>
      </w:tr>
      <w:tr w:rsidR="000E4F2F" w:rsidRPr="00145097" w14:paraId="59909B15" w14:textId="77777777" w:rsidTr="00E87A1D">
        <w:trPr>
          <w:trHeight w:val="80"/>
        </w:trPr>
        <w:tc>
          <w:tcPr>
            <w:tcW w:w="468" w:type="dxa"/>
            <w:vMerge/>
          </w:tcPr>
          <w:p w14:paraId="107D4EE9" w14:textId="77777777" w:rsidR="000E4F2F" w:rsidRPr="00145097" w:rsidRDefault="000E4F2F" w:rsidP="00E87A1D">
            <w:pPr>
              <w:jc w:val="center"/>
              <w:rPr>
                <w:sz w:val="24"/>
                <w:szCs w:val="24"/>
              </w:rPr>
            </w:pPr>
          </w:p>
        </w:tc>
        <w:tc>
          <w:tcPr>
            <w:tcW w:w="1260" w:type="dxa"/>
          </w:tcPr>
          <w:p w14:paraId="3248F445" w14:textId="77777777" w:rsidR="000E4F2F" w:rsidRPr="00145097" w:rsidRDefault="000E4F2F" w:rsidP="00E87A1D">
            <w:pPr>
              <w:jc w:val="center"/>
              <w:rPr>
                <w:sz w:val="24"/>
                <w:szCs w:val="24"/>
              </w:rPr>
            </w:pPr>
          </w:p>
        </w:tc>
        <w:tc>
          <w:tcPr>
            <w:tcW w:w="4320" w:type="dxa"/>
            <w:vAlign w:val="center"/>
          </w:tcPr>
          <w:p w14:paraId="33CFDAAD" w14:textId="77777777" w:rsidR="000E4F2F" w:rsidRPr="00145097" w:rsidRDefault="000E4F2F" w:rsidP="00E87A1D">
            <w:pPr>
              <w:rPr>
                <w:sz w:val="24"/>
                <w:szCs w:val="24"/>
              </w:rPr>
            </w:pPr>
            <w:r w:rsidRPr="00145097">
              <w:rPr>
                <w:sz w:val="24"/>
                <w:szCs w:val="24"/>
              </w:rPr>
              <w:t>-противопожарное здание</w:t>
            </w:r>
          </w:p>
        </w:tc>
        <w:tc>
          <w:tcPr>
            <w:tcW w:w="1080" w:type="dxa"/>
          </w:tcPr>
          <w:p w14:paraId="4804EFFF" w14:textId="77777777" w:rsidR="000E4F2F" w:rsidRPr="00145097" w:rsidRDefault="000E4F2F" w:rsidP="00E87A1D">
            <w:pPr>
              <w:jc w:val="center"/>
              <w:rPr>
                <w:sz w:val="24"/>
                <w:szCs w:val="24"/>
              </w:rPr>
            </w:pPr>
          </w:p>
        </w:tc>
        <w:tc>
          <w:tcPr>
            <w:tcW w:w="540" w:type="dxa"/>
          </w:tcPr>
          <w:p w14:paraId="0077D89E" w14:textId="77777777" w:rsidR="000E4F2F" w:rsidRPr="00145097" w:rsidRDefault="000E4F2F" w:rsidP="00E87A1D">
            <w:pPr>
              <w:jc w:val="center"/>
              <w:rPr>
                <w:sz w:val="24"/>
                <w:szCs w:val="24"/>
              </w:rPr>
            </w:pPr>
          </w:p>
        </w:tc>
        <w:tc>
          <w:tcPr>
            <w:tcW w:w="540" w:type="dxa"/>
          </w:tcPr>
          <w:p w14:paraId="10BDC3BF" w14:textId="77777777" w:rsidR="000E4F2F" w:rsidRPr="00145097" w:rsidRDefault="000E4F2F" w:rsidP="00E87A1D">
            <w:pPr>
              <w:jc w:val="center"/>
              <w:rPr>
                <w:sz w:val="24"/>
                <w:szCs w:val="24"/>
              </w:rPr>
            </w:pPr>
            <w:r w:rsidRPr="00145097">
              <w:rPr>
                <w:sz w:val="24"/>
                <w:szCs w:val="24"/>
              </w:rPr>
              <w:t>1</w:t>
            </w:r>
          </w:p>
        </w:tc>
        <w:tc>
          <w:tcPr>
            <w:tcW w:w="1800" w:type="dxa"/>
          </w:tcPr>
          <w:p w14:paraId="5B0B3F84" w14:textId="77777777" w:rsidR="000E4F2F" w:rsidRPr="00145097" w:rsidRDefault="000E4F2F" w:rsidP="00E87A1D">
            <w:pPr>
              <w:jc w:val="center"/>
              <w:rPr>
                <w:sz w:val="24"/>
                <w:szCs w:val="24"/>
              </w:rPr>
            </w:pPr>
            <w:r w:rsidRPr="00145097">
              <w:rPr>
                <w:sz w:val="24"/>
                <w:szCs w:val="24"/>
              </w:rPr>
              <w:t>- - // - -</w:t>
            </w:r>
          </w:p>
        </w:tc>
      </w:tr>
      <w:tr w:rsidR="000E4F2F" w:rsidRPr="00145097" w14:paraId="27097369" w14:textId="77777777" w:rsidTr="00E87A1D">
        <w:trPr>
          <w:trHeight w:val="272"/>
        </w:trPr>
        <w:tc>
          <w:tcPr>
            <w:tcW w:w="468" w:type="dxa"/>
            <w:vMerge/>
          </w:tcPr>
          <w:p w14:paraId="1B9A5AFC" w14:textId="77777777" w:rsidR="000E4F2F" w:rsidRPr="00145097" w:rsidRDefault="000E4F2F" w:rsidP="00E87A1D">
            <w:pPr>
              <w:jc w:val="center"/>
              <w:rPr>
                <w:sz w:val="24"/>
                <w:szCs w:val="24"/>
              </w:rPr>
            </w:pPr>
          </w:p>
        </w:tc>
        <w:tc>
          <w:tcPr>
            <w:tcW w:w="1260" w:type="dxa"/>
          </w:tcPr>
          <w:p w14:paraId="0BA12DAC" w14:textId="77777777" w:rsidR="000E4F2F" w:rsidRPr="00145097" w:rsidRDefault="000E4F2F" w:rsidP="00E87A1D">
            <w:pPr>
              <w:jc w:val="center"/>
              <w:rPr>
                <w:sz w:val="24"/>
                <w:szCs w:val="24"/>
              </w:rPr>
            </w:pPr>
          </w:p>
        </w:tc>
        <w:tc>
          <w:tcPr>
            <w:tcW w:w="4320" w:type="dxa"/>
          </w:tcPr>
          <w:p w14:paraId="4161D4D5" w14:textId="77777777" w:rsidR="000E4F2F" w:rsidRPr="00145097" w:rsidRDefault="000E4F2F" w:rsidP="00E87A1D">
            <w:pPr>
              <w:jc w:val="both"/>
              <w:rPr>
                <w:sz w:val="24"/>
                <w:szCs w:val="24"/>
              </w:rPr>
            </w:pPr>
            <w:r w:rsidRPr="00145097">
              <w:rPr>
                <w:sz w:val="24"/>
                <w:szCs w:val="24"/>
              </w:rPr>
              <w:t>-кухня и склад</w:t>
            </w:r>
          </w:p>
        </w:tc>
        <w:tc>
          <w:tcPr>
            <w:tcW w:w="1080" w:type="dxa"/>
          </w:tcPr>
          <w:p w14:paraId="612ED5CE" w14:textId="77777777" w:rsidR="000E4F2F" w:rsidRPr="00145097" w:rsidRDefault="000E4F2F" w:rsidP="00E87A1D">
            <w:pPr>
              <w:jc w:val="center"/>
              <w:rPr>
                <w:sz w:val="24"/>
                <w:szCs w:val="24"/>
              </w:rPr>
            </w:pPr>
          </w:p>
        </w:tc>
        <w:tc>
          <w:tcPr>
            <w:tcW w:w="540" w:type="dxa"/>
          </w:tcPr>
          <w:p w14:paraId="5CCD254A" w14:textId="77777777" w:rsidR="000E4F2F" w:rsidRPr="00145097" w:rsidRDefault="000E4F2F" w:rsidP="00E87A1D">
            <w:pPr>
              <w:jc w:val="center"/>
              <w:rPr>
                <w:sz w:val="24"/>
                <w:szCs w:val="24"/>
              </w:rPr>
            </w:pPr>
          </w:p>
        </w:tc>
        <w:tc>
          <w:tcPr>
            <w:tcW w:w="540" w:type="dxa"/>
          </w:tcPr>
          <w:p w14:paraId="451C5F79" w14:textId="77777777" w:rsidR="000E4F2F" w:rsidRPr="00145097" w:rsidRDefault="000E4F2F" w:rsidP="00E87A1D">
            <w:pPr>
              <w:jc w:val="center"/>
              <w:rPr>
                <w:sz w:val="24"/>
                <w:szCs w:val="24"/>
              </w:rPr>
            </w:pPr>
            <w:r w:rsidRPr="00145097">
              <w:rPr>
                <w:sz w:val="24"/>
                <w:szCs w:val="24"/>
              </w:rPr>
              <w:t>2</w:t>
            </w:r>
          </w:p>
        </w:tc>
        <w:tc>
          <w:tcPr>
            <w:tcW w:w="1800" w:type="dxa"/>
          </w:tcPr>
          <w:p w14:paraId="6C878BC2" w14:textId="77777777" w:rsidR="000E4F2F" w:rsidRPr="00145097" w:rsidRDefault="000E4F2F" w:rsidP="00E87A1D">
            <w:pPr>
              <w:jc w:val="center"/>
              <w:rPr>
                <w:sz w:val="24"/>
                <w:szCs w:val="24"/>
              </w:rPr>
            </w:pPr>
            <w:r w:rsidRPr="00145097">
              <w:rPr>
                <w:sz w:val="24"/>
                <w:szCs w:val="24"/>
              </w:rPr>
              <w:t>- - // - -</w:t>
            </w:r>
          </w:p>
        </w:tc>
      </w:tr>
      <w:tr w:rsidR="000E4F2F" w:rsidRPr="00145097" w14:paraId="1DF2F933" w14:textId="77777777" w:rsidTr="00E87A1D">
        <w:tc>
          <w:tcPr>
            <w:tcW w:w="468" w:type="dxa"/>
            <w:vMerge/>
          </w:tcPr>
          <w:p w14:paraId="309D4635" w14:textId="77777777" w:rsidR="000E4F2F" w:rsidRPr="00145097" w:rsidRDefault="000E4F2F" w:rsidP="00E87A1D">
            <w:pPr>
              <w:jc w:val="center"/>
              <w:rPr>
                <w:sz w:val="24"/>
                <w:szCs w:val="24"/>
              </w:rPr>
            </w:pPr>
          </w:p>
        </w:tc>
        <w:tc>
          <w:tcPr>
            <w:tcW w:w="1260" w:type="dxa"/>
          </w:tcPr>
          <w:p w14:paraId="1C9B2889" w14:textId="77777777" w:rsidR="000E4F2F" w:rsidRPr="00145097" w:rsidRDefault="000E4F2F" w:rsidP="00E87A1D">
            <w:pPr>
              <w:jc w:val="center"/>
              <w:rPr>
                <w:sz w:val="24"/>
                <w:szCs w:val="24"/>
              </w:rPr>
            </w:pPr>
          </w:p>
        </w:tc>
        <w:tc>
          <w:tcPr>
            <w:tcW w:w="4320" w:type="dxa"/>
          </w:tcPr>
          <w:p w14:paraId="076EDBFA" w14:textId="77777777" w:rsidR="000E4F2F" w:rsidRPr="00145097" w:rsidRDefault="000E4F2F" w:rsidP="00E87A1D">
            <w:pPr>
              <w:jc w:val="both"/>
              <w:rPr>
                <w:sz w:val="24"/>
                <w:szCs w:val="24"/>
              </w:rPr>
            </w:pPr>
            <w:r w:rsidRPr="00145097">
              <w:rPr>
                <w:sz w:val="24"/>
                <w:szCs w:val="24"/>
              </w:rPr>
              <w:t>-ванная комната</w:t>
            </w:r>
          </w:p>
        </w:tc>
        <w:tc>
          <w:tcPr>
            <w:tcW w:w="1080" w:type="dxa"/>
          </w:tcPr>
          <w:p w14:paraId="42F9AEE2" w14:textId="77777777" w:rsidR="000E4F2F" w:rsidRPr="00145097" w:rsidRDefault="000E4F2F" w:rsidP="00E87A1D">
            <w:pPr>
              <w:jc w:val="center"/>
              <w:rPr>
                <w:sz w:val="24"/>
                <w:szCs w:val="24"/>
              </w:rPr>
            </w:pPr>
          </w:p>
        </w:tc>
        <w:tc>
          <w:tcPr>
            <w:tcW w:w="540" w:type="dxa"/>
          </w:tcPr>
          <w:p w14:paraId="7FB6DC41" w14:textId="77777777" w:rsidR="000E4F2F" w:rsidRPr="00145097" w:rsidRDefault="000E4F2F" w:rsidP="00E87A1D">
            <w:pPr>
              <w:jc w:val="center"/>
              <w:rPr>
                <w:sz w:val="24"/>
                <w:szCs w:val="24"/>
              </w:rPr>
            </w:pPr>
          </w:p>
        </w:tc>
        <w:tc>
          <w:tcPr>
            <w:tcW w:w="540" w:type="dxa"/>
          </w:tcPr>
          <w:p w14:paraId="252CA6BF" w14:textId="77777777" w:rsidR="000E4F2F" w:rsidRPr="00145097" w:rsidRDefault="000E4F2F" w:rsidP="00E87A1D">
            <w:pPr>
              <w:jc w:val="center"/>
              <w:rPr>
                <w:sz w:val="24"/>
                <w:szCs w:val="24"/>
              </w:rPr>
            </w:pPr>
            <w:r w:rsidRPr="00145097">
              <w:rPr>
                <w:sz w:val="24"/>
                <w:szCs w:val="24"/>
              </w:rPr>
              <w:t>1</w:t>
            </w:r>
          </w:p>
        </w:tc>
        <w:tc>
          <w:tcPr>
            <w:tcW w:w="1800" w:type="dxa"/>
          </w:tcPr>
          <w:p w14:paraId="3D05AE0D" w14:textId="77777777" w:rsidR="000E4F2F" w:rsidRPr="00145097" w:rsidRDefault="000E4F2F" w:rsidP="00E87A1D">
            <w:pPr>
              <w:jc w:val="center"/>
              <w:rPr>
                <w:sz w:val="24"/>
                <w:szCs w:val="24"/>
              </w:rPr>
            </w:pPr>
            <w:r w:rsidRPr="00145097">
              <w:rPr>
                <w:sz w:val="24"/>
                <w:szCs w:val="24"/>
              </w:rPr>
              <w:t>- - // - -</w:t>
            </w:r>
          </w:p>
        </w:tc>
      </w:tr>
      <w:tr w:rsidR="000E4F2F" w:rsidRPr="00145097" w14:paraId="3CBCB7C1" w14:textId="77777777" w:rsidTr="00E87A1D">
        <w:tc>
          <w:tcPr>
            <w:tcW w:w="468" w:type="dxa"/>
            <w:vMerge/>
          </w:tcPr>
          <w:p w14:paraId="0D4ED027" w14:textId="77777777" w:rsidR="000E4F2F" w:rsidRPr="00145097" w:rsidRDefault="000E4F2F" w:rsidP="00E87A1D">
            <w:pPr>
              <w:jc w:val="center"/>
              <w:rPr>
                <w:sz w:val="24"/>
                <w:szCs w:val="24"/>
              </w:rPr>
            </w:pPr>
          </w:p>
        </w:tc>
        <w:tc>
          <w:tcPr>
            <w:tcW w:w="1260" w:type="dxa"/>
          </w:tcPr>
          <w:p w14:paraId="23942B9B" w14:textId="77777777" w:rsidR="000E4F2F" w:rsidRPr="00145097" w:rsidRDefault="000E4F2F" w:rsidP="00E87A1D">
            <w:pPr>
              <w:jc w:val="center"/>
              <w:rPr>
                <w:sz w:val="24"/>
                <w:szCs w:val="24"/>
              </w:rPr>
            </w:pPr>
          </w:p>
        </w:tc>
        <w:tc>
          <w:tcPr>
            <w:tcW w:w="4320" w:type="dxa"/>
          </w:tcPr>
          <w:p w14:paraId="06599F12" w14:textId="77777777" w:rsidR="000E4F2F" w:rsidRPr="00145097" w:rsidRDefault="000E4F2F" w:rsidP="00E87A1D">
            <w:pPr>
              <w:jc w:val="both"/>
              <w:rPr>
                <w:sz w:val="24"/>
                <w:szCs w:val="24"/>
              </w:rPr>
            </w:pPr>
            <w:r w:rsidRPr="00145097">
              <w:rPr>
                <w:sz w:val="24"/>
                <w:szCs w:val="24"/>
              </w:rPr>
              <w:t>-вагон мастера</w:t>
            </w:r>
          </w:p>
        </w:tc>
        <w:tc>
          <w:tcPr>
            <w:tcW w:w="1080" w:type="dxa"/>
          </w:tcPr>
          <w:p w14:paraId="37382D23" w14:textId="77777777" w:rsidR="000E4F2F" w:rsidRPr="00145097" w:rsidRDefault="000E4F2F" w:rsidP="00E87A1D">
            <w:pPr>
              <w:jc w:val="center"/>
              <w:rPr>
                <w:sz w:val="24"/>
                <w:szCs w:val="24"/>
              </w:rPr>
            </w:pPr>
          </w:p>
        </w:tc>
        <w:tc>
          <w:tcPr>
            <w:tcW w:w="540" w:type="dxa"/>
          </w:tcPr>
          <w:p w14:paraId="01286904" w14:textId="77777777" w:rsidR="000E4F2F" w:rsidRPr="00145097" w:rsidRDefault="000E4F2F" w:rsidP="00E87A1D">
            <w:pPr>
              <w:jc w:val="center"/>
              <w:rPr>
                <w:sz w:val="24"/>
                <w:szCs w:val="24"/>
              </w:rPr>
            </w:pPr>
          </w:p>
        </w:tc>
        <w:tc>
          <w:tcPr>
            <w:tcW w:w="540" w:type="dxa"/>
          </w:tcPr>
          <w:p w14:paraId="06517501" w14:textId="77777777" w:rsidR="000E4F2F" w:rsidRPr="00145097" w:rsidRDefault="000E4F2F" w:rsidP="00E87A1D">
            <w:pPr>
              <w:jc w:val="center"/>
              <w:rPr>
                <w:sz w:val="24"/>
                <w:szCs w:val="24"/>
              </w:rPr>
            </w:pPr>
            <w:r w:rsidRPr="00145097">
              <w:rPr>
                <w:sz w:val="24"/>
                <w:szCs w:val="24"/>
              </w:rPr>
              <w:t>1</w:t>
            </w:r>
          </w:p>
        </w:tc>
        <w:tc>
          <w:tcPr>
            <w:tcW w:w="1800" w:type="dxa"/>
          </w:tcPr>
          <w:p w14:paraId="7E0263D4" w14:textId="77777777" w:rsidR="000E4F2F" w:rsidRPr="00145097" w:rsidRDefault="000E4F2F" w:rsidP="00E87A1D">
            <w:pPr>
              <w:jc w:val="center"/>
              <w:rPr>
                <w:sz w:val="24"/>
                <w:szCs w:val="24"/>
              </w:rPr>
            </w:pPr>
            <w:r w:rsidRPr="00145097">
              <w:rPr>
                <w:sz w:val="24"/>
                <w:szCs w:val="24"/>
              </w:rPr>
              <w:t>- - // - -</w:t>
            </w:r>
          </w:p>
        </w:tc>
      </w:tr>
      <w:tr w:rsidR="000E4F2F" w:rsidRPr="00145097" w14:paraId="4B5C1259" w14:textId="77777777" w:rsidTr="00E87A1D">
        <w:tc>
          <w:tcPr>
            <w:tcW w:w="468" w:type="dxa"/>
          </w:tcPr>
          <w:p w14:paraId="2EE24BBE" w14:textId="77777777" w:rsidR="000E4F2F" w:rsidRPr="00145097" w:rsidRDefault="000E4F2F" w:rsidP="00E87A1D">
            <w:pPr>
              <w:jc w:val="center"/>
              <w:rPr>
                <w:sz w:val="24"/>
                <w:szCs w:val="24"/>
              </w:rPr>
            </w:pPr>
          </w:p>
        </w:tc>
        <w:tc>
          <w:tcPr>
            <w:tcW w:w="1260" w:type="dxa"/>
          </w:tcPr>
          <w:p w14:paraId="3A808FB1" w14:textId="77777777" w:rsidR="000E4F2F" w:rsidRPr="00145097" w:rsidRDefault="000E4F2F" w:rsidP="00E87A1D">
            <w:pPr>
              <w:jc w:val="center"/>
              <w:rPr>
                <w:sz w:val="24"/>
                <w:szCs w:val="24"/>
              </w:rPr>
            </w:pPr>
          </w:p>
        </w:tc>
        <w:tc>
          <w:tcPr>
            <w:tcW w:w="4320" w:type="dxa"/>
          </w:tcPr>
          <w:p w14:paraId="711540B4" w14:textId="77777777" w:rsidR="000E4F2F" w:rsidRPr="00145097" w:rsidRDefault="000E4F2F" w:rsidP="00E87A1D">
            <w:pPr>
              <w:jc w:val="both"/>
              <w:rPr>
                <w:sz w:val="24"/>
                <w:szCs w:val="24"/>
              </w:rPr>
            </w:pPr>
            <w:r w:rsidRPr="00145097">
              <w:rPr>
                <w:sz w:val="24"/>
                <w:szCs w:val="24"/>
              </w:rPr>
              <w:t xml:space="preserve">-вагон 2-х секционный для работы и </w:t>
            </w:r>
            <w:proofErr w:type="gramStart"/>
            <w:r w:rsidRPr="00145097">
              <w:rPr>
                <w:sz w:val="24"/>
                <w:szCs w:val="24"/>
              </w:rPr>
              <w:t>проживания  супервайзеров</w:t>
            </w:r>
            <w:proofErr w:type="gramEnd"/>
            <w:r w:rsidRPr="00145097">
              <w:rPr>
                <w:sz w:val="24"/>
                <w:szCs w:val="24"/>
              </w:rPr>
              <w:t xml:space="preserve"> Заказчика</w:t>
            </w:r>
          </w:p>
        </w:tc>
        <w:tc>
          <w:tcPr>
            <w:tcW w:w="1080" w:type="dxa"/>
          </w:tcPr>
          <w:p w14:paraId="57603D90" w14:textId="77777777" w:rsidR="000E4F2F" w:rsidRPr="00145097" w:rsidRDefault="000E4F2F" w:rsidP="00E87A1D">
            <w:pPr>
              <w:jc w:val="center"/>
              <w:rPr>
                <w:sz w:val="24"/>
                <w:szCs w:val="24"/>
              </w:rPr>
            </w:pPr>
          </w:p>
        </w:tc>
        <w:tc>
          <w:tcPr>
            <w:tcW w:w="540" w:type="dxa"/>
          </w:tcPr>
          <w:p w14:paraId="2226A70A" w14:textId="77777777" w:rsidR="000E4F2F" w:rsidRPr="00145097" w:rsidRDefault="000E4F2F" w:rsidP="00E87A1D">
            <w:pPr>
              <w:jc w:val="center"/>
              <w:rPr>
                <w:sz w:val="24"/>
                <w:szCs w:val="24"/>
              </w:rPr>
            </w:pPr>
          </w:p>
        </w:tc>
        <w:tc>
          <w:tcPr>
            <w:tcW w:w="540" w:type="dxa"/>
          </w:tcPr>
          <w:p w14:paraId="3FE2E96C" w14:textId="77777777" w:rsidR="000E4F2F" w:rsidRPr="00145097" w:rsidRDefault="000E4F2F" w:rsidP="00E87A1D">
            <w:pPr>
              <w:jc w:val="center"/>
              <w:rPr>
                <w:sz w:val="24"/>
                <w:szCs w:val="24"/>
              </w:rPr>
            </w:pPr>
            <w:r w:rsidRPr="00145097">
              <w:rPr>
                <w:sz w:val="24"/>
                <w:szCs w:val="24"/>
              </w:rPr>
              <w:t>1</w:t>
            </w:r>
          </w:p>
        </w:tc>
        <w:tc>
          <w:tcPr>
            <w:tcW w:w="1800" w:type="dxa"/>
          </w:tcPr>
          <w:p w14:paraId="7F21B650" w14:textId="77777777" w:rsidR="000E4F2F" w:rsidRPr="00145097" w:rsidRDefault="000E4F2F" w:rsidP="00E87A1D">
            <w:pPr>
              <w:jc w:val="center"/>
              <w:rPr>
                <w:sz w:val="24"/>
                <w:szCs w:val="24"/>
              </w:rPr>
            </w:pPr>
            <w:r w:rsidRPr="00145097">
              <w:rPr>
                <w:sz w:val="24"/>
                <w:szCs w:val="24"/>
              </w:rPr>
              <w:t>- - // - -</w:t>
            </w:r>
          </w:p>
        </w:tc>
      </w:tr>
      <w:tr w:rsidR="000E4F2F" w:rsidRPr="00145097" w14:paraId="6D6E783F" w14:textId="77777777" w:rsidTr="00E87A1D">
        <w:tc>
          <w:tcPr>
            <w:tcW w:w="468" w:type="dxa"/>
          </w:tcPr>
          <w:p w14:paraId="2638C0C4" w14:textId="77777777" w:rsidR="000E4F2F" w:rsidRPr="00145097" w:rsidRDefault="000E4F2F" w:rsidP="00E87A1D">
            <w:pPr>
              <w:jc w:val="center"/>
              <w:rPr>
                <w:sz w:val="24"/>
                <w:szCs w:val="24"/>
              </w:rPr>
            </w:pPr>
            <w:r w:rsidRPr="00145097">
              <w:rPr>
                <w:sz w:val="24"/>
                <w:szCs w:val="24"/>
              </w:rPr>
              <w:t>24</w:t>
            </w:r>
          </w:p>
        </w:tc>
        <w:tc>
          <w:tcPr>
            <w:tcW w:w="1260" w:type="dxa"/>
          </w:tcPr>
          <w:p w14:paraId="6A47F046" w14:textId="77777777" w:rsidR="000E4F2F" w:rsidRPr="00145097" w:rsidRDefault="000E4F2F" w:rsidP="00E87A1D">
            <w:pPr>
              <w:jc w:val="center"/>
              <w:rPr>
                <w:sz w:val="24"/>
                <w:szCs w:val="24"/>
              </w:rPr>
            </w:pPr>
            <w:r w:rsidRPr="00145097">
              <w:rPr>
                <w:sz w:val="24"/>
                <w:szCs w:val="24"/>
              </w:rPr>
              <w:t>49-524</w:t>
            </w:r>
          </w:p>
        </w:tc>
        <w:tc>
          <w:tcPr>
            <w:tcW w:w="4320" w:type="dxa"/>
          </w:tcPr>
          <w:p w14:paraId="64D99BCC" w14:textId="77777777" w:rsidR="000E4F2F" w:rsidRPr="00145097" w:rsidRDefault="000E4F2F" w:rsidP="00E87A1D">
            <w:pPr>
              <w:jc w:val="both"/>
              <w:rPr>
                <w:sz w:val="24"/>
                <w:szCs w:val="24"/>
              </w:rPr>
            </w:pPr>
            <w:r w:rsidRPr="00145097">
              <w:rPr>
                <w:sz w:val="24"/>
                <w:szCs w:val="24"/>
              </w:rPr>
              <w:t>Электромонтаж комплекса бытовых помещений для строительно-монтажной и буровой бригад</w:t>
            </w:r>
          </w:p>
        </w:tc>
        <w:tc>
          <w:tcPr>
            <w:tcW w:w="1080" w:type="dxa"/>
          </w:tcPr>
          <w:p w14:paraId="0B3AD04E" w14:textId="77777777" w:rsidR="000E4F2F" w:rsidRPr="00145097" w:rsidRDefault="000E4F2F" w:rsidP="00E87A1D">
            <w:pPr>
              <w:jc w:val="center"/>
              <w:rPr>
                <w:sz w:val="24"/>
                <w:szCs w:val="24"/>
              </w:rPr>
            </w:pPr>
          </w:p>
        </w:tc>
        <w:tc>
          <w:tcPr>
            <w:tcW w:w="540" w:type="dxa"/>
          </w:tcPr>
          <w:p w14:paraId="6A560917" w14:textId="77777777" w:rsidR="000E4F2F" w:rsidRPr="00145097" w:rsidRDefault="000E4F2F" w:rsidP="00E87A1D">
            <w:pPr>
              <w:jc w:val="center"/>
              <w:rPr>
                <w:sz w:val="24"/>
                <w:szCs w:val="24"/>
              </w:rPr>
            </w:pPr>
          </w:p>
        </w:tc>
        <w:tc>
          <w:tcPr>
            <w:tcW w:w="540" w:type="dxa"/>
          </w:tcPr>
          <w:p w14:paraId="01A79F83" w14:textId="77777777" w:rsidR="000E4F2F" w:rsidRPr="00145097" w:rsidRDefault="000E4F2F" w:rsidP="00E87A1D">
            <w:pPr>
              <w:jc w:val="center"/>
              <w:rPr>
                <w:sz w:val="24"/>
                <w:szCs w:val="24"/>
              </w:rPr>
            </w:pPr>
            <w:r w:rsidRPr="00145097">
              <w:rPr>
                <w:sz w:val="24"/>
                <w:szCs w:val="24"/>
              </w:rPr>
              <w:t>24:5=4,8</w:t>
            </w:r>
          </w:p>
        </w:tc>
        <w:tc>
          <w:tcPr>
            <w:tcW w:w="1800" w:type="dxa"/>
          </w:tcPr>
          <w:p w14:paraId="169F0423" w14:textId="77777777" w:rsidR="000E4F2F" w:rsidRPr="00145097" w:rsidRDefault="000E4F2F" w:rsidP="00E87A1D">
            <w:pPr>
              <w:jc w:val="center"/>
              <w:rPr>
                <w:sz w:val="24"/>
                <w:szCs w:val="24"/>
              </w:rPr>
            </w:pPr>
            <w:r w:rsidRPr="00145097">
              <w:rPr>
                <w:sz w:val="24"/>
                <w:szCs w:val="24"/>
              </w:rPr>
              <w:t>-</w:t>
            </w:r>
          </w:p>
        </w:tc>
      </w:tr>
      <w:tr w:rsidR="000E4F2F" w:rsidRPr="00145097" w14:paraId="3847C08A" w14:textId="77777777" w:rsidTr="00E87A1D">
        <w:tc>
          <w:tcPr>
            <w:tcW w:w="468" w:type="dxa"/>
          </w:tcPr>
          <w:p w14:paraId="420803CF" w14:textId="77777777" w:rsidR="000E4F2F" w:rsidRPr="00145097" w:rsidRDefault="000E4F2F" w:rsidP="00E87A1D">
            <w:pPr>
              <w:jc w:val="center"/>
              <w:rPr>
                <w:sz w:val="24"/>
                <w:szCs w:val="24"/>
              </w:rPr>
            </w:pPr>
            <w:r w:rsidRPr="00145097">
              <w:rPr>
                <w:sz w:val="24"/>
                <w:szCs w:val="24"/>
              </w:rPr>
              <w:t>25</w:t>
            </w:r>
          </w:p>
        </w:tc>
        <w:tc>
          <w:tcPr>
            <w:tcW w:w="1260" w:type="dxa"/>
          </w:tcPr>
          <w:p w14:paraId="4886E242" w14:textId="77777777" w:rsidR="000E4F2F" w:rsidRPr="00145097" w:rsidRDefault="000E4F2F" w:rsidP="00E87A1D">
            <w:pPr>
              <w:jc w:val="center"/>
              <w:rPr>
                <w:sz w:val="24"/>
                <w:szCs w:val="24"/>
              </w:rPr>
            </w:pPr>
            <w:r w:rsidRPr="00145097">
              <w:rPr>
                <w:sz w:val="24"/>
                <w:szCs w:val="24"/>
              </w:rPr>
              <w:t>49-2443</w:t>
            </w:r>
          </w:p>
        </w:tc>
        <w:tc>
          <w:tcPr>
            <w:tcW w:w="4320" w:type="dxa"/>
          </w:tcPr>
          <w:p w14:paraId="79A2D172" w14:textId="77777777" w:rsidR="000E4F2F" w:rsidRPr="00145097" w:rsidRDefault="000E4F2F" w:rsidP="00E87A1D">
            <w:pPr>
              <w:jc w:val="both"/>
              <w:rPr>
                <w:sz w:val="24"/>
                <w:szCs w:val="24"/>
              </w:rPr>
            </w:pPr>
            <w:r w:rsidRPr="00145097">
              <w:rPr>
                <w:sz w:val="24"/>
                <w:szCs w:val="24"/>
              </w:rPr>
              <w:t>Содержание средств контроля, диспетчеризации и управления</w:t>
            </w:r>
          </w:p>
        </w:tc>
        <w:tc>
          <w:tcPr>
            <w:tcW w:w="1080" w:type="dxa"/>
          </w:tcPr>
          <w:p w14:paraId="7649E996" w14:textId="77777777" w:rsidR="000E4F2F" w:rsidRPr="00145097" w:rsidRDefault="000E4F2F" w:rsidP="00E87A1D">
            <w:pPr>
              <w:jc w:val="center"/>
              <w:rPr>
                <w:sz w:val="24"/>
                <w:szCs w:val="24"/>
              </w:rPr>
            </w:pPr>
            <w:r w:rsidRPr="00145097">
              <w:rPr>
                <w:sz w:val="24"/>
                <w:szCs w:val="24"/>
              </w:rPr>
              <w:t>к-т</w:t>
            </w:r>
          </w:p>
        </w:tc>
        <w:tc>
          <w:tcPr>
            <w:tcW w:w="540" w:type="dxa"/>
          </w:tcPr>
          <w:p w14:paraId="0C932458" w14:textId="77777777" w:rsidR="000E4F2F" w:rsidRPr="00145097" w:rsidRDefault="000E4F2F" w:rsidP="00E87A1D">
            <w:pPr>
              <w:jc w:val="center"/>
              <w:rPr>
                <w:sz w:val="24"/>
                <w:szCs w:val="24"/>
              </w:rPr>
            </w:pPr>
            <w:r w:rsidRPr="00145097">
              <w:rPr>
                <w:sz w:val="24"/>
                <w:szCs w:val="24"/>
              </w:rPr>
              <w:t>1</w:t>
            </w:r>
          </w:p>
        </w:tc>
        <w:tc>
          <w:tcPr>
            <w:tcW w:w="540" w:type="dxa"/>
          </w:tcPr>
          <w:p w14:paraId="03E5F966" w14:textId="77777777" w:rsidR="000E4F2F" w:rsidRPr="00145097" w:rsidRDefault="000E4F2F" w:rsidP="00E87A1D">
            <w:pPr>
              <w:jc w:val="center"/>
              <w:rPr>
                <w:sz w:val="24"/>
                <w:szCs w:val="24"/>
                <w:lang w:val="en-US"/>
              </w:rPr>
            </w:pPr>
            <w:r w:rsidRPr="00145097">
              <w:rPr>
                <w:sz w:val="24"/>
                <w:szCs w:val="24"/>
                <w:lang w:val="en-US"/>
              </w:rPr>
              <w:t>1</w:t>
            </w:r>
          </w:p>
        </w:tc>
        <w:tc>
          <w:tcPr>
            <w:tcW w:w="1800" w:type="dxa"/>
          </w:tcPr>
          <w:p w14:paraId="289D5EBA" w14:textId="77777777" w:rsidR="000E4F2F" w:rsidRPr="00145097" w:rsidRDefault="000E4F2F" w:rsidP="00E87A1D">
            <w:pPr>
              <w:jc w:val="center"/>
              <w:rPr>
                <w:sz w:val="24"/>
                <w:szCs w:val="24"/>
              </w:rPr>
            </w:pPr>
            <w:r w:rsidRPr="00145097">
              <w:rPr>
                <w:sz w:val="24"/>
                <w:szCs w:val="24"/>
              </w:rPr>
              <w:t>- - // - -</w:t>
            </w:r>
          </w:p>
        </w:tc>
      </w:tr>
      <w:tr w:rsidR="000E4F2F" w:rsidRPr="00145097" w14:paraId="24BE08C2" w14:textId="77777777" w:rsidTr="00E87A1D">
        <w:tc>
          <w:tcPr>
            <w:tcW w:w="468" w:type="dxa"/>
          </w:tcPr>
          <w:p w14:paraId="33B2461A" w14:textId="77777777" w:rsidR="000E4F2F" w:rsidRPr="00145097" w:rsidRDefault="000E4F2F" w:rsidP="00E87A1D">
            <w:pPr>
              <w:jc w:val="center"/>
              <w:rPr>
                <w:sz w:val="24"/>
                <w:szCs w:val="24"/>
              </w:rPr>
            </w:pPr>
            <w:r w:rsidRPr="00145097">
              <w:rPr>
                <w:sz w:val="24"/>
                <w:szCs w:val="24"/>
              </w:rPr>
              <w:t>26</w:t>
            </w:r>
          </w:p>
        </w:tc>
        <w:tc>
          <w:tcPr>
            <w:tcW w:w="1260" w:type="dxa"/>
          </w:tcPr>
          <w:p w14:paraId="5938105C" w14:textId="77777777" w:rsidR="000E4F2F" w:rsidRPr="00145097" w:rsidRDefault="000E4F2F" w:rsidP="00E87A1D">
            <w:pPr>
              <w:jc w:val="center"/>
              <w:rPr>
                <w:sz w:val="24"/>
                <w:szCs w:val="24"/>
              </w:rPr>
            </w:pPr>
            <w:r w:rsidRPr="00145097">
              <w:rPr>
                <w:sz w:val="24"/>
                <w:szCs w:val="24"/>
              </w:rPr>
              <w:t>49-1011</w:t>
            </w:r>
          </w:p>
        </w:tc>
        <w:tc>
          <w:tcPr>
            <w:tcW w:w="4320" w:type="dxa"/>
          </w:tcPr>
          <w:p w14:paraId="56D88D1C" w14:textId="77777777" w:rsidR="000E4F2F" w:rsidRPr="00145097" w:rsidRDefault="000E4F2F" w:rsidP="00E87A1D">
            <w:pPr>
              <w:jc w:val="both"/>
              <w:rPr>
                <w:sz w:val="24"/>
                <w:szCs w:val="24"/>
              </w:rPr>
            </w:pPr>
            <w:r w:rsidRPr="00145097">
              <w:rPr>
                <w:sz w:val="24"/>
                <w:szCs w:val="24"/>
              </w:rPr>
              <w:t xml:space="preserve">средство двухсторонней связи </w:t>
            </w:r>
          </w:p>
        </w:tc>
        <w:tc>
          <w:tcPr>
            <w:tcW w:w="1080" w:type="dxa"/>
          </w:tcPr>
          <w:p w14:paraId="4CAA5665" w14:textId="77777777" w:rsidR="000E4F2F" w:rsidRPr="00145097" w:rsidRDefault="000E4F2F" w:rsidP="00E87A1D">
            <w:pPr>
              <w:jc w:val="center"/>
              <w:rPr>
                <w:sz w:val="24"/>
                <w:szCs w:val="24"/>
              </w:rPr>
            </w:pPr>
            <w:r w:rsidRPr="00145097">
              <w:rPr>
                <w:sz w:val="24"/>
                <w:szCs w:val="24"/>
              </w:rPr>
              <w:t>к-т</w:t>
            </w:r>
          </w:p>
        </w:tc>
        <w:tc>
          <w:tcPr>
            <w:tcW w:w="540" w:type="dxa"/>
          </w:tcPr>
          <w:p w14:paraId="3DC137C2" w14:textId="77777777" w:rsidR="000E4F2F" w:rsidRPr="00145097" w:rsidRDefault="000E4F2F" w:rsidP="00E87A1D">
            <w:pPr>
              <w:jc w:val="center"/>
              <w:rPr>
                <w:sz w:val="24"/>
                <w:szCs w:val="24"/>
              </w:rPr>
            </w:pPr>
            <w:r w:rsidRPr="00145097">
              <w:rPr>
                <w:sz w:val="24"/>
                <w:szCs w:val="24"/>
              </w:rPr>
              <w:t>1</w:t>
            </w:r>
          </w:p>
        </w:tc>
        <w:tc>
          <w:tcPr>
            <w:tcW w:w="540" w:type="dxa"/>
          </w:tcPr>
          <w:p w14:paraId="3884E9DD" w14:textId="77777777" w:rsidR="000E4F2F" w:rsidRPr="00145097" w:rsidRDefault="000E4F2F" w:rsidP="00E87A1D">
            <w:pPr>
              <w:jc w:val="center"/>
              <w:rPr>
                <w:sz w:val="24"/>
                <w:szCs w:val="24"/>
                <w:lang w:val="en-US"/>
              </w:rPr>
            </w:pPr>
            <w:r w:rsidRPr="00145097">
              <w:rPr>
                <w:sz w:val="24"/>
                <w:szCs w:val="24"/>
                <w:lang w:val="en-US"/>
              </w:rPr>
              <w:t>1</w:t>
            </w:r>
          </w:p>
        </w:tc>
        <w:tc>
          <w:tcPr>
            <w:tcW w:w="1800" w:type="dxa"/>
          </w:tcPr>
          <w:p w14:paraId="5E0C9BB3" w14:textId="77777777" w:rsidR="000E4F2F" w:rsidRPr="00145097" w:rsidRDefault="000E4F2F" w:rsidP="00E87A1D">
            <w:pPr>
              <w:jc w:val="center"/>
              <w:rPr>
                <w:sz w:val="24"/>
                <w:szCs w:val="24"/>
              </w:rPr>
            </w:pPr>
            <w:r w:rsidRPr="00145097">
              <w:rPr>
                <w:sz w:val="24"/>
                <w:szCs w:val="24"/>
              </w:rPr>
              <w:t>- - // - -</w:t>
            </w:r>
          </w:p>
        </w:tc>
      </w:tr>
      <w:tr w:rsidR="000E4F2F" w:rsidRPr="00145097" w14:paraId="26A1E045" w14:textId="77777777" w:rsidTr="00E87A1D">
        <w:tc>
          <w:tcPr>
            <w:tcW w:w="468" w:type="dxa"/>
          </w:tcPr>
          <w:p w14:paraId="2962AF14" w14:textId="77777777" w:rsidR="000E4F2F" w:rsidRPr="00145097" w:rsidRDefault="000E4F2F" w:rsidP="00E87A1D">
            <w:pPr>
              <w:jc w:val="center"/>
              <w:rPr>
                <w:sz w:val="24"/>
                <w:szCs w:val="24"/>
              </w:rPr>
            </w:pPr>
            <w:r w:rsidRPr="00145097">
              <w:rPr>
                <w:sz w:val="24"/>
                <w:szCs w:val="24"/>
              </w:rPr>
              <w:t>27</w:t>
            </w:r>
          </w:p>
        </w:tc>
        <w:tc>
          <w:tcPr>
            <w:tcW w:w="1260" w:type="dxa"/>
          </w:tcPr>
          <w:p w14:paraId="49E3595F" w14:textId="77777777" w:rsidR="000E4F2F" w:rsidRPr="00145097" w:rsidRDefault="000E4F2F" w:rsidP="00E87A1D">
            <w:pPr>
              <w:jc w:val="center"/>
              <w:rPr>
                <w:sz w:val="24"/>
                <w:szCs w:val="24"/>
              </w:rPr>
            </w:pPr>
            <w:r w:rsidRPr="00145097">
              <w:rPr>
                <w:sz w:val="24"/>
                <w:szCs w:val="24"/>
              </w:rPr>
              <w:t>49-2714</w:t>
            </w:r>
          </w:p>
        </w:tc>
        <w:tc>
          <w:tcPr>
            <w:tcW w:w="4320" w:type="dxa"/>
          </w:tcPr>
          <w:p w14:paraId="31E879D0" w14:textId="77777777" w:rsidR="000E4F2F" w:rsidRPr="00145097" w:rsidRDefault="000E4F2F" w:rsidP="00E87A1D">
            <w:pPr>
              <w:jc w:val="both"/>
              <w:rPr>
                <w:sz w:val="24"/>
                <w:szCs w:val="24"/>
              </w:rPr>
            </w:pPr>
            <w:r w:rsidRPr="00145097">
              <w:rPr>
                <w:sz w:val="24"/>
                <w:szCs w:val="24"/>
              </w:rPr>
              <w:t>Эксплуатация электростанции при СМР (1шт.)</w:t>
            </w:r>
          </w:p>
        </w:tc>
        <w:tc>
          <w:tcPr>
            <w:tcW w:w="1080" w:type="dxa"/>
          </w:tcPr>
          <w:p w14:paraId="3E95F468" w14:textId="77777777" w:rsidR="000E4F2F" w:rsidRPr="00145097" w:rsidRDefault="000E4F2F" w:rsidP="00E87A1D">
            <w:pPr>
              <w:jc w:val="center"/>
              <w:rPr>
                <w:sz w:val="24"/>
                <w:szCs w:val="24"/>
              </w:rPr>
            </w:pPr>
            <w:r w:rsidRPr="00145097">
              <w:rPr>
                <w:sz w:val="24"/>
                <w:szCs w:val="24"/>
              </w:rPr>
              <w:t>смена</w:t>
            </w:r>
          </w:p>
        </w:tc>
        <w:tc>
          <w:tcPr>
            <w:tcW w:w="540" w:type="dxa"/>
          </w:tcPr>
          <w:p w14:paraId="19CE1D70" w14:textId="77777777" w:rsidR="000E4F2F" w:rsidRPr="00145097" w:rsidRDefault="000E4F2F" w:rsidP="00E87A1D">
            <w:pPr>
              <w:jc w:val="center"/>
              <w:rPr>
                <w:sz w:val="24"/>
                <w:szCs w:val="24"/>
              </w:rPr>
            </w:pPr>
            <w:r w:rsidRPr="00145097">
              <w:rPr>
                <w:sz w:val="24"/>
                <w:szCs w:val="24"/>
              </w:rPr>
              <w:t>1</w:t>
            </w:r>
          </w:p>
        </w:tc>
        <w:tc>
          <w:tcPr>
            <w:tcW w:w="540" w:type="dxa"/>
          </w:tcPr>
          <w:p w14:paraId="134C1B7F" w14:textId="77777777" w:rsidR="000E4F2F" w:rsidRPr="00145097" w:rsidRDefault="000E4F2F" w:rsidP="00E87A1D">
            <w:pPr>
              <w:jc w:val="center"/>
              <w:rPr>
                <w:sz w:val="24"/>
                <w:szCs w:val="24"/>
              </w:rPr>
            </w:pPr>
            <w:r w:rsidRPr="00145097">
              <w:rPr>
                <w:sz w:val="24"/>
                <w:szCs w:val="24"/>
              </w:rPr>
              <w:t>24</w:t>
            </w:r>
          </w:p>
        </w:tc>
        <w:tc>
          <w:tcPr>
            <w:tcW w:w="1800" w:type="dxa"/>
          </w:tcPr>
          <w:p w14:paraId="69C78763" w14:textId="77777777" w:rsidR="000E4F2F" w:rsidRPr="00145097" w:rsidRDefault="000E4F2F" w:rsidP="00E87A1D">
            <w:pPr>
              <w:jc w:val="center"/>
              <w:rPr>
                <w:sz w:val="24"/>
                <w:szCs w:val="24"/>
              </w:rPr>
            </w:pPr>
            <w:r w:rsidRPr="00145097">
              <w:rPr>
                <w:sz w:val="24"/>
                <w:szCs w:val="24"/>
              </w:rPr>
              <w:t>- - // - -</w:t>
            </w:r>
          </w:p>
        </w:tc>
      </w:tr>
      <w:tr w:rsidR="000E4F2F" w:rsidRPr="00145097" w14:paraId="66DEDF66" w14:textId="77777777" w:rsidTr="00E87A1D">
        <w:tc>
          <w:tcPr>
            <w:tcW w:w="468" w:type="dxa"/>
          </w:tcPr>
          <w:p w14:paraId="2B2581D9" w14:textId="77777777" w:rsidR="000E4F2F" w:rsidRPr="00145097" w:rsidRDefault="000E4F2F" w:rsidP="00E87A1D">
            <w:pPr>
              <w:jc w:val="center"/>
              <w:rPr>
                <w:sz w:val="24"/>
                <w:szCs w:val="24"/>
              </w:rPr>
            </w:pPr>
            <w:r w:rsidRPr="00145097">
              <w:rPr>
                <w:sz w:val="24"/>
                <w:szCs w:val="24"/>
              </w:rPr>
              <w:t>28</w:t>
            </w:r>
          </w:p>
        </w:tc>
        <w:tc>
          <w:tcPr>
            <w:tcW w:w="1260" w:type="dxa"/>
          </w:tcPr>
          <w:p w14:paraId="58F31FF2" w14:textId="77777777" w:rsidR="000E4F2F" w:rsidRPr="00145097" w:rsidRDefault="000E4F2F" w:rsidP="00E87A1D">
            <w:pPr>
              <w:jc w:val="center"/>
              <w:rPr>
                <w:sz w:val="24"/>
                <w:szCs w:val="24"/>
              </w:rPr>
            </w:pPr>
            <w:r w:rsidRPr="00145097">
              <w:rPr>
                <w:sz w:val="24"/>
                <w:szCs w:val="24"/>
              </w:rPr>
              <w:t>49-1015</w:t>
            </w:r>
          </w:p>
        </w:tc>
        <w:tc>
          <w:tcPr>
            <w:tcW w:w="4320" w:type="dxa"/>
            <w:vAlign w:val="center"/>
          </w:tcPr>
          <w:p w14:paraId="021D7703" w14:textId="77777777" w:rsidR="000E4F2F" w:rsidRPr="00145097" w:rsidRDefault="000E4F2F" w:rsidP="00E87A1D">
            <w:pPr>
              <w:rPr>
                <w:sz w:val="24"/>
                <w:szCs w:val="24"/>
              </w:rPr>
            </w:pPr>
            <w:r w:rsidRPr="00145097">
              <w:rPr>
                <w:sz w:val="24"/>
                <w:szCs w:val="24"/>
              </w:rPr>
              <w:t>Электроналадочные работы</w:t>
            </w:r>
          </w:p>
        </w:tc>
        <w:tc>
          <w:tcPr>
            <w:tcW w:w="1080" w:type="dxa"/>
          </w:tcPr>
          <w:p w14:paraId="3F6B5760" w14:textId="77777777" w:rsidR="000E4F2F" w:rsidRPr="00145097" w:rsidRDefault="000E4F2F" w:rsidP="00E87A1D">
            <w:pPr>
              <w:jc w:val="center"/>
              <w:rPr>
                <w:sz w:val="24"/>
                <w:szCs w:val="24"/>
              </w:rPr>
            </w:pPr>
            <w:r w:rsidRPr="00145097">
              <w:rPr>
                <w:sz w:val="24"/>
                <w:szCs w:val="24"/>
              </w:rPr>
              <w:t>буровая</w:t>
            </w:r>
          </w:p>
        </w:tc>
        <w:tc>
          <w:tcPr>
            <w:tcW w:w="540" w:type="dxa"/>
          </w:tcPr>
          <w:p w14:paraId="1403DAF1" w14:textId="77777777" w:rsidR="000E4F2F" w:rsidRPr="00145097" w:rsidRDefault="000E4F2F" w:rsidP="00E87A1D">
            <w:pPr>
              <w:jc w:val="center"/>
              <w:rPr>
                <w:sz w:val="24"/>
                <w:szCs w:val="24"/>
              </w:rPr>
            </w:pPr>
          </w:p>
        </w:tc>
        <w:tc>
          <w:tcPr>
            <w:tcW w:w="540" w:type="dxa"/>
          </w:tcPr>
          <w:p w14:paraId="72F30A97" w14:textId="77777777" w:rsidR="000E4F2F" w:rsidRPr="00145097" w:rsidRDefault="000E4F2F" w:rsidP="00E87A1D">
            <w:pPr>
              <w:jc w:val="center"/>
              <w:rPr>
                <w:sz w:val="24"/>
                <w:szCs w:val="24"/>
              </w:rPr>
            </w:pPr>
          </w:p>
        </w:tc>
        <w:tc>
          <w:tcPr>
            <w:tcW w:w="1800" w:type="dxa"/>
          </w:tcPr>
          <w:p w14:paraId="70EA4826" w14:textId="77777777" w:rsidR="000E4F2F" w:rsidRPr="00145097" w:rsidRDefault="000E4F2F" w:rsidP="00E87A1D">
            <w:pPr>
              <w:jc w:val="center"/>
              <w:rPr>
                <w:sz w:val="24"/>
                <w:szCs w:val="24"/>
              </w:rPr>
            </w:pPr>
            <w:r w:rsidRPr="00145097">
              <w:rPr>
                <w:sz w:val="24"/>
                <w:szCs w:val="24"/>
              </w:rPr>
              <w:t>- - // - -</w:t>
            </w:r>
          </w:p>
        </w:tc>
      </w:tr>
      <w:tr w:rsidR="000E4F2F" w:rsidRPr="00145097" w14:paraId="163C0622" w14:textId="77777777" w:rsidTr="00E87A1D">
        <w:tc>
          <w:tcPr>
            <w:tcW w:w="468" w:type="dxa"/>
          </w:tcPr>
          <w:p w14:paraId="0F2D472A" w14:textId="77777777" w:rsidR="000E4F2F" w:rsidRPr="00145097" w:rsidRDefault="000E4F2F" w:rsidP="00E87A1D">
            <w:pPr>
              <w:jc w:val="center"/>
              <w:rPr>
                <w:sz w:val="24"/>
                <w:szCs w:val="24"/>
              </w:rPr>
            </w:pPr>
          </w:p>
        </w:tc>
        <w:tc>
          <w:tcPr>
            <w:tcW w:w="9540" w:type="dxa"/>
            <w:gridSpan w:val="6"/>
          </w:tcPr>
          <w:p w14:paraId="570FDA71" w14:textId="77777777" w:rsidR="000E4F2F" w:rsidRPr="00145097" w:rsidRDefault="000E4F2F" w:rsidP="00E87A1D">
            <w:pPr>
              <w:jc w:val="center"/>
              <w:rPr>
                <w:sz w:val="24"/>
                <w:szCs w:val="24"/>
              </w:rPr>
            </w:pPr>
            <w:r w:rsidRPr="00145097">
              <w:rPr>
                <w:sz w:val="24"/>
                <w:szCs w:val="24"/>
              </w:rPr>
              <w:t>Противовыбросовое оборудование</w:t>
            </w:r>
          </w:p>
        </w:tc>
      </w:tr>
      <w:tr w:rsidR="000E4F2F" w:rsidRPr="00145097" w14:paraId="2126937E" w14:textId="77777777" w:rsidTr="00E87A1D">
        <w:tc>
          <w:tcPr>
            <w:tcW w:w="468" w:type="dxa"/>
          </w:tcPr>
          <w:p w14:paraId="17C3FB1B" w14:textId="77777777" w:rsidR="000E4F2F" w:rsidRPr="00145097" w:rsidRDefault="000E4F2F" w:rsidP="00E87A1D">
            <w:pPr>
              <w:jc w:val="center"/>
              <w:rPr>
                <w:sz w:val="24"/>
                <w:szCs w:val="24"/>
              </w:rPr>
            </w:pPr>
            <w:r w:rsidRPr="00145097">
              <w:rPr>
                <w:sz w:val="24"/>
                <w:szCs w:val="24"/>
              </w:rPr>
              <w:t>29</w:t>
            </w:r>
          </w:p>
        </w:tc>
        <w:tc>
          <w:tcPr>
            <w:tcW w:w="1260" w:type="dxa"/>
          </w:tcPr>
          <w:p w14:paraId="5484E97D" w14:textId="77777777" w:rsidR="000E4F2F" w:rsidRPr="00145097" w:rsidRDefault="000E4F2F" w:rsidP="00E87A1D">
            <w:pPr>
              <w:jc w:val="center"/>
              <w:rPr>
                <w:sz w:val="24"/>
                <w:szCs w:val="24"/>
              </w:rPr>
            </w:pPr>
            <w:r w:rsidRPr="00145097">
              <w:rPr>
                <w:sz w:val="24"/>
                <w:szCs w:val="24"/>
              </w:rPr>
              <w:t>49-821</w:t>
            </w:r>
          </w:p>
        </w:tc>
        <w:tc>
          <w:tcPr>
            <w:tcW w:w="4320" w:type="dxa"/>
          </w:tcPr>
          <w:p w14:paraId="09FE4079" w14:textId="77777777" w:rsidR="000E4F2F" w:rsidRPr="00145097" w:rsidRDefault="000E4F2F" w:rsidP="00E87A1D">
            <w:pPr>
              <w:jc w:val="both"/>
              <w:rPr>
                <w:sz w:val="24"/>
                <w:szCs w:val="24"/>
              </w:rPr>
            </w:pPr>
            <w:r w:rsidRPr="00145097">
              <w:rPr>
                <w:sz w:val="24"/>
                <w:szCs w:val="24"/>
              </w:rPr>
              <w:t>Типовая схема ПВО; в комплекте (превентор плашечный - 2шт.  Превентор универсальный</w:t>
            </w:r>
            <w:r w:rsidRPr="00145097">
              <w:rPr>
                <w:sz w:val="24"/>
                <w:szCs w:val="24"/>
                <w:lang w:eastAsia="zh-CN"/>
              </w:rPr>
              <w:t xml:space="preserve">, </w:t>
            </w:r>
            <w:r w:rsidRPr="00145097">
              <w:rPr>
                <w:sz w:val="24"/>
                <w:szCs w:val="24"/>
              </w:rPr>
              <w:t xml:space="preserve">манифольд, блок </w:t>
            </w:r>
            <w:proofErr w:type="gramStart"/>
            <w:r w:rsidRPr="00145097">
              <w:rPr>
                <w:sz w:val="24"/>
                <w:szCs w:val="24"/>
              </w:rPr>
              <w:t>управления)  после</w:t>
            </w:r>
            <w:proofErr w:type="gramEnd"/>
            <w:r w:rsidRPr="00145097">
              <w:rPr>
                <w:sz w:val="24"/>
                <w:szCs w:val="24"/>
              </w:rPr>
              <w:t xml:space="preserve"> спуска колонн Ǿ 244,5мм;</w:t>
            </w:r>
          </w:p>
        </w:tc>
        <w:tc>
          <w:tcPr>
            <w:tcW w:w="1080" w:type="dxa"/>
          </w:tcPr>
          <w:p w14:paraId="79FC102F" w14:textId="77777777" w:rsidR="000E4F2F" w:rsidRPr="00145097" w:rsidRDefault="000E4F2F" w:rsidP="00E87A1D">
            <w:pPr>
              <w:jc w:val="center"/>
              <w:rPr>
                <w:sz w:val="24"/>
                <w:szCs w:val="24"/>
              </w:rPr>
            </w:pPr>
            <w:r w:rsidRPr="00145097">
              <w:rPr>
                <w:sz w:val="24"/>
                <w:szCs w:val="24"/>
              </w:rPr>
              <w:t>к-т</w:t>
            </w:r>
          </w:p>
        </w:tc>
        <w:tc>
          <w:tcPr>
            <w:tcW w:w="540" w:type="dxa"/>
          </w:tcPr>
          <w:p w14:paraId="5605DE0C" w14:textId="77777777" w:rsidR="000E4F2F" w:rsidRPr="00145097" w:rsidRDefault="000E4F2F" w:rsidP="00E87A1D">
            <w:pPr>
              <w:jc w:val="center"/>
              <w:rPr>
                <w:sz w:val="24"/>
                <w:szCs w:val="24"/>
              </w:rPr>
            </w:pPr>
            <w:r w:rsidRPr="00145097">
              <w:rPr>
                <w:sz w:val="24"/>
                <w:szCs w:val="24"/>
              </w:rPr>
              <w:t>1</w:t>
            </w:r>
          </w:p>
        </w:tc>
        <w:tc>
          <w:tcPr>
            <w:tcW w:w="540" w:type="dxa"/>
          </w:tcPr>
          <w:p w14:paraId="3A245FAE" w14:textId="77777777" w:rsidR="000E4F2F" w:rsidRPr="00145097" w:rsidRDefault="000E4F2F" w:rsidP="00E87A1D">
            <w:pPr>
              <w:jc w:val="center"/>
              <w:rPr>
                <w:sz w:val="24"/>
                <w:szCs w:val="24"/>
                <w:lang w:val="en-US"/>
              </w:rPr>
            </w:pPr>
            <w:r w:rsidRPr="00145097">
              <w:rPr>
                <w:sz w:val="24"/>
                <w:szCs w:val="24"/>
                <w:lang w:val="en-US"/>
              </w:rPr>
              <w:t>1</w:t>
            </w:r>
          </w:p>
        </w:tc>
        <w:tc>
          <w:tcPr>
            <w:tcW w:w="1800" w:type="dxa"/>
          </w:tcPr>
          <w:p w14:paraId="20777094" w14:textId="77777777" w:rsidR="000E4F2F" w:rsidRPr="00145097" w:rsidRDefault="000E4F2F" w:rsidP="00E87A1D">
            <w:pPr>
              <w:jc w:val="center"/>
              <w:rPr>
                <w:sz w:val="24"/>
                <w:szCs w:val="24"/>
              </w:rPr>
            </w:pPr>
            <w:r w:rsidRPr="00145097">
              <w:rPr>
                <w:sz w:val="24"/>
                <w:szCs w:val="24"/>
              </w:rPr>
              <w:t>- - // - -</w:t>
            </w:r>
          </w:p>
        </w:tc>
      </w:tr>
      <w:tr w:rsidR="000E4F2F" w:rsidRPr="00145097" w14:paraId="2D495A5A" w14:textId="77777777" w:rsidTr="00E87A1D">
        <w:tc>
          <w:tcPr>
            <w:tcW w:w="468" w:type="dxa"/>
          </w:tcPr>
          <w:p w14:paraId="5FF50550" w14:textId="77777777" w:rsidR="000E4F2F" w:rsidRPr="00145097" w:rsidRDefault="000E4F2F" w:rsidP="00E87A1D">
            <w:pPr>
              <w:jc w:val="center"/>
              <w:rPr>
                <w:sz w:val="24"/>
                <w:szCs w:val="24"/>
              </w:rPr>
            </w:pPr>
            <w:r w:rsidRPr="00145097">
              <w:rPr>
                <w:sz w:val="24"/>
                <w:szCs w:val="24"/>
              </w:rPr>
              <w:t>30</w:t>
            </w:r>
          </w:p>
        </w:tc>
        <w:tc>
          <w:tcPr>
            <w:tcW w:w="1260" w:type="dxa"/>
          </w:tcPr>
          <w:p w14:paraId="55D9C546" w14:textId="77777777" w:rsidR="000E4F2F" w:rsidRPr="00145097" w:rsidRDefault="000E4F2F" w:rsidP="00E87A1D">
            <w:pPr>
              <w:jc w:val="center"/>
              <w:rPr>
                <w:sz w:val="24"/>
                <w:szCs w:val="24"/>
              </w:rPr>
            </w:pPr>
          </w:p>
        </w:tc>
        <w:tc>
          <w:tcPr>
            <w:tcW w:w="4320" w:type="dxa"/>
          </w:tcPr>
          <w:p w14:paraId="1E71E7E5" w14:textId="77777777" w:rsidR="000E4F2F" w:rsidRPr="00145097" w:rsidRDefault="000E4F2F" w:rsidP="00E87A1D">
            <w:pPr>
              <w:rPr>
                <w:sz w:val="24"/>
                <w:szCs w:val="24"/>
                <w:lang w:val="en-US"/>
              </w:rPr>
            </w:pPr>
            <w:r w:rsidRPr="00145097">
              <w:rPr>
                <w:sz w:val="24"/>
                <w:szCs w:val="24"/>
              </w:rPr>
              <w:t xml:space="preserve">Крестовина </w:t>
            </w:r>
          </w:p>
        </w:tc>
        <w:tc>
          <w:tcPr>
            <w:tcW w:w="1080" w:type="dxa"/>
          </w:tcPr>
          <w:p w14:paraId="12DA1163" w14:textId="77777777" w:rsidR="000E4F2F" w:rsidRPr="00145097" w:rsidRDefault="000E4F2F" w:rsidP="00E87A1D">
            <w:pPr>
              <w:jc w:val="center"/>
              <w:rPr>
                <w:sz w:val="24"/>
                <w:szCs w:val="24"/>
              </w:rPr>
            </w:pPr>
            <w:r w:rsidRPr="00145097">
              <w:rPr>
                <w:sz w:val="24"/>
                <w:szCs w:val="24"/>
              </w:rPr>
              <w:t>к-т</w:t>
            </w:r>
          </w:p>
        </w:tc>
        <w:tc>
          <w:tcPr>
            <w:tcW w:w="540" w:type="dxa"/>
          </w:tcPr>
          <w:p w14:paraId="52D9CA98" w14:textId="77777777" w:rsidR="000E4F2F" w:rsidRPr="00145097" w:rsidRDefault="000E4F2F" w:rsidP="00E87A1D">
            <w:pPr>
              <w:jc w:val="center"/>
              <w:rPr>
                <w:sz w:val="24"/>
                <w:szCs w:val="24"/>
              </w:rPr>
            </w:pPr>
            <w:r w:rsidRPr="00145097">
              <w:rPr>
                <w:sz w:val="24"/>
                <w:szCs w:val="24"/>
              </w:rPr>
              <w:t>1</w:t>
            </w:r>
          </w:p>
        </w:tc>
        <w:tc>
          <w:tcPr>
            <w:tcW w:w="540" w:type="dxa"/>
          </w:tcPr>
          <w:p w14:paraId="083E1BF0" w14:textId="77777777" w:rsidR="000E4F2F" w:rsidRPr="00145097" w:rsidRDefault="000E4F2F" w:rsidP="00E87A1D">
            <w:pPr>
              <w:jc w:val="center"/>
              <w:rPr>
                <w:sz w:val="24"/>
                <w:szCs w:val="24"/>
                <w:lang w:val="en-US"/>
              </w:rPr>
            </w:pPr>
            <w:r w:rsidRPr="00145097">
              <w:rPr>
                <w:sz w:val="24"/>
                <w:szCs w:val="24"/>
                <w:lang w:val="en-US"/>
              </w:rPr>
              <w:t>1</w:t>
            </w:r>
          </w:p>
        </w:tc>
        <w:tc>
          <w:tcPr>
            <w:tcW w:w="1800" w:type="dxa"/>
          </w:tcPr>
          <w:p w14:paraId="51C27D2F" w14:textId="77777777" w:rsidR="000E4F2F" w:rsidRPr="00145097" w:rsidRDefault="000E4F2F" w:rsidP="00E87A1D">
            <w:pPr>
              <w:jc w:val="center"/>
              <w:rPr>
                <w:sz w:val="24"/>
                <w:szCs w:val="24"/>
              </w:rPr>
            </w:pPr>
            <w:r w:rsidRPr="00145097">
              <w:rPr>
                <w:sz w:val="24"/>
                <w:szCs w:val="24"/>
              </w:rPr>
              <w:t>- - // - -</w:t>
            </w:r>
          </w:p>
        </w:tc>
      </w:tr>
      <w:tr w:rsidR="000E4F2F" w:rsidRPr="00145097" w14:paraId="43DF7A02" w14:textId="77777777" w:rsidTr="00E87A1D">
        <w:tc>
          <w:tcPr>
            <w:tcW w:w="468" w:type="dxa"/>
          </w:tcPr>
          <w:p w14:paraId="721C0635" w14:textId="77777777" w:rsidR="000E4F2F" w:rsidRPr="00145097" w:rsidRDefault="000E4F2F" w:rsidP="00E87A1D">
            <w:pPr>
              <w:jc w:val="center"/>
              <w:rPr>
                <w:sz w:val="24"/>
                <w:szCs w:val="24"/>
              </w:rPr>
            </w:pPr>
            <w:r w:rsidRPr="00145097">
              <w:rPr>
                <w:sz w:val="24"/>
                <w:szCs w:val="24"/>
              </w:rPr>
              <w:t>31</w:t>
            </w:r>
          </w:p>
        </w:tc>
        <w:tc>
          <w:tcPr>
            <w:tcW w:w="1260" w:type="dxa"/>
          </w:tcPr>
          <w:p w14:paraId="38272574" w14:textId="77777777" w:rsidR="000E4F2F" w:rsidRPr="00145097" w:rsidRDefault="000E4F2F" w:rsidP="00E87A1D">
            <w:pPr>
              <w:jc w:val="center"/>
              <w:rPr>
                <w:sz w:val="24"/>
                <w:szCs w:val="24"/>
              </w:rPr>
            </w:pPr>
          </w:p>
        </w:tc>
        <w:tc>
          <w:tcPr>
            <w:tcW w:w="4320" w:type="dxa"/>
          </w:tcPr>
          <w:p w14:paraId="50D492E7" w14:textId="77777777" w:rsidR="000E4F2F" w:rsidRPr="00145097" w:rsidRDefault="000E4F2F" w:rsidP="00E87A1D">
            <w:pPr>
              <w:rPr>
                <w:sz w:val="24"/>
                <w:szCs w:val="24"/>
              </w:rPr>
            </w:pPr>
            <w:proofErr w:type="gramStart"/>
            <w:r w:rsidRPr="00145097">
              <w:rPr>
                <w:sz w:val="24"/>
                <w:szCs w:val="24"/>
              </w:rPr>
              <w:t>Блок  управления</w:t>
            </w:r>
            <w:proofErr w:type="gramEnd"/>
            <w:r w:rsidRPr="00145097">
              <w:rPr>
                <w:sz w:val="24"/>
                <w:szCs w:val="24"/>
              </w:rPr>
              <w:t xml:space="preserve"> ПВО </w:t>
            </w:r>
          </w:p>
        </w:tc>
        <w:tc>
          <w:tcPr>
            <w:tcW w:w="1080" w:type="dxa"/>
          </w:tcPr>
          <w:p w14:paraId="061497DD" w14:textId="77777777" w:rsidR="000E4F2F" w:rsidRPr="00145097" w:rsidRDefault="000E4F2F" w:rsidP="00E87A1D">
            <w:pPr>
              <w:jc w:val="center"/>
              <w:rPr>
                <w:sz w:val="24"/>
                <w:szCs w:val="24"/>
              </w:rPr>
            </w:pPr>
            <w:r w:rsidRPr="00145097">
              <w:rPr>
                <w:sz w:val="24"/>
                <w:szCs w:val="24"/>
              </w:rPr>
              <w:t>к-т</w:t>
            </w:r>
          </w:p>
        </w:tc>
        <w:tc>
          <w:tcPr>
            <w:tcW w:w="540" w:type="dxa"/>
          </w:tcPr>
          <w:p w14:paraId="5F12BAFF" w14:textId="77777777" w:rsidR="000E4F2F" w:rsidRPr="00145097" w:rsidRDefault="000E4F2F" w:rsidP="00E87A1D">
            <w:pPr>
              <w:jc w:val="center"/>
              <w:rPr>
                <w:sz w:val="24"/>
                <w:szCs w:val="24"/>
              </w:rPr>
            </w:pPr>
            <w:r w:rsidRPr="00145097">
              <w:rPr>
                <w:sz w:val="24"/>
                <w:szCs w:val="24"/>
              </w:rPr>
              <w:t>1</w:t>
            </w:r>
          </w:p>
        </w:tc>
        <w:tc>
          <w:tcPr>
            <w:tcW w:w="540" w:type="dxa"/>
          </w:tcPr>
          <w:p w14:paraId="6C9CADF0" w14:textId="77777777" w:rsidR="000E4F2F" w:rsidRPr="00145097" w:rsidRDefault="000E4F2F" w:rsidP="00E87A1D">
            <w:pPr>
              <w:jc w:val="center"/>
              <w:rPr>
                <w:sz w:val="24"/>
                <w:szCs w:val="24"/>
                <w:lang w:val="en-US"/>
              </w:rPr>
            </w:pPr>
            <w:r w:rsidRPr="00145097">
              <w:rPr>
                <w:sz w:val="24"/>
                <w:szCs w:val="24"/>
                <w:lang w:val="en-US"/>
              </w:rPr>
              <w:t>1</w:t>
            </w:r>
          </w:p>
        </w:tc>
        <w:tc>
          <w:tcPr>
            <w:tcW w:w="1800" w:type="dxa"/>
          </w:tcPr>
          <w:p w14:paraId="51C9C034" w14:textId="77777777" w:rsidR="000E4F2F" w:rsidRPr="00145097" w:rsidRDefault="000E4F2F" w:rsidP="00E87A1D">
            <w:pPr>
              <w:jc w:val="center"/>
              <w:rPr>
                <w:sz w:val="24"/>
                <w:szCs w:val="24"/>
              </w:rPr>
            </w:pPr>
            <w:r w:rsidRPr="00145097">
              <w:rPr>
                <w:sz w:val="24"/>
                <w:szCs w:val="24"/>
              </w:rPr>
              <w:t>- - // - -</w:t>
            </w:r>
          </w:p>
        </w:tc>
      </w:tr>
      <w:tr w:rsidR="000E4F2F" w:rsidRPr="00145097" w14:paraId="1404D744" w14:textId="77777777" w:rsidTr="00E87A1D">
        <w:tc>
          <w:tcPr>
            <w:tcW w:w="468" w:type="dxa"/>
          </w:tcPr>
          <w:p w14:paraId="6F5886E0" w14:textId="77777777" w:rsidR="000E4F2F" w:rsidRPr="00145097" w:rsidRDefault="000E4F2F" w:rsidP="00E87A1D">
            <w:pPr>
              <w:jc w:val="center"/>
              <w:rPr>
                <w:sz w:val="24"/>
                <w:szCs w:val="24"/>
              </w:rPr>
            </w:pPr>
            <w:r w:rsidRPr="00145097">
              <w:rPr>
                <w:sz w:val="24"/>
                <w:szCs w:val="24"/>
              </w:rPr>
              <w:t>32</w:t>
            </w:r>
          </w:p>
        </w:tc>
        <w:tc>
          <w:tcPr>
            <w:tcW w:w="1260" w:type="dxa"/>
          </w:tcPr>
          <w:p w14:paraId="323B2BA6" w14:textId="77777777" w:rsidR="000E4F2F" w:rsidRPr="00145097" w:rsidRDefault="000E4F2F" w:rsidP="00E87A1D">
            <w:pPr>
              <w:jc w:val="center"/>
              <w:rPr>
                <w:sz w:val="24"/>
                <w:szCs w:val="24"/>
              </w:rPr>
            </w:pPr>
          </w:p>
        </w:tc>
        <w:tc>
          <w:tcPr>
            <w:tcW w:w="4320" w:type="dxa"/>
          </w:tcPr>
          <w:p w14:paraId="230644EA" w14:textId="77777777" w:rsidR="000E4F2F" w:rsidRPr="00145097" w:rsidRDefault="000E4F2F" w:rsidP="00E87A1D">
            <w:pPr>
              <w:rPr>
                <w:sz w:val="24"/>
                <w:szCs w:val="24"/>
                <w:lang w:val="en-US"/>
              </w:rPr>
            </w:pPr>
            <w:r w:rsidRPr="00145097">
              <w:rPr>
                <w:sz w:val="24"/>
                <w:szCs w:val="24"/>
              </w:rPr>
              <w:t xml:space="preserve">Блок дросселирования </w:t>
            </w:r>
          </w:p>
        </w:tc>
        <w:tc>
          <w:tcPr>
            <w:tcW w:w="1080" w:type="dxa"/>
          </w:tcPr>
          <w:p w14:paraId="428E9508" w14:textId="77777777" w:rsidR="000E4F2F" w:rsidRPr="00145097" w:rsidRDefault="000E4F2F" w:rsidP="00E87A1D">
            <w:pPr>
              <w:jc w:val="center"/>
              <w:rPr>
                <w:sz w:val="24"/>
                <w:szCs w:val="24"/>
              </w:rPr>
            </w:pPr>
            <w:r w:rsidRPr="00145097">
              <w:rPr>
                <w:sz w:val="24"/>
                <w:szCs w:val="24"/>
              </w:rPr>
              <w:t>к-т</w:t>
            </w:r>
          </w:p>
        </w:tc>
        <w:tc>
          <w:tcPr>
            <w:tcW w:w="540" w:type="dxa"/>
          </w:tcPr>
          <w:p w14:paraId="72F82D71" w14:textId="77777777" w:rsidR="000E4F2F" w:rsidRPr="00145097" w:rsidRDefault="000E4F2F" w:rsidP="00E87A1D">
            <w:pPr>
              <w:jc w:val="center"/>
              <w:rPr>
                <w:sz w:val="24"/>
                <w:szCs w:val="24"/>
              </w:rPr>
            </w:pPr>
            <w:r w:rsidRPr="00145097">
              <w:rPr>
                <w:sz w:val="24"/>
                <w:szCs w:val="24"/>
              </w:rPr>
              <w:t>1</w:t>
            </w:r>
          </w:p>
        </w:tc>
        <w:tc>
          <w:tcPr>
            <w:tcW w:w="540" w:type="dxa"/>
          </w:tcPr>
          <w:p w14:paraId="35F44A94" w14:textId="77777777" w:rsidR="000E4F2F" w:rsidRPr="00145097" w:rsidRDefault="000E4F2F" w:rsidP="00E87A1D">
            <w:pPr>
              <w:jc w:val="center"/>
              <w:rPr>
                <w:sz w:val="24"/>
                <w:szCs w:val="24"/>
                <w:lang w:val="en-US"/>
              </w:rPr>
            </w:pPr>
            <w:r w:rsidRPr="00145097">
              <w:rPr>
                <w:sz w:val="24"/>
                <w:szCs w:val="24"/>
                <w:lang w:val="en-US"/>
              </w:rPr>
              <w:t>1</w:t>
            </w:r>
          </w:p>
        </w:tc>
        <w:tc>
          <w:tcPr>
            <w:tcW w:w="1800" w:type="dxa"/>
          </w:tcPr>
          <w:p w14:paraId="77DDD36C" w14:textId="77777777" w:rsidR="000E4F2F" w:rsidRPr="00145097" w:rsidRDefault="000E4F2F" w:rsidP="00E87A1D">
            <w:pPr>
              <w:jc w:val="center"/>
              <w:rPr>
                <w:sz w:val="24"/>
                <w:szCs w:val="24"/>
              </w:rPr>
            </w:pPr>
            <w:r w:rsidRPr="00145097">
              <w:rPr>
                <w:sz w:val="24"/>
                <w:szCs w:val="24"/>
              </w:rPr>
              <w:t>- - // - -</w:t>
            </w:r>
          </w:p>
        </w:tc>
      </w:tr>
      <w:tr w:rsidR="000E4F2F" w:rsidRPr="00145097" w14:paraId="4126A3C1" w14:textId="77777777" w:rsidTr="00E87A1D">
        <w:tc>
          <w:tcPr>
            <w:tcW w:w="468" w:type="dxa"/>
          </w:tcPr>
          <w:p w14:paraId="18C2F717" w14:textId="77777777" w:rsidR="000E4F2F" w:rsidRPr="00145097" w:rsidRDefault="000E4F2F" w:rsidP="00E87A1D">
            <w:pPr>
              <w:jc w:val="center"/>
              <w:rPr>
                <w:sz w:val="24"/>
                <w:szCs w:val="24"/>
              </w:rPr>
            </w:pPr>
            <w:r w:rsidRPr="00145097">
              <w:rPr>
                <w:sz w:val="24"/>
                <w:szCs w:val="24"/>
              </w:rPr>
              <w:t>33</w:t>
            </w:r>
          </w:p>
        </w:tc>
        <w:tc>
          <w:tcPr>
            <w:tcW w:w="1260" w:type="dxa"/>
          </w:tcPr>
          <w:p w14:paraId="0A8DE75B" w14:textId="77777777" w:rsidR="000E4F2F" w:rsidRPr="00145097" w:rsidRDefault="000E4F2F" w:rsidP="00E87A1D">
            <w:pPr>
              <w:jc w:val="center"/>
              <w:rPr>
                <w:sz w:val="24"/>
                <w:szCs w:val="24"/>
              </w:rPr>
            </w:pPr>
          </w:p>
        </w:tc>
        <w:tc>
          <w:tcPr>
            <w:tcW w:w="4320" w:type="dxa"/>
          </w:tcPr>
          <w:p w14:paraId="00F131CE" w14:textId="77777777" w:rsidR="000E4F2F" w:rsidRPr="00145097" w:rsidRDefault="000E4F2F" w:rsidP="00E87A1D">
            <w:pPr>
              <w:jc w:val="both"/>
              <w:rPr>
                <w:sz w:val="24"/>
                <w:szCs w:val="24"/>
                <w:lang w:val="en-US"/>
              </w:rPr>
            </w:pPr>
            <w:r w:rsidRPr="00145097">
              <w:rPr>
                <w:sz w:val="24"/>
                <w:szCs w:val="24"/>
              </w:rPr>
              <w:t xml:space="preserve">Блок глушения </w:t>
            </w:r>
          </w:p>
        </w:tc>
        <w:tc>
          <w:tcPr>
            <w:tcW w:w="1080" w:type="dxa"/>
          </w:tcPr>
          <w:p w14:paraId="4010519A" w14:textId="77777777" w:rsidR="000E4F2F" w:rsidRPr="00145097" w:rsidRDefault="000E4F2F" w:rsidP="00E87A1D">
            <w:pPr>
              <w:jc w:val="center"/>
              <w:rPr>
                <w:sz w:val="24"/>
                <w:szCs w:val="24"/>
              </w:rPr>
            </w:pPr>
            <w:r w:rsidRPr="00145097">
              <w:rPr>
                <w:sz w:val="24"/>
                <w:szCs w:val="24"/>
              </w:rPr>
              <w:t>к-т</w:t>
            </w:r>
          </w:p>
        </w:tc>
        <w:tc>
          <w:tcPr>
            <w:tcW w:w="540" w:type="dxa"/>
          </w:tcPr>
          <w:p w14:paraId="4D174967" w14:textId="77777777" w:rsidR="000E4F2F" w:rsidRPr="00145097" w:rsidRDefault="000E4F2F" w:rsidP="00E87A1D">
            <w:pPr>
              <w:jc w:val="center"/>
              <w:rPr>
                <w:sz w:val="24"/>
                <w:szCs w:val="24"/>
              </w:rPr>
            </w:pPr>
            <w:r w:rsidRPr="00145097">
              <w:rPr>
                <w:sz w:val="24"/>
                <w:szCs w:val="24"/>
              </w:rPr>
              <w:t>1</w:t>
            </w:r>
          </w:p>
        </w:tc>
        <w:tc>
          <w:tcPr>
            <w:tcW w:w="540" w:type="dxa"/>
          </w:tcPr>
          <w:p w14:paraId="1167CC2A" w14:textId="77777777" w:rsidR="000E4F2F" w:rsidRPr="00145097" w:rsidRDefault="000E4F2F" w:rsidP="00E87A1D">
            <w:pPr>
              <w:jc w:val="center"/>
              <w:rPr>
                <w:sz w:val="24"/>
                <w:szCs w:val="24"/>
                <w:lang w:val="en-US"/>
              </w:rPr>
            </w:pPr>
            <w:r w:rsidRPr="00145097">
              <w:rPr>
                <w:sz w:val="24"/>
                <w:szCs w:val="24"/>
                <w:lang w:val="en-US"/>
              </w:rPr>
              <w:t>1</w:t>
            </w:r>
          </w:p>
        </w:tc>
        <w:tc>
          <w:tcPr>
            <w:tcW w:w="1800" w:type="dxa"/>
          </w:tcPr>
          <w:p w14:paraId="56100F45" w14:textId="77777777" w:rsidR="000E4F2F" w:rsidRPr="00145097" w:rsidRDefault="000E4F2F" w:rsidP="00E87A1D">
            <w:pPr>
              <w:jc w:val="center"/>
              <w:rPr>
                <w:sz w:val="24"/>
                <w:szCs w:val="24"/>
              </w:rPr>
            </w:pPr>
            <w:r w:rsidRPr="00145097">
              <w:rPr>
                <w:sz w:val="24"/>
                <w:szCs w:val="24"/>
              </w:rPr>
              <w:t>- - // - -</w:t>
            </w:r>
          </w:p>
        </w:tc>
      </w:tr>
      <w:tr w:rsidR="000E4F2F" w:rsidRPr="00145097" w14:paraId="5FCCB799" w14:textId="77777777" w:rsidTr="00E87A1D">
        <w:tc>
          <w:tcPr>
            <w:tcW w:w="468" w:type="dxa"/>
          </w:tcPr>
          <w:p w14:paraId="02650D37" w14:textId="77777777" w:rsidR="000E4F2F" w:rsidRPr="00145097" w:rsidRDefault="000E4F2F" w:rsidP="00E87A1D">
            <w:pPr>
              <w:jc w:val="center"/>
              <w:rPr>
                <w:sz w:val="24"/>
                <w:szCs w:val="24"/>
              </w:rPr>
            </w:pPr>
            <w:r w:rsidRPr="00145097">
              <w:rPr>
                <w:sz w:val="24"/>
                <w:szCs w:val="24"/>
              </w:rPr>
              <w:t>34</w:t>
            </w:r>
          </w:p>
        </w:tc>
        <w:tc>
          <w:tcPr>
            <w:tcW w:w="1260" w:type="dxa"/>
          </w:tcPr>
          <w:p w14:paraId="79B8B23F" w14:textId="77777777" w:rsidR="000E4F2F" w:rsidRPr="00145097" w:rsidRDefault="000E4F2F" w:rsidP="00E87A1D">
            <w:pPr>
              <w:jc w:val="center"/>
              <w:rPr>
                <w:sz w:val="24"/>
                <w:szCs w:val="24"/>
              </w:rPr>
            </w:pPr>
          </w:p>
        </w:tc>
        <w:tc>
          <w:tcPr>
            <w:tcW w:w="4320" w:type="dxa"/>
          </w:tcPr>
          <w:p w14:paraId="3D9B0EBB" w14:textId="77777777" w:rsidR="000E4F2F" w:rsidRPr="00145097" w:rsidRDefault="000E4F2F" w:rsidP="00E87A1D">
            <w:pPr>
              <w:jc w:val="both"/>
              <w:rPr>
                <w:sz w:val="24"/>
                <w:szCs w:val="24"/>
              </w:rPr>
            </w:pPr>
            <w:r w:rsidRPr="00145097">
              <w:rPr>
                <w:sz w:val="24"/>
                <w:szCs w:val="24"/>
              </w:rPr>
              <w:t>Линия дросселирования</w:t>
            </w:r>
          </w:p>
        </w:tc>
        <w:tc>
          <w:tcPr>
            <w:tcW w:w="1080" w:type="dxa"/>
          </w:tcPr>
          <w:p w14:paraId="0090DF73" w14:textId="77777777" w:rsidR="000E4F2F" w:rsidRPr="00145097" w:rsidRDefault="000E4F2F" w:rsidP="00E87A1D">
            <w:pPr>
              <w:jc w:val="center"/>
              <w:rPr>
                <w:sz w:val="24"/>
                <w:szCs w:val="24"/>
              </w:rPr>
            </w:pPr>
            <w:r w:rsidRPr="00145097">
              <w:rPr>
                <w:sz w:val="24"/>
                <w:szCs w:val="24"/>
              </w:rPr>
              <w:t>к-т</w:t>
            </w:r>
          </w:p>
        </w:tc>
        <w:tc>
          <w:tcPr>
            <w:tcW w:w="540" w:type="dxa"/>
          </w:tcPr>
          <w:p w14:paraId="50D8E524" w14:textId="77777777" w:rsidR="000E4F2F" w:rsidRPr="00145097" w:rsidRDefault="000E4F2F" w:rsidP="00E87A1D">
            <w:pPr>
              <w:jc w:val="center"/>
              <w:rPr>
                <w:sz w:val="24"/>
                <w:szCs w:val="24"/>
              </w:rPr>
            </w:pPr>
            <w:r w:rsidRPr="00145097">
              <w:rPr>
                <w:sz w:val="24"/>
                <w:szCs w:val="24"/>
              </w:rPr>
              <w:t>1</w:t>
            </w:r>
          </w:p>
        </w:tc>
        <w:tc>
          <w:tcPr>
            <w:tcW w:w="540" w:type="dxa"/>
          </w:tcPr>
          <w:p w14:paraId="2BDB6FEB" w14:textId="77777777" w:rsidR="000E4F2F" w:rsidRPr="00145097" w:rsidRDefault="000E4F2F" w:rsidP="00E87A1D">
            <w:pPr>
              <w:jc w:val="center"/>
              <w:rPr>
                <w:sz w:val="24"/>
                <w:szCs w:val="24"/>
                <w:lang w:val="en-US"/>
              </w:rPr>
            </w:pPr>
            <w:r w:rsidRPr="00145097">
              <w:rPr>
                <w:sz w:val="24"/>
                <w:szCs w:val="24"/>
                <w:lang w:val="en-US"/>
              </w:rPr>
              <w:t>1</w:t>
            </w:r>
          </w:p>
        </w:tc>
        <w:tc>
          <w:tcPr>
            <w:tcW w:w="1800" w:type="dxa"/>
          </w:tcPr>
          <w:p w14:paraId="1C616782" w14:textId="77777777" w:rsidR="000E4F2F" w:rsidRPr="00145097" w:rsidRDefault="000E4F2F" w:rsidP="00E87A1D">
            <w:pPr>
              <w:jc w:val="center"/>
              <w:rPr>
                <w:sz w:val="24"/>
                <w:szCs w:val="24"/>
              </w:rPr>
            </w:pPr>
            <w:r w:rsidRPr="00145097">
              <w:rPr>
                <w:sz w:val="24"/>
                <w:szCs w:val="24"/>
              </w:rPr>
              <w:t>- - // - -</w:t>
            </w:r>
          </w:p>
        </w:tc>
      </w:tr>
      <w:tr w:rsidR="000E4F2F" w:rsidRPr="00145097" w14:paraId="720BE1D9" w14:textId="77777777" w:rsidTr="00E87A1D">
        <w:tc>
          <w:tcPr>
            <w:tcW w:w="468" w:type="dxa"/>
          </w:tcPr>
          <w:p w14:paraId="4BAC4C76" w14:textId="77777777" w:rsidR="000E4F2F" w:rsidRPr="00145097" w:rsidRDefault="000E4F2F" w:rsidP="00E87A1D">
            <w:pPr>
              <w:jc w:val="center"/>
              <w:rPr>
                <w:sz w:val="24"/>
                <w:szCs w:val="24"/>
              </w:rPr>
            </w:pPr>
            <w:r w:rsidRPr="00145097">
              <w:rPr>
                <w:sz w:val="24"/>
                <w:szCs w:val="24"/>
              </w:rPr>
              <w:t>35</w:t>
            </w:r>
          </w:p>
        </w:tc>
        <w:tc>
          <w:tcPr>
            <w:tcW w:w="1260" w:type="dxa"/>
          </w:tcPr>
          <w:p w14:paraId="2BFE2994" w14:textId="77777777" w:rsidR="000E4F2F" w:rsidRPr="00145097" w:rsidRDefault="000E4F2F" w:rsidP="00E87A1D">
            <w:pPr>
              <w:jc w:val="center"/>
              <w:rPr>
                <w:sz w:val="24"/>
                <w:szCs w:val="24"/>
              </w:rPr>
            </w:pPr>
          </w:p>
        </w:tc>
        <w:tc>
          <w:tcPr>
            <w:tcW w:w="4320" w:type="dxa"/>
          </w:tcPr>
          <w:p w14:paraId="508DDD05" w14:textId="77777777" w:rsidR="000E4F2F" w:rsidRPr="00145097" w:rsidRDefault="000E4F2F" w:rsidP="00E87A1D">
            <w:pPr>
              <w:jc w:val="both"/>
              <w:rPr>
                <w:sz w:val="24"/>
                <w:szCs w:val="24"/>
              </w:rPr>
            </w:pPr>
            <w:proofErr w:type="gramStart"/>
            <w:r w:rsidRPr="00145097">
              <w:rPr>
                <w:sz w:val="24"/>
                <w:szCs w:val="24"/>
              </w:rPr>
              <w:t>Линия  глушения</w:t>
            </w:r>
            <w:proofErr w:type="gramEnd"/>
          </w:p>
        </w:tc>
        <w:tc>
          <w:tcPr>
            <w:tcW w:w="1080" w:type="dxa"/>
          </w:tcPr>
          <w:p w14:paraId="6D64E2E1" w14:textId="77777777" w:rsidR="000E4F2F" w:rsidRPr="00145097" w:rsidRDefault="000E4F2F" w:rsidP="00E87A1D">
            <w:pPr>
              <w:jc w:val="center"/>
              <w:rPr>
                <w:sz w:val="24"/>
                <w:szCs w:val="24"/>
              </w:rPr>
            </w:pPr>
            <w:r w:rsidRPr="00145097">
              <w:rPr>
                <w:sz w:val="24"/>
                <w:szCs w:val="24"/>
              </w:rPr>
              <w:t>к-т</w:t>
            </w:r>
          </w:p>
        </w:tc>
        <w:tc>
          <w:tcPr>
            <w:tcW w:w="540" w:type="dxa"/>
          </w:tcPr>
          <w:p w14:paraId="5260B850" w14:textId="77777777" w:rsidR="000E4F2F" w:rsidRPr="00145097" w:rsidRDefault="000E4F2F" w:rsidP="00E87A1D">
            <w:pPr>
              <w:jc w:val="center"/>
              <w:rPr>
                <w:sz w:val="24"/>
                <w:szCs w:val="24"/>
              </w:rPr>
            </w:pPr>
            <w:r w:rsidRPr="00145097">
              <w:rPr>
                <w:sz w:val="24"/>
                <w:szCs w:val="24"/>
              </w:rPr>
              <w:t>1</w:t>
            </w:r>
          </w:p>
        </w:tc>
        <w:tc>
          <w:tcPr>
            <w:tcW w:w="540" w:type="dxa"/>
          </w:tcPr>
          <w:p w14:paraId="638BC886" w14:textId="77777777" w:rsidR="000E4F2F" w:rsidRPr="00145097" w:rsidRDefault="000E4F2F" w:rsidP="00E87A1D">
            <w:pPr>
              <w:jc w:val="center"/>
              <w:rPr>
                <w:sz w:val="24"/>
                <w:szCs w:val="24"/>
                <w:lang w:val="en-US"/>
              </w:rPr>
            </w:pPr>
            <w:r w:rsidRPr="00145097">
              <w:rPr>
                <w:sz w:val="24"/>
                <w:szCs w:val="24"/>
                <w:lang w:val="en-US"/>
              </w:rPr>
              <w:t>1</w:t>
            </w:r>
          </w:p>
        </w:tc>
        <w:tc>
          <w:tcPr>
            <w:tcW w:w="1800" w:type="dxa"/>
          </w:tcPr>
          <w:p w14:paraId="0498B95D" w14:textId="77777777" w:rsidR="000E4F2F" w:rsidRPr="00145097" w:rsidRDefault="000E4F2F" w:rsidP="00E87A1D">
            <w:pPr>
              <w:jc w:val="center"/>
              <w:rPr>
                <w:sz w:val="24"/>
                <w:szCs w:val="24"/>
              </w:rPr>
            </w:pPr>
            <w:r w:rsidRPr="00145097">
              <w:rPr>
                <w:sz w:val="24"/>
                <w:szCs w:val="24"/>
              </w:rPr>
              <w:t>- - // - -</w:t>
            </w:r>
          </w:p>
        </w:tc>
      </w:tr>
      <w:tr w:rsidR="000E4F2F" w:rsidRPr="00145097" w14:paraId="241F63BB" w14:textId="77777777" w:rsidTr="00E87A1D">
        <w:tc>
          <w:tcPr>
            <w:tcW w:w="468" w:type="dxa"/>
          </w:tcPr>
          <w:p w14:paraId="4CE44375" w14:textId="77777777" w:rsidR="000E4F2F" w:rsidRPr="00145097" w:rsidRDefault="000E4F2F" w:rsidP="00E87A1D">
            <w:pPr>
              <w:jc w:val="center"/>
              <w:rPr>
                <w:sz w:val="24"/>
                <w:szCs w:val="24"/>
              </w:rPr>
            </w:pPr>
            <w:r w:rsidRPr="00145097">
              <w:rPr>
                <w:sz w:val="24"/>
                <w:szCs w:val="24"/>
              </w:rPr>
              <w:t>36</w:t>
            </w:r>
          </w:p>
        </w:tc>
        <w:tc>
          <w:tcPr>
            <w:tcW w:w="1260" w:type="dxa"/>
          </w:tcPr>
          <w:p w14:paraId="6BFCC2A2" w14:textId="77777777" w:rsidR="000E4F2F" w:rsidRPr="00145097" w:rsidRDefault="000E4F2F" w:rsidP="00E87A1D">
            <w:pPr>
              <w:jc w:val="center"/>
              <w:rPr>
                <w:sz w:val="24"/>
                <w:szCs w:val="24"/>
              </w:rPr>
            </w:pPr>
          </w:p>
        </w:tc>
        <w:tc>
          <w:tcPr>
            <w:tcW w:w="4320" w:type="dxa"/>
          </w:tcPr>
          <w:p w14:paraId="5AC3A69A" w14:textId="50EC3B0E" w:rsidR="000E4F2F" w:rsidRPr="00145097" w:rsidRDefault="000E4F2F" w:rsidP="00E87A1D">
            <w:pPr>
              <w:rPr>
                <w:sz w:val="24"/>
                <w:szCs w:val="24"/>
              </w:rPr>
            </w:pPr>
            <w:r w:rsidRPr="00145097">
              <w:rPr>
                <w:sz w:val="24"/>
                <w:szCs w:val="24"/>
              </w:rPr>
              <w:t xml:space="preserve">Колонная головка </w:t>
            </w:r>
          </w:p>
        </w:tc>
        <w:tc>
          <w:tcPr>
            <w:tcW w:w="1080" w:type="dxa"/>
          </w:tcPr>
          <w:p w14:paraId="1EDB5590" w14:textId="77777777" w:rsidR="000E4F2F" w:rsidRPr="00145097" w:rsidRDefault="000E4F2F" w:rsidP="00E87A1D">
            <w:pPr>
              <w:jc w:val="center"/>
              <w:rPr>
                <w:sz w:val="24"/>
                <w:szCs w:val="24"/>
              </w:rPr>
            </w:pPr>
            <w:r w:rsidRPr="00145097">
              <w:rPr>
                <w:sz w:val="24"/>
                <w:szCs w:val="24"/>
              </w:rPr>
              <w:t>к-т</w:t>
            </w:r>
          </w:p>
        </w:tc>
        <w:tc>
          <w:tcPr>
            <w:tcW w:w="540" w:type="dxa"/>
          </w:tcPr>
          <w:p w14:paraId="5F6E3334" w14:textId="77777777" w:rsidR="000E4F2F" w:rsidRPr="00145097" w:rsidRDefault="000E4F2F" w:rsidP="00E87A1D">
            <w:pPr>
              <w:jc w:val="center"/>
              <w:rPr>
                <w:sz w:val="24"/>
                <w:szCs w:val="24"/>
              </w:rPr>
            </w:pPr>
            <w:r w:rsidRPr="00145097">
              <w:rPr>
                <w:sz w:val="24"/>
                <w:szCs w:val="24"/>
              </w:rPr>
              <w:t>1</w:t>
            </w:r>
          </w:p>
        </w:tc>
        <w:tc>
          <w:tcPr>
            <w:tcW w:w="540" w:type="dxa"/>
          </w:tcPr>
          <w:p w14:paraId="21AF2D15" w14:textId="77777777" w:rsidR="000E4F2F" w:rsidRPr="00145097" w:rsidRDefault="000E4F2F" w:rsidP="00E87A1D">
            <w:pPr>
              <w:jc w:val="center"/>
              <w:rPr>
                <w:sz w:val="24"/>
                <w:szCs w:val="24"/>
                <w:lang w:val="en-US"/>
              </w:rPr>
            </w:pPr>
            <w:r w:rsidRPr="00145097">
              <w:rPr>
                <w:sz w:val="24"/>
                <w:szCs w:val="24"/>
                <w:lang w:val="en-US"/>
              </w:rPr>
              <w:t>1</w:t>
            </w:r>
          </w:p>
        </w:tc>
        <w:tc>
          <w:tcPr>
            <w:tcW w:w="1800" w:type="dxa"/>
          </w:tcPr>
          <w:p w14:paraId="58613447" w14:textId="77777777" w:rsidR="000E4F2F" w:rsidRPr="00145097" w:rsidRDefault="000E4F2F" w:rsidP="00E87A1D">
            <w:pPr>
              <w:jc w:val="center"/>
              <w:rPr>
                <w:sz w:val="24"/>
                <w:szCs w:val="24"/>
              </w:rPr>
            </w:pPr>
            <w:r w:rsidRPr="00145097">
              <w:rPr>
                <w:sz w:val="24"/>
                <w:szCs w:val="24"/>
              </w:rPr>
              <w:t>- - // - -</w:t>
            </w:r>
          </w:p>
        </w:tc>
      </w:tr>
      <w:tr w:rsidR="000E4F2F" w:rsidRPr="00145097" w14:paraId="5CEF4DEC" w14:textId="77777777" w:rsidTr="00E87A1D">
        <w:tc>
          <w:tcPr>
            <w:tcW w:w="468" w:type="dxa"/>
          </w:tcPr>
          <w:p w14:paraId="6341D1E7" w14:textId="77777777" w:rsidR="000E4F2F" w:rsidRPr="00145097" w:rsidRDefault="000E4F2F" w:rsidP="00E87A1D">
            <w:pPr>
              <w:jc w:val="center"/>
              <w:rPr>
                <w:sz w:val="24"/>
                <w:szCs w:val="24"/>
              </w:rPr>
            </w:pPr>
            <w:r w:rsidRPr="00145097">
              <w:rPr>
                <w:sz w:val="24"/>
                <w:szCs w:val="24"/>
              </w:rPr>
              <w:t>37</w:t>
            </w:r>
          </w:p>
        </w:tc>
        <w:tc>
          <w:tcPr>
            <w:tcW w:w="1260" w:type="dxa"/>
          </w:tcPr>
          <w:p w14:paraId="6F1E6401" w14:textId="77777777" w:rsidR="000E4F2F" w:rsidRPr="00145097" w:rsidRDefault="000E4F2F" w:rsidP="00E87A1D">
            <w:pPr>
              <w:jc w:val="center"/>
              <w:rPr>
                <w:sz w:val="24"/>
                <w:szCs w:val="24"/>
              </w:rPr>
            </w:pPr>
          </w:p>
        </w:tc>
        <w:tc>
          <w:tcPr>
            <w:tcW w:w="4320" w:type="dxa"/>
          </w:tcPr>
          <w:p w14:paraId="7BEF7970" w14:textId="77777777" w:rsidR="000E4F2F" w:rsidRPr="00145097" w:rsidRDefault="000E4F2F" w:rsidP="00E87A1D">
            <w:pPr>
              <w:jc w:val="both"/>
              <w:rPr>
                <w:sz w:val="24"/>
                <w:szCs w:val="24"/>
              </w:rPr>
            </w:pPr>
            <w:r w:rsidRPr="00145097">
              <w:rPr>
                <w:sz w:val="24"/>
                <w:szCs w:val="24"/>
              </w:rPr>
              <w:t>Фонтанная арматура</w:t>
            </w:r>
          </w:p>
        </w:tc>
        <w:tc>
          <w:tcPr>
            <w:tcW w:w="1080" w:type="dxa"/>
          </w:tcPr>
          <w:p w14:paraId="2D12C04A" w14:textId="77777777" w:rsidR="000E4F2F" w:rsidRPr="00145097" w:rsidRDefault="000E4F2F" w:rsidP="00E87A1D">
            <w:pPr>
              <w:jc w:val="center"/>
              <w:rPr>
                <w:sz w:val="24"/>
                <w:szCs w:val="24"/>
              </w:rPr>
            </w:pPr>
            <w:r w:rsidRPr="00145097">
              <w:rPr>
                <w:sz w:val="24"/>
                <w:szCs w:val="24"/>
              </w:rPr>
              <w:t>к-т</w:t>
            </w:r>
          </w:p>
        </w:tc>
        <w:tc>
          <w:tcPr>
            <w:tcW w:w="540" w:type="dxa"/>
          </w:tcPr>
          <w:p w14:paraId="4367A170" w14:textId="77777777" w:rsidR="000E4F2F" w:rsidRPr="00145097" w:rsidRDefault="000E4F2F" w:rsidP="00E87A1D">
            <w:pPr>
              <w:jc w:val="center"/>
              <w:rPr>
                <w:sz w:val="24"/>
                <w:szCs w:val="24"/>
              </w:rPr>
            </w:pPr>
            <w:r w:rsidRPr="00145097">
              <w:rPr>
                <w:sz w:val="24"/>
                <w:szCs w:val="24"/>
              </w:rPr>
              <w:t>1</w:t>
            </w:r>
          </w:p>
        </w:tc>
        <w:tc>
          <w:tcPr>
            <w:tcW w:w="540" w:type="dxa"/>
          </w:tcPr>
          <w:p w14:paraId="79A91542" w14:textId="77777777" w:rsidR="000E4F2F" w:rsidRPr="00145097" w:rsidRDefault="000E4F2F" w:rsidP="00E87A1D">
            <w:pPr>
              <w:jc w:val="center"/>
              <w:rPr>
                <w:sz w:val="24"/>
                <w:szCs w:val="24"/>
                <w:lang w:val="en-US"/>
              </w:rPr>
            </w:pPr>
            <w:r w:rsidRPr="00145097">
              <w:rPr>
                <w:sz w:val="24"/>
                <w:szCs w:val="24"/>
                <w:lang w:val="en-US"/>
              </w:rPr>
              <w:t>1</w:t>
            </w:r>
          </w:p>
        </w:tc>
        <w:tc>
          <w:tcPr>
            <w:tcW w:w="1800" w:type="dxa"/>
          </w:tcPr>
          <w:p w14:paraId="66A1816E" w14:textId="77777777" w:rsidR="000E4F2F" w:rsidRPr="00145097" w:rsidRDefault="000E4F2F" w:rsidP="00E87A1D">
            <w:pPr>
              <w:jc w:val="center"/>
              <w:rPr>
                <w:sz w:val="24"/>
                <w:szCs w:val="24"/>
              </w:rPr>
            </w:pPr>
            <w:r w:rsidRPr="00145097">
              <w:rPr>
                <w:sz w:val="24"/>
                <w:szCs w:val="24"/>
              </w:rPr>
              <w:t>- - // - -</w:t>
            </w:r>
          </w:p>
        </w:tc>
      </w:tr>
      <w:tr w:rsidR="000E4F2F" w:rsidRPr="00145097" w14:paraId="22F8A22B" w14:textId="77777777" w:rsidTr="00E87A1D">
        <w:tc>
          <w:tcPr>
            <w:tcW w:w="468" w:type="dxa"/>
          </w:tcPr>
          <w:p w14:paraId="638D4554" w14:textId="77777777" w:rsidR="000E4F2F" w:rsidRPr="00145097" w:rsidRDefault="000E4F2F" w:rsidP="00E87A1D">
            <w:pPr>
              <w:jc w:val="center"/>
              <w:rPr>
                <w:sz w:val="24"/>
                <w:szCs w:val="24"/>
              </w:rPr>
            </w:pPr>
            <w:r w:rsidRPr="00145097">
              <w:rPr>
                <w:sz w:val="24"/>
                <w:szCs w:val="24"/>
              </w:rPr>
              <w:t>38</w:t>
            </w:r>
          </w:p>
        </w:tc>
        <w:tc>
          <w:tcPr>
            <w:tcW w:w="1260" w:type="dxa"/>
          </w:tcPr>
          <w:p w14:paraId="3DA98540" w14:textId="77777777" w:rsidR="000E4F2F" w:rsidRPr="00145097" w:rsidRDefault="000E4F2F" w:rsidP="00E87A1D">
            <w:pPr>
              <w:jc w:val="center"/>
              <w:rPr>
                <w:sz w:val="24"/>
                <w:szCs w:val="24"/>
              </w:rPr>
            </w:pPr>
          </w:p>
        </w:tc>
        <w:tc>
          <w:tcPr>
            <w:tcW w:w="4320" w:type="dxa"/>
          </w:tcPr>
          <w:p w14:paraId="2B69CB02" w14:textId="77777777" w:rsidR="000E4F2F" w:rsidRPr="00145097" w:rsidRDefault="000E4F2F" w:rsidP="00E87A1D">
            <w:pPr>
              <w:jc w:val="both"/>
              <w:rPr>
                <w:sz w:val="24"/>
                <w:szCs w:val="24"/>
              </w:rPr>
            </w:pPr>
            <w:r w:rsidRPr="00145097">
              <w:rPr>
                <w:sz w:val="24"/>
                <w:szCs w:val="24"/>
              </w:rPr>
              <w:t>Шаровой кран, (один устанавливается между рабочей трубой и бурильной колонной, второй запасной)</w:t>
            </w:r>
          </w:p>
        </w:tc>
        <w:tc>
          <w:tcPr>
            <w:tcW w:w="1080" w:type="dxa"/>
          </w:tcPr>
          <w:p w14:paraId="149DCEA4" w14:textId="77777777" w:rsidR="000E4F2F" w:rsidRPr="00145097" w:rsidRDefault="000E4F2F" w:rsidP="00E87A1D">
            <w:pPr>
              <w:jc w:val="center"/>
              <w:rPr>
                <w:sz w:val="24"/>
                <w:szCs w:val="24"/>
              </w:rPr>
            </w:pPr>
            <w:r w:rsidRPr="00145097">
              <w:rPr>
                <w:sz w:val="24"/>
                <w:szCs w:val="24"/>
              </w:rPr>
              <w:t>к-т</w:t>
            </w:r>
          </w:p>
        </w:tc>
        <w:tc>
          <w:tcPr>
            <w:tcW w:w="540" w:type="dxa"/>
          </w:tcPr>
          <w:p w14:paraId="050D24ED" w14:textId="77777777" w:rsidR="000E4F2F" w:rsidRPr="00145097" w:rsidRDefault="000E4F2F" w:rsidP="00E87A1D">
            <w:pPr>
              <w:jc w:val="center"/>
              <w:rPr>
                <w:sz w:val="24"/>
                <w:szCs w:val="24"/>
              </w:rPr>
            </w:pPr>
            <w:r w:rsidRPr="00145097">
              <w:rPr>
                <w:sz w:val="24"/>
                <w:szCs w:val="24"/>
              </w:rPr>
              <w:t>1</w:t>
            </w:r>
          </w:p>
        </w:tc>
        <w:tc>
          <w:tcPr>
            <w:tcW w:w="540" w:type="dxa"/>
          </w:tcPr>
          <w:p w14:paraId="644E462D" w14:textId="77777777" w:rsidR="000E4F2F" w:rsidRPr="00145097" w:rsidRDefault="000E4F2F" w:rsidP="00E87A1D">
            <w:pPr>
              <w:jc w:val="center"/>
              <w:rPr>
                <w:sz w:val="24"/>
                <w:szCs w:val="24"/>
              </w:rPr>
            </w:pPr>
            <w:r w:rsidRPr="00145097">
              <w:rPr>
                <w:sz w:val="24"/>
                <w:szCs w:val="24"/>
              </w:rPr>
              <w:t>2</w:t>
            </w:r>
          </w:p>
        </w:tc>
        <w:tc>
          <w:tcPr>
            <w:tcW w:w="1800" w:type="dxa"/>
          </w:tcPr>
          <w:p w14:paraId="29E72163" w14:textId="77777777" w:rsidR="000E4F2F" w:rsidRPr="00145097" w:rsidRDefault="000E4F2F" w:rsidP="00E87A1D">
            <w:pPr>
              <w:jc w:val="center"/>
              <w:rPr>
                <w:sz w:val="24"/>
                <w:szCs w:val="24"/>
              </w:rPr>
            </w:pPr>
            <w:r w:rsidRPr="00145097">
              <w:rPr>
                <w:sz w:val="24"/>
                <w:szCs w:val="24"/>
              </w:rPr>
              <w:t>- - // - -</w:t>
            </w:r>
          </w:p>
        </w:tc>
      </w:tr>
      <w:tr w:rsidR="000E4F2F" w:rsidRPr="00145097" w14:paraId="4056AA8F" w14:textId="77777777" w:rsidTr="00E87A1D">
        <w:tc>
          <w:tcPr>
            <w:tcW w:w="468" w:type="dxa"/>
          </w:tcPr>
          <w:p w14:paraId="3771FEDF" w14:textId="77777777" w:rsidR="000E4F2F" w:rsidRPr="00145097" w:rsidRDefault="000E4F2F" w:rsidP="00E87A1D">
            <w:pPr>
              <w:jc w:val="center"/>
              <w:rPr>
                <w:sz w:val="24"/>
                <w:szCs w:val="24"/>
              </w:rPr>
            </w:pPr>
            <w:r w:rsidRPr="00145097">
              <w:rPr>
                <w:sz w:val="24"/>
                <w:szCs w:val="24"/>
              </w:rPr>
              <w:t>39</w:t>
            </w:r>
          </w:p>
        </w:tc>
        <w:tc>
          <w:tcPr>
            <w:tcW w:w="1260" w:type="dxa"/>
          </w:tcPr>
          <w:p w14:paraId="2B4B9425" w14:textId="77777777" w:rsidR="000E4F2F" w:rsidRPr="00145097" w:rsidRDefault="000E4F2F" w:rsidP="00E87A1D">
            <w:pPr>
              <w:jc w:val="center"/>
              <w:rPr>
                <w:sz w:val="24"/>
                <w:szCs w:val="24"/>
              </w:rPr>
            </w:pPr>
          </w:p>
        </w:tc>
        <w:tc>
          <w:tcPr>
            <w:tcW w:w="4320" w:type="dxa"/>
          </w:tcPr>
          <w:p w14:paraId="0D7F0ED6" w14:textId="77777777" w:rsidR="000E4F2F" w:rsidRPr="00145097" w:rsidRDefault="000E4F2F" w:rsidP="00E87A1D">
            <w:pPr>
              <w:jc w:val="both"/>
              <w:rPr>
                <w:sz w:val="24"/>
                <w:szCs w:val="24"/>
              </w:rPr>
            </w:pPr>
            <w:r w:rsidRPr="00145097">
              <w:rPr>
                <w:sz w:val="24"/>
                <w:szCs w:val="24"/>
              </w:rPr>
              <w:t>Обратный клапан с приспособлением для установки в открытом положении; (один рабочий, второй запасной)</w:t>
            </w:r>
          </w:p>
        </w:tc>
        <w:tc>
          <w:tcPr>
            <w:tcW w:w="1080" w:type="dxa"/>
          </w:tcPr>
          <w:p w14:paraId="5E68CE7B" w14:textId="77777777" w:rsidR="000E4F2F" w:rsidRPr="00145097" w:rsidRDefault="000E4F2F" w:rsidP="00E87A1D">
            <w:pPr>
              <w:jc w:val="center"/>
              <w:rPr>
                <w:sz w:val="24"/>
                <w:szCs w:val="24"/>
              </w:rPr>
            </w:pPr>
            <w:r w:rsidRPr="00145097">
              <w:rPr>
                <w:sz w:val="24"/>
                <w:szCs w:val="24"/>
              </w:rPr>
              <w:t>к-т</w:t>
            </w:r>
          </w:p>
        </w:tc>
        <w:tc>
          <w:tcPr>
            <w:tcW w:w="540" w:type="dxa"/>
          </w:tcPr>
          <w:p w14:paraId="75C61AFF" w14:textId="77777777" w:rsidR="000E4F2F" w:rsidRPr="00145097" w:rsidRDefault="000E4F2F" w:rsidP="00E87A1D">
            <w:pPr>
              <w:jc w:val="center"/>
              <w:rPr>
                <w:sz w:val="24"/>
                <w:szCs w:val="24"/>
              </w:rPr>
            </w:pPr>
            <w:r w:rsidRPr="00145097">
              <w:rPr>
                <w:sz w:val="24"/>
                <w:szCs w:val="24"/>
              </w:rPr>
              <w:t>1</w:t>
            </w:r>
          </w:p>
        </w:tc>
        <w:tc>
          <w:tcPr>
            <w:tcW w:w="540" w:type="dxa"/>
          </w:tcPr>
          <w:p w14:paraId="4C06B26E" w14:textId="77777777" w:rsidR="000E4F2F" w:rsidRPr="00145097" w:rsidRDefault="000E4F2F" w:rsidP="00E87A1D">
            <w:pPr>
              <w:jc w:val="center"/>
              <w:rPr>
                <w:sz w:val="24"/>
                <w:szCs w:val="24"/>
              </w:rPr>
            </w:pPr>
            <w:r w:rsidRPr="00145097">
              <w:rPr>
                <w:sz w:val="24"/>
                <w:szCs w:val="24"/>
              </w:rPr>
              <w:t>2</w:t>
            </w:r>
          </w:p>
        </w:tc>
        <w:tc>
          <w:tcPr>
            <w:tcW w:w="1800" w:type="dxa"/>
          </w:tcPr>
          <w:p w14:paraId="37F8014D" w14:textId="77777777" w:rsidR="000E4F2F" w:rsidRPr="00145097" w:rsidRDefault="000E4F2F" w:rsidP="00E87A1D">
            <w:pPr>
              <w:jc w:val="center"/>
              <w:rPr>
                <w:sz w:val="24"/>
                <w:szCs w:val="24"/>
              </w:rPr>
            </w:pPr>
            <w:r w:rsidRPr="00145097">
              <w:rPr>
                <w:sz w:val="24"/>
                <w:szCs w:val="24"/>
              </w:rPr>
              <w:t>- - // - -</w:t>
            </w:r>
          </w:p>
        </w:tc>
      </w:tr>
      <w:tr w:rsidR="000E4F2F" w:rsidRPr="00145097" w14:paraId="0BD3044A" w14:textId="77777777" w:rsidTr="00E87A1D">
        <w:tc>
          <w:tcPr>
            <w:tcW w:w="468" w:type="dxa"/>
          </w:tcPr>
          <w:p w14:paraId="57DA03A5" w14:textId="77777777" w:rsidR="000E4F2F" w:rsidRPr="00145097" w:rsidRDefault="000E4F2F" w:rsidP="00E87A1D">
            <w:pPr>
              <w:jc w:val="center"/>
              <w:rPr>
                <w:sz w:val="24"/>
                <w:szCs w:val="24"/>
              </w:rPr>
            </w:pPr>
            <w:r w:rsidRPr="00145097">
              <w:rPr>
                <w:sz w:val="24"/>
                <w:szCs w:val="24"/>
              </w:rPr>
              <w:t>40</w:t>
            </w:r>
          </w:p>
        </w:tc>
        <w:tc>
          <w:tcPr>
            <w:tcW w:w="1260" w:type="dxa"/>
          </w:tcPr>
          <w:p w14:paraId="61CAA6A8" w14:textId="77777777" w:rsidR="000E4F2F" w:rsidRPr="00145097" w:rsidRDefault="000E4F2F" w:rsidP="00E87A1D">
            <w:pPr>
              <w:jc w:val="center"/>
              <w:rPr>
                <w:sz w:val="24"/>
                <w:szCs w:val="24"/>
              </w:rPr>
            </w:pPr>
          </w:p>
        </w:tc>
        <w:tc>
          <w:tcPr>
            <w:tcW w:w="4320" w:type="dxa"/>
          </w:tcPr>
          <w:p w14:paraId="36687371" w14:textId="77777777" w:rsidR="000E4F2F" w:rsidRPr="00145097" w:rsidRDefault="000E4F2F" w:rsidP="00E87A1D">
            <w:pPr>
              <w:jc w:val="both"/>
              <w:rPr>
                <w:sz w:val="24"/>
                <w:szCs w:val="24"/>
              </w:rPr>
            </w:pPr>
            <w:r w:rsidRPr="00145097">
              <w:rPr>
                <w:sz w:val="24"/>
                <w:szCs w:val="24"/>
              </w:rPr>
              <w:t>Аварийная труба под инструмент 114,3мм, с шаровым краном</w:t>
            </w:r>
          </w:p>
        </w:tc>
        <w:tc>
          <w:tcPr>
            <w:tcW w:w="1080" w:type="dxa"/>
          </w:tcPr>
          <w:p w14:paraId="60218BEB" w14:textId="77777777" w:rsidR="000E4F2F" w:rsidRPr="00145097" w:rsidRDefault="000E4F2F" w:rsidP="00E87A1D">
            <w:pPr>
              <w:jc w:val="center"/>
              <w:rPr>
                <w:sz w:val="24"/>
                <w:szCs w:val="24"/>
              </w:rPr>
            </w:pPr>
            <w:r w:rsidRPr="00145097">
              <w:rPr>
                <w:sz w:val="24"/>
                <w:szCs w:val="24"/>
              </w:rPr>
              <w:t>к-т</w:t>
            </w:r>
          </w:p>
        </w:tc>
        <w:tc>
          <w:tcPr>
            <w:tcW w:w="540" w:type="dxa"/>
          </w:tcPr>
          <w:p w14:paraId="0201965C" w14:textId="77777777" w:rsidR="000E4F2F" w:rsidRPr="00145097" w:rsidRDefault="000E4F2F" w:rsidP="00E87A1D">
            <w:pPr>
              <w:jc w:val="center"/>
              <w:rPr>
                <w:sz w:val="24"/>
                <w:szCs w:val="24"/>
              </w:rPr>
            </w:pPr>
            <w:r w:rsidRPr="00145097">
              <w:rPr>
                <w:sz w:val="24"/>
                <w:szCs w:val="24"/>
              </w:rPr>
              <w:t>1</w:t>
            </w:r>
          </w:p>
        </w:tc>
        <w:tc>
          <w:tcPr>
            <w:tcW w:w="540" w:type="dxa"/>
          </w:tcPr>
          <w:p w14:paraId="11F1EEB0" w14:textId="77777777" w:rsidR="000E4F2F" w:rsidRPr="00145097" w:rsidRDefault="000E4F2F" w:rsidP="00E87A1D">
            <w:pPr>
              <w:jc w:val="center"/>
              <w:rPr>
                <w:sz w:val="24"/>
                <w:szCs w:val="24"/>
              </w:rPr>
            </w:pPr>
            <w:r w:rsidRPr="00145097">
              <w:rPr>
                <w:sz w:val="24"/>
                <w:szCs w:val="24"/>
              </w:rPr>
              <w:t>2</w:t>
            </w:r>
          </w:p>
        </w:tc>
        <w:tc>
          <w:tcPr>
            <w:tcW w:w="1800" w:type="dxa"/>
          </w:tcPr>
          <w:p w14:paraId="095E9050" w14:textId="77777777" w:rsidR="000E4F2F" w:rsidRPr="00145097" w:rsidRDefault="000E4F2F" w:rsidP="00E87A1D">
            <w:pPr>
              <w:jc w:val="center"/>
              <w:rPr>
                <w:sz w:val="24"/>
                <w:szCs w:val="24"/>
              </w:rPr>
            </w:pPr>
            <w:r w:rsidRPr="00145097">
              <w:rPr>
                <w:sz w:val="24"/>
                <w:szCs w:val="24"/>
              </w:rPr>
              <w:t>- - // - -</w:t>
            </w:r>
          </w:p>
        </w:tc>
      </w:tr>
      <w:tr w:rsidR="000E4F2F" w:rsidRPr="00145097" w14:paraId="119DBD50" w14:textId="77777777" w:rsidTr="00E87A1D">
        <w:tc>
          <w:tcPr>
            <w:tcW w:w="468" w:type="dxa"/>
            <w:tcBorders>
              <w:bottom w:val="double" w:sz="4" w:space="0" w:color="auto"/>
            </w:tcBorders>
          </w:tcPr>
          <w:p w14:paraId="39583957" w14:textId="77777777" w:rsidR="000E4F2F" w:rsidRPr="00145097" w:rsidRDefault="000E4F2F" w:rsidP="00E87A1D">
            <w:pPr>
              <w:jc w:val="center"/>
              <w:rPr>
                <w:sz w:val="24"/>
                <w:szCs w:val="24"/>
              </w:rPr>
            </w:pPr>
            <w:r w:rsidRPr="00145097">
              <w:rPr>
                <w:sz w:val="24"/>
                <w:szCs w:val="24"/>
              </w:rPr>
              <w:t>41</w:t>
            </w:r>
          </w:p>
        </w:tc>
        <w:tc>
          <w:tcPr>
            <w:tcW w:w="1260" w:type="dxa"/>
            <w:tcBorders>
              <w:bottom w:val="double" w:sz="4" w:space="0" w:color="auto"/>
            </w:tcBorders>
          </w:tcPr>
          <w:p w14:paraId="089C89C3" w14:textId="77777777" w:rsidR="000E4F2F" w:rsidRPr="00145097" w:rsidRDefault="000E4F2F" w:rsidP="00E87A1D">
            <w:pPr>
              <w:jc w:val="center"/>
              <w:rPr>
                <w:sz w:val="24"/>
                <w:szCs w:val="24"/>
              </w:rPr>
            </w:pPr>
          </w:p>
        </w:tc>
        <w:tc>
          <w:tcPr>
            <w:tcW w:w="4320" w:type="dxa"/>
            <w:tcBorders>
              <w:bottom w:val="double" w:sz="4" w:space="0" w:color="auto"/>
            </w:tcBorders>
          </w:tcPr>
          <w:p w14:paraId="785DB86E" w14:textId="77777777" w:rsidR="000E4F2F" w:rsidRPr="00145097" w:rsidRDefault="000E4F2F" w:rsidP="00E87A1D">
            <w:pPr>
              <w:jc w:val="both"/>
              <w:rPr>
                <w:sz w:val="24"/>
                <w:szCs w:val="24"/>
                <w:lang w:val="en-US"/>
              </w:rPr>
            </w:pPr>
            <w:r w:rsidRPr="00145097">
              <w:rPr>
                <w:sz w:val="24"/>
                <w:szCs w:val="24"/>
              </w:rPr>
              <w:t>Компрессорный блок</w:t>
            </w:r>
            <w:r w:rsidRPr="00145097">
              <w:rPr>
                <w:sz w:val="24"/>
                <w:szCs w:val="24"/>
                <w:lang w:val="en-US"/>
              </w:rPr>
              <w:t xml:space="preserve"> </w:t>
            </w:r>
          </w:p>
        </w:tc>
        <w:tc>
          <w:tcPr>
            <w:tcW w:w="1080" w:type="dxa"/>
            <w:tcBorders>
              <w:bottom w:val="double" w:sz="4" w:space="0" w:color="auto"/>
            </w:tcBorders>
          </w:tcPr>
          <w:p w14:paraId="3E7955D0" w14:textId="77777777" w:rsidR="000E4F2F" w:rsidRPr="00145097" w:rsidRDefault="000E4F2F" w:rsidP="00E87A1D">
            <w:pPr>
              <w:jc w:val="center"/>
              <w:rPr>
                <w:sz w:val="24"/>
                <w:szCs w:val="24"/>
              </w:rPr>
            </w:pPr>
            <w:r w:rsidRPr="00145097">
              <w:rPr>
                <w:sz w:val="24"/>
                <w:szCs w:val="24"/>
              </w:rPr>
              <w:t>к-т</w:t>
            </w:r>
          </w:p>
        </w:tc>
        <w:tc>
          <w:tcPr>
            <w:tcW w:w="540" w:type="dxa"/>
            <w:tcBorders>
              <w:bottom w:val="double" w:sz="4" w:space="0" w:color="auto"/>
            </w:tcBorders>
          </w:tcPr>
          <w:p w14:paraId="4FDDDE29" w14:textId="77777777" w:rsidR="000E4F2F" w:rsidRPr="00145097" w:rsidRDefault="000E4F2F" w:rsidP="00E87A1D">
            <w:pPr>
              <w:jc w:val="center"/>
              <w:rPr>
                <w:sz w:val="24"/>
                <w:szCs w:val="24"/>
              </w:rPr>
            </w:pPr>
            <w:r w:rsidRPr="00145097">
              <w:rPr>
                <w:sz w:val="24"/>
                <w:szCs w:val="24"/>
              </w:rPr>
              <w:t>1</w:t>
            </w:r>
          </w:p>
        </w:tc>
        <w:tc>
          <w:tcPr>
            <w:tcW w:w="540" w:type="dxa"/>
            <w:tcBorders>
              <w:bottom w:val="double" w:sz="4" w:space="0" w:color="auto"/>
            </w:tcBorders>
          </w:tcPr>
          <w:p w14:paraId="0DA09D52" w14:textId="77777777" w:rsidR="000E4F2F" w:rsidRPr="00145097" w:rsidRDefault="000E4F2F" w:rsidP="00E87A1D">
            <w:pPr>
              <w:jc w:val="center"/>
              <w:rPr>
                <w:sz w:val="24"/>
                <w:szCs w:val="24"/>
              </w:rPr>
            </w:pPr>
            <w:r w:rsidRPr="00145097">
              <w:rPr>
                <w:sz w:val="24"/>
                <w:szCs w:val="24"/>
              </w:rPr>
              <w:t>2</w:t>
            </w:r>
          </w:p>
        </w:tc>
        <w:tc>
          <w:tcPr>
            <w:tcW w:w="1800" w:type="dxa"/>
            <w:tcBorders>
              <w:bottom w:val="double" w:sz="4" w:space="0" w:color="auto"/>
            </w:tcBorders>
          </w:tcPr>
          <w:p w14:paraId="65BFFEC5" w14:textId="77777777" w:rsidR="000E4F2F" w:rsidRPr="00145097" w:rsidRDefault="000E4F2F" w:rsidP="00E87A1D">
            <w:pPr>
              <w:jc w:val="center"/>
              <w:rPr>
                <w:sz w:val="24"/>
                <w:szCs w:val="24"/>
              </w:rPr>
            </w:pPr>
            <w:r w:rsidRPr="00145097">
              <w:rPr>
                <w:sz w:val="24"/>
                <w:szCs w:val="24"/>
              </w:rPr>
              <w:t>- - // - -</w:t>
            </w:r>
          </w:p>
        </w:tc>
      </w:tr>
    </w:tbl>
    <w:p w14:paraId="6B744F32" w14:textId="77777777" w:rsidR="000E4F2F" w:rsidRPr="00145097" w:rsidRDefault="000E4F2F" w:rsidP="000E4F2F">
      <w:pPr>
        <w:jc w:val="right"/>
        <w:rPr>
          <w:sz w:val="24"/>
          <w:szCs w:val="24"/>
          <w:lang w:val="en-US"/>
        </w:rPr>
      </w:pPr>
      <w:r w:rsidRPr="00683079">
        <w:rPr>
          <w:rFonts w:ascii="Arial" w:hAnsi="Arial" w:cs="Arial"/>
          <w:sz w:val="22"/>
          <w:szCs w:val="22"/>
        </w:rPr>
        <w:br w:type="page"/>
      </w:r>
      <w:r w:rsidRPr="00145097">
        <w:rPr>
          <w:sz w:val="24"/>
          <w:szCs w:val="24"/>
        </w:rPr>
        <w:lastRenderedPageBreak/>
        <w:t>Продолжение таблицы 1.12.8</w:t>
      </w:r>
    </w:p>
    <w:p w14:paraId="680F26A6" w14:textId="77777777" w:rsidR="000E4F2F" w:rsidRPr="00145097" w:rsidRDefault="000E4F2F" w:rsidP="000E4F2F">
      <w:pPr>
        <w:rPr>
          <w:sz w:val="24"/>
          <w:szCs w:val="24"/>
          <w:lang w:val="en-US"/>
        </w:rPr>
      </w:pPr>
    </w:p>
    <w:p w14:paraId="284AA751" w14:textId="77777777" w:rsidR="000E4F2F" w:rsidRPr="00145097" w:rsidRDefault="000E4F2F" w:rsidP="000E4F2F">
      <w:pPr>
        <w:framePr w:hSpace="180" w:wrap="around" w:vAnchor="text" w:hAnchor="margin" w:x="108" w:yAlign="top"/>
        <w:jc w:val="center"/>
        <w:rPr>
          <w:sz w:val="24"/>
          <w:szCs w:val="24"/>
        </w:rPr>
      </w:pPr>
    </w:p>
    <w:tbl>
      <w:tblPr>
        <w:tblpPr w:leftFromText="180" w:rightFromText="180" w:vertAnchor="text" w:horzAnchor="margin" w:tblpY="26"/>
        <w:tblW w:w="100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468"/>
        <w:gridCol w:w="1260"/>
        <w:gridCol w:w="4500"/>
        <w:gridCol w:w="56"/>
        <w:gridCol w:w="844"/>
        <w:gridCol w:w="540"/>
        <w:gridCol w:w="540"/>
        <w:gridCol w:w="1800"/>
      </w:tblGrid>
      <w:tr w:rsidR="000E4F2F" w:rsidRPr="00145097" w14:paraId="0E9EE777" w14:textId="77777777" w:rsidTr="00E87A1D">
        <w:tc>
          <w:tcPr>
            <w:tcW w:w="468" w:type="dxa"/>
            <w:tcBorders>
              <w:top w:val="double" w:sz="4" w:space="0" w:color="auto"/>
            </w:tcBorders>
          </w:tcPr>
          <w:p w14:paraId="53018F50" w14:textId="77777777" w:rsidR="000E4F2F" w:rsidRPr="00145097" w:rsidRDefault="000E4F2F" w:rsidP="00E87A1D">
            <w:pPr>
              <w:jc w:val="center"/>
              <w:rPr>
                <w:sz w:val="24"/>
                <w:szCs w:val="24"/>
              </w:rPr>
            </w:pPr>
            <w:r w:rsidRPr="00145097">
              <w:rPr>
                <w:sz w:val="24"/>
                <w:szCs w:val="24"/>
              </w:rPr>
              <w:t>41</w:t>
            </w:r>
          </w:p>
        </w:tc>
        <w:tc>
          <w:tcPr>
            <w:tcW w:w="1260" w:type="dxa"/>
            <w:tcBorders>
              <w:top w:val="double" w:sz="4" w:space="0" w:color="auto"/>
            </w:tcBorders>
          </w:tcPr>
          <w:p w14:paraId="7DE3D570" w14:textId="77777777" w:rsidR="000E4F2F" w:rsidRPr="00145097" w:rsidRDefault="000E4F2F" w:rsidP="00E87A1D">
            <w:pPr>
              <w:jc w:val="center"/>
              <w:rPr>
                <w:sz w:val="24"/>
                <w:szCs w:val="24"/>
              </w:rPr>
            </w:pPr>
            <w:r w:rsidRPr="00145097">
              <w:rPr>
                <w:sz w:val="24"/>
                <w:szCs w:val="24"/>
              </w:rPr>
              <w:t>49-1017</w:t>
            </w:r>
          </w:p>
        </w:tc>
        <w:tc>
          <w:tcPr>
            <w:tcW w:w="4556" w:type="dxa"/>
            <w:gridSpan w:val="2"/>
            <w:tcBorders>
              <w:top w:val="double" w:sz="4" w:space="0" w:color="auto"/>
            </w:tcBorders>
          </w:tcPr>
          <w:p w14:paraId="288020AD" w14:textId="77777777" w:rsidR="000E4F2F" w:rsidRPr="00145097" w:rsidRDefault="000E4F2F" w:rsidP="00E87A1D">
            <w:pPr>
              <w:jc w:val="both"/>
              <w:rPr>
                <w:sz w:val="24"/>
                <w:szCs w:val="24"/>
              </w:rPr>
            </w:pPr>
            <w:r w:rsidRPr="00145097">
              <w:rPr>
                <w:sz w:val="24"/>
                <w:szCs w:val="24"/>
              </w:rPr>
              <w:t>Окраска бурового оборудования</w:t>
            </w:r>
          </w:p>
        </w:tc>
        <w:tc>
          <w:tcPr>
            <w:tcW w:w="844" w:type="dxa"/>
            <w:tcBorders>
              <w:top w:val="double" w:sz="4" w:space="0" w:color="auto"/>
            </w:tcBorders>
          </w:tcPr>
          <w:p w14:paraId="56725168" w14:textId="77777777" w:rsidR="000E4F2F" w:rsidRPr="00145097" w:rsidRDefault="000E4F2F" w:rsidP="00E87A1D">
            <w:pPr>
              <w:jc w:val="center"/>
              <w:rPr>
                <w:sz w:val="24"/>
                <w:szCs w:val="24"/>
              </w:rPr>
            </w:pPr>
            <w:r w:rsidRPr="00145097">
              <w:rPr>
                <w:sz w:val="24"/>
                <w:szCs w:val="24"/>
              </w:rPr>
              <w:t>т</w:t>
            </w:r>
          </w:p>
        </w:tc>
        <w:tc>
          <w:tcPr>
            <w:tcW w:w="540" w:type="dxa"/>
            <w:tcBorders>
              <w:top w:val="double" w:sz="4" w:space="0" w:color="auto"/>
            </w:tcBorders>
          </w:tcPr>
          <w:p w14:paraId="7AA9E456" w14:textId="77777777" w:rsidR="000E4F2F" w:rsidRPr="00145097" w:rsidRDefault="000E4F2F" w:rsidP="00E87A1D">
            <w:pPr>
              <w:jc w:val="center"/>
              <w:rPr>
                <w:sz w:val="24"/>
                <w:szCs w:val="24"/>
              </w:rPr>
            </w:pPr>
            <w:r w:rsidRPr="00145097">
              <w:rPr>
                <w:sz w:val="24"/>
                <w:szCs w:val="24"/>
              </w:rPr>
              <w:t>1</w:t>
            </w:r>
          </w:p>
        </w:tc>
        <w:tc>
          <w:tcPr>
            <w:tcW w:w="540" w:type="dxa"/>
            <w:tcBorders>
              <w:top w:val="double" w:sz="4" w:space="0" w:color="auto"/>
            </w:tcBorders>
          </w:tcPr>
          <w:p w14:paraId="62A9A41C" w14:textId="77777777" w:rsidR="000E4F2F" w:rsidRPr="00145097" w:rsidRDefault="000E4F2F" w:rsidP="00E87A1D">
            <w:pPr>
              <w:jc w:val="center"/>
              <w:rPr>
                <w:sz w:val="24"/>
                <w:szCs w:val="24"/>
              </w:rPr>
            </w:pPr>
            <w:r w:rsidRPr="00145097">
              <w:rPr>
                <w:sz w:val="24"/>
                <w:szCs w:val="24"/>
              </w:rPr>
              <w:t>0,5</w:t>
            </w:r>
          </w:p>
        </w:tc>
        <w:tc>
          <w:tcPr>
            <w:tcW w:w="1800" w:type="dxa"/>
            <w:tcBorders>
              <w:top w:val="double" w:sz="4" w:space="0" w:color="auto"/>
            </w:tcBorders>
          </w:tcPr>
          <w:p w14:paraId="2109C387" w14:textId="77777777" w:rsidR="000E4F2F" w:rsidRPr="00145097" w:rsidRDefault="000E4F2F" w:rsidP="00E87A1D">
            <w:pPr>
              <w:jc w:val="center"/>
              <w:rPr>
                <w:sz w:val="24"/>
                <w:szCs w:val="24"/>
              </w:rPr>
            </w:pPr>
            <w:r w:rsidRPr="00145097">
              <w:rPr>
                <w:sz w:val="24"/>
                <w:szCs w:val="24"/>
              </w:rPr>
              <w:t>- - // - -</w:t>
            </w:r>
          </w:p>
        </w:tc>
      </w:tr>
      <w:tr w:rsidR="000E4F2F" w:rsidRPr="00145097" w14:paraId="729DFAA0" w14:textId="77777777" w:rsidTr="00E87A1D">
        <w:tc>
          <w:tcPr>
            <w:tcW w:w="468" w:type="dxa"/>
          </w:tcPr>
          <w:p w14:paraId="01227668" w14:textId="77777777" w:rsidR="000E4F2F" w:rsidRPr="00145097" w:rsidRDefault="000E4F2F" w:rsidP="00E87A1D">
            <w:pPr>
              <w:jc w:val="center"/>
              <w:rPr>
                <w:sz w:val="24"/>
                <w:szCs w:val="24"/>
              </w:rPr>
            </w:pPr>
            <w:r w:rsidRPr="00145097">
              <w:rPr>
                <w:sz w:val="24"/>
                <w:szCs w:val="24"/>
              </w:rPr>
              <w:t>42</w:t>
            </w:r>
          </w:p>
        </w:tc>
        <w:tc>
          <w:tcPr>
            <w:tcW w:w="1260" w:type="dxa"/>
          </w:tcPr>
          <w:p w14:paraId="222533C6" w14:textId="77777777" w:rsidR="000E4F2F" w:rsidRPr="00145097" w:rsidRDefault="000E4F2F" w:rsidP="00E87A1D">
            <w:pPr>
              <w:jc w:val="center"/>
              <w:rPr>
                <w:sz w:val="24"/>
                <w:szCs w:val="24"/>
              </w:rPr>
            </w:pPr>
            <w:r w:rsidRPr="00145097">
              <w:rPr>
                <w:sz w:val="24"/>
                <w:szCs w:val="24"/>
              </w:rPr>
              <w:t>49-1016</w:t>
            </w:r>
          </w:p>
        </w:tc>
        <w:tc>
          <w:tcPr>
            <w:tcW w:w="4556" w:type="dxa"/>
            <w:gridSpan w:val="2"/>
          </w:tcPr>
          <w:p w14:paraId="083FEB0E" w14:textId="77777777" w:rsidR="000E4F2F" w:rsidRPr="00145097" w:rsidRDefault="000E4F2F" w:rsidP="00E87A1D">
            <w:pPr>
              <w:jc w:val="both"/>
              <w:rPr>
                <w:sz w:val="24"/>
                <w:szCs w:val="24"/>
              </w:rPr>
            </w:pPr>
            <w:r w:rsidRPr="00145097">
              <w:rPr>
                <w:sz w:val="24"/>
                <w:szCs w:val="24"/>
              </w:rPr>
              <w:t>Окраска металлоконструкций</w:t>
            </w:r>
          </w:p>
        </w:tc>
        <w:tc>
          <w:tcPr>
            <w:tcW w:w="844" w:type="dxa"/>
          </w:tcPr>
          <w:p w14:paraId="172938F0" w14:textId="77777777" w:rsidR="000E4F2F" w:rsidRPr="00145097" w:rsidRDefault="000E4F2F" w:rsidP="00E87A1D">
            <w:pPr>
              <w:jc w:val="center"/>
              <w:rPr>
                <w:sz w:val="24"/>
                <w:szCs w:val="24"/>
              </w:rPr>
            </w:pPr>
            <w:r w:rsidRPr="00145097">
              <w:rPr>
                <w:sz w:val="24"/>
                <w:szCs w:val="24"/>
              </w:rPr>
              <w:t>т</w:t>
            </w:r>
          </w:p>
        </w:tc>
        <w:tc>
          <w:tcPr>
            <w:tcW w:w="540" w:type="dxa"/>
          </w:tcPr>
          <w:p w14:paraId="237A1DE7" w14:textId="77777777" w:rsidR="000E4F2F" w:rsidRPr="00145097" w:rsidRDefault="000E4F2F" w:rsidP="00E87A1D">
            <w:pPr>
              <w:jc w:val="center"/>
              <w:rPr>
                <w:sz w:val="24"/>
                <w:szCs w:val="24"/>
              </w:rPr>
            </w:pPr>
            <w:r w:rsidRPr="00145097">
              <w:rPr>
                <w:sz w:val="24"/>
                <w:szCs w:val="24"/>
              </w:rPr>
              <w:t>1</w:t>
            </w:r>
          </w:p>
        </w:tc>
        <w:tc>
          <w:tcPr>
            <w:tcW w:w="540" w:type="dxa"/>
          </w:tcPr>
          <w:p w14:paraId="1ED9E66C" w14:textId="77777777" w:rsidR="000E4F2F" w:rsidRPr="00145097" w:rsidRDefault="000E4F2F" w:rsidP="00E87A1D">
            <w:pPr>
              <w:jc w:val="center"/>
              <w:rPr>
                <w:sz w:val="24"/>
                <w:szCs w:val="24"/>
              </w:rPr>
            </w:pPr>
            <w:r w:rsidRPr="00145097">
              <w:rPr>
                <w:sz w:val="24"/>
                <w:szCs w:val="24"/>
              </w:rPr>
              <w:t>0,3</w:t>
            </w:r>
          </w:p>
        </w:tc>
        <w:tc>
          <w:tcPr>
            <w:tcW w:w="1800" w:type="dxa"/>
          </w:tcPr>
          <w:p w14:paraId="2869819C" w14:textId="77777777" w:rsidR="000E4F2F" w:rsidRPr="00145097" w:rsidRDefault="000E4F2F" w:rsidP="00E87A1D">
            <w:pPr>
              <w:jc w:val="center"/>
              <w:rPr>
                <w:sz w:val="24"/>
                <w:szCs w:val="24"/>
              </w:rPr>
            </w:pPr>
            <w:r w:rsidRPr="00145097">
              <w:rPr>
                <w:sz w:val="24"/>
                <w:szCs w:val="24"/>
              </w:rPr>
              <w:t>- - // - -</w:t>
            </w:r>
          </w:p>
        </w:tc>
      </w:tr>
      <w:tr w:rsidR="000E4F2F" w:rsidRPr="00145097" w14:paraId="5620FEC3" w14:textId="77777777" w:rsidTr="00E87A1D">
        <w:tc>
          <w:tcPr>
            <w:tcW w:w="468" w:type="dxa"/>
          </w:tcPr>
          <w:p w14:paraId="31A4B01E" w14:textId="77777777" w:rsidR="000E4F2F" w:rsidRPr="00145097" w:rsidRDefault="000E4F2F" w:rsidP="00E87A1D">
            <w:pPr>
              <w:jc w:val="center"/>
              <w:rPr>
                <w:sz w:val="24"/>
                <w:szCs w:val="24"/>
              </w:rPr>
            </w:pPr>
            <w:r w:rsidRPr="00145097">
              <w:rPr>
                <w:sz w:val="24"/>
                <w:szCs w:val="24"/>
              </w:rPr>
              <w:t>43</w:t>
            </w:r>
          </w:p>
        </w:tc>
        <w:tc>
          <w:tcPr>
            <w:tcW w:w="1260" w:type="dxa"/>
          </w:tcPr>
          <w:p w14:paraId="160544FE" w14:textId="77777777" w:rsidR="000E4F2F" w:rsidRPr="00145097" w:rsidRDefault="000E4F2F" w:rsidP="00E87A1D">
            <w:pPr>
              <w:jc w:val="center"/>
              <w:rPr>
                <w:sz w:val="24"/>
                <w:szCs w:val="24"/>
              </w:rPr>
            </w:pPr>
            <w:r w:rsidRPr="00145097">
              <w:rPr>
                <w:sz w:val="24"/>
                <w:szCs w:val="24"/>
              </w:rPr>
              <w:t>-</w:t>
            </w:r>
          </w:p>
        </w:tc>
        <w:tc>
          <w:tcPr>
            <w:tcW w:w="4556" w:type="dxa"/>
            <w:gridSpan w:val="2"/>
          </w:tcPr>
          <w:p w14:paraId="633492CC" w14:textId="77777777" w:rsidR="000E4F2F" w:rsidRPr="00145097" w:rsidRDefault="000E4F2F" w:rsidP="00E87A1D">
            <w:pPr>
              <w:jc w:val="both"/>
              <w:rPr>
                <w:sz w:val="24"/>
                <w:szCs w:val="24"/>
              </w:rPr>
            </w:pPr>
            <w:r w:rsidRPr="00145097">
              <w:rPr>
                <w:b/>
                <w:sz w:val="24"/>
                <w:szCs w:val="24"/>
              </w:rPr>
              <w:t>диспергатор гидравлический ДГ-2</w:t>
            </w:r>
          </w:p>
        </w:tc>
        <w:tc>
          <w:tcPr>
            <w:tcW w:w="844" w:type="dxa"/>
          </w:tcPr>
          <w:p w14:paraId="72F083BB" w14:textId="77777777" w:rsidR="000E4F2F" w:rsidRPr="00145097" w:rsidRDefault="000E4F2F" w:rsidP="00E87A1D">
            <w:pPr>
              <w:jc w:val="center"/>
              <w:rPr>
                <w:sz w:val="24"/>
                <w:szCs w:val="24"/>
              </w:rPr>
            </w:pPr>
            <w:r w:rsidRPr="00145097">
              <w:rPr>
                <w:sz w:val="24"/>
                <w:szCs w:val="24"/>
              </w:rPr>
              <w:t>к-т</w:t>
            </w:r>
          </w:p>
        </w:tc>
        <w:tc>
          <w:tcPr>
            <w:tcW w:w="540" w:type="dxa"/>
          </w:tcPr>
          <w:p w14:paraId="0FFAA528" w14:textId="77777777" w:rsidR="000E4F2F" w:rsidRPr="00145097" w:rsidRDefault="000E4F2F" w:rsidP="00E87A1D">
            <w:pPr>
              <w:jc w:val="center"/>
              <w:rPr>
                <w:sz w:val="24"/>
                <w:szCs w:val="24"/>
              </w:rPr>
            </w:pPr>
            <w:r w:rsidRPr="00145097">
              <w:rPr>
                <w:sz w:val="24"/>
                <w:szCs w:val="24"/>
              </w:rPr>
              <w:t>1</w:t>
            </w:r>
          </w:p>
        </w:tc>
        <w:tc>
          <w:tcPr>
            <w:tcW w:w="540" w:type="dxa"/>
          </w:tcPr>
          <w:p w14:paraId="1D9EABB3" w14:textId="77777777" w:rsidR="000E4F2F" w:rsidRPr="00145097" w:rsidRDefault="000E4F2F" w:rsidP="00E87A1D">
            <w:pPr>
              <w:jc w:val="center"/>
              <w:rPr>
                <w:sz w:val="24"/>
                <w:szCs w:val="24"/>
              </w:rPr>
            </w:pPr>
            <w:r w:rsidRPr="00145097">
              <w:rPr>
                <w:sz w:val="24"/>
                <w:szCs w:val="24"/>
              </w:rPr>
              <w:t>1</w:t>
            </w:r>
          </w:p>
        </w:tc>
        <w:tc>
          <w:tcPr>
            <w:tcW w:w="1800" w:type="dxa"/>
          </w:tcPr>
          <w:p w14:paraId="6B2DC665" w14:textId="77777777" w:rsidR="000E4F2F" w:rsidRPr="00145097" w:rsidRDefault="000E4F2F" w:rsidP="00E87A1D">
            <w:pPr>
              <w:jc w:val="center"/>
              <w:rPr>
                <w:sz w:val="24"/>
                <w:szCs w:val="24"/>
              </w:rPr>
            </w:pPr>
            <w:r w:rsidRPr="00145097">
              <w:rPr>
                <w:sz w:val="24"/>
                <w:szCs w:val="24"/>
              </w:rPr>
              <w:t>- - // - -</w:t>
            </w:r>
          </w:p>
        </w:tc>
      </w:tr>
      <w:tr w:rsidR="000E4F2F" w:rsidRPr="00145097" w14:paraId="057FF591" w14:textId="77777777" w:rsidTr="00E87A1D">
        <w:tc>
          <w:tcPr>
            <w:tcW w:w="468" w:type="dxa"/>
          </w:tcPr>
          <w:p w14:paraId="4ADA523C" w14:textId="77777777" w:rsidR="000E4F2F" w:rsidRPr="00145097" w:rsidRDefault="000E4F2F" w:rsidP="00E87A1D">
            <w:pPr>
              <w:jc w:val="center"/>
              <w:rPr>
                <w:sz w:val="24"/>
                <w:szCs w:val="24"/>
              </w:rPr>
            </w:pPr>
          </w:p>
        </w:tc>
        <w:tc>
          <w:tcPr>
            <w:tcW w:w="1260" w:type="dxa"/>
          </w:tcPr>
          <w:p w14:paraId="3491A801" w14:textId="77777777" w:rsidR="000E4F2F" w:rsidRPr="00145097" w:rsidRDefault="000E4F2F" w:rsidP="00E87A1D">
            <w:pPr>
              <w:jc w:val="center"/>
              <w:rPr>
                <w:sz w:val="24"/>
                <w:szCs w:val="24"/>
              </w:rPr>
            </w:pPr>
          </w:p>
        </w:tc>
        <w:tc>
          <w:tcPr>
            <w:tcW w:w="8280" w:type="dxa"/>
            <w:gridSpan w:val="6"/>
          </w:tcPr>
          <w:p w14:paraId="52E710E5" w14:textId="77777777" w:rsidR="000E4F2F" w:rsidRPr="00145097" w:rsidRDefault="000E4F2F" w:rsidP="00E87A1D">
            <w:pPr>
              <w:jc w:val="center"/>
              <w:rPr>
                <w:b/>
                <w:sz w:val="24"/>
                <w:szCs w:val="24"/>
              </w:rPr>
            </w:pPr>
            <w:r w:rsidRPr="00145097">
              <w:rPr>
                <w:b/>
                <w:sz w:val="24"/>
                <w:szCs w:val="24"/>
              </w:rPr>
              <w:t>Аварийные инструменты</w:t>
            </w:r>
          </w:p>
        </w:tc>
      </w:tr>
      <w:tr w:rsidR="000E4F2F" w:rsidRPr="00145097" w14:paraId="2AA0DD37" w14:textId="77777777" w:rsidTr="00E87A1D">
        <w:tc>
          <w:tcPr>
            <w:tcW w:w="468" w:type="dxa"/>
          </w:tcPr>
          <w:p w14:paraId="18FC5D06" w14:textId="77777777" w:rsidR="000E4F2F" w:rsidRPr="00145097" w:rsidRDefault="000E4F2F" w:rsidP="00E87A1D">
            <w:pPr>
              <w:jc w:val="center"/>
              <w:rPr>
                <w:sz w:val="24"/>
                <w:szCs w:val="24"/>
              </w:rPr>
            </w:pPr>
            <w:r w:rsidRPr="00145097">
              <w:rPr>
                <w:sz w:val="24"/>
                <w:szCs w:val="24"/>
              </w:rPr>
              <w:t>44</w:t>
            </w:r>
          </w:p>
        </w:tc>
        <w:tc>
          <w:tcPr>
            <w:tcW w:w="1260" w:type="dxa"/>
          </w:tcPr>
          <w:p w14:paraId="24895C23" w14:textId="77777777" w:rsidR="000E4F2F" w:rsidRPr="00145097" w:rsidRDefault="000E4F2F" w:rsidP="00E87A1D">
            <w:pPr>
              <w:jc w:val="center"/>
              <w:rPr>
                <w:sz w:val="24"/>
                <w:szCs w:val="24"/>
              </w:rPr>
            </w:pPr>
          </w:p>
        </w:tc>
        <w:tc>
          <w:tcPr>
            <w:tcW w:w="4500" w:type="dxa"/>
          </w:tcPr>
          <w:p w14:paraId="44A083F4" w14:textId="77777777" w:rsidR="000E4F2F" w:rsidRPr="00145097" w:rsidRDefault="000E4F2F" w:rsidP="00E87A1D">
            <w:pPr>
              <w:jc w:val="both"/>
              <w:rPr>
                <w:sz w:val="24"/>
                <w:szCs w:val="24"/>
              </w:rPr>
            </w:pPr>
            <w:r w:rsidRPr="00145097">
              <w:rPr>
                <w:sz w:val="24"/>
                <w:szCs w:val="24"/>
              </w:rPr>
              <w:t xml:space="preserve">Овершоты </w:t>
            </w:r>
          </w:p>
        </w:tc>
        <w:tc>
          <w:tcPr>
            <w:tcW w:w="900" w:type="dxa"/>
            <w:gridSpan w:val="2"/>
          </w:tcPr>
          <w:p w14:paraId="5CF30E4A" w14:textId="77777777" w:rsidR="000E4F2F" w:rsidRPr="00145097" w:rsidRDefault="000E4F2F" w:rsidP="00E87A1D">
            <w:pPr>
              <w:jc w:val="center"/>
              <w:rPr>
                <w:sz w:val="24"/>
                <w:szCs w:val="24"/>
              </w:rPr>
            </w:pPr>
            <w:r w:rsidRPr="00145097">
              <w:rPr>
                <w:sz w:val="24"/>
                <w:szCs w:val="24"/>
              </w:rPr>
              <w:t>к-т</w:t>
            </w:r>
          </w:p>
        </w:tc>
        <w:tc>
          <w:tcPr>
            <w:tcW w:w="540" w:type="dxa"/>
          </w:tcPr>
          <w:p w14:paraId="7378273D" w14:textId="77777777" w:rsidR="000E4F2F" w:rsidRPr="00145097" w:rsidRDefault="000E4F2F" w:rsidP="00E87A1D">
            <w:pPr>
              <w:jc w:val="center"/>
              <w:rPr>
                <w:sz w:val="24"/>
                <w:szCs w:val="24"/>
              </w:rPr>
            </w:pPr>
            <w:r w:rsidRPr="00145097">
              <w:rPr>
                <w:sz w:val="24"/>
                <w:szCs w:val="24"/>
              </w:rPr>
              <w:t>1</w:t>
            </w:r>
          </w:p>
        </w:tc>
        <w:tc>
          <w:tcPr>
            <w:tcW w:w="540" w:type="dxa"/>
          </w:tcPr>
          <w:p w14:paraId="638640C0" w14:textId="77777777" w:rsidR="000E4F2F" w:rsidRPr="00145097" w:rsidRDefault="000E4F2F" w:rsidP="00E87A1D">
            <w:pPr>
              <w:jc w:val="center"/>
              <w:rPr>
                <w:sz w:val="24"/>
                <w:szCs w:val="24"/>
              </w:rPr>
            </w:pPr>
            <w:r w:rsidRPr="00145097">
              <w:rPr>
                <w:sz w:val="24"/>
                <w:szCs w:val="24"/>
              </w:rPr>
              <w:t>2</w:t>
            </w:r>
          </w:p>
        </w:tc>
        <w:tc>
          <w:tcPr>
            <w:tcW w:w="1800" w:type="dxa"/>
          </w:tcPr>
          <w:p w14:paraId="306EEDAD" w14:textId="77777777" w:rsidR="000E4F2F" w:rsidRPr="00145097" w:rsidRDefault="000E4F2F" w:rsidP="00E87A1D">
            <w:pPr>
              <w:jc w:val="center"/>
              <w:rPr>
                <w:sz w:val="24"/>
                <w:szCs w:val="24"/>
              </w:rPr>
            </w:pPr>
            <w:r w:rsidRPr="00145097">
              <w:rPr>
                <w:sz w:val="24"/>
                <w:szCs w:val="24"/>
              </w:rPr>
              <w:t>- - // - -</w:t>
            </w:r>
          </w:p>
        </w:tc>
      </w:tr>
      <w:tr w:rsidR="000E4F2F" w:rsidRPr="00145097" w14:paraId="6A2A52C8" w14:textId="77777777" w:rsidTr="00E87A1D">
        <w:tc>
          <w:tcPr>
            <w:tcW w:w="468" w:type="dxa"/>
          </w:tcPr>
          <w:p w14:paraId="785358E0" w14:textId="77777777" w:rsidR="000E4F2F" w:rsidRPr="00145097" w:rsidRDefault="000E4F2F" w:rsidP="00E87A1D">
            <w:pPr>
              <w:jc w:val="center"/>
              <w:rPr>
                <w:sz w:val="24"/>
                <w:szCs w:val="24"/>
              </w:rPr>
            </w:pPr>
            <w:r w:rsidRPr="00145097">
              <w:rPr>
                <w:sz w:val="24"/>
                <w:szCs w:val="24"/>
              </w:rPr>
              <w:t>45</w:t>
            </w:r>
          </w:p>
        </w:tc>
        <w:tc>
          <w:tcPr>
            <w:tcW w:w="1260" w:type="dxa"/>
          </w:tcPr>
          <w:p w14:paraId="308577AC" w14:textId="77777777" w:rsidR="000E4F2F" w:rsidRPr="00145097" w:rsidRDefault="000E4F2F" w:rsidP="00E87A1D">
            <w:pPr>
              <w:jc w:val="center"/>
              <w:rPr>
                <w:sz w:val="24"/>
                <w:szCs w:val="24"/>
              </w:rPr>
            </w:pPr>
          </w:p>
        </w:tc>
        <w:tc>
          <w:tcPr>
            <w:tcW w:w="4500" w:type="dxa"/>
          </w:tcPr>
          <w:p w14:paraId="0B4CC35A" w14:textId="77777777" w:rsidR="000E4F2F" w:rsidRPr="00145097" w:rsidRDefault="000E4F2F" w:rsidP="00E87A1D">
            <w:pPr>
              <w:jc w:val="both"/>
              <w:rPr>
                <w:sz w:val="24"/>
                <w:szCs w:val="24"/>
              </w:rPr>
            </w:pPr>
            <w:r w:rsidRPr="00145097">
              <w:rPr>
                <w:sz w:val="24"/>
                <w:szCs w:val="24"/>
              </w:rPr>
              <w:t xml:space="preserve">Метчики </w:t>
            </w:r>
          </w:p>
        </w:tc>
        <w:tc>
          <w:tcPr>
            <w:tcW w:w="900" w:type="dxa"/>
            <w:gridSpan w:val="2"/>
          </w:tcPr>
          <w:p w14:paraId="1AEEFA36" w14:textId="77777777" w:rsidR="000E4F2F" w:rsidRPr="00145097" w:rsidRDefault="000E4F2F" w:rsidP="00E87A1D">
            <w:pPr>
              <w:jc w:val="center"/>
              <w:rPr>
                <w:sz w:val="24"/>
                <w:szCs w:val="24"/>
              </w:rPr>
            </w:pPr>
            <w:r w:rsidRPr="00145097">
              <w:rPr>
                <w:sz w:val="24"/>
                <w:szCs w:val="24"/>
              </w:rPr>
              <w:t>к-т</w:t>
            </w:r>
          </w:p>
        </w:tc>
        <w:tc>
          <w:tcPr>
            <w:tcW w:w="540" w:type="dxa"/>
          </w:tcPr>
          <w:p w14:paraId="5D01AB07" w14:textId="77777777" w:rsidR="000E4F2F" w:rsidRPr="00145097" w:rsidRDefault="000E4F2F" w:rsidP="00E87A1D">
            <w:pPr>
              <w:jc w:val="center"/>
              <w:rPr>
                <w:sz w:val="24"/>
                <w:szCs w:val="24"/>
              </w:rPr>
            </w:pPr>
            <w:r w:rsidRPr="00145097">
              <w:rPr>
                <w:sz w:val="24"/>
                <w:szCs w:val="24"/>
              </w:rPr>
              <w:t>1</w:t>
            </w:r>
          </w:p>
        </w:tc>
        <w:tc>
          <w:tcPr>
            <w:tcW w:w="540" w:type="dxa"/>
          </w:tcPr>
          <w:p w14:paraId="240B1B57" w14:textId="77777777" w:rsidR="000E4F2F" w:rsidRPr="00145097" w:rsidRDefault="000E4F2F" w:rsidP="00E87A1D">
            <w:pPr>
              <w:jc w:val="center"/>
              <w:rPr>
                <w:sz w:val="24"/>
                <w:szCs w:val="24"/>
              </w:rPr>
            </w:pPr>
            <w:r w:rsidRPr="00145097">
              <w:rPr>
                <w:sz w:val="24"/>
                <w:szCs w:val="24"/>
              </w:rPr>
              <w:t>2</w:t>
            </w:r>
          </w:p>
        </w:tc>
        <w:tc>
          <w:tcPr>
            <w:tcW w:w="1800" w:type="dxa"/>
          </w:tcPr>
          <w:p w14:paraId="59248C61" w14:textId="77777777" w:rsidR="000E4F2F" w:rsidRPr="00145097" w:rsidRDefault="000E4F2F" w:rsidP="00E87A1D">
            <w:pPr>
              <w:jc w:val="center"/>
              <w:rPr>
                <w:sz w:val="24"/>
                <w:szCs w:val="24"/>
              </w:rPr>
            </w:pPr>
            <w:r w:rsidRPr="00145097">
              <w:rPr>
                <w:sz w:val="24"/>
                <w:szCs w:val="24"/>
              </w:rPr>
              <w:t>- - // - -</w:t>
            </w:r>
          </w:p>
        </w:tc>
      </w:tr>
      <w:tr w:rsidR="000E4F2F" w:rsidRPr="00145097" w14:paraId="39397054" w14:textId="77777777" w:rsidTr="00E87A1D">
        <w:tc>
          <w:tcPr>
            <w:tcW w:w="468" w:type="dxa"/>
          </w:tcPr>
          <w:p w14:paraId="74B6B1EC" w14:textId="77777777" w:rsidR="000E4F2F" w:rsidRPr="00145097" w:rsidRDefault="000E4F2F" w:rsidP="00E87A1D">
            <w:pPr>
              <w:jc w:val="center"/>
              <w:rPr>
                <w:sz w:val="24"/>
                <w:szCs w:val="24"/>
              </w:rPr>
            </w:pPr>
            <w:r w:rsidRPr="00145097">
              <w:rPr>
                <w:sz w:val="24"/>
                <w:szCs w:val="24"/>
              </w:rPr>
              <w:t>46</w:t>
            </w:r>
          </w:p>
        </w:tc>
        <w:tc>
          <w:tcPr>
            <w:tcW w:w="1260" w:type="dxa"/>
          </w:tcPr>
          <w:p w14:paraId="1FD4A0D3" w14:textId="77777777" w:rsidR="000E4F2F" w:rsidRPr="00145097" w:rsidRDefault="000E4F2F" w:rsidP="00E87A1D">
            <w:pPr>
              <w:jc w:val="center"/>
              <w:rPr>
                <w:sz w:val="24"/>
                <w:szCs w:val="24"/>
              </w:rPr>
            </w:pPr>
          </w:p>
        </w:tc>
        <w:tc>
          <w:tcPr>
            <w:tcW w:w="4500" w:type="dxa"/>
          </w:tcPr>
          <w:p w14:paraId="3B2A7C52" w14:textId="77777777" w:rsidR="000E4F2F" w:rsidRPr="00145097" w:rsidRDefault="000E4F2F" w:rsidP="00E87A1D">
            <w:pPr>
              <w:jc w:val="both"/>
              <w:rPr>
                <w:sz w:val="24"/>
                <w:szCs w:val="24"/>
              </w:rPr>
            </w:pPr>
            <w:r w:rsidRPr="00145097">
              <w:rPr>
                <w:sz w:val="24"/>
                <w:szCs w:val="24"/>
              </w:rPr>
              <w:t>Торцевой фрез</w:t>
            </w:r>
          </w:p>
        </w:tc>
        <w:tc>
          <w:tcPr>
            <w:tcW w:w="900" w:type="dxa"/>
            <w:gridSpan w:val="2"/>
          </w:tcPr>
          <w:p w14:paraId="67F01C12" w14:textId="77777777" w:rsidR="000E4F2F" w:rsidRPr="00145097" w:rsidRDefault="000E4F2F" w:rsidP="00E87A1D">
            <w:pPr>
              <w:jc w:val="center"/>
              <w:rPr>
                <w:sz w:val="24"/>
                <w:szCs w:val="24"/>
              </w:rPr>
            </w:pPr>
            <w:r w:rsidRPr="00145097">
              <w:rPr>
                <w:sz w:val="24"/>
                <w:szCs w:val="24"/>
              </w:rPr>
              <w:t>к-т</w:t>
            </w:r>
          </w:p>
        </w:tc>
        <w:tc>
          <w:tcPr>
            <w:tcW w:w="540" w:type="dxa"/>
          </w:tcPr>
          <w:p w14:paraId="0171C6EB" w14:textId="77777777" w:rsidR="000E4F2F" w:rsidRPr="00145097" w:rsidRDefault="000E4F2F" w:rsidP="00E87A1D">
            <w:pPr>
              <w:jc w:val="center"/>
              <w:rPr>
                <w:sz w:val="24"/>
                <w:szCs w:val="24"/>
              </w:rPr>
            </w:pPr>
            <w:r w:rsidRPr="00145097">
              <w:rPr>
                <w:sz w:val="24"/>
                <w:szCs w:val="24"/>
              </w:rPr>
              <w:t>1</w:t>
            </w:r>
          </w:p>
        </w:tc>
        <w:tc>
          <w:tcPr>
            <w:tcW w:w="540" w:type="dxa"/>
          </w:tcPr>
          <w:p w14:paraId="04E8D9D3" w14:textId="77777777" w:rsidR="000E4F2F" w:rsidRPr="00145097" w:rsidRDefault="000E4F2F" w:rsidP="00E87A1D">
            <w:pPr>
              <w:jc w:val="center"/>
              <w:rPr>
                <w:sz w:val="24"/>
                <w:szCs w:val="24"/>
              </w:rPr>
            </w:pPr>
            <w:r w:rsidRPr="00145097">
              <w:rPr>
                <w:sz w:val="24"/>
                <w:szCs w:val="24"/>
              </w:rPr>
              <w:t>2</w:t>
            </w:r>
          </w:p>
        </w:tc>
        <w:tc>
          <w:tcPr>
            <w:tcW w:w="1800" w:type="dxa"/>
          </w:tcPr>
          <w:p w14:paraId="73F92CD2" w14:textId="77777777" w:rsidR="000E4F2F" w:rsidRPr="00145097" w:rsidRDefault="000E4F2F" w:rsidP="00E87A1D">
            <w:pPr>
              <w:jc w:val="center"/>
              <w:rPr>
                <w:sz w:val="24"/>
                <w:szCs w:val="24"/>
              </w:rPr>
            </w:pPr>
            <w:r w:rsidRPr="00145097">
              <w:rPr>
                <w:sz w:val="24"/>
                <w:szCs w:val="24"/>
              </w:rPr>
              <w:t>- - // - -</w:t>
            </w:r>
          </w:p>
        </w:tc>
      </w:tr>
      <w:tr w:rsidR="000E4F2F" w:rsidRPr="00145097" w14:paraId="3C266D23" w14:textId="77777777" w:rsidTr="00E87A1D">
        <w:tc>
          <w:tcPr>
            <w:tcW w:w="468" w:type="dxa"/>
            <w:tcBorders>
              <w:bottom w:val="double" w:sz="4" w:space="0" w:color="auto"/>
            </w:tcBorders>
          </w:tcPr>
          <w:p w14:paraId="6B9720A7" w14:textId="77777777" w:rsidR="000E4F2F" w:rsidRPr="00145097" w:rsidRDefault="000E4F2F" w:rsidP="00E87A1D">
            <w:pPr>
              <w:jc w:val="center"/>
              <w:rPr>
                <w:sz w:val="24"/>
                <w:szCs w:val="24"/>
              </w:rPr>
            </w:pPr>
            <w:r w:rsidRPr="00145097">
              <w:rPr>
                <w:sz w:val="24"/>
                <w:szCs w:val="24"/>
              </w:rPr>
              <w:t>47</w:t>
            </w:r>
          </w:p>
        </w:tc>
        <w:tc>
          <w:tcPr>
            <w:tcW w:w="1260" w:type="dxa"/>
            <w:tcBorders>
              <w:bottom w:val="double" w:sz="4" w:space="0" w:color="auto"/>
            </w:tcBorders>
          </w:tcPr>
          <w:p w14:paraId="1FCC9437" w14:textId="77777777" w:rsidR="000E4F2F" w:rsidRPr="00145097" w:rsidRDefault="000E4F2F" w:rsidP="00E87A1D">
            <w:pPr>
              <w:jc w:val="center"/>
              <w:rPr>
                <w:sz w:val="24"/>
                <w:szCs w:val="24"/>
              </w:rPr>
            </w:pPr>
          </w:p>
        </w:tc>
        <w:tc>
          <w:tcPr>
            <w:tcW w:w="4500" w:type="dxa"/>
            <w:tcBorders>
              <w:bottom w:val="double" w:sz="4" w:space="0" w:color="auto"/>
            </w:tcBorders>
          </w:tcPr>
          <w:p w14:paraId="065ECB0A" w14:textId="77777777" w:rsidR="000E4F2F" w:rsidRPr="00145097" w:rsidRDefault="000E4F2F" w:rsidP="00E87A1D">
            <w:pPr>
              <w:jc w:val="both"/>
              <w:rPr>
                <w:sz w:val="24"/>
                <w:szCs w:val="24"/>
                <w:lang w:val="en-US"/>
              </w:rPr>
            </w:pPr>
            <w:r w:rsidRPr="00145097">
              <w:rPr>
                <w:sz w:val="24"/>
                <w:szCs w:val="24"/>
              </w:rPr>
              <w:t xml:space="preserve">Ловильный ясс  </w:t>
            </w:r>
          </w:p>
        </w:tc>
        <w:tc>
          <w:tcPr>
            <w:tcW w:w="900" w:type="dxa"/>
            <w:gridSpan w:val="2"/>
            <w:tcBorders>
              <w:bottom w:val="double" w:sz="4" w:space="0" w:color="auto"/>
            </w:tcBorders>
          </w:tcPr>
          <w:p w14:paraId="7D9FF5ED" w14:textId="77777777" w:rsidR="000E4F2F" w:rsidRPr="00145097" w:rsidRDefault="000E4F2F" w:rsidP="00E87A1D">
            <w:pPr>
              <w:jc w:val="center"/>
              <w:rPr>
                <w:sz w:val="24"/>
                <w:szCs w:val="24"/>
              </w:rPr>
            </w:pPr>
            <w:r w:rsidRPr="00145097">
              <w:rPr>
                <w:sz w:val="24"/>
                <w:szCs w:val="24"/>
              </w:rPr>
              <w:t>к-т</w:t>
            </w:r>
          </w:p>
        </w:tc>
        <w:tc>
          <w:tcPr>
            <w:tcW w:w="540" w:type="dxa"/>
            <w:tcBorders>
              <w:bottom w:val="double" w:sz="4" w:space="0" w:color="auto"/>
            </w:tcBorders>
          </w:tcPr>
          <w:p w14:paraId="7CAA873F" w14:textId="77777777" w:rsidR="000E4F2F" w:rsidRPr="00145097" w:rsidRDefault="000E4F2F" w:rsidP="00E87A1D">
            <w:pPr>
              <w:jc w:val="center"/>
              <w:rPr>
                <w:sz w:val="24"/>
                <w:szCs w:val="24"/>
              </w:rPr>
            </w:pPr>
            <w:r w:rsidRPr="00145097">
              <w:rPr>
                <w:sz w:val="24"/>
                <w:szCs w:val="24"/>
              </w:rPr>
              <w:t>1</w:t>
            </w:r>
          </w:p>
        </w:tc>
        <w:tc>
          <w:tcPr>
            <w:tcW w:w="540" w:type="dxa"/>
            <w:tcBorders>
              <w:bottom w:val="double" w:sz="4" w:space="0" w:color="auto"/>
            </w:tcBorders>
          </w:tcPr>
          <w:p w14:paraId="3513695C" w14:textId="77777777" w:rsidR="000E4F2F" w:rsidRPr="00145097" w:rsidRDefault="000E4F2F" w:rsidP="00E87A1D">
            <w:pPr>
              <w:jc w:val="center"/>
              <w:rPr>
                <w:sz w:val="24"/>
                <w:szCs w:val="24"/>
                <w:lang w:val="en-US"/>
              </w:rPr>
            </w:pPr>
            <w:r w:rsidRPr="00145097">
              <w:rPr>
                <w:sz w:val="24"/>
                <w:szCs w:val="24"/>
                <w:lang w:val="en-US"/>
              </w:rPr>
              <w:t>1</w:t>
            </w:r>
          </w:p>
        </w:tc>
        <w:tc>
          <w:tcPr>
            <w:tcW w:w="1800" w:type="dxa"/>
            <w:tcBorders>
              <w:bottom w:val="double" w:sz="4" w:space="0" w:color="auto"/>
            </w:tcBorders>
          </w:tcPr>
          <w:p w14:paraId="44BDB06F" w14:textId="77777777" w:rsidR="000E4F2F" w:rsidRPr="00145097" w:rsidRDefault="000E4F2F" w:rsidP="00E87A1D">
            <w:pPr>
              <w:jc w:val="center"/>
              <w:rPr>
                <w:sz w:val="24"/>
                <w:szCs w:val="24"/>
              </w:rPr>
            </w:pPr>
            <w:r w:rsidRPr="00145097">
              <w:rPr>
                <w:sz w:val="24"/>
                <w:szCs w:val="24"/>
              </w:rPr>
              <w:t>- - // - -</w:t>
            </w:r>
          </w:p>
        </w:tc>
      </w:tr>
    </w:tbl>
    <w:p w14:paraId="7B1A8026" w14:textId="42B32A5D" w:rsidR="000E4F2F" w:rsidRDefault="000E4F2F" w:rsidP="001C4B55">
      <w:pPr>
        <w:rPr>
          <w:rFonts w:ascii="Arial" w:hAnsi="Arial" w:cs="Arial"/>
          <w:sz w:val="22"/>
          <w:szCs w:val="22"/>
        </w:rPr>
      </w:pPr>
    </w:p>
    <w:p w14:paraId="6E6D15A9" w14:textId="77777777" w:rsidR="000E4F2F" w:rsidRPr="006C4C54" w:rsidRDefault="000E4F2F" w:rsidP="00B36281">
      <w:pPr>
        <w:jc w:val="right"/>
        <w:rPr>
          <w:rFonts w:ascii="Arial" w:hAnsi="Arial" w:cs="Arial"/>
          <w:sz w:val="22"/>
          <w:szCs w:val="22"/>
        </w:rPr>
      </w:pPr>
    </w:p>
    <w:p w14:paraId="4856A940" w14:textId="15A1AD5A" w:rsidR="004D13A2" w:rsidRPr="006C4C54" w:rsidRDefault="007A6C66" w:rsidP="004D13A2">
      <w:pPr>
        <w:jc w:val="center"/>
        <w:rPr>
          <w:b/>
          <w:sz w:val="24"/>
          <w:szCs w:val="24"/>
        </w:rPr>
      </w:pPr>
      <w:bookmarkStart w:id="669" w:name="_Toc84003989"/>
      <w:bookmarkStart w:id="670" w:name="_Toc86222874"/>
      <w:bookmarkStart w:id="671" w:name="_Toc86320883"/>
      <w:bookmarkStart w:id="672" w:name="_Toc86678415"/>
      <w:bookmarkStart w:id="673" w:name="_Hlk77084444"/>
      <w:bookmarkStart w:id="674" w:name="_Hlk84327727"/>
      <w:r w:rsidRPr="006C4C54">
        <w:rPr>
          <w:rFonts w:ascii="Arial" w:hAnsi="Arial" w:cs="Arial"/>
          <w:b/>
          <w:sz w:val="22"/>
          <w:szCs w:val="22"/>
        </w:rPr>
        <w:t xml:space="preserve">Таблица </w:t>
      </w:r>
      <w:r w:rsidRPr="006C4C54">
        <w:rPr>
          <w:rFonts w:ascii="Arial" w:hAnsi="Arial" w:cs="Arial"/>
          <w:b/>
          <w:sz w:val="22"/>
          <w:szCs w:val="22"/>
        </w:rPr>
        <w:fldChar w:fldCharType="begin"/>
      </w:r>
      <w:r w:rsidRPr="006C4C54">
        <w:rPr>
          <w:rFonts w:ascii="Arial" w:hAnsi="Arial" w:cs="Arial"/>
          <w:b/>
          <w:sz w:val="22"/>
          <w:szCs w:val="22"/>
        </w:rPr>
        <w:instrText xml:space="preserve"> STYLEREF 2 \s </w:instrText>
      </w:r>
      <w:r w:rsidRPr="006C4C54">
        <w:rPr>
          <w:rFonts w:ascii="Arial" w:hAnsi="Arial" w:cs="Arial"/>
          <w:b/>
          <w:sz w:val="22"/>
          <w:szCs w:val="22"/>
        </w:rPr>
        <w:fldChar w:fldCharType="separate"/>
      </w:r>
      <w:r w:rsidR="00B6285B">
        <w:rPr>
          <w:rFonts w:ascii="Arial" w:hAnsi="Arial" w:cs="Arial"/>
          <w:b/>
          <w:noProof/>
          <w:sz w:val="22"/>
          <w:szCs w:val="22"/>
        </w:rPr>
        <w:t>1.12</w:t>
      </w:r>
      <w:r w:rsidRPr="006C4C54">
        <w:rPr>
          <w:rFonts w:ascii="Arial" w:hAnsi="Arial" w:cs="Arial"/>
          <w:b/>
          <w:sz w:val="22"/>
          <w:szCs w:val="22"/>
        </w:rPr>
        <w:fldChar w:fldCharType="end"/>
      </w:r>
      <w:r w:rsidRPr="006C4C54">
        <w:rPr>
          <w:rFonts w:ascii="Arial" w:hAnsi="Arial" w:cs="Arial"/>
          <w:b/>
          <w:sz w:val="22"/>
          <w:szCs w:val="22"/>
        </w:rPr>
        <w:t>.</w:t>
      </w:r>
      <w:r w:rsidRPr="006C4C54">
        <w:rPr>
          <w:rFonts w:ascii="Arial" w:hAnsi="Arial" w:cs="Arial"/>
          <w:b/>
          <w:sz w:val="22"/>
          <w:szCs w:val="22"/>
        </w:rPr>
        <w:fldChar w:fldCharType="begin"/>
      </w:r>
      <w:r w:rsidRPr="006C4C54">
        <w:rPr>
          <w:rFonts w:ascii="Arial" w:hAnsi="Arial" w:cs="Arial"/>
          <w:b/>
          <w:sz w:val="22"/>
          <w:szCs w:val="22"/>
        </w:rPr>
        <w:instrText xml:space="preserve"> SEQ Таблица \* ARABIC \s 2 </w:instrText>
      </w:r>
      <w:r w:rsidRPr="006C4C54">
        <w:rPr>
          <w:rFonts w:ascii="Arial" w:hAnsi="Arial" w:cs="Arial"/>
          <w:b/>
          <w:sz w:val="22"/>
          <w:szCs w:val="22"/>
        </w:rPr>
        <w:fldChar w:fldCharType="separate"/>
      </w:r>
      <w:r w:rsidR="00B6285B">
        <w:rPr>
          <w:rFonts w:ascii="Arial" w:hAnsi="Arial" w:cs="Arial"/>
          <w:b/>
          <w:noProof/>
          <w:sz w:val="22"/>
          <w:szCs w:val="22"/>
        </w:rPr>
        <w:t>9</w:t>
      </w:r>
      <w:r w:rsidRPr="006C4C54">
        <w:rPr>
          <w:rFonts w:ascii="Arial" w:hAnsi="Arial" w:cs="Arial"/>
          <w:b/>
          <w:sz w:val="22"/>
          <w:szCs w:val="22"/>
        </w:rPr>
        <w:fldChar w:fldCharType="end"/>
      </w:r>
      <w:r w:rsidRPr="006C4C54">
        <w:rPr>
          <w:rFonts w:ascii="Arial" w:hAnsi="Arial" w:cs="Arial"/>
          <w:b/>
          <w:sz w:val="22"/>
          <w:szCs w:val="22"/>
          <w:lang w:val="kk-KZ"/>
        </w:rPr>
        <w:t xml:space="preserve">. </w:t>
      </w:r>
      <w:r w:rsidRPr="006C4C54">
        <w:rPr>
          <w:rFonts w:ascii="Arial" w:hAnsi="Arial" w:cs="Arial"/>
          <w:b/>
          <w:sz w:val="22"/>
          <w:szCs w:val="22"/>
        </w:rPr>
        <w:t>Объем работ под конструктивные узлы вышки и привышечных сооружений для дополнительного оборудования</w:t>
      </w:r>
      <w:bookmarkEnd w:id="669"/>
      <w:bookmarkEnd w:id="670"/>
      <w:bookmarkEnd w:id="671"/>
      <w:bookmarkEnd w:id="672"/>
      <w:r w:rsidRPr="006C4C54">
        <w:rPr>
          <w:rFonts w:ascii="Arial" w:hAnsi="Arial" w:cs="Arial"/>
          <w:b/>
          <w:sz w:val="22"/>
          <w:szCs w:val="22"/>
        </w:rPr>
        <w:t xml:space="preserve"> </w:t>
      </w:r>
      <w:bookmarkEnd w:id="673"/>
      <w:bookmarkEnd w:id="674"/>
    </w:p>
    <w:tbl>
      <w:tblPr>
        <w:tblW w:w="10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900"/>
        <w:gridCol w:w="4140"/>
        <w:gridCol w:w="900"/>
        <w:gridCol w:w="1080"/>
        <w:gridCol w:w="600"/>
        <w:gridCol w:w="1920"/>
      </w:tblGrid>
      <w:tr w:rsidR="004D13A2" w:rsidRPr="006C4C54" w14:paraId="4CD07472" w14:textId="77777777" w:rsidTr="004D13A2">
        <w:trPr>
          <w:cantSplit/>
          <w:trHeight w:val="1134"/>
          <w:jc w:val="center"/>
        </w:trPr>
        <w:tc>
          <w:tcPr>
            <w:tcW w:w="648" w:type="dxa"/>
            <w:tcBorders>
              <w:top w:val="double" w:sz="4" w:space="0" w:color="auto"/>
              <w:left w:val="double" w:sz="4" w:space="0" w:color="auto"/>
              <w:bottom w:val="single" w:sz="4" w:space="0" w:color="auto"/>
            </w:tcBorders>
            <w:textDirection w:val="btLr"/>
            <w:vAlign w:val="center"/>
          </w:tcPr>
          <w:p w14:paraId="3FA7E72C" w14:textId="77777777" w:rsidR="004D13A2" w:rsidRPr="006C4C54" w:rsidRDefault="004D13A2" w:rsidP="004D13A2">
            <w:pPr>
              <w:ind w:left="-57" w:right="-57"/>
              <w:jc w:val="center"/>
              <w:rPr>
                <w:rFonts w:ascii="Arial" w:hAnsi="Arial" w:cs="Arial"/>
                <w:b/>
                <w:sz w:val="22"/>
                <w:szCs w:val="22"/>
              </w:rPr>
            </w:pPr>
            <w:r w:rsidRPr="006C4C54">
              <w:rPr>
                <w:rFonts w:ascii="Arial" w:hAnsi="Arial" w:cs="Arial"/>
                <w:b/>
                <w:sz w:val="22"/>
                <w:szCs w:val="22"/>
              </w:rPr>
              <w:t>№ по порядку</w:t>
            </w:r>
          </w:p>
        </w:tc>
        <w:tc>
          <w:tcPr>
            <w:tcW w:w="900" w:type="dxa"/>
            <w:tcBorders>
              <w:top w:val="double" w:sz="4" w:space="0" w:color="auto"/>
              <w:bottom w:val="single" w:sz="4" w:space="0" w:color="auto"/>
            </w:tcBorders>
            <w:textDirection w:val="btLr"/>
            <w:vAlign w:val="center"/>
          </w:tcPr>
          <w:p w14:paraId="275C648B" w14:textId="77777777" w:rsidR="004D13A2" w:rsidRPr="006C4C54" w:rsidRDefault="004D13A2" w:rsidP="004D13A2">
            <w:pPr>
              <w:ind w:left="-57" w:right="-57"/>
              <w:jc w:val="center"/>
              <w:rPr>
                <w:rFonts w:ascii="Arial" w:hAnsi="Arial" w:cs="Arial"/>
                <w:b/>
                <w:sz w:val="22"/>
                <w:szCs w:val="22"/>
              </w:rPr>
            </w:pPr>
            <w:r w:rsidRPr="006C4C54">
              <w:rPr>
                <w:rFonts w:ascii="Arial" w:hAnsi="Arial" w:cs="Arial"/>
                <w:b/>
                <w:sz w:val="22"/>
                <w:szCs w:val="22"/>
              </w:rPr>
              <w:t>Номер</w:t>
            </w:r>
          </w:p>
          <w:p w14:paraId="1E89EF02" w14:textId="77777777" w:rsidR="004D13A2" w:rsidRPr="006C4C54" w:rsidRDefault="004D13A2" w:rsidP="004D13A2">
            <w:pPr>
              <w:ind w:left="-57" w:right="-57"/>
              <w:jc w:val="center"/>
              <w:rPr>
                <w:rFonts w:ascii="Arial" w:hAnsi="Arial" w:cs="Arial"/>
                <w:b/>
                <w:sz w:val="22"/>
                <w:szCs w:val="22"/>
              </w:rPr>
            </w:pPr>
            <w:r w:rsidRPr="006C4C54">
              <w:rPr>
                <w:rFonts w:ascii="Arial" w:hAnsi="Arial" w:cs="Arial"/>
                <w:b/>
                <w:sz w:val="22"/>
                <w:szCs w:val="22"/>
              </w:rPr>
              <w:t>расценки по ЕРЕР</w:t>
            </w:r>
          </w:p>
          <w:p w14:paraId="2CA2D048" w14:textId="77777777" w:rsidR="004D13A2" w:rsidRPr="006C4C54" w:rsidRDefault="004D13A2" w:rsidP="004D13A2">
            <w:pPr>
              <w:ind w:left="-57" w:right="-57"/>
              <w:jc w:val="center"/>
              <w:rPr>
                <w:rFonts w:ascii="Arial" w:hAnsi="Arial" w:cs="Arial"/>
                <w:b/>
                <w:sz w:val="22"/>
                <w:szCs w:val="22"/>
              </w:rPr>
            </w:pPr>
            <w:r w:rsidRPr="006C4C54">
              <w:rPr>
                <w:rFonts w:ascii="Arial" w:hAnsi="Arial" w:cs="Arial"/>
                <w:b/>
                <w:sz w:val="22"/>
                <w:szCs w:val="22"/>
              </w:rPr>
              <w:t>или разовая</w:t>
            </w:r>
          </w:p>
        </w:tc>
        <w:tc>
          <w:tcPr>
            <w:tcW w:w="4140" w:type="dxa"/>
            <w:tcBorders>
              <w:top w:val="double" w:sz="4" w:space="0" w:color="auto"/>
              <w:bottom w:val="single" w:sz="4" w:space="0" w:color="auto"/>
            </w:tcBorders>
            <w:vAlign w:val="center"/>
          </w:tcPr>
          <w:p w14:paraId="7D1D289A" w14:textId="77777777" w:rsidR="004D13A2" w:rsidRPr="006C4C54" w:rsidRDefault="004D13A2" w:rsidP="004D13A2">
            <w:pPr>
              <w:ind w:left="-57" w:right="-57"/>
              <w:jc w:val="center"/>
              <w:rPr>
                <w:rFonts w:ascii="Arial" w:hAnsi="Arial" w:cs="Arial"/>
                <w:b/>
                <w:sz w:val="22"/>
                <w:szCs w:val="22"/>
              </w:rPr>
            </w:pPr>
            <w:r w:rsidRPr="006C4C54">
              <w:rPr>
                <w:rFonts w:ascii="Arial" w:hAnsi="Arial" w:cs="Arial"/>
                <w:b/>
                <w:sz w:val="22"/>
                <w:szCs w:val="22"/>
              </w:rPr>
              <w:t>Наименование работ</w:t>
            </w:r>
          </w:p>
          <w:p w14:paraId="62ABA2F7" w14:textId="77777777" w:rsidR="004D13A2" w:rsidRPr="006C4C54" w:rsidRDefault="004D13A2" w:rsidP="004D13A2">
            <w:pPr>
              <w:ind w:left="-57" w:right="-57"/>
              <w:jc w:val="center"/>
              <w:rPr>
                <w:rFonts w:ascii="Arial" w:hAnsi="Arial" w:cs="Arial"/>
                <w:b/>
                <w:sz w:val="22"/>
                <w:szCs w:val="22"/>
              </w:rPr>
            </w:pPr>
            <w:r w:rsidRPr="006C4C54">
              <w:rPr>
                <w:rFonts w:ascii="Arial" w:hAnsi="Arial" w:cs="Arial"/>
                <w:b/>
                <w:sz w:val="22"/>
                <w:szCs w:val="22"/>
              </w:rPr>
              <w:t>(с указанием шифра</w:t>
            </w:r>
          </w:p>
          <w:p w14:paraId="6D97C3DB" w14:textId="77777777" w:rsidR="004D13A2" w:rsidRPr="006C4C54" w:rsidRDefault="004D13A2" w:rsidP="004D13A2">
            <w:pPr>
              <w:widowControl/>
              <w:autoSpaceDE/>
              <w:autoSpaceDN/>
              <w:adjustRightInd/>
              <w:ind w:left="-57" w:right="-57"/>
              <w:jc w:val="center"/>
              <w:rPr>
                <w:rFonts w:ascii="Arial" w:hAnsi="Arial" w:cs="Arial"/>
                <w:b/>
                <w:caps/>
                <w:sz w:val="22"/>
                <w:szCs w:val="22"/>
              </w:rPr>
            </w:pPr>
            <w:r w:rsidRPr="006C4C54">
              <w:rPr>
                <w:rFonts w:ascii="Arial" w:hAnsi="Arial" w:cs="Arial"/>
                <w:b/>
                <w:sz w:val="22"/>
                <w:szCs w:val="22"/>
              </w:rPr>
              <w:t>или характеристики</w:t>
            </w:r>
            <w:r w:rsidRPr="006C4C54">
              <w:rPr>
                <w:rFonts w:ascii="Arial" w:hAnsi="Arial" w:cs="Arial"/>
                <w:b/>
                <w:caps/>
                <w:sz w:val="22"/>
                <w:szCs w:val="22"/>
              </w:rPr>
              <w:t>)</w:t>
            </w:r>
          </w:p>
        </w:tc>
        <w:tc>
          <w:tcPr>
            <w:tcW w:w="900" w:type="dxa"/>
            <w:tcBorders>
              <w:top w:val="double" w:sz="4" w:space="0" w:color="auto"/>
              <w:bottom w:val="single" w:sz="4" w:space="0" w:color="auto"/>
            </w:tcBorders>
            <w:textDirection w:val="btLr"/>
            <w:vAlign w:val="center"/>
          </w:tcPr>
          <w:p w14:paraId="72419880" w14:textId="77777777" w:rsidR="004D13A2" w:rsidRPr="006C4C54" w:rsidRDefault="004D13A2" w:rsidP="004D13A2">
            <w:pPr>
              <w:ind w:left="-57" w:right="-57"/>
              <w:jc w:val="center"/>
              <w:rPr>
                <w:rFonts w:ascii="Arial" w:hAnsi="Arial" w:cs="Arial"/>
                <w:b/>
                <w:sz w:val="22"/>
                <w:szCs w:val="22"/>
              </w:rPr>
            </w:pPr>
            <w:r w:rsidRPr="006C4C54">
              <w:rPr>
                <w:rFonts w:ascii="Arial" w:hAnsi="Arial" w:cs="Arial"/>
                <w:b/>
                <w:sz w:val="22"/>
                <w:szCs w:val="22"/>
              </w:rPr>
              <w:t>Единица</w:t>
            </w:r>
          </w:p>
          <w:p w14:paraId="59844EB9" w14:textId="77777777" w:rsidR="004D13A2" w:rsidRPr="006C4C54" w:rsidRDefault="004D13A2" w:rsidP="004D13A2">
            <w:pPr>
              <w:ind w:left="-57" w:right="-57"/>
              <w:jc w:val="center"/>
              <w:rPr>
                <w:rFonts w:ascii="Arial" w:hAnsi="Arial" w:cs="Arial"/>
                <w:b/>
                <w:sz w:val="22"/>
                <w:szCs w:val="22"/>
              </w:rPr>
            </w:pPr>
            <w:r w:rsidRPr="006C4C54">
              <w:rPr>
                <w:rFonts w:ascii="Arial" w:hAnsi="Arial" w:cs="Arial"/>
                <w:b/>
                <w:sz w:val="22"/>
                <w:szCs w:val="22"/>
              </w:rPr>
              <w:t>измерения</w:t>
            </w:r>
          </w:p>
        </w:tc>
        <w:tc>
          <w:tcPr>
            <w:tcW w:w="1080" w:type="dxa"/>
            <w:tcBorders>
              <w:top w:val="double" w:sz="4" w:space="0" w:color="auto"/>
              <w:bottom w:val="single" w:sz="4" w:space="0" w:color="auto"/>
            </w:tcBorders>
            <w:textDirection w:val="btLr"/>
            <w:vAlign w:val="center"/>
          </w:tcPr>
          <w:p w14:paraId="43CD0286" w14:textId="77777777" w:rsidR="004D13A2" w:rsidRPr="006C4C54" w:rsidRDefault="004D13A2" w:rsidP="004D13A2">
            <w:pPr>
              <w:ind w:left="-57" w:right="-57"/>
              <w:jc w:val="center"/>
              <w:rPr>
                <w:rFonts w:ascii="Arial" w:hAnsi="Arial" w:cs="Arial"/>
                <w:b/>
                <w:sz w:val="22"/>
                <w:szCs w:val="22"/>
              </w:rPr>
            </w:pPr>
            <w:r w:rsidRPr="006C4C54">
              <w:rPr>
                <w:rFonts w:ascii="Arial" w:hAnsi="Arial" w:cs="Arial"/>
                <w:b/>
                <w:sz w:val="22"/>
                <w:szCs w:val="22"/>
              </w:rPr>
              <w:t>Номер варианта</w:t>
            </w:r>
          </w:p>
          <w:p w14:paraId="2AE69710" w14:textId="77777777" w:rsidR="004D13A2" w:rsidRPr="006C4C54" w:rsidRDefault="004D13A2" w:rsidP="004D13A2">
            <w:pPr>
              <w:ind w:left="-57" w:right="-57"/>
              <w:jc w:val="center"/>
              <w:rPr>
                <w:rFonts w:ascii="Arial" w:hAnsi="Arial" w:cs="Arial"/>
                <w:b/>
                <w:sz w:val="22"/>
                <w:szCs w:val="22"/>
              </w:rPr>
            </w:pPr>
            <w:r w:rsidRPr="006C4C54">
              <w:rPr>
                <w:rFonts w:ascii="Arial" w:hAnsi="Arial" w:cs="Arial"/>
                <w:b/>
                <w:sz w:val="22"/>
                <w:szCs w:val="22"/>
              </w:rPr>
              <w:t>строительно-монтажных работ</w:t>
            </w:r>
          </w:p>
        </w:tc>
        <w:tc>
          <w:tcPr>
            <w:tcW w:w="600" w:type="dxa"/>
            <w:tcBorders>
              <w:top w:val="double" w:sz="4" w:space="0" w:color="auto"/>
              <w:bottom w:val="single" w:sz="4" w:space="0" w:color="auto"/>
            </w:tcBorders>
            <w:textDirection w:val="btLr"/>
            <w:vAlign w:val="center"/>
          </w:tcPr>
          <w:p w14:paraId="6B3E061E" w14:textId="77777777" w:rsidR="004D13A2" w:rsidRPr="006C4C54" w:rsidRDefault="004D13A2" w:rsidP="004D13A2">
            <w:pPr>
              <w:ind w:left="-57" w:right="-57"/>
              <w:jc w:val="center"/>
              <w:rPr>
                <w:rFonts w:ascii="Arial" w:hAnsi="Arial" w:cs="Arial"/>
                <w:b/>
                <w:sz w:val="22"/>
                <w:szCs w:val="22"/>
              </w:rPr>
            </w:pPr>
            <w:r w:rsidRPr="006C4C54">
              <w:rPr>
                <w:rFonts w:ascii="Arial" w:hAnsi="Arial" w:cs="Arial"/>
                <w:b/>
                <w:sz w:val="22"/>
                <w:szCs w:val="22"/>
              </w:rPr>
              <w:t>Количество</w:t>
            </w:r>
          </w:p>
        </w:tc>
        <w:tc>
          <w:tcPr>
            <w:tcW w:w="1920" w:type="dxa"/>
            <w:tcBorders>
              <w:top w:val="double" w:sz="4" w:space="0" w:color="auto"/>
              <w:bottom w:val="single" w:sz="4" w:space="0" w:color="auto"/>
              <w:right w:val="double" w:sz="4" w:space="0" w:color="auto"/>
            </w:tcBorders>
            <w:vAlign w:val="center"/>
          </w:tcPr>
          <w:p w14:paraId="457DADC6" w14:textId="77777777" w:rsidR="004D13A2" w:rsidRPr="006C4C54" w:rsidRDefault="004D13A2" w:rsidP="004D13A2">
            <w:pPr>
              <w:ind w:left="-57" w:right="-57"/>
              <w:jc w:val="center"/>
              <w:rPr>
                <w:rFonts w:ascii="Arial" w:hAnsi="Arial" w:cs="Arial"/>
                <w:b/>
                <w:sz w:val="22"/>
                <w:szCs w:val="22"/>
              </w:rPr>
            </w:pPr>
            <w:r w:rsidRPr="006C4C54">
              <w:rPr>
                <w:rFonts w:ascii="Arial" w:hAnsi="Arial" w:cs="Arial"/>
                <w:b/>
                <w:sz w:val="22"/>
                <w:szCs w:val="22"/>
              </w:rPr>
              <w:t>Способ и вид</w:t>
            </w:r>
          </w:p>
          <w:p w14:paraId="01806EF5" w14:textId="77777777" w:rsidR="004D13A2" w:rsidRPr="006C4C54" w:rsidRDefault="004D13A2" w:rsidP="004D13A2">
            <w:pPr>
              <w:ind w:left="-57" w:right="-57"/>
              <w:jc w:val="center"/>
              <w:rPr>
                <w:rFonts w:ascii="Arial" w:hAnsi="Arial" w:cs="Arial"/>
                <w:b/>
                <w:sz w:val="22"/>
                <w:szCs w:val="22"/>
              </w:rPr>
            </w:pPr>
            <w:r w:rsidRPr="006C4C54">
              <w:rPr>
                <w:rFonts w:ascii="Arial" w:hAnsi="Arial" w:cs="Arial"/>
                <w:b/>
                <w:sz w:val="22"/>
                <w:szCs w:val="22"/>
              </w:rPr>
              <w:t>транспорти-</w:t>
            </w:r>
          </w:p>
          <w:p w14:paraId="372D614E" w14:textId="77777777" w:rsidR="004D13A2" w:rsidRPr="006C4C54" w:rsidRDefault="004D13A2" w:rsidP="004D13A2">
            <w:pPr>
              <w:ind w:left="-57" w:right="-57"/>
              <w:jc w:val="center"/>
              <w:rPr>
                <w:rFonts w:ascii="Arial" w:hAnsi="Arial" w:cs="Arial"/>
                <w:b/>
                <w:sz w:val="22"/>
                <w:szCs w:val="22"/>
              </w:rPr>
            </w:pPr>
            <w:r w:rsidRPr="006C4C54">
              <w:rPr>
                <w:rFonts w:ascii="Arial" w:hAnsi="Arial" w:cs="Arial"/>
                <w:b/>
                <w:sz w:val="22"/>
                <w:szCs w:val="22"/>
              </w:rPr>
              <w:t>ровки</w:t>
            </w:r>
          </w:p>
          <w:p w14:paraId="62FABEEF" w14:textId="77777777" w:rsidR="004D13A2" w:rsidRPr="006C4C54" w:rsidRDefault="004D13A2" w:rsidP="004D13A2">
            <w:pPr>
              <w:ind w:left="-57" w:right="-57"/>
              <w:jc w:val="center"/>
              <w:rPr>
                <w:rFonts w:ascii="Arial" w:hAnsi="Arial" w:cs="Arial"/>
                <w:b/>
                <w:sz w:val="22"/>
                <w:szCs w:val="22"/>
              </w:rPr>
            </w:pPr>
            <w:r w:rsidRPr="006C4C54">
              <w:rPr>
                <w:rFonts w:ascii="Arial" w:hAnsi="Arial" w:cs="Arial"/>
                <w:b/>
                <w:sz w:val="22"/>
                <w:szCs w:val="22"/>
              </w:rPr>
              <w:t xml:space="preserve">(волоком, на тягачах, </w:t>
            </w:r>
            <w:proofErr w:type="gramStart"/>
            <w:r w:rsidRPr="006C4C54">
              <w:rPr>
                <w:rFonts w:ascii="Arial" w:hAnsi="Arial" w:cs="Arial"/>
                <w:b/>
                <w:sz w:val="22"/>
                <w:szCs w:val="22"/>
              </w:rPr>
              <w:t>автотранспор-том</w:t>
            </w:r>
            <w:proofErr w:type="gramEnd"/>
            <w:r w:rsidRPr="006C4C54">
              <w:rPr>
                <w:rFonts w:ascii="Arial" w:hAnsi="Arial" w:cs="Arial"/>
                <w:b/>
                <w:sz w:val="22"/>
                <w:szCs w:val="22"/>
              </w:rPr>
              <w:t>,</w:t>
            </w:r>
          </w:p>
          <w:p w14:paraId="487BB4B6" w14:textId="77777777" w:rsidR="004D13A2" w:rsidRPr="006C4C54" w:rsidRDefault="004D13A2" w:rsidP="004D13A2">
            <w:pPr>
              <w:ind w:left="-57" w:right="-57"/>
              <w:jc w:val="center"/>
              <w:rPr>
                <w:rFonts w:ascii="Arial" w:hAnsi="Arial" w:cs="Arial"/>
                <w:b/>
                <w:sz w:val="22"/>
                <w:szCs w:val="22"/>
              </w:rPr>
            </w:pPr>
            <w:r w:rsidRPr="006C4C54">
              <w:rPr>
                <w:rFonts w:ascii="Arial" w:hAnsi="Arial" w:cs="Arial"/>
                <w:b/>
                <w:sz w:val="22"/>
                <w:szCs w:val="22"/>
              </w:rPr>
              <w:t>трактором и т.д.)</w:t>
            </w:r>
          </w:p>
        </w:tc>
      </w:tr>
      <w:tr w:rsidR="004D13A2" w:rsidRPr="006C4C54" w14:paraId="15602F2C" w14:textId="77777777" w:rsidTr="004D13A2">
        <w:trPr>
          <w:jc w:val="center"/>
        </w:trPr>
        <w:tc>
          <w:tcPr>
            <w:tcW w:w="648" w:type="dxa"/>
            <w:tcBorders>
              <w:left w:val="double" w:sz="4" w:space="0" w:color="auto"/>
              <w:bottom w:val="double" w:sz="4" w:space="0" w:color="auto"/>
            </w:tcBorders>
            <w:vAlign w:val="center"/>
          </w:tcPr>
          <w:p w14:paraId="74101A71" w14:textId="77777777" w:rsidR="004D13A2" w:rsidRPr="006C4C54" w:rsidRDefault="004D13A2" w:rsidP="004D13A2">
            <w:pPr>
              <w:ind w:left="-57" w:right="-57"/>
              <w:jc w:val="center"/>
              <w:rPr>
                <w:rFonts w:ascii="Arial" w:hAnsi="Arial" w:cs="Arial"/>
                <w:b/>
                <w:sz w:val="22"/>
                <w:szCs w:val="22"/>
              </w:rPr>
            </w:pPr>
            <w:r w:rsidRPr="006C4C54">
              <w:rPr>
                <w:rFonts w:ascii="Arial" w:hAnsi="Arial" w:cs="Arial"/>
                <w:b/>
                <w:sz w:val="22"/>
                <w:szCs w:val="22"/>
              </w:rPr>
              <w:t>1</w:t>
            </w:r>
          </w:p>
        </w:tc>
        <w:tc>
          <w:tcPr>
            <w:tcW w:w="900" w:type="dxa"/>
            <w:tcBorders>
              <w:bottom w:val="double" w:sz="4" w:space="0" w:color="auto"/>
            </w:tcBorders>
            <w:vAlign w:val="center"/>
          </w:tcPr>
          <w:p w14:paraId="28D369DF" w14:textId="77777777" w:rsidR="004D13A2" w:rsidRPr="006C4C54" w:rsidRDefault="004D13A2" w:rsidP="004D13A2">
            <w:pPr>
              <w:ind w:left="-57" w:right="-57"/>
              <w:jc w:val="center"/>
              <w:rPr>
                <w:rFonts w:ascii="Arial" w:hAnsi="Arial" w:cs="Arial"/>
                <w:b/>
                <w:sz w:val="22"/>
                <w:szCs w:val="22"/>
              </w:rPr>
            </w:pPr>
            <w:r w:rsidRPr="006C4C54">
              <w:rPr>
                <w:rFonts w:ascii="Arial" w:hAnsi="Arial" w:cs="Arial"/>
                <w:b/>
                <w:sz w:val="22"/>
                <w:szCs w:val="22"/>
              </w:rPr>
              <w:t>2</w:t>
            </w:r>
          </w:p>
        </w:tc>
        <w:tc>
          <w:tcPr>
            <w:tcW w:w="4140" w:type="dxa"/>
            <w:tcBorders>
              <w:bottom w:val="double" w:sz="4" w:space="0" w:color="auto"/>
            </w:tcBorders>
            <w:vAlign w:val="center"/>
          </w:tcPr>
          <w:p w14:paraId="51915D90" w14:textId="77777777" w:rsidR="004D13A2" w:rsidRPr="006C4C54" w:rsidRDefault="004D13A2" w:rsidP="004D13A2">
            <w:pPr>
              <w:ind w:left="-57" w:right="-57"/>
              <w:jc w:val="center"/>
              <w:rPr>
                <w:rFonts w:ascii="Arial" w:hAnsi="Arial" w:cs="Arial"/>
                <w:b/>
                <w:sz w:val="22"/>
                <w:szCs w:val="22"/>
              </w:rPr>
            </w:pPr>
            <w:r w:rsidRPr="006C4C54">
              <w:rPr>
                <w:rFonts w:ascii="Arial" w:hAnsi="Arial" w:cs="Arial"/>
                <w:b/>
                <w:sz w:val="22"/>
                <w:szCs w:val="22"/>
              </w:rPr>
              <w:t>3</w:t>
            </w:r>
          </w:p>
        </w:tc>
        <w:tc>
          <w:tcPr>
            <w:tcW w:w="900" w:type="dxa"/>
            <w:tcBorders>
              <w:bottom w:val="double" w:sz="4" w:space="0" w:color="auto"/>
            </w:tcBorders>
            <w:vAlign w:val="center"/>
          </w:tcPr>
          <w:p w14:paraId="50BF3713" w14:textId="77777777" w:rsidR="004D13A2" w:rsidRPr="006C4C54" w:rsidRDefault="004D13A2" w:rsidP="004D13A2">
            <w:pPr>
              <w:ind w:left="-57" w:right="-57"/>
              <w:jc w:val="center"/>
              <w:rPr>
                <w:rFonts w:ascii="Arial" w:hAnsi="Arial" w:cs="Arial"/>
                <w:b/>
                <w:sz w:val="22"/>
                <w:szCs w:val="22"/>
              </w:rPr>
            </w:pPr>
            <w:r w:rsidRPr="006C4C54">
              <w:rPr>
                <w:rFonts w:ascii="Arial" w:hAnsi="Arial" w:cs="Arial"/>
                <w:b/>
                <w:sz w:val="22"/>
                <w:szCs w:val="22"/>
              </w:rPr>
              <w:t>4</w:t>
            </w:r>
          </w:p>
        </w:tc>
        <w:tc>
          <w:tcPr>
            <w:tcW w:w="1080" w:type="dxa"/>
            <w:tcBorders>
              <w:bottom w:val="double" w:sz="4" w:space="0" w:color="auto"/>
            </w:tcBorders>
            <w:vAlign w:val="center"/>
          </w:tcPr>
          <w:p w14:paraId="52B0C4F8" w14:textId="77777777" w:rsidR="004D13A2" w:rsidRPr="006C4C54" w:rsidRDefault="004D13A2" w:rsidP="004D13A2">
            <w:pPr>
              <w:ind w:left="-57" w:right="-57"/>
              <w:jc w:val="center"/>
              <w:rPr>
                <w:rFonts w:ascii="Arial" w:hAnsi="Arial" w:cs="Arial"/>
                <w:b/>
                <w:sz w:val="22"/>
                <w:szCs w:val="22"/>
              </w:rPr>
            </w:pPr>
            <w:r w:rsidRPr="006C4C54">
              <w:rPr>
                <w:rFonts w:ascii="Arial" w:hAnsi="Arial" w:cs="Arial"/>
                <w:b/>
                <w:sz w:val="22"/>
                <w:szCs w:val="22"/>
              </w:rPr>
              <w:t>5</w:t>
            </w:r>
          </w:p>
        </w:tc>
        <w:tc>
          <w:tcPr>
            <w:tcW w:w="600" w:type="dxa"/>
            <w:tcBorders>
              <w:bottom w:val="double" w:sz="4" w:space="0" w:color="auto"/>
            </w:tcBorders>
            <w:vAlign w:val="center"/>
          </w:tcPr>
          <w:p w14:paraId="62813B9A" w14:textId="77777777" w:rsidR="004D13A2" w:rsidRPr="006C4C54" w:rsidRDefault="004D13A2" w:rsidP="004D13A2">
            <w:pPr>
              <w:ind w:left="-57" w:right="-57"/>
              <w:jc w:val="center"/>
              <w:rPr>
                <w:rFonts w:ascii="Arial" w:hAnsi="Arial" w:cs="Arial"/>
                <w:b/>
                <w:sz w:val="22"/>
                <w:szCs w:val="22"/>
              </w:rPr>
            </w:pPr>
            <w:r w:rsidRPr="006C4C54">
              <w:rPr>
                <w:rFonts w:ascii="Arial" w:hAnsi="Arial" w:cs="Arial"/>
                <w:b/>
                <w:sz w:val="22"/>
                <w:szCs w:val="22"/>
              </w:rPr>
              <w:t>6</w:t>
            </w:r>
          </w:p>
        </w:tc>
        <w:tc>
          <w:tcPr>
            <w:tcW w:w="1920" w:type="dxa"/>
            <w:tcBorders>
              <w:bottom w:val="double" w:sz="4" w:space="0" w:color="auto"/>
              <w:right w:val="double" w:sz="4" w:space="0" w:color="auto"/>
            </w:tcBorders>
            <w:vAlign w:val="center"/>
          </w:tcPr>
          <w:p w14:paraId="12D8772A" w14:textId="77777777" w:rsidR="004D13A2" w:rsidRPr="006C4C54" w:rsidRDefault="004D13A2" w:rsidP="004D13A2">
            <w:pPr>
              <w:ind w:left="-57" w:right="-57"/>
              <w:jc w:val="center"/>
              <w:rPr>
                <w:rFonts w:ascii="Arial" w:hAnsi="Arial" w:cs="Arial"/>
                <w:b/>
                <w:sz w:val="22"/>
                <w:szCs w:val="22"/>
              </w:rPr>
            </w:pPr>
            <w:r w:rsidRPr="006C4C54">
              <w:rPr>
                <w:rFonts w:ascii="Arial" w:hAnsi="Arial" w:cs="Arial"/>
                <w:b/>
                <w:sz w:val="22"/>
                <w:szCs w:val="22"/>
              </w:rPr>
              <w:t>7</w:t>
            </w:r>
          </w:p>
        </w:tc>
      </w:tr>
      <w:tr w:rsidR="004D13A2" w:rsidRPr="006C4C54" w14:paraId="39EAFE8B" w14:textId="77777777" w:rsidTr="004D13A2">
        <w:trPr>
          <w:jc w:val="center"/>
        </w:trPr>
        <w:tc>
          <w:tcPr>
            <w:tcW w:w="648" w:type="dxa"/>
            <w:tcBorders>
              <w:top w:val="double" w:sz="4" w:space="0" w:color="auto"/>
              <w:left w:val="double" w:sz="4" w:space="0" w:color="auto"/>
            </w:tcBorders>
          </w:tcPr>
          <w:p w14:paraId="25FE6535"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1</w:t>
            </w:r>
          </w:p>
        </w:tc>
        <w:tc>
          <w:tcPr>
            <w:tcW w:w="900" w:type="dxa"/>
            <w:tcBorders>
              <w:top w:val="double" w:sz="4" w:space="0" w:color="auto"/>
            </w:tcBorders>
          </w:tcPr>
          <w:p w14:paraId="2B7D5AE7"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49-549</w:t>
            </w:r>
          </w:p>
        </w:tc>
        <w:tc>
          <w:tcPr>
            <w:tcW w:w="4140" w:type="dxa"/>
            <w:tcBorders>
              <w:top w:val="double" w:sz="4" w:space="0" w:color="auto"/>
            </w:tcBorders>
          </w:tcPr>
          <w:p w14:paraId="03150FB0" w14:textId="77777777" w:rsidR="004D13A2" w:rsidRPr="006C4C54" w:rsidRDefault="004D13A2" w:rsidP="004D13A2">
            <w:pPr>
              <w:tabs>
                <w:tab w:val="center" w:pos="4677"/>
                <w:tab w:val="right" w:pos="9355"/>
              </w:tabs>
              <w:rPr>
                <w:rFonts w:ascii="Arial" w:hAnsi="Arial" w:cs="Arial"/>
                <w:sz w:val="22"/>
                <w:szCs w:val="22"/>
              </w:rPr>
            </w:pPr>
            <w:r w:rsidRPr="006C4C54">
              <w:rPr>
                <w:rFonts w:ascii="Arial" w:hAnsi="Arial" w:cs="Arial"/>
                <w:sz w:val="22"/>
                <w:szCs w:val="22"/>
              </w:rPr>
              <w:t>ПЗР к транспортированию БУ</w:t>
            </w:r>
          </w:p>
        </w:tc>
        <w:tc>
          <w:tcPr>
            <w:tcW w:w="900" w:type="dxa"/>
            <w:tcBorders>
              <w:top w:val="double" w:sz="4" w:space="0" w:color="auto"/>
            </w:tcBorders>
          </w:tcPr>
          <w:p w14:paraId="5A077627"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к-т</w:t>
            </w:r>
          </w:p>
        </w:tc>
        <w:tc>
          <w:tcPr>
            <w:tcW w:w="1080" w:type="dxa"/>
            <w:tcBorders>
              <w:top w:val="double" w:sz="4" w:space="0" w:color="auto"/>
            </w:tcBorders>
          </w:tcPr>
          <w:p w14:paraId="6B4C9E3E"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1</w:t>
            </w:r>
          </w:p>
        </w:tc>
        <w:tc>
          <w:tcPr>
            <w:tcW w:w="600" w:type="dxa"/>
            <w:tcBorders>
              <w:top w:val="double" w:sz="4" w:space="0" w:color="auto"/>
            </w:tcBorders>
          </w:tcPr>
          <w:p w14:paraId="755FACD4"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1</w:t>
            </w:r>
          </w:p>
        </w:tc>
        <w:tc>
          <w:tcPr>
            <w:tcW w:w="1920" w:type="dxa"/>
            <w:tcBorders>
              <w:top w:val="double" w:sz="4" w:space="0" w:color="auto"/>
              <w:right w:val="double" w:sz="4" w:space="0" w:color="auto"/>
            </w:tcBorders>
          </w:tcPr>
          <w:p w14:paraId="7276280A"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Автотранспорт</w:t>
            </w:r>
          </w:p>
        </w:tc>
      </w:tr>
      <w:tr w:rsidR="004D13A2" w:rsidRPr="006C4C54" w14:paraId="518E7785" w14:textId="77777777" w:rsidTr="004D13A2">
        <w:trPr>
          <w:jc w:val="center"/>
        </w:trPr>
        <w:tc>
          <w:tcPr>
            <w:tcW w:w="648" w:type="dxa"/>
            <w:tcBorders>
              <w:left w:val="double" w:sz="4" w:space="0" w:color="auto"/>
            </w:tcBorders>
          </w:tcPr>
          <w:p w14:paraId="0733FE87"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2</w:t>
            </w:r>
          </w:p>
        </w:tc>
        <w:tc>
          <w:tcPr>
            <w:tcW w:w="900" w:type="dxa"/>
          </w:tcPr>
          <w:p w14:paraId="70B84753"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49-595</w:t>
            </w:r>
          </w:p>
        </w:tc>
        <w:tc>
          <w:tcPr>
            <w:tcW w:w="4140" w:type="dxa"/>
          </w:tcPr>
          <w:p w14:paraId="68952386" w14:textId="77777777" w:rsidR="004D13A2" w:rsidRPr="006C4C54" w:rsidRDefault="004D13A2" w:rsidP="004D13A2">
            <w:pPr>
              <w:rPr>
                <w:rFonts w:ascii="Arial" w:hAnsi="Arial" w:cs="Arial"/>
                <w:sz w:val="22"/>
                <w:szCs w:val="22"/>
              </w:rPr>
            </w:pPr>
            <w:r w:rsidRPr="006C4C54">
              <w:rPr>
                <w:rFonts w:ascii="Arial" w:hAnsi="Arial" w:cs="Arial"/>
                <w:sz w:val="22"/>
                <w:szCs w:val="22"/>
              </w:rPr>
              <w:t>Разворачивание блока до 180 градусов</w:t>
            </w:r>
          </w:p>
        </w:tc>
        <w:tc>
          <w:tcPr>
            <w:tcW w:w="900" w:type="dxa"/>
          </w:tcPr>
          <w:p w14:paraId="3C80CCEE" w14:textId="77777777" w:rsidR="004D13A2" w:rsidRPr="006C4C54" w:rsidRDefault="004D13A2" w:rsidP="004D13A2">
            <w:pPr>
              <w:jc w:val="center"/>
              <w:rPr>
                <w:rFonts w:ascii="Arial" w:hAnsi="Arial" w:cs="Arial"/>
                <w:sz w:val="22"/>
                <w:szCs w:val="22"/>
                <w:vertAlign w:val="superscript"/>
              </w:rPr>
            </w:pPr>
            <w:r w:rsidRPr="006C4C54">
              <w:rPr>
                <w:rFonts w:ascii="Arial" w:hAnsi="Arial" w:cs="Arial"/>
                <w:sz w:val="22"/>
                <w:szCs w:val="22"/>
              </w:rPr>
              <w:t>разв.</w:t>
            </w:r>
          </w:p>
        </w:tc>
        <w:tc>
          <w:tcPr>
            <w:tcW w:w="1080" w:type="dxa"/>
          </w:tcPr>
          <w:p w14:paraId="3442ACF7"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1</w:t>
            </w:r>
          </w:p>
        </w:tc>
        <w:tc>
          <w:tcPr>
            <w:tcW w:w="600" w:type="dxa"/>
          </w:tcPr>
          <w:p w14:paraId="7CF245C9"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1</w:t>
            </w:r>
          </w:p>
        </w:tc>
        <w:tc>
          <w:tcPr>
            <w:tcW w:w="1920" w:type="dxa"/>
            <w:tcBorders>
              <w:right w:val="double" w:sz="4" w:space="0" w:color="auto"/>
            </w:tcBorders>
          </w:tcPr>
          <w:p w14:paraId="756C29DA"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 - // - -</w:t>
            </w:r>
          </w:p>
        </w:tc>
      </w:tr>
      <w:tr w:rsidR="004D13A2" w:rsidRPr="006C4C54" w14:paraId="42954CB1" w14:textId="77777777" w:rsidTr="004D13A2">
        <w:trPr>
          <w:jc w:val="center"/>
        </w:trPr>
        <w:tc>
          <w:tcPr>
            <w:tcW w:w="648" w:type="dxa"/>
            <w:tcBorders>
              <w:left w:val="double" w:sz="4" w:space="0" w:color="auto"/>
            </w:tcBorders>
          </w:tcPr>
          <w:p w14:paraId="618C15BC"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3</w:t>
            </w:r>
          </w:p>
        </w:tc>
        <w:tc>
          <w:tcPr>
            <w:tcW w:w="900" w:type="dxa"/>
          </w:tcPr>
          <w:p w14:paraId="562AC721"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49-544</w:t>
            </w:r>
          </w:p>
        </w:tc>
        <w:tc>
          <w:tcPr>
            <w:tcW w:w="4140" w:type="dxa"/>
          </w:tcPr>
          <w:p w14:paraId="4226242A" w14:textId="77777777" w:rsidR="004D13A2" w:rsidRPr="006C4C54" w:rsidRDefault="004D13A2" w:rsidP="004D13A2">
            <w:pPr>
              <w:rPr>
                <w:rFonts w:ascii="Arial" w:hAnsi="Arial" w:cs="Arial"/>
                <w:sz w:val="22"/>
                <w:szCs w:val="22"/>
              </w:rPr>
            </w:pPr>
            <w:r w:rsidRPr="006C4C54">
              <w:rPr>
                <w:rFonts w:ascii="Arial" w:hAnsi="Arial" w:cs="Arial"/>
                <w:sz w:val="22"/>
                <w:szCs w:val="22"/>
              </w:rPr>
              <w:t>Центрирование вышки</w:t>
            </w:r>
          </w:p>
        </w:tc>
        <w:tc>
          <w:tcPr>
            <w:tcW w:w="900" w:type="dxa"/>
          </w:tcPr>
          <w:p w14:paraId="4C463DAB"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Опер.</w:t>
            </w:r>
          </w:p>
        </w:tc>
        <w:tc>
          <w:tcPr>
            <w:tcW w:w="1080" w:type="dxa"/>
          </w:tcPr>
          <w:p w14:paraId="3DB89DDE"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1</w:t>
            </w:r>
          </w:p>
        </w:tc>
        <w:tc>
          <w:tcPr>
            <w:tcW w:w="600" w:type="dxa"/>
          </w:tcPr>
          <w:p w14:paraId="6E8D11D5"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10</w:t>
            </w:r>
          </w:p>
        </w:tc>
        <w:tc>
          <w:tcPr>
            <w:tcW w:w="1920" w:type="dxa"/>
            <w:tcBorders>
              <w:right w:val="double" w:sz="4" w:space="0" w:color="auto"/>
            </w:tcBorders>
          </w:tcPr>
          <w:p w14:paraId="34F1FD75"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 - // - -</w:t>
            </w:r>
          </w:p>
        </w:tc>
      </w:tr>
      <w:tr w:rsidR="004D13A2" w:rsidRPr="006C4C54" w14:paraId="1E07D20A" w14:textId="77777777" w:rsidTr="004D13A2">
        <w:trPr>
          <w:jc w:val="center"/>
        </w:trPr>
        <w:tc>
          <w:tcPr>
            <w:tcW w:w="648" w:type="dxa"/>
            <w:tcBorders>
              <w:left w:val="double" w:sz="4" w:space="0" w:color="auto"/>
            </w:tcBorders>
          </w:tcPr>
          <w:p w14:paraId="74ABFE4F"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4</w:t>
            </w:r>
          </w:p>
        </w:tc>
        <w:tc>
          <w:tcPr>
            <w:tcW w:w="900" w:type="dxa"/>
          </w:tcPr>
          <w:p w14:paraId="05481F01"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49-446</w:t>
            </w:r>
          </w:p>
        </w:tc>
        <w:tc>
          <w:tcPr>
            <w:tcW w:w="4140" w:type="dxa"/>
          </w:tcPr>
          <w:p w14:paraId="3ADA180B" w14:textId="77777777" w:rsidR="004D13A2" w:rsidRPr="006C4C54" w:rsidRDefault="004D13A2" w:rsidP="004D13A2">
            <w:pPr>
              <w:rPr>
                <w:rFonts w:ascii="Arial" w:hAnsi="Arial" w:cs="Arial"/>
                <w:sz w:val="22"/>
                <w:szCs w:val="22"/>
              </w:rPr>
            </w:pPr>
            <w:r w:rsidRPr="006C4C54">
              <w:rPr>
                <w:rFonts w:ascii="Arial" w:hAnsi="Arial" w:cs="Arial"/>
                <w:sz w:val="22"/>
                <w:szCs w:val="22"/>
              </w:rPr>
              <w:t>Электромонтаж помещения. (вагончиков)</w:t>
            </w:r>
          </w:p>
        </w:tc>
        <w:tc>
          <w:tcPr>
            <w:tcW w:w="900" w:type="dxa"/>
          </w:tcPr>
          <w:p w14:paraId="5BD93E0E"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Шт.</w:t>
            </w:r>
          </w:p>
        </w:tc>
        <w:tc>
          <w:tcPr>
            <w:tcW w:w="1080" w:type="dxa"/>
          </w:tcPr>
          <w:p w14:paraId="382E73AE"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1</w:t>
            </w:r>
          </w:p>
        </w:tc>
        <w:tc>
          <w:tcPr>
            <w:tcW w:w="600" w:type="dxa"/>
          </w:tcPr>
          <w:p w14:paraId="6918B6D2"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4</w:t>
            </w:r>
          </w:p>
        </w:tc>
        <w:tc>
          <w:tcPr>
            <w:tcW w:w="1920" w:type="dxa"/>
            <w:tcBorders>
              <w:right w:val="double" w:sz="4" w:space="0" w:color="auto"/>
            </w:tcBorders>
          </w:tcPr>
          <w:p w14:paraId="742A839B"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 - // - -</w:t>
            </w:r>
          </w:p>
        </w:tc>
      </w:tr>
      <w:tr w:rsidR="004D13A2" w:rsidRPr="006C4C54" w14:paraId="5DF0B23E" w14:textId="77777777" w:rsidTr="004D13A2">
        <w:trPr>
          <w:jc w:val="center"/>
        </w:trPr>
        <w:tc>
          <w:tcPr>
            <w:tcW w:w="648" w:type="dxa"/>
            <w:tcBorders>
              <w:left w:val="double" w:sz="4" w:space="0" w:color="auto"/>
            </w:tcBorders>
          </w:tcPr>
          <w:p w14:paraId="2D117F82"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5</w:t>
            </w:r>
          </w:p>
        </w:tc>
        <w:tc>
          <w:tcPr>
            <w:tcW w:w="900" w:type="dxa"/>
          </w:tcPr>
          <w:p w14:paraId="135568B5"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w:t>
            </w:r>
          </w:p>
        </w:tc>
        <w:tc>
          <w:tcPr>
            <w:tcW w:w="4140" w:type="dxa"/>
          </w:tcPr>
          <w:p w14:paraId="4E9EB05C" w14:textId="77777777" w:rsidR="004D13A2" w:rsidRPr="006C4C54" w:rsidRDefault="004D13A2" w:rsidP="004D13A2">
            <w:pPr>
              <w:rPr>
                <w:rFonts w:ascii="Arial" w:hAnsi="Arial" w:cs="Arial"/>
                <w:sz w:val="22"/>
                <w:szCs w:val="22"/>
              </w:rPr>
            </w:pPr>
            <w:r w:rsidRPr="006C4C54">
              <w:rPr>
                <w:rFonts w:ascii="Arial" w:hAnsi="Arial" w:cs="Arial"/>
                <w:sz w:val="22"/>
                <w:szCs w:val="22"/>
              </w:rPr>
              <w:t>Обшивка основания вышки металлическими щитами</w:t>
            </w:r>
          </w:p>
        </w:tc>
        <w:tc>
          <w:tcPr>
            <w:tcW w:w="900" w:type="dxa"/>
          </w:tcPr>
          <w:p w14:paraId="38E093A3"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шт.</w:t>
            </w:r>
          </w:p>
        </w:tc>
        <w:tc>
          <w:tcPr>
            <w:tcW w:w="1080" w:type="dxa"/>
          </w:tcPr>
          <w:p w14:paraId="1A8CA25E"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1</w:t>
            </w:r>
          </w:p>
        </w:tc>
        <w:tc>
          <w:tcPr>
            <w:tcW w:w="600" w:type="dxa"/>
          </w:tcPr>
          <w:p w14:paraId="203DB4EF"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1</w:t>
            </w:r>
          </w:p>
        </w:tc>
        <w:tc>
          <w:tcPr>
            <w:tcW w:w="1920" w:type="dxa"/>
            <w:tcBorders>
              <w:right w:val="double" w:sz="4" w:space="0" w:color="auto"/>
            </w:tcBorders>
          </w:tcPr>
          <w:p w14:paraId="7A5304EB"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 - // - -</w:t>
            </w:r>
          </w:p>
        </w:tc>
      </w:tr>
      <w:tr w:rsidR="004D13A2" w:rsidRPr="006C4C54" w14:paraId="728BC8D7" w14:textId="77777777" w:rsidTr="004D13A2">
        <w:trPr>
          <w:jc w:val="center"/>
        </w:trPr>
        <w:tc>
          <w:tcPr>
            <w:tcW w:w="648" w:type="dxa"/>
            <w:tcBorders>
              <w:left w:val="double" w:sz="4" w:space="0" w:color="auto"/>
            </w:tcBorders>
          </w:tcPr>
          <w:p w14:paraId="75F2CC90"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6</w:t>
            </w:r>
          </w:p>
        </w:tc>
        <w:tc>
          <w:tcPr>
            <w:tcW w:w="900" w:type="dxa"/>
          </w:tcPr>
          <w:p w14:paraId="7E9E9A8F" w14:textId="77777777" w:rsidR="004D13A2" w:rsidRPr="006C4C54" w:rsidRDefault="004D13A2" w:rsidP="004D13A2">
            <w:pPr>
              <w:jc w:val="center"/>
              <w:rPr>
                <w:rFonts w:ascii="Arial" w:hAnsi="Arial" w:cs="Arial"/>
                <w:sz w:val="22"/>
                <w:szCs w:val="22"/>
              </w:rPr>
            </w:pPr>
          </w:p>
        </w:tc>
        <w:tc>
          <w:tcPr>
            <w:tcW w:w="4140" w:type="dxa"/>
          </w:tcPr>
          <w:p w14:paraId="259C4FAB" w14:textId="77777777" w:rsidR="004D13A2" w:rsidRPr="006C4C54" w:rsidRDefault="004D13A2" w:rsidP="004D13A2">
            <w:pPr>
              <w:rPr>
                <w:rFonts w:ascii="Arial" w:hAnsi="Arial" w:cs="Arial"/>
                <w:sz w:val="22"/>
                <w:szCs w:val="22"/>
              </w:rPr>
            </w:pPr>
            <w:r w:rsidRPr="006C4C54">
              <w:rPr>
                <w:rFonts w:ascii="Arial" w:hAnsi="Arial" w:cs="Arial"/>
                <w:sz w:val="22"/>
                <w:szCs w:val="22"/>
              </w:rPr>
              <w:t>Лестницы на буровой установке согласно схеме:</w:t>
            </w:r>
          </w:p>
        </w:tc>
        <w:tc>
          <w:tcPr>
            <w:tcW w:w="900" w:type="dxa"/>
          </w:tcPr>
          <w:p w14:paraId="78A9265D" w14:textId="77777777" w:rsidR="004D13A2" w:rsidRPr="006C4C54" w:rsidRDefault="004D13A2" w:rsidP="004D13A2">
            <w:pPr>
              <w:jc w:val="center"/>
              <w:rPr>
                <w:rFonts w:ascii="Arial" w:hAnsi="Arial" w:cs="Arial"/>
                <w:sz w:val="22"/>
                <w:szCs w:val="22"/>
              </w:rPr>
            </w:pPr>
          </w:p>
        </w:tc>
        <w:tc>
          <w:tcPr>
            <w:tcW w:w="1080" w:type="dxa"/>
          </w:tcPr>
          <w:p w14:paraId="0C31B66C" w14:textId="77777777" w:rsidR="004D13A2" w:rsidRPr="006C4C54" w:rsidRDefault="004D13A2" w:rsidP="004D13A2">
            <w:pPr>
              <w:jc w:val="center"/>
              <w:rPr>
                <w:rFonts w:ascii="Arial" w:hAnsi="Arial" w:cs="Arial"/>
                <w:sz w:val="22"/>
                <w:szCs w:val="22"/>
              </w:rPr>
            </w:pPr>
          </w:p>
        </w:tc>
        <w:tc>
          <w:tcPr>
            <w:tcW w:w="600" w:type="dxa"/>
          </w:tcPr>
          <w:p w14:paraId="6A3011CB" w14:textId="77777777" w:rsidR="004D13A2" w:rsidRPr="006C4C54" w:rsidRDefault="004D13A2" w:rsidP="004D13A2">
            <w:pPr>
              <w:jc w:val="center"/>
              <w:rPr>
                <w:rFonts w:ascii="Arial" w:hAnsi="Arial" w:cs="Arial"/>
                <w:sz w:val="22"/>
                <w:szCs w:val="22"/>
              </w:rPr>
            </w:pPr>
          </w:p>
        </w:tc>
        <w:tc>
          <w:tcPr>
            <w:tcW w:w="1920" w:type="dxa"/>
            <w:tcBorders>
              <w:right w:val="double" w:sz="4" w:space="0" w:color="auto"/>
            </w:tcBorders>
          </w:tcPr>
          <w:p w14:paraId="51277A4D" w14:textId="77777777" w:rsidR="004D13A2" w:rsidRPr="006C4C54" w:rsidRDefault="004D13A2" w:rsidP="004D13A2">
            <w:pPr>
              <w:jc w:val="center"/>
              <w:rPr>
                <w:rFonts w:ascii="Arial" w:hAnsi="Arial" w:cs="Arial"/>
                <w:sz w:val="22"/>
                <w:szCs w:val="22"/>
              </w:rPr>
            </w:pPr>
          </w:p>
        </w:tc>
      </w:tr>
      <w:tr w:rsidR="004D13A2" w:rsidRPr="006C4C54" w14:paraId="71F86540" w14:textId="77777777" w:rsidTr="004D13A2">
        <w:trPr>
          <w:jc w:val="center"/>
        </w:trPr>
        <w:tc>
          <w:tcPr>
            <w:tcW w:w="648" w:type="dxa"/>
            <w:vMerge w:val="restart"/>
            <w:tcBorders>
              <w:left w:val="double" w:sz="4" w:space="0" w:color="auto"/>
            </w:tcBorders>
          </w:tcPr>
          <w:p w14:paraId="77A4DD62"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7</w:t>
            </w:r>
          </w:p>
          <w:p w14:paraId="0ACDED6B" w14:textId="77777777" w:rsidR="004D13A2" w:rsidRPr="006C4C54" w:rsidRDefault="004D13A2" w:rsidP="004D13A2">
            <w:pPr>
              <w:jc w:val="center"/>
              <w:rPr>
                <w:rFonts w:ascii="Arial" w:hAnsi="Arial" w:cs="Arial"/>
                <w:sz w:val="22"/>
                <w:szCs w:val="22"/>
              </w:rPr>
            </w:pPr>
          </w:p>
          <w:p w14:paraId="1919DC3E"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7.1</w:t>
            </w:r>
          </w:p>
          <w:p w14:paraId="1022FD1C" w14:textId="77777777" w:rsidR="004D13A2" w:rsidRPr="006C4C54" w:rsidRDefault="004D13A2" w:rsidP="004D13A2">
            <w:pPr>
              <w:jc w:val="center"/>
              <w:rPr>
                <w:rFonts w:ascii="Arial" w:hAnsi="Arial" w:cs="Arial"/>
                <w:sz w:val="22"/>
                <w:szCs w:val="22"/>
              </w:rPr>
            </w:pPr>
          </w:p>
          <w:p w14:paraId="2954D2B2"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7.2</w:t>
            </w:r>
          </w:p>
          <w:p w14:paraId="3623C0FE" w14:textId="77777777" w:rsidR="004D13A2" w:rsidRPr="006C4C54" w:rsidRDefault="004D13A2" w:rsidP="004D13A2">
            <w:pPr>
              <w:jc w:val="center"/>
              <w:rPr>
                <w:rFonts w:ascii="Arial" w:hAnsi="Arial" w:cs="Arial"/>
                <w:sz w:val="22"/>
                <w:szCs w:val="22"/>
              </w:rPr>
            </w:pPr>
          </w:p>
          <w:p w14:paraId="14AFB14F"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7.3</w:t>
            </w:r>
          </w:p>
          <w:p w14:paraId="3331DFCB" w14:textId="77777777" w:rsidR="004D13A2" w:rsidRPr="006C4C54" w:rsidRDefault="004D13A2" w:rsidP="004D13A2">
            <w:pPr>
              <w:jc w:val="center"/>
              <w:rPr>
                <w:rFonts w:ascii="Arial" w:hAnsi="Arial" w:cs="Arial"/>
                <w:sz w:val="22"/>
                <w:szCs w:val="22"/>
              </w:rPr>
            </w:pPr>
          </w:p>
        </w:tc>
        <w:tc>
          <w:tcPr>
            <w:tcW w:w="900" w:type="dxa"/>
            <w:vMerge w:val="restart"/>
          </w:tcPr>
          <w:p w14:paraId="1B633C26"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w:t>
            </w:r>
          </w:p>
        </w:tc>
        <w:tc>
          <w:tcPr>
            <w:tcW w:w="4140" w:type="dxa"/>
          </w:tcPr>
          <w:p w14:paraId="490749A2" w14:textId="77777777" w:rsidR="004D13A2" w:rsidRPr="006C4C54" w:rsidRDefault="004D13A2" w:rsidP="004D13A2">
            <w:pPr>
              <w:rPr>
                <w:rFonts w:ascii="Arial" w:hAnsi="Arial" w:cs="Arial"/>
                <w:sz w:val="22"/>
                <w:szCs w:val="22"/>
              </w:rPr>
            </w:pPr>
            <w:r w:rsidRPr="006C4C54">
              <w:rPr>
                <w:rFonts w:ascii="Arial" w:hAnsi="Arial" w:cs="Arial"/>
                <w:sz w:val="22"/>
                <w:szCs w:val="22"/>
              </w:rPr>
              <w:t>для прохода на рабочую площадку со стороны приемного моста</w:t>
            </w:r>
          </w:p>
        </w:tc>
        <w:tc>
          <w:tcPr>
            <w:tcW w:w="900" w:type="dxa"/>
          </w:tcPr>
          <w:p w14:paraId="37A09ECC"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шт.</w:t>
            </w:r>
          </w:p>
        </w:tc>
        <w:tc>
          <w:tcPr>
            <w:tcW w:w="1080" w:type="dxa"/>
          </w:tcPr>
          <w:p w14:paraId="27F8D4DF"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1</w:t>
            </w:r>
          </w:p>
        </w:tc>
        <w:tc>
          <w:tcPr>
            <w:tcW w:w="600" w:type="dxa"/>
          </w:tcPr>
          <w:p w14:paraId="100B43E9"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1</w:t>
            </w:r>
          </w:p>
        </w:tc>
        <w:tc>
          <w:tcPr>
            <w:tcW w:w="1920" w:type="dxa"/>
            <w:tcBorders>
              <w:right w:val="double" w:sz="4" w:space="0" w:color="auto"/>
            </w:tcBorders>
          </w:tcPr>
          <w:p w14:paraId="1B38ED68"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Автотранспорт</w:t>
            </w:r>
          </w:p>
        </w:tc>
      </w:tr>
      <w:tr w:rsidR="004D13A2" w:rsidRPr="006C4C54" w14:paraId="19C7A828" w14:textId="77777777" w:rsidTr="004D13A2">
        <w:trPr>
          <w:jc w:val="center"/>
        </w:trPr>
        <w:tc>
          <w:tcPr>
            <w:tcW w:w="648" w:type="dxa"/>
            <w:vMerge/>
            <w:tcBorders>
              <w:left w:val="double" w:sz="4" w:space="0" w:color="auto"/>
            </w:tcBorders>
          </w:tcPr>
          <w:p w14:paraId="61514A79" w14:textId="77777777" w:rsidR="004D13A2" w:rsidRPr="006C4C54" w:rsidRDefault="004D13A2" w:rsidP="004D13A2">
            <w:pPr>
              <w:jc w:val="center"/>
              <w:rPr>
                <w:rFonts w:ascii="Arial" w:hAnsi="Arial" w:cs="Arial"/>
                <w:sz w:val="22"/>
                <w:szCs w:val="22"/>
              </w:rPr>
            </w:pPr>
          </w:p>
        </w:tc>
        <w:tc>
          <w:tcPr>
            <w:tcW w:w="900" w:type="dxa"/>
            <w:vMerge/>
          </w:tcPr>
          <w:p w14:paraId="06A2F879" w14:textId="77777777" w:rsidR="004D13A2" w:rsidRPr="006C4C54" w:rsidRDefault="004D13A2" w:rsidP="004D13A2">
            <w:pPr>
              <w:jc w:val="center"/>
              <w:rPr>
                <w:rFonts w:ascii="Arial" w:hAnsi="Arial" w:cs="Arial"/>
                <w:sz w:val="22"/>
                <w:szCs w:val="22"/>
              </w:rPr>
            </w:pPr>
          </w:p>
        </w:tc>
        <w:tc>
          <w:tcPr>
            <w:tcW w:w="4140" w:type="dxa"/>
          </w:tcPr>
          <w:p w14:paraId="3522FEBE" w14:textId="77777777" w:rsidR="004D13A2" w:rsidRPr="006C4C54" w:rsidRDefault="004D13A2" w:rsidP="004D13A2">
            <w:pPr>
              <w:rPr>
                <w:rFonts w:ascii="Arial" w:hAnsi="Arial" w:cs="Arial"/>
                <w:sz w:val="22"/>
                <w:szCs w:val="22"/>
              </w:rPr>
            </w:pPr>
            <w:r w:rsidRPr="006C4C54">
              <w:rPr>
                <w:rFonts w:ascii="Arial" w:hAnsi="Arial" w:cs="Arial"/>
                <w:sz w:val="22"/>
                <w:szCs w:val="22"/>
              </w:rPr>
              <w:t>для прохода с рабочей площадки на циркуляционную систему</w:t>
            </w:r>
          </w:p>
        </w:tc>
        <w:tc>
          <w:tcPr>
            <w:tcW w:w="900" w:type="dxa"/>
          </w:tcPr>
          <w:p w14:paraId="1A938F20"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шт.</w:t>
            </w:r>
          </w:p>
        </w:tc>
        <w:tc>
          <w:tcPr>
            <w:tcW w:w="1080" w:type="dxa"/>
          </w:tcPr>
          <w:p w14:paraId="29E678C5"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1</w:t>
            </w:r>
          </w:p>
        </w:tc>
        <w:tc>
          <w:tcPr>
            <w:tcW w:w="600" w:type="dxa"/>
          </w:tcPr>
          <w:p w14:paraId="09B3F59C"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1</w:t>
            </w:r>
          </w:p>
        </w:tc>
        <w:tc>
          <w:tcPr>
            <w:tcW w:w="1920" w:type="dxa"/>
            <w:tcBorders>
              <w:right w:val="double" w:sz="4" w:space="0" w:color="auto"/>
            </w:tcBorders>
          </w:tcPr>
          <w:p w14:paraId="57E2258E"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Автотранспорт</w:t>
            </w:r>
          </w:p>
        </w:tc>
      </w:tr>
      <w:tr w:rsidR="004D13A2" w:rsidRPr="006C4C54" w14:paraId="3C3B2FD9" w14:textId="77777777" w:rsidTr="004D13A2">
        <w:trPr>
          <w:jc w:val="center"/>
        </w:trPr>
        <w:tc>
          <w:tcPr>
            <w:tcW w:w="648" w:type="dxa"/>
            <w:vMerge/>
            <w:tcBorders>
              <w:left w:val="double" w:sz="4" w:space="0" w:color="auto"/>
            </w:tcBorders>
          </w:tcPr>
          <w:p w14:paraId="1B8ACBC4" w14:textId="77777777" w:rsidR="004D13A2" w:rsidRPr="006C4C54" w:rsidRDefault="004D13A2" w:rsidP="004D13A2">
            <w:pPr>
              <w:jc w:val="center"/>
              <w:rPr>
                <w:rFonts w:ascii="Arial" w:hAnsi="Arial" w:cs="Arial"/>
                <w:sz w:val="22"/>
                <w:szCs w:val="22"/>
              </w:rPr>
            </w:pPr>
          </w:p>
        </w:tc>
        <w:tc>
          <w:tcPr>
            <w:tcW w:w="900" w:type="dxa"/>
            <w:vMerge/>
          </w:tcPr>
          <w:p w14:paraId="36B7F1C0" w14:textId="77777777" w:rsidR="004D13A2" w:rsidRPr="006C4C54" w:rsidRDefault="004D13A2" w:rsidP="004D13A2">
            <w:pPr>
              <w:jc w:val="center"/>
              <w:rPr>
                <w:rFonts w:ascii="Arial" w:hAnsi="Arial" w:cs="Arial"/>
                <w:sz w:val="22"/>
                <w:szCs w:val="22"/>
              </w:rPr>
            </w:pPr>
          </w:p>
        </w:tc>
        <w:tc>
          <w:tcPr>
            <w:tcW w:w="4140" w:type="dxa"/>
          </w:tcPr>
          <w:p w14:paraId="49C21A88" w14:textId="77777777" w:rsidR="004D13A2" w:rsidRPr="006C4C54" w:rsidRDefault="004D13A2" w:rsidP="004D13A2">
            <w:pPr>
              <w:rPr>
                <w:rFonts w:ascii="Arial" w:hAnsi="Arial" w:cs="Arial"/>
                <w:sz w:val="22"/>
                <w:szCs w:val="22"/>
              </w:rPr>
            </w:pPr>
            <w:r w:rsidRPr="006C4C54">
              <w:rPr>
                <w:rFonts w:ascii="Arial" w:hAnsi="Arial" w:cs="Arial"/>
                <w:sz w:val="22"/>
                <w:szCs w:val="22"/>
              </w:rPr>
              <w:t>для прохода с циркуляционной системы на поверхность земли</w:t>
            </w:r>
          </w:p>
        </w:tc>
        <w:tc>
          <w:tcPr>
            <w:tcW w:w="900" w:type="dxa"/>
          </w:tcPr>
          <w:p w14:paraId="3680ADB2"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шт.</w:t>
            </w:r>
          </w:p>
        </w:tc>
        <w:tc>
          <w:tcPr>
            <w:tcW w:w="1080" w:type="dxa"/>
          </w:tcPr>
          <w:p w14:paraId="01945AC9"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1</w:t>
            </w:r>
          </w:p>
        </w:tc>
        <w:tc>
          <w:tcPr>
            <w:tcW w:w="600" w:type="dxa"/>
          </w:tcPr>
          <w:p w14:paraId="336B91AF"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4</w:t>
            </w:r>
          </w:p>
        </w:tc>
        <w:tc>
          <w:tcPr>
            <w:tcW w:w="1920" w:type="dxa"/>
            <w:tcBorders>
              <w:right w:val="double" w:sz="4" w:space="0" w:color="auto"/>
            </w:tcBorders>
          </w:tcPr>
          <w:p w14:paraId="40C0B70C"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Автотранспорт</w:t>
            </w:r>
          </w:p>
        </w:tc>
      </w:tr>
      <w:tr w:rsidR="004D13A2" w:rsidRPr="006C4C54" w14:paraId="5D04BB87" w14:textId="77777777" w:rsidTr="004D13A2">
        <w:trPr>
          <w:jc w:val="center"/>
        </w:trPr>
        <w:tc>
          <w:tcPr>
            <w:tcW w:w="648" w:type="dxa"/>
            <w:vMerge/>
            <w:tcBorders>
              <w:left w:val="double" w:sz="4" w:space="0" w:color="auto"/>
            </w:tcBorders>
          </w:tcPr>
          <w:p w14:paraId="45A769F4" w14:textId="77777777" w:rsidR="004D13A2" w:rsidRPr="006C4C54" w:rsidRDefault="004D13A2" w:rsidP="004D13A2">
            <w:pPr>
              <w:jc w:val="center"/>
              <w:rPr>
                <w:rFonts w:ascii="Arial" w:hAnsi="Arial" w:cs="Arial"/>
                <w:sz w:val="22"/>
                <w:szCs w:val="22"/>
              </w:rPr>
            </w:pPr>
          </w:p>
        </w:tc>
        <w:tc>
          <w:tcPr>
            <w:tcW w:w="900" w:type="dxa"/>
            <w:vMerge/>
          </w:tcPr>
          <w:p w14:paraId="4298927A" w14:textId="77777777" w:rsidR="004D13A2" w:rsidRPr="006C4C54" w:rsidRDefault="004D13A2" w:rsidP="004D13A2">
            <w:pPr>
              <w:jc w:val="center"/>
              <w:rPr>
                <w:rFonts w:ascii="Arial" w:hAnsi="Arial" w:cs="Arial"/>
                <w:sz w:val="22"/>
                <w:szCs w:val="22"/>
              </w:rPr>
            </w:pPr>
          </w:p>
        </w:tc>
        <w:tc>
          <w:tcPr>
            <w:tcW w:w="4140" w:type="dxa"/>
          </w:tcPr>
          <w:p w14:paraId="72382E2E" w14:textId="77777777" w:rsidR="004D13A2" w:rsidRPr="006C4C54" w:rsidRDefault="004D13A2" w:rsidP="004D13A2">
            <w:pPr>
              <w:rPr>
                <w:rFonts w:ascii="Arial" w:hAnsi="Arial" w:cs="Arial"/>
                <w:sz w:val="22"/>
                <w:szCs w:val="22"/>
              </w:rPr>
            </w:pPr>
            <w:r w:rsidRPr="006C4C54">
              <w:rPr>
                <w:rFonts w:ascii="Arial" w:hAnsi="Arial" w:cs="Arial"/>
                <w:sz w:val="22"/>
                <w:szCs w:val="22"/>
              </w:rPr>
              <w:t>для прохода с рабочей площадки на платформу</w:t>
            </w:r>
          </w:p>
        </w:tc>
        <w:tc>
          <w:tcPr>
            <w:tcW w:w="900" w:type="dxa"/>
          </w:tcPr>
          <w:p w14:paraId="70508F12"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шт.</w:t>
            </w:r>
          </w:p>
        </w:tc>
        <w:tc>
          <w:tcPr>
            <w:tcW w:w="1080" w:type="dxa"/>
          </w:tcPr>
          <w:p w14:paraId="5D8DA930"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1</w:t>
            </w:r>
          </w:p>
        </w:tc>
        <w:tc>
          <w:tcPr>
            <w:tcW w:w="600" w:type="dxa"/>
          </w:tcPr>
          <w:p w14:paraId="1EA075D3"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2</w:t>
            </w:r>
          </w:p>
        </w:tc>
        <w:tc>
          <w:tcPr>
            <w:tcW w:w="1920" w:type="dxa"/>
            <w:tcBorders>
              <w:right w:val="double" w:sz="4" w:space="0" w:color="auto"/>
            </w:tcBorders>
          </w:tcPr>
          <w:p w14:paraId="0CD4DBE6"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Автотранспорт</w:t>
            </w:r>
          </w:p>
        </w:tc>
      </w:tr>
      <w:tr w:rsidR="004D13A2" w:rsidRPr="006C4C54" w14:paraId="78BDB385" w14:textId="77777777" w:rsidTr="004D13A2">
        <w:trPr>
          <w:jc w:val="center"/>
        </w:trPr>
        <w:tc>
          <w:tcPr>
            <w:tcW w:w="648" w:type="dxa"/>
            <w:tcBorders>
              <w:left w:val="double" w:sz="4" w:space="0" w:color="auto"/>
            </w:tcBorders>
          </w:tcPr>
          <w:p w14:paraId="199B13FF" w14:textId="77777777" w:rsidR="004D13A2" w:rsidRPr="006C4C54" w:rsidRDefault="004D13A2" w:rsidP="004D13A2">
            <w:pPr>
              <w:jc w:val="center"/>
              <w:rPr>
                <w:rFonts w:ascii="Arial" w:hAnsi="Arial" w:cs="Arial"/>
                <w:sz w:val="22"/>
                <w:szCs w:val="22"/>
                <w:lang w:val="en-US"/>
              </w:rPr>
            </w:pPr>
            <w:r w:rsidRPr="006C4C54">
              <w:rPr>
                <w:rFonts w:ascii="Arial" w:hAnsi="Arial" w:cs="Arial"/>
                <w:sz w:val="22"/>
                <w:szCs w:val="22"/>
              </w:rPr>
              <w:t>8</w:t>
            </w:r>
          </w:p>
        </w:tc>
        <w:tc>
          <w:tcPr>
            <w:tcW w:w="900" w:type="dxa"/>
          </w:tcPr>
          <w:p w14:paraId="6D5ACAF7"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w:t>
            </w:r>
          </w:p>
        </w:tc>
        <w:tc>
          <w:tcPr>
            <w:tcW w:w="4140" w:type="dxa"/>
          </w:tcPr>
          <w:p w14:paraId="4F2961D0" w14:textId="77777777" w:rsidR="004D13A2" w:rsidRPr="006C4C54" w:rsidRDefault="004D13A2" w:rsidP="004D13A2">
            <w:pPr>
              <w:jc w:val="both"/>
              <w:rPr>
                <w:rFonts w:ascii="Arial" w:hAnsi="Arial" w:cs="Arial"/>
                <w:sz w:val="22"/>
                <w:szCs w:val="22"/>
              </w:rPr>
            </w:pPr>
            <w:r w:rsidRPr="006C4C54">
              <w:rPr>
                <w:rFonts w:ascii="Arial" w:hAnsi="Arial" w:cs="Arial"/>
                <w:sz w:val="22"/>
                <w:szCs w:val="22"/>
              </w:rPr>
              <w:t xml:space="preserve">Сарай электростанции; </w:t>
            </w:r>
          </w:p>
        </w:tc>
        <w:tc>
          <w:tcPr>
            <w:tcW w:w="900" w:type="dxa"/>
          </w:tcPr>
          <w:p w14:paraId="019A3A9D"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20 м</w:t>
            </w:r>
            <w:r w:rsidRPr="006C4C54">
              <w:rPr>
                <w:rFonts w:ascii="Arial" w:hAnsi="Arial" w:cs="Arial"/>
                <w:sz w:val="22"/>
                <w:szCs w:val="22"/>
                <w:vertAlign w:val="superscript"/>
              </w:rPr>
              <w:t>2</w:t>
            </w:r>
          </w:p>
        </w:tc>
        <w:tc>
          <w:tcPr>
            <w:tcW w:w="1080" w:type="dxa"/>
          </w:tcPr>
          <w:p w14:paraId="14C7488B"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1</w:t>
            </w:r>
          </w:p>
        </w:tc>
        <w:tc>
          <w:tcPr>
            <w:tcW w:w="600" w:type="dxa"/>
          </w:tcPr>
          <w:p w14:paraId="3C36B61E"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1</w:t>
            </w:r>
          </w:p>
        </w:tc>
        <w:tc>
          <w:tcPr>
            <w:tcW w:w="1920" w:type="dxa"/>
            <w:tcBorders>
              <w:right w:val="double" w:sz="4" w:space="0" w:color="auto"/>
            </w:tcBorders>
          </w:tcPr>
          <w:p w14:paraId="19F57607"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Автотранспорт</w:t>
            </w:r>
          </w:p>
        </w:tc>
      </w:tr>
      <w:tr w:rsidR="004D13A2" w:rsidRPr="006C4C54" w14:paraId="6F07BA22" w14:textId="77777777" w:rsidTr="004D13A2">
        <w:trPr>
          <w:jc w:val="center"/>
        </w:trPr>
        <w:tc>
          <w:tcPr>
            <w:tcW w:w="648" w:type="dxa"/>
            <w:tcBorders>
              <w:left w:val="double" w:sz="4" w:space="0" w:color="auto"/>
              <w:bottom w:val="double" w:sz="4" w:space="0" w:color="auto"/>
            </w:tcBorders>
          </w:tcPr>
          <w:p w14:paraId="209CF260"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9</w:t>
            </w:r>
          </w:p>
        </w:tc>
        <w:tc>
          <w:tcPr>
            <w:tcW w:w="900" w:type="dxa"/>
            <w:tcBorders>
              <w:bottom w:val="double" w:sz="4" w:space="0" w:color="auto"/>
            </w:tcBorders>
          </w:tcPr>
          <w:p w14:paraId="400B067F"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w:t>
            </w:r>
          </w:p>
        </w:tc>
        <w:tc>
          <w:tcPr>
            <w:tcW w:w="4140" w:type="dxa"/>
            <w:tcBorders>
              <w:bottom w:val="double" w:sz="4" w:space="0" w:color="auto"/>
            </w:tcBorders>
          </w:tcPr>
          <w:p w14:paraId="020503C4" w14:textId="77777777" w:rsidR="004D13A2" w:rsidRPr="006C4C54" w:rsidRDefault="004D13A2" w:rsidP="004D13A2">
            <w:pPr>
              <w:jc w:val="both"/>
              <w:rPr>
                <w:rFonts w:ascii="Arial" w:hAnsi="Arial" w:cs="Arial"/>
                <w:sz w:val="22"/>
                <w:szCs w:val="22"/>
              </w:rPr>
            </w:pPr>
            <w:r w:rsidRPr="006C4C54">
              <w:rPr>
                <w:rFonts w:ascii="Arial" w:hAnsi="Arial" w:cs="Arial"/>
                <w:sz w:val="22"/>
                <w:szCs w:val="22"/>
              </w:rPr>
              <w:t>помещение для инструментов</w:t>
            </w:r>
          </w:p>
        </w:tc>
        <w:tc>
          <w:tcPr>
            <w:tcW w:w="900" w:type="dxa"/>
            <w:tcBorders>
              <w:bottom w:val="double" w:sz="4" w:space="0" w:color="auto"/>
            </w:tcBorders>
          </w:tcPr>
          <w:p w14:paraId="156E3093"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сарай.</w:t>
            </w:r>
          </w:p>
        </w:tc>
        <w:tc>
          <w:tcPr>
            <w:tcW w:w="1080" w:type="dxa"/>
            <w:tcBorders>
              <w:bottom w:val="double" w:sz="4" w:space="0" w:color="auto"/>
            </w:tcBorders>
          </w:tcPr>
          <w:p w14:paraId="3F4A3DFD" w14:textId="77777777" w:rsidR="004D13A2" w:rsidRPr="006C4C54" w:rsidRDefault="004D13A2" w:rsidP="004D13A2">
            <w:pPr>
              <w:ind w:right="-117"/>
              <w:jc w:val="center"/>
              <w:rPr>
                <w:rFonts w:ascii="Arial" w:hAnsi="Arial" w:cs="Arial"/>
                <w:sz w:val="22"/>
                <w:szCs w:val="22"/>
              </w:rPr>
            </w:pPr>
            <w:r w:rsidRPr="006C4C54">
              <w:rPr>
                <w:rFonts w:ascii="Arial" w:hAnsi="Arial" w:cs="Arial"/>
                <w:sz w:val="22"/>
                <w:szCs w:val="22"/>
              </w:rPr>
              <w:t>01</w:t>
            </w:r>
          </w:p>
        </w:tc>
        <w:tc>
          <w:tcPr>
            <w:tcW w:w="600" w:type="dxa"/>
            <w:tcBorders>
              <w:bottom w:val="double" w:sz="4" w:space="0" w:color="auto"/>
            </w:tcBorders>
          </w:tcPr>
          <w:p w14:paraId="1E38E170"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5</w:t>
            </w:r>
          </w:p>
        </w:tc>
        <w:tc>
          <w:tcPr>
            <w:tcW w:w="1920" w:type="dxa"/>
            <w:tcBorders>
              <w:bottom w:val="double" w:sz="4" w:space="0" w:color="auto"/>
              <w:right w:val="double" w:sz="4" w:space="0" w:color="auto"/>
            </w:tcBorders>
          </w:tcPr>
          <w:p w14:paraId="072D46F4"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Автотранспорт</w:t>
            </w:r>
          </w:p>
        </w:tc>
      </w:tr>
    </w:tbl>
    <w:p w14:paraId="167C8CBC" w14:textId="489E4310" w:rsidR="00001500" w:rsidRDefault="00001500" w:rsidP="004D13A2">
      <w:pPr>
        <w:spacing w:before="120"/>
        <w:rPr>
          <w:rFonts w:ascii="Arial" w:hAnsi="Arial" w:cs="Arial"/>
          <w:sz w:val="22"/>
          <w:szCs w:val="22"/>
        </w:rPr>
      </w:pPr>
    </w:p>
    <w:p w14:paraId="7A7F90CE" w14:textId="0AE3206E" w:rsidR="001C4B55" w:rsidRDefault="001C4B55" w:rsidP="004D13A2">
      <w:pPr>
        <w:spacing w:before="120"/>
        <w:rPr>
          <w:rFonts w:ascii="Arial" w:hAnsi="Arial" w:cs="Arial"/>
          <w:sz w:val="22"/>
          <w:szCs w:val="22"/>
        </w:rPr>
      </w:pPr>
    </w:p>
    <w:p w14:paraId="465FDD86" w14:textId="77777777" w:rsidR="001C4B55" w:rsidRPr="006C4C54" w:rsidRDefault="001C4B55" w:rsidP="004D13A2">
      <w:pPr>
        <w:spacing w:before="120"/>
        <w:rPr>
          <w:rFonts w:ascii="Arial" w:hAnsi="Arial" w:cs="Arial"/>
          <w:sz w:val="22"/>
          <w:szCs w:val="22"/>
        </w:rPr>
      </w:pPr>
    </w:p>
    <w:p w14:paraId="39F05DAE" w14:textId="77777777" w:rsidR="000E4F2F" w:rsidRPr="00683079" w:rsidRDefault="000E4F2F" w:rsidP="000E4F2F">
      <w:pPr>
        <w:spacing w:line="360" w:lineRule="auto"/>
        <w:jc w:val="center"/>
        <w:rPr>
          <w:rFonts w:ascii="Arial" w:hAnsi="Arial" w:cs="Arial"/>
          <w:b/>
          <w:sz w:val="24"/>
          <w:szCs w:val="24"/>
        </w:rPr>
      </w:pPr>
      <w:bookmarkStart w:id="675" w:name="_Toc84003991"/>
      <w:bookmarkStart w:id="676" w:name="_Toc86222876"/>
      <w:bookmarkStart w:id="677" w:name="_Toc86320885"/>
      <w:bookmarkStart w:id="678" w:name="_Toc86678416"/>
      <w:bookmarkStart w:id="679" w:name="_Hlk77084476"/>
      <w:bookmarkStart w:id="680" w:name="_Hlk84327790"/>
      <w:bookmarkStart w:id="681" w:name="_Toc84003992"/>
      <w:bookmarkStart w:id="682" w:name="_Toc86222877"/>
      <w:bookmarkStart w:id="683" w:name="_Toc86320886"/>
      <w:bookmarkStart w:id="684" w:name="_Hlk84327816"/>
      <w:bookmarkStart w:id="685" w:name="_Toc86678417"/>
      <w:r w:rsidRPr="00683079">
        <w:rPr>
          <w:rFonts w:ascii="Arial" w:hAnsi="Arial" w:cs="Arial"/>
          <w:b/>
          <w:sz w:val="22"/>
          <w:szCs w:val="22"/>
        </w:rPr>
        <w:t xml:space="preserve">Таблица </w:t>
      </w:r>
      <w:r w:rsidRPr="00683079">
        <w:rPr>
          <w:rFonts w:ascii="Arial" w:hAnsi="Arial" w:cs="Arial"/>
          <w:b/>
          <w:sz w:val="22"/>
          <w:szCs w:val="22"/>
        </w:rPr>
        <w:fldChar w:fldCharType="begin"/>
      </w:r>
      <w:r w:rsidRPr="00683079">
        <w:rPr>
          <w:rFonts w:ascii="Arial" w:hAnsi="Arial" w:cs="Arial"/>
          <w:b/>
          <w:sz w:val="22"/>
          <w:szCs w:val="22"/>
        </w:rPr>
        <w:instrText xml:space="preserve"> STYLEREF 2 \s </w:instrText>
      </w:r>
      <w:r w:rsidRPr="00683079">
        <w:rPr>
          <w:rFonts w:ascii="Arial" w:hAnsi="Arial" w:cs="Arial"/>
          <w:b/>
          <w:sz w:val="22"/>
          <w:szCs w:val="22"/>
        </w:rPr>
        <w:fldChar w:fldCharType="separate"/>
      </w:r>
      <w:r w:rsidRPr="00683079">
        <w:rPr>
          <w:rFonts w:ascii="Arial" w:hAnsi="Arial" w:cs="Arial"/>
          <w:b/>
          <w:noProof/>
          <w:sz w:val="22"/>
          <w:szCs w:val="22"/>
        </w:rPr>
        <w:t>1.12</w:t>
      </w:r>
      <w:r w:rsidRPr="00683079">
        <w:rPr>
          <w:rFonts w:ascii="Arial" w:hAnsi="Arial" w:cs="Arial"/>
          <w:b/>
          <w:sz w:val="22"/>
          <w:szCs w:val="22"/>
        </w:rPr>
        <w:fldChar w:fldCharType="end"/>
      </w:r>
      <w:r w:rsidRPr="00683079">
        <w:rPr>
          <w:rFonts w:ascii="Arial" w:hAnsi="Arial" w:cs="Arial"/>
          <w:b/>
          <w:sz w:val="22"/>
          <w:szCs w:val="22"/>
        </w:rPr>
        <w:t>.</w:t>
      </w:r>
      <w:r w:rsidRPr="00683079">
        <w:rPr>
          <w:rFonts w:ascii="Arial" w:hAnsi="Arial" w:cs="Arial"/>
          <w:b/>
          <w:sz w:val="22"/>
          <w:szCs w:val="22"/>
        </w:rPr>
        <w:fldChar w:fldCharType="begin"/>
      </w:r>
      <w:r w:rsidRPr="00683079">
        <w:rPr>
          <w:rFonts w:ascii="Arial" w:hAnsi="Arial" w:cs="Arial"/>
          <w:b/>
          <w:sz w:val="22"/>
          <w:szCs w:val="22"/>
        </w:rPr>
        <w:instrText xml:space="preserve"> SEQ Таблица \* ARABIC \s 2 </w:instrText>
      </w:r>
      <w:r w:rsidRPr="00683079">
        <w:rPr>
          <w:rFonts w:ascii="Arial" w:hAnsi="Arial" w:cs="Arial"/>
          <w:b/>
          <w:sz w:val="22"/>
          <w:szCs w:val="22"/>
        </w:rPr>
        <w:fldChar w:fldCharType="separate"/>
      </w:r>
      <w:r w:rsidRPr="00683079">
        <w:rPr>
          <w:rFonts w:ascii="Arial" w:hAnsi="Arial" w:cs="Arial"/>
          <w:b/>
          <w:noProof/>
          <w:sz w:val="22"/>
          <w:szCs w:val="22"/>
        </w:rPr>
        <w:t>10</w:t>
      </w:r>
      <w:r w:rsidRPr="00683079">
        <w:rPr>
          <w:rFonts w:ascii="Arial" w:hAnsi="Arial" w:cs="Arial"/>
          <w:b/>
          <w:sz w:val="22"/>
          <w:szCs w:val="22"/>
        </w:rPr>
        <w:fldChar w:fldCharType="end"/>
      </w:r>
      <w:r w:rsidRPr="00683079">
        <w:rPr>
          <w:rFonts w:ascii="Arial" w:hAnsi="Arial" w:cs="Arial"/>
          <w:b/>
          <w:sz w:val="22"/>
          <w:szCs w:val="22"/>
          <w:lang w:val="kk-KZ"/>
        </w:rPr>
        <w:t xml:space="preserve">. </w:t>
      </w:r>
      <w:r w:rsidRPr="00683079">
        <w:rPr>
          <w:rFonts w:ascii="Arial" w:hAnsi="Arial" w:cs="Arial"/>
          <w:b/>
          <w:sz w:val="22"/>
          <w:szCs w:val="22"/>
        </w:rPr>
        <w:t>Объемы работ по теплофикационной котельной установке</w:t>
      </w:r>
      <w:bookmarkEnd w:id="675"/>
      <w:bookmarkEnd w:id="676"/>
      <w:bookmarkEnd w:id="677"/>
      <w:bookmarkEnd w:id="678"/>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4A0" w:firstRow="1" w:lastRow="0" w:firstColumn="1" w:lastColumn="0" w:noHBand="0" w:noVBand="1"/>
      </w:tblPr>
      <w:tblGrid>
        <w:gridCol w:w="468"/>
        <w:gridCol w:w="1332"/>
        <w:gridCol w:w="3168"/>
        <w:gridCol w:w="1260"/>
        <w:gridCol w:w="900"/>
        <w:gridCol w:w="720"/>
        <w:gridCol w:w="2001"/>
      </w:tblGrid>
      <w:tr w:rsidR="000E4F2F" w:rsidRPr="00683079" w14:paraId="29A59050" w14:textId="77777777" w:rsidTr="00E87A1D">
        <w:trPr>
          <w:trHeight w:val="2860"/>
        </w:trPr>
        <w:tc>
          <w:tcPr>
            <w:tcW w:w="468" w:type="dxa"/>
            <w:tcBorders>
              <w:top w:val="double" w:sz="6" w:space="0" w:color="000000"/>
              <w:left w:val="double" w:sz="6" w:space="0" w:color="000000"/>
              <w:bottom w:val="single" w:sz="6" w:space="0" w:color="000000"/>
              <w:right w:val="single" w:sz="6" w:space="0" w:color="000000"/>
            </w:tcBorders>
            <w:textDirection w:val="btLr"/>
            <w:vAlign w:val="center"/>
            <w:hideMark/>
          </w:tcPr>
          <w:bookmarkEnd w:id="679"/>
          <w:bookmarkEnd w:id="680"/>
          <w:p w14:paraId="5546B560" w14:textId="77777777" w:rsidR="000E4F2F" w:rsidRPr="00683079" w:rsidRDefault="000E4F2F" w:rsidP="00E87A1D">
            <w:pPr>
              <w:ind w:left="113" w:right="113"/>
              <w:jc w:val="center"/>
              <w:rPr>
                <w:rFonts w:ascii="Arial" w:hAnsi="Arial" w:cs="Arial"/>
                <w:b/>
                <w:sz w:val="22"/>
                <w:szCs w:val="24"/>
              </w:rPr>
            </w:pPr>
            <w:r w:rsidRPr="00683079">
              <w:rPr>
                <w:rFonts w:ascii="Arial" w:hAnsi="Arial" w:cs="Arial"/>
                <w:b/>
                <w:sz w:val="22"/>
                <w:szCs w:val="24"/>
              </w:rPr>
              <w:t>Номер по порядку</w:t>
            </w:r>
          </w:p>
        </w:tc>
        <w:tc>
          <w:tcPr>
            <w:tcW w:w="1332" w:type="dxa"/>
            <w:tcBorders>
              <w:top w:val="double" w:sz="6" w:space="0" w:color="000000"/>
              <w:left w:val="single" w:sz="6" w:space="0" w:color="000000"/>
              <w:bottom w:val="single" w:sz="6" w:space="0" w:color="000000"/>
              <w:right w:val="single" w:sz="6" w:space="0" w:color="000000"/>
            </w:tcBorders>
            <w:vAlign w:val="center"/>
            <w:hideMark/>
          </w:tcPr>
          <w:p w14:paraId="14A90390" w14:textId="77777777" w:rsidR="000E4F2F" w:rsidRPr="00683079" w:rsidRDefault="000E4F2F" w:rsidP="00E87A1D">
            <w:pPr>
              <w:jc w:val="center"/>
              <w:rPr>
                <w:rFonts w:ascii="Arial" w:hAnsi="Arial" w:cs="Arial"/>
                <w:b/>
                <w:sz w:val="22"/>
                <w:szCs w:val="24"/>
              </w:rPr>
            </w:pPr>
            <w:r w:rsidRPr="00683079">
              <w:rPr>
                <w:rFonts w:ascii="Arial" w:hAnsi="Arial" w:cs="Arial"/>
                <w:b/>
                <w:sz w:val="22"/>
                <w:szCs w:val="24"/>
              </w:rPr>
              <w:t>Номер расценки по ЕРЕР или разовая</w:t>
            </w:r>
          </w:p>
        </w:tc>
        <w:tc>
          <w:tcPr>
            <w:tcW w:w="3168" w:type="dxa"/>
            <w:tcBorders>
              <w:top w:val="double" w:sz="6" w:space="0" w:color="000000"/>
              <w:left w:val="single" w:sz="6" w:space="0" w:color="000000"/>
              <w:bottom w:val="single" w:sz="6" w:space="0" w:color="000000"/>
              <w:right w:val="single" w:sz="6" w:space="0" w:color="000000"/>
            </w:tcBorders>
            <w:vAlign w:val="center"/>
          </w:tcPr>
          <w:p w14:paraId="32FA5D11" w14:textId="77777777" w:rsidR="000E4F2F" w:rsidRPr="00683079" w:rsidRDefault="000E4F2F" w:rsidP="00E87A1D">
            <w:pPr>
              <w:jc w:val="center"/>
              <w:rPr>
                <w:rFonts w:ascii="Arial" w:hAnsi="Arial" w:cs="Arial"/>
                <w:b/>
                <w:sz w:val="22"/>
                <w:szCs w:val="24"/>
              </w:rPr>
            </w:pPr>
            <w:r w:rsidRPr="00683079">
              <w:rPr>
                <w:rFonts w:ascii="Arial" w:hAnsi="Arial" w:cs="Arial"/>
                <w:b/>
                <w:sz w:val="22"/>
                <w:szCs w:val="24"/>
              </w:rPr>
              <w:t>Наименование работ (с указанием шифра или характеристики)</w:t>
            </w:r>
          </w:p>
        </w:tc>
        <w:tc>
          <w:tcPr>
            <w:tcW w:w="1260" w:type="dxa"/>
            <w:tcBorders>
              <w:top w:val="double" w:sz="6" w:space="0" w:color="000000"/>
              <w:left w:val="single" w:sz="6" w:space="0" w:color="000000"/>
              <w:bottom w:val="single" w:sz="6" w:space="0" w:color="000000"/>
              <w:right w:val="single" w:sz="6" w:space="0" w:color="000000"/>
            </w:tcBorders>
            <w:vAlign w:val="center"/>
            <w:hideMark/>
          </w:tcPr>
          <w:p w14:paraId="49D12007" w14:textId="77777777" w:rsidR="000E4F2F" w:rsidRPr="00683079" w:rsidRDefault="000E4F2F" w:rsidP="00E87A1D">
            <w:pPr>
              <w:ind w:left="-144" w:right="-108"/>
              <w:jc w:val="center"/>
              <w:rPr>
                <w:rFonts w:ascii="Arial" w:hAnsi="Arial" w:cs="Arial"/>
                <w:b/>
                <w:sz w:val="22"/>
                <w:szCs w:val="24"/>
              </w:rPr>
            </w:pPr>
            <w:r w:rsidRPr="00683079">
              <w:rPr>
                <w:rFonts w:ascii="Arial" w:hAnsi="Arial" w:cs="Arial"/>
                <w:b/>
                <w:sz w:val="22"/>
                <w:szCs w:val="24"/>
              </w:rPr>
              <w:t>Единица измерения</w:t>
            </w:r>
          </w:p>
        </w:tc>
        <w:tc>
          <w:tcPr>
            <w:tcW w:w="900" w:type="dxa"/>
            <w:tcBorders>
              <w:top w:val="double" w:sz="6" w:space="0" w:color="000000"/>
              <w:left w:val="single" w:sz="6" w:space="0" w:color="000000"/>
              <w:bottom w:val="single" w:sz="6" w:space="0" w:color="000000"/>
              <w:right w:val="single" w:sz="6" w:space="0" w:color="000000"/>
            </w:tcBorders>
            <w:textDirection w:val="btLr"/>
            <w:vAlign w:val="center"/>
            <w:hideMark/>
          </w:tcPr>
          <w:p w14:paraId="76C697FD" w14:textId="77777777" w:rsidR="000E4F2F" w:rsidRPr="00683079" w:rsidRDefault="000E4F2F" w:rsidP="00E87A1D">
            <w:pPr>
              <w:ind w:left="113" w:right="113"/>
              <w:jc w:val="center"/>
              <w:rPr>
                <w:rFonts w:ascii="Arial" w:hAnsi="Arial" w:cs="Arial"/>
                <w:b/>
                <w:sz w:val="22"/>
                <w:szCs w:val="24"/>
              </w:rPr>
            </w:pPr>
            <w:r w:rsidRPr="00683079">
              <w:rPr>
                <w:rFonts w:ascii="Arial" w:hAnsi="Arial" w:cs="Arial"/>
                <w:b/>
                <w:sz w:val="22"/>
                <w:szCs w:val="24"/>
              </w:rPr>
              <w:t>Номер варианта теплофикационной установки</w:t>
            </w:r>
          </w:p>
        </w:tc>
        <w:tc>
          <w:tcPr>
            <w:tcW w:w="720" w:type="dxa"/>
            <w:tcBorders>
              <w:top w:val="double" w:sz="6" w:space="0" w:color="000000"/>
              <w:left w:val="single" w:sz="6" w:space="0" w:color="000000"/>
              <w:bottom w:val="single" w:sz="6" w:space="0" w:color="000000"/>
              <w:right w:val="single" w:sz="6" w:space="0" w:color="000000"/>
            </w:tcBorders>
            <w:textDirection w:val="btLr"/>
            <w:vAlign w:val="center"/>
            <w:hideMark/>
          </w:tcPr>
          <w:p w14:paraId="3BC1B0E2" w14:textId="77777777" w:rsidR="000E4F2F" w:rsidRPr="00683079" w:rsidRDefault="000E4F2F" w:rsidP="00E87A1D">
            <w:pPr>
              <w:ind w:left="113" w:right="113"/>
              <w:jc w:val="center"/>
              <w:rPr>
                <w:rFonts w:ascii="Arial" w:hAnsi="Arial" w:cs="Arial"/>
                <w:b/>
                <w:sz w:val="22"/>
                <w:szCs w:val="24"/>
              </w:rPr>
            </w:pPr>
            <w:r w:rsidRPr="00683079">
              <w:rPr>
                <w:rFonts w:ascii="Arial" w:hAnsi="Arial" w:cs="Arial"/>
                <w:b/>
                <w:sz w:val="22"/>
                <w:szCs w:val="24"/>
              </w:rPr>
              <w:t>Количество</w:t>
            </w:r>
          </w:p>
        </w:tc>
        <w:tc>
          <w:tcPr>
            <w:tcW w:w="2001" w:type="dxa"/>
            <w:tcBorders>
              <w:top w:val="double" w:sz="6" w:space="0" w:color="000000"/>
              <w:left w:val="single" w:sz="6" w:space="0" w:color="000000"/>
              <w:bottom w:val="single" w:sz="6" w:space="0" w:color="000000"/>
              <w:right w:val="double" w:sz="6" w:space="0" w:color="000000"/>
            </w:tcBorders>
            <w:vAlign w:val="center"/>
            <w:hideMark/>
          </w:tcPr>
          <w:p w14:paraId="10AB9E34" w14:textId="77777777" w:rsidR="000E4F2F" w:rsidRPr="00683079" w:rsidRDefault="000E4F2F" w:rsidP="00E87A1D">
            <w:pPr>
              <w:jc w:val="center"/>
              <w:rPr>
                <w:rFonts w:ascii="Arial" w:hAnsi="Arial" w:cs="Arial"/>
                <w:b/>
                <w:sz w:val="22"/>
                <w:szCs w:val="24"/>
              </w:rPr>
            </w:pPr>
            <w:r w:rsidRPr="00683079">
              <w:rPr>
                <w:rFonts w:ascii="Arial" w:hAnsi="Arial" w:cs="Arial"/>
                <w:b/>
                <w:sz w:val="22"/>
                <w:szCs w:val="24"/>
              </w:rPr>
              <w:t xml:space="preserve">Способ и вид </w:t>
            </w:r>
            <w:proofErr w:type="gramStart"/>
            <w:r w:rsidRPr="00683079">
              <w:rPr>
                <w:rFonts w:ascii="Arial" w:hAnsi="Arial" w:cs="Arial"/>
                <w:b/>
                <w:sz w:val="22"/>
                <w:szCs w:val="24"/>
              </w:rPr>
              <w:t>транспортиров-ки</w:t>
            </w:r>
            <w:proofErr w:type="gramEnd"/>
            <w:r w:rsidRPr="00683079">
              <w:rPr>
                <w:rFonts w:ascii="Arial" w:hAnsi="Arial" w:cs="Arial"/>
                <w:b/>
                <w:sz w:val="22"/>
                <w:szCs w:val="24"/>
              </w:rPr>
              <w:t xml:space="preserve"> (волоком,</w:t>
            </w:r>
          </w:p>
          <w:p w14:paraId="22E0EB09" w14:textId="77777777" w:rsidR="000E4F2F" w:rsidRPr="00683079" w:rsidRDefault="000E4F2F" w:rsidP="00E87A1D">
            <w:pPr>
              <w:jc w:val="center"/>
              <w:rPr>
                <w:rFonts w:ascii="Arial" w:hAnsi="Arial" w:cs="Arial"/>
                <w:b/>
                <w:sz w:val="22"/>
                <w:szCs w:val="24"/>
              </w:rPr>
            </w:pPr>
            <w:r w:rsidRPr="00683079">
              <w:rPr>
                <w:rFonts w:ascii="Arial" w:hAnsi="Arial" w:cs="Arial"/>
                <w:b/>
                <w:sz w:val="22"/>
                <w:szCs w:val="24"/>
              </w:rPr>
              <w:t xml:space="preserve">на тягачах, </w:t>
            </w:r>
            <w:proofErr w:type="gramStart"/>
            <w:r w:rsidRPr="00683079">
              <w:rPr>
                <w:rFonts w:ascii="Arial" w:hAnsi="Arial" w:cs="Arial"/>
                <w:b/>
                <w:sz w:val="22"/>
                <w:szCs w:val="24"/>
              </w:rPr>
              <w:t>автотранспор-том</w:t>
            </w:r>
            <w:proofErr w:type="gramEnd"/>
            <w:r w:rsidRPr="00683079">
              <w:rPr>
                <w:rFonts w:ascii="Arial" w:hAnsi="Arial" w:cs="Arial"/>
                <w:b/>
                <w:sz w:val="22"/>
                <w:szCs w:val="24"/>
              </w:rPr>
              <w:t>, трактором и т. д.)</w:t>
            </w:r>
          </w:p>
        </w:tc>
      </w:tr>
      <w:tr w:rsidR="000E4F2F" w:rsidRPr="00683079" w14:paraId="3CC60D2A" w14:textId="77777777" w:rsidTr="00E87A1D">
        <w:tc>
          <w:tcPr>
            <w:tcW w:w="468" w:type="dxa"/>
            <w:tcBorders>
              <w:top w:val="single" w:sz="6" w:space="0" w:color="000000"/>
              <w:left w:val="double" w:sz="6" w:space="0" w:color="000000"/>
              <w:bottom w:val="double" w:sz="4" w:space="0" w:color="auto"/>
              <w:right w:val="single" w:sz="6" w:space="0" w:color="000000"/>
            </w:tcBorders>
            <w:hideMark/>
          </w:tcPr>
          <w:p w14:paraId="4F9E10F2" w14:textId="77777777" w:rsidR="000E4F2F" w:rsidRPr="00683079" w:rsidRDefault="000E4F2F" w:rsidP="00E87A1D">
            <w:pPr>
              <w:jc w:val="center"/>
              <w:rPr>
                <w:rFonts w:ascii="Arial" w:hAnsi="Arial" w:cs="Arial"/>
                <w:b/>
                <w:bCs/>
                <w:sz w:val="22"/>
                <w:szCs w:val="24"/>
              </w:rPr>
            </w:pPr>
            <w:r w:rsidRPr="00683079">
              <w:rPr>
                <w:rFonts w:ascii="Arial" w:hAnsi="Arial" w:cs="Arial"/>
                <w:b/>
                <w:bCs/>
                <w:sz w:val="22"/>
                <w:szCs w:val="24"/>
              </w:rPr>
              <w:t>1</w:t>
            </w:r>
          </w:p>
        </w:tc>
        <w:tc>
          <w:tcPr>
            <w:tcW w:w="1332" w:type="dxa"/>
            <w:tcBorders>
              <w:top w:val="single" w:sz="6" w:space="0" w:color="000000"/>
              <w:left w:val="single" w:sz="6" w:space="0" w:color="000000"/>
              <w:bottom w:val="double" w:sz="4" w:space="0" w:color="auto"/>
              <w:right w:val="single" w:sz="6" w:space="0" w:color="000000"/>
            </w:tcBorders>
            <w:hideMark/>
          </w:tcPr>
          <w:p w14:paraId="7DFD037B" w14:textId="77777777" w:rsidR="000E4F2F" w:rsidRPr="00683079" w:rsidRDefault="000E4F2F" w:rsidP="00E87A1D">
            <w:pPr>
              <w:jc w:val="center"/>
              <w:rPr>
                <w:rFonts w:ascii="Arial" w:hAnsi="Arial" w:cs="Arial"/>
                <w:b/>
                <w:bCs/>
                <w:sz w:val="22"/>
                <w:szCs w:val="24"/>
              </w:rPr>
            </w:pPr>
            <w:r w:rsidRPr="00683079">
              <w:rPr>
                <w:rFonts w:ascii="Arial" w:hAnsi="Arial" w:cs="Arial"/>
                <w:b/>
                <w:bCs/>
                <w:sz w:val="22"/>
                <w:szCs w:val="24"/>
              </w:rPr>
              <w:t>2</w:t>
            </w:r>
          </w:p>
        </w:tc>
        <w:tc>
          <w:tcPr>
            <w:tcW w:w="3168" w:type="dxa"/>
            <w:tcBorders>
              <w:top w:val="single" w:sz="6" w:space="0" w:color="000000"/>
              <w:left w:val="single" w:sz="6" w:space="0" w:color="000000"/>
              <w:bottom w:val="double" w:sz="4" w:space="0" w:color="auto"/>
              <w:right w:val="single" w:sz="6" w:space="0" w:color="000000"/>
            </w:tcBorders>
            <w:hideMark/>
          </w:tcPr>
          <w:p w14:paraId="6E7B7147" w14:textId="77777777" w:rsidR="000E4F2F" w:rsidRPr="00683079" w:rsidRDefault="000E4F2F" w:rsidP="00E87A1D">
            <w:pPr>
              <w:jc w:val="center"/>
              <w:rPr>
                <w:rFonts w:ascii="Arial" w:hAnsi="Arial" w:cs="Arial"/>
                <w:b/>
                <w:bCs/>
                <w:sz w:val="22"/>
                <w:szCs w:val="24"/>
              </w:rPr>
            </w:pPr>
            <w:r w:rsidRPr="00683079">
              <w:rPr>
                <w:rFonts w:ascii="Arial" w:hAnsi="Arial" w:cs="Arial"/>
                <w:b/>
                <w:bCs/>
                <w:sz w:val="22"/>
                <w:szCs w:val="24"/>
              </w:rPr>
              <w:t>3</w:t>
            </w:r>
          </w:p>
        </w:tc>
        <w:tc>
          <w:tcPr>
            <w:tcW w:w="1260" w:type="dxa"/>
            <w:tcBorders>
              <w:top w:val="single" w:sz="6" w:space="0" w:color="000000"/>
              <w:left w:val="single" w:sz="6" w:space="0" w:color="000000"/>
              <w:bottom w:val="double" w:sz="4" w:space="0" w:color="auto"/>
              <w:right w:val="single" w:sz="6" w:space="0" w:color="000000"/>
            </w:tcBorders>
            <w:hideMark/>
          </w:tcPr>
          <w:p w14:paraId="10B5AAB4" w14:textId="77777777" w:rsidR="000E4F2F" w:rsidRPr="00683079" w:rsidRDefault="000E4F2F" w:rsidP="00E87A1D">
            <w:pPr>
              <w:jc w:val="center"/>
              <w:rPr>
                <w:rFonts w:ascii="Arial" w:hAnsi="Arial" w:cs="Arial"/>
                <w:b/>
                <w:bCs/>
                <w:sz w:val="22"/>
                <w:szCs w:val="24"/>
              </w:rPr>
            </w:pPr>
            <w:r w:rsidRPr="00683079">
              <w:rPr>
                <w:rFonts w:ascii="Arial" w:hAnsi="Arial" w:cs="Arial"/>
                <w:b/>
                <w:bCs/>
                <w:sz w:val="22"/>
                <w:szCs w:val="24"/>
              </w:rPr>
              <w:t>4</w:t>
            </w:r>
          </w:p>
        </w:tc>
        <w:tc>
          <w:tcPr>
            <w:tcW w:w="900" w:type="dxa"/>
            <w:tcBorders>
              <w:top w:val="single" w:sz="6" w:space="0" w:color="000000"/>
              <w:left w:val="single" w:sz="6" w:space="0" w:color="000000"/>
              <w:bottom w:val="double" w:sz="4" w:space="0" w:color="auto"/>
              <w:right w:val="single" w:sz="6" w:space="0" w:color="000000"/>
            </w:tcBorders>
            <w:hideMark/>
          </w:tcPr>
          <w:p w14:paraId="24628340" w14:textId="77777777" w:rsidR="000E4F2F" w:rsidRPr="00683079" w:rsidRDefault="000E4F2F" w:rsidP="00E87A1D">
            <w:pPr>
              <w:jc w:val="center"/>
              <w:rPr>
                <w:rFonts w:ascii="Arial" w:hAnsi="Arial" w:cs="Arial"/>
                <w:b/>
                <w:bCs/>
                <w:sz w:val="22"/>
                <w:szCs w:val="24"/>
              </w:rPr>
            </w:pPr>
            <w:r w:rsidRPr="00683079">
              <w:rPr>
                <w:rFonts w:ascii="Arial" w:hAnsi="Arial" w:cs="Arial"/>
                <w:b/>
                <w:bCs/>
                <w:sz w:val="22"/>
                <w:szCs w:val="24"/>
              </w:rPr>
              <w:t>5</w:t>
            </w:r>
          </w:p>
        </w:tc>
        <w:tc>
          <w:tcPr>
            <w:tcW w:w="720" w:type="dxa"/>
            <w:tcBorders>
              <w:top w:val="single" w:sz="6" w:space="0" w:color="000000"/>
              <w:left w:val="single" w:sz="6" w:space="0" w:color="000000"/>
              <w:bottom w:val="double" w:sz="4" w:space="0" w:color="auto"/>
              <w:right w:val="single" w:sz="6" w:space="0" w:color="000000"/>
            </w:tcBorders>
            <w:hideMark/>
          </w:tcPr>
          <w:p w14:paraId="7251E924" w14:textId="77777777" w:rsidR="000E4F2F" w:rsidRPr="00683079" w:rsidRDefault="000E4F2F" w:rsidP="00E87A1D">
            <w:pPr>
              <w:jc w:val="center"/>
              <w:rPr>
                <w:rFonts w:ascii="Arial" w:hAnsi="Arial" w:cs="Arial"/>
                <w:b/>
                <w:bCs/>
                <w:sz w:val="22"/>
                <w:szCs w:val="24"/>
              </w:rPr>
            </w:pPr>
            <w:r w:rsidRPr="00683079">
              <w:rPr>
                <w:rFonts w:ascii="Arial" w:hAnsi="Arial" w:cs="Arial"/>
                <w:b/>
                <w:bCs/>
                <w:sz w:val="22"/>
                <w:szCs w:val="24"/>
              </w:rPr>
              <w:t>6</w:t>
            </w:r>
          </w:p>
        </w:tc>
        <w:tc>
          <w:tcPr>
            <w:tcW w:w="2001" w:type="dxa"/>
            <w:tcBorders>
              <w:top w:val="single" w:sz="6" w:space="0" w:color="000000"/>
              <w:left w:val="single" w:sz="6" w:space="0" w:color="000000"/>
              <w:bottom w:val="double" w:sz="4" w:space="0" w:color="auto"/>
              <w:right w:val="double" w:sz="6" w:space="0" w:color="000000"/>
            </w:tcBorders>
            <w:hideMark/>
          </w:tcPr>
          <w:p w14:paraId="4B6A0170" w14:textId="77777777" w:rsidR="000E4F2F" w:rsidRPr="00683079" w:rsidRDefault="000E4F2F" w:rsidP="00E87A1D">
            <w:pPr>
              <w:jc w:val="center"/>
              <w:rPr>
                <w:rFonts w:ascii="Arial" w:hAnsi="Arial" w:cs="Arial"/>
                <w:b/>
                <w:bCs/>
                <w:sz w:val="22"/>
                <w:szCs w:val="24"/>
              </w:rPr>
            </w:pPr>
            <w:r w:rsidRPr="00683079">
              <w:rPr>
                <w:rFonts w:ascii="Arial" w:hAnsi="Arial" w:cs="Arial"/>
                <w:b/>
                <w:bCs/>
                <w:sz w:val="22"/>
                <w:szCs w:val="24"/>
              </w:rPr>
              <w:t>7</w:t>
            </w:r>
          </w:p>
        </w:tc>
      </w:tr>
      <w:tr w:rsidR="000E4F2F" w:rsidRPr="00683079" w14:paraId="69B920F8" w14:textId="77777777" w:rsidTr="00E87A1D">
        <w:trPr>
          <w:trHeight w:val="519"/>
        </w:trPr>
        <w:tc>
          <w:tcPr>
            <w:tcW w:w="9849" w:type="dxa"/>
            <w:gridSpan w:val="7"/>
            <w:tcBorders>
              <w:top w:val="single" w:sz="6" w:space="0" w:color="000000"/>
              <w:left w:val="double" w:sz="6" w:space="0" w:color="000000"/>
              <w:bottom w:val="double" w:sz="6" w:space="0" w:color="000000"/>
              <w:right w:val="double" w:sz="6" w:space="0" w:color="000000"/>
            </w:tcBorders>
            <w:vAlign w:val="center"/>
          </w:tcPr>
          <w:p w14:paraId="14F3D82E" w14:textId="77777777" w:rsidR="000E4F2F" w:rsidRPr="00683079" w:rsidRDefault="000E4F2F" w:rsidP="00E87A1D">
            <w:pPr>
              <w:jc w:val="center"/>
              <w:rPr>
                <w:rFonts w:ascii="Arial" w:hAnsi="Arial" w:cs="Arial"/>
                <w:sz w:val="22"/>
                <w:szCs w:val="24"/>
              </w:rPr>
            </w:pPr>
            <w:r w:rsidRPr="00683079">
              <w:rPr>
                <w:rFonts w:ascii="Arial" w:hAnsi="Arial" w:cs="Arial"/>
                <w:sz w:val="22"/>
                <w:szCs w:val="24"/>
              </w:rPr>
              <w:t>Таблица не несет информации</w:t>
            </w:r>
          </w:p>
        </w:tc>
      </w:tr>
    </w:tbl>
    <w:p w14:paraId="1DF70653" w14:textId="28BA597F" w:rsidR="000E4F2F" w:rsidRDefault="000E4F2F" w:rsidP="004D13A2">
      <w:pPr>
        <w:jc w:val="center"/>
        <w:rPr>
          <w:rFonts w:ascii="Arial" w:hAnsi="Arial" w:cs="Arial"/>
          <w:b/>
          <w:sz w:val="22"/>
          <w:szCs w:val="22"/>
        </w:rPr>
      </w:pPr>
    </w:p>
    <w:p w14:paraId="10083196" w14:textId="2562EFCE" w:rsidR="000E4F2F" w:rsidRDefault="000E4F2F" w:rsidP="004D13A2">
      <w:pPr>
        <w:jc w:val="center"/>
        <w:rPr>
          <w:rFonts w:ascii="Arial" w:hAnsi="Arial" w:cs="Arial"/>
          <w:b/>
          <w:sz w:val="22"/>
          <w:szCs w:val="22"/>
        </w:rPr>
      </w:pPr>
    </w:p>
    <w:p w14:paraId="5F968109" w14:textId="77777777" w:rsidR="000E4F2F" w:rsidRDefault="000E4F2F" w:rsidP="004D13A2">
      <w:pPr>
        <w:jc w:val="center"/>
        <w:rPr>
          <w:rFonts w:ascii="Arial" w:hAnsi="Arial" w:cs="Arial"/>
          <w:b/>
          <w:sz w:val="22"/>
          <w:szCs w:val="22"/>
        </w:rPr>
      </w:pPr>
    </w:p>
    <w:p w14:paraId="4AA42AF2" w14:textId="50AD287C" w:rsidR="004D13A2" w:rsidRPr="000E4F2F" w:rsidRDefault="004A277C" w:rsidP="004D13A2">
      <w:pPr>
        <w:jc w:val="center"/>
        <w:rPr>
          <w:rFonts w:ascii="Arial" w:hAnsi="Arial" w:cs="Arial"/>
          <w:b/>
          <w:sz w:val="22"/>
          <w:szCs w:val="22"/>
        </w:rPr>
      </w:pPr>
      <w:r w:rsidRPr="000E4F2F">
        <w:rPr>
          <w:rFonts w:ascii="Arial" w:hAnsi="Arial" w:cs="Arial"/>
          <w:b/>
          <w:sz w:val="22"/>
          <w:szCs w:val="22"/>
        </w:rPr>
        <w:t xml:space="preserve">Таблица </w:t>
      </w:r>
      <w:r w:rsidRPr="000E4F2F">
        <w:rPr>
          <w:rFonts w:ascii="Arial" w:hAnsi="Arial" w:cs="Arial"/>
          <w:b/>
          <w:sz w:val="22"/>
          <w:szCs w:val="22"/>
        </w:rPr>
        <w:fldChar w:fldCharType="begin"/>
      </w:r>
      <w:r w:rsidRPr="000E4F2F">
        <w:rPr>
          <w:rFonts w:ascii="Arial" w:hAnsi="Arial" w:cs="Arial"/>
          <w:b/>
          <w:sz w:val="22"/>
          <w:szCs w:val="22"/>
        </w:rPr>
        <w:instrText xml:space="preserve"> STYLEREF 2 \s </w:instrText>
      </w:r>
      <w:r w:rsidRPr="000E4F2F">
        <w:rPr>
          <w:rFonts w:ascii="Arial" w:hAnsi="Arial" w:cs="Arial"/>
          <w:b/>
          <w:sz w:val="22"/>
          <w:szCs w:val="22"/>
        </w:rPr>
        <w:fldChar w:fldCharType="separate"/>
      </w:r>
      <w:r w:rsidR="00B6285B" w:rsidRPr="000E4F2F">
        <w:rPr>
          <w:rFonts w:ascii="Arial" w:hAnsi="Arial" w:cs="Arial"/>
          <w:b/>
          <w:noProof/>
          <w:sz w:val="22"/>
          <w:szCs w:val="22"/>
        </w:rPr>
        <w:t>1.12</w:t>
      </w:r>
      <w:r w:rsidRPr="000E4F2F">
        <w:rPr>
          <w:rFonts w:ascii="Arial" w:hAnsi="Arial" w:cs="Arial"/>
          <w:b/>
          <w:sz w:val="22"/>
          <w:szCs w:val="22"/>
        </w:rPr>
        <w:fldChar w:fldCharType="end"/>
      </w:r>
      <w:r w:rsidRPr="000E4F2F">
        <w:rPr>
          <w:rFonts w:ascii="Arial" w:hAnsi="Arial" w:cs="Arial"/>
          <w:b/>
          <w:sz w:val="22"/>
          <w:szCs w:val="22"/>
        </w:rPr>
        <w:t>.</w:t>
      </w:r>
      <w:r w:rsidRPr="000E4F2F">
        <w:rPr>
          <w:rFonts w:ascii="Arial" w:hAnsi="Arial" w:cs="Arial"/>
          <w:b/>
          <w:sz w:val="22"/>
          <w:szCs w:val="22"/>
        </w:rPr>
        <w:fldChar w:fldCharType="begin"/>
      </w:r>
      <w:r w:rsidRPr="000E4F2F">
        <w:rPr>
          <w:rFonts w:ascii="Arial" w:hAnsi="Arial" w:cs="Arial"/>
          <w:b/>
          <w:sz w:val="22"/>
          <w:szCs w:val="22"/>
        </w:rPr>
        <w:instrText xml:space="preserve"> SEQ Таблица \* ARABIC \s 2 </w:instrText>
      </w:r>
      <w:r w:rsidRPr="000E4F2F">
        <w:rPr>
          <w:rFonts w:ascii="Arial" w:hAnsi="Arial" w:cs="Arial"/>
          <w:b/>
          <w:sz w:val="22"/>
          <w:szCs w:val="22"/>
        </w:rPr>
        <w:fldChar w:fldCharType="separate"/>
      </w:r>
      <w:r w:rsidR="00B6285B" w:rsidRPr="000E4F2F">
        <w:rPr>
          <w:rFonts w:ascii="Arial" w:hAnsi="Arial" w:cs="Arial"/>
          <w:b/>
          <w:noProof/>
          <w:sz w:val="22"/>
          <w:szCs w:val="22"/>
        </w:rPr>
        <w:t>11</w:t>
      </w:r>
      <w:r w:rsidRPr="000E4F2F">
        <w:rPr>
          <w:rFonts w:ascii="Arial" w:hAnsi="Arial" w:cs="Arial"/>
          <w:b/>
          <w:sz w:val="22"/>
          <w:szCs w:val="22"/>
        </w:rPr>
        <w:fldChar w:fldCharType="end"/>
      </w:r>
      <w:r w:rsidRPr="000E4F2F">
        <w:rPr>
          <w:rFonts w:ascii="Arial" w:hAnsi="Arial" w:cs="Arial"/>
          <w:b/>
          <w:sz w:val="22"/>
          <w:szCs w:val="22"/>
          <w:lang w:val="kk-KZ"/>
        </w:rPr>
        <w:t xml:space="preserve">. </w:t>
      </w:r>
      <w:bookmarkEnd w:id="681"/>
      <w:bookmarkEnd w:id="682"/>
      <w:bookmarkEnd w:id="683"/>
      <w:bookmarkEnd w:id="684"/>
      <w:bookmarkEnd w:id="685"/>
      <w:r w:rsidR="004D13A2" w:rsidRPr="000E4F2F">
        <w:rPr>
          <w:rFonts w:ascii="Arial" w:hAnsi="Arial" w:cs="Arial"/>
          <w:b/>
          <w:sz w:val="22"/>
          <w:szCs w:val="22"/>
        </w:rPr>
        <w:t>Объемы работ при использовании специальной установки для освоения скважины</w:t>
      </w:r>
    </w:p>
    <w:p w14:paraId="17105B1C" w14:textId="77777777" w:rsidR="004D13A2" w:rsidRPr="000E4F2F" w:rsidRDefault="004D13A2" w:rsidP="004D13A2">
      <w:pPr>
        <w:jc w:val="center"/>
        <w:rPr>
          <w:rFonts w:ascii="Arial" w:hAnsi="Arial" w:cs="Arial"/>
          <w:sz w:val="22"/>
          <w:szCs w:val="22"/>
        </w:rPr>
      </w:pPr>
    </w:p>
    <w:tbl>
      <w:tblPr>
        <w:tblW w:w="9867" w:type="dxa"/>
        <w:tblInd w:w="108"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000" w:firstRow="0" w:lastRow="0" w:firstColumn="0" w:lastColumn="0" w:noHBand="0" w:noVBand="0"/>
      </w:tblPr>
      <w:tblGrid>
        <w:gridCol w:w="634"/>
        <w:gridCol w:w="1128"/>
        <w:gridCol w:w="3172"/>
        <w:gridCol w:w="1233"/>
        <w:gridCol w:w="1057"/>
        <w:gridCol w:w="528"/>
        <w:gridCol w:w="2115"/>
      </w:tblGrid>
      <w:tr w:rsidR="004D13A2" w:rsidRPr="000E4F2F" w14:paraId="02BB2D7E" w14:textId="77777777" w:rsidTr="0038388C">
        <w:trPr>
          <w:trHeight w:val="2593"/>
        </w:trPr>
        <w:tc>
          <w:tcPr>
            <w:tcW w:w="634" w:type="dxa"/>
            <w:tcBorders>
              <w:top w:val="double" w:sz="6" w:space="0" w:color="000000"/>
              <w:bottom w:val="single" w:sz="6" w:space="0" w:color="000000"/>
            </w:tcBorders>
            <w:shd w:val="clear" w:color="auto" w:fill="auto"/>
            <w:textDirection w:val="btLr"/>
            <w:vAlign w:val="center"/>
          </w:tcPr>
          <w:p w14:paraId="698408CD" w14:textId="77777777" w:rsidR="004D13A2" w:rsidRPr="000E4F2F" w:rsidRDefault="004D13A2" w:rsidP="004D13A2">
            <w:pPr>
              <w:jc w:val="center"/>
              <w:rPr>
                <w:rFonts w:ascii="Arial" w:hAnsi="Arial" w:cs="Arial"/>
                <w:b/>
                <w:sz w:val="22"/>
                <w:szCs w:val="22"/>
              </w:rPr>
            </w:pPr>
            <w:r w:rsidRPr="000E4F2F">
              <w:rPr>
                <w:rFonts w:ascii="Arial" w:hAnsi="Arial" w:cs="Arial"/>
                <w:b/>
                <w:sz w:val="22"/>
                <w:szCs w:val="22"/>
              </w:rPr>
              <w:t>Номер по порядку</w:t>
            </w:r>
          </w:p>
        </w:tc>
        <w:tc>
          <w:tcPr>
            <w:tcW w:w="1128" w:type="dxa"/>
            <w:tcBorders>
              <w:top w:val="double" w:sz="6" w:space="0" w:color="000000"/>
              <w:bottom w:val="single" w:sz="6" w:space="0" w:color="000000"/>
            </w:tcBorders>
            <w:shd w:val="clear" w:color="auto" w:fill="auto"/>
            <w:textDirection w:val="btLr"/>
            <w:vAlign w:val="center"/>
          </w:tcPr>
          <w:p w14:paraId="09529331" w14:textId="77777777" w:rsidR="004D13A2" w:rsidRPr="000E4F2F" w:rsidRDefault="004D13A2" w:rsidP="004D13A2">
            <w:pPr>
              <w:jc w:val="center"/>
              <w:rPr>
                <w:rFonts w:ascii="Arial" w:hAnsi="Arial" w:cs="Arial"/>
                <w:b/>
                <w:sz w:val="22"/>
                <w:szCs w:val="22"/>
              </w:rPr>
            </w:pPr>
            <w:r w:rsidRPr="000E4F2F">
              <w:rPr>
                <w:rFonts w:ascii="Arial" w:hAnsi="Arial" w:cs="Arial"/>
                <w:b/>
                <w:sz w:val="22"/>
                <w:szCs w:val="22"/>
              </w:rPr>
              <w:t>Номер расценки по ЕРЕР или разовая</w:t>
            </w:r>
          </w:p>
        </w:tc>
        <w:tc>
          <w:tcPr>
            <w:tcW w:w="3172" w:type="dxa"/>
            <w:tcBorders>
              <w:top w:val="double" w:sz="6" w:space="0" w:color="000000"/>
              <w:bottom w:val="single" w:sz="6" w:space="0" w:color="000000"/>
            </w:tcBorders>
            <w:shd w:val="clear" w:color="auto" w:fill="auto"/>
            <w:vAlign w:val="center"/>
          </w:tcPr>
          <w:p w14:paraId="3FE575CC" w14:textId="77777777" w:rsidR="004D13A2" w:rsidRPr="000E4F2F" w:rsidRDefault="004D13A2" w:rsidP="004D13A2">
            <w:pPr>
              <w:jc w:val="center"/>
              <w:rPr>
                <w:rFonts w:ascii="Arial" w:hAnsi="Arial" w:cs="Arial"/>
                <w:b/>
                <w:sz w:val="22"/>
                <w:szCs w:val="22"/>
              </w:rPr>
            </w:pPr>
            <w:r w:rsidRPr="000E4F2F">
              <w:rPr>
                <w:rFonts w:ascii="Arial" w:hAnsi="Arial" w:cs="Arial"/>
                <w:b/>
                <w:sz w:val="22"/>
                <w:szCs w:val="22"/>
              </w:rPr>
              <w:t>Наименование работ (с указанием шифра или характеристики</w:t>
            </w:r>
          </w:p>
        </w:tc>
        <w:tc>
          <w:tcPr>
            <w:tcW w:w="1233" w:type="dxa"/>
            <w:tcBorders>
              <w:top w:val="double" w:sz="6" w:space="0" w:color="000000"/>
              <w:bottom w:val="single" w:sz="6" w:space="0" w:color="000000"/>
            </w:tcBorders>
            <w:shd w:val="clear" w:color="auto" w:fill="auto"/>
            <w:vAlign w:val="center"/>
          </w:tcPr>
          <w:p w14:paraId="60E4F963" w14:textId="77777777" w:rsidR="004D13A2" w:rsidRPr="000E4F2F" w:rsidRDefault="004D13A2" w:rsidP="004D13A2">
            <w:pPr>
              <w:jc w:val="center"/>
              <w:rPr>
                <w:rFonts w:ascii="Arial" w:hAnsi="Arial" w:cs="Arial"/>
                <w:b/>
                <w:sz w:val="22"/>
                <w:szCs w:val="22"/>
              </w:rPr>
            </w:pPr>
            <w:r w:rsidRPr="000E4F2F">
              <w:rPr>
                <w:rFonts w:ascii="Arial" w:hAnsi="Arial" w:cs="Arial"/>
                <w:b/>
                <w:sz w:val="22"/>
                <w:szCs w:val="22"/>
              </w:rPr>
              <w:t>Единица измере-ния</w:t>
            </w:r>
          </w:p>
        </w:tc>
        <w:tc>
          <w:tcPr>
            <w:tcW w:w="1057" w:type="dxa"/>
            <w:tcBorders>
              <w:top w:val="double" w:sz="6" w:space="0" w:color="000000"/>
              <w:bottom w:val="single" w:sz="6" w:space="0" w:color="000000"/>
            </w:tcBorders>
            <w:shd w:val="clear" w:color="auto" w:fill="auto"/>
            <w:textDirection w:val="btLr"/>
            <w:vAlign w:val="center"/>
          </w:tcPr>
          <w:p w14:paraId="4B40227B" w14:textId="77777777" w:rsidR="004D13A2" w:rsidRPr="000E4F2F" w:rsidRDefault="004D13A2" w:rsidP="004D13A2">
            <w:pPr>
              <w:jc w:val="center"/>
              <w:rPr>
                <w:rFonts w:ascii="Arial" w:hAnsi="Arial" w:cs="Arial"/>
                <w:b/>
                <w:sz w:val="22"/>
                <w:szCs w:val="22"/>
              </w:rPr>
            </w:pPr>
            <w:r w:rsidRPr="000E4F2F">
              <w:rPr>
                <w:rFonts w:ascii="Arial" w:hAnsi="Arial" w:cs="Arial"/>
                <w:b/>
                <w:sz w:val="22"/>
                <w:szCs w:val="22"/>
              </w:rPr>
              <w:t>Номер варианта теплофикационной установки</w:t>
            </w:r>
          </w:p>
        </w:tc>
        <w:tc>
          <w:tcPr>
            <w:tcW w:w="528" w:type="dxa"/>
            <w:tcBorders>
              <w:top w:val="double" w:sz="6" w:space="0" w:color="000000"/>
              <w:bottom w:val="single" w:sz="6" w:space="0" w:color="000000"/>
            </w:tcBorders>
            <w:shd w:val="clear" w:color="auto" w:fill="auto"/>
            <w:textDirection w:val="btLr"/>
            <w:vAlign w:val="center"/>
          </w:tcPr>
          <w:p w14:paraId="7677A884" w14:textId="77777777" w:rsidR="004D13A2" w:rsidRPr="000E4F2F" w:rsidRDefault="004D13A2" w:rsidP="004D13A2">
            <w:pPr>
              <w:jc w:val="center"/>
              <w:rPr>
                <w:rFonts w:ascii="Arial" w:hAnsi="Arial" w:cs="Arial"/>
                <w:b/>
                <w:sz w:val="22"/>
                <w:szCs w:val="22"/>
              </w:rPr>
            </w:pPr>
            <w:r w:rsidRPr="000E4F2F">
              <w:rPr>
                <w:rFonts w:ascii="Arial" w:hAnsi="Arial" w:cs="Arial"/>
                <w:b/>
                <w:sz w:val="22"/>
                <w:szCs w:val="22"/>
              </w:rPr>
              <w:t>Количество</w:t>
            </w:r>
          </w:p>
        </w:tc>
        <w:tc>
          <w:tcPr>
            <w:tcW w:w="2115" w:type="dxa"/>
            <w:tcBorders>
              <w:top w:val="double" w:sz="6" w:space="0" w:color="000000"/>
              <w:bottom w:val="single" w:sz="6" w:space="0" w:color="000000"/>
            </w:tcBorders>
            <w:shd w:val="clear" w:color="auto" w:fill="auto"/>
            <w:vAlign w:val="center"/>
          </w:tcPr>
          <w:p w14:paraId="6788B601" w14:textId="77777777" w:rsidR="004D13A2" w:rsidRPr="000E4F2F" w:rsidRDefault="004D13A2" w:rsidP="004D13A2">
            <w:pPr>
              <w:ind w:left="-57" w:right="-57"/>
              <w:jc w:val="center"/>
              <w:rPr>
                <w:rFonts w:ascii="Arial" w:hAnsi="Arial" w:cs="Arial"/>
                <w:b/>
                <w:sz w:val="22"/>
                <w:szCs w:val="22"/>
              </w:rPr>
            </w:pPr>
            <w:r w:rsidRPr="000E4F2F">
              <w:rPr>
                <w:rFonts w:ascii="Arial" w:hAnsi="Arial" w:cs="Arial"/>
                <w:b/>
                <w:sz w:val="22"/>
                <w:szCs w:val="22"/>
              </w:rPr>
              <w:t>Способ и вид транспортировки (волоком, на тягачах, автотранспортом, трактором и т.д.)</w:t>
            </w:r>
          </w:p>
        </w:tc>
      </w:tr>
      <w:tr w:rsidR="004D13A2" w:rsidRPr="000E4F2F" w14:paraId="0FF1FE2A" w14:textId="77777777" w:rsidTr="0038388C">
        <w:trPr>
          <w:trHeight w:val="265"/>
        </w:trPr>
        <w:tc>
          <w:tcPr>
            <w:tcW w:w="634" w:type="dxa"/>
            <w:tcBorders>
              <w:top w:val="single" w:sz="6" w:space="0" w:color="000000"/>
              <w:bottom w:val="double" w:sz="4" w:space="0" w:color="auto"/>
            </w:tcBorders>
            <w:shd w:val="clear" w:color="auto" w:fill="auto"/>
            <w:vAlign w:val="center"/>
          </w:tcPr>
          <w:p w14:paraId="61CCE82E" w14:textId="77777777" w:rsidR="004D13A2" w:rsidRPr="000E4F2F" w:rsidRDefault="004D13A2" w:rsidP="004D13A2">
            <w:pPr>
              <w:jc w:val="center"/>
              <w:rPr>
                <w:rFonts w:ascii="Arial" w:hAnsi="Arial" w:cs="Arial"/>
                <w:b/>
                <w:bCs/>
                <w:sz w:val="22"/>
                <w:szCs w:val="22"/>
              </w:rPr>
            </w:pPr>
            <w:r w:rsidRPr="000E4F2F">
              <w:rPr>
                <w:rFonts w:ascii="Arial" w:hAnsi="Arial" w:cs="Arial"/>
                <w:b/>
                <w:bCs/>
                <w:sz w:val="22"/>
                <w:szCs w:val="22"/>
              </w:rPr>
              <w:t>1</w:t>
            </w:r>
          </w:p>
        </w:tc>
        <w:tc>
          <w:tcPr>
            <w:tcW w:w="1128" w:type="dxa"/>
            <w:tcBorders>
              <w:top w:val="single" w:sz="6" w:space="0" w:color="000000"/>
              <w:bottom w:val="double" w:sz="4" w:space="0" w:color="auto"/>
            </w:tcBorders>
            <w:shd w:val="clear" w:color="auto" w:fill="auto"/>
            <w:vAlign w:val="center"/>
          </w:tcPr>
          <w:p w14:paraId="0CF40967" w14:textId="77777777" w:rsidR="004D13A2" w:rsidRPr="000E4F2F" w:rsidRDefault="004D13A2" w:rsidP="004D13A2">
            <w:pPr>
              <w:jc w:val="center"/>
              <w:rPr>
                <w:rFonts w:ascii="Arial" w:hAnsi="Arial" w:cs="Arial"/>
                <w:b/>
                <w:bCs/>
                <w:sz w:val="22"/>
                <w:szCs w:val="22"/>
              </w:rPr>
            </w:pPr>
            <w:r w:rsidRPr="000E4F2F">
              <w:rPr>
                <w:rFonts w:ascii="Arial" w:hAnsi="Arial" w:cs="Arial"/>
                <w:b/>
                <w:bCs/>
                <w:sz w:val="22"/>
                <w:szCs w:val="22"/>
              </w:rPr>
              <w:t>2</w:t>
            </w:r>
          </w:p>
        </w:tc>
        <w:tc>
          <w:tcPr>
            <w:tcW w:w="3172" w:type="dxa"/>
            <w:tcBorders>
              <w:top w:val="single" w:sz="6" w:space="0" w:color="000000"/>
              <w:bottom w:val="double" w:sz="4" w:space="0" w:color="auto"/>
            </w:tcBorders>
            <w:shd w:val="clear" w:color="auto" w:fill="auto"/>
            <w:vAlign w:val="center"/>
          </w:tcPr>
          <w:p w14:paraId="091972FD" w14:textId="77777777" w:rsidR="004D13A2" w:rsidRPr="000E4F2F" w:rsidRDefault="004D13A2" w:rsidP="004D13A2">
            <w:pPr>
              <w:jc w:val="center"/>
              <w:rPr>
                <w:rFonts w:ascii="Arial" w:hAnsi="Arial" w:cs="Arial"/>
                <w:b/>
                <w:bCs/>
                <w:sz w:val="22"/>
                <w:szCs w:val="22"/>
              </w:rPr>
            </w:pPr>
            <w:r w:rsidRPr="000E4F2F">
              <w:rPr>
                <w:rFonts w:ascii="Arial" w:hAnsi="Arial" w:cs="Arial"/>
                <w:b/>
                <w:bCs/>
                <w:sz w:val="22"/>
                <w:szCs w:val="22"/>
              </w:rPr>
              <w:t>3</w:t>
            </w:r>
          </w:p>
        </w:tc>
        <w:tc>
          <w:tcPr>
            <w:tcW w:w="1233" w:type="dxa"/>
            <w:tcBorders>
              <w:top w:val="single" w:sz="6" w:space="0" w:color="000000"/>
              <w:bottom w:val="double" w:sz="4" w:space="0" w:color="auto"/>
            </w:tcBorders>
            <w:shd w:val="clear" w:color="auto" w:fill="auto"/>
            <w:vAlign w:val="center"/>
          </w:tcPr>
          <w:p w14:paraId="305CFAB9" w14:textId="77777777" w:rsidR="004D13A2" w:rsidRPr="000E4F2F" w:rsidRDefault="004D13A2" w:rsidP="004D13A2">
            <w:pPr>
              <w:jc w:val="center"/>
              <w:rPr>
                <w:rFonts w:ascii="Arial" w:hAnsi="Arial" w:cs="Arial"/>
                <w:b/>
                <w:bCs/>
                <w:sz w:val="22"/>
                <w:szCs w:val="22"/>
              </w:rPr>
            </w:pPr>
            <w:r w:rsidRPr="000E4F2F">
              <w:rPr>
                <w:rFonts w:ascii="Arial" w:hAnsi="Arial" w:cs="Arial"/>
                <w:b/>
                <w:bCs/>
                <w:sz w:val="22"/>
                <w:szCs w:val="22"/>
              </w:rPr>
              <w:t>4</w:t>
            </w:r>
          </w:p>
        </w:tc>
        <w:tc>
          <w:tcPr>
            <w:tcW w:w="1057" w:type="dxa"/>
            <w:tcBorders>
              <w:top w:val="single" w:sz="6" w:space="0" w:color="000000"/>
              <w:bottom w:val="double" w:sz="4" w:space="0" w:color="auto"/>
            </w:tcBorders>
            <w:shd w:val="clear" w:color="auto" w:fill="auto"/>
            <w:vAlign w:val="center"/>
          </w:tcPr>
          <w:p w14:paraId="7A0B687D" w14:textId="77777777" w:rsidR="004D13A2" w:rsidRPr="000E4F2F" w:rsidRDefault="004D13A2" w:rsidP="004D13A2">
            <w:pPr>
              <w:jc w:val="center"/>
              <w:rPr>
                <w:rFonts w:ascii="Arial" w:hAnsi="Arial" w:cs="Arial"/>
                <w:b/>
                <w:bCs/>
                <w:sz w:val="22"/>
                <w:szCs w:val="22"/>
              </w:rPr>
            </w:pPr>
            <w:r w:rsidRPr="000E4F2F">
              <w:rPr>
                <w:rFonts w:ascii="Arial" w:hAnsi="Arial" w:cs="Arial"/>
                <w:b/>
                <w:bCs/>
                <w:sz w:val="22"/>
                <w:szCs w:val="22"/>
              </w:rPr>
              <w:t>5</w:t>
            </w:r>
          </w:p>
        </w:tc>
        <w:tc>
          <w:tcPr>
            <w:tcW w:w="528" w:type="dxa"/>
            <w:tcBorders>
              <w:top w:val="single" w:sz="6" w:space="0" w:color="000000"/>
              <w:bottom w:val="double" w:sz="4" w:space="0" w:color="auto"/>
            </w:tcBorders>
            <w:shd w:val="clear" w:color="auto" w:fill="auto"/>
            <w:vAlign w:val="center"/>
          </w:tcPr>
          <w:p w14:paraId="22B48916" w14:textId="77777777" w:rsidR="004D13A2" w:rsidRPr="000E4F2F" w:rsidRDefault="004D13A2" w:rsidP="004D13A2">
            <w:pPr>
              <w:jc w:val="center"/>
              <w:rPr>
                <w:rFonts w:ascii="Arial" w:hAnsi="Arial" w:cs="Arial"/>
                <w:b/>
                <w:bCs/>
                <w:sz w:val="22"/>
                <w:szCs w:val="22"/>
              </w:rPr>
            </w:pPr>
            <w:r w:rsidRPr="000E4F2F">
              <w:rPr>
                <w:rFonts w:ascii="Arial" w:hAnsi="Arial" w:cs="Arial"/>
                <w:b/>
                <w:bCs/>
                <w:sz w:val="22"/>
                <w:szCs w:val="22"/>
              </w:rPr>
              <w:t>6</w:t>
            </w:r>
          </w:p>
        </w:tc>
        <w:tc>
          <w:tcPr>
            <w:tcW w:w="2115" w:type="dxa"/>
            <w:tcBorders>
              <w:top w:val="single" w:sz="6" w:space="0" w:color="000000"/>
              <w:bottom w:val="double" w:sz="4" w:space="0" w:color="auto"/>
            </w:tcBorders>
            <w:shd w:val="clear" w:color="auto" w:fill="auto"/>
            <w:vAlign w:val="center"/>
          </w:tcPr>
          <w:p w14:paraId="02FBC645" w14:textId="77777777" w:rsidR="004D13A2" w:rsidRPr="000E4F2F" w:rsidRDefault="004D13A2" w:rsidP="004D13A2">
            <w:pPr>
              <w:jc w:val="center"/>
              <w:rPr>
                <w:rFonts w:ascii="Arial" w:hAnsi="Arial" w:cs="Arial"/>
                <w:b/>
                <w:bCs/>
                <w:sz w:val="22"/>
                <w:szCs w:val="22"/>
              </w:rPr>
            </w:pPr>
            <w:r w:rsidRPr="000E4F2F">
              <w:rPr>
                <w:rFonts w:ascii="Arial" w:hAnsi="Arial" w:cs="Arial"/>
                <w:b/>
                <w:bCs/>
                <w:sz w:val="22"/>
                <w:szCs w:val="22"/>
              </w:rPr>
              <w:t>7</w:t>
            </w:r>
          </w:p>
        </w:tc>
      </w:tr>
      <w:tr w:rsidR="004D13A2" w:rsidRPr="000E4F2F" w14:paraId="269BCCD6" w14:textId="77777777" w:rsidTr="0038388C">
        <w:trPr>
          <w:trHeight w:val="889"/>
        </w:trPr>
        <w:tc>
          <w:tcPr>
            <w:tcW w:w="634" w:type="dxa"/>
            <w:tcBorders>
              <w:top w:val="single" w:sz="4" w:space="0" w:color="auto"/>
            </w:tcBorders>
            <w:shd w:val="clear" w:color="auto" w:fill="auto"/>
            <w:vAlign w:val="center"/>
          </w:tcPr>
          <w:p w14:paraId="51B05478" w14:textId="77777777" w:rsidR="004D13A2" w:rsidRPr="000E4F2F" w:rsidRDefault="004D13A2" w:rsidP="004D13A2">
            <w:pPr>
              <w:jc w:val="center"/>
              <w:rPr>
                <w:rFonts w:ascii="Arial" w:hAnsi="Arial" w:cs="Arial"/>
                <w:sz w:val="22"/>
                <w:szCs w:val="22"/>
              </w:rPr>
            </w:pPr>
            <w:r w:rsidRPr="000E4F2F">
              <w:rPr>
                <w:rFonts w:ascii="Arial" w:hAnsi="Arial" w:cs="Arial"/>
                <w:sz w:val="22"/>
                <w:szCs w:val="22"/>
              </w:rPr>
              <w:t>1</w:t>
            </w:r>
          </w:p>
        </w:tc>
        <w:tc>
          <w:tcPr>
            <w:tcW w:w="1128" w:type="dxa"/>
            <w:tcBorders>
              <w:top w:val="single" w:sz="4" w:space="0" w:color="auto"/>
            </w:tcBorders>
            <w:shd w:val="clear" w:color="auto" w:fill="auto"/>
            <w:vAlign w:val="center"/>
          </w:tcPr>
          <w:p w14:paraId="74A56DCF" w14:textId="77777777" w:rsidR="004D13A2" w:rsidRPr="000E4F2F" w:rsidRDefault="004D13A2" w:rsidP="004D13A2">
            <w:pPr>
              <w:widowControl/>
              <w:autoSpaceDE/>
              <w:autoSpaceDN/>
              <w:adjustRightInd/>
              <w:jc w:val="center"/>
              <w:rPr>
                <w:rFonts w:ascii="Arial" w:hAnsi="Arial" w:cs="Arial"/>
                <w:sz w:val="22"/>
                <w:szCs w:val="22"/>
              </w:rPr>
            </w:pPr>
            <w:r w:rsidRPr="000E4F2F">
              <w:rPr>
                <w:rFonts w:ascii="Arial" w:hAnsi="Arial" w:cs="Arial"/>
                <w:sz w:val="22"/>
                <w:szCs w:val="22"/>
              </w:rPr>
              <w:t>-</w:t>
            </w:r>
          </w:p>
        </w:tc>
        <w:tc>
          <w:tcPr>
            <w:tcW w:w="3172" w:type="dxa"/>
            <w:tcBorders>
              <w:top w:val="single" w:sz="4" w:space="0" w:color="auto"/>
            </w:tcBorders>
            <w:shd w:val="clear" w:color="auto" w:fill="auto"/>
            <w:vAlign w:val="center"/>
          </w:tcPr>
          <w:p w14:paraId="0972A5D3" w14:textId="4401347C" w:rsidR="004D13A2" w:rsidRPr="000E4F2F" w:rsidRDefault="004D13A2" w:rsidP="004D13A2">
            <w:pPr>
              <w:jc w:val="center"/>
              <w:rPr>
                <w:rFonts w:ascii="Arial" w:hAnsi="Arial" w:cs="Arial"/>
                <w:sz w:val="22"/>
                <w:szCs w:val="22"/>
              </w:rPr>
            </w:pPr>
            <w:r w:rsidRPr="000E4F2F">
              <w:rPr>
                <w:rFonts w:ascii="Arial" w:hAnsi="Arial" w:cs="Arial"/>
                <w:sz w:val="22"/>
                <w:szCs w:val="22"/>
              </w:rPr>
              <w:t>Грузоподъемностью не менее 1</w:t>
            </w:r>
            <w:r w:rsidR="006B42B8" w:rsidRPr="000E4F2F">
              <w:rPr>
                <w:rFonts w:ascii="Arial" w:hAnsi="Arial" w:cs="Arial"/>
                <w:sz w:val="22"/>
                <w:szCs w:val="22"/>
              </w:rPr>
              <w:t>20</w:t>
            </w:r>
            <w:r w:rsidRPr="000E4F2F">
              <w:rPr>
                <w:rFonts w:ascii="Arial" w:hAnsi="Arial" w:cs="Arial"/>
                <w:sz w:val="22"/>
                <w:szCs w:val="22"/>
              </w:rPr>
              <w:t>т (</w:t>
            </w:r>
            <w:r w:rsidRPr="000E4F2F">
              <w:rPr>
                <w:rFonts w:ascii="Arial" w:hAnsi="Arial" w:cs="Arial"/>
                <w:sz w:val="22"/>
                <w:szCs w:val="22"/>
                <w:lang w:val="en-US"/>
              </w:rPr>
              <w:t>XJ</w:t>
            </w:r>
            <w:r w:rsidRPr="000E4F2F">
              <w:rPr>
                <w:rFonts w:ascii="Arial" w:hAnsi="Arial" w:cs="Arial"/>
                <w:sz w:val="22"/>
                <w:szCs w:val="22"/>
              </w:rPr>
              <w:t xml:space="preserve">-450 или ее аналог) </w:t>
            </w:r>
          </w:p>
        </w:tc>
        <w:tc>
          <w:tcPr>
            <w:tcW w:w="1233" w:type="dxa"/>
            <w:tcBorders>
              <w:top w:val="single" w:sz="4" w:space="0" w:color="auto"/>
            </w:tcBorders>
            <w:shd w:val="clear" w:color="auto" w:fill="auto"/>
            <w:vAlign w:val="center"/>
          </w:tcPr>
          <w:p w14:paraId="0E503A71" w14:textId="77777777" w:rsidR="004D13A2" w:rsidRPr="000E4F2F" w:rsidRDefault="004D13A2" w:rsidP="004D13A2">
            <w:pPr>
              <w:jc w:val="center"/>
              <w:rPr>
                <w:rFonts w:ascii="Arial" w:hAnsi="Arial" w:cs="Arial"/>
                <w:sz w:val="22"/>
                <w:szCs w:val="22"/>
              </w:rPr>
            </w:pPr>
            <w:r w:rsidRPr="000E4F2F">
              <w:rPr>
                <w:rFonts w:ascii="Arial" w:hAnsi="Arial" w:cs="Arial"/>
                <w:sz w:val="22"/>
                <w:szCs w:val="22"/>
              </w:rPr>
              <w:t>к-т</w:t>
            </w:r>
          </w:p>
        </w:tc>
        <w:tc>
          <w:tcPr>
            <w:tcW w:w="1057" w:type="dxa"/>
            <w:tcBorders>
              <w:top w:val="single" w:sz="4" w:space="0" w:color="auto"/>
            </w:tcBorders>
            <w:shd w:val="clear" w:color="auto" w:fill="auto"/>
            <w:vAlign w:val="center"/>
          </w:tcPr>
          <w:p w14:paraId="36DEA9AA" w14:textId="77777777" w:rsidR="004D13A2" w:rsidRPr="000E4F2F" w:rsidRDefault="004D13A2" w:rsidP="004D13A2">
            <w:pPr>
              <w:jc w:val="center"/>
              <w:rPr>
                <w:rFonts w:ascii="Arial" w:hAnsi="Arial" w:cs="Arial"/>
                <w:sz w:val="22"/>
                <w:szCs w:val="22"/>
              </w:rPr>
            </w:pPr>
            <w:r w:rsidRPr="000E4F2F">
              <w:rPr>
                <w:rFonts w:ascii="Arial" w:hAnsi="Arial" w:cs="Arial"/>
                <w:sz w:val="22"/>
                <w:szCs w:val="22"/>
              </w:rPr>
              <w:t>1</w:t>
            </w:r>
          </w:p>
        </w:tc>
        <w:tc>
          <w:tcPr>
            <w:tcW w:w="528" w:type="dxa"/>
            <w:tcBorders>
              <w:top w:val="single" w:sz="4" w:space="0" w:color="auto"/>
            </w:tcBorders>
            <w:shd w:val="clear" w:color="auto" w:fill="auto"/>
            <w:vAlign w:val="center"/>
          </w:tcPr>
          <w:p w14:paraId="171FA378" w14:textId="77777777" w:rsidR="004D13A2" w:rsidRPr="000E4F2F" w:rsidRDefault="004D13A2" w:rsidP="004D13A2">
            <w:pPr>
              <w:jc w:val="center"/>
              <w:rPr>
                <w:rFonts w:ascii="Arial" w:hAnsi="Arial" w:cs="Arial"/>
                <w:sz w:val="22"/>
                <w:szCs w:val="22"/>
              </w:rPr>
            </w:pPr>
            <w:r w:rsidRPr="000E4F2F">
              <w:rPr>
                <w:rFonts w:ascii="Arial" w:hAnsi="Arial" w:cs="Arial"/>
                <w:sz w:val="22"/>
                <w:szCs w:val="22"/>
              </w:rPr>
              <w:t>1</w:t>
            </w:r>
          </w:p>
        </w:tc>
        <w:tc>
          <w:tcPr>
            <w:tcW w:w="2115" w:type="dxa"/>
            <w:tcBorders>
              <w:top w:val="single" w:sz="4" w:space="0" w:color="auto"/>
            </w:tcBorders>
            <w:shd w:val="clear" w:color="auto" w:fill="auto"/>
            <w:vAlign w:val="center"/>
          </w:tcPr>
          <w:p w14:paraId="33CEFBBA" w14:textId="77777777" w:rsidR="004D13A2" w:rsidRPr="000E4F2F" w:rsidRDefault="004D13A2" w:rsidP="004D13A2">
            <w:pPr>
              <w:jc w:val="center"/>
              <w:rPr>
                <w:rFonts w:ascii="Arial" w:hAnsi="Arial" w:cs="Arial"/>
                <w:sz w:val="22"/>
                <w:szCs w:val="22"/>
              </w:rPr>
            </w:pPr>
            <w:r w:rsidRPr="000E4F2F">
              <w:rPr>
                <w:rFonts w:ascii="Arial" w:hAnsi="Arial" w:cs="Arial"/>
                <w:sz w:val="22"/>
                <w:szCs w:val="22"/>
              </w:rPr>
              <w:t>-</w:t>
            </w:r>
          </w:p>
        </w:tc>
      </w:tr>
    </w:tbl>
    <w:p w14:paraId="420E0569" w14:textId="77777777" w:rsidR="003719E8" w:rsidRPr="000E4F2F" w:rsidRDefault="003719E8" w:rsidP="004D13A2">
      <w:pPr>
        <w:rPr>
          <w:rFonts w:ascii="Arial" w:hAnsi="Arial" w:cs="Arial"/>
          <w:sz w:val="22"/>
          <w:szCs w:val="22"/>
        </w:rPr>
      </w:pPr>
    </w:p>
    <w:p w14:paraId="2EF2548D" w14:textId="319F5A74" w:rsidR="004D13A2" w:rsidRDefault="004D13A2" w:rsidP="00F6182B">
      <w:pPr>
        <w:jc w:val="center"/>
        <w:rPr>
          <w:rFonts w:ascii="Arial" w:hAnsi="Arial" w:cs="Arial"/>
          <w:b/>
          <w:sz w:val="22"/>
          <w:szCs w:val="22"/>
        </w:rPr>
      </w:pPr>
    </w:p>
    <w:p w14:paraId="495DED3B" w14:textId="3362C926" w:rsidR="000E4F2F" w:rsidRDefault="000E4F2F" w:rsidP="00F6182B">
      <w:pPr>
        <w:jc w:val="center"/>
        <w:rPr>
          <w:rFonts w:ascii="Arial" w:hAnsi="Arial" w:cs="Arial"/>
          <w:b/>
          <w:sz w:val="22"/>
          <w:szCs w:val="22"/>
        </w:rPr>
      </w:pPr>
    </w:p>
    <w:p w14:paraId="6FCB930A" w14:textId="6FD4D779" w:rsidR="000E4F2F" w:rsidRDefault="000E4F2F" w:rsidP="00F6182B">
      <w:pPr>
        <w:jc w:val="center"/>
        <w:rPr>
          <w:rFonts w:ascii="Arial" w:hAnsi="Arial" w:cs="Arial"/>
          <w:b/>
          <w:sz w:val="22"/>
          <w:szCs w:val="22"/>
        </w:rPr>
      </w:pPr>
    </w:p>
    <w:p w14:paraId="535B2C13" w14:textId="6BB6BD20" w:rsidR="000E4F2F" w:rsidRDefault="000E4F2F" w:rsidP="00F6182B">
      <w:pPr>
        <w:jc w:val="center"/>
        <w:rPr>
          <w:rFonts w:ascii="Arial" w:hAnsi="Arial" w:cs="Arial"/>
          <w:b/>
          <w:sz w:val="22"/>
          <w:szCs w:val="22"/>
        </w:rPr>
      </w:pPr>
    </w:p>
    <w:p w14:paraId="5C8267DD" w14:textId="11D77137" w:rsidR="000E4F2F" w:rsidRDefault="000E4F2F" w:rsidP="00F6182B">
      <w:pPr>
        <w:jc w:val="center"/>
        <w:rPr>
          <w:rFonts w:ascii="Arial" w:hAnsi="Arial" w:cs="Arial"/>
          <w:b/>
          <w:sz w:val="22"/>
          <w:szCs w:val="22"/>
        </w:rPr>
      </w:pPr>
    </w:p>
    <w:p w14:paraId="111EFBFD" w14:textId="6CB5C471" w:rsidR="000E4F2F" w:rsidRDefault="000E4F2F" w:rsidP="00F6182B">
      <w:pPr>
        <w:jc w:val="center"/>
        <w:rPr>
          <w:rFonts w:ascii="Arial" w:hAnsi="Arial" w:cs="Arial"/>
          <w:b/>
          <w:sz w:val="22"/>
          <w:szCs w:val="22"/>
        </w:rPr>
      </w:pPr>
    </w:p>
    <w:p w14:paraId="143E1159" w14:textId="2C2C4532" w:rsidR="000E4F2F" w:rsidRDefault="000E4F2F" w:rsidP="00F6182B">
      <w:pPr>
        <w:jc w:val="center"/>
        <w:rPr>
          <w:rFonts w:ascii="Arial" w:hAnsi="Arial" w:cs="Arial"/>
          <w:b/>
          <w:sz w:val="22"/>
          <w:szCs w:val="22"/>
        </w:rPr>
      </w:pPr>
    </w:p>
    <w:p w14:paraId="39675C0B" w14:textId="4D42D368" w:rsidR="000E4F2F" w:rsidRDefault="000E4F2F" w:rsidP="00F6182B">
      <w:pPr>
        <w:jc w:val="center"/>
        <w:rPr>
          <w:rFonts w:ascii="Arial" w:hAnsi="Arial" w:cs="Arial"/>
          <w:b/>
          <w:sz w:val="22"/>
          <w:szCs w:val="22"/>
        </w:rPr>
      </w:pPr>
    </w:p>
    <w:p w14:paraId="17B52C94" w14:textId="1C7BDD8B" w:rsidR="000E4F2F" w:rsidRDefault="000E4F2F" w:rsidP="00F6182B">
      <w:pPr>
        <w:jc w:val="center"/>
        <w:rPr>
          <w:rFonts w:ascii="Arial" w:hAnsi="Arial" w:cs="Arial"/>
          <w:b/>
          <w:sz w:val="22"/>
          <w:szCs w:val="22"/>
        </w:rPr>
      </w:pPr>
    </w:p>
    <w:p w14:paraId="56EEE4AD" w14:textId="25C7B01E" w:rsidR="000E4F2F" w:rsidRDefault="000E4F2F" w:rsidP="00F6182B">
      <w:pPr>
        <w:jc w:val="center"/>
        <w:rPr>
          <w:rFonts w:ascii="Arial" w:hAnsi="Arial" w:cs="Arial"/>
          <w:b/>
          <w:sz w:val="22"/>
          <w:szCs w:val="22"/>
        </w:rPr>
      </w:pPr>
    </w:p>
    <w:p w14:paraId="78BC3E9E" w14:textId="68BB3DCA" w:rsidR="000E4F2F" w:rsidRDefault="000E4F2F" w:rsidP="00F6182B">
      <w:pPr>
        <w:jc w:val="center"/>
        <w:rPr>
          <w:rFonts w:ascii="Arial" w:hAnsi="Arial" w:cs="Arial"/>
          <w:b/>
          <w:sz w:val="22"/>
          <w:szCs w:val="22"/>
        </w:rPr>
      </w:pPr>
    </w:p>
    <w:p w14:paraId="6382C90A" w14:textId="77777777" w:rsidR="0024439A" w:rsidRDefault="0024439A" w:rsidP="00F6182B">
      <w:pPr>
        <w:jc w:val="center"/>
        <w:rPr>
          <w:rFonts w:ascii="Arial" w:hAnsi="Arial" w:cs="Arial"/>
          <w:b/>
          <w:sz w:val="22"/>
          <w:szCs w:val="22"/>
        </w:rPr>
      </w:pPr>
    </w:p>
    <w:p w14:paraId="10E4933A" w14:textId="77777777" w:rsidR="000E4F2F" w:rsidRPr="006C4C54" w:rsidRDefault="000E4F2F" w:rsidP="00F6182B">
      <w:pPr>
        <w:jc w:val="center"/>
        <w:rPr>
          <w:rFonts w:ascii="Arial" w:hAnsi="Arial" w:cs="Arial"/>
          <w:b/>
          <w:sz w:val="22"/>
          <w:szCs w:val="22"/>
        </w:rPr>
      </w:pPr>
    </w:p>
    <w:p w14:paraId="21A28309" w14:textId="4B00F7D8" w:rsidR="004D13A2" w:rsidRPr="006C4C54" w:rsidRDefault="004D13A2" w:rsidP="004D13A2">
      <w:pPr>
        <w:jc w:val="center"/>
        <w:rPr>
          <w:b/>
          <w:sz w:val="24"/>
          <w:szCs w:val="24"/>
        </w:rPr>
      </w:pPr>
      <w:r w:rsidRPr="006C4C54">
        <w:rPr>
          <w:rFonts w:ascii="Arial" w:hAnsi="Arial" w:cs="Arial"/>
          <w:b/>
          <w:sz w:val="22"/>
          <w:szCs w:val="22"/>
        </w:rPr>
        <w:t xml:space="preserve">Таблица </w:t>
      </w:r>
      <w:r w:rsidRPr="006C4C54">
        <w:rPr>
          <w:rFonts w:ascii="Arial" w:hAnsi="Arial" w:cs="Arial"/>
          <w:b/>
          <w:sz w:val="22"/>
          <w:szCs w:val="22"/>
        </w:rPr>
        <w:fldChar w:fldCharType="begin"/>
      </w:r>
      <w:r w:rsidRPr="006C4C54">
        <w:rPr>
          <w:rFonts w:ascii="Arial" w:hAnsi="Arial" w:cs="Arial"/>
          <w:b/>
          <w:sz w:val="22"/>
          <w:szCs w:val="22"/>
        </w:rPr>
        <w:instrText xml:space="preserve"> STYLEREF 2 \s </w:instrText>
      </w:r>
      <w:r w:rsidRPr="006C4C54">
        <w:rPr>
          <w:rFonts w:ascii="Arial" w:hAnsi="Arial" w:cs="Arial"/>
          <w:b/>
          <w:sz w:val="22"/>
          <w:szCs w:val="22"/>
        </w:rPr>
        <w:fldChar w:fldCharType="separate"/>
      </w:r>
      <w:r w:rsidR="00B6285B">
        <w:rPr>
          <w:rFonts w:ascii="Arial" w:hAnsi="Arial" w:cs="Arial"/>
          <w:b/>
          <w:noProof/>
          <w:sz w:val="22"/>
          <w:szCs w:val="22"/>
        </w:rPr>
        <w:t>1.12</w:t>
      </w:r>
      <w:r w:rsidRPr="006C4C54">
        <w:rPr>
          <w:rFonts w:ascii="Arial" w:hAnsi="Arial" w:cs="Arial"/>
          <w:b/>
          <w:sz w:val="22"/>
          <w:szCs w:val="22"/>
        </w:rPr>
        <w:fldChar w:fldCharType="end"/>
      </w:r>
      <w:r w:rsidRPr="006C4C54">
        <w:rPr>
          <w:rFonts w:ascii="Arial" w:hAnsi="Arial" w:cs="Arial"/>
          <w:b/>
          <w:sz w:val="22"/>
          <w:szCs w:val="22"/>
        </w:rPr>
        <w:t>.12</w:t>
      </w:r>
      <w:r w:rsidRPr="006C4C54">
        <w:rPr>
          <w:rFonts w:ascii="Arial" w:hAnsi="Arial" w:cs="Arial"/>
          <w:b/>
          <w:sz w:val="22"/>
          <w:szCs w:val="22"/>
          <w:lang w:val="kk-KZ"/>
        </w:rPr>
        <w:t>.</w:t>
      </w:r>
      <w:r w:rsidRPr="006C4C54">
        <w:rPr>
          <w:rFonts w:ascii="Arial" w:hAnsi="Arial" w:cs="Arial"/>
          <w:sz w:val="22"/>
          <w:szCs w:val="22"/>
        </w:rPr>
        <w:tab/>
      </w:r>
      <w:r w:rsidRPr="006C4C54">
        <w:rPr>
          <w:rFonts w:ascii="Arial" w:hAnsi="Arial" w:cs="Arial"/>
          <w:b/>
          <w:sz w:val="22"/>
          <w:szCs w:val="22"/>
        </w:rPr>
        <w:t>Объемы работ по теплофикационной котельной установке</w:t>
      </w:r>
    </w:p>
    <w:p w14:paraId="7289B3A1" w14:textId="77777777" w:rsidR="004D13A2" w:rsidRPr="006C4C54" w:rsidRDefault="004D13A2" w:rsidP="004D13A2">
      <w:pPr>
        <w:jc w:val="right"/>
        <w:rPr>
          <w:sz w:val="24"/>
          <w:szCs w:val="24"/>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4A0" w:firstRow="1" w:lastRow="0" w:firstColumn="1" w:lastColumn="0" w:noHBand="0" w:noVBand="1"/>
      </w:tblPr>
      <w:tblGrid>
        <w:gridCol w:w="468"/>
        <w:gridCol w:w="1332"/>
        <w:gridCol w:w="3168"/>
        <w:gridCol w:w="1260"/>
        <w:gridCol w:w="900"/>
        <w:gridCol w:w="720"/>
        <w:gridCol w:w="2001"/>
      </w:tblGrid>
      <w:tr w:rsidR="004D13A2" w:rsidRPr="006C4C54" w14:paraId="43BA15DB" w14:textId="77777777" w:rsidTr="004D13A2">
        <w:trPr>
          <w:trHeight w:val="2860"/>
        </w:trPr>
        <w:tc>
          <w:tcPr>
            <w:tcW w:w="468" w:type="dxa"/>
            <w:tcBorders>
              <w:top w:val="double" w:sz="6" w:space="0" w:color="000000"/>
              <w:left w:val="double" w:sz="6" w:space="0" w:color="000000"/>
              <w:bottom w:val="single" w:sz="6" w:space="0" w:color="000000"/>
              <w:right w:val="single" w:sz="6" w:space="0" w:color="000000"/>
            </w:tcBorders>
            <w:textDirection w:val="btLr"/>
            <w:vAlign w:val="center"/>
            <w:hideMark/>
          </w:tcPr>
          <w:p w14:paraId="27BD0CA5" w14:textId="77777777" w:rsidR="004D13A2" w:rsidRPr="006C4C54" w:rsidRDefault="004D13A2" w:rsidP="004D13A2">
            <w:pPr>
              <w:ind w:left="113" w:right="113"/>
              <w:jc w:val="center"/>
              <w:rPr>
                <w:rFonts w:ascii="Arial" w:hAnsi="Arial" w:cs="Arial"/>
                <w:b/>
                <w:sz w:val="22"/>
                <w:szCs w:val="22"/>
              </w:rPr>
            </w:pPr>
            <w:r w:rsidRPr="006C4C54">
              <w:rPr>
                <w:rFonts w:ascii="Arial" w:hAnsi="Arial" w:cs="Arial"/>
                <w:b/>
                <w:sz w:val="22"/>
                <w:szCs w:val="22"/>
              </w:rPr>
              <w:t>Номер по порядку</w:t>
            </w:r>
          </w:p>
        </w:tc>
        <w:tc>
          <w:tcPr>
            <w:tcW w:w="1332" w:type="dxa"/>
            <w:tcBorders>
              <w:top w:val="double" w:sz="6" w:space="0" w:color="000000"/>
              <w:left w:val="single" w:sz="6" w:space="0" w:color="000000"/>
              <w:bottom w:val="single" w:sz="6" w:space="0" w:color="000000"/>
              <w:right w:val="single" w:sz="6" w:space="0" w:color="000000"/>
            </w:tcBorders>
            <w:vAlign w:val="center"/>
            <w:hideMark/>
          </w:tcPr>
          <w:p w14:paraId="1A9AD1D0" w14:textId="77777777" w:rsidR="004D13A2" w:rsidRPr="006C4C54" w:rsidRDefault="004D13A2" w:rsidP="004D13A2">
            <w:pPr>
              <w:jc w:val="center"/>
              <w:rPr>
                <w:rFonts w:ascii="Arial" w:hAnsi="Arial" w:cs="Arial"/>
                <w:b/>
                <w:sz w:val="22"/>
                <w:szCs w:val="22"/>
              </w:rPr>
            </w:pPr>
            <w:r w:rsidRPr="006C4C54">
              <w:rPr>
                <w:rFonts w:ascii="Arial" w:hAnsi="Arial" w:cs="Arial"/>
                <w:b/>
                <w:sz w:val="22"/>
                <w:szCs w:val="22"/>
              </w:rPr>
              <w:t>Номер расценки по ЕРЕР или разовая</w:t>
            </w:r>
          </w:p>
        </w:tc>
        <w:tc>
          <w:tcPr>
            <w:tcW w:w="3168" w:type="dxa"/>
            <w:tcBorders>
              <w:top w:val="double" w:sz="6" w:space="0" w:color="000000"/>
              <w:left w:val="single" w:sz="6" w:space="0" w:color="000000"/>
              <w:bottom w:val="single" w:sz="6" w:space="0" w:color="000000"/>
              <w:right w:val="single" w:sz="6" w:space="0" w:color="000000"/>
            </w:tcBorders>
            <w:vAlign w:val="center"/>
          </w:tcPr>
          <w:p w14:paraId="406FD10F" w14:textId="77777777" w:rsidR="004D13A2" w:rsidRPr="006C4C54" w:rsidRDefault="004D13A2" w:rsidP="004D13A2">
            <w:pPr>
              <w:jc w:val="center"/>
              <w:rPr>
                <w:rFonts w:ascii="Arial" w:hAnsi="Arial" w:cs="Arial"/>
                <w:b/>
                <w:sz w:val="22"/>
                <w:szCs w:val="22"/>
              </w:rPr>
            </w:pPr>
            <w:r w:rsidRPr="006C4C54">
              <w:rPr>
                <w:rFonts w:ascii="Arial" w:hAnsi="Arial" w:cs="Arial"/>
                <w:b/>
                <w:sz w:val="22"/>
                <w:szCs w:val="22"/>
              </w:rPr>
              <w:t>Наименование работ</w:t>
            </w:r>
          </w:p>
          <w:p w14:paraId="1CB404A4" w14:textId="77777777" w:rsidR="004D13A2" w:rsidRPr="006C4C54" w:rsidRDefault="004D13A2" w:rsidP="004D13A2">
            <w:pPr>
              <w:jc w:val="center"/>
              <w:rPr>
                <w:rFonts w:ascii="Arial" w:hAnsi="Arial" w:cs="Arial"/>
                <w:b/>
                <w:sz w:val="22"/>
                <w:szCs w:val="22"/>
              </w:rPr>
            </w:pPr>
            <w:r w:rsidRPr="006C4C54">
              <w:rPr>
                <w:rFonts w:ascii="Arial" w:hAnsi="Arial" w:cs="Arial"/>
                <w:b/>
                <w:sz w:val="22"/>
                <w:szCs w:val="22"/>
              </w:rPr>
              <w:t>(с указанием шифра или характеристики)</w:t>
            </w:r>
          </w:p>
        </w:tc>
        <w:tc>
          <w:tcPr>
            <w:tcW w:w="1260" w:type="dxa"/>
            <w:tcBorders>
              <w:top w:val="double" w:sz="6" w:space="0" w:color="000000"/>
              <w:left w:val="single" w:sz="6" w:space="0" w:color="000000"/>
              <w:bottom w:val="single" w:sz="6" w:space="0" w:color="000000"/>
              <w:right w:val="single" w:sz="6" w:space="0" w:color="000000"/>
            </w:tcBorders>
            <w:vAlign w:val="center"/>
            <w:hideMark/>
          </w:tcPr>
          <w:p w14:paraId="4122D966" w14:textId="77777777" w:rsidR="004D13A2" w:rsidRPr="006C4C54" w:rsidRDefault="004D13A2" w:rsidP="004D13A2">
            <w:pPr>
              <w:ind w:right="-108"/>
              <w:jc w:val="center"/>
              <w:rPr>
                <w:rFonts w:ascii="Arial" w:hAnsi="Arial" w:cs="Arial"/>
                <w:b/>
                <w:sz w:val="22"/>
                <w:szCs w:val="22"/>
              </w:rPr>
            </w:pPr>
            <w:r w:rsidRPr="006C4C54">
              <w:rPr>
                <w:rFonts w:ascii="Arial" w:hAnsi="Arial" w:cs="Arial"/>
                <w:b/>
                <w:sz w:val="22"/>
                <w:szCs w:val="22"/>
              </w:rPr>
              <w:t>Единица измерения</w:t>
            </w:r>
          </w:p>
        </w:tc>
        <w:tc>
          <w:tcPr>
            <w:tcW w:w="900" w:type="dxa"/>
            <w:tcBorders>
              <w:top w:val="double" w:sz="6" w:space="0" w:color="000000"/>
              <w:left w:val="single" w:sz="6" w:space="0" w:color="000000"/>
              <w:bottom w:val="single" w:sz="6" w:space="0" w:color="000000"/>
              <w:right w:val="single" w:sz="6" w:space="0" w:color="000000"/>
            </w:tcBorders>
            <w:textDirection w:val="btLr"/>
            <w:vAlign w:val="center"/>
            <w:hideMark/>
          </w:tcPr>
          <w:p w14:paraId="70FB0561" w14:textId="77777777" w:rsidR="004D13A2" w:rsidRPr="006C4C54" w:rsidRDefault="004D13A2" w:rsidP="004D13A2">
            <w:pPr>
              <w:ind w:left="113" w:right="113"/>
              <w:jc w:val="center"/>
              <w:rPr>
                <w:rFonts w:ascii="Arial" w:hAnsi="Arial" w:cs="Arial"/>
                <w:b/>
                <w:sz w:val="22"/>
                <w:szCs w:val="22"/>
              </w:rPr>
            </w:pPr>
            <w:r w:rsidRPr="006C4C54">
              <w:rPr>
                <w:rFonts w:ascii="Arial" w:hAnsi="Arial" w:cs="Arial"/>
                <w:b/>
                <w:sz w:val="22"/>
                <w:szCs w:val="22"/>
              </w:rPr>
              <w:t>Номер варианта теплофикационной установки</w:t>
            </w:r>
          </w:p>
        </w:tc>
        <w:tc>
          <w:tcPr>
            <w:tcW w:w="720" w:type="dxa"/>
            <w:tcBorders>
              <w:top w:val="double" w:sz="6" w:space="0" w:color="000000"/>
              <w:left w:val="single" w:sz="6" w:space="0" w:color="000000"/>
              <w:bottom w:val="single" w:sz="6" w:space="0" w:color="000000"/>
              <w:right w:val="single" w:sz="6" w:space="0" w:color="000000"/>
            </w:tcBorders>
            <w:textDirection w:val="btLr"/>
            <w:vAlign w:val="center"/>
            <w:hideMark/>
          </w:tcPr>
          <w:p w14:paraId="690A4695" w14:textId="77777777" w:rsidR="004D13A2" w:rsidRPr="006C4C54" w:rsidRDefault="004D13A2" w:rsidP="004D13A2">
            <w:pPr>
              <w:ind w:left="113" w:right="113"/>
              <w:jc w:val="center"/>
              <w:rPr>
                <w:rFonts w:ascii="Arial" w:hAnsi="Arial" w:cs="Arial"/>
                <w:b/>
                <w:sz w:val="22"/>
                <w:szCs w:val="22"/>
              </w:rPr>
            </w:pPr>
            <w:r w:rsidRPr="006C4C54">
              <w:rPr>
                <w:rFonts w:ascii="Arial" w:hAnsi="Arial" w:cs="Arial"/>
                <w:b/>
                <w:sz w:val="22"/>
                <w:szCs w:val="22"/>
              </w:rPr>
              <w:t>Количество</w:t>
            </w:r>
          </w:p>
        </w:tc>
        <w:tc>
          <w:tcPr>
            <w:tcW w:w="2001" w:type="dxa"/>
            <w:tcBorders>
              <w:top w:val="double" w:sz="6" w:space="0" w:color="000000"/>
              <w:left w:val="single" w:sz="6" w:space="0" w:color="000000"/>
              <w:bottom w:val="single" w:sz="6" w:space="0" w:color="000000"/>
              <w:right w:val="double" w:sz="6" w:space="0" w:color="000000"/>
            </w:tcBorders>
            <w:vAlign w:val="center"/>
            <w:hideMark/>
          </w:tcPr>
          <w:p w14:paraId="4A42B525" w14:textId="77777777" w:rsidR="004D13A2" w:rsidRPr="006C4C54" w:rsidRDefault="004D13A2" w:rsidP="004D13A2">
            <w:pPr>
              <w:jc w:val="center"/>
              <w:rPr>
                <w:rFonts w:ascii="Arial" w:hAnsi="Arial" w:cs="Arial"/>
                <w:b/>
                <w:sz w:val="22"/>
                <w:szCs w:val="22"/>
              </w:rPr>
            </w:pPr>
            <w:r w:rsidRPr="006C4C54">
              <w:rPr>
                <w:rFonts w:ascii="Arial" w:hAnsi="Arial" w:cs="Arial"/>
                <w:b/>
                <w:sz w:val="22"/>
                <w:szCs w:val="22"/>
              </w:rPr>
              <w:t>Способ и вид транспортировки (волоком,</w:t>
            </w:r>
          </w:p>
          <w:p w14:paraId="7C2C1F4F" w14:textId="77777777" w:rsidR="004D13A2" w:rsidRPr="006C4C54" w:rsidRDefault="004D13A2" w:rsidP="004D13A2">
            <w:pPr>
              <w:jc w:val="center"/>
              <w:rPr>
                <w:rFonts w:ascii="Arial" w:hAnsi="Arial" w:cs="Arial"/>
                <w:b/>
                <w:sz w:val="22"/>
                <w:szCs w:val="22"/>
              </w:rPr>
            </w:pPr>
            <w:r w:rsidRPr="006C4C54">
              <w:rPr>
                <w:rFonts w:ascii="Arial" w:hAnsi="Arial" w:cs="Arial"/>
                <w:b/>
                <w:sz w:val="22"/>
                <w:szCs w:val="22"/>
              </w:rPr>
              <w:t>на тягачах, автотранспортом трактором и т. д.)</w:t>
            </w:r>
          </w:p>
        </w:tc>
      </w:tr>
      <w:tr w:rsidR="004D13A2" w:rsidRPr="006C4C54" w14:paraId="37A3521D" w14:textId="77777777" w:rsidTr="004D13A2">
        <w:tc>
          <w:tcPr>
            <w:tcW w:w="468" w:type="dxa"/>
            <w:tcBorders>
              <w:top w:val="single" w:sz="6" w:space="0" w:color="000000"/>
              <w:left w:val="double" w:sz="6" w:space="0" w:color="000000"/>
              <w:bottom w:val="double" w:sz="4" w:space="0" w:color="auto"/>
              <w:right w:val="single" w:sz="6" w:space="0" w:color="000000"/>
            </w:tcBorders>
            <w:vAlign w:val="center"/>
            <w:hideMark/>
          </w:tcPr>
          <w:p w14:paraId="54E54BA6" w14:textId="77777777" w:rsidR="004D13A2" w:rsidRPr="006C4C54" w:rsidRDefault="004D13A2" w:rsidP="004D13A2">
            <w:pPr>
              <w:jc w:val="center"/>
              <w:rPr>
                <w:rFonts w:ascii="Arial" w:hAnsi="Arial" w:cs="Arial"/>
                <w:b/>
                <w:bCs/>
                <w:sz w:val="22"/>
                <w:szCs w:val="22"/>
              </w:rPr>
            </w:pPr>
            <w:r w:rsidRPr="006C4C54">
              <w:rPr>
                <w:rFonts w:ascii="Arial" w:hAnsi="Arial" w:cs="Arial"/>
                <w:b/>
                <w:bCs/>
                <w:sz w:val="22"/>
                <w:szCs w:val="22"/>
              </w:rPr>
              <w:t>1</w:t>
            </w:r>
          </w:p>
        </w:tc>
        <w:tc>
          <w:tcPr>
            <w:tcW w:w="1332" w:type="dxa"/>
            <w:tcBorders>
              <w:top w:val="single" w:sz="6" w:space="0" w:color="000000"/>
              <w:left w:val="single" w:sz="6" w:space="0" w:color="000000"/>
              <w:bottom w:val="double" w:sz="4" w:space="0" w:color="auto"/>
              <w:right w:val="single" w:sz="6" w:space="0" w:color="000000"/>
            </w:tcBorders>
            <w:vAlign w:val="center"/>
            <w:hideMark/>
          </w:tcPr>
          <w:p w14:paraId="7B93F804" w14:textId="77777777" w:rsidR="004D13A2" w:rsidRPr="006C4C54" w:rsidRDefault="004D13A2" w:rsidP="004D13A2">
            <w:pPr>
              <w:jc w:val="center"/>
              <w:rPr>
                <w:rFonts w:ascii="Arial" w:hAnsi="Arial" w:cs="Arial"/>
                <w:b/>
                <w:bCs/>
                <w:sz w:val="22"/>
                <w:szCs w:val="22"/>
              </w:rPr>
            </w:pPr>
            <w:r w:rsidRPr="006C4C54">
              <w:rPr>
                <w:rFonts w:ascii="Arial" w:hAnsi="Arial" w:cs="Arial"/>
                <w:b/>
                <w:bCs/>
                <w:sz w:val="22"/>
                <w:szCs w:val="22"/>
              </w:rPr>
              <w:t>2</w:t>
            </w:r>
          </w:p>
        </w:tc>
        <w:tc>
          <w:tcPr>
            <w:tcW w:w="3168" w:type="dxa"/>
            <w:tcBorders>
              <w:top w:val="single" w:sz="6" w:space="0" w:color="000000"/>
              <w:left w:val="single" w:sz="6" w:space="0" w:color="000000"/>
              <w:bottom w:val="double" w:sz="4" w:space="0" w:color="auto"/>
              <w:right w:val="single" w:sz="6" w:space="0" w:color="000000"/>
            </w:tcBorders>
            <w:vAlign w:val="center"/>
            <w:hideMark/>
          </w:tcPr>
          <w:p w14:paraId="769EB40D" w14:textId="77777777" w:rsidR="004D13A2" w:rsidRPr="006C4C54" w:rsidRDefault="004D13A2" w:rsidP="004D13A2">
            <w:pPr>
              <w:jc w:val="center"/>
              <w:rPr>
                <w:rFonts w:ascii="Arial" w:hAnsi="Arial" w:cs="Arial"/>
                <w:b/>
                <w:bCs/>
                <w:sz w:val="22"/>
                <w:szCs w:val="22"/>
              </w:rPr>
            </w:pPr>
            <w:r w:rsidRPr="006C4C54">
              <w:rPr>
                <w:rFonts w:ascii="Arial" w:hAnsi="Arial" w:cs="Arial"/>
                <w:b/>
                <w:bCs/>
                <w:sz w:val="22"/>
                <w:szCs w:val="22"/>
              </w:rPr>
              <w:t>3</w:t>
            </w:r>
          </w:p>
        </w:tc>
        <w:tc>
          <w:tcPr>
            <w:tcW w:w="1260" w:type="dxa"/>
            <w:tcBorders>
              <w:top w:val="single" w:sz="6" w:space="0" w:color="000000"/>
              <w:left w:val="single" w:sz="6" w:space="0" w:color="000000"/>
              <w:bottom w:val="double" w:sz="4" w:space="0" w:color="auto"/>
              <w:right w:val="single" w:sz="6" w:space="0" w:color="000000"/>
            </w:tcBorders>
            <w:vAlign w:val="center"/>
            <w:hideMark/>
          </w:tcPr>
          <w:p w14:paraId="416E47A4" w14:textId="77777777" w:rsidR="004D13A2" w:rsidRPr="006C4C54" w:rsidRDefault="004D13A2" w:rsidP="004D13A2">
            <w:pPr>
              <w:jc w:val="center"/>
              <w:rPr>
                <w:rFonts w:ascii="Arial" w:hAnsi="Arial" w:cs="Arial"/>
                <w:b/>
                <w:bCs/>
                <w:sz w:val="22"/>
                <w:szCs w:val="22"/>
              </w:rPr>
            </w:pPr>
            <w:r w:rsidRPr="006C4C54">
              <w:rPr>
                <w:rFonts w:ascii="Arial" w:hAnsi="Arial" w:cs="Arial"/>
                <w:b/>
                <w:bCs/>
                <w:sz w:val="22"/>
                <w:szCs w:val="22"/>
              </w:rPr>
              <w:t>4</w:t>
            </w:r>
          </w:p>
        </w:tc>
        <w:tc>
          <w:tcPr>
            <w:tcW w:w="900" w:type="dxa"/>
            <w:tcBorders>
              <w:top w:val="single" w:sz="6" w:space="0" w:color="000000"/>
              <w:left w:val="single" w:sz="6" w:space="0" w:color="000000"/>
              <w:bottom w:val="double" w:sz="4" w:space="0" w:color="auto"/>
              <w:right w:val="single" w:sz="6" w:space="0" w:color="000000"/>
            </w:tcBorders>
            <w:vAlign w:val="center"/>
            <w:hideMark/>
          </w:tcPr>
          <w:p w14:paraId="3EBF2E3A" w14:textId="77777777" w:rsidR="004D13A2" w:rsidRPr="006C4C54" w:rsidRDefault="004D13A2" w:rsidP="004D13A2">
            <w:pPr>
              <w:jc w:val="center"/>
              <w:rPr>
                <w:rFonts w:ascii="Arial" w:hAnsi="Arial" w:cs="Arial"/>
                <w:b/>
                <w:bCs/>
                <w:sz w:val="22"/>
                <w:szCs w:val="22"/>
              </w:rPr>
            </w:pPr>
            <w:r w:rsidRPr="006C4C54">
              <w:rPr>
                <w:rFonts w:ascii="Arial" w:hAnsi="Arial" w:cs="Arial"/>
                <w:b/>
                <w:bCs/>
                <w:sz w:val="22"/>
                <w:szCs w:val="22"/>
              </w:rPr>
              <w:t>5</w:t>
            </w:r>
          </w:p>
        </w:tc>
        <w:tc>
          <w:tcPr>
            <w:tcW w:w="720" w:type="dxa"/>
            <w:tcBorders>
              <w:top w:val="single" w:sz="6" w:space="0" w:color="000000"/>
              <w:left w:val="single" w:sz="6" w:space="0" w:color="000000"/>
              <w:bottom w:val="double" w:sz="4" w:space="0" w:color="auto"/>
              <w:right w:val="single" w:sz="6" w:space="0" w:color="000000"/>
            </w:tcBorders>
            <w:vAlign w:val="center"/>
            <w:hideMark/>
          </w:tcPr>
          <w:p w14:paraId="475D4422" w14:textId="77777777" w:rsidR="004D13A2" w:rsidRPr="006C4C54" w:rsidRDefault="004D13A2" w:rsidP="004D13A2">
            <w:pPr>
              <w:jc w:val="center"/>
              <w:rPr>
                <w:rFonts w:ascii="Arial" w:hAnsi="Arial" w:cs="Arial"/>
                <w:b/>
                <w:bCs/>
                <w:sz w:val="22"/>
                <w:szCs w:val="22"/>
              </w:rPr>
            </w:pPr>
            <w:r w:rsidRPr="006C4C54">
              <w:rPr>
                <w:rFonts w:ascii="Arial" w:hAnsi="Arial" w:cs="Arial"/>
                <w:b/>
                <w:bCs/>
                <w:sz w:val="22"/>
                <w:szCs w:val="22"/>
              </w:rPr>
              <w:t>6</w:t>
            </w:r>
          </w:p>
        </w:tc>
        <w:tc>
          <w:tcPr>
            <w:tcW w:w="2001" w:type="dxa"/>
            <w:tcBorders>
              <w:top w:val="single" w:sz="6" w:space="0" w:color="000000"/>
              <w:left w:val="single" w:sz="6" w:space="0" w:color="000000"/>
              <w:bottom w:val="double" w:sz="4" w:space="0" w:color="auto"/>
              <w:right w:val="double" w:sz="6" w:space="0" w:color="000000"/>
            </w:tcBorders>
            <w:vAlign w:val="center"/>
            <w:hideMark/>
          </w:tcPr>
          <w:p w14:paraId="600B96C1" w14:textId="77777777" w:rsidR="004D13A2" w:rsidRPr="006C4C54" w:rsidRDefault="004D13A2" w:rsidP="004D13A2">
            <w:pPr>
              <w:jc w:val="center"/>
              <w:rPr>
                <w:rFonts w:ascii="Arial" w:hAnsi="Arial" w:cs="Arial"/>
                <w:b/>
                <w:bCs/>
                <w:sz w:val="22"/>
                <w:szCs w:val="22"/>
              </w:rPr>
            </w:pPr>
            <w:r w:rsidRPr="006C4C54">
              <w:rPr>
                <w:rFonts w:ascii="Arial" w:hAnsi="Arial" w:cs="Arial"/>
                <w:b/>
                <w:bCs/>
                <w:sz w:val="22"/>
                <w:szCs w:val="22"/>
              </w:rPr>
              <w:t>7</w:t>
            </w:r>
          </w:p>
        </w:tc>
      </w:tr>
      <w:tr w:rsidR="004D13A2" w:rsidRPr="006C4C54" w14:paraId="5C18E009" w14:textId="77777777" w:rsidTr="004D13A2">
        <w:tc>
          <w:tcPr>
            <w:tcW w:w="468" w:type="dxa"/>
            <w:tcBorders>
              <w:top w:val="double" w:sz="4" w:space="0" w:color="auto"/>
              <w:left w:val="double" w:sz="6" w:space="0" w:color="000000"/>
              <w:bottom w:val="single" w:sz="6" w:space="0" w:color="000000"/>
              <w:right w:val="single" w:sz="6" w:space="0" w:color="000000"/>
            </w:tcBorders>
            <w:hideMark/>
          </w:tcPr>
          <w:p w14:paraId="0F9200E0"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1</w:t>
            </w:r>
          </w:p>
        </w:tc>
        <w:tc>
          <w:tcPr>
            <w:tcW w:w="1332" w:type="dxa"/>
            <w:tcBorders>
              <w:top w:val="double" w:sz="4" w:space="0" w:color="auto"/>
              <w:left w:val="single" w:sz="6" w:space="0" w:color="000000"/>
              <w:bottom w:val="single" w:sz="6" w:space="0" w:color="000000"/>
              <w:right w:val="single" w:sz="6" w:space="0" w:color="000000"/>
            </w:tcBorders>
            <w:hideMark/>
          </w:tcPr>
          <w:p w14:paraId="6F3838C9" w14:textId="77777777" w:rsidR="004D13A2" w:rsidRPr="006C4C54" w:rsidRDefault="004D13A2" w:rsidP="004D13A2">
            <w:pPr>
              <w:widowControl/>
              <w:autoSpaceDE/>
              <w:adjustRightInd/>
              <w:jc w:val="center"/>
              <w:rPr>
                <w:rFonts w:ascii="Arial" w:hAnsi="Arial" w:cs="Arial"/>
                <w:sz w:val="22"/>
                <w:szCs w:val="22"/>
              </w:rPr>
            </w:pPr>
            <w:r w:rsidRPr="006C4C54">
              <w:rPr>
                <w:rFonts w:ascii="Arial" w:hAnsi="Arial" w:cs="Arial"/>
                <w:sz w:val="22"/>
                <w:szCs w:val="22"/>
              </w:rPr>
              <w:t>49-899</w:t>
            </w:r>
          </w:p>
        </w:tc>
        <w:tc>
          <w:tcPr>
            <w:tcW w:w="3168" w:type="dxa"/>
            <w:tcBorders>
              <w:top w:val="double" w:sz="4" w:space="0" w:color="auto"/>
              <w:left w:val="single" w:sz="6" w:space="0" w:color="000000"/>
              <w:bottom w:val="single" w:sz="6" w:space="0" w:color="000000"/>
              <w:right w:val="single" w:sz="6" w:space="0" w:color="000000"/>
            </w:tcBorders>
            <w:hideMark/>
          </w:tcPr>
          <w:p w14:paraId="5AE765B0" w14:textId="77777777" w:rsidR="004D13A2" w:rsidRPr="006C4C54" w:rsidRDefault="004D13A2" w:rsidP="004D13A2">
            <w:pPr>
              <w:jc w:val="both"/>
              <w:rPr>
                <w:rFonts w:ascii="Arial" w:hAnsi="Arial" w:cs="Arial"/>
                <w:sz w:val="22"/>
                <w:szCs w:val="22"/>
              </w:rPr>
            </w:pPr>
            <w:r w:rsidRPr="006C4C54">
              <w:rPr>
                <w:rFonts w:ascii="Arial" w:hAnsi="Arial" w:cs="Arial"/>
                <w:sz w:val="22"/>
                <w:szCs w:val="22"/>
              </w:rPr>
              <w:t>Монтаж паровой котельной установки</w:t>
            </w:r>
          </w:p>
        </w:tc>
        <w:tc>
          <w:tcPr>
            <w:tcW w:w="1260" w:type="dxa"/>
            <w:tcBorders>
              <w:top w:val="double" w:sz="4" w:space="0" w:color="auto"/>
              <w:left w:val="single" w:sz="6" w:space="0" w:color="000000"/>
              <w:bottom w:val="single" w:sz="6" w:space="0" w:color="000000"/>
              <w:right w:val="single" w:sz="6" w:space="0" w:color="000000"/>
            </w:tcBorders>
            <w:hideMark/>
          </w:tcPr>
          <w:p w14:paraId="7A34F5B6" w14:textId="77777777" w:rsidR="004D13A2" w:rsidRPr="006C4C54" w:rsidRDefault="004D13A2" w:rsidP="00AB2D20">
            <w:pPr>
              <w:ind w:left="-57" w:right="-57"/>
              <w:jc w:val="center"/>
              <w:rPr>
                <w:rFonts w:ascii="Arial" w:hAnsi="Arial" w:cs="Arial"/>
                <w:sz w:val="22"/>
                <w:szCs w:val="22"/>
              </w:rPr>
            </w:pPr>
            <w:r w:rsidRPr="006C4C54">
              <w:rPr>
                <w:rFonts w:ascii="Arial" w:hAnsi="Arial" w:cs="Arial"/>
                <w:sz w:val="22"/>
                <w:szCs w:val="22"/>
              </w:rPr>
              <w:t>котельная</w:t>
            </w:r>
          </w:p>
        </w:tc>
        <w:tc>
          <w:tcPr>
            <w:tcW w:w="900" w:type="dxa"/>
            <w:tcBorders>
              <w:top w:val="double" w:sz="4" w:space="0" w:color="auto"/>
              <w:left w:val="single" w:sz="6" w:space="0" w:color="000000"/>
              <w:bottom w:val="single" w:sz="6" w:space="0" w:color="000000"/>
              <w:right w:val="single" w:sz="6" w:space="0" w:color="000000"/>
            </w:tcBorders>
            <w:hideMark/>
          </w:tcPr>
          <w:p w14:paraId="5CC35315"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1</w:t>
            </w:r>
          </w:p>
        </w:tc>
        <w:tc>
          <w:tcPr>
            <w:tcW w:w="720" w:type="dxa"/>
            <w:tcBorders>
              <w:top w:val="double" w:sz="4" w:space="0" w:color="auto"/>
              <w:left w:val="single" w:sz="6" w:space="0" w:color="000000"/>
              <w:bottom w:val="single" w:sz="6" w:space="0" w:color="000000"/>
              <w:right w:val="single" w:sz="6" w:space="0" w:color="000000"/>
            </w:tcBorders>
            <w:hideMark/>
          </w:tcPr>
          <w:p w14:paraId="4C573228"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1</w:t>
            </w:r>
          </w:p>
        </w:tc>
        <w:tc>
          <w:tcPr>
            <w:tcW w:w="2001" w:type="dxa"/>
            <w:tcBorders>
              <w:top w:val="double" w:sz="4" w:space="0" w:color="auto"/>
              <w:left w:val="single" w:sz="6" w:space="0" w:color="000000"/>
              <w:bottom w:val="single" w:sz="6" w:space="0" w:color="000000"/>
              <w:right w:val="double" w:sz="6" w:space="0" w:color="000000"/>
            </w:tcBorders>
            <w:hideMark/>
          </w:tcPr>
          <w:p w14:paraId="482C0717"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Автотранспорт</w:t>
            </w:r>
          </w:p>
        </w:tc>
      </w:tr>
      <w:tr w:rsidR="004D13A2" w:rsidRPr="006C4C54" w14:paraId="68703703" w14:textId="77777777" w:rsidTr="004D13A2">
        <w:tc>
          <w:tcPr>
            <w:tcW w:w="468" w:type="dxa"/>
            <w:tcBorders>
              <w:top w:val="single" w:sz="6" w:space="0" w:color="000000"/>
              <w:left w:val="double" w:sz="6" w:space="0" w:color="000000"/>
              <w:bottom w:val="single" w:sz="6" w:space="0" w:color="000000"/>
              <w:right w:val="single" w:sz="6" w:space="0" w:color="000000"/>
            </w:tcBorders>
            <w:hideMark/>
          </w:tcPr>
          <w:p w14:paraId="41579B93"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2</w:t>
            </w:r>
          </w:p>
        </w:tc>
        <w:tc>
          <w:tcPr>
            <w:tcW w:w="1332" w:type="dxa"/>
            <w:tcBorders>
              <w:top w:val="single" w:sz="6" w:space="0" w:color="000000"/>
              <w:left w:val="single" w:sz="6" w:space="0" w:color="000000"/>
              <w:bottom w:val="single" w:sz="6" w:space="0" w:color="000000"/>
              <w:right w:val="single" w:sz="6" w:space="0" w:color="000000"/>
            </w:tcBorders>
            <w:hideMark/>
          </w:tcPr>
          <w:p w14:paraId="58F83C3B"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49-893</w:t>
            </w:r>
          </w:p>
        </w:tc>
        <w:tc>
          <w:tcPr>
            <w:tcW w:w="3168" w:type="dxa"/>
            <w:tcBorders>
              <w:top w:val="single" w:sz="6" w:space="0" w:color="000000"/>
              <w:left w:val="single" w:sz="6" w:space="0" w:color="000000"/>
              <w:bottom w:val="single" w:sz="6" w:space="0" w:color="000000"/>
              <w:right w:val="single" w:sz="6" w:space="0" w:color="000000"/>
            </w:tcBorders>
            <w:hideMark/>
          </w:tcPr>
          <w:p w14:paraId="462B7781" w14:textId="77777777" w:rsidR="004D13A2" w:rsidRPr="006C4C54" w:rsidRDefault="004D13A2" w:rsidP="004D13A2">
            <w:pPr>
              <w:jc w:val="both"/>
              <w:rPr>
                <w:rFonts w:ascii="Arial" w:hAnsi="Arial" w:cs="Arial"/>
                <w:sz w:val="22"/>
                <w:szCs w:val="22"/>
              </w:rPr>
            </w:pPr>
            <w:r w:rsidRPr="006C4C54">
              <w:rPr>
                <w:rFonts w:ascii="Arial" w:hAnsi="Arial" w:cs="Arial"/>
                <w:sz w:val="22"/>
                <w:szCs w:val="22"/>
              </w:rPr>
              <w:t>Электромонтаж</w:t>
            </w:r>
          </w:p>
        </w:tc>
        <w:tc>
          <w:tcPr>
            <w:tcW w:w="1260" w:type="dxa"/>
            <w:tcBorders>
              <w:top w:val="single" w:sz="6" w:space="0" w:color="000000"/>
              <w:left w:val="single" w:sz="6" w:space="0" w:color="000000"/>
              <w:bottom w:val="single" w:sz="6" w:space="0" w:color="000000"/>
              <w:right w:val="single" w:sz="6" w:space="0" w:color="000000"/>
            </w:tcBorders>
            <w:hideMark/>
          </w:tcPr>
          <w:p w14:paraId="0C946210"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к-т</w:t>
            </w:r>
          </w:p>
        </w:tc>
        <w:tc>
          <w:tcPr>
            <w:tcW w:w="900" w:type="dxa"/>
            <w:tcBorders>
              <w:top w:val="single" w:sz="6" w:space="0" w:color="000000"/>
              <w:left w:val="single" w:sz="6" w:space="0" w:color="000000"/>
              <w:bottom w:val="single" w:sz="6" w:space="0" w:color="000000"/>
              <w:right w:val="single" w:sz="6" w:space="0" w:color="000000"/>
            </w:tcBorders>
            <w:hideMark/>
          </w:tcPr>
          <w:p w14:paraId="3382BD41"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1</w:t>
            </w:r>
          </w:p>
        </w:tc>
        <w:tc>
          <w:tcPr>
            <w:tcW w:w="720" w:type="dxa"/>
            <w:tcBorders>
              <w:top w:val="single" w:sz="6" w:space="0" w:color="000000"/>
              <w:left w:val="single" w:sz="6" w:space="0" w:color="000000"/>
              <w:bottom w:val="single" w:sz="6" w:space="0" w:color="000000"/>
              <w:right w:val="single" w:sz="6" w:space="0" w:color="000000"/>
            </w:tcBorders>
            <w:hideMark/>
          </w:tcPr>
          <w:p w14:paraId="39A33E5B"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1</w:t>
            </w:r>
          </w:p>
        </w:tc>
        <w:tc>
          <w:tcPr>
            <w:tcW w:w="2001" w:type="dxa"/>
            <w:tcBorders>
              <w:top w:val="single" w:sz="6" w:space="0" w:color="000000"/>
              <w:left w:val="single" w:sz="6" w:space="0" w:color="000000"/>
              <w:bottom w:val="single" w:sz="6" w:space="0" w:color="000000"/>
              <w:right w:val="double" w:sz="6" w:space="0" w:color="000000"/>
            </w:tcBorders>
            <w:hideMark/>
          </w:tcPr>
          <w:p w14:paraId="469BF76F"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Автотранспорт</w:t>
            </w:r>
          </w:p>
        </w:tc>
      </w:tr>
      <w:tr w:rsidR="004D13A2" w:rsidRPr="006C4C54" w14:paraId="61556A72" w14:textId="77777777" w:rsidTr="004D13A2">
        <w:tc>
          <w:tcPr>
            <w:tcW w:w="468" w:type="dxa"/>
            <w:tcBorders>
              <w:top w:val="single" w:sz="6" w:space="0" w:color="000000"/>
              <w:left w:val="double" w:sz="6" w:space="0" w:color="000000"/>
              <w:bottom w:val="double" w:sz="6" w:space="0" w:color="000000"/>
              <w:right w:val="single" w:sz="6" w:space="0" w:color="000000"/>
            </w:tcBorders>
            <w:hideMark/>
          </w:tcPr>
          <w:p w14:paraId="33FB5830"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3</w:t>
            </w:r>
          </w:p>
        </w:tc>
        <w:tc>
          <w:tcPr>
            <w:tcW w:w="1332" w:type="dxa"/>
            <w:tcBorders>
              <w:top w:val="single" w:sz="6" w:space="0" w:color="000000"/>
              <w:left w:val="single" w:sz="6" w:space="0" w:color="000000"/>
              <w:bottom w:val="double" w:sz="6" w:space="0" w:color="000000"/>
              <w:right w:val="single" w:sz="6" w:space="0" w:color="000000"/>
            </w:tcBorders>
            <w:hideMark/>
          </w:tcPr>
          <w:p w14:paraId="4C730B12"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49-895</w:t>
            </w:r>
          </w:p>
        </w:tc>
        <w:tc>
          <w:tcPr>
            <w:tcW w:w="3168" w:type="dxa"/>
            <w:tcBorders>
              <w:top w:val="single" w:sz="6" w:space="0" w:color="000000"/>
              <w:left w:val="single" w:sz="6" w:space="0" w:color="000000"/>
              <w:bottom w:val="double" w:sz="6" w:space="0" w:color="000000"/>
              <w:right w:val="single" w:sz="6" w:space="0" w:color="000000"/>
            </w:tcBorders>
            <w:hideMark/>
          </w:tcPr>
          <w:p w14:paraId="747C7F03" w14:textId="77777777" w:rsidR="004D13A2" w:rsidRPr="006C4C54" w:rsidRDefault="004D13A2" w:rsidP="004D13A2">
            <w:pPr>
              <w:jc w:val="both"/>
              <w:rPr>
                <w:rFonts w:ascii="Arial" w:hAnsi="Arial" w:cs="Arial"/>
                <w:sz w:val="22"/>
                <w:szCs w:val="22"/>
              </w:rPr>
            </w:pPr>
            <w:r w:rsidRPr="006C4C54">
              <w:rPr>
                <w:rFonts w:ascii="Arial" w:hAnsi="Arial" w:cs="Arial"/>
                <w:sz w:val="22"/>
                <w:szCs w:val="22"/>
              </w:rPr>
              <w:t>Контур заземления</w:t>
            </w:r>
          </w:p>
        </w:tc>
        <w:tc>
          <w:tcPr>
            <w:tcW w:w="1260" w:type="dxa"/>
            <w:tcBorders>
              <w:top w:val="single" w:sz="6" w:space="0" w:color="000000"/>
              <w:left w:val="single" w:sz="6" w:space="0" w:color="000000"/>
              <w:bottom w:val="double" w:sz="6" w:space="0" w:color="000000"/>
              <w:right w:val="single" w:sz="6" w:space="0" w:color="000000"/>
            </w:tcBorders>
            <w:hideMark/>
          </w:tcPr>
          <w:p w14:paraId="67218F3F"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контур</w:t>
            </w:r>
          </w:p>
        </w:tc>
        <w:tc>
          <w:tcPr>
            <w:tcW w:w="900" w:type="dxa"/>
            <w:tcBorders>
              <w:top w:val="single" w:sz="6" w:space="0" w:color="000000"/>
              <w:left w:val="single" w:sz="6" w:space="0" w:color="000000"/>
              <w:bottom w:val="double" w:sz="6" w:space="0" w:color="000000"/>
              <w:right w:val="single" w:sz="6" w:space="0" w:color="000000"/>
            </w:tcBorders>
            <w:hideMark/>
          </w:tcPr>
          <w:p w14:paraId="0D815927"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1</w:t>
            </w:r>
          </w:p>
        </w:tc>
        <w:tc>
          <w:tcPr>
            <w:tcW w:w="720" w:type="dxa"/>
            <w:tcBorders>
              <w:top w:val="single" w:sz="6" w:space="0" w:color="000000"/>
              <w:left w:val="single" w:sz="6" w:space="0" w:color="000000"/>
              <w:bottom w:val="double" w:sz="6" w:space="0" w:color="000000"/>
              <w:right w:val="single" w:sz="6" w:space="0" w:color="000000"/>
            </w:tcBorders>
            <w:hideMark/>
          </w:tcPr>
          <w:p w14:paraId="3645EAE9"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1</w:t>
            </w:r>
          </w:p>
        </w:tc>
        <w:tc>
          <w:tcPr>
            <w:tcW w:w="2001" w:type="dxa"/>
            <w:tcBorders>
              <w:top w:val="single" w:sz="6" w:space="0" w:color="000000"/>
              <w:left w:val="single" w:sz="6" w:space="0" w:color="000000"/>
              <w:bottom w:val="double" w:sz="6" w:space="0" w:color="000000"/>
              <w:right w:val="double" w:sz="6" w:space="0" w:color="000000"/>
            </w:tcBorders>
            <w:hideMark/>
          </w:tcPr>
          <w:p w14:paraId="3351B9E6" w14:textId="77777777" w:rsidR="004D13A2" w:rsidRPr="006C4C54" w:rsidRDefault="004D13A2" w:rsidP="004D13A2">
            <w:pPr>
              <w:jc w:val="center"/>
              <w:rPr>
                <w:rFonts w:ascii="Arial" w:hAnsi="Arial" w:cs="Arial"/>
                <w:sz w:val="22"/>
                <w:szCs w:val="22"/>
              </w:rPr>
            </w:pPr>
            <w:r w:rsidRPr="006C4C54">
              <w:rPr>
                <w:rFonts w:ascii="Arial" w:hAnsi="Arial" w:cs="Arial"/>
                <w:sz w:val="22"/>
                <w:szCs w:val="22"/>
              </w:rPr>
              <w:t>Автотранспорт</w:t>
            </w:r>
          </w:p>
        </w:tc>
      </w:tr>
    </w:tbl>
    <w:p w14:paraId="24E1729B" w14:textId="77777777" w:rsidR="004D13A2" w:rsidRPr="006C4C54" w:rsidRDefault="004D13A2" w:rsidP="004D13A2">
      <w:pPr>
        <w:tabs>
          <w:tab w:val="left" w:pos="2267"/>
        </w:tabs>
        <w:rPr>
          <w:rFonts w:ascii="Arial" w:hAnsi="Arial" w:cs="Arial"/>
          <w:sz w:val="22"/>
          <w:szCs w:val="22"/>
        </w:rPr>
      </w:pPr>
    </w:p>
    <w:p w14:paraId="77F659F4" w14:textId="1288D4EA" w:rsidR="00F90245" w:rsidRPr="000E4F2F" w:rsidRDefault="00F6182B" w:rsidP="00F6182B">
      <w:pPr>
        <w:jc w:val="center"/>
        <w:rPr>
          <w:rFonts w:ascii="Arial" w:hAnsi="Arial" w:cs="Arial"/>
          <w:b/>
          <w:sz w:val="24"/>
          <w:szCs w:val="24"/>
          <w:lang w:val="kk-KZ"/>
        </w:rPr>
      </w:pPr>
      <w:r w:rsidRPr="006C4C54">
        <w:rPr>
          <w:rFonts w:ascii="Arial" w:hAnsi="Arial" w:cs="Arial"/>
          <w:sz w:val="22"/>
          <w:szCs w:val="22"/>
        </w:rPr>
        <w:br w:type="page"/>
      </w:r>
      <w:bookmarkStart w:id="686" w:name="_12.4._Дополнительные_сведения"/>
      <w:bookmarkStart w:id="687" w:name="_Toc75264255"/>
      <w:bookmarkStart w:id="688" w:name="_Toc83635889"/>
      <w:bookmarkStart w:id="689" w:name="_Toc83635959"/>
      <w:bookmarkStart w:id="690" w:name="_Toc86681476"/>
      <w:bookmarkStart w:id="691" w:name="_Hlk77084792"/>
      <w:bookmarkEnd w:id="686"/>
      <w:r w:rsidR="00E152A8" w:rsidRPr="000E4F2F">
        <w:rPr>
          <w:rFonts w:ascii="Arial" w:hAnsi="Arial" w:cs="Arial"/>
          <w:b/>
          <w:sz w:val="24"/>
          <w:szCs w:val="24"/>
        </w:rPr>
        <w:lastRenderedPageBreak/>
        <w:t>1.12.4.</w:t>
      </w:r>
      <w:r w:rsidR="00E152A8" w:rsidRPr="000E4F2F">
        <w:rPr>
          <w:rFonts w:ascii="Arial" w:hAnsi="Arial" w:cs="Arial"/>
          <w:sz w:val="24"/>
          <w:szCs w:val="24"/>
        </w:rPr>
        <w:t xml:space="preserve"> </w:t>
      </w:r>
      <w:r w:rsidR="00F90245" w:rsidRPr="000E4F2F">
        <w:rPr>
          <w:rFonts w:ascii="Arial" w:hAnsi="Arial" w:cs="Arial"/>
          <w:b/>
          <w:sz w:val="24"/>
          <w:szCs w:val="24"/>
        </w:rPr>
        <w:t>Дополнительные сведения</w:t>
      </w:r>
      <w:bookmarkEnd w:id="687"/>
      <w:bookmarkEnd w:id="688"/>
      <w:bookmarkEnd w:id="689"/>
      <w:bookmarkEnd w:id="690"/>
    </w:p>
    <w:bookmarkEnd w:id="691"/>
    <w:p w14:paraId="40E5E7F1" w14:textId="77777777" w:rsidR="003719E8" w:rsidRPr="006C4C54" w:rsidRDefault="003719E8" w:rsidP="001824D7">
      <w:pPr>
        <w:jc w:val="right"/>
        <w:rPr>
          <w:rFonts w:ascii="Arial" w:hAnsi="Arial" w:cs="Arial"/>
          <w:sz w:val="22"/>
          <w:szCs w:val="22"/>
        </w:rPr>
      </w:pPr>
    </w:p>
    <w:p w14:paraId="4EFFDD98" w14:textId="15E23B7A" w:rsidR="004A277C" w:rsidRPr="006C4C54" w:rsidRDefault="004A277C" w:rsidP="0038388C">
      <w:pPr>
        <w:jc w:val="center"/>
        <w:rPr>
          <w:rFonts w:ascii="Arial" w:hAnsi="Arial" w:cs="Arial"/>
          <w:b/>
          <w:sz w:val="22"/>
          <w:szCs w:val="22"/>
        </w:rPr>
      </w:pPr>
      <w:bookmarkStart w:id="692" w:name="_Toc84003993"/>
      <w:bookmarkStart w:id="693" w:name="_Toc86222878"/>
      <w:bookmarkStart w:id="694" w:name="_Toc86320887"/>
      <w:bookmarkStart w:id="695" w:name="_Toc86678418"/>
      <w:r w:rsidRPr="006C4C54">
        <w:rPr>
          <w:rFonts w:ascii="Arial" w:hAnsi="Arial" w:cs="Arial"/>
          <w:b/>
          <w:sz w:val="22"/>
          <w:szCs w:val="22"/>
        </w:rPr>
        <w:t xml:space="preserve">Таблица </w:t>
      </w:r>
      <w:r w:rsidRPr="006C4C54">
        <w:rPr>
          <w:rFonts w:ascii="Arial" w:hAnsi="Arial" w:cs="Arial"/>
          <w:b/>
          <w:sz w:val="22"/>
          <w:szCs w:val="22"/>
        </w:rPr>
        <w:fldChar w:fldCharType="begin"/>
      </w:r>
      <w:r w:rsidRPr="006C4C54">
        <w:rPr>
          <w:rFonts w:ascii="Arial" w:hAnsi="Arial" w:cs="Arial"/>
          <w:b/>
          <w:sz w:val="22"/>
          <w:szCs w:val="22"/>
        </w:rPr>
        <w:instrText xml:space="preserve"> STYLEREF 2 \s </w:instrText>
      </w:r>
      <w:r w:rsidRPr="006C4C54">
        <w:rPr>
          <w:rFonts w:ascii="Arial" w:hAnsi="Arial" w:cs="Arial"/>
          <w:b/>
          <w:sz w:val="22"/>
          <w:szCs w:val="22"/>
        </w:rPr>
        <w:fldChar w:fldCharType="separate"/>
      </w:r>
      <w:r w:rsidR="00B6285B">
        <w:rPr>
          <w:rFonts w:ascii="Arial" w:hAnsi="Arial" w:cs="Arial"/>
          <w:b/>
          <w:noProof/>
          <w:sz w:val="22"/>
          <w:szCs w:val="22"/>
        </w:rPr>
        <w:t>1.12</w:t>
      </w:r>
      <w:r w:rsidRPr="006C4C54">
        <w:rPr>
          <w:rFonts w:ascii="Arial" w:hAnsi="Arial" w:cs="Arial"/>
          <w:b/>
          <w:sz w:val="22"/>
          <w:szCs w:val="22"/>
        </w:rPr>
        <w:fldChar w:fldCharType="end"/>
      </w:r>
      <w:r w:rsidRPr="006C4C54">
        <w:rPr>
          <w:rFonts w:ascii="Arial" w:hAnsi="Arial" w:cs="Arial"/>
          <w:b/>
          <w:sz w:val="22"/>
          <w:szCs w:val="22"/>
        </w:rPr>
        <w:t>.</w:t>
      </w:r>
      <w:r w:rsidRPr="006C4C54">
        <w:rPr>
          <w:rFonts w:ascii="Arial" w:hAnsi="Arial" w:cs="Arial"/>
          <w:b/>
          <w:sz w:val="22"/>
          <w:szCs w:val="22"/>
        </w:rPr>
        <w:fldChar w:fldCharType="begin"/>
      </w:r>
      <w:r w:rsidRPr="006C4C54">
        <w:rPr>
          <w:rFonts w:ascii="Arial" w:hAnsi="Arial" w:cs="Arial"/>
          <w:b/>
          <w:sz w:val="22"/>
          <w:szCs w:val="22"/>
        </w:rPr>
        <w:instrText xml:space="preserve"> SEQ Таблица \* ARABIC \s 2 </w:instrText>
      </w:r>
      <w:r w:rsidRPr="006C4C54">
        <w:rPr>
          <w:rFonts w:ascii="Arial" w:hAnsi="Arial" w:cs="Arial"/>
          <w:b/>
          <w:sz w:val="22"/>
          <w:szCs w:val="22"/>
        </w:rPr>
        <w:fldChar w:fldCharType="separate"/>
      </w:r>
      <w:r w:rsidR="00B6285B">
        <w:rPr>
          <w:rFonts w:ascii="Arial" w:hAnsi="Arial" w:cs="Arial"/>
          <w:b/>
          <w:noProof/>
          <w:sz w:val="22"/>
          <w:szCs w:val="22"/>
        </w:rPr>
        <w:t>1</w:t>
      </w:r>
      <w:r w:rsidRPr="006C4C54">
        <w:rPr>
          <w:rFonts w:ascii="Arial" w:hAnsi="Arial" w:cs="Arial"/>
          <w:b/>
          <w:sz w:val="22"/>
          <w:szCs w:val="22"/>
        </w:rPr>
        <w:fldChar w:fldCharType="end"/>
      </w:r>
      <w:r w:rsidR="000E4F2F">
        <w:rPr>
          <w:rFonts w:ascii="Arial" w:hAnsi="Arial" w:cs="Arial"/>
          <w:b/>
          <w:sz w:val="22"/>
          <w:szCs w:val="22"/>
        </w:rPr>
        <w:t>3</w:t>
      </w:r>
      <w:r w:rsidRPr="006C4C54">
        <w:rPr>
          <w:rFonts w:ascii="Arial" w:hAnsi="Arial" w:cs="Arial"/>
          <w:b/>
          <w:sz w:val="22"/>
          <w:szCs w:val="22"/>
          <w:lang w:val="kk-KZ"/>
        </w:rPr>
        <w:t xml:space="preserve">. </w:t>
      </w:r>
      <w:r w:rsidRPr="006C4C54">
        <w:rPr>
          <w:rFonts w:ascii="Arial" w:hAnsi="Arial" w:cs="Arial"/>
          <w:b/>
          <w:sz w:val="22"/>
          <w:szCs w:val="22"/>
        </w:rPr>
        <w:t>Объемы работ по перечню оборудования, исключаемого при освоении первого и последующих объектов</w:t>
      </w:r>
      <w:bookmarkEnd w:id="692"/>
      <w:bookmarkEnd w:id="693"/>
      <w:bookmarkEnd w:id="694"/>
      <w:bookmarkEnd w:id="695"/>
    </w:p>
    <w:tbl>
      <w:tblPr>
        <w:tblW w:w="10094"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000" w:firstRow="0" w:lastRow="0" w:firstColumn="0" w:lastColumn="0" w:noHBand="0" w:noVBand="0"/>
      </w:tblPr>
      <w:tblGrid>
        <w:gridCol w:w="648"/>
        <w:gridCol w:w="1153"/>
        <w:gridCol w:w="3244"/>
        <w:gridCol w:w="1261"/>
        <w:gridCol w:w="1802"/>
        <w:gridCol w:w="1986"/>
      </w:tblGrid>
      <w:tr w:rsidR="003719E8" w:rsidRPr="006C4C54" w14:paraId="74416380" w14:textId="77777777" w:rsidTr="00501E90">
        <w:trPr>
          <w:trHeight w:val="2511"/>
          <w:jc w:val="center"/>
        </w:trPr>
        <w:tc>
          <w:tcPr>
            <w:tcW w:w="648" w:type="dxa"/>
            <w:tcBorders>
              <w:top w:val="double" w:sz="6" w:space="0" w:color="000000"/>
              <w:bottom w:val="single" w:sz="6" w:space="0" w:color="000000"/>
            </w:tcBorders>
            <w:shd w:val="clear" w:color="auto" w:fill="auto"/>
            <w:textDirection w:val="btLr"/>
            <w:vAlign w:val="center"/>
          </w:tcPr>
          <w:p w14:paraId="11E2A864" w14:textId="77777777" w:rsidR="003719E8" w:rsidRPr="006C4C54" w:rsidRDefault="003719E8" w:rsidP="001824D7">
            <w:pPr>
              <w:jc w:val="center"/>
              <w:rPr>
                <w:rFonts w:ascii="Arial" w:hAnsi="Arial" w:cs="Arial"/>
                <w:b/>
                <w:sz w:val="22"/>
                <w:szCs w:val="22"/>
              </w:rPr>
            </w:pPr>
            <w:r w:rsidRPr="006C4C54">
              <w:rPr>
                <w:rFonts w:ascii="Arial" w:hAnsi="Arial" w:cs="Arial"/>
                <w:b/>
                <w:sz w:val="22"/>
                <w:szCs w:val="22"/>
              </w:rPr>
              <w:t>Номер по порядку</w:t>
            </w:r>
          </w:p>
        </w:tc>
        <w:tc>
          <w:tcPr>
            <w:tcW w:w="1153" w:type="dxa"/>
            <w:tcBorders>
              <w:top w:val="double" w:sz="6" w:space="0" w:color="000000"/>
              <w:bottom w:val="single" w:sz="6" w:space="0" w:color="000000"/>
            </w:tcBorders>
            <w:shd w:val="clear" w:color="auto" w:fill="auto"/>
            <w:textDirection w:val="btLr"/>
            <w:vAlign w:val="center"/>
          </w:tcPr>
          <w:p w14:paraId="3F62BA94" w14:textId="77777777" w:rsidR="003719E8" w:rsidRPr="006C4C54" w:rsidRDefault="003719E8" w:rsidP="001824D7">
            <w:pPr>
              <w:jc w:val="center"/>
              <w:rPr>
                <w:rFonts w:ascii="Arial" w:hAnsi="Arial" w:cs="Arial"/>
                <w:b/>
                <w:sz w:val="22"/>
                <w:szCs w:val="22"/>
              </w:rPr>
            </w:pPr>
            <w:r w:rsidRPr="006C4C54">
              <w:rPr>
                <w:rFonts w:ascii="Arial" w:hAnsi="Arial" w:cs="Arial"/>
                <w:b/>
                <w:sz w:val="22"/>
                <w:szCs w:val="22"/>
              </w:rPr>
              <w:t>Номер расценки по ЕРЕР или разовая</w:t>
            </w:r>
          </w:p>
        </w:tc>
        <w:tc>
          <w:tcPr>
            <w:tcW w:w="3244" w:type="dxa"/>
            <w:tcBorders>
              <w:top w:val="double" w:sz="6" w:space="0" w:color="000000"/>
              <w:bottom w:val="single" w:sz="6" w:space="0" w:color="000000"/>
            </w:tcBorders>
            <w:shd w:val="clear" w:color="auto" w:fill="auto"/>
            <w:vAlign w:val="center"/>
          </w:tcPr>
          <w:p w14:paraId="499C86B9" w14:textId="77777777" w:rsidR="003719E8" w:rsidRPr="006C4C54" w:rsidRDefault="003719E8" w:rsidP="001824D7">
            <w:pPr>
              <w:jc w:val="center"/>
              <w:rPr>
                <w:rFonts w:ascii="Arial" w:hAnsi="Arial" w:cs="Arial"/>
                <w:b/>
                <w:sz w:val="22"/>
                <w:szCs w:val="22"/>
              </w:rPr>
            </w:pPr>
          </w:p>
          <w:p w14:paraId="14E94193" w14:textId="77777777" w:rsidR="003719E8" w:rsidRPr="006C4C54" w:rsidRDefault="003719E8" w:rsidP="001824D7">
            <w:pPr>
              <w:jc w:val="center"/>
              <w:rPr>
                <w:rFonts w:ascii="Arial" w:hAnsi="Arial" w:cs="Arial"/>
                <w:b/>
                <w:sz w:val="22"/>
                <w:szCs w:val="22"/>
              </w:rPr>
            </w:pPr>
            <w:r w:rsidRPr="006C4C54">
              <w:rPr>
                <w:rFonts w:ascii="Arial" w:hAnsi="Arial" w:cs="Arial"/>
                <w:b/>
                <w:sz w:val="22"/>
                <w:szCs w:val="22"/>
              </w:rPr>
              <w:t>Наименование работ (с указанием шифра или характеристики</w:t>
            </w:r>
          </w:p>
          <w:p w14:paraId="53855A20" w14:textId="77777777" w:rsidR="003719E8" w:rsidRPr="006C4C54" w:rsidRDefault="003719E8" w:rsidP="001824D7">
            <w:pPr>
              <w:jc w:val="center"/>
              <w:rPr>
                <w:rFonts w:ascii="Arial" w:hAnsi="Arial" w:cs="Arial"/>
                <w:b/>
                <w:sz w:val="22"/>
                <w:szCs w:val="22"/>
              </w:rPr>
            </w:pPr>
          </w:p>
          <w:p w14:paraId="3DDF6088" w14:textId="77777777" w:rsidR="003719E8" w:rsidRPr="006C4C54" w:rsidRDefault="003719E8" w:rsidP="001824D7">
            <w:pPr>
              <w:jc w:val="center"/>
              <w:rPr>
                <w:rFonts w:ascii="Arial" w:hAnsi="Arial" w:cs="Arial"/>
                <w:b/>
                <w:sz w:val="22"/>
                <w:szCs w:val="22"/>
              </w:rPr>
            </w:pPr>
          </w:p>
        </w:tc>
        <w:tc>
          <w:tcPr>
            <w:tcW w:w="1261" w:type="dxa"/>
            <w:tcBorders>
              <w:top w:val="double" w:sz="6" w:space="0" w:color="000000"/>
              <w:bottom w:val="single" w:sz="6" w:space="0" w:color="000000"/>
            </w:tcBorders>
            <w:shd w:val="clear" w:color="auto" w:fill="auto"/>
            <w:vAlign w:val="center"/>
          </w:tcPr>
          <w:p w14:paraId="3D871241" w14:textId="77777777" w:rsidR="003719E8" w:rsidRPr="006C4C54" w:rsidRDefault="003719E8" w:rsidP="001824D7">
            <w:pPr>
              <w:jc w:val="center"/>
              <w:rPr>
                <w:rFonts w:ascii="Arial" w:hAnsi="Arial" w:cs="Arial"/>
                <w:b/>
                <w:sz w:val="22"/>
                <w:szCs w:val="22"/>
              </w:rPr>
            </w:pPr>
            <w:r w:rsidRPr="006C4C54">
              <w:rPr>
                <w:rFonts w:ascii="Arial" w:hAnsi="Arial" w:cs="Arial"/>
                <w:b/>
                <w:sz w:val="22"/>
                <w:szCs w:val="22"/>
              </w:rPr>
              <w:t>Единица измере-ния</w:t>
            </w:r>
          </w:p>
        </w:tc>
        <w:tc>
          <w:tcPr>
            <w:tcW w:w="1802" w:type="dxa"/>
            <w:tcBorders>
              <w:top w:val="double" w:sz="6" w:space="0" w:color="000000"/>
              <w:bottom w:val="single" w:sz="6" w:space="0" w:color="000000"/>
            </w:tcBorders>
            <w:shd w:val="clear" w:color="auto" w:fill="auto"/>
            <w:vAlign w:val="center"/>
          </w:tcPr>
          <w:p w14:paraId="01D42115" w14:textId="77777777" w:rsidR="003719E8" w:rsidRPr="006C4C54" w:rsidRDefault="003719E8" w:rsidP="001824D7">
            <w:pPr>
              <w:jc w:val="center"/>
              <w:rPr>
                <w:rFonts w:ascii="Arial" w:hAnsi="Arial" w:cs="Arial"/>
                <w:b/>
                <w:sz w:val="22"/>
                <w:szCs w:val="22"/>
              </w:rPr>
            </w:pPr>
            <w:r w:rsidRPr="006C4C54">
              <w:rPr>
                <w:rFonts w:ascii="Arial" w:hAnsi="Arial" w:cs="Arial"/>
                <w:b/>
                <w:sz w:val="22"/>
                <w:szCs w:val="22"/>
              </w:rPr>
              <w:t>Номер варианта теплофи-кационной установки</w:t>
            </w:r>
          </w:p>
        </w:tc>
        <w:tc>
          <w:tcPr>
            <w:tcW w:w="1986" w:type="dxa"/>
            <w:tcBorders>
              <w:top w:val="double" w:sz="6" w:space="0" w:color="000000"/>
              <w:bottom w:val="single" w:sz="6" w:space="0" w:color="000000"/>
            </w:tcBorders>
            <w:shd w:val="clear" w:color="auto" w:fill="auto"/>
            <w:vAlign w:val="center"/>
          </w:tcPr>
          <w:p w14:paraId="4205D176" w14:textId="77777777" w:rsidR="003719E8" w:rsidRPr="006C4C54" w:rsidRDefault="003719E8" w:rsidP="001824D7">
            <w:pPr>
              <w:jc w:val="center"/>
              <w:rPr>
                <w:rFonts w:ascii="Arial" w:hAnsi="Arial" w:cs="Arial"/>
                <w:b/>
                <w:sz w:val="22"/>
                <w:szCs w:val="22"/>
              </w:rPr>
            </w:pPr>
            <w:r w:rsidRPr="006C4C54">
              <w:rPr>
                <w:rFonts w:ascii="Arial" w:hAnsi="Arial" w:cs="Arial"/>
                <w:b/>
                <w:sz w:val="22"/>
                <w:szCs w:val="22"/>
              </w:rPr>
              <w:t>Количество</w:t>
            </w:r>
          </w:p>
        </w:tc>
      </w:tr>
      <w:tr w:rsidR="003719E8" w:rsidRPr="006C4C54" w14:paraId="58EF812B" w14:textId="77777777" w:rsidTr="00501E90">
        <w:trPr>
          <w:trHeight w:val="266"/>
          <w:jc w:val="center"/>
        </w:trPr>
        <w:tc>
          <w:tcPr>
            <w:tcW w:w="648" w:type="dxa"/>
            <w:tcBorders>
              <w:top w:val="single" w:sz="6" w:space="0" w:color="000000"/>
              <w:bottom w:val="double" w:sz="4" w:space="0" w:color="auto"/>
            </w:tcBorders>
            <w:shd w:val="clear" w:color="auto" w:fill="auto"/>
          </w:tcPr>
          <w:p w14:paraId="0B9308DC" w14:textId="77777777" w:rsidR="003719E8" w:rsidRPr="006C4C54" w:rsidRDefault="003719E8" w:rsidP="001824D7">
            <w:pPr>
              <w:jc w:val="center"/>
              <w:rPr>
                <w:rFonts w:ascii="Arial" w:hAnsi="Arial" w:cs="Arial"/>
                <w:b/>
                <w:bCs/>
                <w:sz w:val="22"/>
                <w:szCs w:val="22"/>
              </w:rPr>
            </w:pPr>
            <w:r w:rsidRPr="006C4C54">
              <w:rPr>
                <w:rFonts w:ascii="Arial" w:hAnsi="Arial" w:cs="Arial"/>
                <w:b/>
                <w:bCs/>
                <w:sz w:val="22"/>
                <w:szCs w:val="22"/>
              </w:rPr>
              <w:t>1</w:t>
            </w:r>
          </w:p>
        </w:tc>
        <w:tc>
          <w:tcPr>
            <w:tcW w:w="1153" w:type="dxa"/>
            <w:tcBorders>
              <w:top w:val="single" w:sz="6" w:space="0" w:color="000000"/>
              <w:bottom w:val="double" w:sz="4" w:space="0" w:color="auto"/>
            </w:tcBorders>
            <w:shd w:val="clear" w:color="auto" w:fill="auto"/>
          </w:tcPr>
          <w:p w14:paraId="22C78E01" w14:textId="77777777" w:rsidR="003719E8" w:rsidRPr="006C4C54" w:rsidRDefault="003719E8" w:rsidP="001824D7">
            <w:pPr>
              <w:jc w:val="center"/>
              <w:rPr>
                <w:rFonts w:ascii="Arial" w:hAnsi="Arial" w:cs="Arial"/>
                <w:b/>
                <w:bCs/>
                <w:sz w:val="22"/>
                <w:szCs w:val="22"/>
              </w:rPr>
            </w:pPr>
            <w:r w:rsidRPr="006C4C54">
              <w:rPr>
                <w:rFonts w:ascii="Arial" w:hAnsi="Arial" w:cs="Arial"/>
                <w:b/>
                <w:bCs/>
                <w:sz w:val="22"/>
                <w:szCs w:val="22"/>
              </w:rPr>
              <w:t>2</w:t>
            </w:r>
          </w:p>
        </w:tc>
        <w:tc>
          <w:tcPr>
            <w:tcW w:w="3244" w:type="dxa"/>
            <w:tcBorders>
              <w:top w:val="single" w:sz="6" w:space="0" w:color="000000"/>
              <w:bottom w:val="double" w:sz="4" w:space="0" w:color="auto"/>
            </w:tcBorders>
            <w:shd w:val="clear" w:color="auto" w:fill="auto"/>
          </w:tcPr>
          <w:p w14:paraId="5C9F8B09" w14:textId="77777777" w:rsidR="003719E8" w:rsidRPr="006C4C54" w:rsidRDefault="003719E8" w:rsidP="001824D7">
            <w:pPr>
              <w:jc w:val="center"/>
              <w:rPr>
                <w:rFonts w:ascii="Arial" w:hAnsi="Arial" w:cs="Arial"/>
                <w:b/>
                <w:bCs/>
                <w:sz w:val="22"/>
                <w:szCs w:val="22"/>
              </w:rPr>
            </w:pPr>
            <w:r w:rsidRPr="006C4C54">
              <w:rPr>
                <w:rFonts w:ascii="Arial" w:hAnsi="Arial" w:cs="Arial"/>
                <w:b/>
                <w:bCs/>
                <w:sz w:val="22"/>
                <w:szCs w:val="22"/>
              </w:rPr>
              <w:t>3</w:t>
            </w:r>
          </w:p>
        </w:tc>
        <w:tc>
          <w:tcPr>
            <w:tcW w:w="1261" w:type="dxa"/>
            <w:tcBorders>
              <w:top w:val="single" w:sz="6" w:space="0" w:color="000000"/>
              <w:bottom w:val="double" w:sz="4" w:space="0" w:color="auto"/>
            </w:tcBorders>
            <w:shd w:val="clear" w:color="auto" w:fill="auto"/>
          </w:tcPr>
          <w:p w14:paraId="6FA5CDD4" w14:textId="77777777" w:rsidR="003719E8" w:rsidRPr="006C4C54" w:rsidRDefault="003719E8" w:rsidP="001824D7">
            <w:pPr>
              <w:jc w:val="center"/>
              <w:rPr>
                <w:rFonts w:ascii="Arial" w:hAnsi="Arial" w:cs="Arial"/>
                <w:b/>
                <w:bCs/>
                <w:sz w:val="22"/>
                <w:szCs w:val="22"/>
              </w:rPr>
            </w:pPr>
            <w:r w:rsidRPr="006C4C54">
              <w:rPr>
                <w:rFonts w:ascii="Arial" w:hAnsi="Arial" w:cs="Arial"/>
                <w:b/>
                <w:bCs/>
                <w:sz w:val="22"/>
                <w:szCs w:val="22"/>
              </w:rPr>
              <w:t>4</w:t>
            </w:r>
          </w:p>
        </w:tc>
        <w:tc>
          <w:tcPr>
            <w:tcW w:w="1802" w:type="dxa"/>
            <w:tcBorders>
              <w:top w:val="single" w:sz="6" w:space="0" w:color="000000"/>
              <w:bottom w:val="double" w:sz="4" w:space="0" w:color="auto"/>
            </w:tcBorders>
            <w:shd w:val="clear" w:color="auto" w:fill="auto"/>
          </w:tcPr>
          <w:p w14:paraId="46D63DFE" w14:textId="77777777" w:rsidR="003719E8" w:rsidRPr="006C4C54" w:rsidRDefault="003719E8" w:rsidP="001824D7">
            <w:pPr>
              <w:jc w:val="center"/>
              <w:rPr>
                <w:rFonts w:ascii="Arial" w:hAnsi="Arial" w:cs="Arial"/>
                <w:b/>
                <w:bCs/>
                <w:sz w:val="22"/>
                <w:szCs w:val="22"/>
              </w:rPr>
            </w:pPr>
            <w:r w:rsidRPr="006C4C54">
              <w:rPr>
                <w:rFonts w:ascii="Arial" w:hAnsi="Arial" w:cs="Arial"/>
                <w:b/>
                <w:bCs/>
                <w:sz w:val="22"/>
                <w:szCs w:val="22"/>
              </w:rPr>
              <w:t>5</w:t>
            </w:r>
          </w:p>
        </w:tc>
        <w:tc>
          <w:tcPr>
            <w:tcW w:w="1986" w:type="dxa"/>
            <w:tcBorders>
              <w:top w:val="single" w:sz="6" w:space="0" w:color="000000"/>
              <w:bottom w:val="double" w:sz="4" w:space="0" w:color="auto"/>
            </w:tcBorders>
            <w:shd w:val="clear" w:color="auto" w:fill="auto"/>
          </w:tcPr>
          <w:p w14:paraId="24151C68" w14:textId="77777777" w:rsidR="003719E8" w:rsidRPr="006C4C54" w:rsidRDefault="003719E8" w:rsidP="001824D7">
            <w:pPr>
              <w:jc w:val="center"/>
              <w:rPr>
                <w:rFonts w:ascii="Arial" w:hAnsi="Arial" w:cs="Arial"/>
                <w:b/>
                <w:bCs/>
                <w:sz w:val="22"/>
                <w:szCs w:val="22"/>
              </w:rPr>
            </w:pPr>
            <w:r w:rsidRPr="006C4C54">
              <w:rPr>
                <w:rFonts w:ascii="Arial" w:hAnsi="Arial" w:cs="Arial"/>
                <w:b/>
                <w:bCs/>
                <w:sz w:val="22"/>
                <w:szCs w:val="22"/>
              </w:rPr>
              <w:t>6</w:t>
            </w:r>
          </w:p>
        </w:tc>
      </w:tr>
      <w:tr w:rsidR="003719E8" w:rsidRPr="006C4C54" w14:paraId="37631C4F" w14:textId="77777777" w:rsidTr="0038388C">
        <w:trPr>
          <w:trHeight w:val="498"/>
          <w:jc w:val="center"/>
        </w:trPr>
        <w:tc>
          <w:tcPr>
            <w:tcW w:w="10094" w:type="dxa"/>
            <w:gridSpan w:val="6"/>
            <w:tcBorders>
              <w:top w:val="single" w:sz="4" w:space="0" w:color="auto"/>
              <w:bottom w:val="double" w:sz="6" w:space="0" w:color="000000"/>
            </w:tcBorders>
            <w:shd w:val="clear" w:color="auto" w:fill="auto"/>
            <w:vAlign w:val="center"/>
          </w:tcPr>
          <w:p w14:paraId="773B4215" w14:textId="77777777" w:rsidR="003719E8" w:rsidRPr="006C4C54" w:rsidRDefault="003719E8" w:rsidP="001824D7">
            <w:pPr>
              <w:jc w:val="center"/>
              <w:rPr>
                <w:rFonts w:ascii="Arial" w:hAnsi="Arial" w:cs="Arial"/>
                <w:sz w:val="22"/>
                <w:szCs w:val="22"/>
              </w:rPr>
            </w:pPr>
            <w:r w:rsidRPr="006C4C54">
              <w:rPr>
                <w:rFonts w:ascii="Arial" w:hAnsi="Arial" w:cs="Arial"/>
                <w:sz w:val="22"/>
                <w:szCs w:val="22"/>
              </w:rPr>
              <w:t xml:space="preserve">Таблица информации не </w:t>
            </w:r>
            <w:r w:rsidR="003809CB" w:rsidRPr="006C4C54">
              <w:rPr>
                <w:rFonts w:ascii="Arial" w:hAnsi="Arial" w:cs="Arial"/>
                <w:sz w:val="22"/>
                <w:szCs w:val="22"/>
              </w:rPr>
              <w:t>несет</w:t>
            </w:r>
          </w:p>
        </w:tc>
      </w:tr>
    </w:tbl>
    <w:p w14:paraId="7041E620" w14:textId="77777777" w:rsidR="003719E8" w:rsidRPr="006C4C54" w:rsidRDefault="003719E8" w:rsidP="001824D7">
      <w:pPr>
        <w:jc w:val="center"/>
        <w:rPr>
          <w:rFonts w:ascii="Arial" w:hAnsi="Arial" w:cs="Arial"/>
          <w:sz w:val="22"/>
          <w:szCs w:val="22"/>
        </w:rPr>
      </w:pPr>
    </w:p>
    <w:p w14:paraId="2B265B41" w14:textId="77777777" w:rsidR="00F542DE" w:rsidRPr="006C4C54" w:rsidRDefault="00F542DE" w:rsidP="001824D7">
      <w:pPr>
        <w:jc w:val="center"/>
        <w:rPr>
          <w:rFonts w:ascii="Arial" w:hAnsi="Arial" w:cs="Arial"/>
          <w:b/>
          <w:sz w:val="22"/>
          <w:szCs w:val="22"/>
        </w:rPr>
      </w:pPr>
    </w:p>
    <w:p w14:paraId="79878960" w14:textId="77777777" w:rsidR="00F542DE" w:rsidRPr="00501E90" w:rsidRDefault="00F542DE" w:rsidP="00431758">
      <w:pPr>
        <w:rPr>
          <w:rFonts w:ascii="Arial" w:hAnsi="Arial" w:cs="Arial"/>
          <w:b/>
          <w:sz w:val="22"/>
          <w:szCs w:val="22"/>
        </w:rPr>
      </w:pPr>
    </w:p>
    <w:p w14:paraId="5FAE33FD" w14:textId="4892FDA2" w:rsidR="004A277C" w:rsidRPr="00501E90" w:rsidRDefault="004A277C" w:rsidP="0038388C">
      <w:pPr>
        <w:jc w:val="center"/>
        <w:rPr>
          <w:rFonts w:ascii="Arial" w:hAnsi="Arial" w:cs="Arial"/>
          <w:b/>
          <w:sz w:val="22"/>
          <w:szCs w:val="22"/>
        </w:rPr>
      </w:pPr>
      <w:bookmarkStart w:id="696" w:name="_Toc84003994"/>
      <w:bookmarkStart w:id="697" w:name="_Toc86222879"/>
      <w:bookmarkStart w:id="698" w:name="_Toc86320888"/>
      <w:bookmarkStart w:id="699" w:name="_Toc86678419"/>
      <w:bookmarkStart w:id="700" w:name="_Hlk84328201"/>
      <w:r w:rsidRPr="00501E90">
        <w:rPr>
          <w:rFonts w:ascii="Arial" w:hAnsi="Arial" w:cs="Arial"/>
          <w:b/>
          <w:sz w:val="22"/>
          <w:szCs w:val="22"/>
        </w:rPr>
        <w:t xml:space="preserve">Таблица </w:t>
      </w:r>
      <w:r w:rsidRPr="00501E90">
        <w:rPr>
          <w:rFonts w:ascii="Arial" w:hAnsi="Arial" w:cs="Arial"/>
          <w:b/>
          <w:sz w:val="22"/>
          <w:szCs w:val="22"/>
        </w:rPr>
        <w:fldChar w:fldCharType="begin"/>
      </w:r>
      <w:r w:rsidRPr="00501E90">
        <w:rPr>
          <w:rFonts w:ascii="Arial" w:hAnsi="Arial" w:cs="Arial"/>
          <w:b/>
          <w:sz w:val="22"/>
          <w:szCs w:val="22"/>
        </w:rPr>
        <w:instrText xml:space="preserve"> STYLEREF 2 \s </w:instrText>
      </w:r>
      <w:r w:rsidRPr="00501E90">
        <w:rPr>
          <w:rFonts w:ascii="Arial" w:hAnsi="Arial" w:cs="Arial"/>
          <w:b/>
          <w:sz w:val="22"/>
          <w:szCs w:val="22"/>
        </w:rPr>
        <w:fldChar w:fldCharType="separate"/>
      </w:r>
      <w:r w:rsidR="00B6285B" w:rsidRPr="00501E90">
        <w:rPr>
          <w:rFonts w:ascii="Arial" w:hAnsi="Arial" w:cs="Arial"/>
          <w:b/>
          <w:noProof/>
          <w:sz w:val="22"/>
          <w:szCs w:val="22"/>
        </w:rPr>
        <w:t>1.12</w:t>
      </w:r>
      <w:r w:rsidRPr="00501E90">
        <w:rPr>
          <w:rFonts w:ascii="Arial" w:hAnsi="Arial" w:cs="Arial"/>
          <w:b/>
          <w:sz w:val="22"/>
          <w:szCs w:val="22"/>
        </w:rPr>
        <w:fldChar w:fldCharType="end"/>
      </w:r>
      <w:r w:rsidRPr="00501E90">
        <w:rPr>
          <w:rFonts w:ascii="Arial" w:hAnsi="Arial" w:cs="Arial"/>
          <w:b/>
          <w:sz w:val="22"/>
          <w:szCs w:val="22"/>
        </w:rPr>
        <w:t>.</w:t>
      </w:r>
      <w:r w:rsidRPr="00501E90">
        <w:rPr>
          <w:rFonts w:ascii="Arial" w:hAnsi="Arial" w:cs="Arial"/>
          <w:b/>
          <w:sz w:val="22"/>
          <w:szCs w:val="22"/>
        </w:rPr>
        <w:fldChar w:fldCharType="begin"/>
      </w:r>
      <w:r w:rsidRPr="00501E90">
        <w:rPr>
          <w:rFonts w:ascii="Arial" w:hAnsi="Arial" w:cs="Arial"/>
          <w:b/>
          <w:sz w:val="22"/>
          <w:szCs w:val="22"/>
        </w:rPr>
        <w:instrText xml:space="preserve"> SEQ Таблица \* ARABIC \s 2 </w:instrText>
      </w:r>
      <w:r w:rsidRPr="00501E90">
        <w:rPr>
          <w:rFonts w:ascii="Arial" w:hAnsi="Arial" w:cs="Arial"/>
          <w:b/>
          <w:sz w:val="22"/>
          <w:szCs w:val="22"/>
        </w:rPr>
        <w:fldChar w:fldCharType="separate"/>
      </w:r>
      <w:r w:rsidR="00B6285B" w:rsidRPr="00501E90">
        <w:rPr>
          <w:rFonts w:ascii="Arial" w:hAnsi="Arial" w:cs="Arial"/>
          <w:b/>
          <w:noProof/>
          <w:sz w:val="22"/>
          <w:szCs w:val="22"/>
        </w:rPr>
        <w:t>1</w:t>
      </w:r>
      <w:r w:rsidR="000E4F2F" w:rsidRPr="00501E90">
        <w:rPr>
          <w:rFonts w:ascii="Arial" w:hAnsi="Arial" w:cs="Arial"/>
          <w:b/>
          <w:noProof/>
          <w:sz w:val="22"/>
          <w:szCs w:val="22"/>
        </w:rPr>
        <w:t>4</w:t>
      </w:r>
      <w:r w:rsidRPr="00501E90">
        <w:rPr>
          <w:rFonts w:ascii="Arial" w:hAnsi="Arial" w:cs="Arial"/>
          <w:b/>
          <w:sz w:val="22"/>
          <w:szCs w:val="22"/>
        </w:rPr>
        <w:fldChar w:fldCharType="end"/>
      </w:r>
      <w:r w:rsidRPr="00501E90">
        <w:rPr>
          <w:rFonts w:ascii="Arial" w:hAnsi="Arial" w:cs="Arial"/>
          <w:b/>
          <w:sz w:val="22"/>
          <w:szCs w:val="22"/>
          <w:lang w:val="kk-KZ"/>
        </w:rPr>
        <w:t xml:space="preserve">. </w:t>
      </w:r>
      <w:r w:rsidRPr="00501E90">
        <w:rPr>
          <w:rFonts w:ascii="Arial" w:hAnsi="Arial" w:cs="Arial"/>
          <w:b/>
          <w:sz w:val="22"/>
          <w:szCs w:val="22"/>
        </w:rPr>
        <w:t>Материалы и технические средства для выполнения природоохранных мероприятий с использованием «безамбарного» способа бурения</w:t>
      </w:r>
      <w:bookmarkEnd w:id="696"/>
      <w:bookmarkEnd w:id="697"/>
      <w:bookmarkEnd w:id="698"/>
      <w:bookmarkEnd w:id="699"/>
    </w:p>
    <w:tbl>
      <w:tblPr>
        <w:tblpPr w:leftFromText="180" w:rightFromText="180" w:vertAnchor="text"/>
        <w:tblW w:w="9908" w:type="dxa"/>
        <w:tblCellMar>
          <w:left w:w="0" w:type="dxa"/>
          <w:right w:w="0" w:type="dxa"/>
        </w:tblCellMar>
        <w:tblLook w:val="04A0" w:firstRow="1" w:lastRow="0" w:firstColumn="1" w:lastColumn="0" w:noHBand="0" w:noVBand="1"/>
      </w:tblPr>
      <w:tblGrid>
        <w:gridCol w:w="604"/>
        <w:gridCol w:w="4484"/>
        <w:gridCol w:w="682"/>
        <w:gridCol w:w="833"/>
        <w:gridCol w:w="824"/>
        <w:gridCol w:w="2481"/>
      </w:tblGrid>
      <w:tr w:rsidR="00501E90" w:rsidRPr="00501E90" w14:paraId="56BB9603" w14:textId="77777777" w:rsidTr="00501E90">
        <w:trPr>
          <w:cantSplit/>
          <w:trHeight w:val="1955"/>
        </w:trPr>
        <w:tc>
          <w:tcPr>
            <w:tcW w:w="604" w:type="dxa"/>
            <w:tcBorders>
              <w:top w:val="double" w:sz="4" w:space="0" w:color="auto"/>
              <w:left w:val="double" w:sz="4" w:space="0" w:color="auto"/>
              <w:bottom w:val="single" w:sz="8" w:space="0" w:color="auto"/>
              <w:right w:val="single" w:sz="8" w:space="0" w:color="auto"/>
            </w:tcBorders>
            <w:tcMar>
              <w:top w:w="0" w:type="dxa"/>
              <w:left w:w="108" w:type="dxa"/>
              <w:bottom w:w="0" w:type="dxa"/>
              <w:right w:w="108" w:type="dxa"/>
            </w:tcMar>
            <w:textDirection w:val="btLr"/>
            <w:vAlign w:val="center"/>
            <w:hideMark/>
          </w:tcPr>
          <w:bookmarkEnd w:id="700"/>
          <w:p w14:paraId="3684233B" w14:textId="77777777" w:rsidR="00501E90" w:rsidRPr="00501E90" w:rsidRDefault="00501E90" w:rsidP="00501E90">
            <w:pPr>
              <w:ind w:left="113" w:right="113"/>
              <w:jc w:val="center"/>
              <w:rPr>
                <w:rFonts w:ascii="Arial" w:hAnsi="Arial" w:cs="Arial"/>
                <w:b/>
                <w:bCs/>
                <w:sz w:val="22"/>
                <w:szCs w:val="22"/>
              </w:rPr>
            </w:pPr>
            <w:r w:rsidRPr="00501E90">
              <w:rPr>
                <w:rFonts w:ascii="Arial" w:hAnsi="Arial" w:cs="Arial"/>
                <w:b/>
                <w:bCs/>
                <w:sz w:val="22"/>
                <w:szCs w:val="22"/>
              </w:rPr>
              <w:t>Номер порядку</w:t>
            </w:r>
          </w:p>
        </w:tc>
        <w:tc>
          <w:tcPr>
            <w:tcW w:w="4484" w:type="dxa"/>
            <w:tcBorders>
              <w:top w:val="double" w:sz="4" w:space="0" w:color="auto"/>
              <w:left w:val="nil"/>
              <w:bottom w:val="single" w:sz="8" w:space="0" w:color="auto"/>
              <w:right w:val="single" w:sz="8" w:space="0" w:color="auto"/>
            </w:tcBorders>
            <w:tcMar>
              <w:top w:w="0" w:type="dxa"/>
              <w:left w:w="108" w:type="dxa"/>
              <w:bottom w:w="0" w:type="dxa"/>
              <w:right w:w="108" w:type="dxa"/>
            </w:tcMar>
            <w:vAlign w:val="center"/>
          </w:tcPr>
          <w:p w14:paraId="3320B12C" w14:textId="77777777" w:rsidR="00501E90" w:rsidRPr="00501E90" w:rsidRDefault="00501E90" w:rsidP="00501E90">
            <w:pPr>
              <w:jc w:val="center"/>
              <w:rPr>
                <w:rFonts w:ascii="Arial" w:hAnsi="Arial" w:cs="Arial"/>
                <w:b/>
                <w:bCs/>
                <w:sz w:val="22"/>
                <w:szCs w:val="22"/>
              </w:rPr>
            </w:pPr>
            <w:r w:rsidRPr="00501E90">
              <w:rPr>
                <w:rFonts w:ascii="Arial" w:hAnsi="Arial" w:cs="Arial"/>
                <w:b/>
                <w:bCs/>
                <w:sz w:val="22"/>
                <w:szCs w:val="22"/>
              </w:rPr>
              <w:t>Наименование материалов и технических средств</w:t>
            </w:r>
          </w:p>
        </w:tc>
        <w:tc>
          <w:tcPr>
            <w:tcW w:w="682" w:type="dxa"/>
            <w:tcBorders>
              <w:top w:val="double" w:sz="4" w:space="0" w:color="auto"/>
              <w:left w:val="nil"/>
              <w:bottom w:val="single" w:sz="8" w:space="0" w:color="auto"/>
              <w:right w:val="single" w:sz="8" w:space="0" w:color="auto"/>
            </w:tcBorders>
            <w:tcMar>
              <w:top w:w="0" w:type="dxa"/>
              <w:left w:w="108" w:type="dxa"/>
              <w:bottom w:w="0" w:type="dxa"/>
              <w:right w:w="108" w:type="dxa"/>
            </w:tcMar>
            <w:textDirection w:val="btLr"/>
            <w:vAlign w:val="center"/>
          </w:tcPr>
          <w:p w14:paraId="26134799" w14:textId="77777777" w:rsidR="00501E90" w:rsidRPr="00501E90" w:rsidRDefault="00501E90" w:rsidP="00501E90">
            <w:pPr>
              <w:ind w:left="113" w:right="113"/>
              <w:jc w:val="center"/>
              <w:rPr>
                <w:rFonts w:ascii="Arial" w:hAnsi="Arial" w:cs="Arial"/>
                <w:b/>
                <w:bCs/>
                <w:sz w:val="22"/>
                <w:szCs w:val="22"/>
              </w:rPr>
            </w:pPr>
            <w:r w:rsidRPr="00501E90">
              <w:rPr>
                <w:rFonts w:ascii="Arial" w:hAnsi="Arial" w:cs="Arial"/>
                <w:b/>
                <w:bCs/>
                <w:sz w:val="22"/>
                <w:szCs w:val="22"/>
              </w:rPr>
              <w:t>ГОСТ, ОСТ, ТУ и т.д.</w:t>
            </w:r>
          </w:p>
          <w:p w14:paraId="4CAE8F33" w14:textId="77777777" w:rsidR="00501E90" w:rsidRPr="00501E90" w:rsidRDefault="00501E90" w:rsidP="00501E90">
            <w:pPr>
              <w:ind w:left="113" w:right="113"/>
              <w:jc w:val="center"/>
              <w:rPr>
                <w:rFonts w:ascii="Arial" w:hAnsi="Arial" w:cs="Arial"/>
                <w:b/>
                <w:bCs/>
                <w:sz w:val="22"/>
                <w:szCs w:val="22"/>
              </w:rPr>
            </w:pPr>
          </w:p>
        </w:tc>
        <w:tc>
          <w:tcPr>
            <w:tcW w:w="833" w:type="dxa"/>
            <w:tcBorders>
              <w:top w:val="double" w:sz="4" w:space="0" w:color="auto"/>
              <w:left w:val="nil"/>
              <w:bottom w:val="single" w:sz="8" w:space="0" w:color="auto"/>
              <w:right w:val="single" w:sz="8" w:space="0" w:color="auto"/>
            </w:tcBorders>
            <w:tcMar>
              <w:top w:w="0" w:type="dxa"/>
              <w:left w:w="108" w:type="dxa"/>
              <w:bottom w:w="0" w:type="dxa"/>
              <w:right w:w="108" w:type="dxa"/>
            </w:tcMar>
            <w:textDirection w:val="btLr"/>
            <w:vAlign w:val="center"/>
            <w:hideMark/>
          </w:tcPr>
          <w:p w14:paraId="5FB87077" w14:textId="77777777" w:rsidR="00501E90" w:rsidRPr="00501E90" w:rsidRDefault="00501E90" w:rsidP="00501E90">
            <w:pPr>
              <w:ind w:left="113" w:right="113"/>
              <w:jc w:val="center"/>
              <w:rPr>
                <w:rFonts w:ascii="Arial" w:hAnsi="Arial" w:cs="Arial"/>
                <w:b/>
                <w:bCs/>
                <w:sz w:val="22"/>
                <w:szCs w:val="22"/>
              </w:rPr>
            </w:pPr>
            <w:r w:rsidRPr="00501E90">
              <w:rPr>
                <w:rFonts w:ascii="Arial" w:hAnsi="Arial" w:cs="Arial"/>
                <w:b/>
                <w:bCs/>
                <w:sz w:val="22"/>
                <w:szCs w:val="22"/>
              </w:rPr>
              <w:t>Единица измерения</w:t>
            </w:r>
          </w:p>
        </w:tc>
        <w:tc>
          <w:tcPr>
            <w:tcW w:w="824" w:type="dxa"/>
            <w:tcBorders>
              <w:top w:val="double" w:sz="4" w:space="0" w:color="auto"/>
              <w:left w:val="nil"/>
              <w:bottom w:val="single" w:sz="8" w:space="0" w:color="auto"/>
              <w:right w:val="single" w:sz="8" w:space="0" w:color="auto"/>
            </w:tcBorders>
            <w:tcMar>
              <w:top w:w="0" w:type="dxa"/>
              <w:left w:w="108" w:type="dxa"/>
              <w:bottom w:w="0" w:type="dxa"/>
              <w:right w:w="108" w:type="dxa"/>
            </w:tcMar>
            <w:textDirection w:val="btLr"/>
            <w:vAlign w:val="center"/>
            <w:hideMark/>
          </w:tcPr>
          <w:p w14:paraId="41BF765F" w14:textId="77777777" w:rsidR="00501E90" w:rsidRPr="00501E90" w:rsidRDefault="00501E90" w:rsidP="00501E90">
            <w:pPr>
              <w:ind w:left="113" w:right="113"/>
              <w:jc w:val="center"/>
              <w:rPr>
                <w:rFonts w:ascii="Arial" w:hAnsi="Arial" w:cs="Arial"/>
                <w:b/>
                <w:bCs/>
                <w:sz w:val="22"/>
                <w:szCs w:val="22"/>
              </w:rPr>
            </w:pPr>
            <w:r w:rsidRPr="00501E90">
              <w:rPr>
                <w:rFonts w:ascii="Arial" w:hAnsi="Arial" w:cs="Arial"/>
                <w:b/>
                <w:bCs/>
                <w:sz w:val="22"/>
                <w:szCs w:val="22"/>
              </w:rPr>
              <w:t>Количество</w:t>
            </w:r>
          </w:p>
        </w:tc>
        <w:tc>
          <w:tcPr>
            <w:tcW w:w="2481" w:type="dxa"/>
            <w:tcBorders>
              <w:top w:val="double" w:sz="4" w:space="0" w:color="auto"/>
              <w:left w:val="nil"/>
              <w:bottom w:val="single" w:sz="8" w:space="0" w:color="auto"/>
              <w:right w:val="double" w:sz="4" w:space="0" w:color="auto"/>
            </w:tcBorders>
            <w:tcMar>
              <w:top w:w="0" w:type="dxa"/>
              <w:left w:w="108" w:type="dxa"/>
              <w:bottom w:w="0" w:type="dxa"/>
              <w:right w:w="108" w:type="dxa"/>
            </w:tcMar>
            <w:vAlign w:val="center"/>
          </w:tcPr>
          <w:p w14:paraId="7E3F2000" w14:textId="13DAF597" w:rsidR="00501E90" w:rsidRPr="00501E90" w:rsidRDefault="00501E90" w:rsidP="00501E90">
            <w:pPr>
              <w:jc w:val="center"/>
              <w:rPr>
                <w:rFonts w:ascii="Arial" w:hAnsi="Arial" w:cs="Arial"/>
                <w:b/>
                <w:bCs/>
                <w:sz w:val="22"/>
                <w:szCs w:val="22"/>
              </w:rPr>
            </w:pPr>
            <w:r w:rsidRPr="00501E90">
              <w:rPr>
                <w:rFonts w:ascii="Arial" w:hAnsi="Arial" w:cs="Arial"/>
                <w:b/>
                <w:bCs/>
                <w:sz w:val="22"/>
                <w:szCs w:val="22"/>
              </w:rPr>
              <w:t xml:space="preserve">Шифр </w:t>
            </w:r>
            <w:proofErr w:type="gramStart"/>
            <w:r w:rsidRPr="00501E90">
              <w:rPr>
                <w:rFonts w:ascii="Arial" w:hAnsi="Arial" w:cs="Arial"/>
                <w:b/>
                <w:bCs/>
                <w:sz w:val="22"/>
                <w:szCs w:val="22"/>
              </w:rPr>
              <w:t>источника  расценок</w:t>
            </w:r>
            <w:proofErr w:type="gramEnd"/>
          </w:p>
        </w:tc>
      </w:tr>
      <w:tr w:rsidR="00501E90" w:rsidRPr="00501E90" w14:paraId="73C9CEF7" w14:textId="77777777" w:rsidTr="00501E90">
        <w:trPr>
          <w:trHeight w:val="109"/>
        </w:trPr>
        <w:tc>
          <w:tcPr>
            <w:tcW w:w="604" w:type="dxa"/>
            <w:tcBorders>
              <w:top w:val="nil"/>
              <w:left w:val="double" w:sz="4" w:space="0" w:color="auto"/>
              <w:bottom w:val="double" w:sz="4" w:space="0" w:color="auto"/>
              <w:right w:val="single" w:sz="8" w:space="0" w:color="auto"/>
            </w:tcBorders>
            <w:tcMar>
              <w:top w:w="0" w:type="dxa"/>
              <w:left w:w="108" w:type="dxa"/>
              <w:bottom w:w="0" w:type="dxa"/>
              <w:right w:w="108" w:type="dxa"/>
            </w:tcMar>
            <w:vAlign w:val="center"/>
            <w:hideMark/>
          </w:tcPr>
          <w:p w14:paraId="7576CE39" w14:textId="77777777" w:rsidR="00501E90" w:rsidRPr="00501E90" w:rsidRDefault="00501E90" w:rsidP="00501E90">
            <w:pPr>
              <w:jc w:val="center"/>
              <w:rPr>
                <w:rFonts w:ascii="Arial" w:hAnsi="Arial" w:cs="Arial"/>
                <w:b/>
                <w:bCs/>
                <w:sz w:val="22"/>
                <w:szCs w:val="22"/>
              </w:rPr>
            </w:pPr>
            <w:r w:rsidRPr="00501E90">
              <w:rPr>
                <w:rFonts w:ascii="Arial" w:hAnsi="Arial" w:cs="Arial"/>
                <w:b/>
                <w:bCs/>
                <w:sz w:val="22"/>
                <w:szCs w:val="22"/>
              </w:rPr>
              <w:t>1</w:t>
            </w:r>
          </w:p>
        </w:tc>
        <w:tc>
          <w:tcPr>
            <w:tcW w:w="4484" w:type="dxa"/>
            <w:tcBorders>
              <w:top w:val="nil"/>
              <w:left w:val="nil"/>
              <w:bottom w:val="double" w:sz="4" w:space="0" w:color="auto"/>
              <w:right w:val="single" w:sz="8" w:space="0" w:color="auto"/>
            </w:tcBorders>
            <w:tcMar>
              <w:top w:w="0" w:type="dxa"/>
              <w:left w:w="108" w:type="dxa"/>
              <w:bottom w:w="0" w:type="dxa"/>
              <w:right w:w="108" w:type="dxa"/>
            </w:tcMar>
            <w:vAlign w:val="center"/>
            <w:hideMark/>
          </w:tcPr>
          <w:p w14:paraId="69D25871" w14:textId="77777777" w:rsidR="00501E90" w:rsidRPr="00501E90" w:rsidRDefault="00501E90" w:rsidP="00501E90">
            <w:pPr>
              <w:jc w:val="center"/>
              <w:rPr>
                <w:rFonts w:ascii="Arial" w:hAnsi="Arial" w:cs="Arial"/>
                <w:b/>
                <w:bCs/>
                <w:sz w:val="22"/>
                <w:szCs w:val="22"/>
              </w:rPr>
            </w:pPr>
            <w:r w:rsidRPr="00501E90">
              <w:rPr>
                <w:rFonts w:ascii="Arial" w:hAnsi="Arial" w:cs="Arial"/>
                <w:b/>
                <w:bCs/>
                <w:sz w:val="22"/>
                <w:szCs w:val="22"/>
              </w:rPr>
              <w:t>2</w:t>
            </w:r>
          </w:p>
        </w:tc>
        <w:tc>
          <w:tcPr>
            <w:tcW w:w="682" w:type="dxa"/>
            <w:tcBorders>
              <w:top w:val="nil"/>
              <w:left w:val="nil"/>
              <w:bottom w:val="double" w:sz="4" w:space="0" w:color="auto"/>
              <w:right w:val="single" w:sz="8" w:space="0" w:color="auto"/>
            </w:tcBorders>
            <w:tcMar>
              <w:top w:w="0" w:type="dxa"/>
              <w:left w:w="108" w:type="dxa"/>
              <w:bottom w:w="0" w:type="dxa"/>
              <w:right w:w="108" w:type="dxa"/>
            </w:tcMar>
            <w:vAlign w:val="center"/>
            <w:hideMark/>
          </w:tcPr>
          <w:p w14:paraId="4597CB14" w14:textId="77777777" w:rsidR="00501E90" w:rsidRPr="00501E90" w:rsidRDefault="00501E90" w:rsidP="00501E90">
            <w:pPr>
              <w:jc w:val="center"/>
              <w:rPr>
                <w:rFonts w:ascii="Arial" w:hAnsi="Arial" w:cs="Arial"/>
                <w:b/>
                <w:bCs/>
                <w:sz w:val="22"/>
                <w:szCs w:val="22"/>
              </w:rPr>
            </w:pPr>
            <w:r w:rsidRPr="00501E90">
              <w:rPr>
                <w:rFonts w:ascii="Arial" w:hAnsi="Arial" w:cs="Arial"/>
                <w:b/>
                <w:bCs/>
                <w:sz w:val="22"/>
                <w:szCs w:val="22"/>
              </w:rPr>
              <w:t>3</w:t>
            </w:r>
          </w:p>
        </w:tc>
        <w:tc>
          <w:tcPr>
            <w:tcW w:w="833" w:type="dxa"/>
            <w:tcBorders>
              <w:top w:val="nil"/>
              <w:left w:val="nil"/>
              <w:bottom w:val="double" w:sz="4" w:space="0" w:color="auto"/>
              <w:right w:val="single" w:sz="8" w:space="0" w:color="auto"/>
            </w:tcBorders>
            <w:tcMar>
              <w:top w:w="0" w:type="dxa"/>
              <w:left w:w="108" w:type="dxa"/>
              <w:bottom w:w="0" w:type="dxa"/>
              <w:right w:w="108" w:type="dxa"/>
            </w:tcMar>
            <w:vAlign w:val="center"/>
            <w:hideMark/>
          </w:tcPr>
          <w:p w14:paraId="6B56AAE9" w14:textId="77777777" w:rsidR="00501E90" w:rsidRPr="00501E90" w:rsidRDefault="00501E90" w:rsidP="00501E90">
            <w:pPr>
              <w:jc w:val="center"/>
              <w:rPr>
                <w:rFonts w:ascii="Arial" w:hAnsi="Arial" w:cs="Arial"/>
                <w:b/>
                <w:bCs/>
                <w:sz w:val="22"/>
                <w:szCs w:val="22"/>
              </w:rPr>
            </w:pPr>
            <w:r w:rsidRPr="00501E90">
              <w:rPr>
                <w:rFonts w:ascii="Arial" w:hAnsi="Arial" w:cs="Arial"/>
                <w:b/>
                <w:bCs/>
                <w:sz w:val="22"/>
                <w:szCs w:val="22"/>
              </w:rPr>
              <w:t>4</w:t>
            </w:r>
          </w:p>
        </w:tc>
        <w:tc>
          <w:tcPr>
            <w:tcW w:w="824" w:type="dxa"/>
            <w:tcBorders>
              <w:top w:val="nil"/>
              <w:left w:val="nil"/>
              <w:bottom w:val="double" w:sz="4" w:space="0" w:color="auto"/>
              <w:right w:val="single" w:sz="8" w:space="0" w:color="auto"/>
            </w:tcBorders>
            <w:tcMar>
              <w:top w:w="0" w:type="dxa"/>
              <w:left w:w="108" w:type="dxa"/>
              <w:bottom w:w="0" w:type="dxa"/>
              <w:right w:w="108" w:type="dxa"/>
            </w:tcMar>
            <w:vAlign w:val="center"/>
            <w:hideMark/>
          </w:tcPr>
          <w:p w14:paraId="76E79504" w14:textId="77777777" w:rsidR="00501E90" w:rsidRPr="00501E90" w:rsidRDefault="00501E90" w:rsidP="00501E90">
            <w:pPr>
              <w:jc w:val="center"/>
              <w:rPr>
                <w:rFonts w:ascii="Arial" w:hAnsi="Arial" w:cs="Arial"/>
                <w:b/>
                <w:bCs/>
                <w:sz w:val="22"/>
                <w:szCs w:val="22"/>
              </w:rPr>
            </w:pPr>
            <w:r w:rsidRPr="00501E90">
              <w:rPr>
                <w:rFonts w:ascii="Arial" w:hAnsi="Arial" w:cs="Arial"/>
                <w:b/>
                <w:bCs/>
                <w:sz w:val="22"/>
                <w:szCs w:val="22"/>
              </w:rPr>
              <w:t>5</w:t>
            </w:r>
          </w:p>
        </w:tc>
        <w:tc>
          <w:tcPr>
            <w:tcW w:w="2481" w:type="dxa"/>
            <w:tcBorders>
              <w:top w:val="nil"/>
              <w:left w:val="nil"/>
              <w:bottom w:val="double" w:sz="4" w:space="0" w:color="auto"/>
              <w:right w:val="double" w:sz="4" w:space="0" w:color="auto"/>
            </w:tcBorders>
            <w:tcMar>
              <w:top w:w="0" w:type="dxa"/>
              <w:left w:w="108" w:type="dxa"/>
              <w:bottom w:w="0" w:type="dxa"/>
              <w:right w:w="108" w:type="dxa"/>
            </w:tcMar>
            <w:vAlign w:val="center"/>
            <w:hideMark/>
          </w:tcPr>
          <w:p w14:paraId="2D4CBBB5" w14:textId="77777777" w:rsidR="00501E90" w:rsidRPr="00501E90" w:rsidRDefault="00501E90" w:rsidP="00501E90">
            <w:pPr>
              <w:jc w:val="center"/>
              <w:rPr>
                <w:rFonts w:ascii="Arial" w:hAnsi="Arial" w:cs="Arial"/>
                <w:b/>
                <w:bCs/>
                <w:sz w:val="22"/>
                <w:szCs w:val="22"/>
              </w:rPr>
            </w:pPr>
            <w:r w:rsidRPr="00501E90">
              <w:rPr>
                <w:rFonts w:ascii="Arial" w:hAnsi="Arial" w:cs="Arial"/>
                <w:b/>
                <w:bCs/>
                <w:sz w:val="22"/>
                <w:szCs w:val="22"/>
              </w:rPr>
              <w:t>6</w:t>
            </w:r>
          </w:p>
        </w:tc>
      </w:tr>
      <w:tr w:rsidR="00501E90" w:rsidRPr="00501E90" w14:paraId="0BEEC695" w14:textId="77777777" w:rsidTr="00501E90">
        <w:trPr>
          <w:trHeight w:val="214"/>
        </w:trPr>
        <w:tc>
          <w:tcPr>
            <w:tcW w:w="604" w:type="dxa"/>
            <w:tcBorders>
              <w:top w:val="nil"/>
              <w:left w:val="double" w:sz="4" w:space="0" w:color="auto"/>
              <w:bottom w:val="single" w:sz="8" w:space="0" w:color="auto"/>
              <w:right w:val="single" w:sz="8" w:space="0" w:color="auto"/>
            </w:tcBorders>
            <w:tcMar>
              <w:top w:w="0" w:type="dxa"/>
              <w:left w:w="108" w:type="dxa"/>
              <w:bottom w:w="0" w:type="dxa"/>
              <w:right w:w="108" w:type="dxa"/>
            </w:tcMar>
            <w:hideMark/>
          </w:tcPr>
          <w:p w14:paraId="2015CD1F" w14:textId="77777777" w:rsidR="00501E90" w:rsidRPr="00501E90" w:rsidRDefault="00501E90">
            <w:pPr>
              <w:jc w:val="center"/>
              <w:rPr>
                <w:rFonts w:ascii="Arial" w:hAnsi="Arial" w:cs="Arial"/>
                <w:sz w:val="22"/>
                <w:szCs w:val="22"/>
              </w:rPr>
            </w:pPr>
            <w:r w:rsidRPr="00501E90">
              <w:rPr>
                <w:rFonts w:ascii="Arial" w:hAnsi="Arial" w:cs="Arial"/>
                <w:sz w:val="22"/>
                <w:szCs w:val="22"/>
              </w:rPr>
              <w:t>1.</w:t>
            </w:r>
          </w:p>
        </w:tc>
        <w:tc>
          <w:tcPr>
            <w:tcW w:w="4484" w:type="dxa"/>
            <w:tcBorders>
              <w:top w:val="nil"/>
              <w:left w:val="nil"/>
              <w:bottom w:val="single" w:sz="8" w:space="0" w:color="auto"/>
              <w:right w:val="single" w:sz="8" w:space="0" w:color="auto"/>
            </w:tcBorders>
            <w:tcMar>
              <w:top w:w="0" w:type="dxa"/>
              <w:left w:w="108" w:type="dxa"/>
              <w:bottom w:w="0" w:type="dxa"/>
              <w:right w:w="108" w:type="dxa"/>
            </w:tcMar>
            <w:hideMark/>
          </w:tcPr>
          <w:p w14:paraId="7F6AED9B" w14:textId="77777777" w:rsidR="00501E90" w:rsidRPr="00501E90" w:rsidRDefault="00501E90">
            <w:pPr>
              <w:jc w:val="both"/>
              <w:rPr>
                <w:rFonts w:ascii="Arial" w:hAnsi="Arial" w:cs="Arial"/>
                <w:sz w:val="22"/>
                <w:szCs w:val="22"/>
              </w:rPr>
            </w:pPr>
            <w:r w:rsidRPr="00501E90">
              <w:rPr>
                <w:rFonts w:ascii="Arial" w:hAnsi="Arial" w:cs="Arial"/>
                <w:sz w:val="22"/>
                <w:szCs w:val="22"/>
              </w:rPr>
              <w:t>Контейнеры (прямоугольные) 1,5-2м</w:t>
            </w:r>
            <w:r w:rsidRPr="00501E90">
              <w:rPr>
                <w:rFonts w:ascii="Arial" w:hAnsi="Arial" w:cs="Arial"/>
                <w:sz w:val="22"/>
                <w:szCs w:val="22"/>
                <w:vertAlign w:val="superscript"/>
              </w:rPr>
              <w:t>3</w:t>
            </w:r>
            <w:r w:rsidRPr="00501E90">
              <w:rPr>
                <w:rFonts w:ascii="Arial" w:hAnsi="Arial" w:cs="Arial"/>
                <w:sz w:val="22"/>
                <w:szCs w:val="22"/>
              </w:rPr>
              <w:t xml:space="preserve"> для сбора </w:t>
            </w:r>
            <w:r w:rsidRPr="00501E90">
              <w:rPr>
                <w:rFonts w:ascii="Arial" w:hAnsi="Arial" w:cs="Arial"/>
                <w:sz w:val="22"/>
                <w:szCs w:val="22"/>
                <w:lang w:val="kk-KZ"/>
              </w:rPr>
              <w:t>ТБО  </w:t>
            </w:r>
          </w:p>
        </w:tc>
        <w:tc>
          <w:tcPr>
            <w:tcW w:w="682" w:type="dxa"/>
            <w:tcBorders>
              <w:top w:val="nil"/>
              <w:left w:val="nil"/>
              <w:bottom w:val="single" w:sz="8" w:space="0" w:color="auto"/>
              <w:right w:val="single" w:sz="8" w:space="0" w:color="auto"/>
            </w:tcBorders>
            <w:tcMar>
              <w:top w:w="0" w:type="dxa"/>
              <w:left w:w="108" w:type="dxa"/>
              <w:bottom w:w="0" w:type="dxa"/>
              <w:right w:w="108" w:type="dxa"/>
            </w:tcMar>
          </w:tcPr>
          <w:p w14:paraId="442A6139" w14:textId="77777777" w:rsidR="00501E90" w:rsidRPr="00501E90" w:rsidRDefault="00501E90">
            <w:pPr>
              <w:jc w:val="center"/>
              <w:rPr>
                <w:rFonts w:ascii="Arial" w:hAnsi="Arial" w:cs="Arial"/>
                <w:sz w:val="22"/>
                <w:szCs w:val="22"/>
              </w:rPr>
            </w:pPr>
          </w:p>
        </w:tc>
        <w:tc>
          <w:tcPr>
            <w:tcW w:w="833" w:type="dxa"/>
            <w:tcBorders>
              <w:top w:val="nil"/>
              <w:left w:val="nil"/>
              <w:bottom w:val="single" w:sz="8" w:space="0" w:color="auto"/>
              <w:right w:val="single" w:sz="8" w:space="0" w:color="auto"/>
            </w:tcBorders>
            <w:tcMar>
              <w:top w:w="0" w:type="dxa"/>
              <w:left w:w="108" w:type="dxa"/>
              <w:bottom w:w="0" w:type="dxa"/>
              <w:right w:w="108" w:type="dxa"/>
            </w:tcMar>
            <w:hideMark/>
          </w:tcPr>
          <w:p w14:paraId="28E0A2BF" w14:textId="77777777" w:rsidR="00501E90" w:rsidRPr="00501E90" w:rsidRDefault="00501E90">
            <w:pPr>
              <w:jc w:val="center"/>
              <w:rPr>
                <w:rFonts w:ascii="Arial" w:hAnsi="Arial" w:cs="Arial"/>
                <w:sz w:val="22"/>
                <w:szCs w:val="22"/>
              </w:rPr>
            </w:pPr>
            <w:r w:rsidRPr="00501E90">
              <w:rPr>
                <w:rFonts w:ascii="Arial" w:hAnsi="Arial" w:cs="Arial"/>
                <w:sz w:val="22"/>
                <w:szCs w:val="22"/>
              </w:rPr>
              <w:t>шт.</w:t>
            </w:r>
          </w:p>
        </w:tc>
        <w:tc>
          <w:tcPr>
            <w:tcW w:w="824" w:type="dxa"/>
            <w:tcBorders>
              <w:top w:val="nil"/>
              <w:left w:val="nil"/>
              <w:bottom w:val="single" w:sz="8" w:space="0" w:color="auto"/>
              <w:right w:val="single" w:sz="8" w:space="0" w:color="auto"/>
            </w:tcBorders>
            <w:tcMar>
              <w:top w:w="0" w:type="dxa"/>
              <w:left w:w="108" w:type="dxa"/>
              <w:bottom w:w="0" w:type="dxa"/>
              <w:right w:w="108" w:type="dxa"/>
            </w:tcMar>
            <w:hideMark/>
          </w:tcPr>
          <w:p w14:paraId="4CD04776" w14:textId="77777777" w:rsidR="00501E90" w:rsidRPr="00501E90" w:rsidRDefault="00501E90">
            <w:pPr>
              <w:jc w:val="center"/>
              <w:rPr>
                <w:rFonts w:ascii="Arial" w:hAnsi="Arial" w:cs="Arial"/>
                <w:sz w:val="22"/>
                <w:szCs w:val="22"/>
                <w:lang w:val="en-US"/>
              </w:rPr>
            </w:pPr>
            <w:r w:rsidRPr="00501E90">
              <w:rPr>
                <w:rFonts w:ascii="Arial" w:hAnsi="Arial" w:cs="Arial"/>
                <w:sz w:val="22"/>
                <w:szCs w:val="22"/>
                <w:lang w:val="kk-KZ"/>
              </w:rPr>
              <w:t>5-6</w:t>
            </w:r>
          </w:p>
        </w:tc>
        <w:tc>
          <w:tcPr>
            <w:tcW w:w="2481" w:type="dxa"/>
            <w:tcBorders>
              <w:top w:val="nil"/>
              <w:left w:val="nil"/>
              <w:bottom w:val="single" w:sz="8" w:space="0" w:color="auto"/>
              <w:right w:val="double" w:sz="4" w:space="0" w:color="auto"/>
            </w:tcBorders>
            <w:tcMar>
              <w:top w:w="0" w:type="dxa"/>
              <w:left w:w="108" w:type="dxa"/>
              <w:bottom w:w="0" w:type="dxa"/>
              <w:right w:w="108" w:type="dxa"/>
            </w:tcMar>
            <w:hideMark/>
          </w:tcPr>
          <w:p w14:paraId="6D525E0B" w14:textId="77777777" w:rsidR="00501E90" w:rsidRPr="00501E90" w:rsidRDefault="00501E90">
            <w:pPr>
              <w:jc w:val="center"/>
              <w:rPr>
                <w:rFonts w:ascii="Arial" w:hAnsi="Arial" w:cs="Arial"/>
                <w:sz w:val="22"/>
                <w:szCs w:val="22"/>
              </w:rPr>
            </w:pPr>
            <w:r w:rsidRPr="00501E90">
              <w:rPr>
                <w:rFonts w:ascii="Arial" w:hAnsi="Arial" w:cs="Arial"/>
                <w:sz w:val="22"/>
                <w:szCs w:val="22"/>
              </w:rPr>
              <w:t>455 к=0,75</w:t>
            </w:r>
          </w:p>
        </w:tc>
      </w:tr>
      <w:tr w:rsidR="00501E90" w:rsidRPr="00501E90" w14:paraId="4C73015B" w14:textId="77777777" w:rsidTr="00501E90">
        <w:trPr>
          <w:trHeight w:val="214"/>
        </w:trPr>
        <w:tc>
          <w:tcPr>
            <w:tcW w:w="604" w:type="dxa"/>
            <w:tcBorders>
              <w:top w:val="nil"/>
              <w:left w:val="double" w:sz="4" w:space="0" w:color="auto"/>
              <w:bottom w:val="single" w:sz="8" w:space="0" w:color="auto"/>
              <w:right w:val="single" w:sz="8" w:space="0" w:color="auto"/>
            </w:tcBorders>
            <w:tcMar>
              <w:top w:w="0" w:type="dxa"/>
              <w:left w:w="108" w:type="dxa"/>
              <w:bottom w:w="0" w:type="dxa"/>
              <w:right w:w="108" w:type="dxa"/>
            </w:tcMar>
            <w:hideMark/>
          </w:tcPr>
          <w:p w14:paraId="6244FBE6" w14:textId="77777777" w:rsidR="00501E90" w:rsidRPr="00501E90" w:rsidRDefault="00501E90">
            <w:pPr>
              <w:jc w:val="center"/>
              <w:rPr>
                <w:rFonts w:ascii="Arial" w:hAnsi="Arial" w:cs="Arial"/>
                <w:sz w:val="22"/>
                <w:szCs w:val="22"/>
              </w:rPr>
            </w:pPr>
            <w:r w:rsidRPr="00501E90">
              <w:rPr>
                <w:rFonts w:ascii="Arial" w:hAnsi="Arial" w:cs="Arial"/>
                <w:sz w:val="22"/>
                <w:szCs w:val="22"/>
                <w:lang w:val="en-US"/>
              </w:rPr>
              <w:t>1</w:t>
            </w:r>
            <w:r w:rsidRPr="00501E90">
              <w:rPr>
                <w:rFonts w:ascii="Arial" w:hAnsi="Arial" w:cs="Arial"/>
                <w:sz w:val="22"/>
                <w:szCs w:val="22"/>
              </w:rPr>
              <w:t>.</w:t>
            </w:r>
          </w:p>
        </w:tc>
        <w:tc>
          <w:tcPr>
            <w:tcW w:w="4484" w:type="dxa"/>
            <w:tcBorders>
              <w:top w:val="nil"/>
              <w:left w:val="nil"/>
              <w:bottom w:val="single" w:sz="8" w:space="0" w:color="auto"/>
              <w:right w:val="single" w:sz="8" w:space="0" w:color="auto"/>
            </w:tcBorders>
            <w:tcMar>
              <w:top w:w="0" w:type="dxa"/>
              <w:left w:w="108" w:type="dxa"/>
              <w:bottom w:w="0" w:type="dxa"/>
              <w:right w:w="108" w:type="dxa"/>
            </w:tcMar>
            <w:hideMark/>
          </w:tcPr>
          <w:p w14:paraId="0B80821F" w14:textId="77777777" w:rsidR="00501E90" w:rsidRPr="00501E90" w:rsidRDefault="00501E90">
            <w:pPr>
              <w:jc w:val="both"/>
              <w:rPr>
                <w:rFonts w:ascii="Arial" w:hAnsi="Arial" w:cs="Arial"/>
                <w:sz w:val="22"/>
                <w:szCs w:val="22"/>
              </w:rPr>
            </w:pPr>
            <w:r w:rsidRPr="00501E90">
              <w:rPr>
                <w:rFonts w:ascii="Arial" w:hAnsi="Arial" w:cs="Arial"/>
                <w:sz w:val="22"/>
                <w:szCs w:val="22"/>
              </w:rPr>
              <w:t>Амортизация емкости для сбора бурового шлама и отработанного бурового раствора</w:t>
            </w:r>
          </w:p>
        </w:tc>
        <w:tc>
          <w:tcPr>
            <w:tcW w:w="682" w:type="dxa"/>
            <w:tcBorders>
              <w:top w:val="nil"/>
              <w:left w:val="nil"/>
              <w:bottom w:val="single" w:sz="8" w:space="0" w:color="auto"/>
              <w:right w:val="single" w:sz="8" w:space="0" w:color="auto"/>
            </w:tcBorders>
            <w:tcMar>
              <w:top w:w="0" w:type="dxa"/>
              <w:left w:w="108" w:type="dxa"/>
              <w:bottom w:w="0" w:type="dxa"/>
              <w:right w:w="108" w:type="dxa"/>
            </w:tcMar>
          </w:tcPr>
          <w:p w14:paraId="5C0C9163" w14:textId="77777777" w:rsidR="00501E90" w:rsidRPr="00501E90" w:rsidRDefault="00501E90">
            <w:pPr>
              <w:jc w:val="center"/>
              <w:rPr>
                <w:rFonts w:ascii="Arial" w:hAnsi="Arial" w:cs="Arial"/>
                <w:sz w:val="22"/>
                <w:szCs w:val="22"/>
              </w:rPr>
            </w:pPr>
          </w:p>
        </w:tc>
        <w:tc>
          <w:tcPr>
            <w:tcW w:w="833" w:type="dxa"/>
            <w:tcBorders>
              <w:top w:val="nil"/>
              <w:left w:val="nil"/>
              <w:bottom w:val="single" w:sz="8" w:space="0" w:color="auto"/>
              <w:right w:val="single" w:sz="8" w:space="0" w:color="auto"/>
            </w:tcBorders>
            <w:tcMar>
              <w:top w:w="0" w:type="dxa"/>
              <w:left w:w="108" w:type="dxa"/>
              <w:bottom w:w="0" w:type="dxa"/>
              <w:right w:w="108" w:type="dxa"/>
            </w:tcMar>
            <w:hideMark/>
          </w:tcPr>
          <w:p w14:paraId="693270A8" w14:textId="77777777" w:rsidR="00501E90" w:rsidRPr="00501E90" w:rsidRDefault="00501E90">
            <w:pPr>
              <w:jc w:val="center"/>
              <w:rPr>
                <w:rFonts w:ascii="Arial" w:hAnsi="Arial" w:cs="Arial"/>
                <w:sz w:val="22"/>
                <w:szCs w:val="22"/>
              </w:rPr>
            </w:pPr>
            <w:r w:rsidRPr="00501E90">
              <w:rPr>
                <w:rFonts w:ascii="Arial" w:hAnsi="Arial" w:cs="Arial"/>
                <w:sz w:val="22"/>
                <w:szCs w:val="22"/>
              </w:rPr>
              <w:t>шт.</w:t>
            </w:r>
          </w:p>
        </w:tc>
        <w:tc>
          <w:tcPr>
            <w:tcW w:w="824" w:type="dxa"/>
            <w:tcBorders>
              <w:top w:val="nil"/>
              <w:left w:val="nil"/>
              <w:bottom w:val="single" w:sz="8" w:space="0" w:color="auto"/>
              <w:right w:val="single" w:sz="8" w:space="0" w:color="auto"/>
            </w:tcBorders>
            <w:tcMar>
              <w:top w:w="0" w:type="dxa"/>
              <w:left w:w="108" w:type="dxa"/>
              <w:bottom w:w="0" w:type="dxa"/>
              <w:right w:w="108" w:type="dxa"/>
            </w:tcMar>
            <w:hideMark/>
          </w:tcPr>
          <w:p w14:paraId="4F18DA3C" w14:textId="77777777" w:rsidR="00501E90" w:rsidRPr="00501E90" w:rsidRDefault="00501E90">
            <w:pPr>
              <w:jc w:val="center"/>
              <w:rPr>
                <w:rFonts w:ascii="Arial" w:hAnsi="Arial" w:cs="Arial"/>
                <w:sz w:val="22"/>
                <w:szCs w:val="22"/>
              </w:rPr>
            </w:pPr>
            <w:r w:rsidRPr="00501E90">
              <w:rPr>
                <w:rFonts w:ascii="Arial" w:hAnsi="Arial" w:cs="Arial"/>
                <w:sz w:val="22"/>
                <w:szCs w:val="22"/>
              </w:rPr>
              <w:t>1</w:t>
            </w:r>
          </w:p>
        </w:tc>
        <w:tc>
          <w:tcPr>
            <w:tcW w:w="2481" w:type="dxa"/>
            <w:tcBorders>
              <w:top w:val="nil"/>
              <w:left w:val="nil"/>
              <w:bottom w:val="single" w:sz="8" w:space="0" w:color="auto"/>
              <w:right w:val="double" w:sz="4" w:space="0" w:color="auto"/>
            </w:tcBorders>
            <w:tcMar>
              <w:top w:w="0" w:type="dxa"/>
              <w:left w:w="108" w:type="dxa"/>
              <w:bottom w:w="0" w:type="dxa"/>
              <w:right w:w="108" w:type="dxa"/>
            </w:tcMar>
            <w:hideMark/>
          </w:tcPr>
          <w:p w14:paraId="07791DA5" w14:textId="77777777" w:rsidR="00501E90" w:rsidRPr="00501E90" w:rsidRDefault="00501E90">
            <w:pPr>
              <w:jc w:val="center"/>
              <w:rPr>
                <w:rFonts w:ascii="Arial" w:hAnsi="Arial" w:cs="Arial"/>
                <w:sz w:val="22"/>
                <w:szCs w:val="22"/>
              </w:rPr>
            </w:pPr>
            <w:r w:rsidRPr="00501E90">
              <w:rPr>
                <w:rFonts w:ascii="Arial" w:hAnsi="Arial" w:cs="Arial"/>
                <w:sz w:val="22"/>
                <w:szCs w:val="22"/>
              </w:rPr>
              <w:t>2513</w:t>
            </w:r>
          </w:p>
        </w:tc>
      </w:tr>
      <w:tr w:rsidR="00501E90" w:rsidRPr="00501E90" w14:paraId="477ADF53" w14:textId="77777777" w:rsidTr="00501E90">
        <w:trPr>
          <w:trHeight w:val="214"/>
        </w:trPr>
        <w:tc>
          <w:tcPr>
            <w:tcW w:w="604" w:type="dxa"/>
            <w:tcBorders>
              <w:top w:val="nil"/>
              <w:left w:val="double" w:sz="4" w:space="0" w:color="auto"/>
              <w:bottom w:val="single" w:sz="8" w:space="0" w:color="auto"/>
              <w:right w:val="single" w:sz="8" w:space="0" w:color="auto"/>
            </w:tcBorders>
            <w:tcMar>
              <w:top w:w="0" w:type="dxa"/>
              <w:left w:w="108" w:type="dxa"/>
              <w:bottom w:w="0" w:type="dxa"/>
              <w:right w:w="108" w:type="dxa"/>
            </w:tcMar>
            <w:hideMark/>
          </w:tcPr>
          <w:p w14:paraId="7307E5A9" w14:textId="77777777" w:rsidR="00501E90" w:rsidRPr="00501E90" w:rsidRDefault="00501E90">
            <w:pPr>
              <w:jc w:val="center"/>
              <w:rPr>
                <w:rFonts w:ascii="Arial" w:hAnsi="Arial" w:cs="Arial"/>
                <w:sz w:val="22"/>
                <w:szCs w:val="22"/>
              </w:rPr>
            </w:pPr>
            <w:r w:rsidRPr="00501E90">
              <w:rPr>
                <w:rFonts w:ascii="Arial" w:hAnsi="Arial" w:cs="Arial"/>
                <w:sz w:val="22"/>
                <w:szCs w:val="22"/>
              </w:rPr>
              <w:t>2.</w:t>
            </w:r>
          </w:p>
        </w:tc>
        <w:tc>
          <w:tcPr>
            <w:tcW w:w="4484" w:type="dxa"/>
            <w:tcBorders>
              <w:top w:val="nil"/>
              <w:left w:val="nil"/>
              <w:bottom w:val="single" w:sz="8" w:space="0" w:color="auto"/>
              <w:right w:val="single" w:sz="8" w:space="0" w:color="auto"/>
            </w:tcBorders>
            <w:tcMar>
              <w:top w:w="0" w:type="dxa"/>
              <w:left w:w="108" w:type="dxa"/>
              <w:bottom w:w="0" w:type="dxa"/>
              <w:right w:w="108" w:type="dxa"/>
            </w:tcMar>
            <w:hideMark/>
          </w:tcPr>
          <w:p w14:paraId="110269ED" w14:textId="77777777" w:rsidR="00501E90" w:rsidRPr="00501E90" w:rsidRDefault="00501E90">
            <w:pPr>
              <w:jc w:val="both"/>
              <w:rPr>
                <w:rFonts w:ascii="Arial" w:hAnsi="Arial" w:cs="Arial"/>
                <w:sz w:val="22"/>
                <w:szCs w:val="22"/>
              </w:rPr>
            </w:pPr>
            <w:r w:rsidRPr="00501E90">
              <w:rPr>
                <w:rFonts w:ascii="Arial" w:hAnsi="Arial" w:cs="Arial"/>
                <w:sz w:val="22"/>
                <w:szCs w:val="22"/>
              </w:rPr>
              <w:t>Амортизация емкости для сбора бурового шлама и отработанного бурового раствора</w:t>
            </w:r>
          </w:p>
        </w:tc>
        <w:tc>
          <w:tcPr>
            <w:tcW w:w="682" w:type="dxa"/>
            <w:tcBorders>
              <w:top w:val="nil"/>
              <w:left w:val="nil"/>
              <w:bottom w:val="single" w:sz="8" w:space="0" w:color="auto"/>
              <w:right w:val="single" w:sz="8" w:space="0" w:color="auto"/>
            </w:tcBorders>
            <w:tcMar>
              <w:top w:w="0" w:type="dxa"/>
              <w:left w:w="108" w:type="dxa"/>
              <w:bottom w:w="0" w:type="dxa"/>
              <w:right w:w="108" w:type="dxa"/>
            </w:tcMar>
          </w:tcPr>
          <w:p w14:paraId="24A6615F" w14:textId="77777777" w:rsidR="00501E90" w:rsidRPr="00501E90" w:rsidRDefault="00501E90">
            <w:pPr>
              <w:jc w:val="center"/>
              <w:rPr>
                <w:rFonts w:ascii="Arial" w:hAnsi="Arial" w:cs="Arial"/>
                <w:sz w:val="22"/>
                <w:szCs w:val="22"/>
              </w:rPr>
            </w:pPr>
          </w:p>
        </w:tc>
        <w:tc>
          <w:tcPr>
            <w:tcW w:w="833" w:type="dxa"/>
            <w:tcBorders>
              <w:top w:val="nil"/>
              <w:left w:val="nil"/>
              <w:bottom w:val="single" w:sz="8" w:space="0" w:color="auto"/>
              <w:right w:val="single" w:sz="8" w:space="0" w:color="auto"/>
            </w:tcBorders>
            <w:tcMar>
              <w:top w:w="0" w:type="dxa"/>
              <w:left w:w="108" w:type="dxa"/>
              <w:bottom w:w="0" w:type="dxa"/>
              <w:right w:w="108" w:type="dxa"/>
            </w:tcMar>
            <w:hideMark/>
          </w:tcPr>
          <w:p w14:paraId="1DF23CCD" w14:textId="77777777" w:rsidR="00501E90" w:rsidRPr="00501E90" w:rsidRDefault="00501E90">
            <w:pPr>
              <w:jc w:val="center"/>
              <w:rPr>
                <w:rFonts w:ascii="Arial" w:hAnsi="Arial" w:cs="Arial"/>
                <w:sz w:val="22"/>
                <w:szCs w:val="22"/>
              </w:rPr>
            </w:pPr>
            <w:r w:rsidRPr="00501E90">
              <w:rPr>
                <w:rFonts w:ascii="Arial" w:hAnsi="Arial" w:cs="Arial"/>
                <w:sz w:val="22"/>
                <w:szCs w:val="22"/>
              </w:rPr>
              <w:t>шт.</w:t>
            </w:r>
          </w:p>
        </w:tc>
        <w:tc>
          <w:tcPr>
            <w:tcW w:w="824" w:type="dxa"/>
            <w:tcBorders>
              <w:top w:val="nil"/>
              <w:left w:val="nil"/>
              <w:bottom w:val="single" w:sz="8" w:space="0" w:color="auto"/>
              <w:right w:val="single" w:sz="8" w:space="0" w:color="auto"/>
            </w:tcBorders>
            <w:tcMar>
              <w:top w:w="0" w:type="dxa"/>
              <w:left w:w="108" w:type="dxa"/>
              <w:bottom w:w="0" w:type="dxa"/>
              <w:right w:w="108" w:type="dxa"/>
            </w:tcMar>
            <w:hideMark/>
          </w:tcPr>
          <w:p w14:paraId="71133C4B" w14:textId="77777777" w:rsidR="00501E90" w:rsidRPr="00501E90" w:rsidRDefault="00501E90">
            <w:pPr>
              <w:jc w:val="center"/>
              <w:rPr>
                <w:rFonts w:ascii="Arial" w:hAnsi="Arial" w:cs="Arial"/>
                <w:sz w:val="22"/>
                <w:szCs w:val="22"/>
              </w:rPr>
            </w:pPr>
            <w:r w:rsidRPr="00501E90">
              <w:rPr>
                <w:rFonts w:ascii="Arial" w:hAnsi="Arial" w:cs="Arial"/>
                <w:sz w:val="22"/>
                <w:szCs w:val="22"/>
              </w:rPr>
              <w:t>1</w:t>
            </w:r>
          </w:p>
        </w:tc>
        <w:tc>
          <w:tcPr>
            <w:tcW w:w="2481" w:type="dxa"/>
            <w:tcBorders>
              <w:top w:val="nil"/>
              <w:left w:val="nil"/>
              <w:bottom w:val="single" w:sz="8" w:space="0" w:color="auto"/>
              <w:right w:val="double" w:sz="4" w:space="0" w:color="auto"/>
            </w:tcBorders>
            <w:tcMar>
              <w:top w:w="0" w:type="dxa"/>
              <w:left w:w="108" w:type="dxa"/>
              <w:bottom w:w="0" w:type="dxa"/>
              <w:right w:w="108" w:type="dxa"/>
            </w:tcMar>
            <w:hideMark/>
          </w:tcPr>
          <w:p w14:paraId="09FCEF74" w14:textId="77777777" w:rsidR="00501E90" w:rsidRPr="00501E90" w:rsidRDefault="00501E90">
            <w:pPr>
              <w:jc w:val="center"/>
              <w:rPr>
                <w:rFonts w:ascii="Arial" w:hAnsi="Arial" w:cs="Arial"/>
                <w:sz w:val="22"/>
                <w:szCs w:val="22"/>
              </w:rPr>
            </w:pPr>
            <w:r w:rsidRPr="00501E90">
              <w:rPr>
                <w:rFonts w:ascii="Arial" w:hAnsi="Arial" w:cs="Arial"/>
                <w:sz w:val="22"/>
                <w:szCs w:val="22"/>
              </w:rPr>
              <w:t>2513</w:t>
            </w:r>
          </w:p>
        </w:tc>
      </w:tr>
      <w:tr w:rsidR="00501E90" w:rsidRPr="00501E90" w14:paraId="663C01B7" w14:textId="77777777" w:rsidTr="00501E90">
        <w:trPr>
          <w:trHeight w:val="105"/>
        </w:trPr>
        <w:tc>
          <w:tcPr>
            <w:tcW w:w="604" w:type="dxa"/>
            <w:tcBorders>
              <w:top w:val="nil"/>
              <w:left w:val="double" w:sz="4" w:space="0" w:color="auto"/>
              <w:bottom w:val="single" w:sz="8" w:space="0" w:color="auto"/>
              <w:right w:val="single" w:sz="8" w:space="0" w:color="auto"/>
            </w:tcBorders>
            <w:tcMar>
              <w:top w:w="0" w:type="dxa"/>
              <w:left w:w="108" w:type="dxa"/>
              <w:bottom w:w="0" w:type="dxa"/>
              <w:right w:w="108" w:type="dxa"/>
            </w:tcMar>
            <w:hideMark/>
          </w:tcPr>
          <w:p w14:paraId="4FD6571B" w14:textId="77777777" w:rsidR="00501E90" w:rsidRPr="00501E90" w:rsidRDefault="00501E90">
            <w:pPr>
              <w:jc w:val="center"/>
              <w:rPr>
                <w:rFonts w:ascii="Arial" w:hAnsi="Arial" w:cs="Arial"/>
                <w:sz w:val="22"/>
                <w:szCs w:val="22"/>
              </w:rPr>
            </w:pPr>
            <w:r w:rsidRPr="00501E90">
              <w:rPr>
                <w:rFonts w:ascii="Arial" w:hAnsi="Arial" w:cs="Arial"/>
                <w:sz w:val="22"/>
                <w:szCs w:val="22"/>
              </w:rPr>
              <w:t>3.</w:t>
            </w:r>
          </w:p>
        </w:tc>
        <w:tc>
          <w:tcPr>
            <w:tcW w:w="4484" w:type="dxa"/>
            <w:tcBorders>
              <w:top w:val="nil"/>
              <w:left w:val="nil"/>
              <w:bottom w:val="single" w:sz="8" w:space="0" w:color="auto"/>
              <w:right w:val="single" w:sz="8" w:space="0" w:color="auto"/>
            </w:tcBorders>
            <w:tcMar>
              <w:top w:w="0" w:type="dxa"/>
              <w:left w:w="108" w:type="dxa"/>
              <w:bottom w:w="0" w:type="dxa"/>
              <w:right w:w="108" w:type="dxa"/>
            </w:tcMar>
            <w:hideMark/>
          </w:tcPr>
          <w:p w14:paraId="6CD88C7C" w14:textId="77777777" w:rsidR="00501E90" w:rsidRPr="00501E90" w:rsidRDefault="00501E90">
            <w:pPr>
              <w:jc w:val="both"/>
              <w:rPr>
                <w:rFonts w:ascii="Arial" w:hAnsi="Arial" w:cs="Arial"/>
                <w:sz w:val="22"/>
                <w:szCs w:val="22"/>
              </w:rPr>
            </w:pPr>
            <w:r w:rsidRPr="00501E90">
              <w:rPr>
                <w:rFonts w:ascii="Arial" w:hAnsi="Arial" w:cs="Arial"/>
                <w:sz w:val="22"/>
                <w:szCs w:val="22"/>
              </w:rPr>
              <w:t>Наливная машина для вывоза ОБР и БШ</w:t>
            </w:r>
          </w:p>
        </w:tc>
        <w:tc>
          <w:tcPr>
            <w:tcW w:w="682" w:type="dxa"/>
            <w:tcBorders>
              <w:top w:val="nil"/>
              <w:left w:val="nil"/>
              <w:bottom w:val="single" w:sz="8" w:space="0" w:color="auto"/>
              <w:right w:val="single" w:sz="8" w:space="0" w:color="auto"/>
            </w:tcBorders>
            <w:tcMar>
              <w:top w:w="0" w:type="dxa"/>
              <w:left w:w="108" w:type="dxa"/>
              <w:bottom w:w="0" w:type="dxa"/>
              <w:right w:w="108" w:type="dxa"/>
            </w:tcMar>
          </w:tcPr>
          <w:p w14:paraId="4A925D8B" w14:textId="77777777" w:rsidR="00501E90" w:rsidRPr="00501E90" w:rsidRDefault="00501E90">
            <w:pPr>
              <w:jc w:val="center"/>
              <w:rPr>
                <w:rFonts w:ascii="Arial" w:hAnsi="Arial" w:cs="Arial"/>
                <w:sz w:val="22"/>
                <w:szCs w:val="22"/>
              </w:rPr>
            </w:pPr>
          </w:p>
        </w:tc>
        <w:tc>
          <w:tcPr>
            <w:tcW w:w="833" w:type="dxa"/>
            <w:tcBorders>
              <w:top w:val="nil"/>
              <w:left w:val="nil"/>
              <w:bottom w:val="single" w:sz="8" w:space="0" w:color="auto"/>
              <w:right w:val="single" w:sz="8" w:space="0" w:color="auto"/>
            </w:tcBorders>
            <w:tcMar>
              <w:top w:w="0" w:type="dxa"/>
              <w:left w:w="108" w:type="dxa"/>
              <w:bottom w:w="0" w:type="dxa"/>
              <w:right w:w="108" w:type="dxa"/>
            </w:tcMar>
            <w:hideMark/>
          </w:tcPr>
          <w:p w14:paraId="6C1B77EF" w14:textId="77777777" w:rsidR="00501E90" w:rsidRPr="00501E90" w:rsidRDefault="00501E90">
            <w:pPr>
              <w:jc w:val="center"/>
              <w:rPr>
                <w:rFonts w:ascii="Arial" w:hAnsi="Arial" w:cs="Arial"/>
                <w:sz w:val="22"/>
                <w:szCs w:val="22"/>
              </w:rPr>
            </w:pPr>
            <w:r w:rsidRPr="00501E90">
              <w:rPr>
                <w:rFonts w:ascii="Arial" w:hAnsi="Arial" w:cs="Arial"/>
                <w:sz w:val="22"/>
                <w:szCs w:val="22"/>
              </w:rPr>
              <w:t>км</w:t>
            </w:r>
          </w:p>
        </w:tc>
        <w:tc>
          <w:tcPr>
            <w:tcW w:w="824" w:type="dxa"/>
            <w:tcBorders>
              <w:top w:val="nil"/>
              <w:left w:val="nil"/>
              <w:bottom w:val="single" w:sz="8" w:space="0" w:color="auto"/>
              <w:right w:val="single" w:sz="8" w:space="0" w:color="auto"/>
            </w:tcBorders>
            <w:tcMar>
              <w:top w:w="0" w:type="dxa"/>
              <w:left w:w="108" w:type="dxa"/>
              <w:bottom w:w="0" w:type="dxa"/>
              <w:right w:w="108" w:type="dxa"/>
            </w:tcMar>
            <w:hideMark/>
          </w:tcPr>
          <w:p w14:paraId="74D4EEE0" w14:textId="77777777" w:rsidR="00501E90" w:rsidRPr="00501E90" w:rsidRDefault="00501E90">
            <w:pPr>
              <w:jc w:val="center"/>
              <w:rPr>
                <w:rFonts w:ascii="Arial" w:hAnsi="Arial" w:cs="Arial"/>
                <w:sz w:val="22"/>
                <w:szCs w:val="22"/>
              </w:rPr>
            </w:pPr>
            <w:r w:rsidRPr="00501E90">
              <w:rPr>
                <w:rFonts w:ascii="Arial" w:hAnsi="Arial" w:cs="Arial"/>
                <w:sz w:val="22"/>
                <w:szCs w:val="22"/>
              </w:rPr>
              <w:t>-</w:t>
            </w:r>
          </w:p>
        </w:tc>
        <w:tc>
          <w:tcPr>
            <w:tcW w:w="2481" w:type="dxa"/>
            <w:tcBorders>
              <w:top w:val="nil"/>
              <w:left w:val="nil"/>
              <w:bottom w:val="single" w:sz="8" w:space="0" w:color="auto"/>
              <w:right w:val="double" w:sz="4" w:space="0" w:color="auto"/>
            </w:tcBorders>
            <w:tcMar>
              <w:top w:w="0" w:type="dxa"/>
              <w:left w:w="108" w:type="dxa"/>
              <w:bottom w:w="0" w:type="dxa"/>
              <w:right w:w="108" w:type="dxa"/>
            </w:tcMar>
            <w:hideMark/>
          </w:tcPr>
          <w:p w14:paraId="27DD0CAD" w14:textId="77777777" w:rsidR="00501E90" w:rsidRPr="00501E90" w:rsidRDefault="00501E90">
            <w:pPr>
              <w:jc w:val="center"/>
              <w:rPr>
                <w:rFonts w:ascii="Arial" w:hAnsi="Arial" w:cs="Arial"/>
                <w:sz w:val="22"/>
                <w:szCs w:val="22"/>
              </w:rPr>
            </w:pPr>
            <w:r w:rsidRPr="00501E90">
              <w:rPr>
                <w:rFonts w:ascii="Arial" w:hAnsi="Arial" w:cs="Arial"/>
                <w:sz w:val="22"/>
                <w:szCs w:val="22"/>
              </w:rPr>
              <w:t>Тарифы</w:t>
            </w:r>
          </w:p>
        </w:tc>
      </w:tr>
      <w:tr w:rsidR="00501E90" w:rsidRPr="00501E90" w14:paraId="3EE88992" w14:textId="77777777" w:rsidTr="00501E90">
        <w:trPr>
          <w:trHeight w:val="214"/>
        </w:trPr>
        <w:tc>
          <w:tcPr>
            <w:tcW w:w="604" w:type="dxa"/>
            <w:tcBorders>
              <w:top w:val="nil"/>
              <w:left w:val="double" w:sz="4" w:space="0" w:color="auto"/>
              <w:bottom w:val="single" w:sz="8" w:space="0" w:color="auto"/>
              <w:right w:val="single" w:sz="8" w:space="0" w:color="auto"/>
            </w:tcBorders>
            <w:tcMar>
              <w:top w:w="0" w:type="dxa"/>
              <w:left w:w="108" w:type="dxa"/>
              <w:bottom w:w="0" w:type="dxa"/>
              <w:right w:w="108" w:type="dxa"/>
            </w:tcMar>
            <w:hideMark/>
          </w:tcPr>
          <w:p w14:paraId="271AC484" w14:textId="77777777" w:rsidR="00501E90" w:rsidRPr="00501E90" w:rsidRDefault="00501E90">
            <w:pPr>
              <w:jc w:val="center"/>
              <w:rPr>
                <w:rFonts w:ascii="Arial" w:hAnsi="Arial" w:cs="Arial"/>
                <w:sz w:val="22"/>
                <w:szCs w:val="22"/>
              </w:rPr>
            </w:pPr>
            <w:r w:rsidRPr="00501E90">
              <w:rPr>
                <w:rFonts w:ascii="Arial" w:hAnsi="Arial" w:cs="Arial"/>
                <w:sz w:val="22"/>
                <w:szCs w:val="22"/>
              </w:rPr>
              <w:t>4.</w:t>
            </w:r>
          </w:p>
        </w:tc>
        <w:tc>
          <w:tcPr>
            <w:tcW w:w="4484" w:type="dxa"/>
            <w:tcBorders>
              <w:top w:val="nil"/>
              <w:left w:val="nil"/>
              <w:bottom w:val="single" w:sz="8" w:space="0" w:color="auto"/>
              <w:right w:val="single" w:sz="8" w:space="0" w:color="auto"/>
            </w:tcBorders>
            <w:tcMar>
              <w:top w:w="0" w:type="dxa"/>
              <w:left w:w="108" w:type="dxa"/>
              <w:bottom w:w="0" w:type="dxa"/>
              <w:right w:w="108" w:type="dxa"/>
            </w:tcMar>
            <w:hideMark/>
          </w:tcPr>
          <w:p w14:paraId="48F1B92B" w14:textId="77777777" w:rsidR="00501E90" w:rsidRPr="00501E90" w:rsidRDefault="00501E90">
            <w:pPr>
              <w:jc w:val="both"/>
              <w:rPr>
                <w:rFonts w:ascii="Arial" w:hAnsi="Arial" w:cs="Arial"/>
                <w:sz w:val="22"/>
                <w:szCs w:val="22"/>
              </w:rPr>
            </w:pPr>
            <w:r w:rsidRPr="00501E90">
              <w:rPr>
                <w:rFonts w:ascii="Arial" w:hAnsi="Arial" w:cs="Arial"/>
                <w:sz w:val="22"/>
                <w:szCs w:val="22"/>
              </w:rPr>
              <w:t xml:space="preserve">Шламовой насос для откачки отработанного бурового раствора из шахты </w:t>
            </w:r>
          </w:p>
        </w:tc>
        <w:tc>
          <w:tcPr>
            <w:tcW w:w="682" w:type="dxa"/>
            <w:tcBorders>
              <w:top w:val="nil"/>
              <w:left w:val="nil"/>
              <w:bottom w:val="single" w:sz="8" w:space="0" w:color="auto"/>
              <w:right w:val="single" w:sz="8" w:space="0" w:color="auto"/>
            </w:tcBorders>
            <w:tcMar>
              <w:top w:w="0" w:type="dxa"/>
              <w:left w:w="108" w:type="dxa"/>
              <w:bottom w:w="0" w:type="dxa"/>
              <w:right w:w="108" w:type="dxa"/>
            </w:tcMar>
          </w:tcPr>
          <w:p w14:paraId="7C598FD1" w14:textId="77777777" w:rsidR="00501E90" w:rsidRPr="00501E90" w:rsidRDefault="00501E90">
            <w:pPr>
              <w:jc w:val="center"/>
              <w:rPr>
                <w:rFonts w:ascii="Arial" w:hAnsi="Arial" w:cs="Arial"/>
                <w:sz w:val="22"/>
                <w:szCs w:val="22"/>
              </w:rPr>
            </w:pPr>
          </w:p>
        </w:tc>
        <w:tc>
          <w:tcPr>
            <w:tcW w:w="833" w:type="dxa"/>
            <w:tcBorders>
              <w:top w:val="nil"/>
              <w:left w:val="nil"/>
              <w:bottom w:val="single" w:sz="8" w:space="0" w:color="auto"/>
              <w:right w:val="single" w:sz="8" w:space="0" w:color="auto"/>
            </w:tcBorders>
            <w:tcMar>
              <w:top w:w="0" w:type="dxa"/>
              <w:left w:w="108" w:type="dxa"/>
              <w:bottom w:w="0" w:type="dxa"/>
              <w:right w:w="108" w:type="dxa"/>
            </w:tcMar>
            <w:hideMark/>
          </w:tcPr>
          <w:p w14:paraId="12EF4608" w14:textId="77777777" w:rsidR="00501E90" w:rsidRPr="00501E90" w:rsidRDefault="00501E90">
            <w:pPr>
              <w:jc w:val="center"/>
              <w:rPr>
                <w:rFonts w:ascii="Arial" w:hAnsi="Arial" w:cs="Arial"/>
                <w:sz w:val="22"/>
                <w:szCs w:val="22"/>
              </w:rPr>
            </w:pPr>
            <w:r w:rsidRPr="00501E90">
              <w:rPr>
                <w:rFonts w:ascii="Arial" w:hAnsi="Arial" w:cs="Arial"/>
                <w:sz w:val="22"/>
                <w:szCs w:val="22"/>
              </w:rPr>
              <w:t>шт.</w:t>
            </w:r>
          </w:p>
        </w:tc>
        <w:tc>
          <w:tcPr>
            <w:tcW w:w="824" w:type="dxa"/>
            <w:tcBorders>
              <w:top w:val="nil"/>
              <w:left w:val="nil"/>
              <w:bottom w:val="single" w:sz="8" w:space="0" w:color="auto"/>
              <w:right w:val="single" w:sz="8" w:space="0" w:color="auto"/>
            </w:tcBorders>
            <w:tcMar>
              <w:top w:w="0" w:type="dxa"/>
              <w:left w:w="108" w:type="dxa"/>
              <w:bottom w:w="0" w:type="dxa"/>
              <w:right w:w="108" w:type="dxa"/>
            </w:tcMar>
            <w:hideMark/>
          </w:tcPr>
          <w:p w14:paraId="005E5330" w14:textId="77777777" w:rsidR="00501E90" w:rsidRPr="00501E90" w:rsidRDefault="00501E90">
            <w:pPr>
              <w:jc w:val="center"/>
              <w:rPr>
                <w:rFonts w:ascii="Arial" w:hAnsi="Arial" w:cs="Arial"/>
                <w:sz w:val="22"/>
                <w:szCs w:val="22"/>
              </w:rPr>
            </w:pPr>
            <w:r w:rsidRPr="00501E90">
              <w:rPr>
                <w:rFonts w:ascii="Arial" w:hAnsi="Arial" w:cs="Arial"/>
                <w:sz w:val="22"/>
                <w:szCs w:val="22"/>
              </w:rPr>
              <w:t>1</w:t>
            </w:r>
          </w:p>
        </w:tc>
        <w:tc>
          <w:tcPr>
            <w:tcW w:w="2481" w:type="dxa"/>
            <w:tcBorders>
              <w:top w:val="nil"/>
              <w:left w:val="nil"/>
              <w:bottom w:val="single" w:sz="8" w:space="0" w:color="auto"/>
              <w:right w:val="double" w:sz="4" w:space="0" w:color="auto"/>
            </w:tcBorders>
            <w:tcMar>
              <w:top w:w="0" w:type="dxa"/>
              <w:left w:w="108" w:type="dxa"/>
              <w:bottom w:w="0" w:type="dxa"/>
              <w:right w:w="108" w:type="dxa"/>
            </w:tcMar>
            <w:hideMark/>
          </w:tcPr>
          <w:p w14:paraId="3DAA0758" w14:textId="77777777" w:rsidR="00501E90" w:rsidRPr="00501E90" w:rsidRDefault="00501E90">
            <w:pPr>
              <w:jc w:val="center"/>
              <w:rPr>
                <w:rFonts w:ascii="Arial" w:hAnsi="Arial" w:cs="Arial"/>
                <w:sz w:val="22"/>
                <w:szCs w:val="22"/>
              </w:rPr>
            </w:pPr>
            <w:r w:rsidRPr="00501E90">
              <w:rPr>
                <w:rFonts w:ascii="Arial" w:hAnsi="Arial" w:cs="Arial"/>
                <w:sz w:val="22"/>
                <w:szCs w:val="22"/>
              </w:rPr>
              <w:t>300</w:t>
            </w:r>
          </w:p>
        </w:tc>
      </w:tr>
      <w:tr w:rsidR="00501E90" w:rsidRPr="00501E90" w14:paraId="3271E5F2" w14:textId="77777777" w:rsidTr="00501E90">
        <w:trPr>
          <w:trHeight w:val="216"/>
        </w:trPr>
        <w:tc>
          <w:tcPr>
            <w:tcW w:w="604" w:type="dxa"/>
            <w:tcBorders>
              <w:top w:val="nil"/>
              <w:left w:val="double" w:sz="4" w:space="0" w:color="auto"/>
              <w:bottom w:val="single" w:sz="8" w:space="0" w:color="auto"/>
              <w:right w:val="single" w:sz="8" w:space="0" w:color="auto"/>
            </w:tcBorders>
            <w:tcMar>
              <w:top w:w="0" w:type="dxa"/>
              <w:left w:w="108" w:type="dxa"/>
              <w:bottom w:w="0" w:type="dxa"/>
              <w:right w:w="108" w:type="dxa"/>
            </w:tcMar>
            <w:hideMark/>
          </w:tcPr>
          <w:p w14:paraId="79F27CA7" w14:textId="77777777" w:rsidR="00501E90" w:rsidRPr="00501E90" w:rsidRDefault="00501E90">
            <w:pPr>
              <w:jc w:val="center"/>
              <w:rPr>
                <w:rFonts w:ascii="Arial" w:hAnsi="Arial" w:cs="Arial"/>
                <w:sz w:val="22"/>
                <w:szCs w:val="22"/>
              </w:rPr>
            </w:pPr>
            <w:r w:rsidRPr="00501E90">
              <w:rPr>
                <w:rFonts w:ascii="Arial" w:hAnsi="Arial" w:cs="Arial"/>
                <w:sz w:val="22"/>
                <w:szCs w:val="22"/>
              </w:rPr>
              <w:t>5.</w:t>
            </w:r>
          </w:p>
        </w:tc>
        <w:tc>
          <w:tcPr>
            <w:tcW w:w="4484" w:type="dxa"/>
            <w:tcBorders>
              <w:top w:val="nil"/>
              <w:left w:val="nil"/>
              <w:bottom w:val="single" w:sz="8" w:space="0" w:color="auto"/>
              <w:right w:val="single" w:sz="8" w:space="0" w:color="auto"/>
            </w:tcBorders>
            <w:tcMar>
              <w:top w:w="0" w:type="dxa"/>
              <w:left w:w="108" w:type="dxa"/>
              <w:bottom w:w="0" w:type="dxa"/>
              <w:right w:w="108" w:type="dxa"/>
            </w:tcMar>
            <w:hideMark/>
          </w:tcPr>
          <w:p w14:paraId="66A511F8" w14:textId="77777777" w:rsidR="00501E90" w:rsidRPr="00501E90" w:rsidRDefault="00501E90">
            <w:pPr>
              <w:jc w:val="both"/>
              <w:rPr>
                <w:rFonts w:ascii="Arial" w:hAnsi="Arial" w:cs="Arial"/>
                <w:sz w:val="22"/>
                <w:szCs w:val="22"/>
              </w:rPr>
            </w:pPr>
            <w:r w:rsidRPr="00501E90">
              <w:rPr>
                <w:rFonts w:ascii="Arial" w:hAnsi="Arial" w:cs="Arial"/>
                <w:sz w:val="22"/>
                <w:szCs w:val="22"/>
              </w:rPr>
              <w:t xml:space="preserve">Экологические емкости под отводы ПВО </w:t>
            </w:r>
          </w:p>
        </w:tc>
        <w:tc>
          <w:tcPr>
            <w:tcW w:w="682" w:type="dxa"/>
            <w:tcBorders>
              <w:top w:val="nil"/>
              <w:left w:val="nil"/>
              <w:bottom w:val="single" w:sz="8" w:space="0" w:color="auto"/>
              <w:right w:val="single" w:sz="8" w:space="0" w:color="auto"/>
            </w:tcBorders>
            <w:tcMar>
              <w:top w:w="0" w:type="dxa"/>
              <w:left w:w="108" w:type="dxa"/>
              <w:bottom w:w="0" w:type="dxa"/>
              <w:right w:w="108" w:type="dxa"/>
            </w:tcMar>
          </w:tcPr>
          <w:p w14:paraId="65AF484F" w14:textId="77777777" w:rsidR="00501E90" w:rsidRPr="00501E90" w:rsidRDefault="00501E90">
            <w:pPr>
              <w:jc w:val="center"/>
              <w:rPr>
                <w:rFonts w:ascii="Arial" w:hAnsi="Arial" w:cs="Arial"/>
                <w:sz w:val="22"/>
                <w:szCs w:val="22"/>
              </w:rPr>
            </w:pPr>
          </w:p>
        </w:tc>
        <w:tc>
          <w:tcPr>
            <w:tcW w:w="833" w:type="dxa"/>
            <w:tcBorders>
              <w:top w:val="nil"/>
              <w:left w:val="nil"/>
              <w:bottom w:val="single" w:sz="8" w:space="0" w:color="auto"/>
              <w:right w:val="single" w:sz="8" w:space="0" w:color="auto"/>
            </w:tcBorders>
            <w:tcMar>
              <w:top w:w="0" w:type="dxa"/>
              <w:left w:w="108" w:type="dxa"/>
              <w:bottom w:w="0" w:type="dxa"/>
              <w:right w:w="108" w:type="dxa"/>
            </w:tcMar>
            <w:hideMark/>
          </w:tcPr>
          <w:p w14:paraId="1075EA26" w14:textId="77777777" w:rsidR="00501E90" w:rsidRPr="00501E90" w:rsidRDefault="00501E90">
            <w:pPr>
              <w:jc w:val="center"/>
              <w:rPr>
                <w:rFonts w:ascii="Arial" w:hAnsi="Arial" w:cs="Arial"/>
                <w:sz w:val="22"/>
                <w:szCs w:val="22"/>
              </w:rPr>
            </w:pPr>
            <w:r w:rsidRPr="00501E90">
              <w:rPr>
                <w:rFonts w:ascii="Arial" w:hAnsi="Arial" w:cs="Arial"/>
                <w:sz w:val="22"/>
                <w:szCs w:val="22"/>
              </w:rPr>
              <w:t>шт.</w:t>
            </w:r>
          </w:p>
        </w:tc>
        <w:tc>
          <w:tcPr>
            <w:tcW w:w="824" w:type="dxa"/>
            <w:tcBorders>
              <w:top w:val="nil"/>
              <w:left w:val="nil"/>
              <w:bottom w:val="single" w:sz="8" w:space="0" w:color="auto"/>
              <w:right w:val="single" w:sz="8" w:space="0" w:color="auto"/>
            </w:tcBorders>
            <w:tcMar>
              <w:top w:w="0" w:type="dxa"/>
              <w:left w:w="108" w:type="dxa"/>
              <w:bottom w:w="0" w:type="dxa"/>
              <w:right w:w="108" w:type="dxa"/>
            </w:tcMar>
            <w:hideMark/>
          </w:tcPr>
          <w:p w14:paraId="16A4796A" w14:textId="77777777" w:rsidR="00501E90" w:rsidRPr="00501E90" w:rsidRDefault="00501E90">
            <w:pPr>
              <w:jc w:val="center"/>
              <w:rPr>
                <w:rFonts w:ascii="Arial" w:hAnsi="Arial" w:cs="Arial"/>
                <w:sz w:val="22"/>
                <w:szCs w:val="22"/>
              </w:rPr>
            </w:pPr>
            <w:r w:rsidRPr="00501E90">
              <w:rPr>
                <w:rFonts w:ascii="Arial" w:hAnsi="Arial" w:cs="Arial"/>
                <w:sz w:val="22"/>
                <w:szCs w:val="22"/>
              </w:rPr>
              <w:t>2</w:t>
            </w:r>
          </w:p>
        </w:tc>
        <w:tc>
          <w:tcPr>
            <w:tcW w:w="2481" w:type="dxa"/>
            <w:tcBorders>
              <w:top w:val="nil"/>
              <w:left w:val="nil"/>
              <w:bottom w:val="single" w:sz="8" w:space="0" w:color="auto"/>
              <w:right w:val="double" w:sz="4" w:space="0" w:color="auto"/>
            </w:tcBorders>
            <w:tcMar>
              <w:top w:w="0" w:type="dxa"/>
              <w:left w:w="108" w:type="dxa"/>
              <w:bottom w:w="0" w:type="dxa"/>
              <w:right w:w="108" w:type="dxa"/>
            </w:tcMar>
            <w:hideMark/>
          </w:tcPr>
          <w:p w14:paraId="3ED2A788" w14:textId="77777777" w:rsidR="00501E90" w:rsidRPr="00501E90" w:rsidRDefault="00501E90">
            <w:pPr>
              <w:jc w:val="center"/>
              <w:rPr>
                <w:rFonts w:ascii="Arial" w:hAnsi="Arial" w:cs="Arial"/>
                <w:sz w:val="22"/>
                <w:szCs w:val="22"/>
              </w:rPr>
            </w:pPr>
            <w:r w:rsidRPr="00501E90">
              <w:rPr>
                <w:rFonts w:ascii="Arial" w:hAnsi="Arial" w:cs="Arial"/>
                <w:sz w:val="22"/>
                <w:szCs w:val="22"/>
              </w:rPr>
              <w:t>-</w:t>
            </w:r>
          </w:p>
        </w:tc>
      </w:tr>
      <w:tr w:rsidR="00501E90" w:rsidRPr="00501E90" w14:paraId="1BDD37C6" w14:textId="77777777" w:rsidTr="00501E90">
        <w:trPr>
          <w:trHeight w:val="216"/>
        </w:trPr>
        <w:tc>
          <w:tcPr>
            <w:tcW w:w="604" w:type="dxa"/>
            <w:tcBorders>
              <w:top w:val="nil"/>
              <w:left w:val="double" w:sz="4" w:space="0" w:color="auto"/>
              <w:bottom w:val="double" w:sz="4" w:space="0" w:color="auto"/>
              <w:right w:val="single" w:sz="8" w:space="0" w:color="auto"/>
            </w:tcBorders>
            <w:tcMar>
              <w:top w:w="0" w:type="dxa"/>
              <w:left w:w="108" w:type="dxa"/>
              <w:bottom w:w="0" w:type="dxa"/>
              <w:right w:w="108" w:type="dxa"/>
            </w:tcMar>
            <w:hideMark/>
          </w:tcPr>
          <w:p w14:paraId="568F5113" w14:textId="77777777" w:rsidR="00501E90" w:rsidRPr="00501E90" w:rsidRDefault="00501E90">
            <w:pPr>
              <w:jc w:val="center"/>
              <w:rPr>
                <w:rFonts w:ascii="Arial" w:hAnsi="Arial" w:cs="Arial"/>
                <w:sz w:val="22"/>
                <w:szCs w:val="22"/>
                <w:lang w:val="kk-KZ"/>
              </w:rPr>
            </w:pPr>
            <w:r w:rsidRPr="00501E90">
              <w:rPr>
                <w:rFonts w:ascii="Arial" w:hAnsi="Arial" w:cs="Arial"/>
                <w:sz w:val="22"/>
                <w:szCs w:val="22"/>
                <w:lang w:val="kk-KZ"/>
              </w:rPr>
              <w:t>6</w:t>
            </w:r>
          </w:p>
        </w:tc>
        <w:tc>
          <w:tcPr>
            <w:tcW w:w="4484" w:type="dxa"/>
            <w:tcBorders>
              <w:top w:val="nil"/>
              <w:left w:val="nil"/>
              <w:bottom w:val="double" w:sz="4" w:space="0" w:color="auto"/>
              <w:right w:val="single" w:sz="8" w:space="0" w:color="auto"/>
            </w:tcBorders>
            <w:tcMar>
              <w:top w:w="0" w:type="dxa"/>
              <w:left w:w="108" w:type="dxa"/>
              <w:bottom w:w="0" w:type="dxa"/>
              <w:right w:w="108" w:type="dxa"/>
            </w:tcMar>
            <w:hideMark/>
          </w:tcPr>
          <w:p w14:paraId="53262FC6" w14:textId="77777777" w:rsidR="00501E90" w:rsidRPr="00501E90" w:rsidRDefault="00501E90">
            <w:pPr>
              <w:jc w:val="both"/>
              <w:rPr>
                <w:rFonts w:ascii="Arial" w:hAnsi="Arial" w:cs="Arial"/>
                <w:sz w:val="22"/>
                <w:szCs w:val="22"/>
              </w:rPr>
            </w:pPr>
            <w:r w:rsidRPr="00501E90">
              <w:rPr>
                <w:rFonts w:ascii="Arial" w:hAnsi="Arial" w:cs="Arial"/>
                <w:sz w:val="22"/>
                <w:szCs w:val="22"/>
              </w:rPr>
              <w:t xml:space="preserve">Экологический емкость для сбора бурового шлама и отработанного раствора, </w:t>
            </w:r>
            <w:r w:rsidRPr="00501E90">
              <w:rPr>
                <w:rFonts w:ascii="Arial" w:hAnsi="Arial" w:cs="Arial"/>
                <w:sz w:val="22"/>
                <w:szCs w:val="22"/>
                <w:lang w:val="en-US"/>
              </w:rPr>
              <w:t>V</w:t>
            </w:r>
            <w:r w:rsidRPr="00501E90">
              <w:rPr>
                <w:rFonts w:ascii="Arial" w:hAnsi="Arial" w:cs="Arial"/>
                <w:sz w:val="22"/>
                <w:szCs w:val="22"/>
              </w:rPr>
              <w:t xml:space="preserve"> = 20-25м</w:t>
            </w:r>
            <w:r w:rsidRPr="00501E90">
              <w:rPr>
                <w:rFonts w:ascii="Arial" w:hAnsi="Arial" w:cs="Arial"/>
                <w:sz w:val="22"/>
                <w:szCs w:val="22"/>
                <w:vertAlign w:val="superscript"/>
              </w:rPr>
              <w:t>3</w:t>
            </w:r>
          </w:p>
        </w:tc>
        <w:tc>
          <w:tcPr>
            <w:tcW w:w="682" w:type="dxa"/>
            <w:tcBorders>
              <w:top w:val="nil"/>
              <w:left w:val="nil"/>
              <w:bottom w:val="double" w:sz="4" w:space="0" w:color="auto"/>
              <w:right w:val="single" w:sz="8" w:space="0" w:color="auto"/>
            </w:tcBorders>
            <w:tcMar>
              <w:top w:w="0" w:type="dxa"/>
              <w:left w:w="108" w:type="dxa"/>
              <w:bottom w:w="0" w:type="dxa"/>
              <w:right w:w="108" w:type="dxa"/>
            </w:tcMar>
          </w:tcPr>
          <w:p w14:paraId="7B03B204" w14:textId="77777777" w:rsidR="00501E90" w:rsidRPr="00501E90" w:rsidRDefault="00501E90">
            <w:pPr>
              <w:jc w:val="center"/>
              <w:rPr>
                <w:rFonts w:ascii="Arial" w:hAnsi="Arial" w:cs="Arial"/>
                <w:sz w:val="22"/>
                <w:szCs w:val="22"/>
              </w:rPr>
            </w:pPr>
          </w:p>
        </w:tc>
        <w:tc>
          <w:tcPr>
            <w:tcW w:w="833" w:type="dxa"/>
            <w:tcBorders>
              <w:top w:val="nil"/>
              <w:left w:val="nil"/>
              <w:bottom w:val="double" w:sz="4" w:space="0" w:color="auto"/>
              <w:right w:val="single" w:sz="8" w:space="0" w:color="auto"/>
            </w:tcBorders>
            <w:tcMar>
              <w:top w:w="0" w:type="dxa"/>
              <w:left w:w="108" w:type="dxa"/>
              <w:bottom w:w="0" w:type="dxa"/>
              <w:right w:w="108" w:type="dxa"/>
            </w:tcMar>
            <w:hideMark/>
          </w:tcPr>
          <w:p w14:paraId="57D143A8" w14:textId="77777777" w:rsidR="00501E90" w:rsidRPr="00501E90" w:rsidRDefault="00501E90">
            <w:pPr>
              <w:jc w:val="center"/>
              <w:rPr>
                <w:rFonts w:ascii="Arial" w:hAnsi="Arial" w:cs="Arial"/>
                <w:sz w:val="22"/>
                <w:szCs w:val="22"/>
              </w:rPr>
            </w:pPr>
            <w:r w:rsidRPr="00501E90">
              <w:rPr>
                <w:rFonts w:ascii="Arial" w:hAnsi="Arial" w:cs="Arial"/>
                <w:sz w:val="22"/>
                <w:szCs w:val="22"/>
              </w:rPr>
              <w:t>шт</w:t>
            </w:r>
          </w:p>
        </w:tc>
        <w:tc>
          <w:tcPr>
            <w:tcW w:w="824" w:type="dxa"/>
            <w:tcBorders>
              <w:top w:val="nil"/>
              <w:left w:val="nil"/>
              <w:bottom w:val="double" w:sz="4" w:space="0" w:color="auto"/>
              <w:right w:val="single" w:sz="8" w:space="0" w:color="auto"/>
            </w:tcBorders>
            <w:tcMar>
              <w:top w:w="0" w:type="dxa"/>
              <w:left w:w="108" w:type="dxa"/>
              <w:bottom w:w="0" w:type="dxa"/>
              <w:right w:w="108" w:type="dxa"/>
            </w:tcMar>
            <w:hideMark/>
          </w:tcPr>
          <w:p w14:paraId="121D55C8" w14:textId="77777777" w:rsidR="00501E90" w:rsidRPr="00501E90" w:rsidRDefault="00501E90">
            <w:pPr>
              <w:jc w:val="center"/>
              <w:rPr>
                <w:rFonts w:ascii="Arial" w:hAnsi="Arial" w:cs="Arial"/>
                <w:sz w:val="22"/>
                <w:szCs w:val="22"/>
              </w:rPr>
            </w:pPr>
            <w:r w:rsidRPr="00501E90">
              <w:rPr>
                <w:rFonts w:ascii="Arial" w:hAnsi="Arial" w:cs="Arial"/>
                <w:sz w:val="22"/>
                <w:szCs w:val="22"/>
              </w:rPr>
              <w:t>1-3</w:t>
            </w:r>
          </w:p>
        </w:tc>
        <w:tc>
          <w:tcPr>
            <w:tcW w:w="2481" w:type="dxa"/>
            <w:tcBorders>
              <w:top w:val="nil"/>
              <w:left w:val="nil"/>
              <w:bottom w:val="double" w:sz="4" w:space="0" w:color="auto"/>
              <w:right w:val="double" w:sz="4" w:space="0" w:color="auto"/>
            </w:tcBorders>
            <w:tcMar>
              <w:top w:w="0" w:type="dxa"/>
              <w:left w:w="108" w:type="dxa"/>
              <w:bottom w:w="0" w:type="dxa"/>
              <w:right w:w="108" w:type="dxa"/>
            </w:tcMar>
            <w:hideMark/>
          </w:tcPr>
          <w:p w14:paraId="0A7093A8" w14:textId="77777777" w:rsidR="00501E90" w:rsidRPr="00501E90" w:rsidRDefault="00501E90">
            <w:pPr>
              <w:jc w:val="center"/>
              <w:rPr>
                <w:rFonts w:ascii="Arial" w:hAnsi="Arial" w:cs="Arial"/>
                <w:sz w:val="22"/>
                <w:szCs w:val="22"/>
              </w:rPr>
            </w:pPr>
            <w:r w:rsidRPr="00501E90">
              <w:rPr>
                <w:rFonts w:ascii="Arial" w:hAnsi="Arial" w:cs="Arial"/>
                <w:sz w:val="22"/>
                <w:szCs w:val="22"/>
              </w:rPr>
              <w:t>-</w:t>
            </w:r>
          </w:p>
        </w:tc>
      </w:tr>
    </w:tbl>
    <w:p w14:paraId="390D6486" w14:textId="3E816F75" w:rsidR="00DF3B40" w:rsidRPr="00501E90" w:rsidRDefault="00501E90" w:rsidP="00501E90">
      <w:pPr>
        <w:rPr>
          <w:rFonts w:ascii="Arial" w:hAnsi="Arial" w:cs="Arial"/>
          <w:sz w:val="22"/>
          <w:szCs w:val="22"/>
        </w:rPr>
      </w:pPr>
      <w:bookmarkStart w:id="701" w:name="_Hlk193116342"/>
      <w:r w:rsidRPr="00501E90">
        <w:rPr>
          <w:rFonts w:ascii="Arial" w:hAnsi="Arial" w:cs="Arial"/>
          <w:b/>
          <w:sz w:val="22"/>
          <w:szCs w:val="22"/>
        </w:rPr>
        <w:t>Примечание</w:t>
      </w:r>
      <w:proofErr w:type="gramStart"/>
      <w:r w:rsidRPr="00501E90">
        <w:rPr>
          <w:rFonts w:ascii="Arial" w:hAnsi="Arial" w:cs="Arial"/>
          <w:b/>
          <w:sz w:val="22"/>
          <w:szCs w:val="22"/>
        </w:rPr>
        <w:t>:</w:t>
      </w:r>
      <w:r>
        <w:rPr>
          <w:rFonts w:ascii="Arial" w:hAnsi="Arial" w:cs="Arial"/>
          <w:sz w:val="22"/>
          <w:szCs w:val="22"/>
        </w:rPr>
        <w:t xml:space="preserve"> Иметь</w:t>
      </w:r>
      <w:proofErr w:type="gramEnd"/>
      <w:r>
        <w:rPr>
          <w:rFonts w:ascii="Arial" w:hAnsi="Arial" w:cs="Arial"/>
          <w:sz w:val="22"/>
          <w:szCs w:val="22"/>
        </w:rPr>
        <w:t xml:space="preserve"> </w:t>
      </w:r>
      <w:r w:rsidR="001979EA">
        <w:rPr>
          <w:rFonts w:ascii="Arial" w:hAnsi="Arial" w:cs="Arial"/>
          <w:sz w:val="22"/>
          <w:szCs w:val="22"/>
        </w:rPr>
        <w:t xml:space="preserve">достаточного количества </w:t>
      </w:r>
      <w:r>
        <w:rPr>
          <w:rFonts w:ascii="Arial" w:hAnsi="Arial" w:cs="Arial"/>
          <w:sz w:val="22"/>
          <w:szCs w:val="22"/>
        </w:rPr>
        <w:t>герметичные емкости для хранения и вывоза буровых отходов.</w:t>
      </w:r>
      <w:bookmarkEnd w:id="701"/>
      <w:r>
        <w:rPr>
          <w:rFonts w:ascii="Arial" w:hAnsi="Arial" w:cs="Arial"/>
          <w:sz w:val="22"/>
          <w:szCs w:val="22"/>
        </w:rPr>
        <w:t xml:space="preserve"> </w:t>
      </w:r>
    </w:p>
    <w:p w14:paraId="7E64C1AE" w14:textId="77777777" w:rsidR="00501E90" w:rsidRPr="00501E90" w:rsidRDefault="00501E90" w:rsidP="00DF3B40">
      <w:pPr>
        <w:jc w:val="center"/>
        <w:rPr>
          <w:rFonts w:ascii="Arial" w:hAnsi="Arial" w:cs="Arial"/>
          <w:sz w:val="22"/>
          <w:szCs w:val="22"/>
        </w:rPr>
      </w:pPr>
    </w:p>
    <w:p w14:paraId="4DFC9DFE" w14:textId="77777777" w:rsidR="00DF3B40" w:rsidRPr="006C4C54" w:rsidRDefault="00DF3B40" w:rsidP="00DF3B40">
      <w:pPr>
        <w:pStyle w:val="IauiueIoao5"/>
        <w:jc w:val="center"/>
        <w:rPr>
          <w:rFonts w:ascii="Arial" w:hAnsi="Arial" w:cs="Arial"/>
          <w:b/>
          <w:sz w:val="22"/>
          <w:szCs w:val="22"/>
        </w:rPr>
      </w:pPr>
    </w:p>
    <w:p w14:paraId="6F45FB80" w14:textId="77777777" w:rsidR="004D13A2" w:rsidRPr="006C4C54" w:rsidRDefault="004D13A2" w:rsidP="009A7160">
      <w:pPr>
        <w:pStyle w:val="20"/>
        <w:numPr>
          <w:ilvl w:val="1"/>
          <w:numId w:val="33"/>
        </w:numPr>
        <w:jc w:val="left"/>
        <w:sectPr w:rsidR="004D13A2" w:rsidRPr="006C4C54" w:rsidSect="00C3277A">
          <w:headerReference w:type="default" r:id="rId38"/>
          <w:footerReference w:type="default" r:id="rId39"/>
          <w:pgSz w:w="11906" w:h="16838" w:code="9"/>
          <w:pgMar w:top="851" w:right="748" w:bottom="851" w:left="1276" w:header="357" w:footer="284" w:gutter="0"/>
          <w:cols w:space="708"/>
          <w:docGrid w:linePitch="360"/>
        </w:sectPr>
      </w:pPr>
      <w:bookmarkStart w:id="702" w:name="_13._Продолжительность_строительства"/>
      <w:bookmarkStart w:id="703" w:name="_Toc75264256"/>
      <w:bookmarkStart w:id="704" w:name="_Toc83635890"/>
      <w:bookmarkStart w:id="705" w:name="_Toc83635960"/>
      <w:bookmarkStart w:id="706" w:name="_Toc86681477"/>
      <w:bookmarkStart w:id="707" w:name="_Hlk77084931"/>
      <w:bookmarkEnd w:id="702"/>
    </w:p>
    <w:p w14:paraId="6ACE62B8" w14:textId="29429BFC" w:rsidR="003719E8" w:rsidRPr="000E4F2F" w:rsidRDefault="003719E8" w:rsidP="009A7160">
      <w:pPr>
        <w:pStyle w:val="20"/>
        <w:numPr>
          <w:ilvl w:val="1"/>
          <w:numId w:val="34"/>
        </w:numPr>
        <w:rPr>
          <w:rFonts w:ascii="Arial" w:hAnsi="Arial" w:cs="Arial"/>
          <w:color w:val="auto"/>
        </w:rPr>
      </w:pPr>
      <w:r w:rsidRPr="000E4F2F">
        <w:rPr>
          <w:rFonts w:ascii="Arial" w:hAnsi="Arial" w:cs="Arial"/>
          <w:color w:val="auto"/>
        </w:rPr>
        <w:lastRenderedPageBreak/>
        <w:t>Продолжительность строительства скважины</w:t>
      </w:r>
      <w:bookmarkEnd w:id="703"/>
      <w:bookmarkEnd w:id="704"/>
      <w:bookmarkEnd w:id="705"/>
      <w:bookmarkEnd w:id="706"/>
    </w:p>
    <w:p w14:paraId="0AAE2B8D" w14:textId="77777777" w:rsidR="003719E8" w:rsidRPr="006C4C54" w:rsidRDefault="003719E8" w:rsidP="001824D7">
      <w:pPr>
        <w:jc w:val="center"/>
        <w:rPr>
          <w:rFonts w:ascii="Arial" w:hAnsi="Arial" w:cs="Arial"/>
          <w:sz w:val="22"/>
          <w:szCs w:val="22"/>
        </w:rPr>
      </w:pPr>
    </w:p>
    <w:p w14:paraId="56C979B1" w14:textId="6AD48E7D" w:rsidR="004A277C" w:rsidRPr="006C4C54" w:rsidRDefault="004A277C" w:rsidP="0038388C">
      <w:pPr>
        <w:jc w:val="center"/>
        <w:rPr>
          <w:rFonts w:ascii="Arial" w:eastAsia="Arial Unicode MS" w:hAnsi="Arial" w:cs="Arial"/>
          <w:b/>
          <w:sz w:val="22"/>
          <w:szCs w:val="22"/>
        </w:rPr>
      </w:pPr>
      <w:bookmarkStart w:id="708" w:name="_Toc84003995"/>
      <w:bookmarkStart w:id="709" w:name="_Toc86222880"/>
      <w:bookmarkStart w:id="710" w:name="_Toc86320889"/>
      <w:bookmarkStart w:id="711" w:name="_Toc86678420"/>
      <w:bookmarkEnd w:id="707"/>
      <w:r w:rsidRPr="006C4C54">
        <w:rPr>
          <w:rFonts w:ascii="Arial" w:hAnsi="Arial" w:cs="Arial"/>
          <w:b/>
          <w:sz w:val="22"/>
          <w:szCs w:val="22"/>
        </w:rPr>
        <w:t xml:space="preserve">Таблица </w:t>
      </w:r>
      <w:r w:rsidRPr="006C4C54">
        <w:rPr>
          <w:rFonts w:ascii="Arial" w:hAnsi="Arial" w:cs="Arial"/>
          <w:b/>
          <w:sz w:val="22"/>
          <w:szCs w:val="22"/>
        </w:rPr>
        <w:fldChar w:fldCharType="begin"/>
      </w:r>
      <w:r w:rsidRPr="006C4C54">
        <w:rPr>
          <w:rFonts w:ascii="Arial" w:hAnsi="Arial" w:cs="Arial"/>
          <w:b/>
          <w:sz w:val="22"/>
          <w:szCs w:val="22"/>
        </w:rPr>
        <w:instrText xml:space="preserve"> STYLEREF 2 \s </w:instrText>
      </w:r>
      <w:r w:rsidRPr="006C4C54">
        <w:rPr>
          <w:rFonts w:ascii="Arial" w:hAnsi="Arial" w:cs="Arial"/>
          <w:b/>
          <w:sz w:val="22"/>
          <w:szCs w:val="22"/>
        </w:rPr>
        <w:fldChar w:fldCharType="separate"/>
      </w:r>
      <w:r w:rsidR="00B6285B">
        <w:rPr>
          <w:rFonts w:ascii="Arial" w:hAnsi="Arial" w:cs="Arial"/>
          <w:b/>
          <w:noProof/>
          <w:sz w:val="22"/>
          <w:szCs w:val="22"/>
        </w:rPr>
        <w:t>1.13</w:t>
      </w:r>
      <w:r w:rsidRPr="006C4C54">
        <w:rPr>
          <w:rFonts w:ascii="Arial" w:hAnsi="Arial" w:cs="Arial"/>
          <w:b/>
          <w:sz w:val="22"/>
          <w:szCs w:val="22"/>
        </w:rPr>
        <w:fldChar w:fldCharType="end"/>
      </w:r>
      <w:r w:rsidRPr="006C4C54">
        <w:rPr>
          <w:rFonts w:ascii="Arial" w:hAnsi="Arial" w:cs="Arial"/>
          <w:b/>
          <w:sz w:val="22"/>
          <w:szCs w:val="22"/>
        </w:rPr>
        <w:t>.</w:t>
      </w:r>
      <w:r w:rsidRPr="006C4C54">
        <w:rPr>
          <w:rFonts w:ascii="Arial" w:hAnsi="Arial" w:cs="Arial"/>
          <w:b/>
          <w:sz w:val="22"/>
          <w:szCs w:val="22"/>
        </w:rPr>
        <w:fldChar w:fldCharType="begin"/>
      </w:r>
      <w:r w:rsidRPr="006C4C54">
        <w:rPr>
          <w:rFonts w:ascii="Arial" w:hAnsi="Arial" w:cs="Arial"/>
          <w:b/>
          <w:sz w:val="22"/>
          <w:szCs w:val="22"/>
        </w:rPr>
        <w:instrText xml:space="preserve"> SEQ Таблица \* ARABIC \s 2 </w:instrText>
      </w:r>
      <w:r w:rsidRPr="006C4C54">
        <w:rPr>
          <w:rFonts w:ascii="Arial" w:hAnsi="Arial" w:cs="Arial"/>
          <w:b/>
          <w:sz w:val="22"/>
          <w:szCs w:val="22"/>
        </w:rPr>
        <w:fldChar w:fldCharType="separate"/>
      </w:r>
      <w:r w:rsidR="00B6285B">
        <w:rPr>
          <w:rFonts w:ascii="Arial" w:hAnsi="Arial" w:cs="Arial"/>
          <w:b/>
          <w:noProof/>
          <w:sz w:val="22"/>
          <w:szCs w:val="22"/>
        </w:rPr>
        <w:t>1</w:t>
      </w:r>
      <w:r w:rsidRPr="006C4C54">
        <w:rPr>
          <w:rFonts w:ascii="Arial" w:hAnsi="Arial" w:cs="Arial"/>
          <w:b/>
          <w:sz w:val="22"/>
          <w:szCs w:val="22"/>
        </w:rPr>
        <w:fldChar w:fldCharType="end"/>
      </w:r>
      <w:r w:rsidRPr="006C4C54">
        <w:rPr>
          <w:rFonts w:ascii="Arial" w:hAnsi="Arial" w:cs="Arial"/>
          <w:b/>
          <w:sz w:val="22"/>
          <w:szCs w:val="22"/>
          <w:lang w:val="kk-KZ"/>
        </w:rPr>
        <w:t xml:space="preserve">. </w:t>
      </w:r>
      <w:r w:rsidRPr="006C4C54">
        <w:rPr>
          <w:rFonts w:ascii="Arial" w:hAnsi="Arial" w:cs="Arial"/>
          <w:b/>
          <w:sz w:val="22"/>
          <w:szCs w:val="22"/>
        </w:rPr>
        <w:t>Продолжительность строительства скважины</w:t>
      </w:r>
      <w:bookmarkEnd w:id="708"/>
      <w:bookmarkEnd w:id="709"/>
      <w:bookmarkEnd w:id="710"/>
      <w:bookmarkEnd w:id="711"/>
    </w:p>
    <w:p w14:paraId="0A4E615B" w14:textId="77777777" w:rsidR="004D13A2" w:rsidRPr="006C4C54" w:rsidRDefault="004D13A2" w:rsidP="004D13A2">
      <w:pPr>
        <w:widowControl/>
        <w:overflowPunct w:val="0"/>
        <w:ind w:firstLine="720"/>
        <w:jc w:val="center"/>
        <w:textAlignment w:val="baseline"/>
        <w:rPr>
          <w:b/>
          <w:bCs/>
          <w:sz w:val="24"/>
          <w:szCs w:val="24"/>
        </w:rPr>
      </w:pPr>
    </w:p>
    <w:tbl>
      <w:tblPr>
        <w:tblW w:w="14724" w:type="dxa"/>
        <w:tblInd w:w="552" w:type="dxa"/>
        <w:tblBorders>
          <w:top w:val="double" w:sz="4" w:space="0" w:color="auto"/>
          <w:left w:val="double" w:sz="4" w:space="0" w:color="auto"/>
          <w:bottom w:val="double" w:sz="4" w:space="0" w:color="auto"/>
          <w:right w:val="double" w:sz="4" w:space="0" w:color="auto"/>
          <w:insideH w:val="single" w:sz="6" w:space="0" w:color="000000"/>
          <w:insideV w:val="single" w:sz="6" w:space="0" w:color="000000"/>
        </w:tblBorders>
        <w:tblLayout w:type="fixed"/>
        <w:tblLook w:val="0000" w:firstRow="0" w:lastRow="0" w:firstColumn="0" w:lastColumn="0" w:noHBand="0" w:noVBand="0"/>
      </w:tblPr>
      <w:tblGrid>
        <w:gridCol w:w="1843"/>
        <w:gridCol w:w="992"/>
        <w:gridCol w:w="1701"/>
        <w:gridCol w:w="1560"/>
        <w:gridCol w:w="2409"/>
        <w:gridCol w:w="1276"/>
        <w:gridCol w:w="1134"/>
        <w:gridCol w:w="1418"/>
        <w:gridCol w:w="2391"/>
      </w:tblGrid>
      <w:tr w:rsidR="004D13A2" w:rsidRPr="006C4C54" w14:paraId="7F9E5FD2" w14:textId="77777777" w:rsidTr="0038388C">
        <w:trPr>
          <w:trHeight w:val="300"/>
        </w:trPr>
        <w:tc>
          <w:tcPr>
            <w:tcW w:w="1843" w:type="dxa"/>
            <w:vMerge w:val="restart"/>
            <w:vAlign w:val="center"/>
          </w:tcPr>
          <w:p w14:paraId="7BF9A2AB" w14:textId="77777777" w:rsidR="004D13A2" w:rsidRPr="006C4C54" w:rsidRDefault="004D13A2" w:rsidP="004D13A2">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Строительно-</w:t>
            </w:r>
          </w:p>
          <w:p w14:paraId="32E26652" w14:textId="77777777" w:rsidR="004D13A2" w:rsidRPr="006C4C54" w:rsidRDefault="004D13A2" w:rsidP="004D13A2">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монтажные</w:t>
            </w:r>
          </w:p>
          <w:p w14:paraId="327C165B" w14:textId="77777777" w:rsidR="004D13A2" w:rsidRPr="006C4C54" w:rsidRDefault="004D13A2" w:rsidP="004D13A2">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работы для</w:t>
            </w:r>
          </w:p>
          <w:p w14:paraId="5D726E3C" w14:textId="77777777" w:rsidR="004D13A2" w:rsidRPr="006C4C54" w:rsidRDefault="004D13A2" w:rsidP="004D13A2">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перевозки ВМ</w:t>
            </w:r>
          </w:p>
          <w:p w14:paraId="09FBD116" w14:textId="77777777" w:rsidR="004D13A2" w:rsidRPr="006C4C54" w:rsidRDefault="004D13A2" w:rsidP="004D13A2">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бригады, сут.</w:t>
            </w:r>
          </w:p>
        </w:tc>
        <w:tc>
          <w:tcPr>
            <w:tcW w:w="12881" w:type="dxa"/>
            <w:gridSpan w:val="8"/>
            <w:vAlign w:val="center"/>
          </w:tcPr>
          <w:p w14:paraId="1C90F1F1" w14:textId="77777777" w:rsidR="004D13A2" w:rsidRPr="006C4C54" w:rsidRDefault="004D13A2" w:rsidP="004D13A2">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Продолжительность цикла строительства скважины, сут.</w:t>
            </w:r>
          </w:p>
        </w:tc>
      </w:tr>
      <w:tr w:rsidR="00726A59" w:rsidRPr="006C4C54" w14:paraId="0C3E089E" w14:textId="77777777" w:rsidTr="003B1E90">
        <w:trPr>
          <w:trHeight w:val="155"/>
        </w:trPr>
        <w:tc>
          <w:tcPr>
            <w:tcW w:w="1843" w:type="dxa"/>
            <w:vMerge/>
            <w:vAlign w:val="center"/>
          </w:tcPr>
          <w:p w14:paraId="79CF011C" w14:textId="77777777" w:rsidR="00726A59" w:rsidRPr="006C4C54" w:rsidRDefault="00726A59" w:rsidP="004D13A2">
            <w:pPr>
              <w:widowControl/>
              <w:overflowPunct w:val="0"/>
              <w:ind w:left="-57" w:right="-57"/>
              <w:jc w:val="center"/>
              <w:textAlignment w:val="baseline"/>
              <w:rPr>
                <w:rFonts w:ascii="Arial" w:hAnsi="Arial" w:cs="Arial"/>
                <w:b/>
                <w:bCs/>
                <w:sz w:val="22"/>
                <w:szCs w:val="22"/>
              </w:rPr>
            </w:pPr>
          </w:p>
        </w:tc>
        <w:tc>
          <w:tcPr>
            <w:tcW w:w="992" w:type="dxa"/>
            <w:vMerge w:val="restart"/>
            <w:vAlign w:val="center"/>
          </w:tcPr>
          <w:p w14:paraId="156A78E6" w14:textId="77777777" w:rsidR="00726A59" w:rsidRPr="006C4C54" w:rsidRDefault="00726A59" w:rsidP="004D13A2">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Всего</w:t>
            </w:r>
          </w:p>
        </w:tc>
        <w:tc>
          <w:tcPr>
            <w:tcW w:w="1701" w:type="dxa"/>
            <w:vMerge w:val="restart"/>
            <w:tcBorders>
              <w:top w:val="single" w:sz="4" w:space="0" w:color="auto"/>
              <w:right w:val="single" w:sz="4" w:space="0" w:color="auto"/>
            </w:tcBorders>
            <w:vAlign w:val="center"/>
          </w:tcPr>
          <w:p w14:paraId="30ACCE6C" w14:textId="77777777" w:rsidR="00726A59" w:rsidRPr="006C4C54" w:rsidRDefault="00726A59" w:rsidP="004D13A2">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Строительно-</w:t>
            </w:r>
          </w:p>
          <w:p w14:paraId="7077C7EB" w14:textId="77777777" w:rsidR="00726A59" w:rsidRPr="006C4C54" w:rsidRDefault="00726A59" w:rsidP="004D13A2">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монтажные</w:t>
            </w:r>
          </w:p>
          <w:p w14:paraId="3E3D7589" w14:textId="77777777" w:rsidR="00726A59" w:rsidRPr="006C4C54" w:rsidRDefault="00726A59" w:rsidP="004D13A2">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работы</w:t>
            </w:r>
          </w:p>
        </w:tc>
        <w:tc>
          <w:tcPr>
            <w:tcW w:w="1560" w:type="dxa"/>
            <w:vMerge w:val="restart"/>
            <w:tcBorders>
              <w:top w:val="single" w:sz="4" w:space="0" w:color="auto"/>
              <w:left w:val="single" w:sz="4" w:space="0" w:color="auto"/>
              <w:right w:val="single" w:sz="4" w:space="0" w:color="auto"/>
            </w:tcBorders>
            <w:vAlign w:val="center"/>
          </w:tcPr>
          <w:p w14:paraId="2AA553D1" w14:textId="77777777" w:rsidR="00726A59" w:rsidRDefault="00726A59" w:rsidP="004D13A2">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Подготовит.</w:t>
            </w:r>
          </w:p>
          <w:p w14:paraId="56D2E9A7" w14:textId="19FD6F58" w:rsidR="00726A59" w:rsidRPr="006C4C54" w:rsidRDefault="00726A59" w:rsidP="004D13A2">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lang w:val="kk-KZ"/>
              </w:rPr>
              <w:t>р</w:t>
            </w:r>
            <w:r w:rsidRPr="006C4C54">
              <w:rPr>
                <w:rFonts w:ascii="Arial" w:hAnsi="Arial" w:cs="Arial"/>
                <w:b/>
                <w:bCs/>
                <w:sz w:val="22"/>
                <w:szCs w:val="22"/>
              </w:rPr>
              <w:t>аботы</w:t>
            </w:r>
          </w:p>
          <w:p w14:paraId="745A802F" w14:textId="77777777" w:rsidR="00726A59" w:rsidRPr="006C4C54" w:rsidRDefault="00726A59" w:rsidP="004D13A2">
            <w:pPr>
              <w:widowControl/>
              <w:overflowPunct w:val="0"/>
              <w:ind w:left="-57" w:right="-57"/>
              <w:jc w:val="center"/>
              <w:textAlignment w:val="baseline"/>
              <w:rPr>
                <w:rFonts w:ascii="Arial" w:hAnsi="Arial" w:cs="Arial"/>
                <w:b/>
                <w:bCs/>
                <w:color w:val="FF0000"/>
                <w:sz w:val="22"/>
                <w:szCs w:val="22"/>
              </w:rPr>
            </w:pPr>
            <w:r w:rsidRPr="006C4C54">
              <w:rPr>
                <w:rFonts w:ascii="Arial" w:hAnsi="Arial" w:cs="Arial"/>
                <w:b/>
                <w:bCs/>
                <w:sz w:val="22"/>
                <w:szCs w:val="22"/>
              </w:rPr>
              <w:t>к бурению</w:t>
            </w:r>
          </w:p>
        </w:tc>
        <w:tc>
          <w:tcPr>
            <w:tcW w:w="2409" w:type="dxa"/>
            <w:vMerge w:val="restart"/>
            <w:tcBorders>
              <w:top w:val="single" w:sz="4" w:space="0" w:color="auto"/>
              <w:left w:val="single" w:sz="4" w:space="0" w:color="auto"/>
            </w:tcBorders>
            <w:vAlign w:val="center"/>
          </w:tcPr>
          <w:p w14:paraId="05E601E3" w14:textId="0A3F8D63" w:rsidR="00726A59" w:rsidRPr="003B1E90" w:rsidRDefault="003B1E90" w:rsidP="003B1E90">
            <w:pPr>
              <w:widowControl/>
              <w:autoSpaceDE/>
              <w:autoSpaceDN/>
              <w:adjustRightInd/>
              <w:jc w:val="center"/>
              <w:rPr>
                <w:rFonts w:ascii="Arial" w:hAnsi="Arial" w:cs="Arial"/>
                <w:b/>
                <w:bCs/>
                <w:sz w:val="22"/>
                <w:szCs w:val="22"/>
              </w:rPr>
            </w:pPr>
            <w:r>
              <w:rPr>
                <w:rFonts w:ascii="Arial" w:hAnsi="Arial" w:cs="Arial"/>
                <w:b/>
                <w:bCs/>
                <w:sz w:val="22"/>
                <w:szCs w:val="22"/>
              </w:rPr>
              <w:t>Подготовительные работы по ЗБС</w:t>
            </w:r>
          </w:p>
        </w:tc>
        <w:tc>
          <w:tcPr>
            <w:tcW w:w="1276" w:type="dxa"/>
            <w:vMerge w:val="restart"/>
            <w:vAlign w:val="center"/>
          </w:tcPr>
          <w:p w14:paraId="4EF48714" w14:textId="70ABB259" w:rsidR="00726A59" w:rsidRPr="006C4C54" w:rsidRDefault="00726A59" w:rsidP="004D13A2">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Бурение и крепление</w:t>
            </w:r>
          </w:p>
        </w:tc>
        <w:tc>
          <w:tcPr>
            <w:tcW w:w="4943" w:type="dxa"/>
            <w:gridSpan w:val="3"/>
            <w:vAlign w:val="center"/>
          </w:tcPr>
          <w:p w14:paraId="15EEFBC9" w14:textId="77777777" w:rsidR="00726A59" w:rsidRPr="006C4C54" w:rsidRDefault="00726A59" w:rsidP="004D13A2">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Освоение</w:t>
            </w:r>
          </w:p>
        </w:tc>
      </w:tr>
      <w:tr w:rsidR="00726A59" w:rsidRPr="006C4C54" w14:paraId="4BD00797" w14:textId="77777777" w:rsidTr="003B1E90">
        <w:trPr>
          <w:trHeight w:val="155"/>
        </w:trPr>
        <w:tc>
          <w:tcPr>
            <w:tcW w:w="1843" w:type="dxa"/>
            <w:vMerge/>
            <w:tcBorders>
              <w:bottom w:val="single" w:sz="6" w:space="0" w:color="000000"/>
            </w:tcBorders>
            <w:vAlign w:val="center"/>
          </w:tcPr>
          <w:p w14:paraId="42DD4A86" w14:textId="77777777" w:rsidR="00726A59" w:rsidRPr="006C4C54" w:rsidRDefault="00726A59" w:rsidP="004D13A2">
            <w:pPr>
              <w:widowControl/>
              <w:overflowPunct w:val="0"/>
              <w:ind w:left="-57" w:right="-57"/>
              <w:jc w:val="center"/>
              <w:textAlignment w:val="baseline"/>
              <w:rPr>
                <w:rFonts w:ascii="Arial" w:hAnsi="Arial" w:cs="Arial"/>
                <w:b/>
                <w:bCs/>
                <w:sz w:val="22"/>
                <w:szCs w:val="22"/>
              </w:rPr>
            </w:pPr>
          </w:p>
        </w:tc>
        <w:tc>
          <w:tcPr>
            <w:tcW w:w="992" w:type="dxa"/>
            <w:vMerge/>
            <w:tcBorders>
              <w:bottom w:val="single" w:sz="6" w:space="0" w:color="000000"/>
            </w:tcBorders>
            <w:vAlign w:val="center"/>
          </w:tcPr>
          <w:p w14:paraId="3E80C834" w14:textId="77777777" w:rsidR="00726A59" w:rsidRPr="006C4C54" w:rsidRDefault="00726A59" w:rsidP="004D13A2">
            <w:pPr>
              <w:widowControl/>
              <w:overflowPunct w:val="0"/>
              <w:ind w:left="-57" w:right="-57"/>
              <w:jc w:val="center"/>
              <w:textAlignment w:val="baseline"/>
              <w:rPr>
                <w:rFonts w:ascii="Arial" w:hAnsi="Arial" w:cs="Arial"/>
                <w:b/>
                <w:bCs/>
                <w:sz w:val="22"/>
                <w:szCs w:val="22"/>
              </w:rPr>
            </w:pPr>
          </w:p>
        </w:tc>
        <w:tc>
          <w:tcPr>
            <w:tcW w:w="1701" w:type="dxa"/>
            <w:vMerge/>
            <w:tcBorders>
              <w:bottom w:val="single" w:sz="6" w:space="0" w:color="000000"/>
              <w:right w:val="single" w:sz="4" w:space="0" w:color="auto"/>
            </w:tcBorders>
            <w:vAlign w:val="center"/>
          </w:tcPr>
          <w:p w14:paraId="6D8D3E57" w14:textId="77777777" w:rsidR="00726A59" w:rsidRPr="006C4C54" w:rsidRDefault="00726A59" w:rsidP="004D13A2">
            <w:pPr>
              <w:widowControl/>
              <w:overflowPunct w:val="0"/>
              <w:ind w:left="-57" w:right="-57"/>
              <w:jc w:val="center"/>
              <w:textAlignment w:val="baseline"/>
              <w:rPr>
                <w:rFonts w:ascii="Arial" w:hAnsi="Arial" w:cs="Arial"/>
                <w:b/>
                <w:bCs/>
                <w:sz w:val="22"/>
                <w:szCs w:val="22"/>
              </w:rPr>
            </w:pPr>
          </w:p>
        </w:tc>
        <w:tc>
          <w:tcPr>
            <w:tcW w:w="1560" w:type="dxa"/>
            <w:vMerge/>
            <w:tcBorders>
              <w:left w:val="single" w:sz="4" w:space="0" w:color="auto"/>
              <w:bottom w:val="single" w:sz="6" w:space="0" w:color="000000"/>
              <w:right w:val="single" w:sz="4" w:space="0" w:color="auto"/>
            </w:tcBorders>
            <w:vAlign w:val="center"/>
          </w:tcPr>
          <w:p w14:paraId="5E9D8C6F" w14:textId="77777777" w:rsidR="00726A59" w:rsidRPr="006C4C54" w:rsidRDefault="00726A59" w:rsidP="004D13A2">
            <w:pPr>
              <w:widowControl/>
              <w:overflowPunct w:val="0"/>
              <w:ind w:left="-57" w:right="-57"/>
              <w:jc w:val="center"/>
              <w:textAlignment w:val="baseline"/>
              <w:rPr>
                <w:rFonts w:ascii="Arial" w:hAnsi="Arial" w:cs="Arial"/>
                <w:b/>
                <w:bCs/>
                <w:color w:val="FF0000"/>
                <w:sz w:val="22"/>
                <w:szCs w:val="22"/>
              </w:rPr>
            </w:pPr>
          </w:p>
        </w:tc>
        <w:tc>
          <w:tcPr>
            <w:tcW w:w="2409" w:type="dxa"/>
            <w:vMerge/>
            <w:tcBorders>
              <w:left w:val="single" w:sz="4" w:space="0" w:color="auto"/>
              <w:bottom w:val="single" w:sz="6" w:space="0" w:color="000000"/>
            </w:tcBorders>
            <w:vAlign w:val="center"/>
          </w:tcPr>
          <w:p w14:paraId="47DFD2ED" w14:textId="77777777" w:rsidR="00726A59" w:rsidRPr="006C4C54" w:rsidRDefault="00726A59" w:rsidP="004D13A2">
            <w:pPr>
              <w:widowControl/>
              <w:overflowPunct w:val="0"/>
              <w:ind w:left="-57" w:right="-57"/>
              <w:jc w:val="center"/>
              <w:textAlignment w:val="baseline"/>
              <w:rPr>
                <w:rFonts w:ascii="Arial" w:hAnsi="Arial" w:cs="Arial"/>
                <w:b/>
                <w:bCs/>
                <w:color w:val="FF0000"/>
                <w:sz w:val="22"/>
                <w:szCs w:val="22"/>
              </w:rPr>
            </w:pPr>
          </w:p>
        </w:tc>
        <w:tc>
          <w:tcPr>
            <w:tcW w:w="1276" w:type="dxa"/>
            <w:vMerge/>
            <w:tcBorders>
              <w:bottom w:val="single" w:sz="6" w:space="0" w:color="000000"/>
            </w:tcBorders>
            <w:vAlign w:val="center"/>
          </w:tcPr>
          <w:p w14:paraId="5D216FD7" w14:textId="25E7C791" w:rsidR="00726A59" w:rsidRPr="006C4C54" w:rsidRDefault="00726A59" w:rsidP="004D13A2">
            <w:pPr>
              <w:widowControl/>
              <w:overflowPunct w:val="0"/>
              <w:ind w:left="-57" w:right="-57"/>
              <w:jc w:val="center"/>
              <w:textAlignment w:val="baseline"/>
              <w:rPr>
                <w:rFonts w:ascii="Arial" w:hAnsi="Arial" w:cs="Arial"/>
                <w:b/>
                <w:bCs/>
                <w:sz w:val="22"/>
                <w:szCs w:val="22"/>
              </w:rPr>
            </w:pPr>
          </w:p>
        </w:tc>
        <w:tc>
          <w:tcPr>
            <w:tcW w:w="1134" w:type="dxa"/>
            <w:tcBorders>
              <w:bottom w:val="single" w:sz="6" w:space="0" w:color="000000"/>
            </w:tcBorders>
            <w:vAlign w:val="center"/>
          </w:tcPr>
          <w:p w14:paraId="66CC6C10" w14:textId="77777777" w:rsidR="00726A59" w:rsidRPr="006C4C54" w:rsidRDefault="00726A59" w:rsidP="004D13A2">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Всего</w:t>
            </w:r>
          </w:p>
        </w:tc>
        <w:tc>
          <w:tcPr>
            <w:tcW w:w="1418" w:type="dxa"/>
            <w:tcBorders>
              <w:bottom w:val="single" w:sz="6" w:space="0" w:color="000000"/>
            </w:tcBorders>
            <w:vAlign w:val="center"/>
          </w:tcPr>
          <w:p w14:paraId="4B5A7D4D" w14:textId="77777777" w:rsidR="00726A59" w:rsidRPr="006C4C54" w:rsidRDefault="00726A59" w:rsidP="004D13A2">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В открытом стволе</w:t>
            </w:r>
          </w:p>
        </w:tc>
        <w:tc>
          <w:tcPr>
            <w:tcW w:w="2391" w:type="dxa"/>
            <w:tcBorders>
              <w:bottom w:val="single" w:sz="6" w:space="0" w:color="000000"/>
            </w:tcBorders>
            <w:vAlign w:val="center"/>
          </w:tcPr>
          <w:p w14:paraId="6985C47E" w14:textId="77777777" w:rsidR="00726A59" w:rsidRPr="006C4C54" w:rsidRDefault="00726A59" w:rsidP="004D13A2">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В эксплуатационной колонне</w:t>
            </w:r>
          </w:p>
        </w:tc>
      </w:tr>
      <w:tr w:rsidR="00726A59" w:rsidRPr="006C4C54" w14:paraId="670C0EA2" w14:textId="77777777" w:rsidTr="003B1E90">
        <w:trPr>
          <w:trHeight w:val="320"/>
        </w:trPr>
        <w:tc>
          <w:tcPr>
            <w:tcW w:w="1843" w:type="dxa"/>
            <w:tcBorders>
              <w:top w:val="single" w:sz="6" w:space="0" w:color="000000"/>
              <w:bottom w:val="double" w:sz="4" w:space="0" w:color="auto"/>
            </w:tcBorders>
            <w:vAlign w:val="center"/>
          </w:tcPr>
          <w:p w14:paraId="06C00254" w14:textId="77777777" w:rsidR="00726A59" w:rsidRPr="006C4C54" w:rsidRDefault="00726A59" w:rsidP="004D13A2">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1</w:t>
            </w:r>
          </w:p>
        </w:tc>
        <w:tc>
          <w:tcPr>
            <w:tcW w:w="992" w:type="dxa"/>
            <w:tcBorders>
              <w:top w:val="single" w:sz="6" w:space="0" w:color="000000"/>
              <w:bottom w:val="double" w:sz="4" w:space="0" w:color="auto"/>
            </w:tcBorders>
            <w:vAlign w:val="center"/>
          </w:tcPr>
          <w:p w14:paraId="0F25F529" w14:textId="77777777" w:rsidR="00726A59" w:rsidRPr="006C4C54" w:rsidRDefault="00726A59" w:rsidP="004D13A2">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2</w:t>
            </w:r>
          </w:p>
        </w:tc>
        <w:tc>
          <w:tcPr>
            <w:tcW w:w="1701" w:type="dxa"/>
            <w:tcBorders>
              <w:top w:val="single" w:sz="6" w:space="0" w:color="000000"/>
              <w:bottom w:val="double" w:sz="4" w:space="0" w:color="auto"/>
              <w:right w:val="single" w:sz="4" w:space="0" w:color="auto"/>
            </w:tcBorders>
            <w:vAlign w:val="center"/>
          </w:tcPr>
          <w:p w14:paraId="3E3AD28D" w14:textId="77777777" w:rsidR="00726A59" w:rsidRPr="006C4C54" w:rsidRDefault="00726A59" w:rsidP="004D13A2">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3</w:t>
            </w:r>
          </w:p>
        </w:tc>
        <w:tc>
          <w:tcPr>
            <w:tcW w:w="1560" w:type="dxa"/>
            <w:tcBorders>
              <w:top w:val="single" w:sz="6" w:space="0" w:color="000000"/>
              <w:left w:val="single" w:sz="4" w:space="0" w:color="auto"/>
              <w:bottom w:val="double" w:sz="4" w:space="0" w:color="auto"/>
              <w:right w:val="single" w:sz="4" w:space="0" w:color="auto"/>
            </w:tcBorders>
            <w:vAlign w:val="center"/>
          </w:tcPr>
          <w:p w14:paraId="71AC4EF3" w14:textId="77777777" w:rsidR="00726A59" w:rsidRPr="006C4C54" w:rsidRDefault="00726A59" w:rsidP="004D13A2">
            <w:pPr>
              <w:widowControl/>
              <w:overflowPunct w:val="0"/>
              <w:ind w:left="-57" w:right="-57"/>
              <w:jc w:val="center"/>
              <w:textAlignment w:val="baseline"/>
              <w:rPr>
                <w:rFonts w:ascii="Arial" w:hAnsi="Arial" w:cs="Arial"/>
                <w:b/>
                <w:bCs/>
                <w:color w:val="FF0000"/>
                <w:sz w:val="22"/>
                <w:szCs w:val="22"/>
              </w:rPr>
            </w:pPr>
            <w:r w:rsidRPr="006C4C54">
              <w:rPr>
                <w:rFonts w:ascii="Arial" w:hAnsi="Arial" w:cs="Arial"/>
                <w:b/>
                <w:bCs/>
                <w:sz w:val="22"/>
                <w:szCs w:val="22"/>
              </w:rPr>
              <w:t>4</w:t>
            </w:r>
          </w:p>
        </w:tc>
        <w:tc>
          <w:tcPr>
            <w:tcW w:w="2409" w:type="dxa"/>
            <w:tcBorders>
              <w:top w:val="single" w:sz="6" w:space="0" w:color="000000"/>
              <w:left w:val="single" w:sz="4" w:space="0" w:color="auto"/>
              <w:bottom w:val="double" w:sz="4" w:space="0" w:color="auto"/>
            </w:tcBorders>
            <w:vAlign w:val="center"/>
          </w:tcPr>
          <w:p w14:paraId="43BE14E9" w14:textId="77777777" w:rsidR="00726A59" w:rsidRPr="006C4C54" w:rsidRDefault="00726A59" w:rsidP="00726A59">
            <w:pPr>
              <w:widowControl/>
              <w:overflowPunct w:val="0"/>
              <w:ind w:right="-57"/>
              <w:jc w:val="center"/>
              <w:textAlignment w:val="baseline"/>
              <w:rPr>
                <w:rFonts w:ascii="Arial" w:hAnsi="Arial" w:cs="Arial"/>
                <w:b/>
                <w:bCs/>
                <w:color w:val="FF0000"/>
                <w:sz w:val="22"/>
                <w:szCs w:val="22"/>
              </w:rPr>
            </w:pPr>
          </w:p>
        </w:tc>
        <w:tc>
          <w:tcPr>
            <w:tcW w:w="1276" w:type="dxa"/>
            <w:tcBorders>
              <w:top w:val="single" w:sz="6" w:space="0" w:color="000000"/>
              <w:bottom w:val="double" w:sz="4" w:space="0" w:color="auto"/>
            </w:tcBorders>
            <w:vAlign w:val="center"/>
          </w:tcPr>
          <w:p w14:paraId="7A5DB769" w14:textId="2B324CEE" w:rsidR="00726A59" w:rsidRPr="006C4C54" w:rsidRDefault="00726A59" w:rsidP="004D13A2">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5</w:t>
            </w:r>
          </w:p>
        </w:tc>
        <w:tc>
          <w:tcPr>
            <w:tcW w:w="1134" w:type="dxa"/>
            <w:tcBorders>
              <w:top w:val="single" w:sz="6" w:space="0" w:color="000000"/>
              <w:bottom w:val="double" w:sz="4" w:space="0" w:color="auto"/>
            </w:tcBorders>
            <w:vAlign w:val="center"/>
          </w:tcPr>
          <w:p w14:paraId="78523027" w14:textId="77777777" w:rsidR="00726A59" w:rsidRPr="006C4C54" w:rsidRDefault="00726A59" w:rsidP="004D13A2">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6</w:t>
            </w:r>
          </w:p>
        </w:tc>
        <w:tc>
          <w:tcPr>
            <w:tcW w:w="1418" w:type="dxa"/>
            <w:tcBorders>
              <w:top w:val="single" w:sz="6" w:space="0" w:color="000000"/>
              <w:bottom w:val="double" w:sz="4" w:space="0" w:color="auto"/>
            </w:tcBorders>
            <w:vAlign w:val="center"/>
          </w:tcPr>
          <w:p w14:paraId="040E2F80" w14:textId="77777777" w:rsidR="00726A59" w:rsidRPr="006C4C54" w:rsidRDefault="00726A59" w:rsidP="004D13A2">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7</w:t>
            </w:r>
          </w:p>
        </w:tc>
        <w:tc>
          <w:tcPr>
            <w:tcW w:w="2391" w:type="dxa"/>
            <w:tcBorders>
              <w:top w:val="single" w:sz="6" w:space="0" w:color="000000"/>
              <w:bottom w:val="double" w:sz="4" w:space="0" w:color="auto"/>
            </w:tcBorders>
            <w:vAlign w:val="center"/>
          </w:tcPr>
          <w:p w14:paraId="2F40E132" w14:textId="77777777" w:rsidR="00726A59" w:rsidRPr="006C4C54" w:rsidRDefault="00726A59" w:rsidP="004D13A2">
            <w:pPr>
              <w:widowControl/>
              <w:overflowPunct w:val="0"/>
              <w:ind w:left="-57" w:right="-57"/>
              <w:jc w:val="center"/>
              <w:textAlignment w:val="baseline"/>
              <w:rPr>
                <w:rFonts w:ascii="Arial" w:hAnsi="Arial" w:cs="Arial"/>
                <w:b/>
                <w:bCs/>
                <w:sz w:val="22"/>
                <w:szCs w:val="22"/>
              </w:rPr>
            </w:pPr>
            <w:r w:rsidRPr="006C4C54">
              <w:rPr>
                <w:rFonts w:ascii="Arial" w:hAnsi="Arial" w:cs="Arial"/>
                <w:b/>
                <w:bCs/>
                <w:sz w:val="22"/>
                <w:szCs w:val="22"/>
              </w:rPr>
              <w:t>8</w:t>
            </w:r>
          </w:p>
        </w:tc>
      </w:tr>
      <w:tr w:rsidR="00726A59" w:rsidRPr="006C4C54" w14:paraId="244D49C2" w14:textId="77777777" w:rsidTr="003B1E90">
        <w:trPr>
          <w:trHeight w:val="600"/>
        </w:trPr>
        <w:tc>
          <w:tcPr>
            <w:tcW w:w="1843" w:type="dxa"/>
            <w:tcBorders>
              <w:top w:val="double" w:sz="4" w:space="0" w:color="auto"/>
            </w:tcBorders>
            <w:vAlign w:val="center"/>
          </w:tcPr>
          <w:p w14:paraId="549A4407" w14:textId="77777777" w:rsidR="00726A59" w:rsidRPr="006C4C54" w:rsidRDefault="00726A59" w:rsidP="004D13A2">
            <w:pPr>
              <w:widowControl/>
              <w:overflowPunct w:val="0"/>
              <w:ind w:left="-57" w:right="-57"/>
              <w:jc w:val="center"/>
              <w:textAlignment w:val="baseline"/>
              <w:rPr>
                <w:rFonts w:ascii="Arial" w:hAnsi="Arial" w:cs="Arial"/>
                <w:bCs/>
                <w:sz w:val="22"/>
                <w:szCs w:val="22"/>
              </w:rPr>
            </w:pPr>
            <w:r w:rsidRPr="006C4C54">
              <w:rPr>
                <w:rFonts w:ascii="Arial" w:hAnsi="Arial" w:cs="Arial"/>
                <w:bCs/>
                <w:sz w:val="22"/>
                <w:szCs w:val="22"/>
              </w:rPr>
              <w:t>-</w:t>
            </w:r>
          </w:p>
        </w:tc>
        <w:tc>
          <w:tcPr>
            <w:tcW w:w="992" w:type="dxa"/>
            <w:tcBorders>
              <w:top w:val="double" w:sz="4" w:space="0" w:color="auto"/>
            </w:tcBorders>
            <w:vAlign w:val="center"/>
          </w:tcPr>
          <w:p w14:paraId="3D309EF4" w14:textId="588A2C90" w:rsidR="00726A59" w:rsidRPr="006C4C54" w:rsidRDefault="00B74E7D" w:rsidP="004D13A2">
            <w:pPr>
              <w:widowControl/>
              <w:overflowPunct w:val="0"/>
              <w:ind w:left="-57" w:right="-57"/>
              <w:jc w:val="center"/>
              <w:textAlignment w:val="baseline"/>
              <w:rPr>
                <w:rFonts w:ascii="Arial" w:hAnsi="Arial" w:cs="Arial"/>
                <w:bCs/>
                <w:sz w:val="22"/>
                <w:szCs w:val="22"/>
                <w:lang w:val="kk-KZ"/>
              </w:rPr>
            </w:pPr>
            <w:r>
              <w:rPr>
                <w:rFonts w:ascii="Arial" w:hAnsi="Arial" w:cs="Arial"/>
                <w:bCs/>
                <w:sz w:val="22"/>
                <w:szCs w:val="22"/>
                <w:lang w:val="kk-KZ"/>
              </w:rPr>
              <w:t>134,19</w:t>
            </w:r>
          </w:p>
        </w:tc>
        <w:tc>
          <w:tcPr>
            <w:tcW w:w="1701" w:type="dxa"/>
            <w:tcBorders>
              <w:top w:val="double" w:sz="4" w:space="0" w:color="auto"/>
              <w:right w:val="single" w:sz="4" w:space="0" w:color="auto"/>
            </w:tcBorders>
            <w:vAlign w:val="center"/>
          </w:tcPr>
          <w:p w14:paraId="0D4ECB63" w14:textId="73867D99" w:rsidR="00726A59" w:rsidRPr="006C4C54" w:rsidRDefault="00B74E7D" w:rsidP="004D13A2">
            <w:pPr>
              <w:widowControl/>
              <w:overflowPunct w:val="0"/>
              <w:ind w:left="-57" w:right="-57"/>
              <w:jc w:val="center"/>
              <w:textAlignment w:val="baseline"/>
              <w:rPr>
                <w:rFonts w:ascii="Arial" w:hAnsi="Arial" w:cs="Arial"/>
                <w:bCs/>
                <w:sz w:val="22"/>
                <w:szCs w:val="22"/>
              </w:rPr>
            </w:pPr>
            <w:r>
              <w:rPr>
                <w:rFonts w:ascii="Arial" w:hAnsi="Arial" w:cs="Arial"/>
                <w:bCs/>
                <w:sz w:val="22"/>
                <w:szCs w:val="22"/>
              </w:rPr>
              <w:t>10</w:t>
            </w:r>
          </w:p>
        </w:tc>
        <w:tc>
          <w:tcPr>
            <w:tcW w:w="1560" w:type="dxa"/>
            <w:tcBorders>
              <w:top w:val="double" w:sz="4" w:space="0" w:color="auto"/>
              <w:left w:val="single" w:sz="4" w:space="0" w:color="auto"/>
              <w:right w:val="single" w:sz="4" w:space="0" w:color="auto"/>
            </w:tcBorders>
            <w:vAlign w:val="center"/>
          </w:tcPr>
          <w:p w14:paraId="22DD5927" w14:textId="0C92426D" w:rsidR="00726A59" w:rsidRPr="006C4C54" w:rsidRDefault="00B74E7D" w:rsidP="004D13A2">
            <w:pPr>
              <w:widowControl/>
              <w:overflowPunct w:val="0"/>
              <w:ind w:left="-57" w:right="-57"/>
              <w:jc w:val="center"/>
              <w:textAlignment w:val="baseline"/>
              <w:rPr>
                <w:rFonts w:ascii="Arial" w:hAnsi="Arial" w:cs="Arial"/>
                <w:bCs/>
                <w:color w:val="FF0000"/>
                <w:sz w:val="22"/>
                <w:szCs w:val="22"/>
              </w:rPr>
            </w:pPr>
            <w:r>
              <w:rPr>
                <w:rFonts w:ascii="Arial" w:hAnsi="Arial" w:cs="Arial"/>
                <w:bCs/>
                <w:sz w:val="22"/>
                <w:szCs w:val="22"/>
              </w:rPr>
              <w:t>6</w:t>
            </w:r>
          </w:p>
        </w:tc>
        <w:tc>
          <w:tcPr>
            <w:tcW w:w="2409" w:type="dxa"/>
            <w:tcBorders>
              <w:top w:val="double" w:sz="4" w:space="0" w:color="auto"/>
              <w:left w:val="single" w:sz="4" w:space="0" w:color="auto"/>
            </w:tcBorders>
            <w:vAlign w:val="center"/>
          </w:tcPr>
          <w:p w14:paraId="569DF87D" w14:textId="62B3325E" w:rsidR="00726A59" w:rsidRPr="006C4C54" w:rsidRDefault="00E87A1D" w:rsidP="00726A59">
            <w:pPr>
              <w:widowControl/>
              <w:overflowPunct w:val="0"/>
              <w:ind w:right="-57"/>
              <w:jc w:val="center"/>
              <w:textAlignment w:val="baseline"/>
              <w:rPr>
                <w:rFonts w:ascii="Arial" w:hAnsi="Arial" w:cs="Arial"/>
                <w:bCs/>
                <w:color w:val="FF0000"/>
                <w:sz w:val="22"/>
                <w:szCs w:val="22"/>
              </w:rPr>
            </w:pPr>
            <w:r w:rsidRPr="00B74E7D">
              <w:rPr>
                <w:rFonts w:ascii="Arial" w:hAnsi="Arial" w:cs="Arial"/>
                <w:bCs/>
                <w:sz w:val="22"/>
                <w:szCs w:val="22"/>
              </w:rPr>
              <w:t>7,52</w:t>
            </w:r>
          </w:p>
        </w:tc>
        <w:tc>
          <w:tcPr>
            <w:tcW w:w="1276" w:type="dxa"/>
            <w:tcBorders>
              <w:top w:val="double" w:sz="4" w:space="0" w:color="auto"/>
            </w:tcBorders>
            <w:vAlign w:val="center"/>
          </w:tcPr>
          <w:p w14:paraId="20B1EBE3" w14:textId="7B8F337F" w:rsidR="00726A59" w:rsidRPr="006C4C54" w:rsidRDefault="00B74E7D" w:rsidP="004D13A2">
            <w:pPr>
              <w:widowControl/>
              <w:overflowPunct w:val="0"/>
              <w:ind w:left="-57" w:right="-57"/>
              <w:jc w:val="center"/>
              <w:textAlignment w:val="baseline"/>
              <w:rPr>
                <w:rFonts w:ascii="Arial" w:hAnsi="Arial" w:cs="Arial"/>
                <w:bCs/>
                <w:sz w:val="22"/>
                <w:szCs w:val="22"/>
                <w:lang w:val="kk-KZ"/>
              </w:rPr>
            </w:pPr>
            <w:r>
              <w:rPr>
                <w:rFonts w:ascii="Arial" w:hAnsi="Arial" w:cs="Arial"/>
                <w:bCs/>
                <w:sz w:val="22"/>
                <w:szCs w:val="22"/>
                <w:lang w:val="kk-KZ"/>
              </w:rPr>
              <w:t>46,7</w:t>
            </w:r>
            <w:r w:rsidR="00726A59">
              <w:rPr>
                <w:rFonts w:ascii="Arial" w:hAnsi="Arial" w:cs="Arial"/>
                <w:bCs/>
                <w:sz w:val="22"/>
                <w:szCs w:val="22"/>
                <w:lang w:val="kk-KZ"/>
              </w:rPr>
              <w:t xml:space="preserve"> </w:t>
            </w:r>
          </w:p>
        </w:tc>
        <w:tc>
          <w:tcPr>
            <w:tcW w:w="1134" w:type="dxa"/>
            <w:tcBorders>
              <w:top w:val="double" w:sz="4" w:space="0" w:color="auto"/>
            </w:tcBorders>
            <w:vAlign w:val="center"/>
          </w:tcPr>
          <w:p w14:paraId="64B31836" w14:textId="29BD5146" w:rsidR="00726A59" w:rsidRPr="006C4C54" w:rsidRDefault="00726A59" w:rsidP="004D13A2">
            <w:pPr>
              <w:widowControl/>
              <w:overflowPunct w:val="0"/>
              <w:ind w:left="-57" w:right="-57"/>
              <w:jc w:val="center"/>
              <w:textAlignment w:val="baseline"/>
              <w:rPr>
                <w:rFonts w:ascii="Arial" w:hAnsi="Arial" w:cs="Arial"/>
                <w:bCs/>
                <w:sz w:val="22"/>
                <w:szCs w:val="22"/>
              </w:rPr>
            </w:pPr>
            <w:r w:rsidRPr="006C4C54">
              <w:rPr>
                <w:rFonts w:ascii="Arial" w:hAnsi="Arial" w:cs="Arial"/>
                <w:bCs/>
                <w:sz w:val="22"/>
                <w:szCs w:val="22"/>
              </w:rPr>
              <w:t>63,</w:t>
            </w:r>
            <w:r>
              <w:rPr>
                <w:rFonts w:ascii="Arial" w:hAnsi="Arial" w:cs="Arial"/>
                <w:bCs/>
                <w:sz w:val="22"/>
                <w:szCs w:val="22"/>
              </w:rPr>
              <w:t>97</w:t>
            </w:r>
          </w:p>
        </w:tc>
        <w:tc>
          <w:tcPr>
            <w:tcW w:w="1418" w:type="dxa"/>
            <w:tcBorders>
              <w:top w:val="double" w:sz="4" w:space="0" w:color="auto"/>
            </w:tcBorders>
            <w:vAlign w:val="center"/>
          </w:tcPr>
          <w:p w14:paraId="45B4CB06" w14:textId="77777777" w:rsidR="00726A59" w:rsidRPr="006C4C54" w:rsidRDefault="00726A59" w:rsidP="004D13A2">
            <w:pPr>
              <w:widowControl/>
              <w:overflowPunct w:val="0"/>
              <w:ind w:left="-57" w:right="-57"/>
              <w:jc w:val="center"/>
              <w:textAlignment w:val="baseline"/>
              <w:rPr>
                <w:rFonts w:ascii="Arial" w:hAnsi="Arial" w:cs="Arial"/>
                <w:bCs/>
                <w:sz w:val="22"/>
                <w:szCs w:val="22"/>
              </w:rPr>
            </w:pPr>
            <w:r w:rsidRPr="006C4C54">
              <w:rPr>
                <w:rFonts w:ascii="Arial" w:hAnsi="Arial" w:cs="Arial"/>
                <w:bCs/>
                <w:sz w:val="22"/>
                <w:szCs w:val="22"/>
              </w:rPr>
              <w:t>-</w:t>
            </w:r>
          </w:p>
        </w:tc>
        <w:tc>
          <w:tcPr>
            <w:tcW w:w="2391" w:type="dxa"/>
            <w:tcBorders>
              <w:top w:val="double" w:sz="4" w:space="0" w:color="auto"/>
            </w:tcBorders>
            <w:vAlign w:val="center"/>
          </w:tcPr>
          <w:p w14:paraId="43DD853D" w14:textId="06B3B78E" w:rsidR="00726A59" w:rsidRPr="006C4C54" w:rsidRDefault="00726A59" w:rsidP="004D13A2">
            <w:pPr>
              <w:widowControl/>
              <w:overflowPunct w:val="0"/>
              <w:ind w:left="-57" w:right="-57"/>
              <w:jc w:val="center"/>
              <w:textAlignment w:val="baseline"/>
              <w:rPr>
                <w:rFonts w:ascii="Arial" w:hAnsi="Arial" w:cs="Arial"/>
                <w:bCs/>
                <w:sz w:val="22"/>
                <w:szCs w:val="22"/>
              </w:rPr>
            </w:pPr>
            <w:r w:rsidRPr="006C4C54">
              <w:rPr>
                <w:rFonts w:ascii="Arial" w:hAnsi="Arial" w:cs="Arial"/>
                <w:bCs/>
                <w:sz w:val="22"/>
                <w:szCs w:val="22"/>
              </w:rPr>
              <w:t>63,</w:t>
            </w:r>
            <w:r>
              <w:rPr>
                <w:rFonts w:ascii="Arial" w:hAnsi="Arial" w:cs="Arial"/>
                <w:bCs/>
                <w:sz w:val="22"/>
                <w:szCs w:val="22"/>
              </w:rPr>
              <w:t>97</w:t>
            </w:r>
          </w:p>
        </w:tc>
      </w:tr>
    </w:tbl>
    <w:p w14:paraId="33999F87" w14:textId="65E99FBE" w:rsidR="008918AF" w:rsidRDefault="003B1E90" w:rsidP="003B1E90">
      <w:pPr>
        <w:rPr>
          <w:rFonts w:ascii="Arial" w:hAnsi="Arial" w:cs="Arial"/>
          <w:sz w:val="22"/>
          <w:szCs w:val="22"/>
        </w:rPr>
      </w:pPr>
      <w:r w:rsidRPr="003B1E90">
        <w:rPr>
          <w:rFonts w:ascii="Arial" w:hAnsi="Arial" w:cs="Arial"/>
          <w:b/>
          <w:sz w:val="22"/>
          <w:szCs w:val="22"/>
        </w:rPr>
        <w:t>Примечание:</w:t>
      </w:r>
      <w:r>
        <w:rPr>
          <w:rFonts w:ascii="Arial" w:hAnsi="Arial" w:cs="Arial"/>
          <w:sz w:val="22"/>
          <w:szCs w:val="22"/>
        </w:rPr>
        <w:t xml:space="preserve"> Подготовительные работы по зарезке бокового ствола включает себя: оборудование устья скважины и опрессовка, приготовление бурового раствора, установка клин-отклонителя, зарезка окна. </w:t>
      </w:r>
    </w:p>
    <w:p w14:paraId="717BDB5A" w14:textId="77777777" w:rsidR="00726A59" w:rsidRPr="006C4C54" w:rsidRDefault="00726A59" w:rsidP="001824D7">
      <w:pPr>
        <w:jc w:val="center"/>
        <w:rPr>
          <w:rFonts w:ascii="Arial" w:hAnsi="Arial" w:cs="Arial"/>
          <w:sz w:val="22"/>
          <w:szCs w:val="22"/>
        </w:rPr>
      </w:pPr>
    </w:p>
    <w:p w14:paraId="2789D869" w14:textId="4A6DDA71" w:rsidR="004D13A2" w:rsidRPr="006C4C54" w:rsidRDefault="004A277C" w:rsidP="004D13A2">
      <w:pPr>
        <w:widowControl/>
        <w:overflowPunct w:val="0"/>
        <w:ind w:firstLine="720"/>
        <w:jc w:val="center"/>
        <w:textAlignment w:val="baseline"/>
        <w:rPr>
          <w:b/>
          <w:bCs/>
          <w:sz w:val="24"/>
          <w:szCs w:val="24"/>
        </w:rPr>
      </w:pPr>
      <w:bookmarkStart w:id="712" w:name="_Toc84003996"/>
      <w:bookmarkStart w:id="713" w:name="_Toc86222881"/>
      <w:bookmarkStart w:id="714" w:name="_Toc86320890"/>
      <w:bookmarkStart w:id="715" w:name="_Hlk84328251"/>
      <w:bookmarkStart w:id="716" w:name="_Toc86678421"/>
      <w:r w:rsidRPr="006C4C54">
        <w:rPr>
          <w:rFonts w:ascii="Arial" w:hAnsi="Arial" w:cs="Arial"/>
          <w:b/>
          <w:sz w:val="22"/>
          <w:szCs w:val="22"/>
        </w:rPr>
        <w:t xml:space="preserve">Таблица </w:t>
      </w:r>
      <w:r w:rsidRPr="006C4C54">
        <w:rPr>
          <w:rFonts w:ascii="Arial" w:hAnsi="Arial" w:cs="Arial"/>
          <w:b/>
          <w:sz w:val="22"/>
          <w:szCs w:val="22"/>
        </w:rPr>
        <w:fldChar w:fldCharType="begin"/>
      </w:r>
      <w:r w:rsidRPr="006C4C54">
        <w:rPr>
          <w:rFonts w:ascii="Arial" w:hAnsi="Arial" w:cs="Arial"/>
          <w:b/>
          <w:sz w:val="22"/>
          <w:szCs w:val="22"/>
        </w:rPr>
        <w:instrText xml:space="preserve"> STYLEREF 2 \s </w:instrText>
      </w:r>
      <w:r w:rsidRPr="006C4C54">
        <w:rPr>
          <w:rFonts w:ascii="Arial" w:hAnsi="Arial" w:cs="Arial"/>
          <w:b/>
          <w:sz w:val="22"/>
          <w:szCs w:val="22"/>
        </w:rPr>
        <w:fldChar w:fldCharType="separate"/>
      </w:r>
      <w:r w:rsidR="00B6285B">
        <w:rPr>
          <w:rFonts w:ascii="Arial" w:hAnsi="Arial" w:cs="Arial"/>
          <w:b/>
          <w:noProof/>
          <w:sz w:val="22"/>
          <w:szCs w:val="22"/>
        </w:rPr>
        <w:t>1.13</w:t>
      </w:r>
      <w:r w:rsidRPr="006C4C54">
        <w:rPr>
          <w:rFonts w:ascii="Arial" w:hAnsi="Arial" w:cs="Arial"/>
          <w:b/>
          <w:sz w:val="22"/>
          <w:szCs w:val="22"/>
        </w:rPr>
        <w:fldChar w:fldCharType="end"/>
      </w:r>
      <w:r w:rsidRPr="006C4C54">
        <w:rPr>
          <w:rFonts w:ascii="Arial" w:hAnsi="Arial" w:cs="Arial"/>
          <w:b/>
          <w:sz w:val="22"/>
          <w:szCs w:val="22"/>
        </w:rPr>
        <w:t>.</w:t>
      </w:r>
      <w:r w:rsidRPr="006C4C54">
        <w:rPr>
          <w:rFonts w:ascii="Arial" w:hAnsi="Arial" w:cs="Arial"/>
          <w:b/>
          <w:sz w:val="22"/>
          <w:szCs w:val="22"/>
        </w:rPr>
        <w:fldChar w:fldCharType="begin"/>
      </w:r>
      <w:r w:rsidRPr="006C4C54">
        <w:rPr>
          <w:rFonts w:ascii="Arial" w:hAnsi="Arial" w:cs="Arial"/>
          <w:b/>
          <w:sz w:val="22"/>
          <w:szCs w:val="22"/>
        </w:rPr>
        <w:instrText xml:space="preserve"> SEQ Таблица \* ARABIC \s 2 </w:instrText>
      </w:r>
      <w:r w:rsidRPr="006C4C54">
        <w:rPr>
          <w:rFonts w:ascii="Arial" w:hAnsi="Arial" w:cs="Arial"/>
          <w:b/>
          <w:sz w:val="22"/>
          <w:szCs w:val="22"/>
        </w:rPr>
        <w:fldChar w:fldCharType="separate"/>
      </w:r>
      <w:r w:rsidR="00B6285B">
        <w:rPr>
          <w:rFonts w:ascii="Arial" w:hAnsi="Arial" w:cs="Arial"/>
          <w:b/>
          <w:noProof/>
          <w:sz w:val="22"/>
          <w:szCs w:val="22"/>
        </w:rPr>
        <w:t>2</w:t>
      </w:r>
      <w:r w:rsidRPr="006C4C54">
        <w:rPr>
          <w:rFonts w:ascii="Arial" w:hAnsi="Arial" w:cs="Arial"/>
          <w:b/>
          <w:sz w:val="22"/>
          <w:szCs w:val="22"/>
        </w:rPr>
        <w:fldChar w:fldCharType="end"/>
      </w:r>
      <w:r w:rsidRPr="006C4C54">
        <w:rPr>
          <w:rFonts w:ascii="Arial" w:hAnsi="Arial" w:cs="Arial"/>
          <w:b/>
          <w:sz w:val="22"/>
          <w:szCs w:val="22"/>
          <w:lang w:val="kk-KZ"/>
        </w:rPr>
        <w:t xml:space="preserve">. </w:t>
      </w:r>
      <w:r w:rsidRPr="006C4C54">
        <w:rPr>
          <w:rFonts w:ascii="Arial" w:hAnsi="Arial" w:cs="Arial"/>
          <w:b/>
          <w:sz w:val="22"/>
          <w:szCs w:val="22"/>
        </w:rPr>
        <w:t>Продолжительность бурения и крепления по интервалам глубин</w:t>
      </w:r>
      <w:bookmarkEnd w:id="712"/>
      <w:bookmarkEnd w:id="713"/>
      <w:bookmarkEnd w:id="714"/>
      <w:bookmarkEnd w:id="715"/>
      <w:bookmarkEnd w:id="716"/>
      <w:r w:rsidR="004D13A2" w:rsidRPr="006C4C54">
        <w:rPr>
          <w:b/>
          <w:bCs/>
          <w:sz w:val="24"/>
          <w:szCs w:val="24"/>
        </w:rPr>
        <w:t xml:space="preserve"> </w:t>
      </w:r>
    </w:p>
    <w:tbl>
      <w:tblPr>
        <w:tblW w:w="14683" w:type="dxa"/>
        <w:tblInd w:w="5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985"/>
        <w:gridCol w:w="2551"/>
        <w:gridCol w:w="1276"/>
        <w:gridCol w:w="1134"/>
        <w:gridCol w:w="1417"/>
        <w:gridCol w:w="2835"/>
        <w:gridCol w:w="2209"/>
      </w:tblGrid>
      <w:tr w:rsidR="004D13A2" w:rsidRPr="006C4C54" w14:paraId="3697228C" w14:textId="77777777" w:rsidTr="0038388C">
        <w:trPr>
          <w:trHeight w:val="389"/>
        </w:trPr>
        <w:tc>
          <w:tcPr>
            <w:tcW w:w="1276" w:type="dxa"/>
            <w:vMerge w:val="restart"/>
            <w:tcBorders>
              <w:top w:val="double" w:sz="4" w:space="0" w:color="auto"/>
              <w:left w:val="double" w:sz="4" w:space="0" w:color="auto"/>
            </w:tcBorders>
            <w:vAlign w:val="center"/>
          </w:tcPr>
          <w:p w14:paraId="6E3FE9DE" w14:textId="77777777" w:rsidR="004D13A2" w:rsidRPr="006C4C54" w:rsidRDefault="004D13A2" w:rsidP="004D13A2">
            <w:pPr>
              <w:widowControl/>
              <w:overflowPunct w:val="0"/>
              <w:jc w:val="center"/>
              <w:textAlignment w:val="baseline"/>
              <w:rPr>
                <w:rFonts w:ascii="Arial" w:hAnsi="Arial" w:cs="Arial"/>
                <w:b/>
                <w:bCs/>
                <w:sz w:val="22"/>
                <w:szCs w:val="22"/>
              </w:rPr>
            </w:pPr>
            <w:r w:rsidRPr="006C4C54">
              <w:rPr>
                <w:rFonts w:ascii="Arial" w:hAnsi="Arial" w:cs="Arial"/>
                <w:b/>
                <w:bCs/>
                <w:sz w:val="22"/>
                <w:szCs w:val="22"/>
              </w:rPr>
              <w:t>Номер</w:t>
            </w:r>
          </w:p>
          <w:p w14:paraId="24FBCC8E" w14:textId="77777777" w:rsidR="004D13A2" w:rsidRPr="006C4C54" w:rsidRDefault="004D13A2" w:rsidP="004D13A2">
            <w:pPr>
              <w:widowControl/>
              <w:overflowPunct w:val="0"/>
              <w:jc w:val="center"/>
              <w:textAlignment w:val="baseline"/>
              <w:rPr>
                <w:rFonts w:ascii="Arial" w:hAnsi="Arial" w:cs="Arial"/>
                <w:b/>
                <w:bCs/>
                <w:sz w:val="22"/>
                <w:szCs w:val="22"/>
              </w:rPr>
            </w:pPr>
            <w:r w:rsidRPr="006C4C54">
              <w:rPr>
                <w:rFonts w:ascii="Arial" w:hAnsi="Arial" w:cs="Arial"/>
                <w:b/>
                <w:bCs/>
                <w:sz w:val="22"/>
                <w:szCs w:val="22"/>
              </w:rPr>
              <w:t>обсадной колонны</w:t>
            </w:r>
          </w:p>
        </w:tc>
        <w:tc>
          <w:tcPr>
            <w:tcW w:w="1985" w:type="dxa"/>
            <w:vMerge w:val="restart"/>
            <w:tcBorders>
              <w:top w:val="double" w:sz="4" w:space="0" w:color="auto"/>
            </w:tcBorders>
            <w:vAlign w:val="center"/>
          </w:tcPr>
          <w:p w14:paraId="6AE3346E" w14:textId="77777777" w:rsidR="004D13A2" w:rsidRPr="006C4C54" w:rsidRDefault="004D13A2" w:rsidP="004D13A2">
            <w:pPr>
              <w:widowControl/>
              <w:overflowPunct w:val="0"/>
              <w:jc w:val="center"/>
              <w:textAlignment w:val="baseline"/>
              <w:rPr>
                <w:rFonts w:ascii="Arial" w:hAnsi="Arial" w:cs="Arial"/>
                <w:b/>
                <w:bCs/>
                <w:sz w:val="22"/>
                <w:szCs w:val="22"/>
              </w:rPr>
            </w:pPr>
            <w:r w:rsidRPr="006C4C54">
              <w:rPr>
                <w:rFonts w:ascii="Arial" w:hAnsi="Arial" w:cs="Arial"/>
                <w:b/>
                <w:bCs/>
                <w:sz w:val="22"/>
                <w:szCs w:val="22"/>
              </w:rPr>
              <w:t>Название колонны</w:t>
            </w:r>
          </w:p>
        </w:tc>
        <w:tc>
          <w:tcPr>
            <w:tcW w:w="2551" w:type="dxa"/>
            <w:vMerge w:val="restart"/>
            <w:tcBorders>
              <w:top w:val="double" w:sz="4" w:space="0" w:color="auto"/>
            </w:tcBorders>
            <w:vAlign w:val="center"/>
          </w:tcPr>
          <w:p w14:paraId="295F5FCA" w14:textId="77777777" w:rsidR="004D13A2" w:rsidRPr="006C4C54" w:rsidRDefault="004D13A2" w:rsidP="004D13A2">
            <w:pPr>
              <w:widowControl/>
              <w:overflowPunct w:val="0"/>
              <w:jc w:val="center"/>
              <w:textAlignment w:val="baseline"/>
              <w:rPr>
                <w:rFonts w:ascii="Arial" w:hAnsi="Arial" w:cs="Arial"/>
                <w:b/>
                <w:bCs/>
                <w:sz w:val="22"/>
                <w:szCs w:val="22"/>
              </w:rPr>
            </w:pPr>
            <w:r w:rsidRPr="006C4C54">
              <w:rPr>
                <w:rFonts w:ascii="Arial" w:hAnsi="Arial" w:cs="Arial"/>
                <w:b/>
                <w:bCs/>
                <w:sz w:val="22"/>
                <w:szCs w:val="22"/>
              </w:rPr>
              <w:t>Продолжительность</w:t>
            </w:r>
          </w:p>
          <w:p w14:paraId="4AEA9DBA" w14:textId="77777777" w:rsidR="004D13A2" w:rsidRPr="006C4C54" w:rsidRDefault="004D13A2" w:rsidP="004D13A2">
            <w:pPr>
              <w:widowControl/>
              <w:overflowPunct w:val="0"/>
              <w:jc w:val="center"/>
              <w:textAlignment w:val="baseline"/>
              <w:rPr>
                <w:rFonts w:ascii="Arial" w:hAnsi="Arial" w:cs="Arial"/>
                <w:b/>
                <w:bCs/>
                <w:sz w:val="22"/>
                <w:szCs w:val="22"/>
              </w:rPr>
            </w:pPr>
            <w:r w:rsidRPr="006C4C54">
              <w:rPr>
                <w:rFonts w:ascii="Arial" w:hAnsi="Arial" w:cs="Arial"/>
                <w:b/>
                <w:bCs/>
                <w:sz w:val="22"/>
                <w:szCs w:val="22"/>
              </w:rPr>
              <w:t>крепления, сут.</w:t>
            </w:r>
          </w:p>
        </w:tc>
        <w:tc>
          <w:tcPr>
            <w:tcW w:w="2410" w:type="dxa"/>
            <w:gridSpan w:val="2"/>
            <w:tcBorders>
              <w:top w:val="double" w:sz="4" w:space="0" w:color="auto"/>
            </w:tcBorders>
            <w:vAlign w:val="center"/>
          </w:tcPr>
          <w:p w14:paraId="25B1BE24" w14:textId="77777777" w:rsidR="004D13A2" w:rsidRPr="006C4C54" w:rsidRDefault="004D13A2" w:rsidP="004D13A2">
            <w:pPr>
              <w:widowControl/>
              <w:overflowPunct w:val="0"/>
              <w:jc w:val="center"/>
              <w:textAlignment w:val="baseline"/>
              <w:rPr>
                <w:rFonts w:ascii="Arial" w:hAnsi="Arial" w:cs="Arial"/>
                <w:b/>
                <w:bCs/>
                <w:sz w:val="22"/>
                <w:szCs w:val="22"/>
              </w:rPr>
            </w:pPr>
            <w:r w:rsidRPr="006C4C54">
              <w:rPr>
                <w:rFonts w:ascii="Arial" w:hAnsi="Arial" w:cs="Arial"/>
                <w:b/>
                <w:bCs/>
                <w:sz w:val="22"/>
                <w:szCs w:val="22"/>
              </w:rPr>
              <w:t>Интервал бурения</w:t>
            </w:r>
          </w:p>
        </w:tc>
        <w:tc>
          <w:tcPr>
            <w:tcW w:w="6461" w:type="dxa"/>
            <w:gridSpan w:val="3"/>
            <w:tcBorders>
              <w:top w:val="double" w:sz="4" w:space="0" w:color="auto"/>
              <w:right w:val="double" w:sz="4" w:space="0" w:color="auto"/>
            </w:tcBorders>
            <w:vAlign w:val="center"/>
          </w:tcPr>
          <w:p w14:paraId="2ED82F30" w14:textId="77777777" w:rsidR="004D13A2" w:rsidRPr="006C4C54" w:rsidRDefault="004D13A2" w:rsidP="004D13A2">
            <w:pPr>
              <w:widowControl/>
              <w:overflowPunct w:val="0"/>
              <w:jc w:val="center"/>
              <w:textAlignment w:val="baseline"/>
              <w:rPr>
                <w:rFonts w:ascii="Arial" w:hAnsi="Arial" w:cs="Arial"/>
                <w:b/>
                <w:bCs/>
                <w:sz w:val="22"/>
                <w:szCs w:val="22"/>
              </w:rPr>
            </w:pPr>
            <w:r w:rsidRPr="006C4C54">
              <w:rPr>
                <w:rFonts w:ascii="Arial" w:hAnsi="Arial" w:cs="Arial"/>
                <w:b/>
                <w:bCs/>
                <w:sz w:val="22"/>
                <w:szCs w:val="22"/>
              </w:rPr>
              <w:t>Продолжительность бурения, сут.</w:t>
            </w:r>
          </w:p>
        </w:tc>
      </w:tr>
      <w:tr w:rsidR="00C92893" w:rsidRPr="006C4C54" w14:paraId="5D22AC50" w14:textId="77777777" w:rsidTr="00C92893">
        <w:trPr>
          <w:trHeight w:val="141"/>
        </w:trPr>
        <w:tc>
          <w:tcPr>
            <w:tcW w:w="1276" w:type="dxa"/>
            <w:vMerge/>
            <w:tcBorders>
              <w:left w:val="double" w:sz="4" w:space="0" w:color="auto"/>
              <w:bottom w:val="single" w:sz="4" w:space="0" w:color="auto"/>
            </w:tcBorders>
            <w:vAlign w:val="center"/>
          </w:tcPr>
          <w:p w14:paraId="5F153417" w14:textId="77777777" w:rsidR="00982FD9" w:rsidRPr="006C4C54" w:rsidRDefault="00982FD9" w:rsidP="004D13A2">
            <w:pPr>
              <w:widowControl/>
              <w:overflowPunct w:val="0"/>
              <w:ind w:firstLine="720"/>
              <w:jc w:val="center"/>
              <w:textAlignment w:val="baseline"/>
              <w:rPr>
                <w:rFonts w:ascii="Arial" w:hAnsi="Arial" w:cs="Arial"/>
                <w:b/>
                <w:bCs/>
                <w:sz w:val="22"/>
                <w:szCs w:val="22"/>
              </w:rPr>
            </w:pPr>
          </w:p>
        </w:tc>
        <w:tc>
          <w:tcPr>
            <w:tcW w:w="1985" w:type="dxa"/>
            <w:vMerge/>
            <w:tcBorders>
              <w:bottom w:val="single" w:sz="4" w:space="0" w:color="auto"/>
            </w:tcBorders>
            <w:vAlign w:val="center"/>
          </w:tcPr>
          <w:p w14:paraId="4B7C5163" w14:textId="77777777" w:rsidR="00982FD9" w:rsidRPr="006C4C54" w:rsidRDefault="00982FD9" w:rsidP="004D13A2">
            <w:pPr>
              <w:widowControl/>
              <w:overflowPunct w:val="0"/>
              <w:ind w:firstLine="720"/>
              <w:jc w:val="center"/>
              <w:textAlignment w:val="baseline"/>
              <w:rPr>
                <w:rFonts w:ascii="Arial" w:hAnsi="Arial" w:cs="Arial"/>
                <w:b/>
                <w:bCs/>
                <w:sz w:val="22"/>
                <w:szCs w:val="22"/>
              </w:rPr>
            </w:pPr>
          </w:p>
        </w:tc>
        <w:tc>
          <w:tcPr>
            <w:tcW w:w="2551" w:type="dxa"/>
            <w:vMerge/>
            <w:tcBorders>
              <w:bottom w:val="single" w:sz="4" w:space="0" w:color="auto"/>
            </w:tcBorders>
            <w:vAlign w:val="center"/>
          </w:tcPr>
          <w:p w14:paraId="7B4B268B" w14:textId="77777777" w:rsidR="00982FD9" w:rsidRPr="006C4C54" w:rsidRDefault="00982FD9" w:rsidP="004D13A2">
            <w:pPr>
              <w:widowControl/>
              <w:overflowPunct w:val="0"/>
              <w:ind w:firstLine="720"/>
              <w:jc w:val="center"/>
              <w:textAlignment w:val="baseline"/>
              <w:rPr>
                <w:rFonts w:ascii="Arial" w:hAnsi="Arial" w:cs="Arial"/>
                <w:b/>
                <w:bCs/>
                <w:sz w:val="22"/>
                <w:szCs w:val="22"/>
              </w:rPr>
            </w:pPr>
          </w:p>
        </w:tc>
        <w:tc>
          <w:tcPr>
            <w:tcW w:w="1276" w:type="dxa"/>
            <w:tcBorders>
              <w:bottom w:val="single" w:sz="4" w:space="0" w:color="auto"/>
            </w:tcBorders>
            <w:vAlign w:val="center"/>
          </w:tcPr>
          <w:p w14:paraId="0D128BB3" w14:textId="77777777" w:rsidR="00982FD9" w:rsidRPr="006C4C54" w:rsidRDefault="00982FD9" w:rsidP="004D13A2">
            <w:pPr>
              <w:widowControl/>
              <w:overflowPunct w:val="0"/>
              <w:jc w:val="center"/>
              <w:textAlignment w:val="baseline"/>
              <w:rPr>
                <w:rFonts w:ascii="Arial" w:hAnsi="Arial" w:cs="Arial"/>
                <w:b/>
                <w:bCs/>
                <w:sz w:val="22"/>
                <w:szCs w:val="22"/>
              </w:rPr>
            </w:pPr>
            <w:r w:rsidRPr="006C4C54">
              <w:rPr>
                <w:rFonts w:ascii="Arial" w:hAnsi="Arial" w:cs="Arial"/>
                <w:b/>
                <w:bCs/>
                <w:sz w:val="22"/>
                <w:szCs w:val="22"/>
              </w:rPr>
              <w:t>от (верх)</w:t>
            </w:r>
          </w:p>
        </w:tc>
        <w:tc>
          <w:tcPr>
            <w:tcW w:w="1134" w:type="dxa"/>
            <w:tcBorders>
              <w:bottom w:val="single" w:sz="4" w:space="0" w:color="auto"/>
            </w:tcBorders>
            <w:vAlign w:val="center"/>
          </w:tcPr>
          <w:p w14:paraId="1B860668" w14:textId="77777777" w:rsidR="00982FD9" w:rsidRPr="006C4C54" w:rsidRDefault="00982FD9" w:rsidP="004D13A2">
            <w:pPr>
              <w:widowControl/>
              <w:overflowPunct w:val="0"/>
              <w:jc w:val="center"/>
              <w:textAlignment w:val="baseline"/>
              <w:rPr>
                <w:rFonts w:ascii="Arial" w:hAnsi="Arial" w:cs="Arial"/>
                <w:b/>
                <w:bCs/>
                <w:sz w:val="22"/>
                <w:szCs w:val="22"/>
              </w:rPr>
            </w:pPr>
            <w:r w:rsidRPr="006C4C54">
              <w:rPr>
                <w:rFonts w:ascii="Arial" w:hAnsi="Arial" w:cs="Arial"/>
                <w:b/>
                <w:bCs/>
                <w:sz w:val="22"/>
                <w:szCs w:val="22"/>
              </w:rPr>
              <w:t>до (низ)</w:t>
            </w:r>
          </w:p>
        </w:tc>
        <w:tc>
          <w:tcPr>
            <w:tcW w:w="1417" w:type="dxa"/>
            <w:tcBorders>
              <w:bottom w:val="single" w:sz="4" w:space="0" w:color="auto"/>
            </w:tcBorders>
            <w:vAlign w:val="center"/>
          </w:tcPr>
          <w:p w14:paraId="7FB075FB" w14:textId="77777777" w:rsidR="00982FD9" w:rsidRPr="006C4C54" w:rsidRDefault="00982FD9" w:rsidP="004D13A2">
            <w:pPr>
              <w:widowControl/>
              <w:overflowPunct w:val="0"/>
              <w:jc w:val="center"/>
              <w:textAlignment w:val="baseline"/>
              <w:rPr>
                <w:rFonts w:ascii="Arial" w:hAnsi="Arial" w:cs="Arial"/>
                <w:b/>
                <w:bCs/>
                <w:sz w:val="22"/>
                <w:szCs w:val="22"/>
              </w:rPr>
            </w:pPr>
            <w:r w:rsidRPr="006C4C54">
              <w:rPr>
                <w:rFonts w:ascii="Arial" w:hAnsi="Arial" w:cs="Arial"/>
                <w:b/>
                <w:bCs/>
                <w:sz w:val="22"/>
                <w:szCs w:val="22"/>
              </w:rPr>
              <w:t>роторным способом</w:t>
            </w:r>
          </w:p>
        </w:tc>
        <w:tc>
          <w:tcPr>
            <w:tcW w:w="2835" w:type="dxa"/>
            <w:tcBorders>
              <w:bottom w:val="single" w:sz="4" w:space="0" w:color="auto"/>
            </w:tcBorders>
            <w:vAlign w:val="center"/>
          </w:tcPr>
          <w:p w14:paraId="2FAB12D9" w14:textId="77777777" w:rsidR="00982FD9" w:rsidRPr="006C4C54" w:rsidRDefault="00982FD9" w:rsidP="004D13A2">
            <w:pPr>
              <w:widowControl/>
              <w:overflowPunct w:val="0"/>
              <w:ind w:left="-113" w:right="-113"/>
              <w:jc w:val="center"/>
              <w:textAlignment w:val="baseline"/>
              <w:rPr>
                <w:rFonts w:ascii="Arial" w:hAnsi="Arial" w:cs="Arial"/>
                <w:b/>
                <w:bCs/>
                <w:sz w:val="22"/>
                <w:szCs w:val="22"/>
              </w:rPr>
            </w:pPr>
            <w:r w:rsidRPr="006C4C54">
              <w:rPr>
                <w:rFonts w:ascii="Arial" w:hAnsi="Arial" w:cs="Arial"/>
                <w:b/>
                <w:bCs/>
                <w:sz w:val="22"/>
                <w:szCs w:val="22"/>
              </w:rPr>
              <w:t>совмещенным способом</w:t>
            </w:r>
          </w:p>
        </w:tc>
        <w:tc>
          <w:tcPr>
            <w:tcW w:w="2209" w:type="dxa"/>
            <w:tcBorders>
              <w:bottom w:val="nil"/>
              <w:right w:val="double" w:sz="4" w:space="0" w:color="auto"/>
            </w:tcBorders>
            <w:vAlign w:val="center"/>
          </w:tcPr>
          <w:p w14:paraId="50FEE1A1" w14:textId="4CFD5881" w:rsidR="00982FD9" w:rsidRPr="006C4C54" w:rsidRDefault="00982FD9" w:rsidP="004D13A2">
            <w:pPr>
              <w:widowControl/>
              <w:overflowPunct w:val="0"/>
              <w:jc w:val="center"/>
              <w:textAlignment w:val="baseline"/>
              <w:rPr>
                <w:rFonts w:ascii="Arial" w:hAnsi="Arial" w:cs="Arial"/>
                <w:b/>
                <w:bCs/>
                <w:sz w:val="22"/>
                <w:szCs w:val="22"/>
              </w:rPr>
            </w:pPr>
            <w:r w:rsidRPr="006C4C54">
              <w:rPr>
                <w:rFonts w:ascii="Arial" w:hAnsi="Arial" w:cs="Arial"/>
                <w:b/>
                <w:bCs/>
                <w:sz w:val="22"/>
                <w:szCs w:val="22"/>
              </w:rPr>
              <w:t>ГИС</w:t>
            </w:r>
          </w:p>
        </w:tc>
      </w:tr>
      <w:tr w:rsidR="00C92893" w:rsidRPr="006C4C54" w14:paraId="1DE10276" w14:textId="77777777" w:rsidTr="00C92893">
        <w:trPr>
          <w:trHeight w:val="252"/>
        </w:trPr>
        <w:tc>
          <w:tcPr>
            <w:tcW w:w="1276" w:type="dxa"/>
            <w:tcBorders>
              <w:left w:val="double" w:sz="4" w:space="0" w:color="auto"/>
              <w:bottom w:val="double" w:sz="4" w:space="0" w:color="auto"/>
            </w:tcBorders>
            <w:vAlign w:val="center"/>
          </w:tcPr>
          <w:p w14:paraId="16395634" w14:textId="77777777" w:rsidR="00982FD9" w:rsidRPr="006C4C54" w:rsidRDefault="00982FD9" w:rsidP="004D13A2">
            <w:pPr>
              <w:widowControl/>
              <w:overflowPunct w:val="0"/>
              <w:jc w:val="center"/>
              <w:textAlignment w:val="baseline"/>
              <w:rPr>
                <w:rFonts w:ascii="Arial" w:hAnsi="Arial" w:cs="Arial"/>
                <w:b/>
                <w:bCs/>
                <w:sz w:val="22"/>
                <w:szCs w:val="22"/>
              </w:rPr>
            </w:pPr>
            <w:r w:rsidRPr="006C4C54">
              <w:rPr>
                <w:rFonts w:ascii="Arial" w:hAnsi="Arial" w:cs="Arial"/>
                <w:b/>
                <w:bCs/>
                <w:sz w:val="22"/>
                <w:szCs w:val="22"/>
              </w:rPr>
              <w:t>1</w:t>
            </w:r>
          </w:p>
        </w:tc>
        <w:tc>
          <w:tcPr>
            <w:tcW w:w="1985" w:type="dxa"/>
            <w:tcBorders>
              <w:bottom w:val="double" w:sz="4" w:space="0" w:color="auto"/>
            </w:tcBorders>
            <w:vAlign w:val="center"/>
          </w:tcPr>
          <w:p w14:paraId="30ACB3E7" w14:textId="77777777" w:rsidR="00982FD9" w:rsidRPr="006C4C54" w:rsidRDefault="00982FD9" w:rsidP="004D13A2">
            <w:pPr>
              <w:widowControl/>
              <w:overflowPunct w:val="0"/>
              <w:jc w:val="center"/>
              <w:textAlignment w:val="baseline"/>
              <w:rPr>
                <w:rFonts w:ascii="Arial" w:hAnsi="Arial" w:cs="Arial"/>
                <w:b/>
                <w:bCs/>
                <w:sz w:val="22"/>
                <w:szCs w:val="22"/>
              </w:rPr>
            </w:pPr>
            <w:r w:rsidRPr="006C4C54">
              <w:rPr>
                <w:rFonts w:ascii="Arial" w:hAnsi="Arial" w:cs="Arial"/>
                <w:b/>
                <w:bCs/>
                <w:sz w:val="22"/>
                <w:szCs w:val="22"/>
              </w:rPr>
              <w:t>2</w:t>
            </w:r>
          </w:p>
        </w:tc>
        <w:tc>
          <w:tcPr>
            <w:tcW w:w="2551" w:type="dxa"/>
            <w:tcBorders>
              <w:bottom w:val="double" w:sz="4" w:space="0" w:color="auto"/>
            </w:tcBorders>
            <w:vAlign w:val="center"/>
          </w:tcPr>
          <w:p w14:paraId="6C7E626F" w14:textId="77777777" w:rsidR="00982FD9" w:rsidRPr="006C4C54" w:rsidRDefault="00982FD9" w:rsidP="004D13A2">
            <w:pPr>
              <w:widowControl/>
              <w:overflowPunct w:val="0"/>
              <w:jc w:val="center"/>
              <w:textAlignment w:val="baseline"/>
              <w:rPr>
                <w:rFonts w:ascii="Arial" w:hAnsi="Arial" w:cs="Arial"/>
                <w:b/>
                <w:bCs/>
                <w:sz w:val="22"/>
                <w:szCs w:val="22"/>
              </w:rPr>
            </w:pPr>
            <w:r w:rsidRPr="006C4C54">
              <w:rPr>
                <w:rFonts w:ascii="Arial" w:hAnsi="Arial" w:cs="Arial"/>
                <w:b/>
                <w:bCs/>
                <w:sz w:val="22"/>
                <w:szCs w:val="22"/>
              </w:rPr>
              <w:t>3</w:t>
            </w:r>
          </w:p>
        </w:tc>
        <w:tc>
          <w:tcPr>
            <w:tcW w:w="1276" w:type="dxa"/>
            <w:tcBorders>
              <w:bottom w:val="double" w:sz="4" w:space="0" w:color="auto"/>
            </w:tcBorders>
            <w:vAlign w:val="center"/>
          </w:tcPr>
          <w:p w14:paraId="47931B09" w14:textId="77777777" w:rsidR="00982FD9" w:rsidRPr="006C4C54" w:rsidRDefault="00982FD9" w:rsidP="004D13A2">
            <w:pPr>
              <w:widowControl/>
              <w:overflowPunct w:val="0"/>
              <w:jc w:val="center"/>
              <w:textAlignment w:val="baseline"/>
              <w:rPr>
                <w:rFonts w:ascii="Arial" w:hAnsi="Arial" w:cs="Arial"/>
                <w:b/>
                <w:bCs/>
                <w:sz w:val="22"/>
                <w:szCs w:val="22"/>
              </w:rPr>
            </w:pPr>
            <w:r w:rsidRPr="006C4C54">
              <w:rPr>
                <w:rFonts w:ascii="Arial" w:hAnsi="Arial" w:cs="Arial"/>
                <w:b/>
                <w:bCs/>
                <w:sz w:val="22"/>
                <w:szCs w:val="22"/>
              </w:rPr>
              <w:t>4</w:t>
            </w:r>
          </w:p>
        </w:tc>
        <w:tc>
          <w:tcPr>
            <w:tcW w:w="1134" w:type="dxa"/>
            <w:tcBorders>
              <w:bottom w:val="double" w:sz="4" w:space="0" w:color="auto"/>
            </w:tcBorders>
            <w:vAlign w:val="center"/>
          </w:tcPr>
          <w:p w14:paraId="7180F285" w14:textId="77777777" w:rsidR="00982FD9" w:rsidRPr="006C4C54" w:rsidRDefault="00982FD9" w:rsidP="004D13A2">
            <w:pPr>
              <w:widowControl/>
              <w:overflowPunct w:val="0"/>
              <w:jc w:val="center"/>
              <w:textAlignment w:val="baseline"/>
              <w:rPr>
                <w:rFonts w:ascii="Arial" w:hAnsi="Arial" w:cs="Arial"/>
                <w:b/>
                <w:bCs/>
                <w:sz w:val="22"/>
                <w:szCs w:val="22"/>
              </w:rPr>
            </w:pPr>
            <w:r w:rsidRPr="006C4C54">
              <w:rPr>
                <w:rFonts w:ascii="Arial" w:hAnsi="Arial" w:cs="Arial"/>
                <w:b/>
                <w:bCs/>
                <w:sz w:val="22"/>
                <w:szCs w:val="22"/>
              </w:rPr>
              <w:t>5</w:t>
            </w:r>
          </w:p>
        </w:tc>
        <w:tc>
          <w:tcPr>
            <w:tcW w:w="1417" w:type="dxa"/>
            <w:tcBorders>
              <w:bottom w:val="double" w:sz="4" w:space="0" w:color="auto"/>
            </w:tcBorders>
            <w:vAlign w:val="center"/>
          </w:tcPr>
          <w:p w14:paraId="7AE4D8BE" w14:textId="77777777" w:rsidR="00982FD9" w:rsidRPr="006C4C54" w:rsidRDefault="00982FD9" w:rsidP="004D13A2">
            <w:pPr>
              <w:widowControl/>
              <w:overflowPunct w:val="0"/>
              <w:jc w:val="center"/>
              <w:textAlignment w:val="baseline"/>
              <w:rPr>
                <w:rFonts w:ascii="Arial" w:hAnsi="Arial" w:cs="Arial"/>
                <w:b/>
                <w:bCs/>
                <w:sz w:val="22"/>
                <w:szCs w:val="22"/>
              </w:rPr>
            </w:pPr>
            <w:r w:rsidRPr="006C4C54">
              <w:rPr>
                <w:rFonts w:ascii="Arial" w:hAnsi="Arial" w:cs="Arial"/>
                <w:b/>
                <w:bCs/>
                <w:sz w:val="22"/>
                <w:szCs w:val="22"/>
              </w:rPr>
              <w:t>6</w:t>
            </w:r>
          </w:p>
        </w:tc>
        <w:tc>
          <w:tcPr>
            <w:tcW w:w="2835" w:type="dxa"/>
            <w:tcBorders>
              <w:bottom w:val="double" w:sz="4" w:space="0" w:color="auto"/>
            </w:tcBorders>
            <w:vAlign w:val="center"/>
          </w:tcPr>
          <w:p w14:paraId="385BD7C0" w14:textId="77777777" w:rsidR="00982FD9" w:rsidRPr="006C4C54" w:rsidRDefault="00982FD9" w:rsidP="004D13A2">
            <w:pPr>
              <w:widowControl/>
              <w:overflowPunct w:val="0"/>
              <w:jc w:val="center"/>
              <w:textAlignment w:val="baseline"/>
              <w:rPr>
                <w:rFonts w:ascii="Arial" w:hAnsi="Arial" w:cs="Arial"/>
                <w:b/>
                <w:bCs/>
                <w:sz w:val="22"/>
                <w:szCs w:val="22"/>
              </w:rPr>
            </w:pPr>
            <w:r w:rsidRPr="006C4C54">
              <w:rPr>
                <w:rFonts w:ascii="Arial" w:hAnsi="Arial" w:cs="Arial"/>
                <w:b/>
                <w:bCs/>
                <w:sz w:val="22"/>
                <w:szCs w:val="22"/>
              </w:rPr>
              <w:t>7</w:t>
            </w:r>
          </w:p>
        </w:tc>
        <w:tc>
          <w:tcPr>
            <w:tcW w:w="2209" w:type="dxa"/>
            <w:tcBorders>
              <w:bottom w:val="double" w:sz="4" w:space="0" w:color="auto"/>
              <w:right w:val="double" w:sz="4" w:space="0" w:color="auto"/>
            </w:tcBorders>
            <w:vAlign w:val="center"/>
          </w:tcPr>
          <w:p w14:paraId="3670BBCA" w14:textId="77777777" w:rsidR="00982FD9" w:rsidRPr="006C4C54" w:rsidRDefault="00982FD9" w:rsidP="004D13A2">
            <w:pPr>
              <w:widowControl/>
              <w:overflowPunct w:val="0"/>
              <w:jc w:val="center"/>
              <w:textAlignment w:val="baseline"/>
              <w:rPr>
                <w:rFonts w:ascii="Arial" w:hAnsi="Arial" w:cs="Arial"/>
                <w:b/>
                <w:bCs/>
                <w:sz w:val="22"/>
                <w:szCs w:val="22"/>
              </w:rPr>
            </w:pPr>
            <w:r w:rsidRPr="006C4C54">
              <w:rPr>
                <w:rFonts w:ascii="Arial" w:hAnsi="Arial" w:cs="Arial"/>
                <w:b/>
                <w:bCs/>
                <w:sz w:val="22"/>
                <w:szCs w:val="22"/>
              </w:rPr>
              <w:t>9</w:t>
            </w:r>
          </w:p>
        </w:tc>
      </w:tr>
      <w:tr w:rsidR="00C92893" w:rsidRPr="006C4C54" w14:paraId="6B1002C1" w14:textId="77777777" w:rsidTr="00C92893">
        <w:trPr>
          <w:trHeight w:val="102"/>
        </w:trPr>
        <w:tc>
          <w:tcPr>
            <w:tcW w:w="1276" w:type="dxa"/>
            <w:tcBorders>
              <w:left w:val="double" w:sz="4" w:space="0" w:color="auto"/>
            </w:tcBorders>
            <w:vAlign w:val="center"/>
          </w:tcPr>
          <w:p w14:paraId="109F3A8B" w14:textId="7DDEBE76" w:rsidR="00982FD9" w:rsidRPr="006C4C54" w:rsidRDefault="000E4F2F" w:rsidP="004D13A2">
            <w:pPr>
              <w:widowControl/>
              <w:overflowPunct w:val="0"/>
              <w:jc w:val="center"/>
              <w:textAlignment w:val="baseline"/>
              <w:rPr>
                <w:rFonts w:ascii="Arial" w:hAnsi="Arial" w:cs="Arial"/>
                <w:bCs/>
                <w:sz w:val="22"/>
                <w:szCs w:val="22"/>
              </w:rPr>
            </w:pPr>
            <w:r>
              <w:rPr>
                <w:rFonts w:ascii="Arial" w:hAnsi="Arial" w:cs="Arial"/>
                <w:bCs/>
                <w:sz w:val="22"/>
                <w:szCs w:val="22"/>
              </w:rPr>
              <w:t>5</w:t>
            </w:r>
          </w:p>
        </w:tc>
        <w:tc>
          <w:tcPr>
            <w:tcW w:w="1985" w:type="dxa"/>
            <w:vAlign w:val="center"/>
          </w:tcPr>
          <w:p w14:paraId="47959FE4" w14:textId="21BA7F7D" w:rsidR="00982FD9" w:rsidRPr="006C4C54" w:rsidRDefault="00982FD9" w:rsidP="004D13A2">
            <w:pPr>
              <w:widowControl/>
              <w:overflowPunct w:val="0"/>
              <w:jc w:val="center"/>
              <w:textAlignment w:val="baseline"/>
              <w:rPr>
                <w:rFonts w:ascii="Arial" w:hAnsi="Arial" w:cs="Arial"/>
                <w:bCs/>
                <w:sz w:val="22"/>
                <w:szCs w:val="22"/>
              </w:rPr>
            </w:pPr>
            <w:r w:rsidRPr="006C4C54">
              <w:rPr>
                <w:rFonts w:ascii="Arial" w:hAnsi="Arial" w:cs="Arial"/>
                <w:bCs/>
                <w:sz w:val="22"/>
                <w:szCs w:val="22"/>
              </w:rPr>
              <w:t>Экс</w:t>
            </w:r>
            <w:r w:rsidR="00726A59">
              <w:rPr>
                <w:rFonts w:ascii="Arial" w:hAnsi="Arial" w:cs="Arial"/>
                <w:bCs/>
                <w:sz w:val="22"/>
                <w:szCs w:val="22"/>
              </w:rPr>
              <w:t>. хвостовик</w:t>
            </w:r>
          </w:p>
        </w:tc>
        <w:tc>
          <w:tcPr>
            <w:tcW w:w="2551" w:type="dxa"/>
            <w:vAlign w:val="center"/>
          </w:tcPr>
          <w:p w14:paraId="5223CCE9" w14:textId="1179D1DF" w:rsidR="00982FD9" w:rsidRPr="006C4C54" w:rsidRDefault="00726A59" w:rsidP="004D13A2">
            <w:pPr>
              <w:widowControl/>
              <w:overflowPunct w:val="0"/>
              <w:jc w:val="center"/>
              <w:textAlignment w:val="baseline"/>
              <w:rPr>
                <w:rFonts w:ascii="Arial" w:hAnsi="Arial" w:cs="Arial"/>
                <w:bCs/>
                <w:sz w:val="22"/>
                <w:szCs w:val="22"/>
                <w:lang w:val="kk-KZ"/>
              </w:rPr>
            </w:pPr>
            <w:r>
              <w:rPr>
                <w:rFonts w:ascii="Arial" w:hAnsi="Arial" w:cs="Arial"/>
                <w:bCs/>
                <w:sz w:val="22"/>
                <w:szCs w:val="22"/>
              </w:rPr>
              <w:t>7,87</w:t>
            </w:r>
          </w:p>
        </w:tc>
        <w:tc>
          <w:tcPr>
            <w:tcW w:w="1276" w:type="dxa"/>
            <w:vAlign w:val="center"/>
          </w:tcPr>
          <w:p w14:paraId="4278F3BE" w14:textId="0D3C166C" w:rsidR="00982FD9" w:rsidRPr="006C4C54" w:rsidRDefault="00726A59" w:rsidP="004D13A2">
            <w:pPr>
              <w:widowControl/>
              <w:overflowPunct w:val="0"/>
              <w:jc w:val="center"/>
              <w:textAlignment w:val="baseline"/>
              <w:rPr>
                <w:rFonts w:ascii="Arial" w:hAnsi="Arial" w:cs="Arial"/>
                <w:bCs/>
                <w:sz w:val="22"/>
                <w:szCs w:val="22"/>
              </w:rPr>
            </w:pPr>
            <w:r>
              <w:rPr>
                <w:rFonts w:ascii="Arial" w:hAnsi="Arial" w:cs="Arial"/>
                <w:bCs/>
                <w:sz w:val="22"/>
                <w:szCs w:val="22"/>
              </w:rPr>
              <w:t>300</w:t>
            </w:r>
            <w:r w:rsidR="00982FD9" w:rsidRPr="006C4C54">
              <w:rPr>
                <w:rFonts w:ascii="Arial" w:hAnsi="Arial" w:cs="Arial"/>
                <w:bCs/>
                <w:sz w:val="22"/>
                <w:szCs w:val="22"/>
                <w:lang w:val="en-US"/>
              </w:rPr>
              <w:t>0</w:t>
            </w:r>
          </w:p>
        </w:tc>
        <w:tc>
          <w:tcPr>
            <w:tcW w:w="1134" w:type="dxa"/>
            <w:vAlign w:val="center"/>
          </w:tcPr>
          <w:p w14:paraId="352B857C" w14:textId="3FBBA5F7" w:rsidR="00982FD9" w:rsidRPr="006C4C54" w:rsidRDefault="00982FD9" w:rsidP="004D13A2">
            <w:pPr>
              <w:widowControl/>
              <w:overflowPunct w:val="0"/>
              <w:jc w:val="center"/>
              <w:textAlignment w:val="baseline"/>
              <w:rPr>
                <w:rFonts w:ascii="Arial" w:hAnsi="Arial" w:cs="Arial"/>
                <w:bCs/>
                <w:sz w:val="22"/>
                <w:szCs w:val="22"/>
                <w:lang w:val="kk-KZ"/>
              </w:rPr>
            </w:pPr>
            <w:r w:rsidRPr="006C4C54">
              <w:rPr>
                <w:rFonts w:ascii="Arial" w:hAnsi="Arial" w:cs="Arial"/>
                <w:bCs/>
                <w:sz w:val="22"/>
                <w:szCs w:val="22"/>
                <w:lang w:val="kk-KZ"/>
              </w:rPr>
              <w:t>4</w:t>
            </w:r>
            <w:r w:rsidR="00726A59">
              <w:rPr>
                <w:rFonts w:ascii="Arial" w:hAnsi="Arial" w:cs="Arial"/>
                <w:bCs/>
                <w:sz w:val="22"/>
                <w:szCs w:val="22"/>
                <w:lang w:val="kk-KZ"/>
              </w:rPr>
              <w:t>673,3</w:t>
            </w:r>
          </w:p>
        </w:tc>
        <w:tc>
          <w:tcPr>
            <w:tcW w:w="1417" w:type="dxa"/>
            <w:vAlign w:val="center"/>
          </w:tcPr>
          <w:p w14:paraId="61ACA822" w14:textId="77777777" w:rsidR="00982FD9" w:rsidRPr="006C4C54" w:rsidRDefault="00982FD9" w:rsidP="004D13A2">
            <w:pPr>
              <w:widowControl/>
              <w:overflowPunct w:val="0"/>
              <w:jc w:val="center"/>
              <w:textAlignment w:val="baseline"/>
              <w:rPr>
                <w:rFonts w:ascii="Arial" w:hAnsi="Arial" w:cs="Arial"/>
                <w:bCs/>
                <w:sz w:val="22"/>
                <w:szCs w:val="22"/>
              </w:rPr>
            </w:pPr>
            <w:r w:rsidRPr="006C4C54">
              <w:rPr>
                <w:rFonts w:ascii="Arial" w:hAnsi="Arial" w:cs="Arial"/>
                <w:bCs/>
                <w:sz w:val="22"/>
                <w:szCs w:val="22"/>
              </w:rPr>
              <w:t>-</w:t>
            </w:r>
          </w:p>
        </w:tc>
        <w:tc>
          <w:tcPr>
            <w:tcW w:w="2835" w:type="dxa"/>
            <w:vAlign w:val="center"/>
          </w:tcPr>
          <w:p w14:paraId="37BB0222" w14:textId="10D71985" w:rsidR="00982FD9" w:rsidRPr="006C4C54" w:rsidRDefault="00B74E7D" w:rsidP="004D13A2">
            <w:pPr>
              <w:widowControl/>
              <w:overflowPunct w:val="0"/>
              <w:jc w:val="center"/>
              <w:textAlignment w:val="baseline"/>
              <w:rPr>
                <w:rFonts w:ascii="Arial" w:hAnsi="Arial" w:cs="Arial"/>
                <w:bCs/>
                <w:sz w:val="22"/>
                <w:szCs w:val="22"/>
                <w:lang w:val="kk-KZ"/>
              </w:rPr>
            </w:pPr>
            <w:r>
              <w:rPr>
                <w:rFonts w:ascii="Arial" w:hAnsi="Arial" w:cs="Arial"/>
                <w:bCs/>
                <w:sz w:val="22"/>
                <w:szCs w:val="22"/>
                <w:lang w:val="kk-KZ"/>
              </w:rPr>
              <w:t>36,67</w:t>
            </w:r>
          </w:p>
        </w:tc>
        <w:tc>
          <w:tcPr>
            <w:tcW w:w="2209" w:type="dxa"/>
            <w:tcBorders>
              <w:right w:val="double" w:sz="4" w:space="0" w:color="auto"/>
            </w:tcBorders>
          </w:tcPr>
          <w:p w14:paraId="1C4DADC4" w14:textId="016FAB12" w:rsidR="00982FD9" w:rsidRPr="00726A59" w:rsidRDefault="00B74E7D" w:rsidP="004D13A2">
            <w:pPr>
              <w:widowControl/>
              <w:overflowPunct w:val="0"/>
              <w:jc w:val="center"/>
              <w:textAlignment w:val="baseline"/>
              <w:rPr>
                <w:rFonts w:ascii="Arial" w:hAnsi="Arial" w:cs="Arial"/>
                <w:bCs/>
                <w:sz w:val="22"/>
                <w:szCs w:val="22"/>
              </w:rPr>
            </w:pPr>
            <w:r>
              <w:rPr>
                <w:rFonts w:ascii="Arial" w:hAnsi="Arial" w:cs="Arial"/>
                <w:bCs/>
                <w:sz w:val="22"/>
                <w:szCs w:val="22"/>
              </w:rPr>
              <w:t>2,16</w:t>
            </w:r>
          </w:p>
        </w:tc>
      </w:tr>
      <w:tr w:rsidR="004D13A2" w:rsidRPr="006C4C54" w14:paraId="2C120CAE" w14:textId="77777777" w:rsidTr="00726A59">
        <w:trPr>
          <w:trHeight w:val="253"/>
        </w:trPr>
        <w:tc>
          <w:tcPr>
            <w:tcW w:w="3261" w:type="dxa"/>
            <w:gridSpan w:val="2"/>
            <w:tcBorders>
              <w:left w:val="double" w:sz="4" w:space="0" w:color="auto"/>
              <w:bottom w:val="double" w:sz="4" w:space="0" w:color="auto"/>
            </w:tcBorders>
            <w:vAlign w:val="center"/>
          </w:tcPr>
          <w:p w14:paraId="60469C0C" w14:textId="77777777" w:rsidR="004D13A2" w:rsidRPr="006C4C54" w:rsidRDefault="004D13A2" w:rsidP="004D13A2">
            <w:pPr>
              <w:widowControl/>
              <w:overflowPunct w:val="0"/>
              <w:ind w:firstLine="720"/>
              <w:jc w:val="center"/>
              <w:textAlignment w:val="baseline"/>
              <w:rPr>
                <w:rFonts w:ascii="Arial" w:hAnsi="Arial" w:cs="Arial"/>
                <w:b/>
                <w:bCs/>
                <w:sz w:val="22"/>
                <w:szCs w:val="22"/>
              </w:rPr>
            </w:pPr>
            <w:r w:rsidRPr="006C4C54">
              <w:rPr>
                <w:rFonts w:ascii="Arial" w:hAnsi="Arial" w:cs="Arial"/>
                <w:b/>
                <w:bCs/>
                <w:sz w:val="22"/>
                <w:szCs w:val="22"/>
              </w:rPr>
              <w:t>Итого:</w:t>
            </w:r>
          </w:p>
        </w:tc>
        <w:tc>
          <w:tcPr>
            <w:tcW w:w="2551" w:type="dxa"/>
            <w:tcBorders>
              <w:bottom w:val="double" w:sz="4" w:space="0" w:color="auto"/>
            </w:tcBorders>
            <w:vAlign w:val="center"/>
          </w:tcPr>
          <w:p w14:paraId="0FDD74F8" w14:textId="262C132E" w:rsidR="004D13A2" w:rsidRPr="006C4C54" w:rsidRDefault="00726A59" w:rsidP="004D13A2">
            <w:pPr>
              <w:widowControl/>
              <w:overflowPunct w:val="0"/>
              <w:jc w:val="center"/>
              <w:textAlignment w:val="baseline"/>
              <w:rPr>
                <w:rFonts w:ascii="Arial" w:hAnsi="Arial" w:cs="Arial"/>
                <w:b/>
                <w:bCs/>
                <w:sz w:val="22"/>
                <w:szCs w:val="22"/>
                <w:lang w:val="kk-KZ"/>
              </w:rPr>
            </w:pPr>
            <w:r>
              <w:rPr>
                <w:rFonts w:ascii="Arial" w:hAnsi="Arial" w:cs="Arial"/>
                <w:b/>
                <w:bCs/>
                <w:sz w:val="22"/>
                <w:szCs w:val="22"/>
              </w:rPr>
              <w:t>7,87</w:t>
            </w:r>
          </w:p>
        </w:tc>
        <w:tc>
          <w:tcPr>
            <w:tcW w:w="2410" w:type="dxa"/>
            <w:gridSpan w:val="2"/>
            <w:tcBorders>
              <w:bottom w:val="double" w:sz="4" w:space="0" w:color="auto"/>
            </w:tcBorders>
            <w:vAlign w:val="center"/>
          </w:tcPr>
          <w:p w14:paraId="3DDD0431" w14:textId="77777777" w:rsidR="004D13A2" w:rsidRPr="006C4C54" w:rsidRDefault="004D13A2" w:rsidP="004D13A2">
            <w:pPr>
              <w:widowControl/>
              <w:overflowPunct w:val="0"/>
              <w:ind w:firstLine="720"/>
              <w:jc w:val="center"/>
              <w:textAlignment w:val="baseline"/>
              <w:rPr>
                <w:rFonts w:ascii="Arial" w:hAnsi="Arial" w:cs="Arial"/>
                <w:b/>
                <w:bCs/>
                <w:sz w:val="22"/>
                <w:szCs w:val="22"/>
                <w:lang w:val="kk-KZ"/>
              </w:rPr>
            </w:pPr>
          </w:p>
        </w:tc>
        <w:tc>
          <w:tcPr>
            <w:tcW w:w="6461" w:type="dxa"/>
            <w:gridSpan w:val="3"/>
            <w:tcBorders>
              <w:bottom w:val="double" w:sz="4" w:space="0" w:color="auto"/>
              <w:right w:val="double" w:sz="4" w:space="0" w:color="auto"/>
            </w:tcBorders>
            <w:vAlign w:val="center"/>
          </w:tcPr>
          <w:p w14:paraId="62F6AB2F" w14:textId="786E48D2" w:rsidR="004D13A2" w:rsidRPr="006C4C54" w:rsidRDefault="001A26B6" w:rsidP="004D13A2">
            <w:pPr>
              <w:widowControl/>
              <w:overflowPunct w:val="0"/>
              <w:ind w:firstLine="720"/>
              <w:jc w:val="center"/>
              <w:textAlignment w:val="baseline"/>
              <w:rPr>
                <w:rFonts w:ascii="Arial" w:hAnsi="Arial" w:cs="Arial"/>
                <w:b/>
                <w:bCs/>
                <w:sz w:val="22"/>
                <w:szCs w:val="22"/>
                <w:lang w:val="en-US"/>
              </w:rPr>
            </w:pPr>
            <w:r>
              <w:rPr>
                <w:rFonts w:ascii="Arial" w:hAnsi="Arial" w:cs="Arial"/>
                <w:b/>
                <w:bCs/>
                <w:sz w:val="22"/>
                <w:szCs w:val="22"/>
                <w:lang w:val="kk-KZ"/>
              </w:rPr>
              <w:t>38,83</w:t>
            </w:r>
          </w:p>
        </w:tc>
      </w:tr>
    </w:tbl>
    <w:p w14:paraId="5E8A71EE" w14:textId="2393172A" w:rsidR="004D13A2" w:rsidRDefault="004D13A2" w:rsidP="004D13A2">
      <w:pPr>
        <w:widowControl/>
        <w:overflowPunct w:val="0"/>
        <w:ind w:firstLine="720"/>
        <w:textAlignment w:val="baseline"/>
        <w:rPr>
          <w:rFonts w:ascii="Arial" w:hAnsi="Arial" w:cs="Arial"/>
          <w:bCs/>
          <w:sz w:val="22"/>
          <w:szCs w:val="22"/>
        </w:rPr>
      </w:pPr>
      <w:r w:rsidRPr="006C4C54">
        <w:rPr>
          <w:rFonts w:ascii="Arial" w:hAnsi="Arial" w:cs="Arial"/>
          <w:b/>
          <w:bCs/>
          <w:sz w:val="22"/>
          <w:szCs w:val="22"/>
        </w:rPr>
        <w:t>Примечание:</w:t>
      </w:r>
      <w:r w:rsidRPr="006C4C54">
        <w:rPr>
          <w:rFonts w:ascii="Arial" w:hAnsi="Arial" w:cs="Arial"/>
          <w:bCs/>
          <w:sz w:val="22"/>
          <w:szCs w:val="22"/>
        </w:rPr>
        <w:t xml:space="preserve"> Продолжительность оборудования устья скважины учтено в составе продолжительности крепления.</w:t>
      </w:r>
    </w:p>
    <w:p w14:paraId="6EB225AB" w14:textId="77777777" w:rsidR="0038388C" w:rsidRDefault="0038388C" w:rsidP="004D13A2">
      <w:pPr>
        <w:widowControl/>
        <w:overflowPunct w:val="0"/>
        <w:ind w:firstLine="720"/>
        <w:textAlignment w:val="baseline"/>
        <w:rPr>
          <w:rFonts w:ascii="Arial" w:hAnsi="Arial" w:cs="Arial"/>
          <w:bCs/>
          <w:sz w:val="22"/>
          <w:szCs w:val="22"/>
        </w:rPr>
      </w:pPr>
    </w:p>
    <w:p w14:paraId="3B4B7D28" w14:textId="77777777" w:rsidR="0038388C" w:rsidRDefault="0038388C" w:rsidP="004D13A2">
      <w:pPr>
        <w:widowControl/>
        <w:overflowPunct w:val="0"/>
        <w:ind w:firstLine="720"/>
        <w:textAlignment w:val="baseline"/>
        <w:rPr>
          <w:rFonts w:ascii="Arial" w:hAnsi="Arial" w:cs="Arial"/>
          <w:bCs/>
          <w:sz w:val="22"/>
          <w:szCs w:val="22"/>
        </w:rPr>
      </w:pPr>
    </w:p>
    <w:p w14:paraId="46197325" w14:textId="77777777" w:rsidR="0038388C" w:rsidRDefault="0038388C" w:rsidP="004D13A2">
      <w:pPr>
        <w:widowControl/>
        <w:overflowPunct w:val="0"/>
        <w:ind w:firstLine="720"/>
        <w:textAlignment w:val="baseline"/>
        <w:rPr>
          <w:rFonts w:ascii="Arial" w:hAnsi="Arial" w:cs="Arial"/>
          <w:bCs/>
          <w:sz w:val="22"/>
          <w:szCs w:val="22"/>
        </w:rPr>
      </w:pPr>
    </w:p>
    <w:p w14:paraId="4DB1EBCD" w14:textId="77777777" w:rsidR="0038388C" w:rsidRDefault="0038388C" w:rsidP="004D13A2">
      <w:pPr>
        <w:widowControl/>
        <w:overflowPunct w:val="0"/>
        <w:ind w:firstLine="720"/>
        <w:textAlignment w:val="baseline"/>
        <w:rPr>
          <w:rFonts w:ascii="Arial" w:hAnsi="Arial" w:cs="Arial"/>
          <w:bCs/>
          <w:sz w:val="22"/>
          <w:szCs w:val="22"/>
        </w:rPr>
      </w:pPr>
    </w:p>
    <w:p w14:paraId="21C67BDE" w14:textId="77777777" w:rsidR="0038388C" w:rsidRDefault="0038388C" w:rsidP="004D13A2">
      <w:pPr>
        <w:widowControl/>
        <w:overflowPunct w:val="0"/>
        <w:ind w:firstLine="720"/>
        <w:textAlignment w:val="baseline"/>
        <w:rPr>
          <w:rFonts w:ascii="Arial" w:hAnsi="Arial" w:cs="Arial"/>
          <w:bCs/>
          <w:sz w:val="22"/>
          <w:szCs w:val="22"/>
        </w:rPr>
      </w:pPr>
    </w:p>
    <w:p w14:paraId="20C721F6" w14:textId="77777777" w:rsidR="0038388C" w:rsidRDefault="0038388C" w:rsidP="004D13A2">
      <w:pPr>
        <w:widowControl/>
        <w:overflowPunct w:val="0"/>
        <w:ind w:firstLine="720"/>
        <w:textAlignment w:val="baseline"/>
        <w:rPr>
          <w:rFonts w:ascii="Arial" w:hAnsi="Arial" w:cs="Arial"/>
          <w:bCs/>
          <w:sz w:val="22"/>
          <w:szCs w:val="22"/>
        </w:rPr>
      </w:pPr>
    </w:p>
    <w:p w14:paraId="20A1C6CF" w14:textId="7A2E9949" w:rsidR="0038388C" w:rsidRDefault="0038388C" w:rsidP="0038388C">
      <w:pPr>
        <w:widowControl/>
        <w:overflowPunct w:val="0"/>
        <w:ind w:firstLine="720"/>
        <w:jc w:val="center"/>
        <w:textAlignment w:val="baseline"/>
        <w:rPr>
          <w:rFonts w:ascii="Arial" w:hAnsi="Arial" w:cs="Arial"/>
          <w:bCs/>
          <w:sz w:val="22"/>
          <w:szCs w:val="22"/>
        </w:rPr>
      </w:pPr>
    </w:p>
    <w:p w14:paraId="738345F2" w14:textId="68BB705D" w:rsidR="0038388C" w:rsidRDefault="0038388C" w:rsidP="0038388C">
      <w:pPr>
        <w:rPr>
          <w:rFonts w:ascii="Arial" w:hAnsi="Arial" w:cs="Arial"/>
          <w:sz w:val="22"/>
          <w:szCs w:val="22"/>
        </w:rPr>
      </w:pPr>
    </w:p>
    <w:p w14:paraId="79D2A0E2" w14:textId="1D28435D" w:rsidR="004977E3" w:rsidRDefault="004977E3" w:rsidP="004977E3">
      <w:pPr>
        <w:jc w:val="center"/>
        <w:rPr>
          <w:rFonts w:ascii="Arial" w:hAnsi="Arial" w:cs="Arial"/>
          <w:sz w:val="22"/>
          <w:szCs w:val="22"/>
        </w:rPr>
      </w:pPr>
      <w:r w:rsidRPr="004977E3">
        <w:rPr>
          <w:noProof/>
        </w:rPr>
        <w:lastRenderedPageBreak/>
        <w:drawing>
          <wp:inline distT="0" distB="0" distL="0" distR="0" wp14:anchorId="2CAD01C1" wp14:editId="44D97ECF">
            <wp:extent cx="6538464" cy="5294853"/>
            <wp:effectExtent l="0" t="0" r="0" b="127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567023" cy="5317980"/>
                    </a:xfrm>
                    <a:prstGeom prst="rect">
                      <a:avLst/>
                    </a:prstGeom>
                  </pic:spPr>
                </pic:pic>
              </a:graphicData>
            </a:graphic>
          </wp:inline>
        </w:drawing>
      </w:r>
    </w:p>
    <w:p w14:paraId="667DDA3B" w14:textId="015E84BD" w:rsidR="0038388C" w:rsidRDefault="0038388C" w:rsidP="0038388C">
      <w:pPr>
        <w:pStyle w:val="afff9"/>
        <w:ind w:left="360"/>
        <w:jc w:val="center"/>
        <w:rPr>
          <w:rFonts w:cs="Arial"/>
          <w:noProof/>
          <w:sz w:val="22"/>
          <w:szCs w:val="22"/>
        </w:rPr>
      </w:pPr>
      <w:r w:rsidRPr="006C4C54">
        <w:rPr>
          <w:rFonts w:cs="Arial"/>
          <w:sz w:val="22"/>
          <w:szCs w:val="22"/>
        </w:rPr>
        <w:t xml:space="preserve">Рис. </w:t>
      </w:r>
      <w:r w:rsidRPr="006C4C54">
        <w:rPr>
          <w:rFonts w:cs="Arial"/>
          <w:sz w:val="22"/>
          <w:szCs w:val="22"/>
        </w:rPr>
        <w:fldChar w:fldCharType="begin"/>
      </w:r>
      <w:r w:rsidRPr="006C4C54">
        <w:rPr>
          <w:rFonts w:cs="Arial"/>
          <w:sz w:val="22"/>
          <w:szCs w:val="22"/>
        </w:rPr>
        <w:instrText xml:space="preserve"> STYLEREF 1 \s </w:instrText>
      </w:r>
      <w:r w:rsidRPr="006C4C54">
        <w:rPr>
          <w:rFonts w:cs="Arial"/>
          <w:sz w:val="22"/>
          <w:szCs w:val="22"/>
        </w:rPr>
        <w:fldChar w:fldCharType="separate"/>
      </w:r>
      <w:r w:rsidR="00B6285B">
        <w:rPr>
          <w:rFonts w:cs="Arial"/>
          <w:noProof/>
          <w:sz w:val="22"/>
          <w:szCs w:val="22"/>
        </w:rPr>
        <w:t>1</w:t>
      </w:r>
      <w:r w:rsidRPr="006C4C54">
        <w:rPr>
          <w:rFonts w:cs="Arial"/>
          <w:noProof/>
          <w:sz w:val="22"/>
          <w:szCs w:val="22"/>
        </w:rPr>
        <w:fldChar w:fldCharType="end"/>
      </w:r>
      <w:r w:rsidRPr="006C4C54">
        <w:rPr>
          <w:rFonts w:cs="Arial"/>
          <w:sz w:val="22"/>
          <w:szCs w:val="22"/>
        </w:rPr>
        <w:t>.</w:t>
      </w:r>
      <w:r w:rsidR="00286830">
        <w:rPr>
          <w:rFonts w:cs="Arial"/>
          <w:sz w:val="22"/>
          <w:szCs w:val="22"/>
        </w:rPr>
        <w:t>6</w:t>
      </w:r>
      <w:r w:rsidRPr="006C4C54">
        <w:rPr>
          <w:rFonts w:cs="Arial"/>
          <w:sz w:val="22"/>
          <w:szCs w:val="22"/>
        </w:rPr>
        <w:t xml:space="preserve">. </w:t>
      </w:r>
      <w:r w:rsidRPr="006C4C54">
        <w:rPr>
          <w:rFonts w:cs="Arial"/>
          <w:noProof/>
          <w:sz w:val="22"/>
          <w:szCs w:val="22"/>
        </w:rPr>
        <w:t>График строительства скважины</w:t>
      </w:r>
    </w:p>
    <w:p w14:paraId="4F783CB7" w14:textId="6197FC89" w:rsidR="0038388C" w:rsidRPr="0038388C" w:rsidRDefault="0038388C" w:rsidP="0038388C">
      <w:pPr>
        <w:tabs>
          <w:tab w:val="center" w:pos="7568"/>
        </w:tabs>
        <w:rPr>
          <w:rFonts w:ascii="Arial" w:hAnsi="Arial" w:cs="Arial"/>
          <w:sz w:val="22"/>
          <w:szCs w:val="22"/>
        </w:rPr>
        <w:sectPr w:rsidR="0038388C" w:rsidRPr="0038388C" w:rsidSect="00C3277A">
          <w:headerReference w:type="default" r:id="rId41"/>
          <w:pgSz w:w="16838" w:h="11906" w:orient="landscape" w:code="9"/>
          <w:pgMar w:top="1276" w:right="851" w:bottom="748" w:left="851" w:header="357" w:footer="284" w:gutter="0"/>
          <w:cols w:space="708"/>
          <w:docGrid w:linePitch="360"/>
        </w:sectPr>
      </w:pPr>
    </w:p>
    <w:p w14:paraId="2D7BB0F0" w14:textId="77777777" w:rsidR="003719E8" w:rsidRPr="006C4C54" w:rsidRDefault="003719E8" w:rsidP="009A7160">
      <w:pPr>
        <w:pStyle w:val="20"/>
        <w:numPr>
          <w:ilvl w:val="1"/>
          <w:numId w:val="34"/>
        </w:numPr>
        <w:rPr>
          <w:rFonts w:ascii="Arial" w:hAnsi="Arial" w:cs="Arial"/>
          <w:color w:val="auto"/>
          <w:sz w:val="22"/>
          <w:szCs w:val="22"/>
        </w:rPr>
      </w:pPr>
      <w:bookmarkStart w:id="717" w:name="_14._Механизация_и_автоматизация_тех_1"/>
      <w:bookmarkStart w:id="718" w:name="_16._Противофонтанная_и_газовая_безо"/>
      <w:bookmarkStart w:id="719" w:name="_15._Техника_безопасности,_промышлен_1"/>
      <w:bookmarkStart w:id="720" w:name="_14._Механизация_и"/>
      <w:bookmarkStart w:id="721" w:name="_Toc75264257"/>
      <w:bookmarkStart w:id="722" w:name="_Toc83635891"/>
      <w:bookmarkStart w:id="723" w:name="_Toc83635961"/>
      <w:bookmarkStart w:id="724" w:name="_Toc86681478"/>
      <w:bookmarkStart w:id="725" w:name="_Hlk77086791"/>
      <w:bookmarkEnd w:id="717"/>
      <w:bookmarkEnd w:id="718"/>
      <w:bookmarkEnd w:id="719"/>
      <w:bookmarkEnd w:id="720"/>
      <w:r w:rsidRPr="006C4C54">
        <w:rPr>
          <w:rFonts w:ascii="Arial" w:hAnsi="Arial" w:cs="Arial"/>
          <w:color w:val="auto"/>
          <w:sz w:val="22"/>
          <w:szCs w:val="22"/>
        </w:rPr>
        <w:lastRenderedPageBreak/>
        <w:t>Механизация и автоматизация технологических процессов, средства контроля и диспетчеризации</w:t>
      </w:r>
      <w:bookmarkEnd w:id="721"/>
      <w:bookmarkEnd w:id="722"/>
      <w:bookmarkEnd w:id="723"/>
      <w:bookmarkEnd w:id="724"/>
    </w:p>
    <w:p w14:paraId="7D3FA18E" w14:textId="42E16801" w:rsidR="00B52FFE" w:rsidRDefault="00775736" w:rsidP="00B52FFE">
      <w:pPr>
        <w:pStyle w:val="af5"/>
        <w:spacing w:before="120" w:after="0"/>
        <w:ind w:firstLine="720"/>
        <w:jc w:val="both"/>
        <w:rPr>
          <w:rFonts w:ascii="Arial" w:hAnsi="Arial" w:cs="Arial"/>
          <w:sz w:val="22"/>
          <w:szCs w:val="22"/>
          <w:lang w:eastAsia="en-US"/>
        </w:rPr>
      </w:pPr>
      <w:bookmarkStart w:id="726" w:name="_Hlk77086840"/>
      <w:bookmarkEnd w:id="725"/>
      <w:r w:rsidRPr="006C4C54">
        <w:rPr>
          <w:rFonts w:ascii="Arial" w:hAnsi="Arial" w:cs="Arial"/>
          <w:sz w:val="22"/>
          <w:szCs w:val="22"/>
          <w:lang w:eastAsia="en-US"/>
        </w:rPr>
        <w:t>Средства механизации и автоматизации при бурении и креплении скважины    должны соответствовать «Спецификации основного оборудования буровой установки». Кроме того, проектом предусматривается оснащение буровой установки при бурении скважины средствами, повышающими безопасность труда в соответствии с «</w:t>
      </w:r>
      <w:r w:rsidRPr="006C4C54">
        <w:rPr>
          <w:rFonts w:ascii="Arial" w:hAnsi="Arial" w:cs="Arial"/>
          <w:sz w:val="22"/>
          <w:szCs w:val="22"/>
        </w:rPr>
        <w:t>Правилой обеспечения промышленной безопасности для опасных производственных объектов нефтяной и газовой отраслей промышленности №355 от 30.12.2014г.»</w:t>
      </w:r>
      <w:r w:rsidRPr="006C4C54">
        <w:rPr>
          <w:rFonts w:ascii="Arial" w:hAnsi="Arial" w:cs="Arial"/>
          <w:sz w:val="22"/>
          <w:szCs w:val="22"/>
          <w:lang w:eastAsia="en-US"/>
        </w:rPr>
        <w:t xml:space="preserve">  по следующему перечню:</w:t>
      </w:r>
    </w:p>
    <w:p w14:paraId="5C5FD28A" w14:textId="77777777" w:rsidR="001F68C8" w:rsidRPr="006C4C54" w:rsidRDefault="001F68C8" w:rsidP="00B52FFE">
      <w:pPr>
        <w:pStyle w:val="af5"/>
        <w:spacing w:before="120" w:after="0"/>
        <w:ind w:firstLine="720"/>
        <w:jc w:val="both"/>
        <w:rPr>
          <w:rFonts w:ascii="Arial" w:hAnsi="Arial" w:cs="Arial"/>
          <w:sz w:val="22"/>
          <w:szCs w:val="22"/>
        </w:rPr>
      </w:pPr>
    </w:p>
    <w:p w14:paraId="0D25B189" w14:textId="13483EB2" w:rsidR="00775736" w:rsidRPr="006C4C54" w:rsidRDefault="004A277C" w:rsidP="00775736">
      <w:pPr>
        <w:tabs>
          <w:tab w:val="left" w:pos="3390"/>
          <w:tab w:val="right" w:pos="9899"/>
        </w:tabs>
        <w:rPr>
          <w:sz w:val="24"/>
          <w:szCs w:val="24"/>
        </w:rPr>
      </w:pPr>
      <w:bookmarkStart w:id="727" w:name="_Toc75279134"/>
      <w:bookmarkStart w:id="728" w:name="_Toc78273353"/>
      <w:bookmarkStart w:id="729" w:name="_Toc86222882"/>
      <w:bookmarkStart w:id="730" w:name="_Toc86320891"/>
      <w:bookmarkStart w:id="731" w:name="_Toc86678422"/>
      <w:r w:rsidRPr="006C4C54">
        <w:rPr>
          <w:rFonts w:ascii="Arial" w:hAnsi="Arial" w:cs="Arial"/>
          <w:b/>
          <w:sz w:val="22"/>
          <w:szCs w:val="22"/>
        </w:rPr>
        <w:t xml:space="preserve">Таблица </w:t>
      </w:r>
      <w:r w:rsidRPr="006C4C54">
        <w:rPr>
          <w:rFonts w:ascii="Arial" w:hAnsi="Arial" w:cs="Arial"/>
          <w:b/>
          <w:sz w:val="22"/>
          <w:szCs w:val="22"/>
        </w:rPr>
        <w:fldChar w:fldCharType="begin"/>
      </w:r>
      <w:r w:rsidRPr="006C4C54">
        <w:rPr>
          <w:rFonts w:ascii="Arial" w:hAnsi="Arial" w:cs="Arial"/>
          <w:b/>
          <w:sz w:val="22"/>
          <w:szCs w:val="22"/>
        </w:rPr>
        <w:instrText xml:space="preserve"> STYLEREF 2 \s </w:instrText>
      </w:r>
      <w:r w:rsidRPr="006C4C54">
        <w:rPr>
          <w:rFonts w:ascii="Arial" w:hAnsi="Arial" w:cs="Arial"/>
          <w:b/>
          <w:sz w:val="22"/>
          <w:szCs w:val="22"/>
        </w:rPr>
        <w:fldChar w:fldCharType="separate"/>
      </w:r>
      <w:r w:rsidR="00B6285B">
        <w:rPr>
          <w:rFonts w:ascii="Arial" w:hAnsi="Arial" w:cs="Arial"/>
          <w:b/>
          <w:noProof/>
          <w:sz w:val="22"/>
          <w:szCs w:val="22"/>
        </w:rPr>
        <w:t>1.14</w:t>
      </w:r>
      <w:r w:rsidRPr="006C4C54">
        <w:rPr>
          <w:rFonts w:ascii="Arial" w:hAnsi="Arial" w:cs="Arial"/>
          <w:b/>
          <w:sz w:val="22"/>
          <w:szCs w:val="22"/>
        </w:rPr>
        <w:fldChar w:fldCharType="end"/>
      </w:r>
      <w:r w:rsidRPr="006C4C54">
        <w:rPr>
          <w:rFonts w:ascii="Arial" w:hAnsi="Arial" w:cs="Arial"/>
          <w:b/>
          <w:sz w:val="22"/>
          <w:szCs w:val="22"/>
        </w:rPr>
        <w:t>.</w:t>
      </w:r>
      <w:r w:rsidRPr="006C4C54">
        <w:rPr>
          <w:rFonts w:ascii="Arial" w:hAnsi="Arial" w:cs="Arial"/>
          <w:b/>
          <w:sz w:val="22"/>
          <w:szCs w:val="22"/>
        </w:rPr>
        <w:fldChar w:fldCharType="begin"/>
      </w:r>
      <w:r w:rsidRPr="006C4C54">
        <w:rPr>
          <w:rFonts w:ascii="Arial" w:hAnsi="Arial" w:cs="Arial"/>
          <w:b/>
          <w:sz w:val="22"/>
          <w:szCs w:val="22"/>
        </w:rPr>
        <w:instrText xml:space="preserve"> SEQ Таблица \* ARABIC \s 2 </w:instrText>
      </w:r>
      <w:r w:rsidRPr="006C4C54">
        <w:rPr>
          <w:rFonts w:ascii="Arial" w:hAnsi="Arial" w:cs="Arial"/>
          <w:b/>
          <w:sz w:val="22"/>
          <w:szCs w:val="22"/>
        </w:rPr>
        <w:fldChar w:fldCharType="separate"/>
      </w:r>
      <w:r w:rsidR="00B6285B">
        <w:rPr>
          <w:rFonts w:ascii="Arial" w:hAnsi="Arial" w:cs="Arial"/>
          <w:b/>
          <w:noProof/>
          <w:sz w:val="22"/>
          <w:szCs w:val="22"/>
        </w:rPr>
        <w:t>1</w:t>
      </w:r>
      <w:r w:rsidRPr="006C4C54">
        <w:rPr>
          <w:rFonts w:ascii="Arial" w:hAnsi="Arial" w:cs="Arial"/>
          <w:b/>
          <w:sz w:val="22"/>
          <w:szCs w:val="22"/>
        </w:rPr>
        <w:fldChar w:fldCharType="end"/>
      </w:r>
      <w:r w:rsidRPr="006C4C54">
        <w:rPr>
          <w:rFonts w:ascii="Arial" w:hAnsi="Arial" w:cs="Arial"/>
          <w:b/>
          <w:sz w:val="22"/>
          <w:szCs w:val="22"/>
          <w:lang w:val="kk-KZ"/>
        </w:rPr>
        <w:t>.</w:t>
      </w:r>
      <w:bookmarkEnd w:id="727"/>
      <w:r w:rsidRPr="006C4C54">
        <w:rPr>
          <w:rFonts w:ascii="Arial" w:hAnsi="Arial" w:cs="Arial"/>
          <w:b/>
          <w:sz w:val="22"/>
          <w:szCs w:val="22"/>
          <w:lang w:val="kk-KZ"/>
        </w:rPr>
        <w:t xml:space="preserve"> </w:t>
      </w:r>
      <w:r w:rsidRPr="006C4C54">
        <w:rPr>
          <w:rFonts w:ascii="Arial" w:hAnsi="Arial" w:cs="Arial"/>
          <w:b/>
          <w:sz w:val="22"/>
          <w:szCs w:val="22"/>
        </w:rPr>
        <w:t>Средства механизации и автоматизации</w:t>
      </w:r>
      <w:bookmarkEnd w:id="726"/>
      <w:bookmarkEnd w:id="728"/>
      <w:bookmarkEnd w:id="729"/>
      <w:bookmarkEnd w:id="730"/>
      <w:bookmarkEnd w:id="731"/>
    </w:p>
    <w:tbl>
      <w:tblPr>
        <w:tblW w:w="10350"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1E0" w:firstRow="1" w:lastRow="1" w:firstColumn="1" w:lastColumn="1" w:noHBand="0" w:noVBand="0"/>
      </w:tblPr>
      <w:tblGrid>
        <w:gridCol w:w="534"/>
        <w:gridCol w:w="7016"/>
        <w:gridCol w:w="1276"/>
        <w:gridCol w:w="1524"/>
      </w:tblGrid>
      <w:tr w:rsidR="00775736" w:rsidRPr="006C4C54" w14:paraId="60E99E7E" w14:textId="77777777" w:rsidTr="00AB2D20">
        <w:trPr>
          <w:trHeight w:val="543"/>
          <w:jc w:val="center"/>
        </w:trPr>
        <w:tc>
          <w:tcPr>
            <w:tcW w:w="534" w:type="dxa"/>
            <w:tcBorders>
              <w:top w:val="double" w:sz="4" w:space="0" w:color="auto"/>
              <w:bottom w:val="single" w:sz="4" w:space="0" w:color="auto"/>
            </w:tcBorders>
            <w:vAlign w:val="center"/>
          </w:tcPr>
          <w:p w14:paraId="7A188C70" w14:textId="77777777" w:rsidR="00775736" w:rsidRPr="006C4C54" w:rsidRDefault="00775736" w:rsidP="00775736">
            <w:pPr>
              <w:jc w:val="center"/>
              <w:rPr>
                <w:rFonts w:ascii="Arial" w:hAnsi="Arial" w:cs="Arial"/>
                <w:b/>
              </w:rPr>
            </w:pPr>
            <w:r w:rsidRPr="006C4C54">
              <w:rPr>
                <w:rFonts w:ascii="Arial" w:hAnsi="Arial" w:cs="Arial"/>
                <w:b/>
              </w:rPr>
              <w:t>№</w:t>
            </w:r>
          </w:p>
          <w:p w14:paraId="1AD0A352" w14:textId="77777777" w:rsidR="00775736" w:rsidRPr="006C4C54" w:rsidRDefault="00775736" w:rsidP="00775736">
            <w:pPr>
              <w:jc w:val="center"/>
              <w:rPr>
                <w:rFonts w:ascii="Arial" w:hAnsi="Arial" w:cs="Arial"/>
                <w:b/>
              </w:rPr>
            </w:pPr>
            <w:r w:rsidRPr="006C4C54">
              <w:rPr>
                <w:rFonts w:ascii="Arial" w:hAnsi="Arial" w:cs="Arial"/>
                <w:b/>
              </w:rPr>
              <w:t>п/п</w:t>
            </w:r>
          </w:p>
        </w:tc>
        <w:tc>
          <w:tcPr>
            <w:tcW w:w="7016" w:type="dxa"/>
            <w:tcBorders>
              <w:top w:val="double" w:sz="4" w:space="0" w:color="auto"/>
              <w:bottom w:val="single" w:sz="4" w:space="0" w:color="auto"/>
            </w:tcBorders>
            <w:vAlign w:val="center"/>
          </w:tcPr>
          <w:p w14:paraId="5116335D" w14:textId="77777777" w:rsidR="00775736" w:rsidRPr="006C4C54" w:rsidRDefault="00775736" w:rsidP="00775736">
            <w:pPr>
              <w:jc w:val="center"/>
              <w:rPr>
                <w:rFonts w:ascii="Arial" w:hAnsi="Arial" w:cs="Arial"/>
                <w:b/>
              </w:rPr>
            </w:pPr>
            <w:r w:rsidRPr="006C4C54">
              <w:rPr>
                <w:rFonts w:ascii="Arial" w:hAnsi="Arial" w:cs="Arial"/>
                <w:b/>
              </w:rPr>
              <w:t>Наименование средст безопасности</w:t>
            </w:r>
          </w:p>
        </w:tc>
        <w:tc>
          <w:tcPr>
            <w:tcW w:w="1276" w:type="dxa"/>
            <w:tcBorders>
              <w:top w:val="double" w:sz="4" w:space="0" w:color="auto"/>
              <w:bottom w:val="single" w:sz="4" w:space="0" w:color="auto"/>
            </w:tcBorders>
            <w:vAlign w:val="center"/>
          </w:tcPr>
          <w:p w14:paraId="5BBD67ED" w14:textId="77777777" w:rsidR="00775736" w:rsidRPr="006C4C54" w:rsidRDefault="00775736" w:rsidP="00775736">
            <w:pPr>
              <w:jc w:val="center"/>
              <w:rPr>
                <w:rFonts w:ascii="Arial" w:hAnsi="Arial" w:cs="Arial"/>
                <w:b/>
              </w:rPr>
            </w:pPr>
            <w:r w:rsidRPr="006C4C54">
              <w:rPr>
                <w:rFonts w:ascii="Arial" w:hAnsi="Arial" w:cs="Arial"/>
                <w:b/>
              </w:rPr>
              <w:t>Наимено-вание объекта</w:t>
            </w:r>
          </w:p>
        </w:tc>
        <w:tc>
          <w:tcPr>
            <w:tcW w:w="1524" w:type="dxa"/>
            <w:tcBorders>
              <w:top w:val="double" w:sz="4" w:space="0" w:color="auto"/>
              <w:bottom w:val="single" w:sz="4" w:space="0" w:color="auto"/>
            </w:tcBorders>
            <w:vAlign w:val="center"/>
          </w:tcPr>
          <w:p w14:paraId="0C48D394" w14:textId="77777777" w:rsidR="00775736" w:rsidRPr="006C4C54" w:rsidRDefault="00775736" w:rsidP="00775736">
            <w:pPr>
              <w:jc w:val="center"/>
              <w:rPr>
                <w:rFonts w:ascii="Arial" w:hAnsi="Arial" w:cs="Arial"/>
                <w:b/>
              </w:rPr>
            </w:pPr>
            <w:r w:rsidRPr="006C4C54">
              <w:rPr>
                <w:rFonts w:ascii="Arial" w:hAnsi="Arial" w:cs="Arial"/>
                <w:b/>
              </w:rPr>
              <w:t>Количество</w:t>
            </w:r>
          </w:p>
        </w:tc>
      </w:tr>
      <w:tr w:rsidR="00775736" w:rsidRPr="006C4C54" w14:paraId="48F11166" w14:textId="77777777" w:rsidTr="00AB2D20">
        <w:trPr>
          <w:trHeight w:val="258"/>
          <w:jc w:val="center"/>
        </w:trPr>
        <w:tc>
          <w:tcPr>
            <w:tcW w:w="534" w:type="dxa"/>
            <w:tcBorders>
              <w:top w:val="single" w:sz="4" w:space="0" w:color="auto"/>
              <w:bottom w:val="double" w:sz="4" w:space="0" w:color="auto"/>
            </w:tcBorders>
          </w:tcPr>
          <w:p w14:paraId="7D723DC8" w14:textId="77777777" w:rsidR="00775736" w:rsidRPr="006C4C54" w:rsidRDefault="00775736" w:rsidP="00775736">
            <w:pPr>
              <w:jc w:val="center"/>
              <w:rPr>
                <w:rFonts w:ascii="Arial" w:hAnsi="Arial" w:cs="Arial"/>
                <w:b/>
              </w:rPr>
            </w:pPr>
            <w:r w:rsidRPr="006C4C54">
              <w:rPr>
                <w:rFonts w:ascii="Arial" w:hAnsi="Arial" w:cs="Arial"/>
                <w:b/>
              </w:rPr>
              <w:t>1</w:t>
            </w:r>
          </w:p>
        </w:tc>
        <w:tc>
          <w:tcPr>
            <w:tcW w:w="7016" w:type="dxa"/>
            <w:tcBorders>
              <w:top w:val="single" w:sz="4" w:space="0" w:color="auto"/>
              <w:bottom w:val="double" w:sz="4" w:space="0" w:color="auto"/>
            </w:tcBorders>
          </w:tcPr>
          <w:p w14:paraId="22B92515" w14:textId="77777777" w:rsidR="00775736" w:rsidRPr="006C4C54" w:rsidRDefault="00775736" w:rsidP="00775736">
            <w:pPr>
              <w:jc w:val="center"/>
              <w:rPr>
                <w:rFonts w:ascii="Arial" w:hAnsi="Arial" w:cs="Arial"/>
                <w:b/>
              </w:rPr>
            </w:pPr>
            <w:r w:rsidRPr="006C4C54">
              <w:rPr>
                <w:rFonts w:ascii="Arial" w:hAnsi="Arial" w:cs="Arial"/>
                <w:b/>
              </w:rPr>
              <w:t>2</w:t>
            </w:r>
          </w:p>
        </w:tc>
        <w:tc>
          <w:tcPr>
            <w:tcW w:w="1276" w:type="dxa"/>
            <w:tcBorders>
              <w:top w:val="single" w:sz="4" w:space="0" w:color="auto"/>
              <w:bottom w:val="double" w:sz="4" w:space="0" w:color="auto"/>
            </w:tcBorders>
          </w:tcPr>
          <w:p w14:paraId="33D0612F" w14:textId="77777777" w:rsidR="00775736" w:rsidRPr="006C4C54" w:rsidRDefault="00775736" w:rsidP="00775736">
            <w:pPr>
              <w:jc w:val="center"/>
              <w:rPr>
                <w:rFonts w:ascii="Arial" w:hAnsi="Arial" w:cs="Arial"/>
                <w:b/>
              </w:rPr>
            </w:pPr>
            <w:r w:rsidRPr="006C4C54">
              <w:rPr>
                <w:rFonts w:ascii="Arial" w:hAnsi="Arial" w:cs="Arial"/>
                <w:b/>
              </w:rPr>
              <w:t>3</w:t>
            </w:r>
          </w:p>
        </w:tc>
        <w:tc>
          <w:tcPr>
            <w:tcW w:w="1524" w:type="dxa"/>
            <w:tcBorders>
              <w:top w:val="single" w:sz="4" w:space="0" w:color="auto"/>
              <w:bottom w:val="double" w:sz="4" w:space="0" w:color="auto"/>
            </w:tcBorders>
          </w:tcPr>
          <w:p w14:paraId="5C2D17A6" w14:textId="77777777" w:rsidR="00775736" w:rsidRPr="006C4C54" w:rsidRDefault="00775736" w:rsidP="00775736">
            <w:pPr>
              <w:jc w:val="center"/>
              <w:rPr>
                <w:rFonts w:ascii="Arial" w:hAnsi="Arial" w:cs="Arial"/>
                <w:b/>
              </w:rPr>
            </w:pPr>
            <w:r w:rsidRPr="006C4C54">
              <w:rPr>
                <w:rFonts w:ascii="Arial" w:hAnsi="Arial" w:cs="Arial"/>
                <w:b/>
              </w:rPr>
              <w:t>4</w:t>
            </w:r>
          </w:p>
        </w:tc>
      </w:tr>
      <w:tr w:rsidR="00775736" w:rsidRPr="006C4C54" w14:paraId="1040A2F1" w14:textId="77777777" w:rsidTr="00AB2D20">
        <w:trPr>
          <w:trHeight w:val="532"/>
          <w:jc w:val="center"/>
        </w:trPr>
        <w:tc>
          <w:tcPr>
            <w:tcW w:w="534" w:type="dxa"/>
            <w:tcBorders>
              <w:top w:val="double" w:sz="4" w:space="0" w:color="auto"/>
            </w:tcBorders>
            <w:vAlign w:val="center"/>
          </w:tcPr>
          <w:p w14:paraId="63354494" w14:textId="77777777" w:rsidR="00775736" w:rsidRPr="006C4C54" w:rsidRDefault="00775736" w:rsidP="00775736">
            <w:pPr>
              <w:jc w:val="center"/>
              <w:rPr>
                <w:rFonts w:ascii="Arial" w:hAnsi="Arial" w:cs="Arial"/>
              </w:rPr>
            </w:pPr>
            <w:r w:rsidRPr="006C4C54">
              <w:rPr>
                <w:rFonts w:ascii="Arial" w:hAnsi="Arial" w:cs="Arial"/>
              </w:rPr>
              <w:t>1</w:t>
            </w:r>
          </w:p>
        </w:tc>
        <w:tc>
          <w:tcPr>
            <w:tcW w:w="7016" w:type="dxa"/>
            <w:tcBorders>
              <w:top w:val="double" w:sz="4" w:space="0" w:color="auto"/>
            </w:tcBorders>
          </w:tcPr>
          <w:p w14:paraId="0D94C965" w14:textId="77777777" w:rsidR="00775736" w:rsidRPr="006C4C54" w:rsidRDefault="00775736" w:rsidP="00775736">
            <w:pPr>
              <w:rPr>
                <w:rFonts w:ascii="Arial" w:hAnsi="Arial" w:cs="Arial"/>
              </w:rPr>
            </w:pPr>
            <w:r w:rsidRPr="006C4C54">
              <w:rPr>
                <w:rFonts w:ascii="Arial" w:hAnsi="Arial" w:cs="Arial"/>
              </w:rPr>
              <w:t>Лебедка вспомогательная или безопасная шпилевая катушка с направляющим роликом</w:t>
            </w:r>
          </w:p>
        </w:tc>
        <w:tc>
          <w:tcPr>
            <w:tcW w:w="1276" w:type="dxa"/>
            <w:tcBorders>
              <w:top w:val="double" w:sz="4" w:space="0" w:color="auto"/>
            </w:tcBorders>
            <w:vAlign w:val="center"/>
          </w:tcPr>
          <w:p w14:paraId="1FFEE330" w14:textId="77777777" w:rsidR="00775736" w:rsidRPr="006C4C54" w:rsidRDefault="00775736" w:rsidP="00775736">
            <w:pPr>
              <w:jc w:val="center"/>
              <w:rPr>
                <w:rFonts w:ascii="Arial" w:hAnsi="Arial" w:cs="Arial"/>
              </w:rPr>
            </w:pPr>
            <w:r w:rsidRPr="006C4C54">
              <w:rPr>
                <w:rFonts w:ascii="Arial" w:hAnsi="Arial" w:cs="Arial"/>
              </w:rPr>
              <w:t>БУ</w:t>
            </w:r>
          </w:p>
        </w:tc>
        <w:tc>
          <w:tcPr>
            <w:tcW w:w="1524" w:type="dxa"/>
            <w:tcBorders>
              <w:top w:val="double" w:sz="4" w:space="0" w:color="auto"/>
            </w:tcBorders>
            <w:vAlign w:val="center"/>
          </w:tcPr>
          <w:p w14:paraId="105E6475" w14:textId="77777777" w:rsidR="00775736" w:rsidRPr="006C4C54" w:rsidRDefault="00775736" w:rsidP="00775736">
            <w:pPr>
              <w:jc w:val="center"/>
              <w:rPr>
                <w:rFonts w:ascii="Arial" w:hAnsi="Arial" w:cs="Arial"/>
              </w:rPr>
            </w:pPr>
            <w:r w:rsidRPr="006C4C54">
              <w:rPr>
                <w:rFonts w:ascii="Arial" w:hAnsi="Arial" w:cs="Arial"/>
              </w:rPr>
              <w:t>1 шт.</w:t>
            </w:r>
          </w:p>
        </w:tc>
      </w:tr>
      <w:tr w:rsidR="00775736" w:rsidRPr="006C4C54" w14:paraId="7787B3B4" w14:textId="77777777" w:rsidTr="00AB2D20">
        <w:trPr>
          <w:trHeight w:val="532"/>
          <w:jc w:val="center"/>
        </w:trPr>
        <w:tc>
          <w:tcPr>
            <w:tcW w:w="534" w:type="dxa"/>
            <w:vAlign w:val="center"/>
          </w:tcPr>
          <w:p w14:paraId="1AB7A123" w14:textId="77777777" w:rsidR="00775736" w:rsidRPr="006C4C54" w:rsidRDefault="00775736" w:rsidP="00775736">
            <w:pPr>
              <w:jc w:val="center"/>
              <w:rPr>
                <w:rFonts w:ascii="Arial" w:hAnsi="Arial" w:cs="Arial"/>
              </w:rPr>
            </w:pPr>
            <w:r w:rsidRPr="006C4C54">
              <w:rPr>
                <w:rFonts w:ascii="Arial" w:hAnsi="Arial" w:cs="Arial"/>
              </w:rPr>
              <w:t>2</w:t>
            </w:r>
          </w:p>
        </w:tc>
        <w:tc>
          <w:tcPr>
            <w:tcW w:w="7016" w:type="dxa"/>
          </w:tcPr>
          <w:p w14:paraId="11AD8E4A" w14:textId="77777777" w:rsidR="00775736" w:rsidRPr="006C4C54" w:rsidRDefault="00775736" w:rsidP="00775736">
            <w:pPr>
              <w:rPr>
                <w:rFonts w:ascii="Arial" w:hAnsi="Arial" w:cs="Arial"/>
              </w:rPr>
            </w:pPr>
            <w:r w:rsidRPr="006C4C54">
              <w:rPr>
                <w:rFonts w:ascii="Arial" w:hAnsi="Arial" w:cs="Arial"/>
              </w:rPr>
              <w:t>Грузоподъемное устройство (кран, тельфер) с комплектом тарированных грузозахватных приспособлений</w:t>
            </w:r>
          </w:p>
        </w:tc>
        <w:tc>
          <w:tcPr>
            <w:tcW w:w="1276" w:type="dxa"/>
            <w:vAlign w:val="center"/>
          </w:tcPr>
          <w:p w14:paraId="4A3866CD" w14:textId="77777777" w:rsidR="00775736" w:rsidRPr="006C4C54" w:rsidRDefault="00775736" w:rsidP="00775736">
            <w:pPr>
              <w:jc w:val="center"/>
              <w:rPr>
                <w:rFonts w:ascii="Arial" w:hAnsi="Arial" w:cs="Arial"/>
              </w:rPr>
            </w:pPr>
            <w:r w:rsidRPr="006C4C54">
              <w:rPr>
                <w:rFonts w:ascii="Arial" w:hAnsi="Arial" w:cs="Arial"/>
              </w:rPr>
              <w:t>приемный мост</w:t>
            </w:r>
          </w:p>
        </w:tc>
        <w:tc>
          <w:tcPr>
            <w:tcW w:w="1524" w:type="dxa"/>
            <w:vAlign w:val="center"/>
          </w:tcPr>
          <w:p w14:paraId="70CCAFF8" w14:textId="77777777" w:rsidR="00775736" w:rsidRPr="006C4C54" w:rsidRDefault="00775736" w:rsidP="00775736">
            <w:pPr>
              <w:jc w:val="center"/>
              <w:rPr>
                <w:rFonts w:ascii="Arial" w:hAnsi="Arial" w:cs="Arial"/>
              </w:rPr>
            </w:pPr>
            <w:r w:rsidRPr="006C4C54">
              <w:rPr>
                <w:rFonts w:ascii="Arial" w:hAnsi="Arial" w:cs="Arial"/>
              </w:rPr>
              <w:t>1 комплект</w:t>
            </w:r>
          </w:p>
        </w:tc>
      </w:tr>
      <w:tr w:rsidR="00775736" w:rsidRPr="006C4C54" w14:paraId="018377A8" w14:textId="77777777" w:rsidTr="00AB2D20">
        <w:trPr>
          <w:trHeight w:val="532"/>
          <w:jc w:val="center"/>
        </w:trPr>
        <w:tc>
          <w:tcPr>
            <w:tcW w:w="534" w:type="dxa"/>
            <w:vAlign w:val="center"/>
          </w:tcPr>
          <w:p w14:paraId="2C05EEE9" w14:textId="77777777" w:rsidR="00775736" w:rsidRPr="006C4C54" w:rsidRDefault="00775736" w:rsidP="00775736">
            <w:pPr>
              <w:jc w:val="center"/>
              <w:rPr>
                <w:rFonts w:ascii="Arial" w:hAnsi="Arial" w:cs="Arial"/>
              </w:rPr>
            </w:pPr>
            <w:r w:rsidRPr="006C4C54">
              <w:rPr>
                <w:rFonts w:ascii="Arial" w:hAnsi="Arial" w:cs="Arial"/>
              </w:rPr>
              <w:t>3</w:t>
            </w:r>
          </w:p>
        </w:tc>
        <w:tc>
          <w:tcPr>
            <w:tcW w:w="7016" w:type="dxa"/>
          </w:tcPr>
          <w:p w14:paraId="7AAB377C" w14:textId="77777777" w:rsidR="00775736" w:rsidRPr="006C4C54" w:rsidRDefault="00775736" w:rsidP="00775736">
            <w:pPr>
              <w:rPr>
                <w:rFonts w:ascii="Arial" w:hAnsi="Arial" w:cs="Arial"/>
              </w:rPr>
            </w:pPr>
            <w:r w:rsidRPr="006C4C54">
              <w:rPr>
                <w:rFonts w:ascii="Arial" w:hAnsi="Arial" w:cs="Arial"/>
              </w:rPr>
              <w:t>Тали ручные для ремонта гидравлической части буровых насосов и замены дизелей</w:t>
            </w:r>
          </w:p>
        </w:tc>
        <w:tc>
          <w:tcPr>
            <w:tcW w:w="1276" w:type="dxa"/>
            <w:vAlign w:val="center"/>
          </w:tcPr>
          <w:p w14:paraId="157C7DE5" w14:textId="77777777" w:rsidR="00775736" w:rsidRPr="006C4C54" w:rsidRDefault="00775736" w:rsidP="00775736">
            <w:pPr>
              <w:jc w:val="center"/>
              <w:rPr>
                <w:rFonts w:ascii="Arial" w:hAnsi="Arial" w:cs="Arial"/>
              </w:rPr>
            </w:pPr>
            <w:r w:rsidRPr="006C4C54">
              <w:rPr>
                <w:rFonts w:ascii="Arial" w:hAnsi="Arial" w:cs="Arial"/>
              </w:rPr>
              <w:t>БУ</w:t>
            </w:r>
          </w:p>
        </w:tc>
        <w:tc>
          <w:tcPr>
            <w:tcW w:w="1524" w:type="dxa"/>
            <w:vAlign w:val="center"/>
          </w:tcPr>
          <w:p w14:paraId="63F678C1" w14:textId="77777777" w:rsidR="00775736" w:rsidRPr="006C4C54" w:rsidRDefault="00775736" w:rsidP="00775736">
            <w:pPr>
              <w:jc w:val="center"/>
              <w:rPr>
                <w:rFonts w:ascii="Arial" w:hAnsi="Arial" w:cs="Arial"/>
              </w:rPr>
            </w:pPr>
            <w:r w:rsidRPr="006C4C54">
              <w:rPr>
                <w:rFonts w:ascii="Arial" w:hAnsi="Arial" w:cs="Arial"/>
              </w:rPr>
              <w:t>1 шт.</w:t>
            </w:r>
          </w:p>
        </w:tc>
      </w:tr>
      <w:tr w:rsidR="00775736" w:rsidRPr="006C4C54" w14:paraId="2D0D42FC" w14:textId="77777777" w:rsidTr="00AB2D20">
        <w:trPr>
          <w:trHeight w:val="534"/>
          <w:jc w:val="center"/>
        </w:trPr>
        <w:tc>
          <w:tcPr>
            <w:tcW w:w="534" w:type="dxa"/>
            <w:vAlign w:val="center"/>
          </w:tcPr>
          <w:p w14:paraId="2B921EF5" w14:textId="77777777" w:rsidR="00775736" w:rsidRPr="006C4C54" w:rsidRDefault="00775736" w:rsidP="00775736">
            <w:pPr>
              <w:jc w:val="center"/>
              <w:rPr>
                <w:rFonts w:ascii="Arial" w:hAnsi="Arial" w:cs="Arial"/>
              </w:rPr>
            </w:pPr>
            <w:r w:rsidRPr="006C4C54">
              <w:rPr>
                <w:rFonts w:ascii="Arial" w:hAnsi="Arial" w:cs="Arial"/>
              </w:rPr>
              <w:t>4</w:t>
            </w:r>
          </w:p>
        </w:tc>
        <w:tc>
          <w:tcPr>
            <w:tcW w:w="7016" w:type="dxa"/>
          </w:tcPr>
          <w:p w14:paraId="1FBA55F4" w14:textId="77777777" w:rsidR="00775736" w:rsidRPr="006C4C54" w:rsidRDefault="00775736" w:rsidP="00775736">
            <w:pPr>
              <w:rPr>
                <w:rFonts w:ascii="Arial" w:hAnsi="Arial" w:cs="Arial"/>
              </w:rPr>
            </w:pPr>
            <w:r w:rsidRPr="006C4C54">
              <w:rPr>
                <w:rFonts w:ascii="Arial" w:hAnsi="Arial" w:cs="Arial"/>
              </w:rPr>
              <w:t>Притовозатаскиватель талевого блока (ограничитель переподъема) и ограничитель нагрузки талевой системы ОБЛ и др.</w:t>
            </w:r>
          </w:p>
        </w:tc>
        <w:tc>
          <w:tcPr>
            <w:tcW w:w="1276" w:type="dxa"/>
            <w:vAlign w:val="center"/>
          </w:tcPr>
          <w:p w14:paraId="4A80326A" w14:textId="77777777" w:rsidR="00775736" w:rsidRPr="006C4C54" w:rsidRDefault="00775736" w:rsidP="00775736">
            <w:pPr>
              <w:jc w:val="center"/>
              <w:rPr>
                <w:rFonts w:ascii="Arial" w:hAnsi="Arial" w:cs="Arial"/>
              </w:rPr>
            </w:pPr>
            <w:r w:rsidRPr="006C4C54">
              <w:rPr>
                <w:rFonts w:ascii="Arial" w:hAnsi="Arial" w:cs="Arial"/>
              </w:rPr>
              <w:t>БУ</w:t>
            </w:r>
          </w:p>
        </w:tc>
        <w:tc>
          <w:tcPr>
            <w:tcW w:w="1524" w:type="dxa"/>
            <w:vAlign w:val="center"/>
          </w:tcPr>
          <w:p w14:paraId="331AFA9E" w14:textId="77777777" w:rsidR="00775736" w:rsidRPr="006C4C54" w:rsidRDefault="00775736" w:rsidP="00775736">
            <w:pPr>
              <w:jc w:val="center"/>
              <w:rPr>
                <w:rFonts w:ascii="Arial" w:hAnsi="Arial" w:cs="Arial"/>
              </w:rPr>
            </w:pPr>
            <w:r w:rsidRPr="006C4C54">
              <w:rPr>
                <w:rFonts w:ascii="Arial" w:hAnsi="Arial" w:cs="Arial"/>
              </w:rPr>
              <w:t>по 1 комплекту</w:t>
            </w:r>
          </w:p>
        </w:tc>
      </w:tr>
      <w:tr w:rsidR="00775736" w:rsidRPr="006C4C54" w14:paraId="0612BF45" w14:textId="77777777" w:rsidTr="00AB2D20">
        <w:trPr>
          <w:trHeight w:val="258"/>
          <w:jc w:val="center"/>
        </w:trPr>
        <w:tc>
          <w:tcPr>
            <w:tcW w:w="534" w:type="dxa"/>
            <w:vAlign w:val="center"/>
          </w:tcPr>
          <w:p w14:paraId="70CF913D" w14:textId="77777777" w:rsidR="00775736" w:rsidRPr="006C4C54" w:rsidRDefault="00775736" w:rsidP="00775736">
            <w:pPr>
              <w:jc w:val="center"/>
              <w:rPr>
                <w:rFonts w:ascii="Arial" w:hAnsi="Arial" w:cs="Arial"/>
              </w:rPr>
            </w:pPr>
            <w:r w:rsidRPr="006C4C54">
              <w:rPr>
                <w:rFonts w:ascii="Arial" w:hAnsi="Arial" w:cs="Arial"/>
              </w:rPr>
              <w:t>5</w:t>
            </w:r>
          </w:p>
        </w:tc>
        <w:tc>
          <w:tcPr>
            <w:tcW w:w="7016" w:type="dxa"/>
          </w:tcPr>
          <w:p w14:paraId="6603CD3D" w14:textId="77777777" w:rsidR="00775736" w:rsidRPr="006C4C54" w:rsidRDefault="00775736" w:rsidP="00775736">
            <w:pPr>
              <w:rPr>
                <w:rFonts w:ascii="Arial" w:hAnsi="Arial" w:cs="Arial"/>
              </w:rPr>
            </w:pPr>
            <w:r w:rsidRPr="006C4C54">
              <w:rPr>
                <w:rFonts w:ascii="Arial" w:hAnsi="Arial" w:cs="Arial"/>
              </w:rPr>
              <w:t>Якорь или крюк для вспомогательных работ.</w:t>
            </w:r>
          </w:p>
        </w:tc>
        <w:tc>
          <w:tcPr>
            <w:tcW w:w="1276" w:type="dxa"/>
            <w:vAlign w:val="center"/>
          </w:tcPr>
          <w:p w14:paraId="3AE59592" w14:textId="77777777" w:rsidR="00775736" w:rsidRPr="006C4C54" w:rsidRDefault="00775736" w:rsidP="00775736">
            <w:pPr>
              <w:jc w:val="center"/>
              <w:rPr>
                <w:rFonts w:ascii="Arial" w:hAnsi="Arial" w:cs="Arial"/>
              </w:rPr>
            </w:pPr>
            <w:r w:rsidRPr="006C4C54">
              <w:rPr>
                <w:rFonts w:ascii="Arial" w:hAnsi="Arial" w:cs="Arial"/>
              </w:rPr>
              <w:t>БУ</w:t>
            </w:r>
          </w:p>
        </w:tc>
        <w:tc>
          <w:tcPr>
            <w:tcW w:w="1524" w:type="dxa"/>
            <w:vAlign w:val="center"/>
          </w:tcPr>
          <w:p w14:paraId="14A7D7E9" w14:textId="77777777" w:rsidR="00775736" w:rsidRPr="006C4C54" w:rsidRDefault="00775736" w:rsidP="00775736">
            <w:pPr>
              <w:jc w:val="center"/>
              <w:rPr>
                <w:rFonts w:ascii="Arial" w:hAnsi="Arial" w:cs="Arial"/>
              </w:rPr>
            </w:pPr>
            <w:r w:rsidRPr="006C4C54">
              <w:rPr>
                <w:rFonts w:ascii="Arial" w:hAnsi="Arial" w:cs="Arial"/>
              </w:rPr>
              <w:t>1 шт.</w:t>
            </w:r>
          </w:p>
        </w:tc>
      </w:tr>
      <w:tr w:rsidR="00775736" w:rsidRPr="006C4C54" w14:paraId="1F7D48C7" w14:textId="77777777" w:rsidTr="00AB2D20">
        <w:trPr>
          <w:trHeight w:val="532"/>
          <w:jc w:val="center"/>
        </w:trPr>
        <w:tc>
          <w:tcPr>
            <w:tcW w:w="534" w:type="dxa"/>
            <w:vAlign w:val="center"/>
          </w:tcPr>
          <w:p w14:paraId="18406155" w14:textId="77777777" w:rsidR="00775736" w:rsidRPr="006C4C54" w:rsidRDefault="00775736" w:rsidP="00775736">
            <w:pPr>
              <w:jc w:val="center"/>
              <w:rPr>
                <w:rFonts w:ascii="Arial" w:hAnsi="Arial" w:cs="Arial"/>
              </w:rPr>
            </w:pPr>
            <w:r w:rsidRPr="006C4C54">
              <w:rPr>
                <w:rFonts w:ascii="Arial" w:hAnsi="Arial" w:cs="Arial"/>
              </w:rPr>
              <w:t>6</w:t>
            </w:r>
          </w:p>
        </w:tc>
        <w:tc>
          <w:tcPr>
            <w:tcW w:w="7016" w:type="dxa"/>
          </w:tcPr>
          <w:p w14:paraId="78E2B43F" w14:textId="77777777" w:rsidR="00775736" w:rsidRPr="006C4C54" w:rsidRDefault="00775736" w:rsidP="00775736">
            <w:pPr>
              <w:rPr>
                <w:rFonts w:ascii="Arial" w:hAnsi="Arial" w:cs="Arial"/>
              </w:rPr>
            </w:pPr>
            <w:r w:rsidRPr="006C4C54">
              <w:rPr>
                <w:rFonts w:ascii="Arial" w:hAnsi="Arial" w:cs="Arial"/>
              </w:rPr>
              <w:t>Механизм для крепления и перепуска неподвижной ветви талевого каната</w:t>
            </w:r>
          </w:p>
        </w:tc>
        <w:tc>
          <w:tcPr>
            <w:tcW w:w="1276" w:type="dxa"/>
            <w:vAlign w:val="center"/>
          </w:tcPr>
          <w:p w14:paraId="2C29C1D6" w14:textId="77777777" w:rsidR="00775736" w:rsidRPr="006C4C54" w:rsidRDefault="00775736" w:rsidP="00775736">
            <w:pPr>
              <w:jc w:val="center"/>
              <w:rPr>
                <w:rFonts w:ascii="Arial" w:hAnsi="Arial" w:cs="Arial"/>
              </w:rPr>
            </w:pPr>
            <w:r w:rsidRPr="006C4C54">
              <w:rPr>
                <w:rFonts w:ascii="Arial" w:hAnsi="Arial" w:cs="Arial"/>
              </w:rPr>
              <w:t>БУ</w:t>
            </w:r>
          </w:p>
        </w:tc>
        <w:tc>
          <w:tcPr>
            <w:tcW w:w="1524" w:type="dxa"/>
            <w:vAlign w:val="center"/>
          </w:tcPr>
          <w:p w14:paraId="58FDE66A" w14:textId="77777777" w:rsidR="00775736" w:rsidRPr="006C4C54" w:rsidRDefault="00775736" w:rsidP="00775736">
            <w:pPr>
              <w:jc w:val="center"/>
              <w:rPr>
                <w:rFonts w:ascii="Arial" w:hAnsi="Arial" w:cs="Arial"/>
              </w:rPr>
            </w:pPr>
            <w:r w:rsidRPr="006C4C54">
              <w:rPr>
                <w:rFonts w:ascii="Arial" w:hAnsi="Arial" w:cs="Arial"/>
              </w:rPr>
              <w:t>1 комплект</w:t>
            </w:r>
          </w:p>
        </w:tc>
      </w:tr>
      <w:tr w:rsidR="00775736" w:rsidRPr="006C4C54" w14:paraId="380DA85D" w14:textId="77777777" w:rsidTr="00AB2D20">
        <w:trPr>
          <w:trHeight w:val="532"/>
          <w:jc w:val="center"/>
        </w:trPr>
        <w:tc>
          <w:tcPr>
            <w:tcW w:w="534" w:type="dxa"/>
            <w:vAlign w:val="center"/>
          </w:tcPr>
          <w:p w14:paraId="245DACB9" w14:textId="77777777" w:rsidR="00775736" w:rsidRPr="006C4C54" w:rsidRDefault="00775736" w:rsidP="00775736">
            <w:pPr>
              <w:jc w:val="center"/>
              <w:rPr>
                <w:rFonts w:ascii="Arial" w:hAnsi="Arial" w:cs="Arial"/>
              </w:rPr>
            </w:pPr>
            <w:r w:rsidRPr="006C4C54">
              <w:rPr>
                <w:rFonts w:ascii="Arial" w:hAnsi="Arial" w:cs="Arial"/>
              </w:rPr>
              <w:t>7</w:t>
            </w:r>
          </w:p>
        </w:tc>
        <w:tc>
          <w:tcPr>
            <w:tcW w:w="7016" w:type="dxa"/>
          </w:tcPr>
          <w:p w14:paraId="38B7F20D" w14:textId="77777777" w:rsidR="00775736" w:rsidRPr="006C4C54" w:rsidRDefault="00775736" w:rsidP="00775736">
            <w:pPr>
              <w:rPr>
                <w:rFonts w:ascii="Arial" w:hAnsi="Arial" w:cs="Arial"/>
              </w:rPr>
            </w:pPr>
            <w:r w:rsidRPr="006C4C54">
              <w:rPr>
                <w:rFonts w:ascii="Arial" w:hAnsi="Arial" w:cs="Arial"/>
              </w:rPr>
              <w:t>Приспособление для правильной навивки талевого каната на барабан лебедки (успокоитель типа УТК-1 и др.)</w:t>
            </w:r>
          </w:p>
        </w:tc>
        <w:tc>
          <w:tcPr>
            <w:tcW w:w="1276" w:type="dxa"/>
            <w:vAlign w:val="center"/>
          </w:tcPr>
          <w:p w14:paraId="03CDA316" w14:textId="77777777" w:rsidR="00775736" w:rsidRPr="006C4C54" w:rsidRDefault="00775736" w:rsidP="00775736">
            <w:pPr>
              <w:jc w:val="center"/>
              <w:rPr>
                <w:rFonts w:ascii="Arial" w:hAnsi="Arial" w:cs="Arial"/>
              </w:rPr>
            </w:pPr>
            <w:r w:rsidRPr="006C4C54">
              <w:rPr>
                <w:rFonts w:ascii="Arial" w:hAnsi="Arial" w:cs="Arial"/>
              </w:rPr>
              <w:t>БУ</w:t>
            </w:r>
          </w:p>
        </w:tc>
        <w:tc>
          <w:tcPr>
            <w:tcW w:w="1524" w:type="dxa"/>
            <w:vAlign w:val="center"/>
          </w:tcPr>
          <w:p w14:paraId="02F6259D" w14:textId="77777777" w:rsidR="00775736" w:rsidRPr="006C4C54" w:rsidRDefault="00775736" w:rsidP="00775736">
            <w:pPr>
              <w:jc w:val="center"/>
              <w:rPr>
                <w:rFonts w:ascii="Arial" w:hAnsi="Arial" w:cs="Arial"/>
              </w:rPr>
            </w:pPr>
            <w:r w:rsidRPr="006C4C54">
              <w:rPr>
                <w:rFonts w:ascii="Arial" w:hAnsi="Arial" w:cs="Arial"/>
              </w:rPr>
              <w:t>1шт.</w:t>
            </w:r>
          </w:p>
        </w:tc>
      </w:tr>
      <w:tr w:rsidR="00775736" w:rsidRPr="006C4C54" w14:paraId="124BF93F" w14:textId="77777777" w:rsidTr="00AB2D20">
        <w:trPr>
          <w:trHeight w:val="258"/>
          <w:jc w:val="center"/>
        </w:trPr>
        <w:tc>
          <w:tcPr>
            <w:tcW w:w="534" w:type="dxa"/>
            <w:vAlign w:val="center"/>
          </w:tcPr>
          <w:p w14:paraId="7F00D7B1" w14:textId="77777777" w:rsidR="00775736" w:rsidRPr="006C4C54" w:rsidRDefault="00775736" w:rsidP="00775736">
            <w:pPr>
              <w:jc w:val="center"/>
              <w:rPr>
                <w:rFonts w:ascii="Arial" w:hAnsi="Arial" w:cs="Arial"/>
              </w:rPr>
            </w:pPr>
            <w:r w:rsidRPr="006C4C54">
              <w:rPr>
                <w:rFonts w:ascii="Arial" w:hAnsi="Arial" w:cs="Arial"/>
              </w:rPr>
              <w:t>8</w:t>
            </w:r>
          </w:p>
        </w:tc>
        <w:tc>
          <w:tcPr>
            <w:tcW w:w="7016" w:type="dxa"/>
          </w:tcPr>
          <w:p w14:paraId="5E5FA553" w14:textId="77777777" w:rsidR="00775736" w:rsidRPr="006C4C54" w:rsidRDefault="00775736" w:rsidP="00775736">
            <w:pPr>
              <w:rPr>
                <w:rFonts w:ascii="Arial" w:hAnsi="Arial" w:cs="Arial"/>
              </w:rPr>
            </w:pPr>
            <w:r w:rsidRPr="006C4C54">
              <w:rPr>
                <w:rFonts w:ascii="Arial" w:hAnsi="Arial" w:cs="Arial"/>
              </w:rPr>
              <w:t>Приспособление для безопасной рубки стальных канатов</w:t>
            </w:r>
          </w:p>
        </w:tc>
        <w:tc>
          <w:tcPr>
            <w:tcW w:w="1276" w:type="dxa"/>
            <w:vAlign w:val="center"/>
          </w:tcPr>
          <w:p w14:paraId="16563D18" w14:textId="77777777" w:rsidR="00775736" w:rsidRPr="006C4C54" w:rsidRDefault="00775736" w:rsidP="00775736">
            <w:pPr>
              <w:jc w:val="center"/>
              <w:rPr>
                <w:rFonts w:ascii="Arial" w:hAnsi="Arial" w:cs="Arial"/>
              </w:rPr>
            </w:pPr>
            <w:r w:rsidRPr="006C4C54">
              <w:rPr>
                <w:rFonts w:ascii="Arial" w:hAnsi="Arial" w:cs="Arial"/>
              </w:rPr>
              <w:t>БУ</w:t>
            </w:r>
          </w:p>
        </w:tc>
        <w:tc>
          <w:tcPr>
            <w:tcW w:w="1524" w:type="dxa"/>
            <w:vAlign w:val="center"/>
          </w:tcPr>
          <w:p w14:paraId="05727054" w14:textId="77777777" w:rsidR="00775736" w:rsidRPr="006C4C54" w:rsidRDefault="00775736" w:rsidP="00775736">
            <w:pPr>
              <w:jc w:val="center"/>
              <w:rPr>
                <w:rFonts w:ascii="Arial" w:hAnsi="Arial" w:cs="Arial"/>
              </w:rPr>
            </w:pPr>
            <w:r w:rsidRPr="006C4C54">
              <w:rPr>
                <w:rFonts w:ascii="Arial" w:hAnsi="Arial" w:cs="Arial"/>
              </w:rPr>
              <w:t>1 шт.</w:t>
            </w:r>
          </w:p>
        </w:tc>
      </w:tr>
      <w:tr w:rsidR="00775736" w:rsidRPr="006C4C54" w14:paraId="2DF40FD5" w14:textId="77777777" w:rsidTr="00AB2D20">
        <w:trPr>
          <w:trHeight w:val="210"/>
          <w:jc w:val="center"/>
        </w:trPr>
        <w:tc>
          <w:tcPr>
            <w:tcW w:w="534" w:type="dxa"/>
            <w:vAlign w:val="center"/>
          </w:tcPr>
          <w:p w14:paraId="07A5983E" w14:textId="77777777" w:rsidR="00775736" w:rsidRPr="006C4C54" w:rsidRDefault="00775736" w:rsidP="00775736">
            <w:pPr>
              <w:jc w:val="center"/>
              <w:rPr>
                <w:rFonts w:ascii="Arial" w:hAnsi="Arial" w:cs="Arial"/>
              </w:rPr>
            </w:pPr>
            <w:r w:rsidRPr="006C4C54">
              <w:rPr>
                <w:rFonts w:ascii="Arial" w:hAnsi="Arial" w:cs="Arial"/>
              </w:rPr>
              <w:t>9</w:t>
            </w:r>
          </w:p>
        </w:tc>
        <w:tc>
          <w:tcPr>
            <w:tcW w:w="7016" w:type="dxa"/>
          </w:tcPr>
          <w:p w14:paraId="76CE3865" w14:textId="77777777" w:rsidR="00775736" w:rsidRPr="006C4C54" w:rsidRDefault="00775736" w:rsidP="00775736">
            <w:pPr>
              <w:rPr>
                <w:rFonts w:ascii="Arial" w:hAnsi="Arial" w:cs="Arial"/>
              </w:rPr>
            </w:pPr>
            <w:r w:rsidRPr="006C4C54">
              <w:rPr>
                <w:rFonts w:ascii="Arial" w:hAnsi="Arial" w:cs="Arial"/>
              </w:rPr>
              <w:t>Приспособление для безопасного бурения шурфа под ведущую трубу</w:t>
            </w:r>
          </w:p>
        </w:tc>
        <w:tc>
          <w:tcPr>
            <w:tcW w:w="1276" w:type="dxa"/>
            <w:vAlign w:val="center"/>
          </w:tcPr>
          <w:p w14:paraId="60566B88" w14:textId="77777777" w:rsidR="00775736" w:rsidRPr="006C4C54" w:rsidRDefault="00775736" w:rsidP="00775736">
            <w:pPr>
              <w:jc w:val="center"/>
              <w:rPr>
                <w:rFonts w:ascii="Arial" w:hAnsi="Arial" w:cs="Arial"/>
              </w:rPr>
            </w:pPr>
            <w:r w:rsidRPr="006C4C54">
              <w:rPr>
                <w:rFonts w:ascii="Arial" w:hAnsi="Arial" w:cs="Arial"/>
              </w:rPr>
              <w:t>БУ</w:t>
            </w:r>
          </w:p>
        </w:tc>
        <w:tc>
          <w:tcPr>
            <w:tcW w:w="1524" w:type="dxa"/>
            <w:vAlign w:val="center"/>
          </w:tcPr>
          <w:p w14:paraId="6E682F86" w14:textId="77777777" w:rsidR="00775736" w:rsidRPr="006C4C54" w:rsidRDefault="00775736" w:rsidP="00775736">
            <w:pPr>
              <w:jc w:val="center"/>
              <w:rPr>
                <w:rFonts w:ascii="Arial" w:hAnsi="Arial" w:cs="Arial"/>
              </w:rPr>
            </w:pPr>
            <w:r w:rsidRPr="006C4C54">
              <w:rPr>
                <w:rFonts w:ascii="Arial" w:hAnsi="Arial" w:cs="Arial"/>
              </w:rPr>
              <w:t>1 шт.</w:t>
            </w:r>
          </w:p>
        </w:tc>
      </w:tr>
      <w:tr w:rsidR="00775736" w:rsidRPr="006C4C54" w14:paraId="7852A300" w14:textId="77777777" w:rsidTr="00AB2D20">
        <w:trPr>
          <w:trHeight w:val="258"/>
          <w:jc w:val="center"/>
        </w:trPr>
        <w:tc>
          <w:tcPr>
            <w:tcW w:w="534" w:type="dxa"/>
            <w:vAlign w:val="center"/>
          </w:tcPr>
          <w:p w14:paraId="07102471" w14:textId="77777777" w:rsidR="00775736" w:rsidRPr="006C4C54" w:rsidRDefault="00775736" w:rsidP="00775736">
            <w:pPr>
              <w:jc w:val="center"/>
              <w:rPr>
                <w:rFonts w:ascii="Arial" w:hAnsi="Arial" w:cs="Arial"/>
              </w:rPr>
            </w:pPr>
            <w:r w:rsidRPr="006C4C54">
              <w:rPr>
                <w:rFonts w:ascii="Arial" w:hAnsi="Arial" w:cs="Arial"/>
              </w:rPr>
              <w:t>10</w:t>
            </w:r>
          </w:p>
        </w:tc>
        <w:tc>
          <w:tcPr>
            <w:tcW w:w="7016" w:type="dxa"/>
          </w:tcPr>
          <w:p w14:paraId="1152B029" w14:textId="77777777" w:rsidR="00775736" w:rsidRPr="006C4C54" w:rsidRDefault="00775736" w:rsidP="00775736">
            <w:pPr>
              <w:rPr>
                <w:rFonts w:ascii="Arial" w:hAnsi="Arial" w:cs="Arial"/>
              </w:rPr>
            </w:pPr>
            <w:r w:rsidRPr="006C4C54">
              <w:rPr>
                <w:rFonts w:ascii="Arial" w:hAnsi="Arial" w:cs="Arial"/>
              </w:rPr>
              <w:t>Приспособление для установки ведущей трубы в шурф</w:t>
            </w:r>
          </w:p>
        </w:tc>
        <w:tc>
          <w:tcPr>
            <w:tcW w:w="1276" w:type="dxa"/>
            <w:vAlign w:val="center"/>
          </w:tcPr>
          <w:p w14:paraId="2C3CD5B6" w14:textId="77777777" w:rsidR="00775736" w:rsidRPr="006C4C54" w:rsidRDefault="00775736" w:rsidP="00775736">
            <w:pPr>
              <w:jc w:val="center"/>
              <w:rPr>
                <w:rFonts w:ascii="Arial" w:hAnsi="Arial" w:cs="Arial"/>
              </w:rPr>
            </w:pPr>
            <w:r w:rsidRPr="006C4C54">
              <w:rPr>
                <w:rFonts w:ascii="Arial" w:hAnsi="Arial" w:cs="Arial"/>
              </w:rPr>
              <w:t>БУ</w:t>
            </w:r>
          </w:p>
        </w:tc>
        <w:tc>
          <w:tcPr>
            <w:tcW w:w="1524" w:type="dxa"/>
            <w:vAlign w:val="center"/>
          </w:tcPr>
          <w:p w14:paraId="34DF5F2A" w14:textId="77777777" w:rsidR="00775736" w:rsidRPr="006C4C54" w:rsidRDefault="00775736" w:rsidP="00775736">
            <w:pPr>
              <w:jc w:val="center"/>
              <w:rPr>
                <w:rFonts w:ascii="Arial" w:hAnsi="Arial" w:cs="Arial"/>
              </w:rPr>
            </w:pPr>
            <w:r w:rsidRPr="006C4C54">
              <w:rPr>
                <w:rFonts w:ascii="Arial" w:hAnsi="Arial" w:cs="Arial"/>
              </w:rPr>
              <w:t>1 комплект</w:t>
            </w:r>
          </w:p>
        </w:tc>
      </w:tr>
      <w:tr w:rsidR="00775736" w:rsidRPr="006C4C54" w14:paraId="0DC23AB5" w14:textId="77777777" w:rsidTr="00AB2D20">
        <w:trPr>
          <w:trHeight w:val="532"/>
          <w:jc w:val="center"/>
        </w:trPr>
        <w:tc>
          <w:tcPr>
            <w:tcW w:w="534" w:type="dxa"/>
            <w:vAlign w:val="center"/>
          </w:tcPr>
          <w:p w14:paraId="1544218D" w14:textId="77777777" w:rsidR="00775736" w:rsidRPr="006C4C54" w:rsidRDefault="00775736" w:rsidP="00775736">
            <w:pPr>
              <w:jc w:val="center"/>
              <w:rPr>
                <w:rFonts w:ascii="Arial" w:hAnsi="Arial" w:cs="Arial"/>
              </w:rPr>
            </w:pPr>
            <w:r w:rsidRPr="006C4C54">
              <w:rPr>
                <w:rFonts w:ascii="Arial" w:hAnsi="Arial" w:cs="Arial"/>
              </w:rPr>
              <w:t>11</w:t>
            </w:r>
          </w:p>
        </w:tc>
        <w:tc>
          <w:tcPr>
            <w:tcW w:w="7016" w:type="dxa"/>
          </w:tcPr>
          <w:p w14:paraId="71C7DD16" w14:textId="77777777" w:rsidR="00775736" w:rsidRPr="006C4C54" w:rsidRDefault="00775736" w:rsidP="00775736">
            <w:pPr>
              <w:rPr>
                <w:rFonts w:ascii="Arial" w:hAnsi="Arial" w:cs="Arial"/>
              </w:rPr>
            </w:pPr>
            <w:r w:rsidRPr="006C4C54">
              <w:rPr>
                <w:rFonts w:ascii="Arial" w:hAnsi="Arial" w:cs="Arial"/>
              </w:rPr>
              <w:t>Устройство для безопасного выброса бурильных труб</w:t>
            </w:r>
          </w:p>
          <w:p w14:paraId="1B797E0B" w14:textId="77777777" w:rsidR="00775736" w:rsidRPr="006C4C54" w:rsidRDefault="00775736" w:rsidP="00775736">
            <w:pPr>
              <w:rPr>
                <w:rFonts w:ascii="Arial" w:hAnsi="Arial" w:cs="Arial"/>
              </w:rPr>
            </w:pPr>
            <w:r w:rsidRPr="006C4C54">
              <w:rPr>
                <w:rFonts w:ascii="Arial" w:hAnsi="Arial" w:cs="Arial"/>
              </w:rPr>
              <w:t>(желоб и т.п.)</w:t>
            </w:r>
          </w:p>
        </w:tc>
        <w:tc>
          <w:tcPr>
            <w:tcW w:w="1276" w:type="dxa"/>
            <w:vAlign w:val="center"/>
          </w:tcPr>
          <w:p w14:paraId="1EE538F3" w14:textId="77777777" w:rsidR="00775736" w:rsidRPr="006C4C54" w:rsidRDefault="00775736" w:rsidP="00775736">
            <w:pPr>
              <w:jc w:val="center"/>
              <w:rPr>
                <w:rFonts w:ascii="Arial" w:hAnsi="Arial" w:cs="Arial"/>
              </w:rPr>
            </w:pPr>
            <w:r w:rsidRPr="006C4C54">
              <w:rPr>
                <w:rFonts w:ascii="Arial" w:hAnsi="Arial" w:cs="Arial"/>
              </w:rPr>
              <w:t>БУ</w:t>
            </w:r>
          </w:p>
        </w:tc>
        <w:tc>
          <w:tcPr>
            <w:tcW w:w="1524" w:type="dxa"/>
            <w:vAlign w:val="center"/>
          </w:tcPr>
          <w:p w14:paraId="5AC68AA8" w14:textId="77777777" w:rsidR="00775736" w:rsidRPr="006C4C54" w:rsidRDefault="00775736" w:rsidP="00775736">
            <w:pPr>
              <w:jc w:val="center"/>
              <w:rPr>
                <w:rFonts w:ascii="Arial" w:hAnsi="Arial" w:cs="Arial"/>
              </w:rPr>
            </w:pPr>
            <w:r w:rsidRPr="006C4C54">
              <w:rPr>
                <w:rFonts w:ascii="Arial" w:hAnsi="Arial" w:cs="Arial"/>
              </w:rPr>
              <w:t>1 комплект</w:t>
            </w:r>
          </w:p>
        </w:tc>
      </w:tr>
      <w:tr w:rsidR="00775736" w:rsidRPr="006C4C54" w14:paraId="540A2D3A" w14:textId="77777777" w:rsidTr="00AB2D20">
        <w:trPr>
          <w:trHeight w:val="145"/>
          <w:jc w:val="center"/>
        </w:trPr>
        <w:tc>
          <w:tcPr>
            <w:tcW w:w="534" w:type="dxa"/>
            <w:vAlign w:val="center"/>
          </w:tcPr>
          <w:p w14:paraId="6F52E5E7" w14:textId="77777777" w:rsidR="00775736" w:rsidRPr="006C4C54" w:rsidRDefault="00775736" w:rsidP="00775736">
            <w:pPr>
              <w:jc w:val="center"/>
              <w:rPr>
                <w:rFonts w:ascii="Arial" w:hAnsi="Arial" w:cs="Arial"/>
              </w:rPr>
            </w:pPr>
            <w:r w:rsidRPr="006C4C54">
              <w:rPr>
                <w:rFonts w:ascii="Arial" w:hAnsi="Arial" w:cs="Arial"/>
              </w:rPr>
              <w:t>12</w:t>
            </w:r>
          </w:p>
        </w:tc>
        <w:tc>
          <w:tcPr>
            <w:tcW w:w="7016" w:type="dxa"/>
          </w:tcPr>
          <w:p w14:paraId="5A4AB8F1" w14:textId="77777777" w:rsidR="00775736" w:rsidRPr="006C4C54" w:rsidRDefault="00775736" w:rsidP="00775736">
            <w:pPr>
              <w:rPr>
                <w:rFonts w:ascii="Arial" w:hAnsi="Arial" w:cs="Arial"/>
              </w:rPr>
            </w:pPr>
            <w:r w:rsidRPr="006C4C54">
              <w:rPr>
                <w:rFonts w:ascii="Arial" w:hAnsi="Arial" w:cs="Arial"/>
              </w:rPr>
              <w:t>Инструмент для замера износа замковых соединений бурильных труб</w:t>
            </w:r>
          </w:p>
        </w:tc>
        <w:tc>
          <w:tcPr>
            <w:tcW w:w="1276" w:type="dxa"/>
            <w:vAlign w:val="center"/>
          </w:tcPr>
          <w:p w14:paraId="7FA5D049" w14:textId="77777777" w:rsidR="00775736" w:rsidRPr="006C4C54" w:rsidRDefault="00775736" w:rsidP="00775736">
            <w:pPr>
              <w:jc w:val="center"/>
              <w:rPr>
                <w:rFonts w:ascii="Arial" w:hAnsi="Arial" w:cs="Arial"/>
              </w:rPr>
            </w:pPr>
            <w:r w:rsidRPr="006C4C54">
              <w:rPr>
                <w:rFonts w:ascii="Arial" w:hAnsi="Arial" w:cs="Arial"/>
              </w:rPr>
              <w:t>БУ</w:t>
            </w:r>
          </w:p>
        </w:tc>
        <w:tc>
          <w:tcPr>
            <w:tcW w:w="1524" w:type="dxa"/>
            <w:vAlign w:val="center"/>
          </w:tcPr>
          <w:p w14:paraId="17347F73" w14:textId="77777777" w:rsidR="00775736" w:rsidRPr="006C4C54" w:rsidRDefault="00775736" w:rsidP="00775736">
            <w:pPr>
              <w:jc w:val="center"/>
              <w:rPr>
                <w:rFonts w:ascii="Arial" w:hAnsi="Arial" w:cs="Arial"/>
              </w:rPr>
            </w:pPr>
            <w:r w:rsidRPr="006C4C54">
              <w:rPr>
                <w:rFonts w:ascii="Arial" w:hAnsi="Arial" w:cs="Arial"/>
              </w:rPr>
              <w:t>1 комплект</w:t>
            </w:r>
          </w:p>
        </w:tc>
      </w:tr>
      <w:tr w:rsidR="00775736" w:rsidRPr="006C4C54" w14:paraId="4912AD80" w14:textId="77777777" w:rsidTr="00AB2D20">
        <w:trPr>
          <w:trHeight w:val="532"/>
          <w:jc w:val="center"/>
        </w:trPr>
        <w:tc>
          <w:tcPr>
            <w:tcW w:w="534" w:type="dxa"/>
            <w:vAlign w:val="center"/>
          </w:tcPr>
          <w:p w14:paraId="2575EABB" w14:textId="77777777" w:rsidR="00775736" w:rsidRPr="006C4C54" w:rsidRDefault="00775736" w:rsidP="00775736">
            <w:pPr>
              <w:jc w:val="center"/>
              <w:rPr>
                <w:rFonts w:ascii="Arial" w:hAnsi="Arial" w:cs="Arial"/>
              </w:rPr>
            </w:pPr>
            <w:r w:rsidRPr="006C4C54">
              <w:rPr>
                <w:rFonts w:ascii="Arial" w:hAnsi="Arial" w:cs="Arial"/>
              </w:rPr>
              <w:t>13</w:t>
            </w:r>
          </w:p>
        </w:tc>
        <w:tc>
          <w:tcPr>
            <w:tcW w:w="7016" w:type="dxa"/>
          </w:tcPr>
          <w:p w14:paraId="37BAC78C" w14:textId="77777777" w:rsidR="00775736" w:rsidRPr="006C4C54" w:rsidRDefault="00775736" w:rsidP="00775736">
            <w:pPr>
              <w:rPr>
                <w:rFonts w:ascii="Arial" w:hAnsi="Arial" w:cs="Arial"/>
              </w:rPr>
            </w:pPr>
            <w:r w:rsidRPr="006C4C54">
              <w:rPr>
                <w:rFonts w:ascii="Arial" w:hAnsi="Arial" w:cs="Arial"/>
              </w:rPr>
              <w:t>Приспособление для очистки от глинистого раствора труб при подъеме их из скважины</w:t>
            </w:r>
          </w:p>
        </w:tc>
        <w:tc>
          <w:tcPr>
            <w:tcW w:w="1276" w:type="dxa"/>
            <w:vAlign w:val="center"/>
          </w:tcPr>
          <w:p w14:paraId="138627DE" w14:textId="77777777" w:rsidR="00775736" w:rsidRPr="006C4C54" w:rsidRDefault="00775736" w:rsidP="00775736">
            <w:pPr>
              <w:jc w:val="center"/>
              <w:rPr>
                <w:rFonts w:ascii="Arial" w:hAnsi="Arial" w:cs="Arial"/>
              </w:rPr>
            </w:pPr>
            <w:r w:rsidRPr="006C4C54">
              <w:rPr>
                <w:rFonts w:ascii="Arial" w:hAnsi="Arial" w:cs="Arial"/>
              </w:rPr>
              <w:t>БУ</w:t>
            </w:r>
          </w:p>
        </w:tc>
        <w:tc>
          <w:tcPr>
            <w:tcW w:w="1524" w:type="dxa"/>
            <w:vAlign w:val="center"/>
          </w:tcPr>
          <w:p w14:paraId="1CB4399B" w14:textId="77777777" w:rsidR="00775736" w:rsidRPr="006C4C54" w:rsidRDefault="00775736" w:rsidP="00775736">
            <w:pPr>
              <w:jc w:val="center"/>
              <w:rPr>
                <w:rFonts w:ascii="Arial" w:hAnsi="Arial" w:cs="Arial"/>
              </w:rPr>
            </w:pPr>
            <w:r w:rsidRPr="006C4C54">
              <w:rPr>
                <w:rFonts w:ascii="Arial" w:hAnsi="Arial" w:cs="Arial"/>
              </w:rPr>
              <w:t>1 комплект</w:t>
            </w:r>
          </w:p>
        </w:tc>
      </w:tr>
      <w:tr w:rsidR="00775736" w:rsidRPr="006C4C54" w14:paraId="51E88494" w14:textId="77777777" w:rsidTr="00AB2D20">
        <w:trPr>
          <w:trHeight w:val="490"/>
          <w:jc w:val="center"/>
        </w:trPr>
        <w:tc>
          <w:tcPr>
            <w:tcW w:w="534" w:type="dxa"/>
            <w:vAlign w:val="center"/>
          </w:tcPr>
          <w:p w14:paraId="6C96D832" w14:textId="77777777" w:rsidR="00775736" w:rsidRPr="006C4C54" w:rsidRDefault="00775736" w:rsidP="00775736">
            <w:pPr>
              <w:jc w:val="center"/>
              <w:rPr>
                <w:rFonts w:ascii="Arial" w:hAnsi="Arial" w:cs="Arial"/>
              </w:rPr>
            </w:pPr>
            <w:r w:rsidRPr="006C4C54">
              <w:rPr>
                <w:rFonts w:ascii="Arial" w:hAnsi="Arial" w:cs="Arial"/>
              </w:rPr>
              <w:t>14</w:t>
            </w:r>
          </w:p>
        </w:tc>
        <w:tc>
          <w:tcPr>
            <w:tcW w:w="7016" w:type="dxa"/>
          </w:tcPr>
          <w:p w14:paraId="71F0E80D" w14:textId="77777777" w:rsidR="00775736" w:rsidRPr="006C4C54" w:rsidRDefault="00775736" w:rsidP="00775736">
            <w:pPr>
              <w:rPr>
                <w:rFonts w:ascii="Arial" w:hAnsi="Arial" w:cs="Arial"/>
              </w:rPr>
            </w:pPr>
            <w:r w:rsidRPr="006C4C54">
              <w:rPr>
                <w:rFonts w:ascii="Arial" w:hAnsi="Arial" w:cs="Arial"/>
              </w:rPr>
              <w:t>Предохранительное устройство против падения бурильных свечей в направлении привышечного сарая и приемного моста</w:t>
            </w:r>
          </w:p>
        </w:tc>
        <w:tc>
          <w:tcPr>
            <w:tcW w:w="1276" w:type="dxa"/>
            <w:vAlign w:val="center"/>
          </w:tcPr>
          <w:p w14:paraId="42033E86" w14:textId="77777777" w:rsidR="00775736" w:rsidRPr="006C4C54" w:rsidRDefault="00775736" w:rsidP="00775736">
            <w:pPr>
              <w:jc w:val="center"/>
              <w:rPr>
                <w:rFonts w:ascii="Arial" w:hAnsi="Arial" w:cs="Arial"/>
              </w:rPr>
            </w:pPr>
            <w:r w:rsidRPr="006C4C54">
              <w:rPr>
                <w:rFonts w:ascii="Arial" w:hAnsi="Arial" w:cs="Arial"/>
              </w:rPr>
              <w:t>БА</w:t>
            </w:r>
          </w:p>
        </w:tc>
        <w:tc>
          <w:tcPr>
            <w:tcW w:w="1524" w:type="dxa"/>
            <w:vAlign w:val="center"/>
          </w:tcPr>
          <w:p w14:paraId="118261A4" w14:textId="77777777" w:rsidR="00775736" w:rsidRPr="006C4C54" w:rsidRDefault="00775736" w:rsidP="00775736">
            <w:pPr>
              <w:jc w:val="center"/>
              <w:rPr>
                <w:rFonts w:ascii="Arial" w:hAnsi="Arial" w:cs="Arial"/>
              </w:rPr>
            </w:pPr>
            <w:r w:rsidRPr="006C4C54">
              <w:rPr>
                <w:rFonts w:ascii="Arial" w:hAnsi="Arial" w:cs="Arial"/>
              </w:rPr>
              <w:t>2 комплекта</w:t>
            </w:r>
          </w:p>
        </w:tc>
      </w:tr>
      <w:tr w:rsidR="00775736" w:rsidRPr="006C4C54" w14:paraId="37AA8EB2" w14:textId="77777777" w:rsidTr="00AB2D20">
        <w:trPr>
          <w:trHeight w:val="522"/>
          <w:jc w:val="center"/>
        </w:trPr>
        <w:tc>
          <w:tcPr>
            <w:tcW w:w="534" w:type="dxa"/>
            <w:vAlign w:val="center"/>
          </w:tcPr>
          <w:p w14:paraId="6032FDDA" w14:textId="77777777" w:rsidR="00775736" w:rsidRPr="006C4C54" w:rsidRDefault="00775736" w:rsidP="00775736">
            <w:pPr>
              <w:jc w:val="center"/>
              <w:rPr>
                <w:rFonts w:ascii="Arial" w:hAnsi="Arial" w:cs="Arial"/>
              </w:rPr>
            </w:pPr>
            <w:r w:rsidRPr="006C4C54">
              <w:rPr>
                <w:rFonts w:ascii="Arial" w:hAnsi="Arial" w:cs="Arial"/>
              </w:rPr>
              <w:t>15</w:t>
            </w:r>
          </w:p>
        </w:tc>
        <w:tc>
          <w:tcPr>
            <w:tcW w:w="7016" w:type="dxa"/>
          </w:tcPr>
          <w:p w14:paraId="1F41771A" w14:textId="77777777" w:rsidR="00775736" w:rsidRPr="006C4C54" w:rsidRDefault="00775736" w:rsidP="00775736">
            <w:pPr>
              <w:rPr>
                <w:rFonts w:ascii="Arial" w:hAnsi="Arial" w:cs="Arial"/>
              </w:rPr>
            </w:pPr>
            <w:r w:rsidRPr="006C4C54">
              <w:rPr>
                <w:rFonts w:ascii="Arial" w:hAnsi="Arial" w:cs="Arial"/>
              </w:rPr>
              <w:t>Система обогрева в зимнее время (паровой котел,</w:t>
            </w:r>
          </w:p>
          <w:p w14:paraId="2D82F14B" w14:textId="77777777" w:rsidR="00775736" w:rsidRPr="006C4C54" w:rsidRDefault="00775736" w:rsidP="00775736">
            <w:pPr>
              <w:rPr>
                <w:rFonts w:ascii="Arial" w:hAnsi="Arial" w:cs="Arial"/>
              </w:rPr>
            </w:pPr>
            <w:r w:rsidRPr="006C4C54">
              <w:rPr>
                <w:rFonts w:ascii="Arial" w:hAnsi="Arial" w:cs="Arial"/>
              </w:rPr>
              <w:t xml:space="preserve"> эл. калорифер, и т.п.) подсвечника, подставки для бурильщика, ПВО</w:t>
            </w:r>
          </w:p>
        </w:tc>
        <w:tc>
          <w:tcPr>
            <w:tcW w:w="1276" w:type="dxa"/>
            <w:vAlign w:val="center"/>
          </w:tcPr>
          <w:p w14:paraId="136FA3B7" w14:textId="77777777" w:rsidR="00775736" w:rsidRPr="006C4C54" w:rsidRDefault="00775736" w:rsidP="00775736">
            <w:pPr>
              <w:jc w:val="center"/>
              <w:rPr>
                <w:rFonts w:ascii="Arial" w:hAnsi="Arial" w:cs="Arial"/>
              </w:rPr>
            </w:pPr>
            <w:r w:rsidRPr="006C4C54">
              <w:rPr>
                <w:rFonts w:ascii="Arial" w:hAnsi="Arial" w:cs="Arial"/>
              </w:rPr>
              <w:t>БУ</w:t>
            </w:r>
          </w:p>
        </w:tc>
        <w:tc>
          <w:tcPr>
            <w:tcW w:w="1524" w:type="dxa"/>
            <w:vAlign w:val="center"/>
          </w:tcPr>
          <w:p w14:paraId="3CE85250" w14:textId="77777777" w:rsidR="00775736" w:rsidRPr="006C4C54" w:rsidRDefault="00775736" w:rsidP="00775736">
            <w:pPr>
              <w:jc w:val="center"/>
              <w:rPr>
                <w:rFonts w:ascii="Arial" w:hAnsi="Arial" w:cs="Arial"/>
              </w:rPr>
            </w:pPr>
            <w:r w:rsidRPr="006C4C54">
              <w:rPr>
                <w:rFonts w:ascii="Arial" w:hAnsi="Arial" w:cs="Arial"/>
              </w:rPr>
              <w:t>1 комплект</w:t>
            </w:r>
          </w:p>
        </w:tc>
      </w:tr>
      <w:tr w:rsidR="00775736" w:rsidRPr="006C4C54" w14:paraId="7F6D0C97" w14:textId="77777777" w:rsidTr="00AB2D20">
        <w:trPr>
          <w:trHeight w:val="200"/>
          <w:jc w:val="center"/>
        </w:trPr>
        <w:tc>
          <w:tcPr>
            <w:tcW w:w="534" w:type="dxa"/>
            <w:vAlign w:val="center"/>
          </w:tcPr>
          <w:p w14:paraId="25310F05" w14:textId="77777777" w:rsidR="00775736" w:rsidRPr="006C4C54" w:rsidRDefault="00775736" w:rsidP="00775736">
            <w:pPr>
              <w:jc w:val="center"/>
              <w:rPr>
                <w:rFonts w:ascii="Arial" w:hAnsi="Arial" w:cs="Arial"/>
              </w:rPr>
            </w:pPr>
            <w:r w:rsidRPr="006C4C54">
              <w:rPr>
                <w:rFonts w:ascii="Arial" w:hAnsi="Arial" w:cs="Arial"/>
              </w:rPr>
              <w:t>16</w:t>
            </w:r>
          </w:p>
        </w:tc>
        <w:tc>
          <w:tcPr>
            <w:tcW w:w="7016" w:type="dxa"/>
          </w:tcPr>
          <w:p w14:paraId="6619E9D0" w14:textId="77777777" w:rsidR="00775736" w:rsidRPr="006C4C54" w:rsidRDefault="00775736" w:rsidP="00775736">
            <w:pPr>
              <w:rPr>
                <w:rFonts w:ascii="Arial" w:hAnsi="Arial" w:cs="Arial"/>
              </w:rPr>
            </w:pPr>
            <w:r w:rsidRPr="006C4C54">
              <w:rPr>
                <w:rFonts w:ascii="Arial" w:hAnsi="Arial" w:cs="Arial"/>
              </w:rPr>
              <w:t>Крючок для подвески штропов</w:t>
            </w:r>
          </w:p>
        </w:tc>
        <w:tc>
          <w:tcPr>
            <w:tcW w:w="1276" w:type="dxa"/>
            <w:vAlign w:val="center"/>
          </w:tcPr>
          <w:p w14:paraId="0B2BB6D8" w14:textId="77777777" w:rsidR="00775736" w:rsidRPr="006C4C54" w:rsidRDefault="00775736" w:rsidP="00775736">
            <w:pPr>
              <w:jc w:val="center"/>
              <w:rPr>
                <w:rFonts w:ascii="Arial" w:hAnsi="Arial" w:cs="Arial"/>
              </w:rPr>
            </w:pPr>
            <w:r w:rsidRPr="006C4C54">
              <w:rPr>
                <w:rFonts w:ascii="Arial" w:hAnsi="Arial" w:cs="Arial"/>
              </w:rPr>
              <w:t>БУ</w:t>
            </w:r>
          </w:p>
        </w:tc>
        <w:tc>
          <w:tcPr>
            <w:tcW w:w="1524" w:type="dxa"/>
            <w:vAlign w:val="center"/>
          </w:tcPr>
          <w:p w14:paraId="27122DA0" w14:textId="77777777" w:rsidR="00775736" w:rsidRPr="006C4C54" w:rsidRDefault="00775736" w:rsidP="00775736">
            <w:pPr>
              <w:jc w:val="center"/>
              <w:rPr>
                <w:rFonts w:ascii="Arial" w:hAnsi="Arial" w:cs="Arial"/>
              </w:rPr>
            </w:pPr>
            <w:r w:rsidRPr="006C4C54">
              <w:rPr>
                <w:rFonts w:ascii="Arial" w:hAnsi="Arial" w:cs="Arial"/>
              </w:rPr>
              <w:t>1 шт.</w:t>
            </w:r>
          </w:p>
        </w:tc>
      </w:tr>
      <w:tr w:rsidR="00775736" w:rsidRPr="006C4C54" w14:paraId="235DB27F" w14:textId="77777777" w:rsidTr="00AB2D20">
        <w:trPr>
          <w:trHeight w:val="332"/>
          <w:jc w:val="center"/>
        </w:trPr>
        <w:tc>
          <w:tcPr>
            <w:tcW w:w="534" w:type="dxa"/>
            <w:vAlign w:val="center"/>
          </w:tcPr>
          <w:p w14:paraId="15890946" w14:textId="77777777" w:rsidR="00775736" w:rsidRPr="006C4C54" w:rsidRDefault="00775736" w:rsidP="00775736">
            <w:pPr>
              <w:jc w:val="center"/>
              <w:rPr>
                <w:rFonts w:ascii="Arial" w:hAnsi="Arial" w:cs="Arial"/>
              </w:rPr>
            </w:pPr>
            <w:r w:rsidRPr="006C4C54">
              <w:rPr>
                <w:rFonts w:ascii="Arial" w:hAnsi="Arial" w:cs="Arial"/>
              </w:rPr>
              <w:t>17</w:t>
            </w:r>
          </w:p>
        </w:tc>
        <w:tc>
          <w:tcPr>
            <w:tcW w:w="7016" w:type="dxa"/>
          </w:tcPr>
          <w:p w14:paraId="45358531" w14:textId="77777777" w:rsidR="00775736" w:rsidRPr="006C4C54" w:rsidRDefault="00775736" w:rsidP="00775736">
            <w:pPr>
              <w:rPr>
                <w:rFonts w:ascii="Arial" w:hAnsi="Arial" w:cs="Arial"/>
              </w:rPr>
            </w:pPr>
            <w:r w:rsidRPr="006C4C54">
              <w:rPr>
                <w:rFonts w:ascii="Arial" w:hAnsi="Arial" w:cs="Arial"/>
              </w:rPr>
              <w:t>Пневматический раскрепитель бурильных труб</w:t>
            </w:r>
          </w:p>
        </w:tc>
        <w:tc>
          <w:tcPr>
            <w:tcW w:w="1276" w:type="dxa"/>
            <w:vAlign w:val="center"/>
          </w:tcPr>
          <w:p w14:paraId="31437C92" w14:textId="77777777" w:rsidR="00775736" w:rsidRPr="006C4C54" w:rsidRDefault="00775736" w:rsidP="00775736">
            <w:pPr>
              <w:jc w:val="center"/>
              <w:rPr>
                <w:rFonts w:ascii="Arial" w:hAnsi="Arial" w:cs="Arial"/>
              </w:rPr>
            </w:pPr>
            <w:r w:rsidRPr="006C4C54">
              <w:rPr>
                <w:rFonts w:ascii="Arial" w:hAnsi="Arial" w:cs="Arial"/>
              </w:rPr>
              <w:t>БУ</w:t>
            </w:r>
          </w:p>
        </w:tc>
        <w:tc>
          <w:tcPr>
            <w:tcW w:w="1524" w:type="dxa"/>
            <w:vAlign w:val="center"/>
          </w:tcPr>
          <w:p w14:paraId="050EC9BB" w14:textId="77777777" w:rsidR="00775736" w:rsidRPr="006C4C54" w:rsidRDefault="00775736" w:rsidP="00775736">
            <w:pPr>
              <w:jc w:val="center"/>
              <w:rPr>
                <w:rFonts w:ascii="Arial" w:hAnsi="Arial" w:cs="Arial"/>
              </w:rPr>
            </w:pPr>
            <w:r w:rsidRPr="006C4C54">
              <w:rPr>
                <w:rFonts w:ascii="Arial" w:hAnsi="Arial" w:cs="Arial"/>
              </w:rPr>
              <w:t>1 комплект</w:t>
            </w:r>
          </w:p>
        </w:tc>
      </w:tr>
      <w:tr w:rsidR="00775736" w:rsidRPr="006C4C54" w14:paraId="18731C74" w14:textId="77777777" w:rsidTr="00AB2D20">
        <w:trPr>
          <w:trHeight w:val="332"/>
          <w:jc w:val="center"/>
        </w:trPr>
        <w:tc>
          <w:tcPr>
            <w:tcW w:w="534" w:type="dxa"/>
            <w:vAlign w:val="center"/>
          </w:tcPr>
          <w:p w14:paraId="5C958861" w14:textId="77777777" w:rsidR="00775736" w:rsidRPr="006C4C54" w:rsidRDefault="00775736" w:rsidP="00775736">
            <w:pPr>
              <w:jc w:val="center"/>
              <w:rPr>
                <w:rFonts w:ascii="Arial" w:hAnsi="Arial" w:cs="Arial"/>
              </w:rPr>
            </w:pPr>
            <w:r w:rsidRPr="006C4C54">
              <w:rPr>
                <w:rFonts w:ascii="Arial" w:hAnsi="Arial" w:cs="Arial"/>
              </w:rPr>
              <w:t>18</w:t>
            </w:r>
          </w:p>
        </w:tc>
        <w:tc>
          <w:tcPr>
            <w:tcW w:w="7016" w:type="dxa"/>
          </w:tcPr>
          <w:p w14:paraId="6F9DCDB2" w14:textId="77777777" w:rsidR="00775736" w:rsidRPr="006C4C54" w:rsidRDefault="00775736" w:rsidP="00775736">
            <w:pPr>
              <w:rPr>
                <w:rFonts w:ascii="Arial" w:hAnsi="Arial" w:cs="Arial"/>
              </w:rPr>
            </w:pPr>
            <w:r w:rsidRPr="006C4C54">
              <w:rPr>
                <w:rFonts w:ascii="Arial" w:hAnsi="Arial" w:cs="Arial"/>
              </w:rPr>
              <w:t>Автоматический ключ буровой (АКБ) или пневматический буровой ключ (ПБК) в комплекте с ПКР</w:t>
            </w:r>
          </w:p>
        </w:tc>
        <w:tc>
          <w:tcPr>
            <w:tcW w:w="1276" w:type="dxa"/>
            <w:vAlign w:val="center"/>
          </w:tcPr>
          <w:p w14:paraId="13E92B6A" w14:textId="77777777" w:rsidR="00775736" w:rsidRPr="006C4C54" w:rsidRDefault="00775736" w:rsidP="00775736">
            <w:pPr>
              <w:jc w:val="center"/>
              <w:rPr>
                <w:rFonts w:ascii="Arial" w:hAnsi="Arial" w:cs="Arial"/>
              </w:rPr>
            </w:pPr>
            <w:r w:rsidRPr="006C4C54">
              <w:rPr>
                <w:rFonts w:ascii="Arial" w:hAnsi="Arial" w:cs="Arial"/>
              </w:rPr>
              <w:t>БУ</w:t>
            </w:r>
          </w:p>
          <w:p w14:paraId="73333DD3" w14:textId="77777777" w:rsidR="00775736" w:rsidRPr="006C4C54" w:rsidRDefault="00775736" w:rsidP="00775736">
            <w:pPr>
              <w:jc w:val="center"/>
              <w:rPr>
                <w:rFonts w:ascii="Arial" w:hAnsi="Arial" w:cs="Arial"/>
              </w:rPr>
            </w:pPr>
          </w:p>
        </w:tc>
        <w:tc>
          <w:tcPr>
            <w:tcW w:w="1524" w:type="dxa"/>
            <w:vAlign w:val="center"/>
          </w:tcPr>
          <w:p w14:paraId="0FD7A9F6" w14:textId="77777777" w:rsidR="00775736" w:rsidRPr="006C4C54" w:rsidRDefault="00775736" w:rsidP="00775736">
            <w:pPr>
              <w:jc w:val="center"/>
              <w:rPr>
                <w:rFonts w:ascii="Arial" w:hAnsi="Arial" w:cs="Arial"/>
              </w:rPr>
            </w:pPr>
            <w:r w:rsidRPr="006C4C54">
              <w:rPr>
                <w:rFonts w:ascii="Arial" w:hAnsi="Arial" w:cs="Arial"/>
              </w:rPr>
              <w:t>1 комплект</w:t>
            </w:r>
          </w:p>
          <w:p w14:paraId="5FA001D4" w14:textId="77777777" w:rsidR="00775736" w:rsidRPr="006C4C54" w:rsidRDefault="00775736" w:rsidP="00775736">
            <w:pPr>
              <w:jc w:val="center"/>
              <w:rPr>
                <w:rFonts w:ascii="Arial" w:hAnsi="Arial" w:cs="Arial"/>
              </w:rPr>
            </w:pPr>
          </w:p>
        </w:tc>
      </w:tr>
      <w:tr w:rsidR="00775736" w:rsidRPr="006C4C54" w14:paraId="406482EC" w14:textId="77777777" w:rsidTr="00AB2D20">
        <w:trPr>
          <w:trHeight w:val="269"/>
          <w:jc w:val="center"/>
        </w:trPr>
        <w:tc>
          <w:tcPr>
            <w:tcW w:w="534" w:type="dxa"/>
            <w:vAlign w:val="center"/>
          </w:tcPr>
          <w:p w14:paraId="131739FA" w14:textId="77777777" w:rsidR="00775736" w:rsidRPr="006C4C54" w:rsidRDefault="00775736" w:rsidP="00775736">
            <w:pPr>
              <w:jc w:val="center"/>
              <w:rPr>
                <w:rFonts w:ascii="Arial" w:hAnsi="Arial" w:cs="Arial"/>
              </w:rPr>
            </w:pPr>
            <w:r w:rsidRPr="006C4C54">
              <w:rPr>
                <w:rFonts w:ascii="Arial" w:hAnsi="Arial" w:cs="Arial"/>
              </w:rPr>
              <w:t>19</w:t>
            </w:r>
          </w:p>
        </w:tc>
        <w:tc>
          <w:tcPr>
            <w:tcW w:w="7016" w:type="dxa"/>
          </w:tcPr>
          <w:p w14:paraId="7D17E942" w14:textId="77777777" w:rsidR="00775736" w:rsidRPr="006C4C54" w:rsidRDefault="00775736" w:rsidP="00775736">
            <w:pPr>
              <w:rPr>
                <w:rFonts w:ascii="Arial" w:hAnsi="Arial" w:cs="Arial"/>
              </w:rPr>
            </w:pPr>
            <w:r w:rsidRPr="006C4C54">
              <w:rPr>
                <w:rFonts w:ascii="Arial" w:hAnsi="Arial" w:cs="Arial"/>
              </w:rPr>
              <w:t>Приспособление для завинчивания и отвинчивания долот</w:t>
            </w:r>
          </w:p>
        </w:tc>
        <w:tc>
          <w:tcPr>
            <w:tcW w:w="1276" w:type="dxa"/>
            <w:vAlign w:val="center"/>
          </w:tcPr>
          <w:p w14:paraId="195C8715" w14:textId="77777777" w:rsidR="00775736" w:rsidRPr="006C4C54" w:rsidRDefault="00775736" w:rsidP="00775736">
            <w:pPr>
              <w:jc w:val="center"/>
              <w:rPr>
                <w:rFonts w:ascii="Arial" w:hAnsi="Arial" w:cs="Arial"/>
              </w:rPr>
            </w:pPr>
            <w:r w:rsidRPr="006C4C54">
              <w:rPr>
                <w:rFonts w:ascii="Arial" w:hAnsi="Arial" w:cs="Arial"/>
              </w:rPr>
              <w:t>БУ</w:t>
            </w:r>
          </w:p>
        </w:tc>
        <w:tc>
          <w:tcPr>
            <w:tcW w:w="1524" w:type="dxa"/>
            <w:vAlign w:val="center"/>
          </w:tcPr>
          <w:p w14:paraId="0DB6FF15" w14:textId="77777777" w:rsidR="00775736" w:rsidRPr="006C4C54" w:rsidRDefault="00775736" w:rsidP="00775736">
            <w:pPr>
              <w:jc w:val="center"/>
              <w:rPr>
                <w:rFonts w:ascii="Arial" w:hAnsi="Arial" w:cs="Arial"/>
              </w:rPr>
            </w:pPr>
            <w:r w:rsidRPr="006C4C54">
              <w:rPr>
                <w:rFonts w:ascii="Arial" w:hAnsi="Arial" w:cs="Arial"/>
              </w:rPr>
              <w:t>1 шт.</w:t>
            </w:r>
          </w:p>
        </w:tc>
      </w:tr>
      <w:tr w:rsidR="00775736" w:rsidRPr="006C4C54" w14:paraId="373A767D" w14:textId="77777777" w:rsidTr="00AB2D20">
        <w:trPr>
          <w:trHeight w:val="332"/>
          <w:jc w:val="center"/>
        </w:trPr>
        <w:tc>
          <w:tcPr>
            <w:tcW w:w="534" w:type="dxa"/>
            <w:vAlign w:val="center"/>
          </w:tcPr>
          <w:p w14:paraId="6AFF7DB6" w14:textId="77777777" w:rsidR="00775736" w:rsidRPr="006C4C54" w:rsidRDefault="00775736" w:rsidP="00775736">
            <w:pPr>
              <w:jc w:val="center"/>
              <w:rPr>
                <w:rFonts w:ascii="Arial" w:hAnsi="Arial" w:cs="Arial"/>
              </w:rPr>
            </w:pPr>
            <w:r w:rsidRPr="006C4C54">
              <w:rPr>
                <w:rFonts w:ascii="Arial" w:hAnsi="Arial" w:cs="Arial"/>
              </w:rPr>
              <w:t>20</w:t>
            </w:r>
          </w:p>
        </w:tc>
        <w:tc>
          <w:tcPr>
            <w:tcW w:w="7016" w:type="dxa"/>
          </w:tcPr>
          <w:p w14:paraId="6686911F" w14:textId="77777777" w:rsidR="00775736" w:rsidRPr="006C4C54" w:rsidRDefault="00775736" w:rsidP="00775736">
            <w:pPr>
              <w:rPr>
                <w:rFonts w:ascii="Arial" w:hAnsi="Arial" w:cs="Arial"/>
              </w:rPr>
            </w:pPr>
            <w:r w:rsidRPr="006C4C54">
              <w:rPr>
                <w:rFonts w:ascii="Arial" w:hAnsi="Arial" w:cs="Arial"/>
              </w:rPr>
              <w:t>Блокирующие устройства ротора при поднятых клиньях ПКР, а также произвольное открывание дверей кожуха лебедки с ее приводом</w:t>
            </w:r>
          </w:p>
        </w:tc>
        <w:tc>
          <w:tcPr>
            <w:tcW w:w="1276" w:type="dxa"/>
            <w:vAlign w:val="center"/>
          </w:tcPr>
          <w:p w14:paraId="537A4294" w14:textId="77777777" w:rsidR="00775736" w:rsidRPr="006C4C54" w:rsidRDefault="00775736" w:rsidP="00775736">
            <w:pPr>
              <w:jc w:val="center"/>
              <w:rPr>
                <w:rFonts w:ascii="Arial" w:hAnsi="Arial" w:cs="Arial"/>
              </w:rPr>
            </w:pPr>
            <w:r w:rsidRPr="006C4C54">
              <w:rPr>
                <w:rFonts w:ascii="Arial" w:hAnsi="Arial" w:cs="Arial"/>
              </w:rPr>
              <w:t>БУ</w:t>
            </w:r>
          </w:p>
        </w:tc>
        <w:tc>
          <w:tcPr>
            <w:tcW w:w="1524" w:type="dxa"/>
            <w:vAlign w:val="center"/>
          </w:tcPr>
          <w:p w14:paraId="14590C53" w14:textId="77777777" w:rsidR="00775736" w:rsidRPr="006C4C54" w:rsidRDefault="00775736" w:rsidP="00775736">
            <w:pPr>
              <w:jc w:val="center"/>
              <w:rPr>
                <w:rFonts w:ascii="Arial" w:hAnsi="Arial" w:cs="Arial"/>
              </w:rPr>
            </w:pPr>
            <w:r w:rsidRPr="006C4C54">
              <w:rPr>
                <w:rFonts w:ascii="Arial" w:hAnsi="Arial" w:cs="Arial"/>
              </w:rPr>
              <w:t>по 1 комплекту</w:t>
            </w:r>
          </w:p>
        </w:tc>
      </w:tr>
      <w:tr w:rsidR="00775736" w:rsidRPr="006C4C54" w14:paraId="13F07679" w14:textId="77777777" w:rsidTr="00AB2D20">
        <w:trPr>
          <w:trHeight w:val="198"/>
          <w:jc w:val="center"/>
        </w:trPr>
        <w:tc>
          <w:tcPr>
            <w:tcW w:w="534" w:type="dxa"/>
            <w:tcBorders>
              <w:bottom w:val="double" w:sz="4" w:space="0" w:color="auto"/>
            </w:tcBorders>
            <w:vAlign w:val="center"/>
          </w:tcPr>
          <w:p w14:paraId="58E064F0" w14:textId="77777777" w:rsidR="00775736" w:rsidRPr="006C4C54" w:rsidRDefault="00775736" w:rsidP="00775736">
            <w:pPr>
              <w:jc w:val="center"/>
              <w:rPr>
                <w:rFonts w:ascii="Arial" w:hAnsi="Arial" w:cs="Arial"/>
              </w:rPr>
            </w:pPr>
            <w:r w:rsidRPr="006C4C54">
              <w:rPr>
                <w:rFonts w:ascii="Arial" w:hAnsi="Arial" w:cs="Arial"/>
              </w:rPr>
              <w:t>21</w:t>
            </w:r>
          </w:p>
        </w:tc>
        <w:tc>
          <w:tcPr>
            <w:tcW w:w="7016" w:type="dxa"/>
            <w:tcBorders>
              <w:bottom w:val="double" w:sz="4" w:space="0" w:color="auto"/>
            </w:tcBorders>
          </w:tcPr>
          <w:p w14:paraId="338D28A0" w14:textId="77777777" w:rsidR="00775736" w:rsidRPr="006C4C54" w:rsidRDefault="00775736" w:rsidP="00775736">
            <w:pPr>
              <w:rPr>
                <w:rFonts w:ascii="Arial" w:hAnsi="Arial" w:cs="Arial"/>
              </w:rPr>
            </w:pPr>
            <w:r w:rsidRPr="006C4C54">
              <w:rPr>
                <w:rFonts w:ascii="Arial" w:hAnsi="Arial" w:cs="Arial"/>
              </w:rPr>
              <w:t xml:space="preserve">Моментомер для замера крутящего момента на роторе </w:t>
            </w:r>
          </w:p>
        </w:tc>
        <w:tc>
          <w:tcPr>
            <w:tcW w:w="1276" w:type="dxa"/>
            <w:tcBorders>
              <w:bottom w:val="double" w:sz="4" w:space="0" w:color="auto"/>
            </w:tcBorders>
            <w:vAlign w:val="center"/>
          </w:tcPr>
          <w:p w14:paraId="495C4902" w14:textId="77777777" w:rsidR="00775736" w:rsidRPr="006C4C54" w:rsidRDefault="00775736" w:rsidP="00775736">
            <w:pPr>
              <w:jc w:val="center"/>
              <w:rPr>
                <w:rFonts w:ascii="Arial" w:hAnsi="Arial" w:cs="Arial"/>
              </w:rPr>
            </w:pPr>
            <w:r w:rsidRPr="006C4C54">
              <w:rPr>
                <w:rFonts w:ascii="Arial" w:hAnsi="Arial" w:cs="Arial"/>
              </w:rPr>
              <w:t>БУ</w:t>
            </w:r>
          </w:p>
        </w:tc>
        <w:tc>
          <w:tcPr>
            <w:tcW w:w="1524" w:type="dxa"/>
            <w:tcBorders>
              <w:bottom w:val="double" w:sz="4" w:space="0" w:color="auto"/>
            </w:tcBorders>
            <w:vAlign w:val="center"/>
          </w:tcPr>
          <w:p w14:paraId="7469A51E" w14:textId="77777777" w:rsidR="00775736" w:rsidRPr="006C4C54" w:rsidRDefault="00775736" w:rsidP="00775736">
            <w:pPr>
              <w:jc w:val="center"/>
              <w:rPr>
                <w:rFonts w:ascii="Arial" w:hAnsi="Arial" w:cs="Arial"/>
              </w:rPr>
            </w:pPr>
            <w:r w:rsidRPr="006C4C54">
              <w:rPr>
                <w:rFonts w:ascii="Arial" w:hAnsi="Arial" w:cs="Arial"/>
              </w:rPr>
              <w:t>1 шт.</w:t>
            </w:r>
          </w:p>
        </w:tc>
      </w:tr>
    </w:tbl>
    <w:p w14:paraId="5861CC4A" w14:textId="77777777" w:rsidR="00775736" w:rsidRPr="006C4C54" w:rsidRDefault="00775736" w:rsidP="00775736">
      <w:pPr>
        <w:jc w:val="right"/>
        <w:rPr>
          <w:sz w:val="24"/>
          <w:szCs w:val="24"/>
        </w:rPr>
      </w:pPr>
      <w:r w:rsidRPr="006C4C54">
        <w:rPr>
          <w:rFonts w:ascii="Arial" w:hAnsi="Arial" w:cs="Arial"/>
          <w:sz w:val="22"/>
          <w:szCs w:val="22"/>
        </w:rPr>
        <w:lastRenderedPageBreak/>
        <w:tab/>
      </w:r>
      <w:r w:rsidRPr="006C4C54">
        <w:rPr>
          <w:sz w:val="24"/>
          <w:szCs w:val="24"/>
        </w:rPr>
        <w:t>Продолжение таблицы 1.14.1</w:t>
      </w:r>
    </w:p>
    <w:tbl>
      <w:tblPr>
        <w:tblW w:w="10223" w:type="dxa"/>
        <w:jc w:val="righ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1E0" w:firstRow="1" w:lastRow="1" w:firstColumn="1" w:lastColumn="1" w:noHBand="0" w:noVBand="0"/>
      </w:tblPr>
      <w:tblGrid>
        <w:gridCol w:w="544"/>
        <w:gridCol w:w="6646"/>
        <w:gridCol w:w="722"/>
        <w:gridCol w:w="2311"/>
      </w:tblGrid>
      <w:tr w:rsidR="00775736" w:rsidRPr="006C4C54" w14:paraId="43AD65C8" w14:textId="77777777" w:rsidTr="0038388C">
        <w:trPr>
          <w:trHeight w:val="282"/>
          <w:jc w:val="right"/>
        </w:trPr>
        <w:tc>
          <w:tcPr>
            <w:tcW w:w="544" w:type="dxa"/>
            <w:tcBorders>
              <w:top w:val="double" w:sz="4" w:space="0" w:color="auto"/>
              <w:bottom w:val="double" w:sz="4" w:space="0" w:color="auto"/>
            </w:tcBorders>
          </w:tcPr>
          <w:p w14:paraId="3AE70C1F" w14:textId="77777777" w:rsidR="00775736" w:rsidRPr="006C4C54" w:rsidRDefault="00775736" w:rsidP="00775736">
            <w:pPr>
              <w:jc w:val="center"/>
              <w:rPr>
                <w:rFonts w:ascii="Arial" w:hAnsi="Arial" w:cs="Arial"/>
                <w:b/>
                <w:caps/>
              </w:rPr>
            </w:pPr>
            <w:r w:rsidRPr="006C4C54">
              <w:rPr>
                <w:rFonts w:ascii="Arial" w:hAnsi="Arial" w:cs="Arial"/>
                <w:b/>
                <w:caps/>
              </w:rPr>
              <w:t>1</w:t>
            </w:r>
          </w:p>
        </w:tc>
        <w:tc>
          <w:tcPr>
            <w:tcW w:w="6646" w:type="dxa"/>
            <w:tcBorders>
              <w:top w:val="double" w:sz="4" w:space="0" w:color="auto"/>
              <w:bottom w:val="double" w:sz="4" w:space="0" w:color="auto"/>
            </w:tcBorders>
          </w:tcPr>
          <w:p w14:paraId="4CC8E7EA" w14:textId="77777777" w:rsidR="00775736" w:rsidRPr="006C4C54" w:rsidRDefault="00775736" w:rsidP="00775736">
            <w:pPr>
              <w:jc w:val="center"/>
              <w:rPr>
                <w:rFonts w:ascii="Arial" w:hAnsi="Arial" w:cs="Arial"/>
                <w:b/>
                <w:caps/>
              </w:rPr>
            </w:pPr>
            <w:r w:rsidRPr="006C4C54">
              <w:rPr>
                <w:rFonts w:ascii="Arial" w:hAnsi="Arial" w:cs="Arial"/>
                <w:b/>
                <w:caps/>
              </w:rPr>
              <w:t>2</w:t>
            </w:r>
          </w:p>
        </w:tc>
        <w:tc>
          <w:tcPr>
            <w:tcW w:w="722" w:type="dxa"/>
            <w:tcBorders>
              <w:top w:val="double" w:sz="4" w:space="0" w:color="auto"/>
              <w:bottom w:val="double" w:sz="4" w:space="0" w:color="auto"/>
            </w:tcBorders>
          </w:tcPr>
          <w:p w14:paraId="5275D000" w14:textId="77777777" w:rsidR="00775736" w:rsidRPr="006C4C54" w:rsidRDefault="00775736" w:rsidP="00775736">
            <w:pPr>
              <w:jc w:val="center"/>
              <w:rPr>
                <w:rFonts w:ascii="Arial" w:hAnsi="Arial" w:cs="Arial"/>
                <w:b/>
                <w:caps/>
              </w:rPr>
            </w:pPr>
            <w:r w:rsidRPr="006C4C54">
              <w:rPr>
                <w:rFonts w:ascii="Arial" w:hAnsi="Arial" w:cs="Arial"/>
                <w:b/>
                <w:caps/>
              </w:rPr>
              <w:t>3</w:t>
            </w:r>
          </w:p>
        </w:tc>
        <w:tc>
          <w:tcPr>
            <w:tcW w:w="2311" w:type="dxa"/>
            <w:tcBorders>
              <w:top w:val="double" w:sz="4" w:space="0" w:color="auto"/>
              <w:bottom w:val="double" w:sz="4" w:space="0" w:color="auto"/>
            </w:tcBorders>
          </w:tcPr>
          <w:p w14:paraId="0CB98198" w14:textId="77777777" w:rsidR="00775736" w:rsidRPr="006C4C54" w:rsidRDefault="00775736" w:rsidP="00775736">
            <w:pPr>
              <w:jc w:val="center"/>
              <w:rPr>
                <w:rFonts w:ascii="Arial" w:hAnsi="Arial" w:cs="Arial"/>
                <w:b/>
                <w:caps/>
              </w:rPr>
            </w:pPr>
            <w:r w:rsidRPr="006C4C54">
              <w:rPr>
                <w:rFonts w:ascii="Arial" w:hAnsi="Arial" w:cs="Arial"/>
                <w:b/>
                <w:caps/>
              </w:rPr>
              <w:t>4</w:t>
            </w:r>
          </w:p>
        </w:tc>
      </w:tr>
      <w:tr w:rsidR="00775736" w:rsidRPr="006C4C54" w14:paraId="37986919" w14:textId="77777777" w:rsidTr="0038388C">
        <w:trPr>
          <w:trHeight w:val="340"/>
          <w:jc w:val="right"/>
        </w:trPr>
        <w:tc>
          <w:tcPr>
            <w:tcW w:w="544" w:type="dxa"/>
            <w:tcBorders>
              <w:top w:val="double" w:sz="4" w:space="0" w:color="auto"/>
            </w:tcBorders>
            <w:vAlign w:val="center"/>
          </w:tcPr>
          <w:p w14:paraId="6E268105" w14:textId="77777777" w:rsidR="00775736" w:rsidRPr="006C4C54" w:rsidRDefault="00775736" w:rsidP="00775736">
            <w:pPr>
              <w:jc w:val="center"/>
              <w:rPr>
                <w:rFonts w:ascii="Arial" w:hAnsi="Arial" w:cs="Arial"/>
              </w:rPr>
            </w:pPr>
            <w:r w:rsidRPr="006C4C54">
              <w:rPr>
                <w:rFonts w:ascii="Arial" w:hAnsi="Arial" w:cs="Arial"/>
              </w:rPr>
              <w:t>22</w:t>
            </w:r>
          </w:p>
        </w:tc>
        <w:tc>
          <w:tcPr>
            <w:tcW w:w="6646" w:type="dxa"/>
            <w:tcBorders>
              <w:top w:val="double" w:sz="4" w:space="0" w:color="auto"/>
            </w:tcBorders>
          </w:tcPr>
          <w:p w14:paraId="56309513" w14:textId="77777777" w:rsidR="00775736" w:rsidRPr="006C4C54" w:rsidRDefault="00775736" w:rsidP="00775736">
            <w:pPr>
              <w:rPr>
                <w:rFonts w:ascii="Arial" w:hAnsi="Arial" w:cs="Arial"/>
              </w:rPr>
            </w:pPr>
            <w:r w:rsidRPr="006C4C54">
              <w:rPr>
                <w:rFonts w:ascii="Arial" w:hAnsi="Arial" w:cs="Arial"/>
              </w:rPr>
              <w:t>Сигнальное или переговорное устройство между постом бурильщика, люлькой верхового рабочего и насосным отделением</w:t>
            </w:r>
          </w:p>
        </w:tc>
        <w:tc>
          <w:tcPr>
            <w:tcW w:w="722" w:type="dxa"/>
            <w:tcBorders>
              <w:top w:val="double" w:sz="4" w:space="0" w:color="auto"/>
            </w:tcBorders>
            <w:vAlign w:val="center"/>
          </w:tcPr>
          <w:p w14:paraId="20D3E846" w14:textId="77777777" w:rsidR="00775736" w:rsidRPr="006C4C54" w:rsidRDefault="00775736" w:rsidP="00775736">
            <w:pPr>
              <w:jc w:val="center"/>
              <w:rPr>
                <w:rFonts w:ascii="Arial" w:hAnsi="Arial" w:cs="Arial"/>
              </w:rPr>
            </w:pPr>
            <w:r w:rsidRPr="006C4C54">
              <w:rPr>
                <w:rFonts w:ascii="Arial" w:hAnsi="Arial" w:cs="Arial"/>
              </w:rPr>
              <w:t>БУ</w:t>
            </w:r>
          </w:p>
        </w:tc>
        <w:tc>
          <w:tcPr>
            <w:tcW w:w="2311" w:type="dxa"/>
            <w:tcBorders>
              <w:top w:val="double" w:sz="4" w:space="0" w:color="auto"/>
            </w:tcBorders>
            <w:vAlign w:val="center"/>
          </w:tcPr>
          <w:p w14:paraId="7C828E42" w14:textId="77777777" w:rsidR="00775736" w:rsidRPr="006C4C54" w:rsidRDefault="00775736" w:rsidP="00775736">
            <w:pPr>
              <w:jc w:val="center"/>
              <w:rPr>
                <w:rFonts w:ascii="Arial" w:hAnsi="Arial" w:cs="Arial"/>
              </w:rPr>
            </w:pPr>
            <w:r w:rsidRPr="006C4C54">
              <w:rPr>
                <w:rFonts w:ascii="Arial" w:hAnsi="Arial" w:cs="Arial"/>
              </w:rPr>
              <w:t>1 шт.</w:t>
            </w:r>
          </w:p>
        </w:tc>
      </w:tr>
      <w:tr w:rsidR="00775736" w:rsidRPr="006C4C54" w14:paraId="709CEE12" w14:textId="77777777" w:rsidTr="0038388C">
        <w:trPr>
          <w:trHeight w:val="111"/>
          <w:jc w:val="right"/>
        </w:trPr>
        <w:tc>
          <w:tcPr>
            <w:tcW w:w="544" w:type="dxa"/>
            <w:vAlign w:val="center"/>
          </w:tcPr>
          <w:p w14:paraId="6D04A5F1" w14:textId="77777777" w:rsidR="00775736" w:rsidRPr="006C4C54" w:rsidRDefault="00775736" w:rsidP="00775736">
            <w:pPr>
              <w:jc w:val="center"/>
              <w:rPr>
                <w:rFonts w:ascii="Arial" w:hAnsi="Arial" w:cs="Arial"/>
              </w:rPr>
            </w:pPr>
            <w:r w:rsidRPr="006C4C54">
              <w:rPr>
                <w:rFonts w:ascii="Arial" w:hAnsi="Arial" w:cs="Arial"/>
              </w:rPr>
              <w:t>23</w:t>
            </w:r>
          </w:p>
        </w:tc>
        <w:tc>
          <w:tcPr>
            <w:tcW w:w="6646" w:type="dxa"/>
          </w:tcPr>
          <w:p w14:paraId="665F01CA" w14:textId="77777777" w:rsidR="00775736" w:rsidRPr="006C4C54" w:rsidRDefault="00775736" w:rsidP="00775736">
            <w:pPr>
              <w:rPr>
                <w:rFonts w:ascii="Arial" w:hAnsi="Arial" w:cs="Arial"/>
              </w:rPr>
            </w:pPr>
            <w:r w:rsidRPr="006C4C54">
              <w:rPr>
                <w:rFonts w:ascii="Arial" w:hAnsi="Arial" w:cs="Arial"/>
              </w:rPr>
              <w:t>Патрубки подъемные по диаметрам УБТ</w:t>
            </w:r>
          </w:p>
        </w:tc>
        <w:tc>
          <w:tcPr>
            <w:tcW w:w="722" w:type="dxa"/>
            <w:vAlign w:val="center"/>
          </w:tcPr>
          <w:p w14:paraId="65D48A4E" w14:textId="77777777" w:rsidR="00775736" w:rsidRPr="006C4C54" w:rsidRDefault="00775736" w:rsidP="00775736">
            <w:pPr>
              <w:jc w:val="center"/>
              <w:rPr>
                <w:rFonts w:ascii="Arial" w:hAnsi="Arial" w:cs="Arial"/>
              </w:rPr>
            </w:pPr>
            <w:r w:rsidRPr="006C4C54">
              <w:rPr>
                <w:rFonts w:ascii="Arial" w:hAnsi="Arial" w:cs="Arial"/>
              </w:rPr>
              <w:t>БУ</w:t>
            </w:r>
          </w:p>
        </w:tc>
        <w:tc>
          <w:tcPr>
            <w:tcW w:w="2311" w:type="dxa"/>
            <w:vAlign w:val="center"/>
          </w:tcPr>
          <w:p w14:paraId="25CAD011" w14:textId="77777777" w:rsidR="00775736" w:rsidRPr="006C4C54" w:rsidRDefault="00775736" w:rsidP="00775736">
            <w:pPr>
              <w:jc w:val="center"/>
              <w:rPr>
                <w:rFonts w:ascii="Arial" w:hAnsi="Arial" w:cs="Arial"/>
              </w:rPr>
            </w:pPr>
            <w:r w:rsidRPr="006C4C54">
              <w:rPr>
                <w:rFonts w:ascii="Arial" w:hAnsi="Arial" w:cs="Arial"/>
              </w:rPr>
              <w:t>2 комплекта</w:t>
            </w:r>
          </w:p>
        </w:tc>
      </w:tr>
      <w:tr w:rsidR="00775736" w:rsidRPr="006C4C54" w14:paraId="23B6F2A1" w14:textId="77777777" w:rsidTr="0038388C">
        <w:trPr>
          <w:trHeight w:val="685"/>
          <w:jc w:val="right"/>
        </w:trPr>
        <w:tc>
          <w:tcPr>
            <w:tcW w:w="544" w:type="dxa"/>
            <w:vAlign w:val="center"/>
          </w:tcPr>
          <w:p w14:paraId="4F6616D5" w14:textId="77777777" w:rsidR="00775736" w:rsidRPr="00526B35" w:rsidRDefault="00775736" w:rsidP="00775736">
            <w:pPr>
              <w:jc w:val="center"/>
              <w:rPr>
                <w:rFonts w:ascii="Arial" w:hAnsi="Arial" w:cs="Arial"/>
              </w:rPr>
            </w:pPr>
            <w:r w:rsidRPr="00526B35">
              <w:rPr>
                <w:rFonts w:ascii="Arial" w:hAnsi="Arial" w:cs="Arial"/>
              </w:rPr>
              <w:t>24</w:t>
            </w:r>
          </w:p>
        </w:tc>
        <w:tc>
          <w:tcPr>
            <w:tcW w:w="6646" w:type="dxa"/>
            <w:vAlign w:val="center"/>
          </w:tcPr>
          <w:p w14:paraId="1A86D19B" w14:textId="77777777" w:rsidR="00775736" w:rsidRPr="00526B35" w:rsidRDefault="00775736" w:rsidP="00775736">
            <w:pPr>
              <w:rPr>
                <w:rFonts w:ascii="Arial" w:hAnsi="Arial" w:cs="Arial"/>
              </w:rPr>
            </w:pPr>
            <w:r w:rsidRPr="00526B35">
              <w:rPr>
                <w:rFonts w:ascii="Arial" w:hAnsi="Arial" w:cs="Arial"/>
              </w:rPr>
              <w:t>Обратный клапан и шаровой кран для бурильных труб с ключом и комплектом переводников по размерам труб</w:t>
            </w:r>
          </w:p>
        </w:tc>
        <w:tc>
          <w:tcPr>
            <w:tcW w:w="722" w:type="dxa"/>
            <w:vAlign w:val="center"/>
          </w:tcPr>
          <w:p w14:paraId="4123F42F" w14:textId="77777777" w:rsidR="00775736" w:rsidRPr="00526B35" w:rsidRDefault="00775736" w:rsidP="00775736">
            <w:pPr>
              <w:jc w:val="center"/>
              <w:rPr>
                <w:rFonts w:ascii="Arial" w:hAnsi="Arial" w:cs="Arial"/>
              </w:rPr>
            </w:pPr>
            <w:r w:rsidRPr="00526B35">
              <w:rPr>
                <w:rFonts w:ascii="Arial" w:hAnsi="Arial" w:cs="Arial"/>
              </w:rPr>
              <w:t>БУ</w:t>
            </w:r>
          </w:p>
        </w:tc>
        <w:tc>
          <w:tcPr>
            <w:tcW w:w="2311" w:type="dxa"/>
            <w:vAlign w:val="center"/>
          </w:tcPr>
          <w:p w14:paraId="1B5B96DA" w14:textId="4E6A338E" w:rsidR="00775736" w:rsidRPr="00526B35" w:rsidRDefault="00526B35" w:rsidP="00775736">
            <w:pPr>
              <w:jc w:val="center"/>
              <w:rPr>
                <w:rFonts w:ascii="Arial" w:hAnsi="Arial" w:cs="Arial"/>
              </w:rPr>
            </w:pPr>
            <w:r w:rsidRPr="00526B35">
              <w:rPr>
                <w:rFonts w:ascii="Arial" w:hAnsi="Arial" w:cs="Arial"/>
              </w:rPr>
              <w:t>2</w:t>
            </w:r>
            <w:r w:rsidR="00775736" w:rsidRPr="00526B35">
              <w:rPr>
                <w:rFonts w:ascii="Arial" w:hAnsi="Arial" w:cs="Arial"/>
              </w:rPr>
              <w:t xml:space="preserve"> комплект</w:t>
            </w:r>
            <w:r w:rsidR="00CC53FB">
              <w:rPr>
                <w:rFonts w:ascii="Arial" w:hAnsi="Arial" w:cs="Arial"/>
              </w:rPr>
              <w:t>а</w:t>
            </w:r>
            <w:r w:rsidR="00775736" w:rsidRPr="00526B35">
              <w:rPr>
                <w:rFonts w:ascii="Arial" w:hAnsi="Arial" w:cs="Arial"/>
              </w:rPr>
              <w:t xml:space="preserve"> (по 2 переводника на типоразмер труб)</w:t>
            </w:r>
          </w:p>
        </w:tc>
      </w:tr>
      <w:tr w:rsidR="00775736" w:rsidRPr="006C4C54" w14:paraId="3DA723D4" w14:textId="77777777" w:rsidTr="0038388C">
        <w:trPr>
          <w:trHeight w:val="340"/>
          <w:jc w:val="right"/>
        </w:trPr>
        <w:tc>
          <w:tcPr>
            <w:tcW w:w="544" w:type="dxa"/>
            <w:vAlign w:val="center"/>
          </w:tcPr>
          <w:p w14:paraId="3C86BE44" w14:textId="77777777" w:rsidR="00775736" w:rsidRPr="006C4C54" w:rsidRDefault="00775736" w:rsidP="00775736">
            <w:pPr>
              <w:jc w:val="center"/>
              <w:rPr>
                <w:rFonts w:ascii="Arial" w:hAnsi="Arial" w:cs="Arial"/>
              </w:rPr>
            </w:pPr>
            <w:r w:rsidRPr="006C4C54">
              <w:rPr>
                <w:rFonts w:ascii="Arial" w:hAnsi="Arial" w:cs="Arial"/>
              </w:rPr>
              <w:t>25</w:t>
            </w:r>
          </w:p>
        </w:tc>
        <w:tc>
          <w:tcPr>
            <w:tcW w:w="6646" w:type="dxa"/>
            <w:vAlign w:val="center"/>
          </w:tcPr>
          <w:p w14:paraId="183DFDE3" w14:textId="77777777" w:rsidR="00775736" w:rsidRPr="006C4C54" w:rsidRDefault="00775736" w:rsidP="00775736">
            <w:pPr>
              <w:rPr>
                <w:rFonts w:ascii="Arial" w:hAnsi="Arial" w:cs="Arial"/>
              </w:rPr>
            </w:pPr>
            <w:r w:rsidRPr="006C4C54">
              <w:rPr>
                <w:rFonts w:ascii="Arial" w:hAnsi="Arial" w:cs="Arial"/>
              </w:rPr>
              <w:t>3 - фазная розетка для подключения промыслово-геофизической аппаратуры</w:t>
            </w:r>
          </w:p>
        </w:tc>
        <w:tc>
          <w:tcPr>
            <w:tcW w:w="722" w:type="dxa"/>
            <w:vAlign w:val="center"/>
          </w:tcPr>
          <w:p w14:paraId="1D41B65F" w14:textId="77777777" w:rsidR="00775736" w:rsidRPr="006C4C54" w:rsidRDefault="00775736" w:rsidP="00775736">
            <w:pPr>
              <w:jc w:val="center"/>
              <w:rPr>
                <w:rFonts w:ascii="Arial" w:hAnsi="Arial" w:cs="Arial"/>
              </w:rPr>
            </w:pPr>
            <w:r w:rsidRPr="006C4C54">
              <w:rPr>
                <w:rFonts w:ascii="Arial" w:hAnsi="Arial" w:cs="Arial"/>
              </w:rPr>
              <w:t>БУ</w:t>
            </w:r>
          </w:p>
        </w:tc>
        <w:tc>
          <w:tcPr>
            <w:tcW w:w="2311" w:type="dxa"/>
            <w:vAlign w:val="center"/>
          </w:tcPr>
          <w:p w14:paraId="7CFE2A3B" w14:textId="77777777" w:rsidR="00775736" w:rsidRPr="006C4C54" w:rsidRDefault="00775736" w:rsidP="00775736">
            <w:pPr>
              <w:jc w:val="center"/>
              <w:rPr>
                <w:rFonts w:ascii="Arial" w:hAnsi="Arial" w:cs="Arial"/>
              </w:rPr>
            </w:pPr>
            <w:r w:rsidRPr="006C4C54">
              <w:rPr>
                <w:rFonts w:ascii="Arial" w:hAnsi="Arial" w:cs="Arial"/>
              </w:rPr>
              <w:t>1 шт. на всех типах буровых</w:t>
            </w:r>
          </w:p>
        </w:tc>
      </w:tr>
      <w:tr w:rsidR="00775736" w:rsidRPr="006C4C54" w14:paraId="74A0D30D" w14:textId="77777777" w:rsidTr="0038388C">
        <w:trPr>
          <w:trHeight w:val="111"/>
          <w:jc w:val="right"/>
        </w:trPr>
        <w:tc>
          <w:tcPr>
            <w:tcW w:w="544" w:type="dxa"/>
            <w:vAlign w:val="center"/>
          </w:tcPr>
          <w:p w14:paraId="5016425F" w14:textId="77777777" w:rsidR="00775736" w:rsidRPr="006C4C54" w:rsidRDefault="00775736" w:rsidP="00775736">
            <w:pPr>
              <w:jc w:val="center"/>
              <w:rPr>
                <w:rFonts w:ascii="Arial" w:hAnsi="Arial" w:cs="Arial"/>
              </w:rPr>
            </w:pPr>
            <w:r w:rsidRPr="006C4C54">
              <w:rPr>
                <w:rFonts w:ascii="Arial" w:hAnsi="Arial" w:cs="Arial"/>
              </w:rPr>
              <w:t>26</w:t>
            </w:r>
          </w:p>
        </w:tc>
        <w:tc>
          <w:tcPr>
            <w:tcW w:w="6646" w:type="dxa"/>
          </w:tcPr>
          <w:p w14:paraId="00FD25DC" w14:textId="77777777" w:rsidR="00775736" w:rsidRPr="006C4C54" w:rsidRDefault="00775736" w:rsidP="00775736">
            <w:pPr>
              <w:rPr>
                <w:rFonts w:ascii="Arial" w:hAnsi="Arial" w:cs="Arial"/>
              </w:rPr>
            </w:pPr>
            <w:r w:rsidRPr="006C4C54">
              <w:rPr>
                <w:rFonts w:ascii="Arial" w:hAnsi="Arial" w:cs="Arial"/>
              </w:rPr>
              <w:t>Вилка для захвата вкладышей ротора</w:t>
            </w:r>
          </w:p>
        </w:tc>
        <w:tc>
          <w:tcPr>
            <w:tcW w:w="722" w:type="dxa"/>
            <w:vAlign w:val="center"/>
          </w:tcPr>
          <w:p w14:paraId="0AA21941" w14:textId="77777777" w:rsidR="00775736" w:rsidRPr="006C4C54" w:rsidRDefault="00775736" w:rsidP="00775736">
            <w:pPr>
              <w:jc w:val="center"/>
              <w:rPr>
                <w:rFonts w:ascii="Arial" w:hAnsi="Arial" w:cs="Arial"/>
              </w:rPr>
            </w:pPr>
            <w:r w:rsidRPr="006C4C54">
              <w:rPr>
                <w:rFonts w:ascii="Arial" w:hAnsi="Arial" w:cs="Arial"/>
              </w:rPr>
              <w:t>БУ</w:t>
            </w:r>
          </w:p>
        </w:tc>
        <w:tc>
          <w:tcPr>
            <w:tcW w:w="2311" w:type="dxa"/>
            <w:vAlign w:val="center"/>
          </w:tcPr>
          <w:p w14:paraId="07AF8C2A" w14:textId="77777777" w:rsidR="00775736" w:rsidRPr="006C4C54" w:rsidRDefault="00775736" w:rsidP="00775736">
            <w:pPr>
              <w:jc w:val="center"/>
              <w:rPr>
                <w:rFonts w:ascii="Arial" w:hAnsi="Arial" w:cs="Arial"/>
              </w:rPr>
            </w:pPr>
            <w:r w:rsidRPr="006C4C54">
              <w:rPr>
                <w:rFonts w:ascii="Arial" w:hAnsi="Arial" w:cs="Arial"/>
              </w:rPr>
              <w:t>1 шт.</w:t>
            </w:r>
          </w:p>
        </w:tc>
      </w:tr>
      <w:tr w:rsidR="00775736" w:rsidRPr="006C4C54" w14:paraId="706EA074" w14:textId="77777777" w:rsidTr="0038388C">
        <w:trPr>
          <w:trHeight w:val="229"/>
          <w:jc w:val="right"/>
        </w:trPr>
        <w:tc>
          <w:tcPr>
            <w:tcW w:w="544" w:type="dxa"/>
            <w:vAlign w:val="center"/>
          </w:tcPr>
          <w:p w14:paraId="58CD8D39" w14:textId="77777777" w:rsidR="00775736" w:rsidRPr="006C4C54" w:rsidRDefault="00775736" w:rsidP="00775736">
            <w:pPr>
              <w:jc w:val="center"/>
              <w:rPr>
                <w:rFonts w:ascii="Arial" w:hAnsi="Arial" w:cs="Arial"/>
              </w:rPr>
            </w:pPr>
            <w:r w:rsidRPr="006C4C54">
              <w:rPr>
                <w:rFonts w:ascii="Arial" w:hAnsi="Arial" w:cs="Arial"/>
              </w:rPr>
              <w:t>27</w:t>
            </w:r>
          </w:p>
        </w:tc>
        <w:tc>
          <w:tcPr>
            <w:tcW w:w="6646" w:type="dxa"/>
          </w:tcPr>
          <w:p w14:paraId="60AFB0BA" w14:textId="77777777" w:rsidR="00775736" w:rsidRPr="006C4C54" w:rsidRDefault="00775736" w:rsidP="00775736">
            <w:pPr>
              <w:rPr>
                <w:rFonts w:ascii="Arial" w:hAnsi="Arial" w:cs="Arial"/>
              </w:rPr>
            </w:pPr>
            <w:r w:rsidRPr="006C4C54">
              <w:rPr>
                <w:rFonts w:ascii="Arial" w:hAnsi="Arial" w:cs="Arial"/>
              </w:rPr>
              <w:t xml:space="preserve">Устройство против разбрызгивания </w:t>
            </w:r>
          </w:p>
          <w:p w14:paraId="4F1BB46C" w14:textId="77777777" w:rsidR="00775736" w:rsidRPr="006C4C54" w:rsidRDefault="00775736" w:rsidP="00775736">
            <w:pPr>
              <w:rPr>
                <w:rFonts w:ascii="Arial" w:hAnsi="Arial" w:cs="Arial"/>
              </w:rPr>
            </w:pPr>
            <w:r w:rsidRPr="006C4C54">
              <w:rPr>
                <w:rFonts w:ascii="Arial" w:hAnsi="Arial" w:cs="Arial"/>
              </w:rPr>
              <w:t>бурового раствора при СПО</w:t>
            </w:r>
          </w:p>
        </w:tc>
        <w:tc>
          <w:tcPr>
            <w:tcW w:w="722" w:type="dxa"/>
            <w:vAlign w:val="center"/>
          </w:tcPr>
          <w:p w14:paraId="74E57FCD" w14:textId="77777777" w:rsidR="00775736" w:rsidRPr="006C4C54" w:rsidRDefault="00775736" w:rsidP="00775736">
            <w:pPr>
              <w:jc w:val="center"/>
              <w:rPr>
                <w:rFonts w:ascii="Arial" w:hAnsi="Arial" w:cs="Arial"/>
              </w:rPr>
            </w:pPr>
            <w:r w:rsidRPr="006C4C54">
              <w:rPr>
                <w:rFonts w:ascii="Arial" w:hAnsi="Arial" w:cs="Arial"/>
              </w:rPr>
              <w:t>БУ</w:t>
            </w:r>
          </w:p>
        </w:tc>
        <w:tc>
          <w:tcPr>
            <w:tcW w:w="2311" w:type="dxa"/>
            <w:vAlign w:val="center"/>
          </w:tcPr>
          <w:p w14:paraId="2364E33F" w14:textId="77777777" w:rsidR="00775736" w:rsidRPr="006C4C54" w:rsidRDefault="00775736" w:rsidP="00775736">
            <w:pPr>
              <w:jc w:val="center"/>
              <w:rPr>
                <w:rFonts w:ascii="Arial" w:hAnsi="Arial" w:cs="Arial"/>
              </w:rPr>
            </w:pPr>
            <w:r w:rsidRPr="006C4C54">
              <w:rPr>
                <w:rFonts w:ascii="Arial" w:hAnsi="Arial" w:cs="Arial"/>
              </w:rPr>
              <w:t>1 шт.</w:t>
            </w:r>
          </w:p>
        </w:tc>
      </w:tr>
      <w:tr w:rsidR="00775736" w:rsidRPr="006C4C54" w14:paraId="25D27C26" w14:textId="77777777" w:rsidTr="0038388C">
        <w:trPr>
          <w:trHeight w:val="340"/>
          <w:jc w:val="right"/>
        </w:trPr>
        <w:tc>
          <w:tcPr>
            <w:tcW w:w="544" w:type="dxa"/>
            <w:vAlign w:val="center"/>
          </w:tcPr>
          <w:p w14:paraId="5F0E87A9" w14:textId="77777777" w:rsidR="00775736" w:rsidRPr="006C4C54" w:rsidRDefault="00775736" w:rsidP="00775736">
            <w:pPr>
              <w:jc w:val="center"/>
              <w:rPr>
                <w:rFonts w:ascii="Arial" w:hAnsi="Arial" w:cs="Arial"/>
              </w:rPr>
            </w:pPr>
            <w:r w:rsidRPr="006C4C54">
              <w:rPr>
                <w:rFonts w:ascii="Arial" w:hAnsi="Arial" w:cs="Arial"/>
              </w:rPr>
              <w:t>28</w:t>
            </w:r>
          </w:p>
        </w:tc>
        <w:tc>
          <w:tcPr>
            <w:tcW w:w="6646" w:type="dxa"/>
          </w:tcPr>
          <w:p w14:paraId="4B77529C" w14:textId="77777777" w:rsidR="00775736" w:rsidRPr="006C4C54" w:rsidRDefault="00775736" w:rsidP="00775736">
            <w:pPr>
              <w:rPr>
                <w:rFonts w:ascii="Arial" w:hAnsi="Arial" w:cs="Arial"/>
              </w:rPr>
            </w:pPr>
            <w:r w:rsidRPr="006C4C54">
              <w:rPr>
                <w:rFonts w:ascii="Arial" w:hAnsi="Arial" w:cs="Arial"/>
              </w:rPr>
              <w:t>Устройство для долива скважины при подъеме бурильных свечей (доливочная емкость с уровнемером и др.)</w:t>
            </w:r>
          </w:p>
        </w:tc>
        <w:tc>
          <w:tcPr>
            <w:tcW w:w="722" w:type="dxa"/>
            <w:vAlign w:val="center"/>
          </w:tcPr>
          <w:p w14:paraId="3BA8F9F2" w14:textId="77777777" w:rsidR="00775736" w:rsidRPr="006C4C54" w:rsidRDefault="00775736" w:rsidP="00775736">
            <w:pPr>
              <w:jc w:val="center"/>
              <w:rPr>
                <w:rFonts w:ascii="Arial" w:hAnsi="Arial" w:cs="Arial"/>
              </w:rPr>
            </w:pPr>
            <w:r w:rsidRPr="006C4C54">
              <w:rPr>
                <w:rFonts w:ascii="Arial" w:hAnsi="Arial" w:cs="Arial"/>
              </w:rPr>
              <w:t>БУ</w:t>
            </w:r>
          </w:p>
        </w:tc>
        <w:tc>
          <w:tcPr>
            <w:tcW w:w="2311" w:type="dxa"/>
            <w:vAlign w:val="center"/>
          </w:tcPr>
          <w:p w14:paraId="5C89997F" w14:textId="77777777" w:rsidR="00775736" w:rsidRPr="006C4C54" w:rsidRDefault="00775736" w:rsidP="00775736">
            <w:pPr>
              <w:jc w:val="center"/>
              <w:rPr>
                <w:rFonts w:ascii="Arial" w:hAnsi="Arial" w:cs="Arial"/>
              </w:rPr>
            </w:pPr>
            <w:r w:rsidRPr="006C4C54">
              <w:rPr>
                <w:rFonts w:ascii="Arial" w:hAnsi="Arial" w:cs="Arial"/>
              </w:rPr>
              <w:t>1 комплект</w:t>
            </w:r>
          </w:p>
        </w:tc>
      </w:tr>
      <w:tr w:rsidR="00775736" w:rsidRPr="006C4C54" w14:paraId="12859152" w14:textId="77777777" w:rsidTr="0038388C">
        <w:trPr>
          <w:trHeight w:val="817"/>
          <w:jc w:val="right"/>
        </w:trPr>
        <w:tc>
          <w:tcPr>
            <w:tcW w:w="544" w:type="dxa"/>
            <w:vAlign w:val="center"/>
          </w:tcPr>
          <w:p w14:paraId="16F17D92" w14:textId="77777777" w:rsidR="00775736" w:rsidRPr="006C4C54" w:rsidRDefault="00775736" w:rsidP="00775736">
            <w:pPr>
              <w:jc w:val="center"/>
              <w:rPr>
                <w:rFonts w:ascii="Arial" w:hAnsi="Arial" w:cs="Arial"/>
              </w:rPr>
            </w:pPr>
            <w:r w:rsidRPr="006C4C54">
              <w:rPr>
                <w:rFonts w:ascii="Arial" w:hAnsi="Arial" w:cs="Arial"/>
              </w:rPr>
              <w:t>29</w:t>
            </w:r>
          </w:p>
        </w:tc>
        <w:tc>
          <w:tcPr>
            <w:tcW w:w="6646" w:type="dxa"/>
            <w:vAlign w:val="center"/>
          </w:tcPr>
          <w:p w14:paraId="496B139E" w14:textId="77777777" w:rsidR="00775736" w:rsidRPr="006C4C54" w:rsidRDefault="00775736" w:rsidP="00775736">
            <w:pPr>
              <w:rPr>
                <w:rFonts w:ascii="Arial" w:hAnsi="Arial" w:cs="Arial"/>
              </w:rPr>
            </w:pPr>
            <w:r w:rsidRPr="006C4C54">
              <w:rPr>
                <w:rFonts w:ascii="Arial" w:hAnsi="Arial" w:cs="Arial"/>
              </w:rPr>
              <w:t xml:space="preserve">Струбцины (стяжки) и зажимы («невольки») </w:t>
            </w:r>
          </w:p>
          <w:p w14:paraId="2BDC7C7A" w14:textId="77777777" w:rsidR="00775736" w:rsidRPr="006C4C54" w:rsidRDefault="00775736" w:rsidP="00775736">
            <w:pPr>
              <w:rPr>
                <w:rFonts w:ascii="Arial" w:hAnsi="Arial" w:cs="Arial"/>
              </w:rPr>
            </w:pPr>
            <w:r w:rsidRPr="006C4C54">
              <w:rPr>
                <w:rFonts w:ascii="Arial" w:hAnsi="Arial" w:cs="Arial"/>
              </w:rPr>
              <w:t>для растяжек вышек и мачт</w:t>
            </w:r>
          </w:p>
        </w:tc>
        <w:tc>
          <w:tcPr>
            <w:tcW w:w="722" w:type="dxa"/>
            <w:vAlign w:val="center"/>
          </w:tcPr>
          <w:p w14:paraId="44A01343" w14:textId="77777777" w:rsidR="00775736" w:rsidRPr="006C4C54" w:rsidRDefault="00775736" w:rsidP="00775736">
            <w:pPr>
              <w:jc w:val="center"/>
              <w:rPr>
                <w:rFonts w:ascii="Arial" w:hAnsi="Arial" w:cs="Arial"/>
              </w:rPr>
            </w:pPr>
            <w:r w:rsidRPr="006C4C54">
              <w:rPr>
                <w:rFonts w:ascii="Arial" w:hAnsi="Arial" w:cs="Arial"/>
              </w:rPr>
              <w:t>БУ</w:t>
            </w:r>
          </w:p>
        </w:tc>
        <w:tc>
          <w:tcPr>
            <w:tcW w:w="2311" w:type="dxa"/>
            <w:vAlign w:val="center"/>
          </w:tcPr>
          <w:p w14:paraId="4C0FBAFE" w14:textId="77777777" w:rsidR="00775736" w:rsidRPr="006C4C54" w:rsidRDefault="00775736" w:rsidP="00775736">
            <w:pPr>
              <w:jc w:val="center"/>
              <w:rPr>
                <w:rFonts w:ascii="Arial" w:hAnsi="Arial" w:cs="Arial"/>
              </w:rPr>
            </w:pPr>
            <w:r w:rsidRPr="006C4C54">
              <w:rPr>
                <w:rFonts w:ascii="Arial" w:hAnsi="Arial" w:cs="Arial"/>
              </w:rPr>
              <w:t>по 1 стяжке и по 3 зажима на канатную растяжку</w:t>
            </w:r>
          </w:p>
        </w:tc>
      </w:tr>
      <w:tr w:rsidR="00775736" w:rsidRPr="006C4C54" w14:paraId="4BD9FE3F" w14:textId="77777777" w:rsidTr="0038388C">
        <w:trPr>
          <w:trHeight w:val="340"/>
          <w:jc w:val="right"/>
        </w:trPr>
        <w:tc>
          <w:tcPr>
            <w:tcW w:w="544" w:type="dxa"/>
            <w:vAlign w:val="center"/>
          </w:tcPr>
          <w:p w14:paraId="2924B19C" w14:textId="77777777" w:rsidR="00775736" w:rsidRPr="006C4C54" w:rsidRDefault="00775736" w:rsidP="00775736">
            <w:pPr>
              <w:jc w:val="center"/>
              <w:rPr>
                <w:rFonts w:ascii="Arial" w:hAnsi="Arial" w:cs="Arial"/>
              </w:rPr>
            </w:pPr>
            <w:r w:rsidRPr="006C4C54">
              <w:rPr>
                <w:rFonts w:ascii="Arial" w:hAnsi="Arial" w:cs="Arial"/>
              </w:rPr>
              <w:t>30</w:t>
            </w:r>
          </w:p>
        </w:tc>
        <w:tc>
          <w:tcPr>
            <w:tcW w:w="6646" w:type="dxa"/>
            <w:vAlign w:val="center"/>
          </w:tcPr>
          <w:p w14:paraId="7FBE77B3" w14:textId="77777777" w:rsidR="00775736" w:rsidRPr="006C4C54" w:rsidRDefault="00775736" w:rsidP="00775736">
            <w:pPr>
              <w:rPr>
                <w:rFonts w:ascii="Arial" w:hAnsi="Arial" w:cs="Arial"/>
              </w:rPr>
            </w:pPr>
            <w:r w:rsidRPr="006C4C54">
              <w:rPr>
                <w:rFonts w:ascii="Arial" w:hAnsi="Arial" w:cs="Arial"/>
              </w:rPr>
              <w:t>Шаблон для обсадных труб по диаметрам</w:t>
            </w:r>
          </w:p>
        </w:tc>
        <w:tc>
          <w:tcPr>
            <w:tcW w:w="722" w:type="dxa"/>
            <w:vAlign w:val="center"/>
          </w:tcPr>
          <w:p w14:paraId="4902F98D" w14:textId="77777777" w:rsidR="00775736" w:rsidRPr="006C4C54" w:rsidRDefault="00775736" w:rsidP="00775736">
            <w:pPr>
              <w:jc w:val="center"/>
              <w:rPr>
                <w:rFonts w:ascii="Arial" w:hAnsi="Arial" w:cs="Arial"/>
              </w:rPr>
            </w:pPr>
            <w:r w:rsidRPr="006C4C54">
              <w:rPr>
                <w:rFonts w:ascii="Arial" w:hAnsi="Arial" w:cs="Arial"/>
              </w:rPr>
              <w:t>БУ</w:t>
            </w:r>
          </w:p>
        </w:tc>
        <w:tc>
          <w:tcPr>
            <w:tcW w:w="2311" w:type="dxa"/>
            <w:vAlign w:val="center"/>
          </w:tcPr>
          <w:p w14:paraId="122C62E1" w14:textId="77777777" w:rsidR="00775736" w:rsidRPr="006C4C54" w:rsidRDefault="00775736" w:rsidP="00775736">
            <w:pPr>
              <w:jc w:val="center"/>
              <w:rPr>
                <w:rFonts w:ascii="Arial" w:hAnsi="Arial" w:cs="Arial"/>
              </w:rPr>
            </w:pPr>
            <w:r w:rsidRPr="006C4C54">
              <w:rPr>
                <w:rFonts w:ascii="Arial" w:hAnsi="Arial" w:cs="Arial"/>
              </w:rPr>
              <w:t>по 1 шт. на каждый диаметр</w:t>
            </w:r>
          </w:p>
        </w:tc>
      </w:tr>
      <w:tr w:rsidR="00775736" w:rsidRPr="006C4C54" w14:paraId="6742DE9F" w14:textId="77777777" w:rsidTr="0038388C">
        <w:trPr>
          <w:trHeight w:val="111"/>
          <w:jc w:val="right"/>
        </w:trPr>
        <w:tc>
          <w:tcPr>
            <w:tcW w:w="544" w:type="dxa"/>
            <w:vAlign w:val="center"/>
          </w:tcPr>
          <w:p w14:paraId="04FB8CAF" w14:textId="77777777" w:rsidR="00775736" w:rsidRPr="006C4C54" w:rsidRDefault="00775736" w:rsidP="00775736">
            <w:pPr>
              <w:jc w:val="center"/>
              <w:rPr>
                <w:rFonts w:ascii="Arial" w:hAnsi="Arial" w:cs="Arial"/>
              </w:rPr>
            </w:pPr>
            <w:r w:rsidRPr="006C4C54">
              <w:rPr>
                <w:rFonts w:ascii="Arial" w:hAnsi="Arial" w:cs="Arial"/>
              </w:rPr>
              <w:t>31</w:t>
            </w:r>
          </w:p>
        </w:tc>
        <w:tc>
          <w:tcPr>
            <w:tcW w:w="6646" w:type="dxa"/>
          </w:tcPr>
          <w:p w14:paraId="4150C83A" w14:textId="77777777" w:rsidR="00775736" w:rsidRPr="006C4C54" w:rsidRDefault="00775736" w:rsidP="00775736">
            <w:pPr>
              <w:rPr>
                <w:rFonts w:ascii="Arial" w:hAnsi="Arial" w:cs="Arial"/>
              </w:rPr>
            </w:pPr>
            <w:r w:rsidRPr="006C4C54">
              <w:rPr>
                <w:rFonts w:ascii="Arial" w:hAnsi="Arial" w:cs="Arial"/>
              </w:rPr>
              <w:t xml:space="preserve">Колпачок для безопасного перемещения долот </w:t>
            </w:r>
          </w:p>
        </w:tc>
        <w:tc>
          <w:tcPr>
            <w:tcW w:w="722" w:type="dxa"/>
            <w:vAlign w:val="center"/>
          </w:tcPr>
          <w:p w14:paraId="531E2AD1" w14:textId="77777777" w:rsidR="00775736" w:rsidRPr="006C4C54" w:rsidRDefault="00775736" w:rsidP="00775736">
            <w:pPr>
              <w:jc w:val="center"/>
              <w:rPr>
                <w:rFonts w:ascii="Arial" w:hAnsi="Arial" w:cs="Arial"/>
              </w:rPr>
            </w:pPr>
            <w:r w:rsidRPr="006C4C54">
              <w:rPr>
                <w:rFonts w:ascii="Arial" w:hAnsi="Arial" w:cs="Arial"/>
              </w:rPr>
              <w:t>БУ</w:t>
            </w:r>
          </w:p>
        </w:tc>
        <w:tc>
          <w:tcPr>
            <w:tcW w:w="2311" w:type="dxa"/>
            <w:vAlign w:val="center"/>
          </w:tcPr>
          <w:p w14:paraId="475D7449" w14:textId="77777777" w:rsidR="00775736" w:rsidRPr="006C4C54" w:rsidRDefault="00775736" w:rsidP="00775736">
            <w:pPr>
              <w:jc w:val="center"/>
              <w:rPr>
                <w:rFonts w:ascii="Arial" w:hAnsi="Arial" w:cs="Arial"/>
              </w:rPr>
            </w:pPr>
            <w:r w:rsidRPr="006C4C54">
              <w:rPr>
                <w:rFonts w:ascii="Arial" w:hAnsi="Arial" w:cs="Arial"/>
              </w:rPr>
              <w:t>1 комплект</w:t>
            </w:r>
          </w:p>
        </w:tc>
      </w:tr>
      <w:tr w:rsidR="00775736" w:rsidRPr="006C4C54" w14:paraId="18035C37" w14:textId="77777777" w:rsidTr="0038388C">
        <w:trPr>
          <w:trHeight w:val="456"/>
          <w:jc w:val="right"/>
        </w:trPr>
        <w:tc>
          <w:tcPr>
            <w:tcW w:w="544" w:type="dxa"/>
            <w:vAlign w:val="center"/>
          </w:tcPr>
          <w:p w14:paraId="0B636C41" w14:textId="77777777" w:rsidR="00775736" w:rsidRPr="006C4C54" w:rsidRDefault="00775736" w:rsidP="00775736">
            <w:pPr>
              <w:jc w:val="center"/>
              <w:rPr>
                <w:rFonts w:ascii="Arial" w:hAnsi="Arial" w:cs="Arial"/>
              </w:rPr>
            </w:pPr>
            <w:r w:rsidRPr="006C4C54">
              <w:rPr>
                <w:rFonts w:ascii="Arial" w:hAnsi="Arial" w:cs="Arial"/>
              </w:rPr>
              <w:t>32</w:t>
            </w:r>
          </w:p>
        </w:tc>
        <w:tc>
          <w:tcPr>
            <w:tcW w:w="6646" w:type="dxa"/>
          </w:tcPr>
          <w:p w14:paraId="003CC213" w14:textId="77777777" w:rsidR="00775736" w:rsidRPr="006C4C54" w:rsidRDefault="00775736" w:rsidP="00775736">
            <w:pPr>
              <w:rPr>
                <w:rFonts w:ascii="Arial" w:hAnsi="Arial" w:cs="Arial"/>
              </w:rPr>
            </w:pPr>
            <w:r w:rsidRPr="006C4C54">
              <w:rPr>
                <w:rFonts w:ascii="Arial" w:hAnsi="Arial" w:cs="Arial"/>
              </w:rPr>
              <w:t>Комплект приборов для измерения параметров бурового раствора</w:t>
            </w:r>
          </w:p>
        </w:tc>
        <w:tc>
          <w:tcPr>
            <w:tcW w:w="722" w:type="dxa"/>
            <w:vAlign w:val="center"/>
          </w:tcPr>
          <w:p w14:paraId="35EDF8D1" w14:textId="77777777" w:rsidR="00775736" w:rsidRPr="006C4C54" w:rsidRDefault="00775736" w:rsidP="00775736">
            <w:pPr>
              <w:jc w:val="center"/>
              <w:rPr>
                <w:rFonts w:ascii="Arial" w:hAnsi="Arial" w:cs="Arial"/>
              </w:rPr>
            </w:pPr>
            <w:r w:rsidRPr="006C4C54">
              <w:rPr>
                <w:rFonts w:ascii="Arial" w:hAnsi="Arial" w:cs="Arial"/>
              </w:rPr>
              <w:t>БУ</w:t>
            </w:r>
          </w:p>
        </w:tc>
        <w:tc>
          <w:tcPr>
            <w:tcW w:w="2311" w:type="dxa"/>
            <w:vAlign w:val="center"/>
          </w:tcPr>
          <w:p w14:paraId="056F4053" w14:textId="77777777" w:rsidR="00775736" w:rsidRPr="006C4C54" w:rsidRDefault="00775736" w:rsidP="00775736">
            <w:pPr>
              <w:jc w:val="center"/>
              <w:rPr>
                <w:rFonts w:ascii="Arial" w:hAnsi="Arial" w:cs="Arial"/>
              </w:rPr>
            </w:pPr>
            <w:r w:rsidRPr="006C4C54">
              <w:rPr>
                <w:rFonts w:ascii="Arial" w:hAnsi="Arial" w:cs="Arial"/>
              </w:rPr>
              <w:t>1 комплект (полевая лаборатория)</w:t>
            </w:r>
          </w:p>
        </w:tc>
      </w:tr>
      <w:tr w:rsidR="00775736" w:rsidRPr="006C4C54" w14:paraId="2E8B8D52" w14:textId="77777777" w:rsidTr="0038388C">
        <w:trPr>
          <w:trHeight w:val="154"/>
          <w:jc w:val="right"/>
        </w:trPr>
        <w:tc>
          <w:tcPr>
            <w:tcW w:w="544" w:type="dxa"/>
            <w:vAlign w:val="center"/>
          </w:tcPr>
          <w:p w14:paraId="53F555F6" w14:textId="77777777" w:rsidR="00775736" w:rsidRPr="006C4C54" w:rsidRDefault="00775736" w:rsidP="00775736">
            <w:pPr>
              <w:jc w:val="center"/>
              <w:rPr>
                <w:rFonts w:ascii="Arial" w:hAnsi="Arial" w:cs="Arial"/>
              </w:rPr>
            </w:pPr>
            <w:r w:rsidRPr="006C4C54">
              <w:rPr>
                <w:rFonts w:ascii="Arial" w:hAnsi="Arial" w:cs="Arial"/>
              </w:rPr>
              <w:t>33</w:t>
            </w:r>
          </w:p>
        </w:tc>
        <w:tc>
          <w:tcPr>
            <w:tcW w:w="6646" w:type="dxa"/>
          </w:tcPr>
          <w:p w14:paraId="05EFB01D" w14:textId="77777777" w:rsidR="00775736" w:rsidRPr="006C4C54" w:rsidRDefault="00775736" w:rsidP="00775736">
            <w:pPr>
              <w:rPr>
                <w:rFonts w:ascii="Arial" w:hAnsi="Arial" w:cs="Arial"/>
              </w:rPr>
            </w:pPr>
            <w:r w:rsidRPr="006C4C54">
              <w:rPr>
                <w:rFonts w:ascii="Arial" w:hAnsi="Arial" w:cs="Arial"/>
              </w:rPr>
              <w:t>Устройство для перемешивания бурового раствора в резервуарах</w:t>
            </w:r>
          </w:p>
        </w:tc>
        <w:tc>
          <w:tcPr>
            <w:tcW w:w="722" w:type="dxa"/>
            <w:vAlign w:val="center"/>
          </w:tcPr>
          <w:p w14:paraId="5743F1AB" w14:textId="77777777" w:rsidR="00775736" w:rsidRPr="006C4C54" w:rsidRDefault="00775736" w:rsidP="00775736">
            <w:pPr>
              <w:jc w:val="center"/>
              <w:rPr>
                <w:rFonts w:ascii="Arial" w:hAnsi="Arial" w:cs="Arial"/>
              </w:rPr>
            </w:pPr>
            <w:r w:rsidRPr="006C4C54">
              <w:rPr>
                <w:rFonts w:ascii="Arial" w:hAnsi="Arial" w:cs="Arial"/>
              </w:rPr>
              <w:t>БУ</w:t>
            </w:r>
          </w:p>
        </w:tc>
        <w:tc>
          <w:tcPr>
            <w:tcW w:w="2311" w:type="dxa"/>
            <w:vAlign w:val="center"/>
          </w:tcPr>
          <w:p w14:paraId="649B229B" w14:textId="77777777" w:rsidR="00775736" w:rsidRPr="006C4C54" w:rsidRDefault="00775736" w:rsidP="00775736">
            <w:pPr>
              <w:jc w:val="center"/>
              <w:rPr>
                <w:rFonts w:ascii="Arial" w:hAnsi="Arial" w:cs="Arial"/>
              </w:rPr>
            </w:pPr>
            <w:r w:rsidRPr="006C4C54">
              <w:rPr>
                <w:rFonts w:ascii="Arial" w:hAnsi="Arial" w:cs="Arial"/>
              </w:rPr>
              <w:t>1 комплект</w:t>
            </w:r>
          </w:p>
        </w:tc>
      </w:tr>
      <w:tr w:rsidR="00775736" w:rsidRPr="006C4C54" w14:paraId="03558F45" w14:textId="77777777" w:rsidTr="0038388C">
        <w:trPr>
          <w:trHeight w:val="340"/>
          <w:jc w:val="right"/>
        </w:trPr>
        <w:tc>
          <w:tcPr>
            <w:tcW w:w="544" w:type="dxa"/>
            <w:vAlign w:val="center"/>
          </w:tcPr>
          <w:p w14:paraId="3AB943AD" w14:textId="77777777" w:rsidR="00775736" w:rsidRPr="006C4C54" w:rsidRDefault="00775736" w:rsidP="00775736">
            <w:pPr>
              <w:jc w:val="center"/>
              <w:rPr>
                <w:rFonts w:ascii="Arial" w:hAnsi="Arial" w:cs="Arial"/>
              </w:rPr>
            </w:pPr>
            <w:r w:rsidRPr="006C4C54">
              <w:rPr>
                <w:rFonts w:ascii="Arial" w:hAnsi="Arial" w:cs="Arial"/>
              </w:rPr>
              <w:t>34</w:t>
            </w:r>
          </w:p>
        </w:tc>
        <w:tc>
          <w:tcPr>
            <w:tcW w:w="6646" w:type="dxa"/>
          </w:tcPr>
          <w:p w14:paraId="70662939" w14:textId="77777777" w:rsidR="00775736" w:rsidRPr="006C4C54" w:rsidRDefault="00775736" w:rsidP="00775736">
            <w:pPr>
              <w:rPr>
                <w:rFonts w:ascii="Arial" w:hAnsi="Arial" w:cs="Arial"/>
              </w:rPr>
            </w:pPr>
            <w:r w:rsidRPr="006C4C54">
              <w:rPr>
                <w:rFonts w:ascii="Arial" w:hAnsi="Arial" w:cs="Arial"/>
              </w:rPr>
              <w:t>Комплект механизмов для очистки бурового раствора от твердых частиц и газонасыщения (вибросита, пескоилоотделители и др.)</w:t>
            </w:r>
          </w:p>
        </w:tc>
        <w:tc>
          <w:tcPr>
            <w:tcW w:w="722" w:type="dxa"/>
            <w:vAlign w:val="center"/>
          </w:tcPr>
          <w:p w14:paraId="1A4866B2" w14:textId="77777777" w:rsidR="00775736" w:rsidRPr="006C4C54" w:rsidRDefault="00775736" w:rsidP="00775736">
            <w:pPr>
              <w:jc w:val="center"/>
              <w:rPr>
                <w:rFonts w:ascii="Arial" w:hAnsi="Arial" w:cs="Arial"/>
              </w:rPr>
            </w:pPr>
            <w:r w:rsidRPr="006C4C54">
              <w:rPr>
                <w:rFonts w:ascii="Arial" w:hAnsi="Arial" w:cs="Arial"/>
              </w:rPr>
              <w:t>БУ</w:t>
            </w:r>
          </w:p>
        </w:tc>
        <w:tc>
          <w:tcPr>
            <w:tcW w:w="2311" w:type="dxa"/>
            <w:vAlign w:val="center"/>
          </w:tcPr>
          <w:p w14:paraId="66987F39" w14:textId="77777777" w:rsidR="00775736" w:rsidRPr="006C4C54" w:rsidRDefault="00775736" w:rsidP="00775736">
            <w:pPr>
              <w:jc w:val="center"/>
              <w:rPr>
                <w:rFonts w:ascii="Arial" w:hAnsi="Arial" w:cs="Arial"/>
              </w:rPr>
            </w:pPr>
            <w:r w:rsidRPr="006C4C54">
              <w:rPr>
                <w:rFonts w:ascii="Arial" w:hAnsi="Arial" w:cs="Arial"/>
              </w:rPr>
              <w:t>1 комплект</w:t>
            </w:r>
          </w:p>
        </w:tc>
      </w:tr>
      <w:tr w:rsidR="00775736" w:rsidRPr="006C4C54" w14:paraId="11622CFB" w14:textId="77777777" w:rsidTr="0038388C">
        <w:trPr>
          <w:trHeight w:val="340"/>
          <w:jc w:val="right"/>
        </w:trPr>
        <w:tc>
          <w:tcPr>
            <w:tcW w:w="544" w:type="dxa"/>
            <w:vAlign w:val="center"/>
          </w:tcPr>
          <w:p w14:paraId="0465EA37" w14:textId="77777777" w:rsidR="00775736" w:rsidRPr="006C4C54" w:rsidRDefault="00775736" w:rsidP="00775736">
            <w:pPr>
              <w:jc w:val="center"/>
              <w:rPr>
                <w:rFonts w:ascii="Arial" w:hAnsi="Arial" w:cs="Arial"/>
              </w:rPr>
            </w:pPr>
            <w:r w:rsidRPr="006C4C54">
              <w:rPr>
                <w:rFonts w:ascii="Arial" w:hAnsi="Arial" w:cs="Arial"/>
              </w:rPr>
              <w:t>35</w:t>
            </w:r>
          </w:p>
        </w:tc>
        <w:tc>
          <w:tcPr>
            <w:tcW w:w="6646" w:type="dxa"/>
            <w:vAlign w:val="center"/>
          </w:tcPr>
          <w:p w14:paraId="54D6F088" w14:textId="77777777" w:rsidR="00775736" w:rsidRPr="006C4C54" w:rsidRDefault="00775736" w:rsidP="00775736">
            <w:pPr>
              <w:rPr>
                <w:rFonts w:ascii="Arial" w:hAnsi="Arial" w:cs="Arial"/>
              </w:rPr>
            </w:pPr>
            <w:r w:rsidRPr="006C4C54">
              <w:rPr>
                <w:rFonts w:ascii="Arial" w:hAnsi="Arial" w:cs="Arial"/>
              </w:rPr>
              <w:t>Защитные очки и др. СИЗ для приготовления бурового раствора с химреагентами</w:t>
            </w:r>
          </w:p>
        </w:tc>
        <w:tc>
          <w:tcPr>
            <w:tcW w:w="722" w:type="dxa"/>
            <w:vAlign w:val="center"/>
          </w:tcPr>
          <w:p w14:paraId="54D68638" w14:textId="77777777" w:rsidR="00775736" w:rsidRPr="006C4C54" w:rsidRDefault="00775736" w:rsidP="00775736">
            <w:pPr>
              <w:jc w:val="center"/>
              <w:rPr>
                <w:rFonts w:ascii="Arial" w:hAnsi="Arial" w:cs="Arial"/>
              </w:rPr>
            </w:pPr>
            <w:r w:rsidRPr="006C4C54">
              <w:rPr>
                <w:rFonts w:ascii="Arial" w:hAnsi="Arial" w:cs="Arial"/>
              </w:rPr>
              <w:t>БУ</w:t>
            </w:r>
          </w:p>
        </w:tc>
        <w:tc>
          <w:tcPr>
            <w:tcW w:w="2311" w:type="dxa"/>
            <w:vAlign w:val="center"/>
          </w:tcPr>
          <w:p w14:paraId="44E7F300" w14:textId="77777777" w:rsidR="00775736" w:rsidRPr="006C4C54" w:rsidRDefault="00775736" w:rsidP="00775736">
            <w:pPr>
              <w:jc w:val="center"/>
              <w:rPr>
                <w:rFonts w:ascii="Arial" w:hAnsi="Arial" w:cs="Arial"/>
              </w:rPr>
            </w:pPr>
            <w:r w:rsidRPr="006C4C54">
              <w:rPr>
                <w:rFonts w:ascii="Arial" w:hAnsi="Arial" w:cs="Arial"/>
              </w:rPr>
              <w:t>по 1 шт. на рабочего</w:t>
            </w:r>
          </w:p>
        </w:tc>
      </w:tr>
      <w:tr w:rsidR="00775736" w:rsidRPr="006C4C54" w14:paraId="2D7100C8" w14:textId="77777777" w:rsidTr="0038388C">
        <w:trPr>
          <w:trHeight w:val="340"/>
          <w:jc w:val="right"/>
        </w:trPr>
        <w:tc>
          <w:tcPr>
            <w:tcW w:w="544" w:type="dxa"/>
            <w:vAlign w:val="center"/>
          </w:tcPr>
          <w:p w14:paraId="7E6454D3" w14:textId="77777777" w:rsidR="00775736" w:rsidRPr="006C4C54" w:rsidRDefault="00775736" w:rsidP="00775736">
            <w:pPr>
              <w:jc w:val="center"/>
              <w:rPr>
                <w:rFonts w:ascii="Arial" w:hAnsi="Arial" w:cs="Arial"/>
              </w:rPr>
            </w:pPr>
            <w:r w:rsidRPr="006C4C54">
              <w:rPr>
                <w:rFonts w:ascii="Arial" w:hAnsi="Arial" w:cs="Arial"/>
              </w:rPr>
              <w:t>36</w:t>
            </w:r>
          </w:p>
        </w:tc>
        <w:tc>
          <w:tcPr>
            <w:tcW w:w="6646" w:type="dxa"/>
            <w:vAlign w:val="center"/>
          </w:tcPr>
          <w:p w14:paraId="6A1712F8" w14:textId="77777777" w:rsidR="00775736" w:rsidRPr="006C4C54" w:rsidRDefault="00775736" w:rsidP="00775736">
            <w:pPr>
              <w:rPr>
                <w:rFonts w:ascii="Arial" w:hAnsi="Arial" w:cs="Arial"/>
              </w:rPr>
            </w:pPr>
            <w:r w:rsidRPr="006C4C54">
              <w:rPr>
                <w:rFonts w:ascii="Arial" w:hAnsi="Arial" w:cs="Arial"/>
              </w:rPr>
              <w:t>Страховочный канат для подвески и защиты нагнетательного шланга</w:t>
            </w:r>
          </w:p>
        </w:tc>
        <w:tc>
          <w:tcPr>
            <w:tcW w:w="722" w:type="dxa"/>
            <w:vAlign w:val="center"/>
          </w:tcPr>
          <w:p w14:paraId="123F98BA" w14:textId="77777777" w:rsidR="00775736" w:rsidRPr="006C4C54" w:rsidRDefault="00775736" w:rsidP="00775736">
            <w:pPr>
              <w:jc w:val="center"/>
              <w:rPr>
                <w:rFonts w:ascii="Arial" w:hAnsi="Arial" w:cs="Arial"/>
              </w:rPr>
            </w:pPr>
            <w:r w:rsidRPr="006C4C54">
              <w:rPr>
                <w:rFonts w:ascii="Arial" w:hAnsi="Arial" w:cs="Arial"/>
              </w:rPr>
              <w:t>БУ</w:t>
            </w:r>
          </w:p>
        </w:tc>
        <w:tc>
          <w:tcPr>
            <w:tcW w:w="2311" w:type="dxa"/>
            <w:vAlign w:val="center"/>
          </w:tcPr>
          <w:p w14:paraId="2CD2C8E0" w14:textId="77777777" w:rsidR="00775736" w:rsidRPr="006C4C54" w:rsidRDefault="00775736" w:rsidP="00775736">
            <w:pPr>
              <w:jc w:val="center"/>
              <w:rPr>
                <w:rFonts w:ascii="Arial" w:hAnsi="Arial" w:cs="Arial"/>
              </w:rPr>
            </w:pPr>
            <w:r w:rsidRPr="006C4C54">
              <w:rPr>
                <w:rFonts w:ascii="Arial" w:hAnsi="Arial" w:cs="Arial"/>
              </w:rPr>
              <w:t>1 шт.</w:t>
            </w:r>
          </w:p>
        </w:tc>
      </w:tr>
      <w:tr w:rsidR="00775736" w:rsidRPr="006C4C54" w14:paraId="6D4A97AD" w14:textId="77777777" w:rsidTr="0038388C">
        <w:trPr>
          <w:trHeight w:val="340"/>
          <w:jc w:val="right"/>
        </w:trPr>
        <w:tc>
          <w:tcPr>
            <w:tcW w:w="544" w:type="dxa"/>
            <w:vAlign w:val="center"/>
          </w:tcPr>
          <w:p w14:paraId="6337D677" w14:textId="77777777" w:rsidR="00775736" w:rsidRPr="006C4C54" w:rsidRDefault="00775736" w:rsidP="00775736">
            <w:pPr>
              <w:jc w:val="center"/>
              <w:rPr>
                <w:rFonts w:ascii="Arial" w:hAnsi="Arial" w:cs="Arial"/>
              </w:rPr>
            </w:pPr>
            <w:r w:rsidRPr="006C4C54">
              <w:rPr>
                <w:rFonts w:ascii="Arial" w:hAnsi="Arial" w:cs="Arial"/>
              </w:rPr>
              <w:t>37</w:t>
            </w:r>
          </w:p>
        </w:tc>
        <w:tc>
          <w:tcPr>
            <w:tcW w:w="6646" w:type="dxa"/>
            <w:vAlign w:val="center"/>
          </w:tcPr>
          <w:p w14:paraId="702B7CF4" w14:textId="77777777" w:rsidR="00775736" w:rsidRPr="006C4C54" w:rsidRDefault="00775736" w:rsidP="00775736">
            <w:pPr>
              <w:rPr>
                <w:rFonts w:ascii="Arial" w:hAnsi="Arial" w:cs="Arial"/>
              </w:rPr>
            </w:pPr>
            <w:r w:rsidRPr="006C4C54">
              <w:rPr>
                <w:rFonts w:ascii="Arial" w:hAnsi="Arial" w:cs="Arial"/>
              </w:rPr>
              <w:t>Приспособление для быстроразъемного соединения и разъединения нагнетательного шланга со стояком (фланцевое соединение и пр.)</w:t>
            </w:r>
          </w:p>
        </w:tc>
        <w:tc>
          <w:tcPr>
            <w:tcW w:w="722" w:type="dxa"/>
            <w:vAlign w:val="center"/>
          </w:tcPr>
          <w:p w14:paraId="4F6581CB" w14:textId="77777777" w:rsidR="00775736" w:rsidRPr="006C4C54" w:rsidRDefault="00775736" w:rsidP="00775736">
            <w:pPr>
              <w:jc w:val="center"/>
              <w:rPr>
                <w:rFonts w:ascii="Arial" w:hAnsi="Arial" w:cs="Arial"/>
              </w:rPr>
            </w:pPr>
            <w:r w:rsidRPr="006C4C54">
              <w:rPr>
                <w:rFonts w:ascii="Arial" w:hAnsi="Arial" w:cs="Arial"/>
              </w:rPr>
              <w:t>БУ</w:t>
            </w:r>
          </w:p>
        </w:tc>
        <w:tc>
          <w:tcPr>
            <w:tcW w:w="2311" w:type="dxa"/>
            <w:vAlign w:val="center"/>
          </w:tcPr>
          <w:p w14:paraId="04312AFB" w14:textId="77777777" w:rsidR="00775736" w:rsidRPr="006C4C54" w:rsidRDefault="00775736" w:rsidP="00775736">
            <w:pPr>
              <w:jc w:val="center"/>
              <w:rPr>
                <w:rFonts w:ascii="Arial" w:hAnsi="Arial" w:cs="Arial"/>
              </w:rPr>
            </w:pPr>
            <w:r w:rsidRPr="006C4C54">
              <w:rPr>
                <w:rFonts w:ascii="Arial" w:hAnsi="Arial" w:cs="Arial"/>
              </w:rPr>
              <w:t>1 шт.</w:t>
            </w:r>
          </w:p>
        </w:tc>
      </w:tr>
      <w:tr w:rsidR="00775736" w:rsidRPr="006C4C54" w14:paraId="5D07AA65" w14:textId="77777777" w:rsidTr="0038388C">
        <w:trPr>
          <w:trHeight w:val="340"/>
          <w:jc w:val="right"/>
        </w:trPr>
        <w:tc>
          <w:tcPr>
            <w:tcW w:w="544" w:type="dxa"/>
            <w:vAlign w:val="center"/>
          </w:tcPr>
          <w:p w14:paraId="61A9C666" w14:textId="77777777" w:rsidR="00775736" w:rsidRPr="006C4C54" w:rsidRDefault="00775736" w:rsidP="00775736">
            <w:pPr>
              <w:jc w:val="center"/>
              <w:rPr>
                <w:rFonts w:ascii="Arial" w:hAnsi="Arial" w:cs="Arial"/>
              </w:rPr>
            </w:pPr>
            <w:r w:rsidRPr="006C4C54">
              <w:rPr>
                <w:rFonts w:ascii="Arial" w:hAnsi="Arial" w:cs="Arial"/>
              </w:rPr>
              <w:t>38</w:t>
            </w:r>
          </w:p>
        </w:tc>
        <w:tc>
          <w:tcPr>
            <w:tcW w:w="6646" w:type="dxa"/>
            <w:vAlign w:val="center"/>
          </w:tcPr>
          <w:p w14:paraId="492D2F50" w14:textId="77777777" w:rsidR="00775736" w:rsidRPr="006C4C54" w:rsidRDefault="00775736" w:rsidP="00775736">
            <w:pPr>
              <w:rPr>
                <w:rFonts w:ascii="Arial" w:hAnsi="Arial" w:cs="Arial"/>
              </w:rPr>
            </w:pPr>
            <w:r w:rsidRPr="006C4C54">
              <w:rPr>
                <w:rFonts w:ascii="Arial" w:hAnsi="Arial" w:cs="Arial"/>
              </w:rPr>
              <w:t>Устьевое противовыбросовое оборудование</w:t>
            </w:r>
          </w:p>
        </w:tc>
        <w:tc>
          <w:tcPr>
            <w:tcW w:w="722" w:type="dxa"/>
            <w:vAlign w:val="center"/>
          </w:tcPr>
          <w:p w14:paraId="657CFE5B" w14:textId="77777777" w:rsidR="00775736" w:rsidRPr="006C4C54" w:rsidRDefault="00775736" w:rsidP="00775736">
            <w:pPr>
              <w:jc w:val="center"/>
              <w:rPr>
                <w:rFonts w:ascii="Arial" w:hAnsi="Arial" w:cs="Arial"/>
              </w:rPr>
            </w:pPr>
            <w:r w:rsidRPr="006C4C54">
              <w:rPr>
                <w:rFonts w:ascii="Arial" w:hAnsi="Arial" w:cs="Arial"/>
              </w:rPr>
              <w:t>БУ</w:t>
            </w:r>
          </w:p>
        </w:tc>
        <w:tc>
          <w:tcPr>
            <w:tcW w:w="2311" w:type="dxa"/>
            <w:vAlign w:val="center"/>
          </w:tcPr>
          <w:p w14:paraId="0736D14A" w14:textId="77777777" w:rsidR="00775736" w:rsidRPr="006C4C54" w:rsidRDefault="00775736" w:rsidP="00775736">
            <w:pPr>
              <w:jc w:val="center"/>
              <w:rPr>
                <w:rFonts w:ascii="Arial" w:hAnsi="Arial" w:cs="Arial"/>
              </w:rPr>
            </w:pPr>
            <w:r w:rsidRPr="006C4C54">
              <w:rPr>
                <w:rFonts w:ascii="Arial" w:hAnsi="Arial" w:cs="Arial"/>
              </w:rPr>
              <w:t>1 комплект</w:t>
            </w:r>
          </w:p>
        </w:tc>
      </w:tr>
      <w:tr w:rsidR="00775736" w:rsidRPr="006C4C54" w14:paraId="37950E5D" w14:textId="77777777" w:rsidTr="0038388C">
        <w:trPr>
          <w:trHeight w:val="340"/>
          <w:jc w:val="right"/>
        </w:trPr>
        <w:tc>
          <w:tcPr>
            <w:tcW w:w="544" w:type="dxa"/>
            <w:vAlign w:val="center"/>
          </w:tcPr>
          <w:p w14:paraId="0A20CC78" w14:textId="77777777" w:rsidR="00775736" w:rsidRPr="006C4C54" w:rsidRDefault="00775736" w:rsidP="00775736">
            <w:pPr>
              <w:jc w:val="center"/>
              <w:rPr>
                <w:rFonts w:ascii="Arial" w:hAnsi="Arial" w:cs="Arial"/>
              </w:rPr>
            </w:pPr>
            <w:r w:rsidRPr="006C4C54">
              <w:rPr>
                <w:rFonts w:ascii="Arial" w:hAnsi="Arial" w:cs="Arial"/>
              </w:rPr>
              <w:t>39</w:t>
            </w:r>
          </w:p>
        </w:tc>
        <w:tc>
          <w:tcPr>
            <w:tcW w:w="6646" w:type="dxa"/>
            <w:vAlign w:val="center"/>
          </w:tcPr>
          <w:p w14:paraId="2750E106" w14:textId="77777777" w:rsidR="00775736" w:rsidRPr="006C4C54" w:rsidRDefault="00775736" w:rsidP="00775736">
            <w:pPr>
              <w:rPr>
                <w:rFonts w:ascii="Arial" w:hAnsi="Arial" w:cs="Arial"/>
              </w:rPr>
            </w:pPr>
            <w:r w:rsidRPr="006C4C54">
              <w:rPr>
                <w:rFonts w:ascii="Arial" w:hAnsi="Arial" w:cs="Arial"/>
              </w:rPr>
              <w:t>Запас сжатого азота для заправки гидроаккумуляторов превенторных установок</w:t>
            </w:r>
          </w:p>
        </w:tc>
        <w:tc>
          <w:tcPr>
            <w:tcW w:w="722" w:type="dxa"/>
            <w:vAlign w:val="center"/>
          </w:tcPr>
          <w:p w14:paraId="64D57D51" w14:textId="77777777" w:rsidR="00775736" w:rsidRPr="006C4C54" w:rsidRDefault="00775736" w:rsidP="00775736">
            <w:pPr>
              <w:jc w:val="center"/>
              <w:rPr>
                <w:rFonts w:ascii="Arial" w:hAnsi="Arial" w:cs="Arial"/>
              </w:rPr>
            </w:pPr>
            <w:r w:rsidRPr="006C4C54">
              <w:rPr>
                <w:rFonts w:ascii="Arial" w:hAnsi="Arial" w:cs="Arial"/>
              </w:rPr>
              <w:t>БУ</w:t>
            </w:r>
          </w:p>
        </w:tc>
        <w:tc>
          <w:tcPr>
            <w:tcW w:w="2311" w:type="dxa"/>
            <w:vAlign w:val="center"/>
          </w:tcPr>
          <w:p w14:paraId="6D3579F8" w14:textId="77777777" w:rsidR="00775736" w:rsidRPr="006C4C54" w:rsidRDefault="00775736" w:rsidP="00775736">
            <w:pPr>
              <w:jc w:val="center"/>
              <w:rPr>
                <w:rFonts w:ascii="Arial" w:hAnsi="Arial" w:cs="Arial"/>
              </w:rPr>
            </w:pPr>
            <w:r w:rsidRPr="006C4C54">
              <w:rPr>
                <w:rFonts w:ascii="Arial" w:hAnsi="Arial" w:cs="Arial"/>
              </w:rPr>
              <w:t xml:space="preserve">не </w:t>
            </w:r>
            <w:r w:rsidRPr="006C4C54">
              <w:rPr>
                <w:rFonts w:ascii="Arial" w:hAnsi="Arial" w:cs="Arial"/>
                <w:lang w:val="en-US"/>
              </w:rPr>
              <w:t>&lt;</w:t>
            </w:r>
            <w:r w:rsidRPr="006C4C54">
              <w:rPr>
                <w:rFonts w:ascii="Arial" w:hAnsi="Arial" w:cs="Arial"/>
              </w:rPr>
              <w:t xml:space="preserve"> 2 заправки</w:t>
            </w:r>
          </w:p>
        </w:tc>
      </w:tr>
      <w:tr w:rsidR="00775736" w:rsidRPr="006C4C54" w14:paraId="036784E2" w14:textId="77777777" w:rsidTr="0038388C">
        <w:trPr>
          <w:trHeight w:val="340"/>
          <w:jc w:val="right"/>
        </w:trPr>
        <w:tc>
          <w:tcPr>
            <w:tcW w:w="544" w:type="dxa"/>
            <w:vAlign w:val="center"/>
          </w:tcPr>
          <w:p w14:paraId="6C54D595" w14:textId="77777777" w:rsidR="00775736" w:rsidRPr="006C4C54" w:rsidRDefault="00775736" w:rsidP="00775736">
            <w:pPr>
              <w:jc w:val="center"/>
              <w:rPr>
                <w:rFonts w:ascii="Arial" w:hAnsi="Arial" w:cs="Arial"/>
              </w:rPr>
            </w:pPr>
            <w:r w:rsidRPr="006C4C54">
              <w:rPr>
                <w:rFonts w:ascii="Arial" w:hAnsi="Arial" w:cs="Arial"/>
              </w:rPr>
              <w:t>40</w:t>
            </w:r>
          </w:p>
        </w:tc>
        <w:tc>
          <w:tcPr>
            <w:tcW w:w="6646" w:type="dxa"/>
            <w:vAlign w:val="center"/>
          </w:tcPr>
          <w:p w14:paraId="0D92A021" w14:textId="77777777" w:rsidR="00775736" w:rsidRPr="006C4C54" w:rsidRDefault="00775736" w:rsidP="00775736">
            <w:pPr>
              <w:rPr>
                <w:rFonts w:ascii="Arial" w:hAnsi="Arial" w:cs="Arial"/>
              </w:rPr>
            </w:pPr>
            <w:r w:rsidRPr="006C4C54">
              <w:rPr>
                <w:rFonts w:ascii="Arial" w:hAnsi="Arial" w:cs="Arial"/>
              </w:rPr>
              <w:t>Комплект ключей во взрывобезопасном исполнении для фланцевых соединений превенторной установки</w:t>
            </w:r>
          </w:p>
        </w:tc>
        <w:tc>
          <w:tcPr>
            <w:tcW w:w="722" w:type="dxa"/>
            <w:vAlign w:val="center"/>
          </w:tcPr>
          <w:p w14:paraId="4D15D426" w14:textId="77777777" w:rsidR="00775736" w:rsidRPr="006C4C54" w:rsidRDefault="00775736" w:rsidP="00775736">
            <w:pPr>
              <w:jc w:val="center"/>
              <w:rPr>
                <w:rFonts w:ascii="Arial" w:hAnsi="Arial" w:cs="Arial"/>
              </w:rPr>
            </w:pPr>
            <w:r w:rsidRPr="006C4C54">
              <w:rPr>
                <w:rFonts w:ascii="Arial" w:hAnsi="Arial" w:cs="Arial"/>
              </w:rPr>
              <w:t>БУ</w:t>
            </w:r>
          </w:p>
        </w:tc>
        <w:tc>
          <w:tcPr>
            <w:tcW w:w="2311" w:type="dxa"/>
            <w:vAlign w:val="center"/>
          </w:tcPr>
          <w:p w14:paraId="59789E8E" w14:textId="77777777" w:rsidR="00775736" w:rsidRPr="006C4C54" w:rsidRDefault="00775736" w:rsidP="00775736">
            <w:pPr>
              <w:jc w:val="center"/>
              <w:rPr>
                <w:rFonts w:ascii="Arial" w:hAnsi="Arial" w:cs="Arial"/>
              </w:rPr>
            </w:pPr>
            <w:r w:rsidRPr="006C4C54">
              <w:rPr>
                <w:rFonts w:ascii="Arial" w:hAnsi="Arial" w:cs="Arial"/>
              </w:rPr>
              <w:t>1 комплект</w:t>
            </w:r>
          </w:p>
        </w:tc>
      </w:tr>
      <w:tr w:rsidR="00775736" w:rsidRPr="006C4C54" w14:paraId="272F3DD7" w14:textId="77777777" w:rsidTr="0038388C">
        <w:trPr>
          <w:trHeight w:val="340"/>
          <w:jc w:val="right"/>
        </w:trPr>
        <w:tc>
          <w:tcPr>
            <w:tcW w:w="544" w:type="dxa"/>
            <w:vAlign w:val="center"/>
          </w:tcPr>
          <w:p w14:paraId="356176AB" w14:textId="77777777" w:rsidR="00775736" w:rsidRPr="006C4C54" w:rsidRDefault="00775736" w:rsidP="00775736">
            <w:pPr>
              <w:jc w:val="center"/>
              <w:rPr>
                <w:rFonts w:ascii="Arial" w:hAnsi="Arial" w:cs="Arial"/>
              </w:rPr>
            </w:pPr>
            <w:r w:rsidRPr="006C4C54">
              <w:rPr>
                <w:rFonts w:ascii="Arial" w:hAnsi="Arial" w:cs="Arial"/>
              </w:rPr>
              <w:t>41</w:t>
            </w:r>
          </w:p>
        </w:tc>
        <w:tc>
          <w:tcPr>
            <w:tcW w:w="6646" w:type="dxa"/>
            <w:vAlign w:val="center"/>
          </w:tcPr>
          <w:p w14:paraId="77124A2C" w14:textId="77777777" w:rsidR="00775736" w:rsidRPr="006C4C54" w:rsidRDefault="00775736" w:rsidP="00775736">
            <w:pPr>
              <w:rPr>
                <w:rFonts w:ascii="Arial" w:hAnsi="Arial" w:cs="Arial"/>
              </w:rPr>
            </w:pPr>
            <w:r w:rsidRPr="006C4C54">
              <w:rPr>
                <w:rFonts w:ascii="Arial" w:hAnsi="Arial" w:cs="Arial"/>
              </w:rPr>
              <w:t>Указатель “Открыто”, «Закрыто” к задвижке высокого давления</w:t>
            </w:r>
          </w:p>
        </w:tc>
        <w:tc>
          <w:tcPr>
            <w:tcW w:w="722" w:type="dxa"/>
            <w:vAlign w:val="center"/>
          </w:tcPr>
          <w:p w14:paraId="13B461D7" w14:textId="77777777" w:rsidR="00775736" w:rsidRPr="006C4C54" w:rsidRDefault="00775736" w:rsidP="00775736">
            <w:pPr>
              <w:jc w:val="center"/>
              <w:rPr>
                <w:rFonts w:ascii="Arial" w:hAnsi="Arial" w:cs="Arial"/>
              </w:rPr>
            </w:pPr>
            <w:r w:rsidRPr="006C4C54">
              <w:rPr>
                <w:rFonts w:ascii="Arial" w:hAnsi="Arial" w:cs="Arial"/>
              </w:rPr>
              <w:t>БУ</w:t>
            </w:r>
          </w:p>
        </w:tc>
        <w:tc>
          <w:tcPr>
            <w:tcW w:w="2311" w:type="dxa"/>
            <w:vAlign w:val="center"/>
          </w:tcPr>
          <w:p w14:paraId="0A1A1F4B" w14:textId="77777777" w:rsidR="00775736" w:rsidRPr="006C4C54" w:rsidRDefault="00775736" w:rsidP="00775736">
            <w:pPr>
              <w:jc w:val="center"/>
              <w:rPr>
                <w:rFonts w:ascii="Arial" w:hAnsi="Arial" w:cs="Arial"/>
              </w:rPr>
            </w:pPr>
            <w:r w:rsidRPr="006C4C54">
              <w:rPr>
                <w:rFonts w:ascii="Arial" w:hAnsi="Arial" w:cs="Arial"/>
              </w:rPr>
              <w:t>1 шт.</w:t>
            </w:r>
          </w:p>
        </w:tc>
      </w:tr>
      <w:tr w:rsidR="00775736" w:rsidRPr="006C4C54" w14:paraId="1CB5FBA5" w14:textId="77777777" w:rsidTr="0038388C">
        <w:trPr>
          <w:trHeight w:val="340"/>
          <w:jc w:val="right"/>
        </w:trPr>
        <w:tc>
          <w:tcPr>
            <w:tcW w:w="544" w:type="dxa"/>
            <w:vAlign w:val="center"/>
          </w:tcPr>
          <w:p w14:paraId="5A64206B" w14:textId="77777777" w:rsidR="00775736" w:rsidRPr="006C4C54" w:rsidRDefault="00775736" w:rsidP="00775736">
            <w:pPr>
              <w:jc w:val="center"/>
              <w:rPr>
                <w:rFonts w:ascii="Arial" w:hAnsi="Arial" w:cs="Arial"/>
              </w:rPr>
            </w:pPr>
            <w:r w:rsidRPr="006C4C54">
              <w:rPr>
                <w:rFonts w:ascii="Arial" w:hAnsi="Arial" w:cs="Arial"/>
              </w:rPr>
              <w:t>42</w:t>
            </w:r>
          </w:p>
        </w:tc>
        <w:tc>
          <w:tcPr>
            <w:tcW w:w="6646" w:type="dxa"/>
            <w:vAlign w:val="center"/>
          </w:tcPr>
          <w:p w14:paraId="4E3C955E" w14:textId="77777777" w:rsidR="00775736" w:rsidRPr="006C4C54" w:rsidRDefault="00775736" w:rsidP="00775736">
            <w:pPr>
              <w:rPr>
                <w:rFonts w:ascii="Arial" w:hAnsi="Arial" w:cs="Arial"/>
              </w:rPr>
            </w:pPr>
            <w:r w:rsidRPr="006C4C54">
              <w:rPr>
                <w:rFonts w:ascii="Arial" w:hAnsi="Arial" w:cs="Arial"/>
              </w:rPr>
              <w:t>Демпфер (предохранитель) к манометру буровых насосо.</w:t>
            </w:r>
          </w:p>
        </w:tc>
        <w:tc>
          <w:tcPr>
            <w:tcW w:w="722" w:type="dxa"/>
            <w:vAlign w:val="center"/>
          </w:tcPr>
          <w:p w14:paraId="053B1197" w14:textId="77777777" w:rsidR="00775736" w:rsidRPr="006C4C54" w:rsidRDefault="00775736" w:rsidP="00775736">
            <w:pPr>
              <w:jc w:val="center"/>
              <w:rPr>
                <w:rFonts w:ascii="Arial" w:hAnsi="Arial" w:cs="Arial"/>
              </w:rPr>
            </w:pPr>
            <w:r w:rsidRPr="006C4C54">
              <w:rPr>
                <w:rFonts w:ascii="Arial" w:hAnsi="Arial" w:cs="Arial"/>
              </w:rPr>
              <w:t>БУ</w:t>
            </w:r>
          </w:p>
        </w:tc>
        <w:tc>
          <w:tcPr>
            <w:tcW w:w="2311" w:type="dxa"/>
            <w:vAlign w:val="center"/>
          </w:tcPr>
          <w:p w14:paraId="461E8A8C" w14:textId="77777777" w:rsidR="00775736" w:rsidRPr="006C4C54" w:rsidRDefault="00775736" w:rsidP="00775736">
            <w:pPr>
              <w:jc w:val="center"/>
              <w:rPr>
                <w:rFonts w:ascii="Arial" w:hAnsi="Arial" w:cs="Arial"/>
              </w:rPr>
            </w:pPr>
            <w:r w:rsidRPr="006C4C54">
              <w:rPr>
                <w:rFonts w:ascii="Arial" w:hAnsi="Arial" w:cs="Arial"/>
              </w:rPr>
              <w:t>по 1 шт. на манометр</w:t>
            </w:r>
          </w:p>
        </w:tc>
      </w:tr>
      <w:tr w:rsidR="00775736" w:rsidRPr="006C4C54" w14:paraId="5E040C8B" w14:textId="77777777" w:rsidTr="0038388C">
        <w:trPr>
          <w:trHeight w:val="340"/>
          <w:jc w:val="right"/>
        </w:trPr>
        <w:tc>
          <w:tcPr>
            <w:tcW w:w="544" w:type="dxa"/>
            <w:vAlign w:val="center"/>
          </w:tcPr>
          <w:p w14:paraId="0C83BA2B" w14:textId="77777777" w:rsidR="00775736" w:rsidRPr="006C4C54" w:rsidRDefault="00775736" w:rsidP="00775736">
            <w:pPr>
              <w:jc w:val="center"/>
              <w:rPr>
                <w:rFonts w:ascii="Arial" w:hAnsi="Arial" w:cs="Arial"/>
              </w:rPr>
            </w:pPr>
            <w:r w:rsidRPr="006C4C54">
              <w:rPr>
                <w:rFonts w:ascii="Arial" w:hAnsi="Arial" w:cs="Arial"/>
              </w:rPr>
              <w:t>43</w:t>
            </w:r>
          </w:p>
        </w:tc>
        <w:tc>
          <w:tcPr>
            <w:tcW w:w="6646" w:type="dxa"/>
            <w:vAlign w:val="center"/>
          </w:tcPr>
          <w:p w14:paraId="3489B334" w14:textId="77777777" w:rsidR="00775736" w:rsidRPr="006C4C54" w:rsidRDefault="00775736" w:rsidP="00775736">
            <w:pPr>
              <w:rPr>
                <w:rFonts w:ascii="Arial" w:hAnsi="Arial" w:cs="Arial"/>
              </w:rPr>
            </w:pPr>
            <w:r w:rsidRPr="006C4C54">
              <w:rPr>
                <w:rFonts w:ascii="Arial" w:hAnsi="Arial" w:cs="Arial"/>
              </w:rPr>
              <w:t>Пусковая задвижка с дистанционным управлением</w:t>
            </w:r>
          </w:p>
        </w:tc>
        <w:tc>
          <w:tcPr>
            <w:tcW w:w="722" w:type="dxa"/>
            <w:vAlign w:val="center"/>
          </w:tcPr>
          <w:p w14:paraId="21AC927B" w14:textId="77777777" w:rsidR="00775736" w:rsidRPr="006C4C54" w:rsidRDefault="00775736" w:rsidP="00775736">
            <w:pPr>
              <w:jc w:val="center"/>
              <w:rPr>
                <w:rFonts w:ascii="Arial" w:hAnsi="Arial" w:cs="Arial"/>
              </w:rPr>
            </w:pPr>
            <w:r w:rsidRPr="006C4C54">
              <w:rPr>
                <w:rFonts w:ascii="Arial" w:hAnsi="Arial" w:cs="Arial"/>
              </w:rPr>
              <w:t>БУ</w:t>
            </w:r>
          </w:p>
        </w:tc>
        <w:tc>
          <w:tcPr>
            <w:tcW w:w="2311" w:type="dxa"/>
            <w:vAlign w:val="center"/>
          </w:tcPr>
          <w:p w14:paraId="747C422F" w14:textId="77777777" w:rsidR="00775736" w:rsidRPr="006C4C54" w:rsidRDefault="00775736" w:rsidP="00775736">
            <w:pPr>
              <w:jc w:val="center"/>
              <w:rPr>
                <w:rFonts w:ascii="Arial" w:hAnsi="Arial" w:cs="Arial"/>
              </w:rPr>
            </w:pPr>
            <w:r w:rsidRPr="006C4C54">
              <w:rPr>
                <w:rFonts w:ascii="Arial" w:hAnsi="Arial" w:cs="Arial"/>
              </w:rPr>
              <w:t>1 шт.</w:t>
            </w:r>
          </w:p>
        </w:tc>
      </w:tr>
      <w:tr w:rsidR="00775736" w:rsidRPr="006C4C54" w14:paraId="13410B3D" w14:textId="77777777" w:rsidTr="0038388C">
        <w:trPr>
          <w:trHeight w:val="340"/>
          <w:jc w:val="right"/>
        </w:trPr>
        <w:tc>
          <w:tcPr>
            <w:tcW w:w="544" w:type="dxa"/>
            <w:vAlign w:val="center"/>
          </w:tcPr>
          <w:p w14:paraId="5C6219EB" w14:textId="77777777" w:rsidR="00775736" w:rsidRPr="006C4C54" w:rsidRDefault="00775736" w:rsidP="00775736">
            <w:pPr>
              <w:jc w:val="center"/>
              <w:rPr>
                <w:rFonts w:ascii="Arial" w:hAnsi="Arial" w:cs="Arial"/>
              </w:rPr>
            </w:pPr>
            <w:r w:rsidRPr="006C4C54">
              <w:rPr>
                <w:rFonts w:ascii="Arial" w:hAnsi="Arial" w:cs="Arial"/>
              </w:rPr>
              <w:t>44</w:t>
            </w:r>
          </w:p>
        </w:tc>
        <w:tc>
          <w:tcPr>
            <w:tcW w:w="6646" w:type="dxa"/>
            <w:vAlign w:val="center"/>
          </w:tcPr>
          <w:p w14:paraId="3A893C04" w14:textId="77777777" w:rsidR="00775736" w:rsidRPr="006C4C54" w:rsidRDefault="00775736" w:rsidP="00775736">
            <w:pPr>
              <w:rPr>
                <w:rFonts w:ascii="Arial" w:hAnsi="Arial" w:cs="Arial"/>
              </w:rPr>
            </w:pPr>
            <w:r w:rsidRPr="006C4C54">
              <w:rPr>
                <w:rFonts w:ascii="Arial" w:hAnsi="Arial" w:cs="Arial"/>
              </w:rPr>
              <w:t>Приспособление для снятия поршней со штоков</w:t>
            </w:r>
          </w:p>
          <w:p w14:paraId="3DD031A8" w14:textId="77777777" w:rsidR="00775736" w:rsidRPr="006C4C54" w:rsidRDefault="00775736" w:rsidP="00775736">
            <w:pPr>
              <w:rPr>
                <w:rFonts w:ascii="Arial" w:hAnsi="Arial" w:cs="Arial"/>
              </w:rPr>
            </w:pPr>
            <w:r w:rsidRPr="006C4C54">
              <w:rPr>
                <w:rFonts w:ascii="Arial" w:hAnsi="Arial" w:cs="Arial"/>
              </w:rPr>
              <w:t>буровых насосов и выемки втулок</w:t>
            </w:r>
          </w:p>
        </w:tc>
        <w:tc>
          <w:tcPr>
            <w:tcW w:w="722" w:type="dxa"/>
            <w:vAlign w:val="center"/>
          </w:tcPr>
          <w:p w14:paraId="770DC974" w14:textId="77777777" w:rsidR="00775736" w:rsidRPr="006C4C54" w:rsidRDefault="00775736" w:rsidP="00775736">
            <w:pPr>
              <w:jc w:val="center"/>
              <w:rPr>
                <w:rFonts w:ascii="Arial" w:hAnsi="Arial" w:cs="Arial"/>
              </w:rPr>
            </w:pPr>
            <w:r w:rsidRPr="006C4C54">
              <w:rPr>
                <w:rFonts w:ascii="Arial" w:hAnsi="Arial" w:cs="Arial"/>
              </w:rPr>
              <w:t>БУ</w:t>
            </w:r>
          </w:p>
        </w:tc>
        <w:tc>
          <w:tcPr>
            <w:tcW w:w="2311" w:type="dxa"/>
            <w:vAlign w:val="center"/>
          </w:tcPr>
          <w:p w14:paraId="66F655A8" w14:textId="77777777" w:rsidR="00775736" w:rsidRPr="006C4C54" w:rsidRDefault="00775736" w:rsidP="00775736">
            <w:pPr>
              <w:jc w:val="center"/>
              <w:rPr>
                <w:rFonts w:ascii="Arial" w:hAnsi="Arial" w:cs="Arial"/>
              </w:rPr>
            </w:pPr>
            <w:r w:rsidRPr="006C4C54">
              <w:rPr>
                <w:rFonts w:ascii="Arial" w:hAnsi="Arial" w:cs="Arial"/>
              </w:rPr>
              <w:t>1 комплект</w:t>
            </w:r>
          </w:p>
        </w:tc>
      </w:tr>
      <w:tr w:rsidR="00775736" w:rsidRPr="006C4C54" w14:paraId="0FD7BE4C" w14:textId="77777777" w:rsidTr="0038388C">
        <w:trPr>
          <w:trHeight w:val="686"/>
          <w:jc w:val="right"/>
        </w:trPr>
        <w:tc>
          <w:tcPr>
            <w:tcW w:w="544" w:type="dxa"/>
            <w:vAlign w:val="center"/>
          </w:tcPr>
          <w:p w14:paraId="4158EAA4" w14:textId="77777777" w:rsidR="00775736" w:rsidRPr="006C4C54" w:rsidRDefault="00775736" w:rsidP="00775736">
            <w:pPr>
              <w:jc w:val="center"/>
              <w:rPr>
                <w:rFonts w:ascii="Arial" w:hAnsi="Arial" w:cs="Arial"/>
              </w:rPr>
            </w:pPr>
            <w:r w:rsidRPr="006C4C54">
              <w:rPr>
                <w:rFonts w:ascii="Arial" w:hAnsi="Arial" w:cs="Arial"/>
              </w:rPr>
              <w:t>45</w:t>
            </w:r>
          </w:p>
        </w:tc>
        <w:tc>
          <w:tcPr>
            <w:tcW w:w="6646" w:type="dxa"/>
            <w:vAlign w:val="center"/>
          </w:tcPr>
          <w:p w14:paraId="0B2E7A5C" w14:textId="77777777" w:rsidR="00775736" w:rsidRPr="006C4C54" w:rsidRDefault="00775736" w:rsidP="00775736">
            <w:pPr>
              <w:rPr>
                <w:rFonts w:ascii="Arial" w:hAnsi="Arial" w:cs="Arial"/>
              </w:rPr>
            </w:pPr>
            <w:r w:rsidRPr="006C4C54">
              <w:rPr>
                <w:rFonts w:ascii="Arial" w:hAnsi="Arial" w:cs="Arial"/>
              </w:rPr>
              <w:t>Устройство для безопасной замены резинового разделителя для блока воздушных колпаков буровых насосов</w:t>
            </w:r>
          </w:p>
        </w:tc>
        <w:tc>
          <w:tcPr>
            <w:tcW w:w="722" w:type="dxa"/>
            <w:vAlign w:val="center"/>
          </w:tcPr>
          <w:p w14:paraId="1118DAAA" w14:textId="77777777" w:rsidR="00775736" w:rsidRPr="006C4C54" w:rsidRDefault="00775736" w:rsidP="00775736">
            <w:pPr>
              <w:jc w:val="center"/>
              <w:rPr>
                <w:rFonts w:ascii="Arial" w:hAnsi="Arial" w:cs="Arial"/>
              </w:rPr>
            </w:pPr>
            <w:r w:rsidRPr="006C4C54">
              <w:rPr>
                <w:rFonts w:ascii="Arial" w:hAnsi="Arial" w:cs="Arial"/>
              </w:rPr>
              <w:t>БУ</w:t>
            </w:r>
          </w:p>
        </w:tc>
        <w:tc>
          <w:tcPr>
            <w:tcW w:w="2311" w:type="dxa"/>
            <w:vAlign w:val="center"/>
          </w:tcPr>
          <w:p w14:paraId="01896AED" w14:textId="77777777" w:rsidR="00775736" w:rsidRPr="006C4C54" w:rsidRDefault="00775736" w:rsidP="00775736">
            <w:pPr>
              <w:jc w:val="center"/>
              <w:rPr>
                <w:rFonts w:ascii="Arial" w:hAnsi="Arial" w:cs="Arial"/>
              </w:rPr>
            </w:pPr>
            <w:r w:rsidRPr="006C4C54">
              <w:rPr>
                <w:rFonts w:ascii="Arial" w:hAnsi="Arial" w:cs="Arial"/>
              </w:rPr>
              <w:t>1 шт.</w:t>
            </w:r>
          </w:p>
        </w:tc>
      </w:tr>
      <w:tr w:rsidR="00775736" w:rsidRPr="006C4C54" w14:paraId="3D8E1AD8" w14:textId="77777777" w:rsidTr="0038388C">
        <w:trPr>
          <w:trHeight w:val="377"/>
          <w:jc w:val="right"/>
        </w:trPr>
        <w:tc>
          <w:tcPr>
            <w:tcW w:w="544" w:type="dxa"/>
            <w:vAlign w:val="center"/>
          </w:tcPr>
          <w:p w14:paraId="62AC25ED" w14:textId="77777777" w:rsidR="00775736" w:rsidRPr="006C4C54" w:rsidRDefault="00775736" w:rsidP="00775736">
            <w:pPr>
              <w:jc w:val="center"/>
              <w:rPr>
                <w:rFonts w:ascii="Arial" w:hAnsi="Arial" w:cs="Arial"/>
              </w:rPr>
            </w:pPr>
            <w:r w:rsidRPr="006C4C54">
              <w:rPr>
                <w:rFonts w:ascii="Arial" w:hAnsi="Arial" w:cs="Arial"/>
              </w:rPr>
              <w:t>46</w:t>
            </w:r>
          </w:p>
        </w:tc>
        <w:tc>
          <w:tcPr>
            <w:tcW w:w="6646" w:type="dxa"/>
            <w:vAlign w:val="center"/>
          </w:tcPr>
          <w:p w14:paraId="0137E2E9" w14:textId="77777777" w:rsidR="00775736" w:rsidRPr="006C4C54" w:rsidRDefault="00775736" w:rsidP="00775736">
            <w:pPr>
              <w:rPr>
                <w:rFonts w:ascii="Arial" w:hAnsi="Arial" w:cs="Arial"/>
              </w:rPr>
            </w:pPr>
            <w:r w:rsidRPr="006C4C54">
              <w:rPr>
                <w:rFonts w:ascii="Arial" w:hAnsi="Arial" w:cs="Arial"/>
              </w:rPr>
              <w:t>Гидравлический съемник для выпрессовки седел клапанов буровых насосов</w:t>
            </w:r>
          </w:p>
        </w:tc>
        <w:tc>
          <w:tcPr>
            <w:tcW w:w="722" w:type="dxa"/>
            <w:vAlign w:val="center"/>
          </w:tcPr>
          <w:p w14:paraId="5808AC5B" w14:textId="77777777" w:rsidR="00775736" w:rsidRPr="006C4C54" w:rsidRDefault="00775736" w:rsidP="00775736">
            <w:pPr>
              <w:jc w:val="center"/>
              <w:rPr>
                <w:rFonts w:ascii="Arial" w:hAnsi="Arial" w:cs="Arial"/>
              </w:rPr>
            </w:pPr>
            <w:r w:rsidRPr="006C4C54">
              <w:rPr>
                <w:rFonts w:ascii="Arial" w:hAnsi="Arial" w:cs="Arial"/>
              </w:rPr>
              <w:t>БУ</w:t>
            </w:r>
          </w:p>
        </w:tc>
        <w:tc>
          <w:tcPr>
            <w:tcW w:w="2311" w:type="dxa"/>
            <w:vAlign w:val="center"/>
          </w:tcPr>
          <w:p w14:paraId="5FC9033D" w14:textId="77777777" w:rsidR="00775736" w:rsidRPr="006C4C54" w:rsidRDefault="00775736" w:rsidP="00775736">
            <w:pPr>
              <w:jc w:val="center"/>
              <w:rPr>
                <w:rFonts w:ascii="Arial" w:hAnsi="Arial" w:cs="Arial"/>
              </w:rPr>
            </w:pPr>
            <w:r w:rsidRPr="006C4C54">
              <w:rPr>
                <w:rFonts w:ascii="Arial" w:hAnsi="Arial" w:cs="Arial"/>
              </w:rPr>
              <w:t>1 шт.</w:t>
            </w:r>
          </w:p>
        </w:tc>
      </w:tr>
      <w:tr w:rsidR="00775736" w:rsidRPr="006C4C54" w14:paraId="0679C8B6" w14:textId="77777777" w:rsidTr="0038388C">
        <w:trPr>
          <w:trHeight w:val="377"/>
          <w:jc w:val="right"/>
        </w:trPr>
        <w:tc>
          <w:tcPr>
            <w:tcW w:w="544" w:type="dxa"/>
            <w:vAlign w:val="center"/>
          </w:tcPr>
          <w:p w14:paraId="0FA8A896" w14:textId="77777777" w:rsidR="00775736" w:rsidRPr="006C4C54" w:rsidRDefault="00775736" w:rsidP="00775736">
            <w:pPr>
              <w:jc w:val="center"/>
              <w:rPr>
                <w:rFonts w:ascii="Arial" w:hAnsi="Arial" w:cs="Arial"/>
              </w:rPr>
            </w:pPr>
            <w:r w:rsidRPr="006C4C54">
              <w:rPr>
                <w:rFonts w:ascii="Arial" w:hAnsi="Arial" w:cs="Arial"/>
              </w:rPr>
              <w:t>47</w:t>
            </w:r>
          </w:p>
        </w:tc>
        <w:tc>
          <w:tcPr>
            <w:tcW w:w="6646" w:type="dxa"/>
            <w:vAlign w:val="center"/>
          </w:tcPr>
          <w:p w14:paraId="54584D58" w14:textId="77777777" w:rsidR="00775736" w:rsidRPr="006C4C54" w:rsidRDefault="00775736" w:rsidP="00775736">
            <w:pPr>
              <w:rPr>
                <w:rFonts w:ascii="Arial" w:hAnsi="Arial" w:cs="Arial"/>
              </w:rPr>
            </w:pPr>
            <w:r w:rsidRPr="006C4C54">
              <w:rPr>
                <w:rFonts w:ascii="Arial" w:hAnsi="Arial" w:cs="Arial"/>
              </w:rPr>
              <w:t>Автоматический сигнализатор уровня промышленной жидкости в емкости</w:t>
            </w:r>
          </w:p>
        </w:tc>
        <w:tc>
          <w:tcPr>
            <w:tcW w:w="722" w:type="dxa"/>
            <w:vAlign w:val="center"/>
          </w:tcPr>
          <w:p w14:paraId="5A9C146A" w14:textId="77777777" w:rsidR="00775736" w:rsidRPr="006C4C54" w:rsidRDefault="00775736" w:rsidP="00775736">
            <w:pPr>
              <w:jc w:val="center"/>
              <w:rPr>
                <w:rFonts w:ascii="Arial" w:hAnsi="Arial" w:cs="Arial"/>
              </w:rPr>
            </w:pPr>
            <w:r w:rsidRPr="006C4C54">
              <w:rPr>
                <w:rFonts w:ascii="Arial" w:hAnsi="Arial" w:cs="Arial"/>
              </w:rPr>
              <w:t>емк.</w:t>
            </w:r>
          </w:p>
        </w:tc>
        <w:tc>
          <w:tcPr>
            <w:tcW w:w="2311" w:type="dxa"/>
            <w:vAlign w:val="center"/>
          </w:tcPr>
          <w:p w14:paraId="30C8127B" w14:textId="77777777" w:rsidR="00775736" w:rsidRPr="006C4C54" w:rsidRDefault="00775736" w:rsidP="00775736">
            <w:pPr>
              <w:jc w:val="center"/>
              <w:rPr>
                <w:rFonts w:ascii="Arial" w:hAnsi="Arial" w:cs="Arial"/>
              </w:rPr>
            </w:pPr>
            <w:r w:rsidRPr="006C4C54">
              <w:rPr>
                <w:rFonts w:ascii="Arial" w:hAnsi="Arial" w:cs="Arial"/>
              </w:rPr>
              <w:t>1 шт. на насос</w:t>
            </w:r>
          </w:p>
        </w:tc>
      </w:tr>
      <w:tr w:rsidR="00775736" w:rsidRPr="006C4C54" w14:paraId="637E0650" w14:textId="77777777" w:rsidTr="0038388C">
        <w:trPr>
          <w:trHeight w:val="187"/>
          <w:jc w:val="right"/>
        </w:trPr>
        <w:tc>
          <w:tcPr>
            <w:tcW w:w="544" w:type="dxa"/>
            <w:vAlign w:val="center"/>
          </w:tcPr>
          <w:p w14:paraId="0915A14C" w14:textId="77777777" w:rsidR="00775736" w:rsidRPr="006C4C54" w:rsidRDefault="00775736" w:rsidP="00775736">
            <w:pPr>
              <w:jc w:val="center"/>
              <w:rPr>
                <w:rFonts w:ascii="Arial" w:hAnsi="Arial" w:cs="Arial"/>
              </w:rPr>
            </w:pPr>
            <w:r w:rsidRPr="006C4C54">
              <w:rPr>
                <w:rFonts w:ascii="Arial" w:hAnsi="Arial" w:cs="Arial"/>
              </w:rPr>
              <w:t>48</w:t>
            </w:r>
          </w:p>
        </w:tc>
        <w:tc>
          <w:tcPr>
            <w:tcW w:w="6646" w:type="dxa"/>
            <w:vAlign w:val="center"/>
          </w:tcPr>
          <w:p w14:paraId="1DD99669" w14:textId="77777777" w:rsidR="00775736" w:rsidRPr="006C4C54" w:rsidRDefault="00775736" w:rsidP="00775736">
            <w:pPr>
              <w:rPr>
                <w:rFonts w:ascii="Arial" w:hAnsi="Arial" w:cs="Arial"/>
              </w:rPr>
            </w:pPr>
            <w:r w:rsidRPr="006C4C54">
              <w:rPr>
                <w:rFonts w:ascii="Arial" w:hAnsi="Arial" w:cs="Arial"/>
              </w:rPr>
              <w:t>Устройство по предупреждению перегрузки бурового насоса</w:t>
            </w:r>
          </w:p>
        </w:tc>
        <w:tc>
          <w:tcPr>
            <w:tcW w:w="722" w:type="dxa"/>
            <w:vAlign w:val="center"/>
          </w:tcPr>
          <w:p w14:paraId="3F6BFDA8" w14:textId="77777777" w:rsidR="00775736" w:rsidRPr="006C4C54" w:rsidRDefault="00775736" w:rsidP="00775736">
            <w:pPr>
              <w:ind w:left="-57" w:right="-57"/>
              <w:jc w:val="center"/>
              <w:rPr>
                <w:rFonts w:ascii="Arial" w:hAnsi="Arial" w:cs="Arial"/>
              </w:rPr>
            </w:pPr>
            <w:r w:rsidRPr="006C4C54">
              <w:rPr>
                <w:rFonts w:ascii="Arial" w:hAnsi="Arial" w:cs="Arial"/>
              </w:rPr>
              <w:t>насос</w:t>
            </w:r>
          </w:p>
        </w:tc>
        <w:tc>
          <w:tcPr>
            <w:tcW w:w="2311" w:type="dxa"/>
            <w:vAlign w:val="center"/>
          </w:tcPr>
          <w:p w14:paraId="2CEEE2C2" w14:textId="77777777" w:rsidR="00775736" w:rsidRPr="006C4C54" w:rsidRDefault="00775736" w:rsidP="00775736">
            <w:pPr>
              <w:jc w:val="center"/>
              <w:rPr>
                <w:rFonts w:ascii="Arial" w:hAnsi="Arial" w:cs="Arial"/>
              </w:rPr>
            </w:pPr>
            <w:r w:rsidRPr="006C4C54">
              <w:rPr>
                <w:rFonts w:ascii="Arial" w:hAnsi="Arial" w:cs="Arial"/>
              </w:rPr>
              <w:t>1 шт.</w:t>
            </w:r>
          </w:p>
        </w:tc>
      </w:tr>
    </w:tbl>
    <w:p w14:paraId="49E04F79" w14:textId="77777777" w:rsidR="00775736" w:rsidRPr="006C4C54" w:rsidRDefault="00773DCE" w:rsidP="00775736">
      <w:pPr>
        <w:jc w:val="right"/>
        <w:rPr>
          <w:sz w:val="24"/>
          <w:szCs w:val="24"/>
        </w:rPr>
      </w:pPr>
      <w:r w:rsidRPr="006C4C54">
        <w:rPr>
          <w:rFonts w:ascii="Arial" w:hAnsi="Arial" w:cs="Arial"/>
          <w:sz w:val="22"/>
          <w:szCs w:val="22"/>
        </w:rPr>
        <w:br w:type="page"/>
      </w:r>
      <w:r w:rsidR="003719E8" w:rsidRPr="006C4C54">
        <w:rPr>
          <w:rFonts w:ascii="Arial" w:hAnsi="Arial" w:cs="Arial"/>
          <w:sz w:val="22"/>
          <w:szCs w:val="22"/>
        </w:rPr>
        <w:lastRenderedPageBreak/>
        <w:t xml:space="preserve">Продолжение таблицы </w:t>
      </w:r>
      <w:r w:rsidR="00B77416" w:rsidRPr="006C4C54">
        <w:rPr>
          <w:rFonts w:ascii="Arial" w:hAnsi="Arial" w:cs="Arial"/>
          <w:sz w:val="22"/>
          <w:szCs w:val="22"/>
        </w:rPr>
        <w:t>1.</w:t>
      </w:r>
      <w:r w:rsidR="003719E8" w:rsidRPr="006C4C54">
        <w:rPr>
          <w:rFonts w:ascii="Arial" w:hAnsi="Arial" w:cs="Arial"/>
          <w:sz w:val="22"/>
          <w:szCs w:val="22"/>
        </w:rPr>
        <w:t>14.1</w:t>
      </w:r>
    </w:p>
    <w:tbl>
      <w:tblPr>
        <w:tblpPr w:leftFromText="180" w:rightFromText="180" w:vertAnchor="text" w:tblpXSpec="center" w:tblpY="1"/>
        <w:tblOverlap w:val="never"/>
        <w:tblW w:w="1024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1E0" w:firstRow="1" w:lastRow="1" w:firstColumn="1" w:lastColumn="1" w:noHBand="0" w:noVBand="0"/>
      </w:tblPr>
      <w:tblGrid>
        <w:gridCol w:w="534"/>
        <w:gridCol w:w="6729"/>
        <w:gridCol w:w="992"/>
        <w:gridCol w:w="1985"/>
      </w:tblGrid>
      <w:tr w:rsidR="00775736" w:rsidRPr="006C4C54" w14:paraId="0F5A886C" w14:textId="77777777" w:rsidTr="00AB2D20">
        <w:trPr>
          <w:trHeight w:val="222"/>
        </w:trPr>
        <w:tc>
          <w:tcPr>
            <w:tcW w:w="534" w:type="dxa"/>
            <w:tcBorders>
              <w:top w:val="double" w:sz="4" w:space="0" w:color="auto"/>
            </w:tcBorders>
          </w:tcPr>
          <w:p w14:paraId="3D55A342" w14:textId="77777777" w:rsidR="00775736" w:rsidRPr="006C4C54" w:rsidRDefault="00775736" w:rsidP="00775736">
            <w:pPr>
              <w:jc w:val="center"/>
              <w:rPr>
                <w:rFonts w:ascii="Arial" w:hAnsi="Arial" w:cs="Arial"/>
                <w:b/>
                <w:caps/>
              </w:rPr>
            </w:pPr>
            <w:r w:rsidRPr="006C4C54">
              <w:rPr>
                <w:rFonts w:ascii="Arial" w:hAnsi="Arial" w:cs="Arial"/>
                <w:b/>
                <w:caps/>
              </w:rPr>
              <w:t>1</w:t>
            </w:r>
          </w:p>
        </w:tc>
        <w:tc>
          <w:tcPr>
            <w:tcW w:w="6729" w:type="dxa"/>
            <w:tcBorders>
              <w:top w:val="double" w:sz="4" w:space="0" w:color="auto"/>
            </w:tcBorders>
          </w:tcPr>
          <w:p w14:paraId="1964EDB3" w14:textId="77777777" w:rsidR="00775736" w:rsidRPr="006C4C54" w:rsidRDefault="00775736" w:rsidP="00775736">
            <w:pPr>
              <w:jc w:val="center"/>
              <w:rPr>
                <w:rFonts w:ascii="Arial" w:hAnsi="Arial" w:cs="Arial"/>
                <w:b/>
                <w:caps/>
              </w:rPr>
            </w:pPr>
            <w:r w:rsidRPr="006C4C54">
              <w:rPr>
                <w:rFonts w:ascii="Arial" w:hAnsi="Arial" w:cs="Arial"/>
                <w:b/>
                <w:caps/>
              </w:rPr>
              <w:t>2</w:t>
            </w:r>
          </w:p>
        </w:tc>
        <w:tc>
          <w:tcPr>
            <w:tcW w:w="992" w:type="dxa"/>
            <w:tcBorders>
              <w:top w:val="double" w:sz="4" w:space="0" w:color="auto"/>
            </w:tcBorders>
          </w:tcPr>
          <w:p w14:paraId="4FFFB3E2" w14:textId="77777777" w:rsidR="00775736" w:rsidRPr="006C4C54" w:rsidRDefault="00775736" w:rsidP="00775736">
            <w:pPr>
              <w:jc w:val="center"/>
              <w:rPr>
                <w:rFonts w:ascii="Arial" w:hAnsi="Arial" w:cs="Arial"/>
                <w:b/>
                <w:caps/>
              </w:rPr>
            </w:pPr>
            <w:r w:rsidRPr="006C4C54">
              <w:rPr>
                <w:rFonts w:ascii="Arial" w:hAnsi="Arial" w:cs="Arial"/>
                <w:b/>
                <w:caps/>
              </w:rPr>
              <w:t>3</w:t>
            </w:r>
          </w:p>
        </w:tc>
        <w:tc>
          <w:tcPr>
            <w:tcW w:w="1985" w:type="dxa"/>
            <w:tcBorders>
              <w:top w:val="double" w:sz="4" w:space="0" w:color="auto"/>
            </w:tcBorders>
          </w:tcPr>
          <w:p w14:paraId="1FA4C65C" w14:textId="77777777" w:rsidR="00775736" w:rsidRPr="006C4C54" w:rsidRDefault="00775736" w:rsidP="00775736">
            <w:pPr>
              <w:tabs>
                <w:tab w:val="left" w:pos="480"/>
                <w:tab w:val="center" w:pos="607"/>
              </w:tabs>
              <w:jc w:val="center"/>
              <w:rPr>
                <w:rFonts w:ascii="Arial" w:hAnsi="Arial" w:cs="Arial"/>
                <w:b/>
                <w:caps/>
              </w:rPr>
            </w:pPr>
            <w:r w:rsidRPr="006C4C54">
              <w:rPr>
                <w:rFonts w:ascii="Arial" w:hAnsi="Arial" w:cs="Arial"/>
                <w:b/>
                <w:caps/>
              </w:rPr>
              <w:t>4</w:t>
            </w:r>
          </w:p>
        </w:tc>
      </w:tr>
      <w:tr w:rsidR="00775736" w:rsidRPr="006C4C54" w14:paraId="7648CD12" w14:textId="77777777" w:rsidTr="00AB2D20">
        <w:trPr>
          <w:trHeight w:val="222"/>
        </w:trPr>
        <w:tc>
          <w:tcPr>
            <w:tcW w:w="534" w:type="dxa"/>
            <w:tcBorders>
              <w:top w:val="double" w:sz="4" w:space="0" w:color="auto"/>
            </w:tcBorders>
            <w:vAlign w:val="center"/>
          </w:tcPr>
          <w:p w14:paraId="1F305846" w14:textId="77777777" w:rsidR="00775736" w:rsidRPr="006C4C54" w:rsidRDefault="00775736" w:rsidP="00775736">
            <w:pPr>
              <w:jc w:val="center"/>
              <w:rPr>
                <w:rFonts w:ascii="Arial" w:hAnsi="Arial" w:cs="Arial"/>
                <w:b/>
                <w:caps/>
              </w:rPr>
            </w:pPr>
            <w:r w:rsidRPr="006C4C54">
              <w:rPr>
                <w:rFonts w:ascii="Arial" w:hAnsi="Arial" w:cs="Arial"/>
              </w:rPr>
              <w:t>49</w:t>
            </w:r>
          </w:p>
        </w:tc>
        <w:tc>
          <w:tcPr>
            <w:tcW w:w="6729" w:type="dxa"/>
            <w:tcBorders>
              <w:top w:val="double" w:sz="4" w:space="0" w:color="auto"/>
            </w:tcBorders>
            <w:vAlign w:val="center"/>
          </w:tcPr>
          <w:p w14:paraId="1CB74262" w14:textId="77777777" w:rsidR="00775736" w:rsidRPr="006C4C54" w:rsidRDefault="00775736" w:rsidP="00775736">
            <w:pPr>
              <w:jc w:val="center"/>
              <w:rPr>
                <w:rFonts w:ascii="Arial" w:hAnsi="Arial" w:cs="Arial"/>
                <w:b/>
                <w:caps/>
              </w:rPr>
            </w:pPr>
            <w:r w:rsidRPr="006C4C54">
              <w:rPr>
                <w:rFonts w:ascii="Arial" w:hAnsi="Arial" w:cs="Arial"/>
              </w:rPr>
              <w:t>Ключ патронный для загибания втулочно-роликовых цепей</w:t>
            </w:r>
          </w:p>
        </w:tc>
        <w:tc>
          <w:tcPr>
            <w:tcW w:w="992" w:type="dxa"/>
            <w:tcBorders>
              <w:top w:val="double" w:sz="4" w:space="0" w:color="auto"/>
            </w:tcBorders>
            <w:vAlign w:val="center"/>
          </w:tcPr>
          <w:p w14:paraId="3D7A71FC" w14:textId="77777777" w:rsidR="00775736" w:rsidRPr="006C4C54" w:rsidRDefault="00775736" w:rsidP="00775736">
            <w:pPr>
              <w:jc w:val="center"/>
              <w:rPr>
                <w:rFonts w:ascii="Arial" w:hAnsi="Arial" w:cs="Arial"/>
                <w:b/>
                <w:caps/>
              </w:rPr>
            </w:pPr>
            <w:r w:rsidRPr="006C4C54">
              <w:rPr>
                <w:rFonts w:ascii="Arial" w:hAnsi="Arial" w:cs="Arial"/>
              </w:rPr>
              <w:t>БУ</w:t>
            </w:r>
          </w:p>
        </w:tc>
        <w:tc>
          <w:tcPr>
            <w:tcW w:w="1985" w:type="dxa"/>
            <w:tcBorders>
              <w:top w:val="double" w:sz="4" w:space="0" w:color="auto"/>
            </w:tcBorders>
            <w:vAlign w:val="center"/>
          </w:tcPr>
          <w:p w14:paraId="1D7395DC" w14:textId="77777777" w:rsidR="00775736" w:rsidRPr="006C4C54" w:rsidRDefault="00775736" w:rsidP="00775736">
            <w:pPr>
              <w:tabs>
                <w:tab w:val="left" w:pos="480"/>
                <w:tab w:val="center" w:pos="607"/>
              </w:tabs>
              <w:jc w:val="center"/>
              <w:rPr>
                <w:rFonts w:ascii="Arial" w:hAnsi="Arial" w:cs="Arial"/>
                <w:b/>
                <w:caps/>
              </w:rPr>
            </w:pPr>
            <w:r w:rsidRPr="006C4C54">
              <w:rPr>
                <w:rFonts w:ascii="Arial" w:hAnsi="Arial" w:cs="Arial"/>
              </w:rPr>
              <w:t>1 шт.</w:t>
            </w:r>
          </w:p>
        </w:tc>
      </w:tr>
      <w:tr w:rsidR="00775736" w:rsidRPr="006C4C54" w14:paraId="3714C1CC" w14:textId="77777777" w:rsidTr="00AB2D20">
        <w:trPr>
          <w:trHeight w:val="103"/>
        </w:trPr>
        <w:tc>
          <w:tcPr>
            <w:tcW w:w="534" w:type="dxa"/>
            <w:vAlign w:val="center"/>
          </w:tcPr>
          <w:p w14:paraId="61F01590" w14:textId="77777777" w:rsidR="00775736" w:rsidRPr="006C4C54" w:rsidRDefault="00775736" w:rsidP="00775736">
            <w:pPr>
              <w:jc w:val="center"/>
              <w:rPr>
                <w:rFonts w:ascii="Arial" w:hAnsi="Arial" w:cs="Arial"/>
              </w:rPr>
            </w:pPr>
            <w:r w:rsidRPr="006C4C54">
              <w:rPr>
                <w:rFonts w:ascii="Arial" w:hAnsi="Arial" w:cs="Arial"/>
              </w:rPr>
              <w:t>50</w:t>
            </w:r>
          </w:p>
        </w:tc>
        <w:tc>
          <w:tcPr>
            <w:tcW w:w="6729" w:type="dxa"/>
            <w:vAlign w:val="center"/>
          </w:tcPr>
          <w:p w14:paraId="5278100D" w14:textId="77777777" w:rsidR="00775736" w:rsidRPr="006C4C54" w:rsidRDefault="00775736" w:rsidP="00775736">
            <w:pPr>
              <w:rPr>
                <w:rFonts w:ascii="Arial" w:hAnsi="Arial" w:cs="Arial"/>
              </w:rPr>
            </w:pPr>
            <w:r w:rsidRPr="006C4C54">
              <w:rPr>
                <w:rFonts w:ascii="Arial" w:hAnsi="Arial" w:cs="Arial"/>
              </w:rPr>
              <w:t>Машинка для стягивания втулочно-роликовых цепей</w:t>
            </w:r>
          </w:p>
        </w:tc>
        <w:tc>
          <w:tcPr>
            <w:tcW w:w="992" w:type="dxa"/>
            <w:vAlign w:val="center"/>
          </w:tcPr>
          <w:p w14:paraId="630C9B49" w14:textId="77777777" w:rsidR="00775736" w:rsidRPr="006C4C54" w:rsidRDefault="00775736" w:rsidP="00775736">
            <w:pPr>
              <w:jc w:val="center"/>
              <w:rPr>
                <w:rFonts w:ascii="Arial" w:hAnsi="Arial" w:cs="Arial"/>
              </w:rPr>
            </w:pPr>
            <w:r w:rsidRPr="006C4C54">
              <w:rPr>
                <w:rFonts w:ascii="Arial" w:hAnsi="Arial" w:cs="Arial"/>
              </w:rPr>
              <w:t>БУ</w:t>
            </w:r>
          </w:p>
        </w:tc>
        <w:tc>
          <w:tcPr>
            <w:tcW w:w="1985" w:type="dxa"/>
            <w:vAlign w:val="center"/>
          </w:tcPr>
          <w:p w14:paraId="75AE342E" w14:textId="77777777" w:rsidR="00775736" w:rsidRPr="006C4C54" w:rsidRDefault="00775736" w:rsidP="00775736">
            <w:pPr>
              <w:jc w:val="center"/>
              <w:rPr>
                <w:rFonts w:ascii="Arial" w:hAnsi="Arial" w:cs="Arial"/>
              </w:rPr>
            </w:pPr>
            <w:r w:rsidRPr="006C4C54">
              <w:rPr>
                <w:rFonts w:ascii="Arial" w:hAnsi="Arial" w:cs="Arial"/>
              </w:rPr>
              <w:t>1 шт.</w:t>
            </w:r>
          </w:p>
        </w:tc>
      </w:tr>
      <w:tr w:rsidR="00775736" w:rsidRPr="006C4C54" w14:paraId="3A41D979" w14:textId="77777777" w:rsidTr="00AB2D20">
        <w:trPr>
          <w:trHeight w:val="103"/>
        </w:trPr>
        <w:tc>
          <w:tcPr>
            <w:tcW w:w="534" w:type="dxa"/>
            <w:vAlign w:val="center"/>
          </w:tcPr>
          <w:p w14:paraId="325B76F7" w14:textId="77777777" w:rsidR="00775736" w:rsidRPr="006C4C54" w:rsidRDefault="00775736" w:rsidP="00775736">
            <w:pPr>
              <w:jc w:val="center"/>
              <w:rPr>
                <w:rFonts w:ascii="Arial" w:hAnsi="Arial" w:cs="Arial"/>
              </w:rPr>
            </w:pPr>
            <w:r w:rsidRPr="006C4C54">
              <w:rPr>
                <w:rFonts w:ascii="Arial" w:hAnsi="Arial" w:cs="Arial"/>
              </w:rPr>
              <w:t>51</w:t>
            </w:r>
          </w:p>
        </w:tc>
        <w:tc>
          <w:tcPr>
            <w:tcW w:w="6729" w:type="dxa"/>
            <w:vAlign w:val="center"/>
          </w:tcPr>
          <w:p w14:paraId="79EFC2FC" w14:textId="77777777" w:rsidR="00775736" w:rsidRPr="006C4C54" w:rsidRDefault="00775736" w:rsidP="00775736">
            <w:pPr>
              <w:rPr>
                <w:rFonts w:ascii="Arial" w:hAnsi="Arial" w:cs="Arial"/>
              </w:rPr>
            </w:pPr>
            <w:r w:rsidRPr="006C4C54">
              <w:rPr>
                <w:rFonts w:ascii="Arial" w:hAnsi="Arial" w:cs="Arial"/>
              </w:rPr>
              <w:t>Отводные крючки</w:t>
            </w:r>
          </w:p>
        </w:tc>
        <w:tc>
          <w:tcPr>
            <w:tcW w:w="992" w:type="dxa"/>
            <w:vAlign w:val="center"/>
          </w:tcPr>
          <w:p w14:paraId="7E1834E7" w14:textId="77777777" w:rsidR="00775736" w:rsidRPr="006C4C54" w:rsidRDefault="00775736" w:rsidP="00775736">
            <w:pPr>
              <w:jc w:val="center"/>
              <w:rPr>
                <w:rFonts w:ascii="Arial" w:hAnsi="Arial" w:cs="Arial"/>
              </w:rPr>
            </w:pPr>
            <w:r w:rsidRPr="006C4C54">
              <w:rPr>
                <w:rFonts w:ascii="Arial" w:hAnsi="Arial" w:cs="Arial"/>
              </w:rPr>
              <w:t>БУ</w:t>
            </w:r>
          </w:p>
        </w:tc>
        <w:tc>
          <w:tcPr>
            <w:tcW w:w="1985" w:type="dxa"/>
            <w:vAlign w:val="center"/>
          </w:tcPr>
          <w:p w14:paraId="01B28FC3" w14:textId="77777777" w:rsidR="00775736" w:rsidRPr="006C4C54" w:rsidRDefault="00775736" w:rsidP="00775736">
            <w:pPr>
              <w:jc w:val="center"/>
              <w:rPr>
                <w:rFonts w:ascii="Arial" w:hAnsi="Arial" w:cs="Arial"/>
              </w:rPr>
            </w:pPr>
            <w:r w:rsidRPr="006C4C54">
              <w:rPr>
                <w:rFonts w:ascii="Arial" w:hAnsi="Arial" w:cs="Arial"/>
              </w:rPr>
              <w:t>4-5 шт.</w:t>
            </w:r>
          </w:p>
        </w:tc>
      </w:tr>
      <w:tr w:rsidR="00775736" w:rsidRPr="006C4C54" w14:paraId="6BC0FA8A" w14:textId="77777777" w:rsidTr="00AB2D20">
        <w:trPr>
          <w:trHeight w:val="213"/>
        </w:trPr>
        <w:tc>
          <w:tcPr>
            <w:tcW w:w="534" w:type="dxa"/>
            <w:vAlign w:val="center"/>
          </w:tcPr>
          <w:p w14:paraId="0B40C231" w14:textId="77777777" w:rsidR="00775736" w:rsidRPr="006C4C54" w:rsidRDefault="00775736" w:rsidP="00775736">
            <w:pPr>
              <w:jc w:val="center"/>
              <w:rPr>
                <w:rFonts w:ascii="Arial" w:hAnsi="Arial" w:cs="Arial"/>
              </w:rPr>
            </w:pPr>
            <w:r w:rsidRPr="006C4C54">
              <w:rPr>
                <w:rFonts w:ascii="Arial" w:hAnsi="Arial" w:cs="Arial"/>
              </w:rPr>
              <w:t>52</w:t>
            </w:r>
          </w:p>
        </w:tc>
        <w:tc>
          <w:tcPr>
            <w:tcW w:w="6729" w:type="dxa"/>
            <w:vAlign w:val="center"/>
          </w:tcPr>
          <w:p w14:paraId="4E668401" w14:textId="77777777" w:rsidR="00775736" w:rsidRPr="006C4C54" w:rsidRDefault="00775736" w:rsidP="00775736">
            <w:pPr>
              <w:rPr>
                <w:rFonts w:ascii="Arial" w:hAnsi="Arial" w:cs="Arial"/>
              </w:rPr>
            </w:pPr>
            <w:r w:rsidRPr="006C4C54">
              <w:rPr>
                <w:rFonts w:ascii="Arial" w:hAnsi="Arial" w:cs="Arial"/>
              </w:rPr>
              <w:t>Устройство, предупреждающее падение посторонних предметов в скважину</w:t>
            </w:r>
          </w:p>
        </w:tc>
        <w:tc>
          <w:tcPr>
            <w:tcW w:w="992" w:type="dxa"/>
            <w:vAlign w:val="center"/>
          </w:tcPr>
          <w:p w14:paraId="4DE2E8AA" w14:textId="77777777" w:rsidR="00775736" w:rsidRPr="006C4C54" w:rsidRDefault="00775736" w:rsidP="00775736">
            <w:pPr>
              <w:jc w:val="center"/>
              <w:rPr>
                <w:rFonts w:ascii="Arial" w:hAnsi="Arial" w:cs="Arial"/>
              </w:rPr>
            </w:pPr>
            <w:r w:rsidRPr="006C4C54">
              <w:rPr>
                <w:rFonts w:ascii="Arial" w:hAnsi="Arial" w:cs="Arial"/>
              </w:rPr>
              <w:t>устье скв.</w:t>
            </w:r>
          </w:p>
        </w:tc>
        <w:tc>
          <w:tcPr>
            <w:tcW w:w="1985" w:type="dxa"/>
            <w:vAlign w:val="center"/>
          </w:tcPr>
          <w:p w14:paraId="1504947B" w14:textId="77777777" w:rsidR="00775736" w:rsidRPr="006C4C54" w:rsidRDefault="00775736" w:rsidP="00775736">
            <w:pPr>
              <w:jc w:val="center"/>
              <w:rPr>
                <w:rFonts w:ascii="Arial" w:hAnsi="Arial" w:cs="Arial"/>
              </w:rPr>
            </w:pPr>
            <w:r w:rsidRPr="006C4C54">
              <w:rPr>
                <w:rFonts w:ascii="Arial" w:hAnsi="Arial" w:cs="Arial"/>
              </w:rPr>
              <w:t>1 шт.</w:t>
            </w:r>
          </w:p>
        </w:tc>
      </w:tr>
      <w:tr w:rsidR="00775736" w:rsidRPr="006C4C54" w14:paraId="1414DBEC" w14:textId="77777777" w:rsidTr="00AB2D20">
        <w:trPr>
          <w:trHeight w:val="316"/>
        </w:trPr>
        <w:tc>
          <w:tcPr>
            <w:tcW w:w="534" w:type="dxa"/>
            <w:vAlign w:val="center"/>
          </w:tcPr>
          <w:p w14:paraId="65586163" w14:textId="77777777" w:rsidR="00775736" w:rsidRPr="006C4C54" w:rsidRDefault="00775736" w:rsidP="00775736">
            <w:pPr>
              <w:jc w:val="center"/>
              <w:rPr>
                <w:rFonts w:ascii="Arial" w:hAnsi="Arial" w:cs="Arial"/>
              </w:rPr>
            </w:pPr>
            <w:r w:rsidRPr="006C4C54">
              <w:rPr>
                <w:rFonts w:ascii="Arial" w:hAnsi="Arial" w:cs="Arial"/>
              </w:rPr>
              <w:t>53</w:t>
            </w:r>
          </w:p>
        </w:tc>
        <w:tc>
          <w:tcPr>
            <w:tcW w:w="6729" w:type="dxa"/>
            <w:vAlign w:val="center"/>
          </w:tcPr>
          <w:p w14:paraId="0A9D0A7B" w14:textId="77777777" w:rsidR="00775736" w:rsidRPr="006C4C54" w:rsidRDefault="00775736" w:rsidP="00775736">
            <w:pPr>
              <w:rPr>
                <w:rFonts w:ascii="Arial" w:hAnsi="Arial" w:cs="Arial"/>
              </w:rPr>
            </w:pPr>
            <w:r w:rsidRPr="006C4C54">
              <w:rPr>
                <w:rFonts w:ascii="Arial" w:hAnsi="Arial" w:cs="Arial"/>
              </w:rPr>
              <w:t>Комплект аварийного ловильного инструмента</w:t>
            </w:r>
          </w:p>
        </w:tc>
        <w:tc>
          <w:tcPr>
            <w:tcW w:w="992" w:type="dxa"/>
            <w:vAlign w:val="center"/>
          </w:tcPr>
          <w:p w14:paraId="45A7B94B" w14:textId="77777777" w:rsidR="00775736" w:rsidRPr="006C4C54" w:rsidRDefault="00775736" w:rsidP="00775736">
            <w:pPr>
              <w:jc w:val="center"/>
              <w:rPr>
                <w:rFonts w:ascii="Arial" w:hAnsi="Arial" w:cs="Arial"/>
              </w:rPr>
            </w:pPr>
            <w:r w:rsidRPr="006C4C54">
              <w:rPr>
                <w:rFonts w:ascii="Arial" w:hAnsi="Arial" w:cs="Arial"/>
              </w:rPr>
              <w:t>БУ</w:t>
            </w:r>
          </w:p>
        </w:tc>
        <w:tc>
          <w:tcPr>
            <w:tcW w:w="1985" w:type="dxa"/>
            <w:vAlign w:val="center"/>
          </w:tcPr>
          <w:p w14:paraId="4E7C5D51" w14:textId="77777777" w:rsidR="00775736" w:rsidRPr="006C4C54" w:rsidRDefault="00775736" w:rsidP="00775736">
            <w:pPr>
              <w:jc w:val="center"/>
              <w:rPr>
                <w:rFonts w:ascii="Arial" w:hAnsi="Arial" w:cs="Arial"/>
              </w:rPr>
            </w:pPr>
            <w:r w:rsidRPr="006C4C54">
              <w:rPr>
                <w:rFonts w:ascii="Arial" w:hAnsi="Arial" w:cs="Arial"/>
              </w:rPr>
              <w:t>1 комплект</w:t>
            </w:r>
          </w:p>
        </w:tc>
      </w:tr>
      <w:tr w:rsidR="00775736" w:rsidRPr="006C4C54" w14:paraId="5467CDB3" w14:textId="77777777" w:rsidTr="00AB2D20">
        <w:trPr>
          <w:trHeight w:val="109"/>
        </w:trPr>
        <w:tc>
          <w:tcPr>
            <w:tcW w:w="534" w:type="dxa"/>
            <w:vAlign w:val="center"/>
          </w:tcPr>
          <w:p w14:paraId="7F45AAFF" w14:textId="77777777" w:rsidR="00775736" w:rsidRPr="006C4C54" w:rsidRDefault="00775736" w:rsidP="00775736">
            <w:pPr>
              <w:jc w:val="center"/>
              <w:rPr>
                <w:rFonts w:ascii="Arial" w:hAnsi="Arial" w:cs="Arial"/>
              </w:rPr>
            </w:pPr>
            <w:r w:rsidRPr="006C4C54">
              <w:rPr>
                <w:rFonts w:ascii="Arial" w:hAnsi="Arial" w:cs="Arial"/>
              </w:rPr>
              <w:t>54</w:t>
            </w:r>
          </w:p>
        </w:tc>
        <w:tc>
          <w:tcPr>
            <w:tcW w:w="6729" w:type="dxa"/>
            <w:vAlign w:val="center"/>
          </w:tcPr>
          <w:p w14:paraId="2EBDF6AB" w14:textId="77777777" w:rsidR="00775736" w:rsidRPr="006C4C54" w:rsidRDefault="00775736" w:rsidP="00775736">
            <w:pPr>
              <w:rPr>
                <w:rFonts w:ascii="Arial" w:hAnsi="Arial" w:cs="Arial"/>
              </w:rPr>
            </w:pPr>
            <w:r w:rsidRPr="006C4C54">
              <w:rPr>
                <w:rFonts w:ascii="Arial" w:hAnsi="Arial" w:cs="Arial"/>
              </w:rPr>
              <w:t>Пояс предохранительный для верхового рабочего</w:t>
            </w:r>
          </w:p>
        </w:tc>
        <w:tc>
          <w:tcPr>
            <w:tcW w:w="992" w:type="dxa"/>
            <w:vAlign w:val="center"/>
          </w:tcPr>
          <w:p w14:paraId="48ACC5AD" w14:textId="77777777" w:rsidR="00775736" w:rsidRPr="006C4C54" w:rsidRDefault="00775736" w:rsidP="00775736">
            <w:pPr>
              <w:jc w:val="center"/>
              <w:rPr>
                <w:rFonts w:ascii="Arial" w:hAnsi="Arial" w:cs="Arial"/>
              </w:rPr>
            </w:pPr>
            <w:r w:rsidRPr="006C4C54">
              <w:rPr>
                <w:rFonts w:ascii="Arial" w:hAnsi="Arial" w:cs="Arial"/>
              </w:rPr>
              <w:t>БУ</w:t>
            </w:r>
          </w:p>
        </w:tc>
        <w:tc>
          <w:tcPr>
            <w:tcW w:w="1985" w:type="dxa"/>
            <w:vAlign w:val="center"/>
          </w:tcPr>
          <w:p w14:paraId="27286999" w14:textId="77777777" w:rsidR="00775736" w:rsidRPr="006C4C54" w:rsidRDefault="00775736" w:rsidP="00775736">
            <w:pPr>
              <w:jc w:val="center"/>
              <w:rPr>
                <w:rFonts w:ascii="Arial" w:hAnsi="Arial" w:cs="Arial"/>
              </w:rPr>
            </w:pPr>
            <w:r w:rsidRPr="006C4C54">
              <w:rPr>
                <w:rFonts w:ascii="Arial" w:hAnsi="Arial" w:cs="Arial"/>
              </w:rPr>
              <w:t>2-3 шт.</w:t>
            </w:r>
          </w:p>
        </w:tc>
      </w:tr>
      <w:tr w:rsidR="00775736" w:rsidRPr="006C4C54" w14:paraId="7CD1FD58" w14:textId="77777777" w:rsidTr="00AB2D20">
        <w:trPr>
          <w:trHeight w:val="103"/>
        </w:trPr>
        <w:tc>
          <w:tcPr>
            <w:tcW w:w="534" w:type="dxa"/>
            <w:vAlign w:val="center"/>
          </w:tcPr>
          <w:p w14:paraId="2D4B31EE" w14:textId="77777777" w:rsidR="00775736" w:rsidRPr="006C4C54" w:rsidRDefault="00775736" w:rsidP="00775736">
            <w:pPr>
              <w:jc w:val="center"/>
              <w:rPr>
                <w:rFonts w:ascii="Arial" w:hAnsi="Arial" w:cs="Arial"/>
              </w:rPr>
            </w:pPr>
            <w:r w:rsidRPr="006C4C54">
              <w:rPr>
                <w:rFonts w:ascii="Arial" w:hAnsi="Arial" w:cs="Arial"/>
              </w:rPr>
              <w:t>55</w:t>
            </w:r>
          </w:p>
        </w:tc>
        <w:tc>
          <w:tcPr>
            <w:tcW w:w="6729" w:type="dxa"/>
            <w:vAlign w:val="center"/>
          </w:tcPr>
          <w:p w14:paraId="38C75280" w14:textId="77777777" w:rsidR="00775736" w:rsidRPr="006C4C54" w:rsidRDefault="00775736" w:rsidP="00775736">
            <w:pPr>
              <w:rPr>
                <w:rFonts w:ascii="Arial" w:hAnsi="Arial" w:cs="Arial"/>
              </w:rPr>
            </w:pPr>
            <w:r w:rsidRPr="006C4C54">
              <w:rPr>
                <w:rFonts w:ascii="Arial" w:hAnsi="Arial" w:cs="Arial"/>
              </w:rPr>
              <w:t>Влагоотделитель для пневмосистемы</w:t>
            </w:r>
          </w:p>
        </w:tc>
        <w:tc>
          <w:tcPr>
            <w:tcW w:w="992" w:type="dxa"/>
            <w:vAlign w:val="center"/>
          </w:tcPr>
          <w:p w14:paraId="51B4C693" w14:textId="77777777" w:rsidR="00775736" w:rsidRPr="006C4C54" w:rsidRDefault="00775736" w:rsidP="00775736">
            <w:pPr>
              <w:jc w:val="center"/>
              <w:rPr>
                <w:rFonts w:ascii="Arial" w:hAnsi="Arial" w:cs="Arial"/>
              </w:rPr>
            </w:pPr>
            <w:r w:rsidRPr="006C4C54">
              <w:rPr>
                <w:rFonts w:ascii="Arial" w:hAnsi="Arial" w:cs="Arial"/>
              </w:rPr>
              <w:t>БУ</w:t>
            </w:r>
          </w:p>
        </w:tc>
        <w:tc>
          <w:tcPr>
            <w:tcW w:w="1985" w:type="dxa"/>
            <w:vAlign w:val="center"/>
          </w:tcPr>
          <w:p w14:paraId="1F32D995" w14:textId="77777777" w:rsidR="00775736" w:rsidRPr="006C4C54" w:rsidRDefault="00775736" w:rsidP="00775736">
            <w:pPr>
              <w:jc w:val="center"/>
              <w:rPr>
                <w:rFonts w:ascii="Arial" w:hAnsi="Arial" w:cs="Arial"/>
              </w:rPr>
            </w:pPr>
            <w:r w:rsidRPr="006C4C54">
              <w:rPr>
                <w:rFonts w:ascii="Arial" w:hAnsi="Arial" w:cs="Arial"/>
              </w:rPr>
              <w:t>1 комплект</w:t>
            </w:r>
          </w:p>
        </w:tc>
      </w:tr>
      <w:tr w:rsidR="00775736" w:rsidRPr="006C4C54" w14:paraId="6FDD8AE4" w14:textId="77777777" w:rsidTr="00AB2D20">
        <w:trPr>
          <w:trHeight w:val="109"/>
        </w:trPr>
        <w:tc>
          <w:tcPr>
            <w:tcW w:w="534" w:type="dxa"/>
            <w:vAlign w:val="center"/>
          </w:tcPr>
          <w:p w14:paraId="1EF11F78" w14:textId="77777777" w:rsidR="00775736" w:rsidRPr="006C4C54" w:rsidRDefault="00775736" w:rsidP="00775736">
            <w:pPr>
              <w:jc w:val="center"/>
              <w:rPr>
                <w:rFonts w:ascii="Arial" w:hAnsi="Arial" w:cs="Arial"/>
              </w:rPr>
            </w:pPr>
            <w:r w:rsidRPr="006C4C54">
              <w:rPr>
                <w:rFonts w:ascii="Arial" w:hAnsi="Arial" w:cs="Arial"/>
              </w:rPr>
              <w:t>56</w:t>
            </w:r>
          </w:p>
        </w:tc>
        <w:tc>
          <w:tcPr>
            <w:tcW w:w="6729" w:type="dxa"/>
            <w:vAlign w:val="center"/>
          </w:tcPr>
          <w:p w14:paraId="2350F3DF" w14:textId="77777777" w:rsidR="00775736" w:rsidRPr="006C4C54" w:rsidRDefault="00775736" w:rsidP="00775736">
            <w:pPr>
              <w:rPr>
                <w:rFonts w:ascii="Arial" w:hAnsi="Arial" w:cs="Arial"/>
              </w:rPr>
            </w:pPr>
            <w:r w:rsidRPr="006C4C54">
              <w:rPr>
                <w:rFonts w:ascii="Arial" w:hAnsi="Arial" w:cs="Arial"/>
              </w:rPr>
              <w:t>Автоматическое устройство по отключению компрессоров</w:t>
            </w:r>
          </w:p>
        </w:tc>
        <w:tc>
          <w:tcPr>
            <w:tcW w:w="992" w:type="dxa"/>
            <w:vAlign w:val="center"/>
          </w:tcPr>
          <w:p w14:paraId="73A86B1B" w14:textId="77777777" w:rsidR="00775736" w:rsidRPr="006C4C54" w:rsidRDefault="00775736" w:rsidP="00775736">
            <w:pPr>
              <w:jc w:val="center"/>
              <w:rPr>
                <w:rFonts w:ascii="Arial" w:hAnsi="Arial" w:cs="Arial"/>
              </w:rPr>
            </w:pPr>
            <w:r w:rsidRPr="006C4C54">
              <w:rPr>
                <w:rFonts w:ascii="Arial" w:hAnsi="Arial" w:cs="Arial"/>
              </w:rPr>
              <w:t>компр.</w:t>
            </w:r>
          </w:p>
        </w:tc>
        <w:tc>
          <w:tcPr>
            <w:tcW w:w="1985" w:type="dxa"/>
            <w:vAlign w:val="center"/>
          </w:tcPr>
          <w:p w14:paraId="1F21D463" w14:textId="77777777" w:rsidR="00775736" w:rsidRPr="006C4C54" w:rsidRDefault="00775736" w:rsidP="00775736">
            <w:pPr>
              <w:jc w:val="center"/>
              <w:rPr>
                <w:rFonts w:ascii="Arial" w:hAnsi="Arial" w:cs="Arial"/>
              </w:rPr>
            </w:pPr>
            <w:r w:rsidRPr="006C4C54">
              <w:rPr>
                <w:rFonts w:ascii="Arial" w:hAnsi="Arial" w:cs="Arial"/>
              </w:rPr>
              <w:t>1 комплект</w:t>
            </w:r>
          </w:p>
        </w:tc>
      </w:tr>
      <w:tr w:rsidR="00775736" w:rsidRPr="006C4C54" w14:paraId="4A552307" w14:textId="77777777" w:rsidTr="00AB2D20">
        <w:trPr>
          <w:trHeight w:val="419"/>
        </w:trPr>
        <w:tc>
          <w:tcPr>
            <w:tcW w:w="534" w:type="dxa"/>
            <w:vAlign w:val="center"/>
          </w:tcPr>
          <w:p w14:paraId="21263E1F" w14:textId="77777777" w:rsidR="00775736" w:rsidRPr="006C4C54" w:rsidRDefault="00775736" w:rsidP="00775736">
            <w:pPr>
              <w:jc w:val="center"/>
              <w:rPr>
                <w:rFonts w:ascii="Arial" w:hAnsi="Arial" w:cs="Arial"/>
              </w:rPr>
            </w:pPr>
            <w:r w:rsidRPr="006C4C54">
              <w:rPr>
                <w:rFonts w:ascii="Arial" w:hAnsi="Arial" w:cs="Arial"/>
              </w:rPr>
              <w:t>57</w:t>
            </w:r>
          </w:p>
        </w:tc>
        <w:tc>
          <w:tcPr>
            <w:tcW w:w="6729" w:type="dxa"/>
            <w:vAlign w:val="center"/>
          </w:tcPr>
          <w:p w14:paraId="5329F750" w14:textId="77777777" w:rsidR="00775736" w:rsidRPr="006C4C54" w:rsidRDefault="00775736" w:rsidP="00775736">
            <w:pPr>
              <w:rPr>
                <w:rFonts w:ascii="Arial" w:hAnsi="Arial" w:cs="Arial"/>
              </w:rPr>
            </w:pPr>
            <w:r w:rsidRPr="006C4C54">
              <w:rPr>
                <w:rFonts w:ascii="Arial" w:hAnsi="Arial" w:cs="Arial"/>
              </w:rPr>
              <w:t>Искрогаситель выхлопных газов с выводом его в емкость с водой (гидрозатвор)</w:t>
            </w:r>
          </w:p>
        </w:tc>
        <w:tc>
          <w:tcPr>
            <w:tcW w:w="992" w:type="dxa"/>
            <w:vAlign w:val="center"/>
          </w:tcPr>
          <w:p w14:paraId="0C019FEB" w14:textId="77777777" w:rsidR="00775736" w:rsidRPr="006C4C54" w:rsidRDefault="00775736" w:rsidP="00775736">
            <w:pPr>
              <w:jc w:val="center"/>
              <w:rPr>
                <w:rFonts w:ascii="Arial" w:hAnsi="Arial" w:cs="Arial"/>
              </w:rPr>
            </w:pPr>
            <w:r w:rsidRPr="006C4C54">
              <w:rPr>
                <w:rFonts w:ascii="Arial" w:hAnsi="Arial" w:cs="Arial"/>
              </w:rPr>
              <w:t>ДВС</w:t>
            </w:r>
          </w:p>
        </w:tc>
        <w:tc>
          <w:tcPr>
            <w:tcW w:w="1985" w:type="dxa"/>
            <w:vAlign w:val="center"/>
          </w:tcPr>
          <w:p w14:paraId="3560A468" w14:textId="77777777" w:rsidR="00775736" w:rsidRPr="006C4C54" w:rsidRDefault="00775736" w:rsidP="00775736">
            <w:pPr>
              <w:jc w:val="center"/>
              <w:rPr>
                <w:rFonts w:ascii="Arial" w:hAnsi="Arial" w:cs="Arial"/>
              </w:rPr>
            </w:pPr>
            <w:r w:rsidRPr="006C4C54">
              <w:rPr>
                <w:rFonts w:ascii="Arial" w:hAnsi="Arial" w:cs="Arial"/>
              </w:rPr>
              <w:t>по 1 шт. на выхлопную</w:t>
            </w:r>
          </w:p>
          <w:p w14:paraId="578FFFCC" w14:textId="77777777" w:rsidR="00775736" w:rsidRPr="006C4C54" w:rsidRDefault="00775736" w:rsidP="00775736">
            <w:pPr>
              <w:jc w:val="center"/>
              <w:rPr>
                <w:rFonts w:ascii="Arial" w:hAnsi="Arial" w:cs="Arial"/>
              </w:rPr>
            </w:pPr>
            <w:r w:rsidRPr="006C4C54">
              <w:rPr>
                <w:rFonts w:ascii="Arial" w:hAnsi="Arial" w:cs="Arial"/>
              </w:rPr>
              <w:t>трубу</w:t>
            </w:r>
          </w:p>
        </w:tc>
      </w:tr>
      <w:tr w:rsidR="00775736" w:rsidRPr="006C4C54" w14:paraId="4C4D4AE5" w14:textId="77777777" w:rsidTr="00AB2D20">
        <w:trPr>
          <w:trHeight w:val="185"/>
        </w:trPr>
        <w:tc>
          <w:tcPr>
            <w:tcW w:w="534" w:type="dxa"/>
            <w:vAlign w:val="center"/>
          </w:tcPr>
          <w:p w14:paraId="3F2DAF4A" w14:textId="77777777" w:rsidR="00775736" w:rsidRPr="006C4C54" w:rsidRDefault="00775736" w:rsidP="00775736">
            <w:pPr>
              <w:jc w:val="center"/>
              <w:rPr>
                <w:rFonts w:ascii="Arial" w:hAnsi="Arial" w:cs="Arial"/>
              </w:rPr>
            </w:pPr>
            <w:r w:rsidRPr="006C4C54">
              <w:rPr>
                <w:rFonts w:ascii="Arial" w:hAnsi="Arial" w:cs="Arial"/>
              </w:rPr>
              <w:t>58</w:t>
            </w:r>
          </w:p>
        </w:tc>
        <w:tc>
          <w:tcPr>
            <w:tcW w:w="6729" w:type="dxa"/>
            <w:vAlign w:val="center"/>
          </w:tcPr>
          <w:p w14:paraId="56AA8B5D" w14:textId="77777777" w:rsidR="00775736" w:rsidRPr="006C4C54" w:rsidRDefault="00775736" w:rsidP="00775736">
            <w:pPr>
              <w:rPr>
                <w:rFonts w:ascii="Arial" w:hAnsi="Arial" w:cs="Arial"/>
              </w:rPr>
            </w:pPr>
            <w:r w:rsidRPr="006C4C54">
              <w:rPr>
                <w:rFonts w:ascii="Arial" w:hAnsi="Arial" w:cs="Arial"/>
              </w:rPr>
              <w:t>Стеллажи для хранения баллонов с газов высокого давления</w:t>
            </w:r>
          </w:p>
        </w:tc>
        <w:tc>
          <w:tcPr>
            <w:tcW w:w="992" w:type="dxa"/>
            <w:vAlign w:val="center"/>
          </w:tcPr>
          <w:p w14:paraId="67B154AF" w14:textId="77777777" w:rsidR="00775736" w:rsidRPr="006C4C54" w:rsidRDefault="00775736" w:rsidP="00775736">
            <w:pPr>
              <w:jc w:val="center"/>
              <w:rPr>
                <w:rFonts w:ascii="Arial" w:hAnsi="Arial" w:cs="Arial"/>
              </w:rPr>
            </w:pPr>
            <w:r w:rsidRPr="006C4C54">
              <w:rPr>
                <w:rFonts w:ascii="Arial" w:hAnsi="Arial" w:cs="Arial"/>
              </w:rPr>
              <w:t>БУ</w:t>
            </w:r>
          </w:p>
        </w:tc>
        <w:tc>
          <w:tcPr>
            <w:tcW w:w="1985" w:type="dxa"/>
            <w:vAlign w:val="center"/>
          </w:tcPr>
          <w:p w14:paraId="190ABEFA" w14:textId="77777777" w:rsidR="00775736" w:rsidRPr="006C4C54" w:rsidRDefault="00775736" w:rsidP="00775736">
            <w:pPr>
              <w:jc w:val="center"/>
              <w:rPr>
                <w:rFonts w:ascii="Arial" w:hAnsi="Arial" w:cs="Arial"/>
              </w:rPr>
            </w:pPr>
            <w:r w:rsidRPr="006C4C54">
              <w:rPr>
                <w:rFonts w:ascii="Arial" w:hAnsi="Arial" w:cs="Arial"/>
              </w:rPr>
              <w:t>1 комплект</w:t>
            </w:r>
          </w:p>
        </w:tc>
      </w:tr>
      <w:tr w:rsidR="00775736" w:rsidRPr="006C4C54" w14:paraId="35C04327" w14:textId="77777777" w:rsidTr="00AB2D20">
        <w:trPr>
          <w:trHeight w:val="419"/>
        </w:trPr>
        <w:tc>
          <w:tcPr>
            <w:tcW w:w="534" w:type="dxa"/>
            <w:vAlign w:val="center"/>
          </w:tcPr>
          <w:p w14:paraId="4C3F175F" w14:textId="77777777" w:rsidR="00775736" w:rsidRPr="006C4C54" w:rsidRDefault="00775736" w:rsidP="00775736">
            <w:pPr>
              <w:jc w:val="center"/>
              <w:rPr>
                <w:rFonts w:ascii="Arial" w:hAnsi="Arial" w:cs="Arial"/>
              </w:rPr>
            </w:pPr>
            <w:r w:rsidRPr="006C4C54">
              <w:rPr>
                <w:rFonts w:ascii="Arial" w:hAnsi="Arial" w:cs="Arial"/>
              </w:rPr>
              <w:t>59</w:t>
            </w:r>
          </w:p>
        </w:tc>
        <w:tc>
          <w:tcPr>
            <w:tcW w:w="6729" w:type="dxa"/>
            <w:vAlign w:val="center"/>
          </w:tcPr>
          <w:p w14:paraId="2B706BBC" w14:textId="77777777" w:rsidR="00775736" w:rsidRPr="006C4C54" w:rsidRDefault="00775736" w:rsidP="00775736">
            <w:pPr>
              <w:rPr>
                <w:rFonts w:ascii="Arial" w:hAnsi="Arial" w:cs="Arial"/>
              </w:rPr>
            </w:pPr>
            <w:r w:rsidRPr="006C4C54">
              <w:rPr>
                <w:rFonts w:ascii="Arial" w:hAnsi="Arial" w:cs="Arial"/>
              </w:rPr>
              <w:t>Приспособление против скатывания труб со стеллажей (съемные упоры и др.)</w:t>
            </w:r>
          </w:p>
        </w:tc>
        <w:tc>
          <w:tcPr>
            <w:tcW w:w="992" w:type="dxa"/>
            <w:vAlign w:val="center"/>
          </w:tcPr>
          <w:p w14:paraId="12E1C512" w14:textId="77777777" w:rsidR="00775736" w:rsidRPr="006C4C54" w:rsidRDefault="00775736" w:rsidP="00775736">
            <w:pPr>
              <w:jc w:val="center"/>
              <w:rPr>
                <w:rFonts w:ascii="Arial" w:hAnsi="Arial" w:cs="Arial"/>
              </w:rPr>
            </w:pPr>
            <w:r w:rsidRPr="006C4C54">
              <w:rPr>
                <w:rFonts w:ascii="Arial" w:hAnsi="Arial" w:cs="Arial"/>
              </w:rPr>
              <w:t>БУ</w:t>
            </w:r>
          </w:p>
        </w:tc>
        <w:tc>
          <w:tcPr>
            <w:tcW w:w="1985" w:type="dxa"/>
            <w:vAlign w:val="center"/>
          </w:tcPr>
          <w:p w14:paraId="7A51F8BC" w14:textId="77777777" w:rsidR="00775736" w:rsidRPr="006C4C54" w:rsidRDefault="00775736" w:rsidP="00775736">
            <w:pPr>
              <w:jc w:val="center"/>
              <w:rPr>
                <w:rFonts w:ascii="Arial" w:hAnsi="Arial" w:cs="Arial"/>
              </w:rPr>
            </w:pPr>
            <w:r w:rsidRPr="006C4C54">
              <w:rPr>
                <w:rFonts w:ascii="Arial" w:hAnsi="Arial" w:cs="Arial"/>
              </w:rPr>
              <w:t>1 комплект</w:t>
            </w:r>
          </w:p>
        </w:tc>
      </w:tr>
      <w:tr w:rsidR="00775736" w:rsidRPr="006C4C54" w14:paraId="5119828F" w14:textId="77777777" w:rsidTr="00AB2D20">
        <w:trPr>
          <w:trHeight w:val="419"/>
        </w:trPr>
        <w:tc>
          <w:tcPr>
            <w:tcW w:w="534" w:type="dxa"/>
            <w:vAlign w:val="center"/>
          </w:tcPr>
          <w:p w14:paraId="2BDCF694" w14:textId="77777777" w:rsidR="00775736" w:rsidRPr="006C4C54" w:rsidRDefault="00775736" w:rsidP="00775736">
            <w:pPr>
              <w:jc w:val="center"/>
              <w:rPr>
                <w:rFonts w:ascii="Arial" w:hAnsi="Arial" w:cs="Arial"/>
              </w:rPr>
            </w:pPr>
            <w:r w:rsidRPr="006C4C54">
              <w:rPr>
                <w:rFonts w:ascii="Arial" w:hAnsi="Arial" w:cs="Arial"/>
              </w:rPr>
              <w:t>60</w:t>
            </w:r>
          </w:p>
        </w:tc>
        <w:tc>
          <w:tcPr>
            <w:tcW w:w="6729" w:type="dxa"/>
            <w:vAlign w:val="center"/>
          </w:tcPr>
          <w:p w14:paraId="56EC4336" w14:textId="77777777" w:rsidR="00775736" w:rsidRPr="006C4C54" w:rsidRDefault="00775736" w:rsidP="00775736">
            <w:pPr>
              <w:rPr>
                <w:rFonts w:ascii="Arial" w:hAnsi="Arial" w:cs="Arial"/>
              </w:rPr>
            </w:pPr>
            <w:r w:rsidRPr="006C4C54">
              <w:rPr>
                <w:rFonts w:ascii="Arial" w:hAnsi="Arial" w:cs="Arial"/>
              </w:rPr>
              <w:t>Верстак столярный с тисками и набором слесарных инструментов</w:t>
            </w:r>
          </w:p>
        </w:tc>
        <w:tc>
          <w:tcPr>
            <w:tcW w:w="992" w:type="dxa"/>
            <w:vAlign w:val="center"/>
          </w:tcPr>
          <w:p w14:paraId="40DB5857" w14:textId="77777777" w:rsidR="00775736" w:rsidRPr="006C4C54" w:rsidRDefault="00775736" w:rsidP="00775736">
            <w:pPr>
              <w:jc w:val="center"/>
              <w:rPr>
                <w:rFonts w:ascii="Arial" w:hAnsi="Arial" w:cs="Arial"/>
              </w:rPr>
            </w:pPr>
            <w:r w:rsidRPr="006C4C54">
              <w:rPr>
                <w:rFonts w:ascii="Arial" w:hAnsi="Arial" w:cs="Arial"/>
              </w:rPr>
              <w:t>БУ</w:t>
            </w:r>
          </w:p>
        </w:tc>
        <w:tc>
          <w:tcPr>
            <w:tcW w:w="1985" w:type="dxa"/>
            <w:vAlign w:val="center"/>
          </w:tcPr>
          <w:p w14:paraId="39D8E6C2" w14:textId="77777777" w:rsidR="00775736" w:rsidRPr="006C4C54" w:rsidRDefault="00775736" w:rsidP="00775736">
            <w:pPr>
              <w:jc w:val="center"/>
              <w:rPr>
                <w:rFonts w:ascii="Arial" w:hAnsi="Arial" w:cs="Arial"/>
              </w:rPr>
            </w:pPr>
            <w:r w:rsidRPr="006C4C54">
              <w:rPr>
                <w:rFonts w:ascii="Arial" w:hAnsi="Arial" w:cs="Arial"/>
              </w:rPr>
              <w:t>1 комплект</w:t>
            </w:r>
          </w:p>
        </w:tc>
      </w:tr>
      <w:tr w:rsidR="00775736" w:rsidRPr="006C4C54" w14:paraId="45B15B25" w14:textId="77777777" w:rsidTr="00AB2D20">
        <w:trPr>
          <w:trHeight w:val="419"/>
        </w:trPr>
        <w:tc>
          <w:tcPr>
            <w:tcW w:w="534" w:type="dxa"/>
            <w:vAlign w:val="center"/>
          </w:tcPr>
          <w:p w14:paraId="5AB278DF" w14:textId="77777777" w:rsidR="00775736" w:rsidRPr="006C4C54" w:rsidRDefault="00775736" w:rsidP="00775736">
            <w:pPr>
              <w:jc w:val="center"/>
              <w:rPr>
                <w:rFonts w:ascii="Arial" w:hAnsi="Arial" w:cs="Arial"/>
              </w:rPr>
            </w:pPr>
            <w:r w:rsidRPr="006C4C54">
              <w:rPr>
                <w:rFonts w:ascii="Arial" w:hAnsi="Arial" w:cs="Arial"/>
              </w:rPr>
              <w:t>61</w:t>
            </w:r>
          </w:p>
        </w:tc>
        <w:tc>
          <w:tcPr>
            <w:tcW w:w="6729" w:type="dxa"/>
            <w:vAlign w:val="center"/>
          </w:tcPr>
          <w:p w14:paraId="0BD3E373" w14:textId="77777777" w:rsidR="00775736" w:rsidRPr="006C4C54" w:rsidRDefault="00775736" w:rsidP="00775736">
            <w:pPr>
              <w:rPr>
                <w:rFonts w:ascii="Arial" w:hAnsi="Arial" w:cs="Arial"/>
              </w:rPr>
            </w:pPr>
            <w:r w:rsidRPr="006C4C54">
              <w:rPr>
                <w:rFonts w:ascii="Arial" w:hAnsi="Arial" w:cs="Arial"/>
              </w:rPr>
              <w:t>Ограничитель напряжения холостого хода эл/сварочного трансформатора</w:t>
            </w:r>
          </w:p>
        </w:tc>
        <w:tc>
          <w:tcPr>
            <w:tcW w:w="992" w:type="dxa"/>
            <w:vAlign w:val="center"/>
          </w:tcPr>
          <w:p w14:paraId="5AC95D7C" w14:textId="77777777" w:rsidR="00775736" w:rsidRPr="006C4C54" w:rsidRDefault="00775736" w:rsidP="00775736">
            <w:pPr>
              <w:jc w:val="center"/>
              <w:rPr>
                <w:rFonts w:ascii="Arial" w:hAnsi="Arial" w:cs="Arial"/>
              </w:rPr>
            </w:pPr>
            <w:r w:rsidRPr="006C4C54">
              <w:rPr>
                <w:rFonts w:ascii="Arial" w:hAnsi="Arial" w:cs="Arial"/>
              </w:rPr>
              <w:t>эл/свар.</w:t>
            </w:r>
          </w:p>
          <w:p w14:paraId="7A144C6A" w14:textId="77777777" w:rsidR="00775736" w:rsidRPr="006C4C54" w:rsidRDefault="00775736" w:rsidP="00775736">
            <w:pPr>
              <w:jc w:val="center"/>
              <w:rPr>
                <w:rFonts w:ascii="Arial" w:hAnsi="Arial" w:cs="Arial"/>
              </w:rPr>
            </w:pPr>
            <w:r w:rsidRPr="006C4C54">
              <w:rPr>
                <w:rFonts w:ascii="Arial" w:hAnsi="Arial" w:cs="Arial"/>
              </w:rPr>
              <w:t>трансф.</w:t>
            </w:r>
          </w:p>
        </w:tc>
        <w:tc>
          <w:tcPr>
            <w:tcW w:w="1985" w:type="dxa"/>
            <w:vAlign w:val="center"/>
          </w:tcPr>
          <w:p w14:paraId="77C46DB3" w14:textId="77777777" w:rsidR="00775736" w:rsidRPr="006C4C54" w:rsidRDefault="00775736" w:rsidP="00775736">
            <w:pPr>
              <w:jc w:val="center"/>
              <w:rPr>
                <w:rFonts w:ascii="Arial" w:hAnsi="Arial" w:cs="Arial"/>
              </w:rPr>
            </w:pPr>
            <w:r w:rsidRPr="006C4C54">
              <w:rPr>
                <w:rFonts w:ascii="Arial" w:hAnsi="Arial" w:cs="Arial"/>
              </w:rPr>
              <w:t>1 шт.</w:t>
            </w:r>
          </w:p>
        </w:tc>
      </w:tr>
      <w:tr w:rsidR="00775736" w:rsidRPr="006C4C54" w14:paraId="44BFBC54" w14:textId="77777777" w:rsidTr="00AB2D20">
        <w:trPr>
          <w:trHeight w:val="419"/>
        </w:trPr>
        <w:tc>
          <w:tcPr>
            <w:tcW w:w="534" w:type="dxa"/>
            <w:vAlign w:val="center"/>
          </w:tcPr>
          <w:p w14:paraId="400282AB" w14:textId="77777777" w:rsidR="00775736" w:rsidRPr="006C4C54" w:rsidRDefault="00775736" w:rsidP="00775736">
            <w:pPr>
              <w:jc w:val="center"/>
              <w:rPr>
                <w:rFonts w:ascii="Arial" w:hAnsi="Arial" w:cs="Arial"/>
              </w:rPr>
            </w:pPr>
            <w:r w:rsidRPr="006C4C54">
              <w:rPr>
                <w:rFonts w:ascii="Arial" w:hAnsi="Arial" w:cs="Arial"/>
              </w:rPr>
              <w:t>62</w:t>
            </w:r>
          </w:p>
        </w:tc>
        <w:tc>
          <w:tcPr>
            <w:tcW w:w="6729" w:type="dxa"/>
            <w:vAlign w:val="center"/>
          </w:tcPr>
          <w:p w14:paraId="3B5BA700" w14:textId="77777777" w:rsidR="00775736" w:rsidRPr="006C4C54" w:rsidRDefault="00775736" w:rsidP="00775736">
            <w:pPr>
              <w:rPr>
                <w:rFonts w:ascii="Arial" w:hAnsi="Arial" w:cs="Arial"/>
              </w:rPr>
            </w:pPr>
            <w:r w:rsidRPr="006C4C54">
              <w:rPr>
                <w:rFonts w:ascii="Arial" w:hAnsi="Arial" w:cs="Arial"/>
              </w:rPr>
              <w:t>Газоанализатор (переносной или его аналог) для своевременного контроля ПДК вредных веществ при вскрытии горизонта: на устье, виброситах, емкостях и территории (сероводород, окись углерода, окись азота и др.)</w:t>
            </w:r>
          </w:p>
        </w:tc>
        <w:tc>
          <w:tcPr>
            <w:tcW w:w="992" w:type="dxa"/>
            <w:vAlign w:val="center"/>
          </w:tcPr>
          <w:p w14:paraId="46226C6A" w14:textId="77777777" w:rsidR="00775736" w:rsidRPr="006C4C54" w:rsidRDefault="00775736" w:rsidP="00775736">
            <w:pPr>
              <w:jc w:val="center"/>
              <w:rPr>
                <w:rFonts w:ascii="Arial" w:hAnsi="Arial" w:cs="Arial"/>
              </w:rPr>
            </w:pPr>
            <w:r w:rsidRPr="006C4C54">
              <w:rPr>
                <w:rFonts w:ascii="Arial" w:hAnsi="Arial" w:cs="Arial"/>
              </w:rPr>
              <w:t>БУ</w:t>
            </w:r>
          </w:p>
        </w:tc>
        <w:tc>
          <w:tcPr>
            <w:tcW w:w="1985" w:type="dxa"/>
            <w:vAlign w:val="center"/>
          </w:tcPr>
          <w:p w14:paraId="31A5E7F0" w14:textId="77777777" w:rsidR="00775736" w:rsidRPr="006C4C54" w:rsidRDefault="00775736" w:rsidP="00775736">
            <w:pPr>
              <w:jc w:val="center"/>
              <w:rPr>
                <w:rFonts w:ascii="Arial" w:hAnsi="Arial" w:cs="Arial"/>
              </w:rPr>
            </w:pPr>
            <w:r w:rsidRPr="006C4C54">
              <w:rPr>
                <w:rFonts w:ascii="Arial" w:hAnsi="Arial" w:cs="Arial"/>
              </w:rPr>
              <w:t xml:space="preserve">3 шт. (2 рабочих и 1 резервный). </w:t>
            </w:r>
          </w:p>
        </w:tc>
      </w:tr>
      <w:tr w:rsidR="00775736" w:rsidRPr="006C4C54" w14:paraId="064D371D" w14:textId="77777777" w:rsidTr="00AB2D20">
        <w:trPr>
          <w:trHeight w:val="419"/>
        </w:trPr>
        <w:tc>
          <w:tcPr>
            <w:tcW w:w="534" w:type="dxa"/>
            <w:vAlign w:val="center"/>
          </w:tcPr>
          <w:p w14:paraId="0AA8A9B3" w14:textId="77777777" w:rsidR="00775736" w:rsidRPr="006C4C54" w:rsidRDefault="00775736" w:rsidP="00775736">
            <w:pPr>
              <w:jc w:val="center"/>
              <w:rPr>
                <w:rFonts w:ascii="Arial" w:hAnsi="Arial" w:cs="Arial"/>
              </w:rPr>
            </w:pPr>
            <w:r w:rsidRPr="006C4C54">
              <w:rPr>
                <w:rFonts w:ascii="Arial" w:hAnsi="Arial" w:cs="Arial"/>
              </w:rPr>
              <w:t>63</w:t>
            </w:r>
          </w:p>
        </w:tc>
        <w:tc>
          <w:tcPr>
            <w:tcW w:w="6729" w:type="dxa"/>
            <w:vAlign w:val="center"/>
          </w:tcPr>
          <w:p w14:paraId="038300F0" w14:textId="77777777" w:rsidR="00775736" w:rsidRPr="006C4C54" w:rsidRDefault="00775736" w:rsidP="00775736">
            <w:pPr>
              <w:rPr>
                <w:rFonts w:ascii="Arial" w:hAnsi="Arial" w:cs="Arial"/>
              </w:rPr>
            </w:pPr>
            <w:r w:rsidRPr="006C4C54">
              <w:rPr>
                <w:rFonts w:ascii="Arial" w:hAnsi="Arial" w:cs="Arial"/>
              </w:rPr>
              <w:t>Светильник переносной во взрывозащищенном исполнении напряжением 12 В.</w:t>
            </w:r>
          </w:p>
        </w:tc>
        <w:tc>
          <w:tcPr>
            <w:tcW w:w="992" w:type="dxa"/>
            <w:vAlign w:val="center"/>
          </w:tcPr>
          <w:p w14:paraId="53C7A08C" w14:textId="77777777" w:rsidR="00775736" w:rsidRPr="006C4C54" w:rsidRDefault="00775736" w:rsidP="00775736">
            <w:pPr>
              <w:jc w:val="center"/>
              <w:rPr>
                <w:rFonts w:ascii="Arial" w:hAnsi="Arial" w:cs="Arial"/>
              </w:rPr>
            </w:pPr>
            <w:r w:rsidRPr="006C4C54">
              <w:rPr>
                <w:rFonts w:ascii="Arial" w:hAnsi="Arial" w:cs="Arial"/>
              </w:rPr>
              <w:t>БУ</w:t>
            </w:r>
          </w:p>
        </w:tc>
        <w:tc>
          <w:tcPr>
            <w:tcW w:w="1985" w:type="dxa"/>
            <w:vAlign w:val="center"/>
          </w:tcPr>
          <w:p w14:paraId="2C66FEE4" w14:textId="77777777" w:rsidR="00775736" w:rsidRPr="006C4C54" w:rsidRDefault="00775736" w:rsidP="00775736">
            <w:pPr>
              <w:jc w:val="center"/>
              <w:rPr>
                <w:rFonts w:ascii="Arial" w:hAnsi="Arial" w:cs="Arial"/>
              </w:rPr>
            </w:pPr>
            <w:r w:rsidRPr="006C4C54">
              <w:rPr>
                <w:rFonts w:ascii="Arial" w:hAnsi="Arial" w:cs="Arial"/>
              </w:rPr>
              <w:t>2 шт.</w:t>
            </w:r>
          </w:p>
        </w:tc>
      </w:tr>
      <w:tr w:rsidR="00775736" w:rsidRPr="006C4C54" w14:paraId="50BA529A" w14:textId="77777777" w:rsidTr="00AB2D20">
        <w:trPr>
          <w:trHeight w:val="419"/>
        </w:trPr>
        <w:tc>
          <w:tcPr>
            <w:tcW w:w="534" w:type="dxa"/>
            <w:vAlign w:val="center"/>
          </w:tcPr>
          <w:p w14:paraId="5B48158C" w14:textId="77777777" w:rsidR="00775736" w:rsidRPr="006C4C54" w:rsidRDefault="00775736" w:rsidP="00775736">
            <w:pPr>
              <w:jc w:val="center"/>
              <w:rPr>
                <w:rFonts w:ascii="Arial" w:hAnsi="Arial" w:cs="Arial"/>
              </w:rPr>
            </w:pPr>
            <w:r w:rsidRPr="006C4C54">
              <w:rPr>
                <w:rFonts w:ascii="Arial" w:hAnsi="Arial" w:cs="Arial"/>
              </w:rPr>
              <w:t>64</w:t>
            </w:r>
          </w:p>
        </w:tc>
        <w:tc>
          <w:tcPr>
            <w:tcW w:w="6729" w:type="dxa"/>
            <w:vAlign w:val="center"/>
          </w:tcPr>
          <w:p w14:paraId="776F76AB" w14:textId="77777777" w:rsidR="00775736" w:rsidRPr="006C4C54" w:rsidRDefault="00775736" w:rsidP="00775736">
            <w:pPr>
              <w:rPr>
                <w:rFonts w:ascii="Arial" w:hAnsi="Arial" w:cs="Arial"/>
              </w:rPr>
            </w:pPr>
            <w:r w:rsidRPr="006C4C54">
              <w:rPr>
                <w:rFonts w:ascii="Arial" w:hAnsi="Arial" w:cs="Arial"/>
              </w:rPr>
              <w:t>Диэлектрические средства защиты от поражения эл/током (перчатки, подставки, коврики, боты)</w:t>
            </w:r>
          </w:p>
        </w:tc>
        <w:tc>
          <w:tcPr>
            <w:tcW w:w="992" w:type="dxa"/>
            <w:vAlign w:val="center"/>
          </w:tcPr>
          <w:p w14:paraId="0A288406" w14:textId="77777777" w:rsidR="00775736" w:rsidRPr="006C4C54" w:rsidRDefault="00775736" w:rsidP="00775736">
            <w:pPr>
              <w:jc w:val="center"/>
              <w:rPr>
                <w:rFonts w:ascii="Arial" w:hAnsi="Arial" w:cs="Arial"/>
              </w:rPr>
            </w:pPr>
            <w:r w:rsidRPr="006C4C54">
              <w:rPr>
                <w:rFonts w:ascii="Arial" w:hAnsi="Arial" w:cs="Arial"/>
              </w:rPr>
              <w:t>БУ</w:t>
            </w:r>
          </w:p>
        </w:tc>
        <w:tc>
          <w:tcPr>
            <w:tcW w:w="1985" w:type="dxa"/>
            <w:vAlign w:val="center"/>
          </w:tcPr>
          <w:p w14:paraId="4F5D7E12" w14:textId="77777777" w:rsidR="00775736" w:rsidRPr="006C4C54" w:rsidRDefault="00775736" w:rsidP="00775736">
            <w:pPr>
              <w:jc w:val="center"/>
              <w:rPr>
                <w:rFonts w:ascii="Arial" w:hAnsi="Arial" w:cs="Arial"/>
              </w:rPr>
            </w:pPr>
            <w:r w:rsidRPr="006C4C54">
              <w:rPr>
                <w:rFonts w:ascii="Arial" w:hAnsi="Arial" w:cs="Arial"/>
              </w:rPr>
              <w:t>1 комплект</w:t>
            </w:r>
          </w:p>
        </w:tc>
      </w:tr>
      <w:tr w:rsidR="00775736" w:rsidRPr="006C4C54" w14:paraId="667D1D78" w14:textId="77777777" w:rsidTr="00AB2D20">
        <w:trPr>
          <w:trHeight w:val="154"/>
        </w:trPr>
        <w:tc>
          <w:tcPr>
            <w:tcW w:w="534" w:type="dxa"/>
            <w:vAlign w:val="center"/>
          </w:tcPr>
          <w:p w14:paraId="16FFC486" w14:textId="77777777" w:rsidR="00775736" w:rsidRPr="006C4C54" w:rsidRDefault="00775736" w:rsidP="00775736">
            <w:pPr>
              <w:jc w:val="center"/>
              <w:rPr>
                <w:rFonts w:ascii="Arial" w:hAnsi="Arial" w:cs="Arial"/>
              </w:rPr>
            </w:pPr>
            <w:r w:rsidRPr="006C4C54">
              <w:rPr>
                <w:rFonts w:ascii="Arial" w:hAnsi="Arial" w:cs="Arial"/>
              </w:rPr>
              <w:t>65</w:t>
            </w:r>
          </w:p>
        </w:tc>
        <w:tc>
          <w:tcPr>
            <w:tcW w:w="6729" w:type="dxa"/>
            <w:vAlign w:val="center"/>
          </w:tcPr>
          <w:p w14:paraId="6D2315B4" w14:textId="77777777" w:rsidR="00775736" w:rsidRPr="006C4C54" w:rsidRDefault="00775736" w:rsidP="00775736">
            <w:pPr>
              <w:rPr>
                <w:rFonts w:ascii="Arial" w:hAnsi="Arial" w:cs="Arial"/>
              </w:rPr>
            </w:pPr>
            <w:r w:rsidRPr="006C4C54">
              <w:rPr>
                <w:rFonts w:ascii="Arial" w:hAnsi="Arial" w:cs="Arial"/>
              </w:rPr>
              <w:t>Защитные каски с подшлемниками</w:t>
            </w:r>
          </w:p>
        </w:tc>
        <w:tc>
          <w:tcPr>
            <w:tcW w:w="992" w:type="dxa"/>
            <w:vAlign w:val="center"/>
          </w:tcPr>
          <w:p w14:paraId="7604901A" w14:textId="77777777" w:rsidR="00775736" w:rsidRPr="006C4C54" w:rsidRDefault="00775736" w:rsidP="00775736">
            <w:pPr>
              <w:jc w:val="center"/>
              <w:rPr>
                <w:rFonts w:ascii="Arial" w:hAnsi="Arial" w:cs="Arial"/>
              </w:rPr>
            </w:pPr>
            <w:r w:rsidRPr="006C4C54">
              <w:rPr>
                <w:rFonts w:ascii="Arial" w:hAnsi="Arial" w:cs="Arial"/>
              </w:rPr>
              <w:t>БУ</w:t>
            </w:r>
          </w:p>
        </w:tc>
        <w:tc>
          <w:tcPr>
            <w:tcW w:w="1985" w:type="dxa"/>
            <w:vAlign w:val="center"/>
          </w:tcPr>
          <w:p w14:paraId="28191D13" w14:textId="77777777" w:rsidR="00775736" w:rsidRPr="006C4C54" w:rsidRDefault="00775736" w:rsidP="00775736">
            <w:pPr>
              <w:jc w:val="center"/>
              <w:rPr>
                <w:rFonts w:ascii="Arial" w:hAnsi="Arial" w:cs="Arial"/>
              </w:rPr>
            </w:pPr>
            <w:r w:rsidRPr="006C4C54">
              <w:rPr>
                <w:rFonts w:ascii="Arial" w:hAnsi="Arial" w:cs="Arial"/>
              </w:rPr>
              <w:t>1 на раб</w:t>
            </w:r>
            <w:r w:rsidRPr="006C4C54">
              <w:rPr>
                <w:rFonts w:ascii="Arial" w:hAnsi="Arial" w:cs="Arial"/>
                <w:lang w:val="en-US"/>
              </w:rPr>
              <w:t>отающего</w:t>
            </w:r>
          </w:p>
        </w:tc>
      </w:tr>
      <w:tr w:rsidR="00775736" w:rsidRPr="006C4C54" w14:paraId="4EEE35B3" w14:textId="77777777" w:rsidTr="00AB2D20">
        <w:trPr>
          <w:trHeight w:val="419"/>
        </w:trPr>
        <w:tc>
          <w:tcPr>
            <w:tcW w:w="534" w:type="dxa"/>
            <w:vAlign w:val="center"/>
          </w:tcPr>
          <w:p w14:paraId="68E06DF1" w14:textId="77777777" w:rsidR="00775736" w:rsidRPr="006C4C54" w:rsidRDefault="00775736" w:rsidP="00775736">
            <w:pPr>
              <w:jc w:val="center"/>
              <w:rPr>
                <w:rFonts w:ascii="Arial" w:hAnsi="Arial" w:cs="Arial"/>
              </w:rPr>
            </w:pPr>
            <w:r w:rsidRPr="006C4C54">
              <w:rPr>
                <w:rFonts w:ascii="Arial" w:hAnsi="Arial" w:cs="Arial"/>
              </w:rPr>
              <w:t>66</w:t>
            </w:r>
          </w:p>
        </w:tc>
        <w:tc>
          <w:tcPr>
            <w:tcW w:w="6729" w:type="dxa"/>
            <w:vAlign w:val="center"/>
          </w:tcPr>
          <w:p w14:paraId="04E69F3B" w14:textId="77777777" w:rsidR="00775736" w:rsidRPr="006C4C54" w:rsidRDefault="00775736" w:rsidP="00775736">
            <w:pPr>
              <w:rPr>
                <w:rFonts w:ascii="Arial" w:hAnsi="Arial" w:cs="Arial"/>
              </w:rPr>
            </w:pPr>
            <w:r w:rsidRPr="006C4C54">
              <w:rPr>
                <w:rFonts w:ascii="Arial" w:hAnsi="Arial" w:cs="Arial"/>
              </w:rPr>
              <w:t>Вкладыши противошумные “Беруши” или противошумные наушники</w:t>
            </w:r>
          </w:p>
        </w:tc>
        <w:tc>
          <w:tcPr>
            <w:tcW w:w="992" w:type="dxa"/>
            <w:vAlign w:val="center"/>
          </w:tcPr>
          <w:p w14:paraId="1E774465" w14:textId="77777777" w:rsidR="00775736" w:rsidRPr="006C4C54" w:rsidRDefault="00775736" w:rsidP="00775736">
            <w:pPr>
              <w:jc w:val="center"/>
              <w:rPr>
                <w:rFonts w:ascii="Arial" w:hAnsi="Arial" w:cs="Arial"/>
              </w:rPr>
            </w:pPr>
            <w:r w:rsidRPr="006C4C54">
              <w:rPr>
                <w:rFonts w:ascii="Arial" w:hAnsi="Arial" w:cs="Arial"/>
              </w:rPr>
              <w:t>БУ</w:t>
            </w:r>
          </w:p>
        </w:tc>
        <w:tc>
          <w:tcPr>
            <w:tcW w:w="1985" w:type="dxa"/>
            <w:vAlign w:val="center"/>
          </w:tcPr>
          <w:p w14:paraId="6087A5BD" w14:textId="77777777" w:rsidR="00775736" w:rsidRPr="006C4C54" w:rsidRDefault="00775736" w:rsidP="00775736">
            <w:pPr>
              <w:jc w:val="center"/>
              <w:rPr>
                <w:rFonts w:ascii="Arial" w:hAnsi="Arial" w:cs="Arial"/>
              </w:rPr>
            </w:pPr>
            <w:r w:rsidRPr="006C4C54">
              <w:rPr>
                <w:rFonts w:ascii="Arial" w:hAnsi="Arial" w:cs="Arial"/>
              </w:rPr>
              <w:t>1 на работающего</w:t>
            </w:r>
          </w:p>
        </w:tc>
      </w:tr>
      <w:tr w:rsidR="00775736" w:rsidRPr="006C4C54" w14:paraId="337DAF49" w14:textId="77777777" w:rsidTr="00AB2D20">
        <w:trPr>
          <w:trHeight w:val="81"/>
        </w:trPr>
        <w:tc>
          <w:tcPr>
            <w:tcW w:w="534" w:type="dxa"/>
            <w:vAlign w:val="center"/>
          </w:tcPr>
          <w:p w14:paraId="238EFF67" w14:textId="77777777" w:rsidR="00775736" w:rsidRPr="006C4C54" w:rsidRDefault="00775736" w:rsidP="00775736">
            <w:pPr>
              <w:jc w:val="center"/>
              <w:rPr>
                <w:rFonts w:ascii="Arial" w:hAnsi="Arial" w:cs="Arial"/>
              </w:rPr>
            </w:pPr>
            <w:r w:rsidRPr="006C4C54">
              <w:rPr>
                <w:rFonts w:ascii="Arial" w:hAnsi="Arial" w:cs="Arial"/>
              </w:rPr>
              <w:t>67</w:t>
            </w:r>
          </w:p>
        </w:tc>
        <w:tc>
          <w:tcPr>
            <w:tcW w:w="6729" w:type="dxa"/>
            <w:vAlign w:val="center"/>
          </w:tcPr>
          <w:p w14:paraId="3FE8D10F" w14:textId="77777777" w:rsidR="00775736" w:rsidRPr="006C4C54" w:rsidRDefault="00775736" w:rsidP="00775736">
            <w:pPr>
              <w:rPr>
                <w:rFonts w:ascii="Arial" w:hAnsi="Arial" w:cs="Arial"/>
              </w:rPr>
            </w:pPr>
            <w:r w:rsidRPr="006C4C54">
              <w:rPr>
                <w:rFonts w:ascii="Arial" w:hAnsi="Arial" w:cs="Arial"/>
              </w:rPr>
              <w:t>Средства связи с базой (рация, телефон)</w:t>
            </w:r>
          </w:p>
        </w:tc>
        <w:tc>
          <w:tcPr>
            <w:tcW w:w="992" w:type="dxa"/>
            <w:vAlign w:val="center"/>
          </w:tcPr>
          <w:p w14:paraId="61A90098" w14:textId="77777777" w:rsidR="00775736" w:rsidRPr="006C4C54" w:rsidRDefault="00775736" w:rsidP="00775736">
            <w:pPr>
              <w:jc w:val="center"/>
              <w:rPr>
                <w:rFonts w:ascii="Arial" w:hAnsi="Arial" w:cs="Arial"/>
              </w:rPr>
            </w:pPr>
            <w:r w:rsidRPr="006C4C54">
              <w:rPr>
                <w:rFonts w:ascii="Arial" w:hAnsi="Arial" w:cs="Arial"/>
              </w:rPr>
              <w:t>БУ</w:t>
            </w:r>
          </w:p>
        </w:tc>
        <w:tc>
          <w:tcPr>
            <w:tcW w:w="1985" w:type="dxa"/>
            <w:vAlign w:val="center"/>
          </w:tcPr>
          <w:p w14:paraId="2B88A063" w14:textId="77777777" w:rsidR="00775736" w:rsidRPr="006C4C54" w:rsidRDefault="00775736" w:rsidP="00775736">
            <w:pPr>
              <w:jc w:val="center"/>
              <w:rPr>
                <w:rFonts w:ascii="Arial" w:hAnsi="Arial" w:cs="Arial"/>
              </w:rPr>
            </w:pPr>
            <w:r w:rsidRPr="006C4C54">
              <w:rPr>
                <w:rFonts w:ascii="Arial" w:hAnsi="Arial" w:cs="Arial"/>
              </w:rPr>
              <w:t>1 комплект</w:t>
            </w:r>
          </w:p>
        </w:tc>
      </w:tr>
      <w:tr w:rsidR="00775736" w:rsidRPr="006C4C54" w14:paraId="2A5D9B5D" w14:textId="77777777" w:rsidTr="00AB2D20">
        <w:trPr>
          <w:trHeight w:val="98"/>
        </w:trPr>
        <w:tc>
          <w:tcPr>
            <w:tcW w:w="534" w:type="dxa"/>
            <w:tcBorders>
              <w:bottom w:val="double" w:sz="4" w:space="0" w:color="auto"/>
            </w:tcBorders>
            <w:vAlign w:val="center"/>
          </w:tcPr>
          <w:p w14:paraId="77BA5BA2" w14:textId="77777777" w:rsidR="00775736" w:rsidRPr="006C4C54" w:rsidRDefault="00775736" w:rsidP="00775736">
            <w:pPr>
              <w:jc w:val="center"/>
              <w:rPr>
                <w:rFonts w:ascii="Arial" w:hAnsi="Arial" w:cs="Arial"/>
              </w:rPr>
            </w:pPr>
            <w:r w:rsidRPr="006C4C54">
              <w:rPr>
                <w:rFonts w:ascii="Arial" w:hAnsi="Arial" w:cs="Arial"/>
              </w:rPr>
              <w:t>68</w:t>
            </w:r>
          </w:p>
        </w:tc>
        <w:tc>
          <w:tcPr>
            <w:tcW w:w="6729" w:type="dxa"/>
            <w:tcBorders>
              <w:bottom w:val="double" w:sz="4" w:space="0" w:color="auto"/>
            </w:tcBorders>
            <w:vAlign w:val="center"/>
          </w:tcPr>
          <w:p w14:paraId="435A4711" w14:textId="77777777" w:rsidR="00775736" w:rsidRPr="006C4C54" w:rsidRDefault="00775736" w:rsidP="00775736">
            <w:pPr>
              <w:rPr>
                <w:rFonts w:ascii="Arial" w:hAnsi="Arial" w:cs="Arial"/>
              </w:rPr>
            </w:pPr>
            <w:r w:rsidRPr="006C4C54">
              <w:rPr>
                <w:rFonts w:ascii="Arial" w:hAnsi="Arial" w:cs="Arial"/>
              </w:rPr>
              <w:t>Контрольно-измерительные приборы</w:t>
            </w:r>
          </w:p>
        </w:tc>
        <w:tc>
          <w:tcPr>
            <w:tcW w:w="992" w:type="dxa"/>
            <w:tcBorders>
              <w:bottom w:val="double" w:sz="4" w:space="0" w:color="auto"/>
            </w:tcBorders>
            <w:vAlign w:val="center"/>
          </w:tcPr>
          <w:p w14:paraId="796542B2" w14:textId="77777777" w:rsidR="00775736" w:rsidRPr="006C4C54" w:rsidRDefault="00775736" w:rsidP="00775736">
            <w:pPr>
              <w:jc w:val="center"/>
              <w:rPr>
                <w:rFonts w:ascii="Arial" w:hAnsi="Arial" w:cs="Arial"/>
              </w:rPr>
            </w:pPr>
            <w:r w:rsidRPr="006C4C54">
              <w:rPr>
                <w:rFonts w:ascii="Arial" w:hAnsi="Arial" w:cs="Arial"/>
              </w:rPr>
              <w:t>БУ</w:t>
            </w:r>
          </w:p>
        </w:tc>
        <w:tc>
          <w:tcPr>
            <w:tcW w:w="1985" w:type="dxa"/>
            <w:tcBorders>
              <w:bottom w:val="double" w:sz="4" w:space="0" w:color="auto"/>
            </w:tcBorders>
            <w:vAlign w:val="center"/>
          </w:tcPr>
          <w:p w14:paraId="3CBC999B" w14:textId="77777777" w:rsidR="00775736" w:rsidRPr="006C4C54" w:rsidRDefault="00775736" w:rsidP="00775736">
            <w:pPr>
              <w:jc w:val="center"/>
              <w:rPr>
                <w:rFonts w:ascii="Arial" w:hAnsi="Arial" w:cs="Arial"/>
              </w:rPr>
            </w:pPr>
            <w:r w:rsidRPr="006C4C54">
              <w:rPr>
                <w:rFonts w:ascii="Arial" w:hAnsi="Arial" w:cs="Arial"/>
              </w:rPr>
              <w:t>1 комплект</w:t>
            </w:r>
          </w:p>
        </w:tc>
      </w:tr>
    </w:tbl>
    <w:p w14:paraId="641E0045" w14:textId="77777777" w:rsidR="003C6F69" w:rsidRDefault="003C6F69" w:rsidP="00775736">
      <w:pPr>
        <w:ind w:left="-567"/>
        <w:rPr>
          <w:rFonts w:ascii="Arial" w:hAnsi="Arial" w:cs="Arial"/>
          <w:b/>
          <w:sz w:val="22"/>
          <w:szCs w:val="22"/>
        </w:rPr>
      </w:pPr>
    </w:p>
    <w:p w14:paraId="6DFD4DD3" w14:textId="77777777" w:rsidR="003719E8" w:rsidRPr="006C4C54" w:rsidRDefault="003719E8" w:rsidP="00775736">
      <w:pPr>
        <w:ind w:left="-567"/>
        <w:rPr>
          <w:rFonts w:ascii="Arial" w:hAnsi="Arial" w:cs="Arial"/>
          <w:b/>
          <w:sz w:val="22"/>
          <w:szCs w:val="22"/>
        </w:rPr>
      </w:pPr>
      <w:r w:rsidRPr="006C4C54">
        <w:rPr>
          <w:rFonts w:ascii="Arial" w:hAnsi="Arial" w:cs="Arial"/>
          <w:b/>
          <w:sz w:val="22"/>
          <w:szCs w:val="22"/>
        </w:rPr>
        <w:t>Примечание</w:t>
      </w:r>
      <w:r w:rsidRPr="006C4C54">
        <w:rPr>
          <w:rFonts w:ascii="Arial" w:hAnsi="Arial" w:cs="Arial"/>
          <w:sz w:val="22"/>
          <w:szCs w:val="22"/>
        </w:rPr>
        <w:t>: Допускается работа буровой или отдельного ее оборудования при замене перечисленных в настоящих «Нормативах» средств защиты их аналогами, нее снижающими уровни безопасности труда.</w:t>
      </w:r>
    </w:p>
    <w:p w14:paraId="299F9409" w14:textId="7B001BD9" w:rsidR="00775736" w:rsidRDefault="00773DCE" w:rsidP="00775736">
      <w:pPr>
        <w:jc w:val="center"/>
        <w:rPr>
          <w:rFonts w:ascii="Arial" w:hAnsi="Arial" w:cs="Arial"/>
          <w:b/>
          <w:sz w:val="22"/>
          <w:szCs w:val="22"/>
        </w:rPr>
      </w:pPr>
      <w:r w:rsidRPr="006C4C54">
        <w:rPr>
          <w:rFonts w:ascii="Arial" w:hAnsi="Arial" w:cs="Arial"/>
          <w:b/>
          <w:sz w:val="22"/>
          <w:szCs w:val="22"/>
        </w:rPr>
        <w:br w:type="page"/>
      </w:r>
      <w:bookmarkStart w:id="732" w:name="_Toc75279135"/>
      <w:bookmarkStart w:id="733" w:name="_Toc78273354"/>
      <w:bookmarkStart w:id="734" w:name="_Toc86222883"/>
      <w:bookmarkStart w:id="735" w:name="_Toc86320892"/>
      <w:bookmarkStart w:id="736" w:name="_Toc86678423"/>
      <w:r w:rsidR="004A277C" w:rsidRPr="006C4C54">
        <w:rPr>
          <w:rFonts w:ascii="Arial" w:hAnsi="Arial" w:cs="Arial"/>
          <w:b/>
          <w:sz w:val="22"/>
          <w:szCs w:val="22"/>
        </w:rPr>
        <w:lastRenderedPageBreak/>
        <w:t xml:space="preserve">Таблица </w:t>
      </w:r>
      <w:r w:rsidR="004A277C" w:rsidRPr="006C4C54">
        <w:rPr>
          <w:rFonts w:ascii="Arial" w:hAnsi="Arial" w:cs="Arial"/>
          <w:b/>
          <w:sz w:val="22"/>
          <w:szCs w:val="22"/>
        </w:rPr>
        <w:fldChar w:fldCharType="begin"/>
      </w:r>
      <w:r w:rsidR="004A277C" w:rsidRPr="006C4C54">
        <w:rPr>
          <w:rFonts w:ascii="Arial" w:hAnsi="Arial" w:cs="Arial"/>
          <w:b/>
          <w:sz w:val="22"/>
          <w:szCs w:val="22"/>
        </w:rPr>
        <w:instrText xml:space="preserve"> STYLEREF 2 \s </w:instrText>
      </w:r>
      <w:r w:rsidR="004A277C" w:rsidRPr="006C4C54">
        <w:rPr>
          <w:rFonts w:ascii="Arial" w:hAnsi="Arial" w:cs="Arial"/>
          <w:b/>
          <w:sz w:val="22"/>
          <w:szCs w:val="22"/>
        </w:rPr>
        <w:fldChar w:fldCharType="separate"/>
      </w:r>
      <w:r w:rsidR="00B6285B">
        <w:rPr>
          <w:rFonts w:ascii="Arial" w:hAnsi="Arial" w:cs="Arial"/>
          <w:b/>
          <w:noProof/>
          <w:sz w:val="22"/>
          <w:szCs w:val="22"/>
        </w:rPr>
        <w:t>1.14</w:t>
      </w:r>
      <w:r w:rsidR="004A277C" w:rsidRPr="006C4C54">
        <w:rPr>
          <w:rFonts w:ascii="Arial" w:hAnsi="Arial" w:cs="Arial"/>
          <w:b/>
          <w:sz w:val="22"/>
          <w:szCs w:val="22"/>
        </w:rPr>
        <w:fldChar w:fldCharType="end"/>
      </w:r>
      <w:r w:rsidR="004A277C" w:rsidRPr="006C4C54">
        <w:rPr>
          <w:rFonts w:ascii="Arial" w:hAnsi="Arial" w:cs="Arial"/>
          <w:b/>
          <w:sz w:val="22"/>
          <w:szCs w:val="22"/>
        </w:rPr>
        <w:t>.</w:t>
      </w:r>
      <w:r w:rsidR="004A277C" w:rsidRPr="006C4C54">
        <w:rPr>
          <w:rFonts w:ascii="Arial" w:hAnsi="Arial" w:cs="Arial"/>
          <w:b/>
          <w:sz w:val="22"/>
          <w:szCs w:val="22"/>
        </w:rPr>
        <w:fldChar w:fldCharType="begin"/>
      </w:r>
      <w:r w:rsidR="004A277C" w:rsidRPr="006C4C54">
        <w:rPr>
          <w:rFonts w:ascii="Arial" w:hAnsi="Arial" w:cs="Arial"/>
          <w:b/>
          <w:sz w:val="22"/>
          <w:szCs w:val="22"/>
        </w:rPr>
        <w:instrText xml:space="preserve"> SEQ Таблица \* ARABIC \s 2 </w:instrText>
      </w:r>
      <w:r w:rsidR="004A277C" w:rsidRPr="006C4C54">
        <w:rPr>
          <w:rFonts w:ascii="Arial" w:hAnsi="Arial" w:cs="Arial"/>
          <w:b/>
          <w:sz w:val="22"/>
          <w:szCs w:val="22"/>
        </w:rPr>
        <w:fldChar w:fldCharType="separate"/>
      </w:r>
      <w:r w:rsidR="00B6285B">
        <w:rPr>
          <w:rFonts w:ascii="Arial" w:hAnsi="Arial" w:cs="Arial"/>
          <w:b/>
          <w:noProof/>
          <w:sz w:val="22"/>
          <w:szCs w:val="22"/>
        </w:rPr>
        <w:t>2</w:t>
      </w:r>
      <w:r w:rsidR="004A277C" w:rsidRPr="006C4C54">
        <w:rPr>
          <w:rFonts w:ascii="Arial" w:hAnsi="Arial" w:cs="Arial"/>
          <w:b/>
          <w:sz w:val="22"/>
          <w:szCs w:val="22"/>
        </w:rPr>
        <w:fldChar w:fldCharType="end"/>
      </w:r>
      <w:r w:rsidR="004A277C" w:rsidRPr="006C4C54">
        <w:rPr>
          <w:rFonts w:ascii="Arial" w:hAnsi="Arial" w:cs="Arial"/>
          <w:b/>
          <w:sz w:val="22"/>
          <w:szCs w:val="22"/>
          <w:lang w:val="kk-KZ"/>
        </w:rPr>
        <w:t>.</w:t>
      </w:r>
      <w:bookmarkEnd w:id="732"/>
      <w:r w:rsidR="004A277C" w:rsidRPr="006C4C54">
        <w:rPr>
          <w:rFonts w:ascii="Arial" w:hAnsi="Arial" w:cs="Arial"/>
          <w:b/>
          <w:sz w:val="22"/>
          <w:szCs w:val="22"/>
          <w:lang w:val="kk-KZ"/>
        </w:rPr>
        <w:t xml:space="preserve"> </w:t>
      </w:r>
      <w:r w:rsidR="004A277C" w:rsidRPr="006C4C54">
        <w:rPr>
          <w:rFonts w:ascii="Arial" w:hAnsi="Arial" w:cs="Arial"/>
          <w:b/>
          <w:sz w:val="22"/>
          <w:szCs w:val="22"/>
        </w:rPr>
        <w:t>Средства контроля</w:t>
      </w:r>
      <w:bookmarkEnd w:id="733"/>
      <w:bookmarkEnd w:id="734"/>
      <w:bookmarkEnd w:id="735"/>
      <w:bookmarkEnd w:id="736"/>
    </w:p>
    <w:tbl>
      <w:tblPr>
        <w:tblW w:w="9606"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1E0" w:firstRow="1" w:lastRow="1" w:firstColumn="1" w:lastColumn="1" w:noHBand="0" w:noVBand="0"/>
      </w:tblPr>
      <w:tblGrid>
        <w:gridCol w:w="1188"/>
        <w:gridCol w:w="5400"/>
        <w:gridCol w:w="1600"/>
        <w:gridCol w:w="1418"/>
      </w:tblGrid>
      <w:tr w:rsidR="00775736" w:rsidRPr="006C4C54" w14:paraId="7F1DEA64" w14:textId="77777777" w:rsidTr="00775736">
        <w:tc>
          <w:tcPr>
            <w:tcW w:w="1188" w:type="dxa"/>
            <w:tcBorders>
              <w:bottom w:val="single" w:sz="4" w:space="0" w:color="auto"/>
            </w:tcBorders>
            <w:shd w:val="clear" w:color="auto" w:fill="auto"/>
            <w:vAlign w:val="center"/>
          </w:tcPr>
          <w:p w14:paraId="69FEE4D3" w14:textId="77777777" w:rsidR="00775736" w:rsidRPr="006C4C54" w:rsidRDefault="00775736" w:rsidP="00775736">
            <w:pPr>
              <w:jc w:val="center"/>
              <w:rPr>
                <w:rFonts w:ascii="Arial" w:hAnsi="Arial" w:cs="Arial"/>
                <w:b/>
                <w:sz w:val="22"/>
                <w:szCs w:val="22"/>
                <w:lang w:eastAsia="en-US"/>
              </w:rPr>
            </w:pPr>
            <w:r w:rsidRPr="006C4C54">
              <w:rPr>
                <w:rFonts w:ascii="Arial" w:hAnsi="Arial" w:cs="Arial"/>
                <w:b/>
                <w:bCs/>
                <w:sz w:val="22"/>
                <w:szCs w:val="22"/>
                <w:lang w:eastAsia="en-US"/>
              </w:rPr>
              <w:t>№№ п/п</w:t>
            </w:r>
          </w:p>
        </w:tc>
        <w:tc>
          <w:tcPr>
            <w:tcW w:w="5400" w:type="dxa"/>
            <w:tcBorders>
              <w:bottom w:val="single" w:sz="4" w:space="0" w:color="auto"/>
            </w:tcBorders>
            <w:shd w:val="clear" w:color="auto" w:fill="auto"/>
            <w:vAlign w:val="center"/>
          </w:tcPr>
          <w:p w14:paraId="729D5E65" w14:textId="77777777" w:rsidR="00775736" w:rsidRPr="006C4C54" w:rsidRDefault="00775736" w:rsidP="00775736">
            <w:pPr>
              <w:jc w:val="center"/>
              <w:rPr>
                <w:rFonts w:ascii="Arial" w:hAnsi="Arial" w:cs="Arial"/>
                <w:b/>
                <w:sz w:val="22"/>
                <w:szCs w:val="22"/>
                <w:lang w:eastAsia="en-US"/>
              </w:rPr>
            </w:pPr>
            <w:r w:rsidRPr="006C4C54">
              <w:rPr>
                <w:rFonts w:ascii="Arial" w:hAnsi="Arial" w:cs="Arial"/>
                <w:b/>
                <w:bCs/>
                <w:sz w:val="22"/>
                <w:szCs w:val="22"/>
                <w:lang w:eastAsia="en-US"/>
              </w:rPr>
              <w:t>Наименование, а также тип, вид, шифр и т.д.</w:t>
            </w:r>
          </w:p>
        </w:tc>
        <w:tc>
          <w:tcPr>
            <w:tcW w:w="1600" w:type="dxa"/>
            <w:tcBorders>
              <w:bottom w:val="single" w:sz="4" w:space="0" w:color="auto"/>
            </w:tcBorders>
            <w:shd w:val="clear" w:color="auto" w:fill="auto"/>
            <w:vAlign w:val="center"/>
          </w:tcPr>
          <w:p w14:paraId="1A3B508A" w14:textId="77777777" w:rsidR="00775736" w:rsidRPr="006C4C54" w:rsidRDefault="00775736" w:rsidP="00775736">
            <w:pPr>
              <w:jc w:val="center"/>
              <w:rPr>
                <w:rFonts w:ascii="Arial" w:hAnsi="Arial" w:cs="Arial"/>
                <w:b/>
                <w:sz w:val="22"/>
                <w:szCs w:val="22"/>
                <w:lang w:eastAsia="en-US"/>
              </w:rPr>
            </w:pPr>
            <w:r w:rsidRPr="006C4C54">
              <w:rPr>
                <w:rFonts w:ascii="Arial" w:hAnsi="Arial" w:cs="Arial"/>
                <w:b/>
                <w:bCs/>
                <w:sz w:val="22"/>
                <w:szCs w:val="22"/>
                <w:lang w:eastAsia="en-US"/>
              </w:rPr>
              <w:t>ГОСТ, ТУ и тт.д. на из-готовление</w:t>
            </w:r>
          </w:p>
        </w:tc>
        <w:tc>
          <w:tcPr>
            <w:tcW w:w="1418" w:type="dxa"/>
            <w:tcBorders>
              <w:bottom w:val="single" w:sz="4" w:space="0" w:color="auto"/>
            </w:tcBorders>
            <w:shd w:val="clear" w:color="auto" w:fill="auto"/>
            <w:vAlign w:val="center"/>
          </w:tcPr>
          <w:p w14:paraId="708D7DBF" w14:textId="77777777" w:rsidR="00775736" w:rsidRPr="006C4C54" w:rsidRDefault="00775736" w:rsidP="00775736">
            <w:pPr>
              <w:jc w:val="center"/>
              <w:rPr>
                <w:rFonts w:ascii="Arial" w:hAnsi="Arial" w:cs="Arial"/>
                <w:b/>
                <w:sz w:val="22"/>
                <w:szCs w:val="22"/>
                <w:lang w:eastAsia="en-US"/>
              </w:rPr>
            </w:pPr>
            <w:r w:rsidRPr="006C4C54">
              <w:rPr>
                <w:rFonts w:ascii="Arial" w:hAnsi="Arial" w:cs="Arial"/>
                <w:b/>
                <w:bCs/>
                <w:sz w:val="22"/>
                <w:szCs w:val="22"/>
                <w:lang w:eastAsia="en-US"/>
              </w:rPr>
              <w:t>Коли</w:t>
            </w:r>
            <w:r w:rsidRPr="006C4C54">
              <w:rPr>
                <w:rFonts w:ascii="Arial" w:hAnsi="Arial" w:cs="Arial"/>
                <w:b/>
                <w:bCs/>
                <w:sz w:val="22"/>
                <w:szCs w:val="22"/>
                <w:lang w:val="en-US" w:eastAsia="en-US"/>
              </w:rPr>
              <w:t>-</w:t>
            </w:r>
            <w:r w:rsidRPr="006C4C54">
              <w:rPr>
                <w:rFonts w:ascii="Arial" w:hAnsi="Arial" w:cs="Arial"/>
                <w:b/>
                <w:bCs/>
                <w:sz w:val="22"/>
                <w:szCs w:val="22"/>
                <w:lang w:eastAsia="en-US"/>
              </w:rPr>
              <w:t>чество, шт</w:t>
            </w:r>
          </w:p>
        </w:tc>
      </w:tr>
      <w:tr w:rsidR="00775736" w:rsidRPr="006C4C54" w14:paraId="526BC9B4" w14:textId="77777777" w:rsidTr="00775736">
        <w:tc>
          <w:tcPr>
            <w:tcW w:w="1188" w:type="dxa"/>
            <w:tcBorders>
              <w:top w:val="single" w:sz="4" w:space="0" w:color="auto"/>
              <w:bottom w:val="double" w:sz="4" w:space="0" w:color="auto"/>
            </w:tcBorders>
            <w:shd w:val="clear" w:color="auto" w:fill="auto"/>
          </w:tcPr>
          <w:p w14:paraId="39B5EEA5" w14:textId="77777777" w:rsidR="00775736" w:rsidRPr="006C4C54" w:rsidRDefault="00775736" w:rsidP="00775736">
            <w:pPr>
              <w:jc w:val="center"/>
              <w:rPr>
                <w:rFonts w:ascii="Arial" w:hAnsi="Arial" w:cs="Arial"/>
                <w:b/>
                <w:sz w:val="22"/>
                <w:szCs w:val="22"/>
                <w:lang w:eastAsia="en-US"/>
              </w:rPr>
            </w:pPr>
            <w:r w:rsidRPr="006C4C54">
              <w:rPr>
                <w:rFonts w:ascii="Arial" w:hAnsi="Arial" w:cs="Arial"/>
                <w:b/>
                <w:sz w:val="22"/>
                <w:szCs w:val="22"/>
                <w:lang w:eastAsia="en-US"/>
              </w:rPr>
              <w:t>1</w:t>
            </w:r>
          </w:p>
        </w:tc>
        <w:tc>
          <w:tcPr>
            <w:tcW w:w="5400" w:type="dxa"/>
            <w:tcBorders>
              <w:top w:val="single" w:sz="4" w:space="0" w:color="auto"/>
              <w:bottom w:val="double" w:sz="4" w:space="0" w:color="auto"/>
            </w:tcBorders>
            <w:shd w:val="clear" w:color="auto" w:fill="auto"/>
          </w:tcPr>
          <w:p w14:paraId="13911493" w14:textId="77777777" w:rsidR="00775736" w:rsidRPr="006C4C54" w:rsidRDefault="00775736" w:rsidP="00775736">
            <w:pPr>
              <w:jc w:val="center"/>
              <w:rPr>
                <w:rFonts w:ascii="Arial" w:hAnsi="Arial" w:cs="Arial"/>
                <w:b/>
                <w:sz w:val="22"/>
                <w:szCs w:val="22"/>
                <w:lang w:eastAsia="en-US"/>
              </w:rPr>
            </w:pPr>
            <w:r w:rsidRPr="006C4C54">
              <w:rPr>
                <w:rFonts w:ascii="Arial" w:hAnsi="Arial" w:cs="Arial"/>
                <w:b/>
                <w:sz w:val="22"/>
                <w:szCs w:val="22"/>
                <w:lang w:eastAsia="en-US"/>
              </w:rPr>
              <w:t>2</w:t>
            </w:r>
          </w:p>
        </w:tc>
        <w:tc>
          <w:tcPr>
            <w:tcW w:w="1600" w:type="dxa"/>
            <w:tcBorders>
              <w:top w:val="single" w:sz="4" w:space="0" w:color="auto"/>
              <w:bottom w:val="double" w:sz="4" w:space="0" w:color="auto"/>
            </w:tcBorders>
            <w:shd w:val="clear" w:color="auto" w:fill="auto"/>
          </w:tcPr>
          <w:p w14:paraId="3FCEFCB5" w14:textId="77777777" w:rsidR="00775736" w:rsidRPr="006C4C54" w:rsidRDefault="00775736" w:rsidP="00775736">
            <w:pPr>
              <w:jc w:val="center"/>
              <w:rPr>
                <w:rFonts w:ascii="Arial" w:hAnsi="Arial" w:cs="Arial"/>
                <w:b/>
                <w:sz w:val="22"/>
                <w:szCs w:val="22"/>
                <w:lang w:eastAsia="en-US"/>
              </w:rPr>
            </w:pPr>
            <w:r w:rsidRPr="006C4C54">
              <w:rPr>
                <w:rFonts w:ascii="Arial" w:hAnsi="Arial" w:cs="Arial"/>
                <w:b/>
                <w:sz w:val="22"/>
                <w:szCs w:val="22"/>
                <w:lang w:eastAsia="en-US"/>
              </w:rPr>
              <w:t>3</w:t>
            </w:r>
          </w:p>
        </w:tc>
        <w:tc>
          <w:tcPr>
            <w:tcW w:w="1418" w:type="dxa"/>
            <w:tcBorders>
              <w:top w:val="single" w:sz="4" w:space="0" w:color="auto"/>
              <w:bottom w:val="double" w:sz="4" w:space="0" w:color="auto"/>
            </w:tcBorders>
            <w:shd w:val="clear" w:color="auto" w:fill="auto"/>
          </w:tcPr>
          <w:p w14:paraId="02C1732A" w14:textId="77777777" w:rsidR="00775736" w:rsidRPr="006C4C54" w:rsidRDefault="00775736" w:rsidP="00775736">
            <w:pPr>
              <w:jc w:val="center"/>
              <w:rPr>
                <w:rFonts w:ascii="Arial" w:hAnsi="Arial" w:cs="Arial"/>
                <w:b/>
                <w:sz w:val="22"/>
                <w:szCs w:val="22"/>
                <w:lang w:eastAsia="en-US"/>
              </w:rPr>
            </w:pPr>
            <w:r w:rsidRPr="006C4C54">
              <w:rPr>
                <w:rFonts w:ascii="Arial" w:hAnsi="Arial" w:cs="Arial"/>
                <w:b/>
                <w:sz w:val="22"/>
                <w:szCs w:val="22"/>
                <w:lang w:eastAsia="en-US"/>
              </w:rPr>
              <w:t>4</w:t>
            </w:r>
          </w:p>
        </w:tc>
      </w:tr>
      <w:tr w:rsidR="00775736" w:rsidRPr="006C4C54" w14:paraId="63D01C57" w14:textId="77777777" w:rsidTr="00775736">
        <w:trPr>
          <w:trHeight w:val="174"/>
        </w:trPr>
        <w:tc>
          <w:tcPr>
            <w:tcW w:w="1188" w:type="dxa"/>
            <w:tcBorders>
              <w:top w:val="double" w:sz="4" w:space="0" w:color="auto"/>
            </w:tcBorders>
            <w:shd w:val="clear" w:color="auto" w:fill="auto"/>
          </w:tcPr>
          <w:p w14:paraId="0C25E81F" w14:textId="77777777" w:rsidR="00775736" w:rsidRPr="006C4C54" w:rsidRDefault="00775736" w:rsidP="00775736">
            <w:pPr>
              <w:keepNext/>
              <w:autoSpaceDE/>
              <w:autoSpaceDN/>
              <w:adjustRightInd/>
              <w:jc w:val="center"/>
              <w:outlineLvl w:val="0"/>
              <w:rPr>
                <w:rFonts w:ascii="Arial" w:hAnsi="Arial" w:cs="Arial"/>
                <w:sz w:val="22"/>
                <w:szCs w:val="22"/>
              </w:rPr>
            </w:pPr>
            <w:r w:rsidRPr="006C4C54">
              <w:rPr>
                <w:rFonts w:ascii="Arial" w:hAnsi="Arial" w:cs="Arial"/>
                <w:sz w:val="22"/>
                <w:szCs w:val="22"/>
              </w:rPr>
              <w:t>1</w:t>
            </w:r>
          </w:p>
        </w:tc>
        <w:tc>
          <w:tcPr>
            <w:tcW w:w="5400" w:type="dxa"/>
            <w:tcBorders>
              <w:top w:val="double" w:sz="4" w:space="0" w:color="auto"/>
            </w:tcBorders>
            <w:shd w:val="clear" w:color="auto" w:fill="auto"/>
          </w:tcPr>
          <w:p w14:paraId="25469CB1" w14:textId="77777777" w:rsidR="00775736" w:rsidRPr="006C4C54" w:rsidRDefault="00775736" w:rsidP="00775736">
            <w:pPr>
              <w:jc w:val="center"/>
              <w:rPr>
                <w:rFonts w:ascii="Arial" w:hAnsi="Arial" w:cs="Arial"/>
                <w:bCs/>
                <w:sz w:val="22"/>
                <w:szCs w:val="22"/>
                <w:lang w:eastAsia="en-US"/>
              </w:rPr>
            </w:pPr>
            <w:r w:rsidRPr="006C4C54">
              <w:rPr>
                <w:rFonts w:ascii="Arial" w:hAnsi="Arial" w:cs="Arial"/>
                <w:bCs/>
                <w:sz w:val="22"/>
                <w:szCs w:val="22"/>
              </w:rPr>
              <w:t>Гидравлический индикатор веса</w:t>
            </w:r>
          </w:p>
        </w:tc>
        <w:tc>
          <w:tcPr>
            <w:tcW w:w="1600" w:type="dxa"/>
            <w:tcBorders>
              <w:top w:val="double" w:sz="4" w:space="0" w:color="auto"/>
            </w:tcBorders>
            <w:shd w:val="clear" w:color="auto" w:fill="auto"/>
          </w:tcPr>
          <w:p w14:paraId="20F60B51" w14:textId="77777777" w:rsidR="00775736" w:rsidRPr="006C4C54" w:rsidRDefault="00775736" w:rsidP="00775736">
            <w:pPr>
              <w:keepNext/>
              <w:autoSpaceDE/>
              <w:autoSpaceDN/>
              <w:adjustRightInd/>
              <w:jc w:val="center"/>
              <w:outlineLvl w:val="0"/>
              <w:rPr>
                <w:rFonts w:ascii="Arial" w:hAnsi="Arial" w:cs="Arial"/>
                <w:sz w:val="22"/>
                <w:szCs w:val="22"/>
              </w:rPr>
            </w:pPr>
            <w:r w:rsidRPr="006C4C54">
              <w:rPr>
                <w:rFonts w:ascii="Arial" w:hAnsi="Arial" w:cs="Arial"/>
                <w:sz w:val="22"/>
                <w:szCs w:val="22"/>
              </w:rPr>
              <w:t>-</w:t>
            </w:r>
          </w:p>
        </w:tc>
        <w:tc>
          <w:tcPr>
            <w:tcW w:w="1418" w:type="dxa"/>
            <w:tcBorders>
              <w:top w:val="double" w:sz="4" w:space="0" w:color="auto"/>
            </w:tcBorders>
            <w:shd w:val="clear" w:color="auto" w:fill="auto"/>
          </w:tcPr>
          <w:p w14:paraId="1A1CF42D" w14:textId="77777777" w:rsidR="00775736" w:rsidRPr="006C4C54" w:rsidRDefault="00775736" w:rsidP="00775736">
            <w:pPr>
              <w:keepNext/>
              <w:autoSpaceDE/>
              <w:autoSpaceDN/>
              <w:adjustRightInd/>
              <w:jc w:val="center"/>
              <w:outlineLvl w:val="0"/>
              <w:rPr>
                <w:rFonts w:ascii="Arial" w:hAnsi="Arial" w:cs="Arial"/>
                <w:sz w:val="22"/>
                <w:szCs w:val="22"/>
              </w:rPr>
            </w:pPr>
            <w:r w:rsidRPr="006C4C54">
              <w:rPr>
                <w:rFonts w:ascii="Arial" w:hAnsi="Arial" w:cs="Arial"/>
                <w:sz w:val="22"/>
                <w:szCs w:val="22"/>
              </w:rPr>
              <w:t>1</w:t>
            </w:r>
          </w:p>
        </w:tc>
      </w:tr>
      <w:tr w:rsidR="00775736" w:rsidRPr="006C4C54" w14:paraId="1831DA35" w14:textId="77777777" w:rsidTr="00775736">
        <w:tc>
          <w:tcPr>
            <w:tcW w:w="1188" w:type="dxa"/>
            <w:shd w:val="clear" w:color="auto" w:fill="auto"/>
          </w:tcPr>
          <w:p w14:paraId="41DC2613" w14:textId="77777777" w:rsidR="00775736" w:rsidRPr="006C4C54" w:rsidRDefault="00775736" w:rsidP="00775736">
            <w:pPr>
              <w:keepNext/>
              <w:autoSpaceDE/>
              <w:autoSpaceDN/>
              <w:adjustRightInd/>
              <w:jc w:val="center"/>
              <w:outlineLvl w:val="0"/>
              <w:rPr>
                <w:rFonts w:ascii="Arial" w:hAnsi="Arial" w:cs="Arial"/>
                <w:sz w:val="22"/>
                <w:szCs w:val="22"/>
              </w:rPr>
            </w:pPr>
            <w:r w:rsidRPr="006C4C54">
              <w:rPr>
                <w:rFonts w:ascii="Arial" w:hAnsi="Arial" w:cs="Arial"/>
                <w:sz w:val="22"/>
                <w:szCs w:val="22"/>
              </w:rPr>
              <w:t>2</w:t>
            </w:r>
          </w:p>
        </w:tc>
        <w:tc>
          <w:tcPr>
            <w:tcW w:w="5400" w:type="dxa"/>
            <w:shd w:val="clear" w:color="auto" w:fill="auto"/>
          </w:tcPr>
          <w:p w14:paraId="35AD7308" w14:textId="77777777" w:rsidR="00775736" w:rsidRPr="006C4C54" w:rsidRDefault="00775736" w:rsidP="00775736">
            <w:pPr>
              <w:jc w:val="center"/>
              <w:rPr>
                <w:rFonts w:ascii="Arial" w:hAnsi="Arial" w:cs="Arial"/>
                <w:sz w:val="22"/>
                <w:szCs w:val="22"/>
                <w:lang w:eastAsia="en-US"/>
              </w:rPr>
            </w:pPr>
            <w:r w:rsidRPr="006C4C54">
              <w:rPr>
                <w:rFonts w:ascii="Arial" w:hAnsi="Arial" w:cs="Arial"/>
                <w:sz w:val="22"/>
                <w:szCs w:val="22"/>
                <w:lang w:eastAsia="en-US"/>
              </w:rPr>
              <w:t>Индикаторы давления, показывающие (манометры)</w:t>
            </w:r>
          </w:p>
        </w:tc>
        <w:tc>
          <w:tcPr>
            <w:tcW w:w="1600" w:type="dxa"/>
            <w:shd w:val="clear" w:color="auto" w:fill="auto"/>
          </w:tcPr>
          <w:p w14:paraId="5A22C25C" w14:textId="77777777" w:rsidR="00775736" w:rsidRPr="006C4C54" w:rsidRDefault="00775736" w:rsidP="00775736">
            <w:pPr>
              <w:keepNext/>
              <w:autoSpaceDE/>
              <w:autoSpaceDN/>
              <w:adjustRightInd/>
              <w:jc w:val="center"/>
              <w:outlineLvl w:val="0"/>
              <w:rPr>
                <w:rFonts w:ascii="Arial" w:hAnsi="Arial" w:cs="Arial"/>
                <w:sz w:val="22"/>
                <w:szCs w:val="22"/>
              </w:rPr>
            </w:pPr>
            <w:r w:rsidRPr="006C4C54">
              <w:rPr>
                <w:rFonts w:ascii="Arial" w:hAnsi="Arial" w:cs="Arial"/>
                <w:sz w:val="22"/>
                <w:szCs w:val="22"/>
              </w:rPr>
              <w:t>-</w:t>
            </w:r>
          </w:p>
        </w:tc>
        <w:tc>
          <w:tcPr>
            <w:tcW w:w="1418" w:type="dxa"/>
            <w:shd w:val="clear" w:color="auto" w:fill="auto"/>
          </w:tcPr>
          <w:p w14:paraId="02873611" w14:textId="77777777" w:rsidR="00775736" w:rsidRPr="006C4C54" w:rsidRDefault="00775736" w:rsidP="00775736">
            <w:pPr>
              <w:keepNext/>
              <w:autoSpaceDE/>
              <w:autoSpaceDN/>
              <w:adjustRightInd/>
              <w:jc w:val="center"/>
              <w:outlineLvl w:val="0"/>
              <w:rPr>
                <w:rFonts w:ascii="Arial" w:hAnsi="Arial" w:cs="Arial"/>
                <w:sz w:val="22"/>
                <w:szCs w:val="22"/>
              </w:rPr>
            </w:pPr>
            <w:r w:rsidRPr="006C4C54">
              <w:rPr>
                <w:rFonts w:ascii="Arial" w:hAnsi="Arial" w:cs="Arial"/>
                <w:sz w:val="22"/>
                <w:szCs w:val="22"/>
              </w:rPr>
              <w:t>2</w:t>
            </w:r>
          </w:p>
        </w:tc>
      </w:tr>
      <w:tr w:rsidR="00775736" w:rsidRPr="006C4C54" w14:paraId="62F5D508" w14:textId="77777777" w:rsidTr="00775736">
        <w:tc>
          <w:tcPr>
            <w:tcW w:w="1188" w:type="dxa"/>
            <w:shd w:val="clear" w:color="auto" w:fill="auto"/>
          </w:tcPr>
          <w:p w14:paraId="4B8CE74A" w14:textId="77777777" w:rsidR="00775736" w:rsidRPr="006C4C54" w:rsidRDefault="00775736" w:rsidP="00775736">
            <w:pPr>
              <w:keepNext/>
              <w:autoSpaceDE/>
              <w:autoSpaceDN/>
              <w:adjustRightInd/>
              <w:jc w:val="center"/>
              <w:outlineLvl w:val="0"/>
              <w:rPr>
                <w:rFonts w:ascii="Arial" w:hAnsi="Arial" w:cs="Arial"/>
                <w:sz w:val="22"/>
                <w:szCs w:val="22"/>
              </w:rPr>
            </w:pPr>
            <w:r w:rsidRPr="006C4C54">
              <w:rPr>
                <w:rFonts w:ascii="Arial" w:hAnsi="Arial" w:cs="Arial"/>
                <w:sz w:val="22"/>
                <w:szCs w:val="22"/>
              </w:rPr>
              <w:t>3</w:t>
            </w:r>
          </w:p>
        </w:tc>
        <w:tc>
          <w:tcPr>
            <w:tcW w:w="5400" w:type="dxa"/>
            <w:shd w:val="clear" w:color="auto" w:fill="auto"/>
          </w:tcPr>
          <w:p w14:paraId="7791F006" w14:textId="77777777" w:rsidR="00775736" w:rsidRPr="006C4C54" w:rsidRDefault="00775736" w:rsidP="00775736">
            <w:pPr>
              <w:jc w:val="center"/>
              <w:rPr>
                <w:rFonts w:ascii="Arial" w:hAnsi="Arial" w:cs="Arial"/>
                <w:sz w:val="22"/>
                <w:szCs w:val="22"/>
                <w:lang w:eastAsia="en-US"/>
              </w:rPr>
            </w:pPr>
            <w:r w:rsidRPr="006C4C54">
              <w:rPr>
                <w:rFonts w:ascii="Arial" w:hAnsi="Arial" w:cs="Arial"/>
                <w:sz w:val="22"/>
                <w:szCs w:val="22"/>
                <w:lang w:eastAsia="en-US"/>
              </w:rPr>
              <w:t>Роторный моментомер</w:t>
            </w:r>
          </w:p>
        </w:tc>
        <w:tc>
          <w:tcPr>
            <w:tcW w:w="1600" w:type="dxa"/>
            <w:shd w:val="clear" w:color="auto" w:fill="auto"/>
          </w:tcPr>
          <w:p w14:paraId="34B216D5" w14:textId="77777777" w:rsidR="00775736" w:rsidRPr="006C4C54" w:rsidRDefault="00775736" w:rsidP="00775736">
            <w:pPr>
              <w:keepNext/>
              <w:autoSpaceDE/>
              <w:autoSpaceDN/>
              <w:adjustRightInd/>
              <w:jc w:val="center"/>
              <w:outlineLvl w:val="0"/>
              <w:rPr>
                <w:rFonts w:ascii="Arial" w:hAnsi="Arial" w:cs="Arial"/>
                <w:sz w:val="22"/>
                <w:szCs w:val="22"/>
              </w:rPr>
            </w:pPr>
            <w:r w:rsidRPr="006C4C54">
              <w:rPr>
                <w:rFonts w:ascii="Arial" w:hAnsi="Arial" w:cs="Arial"/>
                <w:sz w:val="22"/>
                <w:szCs w:val="22"/>
              </w:rPr>
              <w:t>-</w:t>
            </w:r>
          </w:p>
        </w:tc>
        <w:tc>
          <w:tcPr>
            <w:tcW w:w="1418" w:type="dxa"/>
            <w:shd w:val="clear" w:color="auto" w:fill="auto"/>
          </w:tcPr>
          <w:p w14:paraId="2F22BE93" w14:textId="77777777" w:rsidR="00775736" w:rsidRPr="006C4C54" w:rsidRDefault="00775736" w:rsidP="00775736">
            <w:pPr>
              <w:keepNext/>
              <w:autoSpaceDE/>
              <w:autoSpaceDN/>
              <w:adjustRightInd/>
              <w:jc w:val="center"/>
              <w:outlineLvl w:val="0"/>
              <w:rPr>
                <w:rFonts w:ascii="Arial" w:hAnsi="Arial" w:cs="Arial"/>
                <w:sz w:val="22"/>
                <w:szCs w:val="22"/>
              </w:rPr>
            </w:pPr>
            <w:r w:rsidRPr="006C4C54">
              <w:rPr>
                <w:rFonts w:ascii="Arial" w:hAnsi="Arial" w:cs="Arial"/>
                <w:sz w:val="22"/>
                <w:szCs w:val="22"/>
              </w:rPr>
              <w:t>1</w:t>
            </w:r>
          </w:p>
        </w:tc>
      </w:tr>
      <w:tr w:rsidR="00775736" w:rsidRPr="006C4C54" w14:paraId="41E70F23" w14:textId="77777777" w:rsidTr="00775736">
        <w:tc>
          <w:tcPr>
            <w:tcW w:w="1188" w:type="dxa"/>
            <w:shd w:val="clear" w:color="auto" w:fill="auto"/>
          </w:tcPr>
          <w:p w14:paraId="0BFA86A0" w14:textId="77777777" w:rsidR="00775736" w:rsidRPr="006C4C54" w:rsidRDefault="00775736" w:rsidP="00775736">
            <w:pPr>
              <w:keepNext/>
              <w:autoSpaceDE/>
              <w:autoSpaceDN/>
              <w:adjustRightInd/>
              <w:jc w:val="center"/>
              <w:outlineLvl w:val="0"/>
              <w:rPr>
                <w:rFonts w:ascii="Arial" w:hAnsi="Arial" w:cs="Arial"/>
                <w:sz w:val="22"/>
                <w:szCs w:val="22"/>
              </w:rPr>
            </w:pPr>
            <w:r w:rsidRPr="006C4C54">
              <w:rPr>
                <w:rFonts w:ascii="Arial" w:hAnsi="Arial" w:cs="Arial"/>
                <w:sz w:val="22"/>
                <w:szCs w:val="22"/>
              </w:rPr>
              <w:t>4</w:t>
            </w:r>
          </w:p>
        </w:tc>
        <w:tc>
          <w:tcPr>
            <w:tcW w:w="5400" w:type="dxa"/>
            <w:shd w:val="clear" w:color="auto" w:fill="auto"/>
          </w:tcPr>
          <w:p w14:paraId="250B5F20" w14:textId="77777777" w:rsidR="00775736" w:rsidRPr="006C4C54" w:rsidRDefault="00775736" w:rsidP="00775736">
            <w:pPr>
              <w:jc w:val="center"/>
              <w:rPr>
                <w:rFonts w:ascii="Arial" w:hAnsi="Arial" w:cs="Arial"/>
                <w:sz w:val="22"/>
                <w:szCs w:val="22"/>
                <w:lang w:eastAsia="en-US"/>
              </w:rPr>
            </w:pPr>
            <w:r w:rsidRPr="006C4C54">
              <w:rPr>
                <w:rFonts w:ascii="Arial" w:hAnsi="Arial" w:cs="Arial"/>
                <w:sz w:val="22"/>
                <w:szCs w:val="22"/>
                <w:lang w:eastAsia="en-US"/>
              </w:rPr>
              <w:t>Шаблоны для контроля за износом центраторов и калибраторов</w:t>
            </w:r>
          </w:p>
        </w:tc>
        <w:tc>
          <w:tcPr>
            <w:tcW w:w="1600" w:type="dxa"/>
            <w:shd w:val="clear" w:color="auto" w:fill="auto"/>
          </w:tcPr>
          <w:p w14:paraId="404D0E8A" w14:textId="77777777" w:rsidR="00775736" w:rsidRPr="006C4C54" w:rsidRDefault="00775736" w:rsidP="00775736">
            <w:pPr>
              <w:keepNext/>
              <w:autoSpaceDE/>
              <w:autoSpaceDN/>
              <w:adjustRightInd/>
              <w:jc w:val="center"/>
              <w:outlineLvl w:val="0"/>
              <w:rPr>
                <w:rFonts w:ascii="Arial" w:hAnsi="Arial" w:cs="Arial"/>
                <w:sz w:val="22"/>
                <w:szCs w:val="22"/>
              </w:rPr>
            </w:pPr>
            <w:r w:rsidRPr="006C4C54">
              <w:rPr>
                <w:rFonts w:ascii="Arial" w:hAnsi="Arial" w:cs="Arial"/>
                <w:sz w:val="22"/>
                <w:szCs w:val="22"/>
              </w:rPr>
              <w:t>-</w:t>
            </w:r>
          </w:p>
        </w:tc>
        <w:tc>
          <w:tcPr>
            <w:tcW w:w="1418" w:type="dxa"/>
            <w:shd w:val="clear" w:color="auto" w:fill="auto"/>
          </w:tcPr>
          <w:p w14:paraId="67339BA6" w14:textId="77777777" w:rsidR="00775736" w:rsidRPr="006C4C54" w:rsidRDefault="00775736" w:rsidP="00775736">
            <w:pPr>
              <w:keepNext/>
              <w:autoSpaceDE/>
              <w:autoSpaceDN/>
              <w:adjustRightInd/>
              <w:jc w:val="center"/>
              <w:outlineLvl w:val="0"/>
              <w:rPr>
                <w:rFonts w:ascii="Arial" w:hAnsi="Arial" w:cs="Arial"/>
                <w:sz w:val="22"/>
                <w:szCs w:val="22"/>
              </w:rPr>
            </w:pPr>
            <w:r w:rsidRPr="006C4C54">
              <w:rPr>
                <w:rFonts w:ascii="Arial" w:hAnsi="Arial" w:cs="Arial"/>
                <w:sz w:val="22"/>
                <w:szCs w:val="22"/>
              </w:rPr>
              <w:t>2</w:t>
            </w:r>
          </w:p>
        </w:tc>
      </w:tr>
      <w:tr w:rsidR="00775736" w:rsidRPr="006C4C54" w14:paraId="471180D9" w14:textId="77777777" w:rsidTr="00775736">
        <w:tc>
          <w:tcPr>
            <w:tcW w:w="1188" w:type="dxa"/>
            <w:shd w:val="clear" w:color="auto" w:fill="auto"/>
          </w:tcPr>
          <w:p w14:paraId="583C97C4" w14:textId="77777777" w:rsidR="00775736" w:rsidRPr="006C4C54" w:rsidRDefault="00775736" w:rsidP="00775736">
            <w:pPr>
              <w:keepNext/>
              <w:autoSpaceDE/>
              <w:autoSpaceDN/>
              <w:adjustRightInd/>
              <w:jc w:val="center"/>
              <w:outlineLvl w:val="0"/>
              <w:rPr>
                <w:rFonts w:ascii="Arial" w:hAnsi="Arial" w:cs="Arial"/>
                <w:sz w:val="22"/>
                <w:szCs w:val="22"/>
              </w:rPr>
            </w:pPr>
            <w:r w:rsidRPr="006C4C54">
              <w:rPr>
                <w:rFonts w:ascii="Arial" w:hAnsi="Arial" w:cs="Arial"/>
                <w:sz w:val="22"/>
                <w:szCs w:val="22"/>
              </w:rPr>
              <w:t>5</w:t>
            </w:r>
          </w:p>
        </w:tc>
        <w:tc>
          <w:tcPr>
            <w:tcW w:w="5400" w:type="dxa"/>
            <w:shd w:val="clear" w:color="auto" w:fill="auto"/>
          </w:tcPr>
          <w:p w14:paraId="2797232E" w14:textId="77777777" w:rsidR="00775736" w:rsidRPr="006C4C54" w:rsidRDefault="00775736" w:rsidP="00775736">
            <w:pPr>
              <w:jc w:val="center"/>
              <w:rPr>
                <w:rFonts w:ascii="Arial" w:hAnsi="Arial" w:cs="Arial"/>
                <w:sz w:val="22"/>
                <w:szCs w:val="22"/>
                <w:lang w:eastAsia="en-US"/>
              </w:rPr>
            </w:pPr>
            <w:r w:rsidRPr="006C4C54">
              <w:rPr>
                <w:rFonts w:ascii="Arial" w:hAnsi="Arial" w:cs="Arial"/>
                <w:sz w:val="22"/>
                <w:szCs w:val="22"/>
                <w:lang w:eastAsia="en-US"/>
              </w:rPr>
              <w:t>Мерные скобы для контроля диаметров бурильных труб и УБТ</w:t>
            </w:r>
          </w:p>
        </w:tc>
        <w:tc>
          <w:tcPr>
            <w:tcW w:w="1600" w:type="dxa"/>
            <w:shd w:val="clear" w:color="auto" w:fill="auto"/>
          </w:tcPr>
          <w:p w14:paraId="6C2D618B" w14:textId="77777777" w:rsidR="00775736" w:rsidRPr="006C4C54" w:rsidRDefault="00775736" w:rsidP="00775736">
            <w:pPr>
              <w:keepNext/>
              <w:autoSpaceDE/>
              <w:autoSpaceDN/>
              <w:adjustRightInd/>
              <w:jc w:val="center"/>
              <w:outlineLvl w:val="0"/>
              <w:rPr>
                <w:rFonts w:ascii="Arial" w:hAnsi="Arial" w:cs="Arial"/>
                <w:sz w:val="22"/>
                <w:szCs w:val="22"/>
              </w:rPr>
            </w:pPr>
            <w:r w:rsidRPr="006C4C54">
              <w:rPr>
                <w:rFonts w:ascii="Arial" w:hAnsi="Arial" w:cs="Arial"/>
                <w:sz w:val="22"/>
                <w:szCs w:val="22"/>
              </w:rPr>
              <w:t>-</w:t>
            </w:r>
          </w:p>
        </w:tc>
        <w:tc>
          <w:tcPr>
            <w:tcW w:w="1418" w:type="dxa"/>
            <w:shd w:val="clear" w:color="auto" w:fill="auto"/>
          </w:tcPr>
          <w:p w14:paraId="2403F66D" w14:textId="77777777" w:rsidR="00775736" w:rsidRPr="006C4C54" w:rsidRDefault="00775736" w:rsidP="00775736">
            <w:pPr>
              <w:keepNext/>
              <w:autoSpaceDE/>
              <w:autoSpaceDN/>
              <w:adjustRightInd/>
              <w:jc w:val="center"/>
              <w:outlineLvl w:val="0"/>
              <w:rPr>
                <w:rFonts w:ascii="Arial" w:hAnsi="Arial" w:cs="Arial"/>
                <w:sz w:val="22"/>
                <w:szCs w:val="22"/>
              </w:rPr>
            </w:pPr>
            <w:r w:rsidRPr="006C4C54">
              <w:rPr>
                <w:rFonts w:ascii="Arial" w:hAnsi="Arial" w:cs="Arial"/>
                <w:sz w:val="22"/>
                <w:szCs w:val="22"/>
              </w:rPr>
              <w:t>2</w:t>
            </w:r>
          </w:p>
        </w:tc>
      </w:tr>
      <w:tr w:rsidR="00775736" w:rsidRPr="006C4C54" w14:paraId="1B7E3D6A" w14:textId="77777777" w:rsidTr="00775736">
        <w:tc>
          <w:tcPr>
            <w:tcW w:w="1188" w:type="dxa"/>
            <w:shd w:val="clear" w:color="auto" w:fill="auto"/>
          </w:tcPr>
          <w:p w14:paraId="0588E917" w14:textId="77777777" w:rsidR="00775736" w:rsidRPr="006C4C54" w:rsidRDefault="00775736" w:rsidP="00775736">
            <w:pPr>
              <w:keepNext/>
              <w:autoSpaceDE/>
              <w:autoSpaceDN/>
              <w:adjustRightInd/>
              <w:jc w:val="center"/>
              <w:outlineLvl w:val="0"/>
              <w:rPr>
                <w:rFonts w:ascii="Arial" w:hAnsi="Arial" w:cs="Arial"/>
                <w:sz w:val="22"/>
                <w:szCs w:val="22"/>
              </w:rPr>
            </w:pPr>
            <w:r w:rsidRPr="006C4C54">
              <w:rPr>
                <w:rFonts w:ascii="Arial" w:hAnsi="Arial" w:cs="Arial"/>
                <w:sz w:val="22"/>
                <w:szCs w:val="22"/>
              </w:rPr>
              <w:t>6</w:t>
            </w:r>
          </w:p>
        </w:tc>
        <w:tc>
          <w:tcPr>
            <w:tcW w:w="5400" w:type="dxa"/>
            <w:shd w:val="clear" w:color="auto" w:fill="auto"/>
          </w:tcPr>
          <w:p w14:paraId="7062CC2D" w14:textId="77777777" w:rsidR="00775736" w:rsidRPr="006C4C54" w:rsidRDefault="00775736" w:rsidP="00775736">
            <w:pPr>
              <w:keepNext/>
              <w:autoSpaceDE/>
              <w:autoSpaceDN/>
              <w:adjustRightInd/>
              <w:jc w:val="center"/>
              <w:outlineLvl w:val="0"/>
              <w:rPr>
                <w:rFonts w:ascii="Arial" w:hAnsi="Arial" w:cs="Arial"/>
                <w:sz w:val="22"/>
                <w:szCs w:val="22"/>
              </w:rPr>
            </w:pPr>
            <w:r w:rsidRPr="006C4C54">
              <w:rPr>
                <w:rFonts w:ascii="Arial" w:hAnsi="Arial" w:cs="Arial"/>
                <w:sz w:val="22"/>
                <w:szCs w:val="22"/>
              </w:rPr>
              <w:t>Уровнемер в доливной емкости</w:t>
            </w:r>
          </w:p>
        </w:tc>
        <w:tc>
          <w:tcPr>
            <w:tcW w:w="1600" w:type="dxa"/>
            <w:shd w:val="clear" w:color="auto" w:fill="auto"/>
          </w:tcPr>
          <w:p w14:paraId="193FDCBA" w14:textId="77777777" w:rsidR="00775736" w:rsidRPr="006C4C54" w:rsidRDefault="00775736" w:rsidP="00775736">
            <w:pPr>
              <w:keepNext/>
              <w:autoSpaceDE/>
              <w:autoSpaceDN/>
              <w:adjustRightInd/>
              <w:jc w:val="center"/>
              <w:outlineLvl w:val="0"/>
              <w:rPr>
                <w:rFonts w:ascii="Arial" w:hAnsi="Arial" w:cs="Arial"/>
                <w:sz w:val="22"/>
                <w:szCs w:val="22"/>
              </w:rPr>
            </w:pPr>
            <w:r w:rsidRPr="006C4C54">
              <w:rPr>
                <w:rFonts w:ascii="Arial" w:hAnsi="Arial" w:cs="Arial"/>
                <w:sz w:val="22"/>
                <w:szCs w:val="22"/>
              </w:rPr>
              <w:t>-</w:t>
            </w:r>
          </w:p>
        </w:tc>
        <w:tc>
          <w:tcPr>
            <w:tcW w:w="1418" w:type="dxa"/>
            <w:shd w:val="clear" w:color="auto" w:fill="auto"/>
          </w:tcPr>
          <w:p w14:paraId="42038125" w14:textId="77777777" w:rsidR="00775736" w:rsidRPr="006C4C54" w:rsidRDefault="00775736" w:rsidP="00775736">
            <w:pPr>
              <w:keepNext/>
              <w:autoSpaceDE/>
              <w:autoSpaceDN/>
              <w:adjustRightInd/>
              <w:jc w:val="center"/>
              <w:outlineLvl w:val="0"/>
              <w:rPr>
                <w:rFonts w:ascii="Arial" w:hAnsi="Arial" w:cs="Arial"/>
                <w:sz w:val="22"/>
                <w:szCs w:val="22"/>
              </w:rPr>
            </w:pPr>
            <w:r w:rsidRPr="006C4C54">
              <w:rPr>
                <w:rFonts w:ascii="Arial" w:hAnsi="Arial" w:cs="Arial"/>
                <w:sz w:val="22"/>
                <w:szCs w:val="22"/>
              </w:rPr>
              <w:t>1</w:t>
            </w:r>
          </w:p>
        </w:tc>
      </w:tr>
      <w:tr w:rsidR="00775736" w:rsidRPr="006C4C54" w14:paraId="7CE8149C" w14:textId="77777777" w:rsidTr="00775736">
        <w:tc>
          <w:tcPr>
            <w:tcW w:w="1188" w:type="dxa"/>
            <w:shd w:val="clear" w:color="auto" w:fill="auto"/>
          </w:tcPr>
          <w:p w14:paraId="5506BE3C" w14:textId="77777777" w:rsidR="00775736" w:rsidRPr="006C4C54" w:rsidRDefault="00775736" w:rsidP="00775736">
            <w:pPr>
              <w:keepNext/>
              <w:autoSpaceDE/>
              <w:autoSpaceDN/>
              <w:adjustRightInd/>
              <w:jc w:val="center"/>
              <w:outlineLvl w:val="0"/>
              <w:rPr>
                <w:rFonts w:ascii="Arial" w:hAnsi="Arial" w:cs="Arial"/>
                <w:b/>
                <w:sz w:val="22"/>
                <w:szCs w:val="22"/>
              </w:rPr>
            </w:pPr>
            <w:r w:rsidRPr="006C4C54">
              <w:rPr>
                <w:rFonts w:ascii="Arial" w:hAnsi="Arial" w:cs="Arial"/>
                <w:b/>
                <w:bCs/>
                <w:sz w:val="22"/>
                <w:szCs w:val="22"/>
              </w:rPr>
              <w:t>7</w:t>
            </w:r>
          </w:p>
        </w:tc>
        <w:tc>
          <w:tcPr>
            <w:tcW w:w="5400" w:type="dxa"/>
            <w:shd w:val="clear" w:color="auto" w:fill="auto"/>
          </w:tcPr>
          <w:p w14:paraId="7EBCDC82" w14:textId="77777777" w:rsidR="00775736" w:rsidRPr="006C4C54" w:rsidRDefault="00775736" w:rsidP="00775736">
            <w:pPr>
              <w:keepNext/>
              <w:autoSpaceDE/>
              <w:autoSpaceDN/>
              <w:adjustRightInd/>
              <w:jc w:val="center"/>
              <w:outlineLvl w:val="0"/>
              <w:rPr>
                <w:rFonts w:ascii="Arial" w:hAnsi="Arial" w:cs="Arial"/>
                <w:b/>
                <w:sz w:val="22"/>
                <w:szCs w:val="22"/>
              </w:rPr>
            </w:pPr>
            <w:r w:rsidRPr="006C4C54">
              <w:rPr>
                <w:rFonts w:ascii="Arial" w:hAnsi="Arial" w:cs="Arial"/>
                <w:b/>
                <w:bCs/>
                <w:sz w:val="22"/>
                <w:szCs w:val="22"/>
              </w:rPr>
              <w:t>Лаборатория буровых растворов</w:t>
            </w:r>
          </w:p>
        </w:tc>
        <w:tc>
          <w:tcPr>
            <w:tcW w:w="1600" w:type="dxa"/>
            <w:shd w:val="clear" w:color="auto" w:fill="auto"/>
          </w:tcPr>
          <w:p w14:paraId="2E6469D4" w14:textId="77777777" w:rsidR="00775736" w:rsidRPr="006C4C54" w:rsidRDefault="00775736" w:rsidP="00775736">
            <w:pPr>
              <w:keepNext/>
              <w:autoSpaceDE/>
              <w:autoSpaceDN/>
              <w:adjustRightInd/>
              <w:jc w:val="center"/>
              <w:outlineLvl w:val="0"/>
              <w:rPr>
                <w:rFonts w:ascii="Arial" w:hAnsi="Arial" w:cs="Arial"/>
                <w:b/>
                <w:sz w:val="22"/>
                <w:szCs w:val="22"/>
              </w:rPr>
            </w:pPr>
            <w:r w:rsidRPr="006C4C54">
              <w:rPr>
                <w:rFonts w:ascii="Arial" w:hAnsi="Arial" w:cs="Arial"/>
                <w:b/>
                <w:bCs/>
                <w:sz w:val="22"/>
                <w:szCs w:val="22"/>
              </w:rPr>
              <w:t>-</w:t>
            </w:r>
          </w:p>
        </w:tc>
        <w:tc>
          <w:tcPr>
            <w:tcW w:w="1418" w:type="dxa"/>
            <w:shd w:val="clear" w:color="auto" w:fill="auto"/>
          </w:tcPr>
          <w:p w14:paraId="5D3CB491" w14:textId="77777777" w:rsidR="00775736" w:rsidRPr="006C4C54" w:rsidRDefault="00775736" w:rsidP="00775736">
            <w:pPr>
              <w:keepNext/>
              <w:autoSpaceDE/>
              <w:autoSpaceDN/>
              <w:adjustRightInd/>
              <w:jc w:val="center"/>
              <w:outlineLvl w:val="0"/>
              <w:rPr>
                <w:rFonts w:ascii="Arial" w:hAnsi="Arial" w:cs="Arial"/>
                <w:b/>
                <w:sz w:val="22"/>
                <w:szCs w:val="22"/>
              </w:rPr>
            </w:pPr>
            <w:r w:rsidRPr="006C4C54">
              <w:rPr>
                <w:rFonts w:ascii="Arial" w:hAnsi="Arial" w:cs="Arial"/>
                <w:b/>
                <w:bCs/>
                <w:sz w:val="22"/>
                <w:szCs w:val="22"/>
              </w:rPr>
              <w:t>1</w:t>
            </w:r>
          </w:p>
        </w:tc>
      </w:tr>
      <w:tr w:rsidR="00775736" w:rsidRPr="006C4C54" w14:paraId="47B4B337" w14:textId="77777777" w:rsidTr="00775736">
        <w:tc>
          <w:tcPr>
            <w:tcW w:w="1188" w:type="dxa"/>
            <w:shd w:val="clear" w:color="auto" w:fill="auto"/>
          </w:tcPr>
          <w:p w14:paraId="6E6BA120" w14:textId="77777777" w:rsidR="00775736" w:rsidRPr="006C4C54" w:rsidRDefault="00775736" w:rsidP="00775736">
            <w:pPr>
              <w:keepNext/>
              <w:autoSpaceDE/>
              <w:autoSpaceDN/>
              <w:adjustRightInd/>
              <w:jc w:val="center"/>
              <w:outlineLvl w:val="0"/>
              <w:rPr>
                <w:rFonts w:ascii="Arial" w:hAnsi="Arial" w:cs="Arial"/>
                <w:sz w:val="22"/>
                <w:szCs w:val="22"/>
              </w:rPr>
            </w:pPr>
            <w:r w:rsidRPr="006C4C54">
              <w:rPr>
                <w:rFonts w:ascii="Arial" w:hAnsi="Arial" w:cs="Arial"/>
                <w:bCs/>
                <w:sz w:val="22"/>
                <w:szCs w:val="22"/>
              </w:rPr>
              <w:t>7.1</w:t>
            </w:r>
          </w:p>
        </w:tc>
        <w:tc>
          <w:tcPr>
            <w:tcW w:w="5400" w:type="dxa"/>
            <w:shd w:val="clear" w:color="auto" w:fill="auto"/>
          </w:tcPr>
          <w:p w14:paraId="32113D97" w14:textId="77777777" w:rsidR="00775736" w:rsidRPr="006C4C54" w:rsidRDefault="00775736" w:rsidP="00775736">
            <w:pPr>
              <w:keepNext/>
              <w:autoSpaceDE/>
              <w:autoSpaceDN/>
              <w:adjustRightInd/>
              <w:jc w:val="center"/>
              <w:outlineLvl w:val="0"/>
              <w:rPr>
                <w:rFonts w:ascii="Arial" w:hAnsi="Arial" w:cs="Arial"/>
                <w:sz w:val="22"/>
                <w:szCs w:val="22"/>
              </w:rPr>
            </w:pPr>
            <w:r w:rsidRPr="006C4C54">
              <w:rPr>
                <w:rFonts w:ascii="Arial" w:hAnsi="Arial" w:cs="Arial"/>
                <w:bCs/>
                <w:sz w:val="22"/>
                <w:szCs w:val="22"/>
              </w:rPr>
              <w:t>Прибор для определения удельного веса</w:t>
            </w:r>
          </w:p>
        </w:tc>
        <w:tc>
          <w:tcPr>
            <w:tcW w:w="1600" w:type="dxa"/>
            <w:shd w:val="clear" w:color="auto" w:fill="auto"/>
          </w:tcPr>
          <w:p w14:paraId="5A749229" w14:textId="77777777" w:rsidR="00775736" w:rsidRPr="006C4C54" w:rsidRDefault="00775736" w:rsidP="00775736">
            <w:pPr>
              <w:keepNext/>
              <w:autoSpaceDE/>
              <w:autoSpaceDN/>
              <w:adjustRightInd/>
              <w:jc w:val="center"/>
              <w:outlineLvl w:val="0"/>
              <w:rPr>
                <w:rFonts w:ascii="Arial" w:hAnsi="Arial" w:cs="Arial"/>
                <w:sz w:val="22"/>
                <w:szCs w:val="22"/>
              </w:rPr>
            </w:pPr>
          </w:p>
        </w:tc>
        <w:tc>
          <w:tcPr>
            <w:tcW w:w="1418" w:type="dxa"/>
            <w:shd w:val="clear" w:color="auto" w:fill="auto"/>
          </w:tcPr>
          <w:p w14:paraId="45181399" w14:textId="77777777" w:rsidR="00775736" w:rsidRPr="006C4C54" w:rsidRDefault="00775736" w:rsidP="00775736">
            <w:pPr>
              <w:jc w:val="center"/>
              <w:rPr>
                <w:rFonts w:ascii="Arial" w:hAnsi="Arial" w:cs="Arial"/>
                <w:sz w:val="22"/>
                <w:szCs w:val="22"/>
                <w:lang w:eastAsia="en-US"/>
              </w:rPr>
            </w:pPr>
            <w:r w:rsidRPr="006C4C54">
              <w:rPr>
                <w:rFonts w:ascii="Arial" w:hAnsi="Arial" w:cs="Arial"/>
                <w:bCs/>
                <w:sz w:val="22"/>
                <w:szCs w:val="22"/>
              </w:rPr>
              <w:t>1</w:t>
            </w:r>
          </w:p>
        </w:tc>
      </w:tr>
      <w:tr w:rsidR="00775736" w:rsidRPr="006C4C54" w14:paraId="70F7E2E4" w14:textId="77777777" w:rsidTr="00775736">
        <w:tc>
          <w:tcPr>
            <w:tcW w:w="1188" w:type="dxa"/>
            <w:shd w:val="clear" w:color="auto" w:fill="auto"/>
          </w:tcPr>
          <w:p w14:paraId="7A4C2EA0" w14:textId="77777777" w:rsidR="00775736" w:rsidRPr="006C4C54" w:rsidRDefault="00775736" w:rsidP="00775736">
            <w:pPr>
              <w:keepNext/>
              <w:autoSpaceDE/>
              <w:autoSpaceDN/>
              <w:adjustRightInd/>
              <w:jc w:val="center"/>
              <w:outlineLvl w:val="0"/>
              <w:rPr>
                <w:rFonts w:ascii="Arial" w:hAnsi="Arial" w:cs="Arial"/>
                <w:sz w:val="22"/>
                <w:szCs w:val="22"/>
              </w:rPr>
            </w:pPr>
            <w:r w:rsidRPr="006C4C54">
              <w:rPr>
                <w:rFonts w:ascii="Arial" w:hAnsi="Arial" w:cs="Arial"/>
                <w:bCs/>
                <w:sz w:val="22"/>
                <w:szCs w:val="22"/>
              </w:rPr>
              <w:t>7.2</w:t>
            </w:r>
          </w:p>
        </w:tc>
        <w:tc>
          <w:tcPr>
            <w:tcW w:w="5400" w:type="dxa"/>
            <w:shd w:val="clear" w:color="auto" w:fill="auto"/>
          </w:tcPr>
          <w:p w14:paraId="57A5B4AC" w14:textId="77777777" w:rsidR="00775736" w:rsidRPr="006C4C54" w:rsidRDefault="00775736" w:rsidP="00775736">
            <w:pPr>
              <w:keepNext/>
              <w:autoSpaceDE/>
              <w:autoSpaceDN/>
              <w:adjustRightInd/>
              <w:jc w:val="center"/>
              <w:outlineLvl w:val="0"/>
              <w:rPr>
                <w:rFonts w:ascii="Arial" w:hAnsi="Arial" w:cs="Arial"/>
                <w:sz w:val="22"/>
                <w:szCs w:val="22"/>
              </w:rPr>
            </w:pPr>
            <w:r w:rsidRPr="006C4C54">
              <w:rPr>
                <w:rFonts w:ascii="Arial" w:hAnsi="Arial" w:cs="Arial"/>
                <w:bCs/>
                <w:sz w:val="22"/>
                <w:szCs w:val="22"/>
              </w:rPr>
              <w:t>Прибор для определения условной вязкости</w:t>
            </w:r>
          </w:p>
        </w:tc>
        <w:tc>
          <w:tcPr>
            <w:tcW w:w="1600" w:type="dxa"/>
            <w:shd w:val="clear" w:color="auto" w:fill="auto"/>
          </w:tcPr>
          <w:p w14:paraId="0B1110C4" w14:textId="77777777" w:rsidR="00775736" w:rsidRPr="006C4C54" w:rsidRDefault="00775736" w:rsidP="00775736">
            <w:pPr>
              <w:keepNext/>
              <w:autoSpaceDE/>
              <w:autoSpaceDN/>
              <w:adjustRightInd/>
              <w:jc w:val="center"/>
              <w:outlineLvl w:val="0"/>
              <w:rPr>
                <w:rFonts w:ascii="Arial" w:hAnsi="Arial" w:cs="Arial"/>
                <w:sz w:val="22"/>
                <w:szCs w:val="22"/>
              </w:rPr>
            </w:pPr>
          </w:p>
        </w:tc>
        <w:tc>
          <w:tcPr>
            <w:tcW w:w="1418" w:type="dxa"/>
            <w:shd w:val="clear" w:color="auto" w:fill="auto"/>
          </w:tcPr>
          <w:p w14:paraId="28BCE05C" w14:textId="77777777" w:rsidR="00775736" w:rsidRPr="006C4C54" w:rsidRDefault="00775736" w:rsidP="00775736">
            <w:pPr>
              <w:jc w:val="center"/>
              <w:rPr>
                <w:rFonts w:ascii="Arial" w:hAnsi="Arial" w:cs="Arial"/>
                <w:sz w:val="22"/>
                <w:szCs w:val="22"/>
                <w:lang w:eastAsia="en-US"/>
              </w:rPr>
            </w:pPr>
            <w:r w:rsidRPr="006C4C54">
              <w:rPr>
                <w:rFonts w:ascii="Arial" w:hAnsi="Arial" w:cs="Arial"/>
                <w:bCs/>
                <w:sz w:val="22"/>
                <w:szCs w:val="22"/>
              </w:rPr>
              <w:t>1</w:t>
            </w:r>
          </w:p>
        </w:tc>
      </w:tr>
      <w:tr w:rsidR="00775736" w:rsidRPr="006C4C54" w14:paraId="183450C0" w14:textId="77777777" w:rsidTr="00775736">
        <w:tc>
          <w:tcPr>
            <w:tcW w:w="1188" w:type="dxa"/>
            <w:shd w:val="clear" w:color="auto" w:fill="auto"/>
          </w:tcPr>
          <w:p w14:paraId="70C82AE1" w14:textId="77777777" w:rsidR="00775736" w:rsidRPr="006C4C54" w:rsidRDefault="00775736" w:rsidP="00775736">
            <w:pPr>
              <w:keepNext/>
              <w:autoSpaceDE/>
              <w:autoSpaceDN/>
              <w:adjustRightInd/>
              <w:jc w:val="center"/>
              <w:outlineLvl w:val="0"/>
              <w:rPr>
                <w:rFonts w:ascii="Arial" w:hAnsi="Arial" w:cs="Arial"/>
                <w:sz w:val="22"/>
                <w:szCs w:val="22"/>
              </w:rPr>
            </w:pPr>
            <w:r w:rsidRPr="006C4C54">
              <w:rPr>
                <w:rFonts w:ascii="Arial" w:hAnsi="Arial" w:cs="Arial"/>
                <w:bCs/>
                <w:sz w:val="22"/>
                <w:szCs w:val="22"/>
              </w:rPr>
              <w:t>7.3</w:t>
            </w:r>
          </w:p>
        </w:tc>
        <w:tc>
          <w:tcPr>
            <w:tcW w:w="5400" w:type="dxa"/>
            <w:shd w:val="clear" w:color="auto" w:fill="auto"/>
          </w:tcPr>
          <w:p w14:paraId="4A21E2DD" w14:textId="77777777" w:rsidR="00775736" w:rsidRPr="006C4C54" w:rsidRDefault="00775736" w:rsidP="00775736">
            <w:pPr>
              <w:keepNext/>
              <w:autoSpaceDE/>
              <w:autoSpaceDN/>
              <w:adjustRightInd/>
              <w:jc w:val="center"/>
              <w:outlineLvl w:val="0"/>
              <w:rPr>
                <w:rFonts w:ascii="Arial" w:hAnsi="Arial" w:cs="Arial"/>
                <w:sz w:val="22"/>
                <w:szCs w:val="22"/>
              </w:rPr>
            </w:pPr>
            <w:r w:rsidRPr="006C4C54">
              <w:rPr>
                <w:rFonts w:ascii="Arial" w:hAnsi="Arial" w:cs="Arial"/>
                <w:bCs/>
                <w:sz w:val="22"/>
                <w:szCs w:val="22"/>
              </w:rPr>
              <w:t>Ротационный вискозиметр (6 или 8 скоростной)</w:t>
            </w:r>
          </w:p>
        </w:tc>
        <w:tc>
          <w:tcPr>
            <w:tcW w:w="1600" w:type="dxa"/>
            <w:shd w:val="clear" w:color="auto" w:fill="auto"/>
          </w:tcPr>
          <w:p w14:paraId="11090C22" w14:textId="77777777" w:rsidR="00775736" w:rsidRPr="006C4C54" w:rsidRDefault="00775736" w:rsidP="00775736">
            <w:pPr>
              <w:keepNext/>
              <w:autoSpaceDE/>
              <w:autoSpaceDN/>
              <w:adjustRightInd/>
              <w:jc w:val="center"/>
              <w:outlineLvl w:val="0"/>
              <w:rPr>
                <w:rFonts w:ascii="Arial" w:hAnsi="Arial" w:cs="Arial"/>
                <w:sz w:val="22"/>
                <w:szCs w:val="22"/>
              </w:rPr>
            </w:pPr>
          </w:p>
        </w:tc>
        <w:tc>
          <w:tcPr>
            <w:tcW w:w="1418" w:type="dxa"/>
            <w:shd w:val="clear" w:color="auto" w:fill="auto"/>
          </w:tcPr>
          <w:p w14:paraId="232331A5" w14:textId="77777777" w:rsidR="00775736" w:rsidRPr="006C4C54" w:rsidRDefault="00775736" w:rsidP="00775736">
            <w:pPr>
              <w:jc w:val="center"/>
              <w:rPr>
                <w:rFonts w:ascii="Arial" w:hAnsi="Arial" w:cs="Arial"/>
                <w:sz w:val="22"/>
                <w:szCs w:val="22"/>
                <w:lang w:eastAsia="en-US"/>
              </w:rPr>
            </w:pPr>
            <w:r w:rsidRPr="006C4C54">
              <w:rPr>
                <w:rFonts w:ascii="Arial" w:hAnsi="Arial" w:cs="Arial"/>
                <w:bCs/>
                <w:sz w:val="22"/>
                <w:szCs w:val="22"/>
              </w:rPr>
              <w:t>1</w:t>
            </w:r>
          </w:p>
        </w:tc>
      </w:tr>
      <w:tr w:rsidR="00775736" w:rsidRPr="006C4C54" w14:paraId="47663FEC" w14:textId="77777777" w:rsidTr="00775736">
        <w:tc>
          <w:tcPr>
            <w:tcW w:w="1188" w:type="dxa"/>
            <w:shd w:val="clear" w:color="auto" w:fill="auto"/>
          </w:tcPr>
          <w:p w14:paraId="2A0A8601" w14:textId="77777777" w:rsidR="00775736" w:rsidRPr="006C4C54" w:rsidRDefault="00775736" w:rsidP="00775736">
            <w:pPr>
              <w:keepNext/>
              <w:autoSpaceDE/>
              <w:autoSpaceDN/>
              <w:adjustRightInd/>
              <w:jc w:val="center"/>
              <w:outlineLvl w:val="0"/>
              <w:rPr>
                <w:rFonts w:ascii="Arial" w:hAnsi="Arial" w:cs="Arial"/>
                <w:sz w:val="22"/>
                <w:szCs w:val="22"/>
              </w:rPr>
            </w:pPr>
            <w:r w:rsidRPr="006C4C54">
              <w:rPr>
                <w:rFonts w:ascii="Arial" w:hAnsi="Arial" w:cs="Arial"/>
                <w:bCs/>
                <w:sz w:val="22"/>
                <w:szCs w:val="22"/>
              </w:rPr>
              <w:t>7.4</w:t>
            </w:r>
          </w:p>
        </w:tc>
        <w:tc>
          <w:tcPr>
            <w:tcW w:w="5400" w:type="dxa"/>
            <w:shd w:val="clear" w:color="auto" w:fill="auto"/>
          </w:tcPr>
          <w:p w14:paraId="70C3AD4D" w14:textId="77777777" w:rsidR="00775736" w:rsidRPr="006C4C54" w:rsidRDefault="00775736" w:rsidP="00775736">
            <w:pPr>
              <w:keepNext/>
              <w:autoSpaceDE/>
              <w:autoSpaceDN/>
              <w:adjustRightInd/>
              <w:jc w:val="center"/>
              <w:outlineLvl w:val="0"/>
              <w:rPr>
                <w:rFonts w:ascii="Arial" w:hAnsi="Arial" w:cs="Arial"/>
                <w:sz w:val="22"/>
                <w:szCs w:val="22"/>
              </w:rPr>
            </w:pPr>
            <w:r w:rsidRPr="006C4C54">
              <w:rPr>
                <w:rFonts w:ascii="Arial" w:hAnsi="Arial" w:cs="Arial"/>
                <w:bCs/>
                <w:sz w:val="22"/>
                <w:szCs w:val="22"/>
              </w:rPr>
              <w:t>Прибор для определения содержания песка</w:t>
            </w:r>
          </w:p>
        </w:tc>
        <w:tc>
          <w:tcPr>
            <w:tcW w:w="1600" w:type="dxa"/>
            <w:shd w:val="clear" w:color="auto" w:fill="auto"/>
          </w:tcPr>
          <w:p w14:paraId="1DDC541E" w14:textId="77777777" w:rsidR="00775736" w:rsidRPr="006C4C54" w:rsidRDefault="00775736" w:rsidP="00775736">
            <w:pPr>
              <w:keepNext/>
              <w:autoSpaceDE/>
              <w:autoSpaceDN/>
              <w:adjustRightInd/>
              <w:jc w:val="center"/>
              <w:outlineLvl w:val="0"/>
              <w:rPr>
                <w:rFonts w:ascii="Arial" w:hAnsi="Arial" w:cs="Arial"/>
                <w:sz w:val="22"/>
                <w:szCs w:val="22"/>
              </w:rPr>
            </w:pPr>
          </w:p>
        </w:tc>
        <w:tc>
          <w:tcPr>
            <w:tcW w:w="1418" w:type="dxa"/>
            <w:shd w:val="clear" w:color="auto" w:fill="auto"/>
          </w:tcPr>
          <w:p w14:paraId="2893C12A" w14:textId="77777777" w:rsidR="00775736" w:rsidRPr="006C4C54" w:rsidRDefault="00775736" w:rsidP="00775736">
            <w:pPr>
              <w:jc w:val="center"/>
              <w:rPr>
                <w:rFonts w:ascii="Arial" w:hAnsi="Arial" w:cs="Arial"/>
                <w:sz w:val="22"/>
                <w:szCs w:val="22"/>
                <w:lang w:eastAsia="en-US"/>
              </w:rPr>
            </w:pPr>
            <w:r w:rsidRPr="006C4C54">
              <w:rPr>
                <w:rFonts w:ascii="Arial" w:hAnsi="Arial" w:cs="Arial"/>
                <w:bCs/>
                <w:sz w:val="22"/>
                <w:szCs w:val="22"/>
              </w:rPr>
              <w:t>1</w:t>
            </w:r>
          </w:p>
        </w:tc>
      </w:tr>
      <w:tr w:rsidR="00775736" w:rsidRPr="006C4C54" w14:paraId="21F9EDDD" w14:textId="77777777" w:rsidTr="00775736">
        <w:tc>
          <w:tcPr>
            <w:tcW w:w="1188" w:type="dxa"/>
            <w:shd w:val="clear" w:color="auto" w:fill="auto"/>
          </w:tcPr>
          <w:p w14:paraId="38AF2E81" w14:textId="77777777" w:rsidR="00775736" w:rsidRPr="006C4C54" w:rsidRDefault="00775736" w:rsidP="00775736">
            <w:pPr>
              <w:keepNext/>
              <w:autoSpaceDE/>
              <w:autoSpaceDN/>
              <w:adjustRightInd/>
              <w:jc w:val="center"/>
              <w:outlineLvl w:val="0"/>
              <w:rPr>
                <w:rFonts w:ascii="Arial" w:hAnsi="Arial" w:cs="Arial"/>
                <w:sz w:val="22"/>
                <w:szCs w:val="22"/>
              </w:rPr>
            </w:pPr>
            <w:r w:rsidRPr="006C4C54">
              <w:rPr>
                <w:rFonts w:ascii="Arial" w:hAnsi="Arial" w:cs="Arial"/>
                <w:bCs/>
                <w:sz w:val="22"/>
                <w:szCs w:val="22"/>
              </w:rPr>
              <w:t>7.5</w:t>
            </w:r>
          </w:p>
        </w:tc>
        <w:tc>
          <w:tcPr>
            <w:tcW w:w="5400" w:type="dxa"/>
            <w:shd w:val="clear" w:color="auto" w:fill="auto"/>
          </w:tcPr>
          <w:p w14:paraId="3397E8AD" w14:textId="77777777" w:rsidR="00775736" w:rsidRPr="006C4C54" w:rsidRDefault="00775736" w:rsidP="00775736">
            <w:pPr>
              <w:keepNext/>
              <w:autoSpaceDE/>
              <w:autoSpaceDN/>
              <w:adjustRightInd/>
              <w:jc w:val="center"/>
              <w:outlineLvl w:val="0"/>
              <w:rPr>
                <w:rFonts w:ascii="Arial" w:hAnsi="Arial" w:cs="Arial"/>
                <w:sz w:val="22"/>
                <w:szCs w:val="22"/>
              </w:rPr>
            </w:pPr>
            <w:r w:rsidRPr="006C4C54">
              <w:rPr>
                <w:rFonts w:ascii="Arial" w:hAnsi="Arial" w:cs="Arial"/>
                <w:bCs/>
                <w:sz w:val="22"/>
                <w:szCs w:val="22"/>
              </w:rPr>
              <w:t>Секундомер</w:t>
            </w:r>
          </w:p>
        </w:tc>
        <w:tc>
          <w:tcPr>
            <w:tcW w:w="1600" w:type="dxa"/>
            <w:shd w:val="clear" w:color="auto" w:fill="auto"/>
          </w:tcPr>
          <w:p w14:paraId="65C5F835" w14:textId="77777777" w:rsidR="00775736" w:rsidRPr="006C4C54" w:rsidRDefault="00775736" w:rsidP="00775736">
            <w:pPr>
              <w:keepNext/>
              <w:autoSpaceDE/>
              <w:autoSpaceDN/>
              <w:adjustRightInd/>
              <w:jc w:val="center"/>
              <w:outlineLvl w:val="0"/>
              <w:rPr>
                <w:rFonts w:ascii="Arial" w:hAnsi="Arial" w:cs="Arial"/>
                <w:sz w:val="22"/>
                <w:szCs w:val="22"/>
              </w:rPr>
            </w:pPr>
          </w:p>
        </w:tc>
        <w:tc>
          <w:tcPr>
            <w:tcW w:w="1418" w:type="dxa"/>
            <w:shd w:val="clear" w:color="auto" w:fill="auto"/>
          </w:tcPr>
          <w:p w14:paraId="76CFEE67" w14:textId="77777777" w:rsidR="00775736" w:rsidRPr="006C4C54" w:rsidRDefault="00775736" w:rsidP="00775736">
            <w:pPr>
              <w:jc w:val="center"/>
              <w:rPr>
                <w:rFonts w:ascii="Arial" w:hAnsi="Arial" w:cs="Arial"/>
                <w:sz w:val="22"/>
                <w:szCs w:val="22"/>
                <w:lang w:eastAsia="en-US"/>
              </w:rPr>
            </w:pPr>
            <w:r w:rsidRPr="006C4C54">
              <w:rPr>
                <w:rFonts w:ascii="Arial" w:hAnsi="Arial" w:cs="Arial"/>
                <w:bCs/>
                <w:sz w:val="22"/>
                <w:szCs w:val="22"/>
              </w:rPr>
              <w:t>1</w:t>
            </w:r>
          </w:p>
        </w:tc>
      </w:tr>
      <w:tr w:rsidR="00775736" w:rsidRPr="006C4C54" w14:paraId="69F9E447" w14:textId="77777777" w:rsidTr="00775736">
        <w:tc>
          <w:tcPr>
            <w:tcW w:w="1188" w:type="dxa"/>
            <w:shd w:val="clear" w:color="auto" w:fill="auto"/>
          </w:tcPr>
          <w:p w14:paraId="0C270849" w14:textId="77777777" w:rsidR="00775736" w:rsidRPr="006C4C54" w:rsidRDefault="00775736" w:rsidP="00775736">
            <w:pPr>
              <w:keepNext/>
              <w:autoSpaceDE/>
              <w:autoSpaceDN/>
              <w:adjustRightInd/>
              <w:jc w:val="center"/>
              <w:outlineLvl w:val="0"/>
              <w:rPr>
                <w:rFonts w:ascii="Arial" w:hAnsi="Arial" w:cs="Arial"/>
                <w:sz w:val="22"/>
                <w:szCs w:val="22"/>
              </w:rPr>
            </w:pPr>
            <w:r w:rsidRPr="006C4C54">
              <w:rPr>
                <w:rFonts w:ascii="Arial" w:hAnsi="Arial" w:cs="Arial"/>
                <w:bCs/>
                <w:sz w:val="22"/>
                <w:szCs w:val="22"/>
              </w:rPr>
              <w:t>7.6</w:t>
            </w:r>
          </w:p>
        </w:tc>
        <w:tc>
          <w:tcPr>
            <w:tcW w:w="5400" w:type="dxa"/>
            <w:shd w:val="clear" w:color="auto" w:fill="auto"/>
          </w:tcPr>
          <w:p w14:paraId="5075998E" w14:textId="77777777" w:rsidR="00775736" w:rsidRPr="006C4C54" w:rsidRDefault="00775736" w:rsidP="00775736">
            <w:pPr>
              <w:keepNext/>
              <w:autoSpaceDE/>
              <w:autoSpaceDN/>
              <w:adjustRightInd/>
              <w:jc w:val="center"/>
              <w:outlineLvl w:val="0"/>
              <w:rPr>
                <w:rFonts w:ascii="Arial" w:hAnsi="Arial" w:cs="Arial"/>
                <w:sz w:val="22"/>
                <w:szCs w:val="22"/>
              </w:rPr>
            </w:pPr>
            <w:r w:rsidRPr="006C4C54">
              <w:rPr>
                <w:rFonts w:ascii="Arial" w:hAnsi="Arial" w:cs="Arial"/>
                <w:bCs/>
                <w:sz w:val="22"/>
                <w:szCs w:val="22"/>
              </w:rPr>
              <w:t>Фильтр пресс</w:t>
            </w:r>
          </w:p>
        </w:tc>
        <w:tc>
          <w:tcPr>
            <w:tcW w:w="1600" w:type="dxa"/>
            <w:shd w:val="clear" w:color="auto" w:fill="auto"/>
          </w:tcPr>
          <w:p w14:paraId="4A90CFE6" w14:textId="77777777" w:rsidR="00775736" w:rsidRPr="006C4C54" w:rsidRDefault="00775736" w:rsidP="00775736">
            <w:pPr>
              <w:keepNext/>
              <w:autoSpaceDE/>
              <w:autoSpaceDN/>
              <w:adjustRightInd/>
              <w:jc w:val="center"/>
              <w:outlineLvl w:val="0"/>
              <w:rPr>
                <w:rFonts w:ascii="Arial" w:hAnsi="Arial" w:cs="Arial"/>
                <w:sz w:val="22"/>
                <w:szCs w:val="22"/>
              </w:rPr>
            </w:pPr>
          </w:p>
        </w:tc>
        <w:tc>
          <w:tcPr>
            <w:tcW w:w="1418" w:type="dxa"/>
            <w:shd w:val="clear" w:color="auto" w:fill="auto"/>
          </w:tcPr>
          <w:p w14:paraId="3084994D" w14:textId="77777777" w:rsidR="00775736" w:rsidRPr="006C4C54" w:rsidRDefault="00775736" w:rsidP="00775736">
            <w:pPr>
              <w:jc w:val="center"/>
              <w:rPr>
                <w:rFonts w:ascii="Arial" w:hAnsi="Arial" w:cs="Arial"/>
                <w:bCs/>
                <w:sz w:val="22"/>
                <w:szCs w:val="22"/>
                <w:lang w:eastAsia="en-US"/>
              </w:rPr>
            </w:pPr>
            <w:r w:rsidRPr="006C4C54">
              <w:rPr>
                <w:rFonts w:ascii="Arial" w:hAnsi="Arial" w:cs="Arial"/>
                <w:bCs/>
                <w:sz w:val="22"/>
                <w:szCs w:val="22"/>
              </w:rPr>
              <w:t>1</w:t>
            </w:r>
          </w:p>
        </w:tc>
      </w:tr>
      <w:tr w:rsidR="00775736" w:rsidRPr="006C4C54" w14:paraId="7C6C7146" w14:textId="77777777" w:rsidTr="00775736">
        <w:tc>
          <w:tcPr>
            <w:tcW w:w="1188" w:type="dxa"/>
            <w:shd w:val="clear" w:color="auto" w:fill="auto"/>
          </w:tcPr>
          <w:p w14:paraId="32B778AC" w14:textId="77777777" w:rsidR="00775736" w:rsidRPr="006C4C54" w:rsidRDefault="00775736" w:rsidP="00775736">
            <w:pPr>
              <w:keepNext/>
              <w:autoSpaceDE/>
              <w:autoSpaceDN/>
              <w:adjustRightInd/>
              <w:jc w:val="center"/>
              <w:outlineLvl w:val="0"/>
              <w:rPr>
                <w:rFonts w:ascii="Arial" w:hAnsi="Arial" w:cs="Arial"/>
                <w:sz w:val="22"/>
                <w:szCs w:val="22"/>
              </w:rPr>
            </w:pPr>
            <w:r w:rsidRPr="006C4C54">
              <w:rPr>
                <w:rFonts w:ascii="Arial" w:hAnsi="Arial" w:cs="Arial"/>
                <w:bCs/>
                <w:sz w:val="22"/>
                <w:szCs w:val="22"/>
              </w:rPr>
              <w:t>7.7</w:t>
            </w:r>
          </w:p>
        </w:tc>
        <w:tc>
          <w:tcPr>
            <w:tcW w:w="5400" w:type="dxa"/>
            <w:shd w:val="clear" w:color="auto" w:fill="auto"/>
          </w:tcPr>
          <w:p w14:paraId="439D2225" w14:textId="77777777" w:rsidR="00775736" w:rsidRPr="006C4C54" w:rsidRDefault="00775736" w:rsidP="00775736">
            <w:pPr>
              <w:keepNext/>
              <w:autoSpaceDE/>
              <w:autoSpaceDN/>
              <w:adjustRightInd/>
              <w:jc w:val="center"/>
              <w:outlineLvl w:val="0"/>
              <w:rPr>
                <w:rFonts w:ascii="Arial" w:hAnsi="Arial" w:cs="Arial"/>
                <w:sz w:val="22"/>
                <w:szCs w:val="22"/>
              </w:rPr>
            </w:pPr>
            <w:r w:rsidRPr="006C4C54">
              <w:rPr>
                <w:rFonts w:ascii="Arial" w:hAnsi="Arial" w:cs="Arial"/>
                <w:bCs/>
                <w:sz w:val="22"/>
                <w:szCs w:val="22"/>
              </w:rPr>
              <w:t>Прибор для определения стабильности БР</w:t>
            </w:r>
          </w:p>
        </w:tc>
        <w:tc>
          <w:tcPr>
            <w:tcW w:w="1600" w:type="dxa"/>
            <w:shd w:val="clear" w:color="auto" w:fill="auto"/>
          </w:tcPr>
          <w:p w14:paraId="7E33C01A" w14:textId="77777777" w:rsidR="00775736" w:rsidRPr="006C4C54" w:rsidRDefault="00775736" w:rsidP="00775736">
            <w:pPr>
              <w:keepNext/>
              <w:autoSpaceDE/>
              <w:autoSpaceDN/>
              <w:adjustRightInd/>
              <w:jc w:val="center"/>
              <w:outlineLvl w:val="0"/>
              <w:rPr>
                <w:rFonts w:ascii="Arial" w:hAnsi="Arial" w:cs="Arial"/>
                <w:sz w:val="22"/>
                <w:szCs w:val="22"/>
              </w:rPr>
            </w:pPr>
          </w:p>
        </w:tc>
        <w:tc>
          <w:tcPr>
            <w:tcW w:w="1418" w:type="dxa"/>
            <w:shd w:val="clear" w:color="auto" w:fill="auto"/>
          </w:tcPr>
          <w:p w14:paraId="225D9D68" w14:textId="77777777" w:rsidR="00775736" w:rsidRPr="006C4C54" w:rsidRDefault="00775736" w:rsidP="00775736">
            <w:pPr>
              <w:jc w:val="center"/>
              <w:rPr>
                <w:rFonts w:ascii="Arial" w:hAnsi="Arial" w:cs="Arial"/>
                <w:bCs/>
                <w:sz w:val="22"/>
                <w:szCs w:val="22"/>
                <w:lang w:eastAsia="en-US"/>
              </w:rPr>
            </w:pPr>
            <w:r w:rsidRPr="006C4C54">
              <w:rPr>
                <w:rFonts w:ascii="Arial" w:hAnsi="Arial" w:cs="Arial"/>
                <w:bCs/>
                <w:sz w:val="22"/>
                <w:szCs w:val="22"/>
              </w:rPr>
              <w:t>1</w:t>
            </w:r>
          </w:p>
        </w:tc>
      </w:tr>
      <w:tr w:rsidR="00775736" w:rsidRPr="006C4C54" w14:paraId="5A4E871D" w14:textId="77777777" w:rsidTr="00775736">
        <w:tc>
          <w:tcPr>
            <w:tcW w:w="1188" w:type="dxa"/>
            <w:shd w:val="clear" w:color="auto" w:fill="auto"/>
          </w:tcPr>
          <w:p w14:paraId="67428A1B" w14:textId="77777777" w:rsidR="00775736" w:rsidRPr="006C4C54" w:rsidRDefault="00775736" w:rsidP="00775736">
            <w:pPr>
              <w:keepNext/>
              <w:autoSpaceDE/>
              <w:autoSpaceDN/>
              <w:adjustRightInd/>
              <w:jc w:val="center"/>
              <w:outlineLvl w:val="0"/>
              <w:rPr>
                <w:rFonts w:ascii="Arial" w:hAnsi="Arial" w:cs="Arial"/>
                <w:sz w:val="22"/>
                <w:szCs w:val="22"/>
              </w:rPr>
            </w:pPr>
            <w:r w:rsidRPr="006C4C54">
              <w:rPr>
                <w:rFonts w:ascii="Arial" w:hAnsi="Arial" w:cs="Arial"/>
                <w:bCs/>
                <w:sz w:val="22"/>
                <w:szCs w:val="22"/>
              </w:rPr>
              <w:t>7.8</w:t>
            </w:r>
          </w:p>
        </w:tc>
        <w:tc>
          <w:tcPr>
            <w:tcW w:w="5400" w:type="dxa"/>
            <w:shd w:val="clear" w:color="auto" w:fill="auto"/>
          </w:tcPr>
          <w:p w14:paraId="7EB91B6D" w14:textId="77777777" w:rsidR="00775736" w:rsidRPr="006C4C54" w:rsidRDefault="00775736" w:rsidP="00775736">
            <w:pPr>
              <w:autoSpaceDE/>
              <w:autoSpaceDN/>
              <w:adjustRightInd/>
              <w:jc w:val="center"/>
              <w:rPr>
                <w:rFonts w:ascii="Arial" w:eastAsia="SimSun" w:hAnsi="Arial" w:cs="Arial"/>
                <w:bCs/>
                <w:sz w:val="22"/>
                <w:szCs w:val="22"/>
                <w:lang w:eastAsia="zh-CN"/>
              </w:rPr>
            </w:pPr>
            <w:r w:rsidRPr="006C4C54">
              <w:rPr>
                <w:rFonts w:ascii="Arial" w:hAnsi="Arial" w:cs="Arial"/>
                <w:bCs/>
                <w:sz w:val="22"/>
                <w:szCs w:val="22"/>
              </w:rPr>
              <w:t>Прибор</w:t>
            </w:r>
            <w:r w:rsidRPr="006C4C54">
              <w:rPr>
                <w:rFonts w:ascii="Arial" w:hAnsi="Arial" w:cs="Arial"/>
                <w:sz w:val="22"/>
                <w:szCs w:val="22"/>
              </w:rPr>
              <w:t xml:space="preserve"> для определения липкости глинистой  корки</w:t>
            </w:r>
            <w:r w:rsidRPr="006C4C54">
              <w:rPr>
                <w:rFonts w:ascii="Arial" w:hAnsi="Arial" w:cs="Arial"/>
                <w:bCs/>
                <w:sz w:val="22"/>
                <w:szCs w:val="22"/>
              </w:rPr>
              <w:t xml:space="preserve">  ПА-1</w:t>
            </w:r>
          </w:p>
        </w:tc>
        <w:tc>
          <w:tcPr>
            <w:tcW w:w="1600" w:type="dxa"/>
            <w:shd w:val="clear" w:color="auto" w:fill="auto"/>
          </w:tcPr>
          <w:p w14:paraId="1E5E1AD6" w14:textId="77777777" w:rsidR="00775736" w:rsidRPr="006C4C54" w:rsidRDefault="00775736" w:rsidP="00775736">
            <w:pPr>
              <w:keepNext/>
              <w:autoSpaceDE/>
              <w:autoSpaceDN/>
              <w:adjustRightInd/>
              <w:jc w:val="center"/>
              <w:outlineLvl w:val="0"/>
              <w:rPr>
                <w:rFonts w:ascii="Arial" w:hAnsi="Arial" w:cs="Arial"/>
                <w:sz w:val="22"/>
                <w:szCs w:val="22"/>
              </w:rPr>
            </w:pPr>
          </w:p>
        </w:tc>
        <w:tc>
          <w:tcPr>
            <w:tcW w:w="1418" w:type="dxa"/>
            <w:shd w:val="clear" w:color="auto" w:fill="auto"/>
          </w:tcPr>
          <w:p w14:paraId="1B384F7F" w14:textId="77777777" w:rsidR="00775736" w:rsidRPr="006C4C54" w:rsidRDefault="00775736" w:rsidP="00775736">
            <w:pPr>
              <w:jc w:val="center"/>
              <w:rPr>
                <w:rFonts w:ascii="Arial" w:hAnsi="Arial" w:cs="Arial"/>
                <w:bCs/>
                <w:sz w:val="22"/>
                <w:szCs w:val="22"/>
                <w:lang w:eastAsia="en-US"/>
              </w:rPr>
            </w:pPr>
            <w:r w:rsidRPr="006C4C54">
              <w:rPr>
                <w:rFonts w:ascii="Arial" w:hAnsi="Arial" w:cs="Arial"/>
                <w:bCs/>
                <w:sz w:val="22"/>
                <w:szCs w:val="22"/>
              </w:rPr>
              <w:t>1</w:t>
            </w:r>
          </w:p>
        </w:tc>
      </w:tr>
      <w:tr w:rsidR="00775736" w:rsidRPr="006C4C54" w14:paraId="17891EC3" w14:textId="77777777" w:rsidTr="00775736">
        <w:tc>
          <w:tcPr>
            <w:tcW w:w="1188" w:type="dxa"/>
            <w:shd w:val="clear" w:color="auto" w:fill="auto"/>
          </w:tcPr>
          <w:p w14:paraId="11A2446C" w14:textId="77777777" w:rsidR="00775736" w:rsidRPr="006C4C54" w:rsidRDefault="00775736" w:rsidP="00775736">
            <w:pPr>
              <w:keepNext/>
              <w:autoSpaceDE/>
              <w:autoSpaceDN/>
              <w:adjustRightInd/>
              <w:jc w:val="center"/>
              <w:outlineLvl w:val="0"/>
              <w:rPr>
                <w:rFonts w:ascii="Arial" w:hAnsi="Arial" w:cs="Arial"/>
                <w:sz w:val="22"/>
                <w:szCs w:val="22"/>
              </w:rPr>
            </w:pPr>
            <w:r w:rsidRPr="006C4C54">
              <w:rPr>
                <w:rFonts w:ascii="Arial" w:hAnsi="Arial" w:cs="Arial"/>
                <w:bCs/>
                <w:sz w:val="22"/>
                <w:szCs w:val="22"/>
              </w:rPr>
              <w:t>7.9</w:t>
            </w:r>
          </w:p>
        </w:tc>
        <w:tc>
          <w:tcPr>
            <w:tcW w:w="5400" w:type="dxa"/>
            <w:shd w:val="clear" w:color="auto" w:fill="auto"/>
          </w:tcPr>
          <w:p w14:paraId="19279165" w14:textId="77777777" w:rsidR="00775736" w:rsidRPr="006C4C54" w:rsidRDefault="00775736" w:rsidP="00775736">
            <w:pPr>
              <w:autoSpaceDE/>
              <w:autoSpaceDN/>
              <w:adjustRightInd/>
              <w:jc w:val="center"/>
              <w:rPr>
                <w:rFonts w:ascii="Arial" w:eastAsia="SimSun" w:hAnsi="Arial" w:cs="Arial"/>
                <w:sz w:val="22"/>
                <w:szCs w:val="22"/>
                <w:lang w:eastAsia="zh-CN"/>
              </w:rPr>
            </w:pPr>
            <w:r w:rsidRPr="006C4C54">
              <w:rPr>
                <w:rFonts w:ascii="Arial" w:hAnsi="Arial" w:cs="Arial"/>
                <w:sz w:val="22"/>
                <w:szCs w:val="22"/>
              </w:rPr>
              <w:t>Прибор для определения газа (воздуха) в растворе</w:t>
            </w:r>
          </w:p>
        </w:tc>
        <w:tc>
          <w:tcPr>
            <w:tcW w:w="1600" w:type="dxa"/>
            <w:shd w:val="clear" w:color="auto" w:fill="auto"/>
          </w:tcPr>
          <w:p w14:paraId="1E017EF9" w14:textId="77777777" w:rsidR="00775736" w:rsidRPr="006C4C54" w:rsidRDefault="00775736" w:rsidP="00775736">
            <w:pPr>
              <w:keepNext/>
              <w:autoSpaceDE/>
              <w:autoSpaceDN/>
              <w:adjustRightInd/>
              <w:jc w:val="center"/>
              <w:outlineLvl w:val="0"/>
              <w:rPr>
                <w:rFonts w:ascii="Arial" w:hAnsi="Arial" w:cs="Arial"/>
                <w:sz w:val="22"/>
                <w:szCs w:val="22"/>
              </w:rPr>
            </w:pPr>
          </w:p>
        </w:tc>
        <w:tc>
          <w:tcPr>
            <w:tcW w:w="1418" w:type="dxa"/>
            <w:shd w:val="clear" w:color="auto" w:fill="auto"/>
          </w:tcPr>
          <w:p w14:paraId="3A70E189" w14:textId="77777777" w:rsidR="00775736" w:rsidRPr="006C4C54" w:rsidRDefault="00775736" w:rsidP="00775736">
            <w:pPr>
              <w:jc w:val="center"/>
              <w:rPr>
                <w:rFonts w:ascii="Arial" w:hAnsi="Arial" w:cs="Arial"/>
                <w:bCs/>
                <w:sz w:val="22"/>
                <w:szCs w:val="22"/>
                <w:lang w:eastAsia="en-US"/>
              </w:rPr>
            </w:pPr>
            <w:r w:rsidRPr="006C4C54">
              <w:rPr>
                <w:rFonts w:ascii="Arial" w:hAnsi="Arial" w:cs="Arial"/>
                <w:bCs/>
                <w:sz w:val="22"/>
                <w:szCs w:val="22"/>
              </w:rPr>
              <w:t>1</w:t>
            </w:r>
          </w:p>
        </w:tc>
      </w:tr>
      <w:tr w:rsidR="00775736" w:rsidRPr="006C4C54" w14:paraId="580ED989" w14:textId="77777777" w:rsidTr="00775736">
        <w:tc>
          <w:tcPr>
            <w:tcW w:w="1188" w:type="dxa"/>
            <w:shd w:val="clear" w:color="auto" w:fill="auto"/>
          </w:tcPr>
          <w:p w14:paraId="026DD817" w14:textId="77777777" w:rsidR="00775736" w:rsidRPr="006C4C54" w:rsidRDefault="00775736" w:rsidP="00775736">
            <w:pPr>
              <w:keepNext/>
              <w:autoSpaceDE/>
              <w:autoSpaceDN/>
              <w:adjustRightInd/>
              <w:jc w:val="center"/>
              <w:outlineLvl w:val="0"/>
              <w:rPr>
                <w:rFonts w:ascii="Arial" w:hAnsi="Arial" w:cs="Arial"/>
                <w:sz w:val="22"/>
                <w:szCs w:val="22"/>
              </w:rPr>
            </w:pPr>
            <w:r w:rsidRPr="006C4C54">
              <w:rPr>
                <w:rFonts w:ascii="Arial" w:hAnsi="Arial" w:cs="Arial"/>
                <w:bCs/>
                <w:sz w:val="22"/>
                <w:szCs w:val="22"/>
              </w:rPr>
              <w:t>7.10</w:t>
            </w:r>
          </w:p>
        </w:tc>
        <w:tc>
          <w:tcPr>
            <w:tcW w:w="5400" w:type="dxa"/>
            <w:shd w:val="clear" w:color="auto" w:fill="auto"/>
          </w:tcPr>
          <w:p w14:paraId="4B079524" w14:textId="77777777" w:rsidR="00775736" w:rsidRPr="006C4C54" w:rsidRDefault="00775736" w:rsidP="00775736">
            <w:pPr>
              <w:autoSpaceDE/>
              <w:autoSpaceDN/>
              <w:adjustRightInd/>
              <w:jc w:val="center"/>
              <w:rPr>
                <w:rFonts w:ascii="Arial" w:eastAsia="SimSun" w:hAnsi="Arial" w:cs="Arial"/>
                <w:sz w:val="22"/>
                <w:szCs w:val="22"/>
                <w:lang w:eastAsia="zh-CN"/>
              </w:rPr>
            </w:pPr>
            <w:r w:rsidRPr="006C4C54">
              <w:rPr>
                <w:rFonts w:ascii="Arial" w:hAnsi="Arial" w:cs="Arial"/>
                <w:sz w:val="22"/>
                <w:szCs w:val="22"/>
              </w:rPr>
              <w:t>Установка для измерения компонентного состава раствора (реторта)</w:t>
            </w:r>
          </w:p>
        </w:tc>
        <w:tc>
          <w:tcPr>
            <w:tcW w:w="1600" w:type="dxa"/>
            <w:shd w:val="clear" w:color="auto" w:fill="auto"/>
          </w:tcPr>
          <w:p w14:paraId="7CF1550D" w14:textId="77777777" w:rsidR="00775736" w:rsidRPr="006C4C54" w:rsidRDefault="00775736" w:rsidP="00775736">
            <w:pPr>
              <w:keepNext/>
              <w:autoSpaceDE/>
              <w:autoSpaceDN/>
              <w:adjustRightInd/>
              <w:jc w:val="center"/>
              <w:outlineLvl w:val="0"/>
              <w:rPr>
                <w:rFonts w:ascii="Arial" w:hAnsi="Arial" w:cs="Arial"/>
                <w:sz w:val="22"/>
                <w:szCs w:val="22"/>
              </w:rPr>
            </w:pPr>
          </w:p>
        </w:tc>
        <w:tc>
          <w:tcPr>
            <w:tcW w:w="1418" w:type="dxa"/>
            <w:shd w:val="clear" w:color="auto" w:fill="auto"/>
          </w:tcPr>
          <w:p w14:paraId="5158D5CC" w14:textId="77777777" w:rsidR="00775736" w:rsidRPr="006C4C54" w:rsidRDefault="00775736" w:rsidP="00775736">
            <w:pPr>
              <w:jc w:val="center"/>
              <w:rPr>
                <w:rFonts w:ascii="Arial" w:hAnsi="Arial" w:cs="Arial"/>
                <w:bCs/>
                <w:sz w:val="22"/>
                <w:szCs w:val="22"/>
                <w:lang w:eastAsia="en-US"/>
              </w:rPr>
            </w:pPr>
            <w:r w:rsidRPr="006C4C54">
              <w:rPr>
                <w:rFonts w:ascii="Arial" w:hAnsi="Arial" w:cs="Arial"/>
                <w:bCs/>
                <w:sz w:val="22"/>
                <w:szCs w:val="22"/>
              </w:rPr>
              <w:t>1</w:t>
            </w:r>
          </w:p>
        </w:tc>
      </w:tr>
      <w:tr w:rsidR="00775736" w:rsidRPr="006C4C54" w14:paraId="44D80E40" w14:textId="77777777" w:rsidTr="00775736">
        <w:tc>
          <w:tcPr>
            <w:tcW w:w="1188" w:type="dxa"/>
            <w:shd w:val="clear" w:color="auto" w:fill="auto"/>
          </w:tcPr>
          <w:p w14:paraId="4CBC4239" w14:textId="77777777" w:rsidR="00775736" w:rsidRPr="006C4C54" w:rsidRDefault="00775736" w:rsidP="00775736">
            <w:pPr>
              <w:keepNext/>
              <w:autoSpaceDE/>
              <w:autoSpaceDN/>
              <w:adjustRightInd/>
              <w:jc w:val="center"/>
              <w:outlineLvl w:val="0"/>
              <w:rPr>
                <w:rFonts w:ascii="Arial" w:hAnsi="Arial" w:cs="Arial"/>
                <w:sz w:val="22"/>
                <w:szCs w:val="22"/>
              </w:rPr>
            </w:pPr>
            <w:r w:rsidRPr="006C4C54">
              <w:rPr>
                <w:rFonts w:ascii="Arial" w:hAnsi="Arial" w:cs="Arial"/>
                <w:bCs/>
                <w:sz w:val="22"/>
                <w:szCs w:val="22"/>
              </w:rPr>
              <w:t>7.11</w:t>
            </w:r>
          </w:p>
        </w:tc>
        <w:tc>
          <w:tcPr>
            <w:tcW w:w="5400" w:type="dxa"/>
            <w:shd w:val="clear" w:color="auto" w:fill="auto"/>
          </w:tcPr>
          <w:p w14:paraId="6D455C4C" w14:textId="77777777" w:rsidR="00775736" w:rsidRPr="006C4C54" w:rsidRDefault="00775736" w:rsidP="00775736">
            <w:pPr>
              <w:autoSpaceDE/>
              <w:autoSpaceDN/>
              <w:adjustRightInd/>
              <w:jc w:val="center"/>
              <w:rPr>
                <w:rFonts w:ascii="Arial" w:eastAsia="SimSun" w:hAnsi="Arial" w:cs="Arial"/>
                <w:sz w:val="22"/>
                <w:szCs w:val="22"/>
                <w:lang w:eastAsia="zh-CN"/>
              </w:rPr>
            </w:pPr>
            <w:r w:rsidRPr="006C4C54">
              <w:rPr>
                <w:rFonts w:ascii="Arial" w:hAnsi="Arial" w:cs="Arial"/>
                <w:sz w:val="22"/>
                <w:szCs w:val="22"/>
              </w:rPr>
              <w:t>Комплект для химического анализа фильтрата</w:t>
            </w:r>
          </w:p>
        </w:tc>
        <w:tc>
          <w:tcPr>
            <w:tcW w:w="1600" w:type="dxa"/>
            <w:shd w:val="clear" w:color="auto" w:fill="auto"/>
          </w:tcPr>
          <w:p w14:paraId="18F2B66A" w14:textId="77777777" w:rsidR="00775736" w:rsidRPr="006C4C54" w:rsidRDefault="00775736" w:rsidP="00775736">
            <w:pPr>
              <w:keepNext/>
              <w:autoSpaceDE/>
              <w:autoSpaceDN/>
              <w:adjustRightInd/>
              <w:jc w:val="center"/>
              <w:outlineLvl w:val="0"/>
              <w:rPr>
                <w:rFonts w:ascii="Arial" w:hAnsi="Arial" w:cs="Arial"/>
                <w:sz w:val="22"/>
                <w:szCs w:val="22"/>
              </w:rPr>
            </w:pPr>
          </w:p>
        </w:tc>
        <w:tc>
          <w:tcPr>
            <w:tcW w:w="1418" w:type="dxa"/>
            <w:shd w:val="clear" w:color="auto" w:fill="auto"/>
          </w:tcPr>
          <w:p w14:paraId="324CBC14" w14:textId="77777777" w:rsidR="00775736" w:rsidRPr="006C4C54" w:rsidRDefault="00775736" w:rsidP="00775736">
            <w:pPr>
              <w:jc w:val="center"/>
              <w:rPr>
                <w:rFonts w:ascii="Arial" w:hAnsi="Arial" w:cs="Arial"/>
                <w:bCs/>
                <w:sz w:val="22"/>
                <w:szCs w:val="22"/>
                <w:lang w:eastAsia="en-US"/>
              </w:rPr>
            </w:pPr>
            <w:r w:rsidRPr="006C4C54">
              <w:rPr>
                <w:rFonts w:ascii="Arial" w:hAnsi="Arial" w:cs="Arial"/>
                <w:bCs/>
                <w:sz w:val="22"/>
                <w:szCs w:val="22"/>
              </w:rPr>
              <w:t>1</w:t>
            </w:r>
          </w:p>
        </w:tc>
      </w:tr>
      <w:tr w:rsidR="00775736" w:rsidRPr="006C4C54" w14:paraId="263A6CB0" w14:textId="77777777" w:rsidTr="00775736">
        <w:tc>
          <w:tcPr>
            <w:tcW w:w="1188" w:type="dxa"/>
            <w:shd w:val="clear" w:color="auto" w:fill="auto"/>
          </w:tcPr>
          <w:p w14:paraId="2FA795ED" w14:textId="77777777" w:rsidR="00775736" w:rsidRPr="006C4C54" w:rsidRDefault="00775736" w:rsidP="00775736">
            <w:pPr>
              <w:keepNext/>
              <w:autoSpaceDE/>
              <w:autoSpaceDN/>
              <w:adjustRightInd/>
              <w:jc w:val="center"/>
              <w:outlineLvl w:val="0"/>
              <w:rPr>
                <w:rFonts w:ascii="Arial" w:hAnsi="Arial" w:cs="Arial"/>
                <w:sz w:val="22"/>
                <w:szCs w:val="22"/>
              </w:rPr>
            </w:pPr>
            <w:r w:rsidRPr="006C4C54">
              <w:rPr>
                <w:rFonts w:ascii="Arial" w:hAnsi="Arial" w:cs="Arial"/>
                <w:bCs/>
                <w:sz w:val="22"/>
                <w:szCs w:val="22"/>
              </w:rPr>
              <w:t>7.12</w:t>
            </w:r>
          </w:p>
        </w:tc>
        <w:tc>
          <w:tcPr>
            <w:tcW w:w="5400" w:type="dxa"/>
            <w:shd w:val="clear" w:color="auto" w:fill="auto"/>
          </w:tcPr>
          <w:p w14:paraId="4B2F756C" w14:textId="77777777" w:rsidR="00775736" w:rsidRPr="006C4C54" w:rsidRDefault="00775736" w:rsidP="00775736">
            <w:pPr>
              <w:autoSpaceDE/>
              <w:autoSpaceDN/>
              <w:adjustRightInd/>
              <w:jc w:val="center"/>
              <w:rPr>
                <w:rFonts w:ascii="Arial" w:eastAsia="SimSun" w:hAnsi="Arial" w:cs="Arial"/>
                <w:sz w:val="22"/>
                <w:szCs w:val="22"/>
                <w:lang w:eastAsia="zh-CN"/>
              </w:rPr>
            </w:pPr>
            <w:r w:rsidRPr="006C4C54">
              <w:rPr>
                <w:rFonts w:ascii="Arial" w:hAnsi="Arial" w:cs="Arial"/>
                <w:sz w:val="22"/>
                <w:szCs w:val="22"/>
              </w:rPr>
              <w:t>Комплект для определения катионнообменной емкости</w:t>
            </w:r>
          </w:p>
        </w:tc>
        <w:tc>
          <w:tcPr>
            <w:tcW w:w="1600" w:type="dxa"/>
            <w:shd w:val="clear" w:color="auto" w:fill="auto"/>
          </w:tcPr>
          <w:p w14:paraId="76B87F48" w14:textId="77777777" w:rsidR="00775736" w:rsidRPr="006C4C54" w:rsidRDefault="00775736" w:rsidP="00775736">
            <w:pPr>
              <w:keepNext/>
              <w:autoSpaceDE/>
              <w:autoSpaceDN/>
              <w:adjustRightInd/>
              <w:jc w:val="center"/>
              <w:outlineLvl w:val="0"/>
              <w:rPr>
                <w:rFonts w:ascii="Arial" w:hAnsi="Arial" w:cs="Arial"/>
                <w:sz w:val="22"/>
                <w:szCs w:val="22"/>
              </w:rPr>
            </w:pPr>
          </w:p>
        </w:tc>
        <w:tc>
          <w:tcPr>
            <w:tcW w:w="1418" w:type="dxa"/>
            <w:shd w:val="clear" w:color="auto" w:fill="auto"/>
          </w:tcPr>
          <w:p w14:paraId="1EF7DF33" w14:textId="77777777" w:rsidR="00775736" w:rsidRPr="006C4C54" w:rsidRDefault="00775736" w:rsidP="00775736">
            <w:pPr>
              <w:jc w:val="center"/>
              <w:rPr>
                <w:rFonts w:ascii="Arial" w:hAnsi="Arial" w:cs="Arial"/>
                <w:bCs/>
                <w:sz w:val="22"/>
                <w:szCs w:val="22"/>
                <w:lang w:eastAsia="en-US"/>
              </w:rPr>
            </w:pPr>
            <w:r w:rsidRPr="006C4C54">
              <w:rPr>
                <w:rFonts w:ascii="Arial" w:hAnsi="Arial" w:cs="Arial"/>
                <w:bCs/>
                <w:sz w:val="22"/>
                <w:szCs w:val="22"/>
              </w:rPr>
              <w:t>1</w:t>
            </w:r>
          </w:p>
        </w:tc>
      </w:tr>
      <w:tr w:rsidR="00775736" w:rsidRPr="006C4C54" w14:paraId="762AB5DA" w14:textId="77777777" w:rsidTr="00775736">
        <w:tc>
          <w:tcPr>
            <w:tcW w:w="1188" w:type="dxa"/>
            <w:shd w:val="clear" w:color="auto" w:fill="auto"/>
          </w:tcPr>
          <w:p w14:paraId="2A686884" w14:textId="77777777" w:rsidR="00775736" w:rsidRPr="006C4C54" w:rsidRDefault="00775736" w:rsidP="00775736">
            <w:pPr>
              <w:keepNext/>
              <w:autoSpaceDE/>
              <w:autoSpaceDN/>
              <w:adjustRightInd/>
              <w:jc w:val="center"/>
              <w:outlineLvl w:val="0"/>
              <w:rPr>
                <w:rFonts w:ascii="Arial" w:hAnsi="Arial" w:cs="Arial"/>
                <w:sz w:val="22"/>
                <w:szCs w:val="22"/>
              </w:rPr>
            </w:pPr>
            <w:r w:rsidRPr="006C4C54">
              <w:rPr>
                <w:rFonts w:ascii="Arial" w:hAnsi="Arial" w:cs="Arial"/>
                <w:bCs/>
                <w:sz w:val="22"/>
                <w:szCs w:val="22"/>
              </w:rPr>
              <w:t>7.13</w:t>
            </w:r>
          </w:p>
        </w:tc>
        <w:tc>
          <w:tcPr>
            <w:tcW w:w="5400" w:type="dxa"/>
            <w:shd w:val="clear" w:color="auto" w:fill="auto"/>
          </w:tcPr>
          <w:p w14:paraId="027E5BDC" w14:textId="77777777" w:rsidR="00775736" w:rsidRPr="006C4C54" w:rsidRDefault="00775736" w:rsidP="00775736">
            <w:pPr>
              <w:autoSpaceDE/>
              <w:autoSpaceDN/>
              <w:adjustRightInd/>
              <w:jc w:val="center"/>
              <w:rPr>
                <w:rFonts w:ascii="Arial" w:eastAsia="SimSun" w:hAnsi="Arial" w:cs="Arial"/>
                <w:sz w:val="22"/>
                <w:szCs w:val="22"/>
                <w:lang w:eastAsia="zh-CN"/>
              </w:rPr>
            </w:pPr>
            <w:r w:rsidRPr="006C4C54">
              <w:rPr>
                <w:rFonts w:ascii="Arial" w:hAnsi="Arial" w:cs="Arial"/>
                <w:sz w:val="22"/>
                <w:szCs w:val="22"/>
              </w:rPr>
              <w:t>Прибор рН-метр, индикаторная бумага</w:t>
            </w:r>
          </w:p>
        </w:tc>
        <w:tc>
          <w:tcPr>
            <w:tcW w:w="1600" w:type="dxa"/>
            <w:shd w:val="clear" w:color="auto" w:fill="auto"/>
          </w:tcPr>
          <w:p w14:paraId="4496BA79" w14:textId="77777777" w:rsidR="00775736" w:rsidRPr="006C4C54" w:rsidRDefault="00775736" w:rsidP="00775736">
            <w:pPr>
              <w:keepNext/>
              <w:autoSpaceDE/>
              <w:autoSpaceDN/>
              <w:adjustRightInd/>
              <w:jc w:val="center"/>
              <w:outlineLvl w:val="0"/>
              <w:rPr>
                <w:rFonts w:ascii="Arial" w:hAnsi="Arial" w:cs="Arial"/>
                <w:sz w:val="22"/>
                <w:szCs w:val="22"/>
              </w:rPr>
            </w:pPr>
          </w:p>
        </w:tc>
        <w:tc>
          <w:tcPr>
            <w:tcW w:w="1418" w:type="dxa"/>
            <w:shd w:val="clear" w:color="auto" w:fill="auto"/>
          </w:tcPr>
          <w:p w14:paraId="657C8C99" w14:textId="77777777" w:rsidR="00775736" w:rsidRPr="006C4C54" w:rsidRDefault="00775736" w:rsidP="00775736">
            <w:pPr>
              <w:jc w:val="center"/>
              <w:rPr>
                <w:rFonts w:ascii="Arial" w:hAnsi="Arial" w:cs="Arial"/>
                <w:bCs/>
                <w:sz w:val="22"/>
                <w:szCs w:val="22"/>
                <w:lang w:eastAsia="en-US"/>
              </w:rPr>
            </w:pPr>
            <w:r w:rsidRPr="006C4C54">
              <w:rPr>
                <w:rFonts w:ascii="Arial" w:hAnsi="Arial" w:cs="Arial"/>
                <w:bCs/>
                <w:sz w:val="22"/>
                <w:szCs w:val="22"/>
              </w:rPr>
              <w:t>1</w:t>
            </w:r>
          </w:p>
        </w:tc>
      </w:tr>
      <w:tr w:rsidR="00775736" w:rsidRPr="006C4C54" w14:paraId="2484DAFA" w14:textId="77777777" w:rsidTr="00775736">
        <w:tc>
          <w:tcPr>
            <w:tcW w:w="1188" w:type="dxa"/>
            <w:shd w:val="clear" w:color="auto" w:fill="auto"/>
          </w:tcPr>
          <w:p w14:paraId="5F8F5817" w14:textId="77777777" w:rsidR="00775736" w:rsidRPr="006C4C54" w:rsidRDefault="00775736" w:rsidP="00775736">
            <w:pPr>
              <w:keepNext/>
              <w:autoSpaceDE/>
              <w:autoSpaceDN/>
              <w:adjustRightInd/>
              <w:jc w:val="center"/>
              <w:outlineLvl w:val="0"/>
              <w:rPr>
                <w:rFonts w:ascii="Arial" w:hAnsi="Arial" w:cs="Arial"/>
                <w:sz w:val="22"/>
                <w:szCs w:val="22"/>
              </w:rPr>
            </w:pPr>
            <w:r w:rsidRPr="006C4C54">
              <w:rPr>
                <w:rFonts w:ascii="Arial" w:hAnsi="Arial" w:cs="Arial"/>
                <w:bCs/>
                <w:sz w:val="22"/>
                <w:szCs w:val="22"/>
              </w:rPr>
              <w:t>7.14</w:t>
            </w:r>
          </w:p>
        </w:tc>
        <w:tc>
          <w:tcPr>
            <w:tcW w:w="5400" w:type="dxa"/>
            <w:shd w:val="clear" w:color="auto" w:fill="auto"/>
          </w:tcPr>
          <w:p w14:paraId="193359C7" w14:textId="77777777" w:rsidR="00775736" w:rsidRPr="006C4C54" w:rsidRDefault="00775736" w:rsidP="00775736">
            <w:pPr>
              <w:autoSpaceDE/>
              <w:autoSpaceDN/>
              <w:adjustRightInd/>
              <w:jc w:val="center"/>
              <w:rPr>
                <w:rFonts w:ascii="Arial" w:eastAsia="SimSun" w:hAnsi="Arial" w:cs="Arial"/>
                <w:sz w:val="22"/>
                <w:szCs w:val="22"/>
                <w:lang w:eastAsia="zh-CN"/>
              </w:rPr>
            </w:pPr>
            <w:r w:rsidRPr="006C4C54">
              <w:rPr>
                <w:rFonts w:ascii="Arial" w:hAnsi="Arial" w:cs="Arial"/>
                <w:sz w:val="22"/>
                <w:szCs w:val="22"/>
              </w:rPr>
              <w:t>Лабораторная мешалка многоскоростная</w:t>
            </w:r>
          </w:p>
        </w:tc>
        <w:tc>
          <w:tcPr>
            <w:tcW w:w="1600" w:type="dxa"/>
            <w:shd w:val="clear" w:color="auto" w:fill="auto"/>
          </w:tcPr>
          <w:p w14:paraId="6207DE97" w14:textId="77777777" w:rsidR="00775736" w:rsidRPr="006C4C54" w:rsidRDefault="00775736" w:rsidP="00775736">
            <w:pPr>
              <w:keepNext/>
              <w:autoSpaceDE/>
              <w:autoSpaceDN/>
              <w:adjustRightInd/>
              <w:jc w:val="center"/>
              <w:outlineLvl w:val="0"/>
              <w:rPr>
                <w:rFonts w:ascii="Arial" w:hAnsi="Arial" w:cs="Arial"/>
                <w:sz w:val="22"/>
                <w:szCs w:val="22"/>
              </w:rPr>
            </w:pPr>
          </w:p>
        </w:tc>
        <w:tc>
          <w:tcPr>
            <w:tcW w:w="1418" w:type="dxa"/>
            <w:shd w:val="clear" w:color="auto" w:fill="auto"/>
          </w:tcPr>
          <w:p w14:paraId="62F322A4" w14:textId="77777777" w:rsidR="00775736" w:rsidRPr="006C4C54" w:rsidRDefault="00775736" w:rsidP="00775736">
            <w:pPr>
              <w:jc w:val="center"/>
              <w:rPr>
                <w:rFonts w:ascii="Arial" w:hAnsi="Arial" w:cs="Arial"/>
                <w:bCs/>
                <w:sz w:val="22"/>
                <w:szCs w:val="22"/>
                <w:lang w:eastAsia="en-US"/>
              </w:rPr>
            </w:pPr>
            <w:r w:rsidRPr="006C4C54">
              <w:rPr>
                <w:rFonts w:ascii="Arial" w:hAnsi="Arial" w:cs="Arial"/>
                <w:bCs/>
                <w:sz w:val="22"/>
                <w:szCs w:val="22"/>
              </w:rPr>
              <w:t>1</w:t>
            </w:r>
          </w:p>
        </w:tc>
      </w:tr>
      <w:tr w:rsidR="00775736" w:rsidRPr="006C4C54" w14:paraId="34B75DA5" w14:textId="77777777" w:rsidTr="00775736">
        <w:tc>
          <w:tcPr>
            <w:tcW w:w="1188" w:type="dxa"/>
            <w:shd w:val="clear" w:color="auto" w:fill="auto"/>
          </w:tcPr>
          <w:p w14:paraId="17D163CB" w14:textId="77777777" w:rsidR="00775736" w:rsidRPr="006C4C54" w:rsidRDefault="00775736" w:rsidP="00775736">
            <w:pPr>
              <w:keepNext/>
              <w:autoSpaceDE/>
              <w:autoSpaceDN/>
              <w:adjustRightInd/>
              <w:jc w:val="center"/>
              <w:outlineLvl w:val="0"/>
              <w:rPr>
                <w:rFonts w:ascii="Arial" w:hAnsi="Arial" w:cs="Arial"/>
                <w:sz w:val="22"/>
                <w:szCs w:val="22"/>
              </w:rPr>
            </w:pPr>
            <w:r w:rsidRPr="006C4C54">
              <w:rPr>
                <w:rFonts w:ascii="Arial" w:hAnsi="Arial" w:cs="Arial"/>
                <w:bCs/>
                <w:sz w:val="22"/>
                <w:szCs w:val="22"/>
              </w:rPr>
              <w:t>7.15</w:t>
            </w:r>
          </w:p>
        </w:tc>
        <w:tc>
          <w:tcPr>
            <w:tcW w:w="5400" w:type="dxa"/>
            <w:shd w:val="clear" w:color="auto" w:fill="auto"/>
          </w:tcPr>
          <w:p w14:paraId="56EE1459" w14:textId="77777777" w:rsidR="00775736" w:rsidRPr="006C4C54" w:rsidRDefault="00775736" w:rsidP="00775736">
            <w:pPr>
              <w:autoSpaceDE/>
              <w:autoSpaceDN/>
              <w:adjustRightInd/>
              <w:jc w:val="center"/>
              <w:rPr>
                <w:rFonts w:ascii="Arial" w:eastAsia="SimSun" w:hAnsi="Arial" w:cs="Arial"/>
                <w:sz w:val="22"/>
                <w:szCs w:val="22"/>
                <w:lang w:eastAsia="zh-CN"/>
              </w:rPr>
            </w:pPr>
            <w:r w:rsidRPr="006C4C54">
              <w:rPr>
                <w:rFonts w:ascii="Arial" w:hAnsi="Arial" w:cs="Arial"/>
                <w:sz w:val="22"/>
                <w:szCs w:val="22"/>
              </w:rPr>
              <w:t>Лабораторные электронные весы</w:t>
            </w:r>
          </w:p>
        </w:tc>
        <w:tc>
          <w:tcPr>
            <w:tcW w:w="1600" w:type="dxa"/>
            <w:shd w:val="clear" w:color="auto" w:fill="auto"/>
          </w:tcPr>
          <w:p w14:paraId="068F7D9E" w14:textId="77777777" w:rsidR="00775736" w:rsidRPr="006C4C54" w:rsidRDefault="00775736" w:rsidP="00775736">
            <w:pPr>
              <w:keepNext/>
              <w:autoSpaceDE/>
              <w:autoSpaceDN/>
              <w:adjustRightInd/>
              <w:jc w:val="center"/>
              <w:outlineLvl w:val="0"/>
              <w:rPr>
                <w:rFonts w:ascii="Arial" w:hAnsi="Arial" w:cs="Arial"/>
                <w:sz w:val="22"/>
                <w:szCs w:val="22"/>
              </w:rPr>
            </w:pPr>
          </w:p>
        </w:tc>
        <w:tc>
          <w:tcPr>
            <w:tcW w:w="1418" w:type="dxa"/>
            <w:shd w:val="clear" w:color="auto" w:fill="auto"/>
          </w:tcPr>
          <w:p w14:paraId="49D2BD5C" w14:textId="77777777" w:rsidR="00775736" w:rsidRPr="006C4C54" w:rsidRDefault="00775736" w:rsidP="00775736">
            <w:pPr>
              <w:jc w:val="center"/>
              <w:rPr>
                <w:rFonts w:ascii="Arial" w:hAnsi="Arial" w:cs="Arial"/>
                <w:bCs/>
                <w:sz w:val="22"/>
                <w:szCs w:val="22"/>
                <w:lang w:eastAsia="en-US"/>
              </w:rPr>
            </w:pPr>
            <w:r w:rsidRPr="006C4C54">
              <w:rPr>
                <w:rFonts w:ascii="Arial" w:hAnsi="Arial" w:cs="Arial"/>
                <w:bCs/>
                <w:sz w:val="22"/>
                <w:szCs w:val="22"/>
              </w:rPr>
              <w:t>1</w:t>
            </w:r>
          </w:p>
        </w:tc>
      </w:tr>
      <w:tr w:rsidR="00775736" w:rsidRPr="006C4C54" w14:paraId="2A8BCF38" w14:textId="77777777" w:rsidTr="00775736">
        <w:tc>
          <w:tcPr>
            <w:tcW w:w="1188" w:type="dxa"/>
            <w:shd w:val="clear" w:color="auto" w:fill="auto"/>
          </w:tcPr>
          <w:p w14:paraId="79905A01" w14:textId="77777777" w:rsidR="00775736" w:rsidRPr="006C4C54" w:rsidRDefault="00775736" w:rsidP="00775736">
            <w:pPr>
              <w:keepNext/>
              <w:autoSpaceDE/>
              <w:autoSpaceDN/>
              <w:adjustRightInd/>
              <w:jc w:val="center"/>
              <w:outlineLvl w:val="0"/>
              <w:rPr>
                <w:rFonts w:ascii="Arial" w:hAnsi="Arial" w:cs="Arial"/>
                <w:sz w:val="22"/>
                <w:szCs w:val="22"/>
              </w:rPr>
            </w:pPr>
            <w:r w:rsidRPr="006C4C54">
              <w:rPr>
                <w:rFonts w:ascii="Arial" w:hAnsi="Arial" w:cs="Arial"/>
                <w:bCs/>
                <w:sz w:val="22"/>
                <w:szCs w:val="22"/>
              </w:rPr>
              <w:t>7.16</w:t>
            </w:r>
          </w:p>
        </w:tc>
        <w:tc>
          <w:tcPr>
            <w:tcW w:w="5400" w:type="dxa"/>
            <w:shd w:val="clear" w:color="auto" w:fill="auto"/>
          </w:tcPr>
          <w:p w14:paraId="31D9DB1D" w14:textId="77777777" w:rsidR="00775736" w:rsidRPr="006C4C54" w:rsidRDefault="00775736" w:rsidP="00775736">
            <w:pPr>
              <w:autoSpaceDE/>
              <w:autoSpaceDN/>
              <w:adjustRightInd/>
              <w:jc w:val="center"/>
              <w:rPr>
                <w:rFonts w:ascii="Arial" w:eastAsia="SimSun" w:hAnsi="Arial" w:cs="Arial"/>
                <w:sz w:val="22"/>
                <w:szCs w:val="22"/>
                <w:lang w:eastAsia="zh-CN"/>
              </w:rPr>
            </w:pPr>
            <w:r w:rsidRPr="006C4C54">
              <w:rPr>
                <w:rFonts w:ascii="Arial" w:hAnsi="Arial" w:cs="Arial"/>
                <w:sz w:val="22"/>
                <w:szCs w:val="22"/>
              </w:rPr>
              <w:t>Термометр</w:t>
            </w:r>
          </w:p>
        </w:tc>
        <w:tc>
          <w:tcPr>
            <w:tcW w:w="1600" w:type="dxa"/>
            <w:shd w:val="clear" w:color="auto" w:fill="auto"/>
          </w:tcPr>
          <w:p w14:paraId="0DB7C007" w14:textId="77777777" w:rsidR="00775736" w:rsidRPr="006C4C54" w:rsidRDefault="00775736" w:rsidP="00775736">
            <w:pPr>
              <w:keepNext/>
              <w:autoSpaceDE/>
              <w:autoSpaceDN/>
              <w:adjustRightInd/>
              <w:jc w:val="center"/>
              <w:outlineLvl w:val="0"/>
              <w:rPr>
                <w:rFonts w:ascii="Arial" w:hAnsi="Arial" w:cs="Arial"/>
                <w:sz w:val="22"/>
                <w:szCs w:val="22"/>
              </w:rPr>
            </w:pPr>
          </w:p>
        </w:tc>
        <w:tc>
          <w:tcPr>
            <w:tcW w:w="1418" w:type="dxa"/>
            <w:shd w:val="clear" w:color="auto" w:fill="auto"/>
          </w:tcPr>
          <w:p w14:paraId="5D4E93E0" w14:textId="77777777" w:rsidR="00775736" w:rsidRPr="006C4C54" w:rsidRDefault="00775736" w:rsidP="00775736">
            <w:pPr>
              <w:jc w:val="center"/>
              <w:rPr>
                <w:rFonts w:ascii="Arial" w:hAnsi="Arial" w:cs="Arial"/>
                <w:bCs/>
                <w:sz w:val="22"/>
                <w:szCs w:val="22"/>
                <w:lang w:eastAsia="en-US"/>
              </w:rPr>
            </w:pPr>
            <w:r w:rsidRPr="006C4C54">
              <w:rPr>
                <w:rFonts w:ascii="Arial" w:hAnsi="Arial" w:cs="Arial"/>
                <w:bCs/>
                <w:sz w:val="22"/>
                <w:szCs w:val="22"/>
              </w:rPr>
              <w:t>3</w:t>
            </w:r>
          </w:p>
        </w:tc>
      </w:tr>
      <w:tr w:rsidR="00C654BB" w:rsidRPr="006C4C54" w14:paraId="761F7CB2" w14:textId="77777777" w:rsidTr="00FF5DF5">
        <w:tc>
          <w:tcPr>
            <w:tcW w:w="1188" w:type="dxa"/>
            <w:tcBorders>
              <w:bottom w:val="single" w:sz="4" w:space="0" w:color="auto"/>
            </w:tcBorders>
            <w:shd w:val="clear" w:color="auto" w:fill="auto"/>
          </w:tcPr>
          <w:p w14:paraId="43551487" w14:textId="258D538E" w:rsidR="00C654BB" w:rsidRPr="00E1226E" w:rsidRDefault="00C654BB" w:rsidP="00775736">
            <w:pPr>
              <w:keepNext/>
              <w:autoSpaceDE/>
              <w:autoSpaceDN/>
              <w:adjustRightInd/>
              <w:jc w:val="center"/>
              <w:outlineLvl w:val="0"/>
              <w:rPr>
                <w:rFonts w:ascii="Arial" w:hAnsi="Arial" w:cs="Arial"/>
                <w:bCs/>
                <w:sz w:val="22"/>
                <w:szCs w:val="22"/>
              </w:rPr>
            </w:pPr>
            <w:r w:rsidRPr="00E1226E">
              <w:rPr>
                <w:rFonts w:ascii="Arial" w:hAnsi="Arial" w:cs="Arial"/>
                <w:bCs/>
                <w:sz w:val="22"/>
                <w:szCs w:val="22"/>
              </w:rPr>
              <w:t>7.17</w:t>
            </w:r>
          </w:p>
        </w:tc>
        <w:tc>
          <w:tcPr>
            <w:tcW w:w="5400" w:type="dxa"/>
            <w:tcBorders>
              <w:bottom w:val="single" w:sz="4" w:space="0" w:color="auto"/>
            </w:tcBorders>
            <w:shd w:val="clear" w:color="auto" w:fill="auto"/>
          </w:tcPr>
          <w:p w14:paraId="320148D9" w14:textId="6AE7C137" w:rsidR="00C654BB" w:rsidRPr="00E1226E" w:rsidRDefault="00C654BB" w:rsidP="00775736">
            <w:pPr>
              <w:autoSpaceDE/>
              <w:autoSpaceDN/>
              <w:adjustRightInd/>
              <w:jc w:val="center"/>
              <w:rPr>
                <w:rFonts w:ascii="Arial" w:hAnsi="Arial" w:cs="Arial"/>
                <w:sz w:val="22"/>
                <w:szCs w:val="22"/>
                <w:lang w:val="kk-KZ"/>
              </w:rPr>
            </w:pPr>
            <w:r w:rsidRPr="00E1226E">
              <w:rPr>
                <w:rFonts w:ascii="Arial" w:hAnsi="Arial" w:cs="Arial"/>
                <w:sz w:val="22"/>
                <w:szCs w:val="22"/>
              </w:rPr>
              <w:t>Газоанализатор</w:t>
            </w:r>
            <w:r w:rsidR="00EA68FF" w:rsidRPr="00E1226E">
              <w:rPr>
                <w:rFonts w:ascii="Arial" w:hAnsi="Arial" w:cs="Arial"/>
                <w:sz w:val="22"/>
                <w:szCs w:val="22"/>
                <w:lang w:val="kk-KZ"/>
              </w:rPr>
              <w:t xml:space="preserve"> (для определения содержания водорастворимых сульфидов)</w:t>
            </w:r>
          </w:p>
        </w:tc>
        <w:tc>
          <w:tcPr>
            <w:tcW w:w="1600" w:type="dxa"/>
            <w:tcBorders>
              <w:bottom w:val="single" w:sz="4" w:space="0" w:color="auto"/>
            </w:tcBorders>
            <w:shd w:val="clear" w:color="auto" w:fill="auto"/>
          </w:tcPr>
          <w:p w14:paraId="76548372" w14:textId="77777777" w:rsidR="00C654BB" w:rsidRPr="00E1226E" w:rsidRDefault="00C654BB" w:rsidP="00775736">
            <w:pPr>
              <w:keepNext/>
              <w:autoSpaceDE/>
              <w:autoSpaceDN/>
              <w:adjustRightInd/>
              <w:jc w:val="center"/>
              <w:outlineLvl w:val="0"/>
              <w:rPr>
                <w:rFonts w:ascii="Arial" w:hAnsi="Arial" w:cs="Arial"/>
                <w:sz w:val="22"/>
                <w:szCs w:val="22"/>
              </w:rPr>
            </w:pPr>
          </w:p>
        </w:tc>
        <w:tc>
          <w:tcPr>
            <w:tcW w:w="1418" w:type="dxa"/>
            <w:tcBorders>
              <w:bottom w:val="single" w:sz="4" w:space="0" w:color="auto"/>
            </w:tcBorders>
            <w:shd w:val="clear" w:color="auto" w:fill="auto"/>
          </w:tcPr>
          <w:p w14:paraId="2343ABB8" w14:textId="57EC4C32" w:rsidR="00C654BB" w:rsidRPr="00E1226E" w:rsidRDefault="00EA68FF" w:rsidP="00775736">
            <w:pPr>
              <w:jc w:val="center"/>
              <w:rPr>
                <w:rFonts w:ascii="Arial" w:hAnsi="Arial" w:cs="Arial"/>
                <w:bCs/>
                <w:sz w:val="22"/>
                <w:szCs w:val="22"/>
              </w:rPr>
            </w:pPr>
            <w:r w:rsidRPr="00E1226E">
              <w:rPr>
                <w:rFonts w:ascii="Arial" w:hAnsi="Arial" w:cs="Arial"/>
                <w:bCs/>
                <w:sz w:val="22"/>
                <w:szCs w:val="22"/>
              </w:rPr>
              <w:t>1</w:t>
            </w:r>
          </w:p>
        </w:tc>
      </w:tr>
      <w:tr w:rsidR="00775736" w:rsidRPr="006C4C54" w14:paraId="779581A9" w14:textId="77777777" w:rsidTr="00FF5DF5">
        <w:tc>
          <w:tcPr>
            <w:tcW w:w="1188" w:type="dxa"/>
            <w:tcBorders>
              <w:top w:val="single" w:sz="4" w:space="0" w:color="auto"/>
              <w:bottom w:val="double" w:sz="4" w:space="0" w:color="auto"/>
            </w:tcBorders>
            <w:shd w:val="clear" w:color="auto" w:fill="auto"/>
          </w:tcPr>
          <w:p w14:paraId="50995ED3" w14:textId="77777777" w:rsidR="00775736" w:rsidRPr="006C4C54" w:rsidRDefault="00775736" w:rsidP="00775736">
            <w:pPr>
              <w:keepNext/>
              <w:autoSpaceDE/>
              <w:autoSpaceDN/>
              <w:adjustRightInd/>
              <w:jc w:val="center"/>
              <w:outlineLvl w:val="0"/>
              <w:rPr>
                <w:rFonts w:ascii="Arial" w:hAnsi="Arial" w:cs="Arial"/>
                <w:sz w:val="22"/>
                <w:szCs w:val="22"/>
              </w:rPr>
            </w:pPr>
            <w:r w:rsidRPr="006C4C54">
              <w:rPr>
                <w:rFonts w:ascii="Arial" w:hAnsi="Arial" w:cs="Arial"/>
                <w:sz w:val="22"/>
                <w:szCs w:val="22"/>
              </w:rPr>
              <w:t>8</w:t>
            </w:r>
          </w:p>
        </w:tc>
        <w:tc>
          <w:tcPr>
            <w:tcW w:w="5400" w:type="dxa"/>
            <w:tcBorders>
              <w:top w:val="single" w:sz="4" w:space="0" w:color="auto"/>
              <w:bottom w:val="double" w:sz="4" w:space="0" w:color="auto"/>
            </w:tcBorders>
            <w:shd w:val="clear" w:color="auto" w:fill="auto"/>
          </w:tcPr>
          <w:p w14:paraId="26D7A96F" w14:textId="7A7C2434" w:rsidR="00775736" w:rsidRPr="006C4C54" w:rsidRDefault="00775736" w:rsidP="00775736">
            <w:pPr>
              <w:keepNext/>
              <w:autoSpaceDE/>
              <w:autoSpaceDN/>
              <w:adjustRightInd/>
              <w:jc w:val="center"/>
              <w:outlineLvl w:val="0"/>
              <w:rPr>
                <w:rFonts w:ascii="Arial" w:hAnsi="Arial" w:cs="Arial"/>
                <w:sz w:val="22"/>
                <w:szCs w:val="22"/>
              </w:rPr>
            </w:pPr>
            <w:r w:rsidRPr="006C4C54">
              <w:rPr>
                <w:rFonts w:ascii="Arial" w:hAnsi="Arial" w:cs="Arial"/>
                <w:sz w:val="22"/>
                <w:szCs w:val="22"/>
              </w:rPr>
              <w:t xml:space="preserve">Станция геолого-технологического контроля </w:t>
            </w:r>
          </w:p>
        </w:tc>
        <w:tc>
          <w:tcPr>
            <w:tcW w:w="1600" w:type="dxa"/>
            <w:tcBorders>
              <w:top w:val="single" w:sz="4" w:space="0" w:color="auto"/>
              <w:bottom w:val="double" w:sz="4" w:space="0" w:color="auto"/>
            </w:tcBorders>
            <w:shd w:val="clear" w:color="auto" w:fill="auto"/>
          </w:tcPr>
          <w:p w14:paraId="3A8BC690" w14:textId="77777777" w:rsidR="00775736" w:rsidRPr="006C4C54" w:rsidRDefault="00775736" w:rsidP="00775736">
            <w:pPr>
              <w:keepNext/>
              <w:autoSpaceDE/>
              <w:autoSpaceDN/>
              <w:adjustRightInd/>
              <w:jc w:val="center"/>
              <w:outlineLvl w:val="0"/>
              <w:rPr>
                <w:rFonts w:ascii="Arial" w:hAnsi="Arial" w:cs="Arial"/>
                <w:sz w:val="22"/>
                <w:szCs w:val="22"/>
              </w:rPr>
            </w:pPr>
            <w:r w:rsidRPr="006C4C54">
              <w:rPr>
                <w:rFonts w:ascii="Arial" w:hAnsi="Arial" w:cs="Arial"/>
                <w:sz w:val="22"/>
                <w:szCs w:val="22"/>
              </w:rPr>
              <w:t>-</w:t>
            </w:r>
          </w:p>
        </w:tc>
        <w:tc>
          <w:tcPr>
            <w:tcW w:w="1418" w:type="dxa"/>
            <w:tcBorders>
              <w:top w:val="single" w:sz="4" w:space="0" w:color="auto"/>
              <w:bottom w:val="double" w:sz="4" w:space="0" w:color="auto"/>
            </w:tcBorders>
            <w:shd w:val="clear" w:color="auto" w:fill="auto"/>
          </w:tcPr>
          <w:p w14:paraId="1F4D67D8" w14:textId="77777777" w:rsidR="00775736" w:rsidRPr="006C4C54" w:rsidRDefault="00775736" w:rsidP="00775736">
            <w:pPr>
              <w:keepNext/>
              <w:autoSpaceDE/>
              <w:autoSpaceDN/>
              <w:adjustRightInd/>
              <w:jc w:val="center"/>
              <w:outlineLvl w:val="0"/>
              <w:rPr>
                <w:rFonts w:ascii="Arial" w:hAnsi="Arial" w:cs="Arial"/>
                <w:sz w:val="22"/>
                <w:szCs w:val="22"/>
              </w:rPr>
            </w:pPr>
            <w:r w:rsidRPr="006C4C54">
              <w:rPr>
                <w:rFonts w:ascii="Arial" w:hAnsi="Arial" w:cs="Arial"/>
                <w:sz w:val="22"/>
                <w:szCs w:val="22"/>
              </w:rPr>
              <w:t>1</w:t>
            </w:r>
          </w:p>
        </w:tc>
      </w:tr>
    </w:tbl>
    <w:p w14:paraId="3D9C3970" w14:textId="77777777" w:rsidR="00775736" w:rsidRPr="006C4C54" w:rsidRDefault="00775736" w:rsidP="00775736">
      <w:pPr>
        <w:jc w:val="right"/>
        <w:rPr>
          <w:sz w:val="24"/>
          <w:szCs w:val="24"/>
          <w:lang w:eastAsia="en-US"/>
        </w:rPr>
      </w:pPr>
    </w:p>
    <w:p w14:paraId="2D546012" w14:textId="77777777" w:rsidR="00775736" w:rsidRPr="006C4C54" w:rsidRDefault="00775736" w:rsidP="00775736">
      <w:pPr>
        <w:jc w:val="both"/>
        <w:rPr>
          <w:rFonts w:ascii="Arial" w:hAnsi="Arial" w:cs="Arial"/>
          <w:sz w:val="22"/>
          <w:szCs w:val="22"/>
          <w:lang w:eastAsia="en-US"/>
        </w:rPr>
      </w:pPr>
      <w:r w:rsidRPr="006C4C54">
        <w:rPr>
          <w:rFonts w:ascii="Arial" w:hAnsi="Arial" w:cs="Arial"/>
          <w:b/>
          <w:sz w:val="22"/>
          <w:szCs w:val="22"/>
          <w:lang w:eastAsia="en-US"/>
        </w:rPr>
        <w:t>Примечание</w:t>
      </w:r>
      <w:r w:rsidRPr="006C4C54">
        <w:rPr>
          <w:rFonts w:ascii="Arial" w:hAnsi="Arial" w:cs="Arial"/>
          <w:sz w:val="22"/>
          <w:szCs w:val="22"/>
          <w:lang w:eastAsia="en-US"/>
        </w:rPr>
        <w:t>: Допускается замена средств контроля зарубежными аналогами. Станция оборудована мониторами, графичными и цифровыми самописцами для контроля параметров бурения описанных в таблице, а также дополнительных параметров, таких как: объем бурового раствора в каждой из емкостей, общего и пофракционного содержания газа в буровом растворе, выходящего из скважины, полжения долота относительно забоя и др.</w:t>
      </w:r>
    </w:p>
    <w:p w14:paraId="18F658F9" w14:textId="77777777" w:rsidR="007D7584" w:rsidRPr="006C4C54" w:rsidRDefault="007D7584" w:rsidP="00775736">
      <w:pPr>
        <w:rPr>
          <w:rFonts w:ascii="Arial" w:hAnsi="Arial" w:cs="Arial"/>
          <w:b/>
          <w:sz w:val="22"/>
          <w:szCs w:val="22"/>
        </w:rPr>
      </w:pPr>
    </w:p>
    <w:p w14:paraId="3DC01868" w14:textId="14DCA039" w:rsidR="004A277C" w:rsidRPr="006C4C54" w:rsidRDefault="008A3C70" w:rsidP="0038388C">
      <w:pPr>
        <w:jc w:val="center"/>
        <w:rPr>
          <w:rFonts w:ascii="Arial" w:hAnsi="Arial" w:cs="Arial"/>
          <w:b/>
          <w:sz w:val="22"/>
          <w:szCs w:val="22"/>
        </w:rPr>
      </w:pPr>
      <w:r w:rsidRPr="006C4C54">
        <w:rPr>
          <w:rFonts w:ascii="Arial" w:hAnsi="Arial" w:cs="Arial"/>
          <w:b/>
          <w:sz w:val="22"/>
          <w:szCs w:val="22"/>
        </w:rPr>
        <w:br w:type="page"/>
      </w:r>
      <w:bookmarkStart w:id="737" w:name="_Toc75279136"/>
      <w:bookmarkStart w:id="738" w:name="_Hlk77087021"/>
      <w:bookmarkStart w:id="739" w:name="_Toc78273355"/>
      <w:bookmarkStart w:id="740" w:name="_Toc86222884"/>
      <w:bookmarkStart w:id="741" w:name="_Toc86320893"/>
      <w:bookmarkStart w:id="742" w:name="_Toc86678424"/>
      <w:r w:rsidR="004A277C" w:rsidRPr="006C4C54">
        <w:rPr>
          <w:rFonts w:ascii="Arial" w:hAnsi="Arial" w:cs="Arial"/>
          <w:b/>
          <w:sz w:val="22"/>
          <w:szCs w:val="22"/>
        </w:rPr>
        <w:lastRenderedPageBreak/>
        <w:t xml:space="preserve">Таблица </w:t>
      </w:r>
      <w:r w:rsidR="004A277C" w:rsidRPr="006C4C54">
        <w:rPr>
          <w:rFonts w:ascii="Arial" w:hAnsi="Arial" w:cs="Arial"/>
          <w:b/>
          <w:sz w:val="22"/>
          <w:szCs w:val="22"/>
        </w:rPr>
        <w:fldChar w:fldCharType="begin"/>
      </w:r>
      <w:r w:rsidR="004A277C" w:rsidRPr="006C4C54">
        <w:rPr>
          <w:rFonts w:ascii="Arial" w:hAnsi="Arial" w:cs="Arial"/>
          <w:b/>
          <w:sz w:val="22"/>
          <w:szCs w:val="22"/>
        </w:rPr>
        <w:instrText xml:space="preserve"> STYLEREF 2 \s </w:instrText>
      </w:r>
      <w:r w:rsidR="004A277C" w:rsidRPr="006C4C54">
        <w:rPr>
          <w:rFonts w:ascii="Arial" w:hAnsi="Arial" w:cs="Arial"/>
          <w:b/>
          <w:sz w:val="22"/>
          <w:szCs w:val="22"/>
        </w:rPr>
        <w:fldChar w:fldCharType="separate"/>
      </w:r>
      <w:r w:rsidR="00B6285B">
        <w:rPr>
          <w:rFonts w:ascii="Arial" w:hAnsi="Arial" w:cs="Arial"/>
          <w:b/>
          <w:noProof/>
          <w:sz w:val="22"/>
          <w:szCs w:val="22"/>
        </w:rPr>
        <w:t>1.14</w:t>
      </w:r>
      <w:r w:rsidR="004A277C" w:rsidRPr="006C4C54">
        <w:rPr>
          <w:rFonts w:ascii="Arial" w:hAnsi="Arial" w:cs="Arial"/>
          <w:b/>
          <w:sz w:val="22"/>
          <w:szCs w:val="22"/>
        </w:rPr>
        <w:fldChar w:fldCharType="end"/>
      </w:r>
      <w:r w:rsidR="004A277C" w:rsidRPr="006C4C54">
        <w:rPr>
          <w:rFonts w:ascii="Arial" w:hAnsi="Arial" w:cs="Arial"/>
          <w:b/>
          <w:sz w:val="22"/>
          <w:szCs w:val="22"/>
        </w:rPr>
        <w:t>.</w:t>
      </w:r>
      <w:r w:rsidR="004A277C" w:rsidRPr="006C4C54">
        <w:rPr>
          <w:rFonts w:ascii="Arial" w:hAnsi="Arial" w:cs="Arial"/>
          <w:b/>
          <w:sz w:val="22"/>
          <w:szCs w:val="22"/>
        </w:rPr>
        <w:fldChar w:fldCharType="begin"/>
      </w:r>
      <w:r w:rsidR="004A277C" w:rsidRPr="006C4C54">
        <w:rPr>
          <w:rFonts w:ascii="Arial" w:hAnsi="Arial" w:cs="Arial"/>
          <w:b/>
          <w:sz w:val="22"/>
          <w:szCs w:val="22"/>
        </w:rPr>
        <w:instrText xml:space="preserve"> SEQ Таблица \* ARABIC \s 2 </w:instrText>
      </w:r>
      <w:r w:rsidR="004A277C" w:rsidRPr="006C4C54">
        <w:rPr>
          <w:rFonts w:ascii="Arial" w:hAnsi="Arial" w:cs="Arial"/>
          <w:b/>
          <w:sz w:val="22"/>
          <w:szCs w:val="22"/>
        </w:rPr>
        <w:fldChar w:fldCharType="separate"/>
      </w:r>
      <w:r w:rsidR="00B6285B">
        <w:rPr>
          <w:rFonts w:ascii="Arial" w:hAnsi="Arial" w:cs="Arial"/>
          <w:b/>
          <w:noProof/>
          <w:sz w:val="22"/>
          <w:szCs w:val="22"/>
        </w:rPr>
        <w:t>3</w:t>
      </w:r>
      <w:r w:rsidR="004A277C" w:rsidRPr="006C4C54">
        <w:rPr>
          <w:rFonts w:ascii="Arial" w:hAnsi="Arial" w:cs="Arial"/>
          <w:b/>
          <w:sz w:val="22"/>
          <w:szCs w:val="22"/>
        </w:rPr>
        <w:fldChar w:fldCharType="end"/>
      </w:r>
      <w:r w:rsidR="004A277C" w:rsidRPr="006C4C54">
        <w:rPr>
          <w:rFonts w:ascii="Arial" w:hAnsi="Arial" w:cs="Arial"/>
          <w:b/>
          <w:sz w:val="22"/>
          <w:szCs w:val="22"/>
          <w:lang w:val="kk-KZ"/>
        </w:rPr>
        <w:t>.</w:t>
      </w:r>
      <w:bookmarkEnd w:id="737"/>
      <w:r w:rsidR="004A277C" w:rsidRPr="006C4C54">
        <w:rPr>
          <w:rFonts w:ascii="Arial" w:hAnsi="Arial" w:cs="Arial"/>
          <w:b/>
          <w:sz w:val="22"/>
          <w:szCs w:val="22"/>
          <w:lang w:val="kk-KZ"/>
        </w:rPr>
        <w:t xml:space="preserve"> </w:t>
      </w:r>
      <w:r w:rsidR="004A277C" w:rsidRPr="006C4C54">
        <w:rPr>
          <w:rFonts w:ascii="Arial" w:hAnsi="Arial" w:cs="Arial"/>
          <w:b/>
          <w:sz w:val="22"/>
          <w:szCs w:val="22"/>
          <w:lang w:val="en-US"/>
        </w:rPr>
        <w:t>C</w:t>
      </w:r>
      <w:r w:rsidR="004A277C" w:rsidRPr="006C4C54">
        <w:rPr>
          <w:rFonts w:ascii="Arial" w:hAnsi="Arial" w:cs="Arial"/>
          <w:b/>
          <w:sz w:val="22"/>
          <w:szCs w:val="22"/>
        </w:rPr>
        <w:t>редства диспетчеризации</w:t>
      </w:r>
      <w:bookmarkEnd w:id="738"/>
      <w:bookmarkEnd w:id="739"/>
      <w:bookmarkEnd w:id="740"/>
      <w:bookmarkEnd w:id="741"/>
      <w:bookmarkEnd w:id="742"/>
    </w:p>
    <w:p w14:paraId="0D75205B" w14:textId="77777777" w:rsidR="00775736" w:rsidRPr="006C4C54" w:rsidRDefault="00775736" w:rsidP="00775736">
      <w:pPr>
        <w:spacing w:after="120"/>
        <w:jc w:val="right"/>
        <w:rPr>
          <w:sz w:val="24"/>
          <w:szCs w:val="24"/>
        </w:rPr>
      </w:pPr>
    </w:p>
    <w:tbl>
      <w:tblPr>
        <w:tblW w:w="0" w:type="auto"/>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911"/>
        <w:gridCol w:w="4515"/>
        <w:gridCol w:w="2068"/>
        <w:gridCol w:w="1690"/>
      </w:tblGrid>
      <w:tr w:rsidR="00775736" w:rsidRPr="006C4C54" w14:paraId="3A3D0D6E" w14:textId="77777777" w:rsidTr="00AB2D20">
        <w:trPr>
          <w:trHeight w:val="556"/>
          <w:jc w:val="center"/>
        </w:trPr>
        <w:tc>
          <w:tcPr>
            <w:tcW w:w="954" w:type="dxa"/>
            <w:tcBorders>
              <w:bottom w:val="single" w:sz="4" w:space="0" w:color="auto"/>
            </w:tcBorders>
            <w:shd w:val="clear" w:color="auto" w:fill="auto"/>
            <w:vAlign w:val="center"/>
          </w:tcPr>
          <w:p w14:paraId="6166FCFA" w14:textId="77777777" w:rsidR="00775736" w:rsidRPr="006C4C54" w:rsidRDefault="00775736" w:rsidP="00AB2D20">
            <w:pPr>
              <w:pStyle w:val="1"/>
              <w:spacing w:before="0" w:after="0"/>
              <w:ind w:left="-142"/>
              <w:jc w:val="center"/>
              <w:rPr>
                <w:rFonts w:cs="Arial"/>
                <w:bCs w:val="0"/>
                <w:kern w:val="0"/>
                <w:sz w:val="22"/>
                <w:szCs w:val="22"/>
              </w:rPr>
            </w:pPr>
            <w:r w:rsidRPr="006C4C54">
              <w:rPr>
                <w:rFonts w:cs="Arial"/>
                <w:bCs w:val="0"/>
                <w:kern w:val="0"/>
                <w:sz w:val="22"/>
                <w:szCs w:val="22"/>
              </w:rPr>
              <w:t>№№ п/п</w:t>
            </w:r>
          </w:p>
        </w:tc>
        <w:tc>
          <w:tcPr>
            <w:tcW w:w="4820" w:type="dxa"/>
            <w:tcBorders>
              <w:bottom w:val="single" w:sz="4" w:space="0" w:color="auto"/>
            </w:tcBorders>
            <w:shd w:val="clear" w:color="auto" w:fill="auto"/>
            <w:vAlign w:val="center"/>
          </w:tcPr>
          <w:p w14:paraId="4703EC52" w14:textId="77777777" w:rsidR="00775736" w:rsidRPr="006C4C54" w:rsidRDefault="00775736" w:rsidP="00AB2D20">
            <w:pPr>
              <w:pStyle w:val="1"/>
              <w:spacing w:before="0" w:after="0"/>
              <w:jc w:val="center"/>
              <w:rPr>
                <w:rFonts w:cs="Arial"/>
                <w:bCs w:val="0"/>
                <w:kern w:val="0"/>
                <w:sz w:val="22"/>
                <w:szCs w:val="22"/>
              </w:rPr>
            </w:pPr>
            <w:r w:rsidRPr="006C4C54">
              <w:rPr>
                <w:rFonts w:cs="Arial"/>
                <w:bCs w:val="0"/>
                <w:kern w:val="0"/>
                <w:sz w:val="22"/>
                <w:szCs w:val="22"/>
              </w:rPr>
              <w:t>Наименование, а также тип, вид, шифр и т.д.</w:t>
            </w:r>
          </w:p>
        </w:tc>
        <w:tc>
          <w:tcPr>
            <w:tcW w:w="2112" w:type="dxa"/>
            <w:tcBorders>
              <w:bottom w:val="single" w:sz="4" w:space="0" w:color="auto"/>
            </w:tcBorders>
            <w:shd w:val="clear" w:color="auto" w:fill="auto"/>
            <w:vAlign w:val="center"/>
          </w:tcPr>
          <w:p w14:paraId="7C8DD609" w14:textId="77777777" w:rsidR="00775736" w:rsidRPr="006C4C54" w:rsidRDefault="00775736" w:rsidP="00AB2D20">
            <w:pPr>
              <w:pStyle w:val="1"/>
              <w:spacing w:before="0" w:after="0"/>
              <w:jc w:val="center"/>
              <w:rPr>
                <w:rFonts w:cs="Arial"/>
                <w:bCs w:val="0"/>
                <w:kern w:val="0"/>
                <w:sz w:val="22"/>
                <w:szCs w:val="22"/>
              </w:rPr>
            </w:pPr>
            <w:r w:rsidRPr="006C4C54">
              <w:rPr>
                <w:rFonts w:cs="Arial"/>
                <w:bCs w:val="0"/>
                <w:kern w:val="0"/>
                <w:sz w:val="22"/>
                <w:szCs w:val="22"/>
              </w:rPr>
              <w:t>ГОСТ, ТУ и тт.д. на изготовление</w:t>
            </w:r>
          </w:p>
        </w:tc>
        <w:tc>
          <w:tcPr>
            <w:tcW w:w="1684" w:type="dxa"/>
            <w:tcBorders>
              <w:bottom w:val="single" w:sz="4" w:space="0" w:color="auto"/>
            </w:tcBorders>
            <w:shd w:val="clear" w:color="auto" w:fill="auto"/>
            <w:vAlign w:val="center"/>
          </w:tcPr>
          <w:p w14:paraId="685905B6" w14:textId="77777777" w:rsidR="00775736" w:rsidRPr="006C4C54" w:rsidRDefault="00775736" w:rsidP="00AB2D20">
            <w:pPr>
              <w:pStyle w:val="1"/>
              <w:spacing w:before="0" w:after="0"/>
              <w:jc w:val="center"/>
              <w:rPr>
                <w:rFonts w:cs="Arial"/>
                <w:bCs w:val="0"/>
                <w:kern w:val="0"/>
                <w:sz w:val="22"/>
                <w:szCs w:val="22"/>
              </w:rPr>
            </w:pPr>
            <w:r w:rsidRPr="006C4C54">
              <w:rPr>
                <w:rFonts w:cs="Arial"/>
                <w:bCs w:val="0"/>
                <w:kern w:val="0"/>
                <w:sz w:val="22"/>
                <w:szCs w:val="22"/>
              </w:rPr>
              <w:t>Количество, шт</w:t>
            </w:r>
          </w:p>
        </w:tc>
      </w:tr>
      <w:tr w:rsidR="00775736" w:rsidRPr="006C4C54" w14:paraId="7C0C4444" w14:textId="77777777" w:rsidTr="00775736">
        <w:trPr>
          <w:jc w:val="center"/>
        </w:trPr>
        <w:tc>
          <w:tcPr>
            <w:tcW w:w="954" w:type="dxa"/>
            <w:tcBorders>
              <w:top w:val="single" w:sz="4" w:space="0" w:color="auto"/>
              <w:bottom w:val="double" w:sz="4" w:space="0" w:color="auto"/>
            </w:tcBorders>
            <w:shd w:val="clear" w:color="auto" w:fill="auto"/>
          </w:tcPr>
          <w:p w14:paraId="53390788" w14:textId="77777777" w:rsidR="00775736" w:rsidRPr="006C4C54" w:rsidRDefault="00775736" w:rsidP="00AB2D20">
            <w:pPr>
              <w:pStyle w:val="1"/>
              <w:spacing w:before="0" w:after="0"/>
              <w:jc w:val="center"/>
              <w:rPr>
                <w:rFonts w:cs="Arial"/>
                <w:bCs w:val="0"/>
                <w:kern w:val="0"/>
                <w:sz w:val="22"/>
                <w:szCs w:val="22"/>
              </w:rPr>
            </w:pPr>
            <w:r w:rsidRPr="006C4C54">
              <w:rPr>
                <w:rFonts w:cs="Arial"/>
                <w:bCs w:val="0"/>
                <w:kern w:val="0"/>
                <w:sz w:val="22"/>
                <w:szCs w:val="22"/>
              </w:rPr>
              <w:t>1</w:t>
            </w:r>
          </w:p>
        </w:tc>
        <w:tc>
          <w:tcPr>
            <w:tcW w:w="4820" w:type="dxa"/>
            <w:tcBorders>
              <w:top w:val="single" w:sz="4" w:space="0" w:color="auto"/>
              <w:bottom w:val="double" w:sz="4" w:space="0" w:color="auto"/>
            </w:tcBorders>
            <w:shd w:val="clear" w:color="auto" w:fill="auto"/>
          </w:tcPr>
          <w:p w14:paraId="4DE2CCB0" w14:textId="77777777" w:rsidR="00775736" w:rsidRPr="006C4C54" w:rsidRDefault="00775736" w:rsidP="00AB2D20">
            <w:pPr>
              <w:pStyle w:val="1"/>
              <w:spacing w:before="0" w:after="0"/>
              <w:jc w:val="center"/>
              <w:rPr>
                <w:rFonts w:cs="Arial"/>
                <w:bCs w:val="0"/>
                <w:kern w:val="0"/>
                <w:sz w:val="22"/>
                <w:szCs w:val="22"/>
              </w:rPr>
            </w:pPr>
            <w:r w:rsidRPr="006C4C54">
              <w:rPr>
                <w:rFonts w:cs="Arial"/>
                <w:bCs w:val="0"/>
                <w:kern w:val="0"/>
                <w:sz w:val="22"/>
                <w:szCs w:val="22"/>
              </w:rPr>
              <w:t>2</w:t>
            </w:r>
          </w:p>
        </w:tc>
        <w:tc>
          <w:tcPr>
            <w:tcW w:w="2112" w:type="dxa"/>
            <w:tcBorders>
              <w:top w:val="single" w:sz="4" w:space="0" w:color="auto"/>
              <w:bottom w:val="double" w:sz="4" w:space="0" w:color="auto"/>
            </w:tcBorders>
            <w:shd w:val="clear" w:color="auto" w:fill="auto"/>
          </w:tcPr>
          <w:p w14:paraId="10D36571" w14:textId="77777777" w:rsidR="00775736" w:rsidRPr="006C4C54" w:rsidRDefault="00775736" w:rsidP="00AB2D20">
            <w:pPr>
              <w:pStyle w:val="1"/>
              <w:spacing w:before="0" w:after="0"/>
              <w:jc w:val="center"/>
              <w:rPr>
                <w:rFonts w:cs="Arial"/>
                <w:bCs w:val="0"/>
                <w:kern w:val="0"/>
                <w:sz w:val="22"/>
                <w:szCs w:val="22"/>
              </w:rPr>
            </w:pPr>
            <w:r w:rsidRPr="006C4C54">
              <w:rPr>
                <w:rFonts w:cs="Arial"/>
                <w:bCs w:val="0"/>
                <w:kern w:val="0"/>
                <w:sz w:val="22"/>
                <w:szCs w:val="22"/>
              </w:rPr>
              <w:t>3</w:t>
            </w:r>
          </w:p>
        </w:tc>
        <w:tc>
          <w:tcPr>
            <w:tcW w:w="1684" w:type="dxa"/>
            <w:tcBorders>
              <w:top w:val="single" w:sz="4" w:space="0" w:color="auto"/>
              <w:bottom w:val="double" w:sz="4" w:space="0" w:color="auto"/>
            </w:tcBorders>
            <w:shd w:val="clear" w:color="auto" w:fill="auto"/>
          </w:tcPr>
          <w:p w14:paraId="18E749F0" w14:textId="77777777" w:rsidR="00775736" w:rsidRPr="006C4C54" w:rsidRDefault="00775736" w:rsidP="00AB2D20">
            <w:pPr>
              <w:pStyle w:val="1"/>
              <w:spacing w:before="0" w:after="0"/>
              <w:jc w:val="center"/>
              <w:rPr>
                <w:rFonts w:cs="Arial"/>
                <w:bCs w:val="0"/>
                <w:kern w:val="0"/>
                <w:sz w:val="22"/>
                <w:szCs w:val="22"/>
              </w:rPr>
            </w:pPr>
            <w:r w:rsidRPr="006C4C54">
              <w:rPr>
                <w:rFonts w:cs="Arial"/>
                <w:bCs w:val="0"/>
                <w:kern w:val="0"/>
                <w:sz w:val="22"/>
                <w:szCs w:val="22"/>
              </w:rPr>
              <w:t>4</w:t>
            </w:r>
          </w:p>
        </w:tc>
      </w:tr>
      <w:tr w:rsidR="00775736" w:rsidRPr="006C4C54" w14:paraId="2C4761E5" w14:textId="77777777" w:rsidTr="00775736">
        <w:trPr>
          <w:trHeight w:val="1637"/>
          <w:jc w:val="center"/>
        </w:trPr>
        <w:tc>
          <w:tcPr>
            <w:tcW w:w="954" w:type="dxa"/>
            <w:tcBorders>
              <w:top w:val="double" w:sz="4" w:space="0" w:color="auto"/>
            </w:tcBorders>
            <w:shd w:val="clear" w:color="auto" w:fill="auto"/>
          </w:tcPr>
          <w:p w14:paraId="7DA3DADD" w14:textId="77777777" w:rsidR="00775736" w:rsidRPr="006C4C54" w:rsidRDefault="00775736" w:rsidP="00AB2D20">
            <w:pPr>
              <w:pStyle w:val="1"/>
              <w:spacing w:before="0" w:after="0"/>
              <w:jc w:val="center"/>
              <w:rPr>
                <w:rFonts w:cs="Arial"/>
                <w:b w:val="0"/>
                <w:bCs w:val="0"/>
                <w:kern w:val="0"/>
                <w:sz w:val="22"/>
                <w:szCs w:val="22"/>
              </w:rPr>
            </w:pPr>
            <w:r w:rsidRPr="006C4C54">
              <w:rPr>
                <w:rFonts w:cs="Arial"/>
                <w:b w:val="0"/>
                <w:bCs w:val="0"/>
                <w:kern w:val="0"/>
                <w:sz w:val="22"/>
                <w:szCs w:val="22"/>
              </w:rPr>
              <w:t>1</w:t>
            </w:r>
          </w:p>
        </w:tc>
        <w:tc>
          <w:tcPr>
            <w:tcW w:w="4820" w:type="dxa"/>
            <w:tcBorders>
              <w:top w:val="double" w:sz="4" w:space="0" w:color="auto"/>
            </w:tcBorders>
            <w:shd w:val="clear" w:color="auto" w:fill="auto"/>
          </w:tcPr>
          <w:p w14:paraId="12103B5C" w14:textId="77777777" w:rsidR="00775736" w:rsidRPr="006C4C54" w:rsidRDefault="00775736" w:rsidP="00FF5DF5">
            <w:pPr>
              <w:pStyle w:val="1"/>
              <w:spacing w:before="0" w:after="0"/>
              <w:rPr>
                <w:rFonts w:cs="Arial"/>
                <w:b w:val="0"/>
                <w:bCs w:val="0"/>
                <w:kern w:val="0"/>
                <w:sz w:val="22"/>
                <w:szCs w:val="22"/>
              </w:rPr>
            </w:pPr>
            <w:r w:rsidRPr="006C4C54">
              <w:rPr>
                <w:rFonts w:cs="Arial"/>
                <w:b w:val="0"/>
                <w:bCs w:val="0"/>
                <w:kern w:val="0"/>
                <w:sz w:val="22"/>
                <w:szCs w:val="22"/>
              </w:rPr>
              <w:t>Система связи со станциями, расположенными:</w:t>
            </w:r>
          </w:p>
          <w:p w14:paraId="13C201A1" w14:textId="77777777" w:rsidR="00775736" w:rsidRPr="006C4C54" w:rsidRDefault="00775736" w:rsidP="00FF5DF5">
            <w:pPr>
              <w:rPr>
                <w:rFonts w:ascii="Arial" w:hAnsi="Arial" w:cs="Arial"/>
                <w:sz w:val="22"/>
                <w:szCs w:val="22"/>
              </w:rPr>
            </w:pPr>
            <w:r w:rsidRPr="006C4C54">
              <w:rPr>
                <w:rFonts w:ascii="Arial" w:hAnsi="Arial" w:cs="Arial"/>
                <w:b/>
                <w:bCs/>
                <w:sz w:val="22"/>
                <w:szCs w:val="22"/>
              </w:rPr>
              <w:t>у</w:t>
            </w:r>
            <w:r w:rsidRPr="006C4C54">
              <w:rPr>
                <w:rFonts w:ascii="Arial" w:hAnsi="Arial" w:cs="Arial"/>
                <w:sz w:val="22"/>
                <w:szCs w:val="22"/>
              </w:rPr>
              <w:t xml:space="preserve"> представителя Компании, бурового мастера, инженера по буровым растворам,  у пульта бурильщика, у пульта ПВО, на виброситах, на буровых насосах, объекте перемешивания бурового насоса</w:t>
            </w:r>
          </w:p>
        </w:tc>
        <w:tc>
          <w:tcPr>
            <w:tcW w:w="2112" w:type="dxa"/>
            <w:tcBorders>
              <w:top w:val="double" w:sz="4" w:space="0" w:color="auto"/>
            </w:tcBorders>
            <w:shd w:val="clear" w:color="auto" w:fill="auto"/>
          </w:tcPr>
          <w:p w14:paraId="14C542BA" w14:textId="77777777" w:rsidR="00775736" w:rsidRPr="006C4C54" w:rsidRDefault="00775736" w:rsidP="00AB2D20">
            <w:pPr>
              <w:pStyle w:val="1"/>
              <w:spacing w:before="0" w:after="0"/>
              <w:jc w:val="center"/>
              <w:rPr>
                <w:rFonts w:cs="Arial"/>
                <w:b w:val="0"/>
                <w:bCs w:val="0"/>
                <w:kern w:val="0"/>
                <w:sz w:val="22"/>
                <w:szCs w:val="22"/>
              </w:rPr>
            </w:pPr>
            <w:r w:rsidRPr="006C4C54">
              <w:rPr>
                <w:rFonts w:cs="Arial"/>
                <w:b w:val="0"/>
                <w:bCs w:val="0"/>
                <w:kern w:val="0"/>
                <w:sz w:val="22"/>
                <w:szCs w:val="22"/>
              </w:rPr>
              <w:t>-</w:t>
            </w:r>
          </w:p>
        </w:tc>
        <w:tc>
          <w:tcPr>
            <w:tcW w:w="1684" w:type="dxa"/>
            <w:tcBorders>
              <w:top w:val="double" w:sz="4" w:space="0" w:color="auto"/>
            </w:tcBorders>
            <w:shd w:val="clear" w:color="auto" w:fill="auto"/>
          </w:tcPr>
          <w:p w14:paraId="6E9D86C0" w14:textId="77777777" w:rsidR="00775736" w:rsidRPr="006C4C54" w:rsidRDefault="00775736" w:rsidP="00AB2D20">
            <w:pPr>
              <w:pStyle w:val="1"/>
              <w:spacing w:before="0" w:after="0"/>
              <w:jc w:val="center"/>
              <w:rPr>
                <w:rFonts w:cs="Arial"/>
                <w:b w:val="0"/>
                <w:bCs w:val="0"/>
                <w:kern w:val="0"/>
                <w:sz w:val="22"/>
                <w:szCs w:val="22"/>
              </w:rPr>
            </w:pPr>
            <w:r w:rsidRPr="006C4C54">
              <w:rPr>
                <w:rFonts w:cs="Arial"/>
                <w:b w:val="0"/>
                <w:bCs w:val="0"/>
                <w:kern w:val="0"/>
                <w:sz w:val="22"/>
                <w:szCs w:val="22"/>
              </w:rPr>
              <w:t>Один стационарный блок</w:t>
            </w:r>
          </w:p>
        </w:tc>
      </w:tr>
      <w:tr w:rsidR="00775736" w:rsidRPr="006C4C54" w14:paraId="7D7E302D" w14:textId="77777777" w:rsidTr="00775736">
        <w:trPr>
          <w:trHeight w:val="540"/>
          <w:jc w:val="center"/>
        </w:trPr>
        <w:tc>
          <w:tcPr>
            <w:tcW w:w="954" w:type="dxa"/>
            <w:shd w:val="clear" w:color="auto" w:fill="auto"/>
          </w:tcPr>
          <w:p w14:paraId="498368A1" w14:textId="77777777" w:rsidR="00775736" w:rsidRPr="006C4C54" w:rsidRDefault="00775736" w:rsidP="00AB2D20">
            <w:pPr>
              <w:pStyle w:val="1"/>
              <w:spacing w:before="0" w:after="0"/>
              <w:jc w:val="center"/>
              <w:rPr>
                <w:rFonts w:cs="Arial"/>
                <w:b w:val="0"/>
                <w:bCs w:val="0"/>
                <w:kern w:val="0"/>
                <w:sz w:val="22"/>
                <w:szCs w:val="22"/>
              </w:rPr>
            </w:pPr>
            <w:r w:rsidRPr="006C4C54">
              <w:rPr>
                <w:rFonts w:cs="Arial"/>
                <w:b w:val="0"/>
                <w:bCs w:val="0"/>
                <w:kern w:val="0"/>
                <w:sz w:val="22"/>
                <w:szCs w:val="22"/>
              </w:rPr>
              <w:t>2</w:t>
            </w:r>
          </w:p>
        </w:tc>
        <w:tc>
          <w:tcPr>
            <w:tcW w:w="4820" w:type="dxa"/>
            <w:shd w:val="clear" w:color="auto" w:fill="auto"/>
          </w:tcPr>
          <w:p w14:paraId="5151CB8B" w14:textId="77777777" w:rsidR="00775736" w:rsidRPr="006C4C54" w:rsidRDefault="00775736" w:rsidP="00FF5DF5">
            <w:pPr>
              <w:pStyle w:val="1"/>
              <w:spacing w:before="0" w:after="0"/>
              <w:rPr>
                <w:rFonts w:cs="Arial"/>
                <w:b w:val="0"/>
                <w:bCs w:val="0"/>
                <w:kern w:val="0"/>
                <w:sz w:val="22"/>
                <w:szCs w:val="22"/>
              </w:rPr>
            </w:pPr>
            <w:r w:rsidRPr="006C4C54">
              <w:rPr>
                <w:rFonts w:cs="Arial"/>
                <w:b w:val="0"/>
                <w:bCs w:val="0"/>
                <w:kern w:val="0"/>
                <w:sz w:val="22"/>
                <w:szCs w:val="22"/>
              </w:rPr>
              <w:t>Средства двусторонной связи с лагерем (радиоустройство с антенной и блоком питания).</w:t>
            </w:r>
          </w:p>
        </w:tc>
        <w:tc>
          <w:tcPr>
            <w:tcW w:w="2112" w:type="dxa"/>
            <w:shd w:val="clear" w:color="auto" w:fill="auto"/>
          </w:tcPr>
          <w:p w14:paraId="49FA7248" w14:textId="77777777" w:rsidR="00775736" w:rsidRPr="006C4C54" w:rsidRDefault="00775736" w:rsidP="00AB2D20">
            <w:pPr>
              <w:pStyle w:val="1"/>
              <w:spacing w:before="0" w:after="0"/>
              <w:jc w:val="center"/>
              <w:rPr>
                <w:rFonts w:cs="Arial"/>
                <w:b w:val="0"/>
                <w:bCs w:val="0"/>
                <w:kern w:val="0"/>
                <w:sz w:val="22"/>
                <w:szCs w:val="22"/>
              </w:rPr>
            </w:pPr>
            <w:r w:rsidRPr="006C4C54">
              <w:rPr>
                <w:rFonts w:cs="Arial"/>
                <w:b w:val="0"/>
                <w:bCs w:val="0"/>
                <w:kern w:val="0"/>
                <w:sz w:val="22"/>
                <w:szCs w:val="22"/>
              </w:rPr>
              <w:t>-</w:t>
            </w:r>
          </w:p>
        </w:tc>
        <w:tc>
          <w:tcPr>
            <w:tcW w:w="1684" w:type="dxa"/>
            <w:shd w:val="clear" w:color="auto" w:fill="auto"/>
          </w:tcPr>
          <w:p w14:paraId="27FF0561" w14:textId="77777777" w:rsidR="00775736" w:rsidRPr="006C4C54" w:rsidRDefault="00775736" w:rsidP="00AB2D20">
            <w:pPr>
              <w:pStyle w:val="1"/>
              <w:spacing w:before="0" w:after="0"/>
              <w:jc w:val="center"/>
              <w:rPr>
                <w:rFonts w:cs="Arial"/>
                <w:b w:val="0"/>
                <w:bCs w:val="0"/>
                <w:kern w:val="0"/>
                <w:sz w:val="22"/>
                <w:szCs w:val="22"/>
              </w:rPr>
            </w:pPr>
            <w:r w:rsidRPr="006C4C54">
              <w:rPr>
                <w:rFonts w:cs="Arial"/>
                <w:b w:val="0"/>
                <w:bCs w:val="0"/>
                <w:kern w:val="0"/>
                <w:sz w:val="22"/>
                <w:szCs w:val="22"/>
              </w:rPr>
              <w:t>2</w:t>
            </w:r>
          </w:p>
        </w:tc>
      </w:tr>
      <w:tr w:rsidR="00775736" w:rsidRPr="006C4C54" w14:paraId="2D9ADC3A" w14:textId="77777777" w:rsidTr="00FF5DF5">
        <w:trPr>
          <w:trHeight w:val="70"/>
          <w:jc w:val="center"/>
        </w:trPr>
        <w:tc>
          <w:tcPr>
            <w:tcW w:w="954" w:type="dxa"/>
            <w:shd w:val="clear" w:color="auto" w:fill="auto"/>
          </w:tcPr>
          <w:p w14:paraId="6D0B3BA9" w14:textId="77777777" w:rsidR="00775736" w:rsidRPr="006C4C54" w:rsidRDefault="00775736" w:rsidP="00AB2D20">
            <w:pPr>
              <w:pStyle w:val="1"/>
              <w:spacing w:before="0" w:after="0"/>
              <w:jc w:val="center"/>
              <w:rPr>
                <w:rFonts w:cs="Arial"/>
                <w:b w:val="0"/>
                <w:bCs w:val="0"/>
                <w:kern w:val="0"/>
                <w:sz w:val="22"/>
                <w:szCs w:val="22"/>
              </w:rPr>
            </w:pPr>
            <w:r w:rsidRPr="006C4C54">
              <w:rPr>
                <w:rFonts w:cs="Arial"/>
                <w:b w:val="0"/>
                <w:bCs w:val="0"/>
                <w:kern w:val="0"/>
                <w:sz w:val="22"/>
                <w:szCs w:val="22"/>
              </w:rPr>
              <w:t>3</w:t>
            </w:r>
          </w:p>
        </w:tc>
        <w:tc>
          <w:tcPr>
            <w:tcW w:w="4820" w:type="dxa"/>
            <w:shd w:val="clear" w:color="auto" w:fill="auto"/>
          </w:tcPr>
          <w:p w14:paraId="62FCB269" w14:textId="77777777" w:rsidR="00775736" w:rsidRPr="006C4C54" w:rsidRDefault="00775736" w:rsidP="00FF5DF5">
            <w:pPr>
              <w:pStyle w:val="1"/>
              <w:spacing w:before="0" w:after="0"/>
              <w:rPr>
                <w:rFonts w:cs="Arial"/>
                <w:b w:val="0"/>
                <w:bCs w:val="0"/>
                <w:kern w:val="0"/>
                <w:sz w:val="22"/>
                <w:szCs w:val="22"/>
                <w:lang w:val="en-US"/>
              </w:rPr>
            </w:pPr>
            <w:r w:rsidRPr="006C4C54">
              <w:rPr>
                <w:rFonts w:cs="Arial"/>
                <w:b w:val="0"/>
                <w:bCs w:val="0"/>
                <w:kern w:val="0"/>
                <w:sz w:val="22"/>
                <w:szCs w:val="22"/>
              </w:rPr>
              <w:t>Радиосвязь (</w:t>
            </w:r>
            <w:r w:rsidRPr="006C4C54">
              <w:rPr>
                <w:rFonts w:cs="Arial"/>
                <w:b w:val="0"/>
                <w:bCs w:val="0"/>
                <w:kern w:val="0"/>
                <w:sz w:val="22"/>
                <w:szCs w:val="22"/>
                <w:lang w:val="en-US"/>
              </w:rPr>
              <w:t>THURAYA)</w:t>
            </w:r>
          </w:p>
          <w:p w14:paraId="13555544" w14:textId="77777777" w:rsidR="00775736" w:rsidRPr="006C4C54" w:rsidRDefault="00775736" w:rsidP="00FF5DF5">
            <w:pPr>
              <w:rPr>
                <w:rFonts w:ascii="Arial" w:hAnsi="Arial" w:cs="Arial"/>
                <w:sz w:val="22"/>
                <w:szCs w:val="22"/>
              </w:rPr>
            </w:pPr>
            <w:r w:rsidRPr="006C4C54">
              <w:rPr>
                <w:rFonts w:ascii="Arial" w:hAnsi="Arial" w:cs="Arial"/>
                <w:sz w:val="22"/>
                <w:szCs w:val="22"/>
              </w:rPr>
              <w:t>Сотовая связь</w:t>
            </w:r>
          </w:p>
        </w:tc>
        <w:tc>
          <w:tcPr>
            <w:tcW w:w="2112" w:type="dxa"/>
            <w:shd w:val="clear" w:color="auto" w:fill="auto"/>
          </w:tcPr>
          <w:p w14:paraId="4BB4D37D" w14:textId="77777777" w:rsidR="00775736" w:rsidRPr="006C4C54" w:rsidRDefault="00775736" w:rsidP="00AB2D20">
            <w:pPr>
              <w:pStyle w:val="1"/>
              <w:spacing w:before="0" w:after="0"/>
              <w:jc w:val="center"/>
              <w:rPr>
                <w:rFonts w:cs="Arial"/>
                <w:b w:val="0"/>
                <w:bCs w:val="0"/>
                <w:kern w:val="0"/>
                <w:sz w:val="22"/>
                <w:szCs w:val="22"/>
              </w:rPr>
            </w:pPr>
            <w:r w:rsidRPr="006C4C54">
              <w:rPr>
                <w:rFonts w:cs="Arial"/>
                <w:b w:val="0"/>
                <w:bCs w:val="0"/>
                <w:kern w:val="0"/>
                <w:sz w:val="22"/>
                <w:szCs w:val="22"/>
              </w:rPr>
              <w:t>-</w:t>
            </w:r>
          </w:p>
        </w:tc>
        <w:tc>
          <w:tcPr>
            <w:tcW w:w="1684" w:type="dxa"/>
            <w:shd w:val="clear" w:color="auto" w:fill="auto"/>
          </w:tcPr>
          <w:p w14:paraId="73224EAE" w14:textId="77777777" w:rsidR="00775736" w:rsidRPr="006C4C54" w:rsidRDefault="00775736" w:rsidP="00AB2D20">
            <w:pPr>
              <w:pStyle w:val="1"/>
              <w:spacing w:before="0" w:after="0"/>
              <w:jc w:val="center"/>
              <w:rPr>
                <w:rFonts w:cs="Arial"/>
                <w:b w:val="0"/>
                <w:bCs w:val="0"/>
                <w:kern w:val="0"/>
                <w:sz w:val="22"/>
                <w:szCs w:val="22"/>
              </w:rPr>
            </w:pPr>
            <w:r w:rsidRPr="006C4C54">
              <w:rPr>
                <w:rFonts w:cs="Arial"/>
                <w:b w:val="0"/>
                <w:bCs w:val="0"/>
                <w:kern w:val="0"/>
                <w:sz w:val="22"/>
                <w:szCs w:val="22"/>
              </w:rPr>
              <w:t>1</w:t>
            </w:r>
          </w:p>
          <w:p w14:paraId="0631551D" w14:textId="77777777" w:rsidR="00775736" w:rsidRPr="006C4C54" w:rsidRDefault="00775736" w:rsidP="00AB2D20">
            <w:pPr>
              <w:jc w:val="center"/>
              <w:rPr>
                <w:rFonts w:ascii="Arial" w:hAnsi="Arial" w:cs="Arial"/>
                <w:sz w:val="22"/>
                <w:szCs w:val="22"/>
              </w:rPr>
            </w:pPr>
            <w:r w:rsidRPr="006C4C54">
              <w:rPr>
                <w:rFonts w:ascii="Arial" w:hAnsi="Arial" w:cs="Arial"/>
                <w:sz w:val="22"/>
                <w:szCs w:val="22"/>
              </w:rPr>
              <w:t>8</w:t>
            </w:r>
          </w:p>
        </w:tc>
      </w:tr>
    </w:tbl>
    <w:p w14:paraId="28FF7ABB" w14:textId="77777777" w:rsidR="007D7584" w:rsidRPr="006C4C54" w:rsidRDefault="007D7584" w:rsidP="001824D7">
      <w:pPr>
        <w:rPr>
          <w:rFonts w:ascii="Arial" w:hAnsi="Arial" w:cs="Arial"/>
          <w:sz w:val="22"/>
          <w:szCs w:val="22"/>
        </w:rPr>
      </w:pPr>
    </w:p>
    <w:p w14:paraId="6C1433B8" w14:textId="77777777" w:rsidR="00E63D3A" w:rsidRPr="006C4C54" w:rsidRDefault="008A3C70" w:rsidP="009A7160">
      <w:pPr>
        <w:pStyle w:val="20"/>
        <w:numPr>
          <w:ilvl w:val="1"/>
          <w:numId w:val="34"/>
        </w:numPr>
        <w:rPr>
          <w:rFonts w:ascii="Arial" w:hAnsi="Arial" w:cs="Arial"/>
          <w:color w:val="auto"/>
          <w:sz w:val="22"/>
          <w:szCs w:val="22"/>
        </w:rPr>
      </w:pPr>
      <w:r w:rsidRPr="006C4C54">
        <w:rPr>
          <w:rFonts w:ascii="Arial" w:hAnsi="Arial" w:cs="Arial"/>
          <w:sz w:val="22"/>
          <w:szCs w:val="22"/>
        </w:rPr>
        <w:br w:type="page"/>
      </w:r>
      <w:bookmarkStart w:id="743" w:name="_Toc75264258"/>
      <w:bookmarkStart w:id="744" w:name="_Toc83635892"/>
      <w:bookmarkStart w:id="745" w:name="_Toc83635962"/>
      <w:bookmarkStart w:id="746" w:name="_Toc86681479"/>
      <w:bookmarkStart w:id="747" w:name="_Hlk77087089"/>
      <w:r w:rsidR="00E63D3A" w:rsidRPr="006C4C54">
        <w:rPr>
          <w:rFonts w:ascii="Arial" w:hAnsi="Arial" w:cs="Arial"/>
          <w:color w:val="auto"/>
          <w:sz w:val="22"/>
          <w:szCs w:val="22"/>
        </w:rPr>
        <w:lastRenderedPageBreak/>
        <w:t>Техника безопасности, промышленная санитария и</w:t>
      </w:r>
      <w:bookmarkEnd w:id="743"/>
      <w:bookmarkEnd w:id="744"/>
      <w:bookmarkEnd w:id="745"/>
      <w:bookmarkEnd w:id="746"/>
    </w:p>
    <w:p w14:paraId="5E11073D" w14:textId="77777777" w:rsidR="00E63D3A" w:rsidRPr="006C4C54" w:rsidRDefault="00E63D3A" w:rsidP="00B36281">
      <w:pPr>
        <w:jc w:val="center"/>
        <w:rPr>
          <w:rFonts w:ascii="Arial" w:hAnsi="Arial" w:cs="Arial"/>
          <w:b/>
          <w:sz w:val="22"/>
          <w:szCs w:val="22"/>
        </w:rPr>
      </w:pPr>
      <w:r w:rsidRPr="006C4C54">
        <w:rPr>
          <w:rFonts w:ascii="Arial" w:hAnsi="Arial" w:cs="Arial"/>
          <w:b/>
          <w:sz w:val="22"/>
          <w:szCs w:val="22"/>
        </w:rPr>
        <w:t>противопожарная техника</w:t>
      </w:r>
    </w:p>
    <w:p w14:paraId="4E4F907E" w14:textId="77777777" w:rsidR="00E63D3A" w:rsidRPr="006C4C54" w:rsidRDefault="00FC272D" w:rsidP="009A7160">
      <w:pPr>
        <w:pStyle w:val="3"/>
        <w:keepLines/>
        <w:numPr>
          <w:ilvl w:val="2"/>
          <w:numId w:val="34"/>
        </w:numPr>
        <w:spacing w:before="40" w:after="0"/>
        <w:jc w:val="center"/>
        <w:rPr>
          <w:sz w:val="22"/>
          <w:szCs w:val="22"/>
          <w:lang w:val="kk-KZ"/>
        </w:rPr>
      </w:pPr>
      <w:bookmarkStart w:id="748" w:name="_15.1._Соблюдение_требований"/>
      <w:bookmarkEnd w:id="748"/>
      <w:r w:rsidRPr="006C4C54">
        <w:rPr>
          <w:sz w:val="22"/>
          <w:szCs w:val="22"/>
        </w:rPr>
        <w:t xml:space="preserve"> </w:t>
      </w:r>
      <w:bookmarkStart w:id="749" w:name="_Toc75264259"/>
      <w:bookmarkStart w:id="750" w:name="_Toc83635893"/>
      <w:bookmarkStart w:id="751" w:name="_Toc83635963"/>
      <w:bookmarkStart w:id="752" w:name="_Toc86681480"/>
      <w:r w:rsidR="00E63D3A" w:rsidRPr="006C4C54">
        <w:rPr>
          <w:sz w:val="22"/>
          <w:szCs w:val="22"/>
        </w:rPr>
        <w:t>Соблюдение требований и мероприятий нормативно-технических до</w:t>
      </w:r>
      <w:r w:rsidR="00330FB5" w:rsidRPr="006C4C54">
        <w:rPr>
          <w:sz w:val="22"/>
          <w:szCs w:val="22"/>
          <w:lang w:val="kk-KZ"/>
        </w:rPr>
        <w:t>к</w:t>
      </w:r>
      <w:r w:rsidR="00E63D3A" w:rsidRPr="006C4C54">
        <w:rPr>
          <w:sz w:val="22"/>
          <w:szCs w:val="22"/>
        </w:rPr>
        <w:t>ументов</w:t>
      </w:r>
      <w:bookmarkEnd w:id="749"/>
      <w:bookmarkEnd w:id="750"/>
      <w:bookmarkEnd w:id="751"/>
      <w:bookmarkEnd w:id="752"/>
    </w:p>
    <w:p w14:paraId="5D6709BD" w14:textId="77777777" w:rsidR="002E7E5F" w:rsidRPr="006C4C54" w:rsidRDefault="002E7E5F" w:rsidP="002E7E5F">
      <w:pPr>
        <w:widowControl/>
        <w:autoSpaceDE/>
        <w:autoSpaceDN/>
        <w:adjustRightInd/>
        <w:spacing w:line="276" w:lineRule="auto"/>
        <w:ind w:firstLine="709"/>
        <w:jc w:val="both"/>
        <w:rPr>
          <w:rFonts w:ascii="Arial" w:hAnsi="Arial" w:cs="Arial"/>
          <w:sz w:val="22"/>
          <w:szCs w:val="22"/>
        </w:rPr>
      </w:pPr>
      <w:bookmarkStart w:id="753" w:name="_Hlk77087192"/>
      <w:bookmarkEnd w:id="747"/>
      <w:r w:rsidRPr="006C4C54">
        <w:rPr>
          <w:rFonts w:ascii="Arial" w:hAnsi="Arial" w:cs="Arial"/>
          <w:sz w:val="22"/>
          <w:szCs w:val="22"/>
        </w:rPr>
        <w:t>Проектируем</w:t>
      </w:r>
      <w:r w:rsidR="0081068A" w:rsidRPr="006C4C54">
        <w:rPr>
          <w:rFonts w:ascii="Arial" w:hAnsi="Arial" w:cs="Arial"/>
          <w:sz w:val="22"/>
          <w:szCs w:val="22"/>
        </w:rPr>
        <w:t>ые</w:t>
      </w:r>
      <w:r w:rsidRPr="006C4C54">
        <w:rPr>
          <w:rFonts w:ascii="Arial" w:hAnsi="Arial" w:cs="Arial"/>
          <w:sz w:val="22"/>
          <w:szCs w:val="22"/>
        </w:rPr>
        <w:t xml:space="preserve"> эксплуатационн</w:t>
      </w:r>
      <w:r w:rsidR="0081068A" w:rsidRPr="006C4C54">
        <w:rPr>
          <w:rFonts w:ascii="Arial" w:hAnsi="Arial" w:cs="Arial"/>
          <w:sz w:val="22"/>
          <w:szCs w:val="22"/>
        </w:rPr>
        <w:t>ые</w:t>
      </w:r>
      <w:r w:rsidRPr="006C4C54">
        <w:rPr>
          <w:rFonts w:ascii="Arial" w:hAnsi="Arial" w:cs="Arial"/>
          <w:sz w:val="22"/>
          <w:szCs w:val="22"/>
        </w:rPr>
        <w:t xml:space="preserve"> скважин</w:t>
      </w:r>
      <w:r w:rsidR="0081068A" w:rsidRPr="006C4C54">
        <w:rPr>
          <w:rFonts w:ascii="Arial" w:hAnsi="Arial" w:cs="Arial"/>
          <w:sz w:val="22"/>
          <w:szCs w:val="22"/>
        </w:rPr>
        <w:t>ы</w:t>
      </w:r>
      <w:r w:rsidRPr="006C4C54">
        <w:rPr>
          <w:rFonts w:ascii="Arial" w:hAnsi="Arial" w:cs="Arial"/>
          <w:sz w:val="22"/>
          <w:szCs w:val="22"/>
        </w:rPr>
        <w:t xml:space="preserve">, в соответствии с Законом Республики Казахстан «О гражданской защите» относятся к опасным производственным объектам.  </w:t>
      </w:r>
    </w:p>
    <w:p w14:paraId="54ED7AF0" w14:textId="77777777" w:rsidR="002E7E5F" w:rsidRPr="006C4C54" w:rsidRDefault="002E7E5F" w:rsidP="002E7E5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С целью обеспечения безопасного строительства и эксплуатации эксплуатационной скважины, предупреждения аварий, обеспечения готовности предприятия к локализации и ликвидации их последствий, гарантированного возмещения убытков, причиненных авариями физическим и юридическим лицам, окружающей среде и государству в процессе строительства  и эксплуатации должны соблюдаться требования законодательства Республики Казахстан в области промышленной безопасности, а также:</w:t>
      </w:r>
    </w:p>
    <w:p w14:paraId="35923CE1" w14:textId="77777777" w:rsidR="002E7E5F" w:rsidRPr="006C4C54" w:rsidRDefault="002E7E5F" w:rsidP="002E7E5F">
      <w:pPr>
        <w:widowControl/>
        <w:numPr>
          <w:ilvl w:val="0"/>
          <w:numId w:val="9"/>
        </w:numPr>
        <w:autoSpaceDE/>
        <w:autoSpaceDN/>
        <w:adjustRightInd/>
        <w:spacing w:line="276" w:lineRule="auto"/>
        <w:ind w:left="0" w:firstLine="426"/>
        <w:jc w:val="both"/>
        <w:rPr>
          <w:rFonts w:ascii="Arial" w:hAnsi="Arial" w:cs="Arial"/>
          <w:sz w:val="22"/>
          <w:szCs w:val="22"/>
        </w:rPr>
      </w:pPr>
      <w:r w:rsidRPr="006C4C54">
        <w:rPr>
          <w:rFonts w:ascii="Arial" w:hAnsi="Arial" w:cs="Arial"/>
          <w:sz w:val="22"/>
          <w:szCs w:val="22"/>
        </w:rPr>
        <w:t>соблюдать требования промышленной безопасности;</w:t>
      </w:r>
    </w:p>
    <w:p w14:paraId="46364899" w14:textId="77777777" w:rsidR="002E7E5F" w:rsidRPr="006C4C54" w:rsidRDefault="002E7E5F" w:rsidP="002E7E5F">
      <w:pPr>
        <w:widowControl/>
        <w:numPr>
          <w:ilvl w:val="0"/>
          <w:numId w:val="9"/>
        </w:numPr>
        <w:autoSpaceDE/>
        <w:autoSpaceDN/>
        <w:adjustRightInd/>
        <w:spacing w:line="276" w:lineRule="auto"/>
        <w:ind w:left="0" w:firstLine="426"/>
        <w:jc w:val="both"/>
        <w:rPr>
          <w:rFonts w:ascii="Arial" w:hAnsi="Arial" w:cs="Arial"/>
          <w:sz w:val="22"/>
          <w:szCs w:val="22"/>
        </w:rPr>
      </w:pPr>
      <w:r w:rsidRPr="006C4C54">
        <w:rPr>
          <w:rFonts w:ascii="Arial" w:hAnsi="Arial" w:cs="Arial"/>
          <w:sz w:val="22"/>
          <w:szCs w:val="22"/>
        </w:rPr>
        <w:t>организовывать и осуществлять производственный контроль за соблюдением требований промышленной безопасности;</w:t>
      </w:r>
    </w:p>
    <w:p w14:paraId="2B8BECA6" w14:textId="77777777" w:rsidR="002E7E5F" w:rsidRPr="006C4C54" w:rsidRDefault="002E7E5F" w:rsidP="002E7E5F">
      <w:pPr>
        <w:widowControl/>
        <w:numPr>
          <w:ilvl w:val="0"/>
          <w:numId w:val="9"/>
        </w:numPr>
        <w:autoSpaceDE/>
        <w:autoSpaceDN/>
        <w:adjustRightInd/>
        <w:spacing w:line="276" w:lineRule="auto"/>
        <w:jc w:val="both"/>
        <w:rPr>
          <w:rFonts w:ascii="Arial" w:hAnsi="Arial" w:cs="Arial"/>
          <w:sz w:val="22"/>
          <w:szCs w:val="22"/>
        </w:rPr>
      </w:pPr>
      <w:r w:rsidRPr="006C4C54">
        <w:rPr>
          <w:rFonts w:ascii="Arial" w:hAnsi="Arial" w:cs="Arial"/>
          <w:sz w:val="22"/>
          <w:szCs w:val="22"/>
        </w:rPr>
        <w:t>проводить обследование и диагностирование производственных зданий, технологических сооружений;</w:t>
      </w:r>
    </w:p>
    <w:p w14:paraId="320278B1" w14:textId="77777777" w:rsidR="002E7E5F" w:rsidRPr="006C4C54" w:rsidRDefault="002E7E5F" w:rsidP="002E7E5F">
      <w:pPr>
        <w:widowControl/>
        <w:numPr>
          <w:ilvl w:val="0"/>
          <w:numId w:val="9"/>
        </w:numPr>
        <w:autoSpaceDE/>
        <w:autoSpaceDN/>
        <w:adjustRightInd/>
        <w:spacing w:line="276" w:lineRule="auto"/>
        <w:jc w:val="both"/>
        <w:rPr>
          <w:rFonts w:ascii="Arial" w:hAnsi="Arial" w:cs="Arial"/>
          <w:sz w:val="22"/>
          <w:szCs w:val="22"/>
        </w:rPr>
      </w:pPr>
      <w:r w:rsidRPr="006C4C54">
        <w:rPr>
          <w:rFonts w:ascii="Arial" w:hAnsi="Arial" w:cs="Arial"/>
          <w:sz w:val="22"/>
          <w:szCs w:val="22"/>
        </w:rPr>
        <w:t>проводить экспертизу технических устройств, отработавших нормативный срок службы, для определения возможного срока их дальнейшей безопасной эксплуатации;</w:t>
      </w:r>
    </w:p>
    <w:p w14:paraId="23DCF6B8" w14:textId="77777777" w:rsidR="002E7E5F" w:rsidRPr="006C4C54" w:rsidRDefault="002E7E5F" w:rsidP="002E7E5F">
      <w:pPr>
        <w:widowControl/>
        <w:numPr>
          <w:ilvl w:val="0"/>
          <w:numId w:val="9"/>
        </w:numPr>
        <w:autoSpaceDE/>
        <w:autoSpaceDN/>
        <w:adjustRightInd/>
        <w:spacing w:line="276" w:lineRule="auto"/>
        <w:jc w:val="both"/>
        <w:rPr>
          <w:rFonts w:ascii="Arial" w:hAnsi="Arial" w:cs="Arial"/>
          <w:sz w:val="22"/>
          <w:szCs w:val="22"/>
        </w:rPr>
      </w:pPr>
      <w:r w:rsidRPr="006C4C54">
        <w:rPr>
          <w:rFonts w:ascii="Arial" w:hAnsi="Arial" w:cs="Arial"/>
          <w:sz w:val="22"/>
          <w:szCs w:val="22"/>
        </w:rPr>
        <w:t>допускать к работе на опасных производственных объектах должностных лиц и работников, соответствующих установленным требованиям промышленной безопасности;</w:t>
      </w:r>
    </w:p>
    <w:p w14:paraId="6EF1B134" w14:textId="77777777" w:rsidR="002E7E5F" w:rsidRPr="006C4C54" w:rsidRDefault="002E7E5F" w:rsidP="002E7E5F">
      <w:pPr>
        <w:widowControl/>
        <w:numPr>
          <w:ilvl w:val="0"/>
          <w:numId w:val="9"/>
        </w:numPr>
        <w:autoSpaceDE/>
        <w:autoSpaceDN/>
        <w:adjustRightInd/>
        <w:spacing w:line="276" w:lineRule="auto"/>
        <w:ind w:left="0" w:firstLine="426"/>
        <w:jc w:val="both"/>
        <w:rPr>
          <w:rFonts w:ascii="Arial" w:hAnsi="Arial" w:cs="Arial"/>
          <w:sz w:val="22"/>
          <w:szCs w:val="22"/>
        </w:rPr>
      </w:pPr>
      <w:r w:rsidRPr="006C4C54">
        <w:rPr>
          <w:rFonts w:ascii="Arial" w:hAnsi="Arial" w:cs="Arial"/>
          <w:sz w:val="22"/>
          <w:szCs w:val="22"/>
        </w:rPr>
        <w:t>предотвращать проникновение на опасные производственные объекты посторонних лиц;</w:t>
      </w:r>
    </w:p>
    <w:p w14:paraId="49281937" w14:textId="77777777" w:rsidR="002E7E5F" w:rsidRPr="006C4C54" w:rsidRDefault="002E7E5F" w:rsidP="002E7E5F">
      <w:pPr>
        <w:widowControl/>
        <w:numPr>
          <w:ilvl w:val="0"/>
          <w:numId w:val="9"/>
        </w:numPr>
        <w:autoSpaceDE/>
        <w:autoSpaceDN/>
        <w:adjustRightInd/>
        <w:spacing w:line="276" w:lineRule="auto"/>
        <w:ind w:left="0" w:firstLine="426"/>
        <w:jc w:val="both"/>
        <w:rPr>
          <w:rFonts w:ascii="Arial" w:hAnsi="Arial" w:cs="Arial"/>
          <w:sz w:val="22"/>
          <w:szCs w:val="22"/>
        </w:rPr>
      </w:pPr>
      <w:r w:rsidRPr="006C4C54">
        <w:rPr>
          <w:rFonts w:ascii="Arial" w:hAnsi="Arial" w:cs="Arial"/>
          <w:sz w:val="22"/>
          <w:szCs w:val="22"/>
        </w:rPr>
        <w:t>проводить анализ причин возникновения аварий, осуществлять мероприятия, направленные на предупреждение, ликвидацию аварий и их последствий;</w:t>
      </w:r>
    </w:p>
    <w:p w14:paraId="225C409A" w14:textId="77777777" w:rsidR="002E7E5F" w:rsidRPr="006C4C54" w:rsidRDefault="002E7E5F" w:rsidP="002E7E5F">
      <w:pPr>
        <w:widowControl/>
        <w:numPr>
          <w:ilvl w:val="0"/>
          <w:numId w:val="9"/>
        </w:numPr>
        <w:autoSpaceDE/>
        <w:autoSpaceDN/>
        <w:adjustRightInd/>
        <w:spacing w:line="276" w:lineRule="auto"/>
        <w:ind w:left="0" w:firstLine="426"/>
        <w:jc w:val="both"/>
        <w:rPr>
          <w:rFonts w:ascii="Arial" w:hAnsi="Arial" w:cs="Arial"/>
          <w:sz w:val="22"/>
          <w:szCs w:val="22"/>
        </w:rPr>
      </w:pPr>
      <w:r w:rsidRPr="006C4C54">
        <w:rPr>
          <w:rFonts w:ascii="Arial" w:hAnsi="Arial" w:cs="Arial"/>
          <w:sz w:val="22"/>
          <w:szCs w:val="22"/>
        </w:rPr>
        <w:t>информировать незамедлительно территориальный уполномоченный орган об авариях;</w:t>
      </w:r>
    </w:p>
    <w:p w14:paraId="482723D2" w14:textId="77777777" w:rsidR="002E7E5F" w:rsidRPr="006C4C54" w:rsidRDefault="002E7E5F" w:rsidP="002E7E5F">
      <w:pPr>
        <w:widowControl/>
        <w:numPr>
          <w:ilvl w:val="0"/>
          <w:numId w:val="9"/>
        </w:numPr>
        <w:autoSpaceDE/>
        <w:autoSpaceDN/>
        <w:adjustRightInd/>
        <w:spacing w:line="276" w:lineRule="auto"/>
        <w:ind w:left="0" w:firstLine="426"/>
        <w:jc w:val="both"/>
        <w:rPr>
          <w:rFonts w:ascii="Arial" w:hAnsi="Arial" w:cs="Arial"/>
          <w:sz w:val="22"/>
          <w:szCs w:val="22"/>
        </w:rPr>
      </w:pPr>
      <w:r w:rsidRPr="006C4C54">
        <w:rPr>
          <w:rFonts w:ascii="Arial" w:hAnsi="Arial" w:cs="Arial"/>
          <w:sz w:val="22"/>
          <w:szCs w:val="22"/>
        </w:rPr>
        <w:t>проводить анализ причин возникновения аварий, инцидентов, осуществлять мероприятия, направленные на предупреждение и ликвидацию вредного воздействия опасных производственных факторов и их последствий;</w:t>
      </w:r>
    </w:p>
    <w:p w14:paraId="2095FAE5" w14:textId="77777777" w:rsidR="002E7E5F" w:rsidRPr="006C4C54" w:rsidRDefault="002E7E5F" w:rsidP="002E7E5F">
      <w:pPr>
        <w:widowControl/>
        <w:numPr>
          <w:ilvl w:val="0"/>
          <w:numId w:val="9"/>
        </w:numPr>
        <w:autoSpaceDE/>
        <w:autoSpaceDN/>
        <w:adjustRightInd/>
        <w:spacing w:line="276" w:lineRule="auto"/>
        <w:ind w:left="0" w:firstLine="426"/>
        <w:jc w:val="both"/>
        <w:rPr>
          <w:rFonts w:ascii="Arial" w:hAnsi="Arial" w:cs="Arial"/>
          <w:sz w:val="22"/>
          <w:szCs w:val="22"/>
        </w:rPr>
      </w:pPr>
      <w:r w:rsidRPr="006C4C54">
        <w:rPr>
          <w:rFonts w:ascii="Arial" w:hAnsi="Arial" w:cs="Arial"/>
          <w:sz w:val="22"/>
          <w:szCs w:val="22"/>
        </w:rPr>
        <w:t>механизмы, детали, приспособления и элементы оборудования, с потенциальным источником опасности для работающих, поверхности ограждающих и защитных устройств окрашиваются в сигнальные цвета.</w:t>
      </w:r>
    </w:p>
    <w:p w14:paraId="34C6E13C" w14:textId="77777777" w:rsidR="002E7E5F" w:rsidRPr="006C4C54" w:rsidRDefault="002E7E5F" w:rsidP="002E7E5F">
      <w:pPr>
        <w:widowControl/>
        <w:numPr>
          <w:ilvl w:val="0"/>
          <w:numId w:val="9"/>
        </w:numPr>
        <w:autoSpaceDE/>
        <w:autoSpaceDN/>
        <w:adjustRightInd/>
        <w:spacing w:line="276" w:lineRule="auto"/>
        <w:ind w:left="0" w:firstLine="426"/>
        <w:jc w:val="both"/>
        <w:rPr>
          <w:rFonts w:ascii="Arial" w:hAnsi="Arial" w:cs="Arial"/>
          <w:sz w:val="22"/>
          <w:szCs w:val="22"/>
        </w:rPr>
      </w:pPr>
      <w:r w:rsidRPr="006C4C54">
        <w:rPr>
          <w:rFonts w:ascii="Arial" w:hAnsi="Arial" w:cs="Arial"/>
          <w:sz w:val="22"/>
          <w:szCs w:val="22"/>
        </w:rPr>
        <w:t>выполнять предписания по устранению нарушений требований нормативных правовых актов в области промышленной безопасности, выданных государственными инспекторами;</w:t>
      </w:r>
    </w:p>
    <w:p w14:paraId="4CBB7D8F" w14:textId="77777777" w:rsidR="002E7E5F" w:rsidRPr="006C4C54" w:rsidRDefault="002E7E5F" w:rsidP="002E7E5F">
      <w:pPr>
        <w:widowControl/>
        <w:numPr>
          <w:ilvl w:val="0"/>
          <w:numId w:val="9"/>
        </w:numPr>
        <w:tabs>
          <w:tab w:val="left" w:pos="1205"/>
        </w:tabs>
        <w:autoSpaceDE/>
        <w:autoSpaceDN/>
        <w:adjustRightInd/>
        <w:spacing w:line="276" w:lineRule="auto"/>
        <w:ind w:left="0" w:firstLine="426"/>
        <w:jc w:val="both"/>
        <w:rPr>
          <w:rFonts w:ascii="Arial" w:hAnsi="Arial" w:cs="Arial"/>
          <w:sz w:val="22"/>
          <w:szCs w:val="22"/>
        </w:rPr>
      </w:pPr>
      <w:r w:rsidRPr="006C4C54">
        <w:rPr>
          <w:rFonts w:ascii="Arial" w:hAnsi="Arial" w:cs="Arial"/>
          <w:spacing w:val="-2"/>
          <w:sz w:val="22"/>
          <w:szCs w:val="22"/>
        </w:rPr>
        <w:t xml:space="preserve">предусматривать затраты на обеспечение промышленной безопасности </w:t>
      </w:r>
      <w:r w:rsidRPr="006C4C54">
        <w:rPr>
          <w:rFonts w:ascii="Arial" w:hAnsi="Arial" w:cs="Arial"/>
          <w:spacing w:val="-1"/>
          <w:sz w:val="22"/>
          <w:szCs w:val="22"/>
        </w:rPr>
        <w:t>при разработке планов финансово-экономической деятельности;</w:t>
      </w:r>
    </w:p>
    <w:p w14:paraId="4FCCAAB8" w14:textId="77777777" w:rsidR="002E7E5F" w:rsidRPr="006C4C54" w:rsidRDefault="002E7E5F" w:rsidP="002E7E5F">
      <w:pPr>
        <w:widowControl/>
        <w:numPr>
          <w:ilvl w:val="0"/>
          <w:numId w:val="9"/>
        </w:numPr>
        <w:autoSpaceDE/>
        <w:autoSpaceDN/>
        <w:adjustRightInd/>
        <w:spacing w:line="276" w:lineRule="auto"/>
        <w:ind w:left="0" w:firstLine="426"/>
        <w:jc w:val="both"/>
        <w:rPr>
          <w:rFonts w:ascii="Arial" w:hAnsi="Arial" w:cs="Arial"/>
          <w:sz w:val="22"/>
          <w:szCs w:val="22"/>
        </w:rPr>
      </w:pPr>
      <w:r w:rsidRPr="006C4C54">
        <w:rPr>
          <w:rFonts w:ascii="Arial" w:hAnsi="Arial" w:cs="Arial"/>
          <w:spacing w:val="-4"/>
          <w:sz w:val="22"/>
          <w:szCs w:val="22"/>
        </w:rPr>
        <w:t xml:space="preserve">обеспечивать своевременное обновление технических устройств, </w:t>
      </w:r>
      <w:r w:rsidRPr="006C4C54">
        <w:rPr>
          <w:rFonts w:ascii="Arial" w:hAnsi="Arial" w:cs="Arial"/>
          <w:spacing w:val="-2"/>
          <w:sz w:val="22"/>
          <w:szCs w:val="22"/>
        </w:rPr>
        <w:t>материалов, отработавших свой нормативный срок;</w:t>
      </w:r>
    </w:p>
    <w:p w14:paraId="79BE3187" w14:textId="77777777" w:rsidR="002E7E5F" w:rsidRPr="006C4C54" w:rsidRDefault="002E7E5F" w:rsidP="002E7E5F">
      <w:pPr>
        <w:widowControl/>
        <w:numPr>
          <w:ilvl w:val="0"/>
          <w:numId w:val="7"/>
        </w:numPr>
        <w:autoSpaceDE/>
        <w:autoSpaceDN/>
        <w:adjustRightInd/>
        <w:spacing w:line="276" w:lineRule="auto"/>
        <w:ind w:left="0" w:firstLine="426"/>
        <w:jc w:val="both"/>
        <w:rPr>
          <w:rFonts w:ascii="Arial" w:hAnsi="Arial" w:cs="Arial"/>
          <w:sz w:val="22"/>
          <w:szCs w:val="22"/>
        </w:rPr>
      </w:pPr>
      <w:r w:rsidRPr="006C4C54">
        <w:rPr>
          <w:rFonts w:ascii="Arial" w:hAnsi="Arial" w:cs="Arial"/>
          <w:spacing w:val="-2"/>
          <w:sz w:val="22"/>
          <w:szCs w:val="22"/>
        </w:rPr>
        <w:lastRenderedPageBreak/>
        <w:t>декларировать опасные производственные объекты</w:t>
      </w:r>
      <w:r w:rsidRPr="006C4C54">
        <w:rPr>
          <w:rFonts w:ascii="Arial" w:hAnsi="Arial" w:cs="Arial"/>
          <w:spacing w:val="-4"/>
          <w:sz w:val="22"/>
          <w:szCs w:val="22"/>
        </w:rPr>
        <w:t>, своевременно уточнять декларацию при появлении и изменений сведений о промышленной безопасности;</w:t>
      </w:r>
    </w:p>
    <w:p w14:paraId="107EFC56" w14:textId="77777777" w:rsidR="002E7E5F" w:rsidRPr="006C4C54" w:rsidRDefault="002E7E5F" w:rsidP="002E7E5F">
      <w:pPr>
        <w:widowControl/>
        <w:numPr>
          <w:ilvl w:val="0"/>
          <w:numId w:val="8"/>
        </w:numPr>
        <w:autoSpaceDE/>
        <w:autoSpaceDN/>
        <w:adjustRightInd/>
        <w:spacing w:line="276" w:lineRule="auto"/>
        <w:ind w:left="0" w:firstLine="426"/>
        <w:jc w:val="both"/>
        <w:rPr>
          <w:rFonts w:ascii="Arial" w:hAnsi="Arial" w:cs="Arial"/>
          <w:spacing w:val="-10"/>
          <w:sz w:val="22"/>
          <w:szCs w:val="22"/>
        </w:rPr>
      </w:pPr>
      <w:r w:rsidRPr="006C4C54">
        <w:rPr>
          <w:rFonts w:ascii="Arial" w:hAnsi="Arial" w:cs="Arial"/>
          <w:spacing w:val="-5"/>
          <w:sz w:val="22"/>
          <w:szCs w:val="22"/>
        </w:rPr>
        <w:t xml:space="preserve">обеспечивать укомплектованность штата работников опасного </w:t>
      </w:r>
      <w:r w:rsidRPr="006C4C54">
        <w:rPr>
          <w:rFonts w:ascii="Arial" w:hAnsi="Arial" w:cs="Arial"/>
          <w:spacing w:val="-1"/>
          <w:sz w:val="22"/>
          <w:szCs w:val="22"/>
        </w:rPr>
        <w:t xml:space="preserve">производственного объекта в соответствии с установленными требованиями </w:t>
      </w:r>
      <w:r w:rsidRPr="006C4C54">
        <w:rPr>
          <w:rFonts w:ascii="Arial" w:hAnsi="Arial" w:cs="Arial"/>
          <w:spacing w:val="-2"/>
          <w:sz w:val="22"/>
          <w:szCs w:val="22"/>
        </w:rPr>
        <w:t xml:space="preserve">организационно-технических мероприятий, обеспечивающих безопасное выполнение </w:t>
      </w:r>
      <w:r w:rsidRPr="006C4C54">
        <w:rPr>
          <w:rFonts w:ascii="Arial" w:hAnsi="Arial" w:cs="Arial"/>
          <w:spacing w:val="-10"/>
          <w:sz w:val="22"/>
          <w:szCs w:val="22"/>
        </w:rPr>
        <w:t>работ;</w:t>
      </w:r>
    </w:p>
    <w:p w14:paraId="72A31F1E" w14:textId="77777777" w:rsidR="002E7E5F" w:rsidRPr="006C4C54" w:rsidRDefault="002E7E5F" w:rsidP="002E7E5F">
      <w:pPr>
        <w:widowControl/>
        <w:numPr>
          <w:ilvl w:val="0"/>
          <w:numId w:val="8"/>
        </w:numPr>
        <w:autoSpaceDE/>
        <w:autoSpaceDN/>
        <w:adjustRightInd/>
        <w:spacing w:line="276" w:lineRule="auto"/>
        <w:ind w:left="0" w:firstLine="426"/>
        <w:jc w:val="both"/>
        <w:rPr>
          <w:rFonts w:ascii="Arial" w:hAnsi="Arial" w:cs="Arial"/>
          <w:spacing w:val="-1"/>
          <w:sz w:val="22"/>
          <w:szCs w:val="22"/>
        </w:rPr>
      </w:pPr>
      <w:r w:rsidRPr="006C4C54">
        <w:rPr>
          <w:rFonts w:ascii="Arial" w:hAnsi="Arial" w:cs="Arial"/>
          <w:spacing w:val="-3"/>
          <w:sz w:val="22"/>
          <w:szCs w:val="22"/>
        </w:rPr>
        <w:t xml:space="preserve">заключать с профессиональными аварийно-спасательными службами и </w:t>
      </w:r>
      <w:r w:rsidRPr="006C4C54">
        <w:rPr>
          <w:rFonts w:ascii="Arial" w:hAnsi="Arial" w:cs="Arial"/>
          <w:spacing w:val="-1"/>
          <w:sz w:val="22"/>
          <w:szCs w:val="22"/>
        </w:rPr>
        <w:t>формированиями договоры на обслуживание или создавать собственные профессиональные аварийно-спасательные службы и формирования;</w:t>
      </w:r>
    </w:p>
    <w:p w14:paraId="76EDC4B8" w14:textId="77777777" w:rsidR="002E7E5F" w:rsidRPr="006C4C54" w:rsidRDefault="002E7E5F" w:rsidP="002E7E5F">
      <w:pPr>
        <w:widowControl/>
        <w:numPr>
          <w:ilvl w:val="0"/>
          <w:numId w:val="8"/>
        </w:numPr>
        <w:autoSpaceDE/>
        <w:autoSpaceDN/>
        <w:adjustRightInd/>
        <w:spacing w:line="276" w:lineRule="auto"/>
        <w:ind w:left="0" w:firstLine="426"/>
        <w:jc w:val="both"/>
        <w:rPr>
          <w:rFonts w:ascii="Arial" w:hAnsi="Arial" w:cs="Arial"/>
          <w:sz w:val="22"/>
          <w:szCs w:val="22"/>
        </w:rPr>
      </w:pPr>
      <w:r w:rsidRPr="006C4C54">
        <w:rPr>
          <w:rFonts w:ascii="Arial" w:hAnsi="Arial" w:cs="Arial"/>
          <w:spacing w:val="-1"/>
          <w:sz w:val="22"/>
          <w:szCs w:val="22"/>
        </w:rPr>
        <w:t xml:space="preserve">и другое, предусмотренное </w:t>
      </w:r>
      <w:r w:rsidRPr="006C4C54">
        <w:rPr>
          <w:rFonts w:ascii="Arial" w:hAnsi="Arial" w:cs="Arial"/>
          <w:sz w:val="22"/>
          <w:szCs w:val="22"/>
        </w:rPr>
        <w:t>законодательством Республики Казахстан в области промышленной безопасности.</w:t>
      </w:r>
    </w:p>
    <w:p w14:paraId="1AA0CCBE" w14:textId="77777777" w:rsidR="002E7E5F" w:rsidRPr="006C4C54" w:rsidRDefault="002E7E5F" w:rsidP="002E7E5F">
      <w:pPr>
        <w:spacing w:line="276" w:lineRule="auto"/>
        <w:ind w:firstLine="426"/>
        <w:jc w:val="both"/>
        <w:rPr>
          <w:rFonts w:ascii="Arial" w:hAnsi="Arial" w:cs="Arial"/>
          <w:sz w:val="22"/>
          <w:szCs w:val="22"/>
        </w:rPr>
      </w:pPr>
      <w:r w:rsidRPr="006C4C54">
        <w:rPr>
          <w:rFonts w:ascii="Arial" w:hAnsi="Arial" w:cs="Arial"/>
          <w:sz w:val="22"/>
          <w:szCs w:val="22"/>
        </w:rPr>
        <w:t>Обязанности предприятия по профессиональной подготовке и переподготовке работников опасных производственных объектов:</w:t>
      </w:r>
    </w:p>
    <w:p w14:paraId="25DB5F48" w14:textId="77777777" w:rsidR="002E7E5F" w:rsidRPr="006C4C54" w:rsidRDefault="002E7E5F" w:rsidP="002E7E5F">
      <w:pPr>
        <w:numPr>
          <w:ilvl w:val="0"/>
          <w:numId w:val="8"/>
        </w:numPr>
        <w:spacing w:line="276" w:lineRule="auto"/>
        <w:ind w:left="0" w:firstLine="426"/>
        <w:jc w:val="both"/>
        <w:rPr>
          <w:rFonts w:ascii="Arial" w:hAnsi="Arial" w:cs="Arial"/>
          <w:sz w:val="22"/>
          <w:szCs w:val="22"/>
        </w:rPr>
      </w:pPr>
      <w:r w:rsidRPr="006C4C54">
        <w:rPr>
          <w:rFonts w:ascii="Arial" w:hAnsi="Arial" w:cs="Arial"/>
          <w:sz w:val="22"/>
          <w:szCs w:val="22"/>
        </w:rPr>
        <w:t>должностные лица, ответственные за безопасное производство работ на опасных производственных объектах, а также работники, выполняющие работы на них, – ежегодно с предварительным обучением по десятичасовой программе;</w:t>
      </w:r>
    </w:p>
    <w:p w14:paraId="6BE300DB" w14:textId="77777777" w:rsidR="002E7E5F" w:rsidRPr="006C4C54" w:rsidRDefault="002E7E5F" w:rsidP="002E7E5F">
      <w:pPr>
        <w:numPr>
          <w:ilvl w:val="0"/>
          <w:numId w:val="8"/>
        </w:numPr>
        <w:spacing w:line="276" w:lineRule="auto"/>
        <w:ind w:left="0" w:firstLine="426"/>
        <w:jc w:val="both"/>
        <w:rPr>
          <w:rFonts w:ascii="Arial" w:hAnsi="Arial" w:cs="Arial"/>
          <w:sz w:val="22"/>
          <w:szCs w:val="22"/>
        </w:rPr>
      </w:pPr>
      <w:r w:rsidRPr="006C4C54">
        <w:rPr>
          <w:rFonts w:ascii="Arial" w:hAnsi="Arial" w:cs="Arial"/>
          <w:sz w:val="22"/>
          <w:szCs w:val="22"/>
        </w:rPr>
        <w:t>технические руководители, специалисты и инженерно-технические работники – один раз в три года с предварительным обучением по сорокачасовой программе, а программы обучения работников утверждаются организацией, аттестованной на право подготовки,</w:t>
      </w:r>
      <w:r w:rsidRPr="006C4C54">
        <w:rPr>
          <w:rFonts w:ascii="Arial" w:hAnsi="Arial" w:cs="Arial"/>
          <w:sz w:val="22"/>
          <w:szCs w:val="22"/>
          <w:lang w:val="kk-KZ"/>
        </w:rPr>
        <w:t xml:space="preserve"> </w:t>
      </w:r>
      <w:r w:rsidRPr="006C4C54">
        <w:rPr>
          <w:rFonts w:ascii="Arial" w:hAnsi="Arial" w:cs="Arial"/>
          <w:sz w:val="22"/>
          <w:szCs w:val="22"/>
        </w:rPr>
        <w:t>переподготовки специалистов, работников в области промышленной безопасности проверке знаний подлежат все лица, занятые на опасных производственных объектах.</w:t>
      </w:r>
    </w:p>
    <w:p w14:paraId="7EA4B822" w14:textId="47DDD71F" w:rsidR="002E7E5F" w:rsidRDefault="002E7E5F" w:rsidP="002E7E5F">
      <w:pPr>
        <w:spacing w:line="276" w:lineRule="auto"/>
        <w:ind w:firstLine="709"/>
        <w:jc w:val="both"/>
        <w:rPr>
          <w:rFonts w:ascii="Arial" w:hAnsi="Arial" w:cs="Arial"/>
          <w:sz w:val="22"/>
          <w:szCs w:val="22"/>
          <w:shd w:val="clear" w:color="auto" w:fill="FFFFFF"/>
        </w:rPr>
      </w:pPr>
      <w:r w:rsidRPr="006C4C54">
        <w:rPr>
          <w:rFonts w:ascii="Arial" w:hAnsi="Arial" w:cs="Arial"/>
          <w:sz w:val="22"/>
          <w:szCs w:val="22"/>
        </w:rPr>
        <w:t xml:space="preserve">Обучение работников опасных производственных объектов и прием экзаменов могут производиться в учебной организации, имеющей аттестат, </w:t>
      </w:r>
      <w:r w:rsidRPr="006C4C54">
        <w:rPr>
          <w:rFonts w:ascii="Arial" w:hAnsi="Arial" w:cs="Arial"/>
          <w:sz w:val="22"/>
          <w:szCs w:val="22"/>
          <w:shd w:val="clear" w:color="auto" w:fill="FFFFFF"/>
        </w:rPr>
        <w:t>предоставляющего право на подготовку, переподготовку специалистов, работников в области промышленной безопасности.</w:t>
      </w:r>
    </w:p>
    <w:p w14:paraId="2DA9589F" w14:textId="77777777" w:rsidR="00EC534A" w:rsidRPr="00FF5DF5" w:rsidRDefault="00EC534A" w:rsidP="00EC534A">
      <w:pPr>
        <w:widowControl/>
        <w:autoSpaceDE/>
        <w:autoSpaceDN/>
        <w:adjustRightInd/>
        <w:spacing w:line="276" w:lineRule="auto"/>
        <w:ind w:firstLine="709"/>
        <w:jc w:val="both"/>
        <w:rPr>
          <w:rFonts w:ascii="Arial" w:hAnsi="Arial" w:cs="Arial"/>
          <w:sz w:val="24"/>
          <w:szCs w:val="24"/>
        </w:rPr>
      </w:pPr>
      <w:r w:rsidRPr="00FF5DF5">
        <w:rPr>
          <w:rFonts w:ascii="Arial" w:hAnsi="Arial" w:cs="Arial"/>
          <w:sz w:val="24"/>
          <w:szCs w:val="24"/>
        </w:rPr>
        <w:t>Организация и проведение проверок знаний (экзаменов) у специалистов, работников опасных производственных объектов, а также аттестованных, проектных организаций и иных организаций, привлекаемых для работы на опасных производственных объектах, обеспечиваются их руководителями в соответствии с утвержденными графиками. Лица, подлежащие проверке знаний, должны быть ознакомлены с графиком.</w:t>
      </w:r>
    </w:p>
    <w:p w14:paraId="54B98DB3" w14:textId="77777777" w:rsidR="00EC534A" w:rsidRPr="00FF5DF5" w:rsidRDefault="00EC534A" w:rsidP="00EC534A">
      <w:pPr>
        <w:widowControl/>
        <w:autoSpaceDE/>
        <w:autoSpaceDN/>
        <w:adjustRightInd/>
        <w:spacing w:line="276" w:lineRule="auto"/>
        <w:ind w:firstLine="709"/>
        <w:jc w:val="both"/>
        <w:rPr>
          <w:rFonts w:ascii="Arial" w:hAnsi="Arial" w:cs="Arial"/>
          <w:sz w:val="24"/>
          <w:szCs w:val="24"/>
          <w:lang w:val="kk-KZ"/>
        </w:rPr>
      </w:pPr>
      <w:r w:rsidRPr="00FF5DF5">
        <w:rPr>
          <w:rFonts w:ascii="Arial" w:hAnsi="Arial" w:cs="Arial"/>
          <w:sz w:val="24"/>
          <w:szCs w:val="24"/>
        </w:rPr>
        <w:t>Для проведения проверки знаний специалистов, работников организаций, эксплуатирующих опасные производственные объекты, а также аттестованных, проектных организаций и иных организаций, привлекаемых для работы на опасных производственных объектах, приказом (распоряжением) руководителя организации, эксплуатирующей опасные производственные объекты, или учебной организации создаются постоянно действующие экзаменационные комиссии, которые возглавляются руководителем или заместителем руководителя учебного центра организации, эксплуатирующей опасные производственные объекты, или учебной организации.</w:t>
      </w:r>
      <w:r w:rsidRPr="00FF5DF5">
        <w:rPr>
          <w:rFonts w:ascii="Arial" w:hAnsi="Arial" w:cs="Arial"/>
          <w:sz w:val="24"/>
          <w:szCs w:val="24"/>
          <w:lang w:val="kk-KZ"/>
        </w:rPr>
        <w:t xml:space="preserve"> Руководители и члены постоянно действующих экзаменационных комиссий иных юридических лиц сдают экзамены один раз в три года комиссии учебной организации или учебного центра опасного </w:t>
      </w:r>
      <w:r w:rsidRPr="00FF5DF5">
        <w:rPr>
          <w:rFonts w:ascii="Arial" w:hAnsi="Arial" w:cs="Arial"/>
          <w:sz w:val="24"/>
          <w:szCs w:val="24"/>
          <w:lang w:val="kk-KZ"/>
        </w:rPr>
        <w:lastRenderedPageBreak/>
        <w:t>производственного объекта по окончании курса обучения с соблюдением принципа независимости.</w:t>
      </w:r>
    </w:p>
    <w:p w14:paraId="6D7DDFDF" w14:textId="77777777" w:rsidR="00EC534A" w:rsidRPr="00FF5DF5" w:rsidRDefault="00EC534A" w:rsidP="00EC534A">
      <w:pPr>
        <w:widowControl/>
        <w:autoSpaceDE/>
        <w:autoSpaceDN/>
        <w:adjustRightInd/>
        <w:spacing w:line="276" w:lineRule="auto"/>
        <w:ind w:firstLine="709"/>
        <w:jc w:val="both"/>
        <w:rPr>
          <w:rFonts w:ascii="Arial" w:hAnsi="Arial" w:cs="Arial"/>
          <w:sz w:val="24"/>
          <w:szCs w:val="24"/>
          <w:lang w:val="kk-KZ"/>
        </w:rPr>
      </w:pPr>
      <w:r w:rsidRPr="00FF5DF5">
        <w:rPr>
          <w:rFonts w:ascii="Arial" w:hAnsi="Arial" w:cs="Arial"/>
          <w:sz w:val="24"/>
          <w:szCs w:val="24"/>
          <w:lang w:val="kk-KZ"/>
        </w:rPr>
        <w:t>Не допускается проверка знаний экзаменационной комиссией в составе менее трех человек.</w:t>
      </w:r>
    </w:p>
    <w:p w14:paraId="2492AB7C" w14:textId="2103D714" w:rsidR="00EC534A" w:rsidRPr="00FF5DF5" w:rsidRDefault="00EC534A" w:rsidP="00EC534A">
      <w:pPr>
        <w:widowControl/>
        <w:autoSpaceDE/>
        <w:autoSpaceDN/>
        <w:adjustRightInd/>
        <w:spacing w:line="276" w:lineRule="auto"/>
        <w:ind w:firstLine="709"/>
        <w:jc w:val="both"/>
        <w:rPr>
          <w:rFonts w:ascii="Arial" w:hAnsi="Arial" w:cs="Arial"/>
          <w:sz w:val="24"/>
          <w:szCs w:val="24"/>
        </w:rPr>
      </w:pPr>
      <w:r w:rsidRPr="00FF5DF5">
        <w:rPr>
          <w:rFonts w:ascii="Arial" w:hAnsi="Arial" w:cs="Arial"/>
          <w:sz w:val="24"/>
          <w:szCs w:val="24"/>
          <w:lang w:val="kk-KZ"/>
        </w:rPr>
        <w:t xml:space="preserve">Экзаменационные билеты и (или) электронные программы тестирования разрабатываются учебными организациями и утверждаются их руководителями. </w:t>
      </w:r>
      <w:r w:rsidRPr="00FF5DF5">
        <w:rPr>
          <w:rFonts w:ascii="Arial" w:hAnsi="Arial" w:cs="Arial"/>
          <w:sz w:val="24"/>
          <w:szCs w:val="24"/>
        </w:rPr>
        <w:t>Результаты проверки знаний оформляются протоколами. Протоколы проверки знаний сохраняются до очередной проверки знаний.</w:t>
      </w:r>
    </w:p>
    <w:p w14:paraId="12FE7D4F" w14:textId="47BB22B9" w:rsidR="00EC534A" w:rsidRPr="00FF5DF5" w:rsidRDefault="002E7E5F" w:rsidP="00EC534A">
      <w:pPr>
        <w:widowControl/>
        <w:autoSpaceDE/>
        <w:autoSpaceDN/>
        <w:adjustRightInd/>
        <w:spacing w:line="276" w:lineRule="auto"/>
        <w:ind w:firstLine="709"/>
        <w:jc w:val="both"/>
        <w:rPr>
          <w:rFonts w:ascii="Arial" w:hAnsi="Arial" w:cs="Arial"/>
          <w:sz w:val="24"/>
          <w:szCs w:val="24"/>
        </w:rPr>
      </w:pPr>
      <w:r w:rsidRPr="00FF5DF5">
        <w:rPr>
          <w:rFonts w:ascii="Arial" w:hAnsi="Arial" w:cs="Arial"/>
          <w:sz w:val="24"/>
          <w:szCs w:val="24"/>
        </w:rPr>
        <w:t xml:space="preserve">В целях обеспечения готовности к действиям по локализации и </w:t>
      </w:r>
      <w:proofErr w:type="gramStart"/>
      <w:r w:rsidRPr="00FF5DF5">
        <w:rPr>
          <w:rFonts w:ascii="Arial" w:hAnsi="Arial" w:cs="Arial"/>
          <w:sz w:val="24"/>
          <w:szCs w:val="24"/>
        </w:rPr>
        <w:t>ликвидации  аварий</w:t>
      </w:r>
      <w:proofErr w:type="gramEnd"/>
      <w:r w:rsidRPr="00FF5DF5">
        <w:rPr>
          <w:rFonts w:ascii="Arial" w:hAnsi="Arial" w:cs="Arial"/>
          <w:sz w:val="24"/>
          <w:szCs w:val="24"/>
        </w:rPr>
        <w:t xml:space="preserve"> предприятием разрабатывается план ликвидации аварий с учетом мероприятий по спасению людей, действия людей и аварийно-спасательных служб. </w:t>
      </w:r>
      <w:r w:rsidR="00EC534A" w:rsidRPr="00FF5DF5">
        <w:rPr>
          <w:rFonts w:ascii="Arial" w:hAnsi="Arial" w:cs="Arial"/>
          <w:sz w:val="24"/>
          <w:szCs w:val="24"/>
        </w:rPr>
        <w:t>На опасном производственном объекте проводятся учебные тревоги и противоаварийные тренировки по плану, утвержденному руководителем организации.</w:t>
      </w:r>
    </w:p>
    <w:p w14:paraId="71889F51" w14:textId="297B5587" w:rsidR="002E7E5F" w:rsidRPr="00FF5DF5" w:rsidRDefault="00EC534A" w:rsidP="00EC534A">
      <w:pPr>
        <w:widowControl/>
        <w:autoSpaceDE/>
        <w:autoSpaceDN/>
        <w:adjustRightInd/>
        <w:spacing w:line="276" w:lineRule="auto"/>
        <w:ind w:firstLine="709"/>
        <w:jc w:val="both"/>
        <w:rPr>
          <w:rFonts w:ascii="Arial" w:hAnsi="Arial" w:cs="Arial"/>
          <w:sz w:val="24"/>
          <w:szCs w:val="24"/>
        </w:rPr>
      </w:pPr>
      <w:r w:rsidRPr="00FF5DF5">
        <w:rPr>
          <w:rFonts w:ascii="Arial" w:hAnsi="Arial" w:cs="Arial"/>
          <w:sz w:val="24"/>
          <w:szCs w:val="24"/>
        </w:rPr>
        <w:t xml:space="preserve">О проведении учебных тревог организация, эксплуатирующая опасный производственный объект, письменно информирует территориальное подразделение уполномоченного органа в области промышленной безопасности не позднее десяти рабочих дней до даты их </w:t>
      </w:r>
      <w:proofErr w:type="gramStart"/>
      <w:r w:rsidRPr="00FF5DF5">
        <w:rPr>
          <w:rFonts w:ascii="Arial" w:hAnsi="Arial" w:cs="Arial"/>
          <w:sz w:val="24"/>
          <w:szCs w:val="24"/>
        </w:rPr>
        <w:t>проведения..</w:t>
      </w:r>
      <w:proofErr w:type="gramEnd"/>
    </w:p>
    <w:p w14:paraId="2154D0D3" w14:textId="77777777" w:rsidR="002E7E5F" w:rsidRPr="00FF5DF5" w:rsidRDefault="002E7E5F" w:rsidP="002E7E5F">
      <w:pPr>
        <w:widowControl/>
        <w:autoSpaceDE/>
        <w:autoSpaceDN/>
        <w:adjustRightInd/>
        <w:spacing w:line="276" w:lineRule="auto"/>
        <w:ind w:firstLine="709"/>
        <w:jc w:val="both"/>
        <w:rPr>
          <w:rFonts w:ascii="Arial" w:hAnsi="Arial" w:cs="Arial"/>
          <w:sz w:val="24"/>
          <w:szCs w:val="24"/>
        </w:rPr>
      </w:pPr>
      <w:r w:rsidRPr="00FF5DF5">
        <w:rPr>
          <w:rFonts w:ascii="Arial" w:hAnsi="Arial" w:cs="Arial"/>
          <w:sz w:val="24"/>
          <w:szCs w:val="24"/>
        </w:rPr>
        <w:t>План ликвидации аварий утверждается руководителем предприятия и согласовывается с аварийно-спасательными службами и формированиями.</w:t>
      </w:r>
    </w:p>
    <w:p w14:paraId="4DDC05CB" w14:textId="77777777" w:rsidR="002E7E5F" w:rsidRPr="006C4C54" w:rsidRDefault="002E7E5F" w:rsidP="002E7E5F">
      <w:pPr>
        <w:widowControl/>
        <w:autoSpaceDE/>
        <w:autoSpaceDN/>
        <w:adjustRightInd/>
        <w:spacing w:line="276" w:lineRule="auto"/>
        <w:ind w:firstLine="709"/>
        <w:jc w:val="both"/>
        <w:rPr>
          <w:rFonts w:ascii="Arial" w:hAnsi="Arial" w:cs="Arial"/>
          <w:sz w:val="22"/>
          <w:szCs w:val="22"/>
        </w:rPr>
      </w:pPr>
      <w:r w:rsidRPr="00FF5DF5">
        <w:rPr>
          <w:rFonts w:ascii="Arial" w:hAnsi="Arial" w:cs="Arial"/>
          <w:sz w:val="24"/>
          <w:szCs w:val="24"/>
        </w:rPr>
        <w:t>С целью обеспечения правового регулирования в области трудовых</w:t>
      </w:r>
      <w:r w:rsidRPr="006C4C54">
        <w:rPr>
          <w:rFonts w:ascii="Arial" w:hAnsi="Arial" w:cs="Arial"/>
          <w:sz w:val="22"/>
          <w:szCs w:val="22"/>
        </w:rPr>
        <w:t xml:space="preserve"> отношений, охраны труда, экологической, пожарной безопасности должен исполняться «Трудовой кодекс Республики Казахстан» и другие законодательные акты Республики Казахстан, в т. ч. Закон «О гражданской защите».</w:t>
      </w:r>
    </w:p>
    <w:p w14:paraId="0CD7201B" w14:textId="77777777" w:rsidR="002E7E5F" w:rsidRPr="006C4C54" w:rsidRDefault="002E7E5F" w:rsidP="002E7E5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Рабочие места и производственные процессы должны также отвечать «</w:t>
      </w:r>
      <w:r w:rsidRPr="006C4C54">
        <w:rPr>
          <w:rFonts w:ascii="Arial" w:eastAsia="Consolas" w:hAnsi="Arial" w:cs="Arial"/>
          <w:sz w:val="22"/>
          <w:szCs w:val="22"/>
          <w:lang w:eastAsia="en-US"/>
        </w:rPr>
        <w:t>Правилам обеспечения промышленной безопасности для опасных производственных объектов нефтяной и газовой отраслей промышленности» (№ 355 от 30 декабря 2014 года).</w:t>
      </w:r>
      <w:r w:rsidRPr="006C4C54">
        <w:rPr>
          <w:rFonts w:ascii="Arial" w:hAnsi="Arial" w:cs="Arial"/>
          <w:sz w:val="22"/>
          <w:szCs w:val="22"/>
        </w:rPr>
        <w:t xml:space="preserve"> Для всех поступающих на работу лиц, а также для лиц, переводимых на другую работу, обязательно проведение инструктажа по безопасности труда, обучение безопасным методам и приемам выполнения работ, оказания первой помощи пострадавшим. </w:t>
      </w:r>
    </w:p>
    <w:p w14:paraId="33F759BE" w14:textId="77777777" w:rsidR="002E7E5F" w:rsidRPr="006C4C54" w:rsidRDefault="002E7E5F" w:rsidP="002E7E5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К техническому руководству работами по строительству и эксплуатации скважин на опасных объектах должны допускаться лица, имеющие высшее или среднее техническое образование.</w:t>
      </w:r>
    </w:p>
    <w:p w14:paraId="333A8EC3" w14:textId="77777777" w:rsidR="002E7E5F" w:rsidRPr="006C4C54" w:rsidRDefault="002E7E5F" w:rsidP="002E7E5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 xml:space="preserve">Рабочие, занятые на работах по строительству и эксплуатации скважин должны иметь профессиональное образование, соответствующее профилю выполняемых работ, ежегодно должны быть обучены безопасным приемам работы, знать сигналы аварийного оповещения, правила поведения при авариях, места расположения средств спасения и уметь пользоваться ими. Необходимо иметь инструкции по безопасному ведению технологических процессов, безопасному обслуживанию и эксплуатации машин и механизмов, скважин, трубопроводов. Рабочие не реже, чем каждые шесть месяцев должны проходить повторный инструктаж по безопасности труда и не реже одного раза в </w:t>
      </w:r>
      <w:r w:rsidRPr="006C4C54">
        <w:rPr>
          <w:rFonts w:ascii="Arial" w:hAnsi="Arial" w:cs="Arial"/>
          <w:sz w:val="22"/>
          <w:szCs w:val="22"/>
        </w:rPr>
        <w:lastRenderedPageBreak/>
        <w:t>год - проверку знаний инструкций по профессиям. Результаты проверки оформляются протоколом с записью в журнал инструктажа и личную карточку рабочего.</w:t>
      </w:r>
    </w:p>
    <w:p w14:paraId="6883A647" w14:textId="77777777" w:rsidR="002E7E5F" w:rsidRPr="006C4C54" w:rsidRDefault="002E7E5F" w:rsidP="002E7E5F">
      <w:pPr>
        <w:widowControl/>
        <w:numPr>
          <w:ilvl w:val="0"/>
          <w:numId w:val="9"/>
        </w:numPr>
        <w:autoSpaceDE/>
        <w:autoSpaceDN/>
        <w:adjustRightInd/>
        <w:spacing w:line="276" w:lineRule="auto"/>
        <w:ind w:left="0" w:firstLine="426"/>
        <w:jc w:val="both"/>
        <w:rPr>
          <w:rFonts w:ascii="Arial" w:hAnsi="Arial" w:cs="Arial"/>
          <w:sz w:val="22"/>
          <w:szCs w:val="22"/>
        </w:rPr>
      </w:pPr>
      <w:r w:rsidRPr="006C4C54">
        <w:rPr>
          <w:rFonts w:ascii="Arial" w:hAnsi="Arial" w:cs="Arial"/>
          <w:sz w:val="22"/>
          <w:szCs w:val="22"/>
        </w:rPr>
        <w:t>соблюдать требования промышленной безопасности;</w:t>
      </w:r>
    </w:p>
    <w:p w14:paraId="1D8EF106" w14:textId="77777777" w:rsidR="002E7E5F" w:rsidRPr="006C4C54" w:rsidRDefault="002E7E5F" w:rsidP="002E7E5F">
      <w:pPr>
        <w:widowControl/>
        <w:numPr>
          <w:ilvl w:val="0"/>
          <w:numId w:val="9"/>
        </w:numPr>
        <w:autoSpaceDE/>
        <w:autoSpaceDN/>
        <w:adjustRightInd/>
        <w:spacing w:line="276" w:lineRule="auto"/>
        <w:ind w:left="0" w:firstLine="426"/>
        <w:jc w:val="both"/>
        <w:rPr>
          <w:rFonts w:ascii="Arial" w:hAnsi="Arial" w:cs="Arial"/>
          <w:sz w:val="22"/>
          <w:szCs w:val="22"/>
        </w:rPr>
      </w:pPr>
      <w:r w:rsidRPr="006C4C54">
        <w:rPr>
          <w:rFonts w:ascii="Arial" w:hAnsi="Arial" w:cs="Arial"/>
          <w:sz w:val="22"/>
          <w:szCs w:val="22"/>
        </w:rPr>
        <w:t>организовывать и осуществлять производственный контроль за соблюдением требований промышленной безопасности;</w:t>
      </w:r>
    </w:p>
    <w:p w14:paraId="0FC136FE" w14:textId="77777777" w:rsidR="002E7E5F" w:rsidRPr="006C4C54" w:rsidRDefault="002E7E5F" w:rsidP="002E7E5F">
      <w:pPr>
        <w:widowControl/>
        <w:numPr>
          <w:ilvl w:val="0"/>
          <w:numId w:val="9"/>
        </w:numPr>
        <w:autoSpaceDE/>
        <w:autoSpaceDN/>
        <w:adjustRightInd/>
        <w:spacing w:line="276" w:lineRule="auto"/>
        <w:jc w:val="both"/>
        <w:rPr>
          <w:rFonts w:ascii="Arial" w:hAnsi="Arial" w:cs="Arial"/>
          <w:sz w:val="22"/>
          <w:szCs w:val="22"/>
        </w:rPr>
      </w:pPr>
      <w:r w:rsidRPr="006C4C54">
        <w:rPr>
          <w:rFonts w:ascii="Arial" w:hAnsi="Arial" w:cs="Arial"/>
          <w:sz w:val="22"/>
          <w:szCs w:val="22"/>
        </w:rPr>
        <w:t>проводить обследование и диагностирование производственных зданий, технологических сооружений;</w:t>
      </w:r>
    </w:p>
    <w:p w14:paraId="02677084" w14:textId="77777777" w:rsidR="002E7E5F" w:rsidRPr="006C4C54" w:rsidRDefault="002E7E5F" w:rsidP="002E7E5F">
      <w:pPr>
        <w:widowControl/>
        <w:numPr>
          <w:ilvl w:val="0"/>
          <w:numId w:val="9"/>
        </w:numPr>
        <w:autoSpaceDE/>
        <w:autoSpaceDN/>
        <w:adjustRightInd/>
        <w:spacing w:line="276" w:lineRule="auto"/>
        <w:jc w:val="both"/>
        <w:rPr>
          <w:rFonts w:ascii="Arial" w:hAnsi="Arial" w:cs="Arial"/>
          <w:sz w:val="22"/>
          <w:szCs w:val="22"/>
        </w:rPr>
      </w:pPr>
      <w:r w:rsidRPr="006C4C54">
        <w:rPr>
          <w:rFonts w:ascii="Arial" w:hAnsi="Arial" w:cs="Arial"/>
          <w:sz w:val="22"/>
          <w:szCs w:val="22"/>
        </w:rPr>
        <w:t>проводить экспертизу технических устройств, отработавших нормативный срок службы, для определения возможного срока их дальнейшей безопасной эксплуатации;</w:t>
      </w:r>
    </w:p>
    <w:p w14:paraId="55541AF2" w14:textId="77777777" w:rsidR="002E7E5F" w:rsidRPr="006C4C54" w:rsidRDefault="002E7E5F" w:rsidP="002E7E5F">
      <w:pPr>
        <w:widowControl/>
        <w:numPr>
          <w:ilvl w:val="0"/>
          <w:numId w:val="9"/>
        </w:numPr>
        <w:autoSpaceDE/>
        <w:autoSpaceDN/>
        <w:adjustRightInd/>
        <w:spacing w:line="276" w:lineRule="auto"/>
        <w:jc w:val="both"/>
        <w:rPr>
          <w:rFonts w:ascii="Arial" w:hAnsi="Arial" w:cs="Arial"/>
          <w:sz w:val="22"/>
          <w:szCs w:val="22"/>
        </w:rPr>
      </w:pPr>
      <w:r w:rsidRPr="006C4C54">
        <w:rPr>
          <w:rFonts w:ascii="Arial" w:hAnsi="Arial" w:cs="Arial"/>
          <w:sz w:val="22"/>
          <w:szCs w:val="22"/>
        </w:rPr>
        <w:t>допускать к работе на опасных производственных объектах должностных лиц и работников, соответствующих установленным требованиям промышленной безопасности;</w:t>
      </w:r>
    </w:p>
    <w:p w14:paraId="169A8917" w14:textId="77777777" w:rsidR="002E7E5F" w:rsidRPr="006C4C54" w:rsidRDefault="002E7E5F" w:rsidP="002E7E5F">
      <w:pPr>
        <w:widowControl/>
        <w:numPr>
          <w:ilvl w:val="0"/>
          <w:numId w:val="9"/>
        </w:numPr>
        <w:autoSpaceDE/>
        <w:autoSpaceDN/>
        <w:adjustRightInd/>
        <w:spacing w:line="276" w:lineRule="auto"/>
        <w:ind w:left="0" w:firstLine="426"/>
        <w:jc w:val="both"/>
        <w:rPr>
          <w:rFonts w:ascii="Arial" w:hAnsi="Arial" w:cs="Arial"/>
          <w:sz w:val="22"/>
          <w:szCs w:val="22"/>
        </w:rPr>
      </w:pPr>
      <w:r w:rsidRPr="006C4C54">
        <w:rPr>
          <w:rFonts w:ascii="Arial" w:hAnsi="Arial" w:cs="Arial"/>
          <w:sz w:val="22"/>
          <w:szCs w:val="22"/>
        </w:rPr>
        <w:t>предотвращать проникновение на опасные производственные объекты посторонних лиц;</w:t>
      </w:r>
    </w:p>
    <w:p w14:paraId="4189F34C" w14:textId="77777777" w:rsidR="002E7E5F" w:rsidRPr="006C4C54" w:rsidRDefault="002E7E5F" w:rsidP="002E7E5F">
      <w:pPr>
        <w:widowControl/>
        <w:numPr>
          <w:ilvl w:val="0"/>
          <w:numId w:val="9"/>
        </w:numPr>
        <w:autoSpaceDE/>
        <w:autoSpaceDN/>
        <w:adjustRightInd/>
        <w:spacing w:line="276" w:lineRule="auto"/>
        <w:ind w:left="0" w:firstLine="426"/>
        <w:jc w:val="both"/>
        <w:rPr>
          <w:rFonts w:ascii="Arial" w:hAnsi="Arial" w:cs="Arial"/>
          <w:sz w:val="22"/>
          <w:szCs w:val="22"/>
        </w:rPr>
      </w:pPr>
      <w:r w:rsidRPr="006C4C54">
        <w:rPr>
          <w:rFonts w:ascii="Arial" w:hAnsi="Arial" w:cs="Arial"/>
          <w:sz w:val="22"/>
          <w:szCs w:val="22"/>
        </w:rPr>
        <w:t>проводить анализ причин возникновения аварий, осуществлять мероприятия, направленные на предупреждение, ликвидацию аварий и их последствий;</w:t>
      </w:r>
    </w:p>
    <w:p w14:paraId="6447906F" w14:textId="77777777" w:rsidR="002E7E5F" w:rsidRPr="006C4C54" w:rsidRDefault="002E7E5F" w:rsidP="002E7E5F">
      <w:pPr>
        <w:widowControl/>
        <w:numPr>
          <w:ilvl w:val="0"/>
          <w:numId w:val="9"/>
        </w:numPr>
        <w:autoSpaceDE/>
        <w:autoSpaceDN/>
        <w:adjustRightInd/>
        <w:spacing w:line="276" w:lineRule="auto"/>
        <w:ind w:left="0" w:firstLine="426"/>
        <w:jc w:val="both"/>
        <w:rPr>
          <w:rFonts w:ascii="Arial" w:hAnsi="Arial" w:cs="Arial"/>
          <w:sz w:val="22"/>
          <w:szCs w:val="22"/>
        </w:rPr>
      </w:pPr>
      <w:r w:rsidRPr="006C4C54">
        <w:rPr>
          <w:rFonts w:ascii="Arial" w:hAnsi="Arial" w:cs="Arial"/>
          <w:sz w:val="22"/>
          <w:szCs w:val="22"/>
        </w:rPr>
        <w:t>информировать незамедлительно территориальный уполномоченный орган об авариях;</w:t>
      </w:r>
    </w:p>
    <w:p w14:paraId="287CECC2" w14:textId="77777777" w:rsidR="002E7E5F" w:rsidRPr="006C4C54" w:rsidRDefault="002E7E5F" w:rsidP="002E7E5F">
      <w:pPr>
        <w:widowControl/>
        <w:numPr>
          <w:ilvl w:val="0"/>
          <w:numId w:val="9"/>
        </w:numPr>
        <w:autoSpaceDE/>
        <w:autoSpaceDN/>
        <w:adjustRightInd/>
        <w:spacing w:line="276" w:lineRule="auto"/>
        <w:ind w:left="0" w:firstLine="426"/>
        <w:jc w:val="both"/>
        <w:rPr>
          <w:rFonts w:ascii="Arial" w:hAnsi="Arial" w:cs="Arial"/>
          <w:sz w:val="22"/>
          <w:szCs w:val="22"/>
        </w:rPr>
      </w:pPr>
      <w:r w:rsidRPr="006C4C54">
        <w:rPr>
          <w:rFonts w:ascii="Arial" w:hAnsi="Arial" w:cs="Arial"/>
          <w:sz w:val="22"/>
          <w:szCs w:val="22"/>
        </w:rPr>
        <w:t>проводить анализ причин возникновения аварий, инцидентов, осуществлять мероприятия, направленные на предупреждение и ликвидацию вредного воздействия опасных производственных факторов и их последствий;</w:t>
      </w:r>
    </w:p>
    <w:p w14:paraId="5B93A0AC" w14:textId="77777777" w:rsidR="002E7E5F" w:rsidRPr="006C4C54" w:rsidRDefault="002E7E5F" w:rsidP="002E7E5F">
      <w:pPr>
        <w:widowControl/>
        <w:numPr>
          <w:ilvl w:val="0"/>
          <w:numId w:val="9"/>
        </w:numPr>
        <w:autoSpaceDE/>
        <w:autoSpaceDN/>
        <w:adjustRightInd/>
        <w:spacing w:line="276" w:lineRule="auto"/>
        <w:ind w:left="0" w:firstLine="426"/>
        <w:jc w:val="both"/>
        <w:rPr>
          <w:rFonts w:ascii="Arial" w:hAnsi="Arial" w:cs="Arial"/>
          <w:sz w:val="22"/>
          <w:szCs w:val="22"/>
        </w:rPr>
      </w:pPr>
      <w:r w:rsidRPr="006C4C54">
        <w:rPr>
          <w:rFonts w:ascii="Arial" w:hAnsi="Arial" w:cs="Arial"/>
          <w:sz w:val="22"/>
          <w:szCs w:val="22"/>
        </w:rPr>
        <w:t>механизмы, детали, приспособления и элементы оборудования, с потенциальным источником опасности для работающих, поверхности ограждающих и защитных устройств окрашиваются в сигнальные цвета.</w:t>
      </w:r>
    </w:p>
    <w:p w14:paraId="4987CA4A" w14:textId="77777777" w:rsidR="002E7E5F" w:rsidRPr="006C4C54" w:rsidRDefault="002E7E5F" w:rsidP="002E7E5F">
      <w:pPr>
        <w:widowControl/>
        <w:numPr>
          <w:ilvl w:val="0"/>
          <w:numId w:val="9"/>
        </w:numPr>
        <w:autoSpaceDE/>
        <w:autoSpaceDN/>
        <w:adjustRightInd/>
        <w:spacing w:line="276" w:lineRule="auto"/>
        <w:ind w:left="0" w:firstLine="426"/>
        <w:jc w:val="both"/>
        <w:rPr>
          <w:rFonts w:ascii="Arial" w:hAnsi="Arial" w:cs="Arial"/>
          <w:sz w:val="22"/>
          <w:szCs w:val="22"/>
        </w:rPr>
      </w:pPr>
      <w:r w:rsidRPr="006C4C54">
        <w:rPr>
          <w:rFonts w:ascii="Arial" w:hAnsi="Arial" w:cs="Arial"/>
          <w:sz w:val="22"/>
          <w:szCs w:val="22"/>
        </w:rPr>
        <w:t>выполнять предписания по устранению нарушений требований нормативных правовых актов в области промышленной безопасности, выданных государственными инспекторами;</w:t>
      </w:r>
    </w:p>
    <w:p w14:paraId="7968509F" w14:textId="77777777" w:rsidR="002E7E5F" w:rsidRPr="006C4C54" w:rsidRDefault="002E7E5F" w:rsidP="002E7E5F">
      <w:pPr>
        <w:widowControl/>
        <w:numPr>
          <w:ilvl w:val="0"/>
          <w:numId w:val="9"/>
        </w:numPr>
        <w:tabs>
          <w:tab w:val="left" w:pos="1205"/>
        </w:tabs>
        <w:autoSpaceDE/>
        <w:autoSpaceDN/>
        <w:adjustRightInd/>
        <w:spacing w:line="276" w:lineRule="auto"/>
        <w:ind w:left="0" w:firstLine="426"/>
        <w:jc w:val="both"/>
        <w:rPr>
          <w:rFonts w:ascii="Arial" w:hAnsi="Arial" w:cs="Arial"/>
          <w:sz w:val="22"/>
          <w:szCs w:val="22"/>
        </w:rPr>
      </w:pPr>
      <w:r w:rsidRPr="006C4C54">
        <w:rPr>
          <w:rFonts w:ascii="Arial" w:hAnsi="Arial" w:cs="Arial"/>
          <w:spacing w:val="-2"/>
          <w:sz w:val="22"/>
          <w:szCs w:val="22"/>
        </w:rPr>
        <w:t xml:space="preserve">предусматривать затраты на обеспечение промышленной безопасности </w:t>
      </w:r>
      <w:r w:rsidRPr="006C4C54">
        <w:rPr>
          <w:rFonts w:ascii="Arial" w:hAnsi="Arial" w:cs="Arial"/>
          <w:spacing w:val="-1"/>
          <w:sz w:val="22"/>
          <w:szCs w:val="22"/>
        </w:rPr>
        <w:t>при разработке планов финансово-экономической деятельности;</w:t>
      </w:r>
    </w:p>
    <w:p w14:paraId="31E9D880" w14:textId="77777777" w:rsidR="002E7E5F" w:rsidRPr="006C4C54" w:rsidRDefault="002E7E5F" w:rsidP="002E7E5F">
      <w:pPr>
        <w:widowControl/>
        <w:numPr>
          <w:ilvl w:val="0"/>
          <w:numId w:val="9"/>
        </w:numPr>
        <w:autoSpaceDE/>
        <w:autoSpaceDN/>
        <w:adjustRightInd/>
        <w:spacing w:line="276" w:lineRule="auto"/>
        <w:ind w:left="0" w:firstLine="426"/>
        <w:jc w:val="both"/>
        <w:rPr>
          <w:rFonts w:ascii="Arial" w:hAnsi="Arial" w:cs="Arial"/>
          <w:sz w:val="22"/>
          <w:szCs w:val="22"/>
        </w:rPr>
      </w:pPr>
      <w:r w:rsidRPr="006C4C54">
        <w:rPr>
          <w:rFonts w:ascii="Arial" w:hAnsi="Arial" w:cs="Arial"/>
          <w:spacing w:val="-4"/>
          <w:sz w:val="22"/>
          <w:szCs w:val="22"/>
        </w:rPr>
        <w:t xml:space="preserve">обеспечивать своевременное обновление технических устройств, </w:t>
      </w:r>
      <w:r w:rsidRPr="006C4C54">
        <w:rPr>
          <w:rFonts w:ascii="Arial" w:hAnsi="Arial" w:cs="Arial"/>
          <w:spacing w:val="-2"/>
          <w:sz w:val="22"/>
          <w:szCs w:val="22"/>
        </w:rPr>
        <w:t>материалов, отработавших свой нормативный срок;</w:t>
      </w:r>
    </w:p>
    <w:p w14:paraId="73238056" w14:textId="77777777" w:rsidR="002E7E5F" w:rsidRPr="006C4C54" w:rsidRDefault="002E7E5F" w:rsidP="002E7E5F">
      <w:pPr>
        <w:widowControl/>
        <w:numPr>
          <w:ilvl w:val="0"/>
          <w:numId w:val="7"/>
        </w:numPr>
        <w:autoSpaceDE/>
        <w:autoSpaceDN/>
        <w:adjustRightInd/>
        <w:spacing w:line="276" w:lineRule="auto"/>
        <w:ind w:left="0" w:firstLine="426"/>
        <w:jc w:val="both"/>
        <w:rPr>
          <w:rFonts w:ascii="Arial" w:hAnsi="Arial" w:cs="Arial"/>
          <w:sz w:val="22"/>
          <w:szCs w:val="22"/>
        </w:rPr>
      </w:pPr>
      <w:r w:rsidRPr="006C4C54">
        <w:rPr>
          <w:rFonts w:ascii="Arial" w:hAnsi="Arial" w:cs="Arial"/>
          <w:spacing w:val="-2"/>
          <w:sz w:val="22"/>
          <w:szCs w:val="22"/>
        </w:rPr>
        <w:t>декларировать опасные производственные объекты</w:t>
      </w:r>
      <w:r w:rsidRPr="006C4C54">
        <w:rPr>
          <w:rFonts w:ascii="Arial" w:hAnsi="Arial" w:cs="Arial"/>
          <w:spacing w:val="-4"/>
          <w:sz w:val="22"/>
          <w:szCs w:val="22"/>
        </w:rPr>
        <w:t>, своевременно уточнять декларацию при появлении и изменений сведений о промышленной безопасности;</w:t>
      </w:r>
    </w:p>
    <w:p w14:paraId="33FF5B47" w14:textId="77777777" w:rsidR="002E7E5F" w:rsidRPr="006C4C54" w:rsidRDefault="002E7E5F" w:rsidP="002E7E5F">
      <w:pPr>
        <w:widowControl/>
        <w:numPr>
          <w:ilvl w:val="0"/>
          <w:numId w:val="8"/>
        </w:numPr>
        <w:autoSpaceDE/>
        <w:autoSpaceDN/>
        <w:adjustRightInd/>
        <w:spacing w:line="276" w:lineRule="auto"/>
        <w:ind w:left="0" w:firstLine="426"/>
        <w:jc w:val="both"/>
        <w:rPr>
          <w:rFonts w:ascii="Arial" w:hAnsi="Arial" w:cs="Arial"/>
          <w:spacing w:val="-10"/>
          <w:sz w:val="22"/>
          <w:szCs w:val="22"/>
        </w:rPr>
      </w:pPr>
      <w:r w:rsidRPr="006C4C54">
        <w:rPr>
          <w:rFonts w:ascii="Arial" w:hAnsi="Arial" w:cs="Arial"/>
          <w:spacing w:val="-5"/>
          <w:sz w:val="22"/>
          <w:szCs w:val="22"/>
        </w:rPr>
        <w:t xml:space="preserve">обеспечивать укомплектованность штата работников опасного </w:t>
      </w:r>
      <w:r w:rsidRPr="006C4C54">
        <w:rPr>
          <w:rFonts w:ascii="Arial" w:hAnsi="Arial" w:cs="Arial"/>
          <w:spacing w:val="-1"/>
          <w:sz w:val="22"/>
          <w:szCs w:val="22"/>
        </w:rPr>
        <w:t xml:space="preserve">производственного объекта в соответствии с установленными требованиями </w:t>
      </w:r>
      <w:r w:rsidRPr="006C4C54">
        <w:rPr>
          <w:rFonts w:ascii="Arial" w:hAnsi="Arial" w:cs="Arial"/>
          <w:spacing w:val="-2"/>
          <w:sz w:val="22"/>
          <w:szCs w:val="22"/>
        </w:rPr>
        <w:t xml:space="preserve">организационно-технических мероприятий, обеспечивающих безопасное выполнение </w:t>
      </w:r>
      <w:r w:rsidRPr="006C4C54">
        <w:rPr>
          <w:rFonts w:ascii="Arial" w:hAnsi="Arial" w:cs="Arial"/>
          <w:spacing w:val="-10"/>
          <w:sz w:val="22"/>
          <w:szCs w:val="22"/>
        </w:rPr>
        <w:t>работ;</w:t>
      </w:r>
    </w:p>
    <w:p w14:paraId="665D8C55" w14:textId="77777777" w:rsidR="002E7E5F" w:rsidRPr="006C4C54" w:rsidRDefault="002E7E5F" w:rsidP="002E7E5F">
      <w:pPr>
        <w:widowControl/>
        <w:numPr>
          <w:ilvl w:val="0"/>
          <w:numId w:val="8"/>
        </w:numPr>
        <w:autoSpaceDE/>
        <w:autoSpaceDN/>
        <w:adjustRightInd/>
        <w:spacing w:line="276" w:lineRule="auto"/>
        <w:ind w:left="0" w:firstLine="426"/>
        <w:jc w:val="both"/>
        <w:rPr>
          <w:rFonts w:ascii="Arial" w:hAnsi="Arial" w:cs="Arial"/>
          <w:spacing w:val="-1"/>
          <w:sz w:val="22"/>
          <w:szCs w:val="22"/>
        </w:rPr>
      </w:pPr>
      <w:r w:rsidRPr="006C4C54">
        <w:rPr>
          <w:rFonts w:ascii="Arial" w:hAnsi="Arial" w:cs="Arial"/>
          <w:spacing w:val="-3"/>
          <w:sz w:val="22"/>
          <w:szCs w:val="22"/>
        </w:rPr>
        <w:t xml:space="preserve">заключать с профессиональными аварийно-спасательными службами и </w:t>
      </w:r>
      <w:r w:rsidRPr="006C4C54">
        <w:rPr>
          <w:rFonts w:ascii="Arial" w:hAnsi="Arial" w:cs="Arial"/>
          <w:spacing w:val="-1"/>
          <w:sz w:val="22"/>
          <w:szCs w:val="22"/>
        </w:rPr>
        <w:t>формированиями договоры на обслуживание или создавать собственные профессиональные аварийно-спасательные службы и формирования;</w:t>
      </w:r>
    </w:p>
    <w:p w14:paraId="2DDD750B" w14:textId="77777777" w:rsidR="002E7E5F" w:rsidRPr="006C4C54" w:rsidRDefault="002E7E5F" w:rsidP="002E7E5F">
      <w:pPr>
        <w:widowControl/>
        <w:numPr>
          <w:ilvl w:val="0"/>
          <w:numId w:val="8"/>
        </w:numPr>
        <w:autoSpaceDE/>
        <w:autoSpaceDN/>
        <w:adjustRightInd/>
        <w:spacing w:line="276" w:lineRule="auto"/>
        <w:ind w:left="0" w:firstLine="426"/>
        <w:jc w:val="both"/>
        <w:rPr>
          <w:rFonts w:ascii="Arial" w:hAnsi="Arial" w:cs="Arial"/>
          <w:sz w:val="22"/>
          <w:szCs w:val="22"/>
        </w:rPr>
      </w:pPr>
      <w:r w:rsidRPr="006C4C54">
        <w:rPr>
          <w:rFonts w:ascii="Arial" w:hAnsi="Arial" w:cs="Arial"/>
          <w:spacing w:val="-1"/>
          <w:sz w:val="22"/>
          <w:szCs w:val="22"/>
        </w:rPr>
        <w:t xml:space="preserve">и другое, предусмотренное </w:t>
      </w:r>
      <w:r w:rsidRPr="006C4C54">
        <w:rPr>
          <w:rFonts w:ascii="Arial" w:hAnsi="Arial" w:cs="Arial"/>
          <w:sz w:val="22"/>
          <w:szCs w:val="22"/>
        </w:rPr>
        <w:t>законодательством Республики Казахстан в области промышленной безопасности.</w:t>
      </w:r>
    </w:p>
    <w:p w14:paraId="23DFEA82" w14:textId="77777777" w:rsidR="002E7E5F" w:rsidRPr="006C4C54" w:rsidRDefault="002E7E5F" w:rsidP="002E7E5F">
      <w:pPr>
        <w:spacing w:line="276" w:lineRule="auto"/>
        <w:ind w:firstLine="426"/>
        <w:jc w:val="both"/>
        <w:rPr>
          <w:rFonts w:ascii="Arial" w:hAnsi="Arial" w:cs="Arial"/>
          <w:sz w:val="22"/>
          <w:szCs w:val="22"/>
        </w:rPr>
      </w:pPr>
      <w:r w:rsidRPr="006C4C54">
        <w:rPr>
          <w:rFonts w:ascii="Arial" w:hAnsi="Arial" w:cs="Arial"/>
          <w:sz w:val="22"/>
          <w:szCs w:val="22"/>
        </w:rPr>
        <w:t xml:space="preserve">Обязанности предприятия по профессиональной подготовке и переподготовке </w:t>
      </w:r>
      <w:r w:rsidRPr="006C4C54">
        <w:rPr>
          <w:rFonts w:ascii="Arial" w:hAnsi="Arial" w:cs="Arial"/>
          <w:sz w:val="22"/>
          <w:szCs w:val="22"/>
        </w:rPr>
        <w:lastRenderedPageBreak/>
        <w:t>работников опасных производственных объектов:</w:t>
      </w:r>
    </w:p>
    <w:p w14:paraId="603449F4" w14:textId="77777777" w:rsidR="002E7E5F" w:rsidRPr="006C4C54" w:rsidRDefault="002E7E5F" w:rsidP="002E7E5F">
      <w:pPr>
        <w:numPr>
          <w:ilvl w:val="0"/>
          <w:numId w:val="8"/>
        </w:numPr>
        <w:spacing w:line="276" w:lineRule="auto"/>
        <w:ind w:left="0" w:firstLine="426"/>
        <w:jc w:val="both"/>
        <w:rPr>
          <w:rFonts w:ascii="Arial" w:hAnsi="Arial" w:cs="Arial"/>
          <w:sz w:val="22"/>
          <w:szCs w:val="22"/>
        </w:rPr>
      </w:pPr>
      <w:r w:rsidRPr="006C4C54">
        <w:rPr>
          <w:rFonts w:ascii="Arial" w:hAnsi="Arial" w:cs="Arial"/>
          <w:sz w:val="22"/>
          <w:szCs w:val="22"/>
        </w:rPr>
        <w:t>должностные лица, ответственные за безопасное производство работ на опасных производственных объектах, а также работники, выполняющие работы на них, – ежегодно с предварительным обучением по десятичасовой программе;</w:t>
      </w:r>
    </w:p>
    <w:p w14:paraId="5105EF7B" w14:textId="77777777" w:rsidR="002E7E5F" w:rsidRPr="006C4C54" w:rsidRDefault="002E7E5F" w:rsidP="002E7E5F">
      <w:pPr>
        <w:numPr>
          <w:ilvl w:val="0"/>
          <w:numId w:val="8"/>
        </w:numPr>
        <w:spacing w:line="276" w:lineRule="auto"/>
        <w:ind w:left="0" w:firstLine="426"/>
        <w:jc w:val="both"/>
        <w:rPr>
          <w:rFonts w:ascii="Arial" w:hAnsi="Arial" w:cs="Arial"/>
          <w:sz w:val="22"/>
          <w:szCs w:val="22"/>
        </w:rPr>
      </w:pPr>
      <w:r w:rsidRPr="006C4C54">
        <w:rPr>
          <w:rFonts w:ascii="Arial" w:hAnsi="Arial" w:cs="Arial"/>
          <w:sz w:val="22"/>
          <w:szCs w:val="22"/>
        </w:rPr>
        <w:t>технические руководители, специалисты и инженерно-технические работники – один раз в три года с предварительным обучением по сорокачасовой программе, а программы обучения работников утверждаются организацией, аттестованной на право подготовки,</w:t>
      </w:r>
      <w:r w:rsidRPr="006C4C54">
        <w:rPr>
          <w:rFonts w:ascii="Arial" w:hAnsi="Arial" w:cs="Arial"/>
          <w:sz w:val="22"/>
          <w:szCs w:val="22"/>
          <w:lang w:val="kk-KZ"/>
        </w:rPr>
        <w:t xml:space="preserve"> </w:t>
      </w:r>
      <w:r w:rsidRPr="006C4C54">
        <w:rPr>
          <w:rFonts w:ascii="Arial" w:hAnsi="Arial" w:cs="Arial"/>
          <w:sz w:val="22"/>
          <w:szCs w:val="22"/>
        </w:rPr>
        <w:t>переподготовки специалистов, работников в области промышленной безопасности проверке знаний подлежат все лица, занятые на опасных производственных объектах.</w:t>
      </w:r>
    </w:p>
    <w:p w14:paraId="69106372" w14:textId="77777777" w:rsidR="002E7E5F" w:rsidRPr="006C4C54" w:rsidRDefault="002E7E5F" w:rsidP="002E7E5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При изменении характера работы, а также после несчастных случаев, аварий, инцидентов или грубых нарушений Правил безопасности проводится внеплановый инструктаж.</w:t>
      </w:r>
    </w:p>
    <w:p w14:paraId="34C40114" w14:textId="77777777" w:rsidR="002E7E5F" w:rsidRPr="006C4C54" w:rsidRDefault="002E7E5F" w:rsidP="002E7E5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Запрещается принимать или направлять на работу, связанную со строительством и эксплуатацией опасных объектов, лиц, имеющих медицинские противопоказания.</w:t>
      </w:r>
    </w:p>
    <w:p w14:paraId="5E6A2EFC" w14:textId="77777777" w:rsidR="002E7E5F" w:rsidRPr="006C4C54" w:rsidRDefault="002E7E5F" w:rsidP="002E7E5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Рабочие и специалисты должны быть обеспечены и обязаны пользоваться специальной одеждой, специальной обувью, исправными защитными касками, очками и другими средствами индивидуальной защиты, соответствующими их профессии и условиям работ согласно утвержденным нормам.</w:t>
      </w:r>
    </w:p>
    <w:p w14:paraId="2A9967C5" w14:textId="77777777" w:rsidR="002E7E5F" w:rsidRPr="006C4C54" w:rsidRDefault="002E7E5F" w:rsidP="002E7E5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Рабочие, руководители и специалисты, занятые на строительстве и эксплуатации опасных объектов, должны быть обеспечены санитарно-бытовыми помещениями (душевыми, помещениями для приема пищи, отдыха и обогрева) в соответствии с действующими нормами.</w:t>
      </w:r>
    </w:p>
    <w:p w14:paraId="5A2EAB75" w14:textId="77777777" w:rsidR="002E7E5F" w:rsidRPr="006C4C54" w:rsidRDefault="002E7E5F" w:rsidP="002E7E5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Все работающие на опасных объектах, в т.ч. в период строительства скважин должны быть обеспечены питьевой водой, качество, которой должно соответствовать санитарным требованиям.</w:t>
      </w:r>
    </w:p>
    <w:p w14:paraId="3514E132" w14:textId="77777777" w:rsidR="00D100C7" w:rsidRPr="00FF5DF5" w:rsidRDefault="00D100C7" w:rsidP="00D100C7">
      <w:pPr>
        <w:widowControl/>
        <w:autoSpaceDE/>
        <w:autoSpaceDN/>
        <w:adjustRightInd/>
        <w:ind w:firstLine="708"/>
        <w:jc w:val="both"/>
        <w:rPr>
          <w:rFonts w:ascii="Arial" w:hAnsi="Arial" w:cs="Arial"/>
          <w:sz w:val="22"/>
          <w:szCs w:val="24"/>
        </w:rPr>
      </w:pPr>
      <w:bookmarkStart w:id="754" w:name="_15.1.1_Мероприятия_по"/>
      <w:bookmarkEnd w:id="754"/>
      <w:r w:rsidRPr="00FF5DF5">
        <w:rPr>
          <w:rFonts w:ascii="Arial" w:hAnsi="Arial" w:cs="Arial"/>
          <w:sz w:val="22"/>
          <w:szCs w:val="24"/>
        </w:rPr>
        <w:t xml:space="preserve">Лица, не состоящие в штате объектов, но имеющие необходимость в его посещении для выполнения производственных заданий, должны быть проинструктированы по мерам безопасности и обеспечены индивидуальными средствами защиты, полежат обучению с последующей проверки знаний в области промышленной безопасности согласно статьи </w:t>
      </w:r>
      <w:r w:rsidRPr="00FF5DF5">
        <w:rPr>
          <w:rFonts w:ascii="Arial" w:eastAsia="TimesNewRomanPSMT" w:hAnsi="Arial" w:cs="Arial"/>
          <w:sz w:val="22"/>
          <w:szCs w:val="24"/>
        </w:rPr>
        <w:t>78 ЗРК «О гражданской защите» от 11.04.2014г.№188-</w:t>
      </w:r>
      <w:r w:rsidRPr="00FF5DF5">
        <w:rPr>
          <w:rFonts w:ascii="Arial" w:eastAsia="TimesNewRomanPSMT" w:hAnsi="Arial" w:cs="Arial"/>
          <w:sz w:val="22"/>
          <w:szCs w:val="24"/>
          <w:lang w:val="en-US"/>
        </w:rPr>
        <w:t>V</w:t>
      </w:r>
      <w:r w:rsidRPr="00FF5DF5">
        <w:rPr>
          <w:rFonts w:ascii="Arial" w:eastAsia="TimesNewRomanPSMT" w:hAnsi="Arial" w:cs="Arial"/>
          <w:sz w:val="22"/>
          <w:szCs w:val="24"/>
        </w:rPr>
        <w:t>;</w:t>
      </w:r>
    </w:p>
    <w:p w14:paraId="53FF6BAF" w14:textId="77777777" w:rsidR="002E7E5F" w:rsidRPr="006C4C54" w:rsidRDefault="002E7E5F" w:rsidP="002E7E5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Руководитель организации, эксплуатирующей опасные объекты, обязан обеспечить безопасные условия труда, организацию разработки защитных мероприятий на основе оценки  опасности и рисков  на каждом рабочем месте и объекте в целом.</w:t>
      </w:r>
    </w:p>
    <w:p w14:paraId="08D30BE4" w14:textId="77777777" w:rsidR="002E7E5F" w:rsidRPr="006C4C54" w:rsidRDefault="002E7E5F" w:rsidP="002E7E5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На производство работ, к которым предъявляются повышенные требования безопасности, должны выдаваться письменные наряды – допуски,  в т.ч. на газоопасные, огневые работы.</w:t>
      </w:r>
    </w:p>
    <w:p w14:paraId="237BF236" w14:textId="77777777" w:rsidR="002E7E5F" w:rsidRPr="006C4C54" w:rsidRDefault="002E7E5F" w:rsidP="002E7E5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Нарядом - допуском оформляется также допуск на территорию объекта для выполнения работ персонала сторонней организации. В нем должны быть указаны опасные факторы, определены границы участка или объекта, где допускаемая организация выполняет работы и несет ответственность за их безопасное производство, другое, предусмотренное инструкциями по организации безопасного проведения газоопасных работ, то же огневых работ на взрывоопасных и взрывопожароопасных объектах.</w:t>
      </w:r>
    </w:p>
    <w:p w14:paraId="6507C6ED" w14:textId="77777777" w:rsidR="002E7E5F" w:rsidRPr="006C4C54" w:rsidRDefault="002E7E5F" w:rsidP="002E7E5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lastRenderedPageBreak/>
        <w:t>Места, представляющие опасность падения в них людей, машин и механизмов, должны быть ограждены и обозначены предупредительными знаками.</w:t>
      </w:r>
    </w:p>
    <w:p w14:paraId="76674C9C" w14:textId="77777777" w:rsidR="002E7E5F" w:rsidRPr="006C4C54" w:rsidRDefault="002E7E5F" w:rsidP="002E7E5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Передвижение людей по территории опасного объекта допускается по специально устроенным пешеходным дорожкам или по обочинам автодорог навстречу направлению движения автотранспорта.</w:t>
      </w:r>
    </w:p>
    <w:p w14:paraId="73F2E6B1" w14:textId="77777777" w:rsidR="002E7E5F" w:rsidRPr="006C4C54" w:rsidRDefault="002E7E5F" w:rsidP="002E7E5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Запрещается:</w:t>
      </w:r>
    </w:p>
    <w:p w14:paraId="48891567" w14:textId="77777777" w:rsidR="002E7E5F" w:rsidRPr="006C4C54" w:rsidRDefault="002E7E5F" w:rsidP="002E7E5F">
      <w:pPr>
        <w:widowControl/>
        <w:numPr>
          <w:ilvl w:val="0"/>
          <w:numId w:val="10"/>
        </w:numPr>
        <w:autoSpaceDE/>
        <w:autoSpaceDN/>
        <w:adjustRightInd/>
        <w:spacing w:line="276" w:lineRule="auto"/>
        <w:ind w:left="0" w:firstLine="709"/>
        <w:jc w:val="both"/>
        <w:rPr>
          <w:rFonts w:ascii="Arial" w:hAnsi="Arial" w:cs="Arial"/>
          <w:sz w:val="22"/>
          <w:szCs w:val="22"/>
        </w:rPr>
      </w:pPr>
      <w:r w:rsidRPr="006C4C54">
        <w:rPr>
          <w:rFonts w:ascii="Arial" w:hAnsi="Arial" w:cs="Arial"/>
          <w:sz w:val="22"/>
          <w:szCs w:val="22"/>
        </w:rPr>
        <w:t>находиться людям в опасной зоне работающих механизмов, в пределах зоны возможного поражения  и в непосредственной близости от источников поражения, травмирования.</w:t>
      </w:r>
    </w:p>
    <w:p w14:paraId="4E06E90F" w14:textId="77777777" w:rsidR="002E7E5F" w:rsidRPr="006C4C54" w:rsidRDefault="002E7E5F" w:rsidP="002E7E5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В случае опасности все работы в опасной зоне должны быть остановлены, люди выведены, а опасный участок должен быть огражден и установлены предупредительные знаки, приняты меры по обеспечению и организации безопасного проведения работ.</w:t>
      </w:r>
    </w:p>
    <w:p w14:paraId="7A27B9B7" w14:textId="77777777" w:rsidR="002E7E5F" w:rsidRPr="006C4C54" w:rsidRDefault="002E7E5F" w:rsidP="002E7E5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Все несчастные случаи, аварии и инциденты подлежат регистрации, расследованию и учету в соответствии с действующим законодательством Республики Казахстан.</w:t>
      </w:r>
    </w:p>
    <w:p w14:paraId="610C9671" w14:textId="77777777" w:rsidR="002E7E5F" w:rsidRPr="00FF5DF5" w:rsidRDefault="002E7E5F" w:rsidP="002E7E5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 xml:space="preserve">Строительно-монтажные, транспортные и строительно-дорожные машины, технические устройства, находящиеся в эксплуатации, должны быть исправны, оснащены сигнальными устройствами, тормозами, ограждениями доступных движущихся частей механизмов (муфт, передач, шкивов и т.п.) и рабочих площадок, противопожарными средствами, иметь освещение, комплект исправного инструмента, приспособлений, защитных средств от поражения электрическим током и необходимую контрольно - </w:t>
      </w:r>
      <w:r w:rsidRPr="00FF5DF5">
        <w:rPr>
          <w:rFonts w:ascii="Arial" w:hAnsi="Arial" w:cs="Arial"/>
          <w:sz w:val="22"/>
          <w:szCs w:val="22"/>
        </w:rPr>
        <w:t>измерительную аппаратуру, а также исправно действующую защиту.</w:t>
      </w:r>
    </w:p>
    <w:p w14:paraId="6CA3BD4D" w14:textId="77777777" w:rsidR="00D100C7" w:rsidRPr="00FF5DF5" w:rsidRDefault="00D100C7" w:rsidP="00D100C7">
      <w:pPr>
        <w:widowControl/>
        <w:autoSpaceDE/>
        <w:autoSpaceDN/>
        <w:adjustRightInd/>
        <w:ind w:firstLine="708"/>
        <w:jc w:val="both"/>
        <w:rPr>
          <w:rFonts w:ascii="Arial" w:hAnsi="Arial" w:cs="Arial"/>
          <w:sz w:val="22"/>
          <w:szCs w:val="24"/>
        </w:rPr>
      </w:pPr>
      <w:r w:rsidRPr="00FF5DF5">
        <w:rPr>
          <w:rFonts w:ascii="Arial" w:hAnsi="Arial" w:cs="Arial"/>
          <w:sz w:val="22"/>
          <w:szCs w:val="24"/>
        </w:rPr>
        <w:t>Движущиеся части оборудования, представляющие собой источник опасности для людей, должны быть ограждены и окрашены в сигнальные цвета.</w:t>
      </w:r>
    </w:p>
    <w:p w14:paraId="4B6F868C" w14:textId="77777777" w:rsidR="002E7E5F" w:rsidRPr="006C4C54" w:rsidRDefault="002E7E5F" w:rsidP="002E7E5F">
      <w:pPr>
        <w:widowControl/>
        <w:autoSpaceDE/>
        <w:autoSpaceDN/>
        <w:adjustRightInd/>
        <w:spacing w:line="276" w:lineRule="auto"/>
        <w:ind w:firstLine="709"/>
        <w:jc w:val="both"/>
        <w:rPr>
          <w:rFonts w:ascii="Arial" w:hAnsi="Arial" w:cs="Arial"/>
          <w:sz w:val="22"/>
          <w:szCs w:val="22"/>
        </w:rPr>
      </w:pPr>
      <w:r w:rsidRPr="00FF5DF5">
        <w:rPr>
          <w:rFonts w:ascii="Arial" w:hAnsi="Arial" w:cs="Arial"/>
          <w:sz w:val="22"/>
          <w:szCs w:val="22"/>
        </w:rPr>
        <w:t>Обучение, аттестация и допуск к выполнению работ технических устройств, управление которыми связано с оператив</w:t>
      </w:r>
      <w:r w:rsidRPr="006C4C54">
        <w:rPr>
          <w:rFonts w:ascii="Arial" w:hAnsi="Arial" w:cs="Arial"/>
          <w:sz w:val="22"/>
          <w:szCs w:val="22"/>
        </w:rPr>
        <w:t>ным включением и отключением электроустановок, осуществляется в соответствии с требованиями действующих норм и правил по безопасной эксплуатации электроустановок с присвоением квалификационных групп по электробезопасности.</w:t>
      </w:r>
    </w:p>
    <w:p w14:paraId="1089877F" w14:textId="77777777" w:rsidR="002E7E5F" w:rsidRPr="006C4C54" w:rsidRDefault="002E7E5F" w:rsidP="002E7E5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Предприятие обязано страховать своих работников и соблюдать требования Закона РК «Об обязательном страховании работника от несчастных случаев при исполнении им трудовых (служебных) обязанностей»;</w:t>
      </w:r>
    </w:p>
    <w:p w14:paraId="071FD66D" w14:textId="77777777" w:rsidR="00E63D3A" w:rsidRPr="006C4C54" w:rsidRDefault="00C47C0F" w:rsidP="00FC272D">
      <w:pPr>
        <w:pStyle w:val="4"/>
        <w:ind w:firstLine="709"/>
        <w:rPr>
          <w:rFonts w:ascii="Arial" w:hAnsi="Arial" w:cs="Arial"/>
          <w:sz w:val="22"/>
          <w:szCs w:val="22"/>
        </w:rPr>
      </w:pPr>
      <w:r w:rsidRPr="006C4C54">
        <w:rPr>
          <w:rFonts w:ascii="Arial" w:hAnsi="Arial" w:cs="Arial"/>
          <w:sz w:val="22"/>
          <w:szCs w:val="22"/>
        </w:rPr>
        <w:t xml:space="preserve">1.15.1.1 </w:t>
      </w:r>
      <w:r w:rsidR="00E63D3A" w:rsidRPr="006C4C54">
        <w:rPr>
          <w:rFonts w:ascii="Arial" w:hAnsi="Arial" w:cs="Arial"/>
          <w:sz w:val="22"/>
          <w:szCs w:val="22"/>
        </w:rPr>
        <w:t>Мероприятия по предупреждению чрезвычайных ситуаций</w:t>
      </w:r>
    </w:p>
    <w:bookmarkEnd w:id="753"/>
    <w:p w14:paraId="6B71CB6B" w14:textId="77777777" w:rsidR="00E63D3A" w:rsidRPr="006C4C54" w:rsidRDefault="00E63D3A" w:rsidP="007A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Предприятие обязано соблюдать требования Законов Республики Казахстан от 11.04.2014 г. № 188-V «О гражданской защите», в т.ч.:</w:t>
      </w:r>
    </w:p>
    <w:p w14:paraId="0795AE14" w14:textId="77777777" w:rsidR="00E63D3A" w:rsidRPr="006C4C54" w:rsidRDefault="00E63D3A" w:rsidP="00670CA6">
      <w:pPr>
        <w:widowControl/>
        <w:numPr>
          <w:ilvl w:val="0"/>
          <w:numId w:val="21"/>
        </w:numPr>
        <w:autoSpaceDE/>
        <w:autoSpaceDN/>
        <w:adjustRightInd/>
        <w:spacing w:line="276" w:lineRule="auto"/>
        <w:ind w:left="0" w:firstLine="709"/>
        <w:jc w:val="both"/>
        <w:rPr>
          <w:rFonts w:ascii="Arial" w:hAnsi="Arial" w:cs="Arial"/>
          <w:sz w:val="22"/>
          <w:szCs w:val="22"/>
        </w:rPr>
      </w:pPr>
      <w:r w:rsidRPr="006C4C54">
        <w:rPr>
          <w:rFonts w:ascii="Arial" w:hAnsi="Arial" w:cs="Arial"/>
          <w:sz w:val="22"/>
          <w:szCs w:val="22"/>
        </w:rPr>
        <w:t>планировать и проводить мероприятия по повышению устойчивости своего функционирования и обеспечению безопасности работников и населения;</w:t>
      </w:r>
    </w:p>
    <w:p w14:paraId="1443DF74" w14:textId="77777777" w:rsidR="00E63D3A" w:rsidRPr="006C4C54" w:rsidRDefault="00E63D3A" w:rsidP="007A769F">
      <w:pPr>
        <w:widowControl/>
        <w:numPr>
          <w:ilvl w:val="0"/>
          <w:numId w:val="10"/>
        </w:numPr>
        <w:autoSpaceDE/>
        <w:autoSpaceDN/>
        <w:adjustRightInd/>
        <w:spacing w:line="276" w:lineRule="auto"/>
        <w:ind w:left="0" w:firstLine="709"/>
        <w:jc w:val="both"/>
        <w:rPr>
          <w:rFonts w:ascii="Arial" w:hAnsi="Arial" w:cs="Arial"/>
          <w:sz w:val="22"/>
          <w:szCs w:val="22"/>
        </w:rPr>
      </w:pPr>
      <w:r w:rsidRPr="006C4C54">
        <w:rPr>
          <w:rFonts w:ascii="Arial" w:hAnsi="Arial" w:cs="Arial"/>
          <w:sz w:val="22"/>
          <w:szCs w:val="22"/>
        </w:rPr>
        <w:t>предоставлять в установленном порядке информацию, оповещать работников и население об угрозе возникновения или о возникновении чрезвычайных ситуаций;</w:t>
      </w:r>
    </w:p>
    <w:p w14:paraId="0AE022BC" w14:textId="77777777" w:rsidR="00E63D3A" w:rsidRPr="006C4C54" w:rsidRDefault="00E63D3A" w:rsidP="007A769F">
      <w:pPr>
        <w:widowControl/>
        <w:numPr>
          <w:ilvl w:val="0"/>
          <w:numId w:val="10"/>
        </w:numPr>
        <w:autoSpaceDE/>
        <w:autoSpaceDN/>
        <w:adjustRightInd/>
        <w:spacing w:line="276" w:lineRule="auto"/>
        <w:ind w:left="0" w:firstLine="709"/>
        <w:jc w:val="both"/>
        <w:rPr>
          <w:rFonts w:ascii="Arial" w:hAnsi="Arial" w:cs="Arial"/>
          <w:sz w:val="22"/>
          <w:szCs w:val="22"/>
        </w:rPr>
      </w:pPr>
      <w:r w:rsidRPr="006C4C54">
        <w:rPr>
          <w:rFonts w:ascii="Arial" w:hAnsi="Arial" w:cs="Arial"/>
          <w:sz w:val="22"/>
          <w:szCs w:val="22"/>
        </w:rPr>
        <w:t>обучать работников методам защиты и действиям при чрезвычайных ситуациях в составе невоенизированных формирований, создавать и поддерживать в постоянной готовности локальные системы оповещения о чрезвычайных ситуациях;</w:t>
      </w:r>
    </w:p>
    <w:p w14:paraId="53A1459C" w14:textId="77777777" w:rsidR="00E63D3A" w:rsidRPr="006C4C54" w:rsidRDefault="00E63D3A" w:rsidP="007A769F">
      <w:pPr>
        <w:widowControl/>
        <w:numPr>
          <w:ilvl w:val="0"/>
          <w:numId w:val="10"/>
        </w:numPr>
        <w:autoSpaceDE/>
        <w:autoSpaceDN/>
        <w:adjustRightInd/>
        <w:spacing w:line="276" w:lineRule="auto"/>
        <w:ind w:left="0" w:firstLine="709"/>
        <w:jc w:val="both"/>
        <w:rPr>
          <w:rFonts w:ascii="Arial" w:hAnsi="Arial" w:cs="Arial"/>
          <w:sz w:val="22"/>
          <w:szCs w:val="22"/>
        </w:rPr>
      </w:pPr>
      <w:r w:rsidRPr="006C4C54">
        <w:rPr>
          <w:rFonts w:ascii="Arial" w:hAnsi="Arial" w:cs="Arial"/>
          <w:sz w:val="22"/>
          <w:szCs w:val="22"/>
        </w:rPr>
        <w:lastRenderedPageBreak/>
        <w:t>проводить защитные мероприятия, спасательные, аварийно-восстановительные и другие неотложные работы по ликвидации чрезвычайных ситуаций на подведомственных объектах производственного и социального назначения и на прилегающих к ним территориях в соответствии с утвержденными планами;</w:t>
      </w:r>
    </w:p>
    <w:p w14:paraId="6CF85E2A" w14:textId="77777777" w:rsidR="00E63D3A" w:rsidRPr="006C4C54" w:rsidRDefault="00E63D3A" w:rsidP="007A769F">
      <w:pPr>
        <w:widowControl/>
        <w:numPr>
          <w:ilvl w:val="0"/>
          <w:numId w:val="10"/>
        </w:numPr>
        <w:autoSpaceDE/>
        <w:autoSpaceDN/>
        <w:adjustRightInd/>
        <w:spacing w:line="276" w:lineRule="auto"/>
        <w:ind w:left="0" w:firstLine="709"/>
        <w:jc w:val="both"/>
        <w:rPr>
          <w:rFonts w:ascii="Arial" w:hAnsi="Arial" w:cs="Arial"/>
          <w:sz w:val="22"/>
          <w:szCs w:val="22"/>
        </w:rPr>
      </w:pPr>
      <w:r w:rsidRPr="006C4C54">
        <w:rPr>
          <w:rFonts w:ascii="Arial" w:hAnsi="Arial" w:cs="Arial"/>
          <w:sz w:val="22"/>
          <w:szCs w:val="22"/>
        </w:rPr>
        <w:t>осуществлять производственный контроль за соблюдением требований по предупреждению и ликвидации чрезвычайных ситуаций;</w:t>
      </w:r>
    </w:p>
    <w:p w14:paraId="0F417210" w14:textId="77777777" w:rsidR="00E63D3A" w:rsidRPr="006C4C54" w:rsidRDefault="00E63D3A" w:rsidP="007A769F">
      <w:pPr>
        <w:widowControl/>
        <w:numPr>
          <w:ilvl w:val="0"/>
          <w:numId w:val="10"/>
        </w:numPr>
        <w:autoSpaceDE/>
        <w:autoSpaceDN/>
        <w:adjustRightInd/>
        <w:spacing w:line="276" w:lineRule="auto"/>
        <w:ind w:left="0" w:firstLine="709"/>
        <w:jc w:val="both"/>
        <w:rPr>
          <w:rFonts w:ascii="Arial" w:hAnsi="Arial" w:cs="Arial"/>
          <w:sz w:val="22"/>
          <w:szCs w:val="22"/>
        </w:rPr>
      </w:pPr>
      <w:r w:rsidRPr="006C4C54">
        <w:rPr>
          <w:rFonts w:ascii="Arial" w:hAnsi="Arial" w:cs="Arial"/>
          <w:sz w:val="22"/>
          <w:szCs w:val="22"/>
        </w:rPr>
        <w:t xml:space="preserve">представлять в уполномоченный орган Республики Казахстан по </w:t>
      </w:r>
      <w:r w:rsidR="004C18F1" w:rsidRPr="006C4C54">
        <w:rPr>
          <w:rFonts w:ascii="Arial" w:hAnsi="Arial" w:cs="Arial"/>
          <w:sz w:val="22"/>
          <w:szCs w:val="22"/>
        </w:rPr>
        <w:t xml:space="preserve">пром.безопасности </w:t>
      </w:r>
      <w:r w:rsidRPr="006C4C54">
        <w:rPr>
          <w:rFonts w:ascii="Arial" w:hAnsi="Arial" w:cs="Arial"/>
          <w:sz w:val="22"/>
          <w:szCs w:val="22"/>
        </w:rPr>
        <w:t xml:space="preserve">и в территориальное подразделение  уполномоченного органа декларацию безопасности промышленных объектов, в </w:t>
      </w:r>
      <w:bookmarkStart w:id="755" w:name="sub1000053785"/>
      <w:r w:rsidRPr="006C4C54">
        <w:rPr>
          <w:rFonts w:ascii="Arial" w:hAnsi="Arial" w:cs="Arial"/>
          <w:sz w:val="22"/>
          <w:szCs w:val="22"/>
        </w:rPr>
        <w:t>порядке и по форме, утвержденной  Правительством Республики Казахстан;</w:t>
      </w:r>
      <w:bookmarkStart w:id="756" w:name="sub1000573112"/>
      <w:bookmarkEnd w:id="755"/>
    </w:p>
    <w:p w14:paraId="5CC18C94" w14:textId="77777777" w:rsidR="00E63D3A" w:rsidRPr="006C4C54" w:rsidRDefault="00E63D3A" w:rsidP="007A769F">
      <w:pPr>
        <w:widowControl/>
        <w:numPr>
          <w:ilvl w:val="0"/>
          <w:numId w:val="10"/>
        </w:numPr>
        <w:autoSpaceDE/>
        <w:autoSpaceDN/>
        <w:adjustRightInd/>
        <w:spacing w:line="276" w:lineRule="auto"/>
        <w:ind w:left="0" w:firstLine="709"/>
        <w:jc w:val="both"/>
        <w:rPr>
          <w:rFonts w:ascii="Arial" w:hAnsi="Arial" w:cs="Arial"/>
          <w:sz w:val="22"/>
          <w:szCs w:val="22"/>
        </w:rPr>
      </w:pPr>
      <w:r w:rsidRPr="006C4C54">
        <w:rPr>
          <w:rFonts w:ascii="Arial" w:hAnsi="Arial" w:cs="Arial"/>
          <w:sz w:val="22"/>
          <w:szCs w:val="22"/>
        </w:rPr>
        <w:t>разрабатывать мероприятия по предупреждению чрезвычайных ситуаций природного и техногенного характера (контроль обстановки, прогнозирование и оповещение об угрозе аварий, бедствий и катастроф, могущих привести к возникновению чрезвычайных ситуаций, обучение специалистов и  защитные мероприятия);</w:t>
      </w:r>
    </w:p>
    <w:p w14:paraId="083AEF86" w14:textId="77777777" w:rsidR="00E63D3A" w:rsidRPr="006C4C54" w:rsidRDefault="00E63D3A" w:rsidP="007A769F">
      <w:pPr>
        <w:widowControl/>
        <w:numPr>
          <w:ilvl w:val="0"/>
          <w:numId w:val="10"/>
        </w:numPr>
        <w:autoSpaceDE/>
        <w:autoSpaceDN/>
        <w:adjustRightInd/>
        <w:spacing w:line="276" w:lineRule="auto"/>
        <w:ind w:left="0" w:firstLine="709"/>
        <w:jc w:val="both"/>
        <w:rPr>
          <w:rFonts w:ascii="Arial" w:hAnsi="Arial" w:cs="Arial"/>
          <w:sz w:val="22"/>
          <w:szCs w:val="22"/>
        </w:rPr>
      </w:pPr>
      <w:r w:rsidRPr="006C4C54">
        <w:rPr>
          <w:rFonts w:ascii="Arial" w:hAnsi="Arial" w:cs="Arial"/>
          <w:sz w:val="22"/>
          <w:szCs w:val="22"/>
        </w:rPr>
        <w:t>не допускать нарушений требований безопасности производственной и технологической дисциплины, которые могут привести к возникновению чрезвычайных ситуаций;</w:t>
      </w:r>
    </w:p>
    <w:p w14:paraId="58038E6B" w14:textId="77777777" w:rsidR="00E63D3A" w:rsidRPr="006C4C54" w:rsidRDefault="00E63D3A" w:rsidP="007A769F">
      <w:pPr>
        <w:widowControl/>
        <w:numPr>
          <w:ilvl w:val="0"/>
          <w:numId w:val="10"/>
        </w:numPr>
        <w:autoSpaceDE/>
        <w:autoSpaceDN/>
        <w:adjustRightInd/>
        <w:spacing w:line="276" w:lineRule="auto"/>
        <w:ind w:left="0" w:firstLine="709"/>
        <w:jc w:val="both"/>
        <w:rPr>
          <w:rFonts w:ascii="Arial" w:hAnsi="Arial" w:cs="Arial"/>
          <w:sz w:val="22"/>
          <w:szCs w:val="22"/>
        </w:rPr>
      </w:pPr>
      <w:r w:rsidRPr="006C4C54">
        <w:rPr>
          <w:rFonts w:ascii="Arial" w:hAnsi="Arial" w:cs="Arial"/>
          <w:sz w:val="22"/>
          <w:szCs w:val="22"/>
        </w:rPr>
        <w:t>информировать население и организации о прогнозируемых и возникших чрезвычайных ситуациях, мерах по их предупреждению и ликвидации;</w:t>
      </w:r>
    </w:p>
    <w:p w14:paraId="1B7B7531" w14:textId="77777777" w:rsidR="00E63D3A" w:rsidRPr="006C4C54" w:rsidRDefault="00E63D3A" w:rsidP="007A769F">
      <w:pPr>
        <w:widowControl/>
        <w:numPr>
          <w:ilvl w:val="0"/>
          <w:numId w:val="10"/>
        </w:numPr>
        <w:autoSpaceDE/>
        <w:autoSpaceDN/>
        <w:adjustRightInd/>
        <w:spacing w:line="276" w:lineRule="auto"/>
        <w:ind w:left="0" w:firstLine="709"/>
        <w:jc w:val="both"/>
        <w:rPr>
          <w:rFonts w:ascii="Arial" w:hAnsi="Arial" w:cs="Arial"/>
          <w:sz w:val="22"/>
          <w:szCs w:val="22"/>
        </w:rPr>
      </w:pPr>
      <w:r w:rsidRPr="006C4C54">
        <w:rPr>
          <w:rFonts w:ascii="Arial" w:hAnsi="Arial" w:cs="Arial"/>
          <w:sz w:val="22"/>
          <w:szCs w:val="22"/>
        </w:rPr>
        <w:t>заблаговременно определять степень риска и вредности деятельности предприятия;</w:t>
      </w:r>
    </w:p>
    <w:p w14:paraId="6A4B95DD" w14:textId="77777777" w:rsidR="00E63D3A" w:rsidRPr="006C4C54" w:rsidRDefault="00E63D3A" w:rsidP="007A769F">
      <w:pPr>
        <w:widowControl/>
        <w:numPr>
          <w:ilvl w:val="0"/>
          <w:numId w:val="10"/>
        </w:numPr>
        <w:autoSpaceDE/>
        <w:autoSpaceDN/>
        <w:adjustRightInd/>
        <w:spacing w:line="276" w:lineRule="auto"/>
        <w:ind w:left="0" w:firstLine="709"/>
        <w:jc w:val="both"/>
        <w:rPr>
          <w:rFonts w:ascii="Arial" w:hAnsi="Arial" w:cs="Arial"/>
          <w:sz w:val="22"/>
          <w:szCs w:val="22"/>
        </w:rPr>
      </w:pPr>
      <w:r w:rsidRPr="006C4C54">
        <w:rPr>
          <w:rFonts w:ascii="Arial" w:hAnsi="Arial" w:cs="Arial"/>
          <w:sz w:val="22"/>
          <w:szCs w:val="22"/>
        </w:rPr>
        <w:t>проводить спасательные, аварийно-восстановительные и другие неотложные работы по ликвидации чрезвычайных ситуаций, оказывать экстренную медицинскую помощь; формировать резервы финансовых и материальных ресурсов для локализации и ликвидации последствий аварий.</w:t>
      </w:r>
    </w:p>
    <w:p w14:paraId="70C140E9" w14:textId="77777777" w:rsidR="00E63D3A" w:rsidRPr="006C4C54" w:rsidRDefault="00E63D3A" w:rsidP="007A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Мероприятия по защите населения, территорий и объектов хозяйствования проводятся заблаговременно и являются обязательными для организаций.</w:t>
      </w:r>
    </w:p>
    <w:p w14:paraId="40E40DA0" w14:textId="77777777" w:rsidR="00E63D3A" w:rsidRPr="006C4C54" w:rsidRDefault="00E63D3A" w:rsidP="007A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В целях защиты населения, территорий и объектов хозяйствования от чрезвычайных ситуаций природного и техногенного характера  организациями проводятся:</w:t>
      </w:r>
    </w:p>
    <w:p w14:paraId="07EB8B05" w14:textId="77777777" w:rsidR="00E63D3A" w:rsidRPr="006C4C54" w:rsidRDefault="00E63D3A" w:rsidP="007A769F">
      <w:pPr>
        <w:widowControl/>
        <w:numPr>
          <w:ilvl w:val="0"/>
          <w:numId w:val="11"/>
        </w:numPr>
        <w:autoSpaceDE/>
        <w:autoSpaceDN/>
        <w:adjustRightInd/>
        <w:spacing w:line="276" w:lineRule="auto"/>
        <w:ind w:left="0" w:firstLine="709"/>
        <w:jc w:val="both"/>
        <w:rPr>
          <w:rFonts w:ascii="Arial" w:hAnsi="Arial" w:cs="Arial"/>
          <w:sz w:val="22"/>
          <w:szCs w:val="22"/>
        </w:rPr>
      </w:pPr>
      <w:r w:rsidRPr="006C4C54">
        <w:rPr>
          <w:rFonts w:ascii="Arial" w:hAnsi="Arial" w:cs="Arial"/>
          <w:sz w:val="22"/>
          <w:szCs w:val="22"/>
        </w:rPr>
        <w:t>разработка перспективных и текущих планов по защите населения, населенных пунктов и объектов хозяйствования от чрезвычайных ситуаций природного и техногенного характера и планов действий по их ликвидации;</w:t>
      </w:r>
    </w:p>
    <w:p w14:paraId="7240F4C3" w14:textId="77777777" w:rsidR="00E63D3A" w:rsidRPr="006C4C54" w:rsidRDefault="00E63D3A" w:rsidP="007A769F">
      <w:pPr>
        <w:widowControl/>
        <w:numPr>
          <w:ilvl w:val="0"/>
          <w:numId w:val="11"/>
        </w:numPr>
        <w:autoSpaceDE/>
        <w:autoSpaceDN/>
        <w:adjustRightInd/>
        <w:spacing w:line="276" w:lineRule="auto"/>
        <w:ind w:left="0" w:firstLine="709"/>
        <w:jc w:val="both"/>
        <w:rPr>
          <w:rFonts w:ascii="Arial" w:hAnsi="Arial" w:cs="Arial"/>
          <w:sz w:val="22"/>
          <w:szCs w:val="22"/>
        </w:rPr>
      </w:pPr>
      <w:r w:rsidRPr="006C4C54">
        <w:rPr>
          <w:rFonts w:ascii="Arial" w:hAnsi="Arial" w:cs="Arial"/>
          <w:sz w:val="22"/>
          <w:szCs w:val="22"/>
        </w:rPr>
        <w:t>комплекс мероприятий по повышению устойчивости функционирования объектов хозяйствования и обеспечению безопасности рабочего персонала в чрезвычайных ситуациях;</w:t>
      </w:r>
    </w:p>
    <w:p w14:paraId="40FAD4A7" w14:textId="77777777" w:rsidR="00E63D3A" w:rsidRPr="006C4C54" w:rsidRDefault="00E63D3A" w:rsidP="007A769F">
      <w:pPr>
        <w:widowControl/>
        <w:numPr>
          <w:ilvl w:val="0"/>
          <w:numId w:val="11"/>
        </w:numPr>
        <w:autoSpaceDE/>
        <w:autoSpaceDN/>
        <w:adjustRightInd/>
        <w:spacing w:line="276" w:lineRule="auto"/>
        <w:ind w:left="0" w:firstLine="709"/>
        <w:jc w:val="both"/>
        <w:rPr>
          <w:rFonts w:ascii="Arial" w:hAnsi="Arial" w:cs="Arial"/>
          <w:sz w:val="22"/>
          <w:szCs w:val="22"/>
        </w:rPr>
      </w:pPr>
      <w:r w:rsidRPr="006C4C54">
        <w:rPr>
          <w:rFonts w:ascii="Arial" w:hAnsi="Arial" w:cs="Arial"/>
          <w:sz w:val="22"/>
          <w:szCs w:val="22"/>
        </w:rPr>
        <w:t>создание и поддержание в постоянной готовности локальных систем оповещения;</w:t>
      </w:r>
    </w:p>
    <w:p w14:paraId="71BCCF3A" w14:textId="77777777" w:rsidR="00E63D3A" w:rsidRPr="006C4C54" w:rsidRDefault="00E63D3A" w:rsidP="007A769F">
      <w:pPr>
        <w:widowControl/>
        <w:numPr>
          <w:ilvl w:val="0"/>
          <w:numId w:val="11"/>
        </w:numPr>
        <w:autoSpaceDE/>
        <w:autoSpaceDN/>
        <w:adjustRightInd/>
        <w:spacing w:line="276" w:lineRule="auto"/>
        <w:ind w:left="0" w:firstLine="709"/>
        <w:jc w:val="both"/>
        <w:rPr>
          <w:rFonts w:ascii="Arial" w:hAnsi="Arial" w:cs="Arial"/>
          <w:sz w:val="22"/>
          <w:szCs w:val="22"/>
        </w:rPr>
      </w:pPr>
      <w:r w:rsidRPr="006C4C54">
        <w:rPr>
          <w:rFonts w:ascii="Arial" w:hAnsi="Arial" w:cs="Arial"/>
          <w:sz w:val="22"/>
          <w:szCs w:val="22"/>
        </w:rPr>
        <w:t>планирование застройки территорий с учетом возможных наводнений, селей, оползней и других опасных экзогенных явлений;</w:t>
      </w:r>
    </w:p>
    <w:p w14:paraId="7366C5A0" w14:textId="77777777" w:rsidR="00E63D3A" w:rsidRPr="006C4C54" w:rsidRDefault="00E63D3A" w:rsidP="007A769F">
      <w:pPr>
        <w:widowControl/>
        <w:numPr>
          <w:ilvl w:val="0"/>
          <w:numId w:val="11"/>
        </w:numPr>
        <w:autoSpaceDE/>
        <w:autoSpaceDN/>
        <w:adjustRightInd/>
        <w:spacing w:line="276" w:lineRule="auto"/>
        <w:ind w:left="0" w:firstLine="709"/>
        <w:jc w:val="both"/>
        <w:rPr>
          <w:rFonts w:ascii="Arial" w:hAnsi="Arial" w:cs="Arial"/>
          <w:sz w:val="22"/>
          <w:szCs w:val="22"/>
        </w:rPr>
      </w:pPr>
      <w:r w:rsidRPr="006C4C54">
        <w:rPr>
          <w:rFonts w:ascii="Arial" w:hAnsi="Arial" w:cs="Arial"/>
          <w:sz w:val="22"/>
          <w:szCs w:val="22"/>
        </w:rPr>
        <w:t>создание резерва временного жилья для населения, оставшегося без крова при чрезвычайных ситуациях;</w:t>
      </w:r>
    </w:p>
    <w:p w14:paraId="48B87825" w14:textId="77777777" w:rsidR="00E63D3A" w:rsidRPr="006C4C54" w:rsidRDefault="00E63D3A" w:rsidP="007A769F">
      <w:pPr>
        <w:widowControl/>
        <w:numPr>
          <w:ilvl w:val="0"/>
          <w:numId w:val="11"/>
        </w:numPr>
        <w:autoSpaceDE/>
        <w:autoSpaceDN/>
        <w:adjustRightInd/>
        <w:spacing w:line="276" w:lineRule="auto"/>
        <w:ind w:left="0" w:firstLine="709"/>
        <w:jc w:val="both"/>
        <w:rPr>
          <w:rFonts w:ascii="Arial" w:hAnsi="Arial" w:cs="Arial"/>
          <w:sz w:val="22"/>
          <w:szCs w:val="22"/>
        </w:rPr>
      </w:pPr>
      <w:r w:rsidRPr="006C4C54">
        <w:rPr>
          <w:rFonts w:ascii="Arial" w:hAnsi="Arial" w:cs="Arial"/>
          <w:sz w:val="22"/>
          <w:szCs w:val="22"/>
        </w:rPr>
        <w:lastRenderedPageBreak/>
        <w:t>организация системы мониторинга, оповещения населения и хозяйствующих субъектов о техногенных авариях, возможных наводнениях, селях, оползнях и других опасных экзогенных явлениях;</w:t>
      </w:r>
    </w:p>
    <w:p w14:paraId="67E6085E" w14:textId="77777777" w:rsidR="00E63D3A" w:rsidRPr="006C4C54" w:rsidRDefault="00E63D3A" w:rsidP="007A769F">
      <w:pPr>
        <w:widowControl/>
        <w:numPr>
          <w:ilvl w:val="0"/>
          <w:numId w:val="11"/>
        </w:numPr>
        <w:autoSpaceDE/>
        <w:autoSpaceDN/>
        <w:adjustRightInd/>
        <w:spacing w:line="276" w:lineRule="auto"/>
        <w:ind w:left="0" w:firstLine="709"/>
        <w:jc w:val="both"/>
        <w:rPr>
          <w:rFonts w:ascii="Arial" w:hAnsi="Arial" w:cs="Arial"/>
          <w:sz w:val="22"/>
          <w:szCs w:val="22"/>
        </w:rPr>
      </w:pPr>
      <w:r w:rsidRPr="006C4C54">
        <w:rPr>
          <w:rFonts w:ascii="Arial" w:hAnsi="Arial" w:cs="Arial"/>
          <w:sz w:val="22"/>
          <w:szCs w:val="22"/>
        </w:rPr>
        <w:t>создание запасов продовольствия, медикаментов и материально-технических средств на объектах жизнеобеспечения.</w:t>
      </w:r>
    </w:p>
    <w:p w14:paraId="7EDBF1AF" w14:textId="77777777" w:rsidR="00E63D3A" w:rsidRPr="006C4C54" w:rsidRDefault="00E63D3A" w:rsidP="007A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Мероприятия</w:t>
      </w:r>
      <w:r w:rsidRPr="006C4C54">
        <w:rPr>
          <w:rFonts w:ascii="Arial" w:hAnsi="Arial" w:cs="Arial"/>
          <w:i/>
          <w:sz w:val="22"/>
          <w:szCs w:val="22"/>
        </w:rPr>
        <w:t xml:space="preserve"> </w:t>
      </w:r>
      <w:r w:rsidRPr="006C4C54">
        <w:rPr>
          <w:rFonts w:ascii="Arial" w:hAnsi="Arial" w:cs="Arial"/>
          <w:sz w:val="22"/>
          <w:szCs w:val="22"/>
        </w:rPr>
        <w:t>Гражданской обороны по защите от чрезвычайных ситуаций, связанных с разработкой месторождений полезных ископаемых, реализуемые  организациями по обеспечению безопасности территорий и объектов хозяйствования от чрезвычайных ситуаций, включают:</w:t>
      </w:r>
    </w:p>
    <w:p w14:paraId="56D3CA39" w14:textId="77777777" w:rsidR="00E63D3A" w:rsidRPr="006C4C54" w:rsidRDefault="00E63D3A" w:rsidP="007A769F">
      <w:pPr>
        <w:widowControl/>
        <w:numPr>
          <w:ilvl w:val="0"/>
          <w:numId w:val="12"/>
        </w:numPr>
        <w:autoSpaceDE/>
        <w:autoSpaceDN/>
        <w:adjustRightInd/>
        <w:spacing w:line="276" w:lineRule="auto"/>
        <w:ind w:left="0" w:firstLine="709"/>
        <w:jc w:val="both"/>
        <w:rPr>
          <w:rFonts w:ascii="Arial" w:hAnsi="Arial" w:cs="Arial"/>
          <w:sz w:val="22"/>
          <w:szCs w:val="22"/>
        </w:rPr>
      </w:pPr>
      <w:r w:rsidRPr="006C4C54">
        <w:rPr>
          <w:rFonts w:ascii="Arial" w:hAnsi="Arial" w:cs="Arial"/>
          <w:sz w:val="22"/>
          <w:szCs w:val="22"/>
        </w:rPr>
        <w:t>научные исследования, прогнозирование и оценку опасности возможных последствий добычи полезных ископаемых для населения и окружающей среды;</w:t>
      </w:r>
    </w:p>
    <w:p w14:paraId="1601CC18" w14:textId="77777777" w:rsidR="00E63D3A" w:rsidRPr="006C4C54" w:rsidRDefault="00E63D3A" w:rsidP="007A769F">
      <w:pPr>
        <w:widowControl/>
        <w:numPr>
          <w:ilvl w:val="0"/>
          <w:numId w:val="12"/>
        </w:numPr>
        <w:autoSpaceDE/>
        <w:autoSpaceDN/>
        <w:adjustRightInd/>
        <w:spacing w:line="276" w:lineRule="auto"/>
        <w:ind w:left="0" w:firstLine="709"/>
        <w:jc w:val="both"/>
        <w:rPr>
          <w:rFonts w:ascii="Arial" w:hAnsi="Arial" w:cs="Arial"/>
          <w:sz w:val="22"/>
          <w:szCs w:val="22"/>
        </w:rPr>
      </w:pPr>
      <w:r w:rsidRPr="006C4C54">
        <w:rPr>
          <w:rFonts w:ascii="Arial" w:hAnsi="Arial" w:cs="Arial"/>
          <w:sz w:val="22"/>
          <w:szCs w:val="22"/>
        </w:rPr>
        <w:t>планирование строительства и эксплуатацию с учетом перспектив развития добычи полезных ископаемых и ее влияния на устойчивость геологических структур;</w:t>
      </w:r>
    </w:p>
    <w:p w14:paraId="5DFF70F6" w14:textId="77777777" w:rsidR="00E63D3A" w:rsidRPr="006C4C54" w:rsidRDefault="00E63D3A" w:rsidP="007A769F">
      <w:pPr>
        <w:widowControl/>
        <w:numPr>
          <w:ilvl w:val="0"/>
          <w:numId w:val="12"/>
        </w:numPr>
        <w:autoSpaceDE/>
        <w:autoSpaceDN/>
        <w:adjustRightInd/>
        <w:spacing w:line="276" w:lineRule="auto"/>
        <w:ind w:left="0" w:firstLine="709"/>
        <w:jc w:val="both"/>
        <w:rPr>
          <w:rFonts w:ascii="Arial" w:hAnsi="Arial" w:cs="Arial"/>
          <w:sz w:val="22"/>
          <w:szCs w:val="22"/>
        </w:rPr>
      </w:pPr>
      <w:r w:rsidRPr="006C4C54">
        <w:rPr>
          <w:rFonts w:ascii="Arial" w:hAnsi="Arial" w:cs="Arial"/>
          <w:sz w:val="22"/>
          <w:szCs w:val="22"/>
        </w:rPr>
        <w:t>организацию и проведение превентивных мероприятий по снижению возможного ущерба от чрезвычайных ситуаций, связанных с разработкой месторождений, а при невозможности их проведения - прекращение добычи и консервацию месторождений с выполнением необходимого комплекса защитных мероприятий.</w:t>
      </w:r>
    </w:p>
    <w:p w14:paraId="2B9D68B5" w14:textId="77777777" w:rsidR="00E63D3A" w:rsidRPr="006C4C54" w:rsidRDefault="00E63D3A" w:rsidP="007A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Инженерно-технические мероприятия Гражданской обороны разрабатываются и проводятся заблаговременно.</w:t>
      </w:r>
    </w:p>
    <w:bookmarkEnd w:id="756"/>
    <w:p w14:paraId="50C6AB57" w14:textId="77777777" w:rsidR="00E63D3A" w:rsidRPr="006C4C54" w:rsidRDefault="00E63D3A" w:rsidP="007A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Страхование лиц, привлекаемых к выполнению мероприятий Гражданской обороны и ликвидации последствий чрезвычайных ситуаций, обусловленных авариями, катастрофами, стихийными и иными бедствиями, и возмещение ущерба в случае их гибели или увечья осуществляются в соответствии с законодательством Республики Казахстан.</w:t>
      </w:r>
    </w:p>
    <w:p w14:paraId="70A7FC4C" w14:textId="77777777" w:rsidR="00E63D3A" w:rsidRPr="006C4C54" w:rsidRDefault="00E63D3A" w:rsidP="007A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К спасательным и неотложным работам относятся поисково-спасательные, горноспасательные, газоспасательные работы, а также работы, связанные с тушением пожаров и ликвидацией медико-санитарных последствий чрезвычайных ситуаций, и другие специальные работы, проводимые в чрезвычайных и аварийных ситуациях.</w:t>
      </w:r>
    </w:p>
    <w:p w14:paraId="7786EBB0" w14:textId="77777777" w:rsidR="00E63D3A" w:rsidRPr="006C4C54" w:rsidRDefault="00E63D3A" w:rsidP="007A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В Республике Казахстан аварийно-спасательные службы и формирования создаются:</w:t>
      </w:r>
    </w:p>
    <w:p w14:paraId="0E0CB75A" w14:textId="77777777" w:rsidR="00E63D3A" w:rsidRPr="006C4C54" w:rsidRDefault="00E63D3A" w:rsidP="007A769F">
      <w:pPr>
        <w:widowControl/>
        <w:numPr>
          <w:ilvl w:val="0"/>
          <w:numId w:val="13"/>
        </w:numPr>
        <w:autoSpaceDE/>
        <w:autoSpaceDN/>
        <w:adjustRightInd/>
        <w:spacing w:line="276" w:lineRule="auto"/>
        <w:ind w:left="0" w:firstLine="709"/>
        <w:jc w:val="both"/>
        <w:rPr>
          <w:rFonts w:ascii="Arial" w:hAnsi="Arial" w:cs="Arial"/>
          <w:sz w:val="22"/>
          <w:szCs w:val="22"/>
        </w:rPr>
      </w:pPr>
      <w:r w:rsidRPr="006C4C54">
        <w:rPr>
          <w:rFonts w:ascii="Arial" w:hAnsi="Arial" w:cs="Arial"/>
          <w:sz w:val="22"/>
          <w:szCs w:val="22"/>
        </w:rPr>
        <w:t>на постоянной штатной основе - профессиональные аварийно-спасательные службы и формирования;</w:t>
      </w:r>
    </w:p>
    <w:p w14:paraId="18E2A747" w14:textId="77777777" w:rsidR="00E63D3A" w:rsidRPr="006C4C54" w:rsidRDefault="00E63D3A" w:rsidP="007A769F">
      <w:pPr>
        <w:widowControl/>
        <w:numPr>
          <w:ilvl w:val="0"/>
          <w:numId w:val="13"/>
        </w:numPr>
        <w:autoSpaceDE/>
        <w:autoSpaceDN/>
        <w:adjustRightInd/>
        <w:spacing w:line="276" w:lineRule="auto"/>
        <w:ind w:left="0" w:firstLine="709"/>
        <w:jc w:val="both"/>
        <w:rPr>
          <w:rFonts w:ascii="Arial" w:hAnsi="Arial" w:cs="Arial"/>
          <w:sz w:val="22"/>
          <w:szCs w:val="22"/>
        </w:rPr>
      </w:pPr>
      <w:r w:rsidRPr="006C4C54">
        <w:rPr>
          <w:rFonts w:ascii="Arial" w:hAnsi="Arial" w:cs="Arial"/>
          <w:sz w:val="22"/>
          <w:szCs w:val="22"/>
        </w:rPr>
        <w:t>на добровольных началах - добровольные аварийно-спасательные формирования, которые создаются из числа своих работников в соответствии с действующим законодательством Республики Казахстан.</w:t>
      </w:r>
    </w:p>
    <w:p w14:paraId="4A380F62" w14:textId="77777777" w:rsidR="00E63D3A" w:rsidRPr="006C4C54" w:rsidRDefault="00E63D3A" w:rsidP="007A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Спасатели обязаны вести поиск пострадавших людей, принимать меры по их спасению, оказывать первую медицинскую и другие виды помощи.</w:t>
      </w:r>
    </w:p>
    <w:p w14:paraId="63B2EC1B" w14:textId="77777777" w:rsidR="00E63D3A" w:rsidRPr="006C4C54" w:rsidRDefault="00E63D3A" w:rsidP="007A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Учитывая высокую опасность производства, предусматривается ряд мероприятий по технике безопасности, промсанитарии в целях предупреждения несчастных случаев и обеспечения нормальных и комфортабельных условий труда и отдыха в соответствии с действующими в Республике Казахстан стандартами и нормами.</w:t>
      </w:r>
    </w:p>
    <w:p w14:paraId="6218A8EA" w14:textId="77777777" w:rsidR="00E63D3A" w:rsidRPr="006C4C54" w:rsidRDefault="00E63D3A" w:rsidP="007A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 xml:space="preserve">Руководствуясь Трудовым Кодексом </w:t>
      </w:r>
      <w:r w:rsidR="0016498A" w:rsidRPr="006C4C54">
        <w:rPr>
          <w:rFonts w:ascii="Arial" w:hAnsi="Arial" w:cs="Arial"/>
          <w:sz w:val="22"/>
          <w:szCs w:val="22"/>
        </w:rPr>
        <w:t>«</w:t>
      </w:r>
      <w:r w:rsidRPr="006C4C54">
        <w:rPr>
          <w:rFonts w:ascii="Arial" w:hAnsi="Arial" w:cs="Arial"/>
          <w:sz w:val="22"/>
          <w:szCs w:val="22"/>
        </w:rPr>
        <w:t>Инструкции по безопасности и охране труда</w:t>
      </w:r>
      <w:r w:rsidR="0016498A" w:rsidRPr="006C4C54">
        <w:rPr>
          <w:rFonts w:ascii="Arial" w:hAnsi="Arial" w:cs="Arial"/>
          <w:sz w:val="22"/>
          <w:szCs w:val="22"/>
        </w:rPr>
        <w:t>»</w:t>
      </w:r>
      <w:r w:rsidRPr="006C4C54">
        <w:rPr>
          <w:rFonts w:ascii="Arial" w:hAnsi="Arial" w:cs="Arial"/>
          <w:sz w:val="22"/>
          <w:szCs w:val="22"/>
        </w:rPr>
        <w:t xml:space="preserve">, законом </w:t>
      </w:r>
      <w:r w:rsidR="0016498A" w:rsidRPr="006C4C54">
        <w:rPr>
          <w:rFonts w:ascii="Arial" w:hAnsi="Arial" w:cs="Arial"/>
          <w:sz w:val="22"/>
          <w:szCs w:val="22"/>
        </w:rPr>
        <w:t>«</w:t>
      </w:r>
      <w:r w:rsidRPr="006C4C54">
        <w:rPr>
          <w:rFonts w:ascii="Arial" w:hAnsi="Arial" w:cs="Arial"/>
          <w:sz w:val="22"/>
          <w:szCs w:val="22"/>
        </w:rPr>
        <w:t>О санитарно-эпидемиологическом благополучии населения Республики Казахстан</w:t>
      </w:r>
      <w:r w:rsidR="0016498A" w:rsidRPr="006C4C54">
        <w:rPr>
          <w:rFonts w:ascii="Arial" w:hAnsi="Arial" w:cs="Arial"/>
          <w:sz w:val="22"/>
          <w:szCs w:val="22"/>
        </w:rPr>
        <w:t>»</w:t>
      </w:r>
      <w:r w:rsidRPr="006C4C54">
        <w:rPr>
          <w:rFonts w:ascii="Arial" w:hAnsi="Arial" w:cs="Arial"/>
          <w:sz w:val="22"/>
          <w:szCs w:val="22"/>
        </w:rPr>
        <w:t xml:space="preserve"> и действующими правилами безопасности труда при проведении </w:t>
      </w:r>
      <w:r w:rsidRPr="006C4C54">
        <w:rPr>
          <w:rFonts w:ascii="Arial" w:hAnsi="Arial" w:cs="Arial"/>
          <w:sz w:val="22"/>
          <w:szCs w:val="22"/>
        </w:rPr>
        <w:lastRenderedPageBreak/>
        <w:t>геологоразведочных работ, на площади работ будет планомерно вестись работа, направленная на обеспечение безопасных и здоровых условий труда.</w:t>
      </w:r>
    </w:p>
    <w:p w14:paraId="6715026E" w14:textId="77777777" w:rsidR="00F016E2" w:rsidRPr="006C4C54" w:rsidRDefault="00F016E2" w:rsidP="007A769F">
      <w:pPr>
        <w:widowControl/>
        <w:autoSpaceDE/>
        <w:autoSpaceDN/>
        <w:adjustRightInd/>
        <w:spacing w:line="276" w:lineRule="auto"/>
        <w:ind w:firstLine="709"/>
        <w:jc w:val="both"/>
        <w:rPr>
          <w:rFonts w:ascii="Arial" w:hAnsi="Arial" w:cs="Arial"/>
          <w:sz w:val="22"/>
          <w:szCs w:val="22"/>
        </w:rPr>
      </w:pPr>
      <w:r w:rsidRPr="006C4C54">
        <w:rPr>
          <w:rFonts w:ascii="Arial" w:hAnsi="Arial" w:cs="Arial"/>
          <w:b/>
          <w:bCs/>
          <w:i/>
          <w:sz w:val="22"/>
          <w:szCs w:val="22"/>
        </w:rPr>
        <w:t>Организационно-технические мероприятия</w:t>
      </w:r>
      <w:r w:rsidRPr="006C4C54">
        <w:rPr>
          <w:rFonts w:ascii="Arial" w:hAnsi="Arial" w:cs="Arial"/>
          <w:sz w:val="22"/>
          <w:szCs w:val="22"/>
        </w:rPr>
        <w:t xml:space="preserve"> по обеспечению безопасных условий труда включают:</w:t>
      </w:r>
    </w:p>
    <w:p w14:paraId="2C0B259B" w14:textId="77777777" w:rsidR="00F016E2" w:rsidRPr="006C4C54" w:rsidRDefault="00F016E2" w:rsidP="00985B89">
      <w:pPr>
        <w:widowControl/>
        <w:numPr>
          <w:ilvl w:val="0"/>
          <w:numId w:val="14"/>
        </w:numPr>
        <w:autoSpaceDE/>
        <w:autoSpaceDN/>
        <w:adjustRightInd/>
        <w:spacing w:line="276" w:lineRule="auto"/>
        <w:jc w:val="both"/>
        <w:rPr>
          <w:rFonts w:ascii="Arial" w:hAnsi="Arial" w:cs="Arial"/>
          <w:sz w:val="22"/>
          <w:szCs w:val="22"/>
        </w:rPr>
      </w:pPr>
      <w:r w:rsidRPr="006C4C54">
        <w:rPr>
          <w:rFonts w:ascii="Arial" w:hAnsi="Arial" w:cs="Arial"/>
          <w:sz w:val="22"/>
          <w:szCs w:val="22"/>
        </w:rPr>
        <w:t xml:space="preserve">при поступлении на работу, трудящиеся проходят предварительный медицинский осмотр, а в дальнейшем - периодические медосмотры, согласно приказа исполняющего обязанности Министра </w:t>
      </w:r>
      <w:r w:rsidR="00985B89" w:rsidRPr="006C4C54">
        <w:rPr>
          <w:rFonts w:ascii="Arial" w:hAnsi="Arial" w:cs="Arial"/>
          <w:sz w:val="22"/>
          <w:szCs w:val="22"/>
        </w:rPr>
        <w:t>здравоохранения Республики Казахстан от 15 октября 2020 года № ҚР ДСМ-131/2020</w:t>
      </w:r>
      <w:r w:rsidRPr="006C4C54">
        <w:rPr>
          <w:rFonts w:ascii="Arial" w:hAnsi="Arial" w:cs="Arial"/>
          <w:sz w:val="22"/>
          <w:szCs w:val="22"/>
        </w:rPr>
        <w:t xml:space="preserve"> «</w:t>
      </w:r>
      <w:r w:rsidR="00985B89" w:rsidRPr="006C4C54">
        <w:rPr>
          <w:rFonts w:ascii="Arial" w:hAnsi="Arial" w:cs="Arial"/>
          <w:sz w:val="22"/>
          <w:szCs w:val="22"/>
        </w:rPr>
        <w:t>Об утверждении целевых групп лиц, подлежащих обязательным медицинским осмотрам, а также правил и периодичности их проведения, объема лабораторных и функциональных исследований, медицинских противопоказаний, перечня вредных и (или) опасных производственных факторов, профессий и работ, при выполнении которых проводятся предварительные обязательные медицинские осмотры при поступлении на работу и периодические обязательные медицинские осмотры и правил оказания государственной услуги "Прохождение предварительных обязательных медицинских осмотров</w:t>
      </w:r>
      <w:r w:rsidRPr="006C4C54">
        <w:rPr>
          <w:rFonts w:ascii="Arial" w:hAnsi="Arial" w:cs="Arial"/>
          <w:sz w:val="22"/>
          <w:szCs w:val="22"/>
        </w:rPr>
        <w:t xml:space="preserve">»; </w:t>
      </w:r>
    </w:p>
    <w:p w14:paraId="42AE7783" w14:textId="77777777" w:rsidR="00F016E2" w:rsidRPr="006C4C54" w:rsidRDefault="00F016E2" w:rsidP="007A769F">
      <w:pPr>
        <w:widowControl/>
        <w:numPr>
          <w:ilvl w:val="0"/>
          <w:numId w:val="14"/>
        </w:numPr>
        <w:autoSpaceDE/>
        <w:autoSpaceDN/>
        <w:adjustRightInd/>
        <w:spacing w:line="276" w:lineRule="auto"/>
        <w:ind w:left="0" w:firstLine="709"/>
        <w:jc w:val="both"/>
        <w:rPr>
          <w:rFonts w:ascii="Arial" w:hAnsi="Arial" w:cs="Arial"/>
          <w:sz w:val="22"/>
          <w:szCs w:val="22"/>
        </w:rPr>
      </w:pPr>
      <w:r w:rsidRPr="006C4C54">
        <w:rPr>
          <w:rFonts w:ascii="Arial" w:hAnsi="Arial" w:cs="Arial"/>
          <w:sz w:val="22"/>
          <w:szCs w:val="22"/>
        </w:rPr>
        <w:t>рабочие, поступающие на работу, проходят обучение общим правилам безопасности, правилам оказания первой помощи пострадавшим, после чего проходят вводный инструктаж и инструктаж на рабочих местах с последующей сдачей экзаменов;</w:t>
      </w:r>
    </w:p>
    <w:p w14:paraId="3A2BAC04" w14:textId="77777777" w:rsidR="00F016E2" w:rsidRPr="006C4C54" w:rsidRDefault="00F016E2" w:rsidP="007A769F">
      <w:pPr>
        <w:widowControl/>
        <w:numPr>
          <w:ilvl w:val="0"/>
          <w:numId w:val="14"/>
        </w:numPr>
        <w:tabs>
          <w:tab w:val="left" w:pos="900"/>
        </w:tabs>
        <w:autoSpaceDE/>
        <w:autoSpaceDN/>
        <w:adjustRightInd/>
        <w:spacing w:line="276" w:lineRule="auto"/>
        <w:ind w:left="0" w:firstLine="709"/>
        <w:jc w:val="both"/>
        <w:rPr>
          <w:rFonts w:ascii="Arial" w:hAnsi="Arial" w:cs="Arial"/>
          <w:sz w:val="22"/>
          <w:szCs w:val="22"/>
        </w:rPr>
      </w:pPr>
      <w:r w:rsidRPr="006C4C54">
        <w:rPr>
          <w:rFonts w:ascii="Arial" w:hAnsi="Arial" w:cs="Arial"/>
          <w:sz w:val="22"/>
          <w:szCs w:val="22"/>
        </w:rPr>
        <w:t xml:space="preserve">на все производственные профессии будут разработаны </w:t>
      </w:r>
      <w:r w:rsidR="00654843" w:rsidRPr="006C4C54">
        <w:rPr>
          <w:rFonts w:ascii="Arial" w:hAnsi="Arial" w:cs="Arial"/>
          <w:sz w:val="22"/>
          <w:szCs w:val="22"/>
        </w:rPr>
        <w:t>«</w:t>
      </w:r>
      <w:r w:rsidRPr="006C4C54">
        <w:rPr>
          <w:rFonts w:ascii="Arial" w:hAnsi="Arial" w:cs="Arial"/>
          <w:sz w:val="22"/>
          <w:szCs w:val="22"/>
        </w:rPr>
        <w:t>Инструкции по безопасности и охране труда</w:t>
      </w:r>
      <w:r w:rsidR="00654843" w:rsidRPr="006C4C54">
        <w:rPr>
          <w:rFonts w:ascii="Arial" w:hAnsi="Arial" w:cs="Arial"/>
          <w:sz w:val="22"/>
          <w:szCs w:val="22"/>
        </w:rPr>
        <w:t>»</w:t>
      </w:r>
      <w:r w:rsidRPr="006C4C54">
        <w:rPr>
          <w:rFonts w:ascii="Arial" w:hAnsi="Arial" w:cs="Arial"/>
          <w:sz w:val="22"/>
          <w:szCs w:val="22"/>
        </w:rPr>
        <w:t>;</w:t>
      </w:r>
    </w:p>
    <w:p w14:paraId="3872DD9C" w14:textId="77777777" w:rsidR="00F016E2" w:rsidRPr="006C4C54" w:rsidRDefault="00F016E2" w:rsidP="007A769F">
      <w:pPr>
        <w:widowControl/>
        <w:numPr>
          <w:ilvl w:val="0"/>
          <w:numId w:val="14"/>
        </w:numPr>
        <w:autoSpaceDE/>
        <w:autoSpaceDN/>
        <w:adjustRightInd/>
        <w:spacing w:line="276" w:lineRule="auto"/>
        <w:ind w:left="0" w:firstLine="709"/>
        <w:jc w:val="both"/>
        <w:rPr>
          <w:rFonts w:ascii="Arial" w:hAnsi="Arial" w:cs="Arial"/>
          <w:sz w:val="22"/>
          <w:szCs w:val="22"/>
        </w:rPr>
      </w:pPr>
      <w:r w:rsidRPr="006C4C54">
        <w:rPr>
          <w:rFonts w:ascii="Arial" w:hAnsi="Arial" w:cs="Arial"/>
          <w:sz w:val="22"/>
          <w:szCs w:val="22"/>
        </w:rPr>
        <w:t>ответственность за обеспечение и соблюдение правил безопасности труда возлагается на Подрядчика.</w:t>
      </w:r>
    </w:p>
    <w:p w14:paraId="59C82F90" w14:textId="77777777" w:rsidR="00F016E2" w:rsidRPr="006C4C54" w:rsidRDefault="00F016E2" w:rsidP="007A769F">
      <w:pPr>
        <w:widowControl/>
        <w:autoSpaceDE/>
        <w:autoSpaceDN/>
        <w:adjustRightInd/>
        <w:spacing w:line="276" w:lineRule="auto"/>
        <w:ind w:firstLine="709"/>
        <w:jc w:val="both"/>
        <w:rPr>
          <w:rFonts w:ascii="Arial" w:hAnsi="Arial" w:cs="Arial"/>
          <w:sz w:val="22"/>
          <w:szCs w:val="22"/>
        </w:rPr>
      </w:pPr>
      <w:r w:rsidRPr="006C4C54">
        <w:rPr>
          <w:rFonts w:ascii="Arial" w:hAnsi="Arial" w:cs="Arial"/>
          <w:b/>
          <w:bCs/>
          <w:i/>
          <w:sz w:val="22"/>
          <w:szCs w:val="22"/>
        </w:rPr>
        <w:t>Санитарные нормы и правила</w:t>
      </w:r>
      <w:r w:rsidRPr="006C4C54">
        <w:rPr>
          <w:rFonts w:ascii="Arial" w:hAnsi="Arial" w:cs="Arial"/>
          <w:bCs/>
          <w:i/>
          <w:sz w:val="22"/>
          <w:szCs w:val="22"/>
        </w:rPr>
        <w:t>.</w:t>
      </w:r>
      <w:r w:rsidRPr="006C4C54">
        <w:rPr>
          <w:rFonts w:ascii="Arial" w:hAnsi="Arial" w:cs="Arial"/>
          <w:sz w:val="22"/>
          <w:szCs w:val="22"/>
        </w:rPr>
        <w:t xml:space="preserve"> </w:t>
      </w:r>
    </w:p>
    <w:p w14:paraId="6FD59036" w14:textId="77777777" w:rsidR="00F016E2" w:rsidRPr="006C4C54" w:rsidRDefault="00F016E2" w:rsidP="007A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Необходимо учитывать санитарные правила и нормы при проведении следующих работ:</w:t>
      </w:r>
    </w:p>
    <w:p w14:paraId="6F0A4CD8" w14:textId="77777777" w:rsidR="00F016E2" w:rsidRPr="006C4C54" w:rsidRDefault="00F016E2" w:rsidP="007A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 Строительно-монтажные работы</w:t>
      </w:r>
    </w:p>
    <w:p w14:paraId="7932E397" w14:textId="77777777" w:rsidR="00F016E2" w:rsidRPr="006C4C54" w:rsidRDefault="00F016E2" w:rsidP="007A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 Бурение скважин</w:t>
      </w:r>
      <w:r w:rsidR="00C40C51" w:rsidRPr="006C4C54">
        <w:rPr>
          <w:rFonts w:ascii="Arial" w:hAnsi="Arial" w:cs="Arial"/>
          <w:sz w:val="22"/>
          <w:szCs w:val="22"/>
        </w:rPr>
        <w:t>ы</w:t>
      </w:r>
    </w:p>
    <w:p w14:paraId="30521211" w14:textId="77777777" w:rsidR="00F016E2" w:rsidRPr="006C4C54" w:rsidRDefault="00F016E2" w:rsidP="007A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 Испытание скважин</w:t>
      </w:r>
      <w:r w:rsidR="00C40C51" w:rsidRPr="006C4C54">
        <w:rPr>
          <w:rFonts w:ascii="Arial" w:hAnsi="Arial" w:cs="Arial"/>
          <w:sz w:val="22"/>
          <w:szCs w:val="22"/>
        </w:rPr>
        <w:t>ы</w:t>
      </w:r>
    </w:p>
    <w:p w14:paraId="578BD38A" w14:textId="77777777" w:rsidR="00F016E2" w:rsidRPr="006C4C54" w:rsidRDefault="00F016E2" w:rsidP="007A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 Тампонажные работы</w:t>
      </w:r>
    </w:p>
    <w:p w14:paraId="2A3F4C45" w14:textId="77777777" w:rsidR="00E63D3A" w:rsidRPr="006C4C54" w:rsidRDefault="00F016E2" w:rsidP="007A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С целью обеспечения охраны труда, здоровья персонала, технической безопасности и надежности оборудования, применяемого при строительстве скважин и в целом объекта работ, проектом предусматривается в соответствии с действующим законодательством, «Правилами обеспечения промышленной безопасности для опасных производственных объектов нефтяной и газовой отраслей промышленности» (приказ МИР РК, №355 от 30.12.2014г.), строгое соблюдение требований и мероприятий следующих нормативно-технических документов, действующих в нефтегазовой отрасли промышленности Республики Казахстан.</w:t>
      </w:r>
    </w:p>
    <w:p w14:paraId="595DC590" w14:textId="54745FF5" w:rsidR="004A277C" w:rsidRDefault="00773DCE" w:rsidP="001F68C8">
      <w:pPr>
        <w:tabs>
          <w:tab w:val="left" w:pos="2745"/>
          <w:tab w:val="left" w:pos="3960"/>
          <w:tab w:val="right" w:pos="9899"/>
        </w:tabs>
        <w:autoSpaceDE/>
        <w:autoSpaceDN/>
        <w:adjustRightInd/>
        <w:ind w:firstLine="720"/>
        <w:jc w:val="center"/>
        <w:rPr>
          <w:rFonts w:ascii="Arial" w:hAnsi="Arial" w:cs="Arial"/>
          <w:b/>
          <w:sz w:val="22"/>
          <w:szCs w:val="22"/>
        </w:rPr>
      </w:pPr>
      <w:r w:rsidRPr="006C4C54">
        <w:rPr>
          <w:rFonts w:ascii="Arial" w:hAnsi="Arial" w:cs="Arial"/>
          <w:sz w:val="22"/>
          <w:szCs w:val="22"/>
        </w:rPr>
        <w:br w:type="page"/>
      </w:r>
      <w:bookmarkStart w:id="757" w:name="_Toc75279137"/>
      <w:bookmarkStart w:id="758" w:name="_Toc86320894"/>
      <w:bookmarkStart w:id="759" w:name="_Toc86678425"/>
      <w:bookmarkStart w:id="760" w:name="_Hlk77087289"/>
      <w:r w:rsidR="004A277C" w:rsidRPr="006C4C54">
        <w:rPr>
          <w:rFonts w:ascii="Arial" w:hAnsi="Arial" w:cs="Arial"/>
          <w:b/>
          <w:sz w:val="22"/>
          <w:szCs w:val="22"/>
        </w:rPr>
        <w:lastRenderedPageBreak/>
        <w:t xml:space="preserve">Таблица </w:t>
      </w:r>
      <w:r w:rsidR="004A277C" w:rsidRPr="006C4C54">
        <w:rPr>
          <w:rFonts w:ascii="Arial" w:hAnsi="Arial" w:cs="Arial"/>
          <w:b/>
          <w:sz w:val="22"/>
          <w:szCs w:val="22"/>
        </w:rPr>
        <w:fldChar w:fldCharType="begin"/>
      </w:r>
      <w:r w:rsidR="004A277C" w:rsidRPr="006C4C54">
        <w:rPr>
          <w:rFonts w:ascii="Arial" w:hAnsi="Arial" w:cs="Arial"/>
          <w:b/>
          <w:sz w:val="22"/>
          <w:szCs w:val="22"/>
        </w:rPr>
        <w:instrText xml:space="preserve"> STYLEREF 2 \s </w:instrText>
      </w:r>
      <w:r w:rsidR="004A277C" w:rsidRPr="006C4C54">
        <w:rPr>
          <w:rFonts w:ascii="Arial" w:hAnsi="Arial" w:cs="Arial"/>
          <w:b/>
          <w:sz w:val="22"/>
          <w:szCs w:val="22"/>
        </w:rPr>
        <w:fldChar w:fldCharType="separate"/>
      </w:r>
      <w:r w:rsidR="00B6285B">
        <w:rPr>
          <w:rFonts w:ascii="Arial" w:hAnsi="Arial" w:cs="Arial"/>
          <w:b/>
          <w:noProof/>
          <w:sz w:val="22"/>
          <w:szCs w:val="22"/>
        </w:rPr>
        <w:t>1.15</w:t>
      </w:r>
      <w:r w:rsidR="004A277C" w:rsidRPr="006C4C54">
        <w:rPr>
          <w:rFonts w:ascii="Arial" w:hAnsi="Arial" w:cs="Arial"/>
          <w:b/>
          <w:sz w:val="22"/>
          <w:szCs w:val="22"/>
        </w:rPr>
        <w:fldChar w:fldCharType="end"/>
      </w:r>
      <w:r w:rsidR="004A277C" w:rsidRPr="006C4C54">
        <w:rPr>
          <w:rFonts w:ascii="Arial" w:hAnsi="Arial" w:cs="Arial"/>
          <w:b/>
          <w:sz w:val="22"/>
          <w:szCs w:val="22"/>
        </w:rPr>
        <w:t>.</w:t>
      </w:r>
      <w:r w:rsidR="004A277C" w:rsidRPr="006C4C54">
        <w:rPr>
          <w:rFonts w:ascii="Arial" w:hAnsi="Arial" w:cs="Arial"/>
          <w:b/>
          <w:sz w:val="22"/>
          <w:szCs w:val="22"/>
        </w:rPr>
        <w:fldChar w:fldCharType="begin"/>
      </w:r>
      <w:r w:rsidR="004A277C" w:rsidRPr="006C4C54">
        <w:rPr>
          <w:rFonts w:ascii="Arial" w:hAnsi="Arial" w:cs="Arial"/>
          <w:b/>
          <w:sz w:val="22"/>
          <w:szCs w:val="22"/>
        </w:rPr>
        <w:instrText xml:space="preserve"> SEQ Таблица \* ARABIC \s 2 </w:instrText>
      </w:r>
      <w:r w:rsidR="004A277C" w:rsidRPr="006C4C54">
        <w:rPr>
          <w:rFonts w:ascii="Arial" w:hAnsi="Arial" w:cs="Arial"/>
          <w:b/>
          <w:sz w:val="22"/>
          <w:szCs w:val="22"/>
        </w:rPr>
        <w:fldChar w:fldCharType="separate"/>
      </w:r>
      <w:r w:rsidR="00B6285B">
        <w:rPr>
          <w:rFonts w:ascii="Arial" w:hAnsi="Arial" w:cs="Arial"/>
          <w:b/>
          <w:noProof/>
          <w:sz w:val="22"/>
          <w:szCs w:val="22"/>
        </w:rPr>
        <w:t>1</w:t>
      </w:r>
      <w:r w:rsidR="004A277C" w:rsidRPr="006C4C54">
        <w:rPr>
          <w:rFonts w:ascii="Arial" w:hAnsi="Arial" w:cs="Arial"/>
          <w:b/>
          <w:sz w:val="22"/>
          <w:szCs w:val="22"/>
        </w:rPr>
        <w:fldChar w:fldCharType="end"/>
      </w:r>
      <w:r w:rsidR="004A277C" w:rsidRPr="006C4C54">
        <w:rPr>
          <w:rFonts w:ascii="Arial" w:hAnsi="Arial" w:cs="Arial"/>
          <w:b/>
          <w:sz w:val="22"/>
          <w:szCs w:val="22"/>
          <w:lang w:val="kk-KZ"/>
        </w:rPr>
        <w:t>.</w:t>
      </w:r>
      <w:r w:rsidR="004A277C" w:rsidRPr="006C4C54">
        <w:rPr>
          <w:rFonts w:ascii="Arial" w:hAnsi="Arial" w:cs="Arial"/>
          <w:b/>
          <w:sz w:val="22"/>
          <w:szCs w:val="22"/>
        </w:rPr>
        <w:t xml:space="preserve"> Санитарные нормы и правила</w:t>
      </w:r>
      <w:bookmarkEnd w:id="757"/>
      <w:bookmarkEnd w:id="758"/>
      <w:bookmarkEnd w:id="759"/>
    </w:p>
    <w:p w14:paraId="6C26BCA1" w14:textId="77777777" w:rsidR="001F68C8" w:rsidRPr="006C4C54" w:rsidRDefault="001F68C8" w:rsidP="0038388C">
      <w:pPr>
        <w:tabs>
          <w:tab w:val="left" w:pos="2745"/>
          <w:tab w:val="left" w:pos="3960"/>
          <w:tab w:val="right" w:pos="9899"/>
        </w:tabs>
        <w:autoSpaceDE/>
        <w:autoSpaceDN/>
        <w:adjustRightInd/>
        <w:ind w:firstLine="720"/>
        <w:jc w:val="center"/>
        <w:rPr>
          <w:rFonts w:ascii="Arial" w:hAnsi="Arial" w:cs="Arial"/>
          <w:b/>
          <w:bCs/>
          <w:sz w:val="22"/>
          <w:szCs w:val="22"/>
        </w:rPr>
      </w:pPr>
    </w:p>
    <w:tbl>
      <w:tblPr>
        <w:tblW w:w="9900" w:type="dxa"/>
        <w:jc w:val="center"/>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675"/>
        <w:gridCol w:w="6521"/>
        <w:gridCol w:w="2704"/>
      </w:tblGrid>
      <w:tr w:rsidR="00F016E2" w:rsidRPr="006C4C54" w14:paraId="0ACA898C" w14:textId="77777777" w:rsidTr="00320FB8">
        <w:trPr>
          <w:jc w:val="center"/>
        </w:trPr>
        <w:tc>
          <w:tcPr>
            <w:tcW w:w="675" w:type="dxa"/>
            <w:tcBorders>
              <w:top w:val="double" w:sz="4" w:space="0" w:color="auto"/>
              <w:left w:val="double" w:sz="4" w:space="0" w:color="auto"/>
              <w:bottom w:val="double" w:sz="4" w:space="0" w:color="auto"/>
              <w:right w:val="single" w:sz="6" w:space="0" w:color="auto"/>
            </w:tcBorders>
          </w:tcPr>
          <w:bookmarkEnd w:id="760"/>
          <w:p w14:paraId="7D70FEA0" w14:textId="77777777" w:rsidR="00F016E2" w:rsidRPr="006C4C54" w:rsidRDefault="00F016E2" w:rsidP="006B04D8">
            <w:pPr>
              <w:widowControl/>
              <w:autoSpaceDE/>
              <w:autoSpaceDN/>
              <w:adjustRightInd/>
              <w:jc w:val="center"/>
              <w:rPr>
                <w:rFonts w:ascii="Arial" w:hAnsi="Arial" w:cs="Arial"/>
                <w:b/>
                <w:sz w:val="22"/>
                <w:szCs w:val="22"/>
              </w:rPr>
            </w:pPr>
            <w:r w:rsidRPr="006C4C54">
              <w:rPr>
                <w:rFonts w:ascii="Arial" w:hAnsi="Arial" w:cs="Arial"/>
                <w:b/>
                <w:sz w:val="22"/>
                <w:szCs w:val="22"/>
              </w:rPr>
              <w:t>№</w:t>
            </w:r>
          </w:p>
          <w:p w14:paraId="72E52DBE" w14:textId="77777777" w:rsidR="00F016E2" w:rsidRPr="006C4C54" w:rsidRDefault="00F016E2" w:rsidP="006B04D8">
            <w:pPr>
              <w:widowControl/>
              <w:autoSpaceDE/>
              <w:autoSpaceDN/>
              <w:adjustRightInd/>
              <w:jc w:val="center"/>
              <w:rPr>
                <w:rFonts w:ascii="Arial" w:hAnsi="Arial" w:cs="Arial"/>
                <w:b/>
                <w:sz w:val="22"/>
                <w:szCs w:val="22"/>
              </w:rPr>
            </w:pPr>
            <w:r w:rsidRPr="006C4C54">
              <w:rPr>
                <w:rFonts w:ascii="Arial" w:hAnsi="Arial" w:cs="Arial"/>
                <w:b/>
                <w:sz w:val="22"/>
                <w:szCs w:val="22"/>
              </w:rPr>
              <w:t>п/п</w:t>
            </w:r>
          </w:p>
        </w:tc>
        <w:tc>
          <w:tcPr>
            <w:tcW w:w="6521" w:type="dxa"/>
            <w:tcBorders>
              <w:top w:val="double" w:sz="4" w:space="0" w:color="auto"/>
              <w:left w:val="single" w:sz="6" w:space="0" w:color="auto"/>
              <w:bottom w:val="double" w:sz="4" w:space="0" w:color="auto"/>
              <w:right w:val="single" w:sz="6" w:space="0" w:color="auto"/>
            </w:tcBorders>
          </w:tcPr>
          <w:p w14:paraId="5D18C855" w14:textId="77777777" w:rsidR="00F016E2" w:rsidRPr="006C4C54" w:rsidRDefault="00F016E2" w:rsidP="006B04D8">
            <w:pPr>
              <w:widowControl/>
              <w:autoSpaceDE/>
              <w:autoSpaceDN/>
              <w:adjustRightInd/>
              <w:jc w:val="center"/>
              <w:rPr>
                <w:rFonts w:ascii="Arial" w:eastAsia="Arial Unicode MS" w:hAnsi="Arial" w:cs="Arial"/>
                <w:b/>
                <w:sz w:val="22"/>
                <w:szCs w:val="22"/>
              </w:rPr>
            </w:pPr>
            <w:r w:rsidRPr="006C4C54">
              <w:rPr>
                <w:rFonts w:ascii="Arial" w:hAnsi="Arial" w:cs="Arial"/>
                <w:b/>
                <w:sz w:val="22"/>
                <w:szCs w:val="22"/>
              </w:rPr>
              <w:t>Наименование нормативного документа</w:t>
            </w:r>
          </w:p>
          <w:p w14:paraId="1ACA5DE4" w14:textId="77777777" w:rsidR="00F016E2" w:rsidRPr="006C4C54" w:rsidRDefault="00F016E2" w:rsidP="006B04D8">
            <w:pPr>
              <w:widowControl/>
              <w:autoSpaceDE/>
              <w:autoSpaceDN/>
              <w:adjustRightInd/>
              <w:jc w:val="center"/>
              <w:rPr>
                <w:rFonts w:ascii="Arial" w:hAnsi="Arial" w:cs="Arial"/>
                <w:b/>
                <w:sz w:val="22"/>
                <w:szCs w:val="22"/>
              </w:rPr>
            </w:pPr>
          </w:p>
        </w:tc>
        <w:tc>
          <w:tcPr>
            <w:tcW w:w="2704" w:type="dxa"/>
            <w:tcBorders>
              <w:top w:val="double" w:sz="4" w:space="0" w:color="auto"/>
              <w:left w:val="single" w:sz="6" w:space="0" w:color="auto"/>
              <w:bottom w:val="double" w:sz="4" w:space="0" w:color="auto"/>
              <w:right w:val="double" w:sz="4" w:space="0" w:color="auto"/>
            </w:tcBorders>
          </w:tcPr>
          <w:p w14:paraId="6080B4B7" w14:textId="77777777" w:rsidR="00F016E2" w:rsidRPr="006C4C54" w:rsidRDefault="00F016E2" w:rsidP="006B04D8">
            <w:pPr>
              <w:widowControl/>
              <w:autoSpaceDE/>
              <w:autoSpaceDN/>
              <w:adjustRightInd/>
              <w:jc w:val="center"/>
              <w:rPr>
                <w:rFonts w:ascii="Arial" w:hAnsi="Arial" w:cs="Arial"/>
                <w:b/>
                <w:sz w:val="22"/>
                <w:szCs w:val="22"/>
              </w:rPr>
            </w:pPr>
            <w:r w:rsidRPr="006C4C54">
              <w:rPr>
                <w:rFonts w:ascii="Arial" w:hAnsi="Arial" w:cs="Arial"/>
                <w:b/>
                <w:sz w:val="22"/>
                <w:szCs w:val="22"/>
              </w:rPr>
              <w:t>Объект применения</w:t>
            </w:r>
          </w:p>
          <w:p w14:paraId="44A1B5DC" w14:textId="77777777" w:rsidR="00F016E2" w:rsidRPr="006C4C54" w:rsidRDefault="00F016E2" w:rsidP="006B04D8">
            <w:pPr>
              <w:widowControl/>
              <w:autoSpaceDE/>
              <w:autoSpaceDN/>
              <w:adjustRightInd/>
              <w:jc w:val="center"/>
              <w:rPr>
                <w:rFonts w:ascii="Arial" w:hAnsi="Arial" w:cs="Arial"/>
                <w:b/>
                <w:sz w:val="22"/>
                <w:szCs w:val="22"/>
              </w:rPr>
            </w:pPr>
            <w:r w:rsidRPr="006C4C54">
              <w:rPr>
                <w:rFonts w:ascii="Arial" w:hAnsi="Arial" w:cs="Arial"/>
                <w:b/>
                <w:sz w:val="22"/>
                <w:szCs w:val="22"/>
              </w:rPr>
              <w:t>и вид работ</w:t>
            </w:r>
          </w:p>
        </w:tc>
      </w:tr>
      <w:tr w:rsidR="00F016E2" w:rsidRPr="006C4C54" w14:paraId="435B1A83" w14:textId="77777777" w:rsidTr="00320FB8">
        <w:trPr>
          <w:jc w:val="center"/>
        </w:trPr>
        <w:tc>
          <w:tcPr>
            <w:tcW w:w="675" w:type="dxa"/>
            <w:tcBorders>
              <w:top w:val="double" w:sz="4" w:space="0" w:color="auto"/>
              <w:left w:val="double" w:sz="4" w:space="0" w:color="auto"/>
              <w:bottom w:val="double" w:sz="4" w:space="0" w:color="auto"/>
              <w:right w:val="single" w:sz="6" w:space="0" w:color="auto"/>
            </w:tcBorders>
          </w:tcPr>
          <w:p w14:paraId="170B846C" w14:textId="77777777" w:rsidR="00F016E2" w:rsidRPr="006C4C54" w:rsidRDefault="00F016E2" w:rsidP="006B04D8">
            <w:pPr>
              <w:widowControl/>
              <w:autoSpaceDE/>
              <w:autoSpaceDN/>
              <w:adjustRightInd/>
              <w:jc w:val="center"/>
              <w:rPr>
                <w:rFonts w:ascii="Arial" w:hAnsi="Arial" w:cs="Arial"/>
                <w:b/>
                <w:sz w:val="22"/>
                <w:szCs w:val="22"/>
              </w:rPr>
            </w:pPr>
            <w:r w:rsidRPr="006C4C54">
              <w:rPr>
                <w:rFonts w:ascii="Arial" w:hAnsi="Arial" w:cs="Arial"/>
                <w:b/>
                <w:sz w:val="22"/>
                <w:szCs w:val="22"/>
              </w:rPr>
              <w:t>1</w:t>
            </w:r>
          </w:p>
        </w:tc>
        <w:tc>
          <w:tcPr>
            <w:tcW w:w="6521" w:type="dxa"/>
            <w:tcBorders>
              <w:top w:val="double" w:sz="4" w:space="0" w:color="auto"/>
              <w:left w:val="single" w:sz="6" w:space="0" w:color="auto"/>
              <w:bottom w:val="double" w:sz="4" w:space="0" w:color="auto"/>
              <w:right w:val="single" w:sz="6" w:space="0" w:color="auto"/>
            </w:tcBorders>
          </w:tcPr>
          <w:p w14:paraId="2FE3DE6E" w14:textId="77777777" w:rsidR="00F016E2" w:rsidRPr="006C4C54" w:rsidRDefault="00F016E2" w:rsidP="006B04D8">
            <w:pPr>
              <w:widowControl/>
              <w:autoSpaceDE/>
              <w:autoSpaceDN/>
              <w:adjustRightInd/>
              <w:jc w:val="center"/>
              <w:rPr>
                <w:rFonts w:ascii="Arial" w:hAnsi="Arial" w:cs="Arial"/>
                <w:b/>
                <w:sz w:val="22"/>
                <w:szCs w:val="22"/>
              </w:rPr>
            </w:pPr>
            <w:r w:rsidRPr="006C4C54">
              <w:rPr>
                <w:rFonts w:ascii="Arial" w:hAnsi="Arial" w:cs="Arial"/>
                <w:b/>
                <w:sz w:val="22"/>
                <w:szCs w:val="22"/>
              </w:rPr>
              <w:t>2</w:t>
            </w:r>
          </w:p>
        </w:tc>
        <w:tc>
          <w:tcPr>
            <w:tcW w:w="2704" w:type="dxa"/>
            <w:tcBorders>
              <w:top w:val="double" w:sz="4" w:space="0" w:color="auto"/>
              <w:left w:val="single" w:sz="6" w:space="0" w:color="auto"/>
              <w:bottom w:val="double" w:sz="4" w:space="0" w:color="auto"/>
              <w:right w:val="double" w:sz="4" w:space="0" w:color="auto"/>
            </w:tcBorders>
          </w:tcPr>
          <w:p w14:paraId="53D8E878" w14:textId="77777777" w:rsidR="00F016E2" w:rsidRPr="006C4C54" w:rsidRDefault="00F016E2" w:rsidP="006B04D8">
            <w:pPr>
              <w:widowControl/>
              <w:autoSpaceDE/>
              <w:autoSpaceDN/>
              <w:adjustRightInd/>
              <w:jc w:val="center"/>
              <w:rPr>
                <w:rFonts w:ascii="Arial" w:hAnsi="Arial" w:cs="Arial"/>
                <w:b/>
                <w:sz w:val="22"/>
                <w:szCs w:val="22"/>
              </w:rPr>
            </w:pPr>
            <w:r w:rsidRPr="006C4C54">
              <w:rPr>
                <w:rFonts w:ascii="Arial" w:hAnsi="Arial" w:cs="Arial"/>
                <w:b/>
                <w:sz w:val="22"/>
                <w:szCs w:val="22"/>
              </w:rPr>
              <w:t>3</w:t>
            </w:r>
          </w:p>
        </w:tc>
      </w:tr>
      <w:tr w:rsidR="00F016E2" w:rsidRPr="006C4C54" w14:paraId="4B31876A" w14:textId="77777777" w:rsidTr="00320FB8">
        <w:trPr>
          <w:trHeight w:val="1395"/>
          <w:jc w:val="center"/>
        </w:trPr>
        <w:tc>
          <w:tcPr>
            <w:tcW w:w="675" w:type="dxa"/>
            <w:tcBorders>
              <w:top w:val="double" w:sz="4" w:space="0" w:color="auto"/>
              <w:left w:val="double" w:sz="4" w:space="0" w:color="auto"/>
              <w:bottom w:val="nil"/>
              <w:right w:val="single" w:sz="6" w:space="0" w:color="auto"/>
            </w:tcBorders>
          </w:tcPr>
          <w:p w14:paraId="1914E20B" w14:textId="77777777" w:rsidR="00F016E2" w:rsidRPr="006C4C54" w:rsidRDefault="00F016E2" w:rsidP="00773DCE">
            <w:pPr>
              <w:widowControl/>
              <w:autoSpaceDE/>
              <w:autoSpaceDN/>
              <w:adjustRightInd/>
              <w:jc w:val="center"/>
              <w:rPr>
                <w:rFonts w:ascii="Arial" w:hAnsi="Arial" w:cs="Arial"/>
                <w:sz w:val="22"/>
                <w:szCs w:val="22"/>
              </w:rPr>
            </w:pPr>
            <w:r w:rsidRPr="006C4C54">
              <w:rPr>
                <w:rFonts w:ascii="Arial" w:hAnsi="Arial" w:cs="Arial"/>
                <w:sz w:val="22"/>
                <w:szCs w:val="22"/>
              </w:rPr>
              <w:t>1</w:t>
            </w:r>
          </w:p>
        </w:tc>
        <w:tc>
          <w:tcPr>
            <w:tcW w:w="6521" w:type="dxa"/>
            <w:tcBorders>
              <w:top w:val="double" w:sz="4" w:space="0" w:color="auto"/>
              <w:left w:val="single" w:sz="6" w:space="0" w:color="auto"/>
              <w:bottom w:val="nil"/>
              <w:right w:val="single" w:sz="6" w:space="0" w:color="auto"/>
            </w:tcBorders>
          </w:tcPr>
          <w:p w14:paraId="51307A4A" w14:textId="77777777" w:rsidR="00F016E2" w:rsidRPr="006C4C54" w:rsidRDefault="00F016E2" w:rsidP="006B04D8">
            <w:pPr>
              <w:rPr>
                <w:rFonts w:ascii="Arial" w:hAnsi="Arial" w:cs="Arial"/>
                <w:sz w:val="22"/>
                <w:szCs w:val="22"/>
              </w:rPr>
            </w:pPr>
            <w:r w:rsidRPr="006C4C54">
              <w:rPr>
                <w:rFonts w:ascii="Arial" w:hAnsi="Arial" w:cs="Arial"/>
                <w:sz w:val="22"/>
                <w:szCs w:val="22"/>
              </w:rPr>
              <w:t>«Правила обеспечения промышленной безопасности для опасных производственных объектов нефтяной и газовой отраслей промышленности» (приказ МИР РК, №355 от 30.12.2014г.).</w:t>
            </w:r>
          </w:p>
        </w:tc>
        <w:tc>
          <w:tcPr>
            <w:tcW w:w="2704" w:type="dxa"/>
            <w:tcBorders>
              <w:top w:val="double" w:sz="4" w:space="0" w:color="auto"/>
              <w:left w:val="single" w:sz="6" w:space="0" w:color="auto"/>
              <w:bottom w:val="nil"/>
              <w:right w:val="double" w:sz="4" w:space="0" w:color="auto"/>
            </w:tcBorders>
          </w:tcPr>
          <w:p w14:paraId="4BD04EDC" w14:textId="77777777" w:rsidR="00F016E2" w:rsidRPr="006C4C54" w:rsidRDefault="00F016E2" w:rsidP="006B04D8">
            <w:pPr>
              <w:jc w:val="center"/>
              <w:rPr>
                <w:rFonts w:ascii="Arial" w:hAnsi="Arial" w:cs="Arial"/>
                <w:sz w:val="22"/>
                <w:szCs w:val="22"/>
              </w:rPr>
            </w:pPr>
            <w:r w:rsidRPr="006C4C54">
              <w:rPr>
                <w:rFonts w:ascii="Arial" w:hAnsi="Arial" w:cs="Arial"/>
                <w:sz w:val="22"/>
                <w:szCs w:val="22"/>
              </w:rPr>
              <w:t>Все виды работ на объекте</w:t>
            </w:r>
          </w:p>
          <w:p w14:paraId="116E2FEE" w14:textId="77777777" w:rsidR="00F016E2" w:rsidRPr="006C4C54" w:rsidRDefault="00F016E2" w:rsidP="006B04D8">
            <w:pPr>
              <w:jc w:val="center"/>
              <w:rPr>
                <w:rFonts w:ascii="Arial" w:hAnsi="Arial" w:cs="Arial"/>
                <w:sz w:val="22"/>
                <w:szCs w:val="22"/>
              </w:rPr>
            </w:pPr>
            <w:r w:rsidRPr="006C4C54">
              <w:rPr>
                <w:rFonts w:ascii="Arial" w:hAnsi="Arial" w:cs="Arial"/>
                <w:sz w:val="22"/>
                <w:szCs w:val="22"/>
              </w:rPr>
              <w:t>Цикл строительства скважины (монтаж, бурение, испытание)</w:t>
            </w:r>
          </w:p>
        </w:tc>
      </w:tr>
      <w:tr w:rsidR="00F016E2" w:rsidRPr="006C4C54" w14:paraId="429E7556" w14:textId="77777777" w:rsidTr="00320FB8">
        <w:trPr>
          <w:trHeight w:val="1170"/>
          <w:jc w:val="center"/>
        </w:trPr>
        <w:tc>
          <w:tcPr>
            <w:tcW w:w="675" w:type="dxa"/>
            <w:tcBorders>
              <w:top w:val="single" w:sz="6" w:space="0" w:color="auto"/>
              <w:left w:val="double" w:sz="4" w:space="0" w:color="auto"/>
              <w:bottom w:val="single" w:sz="6" w:space="0" w:color="auto"/>
              <w:right w:val="single" w:sz="6" w:space="0" w:color="auto"/>
            </w:tcBorders>
          </w:tcPr>
          <w:p w14:paraId="4624D210" w14:textId="77777777" w:rsidR="00F016E2" w:rsidRPr="006C4C54" w:rsidRDefault="00F016E2" w:rsidP="006B04D8">
            <w:pPr>
              <w:widowControl/>
              <w:autoSpaceDE/>
              <w:autoSpaceDN/>
              <w:adjustRightInd/>
              <w:jc w:val="center"/>
              <w:rPr>
                <w:rFonts w:ascii="Arial" w:hAnsi="Arial" w:cs="Arial"/>
                <w:sz w:val="22"/>
                <w:szCs w:val="22"/>
              </w:rPr>
            </w:pPr>
            <w:r w:rsidRPr="006C4C54">
              <w:rPr>
                <w:rFonts w:ascii="Arial" w:hAnsi="Arial" w:cs="Arial"/>
                <w:sz w:val="22"/>
                <w:szCs w:val="22"/>
              </w:rPr>
              <w:t>2</w:t>
            </w:r>
          </w:p>
        </w:tc>
        <w:tc>
          <w:tcPr>
            <w:tcW w:w="6521" w:type="dxa"/>
            <w:tcBorders>
              <w:top w:val="single" w:sz="6" w:space="0" w:color="auto"/>
              <w:left w:val="single" w:sz="6" w:space="0" w:color="auto"/>
              <w:bottom w:val="single" w:sz="6" w:space="0" w:color="auto"/>
              <w:right w:val="single" w:sz="6" w:space="0" w:color="auto"/>
            </w:tcBorders>
          </w:tcPr>
          <w:p w14:paraId="0D9B8084" w14:textId="77777777" w:rsidR="00F016E2" w:rsidRPr="006C4C54" w:rsidRDefault="006853E3" w:rsidP="00F87D48">
            <w:pPr>
              <w:rPr>
                <w:rFonts w:ascii="Arial" w:hAnsi="Arial" w:cs="Arial"/>
                <w:sz w:val="22"/>
                <w:szCs w:val="22"/>
              </w:rPr>
            </w:pPr>
            <w:r w:rsidRPr="006C4C54">
              <w:rPr>
                <w:rFonts w:ascii="Arial" w:eastAsia="TimesNewRomanPSMT" w:hAnsi="Arial" w:cs="Arial"/>
                <w:sz w:val="22"/>
                <w:szCs w:val="22"/>
              </w:rPr>
              <w:t>Правила консервации и ликвидации при проведении разведки</w:t>
            </w:r>
            <w:r w:rsidRPr="006C4C54">
              <w:rPr>
                <w:rFonts w:ascii="Arial" w:eastAsia="TimesNewRomanPSMT" w:hAnsi="Arial" w:cs="Arial"/>
                <w:sz w:val="22"/>
                <w:szCs w:val="22"/>
                <w:lang w:val="kk-KZ"/>
              </w:rPr>
              <w:t xml:space="preserve"> </w:t>
            </w:r>
            <w:r w:rsidRPr="006C4C54">
              <w:rPr>
                <w:rFonts w:ascii="Arial" w:eastAsia="TimesNewRomanPSMT" w:hAnsi="Arial" w:cs="Arial"/>
                <w:sz w:val="22"/>
                <w:szCs w:val="22"/>
              </w:rPr>
              <w:t>и добычи углеводородов и добычи урана</w:t>
            </w:r>
            <w:r w:rsidRPr="006C4C54">
              <w:rPr>
                <w:rFonts w:ascii="Arial" w:hAnsi="Arial" w:cs="Arial"/>
                <w:sz w:val="22"/>
                <w:szCs w:val="22"/>
              </w:rPr>
              <w:t xml:space="preserve"> (утвержденного совместным приказом №200 Министра энергетики РК от 22.05.2018г.)</w:t>
            </w:r>
          </w:p>
        </w:tc>
        <w:tc>
          <w:tcPr>
            <w:tcW w:w="2704" w:type="dxa"/>
            <w:tcBorders>
              <w:top w:val="single" w:sz="6" w:space="0" w:color="auto"/>
              <w:left w:val="single" w:sz="6" w:space="0" w:color="auto"/>
              <w:bottom w:val="single" w:sz="6" w:space="0" w:color="auto"/>
              <w:right w:val="double" w:sz="4" w:space="0" w:color="auto"/>
            </w:tcBorders>
          </w:tcPr>
          <w:p w14:paraId="219DED1F" w14:textId="77777777" w:rsidR="00F016E2" w:rsidRPr="006C4C54" w:rsidRDefault="006853E3" w:rsidP="006B04D8">
            <w:pPr>
              <w:jc w:val="center"/>
              <w:rPr>
                <w:rFonts w:ascii="Arial" w:hAnsi="Arial" w:cs="Arial"/>
                <w:sz w:val="22"/>
                <w:szCs w:val="22"/>
              </w:rPr>
            </w:pPr>
            <w:r w:rsidRPr="006C4C54">
              <w:rPr>
                <w:rFonts w:ascii="Arial" w:hAnsi="Arial" w:cs="Arial"/>
                <w:sz w:val="22"/>
                <w:szCs w:val="22"/>
              </w:rPr>
              <w:t>Ликвидация и консервация скважин</w:t>
            </w:r>
          </w:p>
        </w:tc>
      </w:tr>
      <w:tr w:rsidR="00F016E2" w:rsidRPr="006C4C54" w14:paraId="4FBA96B6" w14:textId="77777777" w:rsidTr="00320FB8">
        <w:trPr>
          <w:trHeight w:val="906"/>
          <w:jc w:val="center"/>
        </w:trPr>
        <w:tc>
          <w:tcPr>
            <w:tcW w:w="675" w:type="dxa"/>
            <w:tcBorders>
              <w:top w:val="single" w:sz="6" w:space="0" w:color="auto"/>
              <w:left w:val="double" w:sz="4" w:space="0" w:color="auto"/>
              <w:bottom w:val="single" w:sz="6" w:space="0" w:color="auto"/>
              <w:right w:val="single" w:sz="6" w:space="0" w:color="auto"/>
            </w:tcBorders>
          </w:tcPr>
          <w:p w14:paraId="54082B20" w14:textId="77777777" w:rsidR="00F016E2" w:rsidRPr="006C4C54" w:rsidRDefault="00F016E2" w:rsidP="006B04D8">
            <w:pPr>
              <w:widowControl/>
              <w:autoSpaceDE/>
              <w:autoSpaceDN/>
              <w:adjustRightInd/>
              <w:jc w:val="center"/>
              <w:rPr>
                <w:rFonts w:ascii="Arial" w:hAnsi="Arial" w:cs="Arial"/>
                <w:sz w:val="22"/>
                <w:szCs w:val="22"/>
              </w:rPr>
            </w:pPr>
            <w:r w:rsidRPr="006C4C54">
              <w:rPr>
                <w:rFonts w:ascii="Arial" w:hAnsi="Arial" w:cs="Arial"/>
                <w:sz w:val="22"/>
                <w:szCs w:val="22"/>
              </w:rPr>
              <w:t>3</w:t>
            </w:r>
          </w:p>
        </w:tc>
        <w:tc>
          <w:tcPr>
            <w:tcW w:w="6521" w:type="dxa"/>
            <w:tcBorders>
              <w:top w:val="single" w:sz="6" w:space="0" w:color="auto"/>
              <w:left w:val="single" w:sz="6" w:space="0" w:color="auto"/>
              <w:bottom w:val="single" w:sz="6" w:space="0" w:color="auto"/>
              <w:right w:val="single" w:sz="6" w:space="0" w:color="auto"/>
            </w:tcBorders>
          </w:tcPr>
          <w:p w14:paraId="586B3E05" w14:textId="77777777" w:rsidR="00F016E2" w:rsidRPr="006C4C54" w:rsidRDefault="00F016E2" w:rsidP="006B04D8">
            <w:pPr>
              <w:rPr>
                <w:rFonts w:ascii="Arial" w:hAnsi="Arial" w:cs="Arial"/>
                <w:sz w:val="22"/>
                <w:szCs w:val="22"/>
              </w:rPr>
            </w:pPr>
            <w:r w:rsidRPr="006C4C54">
              <w:rPr>
                <w:rFonts w:ascii="Arial" w:hAnsi="Arial" w:cs="Arial"/>
                <w:sz w:val="22"/>
                <w:szCs w:val="22"/>
              </w:rPr>
              <w:t>ГОСТ 12.0.003-74 ССБТ «Опасные и вредные производственные факторы». Классификация.</w:t>
            </w:r>
          </w:p>
        </w:tc>
        <w:tc>
          <w:tcPr>
            <w:tcW w:w="2704" w:type="dxa"/>
            <w:tcBorders>
              <w:top w:val="single" w:sz="6" w:space="0" w:color="auto"/>
              <w:left w:val="single" w:sz="6" w:space="0" w:color="auto"/>
              <w:bottom w:val="single" w:sz="6" w:space="0" w:color="auto"/>
              <w:right w:val="double" w:sz="4" w:space="0" w:color="auto"/>
            </w:tcBorders>
          </w:tcPr>
          <w:p w14:paraId="25372607" w14:textId="77777777" w:rsidR="00F016E2" w:rsidRPr="006C4C54" w:rsidRDefault="00F016E2" w:rsidP="006B04D8">
            <w:pPr>
              <w:jc w:val="center"/>
              <w:rPr>
                <w:rFonts w:ascii="Arial" w:hAnsi="Arial" w:cs="Arial"/>
                <w:sz w:val="22"/>
                <w:szCs w:val="22"/>
              </w:rPr>
            </w:pPr>
            <w:r w:rsidRPr="006C4C54">
              <w:rPr>
                <w:rFonts w:ascii="Arial" w:hAnsi="Arial" w:cs="Arial"/>
                <w:sz w:val="22"/>
                <w:szCs w:val="22"/>
              </w:rPr>
              <w:t>Оборудование, процессы, инструкции</w:t>
            </w:r>
          </w:p>
        </w:tc>
      </w:tr>
      <w:tr w:rsidR="00F016E2" w:rsidRPr="006C4C54" w14:paraId="02C7DA96" w14:textId="77777777" w:rsidTr="00320FB8">
        <w:trPr>
          <w:jc w:val="center"/>
        </w:trPr>
        <w:tc>
          <w:tcPr>
            <w:tcW w:w="675" w:type="dxa"/>
            <w:tcBorders>
              <w:top w:val="single" w:sz="6" w:space="0" w:color="auto"/>
              <w:left w:val="double" w:sz="4" w:space="0" w:color="auto"/>
              <w:bottom w:val="single" w:sz="6" w:space="0" w:color="auto"/>
              <w:right w:val="single" w:sz="6" w:space="0" w:color="auto"/>
            </w:tcBorders>
          </w:tcPr>
          <w:p w14:paraId="4434987D" w14:textId="77777777" w:rsidR="00F016E2" w:rsidRPr="006C4C54" w:rsidRDefault="00F016E2" w:rsidP="006B04D8">
            <w:pPr>
              <w:widowControl/>
              <w:autoSpaceDE/>
              <w:autoSpaceDN/>
              <w:adjustRightInd/>
              <w:jc w:val="center"/>
              <w:rPr>
                <w:rFonts w:ascii="Arial" w:hAnsi="Arial" w:cs="Arial"/>
                <w:sz w:val="22"/>
                <w:szCs w:val="22"/>
              </w:rPr>
            </w:pPr>
            <w:r w:rsidRPr="006C4C54">
              <w:rPr>
                <w:rFonts w:ascii="Arial" w:hAnsi="Arial" w:cs="Arial"/>
                <w:sz w:val="22"/>
                <w:szCs w:val="22"/>
              </w:rPr>
              <w:t>4</w:t>
            </w:r>
          </w:p>
        </w:tc>
        <w:tc>
          <w:tcPr>
            <w:tcW w:w="6521" w:type="dxa"/>
            <w:tcBorders>
              <w:top w:val="single" w:sz="6" w:space="0" w:color="auto"/>
              <w:left w:val="single" w:sz="6" w:space="0" w:color="auto"/>
              <w:bottom w:val="single" w:sz="6" w:space="0" w:color="auto"/>
              <w:right w:val="single" w:sz="6" w:space="0" w:color="auto"/>
            </w:tcBorders>
          </w:tcPr>
          <w:p w14:paraId="30CABB1E" w14:textId="77777777" w:rsidR="00F016E2" w:rsidRPr="006C4C54" w:rsidRDefault="00F016E2" w:rsidP="000909C0">
            <w:pPr>
              <w:pStyle w:val="1"/>
              <w:spacing w:before="0"/>
              <w:rPr>
                <w:rFonts w:cs="Arial"/>
                <w:b w:val="0"/>
                <w:sz w:val="22"/>
                <w:szCs w:val="22"/>
              </w:rPr>
            </w:pPr>
            <w:r w:rsidRPr="006C4C54">
              <w:rPr>
                <w:rFonts w:cs="Arial"/>
                <w:b w:val="0"/>
                <w:sz w:val="22"/>
                <w:szCs w:val="22"/>
              </w:rPr>
              <w:t>Допустимые уровни звука «</w:t>
            </w:r>
            <w:r w:rsidR="000909C0" w:rsidRPr="006C4C54">
              <w:rPr>
                <w:rFonts w:cs="Arial"/>
                <w:b w:val="0"/>
                <w:sz w:val="22"/>
                <w:szCs w:val="22"/>
              </w:rPr>
              <w:t>Гигиенически</w:t>
            </w:r>
            <w:r w:rsidR="000909C0" w:rsidRPr="006C4C54">
              <w:rPr>
                <w:rFonts w:cs="Arial"/>
                <w:b w:val="0"/>
                <w:sz w:val="22"/>
                <w:szCs w:val="22"/>
                <w:lang w:val="ru-RU"/>
              </w:rPr>
              <w:t>е</w:t>
            </w:r>
            <w:r w:rsidR="000909C0" w:rsidRPr="006C4C54">
              <w:rPr>
                <w:rFonts w:cs="Arial"/>
                <w:b w:val="0"/>
                <w:sz w:val="22"/>
                <w:szCs w:val="22"/>
              </w:rPr>
              <w:t xml:space="preserve"> норматив</w:t>
            </w:r>
            <w:r w:rsidR="000909C0" w:rsidRPr="006C4C54">
              <w:rPr>
                <w:rFonts w:cs="Arial"/>
                <w:b w:val="0"/>
                <w:sz w:val="22"/>
                <w:szCs w:val="22"/>
                <w:lang w:val="ru-RU"/>
              </w:rPr>
              <w:t xml:space="preserve">ы </w:t>
            </w:r>
            <w:r w:rsidR="000909C0" w:rsidRPr="006C4C54">
              <w:rPr>
                <w:rFonts w:cs="Arial"/>
                <w:b w:val="0"/>
                <w:sz w:val="22"/>
                <w:szCs w:val="22"/>
              </w:rPr>
              <w:t>к физическим факторам, оказывающим воздействие на человека</w:t>
            </w:r>
            <w:r w:rsidR="000909C0" w:rsidRPr="006C4C54">
              <w:rPr>
                <w:rFonts w:cs="Arial"/>
                <w:b w:val="0"/>
                <w:sz w:val="22"/>
                <w:szCs w:val="22"/>
                <w:lang w:val="ru-RU"/>
              </w:rPr>
              <w:t xml:space="preserve"> </w:t>
            </w:r>
            <w:r w:rsidR="000909C0" w:rsidRPr="006C4C54">
              <w:rPr>
                <w:rFonts w:cs="Arial"/>
                <w:b w:val="0"/>
                <w:sz w:val="22"/>
                <w:szCs w:val="22"/>
              </w:rPr>
              <w:t>Приказ Министра здравоохранения Республики Казахстан от 16 февраля 2022 года № ҚР ДСМ-15</w:t>
            </w:r>
          </w:p>
        </w:tc>
        <w:tc>
          <w:tcPr>
            <w:tcW w:w="2704" w:type="dxa"/>
            <w:tcBorders>
              <w:top w:val="single" w:sz="6" w:space="0" w:color="auto"/>
              <w:left w:val="single" w:sz="6" w:space="0" w:color="auto"/>
              <w:bottom w:val="single" w:sz="6" w:space="0" w:color="auto"/>
              <w:right w:val="double" w:sz="4" w:space="0" w:color="auto"/>
            </w:tcBorders>
          </w:tcPr>
          <w:p w14:paraId="6C794137" w14:textId="77777777" w:rsidR="00F016E2" w:rsidRPr="006C4C54" w:rsidRDefault="00F016E2" w:rsidP="006B04D8">
            <w:pPr>
              <w:jc w:val="center"/>
              <w:rPr>
                <w:rFonts w:ascii="Arial" w:hAnsi="Arial" w:cs="Arial"/>
                <w:sz w:val="22"/>
                <w:szCs w:val="22"/>
              </w:rPr>
            </w:pPr>
            <w:r w:rsidRPr="006C4C54">
              <w:rPr>
                <w:rFonts w:ascii="Arial" w:hAnsi="Arial" w:cs="Arial"/>
                <w:sz w:val="22"/>
                <w:szCs w:val="22"/>
              </w:rPr>
              <w:t>Оборудование, процессы, инструкции</w:t>
            </w:r>
          </w:p>
        </w:tc>
      </w:tr>
      <w:tr w:rsidR="00F016E2" w:rsidRPr="006C4C54" w14:paraId="202A2012" w14:textId="77777777" w:rsidTr="008D4CF0">
        <w:trPr>
          <w:jc w:val="center"/>
        </w:trPr>
        <w:tc>
          <w:tcPr>
            <w:tcW w:w="675" w:type="dxa"/>
            <w:tcBorders>
              <w:top w:val="single" w:sz="6" w:space="0" w:color="auto"/>
              <w:left w:val="double" w:sz="4" w:space="0" w:color="auto"/>
              <w:bottom w:val="single" w:sz="6" w:space="0" w:color="auto"/>
              <w:right w:val="single" w:sz="6" w:space="0" w:color="auto"/>
            </w:tcBorders>
          </w:tcPr>
          <w:p w14:paraId="48196CDB" w14:textId="77777777" w:rsidR="00F016E2" w:rsidRPr="006C4C54" w:rsidRDefault="00F016E2" w:rsidP="006B04D8">
            <w:pPr>
              <w:widowControl/>
              <w:autoSpaceDE/>
              <w:autoSpaceDN/>
              <w:adjustRightInd/>
              <w:jc w:val="center"/>
              <w:rPr>
                <w:rFonts w:ascii="Arial" w:hAnsi="Arial" w:cs="Arial"/>
                <w:sz w:val="22"/>
                <w:szCs w:val="22"/>
              </w:rPr>
            </w:pPr>
            <w:r w:rsidRPr="006C4C54">
              <w:rPr>
                <w:rFonts w:ascii="Arial" w:hAnsi="Arial" w:cs="Arial"/>
                <w:sz w:val="22"/>
                <w:szCs w:val="22"/>
              </w:rPr>
              <w:t>5</w:t>
            </w:r>
          </w:p>
        </w:tc>
        <w:tc>
          <w:tcPr>
            <w:tcW w:w="6521" w:type="dxa"/>
            <w:tcBorders>
              <w:top w:val="single" w:sz="6" w:space="0" w:color="auto"/>
              <w:left w:val="single" w:sz="6" w:space="0" w:color="auto"/>
              <w:bottom w:val="single" w:sz="6" w:space="0" w:color="auto"/>
              <w:right w:val="single" w:sz="6" w:space="0" w:color="auto"/>
            </w:tcBorders>
          </w:tcPr>
          <w:p w14:paraId="1271E887" w14:textId="77777777" w:rsidR="00F016E2" w:rsidRPr="006C4C54" w:rsidRDefault="00F016E2" w:rsidP="0016498A">
            <w:pPr>
              <w:rPr>
                <w:rFonts w:ascii="Arial" w:hAnsi="Arial" w:cs="Arial"/>
                <w:sz w:val="22"/>
                <w:szCs w:val="22"/>
              </w:rPr>
            </w:pPr>
            <w:r w:rsidRPr="006C4C54">
              <w:rPr>
                <w:rFonts w:ascii="Arial" w:hAnsi="Arial" w:cs="Arial"/>
                <w:bCs/>
                <w:sz w:val="22"/>
                <w:szCs w:val="22"/>
              </w:rPr>
              <w:t>Санитарно-эпидемиологические правила и нормы</w:t>
            </w:r>
            <w:r w:rsidR="00704B69" w:rsidRPr="006C4C54">
              <w:rPr>
                <w:rFonts w:ascii="Arial" w:hAnsi="Arial" w:cs="Arial"/>
                <w:bCs/>
                <w:sz w:val="22"/>
                <w:szCs w:val="22"/>
              </w:rPr>
              <w:t xml:space="preserve"> </w:t>
            </w:r>
            <w:r w:rsidR="0016498A" w:rsidRPr="006C4C54">
              <w:rPr>
                <w:rFonts w:ascii="Arial" w:hAnsi="Arial" w:cs="Arial"/>
                <w:bCs/>
                <w:sz w:val="22"/>
                <w:szCs w:val="22"/>
              </w:rPr>
              <w:t>«</w:t>
            </w:r>
            <w:r w:rsidRPr="006C4C54">
              <w:rPr>
                <w:rFonts w:ascii="Arial" w:hAnsi="Arial" w:cs="Arial"/>
                <w:bCs/>
                <w:sz w:val="22"/>
                <w:szCs w:val="22"/>
              </w:rPr>
              <w:t>Санитарно-эпидемиологические требования к воздуху</w:t>
            </w:r>
            <w:r w:rsidR="00704B69" w:rsidRPr="006C4C54">
              <w:rPr>
                <w:rFonts w:ascii="Arial" w:hAnsi="Arial" w:cs="Arial"/>
                <w:bCs/>
                <w:sz w:val="22"/>
                <w:szCs w:val="22"/>
              </w:rPr>
              <w:t xml:space="preserve"> </w:t>
            </w:r>
            <w:r w:rsidRPr="006C4C54">
              <w:rPr>
                <w:rFonts w:ascii="Arial" w:hAnsi="Arial" w:cs="Arial"/>
                <w:bCs/>
                <w:sz w:val="22"/>
                <w:szCs w:val="22"/>
              </w:rPr>
              <w:t>производственных помещений</w:t>
            </w:r>
            <w:r w:rsidR="0016498A" w:rsidRPr="006C4C54">
              <w:rPr>
                <w:rFonts w:ascii="Arial" w:hAnsi="Arial" w:cs="Arial"/>
                <w:bCs/>
                <w:sz w:val="22"/>
                <w:szCs w:val="22"/>
              </w:rPr>
              <w:t>»</w:t>
            </w:r>
            <w:r w:rsidRPr="006C4C54">
              <w:rPr>
                <w:rFonts w:ascii="Arial" w:hAnsi="Arial" w:cs="Arial"/>
                <w:bCs/>
                <w:sz w:val="22"/>
                <w:szCs w:val="22"/>
              </w:rPr>
              <w:t xml:space="preserve"> от </w:t>
            </w:r>
            <w:r w:rsidRPr="006C4C54">
              <w:rPr>
                <w:rFonts w:ascii="Arial" w:hAnsi="Arial" w:cs="Arial"/>
                <w:sz w:val="22"/>
                <w:szCs w:val="22"/>
              </w:rPr>
              <w:t>14.07.2005 г. №355</w:t>
            </w:r>
          </w:p>
        </w:tc>
        <w:tc>
          <w:tcPr>
            <w:tcW w:w="2704" w:type="dxa"/>
            <w:tcBorders>
              <w:top w:val="single" w:sz="6" w:space="0" w:color="auto"/>
              <w:left w:val="single" w:sz="6" w:space="0" w:color="auto"/>
              <w:bottom w:val="single" w:sz="6" w:space="0" w:color="auto"/>
              <w:right w:val="double" w:sz="4" w:space="0" w:color="auto"/>
            </w:tcBorders>
          </w:tcPr>
          <w:p w14:paraId="36F23ACA" w14:textId="77777777" w:rsidR="00F016E2" w:rsidRPr="006C4C54" w:rsidRDefault="00F016E2" w:rsidP="006B04D8">
            <w:pPr>
              <w:jc w:val="center"/>
              <w:rPr>
                <w:rFonts w:ascii="Arial" w:hAnsi="Arial" w:cs="Arial"/>
                <w:sz w:val="22"/>
                <w:szCs w:val="22"/>
              </w:rPr>
            </w:pPr>
          </w:p>
          <w:p w14:paraId="05C6369F" w14:textId="77777777" w:rsidR="00F016E2" w:rsidRPr="006C4C54" w:rsidRDefault="00F016E2" w:rsidP="006B04D8">
            <w:pPr>
              <w:jc w:val="center"/>
              <w:rPr>
                <w:rFonts w:ascii="Arial" w:hAnsi="Arial" w:cs="Arial"/>
                <w:sz w:val="22"/>
                <w:szCs w:val="22"/>
              </w:rPr>
            </w:pPr>
            <w:r w:rsidRPr="006C4C54">
              <w:rPr>
                <w:rFonts w:ascii="Arial" w:hAnsi="Arial" w:cs="Arial"/>
                <w:sz w:val="22"/>
                <w:szCs w:val="22"/>
              </w:rPr>
              <w:t>-------- « -------</w:t>
            </w:r>
          </w:p>
        </w:tc>
      </w:tr>
      <w:tr w:rsidR="00F016E2" w:rsidRPr="006C4C54" w14:paraId="60A211CD" w14:textId="77777777" w:rsidTr="008D4CF0">
        <w:trPr>
          <w:jc w:val="center"/>
        </w:trPr>
        <w:tc>
          <w:tcPr>
            <w:tcW w:w="675" w:type="dxa"/>
            <w:tcBorders>
              <w:top w:val="single" w:sz="6" w:space="0" w:color="auto"/>
              <w:left w:val="double" w:sz="4" w:space="0" w:color="auto"/>
              <w:bottom w:val="single" w:sz="4" w:space="0" w:color="auto"/>
              <w:right w:val="single" w:sz="6" w:space="0" w:color="auto"/>
            </w:tcBorders>
          </w:tcPr>
          <w:p w14:paraId="0B1D0FC2" w14:textId="77777777" w:rsidR="00F016E2" w:rsidRPr="006C4C54" w:rsidRDefault="00F016E2" w:rsidP="006B04D8">
            <w:pPr>
              <w:widowControl/>
              <w:autoSpaceDE/>
              <w:autoSpaceDN/>
              <w:adjustRightInd/>
              <w:jc w:val="center"/>
              <w:rPr>
                <w:rFonts w:ascii="Arial" w:hAnsi="Arial" w:cs="Arial"/>
                <w:sz w:val="22"/>
                <w:szCs w:val="22"/>
              </w:rPr>
            </w:pPr>
            <w:r w:rsidRPr="006C4C54">
              <w:rPr>
                <w:rFonts w:ascii="Arial" w:hAnsi="Arial" w:cs="Arial"/>
                <w:sz w:val="22"/>
                <w:szCs w:val="22"/>
              </w:rPr>
              <w:t>6</w:t>
            </w:r>
          </w:p>
        </w:tc>
        <w:tc>
          <w:tcPr>
            <w:tcW w:w="6521" w:type="dxa"/>
            <w:tcBorders>
              <w:top w:val="single" w:sz="6" w:space="0" w:color="auto"/>
              <w:left w:val="single" w:sz="6" w:space="0" w:color="auto"/>
              <w:bottom w:val="single" w:sz="4" w:space="0" w:color="auto"/>
              <w:right w:val="single" w:sz="6" w:space="0" w:color="auto"/>
            </w:tcBorders>
          </w:tcPr>
          <w:p w14:paraId="74F2484F" w14:textId="77777777" w:rsidR="00F016E2" w:rsidRPr="006C4C54" w:rsidRDefault="00F016E2" w:rsidP="00E5238A">
            <w:pPr>
              <w:rPr>
                <w:rFonts w:ascii="Arial" w:hAnsi="Arial" w:cs="Arial"/>
                <w:sz w:val="22"/>
                <w:szCs w:val="22"/>
              </w:rPr>
            </w:pPr>
            <w:r w:rsidRPr="006C4C54">
              <w:rPr>
                <w:rFonts w:ascii="Arial" w:hAnsi="Arial" w:cs="Arial"/>
                <w:sz w:val="22"/>
                <w:szCs w:val="22"/>
              </w:rPr>
              <w:t xml:space="preserve">Приложение 5 (Допустимые уровни вибрации) к санитарным правилам «Санитарно-эпидемиологические требования к объектам промышленности» приказ </w:t>
            </w:r>
            <w:r w:rsidR="00D206A8" w:rsidRPr="006C4C54">
              <w:rPr>
                <w:rFonts w:ascii="Arial" w:hAnsi="Arial" w:cs="Arial"/>
                <w:sz w:val="22"/>
                <w:szCs w:val="22"/>
              </w:rPr>
              <w:t>приказ Министра здравоохранения Республики Казахстан от 11 февраля 2022 года №ҚР ДСМ-13</w:t>
            </w:r>
            <w:r w:rsidR="00C40C51" w:rsidRPr="006C4C54">
              <w:rPr>
                <w:rFonts w:ascii="Arial" w:hAnsi="Arial" w:cs="Arial"/>
                <w:sz w:val="22"/>
                <w:szCs w:val="22"/>
              </w:rPr>
              <w:t>, приложение 4 «Санитарно-эпидемиологические требования к технологическим и сопутствующим объектам и сооружениям, осуществляющим нефтяные операции»</w:t>
            </w:r>
            <w:r w:rsidRPr="006C4C54">
              <w:rPr>
                <w:rFonts w:ascii="Arial" w:hAnsi="Arial" w:cs="Arial"/>
                <w:sz w:val="22"/>
                <w:szCs w:val="22"/>
              </w:rPr>
              <w:t>.</w:t>
            </w:r>
          </w:p>
        </w:tc>
        <w:tc>
          <w:tcPr>
            <w:tcW w:w="2704" w:type="dxa"/>
            <w:tcBorders>
              <w:top w:val="single" w:sz="6" w:space="0" w:color="auto"/>
              <w:left w:val="single" w:sz="6" w:space="0" w:color="auto"/>
              <w:bottom w:val="single" w:sz="4" w:space="0" w:color="auto"/>
              <w:right w:val="double" w:sz="4" w:space="0" w:color="auto"/>
            </w:tcBorders>
          </w:tcPr>
          <w:p w14:paraId="0DCCFFCE" w14:textId="77777777" w:rsidR="00F016E2" w:rsidRPr="006C4C54" w:rsidRDefault="00F016E2" w:rsidP="006B04D8">
            <w:pPr>
              <w:jc w:val="center"/>
              <w:rPr>
                <w:rFonts w:ascii="Arial" w:hAnsi="Arial" w:cs="Arial"/>
                <w:sz w:val="22"/>
                <w:szCs w:val="22"/>
              </w:rPr>
            </w:pPr>
          </w:p>
          <w:p w14:paraId="0C7E341E" w14:textId="77777777" w:rsidR="00F016E2" w:rsidRPr="006C4C54" w:rsidRDefault="00F016E2" w:rsidP="006B04D8">
            <w:pPr>
              <w:jc w:val="center"/>
              <w:rPr>
                <w:rFonts w:ascii="Arial" w:hAnsi="Arial" w:cs="Arial"/>
                <w:sz w:val="22"/>
                <w:szCs w:val="22"/>
              </w:rPr>
            </w:pPr>
            <w:r w:rsidRPr="006C4C54">
              <w:rPr>
                <w:rFonts w:ascii="Arial" w:hAnsi="Arial" w:cs="Arial"/>
                <w:sz w:val="22"/>
                <w:szCs w:val="22"/>
              </w:rPr>
              <w:t>-------- « -------</w:t>
            </w:r>
          </w:p>
        </w:tc>
      </w:tr>
      <w:tr w:rsidR="00F016E2" w:rsidRPr="006C4C54" w14:paraId="30BB3A97" w14:textId="77777777" w:rsidTr="008D4CF0">
        <w:trPr>
          <w:trHeight w:val="430"/>
          <w:jc w:val="center"/>
        </w:trPr>
        <w:tc>
          <w:tcPr>
            <w:tcW w:w="675" w:type="dxa"/>
            <w:tcBorders>
              <w:top w:val="single" w:sz="4" w:space="0" w:color="auto"/>
              <w:left w:val="double" w:sz="4" w:space="0" w:color="auto"/>
              <w:bottom w:val="single" w:sz="6" w:space="0" w:color="auto"/>
              <w:right w:val="single" w:sz="6" w:space="0" w:color="auto"/>
            </w:tcBorders>
          </w:tcPr>
          <w:p w14:paraId="4491DA70" w14:textId="77777777" w:rsidR="00F016E2" w:rsidRPr="006C4C54" w:rsidRDefault="00F016E2" w:rsidP="006B04D8">
            <w:pPr>
              <w:widowControl/>
              <w:autoSpaceDE/>
              <w:autoSpaceDN/>
              <w:adjustRightInd/>
              <w:jc w:val="center"/>
              <w:rPr>
                <w:rFonts w:ascii="Arial" w:hAnsi="Arial" w:cs="Arial"/>
                <w:sz w:val="22"/>
                <w:szCs w:val="22"/>
              </w:rPr>
            </w:pPr>
            <w:r w:rsidRPr="006C4C54">
              <w:rPr>
                <w:rFonts w:ascii="Arial" w:hAnsi="Arial" w:cs="Arial"/>
                <w:sz w:val="22"/>
                <w:szCs w:val="22"/>
              </w:rPr>
              <w:t>7</w:t>
            </w:r>
          </w:p>
        </w:tc>
        <w:tc>
          <w:tcPr>
            <w:tcW w:w="6521" w:type="dxa"/>
            <w:tcBorders>
              <w:top w:val="single" w:sz="4" w:space="0" w:color="auto"/>
              <w:left w:val="single" w:sz="6" w:space="0" w:color="auto"/>
              <w:bottom w:val="single" w:sz="6" w:space="0" w:color="auto"/>
              <w:right w:val="single" w:sz="6" w:space="0" w:color="auto"/>
            </w:tcBorders>
          </w:tcPr>
          <w:p w14:paraId="2A75C2EC" w14:textId="77777777" w:rsidR="00F016E2" w:rsidRPr="006C4C54" w:rsidRDefault="00F016E2" w:rsidP="006B04D8">
            <w:pPr>
              <w:rPr>
                <w:rFonts w:ascii="Arial" w:hAnsi="Arial" w:cs="Arial"/>
                <w:sz w:val="22"/>
                <w:szCs w:val="22"/>
              </w:rPr>
            </w:pPr>
            <w:r w:rsidRPr="006C4C54">
              <w:rPr>
                <w:rFonts w:ascii="Arial" w:hAnsi="Arial" w:cs="Arial"/>
                <w:sz w:val="22"/>
                <w:szCs w:val="22"/>
              </w:rPr>
              <w:t>ГОСТ 13862-2003</w:t>
            </w:r>
            <w:r w:rsidR="0016498A" w:rsidRPr="006C4C54">
              <w:rPr>
                <w:rFonts w:ascii="Arial" w:hAnsi="Arial" w:cs="Arial"/>
                <w:sz w:val="22"/>
                <w:szCs w:val="22"/>
              </w:rPr>
              <w:t xml:space="preserve"> «</w:t>
            </w:r>
            <w:r w:rsidRPr="006C4C54">
              <w:rPr>
                <w:rFonts w:ascii="Arial" w:hAnsi="Arial" w:cs="Arial"/>
                <w:sz w:val="22"/>
                <w:szCs w:val="22"/>
              </w:rPr>
              <w:t>Оборудование противовыбросовое</w:t>
            </w:r>
            <w:r w:rsidR="0016498A" w:rsidRPr="006C4C54">
              <w:rPr>
                <w:rFonts w:ascii="Arial" w:hAnsi="Arial" w:cs="Arial"/>
                <w:sz w:val="22"/>
                <w:szCs w:val="22"/>
              </w:rPr>
              <w:t>»</w:t>
            </w:r>
          </w:p>
          <w:p w14:paraId="02C38F1C" w14:textId="77777777" w:rsidR="00F016E2" w:rsidRPr="006C4C54" w:rsidRDefault="00F016E2" w:rsidP="006B04D8">
            <w:pPr>
              <w:rPr>
                <w:rFonts w:ascii="Arial" w:hAnsi="Arial" w:cs="Arial"/>
                <w:sz w:val="22"/>
                <w:szCs w:val="22"/>
              </w:rPr>
            </w:pPr>
            <w:r w:rsidRPr="006C4C54">
              <w:rPr>
                <w:rFonts w:ascii="Arial" w:hAnsi="Arial" w:cs="Arial"/>
                <w:sz w:val="22"/>
                <w:szCs w:val="22"/>
              </w:rPr>
              <w:t>Типовые схемы, основные параметры и технические требования к конструкции</w:t>
            </w:r>
          </w:p>
        </w:tc>
        <w:tc>
          <w:tcPr>
            <w:tcW w:w="2704" w:type="dxa"/>
            <w:tcBorders>
              <w:top w:val="single" w:sz="4" w:space="0" w:color="auto"/>
              <w:left w:val="single" w:sz="6" w:space="0" w:color="auto"/>
              <w:bottom w:val="single" w:sz="6" w:space="0" w:color="auto"/>
              <w:right w:val="double" w:sz="4" w:space="0" w:color="auto"/>
            </w:tcBorders>
          </w:tcPr>
          <w:p w14:paraId="2355E191" w14:textId="77777777" w:rsidR="00F016E2" w:rsidRPr="006C4C54" w:rsidRDefault="00F016E2" w:rsidP="006B04D8">
            <w:pPr>
              <w:jc w:val="center"/>
              <w:rPr>
                <w:rFonts w:ascii="Arial" w:hAnsi="Arial" w:cs="Arial"/>
                <w:sz w:val="22"/>
                <w:szCs w:val="22"/>
              </w:rPr>
            </w:pPr>
            <w:r w:rsidRPr="006C4C54">
              <w:rPr>
                <w:rFonts w:ascii="Arial" w:hAnsi="Arial" w:cs="Arial"/>
                <w:sz w:val="22"/>
                <w:szCs w:val="22"/>
              </w:rPr>
              <w:t>Комитет по техрегу-лированию и метро-логии МИиТ РК</w:t>
            </w:r>
          </w:p>
        </w:tc>
      </w:tr>
      <w:tr w:rsidR="00F016E2" w:rsidRPr="006C4C54" w14:paraId="21D0B6E1" w14:textId="77777777" w:rsidTr="00320FB8">
        <w:trPr>
          <w:jc w:val="center"/>
        </w:trPr>
        <w:tc>
          <w:tcPr>
            <w:tcW w:w="675" w:type="dxa"/>
            <w:tcBorders>
              <w:top w:val="single" w:sz="6" w:space="0" w:color="auto"/>
              <w:left w:val="double" w:sz="4" w:space="0" w:color="auto"/>
              <w:bottom w:val="single" w:sz="6" w:space="0" w:color="auto"/>
              <w:right w:val="single" w:sz="6" w:space="0" w:color="auto"/>
            </w:tcBorders>
          </w:tcPr>
          <w:p w14:paraId="19C38534" w14:textId="77777777" w:rsidR="00F016E2" w:rsidRPr="006C4C54" w:rsidRDefault="00F016E2" w:rsidP="006B04D8">
            <w:pPr>
              <w:widowControl/>
              <w:autoSpaceDE/>
              <w:autoSpaceDN/>
              <w:adjustRightInd/>
              <w:jc w:val="center"/>
              <w:rPr>
                <w:rFonts w:ascii="Arial" w:hAnsi="Arial" w:cs="Arial"/>
                <w:sz w:val="22"/>
                <w:szCs w:val="22"/>
              </w:rPr>
            </w:pPr>
            <w:r w:rsidRPr="006C4C54">
              <w:rPr>
                <w:rFonts w:ascii="Arial" w:hAnsi="Arial" w:cs="Arial"/>
                <w:sz w:val="22"/>
                <w:szCs w:val="22"/>
              </w:rPr>
              <w:t>8</w:t>
            </w:r>
          </w:p>
        </w:tc>
        <w:tc>
          <w:tcPr>
            <w:tcW w:w="6521" w:type="dxa"/>
            <w:tcBorders>
              <w:top w:val="single" w:sz="6" w:space="0" w:color="auto"/>
              <w:left w:val="single" w:sz="6" w:space="0" w:color="auto"/>
              <w:bottom w:val="single" w:sz="6" w:space="0" w:color="auto"/>
              <w:right w:val="single" w:sz="6" w:space="0" w:color="auto"/>
            </w:tcBorders>
          </w:tcPr>
          <w:p w14:paraId="7CD9E744" w14:textId="77777777" w:rsidR="00F016E2" w:rsidRPr="006C4C54" w:rsidRDefault="00F016E2" w:rsidP="00E5238A">
            <w:pPr>
              <w:rPr>
                <w:rFonts w:ascii="Arial" w:hAnsi="Arial" w:cs="Arial"/>
                <w:sz w:val="22"/>
                <w:szCs w:val="22"/>
              </w:rPr>
            </w:pPr>
            <w:r w:rsidRPr="006C4C54">
              <w:rPr>
                <w:rFonts w:ascii="Arial" w:hAnsi="Arial" w:cs="Arial"/>
                <w:sz w:val="22"/>
                <w:szCs w:val="22"/>
              </w:rPr>
              <w:t xml:space="preserve">Санитарные правила «Санитарно-эпидемиологические требования к объектам промышленности», </w:t>
            </w:r>
            <w:r w:rsidR="00D206A8" w:rsidRPr="006C4C54">
              <w:rPr>
                <w:rFonts w:ascii="Arial" w:hAnsi="Arial" w:cs="Arial"/>
                <w:sz w:val="22"/>
                <w:szCs w:val="22"/>
              </w:rPr>
              <w:t>приказ Министра здравоохранения Республики Казахстан от 11 февраля 2022 года №ҚР ДСМ-13</w:t>
            </w:r>
            <w:r w:rsidR="00C40C51" w:rsidRPr="006C4C54">
              <w:rPr>
                <w:rFonts w:ascii="Arial" w:hAnsi="Arial" w:cs="Arial"/>
                <w:sz w:val="22"/>
                <w:szCs w:val="22"/>
              </w:rPr>
              <w:t>, приложение 4 «Санитарно-эпидемиологические требования к технологическим и сопутствующим объектам и сооружениям, осуществляющим нефтяные операции».</w:t>
            </w:r>
          </w:p>
        </w:tc>
        <w:tc>
          <w:tcPr>
            <w:tcW w:w="2704" w:type="dxa"/>
            <w:tcBorders>
              <w:top w:val="single" w:sz="6" w:space="0" w:color="auto"/>
              <w:left w:val="single" w:sz="6" w:space="0" w:color="auto"/>
              <w:bottom w:val="single" w:sz="6" w:space="0" w:color="auto"/>
              <w:right w:val="double" w:sz="4" w:space="0" w:color="auto"/>
            </w:tcBorders>
          </w:tcPr>
          <w:p w14:paraId="4E8A1191" w14:textId="77777777" w:rsidR="00F016E2" w:rsidRPr="006C4C54" w:rsidRDefault="00F016E2" w:rsidP="006B04D8">
            <w:pPr>
              <w:jc w:val="center"/>
              <w:rPr>
                <w:rFonts w:ascii="Arial" w:hAnsi="Arial" w:cs="Arial"/>
                <w:sz w:val="22"/>
                <w:szCs w:val="22"/>
              </w:rPr>
            </w:pPr>
            <w:r w:rsidRPr="006C4C54">
              <w:rPr>
                <w:rFonts w:ascii="Arial" w:hAnsi="Arial" w:cs="Arial"/>
                <w:sz w:val="22"/>
                <w:szCs w:val="22"/>
              </w:rPr>
              <w:t>Все виды работ на объекте</w:t>
            </w:r>
          </w:p>
        </w:tc>
      </w:tr>
      <w:tr w:rsidR="00F016E2" w:rsidRPr="006C4C54" w14:paraId="5CBAEF91" w14:textId="77777777" w:rsidTr="00320FB8">
        <w:trPr>
          <w:trHeight w:val="575"/>
          <w:jc w:val="center"/>
        </w:trPr>
        <w:tc>
          <w:tcPr>
            <w:tcW w:w="675" w:type="dxa"/>
            <w:tcBorders>
              <w:top w:val="single" w:sz="6" w:space="0" w:color="auto"/>
              <w:left w:val="double" w:sz="4" w:space="0" w:color="auto"/>
              <w:bottom w:val="double" w:sz="4" w:space="0" w:color="auto"/>
              <w:right w:val="single" w:sz="6" w:space="0" w:color="auto"/>
            </w:tcBorders>
          </w:tcPr>
          <w:p w14:paraId="5F0488FD" w14:textId="77777777" w:rsidR="00F016E2" w:rsidRPr="006C4C54" w:rsidRDefault="00F016E2" w:rsidP="006B04D8">
            <w:pPr>
              <w:widowControl/>
              <w:autoSpaceDE/>
              <w:autoSpaceDN/>
              <w:adjustRightInd/>
              <w:jc w:val="center"/>
              <w:rPr>
                <w:rFonts w:ascii="Arial" w:hAnsi="Arial" w:cs="Arial"/>
                <w:sz w:val="22"/>
                <w:szCs w:val="22"/>
              </w:rPr>
            </w:pPr>
            <w:r w:rsidRPr="006C4C54">
              <w:rPr>
                <w:rFonts w:ascii="Arial" w:hAnsi="Arial" w:cs="Arial"/>
                <w:sz w:val="22"/>
                <w:szCs w:val="22"/>
              </w:rPr>
              <w:t>9</w:t>
            </w:r>
          </w:p>
        </w:tc>
        <w:tc>
          <w:tcPr>
            <w:tcW w:w="6521" w:type="dxa"/>
            <w:tcBorders>
              <w:top w:val="single" w:sz="6" w:space="0" w:color="auto"/>
              <w:left w:val="single" w:sz="6" w:space="0" w:color="auto"/>
              <w:bottom w:val="double" w:sz="4" w:space="0" w:color="auto"/>
              <w:right w:val="single" w:sz="6" w:space="0" w:color="auto"/>
            </w:tcBorders>
          </w:tcPr>
          <w:p w14:paraId="4C08350A" w14:textId="77777777" w:rsidR="00F016E2" w:rsidRPr="006C4C54" w:rsidRDefault="00F016E2" w:rsidP="006B04D8">
            <w:pPr>
              <w:rPr>
                <w:rFonts w:ascii="Arial" w:hAnsi="Arial" w:cs="Arial"/>
                <w:sz w:val="22"/>
                <w:szCs w:val="22"/>
              </w:rPr>
            </w:pPr>
            <w:r w:rsidRPr="006C4C54">
              <w:rPr>
                <w:rFonts w:ascii="Arial" w:hAnsi="Arial" w:cs="Arial"/>
                <w:sz w:val="22"/>
                <w:szCs w:val="22"/>
              </w:rPr>
              <w:t>Гигиенические нормативы «Предельно допустимые концентрации и ориентировочные безопасные уровни вредных веществ в воздухе рабочей зоны» от 03.12.04г. № 841.</w:t>
            </w:r>
          </w:p>
        </w:tc>
        <w:tc>
          <w:tcPr>
            <w:tcW w:w="2704" w:type="dxa"/>
            <w:tcBorders>
              <w:top w:val="single" w:sz="6" w:space="0" w:color="auto"/>
              <w:left w:val="single" w:sz="6" w:space="0" w:color="auto"/>
              <w:bottom w:val="double" w:sz="4" w:space="0" w:color="auto"/>
              <w:right w:val="double" w:sz="4" w:space="0" w:color="auto"/>
            </w:tcBorders>
          </w:tcPr>
          <w:p w14:paraId="71E7A662" w14:textId="77777777" w:rsidR="00F016E2" w:rsidRPr="006C4C54" w:rsidRDefault="00F016E2" w:rsidP="006B04D8">
            <w:pPr>
              <w:jc w:val="center"/>
              <w:rPr>
                <w:rFonts w:ascii="Arial" w:hAnsi="Arial" w:cs="Arial"/>
                <w:sz w:val="22"/>
                <w:szCs w:val="22"/>
              </w:rPr>
            </w:pPr>
            <w:r w:rsidRPr="006C4C54">
              <w:rPr>
                <w:rFonts w:ascii="Arial" w:hAnsi="Arial" w:cs="Arial"/>
                <w:sz w:val="22"/>
                <w:szCs w:val="22"/>
              </w:rPr>
              <w:t>Оборудование,</w:t>
            </w:r>
          </w:p>
          <w:p w14:paraId="5EE6F111" w14:textId="77777777" w:rsidR="00F016E2" w:rsidRPr="006C4C54" w:rsidRDefault="00F016E2" w:rsidP="006B04D8">
            <w:pPr>
              <w:jc w:val="center"/>
              <w:rPr>
                <w:rFonts w:ascii="Arial" w:hAnsi="Arial" w:cs="Arial"/>
                <w:sz w:val="22"/>
                <w:szCs w:val="22"/>
              </w:rPr>
            </w:pPr>
            <w:r w:rsidRPr="006C4C54">
              <w:rPr>
                <w:rFonts w:ascii="Arial" w:hAnsi="Arial" w:cs="Arial"/>
                <w:sz w:val="22"/>
                <w:szCs w:val="22"/>
              </w:rPr>
              <w:t>процессы, инструкции</w:t>
            </w:r>
          </w:p>
        </w:tc>
      </w:tr>
    </w:tbl>
    <w:p w14:paraId="0A857814" w14:textId="77777777" w:rsidR="00773DCE" w:rsidRPr="006C4C54" w:rsidRDefault="00773DCE" w:rsidP="00A919D8">
      <w:pPr>
        <w:spacing w:before="120"/>
        <w:jc w:val="center"/>
        <w:rPr>
          <w:rFonts w:ascii="Arial" w:hAnsi="Arial" w:cs="Arial"/>
          <w:b/>
          <w:sz w:val="22"/>
          <w:szCs w:val="22"/>
        </w:rPr>
      </w:pPr>
      <w:bookmarkStart w:id="761" w:name="_Toc75279138"/>
      <w:bookmarkStart w:id="762" w:name="_Toc86320895"/>
      <w:bookmarkStart w:id="763" w:name="_Toc86678426"/>
      <w:bookmarkStart w:id="764" w:name="_Hlk77087353"/>
    </w:p>
    <w:p w14:paraId="3D5C480B" w14:textId="6F409E6C" w:rsidR="00A919D8" w:rsidRPr="006C4C54" w:rsidRDefault="00773DCE" w:rsidP="0038388C">
      <w:pPr>
        <w:spacing w:before="120"/>
        <w:jc w:val="center"/>
        <w:rPr>
          <w:rFonts w:ascii="Arial" w:hAnsi="Arial" w:cs="Arial"/>
          <w:b/>
          <w:i/>
          <w:sz w:val="22"/>
          <w:szCs w:val="22"/>
        </w:rPr>
      </w:pPr>
      <w:r w:rsidRPr="006C4C54">
        <w:rPr>
          <w:rFonts w:ascii="Arial" w:hAnsi="Arial" w:cs="Arial"/>
          <w:b/>
          <w:sz w:val="22"/>
          <w:szCs w:val="22"/>
        </w:rPr>
        <w:br w:type="page"/>
      </w:r>
      <w:r w:rsidR="00A919D8" w:rsidRPr="006C4C54">
        <w:rPr>
          <w:rFonts w:ascii="Arial" w:hAnsi="Arial" w:cs="Arial"/>
          <w:b/>
          <w:sz w:val="22"/>
          <w:szCs w:val="22"/>
        </w:rPr>
        <w:lastRenderedPageBreak/>
        <w:t xml:space="preserve">Таблица </w:t>
      </w:r>
      <w:r w:rsidR="00A919D8" w:rsidRPr="006C4C54">
        <w:rPr>
          <w:rFonts w:ascii="Arial" w:hAnsi="Arial" w:cs="Arial"/>
          <w:b/>
          <w:sz w:val="22"/>
          <w:szCs w:val="22"/>
        </w:rPr>
        <w:fldChar w:fldCharType="begin"/>
      </w:r>
      <w:r w:rsidR="00A919D8" w:rsidRPr="006C4C54">
        <w:rPr>
          <w:rFonts w:ascii="Arial" w:hAnsi="Arial" w:cs="Arial"/>
          <w:b/>
          <w:sz w:val="22"/>
          <w:szCs w:val="22"/>
        </w:rPr>
        <w:instrText xml:space="preserve"> STYLEREF 2 \s </w:instrText>
      </w:r>
      <w:r w:rsidR="00A919D8" w:rsidRPr="006C4C54">
        <w:rPr>
          <w:rFonts w:ascii="Arial" w:hAnsi="Arial" w:cs="Arial"/>
          <w:b/>
          <w:sz w:val="22"/>
          <w:szCs w:val="22"/>
        </w:rPr>
        <w:fldChar w:fldCharType="separate"/>
      </w:r>
      <w:r w:rsidR="00B6285B">
        <w:rPr>
          <w:rFonts w:ascii="Arial" w:hAnsi="Arial" w:cs="Arial"/>
          <w:b/>
          <w:noProof/>
          <w:sz w:val="22"/>
          <w:szCs w:val="22"/>
        </w:rPr>
        <w:t>1.15</w:t>
      </w:r>
      <w:r w:rsidR="00A919D8" w:rsidRPr="006C4C54">
        <w:rPr>
          <w:rFonts w:ascii="Arial" w:hAnsi="Arial" w:cs="Arial"/>
          <w:b/>
          <w:sz w:val="22"/>
          <w:szCs w:val="22"/>
        </w:rPr>
        <w:fldChar w:fldCharType="end"/>
      </w:r>
      <w:r w:rsidR="00A919D8" w:rsidRPr="006C4C54">
        <w:rPr>
          <w:rFonts w:ascii="Arial" w:hAnsi="Arial" w:cs="Arial"/>
          <w:b/>
          <w:sz w:val="22"/>
          <w:szCs w:val="22"/>
        </w:rPr>
        <w:t>.</w:t>
      </w:r>
      <w:r w:rsidR="00A919D8" w:rsidRPr="006C4C54">
        <w:rPr>
          <w:rFonts w:ascii="Arial" w:hAnsi="Arial" w:cs="Arial"/>
          <w:b/>
          <w:sz w:val="22"/>
          <w:szCs w:val="22"/>
        </w:rPr>
        <w:fldChar w:fldCharType="begin"/>
      </w:r>
      <w:r w:rsidR="00A919D8" w:rsidRPr="006C4C54">
        <w:rPr>
          <w:rFonts w:ascii="Arial" w:hAnsi="Arial" w:cs="Arial"/>
          <w:b/>
          <w:sz w:val="22"/>
          <w:szCs w:val="22"/>
        </w:rPr>
        <w:instrText xml:space="preserve"> SEQ Таблица \* ARABIC \s 2 </w:instrText>
      </w:r>
      <w:r w:rsidR="00A919D8" w:rsidRPr="006C4C54">
        <w:rPr>
          <w:rFonts w:ascii="Arial" w:hAnsi="Arial" w:cs="Arial"/>
          <w:b/>
          <w:sz w:val="22"/>
          <w:szCs w:val="22"/>
        </w:rPr>
        <w:fldChar w:fldCharType="separate"/>
      </w:r>
      <w:r w:rsidR="00B6285B">
        <w:rPr>
          <w:rFonts w:ascii="Arial" w:hAnsi="Arial" w:cs="Arial"/>
          <w:b/>
          <w:noProof/>
          <w:sz w:val="22"/>
          <w:szCs w:val="22"/>
        </w:rPr>
        <w:t>1</w:t>
      </w:r>
      <w:r w:rsidR="00A919D8" w:rsidRPr="006C4C54">
        <w:rPr>
          <w:rFonts w:ascii="Arial" w:hAnsi="Arial" w:cs="Arial"/>
          <w:b/>
          <w:sz w:val="22"/>
          <w:szCs w:val="22"/>
        </w:rPr>
        <w:fldChar w:fldCharType="end"/>
      </w:r>
      <w:r w:rsidR="00A919D8" w:rsidRPr="006C4C54">
        <w:rPr>
          <w:rFonts w:ascii="Arial" w:hAnsi="Arial" w:cs="Arial"/>
          <w:b/>
          <w:sz w:val="22"/>
          <w:szCs w:val="22"/>
          <w:lang w:val="kk-KZ"/>
        </w:rPr>
        <w:t>.</w:t>
      </w:r>
      <w:r w:rsidR="00A919D8" w:rsidRPr="006C4C54">
        <w:rPr>
          <w:rFonts w:ascii="Arial" w:hAnsi="Arial" w:cs="Arial"/>
          <w:b/>
          <w:sz w:val="22"/>
          <w:szCs w:val="22"/>
        </w:rPr>
        <w:t xml:space="preserve"> Основные</w:t>
      </w:r>
      <w:r w:rsidR="00A919D8" w:rsidRPr="006C4C54">
        <w:rPr>
          <w:rFonts w:ascii="Arial" w:hAnsi="Arial" w:cs="Arial"/>
          <w:b/>
          <w:i/>
          <w:sz w:val="22"/>
          <w:szCs w:val="22"/>
        </w:rPr>
        <w:t xml:space="preserve"> </w:t>
      </w:r>
      <w:r w:rsidR="00A919D8" w:rsidRPr="006C4C54">
        <w:rPr>
          <w:rFonts w:ascii="Arial" w:hAnsi="Arial" w:cs="Arial"/>
          <w:b/>
          <w:sz w:val="22"/>
          <w:szCs w:val="22"/>
        </w:rPr>
        <w:t>требование и мероприятия по промышленной санитарии и гигиене труда</w:t>
      </w:r>
      <w:bookmarkEnd w:id="761"/>
      <w:bookmarkEnd w:id="762"/>
      <w:bookmarkEnd w:id="763"/>
    </w:p>
    <w:tbl>
      <w:tblPr>
        <w:tblW w:w="9900" w:type="dxa"/>
        <w:jc w:val="center"/>
        <w:tblBorders>
          <w:top w:val="double" w:sz="4" w:space="0" w:color="auto"/>
          <w:left w:val="double" w:sz="4" w:space="0" w:color="auto"/>
          <w:bottom w:val="double" w:sz="4" w:space="0" w:color="auto"/>
          <w:right w:val="double" w:sz="4" w:space="0" w:color="auto"/>
          <w:insideH w:val="single" w:sz="6" w:space="0" w:color="000000"/>
          <w:insideV w:val="single" w:sz="6" w:space="0" w:color="000000"/>
        </w:tblBorders>
        <w:tblLayout w:type="fixed"/>
        <w:tblLook w:val="04A0" w:firstRow="1" w:lastRow="0" w:firstColumn="1" w:lastColumn="0" w:noHBand="0" w:noVBand="1"/>
      </w:tblPr>
      <w:tblGrid>
        <w:gridCol w:w="828"/>
        <w:gridCol w:w="9072"/>
      </w:tblGrid>
      <w:tr w:rsidR="00E63D3A" w:rsidRPr="006C4C54" w14:paraId="72E17C87" w14:textId="77777777" w:rsidTr="00320FB8">
        <w:trPr>
          <w:jc w:val="center"/>
        </w:trPr>
        <w:tc>
          <w:tcPr>
            <w:tcW w:w="828" w:type="dxa"/>
            <w:tcBorders>
              <w:top w:val="double" w:sz="4" w:space="0" w:color="auto"/>
              <w:left w:val="double" w:sz="4" w:space="0" w:color="auto"/>
              <w:bottom w:val="single" w:sz="6" w:space="0" w:color="000000"/>
              <w:right w:val="single" w:sz="6" w:space="0" w:color="000000"/>
            </w:tcBorders>
          </w:tcPr>
          <w:bookmarkEnd w:id="764"/>
          <w:p w14:paraId="1844B15B" w14:textId="77777777" w:rsidR="00E63D3A" w:rsidRPr="006C4C54" w:rsidRDefault="00E63D3A" w:rsidP="00030A25">
            <w:pPr>
              <w:widowControl/>
              <w:autoSpaceDE/>
              <w:autoSpaceDN/>
              <w:adjustRightInd/>
              <w:spacing w:after="120"/>
              <w:rPr>
                <w:rFonts w:ascii="Arial" w:hAnsi="Arial" w:cs="Arial"/>
                <w:b/>
                <w:sz w:val="22"/>
                <w:szCs w:val="22"/>
              </w:rPr>
            </w:pPr>
            <w:r w:rsidRPr="006C4C54">
              <w:rPr>
                <w:rFonts w:ascii="Arial" w:hAnsi="Arial" w:cs="Arial"/>
                <w:b/>
                <w:sz w:val="22"/>
                <w:szCs w:val="22"/>
              </w:rPr>
              <w:t xml:space="preserve">    №</w:t>
            </w:r>
          </w:p>
          <w:p w14:paraId="1E549DFE" w14:textId="77777777" w:rsidR="00E63D3A" w:rsidRPr="006C4C54" w:rsidRDefault="00E63D3A" w:rsidP="00030A25">
            <w:pPr>
              <w:widowControl/>
              <w:autoSpaceDE/>
              <w:autoSpaceDN/>
              <w:adjustRightInd/>
              <w:spacing w:after="120"/>
              <w:rPr>
                <w:rFonts w:ascii="Arial" w:hAnsi="Arial" w:cs="Arial"/>
                <w:b/>
                <w:sz w:val="22"/>
                <w:szCs w:val="22"/>
              </w:rPr>
            </w:pPr>
            <w:r w:rsidRPr="006C4C54">
              <w:rPr>
                <w:rFonts w:ascii="Arial" w:hAnsi="Arial" w:cs="Arial"/>
                <w:b/>
                <w:sz w:val="22"/>
                <w:szCs w:val="22"/>
              </w:rPr>
              <w:t xml:space="preserve">   п/п</w:t>
            </w:r>
          </w:p>
        </w:tc>
        <w:tc>
          <w:tcPr>
            <w:tcW w:w="9072" w:type="dxa"/>
            <w:tcBorders>
              <w:top w:val="double" w:sz="4" w:space="0" w:color="auto"/>
              <w:left w:val="single" w:sz="6" w:space="0" w:color="000000"/>
              <w:bottom w:val="single" w:sz="6" w:space="0" w:color="000000"/>
              <w:right w:val="double" w:sz="4" w:space="0" w:color="auto"/>
            </w:tcBorders>
            <w:vAlign w:val="center"/>
          </w:tcPr>
          <w:p w14:paraId="2F3DDA03" w14:textId="77777777" w:rsidR="00E63D3A" w:rsidRPr="006C4C54" w:rsidRDefault="00E63D3A" w:rsidP="00030A25">
            <w:pPr>
              <w:widowControl/>
              <w:autoSpaceDE/>
              <w:autoSpaceDN/>
              <w:adjustRightInd/>
              <w:spacing w:after="120"/>
              <w:ind w:left="284"/>
              <w:jc w:val="center"/>
              <w:rPr>
                <w:rFonts w:ascii="Arial" w:hAnsi="Arial" w:cs="Arial"/>
                <w:b/>
                <w:sz w:val="22"/>
                <w:szCs w:val="22"/>
              </w:rPr>
            </w:pPr>
            <w:r w:rsidRPr="006C4C54">
              <w:rPr>
                <w:rFonts w:ascii="Arial" w:hAnsi="Arial" w:cs="Arial"/>
                <w:b/>
                <w:sz w:val="22"/>
                <w:szCs w:val="22"/>
              </w:rPr>
              <w:t>Основные требования и мероприятия (ссылкой на действующие документы)</w:t>
            </w:r>
          </w:p>
        </w:tc>
      </w:tr>
      <w:tr w:rsidR="00E63D3A" w:rsidRPr="006C4C54" w14:paraId="1C645F81" w14:textId="77777777" w:rsidTr="00320FB8">
        <w:trPr>
          <w:trHeight w:val="226"/>
          <w:jc w:val="center"/>
        </w:trPr>
        <w:tc>
          <w:tcPr>
            <w:tcW w:w="828" w:type="dxa"/>
            <w:tcBorders>
              <w:top w:val="single" w:sz="6" w:space="0" w:color="000000"/>
              <w:left w:val="double" w:sz="4" w:space="0" w:color="auto"/>
              <w:bottom w:val="double" w:sz="4" w:space="0" w:color="auto"/>
              <w:right w:val="single" w:sz="6" w:space="0" w:color="000000"/>
            </w:tcBorders>
          </w:tcPr>
          <w:p w14:paraId="4F734645" w14:textId="77777777" w:rsidR="00E63D3A" w:rsidRPr="006C4C54" w:rsidRDefault="00E63D3A" w:rsidP="00030A25">
            <w:pPr>
              <w:widowControl/>
              <w:autoSpaceDE/>
              <w:autoSpaceDN/>
              <w:adjustRightInd/>
              <w:spacing w:after="120"/>
              <w:ind w:left="284"/>
              <w:jc w:val="center"/>
              <w:rPr>
                <w:rFonts w:ascii="Arial" w:hAnsi="Arial" w:cs="Arial"/>
                <w:b/>
                <w:sz w:val="22"/>
                <w:szCs w:val="22"/>
              </w:rPr>
            </w:pPr>
            <w:r w:rsidRPr="006C4C54">
              <w:rPr>
                <w:rFonts w:ascii="Arial" w:hAnsi="Arial" w:cs="Arial"/>
                <w:b/>
                <w:sz w:val="22"/>
                <w:szCs w:val="22"/>
              </w:rPr>
              <w:t>1</w:t>
            </w:r>
          </w:p>
        </w:tc>
        <w:tc>
          <w:tcPr>
            <w:tcW w:w="9072" w:type="dxa"/>
            <w:tcBorders>
              <w:top w:val="single" w:sz="6" w:space="0" w:color="000000"/>
              <w:left w:val="single" w:sz="6" w:space="0" w:color="000000"/>
              <w:bottom w:val="double" w:sz="4" w:space="0" w:color="auto"/>
              <w:right w:val="double" w:sz="4" w:space="0" w:color="auto"/>
            </w:tcBorders>
          </w:tcPr>
          <w:p w14:paraId="145BAF65" w14:textId="77777777" w:rsidR="00E63D3A" w:rsidRPr="006C4C54" w:rsidRDefault="00E63D3A" w:rsidP="00030A25">
            <w:pPr>
              <w:widowControl/>
              <w:autoSpaceDE/>
              <w:autoSpaceDN/>
              <w:adjustRightInd/>
              <w:spacing w:after="120"/>
              <w:ind w:left="284"/>
              <w:jc w:val="center"/>
              <w:rPr>
                <w:rFonts w:ascii="Arial" w:hAnsi="Arial" w:cs="Arial"/>
                <w:b/>
                <w:sz w:val="22"/>
                <w:szCs w:val="22"/>
              </w:rPr>
            </w:pPr>
            <w:r w:rsidRPr="006C4C54">
              <w:rPr>
                <w:rFonts w:ascii="Arial" w:hAnsi="Arial" w:cs="Arial"/>
                <w:b/>
                <w:sz w:val="22"/>
                <w:szCs w:val="22"/>
              </w:rPr>
              <w:t>2</w:t>
            </w:r>
          </w:p>
        </w:tc>
      </w:tr>
      <w:tr w:rsidR="00E63D3A" w:rsidRPr="006C4C54" w14:paraId="5F497748" w14:textId="77777777" w:rsidTr="0016498A">
        <w:trPr>
          <w:jc w:val="center"/>
        </w:trPr>
        <w:tc>
          <w:tcPr>
            <w:tcW w:w="828" w:type="dxa"/>
            <w:tcBorders>
              <w:top w:val="double" w:sz="4" w:space="0" w:color="auto"/>
              <w:left w:val="double" w:sz="4" w:space="0" w:color="auto"/>
              <w:bottom w:val="single" w:sz="6" w:space="0" w:color="000000"/>
              <w:right w:val="single" w:sz="6" w:space="0" w:color="000000"/>
            </w:tcBorders>
          </w:tcPr>
          <w:p w14:paraId="51B098FA" w14:textId="77777777" w:rsidR="00E63D3A" w:rsidRPr="006C4C54" w:rsidRDefault="00E63D3A" w:rsidP="00030A25">
            <w:pPr>
              <w:widowControl/>
              <w:autoSpaceDE/>
              <w:autoSpaceDN/>
              <w:adjustRightInd/>
              <w:spacing w:after="120"/>
              <w:ind w:left="283"/>
              <w:jc w:val="center"/>
              <w:rPr>
                <w:rFonts w:ascii="Arial" w:hAnsi="Arial" w:cs="Arial"/>
                <w:sz w:val="22"/>
                <w:szCs w:val="22"/>
              </w:rPr>
            </w:pPr>
            <w:r w:rsidRPr="006C4C54">
              <w:rPr>
                <w:rFonts w:ascii="Arial" w:hAnsi="Arial" w:cs="Arial"/>
                <w:sz w:val="22"/>
                <w:szCs w:val="22"/>
              </w:rPr>
              <w:t>1.</w:t>
            </w:r>
          </w:p>
        </w:tc>
        <w:tc>
          <w:tcPr>
            <w:tcW w:w="9072" w:type="dxa"/>
            <w:tcBorders>
              <w:top w:val="double" w:sz="4" w:space="0" w:color="auto"/>
              <w:left w:val="single" w:sz="6" w:space="0" w:color="000000"/>
              <w:bottom w:val="single" w:sz="6" w:space="0" w:color="000000"/>
              <w:right w:val="double" w:sz="4" w:space="0" w:color="auto"/>
            </w:tcBorders>
          </w:tcPr>
          <w:p w14:paraId="7EE982BD" w14:textId="77777777" w:rsidR="00E63D3A" w:rsidRPr="006C4C54" w:rsidRDefault="00E63D3A" w:rsidP="00030A25">
            <w:pPr>
              <w:widowControl/>
              <w:autoSpaceDE/>
              <w:autoSpaceDN/>
              <w:adjustRightInd/>
              <w:spacing w:after="120"/>
              <w:ind w:left="283"/>
              <w:jc w:val="both"/>
              <w:rPr>
                <w:rFonts w:ascii="Arial" w:hAnsi="Arial" w:cs="Arial"/>
                <w:sz w:val="22"/>
                <w:szCs w:val="22"/>
              </w:rPr>
            </w:pPr>
            <w:r w:rsidRPr="006C4C54">
              <w:rPr>
                <w:rFonts w:ascii="Arial" w:hAnsi="Arial" w:cs="Arial"/>
                <w:sz w:val="22"/>
                <w:szCs w:val="22"/>
              </w:rPr>
              <w:t>Для обеспечения безопасных условий труда при строительстве и выполнении требований по промышленной санитарии и гигиене труда рабочий должен быть обеспечен: санитарно-бытовыми помещениями, средствами индивидуальной защиты, спецодеждой, спецобувью, средствами защиты от шума и вибрации, средствами защиты органов дыхания, а также средствами контроля воздушной среды и необходимым уровнем освещенности.</w:t>
            </w:r>
          </w:p>
        </w:tc>
      </w:tr>
      <w:tr w:rsidR="00E63D3A" w:rsidRPr="006C4C54" w14:paraId="573CD369" w14:textId="77777777" w:rsidTr="0016498A">
        <w:trPr>
          <w:jc w:val="center"/>
        </w:trPr>
        <w:tc>
          <w:tcPr>
            <w:tcW w:w="828" w:type="dxa"/>
            <w:tcBorders>
              <w:top w:val="single" w:sz="6" w:space="0" w:color="000000"/>
              <w:left w:val="double" w:sz="4" w:space="0" w:color="auto"/>
              <w:bottom w:val="single" w:sz="6" w:space="0" w:color="000000"/>
              <w:right w:val="single" w:sz="6" w:space="0" w:color="000000"/>
            </w:tcBorders>
          </w:tcPr>
          <w:p w14:paraId="2071F148" w14:textId="77777777" w:rsidR="00E63D3A" w:rsidRPr="006C4C54" w:rsidRDefault="00E63D3A" w:rsidP="00030A25">
            <w:pPr>
              <w:widowControl/>
              <w:autoSpaceDE/>
              <w:autoSpaceDN/>
              <w:adjustRightInd/>
              <w:spacing w:after="120"/>
              <w:ind w:left="283"/>
              <w:jc w:val="center"/>
              <w:rPr>
                <w:rFonts w:ascii="Arial" w:hAnsi="Arial" w:cs="Arial"/>
                <w:sz w:val="22"/>
                <w:szCs w:val="22"/>
              </w:rPr>
            </w:pPr>
            <w:r w:rsidRPr="006C4C54">
              <w:rPr>
                <w:rFonts w:ascii="Arial" w:hAnsi="Arial" w:cs="Arial"/>
                <w:sz w:val="22"/>
                <w:szCs w:val="22"/>
              </w:rPr>
              <w:t>2.</w:t>
            </w:r>
          </w:p>
        </w:tc>
        <w:tc>
          <w:tcPr>
            <w:tcW w:w="9072" w:type="dxa"/>
            <w:tcBorders>
              <w:top w:val="single" w:sz="6" w:space="0" w:color="000000"/>
              <w:left w:val="single" w:sz="6" w:space="0" w:color="000000"/>
              <w:bottom w:val="single" w:sz="6" w:space="0" w:color="000000"/>
              <w:right w:val="double" w:sz="4" w:space="0" w:color="auto"/>
            </w:tcBorders>
          </w:tcPr>
          <w:p w14:paraId="4E420EC1" w14:textId="77777777" w:rsidR="00E63D3A" w:rsidRPr="006C4C54" w:rsidRDefault="00E63D3A" w:rsidP="00030A25">
            <w:pPr>
              <w:widowControl/>
              <w:autoSpaceDE/>
              <w:autoSpaceDN/>
              <w:adjustRightInd/>
              <w:spacing w:after="120"/>
              <w:ind w:left="283"/>
              <w:jc w:val="both"/>
              <w:rPr>
                <w:rFonts w:ascii="Arial" w:hAnsi="Arial" w:cs="Arial"/>
                <w:sz w:val="22"/>
                <w:szCs w:val="22"/>
              </w:rPr>
            </w:pPr>
            <w:r w:rsidRPr="006C4C54">
              <w:rPr>
                <w:rFonts w:ascii="Arial" w:hAnsi="Arial" w:cs="Arial"/>
                <w:sz w:val="22"/>
                <w:szCs w:val="22"/>
              </w:rPr>
              <w:t>Для обеспечения безопасности работающих на буровых установках и профилактики профессиональных заболеваний необходимо предусмотреть средства индивидуальной защиты: спецодежду, спецобувь, средства защиты органов дыхания, органов слуха, рук, лица, головы. Применение средств индивидуальной защиты предусмотрено в обязательном порядке отраслевыми правилами техники безопасности. Выдача спецодежды, спецобуви и других индивидуальных средств защиты регламентировано «Отраслевыми нормами выдачи спецодежды, спецобуви и других средств защиты». Согласно указанным документам весь рабочий персонал, участвующий в строительстве скважины, должен быть обеспечен средствами индивидуальной защиты.</w:t>
            </w:r>
          </w:p>
        </w:tc>
      </w:tr>
      <w:tr w:rsidR="00E63D3A" w:rsidRPr="006C4C54" w14:paraId="58547040" w14:textId="77777777" w:rsidTr="0016498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828" w:type="dxa"/>
            <w:tcBorders>
              <w:top w:val="single" w:sz="6" w:space="0" w:color="000000"/>
              <w:left w:val="double" w:sz="4" w:space="0" w:color="auto"/>
              <w:bottom w:val="single" w:sz="4" w:space="0" w:color="auto"/>
              <w:right w:val="single" w:sz="6" w:space="0" w:color="000000"/>
            </w:tcBorders>
          </w:tcPr>
          <w:p w14:paraId="5387400E" w14:textId="77777777" w:rsidR="00E63D3A" w:rsidRPr="006C4C54" w:rsidRDefault="00E63D3A" w:rsidP="00030A25">
            <w:pPr>
              <w:widowControl/>
              <w:autoSpaceDE/>
              <w:autoSpaceDN/>
              <w:adjustRightInd/>
              <w:jc w:val="center"/>
              <w:rPr>
                <w:rFonts w:ascii="Arial" w:hAnsi="Arial" w:cs="Arial"/>
                <w:sz w:val="22"/>
                <w:szCs w:val="22"/>
              </w:rPr>
            </w:pPr>
            <w:r w:rsidRPr="006C4C54">
              <w:rPr>
                <w:rFonts w:ascii="Arial" w:hAnsi="Arial" w:cs="Arial"/>
                <w:sz w:val="22"/>
                <w:szCs w:val="22"/>
              </w:rPr>
              <w:t>3.</w:t>
            </w:r>
          </w:p>
        </w:tc>
        <w:tc>
          <w:tcPr>
            <w:tcW w:w="9072" w:type="dxa"/>
            <w:tcBorders>
              <w:top w:val="single" w:sz="6" w:space="0" w:color="000000"/>
              <w:left w:val="single" w:sz="6" w:space="0" w:color="000000"/>
              <w:bottom w:val="single" w:sz="4" w:space="0" w:color="auto"/>
              <w:right w:val="double" w:sz="4" w:space="0" w:color="auto"/>
            </w:tcBorders>
          </w:tcPr>
          <w:p w14:paraId="06B13BEC" w14:textId="77777777" w:rsidR="00E63D3A" w:rsidRPr="006C4C54" w:rsidRDefault="00E63D3A" w:rsidP="00030A25">
            <w:pPr>
              <w:widowControl/>
              <w:autoSpaceDE/>
              <w:autoSpaceDN/>
              <w:adjustRightInd/>
              <w:spacing w:after="120"/>
              <w:ind w:left="283"/>
              <w:jc w:val="both"/>
              <w:rPr>
                <w:rFonts w:ascii="Arial" w:hAnsi="Arial" w:cs="Arial"/>
                <w:sz w:val="22"/>
                <w:szCs w:val="22"/>
              </w:rPr>
            </w:pPr>
            <w:r w:rsidRPr="006C4C54">
              <w:rPr>
                <w:rFonts w:ascii="Arial" w:hAnsi="Arial" w:cs="Arial"/>
                <w:sz w:val="22"/>
                <w:szCs w:val="22"/>
              </w:rPr>
              <w:t>Учитывая наличие паров органических веществ: углеводородов, эфиров, спиртов, альдегидов в воздухе рабочей зоны в соответствии с каталогом «Промышленные противогазы и респираторы» члены буровой бригады опробования для защиты органов дыхания должны быть обеспечены средствами индивидуальной защиты – противогазами марки А, коричневая краска, время защитного действия (коробка без фильтра) – 120 минут при максимальном содержании вредных веществ в диапазоне 24000-26000мг/м</w:t>
            </w:r>
            <w:r w:rsidRPr="006C4C54">
              <w:rPr>
                <w:rFonts w:ascii="Arial" w:hAnsi="Arial" w:cs="Arial"/>
                <w:sz w:val="22"/>
                <w:szCs w:val="22"/>
                <w:vertAlign w:val="superscript"/>
              </w:rPr>
              <w:t xml:space="preserve">3 </w:t>
            </w:r>
            <w:r w:rsidRPr="006C4C54">
              <w:rPr>
                <w:rFonts w:ascii="Arial" w:hAnsi="Arial" w:cs="Arial"/>
                <w:sz w:val="22"/>
                <w:szCs w:val="22"/>
              </w:rPr>
              <w:t>(по бензолу).</w:t>
            </w:r>
          </w:p>
        </w:tc>
      </w:tr>
      <w:tr w:rsidR="00E63D3A" w:rsidRPr="006C4C54" w14:paraId="0A013178" w14:textId="77777777" w:rsidTr="00320FB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240"/>
          <w:jc w:val="center"/>
        </w:trPr>
        <w:tc>
          <w:tcPr>
            <w:tcW w:w="828" w:type="dxa"/>
            <w:tcBorders>
              <w:top w:val="single" w:sz="4" w:space="0" w:color="auto"/>
              <w:left w:val="double" w:sz="4" w:space="0" w:color="auto"/>
              <w:bottom w:val="single" w:sz="4" w:space="0" w:color="auto"/>
              <w:right w:val="single" w:sz="6" w:space="0" w:color="000000"/>
            </w:tcBorders>
          </w:tcPr>
          <w:p w14:paraId="3A6324D6" w14:textId="77777777" w:rsidR="00E63D3A" w:rsidRPr="006C4C54" w:rsidRDefault="00E63D3A" w:rsidP="00030A25">
            <w:pPr>
              <w:widowControl/>
              <w:autoSpaceDE/>
              <w:autoSpaceDN/>
              <w:adjustRightInd/>
              <w:jc w:val="center"/>
              <w:rPr>
                <w:rFonts w:ascii="Arial" w:hAnsi="Arial" w:cs="Arial"/>
                <w:sz w:val="22"/>
                <w:szCs w:val="22"/>
              </w:rPr>
            </w:pPr>
            <w:r w:rsidRPr="006C4C54">
              <w:rPr>
                <w:rFonts w:ascii="Arial" w:hAnsi="Arial" w:cs="Arial"/>
                <w:sz w:val="22"/>
                <w:szCs w:val="22"/>
              </w:rPr>
              <w:t>4.</w:t>
            </w:r>
          </w:p>
        </w:tc>
        <w:tc>
          <w:tcPr>
            <w:tcW w:w="9072" w:type="dxa"/>
            <w:tcBorders>
              <w:top w:val="single" w:sz="4" w:space="0" w:color="auto"/>
              <w:left w:val="single" w:sz="6" w:space="0" w:color="000000"/>
              <w:bottom w:val="single" w:sz="4" w:space="0" w:color="auto"/>
              <w:right w:val="double" w:sz="4" w:space="0" w:color="auto"/>
            </w:tcBorders>
          </w:tcPr>
          <w:p w14:paraId="0888FA91" w14:textId="77777777" w:rsidR="00E63D3A" w:rsidRPr="006C4C54" w:rsidRDefault="00E63D3A" w:rsidP="008D4CF0">
            <w:pPr>
              <w:widowControl/>
              <w:autoSpaceDE/>
              <w:autoSpaceDN/>
              <w:adjustRightInd/>
              <w:spacing w:after="120"/>
              <w:ind w:left="283"/>
              <w:jc w:val="both"/>
              <w:rPr>
                <w:rFonts w:ascii="Arial" w:hAnsi="Arial" w:cs="Arial"/>
                <w:sz w:val="22"/>
                <w:szCs w:val="22"/>
              </w:rPr>
            </w:pPr>
            <w:r w:rsidRPr="006C4C54">
              <w:rPr>
                <w:rFonts w:ascii="Arial" w:hAnsi="Arial" w:cs="Arial"/>
                <w:sz w:val="22"/>
                <w:szCs w:val="22"/>
              </w:rPr>
              <w:t>Учитывая, что в процессе бурения работающие подвергаются воздействию повышенного уровня шума и вибрации и в соответствии с требованиями «Гигиенических  нормативов уровней шума на рабочих местах» и «Санитарно-эпидемиологических требований к условиям работы с источниками вибрации» по ограничению действующих уровней шума и вибрации буровая установка должна быть оснащена коллективными средствами снижения шума и вибрации.</w:t>
            </w:r>
          </w:p>
        </w:tc>
      </w:tr>
      <w:tr w:rsidR="00E63D3A" w:rsidRPr="006C4C54" w14:paraId="30098CB2" w14:textId="77777777" w:rsidTr="00320FB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240"/>
          <w:jc w:val="center"/>
        </w:trPr>
        <w:tc>
          <w:tcPr>
            <w:tcW w:w="828" w:type="dxa"/>
            <w:tcBorders>
              <w:top w:val="single" w:sz="4" w:space="0" w:color="auto"/>
              <w:left w:val="double" w:sz="4" w:space="0" w:color="auto"/>
              <w:bottom w:val="double" w:sz="4" w:space="0" w:color="auto"/>
              <w:right w:val="single" w:sz="6" w:space="0" w:color="000000"/>
            </w:tcBorders>
          </w:tcPr>
          <w:p w14:paraId="6AD3832F" w14:textId="77777777" w:rsidR="00E63D3A" w:rsidRPr="006C4C54" w:rsidRDefault="00E63D3A" w:rsidP="00030A25">
            <w:pPr>
              <w:widowControl/>
              <w:autoSpaceDE/>
              <w:autoSpaceDN/>
              <w:adjustRightInd/>
              <w:jc w:val="center"/>
              <w:rPr>
                <w:rFonts w:ascii="Arial" w:hAnsi="Arial" w:cs="Arial"/>
                <w:sz w:val="22"/>
                <w:szCs w:val="22"/>
              </w:rPr>
            </w:pPr>
            <w:r w:rsidRPr="006C4C54">
              <w:rPr>
                <w:rFonts w:ascii="Arial" w:hAnsi="Arial" w:cs="Arial"/>
                <w:sz w:val="22"/>
                <w:szCs w:val="22"/>
              </w:rPr>
              <w:t>5.</w:t>
            </w:r>
          </w:p>
        </w:tc>
        <w:tc>
          <w:tcPr>
            <w:tcW w:w="9072" w:type="dxa"/>
            <w:tcBorders>
              <w:top w:val="single" w:sz="4" w:space="0" w:color="auto"/>
              <w:left w:val="single" w:sz="6" w:space="0" w:color="000000"/>
              <w:bottom w:val="double" w:sz="4" w:space="0" w:color="auto"/>
              <w:right w:val="double" w:sz="4" w:space="0" w:color="auto"/>
            </w:tcBorders>
          </w:tcPr>
          <w:p w14:paraId="4F5CA3ED" w14:textId="77777777" w:rsidR="00E63D3A" w:rsidRPr="006C4C54" w:rsidRDefault="00F016E2" w:rsidP="00E5238A">
            <w:pPr>
              <w:widowControl/>
              <w:autoSpaceDE/>
              <w:autoSpaceDN/>
              <w:adjustRightInd/>
              <w:spacing w:after="120"/>
              <w:ind w:left="283"/>
              <w:jc w:val="both"/>
              <w:rPr>
                <w:rFonts w:ascii="Arial" w:hAnsi="Arial" w:cs="Arial"/>
                <w:sz w:val="22"/>
                <w:szCs w:val="22"/>
              </w:rPr>
            </w:pPr>
            <w:r w:rsidRPr="006C4C54">
              <w:rPr>
                <w:rFonts w:ascii="Arial" w:hAnsi="Arial" w:cs="Arial"/>
                <w:sz w:val="22"/>
                <w:szCs w:val="22"/>
              </w:rPr>
              <w:t xml:space="preserve">Для создания необходимого и достаточного уровня освещенности на рабочих местах с целью обеспечения безопасных условий труда необходимо руководствоваться а также соблюдать «Санитарно-эпидемиологические требования к объектам промышленности» </w:t>
            </w:r>
            <w:r w:rsidR="00D206A8" w:rsidRPr="006C4C54">
              <w:rPr>
                <w:rFonts w:ascii="Arial" w:hAnsi="Arial" w:cs="Arial"/>
                <w:sz w:val="22"/>
                <w:szCs w:val="22"/>
              </w:rPr>
              <w:t>приказ Министра здравоохранения Республики Казахстан от 11 февраля 2022 года №ҚР ДСМ-13</w:t>
            </w:r>
            <w:r w:rsidR="00C40C51" w:rsidRPr="006C4C54">
              <w:rPr>
                <w:rFonts w:ascii="Arial" w:hAnsi="Arial" w:cs="Arial"/>
                <w:sz w:val="22"/>
                <w:szCs w:val="22"/>
              </w:rPr>
              <w:t>, приложение 4 «Санитарно-эпидемиологические требования к технологическим и сопутствующим объектам и сооружениям, осуществляющим нефтяные операции»</w:t>
            </w:r>
            <w:r w:rsidRPr="006C4C54">
              <w:rPr>
                <w:rFonts w:ascii="Arial" w:hAnsi="Arial" w:cs="Arial"/>
                <w:sz w:val="22"/>
                <w:szCs w:val="22"/>
              </w:rPr>
              <w:t xml:space="preserve">, «Инструкции по проектированию осветительного электрооборудования промышленных предприятий», «Правила устройства электроустановок (ПУЭ-86)», «Инструкции по монтажу электрооборудования силовых и осветительных сетей взрывоопасных зон». </w:t>
            </w:r>
          </w:p>
        </w:tc>
      </w:tr>
    </w:tbl>
    <w:p w14:paraId="79675B15" w14:textId="77777777" w:rsidR="009114F5" w:rsidRPr="006C4C54" w:rsidRDefault="009114F5">
      <w:pPr>
        <w:rPr>
          <w:rFonts w:ascii="Arial" w:hAnsi="Arial" w:cs="Arial"/>
          <w:sz w:val="22"/>
          <w:szCs w:val="22"/>
        </w:rPr>
      </w:pPr>
    </w:p>
    <w:p w14:paraId="59BE2E0F" w14:textId="77777777" w:rsidR="009114F5" w:rsidRPr="006C4C54" w:rsidRDefault="00773DCE" w:rsidP="00C47C0F">
      <w:pPr>
        <w:jc w:val="right"/>
        <w:rPr>
          <w:rFonts w:ascii="Arial" w:hAnsi="Arial" w:cs="Arial"/>
          <w:sz w:val="22"/>
          <w:szCs w:val="22"/>
        </w:rPr>
      </w:pPr>
      <w:r w:rsidRPr="006C4C54">
        <w:rPr>
          <w:rFonts w:ascii="Arial" w:hAnsi="Arial" w:cs="Arial"/>
          <w:sz w:val="22"/>
          <w:szCs w:val="22"/>
        </w:rPr>
        <w:br w:type="page"/>
      </w:r>
      <w:r w:rsidR="009114F5" w:rsidRPr="006C4C54">
        <w:rPr>
          <w:rFonts w:ascii="Arial" w:hAnsi="Arial" w:cs="Arial"/>
          <w:sz w:val="22"/>
          <w:szCs w:val="22"/>
        </w:rPr>
        <w:lastRenderedPageBreak/>
        <w:t>Продолжение таблицы 1.15.2</w:t>
      </w:r>
    </w:p>
    <w:tbl>
      <w:tblPr>
        <w:tblW w:w="9900" w:type="dxa"/>
        <w:jc w:val="center"/>
        <w:tblLayout w:type="fixed"/>
        <w:tblLook w:val="04A0" w:firstRow="1" w:lastRow="0" w:firstColumn="1" w:lastColumn="0" w:noHBand="0" w:noVBand="1"/>
      </w:tblPr>
      <w:tblGrid>
        <w:gridCol w:w="828"/>
        <w:gridCol w:w="9072"/>
      </w:tblGrid>
      <w:tr w:rsidR="00E63D3A" w:rsidRPr="006C4C54" w14:paraId="6D96DECA" w14:textId="77777777" w:rsidTr="00320FB8">
        <w:trPr>
          <w:trHeight w:val="1240"/>
          <w:jc w:val="center"/>
        </w:trPr>
        <w:tc>
          <w:tcPr>
            <w:tcW w:w="828" w:type="dxa"/>
            <w:tcBorders>
              <w:top w:val="double" w:sz="4" w:space="0" w:color="auto"/>
              <w:left w:val="double" w:sz="4" w:space="0" w:color="auto"/>
              <w:bottom w:val="single" w:sz="4" w:space="0" w:color="auto"/>
              <w:right w:val="single" w:sz="6" w:space="0" w:color="000000"/>
            </w:tcBorders>
          </w:tcPr>
          <w:p w14:paraId="6FF9CBEA" w14:textId="77777777" w:rsidR="00E63D3A" w:rsidRPr="006C4C54" w:rsidRDefault="00E63D3A" w:rsidP="00030A25">
            <w:pPr>
              <w:widowControl/>
              <w:autoSpaceDE/>
              <w:autoSpaceDN/>
              <w:adjustRightInd/>
              <w:jc w:val="center"/>
              <w:rPr>
                <w:rFonts w:ascii="Arial" w:hAnsi="Arial" w:cs="Arial"/>
                <w:sz w:val="22"/>
                <w:szCs w:val="22"/>
              </w:rPr>
            </w:pPr>
            <w:r w:rsidRPr="006C4C54">
              <w:rPr>
                <w:rFonts w:ascii="Arial" w:hAnsi="Arial" w:cs="Arial"/>
                <w:sz w:val="22"/>
                <w:szCs w:val="22"/>
              </w:rPr>
              <w:t>6.</w:t>
            </w:r>
          </w:p>
        </w:tc>
        <w:tc>
          <w:tcPr>
            <w:tcW w:w="9072" w:type="dxa"/>
            <w:tcBorders>
              <w:top w:val="double" w:sz="4" w:space="0" w:color="auto"/>
              <w:left w:val="single" w:sz="6" w:space="0" w:color="000000"/>
              <w:bottom w:val="single" w:sz="4" w:space="0" w:color="auto"/>
              <w:right w:val="double" w:sz="4" w:space="0" w:color="auto"/>
            </w:tcBorders>
          </w:tcPr>
          <w:p w14:paraId="5D10C15F" w14:textId="77777777" w:rsidR="00E63D3A" w:rsidRPr="006C4C54" w:rsidRDefault="00E63D3A" w:rsidP="00030A25">
            <w:pPr>
              <w:widowControl/>
              <w:autoSpaceDE/>
              <w:autoSpaceDN/>
              <w:adjustRightInd/>
              <w:spacing w:after="120"/>
              <w:ind w:left="283"/>
              <w:jc w:val="both"/>
              <w:rPr>
                <w:rFonts w:ascii="Arial" w:hAnsi="Arial" w:cs="Arial"/>
                <w:sz w:val="22"/>
                <w:szCs w:val="22"/>
              </w:rPr>
            </w:pPr>
            <w:r w:rsidRPr="006C4C54">
              <w:rPr>
                <w:rFonts w:ascii="Arial" w:hAnsi="Arial" w:cs="Arial"/>
                <w:sz w:val="22"/>
                <w:szCs w:val="22"/>
              </w:rPr>
              <w:t>Необходимо предусмотреть следующие виды освещения: рабочее и аварийное. Рабочее освещение должно быть предусмотрено во всех помещениях и на неосвещенных территориях для обеспечения нормальной работы, прохода людей и движения транспорта во время отсутствия или недостатка естественного освещения. Аварийное освещение для продолжения работ должно быть предусмотрено для рабочих поверхностей.  Для общего освещения помещений основного производственного назначения (вышечно-лебедочный блок, силовое и насосное помещение, циркуляционная система, противовыбросовое оборудование, место зарядки прострелочных и взрывных аппаратов, операторная, склад взрывных материалов) следует применять газоразрядные источники света, для подсобных и административных помещений - лампы накаливания или люминесцентные лампы.</w:t>
            </w:r>
          </w:p>
          <w:p w14:paraId="66D752F8" w14:textId="77777777" w:rsidR="00E63D3A" w:rsidRPr="006C4C54" w:rsidRDefault="00E63D3A" w:rsidP="00030A25">
            <w:pPr>
              <w:widowControl/>
              <w:autoSpaceDE/>
              <w:autoSpaceDN/>
              <w:adjustRightInd/>
              <w:spacing w:after="120"/>
              <w:ind w:left="283"/>
              <w:jc w:val="both"/>
              <w:rPr>
                <w:rFonts w:ascii="Arial" w:hAnsi="Arial" w:cs="Arial"/>
                <w:sz w:val="22"/>
                <w:szCs w:val="22"/>
              </w:rPr>
            </w:pPr>
            <w:r w:rsidRPr="006C4C54">
              <w:rPr>
                <w:rFonts w:ascii="Arial" w:hAnsi="Arial" w:cs="Arial"/>
                <w:sz w:val="22"/>
                <w:szCs w:val="22"/>
              </w:rPr>
              <w:t>Допускается для освещения помещений основного производственного назначения, применение ламп накаливания. Для освещения производственных площадок и не- отапливаемых производственных помещений, проездов следует также применять газоразрядные источники света. Выбор типа светильников производиться с учетом характера светораспределения окружающей среды высоты помещения. В помещениях, на открытых площадках, где могут по условиям технологического процесса образовываться взрыво- и пожароопасные смеси, светильники должны иметь взрывонепроницаемое, взрывозащищенное исполнение, в зависимости от категории взрыво- и пожароопасности помещения по классификации ПУЭ (правила устройства электроустановок).</w:t>
            </w:r>
          </w:p>
        </w:tc>
      </w:tr>
      <w:tr w:rsidR="00E63D3A" w:rsidRPr="006C4C54" w14:paraId="211456C3" w14:textId="77777777" w:rsidTr="00320FB8">
        <w:tblPrEx>
          <w:tblBorders>
            <w:top w:val="double" w:sz="4" w:space="0" w:color="auto"/>
            <w:left w:val="double" w:sz="4" w:space="0" w:color="auto"/>
            <w:bottom w:val="double" w:sz="4" w:space="0" w:color="auto"/>
            <w:right w:val="double" w:sz="4" w:space="0" w:color="auto"/>
            <w:insideH w:val="single" w:sz="6" w:space="0" w:color="000000"/>
            <w:insideV w:val="single" w:sz="6" w:space="0" w:color="000000"/>
          </w:tblBorders>
        </w:tblPrEx>
        <w:trPr>
          <w:trHeight w:val="2867"/>
          <w:jc w:val="center"/>
        </w:trPr>
        <w:tc>
          <w:tcPr>
            <w:tcW w:w="828" w:type="dxa"/>
            <w:tcBorders>
              <w:top w:val="single" w:sz="4" w:space="0" w:color="auto"/>
              <w:left w:val="double" w:sz="4" w:space="0" w:color="auto"/>
              <w:bottom w:val="single" w:sz="6" w:space="0" w:color="000000"/>
              <w:right w:val="single" w:sz="6" w:space="0" w:color="000000"/>
            </w:tcBorders>
          </w:tcPr>
          <w:p w14:paraId="4FEDDE66" w14:textId="77777777" w:rsidR="00E63D3A" w:rsidRPr="006C4C54" w:rsidRDefault="00E63D3A" w:rsidP="00030A25">
            <w:pPr>
              <w:widowControl/>
              <w:autoSpaceDE/>
              <w:autoSpaceDN/>
              <w:adjustRightInd/>
              <w:spacing w:after="120"/>
              <w:ind w:left="283"/>
              <w:rPr>
                <w:rFonts w:ascii="Arial" w:hAnsi="Arial" w:cs="Arial"/>
                <w:sz w:val="22"/>
                <w:szCs w:val="22"/>
              </w:rPr>
            </w:pPr>
            <w:r w:rsidRPr="006C4C54">
              <w:rPr>
                <w:rFonts w:ascii="Arial" w:hAnsi="Arial" w:cs="Arial"/>
                <w:sz w:val="22"/>
                <w:szCs w:val="22"/>
              </w:rPr>
              <w:t>7.</w:t>
            </w:r>
          </w:p>
        </w:tc>
        <w:tc>
          <w:tcPr>
            <w:tcW w:w="9072" w:type="dxa"/>
            <w:tcBorders>
              <w:top w:val="single" w:sz="4" w:space="0" w:color="auto"/>
              <w:left w:val="single" w:sz="6" w:space="0" w:color="000000"/>
              <w:bottom w:val="single" w:sz="6" w:space="0" w:color="000000"/>
              <w:right w:val="double" w:sz="4" w:space="0" w:color="auto"/>
            </w:tcBorders>
          </w:tcPr>
          <w:p w14:paraId="7379C1FF" w14:textId="77777777" w:rsidR="00E63D3A" w:rsidRPr="006C4C54" w:rsidRDefault="00E63D3A" w:rsidP="00030A25">
            <w:pPr>
              <w:widowControl/>
              <w:autoSpaceDE/>
              <w:autoSpaceDN/>
              <w:adjustRightInd/>
              <w:spacing w:after="120"/>
              <w:ind w:left="283"/>
              <w:jc w:val="both"/>
              <w:rPr>
                <w:rFonts w:ascii="Arial" w:hAnsi="Arial" w:cs="Arial"/>
                <w:sz w:val="22"/>
                <w:szCs w:val="22"/>
              </w:rPr>
            </w:pPr>
            <w:r w:rsidRPr="006C4C54">
              <w:rPr>
                <w:rFonts w:ascii="Arial" w:hAnsi="Arial" w:cs="Arial"/>
                <w:sz w:val="22"/>
                <w:szCs w:val="22"/>
              </w:rPr>
              <w:t>Для улучшения условий видения и уменьшения слепимости, световые приборы на буровых вышках должны иметь жалюзные насадки или козырьки, экранирующие источники света или отражатель от бурильщика и верхового рабочего. При устройстве общего освещения для пультов управления источников света необходимо располагать таким образом, чтобы отраженные от защитного стекла измерительных приборов блики не попадали в глаза оператора. При освещении производственных помещений газоразрядными лампами, питаемыми переменным током промышленной частоты 50 Гц, коэффициент пульсации освещенности не должен превышать 20%. Светильники промышленных помещений следует чистить не реже раз в год. Для всех остальных помещений чистить светильники необходимо не реже 4 раза в год.</w:t>
            </w:r>
          </w:p>
        </w:tc>
      </w:tr>
      <w:tr w:rsidR="00E63D3A" w:rsidRPr="006C4C54" w14:paraId="6874E27D" w14:textId="77777777" w:rsidTr="00320FB8">
        <w:tblPrEx>
          <w:tblBorders>
            <w:top w:val="double" w:sz="4" w:space="0" w:color="auto"/>
            <w:left w:val="double" w:sz="4" w:space="0" w:color="auto"/>
            <w:bottom w:val="double" w:sz="4" w:space="0" w:color="auto"/>
            <w:right w:val="double" w:sz="4" w:space="0" w:color="auto"/>
            <w:insideH w:val="single" w:sz="6" w:space="0" w:color="000000"/>
            <w:insideV w:val="single" w:sz="6" w:space="0" w:color="000000"/>
          </w:tblBorders>
        </w:tblPrEx>
        <w:trPr>
          <w:trHeight w:val="1594"/>
          <w:jc w:val="center"/>
        </w:trPr>
        <w:tc>
          <w:tcPr>
            <w:tcW w:w="828" w:type="dxa"/>
            <w:tcBorders>
              <w:top w:val="single" w:sz="6" w:space="0" w:color="000000"/>
              <w:left w:val="double" w:sz="4" w:space="0" w:color="auto"/>
              <w:bottom w:val="double" w:sz="4" w:space="0" w:color="auto"/>
              <w:right w:val="single" w:sz="6" w:space="0" w:color="000000"/>
            </w:tcBorders>
          </w:tcPr>
          <w:p w14:paraId="24514BE3" w14:textId="77777777" w:rsidR="00E63D3A" w:rsidRPr="006C4C54" w:rsidRDefault="00E63D3A" w:rsidP="00030A25">
            <w:pPr>
              <w:widowControl/>
              <w:autoSpaceDE/>
              <w:autoSpaceDN/>
              <w:adjustRightInd/>
              <w:spacing w:after="120"/>
              <w:ind w:left="283"/>
              <w:rPr>
                <w:rFonts w:ascii="Arial" w:hAnsi="Arial" w:cs="Arial"/>
                <w:sz w:val="22"/>
                <w:szCs w:val="22"/>
              </w:rPr>
            </w:pPr>
            <w:r w:rsidRPr="006C4C54">
              <w:rPr>
                <w:rFonts w:ascii="Arial" w:hAnsi="Arial" w:cs="Arial"/>
                <w:sz w:val="22"/>
                <w:szCs w:val="22"/>
              </w:rPr>
              <w:t>8.</w:t>
            </w:r>
          </w:p>
        </w:tc>
        <w:tc>
          <w:tcPr>
            <w:tcW w:w="9072" w:type="dxa"/>
            <w:tcBorders>
              <w:top w:val="single" w:sz="6" w:space="0" w:color="000000"/>
              <w:left w:val="single" w:sz="6" w:space="0" w:color="000000"/>
              <w:bottom w:val="double" w:sz="4" w:space="0" w:color="auto"/>
              <w:right w:val="double" w:sz="4" w:space="0" w:color="auto"/>
            </w:tcBorders>
          </w:tcPr>
          <w:p w14:paraId="5DD8FD28" w14:textId="77777777" w:rsidR="00E63D3A" w:rsidRPr="006C4C54" w:rsidRDefault="00E63D3A" w:rsidP="008D4CF0">
            <w:pPr>
              <w:widowControl/>
              <w:autoSpaceDE/>
              <w:autoSpaceDN/>
              <w:adjustRightInd/>
              <w:spacing w:after="120"/>
              <w:ind w:left="283"/>
              <w:jc w:val="both"/>
              <w:rPr>
                <w:rFonts w:ascii="Arial" w:hAnsi="Arial" w:cs="Arial"/>
                <w:sz w:val="22"/>
                <w:szCs w:val="22"/>
              </w:rPr>
            </w:pPr>
            <w:r w:rsidRPr="006C4C54">
              <w:rPr>
                <w:rFonts w:ascii="Arial" w:hAnsi="Arial" w:cs="Arial"/>
                <w:sz w:val="22"/>
                <w:szCs w:val="22"/>
              </w:rPr>
              <w:t>В соответствии с СН</w:t>
            </w:r>
            <w:r w:rsidR="008D4CF0" w:rsidRPr="006C4C54">
              <w:rPr>
                <w:rFonts w:ascii="Arial" w:hAnsi="Arial" w:cs="Arial"/>
                <w:sz w:val="22"/>
                <w:szCs w:val="22"/>
              </w:rPr>
              <w:t>и</w:t>
            </w:r>
            <w:r w:rsidRPr="006C4C54">
              <w:rPr>
                <w:rFonts w:ascii="Arial" w:hAnsi="Arial" w:cs="Arial"/>
                <w:sz w:val="22"/>
                <w:szCs w:val="22"/>
              </w:rPr>
              <w:t>П-2-82 «Вспомогательные задания и помещения промышленных предприятий» и РД 39-22-719-82 «Нормативы санитарно-бытового оснащения бригад, занятых бурением и ремонтом скважин, строящаяся буровая при стационарном, вахтовом и вахтово-экспедиционном методе организации труда должна быть обеспечена санитарно-бытовыми помещениями.</w:t>
            </w:r>
          </w:p>
        </w:tc>
      </w:tr>
    </w:tbl>
    <w:p w14:paraId="6721B205" w14:textId="77777777" w:rsidR="00B04A32" w:rsidRPr="006C4C54" w:rsidRDefault="00B04A32" w:rsidP="00C47C0F">
      <w:pPr>
        <w:rPr>
          <w:rFonts w:ascii="Arial" w:hAnsi="Arial" w:cs="Arial"/>
          <w:sz w:val="22"/>
          <w:szCs w:val="22"/>
        </w:rPr>
      </w:pPr>
      <w:bookmarkStart w:id="765" w:name="_15.2._Защита_от"/>
      <w:bookmarkEnd w:id="765"/>
    </w:p>
    <w:p w14:paraId="12B75724" w14:textId="77777777" w:rsidR="00B04A32" w:rsidRPr="006C4C54" w:rsidRDefault="00773DCE" w:rsidP="009A7160">
      <w:pPr>
        <w:pStyle w:val="3"/>
        <w:keepLines/>
        <w:numPr>
          <w:ilvl w:val="2"/>
          <w:numId w:val="34"/>
        </w:numPr>
        <w:spacing w:before="40" w:after="0"/>
        <w:jc w:val="center"/>
        <w:rPr>
          <w:sz w:val="22"/>
          <w:szCs w:val="22"/>
          <w:lang w:val="kk-KZ"/>
        </w:rPr>
      </w:pPr>
      <w:bookmarkStart w:id="766" w:name="_Hlk77087428"/>
      <w:r w:rsidRPr="006C4C54">
        <w:rPr>
          <w:b w:val="0"/>
          <w:bCs w:val="0"/>
          <w:sz w:val="22"/>
          <w:szCs w:val="22"/>
        </w:rPr>
        <w:br w:type="page"/>
      </w:r>
      <w:bookmarkStart w:id="767" w:name="_Toc75264260"/>
      <w:bookmarkStart w:id="768" w:name="_Toc83635894"/>
      <w:bookmarkStart w:id="769" w:name="_Toc83635964"/>
      <w:bookmarkStart w:id="770" w:name="_Toc86681481"/>
      <w:r w:rsidR="00B04A32" w:rsidRPr="006C4C54">
        <w:rPr>
          <w:sz w:val="22"/>
          <w:szCs w:val="22"/>
        </w:rPr>
        <w:lastRenderedPageBreak/>
        <w:t>Защита от шума и вибрации</w:t>
      </w:r>
      <w:bookmarkEnd w:id="767"/>
      <w:bookmarkEnd w:id="768"/>
      <w:bookmarkEnd w:id="769"/>
      <w:bookmarkEnd w:id="770"/>
    </w:p>
    <w:bookmarkEnd w:id="766"/>
    <w:p w14:paraId="1E96B415" w14:textId="77777777" w:rsidR="00E63D3A" w:rsidRPr="006C4C54" w:rsidRDefault="004B5CC4" w:rsidP="007A769F">
      <w:pPr>
        <w:widowControl/>
        <w:autoSpaceDE/>
        <w:autoSpaceDN/>
        <w:adjustRightInd/>
        <w:spacing w:before="120" w:line="276" w:lineRule="auto"/>
        <w:ind w:firstLine="709"/>
        <w:jc w:val="both"/>
        <w:rPr>
          <w:rFonts w:ascii="Arial" w:hAnsi="Arial" w:cs="Arial"/>
          <w:sz w:val="22"/>
          <w:szCs w:val="22"/>
        </w:rPr>
      </w:pPr>
      <w:r w:rsidRPr="006C4C54">
        <w:rPr>
          <w:rFonts w:ascii="Arial" w:hAnsi="Arial" w:cs="Arial"/>
          <w:sz w:val="22"/>
          <w:szCs w:val="22"/>
        </w:rPr>
        <w:t xml:space="preserve">Замеры шума, вибрации, других опасных и вредных производственных факторов производить по плану исполнителя работ (владельца оборудования). Уровень звукового давления согласно «Санитарно-эпидемиологическим требованиям к объектам промышленности», </w:t>
      </w:r>
      <w:r w:rsidR="00D206A8" w:rsidRPr="006C4C54">
        <w:rPr>
          <w:rFonts w:ascii="Arial" w:hAnsi="Arial" w:cs="Arial"/>
          <w:sz w:val="22"/>
          <w:szCs w:val="22"/>
        </w:rPr>
        <w:t>приказ Министра здравоохранения Республики Казахстан от 11 февраля 2022 года №ҚР ДСМ-13</w:t>
      </w:r>
      <w:r w:rsidR="00C40C51" w:rsidRPr="006C4C54">
        <w:rPr>
          <w:rFonts w:ascii="Arial" w:hAnsi="Arial" w:cs="Arial"/>
          <w:sz w:val="22"/>
          <w:szCs w:val="22"/>
        </w:rPr>
        <w:t>, приложение 4 «Санитарно-эпидемиологические требования к технологическим и сопутствующим объектам и сооружениям, осуществляющим нефтяные операции».</w:t>
      </w:r>
      <w:r w:rsidRPr="006C4C54">
        <w:rPr>
          <w:rFonts w:ascii="Arial" w:hAnsi="Arial" w:cs="Arial"/>
          <w:sz w:val="22"/>
          <w:szCs w:val="22"/>
        </w:rPr>
        <w:t xml:space="preserve"> </w:t>
      </w:r>
    </w:p>
    <w:p w14:paraId="16873F5B" w14:textId="77777777" w:rsidR="00E63D3A" w:rsidRPr="006C4C54" w:rsidRDefault="00E63D3A" w:rsidP="007A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Основными источниками шума на буровой площадке являются оборудование бурильной установки, установка для приготовления цементных растворов, насосы бурового раствора, центрифуга, вибросита, платформа дегазатора, дизель</w:t>
      </w:r>
      <w:r w:rsidR="003F416E" w:rsidRPr="006C4C54">
        <w:rPr>
          <w:rFonts w:ascii="Arial" w:hAnsi="Arial" w:cs="Arial"/>
          <w:sz w:val="22"/>
          <w:szCs w:val="22"/>
        </w:rPr>
        <w:t>-</w:t>
      </w:r>
      <w:r w:rsidRPr="006C4C54">
        <w:rPr>
          <w:rFonts w:ascii="Arial" w:hAnsi="Arial" w:cs="Arial"/>
          <w:sz w:val="22"/>
          <w:szCs w:val="22"/>
        </w:rPr>
        <w:t>генераторы, подъемные механизмы, транспортные средства и др. (действительные замеры уровня шума будут проводиться в разных местах на буровых установках с помощью шумомера после монтажа станка на месте). Допустимые уровни звукового давления, уровни звука и эквивалентные уровни звука на рабочих местах в производственных помещениях и на территории буровой следует принимать в соответствии с документом «Шум. Общие требования безопасности».</w:t>
      </w:r>
    </w:p>
    <w:p w14:paraId="5D964299" w14:textId="77777777" w:rsidR="00E63D3A" w:rsidRPr="006C4C54" w:rsidRDefault="00E63D3A" w:rsidP="007A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С целью снижения уровня звукового давления, все работники должны быть обеспечены средствами защиты органов слуха, а также пройти курс обучения по воздействию вредных факторов высоких уровней шума.</w:t>
      </w:r>
    </w:p>
    <w:p w14:paraId="6885DECA" w14:textId="77777777" w:rsidR="00E63D3A" w:rsidRPr="006C4C54" w:rsidRDefault="00E63D3A" w:rsidP="007A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ab/>
        <w:t>Основные мероприятия по уменьшению уровней шума предусматривают:</w:t>
      </w:r>
    </w:p>
    <w:p w14:paraId="72C0EB35" w14:textId="77777777" w:rsidR="00E63D3A" w:rsidRPr="006C4C54" w:rsidRDefault="00E63D3A" w:rsidP="007A769F">
      <w:pPr>
        <w:widowControl/>
        <w:numPr>
          <w:ilvl w:val="0"/>
          <w:numId w:val="15"/>
        </w:numPr>
        <w:autoSpaceDE/>
        <w:autoSpaceDN/>
        <w:adjustRightInd/>
        <w:spacing w:line="276" w:lineRule="auto"/>
        <w:ind w:left="0" w:firstLine="709"/>
        <w:jc w:val="both"/>
        <w:rPr>
          <w:rFonts w:ascii="Arial" w:hAnsi="Arial" w:cs="Arial"/>
          <w:sz w:val="22"/>
          <w:szCs w:val="22"/>
        </w:rPr>
      </w:pPr>
      <w:r w:rsidRPr="006C4C54">
        <w:rPr>
          <w:rFonts w:ascii="Arial" w:hAnsi="Arial" w:cs="Arial"/>
          <w:sz w:val="22"/>
          <w:szCs w:val="22"/>
        </w:rPr>
        <w:t>уменьшение шума в его источнике (замена шумных технологических процессов и механизмов бесшумными или менее шумными);</w:t>
      </w:r>
    </w:p>
    <w:p w14:paraId="6E0C4BCF" w14:textId="77777777" w:rsidR="00E63D3A" w:rsidRPr="006C4C54" w:rsidRDefault="00E63D3A" w:rsidP="007A769F">
      <w:pPr>
        <w:widowControl/>
        <w:numPr>
          <w:ilvl w:val="0"/>
          <w:numId w:val="15"/>
        </w:numPr>
        <w:autoSpaceDE/>
        <w:autoSpaceDN/>
        <w:adjustRightInd/>
        <w:spacing w:line="276" w:lineRule="auto"/>
        <w:ind w:left="0" w:firstLine="709"/>
        <w:jc w:val="both"/>
        <w:rPr>
          <w:rFonts w:ascii="Arial" w:hAnsi="Arial" w:cs="Arial"/>
          <w:sz w:val="22"/>
          <w:szCs w:val="22"/>
        </w:rPr>
      </w:pPr>
      <w:r w:rsidRPr="006C4C54">
        <w:rPr>
          <w:rFonts w:ascii="Arial" w:hAnsi="Arial" w:cs="Arial"/>
          <w:sz w:val="22"/>
          <w:szCs w:val="22"/>
        </w:rPr>
        <w:t>систему сборки деталей агрегата, при которой сводятся к минимуму ошибки в сочленениях деталей (перекосы, неверные расстояния между центрами и т.п.);</w:t>
      </w:r>
    </w:p>
    <w:p w14:paraId="68C53244" w14:textId="77777777" w:rsidR="00E63D3A" w:rsidRPr="006C4C54" w:rsidRDefault="00E63D3A" w:rsidP="007A769F">
      <w:pPr>
        <w:widowControl/>
        <w:numPr>
          <w:ilvl w:val="0"/>
          <w:numId w:val="15"/>
        </w:numPr>
        <w:autoSpaceDE/>
        <w:autoSpaceDN/>
        <w:adjustRightInd/>
        <w:spacing w:line="276" w:lineRule="auto"/>
        <w:ind w:left="0" w:firstLine="709"/>
        <w:jc w:val="both"/>
        <w:rPr>
          <w:rFonts w:ascii="Arial" w:hAnsi="Arial" w:cs="Arial"/>
          <w:sz w:val="22"/>
          <w:szCs w:val="22"/>
        </w:rPr>
      </w:pPr>
      <w:r w:rsidRPr="006C4C54">
        <w:rPr>
          <w:rFonts w:ascii="Arial" w:hAnsi="Arial" w:cs="Arial"/>
          <w:sz w:val="22"/>
          <w:szCs w:val="22"/>
        </w:rPr>
        <w:t>широкое применение смазки соударяющихся деталей вязкими жидкостями;</w:t>
      </w:r>
    </w:p>
    <w:p w14:paraId="70265475" w14:textId="77777777" w:rsidR="00E63D3A" w:rsidRPr="006C4C54" w:rsidRDefault="00E63D3A" w:rsidP="007A769F">
      <w:pPr>
        <w:widowControl/>
        <w:numPr>
          <w:ilvl w:val="0"/>
          <w:numId w:val="15"/>
        </w:numPr>
        <w:autoSpaceDE/>
        <w:autoSpaceDN/>
        <w:adjustRightInd/>
        <w:spacing w:line="276" w:lineRule="auto"/>
        <w:ind w:left="0" w:firstLine="709"/>
        <w:jc w:val="both"/>
        <w:rPr>
          <w:rFonts w:ascii="Arial" w:hAnsi="Arial" w:cs="Arial"/>
          <w:sz w:val="22"/>
          <w:szCs w:val="22"/>
        </w:rPr>
      </w:pPr>
      <w:r w:rsidRPr="006C4C54">
        <w:rPr>
          <w:rFonts w:ascii="Arial" w:hAnsi="Arial" w:cs="Arial"/>
          <w:sz w:val="22"/>
          <w:szCs w:val="22"/>
        </w:rPr>
        <w:t>оснащение агрегатов, создающих чрезмерный шум вследствие вихреобразования или выхлопа воздуха и газов (вентиляторы, воздуходувки, пневматические инструменты и машины, ДВС и т.п.) специальными глушителями;</w:t>
      </w:r>
    </w:p>
    <w:p w14:paraId="09831314" w14:textId="77777777" w:rsidR="00E63D3A" w:rsidRPr="006C4C54" w:rsidRDefault="00E63D3A" w:rsidP="007A769F">
      <w:pPr>
        <w:widowControl/>
        <w:numPr>
          <w:ilvl w:val="0"/>
          <w:numId w:val="15"/>
        </w:numPr>
        <w:autoSpaceDE/>
        <w:autoSpaceDN/>
        <w:adjustRightInd/>
        <w:spacing w:line="276" w:lineRule="auto"/>
        <w:ind w:left="0" w:firstLine="709"/>
        <w:jc w:val="both"/>
        <w:rPr>
          <w:rFonts w:ascii="Arial" w:hAnsi="Arial" w:cs="Arial"/>
          <w:sz w:val="22"/>
          <w:szCs w:val="22"/>
        </w:rPr>
      </w:pPr>
      <w:r w:rsidRPr="006C4C54">
        <w:rPr>
          <w:rFonts w:ascii="Arial" w:hAnsi="Arial" w:cs="Arial"/>
          <w:sz w:val="22"/>
          <w:szCs w:val="22"/>
        </w:rPr>
        <w:t>изменение направленности излучения шума (рациональное ориентирование источников шумообразования относительно рабочих мест);</w:t>
      </w:r>
    </w:p>
    <w:p w14:paraId="047FA270" w14:textId="77777777" w:rsidR="00E63D3A" w:rsidRPr="006C4C54" w:rsidRDefault="00E63D3A" w:rsidP="007A769F">
      <w:pPr>
        <w:widowControl/>
        <w:numPr>
          <w:ilvl w:val="0"/>
          <w:numId w:val="15"/>
        </w:numPr>
        <w:autoSpaceDE/>
        <w:autoSpaceDN/>
        <w:adjustRightInd/>
        <w:spacing w:line="276" w:lineRule="auto"/>
        <w:ind w:left="0" w:firstLine="709"/>
        <w:jc w:val="both"/>
        <w:rPr>
          <w:rFonts w:ascii="Arial" w:hAnsi="Arial" w:cs="Arial"/>
          <w:sz w:val="22"/>
          <w:szCs w:val="22"/>
        </w:rPr>
      </w:pPr>
      <w:r w:rsidRPr="006C4C54">
        <w:rPr>
          <w:rFonts w:ascii="Arial" w:hAnsi="Arial" w:cs="Arial"/>
          <w:sz w:val="22"/>
          <w:szCs w:val="22"/>
        </w:rPr>
        <w:t>уменьшение шума на пути распространения (устройство звукоизолирующих ограждений, кожухов, экранов);</w:t>
      </w:r>
    </w:p>
    <w:p w14:paraId="2F8750B2" w14:textId="77777777" w:rsidR="00E63D3A" w:rsidRPr="006C4C54" w:rsidRDefault="00E63D3A" w:rsidP="007A769F">
      <w:pPr>
        <w:widowControl/>
        <w:numPr>
          <w:ilvl w:val="0"/>
          <w:numId w:val="15"/>
        </w:numPr>
        <w:autoSpaceDE/>
        <w:autoSpaceDN/>
        <w:adjustRightInd/>
        <w:spacing w:line="276" w:lineRule="auto"/>
        <w:ind w:left="0" w:firstLine="709"/>
        <w:jc w:val="both"/>
        <w:rPr>
          <w:rFonts w:ascii="Arial" w:hAnsi="Arial" w:cs="Arial"/>
          <w:sz w:val="22"/>
          <w:szCs w:val="22"/>
        </w:rPr>
      </w:pPr>
      <w:r w:rsidRPr="006C4C54">
        <w:rPr>
          <w:rFonts w:ascii="Arial" w:hAnsi="Arial" w:cs="Arial"/>
          <w:sz w:val="22"/>
          <w:szCs w:val="22"/>
        </w:rPr>
        <w:t>применение для защиты органов слуха средств индивидуальной защиты (беруши, наушники, шлемы).</w:t>
      </w:r>
    </w:p>
    <w:p w14:paraId="752F845E" w14:textId="77777777" w:rsidR="00E63D3A" w:rsidRPr="006C4C54" w:rsidRDefault="00E63D3A" w:rsidP="007A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ab/>
        <w:t>Выполненные расчеты уровня звукового давления при проведении буровых работ на расстоянии 100м равен 56дБ, 150м - 50,12дБ, и 200м - 45,96дБ от источника шума, а также в офисе на расстоянии 50м равен 39дБ удовлетворяют санитарным нормам, т.е. меньше допустимых уровней шума на рабочих местах (80дБ).</w:t>
      </w:r>
    </w:p>
    <w:p w14:paraId="3AF603D5" w14:textId="77777777" w:rsidR="00851356" w:rsidRPr="006C4C54" w:rsidRDefault="00851356" w:rsidP="007A769F">
      <w:pPr>
        <w:widowControl/>
        <w:autoSpaceDE/>
        <w:autoSpaceDN/>
        <w:adjustRightInd/>
        <w:spacing w:line="276" w:lineRule="auto"/>
        <w:ind w:firstLine="709"/>
        <w:jc w:val="both"/>
        <w:rPr>
          <w:rFonts w:ascii="Arial" w:hAnsi="Arial" w:cs="Arial"/>
          <w:sz w:val="22"/>
          <w:szCs w:val="22"/>
        </w:rPr>
      </w:pPr>
    </w:p>
    <w:p w14:paraId="0AFDDB9F" w14:textId="77777777" w:rsidR="00851356" w:rsidRPr="006C4C54" w:rsidRDefault="00851356" w:rsidP="007A769F">
      <w:pPr>
        <w:widowControl/>
        <w:autoSpaceDE/>
        <w:autoSpaceDN/>
        <w:adjustRightInd/>
        <w:spacing w:line="276" w:lineRule="auto"/>
        <w:ind w:firstLine="709"/>
        <w:jc w:val="both"/>
        <w:rPr>
          <w:rFonts w:ascii="Arial" w:hAnsi="Arial" w:cs="Arial"/>
          <w:sz w:val="22"/>
          <w:szCs w:val="22"/>
        </w:rPr>
      </w:pPr>
    </w:p>
    <w:p w14:paraId="47DF230D" w14:textId="01815EA4" w:rsidR="00851356" w:rsidRDefault="00851356" w:rsidP="007A769F">
      <w:pPr>
        <w:widowControl/>
        <w:autoSpaceDE/>
        <w:autoSpaceDN/>
        <w:adjustRightInd/>
        <w:spacing w:line="276" w:lineRule="auto"/>
        <w:ind w:firstLine="709"/>
        <w:jc w:val="both"/>
        <w:rPr>
          <w:rFonts w:ascii="Arial" w:hAnsi="Arial" w:cs="Arial"/>
          <w:sz w:val="22"/>
          <w:szCs w:val="22"/>
        </w:rPr>
      </w:pPr>
    </w:p>
    <w:p w14:paraId="5B187BF7" w14:textId="77777777" w:rsidR="00E152A8" w:rsidRDefault="00E152A8" w:rsidP="007A769F">
      <w:pPr>
        <w:widowControl/>
        <w:autoSpaceDE/>
        <w:autoSpaceDN/>
        <w:adjustRightInd/>
        <w:spacing w:line="276" w:lineRule="auto"/>
        <w:ind w:firstLine="709"/>
        <w:jc w:val="both"/>
        <w:rPr>
          <w:rFonts w:ascii="Arial" w:hAnsi="Arial" w:cs="Arial"/>
          <w:sz w:val="22"/>
          <w:szCs w:val="22"/>
        </w:rPr>
      </w:pPr>
    </w:p>
    <w:p w14:paraId="56507DB7" w14:textId="43AD2292" w:rsidR="00A919D8" w:rsidRPr="006C4C54" w:rsidRDefault="00A919D8" w:rsidP="00DB14A1">
      <w:pPr>
        <w:spacing w:before="120"/>
        <w:rPr>
          <w:rFonts w:ascii="Arial" w:hAnsi="Arial" w:cs="Arial"/>
          <w:b/>
          <w:sz w:val="22"/>
          <w:szCs w:val="22"/>
        </w:rPr>
      </w:pPr>
      <w:bookmarkStart w:id="771" w:name="_Toc75279139"/>
      <w:bookmarkStart w:id="772" w:name="_Toc86320896"/>
      <w:bookmarkStart w:id="773" w:name="_Toc86678427"/>
      <w:bookmarkStart w:id="774" w:name="_Hlk77088051"/>
      <w:r w:rsidRPr="006C4C54">
        <w:rPr>
          <w:rFonts w:ascii="Arial" w:hAnsi="Arial" w:cs="Arial"/>
          <w:b/>
          <w:sz w:val="22"/>
          <w:szCs w:val="22"/>
        </w:rPr>
        <w:lastRenderedPageBreak/>
        <w:t xml:space="preserve">Таблица </w:t>
      </w:r>
      <w:r w:rsidRPr="006C4C54">
        <w:rPr>
          <w:rFonts w:ascii="Arial" w:hAnsi="Arial" w:cs="Arial"/>
          <w:b/>
          <w:sz w:val="22"/>
          <w:szCs w:val="22"/>
        </w:rPr>
        <w:fldChar w:fldCharType="begin"/>
      </w:r>
      <w:r w:rsidRPr="006C4C54">
        <w:rPr>
          <w:rFonts w:ascii="Arial" w:hAnsi="Arial" w:cs="Arial"/>
          <w:b/>
          <w:sz w:val="22"/>
          <w:szCs w:val="22"/>
        </w:rPr>
        <w:instrText xml:space="preserve"> STYLEREF 2 \s </w:instrText>
      </w:r>
      <w:r w:rsidRPr="006C4C54">
        <w:rPr>
          <w:rFonts w:ascii="Arial" w:hAnsi="Arial" w:cs="Arial"/>
          <w:b/>
          <w:sz w:val="22"/>
          <w:szCs w:val="22"/>
        </w:rPr>
        <w:fldChar w:fldCharType="separate"/>
      </w:r>
      <w:r w:rsidR="00B6285B">
        <w:rPr>
          <w:rFonts w:ascii="Arial" w:hAnsi="Arial" w:cs="Arial"/>
          <w:b/>
          <w:noProof/>
          <w:sz w:val="22"/>
          <w:szCs w:val="22"/>
        </w:rPr>
        <w:t>1.15</w:t>
      </w:r>
      <w:r w:rsidRPr="006C4C54">
        <w:rPr>
          <w:rFonts w:ascii="Arial" w:hAnsi="Arial" w:cs="Arial"/>
          <w:b/>
          <w:sz w:val="22"/>
          <w:szCs w:val="22"/>
        </w:rPr>
        <w:fldChar w:fldCharType="end"/>
      </w:r>
      <w:r w:rsidRPr="006C4C54">
        <w:rPr>
          <w:rFonts w:ascii="Arial" w:hAnsi="Arial" w:cs="Arial"/>
          <w:b/>
          <w:sz w:val="22"/>
          <w:szCs w:val="22"/>
        </w:rPr>
        <w:t>.</w:t>
      </w:r>
      <w:r w:rsidRPr="006C4C54">
        <w:rPr>
          <w:rFonts w:ascii="Arial" w:hAnsi="Arial" w:cs="Arial"/>
          <w:b/>
          <w:sz w:val="22"/>
          <w:szCs w:val="22"/>
        </w:rPr>
        <w:fldChar w:fldCharType="begin"/>
      </w:r>
      <w:r w:rsidRPr="006C4C54">
        <w:rPr>
          <w:rFonts w:ascii="Arial" w:hAnsi="Arial" w:cs="Arial"/>
          <w:b/>
          <w:sz w:val="22"/>
          <w:szCs w:val="22"/>
        </w:rPr>
        <w:instrText xml:space="preserve"> SEQ Таблица \* ARABIC \s 2 </w:instrText>
      </w:r>
      <w:r w:rsidRPr="006C4C54">
        <w:rPr>
          <w:rFonts w:ascii="Arial" w:hAnsi="Arial" w:cs="Arial"/>
          <w:b/>
          <w:sz w:val="22"/>
          <w:szCs w:val="22"/>
        </w:rPr>
        <w:fldChar w:fldCharType="separate"/>
      </w:r>
      <w:r w:rsidR="00B6285B">
        <w:rPr>
          <w:rFonts w:ascii="Arial" w:hAnsi="Arial" w:cs="Arial"/>
          <w:b/>
          <w:noProof/>
          <w:sz w:val="22"/>
          <w:szCs w:val="22"/>
        </w:rPr>
        <w:t>2</w:t>
      </w:r>
      <w:r w:rsidRPr="006C4C54">
        <w:rPr>
          <w:rFonts w:ascii="Arial" w:hAnsi="Arial" w:cs="Arial"/>
          <w:b/>
          <w:sz w:val="22"/>
          <w:szCs w:val="22"/>
        </w:rPr>
        <w:fldChar w:fldCharType="end"/>
      </w:r>
      <w:r w:rsidRPr="006C4C54">
        <w:rPr>
          <w:rFonts w:ascii="Arial" w:hAnsi="Arial" w:cs="Arial"/>
          <w:b/>
          <w:sz w:val="22"/>
          <w:szCs w:val="22"/>
          <w:lang w:val="kk-KZ"/>
        </w:rPr>
        <w:t>.</w:t>
      </w:r>
      <w:r w:rsidRPr="006C4C54">
        <w:rPr>
          <w:rFonts w:ascii="Arial" w:hAnsi="Arial" w:cs="Arial"/>
          <w:b/>
          <w:sz w:val="22"/>
          <w:szCs w:val="22"/>
        </w:rPr>
        <w:t xml:space="preserve"> Средства коллективной защиты от шума и вибрации</w:t>
      </w:r>
      <w:bookmarkEnd w:id="771"/>
      <w:bookmarkEnd w:id="772"/>
      <w:bookmarkEnd w:id="773"/>
    </w:p>
    <w:tbl>
      <w:tblPr>
        <w:tblW w:w="10008" w:type="dxa"/>
        <w:jc w:val="center"/>
        <w:tblLayout w:type="fixed"/>
        <w:tblLook w:val="04A0" w:firstRow="1" w:lastRow="0" w:firstColumn="1" w:lastColumn="0" w:noHBand="0" w:noVBand="1"/>
      </w:tblPr>
      <w:tblGrid>
        <w:gridCol w:w="909"/>
        <w:gridCol w:w="4419"/>
        <w:gridCol w:w="4680"/>
      </w:tblGrid>
      <w:tr w:rsidR="00E63D3A" w:rsidRPr="006C4C54" w14:paraId="31FD08A1" w14:textId="77777777" w:rsidTr="00320FB8">
        <w:trPr>
          <w:trHeight w:val="563"/>
          <w:jc w:val="center"/>
        </w:trPr>
        <w:tc>
          <w:tcPr>
            <w:tcW w:w="909" w:type="dxa"/>
            <w:tcBorders>
              <w:top w:val="double" w:sz="6" w:space="0" w:color="000000"/>
              <w:left w:val="double" w:sz="6" w:space="0" w:color="000000"/>
              <w:bottom w:val="single" w:sz="6" w:space="0" w:color="000000"/>
              <w:right w:val="single" w:sz="6" w:space="0" w:color="000000"/>
            </w:tcBorders>
          </w:tcPr>
          <w:bookmarkEnd w:id="774"/>
          <w:p w14:paraId="68F3C712" w14:textId="77777777" w:rsidR="00E63D3A" w:rsidRPr="006C4C54" w:rsidRDefault="00E63D3A" w:rsidP="00030A25">
            <w:pPr>
              <w:widowControl/>
              <w:autoSpaceDE/>
              <w:autoSpaceDN/>
              <w:adjustRightInd/>
              <w:spacing w:after="120"/>
              <w:jc w:val="center"/>
              <w:rPr>
                <w:rFonts w:ascii="Arial" w:hAnsi="Arial" w:cs="Arial"/>
                <w:b/>
                <w:sz w:val="22"/>
                <w:szCs w:val="22"/>
              </w:rPr>
            </w:pPr>
            <w:r w:rsidRPr="006C4C54">
              <w:rPr>
                <w:rFonts w:ascii="Arial" w:hAnsi="Arial" w:cs="Arial"/>
                <w:b/>
                <w:sz w:val="22"/>
                <w:szCs w:val="22"/>
              </w:rPr>
              <w:t>№ п/п</w:t>
            </w:r>
          </w:p>
        </w:tc>
        <w:tc>
          <w:tcPr>
            <w:tcW w:w="4419" w:type="dxa"/>
            <w:tcBorders>
              <w:top w:val="double" w:sz="6" w:space="0" w:color="000000"/>
              <w:left w:val="single" w:sz="6" w:space="0" w:color="000000"/>
              <w:bottom w:val="single" w:sz="6" w:space="0" w:color="000000"/>
              <w:right w:val="single" w:sz="6" w:space="0" w:color="000000"/>
            </w:tcBorders>
          </w:tcPr>
          <w:p w14:paraId="6B28E576" w14:textId="77777777" w:rsidR="00E63D3A" w:rsidRPr="006C4C54" w:rsidRDefault="00E63D3A" w:rsidP="00030A25">
            <w:pPr>
              <w:widowControl/>
              <w:autoSpaceDE/>
              <w:autoSpaceDN/>
              <w:adjustRightInd/>
              <w:spacing w:after="120"/>
              <w:ind w:left="-9"/>
              <w:jc w:val="center"/>
              <w:rPr>
                <w:rFonts w:ascii="Arial" w:hAnsi="Arial" w:cs="Arial"/>
                <w:b/>
                <w:sz w:val="22"/>
                <w:szCs w:val="22"/>
              </w:rPr>
            </w:pPr>
            <w:r w:rsidRPr="006C4C54">
              <w:rPr>
                <w:rFonts w:ascii="Arial" w:hAnsi="Arial" w:cs="Arial"/>
                <w:b/>
                <w:sz w:val="22"/>
                <w:szCs w:val="22"/>
              </w:rPr>
              <w:t>Наименование, а также тип, вид, шифр и т.д.</w:t>
            </w:r>
          </w:p>
        </w:tc>
        <w:tc>
          <w:tcPr>
            <w:tcW w:w="4680" w:type="dxa"/>
            <w:tcBorders>
              <w:top w:val="double" w:sz="6" w:space="0" w:color="000000"/>
              <w:left w:val="single" w:sz="6" w:space="0" w:color="000000"/>
              <w:bottom w:val="single" w:sz="6" w:space="0" w:color="000000"/>
              <w:right w:val="double" w:sz="6" w:space="0" w:color="000000"/>
            </w:tcBorders>
          </w:tcPr>
          <w:p w14:paraId="1AF7DD99" w14:textId="77777777" w:rsidR="00E63D3A" w:rsidRPr="006C4C54" w:rsidRDefault="00E63D3A" w:rsidP="00030A25">
            <w:pPr>
              <w:widowControl/>
              <w:autoSpaceDE/>
              <w:autoSpaceDN/>
              <w:adjustRightInd/>
              <w:spacing w:after="120"/>
              <w:ind w:left="72"/>
              <w:jc w:val="center"/>
              <w:rPr>
                <w:rFonts w:ascii="Arial" w:hAnsi="Arial" w:cs="Arial"/>
                <w:b/>
                <w:sz w:val="22"/>
                <w:szCs w:val="22"/>
              </w:rPr>
            </w:pPr>
            <w:r w:rsidRPr="006C4C54">
              <w:rPr>
                <w:rFonts w:ascii="Arial" w:hAnsi="Arial" w:cs="Arial"/>
                <w:b/>
                <w:sz w:val="22"/>
                <w:szCs w:val="22"/>
              </w:rPr>
              <w:t>Место установки на буровой</w:t>
            </w:r>
          </w:p>
        </w:tc>
      </w:tr>
      <w:tr w:rsidR="00E63D3A" w:rsidRPr="006C4C54" w14:paraId="73B2AC7E" w14:textId="77777777" w:rsidTr="00320FB8">
        <w:trPr>
          <w:trHeight w:val="274"/>
          <w:jc w:val="center"/>
        </w:trPr>
        <w:tc>
          <w:tcPr>
            <w:tcW w:w="909" w:type="dxa"/>
            <w:tcBorders>
              <w:top w:val="single" w:sz="6" w:space="0" w:color="000000"/>
              <w:left w:val="double" w:sz="6" w:space="0" w:color="000000"/>
              <w:bottom w:val="double" w:sz="4" w:space="0" w:color="auto"/>
              <w:right w:val="single" w:sz="6" w:space="0" w:color="000000"/>
            </w:tcBorders>
          </w:tcPr>
          <w:p w14:paraId="5340DE5B" w14:textId="77777777" w:rsidR="00E63D3A" w:rsidRPr="006C4C54" w:rsidRDefault="00E63D3A" w:rsidP="00030A25">
            <w:pPr>
              <w:widowControl/>
              <w:autoSpaceDE/>
              <w:autoSpaceDN/>
              <w:adjustRightInd/>
              <w:spacing w:after="120"/>
              <w:jc w:val="center"/>
              <w:rPr>
                <w:rFonts w:ascii="Arial" w:hAnsi="Arial" w:cs="Arial"/>
                <w:b/>
                <w:sz w:val="22"/>
                <w:szCs w:val="22"/>
              </w:rPr>
            </w:pPr>
            <w:r w:rsidRPr="006C4C54">
              <w:rPr>
                <w:rFonts w:ascii="Arial" w:hAnsi="Arial" w:cs="Arial"/>
                <w:b/>
                <w:sz w:val="22"/>
                <w:szCs w:val="22"/>
              </w:rPr>
              <w:t>1</w:t>
            </w:r>
          </w:p>
        </w:tc>
        <w:tc>
          <w:tcPr>
            <w:tcW w:w="4419" w:type="dxa"/>
            <w:tcBorders>
              <w:top w:val="single" w:sz="6" w:space="0" w:color="000000"/>
              <w:left w:val="single" w:sz="6" w:space="0" w:color="000000"/>
              <w:bottom w:val="double" w:sz="4" w:space="0" w:color="auto"/>
              <w:right w:val="single" w:sz="6" w:space="0" w:color="000000"/>
            </w:tcBorders>
          </w:tcPr>
          <w:p w14:paraId="7A9F290A" w14:textId="77777777" w:rsidR="00E63D3A" w:rsidRPr="006C4C54" w:rsidRDefault="00E63D3A" w:rsidP="00030A25">
            <w:pPr>
              <w:widowControl/>
              <w:autoSpaceDE/>
              <w:autoSpaceDN/>
              <w:adjustRightInd/>
              <w:spacing w:after="120"/>
              <w:ind w:left="-9"/>
              <w:jc w:val="center"/>
              <w:rPr>
                <w:rFonts w:ascii="Arial" w:hAnsi="Arial" w:cs="Arial"/>
                <w:b/>
                <w:sz w:val="22"/>
                <w:szCs w:val="22"/>
              </w:rPr>
            </w:pPr>
            <w:r w:rsidRPr="006C4C54">
              <w:rPr>
                <w:rFonts w:ascii="Arial" w:hAnsi="Arial" w:cs="Arial"/>
                <w:b/>
                <w:sz w:val="22"/>
                <w:szCs w:val="22"/>
              </w:rPr>
              <w:t>2</w:t>
            </w:r>
          </w:p>
        </w:tc>
        <w:tc>
          <w:tcPr>
            <w:tcW w:w="4680" w:type="dxa"/>
            <w:tcBorders>
              <w:top w:val="single" w:sz="6" w:space="0" w:color="000000"/>
              <w:left w:val="single" w:sz="6" w:space="0" w:color="000000"/>
              <w:bottom w:val="double" w:sz="4" w:space="0" w:color="auto"/>
              <w:right w:val="double" w:sz="6" w:space="0" w:color="000000"/>
            </w:tcBorders>
          </w:tcPr>
          <w:p w14:paraId="46F6589F" w14:textId="77777777" w:rsidR="00E63D3A" w:rsidRPr="006C4C54" w:rsidRDefault="00E63D3A" w:rsidP="00030A25">
            <w:pPr>
              <w:widowControl/>
              <w:autoSpaceDE/>
              <w:autoSpaceDN/>
              <w:adjustRightInd/>
              <w:spacing w:after="120"/>
              <w:ind w:left="72"/>
              <w:jc w:val="center"/>
              <w:rPr>
                <w:rFonts w:ascii="Arial" w:hAnsi="Arial" w:cs="Arial"/>
                <w:b/>
                <w:sz w:val="22"/>
                <w:szCs w:val="22"/>
              </w:rPr>
            </w:pPr>
            <w:r w:rsidRPr="006C4C54">
              <w:rPr>
                <w:rFonts w:ascii="Arial" w:hAnsi="Arial" w:cs="Arial"/>
                <w:b/>
                <w:sz w:val="22"/>
                <w:szCs w:val="22"/>
              </w:rPr>
              <w:t>3</w:t>
            </w:r>
          </w:p>
        </w:tc>
      </w:tr>
      <w:tr w:rsidR="00E63D3A" w:rsidRPr="006C4C54" w14:paraId="2468B128" w14:textId="77777777" w:rsidTr="00851356">
        <w:trPr>
          <w:trHeight w:val="452"/>
          <w:jc w:val="center"/>
        </w:trPr>
        <w:tc>
          <w:tcPr>
            <w:tcW w:w="909" w:type="dxa"/>
            <w:tcBorders>
              <w:top w:val="double" w:sz="4" w:space="0" w:color="auto"/>
              <w:left w:val="double" w:sz="6" w:space="0" w:color="000000"/>
              <w:bottom w:val="single" w:sz="6" w:space="0" w:color="000000"/>
              <w:right w:val="single" w:sz="6" w:space="0" w:color="000000"/>
            </w:tcBorders>
          </w:tcPr>
          <w:p w14:paraId="28904AB9" w14:textId="77777777" w:rsidR="00E63D3A" w:rsidRPr="006C4C54" w:rsidRDefault="00E63D3A" w:rsidP="00851356">
            <w:pPr>
              <w:widowControl/>
              <w:autoSpaceDE/>
              <w:autoSpaceDN/>
              <w:adjustRightInd/>
              <w:jc w:val="center"/>
              <w:rPr>
                <w:rFonts w:ascii="Arial" w:hAnsi="Arial" w:cs="Arial"/>
                <w:sz w:val="22"/>
                <w:szCs w:val="22"/>
              </w:rPr>
            </w:pPr>
            <w:r w:rsidRPr="006C4C54">
              <w:rPr>
                <w:rFonts w:ascii="Arial" w:hAnsi="Arial" w:cs="Arial"/>
                <w:sz w:val="22"/>
                <w:szCs w:val="22"/>
              </w:rPr>
              <w:t>1</w:t>
            </w:r>
          </w:p>
        </w:tc>
        <w:tc>
          <w:tcPr>
            <w:tcW w:w="4419" w:type="dxa"/>
            <w:tcBorders>
              <w:top w:val="double" w:sz="4" w:space="0" w:color="auto"/>
              <w:left w:val="single" w:sz="6" w:space="0" w:color="000000"/>
              <w:bottom w:val="single" w:sz="6" w:space="0" w:color="000000"/>
              <w:right w:val="single" w:sz="6" w:space="0" w:color="000000"/>
            </w:tcBorders>
          </w:tcPr>
          <w:p w14:paraId="428F52E1" w14:textId="77777777" w:rsidR="00E63D3A" w:rsidRPr="006C4C54" w:rsidRDefault="00E63D3A" w:rsidP="00851356">
            <w:pPr>
              <w:widowControl/>
              <w:autoSpaceDE/>
              <w:autoSpaceDN/>
              <w:adjustRightInd/>
              <w:jc w:val="center"/>
              <w:rPr>
                <w:rFonts w:ascii="Arial" w:hAnsi="Arial" w:cs="Arial"/>
                <w:sz w:val="22"/>
                <w:szCs w:val="22"/>
              </w:rPr>
            </w:pPr>
            <w:r w:rsidRPr="006C4C54">
              <w:rPr>
                <w:rFonts w:ascii="Arial" w:hAnsi="Arial" w:cs="Arial"/>
                <w:sz w:val="22"/>
                <w:szCs w:val="22"/>
              </w:rPr>
              <w:t>Кожух</w:t>
            </w:r>
          </w:p>
        </w:tc>
        <w:tc>
          <w:tcPr>
            <w:tcW w:w="4680" w:type="dxa"/>
            <w:tcBorders>
              <w:top w:val="double" w:sz="4" w:space="0" w:color="auto"/>
              <w:left w:val="single" w:sz="6" w:space="0" w:color="000000"/>
              <w:bottom w:val="single" w:sz="6" w:space="0" w:color="000000"/>
              <w:right w:val="double" w:sz="6" w:space="0" w:color="000000"/>
            </w:tcBorders>
          </w:tcPr>
          <w:p w14:paraId="0F6B5A02" w14:textId="77777777" w:rsidR="00E63D3A" w:rsidRPr="006C4C54" w:rsidRDefault="00E63D3A" w:rsidP="00851356">
            <w:pPr>
              <w:widowControl/>
              <w:autoSpaceDE/>
              <w:autoSpaceDN/>
              <w:adjustRightInd/>
              <w:jc w:val="center"/>
              <w:rPr>
                <w:rFonts w:ascii="Arial" w:hAnsi="Arial" w:cs="Arial"/>
                <w:sz w:val="22"/>
                <w:szCs w:val="22"/>
              </w:rPr>
            </w:pPr>
            <w:r w:rsidRPr="006C4C54">
              <w:rPr>
                <w:rFonts w:ascii="Arial" w:hAnsi="Arial" w:cs="Arial"/>
                <w:sz w:val="22"/>
                <w:szCs w:val="22"/>
              </w:rPr>
              <w:t>Вертлюжки-разрядники шинно-пневма-тических муфт пневмосистемы</w:t>
            </w:r>
          </w:p>
        </w:tc>
      </w:tr>
      <w:tr w:rsidR="00E63D3A" w:rsidRPr="006C4C54" w14:paraId="5D34EFFC" w14:textId="77777777" w:rsidTr="00851356">
        <w:trPr>
          <w:trHeight w:val="391"/>
          <w:jc w:val="center"/>
        </w:trPr>
        <w:tc>
          <w:tcPr>
            <w:tcW w:w="909" w:type="dxa"/>
            <w:tcBorders>
              <w:top w:val="single" w:sz="6" w:space="0" w:color="000000"/>
              <w:left w:val="double" w:sz="6" w:space="0" w:color="000000"/>
              <w:bottom w:val="single" w:sz="6" w:space="0" w:color="000000"/>
              <w:right w:val="single" w:sz="6" w:space="0" w:color="000000"/>
            </w:tcBorders>
          </w:tcPr>
          <w:p w14:paraId="5F61085F" w14:textId="77777777" w:rsidR="00E63D3A" w:rsidRPr="006C4C54" w:rsidRDefault="00E63D3A" w:rsidP="00851356">
            <w:pPr>
              <w:widowControl/>
              <w:autoSpaceDE/>
              <w:autoSpaceDN/>
              <w:adjustRightInd/>
              <w:jc w:val="center"/>
              <w:rPr>
                <w:rFonts w:ascii="Arial" w:hAnsi="Arial" w:cs="Arial"/>
                <w:sz w:val="22"/>
                <w:szCs w:val="22"/>
              </w:rPr>
            </w:pPr>
            <w:r w:rsidRPr="006C4C54">
              <w:rPr>
                <w:rFonts w:ascii="Arial" w:hAnsi="Arial" w:cs="Arial"/>
                <w:sz w:val="22"/>
                <w:szCs w:val="22"/>
              </w:rPr>
              <w:t>2</w:t>
            </w:r>
          </w:p>
        </w:tc>
        <w:tc>
          <w:tcPr>
            <w:tcW w:w="4419" w:type="dxa"/>
            <w:tcBorders>
              <w:top w:val="single" w:sz="6" w:space="0" w:color="000000"/>
              <w:left w:val="single" w:sz="6" w:space="0" w:color="000000"/>
              <w:bottom w:val="single" w:sz="6" w:space="0" w:color="000000"/>
              <w:right w:val="single" w:sz="6" w:space="0" w:color="000000"/>
            </w:tcBorders>
          </w:tcPr>
          <w:p w14:paraId="288B113C" w14:textId="77777777" w:rsidR="00E63D3A" w:rsidRPr="006C4C54" w:rsidRDefault="00E63D3A" w:rsidP="00851356">
            <w:pPr>
              <w:widowControl/>
              <w:autoSpaceDE/>
              <w:autoSpaceDN/>
              <w:adjustRightInd/>
              <w:jc w:val="center"/>
              <w:rPr>
                <w:rFonts w:ascii="Arial" w:hAnsi="Arial" w:cs="Arial"/>
                <w:sz w:val="22"/>
                <w:szCs w:val="22"/>
              </w:rPr>
            </w:pPr>
            <w:r w:rsidRPr="006C4C54">
              <w:rPr>
                <w:rFonts w:ascii="Arial" w:hAnsi="Arial" w:cs="Arial"/>
                <w:sz w:val="22"/>
                <w:szCs w:val="22"/>
              </w:rPr>
              <w:t>Деревянные маты</w:t>
            </w:r>
          </w:p>
        </w:tc>
        <w:tc>
          <w:tcPr>
            <w:tcW w:w="4680" w:type="dxa"/>
            <w:tcBorders>
              <w:top w:val="single" w:sz="6" w:space="0" w:color="000000"/>
              <w:left w:val="single" w:sz="6" w:space="0" w:color="000000"/>
              <w:bottom w:val="single" w:sz="6" w:space="0" w:color="000000"/>
              <w:right w:val="double" w:sz="6" w:space="0" w:color="000000"/>
            </w:tcBorders>
          </w:tcPr>
          <w:p w14:paraId="7A20F3C6" w14:textId="77777777" w:rsidR="00E63D3A" w:rsidRPr="006C4C54" w:rsidRDefault="00E63D3A" w:rsidP="00851356">
            <w:pPr>
              <w:widowControl/>
              <w:autoSpaceDE/>
              <w:autoSpaceDN/>
              <w:adjustRightInd/>
              <w:jc w:val="center"/>
              <w:rPr>
                <w:rFonts w:ascii="Arial" w:hAnsi="Arial" w:cs="Arial"/>
                <w:sz w:val="22"/>
                <w:szCs w:val="22"/>
              </w:rPr>
            </w:pPr>
            <w:r w:rsidRPr="006C4C54">
              <w:rPr>
                <w:rFonts w:ascii="Arial" w:hAnsi="Arial" w:cs="Arial"/>
                <w:sz w:val="22"/>
                <w:szCs w:val="22"/>
              </w:rPr>
              <w:t>Под основанием буровой</w:t>
            </w:r>
          </w:p>
        </w:tc>
      </w:tr>
      <w:tr w:rsidR="00E63D3A" w:rsidRPr="006C4C54" w14:paraId="188A762A" w14:textId="77777777" w:rsidTr="00851356">
        <w:trPr>
          <w:trHeight w:val="396"/>
          <w:jc w:val="center"/>
        </w:trPr>
        <w:tc>
          <w:tcPr>
            <w:tcW w:w="909" w:type="dxa"/>
            <w:tcBorders>
              <w:top w:val="single" w:sz="6" w:space="0" w:color="000000"/>
              <w:left w:val="double" w:sz="6" w:space="0" w:color="000000"/>
              <w:bottom w:val="single" w:sz="6" w:space="0" w:color="000000"/>
              <w:right w:val="single" w:sz="6" w:space="0" w:color="000000"/>
            </w:tcBorders>
          </w:tcPr>
          <w:p w14:paraId="52E77687" w14:textId="77777777" w:rsidR="00E63D3A" w:rsidRPr="006C4C54" w:rsidRDefault="00E63D3A" w:rsidP="00851356">
            <w:pPr>
              <w:widowControl/>
              <w:autoSpaceDE/>
              <w:autoSpaceDN/>
              <w:adjustRightInd/>
              <w:jc w:val="center"/>
              <w:rPr>
                <w:rFonts w:ascii="Arial" w:hAnsi="Arial" w:cs="Arial"/>
                <w:sz w:val="22"/>
                <w:szCs w:val="22"/>
              </w:rPr>
            </w:pPr>
            <w:r w:rsidRPr="006C4C54">
              <w:rPr>
                <w:rFonts w:ascii="Arial" w:hAnsi="Arial" w:cs="Arial"/>
                <w:sz w:val="22"/>
                <w:szCs w:val="22"/>
              </w:rPr>
              <w:t>3</w:t>
            </w:r>
          </w:p>
        </w:tc>
        <w:tc>
          <w:tcPr>
            <w:tcW w:w="4419" w:type="dxa"/>
            <w:tcBorders>
              <w:top w:val="single" w:sz="6" w:space="0" w:color="000000"/>
              <w:left w:val="single" w:sz="6" w:space="0" w:color="000000"/>
              <w:bottom w:val="single" w:sz="6" w:space="0" w:color="000000"/>
              <w:right w:val="single" w:sz="6" w:space="0" w:color="000000"/>
            </w:tcBorders>
          </w:tcPr>
          <w:p w14:paraId="14BB0D09" w14:textId="77777777" w:rsidR="00E63D3A" w:rsidRPr="006C4C54" w:rsidRDefault="00E63D3A" w:rsidP="00851356">
            <w:pPr>
              <w:widowControl/>
              <w:autoSpaceDE/>
              <w:autoSpaceDN/>
              <w:adjustRightInd/>
              <w:jc w:val="center"/>
              <w:rPr>
                <w:rFonts w:ascii="Arial" w:hAnsi="Arial" w:cs="Arial"/>
                <w:sz w:val="22"/>
                <w:szCs w:val="22"/>
              </w:rPr>
            </w:pPr>
            <w:r w:rsidRPr="006C4C54">
              <w:rPr>
                <w:rFonts w:ascii="Arial" w:hAnsi="Arial" w:cs="Arial"/>
                <w:sz w:val="22"/>
                <w:szCs w:val="22"/>
              </w:rPr>
              <w:t>Виброизолирующая площадка или резиновые коврики</w:t>
            </w:r>
          </w:p>
        </w:tc>
        <w:tc>
          <w:tcPr>
            <w:tcW w:w="4680" w:type="dxa"/>
            <w:tcBorders>
              <w:top w:val="single" w:sz="6" w:space="0" w:color="000000"/>
              <w:left w:val="single" w:sz="6" w:space="0" w:color="000000"/>
              <w:bottom w:val="single" w:sz="6" w:space="0" w:color="000000"/>
              <w:right w:val="double" w:sz="6" w:space="0" w:color="000000"/>
            </w:tcBorders>
          </w:tcPr>
          <w:p w14:paraId="66EFCCA3" w14:textId="77777777" w:rsidR="00E63D3A" w:rsidRPr="006C4C54" w:rsidRDefault="00E63D3A" w:rsidP="00851356">
            <w:pPr>
              <w:widowControl/>
              <w:autoSpaceDE/>
              <w:autoSpaceDN/>
              <w:adjustRightInd/>
              <w:jc w:val="center"/>
              <w:rPr>
                <w:rFonts w:ascii="Arial" w:hAnsi="Arial" w:cs="Arial"/>
                <w:sz w:val="22"/>
                <w:szCs w:val="22"/>
              </w:rPr>
            </w:pPr>
            <w:r w:rsidRPr="006C4C54">
              <w:rPr>
                <w:rFonts w:ascii="Arial" w:hAnsi="Arial" w:cs="Arial"/>
                <w:sz w:val="22"/>
                <w:szCs w:val="22"/>
              </w:rPr>
              <w:t>У пульта бурильшика и дизелистов</w:t>
            </w:r>
          </w:p>
        </w:tc>
      </w:tr>
      <w:tr w:rsidR="00E63D3A" w:rsidRPr="006C4C54" w14:paraId="2A205639" w14:textId="77777777" w:rsidTr="00851356">
        <w:trPr>
          <w:trHeight w:val="478"/>
          <w:jc w:val="center"/>
        </w:trPr>
        <w:tc>
          <w:tcPr>
            <w:tcW w:w="909" w:type="dxa"/>
            <w:tcBorders>
              <w:top w:val="single" w:sz="6" w:space="0" w:color="000000"/>
              <w:left w:val="double" w:sz="6" w:space="0" w:color="000000"/>
              <w:bottom w:val="single" w:sz="4" w:space="0" w:color="auto"/>
              <w:right w:val="single" w:sz="6" w:space="0" w:color="000000"/>
            </w:tcBorders>
          </w:tcPr>
          <w:p w14:paraId="12E3E0C8" w14:textId="77777777" w:rsidR="00E63D3A" w:rsidRPr="006C4C54" w:rsidRDefault="00E63D3A" w:rsidP="00851356">
            <w:pPr>
              <w:widowControl/>
              <w:autoSpaceDE/>
              <w:autoSpaceDN/>
              <w:adjustRightInd/>
              <w:jc w:val="center"/>
              <w:rPr>
                <w:rFonts w:ascii="Arial" w:hAnsi="Arial" w:cs="Arial"/>
                <w:sz w:val="22"/>
                <w:szCs w:val="22"/>
              </w:rPr>
            </w:pPr>
            <w:r w:rsidRPr="006C4C54">
              <w:rPr>
                <w:rFonts w:ascii="Arial" w:hAnsi="Arial" w:cs="Arial"/>
                <w:sz w:val="22"/>
                <w:szCs w:val="22"/>
              </w:rPr>
              <w:t>4</w:t>
            </w:r>
          </w:p>
        </w:tc>
        <w:tc>
          <w:tcPr>
            <w:tcW w:w="4419" w:type="dxa"/>
            <w:tcBorders>
              <w:top w:val="single" w:sz="6" w:space="0" w:color="000000"/>
              <w:left w:val="single" w:sz="6" w:space="0" w:color="000000"/>
              <w:bottom w:val="single" w:sz="4" w:space="0" w:color="auto"/>
              <w:right w:val="single" w:sz="6" w:space="0" w:color="000000"/>
            </w:tcBorders>
          </w:tcPr>
          <w:p w14:paraId="4B3322FC" w14:textId="77777777" w:rsidR="00E63D3A" w:rsidRPr="006C4C54" w:rsidRDefault="00E63D3A" w:rsidP="00851356">
            <w:pPr>
              <w:widowControl/>
              <w:autoSpaceDE/>
              <w:autoSpaceDN/>
              <w:adjustRightInd/>
              <w:jc w:val="center"/>
              <w:rPr>
                <w:rFonts w:ascii="Arial" w:hAnsi="Arial" w:cs="Arial"/>
                <w:sz w:val="22"/>
                <w:szCs w:val="22"/>
              </w:rPr>
            </w:pPr>
            <w:r w:rsidRPr="006C4C54">
              <w:rPr>
                <w:rFonts w:ascii="Arial" w:hAnsi="Arial" w:cs="Arial"/>
                <w:sz w:val="22"/>
                <w:szCs w:val="22"/>
              </w:rPr>
              <w:t>Наушники СОМ3-1 или каска с наушниками типа СОМ3-2К</w:t>
            </w:r>
          </w:p>
        </w:tc>
        <w:tc>
          <w:tcPr>
            <w:tcW w:w="4680" w:type="dxa"/>
            <w:tcBorders>
              <w:top w:val="single" w:sz="6" w:space="0" w:color="000000"/>
              <w:left w:val="single" w:sz="6" w:space="0" w:color="000000"/>
              <w:bottom w:val="single" w:sz="4" w:space="0" w:color="auto"/>
              <w:right w:val="double" w:sz="6" w:space="0" w:color="000000"/>
            </w:tcBorders>
          </w:tcPr>
          <w:p w14:paraId="03D1FE95" w14:textId="77777777" w:rsidR="00E63D3A" w:rsidRPr="006C4C54" w:rsidRDefault="00E63D3A" w:rsidP="00851356">
            <w:pPr>
              <w:widowControl/>
              <w:autoSpaceDE/>
              <w:autoSpaceDN/>
              <w:adjustRightInd/>
              <w:jc w:val="center"/>
              <w:rPr>
                <w:rFonts w:ascii="Arial" w:hAnsi="Arial" w:cs="Arial"/>
                <w:sz w:val="22"/>
                <w:szCs w:val="22"/>
              </w:rPr>
            </w:pPr>
            <w:r w:rsidRPr="006C4C54">
              <w:rPr>
                <w:rFonts w:ascii="Arial" w:hAnsi="Arial" w:cs="Arial"/>
                <w:sz w:val="22"/>
                <w:szCs w:val="22"/>
              </w:rPr>
              <w:t>Все работающие</w:t>
            </w:r>
          </w:p>
        </w:tc>
      </w:tr>
      <w:tr w:rsidR="00E63D3A" w:rsidRPr="006C4C54" w14:paraId="070DC6AE" w14:textId="77777777" w:rsidTr="00BE0629">
        <w:trPr>
          <w:trHeight w:val="193"/>
          <w:jc w:val="center"/>
        </w:trPr>
        <w:tc>
          <w:tcPr>
            <w:tcW w:w="909" w:type="dxa"/>
            <w:tcBorders>
              <w:top w:val="single" w:sz="4" w:space="0" w:color="auto"/>
              <w:left w:val="double" w:sz="6" w:space="0" w:color="000000"/>
              <w:bottom w:val="double" w:sz="6" w:space="0" w:color="000000"/>
              <w:right w:val="single" w:sz="6" w:space="0" w:color="000000"/>
            </w:tcBorders>
          </w:tcPr>
          <w:p w14:paraId="3598961C" w14:textId="77777777" w:rsidR="00E63D3A" w:rsidRPr="006C4C54" w:rsidRDefault="00E63D3A" w:rsidP="00851356">
            <w:pPr>
              <w:widowControl/>
              <w:autoSpaceDE/>
              <w:autoSpaceDN/>
              <w:adjustRightInd/>
              <w:jc w:val="center"/>
              <w:rPr>
                <w:rFonts w:ascii="Arial" w:hAnsi="Arial" w:cs="Arial"/>
                <w:sz w:val="22"/>
                <w:szCs w:val="22"/>
              </w:rPr>
            </w:pPr>
            <w:r w:rsidRPr="006C4C54">
              <w:rPr>
                <w:rFonts w:ascii="Arial" w:hAnsi="Arial" w:cs="Arial"/>
                <w:sz w:val="22"/>
                <w:szCs w:val="22"/>
              </w:rPr>
              <w:t>5</w:t>
            </w:r>
          </w:p>
        </w:tc>
        <w:tc>
          <w:tcPr>
            <w:tcW w:w="4419" w:type="dxa"/>
            <w:tcBorders>
              <w:top w:val="single" w:sz="4" w:space="0" w:color="auto"/>
              <w:left w:val="single" w:sz="6" w:space="0" w:color="000000"/>
              <w:bottom w:val="double" w:sz="6" w:space="0" w:color="000000"/>
              <w:right w:val="single" w:sz="6" w:space="0" w:color="000000"/>
            </w:tcBorders>
          </w:tcPr>
          <w:p w14:paraId="39C37C00" w14:textId="77777777" w:rsidR="00E63D3A" w:rsidRPr="006C4C54" w:rsidRDefault="00E63D3A" w:rsidP="00851356">
            <w:pPr>
              <w:widowControl/>
              <w:autoSpaceDE/>
              <w:autoSpaceDN/>
              <w:adjustRightInd/>
              <w:jc w:val="center"/>
              <w:rPr>
                <w:rFonts w:ascii="Arial" w:hAnsi="Arial" w:cs="Arial"/>
                <w:sz w:val="22"/>
                <w:szCs w:val="22"/>
              </w:rPr>
            </w:pPr>
            <w:r w:rsidRPr="006C4C54">
              <w:rPr>
                <w:rFonts w:ascii="Arial" w:hAnsi="Arial" w:cs="Arial"/>
                <w:sz w:val="22"/>
                <w:szCs w:val="22"/>
              </w:rPr>
              <w:t>Антивибрационные рукавицы</w:t>
            </w:r>
          </w:p>
        </w:tc>
        <w:tc>
          <w:tcPr>
            <w:tcW w:w="4680" w:type="dxa"/>
            <w:tcBorders>
              <w:top w:val="single" w:sz="4" w:space="0" w:color="auto"/>
              <w:left w:val="single" w:sz="6" w:space="0" w:color="000000"/>
              <w:bottom w:val="double" w:sz="6" w:space="0" w:color="000000"/>
              <w:right w:val="double" w:sz="6" w:space="0" w:color="000000"/>
            </w:tcBorders>
          </w:tcPr>
          <w:p w14:paraId="1B78DEF3" w14:textId="40CCFFF3" w:rsidR="00E63D3A" w:rsidRPr="006C4C54" w:rsidRDefault="00E63D3A" w:rsidP="00851356">
            <w:pPr>
              <w:widowControl/>
              <w:autoSpaceDE/>
              <w:autoSpaceDN/>
              <w:adjustRightInd/>
              <w:jc w:val="center"/>
              <w:rPr>
                <w:rFonts w:ascii="Arial" w:hAnsi="Arial" w:cs="Arial"/>
                <w:sz w:val="22"/>
                <w:szCs w:val="22"/>
              </w:rPr>
            </w:pPr>
            <w:r w:rsidRPr="006C4C54">
              <w:rPr>
                <w:rFonts w:ascii="Arial" w:hAnsi="Arial" w:cs="Arial"/>
                <w:sz w:val="22"/>
                <w:szCs w:val="22"/>
              </w:rPr>
              <w:t>Бурильщики, помо</w:t>
            </w:r>
            <w:r w:rsidR="003C6F69">
              <w:rPr>
                <w:rFonts w:ascii="Arial" w:hAnsi="Arial" w:cs="Arial"/>
                <w:sz w:val="22"/>
                <w:szCs w:val="22"/>
              </w:rPr>
              <w:t>щ</w:t>
            </w:r>
            <w:r w:rsidRPr="006C4C54">
              <w:rPr>
                <w:rFonts w:ascii="Arial" w:hAnsi="Arial" w:cs="Arial"/>
                <w:sz w:val="22"/>
                <w:szCs w:val="22"/>
              </w:rPr>
              <w:t>ники бурильщиков</w:t>
            </w:r>
          </w:p>
        </w:tc>
      </w:tr>
    </w:tbl>
    <w:p w14:paraId="368BAFBE" w14:textId="77777777" w:rsidR="00E63D3A" w:rsidRPr="006C4C54" w:rsidRDefault="004B5CC4" w:rsidP="0020769F">
      <w:pPr>
        <w:widowControl/>
        <w:autoSpaceDE/>
        <w:autoSpaceDN/>
        <w:adjustRightInd/>
        <w:spacing w:before="120"/>
        <w:ind w:firstLine="709"/>
        <w:jc w:val="both"/>
        <w:rPr>
          <w:rFonts w:ascii="Arial" w:hAnsi="Arial" w:cs="Arial"/>
          <w:sz w:val="22"/>
          <w:szCs w:val="22"/>
        </w:rPr>
      </w:pPr>
      <w:r w:rsidRPr="006C4C54">
        <w:rPr>
          <w:rFonts w:ascii="Arial" w:hAnsi="Arial" w:cs="Arial"/>
          <w:sz w:val="22"/>
          <w:szCs w:val="22"/>
        </w:rPr>
        <w:t xml:space="preserve">Принятые технологические решения обеспечивают допустимый уровень звука (шума) на рабочих местах не выше 80дБ (согласно </w:t>
      </w:r>
      <w:r w:rsidRPr="006C4C54">
        <w:rPr>
          <w:rFonts w:ascii="Arial" w:eastAsia="Calibri" w:hAnsi="Arial" w:cs="Arial"/>
          <w:sz w:val="22"/>
          <w:szCs w:val="22"/>
        </w:rPr>
        <w:t xml:space="preserve">«Санитарно-эпидемиологическим требованиям к объектам промышленности», </w:t>
      </w:r>
      <w:r w:rsidR="009825A8" w:rsidRPr="006C4C54">
        <w:rPr>
          <w:rFonts w:ascii="Arial" w:hAnsi="Arial" w:cs="Arial"/>
          <w:sz w:val="22"/>
          <w:szCs w:val="22"/>
        </w:rPr>
        <w:t>приказ Министра здравоохранения Республики Казахстан от 11 февраля 2022 года №ҚР ДСМ</w:t>
      </w:r>
      <w:r w:rsidR="00C40C51" w:rsidRPr="006C4C54">
        <w:rPr>
          <w:rFonts w:ascii="Arial" w:hAnsi="Arial" w:cs="Arial"/>
          <w:sz w:val="22"/>
          <w:szCs w:val="22"/>
        </w:rPr>
        <w:t>–</w:t>
      </w:r>
      <w:r w:rsidR="009825A8" w:rsidRPr="006C4C54">
        <w:rPr>
          <w:rFonts w:ascii="Arial" w:hAnsi="Arial" w:cs="Arial"/>
          <w:sz w:val="22"/>
          <w:szCs w:val="22"/>
        </w:rPr>
        <w:t>13</w:t>
      </w:r>
      <w:r w:rsidR="00C40C51" w:rsidRPr="006C4C54">
        <w:rPr>
          <w:rFonts w:ascii="Arial" w:hAnsi="Arial" w:cs="Arial"/>
          <w:sz w:val="22"/>
          <w:szCs w:val="22"/>
        </w:rPr>
        <w:t>, приложение 4,. «Санитарно-эпидемиологические требования к технологическим и сопутствующим объектам и сооружениям, осуществляющим нефтяные операции»</w:t>
      </w:r>
      <w:r w:rsidRPr="006C4C54">
        <w:rPr>
          <w:rFonts w:ascii="Arial" w:eastAsia="Calibri" w:hAnsi="Arial" w:cs="Arial"/>
          <w:sz w:val="22"/>
          <w:szCs w:val="22"/>
        </w:rPr>
        <w:t xml:space="preserve">. </w:t>
      </w:r>
      <w:r w:rsidRPr="006C4C54">
        <w:rPr>
          <w:rFonts w:ascii="Arial" w:hAnsi="Arial" w:cs="Arial"/>
          <w:sz w:val="22"/>
          <w:szCs w:val="22"/>
        </w:rPr>
        <w:t xml:space="preserve">Согласно проектным данным все работники в соответствии с «Санитарными правилами и нормами по гигиене труда в промышленности» будут обеспечены специальной одеждой, обувью и средствами индивидуальной защиты (СИЗ). </w:t>
      </w:r>
    </w:p>
    <w:p w14:paraId="27E1DE26" w14:textId="77777777" w:rsidR="00E63D3A" w:rsidRPr="006C4C54" w:rsidRDefault="00E63D3A" w:rsidP="009A7160">
      <w:pPr>
        <w:pStyle w:val="3"/>
        <w:keepLines/>
        <w:numPr>
          <w:ilvl w:val="2"/>
          <w:numId w:val="34"/>
        </w:numPr>
        <w:spacing w:after="0"/>
        <w:ind w:left="1225" w:hanging="505"/>
        <w:jc w:val="center"/>
        <w:rPr>
          <w:sz w:val="22"/>
          <w:szCs w:val="22"/>
          <w:lang w:val="kk-KZ"/>
        </w:rPr>
      </w:pPr>
      <w:bookmarkStart w:id="775" w:name="_15.3._Освещение_оборудования"/>
      <w:bookmarkStart w:id="776" w:name="_Toc75264261"/>
      <w:bookmarkStart w:id="777" w:name="_Toc83635895"/>
      <w:bookmarkStart w:id="778" w:name="_Toc83635965"/>
      <w:bookmarkStart w:id="779" w:name="_Toc86681482"/>
      <w:bookmarkStart w:id="780" w:name="_Hlk77088106"/>
      <w:bookmarkEnd w:id="775"/>
      <w:r w:rsidRPr="006C4C54">
        <w:rPr>
          <w:sz w:val="22"/>
          <w:szCs w:val="22"/>
        </w:rPr>
        <w:t>Освещение оборудования рабочих мест</w:t>
      </w:r>
      <w:bookmarkEnd w:id="776"/>
      <w:bookmarkEnd w:id="777"/>
      <w:bookmarkEnd w:id="778"/>
      <w:bookmarkEnd w:id="779"/>
    </w:p>
    <w:bookmarkEnd w:id="780"/>
    <w:p w14:paraId="1F140E48" w14:textId="77777777" w:rsidR="00E63D3A" w:rsidRPr="006C4C54" w:rsidRDefault="004B5CC4" w:rsidP="00320FB8">
      <w:pPr>
        <w:widowControl/>
        <w:autoSpaceDE/>
        <w:autoSpaceDN/>
        <w:adjustRightInd/>
        <w:ind w:firstLine="708"/>
        <w:jc w:val="both"/>
        <w:rPr>
          <w:rFonts w:ascii="Arial" w:hAnsi="Arial" w:cs="Arial"/>
          <w:sz w:val="22"/>
          <w:szCs w:val="22"/>
        </w:rPr>
      </w:pPr>
      <w:r w:rsidRPr="006C4C54">
        <w:rPr>
          <w:rFonts w:ascii="Arial" w:hAnsi="Arial" w:cs="Arial"/>
          <w:sz w:val="22"/>
          <w:szCs w:val="22"/>
        </w:rPr>
        <w:t xml:space="preserve">Проектом устанавливаются нормы электрического освещения оборудования рабочих мест, территории, согласно </w:t>
      </w:r>
      <w:r w:rsidRPr="006C4C54">
        <w:rPr>
          <w:rFonts w:ascii="Arial" w:eastAsia="Calibri" w:hAnsi="Arial" w:cs="Arial"/>
          <w:sz w:val="22"/>
          <w:szCs w:val="22"/>
        </w:rPr>
        <w:t xml:space="preserve">«Санитарно-эпидемиологическим требованиям к объектам промышленности», </w:t>
      </w:r>
      <w:r w:rsidR="009825A8" w:rsidRPr="006C4C54">
        <w:rPr>
          <w:rFonts w:ascii="Arial" w:hAnsi="Arial" w:cs="Arial"/>
          <w:sz w:val="22"/>
          <w:szCs w:val="22"/>
        </w:rPr>
        <w:t>приказ Министра здравоохранения Республики Казахстан от 11 февраля 2022 года №ҚР ДСМ-13</w:t>
      </w:r>
      <w:r w:rsidR="00C40C51" w:rsidRPr="006C4C54">
        <w:rPr>
          <w:rFonts w:ascii="Arial" w:hAnsi="Arial" w:cs="Arial"/>
          <w:sz w:val="22"/>
          <w:szCs w:val="22"/>
        </w:rPr>
        <w:t>, приложение 4 «Санитарно-эпидемиологические требования к технологическим и сопутствующим объектам и сооружениям, осуществляющим нефтяные операции»,</w:t>
      </w:r>
      <w:r w:rsidRPr="006C4C54">
        <w:rPr>
          <w:rFonts w:ascii="Arial" w:hAnsi="Arial" w:cs="Arial"/>
          <w:sz w:val="22"/>
          <w:szCs w:val="22"/>
        </w:rPr>
        <w:t xml:space="preserve"> следующего значения </w:t>
      </w:r>
    </w:p>
    <w:p w14:paraId="5F7495A7" w14:textId="7231E564" w:rsidR="009825A8" w:rsidRDefault="009825A8" w:rsidP="00320FB8">
      <w:pPr>
        <w:widowControl/>
        <w:autoSpaceDE/>
        <w:autoSpaceDN/>
        <w:adjustRightInd/>
        <w:ind w:firstLine="708"/>
        <w:jc w:val="both"/>
        <w:rPr>
          <w:rFonts w:ascii="Arial" w:hAnsi="Arial" w:cs="Arial"/>
          <w:sz w:val="22"/>
          <w:szCs w:val="22"/>
        </w:rPr>
      </w:pPr>
    </w:p>
    <w:p w14:paraId="7F3A2938" w14:textId="77777777" w:rsidR="00FF5DF5" w:rsidRPr="006C4C54" w:rsidRDefault="00FF5DF5" w:rsidP="00320FB8">
      <w:pPr>
        <w:widowControl/>
        <w:autoSpaceDE/>
        <w:autoSpaceDN/>
        <w:adjustRightInd/>
        <w:ind w:firstLine="708"/>
        <w:jc w:val="both"/>
        <w:rPr>
          <w:rFonts w:ascii="Arial" w:hAnsi="Arial" w:cs="Arial"/>
          <w:sz w:val="22"/>
          <w:szCs w:val="22"/>
        </w:rPr>
      </w:pPr>
    </w:p>
    <w:p w14:paraId="169E1C09" w14:textId="6A2A8978" w:rsidR="00A52620" w:rsidRPr="006C4C54" w:rsidRDefault="00A919D8" w:rsidP="00A52620">
      <w:pPr>
        <w:autoSpaceDE/>
        <w:autoSpaceDN/>
        <w:adjustRightInd/>
        <w:jc w:val="center"/>
        <w:rPr>
          <w:rFonts w:ascii="Arial" w:hAnsi="Arial" w:cs="Arial"/>
          <w:sz w:val="22"/>
          <w:szCs w:val="22"/>
          <w:lang w:eastAsia="en-US"/>
        </w:rPr>
      </w:pPr>
      <w:bookmarkStart w:id="781" w:name="_15.4.__Средства"/>
      <w:bookmarkStart w:id="782" w:name="_Hlk77088190"/>
      <w:bookmarkStart w:id="783" w:name="_Toc86320897"/>
      <w:bookmarkStart w:id="784" w:name="_Toc86678428"/>
      <w:bookmarkEnd w:id="781"/>
      <w:r w:rsidRPr="006C4C54">
        <w:rPr>
          <w:rFonts w:ascii="Arial" w:hAnsi="Arial" w:cs="Arial"/>
          <w:b/>
          <w:sz w:val="22"/>
          <w:szCs w:val="22"/>
        </w:rPr>
        <w:t xml:space="preserve">Таблица </w:t>
      </w:r>
      <w:r w:rsidRPr="006C4C54">
        <w:rPr>
          <w:rFonts w:ascii="Arial" w:hAnsi="Arial" w:cs="Arial"/>
          <w:b/>
          <w:sz w:val="22"/>
          <w:szCs w:val="22"/>
        </w:rPr>
        <w:fldChar w:fldCharType="begin"/>
      </w:r>
      <w:r w:rsidRPr="006C4C54">
        <w:rPr>
          <w:rFonts w:ascii="Arial" w:hAnsi="Arial" w:cs="Arial"/>
          <w:b/>
          <w:sz w:val="22"/>
          <w:szCs w:val="22"/>
        </w:rPr>
        <w:instrText xml:space="preserve"> STYLEREF 2 \s </w:instrText>
      </w:r>
      <w:r w:rsidRPr="006C4C54">
        <w:rPr>
          <w:rFonts w:ascii="Arial" w:hAnsi="Arial" w:cs="Arial"/>
          <w:b/>
          <w:sz w:val="22"/>
          <w:szCs w:val="22"/>
        </w:rPr>
        <w:fldChar w:fldCharType="separate"/>
      </w:r>
      <w:r w:rsidR="00B6285B">
        <w:rPr>
          <w:rFonts w:ascii="Arial" w:hAnsi="Arial" w:cs="Arial"/>
          <w:b/>
          <w:noProof/>
          <w:sz w:val="22"/>
          <w:szCs w:val="22"/>
        </w:rPr>
        <w:t>1.15</w:t>
      </w:r>
      <w:r w:rsidRPr="006C4C54">
        <w:rPr>
          <w:rFonts w:ascii="Arial" w:hAnsi="Arial" w:cs="Arial"/>
          <w:b/>
          <w:sz w:val="22"/>
          <w:szCs w:val="22"/>
        </w:rPr>
        <w:fldChar w:fldCharType="end"/>
      </w:r>
      <w:r w:rsidRPr="006C4C54">
        <w:rPr>
          <w:rFonts w:ascii="Arial" w:hAnsi="Arial" w:cs="Arial"/>
          <w:b/>
          <w:sz w:val="22"/>
          <w:szCs w:val="22"/>
        </w:rPr>
        <w:t>.</w:t>
      </w:r>
      <w:r w:rsidRPr="006C4C54">
        <w:rPr>
          <w:rFonts w:ascii="Arial" w:hAnsi="Arial" w:cs="Arial"/>
          <w:b/>
          <w:sz w:val="22"/>
          <w:szCs w:val="22"/>
        </w:rPr>
        <w:fldChar w:fldCharType="begin"/>
      </w:r>
      <w:r w:rsidRPr="006C4C54">
        <w:rPr>
          <w:rFonts w:ascii="Arial" w:hAnsi="Arial" w:cs="Arial"/>
          <w:b/>
          <w:sz w:val="22"/>
          <w:szCs w:val="22"/>
        </w:rPr>
        <w:instrText xml:space="preserve"> SEQ Таблица \* ARABIC \s 2 </w:instrText>
      </w:r>
      <w:r w:rsidRPr="006C4C54">
        <w:rPr>
          <w:rFonts w:ascii="Arial" w:hAnsi="Arial" w:cs="Arial"/>
          <w:b/>
          <w:sz w:val="22"/>
          <w:szCs w:val="22"/>
        </w:rPr>
        <w:fldChar w:fldCharType="separate"/>
      </w:r>
      <w:r w:rsidR="00B6285B">
        <w:rPr>
          <w:rFonts w:ascii="Arial" w:hAnsi="Arial" w:cs="Arial"/>
          <w:b/>
          <w:noProof/>
          <w:sz w:val="22"/>
          <w:szCs w:val="22"/>
        </w:rPr>
        <w:t>3</w:t>
      </w:r>
      <w:r w:rsidRPr="006C4C54">
        <w:rPr>
          <w:rFonts w:ascii="Arial" w:hAnsi="Arial" w:cs="Arial"/>
          <w:b/>
          <w:sz w:val="22"/>
          <w:szCs w:val="22"/>
        </w:rPr>
        <w:fldChar w:fldCharType="end"/>
      </w:r>
      <w:r w:rsidRPr="006C4C54">
        <w:rPr>
          <w:rFonts w:ascii="Arial" w:hAnsi="Arial" w:cs="Arial"/>
          <w:b/>
          <w:sz w:val="22"/>
          <w:szCs w:val="22"/>
          <w:lang w:val="kk-KZ"/>
        </w:rPr>
        <w:t>.</w:t>
      </w:r>
      <w:r w:rsidRPr="006C4C54">
        <w:rPr>
          <w:rFonts w:ascii="Arial" w:hAnsi="Arial" w:cs="Arial"/>
          <w:b/>
          <w:sz w:val="22"/>
          <w:szCs w:val="22"/>
        </w:rPr>
        <w:t xml:space="preserve"> </w:t>
      </w:r>
      <w:bookmarkEnd w:id="782"/>
      <w:bookmarkEnd w:id="783"/>
      <w:bookmarkEnd w:id="784"/>
      <w:r w:rsidR="00A52620" w:rsidRPr="006C4C54">
        <w:rPr>
          <w:rFonts w:ascii="Arial" w:hAnsi="Arial" w:cs="Arial"/>
          <w:b/>
          <w:bCs/>
          <w:sz w:val="22"/>
          <w:szCs w:val="22"/>
          <w:lang w:eastAsia="en-US"/>
        </w:rPr>
        <w:t>Нормы освещенности рабочих поверхностей при искусственном освещении основных производственных зданий и площадок в нефтедобывающей промышленности</w:t>
      </w:r>
      <w:r w:rsidR="00A52620" w:rsidRPr="006C4C54">
        <w:rPr>
          <w:rFonts w:ascii="Arial" w:hAnsi="Arial" w:cs="Arial"/>
          <w:sz w:val="22"/>
          <w:szCs w:val="22"/>
          <w:lang w:eastAsia="en-US"/>
        </w:rPr>
        <w:t>               </w:t>
      </w:r>
    </w:p>
    <w:p w14:paraId="4AA63C1E" w14:textId="77777777" w:rsidR="00A52620" w:rsidRPr="006C4C54" w:rsidRDefault="00A52620" w:rsidP="00A52620">
      <w:pPr>
        <w:autoSpaceDE/>
        <w:autoSpaceDN/>
        <w:adjustRightInd/>
        <w:jc w:val="right"/>
        <w:rPr>
          <w:rFonts w:ascii="Arial" w:hAnsi="Arial" w:cs="Arial"/>
          <w:sz w:val="22"/>
          <w:szCs w:val="22"/>
          <w:lang w:eastAsia="en-US"/>
        </w:rPr>
      </w:pPr>
      <w:r w:rsidRPr="006C4C54">
        <w:rPr>
          <w:rFonts w:ascii="Arial" w:hAnsi="Arial" w:cs="Arial"/>
          <w:sz w:val="22"/>
          <w:szCs w:val="22"/>
          <w:lang w:eastAsia="en-US"/>
        </w:rPr>
        <w:t> </w:t>
      </w:r>
    </w:p>
    <w:tbl>
      <w:tblPr>
        <w:tblW w:w="9498" w:type="dxa"/>
        <w:jc w:val="right"/>
        <w:tblBorders>
          <w:top w:val="single" w:sz="4" w:space="0" w:color="auto"/>
          <w:left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26"/>
        <w:gridCol w:w="5513"/>
        <w:gridCol w:w="1134"/>
        <w:gridCol w:w="2425"/>
      </w:tblGrid>
      <w:tr w:rsidR="00A52620" w:rsidRPr="006C4C54" w14:paraId="560A89EC" w14:textId="77777777" w:rsidTr="00FF5DF5">
        <w:trPr>
          <w:trHeight w:val="1169"/>
          <w:jc w:val="right"/>
        </w:trPr>
        <w:tc>
          <w:tcPr>
            <w:tcW w:w="426" w:type="dxa"/>
            <w:tcBorders>
              <w:top w:val="double" w:sz="4" w:space="0" w:color="auto"/>
              <w:left w:val="double" w:sz="4" w:space="0" w:color="auto"/>
              <w:bottom w:val="single" w:sz="4" w:space="0" w:color="auto"/>
            </w:tcBorders>
            <w:shd w:val="clear" w:color="auto" w:fill="auto"/>
            <w:vAlign w:val="center"/>
          </w:tcPr>
          <w:p w14:paraId="665D233D" w14:textId="77777777" w:rsidR="00A52620" w:rsidRPr="006C4C54" w:rsidRDefault="00A52620" w:rsidP="00FB4943">
            <w:pPr>
              <w:autoSpaceDE/>
              <w:autoSpaceDN/>
              <w:adjustRightInd/>
              <w:jc w:val="center"/>
              <w:rPr>
                <w:rFonts w:ascii="Arial" w:hAnsi="Arial" w:cs="Arial"/>
                <w:b/>
                <w:sz w:val="22"/>
                <w:szCs w:val="22"/>
                <w:lang w:eastAsia="en-US"/>
              </w:rPr>
            </w:pPr>
            <w:r w:rsidRPr="006C4C54">
              <w:rPr>
                <w:rFonts w:ascii="Arial" w:hAnsi="Arial" w:cs="Arial"/>
                <w:b/>
                <w:sz w:val="22"/>
                <w:szCs w:val="22"/>
                <w:lang w:eastAsia="en-US"/>
              </w:rPr>
              <w:t>№</w:t>
            </w:r>
          </w:p>
          <w:p w14:paraId="1E1DBAEC" w14:textId="77777777" w:rsidR="00A52620" w:rsidRPr="006C4C54" w:rsidRDefault="00A52620" w:rsidP="00FB4943">
            <w:pPr>
              <w:autoSpaceDE/>
              <w:autoSpaceDN/>
              <w:adjustRightInd/>
              <w:jc w:val="center"/>
              <w:rPr>
                <w:rFonts w:ascii="Arial" w:hAnsi="Arial" w:cs="Arial"/>
                <w:b/>
                <w:sz w:val="22"/>
                <w:szCs w:val="22"/>
                <w:lang w:eastAsia="en-US"/>
              </w:rPr>
            </w:pPr>
            <w:r w:rsidRPr="006C4C54">
              <w:rPr>
                <w:rFonts w:ascii="Arial" w:hAnsi="Arial" w:cs="Arial"/>
                <w:b/>
                <w:sz w:val="22"/>
                <w:szCs w:val="22"/>
                <w:lang w:eastAsia="en-US"/>
              </w:rPr>
              <w:t>п/п</w:t>
            </w:r>
          </w:p>
        </w:tc>
        <w:tc>
          <w:tcPr>
            <w:tcW w:w="5513" w:type="dxa"/>
            <w:tcBorders>
              <w:top w:val="double" w:sz="4" w:space="0" w:color="auto"/>
              <w:bottom w:val="single" w:sz="4" w:space="0" w:color="auto"/>
            </w:tcBorders>
            <w:shd w:val="clear" w:color="auto" w:fill="auto"/>
            <w:tcMar>
              <w:top w:w="0" w:type="dxa"/>
              <w:left w:w="108" w:type="dxa"/>
              <w:bottom w:w="0" w:type="dxa"/>
              <w:right w:w="108" w:type="dxa"/>
            </w:tcMar>
            <w:vAlign w:val="center"/>
          </w:tcPr>
          <w:p w14:paraId="7598A874" w14:textId="77777777" w:rsidR="00A52620" w:rsidRPr="006C4C54" w:rsidRDefault="00A52620" w:rsidP="00FB4943">
            <w:pPr>
              <w:autoSpaceDE/>
              <w:autoSpaceDN/>
              <w:adjustRightInd/>
              <w:jc w:val="center"/>
              <w:rPr>
                <w:rFonts w:ascii="Arial" w:hAnsi="Arial" w:cs="Arial"/>
                <w:b/>
                <w:sz w:val="22"/>
                <w:szCs w:val="22"/>
                <w:lang w:eastAsia="en-US"/>
              </w:rPr>
            </w:pPr>
            <w:r w:rsidRPr="006C4C54">
              <w:rPr>
                <w:rFonts w:ascii="Arial" w:hAnsi="Arial" w:cs="Arial"/>
                <w:b/>
                <w:sz w:val="22"/>
                <w:szCs w:val="22"/>
                <w:lang w:eastAsia="en-US"/>
              </w:rPr>
              <w:t>Наименование объекта</w:t>
            </w:r>
          </w:p>
        </w:tc>
        <w:tc>
          <w:tcPr>
            <w:tcW w:w="1134" w:type="dxa"/>
            <w:tcBorders>
              <w:top w:val="double" w:sz="4" w:space="0" w:color="auto"/>
              <w:bottom w:val="single" w:sz="4" w:space="0" w:color="auto"/>
            </w:tcBorders>
            <w:shd w:val="clear" w:color="auto" w:fill="auto"/>
            <w:tcMar>
              <w:top w:w="0" w:type="dxa"/>
              <w:left w:w="108" w:type="dxa"/>
              <w:bottom w:w="0" w:type="dxa"/>
              <w:right w:w="108" w:type="dxa"/>
            </w:tcMar>
            <w:vAlign w:val="center"/>
          </w:tcPr>
          <w:p w14:paraId="7C83573C" w14:textId="77777777" w:rsidR="00A52620" w:rsidRPr="006C4C54" w:rsidRDefault="00A52620" w:rsidP="00FB4943">
            <w:pPr>
              <w:autoSpaceDE/>
              <w:autoSpaceDN/>
              <w:adjustRightInd/>
              <w:jc w:val="center"/>
              <w:rPr>
                <w:rFonts w:ascii="Arial" w:hAnsi="Arial" w:cs="Arial"/>
                <w:b/>
                <w:sz w:val="22"/>
                <w:szCs w:val="22"/>
                <w:lang w:eastAsia="en-US"/>
              </w:rPr>
            </w:pPr>
            <w:r w:rsidRPr="006C4C54">
              <w:rPr>
                <w:rFonts w:ascii="Arial" w:hAnsi="Arial" w:cs="Arial"/>
                <w:b/>
                <w:sz w:val="22"/>
                <w:szCs w:val="22"/>
                <w:lang w:eastAsia="en-US"/>
              </w:rPr>
              <w:t>Разряд работ</w:t>
            </w:r>
          </w:p>
        </w:tc>
        <w:tc>
          <w:tcPr>
            <w:tcW w:w="2425" w:type="dxa"/>
            <w:tcBorders>
              <w:top w:val="double" w:sz="4" w:space="0" w:color="auto"/>
              <w:bottom w:val="single" w:sz="4" w:space="0" w:color="auto"/>
              <w:right w:val="double" w:sz="4" w:space="0" w:color="auto"/>
            </w:tcBorders>
            <w:shd w:val="clear" w:color="auto" w:fill="auto"/>
            <w:tcMar>
              <w:top w:w="0" w:type="dxa"/>
              <w:left w:w="108" w:type="dxa"/>
              <w:bottom w:w="0" w:type="dxa"/>
              <w:right w:w="108" w:type="dxa"/>
            </w:tcMar>
            <w:vAlign w:val="center"/>
          </w:tcPr>
          <w:p w14:paraId="55B6849E" w14:textId="77777777" w:rsidR="00A52620" w:rsidRPr="006C4C54" w:rsidRDefault="00A52620" w:rsidP="00FB4943">
            <w:pPr>
              <w:autoSpaceDE/>
              <w:autoSpaceDN/>
              <w:adjustRightInd/>
              <w:jc w:val="center"/>
              <w:rPr>
                <w:rFonts w:ascii="Arial" w:hAnsi="Arial" w:cs="Arial"/>
                <w:b/>
                <w:sz w:val="22"/>
                <w:szCs w:val="22"/>
                <w:lang w:eastAsia="en-US"/>
              </w:rPr>
            </w:pPr>
            <w:r w:rsidRPr="006C4C54">
              <w:rPr>
                <w:rFonts w:ascii="Arial" w:hAnsi="Arial" w:cs="Arial"/>
                <w:b/>
                <w:sz w:val="22"/>
                <w:szCs w:val="22"/>
                <w:lang w:eastAsia="en-US"/>
              </w:rPr>
              <w:t>Освещенность при общем освещении лампами накаливания, люкс</w:t>
            </w:r>
          </w:p>
        </w:tc>
      </w:tr>
      <w:tr w:rsidR="00A52620" w:rsidRPr="006C4C54" w14:paraId="54987C08" w14:textId="77777777" w:rsidTr="00BE0629">
        <w:tblPrEx>
          <w:tblBorders>
            <w:bottom w:val="single" w:sz="4" w:space="0" w:color="auto"/>
          </w:tblBorders>
        </w:tblPrEx>
        <w:trPr>
          <w:trHeight w:val="233"/>
          <w:tblHeader/>
          <w:jc w:val="right"/>
        </w:trPr>
        <w:tc>
          <w:tcPr>
            <w:tcW w:w="426" w:type="dxa"/>
            <w:tcBorders>
              <w:left w:val="double" w:sz="4" w:space="0" w:color="auto"/>
              <w:bottom w:val="double" w:sz="4" w:space="0" w:color="auto"/>
            </w:tcBorders>
            <w:vAlign w:val="center"/>
          </w:tcPr>
          <w:p w14:paraId="6D5A0B7B" w14:textId="77777777" w:rsidR="00A52620" w:rsidRPr="006C4C54" w:rsidRDefault="00A52620" w:rsidP="00FB4943">
            <w:pPr>
              <w:autoSpaceDE/>
              <w:autoSpaceDN/>
              <w:adjustRightInd/>
              <w:jc w:val="center"/>
              <w:rPr>
                <w:rFonts w:ascii="Arial" w:hAnsi="Arial" w:cs="Arial"/>
                <w:b/>
                <w:sz w:val="22"/>
                <w:szCs w:val="22"/>
                <w:lang w:eastAsia="en-US"/>
              </w:rPr>
            </w:pPr>
            <w:r w:rsidRPr="006C4C54">
              <w:rPr>
                <w:rFonts w:ascii="Arial" w:hAnsi="Arial" w:cs="Arial"/>
                <w:b/>
                <w:sz w:val="22"/>
                <w:szCs w:val="22"/>
                <w:lang w:eastAsia="en-US"/>
              </w:rPr>
              <w:t>1</w:t>
            </w:r>
          </w:p>
        </w:tc>
        <w:tc>
          <w:tcPr>
            <w:tcW w:w="5513" w:type="dxa"/>
            <w:tcBorders>
              <w:bottom w:val="double" w:sz="4" w:space="0" w:color="auto"/>
            </w:tcBorders>
            <w:tcMar>
              <w:top w:w="0" w:type="dxa"/>
              <w:left w:w="108" w:type="dxa"/>
              <w:bottom w:w="0" w:type="dxa"/>
              <w:right w:w="108" w:type="dxa"/>
            </w:tcMar>
            <w:vAlign w:val="center"/>
          </w:tcPr>
          <w:p w14:paraId="32776B57" w14:textId="77777777" w:rsidR="00A52620" w:rsidRPr="006C4C54" w:rsidRDefault="00A52620" w:rsidP="00FB4943">
            <w:pPr>
              <w:autoSpaceDE/>
              <w:autoSpaceDN/>
              <w:adjustRightInd/>
              <w:jc w:val="center"/>
              <w:rPr>
                <w:rFonts w:ascii="Arial" w:hAnsi="Arial" w:cs="Arial"/>
                <w:b/>
                <w:sz w:val="22"/>
                <w:szCs w:val="22"/>
                <w:lang w:eastAsia="en-US"/>
              </w:rPr>
            </w:pPr>
            <w:r w:rsidRPr="006C4C54">
              <w:rPr>
                <w:rFonts w:ascii="Arial" w:hAnsi="Arial" w:cs="Arial"/>
                <w:b/>
                <w:sz w:val="22"/>
                <w:szCs w:val="22"/>
                <w:lang w:eastAsia="en-US"/>
              </w:rPr>
              <w:t>2</w:t>
            </w:r>
          </w:p>
        </w:tc>
        <w:tc>
          <w:tcPr>
            <w:tcW w:w="1134" w:type="dxa"/>
            <w:tcBorders>
              <w:bottom w:val="double" w:sz="4" w:space="0" w:color="auto"/>
            </w:tcBorders>
            <w:tcMar>
              <w:top w:w="0" w:type="dxa"/>
              <w:left w:w="108" w:type="dxa"/>
              <w:bottom w:w="0" w:type="dxa"/>
              <w:right w:w="108" w:type="dxa"/>
            </w:tcMar>
            <w:vAlign w:val="center"/>
          </w:tcPr>
          <w:p w14:paraId="2A5DB39C" w14:textId="77777777" w:rsidR="00A52620" w:rsidRPr="006C4C54" w:rsidRDefault="00A52620" w:rsidP="00FB4943">
            <w:pPr>
              <w:autoSpaceDE/>
              <w:autoSpaceDN/>
              <w:adjustRightInd/>
              <w:jc w:val="center"/>
              <w:rPr>
                <w:rFonts w:ascii="Arial" w:hAnsi="Arial" w:cs="Arial"/>
                <w:b/>
                <w:sz w:val="22"/>
                <w:szCs w:val="22"/>
                <w:lang w:eastAsia="en-US"/>
              </w:rPr>
            </w:pPr>
            <w:r w:rsidRPr="006C4C54">
              <w:rPr>
                <w:rFonts w:ascii="Arial" w:hAnsi="Arial" w:cs="Arial"/>
                <w:b/>
                <w:sz w:val="22"/>
                <w:szCs w:val="22"/>
                <w:lang w:eastAsia="en-US"/>
              </w:rPr>
              <w:t>3</w:t>
            </w:r>
          </w:p>
        </w:tc>
        <w:tc>
          <w:tcPr>
            <w:tcW w:w="2425" w:type="dxa"/>
            <w:tcBorders>
              <w:bottom w:val="double" w:sz="4" w:space="0" w:color="auto"/>
              <w:right w:val="double" w:sz="4" w:space="0" w:color="auto"/>
            </w:tcBorders>
            <w:tcMar>
              <w:top w:w="0" w:type="dxa"/>
              <w:left w:w="108" w:type="dxa"/>
              <w:bottom w:w="0" w:type="dxa"/>
              <w:right w:w="108" w:type="dxa"/>
            </w:tcMar>
            <w:vAlign w:val="center"/>
          </w:tcPr>
          <w:p w14:paraId="67C03AB1" w14:textId="77777777" w:rsidR="00A52620" w:rsidRPr="006C4C54" w:rsidRDefault="00A52620" w:rsidP="00FB4943">
            <w:pPr>
              <w:autoSpaceDE/>
              <w:autoSpaceDN/>
              <w:adjustRightInd/>
              <w:jc w:val="center"/>
              <w:rPr>
                <w:rFonts w:ascii="Arial" w:hAnsi="Arial" w:cs="Arial"/>
                <w:b/>
                <w:sz w:val="22"/>
                <w:szCs w:val="22"/>
                <w:lang w:eastAsia="en-US"/>
              </w:rPr>
            </w:pPr>
            <w:r w:rsidRPr="006C4C54">
              <w:rPr>
                <w:rFonts w:ascii="Arial" w:hAnsi="Arial" w:cs="Arial"/>
                <w:b/>
                <w:sz w:val="22"/>
                <w:szCs w:val="22"/>
                <w:lang w:eastAsia="en-US"/>
              </w:rPr>
              <w:t>4</w:t>
            </w:r>
          </w:p>
        </w:tc>
      </w:tr>
      <w:tr w:rsidR="00A52620" w:rsidRPr="006C4C54" w14:paraId="06F558B6" w14:textId="77777777" w:rsidTr="00FB4943">
        <w:tblPrEx>
          <w:tblBorders>
            <w:bottom w:val="single" w:sz="4" w:space="0" w:color="auto"/>
          </w:tblBorders>
        </w:tblPrEx>
        <w:trPr>
          <w:trHeight w:val="61"/>
          <w:tblHeader/>
          <w:jc w:val="right"/>
        </w:trPr>
        <w:tc>
          <w:tcPr>
            <w:tcW w:w="9498" w:type="dxa"/>
            <w:gridSpan w:val="4"/>
            <w:tcBorders>
              <w:top w:val="double" w:sz="4" w:space="0" w:color="auto"/>
              <w:left w:val="double" w:sz="4" w:space="0" w:color="auto"/>
              <w:right w:val="double" w:sz="4" w:space="0" w:color="auto"/>
            </w:tcBorders>
          </w:tcPr>
          <w:p w14:paraId="78DB0FAD" w14:textId="77777777" w:rsidR="00A52620" w:rsidRPr="006C4C54" w:rsidRDefault="00A52620" w:rsidP="00FB4943">
            <w:pPr>
              <w:autoSpaceDE/>
              <w:autoSpaceDN/>
              <w:adjustRightInd/>
              <w:jc w:val="center"/>
              <w:rPr>
                <w:rFonts w:ascii="Arial" w:hAnsi="Arial" w:cs="Arial"/>
                <w:sz w:val="22"/>
                <w:szCs w:val="22"/>
                <w:lang w:eastAsia="en-US"/>
              </w:rPr>
            </w:pPr>
            <w:r w:rsidRPr="006C4C54">
              <w:rPr>
                <w:rFonts w:ascii="Arial" w:hAnsi="Arial" w:cs="Arial"/>
                <w:sz w:val="22"/>
                <w:szCs w:val="22"/>
                <w:lang w:eastAsia="en-US"/>
              </w:rPr>
              <w:t>На буровых установках:</w:t>
            </w:r>
          </w:p>
        </w:tc>
      </w:tr>
      <w:tr w:rsidR="00A52620" w:rsidRPr="006C4C54" w14:paraId="6660A793" w14:textId="77777777" w:rsidTr="00BE0629">
        <w:tblPrEx>
          <w:tblBorders>
            <w:bottom w:val="single" w:sz="4" w:space="0" w:color="auto"/>
          </w:tblBorders>
        </w:tblPrEx>
        <w:trPr>
          <w:trHeight w:val="70"/>
          <w:tblHeader/>
          <w:jc w:val="right"/>
        </w:trPr>
        <w:tc>
          <w:tcPr>
            <w:tcW w:w="426" w:type="dxa"/>
            <w:tcBorders>
              <w:left w:val="double" w:sz="4" w:space="0" w:color="auto"/>
            </w:tcBorders>
          </w:tcPr>
          <w:p w14:paraId="0D58F126" w14:textId="77777777" w:rsidR="00A52620" w:rsidRPr="006C4C54" w:rsidRDefault="00A52620" w:rsidP="00FB4943">
            <w:pPr>
              <w:autoSpaceDE/>
              <w:autoSpaceDN/>
              <w:adjustRightInd/>
              <w:jc w:val="center"/>
              <w:rPr>
                <w:rFonts w:ascii="Arial" w:hAnsi="Arial" w:cs="Arial"/>
                <w:sz w:val="22"/>
                <w:szCs w:val="22"/>
                <w:lang w:eastAsia="en-US"/>
              </w:rPr>
            </w:pPr>
            <w:r w:rsidRPr="006C4C54">
              <w:rPr>
                <w:rFonts w:ascii="Arial" w:hAnsi="Arial" w:cs="Arial"/>
                <w:sz w:val="22"/>
                <w:szCs w:val="22"/>
                <w:lang w:eastAsia="en-US"/>
              </w:rPr>
              <w:t>1</w:t>
            </w:r>
          </w:p>
        </w:tc>
        <w:tc>
          <w:tcPr>
            <w:tcW w:w="5513" w:type="dxa"/>
            <w:tcMar>
              <w:top w:w="0" w:type="dxa"/>
              <w:left w:w="108" w:type="dxa"/>
              <w:bottom w:w="0" w:type="dxa"/>
              <w:right w:w="108" w:type="dxa"/>
            </w:tcMar>
          </w:tcPr>
          <w:p w14:paraId="2827E6AB" w14:textId="77777777" w:rsidR="00A52620" w:rsidRPr="006C4C54" w:rsidRDefault="00A52620" w:rsidP="00FB4943">
            <w:pPr>
              <w:autoSpaceDE/>
              <w:autoSpaceDN/>
              <w:adjustRightInd/>
              <w:jc w:val="both"/>
              <w:rPr>
                <w:rFonts w:ascii="Arial" w:hAnsi="Arial" w:cs="Arial"/>
                <w:sz w:val="22"/>
                <w:szCs w:val="22"/>
                <w:lang w:eastAsia="en-US"/>
              </w:rPr>
            </w:pPr>
            <w:r w:rsidRPr="006C4C54">
              <w:rPr>
                <w:rFonts w:ascii="Arial" w:hAnsi="Arial" w:cs="Arial"/>
                <w:sz w:val="22"/>
                <w:szCs w:val="22"/>
                <w:lang w:eastAsia="en-US"/>
              </w:rPr>
              <w:t>рабочая площадка</w:t>
            </w:r>
          </w:p>
        </w:tc>
        <w:tc>
          <w:tcPr>
            <w:tcW w:w="1134" w:type="dxa"/>
            <w:tcMar>
              <w:top w:w="0" w:type="dxa"/>
              <w:left w:w="108" w:type="dxa"/>
              <w:bottom w:w="0" w:type="dxa"/>
              <w:right w:w="108" w:type="dxa"/>
            </w:tcMar>
          </w:tcPr>
          <w:p w14:paraId="1DC8F9E0" w14:textId="77777777" w:rsidR="00A52620" w:rsidRPr="006C4C54" w:rsidRDefault="00A52620" w:rsidP="00FB4943">
            <w:pPr>
              <w:autoSpaceDE/>
              <w:autoSpaceDN/>
              <w:adjustRightInd/>
              <w:jc w:val="center"/>
              <w:rPr>
                <w:rFonts w:ascii="Arial" w:hAnsi="Arial" w:cs="Arial"/>
                <w:sz w:val="22"/>
                <w:szCs w:val="22"/>
                <w:lang w:eastAsia="en-US"/>
              </w:rPr>
            </w:pPr>
            <w:r w:rsidRPr="006C4C54">
              <w:rPr>
                <w:rFonts w:ascii="Arial" w:hAnsi="Arial" w:cs="Arial"/>
                <w:sz w:val="22"/>
                <w:szCs w:val="22"/>
                <w:lang w:eastAsia="en-US"/>
              </w:rPr>
              <w:t>9</w:t>
            </w:r>
          </w:p>
        </w:tc>
        <w:tc>
          <w:tcPr>
            <w:tcW w:w="2425" w:type="dxa"/>
            <w:tcBorders>
              <w:right w:val="double" w:sz="4" w:space="0" w:color="auto"/>
            </w:tcBorders>
            <w:tcMar>
              <w:top w:w="0" w:type="dxa"/>
              <w:left w:w="108" w:type="dxa"/>
              <w:bottom w:w="0" w:type="dxa"/>
              <w:right w:w="108" w:type="dxa"/>
            </w:tcMar>
          </w:tcPr>
          <w:p w14:paraId="4226D25A" w14:textId="77777777" w:rsidR="00A52620" w:rsidRPr="006C4C54" w:rsidRDefault="00A52620" w:rsidP="00FB4943">
            <w:pPr>
              <w:autoSpaceDE/>
              <w:autoSpaceDN/>
              <w:adjustRightInd/>
              <w:jc w:val="center"/>
              <w:rPr>
                <w:rFonts w:ascii="Arial" w:hAnsi="Arial" w:cs="Arial"/>
                <w:sz w:val="22"/>
                <w:szCs w:val="22"/>
                <w:lang w:eastAsia="en-US"/>
              </w:rPr>
            </w:pPr>
            <w:r w:rsidRPr="006C4C54">
              <w:rPr>
                <w:rFonts w:ascii="Arial" w:hAnsi="Arial" w:cs="Arial"/>
                <w:sz w:val="22"/>
                <w:szCs w:val="22"/>
                <w:lang w:eastAsia="en-US"/>
              </w:rPr>
              <w:t>30</w:t>
            </w:r>
          </w:p>
        </w:tc>
      </w:tr>
      <w:tr w:rsidR="00A52620" w:rsidRPr="006C4C54" w14:paraId="166580C9" w14:textId="77777777" w:rsidTr="00BE0629">
        <w:tblPrEx>
          <w:tblBorders>
            <w:bottom w:val="single" w:sz="4" w:space="0" w:color="auto"/>
          </w:tblBorders>
        </w:tblPrEx>
        <w:trPr>
          <w:trHeight w:val="50"/>
          <w:tblHeader/>
          <w:jc w:val="right"/>
        </w:trPr>
        <w:tc>
          <w:tcPr>
            <w:tcW w:w="426" w:type="dxa"/>
            <w:tcBorders>
              <w:left w:val="double" w:sz="4" w:space="0" w:color="auto"/>
            </w:tcBorders>
          </w:tcPr>
          <w:p w14:paraId="2509AD49" w14:textId="77777777" w:rsidR="00A52620" w:rsidRPr="006C4C54" w:rsidRDefault="00A52620" w:rsidP="00FB4943">
            <w:pPr>
              <w:autoSpaceDE/>
              <w:autoSpaceDN/>
              <w:adjustRightInd/>
              <w:jc w:val="center"/>
              <w:rPr>
                <w:rFonts w:ascii="Arial" w:hAnsi="Arial" w:cs="Arial"/>
                <w:sz w:val="22"/>
                <w:szCs w:val="22"/>
                <w:lang w:eastAsia="en-US"/>
              </w:rPr>
            </w:pPr>
            <w:r w:rsidRPr="006C4C54">
              <w:rPr>
                <w:rFonts w:ascii="Arial" w:hAnsi="Arial" w:cs="Arial"/>
                <w:sz w:val="22"/>
                <w:szCs w:val="22"/>
                <w:lang w:eastAsia="en-US"/>
              </w:rPr>
              <w:t>2</w:t>
            </w:r>
          </w:p>
        </w:tc>
        <w:tc>
          <w:tcPr>
            <w:tcW w:w="5513" w:type="dxa"/>
            <w:tcMar>
              <w:top w:w="0" w:type="dxa"/>
              <w:left w:w="108" w:type="dxa"/>
              <w:bottom w:w="0" w:type="dxa"/>
              <w:right w:w="108" w:type="dxa"/>
            </w:tcMar>
          </w:tcPr>
          <w:p w14:paraId="7F499F29" w14:textId="77777777" w:rsidR="00A52620" w:rsidRPr="006C4C54" w:rsidRDefault="00A52620" w:rsidP="00FB4943">
            <w:pPr>
              <w:autoSpaceDE/>
              <w:autoSpaceDN/>
              <w:adjustRightInd/>
              <w:jc w:val="both"/>
              <w:rPr>
                <w:rFonts w:ascii="Arial" w:hAnsi="Arial" w:cs="Arial"/>
                <w:sz w:val="22"/>
                <w:szCs w:val="22"/>
                <w:lang w:eastAsia="en-US"/>
              </w:rPr>
            </w:pPr>
            <w:r w:rsidRPr="006C4C54">
              <w:rPr>
                <w:rFonts w:ascii="Arial" w:hAnsi="Arial" w:cs="Arial"/>
                <w:sz w:val="22"/>
                <w:szCs w:val="22"/>
                <w:lang w:eastAsia="en-US"/>
              </w:rPr>
              <w:t>роторный стол</w:t>
            </w:r>
          </w:p>
        </w:tc>
        <w:tc>
          <w:tcPr>
            <w:tcW w:w="1134" w:type="dxa"/>
            <w:tcMar>
              <w:top w:w="0" w:type="dxa"/>
              <w:left w:w="108" w:type="dxa"/>
              <w:bottom w:w="0" w:type="dxa"/>
              <w:right w:w="108" w:type="dxa"/>
            </w:tcMar>
          </w:tcPr>
          <w:p w14:paraId="466BD956" w14:textId="77777777" w:rsidR="00A52620" w:rsidRPr="006C4C54" w:rsidRDefault="00A52620" w:rsidP="00FB4943">
            <w:pPr>
              <w:autoSpaceDE/>
              <w:autoSpaceDN/>
              <w:adjustRightInd/>
              <w:jc w:val="center"/>
              <w:rPr>
                <w:rFonts w:ascii="Arial" w:hAnsi="Arial" w:cs="Arial"/>
                <w:sz w:val="22"/>
                <w:szCs w:val="22"/>
                <w:lang w:eastAsia="en-US"/>
              </w:rPr>
            </w:pPr>
          </w:p>
        </w:tc>
        <w:tc>
          <w:tcPr>
            <w:tcW w:w="2425" w:type="dxa"/>
            <w:tcBorders>
              <w:right w:val="double" w:sz="4" w:space="0" w:color="auto"/>
            </w:tcBorders>
            <w:tcMar>
              <w:top w:w="0" w:type="dxa"/>
              <w:left w:w="108" w:type="dxa"/>
              <w:bottom w:w="0" w:type="dxa"/>
              <w:right w:w="108" w:type="dxa"/>
            </w:tcMar>
          </w:tcPr>
          <w:p w14:paraId="327D9262" w14:textId="77777777" w:rsidR="00A52620" w:rsidRPr="006C4C54" w:rsidRDefault="00A52620" w:rsidP="00FB4943">
            <w:pPr>
              <w:autoSpaceDE/>
              <w:autoSpaceDN/>
              <w:adjustRightInd/>
              <w:jc w:val="center"/>
              <w:rPr>
                <w:rFonts w:ascii="Arial" w:hAnsi="Arial" w:cs="Arial"/>
                <w:sz w:val="22"/>
                <w:szCs w:val="22"/>
                <w:lang w:eastAsia="en-US"/>
              </w:rPr>
            </w:pPr>
            <w:r w:rsidRPr="006C4C54">
              <w:rPr>
                <w:rFonts w:ascii="Arial" w:hAnsi="Arial" w:cs="Arial"/>
                <w:sz w:val="22"/>
                <w:szCs w:val="22"/>
                <w:lang w:eastAsia="en-US"/>
              </w:rPr>
              <w:t>100</w:t>
            </w:r>
          </w:p>
        </w:tc>
      </w:tr>
      <w:tr w:rsidR="00A52620" w:rsidRPr="006C4C54" w14:paraId="2E035CEA" w14:textId="77777777" w:rsidTr="00FF5DF5">
        <w:tblPrEx>
          <w:tblBorders>
            <w:bottom w:val="single" w:sz="4" w:space="0" w:color="auto"/>
          </w:tblBorders>
        </w:tblPrEx>
        <w:trPr>
          <w:trHeight w:val="312"/>
          <w:tblHeader/>
          <w:jc w:val="right"/>
        </w:trPr>
        <w:tc>
          <w:tcPr>
            <w:tcW w:w="426" w:type="dxa"/>
            <w:tcBorders>
              <w:left w:val="double" w:sz="4" w:space="0" w:color="auto"/>
              <w:bottom w:val="single" w:sz="4" w:space="0" w:color="auto"/>
            </w:tcBorders>
          </w:tcPr>
          <w:p w14:paraId="4F0A67ED" w14:textId="77777777" w:rsidR="00A52620" w:rsidRPr="006C4C54" w:rsidRDefault="00A52620" w:rsidP="00FB4943">
            <w:pPr>
              <w:autoSpaceDE/>
              <w:autoSpaceDN/>
              <w:adjustRightInd/>
              <w:jc w:val="center"/>
              <w:rPr>
                <w:rFonts w:ascii="Arial" w:hAnsi="Arial" w:cs="Arial"/>
                <w:sz w:val="22"/>
                <w:szCs w:val="22"/>
                <w:lang w:eastAsia="en-US"/>
              </w:rPr>
            </w:pPr>
            <w:r w:rsidRPr="006C4C54">
              <w:rPr>
                <w:rFonts w:ascii="Arial" w:hAnsi="Arial" w:cs="Arial"/>
                <w:sz w:val="22"/>
                <w:szCs w:val="22"/>
                <w:lang w:eastAsia="en-US"/>
              </w:rPr>
              <w:t>3</w:t>
            </w:r>
          </w:p>
        </w:tc>
        <w:tc>
          <w:tcPr>
            <w:tcW w:w="5513" w:type="dxa"/>
            <w:tcBorders>
              <w:bottom w:val="single" w:sz="4" w:space="0" w:color="auto"/>
            </w:tcBorders>
            <w:tcMar>
              <w:top w:w="0" w:type="dxa"/>
              <w:left w:w="108" w:type="dxa"/>
              <w:bottom w:w="0" w:type="dxa"/>
              <w:right w:w="108" w:type="dxa"/>
            </w:tcMar>
          </w:tcPr>
          <w:p w14:paraId="5D41BED2" w14:textId="77777777" w:rsidR="00A52620" w:rsidRPr="006C4C54" w:rsidRDefault="00A52620" w:rsidP="00FB4943">
            <w:pPr>
              <w:autoSpaceDE/>
              <w:autoSpaceDN/>
              <w:adjustRightInd/>
              <w:jc w:val="both"/>
              <w:rPr>
                <w:rFonts w:ascii="Arial" w:hAnsi="Arial" w:cs="Arial"/>
                <w:sz w:val="22"/>
                <w:szCs w:val="22"/>
                <w:lang w:eastAsia="en-US"/>
              </w:rPr>
            </w:pPr>
            <w:r w:rsidRPr="006C4C54">
              <w:rPr>
                <w:rFonts w:ascii="Arial" w:hAnsi="Arial" w:cs="Arial"/>
                <w:sz w:val="22"/>
                <w:szCs w:val="22"/>
                <w:lang w:eastAsia="en-US"/>
              </w:rPr>
              <w:t>пульт и щит управления без измерительной аппаратуры (рычаги, рукоятки)</w:t>
            </w:r>
          </w:p>
        </w:tc>
        <w:tc>
          <w:tcPr>
            <w:tcW w:w="1134" w:type="dxa"/>
            <w:tcBorders>
              <w:bottom w:val="single" w:sz="4" w:space="0" w:color="auto"/>
            </w:tcBorders>
            <w:tcMar>
              <w:top w:w="0" w:type="dxa"/>
              <w:left w:w="108" w:type="dxa"/>
              <w:bottom w:w="0" w:type="dxa"/>
              <w:right w:w="108" w:type="dxa"/>
            </w:tcMar>
          </w:tcPr>
          <w:p w14:paraId="3E426252" w14:textId="77777777" w:rsidR="00A52620" w:rsidRPr="006C4C54" w:rsidRDefault="00A52620" w:rsidP="00FB4943">
            <w:pPr>
              <w:autoSpaceDE/>
              <w:autoSpaceDN/>
              <w:adjustRightInd/>
              <w:jc w:val="center"/>
              <w:rPr>
                <w:rFonts w:ascii="Arial" w:hAnsi="Arial" w:cs="Arial"/>
                <w:sz w:val="22"/>
                <w:szCs w:val="22"/>
                <w:lang w:eastAsia="en-US"/>
              </w:rPr>
            </w:pPr>
            <w:r w:rsidRPr="006C4C54">
              <w:rPr>
                <w:rFonts w:ascii="Arial" w:hAnsi="Arial" w:cs="Arial"/>
                <w:sz w:val="22"/>
                <w:szCs w:val="22"/>
                <w:lang w:eastAsia="en-US"/>
              </w:rPr>
              <w:t>6</w:t>
            </w:r>
          </w:p>
        </w:tc>
        <w:tc>
          <w:tcPr>
            <w:tcW w:w="2425" w:type="dxa"/>
            <w:tcBorders>
              <w:bottom w:val="single" w:sz="4" w:space="0" w:color="auto"/>
              <w:right w:val="double" w:sz="4" w:space="0" w:color="auto"/>
            </w:tcBorders>
            <w:tcMar>
              <w:top w:w="0" w:type="dxa"/>
              <w:left w:w="108" w:type="dxa"/>
              <w:bottom w:w="0" w:type="dxa"/>
              <w:right w:w="108" w:type="dxa"/>
            </w:tcMar>
          </w:tcPr>
          <w:p w14:paraId="13C2AA13" w14:textId="77777777" w:rsidR="00A52620" w:rsidRPr="006C4C54" w:rsidRDefault="00A52620" w:rsidP="00FB4943">
            <w:pPr>
              <w:autoSpaceDE/>
              <w:autoSpaceDN/>
              <w:adjustRightInd/>
              <w:jc w:val="center"/>
              <w:rPr>
                <w:rFonts w:ascii="Arial" w:hAnsi="Arial" w:cs="Arial"/>
                <w:sz w:val="22"/>
                <w:szCs w:val="22"/>
                <w:lang w:eastAsia="en-US"/>
              </w:rPr>
            </w:pPr>
            <w:r w:rsidRPr="006C4C54">
              <w:rPr>
                <w:rFonts w:ascii="Arial" w:hAnsi="Arial" w:cs="Arial"/>
                <w:sz w:val="22"/>
                <w:szCs w:val="22"/>
                <w:lang w:eastAsia="en-US"/>
              </w:rPr>
              <w:t>75</w:t>
            </w:r>
          </w:p>
        </w:tc>
      </w:tr>
      <w:tr w:rsidR="00A52620" w:rsidRPr="006C4C54" w14:paraId="286774BB" w14:textId="77777777" w:rsidTr="00FF5DF5">
        <w:tblPrEx>
          <w:tblBorders>
            <w:bottom w:val="single" w:sz="4" w:space="0" w:color="auto"/>
          </w:tblBorders>
        </w:tblPrEx>
        <w:trPr>
          <w:trHeight w:val="121"/>
          <w:tblHeader/>
          <w:jc w:val="right"/>
        </w:trPr>
        <w:tc>
          <w:tcPr>
            <w:tcW w:w="426" w:type="dxa"/>
            <w:tcBorders>
              <w:left w:val="double" w:sz="4" w:space="0" w:color="auto"/>
              <w:bottom w:val="double" w:sz="4" w:space="0" w:color="auto"/>
            </w:tcBorders>
          </w:tcPr>
          <w:p w14:paraId="521057D2" w14:textId="77777777" w:rsidR="00A52620" w:rsidRPr="006C4C54" w:rsidRDefault="00A52620" w:rsidP="00FB4943">
            <w:pPr>
              <w:autoSpaceDE/>
              <w:autoSpaceDN/>
              <w:adjustRightInd/>
              <w:jc w:val="center"/>
              <w:rPr>
                <w:rFonts w:ascii="Arial" w:hAnsi="Arial" w:cs="Arial"/>
                <w:sz w:val="22"/>
                <w:szCs w:val="22"/>
                <w:lang w:eastAsia="en-US"/>
              </w:rPr>
            </w:pPr>
            <w:r w:rsidRPr="006C4C54">
              <w:rPr>
                <w:rFonts w:ascii="Arial" w:hAnsi="Arial" w:cs="Arial"/>
                <w:sz w:val="22"/>
                <w:szCs w:val="22"/>
                <w:lang w:eastAsia="en-US"/>
              </w:rPr>
              <w:t>4</w:t>
            </w:r>
          </w:p>
        </w:tc>
        <w:tc>
          <w:tcPr>
            <w:tcW w:w="5513" w:type="dxa"/>
            <w:tcBorders>
              <w:bottom w:val="double" w:sz="4" w:space="0" w:color="auto"/>
            </w:tcBorders>
            <w:tcMar>
              <w:top w:w="0" w:type="dxa"/>
              <w:left w:w="108" w:type="dxa"/>
              <w:bottom w:w="0" w:type="dxa"/>
              <w:right w:w="108" w:type="dxa"/>
            </w:tcMar>
          </w:tcPr>
          <w:p w14:paraId="5805F2D2" w14:textId="77777777" w:rsidR="00A52620" w:rsidRPr="006C4C54" w:rsidRDefault="00A52620" w:rsidP="00FB4943">
            <w:pPr>
              <w:autoSpaceDE/>
              <w:autoSpaceDN/>
              <w:adjustRightInd/>
              <w:jc w:val="both"/>
              <w:rPr>
                <w:rFonts w:ascii="Arial" w:hAnsi="Arial" w:cs="Arial"/>
                <w:sz w:val="22"/>
                <w:szCs w:val="22"/>
                <w:lang w:eastAsia="en-US"/>
              </w:rPr>
            </w:pPr>
            <w:r w:rsidRPr="006C4C54">
              <w:rPr>
                <w:rFonts w:ascii="Arial" w:hAnsi="Arial" w:cs="Arial"/>
                <w:sz w:val="22"/>
                <w:szCs w:val="22"/>
                <w:lang w:eastAsia="en-US"/>
              </w:rPr>
              <w:t>пульт и щит управления с измерительной аппаратурой</w:t>
            </w:r>
          </w:p>
        </w:tc>
        <w:tc>
          <w:tcPr>
            <w:tcW w:w="1134" w:type="dxa"/>
            <w:tcBorders>
              <w:bottom w:val="double" w:sz="4" w:space="0" w:color="auto"/>
            </w:tcBorders>
            <w:tcMar>
              <w:top w:w="0" w:type="dxa"/>
              <w:left w:w="108" w:type="dxa"/>
              <w:bottom w:w="0" w:type="dxa"/>
              <w:right w:w="108" w:type="dxa"/>
            </w:tcMar>
          </w:tcPr>
          <w:p w14:paraId="774152D4" w14:textId="77777777" w:rsidR="00A52620" w:rsidRPr="006C4C54" w:rsidRDefault="00A52620" w:rsidP="00FB4943">
            <w:pPr>
              <w:autoSpaceDE/>
              <w:autoSpaceDN/>
              <w:adjustRightInd/>
              <w:jc w:val="center"/>
              <w:rPr>
                <w:rFonts w:ascii="Arial" w:hAnsi="Arial" w:cs="Arial"/>
                <w:sz w:val="22"/>
                <w:szCs w:val="22"/>
                <w:lang w:eastAsia="en-US"/>
              </w:rPr>
            </w:pPr>
            <w:r w:rsidRPr="006C4C54">
              <w:rPr>
                <w:rFonts w:ascii="Arial" w:hAnsi="Arial" w:cs="Arial"/>
                <w:sz w:val="22"/>
                <w:szCs w:val="22"/>
                <w:lang w:eastAsia="en-US"/>
              </w:rPr>
              <w:t>4в</w:t>
            </w:r>
          </w:p>
        </w:tc>
        <w:tc>
          <w:tcPr>
            <w:tcW w:w="2425" w:type="dxa"/>
            <w:tcBorders>
              <w:bottom w:val="double" w:sz="4" w:space="0" w:color="auto"/>
              <w:right w:val="double" w:sz="4" w:space="0" w:color="auto"/>
            </w:tcBorders>
            <w:tcMar>
              <w:top w:w="0" w:type="dxa"/>
              <w:left w:w="108" w:type="dxa"/>
              <w:bottom w:w="0" w:type="dxa"/>
              <w:right w:w="108" w:type="dxa"/>
            </w:tcMar>
          </w:tcPr>
          <w:p w14:paraId="2013887A" w14:textId="77777777" w:rsidR="00A52620" w:rsidRPr="006C4C54" w:rsidRDefault="00A52620" w:rsidP="00FB4943">
            <w:pPr>
              <w:autoSpaceDE/>
              <w:autoSpaceDN/>
              <w:adjustRightInd/>
              <w:jc w:val="center"/>
              <w:rPr>
                <w:rFonts w:ascii="Arial" w:hAnsi="Arial" w:cs="Arial"/>
                <w:sz w:val="22"/>
                <w:szCs w:val="22"/>
                <w:lang w:eastAsia="en-US"/>
              </w:rPr>
            </w:pPr>
            <w:r w:rsidRPr="006C4C54">
              <w:rPr>
                <w:rFonts w:ascii="Arial" w:hAnsi="Arial" w:cs="Arial"/>
                <w:sz w:val="22"/>
                <w:szCs w:val="22"/>
                <w:lang w:eastAsia="en-US"/>
              </w:rPr>
              <w:t>150</w:t>
            </w:r>
          </w:p>
        </w:tc>
      </w:tr>
    </w:tbl>
    <w:p w14:paraId="23F5FD8E" w14:textId="2B74B178" w:rsidR="00A52620" w:rsidRPr="00AB6BCA" w:rsidRDefault="00A52620" w:rsidP="00A52620">
      <w:pPr>
        <w:jc w:val="right"/>
        <w:rPr>
          <w:rFonts w:ascii="Arial" w:hAnsi="Arial" w:cs="Arial"/>
          <w:sz w:val="22"/>
          <w:szCs w:val="22"/>
        </w:rPr>
      </w:pPr>
      <w:r w:rsidRPr="00AB6BCA">
        <w:rPr>
          <w:rFonts w:ascii="Arial" w:hAnsi="Arial" w:cs="Arial"/>
          <w:sz w:val="22"/>
          <w:szCs w:val="22"/>
        </w:rPr>
        <w:lastRenderedPageBreak/>
        <w:t>Продолжение таблицы 1.15.4</w:t>
      </w:r>
    </w:p>
    <w:tbl>
      <w:tblPr>
        <w:tblW w:w="9498"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26"/>
        <w:gridCol w:w="5670"/>
        <w:gridCol w:w="1417"/>
        <w:gridCol w:w="1985"/>
      </w:tblGrid>
      <w:tr w:rsidR="00A52620" w:rsidRPr="006C4C54" w14:paraId="304F2A13" w14:textId="77777777" w:rsidTr="00AB6BCA">
        <w:trPr>
          <w:trHeight w:val="50"/>
          <w:tblHeader/>
          <w:jc w:val="right"/>
        </w:trPr>
        <w:tc>
          <w:tcPr>
            <w:tcW w:w="426" w:type="dxa"/>
            <w:tcBorders>
              <w:top w:val="double" w:sz="4" w:space="0" w:color="auto"/>
              <w:left w:val="double" w:sz="4" w:space="0" w:color="auto"/>
            </w:tcBorders>
          </w:tcPr>
          <w:p w14:paraId="2F0CFF56" w14:textId="77777777" w:rsidR="00A52620" w:rsidRPr="006C4C54" w:rsidRDefault="00A52620" w:rsidP="00FB4943">
            <w:pPr>
              <w:autoSpaceDE/>
              <w:autoSpaceDN/>
              <w:adjustRightInd/>
              <w:jc w:val="center"/>
              <w:rPr>
                <w:rFonts w:ascii="Arial" w:hAnsi="Arial" w:cs="Arial"/>
                <w:sz w:val="22"/>
                <w:szCs w:val="22"/>
                <w:lang w:eastAsia="en-US"/>
              </w:rPr>
            </w:pPr>
            <w:r w:rsidRPr="006C4C54">
              <w:rPr>
                <w:rFonts w:ascii="Arial" w:hAnsi="Arial" w:cs="Arial"/>
                <w:sz w:val="22"/>
                <w:szCs w:val="22"/>
                <w:lang w:eastAsia="en-US"/>
              </w:rPr>
              <w:t>5</w:t>
            </w:r>
          </w:p>
        </w:tc>
        <w:tc>
          <w:tcPr>
            <w:tcW w:w="5670" w:type="dxa"/>
            <w:tcBorders>
              <w:top w:val="double" w:sz="4" w:space="0" w:color="auto"/>
            </w:tcBorders>
            <w:tcMar>
              <w:top w:w="0" w:type="dxa"/>
              <w:left w:w="108" w:type="dxa"/>
              <w:bottom w:w="0" w:type="dxa"/>
              <w:right w:w="108" w:type="dxa"/>
            </w:tcMar>
          </w:tcPr>
          <w:p w14:paraId="20AC5C69" w14:textId="77777777" w:rsidR="00A52620" w:rsidRPr="006C4C54" w:rsidRDefault="00A52620" w:rsidP="00FB4943">
            <w:pPr>
              <w:autoSpaceDE/>
              <w:autoSpaceDN/>
              <w:adjustRightInd/>
              <w:jc w:val="both"/>
              <w:rPr>
                <w:rFonts w:ascii="Arial" w:hAnsi="Arial" w:cs="Arial"/>
                <w:sz w:val="22"/>
                <w:szCs w:val="22"/>
                <w:lang w:eastAsia="en-US"/>
              </w:rPr>
            </w:pPr>
            <w:r w:rsidRPr="006C4C54">
              <w:rPr>
                <w:rFonts w:ascii="Arial" w:hAnsi="Arial" w:cs="Arial"/>
                <w:sz w:val="22"/>
                <w:szCs w:val="22"/>
                <w:lang w:eastAsia="en-US"/>
              </w:rPr>
              <w:t>дизельное помещение</w:t>
            </w:r>
          </w:p>
        </w:tc>
        <w:tc>
          <w:tcPr>
            <w:tcW w:w="1417" w:type="dxa"/>
            <w:tcBorders>
              <w:top w:val="double" w:sz="4" w:space="0" w:color="auto"/>
            </w:tcBorders>
            <w:tcMar>
              <w:top w:w="0" w:type="dxa"/>
              <w:left w:w="108" w:type="dxa"/>
              <w:bottom w:w="0" w:type="dxa"/>
              <w:right w:w="108" w:type="dxa"/>
            </w:tcMar>
          </w:tcPr>
          <w:p w14:paraId="0F61FDA4" w14:textId="77777777" w:rsidR="00A52620" w:rsidRPr="006C4C54" w:rsidRDefault="00A52620" w:rsidP="00FB4943">
            <w:pPr>
              <w:autoSpaceDE/>
              <w:autoSpaceDN/>
              <w:adjustRightInd/>
              <w:jc w:val="center"/>
              <w:rPr>
                <w:rFonts w:ascii="Arial" w:hAnsi="Arial" w:cs="Arial"/>
                <w:sz w:val="22"/>
                <w:szCs w:val="22"/>
                <w:lang w:eastAsia="en-US"/>
              </w:rPr>
            </w:pPr>
            <w:r w:rsidRPr="006C4C54">
              <w:rPr>
                <w:rFonts w:ascii="Arial" w:hAnsi="Arial" w:cs="Arial"/>
                <w:sz w:val="22"/>
                <w:szCs w:val="22"/>
                <w:lang w:eastAsia="en-US"/>
              </w:rPr>
              <w:t>6</w:t>
            </w:r>
          </w:p>
        </w:tc>
        <w:tc>
          <w:tcPr>
            <w:tcW w:w="1985" w:type="dxa"/>
            <w:tcBorders>
              <w:top w:val="double" w:sz="4" w:space="0" w:color="auto"/>
              <w:right w:val="double" w:sz="4" w:space="0" w:color="auto"/>
            </w:tcBorders>
            <w:tcMar>
              <w:top w:w="0" w:type="dxa"/>
              <w:left w:w="108" w:type="dxa"/>
              <w:bottom w:w="0" w:type="dxa"/>
              <w:right w:w="108" w:type="dxa"/>
            </w:tcMar>
          </w:tcPr>
          <w:p w14:paraId="3D4C39B8" w14:textId="77777777" w:rsidR="00A52620" w:rsidRPr="006C4C54" w:rsidRDefault="00A52620" w:rsidP="00FB4943">
            <w:pPr>
              <w:autoSpaceDE/>
              <w:autoSpaceDN/>
              <w:adjustRightInd/>
              <w:jc w:val="center"/>
              <w:rPr>
                <w:rFonts w:ascii="Arial" w:hAnsi="Arial" w:cs="Arial"/>
                <w:sz w:val="22"/>
                <w:szCs w:val="22"/>
                <w:lang w:eastAsia="en-US"/>
              </w:rPr>
            </w:pPr>
            <w:r w:rsidRPr="006C4C54">
              <w:rPr>
                <w:rFonts w:ascii="Arial" w:hAnsi="Arial" w:cs="Arial"/>
                <w:sz w:val="22"/>
                <w:szCs w:val="22"/>
                <w:lang w:eastAsia="en-US"/>
              </w:rPr>
              <w:t>50</w:t>
            </w:r>
          </w:p>
        </w:tc>
      </w:tr>
      <w:tr w:rsidR="00A52620" w:rsidRPr="006C4C54" w14:paraId="3409ED8B" w14:textId="77777777" w:rsidTr="00FB4943">
        <w:trPr>
          <w:trHeight w:val="50"/>
          <w:tblHeader/>
          <w:jc w:val="right"/>
        </w:trPr>
        <w:tc>
          <w:tcPr>
            <w:tcW w:w="426" w:type="dxa"/>
            <w:tcBorders>
              <w:left w:val="double" w:sz="4" w:space="0" w:color="auto"/>
            </w:tcBorders>
          </w:tcPr>
          <w:p w14:paraId="680DF9C2" w14:textId="77777777" w:rsidR="00A52620" w:rsidRPr="006C4C54" w:rsidRDefault="00A52620" w:rsidP="00FB4943">
            <w:pPr>
              <w:autoSpaceDE/>
              <w:autoSpaceDN/>
              <w:adjustRightInd/>
              <w:jc w:val="center"/>
              <w:rPr>
                <w:rFonts w:ascii="Arial" w:hAnsi="Arial" w:cs="Arial"/>
                <w:sz w:val="22"/>
                <w:szCs w:val="22"/>
                <w:lang w:eastAsia="en-US"/>
              </w:rPr>
            </w:pPr>
            <w:r w:rsidRPr="006C4C54">
              <w:rPr>
                <w:rFonts w:ascii="Arial" w:hAnsi="Arial" w:cs="Arial"/>
                <w:sz w:val="22"/>
                <w:szCs w:val="22"/>
                <w:lang w:eastAsia="en-US"/>
              </w:rPr>
              <w:t>6</w:t>
            </w:r>
          </w:p>
        </w:tc>
        <w:tc>
          <w:tcPr>
            <w:tcW w:w="5670" w:type="dxa"/>
            <w:tcMar>
              <w:top w:w="0" w:type="dxa"/>
              <w:left w:w="108" w:type="dxa"/>
              <w:bottom w:w="0" w:type="dxa"/>
              <w:right w:w="108" w:type="dxa"/>
            </w:tcMar>
          </w:tcPr>
          <w:p w14:paraId="7B338607" w14:textId="77777777" w:rsidR="00A52620" w:rsidRPr="006C4C54" w:rsidRDefault="00A52620" w:rsidP="00FB4943">
            <w:pPr>
              <w:autoSpaceDE/>
              <w:autoSpaceDN/>
              <w:adjustRightInd/>
              <w:jc w:val="both"/>
              <w:rPr>
                <w:rFonts w:ascii="Arial" w:hAnsi="Arial" w:cs="Arial"/>
                <w:sz w:val="22"/>
                <w:szCs w:val="22"/>
                <w:lang w:eastAsia="en-US"/>
              </w:rPr>
            </w:pPr>
            <w:r w:rsidRPr="006C4C54">
              <w:rPr>
                <w:rFonts w:ascii="Arial" w:hAnsi="Arial" w:cs="Arial"/>
                <w:sz w:val="22"/>
                <w:szCs w:val="22"/>
                <w:lang w:eastAsia="en-US"/>
              </w:rPr>
              <w:t>компенсаторы буровых насосов</w:t>
            </w:r>
          </w:p>
        </w:tc>
        <w:tc>
          <w:tcPr>
            <w:tcW w:w="1417" w:type="dxa"/>
            <w:tcMar>
              <w:top w:w="0" w:type="dxa"/>
              <w:left w:w="108" w:type="dxa"/>
              <w:bottom w:w="0" w:type="dxa"/>
              <w:right w:w="108" w:type="dxa"/>
            </w:tcMar>
          </w:tcPr>
          <w:p w14:paraId="02A9B2BB" w14:textId="77777777" w:rsidR="00A52620" w:rsidRPr="006C4C54" w:rsidRDefault="00A52620" w:rsidP="00FB4943">
            <w:pPr>
              <w:autoSpaceDE/>
              <w:autoSpaceDN/>
              <w:adjustRightInd/>
              <w:jc w:val="center"/>
              <w:rPr>
                <w:rFonts w:ascii="Arial" w:hAnsi="Arial" w:cs="Arial"/>
                <w:sz w:val="22"/>
                <w:szCs w:val="22"/>
                <w:lang w:eastAsia="en-US"/>
              </w:rPr>
            </w:pPr>
            <w:r w:rsidRPr="006C4C54">
              <w:rPr>
                <w:rFonts w:ascii="Arial" w:hAnsi="Arial" w:cs="Arial"/>
                <w:sz w:val="22"/>
                <w:szCs w:val="22"/>
                <w:lang w:eastAsia="en-US"/>
              </w:rPr>
              <w:t>6</w:t>
            </w:r>
          </w:p>
        </w:tc>
        <w:tc>
          <w:tcPr>
            <w:tcW w:w="1985" w:type="dxa"/>
            <w:tcBorders>
              <w:right w:val="double" w:sz="4" w:space="0" w:color="auto"/>
            </w:tcBorders>
            <w:tcMar>
              <w:top w:w="0" w:type="dxa"/>
              <w:left w:w="108" w:type="dxa"/>
              <w:bottom w:w="0" w:type="dxa"/>
              <w:right w:w="108" w:type="dxa"/>
            </w:tcMar>
          </w:tcPr>
          <w:p w14:paraId="433A70E6" w14:textId="77777777" w:rsidR="00A52620" w:rsidRPr="006C4C54" w:rsidRDefault="00A52620" w:rsidP="00FB4943">
            <w:pPr>
              <w:autoSpaceDE/>
              <w:autoSpaceDN/>
              <w:adjustRightInd/>
              <w:jc w:val="center"/>
              <w:rPr>
                <w:rFonts w:ascii="Arial" w:hAnsi="Arial" w:cs="Arial"/>
                <w:sz w:val="22"/>
                <w:szCs w:val="22"/>
                <w:lang w:eastAsia="en-US"/>
              </w:rPr>
            </w:pPr>
            <w:r w:rsidRPr="006C4C54">
              <w:rPr>
                <w:rFonts w:ascii="Arial" w:hAnsi="Arial" w:cs="Arial"/>
                <w:sz w:val="22"/>
                <w:szCs w:val="22"/>
                <w:lang w:eastAsia="en-US"/>
              </w:rPr>
              <w:t>75</w:t>
            </w:r>
          </w:p>
        </w:tc>
      </w:tr>
      <w:tr w:rsidR="00A52620" w:rsidRPr="006C4C54" w14:paraId="6A9BB958" w14:textId="77777777" w:rsidTr="00FB4943">
        <w:trPr>
          <w:trHeight w:val="118"/>
          <w:tblHeader/>
          <w:jc w:val="right"/>
        </w:trPr>
        <w:tc>
          <w:tcPr>
            <w:tcW w:w="426" w:type="dxa"/>
            <w:tcBorders>
              <w:left w:val="double" w:sz="4" w:space="0" w:color="auto"/>
            </w:tcBorders>
          </w:tcPr>
          <w:p w14:paraId="7BEAAAA2" w14:textId="77777777" w:rsidR="00A52620" w:rsidRPr="006C4C54" w:rsidRDefault="00A52620" w:rsidP="00FB4943">
            <w:pPr>
              <w:autoSpaceDE/>
              <w:autoSpaceDN/>
              <w:adjustRightInd/>
              <w:jc w:val="center"/>
              <w:rPr>
                <w:rFonts w:ascii="Arial" w:hAnsi="Arial" w:cs="Arial"/>
                <w:sz w:val="22"/>
                <w:szCs w:val="22"/>
                <w:lang w:eastAsia="en-US"/>
              </w:rPr>
            </w:pPr>
            <w:r w:rsidRPr="006C4C54">
              <w:rPr>
                <w:rFonts w:ascii="Arial" w:hAnsi="Arial" w:cs="Arial"/>
                <w:sz w:val="22"/>
                <w:szCs w:val="22"/>
                <w:lang w:eastAsia="en-US"/>
              </w:rPr>
              <w:t>7</w:t>
            </w:r>
          </w:p>
        </w:tc>
        <w:tc>
          <w:tcPr>
            <w:tcW w:w="5670" w:type="dxa"/>
            <w:tcMar>
              <w:top w:w="0" w:type="dxa"/>
              <w:left w:w="108" w:type="dxa"/>
              <w:bottom w:w="0" w:type="dxa"/>
              <w:right w:w="108" w:type="dxa"/>
            </w:tcMar>
          </w:tcPr>
          <w:p w14:paraId="74A11171" w14:textId="77777777" w:rsidR="00A52620" w:rsidRPr="006C4C54" w:rsidRDefault="00A52620" w:rsidP="00FB4943">
            <w:pPr>
              <w:autoSpaceDE/>
              <w:autoSpaceDN/>
              <w:adjustRightInd/>
              <w:jc w:val="both"/>
              <w:rPr>
                <w:rFonts w:ascii="Arial" w:hAnsi="Arial" w:cs="Arial"/>
                <w:sz w:val="22"/>
                <w:szCs w:val="22"/>
                <w:lang w:eastAsia="en-US"/>
              </w:rPr>
            </w:pPr>
            <w:r w:rsidRPr="006C4C54">
              <w:rPr>
                <w:rFonts w:ascii="Arial" w:hAnsi="Arial" w:cs="Arial"/>
                <w:sz w:val="22"/>
                <w:szCs w:val="22"/>
                <w:lang w:eastAsia="en-US"/>
              </w:rPr>
              <w:t>люлька верхового рабочего, полати</w:t>
            </w:r>
          </w:p>
        </w:tc>
        <w:tc>
          <w:tcPr>
            <w:tcW w:w="1417" w:type="dxa"/>
            <w:tcMar>
              <w:top w:w="0" w:type="dxa"/>
              <w:left w:w="108" w:type="dxa"/>
              <w:bottom w:w="0" w:type="dxa"/>
              <w:right w:w="108" w:type="dxa"/>
            </w:tcMar>
          </w:tcPr>
          <w:p w14:paraId="62272159" w14:textId="77777777" w:rsidR="00A52620" w:rsidRPr="006C4C54" w:rsidRDefault="00A52620" w:rsidP="00FB4943">
            <w:pPr>
              <w:autoSpaceDE/>
              <w:autoSpaceDN/>
              <w:adjustRightInd/>
              <w:jc w:val="center"/>
              <w:rPr>
                <w:rFonts w:ascii="Arial" w:hAnsi="Arial" w:cs="Arial"/>
                <w:sz w:val="22"/>
                <w:szCs w:val="22"/>
                <w:lang w:eastAsia="en-US"/>
              </w:rPr>
            </w:pPr>
            <w:r w:rsidRPr="006C4C54">
              <w:rPr>
                <w:rFonts w:ascii="Arial" w:hAnsi="Arial" w:cs="Arial"/>
                <w:sz w:val="22"/>
                <w:szCs w:val="22"/>
                <w:lang w:eastAsia="en-US"/>
              </w:rPr>
              <w:t>9</w:t>
            </w:r>
          </w:p>
        </w:tc>
        <w:tc>
          <w:tcPr>
            <w:tcW w:w="1985" w:type="dxa"/>
            <w:tcBorders>
              <w:right w:val="double" w:sz="4" w:space="0" w:color="auto"/>
            </w:tcBorders>
            <w:tcMar>
              <w:top w:w="0" w:type="dxa"/>
              <w:left w:w="108" w:type="dxa"/>
              <w:bottom w:w="0" w:type="dxa"/>
              <w:right w:w="108" w:type="dxa"/>
            </w:tcMar>
          </w:tcPr>
          <w:p w14:paraId="12373292" w14:textId="77777777" w:rsidR="00A52620" w:rsidRPr="006C4C54" w:rsidRDefault="00A52620" w:rsidP="00FB4943">
            <w:pPr>
              <w:autoSpaceDE/>
              <w:autoSpaceDN/>
              <w:adjustRightInd/>
              <w:jc w:val="center"/>
              <w:rPr>
                <w:rFonts w:ascii="Arial" w:hAnsi="Arial" w:cs="Arial"/>
                <w:sz w:val="22"/>
                <w:szCs w:val="22"/>
                <w:lang w:eastAsia="en-US"/>
              </w:rPr>
            </w:pPr>
            <w:r w:rsidRPr="006C4C54">
              <w:rPr>
                <w:rFonts w:ascii="Arial" w:hAnsi="Arial" w:cs="Arial"/>
                <w:sz w:val="22"/>
                <w:szCs w:val="22"/>
                <w:lang w:eastAsia="en-US"/>
              </w:rPr>
              <w:t>50</w:t>
            </w:r>
          </w:p>
        </w:tc>
      </w:tr>
      <w:tr w:rsidR="00A52620" w:rsidRPr="006C4C54" w14:paraId="6D9C3CD0" w14:textId="77777777" w:rsidTr="00FB4943">
        <w:trPr>
          <w:trHeight w:val="50"/>
          <w:tblHeader/>
          <w:jc w:val="right"/>
        </w:trPr>
        <w:tc>
          <w:tcPr>
            <w:tcW w:w="426" w:type="dxa"/>
            <w:tcBorders>
              <w:left w:val="double" w:sz="4" w:space="0" w:color="auto"/>
            </w:tcBorders>
          </w:tcPr>
          <w:p w14:paraId="7322488C" w14:textId="77777777" w:rsidR="00A52620" w:rsidRPr="006C4C54" w:rsidRDefault="00A52620" w:rsidP="00FB4943">
            <w:pPr>
              <w:autoSpaceDE/>
              <w:autoSpaceDN/>
              <w:adjustRightInd/>
              <w:jc w:val="center"/>
              <w:rPr>
                <w:rFonts w:ascii="Arial" w:hAnsi="Arial" w:cs="Arial"/>
                <w:sz w:val="22"/>
                <w:szCs w:val="22"/>
                <w:lang w:eastAsia="en-US"/>
              </w:rPr>
            </w:pPr>
            <w:r w:rsidRPr="006C4C54">
              <w:rPr>
                <w:rFonts w:ascii="Arial" w:hAnsi="Arial" w:cs="Arial"/>
                <w:sz w:val="22"/>
                <w:szCs w:val="22"/>
                <w:lang w:eastAsia="en-US"/>
              </w:rPr>
              <w:t>8</w:t>
            </w:r>
          </w:p>
        </w:tc>
        <w:tc>
          <w:tcPr>
            <w:tcW w:w="5670" w:type="dxa"/>
            <w:tcMar>
              <w:top w:w="0" w:type="dxa"/>
              <w:left w:w="108" w:type="dxa"/>
              <w:bottom w:w="0" w:type="dxa"/>
              <w:right w:w="108" w:type="dxa"/>
            </w:tcMar>
          </w:tcPr>
          <w:p w14:paraId="05460C10" w14:textId="77777777" w:rsidR="00A52620" w:rsidRPr="006C4C54" w:rsidRDefault="00A52620" w:rsidP="00FB4943">
            <w:pPr>
              <w:autoSpaceDE/>
              <w:autoSpaceDN/>
              <w:adjustRightInd/>
              <w:jc w:val="both"/>
              <w:rPr>
                <w:rFonts w:ascii="Arial" w:hAnsi="Arial" w:cs="Arial"/>
                <w:sz w:val="22"/>
                <w:szCs w:val="22"/>
                <w:lang w:eastAsia="en-US"/>
              </w:rPr>
            </w:pPr>
            <w:r w:rsidRPr="006C4C54">
              <w:rPr>
                <w:rFonts w:ascii="Arial" w:hAnsi="Arial" w:cs="Arial"/>
                <w:sz w:val="22"/>
                <w:szCs w:val="22"/>
                <w:lang w:eastAsia="en-US"/>
              </w:rPr>
              <w:t>механизмы захвата и подъема труб АСП и МСП</w:t>
            </w:r>
          </w:p>
        </w:tc>
        <w:tc>
          <w:tcPr>
            <w:tcW w:w="1417" w:type="dxa"/>
            <w:tcMar>
              <w:top w:w="0" w:type="dxa"/>
              <w:left w:w="108" w:type="dxa"/>
              <w:bottom w:w="0" w:type="dxa"/>
              <w:right w:w="108" w:type="dxa"/>
            </w:tcMar>
          </w:tcPr>
          <w:p w14:paraId="6B49762F" w14:textId="77777777" w:rsidR="00A52620" w:rsidRPr="006C4C54" w:rsidRDefault="00A52620" w:rsidP="00FB4943">
            <w:pPr>
              <w:autoSpaceDE/>
              <w:autoSpaceDN/>
              <w:adjustRightInd/>
              <w:jc w:val="center"/>
              <w:rPr>
                <w:rFonts w:ascii="Arial" w:hAnsi="Arial" w:cs="Arial"/>
                <w:sz w:val="22"/>
                <w:szCs w:val="22"/>
                <w:lang w:eastAsia="en-US"/>
              </w:rPr>
            </w:pPr>
            <w:r w:rsidRPr="006C4C54">
              <w:rPr>
                <w:rFonts w:ascii="Arial" w:hAnsi="Arial" w:cs="Arial"/>
                <w:sz w:val="22"/>
                <w:szCs w:val="22"/>
                <w:lang w:eastAsia="en-US"/>
              </w:rPr>
              <w:t>9</w:t>
            </w:r>
          </w:p>
        </w:tc>
        <w:tc>
          <w:tcPr>
            <w:tcW w:w="1985" w:type="dxa"/>
            <w:tcBorders>
              <w:right w:val="double" w:sz="4" w:space="0" w:color="auto"/>
            </w:tcBorders>
            <w:tcMar>
              <w:top w:w="0" w:type="dxa"/>
              <w:left w:w="108" w:type="dxa"/>
              <w:bottom w:w="0" w:type="dxa"/>
              <w:right w:w="108" w:type="dxa"/>
            </w:tcMar>
          </w:tcPr>
          <w:p w14:paraId="7C47E800" w14:textId="77777777" w:rsidR="00A52620" w:rsidRPr="006C4C54" w:rsidRDefault="00A52620" w:rsidP="00FB4943">
            <w:pPr>
              <w:autoSpaceDE/>
              <w:autoSpaceDN/>
              <w:adjustRightInd/>
              <w:jc w:val="center"/>
              <w:rPr>
                <w:rFonts w:ascii="Arial" w:hAnsi="Arial" w:cs="Arial"/>
                <w:sz w:val="22"/>
                <w:szCs w:val="22"/>
                <w:lang w:eastAsia="en-US"/>
              </w:rPr>
            </w:pPr>
            <w:r w:rsidRPr="006C4C54">
              <w:rPr>
                <w:rFonts w:ascii="Arial" w:hAnsi="Arial" w:cs="Arial"/>
                <w:sz w:val="22"/>
                <w:szCs w:val="22"/>
                <w:lang w:eastAsia="en-US"/>
              </w:rPr>
              <w:t>50</w:t>
            </w:r>
          </w:p>
        </w:tc>
      </w:tr>
      <w:tr w:rsidR="00A52620" w:rsidRPr="006C4C54" w14:paraId="709E6B03" w14:textId="77777777" w:rsidTr="00FB4943">
        <w:trPr>
          <w:trHeight w:val="50"/>
          <w:tblHeader/>
          <w:jc w:val="right"/>
        </w:trPr>
        <w:tc>
          <w:tcPr>
            <w:tcW w:w="426" w:type="dxa"/>
            <w:tcBorders>
              <w:left w:val="double" w:sz="4" w:space="0" w:color="auto"/>
            </w:tcBorders>
          </w:tcPr>
          <w:p w14:paraId="1DD5D84C" w14:textId="77777777" w:rsidR="00A52620" w:rsidRPr="006C4C54" w:rsidRDefault="00A52620" w:rsidP="00FB4943">
            <w:pPr>
              <w:autoSpaceDE/>
              <w:autoSpaceDN/>
              <w:adjustRightInd/>
              <w:jc w:val="center"/>
              <w:rPr>
                <w:rFonts w:ascii="Arial" w:hAnsi="Arial" w:cs="Arial"/>
                <w:sz w:val="22"/>
                <w:szCs w:val="22"/>
                <w:lang w:eastAsia="en-US"/>
              </w:rPr>
            </w:pPr>
            <w:r w:rsidRPr="006C4C54">
              <w:rPr>
                <w:rFonts w:ascii="Arial" w:hAnsi="Arial" w:cs="Arial"/>
                <w:sz w:val="22"/>
                <w:szCs w:val="22"/>
                <w:lang w:eastAsia="en-US"/>
              </w:rPr>
              <w:t>9</w:t>
            </w:r>
          </w:p>
        </w:tc>
        <w:tc>
          <w:tcPr>
            <w:tcW w:w="5670" w:type="dxa"/>
            <w:tcMar>
              <w:top w:w="0" w:type="dxa"/>
              <w:left w:w="108" w:type="dxa"/>
              <w:bottom w:w="0" w:type="dxa"/>
              <w:right w:w="108" w:type="dxa"/>
            </w:tcMar>
          </w:tcPr>
          <w:p w14:paraId="2FD7A245" w14:textId="77777777" w:rsidR="00A52620" w:rsidRPr="006C4C54" w:rsidRDefault="00A52620" w:rsidP="00FB4943">
            <w:pPr>
              <w:autoSpaceDE/>
              <w:autoSpaceDN/>
              <w:adjustRightInd/>
              <w:jc w:val="both"/>
              <w:rPr>
                <w:rFonts w:ascii="Arial" w:hAnsi="Arial" w:cs="Arial"/>
                <w:sz w:val="22"/>
                <w:szCs w:val="22"/>
                <w:lang w:eastAsia="en-US"/>
              </w:rPr>
            </w:pPr>
            <w:r w:rsidRPr="006C4C54">
              <w:rPr>
                <w:rFonts w:ascii="Arial" w:hAnsi="Arial" w:cs="Arial"/>
                <w:sz w:val="22"/>
                <w:szCs w:val="22"/>
                <w:lang w:eastAsia="en-US"/>
              </w:rPr>
              <w:t>редуктор (силовое помещение)</w:t>
            </w:r>
          </w:p>
        </w:tc>
        <w:tc>
          <w:tcPr>
            <w:tcW w:w="1417" w:type="dxa"/>
            <w:tcMar>
              <w:top w:w="0" w:type="dxa"/>
              <w:left w:w="108" w:type="dxa"/>
              <w:bottom w:w="0" w:type="dxa"/>
              <w:right w:w="108" w:type="dxa"/>
            </w:tcMar>
          </w:tcPr>
          <w:p w14:paraId="7E78EF8E" w14:textId="77777777" w:rsidR="00A52620" w:rsidRPr="006C4C54" w:rsidRDefault="00A52620" w:rsidP="00FB4943">
            <w:pPr>
              <w:autoSpaceDE/>
              <w:autoSpaceDN/>
              <w:adjustRightInd/>
              <w:jc w:val="center"/>
              <w:rPr>
                <w:rFonts w:ascii="Arial" w:hAnsi="Arial" w:cs="Arial"/>
                <w:sz w:val="22"/>
                <w:szCs w:val="22"/>
                <w:lang w:eastAsia="en-US"/>
              </w:rPr>
            </w:pPr>
            <w:r w:rsidRPr="006C4C54">
              <w:rPr>
                <w:rFonts w:ascii="Arial" w:hAnsi="Arial" w:cs="Arial"/>
                <w:sz w:val="22"/>
                <w:szCs w:val="22"/>
                <w:lang w:eastAsia="en-US"/>
              </w:rPr>
              <w:t>8</w:t>
            </w:r>
          </w:p>
        </w:tc>
        <w:tc>
          <w:tcPr>
            <w:tcW w:w="1985" w:type="dxa"/>
            <w:tcBorders>
              <w:right w:val="double" w:sz="4" w:space="0" w:color="auto"/>
            </w:tcBorders>
            <w:tcMar>
              <w:top w:w="0" w:type="dxa"/>
              <w:left w:w="108" w:type="dxa"/>
              <w:bottom w:w="0" w:type="dxa"/>
              <w:right w:w="108" w:type="dxa"/>
            </w:tcMar>
          </w:tcPr>
          <w:p w14:paraId="008B0729" w14:textId="77777777" w:rsidR="00A52620" w:rsidRPr="006C4C54" w:rsidRDefault="00A52620" w:rsidP="00FB4943">
            <w:pPr>
              <w:autoSpaceDE/>
              <w:autoSpaceDN/>
              <w:adjustRightInd/>
              <w:jc w:val="center"/>
              <w:rPr>
                <w:rFonts w:ascii="Arial" w:hAnsi="Arial" w:cs="Arial"/>
                <w:sz w:val="22"/>
                <w:szCs w:val="22"/>
                <w:lang w:eastAsia="en-US"/>
              </w:rPr>
            </w:pPr>
            <w:r w:rsidRPr="006C4C54">
              <w:rPr>
                <w:rFonts w:ascii="Arial" w:hAnsi="Arial" w:cs="Arial"/>
                <w:sz w:val="22"/>
                <w:szCs w:val="22"/>
                <w:lang w:eastAsia="en-US"/>
              </w:rPr>
              <w:t>30</w:t>
            </w:r>
          </w:p>
        </w:tc>
      </w:tr>
      <w:tr w:rsidR="00A52620" w:rsidRPr="006C4C54" w14:paraId="6F309FB6" w14:textId="77777777" w:rsidTr="00FB4943">
        <w:trPr>
          <w:trHeight w:val="50"/>
          <w:tblHeader/>
          <w:jc w:val="right"/>
        </w:trPr>
        <w:tc>
          <w:tcPr>
            <w:tcW w:w="426" w:type="dxa"/>
            <w:tcBorders>
              <w:left w:val="double" w:sz="4" w:space="0" w:color="auto"/>
            </w:tcBorders>
          </w:tcPr>
          <w:p w14:paraId="087C37FF" w14:textId="77777777" w:rsidR="00A52620" w:rsidRPr="006C4C54" w:rsidRDefault="00A52620" w:rsidP="00FB4943">
            <w:pPr>
              <w:autoSpaceDE/>
              <w:autoSpaceDN/>
              <w:adjustRightInd/>
              <w:jc w:val="center"/>
              <w:rPr>
                <w:rFonts w:ascii="Arial" w:hAnsi="Arial" w:cs="Arial"/>
                <w:sz w:val="22"/>
                <w:szCs w:val="22"/>
                <w:lang w:eastAsia="en-US"/>
              </w:rPr>
            </w:pPr>
            <w:r w:rsidRPr="006C4C54">
              <w:rPr>
                <w:rFonts w:ascii="Arial" w:hAnsi="Arial" w:cs="Arial"/>
                <w:sz w:val="22"/>
                <w:szCs w:val="22"/>
                <w:lang w:eastAsia="en-US"/>
              </w:rPr>
              <w:t>10</w:t>
            </w:r>
          </w:p>
        </w:tc>
        <w:tc>
          <w:tcPr>
            <w:tcW w:w="5670" w:type="dxa"/>
            <w:tcMar>
              <w:top w:w="0" w:type="dxa"/>
              <w:left w:w="108" w:type="dxa"/>
              <w:bottom w:w="0" w:type="dxa"/>
              <w:right w:w="108" w:type="dxa"/>
            </w:tcMar>
          </w:tcPr>
          <w:p w14:paraId="207CF1DA" w14:textId="77777777" w:rsidR="00A52620" w:rsidRPr="006C4C54" w:rsidRDefault="00A52620" w:rsidP="00FB4943">
            <w:pPr>
              <w:autoSpaceDE/>
              <w:autoSpaceDN/>
              <w:adjustRightInd/>
              <w:jc w:val="both"/>
              <w:rPr>
                <w:rFonts w:ascii="Arial" w:hAnsi="Arial" w:cs="Arial"/>
                <w:sz w:val="22"/>
                <w:szCs w:val="22"/>
                <w:lang w:eastAsia="en-US"/>
              </w:rPr>
            </w:pPr>
            <w:r w:rsidRPr="006C4C54">
              <w:rPr>
                <w:rFonts w:ascii="Arial" w:hAnsi="Arial" w:cs="Arial"/>
                <w:sz w:val="22"/>
                <w:szCs w:val="22"/>
                <w:lang w:eastAsia="en-US"/>
              </w:rPr>
              <w:t>желобная система</w:t>
            </w:r>
          </w:p>
        </w:tc>
        <w:tc>
          <w:tcPr>
            <w:tcW w:w="1417" w:type="dxa"/>
            <w:tcMar>
              <w:top w:w="0" w:type="dxa"/>
              <w:left w:w="108" w:type="dxa"/>
              <w:bottom w:w="0" w:type="dxa"/>
              <w:right w:w="108" w:type="dxa"/>
            </w:tcMar>
          </w:tcPr>
          <w:p w14:paraId="74570538" w14:textId="77777777" w:rsidR="00A52620" w:rsidRPr="006C4C54" w:rsidRDefault="00A52620" w:rsidP="00FB4943">
            <w:pPr>
              <w:autoSpaceDE/>
              <w:autoSpaceDN/>
              <w:adjustRightInd/>
              <w:jc w:val="center"/>
              <w:rPr>
                <w:rFonts w:ascii="Arial" w:hAnsi="Arial" w:cs="Arial"/>
                <w:sz w:val="22"/>
                <w:szCs w:val="22"/>
                <w:lang w:eastAsia="en-US"/>
              </w:rPr>
            </w:pPr>
            <w:r w:rsidRPr="006C4C54">
              <w:rPr>
                <w:rFonts w:ascii="Arial" w:hAnsi="Arial" w:cs="Arial"/>
                <w:sz w:val="22"/>
                <w:szCs w:val="22"/>
                <w:lang w:eastAsia="en-US"/>
              </w:rPr>
              <w:t>11</w:t>
            </w:r>
          </w:p>
        </w:tc>
        <w:tc>
          <w:tcPr>
            <w:tcW w:w="1985" w:type="dxa"/>
            <w:tcBorders>
              <w:right w:val="double" w:sz="4" w:space="0" w:color="auto"/>
            </w:tcBorders>
            <w:tcMar>
              <w:top w:w="0" w:type="dxa"/>
              <w:left w:w="108" w:type="dxa"/>
              <w:bottom w:w="0" w:type="dxa"/>
              <w:right w:w="108" w:type="dxa"/>
            </w:tcMar>
          </w:tcPr>
          <w:p w14:paraId="49702B0E" w14:textId="77777777" w:rsidR="00A52620" w:rsidRPr="006C4C54" w:rsidRDefault="00A52620" w:rsidP="00FB4943">
            <w:pPr>
              <w:autoSpaceDE/>
              <w:autoSpaceDN/>
              <w:adjustRightInd/>
              <w:jc w:val="center"/>
              <w:rPr>
                <w:rFonts w:ascii="Arial" w:hAnsi="Arial" w:cs="Arial"/>
                <w:sz w:val="22"/>
                <w:szCs w:val="22"/>
                <w:lang w:eastAsia="en-US"/>
              </w:rPr>
            </w:pPr>
            <w:r w:rsidRPr="006C4C54">
              <w:rPr>
                <w:rFonts w:ascii="Arial" w:hAnsi="Arial" w:cs="Arial"/>
                <w:sz w:val="22"/>
                <w:szCs w:val="22"/>
                <w:lang w:eastAsia="en-US"/>
              </w:rPr>
              <w:t>10</w:t>
            </w:r>
          </w:p>
        </w:tc>
      </w:tr>
      <w:tr w:rsidR="00A52620" w:rsidRPr="006C4C54" w14:paraId="64ABD09A" w14:textId="77777777" w:rsidTr="00FB4943">
        <w:trPr>
          <w:trHeight w:val="50"/>
          <w:tblHeader/>
          <w:jc w:val="right"/>
        </w:trPr>
        <w:tc>
          <w:tcPr>
            <w:tcW w:w="426" w:type="dxa"/>
            <w:tcBorders>
              <w:left w:val="double" w:sz="4" w:space="0" w:color="auto"/>
            </w:tcBorders>
          </w:tcPr>
          <w:p w14:paraId="376BEAF9" w14:textId="77777777" w:rsidR="00A52620" w:rsidRPr="006C4C54" w:rsidRDefault="00A52620" w:rsidP="00FB4943">
            <w:pPr>
              <w:autoSpaceDE/>
              <w:autoSpaceDN/>
              <w:adjustRightInd/>
              <w:jc w:val="center"/>
              <w:rPr>
                <w:rFonts w:ascii="Arial" w:hAnsi="Arial" w:cs="Arial"/>
                <w:sz w:val="22"/>
                <w:szCs w:val="22"/>
                <w:lang w:eastAsia="en-US"/>
              </w:rPr>
            </w:pPr>
            <w:r w:rsidRPr="006C4C54">
              <w:rPr>
                <w:rFonts w:ascii="Arial" w:hAnsi="Arial" w:cs="Arial"/>
                <w:sz w:val="22"/>
                <w:szCs w:val="22"/>
                <w:lang w:eastAsia="en-US"/>
              </w:rPr>
              <w:t>11</w:t>
            </w:r>
          </w:p>
        </w:tc>
        <w:tc>
          <w:tcPr>
            <w:tcW w:w="5670" w:type="dxa"/>
            <w:tcMar>
              <w:top w:w="0" w:type="dxa"/>
              <w:left w:w="108" w:type="dxa"/>
              <w:bottom w:w="0" w:type="dxa"/>
              <w:right w:w="108" w:type="dxa"/>
            </w:tcMar>
          </w:tcPr>
          <w:p w14:paraId="422234FD" w14:textId="77777777" w:rsidR="00A52620" w:rsidRPr="006C4C54" w:rsidRDefault="00A52620" w:rsidP="00FB4943">
            <w:pPr>
              <w:autoSpaceDE/>
              <w:autoSpaceDN/>
              <w:adjustRightInd/>
              <w:jc w:val="both"/>
              <w:rPr>
                <w:rFonts w:ascii="Arial" w:hAnsi="Arial" w:cs="Arial"/>
                <w:sz w:val="22"/>
                <w:szCs w:val="22"/>
                <w:lang w:eastAsia="en-US"/>
              </w:rPr>
            </w:pPr>
            <w:r w:rsidRPr="006C4C54">
              <w:rPr>
                <w:rFonts w:ascii="Arial" w:hAnsi="Arial" w:cs="Arial"/>
                <w:sz w:val="22"/>
                <w:szCs w:val="22"/>
                <w:lang w:eastAsia="en-US"/>
              </w:rPr>
              <w:t>приемный мост, стеллажи</w:t>
            </w:r>
          </w:p>
        </w:tc>
        <w:tc>
          <w:tcPr>
            <w:tcW w:w="1417" w:type="dxa"/>
            <w:tcMar>
              <w:top w:w="0" w:type="dxa"/>
              <w:left w:w="108" w:type="dxa"/>
              <w:bottom w:w="0" w:type="dxa"/>
              <w:right w:w="108" w:type="dxa"/>
            </w:tcMar>
          </w:tcPr>
          <w:p w14:paraId="3557A248" w14:textId="77777777" w:rsidR="00A52620" w:rsidRPr="006C4C54" w:rsidRDefault="00A52620" w:rsidP="00FB4943">
            <w:pPr>
              <w:autoSpaceDE/>
              <w:autoSpaceDN/>
              <w:adjustRightInd/>
              <w:jc w:val="center"/>
              <w:rPr>
                <w:rFonts w:ascii="Arial" w:hAnsi="Arial" w:cs="Arial"/>
                <w:sz w:val="22"/>
                <w:szCs w:val="22"/>
                <w:lang w:eastAsia="en-US"/>
              </w:rPr>
            </w:pPr>
            <w:r w:rsidRPr="006C4C54">
              <w:rPr>
                <w:rFonts w:ascii="Arial" w:hAnsi="Arial" w:cs="Arial"/>
                <w:sz w:val="22"/>
                <w:szCs w:val="22"/>
                <w:lang w:eastAsia="en-US"/>
              </w:rPr>
              <w:t>11</w:t>
            </w:r>
          </w:p>
        </w:tc>
        <w:tc>
          <w:tcPr>
            <w:tcW w:w="1985" w:type="dxa"/>
            <w:tcBorders>
              <w:right w:val="double" w:sz="4" w:space="0" w:color="auto"/>
            </w:tcBorders>
            <w:tcMar>
              <w:top w:w="0" w:type="dxa"/>
              <w:left w:w="108" w:type="dxa"/>
              <w:bottom w:w="0" w:type="dxa"/>
              <w:right w:w="108" w:type="dxa"/>
            </w:tcMar>
          </w:tcPr>
          <w:p w14:paraId="7DF96BDC" w14:textId="77777777" w:rsidR="00A52620" w:rsidRPr="006C4C54" w:rsidRDefault="00A52620" w:rsidP="00FB4943">
            <w:pPr>
              <w:autoSpaceDE/>
              <w:autoSpaceDN/>
              <w:adjustRightInd/>
              <w:jc w:val="center"/>
              <w:rPr>
                <w:rFonts w:ascii="Arial" w:hAnsi="Arial" w:cs="Arial"/>
                <w:sz w:val="22"/>
                <w:szCs w:val="22"/>
                <w:lang w:eastAsia="en-US"/>
              </w:rPr>
            </w:pPr>
            <w:r w:rsidRPr="006C4C54">
              <w:rPr>
                <w:rFonts w:ascii="Arial" w:hAnsi="Arial" w:cs="Arial"/>
                <w:sz w:val="22"/>
                <w:szCs w:val="22"/>
                <w:lang w:eastAsia="en-US"/>
              </w:rPr>
              <w:t>10</w:t>
            </w:r>
          </w:p>
        </w:tc>
      </w:tr>
      <w:tr w:rsidR="00A52620" w:rsidRPr="006C4C54" w14:paraId="7F6CE0C4" w14:textId="77777777" w:rsidTr="00FB4943">
        <w:trPr>
          <w:trHeight w:val="50"/>
          <w:tblHeader/>
          <w:jc w:val="right"/>
        </w:trPr>
        <w:tc>
          <w:tcPr>
            <w:tcW w:w="426" w:type="dxa"/>
            <w:tcBorders>
              <w:left w:val="double" w:sz="4" w:space="0" w:color="auto"/>
            </w:tcBorders>
          </w:tcPr>
          <w:p w14:paraId="2E6EA38D" w14:textId="77777777" w:rsidR="00A52620" w:rsidRPr="006C4C54" w:rsidRDefault="00A52620" w:rsidP="00FB4943">
            <w:pPr>
              <w:autoSpaceDE/>
              <w:autoSpaceDN/>
              <w:adjustRightInd/>
              <w:jc w:val="center"/>
              <w:rPr>
                <w:rFonts w:ascii="Arial" w:hAnsi="Arial" w:cs="Arial"/>
                <w:sz w:val="22"/>
                <w:szCs w:val="22"/>
                <w:lang w:eastAsia="en-US"/>
              </w:rPr>
            </w:pPr>
            <w:r w:rsidRPr="006C4C54">
              <w:rPr>
                <w:rFonts w:ascii="Arial" w:hAnsi="Arial" w:cs="Arial"/>
                <w:sz w:val="22"/>
                <w:szCs w:val="22"/>
                <w:lang w:eastAsia="en-US"/>
              </w:rPr>
              <w:t>12</w:t>
            </w:r>
          </w:p>
        </w:tc>
        <w:tc>
          <w:tcPr>
            <w:tcW w:w="5670" w:type="dxa"/>
            <w:tcMar>
              <w:top w:w="0" w:type="dxa"/>
              <w:left w:w="108" w:type="dxa"/>
              <w:bottom w:w="0" w:type="dxa"/>
              <w:right w:w="108" w:type="dxa"/>
            </w:tcMar>
          </w:tcPr>
          <w:p w14:paraId="65851882" w14:textId="77777777" w:rsidR="00A52620" w:rsidRPr="006C4C54" w:rsidRDefault="00A52620" w:rsidP="00FB4943">
            <w:pPr>
              <w:autoSpaceDE/>
              <w:autoSpaceDN/>
              <w:adjustRightInd/>
              <w:jc w:val="both"/>
              <w:rPr>
                <w:rFonts w:ascii="Arial" w:hAnsi="Arial" w:cs="Arial"/>
                <w:sz w:val="22"/>
                <w:szCs w:val="22"/>
                <w:lang w:eastAsia="en-US"/>
              </w:rPr>
            </w:pPr>
            <w:r w:rsidRPr="006C4C54">
              <w:rPr>
                <w:rFonts w:ascii="Arial" w:hAnsi="Arial" w:cs="Arial"/>
                <w:sz w:val="22"/>
                <w:szCs w:val="22"/>
                <w:lang w:eastAsia="en-US"/>
              </w:rPr>
              <w:t>глиномешалка, сито, сепаратор</w:t>
            </w:r>
          </w:p>
        </w:tc>
        <w:tc>
          <w:tcPr>
            <w:tcW w:w="1417" w:type="dxa"/>
            <w:tcMar>
              <w:top w:w="0" w:type="dxa"/>
              <w:left w:w="108" w:type="dxa"/>
              <w:bottom w:w="0" w:type="dxa"/>
              <w:right w:w="108" w:type="dxa"/>
            </w:tcMar>
          </w:tcPr>
          <w:p w14:paraId="3E0A2D96" w14:textId="77777777" w:rsidR="00A52620" w:rsidRPr="006C4C54" w:rsidRDefault="00A52620" w:rsidP="00FB4943">
            <w:pPr>
              <w:autoSpaceDE/>
              <w:autoSpaceDN/>
              <w:adjustRightInd/>
              <w:jc w:val="center"/>
              <w:rPr>
                <w:rFonts w:ascii="Arial" w:hAnsi="Arial" w:cs="Arial"/>
                <w:sz w:val="22"/>
                <w:szCs w:val="22"/>
                <w:lang w:eastAsia="en-US"/>
              </w:rPr>
            </w:pPr>
            <w:r w:rsidRPr="006C4C54">
              <w:rPr>
                <w:rFonts w:ascii="Arial" w:hAnsi="Arial" w:cs="Arial"/>
                <w:sz w:val="22"/>
                <w:szCs w:val="22"/>
                <w:lang w:eastAsia="en-US"/>
              </w:rPr>
              <w:t>8в</w:t>
            </w:r>
          </w:p>
        </w:tc>
        <w:tc>
          <w:tcPr>
            <w:tcW w:w="1985" w:type="dxa"/>
            <w:tcBorders>
              <w:right w:val="double" w:sz="4" w:space="0" w:color="auto"/>
            </w:tcBorders>
            <w:tcMar>
              <w:top w:w="0" w:type="dxa"/>
              <w:left w:w="108" w:type="dxa"/>
              <w:bottom w:w="0" w:type="dxa"/>
              <w:right w:w="108" w:type="dxa"/>
            </w:tcMar>
          </w:tcPr>
          <w:p w14:paraId="27839EB9" w14:textId="77777777" w:rsidR="00A52620" w:rsidRPr="006C4C54" w:rsidRDefault="00A52620" w:rsidP="00FB4943">
            <w:pPr>
              <w:autoSpaceDE/>
              <w:autoSpaceDN/>
              <w:adjustRightInd/>
              <w:jc w:val="center"/>
              <w:rPr>
                <w:rFonts w:ascii="Arial" w:hAnsi="Arial" w:cs="Arial"/>
                <w:sz w:val="22"/>
                <w:szCs w:val="22"/>
                <w:lang w:eastAsia="en-US"/>
              </w:rPr>
            </w:pPr>
            <w:r w:rsidRPr="006C4C54">
              <w:rPr>
                <w:rFonts w:ascii="Arial" w:hAnsi="Arial" w:cs="Arial"/>
                <w:sz w:val="22"/>
                <w:szCs w:val="22"/>
                <w:lang w:eastAsia="en-US"/>
              </w:rPr>
              <w:t>30</w:t>
            </w:r>
          </w:p>
        </w:tc>
      </w:tr>
      <w:tr w:rsidR="00A52620" w:rsidRPr="006C4C54" w14:paraId="137747D6" w14:textId="77777777" w:rsidTr="00FB4943">
        <w:trPr>
          <w:trHeight w:val="50"/>
          <w:tblHeader/>
          <w:jc w:val="right"/>
        </w:trPr>
        <w:tc>
          <w:tcPr>
            <w:tcW w:w="426" w:type="dxa"/>
            <w:tcBorders>
              <w:left w:val="double" w:sz="4" w:space="0" w:color="auto"/>
              <w:bottom w:val="double" w:sz="4" w:space="0" w:color="auto"/>
            </w:tcBorders>
          </w:tcPr>
          <w:p w14:paraId="0EF7BCF0" w14:textId="77777777" w:rsidR="00A52620" w:rsidRPr="006C4C54" w:rsidRDefault="00A52620" w:rsidP="00FB4943">
            <w:pPr>
              <w:autoSpaceDE/>
              <w:autoSpaceDN/>
              <w:adjustRightInd/>
              <w:jc w:val="center"/>
              <w:rPr>
                <w:rFonts w:ascii="Arial" w:hAnsi="Arial" w:cs="Arial"/>
                <w:sz w:val="22"/>
                <w:szCs w:val="22"/>
                <w:lang w:eastAsia="en-US"/>
              </w:rPr>
            </w:pPr>
            <w:r w:rsidRPr="006C4C54">
              <w:rPr>
                <w:rFonts w:ascii="Arial" w:hAnsi="Arial" w:cs="Arial"/>
                <w:sz w:val="22"/>
                <w:szCs w:val="22"/>
                <w:lang w:eastAsia="en-US"/>
              </w:rPr>
              <w:t>13</w:t>
            </w:r>
          </w:p>
        </w:tc>
        <w:tc>
          <w:tcPr>
            <w:tcW w:w="5670" w:type="dxa"/>
            <w:tcBorders>
              <w:bottom w:val="double" w:sz="4" w:space="0" w:color="auto"/>
            </w:tcBorders>
            <w:tcMar>
              <w:top w:w="0" w:type="dxa"/>
              <w:left w:w="108" w:type="dxa"/>
              <w:bottom w:w="0" w:type="dxa"/>
              <w:right w:w="108" w:type="dxa"/>
            </w:tcMar>
          </w:tcPr>
          <w:p w14:paraId="5117EEDF" w14:textId="77777777" w:rsidR="00A52620" w:rsidRPr="006C4C54" w:rsidRDefault="00A52620" w:rsidP="00FB4943">
            <w:pPr>
              <w:autoSpaceDE/>
              <w:autoSpaceDN/>
              <w:adjustRightInd/>
              <w:jc w:val="both"/>
              <w:rPr>
                <w:rFonts w:ascii="Arial" w:hAnsi="Arial" w:cs="Arial"/>
                <w:sz w:val="22"/>
                <w:szCs w:val="22"/>
                <w:lang w:eastAsia="en-US"/>
              </w:rPr>
            </w:pPr>
            <w:r w:rsidRPr="006C4C54">
              <w:rPr>
                <w:rFonts w:ascii="Arial" w:hAnsi="Arial" w:cs="Arial"/>
                <w:sz w:val="22"/>
                <w:szCs w:val="22"/>
                <w:lang w:eastAsia="en-US"/>
              </w:rPr>
              <w:t>маршевые лестницы, переходы вдоль желобной системы</w:t>
            </w:r>
          </w:p>
        </w:tc>
        <w:tc>
          <w:tcPr>
            <w:tcW w:w="1417" w:type="dxa"/>
            <w:tcBorders>
              <w:bottom w:val="double" w:sz="4" w:space="0" w:color="auto"/>
            </w:tcBorders>
            <w:tcMar>
              <w:top w:w="0" w:type="dxa"/>
              <w:left w:w="108" w:type="dxa"/>
              <w:bottom w:w="0" w:type="dxa"/>
              <w:right w:w="108" w:type="dxa"/>
            </w:tcMar>
          </w:tcPr>
          <w:p w14:paraId="1E33B6E2" w14:textId="77777777" w:rsidR="00A52620" w:rsidRPr="006C4C54" w:rsidRDefault="00A52620" w:rsidP="00FB4943">
            <w:pPr>
              <w:autoSpaceDE/>
              <w:autoSpaceDN/>
              <w:adjustRightInd/>
              <w:jc w:val="center"/>
              <w:rPr>
                <w:rFonts w:ascii="Arial" w:hAnsi="Arial" w:cs="Arial"/>
                <w:sz w:val="22"/>
                <w:szCs w:val="22"/>
                <w:lang w:eastAsia="en-US"/>
              </w:rPr>
            </w:pPr>
            <w:r w:rsidRPr="006C4C54">
              <w:rPr>
                <w:rFonts w:ascii="Arial" w:hAnsi="Arial" w:cs="Arial"/>
                <w:sz w:val="22"/>
                <w:szCs w:val="22"/>
                <w:lang w:eastAsia="en-US"/>
              </w:rPr>
              <w:t>11</w:t>
            </w:r>
          </w:p>
        </w:tc>
        <w:tc>
          <w:tcPr>
            <w:tcW w:w="1985" w:type="dxa"/>
            <w:tcBorders>
              <w:bottom w:val="double" w:sz="4" w:space="0" w:color="auto"/>
              <w:right w:val="double" w:sz="4" w:space="0" w:color="auto"/>
            </w:tcBorders>
            <w:tcMar>
              <w:top w:w="0" w:type="dxa"/>
              <w:left w:w="108" w:type="dxa"/>
              <w:bottom w:w="0" w:type="dxa"/>
              <w:right w:w="108" w:type="dxa"/>
            </w:tcMar>
          </w:tcPr>
          <w:p w14:paraId="40FBB5B9" w14:textId="77777777" w:rsidR="00A52620" w:rsidRPr="006C4C54" w:rsidRDefault="00A52620" w:rsidP="00FB4943">
            <w:pPr>
              <w:autoSpaceDE/>
              <w:autoSpaceDN/>
              <w:adjustRightInd/>
              <w:jc w:val="center"/>
              <w:rPr>
                <w:rFonts w:ascii="Arial" w:hAnsi="Arial" w:cs="Arial"/>
                <w:sz w:val="22"/>
                <w:szCs w:val="22"/>
                <w:lang w:eastAsia="en-US"/>
              </w:rPr>
            </w:pPr>
            <w:r w:rsidRPr="006C4C54">
              <w:rPr>
                <w:rFonts w:ascii="Arial" w:hAnsi="Arial" w:cs="Arial"/>
                <w:sz w:val="22"/>
                <w:szCs w:val="22"/>
                <w:lang w:eastAsia="en-US"/>
              </w:rPr>
              <w:t>10</w:t>
            </w:r>
          </w:p>
        </w:tc>
      </w:tr>
    </w:tbl>
    <w:p w14:paraId="620B971C" w14:textId="77777777" w:rsidR="00C47C0F" w:rsidRPr="006C4C54" w:rsidRDefault="00C47C0F" w:rsidP="0020769F">
      <w:pPr>
        <w:spacing w:line="276" w:lineRule="auto"/>
        <w:ind w:firstLine="709"/>
        <w:rPr>
          <w:rFonts w:ascii="Arial" w:hAnsi="Arial" w:cs="Arial"/>
          <w:sz w:val="22"/>
          <w:szCs w:val="22"/>
        </w:rPr>
      </w:pPr>
    </w:p>
    <w:p w14:paraId="71B0FA1D" w14:textId="77777777" w:rsidR="00E63D3A" w:rsidRPr="006C4C54" w:rsidRDefault="00E63D3A" w:rsidP="009A7160">
      <w:pPr>
        <w:pStyle w:val="3"/>
        <w:keepLines/>
        <w:numPr>
          <w:ilvl w:val="2"/>
          <w:numId w:val="34"/>
        </w:numPr>
        <w:spacing w:before="40" w:after="0"/>
        <w:ind w:hanging="873"/>
        <w:jc w:val="center"/>
        <w:rPr>
          <w:sz w:val="22"/>
          <w:szCs w:val="22"/>
          <w:lang w:val="kk-KZ"/>
        </w:rPr>
      </w:pPr>
      <w:bookmarkStart w:id="785" w:name="_Toc75264262"/>
      <w:bookmarkStart w:id="786" w:name="_Toc83635896"/>
      <w:bookmarkStart w:id="787" w:name="_Toc83635966"/>
      <w:bookmarkStart w:id="788" w:name="_Toc86681483"/>
      <w:bookmarkStart w:id="789" w:name="_Hlk77088273"/>
      <w:r w:rsidRPr="006C4C54">
        <w:rPr>
          <w:sz w:val="22"/>
          <w:szCs w:val="22"/>
        </w:rPr>
        <w:t>Средства индивидуальной защиты</w:t>
      </w:r>
      <w:bookmarkEnd w:id="785"/>
      <w:bookmarkEnd w:id="786"/>
      <w:bookmarkEnd w:id="787"/>
      <w:bookmarkEnd w:id="788"/>
    </w:p>
    <w:bookmarkEnd w:id="789"/>
    <w:p w14:paraId="2D782EC9" w14:textId="66D46BEF" w:rsidR="00E63D3A" w:rsidRPr="00FF5DF5" w:rsidRDefault="00FF5DF5" w:rsidP="0020769F">
      <w:pPr>
        <w:spacing w:before="120" w:line="276" w:lineRule="auto"/>
        <w:ind w:firstLine="709"/>
        <w:jc w:val="both"/>
        <w:rPr>
          <w:rFonts w:ascii="Arial" w:hAnsi="Arial" w:cs="Arial"/>
          <w:sz w:val="22"/>
          <w:szCs w:val="22"/>
        </w:rPr>
      </w:pPr>
      <w:r w:rsidRPr="00FF5DF5">
        <w:rPr>
          <w:rFonts w:ascii="Arial" w:hAnsi="Arial" w:cs="Arial"/>
          <w:sz w:val="22"/>
          <w:szCs w:val="22"/>
        </w:rPr>
        <w:t>Для защиты персонала от воздействия ОВПФ и травмоопасных ситуаций проектом предусматривается обеспечение членов бригады по «Отраслевым нормам бесплатной выдачи специальной одежды, специальной обуви и др. средств индивидуальной защиты работникам предприятия нефтяной, газовой, нефтеперерабатывающей и нефтехимической промышленности» Приказ Министра здравоохранения и социального развития Республики Казахстан от 8 декабря 2015 года № 943</w:t>
      </w:r>
      <w:r w:rsidR="00E63D3A" w:rsidRPr="00FF5DF5">
        <w:rPr>
          <w:rFonts w:ascii="Arial" w:hAnsi="Arial" w:cs="Arial"/>
          <w:sz w:val="22"/>
          <w:szCs w:val="22"/>
        </w:rPr>
        <w:t>.</w:t>
      </w:r>
    </w:p>
    <w:p w14:paraId="76A79F6C" w14:textId="77777777" w:rsidR="00E63D3A" w:rsidRPr="006C4C54" w:rsidRDefault="00E63D3A" w:rsidP="0020769F">
      <w:pPr>
        <w:spacing w:line="276" w:lineRule="auto"/>
        <w:ind w:firstLine="709"/>
        <w:jc w:val="both"/>
        <w:rPr>
          <w:rFonts w:ascii="Arial" w:hAnsi="Arial" w:cs="Arial"/>
          <w:sz w:val="22"/>
          <w:szCs w:val="22"/>
        </w:rPr>
      </w:pPr>
      <w:r w:rsidRPr="00FF5DF5">
        <w:rPr>
          <w:rFonts w:ascii="Arial" w:hAnsi="Arial" w:cs="Arial"/>
          <w:sz w:val="22"/>
          <w:szCs w:val="22"/>
        </w:rPr>
        <w:t>Настоящая инструкция определяет средства индивидуальной защиты (СИЗ), которые используются для защиты от вредных факторов, воздействие которых на организм человека нельзя</w:t>
      </w:r>
      <w:r w:rsidRPr="006C4C54">
        <w:rPr>
          <w:rFonts w:ascii="Arial" w:hAnsi="Arial" w:cs="Arial"/>
          <w:sz w:val="22"/>
          <w:szCs w:val="22"/>
        </w:rPr>
        <w:t xml:space="preserve"> предотвратить иными способами, а также в случаях, когда по соображениям практичности невозможно использовать иной вид защиты.</w:t>
      </w:r>
    </w:p>
    <w:p w14:paraId="179BDA3D" w14:textId="77777777" w:rsidR="00E63D3A" w:rsidRPr="006C4C54" w:rsidRDefault="00E63D3A" w:rsidP="0020769F">
      <w:pPr>
        <w:spacing w:line="276" w:lineRule="auto"/>
        <w:ind w:firstLine="709"/>
        <w:jc w:val="both"/>
        <w:rPr>
          <w:rFonts w:ascii="Arial" w:hAnsi="Arial" w:cs="Arial"/>
          <w:sz w:val="22"/>
          <w:szCs w:val="22"/>
        </w:rPr>
      </w:pPr>
      <w:r w:rsidRPr="006C4C54">
        <w:rPr>
          <w:rFonts w:ascii="Arial" w:hAnsi="Arial" w:cs="Arial"/>
          <w:sz w:val="22"/>
          <w:szCs w:val="22"/>
        </w:rPr>
        <w:t xml:space="preserve">Помимо СИЗ данная инструкция рассматривает также стандартизированное защитное оборудование, используемое буровой организацией. </w:t>
      </w:r>
    </w:p>
    <w:p w14:paraId="51100E22" w14:textId="77777777" w:rsidR="00E63D3A" w:rsidRPr="006C4C54" w:rsidRDefault="00E63D3A" w:rsidP="0020769F">
      <w:pPr>
        <w:spacing w:line="276" w:lineRule="auto"/>
        <w:ind w:firstLine="709"/>
        <w:jc w:val="both"/>
        <w:rPr>
          <w:rFonts w:ascii="Arial" w:hAnsi="Arial" w:cs="Arial"/>
          <w:b/>
          <w:i/>
          <w:sz w:val="22"/>
          <w:szCs w:val="22"/>
        </w:rPr>
      </w:pPr>
      <w:bookmarkStart w:id="790" w:name="_Toc10894523"/>
      <w:r w:rsidRPr="006C4C54">
        <w:rPr>
          <w:rFonts w:ascii="Arial" w:hAnsi="Arial" w:cs="Arial"/>
          <w:b/>
          <w:i/>
          <w:sz w:val="22"/>
          <w:szCs w:val="22"/>
        </w:rPr>
        <w:t>Назначение</w:t>
      </w:r>
      <w:bookmarkEnd w:id="790"/>
    </w:p>
    <w:p w14:paraId="6FFAFC20" w14:textId="77777777" w:rsidR="00E63D3A" w:rsidRPr="006C4C54" w:rsidRDefault="00E63D3A" w:rsidP="0020769F">
      <w:pPr>
        <w:spacing w:line="276" w:lineRule="auto"/>
        <w:ind w:firstLine="709"/>
        <w:jc w:val="both"/>
        <w:rPr>
          <w:rFonts w:ascii="Arial" w:hAnsi="Arial" w:cs="Arial"/>
          <w:sz w:val="22"/>
          <w:szCs w:val="22"/>
        </w:rPr>
      </w:pPr>
      <w:r w:rsidRPr="006C4C54">
        <w:rPr>
          <w:rFonts w:ascii="Arial" w:hAnsi="Arial" w:cs="Arial"/>
          <w:sz w:val="22"/>
          <w:szCs w:val="22"/>
        </w:rPr>
        <w:t>В настоящей инструкции приведены основные положения по определению случаев, в которых требуется использование СИЗ, а также описаны методы ухода за ними. В инструкции также предлагается список защитного оборудования, одобренного буровой организацией для закупки.</w:t>
      </w:r>
    </w:p>
    <w:p w14:paraId="0AA7464C" w14:textId="77777777" w:rsidR="00E63D3A" w:rsidRPr="006C4C54" w:rsidRDefault="00E63D3A" w:rsidP="0020769F">
      <w:pPr>
        <w:spacing w:line="276" w:lineRule="auto"/>
        <w:ind w:firstLine="709"/>
        <w:jc w:val="both"/>
        <w:rPr>
          <w:rFonts w:ascii="Arial" w:hAnsi="Arial" w:cs="Arial"/>
          <w:b/>
          <w:i/>
          <w:sz w:val="22"/>
          <w:szCs w:val="22"/>
        </w:rPr>
      </w:pPr>
      <w:bookmarkStart w:id="791" w:name="_Toc10894524"/>
      <w:r w:rsidRPr="006C4C54">
        <w:rPr>
          <w:rFonts w:ascii="Arial" w:hAnsi="Arial" w:cs="Arial"/>
          <w:b/>
          <w:i/>
          <w:sz w:val="22"/>
          <w:szCs w:val="22"/>
        </w:rPr>
        <w:t>Сфера применения</w:t>
      </w:r>
      <w:bookmarkEnd w:id="791"/>
    </w:p>
    <w:p w14:paraId="4E409006" w14:textId="77777777" w:rsidR="00E63D3A" w:rsidRPr="006C4C54" w:rsidRDefault="00E63D3A" w:rsidP="0020769F">
      <w:pPr>
        <w:spacing w:line="276" w:lineRule="auto"/>
        <w:ind w:firstLine="709"/>
        <w:jc w:val="both"/>
        <w:rPr>
          <w:rFonts w:ascii="Arial" w:hAnsi="Arial" w:cs="Arial"/>
          <w:sz w:val="22"/>
          <w:szCs w:val="22"/>
        </w:rPr>
      </w:pPr>
      <w:r w:rsidRPr="006C4C54">
        <w:rPr>
          <w:rFonts w:ascii="Arial" w:hAnsi="Arial" w:cs="Arial"/>
          <w:sz w:val="22"/>
          <w:szCs w:val="22"/>
        </w:rPr>
        <w:t>Действие настоящей инструкции распространяется на всех сотрудников буровой организации, подрядчиков и посетителей, находящихся с визитом на объектах.</w:t>
      </w:r>
    </w:p>
    <w:p w14:paraId="1DE21BC9" w14:textId="77777777" w:rsidR="00E63D3A" w:rsidRPr="006C4C54" w:rsidRDefault="00E63D3A" w:rsidP="0020769F">
      <w:pPr>
        <w:spacing w:line="276" w:lineRule="auto"/>
        <w:ind w:firstLine="709"/>
        <w:jc w:val="both"/>
        <w:rPr>
          <w:rFonts w:ascii="Arial" w:hAnsi="Arial" w:cs="Arial"/>
          <w:b/>
          <w:i/>
          <w:sz w:val="22"/>
          <w:szCs w:val="22"/>
        </w:rPr>
      </w:pPr>
      <w:bookmarkStart w:id="792" w:name="_Toc10894526"/>
      <w:r w:rsidRPr="006C4C54">
        <w:rPr>
          <w:rFonts w:ascii="Arial" w:hAnsi="Arial" w:cs="Arial"/>
          <w:b/>
          <w:i/>
          <w:sz w:val="22"/>
          <w:szCs w:val="22"/>
        </w:rPr>
        <w:t>Определение терминов</w:t>
      </w:r>
      <w:bookmarkEnd w:id="792"/>
    </w:p>
    <w:p w14:paraId="0650AD30" w14:textId="77777777" w:rsidR="00E63D3A" w:rsidRPr="006C4C54" w:rsidRDefault="00E63D3A" w:rsidP="0020769F">
      <w:pPr>
        <w:spacing w:line="276" w:lineRule="auto"/>
        <w:ind w:firstLine="709"/>
        <w:jc w:val="both"/>
        <w:rPr>
          <w:rFonts w:ascii="Arial" w:hAnsi="Arial" w:cs="Arial"/>
          <w:sz w:val="22"/>
          <w:szCs w:val="22"/>
        </w:rPr>
      </w:pPr>
      <w:r w:rsidRPr="006C4C54">
        <w:rPr>
          <w:rFonts w:ascii="Arial" w:hAnsi="Arial" w:cs="Arial"/>
          <w:sz w:val="22"/>
          <w:szCs w:val="22"/>
        </w:rPr>
        <w:t xml:space="preserve">Средства индивидуальной защиты (СИЗ) - оборудование или одежда, которые разработаны таким образом, чтобы предохранять организм человека от воздействия вредных факторов в процессе выполнения работ, когда невозможно применить методы инженерного контроля. </w:t>
      </w:r>
    </w:p>
    <w:p w14:paraId="6010C2A2" w14:textId="77777777" w:rsidR="00E63D3A" w:rsidRPr="006C4C54" w:rsidRDefault="00E63D3A" w:rsidP="0020769F">
      <w:pPr>
        <w:spacing w:line="276" w:lineRule="auto"/>
        <w:ind w:firstLine="709"/>
        <w:jc w:val="both"/>
        <w:rPr>
          <w:rFonts w:ascii="Arial" w:hAnsi="Arial" w:cs="Arial"/>
          <w:sz w:val="22"/>
          <w:szCs w:val="22"/>
        </w:rPr>
      </w:pPr>
      <w:r w:rsidRPr="006C4C54">
        <w:rPr>
          <w:rFonts w:ascii="Arial" w:hAnsi="Arial" w:cs="Arial"/>
          <w:sz w:val="22"/>
          <w:szCs w:val="22"/>
        </w:rPr>
        <w:t>Непроницаемые одежда и перчатки защищают от проникновения химических веществ, углеводородов и других жидких веществ.</w:t>
      </w:r>
    </w:p>
    <w:p w14:paraId="7E07A387" w14:textId="77777777" w:rsidR="00E63D3A" w:rsidRPr="006C4C54" w:rsidRDefault="00E63D3A" w:rsidP="0020769F">
      <w:pPr>
        <w:spacing w:line="276" w:lineRule="auto"/>
        <w:ind w:firstLine="709"/>
        <w:jc w:val="both"/>
        <w:rPr>
          <w:rFonts w:ascii="Arial" w:hAnsi="Arial" w:cs="Arial"/>
          <w:sz w:val="22"/>
          <w:szCs w:val="22"/>
        </w:rPr>
      </w:pPr>
      <w:r w:rsidRPr="006C4C54">
        <w:rPr>
          <w:rFonts w:ascii="Arial" w:hAnsi="Arial" w:cs="Arial"/>
          <w:sz w:val="22"/>
          <w:szCs w:val="22"/>
        </w:rPr>
        <w:t>Защитное оборудование – оборудование, используемое для защиты персонала от вредного воздействия на рабочем месте или в случае аварийной ситуации.</w:t>
      </w:r>
      <w:bookmarkStart w:id="793" w:name="_Toc10894527"/>
    </w:p>
    <w:p w14:paraId="06197AB7" w14:textId="77777777" w:rsidR="00E63D3A" w:rsidRPr="006C4C54" w:rsidRDefault="00E63D3A" w:rsidP="0020769F">
      <w:pPr>
        <w:spacing w:line="276" w:lineRule="auto"/>
        <w:ind w:firstLine="709"/>
        <w:jc w:val="both"/>
        <w:rPr>
          <w:rFonts w:ascii="Arial" w:hAnsi="Arial" w:cs="Arial"/>
          <w:b/>
          <w:i/>
          <w:sz w:val="22"/>
          <w:szCs w:val="22"/>
        </w:rPr>
      </w:pPr>
      <w:r w:rsidRPr="006C4C54">
        <w:rPr>
          <w:rFonts w:ascii="Arial" w:hAnsi="Arial" w:cs="Arial"/>
          <w:b/>
          <w:i/>
          <w:sz w:val="22"/>
          <w:szCs w:val="22"/>
        </w:rPr>
        <w:t>Роли и обязанности</w:t>
      </w:r>
      <w:bookmarkEnd w:id="793"/>
    </w:p>
    <w:p w14:paraId="1A857DF3" w14:textId="77777777" w:rsidR="00E63D3A" w:rsidRPr="006C4C54" w:rsidRDefault="00E63D3A" w:rsidP="0020769F">
      <w:pPr>
        <w:spacing w:line="276" w:lineRule="auto"/>
        <w:ind w:firstLine="709"/>
        <w:jc w:val="both"/>
        <w:rPr>
          <w:rFonts w:ascii="Arial" w:hAnsi="Arial" w:cs="Arial"/>
          <w:i/>
          <w:sz w:val="22"/>
          <w:szCs w:val="22"/>
        </w:rPr>
      </w:pPr>
      <w:r w:rsidRPr="006C4C54">
        <w:rPr>
          <w:rFonts w:ascii="Arial" w:hAnsi="Arial" w:cs="Arial"/>
          <w:i/>
          <w:sz w:val="22"/>
          <w:szCs w:val="22"/>
        </w:rPr>
        <w:t>Все сотрудники:</w:t>
      </w:r>
    </w:p>
    <w:p w14:paraId="0E3D80FD" w14:textId="77777777" w:rsidR="00E63D3A" w:rsidRPr="006C4C54" w:rsidRDefault="00E63D3A" w:rsidP="0020769F">
      <w:pPr>
        <w:numPr>
          <w:ilvl w:val="0"/>
          <w:numId w:val="16"/>
        </w:numPr>
        <w:spacing w:line="276" w:lineRule="auto"/>
        <w:ind w:left="0" w:firstLine="709"/>
        <w:jc w:val="both"/>
        <w:rPr>
          <w:rFonts w:ascii="Arial" w:hAnsi="Arial" w:cs="Arial"/>
          <w:sz w:val="22"/>
          <w:szCs w:val="22"/>
        </w:rPr>
      </w:pPr>
      <w:r w:rsidRPr="006C4C54">
        <w:rPr>
          <w:rFonts w:ascii="Arial" w:hAnsi="Arial" w:cs="Arial"/>
          <w:sz w:val="22"/>
          <w:szCs w:val="22"/>
        </w:rPr>
        <w:t xml:space="preserve">Соблюдают требования настоящей инструкции и рекомендации </w:t>
      </w:r>
      <w:r w:rsidRPr="006C4C54">
        <w:rPr>
          <w:rFonts w:ascii="Arial" w:hAnsi="Arial" w:cs="Arial"/>
          <w:sz w:val="22"/>
          <w:szCs w:val="22"/>
        </w:rPr>
        <w:lastRenderedPageBreak/>
        <w:t>изготовителя.</w:t>
      </w:r>
    </w:p>
    <w:p w14:paraId="688A15BE" w14:textId="77777777" w:rsidR="00E63D3A" w:rsidRPr="006C4C54" w:rsidRDefault="00E63D3A" w:rsidP="0020769F">
      <w:pPr>
        <w:numPr>
          <w:ilvl w:val="0"/>
          <w:numId w:val="16"/>
        </w:numPr>
        <w:spacing w:line="276" w:lineRule="auto"/>
        <w:ind w:left="0" w:firstLine="709"/>
        <w:jc w:val="both"/>
        <w:rPr>
          <w:rFonts w:ascii="Arial" w:hAnsi="Arial" w:cs="Arial"/>
          <w:sz w:val="22"/>
          <w:szCs w:val="22"/>
        </w:rPr>
      </w:pPr>
      <w:r w:rsidRPr="006C4C54">
        <w:rPr>
          <w:rFonts w:ascii="Arial" w:hAnsi="Arial" w:cs="Arial"/>
          <w:sz w:val="22"/>
          <w:szCs w:val="22"/>
        </w:rPr>
        <w:t>Проводят визуальные проверки СИЗ ежедневно или непосредственно перед их использованием.</w:t>
      </w:r>
    </w:p>
    <w:p w14:paraId="1470FDD5" w14:textId="77777777" w:rsidR="00E63D3A" w:rsidRPr="006C4C54" w:rsidRDefault="00E63D3A" w:rsidP="0020769F">
      <w:pPr>
        <w:numPr>
          <w:ilvl w:val="0"/>
          <w:numId w:val="16"/>
        </w:numPr>
        <w:spacing w:line="276" w:lineRule="auto"/>
        <w:ind w:left="0" w:firstLine="709"/>
        <w:jc w:val="both"/>
        <w:rPr>
          <w:rFonts w:ascii="Arial" w:hAnsi="Arial" w:cs="Arial"/>
          <w:sz w:val="22"/>
          <w:szCs w:val="22"/>
        </w:rPr>
      </w:pPr>
      <w:r w:rsidRPr="006C4C54">
        <w:rPr>
          <w:rFonts w:ascii="Arial" w:hAnsi="Arial" w:cs="Arial"/>
          <w:sz w:val="22"/>
          <w:szCs w:val="22"/>
        </w:rPr>
        <w:t>Заменяют порванные или поврежденные СИЗ.</w:t>
      </w:r>
    </w:p>
    <w:p w14:paraId="4DC685C2" w14:textId="77777777" w:rsidR="00E63D3A" w:rsidRPr="006C4C54" w:rsidRDefault="00E63D3A" w:rsidP="0020769F">
      <w:pPr>
        <w:numPr>
          <w:ilvl w:val="0"/>
          <w:numId w:val="16"/>
        </w:numPr>
        <w:spacing w:line="276" w:lineRule="auto"/>
        <w:ind w:left="0" w:firstLine="709"/>
        <w:jc w:val="both"/>
        <w:rPr>
          <w:rFonts w:ascii="Arial" w:hAnsi="Arial" w:cs="Arial"/>
          <w:sz w:val="22"/>
          <w:szCs w:val="22"/>
        </w:rPr>
      </w:pPr>
      <w:r w:rsidRPr="006C4C54">
        <w:rPr>
          <w:rFonts w:ascii="Arial" w:hAnsi="Arial" w:cs="Arial"/>
          <w:sz w:val="22"/>
          <w:szCs w:val="22"/>
        </w:rPr>
        <w:t>Обеспечивают надлежащий уход и условия хранения для используемых СИЗ.</w:t>
      </w:r>
    </w:p>
    <w:p w14:paraId="540631DA" w14:textId="77777777" w:rsidR="00E63D3A" w:rsidRPr="006C4C54" w:rsidRDefault="00E63D3A" w:rsidP="0020769F">
      <w:pPr>
        <w:numPr>
          <w:ilvl w:val="0"/>
          <w:numId w:val="16"/>
        </w:numPr>
        <w:spacing w:line="276" w:lineRule="auto"/>
        <w:ind w:left="0" w:firstLine="709"/>
        <w:jc w:val="both"/>
        <w:rPr>
          <w:rFonts w:ascii="Arial" w:hAnsi="Arial" w:cs="Arial"/>
          <w:sz w:val="22"/>
          <w:szCs w:val="22"/>
        </w:rPr>
      </w:pPr>
      <w:r w:rsidRPr="006C4C54">
        <w:rPr>
          <w:rFonts w:ascii="Arial" w:hAnsi="Arial" w:cs="Arial"/>
          <w:sz w:val="22"/>
          <w:szCs w:val="22"/>
        </w:rPr>
        <w:t>По всем вопросам, связанным с использованием СИЗ, обращаются к своему непосредственному руководителю.</w:t>
      </w:r>
    </w:p>
    <w:p w14:paraId="0CB351E3" w14:textId="77777777" w:rsidR="00E63D3A" w:rsidRPr="006C4C54" w:rsidRDefault="00E63D3A" w:rsidP="0020769F">
      <w:pPr>
        <w:spacing w:line="276" w:lineRule="auto"/>
        <w:ind w:firstLine="709"/>
        <w:jc w:val="both"/>
        <w:rPr>
          <w:rFonts w:ascii="Arial" w:hAnsi="Arial" w:cs="Arial"/>
          <w:i/>
          <w:sz w:val="22"/>
          <w:szCs w:val="22"/>
        </w:rPr>
      </w:pPr>
      <w:r w:rsidRPr="006C4C54">
        <w:rPr>
          <w:rFonts w:ascii="Arial" w:hAnsi="Arial" w:cs="Arial"/>
          <w:i/>
          <w:sz w:val="22"/>
          <w:szCs w:val="22"/>
        </w:rPr>
        <w:t>Руководители:</w:t>
      </w:r>
    </w:p>
    <w:p w14:paraId="56593533" w14:textId="77777777" w:rsidR="00E63D3A" w:rsidRPr="006C4C54" w:rsidRDefault="00E63D3A" w:rsidP="0020769F">
      <w:pPr>
        <w:numPr>
          <w:ilvl w:val="0"/>
          <w:numId w:val="17"/>
        </w:numPr>
        <w:spacing w:line="276" w:lineRule="auto"/>
        <w:ind w:left="0" w:firstLine="709"/>
        <w:jc w:val="both"/>
        <w:rPr>
          <w:rFonts w:ascii="Arial" w:hAnsi="Arial" w:cs="Arial"/>
          <w:sz w:val="22"/>
          <w:szCs w:val="22"/>
        </w:rPr>
      </w:pPr>
      <w:r w:rsidRPr="006C4C54">
        <w:rPr>
          <w:rFonts w:ascii="Arial" w:hAnsi="Arial" w:cs="Arial"/>
          <w:sz w:val="22"/>
          <w:szCs w:val="22"/>
        </w:rPr>
        <w:t>Обеспечивают наличие необходимых СИЗ и отвечают за их правильное использование персоналом.</w:t>
      </w:r>
    </w:p>
    <w:p w14:paraId="375AC729" w14:textId="77777777" w:rsidR="00E63D3A" w:rsidRPr="006C4C54" w:rsidRDefault="00E63D3A" w:rsidP="0020769F">
      <w:pPr>
        <w:numPr>
          <w:ilvl w:val="0"/>
          <w:numId w:val="17"/>
        </w:numPr>
        <w:spacing w:line="276" w:lineRule="auto"/>
        <w:ind w:left="0" w:firstLine="709"/>
        <w:jc w:val="both"/>
        <w:rPr>
          <w:rFonts w:ascii="Arial" w:hAnsi="Arial" w:cs="Arial"/>
          <w:sz w:val="22"/>
          <w:szCs w:val="22"/>
        </w:rPr>
      </w:pPr>
      <w:r w:rsidRPr="006C4C54">
        <w:rPr>
          <w:rFonts w:ascii="Arial" w:hAnsi="Arial" w:cs="Arial"/>
          <w:sz w:val="22"/>
          <w:szCs w:val="22"/>
        </w:rPr>
        <w:t>Принимают решение о замене или чистке СИЗ, которые были подвержены воздействию химических веществ.</w:t>
      </w:r>
    </w:p>
    <w:p w14:paraId="30973D5F" w14:textId="77777777" w:rsidR="00E63D3A" w:rsidRPr="006C4C54" w:rsidRDefault="00E63D3A" w:rsidP="0020769F">
      <w:pPr>
        <w:spacing w:line="276" w:lineRule="auto"/>
        <w:ind w:firstLine="709"/>
        <w:jc w:val="both"/>
        <w:rPr>
          <w:rFonts w:ascii="Arial" w:hAnsi="Arial" w:cs="Arial"/>
          <w:i/>
          <w:sz w:val="22"/>
          <w:szCs w:val="22"/>
        </w:rPr>
      </w:pPr>
      <w:r w:rsidRPr="006C4C54">
        <w:rPr>
          <w:rFonts w:ascii="Arial" w:hAnsi="Arial" w:cs="Arial"/>
          <w:i/>
          <w:sz w:val="22"/>
          <w:szCs w:val="22"/>
        </w:rPr>
        <w:t>Отдел закупок:</w:t>
      </w:r>
    </w:p>
    <w:p w14:paraId="351A384F" w14:textId="77777777" w:rsidR="00E63D3A" w:rsidRPr="006C4C54" w:rsidRDefault="00E63D3A" w:rsidP="0020769F">
      <w:pPr>
        <w:numPr>
          <w:ilvl w:val="0"/>
          <w:numId w:val="18"/>
        </w:numPr>
        <w:spacing w:line="276" w:lineRule="auto"/>
        <w:ind w:left="0" w:firstLine="709"/>
        <w:jc w:val="both"/>
        <w:rPr>
          <w:rFonts w:ascii="Arial" w:hAnsi="Arial" w:cs="Arial"/>
          <w:sz w:val="22"/>
          <w:szCs w:val="22"/>
        </w:rPr>
      </w:pPr>
      <w:r w:rsidRPr="006C4C54">
        <w:rPr>
          <w:rFonts w:ascii="Arial" w:hAnsi="Arial" w:cs="Arial"/>
          <w:sz w:val="22"/>
          <w:szCs w:val="22"/>
        </w:rPr>
        <w:t>Приобретает защитное оборудование, утвержденное Менеджером по технике безопасности. Вопросы по типу перчаток, приобретаемых для отдельных видов работ, следует решать со специалистами по технике безопасности. Служба материального обеспечения ведет учет запасов СИЗ и защитного оборудования.</w:t>
      </w:r>
      <w:bookmarkStart w:id="794" w:name="_Toc10894528"/>
    </w:p>
    <w:p w14:paraId="49EEFD86" w14:textId="77777777" w:rsidR="00E63D3A" w:rsidRPr="006C4C54" w:rsidRDefault="00E63D3A" w:rsidP="0020769F">
      <w:pPr>
        <w:spacing w:line="276" w:lineRule="auto"/>
        <w:ind w:firstLine="709"/>
        <w:jc w:val="both"/>
        <w:rPr>
          <w:rFonts w:ascii="Arial" w:hAnsi="Arial" w:cs="Arial"/>
          <w:b/>
          <w:i/>
          <w:sz w:val="22"/>
          <w:szCs w:val="22"/>
        </w:rPr>
      </w:pPr>
      <w:r w:rsidRPr="006C4C54">
        <w:rPr>
          <w:rFonts w:ascii="Arial" w:hAnsi="Arial" w:cs="Arial"/>
          <w:b/>
          <w:i/>
          <w:sz w:val="22"/>
          <w:szCs w:val="22"/>
        </w:rPr>
        <w:t>Общие требования</w:t>
      </w:r>
      <w:bookmarkEnd w:id="794"/>
    </w:p>
    <w:p w14:paraId="7080DAD0" w14:textId="77777777" w:rsidR="00E63D3A" w:rsidRPr="006C4C54" w:rsidRDefault="00E63D3A" w:rsidP="0020769F">
      <w:pPr>
        <w:spacing w:line="276" w:lineRule="auto"/>
        <w:ind w:firstLine="709"/>
        <w:jc w:val="both"/>
        <w:rPr>
          <w:rFonts w:ascii="Arial" w:hAnsi="Arial" w:cs="Arial"/>
          <w:i/>
          <w:sz w:val="22"/>
          <w:szCs w:val="22"/>
        </w:rPr>
      </w:pPr>
      <w:r w:rsidRPr="006C4C54">
        <w:rPr>
          <w:rFonts w:ascii="Arial" w:hAnsi="Arial" w:cs="Arial"/>
          <w:i/>
          <w:sz w:val="22"/>
          <w:szCs w:val="22"/>
        </w:rPr>
        <w:t>Подбор СИЗ и оборудования:</w:t>
      </w:r>
    </w:p>
    <w:p w14:paraId="1A57554D" w14:textId="77777777" w:rsidR="00E63D3A" w:rsidRPr="006C4C54" w:rsidRDefault="00E63D3A" w:rsidP="0020769F">
      <w:pPr>
        <w:pStyle w:val="ad"/>
        <w:spacing w:after="0" w:line="276" w:lineRule="auto"/>
        <w:ind w:left="0" w:firstLine="709"/>
        <w:jc w:val="both"/>
        <w:rPr>
          <w:rFonts w:ascii="Arial" w:hAnsi="Arial" w:cs="Arial"/>
          <w:sz w:val="22"/>
          <w:szCs w:val="22"/>
        </w:rPr>
      </w:pPr>
      <w:r w:rsidRPr="006C4C54">
        <w:rPr>
          <w:rFonts w:ascii="Arial" w:hAnsi="Arial" w:cs="Arial"/>
          <w:sz w:val="22"/>
          <w:szCs w:val="22"/>
        </w:rPr>
        <w:t>Руководитель обеспечивает правильный подбор наиболее подходящих СИЗ и защитного оборудования, при условии невозможности применения методов инженерного контроля. При подборе СИЗ и оборудования следует опираться на следующие критерии:</w:t>
      </w:r>
    </w:p>
    <w:p w14:paraId="237028A4" w14:textId="77777777" w:rsidR="00E63D3A" w:rsidRPr="006C4C54" w:rsidRDefault="00E63D3A" w:rsidP="0020769F">
      <w:pPr>
        <w:pStyle w:val="ad"/>
        <w:spacing w:after="0" w:line="276" w:lineRule="auto"/>
        <w:ind w:left="0" w:firstLine="709"/>
        <w:jc w:val="both"/>
        <w:rPr>
          <w:rFonts w:ascii="Arial" w:hAnsi="Arial" w:cs="Arial"/>
          <w:sz w:val="22"/>
          <w:szCs w:val="22"/>
        </w:rPr>
      </w:pPr>
      <w:r w:rsidRPr="006C4C54">
        <w:rPr>
          <w:rFonts w:ascii="Arial" w:hAnsi="Arial" w:cs="Arial"/>
          <w:sz w:val="22"/>
          <w:szCs w:val="22"/>
        </w:rPr>
        <w:t>- Уровень защиты каждого отдельного наименования СИЗ должен соответствовать реальным условиям работы;</w:t>
      </w:r>
    </w:p>
    <w:p w14:paraId="20D3E1DD" w14:textId="77777777" w:rsidR="00E63D3A" w:rsidRPr="006C4C54" w:rsidRDefault="00E63D3A" w:rsidP="0020769F">
      <w:pPr>
        <w:spacing w:line="276" w:lineRule="auto"/>
        <w:ind w:firstLine="709"/>
        <w:jc w:val="both"/>
        <w:rPr>
          <w:rFonts w:ascii="Arial" w:hAnsi="Arial" w:cs="Arial"/>
          <w:sz w:val="22"/>
          <w:szCs w:val="22"/>
        </w:rPr>
      </w:pPr>
      <w:r w:rsidRPr="006C4C54">
        <w:rPr>
          <w:rFonts w:ascii="Arial" w:hAnsi="Arial" w:cs="Arial"/>
          <w:sz w:val="22"/>
          <w:szCs w:val="22"/>
        </w:rPr>
        <w:t>- СИЗ должны быть просты в обращении, но не в ущерб эффективности защиты.</w:t>
      </w:r>
    </w:p>
    <w:p w14:paraId="7B8C9D4B" w14:textId="77777777" w:rsidR="00E63D3A" w:rsidRPr="006C4C54" w:rsidRDefault="00E63D3A" w:rsidP="0020769F">
      <w:pPr>
        <w:spacing w:line="276" w:lineRule="auto"/>
        <w:ind w:firstLine="709"/>
        <w:jc w:val="both"/>
        <w:rPr>
          <w:rFonts w:ascii="Arial" w:hAnsi="Arial" w:cs="Arial"/>
          <w:b/>
          <w:i/>
          <w:sz w:val="22"/>
          <w:szCs w:val="22"/>
        </w:rPr>
      </w:pPr>
      <w:r w:rsidRPr="006C4C54">
        <w:rPr>
          <w:rFonts w:ascii="Arial" w:hAnsi="Arial" w:cs="Arial"/>
          <w:b/>
          <w:i/>
          <w:sz w:val="22"/>
          <w:szCs w:val="22"/>
        </w:rPr>
        <w:t>Обязательное использование СИЗ:</w:t>
      </w:r>
    </w:p>
    <w:p w14:paraId="5C7B476C" w14:textId="77777777" w:rsidR="00E63D3A" w:rsidRPr="006C4C54" w:rsidRDefault="00E63D3A" w:rsidP="0020769F">
      <w:pPr>
        <w:pStyle w:val="ad"/>
        <w:spacing w:after="0" w:line="276" w:lineRule="auto"/>
        <w:ind w:left="0" w:firstLine="709"/>
        <w:jc w:val="both"/>
        <w:rPr>
          <w:rFonts w:ascii="Arial" w:hAnsi="Arial" w:cs="Arial"/>
          <w:sz w:val="22"/>
          <w:szCs w:val="22"/>
        </w:rPr>
      </w:pPr>
      <w:r w:rsidRPr="006C4C54">
        <w:rPr>
          <w:rFonts w:ascii="Arial" w:hAnsi="Arial" w:cs="Arial"/>
          <w:sz w:val="22"/>
          <w:szCs w:val="22"/>
        </w:rPr>
        <w:t>Персонал обязан носить средства индивидуальной защиты в местах обязательного использования СИЗ, а также в условиях появления опасных факторов, которые могут нанести ущерб здоровью человека в результате прямого физического контакта, либо через органы дыхания или контакт с кожей:</w:t>
      </w:r>
    </w:p>
    <w:p w14:paraId="006FD9C6" w14:textId="77777777" w:rsidR="00E63D3A" w:rsidRPr="006C4C54" w:rsidRDefault="00E63D3A" w:rsidP="0020769F">
      <w:pPr>
        <w:spacing w:line="276" w:lineRule="auto"/>
        <w:ind w:firstLine="709"/>
        <w:jc w:val="both"/>
        <w:rPr>
          <w:rFonts w:ascii="Arial" w:hAnsi="Arial" w:cs="Arial"/>
          <w:sz w:val="22"/>
          <w:szCs w:val="22"/>
        </w:rPr>
      </w:pPr>
      <w:r w:rsidRPr="006C4C54">
        <w:rPr>
          <w:rFonts w:ascii="Arial" w:hAnsi="Arial" w:cs="Arial"/>
          <w:sz w:val="22"/>
          <w:szCs w:val="22"/>
        </w:rPr>
        <w:t>Для объектов, расположенных на территории участка, таких как: объекты, строительные участки, складских помещений и баз,  обязательно ношение следующих видов СИЗ:</w:t>
      </w:r>
    </w:p>
    <w:p w14:paraId="5E0224BE" w14:textId="77777777" w:rsidR="00E63D3A" w:rsidRPr="006C4C54" w:rsidRDefault="00E63D3A" w:rsidP="0020769F">
      <w:pPr>
        <w:spacing w:line="276" w:lineRule="auto"/>
        <w:ind w:firstLine="709"/>
        <w:jc w:val="both"/>
        <w:rPr>
          <w:rFonts w:ascii="Arial" w:hAnsi="Arial" w:cs="Arial"/>
          <w:sz w:val="22"/>
          <w:szCs w:val="22"/>
        </w:rPr>
      </w:pPr>
      <w:r w:rsidRPr="006C4C54">
        <w:rPr>
          <w:rFonts w:ascii="Arial" w:hAnsi="Arial" w:cs="Arial"/>
          <w:sz w:val="22"/>
          <w:szCs w:val="22"/>
        </w:rPr>
        <w:t>а)</w:t>
      </w:r>
      <w:r w:rsidRPr="006C4C54">
        <w:rPr>
          <w:rFonts w:ascii="Arial" w:hAnsi="Arial" w:cs="Arial"/>
          <w:sz w:val="22"/>
          <w:szCs w:val="22"/>
        </w:rPr>
        <w:tab/>
        <w:t>каска</w:t>
      </w:r>
    </w:p>
    <w:p w14:paraId="1348867D" w14:textId="77777777" w:rsidR="00E63D3A" w:rsidRPr="006C4C54" w:rsidRDefault="00E63D3A" w:rsidP="0020769F">
      <w:pPr>
        <w:spacing w:line="276" w:lineRule="auto"/>
        <w:ind w:firstLine="709"/>
        <w:jc w:val="both"/>
        <w:rPr>
          <w:rFonts w:ascii="Arial" w:hAnsi="Arial" w:cs="Arial"/>
          <w:sz w:val="22"/>
          <w:szCs w:val="22"/>
        </w:rPr>
      </w:pPr>
      <w:r w:rsidRPr="006C4C54">
        <w:rPr>
          <w:rFonts w:ascii="Arial" w:hAnsi="Arial" w:cs="Arial"/>
          <w:sz w:val="22"/>
          <w:szCs w:val="22"/>
        </w:rPr>
        <w:t>б)</w:t>
      </w:r>
      <w:r w:rsidRPr="006C4C54">
        <w:rPr>
          <w:rFonts w:ascii="Arial" w:hAnsi="Arial" w:cs="Arial"/>
          <w:sz w:val="22"/>
          <w:szCs w:val="22"/>
        </w:rPr>
        <w:tab/>
        <w:t>защитные очки</w:t>
      </w:r>
    </w:p>
    <w:p w14:paraId="605C12D8" w14:textId="77777777" w:rsidR="00E63D3A" w:rsidRPr="006C4C54" w:rsidRDefault="00E63D3A" w:rsidP="0020769F">
      <w:pPr>
        <w:spacing w:line="276" w:lineRule="auto"/>
        <w:ind w:firstLine="709"/>
        <w:jc w:val="both"/>
        <w:rPr>
          <w:rFonts w:ascii="Arial" w:hAnsi="Arial" w:cs="Arial"/>
          <w:sz w:val="22"/>
          <w:szCs w:val="22"/>
        </w:rPr>
      </w:pPr>
      <w:r w:rsidRPr="006C4C54">
        <w:rPr>
          <w:rFonts w:ascii="Arial" w:hAnsi="Arial" w:cs="Arial"/>
          <w:sz w:val="22"/>
          <w:szCs w:val="22"/>
        </w:rPr>
        <w:t>в)</w:t>
      </w:r>
      <w:r w:rsidRPr="006C4C54">
        <w:rPr>
          <w:rFonts w:ascii="Arial" w:hAnsi="Arial" w:cs="Arial"/>
          <w:sz w:val="22"/>
          <w:szCs w:val="22"/>
        </w:rPr>
        <w:tab/>
        <w:t>защитная обувь</w:t>
      </w:r>
    </w:p>
    <w:p w14:paraId="474BD377" w14:textId="77777777" w:rsidR="00E63D3A" w:rsidRPr="006C4C54" w:rsidRDefault="00E63D3A" w:rsidP="0020769F">
      <w:pPr>
        <w:spacing w:line="276" w:lineRule="auto"/>
        <w:ind w:firstLine="709"/>
        <w:jc w:val="both"/>
        <w:rPr>
          <w:rFonts w:ascii="Arial" w:hAnsi="Arial" w:cs="Arial"/>
          <w:sz w:val="22"/>
          <w:szCs w:val="22"/>
        </w:rPr>
      </w:pPr>
      <w:r w:rsidRPr="006C4C54">
        <w:rPr>
          <w:rFonts w:ascii="Arial" w:hAnsi="Arial" w:cs="Arial"/>
          <w:sz w:val="22"/>
          <w:szCs w:val="22"/>
        </w:rPr>
        <w:t>Для отдельных видов работ или на определенных производственных участках сверх предписанного минимума могут потребоваться дополнительные СИЗ. В таком случае использование дополнительных СИЗ должно оговариваться в наряде-допуске на проведение работ или же предписываться специальным знаком.</w:t>
      </w:r>
    </w:p>
    <w:p w14:paraId="42FC64C1" w14:textId="77777777" w:rsidR="00E63D3A" w:rsidRPr="006C4C54" w:rsidRDefault="00E63D3A" w:rsidP="0020769F">
      <w:pPr>
        <w:spacing w:line="276" w:lineRule="auto"/>
        <w:ind w:firstLine="709"/>
        <w:jc w:val="both"/>
        <w:rPr>
          <w:rFonts w:ascii="Arial" w:hAnsi="Arial" w:cs="Arial"/>
          <w:b/>
          <w:sz w:val="22"/>
          <w:szCs w:val="22"/>
        </w:rPr>
      </w:pPr>
      <w:r w:rsidRPr="006C4C54">
        <w:rPr>
          <w:rFonts w:ascii="Arial" w:hAnsi="Arial" w:cs="Arial"/>
          <w:b/>
          <w:sz w:val="22"/>
          <w:szCs w:val="22"/>
        </w:rPr>
        <w:t>Утвержденный список защитного оборудования</w:t>
      </w:r>
    </w:p>
    <w:p w14:paraId="67B228DC" w14:textId="77777777" w:rsidR="00E63D3A" w:rsidRPr="006C4C54" w:rsidRDefault="00E63D3A" w:rsidP="0020769F">
      <w:pPr>
        <w:spacing w:line="276" w:lineRule="auto"/>
        <w:ind w:firstLine="709"/>
        <w:jc w:val="both"/>
        <w:rPr>
          <w:rFonts w:ascii="Arial" w:hAnsi="Arial" w:cs="Arial"/>
          <w:sz w:val="22"/>
          <w:szCs w:val="22"/>
        </w:rPr>
      </w:pPr>
      <w:r w:rsidRPr="006C4C54">
        <w:rPr>
          <w:rFonts w:ascii="Arial" w:hAnsi="Arial" w:cs="Arial"/>
          <w:sz w:val="22"/>
          <w:szCs w:val="22"/>
        </w:rPr>
        <w:t xml:space="preserve">Защитное оборудование должно быть стандартизовано для того, чтобы облегчить контроль затрат и обеспечить требуемое качество защиты. Все СИЗ должны  быть </w:t>
      </w:r>
      <w:r w:rsidRPr="006C4C54">
        <w:rPr>
          <w:rFonts w:ascii="Arial" w:hAnsi="Arial" w:cs="Arial"/>
          <w:sz w:val="22"/>
          <w:szCs w:val="22"/>
        </w:rPr>
        <w:lastRenderedPageBreak/>
        <w:t>разрешены для использования и отвечать установленным Казахстанским и международным стандартам.</w:t>
      </w:r>
    </w:p>
    <w:p w14:paraId="38D67D94" w14:textId="77777777" w:rsidR="00C377E9" w:rsidRPr="006C4C54" w:rsidRDefault="00C377E9" w:rsidP="0020769F">
      <w:pPr>
        <w:spacing w:line="276" w:lineRule="auto"/>
        <w:ind w:firstLine="709"/>
        <w:jc w:val="both"/>
        <w:rPr>
          <w:rFonts w:ascii="Arial" w:hAnsi="Arial" w:cs="Arial"/>
          <w:b/>
          <w:i/>
          <w:sz w:val="22"/>
          <w:szCs w:val="22"/>
        </w:rPr>
      </w:pPr>
    </w:p>
    <w:p w14:paraId="179C61B2" w14:textId="77777777" w:rsidR="00E63D3A" w:rsidRPr="006C4C54" w:rsidRDefault="00E63D3A" w:rsidP="0020769F">
      <w:pPr>
        <w:spacing w:line="276" w:lineRule="auto"/>
        <w:ind w:firstLine="709"/>
        <w:jc w:val="both"/>
        <w:rPr>
          <w:rFonts w:ascii="Arial" w:hAnsi="Arial" w:cs="Arial"/>
          <w:b/>
          <w:i/>
          <w:sz w:val="22"/>
          <w:szCs w:val="22"/>
        </w:rPr>
      </w:pPr>
      <w:r w:rsidRPr="006C4C54">
        <w:rPr>
          <w:rFonts w:ascii="Arial" w:hAnsi="Arial" w:cs="Arial"/>
          <w:b/>
          <w:i/>
          <w:sz w:val="22"/>
          <w:szCs w:val="22"/>
        </w:rPr>
        <w:t xml:space="preserve">Соответствие СИЗ определенным видам опасных факторов </w:t>
      </w:r>
    </w:p>
    <w:p w14:paraId="655CB5B7" w14:textId="77777777" w:rsidR="00E63D3A" w:rsidRPr="006C4C54" w:rsidRDefault="00E63D3A" w:rsidP="0020769F">
      <w:pPr>
        <w:pStyle w:val="ad"/>
        <w:spacing w:after="0" w:line="276" w:lineRule="auto"/>
        <w:ind w:left="0" w:firstLine="709"/>
        <w:jc w:val="both"/>
        <w:rPr>
          <w:rFonts w:ascii="Arial" w:hAnsi="Arial" w:cs="Arial"/>
          <w:sz w:val="22"/>
          <w:szCs w:val="22"/>
        </w:rPr>
      </w:pPr>
      <w:r w:rsidRPr="006C4C54">
        <w:rPr>
          <w:rFonts w:ascii="Arial" w:hAnsi="Arial" w:cs="Arial"/>
          <w:sz w:val="22"/>
          <w:szCs w:val="22"/>
        </w:rPr>
        <w:t>СИЗ должны обеспечивать защиту от воздействия опасных факторов, выявленных для определенного вида работ.</w:t>
      </w:r>
    </w:p>
    <w:p w14:paraId="30B41555" w14:textId="77777777" w:rsidR="007E7343" w:rsidRPr="006C4C54" w:rsidRDefault="007E7343" w:rsidP="0020769F">
      <w:pPr>
        <w:pStyle w:val="ad"/>
        <w:spacing w:after="0" w:line="276" w:lineRule="auto"/>
        <w:ind w:left="0" w:firstLine="709"/>
        <w:jc w:val="both"/>
        <w:rPr>
          <w:rFonts w:ascii="Arial" w:hAnsi="Arial" w:cs="Arial"/>
          <w:sz w:val="22"/>
          <w:szCs w:val="22"/>
        </w:rPr>
      </w:pPr>
    </w:p>
    <w:p w14:paraId="07A32E48" w14:textId="77777777" w:rsidR="00E63D3A" w:rsidRPr="006C4C54" w:rsidRDefault="00E63D3A" w:rsidP="0020769F">
      <w:pPr>
        <w:spacing w:line="276" w:lineRule="auto"/>
        <w:ind w:firstLine="709"/>
        <w:jc w:val="both"/>
        <w:rPr>
          <w:rFonts w:ascii="Arial" w:hAnsi="Arial" w:cs="Arial"/>
          <w:b/>
          <w:i/>
          <w:sz w:val="22"/>
          <w:szCs w:val="22"/>
        </w:rPr>
      </w:pPr>
      <w:r w:rsidRPr="006C4C54">
        <w:rPr>
          <w:rFonts w:ascii="Arial" w:hAnsi="Arial" w:cs="Arial"/>
          <w:b/>
          <w:i/>
          <w:sz w:val="22"/>
          <w:szCs w:val="22"/>
        </w:rPr>
        <w:t>Требования, предъявляемые к посетителям</w:t>
      </w:r>
    </w:p>
    <w:p w14:paraId="1A332FD0" w14:textId="77777777" w:rsidR="00E63D3A" w:rsidRPr="006C4C54" w:rsidRDefault="00E63D3A" w:rsidP="0020769F">
      <w:pPr>
        <w:spacing w:line="276" w:lineRule="auto"/>
        <w:ind w:firstLine="709"/>
        <w:jc w:val="both"/>
        <w:rPr>
          <w:rFonts w:ascii="Arial" w:hAnsi="Arial" w:cs="Arial"/>
          <w:sz w:val="22"/>
          <w:szCs w:val="22"/>
        </w:rPr>
      </w:pPr>
      <w:r w:rsidRPr="006C4C54">
        <w:rPr>
          <w:rFonts w:ascii="Arial" w:hAnsi="Arial" w:cs="Arial"/>
          <w:sz w:val="22"/>
          <w:szCs w:val="22"/>
        </w:rPr>
        <w:t>Требования к посетителям производственной зоны идентичны требованиям, изложенным в пункте 7.2 настоящей инструкции.</w:t>
      </w:r>
    </w:p>
    <w:p w14:paraId="38BE061F" w14:textId="77777777" w:rsidR="00E63D3A" w:rsidRPr="006C4C54" w:rsidRDefault="00E63D3A" w:rsidP="0020769F">
      <w:pPr>
        <w:spacing w:line="276" w:lineRule="auto"/>
        <w:ind w:firstLine="709"/>
        <w:jc w:val="both"/>
        <w:rPr>
          <w:rFonts w:ascii="Arial" w:hAnsi="Arial" w:cs="Arial"/>
          <w:sz w:val="22"/>
          <w:szCs w:val="22"/>
        </w:rPr>
      </w:pPr>
      <w:r w:rsidRPr="006C4C54">
        <w:rPr>
          <w:rFonts w:ascii="Arial" w:hAnsi="Arial" w:cs="Arial"/>
          <w:sz w:val="22"/>
          <w:szCs w:val="22"/>
        </w:rPr>
        <w:t>Невыполнение данных положений может быть санкционировано менеджером того отдела, к кому прибыл посетитель, или его/её уполномоченным представителем.</w:t>
      </w:r>
    </w:p>
    <w:p w14:paraId="6CFD98A5" w14:textId="77777777" w:rsidR="00E63D3A" w:rsidRPr="006C4C54" w:rsidRDefault="00E63D3A" w:rsidP="0020769F">
      <w:pPr>
        <w:spacing w:line="276" w:lineRule="auto"/>
        <w:ind w:firstLine="709"/>
        <w:jc w:val="both"/>
        <w:rPr>
          <w:rFonts w:ascii="Arial" w:hAnsi="Arial" w:cs="Arial"/>
          <w:sz w:val="22"/>
          <w:szCs w:val="22"/>
        </w:rPr>
      </w:pPr>
    </w:p>
    <w:p w14:paraId="57D5D36C" w14:textId="77777777" w:rsidR="00E63D3A" w:rsidRPr="006C4C54" w:rsidRDefault="00E63D3A" w:rsidP="0020769F">
      <w:pPr>
        <w:spacing w:line="276" w:lineRule="auto"/>
        <w:ind w:firstLine="709"/>
        <w:jc w:val="both"/>
        <w:rPr>
          <w:rFonts w:ascii="Arial" w:hAnsi="Arial" w:cs="Arial"/>
          <w:b/>
          <w:i/>
          <w:sz w:val="22"/>
          <w:szCs w:val="22"/>
        </w:rPr>
      </w:pPr>
      <w:r w:rsidRPr="006C4C54">
        <w:rPr>
          <w:rFonts w:ascii="Arial" w:hAnsi="Arial" w:cs="Arial"/>
          <w:b/>
          <w:i/>
          <w:sz w:val="22"/>
          <w:szCs w:val="22"/>
        </w:rPr>
        <w:t>Замена СИЗ</w:t>
      </w:r>
    </w:p>
    <w:p w14:paraId="411CBC36" w14:textId="77777777" w:rsidR="00E63D3A" w:rsidRPr="006C4C54" w:rsidRDefault="00E63D3A" w:rsidP="0020769F">
      <w:pPr>
        <w:spacing w:line="276" w:lineRule="auto"/>
        <w:ind w:firstLine="709"/>
        <w:jc w:val="both"/>
        <w:rPr>
          <w:rFonts w:ascii="Arial" w:hAnsi="Arial" w:cs="Arial"/>
          <w:sz w:val="22"/>
          <w:szCs w:val="22"/>
        </w:rPr>
      </w:pPr>
      <w:r w:rsidRPr="006C4C54">
        <w:rPr>
          <w:rFonts w:ascii="Arial" w:hAnsi="Arial" w:cs="Arial"/>
          <w:sz w:val="22"/>
          <w:szCs w:val="22"/>
        </w:rPr>
        <w:t>Замена защитной обуви производится в соответствии с процедурой отдела ТБ по выдаче рабочей одежды сотрудникам буровой организации.</w:t>
      </w:r>
    </w:p>
    <w:p w14:paraId="066D45A1" w14:textId="77777777" w:rsidR="00E02DF5" w:rsidRPr="006C4C54" w:rsidRDefault="00E02DF5" w:rsidP="0020769F">
      <w:pPr>
        <w:spacing w:line="276" w:lineRule="auto"/>
        <w:ind w:firstLine="709"/>
        <w:jc w:val="both"/>
        <w:rPr>
          <w:rFonts w:ascii="Arial" w:hAnsi="Arial" w:cs="Arial"/>
          <w:b/>
          <w:sz w:val="22"/>
          <w:szCs w:val="22"/>
          <w:u w:val="single"/>
        </w:rPr>
      </w:pPr>
      <w:bookmarkStart w:id="795" w:name="_Hlt10883467"/>
      <w:bookmarkStart w:id="796" w:name="_Toc10883410"/>
      <w:bookmarkStart w:id="797" w:name="_Toc10894529"/>
      <w:bookmarkEnd w:id="795"/>
    </w:p>
    <w:p w14:paraId="2914D515" w14:textId="77777777" w:rsidR="00E63D3A" w:rsidRPr="006C4C54" w:rsidRDefault="00E63D3A" w:rsidP="0020769F">
      <w:pPr>
        <w:spacing w:line="276" w:lineRule="auto"/>
        <w:ind w:firstLine="709"/>
        <w:jc w:val="both"/>
        <w:rPr>
          <w:rFonts w:ascii="Arial" w:hAnsi="Arial" w:cs="Arial"/>
          <w:b/>
          <w:sz w:val="22"/>
          <w:szCs w:val="22"/>
          <w:u w:val="single"/>
        </w:rPr>
      </w:pPr>
      <w:r w:rsidRPr="006C4C54">
        <w:rPr>
          <w:rFonts w:ascii="Arial" w:hAnsi="Arial" w:cs="Arial"/>
          <w:b/>
          <w:sz w:val="22"/>
          <w:szCs w:val="22"/>
          <w:u w:val="single"/>
        </w:rPr>
        <w:t>Средства защиты головы</w:t>
      </w:r>
      <w:bookmarkStart w:id="798" w:name="_Toc10894530"/>
      <w:bookmarkEnd w:id="796"/>
      <w:bookmarkEnd w:id="797"/>
      <w:bookmarkEnd w:id="798"/>
    </w:p>
    <w:p w14:paraId="1F3F44D2" w14:textId="77777777" w:rsidR="00E63D3A" w:rsidRPr="006C4C54" w:rsidRDefault="00E63D3A" w:rsidP="0020769F">
      <w:pPr>
        <w:widowControl/>
        <w:autoSpaceDE/>
        <w:autoSpaceDN/>
        <w:adjustRightInd/>
        <w:spacing w:line="276" w:lineRule="auto"/>
        <w:ind w:firstLine="709"/>
        <w:jc w:val="both"/>
        <w:rPr>
          <w:rFonts w:ascii="Arial" w:hAnsi="Arial" w:cs="Arial"/>
          <w:b/>
          <w:i/>
          <w:sz w:val="22"/>
          <w:szCs w:val="22"/>
        </w:rPr>
      </w:pPr>
      <w:r w:rsidRPr="006C4C54">
        <w:rPr>
          <w:rFonts w:ascii="Arial" w:hAnsi="Arial" w:cs="Arial"/>
          <w:b/>
          <w:i/>
          <w:sz w:val="22"/>
          <w:szCs w:val="22"/>
        </w:rPr>
        <w:t>Общие положения</w:t>
      </w:r>
    </w:p>
    <w:p w14:paraId="593FFCFC"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Каски предохраняют голову от воздействия и проникновения, падающих или летящих предметов, а также от удара током, если каска изготовлена из токонепроводящего материала. Каски должны отвечать требованиям ГОСТ 12.4084-2000 Казахстанских стандартов.</w:t>
      </w:r>
    </w:p>
    <w:p w14:paraId="06D94171" w14:textId="77777777" w:rsidR="0019414B" w:rsidRPr="006C4C54" w:rsidRDefault="0019414B" w:rsidP="0020769F">
      <w:pPr>
        <w:widowControl/>
        <w:autoSpaceDE/>
        <w:autoSpaceDN/>
        <w:adjustRightInd/>
        <w:spacing w:line="276" w:lineRule="auto"/>
        <w:ind w:firstLine="709"/>
        <w:jc w:val="both"/>
        <w:rPr>
          <w:rFonts w:ascii="Arial" w:hAnsi="Arial" w:cs="Arial"/>
          <w:b/>
          <w:i/>
          <w:sz w:val="22"/>
          <w:szCs w:val="22"/>
        </w:rPr>
      </w:pPr>
    </w:p>
    <w:p w14:paraId="57B0431F" w14:textId="77777777" w:rsidR="00E63D3A" w:rsidRPr="006C4C54" w:rsidRDefault="00E63D3A" w:rsidP="0020769F">
      <w:pPr>
        <w:widowControl/>
        <w:autoSpaceDE/>
        <w:autoSpaceDN/>
        <w:adjustRightInd/>
        <w:spacing w:line="276" w:lineRule="auto"/>
        <w:ind w:firstLine="709"/>
        <w:jc w:val="both"/>
        <w:rPr>
          <w:rFonts w:ascii="Arial" w:hAnsi="Arial" w:cs="Arial"/>
          <w:i/>
          <w:sz w:val="22"/>
          <w:szCs w:val="22"/>
        </w:rPr>
      </w:pPr>
      <w:r w:rsidRPr="006C4C54">
        <w:rPr>
          <w:rFonts w:ascii="Arial" w:hAnsi="Arial" w:cs="Arial"/>
          <w:b/>
          <w:i/>
          <w:sz w:val="22"/>
          <w:szCs w:val="22"/>
        </w:rPr>
        <w:t>Общие требования по использованию касок:</w:t>
      </w:r>
    </w:p>
    <w:p w14:paraId="200BE982"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Запрещается изменять конструкцию внутренней оснастки каски. Несущая лента всегда должна быть застегнута соответствующим образом. Нельзя использовать пустое пространство меж  корпусом каски и несущей лентой для хранения перчаток, сигарет, берушей и т.д. Дизайн каски предусматривает наличие пустого пространства для того, чтобы несущая лента смягчила силу удара.</w:t>
      </w:r>
    </w:p>
    <w:p w14:paraId="0409F3A0"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Запрещается делать отверстия в корпусе каски. Запрещается красить каски.</w:t>
      </w:r>
    </w:p>
    <w:p w14:paraId="0CD3FAF9"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Необходимо регулярно проводить осмотр касок. При обнаружении трещин, вмятин или иных повреждений, необходимо заменить каску. Каски, которые нельзя использовать, необходимо уничтожить. Запрещается использовать спортивные каски вместо защитных касок. Каски следует чистить с использованием мыла и теплой воды. Для чистки касок нельзя использовать растворители, химические вещества, бензин и другие подобные вещества. Запрещается длительное хранение касок под воздействием прямого солнечного света. Каски должны храниться в сухом и чистом помещении с соблюдением умеренного температурного режима, так как воздействие сильного холода или высокой температуры может повлиять на срок эксплуатации каски.</w:t>
      </w:r>
    </w:p>
    <w:p w14:paraId="3B4FDEA0"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При проверке, техобслуживании и замене касок следуйте инструкции завода-изготовителя.</w:t>
      </w:r>
    </w:p>
    <w:p w14:paraId="38E598A4" w14:textId="77777777" w:rsidR="00FF5DF5" w:rsidRDefault="00FF5DF5" w:rsidP="0020769F">
      <w:pPr>
        <w:widowControl/>
        <w:autoSpaceDE/>
        <w:autoSpaceDN/>
        <w:adjustRightInd/>
        <w:spacing w:line="276" w:lineRule="auto"/>
        <w:ind w:firstLine="709"/>
        <w:jc w:val="both"/>
        <w:rPr>
          <w:rFonts w:ascii="Arial" w:hAnsi="Arial" w:cs="Arial"/>
          <w:b/>
          <w:i/>
          <w:sz w:val="22"/>
          <w:szCs w:val="22"/>
        </w:rPr>
      </w:pPr>
    </w:p>
    <w:p w14:paraId="1920E569" w14:textId="77777777" w:rsidR="00FF5DF5" w:rsidRDefault="00FF5DF5" w:rsidP="0020769F">
      <w:pPr>
        <w:widowControl/>
        <w:autoSpaceDE/>
        <w:autoSpaceDN/>
        <w:adjustRightInd/>
        <w:spacing w:line="276" w:lineRule="auto"/>
        <w:ind w:firstLine="709"/>
        <w:jc w:val="both"/>
        <w:rPr>
          <w:rFonts w:ascii="Arial" w:hAnsi="Arial" w:cs="Arial"/>
          <w:b/>
          <w:i/>
          <w:sz w:val="22"/>
          <w:szCs w:val="22"/>
        </w:rPr>
      </w:pPr>
    </w:p>
    <w:p w14:paraId="18ADF3D9" w14:textId="5B1D966E" w:rsidR="00E63D3A" w:rsidRPr="006C4C54" w:rsidRDefault="00E63D3A" w:rsidP="0020769F">
      <w:pPr>
        <w:widowControl/>
        <w:autoSpaceDE/>
        <w:autoSpaceDN/>
        <w:adjustRightInd/>
        <w:spacing w:line="276" w:lineRule="auto"/>
        <w:ind w:firstLine="709"/>
        <w:jc w:val="both"/>
        <w:rPr>
          <w:rFonts w:ascii="Arial" w:hAnsi="Arial" w:cs="Arial"/>
          <w:b/>
          <w:i/>
          <w:sz w:val="22"/>
          <w:szCs w:val="22"/>
        </w:rPr>
      </w:pPr>
      <w:r w:rsidRPr="006C4C54">
        <w:rPr>
          <w:rFonts w:ascii="Arial" w:hAnsi="Arial" w:cs="Arial"/>
          <w:b/>
          <w:i/>
          <w:sz w:val="22"/>
          <w:szCs w:val="22"/>
        </w:rPr>
        <w:lastRenderedPageBreak/>
        <w:t>Утепляющие подшлемники</w:t>
      </w:r>
    </w:p>
    <w:p w14:paraId="647078CA"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Сотрудникам, работающим вне помещений в холодное время года, выдаются утепляющие подшлемники универсального размера. Утепляющие подшлемники могут использоваться многократно и при загрязнении их необходимо стирать.</w:t>
      </w:r>
    </w:p>
    <w:p w14:paraId="49D6CDA0" w14:textId="77777777" w:rsidR="0020769F" w:rsidRPr="006C4C54" w:rsidRDefault="0020769F" w:rsidP="0020769F">
      <w:pPr>
        <w:widowControl/>
        <w:autoSpaceDE/>
        <w:autoSpaceDN/>
        <w:adjustRightInd/>
        <w:spacing w:line="276" w:lineRule="auto"/>
        <w:ind w:firstLine="709"/>
        <w:jc w:val="both"/>
        <w:rPr>
          <w:rFonts w:ascii="Arial" w:hAnsi="Arial" w:cs="Arial"/>
          <w:b/>
          <w:sz w:val="22"/>
          <w:szCs w:val="22"/>
          <w:u w:val="single"/>
        </w:rPr>
      </w:pPr>
      <w:bookmarkStart w:id="799" w:name="_Toc10894531"/>
    </w:p>
    <w:p w14:paraId="509B50B6" w14:textId="77777777" w:rsidR="00E63D3A" w:rsidRPr="006C4C54" w:rsidRDefault="00E63D3A" w:rsidP="0020769F">
      <w:pPr>
        <w:widowControl/>
        <w:autoSpaceDE/>
        <w:autoSpaceDN/>
        <w:adjustRightInd/>
        <w:spacing w:line="276" w:lineRule="auto"/>
        <w:ind w:firstLine="709"/>
        <w:jc w:val="both"/>
        <w:rPr>
          <w:rFonts w:ascii="Arial" w:hAnsi="Arial" w:cs="Arial"/>
          <w:b/>
          <w:sz w:val="22"/>
          <w:szCs w:val="22"/>
          <w:u w:val="single"/>
        </w:rPr>
      </w:pPr>
      <w:r w:rsidRPr="006C4C54">
        <w:rPr>
          <w:rFonts w:ascii="Arial" w:hAnsi="Arial" w:cs="Arial"/>
          <w:b/>
          <w:sz w:val="22"/>
          <w:szCs w:val="22"/>
          <w:u w:val="single"/>
        </w:rPr>
        <w:t>Средства защиты глаз и лица</w:t>
      </w:r>
      <w:bookmarkEnd w:id="799"/>
    </w:p>
    <w:p w14:paraId="71742AEF" w14:textId="77777777" w:rsidR="00E63D3A" w:rsidRPr="006C4C54" w:rsidRDefault="00E63D3A" w:rsidP="0020769F">
      <w:pPr>
        <w:widowControl/>
        <w:tabs>
          <w:tab w:val="left" w:pos="0"/>
        </w:tabs>
        <w:autoSpaceDE/>
        <w:autoSpaceDN/>
        <w:adjustRightInd/>
        <w:spacing w:line="276" w:lineRule="auto"/>
        <w:ind w:firstLine="709"/>
        <w:jc w:val="both"/>
        <w:rPr>
          <w:rFonts w:ascii="Arial" w:hAnsi="Arial" w:cs="Arial"/>
          <w:b/>
          <w:i/>
          <w:sz w:val="22"/>
          <w:szCs w:val="22"/>
        </w:rPr>
      </w:pPr>
      <w:r w:rsidRPr="006C4C54">
        <w:rPr>
          <w:rFonts w:ascii="Arial" w:hAnsi="Arial" w:cs="Arial"/>
          <w:b/>
          <w:i/>
          <w:sz w:val="22"/>
          <w:szCs w:val="22"/>
        </w:rPr>
        <w:t>Общие положения</w:t>
      </w:r>
    </w:p>
    <w:p w14:paraId="10A00458" w14:textId="77777777" w:rsidR="00E63D3A" w:rsidRPr="006C4C54" w:rsidRDefault="00E63D3A" w:rsidP="0020769F">
      <w:pPr>
        <w:widowControl/>
        <w:tabs>
          <w:tab w:val="left" w:pos="0"/>
        </w:tabs>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Использование средств защиты глаз и лица требуется, когда в процессе работы сотрудники подвергаются риску получить травму лица и глаз от отлетающих твердых частиц, обрабатываемых материалов, или агрессивных жидкостей, раздражающих газов. На объектах</w:t>
      </w:r>
      <w:r w:rsidRPr="006C4C54">
        <w:rPr>
          <w:rFonts w:ascii="Arial" w:hAnsi="Arial" w:cs="Arial"/>
          <w:i/>
          <w:sz w:val="22"/>
          <w:szCs w:val="22"/>
        </w:rPr>
        <w:t xml:space="preserve"> </w:t>
      </w:r>
      <w:r w:rsidRPr="006C4C54">
        <w:rPr>
          <w:rFonts w:ascii="Arial" w:hAnsi="Arial" w:cs="Arial"/>
          <w:sz w:val="22"/>
          <w:szCs w:val="22"/>
        </w:rPr>
        <w:t>разрешается использование только защитных очков, защитных лицевых щитков и шлемов сварщиков, отвечающих требованиям стандарта РК "Защита глаз и лица" или иных признанных казахстанских стандартов.</w:t>
      </w:r>
    </w:p>
    <w:p w14:paraId="65D35EA3" w14:textId="77777777" w:rsidR="00E63D3A" w:rsidRPr="006C4C54" w:rsidRDefault="00E63D3A" w:rsidP="0020769F">
      <w:pPr>
        <w:widowControl/>
        <w:tabs>
          <w:tab w:val="left" w:pos="0"/>
        </w:tabs>
        <w:autoSpaceDE/>
        <w:autoSpaceDN/>
        <w:adjustRightInd/>
        <w:spacing w:before="120" w:line="276" w:lineRule="auto"/>
        <w:ind w:firstLine="709"/>
        <w:jc w:val="both"/>
        <w:rPr>
          <w:rFonts w:ascii="Arial" w:hAnsi="Arial" w:cs="Arial"/>
          <w:b/>
          <w:i/>
          <w:sz w:val="22"/>
          <w:szCs w:val="22"/>
        </w:rPr>
      </w:pPr>
      <w:r w:rsidRPr="006C4C54">
        <w:rPr>
          <w:rFonts w:ascii="Arial" w:hAnsi="Arial" w:cs="Arial"/>
          <w:b/>
          <w:i/>
          <w:sz w:val="22"/>
          <w:szCs w:val="22"/>
        </w:rPr>
        <w:t>Очки для защиты от воздействия химических веществ и закрытые защитные очки</w:t>
      </w:r>
    </w:p>
    <w:p w14:paraId="78E275AB" w14:textId="77777777" w:rsidR="00E63D3A" w:rsidRPr="006C4C54" w:rsidRDefault="00E63D3A" w:rsidP="0020769F">
      <w:pPr>
        <w:widowControl/>
        <w:tabs>
          <w:tab w:val="left" w:pos="0"/>
        </w:tabs>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Для защиты глаз от брызг, осколков, пыли и от любого воздействия химических веществ, способных вызвать повреждения глаз, должны использоваться специальные очки для защиты от воздействия химических веществ.</w:t>
      </w:r>
    </w:p>
    <w:p w14:paraId="22C914E3" w14:textId="77777777" w:rsidR="00E63D3A" w:rsidRPr="006C4C54" w:rsidRDefault="00E63D3A" w:rsidP="0020769F">
      <w:pPr>
        <w:widowControl/>
        <w:tabs>
          <w:tab w:val="left" w:pos="0"/>
        </w:tabs>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Очки для защиты от воздействия химических веществ должны использоваться постоянно при проведении работ на участках, обведенных желтой линией, согласно предписывающему знаку.</w:t>
      </w:r>
    </w:p>
    <w:p w14:paraId="1733145F" w14:textId="77777777" w:rsidR="00E63D3A" w:rsidRPr="006C4C54" w:rsidRDefault="00E63D3A" w:rsidP="0020769F">
      <w:pPr>
        <w:widowControl/>
        <w:tabs>
          <w:tab w:val="left" w:pos="0"/>
        </w:tabs>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 xml:space="preserve">Обычные защитные очки (даже очки, с боковой защитой) не должны использоваться вместо закрытых защитных очков или очков для защиты от воздействия химических веществ. Закрытые защитные очки и очки для защиты от воздействия химических веществ обеспечивают защиту глаз спереди, сверху, снизу и с боков. Их конструкция позволяет носить их поверх оптических очков, когда это необходимо. </w:t>
      </w:r>
    </w:p>
    <w:p w14:paraId="1DA13411" w14:textId="77777777" w:rsidR="00E63D3A" w:rsidRPr="006C4C54" w:rsidRDefault="00E63D3A" w:rsidP="0020769F">
      <w:pPr>
        <w:widowControl/>
        <w:tabs>
          <w:tab w:val="left" w:pos="0"/>
        </w:tabs>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Закрытые защитные очки выполнены таким образом, что могут выдержать удары мелких частиц, и используются для защиты глаз при колке, дроблении камня, резке металла, при шлифовании или сверлении с использованием ручного инструмента, при ручной клепке и т.д. При проведении шлифовальных и подобных видов работ (работы со щеточной электрической машинкой или проволочной дисковой щеткой), минимальный набор СИЗ, должен включать лицевой щиток и закрытые ударопрочные очки. Очки для защиты от воздействия химических веществ или закрытые защитные очки не разрешается использовать вместо очков сварщика.</w:t>
      </w:r>
    </w:p>
    <w:p w14:paraId="4C572274" w14:textId="77777777" w:rsidR="00E63D3A" w:rsidRPr="006C4C54" w:rsidRDefault="00E63D3A" w:rsidP="0020769F">
      <w:pPr>
        <w:widowControl/>
        <w:tabs>
          <w:tab w:val="left" w:pos="0"/>
        </w:tabs>
        <w:autoSpaceDE/>
        <w:autoSpaceDN/>
        <w:adjustRightInd/>
        <w:spacing w:before="120" w:line="276" w:lineRule="auto"/>
        <w:ind w:firstLine="709"/>
        <w:jc w:val="both"/>
        <w:rPr>
          <w:rFonts w:ascii="Arial" w:hAnsi="Arial" w:cs="Arial"/>
          <w:b/>
          <w:i/>
          <w:sz w:val="22"/>
          <w:szCs w:val="22"/>
        </w:rPr>
      </w:pPr>
      <w:r w:rsidRPr="006C4C54">
        <w:rPr>
          <w:rFonts w:ascii="Arial" w:hAnsi="Arial" w:cs="Arial"/>
          <w:b/>
          <w:i/>
          <w:sz w:val="22"/>
          <w:szCs w:val="22"/>
        </w:rPr>
        <w:t>Защитные лицевые щитки</w:t>
      </w:r>
    </w:p>
    <w:p w14:paraId="45D19169" w14:textId="77777777" w:rsidR="00E63D3A" w:rsidRPr="006C4C54" w:rsidRDefault="00E63D3A" w:rsidP="0020769F">
      <w:pPr>
        <w:widowControl/>
        <w:tabs>
          <w:tab w:val="left" w:pos="0"/>
        </w:tabs>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Защитные лицевые щитки должны использоваться для защиты лица и шеи от частиц и брызг агрессивных жидкостей и горячих растворов. Использование только лицевых защитных щитков не обеспечивает соответствующей защиты глаз. Защитный лицевой щиток должен быть использован в комбинации с другими средствами защиты глаз, такими как защитные очки или защитные очки от воздействия химических веществ.</w:t>
      </w:r>
    </w:p>
    <w:p w14:paraId="13C437BF" w14:textId="77777777" w:rsidR="00E63D3A" w:rsidRPr="006C4C54" w:rsidRDefault="00E63D3A" w:rsidP="0020769F">
      <w:pPr>
        <w:widowControl/>
        <w:tabs>
          <w:tab w:val="left" w:pos="0"/>
        </w:tabs>
        <w:autoSpaceDE/>
        <w:autoSpaceDN/>
        <w:adjustRightInd/>
        <w:spacing w:line="276" w:lineRule="auto"/>
        <w:ind w:firstLine="709"/>
        <w:jc w:val="both"/>
        <w:rPr>
          <w:rFonts w:ascii="Arial" w:hAnsi="Arial" w:cs="Arial"/>
          <w:sz w:val="22"/>
          <w:szCs w:val="22"/>
        </w:rPr>
      </w:pPr>
      <w:r w:rsidRPr="006C4C54">
        <w:rPr>
          <w:rFonts w:ascii="Arial" w:hAnsi="Arial" w:cs="Arial"/>
          <w:b/>
          <w:sz w:val="22"/>
          <w:szCs w:val="22"/>
        </w:rPr>
        <w:t>Исключение</w:t>
      </w:r>
      <w:r w:rsidRPr="006C4C54">
        <w:rPr>
          <w:rFonts w:ascii="Arial" w:hAnsi="Arial" w:cs="Arial"/>
          <w:sz w:val="22"/>
          <w:szCs w:val="22"/>
        </w:rPr>
        <w:t>: Ношение закрытых защитных очков или защитных очков от воздействия химических веществ не требуется при использовании разрешенных пожарных шлемов, имеющих защитные лицевые щитки.</w:t>
      </w:r>
    </w:p>
    <w:p w14:paraId="09232523" w14:textId="77777777" w:rsidR="00E63D3A" w:rsidRPr="006C4C54" w:rsidRDefault="00E63D3A" w:rsidP="0020769F">
      <w:pPr>
        <w:widowControl/>
        <w:autoSpaceDE/>
        <w:autoSpaceDN/>
        <w:adjustRightInd/>
        <w:spacing w:line="276" w:lineRule="auto"/>
        <w:ind w:firstLine="709"/>
        <w:jc w:val="both"/>
        <w:rPr>
          <w:rFonts w:ascii="Arial" w:hAnsi="Arial" w:cs="Arial"/>
          <w:b/>
          <w:i/>
          <w:sz w:val="22"/>
          <w:szCs w:val="22"/>
        </w:rPr>
      </w:pPr>
      <w:r w:rsidRPr="006C4C54">
        <w:rPr>
          <w:rFonts w:ascii="Arial" w:hAnsi="Arial" w:cs="Arial"/>
          <w:b/>
          <w:i/>
          <w:sz w:val="22"/>
          <w:szCs w:val="22"/>
        </w:rPr>
        <w:lastRenderedPageBreak/>
        <w:t>Очки сварщика</w:t>
      </w:r>
    </w:p>
    <w:p w14:paraId="24546C1C"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Затемненные очки сварщика предохраняют глаза от яркого света и излучения, а также от сварочного шлака при проведении сварки, резки и сжигания. При работе с газовыми резаками или при газовой сварке, использование этих очков обязательно.</w:t>
      </w:r>
    </w:p>
    <w:p w14:paraId="55C43115"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Сотрудники должны использовать защитные очки с фильтрующими стеклами, имеющими показатель затемнения, соответствующий виду выполняемых работ и обеспечивающий защиту от опасного светового излучения. Показатель защитного затемнения стекол определяется током дуги и видом проводимой пайки, резки или газовой сварки.</w:t>
      </w:r>
    </w:p>
    <w:p w14:paraId="629BD455"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 xml:space="preserve">Если требуется использование затемнения с показателем, превышающим номер 8, необходимо использовать шлем сварщика с фильтрующим стеклом для того, чтобы предохранить кожу лица и глаза от ожогов. Запрещается надевать лицевой щиток поверх очков сварщика. Очки сварщика не предохраняют от брызг. Запрещается их использование вместо очков для защиты от воздействия химических веществ. </w:t>
      </w:r>
    </w:p>
    <w:p w14:paraId="0F2DBBB1"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p>
    <w:p w14:paraId="68861D9C" w14:textId="77777777" w:rsidR="00E63D3A" w:rsidRPr="006C4C54" w:rsidRDefault="00E63D3A" w:rsidP="0020769F">
      <w:pPr>
        <w:widowControl/>
        <w:autoSpaceDE/>
        <w:autoSpaceDN/>
        <w:adjustRightInd/>
        <w:spacing w:line="276" w:lineRule="auto"/>
        <w:ind w:firstLine="709"/>
        <w:jc w:val="both"/>
        <w:rPr>
          <w:rFonts w:ascii="Arial" w:hAnsi="Arial" w:cs="Arial"/>
          <w:b/>
          <w:i/>
          <w:sz w:val="22"/>
          <w:szCs w:val="22"/>
        </w:rPr>
      </w:pPr>
      <w:r w:rsidRPr="006C4C54">
        <w:rPr>
          <w:rFonts w:ascii="Arial" w:hAnsi="Arial" w:cs="Arial"/>
          <w:b/>
          <w:i/>
          <w:sz w:val="22"/>
          <w:szCs w:val="22"/>
        </w:rPr>
        <w:t>Шлем сварщика</w:t>
      </w:r>
    </w:p>
    <w:p w14:paraId="7C2ADF3B"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Использование шлема сварщика требуется при проведении дуговой сварки, так как он обеспечивает защиту глаз и лица, а также защищает кожу лица от ожогов.</w:t>
      </w:r>
    </w:p>
    <w:p w14:paraId="13C2DA6A"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Фильтрующее стекло должно иметь показатель затемнения, обеспечивающий защиту от ожогов при проведении дуговой сварки. Показатель затемнения стекол изменяется от номера 8 до номера 14, в зависимости от типа сварки и тока дуги.</w:t>
      </w:r>
    </w:p>
    <w:p w14:paraId="3541D147" w14:textId="77777777" w:rsidR="00E63D3A" w:rsidRPr="006C4C54" w:rsidRDefault="00E63D3A" w:rsidP="0020769F">
      <w:pPr>
        <w:widowControl/>
        <w:autoSpaceDE/>
        <w:autoSpaceDN/>
        <w:adjustRightInd/>
        <w:spacing w:line="276" w:lineRule="auto"/>
        <w:ind w:firstLine="709"/>
        <w:jc w:val="both"/>
        <w:rPr>
          <w:rFonts w:ascii="Arial" w:hAnsi="Arial" w:cs="Arial"/>
          <w:b/>
          <w:sz w:val="22"/>
          <w:szCs w:val="22"/>
        </w:rPr>
      </w:pPr>
    </w:p>
    <w:p w14:paraId="3906502F" w14:textId="77777777" w:rsidR="00E63D3A" w:rsidRPr="006C4C54" w:rsidRDefault="00E63D3A" w:rsidP="0020769F">
      <w:pPr>
        <w:widowControl/>
        <w:autoSpaceDE/>
        <w:autoSpaceDN/>
        <w:adjustRightInd/>
        <w:spacing w:line="276" w:lineRule="auto"/>
        <w:ind w:firstLine="709"/>
        <w:jc w:val="both"/>
        <w:rPr>
          <w:rFonts w:ascii="Arial" w:hAnsi="Arial" w:cs="Arial"/>
          <w:b/>
          <w:i/>
          <w:sz w:val="22"/>
          <w:szCs w:val="22"/>
        </w:rPr>
      </w:pPr>
      <w:r w:rsidRPr="006C4C54">
        <w:rPr>
          <w:rFonts w:ascii="Arial" w:hAnsi="Arial" w:cs="Arial"/>
          <w:b/>
          <w:i/>
          <w:sz w:val="22"/>
          <w:szCs w:val="22"/>
        </w:rPr>
        <w:t>Рекомендуется использовать шлемы с откидывающимся вверх стеклом</w:t>
      </w:r>
    </w:p>
    <w:p w14:paraId="423EE82D"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 xml:space="preserve">Сварщики несут ответственность за техническое обслуживание, текущий ремонт и хранение своих шлемов. </w:t>
      </w:r>
    </w:p>
    <w:p w14:paraId="025DDCAB" w14:textId="77777777" w:rsidR="00E63D3A" w:rsidRPr="006C4C54" w:rsidRDefault="00E63D3A" w:rsidP="0020769F">
      <w:pPr>
        <w:widowControl/>
        <w:autoSpaceDE/>
        <w:autoSpaceDN/>
        <w:adjustRightInd/>
        <w:spacing w:line="276" w:lineRule="auto"/>
        <w:ind w:firstLine="709"/>
        <w:jc w:val="both"/>
        <w:rPr>
          <w:rFonts w:ascii="Arial" w:hAnsi="Arial" w:cs="Arial"/>
          <w:b/>
          <w:i/>
          <w:sz w:val="22"/>
          <w:szCs w:val="22"/>
        </w:rPr>
      </w:pPr>
    </w:p>
    <w:p w14:paraId="65E74930" w14:textId="77777777" w:rsidR="00E63D3A" w:rsidRPr="006C4C54" w:rsidRDefault="00E63D3A" w:rsidP="0020769F">
      <w:pPr>
        <w:widowControl/>
        <w:autoSpaceDE/>
        <w:autoSpaceDN/>
        <w:adjustRightInd/>
        <w:spacing w:line="276" w:lineRule="auto"/>
        <w:ind w:firstLine="709"/>
        <w:jc w:val="both"/>
        <w:rPr>
          <w:rFonts w:ascii="Arial" w:hAnsi="Arial" w:cs="Arial"/>
          <w:b/>
          <w:i/>
          <w:sz w:val="22"/>
          <w:szCs w:val="22"/>
        </w:rPr>
      </w:pPr>
      <w:r w:rsidRPr="006C4C54">
        <w:rPr>
          <w:rFonts w:ascii="Arial" w:hAnsi="Arial" w:cs="Arial"/>
          <w:b/>
          <w:i/>
          <w:sz w:val="22"/>
          <w:szCs w:val="22"/>
        </w:rPr>
        <w:t>Требования по хранению и уходу за защитными очками, лицевыми щитками и шлемами сварщиков</w:t>
      </w:r>
    </w:p>
    <w:p w14:paraId="74EF91B3"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Защитные очки, шлемы сварщиков и лицевые щитки следует промыть мыльной водой, тщательно прополоскать и высушить, прежде чем положить их на хранение.</w:t>
      </w:r>
    </w:p>
    <w:p w14:paraId="25B57A03"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Для чистки стекол необходимо использовать мягкую или неабразивную ткань.</w:t>
      </w:r>
    </w:p>
    <w:p w14:paraId="3E1693D7"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Закрытые защитные очки следует хранить в футлярах. Запрещается подвешивать очки за ремни.</w:t>
      </w:r>
    </w:p>
    <w:p w14:paraId="03327547"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 xml:space="preserve">Стекла в шлемах сварщиков необходимо заменять, если они сломаны или, если царапины и прожоги от сварки затрудняют работу. </w:t>
      </w:r>
    </w:p>
    <w:p w14:paraId="41C9D3EC"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p>
    <w:p w14:paraId="76D3E83D" w14:textId="77777777" w:rsidR="00E63D3A" w:rsidRPr="006C4C54" w:rsidRDefault="00E63D3A" w:rsidP="0020769F">
      <w:pPr>
        <w:widowControl/>
        <w:autoSpaceDE/>
        <w:autoSpaceDN/>
        <w:adjustRightInd/>
        <w:spacing w:line="276" w:lineRule="auto"/>
        <w:ind w:firstLine="709"/>
        <w:jc w:val="both"/>
        <w:rPr>
          <w:rFonts w:ascii="Arial" w:hAnsi="Arial" w:cs="Arial"/>
          <w:b/>
          <w:i/>
          <w:sz w:val="22"/>
          <w:szCs w:val="22"/>
        </w:rPr>
      </w:pPr>
      <w:r w:rsidRPr="006C4C54">
        <w:rPr>
          <w:rFonts w:ascii="Arial" w:hAnsi="Arial" w:cs="Arial"/>
          <w:b/>
          <w:i/>
          <w:sz w:val="22"/>
          <w:szCs w:val="22"/>
        </w:rPr>
        <w:t xml:space="preserve">Замена оборудования </w:t>
      </w:r>
    </w:p>
    <w:p w14:paraId="3A816565"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 xml:space="preserve">Защитные очки необходимо заменять, если стекла потрескались, на них образовались вмятины, царапины или, если уплотнение очков стало хрупким и ломким. Очки также необходимо заменять, если повреждены боковые части очков или, если ремешки не удерживают очки в нужном положении. Лицевые щитки необходимо заменять, когда они покрываются царапинами, когда появляются трещины, а также, когда материал становится хрупким от времени. Шлемы сварщиков необходимо заменять при появлении </w:t>
      </w:r>
      <w:r w:rsidRPr="006C4C54">
        <w:rPr>
          <w:rFonts w:ascii="Arial" w:hAnsi="Arial" w:cs="Arial"/>
          <w:sz w:val="22"/>
          <w:szCs w:val="22"/>
        </w:rPr>
        <w:lastRenderedPageBreak/>
        <w:t>трещин или признаков деформации, а также когда стекло держатель и/или внутренняя оснастка повреждены и/или не работают должным образом.</w:t>
      </w:r>
    </w:p>
    <w:p w14:paraId="111BA9A3" w14:textId="79E658DE" w:rsidR="00E63D3A" w:rsidRDefault="00E63D3A" w:rsidP="0020769F">
      <w:pPr>
        <w:widowControl/>
        <w:autoSpaceDE/>
        <w:autoSpaceDN/>
        <w:adjustRightInd/>
        <w:spacing w:line="276" w:lineRule="auto"/>
        <w:ind w:firstLine="709"/>
        <w:jc w:val="both"/>
        <w:rPr>
          <w:rFonts w:ascii="Arial" w:hAnsi="Arial" w:cs="Arial"/>
          <w:b/>
          <w:sz w:val="22"/>
          <w:szCs w:val="22"/>
        </w:rPr>
      </w:pPr>
      <w:bookmarkStart w:id="800" w:name="_Toc10894532"/>
    </w:p>
    <w:p w14:paraId="6D4792CD" w14:textId="77777777" w:rsidR="00E63D3A" w:rsidRPr="006C4C54" w:rsidRDefault="00E63D3A" w:rsidP="0020769F">
      <w:pPr>
        <w:widowControl/>
        <w:autoSpaceDE/>
        <w:autoSpaceDN/>
        <w:adjustRightInd/>
        <w:spacing w:line="276" w:lineRule="auto"/>
        <w:ind w:firstLine="709"/>
        <w:jc w:val="both"/>
        <w:rPr>
          <w:rFonts w:ascii="Arial" w:hAnsi="Arial" w:cs="Arial"/>
          <w:b/>
          <w:sz w:val="22"/>
          <w:szCs w:val="22"/>
          <w:u w:val="single"/>
        </w:rPr>
      </w:pPr>
      <w:r w:rsidRPr="006C4C54">
        <w:rPr>
          <w:rFonts w:ascii="Arial" w:hAnsi="Arial" w:cs="Arial"/>
          <w:b/>
          <w:sz w:val="22"/>
          <w:szCs w:val="22"/>
          <w:u w:val="single"/>
        </w:rPr>
        <w:t>Средства защиты рук</w:t>
      </w:r>
      <w:bookmarkEnd w:id="800"/>
    </w:p>
    <w:p w14:paraId="6DD7B257" w14:textId="77777777" w:rsidR="00E63D3A" w:rsidRPr="006C4C54" w:rsidRDefault="00E63D3A" w:rsidP="0020769F">
      <w:pPr>
        <w:widowControl/>
        <w:autoSpaceDE/>
        <w:autoSpaceDN/>
        <w:adjustRightInd/>
        <w:spacing w:line="276" w:lineRule="auto"/>
        <w:ind w:firstLine="709"/>
        <w:jc w:val="both"/>
        <w:rPr>
          <w:rFonts w:ascii="Arial" w:hAnsi="Arial" w:cs="Arial"/>
          <w:b/>
          <w:i/>
          <w:sz w:val="22"/>
          <w:szCs w:val="22"/>
        </w:rPr>
      </w:pPr>
      <w:r w:rsidRPr="006C4C54">
        <w:rPr>
          <w:rFonts w:ascii="Arial" w:hAnsi="Arial" w:cs="Arial"/>
          <w:b/>
          <w:i/>
          <w:sz w:val="22"/>
          <w:szCs w:val="22"/>
        </w:rPr>
        <w:t>Общие положения</w:t>
      </w:r>
    </w:p>
    <w:p w14:paraId="06E194CB"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 xml:space="preserve">Сотрудники должны использовать защитные перчатки во время проведения работ, при которых их руки подвержены воздействию опасных веществ, острых предметов, очень высоких или же очень низких температур. </w:t>
      </w:r>
    </w:p>
    <w:p w14:paraId="1715D37D" w14:textId="77777777" w:rsidR="00E63D3A" w:rsidRPr="006C4C54" w:rsidRDefault="00E63D3A" w:rsidP="0020769F">
      <w:pPr>
        <w:widowControl/>
        <w:autoSpaceDE/>
        <w:autoSpaceDN/>
        <w:adjustRightInd/>
        <w:spacing w:line="276" w:lineRule="auto"/>
        <w:ind w:firstLine="709"/>
        <w:jc w:val="both"/>
        <w:rPr>
          <w:rFonts w:ascii="Arial" w:hAnsi="Arial" w:cs="Arial"/>
          <w:b/>
          <w:i/>
          <w:sz w:val="22"/>
          <w:szCs w:val="22"/>
        </w:rPr>
      </w:pPr>
    </w:p>
    <w:p w14:paraId="3B5F2E8A" w14:textId="77777777" w:rsidR="00E63D3A" w:rsidRPr="006C4C54" w:rsidRDefault="00E63D3A" w:rsidP="0020769F">
      <w:pPr>
        <w:widowControl/>
        <w:autoSpaceDE/>
        <w:autoSpaceDN/>
        <w:adjustRightInd/>
        <w:spacing w:line="276" w:lineRule="auto"/>
        <w:ind w:firstLine="709"/>
        <w:jc w:val="both"/>
        <w:rPr>
          <w:rFonts w:ascii="Arial" w:hAnsi="Arial" w:cs="Arial"/>
          <w:b/>
          <w:i/>
          <w:sz w:val="22"/>
          <w:szCs w:val="22"/>
        </w:rPr>
      </w:pPr>
      <w:r w:rsidRPr="006C4C54">
        <w:rPr>
          <w:rFonts w:ascii="Arial" w:hAnsi="Arial" w:cs="Arial"/>
          <w:b/>
          <w:i/>
          <w:sz w:val="22"/>
          <w:szCs w:val="22"/>
        </w:rPr>
        <w:t>Типы защитных перчаток</w:t>
      </w:r>
    </w:p>
    <w:p w14:paraId="4D892C97"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 xml:space="preserve">Выбираемый тип защитных перчаток должен максимально предохранять руки от опасных факторов, но при этом обеспечивать свободу движений для проведения работ. Сначала необходимо определить потенциально опасные факторы, характерные для проводимых работ, после чего выбрать соответствующий тип перчаток: </w:t>
      </w:r>
    </w:p>
    <w:p w14:paraId="22806922" w14:textId="77777777" w:rsidR="009825A8" w:rsidRPr="006C4C54" w:rsidRDefault="009825A8" w:rsidP="0020769F">
      <w:pPr>
        <w:widowControl/>
        <w:autoSpaceDE/>
        <w:autoSpaceDN/>
        <w:adjustRightInd/>
        <w:spacing w:line="276" w:lineRule="auto"/>
        <w:ind w:firstLine="709"/>
        <w:jc w:val="both"/>
        <w:rPr>
          <w:rFonts w:ascii="Arial" w:hAnsi="Arial" w:cs="Arial"/>
          <w:sz w:val="22"/>
          <w:szCs w:val="22"/>
        </w:rPr>
      </w:pPr>
    </w:p>
    <w:p w14:paraId="334E13BF" w14:textId="77777777" w:rsidR="00E63D3A" w:rsidRPr="006C4C54" w:rsidRDefault="00E63D3A" w:rsidP="0020769F">
      <w:pPr>
        <w:widowControl/>
        <w:autoSpaceDE/>
        <w:autoSpaceDN/>
        <w:adjustRightInd/>
        <w:spacing w:line="276" w:lineRule="auto"/>
        <w:ind w:firstLine="709"/>
        <w:jc w:val="both"/>
        <w:rPr>
          <w:rFonts w:ascii="Arial" w:hAnsi="Arial" w:cs="Arial"/>
          <w:b/>
          <w:i/>
          <w:sz w:val="22"/>
          <w:szCs w:val="22"/>
          <w:u w:val="single"/>
        </w:rPr>
      </w:pPr>
      <w:r w:rsidRPr="006C4C54">
        <w:rPr>
          <w:rFonts w:ascii="Arial" w:hAnsi="Arial" w:cs="Arial"/>
          <w:b/>
          <w:i/>
          <w:sz w:val="22"/>
          <w:szCs w:val="22"/>
          <w:u w:val="single"/>
        </w:rPr>
        <w:t xml:space="preserve">Перчатки с кожаными накладками </w:t>
      </w:r>
    </w:p>
    <w:p w14:paraId="55584A6C"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 xml:space="preserve">Перчатки с кожаными накладками на ладонях предохраняют руки от воздействия тепла, искр, острых и шероховатых предметов, а также обеспечивают некоторое смягчение при ударах. Работники, проводящие ремонтные работы, и стропальщики часто используют этот тип защитных перчаток. Перчатки с кожаными накладками на ладонях необходимо использовать при работе с грузовыми поддонами, деревянными конструкциями, проволокой, горячим оборудованием, сосудами для хранения образцов и/или бочками. Перчатки с кожаными накладками на ладонях обеспечивают минимальную защиту от углеводородов и иных жидкостей и поэтому не рекомендуются для использования при работе с данными веществами. </w:t>
      </w:r>
    </w:p>
    <w:p w14:paraId="372BE860" w14:textId="77777777" w:rsidR="009825A8" w:rsidRPr="006C4C54" w:rsidRDefault="009825A8" w:rsidP="0020769F">
      <w:pPr>
        <w:widowControl/>
        <w:autoSpaceDE/>
        <w:autoSpaceDN/>
        <w:adjustRightInd/>
        <w:spacing w:line="276" w:lineRule="auto"/>
        <w:ind w:firstLine="709"/>
        <w:jc w:val="both"/>
        <w:rPr>
          <w:rFonts w:ascii="Arial" w:hAnsi="Arial" w:cs="Arial"/>
          <w:sz w:val="22"/>
          <w:szCs w:val="22"/>
        </w:rPr>
      </w:pPr>
    </w:p>
    <w:p w14:paraId="2A7E8E3B" w14:textId="77777777" w:rsidR="00E63D3A" w:rsidRPr="006C4C54" w:rsidRDefault="00E63D3A" w:rsidP="0020769F">
      <w:pPr>
        <w:widowControl/>
        <w:autoSpaceDE/>
        <w:autoSpaceDN/>
        <w:adjustRightInd/>
        <w:spacing w:line="276" w:lineRule="auto"/>
        <w:ind w:firstLine="709"/>
        <w:jc w:val="both"/>
        <w:rPr>
          <w:rFonts w:ascii="Arial" w:hAnsi="Arial" w:cs="Arial"/>
          <w:b/>
          <w:i/>
          <w:sz w:val="22"/>
          <w:szCs w:val="22"/>
          <w:u w:val="single"/>
        </w:rPr>
      </w:pPr>
      <w:r w:rsidRPr="006C4C54">
        <w:rPr>
          <w:rFonts w:ascii="Arial" w:hAnsi="Arial" w:cs="Arial"/>
          <w:b/>
          <w:i/>
          <w:sz w:val="22"/>
          <w:szCs w:val="22"/>
          <w:u w:val="single"/>
        </w:rPr>
        <w:t>Непроницаемые перчатки (из неопрена, поливинилхлорида, нитрила)</w:t>
      </w:r>
    </w:p>
    <w:p w14:paraId="542341BA"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а)</w:t>
      </w:r>
      <w:r w:rsidRPr="006C4C54">
        <w:rPr>
          <w:rFonts w:ascii="Arial" w:hAnsi="Arial" w:cs="Arial"/>
          <w:sz w:val="22"/>
          <w:szCs w:val="22"/>
        </w:rPr>
        <w:tab/>
        <w:t>непроницаемые перчатки необходимо использовать при работе с углеводородами и агрессивными химическими веществами, такими как кислоты и щелочи. Перчатки должны быть изготовлены из материала, устойчивого к воздействию используемого в работе вещества.</w:t>
      </w:r>
    </w:p>
    <w:p w14:paraId="679D63AB"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б)</w:t>
      </w:r>
      <w:r w:rsidRPr="006C4C54">
        <w:rPr>
          <w:rFonts w:ascii="Arial" w:hAnsi="Arial" w:cs="Arial"/>
          <w:sz w:val="22"/>
          <w:szCs w:val="22"/>
        </w:rPr>
        <w:tab/>
        <w:t>защитные краги, которые закрывают запястья и предплечья, необходимо использовать при возможном образовании брызг.</w:t>
      </w:r>
    </w:p>
    <w:p w14:paraId="1C0594EE"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в)</w:t>
      </w:r>
      <w:r w:rsidRPr="006C4C54">
        <w:rPr>
          <w:rFonts w:ascii="Arial" w:hAnsi="Arial" w:cs="Arial"/>
          <w:sz w:val="22"/>
          <w:szCs w:val="22"/>
        </w:rPr>
        <w:tab/>
        <w:t>непроницаемые перчатки необходимо использовать при работе с загрязненными нефтепродуктами трубами, а также при продолжительной работе с предметами, загрязненными смазочными материалами.</w:t>
      </w:r>
    </w:p>
    <w:p w14:paraId="1D2F20F7" w14:textId="77777777" w:rsidR="00E1160F" w:rsidRPr="006C4C54" w:rsidRDefault="00E1160F" w:rsidP="0020769F">
      <w:pPr>
        <w:widowControl/>
        <w:autoSpaceDE/>
        <w:autoSpaceDN/>
        <w:adjustRightInd/>
        <w:spacing w:line="276" w:lineRule="auto"/>
        <w:ind w:firstLine="709"/>
        <w:jc w:val="both"/>
        <w:rPr>
          <w:rFonts w:ascii="Arial" w:hAnsi="Arial" w:cs="Arial"/>
          <w:b/>
          <w:i/>
          <w:sz w:val="22"/>
          <w:szCs w:val="22"/>
          <w:u w:val="single"/>
        </w:rPr>
      </w:pPr>
    </w:p>
    <w:p w14:paraId="3410678B" w14:textId="77777777" w:rsidR="00E63D3A" w:rsidRPr="006C4C54" w:rsidRDefault="00E63D3A" w:rsidP="0020769F">
      <w:pPr>
        <w:widowControl/>
        <w:autoSpaceDE/>
        <w:autoSpaceDN/>
        <w:adjustRightInd/>
        <w:spacing w:line="276" w:lineRule="auto"/>
        <w:ind w:firstLine="709"/>
        <w:jc w:val="both"/>
        <w:rPr>
          <w:rFonts w:ascii="Arial" w:hAnsi="Arial" w:cs="Arial"/>
          <w:b/>
          <w:i/>
          <w:sz w:val="22"/>
          <w:szCs w:val="22"/>
          <w:u w:val="single"/>
        </w:rPr>
      </w:pPr>
      <w:r w:rsidRPr="006C4C54">
        <w:rPr>
          <w:rFonts w:ascii="Arial" w:hAnsi="Arial" w:cs="Arial"/>
          <w:b/>
          <w:i/>
          <w:sz w:val="22"/>
          <w:szCs w:val="22"/>
          <w:u w:val="single"/>
        </w:rPr>
        <w:t>Хлопчатобумажные перчатки</w:t>
      </w:r>
    </w:p>
    <w:p w14:paraId="746101BB"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Хлопчатобумажные перчатки предохраняют руки от загрязнения и ссадин. Тем не менее, они не являются достаточно прочными, чтобы их можно было использовать при работе с шероховатыми или острыми предметами. Хлопчатобумажные перчатки, имеющие вкрапления резинообразного материала на ладонях и пальцах обеспечивают лучший захват.</w:t>
      </w:r>
    </w:p>
    <w:p w14:paraId="3EB9E496" w14:textId="77777777" w:rsidR="00365582" w:rsidRDefault="00365582" w:rsidP="0020769F">
      <w:pPr>
        <w:widowControl/>
        <w:autoSpaceDE/>
        <w:autoSpaceDN/>
        <w:adjustRightInd/>
        <w:spacing w:line="276" w:lineRule="auto"/>
        <w:ind w:firstLine="709"/>
        <w:jc w:val="both"/>
        <w:rPr>
          <w:rFonts w:ascii="Arial" w:hAnsi="Arial" w:cs="Arial"/>
          <w:b/>
          <w:i/>
          <w:sz w:val="22"/>
          <w:szCs w:val="22"/>
          <w:u w:val="single"/>
        </w:rPr>
      </w:pPr>
    </w:p>
    <w:p w14:paraId="488C52A7" w14:textId="4DB548E2" w:rsidR="00E63D3A" w:rsidRPr="006C4C54" w:rsidRDefault="00E63D3A" w:rsidP="0020769F">
      <w:pPr>
        <w:widowControl/>
        <w:autoSpaceDE/>
        <w:autoSpaceDN/>
        <w:adjustRightInd/>
        <w:spacing w:line="276" w:lineRule="auto"/>
        <w:ind w:firstLine="709"/>
        <w:jc w:val="both"/>
        <w:rPr>
          <w:rFonts w:ascii="Arial" w:hAnsi="Arial" w:cs="Arial"/>
          <w:b/>
          <w:i/>
          <w:sz w:val="22"/>
          <w:szCs w:val="22"/>
        </w:rPr>
      </w:pPr>
      <w:r w:rsidRPr="006C4C54">
        <w:rPr>
          <w:rFonts w:ascii="Arial" w:hAnsi="Arial" w:cs="Arial"/>
          <w:b/>
          <w:i/>
          <w:sz w:val="22"/>
          <w:szCs w:val="22"/>
          <w:u w:val="single"/>
        </w:rPr>
        <w:lastRenderedPageBreak/>
        <w:t>Латексные перчатки</w:t>
      </w:r>
    </w:p>
    <w:p w14:paraId="4A4BA3EA"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 xml:space="preserve">Тонкие перчатки из латекса общего назначения (хирургический тип) обеспечивают максимальную свободу действий, и при этом способны защитить от воздействия кислот и щелочей. Этот тип перчаток применяется при проведении легких видов работ для предотвращения попадания нефти, смазочных материалов и жидкости на кожу рук. Латексные перчатки служат недолго и используются при работах с низким уровнем риска. </w:t>
      </w:r>
    </w:p>
    <w:p w14:paraId="52DC1A47" w14:textId="77777777" w:rsidR="00E63D3A" w:rsidRPr="006C4C54" w:rsidRDefault="00E63D3A" w:rsidP="0020769F">
      <w:pPr>
        <w:widowControl/>
        <w:autoSpaceDE/>
        <w:autoSpaceDN/>
        <w:adjustRightInd/>
        <w:spacing w:line="276" w:lineRule="auto"/>
        <w:ind w:firstLine="709"/>
        <w:jc w:val="both"/>
        <w:rPr>
          <w:rFonts w:ascii="Arial" w:hAnsi="Arial" w:cs="Arial"/>
          <w:b/>
          <w:i/>
          <w:sz w:val="22"/>
          <w:szCs w:val="22"/>
        </w:rPr>
      </w:pPr>
      <w:r w:rsidRPr="006C4C54">
        <w:rPr>
          <w:rFonts w:ascii="Arial" w:hAnsi="Arial" w:cs="Arial"/>
          <w:b/>
          <w:i/>
          <w:sz w:val="22"/>
          <w:szCs w:val="22"/>
          <w:u w:val="single"/>
        </w:rPr>
        <w:t>Одноразовые перчатки</w:t>
      </w:r>
    </w:p>
    <w:p w14:paraId="60E90090"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 xml:space="preserve">Одноразовые перчатки изготавливаются из тонкого пластика и используются в лаборатории для предотвращения попадания нефти и смазочных материалов на кожу рук. </w:t>
      </w:r>
    </w:p>
    <w:p w14:paraId="65C78E4B"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Одноразовые перчатки также используются медицинским персоналом в поликлиниках и больнице. Перчатки данного типа используются только один раз.</w:t>
      </w:r>
    </w:p>
    <w:p w14:paraId="33AAC85C" w14:textId="77777777" w:rsidR="00E63D3A" w:rsidRPr="006C4C54" w:rsidRDefault="00E63D3A" w:rsidP="0020769F">
      <w:pPr>
        <w:widowControl/>
        <w:autoSpaceDE/>
        <w:autoSpaceDN/>
        <w:adjustRightInd/>
        <w:spacing w:line="276" w:lineRule="auto"/>
        <w:ind w:firstLine="709"/>
        <w:jc w:val="both"/>
        <w:rPr>
          <w:rFonts w:ascii="Arial" w:hAnsi="Arial" w:cs="Arial"/>
          <w:b/>
          <w:i/>
          <w:sz w:val="22"/>
          <w:szCs w:val="22"/>
        </w:rPr>
      </w:pPr>
      <w:r w:rsidRPr="006C4C54">
        <w:rPr>
          <w:rFonts w:ascii="Arial" w:hAnsi="Arial" w:cs="Arial"/>
          <w:b/>
          <w:i/>
          <w:sz w:val="22"/>
          <w:szCs w:val="22"/>
          <w:u w:val="single"/>
        </w:rPr>
        <w:t>Различные типы защитных перчаток</w:t>
      </w:r>
    </w:p>
    <w:p w14:paraId="39D54797"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К таким перчаткам относятся защитные перчатки специального назначения, например, перчатки сварщиков, пожарных, электриков. Указанные ниже перчатки выдаются индивидуально:</w:t>
      </w:r>
    </w:p>
    <w:p w14:paraId="46284159"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а) Перчатки сварщиков изготовлены из обработанной кожи, которая обеспечивает защиту от высоких температур, искр от сварки, и горячего шлака.</w:t>
      </w:r>
    </w:p>
    <w:p w14:paraId="115FD6D7"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 xml:space="preserve">б) Перчатки пожарных изготовлены из кожи и обшиты жароотталкивающим, неплавким текстильным материалом с ворсом. </w:t>
      </w:r>
    </w:p>
    <w:p w14:paraId="24C1B1FA"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 xml:space="preserve">в) Перчатки электриков используются для защиты от удара электрическим током, который может произойти в результате случайного контакта с электрооборудованием, находящимся под напряжением. </w:t>
      </w:r>
    </w:p>
    <w:p w14:paraId="35D57C51"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 xml:space="preserve">Перчатки электриков состоят из двух частей. Внутренняя часть изготовлена из резины, а внешняя из кожи. </w:t>
      </w:r>
    </w:p>
    <w:p w14:paraId="5A0F079D"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 xml:space="preserve">          1. Перчатки категории 0, типа 1 обеспечивают защиту до 1000 В.</w:t>
      </w:r>
    </w:p>
    <w:p w14:paraId="0DA40A39"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 xml:space="preserve">          2. Перчатки категории 4, типа 1 обеспечивают защиту до 36000 В.</w:t>
      </w:r>
    </w:p>
    <w:p w14:paraId="6928EDAB" w14:textId="77777777" w:rsidR="006F6F1D" w:rsidRPr="006C4C54" w:rsidRDefault="006F6F1D" w:rsidP="0020769F">
      <w:pPr>
        <w:widowControl/>
        <w:autoSpaceDE/>
        <w:autoSpaceDN/>
        <w:adjustRightInd/>
        <w:spacing w:line="276" w:lineRule="auto"/>
        <w:ind w:firstLine="709"/>
        <w:jc w:val="both"/>
        <w:rPr>
          <w:rFonts w:ascii="Arial" w:hAnsi="Arial" w:cs="Arial"/>
          <w:b/>
          <w:i/>
          <w:sz w:val="22"/>
          <w:szCs w:val="22"/>
        </w:rPr>
      </w:pPr>
    </w:p>
    <w:p w14:paraId="6232A577" w14:textId="77777777" w:rsidR="00E63D3A" w:rsidRPr="006C4C54" w:rsidRDefault="00E63D3A" w:rsidP="0020769F">
      <w:pPr>
        <w:widowControl/>
        <w:autoSpaceDE/>
        <w:autoSpaceDN/>
        <w:adjustRightInd/>
        <w:spacing w:line="276" w:lineRule="auto"/>
        <w:ind w:firstLine="709"/>
        <w:jc w:val="both"/>
        <w:rPr>
          <w:rFonts w:ascii="Arial" w:hAnsi="Arial" w:cs="Arial"/>
          <w:b/>
          <w:i/>
          <w:sz w:val="22"/>
          <w:szCs w:val="22"/>
        </w:rPr>
      </w:pPr>
      <w:r w:rsidRPr="006C4C54">
        <w:rPr>
          <w:rFonts w:ascii="Arial" w:hAnsi="Arial" w:cs="Arial"/>
          <w:b/>
          <w:i/>
          <w:sz w:val="22"/>
          <w:szCs w:val="22"/>
        </w:rPr>
        <w:t>Проверка состояния защитных перчаток</w:t>
      </w:r>
    </w:p>
    <w:p w14:paraId="4C02B918"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Непроницаемые перчатки необходимо проверять на наличие микроотверстий, надувая их. Если перчатки растрескались или порвались, их необходимо заменить.</w:t>
      </w:r>
    </w:p>
    <w:p w14:paraId="1F83B905"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Внутреннюю часть перчаток для электриков необходимо проверять на наличие микроотверстий, надувая их и затем опуская в мыльный раствор. Внешнюю часть перчаток необходимо визуально проверить на наличие трещин или дыр. Перчатки категории 4 должны ежегодно проверяться независимым ведомством.</w:t>
      </w:r>
    </w:p>
    <w:p w14:paraId="1B5DAC7E" w14:textId="77777777" w:rsidR="00E63D3A" w:rsidRPr="006C4C54" w:rsidRDefault="00E63D3A" w:rsidP="0020769F">
      <w:pPr>
        <w:widowControl/>
        <w:autoSpaceDE/>
        <w:autoSpaceDN/>
        <w:adjustRightInd/>
        <w:spacing w:line="276" w:lineRule="auto"/>
        <w:ind w:firstLine="709"/>
        <w:jc w:val="both"/>
        <w:rPr>
          <w:rFonts w:ascii="Arial" w:hAnsi="Arial" w:cs="Arial"/>
          <w:b/>
          <w:sz w:val="22"/>
          <w:szCs w:val="22"/>
        </w:rPr>
      </w:pPr>
    </w:p>
    <w:p w14:paraId="73AF0FAC" w14:textId="77777777" w:rsidR="00E63D3A" w:rsidRPr="006C4C54" w:rsidRDefault="00E63D3A" w:rsidP="0020769F">
      <w:pPr>
        <w:widowControl/>
        <w:autoSpaceDE/>
        <w:autoSpaceDN/>
        <w:adjustRightInd/>
        <w:spacing w:line="276" w:lineRule="auto"/>
        <w:ind w:firstLine="709"/>
        <w:jc w:val="both"/>
        <w:rPr>
          <w:rFonts w:ascii="Arial" w:hAnsi="Arial" w:cs="Arial"/>
          <w:b/>
          <w:i/>
          <w:sz w:val="22"/>
          <w:szCs w:val="22"/>
        </w:rPr>
      </w:pPr>
      <w:r w:rsidRPr="006C4C54">
        <w:rPr>
          <w:rFonts w:ascii="Arial" w:hAnsi="Arial" w:cs="Arial"/>
          <w:b/>
          <w:i/>
          <w:sz w:val="22"/>
          <w:szCs w:val="22"/>
        </w:rPr>
        <w:t>Чистка и уход</w:t>
      </w:r>
    </w:p>
    <w:p w14:paraId="1DF938A4"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Загрязненные непроницаемые перчатки можно мыть в горячем мыльном растворе. При мытье перчаток запрещается использовать растворители, за исключением случаев, когда известно, что перчатки устойчивы к воздействию данного материала. Для снижения воздействия пота внутренняя часть перчаток может быть покрыта талькообразным порошком. Если перчатки загрязнились или пропитались маслом настолько, что загрязнение попадает на кожу рабочего, то такие перчатки следует уничтожить.</w:t>
      </w:r>
    </w:p>
    <w:p w14:paraId="4FC03E6C" w14:textId="77777777" w:rsidR="00AB6BCA" w:rsidRPr="006C4C54" w:rsidRDefault="00AB6BCA" w:rsidP="0020769F">
      <w:pPr>
        <w:widowControl/>
        <w:autoSpaceDE/>
        <w:autoSpaceDN/>
        <w:adjustRightInd/>
        <w:spacing w:line="276" w:lineRule="auto"/>
        <w:ind w:firstLine="709"/>
        <w:jc w:val="both"/>
        <w:rPr>
          <w:rFonts w:ascii="Arial" w:hAnsi="Arial" w:cs="Arial"/>
          <w:sz w:val="22"/>
          <w:szCs w:val="22"/>
        </w:rPr>
      </w:pPr>
    </w:p>
    <w:p w14:paraId="5092DD76" w14:textId="77777777" w:rsidR="00E63D3A" w:rsidRPr="006C4C54" w:rsidRDefault="00E63D3A" w:rsidP="0020769F">
      <w:pPr>
        <w:widowControl/>
        <w:autoSpaceDE/>
        <w:autoSpaceDN/>
        <w:adjustRightInd/>
        <w:spacing w:line="276" w:lineRule="auto"/>
        <w:ind w:firstLine="709"/>
        <w:jc w:val="both"/>
        <w:rPr>
          <w:rFonts w:ascii="Arial" w:hAnsi="Arial" w:cs="Arial"/>
          <w:b/>
          <w:sz w:val="22"/>
          <w:szCs w:val="22"/>
          <w:u w:val="single"/>
        </w:rPr>
      </w:pPr>
      <w:bookmarkStart w:id="801" w:name="_Toc10894533"/>
      <w:r w:rsidRPr="006C4C54">
        <w:rPr>
          <w:rFonts w:ascii="Arial" w:hAnsi="Arial" w:cs="Arial"/>
          <w:b/>
          <w:sz w:val="22"/>
          <w:szCs w:val="22"/>
          <w:u w:val="single"/>
        </w:rPr>
        <w:lastRenderedPageBreak/>
        <w:t>Защитная одежда</w:t>
      </w:r>
      <w:bookmarkEnd w:id="801"/>
      <w:r w:rsidRPr="006C4C54">
        <w:rPr>
          <w:rFonts w:ascii="Arial" w:hAnsi="Arial" w:cs="Arial"/>
          <w:b/>
          <w:sz w:val="22"/>
          <w:szCs w:val="22"/>
          <w:u w:val="single"/>
        </w:rPr>
        <w:t xml:space="preserve"> </w:t>
      </w:r>
    </w:p>
    <w:p w14:paraId="2D46E317" w14:textId="77777777" w:rsidR="00E63D3A" w:rsidRPr="006C4C54" w:rsidRDefault="00E63D3A" w:rsidP="0020769F">
      <w:pPr>
        <w:widowControl/>
        <w:autoSpaceDE/>
        <w:autoSpaceDN/>
        <w:adjustRightInd/>
        <w:spacing w:line="276" w:lineRule="auto"/>
        <w:ind w:firstLine="709"/>
        <w:jc w:val="both"/>
        <w:rPr>
          <w:rFonts w:ascii="Arial" w:hAnsi="Arial" w:cs="Arial"/>
          <w:b/>
          <w:i/>
          <w:sz w:val="22"/>
          <w:szCs w:val="22"/>
        </w:rPr>
      </w:pPr>
      <w:r w:rsidRPr="006C4C54">
        <w:rPr>
          <w:rFonts w:ascii="Arial" w:hAnsi="Arial" w:cs="Arial"/>
          <w:b/>
          <w:i/>
          <w:sz w:val="22"/>
          <w:szCs w:val="22"/>
        </w:rPr>
        <w:t>Общие положения</w:t>
      </w:r>
    </w:p>
    <w:p w14:paraId="1382C06D"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Для предотвращения попадания кислотных, коррозирующих, нефтяных, загрязненных или пыльных материалов на тело, необходимо использовать соответствующую защитную одежду.</w:t>
      </w:r>
    </w:p>
    <w:p w14:paraId="1A1CCBA0" w14:textId="77777777" w:rsidR="00953E10" w:rsidRPr="006C4C54" w:rsidRDefault="00953E10" w:rsidP="0020769F">
      <w:pPr>
        <w:widowControl/>
        <w:autoSpaceDE/>
        <w:autoSpaceDN/>
        <w:adjustRightInd/>
        <w:spacing w:line="276" w:lineRule="auto"/>
        <w:ind w:firstLine="709"/>
        <w:jc w:val="both"/>
        <w:rPr>
          <w:rFonts w:ascii="Arial" w:hAnsi="Arial" w:cs="Arial"/>
          <w:b/>
          <w:i/>
          <w:sz w:val="22"/>
          <w:szCs w:val="22"/>
        </w:rPr>
      </w:pPr>
    </w:p>
    <w:p w14:paraId="5DBC6B2D" w14:textId="77777777" w:rsidR="00E63D3A" w:rsidRPr="006C4C54" w:rsidRDefault="00E63D3A" w:rsidP="0020769F">
      <w:pPr>
        <w:widowControl/>
        <w:autoSpaceDE/>
        <w:autoSpaceDN/>
        <w:adjustRightInd/>
        <w:spacing w:line="276" w:lineRule="auto"/>
        <w:ind w:firstLine="709"/>
        <w:jc w:val="both"/>
        <w:rPr>
          <w:rFonts w:ascii="Arial" w:hAnsi="Arial" w:cs="Arial"/>
          <w:b/>
          <w:i/>
          <w:sz w:val="22"/>
          <w:szCs w:val="22"/>
        </w:rPr>
      </w:pPr>
      <w:r w:rsidRPr="006C4C54">
        <w:rPr>
          <w:rFonts w:ascii="Arial" w:hAnsi="Arial" w:cs="Arial"/>
          <w:b/>
          <w:i/>
          <w:sz w:val="22"/>
          <w:szCs w:val="22"/>
        </w:rPr>
        <w:t>Непроницаемая защитная одежда</w:t>
      </w:r>
    </w:p>
    <w:p w14:paraId="20688414"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Непроницаемая одежда (например, водонепроницаемый или противокислотный костюм) обеспечивает защиту от брызг и должна использоваться во время проведения работ, при которых возможен контакт с кислотными или коррозирующими материалами или жидкими углеводородами. Непроницаемую защитную одежду требуется использовать при открытии линий, вскрытии оборудования, а также во время проведения работ, при которых возможно разбрызгивание коррозирующих или углеводородных материалов. Непроницаемую защитную одежду требуется использовать в условиях повышенной влажности, при проведении ремонтных работ, когда возможно воздействие коррозирующих материалов, а также при очистке резервуаров от жидкого материала. Порванная или поврежденная защитная одежда должна быть незамедлительно заменена на новую.</w:t>
      </w:r>
    </w:p>
    <w:p w14:paraId="649FA7DD" w14:textId="77777777" w:rsidR="006F6F1D" w:rsidRPr="006C4C54" w:rsidRDefault="006F6F1D" w:rsidP="0020769F">
      <w:pPr>
        <w:widowControl/>
        <w:autoSpaceDE/>
        <w:autoSpaceDN/>
        <w:adjustRightInd/>
        <w:spacing w:line="276" w:lineRule="auto"/>
        <w:ind w:firstLine="709"/>
        <w:jc w:val="both"/>
        <w:rPr>
          <w:rFonts w:ascii="Arial" w:hAnsi="Arial" w:cs="Arial"/>
          <w:b/>
          <w:i/>
          <w:sz w:val="22"/>
          <w:szCs w:val="22"/>
        </w:rPr>
      </w:pPr>
    </w:p>
    <w:p w14:paraId="5BF7B6C1" w14:textId="77777777" w:rsidR="00E63D3A" w:rsidRPr="006C4C54" w:rsidRDefault="00E63D3A" w:rsidP="0020769F">
      <w:pPr>
        <w:widowControl/>
        <w:autoSpaceDE/>
        <w:autoSpaceDN/>
        <w:adjustRightInd/>
        <w:spacing w:line="276" w:lineRule="auto"/>
        <w:ind w:firstLine="709"/>
        <w:jc w:val="both"/>
        <w:rPr>
          <w:rFonts w:ascii="Arial" w:hAnsi="Arial" w:cs="Arial"/>
          <w:b/>
          <w:i/>
          <w:sz w:val="22"/>
          <w:szCs w:val="22"/>
        </w:rPr>
      </w:pPr>
      <w:r w:rsidRPr="006C4C54">
        <w:rPr>
          <w:rFonts w:ascii="Arial" w:hAnsi="Arial" w:cs="Arial"/>
          <w:b/>
          <w:i/>
          <w:sz w:val="22"/>
          <w:szCs w:val="22"/>
        </w:rPr>
        <w:t>Одноразовые комбинезоны и костюмы</w:t>
      </w:r>
    </w:p>
    <w:p w14:paraId="492AF26A"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 xml:space="preserve">Одноразовые комбинезоны и костюмы предназначены для того, чтобы предохранять тело работника от пыли и сухих материалов. Они обеспечивают минимальную защиту от жидких и нефтесодержащих материалов. </w:t>
      </w:r>
    </w:p>
    <w:p w14:paraId="0FA2A05B"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Одноразовые комбинезоны должны использоваться во время проведения чистки, очистки резервуаров и работе с определенными сухими материалами.</w:t>
      </w:r>
    </w:p>
    <w:p w14:paraId="6CEE8059"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Существуют также специальные одноразовые комбинезоны, обеспечивающие защит</w:t>
      </w:r>
      <w:r w:rsidR="007E7343" w:rsidRPr="006C4C54">
        <w:rPr>
          <w:rFonts w:ascii="Arial" w:hAnsi="Arial" w:cs="Arial"/>
          <w:sz w:val="22"/>
          <w:szCs w:val="22"/>
        </w:rPr>
        <w:t>у от некорродирующих жидкостей.</w:t>
      </w:r>
    </w:p>
    <w:p w14:paraId="14BEC681" w14:textId="77777777" w:rsidR="00E63D3A" w:rsidRPr="006C4C54" w:rsidRDefault="00E63D3A" w:rsidP="0020769F">
      <w:pPr>
        <w:widowControl/>
        <w:autoSpaceDE/>
        <w:autoSpaceDN/>
        <w:adjustRightInd/>
        <w:spacing w:line="276" w:lineRule="auto"/>
        <w:ind w:firstLine="709"/>
        <w:jc w:val="both"/>
        <w:rPr>
          <w:rFonts w:ascii="Arial" w:hAnsi="Arial" w:cs="Arial"/>
          <w:b/>
          <w:sz w:val="22"/>
          <w:szCs w:val="22"/>
        </w:rPr>
      </w:pPr>
    </w:p>
    <w:p w14:paraId="75D1F330" w14:textId="77777777" w:rsidR="00E63D3A" w:rsidRPr="006C4C54" w:rsidRDefault="00E63D3A" w:rsidP="0020769F">
      <w:pPr>
        <w:widowControl/>
        <w:autoSpaceDE/>
        <w:autoSpaceDN/>
        <w:adjustRightInd/>
        <w:spacing w:line="276" w:lineRule="auto"/>
        <w:ind w:firstLine="709"/>
        <w:jc w:val="both"/>
        <w:rPr>
          <w:rFonts w:ascii="Arial" w:hAnsi="Arial" w:cs="Arial"/>
          <w:b/>
          <w:i/>
          <w:sz w:val="22"/>
          <w:szCs w:val="22"/>
        </w:rPr>
      </w:pPr>
      <w:r w:rsidRPr="006C4C54">
        <w:rPr>
          <w:rFonts w:ascii="Arial" w:hAnsi="Arial" w:cs="Arial"/>
          <w:b/>
          <w:i/>
          <w:sz w:val="22"/>
          <w:szCs w:val="22"/>
        </w:rPr>
        <w:t>Защитные фартуки</w:t>
      </w:r>
    </w:p>
    <w:p w14:paraId="126B7EB6"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Защитные фартуки необходимо использовать для предотвращения попадания грязи и материалов на одежду рабочего во время разливания жидкостей, при работе с сухими материалами или при работе с грязным оборудованием. Непроницаемые защитные фартуки (из поливинилхлорида) обеспечивают защиту от брызг нефти, растворителей и смазочных материалов, а также от попадания сухих материалов.</w:t>
      </w:r>
    </w:p>
    <w:p w14:paraId="40E8D2C6" w14:textId="77777777" w:rsidR="00E63D3A" w:rsidRPr="006C4C54" w:rsidRDefault="00E63D3A" w:rsidP="0020769F">
      <w:pPr>
        <w:widowControl/>
        <w:autoSpaceDE/>
        <w:autoSpaceDN/>
        <w:adjustRightInd/>
        <w:spacing w:line="276" w:lineRule="auto"/>
        <w:ind w:firstLine="709"/>
        <w:jc w:val="both"/>
        <w:rPr>
          <w:rFonts w:ascii="Arial" w:hAnsi="Arial" w:cs="Arial"/>
          <w:b/>
          <w:i/>
          <w:sz w:val="22"/>
          <w:szCs w:val="22"/>
        </w:rPr>
      </w:pPr>
    </w:p>
    <w:p w14:paraId="3EEADAC9" w14:textId="77777777" w:rsidR="00E63D3A" w:rsidRPr="006C4C54" w:rsidRDefault="00E63D3A" w:rsidP="0020769F">
      <w:pPr>
        <w:widowControl/>
        <w:autoSpaceDE/>
        <w:autoSpaceDN/>
        <w:adjustRightInd/>
        <w:spacing w:line="276" w:lineRule="auto"/>
        <w:ind w:firstLine="709"/>
        <w:jc w:val="both"/>
        <w:rPr>
          <w:rFonts w:ascii="Arial" w:hAnsi="Arial" w:cs="Arial"/>
          <w:b/>
          <w:i/>
          <w:sz w:val="22"/>
          <w:szCs w:val="22"/>
        </w:rPr>
      </w:pPr>
      <w:r w:rsidRPr="006C4C54">
        <w:rPr>
          <w:rFonts w:ascii="Arial" w:hAnsi="Arial" w:cs="Arial"/>
          <w:b/>
          <w:i/>
          <w:sz w:val="22"/>
          <w:szCs w:val="22"/>
        </w:rPr>
        <w:t>Опознавательные жилеты</w:t>
      </w:r>
    </w:p>
    <w:p w14:paraId="52D8173A"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При проведении работ на проезжей части дорог или вдоль них рабочие должны использовать яркие опознавательные дорожные жилеты, изготовленные из сетчатой ткани. Такими жилетами могут также пользоваться наблюдатели, пожарные наблюдатели и ответственные за эвакуацию персонала, чтобы их можно было легко узнать.</w:t>
      </w:r>
    </w:p>
    <w:p w14:paraId="63464041" w14:textId="77777777" w:rsidR="00E63D3A" w:rsidRPr="006C4C54" w:rsidRDefault="00E63D3A" w:rsidP="0020769F">
      <w:pPr>
        <w:widowControl/>
        <w:autoSpaceDE/>
        <w:autoSpaceDN/>
        <w:adjustRightInd/>
        <w:spacing w:line="276" w:lineRule="auto"/>
        <w:ind w:firstLine="709"/>
        <w:jc w:val="both"/>
        <w:rPr>
          <w:rFonts w:ascii="Arial" w:hAnsi="Arial" w:cs="Arial"/>
          <w:b/>
          <w:sz w:val="22"/>
          <w:szCs w:val="22"/>
          <w:u w:val="single"/>
        </w:rPr>
      </w:pPr>
      <w:bookmarkStart w:id="802" w:name="_Toc10894534"/>
      <w:r w:rsidRPr="006C4C54">
        <w:rPr>
          <w:rFonts w:ascii="Arial" w:hAnsi="Arial" w:cs="Arial"/>
          <w:b/>
          <w:sz w:val="22"/>
          <w:szCs w:val="22"/>
          <w:u w:val="single"/>
        </w:rPr>
        <w:t>Защитная обувь</w:t>
      </w:r>
      <w:bookmarkEnd w:id="802"/>
    </w:p>
    <w:p w14:paraId="191BDCC6" w14:textId="77777777" w:rsidR="00E63D3A" w:rsidRPr="006C4C54" w:rsidRDefault="00E63D3A" w:rsidP="0020769F">
      <w:pPr>
        <w:widowControl/>
        <w:autoSpaceDE/>
        <w:autoSpaceDN/>
        <w:adjustRightInd/>
        <w:spacing w:line="276" w:lineRule="auto"/>
        <w:ind w:firstLine="709"/>
        <w:jc w:val="both"/>
        <w:rPr>
          <w:rFonts w:ascii="Arial" w:hAnsi="Arial" w:cs="Arial"/>
          <w:b/>
          <w:i/>
          <w:sz w:val="22"/>
          <w:szCs w:val="22"/>
        </w:rPr>
      </w:pPr>
      <w:r w:rsidRPr="006C4C54">
        <w:rPr>
          <w:rFonts w:ascii="Arial" w:hAnsi="Arial" w:cs="Arial"/>
          <w:b/>
          <w:i/>
          <w:sz w:val="22"/>
          <w:szCs w:val="22"/>
        </w:rPr>
        <w:t>Общие положения</w:t>
      </w:r>
    </w:p>
    <w:p w14:paraId="5CF165A1"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 xml:space="preserve">При проведении работ на тех участках, где существует потенциальная опасность получения травмы ног от падающих и катящихся предметов сотрудники буровой </w:t>
      </w:r>
      <w:r w:rsidRPr="006C4C54">
        <w:rPr>
          <w:rFonts w:ascii="Arial" w:hAnsi="Arial" w:cs="Arial"/>
          <w:sz w:val="22"/>
          <w:szCs w:val="22"/>
        </w:rPr>
        <w:lastRenderedPageBreak/>
        <w:t>организации</w:t>
      </w:r>
      <w:r w:rsidRPr="006C4C54">
        <w:rPr>
          <w:rFonts w:ascii="Arial" w:hAnsi="Arial" w:cs="Arial"/>
          <w:i/>
          <w:sz w:val="22"/>
          <w:szCs w:val="22"/>
        </w:rPr>
        <w:t xml:space="preserve">  </w:t>
      </w:r>
      <w:r w:rsidRPr="006C4C54">
        <w:rPr>
          <w:rFonts w:ascii="Arial" w:hAnsi="Arial" w:cs="Arial"/>
          <w:sz w:val="22"/>
          <w:szCs w:val="22"/>
        </w:rPr>
        <w:t>должны носить защитную обувь со стальным носком. Участки и виды работ, требующие использования защитной обуви определяются руководителем объекта. Если использование защитной обуви не требуется, сотрудники буровой организации</w:t>
      </w:r>
      <w:r w:rsidRPr="006C4C54">
        <w:rPr>
          <w:rFonts w:ascii="Arial" w:hAnsi="Arial" w:cs="Arial"/>
          <w:i/>
          <w:sz w:val="22"/>
          <w:szCs w:val="22"/>
        </w:rPr>
        <w:t xml:space="preserve"> </w:t>
      </w:r>
      <w:r w:rsidRPr="006C4C54">
        <w:rPr>
          <w:rFonts w:ascii="Arial" w:hAnsi="Arial" w:cs="Arial"/>
          <w:sz w:val="22"/>
          <w:szCs w:val="22"/>
        </w:rPr>
        <w:t>должны носить обувь, соответствующую условиям на рабочем месте.</w:t>
      </w:r>
    </w:p>
    <w:p w14:paraId="33D4B931"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Сотрудники подрядных организаций должны использовать защитную обувь, если во время выполняемой ими работы существует потенциальная опасность получения травмы ног.</w:t>
      </w:r>
    </w:p>
    <w:p w14:paraId="02D14F44"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От посетителей и представителей контролирующих органов не требуется ношение защитной обуви, если только их работа не связана с потенциальной опасностью получить травму ног. Однако посетители должны носить обувь, соответствующую условиям объекта, который они посещают.</w:t>
      </w:r>
    </w:p>
    <w:p w14:paraId="32DA9B9A"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На объектах, базах, в складских помещениях и на внешних объектах запрещается ношение следующей обуви:</w:t>
      </w:r>
    </w:p>
    <w:p w14:paraId="079029C2"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а)</w:t>
      </w:r>
      <w:r w:rsidRPr="006C4C54">
        <w:rPr>
          <w:rFonts w:ascii="Arial" w:hAnsi="Arial" w:cs="Arial"/>
          <w:sz w:val="22"/>
          <w:szCs w:val="22"/>
        </w:rPr>
        <w:tab/>
        <w:t>теннисные и тряпичные туфли</w:t>
      </w:r>
    </w:p>
    <w:p w14:paraId="409EB48B"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б)</w:t>
      </w:r>
      <w:r w:rsidRPr="006C4C54">
        <w:rPr>
          <w:rFonts w:ascii="Arial" w:hAnsi="Arial" w:cs="Arial"/>
          <w:sz w:val="22"/>
          <w:szCs w:val="22"/>
        </w:rPr>
        <w:tab/>
        <w:t>ботинки с глубоким протектором</w:t>
      </w:r>
    </w:p>
    <w:p w14:paraId="238113C3"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в)</w:t>
      </w:r>
      <w:r w:rsidRPr="006C4C54">
        <w:rPr>
          <w:rFonts w:ascii="Arial" w:hAnsi="Arial" w:cs="Arial"/>
          <w:sz w:val="22"/>
          <w:szCs w:val="22"/>
        </w:rPr>
        <w:tab/>
        <w:t xml:space="preserve">ботинки и туфли с каучуковой, неровной, толстой или гладкой кожаной подошвой </w:t>
      </w:r>
    </w:p>
    <w:p w14:paraId="29DFDC75"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г)</w:t>
      </w:r>
      <w:r w:rsidRPr="006C4C54">
        <w:rPr>
          <w:rFonts w:ascii="Arial" w:hAnsi="Arial" w:cs="Arial"/>
          <w:sz w:val="22"/>
          <w:szCs w:val="22"/>
        </w:rPr>
        <w:tab/>
        <w:t>туфли на высоком каблуке</w:t>
      </w:r>
    </w:p>
    <w:p w14:paraId="0C194C53"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д)</w:t>
      </w:r>
      <w:r w:rsidRPr="006C4C54">
        <w:rPr>
          <w:rFonts w:ascii="Arial" w:hAnsi="Arial" w:cs="Arial"/>
          <w:sz w:val="22"/>
          <w:szCs w:val="22"/>
        </w:rPr>
        <w:tab/>
        <w:t>сандалии и босоножки</w:t>
      </w:r>
    </w:p>
    <w:p w14:paraId="4191BB22"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е)</w:t>
      </w:r>
      <w:r w:rsidRPr="006C4C54">
        <w:rPr>
          <w:rFonts w:ascii="Arial" w:hAnsi="Arial" w:cs="Arial"/>
          <w:sz w:val="22"/>
          <w:szCs w:val="22"/>
        </w:rPr>
        <w:tab/>
        <w:t xml:space="preserve">обувь с тонкой или сильно изношенной подошвой. </w:t>
      </w:r>
    </w:p>
    <w:p w14:paraId="0EC4DCEC" w14:textId="77777777" w:rsidR="00E63D3A" w:rsidRPr="006C4C54" w:rsidRDefault="00692BA7" w:rsidP="00BC1B96">
      <w:pPr>
        <w:widowControl/>
        <w:autoSpaceDE/>
        <w:autoSpaceDN/>
        <w:adjustRightInd/>
        <w:spacing w:line="276" w:lineRule="auto"/>
        <w:ind w:firstLine="709"/>
        <w:jc w:val="both"/>
        <w:rPr>
          <w:rFonts w:ascii="Arial" w:hAnsi="Arial" w:cs="Arial"/>
          <w:sz w:val="22"/>
          <w:szCs w:val="22"/>
        </w:rPr>
      </w:pPr>
      <w:r w:rsidRPr="006C4C54">
        <w:rPr>
          <w:rFonts w:ascii="Arial" w:hAnsi="Arial" w:cs="Arial"/>
          <w:b/>
          <w:sz w:val="22"/>
          <w:szCs w:val="22"/>
        </w:rPr>
        <w:t>Не допускается работать и находиться во взрывопожароопасных помещениях и на площадках в обуви со стальными гвоздями или подковкам</w:t>
      </w:r>
      <w:r w:rsidRPr="006C4C54">
        <w:rPr>
          <w:rFonts w:ascii="Arial" w:hAnsi="Arial" w:cs="Arial"/>
          <w:sz w:val="22"/>
          <w:szCs w:val="22"/>
        </w:rPr>
        <w:t>и.</w:t>
      </w:r>
    </w:p>
    <w:p w14:paraId="315C0DD8" w14:textId="77777777" w:rsidR="007E7343" w:rsidRPr="006C4C54" w:rsidRDefault="007E7343" w:rsidP="00BC1B96">
      <w:pPr>
        <w:widowControl/>
        <w:autoSpaceDE/>
        <w:autoSpaceDN/>
        <w:adjustRightInd/>
        <w:spacing w:line="276" w:lineRule="auto"/>
        <w:ind w:firstLine="709"/>
        <w:jc w:val="both"/>
        <w:rPr>
          <w:rFonts w:ascii="Arial" w:hAnsi="Arial" w:cs="Arial"/>
          <w:sz w:val="22"/>
          <w:szCs w:val="22"/>
        </w:rPr>
      </w:pPr>
    </w:p>
    <w:p w14:paraId="338BF594" w14:textId="77777777" w:rsidR="00E63D3A" w:rsidRPr="006C4C54" w:rsidRDefault="00E63D3A" w:rsidP="0020769F">
      <w:pPr>
        <w:widowControl/>
        <w:autoSpaceDE/>
        <w:autoSpaceDN/>
        <w:adjustRightInd/>
        <w:spacing w:line="276" w:lineRule="auto"/>
        <w:ind w:firstLine="709"/>
        <w:jc w:val="both"/>
        <w:rPr>
          <w:rFonts w:ascii="Arial" w:hAnsi="Arial" w:cs="Arial"/>
          <w:b/>
          <w:i/>
          <w:sz w:val="22"/>
          <w:szCs w:val="22"/>
        </w:rPr>
      </w:pPr>
      <w:r w:rsidRPr="006C4C54">
        <w:rPr>
          <w:rFonts w:ascii="Arial" w:hAnsi="Arial" w:cs="Arial"/>
          <w:b/>
          <w:i/>
          <w:sz w:val="22"/>
          <w:szCs w:val="22"/>
        </w:rPr>
        <w:t>Требования, предъявляемые к защитной обуви</w:t>
      </w:r>
    </w:p>
    <w:p w14:paraId="1B590E01"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Защитная обувь должна соответствовать требованиям  казахстанских  стандартов. Носки защитной обуви должны быть прочными на сжатие и обеспечивать сопротивление ударам. Подошвы защитной обуви должны обеспечивать сопротивление скольжению и быть стойкими к воздействию химических веществ.</w:t>
      </w:r>
    </w:p>
    <w:p w14:paraId="427AEAAB"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Обувь, изготовленная из кожи экзотических животных, не может использоваться в качестве защитной обуви. Этот материал легко впитывает масла и химические вещества и не поддается эффективной чистке.</w:t>
      </w:r>
    </w:p>
    <w:p w14:paraId="008985B4" w14:textId="77777777" w:rsidR="00E63D3A" w:rsidRPr="006C4C54" w:rsidRDefault="00E63D3A" w:rsidP="0020769F">
      <w:pPr>
        <w:spacing w:line="276" w:lineRule="auto"/>
        <w:ind w:firstLine="709"/>
        <w:jc w:val="both"/>
        <w:rPr>
          <w:rFonts w:ascii="Arial" w:hAnsi="Arial" w:cs="Arial"/>
          <w:b/>
          <w:sz w:val="22"/>
          <w:szCs w:val="22"/>
        </w:rPr>
      </w:pPr>
      <w:r w:rsidRPr="006C4C54">
        <w:rPr>
          <w:rFonts w:ascii="Arial" w:hAnsi="Arial" w:cs="Arial"/>
          <w:b/>
          <w:sz w:val="22"/>
          <w:szCs w:val="22"/>
        </w:rPr>
        <w:t>Право на получение защитной обуви</w:t>
      </w:r>
    </w:p>
    <w:p w14:paraId="36DB0D3A"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Защитная обувь будет выдаваться тем сотрудникам и подрядчикам, которые работают на участках, где ношение защитной обуви является обязательным. Офисные сотрудники, которые не работают постоянно в производственной зоне, защитной обувью не обеспечиваются.</w:t>
      </w:r>
    </w:p>
    <w:p w14:paraId="0C9744D0" w14:textId="77777777" w:rsidR="00E63D3A" w:rsidRPr="006C4C54" w:rsidRDefault="00E63D3A" w:rsidP="0020769F">
      <w:pPr>
        <w:widowControl/>
        <w:autoSpaceDE/>
        <w:autoSpaceDN/>
        <w:adjustRightInd/>
        <w:spacing w:line="276" w:lineRule="auto"/>
        <w:ind w:firstLine="709"/>
        <w:jc w:val="both"/>
        <w:rPr>
          <w:rFonts w:ascii="Arial" w:hAnsi="Arial" w:cs="Arial"/>
          <w:b/>
          <w:i/>
          <w:sz w:val="22"/>
          <w:szCs w:val="22"/>
        </w:rPr>
      </w:pPr>
      <w:r w:rsidRPr="006C4C54">
        <w:rPr>
          <w:rFonts w:ascii="Arial" w:hAnsi="Arial" w:cs="Arial"/>
          <w:b/>
          <w:i/>
          <w:sz w:val="22"/>
          <w:szCs w:val="22"/>
        </w:rPr>
        <w:t>Резиновые сапоги</w:t>
      </w:r>
    </w:p>
    <w:p w14:paraId="22379D3B"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Резиновые сапоги необходимо использовать, когда требуется предохранить ноги и обычную обувь от скопившейся воды, нефти, грязи, от грунта, вынутого при земляных работах. Резиновые сапоги служат для того, чтобы предохранить ноги и штанины от загрязнения и влаги.</w:t>
      </w:r>
    </w:p>
    <w:p w14:paraId="272F0F59" w14:textId="1E0DB2C1" w:rsidR="00DD699B" w:rsidRDefault="00DD699B" w:rsidP="0020769F">
      <w:pPr>
        <w:widowControl/>
        <w:autoSpaceDE/>
        <w:autoSpaceDN/>
        <w:adjustRightInd/>
        <w:spacing w:line="276" w:lineRule="auto"/>
        <w:ind w:firstLine="709"/>
        <w:jc w:val="both"/>
        <w:rPr>
          <w:rFonts w:ascii="Arial" w:hAnsi="Arial" w:cs="Arial"/>
          <w:sz w:val="22"/>
          <w:szCs w:val="22"/>
        </w:rPr>
      </w:pPr>
      <w:bookmarkStart w:id="803" w:name="_Toc10894535"/>
    </w:p>
    <w:p w14:paraId="0E8F6624" w14:textId="2E4E2641" w:rsidR="00FF5DF5" w:rsidRDefault="00FF5DF5" w:rsidP="0020769F">
      <w:pPr>
        <w:widowControl/>
        <w:autoSpaceDE/>
        <w:autoSpaceDN/>
        <w:adjustRightInd/>
        <w:spacing w:line="276" w:lineRule="auto"/>
        <w:ind w:firstLine="709"/>
        <w:jc w:val="both"/>
        <w:rPr>
          <w:rFonts w:ascii="Arial" w:hAnsi="Arial" w:cs="Arial"/>
          <w:sz w:val="22"/>
          <w:szCs w:val="22"/>
        </w:rPr>
      </w:pPr>
    </w:p>
    <w:p w14:paraId="071E67C7" w14:textId="77777777" w:rsidR="00FF5DF5" w:rsidRPr="006C4C54" w:rsidRDefault="00FF5DF5" w:rsidP="0020769F">
      <w:pPr>
        <w:widowControl/>
        <w:autoSpaceDE/>
        <w:autoSpaceDN/>
        <w:adjustRightInd/>
        <w:spacing w:line="276" w:lineRule="auto"/>
        <w:ind w:firstLine="709"/>
        <w:jc w:val="both"/>
        <w:rPr>
          <w:rFonts w:ascii="Arial" w:hAnsi="Arial" w:cs="Arial"/>
          <w:sz w:val="22"/>
          <w:szCs w:val="22"/>
        </w:rPr>
      </w:pPr>
    </w:p>
    <w:p w14:paraId="36E3A2DB" w14:textId="0B7D066D" w:rsidR="00E63D3A" w:rsidRPr="006C4C54" w:rsidRDefault="00E63D3A" w:rsidP="0020769F">
      <w:pPr>
        <w:widowControl/>
        <w:autoSpaceDE/>
        <w:autoSpaceDN/>
        <w:adjustRightInd/>
        <w:spacing w:line="276" w:lineRule="auto"/>
        <w:ind w:firstLine="709"/>
        <w:jc w:val="both"/>
        <w:rPr>
          <w:rFonts w:ascii="Arial" w:hAnsi="Arial" w:cs="Arial"/>
          <w:b/>
          <w:sz w:val="22"/>
          <w:szCs w:val="22"/>
          <w:u w:val="single"/>
        </w:rPr>
      </w:pPr>
      <w:r w:rsidRPr="006C4C54">
        <w:rPr>
          <w:rFonts w:ascii="Arial" w:hAnsi="Arial" w:cs="Arial"/>
          <w:b/>
          <w:sz w:val="22"/>
          <w:szCs w:val="22"/>
          <w:u w:val="single"/>
        </w:rPr>
        <w:lastRenderedPageBreak/>
        <w:t>Аварийные души и пункты для промывания глаз</w:t>
      </w:r>
      <w:bookmarkEnd w:id="803"/>
    </w:p>
    <w:p w14:paraId="133D620D" w14:textId="375BEE01" w:rsidR="00DD699B" w:rsidRPr="006C4C54" w:rsidRDefault="00E63D3A" w:rsidP="0020769F">
      <w:pPr>
        <w:spacing w:line="276" w:lineRule="auto"/>
        <w:ind w:firstLine="709"/>
        <w:jc w:val="both"/>
        <w:rPr>
          <w:rFonts w:ascii="Arial" w:hAnsi="Arial" w:cs="Arial"/>
          <w:b/>
          <w:sz w:val="22"/>
          <w:szCs w:val="22"/>
        </w:rPr>
      </w:pPr>
      <w:r w:rsidRPr="006C4C54">
        <w:rPr>
          <w:rFonts w:ascii="Arial" w:hAnsi="Arial" w:cs="Arial"/>
          <w:b/>
          <w:sz w:val="22"/>
          <w:szCs w:val="22"/>
        </w:rPr>
        <w:t>Общие положения</w:t>
      </w:r>
    </w:p>
    <w:p w14:paraId="478ECA0C" w14:textId="77777777" w:rsidR="00E63D3A" w:rsidRPr="006C4C54" w:rsidRDefault="00E63D3A" w:rsidP="0038388C">
      <w:pPr>
        <w:spacing w:line="276" w:lineRule="auto"/>
        <w:ind w:firstLine="709"/>
        <w:jc w:val="both"/>
        <w:rPr>
          <w:rFonts w:ascii="Arial" w:hAnsi="Arial" w:cs="Arial"/>
          <w:sz w:val="22"/>
          <w:szCs w:val="22"/>
        </w:rPr>
      </w:pPr>
      <w:r w:rsidRPr="006C4C54">
        <w:rPr>
          <w:rFonts w:ascii="Arial" w:hAnsi="Arial" w:cs="Arial"/>
          <w:sz w:val="22"/>
          <w:szCs w:val="22"/>
        </w:rPr>
        <w:t>На объектах</w:t>
      </w:r>
      <w:r w:rsidRPr="006C4C54">
        <w:rPr>
          <w:rFonts w:ascii="Arial" w:hAnsi="Arial" w:cs="Arial"/>
          <w:b/>
          <w:i/>
          <w:sz w:val="22"/>
          <w:szCs w:val="22"/>
        </w:rPr>
        <w:t xml:space="preserve">, </w:t>
      </w:r>
      <w:r w:rsidRPr="006C4C54">
        <w:rPr>
          <w:rFonts w:ascii="Arial" w:hAnsi="Arial" w:cs="Arial"/>
          <w:sz w:val="22"/>
          <w:szCs w:val="22"/>
        </w:rPr>
        <w:t>где при выполнении производственных операций работающие могут подвергнуться воздействию агрессивных веществ (кислоты, щелочи, едкие реагенты и т.д.), обязательно устройство аварийного душа, а также пунктов для промывания глаз.</w:t>
      </w:r>
    </w:p>
    <w:p w14:paraId="4BE9F88A" w14:textId="77777777" w:rsidR="00E63D3A" w:rsidRPr="006C4C54" w:rsidRDefault="00E63D3A" w:rsidP="0020769F">
      <w:pPr>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Примечание: технологические объекты, где производство работ, связанных с использованием агрессивных веществ, носит не постоянный характер, должны обеспечиваться аварийными переносными душами.</w:t>
      </w:r>
    </w:p>
    <w:p w14:paraId="69F0993A" w14:textId="77777777" w:rsidR="00E63D3A" w:rsidRPr="006C4C54" w:rsidRDefault="00E63D3A" w:rsidP="0020769F">
      <w:pPr>
        <w:widowControl/>
        <w:autoSpaceDE/>
        <w:autoSpaceDN/>
        <w:adjustRightInd/>
        <w:spacing w:line="276" w:lineRule="auto"/>
        <w:ind w:firstLine="709"/>
        <w:jc w:val="both"/>
        <w:rPr>
          <w:rFonts w:ascii="Arial" w:hAnsi="Arial" w:cs="Arial"/>
          <w:b/>
          <w:sz w:val="22"/>
          <w:szCs w:val="22"/>
        </w:rPr>
      </w:pPr>
    </w:p>
    <w:p w14:paraId="4E3330C5" w14:textId="77777777" w:rsidR="00E63D3A" w:rsidRPr="006C4C54" w:rsidRDefault="00E63D3A" w:rsidP="0020769F">
      <w:pPr>
        <w:widowControl/>
        <w:autoSpaceDE/>
        <w:autoSpaceDN/>
        <w:adjustRightInd/>
        <w:spacing w:line="276" w:lineRule="auto"/>
        <w:ind w:firstLine="709"/>
        <w:jc w:val="both"/>
        <w:rPr>
          <w:rFonts w:ascii="Arial" w:hAnsi="Arial" w:cs="Arial"/>
          <w:b/>
          <w:i/>
          <w:sz w:val="22"/>
          <w:szCs w:val="22"/>
        </w:rPr>
      </w:pPr>
      <w:r w:rsidRPr="006C4C54">
        <w:rPr>
          <w:rFonts w:ascii="Arial" w:hAnsi="Arial" w:cs="Arial"/>
          <w:b/>
          <w:i/>
          <w:sz w:val="22"/>
          <w:szCs w:val="22"/>
        </w:rPr>
        <w:t>Требования к аварийным душам и пунктам для промывания глаз</w:t>
      </w:r>
    </w:p>
    <w:p w14:paraId="1CE2C238"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Для обеспечения единых условий эксплуатации, технического обслуживания и порядка приобретения аварийных душевых и пунктов для промывания глаз они должны быть единого типа (См. приложение «Стандартизированный список СИЗ и защитного оборудования»).</w:t>
      </w:r>
    </w:p>
    <w:p w14:paraId="4241B137"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Аварийные души должны быть подсоединены к системе питьевого водоснабжения. Система водоснабжения должна быть такого диаметра, чтобы обеспечить 110 литров воды в минуту (30 галлонов в минуту) к разбрызгивающей головке, и 4 литра в минуту (1 галлон в минуту) к фонтанчику пункта для промывки глаз.</w:t>
      </w:r>
    </w:p>
    <w:p w14:paraId="6D3860C5"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Аварийные души и пункты для промывания глаз следует располагать в местах свободного доступа и иметь опознавательные знаки (смотрите инструкцию «Знаки Безопасности и сигналы света»). Их следует располагать внутри производственных объектов, там, где это возможно, но не ближе 3 метров и не дальше 15 метров от потенциально опасного места получения воздействия агрессивной среды. Надземные линии водоснабжения или необогреваемые здания должны быть оснащены теплоизоляцией, для того чтобы не допустить их нагревания (летом) или замерзания (зимой).</w:t>
      </w:r>
    </w:p>
    <w:p w14:paraId="26E564F2"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Температура воды, подаваемой в аварийные души / пункты промыва глаз, должна быть примерно 24</w:t>
      </w:r>
      <w:r w:rsidR="007E7343" w:rsidRPr="006C4C54">
        <w:rPr>
          <w:rFonts w:ascii="Arial" w:hAnsi="Arial" w:cs="Arial"/>
          <w:sz w:val="22"/>
          <w:szCs w:val="22"/>
        </w:rPr>
        <w:sym w:font="Symbol" w:char="F0B0"/>
      </w:r>
      <w:r w:rsidRPr="006C4C54">
        <w:rPr>
          <w:rFonts w:ascii="Arial" w:hAnsi="Arial" w:cs="Arial"/>
          <w:sz w:val="22"/>
          <w:szCs w:val="22"/>
        </w:rPr>
        <w:t>C (75</w:t>
      </w:r>
      <w:r w:rsidR="007E7343" w:rsidRPr="006C4C54">
        <w:rPr>
          <w:rFonts w:ascii="Arial" w:hAnsi="Arial" w:cs="Arial"/>
          <w:sz w:val="22"/>
          <w:szCs w:val="22"/>
        </w:rPr>
        <w:sym w:font="Symbol" w:char="F0B0"/>
      </w:r>
      <w:r w:rsidRPr="006C4C54">
        <w:rPr>
          <w:rFonts w:ascii="Arial" w:hAnsi="Arial" w:cs="Arial"/>
          <w:sz w:val="22"/>
          <w:szCs w:val="22"/>
        </w:rPr>
        <w:t>F) но могут быть отклонения +/- 5,5</w:t>
      </w:r>
      <w:r w:rsidR="007E7343" w:rsidRPr="006C4C54">
        <w:rPr>
          <w:rFonts w:ascii="Arial" w:hAnsi="Arial" w:cs="Arial"/>
          <w:sz w:val="22"/>
          <w:szCs w:val="22"/>
        </w:rPr>
        <w:sym w:font="Symbol" w:char="F0B0"/>
      </w:r>
      <w:r w:rsidRPr="006C4C54">
        <w:rPr>
          <w:rFonts w:ascii="Arial" w:hAnsi="Arial" w:cs="Arial"/>
          <w:sz w:val="22"/>
          <w:szCs w:val="22"/>
        </w:rPr>
        <w:t>C (10</w:t>
      </w:r>
      <w:r w:rsidR="007E7343" w:rsidRPr="006C4C54">
        <w:rPr>
          <w:rFonts w:ascii="Arial" w:hAnsi="Arial" w:cs="Arial"/>
          <w:sz w:val="22"/>
          <w:szCs w:val="22"/>
        </w:rPr>
        <w:sym w:font="Symbol" w:char="F0B0"/>
      </w:r>
      <w:r w:rsidRPr="006C4C54">
        <w:rPr>
          <w:rFonts w:ascii="Arial" w:hAnsi="Arial" w:cs="Arial"/>
          <w:sz w:val="22"/>
          <w:szCs w:val="22"/>
        </w:rPr>
        <w:t>F).</w:t>
      </w:r>
    </w:p>
    <w:p w14:paraId="495E69A9" w14:textId="77777777" w:rsidR="007E7343" w:rsidRPr="006C4C54" w:rsidRDefault="007E7343" w:rsidP="0020769F">
      <w:pPr>
        <w:widowControl/>
        <w:autoSpaceDE/>
        <w:autoSpaceDN/>
        <w:adjustRightInd/>
        <w:spacing w:line="276" w:lineRule="auto"/>
        <w:ind w:firstLine="709"/>
        <w:jc w:val="both"/>
        <w:rPr>
          <w:rFonts w:ascii="Arial" w:hAnsi="Arial" w:cs="Arial"/>
          <w:sz w:val="22"/>
          <w:szCs w:val="22"/>
        </w:rPr>
      </w:pPr>
    </w:p>
    <w:p w14:paraId="460858C1" w14:textId="77777777" w:rsidR="00E63D3A" w:rsidRPr="006C4C54" w:rsidRDefault="00E63D3A" w:rsidP="0020769F">
      <w:pPr>
        <w:widowControl/>
        <w:autoSpaceDE/>
        <w:autoSpaceDN/>
        <w:adjustRightInd/>
        <w:spacing w:line="276" w:lineRule="auto"/>
        <w:ind w:firstLine="709"/>
        <w:jc w:val="both"/>
        <w:rPr>
          <w:rFonts w:ascii="Arial" w:hAnsi="Arial" w:cs="Arial"/>
          <w:b/>
          <w:i/>
          <w:sz w:val="22"/>
          <w:szCs w:val="22"/>
        </w:rPr>
      </w:pPr>
      <w:r w:rsidRPr="006C4C54">
        <w:rPr>
          <w:rFonts w:ascii="Arial" w:hAnsi="Arial" w:cs="Arial"/>
          <w:b/>
          <w:i/>
          <w:sz w:val="22"/>
          <w:szCs w:val="22"/>
        </w:rPr>
        <w:t>Ответственность за исправное техническое состояние</w:t>
      </w:r>
    </w:p>
    <w:p w14:paraId="4941AE38"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Руководитель объекта или специально назначенное лицо, должны регулярно (по крайней мере, еженедельно) следить за исправным состоянием аварийного душа и пунктом для промывания глаз, обеспечивая своевременное техническое обслуживание или, при необходимости, их замену.</w:t>
      </w:r>
    </w:p>
    <w:p w14:paraId="77C56678" w14:textId="77777777" w:rsidR="007E7343" w:rsidRPr="006C4C54" w:rsidRDefault="007E7343" w:rsidP="0020769F">
      <w:pPr>
        <w:widowControl/>
        <w:autoSpaceDE/>
        <w:autoSpaceDN/>
        <w:adjustRightInd/>
        <w:spacing w:line="276" w:lineRule="auto"/>
        <w:ind w:firstLine="709"/>
        <w:jc w:val="both"/>
        <w:rPr>
          <w:rFonts w:ascii="Arial" w:hAnsi="Arial" w:cs="Arial"/>
          <w:b/>
          <w:i/>
          <w:sz w:val="22"/>
          <w:szCs w:val="22"/>
        </w:rPr>
      </w:pPr>
    </w:p>
    <w:p w14:paraId="6AF8F869" w14:textId="77777777" w:rsidR="00E63D3A" w:rsidRPr="006C4C54" w:rsidRDefault="00E63D3A" w:rsidP="0020769F">
      <w:pPr>
        <w:widowControl/>
        <w:autoSpaceDE/>
        <w:autoSpaceDN/>
        <w:adjustRightInd/>
        <w:spacing w:line="276" w:lineRule="auto"/>
        <w:ind w:firstLine="709"/>
        <w:jc w:val="both"/>
        <w:rPr>
          <w:rFonts w:ascii="Arial" w:hAnsi="Arial" w:cs="Arial"/>
          <w:b/>
          <w:i/>
          <w:sz w:val="22"/>
          <w:szCs w:val="22"/>
        </w:rPr>
      </w:pPr>
      <w:r w:rsidRPr="006C4C54">
        <w:rPr>
          <w:rFonts w:ascii="Arial" w:hAnsi="Arial" w:cs="Arial"/>
          <w:b/>
          <w:i/>
          <w:sz w:val="22"/>
          <w:szCs w:val="22"/>
        </w:rPr>
        <w:t>Требования к пересмотру инструкции</w:t>
      </w:r>
    </w:p>
    <w:p w14:paraId="6C5EC6DB" w14:textId="77777777" w:rsidR="00E63D3A" w:rsidRPr="006C4C54" w:rsidRDefault="00E63D3A" w:rsidP="0020769F">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Менеджер по ТБ, как представитель Заказчика</w:t>
      </w:r>
      <w:r w:rsidRPr="006C4C54">
        <w:rPr>
          <w:rFonts w:ascii="Arial" w:hAnsi="Arial" w:cs="Arial"/>
          <w:i/>
          <w:sz w:val="22"/>
          <w:szCs w:val="22"/>
        </w:rPr>
        <w:t xml:space="preserve">  </w:t>
      </w:r>
      <w:r w:rsidRPr="006C4C54">
        <w:rPr>
          <w:rFonts w:ascii="Arial" w:hAnsi="Arial" w:cs="Arial"/>
          <w:sz w:val="22"/>
          <w:szCs w:val="22"/>
        </w:rPr>
        <w:t>является владельцем данной инструкции и несет ответственность за внесение необходимых изменений.</w:t>
      </w:r>
    </w:p>
    <w:p w14:paraId="10F66762" w14:textId="4F7AE2E2" w:rsidR="006F6F1D" w:rsidRPr="006C4C54" w:rsidRDefault="00E63D3A" w:rsidP="00BE0629">
      <w:pPr>
        <w:widowControl/>
        <w:autoSpaceDE/>
        <w:autoSpaceDN/>
        <w:adjustRightInd/>
        <w:spacing w:line="276" w:lineRule="auto"/>
        <w:ind w:firstLine="709"/>
        <w:jc w:val="both"/>
        <w:rPr>
          <w:rFonts w:ascii="Arial" w:hAnsi="Arial" w:cs="Arial"/>
          <w:sz w:val="22"/>
          <w:szCs w:val="22"/>
        </w:rPr>
      </w:pPr>
      <w:r w:rsidRPr="006C4C54">
        <w:rPr>
          <w:rFonts w:ascii="Arial" w:hAnsi="Arial" w:cs="Arial"/>
          <w:sz w:val="22"/>
          <w:szCs w:val="22"/>
        </w:rPr>
        <w:t>Инструкция должна пересматриваться через каждые 5 лет и при введ</w:t>
      </w:r>
      <w:r w:rsidR="00F265A9" w:rsidRPr="006C4C54">
        <w:rPr>
          <w:rFonts w:ascii="Arial" w:hAnsi="Arial" w:cs="Arial"/>
          <w:sz w:val="22"/>
          <w:szCs w:val="22"/>
        </w:rPr>
        <w:t>ении в применений новых правил.</w:t>
      </w:r>
      <w:r w:rsidR="007E7343" w:rsidRPr="006C4C54">
        <w:rPr>
          <w:rFonts w:ascii="Arial" w:hAnsi="Arial" w:cs="Arial"/>
          <w:sz w:val="22"/>
          <w:szCs w:val="22"/>
        </w:rPr>
        <w:br w:type="page"/>
      </w:r>
    </w:p>
    <w:p w14:paraId="57E8CE9A" w14:textId="7221F63B" w:rsidR="00A919D8" w:rsidRPr="006C4C54" w:rsidRDefault="00A919D8" w:rsidP="0038388C">
      <w:pPr>
        <w:jc w:val="center"/>
        <w:rPr>
          <w:rFonts w:ascii="Arial" w:hAnsi="Arial" w:cs="Arial"/>
          <w:b/>
          <w:sz w:val="22"/>
          <w:szCs w:val="22"/>
        </w:rPr>
      </w:pPr>
      <w:bookmarkStart w:id="804" w:name="_Toc75279141"/>
      <w:bookmarkStart w:id="805" w:name="_Toc86320898"/>
      <w:bookmarkStart w:id="806" w:name="_Toc86678429"/>
      <w:bookmarkStart w:id="807" w:name="_Hlk77088511"/>
      <w:r w:rsidRPr="006C4C54">
        <w:rPr>
          <w:rFonts w:ascii="Arial" w:hAnsi="Arial" w:cs="Arial"/>
          <w:b/>
          <w:sz w:val="22"/>
          <w:szCs w:val="22"/>
        </w:rPr>
        <w:lastRenderedPageBreak/>
        <w:t xml:space="preserve">Таблица </w:t>
      </w:r>
      <w:r w:rsidRPr="006C4C54">
        <w:rPr>
          <w:rFonts w:ascii="Arial" w:hAnsi="Arial" w:cs="Arial"/>
          <w:b/>
          <w:sz w:val="22"/>
          <w:szCs w:val="22"/>
        </w:rPr>
        <w:fldChar w:fldCharType="begin"/>
      </w:r>
      <w:r w:rsidRPr="006C4C54">
        <w:rPr>
          <w:rFonts w:ascii="Arial" w:hAnsi="Arial" w:cs="Arial"/>
          <w:b/>
          <w:sz w:val="22"/>
          <w:szCs w:val="22"/>
        </w:rPr>
        <w:instrText xml:space="preserve"> STYLEREF 2 \s </w:instrText>
      </w:r>
      <w:r w:rsidRPr="006C4C54">
        <w:rPr>
          <w:rFonts w:ascii="Arial" w:hAnsi="Arial" w:cs="Arial"/>
          <w:b/>
          <w:sz w:val="22"/>
          <w:szCs w:val="22"/>
        </w:rPr>
        <w:fldChar w:fldCharType="separate"/>
      </w:r>
      <w:r w:rsidR="00B6285B">
        <w:rPr>
          <w:rFonts w:ascii="Arial" w:hAnsi="Arial" w:cs="Arial"/>
          <w:b/>
          <w:noProof/>
          <w:sz w:val="22"/>
          <w:szCs w:val="22"/>
        </w:rPr>
        <w:t>1.15</w:t>
      </w:r>
      <w:r w:rsidRPr="006C4C54">
        <w:rPr>
          <w:rFonts w:ascii="Arial" w:hAnsi="Arial" w:cs="Arial"/>
          <w:b/>
          <w:sz w:val="22"/>
          <w:szCs w:val="22"/>
        </w:rPr>
        <w:fldChar w:fldCharType="end"/>
      </w:r>
      <w:r w:rsidRPr="006C4C54">
        <w:rPr>
          <w:rFonts w:ascii="Arial" w:hAnsi="Arial" w:cs="Arial"/>
          <w:b/>
          <w:sz w:val="22"/>
          <w:szCs w:val="22"/>
        </w:rPr>
        <w:t>.</w:t>
      </w:r>
      <w:r w:rsidRPr="006C4C54">
        <w:rPr>
          <w:rFonts w:ascii="Arial" w:hAnsi="Arial" w:cs="Arial"/>
          <w:b/>
          <w:sz w:val="22"/>
          <w:szCs w:val="22"/>
        </w:rPr>
        <w:fldChar w:fldCharType="begin"/>
      </w:r>
      <w:r w:rsidRPr="006C4C54">
        <w:rPr>
          <w:rFonts w:ascii="Arial" w:hAnsi="Arial" w:cs="Arial"/>
          <w:b/>
          <w:sz w:val="22"/>
          <w:szCs w:val="22"/>
        </w:rPr>
        <w:instrText xml:space="preserve"> SEQ Таблица \* ARABIC \s 2 </w:instrText>
      </w:r>
      <w:r w:rsidRPr="006C4C54">
        <w:rPr>
          <w:rFonts w:ascii="Arial" w:hAnsi="Arial" w:cs="Arial"/>
          <w:b/>
          <w:sz w:val="22"/>
          <w:szCs w:val="22"/>
        </w:rPr>
        <w:fldChar w:fldCharType="separate"/>
      </w:r>
      <w:r w:rsidR="00B6285B">
        <w:rPr>
          <w:rFonts w:ascii="Arial" w:hAnsi="Arial" w:cs="Arial"/>
          <w:b/>
          <w:noProof/>
          <w:sz w:val="22"/>
          <w:szCs w:val="22"/>
        </w:rPr>
        <w:t>4</w:t>
      </w:r>
      <w:r w:rsidRPr="006C4C54">
        <w:rPr>
          <w:rFonts w:ascii="Arial" w:hAnsi="Arial" w:cs="Arial"/>
          <w:b/>
          <w:sz w:val="22"/>
          <w:szCs w:val="22"/>
        </w:rPr>
        <w:fldChar w:fldCharType="end"/>
      </w:r>
      <w:r w:rsidRPr="006C4C54">
        <w:rPr>
          <w:rFonts w:ascii="Arial" w:hAnsi="Arial" w:cs="Arial"/>
          <w:b/>
          <w:sz w:val="22"/>
          <w:szCs w:val="22"/>
          <w:lang w:val="kk-KZ"/>
        </w:rPr>
        <w:t>.</w:t>
      </w:r>
      <w:r w:rsidRPr="006C4C54">
        <w:rPr>
          <w:rFonts w:ascii="Arial" w:hAnsi="Arial" w:cs="Arial"/>
          <w:b/>
          <w:sz w:val="22"/>
          <w:szCs w:val="22"/>
        </w:rPr>
        <w:t xml:space="preserve"> Средства индивидуальной защиты, спецодежда</w:t>
      </w:r>
      <w:bookmarkEnd w:id="804"/>
      <w:bookmarkEnd w:id="805"/>
      <w:bookmarkEnd w:id="806"/>
    </w:p>
    <w:tbl>
      <w:tblPr>
        <w:tblW w:w="9919" w:type="dxa"/>
        <w:jc w:val="center"/>
        <w:tblLook w:val="0000" w:firstRow="0" w:lastRow="0" w:firstColumn="0" w:lastColumn="0" w:noHBand="0" w:noVBand="0"/>
      </w:tblPr>
      <w:tblGrid>
        <w:gridCol w:w="908"/>
        <w:gridCol w:w="4678"/>
        <w:gridCol w:w="1843"/>
        <w:gridCol w:w="2484"/>
        <w:gridCol w:w="6"/>
      </w:tblGrid>
      <w:tr w:rsidR="009825A8" w:rsidRPr="006C4C54" w14:paraId="27A51374" w14:textId="77777777" w:rsidTr="009825A8">
        <w:trPr>
          <w:gridAfter w:val="1"/>
          <w:wAfter w:w="6" w:type="dxa"/>
          <w:trHeight w:val="1297"/>
          <w:jc w:val="center"/>
        </w:trPr>
        <w:tc>
          <w:tcPr>
            <w:tcW w:w="908" w:type="dxa"/>
            <w:vMerge w:val="restart"/>
            <w:tcBorders>
              <w:top w:val="double" w:sz="4" w:space="0" w:color="auto"/>
              <w:left w:val="double" w:sz="4" w:space="0" w:color="auto"/>
              <w:right w:val="single" w:sz="8" w:space="0" w:color="auto"/>
            </w:tcBorders>
            <w:shd w:val="clear" w:color="auto" w:fill="auto"/>
            <w:noWrap/>
            <w:vAlign w:val="center"/>
          </w:tcPr>
          <w:bookmarkEnd w:id="807"/>
          <w:p w14:paraId="194AC609" w14:textId="77777777" w:rsidR="009825A8" w:rsidRPr="006C4C54" w:rsidRDefault="009825A8" w:rsidP="00030A25">
            <w:pPr>
              <w:jc w:val="center"/>
              <w:rPr>
                <w:rFonts w:ascii="Arial" w:hAnsi="Arial" w:cs="Arial"/>
                <w:b/>
                <w:bCs/>
                <w:sz w:val="22"/>
                <w:szCs w:val="22"/>
              </w:rPr>
            </w:pPr>
            <w:r w:rsidRPr="006C4C54">
              <w:rPr>
                <w:rFonts w:ascii="Arial" w:hAnsi="Arial" w:cs="Arial"/>
                <w:b/>
                <w:bCs/>
                <w:sz w:val="22"/>
                <w:szCs w:val="22"/>
              </w:rPr>
              <w:t>№№</w:t>
            </w:r>
          </w:p>
          <w:p w14:paraId="649C03CF" w14:textId="77777777" w:rsidR="009825A8" w:rsidRPr="006C4C54" w:rsidRDefault="009825A8" w:rsidP="009825A8">
            <w:pPr>
              <w:jc w:val="center"/>
              <w:rPr>
                <w:rFonts w:ascii="Arial" w:hAnsi="Arial" w:cs="Arial"/>
                <w:b/>
                <w:bCs/>
                <w:sz w:val="22"/>
                <w:szCs w:val="22"/>
              </w:rPr>
            </w:pPr>
            <w:r w:rsidRPr="006C4C54">
              <w:rPr>
                <w:rFonts w:ascii="Arial" w:hAnsi="Arial" w:cs="Arial"/>
                <w:b/>
                <w:bCs/>
                <w:sz w:val="22"/>
                <w:szCs w:val="22"/>
              </w:rPr>
              <w:t>п/п</w:t>
            </w:r>
          </w:p>
        </w:tc>
        <w:tc>
          <w:tcPr>
            <w:tcW w:w="4678" w:type="dxa"/>
            <w:vMerge w:val="restart"/>
            <w:tcBorders>
              <w:top w:val="double" w:sz="4" w:space="0" w:color="auto"/>
              <w:left w:val="nil"/>
              <w:right w:val="single" w:sz="8" w:space="0" w:color="auto"/>
            </w:tcBorders>
            <w:shd w:val="clear" w:color="auto" w:fill="auto"/>
            <w:noWrap/>
            <w:vAlign w:val="center"/>
          </w:tcPr>
          <w:p w14:paraId="504B1369" w14:textId="77777777" w:rsidR="009825A8" w:rsidRPr="006C4C54" w:rsidRDefault="009825A8" w:rsidP="009825A8">
            <w:pPr>
              <w:jc w:val="center"/>
              <w:rPr>
                <w:rFonts w:ascii="Arial" w:hAnsi="Arial" w:cs="Arial"/>
                <w:b/>
                <w:bCs/>
                <w:sz w:val="22"/>
                <w:szCs w:val="22"/>
              </w:rPr>
            </w:pPr>
            <w:r w:rsidRPr="006C4C54">
              <w:rPr>
                <w:rFonts w:ascii="Arial" w:hAnsi="Arial" w:cs="Arial"/>
                <w:b/>
                <w:bCs/>
                <w:sz w:val="22"/>
                <w:szCs w:val="22"/>
              </w:rPr>
              <w:t>Наименование, а также тип, вид, шифр и т. д.</w:t>
            </w:r>
          </w:p>
        </w:tc>
        <w:tc>
          <w:tcPr>
            <w:tcW w:w="1843" w:type="dxa"/>
            <w:vMerge w:val="restart"/>
            <w:tcBorders>
              <w:top w:val="double" w:sz="4" w:space="0" w:color="auto"/>
              <w:left w:val="nil"/>
              <w:right w:val="single" w:sz="8" w:space="0" w:color="auto"/>
            </w:tcBorders>
            <w:shd w:val="clear" w:color="auto" w:fill="auto"/>
            <w:noWrap/>
            <w:vAlign w:val="center"/>
          </w:tcPr>
          <w:p w14:paraId="6B347C9B" w14:textId="77777777" w:rsidR="009825A8" w:rsidRPr="006C4C54" w:rsidRDefault="009825A8" w:rsidP="00030A25">
            <w:pPr>
              <w:jc w:val="center"/>
              <w:rPr>
                <w:rFonts w:ascii="Arial" w:hAnsi="Arial" w:cs="Arial"/>
                <w:b/>
                <w:bCs/>
                <w:sz w:val="22"/>
                <w:szCs w:val="22"/>
              </w:rPr>
            </w:pPr>
            <w:r w:rsidRPr="006C4C54">
              <w:rPr>
                <w:rFonts w:ascii="Arial" w:hAnsi="Arial" w:cs="Arial"/>
                <w:b/>
                <w:bCs/>
                <w:sz w:val="22"/>
                <w:szCs w:val="22"/>
              </w:rPr>
              <w:t>ГОСТ, ОСТ, МУ, ТУ,</w:t>
            </w:r>
          </w:p>
          <w:p w14:paraId="579D41DD" w14:textId="77777777" w:rsidR="009825A8" w:rsidRPr="006C4C54" w:rsidRDefault="009825A8" w:rsidP="00030A25">
            <w:pPr>
              <w:jc w:val="center"/>
              <w:rPr>
                <w:rFonts w:ascii="Arial" w:hAnsi="Arial" w:cs="Arial"/>
                <w:b/>
                <w:bCs/>
                <w:sz w:val="22"/>
                <w:szCs w:val="22"/>
              </w:rPr>
            </w:pPr>
            <w:r w:rsidRPr="006C4C54">
              <w:rPr>
                <w:rFonts w:ascii="Arial" w:hAnsi="Arial" w:cs="Arial"/>
                <w:b/>
                <w:bCs/>
                <w:sz w:val="22"/>
                <w:szCs w:val="22"/>
              </w:rPr>
              <w:t>МРТУ и т.д.</w:t>
            </w:r>
          </w:p>
          <w:p w14:paraId="46F4A95B" w14:textId="77777777" w:rsidR="009825A8" w:rsidRPr="006C4C54" w:rsidRDefault="009825A8" w:rsidP="00030A25">
            <w:pPr>
              <w:jc w:val="center"/>
              <w:rPr>
                <w:rFonts w:ascii="Arial" w:hAnsi="Arial" w:cs="Arial"/>
                <w:b/>
                <w:bCs/>
                <w:sz w:val="22"/>
                <w:szCs w:val="22"/>
              </w:rPr>
            </w:pPr>
            <w:r w:rsidRPr="006C4C54">
              <w:rPr>
                <w:rFonts w:ascii="Arial" w:hAnsi="Arial" w:cs="Arial"/>
                <w:b/>
                <w:bCs/>
                <w:sz w:val="22"/>
                <w:szCs w:val="22"/>
              </w:rPr>
              <w:t>на изготовление</w:t>
            </w:r>
          </w:p>
        </w:tc>
        <w:tc>
          <w:tcPr>
            <w:tcW w:w="2484" w:type="dxa"/>
            <w:tcBorders>
              <w:top w:val="double" w:sz="4" w:space="0" w:color="auto"/>
              <w:left w:val="nil"/>
              <w:right w:val="double" w:sz="4" w:space="0" w:color="auto"/>
            </w:tcBorders>
            <w:shd w:val="clear" w:color="auto" w:fill="auto"/>
            <w:noWrap/>
            <w:vAlign w:val="center"/>
          </w:tcPr>
          <w:p w14:paraId="3311DB61" w14:textId="77777777" w:rsidR="009825A8" w:rsidRPr="006C4C54" w:rsidRDefault="009825A8" w:rsidP="00030A25">
            <w:pPr>
              <w:ind w:left="-118" w:right="-43"/>
              <w:jc w:val="center"/>
              <w:rPr>
                <w:rFonts w:ascii="Arial" w:hAnsi="Arial" w:cs="Arial"/>
                <w:b/>
                <w:bCs/>
                <w:sz w:val="22"/>
                <w:szCs w:val="22"/>
              </w:rPr>
            </w:pPr>
            <w:r w:rsidRPr="006C4C54">
              <w:rPr>
                <w:rFonts w:ascii="Arial" w:hAnsi="Arial" w:cs="Arial"/>
                <w:b/>
                <w:bCs/>
                <w:sz w:val="22"/>
                <w:szCs w:val="22"/>
              </w:rPr>
              <w:t xml:space="preserve">Потребное количество </w:t>
            </w:r>
          </w:p>
          <w:p w14:paraId="4F19F17A" w14:textId="77777777" w:rsidR="009825A8" w:rsidRPr="006C4C54" w:rsidRDefault="009825A8" w:rsidP="00030A25">
            <w:pPr>
              <w:ind w:left="-118" w:right="-43"/>
              <w:jc w:val="center"/>
              <w:rPr>
                <w:rFonts w:ascii="Arial" w:hAnsi="Arial" w:cs="Arial"/>
                <w:b/>
                <w:bCs/>
                <w:sz w:val="22"/>
                <w:szCs w:val="22"/>
              </w:rPr>
            </w:pPr>
            <w:r w:rsidRPr="006C4C54">
              <w:rPr>
                <w:rFonts w:ascii="Arial" w:hAnsi="Arial" w:cs="Arial"/>
                <w:b/>
                <w:bCs/>
                <w:sz w:val="22"/>
                <w:szCs w:val="22"/>
              </w:rPr>
              <w:t>для бригады</w:t>
            </w:r>
          </w:p>
          <w:p w14:paraId="3151BBF9" w14:textId="77777777" w:rsidR="009825A8" w:rsidRPr="006C4C54" w:rsidRDefault="009825A8" w:rsidP="00030A25">
            <w:pPr>
              <w:ind w:left="-118" w:right="-43"/>
              <w:jc w:val="center"/>
              <w:rPr>
                <w:rFonts w:ascii="Arial" w:hAnsi="Arial" w:cs="Arial"/>
                <w:b/>
                <w:bCs/>
                <w:sz w:val="22"/>
                <w:szCs w:val="22"/>
              </w:rPr>
            </w:pPr>
            <w:r w:rsidRPr="006C4C54">
              <w:rPr>
                <w:rFonts w:ascii="Arial" w:hAnsi="Arial" w:cs="Arial"/>
                <w:b/>
                <w:bCs/>
                <w:sz w:val="22"/>
                <w:szCs w:val="22"/>
              </w:rPr>
              <w:t>буровой</w:t>
            </w:r>
          </w:p>
        </w:tc>
      </w:tr>
      <w:tr w:rsidR="009825A8" w:rsidRPr="006C4C54" w14:paraId="41BA45F6" w14:textId="77777777" w:rsidTr="00C8470F">
        <w:trPr>
          <w:trHeight w:val="255"/>
          <w:jc w:val="center"/>
        </w:trPr>
        <w:tc>
          <w:tcPr>
            <w:tcW w:w="908" w:type="dxa"/>
            <w:vMerge/>
            <w:tcBorders>
              <w:left w:val="double" w:sz="4" w:space="0" w:color="auto"/>
              <w:bottom w:val="single" w:sz="4" w:space="0" w:color="auto"/>
              <w:right w:val="single" w:sz="8" w:space="0" w:color="auto"/>
            </w:tcBorders>
            <w:shd w:val="clear" w:color="auto" w:fill="auto"/>
            <w:noWrap/>
            <w:vAlign w:val="bottom"/>
          </w:tcPr>
          <w:p w14:paraId="02E8145F" w14:textId="77777777" w:rsidR="009825A8" w:rsidRPr="006C4C54" w:rsidRDefault="009825A8" w:rsidP="00030A25">
            <w:pPr>
              <w:jc w:val="center"/>
              <w:rPr>
                <w:rFonts w:ascii="Arial" w:hAnsi="Arial" w:cs="Arial"/>
                <w:b/>
                <w:bCs/>
                <w:sz w:val="22"/>
                <w:szCs w:val="22"/>
              </w:rPr>
            </w:pPr>
          </w:p>
        </w:tc>
        <w:tc>
          <w:tcPr>
            <w:tcW w:w="4678" w:type="dxa"/>
            <w:vMerge/>
            <w:tcBorders>
              <w:left w:val="nil"/>
              <w:bottom w:val="single" w:sz="4" w:space="0" w:color="auto"/>
              <w:right w:val="single" w:sz="8" w:space="0" w:color="auto"/>
            </w:tcBorders>
            <w:shd w:val="clear" w:color="auto" w:fill="auto"/>
            <w:noWrap/>
            <w:vAlign w:val="bottom"/>
          </w:tcPr>
          <w:p w14:paraId="1C624214" w14:textId="77777777" w:rsidR="009825A8" w:rsidRPr="006C4C54" w:rsidRDefault="009825A8" w:rsidP="00030A25">
            <w:pPr>
              <w:jc w:val="center"/>
              <w:rPr>
                <w:rFonts w:ascii="Arial" w:hAnsi="Arial" w:cs="Arial"/>
                <w:b/>
                <w:bCs/>
                <w:sz w:val="22"/>
                <w:szCs w:val="22"/>
              </w:rPr>
            </w:pPr>
          </w:p>
        </w:tc>
        <w:tc>
          <w:tcPr>
            <w:tcW w:w="1843" w:type="dxa"/>
            <w:vMerge/>
            <w:tcBorders>
              <w:left w:val="nil"/>
              <w:bottom w:val="single" w:sz="8" w:space="0" w:color="auto"/>
              <w:right w:val="single" w:sz="8" w:space="0" w:color="auto"/>
            </w:tcBorders>
            <w:shd w:val="clear" w:color="auto" w:fill="auto"/>
            <w:noWrap/>
            <w:vAlign w:val="bottom"/>
          </w:tcPr>
          <w:p w14:paraId="008DAA46" w14:textId="77777777" w:rsidR="009825A8" w:rsidRPr="006C4C54" w:rsidRDefault="009825A8" w:rsidP="00030A25">
            <w:pPr>
              <w:jc w:val="center"/>
              <w:rPr>
                <w:rFonts w:ascii="Arial" w:hAnsi="Arial" w:cs="Arial"/>
                <w:b/>
                <w:bCs/>
                <w:sz w:val="22"/>
                <w:szCs w:val="22"/>
              </w:rPr>
            </w:pPr>
          </w:p>
        </w:tc>
        <w:tc>
          <w:tcPr>
            <w:tcW w:w="2490" w:type="dxa"/>
            <w:gridSpan w:val="2"/>
            <w:tcBorders>
              <w:left w:val="single" w:sz="8" w:space="0" w:color="auto"/>
              <w:bottom w:val="nil"/>
              <w:right w:val="double" w:sz="4" w:space="0" w:color="auto"/>
            </w:tcBorders>
            <w:shd w:val="clear" w:color="auto" w:fill="auto"/>
            <w:vAlign w:val="center"/>
          </w:tcPr>
          <w:p w14:paraId="55CA01F7" w14:textId="77777777" w:rsidR="009825A8" w:rsidRPr="006C4C54" w:rsidRDefault="009825A8" w:rsidP="00030A25">
            <w:pPr>
              <w:ind w:left="-118" w:right="-43"/>
              <w:jc w:val="center"/>
              <w:rPr>
                <w:rFonts w:ascii="Arial" w:hAnsi="Arial" w:cs="Arial"/>
                <w:b/>
                <w:bCs/>
                <w:sz w:val="22"/>
                <w:szCs w:val="22"/>
              </w:rPr>
            </w:pPr>
          </w:p>
        </w:tc>
      </w:tr>
      <w:tr w:rsidR="00E63D3A" w:rsidRPr="006C4C54" w14:paraId="4DDEB746" w14:textId="77777777" w:rsidTr="007E7343">
        <w:trPr>
          <w:gridAfter w:val="1"/>
          <w:wAfter w:w="6" w:type="dxa"/>
          <w:trHeight w:val="255"/>
          <w:jc w:val="center"/>
        </w:trPr>
        <w:tc>
          <w:tcPr>
            <w:tcW w:w="908" w:type="dxa"/>
            <w:tcBorders>
              <w:top w:val="single" w:sz="8" w:space="0" w:color="auto"/>
              <w:left w:val="double" w:sz="4" w:space="0" w:color="auto"/>
              <w:bottom w:val="single" w:sz="8" w:space="0" w:color="auto"/>
              <w:right w:val="single" w:sz="8" w:space="0" w:color="auto"/>
            </w:tcBorders>
            <w:shd w:val="clear" w:color="auto" w:fill="auto"/>
            <w:noWrap/>
            <w:vAlign w:val="bottom"/>
          </w:tcPr>
          <w:p w14:paraId="221ABC85" w14:textId="77777777" w:rsidR="00E63D3A" w:rsidRPr="006C4C54" w:rsidRDefault="00E63D3A" w:rsidP="00030A25">
            <w:pPr>
              <w:jc w:val="center"/>
              <w:rPr>
                <w:rFonts w:ascii="Arial" w:hAnsi="Arial" w:cs="Arial"/>
                <w:b/>
                <w:bCs/>
                <w:sz w:val="22"/>
                <w:szCs w:val="22"/>
              </w:rPr>
            </w:pPr>
            <w:r w:rsidRPr="006C4C54">
              <w:rPr>
                <w:rFonts w:ascii="Arial" w:hAnsi="Arial" w:cs="Arial"/>
                <w:b/>
                <w:bCs/>
                <w:sz w:val="22"/>
                <w:szCs w:val="22"/>
              </w:rPr>
              <w:t>1</w:t>
            </w:r>
          </w:p>
        </w:tc>
        <w:tc>
          <w:tcPr>
            <w:tcW w:w="4678" w:type="dxa"/>
            <w:tcBorders>
              <w:top w:val="single" w:sz="8" w:space="0" w:color="auto"/>
              <w:left w:val="nil"/>
              <w:bottom w:val="single" w:sz="8" w:space="0" w:color="auto"/>
              <w:right w:val="single" w:sz="8" w:space="0" w:color="auto"/>
            </w:tcBorders>
            <w:shd w:val="clear" w:color="auto" w:fill="auto"/>
            <w:noWrap/>
            <w:vAlign w:val="bottom"/>
          </w:tcPr>
          <w:p w14:paraId="76BEFF19" w14:textId="77777777" w:rsidR="00E63D3A" w:rsidRPr="006C4C54" w:rsidRDefault="00E63D3A" w:rsidP="00030A25">
            <w:pPr>
              <w:jc w:val="center"/>
              <w:rPr>
                <w:rFonts w:ascii="Arial" w:hAnsi="Arial" w:cs="Arial"/>
                <w:b/>
                <w:bCs/>
                <w:sz w:val="22"/>
                <w:szCs w:val="22"/>
              </w:rPr>
            </w:pPr>
            <w:r w:rsidRPr="006C4C54">
              <w:rPr>
                <w:rFonts w:ascii="Arial" w:hAnsi="Arial" w:cs="Arial"/>
                <w:b/>
                <w:bCs/>
                <w:sz w:val="22"/>
                <w:szCs w:val="22"/>
              </w:rPr>
              <w:t>2</w:t>
            </w:r>
          </w:p>
        </w:tc>
        <w:tc>
          <w:tcPr>
            <w:tcW w:w="1843" w:type="dxa"/>
            <w:tcBorders>
              <w:top w:val="nil"/>
              <w:left w:val="nil"/>
              <w:bottom w:val="single" w:sz="8" w:space="0" w:color="auto"/>
              <w:right w:val="nil"/>
            </w:tcBorders>
            <w:shd w:val="clear" w:color="auto" w:fill="auto"/>
            <w:noWrap/>
            <w:vAlign w:val="bottom"/>
          </w:tcPr>
          <w:p w14:paraId="184D588C" w14:textId="77777777" w:rsidR="00E63D3A" w:rsidRPr="006C4C54" w:rsidRDefault="00E63D3A" w:rsidP="00030A25">
            <w:pPr>
              <w:jc w:val="center"/>
              <w:rPr>
                <w:rFonts w:ascii="Arial" w:hAnsi="Arial" w:cs="Arial"/>
                <w:b/>
                <w:bCs/>
                <w:sz w:val="22"/>
                <w:szCs w:val="22"/>
              </w:rPr>
            </w:pPr>
            <w:r w:rsidRPr="006C4C54">
              <w:rPr>
                <w:rFonts w:ascii="Arial" w:hAnsi="Arial" w:cs="Arial"/>
                <w:b/>
                <w:bCs/>
                <w:sz w:val="22"/>
                <w:szCs w:val="22"/>
              </w:rPr>
              <w:t>3</w:t>
            </w:r>
          </w:p>
        </w:tc>
        <w:tc>
          <w:tcPr>
            <w:tcW w:w="2484" w:type="dxa"/>
            <w:tcBorders>
              <w:top w:val="single" w:sz="8" w:space="0" w:color="auto"/>
              <w:left w:val="single" w:sz="8" w:space="0" w:color="auto"/>
              <w:bottom w:val="single" w:sz="8" w:space="0" w:color="auto"/>
              <w:right w:val="double" w:sz="4" w:space="0" w:color="auto"/>
            </w:tcBorders>
            <w:shd w:val="clear" w:color="auto" w:fill="auto"/>
            <w:noWrap/>
            <w:vAlign w:val="bottom"/>
          </w:tcPr>
          <w:p w14:paraId="6A4AAD14" w14:textId="77777777" w:rsidR="00E63D3A" w:rsidRPr="006C4C54" w:rsidRDefault="00E63D3A" w:rsidP="00030A25">
            <w:pPr>
              <w:ind w:left="-118" w:right="-43"/>
              <w:jc w:val="center"/>
              <w:rPr>
                <w:rFonts w:ascii="Arial" w:hAnsi="Arial" w:cs="Arial"/>
                <w:b/>
                <w:bCs/>
                <w:sz w:val="22"/>
                <w:szCs w:val="22"/>
              </w:rPr>
            </w:pPr>
            <w:r w:rsidRPr="006C4C54">
              <w:rPr>
                <w:rFonts w:ascii="Arial" w:hAnsi="Arial" w:cs="Arial"/>
                <w:b/>
                <w:bCs/>
                <w:sz w:val="22"/>
                <w:szCs w:val="22"/>
              </w:rPr>
              <w:t>4</w:t>
            </w:r>
          </w:p>
        </w:tc>
      </w:tr>
      <w:tr w:rsidR="00E63D3A" w:rsidRPr="006C4C54" w14:paraId="48C98854" w14:textId="77777777" w:rsidTr="007E7343">
        <w:trPr>
          <w:gridAfter w:val="1"/>
          <w:wAfter w:w="6" w:type="dxa"/>
          <w:trHeight w:val="330"/>
          <w:jc w:val="center"/>
        </w:trPr>
        <w:tc>
          <w:tcPr>
            <w:tcW w:w="908" w:type="dxa"/>
            <w:tcBorders>
              <w:top w:val="nil"/>
              <w:left w:val="double" w:sz="4" w:space="0" w:color="auto"/>
              <w:bottom w:val="nil"/>
              <w:right w:val="single" w:sz="4" w:space="0" w:color="auto"/>
            </w:tcBorders>
            <w:shd w:val="clear" w:color="auto" w:fill="auto"/>
            <w:noWrap/>
            <w:vAlign w:val="bottom"/>
          </w:tcPr>
          <w:p w14:paraId="7429DE8E" w14:textId="77777777" w:rsidR="00E63D3A" w:rsidRPr="006C4C54" w:rsidRDefault="00E63D3A" w:rsidP="00030A25">
            <w:pPr>
              <w:jc w:val="center"/>
              <w:rPr>
                <w:rFonts w:ascii="Arial" w:hAnsi="Arial" w:cs="Arial"/>
                <w:sz w:val="22"/>
                <w:szCs w:val="22"/>
              </w:rPr>
            </w:pPr>
            <w:r w:rsidRPr="006C4C54">
              <w:rPr>
                <w:rFonts w:ascii="Arial" w:hAnsi="Arial" w:cs="Arial"/>
                <w:sz w:val="22"/>
                <w:szCs w:val="22"/>
              </w:rPr>
              <w:t> </w:t>
            </w:r>
          </w:p>
        </w:tc>
        <w:tc>
          <w:tcPr>
            <w:tcW w:w="4678" w:type="dxa"/>
            <w:tcBorders>
              <w:top w:val="nil"/>
              <w:left w:val="nil"/>
              <w:bottom w:val="nil"/>
              <w:right w:val="single" w:sz="4" w:space="0" w:color="auto"/>
            </w:tcBorders>
            <w:shd w:val="clear" w:color="auto" w:fill="auto"/>
            <w:noWrap/>
            <w:vAlign w:val="bottom"/>
          </w:tcPr>
          <w:p w14:paraId="054BDD88" w14:textId="77777777" w:rsidR="00E63D3A" w:rsidRPr="006C4C54" w:rsidRDefault="00E63D3A" w:rsidP="00030A25">
            <w:pPr>
              <w:rPr>
                <w:rFonts w:ascii="Arial" w:hAnsi="Arial" w:cs="Arial"/>
                <w:b/>
                <w:bCs/>
                <w:sz w:val="22"/>
                <w:szCs w:val="22"/>
              </w:rPr>
            </w:pPr>
            <w:r w:rsidRPr="006C4C54">
              <w:rPr>
                <w:rFonts w:ascii="Arial" w:hAnsi="Arial" w:cs="Arial"/>
                <w:b/>
                <w:bCs/>
                <w:sz w:val="22"/>
                <w:szCs w:val="22"/>
                <w:u w:val="single"/>
              </w:rPr>
              <w:t xml:space="preserve"> Спецодежда:</w:t>
            </w:r>
          </w:p>
        </w:tc>
        <w:tc>
          <w:tcPr>
            <w:tcW w:w="1843" w:type="dxa"/>
            <w:tcBorders>
              <w:top w:val="nil"/>
              <w:left w:val="nil"/>
              <w:bottom w:val="nil"/>
              <w:right w:val="single" w:sz="4" w:space="0" w:color="auto"/>
            </w:tcBorders>
            <w:shd w:val="clear" w:color="auto" w:fill="auto"/>
            <w:noWrap/>
            <w:vAlign w:val="bottom"/>
          </w:tcPr>
          <w:p w14:paraId="4A7E6C45" w14:textId="77777777" w:rsidR="00E63D3A" w:rsidRPr="006C4C54" w:rsidRDefault="00E63D3A" w:rsidP="00030A25">
            <w:pPr>
              <w:rPr>
                <w:rFonts w:ascii="Arial" w:hAnsi="Arial" w:cs="Arial"/>
                <w:sz w:val="22"/>
                <w:szCs w:val="22"/>
              </w:rPr>
            </w:pPr>
            <w:r w:rsidRPr="006C4C54">
              <w:rPr>
                <w:rFonts w:ascii="Arial" w:hAnsi="Arial" w:cs="Arial"/>
                <w:sz w:val="22"/>
                <w:szCs w:val="22"/>
              </w:rPr>
              <w:t> </w:t>
            </w:r>
          </w:p>
        </w:tc>
        <w:tc>
          <w:tcPr>
            <w:tcW w:w="2484" w:type="dxa"/>
            <w:tcBorders>
              <w:top w:val="nil"/>
              <w:left w:val="nil"/>
              <w:bottom w:val="nil"/>
              <w:right w:val="double" w:sz="4" w:space="0" w:color="auto"/>
            </w:tcBorders>
            <w:shd w:val="clear" w:color="auto" w:fill="auto"/>
            <w:noWrap/>
            <w:vAlign w:val="bottom"/>
          </w:tcPr>
          <w:p w14:paraId="6F0C5FF1" w14:textId="77777777" w:rsidR="00E63D3A" w:rsidRPr="006C4C54" w:rsidRDefault="00E63D3A" w:rsidP="00030A25">
            <w:pPr>
              <w:ind w:left="-118" w:right="-43"/>
              <w:jc w:val="center"/>
              <w:rPr>
                <w:rFonts w:ascii="Arial" w:hAnsi="Arial" w:cs="Arial"/>
                <w:sz w:val="22"/>
                <w:szCs w:val="22"/>
              </w:rPr>
            </w:pPr>
            <w:r w:rsidRPr="006C4C54">
              <w:rPr>
                <w:rFonts w:ascii="Arial" w:hAnsi="Arial" w:cs="Arial"/>
                <w:sz w:val="22"/>
                <w:szCs w:val="22"/>
              </w:rPr>
              <w:t> </w:t>
            </w:r>
          </w:p>
        </w:tc>
      </w:tr>
      <w:tr w:rsidR="00E63D3A" w:rsidRPr="006C4C54" w14:paraId="765F1BA5" w14:textId="77777777" w:rsidTr="007E7343">
        <w:trPr>
          <w:gridAfter w:val="1"/>
          <w:wAfter w:w="6" w:type="dxa"/>
          <w:trHeight w:val="315"/>
          <w:jc w:val="center"/>
        </w:trPr>
        <w:tc>
          <w:tcPr>
            <w:tcW w:w="908" w:type="dxa"/>
            <w:tcBorders>
              <w:top w:val="nil"/>
              <w:left w:val="double" w:sz="4" w:space="0" w:color="auto"/>
              <w:bottom w:val="nil"/>
              <w:right w:val="single" w:sz="4" w:space="0" w:color="auto"/>
            </w:tcBorders>
            <w:shd w:val="clear" w:color="auto" w:fill="auto"/>
            <w:noWrap/>
          </w:tcPr>
          <w:p w14:paraId="767FC804" w14:textId="77777777" w:rsidR="00E63D3A" w:rsidRPr="006C4C54" w:rsidRDefault="00E63D3A" w:rsidP="00030A25">
            <w:pPr>
              <w:jc w:val="center"/>
              <w:rPr>
                <w:rFonts w:ascii="Arial" w:hAnsi="Arial" w:cs="Arial"/>
                <w:sz w:val="22"/>
                <w:szCs w:val="22"/>
              </w:rPr>
            </w:pPr>
            <w:r w:rsidRPr="006C4C54">
              <w:rPr>
                <w:rFonts w:ascii="Arial" w:hAnsi="Arial" w:cs="Arial"/>
                <w:sz w:val="22"/>
                <w:szCs w:val="22"/>
              </w:rPr>
              <w:t>1</w:t>
            </w:r>
          </w:p>
        </w:tc>
        <w:tc>
          <w:tcPr>
            <w:tcW w:w="4678" w:type="dxa"/>
            <w:vMerge w:val="restart"/>
            <w:tcBorders>
              <w:top w:val="nil"/>
              <w:left w:val="nil"/>
              <w:right w:val="single" w:sz="4" w:space="0" w:color="auto"/>
            </w:tcBorders>
            <w:shd w:val="clear" w:color="auto" w:fill="auto"/>
            <w:noWrap/>
          </w:tcPr>
          <w:p w14:paraId="1F2948ED" w14:textId="77777777" w:rsidR="00E63D3A" w:rsidRPr="006C4C54" w:rsidRDefault="00E63D3A" w:rsidP="00030A25">
            <w:pPr>
              <w:jc w:val="both"/>
              <w:rPr>
                <w:rFonts w:ascii="Arial" w:hAnsi="Arial" w:cs="Arial"/>
                <w:sz w:val="22"/>
                <w:szCs w:val="22"/>
              </w:rPr>
            </w:pPr>
            <w:r w:rsidRPr="006C4C54">
              <w:rPr>
                <w:rFonts w:ascii="Arial" w:hAnsi="Arial" w:cs="Arial"/>
                <w:sz w:val="22"/>
                <w:szCs w:val="22"/>
              </w:rPr>
              <w:t xml:space="preserve"> Костюм из смесовых тканей и материалов с масловодоотталкиваю-</w:t>
            </w:r>
          </w:p>
          <w:p w14:paraId="0DDF6F29" w14:textId="77777777" w:rsidR="00E63D3A" w:rsidRPr="006C4C54" w:rsidRDefault="00E63D3A" w:rsidP="00030A25">
            <w:pPr>
              <w:rPr>
                <w:rFonts w:ascii="Arial" w:hAnsi="Arial" w:cs="Arial"/>
                <w:sz w:val="22"/>
                <w:szCs w:val="22"/>
              </w:rPr>
            </w:pPr>
            <w:r w:rsidRPr="006C4C54">
              <w:rPr>
                <w:rFonts w:ascii="Arial" w:hAnsi="Arial" w:cs="Arial"/>
                <w:sz w:val="22"/>
                <w:szCs w:val="22"/>
              </w:rPr>
              <w:t>щей пропиткой на утепленной прокладке, зимний.</w:t>
            </w:r>
          </w:p>
        </w:tc>
        <w:tc>
          <w:tcPr>
            <w:tcW w:w="1843" w:type="dxa"/>
            <w:vMerge w:val="restart"/>
            <w:tcBorders>
              <w:top w:val="nil"/>
              <w:left w:val="nil"/>
              <w:right w:val="single" w:sz="4" w:space="0" w:color="auto"/>
            </w:tcBorders>
            <w:shd w:val="clear" w:color="auto" w:fill="auto"/>
            <w:noWrap/>
          </w:tcPr>
          <w:p w14:paraId="4FB8412C" w14:textId="77777777" w:rsidR="00E63D3A" w:rsidRPr="006C4C54" w:rsidRDefault="00E63D3A" w:rsidP="007E7343">
            <w:pPr>
              <w:jc w:val="center"/>
              <w:rPr>
                <w:rFonts w:ascii="Arial" w:hAnsi="Arial" w:cs="Arial"/>
                <w:sz w:val="22"/>
                <w:szCs w:val="22"/>
              </w:rPr>
            </w:pPr>
            <w:r w:rsidRPr="006C4C54">
              <w:rPr>
                <w:rFonts w:ascii="Arial" w:hAnsi="Arial" w:cs="Arial"/>
                <w:sz w:val="22"/>
                <w:szCs w:val="22"/>
              </w:rPr>
              <w:t>Европейский стандарт EN-531 </w:t>
            </w:r>
          </w:p>
        </w:tc>
        <w:tc>
          <w:tcPr>
            <w:tcW w:w="2484" w:type="dxa"/>
            <w:tcBorders>
              <w:top w:val="nil"/>
              <w:left w:val="nil"/>
              <w:bottom w:val="nil"/>
              <w:right w:val="double" w:sz="4" w:space="0" w:color="auto"/>
            </w:tcBorders>
            <w:shd w:val="clear" w:color="auto" w:fill="auto"/>
            <w:noWrap/>
          </w:tcPr>
          <w:p w14:paraId="6AA9278C" w14:textId="77777777" w:rsidR="00E63D3A" w:rsidRPr="006C4C54" w:rsidRDefault="00E63D3A" w:rsidP="00030A25">
            <w:pPr>
              <w:ind w:left="-118" w:right="-43"/>
              <w:jc w:val="center"/>
              <w:rPr>
                <w:rFonts w:ascii="Arial" w:hAnsi="Arial" w:cs="Arial"/>
                <w:sz w:val="22"/>
                <w:szCs w:val="22"/>
              </w:rPr>
            </w:pPr>
            <w:r w:rsidRPr="006C4C54">
              <w:rPr>
                <w:rFonts w:ascii="Arial" w:hAnsi="Arial" w:cs="Arial"/>
                <w:sz w:val="22"/>
                <w:szCs w:val="22"/>
              </w:rPr>
              <w:t>Всем работающим</w:t>
            </w:r>
          </w:p>
        </w:tc>
      </w:tr>
      <w:tr w:rsidR="00E63D3A" w:rsidRPr="006C4C54" w14:paraId="760BEE06" w14:textId="77777777" w:rsidTr="007E7343">
        <w:trPr>
          <w:gridAfter w:val="1"/>
          <w:wAfter w:w="6" w:type="dxa"/>
          <w:trHeight w:val="315"/>
          <w:jc w:val="center"/>
        </w:trPr>
        <w:tc>
          <w:tcPr>
            <w:tcW w:w="908" w:type="dxa"/>
            <w:tcBorders>
              <w:top w:val="nil"/>
              <w:left w:val="double" w:sz="4" w:space="0" w:color="auto"/>
              <w:bottom w:val="nil"/>
              <w:right w:val="single" w:sz="4" w:space="0" w:color="auto"/>
            </w:tcBorders>
            <w:shd w:val="clear" w:color="auto" w:fill="auto"/>
            <w:noWrap/>
          </w:tcPr>
          <w:p w14:paraId="39B47776" w14:textId="77777777" w:rsidR="00E63D3A" w:rsidRPr="006C4C54" w:rsidRDefault="00E63D3A" w:rsidP="00030A25">
            <w:pPr>
              <w:jc w:val="center"/>
              <w:rPr>
                <w:rFonts w:ascii="Arial" w:hAnsi="Arial" w:cs="Arial"/>
                <w:sz w:val="22"/>
                <w:szCs w:val="22"/>
              </w:rPr>
            </w:pPr>
            <w:r w:rsidRPr="006C4C54">
              <w:rPr>
                <w:rFonts w:ascii="Arial" w:hAnsi="Arial" w:cs="Arial"/>
                <w:sz w:val="22"/>
                <w:szCs w:val="22"/>
              </w:rPr>
              <w:t> </w:t>
            </w:r>
          </w:p>
        </w:tc>
        <w:tc>
          <w:tcPr>
            <w:tcW w:w="4678" w:type="dxa"/>
            <w:vMerge/>
            <w:tcBorders>
              <w:left w:val="nil"/>
              <w:bottom w:val="nil"/>
              <w:right w:val="single" w:sz="4" w:space="0" w:color="auto"/>
            </w:tcBorders>
            <w:shd w:val="clear" w:color="auto" w:fill="auto"/>
            <w:noWrap/>
          </w:tcPr>
          <w:p w14:paraId="5B57C0B5" w14:textId="77777777" w:rsidR="00E63D3A" w:rsidRPr="006C4C54" w:rsidRDefault="00E63D3A" w:rsidP="00030A25">
            <w:pPr>
              <w:rPr>
                <w:rFonts w:ascii="Arial" w:hAnsi="Arial" w:cs="Arial"/>
                <w:sz w:val="22"/>
                <w:szCs w:val="22"/>
              </w:rPr>
            </w:pPr>
          </w:p>
        </w:tc>
        <w:tc>
          <w:tcPr>
            <w:tcW w:w="1843" w:type="dxa"/>
            <w:vMerge/>
            <w:tcBorders>
              <w:left w:val="nil"/>
              <w:bottom w:val="nil"/>
              <w:right w:val="single" w:sz="4" w:space="0" w:color="auto"/>
            </w:tcBorders>
            <w:shd w:val="clear" w:color="auto" w:fill="auto"/>
            <w:noWrap/>
          </w:tcPr>
          <w:p w14:paraId="5088CD99" w14:textId="77777777" w:rsidR="00E63D3A" w:rsidRPr="006C4C54" w:rsidRDefault="00E63D3A" w:rsidP="00030A25">
            <w:pPr>
              <w:jc w:val="center"/>
              <w:rPr>
                <w:rFonts w:ascii="Arial" w:hAnsi="Arial" w:cs="Arial"/>
                <w:sz w:val="22"/>
                <w:szCs w:val="22"/>
              </w:rPr>
            </w:pPr>
          </w:p>
        </w:tc>
        <w:tc>
          <w:tcPr>
            <w:tcW w:w="2484" w:type="dxa"/>
            <w:tcBorders>
              <w:top w:val="nil"/>
              <w:left w:val="nil"/>
              <w:bottom w:val="nil"/>
              <w:right w:val="double" w:sz="4" w:space="0" w:color="auto"/>
            </w:tcBorders>
            <w:shd w:val="clear" w:color="auto" w:fill="auto"/>
            <w:noWrap/>
          </w:tcPr>
          <w:p w14:paraId="2B444B5D" w14:textId="77777777" w:rsidR="00E63D3A" w:rsidRPr="006C4C54" w:rsidRDefault="00E63D3A" w:rsidP="00030A25">
            <w:pPr>
              <w:ind w:left="-118" w:right="-43"/>
              <w:jc w:val="center"/>
              <w:rPr>
                <w:rFonts w:ascii="Arial" w:hAnsi="Arial" w:cs="Arial"/>
                <w:sz w:val="22"/>
                <w:szCs w:val="22"/>
              </w:rPr>
            </w:pPr>
            <w:r w:rsidRPr="006C4C54">
              <w:rPr>
                <w:rFonts w:ascii="Arial" w:hAnsi="Arial" w:cs="Arial"/>
                <w:sz w:val="22"/>
                <w:szCs w:val="22"/>
              </w:rPr>
              <w:t> </w:t>
            </w:r>
          </w:p>
        </w:tc>
      </w:tr>
      <w:tr w:rsidR="00E63D3A" w:rsidRPr="006C4C54" w14:paraId="1712F98C" w14:textId="77777777" w:rsidTr="007E7343">
        <w:trPr>
          <w:gridAfter w:val="1"/>
          <w:wAfter w:w="6" w:type="dxa"/>
          <w:trHeight w:val="315"/>
          <w:jc w:val="center"/>
        </w:trPr>
        <w:tc>
          <w:tcPr>
            <w:tcW w:w="908" w:type="dxa"/>
            <w:tcBorders>
              <w:top w:val="nil"/>
              <w:left w:val="double" w:sz="4" w:space="0" w:color="auto"/>
              <w:bottom w:val="nil"/>
              <w:right w:val="single" w:sz="4" w:space="0" w:color="auto"/>
            </w:tcBorders>
            <w:shd w:val="clear" w:color="auto" w:fill="auto"/>
            <w:noWrap/>
          </w:tcPr>
          <w:p w14:paraId="42B741B5" w14:textId="77777777" w:rsidR="00E63D3A" w:rsidRPr="006C4C54" w:rsidRDefault="00E63D3A" w:rsidP="00030A25">
            <w:pPr>
              <w:jc w:val="center"/>
              <w:rPr>
                <w:rFonts w:ascii="Arial" w:hAnsi="Arial" w:cs="Arial"/>
                <w:sz w:val="22"/>
                <w:szCs w:val="22"/>
              </w:rPr>
            </w:pPr>
            <w:r w:rsidRPr="006C4C54">
              <w:rPr>
                <w:rFonts w:ascii="Arial" w:hAnsi="Arial" w:cs="Arial"/>
                <w:sz w:val="22"/>
                <w:szCs w:val="22"/>
              </w:rPr>
              <w:t>2</w:t>
            </w:r>
          </w:p>
        </w:tc>
        <w:tc>
          <w:tcPr>
            <w:tcW w:w="4678" w:type="dxa"/>
            <w:tcBorders>
              <w:top w:val="nil"/>
              <w:left w:val="nil"/>
              <w:bottom w:val="nil"/>
              <w:right w:val="single" w:sz="4" w:space="0" w:color="auto"/>
            </w:tcBorders>
            <w:shd w:val="clear" w:color="auto" w:fill="auto"/>
            <w:noWrap/>
          </w:tcPr>
          <w:p w14:paraId="0B609B64" w14:textId="77777777" w:rsidR="00E63D3A" w:rsidRPr="006C4C54" w:rsidRDefault="00E63D3A" w:rsidP="007E7343">
            <w:pPr>
              <w:rPr>
                <w:rFonts w:ascii="Arial" w:hAnsi="Arial" w:cs="Arial"/>
                <w:sz w:val="22"/>
                <w:szCs w:val="22"/>
              </w:rPr>
            </w:pPr>
            <w:r w:rsidRPr="006C4C54">
              <w:rPr>
                <w:rFonts w:ascii="Arial" w:hAnsi="Arial" w:cs="Arial"/>
                <w:sz w:val="22"/>
                <w:szCs w:val="22"/>
              </w:rPr>
              <w:t xml:space="preserve"> Костюм из смесовых тканей и материалов с масловодоотталкиваю</w:t>
            </w:r>
            <w:r w:rsidR="007E7343" w:rsidRPr="006C4C54">
              <w:rPr>
                <w:rFonts w:ascii="Arial" w:hAnsi="Arial" w:cs="Arial"/>
                <w:sz w:val="22"/>
                <w:szCs w:val="22"/>
              </w:rPr>
              <w:t>щей пропиткой, летний</w:t>
            </w:r>
          </w:p>
        </w:tc>
        <w:tc>
          <w:tcPr>
            <w:tcW w:w="1843" w:type="dxa"/>
            <w:tcBorders>
              <w:top w:val="nil"/>
              <w:left w:val="nil"/>
              <w:bottom w:val="nil"/>
              <w:right w:val="single" w:sz="4" w:space="0" w:color="auto"/>
            </w:tcBorders>
            <w:shd w:val="clear" w:color="auto" w:fill="auto"/>
            <w:noWrap/>
          </w:tcPr>
          <w:p w14:paraId="14360E9E" w14:textId="77777777" w:rsidR="00E63D3A" w:rsidRPr="006C4C54" w:rsidRDefault="00E63D3A" w:rsidP="00030A25">
            <w:pPr>
              <w:jc w:val="center"/>
              <w:rPr>
                <w:rFonts w:ascii="Arial" w:hAnsi="Arial" w:cs="Arial"/>
                <w:sz w:val="22"/>
                <w:szCs w:val="22"/>
              </w:rPr>
            </w:pPr>
            <w:r w:rsidRPr="006C4C54">
              <w:rPr>
                <w:rFonts w:ascii="Arial" w:hAnsi="Arial" w:cs="Arial"/>
                <w:sz w:val="22"/>
                <w:szCs w:val="22"/>
              </w:rPr>
              <w:t>То же</w:t>
            </w:r>
          </w:p>
        </w:tc>
        <w:tc>
          <w:tcPr>
            <w:tcW w:w="2484" w:type="dxa"/>
            <w:tcBorders>
              <w:top w:val="nil"/>
              <w:left w:val="nil"/>
              <w:bottom w:val="nil"/>
              <w:right w:val="double" w:sz="4" w:space="0" w:color="auto"/>
            </w:tcBorders>
            <w:shd w:val="clear" w:color="auto" w:fill="auto"/>
            <w:noWrap/>
          </w:tcPr>
          <w:p w14:paraId="78DB7B38" w14:textId="77777777" w:rsidR="00E63D3A" w:rsidRPr="006C4C54" w:rsidRDefault="00E63D3A" w:rsidP="00030A25">
            <w:pPr>
              <w:ind w:left="-118" w:right="-43"/>
              <w:jc w:val="center"/>
              <w:rPr>
                <w:rFonts w:ascii="Arial" w:hAnsi="Arial" w:cs="Arial"/>
                <w:sz w:val="22"/>
                <w:szCs w:val="22"/>
              </w:rPr>
            </w:pPr>
            <w:r w:rsidRPr="006C4C54">
              <w:rPr>
                <w:rFonts w:ascii="Arial" w:hAnsi="Arial" w:cs="Arial"/>
                <w:sz w:val="22"/>
                <w:szCs w:val="22"/>
              </w:rPr>
              <w:t>То же</w:t>
            </w:r>
          </w:p>
        </w:tc>
      </w:tr>
      <w:tr w:rsidR="00E63D3A" w:rsidRPr="006C4C54" w14:paraId="6EEB2D14" w14:textId="77777777" w:rsidTr="007E7343">
        <w:trPr>
          <w:gridAfter w:val="1"/>
          <w:wAfter w:w="6" w:type="dxa"/>
          <w:trHeight w:val="315"/>
          <w:jc w:val="center"/>
        </w:trPr>
        <w:tc>
          <w:tcPr>
            <w:tcW w:w="908" w:type="dxa"/>
            <w:tcBorders>
              <w:top w:val="nil"/>
              <w:left w:val="double" w:sz="4" w:space="0" w:color="auto"/>
              <w:bottom w:val="nil"/>
              <w:right w:val="single" w:sz="4" w:space="0" w:color="auto"/>
            </w:tcBorders>
            <w:shd w:val="clear" w:color="auto" w:fill="auto"/>
            <w:noWrap/>
          </w:tcPr>
          <w:p w14:paraId="4DFC4068" w14:textId="77777777" w:rsidR="00E63D3A" w:rsidRPr="006C4C54" w:rsidRDefault="00E63D3A" w:rsidP="00030A25">
            <w:pPr>
              <w:jc w:val="center"/>
              <w:rPr>
                <w:rFonts w:ascii="Arial" w:hAnsi="Arial" w:cs="Arial"/>
                <w:sz w:val="22"/>
                <w:szCs w:val="22"/>
              </w:rPr>
            </w:pPr>
            <w:r w:rsidRPr="006C4C54">
              <w:rPr>
                <w:rFonts w:ascii="Arial" w:hAnsi="Arial" w:cs="Arial"/>
                <w:sz w:val="22"/>
                <w:szCs w:val="22"/>
              </w:rPr>
              <w:t>3</w:t>
            </w:r>
          </w:p>
        </w:tc>
        <w:tc>
          <w:tcPr>
            <w:tcW w:w="4678" w:type="dxa"/>
            <w:tcBorders>
              <w:top w:val="nil"/>
              <w:left w:val="nil"/>
              <w:bottom w:val="nil"/>
              <w:right w:val="single" w:sz="4" w:space="0" w:color="auto"/>
            </w:tcBorders>
            <w:shd w:val="clear" w:color="auto" w:fill="auto"/>
            <w:noWrap/>
          </w:tcPr>
          <w:p w14:paraId="613FB9BC" w14:textId="77777777" w:rsidR="00E63D3A" w:rsidRPr="006C4C54" w:rsidRDefault="00E63D3A" w:rsidP="007E7343">
            <w:pPr>
              <w:rPr>
                <w:rFonts w:ascii="Arial" w:hAnsi="Arial" w:cs="Arial"/>
                <w:sz w:val="22"/>
                <w:szCs w:val="22"/>
              </w:rPr>
            </w:pPr>
            <w:r w:rsidRPr="006C4C54">
              <w:rPr>
                <w:rFonts w:ascii="Arial" w:hAnsi="Arial" w:cs="Arial"/>
                <w:sz w:val="22"/>
                <w:szCs w:val="22"/>
              </w:rPr>
              <w:t xml:space="preserve"> Сапоги кирзовые</w:t>
            </w:r>
          </w:p>
        </w:tc>
        <w:tc>
          <w:tcPr>
            <w:tcW w:w="1843" w:type="dxa"/>
            <w:tcBorders>
              <w:top w:val="nil"/>
              <w:left w:val="nil"/>
              <w:bottom w:val="nil"/>
              <w:right w:val="single" w:sz="4" w:space="0" w:color="auto"/>
            </w:tcBorders>
            <w:shd w:val="clear" w:color="auto" w:fill="auto"/>
            <w:noWrap/>
          </w:tcPr>
          <w:p w14:paraId="64C546F9" w14:textId="77777777" w:rsidR="00E63D3A" w:rsidRPr="006C4C54" w:rsidRDefault="00E63D3A" w:rsidP="00030A25">
            <w:pPr>
              <w:jc w:val="center"/>
              <w:rPr>
                <w:rFonts w:ascii="Arial" w:hAnsi="Arial" w:cs="Arial"/>
                <w:sz w:val="22"/>
                <w:szCs w:val="22"/>
              </w:rPr>
            </w:pPr>
            <w:r w:rsidRPr="006C4C54">
              <w:rPr>
                <w:rFonts w:ascii="Arial" w:hAnsi="Arial" w:cs="Arial"/>
                <w:sz w:val="22"/>
                <w:szCs w:val="22"/>
              </w:rPr>
              <w:t>ГОСТ 5394-89</w:t>
            </w:r>
          </w:p>
        </w:tc>
        <w:tc>
          <w:tcPr>
            <w:tcW w:w="2484" w:type="dxa"/>
            <w:tcBorders>
              <w:top w:val="nil"/>
              <w:left w:val="nil"/>
              <w:bottom w:val="nil"/>
              <w:right w:val="double" w:sz="4" w:space="0" w:color="auto"/>
            </w:tcBorders>
            <w:shd w:val="clear" w:color="auto" w:fill="auto"/>
            <w:noWrap/>
          </w:tcPr>
          <w:p w14:paraId="7F40AAF3" w14:textId="77777777" w:rsidR="00E63D3A" w:rsidRPr="006C4C54" w:rsidRDefault="00E63D3A" w:rsidP="00030A25">
            <w:pPr>
              <w:ind w:left="-118" w:right="-43"/>
              <w:jc w:val="center"/>
              <w:rPr>
                <w:rFonts w:ascii="Arial" w:hAnsi="Arial" w:cs="Arial"/>
                <w:sz w:val="22"/>
                <w:szCs w:val="22"/>
              </w:rPr>
            </w:pPr>
            <w:r w:rsidRPr="006C4C54">
              <w:rPr>
                <w:rFonts w:ascii="Arial" w:hAnsi="Arial" w:cs="Arial"/>
                <w:sz w:val="22"/>
                <w:szCs w:val="22"/>
              </w:rPr>
              <w:t>То же</w:t>
            </w:r>
          </w:p>
        </w:tc>
      </w:tr>
      <w:tr w:rsidR="00E63D3A" w:rsidRPr="006C4C54" w14:paraId="0577B5B4" w14:textId="77777777" w:rsidTr="007E7343">
        <w:trPr>
          <w:gridAfter w:val="1"/>
          <w:wAfter w:w="6" w:type="dxa"/>
          <w:trHeight w:val="315"/>
          <w:jc w:val="center"/>
        </w:trPr>
        <w:tc>
          <w:tcPr>
            <w:tcW w:w="908" w:type="dxa"/>
            <w:tcBorders>
              <w:top w:val="nil"/>
              <w:left w:val="double" w:sz="4" w:space="0" w:color="auto"/>
              <w:bottom w:val="nil"/>
              <w:right w:val="single" w:sz="4" w:space="0" w:color="auto"/>
            </w:tcBorders>
            <w:shd w:val="clear" w:color="auto" w:fill="auto"/>
            <w:noWrap/>
          </w:tcPr>
          <w:p w14:paraId="4F2D3B65" w14:textId="77777777" w:rsidR="00E63D3A" w:rsidRPr="006C4C54" w:rsidRDefault="00E63D3A" w:rsidP="00030A25">
            <w:pPr>
              <w:jc w:val="center"/>
              <w:rPr>
                <w:rFonts w:ascii="Arial" w:hAnsi="Arial" w:cs="Arial"/>
                <w:sz w:val="22"/>
                <w:szCs w:val="22"/>
              </w:rPr>
            </w:pPr>
            <w:r w:rsidRPr="006C4C54">
              <w:rPr>
                <w:rFonts w:ascii="Arial" w:hAnsi="Arial" w:cs="Arial"/>
                <w:sz w:val="22"/>
                <w:szCs w:val="22"/>
              </w:rPr>
              <w:t> </w:t>
            </w:r>
          </w:p>
        </w:tc>
        <w:tc>
          <w:tcPr>
            <w:tcW w:w="4678" w:type="dxa"/>
            <w:tcBorders>
              <w:top w:val="nil"/>
              <w:left w:val="nil"/>
              <w:bottom w:val="nil"/>
              <w:right w:val="single" w:sz="4" w:space="0" w:color="auto"/>
            </w:tcBorders>
            <w:shd w:val="clear" w:color="auto" w:fill="auto"/>
            <w:noWrap/>
          </w:tcPr>
          <w:p w14:paraId="154C7786" w14:textId="77777777" w:rsidR="00E63D3A" w:rsidRPr="006C4C54" w:rsidRDefault="00E63D3A" w:rsidP="00030A25">
            <w:pPr>
              <w:rPr>
                <w:rFonts w:ascii="Arial" w:hAnsi="Arial" w:cs="Arial"/>
                <w:sz w:val="22"/>
                <w:szCs w:val="22"/>
              </w:rPr>
            </w:pPr>
            <w:r w:rsidRPr="006C4C54">
              <w:rPr>
                <w:rFonts w:ascii="Arial" w:hAnsi="Arial" w:cs="Arial"/>
                <w:sz w:val="22"/>
                <w:szCs w:val="22"/>
              </w:rPr>
              <w:t xml:space="preserve"> сапоги кожаные утепленные (зимой);</w:t>
            </w:r>
          </w:p>
        </w:tc>
        <w:tc>
          <w:tcPr>
            <w:tcW w:w="1843" w:type="dxa"/>
            <w:tcBorders>
              <w:top w:val="nil"/>
              <w:left w:val="nil"/>
              <w:bottom w:val="nil"/>
              <w:right w:val="single" w:sz="4" w:space="0" w:color="auto"/>
            </w:tcBorders>
            <w:shd w:val="clear" w:color="auto" w:fill="auto"/>
            <w:noWrap/>
          </w:tcPr>
          <w:p w14:paraId="3191FD63" w14:textId="77777777" w:rsidR="00E63D3A" w:rsidRPr="006C4C54" w:rsidRDefault="00E63D3A" w:rsidP="00030A25">
            <w:pPr>
              <w:jc w:val="center"/>
              <w:rPr>
                <w:rFonts w:ascii="Arial" w:hAnsi="Arial" w:cs="Arial"/>
                <w:sz w:val="22"/>
                <w:szCs w:val="22"/>
              </w:rPr>
            </w:pPr>
            <w:r w:rsidRPr="006C4C54">
              <w:rPr>
                <w:rFonts w:ascii="Arial" w:hAnsi="Arial" w:cs="Arial"/>
                <w:sz w:val="22"/>
                <w:szCs w:val="22"/>
              </w:rPr>
              <w:t> -</w:t>
            </w:r>
          </w:p>
        </w:tc>
        <w:tc>
          <w:tcPr>
            <w:tcW w:w="2484" w:type="dxa"/>
            <w:tcBorders>
              <w:top w:val="nil"/>
              <w:left w:val="nil"/>
              <w:bottom w:val="nil"/>
              <w:right w:val="double" w:sz="4" w:space="0" w:color="auto"/>
            </w:tcBorders>
            <w:shd w:val="clear" w:color="auto" w:fill="auto"/>
            <w:noWrap/>
          </w:tcPr>
          <w:p w14:paraId="48B29129" w14:textId="77777777" w:rsidR="00E63D3A" w:rsidRPr="006C4C54" w:rsidRDefault="00E63D3A" w:rsidP="00030A25">
            <w:pPr>
              <w:ind w:left="-118" w:right="-43"/>
              <w:jc w:val="center"/>
              <w:rPr>
                <w:rFonts w:ascii="Arial" w:hAnsi="Arial" w:cs="Arial"/>
                <w:sz w:val="22"/>
                <w:szCs w:val="22"/>
              </w:rPr>
            </w:pPr>
            <w:r w:rsidRPr="006C4C54">
              <w:rPr>
                <w:rFonts w:ascii="Arial" w:hAnsi="Arial" w:cs="Arial"/>
                <w:sz w:val="22"/>
                <w:szCs w:val="22"/>
              </w:rPr>
              <w:t>То же</w:t>
            </w:r>
          </w:p>
        </w:tc>
      </w:tr>
      <w:tr w:rsidR="00E63D3A" w:rsidRPr="006C4C54" w14:paraId="622CC49C" w14:textId="77777777" w:rsidTr="007E7343">
        <w:trPr>
          <w:gridAfter w:val="1"/>
          <w:wAfter w:w="6" w:type="dxa"/>
          <w:trHeight w:val="315"/>
          <w:jc w:val="center"/>
        </w:trPr>
        <w:tc>
          <w:tcPr>
            <w:tcW w:w="908" w:type="dxa"/>
            <w:tcBorders>
              <w:top w:val="nil"/>
              <w:left w:val="double" w:sz="4" w:space="0" w:color="auto"/>
              <w:bottom w:val="nil"/>
              <w:right w:val="single" w:sz="4" w:space="0" w:color="auto"/>
            </w:tcBorders>
            <w:shd w:val="clear" w:color="auto" w:fill="auto"/>
            <w:noWrap/>
          </w:tcPr>
          <w:p w14:paraId="5C826BC4" w14:textId="77777777" w:rsidR="00E63D3A" w:rsidRPr="006C4C54" w:rsidRDefault="00E63D3A" w:rsidP="00030A25">
            <w:pPr>
              <w:jc w:val="center"/>
              <w:rPr>
                <w:rFonts w:ascii="Arial" w:hAnsi="Arial" w:cs="Arial"/>
                <w:sz w:val="22"/>
                <w:szCs w:val="22"/>
              </w:rPr>
            </w:pPr>
            <w:r w:rsidRPr="006C4C54">
              <w:rPr>
                <w:rFonts w:ascii="Arial" w:hAnsi="Arial" w:cs="Arial"/>
                <w:sz w:val="22"/>
                <w:szCs w:val="22"/>
              </w:rPr>
              <w:t> </w:t>
            </w:r>
          </w:p>
        </w:tc>
        <w:tc>
          <w:tcPr>
            <w:tcW w:w="4678" w:type="dxa"/>
            <w:tcBorders>
              <w:top w:val="nil"/>
              <w:left w:val="nil"/>
              <w:bottom w:val="nil"/>
              <w:right w:val="single" w:sz="4" w:space="0" w:color="auto"/>
            </w:tcBorders>
            <w:shd w:val="clear" w:color="auto" w:fill="auto"/>
            <w:noWrap/>
          </w:tcPr>
          <w:p w14:paraId="126D32F2" w14:textId="77777777" w:rsidR="00E63D3A" w:rsidRPr="006C4C54" w:rsidRDefault="00E63D3A" w:rsidP="00030A25">
            <w:pPr>
              <w:rPr>
                <w:rFonts w:ascii="Arial" w:hAnsi="Arial" w:cs="Arial"/>
                <w:sz w:val="22"/>
                <w:szCs w:val="22"/>
              </w:rPr>
            </w:pPr>
            <w:r w:rsidRPr="006C4C54">
              <w:rPr>
                <w:rFonts w:ascii="Arial" w:hAnsi="Arial" w:cs="Arial"/>
                <w:sz w:val="22"/>
                <w:szCs w:val="22"/>
              </w:rPr>
              <w:t xml:space="preserve"> сапоги резиновые</w:t>
            </w:r>
          </w:p>
        </w:tc>
        <w:tc>
          <w:tcPr>
            <w:tcW w:w="1843" w:type="dxa"/>
            <w:tcBorders>
              <w:top w:val="nil"/>
              <w:left w:val="nil"/>
              <w:bottom w:val="nil"/>
              <w:right w:val="single" w:sz="4" w:space="0" w:color="auto"/>
            </w:tcBorders>
            <w:shd w:val="clear" w:color="auto" w:fill="auto"/>
            <w:noWrap/>
          </w:tcPr>
          <w:p w14:paraId="0248213E" w14:textId="77777777" w:rsidR="00E63D3A" w:rsidRPr="006C4C54" w:rsidRDefault="00E63D3A" w:rsidP="00030A25">
            <w:pPr>
              <w:jc w:val="center"/>
              <w:rPr>
                <w:rFonts w:ascii="Arial" w:hAnsi="Arial" w:cs="Arial"/>
                <w:sz w:val="22"/>
                <w:szCs w:val="22"/>
              </w:rPr>
            </w:pPr>
            <w:r w:rsidRPr="006C4C54">
              <w:rPr>
                <w:rFonts w:ascii="Arial" w:hAnsi="Arial" w:cs="Arial"/>
                <w:sz w:val="22"/>
                <w:szCs w:val="22"/>
              </w:rPr>
              <w:t>ТУ 38.306004-95</w:t>
            </w:r>
          </w:p>
        </w:tc>
        <w:tc>
          <w:tcPr>
            <w:tcW w:w="2484" w:type="dxa"/>
            <w:tcBorders>
              <w:top w:val="nil"/>
              <w:left w:val="nil"/>
              <w:bottom w:val="nil"/>
              <w:right w:val="double" w:sz="4" w:space="0" w:color="auto"/>
            </w:tcBorders>
            <w:shd w:val="clear" w:color="auto" w:fill="auto"/>
            <w:noWrap/>
          </w:tcPr>
          <w:p w14:paraId="24300B43" w14:textId="77777777" w:rsidR="00E63D3A" w:rsidRPr="006C4C54" w:rsidRDefault="00E63D3A" w:rsidP="00030A25">
            <w:pPr>
              <w:ind w:left="-118" w:right="-43"/>
              <w:jc w:val="center"/>
              <w:rPr>
                <w:rFonts w:ascii="Arial" w:hAnsi="Arial" w:cs="Arial"/>
                <w:sz w:val="22"/>
                <w:szCs w:val="22"/>
              </w:rPr>
            </w:pPr>
            <w:r w:rsidRPr="006C4C54">
              <w:rPr>
                <w:rFonts w:ascii="Arial" w:hAnsi="Arial" w:cs="Arial"/>
                <w:sz w:val="22"/>
                <w:szCs w:val="22"/>
              </w:rPr>
              <w:t>То же</w:t>
            </w:r>
          </w:p>
        </w:tc>
      </w:tr>
      <w:tr w:rsidR="00E63D3A" w:rsidRPr="006C4C54" w14:paraId="5EEBB30B" w14:textId="77777777" w:rsidTr="007E7343">
        <w:trPr>
          <w:gridAfter w:val="1"/>
          <w:wAfter w:w="6" w:type="dxa"/>
          <w:trHeight w:val="315"/>
          <w:jc w:val="center"/>
        </w:trPr>
        <w:tc>
          <w:tcPr>
            <w:tcW w:w="908" w:type="dxa"/>
            <w:tcBorders>
              <w:top w:val="nil"/>
              <w:left w:val="double" w:sz="4" w:space="0" w:color="auto"/>
              <w:bottom w:val="nil"/>
              <w:right w:val="single" w:sz="4" w:space="0" w:color="auto"/>
            </w:tcBorders>
            <w:shd w:val="clear" w:color="auto" w:fill="auto"/>
            <w:noWrap/>
          </w:tcPr>
          <w:p w14:paraId="6A7F7926" w14:textId="77777777" w:rsidR="00E63D3A" w:rsidRPr="006C4C54" w:rsidRDefault="00E63D3A" w:rsidP="00030A25">
            <w:pPr>
              <w:jc w:val="center"/>
              <w:rPr>
                <w:rFonts w:ascii="Arial" w:hAnsi="Arial" w:cs="Arial"/>
                <w:sz w:val="22"/>
                <w:szCs w:val="22"/>
              </w:rPr>
            </w:pPr>
            <w:r w:rsidRPr="006C4C54">
              <w:rPr>
                <w:rFonts w:ascii="Arial" w:hAnsi="Arial" w:cs="Arial"/>
                <w:sz w:val="22"/>
                <w:szCs w:val="22"/>
              </w:rPr>
              <w:t>4</w:t>
            </w:r>
          </w:p>
        </w:tc>
        <w:tc>
          <w:tcPr>
            <w:tcW w:w="4678" w:type="dxa"/>
            <w:tcBorders>
              <w:top w:val="nil"/>
              <w:left w:val="nil"/>
              <w:bottom w:val="nil"/>
              <w:right w:val="single" w:sz="4" w:space="0" w:color="auto"/>
            </w:tcBorders>
            <w:shd w:val="clear" w:color="auto" w:fill="auto"/>
            <w:noWrap/>
          </w:tcPr>
          <w:p w14:paraId="375796E6" w14:textId="77777777" w:rsidR="00E63D3A" w:rsidRPr="006C4C54" w:rsidRDefault="00E63D3A" w:rsidP="00030A25">
            <w:pPr>
              <w:rPr>
                <w:rFonts w:ascii="Arial" w:hAnsi="Arial" w:cs="Arial"/>
                <w:sz w:val="22"/>
                <w:szCs w:val="22"/>
              </w:rPr>
            </w:pPr>
            <w:r w:rsidRPr="006C4C54">
              <w:rPr>
                <w:rFonts w:ascii="Arial" w:hAnsi="Arial" w:cs="Arial"/>
                <w:sz w:val="22"/>
                <w:szCs w:val="22"/>
              </w:rPr>
              <w:t xml:space="preserve"> Перчатки защитные с полимерным покрытием и крагами</w:t>
            </w:r>
          </w:p>
        </w:tc>
        <w:tc>
          <w:tcPr>
            <w:tcW w:w="1843" w:type="dxa"/>
            <w:tcBorders>
              <w:top w:val="nil"/>
              <w:left w:val="nil"/>
              <w:bottom w:val="nil"/>
              <w:right w:val="single" w:sz="4" w:space="0" w:color="auto"/>
            </w:tcBorders>
            <w:shd w:val="clear" w:color="auto" w:fill="auto"/>
            <w:noWrap/>
          </w:tcPr>
          <w:p w14:paraId="3644C534" w14:textId="77777777" w:rsidR="00E63D3A" w:rsidRPr="006C4C54" w:rsidRDefault="00E63D3A" w:rsidP="00030A25">
            <w:pPr>
              <w:jc w:val="center"/>
              <w:rPr>
                <w:rFonts w:ascii="Arial" w:hAnsi="Arial" w:cs="Arial"/>
                <w:sz w:val="22"/>
                <w:szCs w:val="22"/>
              </w:rPr>
            </w:pPr>
            <w:r w:rsidRPr="006C4C54">
              <w:rPr>
                <w:rFonts w:ascii="Arial" w:hAnsi="Arial" w:cs="Arial"/>
                <w:sz w:val="22"/>
                <w:szCs w:val="22"/>
              </w:rPr>
              <w:t>EN-531</w:t>
            </w:r>
          </w:p>
        </w:tc>
        <w:tc>
          <w:tcPr>
            <w:tcW w:w="2484" w:type="dxa"/>
            <w:tcBorders>
              <w:top w:val="nil"/>
              <w:left w:val="nil"/>
              <w:bottom w:val="nil"/>
              <w:right w:val="double" w:sz="4" w:space="0" w:color="auto"/>
            </w:tcBorders>
            <w:shd w:val="clear" w:color="auto" w:fill="auto"/>
            <w:noWrap/>
          </w:tcPr>
          <w:p w14:paraId="074E38F5" w14:textId="77777777" w:rsidR="00E63D3A" w:rsidRPr="006C4C54" w:rsidRDefault="00E63D3A" w:rsidP="00030A25">
            <w:pPr>
              <w:ind w:left="-118" w:right="-43"/>
              <w:jc w:val="center"/>
              <w:rPr>
                <w:rFonts w:ascii="Arial" w:hAnsi="Arial" w:cs="Arial"/>
                <w:sz w:val="22"/>
                <w:szCs w:val="22"/>
              </w:rPr>
            </w:pPr>
            <w:r w:rsidRPr="006C4C54">
              <w:rPr>
                <w:rFonts w:ascii="Arial" w:hAnsi="Arial" w:cs="Arial"/>
                <w:sz w:val="22"/>
                <w:szCs w:val="22"/>
              </w:rPr>
              <w:t>То же</w:t>
            </w:r>
          </w:p>
        </w:tc>
      </w:tr>
      <w:tr w:rsidR="00E63D3A" w:rsidRPr="006C4C54" w14:paraId="08C17E27" w14:textId="77777777" w:rsidTr="007E7343">
        <w:trPr>
          <w:gridAfter w:val="1"/>
          <w:wAfter w:w="6" w:type="dxa"/>
          <w:trHeight w:val="315"/>
          <w:jc w:val="center"/>
        </w:trPr>
        <w:tc>
          <w:tcPr>
            <w:tcW w:w="908" w:type="dxa"/>
            <w:tcBorders>
              <w:top w:val="nil"/>
              <w:left w:val="double" w:sz="4" w:space="0" w:color="auto"/>
              <w:bottom w:val="nil"/>
              <w:right w:val="single" w:sz="4" w:space="0" w:color="auto"/>
            </w:tcBorders>
            <w:shd w:val="clear" w:color="auto" w:fill="auto"/>
            <w:noWrap/>
          </w:tcPr>
          <w:p w14:paraId="13409500" w14:textId="77777777" w:rsidR="00E63D3A" w:rsidRPr="006C4C54" w:rsidRDefault="00E63D3A" w:rsidP="00030A25">
            <w:pPr>
              <w:jc w:val="center"/>
              <w:rPr>
                <w:rFonts w:ascii="Arial" w:hAnsi="Arial" w:cs="Arial"/>
                <w:sz w:val="22"/>
                <w:szCs w:val="22"/>
              </w:rPr>
            </w:pPr>
            <w:r w:rsidRPr="006C4C54">
              <w:rPr>
                <w:rFonts w:ascii="Arial" w:hAnsi="Arial" w:cs="Arial"/>
                <w:sz w:val="22"/>
                <w:szCs w:val="22"/>
              </w:rPr>
              <w:t>5</w:t>
            </w:r>
          </w:p>
        </w:tc>
        <w:tc>
          <w:tcPr>
            <w:tcW w:w="4678" w:type="dxa"/>
            <w:tcBorders>
              <w:top w:val="nil"/>
              <w:left w:val="nil"/>
              <w:bottom w:val="nil"/>
              <w:right w:val="single" w:sz="4" w:space="0" w:color="auto"/>
            </w:tcBorders>
            <w:shd w:val="clear" w:color="auto" w:fill="auto"/>
            <w:noWrap/>
          </w:tcPr>
          <w:p w14:paraId="2FA0D8F9" w14:textId="77777777" w:rsidR="00E63D3A" w:rsidRPr="006C4C54" w:rsidRDefault="00E63D3A" w:rsidP="00030A25">
            <w:pPr>
              <w:rPr>
                <w:rFonts w:ascii="Arial" w:hAnsi="Arial" w:cs="Arial"/>
                <w:sz w:val="22"/>
                <w:szCs w:val="22"/>
              </w:rPr>
            </w:pPr>
            <w:r w:rsidRPr="006C4C54">
              <w:rPr>
                <w:rFonts w:ascii="Arial" w:hAnsi="Arial" w:cs="Arial"/>
                <w:sz w:val="22"/>
                <w:szCs w:val="22"/>
              </w:rPr>
              <w:t xml:space="preserve"> Рукавицы нефтеморозостойкие</w:t>
            </w:r>
          </w:p>
        </w:tc>
        <w:tc>
          <w:tcPr>
            <w:tcW w:w="1843" w:type="dxa"/>
            <w:tcBorders>
              <w:top w:val="nil"/>
              <w:left w:val="nil"/>
              <w:bottom w:val="nil"/>
              <w:right w:val="single" w:sz="4" w:space="0" w:color="auto"/>
            </w:tcBorders>
            <w:shd w:val="clear" w:color="auto" w:fill="auto"/>
            <w:noWrap/>
          </w:tcPr>
          <w:p w14:paraId="48B0963B" w14:textId="77777777" w:rsidR="00E63D3A" w:rsidRPr="006C4C54" w:rsidRDefault="00E63D3A" w:rsidP="00030A25">
            <w:pPr>
              <w:jc w:val="center"/>
              <w:rPr>
                <w:rFonts w:ascii="Arial" w:hAnsi="Arial" w:cs="Arial"/>
                <w:sz w:val="22"/>
                <w:szCs w:val="22"/>
              </w:rPr>
            </w:pPr>
            <w:r w:rsidRPr="006C4C54">
              <w:rPr>
                <w:rFonts w:ascii="Arial" w:hAnsi="Arial" w:cs="Arial"/>
                <w:sz w:val="22"/>
                <w:szCs w:val="22"/>
              </w:rPr>
              <w:t>EN-531</w:t>
            </w:r>
          </w:p>
        </w:tc>
        <w:tc>
          <w:tcPr>
            <w:tcW w:w="2484" w:type="dxa"/>
            <w:tcBorders>
              <w:top w:val="nil"/>
              <w:left w:val="nil"/>
              <w:bottom w:val="nil"/>
              <w:right w:val="double" w:sz="4" w:space="0" w:color="auto"/>
            </w:tcBorders>
            <w:shd w:val="clear" w:color="auto" w:fill="auto"/>
            <w:noWrap/>
          </w:tcPr>
          <w:p w14:paraId="3980441A" w14:textId="77777777" w:rsidR="00E63D3A" w:rsidRPr="006C4C54" w:rsidRDefault="00E63D3A" w:rsidP="00030A25">
            <w:pPr>
              <w:ind w:left="-118" w:right="-43"/>
              <w:jc w:val="center"/>
              <w:rPr>
                <w:rFonts w:ascii="Arial" w:hAnsi="Arial" w:cs="Arial"/>
                <w:sz w:val="22"/>
                <w:szCs w:val="22"/>
              </w:rPr>
            </w:pPr>
            <w:r w:rsidRPr="006C4C54">
              <w:rPr>
                <w:rFonts w:ascii="Arial" w:hAnsi="Arial" w:cs="Arial"/>
                <w:sz w:val="22"/>
                <w:szCs w:val="22"/>
              </w:rPr>
              <w:t>То же</w:t>
            </w:r>
          </w:p>
        </w:tc>
      </w:tr>
      <w:tr w:rsidR="00E63D3A" w:rsidRPr="006C4C54" w14:paraId="7319A964" w14:textId="77777777" w:rsidTr="007E7343">
        <w:trPr>
          <w:gridAfter w:val="1"/>
          <w:wAfter w:w="6" w:type="dxa"/>
          <w:trHeight w:val="315"/>
          <w:jc w:val="center"/>
        </w:trPr>
        <w:tc>
          <w:tcPr>
            <w:tcW w:w="908" w:type="dxa"/>
            <w:tcBorders>
              <w:top w:val="nil"/>
              <w:left w:val="double" w:sz="4" w:space="0" w:color="auto"/>
              <w:right w:val="single" w:sz="4" w:space="0" w:color="auto"/>
            </w:tcBorders>
            <w:shd w:val="clear" w:color="auto" w:fill="auto"/>
            <w:noWrap/>
          </w:tcPr>
          <w:p w14:paraId="02115671" w14:textId="77777777" w:rsidR="00E63D3A" w:rsidRPr="006C4C54" w:rsidRDefault="00E63D3A" w:rsidP="00030A25">
            <w:pPr>
              <w:jc w:val="center"/>
              <w:rPr>
                <w:rFonts w:ascii="Arial" w:hAnsi="Arial" w:cs="Arial"/>
                <w:sz w:val="22"/>
                <w:szCs w:val="22"/>
              </w:rPr>
            </w:pPr>
            <w:r w:rsidRPr="006C4C54">
              <w:rPr>
                <w:rFonts w:ascii="Arial" w:hAnsi="Arial" w:cs="Arial"/>
                <w:sz w:val="22"/>
                <w:szCs w:val="22"/>
              </w:rPr>
              <w:t>6</w:t>
            </w:r>
          </w:p>
        </w:tc>
        <w:tc>
          <w:tcPr>
            <w:tcW w:w="4678" w:type="dxa"/>
            <w:tcBorders>
              <w:top w:val="nil"/>
              <w:left w:val="nil"/>
              <w:right w:val="single" w:sz="4" w:space="0" w:color="auto"/>
            </w:tcBorders>
            <w:shd w:val="clear" w:color="auto" w:fill="auto"/>
            <w:noWrap/>
          </w:tcPr>
          <w:p w14:paraId="6E2DF055" w14:textId="77777777" w:rsidR="00E63D3A" w:rsidRPr="006C4C54" w:rsidRDefault="00E63D3A" w:rsidP="00030A25">
            <w:pPr>
              <w:rPr>
                <w:rFonts w:ascii="Arial" w:hAnsi="Arial" w:cs="Arial"/>
                <w:sz w:val="22"/>
                <w:szCs w:val="22"/>
              </w:rPr>
            </w:pPr>
            <w:r w:rsidRPr="006C4C54">
              <w:rPr>
                <w:rFonts w:ascii="Arial" w:hAnsi="Arial" w:cs="Arial"/>
                <w:sz w:val="22"/>
                <w:szCs w:val="22"/>
              </w:rPr>
              <w:t>Каска защитная с подшлемником</w:t>
            </w:r>
          </w:p>
        </w:tc>
        <w:tc>
          <w:tcPr>
            <w:tcW w:w="1843" w:type="dxa"/>
            <w:tcBorders>
              <w:top w:val="nil"/>
              <w:left w:val="nil"/>
              <w:right w:val="single" w:sz="4" w:space="0" w:color="auto"/>
            </w:tcBorders>
            <w:shd w:val="clear" w:color="auto" w:fill="auto"/>
            <w:noWrap/>
          </w:tcPr>
          <w:p w14:paraId="7369F16D" w14:textId="77777777" w:rsidR="00E63D3A" w:rsidRPr="006C4C54" w:rsidRDefault="00E63D3A" w:rsidP="00030A25">
            <w:pPr>
              <w:jc w:val="center"/>
              <w:rPr>
                <w:rFonts w:ascii="Arial" w:hAnsi="Arial" w:cs="Arial"/>
                <w:sz w:val="22"/>
                <w:szCs w:val="22"/>
              </w:rPr>
            </w:pPr>
            <w:r w:rsidRPr="006C4C54">
              <w:rPr>
                <w:rFonts w:ascii="Arial" w:hAnsi="Arial" w:cs="Arial"/>
                <w:sz w:val="22"/>
                <w:szCs w:val="22"/>
              </w:rPr>
              <w:t>ТУ 13-983-93</w:t>
            </w:r>
          </w:p>
        </w:tc>
        <w:tc>
          <w:tcPr>
            <w:tcW w:w="2484" w:type="dxa"/>
            <w:tcBorders>
              <w:top w:val="nil"/>
              <w:left w:val="nil"/>
              <w:right w:val="double" w:sz="4" w:space="0" w:color="auto"/>
            </w:tcBorders>
            <w:shd w:val="clear" w:color="auto" w:fill="auto"/>
            <w:noWrap/>
          </w:tcPr>
          <w:p w14:paraId="425FDFCE" w14:textId="77777777" w:rsidR="00E63D3A" w:rsidRPr="006C4C54" w:rsidRDefault="00E63D3A" w:rsidP="00030A25">
            <w:pPr>
              <w:ind w:left="-118" w:right="-43"/>
              <w:jc w:val="center"/>
              <w:rPr>
                <w:rFonts w:ascii="Arial" w:hAnsi="Arial" w:cs="Arial"/>
                <w:sz w:val="22"/>
                <w:szCs w:val="22"/>
              </w:rPr>
            </w:pPr>
            <w:r w:rsidRPr="006C4C54">
              <w:rPr>
                <w:rFonts w:ascii="Arial" w:hAnsi="Arial" w:cs="Arial"/>
                <w:sz w:val="22"/>
                <w:szCs w:val="22"/>
              </w:rPr>
              <w:t>То же</w:t>
            </w:r>
          </w:p>
        </w:tc>
      </w:tr>
      <w:tr w:rsidR="00E63D3A" w:rsidRPr="006C4C54" w14:paraId="53B8A6DD" w14:textId="77777777" w:rsidTr="007E7343">
        <w:trPr>
          <w:gridAfter w:val="1"/>
          <w:wAfter w:w="6" w:type="dxa"/>
          <w:trHeight w:val="315"/>
          <w:jc w:val="center"/>
        </w:trPr>
        <w:tc>
          <w:tcPr>
            <w:tcW w:w="908" w:type="dxa"/>
            <w:tcBorders>
              <w:top w:val="nil"/>
              <w:left w:val="double" w:sz="4" w:space="0" w:color="auto"/>
              <w:bottom w:val="nil"/>
              <w:right w:val="single" w:sz="4" w:space="0" w:color="auto"/>
            </w:tcBorders>
            <w:shd w:val="clear" w:color="auto" w:fill="auto"/>
            <w:noWrap/>
          </w:tcPr>
          <w:p w14:paraId="3A844D13" w14:textId="77777777" w:rsidR="00E63D3A" w:rsidRPr="006C4C54" w:rsidRDefault="00E63D3A" w:rsidP="00030A25">
            <w:pPr>
              <w:jc w:val="center"/>
              <w:rPr>
                <w:rFonts w:ascii="Arial" w:hAnsi="Arial" w:cs="Arial"/>
                <w:sz w:val="22"/>
                <w:szCs w:val="22"/>
              </w:rPr>
            </w:pPr>
            <w:r w:rsidRPr="006C4C54">
              <w:rPr>
                <w:rFonts w:ascii="Arial" w:hAnsi="Arial" w:cs="Arial"/>
                <w:sz w:val="22"/>
                <w:szCs w:val="22"/>
              </w:rPr>
              <w:t>7</w:t>
            </w:r>
          </w:p>
        </w:tc>
        <w:tc>
          <w:tcPr>
            <w:tcW w:w="4678" w:type="dxa"/>
            <w:tcBorders>
              <w:top w:val="nil"/>
              <w:left w:val="nil"/>
              <w:bottom w:val="nil"/>
              <w:right w:val="single" w:sz="4" w:space="0" w:color="auto"/>
            </w:tcBorders>
            <w:shd w:val="clear" w:color="auto" w:fill="auto"/>
            <w:noWrap/>
          </w:tcPr>
          <w:p w14:paraId="008DB38A" w14:textId="77777777" w:rsidR="00E63D3A" w:rsidRPr="006C4C54" w:rsidRDefault="00E63D3A" w:rsidP="007E7343">
            <w:pPr>
              <w:rPr>
                <w:rFonts w:ascii="Arial" w:hAnsi="Arial" w:cs="Arial"/>
                <w:sz w:val="22"/>
                <w:szCs w:val="22"/>
              </w:rPr>
            </w:pPr>
            <w:r w:rsidRPr="006C4C54">
              <w:rPr>
                <w:rFonts w:ascii="Arial" w:hAnsi="Arial" w:cs="Arial"/>
                <w:sz w:val="22"/>
                <w:szCs w:val="22"/>
              </w:rPr>
              <w:t xml:space="preserve"> Очки защитные ЗН56</w:t>
            </w:r>
          </w:p>
        </w:tc>
        <w:tc>
          <w:tcPr>
            <w:tcW w:w="1843" w:type="dxa"/>
            <w:tcBorders>
              <w:top w:val="nil"/>
              <w:left w:val="nil"/>
              <w:bottom w:val="nil"/>
              <w:right w:val="single" w:sz="4" w:space="0" w:color="auto"/>
            </w:tcBorders>
            <w:shd w:val="clear" w:color="auto" w:fill="auto"/>
            <w:noWrap/>
          </w:tcPr>
          <w:p w14:paraId="572D5C3F" w14:textId="77777777" w:rsidR="00E63D3A" w:rsidRPr="006C4C54" w:rsidRDefault="00E63D3A" w:rsidP="00030A25">
            <w:pPr>
              <w:jc w:val="center"/>
              <w:rPr>
                <w:rFonts w:ascii="Arial" w:hAnsi="Arial" w:cs="Arial"/>
                <w:sz w:val="22"/>
                <w:szCs w:val="22"/>
              </w:rPr>
            </w:pPr>
            <w:r w:rsidRPr="006C4C54">
              <w:rPr>
                <w:rFonts w:ascii="Arial" w:hAnsi="Arial" w:cs="Arial"/>
                <w:sz w:val="22"/>
                <w:szCs w:val="22"/>
              </w:rPr>
              <w:t>ТУ 92.0480.565-002-90</w:t>
            </w:r>
          </w:p>
        </w:tc>
        <w:tc>
          <w:tcPr>
            <w:tcW w:w="2484" w:type="dxa"/>
            <w:tcBorders>
              <w:top w:val="nil"/>
              <w:left w:val="nil"/>
              <w:bottom w:val="nil"/>
              <w:right w:val="double" w:sz="4" w:space="0" w:color="auto"/>
            </w:tcBorders>
            <w:shd w:val="clear" w:color="auto" w:fill="auto"/>
            <w:noWrap/>
          </w:tcPr>
          <w:p w14:paraId="0238AFB0" w14:textId="77777777" w:rsidR="00E63D3A" w:rsidRPr="006C4C54" w:rsidRDefault="00E63D3A" w:rsidP="00030A25">
            <w:pPr>
              <w:ind w:left="-118" w:right="-43"/>
              <w:jc w:val="center"/>
              <w:rPr>
                <w:rFonts w:ascii="Arial" w:hAnsi="Arial" w:cs="Arial"/>
                <w:sz w:val="22"/>
                <w:szCs w:val="22"/>
              </w:rPr>
            </w:pPr>
            <w:r w:rsidRPr="006C4C54">
              <w:rPr>
                <w:rFonts w:ascii="Arial" w:hAnsi="Arial" w:cs="Arial"/>
                <w:sz w:val="22"/>
                <w:szCs w:val="22"/>
              </w:rPr>
              <w:t>Для работающих с</w:t>
            </w:r>
            <w:r w:rsidR="007E7343" w:rsidRPr="006C4C54">
              <w:rPr>
                <w:rFonts w:ascii="Arial" w:hAnsi="Arial" w:cs="Arial"/>
                <w:sz w:val="22"/>
                <w:szCs w:val="22"/>
              </w:rPr>
              <w:t xml:space="preserve"> хим.реагентами(4шт.)</w:t>
            </w:r>
          </w:p>
        </w:tc>
      </w:tr>
      <w:tr w:rsidR="00E63D3A" w:rsidRPr="006C4C54" w14:paraId="030670C3" w14:textId="77777777" w:rsidTr="007E7343">
        <w:trPr>
          <w:gridAfter w:val="1"/>
          <w:wAfter w:w="6" w:type="dxa"/>
          <w:trHeight w:val="315"/>
          <w:jc w:val="center"/>
        </w:trPr>
        <w:tc>
          <w:tcPr>
            <w:tcW w:w="908" w:type="dxa"/>
            <w:tcBorders>
              <w:left w:val="double" w:sz="4" w:space="0" w:color="auto"/>
              <w:bottom w:val="nil"/>
              <w:right w:val="single" w:sz="4" w:space="0" w:color="auto"/>
            </w:tcBorders>
            <w:shd w:val="clear" w:color="auto" w:fill="auto"/>
            <w:noWrap/>
          </w:tcPr>
          <w:p w14:paraId="6DE64167" w14:textId="77777777" w:rsidR="00E63D3A" w:rsidRPr="006C4C54" w:rsidRDefault="00E63D3A" w:rsidP="00030A25">
            <w:pPr>
              <w:jc w:val="center"/>
              <w:rPr>
                <w:rFonts w:ascii="Arial" w:hAnsi="Arial" w:cs="Arial"/>
                <w:sz w:val="22"/>
                <w:szCs w:val="22"/>
              </w:rPr>
            </w:pPr>
            <w:r w:rsidRPr="006C4C54">
              <w:rPr>
                <w:rFonts w:ascii="Arial" w:hAnsi="Arial" w:cs="Arial"/>
                <w:sz w:val="22"/>
                <w:szCs w:val="22"/>
              </w:rPr>
              <w:t>8</w:t>
            </w:r>
          </w:p>
        </w:tc>
        <w:tc>
          <w:tcPr>
            <w:tcW w:w="4678" w:type="dxa"/>
            <w:tcBorders>
              <w:left w:val="nil"/>
              <w:bottom w:val="nil"/>
              <w:right w:val="single" w:sz="4" w:space="0" w:color="auto"/>
            </w:tcBorders>
            <w:shd w:val="clear" w:color="auto" w:fill="auto"/>
            <w:noWrap/>
          </w:tcPr>
          <w:p w14:paraId="35680A73" w14:textId="77777777" w:rsidR="00E63D3A" w:rsidRPr="006C4C54" w:rsidRDefault="00E63D3A" w:rsidP="007E7343">
            <w:pPr>
              <w:ind w:right="-95"/>
              <w:rPr>
                <w:rFonts w:ascii="Arial" w:hAnsi="Arial" w:cs="Arial"/>
                <w:sz w:val="22"/>
                <w:szCs w:val="22"/>
              </w:rPr>
            </w:pPr>
            <w:r w:rsidRPr="006C4C54">
              <w:rPr>
                <w:rFonts w:ascii="Arial" w:hAnsi="Arial" w:cs="Arial"/>
                <w:sz w:val="22"/>
                <w:szCs w:val="22"/>
              </w:rPr>
              <w:t xml:space="preserve"> Фартук прорезиненный</w:t>
            </w:r>
          </w:p>
        </w:tc>
        <w:tc>
          <w:tcPr>
            <w:tcW w:w="1843" w:type="dxa"/>
            <w:tcBorders>
              <w:left w:val="nil"/>
              <w:bottom w:val="nil"/>
              <w:right w:val="single" w:sz="4" w:space="0" w:color="auto"/>
            </w:tcBorders>
            <w:shd w:val="clear" w:color="auto" w:fill="auto"/>
            <w:noWrap/>
          </w:tcPr>
          <w:p w14:paraId="7365A555" w14:textId="77777777" w:rsidR="00E63D3A" w:rsidRPr="006C4C54" w:rsidRDefault="00E63D3A" w:rsidP="00030A25">
            <w:pPr>
              <w:jc w:val="center"/>
              <w:rPr>
                <w:rFonts w:ascii="Arial" w:hAnsi="Arial" w:cs="Arial"/>
                <w:sz w:val="22"/>
                <w:szCs w:val="22"/>
              </w:rPr>
            </w:pPr>
          </w:p>
        </w:tc>
        <w:tc>
          <w:tcPr>
            <w:tcW w:w="2484" w:type="dxa"/>
            <w:tcBorders>
              <w:left w:val="nil"/>
              <w:bottom w:val="nil"/>
              <w:right w:val="double" w:sz="4" w:space="0" w:color="auto"/>
            </w:tcBorders>
            <w:shd w:val="clear" w:color="auto" w:fill="auto"/>
            <w:noWrap/>
          </w:tcPr>
          <w:p w14:paraId="1D8499A1" w14:textId="77777777" w:rsidR="00E63D3A" w:rsidRPr="006C4C54" w:rsidRDefault="00E63D3A" w:rsidP="00030A25">
            <w:pPr>
              <w:jc w:val="center"/>
              <w:rPr>
                <w:rFonts w:ascii="Arial" w:hAnsi="Arial" w:cs="Arial"/>
                <w:sz w:val="22"/>
                <w:szCs w:val="22"/>
              </w:rPr>
            </w:pPr>
            <w:r w:rsidRPr="006C4C54">
              <w:rPr>
                <w:rFonts w:ascii="Arial" w:hAnsi="Arial" w:cs="Arial"/>
                <w:sz w:val="22"/>
                <w:szCs w:val="22"/>
              </w:rPr>
              <w:t>то же (2шт)</w:t>
            </w:r>
          </w:p>
        </w:tc>
      </w:tr>
      <w:tr w:rsidR="00E63D3A" w:rsidRPr="006C4C54" w14:paraId="163EB061" w14:textId="77777777" w:rsidTr="007E7343">
        <w:trPr>
          <w:gridAfter w:val="1"/>
          <w:wAfter w:w="6" w:type="dxa"/>
          <w:trHeight w:val="315"/>
          <w:jc w:val="center"/>
        </w:trPr>
        <w:tc>
          <w:tcPr>
            <w:tcW w:w="908" w:type="dxa"/>
            <w:tcBorders>
              <w:top w:val="nil"/>
              <w:left w:val="double" w:sz="4" w:space="0" w:color="auto"/>
              <w:bottom w:val="nil"/>
              <w:right w:val="single" w:sz="4" w:space="0" w:color="auto"/>
            </w:tcBorders>
            <w:shd w:val="clear" w:color="auto" w:fill="auto"/>
            <w:noWrap/>
          </w:tcPr>
          <w:p w14:paraId="29208FF4" w14:textId="77777777" w:rsidR="00E63D3A" w:rsidRPr="006C4C54" w:rsidRDefault="00E63D3A" w:rsidP="00030A25">
            <w:pPr>
              <w:jc w:val="center"/>
              <w:rPr>
                <w:rFonts w:ascii="Arial" w:hAnsi="Arial" w:cs="Arial"/>
                <w:sz w:val="22"/>
                <w:szCs w:val="22"/>
              </w:rPr>
            </w:pPr>
            <w:r w:rsidRPr="006C4C54">
              <w:rPr>
                <w:rFonts w:ascii="Arial" w:hAnsi="Arial" w:cs="Arial"/>
                <w:sz w:val="22"/>
                <w:szCs w:val="22"/>
              </w:rPr>
              <w:t>9</w:t>
            </w:r>
          </w:p>
        </w:tc>
        <w:tc>
          <w:tcPr>
            <w:tcW w:w="4678" w:type="dxa"/>
            <w:tcBorders>
              <w:top w:val="nil"/>
              <w:left w:val="nil"/>
              <w:bottom w:val="nil"/>
              <w:right w:val="single" w:sz="4" w:space="0" w:color="auto"/>
            </w:tcBorders>
            <w:shd w:val="clear" w:color="auto" w:fill="auto"/>
            <w:noWrap/>
          </w:tcPr>
          <w:p w14:paraId="613F5670" w14:textId="77777777" w:rsidR="00E63D3A" w:rsidRPr="006C4C54" w:rsidRDefault="00E63D3A" w:rsidP="00030A25">
            <w:pPr>
              <w:ind w:right="-95"/>
              <w:rPr>
                <w:rFonts w:ascii="Arial" w:hAnsi="Arial" w:cs="Arial"/>
                <w:sz w:val="22"/>
                <w:szCs w:val="22"/>
              </w:rPr>
            </w:pPr>
            <w:r w:rsidRPr="006C4C54">
              <w:rPr>
                <w:rFonts w:ascii="Arial" w:hAnsi="Arial" w:cs="Arial"/>
                <w:sz w:val="22"/>
                <w:szCs w:val="22"/>
              </w:rPr>
              <w:t xml:space="preserve"> Наушники противошумные СОМ3-1</w:t>
            </w:r>
          </w:p>
        </w:tc>
        <w:tc>
          <w:tcPr>
            <w:tcW w:w="1843" w:type="dxa"/>
            <w:tcBorders>
              <w:top w:val="nil"/>
              <w:left w:val="nil"/>
              <w:bottom w:val="nil"/>
              <w:right w:val="single" w:sz="4" w:space="0" w:color="auto"/>
            </w:tcBorders>
            <w:shd w:val="clear" w:color="auto" w:fill="auto"/>
            <w:noWrap/>
          </w:tcPr>
          <w:p w14:paraId="55E3EC84" w14:textId="77777777" w:rsidR="00E63D3A" w:rsidRPr="006C4C54" w:rsidRDefault="00E63D3A" w:rsidP="00030A25">
            <w:pPr>
              <w:tabs>
                <w:tab w:val="left" w:pos="2147"/>
              </w:tabs>
              <w:ind w:left="-121" w:right="-98"/>
              <w:jc w:val="center"/>
              <w:rPr>
                <w:rFonts w:ascii="Arial" w:hAnsi="Arial" w:cs="Arial"/>
                <w:sz w:val="22"/>
                <w:szCs w:val="22"/>
              </w:rPr>
            </w:pPr>
            <w:r w:rsidRPr="006C4C54">
              <w:rPr>
                <w:rFonts w:ascii="Arial" w:hAnsi="Arial" w:cs="Arial"/>
                <w:sz w:val="22"/>
                <w:szCs w:val="22"/>
              </w:rPr>
              <w:t>ТУ 25-1924-003-88</w:t>
            </w:r>
          </w:p>
        </w:tc>
        <w:tc>
          <w:tcPr>
            <w:tcW w:w="2484" w:type="dxa"/>
            <w:tcBorders>
              <w:top w:val="nil"/>
              <w:left w:val="nil"/>
              <w:bottom w:val="nil"/>
              <w:right w:val="double" w:sz="4" w:space="0" w:color="auto"/>
            </w:tcBorders>
            <w:shd w:val="clear" w:color="auto" w:fill="auto"/>
            <w:noWrap/>
          </w:tcPr>
          <w:p w14:paraId="23F55806" w14:textId="77777777" w:rsidR="00E63D3A" w:rsidRPr="006C4C54" w:rsidRDefault="00E63D3A" w:rsidP="00030A25">
            <w:pPr>
              <w:jc w:val="center"/>
              <w:rPr>
                <w:rFonts w:ascii="Arial" w:hAnsi="Arial" w:cs="Arial"/>
                <w:sz w:val="22"/>
                <w:szCs w:val="22"/>
              </w:rPr>
            </w:pPr>
            <w:r w:rsidRPr="006C4C54">
              <w:rPr>
                <w:rFonts w:ascii="Arial" w:hAnsi="Arial" w:cs="Arial"/>
                <w:sz w:val="22"/>
                <w:szCs w:val="22"/>
              </w:rPr>
              <w:t>Машинистам бур.уст.</w:t>
            </w:r>
          </w:p>
        </w:tc>
      </w:tr>
      <w:tr w:rsidR="00E63D3A" w:rsidRPr="006C4C54" w14:paraId="727DBF11" w14:textId="77777777" w:rsidTr="007E7343">
        <w:trPr>
          <w:gridAfter w:val="1"/>
          <w:wAfter w:w="6" w:type="dxa"/>
          <w:trHeight w:val="315"/>
          <w:jc w:val="center"/>
        </w:trPr>
        <w:tc>
          <w:tcPr>
            <w:tcW w:w="908" w:type="dxa"/>
            <w:tcBorders>
              <w:top w:val="nil"/>
              <w:left w:val="double" w:sz="4" w:space="0" w:color="auto"/>
              <w:bottom w:val="nil"/>
              <w:right w:val="single" w:sz="4" w:space="0" w:color="auto"/>
            </w:tcBorders>
            <w:shd w:val="clear" w:color="auto" w:fill="auto"/>
            <w:noWrap/>
          </w:tcPr>
          <w:p w14:paraId="7E0136AD" w14:textId="77777777" w:rsidR="00E63D3A" w:rsidRPr="006C4C54" w:rsidRDefault="00E63D3A" w:rsidP="00030A25">
            <w:pPr>
              <w:jc w:val="center"/>
              <w:rPr>
                <w:rFonts w:ascii="Arial" w:hAnsi="Arial" w:cs="Arial"/>
                <w:sz w:val="22"/>
                <w:szCs w:val="22"/>
              </w:rPr>
            </w:pPr>
            <w:r w:rsidRPr="006C4C54">
              <w:rPr>
                <w:rFonts w:ascii="Arial" w:hAnsi="Arial" w:cs="Arial"/>
                <w:sz w:val="22"/>
                <w:szCs w:val="22"/>
              </w:rPr>
              <w:t>10</w:t>
            </w:r>
          </w:p>
        </w:tc>
        <w:tc>
          <w:tcPr>
            <w:tcW w:w="4678" w:type="dxa"/>
            <w:tcBorders>
              <w:top w:val="nil"/>
              <w:left w:val="nil"/>
              <w:bottom w:val="nil"/>
              <w:right w:val="single" w:sz="4" w:space="0" w:color="auto"/>
            </w:tcBorders>
            <w:shd w:val="clear" w:color="auto" w:fill="auto"/>
            <w:noWrap/>
          </w:tcPr>
          <w:p w14:paraId="0F9B88F5" w14:textId="77777777" w:rsidR="00E63D3A" w:rsidRPr="006C4C54" w:rsidRDefault="00E63D3A" w:rsidP="00030A25">
            <w:pPr>
              <w:ind w:right="-95"/>
              <w:rPr>
                <w:rFonts w:ascii="Arial" w:hAnsi="Arial" w:cs="Arial"/>
                <w:sz w:val="22"/>
                <w:szCs w:val="22"/>
              </w:rPr>
            </w:pPr>
            <w:r w:rsidRPr="006C4C54">
              <w:rPr>
                <w:rFonts w:ascii="Arial" w:hAnsi="Arial" w:cs="Arial"/>
                <w:sz w:val="22"/>
                <w:szCs w:val="22"/>
              </w:rPr>
              <w:t xml:space="preserve"> Пояс предохранительный для верхового рабочего</w:t>
            </w:r>
          </w:p>
        </w:tc>
        <w:tc>
          <w:tcPr>
            <w:tcW w:w="1843" w:type="dxa"/>
            <w:tcBorders>
              <w:top w:val="nil"/>
              <w:left w:val="nil"/>
              <w:bottom w:val="nil"/>
              <w:right w:val="single" w:sz="4" w:space="0" w:color="auto"/>
            </w:tcBorders>
            <w:shd w:val="clear" w:color="auto" w:fill="auto"/>
            <w:noWrap/>
          </w:tcPr>
          <w:p w14:paraId="5CE1C717" w14:textId="77777777" w:rsidR="00E63D3A" w:rsidRPr="006C4C54" w:rsidRDefault="00E63D3A" w:rsidP="00030A25">
            <w:pPr>
              <w:jc w:val="center"/>
              <w:rPr>
                <w:rFonts w:ascii="Arial" w:hAnsi="Arial" w:cs="Arial"/>
                <w:sz w:val="22"/>
                <w:szCs w:val="22"/>
              </w:rPr>
            </w:pPr>
            <w:r w:rsidRPr="006C4C54">
              <w:rPr>
                <w:rFonts w:ascii="Arial" w:hAnsi="Arial" w:cs="Arial"/>
                <w:sz w:val="22"/>
                <w:szCs w:val="22"/>
              </w:rPr>
              <w:t>ТУ 39-1400-89</w:t>
            </w:r>
          </w:p>
        </w:tc>
        <w:tc>
          <w:tcPr>
            <w:tcW w:w="2484" w:type="dxa"/>
            <w:tcBorders>
              <w:top w:val="nil"/>
              <w:left w:val="nil"/>
              <w:bottom w:val="nil"/>
              <w:right w:val="double" w:sz="4" w:space="0" w:color="auto"/>
            </w:tcBorders>
            <w:shd w:val="clear" w:color="auto" w:fill="auto"/>
            <w:noWrap/>
          </w:tcPr>
          <w:p w14:paraId="5C9F9E03" w14:textId="77777777" w:rsidR="00E63D3A" w:rsidRPr="006C4C54" w:rsidRDefault="00E63D3A" w:rsidP="00030A25">
            <w:pPr>
              <w:jc w:val="center"/>
              <w:rPr>
                <w:rFonts w:ascii="Arial" w:hAnsi="Arial" w:cs="Arial"/>
                <w:sz w:val="22"/>
                <w:szCs w:val="22"/>
              </w:rPr>
            </w:pPr>
            <w:r w:rsidRPr="006C4C54">
              <w:rPr>
                <w:rFonts w:ascii="Arial" w:hAnsi="Arial" w:cs="Arial"/>
                <w:sz w:val="22"/>
                <w:szCs w:val="22"/>
              </w:rPr>
              <w:t>4</w:t>
            </w:r>
          </w:p>
        </w:tc>
      </w:tr>
      <w:tr w:rsidR="00E63D3A" w:rsidRPr="006C4C54" w14:paraId="07A17A01" w14:textId="77777777" w:rsidTr="007E7343">
        <w:trPr>
          <w:gridAfter w:val="1"/>
          <w:wAfter w:w="6" w:type="dxa"/>
          <w:trHeight w:val="315"/>
          <w:jc w:val="center"/>
        </w:trPr>
        <w:tc>
          <w:tcPr>
            <w:tcW w:w="908" w:type="dxa"/>
            <w:tcBorders>
              <w:top w:val="nil"/>
              <w:left w:val="double" w:sz="4" w:space="0" w:color="auto"/>
              <w:bottom w:val="nil"/>
              <w:right w:val="single" w:sz="4" w:space="0" w:color="auto"/>
            </w:tcBorders>
            <w:shd w:val="clear" w:color="auto" w:fill="auto"/>
            <w:noWrap/>
          </w:tcPr>
          <w:p w14:paraId="5D17D12E" w14:textId="77777777" w:rsidR="00E63D3A" w:rsidRPr="006C4C54" w:rsidRDefault="00E63D3A" w:rsidP="00030A25">
            <w:pPr>
              <w:jc w:val="center"/>
              <w:rPr>
                <w:rFonts w:ascii="Arial" w:hAnsi="Arial" w:cs="Arial"/>
                <w:sz w:val="22"/>
                <w:szCs w:val="22"/>
              </w:rPr>
            </w:pPr>
            <w:r w:rsidRPr="006C4C54">
              <w:rPr>
                <w:rFonts w:ascii="Arial" w:hAnsi="Arial" w:cs="Arial"/>
                <w:sz w:val="22"/>
                <w:szCs w:val="22"/>
              </w:rPr>
              <w:t>11</w:t>
            </w:r>
          </w:p>
        </w:tc>
        <w:tc>
          <w:tcPr>
            <w:tcW w:w="4678" w:type="dxa"/>
            <w:tcBorders>
              <w:top w:val="nil"/>
              <w:left w:val="nil"/>
              <w:bottom w:val="nil"/>
              <w:right w:val="single" w:sz="4" w:space="0" w:color="auto"/>
            </w:tcBorders>
            <w:shd w:val="clear" w:color="auto" w:fill="auto"/>
            <w:noWrap/>
          </w:tcPr>
          <w:p w14:paraId="75C0C207" w14:textId="77777777" w:rsidR="00E63D3A" w:rsidRPr="006C4C54" w:rsidRDefault="00E63D3A" w:rsidP="00030A25">
            <w:pPr>
              <w:ind w:right="-95"/>
              <w:rPr>
                <w:rFonts w:ascii="Arial" w:hAnsi="Arial" w:cs="Arial"/>
                <w:sz w:val="22"/>
                <w:szCs w:val="22"/>
              </w:rPr>
            </w:pPr>
            <w:r w:rsidRPr="006C4C54">
              <w:rPr>
                <w:rFonts w:ascii="Arial" w:hAnsi="Arial" w:cs="Arial"/>
                <w:sz w:val="22"/>
                <w:szCs w:val="22"/>
              </w:rPr>
              <w:t xml:space="preserve"> Респиратор противопылевой У-2К</w:t>
            </w:r>
          </w:p>
        </w:tc>
        <w:tc>
          <w:tcPr>
            <w:tcW w:w="1843" w:type="dxa"/>
            <w:tcBorders>
              <w:top w:val="nil"/>
              <w:left w:val="nil"/>
              <w:bottom w:val="nil"/>
              <w:right w:val="single" w:sz="4" w:space="0" w:color="auto"/>
            </w:tcBorders>
            <w:shd w:val="clear" w:color="auto" w:fill="auto"/>
            <w:noWrap/>
          </w:tcPr>
          <w:p w14:paraId="7EE06B18" w14:textId="77777777" w:rsidR="00E63D3A" w:rsidRPr="006C4C54" w:rsidRDefault="00E63D3A" w:rsidP="00030A25">
            <w:pPr>
              <w:jc w:val="center"/>
              <w:rPr>
                <w:rFonts w:ascii="Arial" w:hAnsi="Arial" w:cs="Arial"/>
                <w:sz w:val="22"/>
                <w:szCs w:val="22"/>
              </w:rPr>
            </w:pPr>
            <w:r w:rsidRPr="006C4C54">
              <w:rPr>
                <w:rFonts w:ascii="Arial" w:hAnsi="Arial" w:cs="Arial"/>
                <w:sz w:val="22"/>
                <w:szCs w:val="22"/>
              </w:rPr>
              <w:t> </w:t>
            </w:r>
          </w:p>
        </w:tc>
        <w:tc>
          <w:tcPr>
            <w:tcW w:w="2484" w:type="dxa"/>
            <w:tcBorders>
              <w:top w:val="nil"/>
              <w:left w:val="nil"/>
              <w:bottom w:val="nil"/>
              <w:right w:val="double" w:sz="4" w:space="0" w:color="auto"/>
            </w:tcBorders>
            <w:shd w:val="clear" w:color="auto" w:fill="auto"/>
            <w:noWrap/>
          </w:tcPr>
          <w:p w14:paraId="02796EEF" w14:textId="77777777" w:rsidR="00E63D3A" w:rsidRPr="006C4C54" w:rsidRDefault="00E63D3A" w:rsidP="00030A25">
            <w:pPr>
              <w:jc w:val="center"/>
              <w:rPr>
                <w:rFonts w:ascii="Arial" w:hAnsi="Arial" w:cs="Arial"/>
                <w:sz w:val="22"/>
                <w:szCs w:val="22"/>
              </w:rPr>
            </w:pPr>
            <w:r w:rsidRPr="006C4C54">
              <w:rPr>
                <w:rFonts w:ascii="Arial" w:hAnsi="Arial" w:cs="Arial"/>
                <w:sz w:val="22"/>
                <w:szCs w:val="22"/>
              </w:rPr>
              <w:t>Всем работающим</w:t>
            </w:r>
          </w:p>
        </w:tc>
      </w:tr>
      <w:tr w:rsidR="00E63D3A" w:rsidRPr="006C4C54" w14:paraId="0A27EB2F" w14:textId="77777777" w:rsidTr="00AB6BCA">
        <w:trPr>
          <w:gridAfter w:val="1"/>
          <w:wAfter w:w="6" w:type="dxa"/>
          <w:trHeight w:val="315"/>
          <w:jc w:val="center"/>
        </w:trPr>
        <w:tc>
          <w:tcPr>
            <w:tcW w:w="908" w:type="dxa"/>
            <w:tcBorders>
              <w:top w:val="single" w:sz="4" w:space="0" w:color="auto"/>
              <w:left w:val="double" w:sz="4" w:space="0" w:color="auto"/>
              <w:bottom w:val="nil"/>
              <w:right w:val="single" w:sz="4" w:space="0" w:color="auto"/>
            </w:tcBorders>
            <w:shd w:val="clear" w:color="auto" w:fill="auto"/>
            <w:noWrap/>
          </w:tcPr>
          <w:p w14:paraId="58D22E2A" w14:textId="77777777" w:rsidR="00E63D3A" w:rsidRPr="006C4C54" w:rsidRDefault="00E63D3A" w:rsidP="00030A25">
            <w:pPr>
              <w:jc w:val="center"/>
              <w:rPr>
                <w:rFonts w:ascii="Arial" w:hAnsi="Arial" w:cs="Arial"/>
                <w:sz w:val="22"/>
                <w:szCs w:val="22"/>
              </w:rPr>
            </w:pPr>
            <w:r w:rsidRPr="006C4C54">
              <w:rPr>
                <w:rFonts w:ascii="Arial" w:hAnsi="Arial" w:cs="Arial"/>
                <w:sz w:val="22"/>
                <w:szCs w:val="22"/>
              </w:rPr>
              <w:t>12</w:t>
            </w:r>
          </w:p>
        </w:tc>
        <w:tc>
          <w:tcPr>
            <w:tcW w:w="4678" w:type="dxa"/>
            <w:tcBorders>
              <w:top w:val="single" w:sz="4" w:space="0" w:color="auto"/>
              <w:left w:val="nil"/>
              <w:bottom w:val="nil"/>
              <w:right w:val="single" w:sz="4" w:space="0" w:color="auto"/>
            </w:tcBorders>
            <w:shd w:val="clear" w:color="auto" w:fill="auto"/>
            <w:noWrap/>
          </w:tcPr>
          <w:p w14:paraId="1241DBC4" w14:textId="77777777" w:rsidR="00E63D3A" w:rsidRPr="006C4C54" w:rsidRDefault="00E63D3A" w:rsidP="00030A25">
            <w:pPr>
              <w:ind w:right="-95"/>
              <w:rPr>
                <w:rFonts w:ascii="Arial" w:hAnsi="Arial" w:cs="Arial"/>
                <w:sz w:val="22"/>
                <w:szCs w:val="22"/>
              </w:rPr>
            </w:pPr>
            <w:r w:rsidRPr="006C4C54">
              <w:rPr>
                <w:rFonts w:ascii="Arial" w:hAnsi="Arial" w:cs="Arial"/>
                <w:sz w:val="22"/>
                <w:szCs w:val="22"/>
              </w:rPr>
              <w:t xml:space="preserve"> Противогаз фильтрующий ПФМГ-96 с коробками В; КД</w:t>
            </w:r>
          </w:p>
        </w:tc>
        <w:tc>
          <w:tcPr>
            <w:tcW w:w="1843" w:type="dxa"/>
            <w:tcBorders>
              <w:top w:val="single" w:sz="4" w:space="0" w:color="auto"/>
              <w:left w:val="nil"/>
              <w:bottom w:val="nil"/>
              <w:right w:val="single" w:sz="4" w:space="0" w:color="auto"/>
            </w:tcBorders>
            <w:shd w:val="clear" w:color="auto" w:fill="auto"/>
            <w:noWrap/>
          </w:tcPr>
          <w:p w14:paraId="0398A295" w14:textId="77777777" w:rsidR="00E63D3A" w:rsidRPr="006C4C54" w:rsidRDefault="00E63D3A" w:rsidP="00030A25">
            <w:pPr>
              <w:jc w:val="center"/>
              <w:rPr>
                <w:rFonts w:ascii="Arial" w:hAnsi="Arial" w:cs="Arial"/>
                <w:sz w:val="22"/>
                <w:szCs w:val="22"/>
              </w:rPr>
            </w:pPr>
            <w:r w:rsidRPr="006C4C54">
              <w:rPr>
                <w:rFonts w:ascii="Arial" w:hAnsi="Arial" w:cs="Arial"/>
                <w:sz w:val="22"/>
                <w:szCs w:val="22"/>
              </w:rPr>
              <w:t> </w:t>
            </w:r>
          </w:p>
        </w:tc>
        <w:tc>
          <w:tcPr>
            <w:tcW w:w="2484" w:type="dxa"/>
            <w:tcBorders>
              <w:top w:val="single" w:sz="4" w:space="0" w:color="auto"/>
              <w:left w:val="nil"/>
              <w:bottom w:val="nil"/>
              <w:right w:val="double" w:sz="4" w:space="0" w:color="auto"/>
            </w:tcBorders>
            <w:shd w:val="clear" w:color="auto" w:fill="auto"/>
            <w:noWrap/>
          </w:tcPr>
          <w:p w14:paraId="11A1E056" w14:textId="77777777" w:rsidR="00E63D3A" w:rsidRPr="006C4C54" w:rsidRDefault="00E63D3A" w:rsidP="00030A25">
            <w:pPr>
              <w:jc w:val="center"/>
              <w:rPr>
                <w:rFonts w:ascii="Arial" w:hAnsi="Arial" w:cs="Arial"/>
                <w:sz w:val="22"/>
                <w:szCs w:val="22"/>
              </w:rPr>
            </w:pPr>
            <w:r w:rsidRPr="006C4C54">
              <w:rPr>
                <w:rFonts w:ascii="Arial" w:hAnsi="Arial" w:cs="Arial"/>
                <w:sz w:val="22"/>
                <w:szCs w:val="22"/>
              </w:rPr>
              <w:t>То же</w:t>
            </w:r>
          </w:p>
        </w:tc>
      </w:tr>
      <w:tr w:rsidR="00E63D3A" w:rsidRPr="006C4C54" w14:paraId="79163DC1" w14:textId="77777777" w:rsidTr="00AB6BCA">
        <w:trPr>
          <w:gridAfter w:val="1"/>
          <w:wAfter w:w="6" w:type="dxa"/>
          <w:trHeight w:val="315"/>
          <w:jc w:val="center"/>
        </w:trPr>
        <w:tc>
          <w:tcPr>
            <w:tcW w:w="908" w:type="dxa"/>
            <w:tcBorders>
              <w:top w:val="nil"/>
              <w:left w:val="double" w:sz="4" w:space="0" w:color="auto"/>
              <w:bottom w:val="nil"/>
              <w:right w:val="single" w:sz="4" w:space="0" w:color="auto"/>
            </w:tcBorders>
            <w:shd w:val="clear" w:color="auto" w:fill="auto"/>
            <w:noWrap/>
          </w:tcPr>
          <w:p w14:paraId="3876166F" w14:textId="77777777" w:rsidR="00E63D3A" w:rsidRPr="006C4C54" w:rsidRDefault="00E63D3A" w:rsidP="00030A25">
            <w:pPr>
              <w:jc w:val="center"/>
              <w:rPr>
                <w:rFonts w:ascii="Arial" w:hAnsi="Arial" w:cs="Arial"/>
                <w:sz w:val="22"/>
                <w:szCs w:val="22"/>
              </w:rPr>
            </w:pPr>
            <w:r w:rsidRPr="006C4C54">
              <w:rPr>
                <w:rFonts w:ascii="Arial" w:hAnsi="Arial" w:cs="Arial"/>
                <w:sz w:val="22"/>
                <w:szCs w:val="22"/>
              </w:rPr>
              <w:t>13</w:t>
            </w:r>
          </w:p>
        </w:tc>
        <w:tc>
          <w:tcPr>
            <w:tcW w:w="4678" w:type="dxa"/>
            <w:tcBorders>
              <w:top w:val="nil"/>
              <w:left w:val="nil"/>
              <w:bottom w:val="nil"/>
              <w:right w:val="single" w:sz="4" w:space="0" w:color="auto"/>
            </w:tcBorders>
            <w:shd w:val="clear" w:color="auto" w:fill="auto"/>
            <w:noWrap/>
          </w:tcPr>
          <w:p w14:paraId="2547682F" w14:textId="77777777" w:rsidR="00E63D3A" w:rsidRPr="006C4C54" w:rsidRDefault="00E63D3A" w:rsidP="00030A25">
            <w:pPr>
              <w:ind w:right="-95"/>
              <w:rPr>
                <w:rFonts w:ascii="Arial" w:hAnsi="Arial" w:cs="Arial"/>
                <w:sz w:val="22"/>
                <w:szCs w:val="22"/>
              </w:rPr>
            </w:pPr>
            <w:r w:rsidRPr="006C4C54">
              <w:rPr>
                <w:rFonts w:ascii="Arial" w:hAnsi="Arial" w:cs="Arial"/>
                <w:sz w:val="22"/>
                <w:szCs w:val="22"/>
              </w:rPr>
              <w:t xml:space="preserve"> Портативные анализаторы H</w:t>
            </w:r>
            <w:r w:rsidRPr="006C4C54">
              <w:rPr>
                <w:rFonts w:ascii="Arial" w:hAnsi="Arial" w:cs="Arial"/>
                <w:sz w:val="22"/>
                <w:szCs w:val="22"/>
                <w:vertAlign w:val="subscript"/>
              </w:rPr>
              <w:t>2</w:t>
            </w:r>
            <w:r w:rsidRPr="006C4C54">
              <w:rPr>
                <w:rFonts w:ascii="Arial" w:hAnsi="Arial" w:cs="Arial"/>
                <w:sz w:val="22"/>
                <w:szCs w:val="22"/>
              </w:rPr>
              <w:t>S</w:t>
            </w:r>
          </w:p>
        </w:tc>
        <w:tc>
          <w:tcPr>
            <w:tcW w:w="1843" w:type="dxa"/>
            <w:tcBorders>
              <w:top w:val="nil"/>
              <w:left w:val="nil"/>
              <w:bottom w:val="nil"/>
              <w:right w:val="single" w:sz="4" w:space="0" w:color="auto"/>
            </w:tcBorders>
            <w:shd w:val="clear" w:color="auto" w:fill="auto"/>
            <w:noWrap/>
          </w:tcPr>
          <w:p w14:paraId="3F748DF8" w14:textId="77777777" w:rsidR="00E63D3A" w:rsidRPr="006C4C54" w:rsidRDefault="00E63D3A" w:rsidP="00030A25">
            <w:pPr>
              <w:jc w:val="center"/>
              <w:rPr>
                <w:rFonts w:ascii="Arial" w:hAnsi="Arial" w:cs="Arial"/>
                <w:sz w:val="22"/>
                <w:szCs w:val="22"/>
              </w:rPr>
            </w:pPr>
            <w:r w:rsidRPr="006C4C54">
              <w:rPr>
                <w:rFonts w:ascii="Arial" w:hAnsi="Arial" w:cs="Arial"/>
                <w:sz w:val="22"/>
                <w:szCs w:val="22"/>
              </w:rPr>
              <w:t> </w:t>
            </w:r>
          </w:p>
        </w:tc>
        <w:tc>
          <w:tcPr>
            <w:tcW w:w="2484" w:type="dxa"/>
            <w:tcBorders>
              <w:top w:val="nil"/>
              <w:left w:val="nil"/>
              <w:bottom w:val="nil"/>
              <w:right w:val="double" w:sz="4" w:space="0" w:color="auto"/>
            </w:tcBorders>
            <w:shd w:val="clear" w:color="auto" w:fill="auto"/>
            <w:noWrap/>
          </w:tcPr>
          <w:p w14:paraId="75773417" w14:textId="77777777" w:rsidR="00E63D3A" w:rsidRPr="006C4C54" w:rsidRDefault="00E63D3A" w:rsidP="00030A25">
            <w:pPr>
              <w:jc w:val="center"/>
              <w:rPr>
                <w:rFonts w:ascii="Arial" w:hAnsi="Arial" w:cs="Arial"/>
                <w:sz w:val="22"/>
                <w:szCs w:val="22"/>
              </w:rPr>
            </w:pPr>
            <w:r w:rsidRPr="006C4C54">
              <w:rPr>
                <w:rFonts w:ascii="Arial" w:hAnsi="Arial" w:cs="Arial"/>
                <w:sz w:val="22"/>
                <w:szCs w:val="22"/>
              </w:rPr>
              <w:t>12</w:t>
            </w:r>
          </w:p>
        </w:tc>
      </w:tr>
      <w:tr w:rsidR="00E63D3A" w:rsidRPr="006C4C54" w14:paraId="69E0E9A3" w14:textId="77777777" w:rsidTr="00AB6BCA">
        <w:trPr>
          <w:gridAfter w:val="1"/>
          <w:wAfter w:w="6" w:type="dxa"/>
          <w:trHeight w:val="315"/>
          <w:jc w:val="center"/>
        </w:trPr>
        <w:tc>
          <w:tcPr>
            <w:tcW w:w="908" w:type="dxa"/>
            <w:tcBorders>
              <w:top w:val="nil"/>
              <w:left w:val="double" w:sz="4" w:space="0" w:color="auto"/>
              <w:right w:val="single" w:sz="4" w:space="0" w:color="auto"/>
            </w:tcBorders>
            <w:shd w:val="clear" w:color="auto" w:fill="auto"/>
            <w:noWrap/>
          </w:tcPr>
          <w:p w14:paraId="654C086D" w14:textId="77777777" w:rsidR="00E63D3A" w:rsidRPr="006C4C54" w:rsidRDefault="00E63D3A" w:rsidP="00030A25">
            <w:pPr>
              <w:jc w:val="center"/>
              <w:rPr>
                <w:rFonts w:ascii="Arial" w:hAnsi="Arial" w:cs="Arial"/>
                <w:sz w:val="22"/>
                <w:szCs w:val="22"/>
              </w:rPr>
            </w:pPr>
            <w:r w:rsidRPr="006C4C54">
              <w:rPr>
                <w:rFonts w:ascii="Arial" w:hAnsi="Arial" w:cs="Arial"/>
                <w:sz w:val="22"/>
                <w:szCs w:val="22"/>
              </w:rPr>
              <w:t>14</w:t>
            </w:r>
          </w:p>
        </w:tc>
        <w:tc>
          <w:tcPr>
            <w:tcW w:w="4678" w:type="dxa"/>
            <w:tcBorders>
              <w:top w:val="nil"/>
              <w:left w:val="nil"/>
              <w:right w:val="single" w:sz="4" w:space="0" w:color="auto"/>
            </w:tcBorders>
            <w:shd w:val="clear" w:color="auto" w:fill="auto"/>
            <w:noWrap/>
          </w:tcPr>
          <w:p w14:paraId="30EC2C6B" w14:textId="77777777" w:rsidR="00E63D3A" w:rsidRPr="006C4C54" w:rsidRDefault="00E63D3A" w:rsidP="00030A25">
            <w:pPr>
              <w:ind w:right="-95"/>
              <w:rPr>
                <w:rFonts w:ascii="Arial" w:hAnsi="Arial" w:cs="Arial"/>
                <w:sz w:val="22"/>
                <w:szCs w:val="22"/>
              </w:rPr>
            </w:pPr>
            <w:r w:rsidRPr="006C4C54">
              <w:rPr>
                <w:rFonts w:ascii="Arial" w:hAnsi="Arial" w:cs="Arial"/>
                <w:sz w:val="22"/>
                <w:szCs w:val="22"/>
              </w:rPr>
              <w:t xml:space="preserve"> Дыхательные аппараты с комбинезоном</w:t>
            </w:r>
          </w:p>
        </w:tc>
        <w:tc>
          <w:tcPr>
            <w:tcW w:w="1843" w:type="dxa"/>
            <w:tcBorders>
              <w:top w:val="nil"/>
              <w:left w:val="nil"/>
              <w:right w:val="single" w:sz="4" w:space="0" w:color="auto"/>
            </w:tcBorders>
            <w:shd w:val="clear" w:color="auto" w:fill="auto"/>
            <w:noWrap/>
          </w:tcPr>
          <w:p w14:paraId="6F70D125" w14:textId="77777777" w:rsidR="00E63D3A" w:rsidRPr="006C4C54" w:rsidRDefault="00E63D3A" w:rsidP="00030A25">
            <w:pPr>
              <w:jc w:val="center"/>
              <w:rPr>
                <w:rFonts w:ascii="Arial" w:hAnsi="Arial" w:cs="Arial"/>
                <w:sz w:val="22"/>
                <w:szCs w:val="22"/>
              </w:rPr>
            </w:pPr>
            <w:r w:rsidRPr="006C4C54">
              <w:rPr>
                <w:rFonts w:ascii="Arial" w:hAnsi="Arial" w:cs="Arial"/>
                <w:sz w:val="22"/>
                <w:szCs w:val="22"/>
              </w:rPr>
              <w:t>Импортное</w:t>
            </w:r>
          </w:p>
        </w:tc>
        <w:tc>
          <w:tcPr>
            <w:tcW w:w="2484" w:type="dxa"/>
            <w:tcBorders>
              <w:top w:val="nil"/>
              <w:left w:val="nil"/>
              <w:right w:val="double" w:sz="4" w:space="0" w:color="auto"/>
            </w:tcBorders>
            <w:shd w:val="clear" w:color="auto" w:fill="auto"/>
            <w:noWrap/>
          </w:tcPr>
          <w:p w14:paraId="56147532" w14:textId="77777777" w:rsidR="00E63D3A" w:rsidRPr="006C4C54" w:rsidRDefault="00E63D3A" w:rsidP="00030A25">
            <w:pPr>
              <w:jc w:val="center"/>
              <w:rPr>
                <w:rFonts w:ascii="Arial" w:hAnsi="Arial" w:cs="Arial"/>
                <w:sz w:val="22"/>
                <w:szCs w:val="22"/>
              </w:rPr>
            </w:pPr>
            <w:r w:rsidRPr="006C4C54">
              <w:rPr>
                <w:rFonts w:ascii="Arial" w:hAnsi="Arial" w:cs="Arial"/>
                <w:sz w:val="22"/>
                <w:szCs w:val="22"/>
              </w:rPr>
              <w:t>6</w:t>
            </w:r>
          </w:p>
        </w:tc>
      </w:tr>
      <w:tr w:rsidR="00E63D3A" w:rsidRPr="006C4C54" w14:paraId="7884060C" w14:textId="77777777" w:rsidTr="00AB6BCA">
        <w:trPr>
          <w:gridAfter w:val="1"/>
          <w:wAfter w:w="6" w:type="dxa"/>
          <w:trHeight w:val="315"/>
          <w:jc w:val="center"/>
        </w:trPr>
        <w:tc>
          <w:tcPr>
            <w:tcW w:w="908" w:type="dxa"/>
            <w:tcBorders>
              <w:top w:val="nil"/>
              <w:left w:val="double" w:sz="4" w:space="0" w:color="auto"/>
              <w:right w:val="single" w:sz="4" w:space="0" w:color="auto"/>
            </w:tcBorders>
            <w:shd w:val="clear" w:color="auto" w:fill="auto"/>
            <w:noWrap/>
          </w:tcPr>
          <w:p w14:paraId="746FF052" w14:textId="77777777" w:rsidR="00E63D3A" w:rsidRPr="006C4C54" w:rsidRDefault="00E63D3A" w:rsidP="00030A25">
            <w:pPr>
              <w:jc w:val="center"/>
              <w:rPr>
                <w:rFonts w:ascii="Arial" w:hAnsi="Arial" w:cs="Arial"/>
                <w:sz w:val="22"/>
                <w:szCs w:val="22"/>
              </w:rPr>
            </w:pPr>
            <w:r w:rsidRPr="006C4C54">
              <w:rPr>
                <w:rFonts w:ascii="Arial" w:hAnsi="Arial" w:cs="Arial"/>
                <w:sz w:val="22"/>
                <w:szCs w:val="22"/>
              </w:rPr>
              <w:t>15</w:t>
            </w:r>
          </w:p>
        </w:tc>
        <w:tc>
          <w:tcPr>
            <w:tcW w:w="4678" w:type="dxa"/>
            <w:tcBorders>
              <w:top w:val="nil"/>
              <w:left w:val="nil"/>
              <w:right w:val="single" w:sz="4" w:space="0" w:color="auto"/>
            </w:tcBorders>
            <w:shd w:val="clear" w:color="auto" w:fill="auto"/>
            <w:noWrap/>
          </w:tcPr>
          <w:p w14:paraId="05637F64" w14:textId="77777777" w:rsidR="00E63D3A" w:rsidRPr="006C4C54" w:rsidRDefault="00E63D3A" w:rsidP="00030A25">
            <w:pPr>
              <w:ind w:right="-95"/>
              <w:rPr>
                <w:rFonts w:ascii="Arial" w:hAnsi="Arial" w:cs="Arial"/>
                <w:sz w:val="22"/>
                <w:szCs w:val="22"/>
              </w:rPr>
            </w:pPr>
            <w:r w:rsidRPr="006C4C54">
              <w:rPr>
                <w:rFonts w:ascii="Arial" w:hAnsi="Arial" w:cs="Arial"/>
                <w:sz w:val="22"/>
                <w:szCs w:val="22"/>
              </w:rPr>
              <w:t xml:space="preserve"> Шкаф-аптечка</w:t>
            </w:r>
          </w:p>
        </w:tc>
        <w:tc>
          <w:tcPr>
            <w:tcW w:w="1843" w:type="dxa"/>
            <w:tcBorders>
              <w:top w:val="nil"/>
              <w:left w:val="nil"/>
              <w:right w:val="single" w:sz="4" w:space="0" w:color="auto"/>
            </w:tcBorders>
            <w:shd w:val="clear" w:color="auto" w:fill="auto"/>
            <w:noWrap/>
          </w:tcPr>
          <w:p w14:paraId="551ACDB5" w14:textId="77777777" w:rsidR="00E63D3A" w:rsidRPr="006C4C54" w:rsidRDefault="00E63D3A" w:rsidP="00030A25">
            <w:pPr>
              <w:jc w:val="center"/>
              <w:rPr>
                <w:rFonts w:ascii="Arial" w:hAnsi="Arial" w:cs="Arial"/>
                <w:b/>
                <w:bCs/>
                <w:sz w:val="22"/>
                <w:szCs w:val="22"/>
              </w:rPr>
            </w:pPr>
            <w:r w:rsidRPr="006C4C54">
              <w:rPr>
                <w:rFonts w:ascii="Arial" w:hAnsi="Arial" w:cs="Arial"/>
                <w:b/>
                <w:bCs/>
                <w:sz w:val="22"/>
                <w:szCs w:val="22"/>
              </w:rPr>
              <w:t> </w:t>
            </w:r>
          </w:p>
        </w:tc>
        <w:tc>
          <w:tcPr>
            <w:tcW w:w="2484" w:type="dxa"/>
            <w:tcBorders>
              <w:top w:val="nil"/>
              <w:left w:val="nil"/>
              <w:right w:val="double" w:sz="4" w:space="0" w:color="auto"/>
            </w:tcBorders>
            <w:shd w:val="clear" w:color="auto" w:fill="auto"/>
            <w:noWrap/>
          </w:tcPr>
          <w:p w14:paraId="0052834E" w14:textId="77777777" w:rsidR="00E63D3A" w:rsidRPr="006C4C54" w:rsidRDefault="00E63D3A" w:rsidP="00030A25">
            <w:pPr>
              <w:jc w:val="center"/>
              <w:rPr>
                <w:rFonts w:ascii="Arial" w:hAnsi="Arial" w:cs="Arial"/>
                <w:sz w:val="22"/>
                <w:szCs w:val="22"/>
              </w:rPr>
            </w:pPr>
            <w:r w:rsidRPr="006C4C54">
              <w:rPr>
                <w:rFonts w:ascii="Arial" w:hAnsi="Arial" w:cs="Arial"/>
                <w:sz w:val="22"/>
                <w:szCs w:val="22"/>
              </w:rPr>
              <w:t>1</w:t>
            </w:r>
          </w:p>
        </w:tc>
      </w:tr>
      <w:tr w:rsidR="00E63D3A" w:rsidRPr="006C4C54" w14:paraId="7889AC5A" w14:textId="77777777" w:rsidTr="00AB6BCA">
        <w:trPr>
          <w:gridAfter w:val="1"/>
          <w:wAfter w:w="6" w:type="dxa"/>
          <w:trHeight w:val="300"/>
          <w:jc w:val="center"/>
        </w:trPr>
        <w:tc>
          <w:tcPr>
            <w:tcW w:w="908" w:type="dxa"/>
            <w:tcBorders>
              <w:left w:val="double" w:sz="4" w:space="0" w:color="auto"/>
              <w:bottom w:val="nil"/>
              <w:right w:val="single" w:sz="4" w:space="0" w:color="auto"/>
            </w:tcBorders>
            <w:shd w:val="clear" w:color="auto" w:fill="auto"/>
            <w:noWrap/>
          </w:tcPr>
          <w:p w14:paraId="7BE8FBD5" w14:textId="77777777" w:rsidR="00E63D3A" w:rsidRPr="006C4C54" w:rsidRDefault="00E63D3A" w:rsidP="00030A25">
            <w:pPr>
              <w:widowControl/>
              <w:autoSpaceDE/>
              <w:autoSpaceDN/>
              <w:adjustRightInd/>
              <w:jc w:val="center"/>
              <w:rPr>
                <w:rFonts w:ascii="Arial" w:hAnsi="Arial" w:cs="Arial"/>
                <w:sz w:val="22"/>
                <w:szCs w:val="22"/>
              </w:rPr>
            </w:pPr>
            <w:r w:rsidRPr="006C4C54">
              <w:rPr>
                <w:rFonts w:ascii="Arial" w:hAnsi="Arial" w:cs="Arial"/>
                <w:sz w:val="22"/>
                <w:szCs w:val="22"/>
              </w:rPr>
              <w:t>16</w:t>
            </w:r>
          </w:p>
        </w:tc>
        <w:tc>
          <w:tcPr>
            <w:tcW w:w="4678" w:type="dxa"/>
            <w:tcBorders>
              <w:left w:val="nil"/>
              <w:bottom w:val="nil"/>
              <w:right w:val="single" w:sz="4" w:space="0" w:color="auto"/>
            </w:tcBorders>
            <w:shd w:val="clear" w:color="auto" w:fill="auto"/>
            <w:noWrap/>
          </w:tcPr>
          <w:p w14:paraId="3412242C" w14:textId="77777777" w:rsidR="00E63D3A" w:rsidRPr="006C4C54" w:rsidRDefault="00E63D3A" w:rsidP="009545FD">
            <w:pPr>
              <w:widowControl/>
              <w:autoSpaceDE/>
              <w:autoSpaceDN/>
              <w:adjustRightInd/>
              <w:ind w:right="-95"/>
              <w:rPr>
                <w:rFonts w:ascii="Arial" w:hAnsi="Arial" w:cs="Arial"/>
                <w:sz w:val="22"/>
                <w:szCs w:val="22"/>
              </w:rPr>
            </w:pPr>
            <w:r w:rsidRPr="006C4C54">
              <w:rPr>
                <w:rFonts w:ascii="Arial" w:hAnsi="Arial" w:cs="Arial"/>
                <w:sz w:val="22"/>
                <w:szCs w:val="22"/>
              </w:rPr>
              <w:t xml:space="preserve"> Модульная система жизнеобеспечения с набором средств авто</w:t>
            </w:r>
            <w:r w:rsidR="009545FD" w:rsidRPr="006C4C54">
              <w:rPr>
                <w:rFonts w:ascii="Arial" w:hAnsi="Arial" w:cs="Arial"/>
                <w:sz w:val="22"/>
                <w:szCs w:val="22"/>
              </w:rPr>
              <w:t>номной и неавтономной защиты дыхания, комплект:</w:t>
            </w:r>
          </w:p>
        </w:tc>
        <w:tc>
          <w:tcPr>
            <w:tcW w:w="1843" w:type="dxa"/>
            <w:tcBorders>
              <w:left w:val="nil"/>
              <w:bottom w:val="nil"/>
              <w:right w:val="single" w:sz="4" w:space="0" w:color="auto"/>
            </w:tcBorders>
            <w:shd w:val="clear" w:color="auto" w:fill="auto"/>
            <w:noWrap/>
          </w:tcPr>
          <w:p w14:paraId="37028753" w14:textId="77777777" w:rsidR="00E63D3A" w:rsidRPr="006C4C54" w:rsidRDefault="00E63D3A" w:rsidP="00030A25">
            <w:pPr>
              <w:widowControl/>
              <w:autoSpaceDE/>
              <w:autoSpaceDN/>
              <w:adjustRightInd/>
              <w:jc w:val="center"/>
              <w:rPr>
                <w:rFonts w:ascii="Arial" w:hAnsi="Arial" w:cs="Arial"/>
                <w:sz w:val="22"/>
                <w:szCs w:val="22"/>
              </w:rPr>
            </w:pPr>
            <w:r w:rsidRPr="006C4C54">
              <w:rPr>
                <w:rFonts w:ascii="Arial" w:hAnsi="Arial" w:cs="Arial"/>
                <w:sz w:val="22"/>
                <w:szCs w:val="22"/>
              </w:rPr>
              <w:t>MATISEC</w:t>
            </w:r>
          </w:p>
        </w:tc>
        <w:tc>
          <w:tcPr>
            <w:tcW w:w="2484" w:type="dxa"/>
            <w:tcBorders>
              <w:left w:val="nil"/>
              <w:bottom w:val="nil"/>
              <w:right w:val="double" w:sz="4" w:space="0" w:color="auto"/>
            </w:tcBorders>
            <w:shd w:val="clear" w:color="auto" w:fill="auto"/>
            <w:noWrap/>
          </w:tcPr>
          <w:p w14:paraId="770E3EBC" w14:textId="77777777" w:rsidR="00E63D3A" w:rsidRPr="006C4C54" w:rsidRDefault="00E63D3A" w:rsidP="00030A25">
            <w:pPr>
              <w:widowControl/>
              <w:autoSpaceDE/>
              <w:autoSpaceDN/>
              <w:adjustRightInd/>
              <w:jc w:val="center"/>
              <w:rPr>
                <w:rFonts w:ascii="Arial" w:hAnsi="Arial" w:cs="Arial"/>
                <w:sz w:val="22"/>
                <w:szCs w:val="22"/>
              </w:rPr>
            </w:pPr>
            <w:r w:rsidRPr="006C4C54">
              <w:rPr>
                <w:rFonts w:ascii="Arial" w:hAnsi="Arial" w:cs="Arial"/>
                <w:sz w:val="22"/>
                <w:szCs w:val="22"/>
              </w:rPr>
              <w:t>1</w:t>
            </w:r>
          </w:p>
        </w:tc>
      </w:tr>
      <w:tr w:rsidR="00E63D3A" w:rsidRPr="006C4C54" w14:paraId="4017EEC0" w14:textId="77777777" w:rsidTr="00AB6BCA">
        <w:trPr>
          <w:gridAfter w:val="1"/>
          <w:wAfter w:w="6" w:type="dxa"/>
          <w:trHeight w:val="300"/>
          <w:jc w:val="center"/>
        </w:trPr>
        <w:tc>
          <w:tcPr>
            <w:tcW w:w="908" w:type="dxa"/>
            <w:tcBorders>
              <w:top w:val="nil"/>
              <w:left w:val="double" w:sz="4" w:space="0" w:color="auto"/>
              <w:bottom w:val="nil"/>
              <w:right w:val="single" w:sz="4" w:space="0" w:color="auto"/>
            </w:tcBorders>
            <w:shd w:val="clear" w:color="auto" w:fill="auto"/>
            <w:noWrap/>
          </w:tcPr>
          <w:p w14:paraId="54A5F4DA" w14:textId="77777777" w:rsidR="00E63D3A" w:rsidRPr="006C4C54" w:rsidRDefault="00E63D3A" w:rsidP="00030A25">
            <w:pPr>
              <w:widowControl/>
              <w:autoSpaceDE/>
              <w:autoSpaceDN/>
              <w:adjustRightInd/>
              <w:jc w:val="center"/>
              <w:rPr>
                <w:rFonts w:ascii="Arial" w:hAnsi="Arial" w:cs="Arial"/>
                <w:sz w:val="22"/>
                <w:szCs w:val="22"/>
              </w:rPr>
            </w:pPr>
            <w:r w:rsidRPr="006C4C54">
              <w:rPr>
                <w:rFonts w:ascii="Arial" w:hAnsi="Arial" w:cs="Arial"/>
                <w:sz w:val="22"/>
                <w:szCs w:val="22"/>
              </w:rPr>
              <w:t>16.1</w:t>
            </w:r>
          </w:p>
        </w:tc>
        <w:tc>
          <w:tcPr>
            <w:tcW w:w="4678" w:type="dxa"/>
            <w:tcBorders>
              <w:top w:val="nil"/>
              <w:left w:val="nil"/>
              <w:bottom w:val="nil"/>
              <w:right w:val="single" w:sz="4" w:space="0" w:color="auto"/>
            </w:tcBorders>
            <w:shd w:val="clear" w:color="auto" w:fill="auto"/>
            <w:noWrap/>
          </w:tcPr>
          <w:p w14:paraId="7DAF2848" w14:textId="77777777" w:rsidR="00E63D3A" w:rsidRPr="006C4C54" w:rsidRDefault="00E63D3A" w:rsidP="00030A25">
            <w:pPr>
              <w:widowControl/>
              <w:autoSpaceDE/>
              <w:autoSpaceDN/>
              <w:adjustRightInd/>
              <w:ind w:right="-95"/>
              <w:rPr>
                <w:rFonts w:ascii="Arial" w:hAnsi="Arial" w:cs="Arial"/>
                <w:sz w:val="22"/>
                <w:szCs w:val="22"/>
              </w:rPr>
            </w:pPr>
            <w:r w:rsidRPr="006C4C54">
              <w:rPr>
                <w:rFonts w:ascii="Arial" w:hAnsi="Arial" w:cs="Arial"/>
                <w:sz w:val="22"/>
                <w:szCs w:val="22"/>
              </w:rPr>
              <w:t>- контейнер размером 6,05 х 2,44 х 2,6м</w:t>
            </w:r>
          </w:p>
        </w:tc>
        <w:tc>
          <w:tcPr>
            <w:tcW w:w="1843" w:type="dxa"/>
            <w:tcBorders>
              <w:top w:val="nil"/>
              <w:left w:val="nil"/>
              <w:bottom w:val="nil"/>
              <w:right w:val="single" w:sz="4" w:space="0" w:color="auto"/>
            </w:tcBorders>
            <w:shd w:val="clear" w:color="auto" w:fill="auto"/>
            <w:noWrap/>
          </w:tcPr>
          <w:p w14:paraId="43A9513C" w14:textId="77777777" w:rsidR="00E63D3A" w:rsidRPr="006C4C54" w:rsidRDefault="00E63D3A" w:rsidP="00030A25">
            <w:pPr>
              <w:widowControl/>
              <w:autoSpaceDE/>
              <w:autoSpaceDN/>
              <w:adjustRightInd/>
              <w:jc w:val="center"/>
              <w:rPr>
                <w:rFonts w:ascii="Arial" w:hAnsi="Arial" w:cs="Arial"/>
                <w:sz w:val="22"/>
                <w:szCs w:val="22"/>
              </w:rPr>
            </w:pPr>
            <w:r w:rsidRPr="006C4C54">
              <w:rPr>
                <w:rFonts w:ascii="Arial" w:hAnsi="Arial" w:cs="Arial"/>
                <w:sz w:val="22"/>
                <w:szCs w:val="22"/>
              </w:rPr>
              <w:t>то же</w:t>
            </w:r>
          </w:p>
        </w:tc>
        <w:tc>
          <w:tcPr>
            <w:tcW w:w="2484" w:type="dxa"/>
            <w:tcBorders>
              <w:top w:val="nil"/>
              <w:left w:val="nil"/>
              <w:bottom w:val="nil"/>
              <w:right w:val="double" w:sz="4" w:space="0" w:color="auto"/>
            </w:tcBorders>
            <w:shd w:val="clear" w:color="auto" w:fill="auto"/>
            <w:noWrap/>
          </w:tcPr>
          <w:p w14:paraId="519E4708" w14:textId="77777777" w:rsidR="00E63D3A" w:rsidRPr="006C4C54" w:rsidRDefault="00E63D3A" w:rsidP="00030A25">
            <w:pPr>
              <w:widowControl/>
              <w:autoSpaceDE/>
              <w:autoSpaceDN/>
              <w:adjustRightInd/>
              <w:jc w:val="center"/>
              <w:rPr>
                <w:rFonts w:ascii="Arial" w:hAnsi="Arial" w:cs="Arial"/>
                <w:sz w:val="22"/>
                <w:szCs w:val="22"/>
              </w:rPr>
            </w:pPr>
            <w:r w:rsidRPr="006C4C54">
              <w:rPr>
                <w:rFonts w:ascii="Arial" w:hAnsi="Arial" w:cs="Arial"/>
                <w:sz w:val="22"/>
                <w:szCs w:val="22"/>
              </w:rPr>
              <w:t>1</w:t>
            </w:r>
          </w:p>
        </w:tc>
      </w:tr>
      <w:tr w:rsidR="00E63D3A" w:rsidRPr="006C4C54" w14:paraId="2B533142" w14:textId="77777777" w:rsidTr="00AB6BCA">
        <w:trPr>
          <w:gridAfter w:val="1"/>
          <w:wAfter w:w="6" w:type="dxa"/>
          <w:trHeight w:val="300"/>
          <w:jc w:val="center"/>
        </w:trPr>
        <w:tc>
          <w:tcPr>
            <w:tcW w:w="908" w:type="dxa"/>
            <w:tcBorders>
              <w:top w:val="nil"/>
              <w:left w:val="double" w:sz="4" w:space="0" w:color="auto"/>
              <w:right w:val="single" w:sz="4" w:space="0" w:color="auto"/>
            </w:tcBorders>
            <w:shd w:val="clear" w:color="auto" w:fill="auto"/>
            <w:noWrap/>
          </w:tcPr>
          <w:p w14:paraId="712F045A" w14:textId="77777777" w:rsidR="00E63D3A" w:rsidRPr="006C4C54" w:rsidRDefault="00E63D3A" w:rsidP="00030A25">
            <w:pPr>
              <w:widowControl/>
              <w:autoSpaceDE/>
              <w:autoSpaceDN/>
              <w:adjustRightInd/>
              <w:jc w:val="center"/>
              <w:rPr>
                <w:rFonts w:ascii="Arial" w:hAnsi="Arial" w:cs="Arial"/>
                <w:sz w:val="22"/>
                <w:szCs w:val="22"/>
              </w:rPr>
            </w:pPr>
            <w:r w:rsidRPr="006C4C54">
              <w:rPr>
                <w:rFonts w:ascii="Arial" w:hAnsi="Arial" w:cs="Arial"/>
                <w:sz w:val="22"/>
                <w:szCs w:val="22"/>
              </w:rPr>
              <w:t>16.2</w:t>
            </w:r>
          </w:p>
        </w:tc>
        <w:tc>
          <w:tcPr>
            <w:tcW w:w="4678" w:type="dxa"/>
            <w:tcBorders>
              <w:top w:val="nil"/>
              <w:left w:val="nil"/>
              <w:right w:val="single" w:sz="4" w:space="0" w:color="auto"/>
            </w:tcBorders>
            <w:shd w:val="clear" w:color="auto" w:fill="auto"/>
            <w:noWrap/>
          </w:tcPr>
          <w:p w14:paraId="33C6F146" w14:textId="77777777" w:rsidR="00E63D3A" w:rsidRPr="006C4C54" w:rsidRDefault="00E63D3A" w:rsidP="00030A25">
            <w:pPr>
              <w:widowControl/>
              <w:autoSpaceDE/>
              <w:autoSpaceDN/>
              <w:adjustRightInd/>
              <w:ind w:right="-95"/>
              <w:rPr>
                <w:rFonts w:ascii="Arial" w:hAnsi="Arial" w:cs="Arial"/>
                <w:sz w:val="22"/>
                <w:szCs w:val="22"/>
              </w:rPr>
            </w:pPr>
            <w:r w:rsidRPr="006C4C54">
              <w:rPr>
                <w:rFonts w:ascii="Arial" w:hAnsi="Arial" w:cs="Arial"/>
                <w:sz w:val="22"/>
                <w:szCs w:val="22"/>
              </w:rPr>
              <w:t>- воздушный компрессор производительностью 190 л/мин.</w:t>
            </w:r>
          </w:p>
        </w:tc>
        <w:tc>
          <w:tcPr>
            <w:tcW w:w="1843" w:type="dxa"/>
            <w:tcBorders>
              <w:top w:val="nil"/>
              <w:left w:val="nil"/>
              <w:right w:val="single" w:sz="4" w:space="0" w:color="auto"/>
            </w:tcBorders>
            <w:shd w:val="clear" w:color="auto" w:fill="auto"/>
            <w:noWrap/>
          </w:tcPr>
          <w:p w14:paraId="7222D894" w14:textId="77777777" w:rsidR="00E63D3A" w:rsidRPr="006C4C54" w:rsidRDefault="00E63D3A" w:rsidP="00030A25">
            <w:pPr>
              <w:widowControl/>
              <w:autoSpaceDE/>
              <w:autoSpaceDN/>
              <w:adjustRightInd/>
              <w:jc w:val="center"/>
              <w:rPr>
                <w:rFonts w:ascii="Arial" w:hAnsi="Arial" w:cs="Arial"/>
                <w:sz w:val="22"/>
                <w:szCs w:val="22"/>
              </w:rPr>
            </w:pPr>
            <w:r w:rsidRPr="006C4C54">
              <w:rPr>
                <w:rFonts w:ascii="Arial" w:hAnsi="Arial" w:cs="Arial"/>
                <w:sz w:val="22"/>
                <w:szCs w:val="22"/>
              </w:rPr>
              <w:t>то же</w:t>
            </w:r>
          </w:p>
        </w:tc>
        <w:tc>
          <w:tcPr>
            <w:tcW w:w="2484" w:type="dxa"/>
            <w:tcBorders>
              <w:top w:val="nil"/>
              <w:left w:val="nil"/>
              <w:right w:val="double" w:sz="4" w:space="0" w:color="auto"/>
            </w:tcBorders>
            <w:shd w:val="clear" w:color="auto" w:fill="auto"/>
            <w:noWrap/>
          </w:tcPr>
          <w:p w14:paraId="3DDB90EA" w14:textId="77777777" w:rsidR="00E63D3A" w:rsidRPr="006C4C54" w:rsidRDefault="00E63D3A" w:rsidP="00030A25">
            <w:pPr>
              <w:widowControl/>
              <w:autoSpaceDE/>
              <w:autoSpaceDN/>
              <w:adjustRightInd/>
              <w:jc w:val="center"/>
              <w:rPr>
                <w:rFonts w:ascii="Arial" w:hAnsi="Arial" w:cs="Arial"/>
                <w:sz w:val="22"/>
                <w:szCs w:val="22"/>
              </w:rPr>
            </w:pPr>
            <w:r w:rsidRPr="006C4C54">
              <w:rPr>
                <w:rFonts w:ascii="Arial" w:hAnsi="Arial" w:cs="Arial"/>
                <w:sz w:val="22"/>
                <w:szCs w:val="22"/>
              </w:rPr>
              <w:t>1</w:t>
            </w:r>
          </w:p>
        </w:tc>
      </w:tr>
      <w:tr w:rsidR="00E63D3A" w:rsidRPr="006C4C54" w14:paraId="7DFD57DF" w14:textId="77777777" w:rsidTr="00AB6BCA">
        <w:trPr>
          <w:gridAfter w:val="1"/>
          <w:wAfter w:w="6" w:type="dxa"/>
          <w:trHeight w:val="375"/>
          <w:jc w:val="center"/>
        </w:trPr>
        <w:tc>
          <w:tcPr>
            <w:tcW w:w="908" w:type="dxa"/>
            <w:tcBorders>
              <w:top w:val="nil"/>
              <w:left w:val="double" w:sz="4" w:space="0" w:color="auto"/>
              <w:right w:val="single" w:sz="4" w:space="0" w:color="auto"/>
            </w:tcBorders>
            <w:shd w:val="clear" w:color="auto" w:fill="auto"/>
            <w:noWrap/>
            <w:vAlign w:val="bottom"/>
          </w:tcPr>
          <w:p w14:paraId="3195790F" w14:textId="77777777" w:rsidR="00E63D3A" w:rsidRPr="006C4C54" w:rsidRDefault="00E63D3A" w:rsidP="00030A25">
            <w:pPr>
              <w:widowControl/>
              <w:autoSpaceDE/>
              <w:autoSpaceDN/>
              <w:adjustRightInd/>
              <w:jc w:val="center"/>
              <w:rPr>
                <w:rFonts w:ascii="Arial" w:hAnsi="Arial" w:cs="Arial"/>
                <w:sz w:val="22"/>
                <w:szCs w:val="22"/>
              </w:rPr>
            </w:pPr>
            <w:r w:rsidRPr="006C4C54">
              <w:rPr>
                <w:rFonts w:ascii="Arial" w:hAnsi="Arial" w:cs="Arial"/>
                <w:sz w:val="22"/>
                <w:szCs w:val="22"/>
              </w:rPr>
              <w:t>16.3</w:t>
            </w:r>
          </w:p>
        </w:tc>
        <w:tc>
          <w:tcPr>
            <w:tcW w:w="4678" w:type="dxa"/>
            <w:tcBorders>
              <w:top w:val="nil"/>
              <w:left w:val="nil"/>
              <w:right w:val="single" w:sz="4" w:space="0" w:color="auto"/>
            </w:tcBorders>
            <w:shd w:val="clear" w:color="auto" w:fill="auto"/>
            <w:noWrap/>
            <w:vAlign w:val="bottom"/>
          </w:tcPr>
          <w:p w14:paraId="4E52043F" w14:textId="77777777" w:rsidR="00E63D3A" w:rsidRPr="006C4C54" w:rsidRDefault="00E63D3A" w:rsidP="00030A25">
            <w:pPr>
              <w:widowControl/>
              <w:autoSpaceDE/>
              <w:autoSpaceDN/>
              <w:adjustRightInd/>
              <w:ind w:right="-95"/>
              <w:rPr>
                <w:rFonts w:ascii="Arial" w:hAnsi="Arial" w:cs="Arial"/>
                <w:sz w:val="22"/>
                <w:szCs w:val="22"/>
              </w:rPr>
            </w:pPr>
            <w:r w:rsidRPr="006C4C54">
              <w:rPr>
                <w:rFonts w:ascii="Arial" w:hAnsi="Arial" w:cs="Arial"/>
                <w:sz w:val="22"/>
                <w:szCs w:val="22"/>
              </w:rPr>
              <w:t>- портативный анализатор H</w:t>
            </w:r>
            <w:r w:rsidRPr="006C4C54">
              <w:rPr>
                <w:rFonts w:ascii="Arial" w:hAnsi="Arial" w:cs="Arial"/>
                <w:sz w:val="22"/>
                <w:szCs w:val="22"/>
                <w:vertAlign w:val="subscript"/>
              </w:rPr>
              <w:t>2</w:t>
            </w:r>
            <w:r w:rsidRPr="006C4C54">
              <w:rPr>
                <w:rFonts w:ascii="Arial" w:hAnsi="Arial" w:cs="Arial"/>
                <w:sz w:val="22"/>
                <w:szCs w:val="22"/>
              </w:rPr>
              <w:t>S и СО</w:t>
            </w:r>
            <w:r w:rsidRPr="006C4C54">
              <w:rPr>
                <w:rFonts w:ascii="Arial" w:hAnsi="Arial" w:cs="Arial"/>
                <w:sz w:val="22"/>
                <w:szCs w:val="22"/>
                <w:vertAlign w:val="subscript"/>
              </w:rPr>
              <w:t>2</w:t>
            </w:r>
          </w:p>
        </w:tc>
        <w:tc>
          <w:tcPr>
            <w:tcW w:w="1843" w:type="dxa"/>
            <w:tcBorders>
              <w:top w:val="nil"/>
              <w:left w:val="nil"/>
              <w:right w:val="single" w:sz="4" w:space="0" w:color="auto"/>
            </w:tcBorders>
            <w:shd w:val="clear" w:color="auto" w:fill="auto"/>
            <w:noWrap/>
          </w:tcPr>
          <w:p w14:paraId="3B79CFE3" w14:textId="77777777" w:rsidR="00E63D3A" w:rsidRPr="006C4C54" w:rsidRDefault="00E63D3A" w:rsidP="00030A25">
            <w:pPr>
              <w:widowControl/>
              <w:autoSpaceDE/>
              <w:autoSpaceDN/>
              <w:adjustRightInd/>
              <w:jc w:val="center"/>
              <w:rPr>
                <w:rFonts w:ascii="Arial" w:hAnsi="Arial" w:cs="Arial"/>
                <w:sz w:val="22"/>
                <w:szCs w:val="22"/>
              </w:rPr>
            </w:pPr>
            <w:r w:rsidRPr="006C4C54">
              <w:rPr>
                <w:rFonts w:ascii="Arial" w:hAnsi="Arial" w:cs="Arial"/>
                <w:sz w:val="22"/>
                <w:szCs w:val="22"/>
              </w:rPr>
              <w:t>Solotox H</w:t>
            </w:r>
            <w:r w:rsidRPr="006C4C54">
              <w:rPr>
                <w:rFonts w:ascii="Arial" w:hAnsi="Arial" w:cs="Arial"/>
                <w:sz w:val="22"/>
                <w:szCs w:val="22"/>
                <w:vertAlign w:val="subscript"/>
              </w:rPr>
              <w:t>2</w:t>
            </w:r>
            <w:r w:rsidRPr="006C4C54">
              <w:rPr>
                <w:rFonts w:ascii="Arial" w:hAnsi="Arial" w:cs="Arial"/>
                <w:sz w:val="22"/>
                <w:szCs w:val="22"/>
              </w:rPr>
              <w:t>S</w:t>
            </w:r>
          </w:p>
        </w:tc>
        <w:tc>
          <w:tcPr>
            <w:tcW w:w="2484" w:type="dxa"/>
            <w:tcBorders>
              <w:top w:val="nil"/>
              <w:left w:val="nil"/>
              <w:right w:val="double" w:sz="4" w:space="0" w:color="auto"/>
            </w:tcBorders>
            <w:shd w:val="clear" w:color="auto" w:fill="auto"/>
            <w:noWrap/>
          </w:tcPr>
          <w:p w14:paraId="4B28F9A0" w14:textId="77777777" w:rsidR="00E63D3A" w:rsidRPr="006C4C54" w:rsidRDefault="00E63D3A" w:rsidP="00030A25">
            <w:pPr>
              <w:widowControl/>
              <w:autoSpaceDE/>
              <w:autoSpaceDN/>
              <w:adjustRightInd/>
              <w:jc w:val="center"/>
              <w:rPr>
                <w:rFonts w:ascii="Arial" w:hAnsi="Arial" w:cs="Arial"/>
                <w:sz w:val="22"/>
                <w:szCs w:val="22"/>
              </w:rPr>
            </w:pPr>
            <w:r w:rsidRPr="006C4C54">
              <w:rPr>
                <w:rFonts w:ascii="Arial" w:hAnsi="Arial" w:cs="Arial"/>
                <w:sz w:val="22"/>
                <w:szCs w:val="22"/>
              </w:rPr>
              <w:t>1</w:t>
            </w:r>
          </w:p>
        </w:tc>
      </w:tr>
      <w:tr w:rsidR="00E63D3A" w:rsidRPr="006C4C54" w14:paraId="0A60A227" w14:textId="77777777" w:rsidTr="00AB6BCA">
        <w:trPr>
          <w:gridAfter w:val="1"/>
          <w:wAfter w:w="6" w:type="dxa"/>
          <w:trHeight w:val="375"/>
          <w:jc w:val="center"/>
        </w:trPr>
        <w:tc>
          <w:tcPr>
            <w:tcW w:w="908" w:type="dxa"/>
            <w:tcBorders>
              <w:left w:val="double" w:sz="4" w:space="0" w:color="auto"/>
              <w:bottom w:val="double" w:sz="4" w:space="0" w:color="auto"/>
              <w:right w:val="single" w:sz="4" w:space="0" w:color="auto"/>
            </w:tcBorders>
            <w:shd w:val="clear" w:color="auto" w:fill="auto"/>
            <w:noWrap/>
            <w:vAlign w:val="bottom"/>
          </w:tcPr>
          <w:p w14:paraId="7B2103AA" w14:textId="77777777" w:rsidR="00E63D3A" w:rsidRPr="006C4C54" w:rsidRDefault="00E63D3A" w:rsidP="00030A25">
            <w:pPr>
              <w:widowControl/>
              <w:autoSpaceDE/>
              <w:autoSpaceDN/>
              <w:adjustRightInd/>
              <w:jc w:val="center"/>
              <w:rPr>
                <w:rFonts w:ascii="Arial" w:hAnsi="Arial" w:cs="Arial"/>
                <w:sz w:val="22"/>
                <w:szCs w:val="22"/>
              </w:rPr>
            </w:pPr>
            <w:r w:rsidRPr="006C4C54">
              <w:rPr>
                <w:rFonts w:ascii="Arial" w:hAnsi="Arial" w:cs="Arial"/>
                <w:sz w:val="22"/>
                <w:szCs w:val="22"/>
              </w:rPr>
              <w:t>16.4</w:t>
            </w:r>
          </w:p>
        </w:tc>
        <w:tc>
          <w:tcPr>
            <w:tcW w:w="4678" w:type="dxa"/>
            <w:tcBorders>
              <w:left w:val="nil"/>
              <w:bottom w:val="double" w:sz="4" w:space="0" w:color="auto"/>
              <w:right w:val="single" w:sz="4" w:space="0" w:color="auto"/>
            </w:tcBorders>
            <w:shd w:val="clear" w:color="auto" w:fill="auto"/>
            <w:noWrap/>
          </w:tcPr>
          <w:p w14:paraId="3C968220" w14:textId="77777777" w:rsidR="00E63D3A" w:rsidRPr="006C4C54" w:rsidRDefault="00E63D3A" w:rsidP="00030A25">
            <w:pPr>
              <w:widowControl/>
              <w:autoSpaceDE/>
              <w:autoSpaceDN/>
              <w:adjustRightInd/>
              <w:ind w:right="-95"/>
              <w:rPr>
                <w:rFonts w:ascii="Arial" w:hAnsi="Arial" w:cs="Arial"/>
                <w:sz w:val="22"/>
                <w:szCs w:val="22"/>
              </w:rPr>
            </w:pPr>
            <w:r w:rsidRPr="006C4C54">
              <w:rPr>
                <w:rFonts w:ascii="Arial" w:hAnsi="Arial" w:cs="Arial"/>
                <w:sz w:val="22"/>
                <w:szCs w:val="22"/>
              </w:rPr>
              <w:t>- портативный индикатор взрываемости H</w:t>
            </w:r>
            <w:r w:rsidRPr="006C4C54">
              <w:rPr>
                <w:rFonts w:ascii="Arial" w:hAnsi="Arial" w:cs="Arial"/>
                <w:sz w:val="22"/>
                <w:szCs w:val="22"/>
                <w:vertAlign w:val="subscript"/>
              </w:rPr>
              <w:t>2</w:t>
            </w:r>
            <w:r w:rsidRPr="006C4C54">
              <w:rPr>
                <w:rFonts w:ascii="Arial" w:hAnsi="Arial" w:cs="Arial"/>
                <w:sz w:val="22"/>
                <w:szCs w:val="22"/>
              </w:rPr>
              <w:t>S на батареях</w:t>
            </w:r>
          </w:p>
        </w:tc>
        <w:tc>
          <w:tcPr>
            <w:tcW w:w="1843" w:type="dxa"/>
            <w:tcBorders>
              <w:left w:val="nil"/>
              <w:bottom w:val="double" w:sz="4" w:space="0" w:color="auto"/>
              <w:right w:val="single" w:sz="4" w:space="0" w:color="auto"/>
            </w:tcBorders>
            <w:shd w:val="clear" w:color="auto" w:fill="auto"/>
            <w:noWrap/>
            <w:vAlign w:val="bottom"/>
          </w:tcPr>
          <w:p w14:paraId="750AD8B8" w14:textId="77777777" w:rsidR="00E63D3A" w:rsidRPr="006C4C54" w:rsidRDefault="00E63D3A" w:rsidP="00030A25">
            <w:pPr>
              <w:widowControl/>
              <w:autoSpaceDE/>
              <w:autoSpaceDN/>
              <w:adjustRightInd/>
              <w:jc w:val="center"/>
              <w:rPr>
                <w:rFonts w:ascii="Arial" w:hAnsi="Arial" w:cs="Arial"/>
                <w:sz w:val="22"/>
                <w:szCs w:val="22"/>
              </w:rPr>
            </w:pPr>
            <w:r w:rsidRPr="006C4C54">
              <w:rPr>
                <w:rFonts w:ascii="Arial" w:hAnsi="Arial" w:cs="Arial"/>
                <w:sz w:val="22"/>
                <w:szCs w:val="22"/>
              </w:rPr>
              <w:t>Solo 200</w:t>
            </w:r>
          </w:p>
        </w:tc>
        <w:tc>
          <w:tcPr>
            <w:tcW w:w="2484" w:type="dxa"/>
            <w:tcBorders>
              <w:left w:val="nil"/>
              <w:bottom w:val="double" w:sz="4" w:space="0" w:color="auto"/>
              <w:right w:val="double" w:sz="4" w:space="0" w:color="auto"/>
            </w:tcBorders>
            <w:shd w:val="clear" w:color="auto" w:fill="auto"/>
            <w:noWrap/>
            <w:vAlign w:val="bottom"/>
          </w:tcPr>
          <w:p w14:paraId="3C28F58B" w14:textId="77777777" w:rsidR="00E63D3A" w:rsidRPr="006C4C54" w:rsidRDefault="00E63D3A" w:rsidP="00030A25">
            <w:pPr>
              <w:widowControl/>
              <w:autoSpaceDE/>
              <w:autoSpaceDN/>
              <w:adjustRightInd/>
              <w:jc w:val="center"/>
              <w:rPr>
                <w:rFonts w:ascii="Arial" w:hAnsi="Arial" w:cs="Arial"/>
                <w:sz w:val="22"/>
                <w:szCs w:val="22"/>
              </w:rPr>
            </w:pPr>
            <w:r w:rsidRPr="006C4C54">
              <w:rPr>
                <w:rFonts w:ascii="Arial" w:hAnsi="Arial" w:cs="Arial"/>
                <w:sz w:val="22"/>
                <w:szCs w:val="22"/>
              </w:rPr>
              <w:t>1</w:t>
            </w:r>
          </w:p>
        </w:tc>
      </w:tr>
      <w:tr w:rsidR="00E63D3A" w:rsidRPr="006C4C54" w14:paraId="35C77017" w14:textId="77777777" w:rsidTr="00AB6BCA">
        <w:trPr>
          <w:gridAfter w:val="1"/>
          <w:wAfter w:w="6" w:type="dxa"/>
          <w:trHeight w:val="375"/>
          <w:jc w:val="center"/>
        </w:trPr>
        <w:tc>
          <w:tcPr>
            <w:tcW w:w="908" w:type="dxa"/>
            <w:tcBorders>
              <w:top w:val="double" w:sz="4" w:space="0" w:color="auto"/>
              <w:left w:val="double" w:sz="4" w:space="0" w:color="auto"/>
              <w:bottom w:val="nil"/>
              <w:right w:val="single" w:sz="4" w:space="0" w:color="auto"/>
            </w:tcBorders>
            <w:shd w:val="clear" w:color="auto" w:fill="auto"/>
            <w:noWrap/>
          </w:tcPr>
          <w:p w14:paraId="38395EAD" w14:textId="77777777" w:rsidR="00E63D3A" w:rsidRPr="006C4C54" w:rsidRDefault="00E63D3A" w:rsidP="00030A25">
            <w:pPr>
              <w:widowControl/>
              <w:autoSpaceDE/>
              <w:autoSpaceDN/>
              <w:adjustRightInd/>
              <w:jc w:val="center"/>
              <w:rPr>
                <w:rFonts w:ascii="Arial" w:hAnsi="Arial" w:cs="Arial"/>
                <w:sz w:val="22"/>
                <w:szCs w:val="22"/>
              </w:rPr>
            </w:pPr>
            <w:r w:rsidRPr="006C4C54">
              <w:rPr>
                <w:rFonts w:ascii="Arial" w:hAnsi="Arial" w:cs="Arial"/>
                <w:sz w:val="22"/>
                <w:szCs w:val="22"/>
              </w:rPr>
              <w:lastRenderedPageBreak/>
              <w:t>16.5</w:t>
            </w:r>
          </w:p>
        </w:tc>
        <w:tc>
          <w:tcPr>
            <w:tcW w:w="4678" w:type="dxa"/>
            <w:tcBorders>
              <w:top w:val="double" w:sz="4" w:space="0" w:color="auto"/>
              <w:left w:val="nil"/>
              <w:bottom w:val="nil"/>
              <w:right w:val="single" w:sz="4" w:space="0" w:color="auto"/>
            </w:tcBorders>
            <w:shd w:val="clear" w:color="auto" w:fill="auto"/>
            <w:noWrap/>
          </w:tcPr>
          <w:p w14:paraId="0BF1E8A5" w14:textId="77777777" w:rsidR="00E63D3A" w:rsidRPr="006C4C54" w:rsidRDefault="00E63D3A" w:rsidP="009545FD">
            <w:pPr>
              <w:widowControl/>
              <w:autoSpaceDE/>
              <w:autoSpaceDN/>
              <w:adjustRightInd/>
              <w:ind w:right="-95"/>
              <w:rPr>
                <w:rFonts w:ascii="Arial" w:hAnsi="Arial" w:cs="Arial"/>
                <w:sz w:val="22"/>
                <w:szCs w:val="22"/>
              </w:rPr>
            </w:pPr>
            <w:r w:rsidRPr="006C4C54">
              <w:rPr>
                <w:rFonts w:ascii="Arial" w:hAnsi="Arial" w:cs="Arial"/>
                <w:sz w:val="22"/>
                <w:szCs w:val="22"/>
              </w:rPr>
              <w:t>- портативный индикатор взрываемости H</w:t>
            </w:r>
            <w:r w:rsidRPr="006C4C54">
              <w:rPr>
                <w:rFonts w:ascii="Arial" w:hAnsi="Arial" w:cs="Arial"/>
                <w:sz w:val="22"/>
                <w:szCs w:val="22"/>
                <w:vertAlign w:val="subscript"/>
              </w:rPr>
              <w:t>2</w:t>
            </w:r>
            <w:r w:rsidRPr="006C4C54">
              <w:rPr>
                <w:rFonts w:ascii="Arial" w:hAnsi="Arial" w:cs="Arial"/>
                <w:sz w:val="22"/>
                <w:szCs w:val="22"/>
              </w:rPr>
              <w:t>S на батареях с электри</w:t>
            </w:r>
            <w:r w:rsidR="009545FD" w:rsidRPr="006C4C54">
              <w:rPr>
                <w:rFonts w:ascii="Arial" w:hAnsi="Arial" w:cs="Arial"/>
                <w:sz w:val="22"/>
                <w:szCs w:val="22"/>
              </w:rPr>
              <w:t>ческим насосом, звуковой и световой сигнализацией</w:t>
            </w:r>
          </w:p>
        </w:tc>
        <w:tc>
          <w:tcPr>
            <w:tcW w:w="1843" w:type="dxa"/>
            <w:tcBorders>
              <w:top w:val="double" w:sz="4" w:space="0" w:color="auto"/>
              <w:left w:val="nil"/>
              <w:bottom w:val="nil"/>
              <w:right w:val="single" w:sz="4" w:space="0" w:color="auto"/>
            </w:tcBorders>
            <w:shd w:val="clear" w:color="auto" w:fill="auto"/>
            <w:noWrap/>
          </w:tcPr>
          <w:p w14:paraId="5A76B497" w14:textId="77777777" w:rsidR="00E63D3A" w:rsidRPr="006C4C54" w:rsidRDefault="00E63D3A" w:rsidP="00030A25">
            <w:pPr>
              <w:widowControl/>
              <w:autoSpaceDE/>
              <w:autoSpaceDN/>
              <w:adjustRightInd/>
              <w:jc w:val="center"/>
              <w:rPr>
                <w:rFonts w:ascii="Arial" w:hAnsi="Arial" w:cs="Arial"/>
                <w:sz w:val="22"/>
                <w:szCs w:val="22"/>
              </w:rPr>
            </w:pPr>
            <w:r w:rsidRPr="006C4C54">
              <w:rPr>
                <w:rFonts w:ascii="Arial" w:hAnsi="Arial" w:cs="Arial"/>
                <w:sz w:val="22"/>
                <w:szCs w:val="22"/>
              </w:rPr>
              <w:t>Solo 200</w:t>
            </w:r>
          </w:p>
        </w:tc>
        <w:tc>
          <w:tcPr>
            <w:tcW w:w="2484" w:type="dxa"/>
            <w:tcBorders>
              <w:top w:val="double" w:sz="4" w:space="0" w:color="auto"/>
              <w:left w:val="nil"/>
              <w:bottom w:val="nil"/>
              <w:right w:val="double" w:sz="4" w:space="0" w:color="auto"/>
            </w:tcBorders>
            <w:shd w:val="clear" w:color="auto" w:fill="auto"/>
            <w:noWrap/>
          </w:tcPr>
          <w:p w14:paraId="16FAFCF8" w14:textId="77777777" w:rsidR="00E63D3A" w:rsidRPr="006C4C54" w:rsidRDefault="00E63D3A" w:rsidP="00030A25">
            <w:pPr>
              <w:widowControl/>
              <w:autoSpaceDE/>
              <w:autoSpaceDN/>
              <w:adjustRightInd/>
              <w:jc w:val="center"/>
              <w:rPr>
                <w:rFonts w:ascii="Arial" w:hAnsi="Arial" w:cs="Arial"/>
                <w:sz w:val="22"/>
                <w:szCs w:val="22"/>
              </w:rPr>
            </w:pPr>
            <w:r w:rsidRPr="006C4C54">
              <w:rPr>
                <w:rFonts w:ascii="Arial" w:hAnsi="Arial" w:cs="Arial"/>
                <w:sz w:val="22"/>
                <w:szCs w:val="22"/>
              </w:rPr>
              <w:t>1</w:t>
            </w:r>
          </w:p>
        </w:tc>
      </w:tr>
      <w:tr w:rsidR="00E63D3A" w:rsidRPr="006C4C54" w14:paraId="067CA608" w14:textId="77777777" w:rsidTr="00AB6BCA">
        <w:trPr>
          <w:gridAfter w:val="1"/>
          <w:wAfter w:w="6" w:type="dxa"/>
          <w:trHeight w:val="375"/>
          <w:jc w:val="center"/>
        </w:trPr>
        <w:tc>
          <w:tcPr>
            <w:tcW w:w="908" w:type="dxa"/>
            <w:tcBorders>
              <w:top w:val="nil"/>
              <w:left w:val="double" w:sz="4" w:space="0" w:color="auto"/>
              <w:bottom w:val="nil"/>
              <w:right w:val="single" w:sz="4" w:space="0" w:color="auto"/>
            </w:tcBorders>
            <w:shd w:val="clear" w:color="auto" w:fill="auto"/>
            <w:noWrap/>
          </w:tcPr>
          <w:p w14:paraId="3F23EC76" w14:textId="77777777" w:rsidR="00E63D3A" w:rsidRPr="006C4C54" w:rsidRDefault="00E63D3A" w:rsidP="00030A25">
            <w:pPr>
              <w:widowControl/>
              <w:autoSpaceDE/>
              <w:autoSpaceDN/>
              <w:adjustRightInd/>
              <w:jc w:val="center"/>
              <w:rPr>
                <w:rFonts w:ascii="Arial" w:hAnsi="Arial" w:cs="Arial"/>
                <w:sz w:val="22"/>
                <w:szCs w:val="22"/>
              </w:rPr>
            </w:pPr>
            <w:r w:rsidRPr="006C4C54">
              <w:rPr>
                <w:rFonts w:ascii="Arial" w:hAnsi="Arial" w:cs="Arial"/>
                <w:sz w:val="22"/>
                <w:szCs w:val="22"/>
              </w:rPr>
              <w:t>16.6</w:t>
            </w:r>
          </w:p>
        </w:tc>
        <w:tc>
          <w:tcPr>
            <w:tcW w:w="4678" w:type="dxa"/>
            <w:tcBorders>
              <w:top w:val="nil"/>
              <w:left w:val="nil"/>
              <w:bottom w:val="nil"/>
              <w:right w:val="single" w:sz="4" w:space="0" w:color="auto"/>
            </w:tcBorders>
            <w:shd w:val="clear" w:color="auto" w:fill="auto"/>
            <w:noWrap/>
          </w:tcPr>
          <w:p w14:paraId="603336FE" w14:textId="77777777" w:rsidR="00E63D3A" w:rsidRPr="006C4C54" w:rsidRDefault="00E63D3A" w:rsidP="00030A25">
            <w:pPr>
              <w:widowControl/>
              <w:autoSpaceDE/>
              <w:autoSpaceDN/>
              <w:adjustRightInd/>
              <w:ind w:right="-95"/>
              <w:rPr>
                <w:rFonts w:ascii="Arial" w:hAnsi="Arial" w:cs="Arial"/>
                <w:sz w:val="22"/>
                <w:szCs w:val="22"/>
              </w:rPr>
            </w:pPr>
            <w:r w:rsidRPr="006C4C54">
              <w:rPr>
                <w:rFonts w:ascii="Arial" w:hAnsi="Arial" w:cs="Arial"/>
                <w:sz w:val="22"/>
                <w:szCs w:val="22"/>
              </w:rPr>
              <w:t>- автоспасатель Н</w:t>
            </w:r>
            <w:r w:rsidRPr="006C4C54">
              <w:rPr>
                <w:rFonts w:ascii="Arial" w:hAnsi="Arial" w:cs="Arial"/>
                <w:sz w:val="22"/>
                <w:szCs w:val="22"/>
                <w:vertAlign w:val="subscript"/>
              </w:rPr>
              <w:t>2</w:t>
            </w:r>
            <w:r w:rsidRPr="006C4C54">
              <w:rPr>
                <w:rFonts w:ascii="Arial" w:hAnsi="Arial" w:cs="Arial"/>
                <w:sz w:val="22"/>
                <w:szCs w:val="22"/>
              </w:rPr>
              <w:t>S с панорамной маской и патроном А2В2250сс</w:t>
            </w:r>
            <w:r w:rsidR="009545FD" w:rsidRPr="006C4C54">
              <w:rPr>
                <w:rFonts w:ascii="Arial" w:hAnsi="Arial" w:cs="Arial"/>
                <w:sz w:val="22"/>
                <w:szCs w:val="22"/>
              </w:rPr>
              <w:t xml:space="preserve"> для концентрации H</w:t>
            </w:r>
            <w:r w:rsidR="009545FD" w:rsidRPr="006C4C54">
              <w:rPr>
                <w:rFonts w:ascii="Arial" w:hAnsi="Arial" w:cs="Arial"/>
                <w:sz w:val="22"/>
                <w:szCs w:val="22"/>
                <w:vertAlign w:val="subscript"/>
              </w:rPr>
              <w:t>2</w:t>
            </w:r>
            <w:r w:rsidR="009545FD" w:rsidRPr="006C4C54">
              <w:rPr>
                <w:rFonts w:ascii="Arial" w:hAnsi="Arial" w:cs="Arial"/>
                <w:sz w:val="22"/>
                <w:szCs w:val="22"/>
              </w:rPr>
              <w:t>S в воздухе до 3%</w:t>
            </w:r>
          </w:p>
        </w:tc>
        <w:tc>
          <w:tcPr>
            <w:tcW w:w="1843" w:type="dxa"/>
            <w:tcBorders>
              <w:top w:val="nil"/>
              <w:left w:val="nil"/>
              <w:bottom w:val="nil"/>
              <w:right w:val="single" w:sz="4" w:space="0" w:color="auto"/>
            </w:tcBorders>
            <w:shd w:val="clear" w:color="auto" w:fill="auto"/>
            <w:noWrap/>
          </w:tcPr>
          <w:p w14:paraId="27D19D18" w14:textId="77777777" w:rsidR="00E63D3A" w:rsidRPr="006C4C54" w:rsidRDefault="00E63D3A" w:rsidP="00030A25">
            <w:pPr>
              <w:widowControl/>
              <w:autoSpaceDE/>
              <w:autoSpaceDN/>
              <w:adjustRightInd/>
              <w:jc w:val="center"/>
              <w:rPr>
                <w:rFonts w:ascii="Arial" w:hAnsi="Arial" w:cs="Arial"/>
                <w:sz w:val="22"/>
                <w:szCs w:val="22"/>
              </w:rPr>
            </w:pPr>
            <w:r w:rsidRPr="006C4C54">
              <w:rPr>
                <w:rFonts w:ascii="Arial" w:hAnsi="Arial" w:cs="Arial"/>
                <w:sz w:val="22"/>
                <w:szCs w:val="22"/>
              </w:rPr>
              <w:t>MATISEC</w:t>
            </w:r>
          </w:p>
        </w:tc>
        <w:tc>
          <w:tcPr>
            <w:tcW w:w="2484" w:type="dxa"/>
            <w:tcBorders>
              <w:top w:val="nil"/>
              <w:left w:val="nil"/>
              <w:bottom w:val="nil"/>
              <w:right w:val="double" w:sz="4" w:space="0" w:color="auto"/>
            </w:tcBorders>
            <w:shd w:val="clear" w:color="auto" w:fill="auto"/>
            <w:noWrap/>
          </w:tcPr>
          <w:p w14:paraId="2F846DFF" w14:textId="77777777" w:rsidR="00E63D3A" w:rsidRPr="006C4C54" w:rsidRDefault="00E63D3A" w:rsidP="00030A25">
            <w:pPr>
              <w:widowControl/>
              <w:autoSpaceDE/>
              <w:autoSpaceDN/>
              <w:adjustRightInd/>
              <w:jc w:val="center"/>
              <w:rPr>
                <w:rFonts w:ascii="Arial" w:hAnsi="Arial" w:cs="Arial"/>
                <w:sz w:val="22"/>
                <w:szCs w:val="22"/>
              </w:rPr>
            </w:pPr>
            <w:r w:rsidRPr="006C4C54">
              <w:rPr>
                <w:rFonts w:ascii="Arial" w:hAnsi="Arial" w:cs="Arial"/>
                <w:sz w:val="22"/>
                <w:szCs w:val="22"/>
              </w:rPr>
              <w:t>4</w:t>
            </w:r>
          </w:p>
        </w:tc>
      </w:tr>
      <w:tr w:rsidR="00E63D3A" w:rsidRPr="006C4C54" w14:paraId="020FB705" w14:textId="77777777" w:rsidTr="00AB6BCA">
        <w:trPr>
          <w:gridAfter w:val="1"/>
          <w:wAfter w:w="6" w:type="dxa"/>
          <w:trHeight w:val="300"/>
          <w:jc w:val="center"/>
        </w:trPr>
        <w:tc>
          <w:tcPr>
            <w:tcW w:w="908" w:type="dxa"/>
            <w:tcBorders>
              <w:top w:val="nil"/>
              <w:left w:val="double" w:sz="4" w:space="0" w:color="auto"/>
              <w:bottom w:val="nil"/>
              <w:right w:val="single" w:sz="4" w:space="0" w:color="auto"/>
            </w:tcBorders>
            <w:shd w:val="clear" w:color="auto" w:fill="auto"/>
            <w:noWrap/>
          </w:tcPr>
          <w:p w14:paraId="76FA44F0" w14:textId="77777777" w:rsidR="00E63D3A" w:rsidRPr="006C4C54" w:rsidRDefault="00E63D3A" w:rsidP="00030A25">
            <w:pPr>
              <w:widowControl/>
              <w:autoSpaceDE/>
              <w:autoSpaceDN/>
              <w:adjustRightInd/>
              <w:jc w:val="center"/>
              <w:rPr>
                <w:rFonts w:ascii="Arial" w:hAnsi="Arial" w:cs="Arial"/>
                <w:sz w:val="22"/>
                <w:szCs w:val="22"/>
              </w:rPr>
            </w:pPr>
            <w:r w:rsidRPr="006C4C54">
              <w:rPr>
                <w:rFonts w:ascii="Arial" w:hAnsi="Arial" w:cs="Arial"/>
                <w:sz w:val="22"/>
                <w:szCs w:val="22"/>
              </w:rPr>
              <w:t>16.7</w:t>
            </w:r>
          </w:p>
        </w:tc>
        <w:tc>
          <w:tcPr>
            <w:tcW w:w="4678" w:type="dxa"/>
            <w:tcBorders>
              <w:top w:val="nil"/>
              <w:left w:val="nil"/>
              <w:bottom w:val="nil"/>
              <w:right w:val="single" w:sz="4" w:space="0" w:color="auto"/>
            </w:tcBorders>
            <w:shd w:val="clear" w:color="auto" w:fill="auto"/>
            <w:noWrap/>
          </w:tcPr>
          <w:p w14:paraId="7A33A8B0" w14:textId="77777777" w:rsidR="00E63D3A" w:rsidRPr="006C4C54" w:rsidRDefault="00E63D3A" w:rsidP="00030A25">
            <w:pPr>
              <w:widowControl/>
              <w:autoSpaceDE/>
              <w:autoSpaceDN/>
              <w:adjustRightInd/>
              <w:ind w:right="-95"/>
              <w:rPr>
                <w:rFonts w:ascii="Arial" w:hAnsi="Arial" w:cs="Arial"/>
                <w:sz w:val="22"/>
                <w:szCs w:val="22"/>
              </w:rPr>
            </w:pPr>
            <w:r w:rsidRPr="006C4C54">
              <w:rPr>
                <w:rFonts w:ascii="Arial" w:hAnsi="Arial" w:cs="Arial"/>
                <w:sz w:val="22"/>
                <w:szCs w:val="22"/>
              </w:rPr>
              <w:t>- антенна скорой помощи</w:t>
            </w:r>
          </w:p>
        </w:tc>
        <w:tc>
          <w:tcPr>
            <w:tcW w:w="1843" w:type="dxa"/>
            <w:tcBorders>
              <w:top w:val="nil"/>
              <w:left w:val="nil"/>
              <w:bottom w:val="nil"/>
              <w:right w:val="single" w:sz="4" w:space="0" w:color="auto"/>
            </w:tcBorders>
            <w:shd w:val="clear" w:color="auto" w:fill="auto"/>
            <w:noWrap/>
          </w:tcPr>
          <w:p w14:paraId="2ADB71BB" w14:textId="77777777" w:rsidR="00E63D3A" w:rsidRPr="006C4C54" w:rsidRDefault="00E63D3A" w:rsidP="00030A25">
            <w:pPr>
              <w:widowControl/>
              <w:autoSpaceDE/>
              <w:autoSpaceDN/>
              <w:adjustRightInd/>
              <w:jc w:val="center"/>
              <w:rPr>
                <w:rFonts w:ascii="Arial" w:hAnsi="Arial" w:cs="Arial"/>
                <w:sz w:val="22"/>
                <w:szCs w:val="22"/>
              </w:rPr>
            </w:pPr>
            <w:r w:rsidRPr="006C4C54">
              <w:rPr>
                <w:rFonts w:ascii="Arial" w:hAnsi="Arial" w:cs="Arial"/>
                <w:sz w:val="22"/>
                <w:szCs w:val="22"/>
              </w:rPr>
              <w:t>MATISEC</w:t>
            </w:r>
          </w:p>
        </w:tc>
        <w:tc>
          <w:tcPr>
            <w:tcW w:w="2484" w:type="dxa"/>
            <w:tcBorders>
              <w:top w:val="nil"/>
              <w:left w:val="nil"/>
              <w:bottom w:val="nil"/>
              <w:right w:val="double" w:sz="4" w:space="0" w:color="auto"/>
            </w:tcBorders>
            <w:shd w:val="clear" w:color="auto" w:fill="auto"/>
            <w:noWrap/>
          </w:tcPr>
          <w:p w14:paraId="3FA6EE46" w14:textId="77777777" w:rsidR="00E63D3A" w:rsidRPr="006C4C54" w:rsidRDefault="00E63D3A" w:rsidP="00030A25">
            <w:pPr>
              <w:widowControl/>
              <w:autoSpaceDE/>
              <w:autoSpaceDN/>
              <w:adjustRightInd/>
              <w:jc w:val="center"/>
              <w:rPr>
                <w:rFonts w:ascii="Arial" w:hAnsi="Arial" w:cs="Arial"/>
                <w:sz w:val="22"/>
                <w:szCs w:val="22"/>
              </w:rPr>
            </w:pPr>
            <w:r w:rsidRPr="006C4C54">
              <w:rPr>
                <w:rFonts w:ascii="Arial" w:hAnsi="Arial" w:cs="Arial"/>
                <w:sz w:val="22"/>
                <w:szCs w:val="22"/>
              </w:rPr>
              <w:t>1</w:t>
            </w:r>
          </w:p>
        </w:tc>
      </w:tr>
      <w:tr w:rsidR="00E63D3A" w:rsidRPr="006C4C54" w14:paraId="0070645D" w14:textId="77777777" w:rsidTr="00AB6BCA">
        <w:trPr>
          <w:gridAfter w:val="1"/>
          <w:wAfter w:w="6" w:type="dxa"/>
          <w:trHeight w:val="827"/>
          <w:jc w:val="center"/>
        </w:trPr>
        <w:tc>
          <w:tcPr>
            <w:tcW w:w="908" w:type="dxa"/>
            <w:tcBorders>
              <w:top w:val="nil"/>
              <w:left w:val="double" w:sz="4" w:space="0" w:color="auto"/>
              <w:right w:val="single" w:sz="4" w:space="0" w:color="auto"/>
            </w:tcBorders>
            <w:shd w:val="clear" w:color="auto" w:fill="auto"/>
            <w:noWrap/>
          </w:tcPr>
          <w:p w14:paraId="2FECE826" w14:textId="77777777" w:rsidR="00E63D3A" w:rsidRPr="006C4C54" w:rsidRDefault="00E63D3A" w:rsidP="009545FD">
            <w:pPr>
              <w:widowControl/>
              <w:autoSpaceDE/>
              <w:autoSpaceDN/>
              <w:adjustRightInd/>
              <w:jc w:val="center"/>
              <w:rPr>
                <w:rFonts w:ascii="Arial" w:hAnsi="Arial" w:cs="Arial"/>
                <w:sz w:val="22"/>
                <w:szCs w:val="22"/>
              </w:rPr>
            </w:pPr>
            <w:r w:rsidRPr="006C4C54">
              <w:rPr>
                <w:rFonts w:ascii="Arial" w:hAnsi="Arial" w:cs="Arial"/>
                <w:sz w:val="22"/>
                <w:szCs w:val="22"/>
              </w:rPr>
              <w:t>16.8</w:t>
            </w:r>
          </w:p>
        </w:tc>
        <w:tc>
          <w:tcPr>
            <w:tcW w:w="4678" w:type="dxa"/>
            <w:tcBorders>
              <w:top w:val="nil"/>
              <w:left w:val="nil"/>
              <w:right w:val="single" w:sz="4" w:space="0" w:color="auto"/>
            </w:tcBorders>
            <w:shd w:val="clear" w:color="auto" w:fill="auto"/>
            <w:noWrap/>
          </w:tcPr>
          <w:p w14:paraId="2E92CF87" w14:textId="77777777" w:rsidR="00E63D3A" w:rsidRPr="006C4C54" w:rsidRDefault="00E63D3A" w:rsidP="00030A25">
            <w:pPr>
              <w:ind w:right="-95"/>
              <w:rPr>
                <w:rFonts w:ascii="Arial" w:hAnsi="Arial" w:cs="Arial"/>
                <w:sz w:val="22"/>
                <w:szCs w:val="22"/>
              </w:rPr>
            </w:pPr>
            <w:r w:rsidRPr="006C4C54">
              <w:rPr>
                <w:rFonts w:ascii="Arial" w:hAnsi="Arial" w:cs="Arial"/>
                <w:sz w:val="22"/>
                <w:szCs w:val="22"/>
              </w:rPr>
              <w:t xml:space="preserve">- реанимационный мешок с двумя баллонами кислорода (по 2л </w:t>
            </w:r>
          </w:p>
          <w:p w14:paraId="513030BA" w14:textId="77777777" w:rsidR="00E63D3A" w:rsidRPr="006C4C54" w:rsidRDefault="00E63D3A" w:rsidP="00030A25">
            <w:pPr>
              <w:ind w:right="-95"/>
              <w:rPr>
                <w:rFonts w:ascii="Arial" w:hAnsi="Arial" w:cs="Arial"/>
                <w:sz w:val="22"/>
                <w:szCs w:val="22"/>
              </w:rPr>
            </w:pPr>
            <w:r w:rsidRPr="006C4C54">
              <w:rPr>
                <w:rFonts w:ascii="Arial" w:hAnsi="Arial" w:cs="Arial"/>
                <w:sz w:val="22"/>
                <w:szCs w:val="22"/>
              </w:rPr>
              <w:t>каждый), с редуктором, расходомером, маской</w:t>
            </w:r>
          </w:p>
        </w:tc>
        <w:tc>
          <w:tcPr>
            <w:tcW w:w="1843" w:type="dxa"/>
            <w:tcBorders>
              <w:top w:val="nil"/>
              <w:left w:val="nil"/>
              <w:right w:val="single" w:sz="4" w:space="0" w:color="auto"/>
            </w:tcBorders>
            <w:shd w:val="clear" w:color="auto" w:fill="auto"/>
            <w:noWrap/>
          </w:tcPr>
          <w:p w14:paraId="40CA42BC" w14:textId="77777777" w:rsidR="00E63D3A" w:rsidRPr="006C4C54" w:rsidRDefault="00E63D3A" w:rsidP="009825A8">
            <w:pPr>
              <w:widowControl/>
              <w:autoSpaceDE/>
              <w:autoSpaceDN/>
              <w:adjustRightInd/>
              <w:jc w:val="center"/>
              <w:rPr>
                <w:rFonts w:ascii="Arial" w:hAnsi="Arial" w:cs="Arial"/>
                <w:sz w:val="22"/>
                <w:szCs w:val="22"/>
              </w:rPr>
            </w:pPr>
            <w:r w:rsidRPr="006C4C54">
              <w:rPr>
                <w:rFonts w:ascii="Arial" w:hAnsi="Arial" w:cs="Arial"/>
                <w:sz w:val="22"/>
                <w:szCs w:val="22"/>
              </w:rPr>
              <w:t>MATISEC</w:t>
            </w:r>
          </w:p>
        </w:tc>
        <w:tc>
          <w:tcPr>
            <w:tcW w:w="2484" w:type="dxa"/>
            <w:tcBorders>
              <w:top w:val="nil"/>
              <w:left w:val="nil"/>
              <w:right w:val="double" w:sz="4" w:space="0" w:color="auto"/>
            </w:tcBorders>
            <w:shd w:val="clear" w:color="auto" w:fill="auto"/>
            <w:noWrap/>
          </w:tcPr>
          <w:p w14:paraId="2A6F071B" w14:textId="77777777" w:rsidR="00E63D3A" w:rsidRPr="006C4C54" w:rsidRDefault="00E63D3A" w:rsidP="009825A8">
            <w:pPr>
              <w:widowControl/>
              <w:autoSpaceDE/>
              <w:autoSpaceDN/>
              <w:adjustRightInd/>
              <w:jc w:val="center"/>
              <w:rPr>
                <w:rFonts w:ascii="Arial" w:hAnsi="Arial" w:cs="Arial"/>
                <w:sz w:val="22"/>
                <w:szCs w:val="22"/>
              </w:rPr>
            </w:pPr>
            <w:r w:rsidRPr="006C4C54">
              <w:rPr>
                <w:rFonts w:ascii="Arial" w:hAnsi="Arial" w:cs="Arial"/>
                <w:sz w:val="22"/>
                <w:szCs w:val="22"/>
              </w:rPr>
              <w:t>1</w:t>
            </w:r>
          </w:p>
        </w:tc>
      </w:tr>
      <w:tr w:rsidR="00E63D3A" w:rsidRPr="006C4C54" w14:paraId="73E6A3A8" w14:textId="77777777" w:rsidTr="00AB6BCA">
        <w:trPr>
          <w:gridAfter w:val="1"/>
          <w:wAfter w:w="6" w:type="dxa"/>
          <w:trHeight w:val="300"/>
          <w:jc w:val="center"/>
        </w:trPr>
        <w:tc>
          <w:tcPr>
            <w:tcW w:w="908" w:type="dxa"/>
            <w:tcBorders>
              <w:top w:val="nil"/>
              <w:left w:val="double" w:sz="4" w:space="0" w:color="auto"/>
              <w:bottom w:val="double" w:sz="4" w:space="0" w:color="auto"/>
              <w:right w:val="single" w:sz="4" w:space="0" w:color="auto"/>
            </w:tcBorders>
            <w:shd w:val="clear" w:color="auto" w:fill="auto"/>
            <w:noWrap/>
          </w:tcPr>
          <w:p w14:paraId="72C6F72F" w14:textId="77777777" w:rsidR="00E63D3A" w:rsidRPr="006C4C54" w:rsidRDefault="00E63D3A" w:rsidP="00030A25">
            <w:pPr>
              <w:widowControl/>
              <w:autoSpaceDE/>
              <w:autoSpaceDN/>
              <w:adjustRightInd/>
              <w:jc w:val="center"/>
              <w:rPr>
                <w:rFonts w:ascii="Arial" w:hAnsi="Arial" w:cs="Arial"/>
                <w:sz w:val="22"/>
                <w:szCs w:val="22"/>
              </w:rPr>
            </w:pPr>
            <w:r w:rsidRPr="006C4C54">
              <w:rPr>
                <w:rFonts w:ascii="Arial" w:hAnsi="Arial" w:cs="Arial"/>
                <w:sz w:val="22"/>
                <w:szCs w:val="22"/>
              </w:rPr>
              <w:t>17</w:t>
            </w:r>
          </w:p>
        </w:tc>
        <w:tc>
          <w:tcPr>
            <w:tcW w:w="4678" w:type="dxa"/>
            <w:tcBorders>
              <w:top w:val="nil"/>
              <w:left w:val="nil"/>
              <w:bottom w:val="double" w:sz="4" w:space="0" w:color="auto"/>
              <w:right w:val="single" w:sz="4" w:space="0" w:color="auto"/>
            </w:tcBorders>
            <w:shd w:val="clear" w:color="auto" w:fill="auto"/>
            <w:noWrap/>
          </w:tcPr>
          <w:p w14:paraId="5605B724" w14:textId="77777777" w:rsidR="00E63D3A" w:rsidRPr="006C4C54" w:rsidRDefault="00E63D3A" w:rsidP="00030A25">
            <w:pPr>
              <w:widowControl/>
              <w:autoSpaceDE/>
              <w:autoSpaceDN/>
              <w:adjustRightInd/>
              <w:ind w:right="-95"/>
              <w:rPr>
                <w:rFonts w:ascii="Arial" w:hAnsi="Arial" w:cs="Arial"/>
                <w:sz w:val="22"/>
                <w:szCs w:val="22"/>
              </w:rPr>
            </w:pPr>
            <w:r w:rsidRPr="006C4C54">
              <w:rPr>
                <w:rFonts w:ascii="Arial" w:hAnsi="Arial" w:cs="Arial"/>
                <w:sz w:val="22"/>
                <w:szCs w:val="22"/>
              </w:rPr>
              <w:t xml:space="preserve"> Средства защиты от поражения электрическим током</w:t>
            </w:r>
          </w:p>
        </w:tc>
        <w:tc>
          <w:tcPr>
            <w:tcW w:w="4327" w:type="dxa"/>
            <w:gridSpan w:val="2"/>
            <w:tcBorders>
              <w:top w:val="nil"/>
              <w:left w:val="nil"/>
              <w:bottom w:val="double" w:sz="4" w:space="0" w:color="auto"/>
              <w:right w:val="double" w:sz="4" w:space="0" w:color="auto"/>
            </w:tcBorders>
            <w:shd w:val="clear" w:color="auto" w:fill="auto"/>
            <w:noWrap/>
            <w:vAlign w:val="bottom"/>
          </w:tcPr>
          <w:p w14:paraId="344FC934" w14:textId="77777777" w:rsidR="00E63D3A" w:rsidRPr="006C4C54" w:rsidRDefault="00E63D3A" w:rsidP="00030A25">
            <w:pPr>
              <w:widowControl/>
              <w:autoSpaceDE/>
              <w:autoSpaceDN/>
              <w:adjustRightInd/>
              <w:jc w:val="center"/>
              <w:rPr>
                <w:rFonts w:ascii="Arial" w:hAnsi="Arial" w:cs="Arial"/>
                <w:sz w:val="22"/>
                <w:szCs w:val="22"/>
              </w:rPr>
            </w:pPr>
            <w:r w:rsidRPr="006C4C54">
              <w:rPr>
                <w:rFonts w:ascii="Arial" w:hAnsi="Arial" w:cs="Arial"/>
                <w:sz w:val="22"/>
                <w:szCs w:val="22"/>
              </w:rPr>
              <w:t>Количество и виды определяются в соответствии</w:t>
            </w:r>
            <w:r w:rsidR="009545FD" w:rsidRPr="006C4C54">
              <w:rPr>
                <w:rFonts w:ascii="Arial" w:hAnsi="Arial" w:cs="Arial"/>
                <w:sz w:val="22"/>
                <w:szCs w:val="22"/>
              </w:rPr>
              <w:t xml:space="preserve"> с ПТЭ и ПТБ электрических установок потребителей</w:t>
            </w:r>
          </w:p>
        </w:tc>
      </w:tr>
    </w:tbl>
    <w:p w14:paraId="72216714" w14:textId="77777777" w:rsidR="00320FB8" w:rsidRPr="006C4C54" w:rsidRDefault="00320FB8" w:rsidP="00E63D3A">
      <w:pPr>
        <w:rPr>
          <w:rFonts w:ascii="Arial" w:hAnsi="Arial" w:cs="Arial"/>
          <w:sz w:val="22"/>
          <w:szCs w:val="22"/>
          <w:lang w:val="kk-KZ"/>
        </w:rPr>
      </w:pPr>
      <w:bookmarkStart w:id="808" w:name="_Hlk77088599"/>
    </w:p>
    <w:p w14:paraId="067C5EA2" w14:textId="4D4ACA85" w:rsidR="00E63D3A" w:rsidRDefault="00E63D3A" w:rsidP="009A7160">
      <w:pPr>
        <w:pStyle w:val="3"/>
        <w:keepLines/>
        <w:numPr>
          <w:ilvl w:val="2"/>
          <w:numId w:val="34"/>
        </w:numPr>
        <w:spacing w:before="40" w:after="0"/>
        <w:ind w:left="993" w:right="425" w:firstLine="283"/>
        <w:jc w:val="center"/>
        <w:rPr>
          <w:sz w:val="22"/>
          <w:szCs w:val="22"/>
        </w:rPr>
      </w:pPr>
      <w:bookmarkStart w:id="809" w:name="_Hlk77088581"/>
      <w:bookmarkStart w:id="810" w:name="_Toc75264263"/>
      <w:bookmarkStart w:id="811" w:name="_Toc83635897"/>
      <w:bookmarkStart w:id="812" w:name="_Toc83635967"/>
      <w:bookmarkStart w:id="813" w:name="_Toc86681484"/>
      <w:r w:rsidRPr="006C4C54">
        <w:rPr>
          <w:sz w:val="22"/>
          <w:szCs w:val="22"/>
        </w:rPr>
        <w:t>Обустройс</w:t>
      </w:r>
      <w:bookmarkEnd w:id="809"/>
      <w:r w:rsidRPr="006C4C54">
        <w:rPr>
          <w:sz w:val="22"/>
          <w:szCs w:val="22"/>
        </w:rPr>
        <w:t>тво временных объектов при проведении работ</w:t>
      </w:r>
      <w:bookmarkEnd w:id="810"/>
      <w:bookmarkEnd w:id="811"/>
      <w:bookmarkEnd w:id="812"/>
      <w:bookmarkEnd w:id="813"/>
    </w:p>
    <w:p w14:paraId="49483E76" w14:textId="77777777" w:rsidR="005C0A88" w:rsidRPr="0038388C" w:rsidRDefault="005C0A88" w:rsidP="0038388C"/>
    <w:bookmarkEnd w:id="808"/>
    <w:p w14:paraId="6C4723C6" w14:textId="77777777" w:rsidR="00E63D3A" w:rsidRPr="006C4C54" w:rsidRDefault="00E63D3A" w:rsidP="002D057D">
      <w:pPr>
        <w:spacing w:line="276" w:lineRule="auto"/>
        <w:ind w:firstLine="708"/>
        <w:jc w:val="both"/>
        <w:rPr>
          <w:rFonts w:ascii="Arial" w:hAnsi="Arial" w:cs="Arial"/>
          <w:sz w:val="22"/>
          <w:szCs w:val="22"/>
        </w:rPr>
      </w:pPr>
      <w:r w:rsidRPr="006C4C54">
        <w:rPr>
          <w:rFonts w:ascii="Arial" w:hAnsi="Arial" w:cs="Arial"/>
          <w:sz w:val="22"/>
          <w:szCs w:val="22"/>
        </w:rPr>
        <w:t>Проектом предусматривается обустройство временных объектов: вахтового поселка и промышленной зоны.</w:t>
      </w:r>
    </w:p>
    <w:p w14:paraId="0034423E" w14:textId="77777777" w:rsidR="00E63D3A" w:rsidRPr="006C4C54" w:rsidRDefault="00E63D3A" w:rsidP="002D057D">
      <w:pPr>
        <w:pStyle w:val="ad"/>
        <w:spacing w:after="0" w:line="276" w:lineRule="auto"/>
        <w:ind w:left="0" w:firstLine="709"/>
        <w:jc w:val="both"/>
        <w:rPr>
          <w:rFonts w:ascii="Arial" w:hAnsi="Arial" w:cs="Arial"/>
          <w:sz w:val="22"/>
          <w:szCs w:val="22"/>
        </w:rPr>
      </w:pPr>
      <w:r w:rsidRPr="006C4C54">
        <w:rPr>
          <w:rFonts w:ascii="Arial" w:hAnsi="Arial" w:cs="Arial"/>
          <w:sz w:val="22"/>
          <w:szCs w:val="22"/>
        </w:rPr>
        <w:t>Концентрация загрязняющих веществ на границе санитарно-защитной зоны (СЗЗ) и на территории близлежащего пункта ниже нормативных требований.</w:t>
      </w:r>
    </w:p>
    <w:p w14:paraId="6FDDF9CB" w14:textId="77777777" w:rsidR="00477F87" w:rsidRPr="006C4C54" w:rsidRDefault="00E63D3A" w:rsidP="00C377E9">
      <w:pPr>
        <w:pStyle w:val="ad"/>
        <w:spacing w:after="0" w:line="276" w:lineRule="auto"/>
        <w:ind w:left="0" w:firstLine="708"/>
        <w:jc w:val="both"/>
        <w:rPr>
          <w:rFonts w:ascii="Arial" w:hAnsi="Arial" w:cs="Arial"/>
          <w:sz w:val="22"/>
          <w:szCs w:val="22"/>
        </w:rPr>
      </w:pPr>
      <w:r w:rsidRPr="006C4C54">
        <w:rPr>
          <w:rFonts w:ascii="Arial" w:hAnsi="Arial" w:cs="Arial"/>
          <w:sz w:val="22"/>
          <w:szCs w:val="22"/>
        </w:rPr>
        <w:t xml:space="preserve">В соответствии с </w:t>
      </w:r>
      <w:r w:rsidR="000824E2" w:rsidRPr="006C4C54">
        <w:rPr>
          <w:rFonts w:ascii="Arial" w:hAnsi="Arial" w:cs="Arial"/>
          <w:sz w:val="22"/>
          <w:szCs w:val="22"/>
        </w:rPr>
        <w:t xml:space="preserve">санитарными правилами </w:t>
      </w:r>
      <w:r w:rsidR="008C3FE2" w:rsidRPr="006C4C54">
        <w:rPr>
          <w:rFonts w:ascii="Arial" w:hAnsi="Arial" w:cs="Arial"/>
          <w:sz w:val="22"/>
          <w:szCs w:val="22"/>
        </w:rPr>
        <w:t>«</w:t>
      </w:r>
      <w:r w:rsidR="002D057D" w:rsidRPr="006C4C54">
        <w:rPr>
          <w:rFonts w:ascii="Arial" w:hAnsi="Arial" w:cs="Arial"/>
          <w:sz w:val="22"/>
          <w:szCs w:val="22"/>
        </w:rPr>
        <w:t>Санитарно-эпидемиологические требования к санитарно-защитным зонам объектов, являющихся объектами воздействия на среду обитания и здоровье человека</w:t>
      </w:r>
      <w:r w:rsidR="008C3FE2" w:rsidRPr="006C4C54">
        <w:rPr>
          <w:rFonts w:ascii="Arial" w:hAnsi="Arial" w:cs="Arial"/>
          <w:sz w:val="22"/>
          <w:szCs w:val="22"/>
        </w:rPr>
        <w:t>»</w:t>
      </w:r>
      <w:r w:rsidR="000824E2" w:rsidRPr="006C4C54">
        <w:rPr>
          <w:rFonts w:ascii="Arial" w:hAnsi="Arial" w:cs="Arial"/>
          <w:sz w:val="22"/>
          <w:szCs w:val="22"/>
        </w:rPr>
        <w:t xml:space="preserve"> </w:t>
      </w:r>
      <w:r w:rsidR="008C3FE2" w:rsidRPr="006C4C54">
        <w:rPr>
          <w:rFonts w:ascii="Arial" w:hAnsi="Arial" w:cs="Arial"/>
          <w:sz w:val="22"/>
          <w:szCs w:val="22"/>
        </w:rPr>
        <w:t>Приказ и.о. Министра здравоохранения Республики Казахстан от 11 января 2022 года № ҚР ДСМ-2</w:t>
      </w:r>
      <w:r w:rsidRPr="006C4C54">
        <w:rPr>
          <w:rFonts w:ascii="Arial" w:hAnsi="Arial" w:cs="Arial"/>
          <w:sz w:val="22"/>
          <w:szCs w:val="22"/>
        </w:rPr>
        <w:t xml:space="preserve"> размеры санитарно-защитной зоны (СЗЗ) предприятий принимаются на основании расчетов рассеивания загрязняющих веществ в атмосферу по утвержденным методикам и соответствии с классификации производственных объектов и сооружений. </w:t>
      </w:r>
      <w:r w:rsidR="00477F87" w:rsidRPr="006C4C54">
        <w:rPr>
          <w:rFonts w:ascii="Arial" w:hAnsi="Arial" w:cs="Arial"/>
          <w:sz w:val="22"/>
          <w:szCs w:val="22"/>
        </w:rPr>
        <w:t>Согласно этому документу размер санитарно-защитной зоны объекта по добыче и разведки нефти составляет не менее 1000 м.</w:t>
      </w:r>
    </w:p>
    <w:p w14:paraId="31C4E692" w14:textId="5256461C" w:rsidR="00E63D3A" w:rsidRPr="006C4C54" w:rsidRDefault="00E63D3A" w:rsidP="00C377E9">
      <w:pPr>
        <w:pStyle w:val="afff"/>
        <w:spacing w:line="276" w:lineRule="auto"/>
        <w:ind w:left="0" w:firstLine="709"/>
        <w:jc w:val="both"/>
        <w:rPr>
          <w:rFonts w:ascii="Arial" w:hAnsi="Arial" w:cs="Arial"/>
        </w:rPr>
      </w:pPr>
      <w:r w:rsidRPr="006C4C54">
        <w:rPr>
          <w:rFonts w:ascii="Arial" w:hAnsi="Arial" w:cs="Arial"/>
          <w:b/>
          <w:i/>
        </w:rPr>
        <w:t>Вахтовый поселок</w:t>
      </w:r>
      <w:r w:rsidRPr="006C4C54">
        <w:rPr>
          <w:rFonts w:ascii="Arial" w:hAnsi="Arial" w:cs="Arial"/>
        </w:rPr>
        <w:t xml:space="preserve">. Проектом предусматривается обустройство вахтового поселка для </w:t>
      </w:r>
      <w:r w:rsidR="00FF5DF5">
        <w:rPr>
          <w:rFonts w:ascii="Arial" w:hAnsi="Arial" w:cs="Arial"/>
        </w:rPr>
        <w:t>7</w:t>
      </w:r>
      <w:r w:rsidR="00BC592B" w:rsidRPr="006C4C54">
        <w:rPr>
          <w:rFonts w:ascii="Arial" w:hAnsi="Arial" w:cs="Arial"/>
        </w:rPr>
        <w:t xml:space="preserve">0 </w:t>
      </w:r>
      <w:r w:rsidRPr="006C4C54">
        <w:rPr>
          <w:rFonts w:ascii="Arial" w:hAnsi="Arial" w:cs="Arial"/>
        </w:rPr>
        <w:t>человек на территории работ. Организация поселка будет осуществляться на основе международных требований и требованиям законодательства Республики Казахстан.</w:t>
      </w:r>
    </w:p>
    <w:p w14:paraId="69CE40A2" w14:textId="77777777" w:rsidR="00E63D3A" w:rsidRPr="006C4C54" w:rsidRDefault="00E63D3A" w:rsidP="0038388C">
      <w:pPr>
        <w:pStyle w:val="ad"/>
        <w:spacing w:after="0" w:line="276" w:lineRule="auto"/>
        <w:ind w:left="0" w:firstLine="709"/>
        <w:jc w:val="both"/>
        <w:rPr>
          <w:rFonts w:ascii="Arial" w:hAnsi="Arial" w:cs="Arial"/>
          <w:sz w:val="22"/>
          <w:szCs w:val="22"/>
        </w:rPr>
      </w:pPr>
      <w:r w:rsidRPr="006C4C54">
        <w:rPr>
          <w:rFonts w:ascii="Arial" w:hAnsi="Arial" w:cs="Arial"/>
          <w:sz w:val="22"/>
          <w:szCs w:val="22"/>
        </w:rPr>
        <w:t>Территория лагеря будет оснащена жилыми помещениями, соответствующими ожидаемым условиям окружающей среды, емкостями для питьевой воды, помещениями и средствами связи, средствами подачи электроэнергии, ремонтными мастерскими, автостоянкой.</w:t>
      </w:r>
    </w:p>
    <w:p w14:paraId="28927FA3" w14:textId="0A7FCA9C" w:rsidR="00E63D3A" w:rsidRPr="006C4C54" w:rsidRDefault="00E63D3A" w:rsidP="0038388C">
      <w:pPr>
        <w:pStyle w:val="ad"/>
        <w:numPr>
          <w:ilvl w:val="0"/>
          <w:numId w:val="3"/>
        </w:numPr>
        <w:spacing w:after="0" w:line="276" w:lineRule="auto"/>
        <w:ind w:left="1418" w:hanging="567"/>
        <w:jc w:val="both"/>
        <w:rPr>
          <w:rFonts w:ascii="Arial" w:hAnsi="Arial" w:cs="Arial"/>
          <w:sz w:val="22"/>
          <w:szCs w:val="22"/>
        </w:rPr>
      </w:pPr>
      <w:r w:rsidRPr="006C4C54">
        <w:rPr>
          <w:rFonts w:ascii="Arial" w:hAnsi="Arial" w:cs="Arial"/>
          <w:i/>
          <w:sz w:val="22"/>
          <w:szCs w:val="22"/>
        </w:rPr>
        <w:t>Обеспечение</w:t>
      </w:r>
      <w:r w:rsidRPr="006C4C54">
        <w:rPr>
          <w:rFonts w:ascii="Arial" w:hAnsi="Arial" w:cs="Arial"/>
          <w:sz w:val="22"/>
          <w:szCs w:val="22"/>
        </w:rPr>
        <w:t xml:space="preserve">. </w:t>
      </w:r>
      <w:r w:rsidR="00477F87" w:rsidRPr="006C4C54">
        <w:rPr>
          <w:rFonts w:ascii="Arial" w:hAnsi="Arial" w:cs="Arial"/>
          <w:sz w:val="22"/>
          <w:szCs w:val="22"/>
        </w:rPr>
        <w:t xml:space="preserve">Организация питания – трехразовое. Продукты будут доставляться из г. </w:t>
      </w:r>
      <w:r w:rsidR="00A52620" w:rsidRPr="006C4C54">
        <w:rPr>
          <w:rFonts w:ascii="Arial" w:hAnsi="Arial" w:cs="Arial"/>
          <w:sz w:val="22"/>
          <w:szCs w:val="22"/>
        </w:rPr>
        <w:t>Актобе 280км или г.Кандыагаш 190км</w:t>
      </w:r>
      <w:r w:rsidR="00477F87" w:rsidRPr="006C4C54">
        <w:rPr>
          <w:rFonts w:ascii="Arial" w:hAnsi="Arial" w:cs="Arial"/>
          <w:sz w:val="22"/>
          <w:szCs w:val="22"/>
        </w:rPr>
        <w:t xml:space="preserve">. Количество персонала, обслуживающих буровые работы, составляет </w:t>
      </w:r>
      <w:r w:rsidR="00FF5DF5">
        <w:rPr>
          <w:rFonts w:ascii="Arial" w:hAnsi="Arial" w:cs="Arial"/>
          <w:sz w:val="22"/>
          <w:szCs w:val="22"/>
        </w:rPr>
        <w:t>7</w:t>
      </w:r>
      <w:r w:rsidR="00BC592B" w:rsidRPr="006C4C54">
        <w:rPr>
          <w:rFonts w:ascii="Arial" w:hAnsi="Arial" w:cs="Arial"/>
          <w:sz w:val="22"/>
          <w:szCs w:val="22"/>
        </w:rPr>
        <w:t xml:space="preserve">0 </w:t>
      </w:r>
      <w:r w:rsidR="00477F87" w:rsidRPr="006C4C54">
        <w:rPr>
          <w:rFonts w:ascii="Arial" w:hAnsi="Arial" w:cs="Arial"/>
          <w:sz w:val="22"/>
          <w:szCs w:val="22"/>
        </w:rPr>
        <w:t xml:space="preserve">человек. </w:t>
      </w:r>
    </w:p>
    <w:p w14:paraId="17376290" w14:textId="77777777" w:rsidR="00E63D3A" w:rsidRPr="006C4C54" w:rsidRDefault="00E63D3A" w:rsidP="0038388C">
      <w:pPr>
        <w:pStyle w:val="ad"/>
        <w:numPr>
          <w:ilvl w:val="0"/>
          <w:numId w:val="3"/>
        </w:numPr>
        <w:spacing w:after="0" w:line="276" w:lineRule="auto"/>
        <w:ind w:hanging="483"/>
        <w:jc w:val="both"/>
        <w:rPr>
          <w:rFonts w:ascii="Arial" w:hAnsi="Arial" w:cs="Arial"/>
          <w:sz w:val="22"/>
          <w:szCs w:val="22"/>
        </w:rPr>
      </w:pPr>
      <w:r w:rsidRPr="006C4C54">
        <w:rPr>
          <w:rFonts w:ascii="Arial" w:hAnsi="Arial" w:cs="Arial"/>
          <w:i/>
          <w:sz w:val="22"/>
          <w:szCs w:val="22"/>
        </w:rPr>
        <w:t>Электроснабжение вахтового поселка</w:t>
      </w:r>
      <w:r w:rsidRPr="006C4C54">
        <w:rPr>
          <w:rFonts w:ascii="Arial" w:hAnsi="Arial" w:cs="Arial"/>
          <w:sz w:val="22"/>
          <w:szCs w:val="22"/>
        </w:rPr>
        <w:t xml:space="preserve">. </w:t>
      </w:r>
      <w:r w:rsidR="00477F87" w:rsidRPr="006C4C54">
        <w:rPr>
          <w:rFonts w:ascii="Arial" w:hAnsi="Arial" w:cs="Arial"/>
          <w:sz w:val="22"/>
          <w:szCs w:val="22"/>
        </w:rPr>
        <w:t xml:space="preserve">Вблизи вахтового поселка отсутствует государственная сеть электрокоммуникаций. Система энергоснабжения состоит из двух дизельных (1 запасной) генераторов мощностью </w:t>
      </w:r>
      <w:r w:rsidR="00A52620" w:rsidRPr="006C4C54">
        <w:rPr>
          <w:rFonts w:ascii="Arial" w:hAnsi="Arial" w:cs="Arial"/>
          <w:sz w:val="22"/>
          <w:szCs w:val="22"/>
        </w:rPr>
        <w:t>810</w:t>
      </w:r>
      <w:r w:rsidR="0039588D" w:rsidRPr="006C4C54">
        <w:rPr>
          <w:rFonts w:ascii="Arial" w:hAnsi="Arial" w:cs="Arial"/>
          <w:sz w:val="22"/>
          <w:szCs w:val="22"/>
        </w:rPr>
        <w:t xml:space="preserve"> кВт</w:t>
      </w:r>
      <w:r w:rsidR="00477F87" w:rsidRPr="006C4C54">
        <w:rPr>
          <w:rFonts w:ascii="Arial" w:hAnsi="Arial" w:cs="Arial"/>
          <w:sz w:val="22"/>
          <w:szCs w:val="22"/>
        </w:rPr>
        <w:t xml:space="preserve">. </w:t>
      </w:r>
    </w:p>
    <w:p w14:paraId="42CCF9B1" w14:textId="77777777" w:rsidR="00E63D3A" w:rsidRPr="006C4C54" w:rsidRDefault="00E63D3A" w:rsidP="00C377E9">
      <w:pPr>
        <w:pStyle w:val="ad"/>
        <w:numPr>
          <w:ilvl w:val="0"/>
          <w:numId w:val="3"/>
        </w:numPr>
        <w:spacing w:after="0" w:line="276" w:lineRule="auto"/>
        <w:jc w:val="both"/>
        <w:rPr>
          <w:rFonts w:ascii="Arial" w:hAnsi="Arial" w:cs="Arial"/>
          <w:sz w:val="22"/>
          <w:szCs w:val="22"/>
        </w:rPr>
      </w:pPr>
      <w:r w:rsidRPr="006C4C54">
        <w:rPr>
          <w:rFonts w:ascii="Arial" w:hAnsi="Arial" w:cs="Arial"/>
          <w:i/>
          <w:sz w:val="22"/>
          <w:szCs w:val="22"/>
        </w:rPr>
        <w:t>Транспортные средства</w:t>
      </w:r>
      <w:r w:rsidRPr="006C4C54">
        <w:rPr>
          <w:rFonts w:ascii="Arial" w:hAnsi="Arial" w:cs="Arial"/>
          <w:sz w:val="22"/>
          <w:szCs w:val="22"/>
        </w:rPr>
        <w:t xml:space="preserve">. Проектом предусматривается использование автомобильного транспорта для транспортировки грузов и персонала. </w:t>
      </w:r>
      <w:r w:rsidRPr="006C4C54">
        <w:rPr>
          <w:rFonts w:ascii="Arial" w:hAnsi="Arial" w:cs="Arial"/>
          <w:sz w:val="22"/>
          <w:szCs w:val="22"/>
        </w:rPr>
        <w:lastRenderedPageBreak/>
        <w:t>Перечень используемых видов транспорта состоит из следующих видов автотехники:</w:t>
      </w:r>
    </w:p>
    <w:p w14:paraId="4C93CACD" w14:textId="77777777" w:rsidR="00E63D3A" w:rsidRPr="006C4C54" w:rsidRDefault="00E63D3A" w:rsidP="00C377E9">
      <w:pPr>
        <w:widowControl/>
        <w:numPr>
          <w:ilvl w:val="1"/>
          <w:numId w:val="3"/>
        </w:numPr>
        <w:autoSpaceDE/>
        <w:autoSpaceDN/>
        <w:adjustRightInd/>
        <w:spacing w:line="276" w:lineRule="auto"/>
        <w:jc w:val="both"/>
        <w:rPr>
          <w:rFonts w:ascii="Arial" w:hAnsi="Arial" w:cs="Arial"/>
          <w:sz w:val="22"/>
          <w:szCs w:val="22"/>
        </w:rPr>
      </w:pPr>
      <w:r w:rsidRPr="006C4C54">
        <w:rPr>
          <w:rFonts w:ascii="Arial" w:hAnsi="Arial" w:cs="Arial"/>
          <w:sz w:val="22"/>
          <w:szCs w:val="22"/>
        </w:rPr>
        <w:t>Гидравлический подъемник (автокран 25тн);</w:t>
      </w:r>
    </w:p>
    <w:p w14:paraId="5CD7E998" w14:textId="77777777" w:rsidR="00E63D3A" w:rsidRPr="006C4C54" w:rsidRDefault="00E63D3A" w:rsidP="00C377E9">
      <w:pPr>
        <w:widowControl/>
        <w:numPr>
          <w:ilvl w:val="1"/>
          <w:numId w:val="3"/>
        </w:numPr>
        <w:autoSpaceDE/>
        <w:autoSpaceDN/>
        <w:adjustRightInd/>
        <w:spacing w:line="276" w:lineRule="auto"/>
        <w:jc w:val="both"/>
        <w:rPr>
          <w:rFonts w:ascii="Arial" w:hAnsi="Arial" w:cs="Arial"/>
          <w:sz w:val="22"/>
          <w:szCs w:val="22"/>
        </w:rPr>
      </w:pPr>
      <w:r w:rsidRPr="006C4C54">
        <w:rPr>
          <w:rFonts w:ascii="Arial" w:hAnsi="Arial" w:cs="Arial"/>
          <w:sz w:val="22"/>
          <w:szCs w:val="22"/>
        </w:rPr>
        <w:t xml:space="preserve">Бульдозер </w:t>
      </w:r>
    </w:p>
    <w:p w14:paraId="6229653A" w14:textId="77777777" w:rsidR="00E63D3A" w:rsidRPr="006C4C54" w:rsidRDefault="00E63D3A" w:rsidP="00C377E9">
      <w:pPr>
        <w:widowControl/>
        <w:numPr>
          <w:ilvl w:val="1"/>
          <w:numId w:val="3"/>
        </w:numPr>
        <w:autoSpaceDE/>
        <w:autoSpaceDN/>
        <w:adjustRightInd/>
        <w:spacing w:line="276" w:lineRule="auto"/>
        <w:jc w:val="both"/>
        <w:rPr>
          <w:rFonts w:ascii="Arial" w:hAnsi="Arial" w:cs="Arial"/>
          <w:sz w:val="22"/>
          <w:szCs w:val="22"/>
        </w:rPr>
      </w:pPr>
      <w:r w:rsidRPr="006C4C54">
        <w:rPr>
          <w:rFonts w:ascii="Arial" w:hAnsi="Arial" w:cs="Arial"/>
          <w:sz w:val="22"/>
          <w:szCs w:val="22"/>
        </w:rPr>
        <w:t>Автоцистерна для воды (Камаз или Урал);</w:t>
      </w:r>
    </w:p>
    <w:p w14:paraId="691D4952" w14:textId="77777777" w:rsidR="00E63D3A" w:rsidRPr="006C4C54" w:rsidRDefault="00E63D3A" w:rsidP="00C377E9">
      <w:pPr>
        <w:widowControl/>
        <w:numPr>
          <w:ilvl w:val="1"/>
          <w:numId w:val="3"/>
        </w:numPr>
        <w:autoSpaceDE/>
        <w:autoSpaceDN/>
        <w:adjustRightInd/>
        <w:spacing w:line="276" w:lineRule="auto"/>
        <w:jc w:val="both"/>
        <w:rPr>
          <w:rFonts w:ascii="Arial" w:hAnsi="Arial" w:cs="Arial"/>
          <w:sz w:val="22"/>
          <w:szCs w:val="22"/>
        </w:rPr>
      </w:pPr>
      <w:r w:rsidRPr="006C4C54">
        <w:rPr>
          <w:rFonts w:ascii="Arial" w:hAnsi="Arial" w:cs="Arial"/>
          <w:sz w:val="22"/>
          <w:szCs w:val="22"/>
        </w:rPr>
        <w:t>Вахтовая (Урал 4320);</w:t>
      </w:r>
    </w:p>
    <w:p w14:paraId="2392B42B" w14:textId="77777777" w:rsidR="00E63D3A" w:rsidRPr="006C4C54" w:rsidRDefault="00E63D3A" w:rsidP="00C377E9">
      <w:pPr>
        <w:widowControl/>
        <w:numPr>
          <w:ilvl w:val="1"/>
          <w:numId w:val="3"/>
        </w:numPr>
        <w:autoSpaceDE/>
        <w:autoSpaceDN/>
        <w:adjustRightInd/>
        <w:spacing w:line="276" w:lineRule="auto"/>
        <w:jc w:val="both"/>
        <w:rPr>
          <w:rFonts w:ascii="Arial" w:hAnsi="Arial" w:cs="Arial"/>
          <w:sz w:val="22"/>
          <w:szCs w:val="22"/>
        </w:rPr>
      </w:pPr>
      <w:r w:rsidRPr="006C4C54">
        <w:rPr>
          <w:rFonts w:ascii="Arial" w:hAnsi="Arial" w:cs="Arial"/>
          <w:sz w:val="22"/>
          <w:szCs w:val="22"/>
        </w:rPr>
        <w:t>Цементировочный агрегат</w:t>
      </w:r>
      <w:r w:rsidR="00A52620" w:rsidRPr="006C4C54">
        <w:rPr>
          <w:sz w:val="24"/>
          <w:szCs w:val="24"/>
          <w:lang w:eastAsia="en-US"/>
        </w:rPr>
        <w:t xml:space="preserve"> </w:t>
      </w:r>
      <w:r w:rsidR="00A52620" w:rsidRPr="006C4C54">
        <w:rPr>
          <w:rFonts w:ascii="Arial" w:hAnsi="Arial" w:cs="Arial"/>
          <w:sz w:val="22"/>
          <w:szCs w:val="22"/>
          <w:lang w:eastAsia="en-US"/>
        </w:rPr>
        <w:t>НТ-400</w:t>
      </w:r>
      <w:r w:rsidRPr="006C4C54">
        <w:rPr>
          <w:rFonts w:ascii="Arial" w:hAnsi="Arial" w:cs="Arial"/>
          <w:sz w:val="22"/>
          <w:szCs w:val="22"/>
        </w:rPr>
        <w:t>;</w:t>
      </w:r>
    </w:p>
    <w:p w14:paraId="4E16A63E" w14:textId="77777777" w:rsidR="00E63D3A" w:rsidRPr="006C4C54" w:rsidRDefault="00E63D3A" w:rsidP="00C377E9">
      <w:pPr>
        <w:widowControl/>
        <w:numPr>
          <w:ilvl w:val="1"/>
          <w:numId w:val="3"/>
        </w:numPr>
        <w:autoSpaceDE/>
        <w:autoSpaceDN/>
        <w:adjustRightInd/>
        <w:spacing w:line="276" w:lineRule="auto"/>
        <w:jc w:val="both"/>
        <w:rPr>
          <w:rFonts w:ascii="Arial" w:hAnsi="Arial" w:cs="Arial"/>
          <w:sz w:val="22"/>
          <w:szCs w:val="22"/>
        </w:rPr>
      </w:pPr>
      <w:r w:rsidRPr="006C4C54">
        <w:rPr>
          <w:rFonts w:ascii="Arial" w:hAnsi="Arial" w:cs="Arial"/>
          <w:sz w:val="22"/>
          <w:szCs w:val="22"/>
        </w:rPr>
        <w:t>Цементно-смесительная машина</w:t>
      </w:r>
      <w:r w:rsidR="00A364EB" w:rsidRPr="006C4C54">
        <w:rPr>
          <w:sz w:val="24"/>
          <w:szCs w:val="24"/>
          <w:lang w:eastAsia="en-US"/>
        </w:rPr>
        <w:t xml:space="preserve"> </w:t>
      </w:r>
      <w:r w:rsidR="00A364EB" w:rsidRPr="006C4C54">
        <w:rPr>
          <w:rFonts w:ascii="Arial" w:hAnsi="Arial" w:cs="Arial"/>
          <w:sz w:val="22"/>
          <w:szCs w:val="22"/>
          <w:lang w:val="en-US" w:eastAsia="en-US"/>
        </w:rPr>
        <w:t>RCM</w:t>
      </w:r>
      <w:r w:rsidR="00A364EB" w:rsidRPr="006C4C54">
        <w:rPr>
          <w:rFonts w:ascii="Arial" w:hAnsi="Arial" w:cs="Arial"/>
          <w:sz w:val="22"/>
          <w:szCs w:val="22"/>
          <w:lang w:eastAsia="en-US"/>
        </w:rPr>
        <w:t xml:space="preserve"> </w:t>
      </w:r>
      <w:r w:rsidR="00A364EB" w:rsidRPr="006C4C54">
        <w:rPr>
          <w:rFonts w:ascii="Arial" w:hAnsi="Arial" w:cs="Arial"/>
          <w:sz w:val="22"/>
          <w:szCs w:val="22"/>
          <w:lang w:val="en-US" w:eastAsia="en-US"/>
        </w:rPr>
        <w:t>IIe</w:t>
      </w:r>
      <w:r w:rsidRPr="006C4C54">
        <w:rPr>
          <w:rFonts w:ascii="Arial" w:hAnsi="Arial" w:cs="Arial"/>
          <w:sz w:val="22"/>
          <w:szCs w:val="22"/>
        </w:rPr>
        <w:t xml:space="preserve">; </w:t>
      </w:r>
    </w:p>
    <w:p w14:paraId="55F48372" w14:textId="77777777" w:rsidR="00E63D3A" w:rsidRPr="006C4C54" w:rsidRDefault="00E63D3A" w:rsidP="00C377E9">
      <w:pPr>
        <w:widowControl/>
        <w:numPr>
          <w:ilvl w:val="1"/>
          <w:numId w:val="3"/>
        </w:numPr>
        <w:autoSpaceDE/>
        <w:autoSpaceDN/>
        <w:adjustRightInd/>
        <w:spacing w:line="276" w:lineRule="auto"/>
        <w:jc w:val="both"/>
        <w:rPr>
          <w:rFonts w:ascii="Arial" w:hAnsi="Arial" w:cs="Arial"/>
          <w:sz w:val="22"/>
          <w:szCs w:val="22"/>
        </w:rPr>
      </w:pPr>
      <w:r w:rsidRPr="006C4C54">
        <w:rPr>
          <w:rFonts w:ascii="Arial" w:hAnsi="Arial" w:cs="Arial"/>
          <w:sz w:val="22"/>
          <w:szCs w:val="22"/>
        </w:rPr>
        <w:t>Полноприводный легковой автомобиль;</w:t>
      </w:r>
    </w:p>
    <w:p w14:paraId="20638DF9" w14:textId="77777777" w:rsidR="00E63D3A" w:rsidRPr="006C4C54" w:rsidRDefault="00E63D3A" w:rsidP="00C377E9">
      <w:pPr>
        <w:widowControl/>
        <w:numPr>
          <w:ilvl w:val="1"/>
          <w:numId w:val="3"/>
        </w:numPr>
        <w:autoSpaceDE/>
        <w:autoSpaceDN/>
        <w:adjustRightInd/>
        <w:spacing w:line="276" w:lineRule="auto"/>
        <w:jc w:val="both"/>
        <w:rPr>
          <w:rFonts w:ascii="Arial" w:hAnsi="Arial" w:cs="Arial"/>
          <w:sz w:val="22"/>
          <w:szCs w:val="22"/>
        </w:rPr>
      </w:pPr>
      <w:r w:rsidRPr="006C4C54">
        <w:rPr>
          <w:rFonts w:ascii="Arial" w:hAnsi="Arial" w:cs="Arial"/>
          <w:sz w:val="22"/>
          <w:szCs w:val="22"/>
        </w:rPr>
        <w:t>Грузовые машины полуприцепы ЧМЗАП (20тн) и УРАЛ (16)</w:t>
      </w:r>
    </w:p>
    <w:p w14:paraId="264A4FF7" w14:textId="77777777" w:rsidR="00E63D3A" w:rsidRPr="006C4C54" w:rsidRDefault="001064CE" w:rsidP="00C377E9">
      <w:pPr>
        <w:widowControl/>
        <w:numPr>
          <w:ilvl w:val="1"/>
          <w:numId w:val="3"/>
        </w:numPr>
        <w:autoSpaceDE/>
        <w:autoSpaceDN/>
        <w:adjustRightInd/>
        <w:spacing w:line="276" w:lineRule="auto"/>
        <w:jc w:val="both"/>
        <w:rPr>
          <w:rFonts w:ascii="Arial" w:hAnsi="Arial" w:cs="Arial"/>
          <w:sz w:val="22"/>
          <w:szCs w:val="22"/>
        </w:rPr>
      </w:pPr>
      <w:r w:rsidRPr="006C4C54">
        <w:rPr>
          <w:rFonts w:ascii="Arial" w:hAnsi="Arial" w:cs="Arial"/>
          <w:sz w:val="22"/>
          <w:szCs w:val="22"/>
        </w:rPr>
        <w:t>ППУ</w:t>
      </w:r>
    </w:p>
    <w:p w14:paraId="0BEA8DA7" w14:textId="77777777" w:rsidR="00E63D3A" w:rsidRPr="006C4C54" w:rsidRDefault="00E63D3A" w:rsidP="00C377E9">
      <w:pPr>
        <w:spacing w:line="276" w:lineRule="auto"/>
        <w:ind w:firstLine="708"/>
        <w:jc w:val="both"/>
        <w:rPr>
          <w:rFonts w:ascii="Arial" w:hAnsi="Arial" w:cs="Arial"/>
          <w:sz w:val="22"/>
          <w:szCs w:val="22"/>
        </w:rPr>
      </w:pPr>
      <w:r w:rsidRPr="006C4C54">
        <w:rPr>
          <w:rFonts w:ascii="Arial" w:hAnsi="Arial" w:cs="Arial"/>
          <w:b/>
          <w:i/>
          <w:sz w:val="22"/>
          <w:szCs w:val="22"/>
        </w:rPr>
        <w:t>Промышленная зона</w:t>
      </w:r>
      <w:r w:rsidRPr="006C4C54">
        <w:rPr>
          <w:rFonts w:ascii="Arial" w:hAnsi="Arial" w:cs="Arial"/>
          <w:sz w:val="22"/>
          <w:szCs w:val="22"/>
        </w:rPr>
        <w:t>. На территории промышленной зоны (площадки буровой) проектом запланировано обустройство следующих объектов:</w:t>
      </w:r>
    </w:p>
    <w:p w14:paraId="4048E7C1" w14:textId="1DFC68B9" w:rsidR="00E63D3A" w:rsidRPr="006C4C54" w:rsidRDefault="00E63D3A" w:rsidP="00C377E9">
      <w:pPr>
        <w:widowControl/>
        <w:numPr>
          <w:ilvl w:val="0"/>
          <w:numId w:val="4"/>
        </w:numPr>
        <w:autoSpaceDE/>
        <w:autoSpaceDN/>
        <w:adjustRightInd/>
        <w:spacing w:line="276" w:lineRule="auto"/>
        <w:jc w:val="both"/>
        <w:rPr>
          <w:rFonts w:ascii="Arial" w:hAnsi="Arial" w:cs="Arial"/>
          <w:sz w:val="22"/>
          <w:szCs w:val="22"/>
        </w:rPr>
      </w:pPr>
      <w:r w:rsidRPr="006C4C54">
        <w:rPr>
          <w:rFonts w:ascii="Arial" w:hAnsi="Arial" w:cs="Arial"/>
          <w:sz w:val="22"/>
          <w:szCs w:val="22"/>
        </w:rPr>
        <w:t xml:space="preserve">Буровой установки </w:t>
      </w:r>
      <w:r w:rsidR="008C3FE2" w:rsidRPr="006C4C54">
        <w:rPr>
          <w:rFonts w:ascii="Arial" w:hAnsi="Arial" w:cs="Arial"/>
          <w:sz w:val="22"/>
          <w:szCs w:val="22"/>
          <w:lang w:val="en-US"/>
        </w:rPr>
        <w:t>ZJ-</w:t>
      </w:r>
      <w:r w:rsidR="00FF5DF5">
        <w:rPr>
          <w:rFonts w:ascii="Arial" w:hAnsi="Arial" w:cs="Arial"/>
          <w:sz w:val="22"/>
          <w:szCs w:val="22"/>
        </w:rPr>
        <w:t>4</w:t>
      </w:r>
      <w:r w:rsidR="008C3FE2" w:rsidRPr="006C4C54">
        <w:rPr>
          <w:rFonts w:ascii="Arial" w:hAnsi="Arial" w:cs="Arial"/>
          <w:sz w:val="22"/>
          <w:szCs w:val="22"/>
          <w:lang w:val="en-US"/>
        </w:rPr>
        <w:t>0</w:t>
      </w:r>
      <w:r w:rsidRPr="006C4C54">
        <w:rPr>
          <w:rFonts w:ascii="Arial" w:hAnsi="Arial" w:cs="Arial"/>
          <w:sz w:val="22"/>
          <w:szCs w:val="22"/>
          <w:lang w:val="en-US"/>
        </w:rPr>
        <w:t>;</w:t>
      </w:r>
    </w:p>
    <w:p w14:paraId="47EFB7C5" w14:textId="77777777" w:rsidR="00E63D3A" w:rsidRPr="006C4C54" w:rsidRDefault="00E63D3A" w:rsidP="00C377E9">
      <w:pPr>
        <w:widowControl/>
        <w:numPr>
          <w:ilvl w:val="0"/>
          <w:numId w:val="4"/>
        </w:numPr>
        <w:autoSpaceDE/>
        <w:autoSpaceDN/>
        <w:adjustRightInd/>
        <w:spacing w:line="276" w:lineRule="auto"/>
        <w:jc w:val="both"/>
        <w:rPr>
          <w:rFonts w:ascii="Arial" w:hAnsi="Arial" w:cs="Arial"/>
          <w:sz w:val="22"/>
          <w:szCs w:val="22"/>
        </w:rPr>
      </w:pPr>
      <w:r w:rsidRPr="006C4C54">
        <w:rPr>
          <w:rFonts w:ascii="Arial" w:hAnsi="Arial" w:cs="Arial"/>
          <w:sz w:val="22"/>
          <w:szCs w:val="22"/>
        </w:rPr>
        <w:t>Система энергоснабжения;</w:t>
      </w:r>
    </w:p>
    <w:p w14:paraId="5269E68B" w14:textId="77777777" w:rsidR="00E63D3A" w:rsidRPr="006C4C54" w:rsidRDefault="00E63D3A" w:rsidP="00C377E9">
      <w:pPr>
        <w:widowControl/>
        <w:numPr>
          <w:ilvl w:val="0"/>
          <w:numId w:val="4"/>
        </w:numPr>
        <w:autoSpaceDE/>
        <w:autoSpaceDN/>
        <w:adjustRightInd/>
        <w:spacing w:line="276" w:lineRule="auto"/>
        <w:jc w:val="both"/>
        <w:rPr>
          <w:rFonts w:ascii="Arial" w:hAnsi="Arial" w:cs="Arial"/>
          <w:sz w:val="22"/>
          <w:szCs w:val="22"/>
        </w:rPr>
      </w:pPr>
      <w:r w:rsidRPr="006C4C54">
        <w:rPr>
          <w:rFonts w:ascii="Arial" w:hAnsi="Arial" w:cs="Arial"/>
          <w:sz w:val="22"/>
          <w:szCs w:val="22"/>
        </w:rPr>
        <w:t>Склада ГСМ для дизтоплива;</w:t>
      </w:r>
    </w:p>
    <w:p w14:paraId="43BE4481" w14:textId="77777777" w:rsidR="00E63D3A" w:rsidRPr="006C4C54" w:rsidRDefault="00E63D3A" w:rsidP="00C377E9">
      <w:pPr>
        <w:widowControl/>
        <w:numPr>
          <w:ilvl w:val="0"/>
          <w:numId w:val="4"/>
        </w:numPr>
        <w:autoSpaceDE/>
        <w:autoSpaceDN/>
        <w:adjustRightInd/>
        <w:spacing w:line="276" w:lineRule="auto"/>
        <w:jc w:val="both"/>
        <w:rPr>
          <w:rFonts w:ascii="Arial" w:hAnsi="Arial" w:cs="Arial"/>
          <w:sz w:val="22"/>
          <w:szCs w:val="22"/>
        </w:rPr>
      </w:pPr>
      <w:r w:rsidRPr="006C4C54">
        <w:rPr>
          <w:rFonts w:ascii="Arial" w:hAnsi="Arial" w:cs="Arial"/>
          <w:sz w:val="22"/>
          <w:szCs w:val="22"/>
        </w:rPr>
        <w:t>Емкостей для технической воды;</w:t>
      </w:r>
    </w:p>
    <w:p w14:paraId="7556D2D1" w14:textId="77777777" w:rsidR="00E63D3A" w:rsidRPr="006C4C54" w:rsidRDefault="00E63D3A" w:rsidP="00C377E9">
      <w:pPr>
        <w:widowControl/>
        <w:numPr>
          <w:ilvl w:val="0"/>
          <w:numId w:val="4"/>
        </w:numPr>
        <w:autoSpaceDE/>
        <w:autoSpaceDN/>
        <w:adjustRightInd/>
        <w:spacing w:line="276" w:lineRule="auto"/>
        <w:jc w:val="both"/>
        <w:rPr>
          <w:rFonts w:ascii="Arial" w:hAnsi="Arial" w:cs="Arial"/>
          <w:sz w:val="22"/>
          <w:szCs w:val="22"/>
        </w:rPr>
      </w:pPr>
      <w:r w:rsidRPr="006C4C54">
        <w:rPr>
          <w:rFonts w:ascii="Arial" w:hAnsi="Arial" w:cs="Arial"/>
          <w:sz w:val="22"/>
          <w:szCs w:val="22"/>
        </w:rPr>
        <w:t>Блоков для приготовления бурового раствора;</w:t>
      </w:r>
    </w:p>
    <w:p w14:paraId="1EE2807B" w14:textId="77777777" w:rsidR="00E63D3A" w:rsidRPr="006C4C54" w:rsidRDefault="00E63D3A" w:rsidP="00C377E9">
      <w:pPr>
        <w:widowControl/>
        <w:numPr>
          <w:ilvl w:val="0"/>
          <w:numId w:val="4"/>
        </w:numPr>
        <w:autoSpaceDE/>
        <w:autoSpaceDN/>
        <w:adjustRightInd/>
        <w:spacing w:line="276" w:lineRule="auto"/>
        <w:jc w:val="both"/>
        <w:rPr>
          <w:rFonts w:ascii="Arial" w:hAnsi="Arial" w:cs="Arial"/>
          <w:sz w:val="22"/>
          <w:szCs w:val="22"/>
        </w:rPr>
      </w:pPr>
      <w:r w:rsidRPr="006C4C54">
        <w:rPr>
          <w:rFonts w:ascii="Arial" w:hAnsi="Arial" w:cs="Arial"/>
          <w:sz w:val="22"/>
          <w:szCs w:val="22"/>
        </w:rPr>
        <w:t>Блоков для отстаивания буровых сточных вод;</w:t>
      </w:r>
    </w:p>
    <w:p w14:paraId="7267BF87" w14:textId="77777777" w:rsidR="00E63D3A" w:rsidRPr="006C4C54" w:rsidRDefault="00E63D3A" w:rsidP="00C377E9">
      <w:pPr>
        <w:widowControl/>
        <w:numPr>
          <w:ilvl w:val="0"/>
          <w:numId w:val="4"/>
        </w:numPr>
        <w:autoSpaceDE/>
        <w:autoSpaceDN/>
        <w:adjustRightInd/>
        <w:spacing w:line="276" w:lineRule="auto"/>
        <w:jc w:val="both"/>
        <w:rPr>
          <w:rFonts w:ascii="Arial" w:hAnsi="Arial" w:cs="Arial"/>
          <w:sz w:val="22"/>
          <w:szCs w:val="22"/>
        </w:rPr>
      </w:pPr>
      <w:r w:rsidRPr="006C4C54">
        <w:rPr>
          <w:rFonts w:ascii="Arial" w:hAnsi="Arial" w:cs="Arial"/>
          <w:sz w:val="22"/>
          <w:szCs w:val="22"/>
        </w:rPr>
        <w:t>Площадки ремонтно-мастерской;</w:t>
      </w:r>
    </w:p>
    <w:p w14:paraId="112B9DE0" w14:textId="77777777" w:rsidR="00E63D3A" w:rsidRPr="006C4C54" w:rsidRDefault="00E63D3A" w:rsidP="00C377E9">
      <w:pPr>
        <w:widowControl/>
        <w:numPr>
          <w:ilvl w:val="0"/>
          <w:numId w:val="4"/>
        </w:numPr>
        <w:autoSpaceDE/>
        <w:autoSpaceDN/>
        <w:adjustRightInd/>
        <w:spacing w:line="276" w:lineRule="auto"/>
        <w:jc w:val="both"/>
        <w:rPr>
          <w:rFonts w:ascii="Arial" w:hAnsi="Arial" w:cs="Arial"/>
          <w:sz w:val="22"/>
          <w:szCs w:val="22"/>
        </w:rPr>
      </w:pPr>
      <w:r w:rsidRPr="006C4C54">
        <w:rPr>
          <w:rFonts w:ascii="Arial" w:hAnsi="Arial" w:cs="Arial"/>
          <w:sz w:val="22"/>
          <w:szCs w:val="22"/>
        </w:rPr>
        <w:t>Насоса перекачки топлива;</w:t>
      </w:r>
    </w:p>
    <w:p w14:paraId="5154495B" w14:textId="77777777" w:rsidR="00E63D3A" w:rsidRPr="006C4C54" w:rsidRDefault="00E63D3A" w:rsidP="00C377E9">
      <w:pPr>
        <w:widowControl/>
        <w:numPr>
          <w:ilvl w:val="0"/>
          <w:numId w:val="4"/>
        </w:numPr>
        <w:autoSpaceDE/>
        <w:autoSpaceDN/>
        <w:adjustRightInd/>
        <w:spacing w:line="276" w:lineRule="auto"/>
        <w:jc w:val="both"/>
        <w:rPr>
          <w:rFonts w:ascii="Arial" w:hAnsi="Arial" w:cs="Arial"/>
          <w:sz w:val="22"/>
          <w:szCs w:val="22"/>
        </w:rPr>
      </w:pPr>
      <w:r w:rsidRPr="006C4C54">
        <w:rPr>
          <w:rFonts w:ascii="Arial" w:hAnsi="Arial" w:cs="Arial"/>
          <w:sz w:val="22"/>
          <w:szCs w:val="22"/>
        </w:rPr>
        <w:t>Насосной установки буровой;</w:t>
      </w:r>
    </w:p>
    <w:p w14:paraId="298EFDA1" w14:textId="77777777" w:rsidR="00E63D3A" w:rsidRPr="006C4C54" w:rsidRDefault="00E63D3A" w:rsidP="00C377E9">
      <w:pPr>
        <w:widowControl/>
        <w:numPr>
          <w:ilvl w:val="0"/>
          <w:numId w:val="4"/>
        </w:numPr>
        <w:autoSpaceDE/>
        <w:autoSpaceDN/>
        <w:adjustRightInd/>
        <w:spacing w:line="276" w:lineRule="auto"/>
        <w:jc w:val="both"/>
        <w:rPr>
          <w:rFonts w:ascii="Arial" w:hAnsi="Arial" w:cs="Arial"/>
          <w:sz w:val="22"/>
          <w:szCs w:val="22"/>
        </w:rPr>
      </w:pPr>
      <w:r w:rsidRPr="006C4C54">
        <w:rPr>
          <w:rFonts w:ascii="Arial" w:hAnsi="Arial" w:cs="Arial"/>
          <w:sz w:val="22"/>
          <w:szCs w:val="22"/>
        </w:rPr>
        <w:t>Пожарного устройства;</w:t>
      </w:r>
    </w:p>
    <w:p w14:paraId="6DA4CD98" w14:textId="77777777" w:rsidR="00E63D3A" w:rsidRPr="006C4C54" w:rsidRDefault="00E63D3A" w:rsidP="00C377E9">
      <w:pPr>
        <w:widowControl/>
        <w:numPr>
          <w:ilvl w:val="0"/>
          <w:numId w:val="4"/>
        </w:numPr>
        <w:autoSpaceDE/>
        <w:autoSpaceDN/>
        <w:adjustRightInd/>
        <w:spacing w:line="276" w:lineRule="auto"/>
        <w:jc w:val="both"/>
        <w:rPr>
          <w:rFonts w:ascii="Arial" w:hAnsi="Arial" w:cs="Arial"/>
          <w:sz w:val="22"/>
          <w:szCs w:val="22"/>
        </w:rPr>
      </w:pPr>
      <w:r w:rsidRPr="006C4C54">
        <w:rPr>
          <w:rFonts w:ascii="Arial" w:hAnsi="Arial" w:cs="Arial"/>
          <w:sz w:val="22"/>
          <w:szCs w:val="22"/>
        </w:rPr>
        <w:t>Платформ и площадок промышленной зоны.</w:t>
      </w:r>
    </w:p>
    <w:p w14:paraId="667044B1" w14:textId="77777777" w:rsidR="00477F87" w:rsidRPr="006C4C54" w:rsidRDefault="00477F87" w:rsidP="00C377E9">
      <w:pPr>
        <w:widowControl/>
        <w:numPr>
          <w:ilvl w:val="0"/>
          <w:numId w:val="4"/>
        </w:numPr>
        <w:autoSpaceDE/>
        <w:autoSpaceDN/>
        <w:adjustRightInd/>
        <w:spacing w:line="276" w:lineRule="auto"/>
        <w:jc w:val="both"/>
        <w:rPr>
          <w:rFonts w:ascii="Arial" w:hAnsi="Arial" w:cs="Arial"/>
          <w:sz w:val="22"/>
          <w:szCs w:val="22"/>
        </w:rPr>
      </w:pPr>
      <w:r w:rsidRPr="006C4C54">
        <w:rPr>
          <w:rFonts w:ascii="Arial" w:hAnsi="Arial" w:cs="Arial"/>
          <w:sz w:val="22"/>
          <w:szCs w:val="22"/>
        </w:rPr>
        <w:t>Склад для хим</w:t>
      </w:r>
      <w:r w:rsidR="000F03C7" w:rsidRPr="006C4C54">
        <w:rPr>
          <w:rFonts w:ascii="Arial" w:hAnsi="Arial" w:cs="Arial"/>
          <w:sz w:val="22"/>
          <w:szCs w:val="22"/>
        </w:rPr>
        <w:t>/</w:t>
      </w:r>
      <w:r w:rsidRPr="006C4C54">
        <w:rPr>
          <w:rFonts w:ascii="Arial" w:hAnsi="Arial" w:cs="Arial"/>
          <w:sz w:val="22"/>
          <w:szCs w:val="22"/>
        </w:rPr>
        <w:t>реагентов, буровых оборудовании и т.д.</w:t>
      </w:r>
    </w:p>
    <w:p w14:paraId="7C081988" w14:textId="77777777" w:rsidR="00477F87" w:rsidRPr="006C4C54" w:rsidRDefault="00477F87" w:rsidP="00C377E9">
      <w:pPr>
        <w:widowControl/>
        <w:numPr>
          <w:ilvl w:val="0"/>
          <w:numId w:val="4"/>
        </w:numPr>
        <w:autoSpaceDE/>
        <w:autoSpaceDN/>
        <w:adjustRightInd/>
        <w:spacing w:line="276" w:lineRule="auto"/>
        <w:jc w:val="both"/>
        <w:rPr>
          <w:rFonts w:ascii="Arial" w:hAnsi="Arial" w:cs="Arial"/>
          <w:sz w:val="22"/>
          <w:szCs w:val="22"/>
        </w:rPr>
      </w:pPr>
      <w:r w:rsidRPr="006C4C54">
        <w:rPr>
          <w:rFonts w:ascii="Arial" w:hAnsi="Arial" w:cs="Arial"/>
          <w:sz w:val="22"/>
          <w:szCs w:val="22"/>
        </w:rPr>
        <w:t>Вагон-домики для рабочего персонала</w:t>
      </w:r>
    </w:p>
    <w:p w14:paraId="5DC87170" w14:textId="77777777" w:rsidR="00E63D3A" w:rsidRPr="006C4C54" w:rsidRDefault="00E63D3A" w:rsidP="000F03C7">
      <w:pPr>
        <w:spacing w:line="276" w:lineRule="auto"/>
        <w:ind w:firstLine="567"/>
        <w:jc w:val="both"/>
        <w:rPr>
          <w:rFonts w:ascii="Arial" w:hAnsi="Arial" w:cs="Arial"/>
          <w:sz w:val="22"/>
          <w:szCs w:val="22"/>
        </w:rPr>
      </w:pPr>
      <w:r w:rsidRPr="006C4C54">
        <w:rPr>
          <w:rFonts w:ascii="Arial" w:hAnsi="Arial" w:cs="Arial"/>
          <w:sz w:val="22"/>
          <w:szCs w:val="22"/>
        </w:rPr>
        <w:t>Для санитарно-бытового обеспечения производственной деятельности и отдыха персонала бригады, других работников, участвующих в процессе строительства скважины по действующим СН</w:t>
      </w:r>
      <w:r w:rsidR="000F03C7" w:rsidRPr="006C4C54">
        <w:rPr>
          <w:rFonts w:ascii="Arial" w:hAnsi="Arial" w:cs="Arial"/>
          <w:sz w:val="22"/>
          <w:szCs w:val="22"/>
        </w:rPr>
        <w:t>и</w:t>
      </w:r>
      <w:r w:rsidRPr="006C4C54">
        <w:rPr>
          <w:rFonts w:ascii="Arial" w:hAnsi="Arial" w:cs="Arial"/>
          <w:sz w:val="22"/>
          <w:szCs w:val="22"/>
        </w:rPr>
        <w:t>П, проектом предусматривается:</w:t>
      </w:r>
    </w:p>
    <w:p w14:paraId="6DB4B96A" w14:textId="77777777" w:rsidR="00E63D3A" w:rsidRPr="006C4C54" w:rsidRDefault="00E63D3A" w:rsidP="00C377E9">
      <w:pPr>
        <w:widowControl/>
        <w:numPr>
          <w:ilvl w:val="0"/>
          <w:numId w:val="5"/>
        </w:numPr>
        <w:autoSpaceDE/>
        <w:autoSpaceDN/>
        <w:adjustRightInd/>
        <w:spacing w:line="276" w:lineRule="auto"/>
        <w:jc w:val="both"/>
        <w:rPr>
          <w:rFonts w:ascii="Arial" w:hAnsi="Arial" w:cs="Arial"/>
          <w:sz w:val="22"/>
          <w:szCs w:val="22"/>
        </w:rPr>
      </w:pPr>
      <w:r w:rsidRPr="006C4C54">
        <w:rPr>
          <w:rFonts w:ascii="Arial" w:hAnsi="Arial" w:cs="Arial"/>
          <w:sz w:val="22"/>
          <w:szCs w:val="22"/>
        </w:rPr>
        <w:t>Устройство вахтового поселка по расчетной численности мест жилья, отдыха, душевой, шкафами для хранения спецодежды, умывальниками, туалетами, закрытой системой канализации;</w:t>
      </w:r>
    </w:p>
    <w:p w14:paraId="493A0EA5" w14:textId="77777777" w:rsidR="00E63D3A" w:rsidRPr="006C4C54" w:rsidRDefault="00E63D3A" w:rsidP="00C377E9">
      <w:pPr>
        <w:widowControl/>
        <w:numPr>
          <w:ilvl w:val="0"/>
          <w:numId w:val="5"/>
        </w:numPr>
        <w:autoSpaceDE/>
        <w:autoSpaceDN/>
        <w:adjustRightInd/>
        <w:spacing w:line="276" w:lineRule="auto"/>
        <w:jc w:val="both"/>
        <w:rPr>
          <w:rFonts w:ascii="Arial" w:hAnsi="Arial" w:cs="Arial"/>
          <w:sz w:val="22"/>
          <w:szCs w:val="22"/>
        </w:rPr>
      </w:pPr>
      <w:r w:rsidRPr="006C4C54">
        <w:rPr>
          <w:rFonts w:ascii="Arial" w:hAnsi="Arial" w:cs="Arial"/>
          <w:sz w:val="22"/>
          <w:szCs w:val="22"/>
        </w:rPr>
        <w:t xml:space="preserve">Устройство емкости для хранения пресной воды с герметичным люком и устройством для отбора проб воды, а также кипятильников (типа </w:t>
      </w:r>
      <w:r w:rsidR="00C712B1" w:rsidRPr="006C4C54">
        <w:rPr>
          <w:rFonts w:ascii="Arial" w:hAnsi="Arial" w:cs="Arial"/>
          <w:sz w:val="22"/>
          <w:szCs w:val="22"/>
        </w:rPr>
        <w:t>«</w:t>
      </w:r>
      <w:r w:rsidRPr="006C4C54">
        <w:rPr>
          <w:rFonts w:ascii="Arial" w:hAnsi="Arial" w:cs="Arial"/>
          <w:sz w:val="22"/>
          <w:szCs w:val="22"/>
        </w:rPr>
        <w:t>Титан</w:t>
      </w:r>
      <w:r w:rsidR="00C712B1" w:rsidRPr="006C4C54">
        <w:rPr>
          <w:rFonts w:ascii="Arial" w:hAnsi="Arial" w:cs="Arial"/>
          <w:sz w:val="22"/>
          <w:szCs w:val="22"/>
        </w:rPr>
        <w:t>»</w:t>
      </w:r>
      <w:r w:rsidRPr="006C4C54">
        <w:rPr>
          <w:rFonts w:ascii="Arial" w:hAnsi="Arial" w:cs="Arial"/>
          <w:sz w:val="22"/>
          <w:szCs w:val="22"/>
        </w:rPr>
        <w:t>) для круглосуточного обеспечения кипяченой водой;</w:t>
      </w:r>
    </w:p>
    <w:p w14:paraId="5350A296" w14:textId="77777777" w:rsidR="00E63D3A" w:rsidRPr="006C4C54" w:rsidRDefault="00E63D3A" w:rsidP="00C377E9">
      <w:pPr>
        <w:widowControl/>
        <w:numPr>
          <w:ilvl w:val="0"/>
          <w:numId w:val="5"/>
        </w:numPr>
        <w:autoSpaceDE/>
        <w:autoSpaceDN/>
        <w:adjustRightInd/>
        <w:spacing w:line="276" w:lineRule="auto"/>
        <w:jc w:val="both"/>
        <w:rPr>
          <w:rFonts w:ascii="Arial" w:hAnsi="Arial" w:cs="Arial"/>
          <w:sz w:val="22"/>
          <w:szCs w:val="22"/>
        </w:rPr>
      </w:pPr>
      <w:r w:rsidRPr="006C4C54">
        <w:rPr>
          <w:rFonts w:ascii="Arial" w:hAnsi="Arial" w:cs="Arial"/>
          <w:sz w:val="22"/>
          <w:szCs w:val="22"/>
        </w:rPr>
        <w:t>Устройство склада для продуктов с холодильниками;</w:t>
      </w:r>
    </w:p>
    <w:p w14:paraId="577A3BBE" w14:textId="77777777" w:rsidR="00E63D3A" w:rsidRPr="006C4C54" w:rsidRDefault="00E63D3A" w:rsidP="00C377E9">
      <w:pPr>
        <w:spacing w:line="276" w:lineRule="auto"/>
        <w:jc w:val="both"/>
        <w:rPr>
          <w:rFonts w:ascii="Arial" w:hAnsi="Arial" w:cs="Arial"/>
          <w:sz w:val="22"/>
          <w:szCs w:val="22"/>
        </w:rPr>
      </w:pPr>
      <w:r w:rsidRPr="006C4C54">
        <w:rPr>
          <w:rFonts w:ascii="Arial" w:hAnsi="Arial" w:cs="Arial"/>
          <w:sz w:val="22"/>
          <w:szCs w:val="22"/>
        </w:rPr>
        <w:sym w:font="Symbol" w:char="00B7"/>
      </w:r>
      <w:r w:rsidRPr="006C4C54">
        <w:rPr>
          <w:rFonts w:ascii="Arial" w:hAnsi="Arial" w:cs="Arial"/>
          <w:sz w:val="22"/>
          <w:szCs w:val="22"/>
        </w:rPr>
        <w:t xml:space="preserve">  Устройство мест для сбора, утилизации отходов, мусора не менее 30 м от мест проживания;</w:t>
      </w:r>
    </w:p>
    <w:p w14:paraId="0752CD68" w14:textId="77777777" w:rsidR="00E63D3A" w:rsidRPr="006C4C54" w:rsidRDefault="00E63D3A" w:rsidP="00C377E9">
      <w:pPr>
        <w:widowControl/>
        <w:numPr>
          <w:ilvl w:val="0"/>
          <w:numId w:val="5"/>
        </w:numPr>
        <w:autoSpaceDE/>
        <w:autoSpaceDN/>
        <w:adjustRightInd/>
        <w:spacing w:line="276" w:lineRule="auto"/>
        <w:jc w:val="both"/>
        <w:rPr>
          <w:rFonts w:ascii="Arial" w:hAnsi="Arial" w:cs="Arial"/>
          <w:sz w:val="22"/>
          <w:szCs w:val="22"/>
        </w:rPr>
      </w:pPr>
      <w:r w:rsidRPr="006C4C54">
        <w:rPr>
          <w:rFonts w:ascii="Arial" w:hAnsi="Arial" w:cs="Arial"/>
          <w:sz w:val="22"/>
          <w:szCs w:val="22"/>
        </w:rPr>
        <w:t>Обеспечение сменными спальными принадлежностями;</w:t>
      </w:r>
    </w:p>
    <w:p w14:paraId="0E9EB90B" w14:textId="77777777" w:rsidR="00E63D3A" w:rsidRPr="006C4C54" w:rsidRDefault="00E63D3A" w:rsidP="00C377E9">
      <w:pPr>
        <w:widowControl/>
        <w:numPr>
          <w:ilvl w:val="0"/>
          <w:numId w:val="5"/>
        </w:numPr>
        <w:autoSpaceDE/>
        <w:autoSpaceDN/>
        <w:adjustRightInd/>
        <w:spacing w:line="276" w:lineRule="auto"/>
        <w:jc w:val="both"/>
        <w:rPr>
          <w:rFonts w:ascii="Arial" w:hAnsi="Arial" w:cs="Arial"/>
          <w:sz w:val="22"/>
          <w:szCs w:val="22"/>
        </w:rPr>
      </w:pPr>
      <w:r w:rsidRPr="006C4C54">
        <w:rPr>
          <w:rFonts w:ascii="Arial" w:hAnsi="Arial" w:cs="Arial"/>
          <w:sz w:val="22"/>
          <w:szCs w:val="22"/>
        </w:rPr>
        <w:t>Обеспечение инвентарем для отдыха (телевизор, настольные игры, спортивный инвентарь);</w:t>
      </w:r>
    </w:p>
    <w:p w14:paraId="7A2D9F8D" w14:textId="77777777" w:rsidR="00E63D3A" w:rsidRPr="006C4C54" w:rsidRDefault="00E63D3A" w:rsidP="00C377E9">
      <w:pPr>
        <w:widowControl/>
        <w:numPr>
          <w:ilvl w:val="0"/>
          <w:numId w:val="5"/>
        </w:numPr>
        <w:autoSpaceDE/>
        <w:autoSpaceDN/>
        <w:adjustRightInd/>
        <w:spacing w:line="276" w:lineRule="auto"/>
        <w:jc w:val="both"/>
        <w:rPr>
          <w:rFonts w:ascii="Arial" w:hAnsi="Arial" w:cs="Arial"/>
          <w:sz w:val="22"/>
          <w:szCs w:val="22"/>
        </w:rPr>
      </w:pPr>
      <w:r w:rsidRPr="006C4C54">
        <w:rPr>
          <w:rFonts w:ascii="Arial" w:hAnsi="Arial" w:cs="Arial"/>
          <w:sz w:val="22"/>
          <w:szCs w:val="22"/>
        </w:rPr>
        <w:t>Обеспечение системами кондиционирования (вентиляции) и обогрева жилых и производственных помещений;</w:t>
      </w:r>
    </w:p>
    <w:p w14:paraId="45C60E19" w14:textId="77777777" w:rsidR="00E63D3A" w:rsidRPr="006C4C54" w:rsidRDefault="00E63D3A" w:rsidP="009A7160">
      <w:pPr>
        <w:pStyle w:val="3"/>
        <w:keepLines/>
        <w:numPr>
          <w:ilvl w:val="2"/>
          <w:numId w:val="34"/>
        </w:numPr>
        <w:spacing w:before="40" w:after="0"/>
        <w:rPr>
          <w:sz w:val="22"/>
          <w:szCs w:val="22"/>
          <w:lang w:val="kk-KZ"/>
        </w:rPr>
      </w:pPr>
      <w:bookmarkStart w:id="814" w:name="_15.6._Средства_контроля"/>
      <w:bookmarkStart w:id="815" w:name="_Toc75264264"/>
      <w:bookmarkStart w:id="816" w:name="_Toc83635898"/>
      <w:bookmarkStart w:id="817" w:name="_Toc83635968"/>
      <w:bookmarkStart w:id="818" w:name="_Toc86681485"/>
      <w:bookmarkStart w:id="819" w:name="_Hlk77088807"/>
      <w:bookmarkEnd w:id="814"/>
      <w:r w:rsidRPr="006C4C54">
        <w:rPr>
          <w:sz w:val="22"/>
          <w:szCs w:val="22"/>
        </w:rPr>
        <w:lastRenderedPageBreak/>
        <w:t>Средства контроля воздушной среды</w:t>
      </w:r>
      <w:bookmarkEnd w:id="815"/>
      <w:bookmarkEnd w:id="816"/>
      <w:bookmarkEnd w:id="817"/>
      <w:bookmarkEnd w:id="818"/>
    </w:p>
    <w:bookmarkEnd w:id="819"/>
    <w:p w14:paraId="5A17B9EF" w14:textId="77777777" w:rsidR="00E63D3A" w:rsidRPr="006C4C54" w:rsidRDefault="00E63D3A" w:rsidP="000F03C7">
      <w:pPr>
        <w:spacing w:line="276" w:lineRule="auto"/>
        <w:ind w:firstLine="709"/>
        <w:jc w:val="both"/>
        <w:rPr>
          <w:rFonts w:ascii="Arial" w:hAnsi="Arial" w:cs="Arial"/>
          <w:sz w:val="22"/>
          <w:szCs w:val="22"/>
        </w:rPr>
      </w:pPr>
      <w:r w:rsidRPr="006C4C54">
        <w:rPr>
          <w:rFonts w:ascii="Arial" w:hAnsi="Arial" w:cs="Arial"/>
          <w:sz w:val="22"/>
          <w:szCs w:val="22"/>
        </w:rPr>
        <w:t>В процессе вскрытия продуктивного горизонта предусматривается контроль воздушной среды переносными газоанализаторами (типа АМ-5, МУЛЬТИВАРН, РИКЕН-КЕЙКИ - не менее 2 к</w:t>
      </w:r>
      <w:r w:rsidR="00CA0464" w:rsidRPr="006C4C54">
        <w:rPr>
          <w:rFonts w:ascii="Arial" w:hAnsi="Arial" w:cs="Arial"/>
          <w:sz w:val="22"/>
          <w:szCs w:val="22"/>
        </w:rPr>
        <w:t>омплек</w:t>
      </w:r>
      <w:r w:rsidRPr="006C4C54">
        <w:rPr>
          <w:rFonts w:ascii="Arial" w:hAnsi="Arial" w:cs="Arial"/>
          <w:sz w:val="22"/>
          <w:szCs w:val="22"/>
        </w:rPr>
        <w:t>тов) при обнаружении признаков ГНВП (поступление пластового флюида в скважину).</w:t>
      </w:r>
    </w:p>
    <w:p w14:paraId="5B44F265" w14:textId="77777777" w:rsidR="00E63D3A" w:rsidRPr="006C4C54" w:rsidRDefault="00E63D3A" w:rsidP="00C377E9">
      <w:pPr>
        <w:spacing w:line="276" w:lineRule="auto"/>
        <w:ind w:firstLine="708"/>
        <w:jc w:val="both"/>
        <w:rPr>
          <w:rFonts w:ascii="Arial" w:hAnsi="Arial" w:cs="Arial"/>
          <w:sz w:val="22"/>
          <w:szCs w:val="22"/>
        </w:rPr>
      </w:pPr>
      <w:r w:rsidRPr="006C4C54">
        <w:rPr>
          <w:rFonts w:ascii="Arial" w:hAnsi="Arial" w:cs="Arial"/>
          <w:sz w:val="22"/>
          <w:szCs w:val="22"/>
        </w:rPr>
        <w:t xml:space="preserve">Порядок контроля определяется </w:t>
      </w:r>
      <w:r w:rsidR="00C712B1" w:rsidRPr="006C4C54">
        <w:rPr>
          <w:rFonts w:ascii="Arial" w:hAnsi="Arial" w:cs="Arial"/>
          <w:sz w:val="22"/>
          <w:szCs w:val="22"/>
        </w:rPr>
        <w:t>«</w:t>
      </w:r>
      <w:r w:rsidRPr="006C4C54">
        <w:rPr>
          <w:rFonts w:ascii="Arial" w:hAnsi="Arial" w:cs="Arial"/>
          <w:sz w:val="22"/>
          <w:szCs w:val="22"/>
        </w:rPr>
        <w:t>Отраслевой инструкцией по контролю воздушной среды на предприятиях нефтяной промышленности</w:t>
      </w:r>
      <w:r w:rsidR="00C712B1" w:rsidRPr="006C4C54">
        <w:rPr>
          <w:rFonts w:ascii="Arial" w:hAnsi="Arial" w:cs="Arial"/>
          <w:sz w:val="22"/>
          <w:szCs w:val="22"/>
        </w:rPr>
        <w:t>»</w:t>
      </w:r>
      <w:r w:rsidRPr="006C4C54">
        <w:rPr>
          <w:rFonts w:ascii="Arial" w:hAnsi="Arial" w:cs="Arial"/>
          <w:sz w:val="22"/>
          <w:szCs w:val="22"/>
        </w:rPr>
        <w:t xml:space="preserve"> (РД 08-45-94). Для контроля иметь на объекте не менее 2 переносных газоанализаторов.</w:t>
      </w:r>
    </w:p>
    <w:p w14:paraId="7F13EE18" w14:textId="77777777" w:rsidR="00E63D3A" w:rsidRPr="006C4C54" w:rsidRDefault="00E63D3A" w:rsidP="000F03C7">
      <w:pPr>
        <w:spacing w:line="276" w:lineRule="auto"/>
        <w:ind w:firstLine="709"/>
        <w:jc w:val="both"/>
        <w:rPr>
          <w:rFonts w:ascii="Arial" w:hAnsi="Arial" w:cs="Arial"/>
          <w:sz w:val="22"/>
          <w:szCs w:val="22"/>
        </w:rPr>
      </w:pPr>
      <w:r w:rsidRPr="006C4C54">
        <w:rPr>
          <w:rFonts w:ascii="Arial" w:hAnsi="Arial" w:cs="Arial"/>
          <w:sz w:val="22"/>
          <w:szCs w:val="22"/>
        </w:rPr>
        <w:t>Предельно-допустимая концентрация (ПДК) углеводородных газов в воздухе рабочей зоны составляет 300 мг/м</w:t>
      </w:r>
      <w:r w:rsidRPr="006C4C54">
        <w:rPr>
          <w:rFonts w:ascii="Arial" w:hAnsi="Arial" w:cs="Arial"/>
          <w:sz w:val="22"/>
          <w:szCs w:val="22"/>
          <w:vertAlign w:val="superscript"/>
        </w:rPr>
        <w:t>3</w:t>
      </w:r>
      <w:r w:rsidRPr="006C4C54">
        <w:rPr>
          <w:rFonts w:ascii="Arial" w:hAnsi="Arial" w:cs="Arial"/>
          <w:sz w:val="22"/>
          <w:szCs w:val="22"/>
        </w:rPr>
        <w:t>, окиси углерода - 20 мг/м</w:t>
      </w:r>
      <w:r w:rsidRPr="006C4C54">
        <w:rPr>
          <w:rFonts w:ascii="Arial" w:hAnsi="Arial" w:cs="Arial"/>
          <w:sz w:val="22"/>
          <w:szCs w:val="22"/>
          <w:vertAlign w:val="superscript"/>
        </w:rPr>
        <w:t>3</w:t>
      </w:r>
      <w:r w:rsidRPr="006C4C54">
        <w:rPr>
          <w:rFonts w:ascii="Arial" w:hAnsi="Arial" w:cs="Arial"/>
          <w:sz w:val="22"/>
          <w:szCs w:val="22"/>
        </w:rPr>
        <w:t>. При превышении ПДК весь персонал обязан применять СИЗ ОД (фильтрующие противогазы).</w:t>
      </w:r>
    </w:p>
    <w:p w14:paraId="3AA21404" w14:textId="77777777" w:rsidR="00E63D3A" w:rsidRPr="006C4C54" w:rsidRDefault="00E63D3A" w:rsidP="00C377E9">
      <w:pPr>
        <w:spacing w:line="276" w:lineRule="auto"/>
        <w:ind w:firstLine="708"/>
        <w:jc w:val="both"/>
        <w:rPr>
          <w:rFonts w:ascii="Arial" w:hAnsi="Arial" w:cs="Arial"/>
          <w:sz w:val="22"/>
          <w:szCs w:val="22"/>
        </w:rPr>
      </w:pPr>
      <w:r w:rsidRPr="006C4C54">
        <w:rPr>
          <w:rFonts w:ascii="Arial" w:hAnsi="Arial" w:cs="Arial"/>
          <w:sz w:val="22"/>
          <w:szCs w:val="22"/>
        </w:rPr>
        <w:t>Предусматривается также контроль газопоказаний бурового раствора методами ГИС.</w:t>
      </w:r>
    </w:p>
    <w:p w14:paraId="76E6BCAF" w14:textId="21B9DE99" w:rsidR="00A364EB" w:rsidRPr="006C4C54" w:rsidRDefault="00A919D8" w:rsidP="00A364EB">
      <w:pPr>
        <w:jc w:val="center"/>
        <w:rPr>
          <w:rFonts w:ascii="Arial" w:hAnsi="Arial" w:cs="Arial"/>
          <w:b/>
          <w:sz w:val="22"/>
          <w:szCs w:val="22"/>
        </w:rPr>
      </w:pPr>
      <w:bookmarkStart w:id="820" w:name="_Hlk77091325"/>
      <w:bookmarkStart w:id="821" w:name="_Toc75279142"/>
      <w:bookmarkStart w:id="822" w:name="_Toc86320899"/>
      <w:bookmarkStart w:id="823" w:name="_Toc86678430"/>
      <w:r w:rsidRPr="006C4C54">
        <w:rPr>
          <w:rFonts w:ascii="Arial" w:hAnsi="Arial" w:cs="Arial"/>
          <w:b/>
          <w:sz w:val="22"/>
          <w:szCs w:val="22"/>
        </w:rPr>
        <w:t xml:space="preserve">Таблица </w:t>
      </w:r>
      <w:r w:rsidRPr="006C4C54">
        <w:rPr>
          <w:rFonts w:ascii="Arial" w:hAnsi="Arial" w:cs="Arial"/>
          <w:b/>
          <w:sz w:val="22"/>
          <w:szCs w:val="22"/>
        </w:rPr>
        <w:fldChar w:fldCharType="begin"/>
      </w:r>
      <w:r w:rsidRPr="006C4C54">
        <w:rPr>
          <w:rFonts w:ascii="Arial" w:hAnsi="Arial" w:cs="Arial"/>
          <w:b/>
          <w:sz w:val="22"/>
          <w:szCs w:val="22"/>
        </w:rPr>
        <w:instrText xml:space="preserve"> STYLEREF 2 \s </w:instrText>
      </w:r>
      <w:r w:rsidRPr="006C4C54">
        <w:rPr>
          <w:rFonts w:ascii="Arial" w:hAnsi="Arial" w:cs="Arial"/>
          <w:b/>
          <w:sz w:val="22"/>
          <w:szCs w:val="22"/>
        </w:rPr>
        <w:fldChar w:fldCharType="separate"/>
      </w:r>
      <w:r w:rsidR="00B6285B">
        <w:rPr>
          <w:rFonts w:ascii="Arial" w:hAnsi="Arial" w:cs="Arial"/>
          <w:b/>
          <w:noProof/>
          <w:sz w:val="22"/>
          <w:szCs w:val="22"/>
        </w:rPr>
        <w:t>1.15</w:t>
      </w:r>
      <w:r w:rsidRPr="006C4C54">
        <w:rPr>
          <w:rFonts w:ascii="Arial" w:hAnsi="Arial" w:cs="Arial"/>
          <w:b/>
          <w:sz w:val="22"/>
          <w:szCs w:val="22"/>
        </w:rPr>
        <w:fldChar w:fldCharType="end"/>
      </w:r>
      <w:r w:rsidRPr="006C4C54">
        <w:rPr>
          <w:rFonts w:ascii="Arial" w:hAnsi="Arial" w:cs="Arial"/>
          <w:b/>
          <w:sz w:val="22"/>
          <w:szCs w:val="22"/>
        </w:rPr>
        <w:t>.</w:t>
      </w:r>
      <w:r w:rsidRPr="006C4C54">
        <w:rPr>
          <w:rFonts w:ascii="Arial" w:hAnsi="Arial" w:cs="Arial"/>
          <w:b/>
          <w:sz w:val="22"/>
          <w:szCs w:val="22"/>
        </w:rPr>
        <w:fldChar w:fldCharType="begin"/>
      </w:r>
      <w:r w:rsidRPr="006C4C54">
        <w:rPr>
          <w:rFonts w:ascii="Arial" w:hAnsi="Arial" w:cs="Arial"/>
          <w:b/>
          <w:sz w:val="22"/>
          <w:szCs w:val="22"/>
        </w:rPr>
        <w:instrText xml:space="preserve"> SEQ Таблица \* ARABIC \s 2 </w:instrText>
      </w:r>
      <w:r w:rsidRPr="006C4C54">
        <w:rPr>
          <w:rFonts w:ascii="Arial" w:hAnsi="Arial" w:cs="Arial"/>
          <w:b/>
          <w:sz w:val="22"/>
          <w:szCs w:val="22"/>
        </w:rPr>
        <w:fldChar w:fldCharType="separate"/>
      </w:r>
      <w:r w:rsidR="00B6285B">
        <w:rPr>
          <w:rFonts w:ascii="Arial" w:hAnsi="Arial" w:cs="Arial"/>
          <w:b/>
          <w:noProof/>
          <w:sz w:val="22"/>
          <w:szCs w:val="22"/>
        </w:rPr>
        <w:t>5</w:t>
      </w:r>
      <w:r w:rsidRPr="006C4C54">
        <w:rPr>
          <w:rFonts w:ascii="Arial" w:hAnsi="Arial" w:cs="Arial"/>
          <w:b/>
          <w:sz w:val="22"/>
          <w:szCs w:val="22"/>
        </w:rPr>
        <w:fldChar w:fldCharType="end"/>
      </w:r>
      <w:r w:rsidRPr="006C4C54">
        <w:rPr>
          <w:rFonts w:ascii="Arial" w:hAnsi="Arial" w:cs="Arial"/>
          <w:b/>
          <w:sz w:val="22"/>
          <w:szCs w:val="22"/>
          <w:lang w:val="kk-KZ"/>
        </w:rPr>
        <w:t>.</w:t>
      </w:r>
      <w:r w:rsidRPr="006C4C54">
        <w:rPr>
          <w:rFonts w:ascii="Arial" w:hAnsi="Arial" w:cs="Arial"/>
          <w:b/>
          <w:sz w:val="22"/>
          <w:szCs w:val="22"/>
        </w:rPr>
        <w:t xml:space="preserve"> Средства контроля воздушной среды</w:t>
      </w:r>
      <w:bookmarkEnd w:id="820"/>
      <w:bookmarkEnd w:id="821"/>
      <w:bookmarkEnd w:id="822"/>
      <w:bookmarkEnd w:id="823"/>
    </w:p>
    <w:p w14:paraId="0CE1809C" w14:textId="77777777" w:rsidR="00A364EB" w:rsidRPr="006C4C54" w:rsidRDefault="00A364EB" w:rsidP="00A364EB">
      <w:pPr>
        <w:jc w:val="center"/>
        <w:rPr>
          <w:b/>
          <w:caps/>
          <w:sz w:val="24"/>
          <w:szCs w:val="24"/>
        </w:rPr>
      </w:pPr>
    </w:p>
    <w:tbl>
      <w:tblPr>
        <w:tblW w:w="10293" w:type="dxa"/>
        <w:jc w:val="center"/>
        <w:tblLayout w:type="fixed"/>
        <w:tblLook w:val="01E0" w:firstRow="1" w:lastRow="1" w:firstColumn="1" w:lastColumn="1" w:noHBand="0" w:noVBand="0"/>
      </w:tblPr>
      <w:tblGrid>
        <w:gridCol w:w="556"/>
        <w:gridCol w:w="4241"/>
        <w:gridCol w:w="1559"/>
        <w:gridCol w:w="3937"/>
      </w:tblGrid>
      <w:tr w:rsidR="00A364EB" w:rsidRPr="006C4C54" w14:paraId="77A50FBD" w14:textId="77777777" w:rsidTr="00AA6012">
        <w:trPr>
          <w:trHeight w:val="565"/>
          <w:jc w:val="center"/>
        </w:trPr>
        <w:tc>
          <w:tcPr>
            <w:tcW w:w="556" w:type="dxa"/>
            <w:tcBorders>
              <w:top w:val="double" w:sz="6" w:space="0" w:color="000000"/>
              <w:left w:val="double" w:sz="6" w:space="0" w:color="000000"/>
              <w:bottom w:val="single" w:sz="4" w:space="0" w:color="auto"/>
              <w:right w:val="single" w:sz="6" w:space="0" w:color="000000"/>
            </w:tcBorders>
            <w:vAlign w:val="center"/>
          </w:tcPr>
          <w:p w14:paraId="420F9E0A" w14:textId="77777777" w:rsidR="00A364EB" w:rsidRPr="006C4C54" w:rsidRDefault="00A364EB" w:rsidP="00FB4943">
            <w:pPr>
              <w:jc w:val="center"/>
              <w:rPr>
                <w:rFonts w:ascii="Arial" w:hAnsi="Arial" w:cs="Arial"/>
                <w:b/>
                <w:sz w:val="22"/>
                <w:szCs w:val="22"/>
              </w:rPr>
            </w:pPr>
            <w:r w:rsidRPr="006C4C54">
              <w:rPr>
                <w:rFonts w:ascii="Arial" w:hAnsi="Arial" w:cs="Arial"/>
                <w:b/>
                <w:sz w:val="22"/>
                <w:szCs w:val="22"/>
              </w:rPr>
              <w:t>№</w:t>
            </w:r>
          </w:p>
          <w:p w14:paraId="6C2EB667" w14:textId="77777777" w:rsidR="00A364EB" w:rsidRPr="006C4C54" w:rsidRDefault="00A364EB" w:rsidP="00FB4943">
            <w:pPr>
              <w:jc w:val="center"/>
              <w:rPr>
                <w:rFonts w:ascii="Arial" w:hAnsi="Arial" w:cs="Arial"/>
                <w:b/>
                <w:sz w:val="22"/>
                <w:szCs w:val="22"/>
              </w:rPr>
            </w:pPr>
            <w:r w:rsidRPr="006C4C54">
              <w:rPr>
                <w:rFonts w:ascii="Arial" w:hAnsi="Arial" w:cs="Arial"/>
                <w:b/>
                <w:sz w:val="22"/>
                <w:szCs w:val="22"/>
              </w:rPr>
              <w:t>п/п</w:t>
            </w:r>
          </w:p>
        </w:tc>
        <w:tc>
          <w:tcPr>
            <w:tcW w:w="4241" w:type="dxa"/>
            <w:tcBorders>
              <w:top w:val="double" w:sz="6" w:space="0" w:color="000000"/>
              <w:left w:val="single" w:sz="6" w:space="0" w:color="000000"/>
              <w:bottom w:val="single" w:sz="4" w:space="0" w:color="auto"/>
              <w:right w:val="single" w:sz="6" w:space="0" w:color="000000"/>
            </w:tcBorders>
            <w:vAlign w:val="center"/>
          </w:tcPr>
          <w:p w14:paraId="57188647" w14:textId="77777777" w:rsidR="00A364EB" w:rsidRPr="006C4C54" w:rsidRDefault="00A364EB" w:rsidP="00FB4943">
            <w:pPr>
              <w:jc w:val="center"/>
              <w:rPr>
                <w:rFonts w:ascii="Arial" w:hAnsi="Arial" w:cs="Arial"/>
                <w:b/>
                <w:sz w:val="22"/>
                <w:szCs w:val="22"/>
              </w:rPr>
            </w:pPr>
            <w:r w:rsidRPr="006C4C54">
              <w:rPr>
                <w:rFonts w:ascii="Arial" w:hAnsi="Arial" w:cs="Arial"/>
                <w:b/>
                <w:sz w:val="22"/>
                <w:szCs w:val="22"/>
              </w:rPr>
              <w:t>Наименование, а также тип, вид,</w:t>
            </w:r>
          </w:p>
          <w:p w14:paraId="62E42B2E" w14:textId="77777777" w:rsidR="00A364EB" w:rsidRPr="006C4C54" w:rsidRDefault="00A364EB" w:rsidP="00FB4943">
            <w:pPr>
              <w:jc w:val="center"/>
              <w:rPr>
                <w:rFonts w:ascii="Arial" w:hAnsi="Arial" w:cs="Arial"/>
                <w:b/>
                <w:sz w:val="22"/>
                <w:szCs w:val="22"/>
              </w:rPr>
            </w:pPr>
            <w:r w:rsidRPr="006C4C54">
              <w:rPr>
                <w:rFonts w:ascii="Arial" w:hAnsi="Arial" w:cs="Arial"/>
                <w:b/>
                <w:sz w:val="22"/>
                <w:szCs w:val="22"/>
              </w:rPr>
              <w:t>шифр и т.д.</w:t>
            </w:r>
          </w:p>
        </w:tc>
        <w:tc>
          <w:tcPr>
            <w:tcW w:w="1559" w:type="dxa"/>
            <w:tcBorders>
              <w:top w:val="double" w:sz="6" w:space="0" w:color="000000"/>
              <w:left w:val="single" w:sz="6" w:space="0" w:color="000000"/>
              <w:bottom w:val="single" w:sz="4" w:space="0" w:color="auto"/>
              <w:right w:val="single" w:sz="6" w:space="0" w:color="000000"/>
            </w:tcBorders>
            <w:vAlign w:val="center"/>
          </w:tcPr>
          <w:p w14:paraId="6659784C" w14:textId="77777777" w:rsidR="00A364EB" w:rsidRPr="006C4C54" w:rsidRDefault="00A364EB" w:rsidP="00FB4943">
            <w:pPr>
              <w:jc w:val="center"/>
              <w:rPr>
                <w:rFonts w:ascii="Arial" w:hAnsi="Arial" w:cs="Arial"/>
                <w:b/>
                <w:sz w:val="22"/>
                <w:szCs w:val="22"/>
              </w:rPr>
            </w:pPr>
            <w:r w:rsidRPr="006C4C54">
              <w:rPr>
                <w:rFonts w:ascii="Arial" w:hAnsi="Arial" w:cs="Arial"/>
                <w:b/>
                <w:sz w:val="22"/>
                <w:szCs w:val="22"/>
              </w:rPr>
              <w:t>Коли-чество,</w:t>
            </w:r>
          </w:p>
          <w:p w14:paraId="1168EDBA" w14:textId="77777777" w:rsidR="00A364EB" w:rsidRPr="006C4C54" w:rsidRDefault="00A364EB" w:rsidP="00FB4943">
            <w:pPr>
              <w:jc w:val="center"/>
              <w:rPr>
                <w:rFonts w:ascii="Arial" w:hAnsi="Arial" w:cs="Arial"/>
                <w:b/>
                <w:sz w:val="22"/>
                <w:szCs w:val="22"/>
              </w:rPr>
            </w:pPr>
            <w:r w:rsidRPr="006C4C54">
              <w:rPr>
                <w:rFonts w:ascii="Arial" w:hAnsi="Arial" w:cs="Arial"/>
                <w:b/>
                <w:sz w:val="22"/>
                <w:szCs w:val="22"/>
              </w:rPr>
              <w:t>шт</w:t>
            </w:r>
          </w:p>
        </w:tc>
        <w:tc>
          <w:tcPr>
            <w:tcW w:w="3937" w:type="dxa"/>
            <w:tcBorders>
              <w:top w:val="double" w:sz="6" w:space="0" w:color="000000"/>
              <w:left w:val="single" w:sz="6" w:space="0" w:color="000000"/>
              <w:bottom w:val="single" w:sz="4" w:space="0" w:color="auto"/>
              <w:right w:val="double" w:sz="6" w:space="0" w:color="000000"/>
            </w:tcBorders>
            <w:vAlign w:val="center"/>
          </w:tcPr>
          <w:p w14:paraId="0174C48D" w14:textId="221709F3" w:rsidR="00A364EB" w:rsidRPr="006C4C54" w:rsidRDefault="00A364EB" w:rsidP="00FB4943">
            <w:pPr>
              <w:jc w:val="center"/>
              <w:rPr>
                <w:rFonts w:ascii="Arial" w:hAnsi="Arial" w:cs="Arial"/>
                <w:b/>
                <w:sz w:val="22"/>
                <w:szCs w:val="22"/>
              </w:rPr>
            </w:pPr>
            <w:r w:rsidRPr="006C4C54">
              <w:rPr>
                <w:rFonts w:ascii="Arial" w:hAnsi="Arial" w:cs="Arial"/>
                <w:b/>
                <w:sz w:val="22"/>
                <w:szCs w:val="22"/>
              </w:rPr>
              <w:t>Место установки датчиков стационарного газоанализатора</w:t>
            </w:r>
          </w:p>
        </w:tc>
      </w:tr>
      <w:tr w:rsidR="00A364EB" w:rsidRPr="006C4C54" w14:paraId="41A74727" w14:textId="77777777" w:rsidTr="00AA6012">
        <w:trPr>
          <w:trHeight w:val="114"/>
          <w:jc w:val="center"/>
        </w:trPr>
        <w:tc>
          <w:tcPr>
            <w:tcW w:w="556" w:type="dxa"/>
            <w:tcBorders>
              <w:top w:val="single" w:sz="4" w:space="0" w:color="auto"/>
              <w:left w:val="double" w:sz="6" w:space="0" w:color="000000"/>
              <w:bottom w:val="double" w:sz="4" w:space="0" w:color="auto"/>
              <w:right w:val="single" w:sz="6" w:space="0" w:color="000000"/>
            </w:tcBorders>
            <w:vAlign w:val="center"/>
          </w:tcPr>
          <w:p w14:paraId="1259C08C" w14:textId="77777777" w:rsidR="00A364EB" w:rsidRPr="006C4C54" w:rsidRDefault="00A364EB" w:rsidP="00FB4943">
            <w:pPr>
              <w:jc w:val="center"/>
              <w:rPr>
                <w:rFonts w:ascii="Arial" w:hAnsi="Arial" w:cs="Arial"/>
                <w:b/>
                <w:sz w:val="22"/>
                <w:szCs w:val="22"/>
              </w:rPr>
            </w:pPr>
            <w:r w:rsidRPr="006C4C54">
              <w:rPr>
                <w:rFonts w:ascii="Arial" w:hAnsi="Arial" w:cs="Arial"/>
                <w:b/>
                <w:sz w:val="22"/>
                <w:szCs w:val="22"/>
              </w:rPr>
              <w:t>1</w:t>
            </w:r>
          </w:p>
        </w:tc>
        <w:tc>
          <w:tcPr>
            <w:tcW w:w="4241" w:type="dxa"/>
            <w:tcBorders>
              <w:top w:val="single" w:sz="4" w:space="0" w:color="auto"/>
              <w:left w:val="single" w:sz="6" w:space="0" w:color="000000"/>
              <w:bottom w:val="double" w:sz="4" w:space="0" w:color="auto"/>
              <w:right w:val="single" w:sz="6" w:space="0" w:color="000000"/>
            </w:tcBorders>
            <w:vAlign w:val="center"/>
          </w:tcPr>
          <w:p w14:paraId="183C75AE" w14:textId="77777777" w:rsidR="00A364EB" w:rsidRPr="006C4C54" w:rsidRDefault="00A364EB" w:rsidP="00FB4943">
            <w:pPr>
              <w:jc w:val="center"/>
              <w:rPr>
                <w:rFonts w:ascii="Arial" w:hAnsi="Arial" w:cs="Arial"/>
                <w:b/>
                <w:sz w:val="22"/>
                <w:szCs w:val="22"/>
              </w:rPr>
            </w:pPr>
            <w:r w:rsidRPr="006C4C54">
              <w:rPr>
                <w:rFonts w:ascii="Arial" w:hAnsi="Arial" w:cs="Arial"/>
                <w:b/>
                <w:sz w:val="22"/>
                <w:szCs w:val="22"/>
              </w:rPr>
              <w:t>2</w:t>
            </w:r>
          </w:p>
        </w:tc>
        <w:tc>
          <w:tcPr>
            <w:tcW w:w="1559" w:type="dxa"/>
            <w:tcBorders>
              <w:top w:val="single" w:sz="4" w:space="0" w:color="auto"/>
              <w:left w:val="single" w:sz="6" w:space="0" w:color="000000"/>
              <w:bottom w:val="double" w:sz="4" w:space="0" w:color="auto"/>
              <w:right w:val="single" w:sz="6" w:space="0" w:color="000000"/>
            </w:tcBorders>
            <w:vAlign w:val="center"/>
          </w:tcPr>
          <w:p w14:paraId="627B5E3D" w14:textId="77777777" w:rsidR="00A364EB" w:rsidRPr="006C4C54" w:rsidRDefault="00A364EB" w:rsidP="00FB4943">
            <w:pPr>
              <w:jc w:val="center"/>
              <w:rPr>
                <w:rFonts w:ascii="Arial" w:hAnsi="Arial" w:cs="Arial"/>
                <w:b/>
                <w:sz w:val="22"/>
                <w:szCs w:val="22"/>
              </w:rPr>
            </w:pPr>
            <w:r w:rsidRPr="006C4C54">
              <w:rPr>
                <w:rFonts w:ascii="Arial" w:hAnsi="Arial" w:cs="Arial"/>
                <w:b/>
                <w:sz w:val="22"/>
                <w:szCs w:val="22"/>
              </w:rPr>
              <w:t>3</w:t>
            </w:r>
          </w:p>
        </w:tc>
        <w:tc>
          <w:tcPr>
            <w:tcW w:w="3937" w:type="dxa"/>
            <w:tcBorders>
              <w:top w:val="single" w:sz="4" w:space="0" w:color="auto"/>
              <w:left w:val="single" w:sz="6" w:space="0" w:color="000000"/>
              <w:bottom w:val="double" w:sz="4" w:space="0" w:color="auto"/>
              <w:right w:val="double" w:sz="6" w:space="0" w:color="000000"/>
            </w:tcBorders>
            <w:vAlign w:val="center"/>
          </w:tcPr>
          <w:p w14:paraId="31DB35AF" w14:textId="77777777" w:rsidR="00A364EB" w:rsidRPr="006C4C54" w:rsidRDefault="00A364EB" w:rsidP="00FB4943">
            <w:pPr>
              <w:jc w:val="center"/>
              <w:rPr>
                <w:rFonts w:ascii="Arial" w:hAnsi="Arial" w:cs="Arial"/>
                <w:b/>
                <w:sz w:val="22"/>
                <w:szCs w:val="22"/>
              </w:rPr>
            </w:pPr>
            <w:r w:rsidRPr="006C4C54">
              <w:rPr>
                <w:rFonts w:ascii="Arial" w:hAnsi="Arial" w:cs="Arial"/>
                <w:b/>
                <w:sz w:val="22"/>
                <w:szCs w:val="22"/>
              </w:rPr>
              <w:t>4</w:t>
            </w:r>
          </w:p>
        </w:tc>
      </w:tr>
      <w:tr w:rsidR="00A364EB" w:rsidRPr="006C4C54" w14:paraId="429AB0B3" w14:textId="77777777" w:rsidTr="00AA6012">
        <w:trPr>
          <w:trHeight w:val="163"/>
          <w:jc w:val="center"/>
        </w:trPr>
        <w:tc>
          <w:tcPr>
            <w:tcW w:w="556" w:type="dxa"/>
            <w:tcBorders>
              <w:top w:val="double" w:sz="4" w:space="0" w:color="auto"/>
              <w:left w:val="double" w:sz="6" w:space="0" w:color="000000"/>
              <w:bottom w:val="single" w:sz="6" w:space="0" w:color="000000"/>
              <w:right w:val="single" w:sz="6" w:space="0" w:color="000000"/>
            </w:tcBorders>
          </w:tcPr>
          <w:p w14:paraId="49616F12" w14:textId="77777777" w:rsidR="00A364EB" w:rsidRPr="006C4C54" w:rsidRDefault="00A364EB" w:rsidP="00FB4943">
            <w:pPr>
              <w:jc w:val="center"/>
              <w:rPr>
                <w:rFonts w:ascii="Arial" w:hAnsi="Arial" w:cs="Arial"/>
                <w:sz w:val="22"/>
                <w:szCs w:val="22"/>
              </w:rPr>
            </w:pPr>
            <w:r w:rsidRPr="006C4C54">
              <w:rPr>
                <w:rFonts w:ascii="Arial" w:hAnsi="Arial" w:cs="Arial"/>
                <w:sz w:val="22"/>
                <w:szCs w:val="22"/>
              </w:rPr>
              <w:t>1</w:t>
            </w:r>
          </w:p>
        </w:tc>
        <w:tc>
          <w:tcPr>
            <w:tcW w:w="4241" w:type="dxa"/>
            <w:tcBorders>
              <w:top w:val="double" w:sz="4" w:space="0" w:color="auto"/>
              <w:left w:val="single" w:sz="6" w:space="0" w:color="000000"/>
              <w:bottom w:val="single" w:sz="6" w:space="0" w:color="000000"/>
              <w:right w:val="single" w:sz="6" w:space="0" w:color="000000"/>
            </w:tcBorders>
          </w:tcPr>
          <w:p w14:paraId="39EEDF74" w14:textId="77777777" w:rsidR="00A364EB" w:rsidRPr="006C4C54" w:rsidRDefault="00A364EB" w:rsidP="00FB4943">
            <w:pPr>
              <w:rPr>
                <w:rFonts w:ascii="Arial" w:hAnsi="Arial" w:cs="Arial"/>
                <w:sz w:val="22"/>
                <w:szCs w:val="22"/>
              </w:rPr>
            </w:pPr>
            <w:r w:rsidRPr="006C4C54">
              <w:rPr>
                <w:rFonts w:ascii="Arial" w:hAnsi="Arial" w:cs="Arial"/>
                <w:sz w:val="22"/>
                <w:szCs w:val="22"/>
              </w:rPr>
              <w:t>Автоматический сигнализатор газа от станции ГТК</w:t>
            </w:r>
          </w:p>
        </w:tc>
        <w:tc>
          <w:tcPr>
            <w:tcW w:w="1559" w:type="dxa"/>
            <w:tcBorders>
              <w:top w:val="double" w:sz="4" w:space="0" w:color="auto"/>
              <w:left w:val="single" w:sz="6" w:space="0" w:color="000000"/>
              <w:bottom w:val="single" w:sz="6" w:space="0" w:color="000000"/>
              <w:right w:val="single" w:sz="6" w:space="0" w:color="000000"/>
            </w:tcBorders>
          </w:tcPr>
          <w:p w14:paraId="1BFF3DC9" w14:textId="77777777" w:rsidR="00A364EB" w:rsidRPr="006C4C54" w:rsidRDefault="00A364EB" w:rsidP="00FB4943">
            <w:pPr>
              <w:ind w:left="-57" w:right="-57"/>
              <w:jc w:val="center"/>
              <w:rPr>
                <w:rFonts w:ascii="Arial" w:hAnsi="Arial" w:cs="Arial"/>
                <w:sz w:val="22"/>
                <w:szCs w:val="22"/>
              </w:rPr>
            </w:pPr>
            <w:r w:rsidRPr="006C4C54">
              <w:rPr>
                <w:rFonts w:ascii="Arial" w:hAnsi="Arial" w:cs="Arial"/>
                <w:sz w:val="22"/>
                <w:szCs w:val="22"/>
              </w:rPr>
              <w:t>1 комплект</w:t>
            </w:r>
          </w:p>
        </w:tc>
        <w:tc>
          <w:tcPr>
            <w:tcW w:w="3937" w:type="dxa"/>
            <w:tcBorders>
              <w:top w:val="double" w:sz="4" w:space="0" w:color="auto"/>
              <w:left w:val="single" w:sz="6" w:space="0" w:color="000000"/>
              <w:bottom w:val="single" w:sz="6" w:space="0" w:color="000000"/>
              <w:right w:val="double" w:sz="6" w:space="0" w:color="000000"/>
            </w:tcBorders>
          </w:tcPr>
          <w:p w14:paraId="29F1F6ED" w14:textId="77777777" w:rsidR="00A364EB" w:rsidRPr="006C4C54" w:rsidRDefault="00A364EB" w:rsidP="00FB4943">
            <w:pPr>
              <w:jc w:val="center"/>
              <w:rPr>
                <w:rFonts w:ascii="Arial" w:hAnsi="Arial" w:cs="Arial"/>
                <w:sz w:val="22"/>
                <w:szCs w:val="22"/>
              </w:rPr>
            </w:pPr>
            <w:r w:rsidRPr="006C4C54">
              <w:rPr>
                <w:rFonts w:ascii="Arial" w:hAnsi="Arial" w:cs="Arial"/>
                <w:sz w:val="22"/>
                <w:szCs w:val="22"/>
              </w:rPr>
              <w:t>БУ</w:t>
            </w:r>
          </w:p>
        </w:tc>
      </w:tr>
      <w:tr w:rsidR="00D113F2" w:rsidRPr="006C4C54" w14:paraId="3CEBE94D" w14:textId="77777777" w:rsidTr="00AA6012">
        <w:trPr>
          <w:trHeight w:val="1453"/>
          <w:jc w:val="center"/>
        </w:trPr>
        <w:tc>
          <w:tcPr>
            <w:tcW w:w="556" w:type="dxa"/>
            <w:tcBorders>
              <w:top w:val="single" w:sz="6" w:space="0" w:color="000000"/>
              <w:left w:val="double" w:sz="6" w:space="0" w:color="000000"/>
              <w:bottom w:val="single" w:sz="6" w:space="0" w:color="000000"/>
              <w:right w:val="single" w:sz="6" w:space="0" w:color="000000"/>
            </w:tcBorders>
          </w:tcPr>
          <w:p w14:paraId="43798B42" w14:textId="77777777" w:rsidR="00D113F2" w:rsidRPr="006C4C54" w:rsidRDefault="00D113F2" w:rsidP="00D113F2">
            <w:pPr>
              <w:jc w:val="center"/>
              <w:rPr>
                <w:rFonts w:ascii="Arial" w:hAnsi="Arial" w:cs="Arial"/>
                <w:sz w:val="22"/>
                <w:szCs w:val="22"/>
              </w:rPr>
            </w:pPr>
            <w:r w:rsidRPr="006C4C54">
              <w:rPr>
                <w:rFonts w:ascii="Arial" w:hAnsi="Arial" w:cs="Arial"/>
                <w:sz w:val="22"/>
                <w:szCs w:val="22"/>
              </w:rPr>
              <w:t>2</w:t>
            </w:r>
          </w:p>
        </w:tc>
        <w:tc>
          <w:tcPr>
            <w:tcW w:w="4241" w:type="dxa"/>
            <w:tcBorders>
              <w:top w:val="single" w:sz="6" w:space="0" w:color="000000"/>
              <w:left w:val="single" w:sz="6" w:space="0" w:color="000000"/>
              <w:bottom w:val="single" w:sz="6" w:space="0" w:color="000000"/>
              <w:right w:val="single" w:sz="6" w:space="0" w:color="000000"/>
            </w:tcBorders>
          </w:tcPr>
          <w:p w14:paraId="28E040B7" w14:textId="77777777" w:rsidR="00D113F2" w:rsidRPr="006C4C54" w:rsidRDefault="00D113F2" w:rsidP="00D113F2">
            <w:pPr>
              <w:rPr>
                <w:rFonts w:ascii="Arial" w:hAnsi="Arial" w:cs="Arial"/>
                <w:sz w:val="22"/>
                <w:szCs w:val="22"/>
              </w:rPr>
            </w:pPr>
            <w:r w:rsidRPr="006C4C54">
              <w:rPr>
                <w:rFonts w:ascii="Arial" w:hAnsi="Arial" w:cs="Arial"/>
                <w:sz w:val="22"/>
                <w:szCs w:val="22"/>
              </w:rPr>
              <w:t>Автоматическая стационарная система обнаружения горючих и токсичных (H</w:t>
            </w:r>
            <w:r w:rsidRPr="006C4C54">
              <w:rPr>
                <w:rFonts w:ascii="Arial" w:hAnsi="Arial" w:cs="Arial"/>
                <w:sz w:val="22"/>
                <w:szCs w:val="22"/>
                <w:vertAlign w:val="subscript"/>
              </w:rPr>
              <w:t>2</w:t>
            </w:r>
            <w:r w:rsidRPr="006C4C54">
              <w:rPr>
                <w:rFonts w:ascii="Arial" w:hAnsi="Arial" w:cs="Arial"/>
                <w:sz w:val="22"/>
                <w:szCs w:val="22"/>
              </w:rPr>
              <w:t xml:space="preserve">S) газов со световой и звуковой сигнализацией у поста бурильщика, в будке бурового мастера, в насосном отделении типа DHS фирмы Геосервис (или их аналогов) </w:t>
            </w:r>
          </w:p>
        </w:tc>
        <w:tc>
          <w:tcPr>
            <w:tcW w:w="1559" w:type="dxa"/>
            <w:tcBorders>
              <w:top w:val="single" w:sz="6" w:space="0" w:color="000000"/>
              <w:left w:val="single" w:sz="6" w:space="0" w:color="000000"/>
              <w:bottom w:val="single" w:sz="6" w:space="0" w:color="000000"/>
              <w:right w:val="single" w:sz="6" w:space="0" w:color="000000"/>
            </w:tcBorders>
          </w:tcPr>
          <w:p w14:paraId="3E1F68E0" w14:textId="71CE96F6" w:rsidR="00D113F2" w:rsidRPr="00FF5DF5" w:rsidRDefault="00D113F2" w:rsidP="00D113F2">
            <w:pPr>
              <w:ind w:left="-57" w:right="-57"/>
              <w:jc w:val="center"/>
              <w:rPr>
                <w:rFonts w:ascii="Arial" w:hAnsi="Arial" w:cs="Arial"/>
                <w:sz w:val="22"/>
                <w:szCs w:val="22"/>
              </w:rPr>
            </w:pPr>
            <w:r w:rsidRPr="00FF5DF5">
              <w:rPr>
                <w:rFonts w:ascii="Arial" w:hAnsi="Arial" w:cs="Arial"/>
                <w:sz w:val="24"/>
                <w:szCs w:val="24"/>
              </w:rPr>
              <w:t>комплект</w:t>
            </w:r>
          </w:p>
        </w:tc>
        <w:tc>
          <w:tcPr>
            <w:tcW w:w="3937" w:type="dxa"/>
            <w:tcBorders>
              <w:top w:val="single" w:sz="6" w:space="0" w:color="000000"/>
              <w:left w:val="single" w:sz="6" w:space="0" w:color="000000"/>
              <w:bottom w:val="single" w:sz="6" w:space="0" w:color="000000"/>
              <w:right w:val="double" w:sz="6" w:space="0" w:color="000000"/>
            </w:tcBorders>
          </w:tcPr>
          <w:p w14:paraId="285C9746" w14:textId="77777777" w:rsidR="00D113F2" w:rsidRPr="00FF5DF5" w:rsidRDefault="00D113F2" w:rsidP="00D113F2">
            <w:pPr>
              <w:jc w:val="center"/>
              <w:rPr>
                <w:rFonts w:ascii="Arial" w:hAnsi="Arial" w:cs="Arial"/>
                <w:sz w:val="24"/>
                <w:szCs w:val="24"/>
              </w:rPr>
            </w:pPr>
            <w:r w:rsidRPr="00FF5DF5">
              <w:rPr>
                <w:rFonts w:ascii="Arial" w:hAnsi="Arial" w:cs="Arial"/>
                <w:sz w:val="24"/>
                <w:szCs w:val="24"/>
              </w:rPr>
              <w:t>У ротора – 1;</w:t>
            </w:r>
          </w:p>
          <w:p w14:paraId="03242768" w14:textId="77777777" w:rsidR="00D113F2" w:rsidRPr="00FF5DF5" w:rsidRDefault="00D113F2" w:rsidP="00D113F2">
            <w:pPr>
              <w:jc w:val="center"/>
              <w:rPr>
                <w:rFonts w:ascii="Arial" w:hAnsi="Arial" w:cs="Arial"/>
                <w:sz w:val="24"/>
                <w:szCs w:val="24"/>
              </w:rPr>
            </w:pPr>
            <w:r w:rsidRPr="00FF5DF5">
              <w:rPr>
                <w:rFonts w:ascii="Arial" w:hAnsi="Arial" w:cs="Arial"/>
                <w:sz w:val="24"/>
                <w:szCs w:val="24"/>
              </w:rPr>
              <w:t xml:space="preserve"> в начале желобной системе – 1;</w:t>
            </w:r>
          </w:p>
          <w:p w14:paraId="1D08857E" w14:textId="77777777" w:rsidR="00D113F2" w:rsidRPr="00FF5DF5" w:rsidRDefault="00D113F2" w:rsidP="00D113F2">
            <w:pPr>
              <w:jc w:val="center"/>
              <w:rPr>
                <w:rFonts w:ascii="Arial" w:hAnsi="Arial" w:cs="Arial"/>
                <w:sz w:val="24"/>
                <w:szCs w:val="24"/>
              </w:rPr>
            </w:pPr>
            <w:r w:rsidRPr="00FF5DF5">
              <w:rPr>
                <w:rFonts w:ascii="Arial" w:hAnsi="Arial" w:cs="Arial"/>
                <w:sz w:val="24"/>
                <w:szCs w:val="24"/>
              </w:rPr>
              <w:t xml:space="preserve">у вибросит – 1; </w:t>
            </w:r>
          </w:p>
          <w:p w14:paraId="6AF5FBE7" w14:textId="77777777" w:rsidR="00D113F2" w:rsidRPr="00FF5DF5" w:rsidRDefault="00D113F2" w:rsidP="00D113F2">
            <w:pPr>
              <w:jc w:val="center"/>
              <w:rPr>
                <w:rFonts w:ascii="Arial" w:hAnsi="Arial" w:cs="Arial"/>
                <w:sz w:val="24"/>
                <w:szCs w:val="24"/>
              </w:rPr>
            </w:pPr>
            <w:r w:rsidRPr="00FF5DF5">
              <w:rPr>
                <w:rFonts w:ascii="Arial" w:hAnsi="Arial" w:cs="Arial"/>
                <w:sz w:val="24"/>
                <w:szCs w:val="24"/>
              </w:rPr>
              <w:t>в насосном помещении-2;</w:t>
            </w:r>
          </w:p>
          <w:p w14:paraId="79CDC88C" w14:textId="77777777" w:rsidR="00D113F2" w:rsidRPr="00FF5DF5" w:rsidRDefault="00D113F2" w:rsidP="00D113F2">
            <w:pPr>
              <w:jc w:val="center"/>
              <w:rPr>
                <w:rFonts w:ascii="Arial" w:hAnsi="Arial" w:cs="Arial"/>
                <w:sz w:val="24"/>
                <w:szCs w:val="24"/>
              </w:rPr>
            </w:pPr>
            <w:r w:rsidRPr="00FF5DF5">
              <w:rPr>
                <w:rFonts w:ascii="Arial" w:hAnsi="Arial" w:cs="Arial"/>
                <w:sz w:val="24"/>
                <w:szCs w:val="24"/>
              </w:rPr>
              <w:t>у приемных емкостей -2;</w:t>
            </w:r>
          </w:p>
          <w:p w14:paraId="6175D880" w14:textId="77777777" w:rsidR="00D2059E" w:rsidRDefault="00D113F2" w:rsidP="00D113F2">
            <w:pPr>
              <w:ind w:right="-113"/>
              <w:jc w:val="center"/>
              <w:rPr>
                <w:rFonts w:ascii="Arial" w:hAnsi="Arial" w:cs="Arial"/>
                <w:sz w:val="24"/>
                <w:szCs w:val="24"/>
              </w:rPr>
            </w:pPr>
            <w:r w:rsidRPr="00FF5DF5">
              <w:rPr>
                <w:rFonts w:ascii="Arial" w:hAnsi="Arial" w:cs="Arial"/>
                <w:sz w:val="24"/>
                <w:szCs w:val="24"/>
              </w:rPr>
              <w:t xml:space="preserve">в помещении отдыха </w:t>
            </w:r>
          </w:p>
          <w:p w14:paraId="669397F8" w14:textId="0D145E64" w:rsidR="00D113F2" w:rsidRPr="00FF5DF5" w:rsidRDefault="00D113F2" w:rsidP="00D113F2">
            <w:pPr>
              <w:ind w:right="-113"/>
              <w:jc w:val="center"/>
              <w:rPr>
                <w:rFonts w:ascii="Arial" w:hAnsi="Arial" w:cs="Arial"/>
                <w:sz w:val="24"/>
                <w:szCs w:val="24"/>
              </w:rPr>
            </w:pPr>
            <w:r w:rsidRPr="00FF5DF5">
              <w:rPr>
                <w:rFonts w:ascii="Arial" w:hAnsi="Arial" w:cs="Arial"/>
                <w:sz w:val="24"/>
                <w:szCs w:val="24"/>
              </w:rPr>
              <w:t>персонала -1;</w:t>
            </w:r>
          </w:p>
          <w:p w14:paraId="473A01B3" w14:textId="77777777" w:rsidR="00D113F2" w:rsidRPr="00FF5DF5" w:rsidRDefault="00D113F2" w:rsidP="00D113F2">
            <w:pPr>
              <w:jc w:val="center"/>
              <w:rPr>
                <w:rFonts w:ascii="Arial" w:hAnsi="Arial" w:cs="Arial"/>
                <w:sz w:val="24"/>
                <w:szCs w:val="24"/>
              </w:rPr>
            </w:pPr>
            <w:r w:rsidRPr="00FF5DF5">
              <w:rPr>
                <w:rFonts w:ascii="Arial" w:hAnsi="Arial" w:cs="Arial"/>
                <w:sz w:val="24"/>
                <w:szCs w:val="24"/>
              </w:rPr>
              <w:t>в служебном помещении – 1;</w:t>
            </w:r>
          </w:p>
          <w:p w14:paraId="07C8C9A1" w14:textId="17600C7E" w:rsidR="00D113F2" w:rsidRPr="00FF5DF5" w:rsidRDefault="00D113F2" w:rsidP="00D113F2">
            <w:pPr>
              <w:ind w:left="-113" w:right="-113"/>
              <w:jc w:val="center"/>
              <w:rPr>
                <w:rFonts w:ascii="Arial" w:hAnsi="Arial" w:cs="Arial"/>
                <w:sz w:val="22"/>
                <w:szCs w:val="22"/>
              </w:rPr>
            </w:pPr>
            <w:r w:rsidRPr="00FF5DF5">
              <w:rPr>
                <w:rFonts w:ascii="Arial" w:hAnsi="Arial" w:cs="Arial"/>
                <w:sz w:val="24"/>
                <w:szCs w:val="24"/>
              </w:rPr>
              <w:t>в шахте – 1.</w:t>
            </w:r>
          </w:p>
        </w:tc>
      </w:tr>
      <w:tr w:rsidR="00A364EB" w:rsidRPr="006C4C54" w14:paraId="1B2569E9" w14:textId="77777777" w:rsidTr="00AA6012">
        <w:trPr>
          <w:trHeight w:val="576"/>
          <w:jc w:val="center"/>
        </w:trPr>
        <w:tc>
          <w:tcPr>
            <w:tcW w:w="556" w:type="dxa"/>
            <w:tcBorders>
              <w:top w:val="single" w:sz="6" w:space="0" w:color="000000"/>
              <w:left w:val="double" w:sz="6" w:space="0" w:color="000000"/>
              <w:bottom w:val="single" w:sz="4" w:space="0" w:color="auto"/>
              <w:right w:val="single" w:sz="6" w:space="0" w:color="000000"/>
            </w:tcBorders>
          </w:tcPr>
          <w:p w14:paraId="4161F136" w14:textId="77777777" w:rsidR="00A364EB" w:rsidRPr="006C4C54" w:rsidRDefault="00A364EB" w:rsidP="00FB4943">
            <w:pPr>
              <w:jc w:val="center"/>
              <w:rPr>
                <w:rFonts w:ascii="Arial" w:hAnsi="Arial" w:cs="Arial"/>
                <w:sz w:val="22"/>
                <w:szCs w:val="22"/>
              </w:rPr>
            </w:pPr>
            <w:r w:rsidRPr="006C4C54">
              <w:rPr>
                <w:rFonts w:ascii="Arial" w:hAnsi="Arial" w:cs="Arial"/>
                <w:sz w:val="22"/>
                <w:szCs w:val="22"/>
              </w:rPr>
              <w:t>3</w:t>
            </w:r>
          </w:p>
        </w:tc>
        <w:tc>
          <w:tcPr>
            <w:tcW w:w="4241" w:type="dxa"/>
            <w:tcBorders>
              <w:top w:val="single" w:sz="6" w:space="0" w:color="000000"/>
              <w:left w:val="single" w:sz="6" w:space="0" w:color="000000"/>
              <w:bottom w:val="single" w:sz="4" w:space="0" w:color="auto"/>
              <w:right w:val="single" w:sz="6" w:space="0" w:color="000000"/>
            </w:tcBorders>
          </w:tcPr>
          <w:p w14:paraId="656F6DF8" w14:textId="77777777" w:rsidR="00A364EB" w:rsidRPr="006C4C54" w:rsidRDefault="00A364EB" w:rsidP="00FB4943">
            <w:pPr>
              <w:rPr>
                <w:rFonts w:ascii="Arial" w:hAnsi="Arial" w:cs="Arial"/>
                <w:sz w:val="22"/>
                <w:szCs w:val="22"/>
              </w:rPr>
            </w:pPr>
            <w:r w:rsidRPr="006C4C54">
              <w:rPr>
                <w:rFonts w:ascii="Arial" w:hAnsi="Arial" w:cs="Arial"/>
                <w:sz w:val="22"/>
                <w:szCs w:val="22"/>
              </w:rPr>
              <w:t xml:space="preserve">Датчики стационарных газосигнализаторов </w:t>
            </w:r>
          </w:p>
        </w:tc>
        <w:tc>
          <w:tcPr>
            <w:tcW w:w="1559" w:type="dxa"/>
            <w:tcBorders>
              <w:top w:val="single" w:sz="6" w:space="0" w:color="000000"/>
              <w:left w:val="single" w:sz="6" w:space="0" w:color="000000"/>
              <w:bottom w:val="single" w:sz="4" w:space="0" w:color="auto"/>
              <w:right w:val="single" w:sz="6" w:space="0" w:color="000000"/>
            </w:tcBorders>
          </w:tcPr>
          <w:p w14:paraId="7EDABCA0" w14:textId="77777777" w:rsidR="00A364EB" w:rsidRPr="006C4C54" w:rsidRDefault="00A364EB" w:rsidP="00FB4943">
            <w:pPr>
              <w:jc w:val="center"/>
              <w:rPr>
                <w:rFonts w:ascii="Arial" w:hAnsi="Arial" w:cs="Arial"/>
                <w:sz w:val="22"/>
                <w:szCs w:val="22"/>
              </w:rPr>
            </w:pPr>
            <w:r w:rsidRPr="006C4C54">
              <w:rPr>
                <w:rFonts w:ascii="Arial" w:hAnsi="Arial" w:cs="Arial"/>
                <w:sz w:val="22"/>
                <w:szCs w:val="22"/>
              </w:rPr>
              <w:t>2 комплекта</w:t>
            </w:r>
          </w:p>
        </w:tc>
        <w:tc>
          <w:tcPr>
            <w:tcW w:w="3937" w:type="dxa"/>
            <w:tcBorders>
              <w:top w:val="single" w:sz="6" w:space="0" w:color="000000"/>
              <w:left w:val="single" w:sz="6" w:space="0" w:color="000000"/>
              <w:bottom w:val="single" w:sz="4" w:space="0" w:color="auto"/>
              <w:right w:val="double" w:sz="6" w:space="0" w:color="000000"/>
            </w:tcBorders>
          </w:tcPr>
          <w:p w14:paraId="288337CB" w14:textId="77777777" w:rsidR="00A364EB" w:rsidRPr="006C4C54" w:rsidRDefault="00A364EB" w:rsidP="00FB4943">
            <w:pPr>
              <w:jc w:val="center"/>
              <w:rPr>
                <w:rFonts w:ascii="Arial" w:hAnsi="Arial" w:cs="Arial"/>
                <w:sz w:val="22"/>
                <w:szCs w:val="22"/>
              </w:rPr>
            </w:pPr>
            <w:r w:rsidRPr="006C4C54">
              <w:rPr>
                <w:rFonts w:ascii="Arial" w:hAnsi="Arial" w:cs="Arial"/>
                <w:sz w:val="22"/>
                <w:szCs w:val="22"/>
              </w:rPr>
              <w:t xml:space="preserve">в насосной - 2, </w:t>
            </w:r>
          </w:p>
          <w:p w14:paraId="4D002F5A" w14:textId="77777777" w:rsidR="00A364EB" w:rsidRPr="006C4C54" w:rsidRDefault="00A364EB" w:rsidP="00FB4943">
            <w:pPr>
              <w:jc w:val="center"/>
              <w:rPr>
                <w:rFonts w:ascii="Arial" w:hAnsi="Arial" w:cs="Arial"/>
                <w:sz w:val="22"/>
                <w:szCs w:val="22"/>
              </w:rPr>
            </w:pPr>
            <w:r w:rsidRPr="006C4C54">
              <w:rPr>
                <w:rFonts w:ascii="Arial" w:hAnsi="Arial" w:cs="Arial"/>
                <w:sz w:val="22"/>
                <w:szCs w:val="22"/>
              </w:rPr>
              <w:t>у приемных емкостей - 2</w:t>
            </w:r>
          </w:p>
        </w:tc>
      </w:tr>
      <w:tr w:rsidR="00A364EB" w:rsidRPr="006C4C54" w14:paraId="669C935E" w14:textId="77777777" w:rsidTr="00AA6012">
        <w:trPr>
          <w:trHeight w:val="576"/>
          <w:jc w:val="center"/>
        </w:trPr>
        <w:tc>
          <w:tcPr>
            <w:tcW w:w="556" w:type="dxa"/>
            <w:tcBorders>
              <w:top w:val="single" w:sz="4" w:space="0" w:color="auto"/>
              <w:left w:val="double" w:sz="6" w:space="0" w:color="000000"/>
              <w:bottom w:val="single" w:sz="6" w:space="0" w:color="000000"/>
              <w:right w:val="single" w:sz="6" w:space="0" w:color="000000"/>
            </w:tcBorders>
          </w:tcPr>
          <w:p w14:paraId="055CDDCC" w14:textId="77777777" w:rsidR="00A364EB" w:rsidRPr="006C4C54" w:rsidRDefault="00A364EB" w:rsidP="00FB4943">
            <w:pPr>
              <w:jc w:val="center"/>
              <w:rPr>
                <w:rFonts w:ascii="Arial" w:hAnsi="Arial" w:cs="Arial"/>
                <w:sz w:val="22"/>
                <w:szCs w:val="22"/>
              </w:rPr>
            </w:pPr>
            <w:r w:rsidRPr="006C4C54">
              <w:rPr>
                <w:rFonts w:ascii="Arial" w:hAnsi="Arial" w:cs="Arial"/>
                <w:sz w:val="22"/>
                <w:szCs w:val="22"/>
              </w:rPr>
              <w:t>4</w:t>
            </w:r>
          </w:p>
        </w:tc>
        <w:tc>
          <w:tcPr>
            <w:tcW w:w="4241" w:type="dxa"/>
            <w:tcBorders>
              <w:top w:val="single" w:sz="4" w:space="0" w:color="auto"/>
              <w:left w:val="single" w:sz="6" w:space="0" w:color="000000"/>
              <w:bottom w:val="single" w:sz="6" w:space="0" w:color="000000"/>
              <w:right w:val="single" w:sz="6" w:space="0" w:color="000000"/>
            </w:tcBorders>
          </w:tcPr>
          <w:p w14:paraId="56B59FE4" w14:textId="77777777" w:rsidR="00A364EB" w:rsidRPr="006C4C54" w:rsidRDefault="00A364EB" w:rsidP="00FB4943">
            <w:pPr>
              <w:rPr>
                <w:rFonts w:ascii="Arial" w:hAnsi="Arial" w:cs="Arial"/>
                <w:sz w:val="22"/>
                <w:szCs w:val="22"/>
              </w:rPr>
            </w:pPr>
            <w:r w:rsidRPr="006C4C54">
              <w:rPr>
                <w:rFonts w:ascii="Arial" w:hAnsi="Arial" w:cs="Arial"/>
                <w:sz w:val="22"/>
                <w:szCs w:val="22"/>
              </w:rPr>
              <w:t>Переносные портативные электронные определители H</w:t>
            </w:r>
            <w:r w:rsidRPr="006C4C54">
              <w:rPr>
                <w:rFonts w:ascii="Arial" w:hAnsi="Arial" w:cs="Arial"/>
                <w:sz w:val="22"/>
                <w:szCs w:val="22"/>
                <w:vertAlign w:val="subscript"/>
              </w:rPr>
              <w:t>2</w:t>
            </w:r>
            <w:r w:rsidRPr="006C4C54">
              <w:rPr>
                <w:rFonts w:ascii="Arial" w:hAnsi="Arial" w:cs="Arial"/>
                <w:sz w:val="22"/>
                <w:szCs w:val="22"/>
              </w:rPr>
              <w:t>S типа ПЭК 11 фирмы Дрегер для работающих у ротора, в насосной, у приемных емкостей</w:t>
            </w:r>
          </w:p>
        </w:tc>
        <w:tc>
          <w:tcPr>
            <w:tcW w:w="1559" w:type="dxa"/>
            <w:tcBorders>
              <w:top w:val="single" w:sz="4" w:space="0" w:color="auto"/>
              <w:left w:val="single" w:sz="6" w:space="0" w:color="000000"/>
              <w:bottom w:val="single" w:sz="6" w:space="0" w:color="000000"/>
              <w:right w:val="single" w:sz="6" w:space="0" w:color="000000"/>
            </w:tcBorders>
          </w:tcPr>
          <w:p w14:paraId="10C3E44B" w14:textId="77777777" w:rsidR="00A364EB" w:rsidRPr="006C4C54" w:rsidRDefault="00A364EB" w:rsidP="00FB4943">
            <w:pPr>
              <w:jc w:val="center"/>
              <w:rPr>
                <w:rFonts w:ascii="Arial" w:hAnsi="Arial" w:cs="Arial"/>
                <w:sz w:val="22"/>
                <w:szCs w:val="22"/>
              </w:rPr>
            </w:pPr>
            <w:r w:rsidRPr="006C4C54">
              <w:rPr>
                <w:rFonts w:ascii="Arial" w:hAnsi="Arial" w:cs="Arial"/>
                <w:sz w:val="22"/>
                <w:szCs w:val="22"/>
              </w:rPr>
              <w:t>12</w:t>
            </w:r>
          </w:p>
        </w:tc>
        <w:tc>
          <w:tcPr>
            <w:tcW w:w="3937" w:type="dxa"/>
            <w:tcBorders>
              <w:top w:val="single" w:sz="4" w:space="0" w:color="auto"/>
              <w:left w:val="single" w:sz="6" w:space="0" w:color="000000"/>
              <w:bottom w:val="single" w:sz="6" w:space="0" w:color="000000"/>
              <w:right w:val="double" w:sz="6" w:space="0" w:color="000000"/>
            </w:tcBorders>
          </w:tcPr>
          <w:p w14:paraId="4619CB64" w14:textId="77777777" w:rsidR="00A364EB" w:rsidRPr="006C4C54" w:rsidRDefault="00A364EB" w:rsidP="00FB4943">
            <w:pPr>
              <w:jc w:val="center"/>
              <w:rPr>
                <w:rFonts w:ascii="Arial" w:hAnsi="Arial" w:cs="Arial"/>
                <w:sz w:val="22"/>
                <w:szCs w:val="22"/>
              </w:rPr>
            </w:pPr>
            <w:r w:rsidRPr="006C4C54">
              <w:rPr>
                <w:rFonts w:ascii="Arial" w:hAnsi="Arial" w:cs="Arial"/>
                <w:sz w:val="22"/>
                <w:szCs w:val="22"/>
              </w:rPr>
              <w:t>БУ</w:t>
            </w:r>
          </w:p>
        </w:tc>
      </w:tr>
      <w:tr w:rsidR="00A364EB" w:rsidRPr="006C4C54" w14:paraId="5E815C0F" w14:textId="77777777" w:rsidTr="00AA6012">
        <w:trPr>
          <w:trHeight w:val="256"/>
          <w:jc w:val="center"/>
        </w:trPr>
        <w:tc>
          <w:tcPr>
            <w:tcW w:w="556" w:type="dxa"/>
            <w:tcBorders>
              <w:top w:val="single" w:sz="6" w:space="0" w:color="000000"/>
              <w:left w:val="double" w:sz="6" w:space="0" w:color="000000"/>
              <w:bottom w:val="double" w:sz="6" w:space="0" w:color="000000"/>
              <w:right w:val="single" w:sz="6" w:space="0" w:color="000000"/>
            </w:tcBorders>
          </w:tcPr>
          <w:p w14:paraId="1FCE6766" w14:textId="77777777" w:rsidR="00A364EB" w:rsidRPr="006C4C54" w:rsidRDefault="00A364EB" w:rsidP="00FB4943">
            <w:pPr>
              <w:jc w:val="center"/>
              <w:rPr>
                <w:rFonts w:ascii="Arial" w:hAnsi="Arial" w:cs="Arial"/>
                <w:sz w:val="22"/>
                <w:szCs w:val="22"/>
              </w:rPr>
            </w:pPr>
            <w:r w:rsidRPr="006C4C54">
              <w:rPr>
                <w:rFonts w:ascii="Arial" w:hAnsi="Arial" w:cs="Arial"/>
                <w:sz w:val="22"/>
                <w:szCs w:val="22"/>
              </w:rPr>
              <w:t>5</w:t>
            </w:r>
          </w:p>
        </w:tc>
        <w:tc>
          <w:tcPr>
            <w:tcW w:w="4241" w:type="dxa"/>
            <w:tcBorders>
              <w:top w:val="single" w:sz="6" w:space="0" w:color="000000"/>
              <w:left w:val="single" w:sz="6" w:space="0" w:color="000000"/>
              <w:bottom w:val="double" w:sz="6" w:space="0" w:color="000000"/>
              <w:right w:val="single" w:sz="6" w:space="0" w:color="000000"/>
            </w:tcBorders>
          </w:tcPr>
          <w:p w14:paraId="4C617D42" w14:textId="77777777" w:rsidR="00A364EB" w:rsidRPr="006C4C54" w:rsidRDefault="00A364EB" w:rsidP="00FB4943">
            <w:pPr>
              <w:rPr>
                <w:rFonts w:ascii="Arial" w:hAnsi="Arial" w:cs="Arial"/>
                <w:sz w:val="22"/>
                <w:szCs w:val="22"/>
              </w:rPr>
            </w:pPr>
            <w:r w:rsidRPr="006C4C54">
              <w:rPr>
                <w:rFonts w:ascii="Arial" w:hAnsi="Arial" w:cs="Arial"/>
                <w:sz w:val="22"/>
                <w:szCs w:val="22"/>
              </w:rPr>
              <w:t>Бумажные индикаторы, пропитанные ацетатом  свинца</w:t>
            </w:r>
          </w:p>
        </w:tc>
        <w:tc>
          <w:tcPr>
            <w:tcW w:w="1559" w:type="dxa"/>
            <w:tcBorders>
              <w:top w:val="single" w:sz="6" w:space="0" w:color="000000"/>
              <w:left w:val="single" w:sz="6" w:space="0" w:color="000000"/>
              <w:bottom w:val="double" w:sz="6" w:space="0" w:color="000000"/>
              <w:right w:val="single" w:sz="6" w:space="0" w:color="000000"/>
            </w:tcBorders>
          </w:tcPr>
          <w:p w14:paraId="530F3893" w14:textId="77777777" w:rsidR="00A364EB" w:rsidRPr="006C4C54" w:rsidRDefault="00A364EB" w:rsidP="00FB4943">
            <w:pPr>
              <w:ind w:left="-57" w:right="-57"/>
              <w:jc w:val="center"/>
              <w:rPr>
                <w:rFonts w:ascii="Arial" w:hAnsi="Arial" w:cs="Arial"/>
                <w:sz w:val="22"/>
                <w:szCs w:val="22"/>
              </w:rPr>
            </w:pPr>
            <w:r w:rsidRPr="006C4C54">
              <w:rPr>
                <w:rFonts w:ascii="Arial" w:hAnsi="Arial" w:cs="Arial"/>
                <w:sz w:val="22"/>
                <w:szCs w:val="22"/>
              </w:rPr>
              <w:t>Для всех работающих</w:t>
            </w:r>
          </w:p>
        </w:tc>
        <w:tc>
          <w:tcPr>
            <w:tcW w:w="3937" w:type="dxa"/>
            <w:tcBorders>
              <w:top w:val="single" w:sz="6" w:space="0" w:color="000000"/>
              <w:left w:val="single" w:sz="6" w:space="0" w:color="000000"/>
              <w:bottom w:val="double" w:sz="6" w:space="0" w:color="000000"/>
              <w:right w:val="double" w:sz="6" w:space="0" w:color="000000"/>
            </w:tcBorders>
          </w:tcPr>
          <w:p w14:paraId="09FA32F3" w14:textId="77777777" w:rsidR="00A364EB" w:rsidRPr="006C4C54" w:rsidRDefault="00A364EB" w:rsidP="00FB4943">
            <w:pPr>
              <w:jc w:val="center"/>
              <w:rPr>
                <w:rFonts w:ascii="Arial" w:hAnsi="Arial" w:cs="Arial"/>
                <w:sz w:val="22"/>
                <w:szCs w:val="22"/>
              </w:rPr>
            </w:pPr>
            <w:r w:rsidRPr="006C4C54">
              <w:rPr>
                <w:rFonts w:ascii="Arial" w:hAnsi="Arial" w:cs="Arial"/>
                <w:sz w:val="22"/>
                <w:szCs w:val="22"/>
              </w:rPr>
              <w:t>БУ</w:t>
            </w:r>
          </w:p>
        </w:tc>
      </w:tr>
    </w:tbl>
    <w:p w14:paraId="23B585BD" w14:textId="77777777" w:rsidR="004E343C" w:rsidRPr="006C4C54" w:rsidRDefault="004E343C" w:rsidP="00A364EB">
      <w:pPr>
        <w:rPr>
          <w:rFonts w:ascii="Arial" w:hAnsi="Arial" w:cs="Arial"/>
          <w:b/>
          <w:sz w:val="22"/>
          <w:szCs w:val="22"/>
        </w:rPr>
      </w:pPr>
    </w:p>
    <w:p w14:paraId="05D878C8" w14:textId="77777777" w:rsidR="00E63D3A" w:rsidRPr="006C4C54" w:rsidRDefault="00E63D3A" w:rsidP="00C377E9">
      <w:pPr>
        <w:spacing w:line="276" w:lineRule="auto"/>
        <w:rPr>
          <w:rFonts w:ascii="Arial" w:hAnsi="Arial" w:cs="Arial"/>
          <w:sz w:val="22"/>
          <w:szCs w:val="22"/>
        </w:rPr>
      </w:pPr>
      <w:r w:rsidRPr="006C4C54">
        <w:rPr>
          <w:rFonts w:ascii="Arial" w:hAnsi="Arial" w:cs="Arial"/>
          <w:b/>
          <w:sz w:val="22"/>
          <w:szCs w:val="22"/>
        </w:rPr>
        <w:t>Примечание</w:t>
      </w:r>
      <w:r w:rsidRPr="006C4C54">
        <w:rPr>
          <w:rFonts w:ascii="Arial" w:hAnsi="Arial" w:cs="Arial"/>
          <w:b/>
          <w:caps/>
          <w:sz w:val="22"/>
          <w:szCs w:val="22"/>
        </w:rPr>
        <w:t>:</w:t>
      </w:r>
      <w:r w:rsidRPr="006C4C54">
        <w:rPr>
          <w:rFonts w:ascii="Arial" w:hAnsi="Arial" w:cs="Arial"/>
          <w:sz w:val="22"/>
          <w:szCs w:val="22"/>
        </w:rPr>
        <w:t xml:space="preserve"> Допускается замена приборов контроля воздушной среды зарубежными или отечественными аналогами, не снижающими уровня безопасности труда.</w:t>
      </w:r>
      <w:r w:rsidR="004B5CC4" w:rsidRPr="006C4C54">
        <w:rPr>
          <w:rFonts w:ascii="Arial" w:hAnsi="Arial" w:cs="Arial"/>
          <w:sz w:val="22"/>
          <w:szCs w:val="22"/>
        </w:rPr>
        <w:t xml:space="preserve"> </w:t>
      </w:r>
    </w:p>
    <w:p w14:paraId="5C9E5151" w14:textId="00FF8CDB" w:rsidR="004E343C" w:rsidRDefault="004E343C" w:rsidP="00C377E9">
      <w:pPr>
        <w:spacing w:line="276" w:lineRule="auto"/>
        <w:rPr>
          <w:rFonts w:ascii="Arial" w:hAnsi="Arial" w:cs="Arial"/>
          <w:sz w:val="22"/>
          <w:szCs w:val="22"/>
        </w:rPr>
      </w:pPr>
    </w:p>
    <w:p w14:paraId="66CB65AE" w14:textId="24089FED" w:rsidR="00D2059E" w:rsidRDefault="00D2059E" w:rsidP="00C377E9">
      <w:pPr>
        <w:spacing w:line="276" w:lineRule="auto"/>
        <w:rPr>
          <w:rFonts w:ascii="Arial" w:hAnsi="Arial" w:cs="Arial"/>
          <w:sz w:val="22"/>
          <w:szCs w:val="22"/>
        </w:rPr>
      </w:pPr>
    </w:p>
    <w:p w14:paraId="79EC129F" w14:textId="77777777" w:rsidR="00D2059E" w:rsidRPr="006C4C54" w:rsidRDefault="00D2059E" w:rsidP="00C377E9">
      <w:pPr>
        <w:spacing w:line="276" w:lineRule="auto"/>
        <w:rPr>
          <w:rFonts w:ascii="Arial" w:hAnsi="Arial" w:cs="Arial"/>
          <w:sz w:val="22"/>
          <w:szCs w:val="22"/>
        </w:rPr>
      </w:pPr>
    </w:p>
    <w:p w14:paraId="6A916AC0" w14:textId="77777777" w:rsidR="00E63D3A" w:rsidRPr="006C4C54" w:rsidRDefault="00E63D3A" w:rsidP="009A7160">
      <w:pPr>
        <w:pStyle w:val="3"/>
        <w:keepLines/>
        <w:numPr>
          <w:ilvl w:val="2"/>
          <w:numId w:val="34"/>
        </w:numPr>
        <w:spacing w:before="40" w:after="0"/>
        <w:ind w:hanging="164"/>
        <w:jc w:val="center"/>
        <w:rPr>
          <w:sz w:val="22"/>
          <w:szCs w:val="22"/>
          <w:lang w:val="kk-KZ"/>
        </w:rPr>
      </w:pPr>
      <w:bookmarkStart w:id="824" w:name="_Toc131233115"/>
      <w:bookmarkStart w:id="825" w:name="_Toc75264265"/>
      <w:bookmarkStart w:id="826" w:name="_Toc83635899"/>
      <w:bookmarkStart w:id="827" w:name="_Toc83635969"/>
      <w:bookmarkStart w:id="828" w:name="_Toc86681486"/>
      <w:bookmarkStart w:id="829" w:name="_Hlk77088986"/>
      <w:r w:rsidRPr="006C4C54">
        <w:rPr>
          <w:sz w:val="22"/>
          <w:szCs w:val="22"/>
        </w:rPr>
        <w:lastRenderedPageBreak/>
        <w:t>Мероприятия по промышленной санитарии</w:t>
      </w:r>
      <w:bookmarkEnd w:id="824"/>
      <w:bookmarkEnd w:id="825"/>
      <w:bookmarkEnd w:id="826"/>
      <w:bookmarkEnd w:id="827"/>
      <w:bookmarkEnd w:id="828"/>
    </w:p>
    <w:bookmarkEnd w:id="829"/>
    <w:p w14:paraId="67B924A9" w14:textId="77777777" w:rsidR="00E63D3A" w:rsidRPr="006C4C54" w:rsidRDefault="00E63D3A" w:rsidP="00C377E9">
      <w:pPr>
        <w:spacing w:line="276" w:lineRule="auto"/>
        <w:ind w:firstLine="708"/>
        <w:jc w:val="both"/>
        <w:rPr>
          <w:rFonts w:ascii="Arial" w:hAnsi="Arial" w:cs="Arial"/>
          <w:sz w:val="22"/>
          <w:szCs w:val="22"/>
        </w:rPr>
      </w:pPr>
      <w:r w:rsidRPr="006C4C54">
        <w:rPr>
          <w:rFonts w:ascii="Arial" w:hAnsi="Arial" w:cs="Arial"/>
          <w:sz w:val="22"/>
          <w:szCs w:val="22"/>
        </w:rPr>
        <w:t>Производственные помещения должны выполняться в соответствии с санитарными нормами проектирования промышленных предприятий.</w:t>
      </w:r>
    </w:p>
    <w:p w14:paraId="44C04A3A" w14:textId="77777777" w:rsidR="00E63D3A" w:rsidRPr="006C4C54" w:rsidRDefault="00E63D3A" w:rsidP="000F03C7">
      <w:pPr>
        <w:spacing w:line="276" w:lineRule="auto"/>
        <w:ind w:firstLine="709"/>
        <w:jc w:val="both"/>
        <w:rPr>
          <w:rFonts w:ascii="Arial" w:hAnsi="Arial" w:cs="Arial"/>
          <w:sz w:val="22"/>
          <w:szCs w:val="22"/>
        </w:rPr>
      </w:pPr>
      <w:r w:rsidRPr="006C4C54">
        <w:rPr>
          <w:rFonts w:ascii="Arial" w:hAnsi="Arial" w:cs="Arial"/>
          <w:sz w:val="22"/>
          <w:szCs w:val="22"/>
        </w:rPr>
        <w:t>Производственные  помещения должны иметь:</w:t>
      </w:r>
    </w:p>
    <w:p w14:paraId="1FEC5CF4" w14:textId="77777777" w:rsidR="00E63D3A" w:rsidRPr="006C4C54" w:rsidRDefault="00E63D3A" w:rsidP="00C377E9">
      <w:pPr>
        <w:numPr>
          <w:ilvl w:val="0"/>
          <w:numId w:val="7"/>
        </w:numPr>
        <w:spacing w:line="276" w:lineRule="auto"/>
        <w:jc w:val="both"/>
        <w:rPr>
          <w:rFonts w:ascii="Arial" w:hAnsi="Arial" w:cs="Arial"/>
          <w:sz w:val="22"/>
          <w:szCs w:val="22"/>
        </w:rPr>
      </w:pPr>
      <w:r w:rsidRPr="006C4C54">
        <w:rPr>
          <w:rFonts w:ascii="Arial" w:hAnsi="Arial" w:cs="Arial"/>
          <w:sz w:val="22"/>
          <w:szCs w:val="22"/>
        </w:rPr>
        <w:t>удобные и безопасные входы и выходы;</w:t>
      </w:r>
    </w:p>
    <w:p w14:paraId="49B6B3DD" w14:textId="77777777" w:rsidR="00E63D3A" w:rsidRPr="006C4C54" w:rsidRDefault="00E63D3A" w:rsidP="00C377E9">
      <w:pPr>
        <w:numPr>
          <w:ilvl w:val="0"/>
          <w:numId w:val="7"/>
        </w:numPr>
        <w:spacing w:line="276" w:lineRule="auto"/>
        <w:jc w:val="both"/>
        <w:rPr>
          <w:rFonts w:ascii="Arial" w:hAnsi="Arial" w:cs="Arial"/>
          <w:sz w:val="22"/>
          <w:szCs w:val="22"/>
        </w:rPr>
      </w:pPr>
      <w:r w:rsidRPr="006C4C54">
        <w:rPr>
          <w:rFonts w:ascii="Arial" w:hAnsi="Arial" w:cs="Arial"/>
          <w:sz w:val="22"/>
          <w:szCs w:val="22"/>
        </w:rPr>
        <w:t>твердый, ровный пол, удобный для очистки и ремонта;</w:t>
      </w:r>
    </w:p>
    <w:p w14:paraId="011EFA1C" w14:textId="77777777" w:rsidR="00E63D3A" w:rsidRPr="006C4C54" w:rsidRDefault="00E63D3A" w:rsidP="00C377E9">
      <w:pPr>
        <w:numPr>
          <w:ilvl w:val="0"/>
          <w:numId w:val="7"/>
        </w:numPr>
        <w:spacing w:line="276" w:lineRule="auto"/>
        <w:jc w:val="both"/>
        <w:rPr>
          <w:rFonts w:ascii="Arial" w:hAnsi="Arial" w:cs="Arial"/>
          <w:sz w:val="22"/>
          <w:szCs w:val="22"/>
        </w:rPr>
      </w:pPr>
      <w:r w:rsidRPr="006C4C54">
        <w:rPr>
          <w:rFonts w:ascii="Arial" w:hAnsi="Arial" w:cs="Arial"/>
          <w:sz w:val="22"/>
          <w:szCs w:val="22"/>
        </w:rPr>
        <w:t>размещение оборудования, позволяющее производить беспрепятственный и безопасный осмотр, обслуживание, ремонт, монтаж и демонтаж;</w:t>
      </w:r>
    </w:p>
    <w:p w14:paraId="1C6DA8F7" w14:textId="77777777" w:rsidR="00E63D3A" w:rsidRPr="006C4C54" w:rsidRDefault="00E63D3A" w:rsidP="00C377E9">
      <w:pPr>
        <w:numPr>
          <w:ilvl w:val="0"/>
          <w:numId w:val="7"/>
        </w:numPr>
        <w:spacing w:line="276" w:lineRule="auto"/>
        <w:jc w:val="both"/>
        <w:rPr>
          <w:rFonts w:ascii="Arial" w:hAnsi="Arial" w:cs="Arial"/>
          <w:sz w:val="22"/>
          <w:szCs w:val="22"/>
        </w:rPr>
      </w:pPr>
      <w:r w:rsidRPr="006C4C54">
        <w:rPr>
          <w:rFonts w:ascii="Arial" w:hAnsi="Arial" w:cs="Arial"/>
          <w:sz w:val="22"/>
          <w:szCs w:val="22"/>
        </w:rPr>
        <w:t>устройства для естественного освещения и проветривания;</w:t>
      </w:r>
    </w:p>
    <w:p w14:paraId="35F7C654" w14:textId="77777777" w:rsidR="00E63D3A" w:rsidRPr="006C4C54" w:rsidRDefault="00E63D3A" w:rsidP="00C377E9">
      <w:pPr>
        <w:numPr>
          <w:ilvl w:val="0"/>
          <w:numId w:val="7"/>
        </w:numPr>
        <w:spacing w:line="276" w:lineRule="auto"/>
        <w:jc w:val="both"/>
        <w:rPr>
          <w:rFonts w:ascii="Arial" w:hAnsi="Arial" w:cs="Arial"/>
          <w:sz w:val="22"/>
          <w:szCs w:val="22"/>
        </w:rPr>
      </w:pPr>
      <w:r w:rsidRPr="006C4C54">
        <w:rPr>
          <w:rFonts w:ascii="Arial" w:hAnsi="Arial" w:cs="Arial"/>
          <w:sz w:val="22"/>
          <w:szCs w:val="22"/>
        </w:rPr>
        <w:t xml:space="preserve">искусственное освещение по нормам </w:t>
      </w:r>
      <w:r w:rsidR="004B5CC4" w:rsidRPr="006C4C54">
        <w:rPr>
          <w:rFonts w:ascii="Arial" w:hAnsi="Arial" w:cs="Arial"/>
          <w:sz w:val="22"/>
          <w:szCs w:val="22"/>
        </w:rPr>
        <w:t>«Правила обеспечения промышленной безопасности для опасных производственных объектов нефтяной и газовой отраслей промышленности».</w:t>
      </w:r>
    </w:p>
    <w:p w14:paraId="7D804523" w14:textId="3599BB43" w:rsidR="00E63D3A" w:rsidRPr="006C4C54" w:rsidRDefault="00E63D3A" w:rsidP="00CA0464">
      <w:pPr>
        <w:pStyle w:val="ad"/>
        <w:spacing w:after="0" w:line="276" w:lineRule="auto"/>
        <w:ind w:left="0" w:firstLine="709"/>
        <w:jc w:val="both"/>
        <w:rPr>
          <w:rFonts w:ascii="Arial" w:hAnsi="Arial" w:cs="Arial"/>
          <w:sz w:val="22"/>
          <w:szCs w:val="22"/>
        </w:rPr>
      </w:pPr>
      <w:r w:rsidRPr="006C4C54">
        <w:rPr>
          <w:rFonts w:ascii="Arial" w:hAnsi="Arial" w:cs="Arial"/>
          <w:sz w:val="22"/>
          <w:szCs w:val="22"/>
        </w:rPr>
        <w:t xml:space="preserve">При бурении скважины предусмотрена круглосуточная работа. Максимальное количество технического персонала, обслуживающих буровые работы, составляет </w:t>
      </w:r>
      <w:r w:rsidR="0057613C">
        <w:rPr>
          <w:rFonts w:ascii="Arial" w:hAnsi="Arial" w:cs="Arial"/>
          <w:sz w:val="22"/>
          <w:szCs w:val="22"/>
        </w:rPr>
        <w:t>7</w:t>
      </w:r>
      <w:r w:rsidR="00BC592B" w:rsidRPr="006C4C54">
        <w:rPr>
          <w:rFonts w:ascii="Arial" w:hAnsi="Arial" w:cs="Arial"/>
          <w:sz w:val="22"/>
          <w:szCs w:val="22"/>
        </w:rPr>
        <w:t xml:space="preserve">0 </w:t>
      </w:r>
      <w:r w:rsidRPr="006C4C54">
        <w:rPr>
          <w:rFonts w:ascii="Arial" w:hAnsi="Arial" w:cs="Arial"/>
          <w:sz w:val="22"/>
          <w:szCs w:val="22"/>
        </w:rPr>
        <w:t xml:space="preserve">человек (в одну смену </w:t>
      </w:r>
      <w:r w:rsidR="00C712B1" w:rsidRPr="006C4C54">
        <w:rPr>
          <w:rFonts w:ascii="Arial" w:hAnsi="Arial" w:cs="Arial"/>
          <w:sz w:val="22"/>
          <w:szCs w:val="22"/>
        </w:rPr>
        <w:t>–</w:t>
      </w:r>
      <w:r w:rsidRPr="006C4C54">
        <w:rPr>
          <w:rFonts w:ascii="Arial" w:hAnsi="Arial" w:cs="Arial"/>
          <w:sz w:val="22"/>
          <w:szCs w:val="22"/>
        </w:rPr>
        <w:t xml:space="preserve"> </w:t>
      </w:r>
      <w:r w:rsidR="00FF5DF5">
        <w:rPr>
          <w:rFonts w:ascii="Arial" w:hAnsi="Arial" w:cs="Arial"/>
          <w:sz w:val="22"/>
          <w:szCs w:val="22"/>
        </w:rPr>
        <w:t>35</w:t>
      </w:r>
      <w:r w:rsidR="00BC592B" w:rsidRPr="006C4C54">
        <w:rPr>
          <w:rFonts w:ascii="Arial" w:hAnsi="Arial" w:cs="Arial"/>
          <w:sz w:val="22"/>
          <w:szCs w:val="22"/>
        </w:rPr>
        <w:t xml:space="preserve"> </w:t>
      </w:r>
      <w:r w:rsidRPr="006C4C54">
        <w:rPr>
          <w:rFonts w:ascii="Arial" w:hAnsi="Arial" w:cs="Arial"/>
          <w:sz w:val="22"/>
          <w:szCs w:val="22"/>
        </w:rPr>
        <w:t>человек).</w:t>
      </w:r>
    </w:p>
    <w:p w14:paraId="3CE95649" w14:textId="77777777" w:rsidR="00E63D3A" w:rsidRPr="006C4C54" w:rsidRDefault="00E63D3A" w:rsidP="00C377E9">
      <w:pPr>
        <w:spacing w:line="276" w:lineRule="auto"/>
        <w:ind w:firstLine="708"/>
        <w:jc w:val="both"/>
        <w:rPr>
          <w:rFonts w:ascii="Arial" w:hAnsi="Arial" w:cs="Arial"/>
          <w:sz w:val="22"/>
          <w:szCs w:val="22"/>
        </w:rPr>
      </w:pPr>
      <w:r w:rsidRPr="006C4C54">
        <w:rPr>
          <w:rFonts w:ascii="Arial" w:hAnsi="Arial" w:cs="Arial"/>
          <w:sz w:val="22"/>
          <w:szCs w:val="22"/>
        </w:rPr>
        <w:t xml:space="preserve">Основные строительные требования к помещениям для обслуживания работающих принимаются в проектах в соответствии с СНиП, а санитарно-гигиенические требования и </w:t>
      </w:r>
      <w:r w:rsidRPr="006C4C54">
        <w:rPr>
          <w:rFonts w:ascii="Arial" w:hAnsi="Arial" w:cs="Arial"/>
          <w:i/>
          <w:sz w:val="22"/>
          <w:szCs w:val="22"/>
        </w:rPr>
        <w:t>отдельные строительные требования специального характера - по санитарным нормам</w:t>
      </w:r>
      <w:r w:rsidRPr="006C4C54">
        <w:rPr>
          <w:rFonts w:ascii="Arial" w:hAnsi="Arial" w:cs="Arial"/>
          <w:sz w:val="22"/>
          <w:szCs w:val="22"/>
        </w:rPr>
        <w:t xml:space="preserve"> проектирования производственных объектов.</w:t>
      </w:r>
    </w:p>
    <w:p w14:paraId="5EA0110C" w14:textId="77777777" w:rsidR="00E63D3A" w:rsidRPr="006C4C54" w:rsidRDefault="00E63D3A" w:rsidP="00CA0464">
      <w:pPr>
        <w:spacing w:line="276" w:lineRule="auto"/>
        <w:ind w:firstLine="709"/>
        <w:jc w:val="both"/>
        <w:rPr>
          <w:rFonts w:ascii="Arial" w:hAnsi="Arial" w:cs="Arial"/>
          <w:sz w:val="22"/>
          <w:szCs w:val="22"/>
        </w:rPr>
      </w:pPr>
      <w:r w:rsidRPr="006C4C54">
        <w:rPr>
          <w:rFonts w:ascii="Arial" w:hAnsi="Arial" w:cs="Arial"/>
          <w:sz w:val="22"/>
          <w:szCs w:val="22"/>
        </w:rPr>
        <w:t>Состав санитарно-бытовых помещений определяется в соответствии с группой производственных процессов по классификации, в составе которой заложены признаки загрязнения тела и спецодежды (</w:t>
      </w:r>
      <w:r w:rsidR="003F165C" w:rsidRPr="006C4C54">
        <w:rPr>
          <w:rFonts w:ascii="Arial" w:hAnsi="Arial" w:cs="Arial"/>
          <w:sz w:val="22"/>
          <w:szCs w:val="22"/>
        </w:rPr>
        <w:t xml:space="preserve">Санитарные правила «Санитарно-эпидемиологические требования к объектам промышленности», </w:t>
      </w:r>
      <w:r w:rsidR="00A279C4" w:rsidRPr="006C4C54">
        <w:rPr>
          <w:rFonts w:ascii="Arial" w:hAnsi="Arial" w:cs="Arial"/>
          <w:sz w:val="22"/>
          <w:szCs w:val="22"/>
        </w:rPr>
        <w:t>приказ Министра здравоохранения Республики Казахстан от 11 февраля 2022 года №ҚР ДСМ-13</w:t>
      </w:r>
      <w:r w:rsidR="00C40C51" w:rsidRPr="006C4C54">
        <w:rPr>
          <w:rFonts w:ascii="Arial" w:hAnsi="Arial" w:cs="Arial"/>
          <w:sz w:val="22"/>
          <w:szCs w:val="22"/>
        </w:rPr>
        <w:t xml:space="preserve"> приложение 4 «Санитарно-эпидемиологические требования к технологическим и сопутствующим объектам и сооружениям, осуществляющим нефтяные операции»</w:t>
      </w:r>
      <w:r w:rsidRPr="006C4C54">
        <w:rPr>
          <w:rFonts w:ascii="Arial" w:hAnsi="Arial" w:cs="Arial"/>
          <w:sz w:val="22"/>
          <w:szCs w:val="22"/>
        </w:rPr>
        <w:t>).</w:t>
      </w:r>
    </w:p>
    <w:p w14:paraId="3DBAF418" w14:textId="182C6B43" w:rsidR="00E63D3A" w:rsidRPr="006C4C54" w:rsidRDefault="00E63D3A" w:rsidP="00CA0464">
      <w:pPr>
        <w:pStyle w:val="ad"/>
        <w:spacing w:after="0" w:line="276" w:lineRule="auto"/>
        <w:ind w:left="0" w:firstLine="709"/>
        <w:jc w:val="both"/>
        <w:rPr>
          <w:rFonts w:ascii="Arial" w:hAnsi="Arial" w:cs="Arial"/>
          <w:sz w:val="22"/>
          <w:szCs w:val="22"/>
        </w:rPr>
      </w:pPr>
      <w:r w:rsidRPr="006C4C54">
        <w:rPr>
          <w:rFonts w:ascii="Arial" w:hAnsi="Arial" w:cs="Arial"/>
          <w:sz w:val="22"/>
          <w:szCs w:val="22"/>
        </w:rPr>
        <w:t>При отсутствии на буровой вахтового комплекса, вне буровой на безопасном расстоянии (высота вышки +10 м) размещается вагон бурового мастера, культбудка - помещение для обогрева и отдыха персонала, устройство кипячения воды, аптечка с набором медикаментов и материалов для оказания первой доврачебной помощи, комната для приема пищи, туалетная комната, комната для переодевания, хранения и сушки спецодежды. Вахтовый комплекс находится на расстоянии не менее 1000м от буровой установки, в его состав входит: жилы</w:t>
      </w:r>
      <w:r w:rsidR="00BC592B">
        <w:rPr>
          <w:rFonts w:ascii="Arial" w:hAnsi="Arial" w:cs="Arial"/>
          <w:sz w:val="22"/>
          <w:szCs w:val="22"/>
        </w:rPr>
        <w:t>е</w:t>
      </w:r>
      <w:r w:rsidRPr="006C4C54">
        <w:rPr>
          <w:rFonts w:ascii="Arial" w:hAnsi="Arial" w:cs="Arial"/>
          <w:sz w:val="22"/>
          <w:szCs w:val="22"/>
        </w:rPr>
        <w:t xml:space="preserve"> </w:t>
      </w:r>
      <w:r w:rsidR="00BC592B" w:rsidRPr="006C4C54">
        <w:rPr>
          <w:rFonts w:ascii="Arial" w:hAnsi="Arial" w:cs="Arial"/>
          <w:sz w:val="22"/>
          <w:szCs w:val="22"/>
        </w:rPr>
        <w:t>вагон</w:t>
      </w:r>
      <w:r w:rsidR="00BC592B">
        <w:rPr>
          <w:rFonts w:ascii="Arial" w:hAnsi="Arial" w:cs="Arial"/>
          <w:sz w:val="22"/>
          <w:szCs w:val="22"/>
        </w:rPr>
        <w:t>ы</w:t>
      </w:r>
      <w:r w:rsidR="00BC592B" w:rsidRPr="006C4C54">
        <w:rPr>
          <w:rFonts w:ascii="Arial" w:hAnsi="Arial" w:cs="Arial"/>
          <w:sz w:val="22"/>
          <w:szCs w:val="22"/>
        </w:rPr>
        <w:t xml:space="preserve"> </w:t>
      </w:r>
      <w:r w:rsidRPr="006C4C54">
        <w:rPr>
          <w:rFonts w:ascii="Arial" w:hAnsi="Arial" w:cs="Arial"/>
          <w:sz w:val="22"/>
          <w:szCs w:val="22"/>
        </w:rPr>
        <w:t>для персонала обслуживающие бур</w:t>
      </w:r>
      <w:r w:rsidR="00C57CB3" w:rsidRPr="006C4C54">
        <w:rPr>
          <w:rFonts w:ascii="Arial" w:hAnsi="Arial" w:cs="Arial"/>
          <w:sz w:val="22"/>
          <w:szCs w:val="22"/>
        </w:rPr>
        <w:t xml:space="preserve">овые работы общей вместимостью </w:t>
      </w:r>
      <w:r w:rsidR="0057613C">
        <w:rPr>
          <w:rFonts w:ascii="Arial" w:hAnsi="Arial" w:cs="Arial"/>
          <w:sz w:val="22"/>
          <w:szCs w:val="22"/>
        </w:rPr>
        <w:t>7</w:t>
      </w:r>
      <w:r w:rsidR="00BC592B" w:rsidRPr="006C4C54">
        <w:rPr>
          <w:rFonts w:ascii="Arial" w:hAnsi="Arial" w:cs="Arial"/>
          <w:sz w:val="22"/>
          <w:szCs w:val="22"/>
        </w:rPr>
        <w:t xml:space="preserve">0 </w:t>
      </w:r>
      <w:r w:rsidR="00C57CB3" w:rsidRPr="006C4C54">
        <w:rPr>
          <w:rFonts w:ascii="Arial" w:hAnsi="Arial" w:cs="Arial"/>
          <w:sz w:val="22"/>
          <w:szCs w:val="22"/>
        </w:rPr>
        <w:t xml:space="preserve">человек (в одну смену </w:t>
      </w:r>
      <w:proofErr w:type="gramStart"/>
      <w:r w:rsidR="00C57CB3" w:rsidRPr="006C4C54">
        <w:rPr>
          <w:rFonts w:ascii="Arial" w:hAnsi="Arial" w:cs="Arial"/>
          <w:sz w:val="22"/>
          <w:szCs w:val="22"/>
        </w:rPr>
        <w:t xml:space="preserve">-  </w:t>
      </w:r>
      <w:r w:rsidR="0057613C">
        <w:rPr>
          <w:rFonts w:ascii="Arial" w:hAnsi="Arial" w:cs="Arial"/>
          <w:sz w:val="22"/>
          <w:szCs w:val="22"/>
        </w:rPr>
        <w:t>35</w:t>
      </w:r>
      <w:proofErr w:type="gramEnd"/>
      <w:r w:rsidR="00BC592B" w:rsidRPr="006C4C54">
        <w:rPr>
          <w:rFonts w:ascii="Arial" w:hAnsi="Arial" w:cs="Arial"/>
          <w:sz w:val="22"/>
          <w:szCs w:val="22"/>
        </w:rPr>
        <w:t xml:space="preserve"> </w:t>
      </w:r>
      <w:r w:rsidRPr="006C4C54">
        <w:rPr>
          <w:rFonts w:ascii="Arial" w:hAnsi="Arial" w:cs="Arial"/>
          <w:sz w:val="22"/>
          <w:szCs w:val="22"/>
        </w:rPr>
        <w:t>человек), душевая/прачечная, туалет. Для 1 рабочей смены (</w:t>
      </w:r>
      <w:r w:rsidR="0057613C">
        <w:rPr>
          <w:rFonts w:ascii="Arial" w:hAnsi="Arial" w:cs="Arial"/>
          <w:sz w:val="22"/>
          <w:szCs w:val="22"/>
        </w:rPr>
        <w:t>35</w:t>
      </w:r>
      <w:r w:rsidR="00BC592B" w:rsidRPr="006C4C54">
        <w:rPr>
          <w:rFonts w:ascii="Arial" w:hAnsi="Arial" w:cs="Arial"/>
          <w:sz w:val="22"/>
          <w:szCs w:val="22"/>
        </w:rPr>
        <w:t xml:space="preserve"> </w:t>
      </w:r>
      <w:r w:rsidRPr="006C4C54">
        <w:rPr>
          <w:rFonts w:ascii="Arial" w:hAnsi="Arial" w:cs="Arial"/>
          <w:sz w:val="22"/>
          <w:szCs w:val="22"/>
        </w:rPr>
        <w:t xml:space="preserve">человек) - </w:t>
      </w:r>
      <w:r w:rsidR="00EF00B6">
        <w:rPr>
          <w:rFonts w:ascii="Arial" w:hAnsi="Arial" w:cs="Arial"/>
          <w:sz w:val="22"/>
          <w:szCs w:val="22"/>
        </w:rPr>
        <w:t>6</w:t>
      </w:r>
      <w:r w:rsidR="00EF00B6" w:rsidRPr="006C4C54">
        <w:rPr>
          <w:rFonts w:ascii="Arial" w:hAnsi="Arial" w:cs="Arial"/>
          <w:sz w:val="22"/>
          <w:szCs w:val="22"/>
        </w:rPr>
        <w:t xml:space="preserve"> </w:t>
      </w:r>
      <w:r w:rsidRPr="006C4C54">
        <w:rPr>
          <w:rFonts w:ascii="Arial" w:hAnsi="Arial" w:cs="Arial"/>
          <w:sz w:val="22"/>
          <w:szCs w:val="22"/>
        </w:rPr>
        <w:t xml:space="preserve">душевых сеток, </w:t>
      </w:r>
      <w:r w:rsidR="00EF00B6">
        <w:rPr>
          <w:rFonts w:ascii="Arial" w:hAnsi="Arial" w:cs="Arial"/>
          <w:sz w:val="22"/>
          <w:szCs w:val="22"/>
        </w:rPr>
        <w:t>6</w:t>
      </w:r>
      <w:r w:rsidR="00EF00B6" w:rsidRPr="006C4C54">
        <w:rPr>
          <w:rFonts w:ascii="Arial" w:hAnsi="Arial" w:cs="Arial"/>
          <w:sz w:val="22"/>
          <w:szCs w:val="22"/>
        </w:rPr>
        <w:t xml:space="preserve"> </w:t>
      </w:r>
      <w:r w:rsidRPr="006C4C54">
        <w:rPr>
          <w:rFonts w:ascii="Arial" w:hAnsi="Arial" w:cs="Arial"/>
          <w:sz w:val="22"/>
          <w:szCs w:val="22"/>
        </w:rPr>
        <w:t>умывальника согласно табл. 1.15.9 (</w:t>
      </w:r>
      <w:r w:rsidR="003F165C" w:rsidRPr="006C4C54">
        <w:rPr>
          <w:rFonts w:ascii="Arial" w:hAnsi="Arial" w:cs="Arial"/>
          <w:sz w:val="22"/>
          <w:szCs w:val="22"/>
        </w:rPr>
        <w:t xml:space="preserve">Санитарные правила «Санитарно-эпидемиологические требования к объектам промышленности», </w:t>
      </w:r>
      <w:r w:rsidR="00A279C4" w:rsidRPr="006C4C54">
        <w:rPr>
          <w:rFonts w:ascii="Arial" w:hAnsi="Arial" w:cs="Arial"/>
          <w:sz w:val="22"/>
          <w:szCs w:val="22"/>
        </w:rPr>
        <w:t>приказ Министра здравоохранения Республики Казахстан от 11 февраля 2022 года №ҚР ДСМ-13</w:t>
      </w:r>
      <w:r w:rsidR="00C40C51" w:rsidRPr="006C4C54">
        <w:rPr>
          <w:rFonts w:ascii="Arial" w:hAnsi="Arial" w:cs="Arial"/>
          <w:sz w:val="22"/>
          <w:szCs w:val="22"/>
        </w:rPr>
        <w:t>, приложение 4 «Санитарно-эпидемиологические требования к технологическим и сопутствующим объектам и сооружениям, осуществляющим нефтяные операции».</w:t>
      </w:r>
      <w:r w:rsidRPr="006C4C54">
        <w:rPr>
          <w:rFonts w:ascii="Arial" w:hAnsi="Arial" w:cs="Arial"/>
          <w:sz w:val="22"/>
          <w:szCs w:val="22"/>
        </w:rPr>
        <w:t xml:space="preserve">, продуктовый склад для хранения продуктов питания, столовая на </w:t>
      </w:r>
      <w:r w:rsidR="0057613C">
        <w:rPr>
          <w:rFonts w:ascii="Arial" w:hAnsi="Arial" w:cs="Arial"/>
          <w:sz w:val="22"/>
          <w:szCs w:val="22"/>
        </w:rPr>
        <w:t>35</w:t>
      </w:r>
      <w:r w:rsidR="00EF00B6" w:rsidRPr="006C4C54">
        <w:rPr>
          <w:rFonts w:ascii="Arial" w:hAnsi="Arial" w:cs="Arial"/>
          <w:sz w:val="22"/>
          <w:szCs w:val="22"/>
        </w:rPr>
        <w:t xml:space="preserve"> </w:t>
      </w:r>
      <w:r w:rsidRPr="006C4C54">
        <w:rPr>
          <w:rFonts w:ascii="Arial" w:hAnsi="Arial" w:cs="Arial"/>
          <w:sz w:val="22"/>
          <w:szCs w:val="22"/>
        </w:rPr>
        <w:t>мест. Количество гардеробных отделений на 1 человека – 1 отделения.</w:t>
      </w:r>
    </w:p>
    <w:p w14:paraId="4833046D" w14:textId="77777777" w:rsidR="00E63D3A" w:rsidRPr="006C4C54" w:rsidRDefault="00E63D3A" w:rsidP="00CA0464">
      <w:pPr>
        <w:spacing w:line="276" w:lineRule="auto"/>
        <w:ind w:firstLine="709"/>
        <w:jc w:val="both"/>
        <w:rPr>
          <w:rFonts w:ascii="Arial" w:hAnsi="Arial" w:cs="Arial"/>
          <w:sz w:val="22"/>
          <w:szCs w:val="22"/>
        </w:rPr>
      </w:pPr>
      <w:r w:rsidRPr="006C4C54">
        <w:rPr>
          <w:rFonts w:ascii="Arial" w:hAnsi="Arial" w:cs="Arial"/>
          <w:sz w:val="22"/>
          <w:szCs w:val="22"/>
        </w:rPr>
        <w:t>Уборные и места утилизации жидких и твердых отходов размещаются на расстоянии не менее 30 м от помещений в емкостях.</w:t>
      </w:r>
    </w:p>
    <w:p w14:paraId="683D9CEA" w14:textId="77777777" w:rsidR="00E63D3A" w:rsidRPr="006C4C54" w:rsidRDefault="00E63D3A" w:rsidP="00C377E9">
      <w:pPr>
        <w:spacing w:line="276" w:lineRule="auto"/>
        <w:ind w:firstLine="708"/>
        <w:jc w:val="both"/>
        <w:rPr>
          <w:rFonts w:ascii="Arial" w:hAnsi="Arial" w:cs="Arial"/>
          <w:sz w:val="22"/>
          <w:szCs w:val="22"/>
        </w:rPr>
      </w:pPr>
      <w:r w:rsidRPr="006C4C54">
        <w:rPr>
          <w:rFonts w:ascii="Arial" w:hAnsi="Arial" w:cs="Arial"/>
          <w:sz w:val="22"/>
          <w:szCs w:val="22"/>
        </w:rPr>
        <w:lastRenderedPageBreak/>
        <w:t>Все санитарно-бытовые помещения должны иметь отопление и освещение, содержаться в чистоте, проветриваться, периодически дезинфицироваться.</w:t>
      </w:r>
    </w:p>
    <w:p w14:paraId="56859353" w14:textId="77777777" w:rsidR="00E63D3A" w:rsidRPr="006C4C54" w:rsidRDefault="00E63D3A" w:rsidP="004E343C">
      <w:pPr>
        <w:spacing w:line="276" w:lineRule="auto"/>
        <w:ind w:firstLine="567"/>
        <w:jc w:val="both"/>
        <w:rPr>
          <w:rFonts w:ascii="Arial" w:hAnsi="Arial" w:cs="Arial"/>
          <w:b/>
          <w:i/>
          <w:caps/>
          <w:sz w:val="22"/>
          <w:szCs w:val="22"/>
        </w:rPr>
      </w:pPr>
      <w:r w:rsidRPr="006C4C54">
        <w:rPr>
          <w:rFonts w:ascii="Arial" w:hAnsi="Arial" w:cs="Arial"/>
          <w:b/>
          <w:sz w:val="22"/>
          <w:szCs w:val="22"/>
        </w:rPr>
        <w:t>1. Водоснабжение</w:t>
      </w:r>
    </w:p>
    <w:p w14:paraId="5D71AB25" w14:textId="77777777" w:rsidR="00E63D3A" w:rsidRPr="006C4C54" w:rsidRDefault="00E63D3A" w:rsidP="00CA0464">
      <w:pPr>
        <w:spacing w:line="276" w:lineRule="auto"/>
        <w:ind w:firstLine="709"/>
        <w:jc w:val="both"/>
        <w:rPr>
          <w:rFonts w:ascii="Arial" w:hAnsi="Arial" w:cs="Arial"/>
          <w:sz w:val="22"/>
          <w:szCs w:val="22"/>
        </w:rPr>
      </w:pPr>
      <w:r w:rsidRPr="006C4C54">
        <w:rPr>
          <w:rFonts w:ascii="Arial" w:hAnsi="Arial" w:cs="Arial"/>
          <w:caps/>
          <w:sz w:val="22"/>
          <w:szCs w:val="22"/>
        </w:rPr>
        <w:t>П</w:t>
      </w:r>
      <w:r w:rsidRPr="006C4C54">
        <w:rPr>
          <w:rFonts w:ascii="Arial" w:hAnsi="Arial" w:cs="Arial"/>
          <w:sz w:val="22"/>
          <w:szCs w:val="22"/>
        </w:rPr>
        <w:t xml:space="preserve">итьевая вода завозится в пластиковых бутылях объемом 18,9 литров, (питьевая вода, торговая марка </w:t>
      </w:r>
      <w:r w:rsidRPr="006C4C54">
        <w:rPr>
          <w:rFonts w:ascii="Arial" w:hAnsi="Arial" w:cs="Arial"/>
          <w:sz w:val="22"/>
          <w:szCs w:val="22"/>
          <w:lang w:val="en-US"/>
        </w:rPr>
        <w:t>NOMAD</w:t>
      </w:r>
      <w:r w:rsidRPr="006C4C54">
        <w:rPr>
          <w:rFonts w:ascii="Arial" w:hAnsi="Arial" w:cs="Arial"/>
          <w:sz w:val="22"/>
          <w:szCs w:val="22"/>
        </w:rPr>
        <w:t xml:space="preserve">, </w:t>
      </w:r>
      <w:r w:rsidRPr="006C4C54">
        <w:rPr>
          <w:rFonts w:ascii="Arial" w:hAnsi="Arial" w:cs="Arial"/>
          <w:sz w:val="22"/>
          <w:szCs w:val="22"/>
          <w:lang w:val="en-US"/>
        </w:rPr>
        <w:t>TASSAY</w:t>
      </w:r>
      <w:r w:rsidRPr="006C4C54">
        <w:rPr>
          <w:rFonts w:ascii="Arial" w:hAnsi="Arial" w:cs="Arial"/>
          <w:sz w:val="22"/>
          <w:szCs w:val="22"/>
        </w:rPr>
        <w:t>), вода для бытовых нужд - автоцистернами из близлежащего источника. Расчет расхода воды выполнен в соответствии со СНиП 2.04.01-85 (см. раздел 2 «</w:t>
      </w:r>
      <w:r w:rsidRPr="006C4C54">
        <w:rPr>
          <w:rFonts w:ascii="Arial" w:hAnsi="Arial" w:cs="Arial"/>
          <w:caps/>
          <w:sz w:val="22"/>
          <w:szCs w:val="22"/>
        </w:rPr>
        <w:t>Организация строительства</w:t>
      </w:r>
      <w:r w:rsidRPr="006C4C54">
        <w:rPr>
          <w:rFonts w:ascii="Arial" w:hAnsi="Arial" w:cs="Arial"/>
          <w:sz w:val="22"/>
          <w:szCs w:val="22"/>
        </w:rPr>
        <w:t>»).</w:t>
      </w:r>
    </w:p>
    <w:p w14:paraId="099C8603" w14:textId="77777777" w:rsidR="00AB6BCA" w:rsidRDefault="00AB6BCA" w:rsidP="00CA0464">
      <w:pPr>
        <w:spacing w:line="276" w:lineRule="auto"/>
        <w:ind w:firstLine="567"/>
        <w:jc w:val="both"/>
        <w:rPr>
          <w:rFonts w:ascii="Arial" w:hAnsi="Arial" w:cs="Arial"/>
          <w:b/>
          <w:sz w:val="22"/>
          <w:szCs w:val="22"/>
        </w:rPr>
      </w:pPr>
    </w:p>
    <w:p w14:paraId="6CBF9C08" w14:textId="73F498F3" w:rsidR="00E63D3A" w:rsidRPr="006C4C54" w:rsidRDefault="00E63D3A" w:rsidP="00CA0464">
      <w:pPr>
        <w:spacing w:line="276" w:lineRule="auto"/>
        <w:ind w:firstLine="567"/>
        <w:jc w:val="both"/>
        <w:rPr>
          <w:rFonts w:ascii="Arial" w:hAnsi="Arial" w:cs="Arial"/>
          <w:b/>
          <w:sz w:val="22"/>
          <w:szCs w:val="22"/>
        </w:rPr>
      </w:pPr>
      <w:r w:rsidRPr="006C4C54">
        <w:rPr>
          <w:rFonts w:ascii="Arial" w:hAnsi="Arial" w:cs="Arial"/>
          <w:b/>
          <w:sz w:val="22"/>
          <w:szCs w:val="22"/>
        </w:rPr>
        <w:t>2. Вентиляция</w:t>
      </w:r>
    </w:p>
    <w:p w14:paraId="0DD1C6D6" w14:textId="77777777" w:rsidR="00E63D3A" w:rsidRPr="006C4C54" w:rsidRDefault="00E63D3A" w:rsidP="00CA0464">
      <w:pPr>
        <w:spacing w:line="276" w:lineRule="auto"/>
        <w:ind w:firstLine="567"/>
        <w:jc w:val="both"/>
        <w:rPr>
          <w:rFonts w:ascii="Arial" w:hAnsi="Arial" w:cs="Arial"/>
          <w:sz w:val="22"/>
          <w:szCs w:val="22"/>
        </w:rPr>
      </w:pPr>
      <w:r w:rsidRPr="006C4C54">
        <w:rPr>
          <w:rFonts w:ascii="Arial" w:hAnsi="Arial" w:cs="Arial"/>
          <w:sz w:val="22"/>
          <w:szCs w:val="22"/>
        </w:rPr>
        <w:t xml:space="preserve">а) Вагончики оборудуются системой кондиционирования воздуха – кондиционерами марки </w:t>
      </w:r>
      <w:r w:rsidRPr="006C4C54">
        <w:rPr>
          <w:rFonts w:ascii="Arial" w:hAnsi="Arial" w:cs="Arial"/>
          <w:sz w:val="22"/>
          <w:szCs w:val="22"/>
          <w:lang w:val="en-US"/>
        </w:rPr>
        <w:t>SAMSUNG</w:t>
      </w:r>
      <w:r w:rsidRPr="006C4C54">
        <w:rPr>
          <w:rFonts w:ascii="Arial" w:hAnsi="Arial" w:cs="Arial"/>
          <w:sz w:val="22"/>
          <w:szCs w:val="22"/>
        </w:rPr>
        <w:t>-0,9 из проекта, что площадь вагончика 14м</w:t>
      </w:r>
      <w:r w:rsidRPr="006C4C54">
        <w:rPr>
          <w:rFonts w:ascii="Arial" w:hAnsi="Arial" w:cs="Arial"/>
          <w:sz w:val="22"/>
          <w:szCs w:val="22"/>
          <w:vertAlign w:val="superscript"/>
        </w:rPr>
        <w:t>3</w:t>
      </w:r>
      <w:r w:rsidRPr="006C4C54">
        <w:rPr>
          <w:rFonts w:ascii="Arial" w:hAnsi="Arial" w:cs="Arial"/>
          <w:sz w:val="22"/>
          <w:szCs w:val="22"/>
        </w:rPr>
        <w:t>. Вагон мастера приспособлен для жилья, укомплектован компьютером.</w:t>
      </w:r>
    </w:p>
    <w:p w14:paraId="43C5B0D2" w14:textId="77777777" w:rsidR="0019414B" w:rsidRPr="006C4C54" w:rsidRDefault="0019414B" w:rsidP="00C377E9">
      <w:pPr>
        <w:spacing w:line="276" w:lineRule="auto"/>
        <w:jc w:val="both"/>
        <w:rPr>
          <w:rFonts w:ascii="Arial" w:hAnsi="Arial" w:cs="Arial"/>
          <w:sz w:val="22"/>
          <w:szCs w:val="22"/>
        </w:rPr>
      </w:pPr>
    </w:p>
    <w:p w14:paraId="121D4128" w14:textId="77777777" w:rsidR="00E63D3A" w:rsidRPr="006C4C54" w:rsidRDefault="00E63D3A" w:rsidP="00CA0464">
      <w:pPr>
        <w:spacing w:line="276" w:lineRule="auto"/>
        <w:ind w:firstLine="567"/>
        <w:rPr>
          <w:rFonts w:ascii="Arial" w:hAnsi="Arial" w:cs="Arial"/>
          <w:b/>
          <w:sz w:val="22"/>
          <w:szCs w:val="22"/>
        </w:rPr>
      </w:pPr>
      <w:r w:rsidRPr="006C4C54">
        <w:rPr>
          <w:rFonts w:ascii="Arial" w:hAnsi="Arial" w:cs="Arial"/>
          <w:b/>
          <w:sz w:val="22"/>
          <w:szCs w:val="22"/>
        </w:rPr>
        <w:t>3. Отопление.</w:t>
      </w:r>
    </w:p>
    <w:p w14:paraId="07595F58" w14:textId="1E506185" w:rsidR="00E63D3A" w:rsidRPr="006C4C54" w:rsidRDefault="00E63D3A" w:rsidP="00C377E9">
      <w:pPr>
        <w:spacing w:line="276" w:lineRule="auto"/>
        <w:ind w:firstLine="709"/>
        <w:jc w:val="both"/>
        <w:rPr>
          <w:rFonts w:ascii="Arial" w:hAnsi="Arial" w:cs="Arial"/>
          <w:sz w:val="22"/>
          <w:szCs w:val="22"/>
        </w:rPr>
      </w:pPr>
      <w:r w:rsidRPr="006C4C54">
        <w:rPr>
          <w:rFonts w:ascii="Arial" w:hAnsi="Arial" w:cs="Arial"/>
          <w:sz w:val="22"/>
          <w:szCs w:val="22"/>
        </w:rPr>
        <w:t xml:space="preserve">Санитарно-бытовые помещении должны соответствовать всем требуемым условиям, в том числе входными тамбурами, раздевалками и другими помещениями, отвечающими </w:t>
      </w:r>
      <w:r w:rsidR="00A46876" w:rsidRPr="006C4C54">
        <w:rPr>
          <w:rFonts w:ascii="Arial" w:hAnsi="Arial" w:cs="Arial"/>
          <w:sz w:val="22"/>
          <w:szCs w:val="22"/>
        </w:rPr>
        <w:t xml:space="preserve">Санитарным правилам «Санитарно-эпидемиологические требования к объектам промышленности», приказ </w:t>
      </w:r>
      <w:r w:rsidR="00CA0464" w:rsidRPr="006C4C54">
        <w:rPr>
          <w:rFonts w:ascii="Arial" w:hAnsi="Arial" w:cs="Arial"/>
          <w:sz w:val="22"/>
          <w:szCs w:val="22"/>
        </w:rPr>
        <w:t>Министра здравоохранения Республики Казахстан от 11 февраля 2022 года №ҚР ДСМ-13</w:t>
      </w:r>
      <w:r w:rsidR="00C40C51" w:rsidRPr="006C4C54">
        <w:rPr>
          <w:rFonts w:ascii="Arial" w:hAnsi="Arial" w:cs="Arial"/>
          <w:sz w:val="22"/>
          <w:szCs w:val="22"/>
        </w:rPr>
        <w:t>, приложение 4. «Санитарно-эпидемиологические осуществляющим нефтяные операции»</w:t>
      </w:r>
      <w:r w:rsidR="00A46876" w:rsidRPr="006C4C54">
        <w:rPr>
          <w:rFonts w:ascii="Arial" w:hAnsi="Arial" w:cs="Arial"/>
          <w:sz w:val="22"/>
          <w:szCs w:val="22"/>
        </w:rPr>
        <w:t>.</w:t>
      </w:r>
    </w:p>
    <w:p w14:paraId="0AAB7535" w14:textId="77777777" w:rsidR="001D1412" w:rsidRPr="006C4C54" w:rsidRDefault="00E63D3A" w:rsidP="00CA0464">
      <w:pPr>
        <w:spacing w:line="276" w:lineRule="auto"/>
        <w:ind w:firstLine="709"/>
        <w:jc w:val="both"/>
        <w:rPr>
          <w:rFonts w:ascii="Arial" w:hAnsi="Arial" w:cs="Arial"/>
          <w:sz w:val="22"/>
          <w:szCs w:val="22"/>
        </w:rPr>
      </w:pPr>
      <w:r w:rsidRPr="006C4C54">
        <w:rPr>
          <w:rFonts w:ascii="Arial" w:hAnsi="Arial" w:cs="Arial"/>
          <w:sz w:val="22"/>
          <w:szCs w:val="22"/>
        </w:rPr>
        <w:t xml:space="preserve">На объектах общественного питания должны быть предусмотрены бытовые помещения в соответствии с </w:t>
      </w:r>
      <w:r w:rsidR="00A46876" w:rsidRPr="006C4C54">
        <w:rPr>
          <w:rFonts w:ascii="Arial" w:hAnsi="Arial" w:cs="Arial"/>
          <w:sz w:val="22"/>
          <w:szCs w:val="22"/>
        </w:rPr>
        <w:t>санитарным правилам</w:t>
      </w:r>
      <w:r w:rsidR="003F416E" w:rsidRPr="006C4C54">
        <w:rPr>
          <w:rFonts w:ascii="Arial" w:hAnsi="Arial" w:cs="Arial"/>
          <w:sz w:val="22"/>
          <w:szCs w:val="22"/>
        </w:rPr>
        <w:t>и</w:t>
      </w:r>
      <w:r w:rsidR="00A46876" w:rsidRPr="006C4C54">
        <w:rPr>
          <w:rFonts w:ascii="Arial" w:hAnsi="Arial" w:cs="Arial"/>
          <w:sz w:val="22"/>
          <w:szCs w:val="22"/>
        </w:rPr>
        <w:t xml:space="preserve"> </w:t>
      </w:r>
      <w:r w:rsidR="0026240E" w:rsidRPr="006C4C54">
        <w:rPr>
          <w:rFonts w:ascii="Arial" w:hAnsi="Arial" w:cs="Arial"/>
          <w:sz w:val="22"/>
          <w:szCs w:val="22"/>
        </w:rPr>
        <w:t>«</w:t>
      </w:r>
      <w:r w:rsidR="00A46876" w:rsidRPr="006C4C54">
        <w:rPr>
          <w:rFonts w:ascii="Arial" w:hAnsi="Arial" w:cs="Arial"/>
          <w:sz w:val="22"/>
          <w:szCs w:val="22"/>
        </w:rPr>
        <w:t>Санитарно-эпидемиологические требования к объектам общественного питания</w:t>
      </w:r>
      <w:r w:rsidR="0026240E" w:rsidRPr="006C4C54">
        <w:rPr>
          <w:rFonts w:ascii="Arial" w:hAnsi="Arial" w:cs="Arial"/>
          <w:sz w:val="22"/>
          <w:szCs w:val="22"/>
        </w:rPr>
        <w:t>»</w:t>
      </w:r>
      <w:r w:rsidR="00A46876" w:rsidRPr="006C4C54">
        <w:rPr>
          <w:rFonts w:ascii="Arial" w:hAnsi="Arial" w:cs="Arial"/>
          <w:sz w:val="22"/>
          <w:szCs w:val="22"/>
        </w:rPr>
        <w:t xml:space="preserve"> </w:t>
      </w:r>
      <w:r w:rsidR="00CA0464" w:rsidRPr="006C4C54">
        <w:rPr>
          <w:rFonts w:ascii="Arial" w:hAnsi="Arial" w:cs="Arial"/>
          <w:sz w:val="22"/>
          <w:szCs w:val="22"/>
        </w:rPr>
        <w:t>приказом Министра здравоохранения Республики Казахстан от 17 февраля 2022 года №ҚР ДСМ-16</w:t>
      </w:r>
      <w:r w:rsidR="00A46876" w:rsidRPr="006C4C54">
        <w:rPr>
          <w:rFonts w:ascii="Arial" w:hAnsi="Arial" w:cs="Arial"/>
          <w:sz w:val="22"/>
          <w:szCs w:val="22"/>
        </w:rPr>
        <w:t>.</w:t>
      </w:r>
    </w:p>
    <w:p w14:paraId="6EBC3B9B" w14:textId="77777777" w:rsidR="001D1412" w:rsidRPr="006C4C54" w:rsidRDefault="001D1412" w:rsidP="00E63D3A">
      <w:pPr>
        <w:jc w:val="right"/>
        <w:rPr>
          <w:rFonts w:ascii="Arial" w:hAnsi="Arial" w:cs="Arial"/>
          <w:sz w:val="22"/>
          <w:szCs w:val="22"/>
        </w:rPr>
      </w:pPr>
    </w:p>
    <w:p w14:paraId="4647A2D8" w14:textId="7389C01D" w:rsidR="00A919D8" w:rsidRPr="006C4C54" w:rsidRDefault="00A919D8" w:rsidP="0038388C">
      <w:pPr>
        <w:spacing w:after="80"/>
        <w:jc w:val="center"/>
        <w:rPr>
          <w:rFonts w:ascii="Arial" w:hAnsi="Arial" w:cs="Arial"/>
          <w:b/>
          <w:sz w:val="22"/>
          <w:szCs w:val="22"/>
        </w:rPr>
      </w:pPr>
      <w:bookmarkStart w:id="830" w:name="_Toc75279143"/>
      <w:bookmarkStart w:id="831" w:name="_Toc86222885"/>
      <w:bookmarkStart w:id="832" w:name="_Toc86320900"/>
      <w:bookmarkStart w:id="833" w:name="_Toc86678431"/>
      <w:bookmarkStart w:id="834" w:name="_Hlk77091583"/>
      <w:r w:rsidRPr="006C4C54">
        <w:rPr>
          <w:rFonts w:ascii="Arial" w:hAnsi="Arial" w:cs="Arial"/>
          <w:b/>
          <w:sz w:val="22"/>
          <w:szCs w:val="22"/>
        </w:rPr>
        <w:t xml:space="preserve">Таблица </w:t>
      </w:r>
      <w:r w:rsidRPr="006C4C54">
        <w:rPr>
          <w:rFonts w:ascii="Arial" w:hAnsi="Arial" w:cs="Arial"/>
          <w:b/>
          <w:sz w:val="22"/>
          <w:szCs w:val="22"/>
        </w:rPr>
        <w:fldChar w:fldCharType="begin"/>
      </w:r>
      <w:r w:rsidRPr="006C4C54">
        <w:rPr>
          <w:rFonts w:ascii="Arial" w:hAnsi="Arial" w:cs="Arial"/>
          <w:b/>
          <w:sz w:val="22"/>
          <w:szCs w:val="22"/>
        </w:rPr>
        <w:instrText xml:space="preserve"> STYLEREF 2 \s </w:instrText>
      </w:r>
      <w:r w:rsidRPr="006C4C54">
        <w:rPr>
          <w:rFonts w:ascii="Arial" w:hAnsi="Arial" w:cs="Arial"/>
          <w:b/>
          <w:sz w:val="22"/>
          <w:szCs w:val="22"/>
        </w:rPr>
        <w:fldChar w:fldCharType="separate"/>
      </w:r>
      <w:r w:rsidR="00B6285B">
        <w:rPr>
          <w:rFonts w:ascii="Arial" w:hAnsi="Arial" w:cs="Arial"/>
          <w:b/>
          <w:noProof/>
          <w:sz w:val="22"/>
          <w:szCs w:val="22"/>
        </w:rPr>
        <w:t>1.15</w:t>
      </w:r>
      <w:r w:rsidRPr="006C4C54">
        <w:rPr>
          <w:rFonts w:ascii="Arial" w:hAnsi="Arial" w:cs="Arial"/>
          <w:b/>
          <w:sz w:val="22"/>
          <w:szCs w:val="22"/>
        </w:rPr>
        <w:fldChar w:fldCharType="end"/>
      </w:r>
      <w:r w:rsidRPr="006C4C54">
        <w:rPr>
          <w:rFonts w:ascii="Arial" w:hAnsi="Arial" w:cs="Arial"/>
          <w:b/>
          <w:sz w:val="22"/>
          <w:szCs w:val="22"/>
        </w:rPr>
        <w:t>.</w:t>
      </w:r>
      <w:r w:rsidRPr="006C4C54">
        <w:rPr>
          <w:rFonts w:ascii="Arial" w:hAnsi="Arial" w:cs="Arial"/>
          <w:b/>
          <w:sz w:val="22"/>
          <w:szCs w:val="22"/>
        </w:rPr>
        <w:fldChar w:fldCharType="begin"/>
      </w:r>
      <w:r w:rsidRPr="006C4C54">
        <w:rPr>
          <w:rFonts w:ascii="Arial" w:hAnsi="Arial" w:cs="Arial"/>
          <w:b/>
          <w:sz w:val="22"/>
          <w:szCs w:val="22"/>
        </w:rPr>
        <w:instrText xml:space="preserve"> SEQ Таблица \* ARABIC \s 2 </w:instrText>
      </w:r>
      <w:r w:rsidRPr="006C4C54">
        <w:rPr>
          <w:rFonts w:ascii="Arial" w:hAnsi="Arial" w:cs="Arial"/>
          <w:b/>
          <w:sz w:val="22"/>
          <w:szCs w:val="22"/>
        </w:rPr>
        <w:fldChar w:fldCharType="separate"/>
      </w:r>
      <w:r w:rsidR="00B6285B">
        <w:rPr>
          <w:rFonts w:ascii="Arial" w:hAnsi="Arial" w:cs="Arial"/>
          <w:b/>
          <w:noProof/>
          <w:sz w:val="22"/>
          <w:szCs w:val="22"/>
        </w:rPr>
        <w:t>6</w:t>
      </w:r>
      <w:r w:rsidRPr="006C4C54">
        <w:rPr>
          <w:rFonts w:ascii="Arial" w:hAnsi="Arial" w:cs="Arial"/>
          <w:b/>
          <w:sz w:val="22"/>
          <w:szCs w:val="22"/>
        </w:rPr>
        <w:fldChar w:fldCharType="end"/>
      </w:r>
      <w:r w:rsidRPr="006C4C54">
        <w:rPr>
          <w:rFonts w:ascii="Arial" w:hAnsi="Arial" w:cs="Arial"/>
          <w:b/>
          <w:sz w:val="22"/>
          <w:szCs w:val="22"/>
          <w:lang w:val="kk-KZ"/>
        </w:rPr>
        <w:t>.</w:t>
      </w:r>
      <w:r w:rsidRPr="006C4C54">
        <w:rPr>
          <w:rFonts w:ascii="Arial" w:hAnsi="Arial" w:cs="Arial"/>
          <w:b/>
          <w:sz w:val="22"/>
          <w:szCs w:val="22"/>
          <w:lang w:val="en-US"/>
        </w:rPr>
        <w:t xml:space="preserve"> </w:t>
      </w:r>
      <w:r w:rsidRPr="006C4C54">
        <w:rPr>
          <w:rFonts w:ascii="Arial" w:hAnsi="Arial" w:cs="Arial"/>
          <w:b/>
          <w:sz w:val="22"/>
          <w:szCs w:val="22"/>
        </w:rPr>
        <w:t>Санитарно-бытовые помещения</w:t>
      </w:r>
      <w:bookmarkEnd w:id="830"/>
      <w:bookmarkEnd w:id="831"/>
      <w:bookmarkEnd w:id="832"/>
      <w:bookmarkEnd w:id="833"/>
    </w:p>
    <w:tbl>
      <w:tblPr>
        <w:tblW w:w="9737" w:type="dxa"/>
        <w:jc w:val="center"/>
        <w:tblLook w:val="0000" w:firstRow="0" w:lastRow="0" w:firstColumn="0" w:lastColumn="0" w:noHBand="0" w:noVBand="0"/>
      </w:tblPr>
      <w:tblGrid>
        <w:gridCol w:w="752"/>
        <w:gridCol w:w="7484"/>
        <w:gridCol w:w="1501"/>
      </w:tblGrid>
      <w:tr w:rsidR="00D2059E" w:rsidRPr="006C4C54" w14:paraId="48972836" w14:textId="77777777" w:rsidTr="00AA6012">
        <w:trPr>
          <w:trHeight w:val="575"/>
          <w:jc w:val="center"/>
        </w:trPr>
        <w:tc>
          <w:tcPr>
            <w:tcW w:w="752" w:type="dxa"/>
            <w:tcBorders>
              <w:top w:val="double" w:sz="4" w:space="0" w:color="auto"/>
              <w:left w:val="double" w:sz="4" w:space="0" w:color="auto"/>
              <w:bottom w:val="single" w:sz="8" w:space="0" w:color="000000"/>
              <w:right w:val="single" w:sz="8" w:space="0" w:color="auto"/>
            </w:tcBorders>
            <w:shd w:val="clear" w:color="auto" w:fill="auto"/>
            <w:vAlign w:val="center"/>
          </w:tcPr>
          <w:bookmarkEnd w:id="834"/>
          <w:p w14:paraId="453F03EC" w14:textId="77777777" w:rsidR="00D2059E" w:rsidRPr="006C4C54" w:rsidRDefault="00D2059E">
            <w:pPr>
              <w:jc w:val="center"/>
              <w:rPr>
                <w:rFonts w:ascii="Arial" w:hAnsi="Arial" w:cs="Arial"/>
                <w:b/>
                <w:bCs/>
                <w:sz w:val="22"/>
                <w:szCs w:val="22"/>
              </w:rPr>
            </w:pPr>
            <w:r w:rsidRPr="006C4C54">
              <w:rPr>
                <w:rFonts w:ascii="Arial" w:hAnsi="Arial" w:cs="Arial"/>
                <w:b/>
                <w:bCs/>
                <w:sz w:val="22"/>
                <w:szCs w:val="22"/>
              </w:rPr>
              <w:t>№№       п/п</w:t>
            </w:r>
          </w:p>
        </w:tc>
        <w:tc>
          <w:tcPr>
            <w:tcW w:w="7484" w:type="dxa"/>
            <w:tcBorders>
              <w:top w:val="double" w:sz="4" w:space="0" w:color="auto"/>
              <w:left w:val="nil"/>
              <w:bottom w:val="single" w:sz="4" w:space="0" w:color="auto"/>
              <w:right w:val="single" w:sz="8" w:space="0" w:color="auto"/>
            </w:tcBorders>
            <w:shd w:val="clear" w:color="auto" w:fill="auto"/>
            <w:noWrap/>
            <w:vAlign w:val="center"/>
          </w:tcPr>
          <w:p w14:paraId="1D864B34" w14:textId="68E56719" w:rsidR="00D2059E" w:rsidRPr="006C4C54" w:rsidRDefault="00D2059E">
            <w:pPr>
              <w:jc w:val="center"/>
              <w:rPr>
                <w:rFonts w:ascii="Arial" w:hAnsi="Arial" w:cs="Arial"/>
                <w:b/>
                <w:bCs/>
                <w:sz w:val="22"/>
                <w:szCs w:val="22"/>
              </w:rPr>
            </w:pPr>
            <w:r w:rsidRPr="006C4C54">
              <w:rPr>
                <w:rFonts w:ascii="Arial" w:hAnsi="Arial" w:cs="Arial"/>
                <w:b/>
                <w:bCs/>
                <w:sz w:val="22"/>
                <w:szCs w:val="22"/>
              </w:rPr>
              <w:t>Наименование, а также тип, вид, шифр и т. д.</w:t>
            </w:r>
          </w:p>
        </w:tc>
        <w:tc>
          <w:tcPr>
            <w:tcW w:w="1501" w:type="dxa"/>
            <w:tcBorders>
              <w:top w:val="double" w:sz="4" w:space="0" w:color="auto"/>
              <w:left w:val="nil"/>
              <w:bottom w:val="single" w:sz="4" w:space="0" w:color="auto"/>
              <w:right w:val="double" w:sz="4" w:space="0" w:color="auto"/>
            </w:tcBorders>
            <w:shd w:val="clear" w:color="auto" w:fill="auto"/>
            <w:noWrap/>
            <w:vAlign w:val="center"/>
          </w:tcPr>
          <w:p w14:paraId="33A07C8E" w14:textId="77777777" w:rsidR="00D2059E" w:rsidRPr="006C4C54" w:rsidRDefault="00D2059E">
            <w:pPr>
              <w:jc w:val="center"/>
              <w:rPr>
                <w:rFonts w:ascii="Arial" w:hAnsi="Arial" w:cs="Arial"/>
                <w:b/>
                <w:bCs/>
                <w:sz w:val="22"/>
                <w:szCs w:val="22"/>
              </w:rPr>
            </w:pPr>
            <w:r w:rsidRPr="006C4C54">
              <w:rPr>
                <w:rFonts w:ascii="Arial" w:hAnsi="Arial" w:cs="Arial"/>
                <w:b/>
                <w:bCs/>
                <w:sz w:val="22"/>
                <w:szCs w:val="22"/>
              </w:rPr>
              <w:t>Кол-во,</w:t>
            </w:r>
          </w:p>
          <w:p w14:paraId="43FFD4E5" w14:textId="2ED72662" w:rsidR="00D2059E" w:rsidRPr="006C4C54" w:rsidRDefault="00D2059E">
            <w:pPr>
              <w:jc w:val="center"/>
              <w:rPr>
                <w:rFonts w:ascii="Arial" w:hAnsi="Arial" w:cs="Arial"/>
                <w:sz w:val="22"/>
                <w:szCs w:val="22"/>
              </w:rPr>
            </w:pPr>
            <w:r w:rsidRPr="006C4C54">
              <w:rPr>
                <w:rFonts w:ascii="Arial" w:hAnsi="Arial" w:cs="Arial"/>
                <w:b/>
                <w:bCs/>
                <w:sz w:val="22"/>
                <w:szCs w:val="22"/>
              </w:rPr>
              <w:t>шт.</w:t>
            </w:r>
          </w:p>
        </w:tc>
      </w:tr>
      <w:tr w:rsidR="00E63D3A" w:rsidRPr="006C4C54" w14:paraId="6B72909F" w14:textId="77777777" w:rsidTr="00D2059E">
        <w:trPr>
          <w:trHeight w:val="256"/>
          <w:jc w:val="center"/>
        </w:trPr>
        <w:tc>
          <w:tcPr>
            <w:tcW w:w="752" w:type="dxa"/>
            <w:tcBorders>
              <w:top w:val="nil"/>
              <w:left w:val="double" w:sz="4" w:space="0" w:color="auto"/>
              <w:bottom w:val="double" w:sz="4" w:space="0" w:color="auto"/>
              <w:right w:val="single" w:sz="8" w:space="0" w:color="auto"/>
            </w:tcBorders>
            <w:shd w:val="clear" w:color="auto" w:fill="auto"/>
            <w:noWrap/>
            <w:vAlign w:val="bottom"/>
          </w:tcPr>
          <w:p w14:paraId="688EE87F" w14:textId="77777777" w:rsidR="00E63D3A" w:rsidRPr="006C4C54" w:rsidRDefault="00E63D3A" w:rsidP="00030A25">
            <w:pPr>
              <w:jc w:val="center"/>
              <w:rPr>
                <w:rFonts w:ascii="Arial" w:hAnsi="Arial" w:cs="Arial"/>
                <w:b/>
                <w:bCs/>
                <w:sz w:val="22"/>
                <w:szCs w:val="22"/>
              </w:rPr>
            </w:pPr>
            <w:r w:rsidRPr="006C4C54">
              <w:rPr>
                <w:rFonts w:ascii="Arial" w:hAnsi="Arial" w:cs="Arial"/>
                <w:b/>
                <w:bCs/>
                <w:sz w:val="22"/>
                <w:szCs w:val="22"/>
              </w:rPr>
              <w:t>1</w:t>
            </w:r>
          </w:p>
        </w:tc>
        <w:tc>
          <w:tcPr>
            <w:tcW w:w="7484" w:type="dxa"/>
            <w:tcBorders>
              <w:top w:val="single" w:sz="4" w:space="0" w:color="auto"/>
              <w:left w:val="nil"/>
              <w:bottom w:val="double" w:sz="4" w:space="0" w:color="auto"/>
              <w:right w:val="single" w:sz="8" w:space="0" w:color="auto"/>
            </w:tcBorders>
            <w:shd w:val="clear" w:color="auto" w:fill="auto"/>
            <w:noWrap/>
            <w:vAlign w:val="bottom"/>
          </w:tcPr>
          <w:p w14:paraId="4D7A38BC" w14:textId="77777777" w:rsidR="00E63D3A" w:rsidRPr="006C4C54" w:rsidRDefault="00E63D3A" w:rsidP="00030A25">
            <w:pPr>
              <w:jc w:val="center"/>
              <w:rPr>
                <w:rFonts w:ascii="Arial" w:hAnsi="Arial" w:cs="Arial"/>
                <w:b/>
                <w:bCs/>
                <w:sz w:val="22"/>
                <w:szCs w:val="22"/>
              </w:rPr>
            </w:pPr>
            <w:r w:rsidRPr="006C4C54">
              <w:rPr>
                <w:rFonts w:ascii="Arial" w:hAnsi="Arial" w:cs="Arial"/>
                <w:b/>
                <w:bCs/>
                <w:sz w:val="22"/>
                <w:szCs w:val="22"/>
              </w:rPr>
              <w:t>2</w:t>
            </w:r>
          </w:p>
        </w:tc>
        <w:tc>
          <w:tcPr>
            <w:tcW w:w="1501" w:type="dxa"/>
            <w:tcBorders>
              <w:top w:val="single" w:sz="4" w:space="0" w:color="auto"/>
              <w:left w:val="nil"/>
              <w:bottom w:val="double" w:sz="4" w:space="0" w:color="auto"/>
              <w:right w:val="double" w:sz="4" w:space="0" w:color="auto"/>
            </w:tcBorders>
            <w:shd w:val="clear" w:color="auto" w:fill="auto"/>
            <w:noWrap/>
            <w:vAlign w:val="bottom"/>
          </w:tcPr>
          <w:p w14:paraId="64DF7403" w14:textId="77777777" w:rsidR="00E63D3A" w:rsidRPr="006C4C54" w:rsidRDefault="00E63D3A" w:rsidP="00030A25">
            <w:pPr>
              <w:jc w:val="center"/>
              <w:rPr>
                <w:rFonts w:ascii="Arial" w:hAnsi="Arial" w:cs="Arial"/>
                <w:b/>
                <w:bCs/>
                <w:sz w:val="22"/>
                <w:szCs w:val="22"/>
              </w:rPr>
            </w:pPr>
            <w:r w:rsidRPr="006C4C54">
              <w:rPr>
                <w:rFonts w:ascii="Arial" w:hAnsi="Arial" w:cs="Arial"/>
                <w:b/>
                <w:bCs/>
                <w:sz w:val="22"/>
                <w:szCs w:val="22"/>
              </w:rPr>
              <w:t>3</w:t>
            </w:r>
          </w:p>
        </w:tc>
      </w:tr>
      <w:tr w:rsidR="00E63D3A" w:rsidRPr="006C4C54" w14:paraId="354626F8" w14:textId="77777777" w:rsidTr="0020769F">
        <w:trPr>
          <w:trHeight w:val="588"/>
          <w:jc w:val="center"/>
        </w:trPr>
        <w:tc>
          <w:tcPr>
            <w:tcW w:w="752" w:type="dxa"/>
            <w:tcBorders>
              <w:top w:val="double" w:sz="4" w:space="0" w:color="auto"/>
              <w:left w:val="double" w:sz="4" w:space="0" w:color="auto"/>
              <w:bottom w:val="nil"/>
              <w:right w:val="single" w:sz="4" w:space="0" w:color="auto"/>
            </w:tcBorders>
            <w:shd w:val="clear" w:color="auto" w:fill="auto"/>
            <w:noWrap/>
          </w:tcPr>
          <w:p w14:paraId="2523156E" w14:textId="77777777" w:rsidR="00E63D3A" w:rsidRPr="006C4C54" w:rsidRDefault="00E63D3A" w:rsidP="00030A25">
            <w:pPr>
              <w:jc w:val="center"/>
              <w:rPr>
                <w:rFonts w:ascii="Arial" w:hAnsi="Arial" w:cs="Arial"/>
                <w:sz w:val="22"/>
                <w:szCs w:val="22"/>
              </w:rPr>
            </w:pPr>
            <w:r w:rsidRPr="006C4C54">
              <w:rPr>
                <w:rFonts w:ascii="Arial" w:hAnsi="Arial" w:cs="Arial"/>
                <w:sz w:val="22"/>
                <w:szCs w:val="22"/>
              </w:rPr>
              <w:t>1</w:t>
            </w:r>
          </w:p>
        </w:tc>
        <w:tc>
          <w:tcPr>
            <w:tcW w:w="7484" w:type="dxa"/>
            <w:tcBorders>
              <w:top w:val="double" w:sz="4" w:space="0" w:color="auto"/>
              <w:left w:val="nil"/>
              <w:bottom w:val="nil"/>
              <w:right w:val="single" w:sz="4" w:space="0" w:color="auto"/>
            </w:tcBorders>
            <w:shd w:val="clear" w:color="auto" w:fill="auto"/>
            <w:noWrap/>
          </w:tcPr>
          <w:p w14:paraId="4DF9E591" w14:textId="77777777" w:rsidR="00E63D3A" w:rsidRPr="006C4C54" w:rsidRDefault="00E63D3A" w:rsidP="00030A25">
            <w:pPr>
              <w:ind w:firstLineChars="100" w:firstLine="220"/>
              <w:rPr>
                <w:rFonts w:ascii="Arial" w:hAnsi="Arial" w:cs="Arial"/>
                <w:sz w:val="22"/>
                <w:szCs w:val="22"/>
              </w:rPr>
            </w:pPr>
            <w:r w:rsidRPr="006C4C54">
              <w:rPr>
                <w:rFonts w:ascii="Arial" w:hAnsi="Arial" w:cs="Arial"/>
                <w:sz w:val="22"/>
                <w:szCs w:val="22"/>
              </w:rPr>
              <w:t>Для буровой бригады:</w:t>
            </w:r>
          </w:p>
          <w:p w14:paraId="06E8C5E5" w14:textId="77777777" w:rsidR="00E63D3A" w:rsidRPr="006C4C54" w:rsidRDefault="00E63D3A" w:rsidP="00030A25">
            <w:pPr>
              <w:ind w:firstLineChars="100" w:firstLine="220"/>
              <w:rPr>
                <w:rFonts w:ascii="Arial" w:hAnsi="Arial" w:cs="Arial"/>
                <w:sz w:val="22"/>
                <w:szCs w:val="22"/>
              </w:rPr>
            </w:pPr>
            <w:r w:rsidRPr="006C4C54">
              <w:rPr>
                <w:rFonts w:ascii="Arial" w:hAnsi="Arial" w:cs="Arial"/>
                <w:sz w:val="22"/>
                <w:szCs w:val="22"/>
              </w:rPr>
              <w:t>Вахтовый поселок в том числе:</w:t>
            </w:r>
          </w:p>
        </w:tc>
        <w:tc>
          <w:tcPr>
            <w:tcW w:w="1501" w:type="dxa"/>
            <w:tcBorders>
              <w:top w:val="double" w:sz="4" w:space="0" w:color="auto"/>
              <w:left w:val="nil"/>
              <w:bottom w:val="nil"/>
              <w:right w:val="double" w:sz="4" w:space="0" w:color="auto"/>
            </w:tcBorders>
            <w:shd w:val="clear" w:color="auto" w:fill="auto"/>
            <w:noWrap/>
          </w:tcPr>
          <w:p w14:paraId="2AFC89FB" w14:textId="4A9A0713" w:rsidR="00E63D3A" w:rsidRPr="006C4C54" w:rsidRDefault="00E63D3A" w:rsidP="00CB13AF">
            <w:pPr>
              <w:jc w:val="center"/>
              <w:rPr>
                <w:rFonts w:ascii="Arial" w:hAnsi="Arial" w:cs="Arial"/>
                <w:sz w:val="22"/>
                <w:szCs w:val="22"/>
              </w:rPr>
            </w:pPr>
            <w:r w:rsidRPr="006C4C54">
              <w:rPr>
                <w:rFonts w:ascii="Arial" w:hAnsi="Arial" w:cs="Arial"/>
                <w:sz w:val="22"/>
                <w:szCs w:val="22"/>
              </w:rPr>
              <w:t xml:space="preserve">на </w:t>
            </w:r>
            <w:r w:rsidR="0057613C">
              <w:rPr>
                <w:rFonts w:ascii="Arial" w:hAnsi="Arial" w:cs="Arial"/>
                <w:sz w:val="22"/>
                <w:szCs w:val="22"/>
              </w:rPr>
              <w:t>50</w:t>
            </w:r>
            <w:r w:rsidR="00AA44B9" w:rsidRPr="006C4C54">
              <w:rPr>
                <w:rFonts w:ascii="Arial" w:hAnsi="Arial" w:cs="Arial"/>
                <w:sz w:val="22"/>
                <w:szCs w:val="22"/>
              </w:rPr>
              <w:t xml:space="preserve"> </w:t>
            </w:r>
            <w:r w:rsidRPr="006C4C54">
              <w:rPr>
                <w:rFonts w:ascii="Arial" w:hAnsi="Arial" w:cs="Arial"/>
                <w:sz w:val="22"/>
                <w:szCs w:val="22"/>
              </w:rPr>
              <w:t>мест</w:t>
            </w:r>
          </w:p>
        </w:tc>
      </w:tr>
      <w:tr w:rsidR="00E63D3A" w:rsidRPr="006C4C54" w14:paraId="2E0552E9" w14:textId="77777777" w:rsidTr="0020769F">
        <w:trPr>
          <w:trHeight w:val="301"/>
          <w:jc w:val="center"/>
        </w:trPr>
        <w:tc>
          <w:tcPr>
            <w:tcW w:w="752" w:type="dxa"/>
            <w:tcBorders>
              <w:top w:val="nil"/>
              <w:left w:val="double" w:sz="4" w:space="0" w:color="auto"/>
              <w:bottom w:val="nil"/>
              <w:right w:val="single" w:sz="4" w:space="0" w:color="auto"/>
            </w:tcBorders>
            <w:shd w:val="clear" w:color="auto" w:fill="auto"/>
            <w:noWrap/>
            <w:vAlign w:val="bottom"/>
          </w:tcPr>
          <w:p w14:paraId="5F51C831" w14:textId="77777777" w:rsidR="00E63D3A" w:rsidRPr="006C4C54" w:rsidRDefault="00E63D3A" w:rsidP="00030A25">
            <w:pPr>
              <w:jc w:val="center"/>
              <w:rPr>
                <w:rFonts w:ascii="Arial" w:hAnsi="Arial" w:cs="Arial"/>
                <w:sz w:val="22"/>
                <w:szCs w:val="22"/>
              </w:rPr>
            </w:pPr>
          </w:p>
        </w:tc>
        <w:tc>
          <w:tcPr>
            <w:tcW w:w="7484" w:type="dxa"/>
            <w:tcBorders>
              <w:top w:val="nil"/>
              <w:left w:val="nil"/>
              <w:bottom w:val="nil"/>
              <w:right w:val="single" w:sz="4" w:space="0" w:color="auto"/>
            </w:tcBorders>
            <w:shd w:val="clear" w:color="auto" w:fill="auto"/>
            <w:noWrap/>
            <w:vAlign w:val="bottom"/>
          </w:tcPr>
          <w:p w14:paraId="5F79E04F" w14:textId="77777777" w:rsidR="00E63D3A" w:rsidRPr="006C4C54" w:rsidRDefault="00E63D3A" w:rsidP="00030A25">
            <w:pPr>
              <w:ind w:firstLineChars="200" w:firstLine="440"/>
              <w:rPr>
                <w:rFonts w:ascii="Arial" w:hAnsi="Arial" w:cs="Arial"/>
                <w:sz w:val="22"/>
                <w:szCs w:val="22"/>
              </w:rPr>
            </w:pPr>
            <w:r w:rsidRPr="006C4C54">
              <w:rPr>
                <w:rFonts w:ascii="Arial" w:hAnsi="Arial" w:cs="Arial"/>
                <w:sz w:val="22"/>
                <w:szCs w:val="22"/>
              </w:rPr>
              <w:t>вагон-столовая</w:t>
            </w:r>
          </w:p>
        </w:tc>
        <w:tc>
          <w:tcPr>
            <w:tcW w:w="1501" w:type="dxa"/>
            <w:tcBorders>
              <w:top w:val="nil"/>
              <w:left w:val="nil"/>
              <w:bottom w:val="nil"/>
              <w:right w:val="double" w:sz="4" w:space="0" w:color="auto"/>
            </w:tcBorders>
            <w:shd w:val="clear" w:color="auto" w:fill="auto"/>
            <w:noWrap/>
            <w:vAlign w:val="bottom"/>
          </w:tcPr>
          <w:p w14:paraId="619F0EBD" w14:textId="77777777" w:rsidR="00E63D3A" w:rsidRPr="006C4C54" w:rsidRDefault="00E63D3A" w:rsidP="00030A25">
            <w:pPr>
              <w:jc w:val="center"/>
              <w:rPr>
                <w:rFonts w:ascii="Arial" w:hAnsi="Arial" w:cs="Arial"/>
                <w:sz w:val="22"/>
                <w:szCs w:val="22"/>
              </w:rPr>
            </w:pPr>
            <w:r w:rsidRPr="006C4C54">
              <w:rPr>
                <w:rFonts w:ascii="Arial" w:hAnsi="Arial" w:cs="Arial"/>
                <w:sz w:val="22"/>
                <w:szCs w:val="22"/>
              </w:rPr>
              <w:t>2</w:t>
            </w:r>
          </w:p>
        </w:tc>
      </w:tr>
      <w:tr w:rsidR="00E63D3A" w:rsidRPr="006C4C54" w14:paraId="0BF95703" w14:textId="77777777" w:rsidTr="0020769F">
        <w:trPr>
          <w:trHeight w:val="301"/>
          <w:jc w:val="center"/>
        </w:trPr>
        <w:tc>
          <w:tcPr>
            <w:tcW w:w="752" w:type="dxa"/>
            <w:tcBorders>
              <w:top w:val="nil"/>
              <w:left w:val="double" w:sz="4" w:space="0" w:color="auto"/>
              <w:bottom w:val="nil"/>
              <w:right w:val="single" w:sz="4" w:space="0" w:color="auto"/>
            </w:tcBorders>
            <w:shd w:val="clear" w:color="auto" w:fill="auto"/>
            <w:noWrap/>
            <w:vAlign w:val="bottom"/>
          </w:tcPr>
          <w:p w14:paraId="1D4A7DDA" w14:textId="77777777" w:rsidR="00E63D3A" w:rsidRPr="006C4C54" w:rsidRDefault="00E63D3A" w:rsidP="00030A25">
            <w:pPr>
              <w:jc w:val="center"/>
              <w:rPr>
                <w:rFonts w:ascii="Arial" w:hAnsi="Arial" w:cs="Arial"/>
                <w:sz w:val="22"/>
                <w:szCs w:val="22"/>
              </w:rPr>
            </w:pPr>
          </w:p>
        </w:tc>
        <w:tc>
          <w:tcPr>
            <w:tcW w:w="7484" w:type="dxa"/>
            <w:tcBorders>
              <w:top w:val="nil"/>
              <w:left w:val="nil"/>
              <w:bottom w:val="nil"/>
              <w:right w:val="single" w:sz="4" w:space="0" w:color="auto"/>
            </w:tcBorders>
            <w:shd w:val="clear" w:color="auto" w:fill="auto"/>
            <w:noWrap/>
            <w:vAlign w:val="bottom"/>
          </w:tcPr>
          <w:p w14:paraId="4DCAD96E" w14:textId="77777777" w:rsidR="00E63D3A" w:rsidRPr="006C4C54" w:rsidRDefault="00E63D3A" w:rsidP="00030A25">
            <w:pPr>
              <w:ind w:firstLineChars="200" w:firstLine="440"/>
              <w:rPr>
                <w:rFonts w:ascii="Arial" w:hAnsi="Arial" w:cs="Arial"/>
                <w:sz w:val="22"/>
                <w:szCs w:val="22"/>
              </w:rPr>
            </w:pPr>
            <w:r w:rsidRPr="006C4C54">
              <w:rPr>
                <w:rFonts w:ascii="Arial" w:hAnsi="Arial" w:cs="Arial"/>
                <w:sz w:val="22"/>
                <w:szCs w:val="22"/>
              </w:rPr>
              <w:t>вагон-сушилка</w:t>
            </w:r>
          </w:p>
        </w:tc>
        <w:tc>
          <w:tcPr>
            <w:tcW w:w="1501" w:type="dxa"/>
            <w:tcBorders>
              <w:top w:val="nil"/>
              <w:left w:val="nil"/>
              <w:bottom w:val="nil"/>
              <w:right w:val="double" w:sz="4" w:space="0" w:color="auto"/>
            </w:tcBorders>
            <w:shd w:val="clear" w:color="auto" w:fill="auto"/>
            <w:noWrap/>
            <w:vAlign w:val="bottom"/>
          </w:tcPr>
          <w:p w14:paraId="7A042481" w14:textId="77777777" w:rsidR="00E63D3A" w:rsidRPr="006C4C54" w:rsidRDefault="00E63D3A" w:rsidP="00030A25">
            <w:pPr>
              <w:jc w:val="center"/>
              <w:rPr>
                <w:rFonts w:ascii="Arial" w:hAnsi="Arial" w:cs="Arial"/>
                <w:sz w:val="22"/>
                <w:szCs w:val="22"/>
              </w:rPr>
            </w:pPr>
            <w:r w:rsidRPr="006C4C54">
              <w:rPr>
                <w:rFonts w:ascii="Arial" w:hAnsi="Arial" w:cs="Arial"/>
                <w:sz w:val="22"/>
                <w:szCs w:val="22"/>
              </w:rPr>
              <w:t>1</w:t>
            </w:r>
          </w:p>
        </w:tc>
      </w:tr>
      <w:tr w:rsidR="00E63D3A" w:rsidRPr="006C4C54" w14:paraId="4C0C8CCC" w14:textId="77777777" w:rsidTr="0020769F">
        <w:trPr>
          <w:trHeight w:val="301"/>
          <w:jc w:val="center"/>
        </w:trPr>
        <w:tc>
          <w:tcPr>
            <w:tcW w:w="752" w:type="dxa"/>
            <w:tcBorders>
              <w:top w:val="nil"/>
              <w:left w:val="double" w:sz="4" w:space="0" w:color="auto"/>
              <w:bottom w:val="nil"/>
              <w:right w:val="single" w:sz="4" w:space="0" w:color="auto"/>
            </w:tcBorders>
            <w:shd w:val="clear" w:color="auto" w:fill="auto"/>
            <w:noWrap/>
            <w:vAlign w:val="bottom"/>
          </w:tcPr>
          <w:p w14:paraId="778BC229" w14:textId="77777777" w:rsidR="00E63D3A" w:rsidRPr="006C4C54" w:rsidRDefault="00E63D3A" w:rsidP="00030A25">
            <w:pPr>
              <w:jc w:val="center"/>
              <w:rPr>
                <w:rFonts w:ascii="Arial" w:hAnsi="Arial" w:cs="Arial"/>
                <w:sz w:val="22"/>
                <w:szCs w:val="22"/>
              </w:rPr>
            </w:pPr>
          </w:p>
        </w:tc>
        <w:tc>
          <w:tcPr>
            <w:tcW w:w="7484" w:type="dxa"/>
            <w:tcBorders>
              <w:top w:val="nil"/>
              <w:left w:val="nil"/>
              <w:bottom w:val="nil"/>
              <w:right w:val="single" w:sz="4" w:space="0" w:color="auto"/>
            </w:tcBorders>
            <w:shd w:val="clear" w:color="auto" w:fill="auto"/>
            <w:noWrap/>
            <w:vAlign w:val="bottom"/>
          </w:tcPr>
          <w:p w14:paraId="47A4A850" w14:textId="77777777" w:rsidR="00E63D3A" w:rsidRPr="006C4C54" w:rsidRDefault="00E63D3A" w:rsidP="00030A25">
            <w:pPr>
              <w:ind w:firstLineChars="200" w:firstLine="440"/>
              <w:rPr>
                <w:rFonts w:ascii="Arial" w:hAnsi="Arial" w:cs="Arial"/>
                <w:sz w:val="22"/>
                <w:szCs w:val="22"/>
              </w:rPr>
            </w:pPr>
            <w:r w:rsidRPr="006C4C54">
              <w:rPr>
                <w:rFonts w:ascii="Arial" w:hAnsi="Arial" w:cs="Arial"/>
                <w:sz w:val="22"/>
                <w:szCs w:val="22"/>
              </w:rPr>
              <w:t>вагон-прачечная</w:t>
            </w:r>
          </w:p>
        </w:tc>
        <w:tc>
          <w:tcPr>
            <w:tcW w:w="1501" w:type="dxa"/>
            <w:tcBorders>
              <w:top w:val="nil"/>
              <w:left w:val="nil"/>
              <w:bottom w:val="nil"/>
              <w:right w:val="double" w:sz="4" w:space="0" w:color="auto"/>
            </w:tcBorders>
            <w:shd w:val="clear" w:color="auto" w:fill="auto"/>
            <w:noWrap/>
            <w:vAlign w:val="bottom"/>
          </w:tcPr>
          <w:p w14:paraId="12D9E400" w14:textId="77777777" w:rsidR="00E63D3A" w:rsidRPr="006C4C54" w:rsidRDefault="00E63D3A" w:rsidP="00030A25">
            <w:pPr>
              <w:jc w:val="center"/>
              <w:rPr>
                <w:rFonts w:ascii="Arial" w:hAnsi="Arial" w:cs="Arial"/>
                <w:sz w:val="22"/>
                <w:szCs w:val="22"/>
              </w:rPr>
            </w:pPr>
            <w:r w:rsidRPr="006C4C54">
              <w:rPr>
                <w:rFonts w:ascii="Arial" w:hAnsi="Arial" w:cs="Arial"/>
                <w:sz w:val="22"/>
                <w:szCs w:val="22"/>
              </w:rPr>
              <w:t>1</w:t>
            </w:r>
          </w:p>
        </w:tc>
      </w:tr>
      <w:tr w:rsidR="00E63D3A" w:rsidRPr="006C4C54" w14:paraId="33ECBA80" w14:textId="77777777" w:rsidTr="0020769F">
        <w:trPr>
          <w:trHeight w:val="301"/>
          <w:jc w:val="center"/>
        </w:trPr>
        <w:tc>
          <w:tcPr>
            <w:tcW w:w="752" w:type="dxa"/>
            <w:tcBorders>
              <w:top w:val="nil"/>
              <w:left w:val="double" w:sz="4" w:space="0" w:color="auto"/>
              <w:bottom w:val="nil"/>
              <w:right w:val="single" w:sz="4" w:space="0" w:color="auto"/>
            </w:tcBorders>
            <w:shd w:val="clear" w:color="auto" w:fill="auto"/>
            <w:noWrap/>
            <w:vAlign w:val="bottom"/>
          </w:tcPr>
          <w:p w14:paraId="18823BD0" w14:textId="77777777" w:rsidR="00E63D3A" w:rsidRPr="006C4C54" w:rsidRDefault="00E63D3A" w:rsidP="00030A25">
            <w:pPr>
              <w:jc w:val="center"/>
              <w:rPr>
                <w:rFonts w:ascii="Arial" w:hAnsi="Arial" w:cs="Arial"/>
                <w:sz w:val="22"/>
                <w:szCs w:val="22"/>
              </w:rPr>
            </w:pPr>
          </w:p>
        </w:tc>
        <w:tc>
          <w:tcPr>
            <w:tcW w:w="7484" w:type="dxa"/>
            <w:tcBorders>
              <w:top w:val="nil"/>
              <w:left w:val="nil"/>
              <w:bottom w:val="nil"/>
              <w:right w:val="single" w:sz="4" w:space="0" w:color="auto"/>
            </w:tcBorders>
            <w:shd w:val="clear" w:color="auto" w:fill="auto"/>
            <w:noWrap/>
            <w:vAlign w:val="bottom"/>
          </w:tcPr>
          <w:p w14:paraId="573D5BE6" w14:textId="77777777" w:rsidR="00E63D3A" w:rsidRPr="006C4C54" w:rsidRDefault="00E63D3A" w:rsidP="00030A25">
            <w:pPr>
              <w:ind w:firstLineChars="200" w:firstLine="440"/>
              <w:rPr>
                <w:rFonts w:ascii="Arial" w:hAnsi="Arial" w:cs="Arial"/>
                <w:sz w:val="22"/>
                <w:szCs w:val="22"/>
              </w:rPr>
            </w:pPr>
            <w:r w:rsidRPr="006C4C54">
              <w:rPr>
                <w:rFonts w:ascii="Arial" w:hAnsi="Arial" w:cs="Arial"/>
                <w:sz w:val="22"/>
                <w:szCs w:val="22"/>
              </w:rPr>
              <w:t>вагон-гостинница</w:t>
            </w:r>
          </w:p>
        </w:tc>
        <w:tc>
          <w:tcPr>
            <w:tcW w:w="1501" w:type="dxa"/>
            <w:tcBorders>
              <w:top w:val="nil"/>
              <w:left w:val="nil"/>
              <w:bottom w:val="nil"/>
              <w:right w:val="double" w:sz="4" w:space="0" w:color="auto"/>
            </w:tcBorders>
            <w:shd w:val="clear" w:color="auto" w:fill="auto"/>
            <w:noWrap/>
            <w:vAlign w:val="bottom"/>
          </w:tcPr>
          <w:p w14:paraId="67FB6F61" w14:textId="77777777" w:rsidR="00E63D3A" w:rsidRPr="006C4C54" w:rsidRDefault="00E63D3A" w:rsidP="00030A25">
            <w:pPr>
              <w:jc w:val="center"/>
              <w:rPr>
                <w:rFonts w:ascii="Arial" w:hAnsi="Arial" w:cs="Arial"/>
                <w:sz w:val="22"/>
                <w:szCs w:val="22"/>
              </w:rPr>
            </w:pPr>
            <w:r w:rsidRPr="006C4C54">
              <w:rPr>
                <w:rFonts w:ascii="Arial" w:hAnsi="Arial" w:cs="Arial"/>
                <w:sz w:val="22"/>
                <w:szCs w:val="22"/>
              </w:rPr>
              <w:t>1</w:t>
            </w:r>
          </w:p>
        </w:tc>
      </w:tr>
      <w:tr w:rsidR="00E63D3A" w:rsidRPr="006C4C54" w14:paraId="7568A3CB" w14:textId="77777777" w:rsidTr="0020769F">
        <w:trPr>
          <w:trHeight w:val="301"/>
          <w:jc w:val="center"/>
        </w:trPr>
        <w:tc>
          <w:tcPr>
            <w:tcW w:w="752" w:type="dxa"/>
            <w:tcBorders>
              <w:top w:val="nil"/>
              <w:left w:val="double" w:sz="4" w:space="0" w:color="auto"/>
              <w:bottom w:val="nil"/>
              <w:right w:val="single" w:sz="4" w:space="0" w:color="auto"/>
            </w:tcBorders>
            <w:shd w:val="clear" w:color="auto" w:fill="auto"/>
            <w:noWrap/>
            <w:vAlign w:val="bottom"/>
          </w:tcPr>
          <w:p w14:paraId="1BBB874F" w14:textId="77777777" w:rsidR="00E63D3A" w:rsidRPr="006C4C54" w:rsidRDefault="00E63D3A" w:rsidP="00030A25">
            <w:pPr>
              <w:jc w:val="center"/>
              <w:rPr>
                <w:rFonts w:ascii="Arial" w:hAnsi="Arial" w:cs="Arial"/>
                <w:sz w:val="22"/>
                <w:szCs w:val="22"/>
              </w:rPr>
            </w:pPr>
          </w:p>
        </w:tc>
        <w:tc>
          <w:tcPr>
            <w:tcW w:w="7484" w:type="dxa"/>
            <w:tcBorders>
              <w:top w:val="nil"/>
              <w:left w:val="nil"/>
              <w:bottom w:val="nil"/>
              <w:right w:val="single" w:sz="4" w:space="0" w:color="auto"/>
            </w:tcBorders>
            <w:shd w:val="clear" w:color="auto" w:fill="auto"/>
            <w:noWrap/>
            <w:vAlign w:val="bottom"/>
          </w:tcPr>
          <w:p w14:paraId="0442AE21" w14:textId="77777777" w:rsidR="00E63D3A" w:rsidRPr="006C4C54" w:rsidRDefault="00E63D3A" w:rsidP="00030A25">
            <w:pPr>
              <w:ind w:firstLineChars="200" w:firstLine="440"/>
              <w:rPr>
                <w:rFonts w:ascii="Arial" w:hAnsi="Arial" w:cs="Arial"/>
                <w:sz w:val="22"/>
                <w:szCs w:val="22"/>
              </w:rPr>
            </w:pPr>
            <w:r w:rsidRPr="006C4C54">
              <w:rPr>
                <w:rFonts w:ascii="Arial" w:hAnsi="Arial" w:cs="Arial"/>
                <w:sz w:val="22"/>
                <w:szCs w:val="22"/>
              </w:rPr>
              <w:t>вагон-медпункт</w:t>
            </w:r>
          </w:p>
        </w:tc>
        <w:tc>
          <w:tcPr>
            <w:tcW w:w="1501" w:type="dxa"/>
            <w:tcBorders>
              <w:top w:val="nil"/>
              <w:left w:val="nil"/>
              <w:bottom w:val="nil"/>
              <w:right w:val="double" w:sz="4" w:space="0" w:color="auto"/>
            </w:tcBorders>
            <w:shd w:val="clear" w:color="auto" w:fill="auto"/>
            <w:noWrap/>
            <w:vAlign w:val="bottom"/>
          </w:tcPr>
          <w:p w14:paraId="0D1EE5F5" w14:textId="77777777" w:rsidR="00E63D3A" w:rsidRPr="006C4C54" w:rsidRDefault="00E63D3A" w:rsidP="00030A25">
            <w:pPr>
              <w:jc w:val="center"/>
              <w:rPr>
                <w:rFonts w:ascii="Arial" w:hAnsi="Arial" w:cs="Arial"/>
                <w:sz w:val="22"/>
                <w:szCs w:val="22"/>
              </w:rPr>
            </w:pPr>
            <w:r w:rsidRPr="006C4C54">
              <w:rPr>
                <w:rFonts w:ascii="Arial" w:hAnsi="Arial" w:cs="Arial"/>
                <w:sz w:val="22"/>
                <w:szCs w:val="22"/>
              </w:rPr>
              <w:t>1</w:t>
            </w:r>
          </w:p>
        </w:tc>
      </w:tr>
      <w:tr w:rsidR="00E63D3A" w:rsidRPr="006C4C54" w14:paraId="142D86F8" w14:textId="77777777" w:rsidTr="0020769F">
        <w:trPr>
          <w:trHeight w:val="301"/>
          <w:jc w:val="center"/>
        </w:trPr>
        <w:tc>
          <w:tcPr>
            <w:tcW w:w="752" w:type="dxa"/>
            <w:tcBorders>
              <w:top w:val="nil"/>
              <w:left w:val="double" w:sz="4" w:space="0" w:color="auto"/>
              <w:bottom w:val="nil"/>
              <w:right w:val="single" w:sz="4" w:space="0" w:color="auto"/>
            </w:tcBorders>
            <w:shd w:val="clear" w:color="auto" w:fill="auto"/>
            <w:noWrap/>
            <w:vAlign w:val="bottom"/>
          </w:tcPr>
          <w:p w14:paraId="4A60A100" w14:textId="77777777" w:rsidR="00E63D3A" w:rsidRPr="006C4C54" w:rsidRDefault="00E63D3A" w:rsidP="00030A25">
            <w:pPr>
              <w:jc w:val="center"/>
              <w:rPr>
                <w:rFonts w:ascii="Arial" w:hAnsi="Arial" w:cs="Arial"/>
                <w:sz w:val="22"/>
                <w:szCs w:val="22"/>
              </w:rPr>
            </w:pPr>
          </w:p>
        </w:tc>
        <w:tc>
          <w:tcPr>
            <w:tcW w:w="7484" w:type="dxa"/>
            <w:tcBorders>
              <w:top w:val="nil"/>
              <w:left w:val="nil"/>
              <w:bottom w:val="nil"/>
              <w:right w:val="single" w:sz="4" w:space="0" w:color="auto"/>
            </w:tcBorders>
            <w:shd w:val="clear" w:color="auto" w:fill="auto"/>
            <w:noWrap/>
            <w:vAlign w:val="bottom"/>
          </w:tcPr>
          <w:p w14:paraId="780D5962" w14:textId="77777777" w:rsidR="00E63D3A" w:rsidRPr="006C4C54" w:rsidRDefault="00E63D3A" w:rsidP="00030A25">
            <w:pPr>
              <w:ind w:firstLineChars="200" w:firstLine="440"/>
              <w:rPr>
                <w:rFonts w:ascii="Arial" w:hAnsi="Arial" w:cs="Arial"/>
                <w:sz w:val="22"/>
                <w:szCs w:val="22"/>
              </w:rPr>
            </w:pPr>
            <w:r w:rsidRPr="006C4C54">
              <w:rPr>
                <w:rFonts w:ascii="Arial" w:hAnsi="Arial" w:cs="Arial"/>
                <w:sz w:val="22"/>
                <w:szCs w:val="22"/>
              </w:rPr>
              <w:t>вагон-склад</w:t>
            </w:r>
          </w:p>
        </w:tc>
        <w:tc>
          <w:tcPr>
            <w:tcW w:w="1501" w:type="dxa"/>
            <w:tcBorders>
              <w:top w:val="nil"/>
              <w:left w:val="nil"/>
              <w:bottom w:val="nil"/>
              <w:right w:val="double" w:sz="4" w:space="0" w:color="auto"/>
            </w:tcBorders>
            <w:shd w:val="clear" w:color="auto" w:fill="auto"/>
            <w:noWrap/>
            <w:vAlign w:val="bottom"/>
          </w:tcPr>
          <w:p w14:paraId="332B0362" w14:textId="77777777" w:rsidR="00E63D3A" w:rsidRPr="006C4C54" w:rsidRDefault="00E63D3A" w:rsidP="00030A25">
            <w:pPr>
              <w:jc w:val="center"/>
              <w:rPr>
                <w:rFonts w:ascii="Arial" w:hAnsi="Arial" w:cs="Arial"/>
                <w:sz w:val="22"/>
                <w:szCs w:val="22"/>
              </w:rPr>
            </w:pPr>
            <w:r w:rsidRPr="006C4C54">
              <w:rPr>
                <w:rFonts w:ascii="Arial" w:hAnsi="Arial" w:cs="Arial"/>
                <w:sz w:val="22"/>
                <w:szCs w:val="22"/>
              </w:rPr>
              <w:t>2</w:t>
            </w:r>
          </w:p>
        </w:tc>
      </w:tr>
      <w:tr w:rsidR="00E63D3A" w:rsidRPr="006C4C54" w14:paraId="0623B87F" w14:textId="77777777" w:rsidTr="0020769F">
        <w:trPr>
          <w:trHeight w:val="301"/>
          <w:jc w:val="center"/>
        </w:trPr>
        <w:tc>
          <w:tcPr>
            <w:tcW w:w="752" w:type="dxa"/>
            <w:tcBorders>
              <w:top w:val="nil"/>
              <w:left w:val="double" w:sz="4" w:space="0" w:color="auto"/>
              <w:bottom w:val="nil"/>
              <w:right w:val="single" w:sz="4" w:space="0" w:color="auto"/>
            </w:tcBorders>
            <w:shd w:val="clear" w:color="auto" w:fill="auto"/>
            <w:noWrap/>
            <w:vAlign w:val="bottom"/>
          </w:tcPr>
          <w:p w14:paraId="319F8CB2" w14:textId="77777777" w:rsidR="00E63D3A" w:rsidRPr="006C4C54" w:rsidRDefault="00E63D3A" w:rsidP="00030A25">
            <w:pPr>
              <w:jc w:val="center"/>
              <w:rPr>
                <w:rFonts w:ascii="Arial" w:hAnsi="Arial" w:cs="Arial"/>
                <w:sz w:val="22"/>
                <w:szCs w:val="22"/>
              </w:rPr>
            </w:pPr>
          </w:p>
        </w:tc>
        <w:tc>
          <w:tcPr>
            <w:tcW w:w="7484" w:type="dxa"/>
            <w:tcBorders>
              <w:top w:val="nil"/>
              <w:left w:val="nil"/>
              <w:bottom w:val="nil"/>
              <w:right w:val="single" w:sz="4" w:space="0" w:color="auto"/>
            </w:tcBorders>
            <w:shd w:val="clear" w:color="auto" w:fill="auto"/>
            <w:noWrap/>
            <w:vAlign w:val="bottom"/>
          </w:tcPr>
          <w:p w14:paraId="50E54FC5" w14:textId="77777777" w:rsidR="00E63D3A" w:rsidRPr="006C4C54" w:rsidRDefault="00E63D3A" w:rsidP="00030A25">
            <w:pPr>
              <w:ind w:firstLineChars="200" w:firstLine="440"/>
              <w:rPr>
                <w:rFonts w:ascii="Arial" w:hAnsi="Arial" w:cs="Arial"/>
                <w:sz w:val="22"/>
                <w:szCs w:val="22"/>
              </w:rPr>
            </w:pPr>
            <w:r w:rsidRPr="006C4C54">
              <w:rPr>
                <w:rFonts w:ascii="Arial" w:hAnsi="Arial" w:cs="Arial"/>
                <w:sz w:val="22"/>
                <w:szCs w:val="22"/>
              </w:rPr>
              <w:t>вагон-раздевалка</w:t>
            </w:r>
          </w:p>
        </w:tc>
        <w:tc>
          <w:tcPr>
            <w:tcW w:w="1501" w:type="dxa"/>
            <w:tcBorders>
              <w:top w:val="nil"/>
              <w:left w:val="nil"/>
              <w:bottom w:val="nil"/>
              <w:right w:val="double" w:sz="4" w:space="0" w:color="auto"/>
            </w:tcBorders>
            <w:shd w:val="clear" w:color="auto" w:fill="auto"/>
            <w:noWrap/>
            <w:vAlign w:val="bottom"/>
          </w:tcPr>
          <w:p w14:paraId="083220DF" w14:textId="77777777" w:rsidR="00E63D3A" w:rsidRPr="006C4C54" w:rsidRDefault="00E63D3A" w:rsidP="00030A25">
            <w:pPr>
              <w:jc w:val="center"/>
              <w:rPr>
                <w:rFonts w:ascii="Arial" w:hAnsi="Arial" w:cs="Arial"/>
                <w:sz w:val="22"/>
                <w:szCs w:val="22"/>
              </w:rPr>
            </w:pPr>
            <w:r w:rsidRPr="006C4C54">
              <w:rPr>
                <w:rFonts w:ascii="Arial" w:hAnsi="Arial" w:cs="Arial"/>
                <w:sz w:val="22"/>
                <w:szCs w:val="22"/>
              </w:rPr>
              <w:t>1</w:t>
            </w:r>
          </w:p>
        </w:tc>
      </w:tr>
      <w:tr w:rsidR="00E63D3A" w:rsidRPr="006C4C54" w14:paraId="3903D03B" w14:textId="77777777" w:rsidTr="0020769F">
        <w:trPr>
          <w:trHeight w:val="301"/>
          <w:jc w:val="center"/>
        </w:trPr>
        <w:tc>
          <w:tcPr>
            <w:tcW w:w="752" w:type="dxa"/>
            <w:tcBorders>
              <w:top w:val="nil"/>
              <w:left w:val="double" w:sz="4" w:space="0" w:color="auto"/>
              <w:bottom w:val="nil"/>
              <w:right w:val="single" w:sz="4" w:space="0" w:color="auto"/>
            </w:tcBorders>
            <w:shd w:val="clear" w:color="auto" w:fill="auto"/>
            <w:noWrap/>
            <w:vAlign w:val="bottom"/>
          </w:tcPr>
          <w:p w14:paraId="23699D6E" w14:textId="77777777" w:rsidR="00E63D3A" w:rsidRPr="006C4C54" w:rsidRDefault="00E63D3A" w:rsidP="00030A25">
            <w:pPr>
              <w:jc w:val="center"/>
              <w:rPr>
                <w:rFonts w:ascii="Arial" w:hAnsi="Arial" w:cs="Arial"/>
                <w:sz w:val="22"/>
                <w:szCs w:val="22"/>
              </w:rPr>
            </w:pPr>
          </w:p>
        </w:tc>
        <w:tc>
          <w:tcPr>
            <w:tcW w:w="7484" w:type="dxa"/>
            <w:tcBorders>
              <w:top w:val="nil"/>
              <w:left w:val="nil"/>
              <w:bottom w:val="nil"/>
              <w:right w:val="single" w:sz="4" w:space="0" w:color="auto"/>
            </w:tcBorders>
            <w:shd w:val="clear" w:color="auto" w:fill="auto"/>
            <w:noWrap/>
            <w:vAlign w:val="bottom"/>
          </w:tcPr>
          <w:p w14:paraId="25C94EC4" w14:textId="77777777" w:rsidR="00E63D3A" w:rsidRPr="006C4C54" w:rsidRDefault="00E63D3A" w:rsidP="00030A25">
            <w:pPr>
              <w:ind w:firstLineChars="200" w:firstLine="440"/>
              <w:rPr>
                <w:rFonts w:ascii="Arial" w:hAnsi="Arial" w:cs="Arial"/>
                <w:sz w:val="22"/>
                <w:szCs w:val="22"/>
              </w:rPr>
            </w:pPr>
            <w:r w:rsidRPr="006C4C54">
              <w:rPr>
                <w:rFonts w:ascii="Arial" w:hAnsi="Arial" w:cs="Arial"/>
                <w:sz w:val="22"/>
                <w:szCs w:val="22"/>
              </w:rPr>
              <w:t>вагон-дом (жилье)</w:t>
            </w:r>
          </w:p>
        </w:tc>
        <w:tc>
          <w:tcPr>
            <w:tcW w:w="1501" w:type="dxa"/>
            <w:tcBorders>
              <w:top w:val="nil"/>
              <w:left w:val="nil"/>
              <w:bottom w:val="nil"/>
              <w:right w:val="double" w:sz="4" w:space="0" w:color="auto"/>
            </w:tcBorders>
            <w:shd w:val="clear" w:color="auto" w:fill="auto"/>
            <w:noWrap/>
            <w:vAlign w:val="bottom"/>
          </w:tcPr>
          <w:p w14:paraId="36DF8BD2" w14:textId="77777777" w:rsidR="00E63D3A" w:rsidRPr="006C4C54" w:rsidRDefault="00E63D3A" w:rsidP="00030A25">
            <w:pPr>
              <w:jc w:val="center"/>
              <w:rPr>
                <w:rFonts w:ascii="Arial" w:hAnsi="Arial" w:cs="Arial"/>
                <w:sz w:val="22"/>
                <w:szCs w:val="22"/>
              </w:rPr>
            </w:pPr>
            <w:r w:rsidRPr="006C4C54">
              <w:rPr>
                <w:rFonts w:ascii="Arial" w:hAnsi="Arial" w:cs="Arial"/>
                <w:sz w:val="22"/>
                <w:szCs w:val="22"/>
              </w:rPr>
              <w:t>6</w:t>
            </w:r>
          </w:p>
        </w:tc>
      </w:tr>
      <w:tr w:rsidR="00E63D3A" w:rsidRPr="006C4C54" w14:paraId="32AC3936" w14:textId="77777777" w:rsidTr="0020769F">
        <w:trPr>
          <w:trHeight w:val="301"/>
          <w:jc w:val="center"/>
        </w:trPr>
        <w:tc>
          <w:tcPr>
            <w:tcW w:w="752" w:type="dxa"/>
            <w:tcBorders>
              <w:top w:val="nil"/>
              <w:left w:val="double" w:sz="4" w:space="0" w:color="auto"/>
              <w:bottom w:val="nil"/>
              <w:right w:val="single" w:sz="4" w:space="0" w:color="auto"/>
            </w:tcBorders>
            <w:shd w:val="clear" w:color="auto" w:fill="auto"/>
            <w:noWrap/>
            <w:vAlign w:val="bottom"/>
          </w:tcPr>
          <w:p w14:paraId="62583236" w14:textId="77777777" w:rsidR="00E63D3A" w:rsidRPr="006C4C54" w:rsidRDefault="00E63D3A" w:rsidP="00030A25">
            <w:pPr>
              <w:jc w:val="center"/>
              <w:rPr>
                <w:rFonts w:ascii="Arial" w:hAnsi="Arial" w:cs="Arial"/>
                <w:sz w:val="22"/>
                <w:szCs w:val="22"/>
              </w:rPr>
            </w:pPr>
            <w:r w:rsidRPr="006C4C54">
              <w:rPr>
                <w:rFonts w:ascii="Arial" w:hAnsi="Arial" w:cs="Arial"/>
                <w:sz w:val="22"/>
                <w:szCs w:val="22"/>
              </w:rPr>
              <w:t>2</w:t>
            </w:r>
          </w:p>
        </w:tc>
        <w:tc>
          <w:tcPr>
            <w:tcW w:w="7484" w:type="dxa"/>
            <w:tcBorders>
              <w:top w:val="nil"/>
              <w:left w:val="nil"/>
              <w:bottom w:val="nil"/>
              <w:right w:val="single" w:sz="4" w:space="0" w:color="auto"/>
            </w:tcBorders>
            <w:shd w:val="clear" w:color="auto" w:fill="auto"/>
            <w:noWrap/>
            <w:vAlign w:val="bottom"/>
          </w:tcPr>
          <w:p w14:paraId="6C8B2618" w14:textId="77777777" w:rsidR="00E63D3A" w:rsidRPr="006C4C54" w:rsidRDefault="00E63D3A" w:rsidP="00030A25">
            <w:pPr>
              <w:ind w:firstLineChars="100" w:firstLine="220"/>
              <w:rPr>
                <w:rFonts w:ascii="Arial" w:hAnsi="Arial" w:cs="Arial"/>
                <w:sz w:val="22"/>
                <w:szCs w:val="22"/>
              </w:rPr>
            </w:pPr>
            <w:r w:rsidRPr="006C4C54">
              <w:rPr>
                <w:rFonts w:ascii="Arial" w:hAnsi="Arial" w:cs="Arial"/>
                <w:sz w:val="22"/>
                <w:szCs w:val="22"/>
              </w:rPr>
              <w:t>Мастерская (обогрев, освещение)</w:t>
            </w:r>
          </w:p>
        </w:tc>
        <w:tc>
          <w:tcPr>
            <w:tcW w:w="1501" w:type="dxa"/>
            <w:tcBorders>
              <w:top w:val="nil"/>
              <w:left w:val="nil"/>
              <w:bottom w:val="nil"/>
              <w:right w:val="double" w:sz="4" w:space="0" w:color="auto"/>
            </w:tcBorders>
            <w:shd w:val="clear" w:color="auto" w:fill="auto"/>
            <w:noWrap/>
            <w:vAlign w:val="bottom"/>
          </w:tcPr>
          <w:p w14:paraId="314156D0" w14:textId="77777777" w:rsidR="00E63D3A" w:rsidRPr="006C4C54" w:rsidRDefault="00E63D3A" w:rsidP="00030A25">
            <w:pPr>
              <w:jc w:val="center"/>
              <w:rPr>
                <w:rFonts w:ascii="Arial" w:hAnsi="Arial" w:cs="Arial"/>
                <w:sz w:val="22"/>
                <w:szCs w:val="22"/>
              </w:rPr>
            </w:pPr>
            <w:r w:rsidRPr="006C4C54">
              <w:rPr>
                <w:rFonts w:ascii="Arial" w:hAnsi="Arial" w:cs="Arial"/>
                <w:sz w:val="22"/>
                <w:szCs w:val="22"/>
              </w:rPr>
              <w:t>1</w:t>
            </w:r>
          </w:p>
        </w:tc>
      </w:tr>
      <w:tr w:rsidR="00E63D3A" w:rsidRPr="006C4C54" w14:paraId="11035C9C" w14:textId="77777777" w:rsidTr="0020769F">
        <w:trPr>
          <w:trHeight w:val="301"/>
          <w:jc w:val="center"/>
        </w:trPr>
        <w:tc>
          <w:tcPr>
            <w:tcW w:w="752" w:type="dxa"/>
            <w:tcBorders>
              <w:top w:val="nil"/>
              <w:left w:val="double" w:sz="4" w:space="0" w:color="auto"/>
              <w:bottom w:val="nil"/>
              <w:right w:val="single" w:sz="4" w:space="0" w:color="auto"/>
            </w:tcBorders>
            <w:shd w:val="clear" w:color="auto" w:fill="auto"/>
            <w:noWrap/>
            <w:vAlign w:val="bottom"/>
          </w:tcPr>
          <w:p w14:paraId="141BA9AE" w14:textId="77777777" w:rsidR="00E63D3A" w:rsidRPr="006C4C54" w:rsidRDefault="00E63D3A" w:rsidP="00030A25">
            <w:pPr>
              <w:jc w:val="center"/>
              <w:rPr>
                <w:rFonts w:ascii="Arial" w:hAnsi="Arial" w:cs="Arial"/>
                <w:sz w:val="22"/>
                <w:szCs w:val="22"/>
              </w:rPr>
            </w:pPr>
            <w:r w:rsidRPr="006C4C54">
              <w:rPr>
                <w:rFonts w:ascii="Arial" w:hAnsi="Arial" w:cs="Arial"/>
                <w:sz w:val="22"/>
                <w:szCs w:val="22"/>
              </w:rPr>
              <w:t>3</w:t>
            </w:r>
          </w:p>
        </w:tc>
        <w:tc>
          <w:tcPr>
            <w:tcW w:w="7484" w:type="dxa"/>
            <w:tcBorders>
              <w:top w:val="nil"/>
              <w:left w:val="nil"/>
              <w:bottom w:val="nil"/>
              <w:right w:val="single" w:sz="4" w:space="0" w:color="auto"/>
            </w:tcBorders>
            <w:shd w:val="clear" w:color="auto" w:fill="auto"/>
            <w:noWrap/>
            <w:vAlign w:val="bottom"/>
          </w:tcPr>
          <w:p w14:paraId="0449429E" w14:textId="77777777" w:rsidR="00E63D3A" w:rsidRPr="006C4C54" w:rsidRDefault="00E63D3A" w:rsidP="00030A25">
            <w:pPr>
              <w:ind w:firstLineChars="100" w:firstLine="220"/>
              <w:rPr>
                <w:rFonts w:ascii="Arial" w:hAnsi="Arial" w:cs="Arial"/>
                <w:sz w:val="22"/>
                <w:szCs w:val="22"/>
              </w:rPr>
            </w:pPr>
            <w:r w:rsidRPr="006C4C54">
              <w:rPr>
                <w:rFonts w:ascii="Arial" w:hAnsi="Arial" w:cs="Arial"/>
                <w:sz w:val="22"/>
                <w:szCs w:val="22"/>
              </w:rPr>
              <w:t>Лаборатория (обогрев, освещение)</w:t>
            </w:r>
          </w:p>
        </w:tc>
        <w:tc>
          <w:tcPr>
            <w:tcW w:w="1501" w:type="dxa"/>
            <w:tcBorders>
              <w:top w:val="nil"/>
              <w:left w:val="nil"/>
              <w:bottom w:val="nil"/>
              <w:right w:val="double" w:sz="4" w:space="0" w:color="auto"/>
            </w:tcBorders>
            <w:shd w:val="clear" w:color="auto" w:fill="auto"/>
            <w:noWrap/>
            <w:vAlign w:val="bottom"/>
          </w:tcPr>
          <w:p w14:paraId="098D690A" w14:textId="77777777" w:rsidR="00E63D3A" w:rsidRPr="006C4C54" w:rsidRDefault="00E63D3A" w:rsidP="00030A25">
            <w:pPr>
              <w:jc w:val="center"/>
              <w:rPr>
                <w:rFonts w:ascii="Arial" w:hAnsi="Arial" w:cs="Arial"/>
                <w:sz w:val="22"/>
                <w:szCs w:val="22"/>
              </w:rPr>
            </w:pPr>
            <w:r w:rsidRPr="006C4C54">
              <w:rPr>
                <w:rFonts w:ascii="Arial" w:hAnsi="Arial" w:cs="Arial"/>
                <w:sz w:val="22"/>
                <w:szCs w:val="22"/>
              </w:rPr>
              <w:t>1</w:t>
            </w:r>
          </w:p>
        </w:tc>
      </w:tr>
      <w:tr w:rsidR="00E63D3A" w:rsidRPr="006C4C54" w14:paraId="1BB4FBB3" w14:textId="77777777" w:rsidTr="0020769F">
        <w:trPr>
          <w:trHeight w:val="301"/>
          <w:jc w:val="center"/>
        </w:trPr>
        <w:tc>
          <w:tcPr>
            <w:tcW w:w="752" w:type="dxa"/>
            <w:tcBorders>
              <w:top w:val="nil"/>
              <w:left w:val="double" w:sz="4" w:space="0" w:color="auto"/>
              <w:bottom w:val="double" w:sz="4" w:space="0" w:color="auto"/>
              <w:right w:val="single" w:sz="4" w:space="0" w:color="auto"/>
            </w:tcBorders>
            <w:shd w:val="clear" w:color="auto" w:fill="auto"/>
            <w:noWrap/>
            <w:vAlign w:val="bottom"/>
          </w:tcPr>
          <w:p w14:paraId="49047415" w14:textId="77777777" w:rsidR="00E63D3A" w:rsidRPr="006C4C54" w:rsidRDefault="00E63D3A" w:rsidP="00030A25">
            <w:pPr>
              <w:jc w:val="center"/>
              <w:rPr>
                <w:rFonts w:ascii="Arial" w:hAnsi="Arial" w:cs="Arial"/>
                <w:sz w:val="22"/>
                <w:szCs w:val="22"/>
              </w:rPr>
            </w:pPr>
            <w:r w:rsidRPr="006C4C54">
              <w:rPr>
                <w:rFonts w:ascii="Arial" w:hAnsi="Arial" w:cs="Arial"/>
                <w:sz w:val="22"/>
                <w:szCs w:val="22"/>
              </w:rPr>
              <w:t>4</w:t>
            </w:r>
          </w:p>
        </w:tc>
        <w:tc>
          <w:tcPr>
            <w:tcW w:w="7484" w:type="dxa"/>
            <w:tcBorders>
              <w:top w:val="nil"/>
              <w:left w:val="nil"/>
              <w:bottom w:val="double" w:sz="4" w:space="0" w:color="auto"/>
              <w:right w:val="single" w:sz="4" w:space="0" w:color="auto"/>
            </w:tcBorders>
            <w:shd w:val="clear" w:color="auto" w:fill="auto"/>
            <w:noWrap/>
            <w:vAlign w:val="bottom"/>
          </w:tcPr>
          <w:p w14:paraId="4AE6384C" w14:textId="77777777" w:rsidR="00E63D3A" w:rsidRPr="006C4C54" w:rsidRDefault="00E63D3A" w:rsidP="00030A25">
            <w:pPr>
              <w:ind w:firstLineChars="100" w:firstLine="220"/>
              <w:rPr>
                <w:rFonts w:ascii="Arial" w:hAnsi="Arial" w:cs="Arial"/>
                <w:sz w:val="22"/>
                <w:szCs w:val="22"/>
              </w:rPr>
            </w:pPr>
            <w:r w:rsidRPr="006C4C54">
              <w:rPr>
                <w:rFonts w:ascii="Arial" w:hAnsi="Arial" w:cs="Arial"/>
                <w:sz w:val="22"/>
                <w:szCs w:val="22"/>
              </w:rPr>
              <w:t xml:space="preserve">Генераторная установка для лагеря </w:t>
            </w:r>
          </w:p>
        </w:tc>
        <w:tc>
          <w:tcPr>
            <w:tcW w:w="1501" w:type="dxa"/>
            <w:tcBorders>
              <w:top w:val="nil"/>
              <w:left w:val="nil"/>
              <w:bottom w:val="double" w:sz="4" w:space="0" w:color="auto"/>
              <w:right w:val="double" w:sz="4" w:space="0" w:color="auto"/>
            </w:tcBorders>
            <w:shd w:val="clear" w:color="auto" w:fill="auto"/>
            <w:noWrap/>
            <w:vAlign w:val="bottom"/>
          </w:tcPr>
          <w:p w14:paraId="7D0AA04F" w14:textId="77777777" w:rsidR="00E63D3A" w:rsidRPr="006C4C54" w:rsidRDefault="00E63D3A" w:rsidP="00030A25">
            <w:pPr>
              <w:jc w:val="center"/>
              <w:rPr>
                <w:rFonts w:ascii="Arial" w:hAnsi="Arial" w:cs="Arial"/>
                <w:sz w:val="22"/>
                <w:szCs w:val="22"/>
              </w:rPr>
            </w:pPr>
            <w:r w:rsidRPr="006C4C54">
              <w:rPr>
                <w:rFonts w:ascii="Arial" w:hAnsi="Arial" w:cs="Arial"/>
                <w:sz w:val="22"/>
                <w:szCs w:val="22"/>
              </w:rPr>
              <w:t>2</w:t>
            </w:r>
          </w:p>
        </w:tc>
      </w:tr>
    </w:tbl>
    <w:p w14:paraId="0928C564" w14:textId="77777777" w:rsidR="00E63D3A" w:rsidRPr="006C4C54" w:rsidRDefault="00E63D3A" w:rsidP="00C377E9">
      <w:pPr>
        <w:spacing w:line="276" w:lineRule="auto"/>
        <w:rPr>
          <w:rFonts w:ascii="Arial" w:hAnsi="Arial" w:cs="Arial"/>
          <w:sz w:val="22"/>
          <w:szCs w:val="22"/>
        </w:rPr>
      </w:pPr>
      <w:r w:rsidRPr="006C4C54">
        <w:rPr>
          <w:rFonts w:ascii="Arial" w:hAnsi="Arial" w:cs="Arial"/>
          <w:b/>
          <w:sz w:val="22"/>
          <w:szCs w:val="22"/>
        </w:rPr>
        <w:t>Примечание</w:t>
      </w:r>
      <w:r w:rsidRPr="006C4C54">
        <w:rPr>
          <w:rFonts w:ascii="Arial" w:hAnsi="Arial" w:cs="Arial"/>
          <w:b/>
          <w:caps/>
          <w:sz w:val="22"/>
          <w:szCs w:val="22"/>
        </w:rPr>
        <w:t>:</w:t>
      </w:r>
      <w:r w:rsidRPr="006C4C54">
        <w:rPr>
          <w:rFonts w:ascii="Arial" w:hAnsi="Arial" w:cs="Arial"/>
          <w:sz w:val="22"/>
          <w:szCs w:val="22"/>
        </w:rPr>
        <w:t xml:space="preserve"> Допускается замена типов и количества санитарно-бытовых помещений   зарубежными аналогами.</w:t>
      </w:r>
    </w:p>
    <w:p w14:paraId="7C294C1D" w14:textId="77777777" w:rsidR="00E63D3A" w:rsidRPr="006C4C54" w:rsidRDefault="00BC6764" w:rsidP="00C377E9">
      <w:pPr>
        <w:spacing w:after="120" w:line="276" w:lineRule="auto"/>
        <w:jc w:val="center"/>
        <w:rPr>
          <w:rFonts w:ascii="Arial" w:hAnsi="Arial" w:cs="Arial"/>
          <w:b/>
          <w:sz w:val="22"/>
          <w:szCs w:val="22"/>
        </w:rPr>
      </w:pPr>
      <w:r w:rsidRPr="006C4C54">
        <w:rPr>
          <w:rFonts w:ascii="Arial" w:hAnsi="Arial" w:cs="Arial"/>
          <w:b/>
          <w:sz w:val="22"/>
          <w:szCs w:val="22"/>
        </w:rPr>
        <w:br w:type="page"/>
      </w:r>
      <w:r w:rsidR="00E63D3A" w:rsidRPr="006C4C54">
        <w:rPr>
          <w:rFonts w:ascii="Arial" w:hAnsi="Arial" w:cs="Arial"/>
          <w:b/>
          <w:sz w:val="22"/>
          <w:szCs w:val="22"/>
        </w:rPr>
        <w:lastRenderedPageBreak/>
        <w:t>Отопление, вентиляция и кондиционирование воздуха</w:t>
      </w:r>
    </w:p>
    <w:p w14:paraId="5759FCFA" w14:textId="77777777" w:rsidR="00BC6764" w:rsidRPr="006C4C54" w:rsidRDefault="00E63D3A" w:rsidP="00BC6764">
      <w:pPr>
        <w:spacing w:line="276" w:lineRule="auto"/>
        <w:ind w:firstLine="709"/>
        <w:jc w:val="both"/>
        <w:rPr>
          <w:rFonts w:ascii="Arial" w:hAnsi="Arial" w:cs="Arial"/>
          <w:sz w:val="22"/>
          <w:szCs w:val="22"/>
        </w:rPr>
      </w:pPr>
      <w:r w:rsidRPr="006C4C54">
        <w:rPr>
          <w:rFonts w:ascii="Arial" w:hAnsi="Arial" w:cs="Arial"/>
          <w:sz w:val="22"/>
          <w:szCs w:val="22"/>
        </w:rPr>
        <w:t xml:space="preserve">Вентиляция, отопление и кондиционирование воздуха производственных зданий и сооружений (включая помещения пультов управления, кабины крановщиков и др. изолированные помещения) проектируется  из расчета обеспечения в рабочей зоне (на постоянных и непостоянных рабочих местах) во время проведения основных и ремонтно-вспомогательных работ метеорологических условий и содержания вредных веществ в воздухе, регламентируемых настоящими нормами («Санитарно-эпидемиологические правила и нормы», </w:t>
      </w:r>
      <w:r w:rsidR="00A46876" w:rsidRPr="006C4C54">
        <w:rPr>
          <w:rFonts w:ascii="Arial" w:hAnsi="Arial" w:cs="Arial"/>
          <w:sz w:val="22"/>
          <w:szCs w:val="22"/>
        </w:rPr>
        <w:t xml:space="preserve">санитарные правила «Санитарно-эпидемиологические требования к объектам промышленности», </w:t>
      </w:r>
      <w:r w:rsidR="00BC6764" w:rsidRPr="006C4C54">
        <w:rPr>
          <w:rFonts w:ascii="Arial" w:hAnsi="Arial" w:cs="Arial"/>
          <w:sz w:val="22"/>
          <w:szCs w:val="22"/>
        </w:rPr>
        <w:t>приказ Министра здравоохранения Республики Казахстан от 11 февраля 2022 года №ҚР ДСМ</w:t>
      </w:r>
      <w:r w:rsidR="00C40C51" w:rsidRPr="006C4C54">
        <w:rPr>
          <w:rFonts w:ascii="Arial" w:hAnsi="Arial" w:cs="Arial"/>
          <w:sz w:val="22"/>
          <w:szCs w:val="22"/>
        </w:rPr>
        <w:t>,</w:t>
      </w:r>
      <w:r w:rsidR="00BC6764" w:rsidRPr="006C4C54">
        <w:rPr>
          <w:rFonts w:ascii="Arial" w:hAnsi="Arial" w:cs="Arial"/>
          <w:sz w:val="22"/>
          <w:szCs w:val="22"/>
        </w:rPr>
        <w:t>-13</w:t>
      </w:r>
      <w:r w:rsidR="00C40C51" w:rsidRPr="006C4C54">
        <w:rPr>
          <w:rFonts w:ascii="Arial" w:hAnsi="Arial" w:cs="Arial"/>
          <w:sz w:val="22"/>
          <w:szCs w:val="22"/>
        </w:rPr>
        <w:t xml:space="preserve"> приложение 4 «Санитарно-эпидемиологические требования к технологическим и сопутствующим объектам и сооружениям, осуществляющим нефтяные операции».</w:t>
      </w:r>
    </w:p>
    <w:p w14:paraId="324AFA2F" w14:textId="77777777" w:rsidR="00E63D3A" w:rsidRPr="006C4C54" w:rsidRDefault="00E63D3A" w:rsidP="00A279C4">
      <w:pPr>
        <w:spacing w:line="276" w:lineRule="auto"/>
        <w:ind w:firstLine="709"/>
        <w:jc w:val="both"/>
        <w:rPr>
          <w:rFonts w:ascii="Arial" w:hAnsi="Arial" w:cs="Arial"/>
          <w:sz w:val="22"/>
          <w:szCs w:val="22"/>
        </w:rPr>
      </w:pPr>
      <w:r w:rsidRPr="006C4C54">
        <w:rPr>
          <w:rFonts w:ascii="Arial" w:hAnsi="Arial" w:cs="Arial"/>
          <w:sz w:val="22"/>
          <w:szCs w:val="22"/>
        </w:rPr>
        <w:t>При естественной или механической вентиляции в производственных помещениях обеспечивается подача наружного воздуха на одного работающего в соответствии с табл.1.15.</w:t>
      </w:r>
      <w:r w:rsidR="00CB13AF" w:rsidRPr="006C4C54">
        <w:rPr>
          <w:rFonts w:ascii="Arial" w:hAnsi="Arial" w:cs="Arial"/>
          <w:sz w:val="22"/>
          <w:szCs w:val="22"/>
        </w:rPr>
        <w:t>8</w:t>
      </w:r>
      <w:r w:rsidRPr="006C4C54">
        <w:rPr>
          <w:rFonts w:ascii="Arial" w:hAnsi="Arial" w:cs="Arial"/>
          <w:sz w:val="22"/>
          <w:szCs w:val="22"/>
        </w:rPr>
        <w:t xml:space="preserve">.  </w:t>
      </w:r>
    </w:p>
    <w:p w14:paraId="016C9E1E" w14:textId="298B41BB" w:rsidR="00A919D8" w:rsidRPr="006C4C54" w:rsidRDefault="00A919D8" w:rsidP="00A919D8">
      <w:pPr>
        <w:spacing w:before="120" w:after="120"/>
        <w:jc w:val="center"/>
        <w:rPr>
          <w:rFonts w:ascii="Arial" w:hAnsi="Arial" w:cs="Arial"/>
          <w:b/>
          <w:sz w:val="22"/>
          <w:szCs w:val="22"/>
        </w:rPr>
      </w:pPr>
      <w:bookmarkStart w:id="835" w:name="_Toc75279144"/>
      <w:bookmarkStart w:id="836" w:name="_Toc86320901"/>
      <w:bookmarkStart w:id="837" w:name="_Toc86678432"/>
      <w:bookmarkStart w:id="838" w:name="_Hlk77091638"/>
      <w:r w:rsidRPr="006C4C54">
        <w:rPr>
          <w:rFonts w:ascii="Arial" w:hAnsi="Arial" w:cs="Arial"/>
          <w:b/>
          <w:sz w:val="22"/>
          <w:szCs w:val="22"/>
        </w:rPr>
        <w:t xml:space="preserve">Таблица </w:t>
      </w:r>
      <w:r w:rsidRPr="006C4C54">
        <w:rPr>
          <w:rFonts w:ascii="Arial" w:hAnsi="Arial" w:cs="Arial"/>
          <w:b/>
          <w:sz w:val="22"/>
          <w:szCs w:val="22"/>
        </w:rPr>
        <w:fldChar w:fldCharType="begin"/>
      </w:r>
      <w:r w:rsidRPr="006C4C54">
        <w:rPr>
          <w:rFonts w:ascii="Arial" w:hAnsi="Arial" w:cs="Arial"/>
          <w:b/>
          <w:sz w:val="22"/>
          <w:szCs w:val="22"/>
        </w:rPr>
        <w:instrText xml:space="preserve"> STYLEREF 2 \s </w:instrText>
      </w:r>
      <w:r w:rsidRPr="006C4C54">
        <w:rPr>
          <w:rFonts w:ascii="Arial" w:hAnsi="Arial" w:cs="Arial"/>
          <w:b/>
          <w:sz w:val="22"/>
          <w:szCs w:val="22"/>
        </w:rPr>
        <w:fldChar w:fldCharType="separate"/>
      </w:r>
      <w:r w:rsidR="00B6285B">
        <w:rPr>
          <w:rFonts w:ascii="Arial" w:hAnsi="Arial" w:cs="Arial"/>
          <w:b/>
          <w:noProof/>
          <w:sz w:val="22"/>
          <w:szCs w:val="22"/>
        </w:rPr>
        <w:t>1.15</w:t>
      </w:r>
      <w:r w:rsidRPr="006C4C54">
        <w:rPr>
          <w:rFonts w:ascii="Arial" w:hAnsi="Arial" w:cs="Arial"/>
          <w:b/>
          <w:sz w:val="22"/>
          <w:szCs w:val="22"/>
        </w:rPr>
        <w:fldChar w:fldCharType="end"/>
      </w:r>
      <w:r w:rsidRPr="006C4C54">
        <w:rPr>
          <w:rFonts w:ascii="Arial" w:hAnsi="Arial" w:cs="Arial"/>
          <w:b/>
          <w:sz w:val="22"/>
          <w:szCs w:val="22"/>
        </w:rPr>
        <w:t>.</w:t>
      </w:r>
      <w:r w:rsidRPr="006C4C54">
        <w:rPr>
          <w:rFonts w:ascii="Arial" w:hAnsi="Arial" w:cs="Arial"/>
          <w:b/>
          <w:sz w:val="22"/>
          <w:szCs w:val="22"/>
        </w:rPr>
        <w:fldChar w:fldCharType="begin"/>
      </w:r>
      <w:r w:rsidRPr="006C4C54">
        <w:rPr>
          <w:rFonts w:ascii="Arial" w:hAnsi="Arial" w:cs="Arial"/>
          <w:b/>
          <w:sz w:val="22"/>
          <w:szCs w:val="22"/>
        </w:rPr>
        <w:instrText xml:space="preserve"> SEQ Таблица \* ARABIC \s 2 </w:instrText>
      </w:r>
      <w:r w:rsidRPr="006C4C54">
        <w:rPr>
          <w:rFonts w:ascii="Arial" w:hAnsi="Arial" w:cs="Arial"/>
          <w:b/>
          <w:sz w:val="22"/>
          <w:szCs w:val="22"/>
        </w:rPr>
        <w:fldChar w:fldCharType="separate"/>
      </w:r>
      <w:r w:rsidR="00B6285B">
        <w:rPr>
          <w:rFonts w:ascii="Arial" w:hAnsi="Arial" w:cs="Arial"/>
          <w:b/>
          <w:noProof/>
          <w:sz w:val="22"/>
          <w:szCs w:val="22"/>
        </w:rPr>
        <w:t>7</w:t>
      </w:r>
      <w:r w:rsidRPr="006C4C54">
        <w:rPr>
          <w:rFonts w:ascii="Arial" w:hAnsi="Arial" w:cs="Arial"/>
          <w:b/>
          <w:sz w:val="22"/>
          <w:szCs w:val="22"/>
        </w:rPr>
        <w:fldChar w:fldCharType="end"/>
      </w:r>
      <w:r w:rsidRPr="006C4C54">
        <w:rPr>
          <w:rFonts w:ascii="Arial" w:hAnsi="Arial" w:cs="Arial"/>
          <w:b/>
          <w:sz w:val="22"/>
          <w:szCs w:val="22"/>
          <w:lang w:val="kk-KZ"/>
        </w:rPr>
        <w:t>.</w:t>
      </w:r>
      <w:r w:rsidRPr="006C4C54">
        <w:rPr>
          <w:rFonts w:ascii="Arial" w:hAnsi="Arial" w:cs="Arial"/>
          <w:b/>
          <w:sz w:val="22"/>
          <w:szCs w:val="22"/>
        </w:rPr>
        <w:t xml:space="preserve"> Минимальный расход наружного воздуха</w:t>
      </w:r>
      <w:bookmarkEnd w:id="835"/>
      <w:bookmarkEnd w:id="836"/>
      <w:bookmarkEnd w:id="837"/>
    </w:p>
    <w:tbl>
      <w:tblPr>
        <w:tblW w:w="9648" w:type="dxa"/>
        <w:jc w:val="center"/>
        <w:tblBorders>
          <w:top w:val="double" w:sz="4" w:space="0" w:color="auto"/>
          <w:left w:val="double" w:sz="4" w:space="0" w:color="auto"/>
          <w:bottom w:val="double" w:sz="4" w:space="0" w:color="auto"/>
          <w:right w:val="double" w:sz="4" w:space="0" w:color="auto"/>
        </w:tblBorders>
        <w:tblLayout w:type="fixed"/>
        <w:tblLook w:val="0000" w:firstRow="0" w:lastRow="0" w:firstColumn="0" w:lastColumn="0" w:noHBand="0" w:noVBand="0"/>
      </w:tblPr>
      <w:tblGrid>
        <w:gridCol w:w="2185"/>
        <w:gridCol w:w="1663"/>
        <w:gridCol w:w="1593"/>
        <w:gridCol w:w="2008"/>
        <w:gridCol w:w="2199"/>
      </w:tblGrid>
      <w:tr w:rsidR="00E63D3A" w:rsidRPr="006C4C54" w14:paraId="39AF1ED0" w14:textId="77777777" w:rsidTr="00A364EB">
        <w:trPr>
          <w:trHeight w:val="836"/>
          <w:jc w:val="center"/>
        </w:trPr>
        <w:tc>
          <w:tcPr>
            <w:tcW w:w="2185" w:type="dxa"/>
            <w:tcBorders>
              <w:top w:val="double" w:sz="4" w:space="0" w:color="auto"/>
              <w:bottom w:val="single" w:sz="4" w:space="0" w:color="auto"/>
              <w:right w:val="single" w:sz="4" w:space="0" w:color="auto"/>
            </w:tcBorders>
            <w:vAlign w:val="center"/>
          </w:tcPr>
          <w:bookmarkEnd w:id="838"/>
          <w:p w14:paraId="3EFA8B7D" w14:textId="77777777" w:rsidR="00E63D3A" w:rsidRPr="006C4C54" w:rsidRDefault="00E63D3A" w:rsidP="00030A25">
            <w:pPr>
              <w:keepNext/>
              <w:keepLines/>
              <w:suppressAutoHyphens/>
              <w:jc w:val="center"/>
              <w:rPr>
                <w:rFonts w:ascii="Arial" w:hAnsi="Arial" w:cs="Arial"/>
                <w:b/>
                <w:sz w:val="22"/>
                <w:szCs w:val="22"/>
              </w:rPr>
            </w:pPr>
            <w:r w:rsidRPr="006C4C54">
              <w:rPr>
                <w:rFonts w:ascii="Arial" w:hAnsi="Arial" w:cs="Arial"/>
                <w:b/>
                <w:sz w:val="22"/>
                <w:szCs w:val="22"/>
              </w:rPr>
              <w:t>Помещение с естественным проветриванием</w:t>
            </w:r>
          </w:p>
        </w:tc>
        <w:tc>
          <w:tcPr>
            <w:tcW w:w="5264" w:type="dxa"/>
            <w:gridSpan w:val="3"/>
            <w:tcBorders>
              <w:top w:val="double" w:sz="4" w:space="0" w:color="auto"/>
              <w:left w:val="single" w:sz="4" w:space="0" w:color="auto"/>
              <w:bottom w:val="single" w:sz="4" w:space="0" w:color="auto"/>
              <w:right w:val="single" w:sz="4" w:space="0" w:color="auto"/>
            </w:tcBorders>
            <w:vAlign w:val="center"/>
          </w:tcPr>
          <w:p w14:paraId="2CC602CB" w14:textId="77777777" w:rsidR="00E63D3A" w:rsidRPr="006C4C54" w:rsidRDefault="00E63D3A" w:rsidP="00030A25">
            <w:pPr>
              <w:keepNext/>
              <w:keepLines/>
              <w:suppressAutoHyphens/>
              <w:jc w:val="center"/>
              <w:rPr>
                <w:rFonts w:ascii="Arial" w:hAnsi="Arial" w:cs="Arial"/>
                <w:b/>
                <w:sz w:val="22"/>
                <w:szCs w:val="22"/>
              </w:rPr>
            </w:pPr>
            <w:r w:rsidRPr="006C4C54">
              <w:rPr>
                <w:rFonts w:ascii="Arial" w:hAnsi="Arial" w:cs="Arial"/>
                <w:b/>
                <w:sz w:val="22"/>
                <w:szCs w:val="22"/>
              </w:rPr>
              <w:t>Без естественного проветривания</w:t>
            </w:r>
          </w:p>
        </w:tc>
        <w:tc>
          <w:tcPr>
            <w:tcW w:w="2199" w:type="dxa"/>
            <w:tcBorders>
              <w:top w:val="double" w:sz="4" w:space="0" w:color="auto"/>
              <w:left w:val="single" w:sz="4" w:space="0" w:color="auto"/>
              <w:bottom w:val="single" w:sz="4" w:space="0" w:color="auto"/>
            </w:tcBorders>
            <w:vAlign w:val="center"/>
          </w:tcPr>
          <w:p w14:paraId="4365F685" w14:textId="77777777" w:rsidR="00E63D3A" w:rsidRPr="006C4C54" w:rsidRDefault="00E63D3A" w:rsidP="00030A25">
            <w:pPr>
              <w:keepNext/>
              <w:keepLines/>
              <w:suppressAutoHyphens/>
              <w:jc w:val="center"/>
              <w:rPr>
                <w:rFonts w:ascii="Arial" w:hAnsi="Arial" w:cs="Arial"/>
                <w:b/>
                <w:sz w:val="22"/>
                <w:szCs w:val="22"/>
              </w:rPr>
            </w:pPr>
            <w:r w:rsidRPr="006C4C54">
              <w:rPr>
                <w:rFonts w:ascii="Arial" w:hAnsi="Arial" w:cs="Arial"/>
                <w:b/>
                <w:sz w:val="22"/>
                <w:szCs w:val="22"/>
              </w:rPr>
              <w:t>Приточные системы</w:t>
            </w:r>
          </w:p>
        </w:tc>
      </w:tr>
      <w:tr w:rsidR="00E63D3A" w:rsidRPr="006C4C54" w14:paraId="401A1B58" w14:textId="77777777" w:rsidTr="00A364EB">
        <w:trPr>
          <w:trHeight w:val="146"/>
          <w:jc w:val="center"/>
        </w:trPr>
        <w:tc>
          <w:tcPr>
            <w:tcW w:w="2185" w:type="dxa"/>
            <w:vMerge w:val="restart"/>
            <w:tcBorders>
              <w:top w:val="single" w:sz="4" w:space="0" w:color="auto"/>
              <w:bottom w:val="nil"/>
              <w:right w:val="single" w:sz="4" w:space="0" w:color="auto"/>
            </w:tcBorders>
            <w:vAlign w:val="center"/>
          </w:tcPr>
          <w:p w14:paraId="0E3DEAE1" w14:textId="77777777" w:rsidR="00E63D3A" w:rsidRPr="006C4C54" w:rsidRDefault="00E63D3A" w:rsidP="00030A25">
            <w:pPr>
              <w:keepNext/>
              <w:keepLines/>
              <w:suppressAutoHyphens/>
              <w:jc w:val="center"/>
              <w:rPr>
                <w:rFonts w:ascii="Arial" w:hAnsi="Arial" w:cs="Arial"/>
                <w:sz w:val="22"/>
                <w:szCs w:val="22"/>
              </w:rPr>
            </w:pPr>
            <w:r w:rsidRPr="006C4C54">
              <w:rPr>
                <w:rFonts w:ascii="Arial" w:hAnsi="Arial" w:cs="Arial"/>
                <w:sz w:val="22"/>
                <w:szCs w:val="22"/>
              </w:rPr>
              <w:t>расход в м</w:t>
            </w:r>
            <w:r w:rsidRPr="006C4C54">
              <w:rPr>
                <w:rFonts w:ascii="Arial" w:hAnsi="Arial" w:cs="Arial"/>
                <w:sz w:val="22"/>
                <w:szCs w:val="22"/>
                <w:vertAlign w:val="superscript"/>
              </w:rPr>
              <w:t>3</w:t>
            </w:r>
            <w:r w:rsidRPr="006C4C54">
              <w:rPr>
                <w:rFonts w:ascii="Arial" w:hAnsi="Arial" w:cs="Arial"/>
                <w:sz w:val="22"/>
                <w:szCs w:val="22"/>
              </w:rPr>
              <w:t>/ч на человек</w:t>
            </w:r>
          </w:p>
        </w:tc>
        <w:tc>
          <w:tcPr>
            <w:tcW w:w="5264" w:type="dxa"/>
            <w:gridSpan w:val="3"/>
            <w:tcBorders>
              <w:top w:val="single" w:sz="4" w:space="0" w:color="auto"/>
              <w:left w:val="single" w:sz="4" w:space="0" w:color="auto"/>
              <w:bottom w:val="single" w:sz="4" w:space="0" w:color="auto"/>
              <w:right w:val="single" w:sz="4" w:space="0" w:color="auto"/>
            </w:tcBorders>
            <w:vAlign w:val="center"/>
          </w:tcPr>
          <w:p w14:paraId="786880FE" w14:textId="77777777" w:rsidR="00E63D3A" w:rsidRPr="006C4C54" w:rsidRDefault="00E63D3A" w:rsidP="00030A25">
            <w:pPr>
              <w:keepNext/>
              <w:keepLines/>
              <w:suppressAutoHyphens/>
              <w:jc w:val="center"/>
              <w:rPr>
                <w:rFonts w:ascii="Arial" w:hAnsi="Arial" w:cs="Arial"/>
                <w:sz w:val="22"/>
                <w:szCs w:val="22"/>
              </w:rPr>
            </w:pPr>
            <w:r w:rsidRPr="006C4C54">
              <w:rPr>
                <w:rFonts w:ascii="Arial" w:hAnsi="Arial" w:cs="Arial"/>
                <w:sz w:val="22"/>
                <w:szCs w:val="22"/>
              </w:rPr>
              <w:t>Расход</w:t>
            </w:r>
          </w:p>
        </w:tc>
        <w:tc>
          <w:tcPr>
            <w:tcW w:w="2199" w:type="dxa"/>
            <w:vMerge w:val="restart"/>
            <w:tcBorders>
              <w:top w:val="single" w:sz="4" w:space="0" w:color="auto"/>
              <w:left w:val="single" w:sz="4" w:space="0" w:color="auto"/>
              <w:bottom w:val="nil"/>
            </w:tcBorders>
          </w:tcPr>
          <w:p w14:paraId="5C298682" w14:textId="77777777" w:rsidR="00E63D3A" w:rsidRPr="006C4C54" w:rsidRDefault="00E63D3A" w:rsidP="00030A25">
            <w:pPr>
              <w:keepNext/>
              <w:keepLines/>
              <w:suppressAutoHyphens/>
              <w:jc w:val="center"/>
              <w:rPr>
                <w:rFonts w:ascii="Arial" w:hAnsi="Arial" w:cs="Arial"/>
                <w:sz w:val="22"/>
                <w:szCs w:val="22"/>
              </w:rPr>
            </w:pPr>
          </w:p>
        </w:tc>
      </w:tr>
      <w:tr w:rsidR="00E63D3A" w:rsidRPr="006C4C54" w14:paraId="7AF356F2" w14:textId="77777777" w:rsidTr="00A364EB">
        <w:trPr>
          <w:trHeight w:val="797"/>
          <w:jc w:val="center"/>
        </w:trPr>
        <w:tc>
          <w:tcPr>
            <w:tcW w:w="2185" w:type="dxa"/>
            <w:vMerge/>
            <w:tcBorders>
              <w:top w:val="nil"/>
              <w:bottom w:val="single" w:sz="4" w:space="0" w:color="auto"/>
              <w:right w:val="single" w:sz="4" w:space="0" w:color="auto"/>
            </w:tcBorders>
          </w:tcPr>
          <w:p w14:paraId="4497CAF2" w14:textId="77777777" w:rsidR="00E63D3A" w:rsidRPr="006C4C54" w:rsidRDefault="00E63D3A" w:rsidP="00030A25">
            <w:pPr>
              <w:keepNext/>
              <w:keepLines/>
              <w:suppressAutoHyphens/>
              <w:jc w:val="center"/>
              <w:rPr>
                <w:rFonts w:ascii="Arial" w:hAnsi="Arial" w:cs="Arial"/>
                <w:sz w:val="22"/>
                <w:szCs w:val="22"/>
              </w:rPr>
            </w:pPr>
          </w:p>
        </w:tc>
        <w:tc>
          <w:tcPr>
            <w:tcW w:w="1663" w:type="dxa"/>
            <w:tcBorders>
              <w:top w:val="single" w:sz="4" w:space="0" w:color="auto"/>
              <w:left w:val="single" w:sz="4" w:space="0" w:color="auto"/>
              <w:bottom w:val="single" w:sz="4" w:space="0" w:color="auto"/>
              <w:right w:val="single" w:sz="4" w:space="0" w:color="auto"/>
            </w:tcBorders>
            <w:vAlign w:val="center"/>
          </w:tcPr>
          <w:p w14:paraId="0E5186CD" w14:textId="77777777" w:rsidR="00E63D3A" w:rsidRPr="006C4C54" w:rsidRDefault="00E63D3A" w:rsidP="00030A25">
            <w:pPr>
              <w:keepNext/>
              <w:keepLines/>
              <w:suppressAutoHyphens/>
              <w:jc w:val="center"/>
              <w:rPr>
                <w:rFonts w:ascii="Arial" w:hAnsi="Arial" w:cs="Arial"/>
                <w:sz w:val="22"/>
                <w:szCs w:val="22"/>
              </w:rPr>
            </w:pPr>
            <w:r w:rsidRPr="006C4C54">
              <w:rPr>
                <w:rFonts w:ascii="Arial" w:hAnsi="Arial" w:cs="Arial"/>
                <w:sz w:val="22"/>
                <w:szCs w:val="22"/>
              </w:rPr>
              <w:t>м</w:t>
            </w:r>
            <w:r w:rsidRPr="006C4C54">
              <w:rPr>
                <w:rFonts w:ascii="Arial" w:hAnsi="Arial" w:cs="Arial"/>
                <w:sz w:val="22"/>
                <w:szCs w:val="22"/>
                <w:vertAlign w:val="superscript"/>
              </w:rPr>
              <w:t>3</w:t>
            </w:r>
            <w:r w:rsidRPr="006C4C54">
              <w:rPr>
                <w:rFonts w:ascii="Arial" w:hAnsi="Arial" w:cs="Arial"/>
                <w:sz w:val="22"/>
                <w:szCs w:val="22"/>
              </w:rPr>
              <w:t>/ч на человек</w:t>
            </w:r>
          </w:p>
        </w:tc>
        <w:tc>
          <w:tcPr>
            <w:tcW w:w="1593" w:type="dxa"/>
            <w:tcBorders>
              <w:top w:val="single" w:sz="4" w:space="0" w:color="auto"/>
              <w:left w:val="single" w:sz="4" w:space="0" w:color="auto"/>
              <w:bottom w:val="single" w:sz="4" w:space="0" w:color="auto"/>
              <w:right w:val="single" w:sz="4" w:space="0" w:color="auto"/>
            </w:tcBorders>
            <w:vAlign w:val="center"/>
          </w:tcPr>
          <w:p w14:paraId="68AD14A0" w14:textId="77777777" w:rsidR="00E63D3A" w:rsidRPr="006C4C54" w:rsidRDefault="00E63D3A" w:rsidP="00030A25">
            <w:pPr>
              <w:keepNext/>
              <w:keepLines/>
              <w:suppressAutoHyphens/>
              <w:jc w:val="center"/>
              <w:rPr>
                <w:rFonts w:ascii="Arial" w:hAnsi="Arial" w:cs="Arial"/>
                <w:sz w:val="22"/>
                <w:szCs w:val="22"/>
              </w:rPr>
            </w:pPr>
            <w:r w:rsidRPr="006C4C54">
              <w:rPr>
                <w:rFonts w:ascii="Arial" w:hAnsi="Arial" w:cs="Arial"/>
                <w:sz w:val="22"/>
                <w:szCs w:val="22"/>
              </w:rPr>
              <w:t>об/ч</w:t>
            </w:r>
          </w:p>
        </w:tc>
        <w:tc>
          <w:tcPr>
            <w:tcW w:w="2008" w:type="dxa"/>
            <w:tcBorders>
              <w:top w:val="single" w:sz="4" w:space="0" w:color="auto"/>
              <w:left w:val="single" w:sz="4" w:space="0" w:color="auto"/>
              <w:bottom w:val="single" w:sz="4" w:space="0" w:color="auto"/>
              <w:right w:val="single" w:sz="4" w:space="0" w:color="auto"/>
            </w:tcBorders>
            <w:vAlign w:val="center"/>
          </w:tcPr>
          <w:p w14:paraId="52FD3A21" w14:textId="77777777" w:rsidR="00E63D3A" w:rsidRPr="006C4C54" w:rsidRDefault="00E63D3A" w:rsidP="00030A25">
            <w:pPr>
              <w:keepNext/>
              <w:keepLines/>
              <w:suppressAutoHyphens/>
              <w:jc w:val="center"/>
              <w:rPr>
                <w:rFonts w:ascii="Arial" w:hAnsi="Arial" w:cs="Arial"/>
                <w:sz w:val="22"/>
                <w:szCs w:val="22"/>
              </w:rPr>
            </w:pPr>
            <w:r w:rsidRPr="006C4C54">
              <w:rPr>
                <w:rFonts w:ascii="Arial" w:hAnsi="Arial" w:cs="Arial"/>
                <w:sz w:val="22"/>
                <w:szCs w:val="22"/>
              </w:rPr>
              <w:t>% общего воздухообмена, не более</w:t>
            </w:r>
          </w:p>
        </w:tc>
        <w:tc>
          <w:tcPr>
            <w:tcW w:w="2199" w:type="dxa"/>
            <w:vMerge/>
            <w:tcBorders>
              <w:top w:val="nil"/>
              <w:left w:val="single" w:sz="4" w:space="0" w:color="auto"/>
              <w:bottom w:val="single" w:sz="4" w:space="0" w:color="auto"/>
            </w:tcBorders>
          </w:tcPr>
          <w:p w14:paraId="57ABF56E" w14:textId="77777777" w:rsidR="00E63D3A" w:rsidRPr="006C4C54" w:rsidRDefault="00E63D3A" w:rsidP="00030A25">
            <w:pPr>
              <w:keepNext/>
              <w:keepLines/>
              <w:suppressAutoHyphens/>
              <w:jc w:val="center"/>
              <w:rPr>
                <w:rFonts w:ascii="Arial" w:hAnsi="Arial" w:cs="Arial"/>
                <w:sz w:val="22"/>
                <w:szCs w:val="22"/>
              </w:rPr>
            </w:pPr>
          </w:p>
        </w:tc>
      </w:tr>
      <w:tr w:rsidR="00E63D3A" w:rsidRPr="006C4C54" w14:paraId="594EE912" w14:textId="77777777" w:rsidTr="00A364EB">
        <w:trPr>
          <w:trHeight w:val="552"/>
          <w:jc w:val="center"/>
        </w:trPr>
        <w:tc>
          <w:tcPr>
            <w:tcW w:w="2185" w:type="dxa"/>
            <w:tcBorders>
              <w:top w:val="single" w:sz="4" w:space="0" w:color="auto"/>
              <w:bottom w:val="single" w:sz="4" w:space="0" w:color="auto"/>
              <w:right w:val="single" w:sz="4" w:space="0" w:color="auto"/>
            </w:tcBorders>
          </w:tcPr>
          <w:p w14:paraId="645B87E2" w14:textId="77777777" w:rsidR="00E63D3A" w:rsidRPr="006C4C54" w:rsidRDefault="00E63D3A" w:rsidP="00030A25">
            <w:pPr>
              <w:keepNext/>
              <w:keepLines/>
              <w:suppressAutoHyphens/>
              <w:jc w:val="center"/>
              <w:rPr>
                <w:rFonts w:ascii="Arial" w:hAnsi="Arial" w:cs="Arial"/>
                <w:sz w:val="22"/>
                <w:szCs w:val="22"/>
                <w:vertAlign w:val="superscript"/>
              </w:rPr>
            </w:pPr>
            <w:r w:rsidRPr="006C4C54">
              <w:rPr>
                <w:rFonts w:ascii="Arial" w:hAnsi="Arial" w:cs="Arial"/>
                <w:sz w:val="22"/>
                <w:szCs w:val="22"/>
              </w:rPr>
              <w:t>30</w:t>
            </w:r>
            <w:r w:rsidRPr="006C4C54">
              <w:rPr>
                <w:rFonts w:ascii="Arial" w:hAnsi="Arial" w:cs="Arial"/>
                <w:sz w:val="22"/>
                <w:szCs w:val="22"/>
                <w:vertAlign w:val="superscript"/>
              </w:rPr>
              <w:t>*</w:t>
            </w:r>
          </w:p>
          <w:p w14:paraId="2678E09D" w14:textId="77777777" w:rsidR="00E63D3A" w:rsidRPr="006C4C54" w:rsidRDefault="00E63D3A" w:rsidP="00030A25">
            <w:pPr>
              <w:keepNext/>
              <w:keepLines/>
              <w:suppressAutoHyphens/>
              <w:jc w:val="center"/>
              <w:rPr>
                <w:rFonts w:ascii="Arial" w:hAnsi="Arial" w:cs="Arial"/>
                <w:sz w:val="22"/>
                <w:szCs w:val="22"/>
                <w:vertAlign w:val="superscript"/>
              </w:rPr>
            </w:pPr>
            <w:r w:rsidRPr="006C4C54">
              <w:rPr>
                <w:rFonts w:ascii="Arial" w:hAnsi="Arial" w:cs="Arial"/>
                <w:sz w:val="22"/>
                <w:szCs w:val="22"/>
              </w:rPr>
              <w:t>20</w:t>
            </w:r>
            <w:r w:rsidRPr="006C4C54">
              <w:rPr>
                <w:rFonts w:ascii="Arial" w:hAnsi="Arial" w:cs="Arial"/>
                <w:sz w:val="22"/>
                <w:szCs w:val="22"/>
                <w:vertAlign w:val="superscript"/>
              </w:rPr>
              <w:t>**</w:t>
            </w:r>
          </w:p>
        </w:tc>
        <w:tc>
          <w:tcPr>
            <w:tcW w:w="1663" w:type="dxa"/>
            <w:tcBorders>
              <w:top w:val="single" w:sz="4" w:space="0" w:color="auto"/>
              <w:left w:val="single" w:sz="4" w:space="0" w:color="auto"/>
              <w:bottom w:val="single" w:sz="4" w:space="0" w:color="auto"/>
              <w:right w:val="single" w:sz="4" w:space="0" w:color="auto"/>
            </w:tcBorders>
          </w:tcPr>
          <w:p w14:paraId="064DB603" w14:textId="77777777" w:rsidR="00E63D3A" w:rsidRPr="006C4C54" w:rsidRDefault="00E63D3A" w:rsidP="00030A25">
            <w:pPr>
              <w:keepNext/>
              <w:keepLines/>
              <w:suppressAutoHyphens/>
              <w:jc w:val="center"/>
              <w:rPr>
                <w:rFonts w:ascii="Arial" w:hAnsi="Arial" w:cs="Arial"/>
                <w:sz w:val="22"/>
                <w:szCs w:val="22"/>
              </w:rPr>
            </w:pPr>
            <w:r w:rsidRPr="006C4C54">
              <w:rPr>
                <w:rFonts w:ascii="Arial" w:hAnsi="Arial" w:cs="Arial"/>
                <w:sz w:val="22"/>
                <w:szCs w:val="22"/>
              </w:rPr>
              <w:t>60</w:t>
            </w:r>
          </w:p>
        </w:tc>
        <w:tc>
          <w:tcPr>
            <w:tcW w:w="1593" w:type="dxa"/>
            <w:tcBorders>
              <w:top w:val="single" w:sz="4" w:space="0" w:color="auto"/>
              <w:left w:val="single" w:sz="4" w:space="0" w:color="auto"/>
              <w:bottom w:val="single" w:sz="4" w:space="0" w:color="auto"/>
              <w:right w:val="single" w:sz="4" w:space="0" w:color="auto"/>
            </w:tcBorders>
          </w:tcPr>
          <w:p w14:paraId="6E4C55CC" w14:textId="77777777" w:rsidR="00E63D3A" w:rsidRPr="006C4C54" w:rsidRDefault="00E63D3A" w:rsidP="00030A25">
            <w:pPr>
              <w:keepNext/>
              <w:keepLines/>
              <w:suppressAutoHyphens/>
              <w:jc w:val="center"/>
              <w:rPr>
                <w:rFonts w:ascii="Arial" w:hAnsi="Arial" w:cs="Arial"/>
                <w:sz w:val="22"/>
                <w:szCs w:val="22"/>
              </w:rPr>
            </w:pPr>
            <w:r w:rsidRPr="006C4C54">
              <w:rPr>
                <w:rFonts w:ascii="Arial" w:hAnsi="Arial" w:cs="Arial"/>
                <w:sz w:val="22"/>
                <w:szCs w:val="22"/>
              </w:rPr>
              <w:t>1</w:t>
            </w:r>
          </w:p>
        </w:tc>
        <w:tc>
          <w:tcPr>
            <w:tcW w:w="2008" w:type="dxa"/>
            <w:tcBorders>
              <w:top w:val="single" w:sz="4" w:space="0" w:color="auto"/>
              <w:left w:val="single" w:sz="4" w:space="0" w:color="auto"/>
              <w:bottom w:val="single" w:sz="4" w:space="0" w:color="auto"/>
              <w:right w:val="single" w:sz="4" w:space="0" w:color="auto"/>
            </w:tcBorders>
          </w:tcPr>
          <w:p w14:paraId="0184629B" w14:textId="77777777" w:rsidR="00E63D3A" w:rsidRPr="006C4C54" w:rsidRDefault="00E63D3A" w:rsidP="00030A25">
            <w:pPr>
              <w:keepNext/>
              <w:keepLines/>
              <w:suppressAutoHyphens/>
              <w:jc w:val="center"/>
              <w:rPr>
                <w:rFonts w:ascii="Arial" w:hAnsi="Arial" w:cs="Arial"/>
                <w:sz w:val="22"/>
                <w:szCs w:val="22"/>
              </w:rPr>
            </w:pPr>
            <w:r w:rsidRPr="006C4C54">
              <w:rPr>
                <w:rFonts w:ascii="Arial" w:hAnsi="Arial" w:cs="Arial"/>
                <w:sz w:val="22"/>
                <w:szCs w:val="22"/>
              </w:rPr>
              <w:t>-</w:t>
            </w:r>
          </w:p>
        </w:tc>
        <w:tc>
          <w:tcPr>
            <w:tcW w:w="2199" w:type="dxa"/>
            <w:tcBorders>
              <w:top w:val="single" w:sz="4" w:space="0" w:color="auto"/>
              <w:left w:val="single" w:sz="4" w:space="0" w:color="auto"/>
              <w:bottom w:val="single" w:sz="4" w:space="0" w:color="auto"/>
            </w:tcBorders>
          </w:tcPr>
          <w:p w14:paraId="4EC79293" w14:textId="77777777" w:rsidR="00E63D3A" w:rsidRPr="006C4C54" w:rsidRDefault="00E63D3A" w:rsidP="00030A25">
            <w:pPr>
              <w:keepNext/>
              <w:keepLines/>
              <w:suppressAutoHyphens/>
              <w:jc w:val="center"/>
              <w:rPr>
                <w:rFonts w:ascii="Arial" w:hAnsi="Arial" w:cs="Arial"/>
                <w:sz w:val="22"/>
                <w:szCs w:val="22"/>
              </w:rPr>
            </w:pPr>
            <w:r w:rsidRPr="006C4C54">
              <w:rPr>
                <w:rFonts w:ascii="Arial" w:hAnsi="Arial" w:cs="Arial"/>
                <w:sz w:val="22"/>
                <w:szCs w:val="22"/>
              </w:rPr>
              <w:t>Без рециркуляции или с рециркуля-цией при кратнос-ти воздухообмена 10 обменов в час  и менее</w:t>
            </w:r>
          </w:p>
        </w:tc>
      </w:tr>
      <w:tr w:rsidR="00E63D3A" w:rsidRPr="006C4C54" w14:paraId="699D2EBC" w14:textId="77777777" w:rsidTr="00A364EB">
        <w:trPr>
          <w:trHeight w:val="566"/>
          <w:jc w:val="center"/>
        </w:trPr>
        <w:tc>
          <w:tcPr>
            <w:tcW w:w="2185" w:type="dxa"/>
            <w:tcBorders>
              <w:top w:val="single" w:sz="4" w:space="0" w:color="auto"/>
              <w:right w:val="single" w:sz="4" w:space="0" w:color="auto"/>
            </w:tcBorders>
          </w:tcPr>
          <w:p w14:paraId="43502A69" w14:textId="77777777" w:rsidR="00E63D3A" w:rsidRPr="006C4C54" w:rsidRDefault="00E63D3A" w:rsidP="00030A25">
            <w:pPr>
              <w:keepNext/>
              <w:keepLines/>
              <w:suppressAutoHyphens/>
              <w:jc w:val="center"/>
              <w:rPr>
                <w:rFonts w:ascii="Arial" w:hAnsi="Arial" w:cs="Arial"/>
                <w:sz w:val="22"/>
                <w:szCs w:val="22"/>
              </w:rPr>
            </w:pPr>
          </w:p>
        </w:tc>
        <w:tc>
          <w:tcPr>
            <w:tcW w:w="1663" w:type="dxa"/>
            <w:tcBorders>
              <w:top w:val="single" w:sz="4" w:space="0" w:color="auto"/>
              <w:left w:val="single" w:sz="4" w:space="0" w:color="auto"/>
              <w:right w:val="single" w:sz="4" w:space="0" w:color="auto"/>
            </w:tcBorders>
          </w:tcPr>
          <w:p w14:paraId="7577D3EF" w14:textId="77777777" w:rsidR="00E63D3A" w:rsidRPr="006C4C54" w:rsidRDefault="00E63D3A" w:rsidP="00030A25">
            <w:pPr>
              <w:keepNext/>
              <w:keepLines/>
              <w:suppressAutoHyphens/>
              <w:jc w:val="center"/>
              <w:rPr>
                <w:rFonts w:ascii="Arial" w:hAnsi="Arial" w:cs="Arial"/>
                <w:sz w:val="22"/>
                <w:szCs w:val="22"/>
              </w:rPr>
            </w:pPr>
            <w:r w:rsidRPr="006C4C54">
              <w:rPr>
                <w:rFonts w:ascii="Arial" w:hAnsi="Arial" w:cs="Arial"/>
                <w:sz w:val="22"/>
                <w:szCs w:val="22"/>
              </w:rPr>
              <w:t>60</w:t>
            </w:r>
          </w:p>
          <w:p w14:paraId="110A7735" w14:textId="77777777" w:rsidR="00E63D3A" w:rsidRPr="006C4C54" w:rsidRDefault="00E63D3A" w:rsidP="00030A25">
            <w:pPr>
              <w:keepNext/>
              <w:keepLines/>
              <w:suppressAutoHyphens/>
              <w:jc w:val="center"/>
              <w:rPr>
                <w:rFonts w:ascii="Arial" w:hAnsi="Arial" w:cs="Arial"/>
                <w:sz w:val="22"/>
                <w:szCs w:val="22"/>
              </w:rPr>
            </w:pPr>
            <w:r w:rsidRPr="006C4C54">
              <w:rPr>
                <w:rFonts w:ascii="Arial" w:hAnsi="Arial" w:cs="Arial"/>
                <w:sz w:val="22"/>
                <w:szCs w:val="22"/>
              </w:rPr>
              <w:t>90</w:t>
            </w:r>
          </w:p>
          <w:p w14:paraId="598BD7A3" w14:textId="77777777" w:rsidR="00E63D3A" w:rsidRPr="006C4C54" w:rsidRDefault="00E63D3A" w:rsidP="00030A25">
            <w:pPr>
              <w:keepNext/>
              <w:keepLines/>
              <w:suppressAutoHyphens/>
              <w:jc w:val="center"/>
              <w:rPr>
                <w:rFonts w:ascii="Arial" w:hAnsi="Arial" w:cs="Arial"/>
                <w:sz w:val="22"/>
                <w:szCs w:val="22"/>
              </w:rPr>
            </w:pPr>
            <w:r w:rsidRPr="006C4C54">
              <w:rPr>
                <w:rFonts w:ascii="Arial" w:hAnsi="Arial" w:cs="Arial"/>
                <w:sz w:val="22"/>
                <w:szCs w:val="22"/>
              </w:rPr>
              <w:t>120</w:t>
            </w:r>
          </w:p>
        </w:tc>
        <w:tc>
          <w:tcPr>
            <w:tcW w:w="1593" w:type="dxa"/>
            <w:tcBorders>
              <w:top w:val="single" w:sz="4" w:space="0" w:color="auto"/>
              <w:left w:val="single" w:sz="4" w:space="0" w:color="auto"/>
              <w:right w:val="single" w:sz="4" w:space="0" w:color="auto"/>
            </w:tcBorders>
          </w:tcPr>
          <w:p w14:paraId="64DC6892" w14:textId="77777777" w:rsidR="00E63D3A" w:rsidRPr="006C4C54" w:rsidRDefault="00E63D3A" w:rsidP="00030A25">
            <w:pPr>
              <w:keepNext/>
              <w:keepLines/>
              <w:suppressAutoHyphens/>
              <w:jc w:val="center"/>
              <w:rPr>
                <w:rFonts w:ascii="Arial" w:hAnsi="Arial" w:cs="Arial"/>
                <w:sz w:val="22"/>
                <w:szCs w:val="22"/>
              </w:rPr>
            </w:pPr>
            <w:r w:rsidRPr="006C4C54">
              <w:rPr>
                <w:rFonts w:ascii="Arial" w:hAnsi="Arial" w:cs="Arial"/>
                <w:sz w:val="22"/>
                <w:szCs w:val="22"/>
              </w:rPr>
              <w:t>-</w:t>
            </w:r>
          </w:p>
          <w:p w14:paraId="76A49981" w14:textId="77777777" w:rsidR="00E63D3A" w:rsidRPr="006C4C54" w:rsidRDefault="00E63D3A" w:rsidP="00030A25">
            <w:pPr>
              <w:keepNext/>
              <w:keepLines/>
              <w:suppressAutoHyphens/>
              <w:jc w:val="center"/>
              <w:rPr>
                <w:rFonts w:ascii="Arial" w:hAnsi="Arial" w:cs="Arial"/>
                <w:sz w:val="22"/>
                <w:szCs w:val="22"/>
              </w:rPr>
            </w:pPr>
            <w:r w:rsidRPr="006C4C54">
              <w:rPr>
                <w:rFonts w:ascii="Arial" w:hAnsi="Arial" w:cs="Arial"/>
                <w:sz w:val="22"/>
                <w:szCs w:val="22"/>
              </w:rPr>
              <w:t>-</w:t>
            </w:r>
          </w:p>
          <w:p w14:paraId="23A1DC5B" w14:textId="77777777" w:rsidR="00E63D3A" w:rsidRPr="006C4C54" w:rsidRDefault="00E63D3A" w:rsidP="00030A25">
            <w:pPr>
              <w:keepNext/>
              <w:keepLines/>
              <w:suppressAutoHyphens/>
              <w:jc w:val="center"/>
              <w:rPr>
                <w:rFonts w:ascii="Arial" w:hAnsi="Arial" w:cs="Arial"/>
                <w:sz w:val="22"/>
                <w:szCs w:val="22"/>
              </w:rPr>
            </w:pPr>
            <w:r w:rsidRPr="006C4C54">
              <w:rPr>
                <w:rFonts w:ascii="Arial" w:hAnsi="Arial" w:cs="Arial"/>
                <w:sz w:val="22"/>
                <w:szCs w:val="22"/>
              </w:rPr>
              <w:t>-</w:t>
            </w:r>
          </w:p>
        </w:tc>
        <w:tc>
          <w:tcPr>
            <w:tcW w:w="2008" w:type="dxa"/>
            <w:tcBorders>
              <w:top w:val="single" w:sz="4" w:space="0" w:color="auto"/>
              <w:left w:val="single" w:sz="4" w:space="0" w:color="auto"/>
              <w:bottom w:val="double" w:sz="4" w:space="0" w:color="auto"/>
              <w:right w:val="single" w:sz="4" w:space="0" w:color="auto"/>
            </w:tcBorders>
          </w:tcPr>
          <w:p w14:paraId="138F5784" w14:textId="77777777" w:rsidR="00E63D3A" w:rsidRPr="006C4C54" w:rsidRDefault="00E63D3A" w:rsidP="00030A25">
            <w:pPr>
              <w:keepNext/>
              <w:keepLines/>
              <w:suppressAutoHyphens/>
              <w:jc w:val="center"/>
              <w:rPr>
                <w:rFonts w:ascii="Arial" w:hAnsi="Arial" w:cs="Arial"/>
                <w:sz w:val="22"/>
                <w:szCs w:val="22"/>
              </w:rPr>
            </w:pPr>
            <w:r w:rsidRPr="006C4C54">
              <w:rPr>
                <w:rFonts w:ascii="Arial" w:hAnsi="Arial" w:cs="Arial"/>
                <w:sz w:val="22"/>
                <w:szCs w:val="22"/>
              </w:rPr>
              <w:t>20</w:t>
            </w:r>
          </w:p>
          <w:p w14:paraId="7D1D2F3A" w14:textId="77777777" w:rsidR="00E63D3A" w:rsidRPr="006C4C54" w:rsidRDefault="00E63D3A" w:rsidP="00030A25">
            <w:pPr>
              <w:keepNext/>
              <w:keepLines/>
              <w:suppressAutoHyphens/>
              <w:jc w:val="center"/>
              <w:rPr>
                <w:rFonts w:ascii="Arial" w:hAnsi="Arial" w:cs="Arial"/>
                <w:sz w:val="22"/>
                <w:szCs w:val="22"/>
              </w:rPr>
            </w:pPr>
            <w:r w:rsidRPr="006C4C54">
              <w:rPr>
                <w:rFonts w:ascii="Arial" w:hAnsi="Arial" w:cs="Arial"/>
                <w:sz w:val="22"/>
                <w:szCs w:val="22"/>
              </w:rPr>
              <w:t>15</w:t>
            </w:r>
          </w:p>
          <w:p w14:paraId="63A9C0D3" w14:textId="77777777" w:rsidR="00E63D3A" w:rsidRPr="006C4C54" w:rsidRDefault="00E63D3A" w:rsidP="00030A25">
            <w:pPr>
              <w:keepNext/>
              <w:keepLines/>
              <w:suppressAutoHyphens/>
              <w:jc w:val="center"/>
              <w:rPr>
                <w:rFonts w:ascii="Arial" w:hAnsi="Arial" w:cs="Arial"/>
                <w:sz w:val="22"/>
                <w:szCs w:val="22"/>
              </w:rPr>
            </w:pPr>
            <w:r w:rsidRPr="006C4C54">
              <w:rPr>
                <w:rFonts w:ascii="Arial" w:hAnsi="Arial" w:cs="Arial"/>
                <w:sz w:val="22"/>
                <w:szCs w:val="22"/>
              </w:rPr>
              <w:t>10</w:t>
            </w:r>
          </w:p>
        </w:tc>
        <w:tc>
          <w:tcPr>
            <w:tcW w:w="2199" w:type="dxa"/>
            <w:tcBorders>
              <w:top w:val="single" w:sz="4" w:space="0" w:color="auto"/>
              <w:left w:val="single" w:sz="4" w:space="0" w:color="auto"/>
            </w:tcBorders>
          </w:tcPr>
          <w:p w14:paraId="02574921" w14:textId="77777777" w:rsidR="00E63D3A" w:rsidRPr="006C4C54" w:rsidRDefault="00E63D3A" w:rsidP="00030A25">
            <w:pPr>
              <w:keepNext/>
              <w:keepLines/>
              <w:suppressAutoHyphens/>
              <w:jc w:val="center"/>
              <w:rPr>
                <w:rFonts w:ascii="Arial" w:hAnsi="Arial" w:cs="Arial"/>
                <w:sz w:val="22"/>
                <w:szCs w:val="22"/>
              </w:rPr>
            </w:pPr>
            <w:r w:rsidRPr="006C4C54">
              <w:rPr>
                <w:rFonts w:ascii="Arial" w:hAnsi="Arial" w:cs="Arial"/>
                <w:sz w:val="22"/>
                <w:szCs w:val="22"/>
              </w:rPr>
              <w:t>С рециркуляцией при кратности общего воздухо-обмена менее 10 обменов в час</w:t>
            </w:r>
          </w:p>
        </w:tc>
      </w:tr>
    </w:tbl>
    <w:p w14:paraId="4E16C188" w14:textId="691AB6A5" w:rsidR="00E63D3A" w:rsidRPr="006C4C54" w:rsidRDefault="005E35E4" w:rsidP="00E63D3A">
      <w:pPr>
        <w:rPr>
          <w:rFonts w:ascii="Arial" w:hAnsi="Arial" w:cs="Arial"/>
          <w:sz w:val="22"/>
          <w:szCs w:val="22"/>
        </w:rPr>
      </w:pPr>
      <w:r w:rsidRPr="006C4C54">
        <w:rPr>
          <w:noProof/>
          <w:sz w:val="24"/>
          <w:szCs w:val="24"/>
        </w:rPr>
        <w:drawing>
          <wp:inline distT="0" distB="0" distL="0" distR="0" wp14:anchorId="2398B962" wp14:editId="2606ACAA">
            <wp:extent cx="2730500" cy="1828800"/>
            <wp:effectExtent l="0" t="0" r="0" b="0"/>
            <wp:docPr id="16" name="Объект 1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5A0B6A14" w14:textId="77777777" w:rsidR="00E63D3A" w:rsidRPr="006C4C54" w:rsidRDefault="00E63D3A" w:rsidP="00E63D3A">
      <w:pPr>
        <w:rPr>
          <w:rFonts w:ascii="Arial" w:hAnsi="Arial" w:cs="Arial"/>
          <w:sz w:val="22"/>
          <w:szCs w:val="22"/>
        </w:rPr>
      </w:pPr>
      <w:r w:rsidRPr="006C4C54">
        <w:rPr>
          <w:rFonts w:ascii="Arial" w:hAnsi="Arial" w:cs="Arial"/>
          <w:sz w:val="22"/>
          <w:szCs w:val="22"/>
          <w:vertAlign w:val="superscript"/>
        </w:rPr>
        <w:t xml:space="preserve">*    </w:t>
      </w:r>
      <w:r w:rsidRPr="006C4C54">
        <w:rPr>
          <w:rFonts w:ascii="Arial" w:hAnsi="Arial" w:cs="Arial"/>
          <w:sz w:val="22"/>
          <w:szCs w:val="22"/>
        </w:rPr>
        <w:t>При объеме помещения (участка, зоны) на 1 чел. менее 20 м</w:t>
      </w:r>
      <w:r w:rsidRPr="006C4C54">
        <w:rPr>
          <w:rFonts w:ascii="Arial" w:hAnsi="Arial" w:cs="Arial"/>
          <w:sz w:val="22"/>
          <w:szCs w:val="22"/>
          <w:vertAlign w:val="superscript"/>
        </w:rPr>
        <w:t>3</w:t>
      </w:r>
      <w:r w:rsidRPr="006C4C54">
        <w:rPr>
          <w:rFonts w:ascii="Arial" w:hAnsi="Arial" w:cs="Arial"/>
          <w:sz w:val="22"/>
          <w:szCs w:val="22"/>
        </w:rPr>
        <w:t xml:space="preserve"> </w:t>
      </w:r>
    </w:p>
    <w:p w14:paraId="02F15BC8" w14:textId="77777777" w:rsidR="00E63D3A" w:rsidRPr="006C4C54" w:rsidRDefault="00E63D3A" w:rsidP="00E63D3A">
      <w:pPr>
        <w:rPr>
          <w:rFonts w:ascii="Arial" w:hAnsi="Arial" w:cs="Arial"/>
          <w:sz w:val="22"/>
          <w:szCs w:val="22"/>
        </w:rPr>
      </w:pPr>
      <w:r w:rsidRPr="006C4C54">
        <w:rPr>
          <w:rFonts w:ascii="Arial" w:hAnsi="Arial" w:cs="Arial"/>
          <w:sz w:val="22"/>
          <w:szCs w:val="22"/>
          <w:vertAlign w:val="superscript"/>
        </w:rPr>
        <w:lastRenderedPageBreak/>
        <w:t xml:space="preserve">**  </w:t>
      </w:r>
      <w:r w:rsidRPr="006C4C54">
        <w:rPr>
          <w:rFonts w:ascii="Arial" w:hAnsi="Arial" w:cs="Arial"/>
          <w:sz w:val="22"/>
          <w:szCs w:val="22"/>
        </w:rPr>
        <w:t>При объеме помещения (участка, зоны) на 1 чел. 20 м</w:t>
      </w:r>
      <w:r w:rsidRPr="006C4C54">
        <w:rPr>
          <w:rFonts w:ascii="Arial" w:hAnsi="Arial" w:cs="Arial"/>
          <w:sz w:val="22"/>
          <w:szCs w:val="22"/>
          <w:vertAlign w:val="superscript"/>
        </w:rPr>
        <w:t>3</w:t>
      </w:r>
      <w:r w:rsidRPr="006C4C54">
        <w:rPr>
          <w:rFonts w:ascii="Arial" w:hAnsi="Arial" w:cs="Arial"/>
          <w:sz w:val="22"/>
          <w:szCs w:val="22"/>
        </w:rPr>
        <w:t xml:space="preserve"> и более. </w:t>
      </w:r>
    </w:p>
    <w:p w14:paraId="005ACB52" w14:textId="77777777" w:rsidR="00E63D3A" w:rsidRPr="006C4C54" w:rsidRDefault="00E63D3A" w:rsidP="0020769F">
      <w:pPr>
        <w:spacing w:before="120" w:line="276" w:lineRule="auto"/>
        <w:ind w:firstLine="709"/>
        <w:jc w:val="both"/>
        <w:rPr>
          <w:rFonts w:ascii="Arial" w:hAnsi="Arial" w:cs="Arial"/>
          <w:b/>
          <w:sz w:val="22"/>
          <w:szCs w:val="22"/>
        </w:rPr>
      </w:pPr>
      <w:r w:rsidRPr="006C4C54">
        <w:rPr>
          <w:rFonts w:ascii="Arial" w:hAnsi="Arial" w:cs="Arial"/>
          <w:b/>
          <w:sz w:val="22"/>
          <w:szCs w:val="22"/>
        </w:rPr>
        <w:t xml:space="preserve">Примечание: </w:t>
      </w:r>
    </w:p>
    <w:p w14:paraId="3636BD18" w14:textId="77777777" w:rsidR="00E63D3A" w:rsidRPr="006C4C54" w:rsidRDefault="00E63D3A" w:rsidP="0020769F">
      <w:pPr>
        <w:spacing w:line="276" w:lineRule="auto"/>
        <w:ind w:firstLine="709"/>
        <w:jc w:val="both"/>
        <w:rPr>
          <w:rFonts w:ascii="Arial" w:hAnsi="Arial" w:cs="Arial"/>
          <w:sz w:val="22"/>
          <w:szCs w:val="22"/>
        </w:rPr>
      </w:pPr>
      <w:r w:rsidRPr="006C4C54">
        <w:rPr>
          <w:rFonts w:ascii="Arial" w:hAnsi="Arial" w:cs="Arial"/>
          <w:sz w:val="22"/>
          <w:szCs w:val="22"/>
        </w:rPr>
        <w:t xml:space="preserve">Под помещением «без естественного проветривания» следует понимать помещение без открываемых окон и проемов в наружных стенах или помещение с открываемыми окнами и проемами площадью менее 20% общей площади окон, а также зоны помещений с открывающимися окнами, расположенными на расстоянии, превышающем пятикратную высоту помещений.  </w:t>
      </w:r>
    </w:p>
    <w:p w14:paraId="6D0103F3" w14:textId="77777777" w:rsidR="00E63D3A" w:rsidRPr="006C4C54" w:rsidRDefault="00E63D3A" w:rsidP="0020769F">
      <w:pPr>
        <w:spacing w:line="276" w:lineRule="auto"/>
        <w:ind w:firstLine="709"/>
        <w:jc w:val="both"/>
        <w:rPr>
          <w:rFonts w:ascii="Arial" w:hAnsi="Arial" w:cs="Arial"/>
          <w:sz w:val="22"/>
          <w:szCs w:val="22"/>
        </w:rPr>
      </w:pPr>
      <w:r w:rsidRPr="006C4C54">
        <w:rPr>
          <w:rFonts w:ascii="Arial" w:hAnsi="Arial" w:cs="Arial"/>
          <w:sz w:val="22"/>
          <w:szCs w:val="22"/>
        </w:rPr>
        <w:t xml:space="preserve">Концентрация вредных веществ в воздухе, поступающем внутрь зданий и сооружений через приемные отверстия систем вентиляции и кондиционирования воздуха и через проемы для естественной приточной вентиляции, не должна превышать 30% предельно допустимых концентраций для воздуха рабочей зоны. </w:t>
      </w:r>
    </w:p>
    <w:p w14:paraId="5B0160BC" w14:textId="77777777" w:rsidR="00E63D3A" w:rsidRPr="006C4C54" w:rsidRDefault="00E63D3A" w:rsidP="0020769F">
      <w:pPr>
        <w:spacing w:line="276" w:lineRule="auto"/>
        <w:ind w:firstLine="709"/>
        <w:jc w:val="both"/>
        <w:rPr>
          <w:rFonts w:ascii="Arial" w:hAnsi="Arial" w:cs="Arial"/>
          <w:sz w:val="22"/>
          <w:szCs w:val="22"/>
        </w:rPr>
      </w:pPr>
      <w:r w:rsidRPr="006C4C54">
        <w:rPr>
          <w:rFonts w:ascii="Arial" w:hAnsi="Arial" w:cs="Arial"/>
          <w:sz w:val="22"/>
          <w:szCs w:val="22"/>
        </w:rPr>
        <w:t xml:space="preserve">Нагревательные приборы в производственных помещениях с пылевыделениями надлежит предусматривать с гладкими поверхностями, допускающими легкую очистку. Применение лучистого отопления с инфракрасными газовыми излучениями допускается только с удалением продуктов сгорания непосредственно от газовых горелок наружу. </w:t>
      </w:r>
    </w:p>
    <w:p w14:paraId="5EE8F605" w14:textId="77777777" w:rsidR="00E63D3A" w:rsidRPr="006C4C54" w:rsidRDefault="00E63D3A" w:rsidP="0020769F">
      <w:pPr>
        <w:spacing w:line="276" w:lineRule="auto"/>
        <w:ind w:firstLine="709"/>
        <w:jc w:val="both"/>
        <w:rPr>
          <w:rFonts w:ascii="Arial" w:hAnsi="Arial" w:cs="Arial"/>
          <w:i/>
          <w:sz w:val="22"/>
          <w:szCs w:val="22"/>
        </w:rPr>
      </w:pPr>
      <w:r w:rsidRPr="006C4C54">
        <w:rPr>
          <w:rFonts w:ascii="Arial" w:hAnsi="Arial" w:cs="Arial"/>
          <w:sz w:val="22"/>
          <w:szCs w:val="22"/>
        </w:rPr>
        <w:t xml:space="preserve">В системах водяного отопления со встроенными в строительные конструкции нагревательными элементами и стояками (системы панельного и панельно-лучистого отопления) средняя температура на обогреваемой поверхности не должна превышать </w:t>
      </w:r>
      <w:r w:rsidRPr="006C4C54">
        <w:rPr>
          <w:rFonts w:ascii="Arial" w:hAnsi="Arial" w:cs="Arial"/>
          <w:i/>
          <w:sz w:val="22"/>
          <w:szCs w:val="22"/>
        </w:rPr>
        <w:t>(градусов Цельсия):</w:t>
      </w:r>
    </w:p>
    <w:p w14:paraId="2A3302F9" w14:textId="77777777" w:rsidR="00E63D3A" w:rsidRPr="006C4C54" w:rsidRDefault="00E63D3A" w:rsidP="0020769F">
      <w:pPr>
        <w:spacing w:line="276" w:lineRule="auto"/>
        <w:ind w:firstLine="709"/>
        <w:jc w:val="both"/>
        <w:rPr>
          <w:rFonts w:ascii="Arial" w:hAnsi="Arial" w:cs="Arial"/>
          <w:sz w:val="22"/>
          <w:szCs w:val="22"/>
        </w:rPr>
      </w:pPr>
      <w:r w:rsidRPr="006C4C54">
        <w:rPr>
          <w:rFonts w:ascii="Arial" w:hAnsi="Arial" w:cs="Arial"/>
          <w:sz w:val="22"/>
          <w:szCs w:val="22"/>
        </w:rPr>
        <w:t>- для полов с постоянными рабочими местами - 26</w:t>
      </w:r>
      <w:r w:rsidR="008168C1" w:rsidRPr="006C4C54">
        <w:rPr>
          <w:rFonts w:ascii="Arial" w:hAnsi="Arial" w:cs="Arial"/>
          <w:sz w:val="22"/>
          <w:szCs w:val="22"/>
        </w:rPr>
        <w:sym w:font="Symbol" w:char="F0B0"/>
      </w:r>
      <w:r w:rsidRPr="006C4C54">
        <w:rPr>
          <w:rFonts w:ascii="Arial" w:hAnsi="Arial" w:cs="Arial"/>
          <w:sz w:val="22"/>
          <w:szCs w:val="22"/>
        </w:rPr>
        <w:t>С</w:t>
      </w:r>
    </w:p>
    <w:p w14:paraId="0205C62E" w14:textId="77777777" w:rsidR="00E63D3A" w:rsidRPr="006C4C54" w:rsidRDefault="00E63D3A" w:rsidP="0020769F">
      <w:pPr>
        <w:spacing w:line="276" w:lineRule="auto"/>
        <w:ind w:firstLine="709"/>
        <w:jc w:val="both"/>
        <w:rPr>
          <w:rFonts w:ascii="Arial" w:hAnsi="Arial" w:cs="Arial"/>
          <w:sz w:val="22"/>
          <w:szCs w:val="22"/>
        </w:rPr>
      </w:pPr>
      <w:r w:rsidRPr="006C4C54">
        <w:rPr>
          <w:rFonts w:ascii="Arial" w:hAnsi="Arial" w:cs="Arial"/>
          <w:sz w:val="22"/>
          <w:szCs w:val="22"/>
        </w:rPr>
        <w:t>- для полов с временным пребыванием людей - 3</w:t>
      </w:r>
      <w:r w:rsidR="008168C1" w:rsidRPr="006C4C54">
        <w:rPr>
          <w:rFonts w:ascii="Arial" w:hAnsi="Arial" w:cs="Arial"/>
          <w:sz w:val="22"/>
          <w:szCs w:val="22"/>
        </w:rPr>
        <w:sym w:font="Symbol" w:char="F0B0"/>
      </w:r>
      <w:r w:rsidRPr="006C4C54">
        <w:rPr>
          <w:rFonts w:ascii="Arial" w:hAnsi="Arial" w:cs="Arial"/>
          <w:sz w:val="22"/>
          <w:szCs w:val="22"/>
        </w:rPr>
        <w:t>С</w:t>
      </w:r>
    </w:p>
    <w:p w14:paraId="32907D45" w14:textId="77777777" w:rsidR="00E63D3A" w:rsidRPr="006C4C54" w:rsidRDefault="00E63D3A" w:rsidP="0020769F">
      <w:pPr>
        <w:spacing w:line="276" w:lineRule="auto"/>
        <w:ind w:firstLine="709"/>
        <w:jc w:val="both"/>
        <w:rPr>
          <w:rFonts w:ascii="Arial" w:hAnsi="Arial" w:cs="Arial"/>
          <w:sz w:val="22"/>
          <w:szCs w:val="22"/>
        </w:rPr>
      </w:pPr>
      <w:r w:rsidRPr="006C4C54">
        <w:rPr>
          <w:rFonts w:ascii="Arial" w:hAnsi="Arial" w:cs="Arial"/>
          <w:sz w:val="22"/>
          <w:szCs w:val="22"/>
        </w:rPr>
        <w:t>- для потолков при высоте помещения от 2,5 до 2,8 м - 28</w:t>
      </w:r>
      <w:r w:rsidR="008168C1" w:rsidRPr="006C4C54">
        <w:rPr>
          <w:rFonts w:ascii="Arial" w:hAnsi="Arial" w:cs="Arial"/>
          <w:sz w:val="22"/>
          <w:szCs w:val="22"/>
        </w:rPr>
        <w:sym w:font="Symbol" w:char="F0B0"/>
      </w:r>
      <w:r w:rsidRPr="006C4C54">
        <w:rPr>
          <w:rFonts w:ascii="Arial" w:hAnsi="Arial" w:cs="Arial"/>
          <w:sz w:val="22"/>
          <w:szCs w:val="22"/>
        </w:rPr>
        <w:t>С</w:t>
      </w:r>
    </w:p>
    <w:p w14:paraId="6C22A080" w14:textId="77777777" w:rsidR="00E63D3A" w:rsidRPr="006C4C54" w:rsidRDefault="00E63D3A" w:rsidP="0020769F">
      <w:pPr>
        <w:spacing w:line="276" w:lineRule="auto"/>
        <w:ind w:firstLine="709"/>
        <w:jc w:val="both"/>
        <w:rPr>
          <w:rFonts w:ascii="Arial" w:hAnsi="Arial" w:cs="Arial"/>
          <w:sz w:val="22"/>
          <w:szCs w:val="22"/>
        </w:rPr>
      </w:pPr>
      <w:r w:rsidRPr="006C4C54">
        <w:rPr>
          <w:rFonts w:ascii="Arial" w:hAnsi="Arial" w:cs="Arial"/>
          <w:sz w:val="22"/>
          <w:szCs w:val="22"/>
        </w:rPr>
        <w:t>- для потолков при высоте помещения от 2,8 до 3,0 м - 30</w:t>
      </w:r>
      <w:r w:rsidR="008168C1" w:rsidRPr="006C4C54">
        <w:rPr>
          <w:rFonts w:ascii="Arial" w:hAnsi="Arial" w:cs="Arial"/>
          <w:sz w:val="22"/>
          <w:szCs w:val="22"/>
        </w:rPr>
        <w:sym w:font="Symbol" w:char="F0B0"/>
      </w:r>
      <w:r w:rsidRPr="006C4C54">
        <w:rPr>
          <w:rFonts w:ascii="Arial" w:hAnsi="Arial" w:cs="Arial"/>
          <w:sz w:val="22"/>
          <w:szCs w:val="22"/>
        </w:rPr>
        <w:t>С</w:t>
      </w:r>
    </w:p>
    <w:p w14:paraId="07743694" w14:textId="77777777" w:rsidR="00E63D3A" w:rsidRPr="006C4C54" w:rsidRDefault="00E63D3A" w:rsidP="0020769F">
      <w:pPr>
        <w:spacing w:line="276" w:lineRule="auto"/>
        <w:ind w:firstLine="709"/>
        <w:jc w:val="both"/>
        <w:rPr>
          <w:rFonts w:ascii="Arial" w:hAnsi="Arial" w:cs="Arial"/>
          <w:sz w:val="22"/>
          <w:szCs w:val="22"/>
        </w:rPr>
      </w:pPr>
      <w:r w:rsidRPr="006C4C54">
        <w:rPr>
          <w:rFonts w:ascii="Arial" w:hAnsi="Arial" w:cs="Arial"/>
          <w:sz w:val="22"/>
          <w:szCs w:val="22"/>
        </w:rPr>
        <w:t>- для потолков при высоте помещения от 3,0 до 3,5 м - 33</w:t>
      </w:r>
      <w:r w:rsidR="008168C1" w:rsidRPr="006C4C54">
        <w:rPr>
          <w:rFonts w:ascii="Arial" w:hAnsi="Arial" w:cs="Arial"/>
          <w:sz w:val="22"/>
          <w:szCs w:val="22"/>
        </w:rPr>
        <w:sym w:font="Symbol" w:char="F0B0"/>
      </w:r>
      <w:r w:rsidRPr="006C4C54">
        <w:rPr>
          <w:rFonts w:ascii="Arial" w:hAnsi="Arial" w:cs="Arial"/>
          <w:sz w:val="22"/>
          <w:szCs w:val="22"/>
        </w:rPr>
        <w:t>С</w:t>
      </w:r>
    </w:p>
    <w:p w14:paraId="105E8AC9" w14:textId="77777777" w:rsidR="00E63D3A" w:rsidRPr="006C4C54" w:rsidRDefault="00E63D3A" w:rsidP="0020769F">
      <w:pPr>
        <w:spacing w:line="276" w:lineRule="auto"/>
        <w:ind w:firstLine="709"/>
        <w:jc w:val="both"/>
        <w:rPr>
          <w:rFonts w:ascii="Arial" w:hAnsi="Arial" w:cs="Arial"/>
          <w:sz w:val="22"/>
          <w:szCs w:val="22"/>
        </w:rPr>
      </w:pPr>
      <w:r w:rsidRPr="006C4C54">
        <w:rPr>
          <w:rFonts w:ascii="Arial" w:hAnsi="Arial" w:cs="Arial"/>
          <w:sz w:val="22"/>
          <w:szCs w:val="22"/>
        </w:rPr>
        <w:t>- для потолков при высоте помещения от 3,5 до 4,0 м - 36</w:t>
      </w:r>
      <w:r w:rsidR="008168C1" w:rsidRPr="006C4C54">
        <w:rPr>
          <w:rFonts w:ascii="Arial" w:hAnsi="Arial" w:cs="Arial"/>
          <w:sz w:val="22"/>
          <w:szCs w:val="22"/>
        </w:rPr>
        <w:sym w:font="Symbol" w:char="F0B0"/>
      </w:r>
      <w:r w:rsidRPr="006C4C54">
        <w:rPr>
          <w:rFonts w:ascii="Arial" w:hAnsi="Arial" w:cs="Arial"/>
          <w:sz w:val="22"/>
          <w:szCs w:val="22"/>
        </w:rPr>
        <w:t>С</w:t>
      </w:r>
    </w:p>
    <w:p w14:paraId="15FEEB48" w14:textId="77777777" w:rsidR="00E63D3A" w:rsidRPr="006C4C54" w:rsidRDefault="00E63D3A" w:rsidP="0020769F">
      <w:pPr>
        <w:spacing w:line="276" w:lineRule="auto"/>
        <w:ind w:firstLine="709"/>
        <w:jc w:val="both"/>
        <w:rPr>
          <w:rFonts w:ascii="Arial" w:hAnsi="Arial" w:cs="Arial"/>
          <w:sz w:val="22"/>
          <w:szCs w:val="22"/>
        </w:rPr>
      </w:pPr>
      <w:r w:rsidRPr="006C4C54">
        <w:rPr>
          <w:rFonts w:ascii="Arial" w:hAnsi="Arial" w:cs="Arial"/>
          <w:sz w:val="22"/>
          <w:szCs w:val="22"/>
        </w:rPr>
        <w:t>- для потолков при высоте помещения от 4,0 до 6,0 м - 38</w:t>
      </w:r>
      <w:r w:rsidR="008168C1" w:rsidRPr="006C4C54">
        <w:rPr>
          <w:rFonts w:ascii="Arial" w:hAnsi="Arial" w:cs="Arial"/>
          <w:sz w:val="22"/>
          <w:szCs w:val="22"/>
        </w:rPr>
        <w:sym w:font="Symbol" w:char="F0B0"/>
      </w:r>
      <w:r w:rsidRPr="006C4C54">
        <w:rPr>
          <w:rFonts w:ascii="Arial" w:hAnsi="Arial" w:cs="Arial"/>
          <w:sz w:val="22"/>
          <w:szCs w:val="22"/>
        </w:rPr>
        <w:t>С</w:t>
      </w:r>
    </w:p>
    <w:p w14:paraId="6F94EDB7" w14:textId="77777777" w:rsidR="00E63D3A" w:rsidRPr="006C4C54" w:rsidRDefault="00E63D3A" w:rsidP="0020769F">
      <w:pPr>
        <w:spacing w:line="276" w:lineRule="auto"/>
        <w:ind w:firstLine="709"/>
        <w:jc w:val="both"/>
        <w:rPr>
          <w:rFonts w:ascii="Arial" w:hAnsi="Arial" w:cs="Arial"/>
          <w:sz w:val="22"/>
          <w:szCs w:val="22"/>
        </w:rPr>
      </w:pPr>
      <w:r w:rsidRPr="006C4C54">
        <w:rPr>
          <w:rFonts w:ascii="Arial" w:hAnsi="Arial" w:cs="Arial"/>
          <w:b/>
          <w:sz w:val="22"/>
          <w:szCs w:val="22"/>
        </w:rPr>
        <w:t xml:space="preserve">Примечание: </w:t>
      </w:r>
      <w:r w:rsidRPr="006C4C54">
        <w:rPr>
          <w:rFonts w:ascii="Arial" w:hAnsi="Arial" w:cs="Arial"/>
          <w:sz w:val="22"/>
          <w:szCs w:val="22"/>
        </w:rPr>
        <w:t>в системах отопления с низкотемпературными источниками тепла радиационное напряжения на рабочих местах при высоте 1,5-2,0 м от пола не должно превышать 35 Вт/м</w:t>
      </w:r>
      <w:r w:rsidRPr="006C4C54">
        <w:rPr>
          <w:rFonts w:ascii="Arial" w:hAnsi="Arial" w:cs="Arial"/>
          <w:sz w:val="22"/>
          <w:szCs w:val="22"/>
          <w:vertAlign w:val="superscript"/>
        </w:rPr>
        <w:t>2</w:t>
      </w:r>
      <w:r w:rsidRPr="006C4C54">
        <w:rPr>
          <w:rFonts w:ascii="Arial" w:hAnsi="Arial" w:cs="Arial"/>
          <w:sz w:val="22"/>
          <w:szCs w:val="22"/>
        </w:rPr>
        <w:t xml:space="preserve"> (27 ккал/м</w:t>
      </w:r>
      <w:r w:rsidRPr="006C4C54">
        <w:rPr>
          <w:rFonts w:ascii="Arial" w:hAnsi="Arial" w:cs="Arial"/>
          <w:sz w:val="22"/>
          <w:szCs w:val="22"/>
          <w:vertAlign w:val="superscript"/>
        </w:rPr>
        <w:t>2</w:t>
      </w:r>
      <w:r w:rsidRPr="006C4C54">
        <w:rPr>
          <w:rFonts w:ascii="Arial" w:hAnsi="Arial" w:cs="Arial"/>
          <w:sz w:val="22"/>
          <w:szCs w:val="22"/>
        </w:rPr>
        <w:t>ч).</w:t>
      </w:r>
    </w:p>
    <w:p w14:paraId="3F70670A" w14:textId="77777777" w:rsidR="00E63D3A" w:rsidRPr="006C4C54" w:rsidRDefault="00E63D3A" w:rsidP="0020769F">
      <w:pPr>
        <w:spacing w:line="276" w:lineRule="auto"/>
        <w:ind w:firstLine="709"/>
        <w:jc w:val="both"/>
        <w:rPr>
          <w:rFonts w:ascii="Arial" w:hAnsi="Arial" w:cs="Arial"/>
          <w:sz w:val="22"/>
          <w:szCs w:val="22"/>
        </w:rPr>
      </w:pPr>
      <w:r w:rsidRPr="006C4C54">
        <w:rPr>
          <w:rFonts w:ascii="Arial" w:hAnsi="Arial" w:cs="Arial"/>
          <w:sz w:val="22"/>
          <w:szCs w:val="22"/>
        </w:rPr>
        <w:tab/>
        <w:t>Очистка от пыли наружного и рециркулируемого воздух, подаваемого в помещения, должно быть предусмотрена:</w:t>
      </w:r>
    </w:p>
    <w:p w14:paraId="562DB14A" w14:textId="77777777" w:rsidR="00E63D3A" w:rsidRPr="006C4C54" w:rsidRDefault="00E63D3A" w:rsidP="0020769F">
      <w:pPr>
        <w:numPr>
          <w:ilvl w:val="0"/>
          <w:numId w:val="19"/>
        </w:numPr>
        <w:spacing w:line="276" w:lineRule="auto"/>
        <w:ind w:left="0" w:firstLine="709"/>
        <w:jc w:val="both"/>
        <w:rPr>
          <w:rFonts w:ascii="Arial" w:hAnsi="Arial" w:cs="Arial"/>
          <w:sz w:val="22"/>
          <w:szCs w:val="22"/>
        </w:rPr>
      </w:pPr>
      <w:r w:rsidRPr="006C4C54">
        <w:rPr>
          <w:rFonts w:ascii="Arial" w:hAnsi="Arial" w:cs="Arial"/>
          <w:sz w:val="22"/>
          <w:szCs w:val="22"/>
        </w:rPr>
        <w:t>в системах кондиционирования;</w:t>
      </w:r>
    </w:p>
    <w:p w14:paraId="31F748BD" w14:textId="77777777" w:rsidR="00E63D3A" w:rsidRPr="006C4C54" w:rsidRDefault="00E63D3A" w:rsidP="0020769F">
      <w:pPr>
        <w:numPr>
          <w:ilvl w:val="0"/>
          <w:numId w:val="19"/>
        </w:numPr>
        <w:spacing w:line="276" w:lineRule="auto"/>
        <w:ind w:left="0" w:firstLine="709"/>
        <w:jc w:val="both"/>
        <w:rPr>
          <w:rFonts w:ascii="Arial" w:hAnsi="Arial" w:cs="Arial"/>
          <w:sz w:val="22"/>
          <w:szCs w:val="22"/>
        </w:rPr>
      </w:pPr>
      <w:r w:rsidRPr="006C4C54">
        <w:rPr>
          <w:rFonts w:ascii="Arial" w:hAnsi="Arial" w:cs="Arial"/>
          <w:sz w:val="22"/>
          <w:szCs w:val="22"/>
        </w:rPr>
        <w:t>в системах воздушного душирования;</w:t>
      </w:r>
    </w:p>
    <w:p w14:paraId="76AE40DD" w14:textId="77777777" w:rsidR="00E63D3A" w:rsidRPr="006C4C54" w:rsidRDefault="00E63D3A" w:rsidP="0020769F">
      <w:pPr>
        <w:numPr>
          <w:ilvl w:val="0"/>
          <w:numId w:val="19"/>
        </w:numPr>
        <w:spacing w:line="276" w:lineRule="auto"/>
        <w:ind w:left="0" w:firstLine="709"/>
        <w:jc w:val="both"/>
        <w:rPr>
          <w:rFonts w:ascii="Arial" w:hAnsi="Arial" w:cs="Arial"/>
          <w:sz w:val="22"/>
          <w:szCs w:val="22"/>
        </w:rPr>
      </w:pPr>
      <w:r w:rsidRPr="006C4C54">
        <w:rPr>
          <w:rFonts w:ascii="Arial" w:hAnsi="Arial" w:cs="Arial"/>
          <w:sz w:val="22"/>
          <w:szCs w:val="22"/>
        </w:rPr>
        <w:t>в системах, подающих воздух непосредственно в зону дыхания работающих (в шлемы, маски, щитки, защищающие голову или лицо, и др.);</w:t>
      </w:r>
    </w:p>
    <w:p w14:paraId="15FB660F" w14:textId="77777777" w:rsidR="00E63D3A" w:rsidRPr="006C4C54" w:rsidRDefault="00E63D3A" w:rsidP="0020769F">
      <w:pPr>
        <w:numPr>
          <w:ilvl w:val="0"/>
          <w:numId w:val="19"/>
        </w:numPr>
        <w:spacing w:line="276" w:lineRule="auto"/>
        <w:ind w:left="0" w:firstLine="709"/>
        <w:jc w:val="both"/>
        <w:rPr>
          <w:rFonts w:ascii="Arial" w:hAnsi="Arial" w:cs="Arial"/>
          <w:sz w:val="22"/>
          <w:szCs w:val="22"/>
        </w:rPr>
      </w:pPr>
      <w:r w:rsidRPr="006C4C54">
        <w:rPr>
          <w:rFonts w:ascii="Arial" w:hAnsi="Arial" w:cs="Arial"/>
          <w:sz w:val="22"/>
          <w:szCs w:val="22"/>
        </w:rPr>
        <w:t xml:space="preserve">в вентиляционных системах при специальном обосновании, в частности, когда запыленность наружного и рециркуляционного воздуха превышает 30% допустимых концентраций пыли или когда это требуется по технологическим требованиям. </w:t>
      </w:r>
    </w:p>
    <w:p w14:paraId="68870605" w14:textId="77777777" w:rsidR="00E63D3A" w:rsidRPr="006C4C54" w:rsidRDefault="00E63D3A" w:rsidP="0020769F">
      <w:pPr>
        <w:spacing w:line="276" w:lineRule="auto"/>
        <w:ind w:firstLine="709"/>
        <w:jc w:val="both"/>
        <w:rPr>
          <w:rFonts w:ascii="Arial" w:hAnsi="Arial" w:cs="Arial"/>
          <w:sz w:val="22"/>
          <w:szCs w:val="22"/>
        </w:rPr>
      </w:pPr>
      <w:r w:rsidRPr="006C4C54">
        <w:rPr>
          <w:rFonts w:ascii="Arial" w:hAnsi="Arial" w:cs="Arial"/>
          <w:sz w:val="22"/>
          <w:szCs w:val="22"/>
        </w:rPr>
        <w:t xml:space="preserve">Системы кондиционирования, предназначенные для круглогодичной и круглосуточной работы в помещениях, а также для помещений без естественного проветривания, следует проектировать с резервным кондиционером, обеспечивающим не менее 50% требуемого воздухообмена и заданную температуру в холодный период года. </w:t>
      </w:r>
    </w:p>
    <w:p w14:paraId="1EFECCFA" w14:textId="77777777" w:rsidR="00E63D3A" w:rsidRPr="006C4C54" w:rsidRDefault="00E63D3A" w:rsidP="0020769F">
      <w:pPr>
        <w:spacing w:line="276" w:lineRule="auto"/>
        <w:ind w:firstLine="709"/>
        <w:jc w:val="both"/>
        <w:rPr>
          <w:rFonts w:ascii="Arial" w:hAnsi="Arial" w:cs="Arial"/>
          <w:sz w:val="22"/>
          <w:szCs w:val="22"/>
        </w:rPr>
      </w:pPr>
      <w:r w:rsidRPr="006C4C54">
        <w:rPr>
          <w:rFonts w:ascii="Arial" w:hAnsi="Arial" w:cs="Arial"/>
          <w:sz w:val="22"/>
          <w:szCs w:val="22"/>
        </w:rPr>
        <w:lastRenderedPageBreak/>
        <w:t>Воздушное и воздушно-тепловые завесы следует рассчитывать так, чтобы на время открывания ворот, дверей и технологических проемов температура смеси воздуха, поступающего в помещение, была не ниже:</w:t>
      </w:r>
    </w:p>
    <w:p w14:paraId="300A6086" w14:textId="77777777" w:rsidR="00E63D3A" w:rsidRPr="006C4C54" w:rsidRDefault="00E63D3A" w:rsidP="0020769F">
      <w:pPr>
        <w:tabs>
          <w:tab w:val="left" w:pos="0"/>
        </w:tabs>
        <w:spacing w:line="276" w:lineRule="auto"/>
        <w:ind w:firstLine="709"/>
        <w:jc w:val="both"/>
        <w:rPr>
          <w:rFonts w:ascii="Arial" w:hAnsi="Arial" w:cs="Arial"/>
          <w:sz w:val="22"/>
          <w:szCs w:val="22"/>
        </w:rPr>
      </w:pPr>
      <w:r w:rsidRPr="006C4C54">
        <w:rPr>
          <w:rFonts w:ascii="Arial" w:hAnsi="Arial" w:cs="Arial"/>
          <w:sz w:val="22"/>
          <w:szCs w:val="22"/>
        </w:rPr>
        <w:tab/>
        <w:t>- 14</w:t>
      </w:r>
      <w:r w:rsidR="008168C1" w:rsidRPr="006C4C54">
        <w:rPr>
          <w:rFonts w:ascii="Arial" w:hAnsi="Arial" w:cs="Arial"/>
          <w:sz w:val="22"/>
          <w:szCs w:val="22"/>
        </w:rPr>
        <w:sym w:font="Symbol" w:char="F0B0"/>
      </w:r>
      <w:r w:rsidRPr="006C4C54">
        <w:rPr>
          <w:rFonts w:ascii="Arial" w:hAnsi="Arial" w:cs="Arial"/>
          <w:sz w:val="22"/>
          <w:szCs w:val="22"/>
        </w:rPr>
        <w:t xml:space="preserve">С при легкой физической работе; </w:t>
      </w:r>
    </w:p>
    <w:p w14:paraId="1925B605" w14:textId="77777777" w:rsidR="00E63D3A" w:rsidRPr="006C4C54" w:rsidRDefault="00E63D3A" w:rsidP="0020769F">
      <w:pPr>
        <w:tabs>
          <w:tab w:val="left" w:pos="0"/>
        </w:tabs>
        <w:spacing w:line="276" w:lineRule="auto"/>
        <w:ind w:firstLine="709"/>
        <w:jc w:val="both"/>
        <w:rPr>
          <w:rFonts w:ascii="Arial" w:hAnsi="Arial" w:cs="Arial"/>
          <w:sz w:val="22"/>
          <w:szCs w:val="22"/>
        </w:rPr>
      </w:pPr>
      <w:r w:rsidRPr="006C4C54">
        <w:rPr>
          <w:rFonts w:ascii="Arial" w:hAnsi="Arial" w:cs="Arial"/>
          <w:sz w:val="22"/>
          <w:szCs w:val="22"/>
        </w:rPr>
        <w:tab/>
        <w:t>- 12</w:t>
      </w:r>
      <w:r w:rsidR="008168C1" w:rsidRPr="006C4C54">
        <w:rPr>
          <w:rFonts w:ascii="Arial" w:hAnsi="Arial" w:cs="Arial"/>
          <w:sz w:val="22"/>
          <w:szCs w:val="22"/>
        </w:rPr>
        <w:sym w:font="Symbol" w:char="F0B0"/>
      </w:r>
      <w:r w:rsidRPr="006C4C54">
        <w:rPr>
          <w:rFonts w:ascii="Arial" w:hAnsi="Arial" w:cs="Arial"/>
          <w:sz w:val="22"/>
          <w:szCs w:val="22"/>
        </w:rPr>
        <w:t>С при работе средней тяжести;</w:t>
      </w:r>
    </w:p>
    <w:p w14:paraId="56C4A047" w14:textId="77777777" w:rsidR="00E63D3A" w:rsidRPr="006C4C54" w:rsidRDefault="00E63D3A" w:rsidP="0020769F">
      <w:pPr>
        <w:tabs>
          <w:tab w:val="left" w:pos="0"/>
        </w:tabs>
        <w:spacing w:line="276" w:lineRule="auto"/>
        <w:ind w:firstLine="709"/>
        <w:jc w:val="both"/>
        <w:rPr>
          <w:rFonts w:ascii="Arial" w:hAnsi="Arial" w:cs="Arial"/>
          <w:sz w:val="22"/>
          <w:szCs w:val="22"/>
        </w:rPr>
      </w:pPr>
      <w:r w:rsidRPr="006C4C54">
        <w:rPr>
          <w:rFonts w:ascii="Arial" w:hAnsi="Arial" w:cs="Arial"/>
          <w:sz w:val="22"/>
          <w:szCs w:val="22"/>
        </w:rPr>
        <w:tab/>
        <w:t>- 8</w:t>
      </w:r>
      <w:r w:rsidR="008168C1" w:rsidRPr="006C4C54">
        <w:rPr>
          <w:rFonts w:ascii="Arial" w:hAnsi="Arial" w:cs="Arial"/>
          <w:sz w:val="22"/>
          <w:szCs w:val="22"/>
        </w:rPr>
        <w:sym w:font="Symbol" w:char="F0B0"/>
      </w:r>
      <w:r w:rsidRPr="006C4C54">
        <w:rPr>
          <w:rFonts w:ascii="Arial" w:hAnsi="Arial" w:cs="Arial"/>
          <w:sz w:val="22"/>
          <w:szCs w:val="22"/>
        </w:rPr>
        <w:t xml:space="preserve">С при тяжелой работе.  </w:t>
      </w:r>
    </w:p>
    <w:p w14:paraId="5045A20D" w14:textId="77777777" w:rsidR="00E63D3A" w:rsidRPr="006C4C54" w:rsidRDefault="00E63D3A" w:rsidP="0020769F">
      <w:pPr>
        <w:tabs>
          <w:tab w:val="left" w:pos="0"/>
        </w:tabs>
        <w:spacing w:line="276" w:lineRule="auto"/>
        <w:ind w:firstLine="709"/>
        <w:jc w:val="both"/>
        <w:rPr>
          <w:rFonts w:ascii="Arial" w:hAnsi="Arial" w:cs="Arial"/>
          <w:sz w:val="22"/>
          <w:szCs w:val="22"/>
        </w:rPr>
      </w:pPr>
      <w:r w:rsidRPr="006C4C54">
        <w:rPr>
          <w:rFonts w:ascii="Arial" w:hAnsi="Arial" w:cs="Arial"/>
          <w:sz w:val="22"/>
          <w:szCs w:val="22"/>
        </w:rPr>
        <w:tab/>
        <w:t xml:space="preserve">При отсутствии рабочих мест вблизи ворот (на расстоянии до 6 м), дверей и технологических проемов допускается понижение температуры воздуха этой зоне при их открывании до 5 </w:t>
      </w:r>
      <w:r w:rsidRPr="006C4C54">
        <w:rPr>
          <w:rFonts w:ascii="Arial" w:hAnsi="Arial" w:cs="Arial"/>
          <w:sz w:val="22"/>
          <w:szCs w:val="22"/>
          <w:vertAlign w:val="superscript"/>
        </w:rPr>
        <w:t>0</w:t>
      </w:r>
      <w:r w:rsidRPr="006C4C54">
        <w:rPr>
          <w:rFonts w:ascii="Arial" w:hAnsi="Arial" w:cs="Arial"/>
          <w:sz w:val="22"/>
          <w:szCs w:val="22"/>
        </w:rPr>
        <w:t>С, если это не противоречит технологическим требованиям.</w:t>
      </w:r>
    </w:p>
    <w:p w14:paraId="1A66B9E5" w14:textId="77777777" w:rsidR="00E63D3A" w:rsidRPr="006C4C54" w:rsidRDefault="00E63D3A" w:rsidP="0020769F">
      <w:pPr>
        <w:tabs>
          <w:tab w:val="left" w:pos="0"/>
        </w:tabs>
        <w:spacing w:line="276" w:lineRule="auto"/>
        <w:ind w:firstLine="709"/>
        <w:jc w:val="both"/>
        <w:rPr>
          <w:rFonts w:ascii="Arial" w:hAnsi="Arial" w:cs="Arial"/>
          <w:sz w:val="22"/>
          <w:szCs w:val="22"/>
        </w:rPr>
      </w:pPr>
      <w:r w:rsidRPr="006C4C54">
        <w:rPr>
          <w:rFonts w:ascii="Arial" w:hAnsi="Arial" w:cs="Arial"/>
          <w:sz w:val="22"/>
          <w:szCs w:val="22"/>
        </w:rPr>
        <w:t xml:space="preserve">Аварийная вентиляция в производственных помещениях, в которых возможно внезапное поступление в воздух рабочей зоны больших количеств вредных или пожароопасных веществ,  предусматривается  в соответствии с нормами технологического проектирования и требованиями ведомственных нормативных документов, утвержденных в установленным порядке. Аварийную вентиляцию следует ставить, руководствуясь требованиями главы СНиП по проектированию отопления, вентиляции и кондиционирования воздуха, а также другими утвержденными нормативными документами. </w:t>
      </w:r>
    </w:p>
    <w:p w14:paraId="71F6529E" w14:textId="77777777" w:rsidR="00E63D3A" w:rsidRPr="006C4C54" w:rsidRDefault="00E63D3A" w:rsidP="0020769F">
      <w:pPr>
        <w:tabs>
          <w:tab w:val="left" w:pos="0"/>
        </w:tabs>
        <w:spacing w:line="276" w:lineRule="auto"/>
        <w:ind w:firstLine="709"/>
        <w:jc w:val="both"/>
        <w:rPr>
          <w:rFonts w:ascii="Arial" w:hAnsi="Arial" w:cs="Arial"/>
          <w:sz w:val="22"/>
          <w:szCs w:val="22"/>
        </w:rPr>
      </w:pPr>
      <w:r w:rsidRPr="006C4C54">
        <w:rPr>
          <w:rFonts w:ascii="Arial" w:hAnsi="Arial" w:cs="Arial"/>
          <w:sz w:val="22"/>
          <w:szCs w:val="22"/>
        </w:rPr>
        <w:t>Включение аварийной вентиляции и открывание проемов для удаления воздуха следует проектировать дистанционным из доступных мест как изнутри, так и снаружи помещений.</w:t>
      </w:r>
    </w:p>
    <w:p w14:paraId="11CC5BBB" w14:textId="77777777" w:rsidR="00E63D3A" w:rsidRPr="006C4C54" w:rsidRDefault="00E63D3A" w:rsidP="0020769F">
      <w:pPr>
        <w:tabs>
          <w:tab w:val="left" w:pos="0"/>
        </w:tabs>
        <w:spacing w:line="276" w:lineRule="auto"/>
        <w:ind w:firstLine="709"/>
        <w:jc w:val="both"/>
        <w:rPr>
          <w:rFonts w:ascii="Arial" w:hAnsi="Arial" w:cs="Arial"/>
          <w:sz w:val="22"/>
          <w:szCs w:val="22"/>
        </w:rPr>
      </w:pPr>
      <w:r w:rsidRPr="006C4C54">
        <w:rPr>
          <w:rFonts w:ascii="Arial" w:hAnsi="Arial" w:cs="Arial"/>
          <w:sz w:val="22"/>
          <w:szCs w:val="22"/>
        </w:rPr>
        <w:t>Предусматриваются специальные помещение мастерских, оборудованные для ремонта, наладки и контроля систем отопления, вентиляции, кондиционирования и установок очистки вентиляционных выбросов.</w:t>
      </w:r>
    </w:p>
    <w:p w14:paraId="67E7D0CD" w14:textId="4ABAF669" w:rsidR="00176C4C" w:rsidRPr="006C4C54" w:rsidRDefault="008168C1" w:rsidP="004D459D">
      <w:pPr>
        <w:spacing w:after="120"/>
        <w:rPr>
          <w:rFonts w:ascii="Arial" w:hAnsi="Arial" w:cs="Arial"/>
          <w:b/>
          <w:sz w:val="22"/>
          <w:szCs w:val="22"/>
        </w:rPr>
      </w:pPr>
      <w:bookmarkStart w:id="839" w:name="_16._Противофонтанная_и_газовая_безо_1"/>
      <w:bookmarkStart w:id="840" w:name="_Toc80715358"/>
      <w:bookmarkStart w:id="841" w:name="_Toc86320902"/>
      <w:bookmarkStart w:id="842" w:name="_Toc86678433"/>
      <w:bookmarkStart w:id="843" w:name="_Hlk77091841"/>
      <w:bookmarkStart w:id="844" w:name="_Hlk84334554"/>
      <w:bookmarkEnd w:id="839"/>
      <w:r w:rsidRPr="006C4C54">
        <w:rPr>
          <w:rFonts w:ascii="Arial" w:hAnsi="Arial" w:cs="Arial"/>
          <w:sz w:val="22"/>
          <w:szCs w:val="22"/>
        </w:rPr>
        <w:br w:type="page"/>
      </w:r>
      <w:r w:rsidR="00176C4C" w:rsidRPr="006C4C54">
        <w:rPr>
          <w:rFonts w:ascii="Arial" w:hAnsi="Arial" w:cs="Arial"/>
          <w:b/>
          <w:sz w:val="22"/>
          <w:szCs w:val="22"/>
        </w:rPr>
        <w:lastRenderedPageBreak/>
        <w:t xml:space="preserve">Таблица </w:t>
      </w:r>
      <w:r w:rsidR="00176C4C" w:rsidRPr="006C4C54">
        <w:rPr>
          <w:rFonts w:ascii="Arial" w:hAnsi="Arial" w:cs="Arial"/>
          <w:b/>
          <w:sz w:val="22"/>
          <w:szCs w:val="22"/>
        </w:rPr>
        <w:fldChar w:fldCharType="begin"/>
      </w:r>
      <w:r w:rsidR="00176C4C" w:rsidRPr="006C4C54">
        <w:rPr>
          <w:rFonts w:ascii="Arial" w:hAnsi="Arial" w:cs="Arial"/>
          <w:b/>
          <w:sz w:val="22"/>
          <w:szCs w:val="22"/>
        </w:rPr>
        <w:instrText xml:space="preserve"> STYLEREF 2 \s </w:instrText>
      </w:r>
      <w:r w:rsidR="00176C4C" w:rsidRPr="006C4C54">
        <w:rPr>
          <w:rFonts w:ascii="Arial" w:hAnsi="Arial" w:cs="Arial"/>
          <w:b/>
          <w:sz w:val="22"/>
          <w:szCs w:val="22"/>
        </w:rPr>
        <w:fldChar w:fldCharType="separate"/>
      </w:r>
      <w:r w:rsidR="00B6285B">
        <w:rPr>
          <w:rFonts w:ascii="Arial" w:hAnsi="Arial" w:cs="Arial"/>
          <w:b/>
          <w:noProof/>
          <w:sz w:val="22"/>
          <w:szCs w:val="22"/>
        </w:rPr>
        <w:t>1.15</w:t>
      </w:r>
      <w:r w:rsidR="00176C4C" w:rsidRPr="006C4C54">
        <w:rPr>
          <w:rFonts w:ascii="Arial" w:hAnsi="Arial" w:cs="Arial"/>
          <w:b/>
          <w:sz w:val="22"/>
          <w:szCs w:val="22"/>
        </w:rPr>
        <w:fldChar w:fldCharType="end"/>
      </w:r>
      <w:r w:rsidR="00176C4C" w:rsidRPr="006C4C54">
        <w:rPr>
          <w:rFonts w:ascii="Arial" w:hAnsi="Arial" w:cs="Arial"/>
          <w:b/>
          <w:sz w:val="22"/>
          <w:szCs w:val="22"/>
        </w:rPr>
        <w:t>.</w:t>
      </w:r>
      <w:r w:rsidR="00176C4C" w:rsidRPr="006C4C54">
        <w:rPr>
          <w:rFonts w:ascii="Arial" w:hAnsi="Arial" w:cs="Arial"/>
          <w:b/>
          <w:sz w:val="22"/>
          <w:szCs w:val="22"/>
        </w:rPr>
        <w:fldChar w:fldCharType="begin"/>
      </w:r>
      <w:r w:rsidR="00176C4C" w:rsidRPr="006C4C54">
        <w:rPr>
          <w:rFonts w:ascii="Arial" w:hAnsi="Arial" w:cs="Arial"/>
          <w:b/>
          <w:sz w:val="22"/>
          <w:szCs w:val="22"/>
        </w:rPr>
        <w:instrText xml:space="preserve"> SEQ Таблица \* ARABIC \s 2 </w:instrText>
      </w:r>
      <w:r w:rsidR="00176C4C" w:rsidRPr="006C4C54">
        <w:rPr>
          <w:rFonts w:ascii="Arial" w:hAnsi="Arial" w:cs="Arial"/>
          <w:b/>
          <w:sz w:val="22"/>
          <w:szCs w:val="22"/>
        </w:rPr>
        <w:fldChar w:fldCharType="separate"/>
      </w:r>
      <w:r w:rsidR="00B6285B">
        <w:rPr>
          <w:rFonts w:ascii="Arial" w:hAnsi="Arial" w:cs="Arial"/>
          <w:b/>
          <w:noProof/>
          <w:sz w:val="22"/>
          <w:szCs w:val="22"/>
        </w:rPr>
        <w:t>8</w:t>
      </w:r>
      <w:r w:rsidR="00176C4C" w:rsidRPr="006C4C54">
        <w:rPr>
          <w:rFonts w:ascii="Arial" w:hAnsi="Arial" w:cs="Arial"/>
          <w:b/>
          <w:sz w:val="22"/>
          <w:szCs w:val="22"/>
        </w:rPr>
        <w:fldChar w:fldCharType="end"/>
      </w:r>
      <w:r w:rsidR="00176C4C" w:rsidRPr="006C4C54">
        <w:rPr>
          <w:rFonts w:ascii="Arial" w:hAnsi="Arial" w:cs="Arial"/>
          <w:b/>
          <w:sz w:val="22"/>
          <w:szCs w:val="22"/>
          <w:lang w:val="kk-KZ"/>
        </w:rPr>
        <w:t>.</w:t>
      </w:r>
      <w:r w:rsidR="00176C4C" w:rsidRPr="006C4C54">
        <w:rPr>
          <w:rFonts w:ascii="Arial" w:hAnsi="Arial" w:cs="Arial"/>
          <w:b/>
          <w:sz w:val="22"/>
          <w:szCs w:val="22"/>
        </w:rPr>
        <w:t xml:space="preserve"> Классификация производственных процессов</w:t>
      </w:r>
      <w:bookmarkEnd w:id="840"/>
      <w:bookmarkEnd w:id="841"/>
      <w:bookmarkEnd w:id="842"/>
    </w:p>
    <w:tbl>
      <w:tblPr>
        <w:tblW w:w="9880" w:type="dxa"/>
        <w:jc w:val="center"/>
        <w:tblBorders>
          <w:top w:val="double" w:sz="4" w:space="0" w:color="auto"/>
          <w:left w:val="double" w:sz="4" w:space="0" w:color="auto"/>
          <w:bottom w:val="double" w:sz="4" w:space="0" w:color="auto"/>
          <w:right w:val="double" w:sz="4" w:space="0" w:color="auto"/>
        </w:tblBorders>
        <w:tblLayout w:type="fixed"/>
        <w:tblLook w:val="0000" w:firstRow="0" w:lastRow="0" w:firstColumn="0" w:lastColumn="0" w:noHBand="0" w:noVBand="0"/>
      </w:tblPr>
      <w:tblGrid>
        <w:gridCol w:w="1103"/>
        <w:gridCol w:w="2995"/>
        <w:gridCol w:w="1111"/>
        <w:gridCol w:w="917"/>
        <w:gridCol w:w="1796"/>
        <w:gridCol w:w="1958"/>
      </w:tblGrid>
      <w:tr w:rsidR="00E63D3A" w:rsidRPr="006C4C54" w14:paraId="47EEDBAB" w14:textId="77777777" w:rsidTr="00B52FFE">
        <w:trPr>
          <w:trHeight w:val="984"/>
          <w:jc w:val="center"/>
        </w:trPr>
        <w:tc>
          <w:tcPr>
            <w:tcW w:w="1103" w:type="dxa"/>
            <w:vMerge w:val="restart"/>
            <w:tcBorders>
              <w:top w:val="double" w:sz="4" w:space="0" w:color="auto"/>
              <w:right w:val="single" w:sz="4" w:space="0" w:color="auto"/>
            </w:tcBorders>
            <w:textDirection w:val="btLr"/>
            <w:vAlign w:val="center"/>
          </w:tcPr>
          <w:bookmarkEnd w:id="843"/>
          <w:bookmarkEnd w:id="844"/>
          <w:p w14:paraId="43422755" w14:textId="77777777" w:rsidR="00E63D3A" w:rsidRPr="006C4C54" w:rsidRDefault="00E63D3A" w:rsidP="00030A25">
            <w:pPr>
              <w:keepNext/>
              <w:keepLines/>
              <w:suppressAutoHyphens/>
              <w:jc w:val="center"/>
              <w:rPr>
                <w:rFonts w:ascii="Arial" w:hAnsi="Arial" w:cs="Arial"/>
                <w:b/>
                <w:sz w:val="22"/>
                <w:szCs w:val="22"/>
              </w:rPr>
            </w:pPr>
            <w:r w:rsidRPr="006C4C54">
              <w:rPr>
                <w:rFonts w:ascii="Arial" w:hAnsi="Arial" w:cs="Arial"/>
                <w:b/>
                <w:sz w:val="22"/>
                <w:szCs w:val="22"/>
              </w:rPr>
              <w:t>Группа производственных процессов</w:t>
            </w:r>
          </w:p>
        </w:tc>
        <w:tc>
          <w:tcPr>
            <w:tcW w:w="2995" w:type="dxa"/>
            <w:vMerge w:val="restart"/>
            <w:tcBorders>
              <w:top w:val="double" w:sz="4" w:space="0" w:color="auto"/>
              <w:left w:val="single" w:sz="4" w:space="0" w:color="auto"/>
              <w:right w:val="single" w:sz="4" w:space="0" w:color="auto"/>
            </w:tcBorders>
            <w:vAlign w:val="center"/>
          </w:tcPr>
          <w:p w14:paraId="5BEBC011" w14:textId="77777777" w:rsidR="00E63D3A" w:rsidRPr="006C4C54" w:rsidRDefault="00E63D3A" w:rsidP="00030A25">
            <w:pPr>
              <w:keepNext/>
              <w:keepLines/>
              <w:suppressAutoHyphens/>
              <w:jc w:val="center"/>
              <w:rPr>
                <w:rFonts w:ascii="Arial" w:hAnsi="Arial" w:cs="Arial"/>
                <w:b/>
                <w:sz w:val="22"/>
                <w:szCs w:val="22"/>
              </w:rPr>
            </w:pPr>
            <w:r w:rsidRPr="006C4C54">
              <w:rPr>
                <w:rFonts w:ascii="Arial" w:hAnsi="Arial" w:cs="Arial"/>
                <w:b/>
                <w:sz w:val="22"/>
                <w:szCs w:val="22"/>
              </w:rPr>
              <w:t>Санитарная характеристика производственных процессов (признаки загрязнения тела и спецодежды)</w:t>
            </w:r>
          </w:p>
        </w:tc>
        <w:tc>
          <w:tcPr>
            <w:tcW w:w="2028" w:type="dxa"/>
            <w:gridSpan w:val="2"/>
            <w:tcBorders>
              <w:top w:val="double" w:sz="4" w:space="0" w:color="auto"/>
              <w:left w:val="single" w:sz="4" w:space="0" w:color="auto"/>
              <w:bottom w:val="single" w:sz="4" w:space="0" w:color="auto"/>
              <w:right w:val="single" w:sz="4" w:space="0" w:color="auto"/>
            </w:tcBorders>
            <w:vAlign w:val="center"/>
          </w:tcPr>
          <w:p w14:paraId="7E34445B" w14:textId="77777777" w:rsidR="00E63D3A" w:rsidRPr="006C4C54" w:rsidRDefault="00E63D3A" w:rsidP="008168C1">
            <w:pPr>
              <w:keepNext/>
              <w:keepLines/>
              <w:suppressAutoHyphens/>
              <w:jc w:val="center"/>
              <w:rPr>
                <w:rFonts w:ascii="Arial" w:hAnsi="Arial" w:cs="Arial"/>
                <w:b/>
                <w:sz w:val="22"/>
                <w:szCs w:val="22"/>
              </w:rPr>
            </w:pPr>
            <w:r w:rsidRPr="006C4C54">
              <w:rPr>
                <w:rFonts w:ascii="Arial" w:hAnsi="Arial" w:cs="Arial"/>
                <w:b/>
                <w:sz w:val="22"/>
                <w:szCs w:val="22"/>
              </w:rPr>
              <w:t>Расчетное</w:t>
            </w:r>
            <w:r w:rsidR="008168C1" w:rsidRPr="006C4C54">
              <w:rPr>
                <w:rFonts w:ascii="Arial" w:hAnsi="Arial" w:cs="Arial"/>
                <w:b/>
                <w:sz w:val="22"/>
                <w:szCs w:val="22"/>
              </w:rPr>
              <w:t xml:space="preserve"> </w:t>
            </w:r>
            <w:r w:rsidRPr="006C4C54">
              <w:rPr>
                <w:rFonts w:ascii="Arial" w:hAnsi="Arial" w:cs="Arial"/>
                <w:b/>
                <w:sz w:val="22"/>
                <w:szCs w:val="22"/>
              </w:rPr>
              <w:t>количество</w:t>
            </w:r>
            <w:r w:rsidR="008168C1" w:rsidRPr="006C4C54">
              <w:rPr>
                <w:rFonts w:ascii="Arial" w:hAnsi="Arial" w:cs="Arial"/>
                <w:b/>
                <w:sz w:val="22"/>
                <w:szCs w:val="22"/>
              </w:rPr>
              <w:t xml:space="preserve"> </w:t>
            </w:r>
            <w:r w:rsidRPr="006C4C54">
              <w:rPr>
                <w:rFonts w:ascii="Arial" w:hAnsi="Arial" w:cs="Arial"/>
                <w:b/>
                <w:sz w:val="22"/>
                <w:szCs w:val="22"/>
              </w:rPr>
              <w:t>человек на:</w:t>
            </w:r>
          </w:p>
        </w:tc>
        <w:tc>
          <w:tcPr>
            <w:tcW w:w="1796" w:type="dxa"/>
            <w:vMerge w:val="restart"/>
            <w:tcBorders>
              <w:top w:val="double" w:sz="4" w:space="0" w:color="auto"/>
              <w:left w:val="single" w:sz="4" w:space="0" w:color="auto"/>
              <w:right w:val="single" w:sz="4" w:space="0" w:color="auto"/>
            </w:tcBorders>
            <w:vAlign w:val="center"/>
          </w:tcPr>
          <w:p w14:paraId="362F64C0" w14:textId="77777777" w:rsidR="00E63D3A" w:rsidRPr="006C4C54" w:rsidRDefault="00E63D3A" w:rsidP="008168C1">
            <w:pPr>
              <w:keepNext/>
              <w:keepLines/>
              <w:suppressAutoHyphens/>
              <w:jc w:val="center"/>
              <w:rPr>
                <w:rFonts w:ascii="Arial" w:hAnsi="Arial" w:cs="Arial"/>
                <w:b/>
                <w:sz w:val="22"/>
                <w:szCs w:val="22"/>
              </w:rPr>
            </w:pPr>
            <w:r w:rsidRPr="006C4C54">
              <w:rPr>
                <w:rFonts w:ascii="Arial" w:hAnsi="Arial" w:cs="Arial"/>
                <w:b/>
                <w:sz w:val="22"/>
                <w:szCs w:val="22"/>
              </w:rPr>
              <w:t>Тип</w:t>
            </w:r>
            <w:r w:rsidR="008168C1" w:rsidRPr="006C4C54">
              <w:rPr>
                <w:rFonts w:ascii="Arial" w:hAnsi="Arial" w:cs="Arial"/>
                <w:b/>
                <w:sz w:val="22"/>
                <w:szCs w:val="22"/>
              </w:rPr>
              <w:t xml:space="preserve"> </w:t>
            </w:r>
            <w:r w:rsidRPr="006C4C54">
              <w:rPr>
                <w:rFonts w:ascii="Arial" w:hAnsi="Arial" w:cs="Arial"/>
                <w:b/>
                <w:sz w:val="22"/>
                <w:szCs w:val="22"/>
              </w:rPr>
              <w:t>гардеробных количество отделений (открытых или в шкафу) на 1 человека</w:t>
            </w:r>
          </w:p>
        </w:tc>
        <w:tc>
          <w:tcPr>
            <w:tcW w:w="1958" w:type="dxa"/>
            <w:vMerge w:val="restart"/>
            <w:tcBorders>
              <w:top w:val="double" w:sz="4" w:space="0" w:color="auto"/>
              <w:left w:val="single" w:sz="4" w:space="0" w:color="auto"/>
            </w:tcBorders>
            <w:vAlign w:val="center"/>
          </w:tcPr>
          <w:p w14:paraId="5338DFCF" w14:textId="77777777" w:rsidR="00E63D3A" w:rsidRPr="006C4C54" w:rsidRDefault="00E63D3A" w:rsidP="008168C1">
            <w:pPr>
              <w:keepNext/>
              <w:keepLines/>
              <w:suppressAutoHyphens/>
              <w:jc w:val="center"/>
              <w:rPr>
                <w:rFonts w:ascii="Arial" w:hAnsi="Arial" w:cs="Arial"/>
                <w:b/>
                <w:sz w:val="22"/>
                <w:szCs w:val="22"/>
              </w:rPr>
            </w:pPr>
            <w:r w:rsidRPr="006C4C54">
              <w:rPr>
                <w:rFonts w:ascii="Arial" w:hAnsi="Arial" w:cs="Arial"/>
                <w:b/>
                <w:sz w:val="22"/>
                <w:szCs w:val="22"/>
              </w:rPr>
              <w:t>Специальная</w:t>
            </w:r>
            <w:r w:rsidR="008168C1" w:rsidRPr="006C4C54">
              <w:rPr>
                <w:rFonts w:ascii="Arial" w:hAnsi="Arial" w:cs="Arial"/>
                <w:b/>
                <w:sz w:val="22"/>
                <w:szCs w:val="22"/>
              </w:rPr>
              <w:t xml:space="preserve"> </w:t>
            </w:r>
            <w:r w:rsidRPr="006C4C54">
              <w:rPr>
                <w:rFonts w:ascii="Arial" w:hAnsi="Arial" w:cs="Arial"/>
                <w:b/>
                <w:sz w:val="22"/>
                <w:szCs w:val="22"/>
              </w:rPr>
              <w:t>обработка</w:t>
            </w:r>
            <w:r w:rsidR="008168C1" w:rsidRPr="006C4C54">
              <w:rPr>
                <w:rFonts w:ascii="Arial" w:hAnsi="Arial" w:cs="Arial"/>
                <w:b/>
                <w:sz w:val="22"/>
                <w:szCs w:val="22"/>
              </w:rPr>
              <w:t xml:space="preserve"> </w:t>
            </w:r>
            <w:r w:rsidRPr="006C4C54">
              <w:rPr>
                <w:rFonts w:ascii="Arial" w:hAnsi="Arial" w:cs="Arial"/>
                <w:b/>
                <w:sz w:val="22"/>
                <w:szCs w:val="22"/>
              </w:rPr>
              <w:t>спецодежды</w:t>
            </w:r>
          </w:p>
        </w:tc>
      </w:tr>
      <w:tr w:rsidR="00E63D3A" w:rsidRPr="006C4C54" w14:paraId="5CE779CA" w14:textId="77777777" w:rsidTr="008168C1">
        <w:trPr>
          <w:trHeight w:val="1820"/>
          <w:jc w:val="center"/>
        </w:trPr>
        <w:tc>
          <w:tcPr>
            <w:tcW w:w="1103" w:type="dxa"/>
            <w:vMerge/>
            <w:tcBorders>
              <w:bottom w:val="single" w:sz="4" w:space="0" w:color="auto"/>
              <w:right w:val="single" w:sz="4" w:space="0" w:color="auto"/>
            </w:tcBorders>
          </w:tcPr>
          <w:p w14:paraId="316E164C" w14:textId="77777777" w:rsidR="00E63D3A" w:rsidRPr="006C4C54" w:rsidRDefault="00E63D3A" w:rsidP="00030A25">
            <w:pPr>
              <w:keepNext/>
              <w:keepLines/>
              <w:suppressAutoHyphens/>
              <w:jc w:val="center"/>
              <w:rPr>
                <w:rFonts w:ascii="Arial" w:hAnsi="Arial" w:cs="Arial"/>
                <w:sz w:val="22"/>
                <w:szCs w:val="22"/>
              </w:rPr>
            </w:pPr>
          </w:p>
        </w:tc>
        <w:tc>
          <w:tcPr>
            <w:tcW w:w="2995" w:type="dxa"/>
            <w:vMerge/>
            <w:tcBorders>
              <w:left w:val="single" w:sz="4" w:space="0" w:color="auto"/>
              <w:bottom w:val="single" w:sz="4" w:space="0" w:color="auto"/>
              <w:right w:val="single" w:sz="4" w:space="0" w:color="auto"/>
            </w:tcBorders>
          </w:tcPr>
          <w:p w14:paraId="675A4004" w14:textId="77777777" w:rsidR="00E63D3A" w:rsidRPr="006C4C54" w:rsidRDefault="00E63D3A" w:rsidP="00030A25">
            <w:pPr>
              <w:keepNext/>
              <w:keepLines/>
              <w:suppressAutoHyphens/>
              <w:jc w:val="center"/>
              <w:rPr>
                <w:rFonts w:ascii="Arial" w:hAnsi="Arial" w:cs="Arial"/>
                <w:sz w:val="22"/>
                <w:szCs w:val="22"/>
              </w:rPr>
            </w:pPr>
          </w:p>
        </w:tc>
        <w:tc>
          <w:tcPr>
            <w:tcW w:w="1111" w:type="dxa"/>
            <w:tcBorders>
              <w:top w:val="single" w:sz="4" w:space="0" w:color="auto"/>
              <w:left w:val="single" w:sz="4" w:space="0" w:color="auto"/>
              <w:bottom w:val="single" w:sz="4" w:space="0" w:color="auto"/>
              <w:right w:val="single" w:sz="4" w:space="0" w:color="auto"/>
            </w:tcBorders>
          </w:tcPr>
          <w:p w14:paraId="0C56D490" w14:textId="77777777" w:rsidR="00E63D3A" w:rsidRPr="006C4C54" w:rsidRDefault="00E63D3A" w:rsidP="008168C1">
            <w:pPr>
              <w:keepNext/>
              <w:keepLines/>
              <w:suppressAutoHyphens/>
              <w:ind w:left="-108" w:right="-125"/>
              <w:jc w:val="center"/>
              <w:rPr>
                <w:rFonts w:ascii="Arial" w:hAnsi="Arial" w:cs="Arial"/>
                <w:b/>
                <w:sz w:val="22"/>
                <w:szCs w:val="22"/>
              </w:rPr>
            </w:pPr>
            <w:r w:rsidRPr="006C4C54">
              <w:rPr>
                <w:rFonts w:ascii="Arial" w:hAnsi="Arial" w:cs="Arial"/>
                <w:b/>
                <w:sz w:val="22"/>
                <w:szCs w:val="22"/>
              </w:rPr>
              <w:t>1 душевую сетку</w:t>
            </w:r>
          </w:p>
        </w:tc>
        <w:tc>
          <w:tcPr>
            <w:tcW w:w="916" w:type="dxa"/>
            <w:tcBorders>
              <w:top w:val="single" w:sz="4" w:space="0" w:color="auto"/>
              <w:left w:val="single" w:sz="4" w:space="0" w:color="auto"/>
              <w:bottom w:val="single" w:sz="4" w:space="0" w:color="auto"/>
              <w:right w:val="single" w:sz="4" w:space="0" w:color="auto"/>
            </w:tcBorders>
          </w:tcPr>
          <w:p w14:paraId="7A255C7E" w14:textId="77777777" w:rsidR="00E63D3A" w:rsidRPr="006C4C54" w:rsidRDefault="00E63D3A" w:rsidP="00030A25">
            <w:pPr>
              <w:keepNext/>
              <w:keepLines/>
              <w:suppressAutoHyphens/>
              <w:jc w:val="center"/>
              <w:rPr>
                <w:rFonts w:ascii="Arial" w:hAnsi="Arial" w:cs="Arial"/>
                <w:b/>
                <w:sz w:val="22"/>
                <w:szCs w:val="22"/>
              </w:rPr>
            </w:pPr>
            <w:r w:rsidRPr="006C4C54">
              <w:rPr>
                <w:rFonts w:ascii="Arial" w:hAnsi="Arial" w:cs="Arial"/>
                <w:b/>
                <w:sz w:val="22"/>
                <w:szCs w:val="22"/>
              </w:rPr>
              <w:t>1</w:t>
            </w:r>
          </w:p>
          <w:p w14:paraId="065A5938" w14:textId="77777777" w:rsidR="00E63D3A" w:rsidRPr="006C4C54" w:rsidRDefault="00E63D3A" w:rsidP="00030A25">
            <w:pPr>
              <w:keepNext/>
              <w:keepLines/>
              <w:suppressAutoHyphens/>
              <w:jc w:val="center"/>
              <w:rPr>
                <w:rFonts w:ascii="Arial" w:hAnsi="Arial" w:cs="Arial"/>
                <w:b/>
                <w:sz w:val="22"/>
                <w:szCs w:val="22"/>
              </w:rPr>
            </w:pPr>
            <w:r w:rsidRPr="006C4C54">
              <w:rPr>
                <w:rFonts w:ascii="Arial" w:hAnsi="Arial" w:cs="Arial"/>
                <w:b/>
                <w:sz w:val="22"/>
                <w:szCs w:val="22"/>
              </w:rPr>
              <w:t>кран</w:t>
            </w:r>
          </w:p>
        </w:tc>
        <w:tc>
          <w:tcPr>
            <w:tcW w:w="1796" w:type="dxa"/>
            <w:vMerge/>
            <w:tcBorders>
              <w:left w:val="single" w:sz="4" w:space="0" w:color="auto"/>
              <w:bottom w:val="single" w:sz="4" w:space="0" w:color="auto"/>
              <w:right w:val="single" w:sz="4" w:space="0" w:color="auto"/>
            </w:tcBorders>
          </w:tcPr>
          <w:p w14:paraId="531D6E2B" w14:textId="77777777" w:rsidR="00E63D3A" w:rsidRPr="006C4C54" w:rsidRDefault="00E63D3A" w:rsidP="00030A25">
            <w:pPr>
              <w:keepNext/>
              <w:keepLines/>
              <w:suppressAutoHyphens/>
              <w:jc w:val="center"/>
              <w:rPr>
                <w:rFonts w:ascii="Arial" w:hAnsi="Arial" w:cs="Arial"/>
                <w:sz w:val="22"/>
                <w:szCs w:val="22"/>
              </w:rPr>
            </w:pPr>
          </w:p>
        </w:tc>
        <w:tc>
          <w:tcPr>
            <w:tcW w:w="1958" w:type="dxa"/>
            <w:vMerge/>
            <w:tcBorders>
              <w:left w:val="single" w:sz="4" w:space="0" w:color="auto"/>
              <w:bottom w:val="single" w:sz="4" w:space="0" w:color="auto"/>
            </w:tcBorders>
          </w:tcPr>
          <w:p w14:paraId="2B1843A2" w14:textId="77777777" w:rsidR="00E63D3A" w:rsidRPr="006C4C54" w:rsidRDefault="00E63D3A" w:rsidP="00030A25">
            <w:pPr>
              <w:keepNext/>
              <w:keepLines/>
              <w:suppressAutoHyphens/>
              <w:jc w:val="center"/>
              <w:rPr>
                <w:rFonts w:ascii="Arial" w:hAnsi="Arial" w:cs="Arial"/>
                <w:sz w:val="22"/>
                <w:szCs w:val="22"/>
              </w:rPr>
            </w:pPr>
          </w:p>
        </w:tc>
      </w:tr>
      <w:tr w:rsidR="00E63D3A" w:rsidRPr="006C4C54" w14:paraId="4E1387C6" w14:textId="77777777" w:rsidTr="0038388C">
        <w:trPr>
          <w:trHeight w:val="180"/>
          <w:jc w:val="center"/>
        </w:trPr>
        <w:tc>
          <w:tcPr>
            <w:tcW w:w="1103" w:type="dxa"/>
            <w:tcBorders>
              <w:top w:val="single" w:sz="4" w:space="0" w:color="auto"/>
              <w:bottom w:val="double" w:sz="4" w:space="0" w:color="auto"/>
              <w:right w:val="single" w:sz="4" w:space="0" w:color="auto"/>
            </w:tcBorders>
          </w:tcPr>
          <w:p w14:paraId="37380F5A" w14:textId="77777777" w:rsidR="00E63D3A" w:rsidRPr="006C4C54" w:rsidRDefault="00E63D3A" w:rsidP="00030A25">
            <w:pPr>
              <w:keepNext/>
              <w:keepLines/>
              <w:suppressAutoHyphens/>
              <w:jc w:val="center"/>
              <w:rPr>
                <w:rFonts w:ascii="Arial" w:hAnsi="Arial" w:cs="Arial"/>
                <w:b/>
                <w:sz w:val="22"/>
                <w:szCs w:val="22"/>
              </w:rPr>
            </w:pPr>
            <w:r w:rsidRPr="006C4C54">
              <w:rPr>
                <w:rFonts w:ascii="Arial" w:hAnsi="Arial" w:cs="Arial"/>
                <w:b/>
                <w:sz w:val="22"/>
                <w:szCs w:val="22"/>
              </w:rPr>
              <w:t>1</w:t>
            </w:r>
          </w:p>
        </w:tc>
        <w:tc>
          <w:tcPr>
            <w:tcW w:w="2995" w:type="dxa"/>
            <w:tcBorders>
              <w:top w:val="single" w:sz="4" w:space="0" w:color="auto"/>
              <w:left w:val="single" w:sz="4" w:space="0" w:color="auto"/>
              <w:bottom w:val="double" w:sz="4" w:space="0" w:color="auto"/>
              <w:right w:val="single" w:sz="4" w:space="0" w:color="auto"/>
            </w:tcBorders>
          </w:tcPr>
          <w:p w14:paraId="7CB1C8C8" w14:textId="77777777" w:rsidR="00E63D3A" w:rsidRPr="006C4C54" w:rsidRDefault="00E63D3A" w:rsidP="00030A25">
            <w:pPr>
              <w:keepNext/>
              <w:keepLines/>
              <w:suppressAutoHyphens/>
              <w:jc w:val="center"/>
              <w:rPr>
                <w:rFonts w:ascii="Arial" w:hAnsi="Arial" w:cs="Arial"/>
                <w:b/>
                <w:sz w:val="22"/>
                <w:szCs w:val="22"/>
              </w:rPr>
            </w:pPr>
            <w:r w:rsidRPr="006C4C54">
              <w:rPr>
                <w:rFonts w:ascii="Arial" w:hAnsi="Arial" w:cs="Arial"/>
                <w:b/>
                <w:sz w:val="22"/>
                <w:szCs w:val="22"/>
              </w:rPr>
              <w:t>2</w:t>
            </w:r>
          </w:p>
        </w:tc>
        <w:tc>
          <w:tcPr>
            <w:tcW w:w="1111" w:type="dxa"/>
            <w:tcBorders>
              <w:top w:val="single" w:sz="4" w:space="0" w:color="auto"/>
              <w:left w:val="single" w:sz="4" w:space="0" w:color="auto"/>
              <w:bottom w:val="double" w:sz="4" w:space="0" w:color="auto"/>
              <w:right w:val="single" w:sz="4" w:space="0" w:color="auto"/>
            </w:tcBorders>
          </w:tcPr>
          <w:p w14:paraId="4B709FBC" w14:textId="77777777" w:rsidR="00E63D3A" w:rsidRPr="006C4C54" w:rsidRDefault="00E63D3A" w:rsidP="00030A25">
            <w:pPr>
              <w:keepNext/>
              <w:keepLines/>
              <w:suppressAutoHyphens/>
              <w:jc w:val="center"/>
              <w:rPr>
                <w:rFonts w:ascii="Arial" w:hAnsi="Arial" w:cs="Arial"/>
                <w:b/>
                <w:sz w:val="22"/>
                <w:szCs w:val="22"/>
              </w:rPr>
            </w:pPr>
            <w:r w:rsidRPr="006C4C54">
              <w:rPr>
                <w:rFonts w:ascii="Arial" w:hAnsi="Arial" w:cs="Arial"/>
                <w:b/>
                <w:sz w:val="22"/>
                <w:szCs w:val="22"/>
              </w:rPr>
              <w:t>3</w:t>
            </w:r>
          </w:p>
        </w:tc>
        <w:tc>
          <w:tcPr>
            <w:tcW w:w="916" w:type="dxa"/>
            <w:tcBorders>
              <w:top w:val="single" w:sz="4" w:space="0" w:color="auto"/>
              <w:left w:val="single" w:sz="4" w:space="0" w:color="auto"/>
              <w:bottom w:val="double" w:sz="4" w:space="0" w:color="auto"/>
              <w:right w:val="single" w:sz="4" w:space="0" w:color="auto"/>
            </w:tcBorders>
          </w:tcPr>
          <w:p w14:paraId="3AACCB89" w14:textId="77777777" w:rsidR="00E63D3A" w:rsidRPr="006C4C54" w:rsidRDefault="00E63D3A" w:rsidP="00030A25">
            <w:pPr>
              <w:keepNext/>
              <w:keepLines/>
              <w:suppressAutoHyphens/>
              <w:jc w:val="center"/>
              <w:rPr>
                <w:rFonts w:ascii="Arial" w:hAnsi="Arial" w:cs="Arial"/>
                <w:b/>
                <w:sz w:val="22"/>
                <w:szCs w:val="22"/>
              </w:rPr>
            </w:pPr>
            <w:r w:rsidRPr="006C4C54">
              <w:rPr>
                <w:rFonts w:ascii="Arial" w:hAnsi="Arial" w:cs="Arial"/>
                <w:b/>
                <w:sz w:val="22"/>
                <w:szCs w:val="22"/>
              </w:rPr>
              <w:t>4</w:t>
            </w:r>
          </w:p>
        </w:tc>
        <w:tc>
          <w:tcPr>
            <w:tcW w:w="1796" w:type="dxa"/>
            <w:tcBorders>
              <w:top w:val="single" w:sz="4" w:space="0" w:color="auto"/>
              <w:left w:val="single" w:sz="4" w:space="0" w:color="auto"/>
              <w:bottom w:val="double" w:sz="4" w:space="0" w:color="auto"/>
              <w:right w:val="single" w:sz="4" w:space="0" w:color="auto"/>
            </w:tcBorders>
          </w:tcPr>
          <w:p w14:paraId="12091140" w14:textId="77777777" w:rsidR="00E63D3A" w:rsidRPr="006C4C54" w:rsidRDefault="00E63D3A" w:rsidP="00030A25">
            <w:pPr>
              <w:keepNext/>
              <w:keepLines/>
              <w:suppressAutoHyphens/>
              <w:jc w:val="center"/>
              <w:rPr>
                <w:rFonts w:ascii="Arial" w:hAnsi="Arial" w:cs="Arial"/>
                <w:b/>
                <w:sz w:val="22"/>
                <w:szCs w:val="22"/>
              </w:rPr>
            </w:pPr>
            <w:r w:rsidRPr="006C4C54">
              <w:rPr>
                <w:rFonts w:ascii="Arial" w:hAnsi="Arial" w:cs="Arial"/>
                <w:b/>
                <w:sz w:val="22"/>
                <w:szCs w:val="22"/>
              </w:rPr>
              <w:t>5</w:t>
            </w:r>
          </w:p>
        </w:tc>
        <w:tc>
          <w:tcPr>
            <w:tcW w:w="1958" w:type="dxa"/>
            <w:tcBorders>
              <w:top w:val="single" w:sz="4" w:space="0" w:color="auto"/>
              <w:left w:val="single" w:sz="4" w:space="0" w:color="auto"/>
              <w:bottom w:val="double" w:sz="4" w:space="0" w:color="auto"/>
            </w:tcBorders>
          </w:tcPr>
          <w:p w14:paraId="00E78CDC" w14:textId="77777777" w:rsidR="00E63D3A" w:rsidRPr="006C4C54" w:rsidRDefault="00E63D3A" w:rsidP="00030A25">
            <w:pPr>
              <w:keepNext/>
              <w:keepLines/>
              <w:suppressAutoHyphens/>
              <w:jc w:val="center"/>
              <w:rPr>
                <w:rFonts w:ascii="Arial" w:hAnsi="Arial" w:cs="Arial"/>
                <w:b/>
                <w:sz w:val="22"/>
                <w:szCs w:val="22"/>
              </w:rPr>
            </w:pPr>
            <w:r w:rsidRPr="006C4C54">
              <w:rPr>
                <w:rFonts w:ascii="Arial" w:hAnsi="Arial" w:cs="Arial"/>
                <w:b/>
                <w:sz w:val="22"/>
                <w:szCs w:val="22"/>
              </w:rPr>
              <w:t>6</w:t>
            </w:r>
          </w:p>
        </w:tc>
      </w:tr>
      <w:tr w:rsidR="00E63D3A" w:rsidRPr="006C4C54" w14:paraId="0DBF2014" w14:textId="77777777" w:rsidTr="00B52FFE">
        <w:trPr>
          <w:trHeight w:val="984"/>
          <w:jc w:val="center"/>
        </w:trPr>
        <w:tc>
          <w:tcPr>
            <w:tcW w:w="1103" w:type="dxa"/>
            <w:tcBorders>
              <w:top w:val="double" w:sz="4" w:space="0" w:color="auto"/>
              <w:bottom w:val="single" w:sz="4" w:space="0" w:color="auto"/>
              <w:right w:val="single" w:sz="4" w:space="0" w:color="auto"/>
            </w:tcBorders>
          </w:tcPr>
          <w:p w14:paraId="5E4C8514" w14:textId="77777777" w:rsidR="00E63D3A" w:rsidRPr="006C4C54" w:rsidRDefault="00E63D3A" w:rsidP="008168C1">
            <w:pPr>
              <w:keepNext/>
              <w:keepLines/>
              <w:suppressAutoHyphens/>
              <w:jc w:val="both"/>
              <w:rPr>
                <w:rFonts w:ascii="Arial" w:hAnsi="Arial" w:cs="Arial"/>
                <w:sz w:val="22"/>
                <w:szCs w:val="22"/>
              </w:rPr>
            </w:pPr>
            <w:r w:rsidRPr="006C4C54">
              <w:rPr>
                <w:rFonts w:ascii="Arial" w:hAnsi="Arial" w:cs="Arial"/>
                <w:sz w:val="22"/>
                <w:szCs w:val="22"/>
              </w:rPr>
              <w:t>1</w:t>
            </w:r>
          </w:p>
        </w:tc>
        <w:tc>
          <w:tcPr>
            <w:tcW w:w="2995" w:type="dxa"/>
            <w:tcBorders>
              <w:top w:val="double" w:sz="4" w:space="0" w:color="auto"/>
              <w:left w:val="single" w:sz="4" w:space="0" w:color="auto"/>
              <w:bottom w:val="single" w:sz="4" w:space="0" w:color="auto"/>
              <w:right w:val="single" w:sz="4" w:space="0" w:color="auto"/>
            </w:tcBorders>
          </w:tcPr>
          <w:p w14:paraId="389A46E1" w14:textId="77777777" w:rsidR="00E63D3A" w:rsidRPr="006C4C54" w:rsidRDefault="00E63D3A" w:rsidP="00030A25">
            <w:pPr>
              <w:keepNext/>
              <w:keepLines/>
              <w:suppressAutoHyphens/>
              <w:jc w:val="both"/>
              <w:rPr>
                <w:rFonts w:ascii="Arial" w:hAnsi="Arial" w:cs="Arial"/>
                <w:sz w:val="22"/>
                <w:szCs w:val="22"/>
              </w:rPr>
            </w:pPr>
            <w:r w:rsidRPr="006C4C54">
              <w:rPr>
                <w:rFonts w:ascii="Arial" w:hAnsi="Arial" w:cs="Arial"/>
                <w:sz w:val="22"/>
                <w:szCs w:val="22"/>
              </w:rPr>
              <w:t>Процессы, вызывающие загрязнение тела и спец-одежды веществами 3 и 4 классов опасности:</w:t>
            </w:r>
          </w:p>
        </w:tc>
        <w:tc>
          <w:tcPr>
            <w:tcW w:w="1111" w:type="dxa"/>
            <w:tcBorders>
              <w:top w:val="double" w:sz="4" w:space="0" w:color="auto"/>
              <w:left w:val="single" w:sz="4" w:space="0" w:color="auto"/>
              <w:bottom w:val="single" w:sz="4" w:space="0" w:color="auto"/>
              <w:right w:val="single" w:sz="4" w:space="0" w:color="auto"/>
            </w:tcBorders>
          </w:tcPr>
          <w:p w14:paraId="119DEDD3" w14:textId="77777777" w:rsidR="00E63D3A" w:rsidRPr="006C4C54" w:rsidRDefault="00E63D3A" w:rsidP="00030A25">
            <w:pPr>
              <w:keepNext/>
              <w:keepLines/>
              <w:suppressAutoHyphens/>
              <w:jc w:val="both"/>
              <w:rPr>
                <w:rFonts w:ascii="Arial" w:hAnsi="Arial" w:cs="Arial"/>
                <w:sz w:val="22"/>
                <w:szCs w:val="22"/>
              </w:rPr>
            </w:pPr>
          </w:p>
        </w:tc>
        <w:tc>
          <w:tcPr>
            <w:tcW w:w="916" w:type="dxa"/>
            <w:tcBorders>
              <w:top w:val="double" w:sz="4" w:space="0" w:color="auto"/>
              <w:left w:val="single" w:sz="4" w:space="0" w:color="auto"/>
              <w:bottom w:val="single" w:sz="4" w:space="0" w:color="auto"/>
              <w:right w:val="single" w:sz="4" w:space="0" w:color="auto"/>
            </w:tcBorders>
          </w:tcPr>
          <w:p w14:paraId="72B96116" w14:textId="77777777" w:rsidR="00E63D3A" w:rsidRPr="006C4C54" w:rsidRDefault="00E63D3A" w:rsidP="00030A25">
            <w:pPr>
              <w:keepNext/>
              <w:keepLines/>
              <w:suppressAutoHyphens/>
              <w:jc w:val="both"/>
              <w:rPr>
                <w:rFonts w:ascii="Arial" w:hAnsi="Arial" w:cs="Arial"/>
                <w:sz w:val="22"/>
                <w:szCs w:val="22"/>
              </w:rPr>
            </w:pPr>
          </w:p>
        </w:tc>
        <w:tc>
          <w:tcPr>
            <w:tcW w:w="1796" w:type="dxa"/>
            <w:tcBorders>
              <w:top w:val="double" w:sz="4" w:space="0" w:color="auto"/>
              <w:left w:val="single" w:sz="4" w:space="0" w:color="auto"/>
              <w:bottom w:val="single" w:sz="4" w:space="0" w:color="auto"/>
              <w:right w:val="single" w:sz="4" w:space="0" w:color="auto"/>
            </w:tcBorders>
          </w:tcPr>
          <w:p w14:paraId="4CCE73FD" w14:textId="77777777" w:rsidR="00E63D3A" w:rsidRPr="006C4C54" w:rsidRDefault="00E63D3A" w:rsidP="00030A25">
            <w:pPr>
              <w:keepNext/>
              <w:keepLines/>
              <w:suppressAutoHyphens/>
              <w:jc w:val="both"/>
              <w:rPr>
                <w:rFonts w:ascii="Arial" w:hAnsi="Arial" w:cs="Arial"/>
                <w:sz w:val="22"/>
                <w:szCs w:val="22"/>
              </w:rPr>
            </w:pPr>
          </w:p>
        </w:tc>
        <w:tc>
          <w:tcPr>
            <w:tcW w:w="1958" w:type="dxa"/>
            <w:tcBorders>
              <w:top w:val="double" w:sz="4" w:space="0" w:color="auto"/>
              <w:left w:val="single" w:sz="4" w:space="0" w:color="auto"/>
              <w:bottom w:val="single" w:sz="4" w:space="0" w:color="auto"/>
            </w:tcBorders>
          </w:tcPr>
          <w:p w14:paraId="27449970" w14:textId="77777777" w:rsidR="00E63D3A" w:rsidRPr="006C4C54" w:rsidRDefault="00E63D3A" w:rsidP="00030A25">
            <w:pPr>
              <w:keepNext/>
              <w:keepLines/>
              <w:suppressAutoHyphens/>
              <w:jc w:val="both"/>
              <w:rPr>
                <w:rFonts w:ascii="Arial" w:hAnsi="Arial" w:cs="Arial"/>
                <w:sz w:val="22"/>
                <w:szCs w:val="22"/>
              </w:rPr>
            </w:pPr>
          </w:p>
        </w:tc>
      </w:tr>
      <w:tr w:rsidR="00E63D3A" w:rsidRPr="006C4C54" w14:paraId="4780A19B" w14:textId="77777777" w:rsidTr="00B52FFE">
        <w:trPr>
          <w:trHeight w:val="568"/>
          <w:jc w:val="center"/>
        </w:trPr>
        <w:tc>
          <w:tcPr>
            <w:tcW w:w="1103" w:type="dxa"/>
            <w:tcBorders>
              <w:top w:val="single" w:sz="4" w:space="0" w:color="auto"/>
              <w:bottom w:val="single" w:sz="4" w:space="0" w:color="auto"/>
              <w:right w:val="single" w:sz="4" w:space="0" w:color="auto"/>
            </w:tcBorders>
          </w:tcPr>
          <w:p w14:paraId="783E5031" w14:textId="77777777" w:rsidR="00E63D3A" w:rsidRPr="006C4C54" w:rsidRDefault="00E63D3A" w:rsidP="00030A25">
            <w:pPr>
              <w:keepNext/>
              <w:keepLines/>
              <w:suppressAutoHyphens/>
              <w:jc w:val="both"/>
              <w:rPr>
                <w:rFonts w:ascii="Arial" w:hAnsi="Arial" w:cs="Arial"/>
                <w:sz w:val="22"/>
                <w:szCs w:val="22"/>
              </w:rPr>
            </w:pPr>
            <w:r w:rsidRPr="006C4C54">
              <w:rPr>
                <w:rFonts w:ascii="Arial" w:hAnsi="Arial" w:cs="Arial"/>
                <w:sz w:val="22"/>
                <w:szCs w:val="22"/>
              </w:rPr>
              <w:t>1а</w:t>
            </w:r>
          </w:p>
        </w:tc>
        <w:tc>
          <w:tcPr>
            <w:tcW w:w="2995" w:type="dxa"/>
            <w:tcBorders>
              <w:top w:val="single" w:sz="4" w:space="0" w:color="auto"/>
              <w:left w:val="single" w:sz="4" w:space="0" w:color="auto"/>
              <w:bottom w:val="single" w:sz="4" w:space="0" w:color="auto"/>
              <w:right w:val="single" w:sz="4" w:space="0" w:color="auto"/>
            </w:tcBorders>
          </w:tcPr>
          <w:p w14:paraId="09975919" w14:textId="77777777" w:rsidR="00E63D3A" w:rsidRPr="006C4C54" w:rsidRDefault="00E63D3A" w:rsidP="00030A25">
            <w:pPr>
              <w:keepNext/>
              <w:keepLines/>
              <w:suppressAutoHyphens/>
              <w:jc w:val="both"/>
              <w:rPr>
                <w:rFonts w:ascii="Arial" w:hAnsi="Arial" w:cs="Arial"/>
                <w:sz w:val="22"/>
                <w:szCs w:val="22"/>
              </w:rPr>
            </w:pPr>
            <w:r w:rsidRPr="006C4C54">
              <w:rPr>
                <w:rFonts w:ascii="Arial" w:hAnsi="Arial" w:cs="Arial"/>
                <w:sz w:val="22"/>
                <w:szCs w:val="22"/>
              </w:rPr>
              <w:t>Вызывающие загрязнение только рук</w:t>
            </w:r>
          </w:p>
        </w:tc>
        <w:tc>
          <w:tcPr>
            <w:tcW w:w="1111" w:type="dxa"/>
            <w:tcBorders>
              <w:top w:val="single" w:sz="4" w:space="0" w:color="auto"/>
              <w:left w:val="single" w:sz="4" w:space="0" w:color="auto"/>
              <w:bottom w:val="single" w:sz="4" w:space="0" w:color="auto"/>
              <w:right w:val="single" w:sz="4" w:space="0" w:color="auto"/>
            </w:tcBorders>
          </w:tcPr>
          <w:p w14:paraId="0E41B9C6" w14:textId="77777777" w:rsidR="00E63D3A" w:rsidRPr="006C4C54" w:rsidRDefault="00FF34A8" w:rsidP="00751C69">
            <w:pPr>
              <w:keepNext/>
              <w:keepLines/>
              <w:suppressAutoHyphens/>
              <w:jc w:val="center"/>
              <w:rPr>
                <w:rFonts w:ascii="Arial" w:hAnsi="Arial" w:cs="Arial"/>
                <w:sz w:val="22"/>
                <w:szCs w:val="22"/>
              </w:rPr>
            </w:pPr>
            <w:r w:rsidRPr="006C4C54">
              <w:rPr>
                <w:rFonts w:ascii="Arial" w:hAnsi="Arial" w:cs="Arial"/>
                <w:sz w:val="22"/>
                <w:szCs w:val="22"/>
              </w:rPr>
              <w:t>2</w:t>
            </w:r>
            <w:r w:rsidR="00C551A0" w:rsidRPr="006C4C54">
              <w:rPr>
                <w:rFonts w:ascii="Arial" w:hAnsi="Arial" w:cs="Arial"/>
                <w:sz w:val="22"/>
                <w:szCs w:val="22"/>
              </w:rPr>
              <w:t>5</w:t>
            </w:r>
          </w:p>
        </w:tc>
        <w:tc>
          <w:tcPr>
            <w:tcW w:w="916" w:type="dxa"/>
            <w:tcBorders>
              <w:top w:val="single" w:sz="4" w:space="0" w:color="auto"/>
              <w:left w:val="single" w:sz="4" w:space="0" w:color="auto"/>
              <w:bottom w:val="single" w:sz="4" w:space="0" w:color="auto"/>
              <w:right w:val="single" w:sz="4" w:space="0" w:color="auto"/>
            </w:tcBorders>
          </w:tcPr>
          <w:p w14:paraId="0A80A26C" w14:textId="77777777" w:rsidR="00E63D3A" w:rsidRPr="006C4C54" w:rsidRDefault="00E63D3A" w:rsidP="00751C69">
            <w:pPr>
              <w:keepNext/>
              <w:keepLines/>
              <w:suppressAutoHyphens/>
              <w:jc w:val="center"/>
              <w:rPr>
                <w:rFonts w:ascii="Arial" w:hAnsi="Arial" w:cs="Arial"/>
                <w:sz w:val="22"/>
                <w:szCs w:val="22"/>
              </w:rPr>
            </w:pPr>
            <w:r w:rsidRPr="006C4C54">
              <w:rPr>
                <w:rFonts w:ascii="Arial" w:hAnsi="Arial" w:cs="Arial"/>
                <w:sz w:val="22"/>
                <w:szCs w:val="22"/>
              </w:rPr>
              <w:t>7</w:t>
            </w:r>
          </w:p>
        </w:tc>
        <w:tc>
          <w:tcPr>
            <w:tcW w:w="1796" w:type="dxa"/>
            <w:tcBorders>
              <w:top w:val="single" w:sz="4" w:space="0" w:color="auto"/>
              <w:left w:val="single" w:sz="4" w:space="0" w:color="auto"/>
              <w:bottom w:val="single" w:sz="4" w:space="0" w:color="auto"/>
              <w:right w:val="single" w:sz="4" w:space="0" w:color="auto"/>
            </w:tcBorders>
          </w:tcPr>
          <w:p w14:paraId="03E3B346" w14:textId="77777777" w:rsidR="00E63D3A" w:rsidRPr="006C4C54" w:rsidRDefault="00E63D3A" w:rsidP="00030A25">
            <w:pPr>
              <w:keepNext/>
              <w:keepLines/>
              <w:suppressAutoHyphens/>
              <w:jc w:val="both"/>
              <w:rPr>
                <w:rFonts w:ascii="Arial" w:hAnsi="Arial" w:cs="Arial"/>
                <w:sz w:val="22"/>
                <w:szCs w:val="22"/>
              </w:rPr>
            </w:pPr>
            <w:r w:rsidRPr="006C4C54">
              <w:rPr>
                <w:rFonts w:ascii="Arial" w:hAnsi="Arial" w:cs="Arial"/>
                <w:sz w:val="22"/>
                <w:szCs w:val="22"/>
              </w:rPr>
              <w:t>общие,</w:t>
            </w:r>
          </w:p>
          <w:p w14:paraId="51613415" w14:textId="77777777" w:rsidR="00E63D3A" w:rsidRPr="006C4C54" w:rsidRDefault="00E63D3A" w:rsidP="00030A25">
            <w:pPr>
              <w:keepNext/>
              <w:keepLines/>
              <w:suppressAutoHyphens/>
              <w:jc w:val="both"/>
              <w:rPr>
                <w:rFonts w:ascii="Arial" w:hAnsi="Arial" w:cs="Arial"/>
                <w:sz w:val="22"/>
                <w:szCs w:val="22"/>
              </w:rPr>
            </w:pPr>
            <w:r w:rsidRPr="006C4C54">
              <w:rPr>
                <w:rFonts w:ascii="Arial" w:hAnsi="Arial" w:cs="Arial"/>
                <w:sz w:val="22"/>
                <w:szCs w:val="22"/>
              </w:rPr>
              <w:t>1 отделение</w:t>
            </w:r>
          </w:p>
        </w:tc>
        <w:tc>
          <w:tcPr>
            <w:tcW w:w="1958" w:type="dxa"/>
            <w:tcBorders>
              <w:top w:val="single" w:sz="4" w:space="0" w:color="auto"/>
              <w:left w:val="single" w:sz="4" w:space="0" w:color="auto"/>
              <w:bottom w:val="single" w:sz="4" w:space="0" w:color="auto"/>
            </w:tcBorders>
          </w:tcPr>
          <w:p w14:paraId="1917F78D" w14:textId="77777777" w:rsidR="00E63D3A" w:rsidRPr="006C4C54" w:rsidRDefault="00E63D3A" w:rsidP="00030A25">
            <w:pPr>
              <w:keepNext/>
              <w:keepLines/>
              <w:suppressAutoHyphens/>
              <w:jc w:val="both"/>
              <w:rPr>
                <w:rFonts w:ascii="Arial" w:hAnsi="Arial" w:cs="Arial"/>
                <w:sz w:val="22"/>
                <w:szCs w:val="22"/>
              </w:rPr>
            </w:pPr>
          </w:p>
        </w:tc>
      </w:tr>
      <w:tr w:rsidR="00E63D3A" w:rsidRPr="006C4C54" w14:paraId="438C2DFA" w14:textId="77777777" w:rsidTr="00B52FFE">
        <w:trPr>
          <w:trHeight w:val="984"/>
          <w:jc w:val="center"/>
        </w:trPr>
        <w:tc>
          <w:tcPr>
            <w:tcW w:w="1103" w:type="dxa"/>
            <w:tcBorders>
              <w:top w:val="single" w:sz="4" w:space="0" w:color="auto"/>
              <w:bottom w:val="single" w:sz="4" w:space="0" w:color="auto"/>
              <w:right w:val="single" w:sz="4" w:space="0" w:color="auto"/>
            </w:tcBorders>
          </w:tcPr>
          <w:p w14:paraId="2CC498CB" w14:textId="77777777" w:rsidR="00E63D3A" w:rsidRPr="006C4C54" w:rsidRDefault="00E63D3A" w:rsidP="008168C1">
            <w:pPr>
              <w:keepNext/>
              <w:keepLines/>
              <w:suppressAutoHyphens/>
              <w:jc w:val="both"/>
              <w:rPr>
                <w:rFonts w:ascii="Arial" w:hAnsi="Arial" w:cs="Arial"/>
                <w:sz w:val="22"/>
                <w:szCs w:val="22"/>
              </w:rPr>
            </w:pPr>
            <w:r w:rsidRPr="006C4C54">
              <w:rPr>
                <w:rFonts w:ascii="Arial" w:hAnsi="Arial" w:cs="Arial"/>
                <w:sz w:val="22"/>
                <w:szCs w:val="22"/>
              </w:rPr>
              <w:t>1б</w:t>
            </w:r>
          </w:p>
        </w:tc>
        <w:tc>
          <w:tcPr>
            <w:tcW w:w="2995" w:type="dxa"/>
            <w:tcBorders>
              <w:top w:val="single" w:sz="4" w:space="0" w:color="auto"/>
              <w:left w:val="single" w:sz="4" w:space="0" w:color="auto"/>
              <w:bottom w:val="single" w:sz="4" w:space="0" w:color="auto"/>
              <w:right w:val="single" w:sz="4" w:space="0" w:color="auto"/>
            </w:tcBorders>
          </w:tcPr>
          <w:p w14:paraId="0D26634A" w14:textId="77777777" w:rsidR="00E63D3A" w:rsidRPr="006C4C54" w:rsidRDefault="00E63D3A" w:rsidP="00030A25">
            <w:pPr>
              <w:keepNext/>
              <w:keepLines/>
              <w:suppressAutoHyphens/>
              <w:jc w:val="both"/>
              <w:rPr>
                <w:rFonts w:ascii="Arial" w:hAnsi="Arial" w:cs="Arial"/>
                <w:sz w:val="22"/>
                <w:szCs w:val="22"/>
              </w:rPr>
            </w:pPr>
            <w:r w:rsidRPr="006C4C54">
              <w:rPr>
                <w:rFonts w:ascii="Arial" w:hAnsi="Arial" w:cs="Arial"/>
                <w:sz w:val="22"/>
                <w:szCs w:val="22"/>
              </w:rPr>
              <w:t xml:space="preserve">Вызывающие загрязнение тела и спецодежды, удаля-емое без применения специ-альных моющих средств </w:t>
            </w:r>
          </w:p>
        </w:tc>
        <w:tc>
          <w:tcPr>
            <w:tcW w:w="1111" w:type="dxa"/>
            <w:tcBorders>
              <w:top w:val="single" w:sz="4" w:space="0" w:color="auto"/>
              <w:left w:val="single" w:sz="4" w:space="0" w:color="auto"/>
              <w:bottom w:val="single" w:sz="4" w:space="0" w:color="auto"/>
              <w:right w:val="single" w:sz="4" w:space="0" w:color="auto"/>
            </w:tcBorders>
          </w:tcPr>
          <w:p w14:paraId="14BBC28F" w14:textId="77777777" w:rsidR="00E63D3A" w:rsidRPr="006C4C54" w:rsidRDefault="00E63D3A" w:rsidP="008168C1">
            <w:pPr>
              <w:keepNext/>
              <w:keepLines/>
              <w:suppressAutoHyphens/>
              <w:jc w:val="center"/>
              <w:rPr>
                <w:rFonts w:ascii="Arial" w:hAnsi="Arial" w:cs="Arial"/>
                <w:sz w:val="22"/>
                <w:szCs w:val="22"/>
              </w:rPr>
            </w:pPr>
            <w:r w:rsidRPr="006C4C54">
              <w:rPr>
                <w:rFonts w:ascii="Arial" w:hAnsi="Arial" w:cs="Arial"/>
                <w:sz w:val="22"/>
                <w:szCs w:val="22"/>
              </w:rPr>
              <w:t>15</w:t>
            </w:r>
          </w:p>
        </w:tc>
        <w:tc>
          <w:tcPr>
            <w:tcW w:w="916" w:type="dxa"/>
            <w:tcBorders>
              <w:top w:val="single" w:sz="4" w:space="0" w:color="auto"/>
              <w:left w:val="single" w:sz="4" w:space="0" w:color="auto"/>
              <w:bottom w:val="single" w:sz="4" w:space="0" w:color="auto"/>
              <w:right w:val="single" w:sz="4" w:space="0" w:color="auto"/>
            </w:tcBorders>
          </w:tcPr>
          <w:p w14:paraId="0223B607" w14:textId="77777777" w:rsidR="00E63D3A" w:rsidRPr="006C4C54" w:rsidRDefault="00E63D3A" w:rsidP="008168C1">
            <w:pPr>
              <w:keepNext/>
              <w:keepLines/>
              <w:suppressAutoHyphens/>
              <w:jc w:val="center"/>
              <w:rPr>
                <w:rFonts w:ascii="Arial" w:hAnsi="Arial" w:cs="Arial"/>
                <w:sz w:val="22"/>
                <w:szCs w:val="22"/>
              </w:rPr>
            </w:pPr>
            <w:r w:rsidRPr="006C4C54">
              <w:rPr>
                <w:rFonts w:ascii="Arial" w:hAnsi="Arial" w:cs="Arial"/>
                <w:sz w:val="22"/>
                <w:szCs w:val="22"/>
              </w:rPr>
              <w:t>10</w:t>
            </w:r>
          </w:p>
        </w:tc>
        <w:tc>
          <w:tcPr>
            <w:tcW w:w="1796" w:type="dxa"/>
            <w:tcBorders>
              <w:top w:val="single" w:sz="4" w:space="0" w:color="auto"/>
              <w:left w:val="single" w:sz="4" w:space="0" w:color="auto"/>
              <w:bottom w:val="single" w:sz="4" w:space="0" w:color="auto"/>
              <w:right w:val="single" w:sz="4" w:space="0" w:color="auto"/>
            </w:tcBorders>
          </w:tcPr>
          <w:p w14:paraId="2F0AE85C" w14:textId="77777777" w:rsidR="004D459D" w:rsidRPr="006C4C54" w:rsidRDefault="00E63D3A" w:rsidP="004D459D">
            <w:pPr>
              <w:keepNext/>
              <w:keepLines/>
              <w:suppressAutoHyphens/>
              <w:rPr>
                <w:rFonts w:ascii="Arial" w:hAnsi="Arial" w:cs="Arial"/>
                <w:sz w:val="22"/>
                <w:szCs w:val="22"/>
              </w:rPr>
            </w:pPr>
            <w:r w:rsidRPr="006C4C54">
              <w:rPr>
                <w:rFonts w:ascii="Arial" w:hAnsi="Arial" w:cs="Arial"/>
                <w:sz w:val="22"/>
                <w:szCs w:val="22"/>
              </w:rPr>
              <w:t>общие,</w:t>
            </w:r>
          </w:p>
          <w:p w14:paraId="5080E5A5" w14:textId="77777777" w:rsidR="00E63D3A" w:rsidRPr="006C4C54" w:rsidRDefault="00E63D3A" w:rsidP="004D459D">
            <w:pPr>
              <w:keepNext/>
              <w:keepLines/>
              <w:suppressAutoHyphens/>
              <w:rPr>
                <w:rFonts w:ascii="Arial" w:hAnsi="Arial" w:cs="Arial"/>
                <w:sz w:val="22"/>
                <w:szCs w:val="22"/>
              </w:rPr>
            </w:pPr>
            <w:r w:rsidRPr="006C4C54">
              <w:rPr>
                <w:rFonts w:ascii="Arial" w:hAnsi="Arial" w:cs="Arial"/>
                <w:sz w:val="22"/>
                <w:szCs w:val="22"/>
              </w:rPr>
              <w:t>1 отделение</w:t>
            </w:r>
          </w:p>
        </w:tc>
        <w:tc>
          <w:tcPr>
            <w:tcW w:w="1958" w:type="dxa"/>
            <w:tcBorders>
              <w:top w:val="single" w:sz="4" w:space="0" w:color="auto"/>
              <w:left w:val="single" w:sz="4" w:space="0" w:color="auto"/>
              <w:bottom w:val="single" w:sz="4" w:space="0" w:color="auto"/>
            </w:tcBorders>
          </w:tcPr>
          <w:p w14:paraId="7BF6BBB6" w14:textId="77777777" w:rsidR="00E63D3A" w:rsidRPr="006C4C54" w:rsidRDefault="00E63D3A" w:rsidP="00030A25">
            <w:pPr>
              <w:keepNext/>
              <w:keepLines/>
              <w:suppressAutoHyphens/>
              <w:jc w:val="both"/>
              <w:rPr>
                <w:rFonts w:ascii="Arial" w:hAnsi="Arial" w:cs="Arial"/>
                <w:sz w:val="22"/>
                <w:szCs w:val="22"/>
              </w:rPr>
            </w:pPr>
          </w:p>
        </w:tc>
      </w:tr>
      <w:tr w:rsidR="00E63D3A" w:rsidRPr="006C4C54" w14:paraId="253731BC" w14:textId="77777777" w:rsidTr="00B52FFE">
        <w:trPr>
          <w:trHeight w:val="984"/>
          <w:jc w:val="center"/>
        </w:trPr>
        <w:tc>
          <w:tcPr>
            <w:tcW w:w="1103" w:type="dxa"/>
            <w:tcBorders>
              <w:top w:val="single" w:sz="4" w:space="0" w:color="auto"/>
              <w:bottom w:val="single" w:sz="4" w:space="0" w:color="auto"/>
              <w:right w:val="single" w:sz="4" w:space="0" w:color="auto"/>
            </w:tcBorders>
          </w:tcPr>
          <w:p w14:paraId="73CCA935" w14:textId="77777777" w:rsidR="00E63D3A" w:rsidRPr="006C4C54" w:rsidRDefault="00E63D3A" w:rsidP="008168C1">
            <w:pPr>
              <w:keepNext/>
              <w:keepLines/>
              <w:suppressAutoHyphens/>
              <w:jc w:val="both"/>
              <w:rPr>
                <w:rFonts w:ascii="Arial" w:hAnsi="Arial" w:cs="Arial"/>
                <w:sz w:val="22"/>
                <w:szCs w:val="22"/>
              </w:rPr>
            </w:pPr>
            <w:r w:rsidRPr="006C4C54">
              <w:rPr>
                <w:rFonts w:ascii="Arial" w:hAnsi="Arial" w:cs="Arial"/>
                <w:sz w:val="22"/>
                <w:szCs w:val="22"/>
              </w:rPr>
              <w:t xml:space="preserve">1в </w:t>
            </w:r>
          </w:p>
        </w:tc>
        <w:tc>
          <w:tcPr>
            <w:tcW w:w="2995" w:type="dxa"/>
            <w:tcBorders>
              <w:top w:val="single" w:sz="4" w:space="0" w:color="auto"/>
              <w:left w:val="single" w:sz="4" w:space="0" w:color="auto"/>
              <w:bottom w:val="single" w:sz="4" w:space="0" w:color="auto"/>
              <w:right w:val="single" w:sz="4" w:space="0" w:color="auto"/>
            </w:tcBorders>
          </w:tcPr>
          <w:p w14:paraId="0D844AD9" w14:textId="77777777" w:rsidR="00E63D3A" w:rsidRPr="006C4C54" w:rsidRDefault="00E63D3A" w:rsidP="00030A25">
            <w:pPr>
              <w:keepNext/>
              <w:keepLines/>
              <w:suppressAutoHyphens/>
              <w:jc w:val="both"/>
              <w:rPr>
                <w:rFonts w:ascii="Arial" w:hAnsi="Arial" w:cs="Arial"/>
                <w:sz w:val="22"/>
                <w:szCs w:val="22"/>
              </w:rPr>
            </w:pPr>
            <w:r w:rsidRPr="006C4C54">
              <w:rPr>
                <w:rFonts w:ascii="Arial" w:hAnsi="Arial" w:cs="Arial"/>
                <w:sz w:val="22"/>
                <w:szCs w:val="22"/>
              </w:rPr>
              <w:t xml:space="preserve">Вызывающие загрязнение тела и спецодежды особо загрязняющими веществами, удаляемых с применением моющих средств  </w:t>
            </w:r>
          </w:p>
        </w:tc>
        <w:tc>
          <w:tcPr>
            <w:tcW w:w="1111" w:type="dxa"/>
            <w:tcBorders>
              <w:top w:val="single" w:sz="4" w:space="0" w:color="auto"/>
              <w:left w:val="single" w:sz="4" w:space="0" w:color="auto"/>
              <w:bottom w:val="single" w:sz="4" w:space="0" w:color="auto"/>
              <w:right w:val="single" w:sz="4" w:space="0" w:color="auto"/>
            </w:tcBorders>
          </w:tcPr>
          <w:p w14:paraId="27380C39" w14:textId="77777777" w:rsidR="00E63D3A" w:rsidRPr="006C4C54" w:rsidRDefault="00E63D3A" w:rsidP="008168C1">
            <w:pPr>
              <w:keepNext/>
              <w:keepLines/>
              <w:suppressAutoHyphens/>
              <w:jc w:val="center"/>
              <w:rPr>
                <w:rFonts w:ascii="Arial" w:hAnsi="Arial" w:cs="Arial"/>
                <w:sz w:val="22"/>
                <w:szCs w:val="22"/>
              </w:rPr>
            </w:pPr>
            <w:r w:rsidRPr="006C4C54">
              <w:rPr>
                <w:rFonts w:ascii="Arial" w:hAnsi="Arial" w:cs="Arial"/>
                <w:sz w:val="22"/>
                <w:szCs w:val="22"/>
              </w:rPr>
              <w:t>3</w:t>
            </w:r>
          </w:p>
        </w:tc>
        <w:tc>
          <w:tcPr>
            <w:tcW w:w="916" w:type="dxa"/>
            <w:tcBorders>
              <w:top w:val="single" w:sz="4" w:space="0" w:color="auto"/>
              <w:left w:val="single" w:sz="4" w:space="0" w:color="auto"/>
              <w:bottom w:val="single" w:sz="4" w:space="0" w:color="auto"/>
              <w:right w:val="single" w:sz="4" w:space="0" w:color="auto"/>
            </w:tcBorders>
          </w:tcPr>
          <w:p w14:paraId="2C39B2B0" w14:textId="77777777" w:rsidR="00E63D3A" w:rsidRPr="006C4C54" w:rsidRDefault="00E63D3A" w:rsidP="00751C69">
            <w:pPr>
              <w:keepNext/>
              <w:keepLines/>
              <w:suppressAutoHyphens/>
              <w:jc w:val="center"/>
              <w:rPr>
                <w:rFonts w:ascii="Arial" w:hAnsi="Arial" w:cs="Arial"/>
                <w:sz w:val="22"/>
                <w:szCs w:val="22"/>
              </w:rPr>
            </w:pPr>
            <w:r w:rsidRPr="006C4C54">
              <w:rPr>
                <w:rFonts w:ascii="Arial" w:hAnsi="Arial" w:cs="Arial"/>
                <w:sz w:val="22"/>
                <w:szCs w:val="22"/>
              </w:rPr>
              <w:t>20</w:t>
            </w:r>
          </w:p>
        </w:tc>
        <w:tc>
          <w:tcPr>
            <w:tcW w:w="1796" w:type="dxa"/>
            <w:tcBorders>
              <w:top w:val="single" w:sz="4" w:space="0" w:color="auto"/>
              <w:left w:val="single" w:sz="4" w:space="0" w:color="auto"/>
              <w:bottom w:val="single" w:sz="4" w:space="0" w:color="auto"/>
              <w:right w:val="single" w:sz="4" w:space="0" w:color="auto"/>
            </w:tcBorders>
          </w:tcPr>
          <w:p w14:paraId="3C88C475" w14:textId="77777777" w:rsidR="00E63D3A" w:rsidRPr="006C4C54" w:rsidRDefault="00E63D3A" w:rsidP="00030A25">
            <w:pPr>
              <w:keepNext/>
              <w:keepLines/>
              <w:suppressAutoHyphens/>
              <w:jc w:val="both"/>
              <w:rPr>
                <w:rFonts w:ascii="Arial" w:hAnsi="Arial" w:cs="Arial"/>
                <w:sz w:val="22"/>
                <w:szCs w:val="22"/>
              </w:rPr>
            </w:pPr>
            <w:r w:rsidRPr="006C4C54">
              <w:rPr>
                <w:rFonts w:ascii="Arial" w:hAnsi="Arial" w:cs="Arial"/>
                <w:sz w:val="22"/>
                <w:szCs w:val="22"/>
              </w:rPr>
              <w:t>раздельные,</w:t>
            </w:r>
          </w:p>
          <w:p w14:paraId="65E59105" w14:textId="77777777" w:rsidR="00E63D3A" w:rsidRPr="006C4C54" w:rsidRDefault="00E63D3A" w:rsidP="004D459D">
            <w:pPr>
              <w:keepNext/>
              <w:keepLines/>
              <w:suppressAutoHyphens/>
              <w:jc w:val="both"/>
              <w:rPr>
                <w:rFonts w:ascii="Arial" w:hAnsi="Arial" w:cs="Arial"/>
                <w:sz w:val="22"/>
                <w:szCs w:val="22"/>
              </w:rPr>
            </w:pPr>
            <w:r w:rsidRPr="006C4C54">
              <w:rPr>
                <w:rFonts w:ascii="Arial" w:hAnsi="Arial" w:cs="Arial"/>
                <w:sz w:val="22"/>
                <w:szCs w:val="22"/>
              </w:rPr>
              <w:t>2 отделения</w:t>
            </w:r>
          </w:p>
        </w:tc>
        <w:tc>
          <w:tcPr>
            <w:tcW w:w="1958" w:type="dxa"/>
            <w:tcBorders>
              <w:top w:val="single" w:sz="4" w:space="0" w:color="auto"/>
              <w:left w:val="single" w:sz="4" w:space="0" w:color="auto"/>
              <w:bottom w:val="single" w:sz="4" w:space="0" w:color="auto"/>
            </w:tcBorders>
          </w:tcPr>
          <w:p w14:paraId="32F968D3" w14:textId="77777777" w:rsidR="00E63D3A" w:rsidRPr="006C4C54" w:rsidRDefault="00E63D3A" w:rsidP="00030A25">
            <w:pPr>
              <w:keepNext/>
              <w:keepLines/>
              <w:suppressAutoHyphens/>
              <w:jc w:val="both"/>
              <w:rPr>
                <w:rFonts w:ascii="Arial" w:hAnsi="Arial" w:cs="Arial"/>
                <w:sz w:val="22"/>
                <w:szCs w:val="22"/>
              </w:rPr>
            </w:pPr>
            <w:r w:rsidRPr="006C4C54">
              <w:rPr>
                <w:rFonts w:ascii="Arial" w:hAnsi="Arial" w:cs="Arial"/>
                <w:sz w:val="22"/>
                <w:szCs w:val="22"/>
              </w:rPr>
              <w:t>химчистка спецодежды</w:t>
            </w:r>
          </w:p>
        </w:tc>
      </w:tr>
      <w:tr w:rsidR="00E63D3A" w:rsidRPr="006C4C54" w14:paraId="1E4F47E5" w14:textId="77777777" w:rsidTr="00B52FFE">
        <w:trPr>
          <w:trHeight w:val="984"/>
          <w:jc w:val="center"/>
        </w:trPr>
        <w:tc>
          <w:tcPr>
            <w:tcW w:w="1103" w:type="dxa"/>
            <w:tcBorders>
              <w:top w:val="single" w:sz="4" w:space="0" w:color="auto"/>
              <w:bottom w:val="single" w:sz="4" w:space="0" w:color="auto"/>
              <w:right w:val="single" w:sz="4" w:space="0" w:color="auto"/>
            </w:tcBorders>
          </w:tcPr>
          <w:p w14:paraId="517BACEC" w14:textId="77777777" w:rsidR="00E63D3A" w:rsidRPr="006C4C54" w:rsidRDefault="00E63D3A" w:rsidP="008168C1">
            <w:pPr>
              <w:keepNext/>
              <w:keepLines/>
              <w:suppressAutoHyphens/>
              <w:jc w:val="both"/>
              <w:rPr>
                <w:rFonts w:ascii="Arial" w:hAnsi="Arial" w:cs="Arial"/>
                <w:sz w:val="22"/>
                <w:szCs w:val="22"/>
              </w:rPr>
            </w:pPr>
            <w:r w:rsidRPr="006C4C54">
              <w:rPr>
                <w:rFonts w:ascii="Arial" w:hAnsi="Arial" w:cs="Arial"/>
                <w:sz w:val="22"/>
                <w:szCs w:val="22"/>
              </w:rPr>
              <w:t>2</w:t>
            </w:r>
          </w:p>
        </w:tc>
        <w:tc>
          <w:tcPr>
            <w:tcW w:w="2995" w:type="dxa"/>
            <w:tcBorders>
              <w:top w:val="single" w:sz="4" w:space="0" w:color="auto"/>
              <w:left w:val="single" w:sz="4" w:space="0" w:color="auto"/>
              <w:bottom w:val="single" w:sz="4" w:space="0" w:color="auto"/>
              <w:right w:val="single" w:sz="4" w:space="0" w:color="auto"/>
            </w:tcBorders>
          </w:tcPr>
          <w:p w14:paraId="10A5B959" w14:textId="77777777" w:rsidR="00E63D3A" w:rsidRPr="006C4C54" w:rsidRDefault="00E63D3A" w:rsidP="00030A25">
            <w:pPr>
              <w:keepNext/>
              <w:keepLines/>
              <w:suppressAutoHyphens/>
              <w:jc w:val="both"/>
              <w:rPr>
                <w:rFonts w:ascii="Arial" w:hAnsi="Arial" w:cs="Arial"/>
                <w:sz w:val="22"/>
                <w:szCs w:val="22"/>
              </w:rPr>
            </w:pPr>
            <w:r w:rsidRPr="006C4C54">
              <w:rPr>
                <w:rFonts w:ascii="Arial" w:hAnsi="Arial" w:cs="Arial"/>
                <w:sz w:val="22"/>
                <w:szCs w:val="22"/>
              </w:rPr>
              <w:t xml:space="preserve">Процессы, протекающие при избытке явного тепла или неблагоприятных метеоро-логических условиях (выхо-дящих за пределы сани-тарных норм): </w:t>
            </w:r>
          </w:p>
        </w:tc>
        <w:tc>
          <w:tcPr>
            <w:tcW w:w="1111" w:type="dxa"/>
            <w:tcBorders>
              <w:top w:val="single" w:sz="4" w:space="0" w:color="auto"/>
              <w:left w:val="single" w:sz="4" w:space="0" w:color="auto"/>
              <w:bottom w:val="single" w:sz="4" w:space="0" w:color="auto"/>
              <w:right w:val="single" w:sz="4" w:space="0" w:color="auto"/>
            </w:tcBorders>
          </w:tcPr>
          <w:p w14:paraId="40C4361E" w14:textId="77777777" w:rsidR="00E63D3A" w:rsidRPr="006C4C54" w:rsidRDefault="00E63D3A" w:rsidP="00751C69">
            <w:pPr>
              <w:keepNext/>
              <w:keepLines/>
              <w:suppressAutoHyphens/>
              <w:jc w:val="center"/>
              <w:rPr>
                <w:rFonts w:ascii="Arial" w:hAnsi="Arial" w:cs="Arial"/>
                <w:sz w:val="22"/>
                <w:szCs w:val="22"/>
              </w:rPr>
            </w:pPr>
          </w:p>
        </w:tc>
        <w:tc>
          <w:tcPr>
            <w:tcW w:w="916" w:type="dxa"/>
            <w:tcBorders>
              <w:top w:val="single" w:sz="4" w:space="0" w:color="auto"/>
              <w:left w:val="single" w:sz="4" w:space="0" w:color="auto"/>
              <w:bottom w:val="single" w:sz="4" w:space="0" w:color="auto"/>
              <w:right w:val="single" w:sz="4" w:space="0" w:color="auto"/>
            </w:tcBorders>
          </w:tcPr>
          <w:p w14:paraId="425CEBDF" w14:textId="77777777" w:rsidR="00E63D3A" w:rsidRPr="006C4C54" w:rsidRDefault="00E63D3A" w:rsidP="00751C69">
            <w:pPr>
              <w:keepNext/>
              <w:keepLines/>
              <w:suppressAutoHyphens/>
              <w:jc w:val="center"/>
              <w:rPr>
                <w:rFonts w:ascii="Arial" w:hAnsi="Arial" w:cs="Arial"/>
                <w:sz w:val="22"/>
                <w:szCs w:val="22"/>
              </w:rPr>
            </w:pPr>
          </w:p>
        </w:tc>
        <w:tc>
          <w:tcPr>
            <w:tcW w:w="1796" w:type="dxa"/>
            <w:tcBorders>
              <w:top w:val="single" w:sz="4" w:space="0" w:color="auto"/>
              <w:left w:val="single" w:sz="4" w:space="0" w:color="auto"/>
              <w:bottom w:val="single" w:sz="4" w:space="0" w:color="auto"/>
              <w:right w:val="single" w:sz="4" w:space="0" w:color="auto"/>
            </w:tcBorders>
          </w:tcPr>
          <w:p w14:paraId="01D1B517" w14:textId="77777777" w:rsidR="00E63D3A" w:rsidRPr="006C4C54" w:rsidRDefault="00E63D3A" w:rsidP="00030A25">
            <w:pPr>
              <w:keepNext/>
              <w:keepLines/>
              <w:suppressAutoHyphens/>
              <w:jc w:val="both"/>
              <w:rPr>
                <w:rFonts w:ascii="Arial" w:hAnsi="Arial" w:cs="Arial"/>
                <w:sz w:val="22"/>
                <w:szCs w:val="22"/>
              </w:rPr>
            </w:pPr>
          </w:p>
        </w:tc>
        <w:tc>
          <w:tcPr>
            <w:tcW w:w="1958" w:type="dxa"/>
            <w:tcBorders>
              <w:top w:val="single" w:sz="4" w:space="0" w:color="auto"/>
              <w:left w:val="single" w:sz="4" w:space="0" w:color="auto"/>
              <w:bottom w:val="single" w:sz="4" w:space="0" w:color="auto"/>
            </w:tcBorders>
          </w:tcPr>
          <w:p w14:paraId="651CD61F" w14:textId="77777777" w:rsidR="00E63D3A" w:rsidRPr="006C4C54" w:rsidRDefault="00E63D3A" w:rsidP="00030A25">
            <w:pPr>
              <w:keepNext/>
              <w:keepLines/>
              <w:suppressAutoHyphens/>
              <w:jc w:val="both"/>
              <w:rPr>
                <w:rFonts w:ascii="Arial" w:hAnsi="Arial" w:cs="Arial"/>
                <w:sz w:val="22"/>
                <w:szCs w:val="22"/>
              </w:rPr>
            </w:pPr>
          </w:p>
        </w:tc>
      </w:tr>
      <w:tr w:rsidR="00E63D3A" w:rsidRPr="006C4C54" w14:paraId="33F9A05C" w14:textId="77777777" w:rsidTr="00B52FFE">
        <w:trPr>
          <w:trHeight w:val="607"/>
          <w:jc w:val="center"/>
        </w:trPr>
        <w:tc>
          <w:tcPr>
            <w:tcW w:w="1103" w:type="dxa"/>
            <w:tcBorders>
              <w:top w:val="single" w:sz="4" w:space="0" w:color="auto"/>
              <w:bottom w:val="single" w:sz="4" w:space="0" w:color="auto"/>
              <w:right w:val="single" w:sz="4" w:space="0" w:color="auto"/>
            </w:tcBorders>
          </w:tcPr>
          <w:p w14:paraId="6285E47F" w14:textId="77777777" w:rsidR="00E63D3A" w:rsidRPr="006C4C54" w:rsidRDefault="00E63D3A" w:rsidP="008168C1">
            <w:pPr>
              <w:keepNext/>
              <w:keepLines/>
              <w:suppressAutoHyphens/>
              <w:jc w:val="both"/>
              <w:rPr>
                <w:rFonts w:ascii="Arial" w:hAnsi="Arial" w:cs="Arial"/>
                <w:sz w:val="22"/>
                <w:szCs w:val="22"/>
              </w:rPr>
            </w:pPr>
            <w:r w:rsidRPr="006C4C54">
              <w:rPr>
                <w:rFonts w:ascii="Arial" w:hAnsi="Arial" w:cs="Arial"/>
                <w:sz w:val="22"/>
                <w:szCs w:val="22"/>
              </w:rPr>
              <w:t>2а</w:t>
            </w:r>
          </w:p>
        </w:tc>
        <w:tc>
          <w:tcPr>
            <w:tcW w:w="2995" w:type="dxa"/>
            <w:tcBorders>
              <w:top w:val="single" w:sz="4" w:space="0" w:color="auto"/>
              <w:left w:val="single" w:sz="4" w:space="0" w:color="auto"/>
              <w:bottom w:val="single" w:sz="4" w:space="0" w:color="auto"/>
              <w:right w:val="single" w:sz="4" w:space="0" w:color="auto"/>
            </w:tcBorders>
          </w:tcPr>
          <w:p w14:paraId="459BC0D7" w14:textId="77777777" w:rsidR="00E63D3A" w:rsidRPr="006C4C54" w:rsidRDefault="00E63D3A" w:rsidP="00030A25">
            <w:pPr>
              <w:keepNext/>
              <w:keepLines/>
              <w:suppressAutoHyphens/>
              <w:jc w:val="both"/>
              <w:rPr>
                <w:rFonts w:ascii="Arial" w:hAnsi="Arial" w:cs="Arial"/>
                <w:sz w:val="22"/>
                <w:szCs w:val="22"/>
              </w:rPr>
            </w:pPr>
            <w:r w:rsidRPr="006C4C54">
              <w:rPr>
                <w:rFonts w:ascii="Arial" w:hAnsi="Arial" w:cs="Arial"/>
                <w:sz w:val="22"/>
                <w:szCs w:val="22"/>
              </w:rPr>
              <w:t>При избытке явного конвекционного тепла</w:t>
            </w:r>
          </w:p>
        </w:tc>
        <w:tc>
          <w:tcPr>
            <w:tcW w:w="1111" w:type="dxa"/>
            <w:tcBorders>
              <w:top w:val="single" w:sz="4" w:space="0" w:color="auto"/>
              <w:left w:val="single" w:sz="4" w:space="0" w:color="auto"/>
              <w:bottom w:val="single" w:sz="4" w:space="0" w:color="auto"/>
              <w:right w:val="single" w:sz="4" w:space="0" w:color="auto"/>
            </w:tcBorders>
          </w:tcPr>
          <w:p w14:paraId="0341D6BE" w14:textId="77777777" w:rsidR="00E63D3A" w:rsidRPr="006C4C54" w:rsidRDefault="00E63D3A" w:rsidP="00751C69">
            <w:pPr>
              <w:keepNext/>
              <w:keepLines/>
              <w:suppressAutoHyphens/>
              <w:jc w:val="center"/>
              <w:rPr>
                <w:rFonts w:ascii="Arial" w:hAnsi="Arial" w:cs="Arial"/>
                <w:sz w:val="22"/>
                <w:szCs w:val="22"/>
              </w:rPr>
            </w:pPr>
            <w:r w:rsidRPr="006C4C54">
              <w:rPr>
                <w:rFonts w:ascii="Arial" w:hAnsi="Arial" w:cs="Arial"/>
                <w:sz w:val="22"/>
                <w:szCs w:val="22"/>
              </w:rPr>
              <w:t>7</w:t>
            </w:r>
          </w:p>
        </w:tc>
        <w:tc>
          <w:tcPr>
            <w:tcW w:w="916" w:type="dxa"/>
            <w:tcBorders>
              <w:top w:val="single" w:sz="4" w:space="0" w:color="auto"/>
              <w:left w:val="single" w:sz="4" w:space="0" w:color="auto"/>
              <w:bottom w:val="single" w:sz="4" w:space="0" w:color="auto"/>
              <w:right w:val="single" w:sz="4" w:space="0" w:color="auto"/>
            </w:tcBorders>
          </w:tcPr>
          <w:p w14:paraId="0FD7FA50" w14:textId="77777777" w:rsidR="00E63D3A" w:rsidRPr="006C4C54" w:rsidRDefault="00E63D3A" w:rsidP="00751C69">
            <w:pPr>
              <w:keepNext/>
              <w:keepLines/>
              <w:suppressAutoHyphens/>
              <w:jc w:val="center"/>
              <w:rPr>
                <w:rFonts w:ascii="Arial" w:hAnsi="Arial" w:cs="Arial"/>
                <w:sz w:val="22"/>
                <w:szCs w:val="22"/>
              </w:rPr>
            </w:pPr>
            <w:r w:rsidRPr="006C4C54">
              <w:rPr>
                <w:rFonts w:ascii="Arial" w:hAnsi="Arial" w:cs="Arial"/>
                <w:sz w:val="22"/>
                <w:szCs w:val="22"/>
              </w:rPr>
              <w:t>20</w:t>
            </w:r>
          </w:p>
        </w:tc>
        <w:tc>
          <w:tcPr>
            <w:tcW w:w="1796" w:type="dxa"/>
            <w:tcBorders>
              <w:top w:val="single" w:sz="4" w:space="0" w:color="auto"/>
              <w:left w:val="single" w:sz="4" w:space="0" w:color="auto"/>
              <w:bottom w:val="single" w:sz="4" w:space="0" w:color="auto"/>
              <w:right w:val="single" w:sz="4" w:space="0" w:color="auto"/>
            </w:tcBorders>
          </w:tcPr>
          <w:p w14:paraId="6BAA86E2" w14:textId="77777777" w:rsidR="00E63D3A" w:rsidRPr="006C4C54" w:rsidRDefault="00E63D3A" w:rsidP="00030A25">
            <w:pPr>
              <w:keepNext/>
              <w:keepLines/>
              <w:suppressAutoHyphens/>
              <w:jc w:val="both"/>
              <w:rPr>
                <w:rFonts w:ascii="Arial" w:hAnsi="Arial" w:cs="Arial"/>
                <w:sz w:val="22"/>
                <w:szCs w:val="22"/>
              </w:rPr>
            </w:pPr>
            <w:r w:rsidRPr="006C4C54">
              <w:rPr>
                <w:rFonts w:ascii="Arial" w:hAnsi="Arial" w:cs="Arial"/>
                <w:sz w:val="22"/>
                <w:szCs w:val="22"/>
              </w:rPr>
              <w:t>раздельные,</w:t>
            </w:r>
          </w:p>
          <w:p w14:paraId="0805894F" w14:textId="77777777" w:rsidR="00E63D3A" w:rsidRPr="006C4C54" w:rsidRDefault="00E63D3A" w:rsidP="00030A25">
            <w:pPr>
              <w:keepNext/>
              <w:keepLines/>
              <w:suppressAutoHyphens/>
              <w:jc w:val="both"/>
              <w:rPr>
                <w:rFonts w:ascii="Arial" w:hAnsi="Arial" w:cs="Arial"/>
                <w:sz w:val="22"/>
                <w:szCs w:val="22"/>
              </w:rPr>
            </w:pPr>
            <w:r w:rsidRPr="006C4C54">
              <w:rPr>
                <w:rFonts w:ascii="Arial" w:hAnsi="Arial" w:cs="Arial"/>
                <w:sz w:val="22"/>
                <w:szCs w:val="22"/>
              </w:rPr>
              <w:t>2 отделения</w:t>
            </w:r>
          </w:p>
        </w:tc>
        <w:tc>
          <w:tcPr>
            <w:tcW w:w="1958" w:type="dxa"/>
            <w:tcBorders>
              <w:top w:val="single" w:sz="4" w:space="0" w:color="auto"/>
              <w:left w:val="single" w:sz="4" w:space="0" w:color="auto"/>
              <w:bottom w:val="single" w:sz="4" w:space="0" w:color="auto"/>
            </w:tcBorders>
          </w:tcPr>
          <w:p w14:paraId="57716341" w14:textId="77777777" w:rsidR="00E63D3A" w:rsidRPr="006C4C54" w:rsidRDefault="00E63D3A" w:rsidP="00030A25">
            <w:pPr>
              <w:keepNext/>
              <w:keepLines/>
              <w:suppressAutoHyphens/>
              <w:jc w:val="both"/>
              <w:rPr>
                <w:rFonts w:ascii="Arial" w:hAnsi="Arial" w:cs="Arial"/>
                <w:sz w:val="22"/>
                <w:szCs w:val="22"/>
              </w:rPr>
            </w:pPr>
            <w:r w:rsidRPr="006C4C54">
              <w:rPr>
                <w:rFonts w:ascii="Arial" w:hAnsi="Arial" w:cs="Arial"/>
                <w:sz w:val="22"/>
                <w:szCs w:val="22"/>
              </w:rPr>
              <w:t>помещения для охлаждения</w:t>
            </w:r>
          </w:p>
        </w:tc>
      </w:tr>
      <w:tr w:rsidR="00E63D3A" w:rsidRPr="006C4C54" w14:paraId="7F3DC50E" w14:textId="77777777" w:rsidTr="0038388C">
        <w:trPr>
          <w:trHeight w:val="850"/>
          <w:jc w:val="center"/>
        </w:trPr>
        <w:tc>
          <w:tcPr>
            <w:tcW w:w="1103" w:type="dxa"/>
            <w:tcBorders>
              <w:top w:val="single" w:sz="4" w:space="0" w:color="auto"/>
              <w:bottom w:val="double" w:sz="4" w:space="0" w:color="auto"/>
              <w:right w:val="single" w:sz="4" w:space="0" w:color="auto"/>
            </w:tcBorders>
          </w:tcPr>
          <w:p w14:paraId="0A89CAE8" w14:textId="77777777" w:rsidR="00E63D3A" w:rsidRPr="006C4C54" w:rsidRDefault="00E63D3A" w:rsidP="008168C1">
            <w:pPr>
              <w:keepNext/>
              <w:keepLines/>
              <w:suppressAutoHyphens/>
              <w:jc w:val="both"/>
              <w:rPr>
                <w:rFonts w:ascii="Arial" w:hAnsi="Arial" w:cs="Arial"/>
                <w:sz w:val="22"/>
                <w:szCs w:val="22"/>
              </w:rPr>
            </w:pPr>
            <w:r w:rsidRPr="006C4C54">
              <w:rPr>
                <w:rFonts w:ascii="Arial" w:hAnsi="Arial" w:cs="Arial"/>
                <w:sz w:val="22"/>
                <w:szCs w:val="22"/>
              </w:rPr>
              <w:t>2б</w:t>
            </w:r>
          </w:p>
        </w:tc>
        <w:tc>
          <w:tcPr>
            <w:tcW w:w="2995" w:type="dxa"/>
            <w:tcBorders>
              <w:top w:val="single" w:sz="4" w:space="0" w:color="auto"/>
              <w:left w:val="single" w:sz="4" w:space="0" w:color="auto"/>
              <w:bottom w:val="double" w:sz="4" w:space="0" w:color="auto"/>
              <w:right w:val="single" w:sz="4" w:space="0" w:color="auto"/>
            </w:tcBorders>
          </w:tcPr>
          <w:p w14:paraId="6339E5D2" w14:textId="77777777" w:rsidR="00E63D3A" w:rsidRPr="006C4C54" w:rsidRDefault="00E63D3A" w:rsidP="00030A25">
            <w:pPr>
              <w:keepNext/>
              <w:keepLines/>
              <w:suppressAutoHyphens/>
              <w:jc w:val="both"/>
              <w:rPr>
                <w:rFonts w:ascii="Arial" w:hAnsi="Arial" w:cs="Arial"/>
                <w:sz w:val="22"/>
                <w:szCs w:val="22"/>
              </w:rPr>
            </w:pPr>
            <w:r w:rsidRPr="006C4C54">
              <w:rPr>
                <w:rFonts w:ascii="Arial" w:hAnsi="Arial" w:cs="Arial"/>
                <w:sz w:val="22"/>
                <w:szCs w:val="22"/>
              </w:rPr>
              <w:t xml:space="preserve">При избытке явного лучистого тепла </w:t>
            </w:r>
          </w:p>
        </w:tc>
        <w:tc>
          <w:tcPr>
            <w:tcW w:w="1111" w:type="dxa"/>
            <w:tcBorders>
              <w:top w:val="single" w:sz="4" w:space="0" w:color="auto"/>
              <w:left w:val="single" w:sz="4" w:space="0" w:color="auto"/>
              <w:bottom w:val="double" w:sz="4" w:space="0" w:color="auto"/>
              <w:right w:val="single" w:sz="4" w:space="0" w:color="auto"/>
            </w:tcBorders>
          </w:tcPr>
          <w:p w14:paraId="3F328454" w14:textId="77777777" w:rsidR="00E63D3A" w:rsidRPr="006C4C54" w:rsidRDefault="00E63D3A" w:rsidP="00751C69">
            <w:pPr>
              <w:keepNext/>
              <w:keepLines/>
              <w:suppressAutoHyphens/>
              <w:jc w:val="center"/>
              <w:rPr>
                <w:rFonts w:ascii="Arial" w:hAnsi="Arial" w:cs="Arial"/>
                <w:sz w:val="22"/>
                <w:szCs w:val="22"/>
              </w:rPr>
            </w:pPr>
            <w:r w:rsidRPr="006C4C54">
              <w:rPr>
                <w:rFonts w:ascii="Arial" w:hAnsi="Arial" w:cs="Arial"/>
                <w:sz w:val="22"/>
                <w:szCs w:val="22"/>
              </w:rPr>
              <w:t>3</w:t>
            </w:r>
          </w:p>
        </w:tc>
        <w:tc>
          <w:tcPr>
            <w:tcW w:w="916" w:type="dxa"/>
            <w:tcBorders>
              <w:top w:val="single" w:sz="4" w:space="0" w:color="auto"/>
              <w:left w:val="single" w:sz="4" w:space="0" w:color="auto"/>
              <w:bottom w:val="double" w:sz="4" w:space="0" w:color="auto"/>
              <w:right w:val="single" w:sz="4" w:space="0" w:color="auto"/>
            </w:tcBorders>
          </w:tcPr>
          <w:p w14:paraId="100B5898" w14:textId="77777777" w:rsidR="00E63D3A" w:rsidRPr="006C4C54" w:rsidRDefault="00E63D3A" w:rsidP="00751C69">
            <w:pPr>
              <w:keepNext/>
              <w:keepLines/>
              <w:suppressAutoHyphens/>
              <w:jc w:val="center"/>
              <w:rPr>
                <w:rFonts w:ascii="Arial" w:hAnsi="Arial" w:cs="Arial"/>
                <w:sz w:val="22"/>
                <w:szCs w:val="22"/>
              </w:rPr>
            </w:pPr>
            <w:r w:rsidRPr="006C4C54">
              <w:rPr>
                <w:rFonts w:ascii="Arial" w:hAnsi="Arial" w:cs="Arial"/>
                <w:sz w:val="22"/>
                <w:szCs w:val="22"/>
              </w:rPr>
              <w:t>20</w:t>
            </w:r>
          </w:p>
        </w:tc>
        <w:tc>
          <w:tcPr>
            <w:tcW w:w="1796" w:type="dxa"/>
            <w:tcBorders>
              <w:top w:val="single" w:sz="4" w:space="0" w:color="auto"/>
              <w:left w:val="single" w:sz="4" w:space="0" w:color="auto"/>
              <w:bottom w:val="double" w:sz="4" w:space="0" w:color="auto"/>
              <w:right w:val="single" w:sz="4" w:space="0" w:color="auto"/>
            </w:tcBorders>
          </w:tcPr>
          <w:p w14:paraId="1E527D09" w14:textId="77777777" w:rsidR="00E63D3A" w:rsidRPr="006C4C54" w:rsidRDefault="00E63D3A" w:rsidP="00030A25">
            <w:pPr>
              <w:keepNext/>
              <w:keepLines/>
              <w:suppressAutoHyphens/>
              <w:jc w:val="both"/>
              <w:rPr>
                <w:rFonts w:ascii="Arial" w:hAnsi="Arial" w:cs="Arial"/>
                <w:sz w:val="22"/>
                <w:szCs w:val="22"/>
              </w:rPr>
            </w:pPr>
            <w:r w:rsidRPr="006C4C54">
              <w:rPr>
                <w:rFonts w:ascii="Arial" w:hAnsi="Arial" w:cs="Arial"/>
                <w:sz w:val="22"/>
                <w:szCs w:val="22"/>
              </w:rPr>
              <w:t>раздельные,</w:t>
            </w:r>
          </w:p>
          <w:p w14:paraId="5D93967D" w14:textId="77777777" w:rsidR="00E63D3A" w:rsidRPr="006C4C54" w:rsidRDefault="00E63D3A" w:rsidP="00030A25">
            <w:pPr>
              <w:keepNext/>
              <w:keepLines/>
              <w:suppressAutoHyphens/>
              <w:jc w:val="both"/>
              <w:rPr>
                <w:rFonts w:ascii="Arial" w:hAnsi="Arial" w:cs="Arial"/>
                <w:sz w:val="22"/>
                <w:szCs w:val="22"/>
              </w:rPr>
            </w:pPr>
            <w:r w:rsidRPr="006C4C54">
              <w:rPr>
                <w:rFonts w:ascii="Arial" w:hAnsi="Arial" w:cs="Arial"/>
                <w:sz w:val="22"/>
                <w:szCs w:val="22"/>
              </w:rPr>
              <w:t>2 отделения</w:t>
            </w:r>
          </w:p>
        </w:tc>
        <w:tc>
          <w:tcPr>
            <w:tcW w:w="1958" w:type="dxa"/>
            <w:tcBorders>
              <w:top w:val="single" w:sz="4" w:space="0" w:color="auto"/>
              <w:left w:val="single" w:sz="4" w:space="0" w:color="auto"/>
              <w:bottom w:val="double" w:sz="4" w:space="0" w:color="auto"/>
            </w:tcBorders>
          </w:tcPr>
          <w:p w14:paraId="0201198C" w14:textId="77777777" w:rsidR="00E63D3A" w:rsidRPr="006C4C54" w:rsidRDefault="00E63D3A" w:rsidP="00030A25">
            <w:pPr>
              <w:keepNext/>
              <w:keepLines/>
              <w:suppressAutoHyphens/>
              <w:jc w:val="both"/>
              <w:rPr>
                <w:rFonts w:ascii="Arial" w:hAnsi="Arial" w:cs="Arial"/>
                <w:sz w:val="22"/>
                <w:szCs w:val="22"/>
              </w:rPr>
            </w:pPr>
            <w:r w:rsidRPr="006C4C54">
              <w:rPr>
                <w:rFonts w:ascii="Arial" w:hAnsi="Arial" w:cs="Arial"/>
                <w:sz w:val="22"/>
                <w:szCs w:val="22"/>
              </w:rPr>
              <w:t>помещения для охлаждения, полудуши</w:t>
            </w:r>
          </w:p>
        </w:tc>
      </w:tr>
    </w:tbl>
    <w:p w14:paraId="7FBDA8F0" w14:textId="77777777" w:rsidR="008168C1" w:rsidRPr="006C4C54" w:rsidRDefault="008168C1">
      <w:pPr>
        <w:rPr>
          <w:rFonts w:ascii="Arial" w:hAnsi="Arial" w:cs="Arial"/>
          <w:sz w:val="22"/>
          <w:szCs w:val="22"/>
        </w:rPr>
      </w:pPr>
    </w:p>
    <w:p w14:paraId="2A0703E3" w14:textId="43B11BC9" w:rsidR="00B52FFE" w:rsidRPr="006C4C54" w:rsidRDefault="008168C1" w:rsidP="008168C1">
      <w:pPr>
        <w:jc w:val="right"/>
        <w:rPr>
          <w:rFonts w:ascii="Arial" w:hAnsi="Arial" w:cs="Arial"/>
          <w:sz w:val="22"/>
          <w:szCs w:val="22"/>
        </w:rPr>
      </w:pPr>
      <w:r w:rsidRPr="006C4C54">
        <w:rPr>
          <w:rFonts w:ascii="Arial" w:hAnsi="Arial" w:cs="Arial"/>
          <w:sz w:val="22"/>
          <w:szCs w:val="22"/>
        </w:rPr>
        <w:br w:type="page"/>
      </w:r>
      <w:r w:rsidR="00B52FFE" w:rsidRPr="006C4C54">
        <w:rPr>
          <w:rFonts w:ascii="Arial" w:hAnsi="Arial" w:cs="Arial"/>
          <w:sz w:val="22"/>
          <w:szCs w:val="22"/>
        </w:rPr>
        <w:lastRenderedPageBreak/>
        <w:t>Продолжение таблицы 1.15.</w:t>
      </w:r>
      <w:r w:rsidR="00D2059E">
        <w:rPr>
          <w:rFonts w:ascii="Arial" w:hAnsi="Arial" w:cs="Arial"/>
          <w:sz w:val="22"/>
          <w:szCs w:val="22"/>
        </w:rPr>
        <w:t>8</w:t>
      </w:r>
    </w:p>
    <w:tbl>
      <w:tblPr>
        <w:tblW w:w="9843" w:type="dxa"/>
        <w:jc w:val="center"/>
        <w:tblBorders>
          <w:top w:val="double" w:sz="4" w:space="0" w:color="auto"/>
          <w:left w:val="double" w:sz="4" w:space="0" w:color="auto"/>
          <w:bottom w:val="double" w:sz="4" w:space="0" w:color="auto"/>
          <w:right w:val="double" w:sz="4" w:space="0" w:color="auto"/>
        </w:tblBorders>
        <w:tblLayout w:type="fixed"/>
        <w:tblLook w:val="0000" w:firstRow="0" w:lastRow="0" w:firstColumn="0" w:lastColumn="0" w:noHBand="0" w:noVBand="0"/>
      </w:tblPr>
      <w:tblGrid>
        <w:gridCol w:w="1087"/>
        <w:gridCol w:w="12"/>
        <w:gridCol w:w="2962"/>
        <w:gridCol w:w="21"/>
        <w:gridCol w:w="1112"/>
        <w:gridCol w:w="584"/>
        <w:gridCol w:w="1646"/>
        <w:gridCol w:w="9"/>
        <w:gridCol w:w="2401"/>
        <w:gridCol w:w="9"/>
      </w:tblGrid>
      <w:tr w:rsidR="00E63D3A" w:rsidRPr="006C4C54" w14:paraId="235C1AB3" w14:textId="77777777" w:rsidTr="00340F7D">
        <w:trPr>
          <w:gridAfter w:val="1"/>
          <w:wAfter w:w="9" w:type="dxa"/>
          <w:trHeight w:val="839"/>
          <w:jc w:val="center"/>
        </w:trPr>
        <w:tc>
          <w:tcPr>
            <w:tcW w:w="1099" w:type="dxa"/>
            <w:gridSpan w:val="2"/>
            <w:tcBorders>
              <w:top w:val="double" w:sz="2" w:space="0" w:color="auto"/>
              <w:bottom w:val="single" w:sz="4" w:space="0" w:color="auto"/>
              <w:right w:val="single" w:sz="4" w:space="0" w:color="auto"/>
            </w:tcBorders>
          </w:tcPr>
          <w:p w14:paraId="6A2CE950" w14:textId="77777777" w:rsidR="00E63D3A" w:rsidRPr="006C4C54" w:rsidRDefault="00E63D3A" w:rsidP="00030A25">
            <w:pPr>
              <w:keepNext/>
              <w:keepLines/>
              <w:suppressAutoHyphens/>
              <w:jc w:val="both"/>
              <w:rPr>
                <w:rFonts w:ascii="Arial" w:hAnsi="Arial" w:cs="Arial"/>
                <w:sz w:val="22"/>
                <w:szCs w:val="22"/>
              </w:rPr>
            </w:pPr>
            <w:r w:rsidRPr="006C4C54">
              <w:rPr>
                <w:rFonts w:ascii="Arial" w:hAnsi="Arial" w:cs="Arial"/>
                <w:sz w:val="22"/>
                <w:szCs w:val="22"/>
              </w:rPr>
              <w:t xml:space="preserve">2в </w:t>
            </w:r>
          </w:p>
          <w:p w14:paraId="57FF97B3" w14:textId="77777777" w:rsidR="00E63D3A" w:rsidRPr="006C4C54" w:rsidRDefault="00E63D3A" w:rsidP="00030A25">
            <w:pPr>
              <w:keepNext/>
              <w:keepLines/>
              <w:suppressAutoHyphens/>
              <w:jc w:val="both"/>
              <w:rPr>
                <w:rFonts w:ascii="Arial" w:hAnsi="Arial" w:cs="Arial"/>
                <w:sz w:val="22"/>
                <w:szCs w:val="22"/>
              </w:rPr>
            </w:pPr>
          </w:p>
        </w:tc>
        <w:tc>
          <w:tcPr>
            <w:tcW w:w="2983" w:type="dxa"/>
            <w:gridSpan w:val="2"/>
            <w:tcBorders>
              <w:top w:val="double" w:sz="2" w:space="0" w:color="auto"/>
              <w:left w:val="single" w:sz="4" w:space="0" w:color="auto"/>
              <w:bottom w:val="single" w:sz="4" w:space="0" w:color="auto"/>
              <w:right w:val="single" w:sz="4" w:space="0" w:color="auto"/>
            </w:tcBorders>
          </w:tcPr>
          <w:p w14:paraId="036B8E9D" w14:textId="77777777" w:rsidR="00E63D3A" w:rsidRPr="006C4C54" w:rsidRDefault="00E63D3A" w:rsidP="00030A25">
            <w:pPr>
              <w:keepNext/>
              <w:keepLines/>
              <w:suppressAutoHyphens/>
              <w:jc w:val="both"/>
              <w:rPr>
                <w:rFonts w:ascii="Arial" w:hAnsi="Arial" w:cs="Arial"/>
                <w:sz w:val="22"/>
                <w:szCs w:val="22"/>
              </w:rPr>
            </w:pPr>
            <w:r w:rsidRPr="006C4C54">
              <w:rPr>
                <w:rFonts w:ascii="Arial" w:hAnsi="Arial" w:cs="Arial"/>
                <w:sz w:val="22"/>
                <w:szCs w:val="22"/>
              </w:rPr>
              <w:t>Связанные с воздействием влаги, вызывающие намо-кание спецодежды и обуви</w:t>
            </w:r>
          </w:p>
        </w:tc>
        <w:tc>
          <w:tcPr>
            <w:tcW w:w="1112" w:type="dxa"/>
            <w:tcBorders>
              <w:top w:val="double" w:sz="2" w:space="0" w:color="auto"/>
              <w:left w:val="single" w:sz="4" w:space="0" w:color="auto"/>
              <w:bottom w:val="single" w:sz="4" w:space="0" w:color="auto"/>
              <w:right w:val="single" w:sz="4" w:space="0" w:color="auto"/>
            </w:tcBorders>
          </w:tcPr>
          <w:p w14:paraId="504AD5AE" w14:textId="77777777" w:rsidR="00E63D3A" w:rsidRPr="006C4C54" w:rsidRDefault="00E63D3A" w:rsidP="00751C69">
            <w:pPr>
              <w:keepNext/>
              <w:keepLines/>
              <w:suppressAutoHyphens/>
              <w:jc w:val="center"/>
              <w:rPr>
                <w:rFonts w:ascii="Arial" w:hAnsi="Arial" w:cs="Arial"/>
                <w:sz w:val="22"/>
                <w:szCs w:val="22"/>
              </w:rPr>
            </w:pPr>
            <w:r w:rsidRPr="006C4C54">
              <w:rPr>
                <w:rFonts w:ascii="Arial" w:hAnsi="Arial" w:cs="Arial"/>
                <w:sz w:val="22"/>
                <w:szCs w:val="22"/>
              </w:rPr>
              <w:t>5</w:t>
            </w:r>
          </w:p>
        </w:tc>
        <w:tc>
          <w:tcPr>
            <w:tcW w:w="584" w:type="dxa"/>
            <w:tcBorders>
              <w:top w:val="double" w:sz="2" w:space="0" w:color="auto"/>
              <w:left w:val="single" w:sz="4" w:space="0" w:color="auto"/>
              <w:bottom w:val="single" w:sz="4" w:space="0" w:color="auto"/>
              <w:right w:val="single" w:sz="4" w:space="0" w:color="auto"/>
            </w:tcBorders>
          </w:tcPr>
          <w:p w14:paraId="61F45A56" w14:textId="77777777" w:rsidR="00E63D3A" w:rsidRPr="006C4C54" w:rsidRDefault="00E63D3A" w:rsidP="00751C69">
            <w:pPr>
              <w:keepNext/>
              <w:keepLines/>
              <w:suppressAutoHyphens/>
              <w:jc w:val="center"/>
              <w:rPr>
                <w:rFonts w:ascii="Arial" w:hAnsi="Arial" w:cs="Arial"/>
                <w:sz w:val="22"/>
                <w:szCs w:val="22"/>
              </w:rPr>
            </w:pPr>
            <w:r w:rsidRPr="006C4C54">
              <w:rPr>
                <w:rFonts w:ascii="Arial" w:hAnsi="Arial" w:cs="Arial"/>
                <w:sz w:val="22"/>
                <w:szCs w:val="22"/>
              </w:rPr>
              <w:t>20</w:t>
            </w:r>
          </w:p>
        </w:tc>
        <w:tc>
          <w:tcPr>
            <w:tcW w:w="1646" w:type="dxa"/>
            <w:tcBorders>
              <w:top w:val="double" w:sz="2" w:space="0" w:color="auto"/>
              <w:left w:val="single" w:sz="4" w:space="0" w:color="auto"/>
              <w:bottom w:val="single" w:sz="4" w:space="0" w:color="auto"/>
              <w:right w:val="single" w:sz="4" w:space="0" w:color="auto"/>
            </w:tcBorders>
          </w:tcPr>
          <w:p w14:paraId="763A852F" w14:textId="77777777" w:rsidR="00E63D3A" w:rsidRPr="006C4C54" w:rsidRDefault="00E63D3A" w:rsidP="00030A25">
            <w:pPr>
              <w:keepNext/>
              <w:keepLines/>
              <w:suppressAutoHyphens/>
              <w:jc w:val="both"/>
              <w:rPr>
                <w:rFonts w:ascii="Arial" w:hAnsi="Arial" w:cs="Arial"/>
                <w:sz w:val="22"/>
                <w:szCs w:val="22"/>
              </w:rPr>
            </w:pPr>
            <w:r w:rsidRPr="006C4C54">
              <w:rPr>
                <w:rFonts w:ascii="Arial" w:hAnsi="Arial" w:cs="Arial"/>
                <w:sz w:val="22"/>
                <w:szCs w:val="22"/>
              </w:rPr>
              <w:t>раздельные,</w:t>
            </w:r>
          </w:p>
          <w:p w14:paraId="3E144426" w14:textId="77777777" w:rsidR="00E63D3A" w:rsidRPr="006C4C54" w:rsidRDefault="00E63D3A" w:rsidP="00030A25">
            <w:pPr>
              <w:keepNext/>
              <w:keepLines/>
              <w:suppressAutoHyphens/>
              <w:jc w:val="both"/>
              <w:rPr>
                <w:rFonts w:ascii="Arial" w:hAnsi="Arial" w:cs="Arial"/>
                <w:sz w:val="22"/>
                <w:szCs w:val="22"/>
              </w:rPr>
            </w:pPr>
            <w:r w:rsidRPr="006C4C54">
              <w:rPr>
                <w:rFonts w:ascii="Arial" w:hAnsi="Arial" w:cs="Arial"/>
                <w:sz w:val="22"/>
                <w:szCs w:val="22"/>
              </w:rPr>
              <w:t>2 отделения</w:t>
            </w:r>
          </w:p>
        </w:tc>
        <w:tc>
          <w:tcPr>
            <w:tcW w:w="2410" w:type="dxa"/>
            <w:gridSpan w:val="2"/>
            <w:tcBorders>
              <w:top w:val="double" w:sz="2" w:space="0" w:color="auto"/>
              <w:left w:val="single" w:sz="4" w:space="0" w:color="auto"/>
              <w:bottom w:val="single" w:sz="4" w:space="0" w:color="auto"/>
            </w:tcBorders>
          </w:tcPr>
          <w:p w14:paraId="2A874B2F" w14:textId="77777777" w:rsidR="00E63D3A" w:rsidRPr="006C4C54" w:rsidRDefault="00E63D3A" w:rsidP="00030A25">
            <w:pPr>
              <w:keepNext/>
              <w:keepLines/>
              <w:suppressAutoHyphens/>
              <w:jc w:val="both"/>
              <w:rPr>
                <w:rFonts w:ascii="Arial" w:hAnsi="Arial" w:cs="Arial"/>
                <w:sz w:val="22"/>
                <w:szCs w:val="22"/>
              </w:rPr>
            </w:pPr>
            <w:r w:rsidRPr="006C4C54">
              <w:rPr>
                <w:rFonts w:ascii="Arial" w:hAnsi="Arial" w:cs="Arial"/>
                <w:sz w:val="22"/>
                <w:szCs w:val="22"/>
              </w:rPr>
              <w:t>сушка спецодежды и обуви</w:t>
            </w:r>
          </w:p>
        </w:tc>
      </w:tr>
      <w:tr w:rsidR="00E63D3A" w:rsidRPr="006C4C54" w14:paraId="1294098C" w14:textId="77777777" w:rsidTr="00340F7D">
        <w:trPr>
          <w:gridAfter w:val="1"/>
          <w:wAfter w:w="9" w:type="dxa"/>
          <w:trHeight w:val="839"/>
          <w:jc w:val="center"/>
        </w:trPr>
        <w:tc>
          <w:tcPr>
            <w:tcW w:w="1099" w:type="dxa"/>
            <w:gridSpan w:val="2"/>
            <w:tcBorders>
              <w:top w:val="single" w:sz="4" w:space="0" w:color="auto"/>
              <w:bottom w:val="single" w:sz="4" w:space="0" w:color="auto"/>
              <w:right w:val="single" w:sz="4" w:space="0" w:color="auto"/>
            </w:tcBorders>
          </w:tcPr>
          <w:p w14:paraId="1F790997" w14:textId="77777777" w:rsidR="00E63D3A" w:rsidRPr="006C4C54" w:rsidRDefault="00E63D3A" w:rsidP="00030A25">
            <w:pPr>
              <w:keepNext/>
              <w:keepLines/>
              <w:suppressAutoHyphens/>
              <w:jc w:val="both"/>
              <w:rPr>
                <w:rFonts w:ascii="Arial" w:hAnsi="Arial" w:cs="Arial"/>
                <w:sz w:val="22"/>
                <w:szCs w:val="22"/>
              </w:rPr>
            </w:pPr>
            <w:r w:rsidRPr="006C4C54">
              <w:rPr>
                <w:rFonts w:ascii="Arial" w:hAnsi="Arial" w:cs="Arial"/>
                <w:sz w:val="22"/>
                <w:szCs w:val="22"/>
              </w:rPr>
              <w:t>2г</w:t>
            </w:r>
          </w:p>
          <w:p w14:paraId="0171A10E" w14:textId="77777777" w:rsidR="00E63D3A" w:rsidRPr="006C4C54" w:rsidRDefault="00E63D3A" w:rsidP="00030A25">
            <w:pPr>
              <w:keepNext/>
              <w:keepLines/>
              <w:suppressAutoHyphens/>
              <w:jc w:val="both"/>
              <w:rPr>
                <w:rFonts w:ascii="Arial" w:hAnsi="Arial" w:cs="Arial"/>
                <w:sz w:val="22"/>
                <w:szCs w:val="22"/>
              </w:rPr>
            </w:pPr>
          </w:p>
        </w:tc>
        <w:tc>
          <w:tcPr>
            <w:tcW w:w="2983" w:type="dxa"/>
            <w:gridSpan w:val="2"/>
            <w:tcBorders>
              <w:top w:val="single" w:sz="4" w:space="0" w:color="auto"/>
              <w:left w:val="single" w:sz="4" w:space="0" w:color="auto"/>
              <w:bottom w:val="single" w:sz="4" w:space="0" w:color="auto"/>
              <w:right w:val="single" w:sz="4" w:space="0" w:color="auto"/>
            </w:tcBorders>
          </w:tcPr>
          <w:p w14:paraId="7F3C363A" w14:textId="77777777" w:rsidR="00E63D3A" w:rsidRPr="006C4C54" w:rsidRDefault="00E63D3A" w:rsidP="00030A25">
            <w:pPr>
              <w:keepNext/>
              <w:keepLines/>
              <w:suppressAutoHyphens/>
              <w:jc w:val="both"/>
              <w:rPr>
                <w:rFonts w:ascii="Arial" w:hAnsi="Arial" w:cs="Arial"/>
                <w:sz w:val="22"/>
                <w:szCs w:val="22"/>
              </w:rPr>
            </w:pPr>
            <w:r w:rsidRPr="006C4C54">
              <w:rPr>
                <w:rFonts w:ascii="Arial" w:hAnsi="Arial" w:cs="Arial"/>
                <w:sz w:val="22"/>
                <w:szCs w:val="22"/>
              </w:rPr>
              <w:t>При температуре воздуха +10</w:t>
            </w:r>
            <w:r w:rsidR="008168C1" w:rsidRPr="006C4C54">
              <w:rPr>
                <w:rFonts w:ascii="Arial" w:hAnsi="Arial" w:cs="Arial"/>
                <w:sz w:val="22"/>
                <w:szCs w:val="22"/>
              </w:rPr>
              <w:sym w:font="Symbol" w:char="F0B0"/>
            </w:r>
            <w:r w:rsidRPr="006C4C54">
              <w:rPr>
                <w:rFonts w:ascii="Arial" w:hAnsi="Arial" w:cs="Arial"/>
                <w:sz w:val="22"/>
                <w:szCs w:val="22"/>
              </w:rPr>
              <w:t>С и ниже, включая работы на открытом воздухе</w:t>
            </w:r>
          </w:p>
          <w:p w14:paraId="43F94C5A" w14:textId="77777777" w:rsidR="00E63D3A" w:rsidRPr="006C4C54" w:rsidRDefault="00E63D3A" w:rsidP="00030A25">
            <w:pPr>
              <w:keepNext/>
              <w:keepLines/>
              <w:suppressAutoHyphens/>
              <w:jc w:val="both"/>
              <w:rPr>
                <w:rFonts w:ascii="Arial" w:hAnsi="Arial" w:cs="Arial"/>
                <w:sz w:val="22"/>
                <w:szCs w:val="22"/>
              </w:rPr>
            </w:pPr>
          </w:p>
        </w:tc>
        <w:tc>
          <w:tcPr>
            <w:tcW w:w="1112" w:type="dxa"/>
            <w:tcBorders>
              <w:top w:val="single" w:sz="4" w:space="0" w:color="auto"/>
              <w:left w:val="single" w:sz="4" w:space="0" w:color="auto"/>
              <w:bottom w:val="single" w:sz="4" w:space="0" w:color="auto"/>
              <w:right w:val="single" w:sz="4" w:space="0" w:color="auto"/>
            </w:tcBorders>
          </w:tcPr>
          <w:p w14:paraId="4DF2F2AF" w14:textId="77777777" w:rsidR="00E63D3A" w:rsidRPr="006C4C54" w:rsidRDefault="00E63D3A" w:rsidP="00751C69">
            <w:pPr>
              <w:keepNext/>
              <w:keepLines/>
              <w:suppressAutoHyphens/>
              <w:jc w:val="center"/>
              <w:rPr>
                <w:rFonts w:ascii="Arial" w:hAnsi="Arial" w:cs="Arial"/>
                <w:sz w:val="22"/>
                <w:szCs w:val="22"/>
              </w:rPr>
            </w:pPr>
            <w:r w:rsidRPr="006C4C54">
              <w:rPr>
                <w:rFonts w:ascii="Arial" w:hAnsi="Arial" w:cs="Arial"/>
                <w:sz w:val="22"/>
                <w:szCs w:val="22"/>
              </w:rPr>
              <w:t>5</w:t>
            </w:r>
          </w:p>
        </w:tc>
        <w:tc>
          <w:tcPr>
            <w:tcW w:w="584" w:type="dxa"/>
            <w:tcBorders>
              <w:top w:val="single" w:sz="4" w:space="0" w:color="auto"/>
              <w:left w:val="single" w:sz="4" w:space="0" w:color="auto"/>
              <w:bottom w:val="single" w:sz="4" w:space="0" w:color="auto"/>
              <w:right w:val="single" w:sz="4" w:space="0" w:color="auto"/>
            </w:tcBorders>
          </w:tcPr>
          <w:p w14:paraId="7C55032E" w14:textId="77777777" w:rsidR="00E63D3A" w:rsidRPr="006C4C54" w:rsidRDefault="00E63D3A" w:rsidP="00751C69">
            <w:pPr>
              <w:keepNext/>
              <w:keepLines/>
              <w:suppressAutoHyphens/>
              <w:jc w:val="center"/>
              <w:rPr>
                <w:rFonts w:ascii="Arial" w:hAnsi="Arial" w:cs="Arial"/>
                <w:sz w:val="22"/>
                <w:szCs w:val="22"/>
              </w:rPr>
            </w:pPr>
            <w:r w:rsidRPr="006C4C54">
              <w:rPr>
                <w:rFonts w:ascii="Arial" w:hAnsi="Arial" w:cs="Arial"/>
                <w:sz w:val="22"/>
                <w:szCs w:val="22"/>
              </w:rPr>
              <w:t>20</w:t>
            </w:r>
          </w:p>
        </w:tc>
        <w:tc>
          <w:tcPr>
            <w:tcW w:w="1646" w:type="dxa"/>
            <w:tcBorders>
              <w:top w:val="single" w:sz="4" w:space="0" w:color="auto"/>
              <w:left w:val="single" w:sz="4" w:space="0" w:color="auto"/>
              <w:bottom w:val="single" w:sz="4" w:space="0" w:color="auto"/>
              <w:right w:val="single" w:sz="4" w:space="0" w:color="auto"/>
            </w:tcBorders>
          </w:tcPr>
          <w:p w14:paraId="6467F338" w14:textId="77777777" w:rsidR="00E63D3A" w:rsidRPr="006C4C54" w:rsidRDefault="00E63D3A" w:rsidP="00030A25">
            <w:pPr>
              <w:keepNext/>
              <w:keepLines/>
              <w:suppressAutoHyphens/>
              <w:jc w:val="both"/>
              <w:rPr>
                <w:rFonts w:ascii="Arial" w:hAnsi="Arial" w:cs="Arial"/>
                <w:sz w:val="22"/>
                <w:szCs w:val="22"/>
              </w:rPr>
            </w:pPr>
            <w:r w:rsidRPr="006C4C54">
              <w:rPr>
                <w:rFonts w:ascii="Arial" w:hAnsi="Arial" w:cs="Arial"/>
                <w:sz w:val="22"/>
                <w:szCs w:val="22"/>
              </w:rPr>
              <w:t>раздельные,</w:t>
            </w:r>
          </w:p>
          <w:p w14:paraId="02EAA0C3" w14:textId="77777777" w:rsidR="00E63D3A" w:rsidRPr="006C4C54" w:rsidRDefault="00E63D3A" w:rsidP="00030A25">
            <w:pPr>
              <w:keepNext/>
              <w:keepLines/>
              <w:suppressAutoHyphens/>
              <w:jc w:val="both"/>
              <w:rPr>
                <w:rFonts w:ascii="Arial" w:hAnsi="Arial" w:cs="Arial"/>
                <w:sz w:val="22"/>
                <w:szCs w:val="22"/>
              </w:rPr>
            </w:pPr>
            <w:r w:rsidRPr="006C4C54">
              <w:rPr>
                <w:rFonts w:ascii="Arial" w:hAnsi="Arial" w:cs="Arial"/>
                <w:sz w:val="22"/>
                <w:szCs w:val="22"/>
              </w:rPr>
              <w:t>2 отделения</w:t>
            </w:r>
          </w:p>
        </w:tc>
        <w:tc>
          <w:tcPr>
            <w:tcW w:w="2410" w:type="dxa"/>
            <w:gridSpan w:val="2"/>
            <w:tcBorders>
              <w:top w:val="single" w:sz="4" w:space="0" w:color="auto"/>
              <w:left w:val="single" w:sz="4" w:space="0" w:color="auto"/>
              <w:bottom w:val="single" w:sz="4" w:space="0" w:color="auto"/>
            </w:tcBorders>
          </w:tcPr>
          <w:p w14:paraId="7E25FE27" w14:textId="77777777" w:rsidR="00E63D3A" w:rsidRPr="006C4C54" w:rsidRDefault="00E63D3A" w:rsidP="00030A25">
            <w:pPr>
              <w:keepNext/>
              <w:keepLines/>
              <w:suppressAutoHyphens/>
              <w:jc w:val="both"/>
              <w:rPr>
                <w:rFonts w:ascii="Arial" w:hAnsi="Arial" w:cs="Arial"/>
                <w:sz w:val="22"/>
                <w:szCs w:val="22"/>
              </w:rPr>
            </w:pPr>
            <w:r w:rsidRPr="006C4C54">
              <w:rPr>
                <w:rFonts w:ascii="Arial" w:hAnsi="Arial" w:cs="Arial"/>
                <w:sz w:val="22"/>
                <w:szCs w:val="22"/>
              </w:rPr>
              <w:t>помещения для обогревания, сушка спец-одежды и обуви</w:t>
            </w:r>
          </w:p>
        </w:tc>
      </w:tr>
      <w:tr w:rsidR="00E63D3A" w:rsidRPr="006C4C54" w14:paraId="12D2A326" w14:textId="77777777" w:rsidTr="00340F7D">
        <w:trPr>
          <w:gridAfter w:val="1"/>
          <w:wAfter w:w="9" w:type="dxa"/>
          <w:trHeight w:val="839"/>
          <w:jc w:val="center"/>
        </w:trPr>
        <w:tc>
          <w:tcPr>
            <w:tcW w:w="1099" w:type="dxa"/>
            <w:gridSpan w:val="2"/>
            <w:tcBorders>
              <w:top w:val="single" w:sz="4" w:space="0" w:color="auto"/>
              <w:bottom w:val="single" w:sz="4" w:space="0" w:color="auto"/>
              <w:right w:val="single" w:sz="4" w:space="0" w:color="auto"/>
            </w:tcBorders>
          </w:tcPr>
          <w:p w14:paraId="543EEF23" w14:textId="77777777" w:rsidR="00E63D3A" w:rsidRPr="006C4C54" w:rsidRDefault="00E63D3A" w:rsidP="00030A25">
            <w:pPr>
              <w:keepNext/>
              <w:keepLines/>
              <w:suppressAutoHyphens/>
              <w:jc w:val="both"/>
              <w:rPr>
                <w:rFonts w:ascii="Arial" w:hAnsi="Arial" w:cs="Arial"/>
                <w:sz w:val="22"/>
                <w:szCs w:val="22"/>
              </w:rPr>
            </w:pPr>
            <w:r w:rsidRPr="006C4C54">
              <w:rPr>
                <w:rFonts w:ascii="Arial" w:hAnsi="Arial" w:cs="Arial"/>
                <w:sz w:val="22"/>
                <w:szCs w:val="22"/>
              </w:rPr>
              <w:t>3</w:t>
            </w:r>
          </w:p>
        </w:tc>
        <w:tc>
          <w:tcPr>
            <w:tcW w:w="2983" w:type="dxa"/>
            <w:gridSpan w:val="2"/>
            <w:tcBorders>
              <w:top w:val="single" w:sz="4" w:space="0" w:color="auto"/>
              <w:left w:val="single" w:sz="4" w:space="0" w:color="auto"/>
              <w:bottom w:val="single" w:sz="4" w:space="0" w:color="auto"/>
              <w:right w:val="single" w:sz="4" w:space="0" w:color="auto"/>
            </w:tcBorders>
          </w:tcPr>
          <w:p w14:paraId="0D690329" w14:textId="77777777" w:rsidR="00E63D3A" w:rsidRPr="006C4C54" w:rsidRDefault="00E63D3A" w:rsidP="00030A25">
            <w:pPr>
              <w:keepNext/>
              <w:keepLines/>
              <w:suppressAutoHyphens/>
              <w:jc w:val="both"/>
              <w:rPr>
                <w:rFonts w:ascii="Arial" w:hAnsi="Arial" w:cs="Arial"/>
                <w:sz w:val="22"/>
                <w:szCs w:val="22"/>
              </w:rPr>
            </w:pPr>
            <w:r w:rsidRPr="006C4C54">
              <w:rPr>
                <w:rFonts w:ascii="Arial" w:hAnsi="Arial" w:cs="Arial"/>
                <w:sz w:val="22"/>
                <w:szCs w:val="22"/>
              </w:rPr>
              <w:t xml:space="preserve">Процессы, вызывающие загрязнение тела и спецодежды веществами </w:t>
            </w:r>
            <w:r w:rsidRPr="006C4C54">
              <w:rPr>
                <w:rFonts w:ascii="Arial" w:hAnsi="Arial" w:cs="Arial"/>
                <w:sz w:val="22"/>
                <w:szCs w:val="22"/>
                <w:lang w:val="en-US"/>
              </w:rPr>
              <w:t>I</w:t>
            </w:r>
            <w:r w:rsidRPr="006C4C54">
              <w:rPr>
                <w:rFonts w:ascii="Arial" w:hAnsi="Arial" w:cs="Arial"/>
                <w:sz w:val="22"/>
                <w:szCs w:val="22"/>
              </w:rPr>
              <w:t xml:space="preserve"> и </w:t>
            </w:r>
            <w:r w:rsidRPr="006C4C54">
              <w:rPr>
                <w:rFonts w:ascii="Arial" w:hAnsi="Arial" w:cs="Arial"/>
                <w:sz w:val="22"/>
                <w:szCs w:val="22"/>
                <w:lang w:val="en-US"/>
              </w:rPr>
              <w:t>II</w:t>
            </w:r>
            <w:r w:rsidRPr="006C4C54">
              <w:rPr>
                <w:rFonts w:ascii="Arial" w:hAnsi="Arial" w:cs="Arial"/>
                <w:sz w:val="22"/>
                <w:szCs w:val="22"/>
              </w:rPr>
              <w:t xml:space="preserve"> классов опасности, а </w:t>
            </w:r>
          </w:p>
        </w:tc>
        <w:tc>
          <w:tcPr>
            <w:tcW w:w="1112" w:type="dxa"/>
            <w:tcBorders>
              <w:top w:val="single" w:sz="4" w:space="0" w:color="auto"/>
              <w:left w:val="single" w:sz="4" w:space="0" w:color="auto"/>
              <w:bottom w:val="single" w:sz="4" w:space="0" w:color="auto"/>
              <w:right w:val="single" w:sz="4" w:space="0" w:color="auto"/>
            </w:tcBorders>
          </w:tcPr>
          <w:p w14:paraId="10AAEF86" w14:textId="77777777" w:rsidR="00E63D3A" w:rsidRPr="006C4C54" w:rsidRDefault="00E63D3A" w:rsidP="00030A25">
            <w:pPr>
              <w:keepNext/>
              <w:keepLines/>
              <w:suppressAutoHyphens/>
              <w:jc w:val="both"/>
              <w:rPr>
                <w:rFonts w:ascii="Arial" w:hAnsi="Arial" w:cs="Arial"/>
                <w:sz w:val="22"/>
                <w:szCs w:val="22"/>
              </w:rPr>
            </w:pPr>
          </w:p>
        </w:tc>
        <w:tc>
          <w:tcPr>
            <w:tcW w:w="584" w:type="dxa"/>
            <w:tcBorders>
              <w:top w:val="single" w:sz="4" w:space="0" w:color="auto"/>
              <w:left w:val="single" w:sz="4" w:space="0" w:color="auto"/>
              <w:bottom w:val="single" w:sz="4" w:space="0" w:color="auto"/>
              <w:right w:val="single" w:sz="4" w:space="0" w:color="auto"/>
            </w:tcBorders>
          </w:tcPr>
          <w:p w14:paraId="08B3A0EE" w14:textId="77777777" w:rsidR="00E63D3A" w:rsidRPr="006C4C54" w:rsidRDefault="00E63D3A" w:rsidP="00030A25">
            <w:pPr>
              <w:keepNext/>
              <w:keepLines/>
              <w:suppressAutoHyphens/>
              <w:jc w:val="both"/>
              <w:rPr>
                <w:rFonts w:ascii="Arial" w:hAnsi="Arial" w:cs="Arial"/>
                <w:sz w:val="22"/>
                <w:szCs w:val="22"/>
              </w:rPr>
            </w:pPr>
          </w:p>
        </w:tc>
        <w:tc>
          <w:tcPr>
            <w:tcW w:w="1646" w:type="dxa"/>
            <w:tcBorders>
              <w:top w:val="single" w:sz="4" w:space="0" w:color="auto"/>
              <w:left w:val="single" w:sz="4" w:space="0" w:color="auto"/>
              <w:bottom w:val="single" w:sz="4" w:space="0" w:color="auto"/>
              <w:right w:val="single" w:sz="4" w:space="0" w:color="auto"/>
            </w:tcBorders>
          </w:tcPr>
          <w:p w14:paraId="6E31753E" w14:textId="77777777" w:rsidR="00E63D3A" w:rsidRPr="006C4C54" w:rsidRDefault="00E63D3A" w:rsidP="00030A25">
            <w:pPr>
              <w:keepNext/>
              <w:keepLines/>
              <w:suppressAutoHyphens/>
              <w:jc w:val="both"/>
              <w:rPr>
                <w:rFonts w:ascii="Arial" w:hAnsi="Arial" w:cs="Arial"/>
                <w:sz w:val="22"/>
                <w:szCs w:val="22"/>
              </w:rPr>
            </w:pPr>
          </w:p>
        </w:tc>
        <w:tc>
          <w:tcPr>
            <w:tcW w:w="2410" w:type="dxa"/>
            <w:gridSpan w:val="2"/>
            <w:tcBorders>
              <w:top w:val="single" w:sz="4" w:space="0" w:color="auto"/>
              <w:left w:val="single" w:sz="4" w:space="0" w:color="auto"/>
              <w:bottom w:val="single" w:sz="4" w:space="0" w:color="auto"/>
            </w:tcBorders>
          </w:tcPr>
          <w:p w14:paraId="7A6BC0DC" w14:textId="77777777" w:rsidR="00E63D3A" w:rsidRPr="006C4C54" w:rsidRDefault="00E63D3A" w:rsidP="00030A25">
            <w:pPr>
              <w:keepNext/>
              <w:keepLines/>
              <w:suppressAutoHyphens/>
              <w:jc w:val="both"/>
              <w:rPr>
                <w:rFonts w:ascii="Arial" w:hAnsi="Arial" w:cs="Arial"/>
                <w:sz w:val="22"/>
                <w:szCs w:val="22"/>
              </w:rPr>
            </w:pPr>
          </w:p>
        </w:tc>
      </w:tr>
      <w:tr w:rsidR="00E63D3A" w:rsidRPr="006C4C54" w14:paraId="187FE615" w14:textId="77777777" w:rsidTr="00340F7D">
        <w:trPr>
          <w:trHeight w:val="662"/>
          <w:jc w:val="center"/>
        </w:trPr>
        <w:tc>
          <w:tcPr>
            <w:tcW w:w="1087" w:type="dxa"/>
            <w:tcBorders>
              <w:top w:val="single" w:sz="4" w:space="0" w:color="auto"/>
              <w:bottom w:val="single" w:sz="4" w:space="0" w:color="auto"/>
              <w:right w:val="single" w:sz="4" w:space="0" w:color="auto"/>
            </w:tcBorders>
          </w:tcPr>
          <w:p w14:paraId="35C99995" w14:textId="77777777" w:rsidR="00E63D3A" w:rsidRPr="006C4C54" w:rsidRDefault="00E63D3A" w:rsidP="00A279C4">
            <w:pPr>
              <w:keepNext/>
              <w:keepLines/>
              <w:suppressAutoHyphens/>
              <w:jc w:val="center"/>
              <w:rPr>
                <w:rFonts w:ascii="Arial" w:hAnsi="Arial" w:cs="Arial"/>
                <w:sz w:val="22"/>
                <w:szCs w:val="22"/>
              </w:rPr>
            </w:pPr>
            <w:r w:rsidRPr="006C4C54">
              <w:rPr>
                <w:rFonts w:ascii="Arial" w:hAnsi="Arial" w:cs="Arial"/>
                <w:sz w:val="22"/>
                <w:szCs w:val="22"/>
              </w:rPr>
              <w:t>3а</w:t>
            </w:r>
          </w:p>
        </w:tc>
        <w:tc>
          <w:tcPr>
            <w:tcW w:w="2974" w:type="dxa"/>
            <w:gridSpan w:val="2"/>
            <w:tcBorders>
              <w:top w:val="single" w:sz="4" w:space="0" w:color="auto"/>
              <w:left w:val="single" w:sz="4" w:space="0" w:color="auto"/>
              <w:bottom w:val="single" w:sz="4" w:space="0" w:color="auto"/>
              <w:right w:val="single" w:sz="4" w:space="0" w:color="auto"/>
            </w:tcBorders>
          </w:tcPr>
          <w:p w14:paraId="1215CC7D" w14:textId="77777777" w:rsidR="00E63D3A" w:rsidRPr="006C4C54" w:rsidRDefault="00E63D3A" w:rsidP="008168C1">
            <w:pPr>
              <w:keepNext/>
              <w:keepLines/>
              <w:suppressAutoHyphens/>
              <w:jc w:val="both"/>
              <w:rPr>
                <w:rFonts w:ascii="Arial" w:hAnsi="Arial" w:cs="Arial"/>
                <w:sz w:val="22"/>
                <w:szCs w:val="22"/>
              </w:rPr>
            </w:pPr>
            <w:r w:rsidRPr="006C4C54">
              <w:rPr>
                <w:rFonts w:ascii="Arial" w:hAnsi="Arial" w:cs="Arial"/>
                <w:sz w:val="22"/>
                <w:szCs w:val="22"/>
              </w:rPr>
              <w:t xml:space="preserve">также вызывающие загрязнение, как правило, только рук </w:t>
            </w:r>
          </w:p>
        </w:tc>
        <w:tc>
          <w:tcPr>
            <w:tcW w:w="1133" w:type="dxa"/>
            <w:gridSpan w:val="2"/>
            <w:tcBorders>
              <w:top w:val="single" w:sz="4" w:space="0" w:color="auto"/>
              <w:left w:val="single" w:sz="4" w:space="0" w:color="auto"/>
              <w:bottom w:val="single" w:sz="4" w:space="0" w:color="auto"/>
              <w:right w:val="single" w:sz="4" w:space="0" w:color="auto"/>
            </w:tcBorders>
          </w:tcPr>
          <w:p w14:paraId="69528557" w14:textId="77777777" w:rsidR="00E63D3A" w:rsidRPr="006C4C54" w:rsidRDefault="00E63D3A" w:rsidP="00030A25">
            <w:pPr>
              <w:keepNext/>
              <w:keepLines/>
              <w:suppressAutoHyphens/>
              <w:jc w:val="center"/>
              <w:rPr>
                <w:rFonts w:ascii="Arial" w:hAnsi="Arial" w:cs="Arial"/>
                <w:sz w:val="22"/>
                <w:szCs w:val="22"/>
              </w:rPr>
            </w:pPr>
            <w:r w:rsidRPr="006C4C54">
              <w:rPr>
                <w:rFonts w:ascii="Arial" w:hAnsi="Arial" w:cs="Arial"/>
                <w:sz w:val="22"/>
                <w:szCs w:val="22"/>
              </w:rPr>
              <w:t>7</w:t>
            </w:r>
          </w:p>
        </w:tc>
        <w:tc>
          <w:tcPr>
            <w:tcW w:w="584" w:type="dxa"/>
            <w:tcBorders>
              <w:top w:val="single" w:sz="4" w:space="0" w:color="auto"/>
              <w:left w:val="single" w:sz="4" w:space="0" w:color="auto"/>
              <w:bottom w:val="single" w:sz="4" w:space="0" w:color="auto"/>
              <w:right w:val="single" w:sz="4" w:space="0" w:color="auto"/>
            </w:tcBorders>
          </w:tcPr>
          <w:p w14:paraId="1DD241B6" w14:textId="77777777" w:rsidR="00E63D3A" w:rsidRPr="006C4C54" w:rsidRDefault="00E63D3A" w:rsidP="00030A25">
            <w:pPr>
              <w:keepNext/>
              <w:keepLines/>
              <w:suppressAutoHyphens/>
              <w:jc w:val="center"/>
              <w:rPr>
                <w:rFonts w:ascii="Arial" w:hAnsi="Arial" w:cs="Arial"/>
                <w:sz w:val="22"/>
                <w:szCs w:val="22"/>
              </w:rPr>
            </w:pPr>
            <w:r w:rsidRPr="006C4C54">
              <w:rPr>
                <w:rFonts w:ascii="Arial" w:hAnsi="Arial" w:cs="Arial"/>
                <w:sz w:val="22"/>
                <w:szCs w:val="22"/>
              </w:rPr>
              <w:t>10</w:t>
            </w:r>
          </w:p>
        </w:tc>
        <w:tc>
          <w:tcPr>
            <w:tcW w:w="1655" w:type="dxa"/>
            <w:gridSpan w:val="2"/>
            <w:tcBorders>
              <w:top w:val="single" w:sz="4" w:space="0" w:color="auto"/>
              <w:left w:val="single" w:sz="4" w:space="0" w:color="auto"/>
              <w:bottom w:val="single" w:sz="4" w:space="0" w:color="auto"/>
              <w:right w:val="single" w:sz="4" w:space="0" w:color="auto"/>
            </w:tcBorders>
          </w:tcPr>
          <w:p w14:paraId="262F9432" w14:textId="77777777" w:rsidR="00E63D3A" w:rsidRPr="006C4C54" w:rsidRDefault="00E63D3A" w:rsidP="00030A25">
            <w:pPr>
              <w:keepNext/>
              <w:keepLines/>
              <w:suppressAutoHyphens/>
              <w:jc w:val="center"/>
              <w:rPr>
                <w:rFonts w:ascii="Arial" w:hAnsi="Arial" w:cs="Arial"/>
                <w:sz w:val="22"/>
                <w:szCs w:val="22"/>
              </w:rPr>
            </w:pPr>
            <w:r w:rsidRPr="006C4C54">
              <w:rPr>
                <w:rFonts w:ascii="Arial" w:hAnsi="Arial" w:cs="Arial"/>
                <w:sz w:val="22"/>
                <w:szCs w:val="22"/>
              </w:rPr>
              <w:t>общие,</w:t>
            </w:r>
          </w:p>
          <w:p w14:paraId="0A551B08" w14:textId="77777777" w:rsidR="00E63D3A" w:rsidRPr="006C4C54" w:rsidRDefault="00E63D3A" w:rsidP="00030A25">
            <w:pPr>
              <w:keepNext/>
              <w:keepLines/>
              <w:suppressAutoHyphens/>
              <w:jc w:val="center"/>
              <w:rPr>
                <w:rFonts w:ascii="Arial" w:hAnsi="Arial" w:cs="Arial"/>
                <w:sz w:val="22"/>
                <w:szCs w:val="22"/>
              </w:rPr>
            </w:pPr>
            <w:r w:rsidRPr="006C4C54">
              <w:rPr>
                <w:rFonts w:ascii="Arial" w:hAnsi="Arial" w:cs="Arial"/>
                <w:sz w:val="22"/>
                <w:szCs w:val="22"/>
              </w:rPr>
              <w:t>2 отделения</w:t>
            </w:r>
          </w:p>
        </w:tc>
        <w:tc>
          <w:tcPr>
            <w:tcW w:w="2410" w:type="dxa"/>
            <w:gridSpan w:val="2"/>
            <w:tcBorders>
              <w:top w:val="single" w:sz="4" w:space="0" w:color="auto"/>
              <w:left w:val="single" w:sz="4" w:space="0" w:color="auto"/>
              <w:bottom w:val="single" w:sz="4" w:space="0" w:color="auto"/>
            </w:tcBorders>
          </w:tcPr>
          <w:p w14:paraId="7DFAC5B7" w14:textId="77777777" w:rsidR="00E63D3A" w:rsidRPr="006C4C54" w:rsidRDefault="00E63D3A" w:rsidP="008168C1">
            <w:pPr>
              <w:keepNext/>
              <w:keepLines/>
              <w:suppressAutoHyphens/>
              <w:jc w:val="center"/>
              <w:rPr>
                <w:rFonts w:ascii="Arial" w:hAnsi="Arial" w:cs="Arial"/>
                <w:sz w:val="22"/>
                <w:szCs w:val="22"/>
              </w:rPr>
            </w:pPr>
            <w:r w:rsidRPr="006C4C54">
              <w:rPr>
                <w:rFonts w:ascii="Arial" w:hAnsi="Arial" w:cs="Arial"/>
                <w:sz w:val="22"/>
                <w:szCs w:val="22"/>
              </w:rPr>
              <w:t>химчистка</w:t>
            </w:r>
          </w:p>
        </w:tc>
      </w:tr>
      <w:tr w:rsidR="00E63D3A" w:rsidRPr="006C4C54" w14:paraId="1E0351F6" w14:textId="77777777" w:rsidTr="00340F7D">
        <w:trPr>
          <w:trHeight w:val="602"/>
          <w:jc w:val="center"/>
        </w:trPr>
        <w:tc>
          <w:tcPr>
            <w:tcW w:w="1087" w:type="dxa"/>
            <w:tcBorders>
              <w:top w:val="single" w:sz="4" w:space="0" w:color="auto"/>
              <w:bottom w:val="single" w:sz="4" w:space="0" w:color="auto"/>
              <w:right w:val="single" w:sz="4" w:space="0" w:color="auto"/>
            </w:tcBorders>
          </w:tcPr>
          <w:p w14:paraId="7DAA7CFB" w14:textId="77777777" w:rsidR="00E63D3A" w:rsidRPr="006C4C54" w:rsidRDefault="00E63D3A" w:rsidP="00A279C4">
            <w:pPr>
              <w:keepNext/>
              <w:keepLines/>
              <w:suppressAutoHyphens/>
              <w:jc w:val="center"/>
              <w:rPr>
                <w:rFonts w:ascii="Arial" w:hAnsi="Arial" w:cs="Arial"/>
                <w:sz w:val="22"/>
                <w:szCs w:val="22"/>
              </w:rPr>
            </w:pPr>
            <w:r w:rsidRPr="006C4C54">
              <w:rPr>
                <w:rFonts w:ascii="Arial" w:hAnsi="Arial" w:cs="Arial"/>
                <w:sz w:val="22"/>
                <w:szCs w:val="22"/>
              </w:rPr>
              <w:t>3б</w:t>
            </w:r>
          </w:p>
        </w:tc>
        <w:tc>
          <w:tcPr>
            <w:tcW w:w="2974" w:type="dxa"/>
            <w:gridSpan w:val="2"/>
            <w:tcBorders>
              <w:top w:val="single" w:sz="4" w:space="0" w:color="auto"/>
              <w:left w:val="single" w:sz="4" w:space="0" w:color="auto"/>
              <w:bottom w:val="single" w:sz="4" w:space="0" w:color="auto"/>
              <w:right w:val="single" w:sz="4" w:space="0" w:color="auto"/>
            </w:tcBorders>
          </w:tcPr>
          <w:p w14:paraId="1089A2B8" w14:textId="77777777" w:rsidR="00E63D3A" w:rsidRPr="006C4C54" w:rsidRDefault="00E63D3A" w:rsidP="00030A25">
            <w:pPr>
              <w:keepNext/>
              <w:keepLines/>
              <w:suppressAutoHyphens/>
              <w:jc w:val="both"/>
              <w:rPr>
                <w:rFonts w:ascii="Arial" w:hAnsi="Arial" w:cs="Arial"/>
                <w:sz w:val="22"/>
                <w:szCs w:val="22"/>
              </w:rPr>
            </w:pPr>
            <w:r w:rsidRPr="006C4C54">
              <w:rPr>
                <w:rFonts w:ascii="Arial" w:hAnsi="Arial" w:cs="Arial"/>
                <w:sz w:val="22"/>
                <w:szCs w:val="22"/>
              </w:rPr>
              <w:t>Вызывающие загрязнение тела и спецодежды</w:t>
            </w:r>
          </w:p>
          <w:p w14:paraId="0B34384D" w14:textId="77777777" w:rsidR="00E63D3A" w:rsidRPr="006C4C54" w:rsidRDefault="00E63D3A" w:rsidP="00030A25">
            <w:pPr>
              <w:keepNext/>
              <w:keepLines/>
              <w:suppressAutoHyphens/>
              <w:jc w:val="both"/>
              <w:rPr>
                <w:rFonts w:ascii="Arial" w:hAnsi="Arial" w:cs="Arial"/>
                <w:sz w:val="22"/>
                <w:szCs w:val="22"/>
              </w:rPr>
            </w:pPr>
          </w:p>
        </w:tc>
        <w:tc>
          <w:tcPr>
            <w:tcW w:w="1133" w:type="dxa"/>
            <w:gridSpan w:val="2"/>
            <w:tcBorders>
              <w:top w:val="single" w:sz="4" w:space="0" w:color="auto"/>
              <w:left w:val="single" w:sz="4" w:space="0" w:color="auto"/>
              <w:bottom w:val="single" w:sz="4" w:space="0" w:color="auto"/>
              <w:right w:val="single" w:sz="4" w:space="0" w:color="auto"/>
            </w:tcBorders>
          </w:tcPr>
          <w:p w14:paraId="6D609213" w14:textId="77777777" w:rsidR="00E63D3A" w:rsidRPr="006C4C54" w:rsidRDefault="00E63D3A" w:rsidP="00030A25">
            <w:pPr>
              <w:keepNext/>
              <w:keepLines/>
              <w:suppressAutoHyphens/>
              <w:jc w:val="center"/>
              <w:rPr>
                <w:rFonts w:ascii="Arial" w:hAnsi="Arial" w:cs="Arial"/>
                <w:sz w:val="22"/>
                <w:szCs w:val="22"/>
              </w:rPr>
            </w:pPr>
            <w:r w:rsidRPr="006C4C54">
              <w:rPr>
                <w:rFonts w:ascii="Arial" w:hAnsi="Arial" w:cs="Arial"/>
                <w:sz w:val="22"/>
                <w:szCs w:val="22"/>
              </w:rPr>
              <w:t>3</w:t>
            </w:r>
          </w:p>
        </w:tc>
        <w:tc>
          <w:tcPr>
            <w:tcW w:w="584" w:type="dxa"/>
            <w:tcBorders>
              <w:top w:val="single" w:sz="4" w:space="0" w:color="auto"/>
              <w:left w:val="single" w:sz="4" w:space="0" w:color="auto"/>
              <w:bottom w:val="single" w:sz="4" w:space="0" w:color="auto"/>
              <w:right w:val="single" w:sz="4" w:space="0" w:color="auto"/>
            </w:tcBorders>
          </w:tcPr>
          <w:p w14:paraId="2CD0D445" w14:textId="77777777" w:rsidR="00E63D3A" w:rsidRPr="006C4C54" w:rsidRDefault="00E63D3A" w:rsidP="00030A25">
            <w:pPr>
              <w:keepNext/>
              <w:keepLines/>
              <w:suppressAutoHyphens/>
              <w:jc w:val="center"/>
              <w:rPr>
                <w:rFonts w:ascii="Arial" w:hAnsi="Arial" w:cs="Arial"/>
                <w:sz w:val="22"/>
                <w:szCs w:val="22"/>
              </w:rPr>
            </w:pPr>
            <w:r w:rsidRPr="006C4C54">
              <w:rPr>
                <w:rFonts w:ascii="Arial" w:hAnsi="Arial" w:cs="Arial"/>
                <w:sz w:val="22"/>
                <w:szCs w:val="22"/>
              </w:rPr>
              <w:t>10</w:t>
            </w:r>
          </w:p>
        </w:tc>
        <w:tc>
          <w:tcPr>
            <w:tcW w:w="1655" w:type="dxa"/>
            <w:gridSpan w:val="2"/>
            <w:tcBorders>
              <w:top w:val="single" w:sz="4" w:space="0" w:color="auto"/>
              <w:left w:val="single" w:sz="4" w:space="0" w:color="auto"/>
              <w:bottom w:val="single" w:sz="4" w:space="0" w:color="auto"/>
              <w:right w:val="single" w:sz="4" w:space="0" w:color="auto"/>
            </w:tcBorders>
          </w:tcPr>
          <w:p w14:paraId="626C2E29" w14:textId="77777777" w:rsidR="00E63D3A" w:rsidRPr="006C4C54" w:rsidRDefault="00E63D3A" w:rsidP="00030A25">
            <w:pPr>
              <w:keepNext/>
              <w:keepLines/>
              <w:suppressAutoHyphens/>
              <w:jc w:val="center"/>
              <w:rPr>
                <w:rFonts w:ascii="Arial" w:hAnsi="Arial" w:cs="Arial"/>
                <w:sz w:val="22"/>
                <w:szCs w:val="22"/>
              </w:rPr>
            </w:pPr>
            <w:r w:rsidRPr="006C4C54">
              <w:rPr>
                <w:rFonts w:ascii="Arial" w:hAnsi="Arial" w:cs="Arial"/>
                <w:sz w:val="22"/>
                <w:szCs w:val="22"/>
              </w:rPr>
              <w:t>раздельные,</w:t>
            </w:r>
          </w:p>
          <w:p w14:paraId="6B33C597" w14:textId="77777777" w:rsidR="00E63D3A" w:rsidRPr="006C4C54" w:rsidRDefault="00E63D3A" w:rsidP="00030A25">
            <w:pPr>
              <w:keepNext/>
              <w:keepLines/>
              <w:suppressAutoHyphens/>
              <w:jc w:val="center"/>
              <w:rPr>
                <w:rFonts w:ascii="Arial" w:hAnsi="Arial" w:cs="Arial"/>
                <w:sz w:val="22"/>
                <w:szCs w:val="22"/>
              </w:rPr>
            </w:pPr>
            <w:r w:rsidRPr="006C4C54">
              <w:rPr>
                <w:rFonts w:ascii="Arial" w:hAnsi="Arial" w:cs="Arial"/>
                <w:sz w:val="22"/>
                <w:szCs w:val="22"/>
              </w:rPr>
              <w:t>2 отделения</w:t>
            </w:r>
          </w:p>
        </w:tc>
        <w:tc>
          <w:tcPr>
            <w:tcW w:w="2410" w:type="dxa"/>
            <w:gridSpan w:val="2"/>
            <w:tcBorders>
              <w:top w:val="single" w:sz="4" w:space="0" w:color="auto"/>
              <w:left w:val="single" w:sz="4" w:space="0" w:color="auto"/>
              <w:bottom w:val="single" w:sz="4" w:space="0" w:color="auto"/>
            </w:tcBorders>
          </w:tcPr>
          <w:p w14:paraId="3C3024DF" w14:textId="77777777" w:rsidR="00E63D3A" w:rsidRPr="006C4C54" w:rsidRDefault="00E63D3A" w:rsidP="008168C1">
            <w:pPr>
              <w:keepNext/>
              <w:keepLines/>
              <w:suppressAutoHyphens/>
              <w:jc w:val="center"/>
              <w:rPr>
                <w:rFonts w:ascii="Arial" w:hAnsi="Arial" w:cs="Arial"/>
                <w:sz w:val="22"/>
                <w:szCs w:val="22"/>
              </w:rPr>
            </w:pPr>
            <w:r w:rsidRPr="006C4C54">
              <w:rPr>
                <w:rFonts w:ascii="Arial" w:hAnsi="Arial" w:cs="Arial"/>
                <w:sz w:val="22"/>
                <w:szCs w:val="22"/>
              </w:rPr>
              <w:t>обезвреживание (в необходимых случаях, дезодорация, искусственная вентиляция  местохранения спецодежды) должны устанавливаться в ведомственных нормах</w:t>
            </w:r>
          </w:p>
        </w:tc>
      </w:tr>
      <w:tr w:rsidR="00E63D3A" w:rsidRPr="006C4C54" w14:paraId="2E9B8763" w14:textId="77777777" w:rsidTr="00340F7D">
        <w:trPr>
          <w:trHeight w:val="2905"/>
          <w:jc w:val="center"/>
        </w:trPr>
        <w:tc>
          <w:tcPr>
            <w:tcW w:w="1087" w:type="dxa"/>
            <w:tcBorders>
              <w:top w:val="single" w:sz="4" w:space="0" w:color="auto"/>
              <w:bottom w:val="double" w:sz="4" w:space="0" w:color="auto"/>
              <w:right w:val="single" w:sz="4" w:space="0" w:color="auto"/>
            </w:tcBorders>
          </w:tcPr>
          <w:p w14:paraId="006C00C5" w14:textId="77777777" w:rsidR="00E63D3A" w:rsidRPr="006C4C54" w:rsidRDefault="00E63D3A" w:rsidP="00030A25">
            <w:pPr>
              <w:keepNext/>
              <w:keepLines/>
              <w:suppressAutoHyphens/>
              <w:jc w:val="center"/>
              <w:rPr>
                <w:rFonts w:ascii="Arial" w:hAnsi="Arial" w:cs="Arial"/>
                <w:sz w:val="22"/>
                <w:szCs w:val="22"/>
              </w:rPr>
            </w:pPr>
            <w:r w:rsidRPr="006C4C54">
              <w:rPr>
                <w:rFonts w:ascii="Arial" w:hAnsi="Arial" w:cs="Arial"/>
                <w:sz w:val="22"/>
                <w:szCs w:val="22"/>
              </w:rPr>
              <w:t>4</w:t>
            </w:r>
          </w:p>
        </w:tc>
        <w:tc>
          <w:tcPr>
            <w:tcW w:w="2974" w:type="dxa"/>
            <w:gridSpan w:val="2"/>
            <w:tcBorders>
              <w:top w:val="single" w:sz="4" w:space="0" w:color="auto"/>
              <w:left w:val="single" w:sz="4" w:space="0" w:color="auto"/>
              <w:bottom w:val="double" w:sz="4" w:space="0" w:color="auto"/>
              <w:right w:val="single" w:sz="4" w:space="0" w:color="auto"/>
            </w:tcBorders>
          </w:tcPr>
          <w:p w14:paraId="4A663419" w14:textId="77777777" w:rsidR="00E63D3A" w:rsidRPr="006C4C54" w:rsidRDefault="00E63D3A" w:rsidP="008168C1">
            <w:pPr>
              <w:keepNext/>
              <w:keepLines/>
              <w:suppressAutoHyphens/>
              <w:jc w:val="both"/>
              <w:rPr>
                <w:rFonts w:ascii="Arial" w:hAnsi="Arial" w:cs="Arial"/>
                <w:sz w:val="22"/>
                <w:szCs w:val="22"/>
              </w:rPr>
            </w:pPr>
            <w:r w:rsidRPr="006C4C54">
              <w:rPr>
                <w:rFonts w:ascii="Arial" w:hAnsi="Arial" w:cs="Arial"/>
                <w:sz w:val="22"/>
                <w:szCs w:val="22"/>
              </w:rPr>
              <w:t>При производственных процессах с особыми санитарными или технологическими требованиями к качеству продукции, требованиями к организации хранения спецодежды, а также к обработке спецодежды и тела перед началом работы.</w:t>
            </w:r>
          </w:p>
        </w:tc>
        <w:tc>
          <w:tcPr>
            <w:tcW w:w="1133" w:type="dxa"/>
            <w:gridSpan w:val="2"/>
            <w:tcBorders>
              <w:top w:val="single" w:sz="4" w:space="0" w:color="auto"/>
              <w:left w:val="single" w:sz="4" w:space="0" w:color="auto"/>
              <w:bottom w:val="double" w:sz="4" w:space="0" w:color="auto"/>
              <w:right w:val="single" w:sz="4" w:space="0" w:color="auto"/>
            </w:tcBorders>
          </w:tcPr>
          <w:p w14:paraId="4DE97534" w14:textId="77777777" w:rsidR="00E63D3A" w:rsidRPr="006C4C54" w:rsidRDefault="00E63D3A" w:rsidP="00030A25">
            <w:pPr>
              <w:keepNext/>
              <w:keepLines/>
              <w:suppressAutoHyphens/>
              <w:jc w:val="center"/>
              <w:rPr>
                <w:rFonts w:ascii="Arial" w:hAnsi="Arial" w:cs="Arial"/>
                <w:sz w:val="22"/>
                <w:szCs w:val="22"/>
              </w:rPr>
            </w:pPr>
          </w:p>
        </w:tc>
        <w:tc>
          <w:tcPr>
            <w:tcW w:w="584" w:type="dxa"/>
            <w:tcBorders>
              <w:top w:val="single" w:sz="4" w:space="0" w:color="auto"/>
              <w:left w:val="single" w:sz="4" w:space="0" w:color="auto"/>
              <w:bottom w:val="double" w:sz="4" w:space="0" w:color="auto"/>
              <w:right w:val="single" w:sz="4" w:space="0" w:color="auto"/>
            </w:tcBorders>
          </w:tcPr>
          <w:p w14:paraId="10423432" w14:textId="77777777" w:rsidR="00E63D3A" w:rsidRPr="006C4C54" w:rsidRDefault="00E63D3A" w:rsidP="00030A25">
            <w:pPr>
              <w:keepNext/>
              <w:keepLines/>
              <w:suppressAutoHyphens/>
              <w:jc w:val="center"/>
              <w:rPr>
                <w:rFonts w:ascii="Arial" w:hAnsi="Arial" w:cs="Arial"/>
                <w:sz w:val="22"/>
                <w:szCs w:val="22"/>
              </w:rPr>
            </w:pPr>
          </w:p>
        </w:tc>
        <w:tc>
          <w:tcPr>
            <w:tcW w:w="1655" w:type="dxa"/>
            <w:gridSpan w:val="2"/>
            <w:tcBorders>
              <w:top w:val="single" w:sz="4" w:space="0" w:color="auto"/>
              <w:left w:val="single" w:sz="4" w:space="0" w:color="auto"/>
              <w:bottom w:val="double" w:sz="4" w:space="0" w:color="auto"/>
              <w:right w:val="single" w:sz="4" w:space="0" w:color="auto"/>
            </w:tcBorders>
          </w:tcPr>
          <w:p w14:paraId="56D90FA5" w14:textId="77777777" w:rsidR="00E63D3A" w:rsidRPr="006C4C54" w:rsidRDefault="00E63D3A" w:rsidP="00030A25">
            <w:pPr>
              <w:keepNext/>
              <w:keepLines/>
              <w:suppressAutoHyphens/>
              <w:jc w:val="center"/>
              <w:rPr>
                <w:rFonts w:ascii="Arial" w:hAnsi="Arial" w:cs="Arial"/>
                <w:sz w:val="22"/>
                <w:szCs w:val="22"/>
              </w:rPr>
            </w:pPr>
          </w:p>
        </w:tc>
        <w:tc>
          <w:tcPr>
            <w:tcW w:w="2410" w:type="dxa"/>
            <w:gridSpan w:val="2"/>
            <w:tcBorders>
              <w:top w:val="single" w:sz="4" w:space="0" w:color="auto"/>
              <w:left w:val="single" w:sz="4" w:space="0" w:color="auto"/>
              <w:bottom w:val="double" w:sz="4" w:space="0" w:color="auto"/>
            </w:tcBorders>
          </w:tcPr>
          <w:p w14:paraId="603A1098" w14:textId="77777777" w:rsidR="00E63D3A" w:rsidRPr="006C4C54" w:rsidRDefault="00E63D3A" w:rsidP="00030A25">
            <w:pPr>
              <w:keepNext/>
              <w:keepLines/>
              <w:suppressAutoHyphens/>
              <w:jc w:val="center"/>
              <w:rPr>
                <w:rFonts w:ascii="Arial" w:hAnsi="Arial" w:cs="Arial"/>
                <w:sz w:val="22"/>
                <w:szCs w:val="22"/>
              </w:rPr>
            </w:pPr>
          </w:p>
        </w:tc>
      </w:tr>
    </w:tbl>
    <w:p w14:paraId="1FA5B796" w14:textId="77777777" w:rsidR="00E63D3A" w:rsidRPr="006C4C54" w:rsidRDefault="00E63D3A" w:rsidP="00120E19">
      <w:pPr>
        <w:spacing w:line="276" w:lineRule="auto"/>
        <w:ind w:firstLine="709"/>
        <w:rPr>
          <w:rFonts w:ascii="Arial" w:hAnsi="Arial" w:cs="Arial"/>
          <w:b/>
          <w:sz w:val="22"/>
          <w:szCs w:val="22"/>
        </w:rPr>
      </w:pPr>
      <w:r w:rsidRPr="006C4C54">
        <w:rPr>
          <w:rFonts w:ascii="Arial" w:hAnsi="Arial" w:cs="Arial"/>
          <w:b/>
          <w:sz w:val="22"/>
          <w:szCs w:val="22"/>
        </w:rPr>
        <w:t>Примечание:</w:t>
      </w:r>
    </w:p>
    <w:p w14:paraId="3380A812" w14:textId="77777777" w:rsidR="00E63D3A" w:rsidRPr="006C4C54" w:rsidRDefault="00E63D3A" w:rsidP="00120E19">
      <w:pPr>
        <w:spacing w:line="276" w:lineRule="auto"/>
        <w:ind w:firstLine="709"/>
        <w:jc w:val="both"/>
        <w:rPr>
          <w:rFonts w:ascii="Arial" w:hAnsi="Arial" w:cs="Arial"/>
          <w:sz w:val="22"/>
          <w:szCs w:val="22"/>
        </w:rPr>
      </w:pPr>
      <w:r w:rsidRPr="006C4C54">
        <w:rPr>
          <w:rFonts w:ascii="Arial" w:hAnsi="Arial" w:cs="Arial"/>
          <w:sz w:val="22"/>
          <w:szCs w:val="22"/>
        </w:rPr>
        <w:t>1. При сочетании признаков различных групп производственных процессов тип гардеробных, душевые устройства и умывальники должны предусматриваться по группе с наиболее высокими требованиями, а спецбытовые и устройства - по суммарным требованиям.</w:t>
      </w:r>
    </w:p>
    <w:p w14:paraId="69BC8551" w14:textId="77777777" w:rsidR="00E63D3A" w:rsidRPr="006C4C54" w:rsidRDefault="00E63D3A" w:rsidP="00120E19">
      <w:pPr>
        <w:spacing w:line="276" w:lineRule="auto"/>
        <w:ind w:firstLine="709"/>
        <w:jc w:val="both"/>
        <w:rPr>
          <w:rFonts w:ascii="Arial" w:hAnsi="Arial" w:cs="Arial"/>
          <w:sz w:val="22"/>
          <w:szCs w:val="22"/>
        </w:rPr>
      </w:pPr>
      <w:r w:rsidRPr="006C4C54">
        <w:rPr>
          <w:rFonts w:ascii="Arial" w:hAnsi="Arial" w:cs="Arial"/>
          <w:sz w:val="22"/>
          <w:szCs w:val="22"/>
        </w:rPr>
        <w:t xml:space="preserve">2. При процессах группы 1а допускается при соответствующем обосновании душевые не предусматривать. </w:t>
      </w:r>
    </w:p>
    <w:p w14:paraId="005358E9" w14:textId="77777777" w:rsidR="00E63D3A" w:rsidRPr="006C4C54" w:rsidRDefault="00E63D3A" w:rsidP="00120E19">
      <w:pPr>
        <w:spacing w:line="276" w:lineRule="auto"/>
        <w:ind w:firstLine="709"/>
        <w:jc w:val="both"/>
        <w:rPr>
          <w:rFonts w:ascii="Arial" w:hAnsi="Arial" w:cs="Arial"/>
          <w:sz w:val="22"/>
          <w:szCs w:val="22"/>
        </w:rPr>
      </w:pPr>
      <w:r w:rsidRPr="006C4C54">
        <w:rPr>
          <w:rFonts w:ascii="Arial" w:hAnsi="Arial" w:cs="Arial"/>
          <w:sz w:val="22"/>
          <w:szCs w:val="22"/>
        </w:rPr>
        <w:t xml:space="preserve">3. При любых процессах, вызывающих запыление спецодежды и обуви, должны предусматриваться помещения и устройства для их обеспыливания. </w:t>
      </w:r>
    </w:p>
    <w:p w14:paraId="18868603" w14:textId="77777777" w:rsidR="00E63D3A" w:rsidRPr="006C4C54" w:rsidRDefault="00E63D3A" w:rsidP="00120E19">
      <w:pPr>
        <w:spacing w:line="276" w:lineRule="auto"/>
        <w:ind w:firstLine="709"/>
        <w:jc w:val="both"/>
        <w:rPr>
          <w:rFonts w:ascii="Arial" w:hAnsi="Arial" w:cs="Arial"/>
          <w:sz w:val="22"/>
          <w:szCs w:val="22"/>
        </w:rPr>
      </w:pPr>
      <w:r w:rsidRPr="006C4C54">
        <w:rPr>
          <w:rFonts w:ascii="Arial" w:hAnsi="Arial" w:cs="Arial"/>
          <w:sz w:val="22"/>
          <w:szCs w:val="22"/>
        </w:rPr>
        <w:lastRenderedPageBreak/>
        <w:t>4. В мобильных зданиях из блок-контейнеров допускается уменьшать расчетное количество душевых сеток до 60%.</w:t>
      </w:r>
    </w:p>
    <w:p w14:paraId="7BCFF0BD" w14:textId="77777777" w:rsidR="00E63D3A" w:rsidRPr="006C4C54" w:rsidRDefault="005836D0" w:rsidP="009A7160">
      <w:pPr>
        <w:pStyle w:val="3"/>
        <w:keepLines/>
        <w:numPr>
          <w:ilvl w:val="2"/>
          <w:numId w:val="34"/>
        </w:numPr>
        <w:spacing w:before="40" w:after="0"/>
        <w:ind w:hanging="164"/>
        <w:jc w:val="center"/>
        <w:rPr>
          <w:sz w:val="22"/>
          <w:szCs w:val="22"/>
          <w:lang w:val="kk-KZ"/>
        </w:rPr>
      </w:pPr>
      <w:bookmarkStart w:id="845" w:name="_15.8._Противопожарное_оборудование"/>
      <w:bookmarkStart w:id="846" w:name="_Toc131233116"/>
      <w:bookmarkEnd w:id="845"/>
      <w:r w:rsidRPr="006C4C54">
        <w:rPr>
          <w:sz w:val="22"/>
          <w:szCs w:val="22"/>
          <w:lang w:val="kk-KZ"/>
        </w:rPr>
        <w:t xml:space="preserve"> </w:t>
      </w:r>
      <w:bookmarkStart w:id="847" w:name="_Toc75264266"/>
      <w:bookmarkStart w:id="848" w:name="_Toc83635900"/>
      <w:bookmarkStart w:id="849" w:name="_Toc83635970"/>
      <w:bookmarkStart w:id="850" w:name="_Toc86681487"/>
      <w:r w:rsidR="00E63D3A" w:rsidRPr="006C4C54">
        <w:rPr>
          <w:sz w:val="22"/>
          <w:szCs w:val="22"/>
        </w:rPr>
        <w:t>Первичные средства пожаротушения</w:t>
      </w:r>
      <w:bookmarkEnd w:id="847"/>
      <w:bookmarkEnd w:id="848"/>
      <w:bookmarkEnd w:id="849"/>
      <w:bookmarkEnd w:id="850"/>
    </w:p>
    <w:bookmarkEnd w:id="846"/>
    <w:p w14:paraId="73536E16" w14:textId="77777777" w:rsidR="00E63D3A" w:rsidRPr="006C4C54" w:rsidRDefault="00E63D3A" w:rsidP="002C3E25">
      <w:pPr>
        <w:spacing w:line="276" w:lineRule="auto"/>
        <w:ind w:firstLine="709"/>
        <w:jc w:val="both"/>
        <w:rPr>
          <w:rFonts w:ascii="Arial" w:hAnsi="Arial" w:cs="Arial"/>
          <w:sz w:val="22"/>
          <w:szCs w:val="22"/>
        </w:rPr>
      </w:pPr>
      <w:r w:rsidRPr="006C4C54">
        <w:rPr>
          <w:rFonts w:ascii="Arial" w:hAnsi="Arial" w:cs="Arial"/>
          <w:sz w:val="22"/>
          <w:szCs w:val="22"/>
        </w:rPr>
        <w:t>Планировка производственной площади должна обеспечить сток технологической жидкости от устья скважины, очистных устройств. Под силовым блоком и в насосном блоке предусматривается сбор и отвод отходов ГСМ. Бетонирование площадок предусматривается под основанием вышки, насосами и их приводами, дизельными эл/станциями. Для сбора пластового флюида при бурении испытании или ГНВП устанавливаются накопительные емкости  в конце выкидных линий с ограждением (обозначением). Вокруг блоков хранения ГСМ устраивается обвалование соответственно объему хранения с установкой знаков пожарной опасности. Для пожарного водоснабжения используется  напорная емкость объемом не менее 50 м</w:t>
      </w:r>
      <w:r w:rsidRPr="006C4C54">
        <w:rPr>
          <w:rFonts w:ascii="Arial" w:hAnsi="Arial" w:cs="Arial"/>
          <w:sz w:val="22"/>
          <w:szCs w:val="22"/>
          <w:vertAlign w:val="superscript"/>
        </w:rPr>
        <w:t>3</w:t>
      </w:r>
      <w:r w:rsidRPr="006C4C54">
        <w:rPr>
          <w:rFonts w:ascii="Arial" w:hAnsi="Arial" w:cs="Arial"/>
          <w:sz w:val="22"/>
          <w:szCs w:val="22"/>
        </w:rPr>
        <w:t>. На линиях подачи воды устраиваются 2 пожарных стояка с пожарными рукавами длиной  по 20 м, вблизи вышечно-силового блока и насосного блока. На объекте устанавливаются 3 щита с противопожарным инвентарем в вахтовом комплексе (культбудке). Места установки должны иметь свободный доступ.</w:t>
      </w:r>
    </w:p>
    <w:p w14:paraId="62B335E8" w14:textId="77777777" w:rsidR="00E63D3A" w:rsidRPr="006C4C54" w:rsidRDefault="00E63D3A" w:rsidP="004E343C">
      <w:pPr>
        <w:ind w:firstLine="709"/>
        <w:jc w:val="both"/>
        <w:rPr>
          <w:rFonts w:ascii="Arial" w:hAnsi="Arial" w:cs="Arial"/>
          <w:sz w:val="22"/>
          <w:szCs w:val="22"/>
        </w:rPr>
      </w:pPr>
      <w:r w:rsidRPr="006C4C54">
        <w:rPr>
          <w:rFonts w:ascii="Arial" w:hAnsi="Arial" w:cs="Arial"/>
          <w:sz w:val="22"/>
          <w:szCs w:val="22"/>
        </w:rPr>
        <w:t>Комплектность первичных средств пожаротушения на 1 щите устанавливается БПП РК</w:t>
      </w:r>
      <w:r w:rsidR="002C09F6" w:rsidRPr="006C4C54">
        <w:rPr>
          <w:rFonts w:ascii="Arial" w:hAnsi="Arial" w:cs="Arial"/>
          <w:sz w:val="22"/>
          <w:szCs w:val="22"/>
        </w:rPr>
        <w:t xml:space="preserve"> от 21 февраля 2022 года</w:t>
      </w:r>
      <w:r w:rsidRPr="006C4C54">
        <w:rPr>
          <w:rFonts w:ascii="Arial" w:hAnsi="Arial" w:cs="Arial"/>
          <w:sz w:val="22"/>
          <w:szCs w:val="22"/>
        </w:rPr>
        <w:t xml:space="preserve"> </w:t>
      </w:r>
      <w:r w:rsidR="002C09F6" w:rsidRPr="006C4C54">
        <w:rPr>
          <w:rFonts w:ascii="Arial" w:hAnsi="Arial" w:cs="Arial"/>
          <w:sz w:val="22"/>
          <w:szCs w:val="22"/>
        </w:rPr>
        <w:t xml:space="preserve">№55 </w:t>
      </w:r>
      <w:r w:rsidRPr="006C4C54">
        <w:rPr>
          <w:rFonts w:ascii="Arial" w:hAnsi="Arial" w:cs="Arial"/>
          <w:sz w:val="22"/>
          <w:szCs w:val="22"/>
        </w:rPr>
        <w:t>и должна быть следующей:</w:t>
      </w:r>
    </w:p>
    <w:p w14:paraId="3AE09D06" w14:textId="77777777" w:rsidR="00FB1C13" w:rsidRDefault="00FB1C13" w:rsidP="00C551A0">
      <w:pPr>
        <w:jc w:val="center"/>
        <w:rPr>
          <w:rFonts w:ascii="Arial" w:hAnsi="Arial" w:cs="Arial"/>
          <w:b/>
          <w:sz w:val="22"/>
          <w:szCs w:val="22"/>
        </w:rPr>
      </w:pPr>
      <w:bookmarkStart w:id="851" w:name="_Hlk77092076"/>
      <w:bookmarkStart w:id="852" w:name="_Toc75279146"/>
      <w:bookmarkStart w:id="853" w:name="_Toc86320903"/>
      <w:bookmarkStart w:id="854" w:name="_Toc86678434"/>
    </w:p>
    <w:p w14:paraId="2AFE946C" w14:textId="4F3AE4AF" w:rsidR="00FB1C13" w:rsidRPr="00AA6012" w:rsidRDefault="00176C4C" w:rsidP="00AA6012">
      <w:pPr>
        <w:spacing w:after="120"/>
        <w:jc w:val="center"/>
        <w:rPr>
          <w:rFonts w:ascii="Arial" w:hAnsi="Arial" w:cs="Arial"/>
          <w:b/>
          <w:bCs/>
          <w:sz w:val="22"/>
          <w:szCs w:val="22"/>
        </w:rPr>
      </w:pPr>
      <w:r w:rsidRPr="006C4C54">
        <w:rPr>
          <w:rFonts w:ascii="Arial" w:hAnsi="Arial" w:cs="Arial"/>
          <w:b/>
          <w:sz w:val="22"/>
          <w:szCs w:val="22"/>
        </w:rPr>
        <w:t xml:space="preserve">Таблица </w:t>
      </w:r>
      <w:r w:rsidRPr="006C4C54">
        <w:rPr>
          <w:rFonts w:ascii="Arial" w:hAnsi="Arial" w:cs="Arial"/>
          <w:b/>
          <w:sz w:val="22"/>
          <w:szCs w:val="22"/>
        </w:rPr>
        <w:fldChar w:fldCharType="begin"/>
      </w:r>
      <w:r w:rsidRPr="006C4C54">
        <w:rPr>
          <w:rFonts w:ascii="Arial" w:hAnsi="Arial" w:cs="Arial"/>
          <w:b/>
          <w:sz w:val="22"/>
          <w:szCs w:val="22"/>
        </w:rPr>
        <w:instrText xml:space="preserve"> STYLEREF 2 \s </w:instrText>
      </w:r>
      <w:r w:rsidRPr="006C4C54">
        <w:rPr>
          <w:rFonts w:ascii="Arial" w:hAnsi="Arial" w:cs="Arial"/>
          <w:b/>
          <w:sz w:val="22"/>
          <w:szCs w:val="22"/>
        </w:rPr>
        <w:fldChar w:fldCharType="separate"/>
      </w:r>
      <w:r w:rsidR="00B6285B">
        <w:rPr>
          <w:rFonts w:ascii="Arial" w:hAnsi="Arial" w:cs="Arial"/>
          <w:b/>
          <w:noProof/>
          <w:sz w:val="22"/>
          <w:szCs w:val="22"/>
        </w:rPr>
        <w:t>1.15</w:t>
      </w:r>
      <w:r w:rsidRPr="006C4C54">
        <w:rPr>
          <w:rFonts w:ascii="Arial" w:hAnsi="Arial" w:cs="Arial"/>
          <w:b/>
          <w:sz w:val="22"/>
          <w:szCs w:val="22"/>
        </w:rPr>
        <w:fldChar w:fldCharType="end"/>
      </w:r>
      <w:r w:rsidRPr="006C4C54">
        <w:rPr>
          <w:rFonts w:ascii="Arial" w:hAnsi="Arial" w:cs="Arial"/>
          <w:b/>
          <w:sz w:val="22"/>
          <w:szCs w:val="22"/>
        </w:rPr>
        <w:t>.</w:t>
      </w:r>
      <w:r w:rsidRPr="006C4C54">
        <w:rPr>
          <w:rFonts w:ascii="Arial" w:hAnsi="Arial" w:cs="Arial"/>
          <w:b/>
          <w:sz w:val="22"/>
          <w:szCs w:val="22"/>
        </w:rPr>
        <w:fldChar w:fldCharType="begin"/>
      </w:r>
      <w:r w:rsidRPr="006C4C54">
        <w:rPr>
          <w:rFonts w:ascii="Arial" w:hAnsi="Arial" w:cs="Arial"/>
          <w:b/>
          <w:sz w:val="22"/>
          <w:szCs w:val="22"/>
        </w:rPr>
        <w:instrText xml:space="preserve"> SEQ Таблица \* ARABIC \s 2 </w:instrText>
      </w:r>
      <w:r w:rsidRPr="006C4C54">
        <w:rPr>
          <w:rFonts w:ascii="Arial" w:hAnsi="Arial" w:cs="Arial"/>
          <w:b/>
          <w:sz w:val="22"/>
          <w:szCs w:val="22"/>
        </w:rPr>
        <w:fldChar w:fldCharType="separate"/>
      </w:r>
      <w:r w:rsidR="00B6285B">
        <w:rPr>
          <w:rFonts w:ascii="Arial" w:hAnsi="Arial" w:cs="Arial"/>
          <w:b/>
          <w:noProof/>
          <w:sz w:val="22"/>
          <w:szCs w:val="22"/>
        </w:rPr>
        <w:t>9</w:t>
      </w:r>
      <w:r w:rsidRPr="006C4C54">
        <w:rPr>
          <w:rFonts w:ascii="Arial" w:hAnsi="Arial" w:cs="Arial"/>
          <w:b/>
          <w:sz w:val="22"/>
          <w:szCs w:val="22"/>
        </w:rPr>
        <w:fldChar w:fldCharType="end"/>
      </w:r>
      <w:r w:rsidRPr="006C4C54">
        <w:rPr>
          <w:rFonts w:ascii="Arial" w:hAnsi="Arial" w:cs="Arial"/>
          <w:b/>
          <w:sz w:val="22"/>
          <w:szCs w:val="22"/>
          <w:lang w:val="kk-KZ"/>
        </w:rPr>
        <w:t>.</w:t>
      </w:r>
      <w:r w:rsidRPr="006C4C54">
        <w:rPr>
          <w:rFonts w:ascii="Arial" w:hAnsi="Arial" w:cs="Arial"/>
          <w:b/>
          <w:sz w:val="22"/>
          <w:szCs w:val="22"/>
        </w:rPr>
        <w:t xml:space="preserve"> </w:t>
      </w:r>
      <w:r w:rsidRPr="006C4C54">
        <w:rPr>
          <w:rFonts w:ascii="Arial" w:hAnsi="Arial" w:cs="Arial"/>
          <w:b/>
          <w:bCs/>
          <w:sz w:val="22"/>
          <w:szCs w:val="22"/>
        </w:rPr>
        <w:t>Первичные средства пожаротушения</w:t>
      </w:r>
      <w:bookmarkEnd w:id="851"/>
      <w:bookmarkEnd w:id="852"/>
      <w:bookmarkEnd w:id="853"/>
      <w:bookmarkEnd w:id="854"/>
    </w:p>
    <w:tbl>
      <w:tblPr>
        <w:tblW w:w="10191" w:type="dxa"/>
        <w:jc w:val="right"/>
        <w:tblLook w:val="0000" w:firstRow="0" w:lastRow="0" w:firstColumn="0" w:lastColumn="0" w:noHBand="0" w:noVBand="0"/>
      </w:tblPr>
      <w:tblGrid>
        <w:gridCol w:w="707"/>
        <w:gridCol w:w="3451"/>
        <w:gridCol w:w="1980"/>
        <w:gridCol w:w="1571"/>
        <w:gridCol w:w="2482"/>
      </w:tblGrid>
      <w:tr w:rsidR="00C551A0" w:rsidRPr="006C4C54" w14:paraId="441C0246" w14:textId="77777777" w:rsidTr="00AA6012">
        <w:trPr>
          <w:trHeight w:val="276"/>
          <w:jc w:val="right"/>
        </w:trPr>
        <w:tc>
          <w:tcPr>
            <w:tcW w:w="707" w:type="dxa"/>
            <w:vMerge w:val="restart"/>
            <w:tcBorders>
              <w:top w:val="double" w:sz="4" w:space="0" w:color="auto"/>
              <w:left w:val="double" w:sz="4" w:space="0" w:color="auto"/>
              <w:bottom w:val="single" w:sz="8" w:space="0" w:color="000000"/>
              <w:right w:val="single" w:sz="8" w:space="0" w:color="auto"/>
            </w:tcBorders>
            <w:shd w:val="clear" w:color="auto" w:fill="auto"/>
            <w:vAlign w:val="center"/>
          </w:tcPr>
          <w:p w14:paraId="64A779EF" w14:textId="77777777" w:rsidR="00C551A0" w:rsidRPr="006C4C54" w:rsidRDefault="00C551A0" w:rsidP="00FB4943">
            <w:pPr>
              <w:jc w:val="center"/>
              <w:rPr>
                <w:rFonts w:ascii="Arial" w:hAnsi="Arial" w:cs="Arial"/>
                <w:b/>
                <w:bCs/>
                <w:sz w:val="22"/>
                <w:szCs w:val="22"/>
              </w:rPr>
            </w:pPr>
            <w:r w:rsidRPr="006C4C54">
              <w:rPr>
                <w:rFonts w:ascii="Arial" w:hAnsi="Arial" w:cs="Arial"/>
                <w:b/>
                <w:bCs/>
                <w:sz w:val="22"/>
                <w:szCs w:val="22"/>
              </w:rPr>
              <w:t>№№       п/п</w:t>
            </w:r>
          </w:p>
        </w:tc>
        <w:tc>
          <w:tcPr>
            <w:tcW w:w="3451" w:type="dxa"/>
            <w:vMerge w:val="restart"/>
            <w:tcBorders>
              <w:top w:val="double" w:sz="4" w:space="0" w:color="auto"/>
              <w:left w:val="single" w:sz="8" w:space="0" w:color="auto"/>
              <w:bottom w:val="single" w:sz="8" w:space="0" w:color="000000"/>
              <w:right w:val="single" w:sz="8" w:space="0" w:color="auto"/>
            </w:tcBorders>
            <w:shd w:val="clear" w:color="auto" w:fill="auto"/>
            <w:noWrap/>
            <w:vAlign w:val="center"/>
          </w:tcPr>
          <w:p w14:paraId="07FD9F38" w14:textId="77777777" w:rsidR="00C551A0" w:rsidRPr="006C4C54" w:rsidRDefault="00C551A0" w:rsidP="00FB4943">
            <w:pPr>
              <w:jc w:val="center"/>
              <w:rPr>
                <w:rFonts w:ascii="Arial" w:hAnsi="Arial" w:cs="Arial"/>
                <w:b/>
                <w:bCs/>
                <w:sz w:val="22"/>
                <w:szCs w:val="22"/>
              </w:rPr>
            </w:pPr>
            <w:r w:rsidRPr="006C4C54">
              <w:rPr>
                <w:rFonts w:ascii="Arial" w:hAnsi="Arial" w:cs="Arial"/>
                <w:b/>
                <w:bCs/>
                <w:sz w:val="22"/>
                <w:szCs w:val="22"/>
              </w:rPr>
              <w:t>Наименование</w:t>
            </w:r>
          </w:p>
        </w:tc>
        <w:tc>
          <w:tcPr>
            <w:tcW w:w="1980" w:type="dxa"/>
            <w:vMerge w:val="restart"/>
            <w:tcBorders>
              <w:top w:val="double" w:sz="4" w:space="0" w:color="auto"/>
              <w:left w:val="single" w:sz="8" w:space="0" w:color="auto"/>
              <w:bottom w:val="single" w:sz="8" w:space="0" w:color="000000"/>
              <w:right w:val="single" w:sz="8" w:space="0" w:color="auto"/>
            </w:tcBorders>
            <w:shd w:val="clear" w:color="auto" w:fill="auto"/>
            <w:vAlign w:val="center"/>
          </w:tcPr>
          <w:p w14:paraId="27D1CF35" w14:textId="77777777" w:rsidR="00C551A0" w:rsidRPr="006C4C54" w:rsidRDefault="00C551A0" w:rsidP="00FB4943">
            <w:pPr>
              <w:jc w:val="center"/>
              <w:rPr>
                <w:rFonts w:ascii="Arial" w:hAnsi="Arial" w:cs="Arial"/>
                <w:b/>
                <w:bCs/>
                <w:sz w:val="22"/>
                <w:szCs w:val="22"/>
              </w:rPr>
            </w:pPr>
            <w:r w:rsidRPr="006C4C54">
              <w:rPr>
                <w:rFonts w:ascii="Arial" w:hAnsi="Arial" w:cs="Arial"/>
                <w:b/>
                <w:bCs/>
                <w:sz w:val="22"/>
                <w:szCs w:val="22"/>
              </w:rPr>
              <w:t>ГОСТ, ОСТ, ТУ, МУ, МРТУ и т.д. на изготовление</w:t>
            </w:r>
          </w:p>
        </w:tc>
        <w:tc>
          <w:tcPr>
            <w:tcW w:w="1571" w:type="dxa"/>
            <w:vMerge w:val="restart"/>
            <w:tcBorders>
              <w:top w:val="double" w:sz="4" w:space="0" w:color="auto"/>
              <w:left w:val="single" w:sz="8" w:space="0" w:color="auto"/>
              <w:bottom w:val="single" w:sz="8" w:space="0" w:color="000000"/>
              <w:right w:val="single" w:sz="8" w:space="0" w:color="auto"/>
            </w:tcBorders>
            <w:shd w:val="clear" w:color="auto" w:fill="auto"/>
            <w:vAlign w:val="center"/>
          </w:tcPr>
          <w:p w14:paraId="3706F002" w14:textId="77777777" w:rsidR="00C551A0" w:rsidRPr="006C4C54" w:rsidRDefault="00C551A0" w:rsidP="00FB4943">
            <w:pPr>
              <w:jc w:val="center"/>
              <w:rPr>
                <w:rFonts w:ascii="Arial" w:hAnsi="Arial" w:cs="Arial"/>
                <w:b/>
                <w:bCs/>
                <w:sz w:val="22"/>
                <w:szCs w:val="22"/>
              </w:rPr>
            </w:pPr>
            <w:r w:rsidRPr="006C4C54">
              <w:rPr>
                <w:rFonts w:ascii="Arial" w:hAnsi="Arial" w:cs="Arial"/>
                <w:b/>
                <w:bCs/>
                <w:sz w:val="22"/>
                <w:szCs w:val="22"/>
              </w:rPr>
              <w:t>Количество, шт</w:t>
            </w:r>
          </w:p>
        </w:tc>
        <w:tc>
          <w:tcPr>
            <w:tcW w:w="2482" w:type="dxa"/>
            <w:vMerge w:val="restart"/>
            <w:tcBorders>
              <w:top w:val="double" w:sz="4" w:space="0" w:color="auto"/>
              <w:left w:val="single" w:sz="8" w:space="0" w:color="auto"/>
              <w:bottom w:val="single" w:sz="8" w:space="0" w:color="000000"/>
              <w:right w:val="double" w:sz="4" w:space="0" w:color="auto"/>
            </w:tcBorders>
            <w:shd w:val="clear" w:color="auto" w:fill="auto"/>
            <w:vAlign w:val="center"/>
          </w:tcPr>
          <w:p w14:paraId="203248B5" w14:textId="77777777" w:rsidR="00C551A0" w:rsidRPr="006C4C54" w:rsidRDefault="00C551A0" w:rsidP="00FB4943">
            <w:pPr>
              <w:jc w:val="center"/>
              <w:rPr>
                <w:rFonts w:ascii="Arial" w:hAnsi="Arial" w:cs="Arial"/>
                <w:b/>
                <w:bCs/>
                <w:sz w:val="22"/>
                <w:szCs w:val="22"/>
              </w:rPr>
            </w:pPr>
            <w:r w:rsidRPr="006C4C54">
              <w:rPr>
                <w:rFonts w:ascii="Arial" w:hAnsi="Arial" w:cs="Arial"/>
                <w:b/>
                <w:bCs/>
                <w:sz w:val="22"/>
                <w:szCs w:val="22"/>
              </w:rPr>
              <w:t>Примечание</w:t>
            </w:r>
          </w:p>
        </w:tc>
      </w:tr>
      <w:tr w:rsidR="00C551A0" w:rsidRPr="006C4C54" w14:paraId="692C8DC7" w14:textId="77777777" w:rsidTr="00AA6012">
        <w:trPr>
          <w:trHeight w:val="276"/>
          <w:jc w:val="right"/>
        </w:trPr>
        <w:tc>
          <w:tcPr>
            <w:tcW w:w="707" w:type="dxa"/>
            <w:vMerge/>
            <w:tcBorders>
              <w:top w:val="single" w:sz="8" w:space="0" w:color="auto"/>
              <w:left w:val="double" w:sz="4" w:space="0" w:color="auto"/>
              <w:bottom w:val="single" w:sz="8" w:space="0" w:color="000000"/>
              <w:right w:val="single" w:sz="8" w:space="0" w:color="auto"/>
            </w:tcBorders>
            <w:vAlign w:val="center"/>
          </w:tcPr>
          <w:p w14:paraId="01900BF4" w14:textId="77777777" w:rsidR="00C551A0" w:rsidRPr="006C4C54" w:rsidRDefault="00C551A0" w:rsidP="00FB4943">
            <w:pPr>
              <w:jc w:val="center"/>
              <w:rPr>
                <w:rFonts w:ascii="Arial" w:hAnsi="Arial" w:cs="Arial"/>
                <w:b/>
                <w:bCs/>
                <w:sz w:val="22"/>
                <w:szCs w:val="22"/>
              </w:rPr>
            </w:pPr>
          </w:p>
        </w:tc>
        <w:tc>
          <w:tcPr>
            <w:tcW w:w="3451" w:type="dxa"/>
            <w:vMerge/>
            <w:tcBorders>
              <w:top w:val="single" w:sz="8" w:space="0" w:color="auto"/>
              <w:left w:val="single" w:sz="8" w:space="0" w:color="auto"/>
              <w:bottom w:val="single" w:sz="8" w:space="0" w:color="000000"/>
              <w:right w:val="single" w:sz="8" w:space="0" w:color="auto"/>
            </w:tcBorders>
            <w:vAlign w:val="center"/>
          </w:tcPr>
          <w:p w14:paraId="0E273EEC" w14:textId="77777777" w:rsidR="00C551A0" w:rsidRPr="006C4C54" w:rsidRDefault="00C551A0" w:rsidP="00FB4943">
            <w:pPr>
              <w:jc w:val="center"/>
              <w:rPr>
                <w:rFonts w:ascii="Arial" w:hAnsi="Arial" w:cs="Arial"/>
                <w:b/>
                <w:bCs/>
                <w:sz w:val="22"/>
                <w:szCs w:val="22"/>
              </w:rPr>
            </w:pPr>
          </w:p>
        </w:tc>
        <w:tc>
          <w:tcPr>
            <w:tcW w:w="1980" w:type="dxa"/>
            <w:vMerge/>
            <w:tcBorders>
              <w:top w:val="single" w:sz="8" w:space="0" w:color="auto"/>
              <w:left w:val="single" w:sz="8" w:space="0" w:color="auto"/>
              <w:bottom w:val="single" w:sz="8" w:space="0" w:color="000000"/>
              <w:right w:val="single" w:sz="8" w:space="0" w:color="auto"/>
            </w:tcBorders>
            <w:vAlign w:val="center"/>
          </w:tcPr>
          <w:p w14:paraId="12A5AED1" w14:textId="77777777" w:rsidR="00C551A0" w:rsidRPr="006C4C54" w:rsidRDefault="00C551A0" w:rsidP="00FB4943">
            <w:pPr>
              <w:jc w:val="center"/>
              <w:rPr>
                <w:rFonts w:ascii="Arial" w:hAnsi="Arial" w:cs="Arial"/>
                <w:b/>
                <w:bCs/>
                <w:sz w:val="22"/>
                <w:szCs w:val="22"/>
              </w:rPr>
            </w:pPr>
          </w:p>
        </w:tc>
        <w:tc>
          <w:tcPr>
            <w:tcW w:w="1571" w:type="dxa"/>
            <w:vMerge/>
            <w:tcBorders>
              <w:top w:val="single" w:sz="8" w:space="0" w:color="auto"/>
              <w:left w:val="single" w:sz="8" w:space="0" w:color="auto"/>
              <w:bottom w:val="single" w:sz="8" w:space="0" w:color="000000"/>
              <w:right w:val="single" w:sz="8" w:space="0" w:color="auto"/>
            </w:tcBorders>
            <w:vAlign w:val="center"/>
          </w:tcPr>
          <w:p w14:paraId="7930470D" w14:textId="77777777" w:rsidR="00C551A0" w:rsidRPr="006C4C54" w:rsidRDefault="00C551A0" w:rsidP="00FB4943">
            <w:pPr>
              <w:jc w:val="center"/>
              <w:rPr>
                <w:rFonts w:ascii="Arial" w:hAnsi="Arial" w:cs="Arial"/>
                <w:b/>
                <w:bCs/>
                <w:sz w:val="22"/>
                <w:szCs w:val="22"/>
              </w:rPr>
            </w:pPr>
          </w:p>
        </w:tc>
        <w:tc>
          <w:tcPr>
            <w:tcW w:w="2482" w:type="dxa"/>
            <w:vMerge/>
            <w:tcBorders>
              <w:top w:val="single" w:sz="8" w:space="0" w:color="auto"/>
              <w:left w:val="single" w:sz="8" w:space="0" w:color="auto"/>
              <w:bottom w:val="single" w:sz="8" w:space="0" w:color="000000"/>
              <w:right w:val="double" w:sz="4" w:space="0" w:color="auto"/>
            </w:tcBorders>
            <w:vAlign w:val="center"/>
          </w:tcPr>
          <w:p w14:paraId="4C22ABFB" w14:textId="77777777" w:rsidR="00C551A0" w:rsidRPr="006C4C54" w:rsidRDefault="00C551A0" w:rsidP="00FB4943">
            <w:pPr>
              <w:jc w:val="center"/>
              <w:rPr>
                <w:rFonts w:ascii="Arial" w:hAnsi="Arial" w:cs="Arial"/>
                <w:b/>
                <w:bCs/>
                <w:sz w:val="22"/>
                <w:szCs w:val="22"/>
              </w:rPr>
            </w:pPr>
          </w:p>
        </w:tc>
      </w:tr>
      <w:tr w:rsidR="00C551A0" w:rsidRPr="006C4C54" w14:paraId="72D8B7EF" w14:textId="77777777" w:rsidTr="00AA6012">
        <w:trPr>
          <w:trHeight w:val="276"/>
          <w:jc w:val="right"/>
        </w:trPr>
        <w:tc>
          <w:tcPr>
            <w:tcW w:w="707" w:type="dxa"/>
            <w:vMerge/>
            <w:tcBorders>
              <w:top w:val="single" w:sz="8" w:space="0" w:color="auto"/>
              <w:left w:val="double" w:sz="4" w:space="0" w:color="auto"/>
              <w:bottom w:val="single" w:sz="8" w:space="0" w:color="000000"/>
              <w:right w:val="single" w:sz="8" w:space="0" w:color="auto"/>
            </w:tcBorders>
            <w:vAlign w:val="center"/>
          </w:tcPr>
          <w:p w14:paraId="6D480413" w14:textId="77777777" w:rsidR="00C551A0" w:rsidRPr="006C4C54" w:rsidRDefault="00C551A0" w:rsidP="00FB4943">
            <w:pPr>
              <w:jc w:val="center"/>
              <w:rPr>
                <w:rFonts w:ascii="Arial" w:hAnsi="Arial" w:cs="Arial"/>
                <w:b/>
                <w:bCs/>
                <w:sz w:val="22"/>
                <w:szCs w:val="22"/>
              </w:rPr>
            </w:pPr>
          </w:p>
        </w:tc>
        <w:tc>
          <w:tcPr>
            <w:tcW w:w="3451" w:type="dxa"/>
            <w:vMerge/>
            <w:tcBorders>
              <w:top w:val="single" w:sz="8" w:space="0" w:color="auto"/>
              <w:left w:val="single" w:sz="8" w:space="0" w:color="auto"/>
              <w:bottom w:val="single" w:sz="8" w:space="0" w:color="000000"/>
              <w:right w:val="single" w:sz="8" w:space="0" w:color="auto"/>
            </w:tcBorders>
            <w:vAlign w:val="center"/>
          </w:tcPr>
          <w:p w14:paraId="7ED1459C" w14:textId="77777777" w:rsidR="00C551A0" w:rsidRPr="006C4C54" w:rsidRDefault="00C551A0" w:rsidP="00FB4943">
            <w:pPr>
              <w:jc w:val="center"/>
              <w:rPr>
                <w:rFonts w:ascii="Arial" w:hAnsi="Arial" w:cs="Arial"/>
                <w:b/>
                <w:bCs/>
                <w:sz w:val="22"/>
                <w:szCs w:val="22"/>
              </w:rPr>
            </w:pPr>
          </w:p>
        </w:tc>
        <w:tc>
          <w:tcPr>
            <w:tcW w:w="1980" w:type="dxa"/>
            <w:vMerge/>
            <w:tcBorders>
              <w:top w:val="single" w:sz="8" w:space="0" w:color="auto"/>
              <w:left w:val="single" w:sz="8" w:space="0" w:color="auto"/>
              <w:bottom w:val="single" w:sz="8" w:space="0" w:color="000000"/>
              <w:right w:val="single" w:sz="8" w:space="0" w:color="auto"/>
            </w:tcBorders>
            <w:vAlign w:val="center"/>
          </w:tcPr>
          <w:p w14:paraId="3D68637D" w14:textId="77777777" w:rsidR="00C551A0" w:rsidRPr="006C4C54" w:rsidRDefault="00C551A0" w:rsidP="00FB4943">
            <w:pPr>
              <w:jc w:val="center"/>
              <w:rPr>
                <w:rFonts w:ascii="Arial" w:hAnsi="Arial" w:cs="Arial"/>
                <w:b/>
                <w:bCs/>
                <w:sz w:val="22"/>
                <w:szCs w:val="22"/>
              </w:rPr>
            </w:pPr>
          </w:p>
        </w:tc>
        <w:tc>
          <w:tcPr>
            <w:tcW w:w="1571" w:type="dxa"/>
            <w:vMerge/>
            <w:tcBorders>
              <w:top w:val="single" w:sz="8" w:space="0" w:color="auto"/>
              <w:left w:val="single" w:sz="8" w:space="0" w:color="auto"/>
              <w:bottom w:val="single" w:sz="8" w:space="0" w:color="000000"/>
              <w:right w:val="single" w:sz="8" w:space="0" w:color="auto"/>
            </w:tcBorders>
            <w:vAlign w:val="center"/>
          </w:tcPr>
          <w:p w14:paraId="68BD88F3" w14:textId="77777777" w:rsidR="00C551A0" w:rsidRPr="006C4C54" w:rsidRDefault="00C551A0" w:rsidP="00FB4943">
            <w:pPr>
              <w:jc w:val="center"/>
              <w:rPr>
                <w:rFonts w:ascii="Arial" w:hAnsi="Arial" w:cs="Arial"/>
                <w:b/>
                <w:bCs/>
                <w:sz w:val="22"/>
                <w:szCs w:val="22"/>
              </w:rPr>
            </w:pPr>
          </w:p>
        </w:tc>
        <w:tc>
          <w:tcPr>
            <w:tcW w:w="2482" w:type="dxa"/>
            <w:vMerge/>
            <w:tcBorders>
              <w:top w:val="single" w:sz="8" w:space="0" w:color="auto"/>
              <w:left w:val="single" w:sz="8" w:space="0" w:color="auto"/>
              <w:bottom w:val="single" w:sz="8" w:space="0" w:color="000000"/>
              <w:right w:val="double" w:sz="4" w:space="0" w:color="auto"/>
            </w:tcBorders>
            <w:vAlign w:val="center"/>
          </w:tcPr>
          <w:p w14:paraId="4A3BCA9D" w14:textId="77777777" w:rsidR="00C551A0" w:rsidRPr="006C4C54" w:rsidRDefault="00C551A0" w:rsidP="00FB4943">
            <w:pPr>
              <w:jc w:val="center"/>
              <w:rPr>
                <w:rFonts w:ascii="Arial" w:hAnsi="Arial" w:cs="Arial"/>
                <w:b/>
                <w:bCs/>
                <w:sz w:val="22"/>
                <w:szCs w:val="22"/>
              </w:rPr>
            </w:pPr>
          </w:p>
        </w:tc>
      </w:tr>
      <w:tr w:rsidR="00C551A0" w:rsidRPr="006C4C54" w14:paraId="7F7133A9" w14:textId="77777777" w:rsidTr="00AA6012">
        <w:trPr>
          <w:trHeight w:val="46"/>
          <w:jc w:val="right"/>
        </w:trPr>
        <w:tc>
          <w:tcPr>
            <w:tcW w:w="707" w:type="dxa"/>
            <w:tcBorders>
              <w:top w:val="single" w:sz="8" w:space="0" w:color="000000"/>
              <w:left w:val="double" w:sz="4" w:space="0" w:color="auto"/>
              <w:bottom w:val="double" w:sz="4" w:space="0" w:color="auto"/>
              <w:right w:val="single" w:sz="4" w:space="0" w:color="auto"/>
            </w:tcBorders>
            <w:shd w:val="clear" w:color="auto" w:fill="auto"/>
            <w:noWrap/>
            <w:vAlign w:val="center"/>
          </w:tcPr>
          <w:p w14:paraId="7F152FED" w14:textId="77777777" w:rsidR="00C551A0" w:rsidRPr="006C4C54" w:rsidRDefault="00C551A0" w:rsidP="00FB4943">
            <w:pPr>
              <w:jc w:val="center"/>
              <w:rPr>
                <w:rFonts w:ascii="Arial" w:hAnsi="Arial" w:cs="Arial"/>
                <w:b/>
                <w:sz w:val="22"/>
                <w:szCs w:val="22"/>
              </w:rPr>
            </w:pPr>
            <w:r w:rsidRPr="006C4C54">
              <w:rPr>
                <w:rFonts w:ascii="Arial" w:hAnsi="Arial" w:cs="Arial"/>
                <w:b/>
                <w:sz w:val="22"/>
                <w:szCs w:val="22"/>
              </w:rPr>
              <w:t>1</w:t>
            </w:r>
          </w:p>
        </w:tc>
        <w:tc>
          <w:tcPr>
            <w:tcW w:w="3451" w:type="dxa"/>
            <w:tcBorders>
              <w:top w:val="single" w:sz="8" w:space="0" w:color="000000"/>
              <w:left w:val="nil"/>
              <w:bottom w:val="double" w:sz="4" w:space="0" w:color="auto"/>
              <w:right w:val="single" w:sz="4" w:space="0" w:color="auto"/>
            </w:tcBorders>
            <w:shd w:val="clear" w:color="auto" w:fill="auto"/>
            <w:noWrap/>
            <w:vAlign w:val="center"/>
          </w:tcPr>
          <w:p w14:paraId="6ADC8AB6" w14:textId="77777777" w:rsidR="00C551A0" w:rsidRPr="006C4C54" w:rsidRDefault="00C551A0" w:rsidP="00FB4943">
            <w:pPr>
              <w:jc w:val="center"/>
              <w:rPr>
                <w:rFonts w:ascii="Arial" w:hAnsi="Arial" w:cs="Arial"/>
                <w:b/>
                <w:sz w:val="22"/>
                <w:szCs w:val="22"/>
              </w:rPr>
            </w:pPr>
            <w:r w:rsidRPr="006C4C54">
              <w:rPr>
                <w:rFonts w:ascii="Arial" w:hAnsi="Arial" w:cs="Arial"/>
                <w:b/>
                <w:sz w:val="22"/>
                <w:szCs w:val="22"/>
              </w:rPr>
              <w:t>2</w:t>
            </w:r>
          </w:p>
        </w:tc>
        <w:tc>
          <w:tcPr>
            <w:tcW w:w="1980" w:type="dxa"/>
            <w:tcBorders>
              <w:top w:val="single" w:sz="8" w:space="0" w:color="000000"/>
              <w:left w:val="nil"/>
              <w:bottom w:val="double" w:sz="4" w:space="0" w:color="auto"/>
              <w:right w:val="single" w:sz="4" w:space="0" w:color="auto"/>
            </w:tcBorders>
            <w:shd w:val="clear" w:color="auto" w:fill="auto"/>
            <w:noWrap/>
            <w:vAlign w:val="center"/>
          </w:tcPr>
          <w:p w14:paraId="29C24C73" w14:textId="77777777" w:rsidR="00C551A0" w:rsidRPr="006C4C54" w:rsidRDefault="00C551A0" w:rsidP="00FB4943">
            <w:pPr>
              <w:jc w:val="center"/>
              <w:rPr>
                <w:rFonts w:ascii="Arial" w:hAnsi="Arial" w:cs="Arial"/>
                <w:b/>
                <w:sz w:val="22"/>
                <w:szCs w:val="22"/>
              </w:rPr>
            </w:pPr>
            <w:r w:rsidRPr="006C4C54">
              <w:rPr>
                <w:rFonts w:ascii="Arial" w:hAnsi="Arial" w:cs="Arial"/>
                <w:b/>
                <w:sz w:val="22"/>
                <w:szCs w:val="22"/>
              </w:rPr>
              <w:t>3</w:t>
            </w:r>
          </w:p>
        </w:tc>
        <w:tc>
          <w:tcPr>
            <w:tcW w:w="1571" w:type="dxa"/>
            <w:tcBorders>
              <w:top w:val="single" w:sz="8" w:space="0" w:color="000000"/>
              <w:left w:val="nil"/>
              <w:bottom w:val="double" w:sz="4" w:space="0" w:color="auto"/>
              <w:right w:val="single" w:sz="4" w:space="0" w:color="auto"/>
            </w:tcBorders>
            <w:shd w:val="clear" w:color="auto" w:fill="auto"/>
            <w:noWrap/>
            <w:vAlign w:val="center"/>
          </w:tcPr>
          <w:p w14:paraId="1DFB93A6" w14:textId="77777777" w:rsidR="00C551A0" w:rsidRPr="006C4C54" w:rsidRDefault="00C551A0" w:rsidP="00FB4943">
            <w:pPr>
              <w:jc w:val="center"/>
              <w:rPr>
                <w:rFonts w:ascii="Arial" w:hAnsi="Arial" w:cs="Arial"/>
                <w:b/>
                <w:sz w:val="22"/>
                <w:szCs w:val="22"/>
              </w:rPr>
            </w:pPr>
            <w:r w:rsidRPr="006C4C54">
              <w:rPr>
                <w:rFonts w:ascii="Arial" w:hAnsi="Arial" w:cs="Arial"/>
                <w:b/>
                <w:sz w:val="22"/>
                <w:szCs w:val="22"/>
              </w:rPr>
              <w:t>4</w:t>
            </w:r>
          </w:p>
        </w:tc>
        <w:tc>
          <w:tcPr>
            <w:tcW w:w="2482" w:type="dxa"/>
            <w:tcBorders>
              <w:top w:val="single" w:sz="8" w:space="0" w:color="000000"/>
              <w:left w:val="nil"/>
              <w:bottom w:val="double" w:sz="4" w:space="0" w:color="auto"/>
              <w:right w:val="double" w:sz="4" w:space="0" w:color="auto"/>
            </w:tcBorders>
            <w:shd w:val="clear" w:color="auto" w:fill="auto"/>
            <w:noWrap/>
            <w:vAlign w:val="center"/>
          </w:tcPr>
          <w:p w14:paraId="575BFFCD" w14:textId="77777777" w:rsidR="00C551A0" w:rsidRPr="006C4C54" w:rsidRDefault="00C551A0" w:rsidP="00FB4943">
            <w:pPr>
              <w:jc w:val="center"/>
              <w:rPr>
                <w:rFonts w:ascii="Arial" w:hAnsi="Arial" w:cs="Arial"/>
                <w:b/>
                <w:sz w:val="22"/>
                <w:szCs w:val="22"/>
              </w:rPr>
            </w:pPr>
            <w:r w:rsidRPr="006C4C54">
              <w:rPr>
                <w:rFonts w:ascii="Arial" w:hAnsi="Arial" w:cs="Arial"/>
                <w:b/>
                <w:sz w:val="22"/>
                <w:szCs w:val="22"/>
              </w:rPr>
              <w:t>5</w:t>
            </w:r>
          </w:p>
        </w:tc>
      </w:tr>
      <w:tr w:rsidR="00C551A0" w:rsidRPr="006C4C54" w14:paraId="77F9B9A8" w14:textId="77777777" w:rsidTr="00AA6012">
        <w:trPr>
          <w:trHeight w:val="78"/>
          <w:jc w:val="right"/>
        </w:trPr>
        <w:tc>
          <w:tcPr>
            <w:tcW w:w="707" w:type="dxa"/>
            <w:tcBorders>
              <w:top w:val="double" w:sz="4" w:space="0" w:color="auto"/>
              <w:left w:val="double" w:sz="4" w:space="0" w:color="auto"/>
              <w:bottom w:val="single" w:sz="4" w:space="0" w:color="auto"/>
              <w:right w:val="single" w:sz="4" w:space="0" w:color="auto"/>
            </w:tcBorders>
            <w:shd w:val="clear" w:color="auto" w:fill="auto"/>
            <w:noWrap/>
            <w:vAlign w:val="center"/>
          </w:tcPr>
          <w:p w14:paraId="34D7D295"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1</w:t>
            </w:r>
          </w:p>
        </w:tc>
        <w:tc>
          <w:tcPr>
            <w:tcW w:w="3451" w:type="dxa"/>
            <w:tcBorders>
              <w:top w:val="double" w:sz="4" w:space="0" w:color="auto"/>
              <w:left w:val="nil"/>
              <w:bottom w:val="single" w:sz="4" w:space="0" w:color="auto"/>
              <w:right w:val="single" w:sz="4" w:space="0" w:color="auto"/>
            </w:tcBorders>
            <w:shd w:val="clear" w:color="auto" w:fill="auto"/>
            <w:noWrap/>
            <w:vAlign w:val="center"/>
          </w:tcPr>
          <w:p w14:paraId="56B65F17"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Емкость для запаса воды</w:t>
            </w:r>
          </w:p>
        </w:tc>
        <w:tc>
          <w:tcPr>
            <w:tcW w:w="1980" w:type="dxa"/>
            <w:tcBorders>
              <w:top w:val="double" w:sz="4" w:space="0" w:color="auto"/>
              <w:left w:val="nil"/>
              <w:bottom w:val="single" w:sz="4" w:space="0" w:color="auto"/>
              <w:right w:val="single" w:sz="4" w:space="0" w:color="auto"/>
            </w:tcBorders>
            <w:shd w:val="clear" w:color="auto" w:fill="auto"/>
            <w:noWrap/>
            <w:vAlign w:val="center"/>
          </w:tcPr>
          <w:p w14:paraId="2D6AE1B4"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стальная</w:t>
            </w:r>
          </w:p>
        </w:tc>
        <w:tc>
          <w:tcPr>
            <w:tcW w:w="1571" w:type="dxa"/>
            <w:tcBorders>
              <w:top w:val="double" w:sz="4" w:space="0" w:color="auto"/>
              <w:left w:val="nil"/>
              <w:bottom w:val="single" w:sz="4" w:space="0" w:color="auto"/>
              <w:right w:val="single" w:sz="4" w:space="0" w:color="auto"/>
            </w:tcBorders>
            <w:shd w:val="clear" w:color="auto" w:fill="auto"/>
            <w:noWrap/>
            <w:vAlign w:val="center"/>
          </w:tcPr>
          <w:p w14:paraId="786182E4"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2</w:t>
            </w:r>
          </w:p>
        </w:tc>
        <w:tc>
          <w:tcPr>
            <w:tcW w:w="2482" w:type="dxa"/>
            <w:tcBorders>
              <w:top w:val="double" w:sz="4" w:space="0" w:color="auto"/>
              <w:left w:val="nil"/>
              <w:bottom w:val="single" w:sz="4" w:space="0" w:color="auto"/>
              <w:right w:val="double" w:sz="4" w:space="0" w:color="auto"/>
            </w:tcBorders>
            <w:shd w:val="clear" w:color="auto" w:fill="auto"/>
            <w:noWrap/>
            <w:vAlign w:val="center"/>
          </w:tcPr>
          <w:p w14:paraId="4FE75020"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2 х 80 = 160 м</w:t>
            </w:r>
            <w:r w:rsidRPr="006C4C54">
              <w:rPr>
                <w:rFonts w:ascii="Arial" w:hAnsi="Arial" w:cs="Arial"/>
                <w:sz w:val="22"/>
                <w:szCs w:val="22"/>
                <w:vertAlign w:val="superscript"/>
              </w:rPr>
              <w:t>3</w:t>
            </w:r>
          </w:p>
        </w:tc>
      </w:tr>
      <w:tr w:rsidR="00C551A0" w:rsidRPr="006C4C54" w14:paraId="5B452841" w14:textId="77777777" w:rsidTr="00AA6012">
        <w:trPr>
          <w:trHeight w:val="60"/>
          <w:jc w:val="right"/>
        </w:trPr>
        <w:tc>
          <w:tcPr>
            <w:tcW w:w="707" w:type="dxa"/>
            <w:tcBorders>
              <w:top w:val="single" w:sz="4" w:space="0" w:color="auto"/>
              <w:left w:val="double" w:sz="4" w:space="0" w:color="auto"/>
              <w:bottom w:val="single" w:sz="4" w:space="0" w:color="auto"/>
              <w:right w:val="single" w:sz="4" w:space="0" w:color="auto"/>
            </w:tcBorders>
            <w:shd w:val="clear" w:color="auto" w:fill="auto"/>
            <w:noWrap/>
            <w:vAlign w:val="center"/>
          </w:tcPr>
          <w:p w14:paraId="425460A9"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2</w:t>
            </w:r>
          </w:p>
        </w:tc>
        <w:tc>
          <w:tcPr>
            <w:tcW w:w="3451" w:type="dxa"/>
            <w:tcBorders>
              <w:top w:val="single" w:sz="4" w:space="0" w:color="auto"/>
              <w:left w:val="nil"/>
              <w:bottom w:val="single" w:sz="4" w:space="0" w:color="auto"/>
              <w:right w:val="single" w:sz="4" w:space="0" w:color="auto"/>
            </w:tcBorders>
            <w:shd w:val="clear" w:color="auto" w:fill="auto"/>
            <w:noWrap/>
            <w:vAlign w:val="center"/>
          </w:tcPr>
          <w:p w14:paraId="3A0D0C56"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Передвижная пенная установка</w:t>
            </w:r>
          </w:p>
        </w:tc>
        <w:tc>
          <w:tcPr>
            <w:tcW w:w="1980" w:type="dxa"/>
            <w:tcBorders>
              <w:top w:val="single" w:sz="4" w:space="0" w:color="auto"/>
              <w:left w:val="nil"/>
              <w:bottom w:val="single" w:sz="4" w:space="0" w:color="auto"/>
              <w:right w:val="single" w:sz="4" w:space="0" w:color="auto"/>
            </w:tcBorders>
            <w:shd w:val="clear" w:color="auto" w:fill="auto"/>
            <w:noWrap/>
            <w:vAlign w:val="center"/>
          </w:tcPr>
          <w:p w14:paraId="219F0A06"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Combat AF120</w:t>
            </w:r>
          </w:p>
        </w:tc>
        <w:tc>
          <w:tcPr>
            <w:tcW w:w="1571" w:type="dxa"/>
            <w:tcBorders>
              <w:top w:val="single" w:sz="4" w:space="0" w:color="auto"/>
              <w:left w:val="nil"/>
              <w:bottom w:val="single" w:sz="4" w:space="0" w:color="auto"/>
              <w:right w:val="single" w:sz="4" w:space="0" w:color="auto"/>
            </w:tcBorders>
            <w:shd w:val="clear" w:color="auto" w:fill="auto"/>
            <w:noWrap/>
            <w:vAlign w:val="center"/>
          </w:tcPr>
          <w:p w14:paraId="6D50464B"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1</w:t>
            </w:r>
          </w:p>
        </w:tc>
        <w:tc>
          <w:tcPr>
            <w:tcW w:w="2482" w:type="dxa"/>
            <w:tcBorders>
              <w:top w:val="single" w:sz="4" w:space="0" w:color="auto"/>
              <w:left w:val="nil"/>
              <w:bottom w:val="single" w:sz="4" w:space="0" w:color="auto"/>
              <w:right w:val="double" w:sz="4" w:space="0" w:color="auto"/>
            </w:tcBorders>
            <w:shd w:val="clear" w:color="auto" w:fill="auto"/>
            <w:noWrap/>
            <w:vAlign w:val="center"/>
          </w:tcPr>
          <w:p w14:paraId="3BA59B57"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470 л/мин.</w:t>
            </w:r>
          </w:p>
        </w:tc>
      </w:tr>
      <w:tr w:rsidR="00C551A0" w:rsidRPr="006C4C54" w14:paraId="78C5805E" w14:textId="77777777" w:rsidTr="00AA6012">
        <w:trPr>
          <w:trHeight w:val="64"/>
          <w:jc w:val="right"/>
        </w:trPr>
        <w:tc>
          <w:tcPr>
            <w:tcW w:w="707" w:type="dxa"/>
            <w:tcBorders>
              <w:top w:val="single" w:sz="4" w:space="0" w:color="auto"/>
              <w:left w:val="double" w:sz="4" w:space="0" w:color="auto"/>
              <w:bottom w:val="single" w:sz="4" w:space="0" w:color="auto"/>
              <w:right w:val="single" w:sz="4" w:space="0" w:color="auto"/>
            </w:tcBorders>
            <w:shd w:val="clear" w:color="auto" w:fill="auto"/>
            <w:noWrap/>
            <w:vAlign w:val="center"/>
          </w:tcPr>
          <w:p w14:paraId="072622AE"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3</w:t>
            </w:r>
          </w:p>
        </w:tc>
        <w:tc>
          <w:tcPr>
            <w:tcW w:w="3451" w:type="dxa"/>
            <w:tcBorders>
              <w:top w:val="single" w:sz="4" w:space="0" w:color="auto"/>
              <w:left w:val="nil"/>
              <w:bottom w:val="single" w:sz="4" w:space="0" w:color="auto"/>
              <w:right w:val="single" w:sz="4" w:space="0" w:color="auto"/>
            </w:tcBorders>
            <w:shd w:val="clear" w:color="auto" w:fill="auto"/>
            <w:noWrap/>
            <w:vAlign w:val="center"/>
          </w:tcPr>
          <w:p w14:paraId="5D0D1140"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Водяная мотопомпа</w:t>
            </w:r>
          </w:p>
        </w:tc>
        <w:tc>
          <w:tcPr>
            <w:tcW w:w="1980" w:type="dxa"/>
            <w:tcBorders>
              <w:top w:val="single" w:sz="4" w:space="0" w:color="auto"/>
              <w:left w:val="nil"/>
              <w:bottom w:val="single" w:sz="4" w:space="0" w:color="auto"/>
              <w:right w:val="single" w:sz="4" w:space="0" w:color="auto"/>
            </w:tcBorders>
            <w:shd w:val="clear" w:color="auto" w:fill="auto"/>
            <w:noWrap/>
            <w:vAlign w:val="center"/>
          </w:tcPr>
          <w:p w14:paraId="595BAC40"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Е 200 А</w:t>
            </w:r>
          </w:p>
        </w:tc>
        <w:tc>
          <w:tcPr>
            <w:tcW w:w="1571" w:type="dxa"/>
            <w:tcBorders>
              <w:top w:val="single" w:sz="4" w:space="0" w:color="auto"/>
              <w:left w:val="nil"/>
              <w:bottom w:val="single" w:sz="4" w:space="0" w:color="auto"/>
              <w:right w:val="single" w:sz="4" w:space="0" w:color="auto"/>
            </w:tcBorders>
            <w:shd w:val="clear" w:color="auto" w:fill="auto"/>
            <w:noWrap/>
            <w:vAlign w:val="center"/>
          </w:tcPr>
          <w:p w14:paraId="2CEBF196"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1</w:t>
            </w:r>
          </w:p>
        </w:tc>
        <w:tc>
          <w:tcPr>
            <w:tcW w:w="2482" w:type="dxa"/>
            <w:tcBorders>
              <w:top w:val="single" w:sz="4" w:space="0" w:color="auto"/>
              <w:left w:val="nil"/>
              <w:bottom w:val="single" w:sz="4" w:space="0" w:color="auto"/>
              <w:right w:val="double" w:sz="4" w:space="0" w:color="auto"/>
            </w:tcBorders>
            <w:shd w:val="clear" w:color="auto" w:fill="auto"/>
            <w:noWrap/>
            <w:vAlign w:val="center"/>
          </w:tcPr>
          <w:p w14:paraId="729FD544"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1890 л/мин.,10,5 атм.</w:t>
            </w:r>
          </w:p>
        </w:tc>
      </w:tr>
      <w:tr w:rsidR="00C551A0" w:rsidRPr="006C4C54" w14:paraId="79423E08" w14:textId="77777777" w:rsidTr="00AA6012">
        <w:trPr>
          <w:trHeight w:val="56"/>
          <w:jc w:val="right"/>
        </w:trPr>
        <w:tc>
          <w:tcPr>
            <w:tcW w:w="707" w:type="dxa"/>
            <w:tcBorders>
              <w:top w:val="single" w:sz="4" w:space="0" w:color="auto"/>
              <w:left w:val="double" w:sz="4" w:space="0" w:color="auto"/>
              <w:bottom w:val="single" w:sz="4" w:space="0" w:color="auto"/>
              <w:right w:val="single" w:sz="4" w:space="0" w:color="auto"/>
            </w:tcBorders>
            <w:shd w:val="clear" w:color="auto" w:fill="auto"/>
            <w:noWrap/>
            <w:vAlign w:val="center"/>
          </w:tcPr>
          <w:p w14:paraId="4BDAA14A"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4</w:t>
            </w:r>
          </w:p>
        </w:tc>
        <w:tc>
          <w:tcPr>
            <w:tcW w:w="3451" w:type="dxa"/>
            <w:tcBorders>
              <w:top w:val="single" w:sz="4" w:space="0" w:color="auto"/>
              <w:left w:val="nil"/>
              <w:bottom w:val="single" w:sz="4" w:space="0" w:color="auto"/>
              <w:right w:val="single" w:sz="4" w:space="0" w:color="auto"/>
            </w:tcBorders>
            <w:shd w:val="clear" w:color="auto" w:fill="auto"/>
            <w:noWrap/>
            <w:vAlign w:val="center"/>
          </w:tcPr>
          <w:p w14:paraId="1D6A7990"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Огнетушители ручные</w:t>
            </w:r>
          </w:p>
        </w:tc>
        <w:tc>
          <w:tcPr>
            <w:tcW w:w="1980" w:type="dxa"/>
            <w:tcBorders>
              <w:top w:val="single" w:sz="4" w:space="0" w:color="auto"/>
              <w:left w:val="nil"/>
              <w:bottom w:val="single" w:sz="4" w:space="0" w:color="auto"/>
              <w:right w:val="single" w:sz="4" w:space="0" w:color="auto"/>
            </w:tcBorders>
            <w:shd w:val="clear" w:color="auto" w:fill="auto"/>
            <w:noWrap/>
            <w:vAlign w:val="center"/>
          </w:tcPr>
          <w:p w14:paraId="18C64F73"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ТУ 22-4720-80</w:t>
            </w:r>
          </w:p>
        </w:tc>
        <w:tc>
          <w:tcPr>
            <w:tcW w:w="1571" w:type="dxa"/>
            <w:tcBorders>
              <w:top w:val="single" w:sz="4" w:space="0" w:color="auto"/>
              <w:left w:val="nil"/>
              <w:bottom w:val="single" w:sz="4" w:space="0" w:color="auto"/>
              <w:right w:val="single" w:sz="4" w:space="0" w:color="auto"/>
            </w:tcBorders>
            <w:shd w:val="clear" w:color="auto" w:fill="auto"/>
            <w:noWrap/>
            <w:vAlign w:val="center"/>
          </w:tcPr>
          <w:p w14:paraId="0AE2A2DB"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10</w:t>
            </w:r>
          </w:p>
        </w:tc>
        <w:tc>
          <w:tcPr>
            <w:tcW w:w="2482" w:type="dxa"/>
            <w:tcBorders>
              <w:top w:val="single" w:sz="4" w:space="0" w:color="auto"/>
              <w:left w:val="nil"/>
              <w:bottom w:val="single" w:sz="4" w:space="0" w:color="auto"/>
              <w:right w:val="double" w:sz="4" w:space="0" w:color="auto"/>
            </w:tcBorders>
            <w:shd w:val="clear" w:color="auto" w:fill="auto"/>
            <w:noWrap/>
            <w:vAlign w:val="center"/>
          </w:tcPr>
          <w:p w14:paraId="338E6840"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вес 13,5 кг</w:t>
            </w:r>
          </w:p>
        </w:tc>
      </w:tr>
      <w:tr w:rsidR="00C551A0" w:rsidRPr="006C4C54" w14:paraId="0D4BE5A2" w14:textId="77777777" w:rsidTr="00AA6012">
        <w:trPr>
          <w:trHeight w:val="56"/>
          <w:jc w:val="right"/>
        </w:trPr>
        <w:tc>
          <w:tcPr>
            <w:tcW w:w="707" w:type="dxa"/>
            <w:tcBorders>
              <w:top w:val="single" w:sz="4" w:space="0" w:color="auto"/>
              <w:left w:val="double" w:sz="4" w:space="0" w:color="auto"/>
              <w:bottom w:val="single" w:sz="4" w:space="0" w:color="auto"/>
              <w:right w:val="single" w:sz="4" w:space="0" w:color="auto"/>
            </w:tcBorders>
            <w:shd w:val="clear" w:color="auto" w:fill="auto"/>
            <w:noWrap/>
            <w:vAlign w:val="center"/>
          </w:tcPr>
          <w:p w14:paraId="7D52B07D"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5</w:t>
            </w:r>
          </w:p>
        </w:tc>
        <w:tc>
          <w:tcPr>
            <w:tcW w:w="3451" w:type="dxa"/>
            <w:tcBorders>
              <w:top w:val="single" w:sz="4" w:space="0" w:color="auto"/>
              <w:left w:val="nil"/>
              <w:bottom w:val="single" w:sz="4" w:space="0" w:color="auto"/>
              <w:right w:val="single" w:sz="4" w:space="0" w:color="auto"/>
            </w:tcBorders>
            <w:shd w:val="clear" w:color="auto" w:fill="auto"/>
            <w:noWrap/>
            <w:vAlign w:val="center"/>
          </w:tcPr>
          <w:p w14:paraId="6849A7B7"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Огнетушители ручные</w:t>
            </w:r>
          </w:p>
        </w:tc>
        <w:tc>
          <w:tcPr>
            <w:tcW w:w="1980" w:type="dxa"/>
            <w:tcBorders>
              <w:top w:val="single" w:sz="4" w:space="0" w:color="auto"/>
              <w:left w:val="nil"/>
              <w:bottom w:val="single" w:sz="4" w:space="0" w:color="auto"/>
              <w:right w:val="single" w:sz="4" w:space="0" w:color="auto"/>
            </w:tcBorders>
            <w:shd w:val="clear" w:color="auto" w:fill="auto"/>
            <w:noWrap/>
            <w:vAlign w:val="center"/>
          </w:tcPr>
          <w:p w14:paraId="6CB3FE81"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то же</w:t>
            </w:r>
          </w:p>
        </w:tc>
        <w:tc>
          <w:tcPr>
            <w:tcW w:w="1571" w:type="dxa"/>
            <w:tcBorders>
              <w:top w:val="single" w:sz="4" w:space="0" w:color="auto"/>
              <w:left w:val="nil"/>
              <w:bottom w:val="single" w:sz="4" w:space="0" w:color="auto"/>
              <w:right w:val="single" w:sz="4" w:space="0" w:color="auto"/>
            </w:tcBorders>
            <w:shd w:val="clear" w:color="auto" w:fill="auto"/>
            <w:noWrap/>
            <w:vAlign w:val="center"/>
          </w:tcPr>
          <w:p w14:paraId="503791B3"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10</w:t>
            </w:r>
          </w:p>
        </w:tc>
        <w:tc>
          <w:tcPr>
            <w:tcW w:w="2482" w:type="dxa"/>
            <w:tcBorders>
              <w:top w:val="single" w:sz="4" w:space="0" w:color="auto"/>
              <w:left w:val="nil"/>
              <w:bottom w:val="single" w:sz="4" w:space="0" w:color="auto"/>
              <w:right w:val="double" w:sz="4" w:space="0" w:color="auto"/>
            </w:tcBorders>
            <w:shd w:val="clear" w:color="auto" w:fill="auto"/>
            <w:noWrap/>
            <w:vAlign w:val="center"/>
          </w:tcPr>
          <w:p w14:paraId="7EDD5D29"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вес 9 кг</w:t>
            </w:r>
          </w:p>
        </w:tc>
      </w:tr>
      <w:tr w:rsidR="00C551A0" w:rsidRPr="006C4C54" w14:paraId="05524D0D" w14:textId="77777777" w:rsidTr="00AA6012">
        <w:trPr>
          <w:trHeight w:val="66"/>
          <w:jc w:val="right"/>
        </w:trPr>
        <w:tc>
          <w:tcPr>
            <w:tcW w:w="707" w:type="dxa"/>
            <w:tcBorders>
              <w:top w:val="single" w:sz="4" w:space="0" w:color="auto"/>
              <w:left w:val="double" w:sz="4" w:space="0" w:color="auto"/>
              <w:bottom w:val="single" w:sz="4" w:space="0" w:color="auto"/>
              <w:right w:val="single" w:sz="4" w:space="0" w:color="auto"/>
            </w:tcBorders>
            <w:shd w:val="clear" w:color="auto" w:fill="auto"/>
            <w:noWrap/>
            <w:vAlign w:val="center"/>
          </w:tcPr>
          <w:p w14:paraId="33B53585"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6</w:t>
            </w:r>
          </w:p>
        </w:tc>
        <w:tc>
          <w:tcPr>
            <w:tcW w:w="3451" w:type="dxa"/>
            <w:tcBorders>
              <w:top w:val="single" w:sz="4" w:space="0" w:color="auto"/>
              <w:left w:val="nil"/>
              <w:bottom w:val="single" w:sz="4" w:space="0" w:color="auto"/>
              <w:right w:val="single" w:sz="4" w:space="0" w:color="auto"/>
            </w:tcBorders>
            <w:shd w:val="clear" w:color="auto" w:fill="auto"/>
            <w:noWrap/>
            <w:vAlign w:val="center"/>
          </w:tcPr>
          <w:p w14:paraId="49D2F599"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Огнетушители передвижные на колесах</w:t>
            </w:r>
          </w:p>
        </w:tc>
        <w:tc>
          <w:tcPr>
            <w:tcW w:w="1980" w:type="dxa"/>
            <w:tcBorders>
              <w:top w:val="single" w:sz="4" w:space="0" w:color="auto"/>
              <w:left w:val="nil"/>
              <w:bottom w:val="single" w:sz="4" w:space="0" w:color="auto"/>
              <w:right w:val="single" w:sz="4" w:space="0" w:color="auto"/>
            </w:tcBorders>
            <w:shd w:val="clear" w:color="auto" w:fill="auto"/>
            <w:noWrap/>
            <w:vAlign w:val="center"/>
          </w:tcPr>
          <w:p w14:paraId="3D24D6F5" w14:textId="77777777" w:rsidR="00C551A0" w:rsidRPr="006C4C54" w:rsidRDefault="00C551A0" w:rsidP="00FB4943">
            <w:pPr>
              <w:jc w:val="center"/>
              <w:rPr>
                <w:rFonts w:ascii="Arial" w:hAnsi="Arial" w:cs="Arial"/>
                <w:sz w:val="22"/>
                <w:szCs w:val="22"/>
              </w:rPr>
            </w:pPr>
          </w:p>
        </w:tc>
        <w:tc>
          <w:tcPr>
            <w:tcW w:w="1571" w:type="dxa"/>
            <w:tcBorders>
              <w:top w:val="single" w:sz="4" w:space="0" w:color="auto"/>
              <w:left w:val="nil"/>
              <w:bottom w:val="single" w:sz="4" w:space="0" w:color="auto"/>
              <w:right w:val="single" w:sz="4" w:space="0" w:color="auto"/>
            </w:tcBorders>
            <w:shd w:val="clear" w:color="auto" w:fill="auto"/>
            <w:noWrap/>
            <w:vAlign w:val="center"/>
          </w:tcPr>
          <w:p w14:paraId="49574FD1"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2</w:t>
            </w:r>
          </w:p>
        </w:tc>
        <w:tc>
          <w:tcPr>
            <w:tcW w:w="2482" w:type="dxa"/>
            <w:tcBorders>
              <w:top w:val="single" w:sz="4" w:space="0" w:color="auto"/>
              <w:left w:val="nil"/>
              <w:bottom w:val="single" w:sz="4" w:space="0" w:color="auto"/>
              <w:right w:val="double" w:sz="4" w:space="0" w:color="auto"/>
            </w:tcBorders>
            <w:shd w:val="clear" w:color="auto" w:fill="auto"/>
            <w:noWrap/>
            <w:vAlign w:val="center"/>
          </w:tcPr>
          <w:p w14:paraId="359DE476"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вес 68 кг</w:t>
            </w:r>
          </w:p>
        </w:tc>
      </w:tr>
      <w:tr w:rsidR="00C551A0" w:rsidRPr="006C4C54" w14:paraId="74928F66" w14:textId="77777777" w:rsidTr="00AA6012">
        <w:trPr>
          <w:trHeight w:val="56"/>
          <w:jc w:val="right"/>
        </w:trPr>
        <w:tc>
          <w:tcPr>
            <w:tcW w:w="707" w:type="dxa"/>
            <w:tcBorders>
              <w:top w:val="single" w:sz="4" w:space="0" w:color="auto"/>
              <w:left w:val="double" w:sz="4" w:space="0" w:color="auto"/>
              <w:bottom w:val="single" w:sz="4" w:space="0" w:color="auto"/>
              <w:right w:val="single" w:sz="4" w:space="0" w:color="auto"/>
            </w:tcBorders>
            <w:shd w:val="clear" w:color="auto" w:fill="auto"/>
            <w:noWrap/>
            <w:vAlign w:val="center"/>
          </w:tcPr>
          <w:p w14:paraId="41629875"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7</w:t>
            </w:r>
          </w:p>
        </w:tc>
        <w:tc>
          <w:tcPr>
            <w:tcW w:w="3451" w:type="dxa"/>
            <w:tcBorders>
              <w:top w:val="single" w:sz="4" w:space="0" w:color="auto"/>
              <w:left w:val="nil"/>
              <w:bottom w:val="single" w:sz="4" w:space="0" w:color="auto"/>
              <w:right w:val="single" w:sz="4" w:space="0" w:color="auto"/>
            </w:tcBorders>
            <w:shd w:val="clear" w:color="auto" w:fill="auto"/>
            <w:noWrap/>
            <w:vAlign w:val="center"/>
          </w:tcPr>
          <w:p w14:paraId="7E7F84D6"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Ящики с песком</w:t>
            </w:r>
          </w:p>
        </w:tc>
        <w:tc>
          <w:tcPr>
            <w:tcW w:w="1980" w:type="dxa"/>
            <w:tcBorders>
              <w:top w:val="single" w:sz="4" w:space="0" w:color="auto"/>
              <w:left w:val="nil"/>
              <w:bottom w:val="single" w:sz="4" w:space="0" w:color="auto"/>
              <w:right w:val="single" w:sz="4" w:space="0" w:color="auto"/>
            </w:tcBorders>
            <w:shd w:val="clear" w:color="auto" w:fill="auto"/>
            <w:noWrap/>
            <w:vAlign w:val="center"/>
          </w:tcPr>
          <w:p w14:paraId="7D17F8C1" w14:textId="77777777" w:rsidR="00C551A0" w:rsidRPr="006C4C54" w:rsidRDefault="00C551A0" w:rsidP="00FB4943">
            <w:pPr>
              <w:jc w:val="center"/>
              <w:rPr>
                <w:rFonts w:ascii="Arial" w:hAnsi="Arial" w:cs="Arial"/>
                <w:sz w:val="22"/>
                <w:szCs w:val="22"/>
              </w:rPr>
            </w:pPr>
          </w:p>
        </w:tc>
        <w:tc>
          <w:tcPr>
            <w:tcW w:w="1571" w:type="dxa"/>
            <w:tcBorders>
              <w:top w:val="single" w:sz="4" w:space="0" w:color="auto"/>
              <w:left w:val="nil"/>
              <w:bottom w:val="single" w:sz="4" w:space="0" w:color="auto"/>
              <w:right w:val="single" w:sz="4" w:space="0" w:color="auto"/>
            </w:tcBorders>
            <w:shd w:val="clear" w:color="auto" w:fill="auto"/>
            <w:noWrap/>
            <w:vAlign w:val="center"/>
          </w:tcPr>
          <w:p w14:paraId="1BAEFD6D"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4</w:t>
            </w:r>
          </w:p>
        </w:tc>
        <w:tc>
          <w:tcPr>
            <w:tcW w:w="2482" w:type="dxa"/>
            <w:tcBorders>
              <w:top w:val="single" w:sz="4" w:space="0" w:color="auto"/>
              <w:left w:val="nil"/>
              <w:bottom w:val="single" w:sz="4" w:space="0" w:color="auto"/>
              <w:right w:val="double" w:sz="4" w:space="0" w:color="auto"/>
            </w:tcBorders>
            <w:shd w:val="clear" w:color="auto" w:fill="auto"/>
            <w:noWrap/>
            <w:vAlign w:val="center"/>
          </w:tcPr>
          <w:p w14:paraId="233CF513"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V = 0,5 м</w:t>
            </w:r>
            <w:r w:rsidRPr="006C4C54">
              <w:rPr>
                <w:rFonts w:ascii="Arial" w:hAnsi="Arial" w:cs="Arial"/>
                <w:sz w:val="22"/>
                <w:szCs w:val="22"/>
                <w:vertAlign w:val="superscript"/>
              </w:rPr>
              <w:t>3</w:t>
            </w:r>
          </w:p>
        </w:tc>
      </w:tr>
      <w:tr w:rsidR="00C551A0" w:rsidRPr="006C4C54" w14:paraId="6237C241" w14:textId="77777777" w:rsidTr="00AA6012">
        <w:trPr>
          <w:trHeight w:val="285"/>
          <w:jc w:val="right"/>
        </w:trPr>
        <w:tc>
          <w:tcPr>
            <w:tcW w:w="707" w:type="dxa"/>
            <w:tcBorders>
              <w:top w:val="single" w:sz="4" w:space="0" w:color="auto"/>
              <w:left w:val="double" w:sz="4" w:space="0" w:color="auto"/>
              <w:bottom w:val="single" w:sz="4" w:space="0" w:color="auto"/>
              <w:right w:val="single" w:sz="4" w:space="0" w:color="auto"/>
            </w:tcBorders>
            <w:shd w:val="clear" w:color="auto" w:fill="auto"/>
            <w:noWrap/>
            <w:vAlign w:val="center"/>
          </w:tcPr>
          <w:p w14:paraId="3594306B"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8</w:t>
            </w:r>
          </w:p>
        </w:tc>
        <w:tc>
          <w:tcPr>
            <w:tcW w:w="3451" w:type="dxa"/>
            <w:tcBorders>
              <w:top w:val="single" w:sz="4" w:space="0" w:color="auto"/>
              <w:left w:val="nil"/>
              <w:bottom w:val="single" w:sz="4" w:space="0" w:color="auto"/>
              <w:right w:val="single" w:sz="4" w:space="0" w:color="auto"/>
            </w:tcBorders>
            <w:shd w:val="clear" w:color="auto" w:fill="auto"/>
            <w:noWrap/>
            <w:vAlign w:val="center"/>
          </w:tcPr>
          <w:p w14:paraId="11125629"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Лопаты</w:t>
            </w:r>
          </w:p>
        </w:tc>
        <w:tc>
          <w:tcPr>
            <w:tcW w:w="1980" w:type="dxa"/>
            <w:tcBorders>
              <w:top w:val="single" w:sz="4" w:space="0" w:color="auto"/>
              <w:left w:val="nil"/>
              <w:bottom w:val="single" w:sz="4" w:space="0" w:color="auto"/>
              <w:right w:val="single" w:sz="4" w:space="0" w:color="auto"/>
            </w:tcBorders>
            <w:shd w:val="clear" w:color="auto" w:fill="auto"/>
            <w:noWrap/>
            <w:vAlign w:val="center"/>
          </w:tcPr>
          <w:p w14:paraId="07801BD8"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ГОСТ 19596-87</w:t>
            </w:r>
          </w:p>
        </w:tc>
        <w:tc>
          <w:tcPr>
            <w:tcW w:w="1571" w:type="dxa"/>
            <w:tcBorders>
              <w:top w:val="single" w:sz="4" w:space="0" w:color="auto"/>
              <w:left w:val="nil"/>
              <w:bottom w:val="single" w:sz="4" w:space="0" w:color="auto"/>
              <w:right w:val="single" w:sz="4" w:space="0" w:color="auto"/>
            </w:tcBorders>
            <w:shd w:val="clear" w:color="auto" w:fill="auto"/>
            <w:noWrap/>
            <w:vAlign w:val="center"/>
          </w:tcPr>
          <w:p w14:paraId="58B8E2BE"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4</w:t>
            </w:r>
          </w:p>
        </w:tc>
        <w:tc>
          <w:tcPr>
            <w:tcW w:w="2482" w:type="dxa"/>
            <w:tcBorders>
              <w:top w:val="single" w:sz="4" w:space="0" w:color="auto"/>
              <w:left w:val="nil"/>
              <w:bottom w:val="single" w:sz="4" w:space="0" w:color="auto"/>
              <w:right w:val="double" w:sz="4" w:space="0" w:color="auto"/>
            </w:tcBorders>
            <w:shd w:val="clear" w:color="auto" w:fill="auto"/>
            <w:noWrap/>
            <w:vAlign w:val="center"/>
          </w:tcPr>
          <w:p w14:paraId="47DF727B" w14:textId="77777777" w:rsidR="00C551A0" w:rsidRPr="006C4C54" w:rsidRDefault="00C551A0" w:rsidP="00FB4943">
            <w:pPr>
              <w:jc w:val="center"/>
              <w:rPr>
                <w:rFonts w:ascii="Arial" w:hAnsi="Arial" w:cs="Arial"/>
                <w:sz w:val="22"/>
                <w:szCs w:val="22"/>
              </w:rPr>
            </w:pPr>
          </w:p>
        </w:tc>
      </w:tr>
      <w:tr w:rsidR="00C551A0" w:rsidRPr="006C4C54" w14:paraId="02F3F7C6" w14:textId="77777777" w:rsidTr="00AA6012">
        <w:trPr>
          <w:trHeight w:val="285"/>
          <w:jc w:val="right"/>
        </w:trPr>
        <w:tc>
          <w:tcPr>
            <w:tcW w:w="707" w:type="dxa"/>
            <w:tcBorders>
              <w:top w:val="single" w:sz="4" w:space="0" w:color="auto"/>
              <w:left w:val="double" w:sz="4" w:space="0" w:color="auto"/>
              <w:bottom w:val="single" w:sz="4" w:space="0" w:color="auto"/>
              <w:right w:val="single" w:sz="4" w:space="0" w:color="auto"/>
            </w:tcBorders>
            <w:shd w:val="clear" w:color="auto" w:fill="auto"/>
            <w:noWrap/>
            <w:vAlign w:val="center"/>
          </w:tcPr>
          <w:p w14:paraId="10243532"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9</w:t>
            </w:r>
          </w:p>
        </w:tc>
        <w:tc>
          <w:tcPr>
            <w:tcW w:w="3451" w:type="dxa"/>
            <w:tcBorders>
              <w:top w:val="single" w:sz="4" w:space="0" w:color="auto"/>
              <w:left w:val="nil"/>
              <w:bottom w:val="single" w:sz="4" w:space="0" w:color="auto"/>
              <w:right w:val="single" w:sz="4" w:space="0" w:color="auto"/>
            </w:tcBorders>
            <w:shd w:val="clear" w:color="auto" w:fill="auto"/>
            <w:noWrap/>
            <w:vAlign w:val="center"/>
          </w:tcPr>
          <w:p w14:paraId="5819831F"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Лом пожарный легкий</w:t>
            </w:r>
          </w:p>
        </w:tc>
        <w:tc>
          <w:tcPr>
            <w:tcW w:w="1980" w:type="dxa"/>
            <w:tcBorders>
              <w:top w:val="single" w:sz="4" w:space="0" w:color="auto"/>
              <w:left w:val="nil"/>
              <w:bottom w:val="single" w:sz="4" w:space="0" w:color="auto"/>
              <w:right w:val="single" w:sz="4" w:space="0" w:color="auto"/>
            </w:tcBorders>
            <w:shd w:val="clear" w:color="auto" w:fill="auto"/>
            <w:noWrap/>
            <w:vAlign w:val="center"/>
          </w:tcPr>
          <w:p w14:paraId="65C832CC"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ГОСТ 16714-71</w:t>
            </w:r>
          </w:p>
        </w:tc>
        <w:tc>
          <w:tcPr>
            <w:tcW w:w="1571" w:type="dxa"/>
            <w:tcBorders>
              <w:top w:val="single" w:sz="4" w:space="0" w:color="auto"/>
              <w:left w:val="nil"/>
              <w:bottom w:val="single" w:sz="4" w:space="0" w:color="auto"/>
              <w:right w:val="single" w:sz="4" w:space="0" w:color="auto"/>
            </w:tcBorders>
            <w:shd w:val="clear" w:color="auto" w:fill="auto"/>
            <w:noWrap/>
            <w:vAlign w:val="center"/>
          </w:tcPr>
          <w:p w14:paraId="4C51A396"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2</w:t>
            </w:r>
          </w:p>
        </w:tc>
        <w:tc>
          <w:tcPr>
            <w:tcW w:w="2482" w:type="dxa"/>
            <w:tcBorders>
              <w:top w:val="single" w:sz="4" w:space="0" w:color="auto"/>
              <w:left w:val="nil"/>
              <w:bottom w:val="single" w:sz="4" w:space="0" w:color="auto"/>
              <w:right w:val="double" w:sz="4" w:space="0" w:color="auto"/>
            </w:tcBorders>
            <w:shd w:val="clear" w:color="auto" w:fill="auto"/>
            <w:noWrap/>
            <w:vAlign w:val="center"/>
          </w:tcPr>
          <w:p w14:paraId="72FD8569" w14:textId="77777777" w:rsidR="00C551A0" w:rsidRPr="006C4C54" w:rsidRDefault="00C551A0" w:rsidP="00FB4943">
            <w:pPr>
              <w:jc w:val="center"/>
              <w:rPr>
                <w:rFonts w:ascii="Arial" w:hAnsi="Arial" w:cs="Arial"/>
                <w:sz w:val="22"/>
                <w:szCs w:val="22"/>
              </w:rPr>
            </w:pPr>
          </w:p>
        </w:tc>
      </w:tr>
      <w:tr w:rsidR="00C551A0" w:rsidRPr="006C4C54" w14:paraId="6152CA8E" w14:textId="77777777" w:rsidTr="00AA6012">
        <w:trPr>
          <w:trHeight w:val="285"/>
          <w:jc w:val="right"/>
        </w:trPr>
        <w:tc>
          <w:tcPr>
            <w:tcW w:w="707" w:type="dxa"/>
            <w:tcBorders>
              <w:top w:val="single" w:sz="4" w:space="0" w:color="auto"/>
              <w:left w:val="double" w:sz="4" w:space="0" w:color="auto"/>
              <w:bottom w:val="single" w:sz="4" w:space="0" w:color="auto"/>
              <w:right w:val="single" w:sz="4" w:space="0" w:color="auto"/>
            </w:tcBorders>
            <w:shd w:val="clear" w:color="auto" w:fill="auto"/>
            <w:noWrap/>
            <w:vAlign w:val="center"/>
          </w:tcPr>
          <w:p w14:paraId="64750653"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10</w:t>
            </w:r>
          </w:p>
        </w:tc>
        <w:tc>
          <w:tcPr>
            <w:tcW w:w="3451" w:type="dxa"/>
            <w:tcBorders>
              <w:top w:val="single" w:sz="4" w:space="0" w:color="auto"/>
              <w:left w:val="nil"/>
              <w:bottom w:val="single" w:sz="4" w:space="0" w:color="auto"/>
              <w:right w:val="single" w:sz="4" w:space="0" w:color="auto"/>
            </w:tcBorders>
            <w:shd w:val="clear" w:color="auto" w:fill="auto"/>
            <w:noWrap/>
            <w:vAlign w:val="center"/>
          </w:tcPr>
          <w:p w14:paraId="78807C1D"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Топор пожарный поясной</w:t>
            </w:r>
          </w:p>
        </w:tc>
        <w:tc>
          <w:tcPr>
            <w:tcW w:w="1980" w:type="dxa"/>
            <w:tcBorders>
              <w:top w:val="single" w:sz="4" w:space="0" w:color="auto"/>
              <w:left w:val="nil"/>
              <w:bottom w:val="single" w:sz="4" w:space="0" w:color="auto"/>
              <w:right w:val="single" w:sz="4" w:space="0" w:color="auto"/>
            </w:tcBorders>
            <w:shd w:val="clear" w:color="auto" w:fill="auto"/>
            <w:noWrap/>
            <w:vAlign w:val="center"/>
          </w:tcPr>
          <w:p w14:paraId="74264CD5"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ГОСТ 16714-71</w:t>
            </w:r>
          </w:p>
        </w:tc>
        <w:tc>
          <w:tcPr>
            <w:tcW w:w="1571" w:type="dxa"/>
            <w:tcBorders>
              <w:top w:val="single" w:sz="4" w:space="0" w:color="auto"/>
              <w:left w:val="nil"/>
              <w:bottom w:val="single" w:sz="4" w:space="0" w:color="auto"/>
              <w:right w:val="single" w:sz="4" w:space="0" w:color="auto"/>
            </w:tcBorders>
            <w:shd w:val="clear" w:color="auto" w:fill="auto"/>
            <w:noWrap/>
            <w:vAlign w:val="center"/>
          </w:tcPr>
          <w:p w14:paraId="7C5E8195"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2</w:t>
            </w:r>
          </w:p>
        </w:tc>
        <w:tc>
          <w:tcPr>
            <w:tcW w:w="2482" w:type="dxa"/>
            <w:tcBorders>
              <w:top w:val="single" w:sz="4" w:space="0" w:color="auto"/>
              <w:left w:val="nil"/>
              <w:bottom w:val="single" w:sz="4" w:space="0" w:color="auto"/>
              <w:right w:val="double" w:sz="4" w:space="0" w:color="auto"/>
            </w:tcBorders>
            <w:shd w:val="clear" w:color="auto" w:fill="auto"/>
            <w:noWrap/>
            <w:vAlign w:val="center"/>
          </w:tcPr>
          <w:p w14:paraId="509E3B39" w14:textId="77777777" w:rsidR="00C551A0" w:rsidRPr="006C4C54" w:rsidRDefault="00C551A0" w:rsidP="00FB4943">
            <w:pPr>
              <w:jc w:val="center"/>
              <w:rPr>
                <w:rFonts w:ascii="Arial" w:hAnsi="Arial" w:cs="Arial"/>
                <w:sz w:val="22"/>
                <w:szCs w:val="22"/>
              </w:rPr>
            </w:pPr>
          </w:p>
        </w:tc>
      </w:tr>
      <w:tr w:rsidR="00C551A0" w:rsidRPr="006C4C54" w14:paraId="3ECD5E62" w14:textId="77777777" w:rsidTr="00AA6012">
        <w:trPr>
          <w:trHeight w:val="56"/>
          <w:jc w:val="right"/>
        </w:trPr>
        <w:tc>
          <w:tcPr>
            <w:tcW w:w="707" w:type="dxa"/>
            <w:tcBorders>
              <w:top w:val="single" w:sz="4" w:space="0" w:color="auto"/>
              <w:left w:val="double" w:sz="4" w:space="0" w:color="auto"/>
              <w:bottom w:val="single" w:sz="4" w:space="0" w:color="auto"/>
              <w:right w:val="single" w:sz="4" w:space="0" w:color="auto"/>
            </w:tcBorders>
            <w:shd w:val="clear" w:color="auto" w:fill="auto"/>
            <w:noWrap/>
            <w:vAlign w:val="center"/>
          </w:tcPr>
          <w:p w14:paraId="4031830D"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11</w:t>
            </w:r>
          </w:p>
        </w:tc>
        <w:tc>
          <w:tcPr>
            <w:tcW w:w="3451" w:type="dxa"/>
            <w:tcBorders>
              <w:top w:val="single" w:sz="4" w:space="0" w:color="auto"/>
              <w:left w:val="nil"/>
              <w:bottom w:val="single" w:sz="4" w:space="0" w:color="auto"/>
              <w:right w:val="single" w:sz="4" w:space="0" w:color="auto"/>
            </w:tcBorders>
            <w:shd w:val="clear" w:color="auto" w:fill="auto"/>
            <w:noWrap/>
            <w:vAlign w:val="center"/>
          </w:tcPr>
          <w:p w14:paraId="467D5EEB"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Багор пожарный БМП</w:t>
            </w:r>
          </w:p>
        </w:tc>
        <w:tc>
          <w:tcPr>
            <w:tcW w:w="1980" w:type="dxa"/>
            <w:tcBorders>
              <w:top w:val="single" w:sz="4" w:space="0" w:color="auto"/>
              <w:left w:val="nil"/>
              <w:bottom w:val="single" w:sz="4" w:space="0" w:color="auto"/>
              <w:right w:val="single" w:sz="4" w:space="0" w:color="auto"/>
            </w:tcBorders>
            <w:shd w:val="clear" w:color="auto" w:fill="auto"/>
            <w:noWrap/>
            <w:vAlign w:val="center"/>
          </w:tcPr>
          <w:p w14:paraId="52AF2500"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ГОСТ 16714-71</w:t>
            </w:r>
          </w:p>
        </w:tc>
        <w:tc>
          <w:tcPr>
            <w:tcW w:w="1571" w:type="dxa"/>
            <w:tcBorders>
              <w:top w:val="single" w:sz="4" w:space="0" w:color="auto"/>
              <w:left w:val="nil"/>
              <w:bottom w:val="single" w:sz="4" w:space="0" w:color="auto"/>
              <w:right w:val="single" w:sz="4" w:space="0" w:color="auto"/>
            </w:tcBorders>
            <w:shd w:val="clear" w:color="auto" w:fill="auto"/>
            <w:noWrap/>
            <w:vAlign w:val="center"/>
          </w:tcPr>
          <w:p w14:paraId="242B63B8"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2</w:t>
            </w:r>
          </w:p>
        </w:tc>
        <w:tc>
          <w:tcPr>
            <w:tcW w:w="2482" w:type="dxa"/>
            <w:tcBorders>
              <w:top w:val="single" w:sz="4" w:space="0" w:color="auto"/>
              <w:left w:val="nil"/>
              <w:bottom w:val="single" w:sz="4" w:space="0" w:color="auto"/>
              <w:right w:val="double" w:sz="4" w:space="0" w:color="auto"/>
            </w:tcBorders>
            <w:shd w:val="clear" w:color="auto" w:fill="auto"/>
            <w:noWrap/>
            <w:vAlign w:val="center"/>
          </w:tcPr>
          <w:p w14:paraId="2F9D40D8" w14:textId="77777777" w:rsidR="00C551A0" w:rsidRPr="006C4C54" w:rsidRDefault="00C551A0" w:rsidP="00FB4943">
            <w:pPr>
              <w:jc w:val="center"/>
              <w:rPr>
                <w:rFonts w:ascii="Arial" w:hAnsi="Arial" w:cs="Arial"/>
                <w:sz w:val="22"/>
                <w:szCs w:val="22"/>
              </w:rPr>
            </w:pPr>
          </w:p>
        </w:tc>
      </w:tr>
      <w:tr w:rsidR="00C551A0" w:rsidRPr="006C4C54" w14:paraId="5AA62263" w14:textId="77777777" w:rsidTr="00AA6012">
        <w:trPr>
          <w:trHeight w:val="56"/>
          <w:jc w:val="right"/>
        </w:trPr>
        <w:tc>
          <w:tcPr>
            <w:tcW w:w="707" w:type="dxa"/>
            <w:tcBorders>
              <w:top w:val="single" w:sz="4" w:space="0" w:color="auto"/>
              <w:left w:val="double" w:sz="4" w:space="0" w:color="auto"/>
              <w:bottom w:val="single" w:sz="4" w:space="0" w:color="auto"/>
              <w:right w:val="single" w:sz="4" w:space="0" w:color="auto"/>
            </w:tcBorders>
            <w:shd w:val="clear" w:color="auto" w:fill="auto"/>
            <w:noWrap/>
            <w:vAlign w:val="center"/>
          </w:tcPr>
          <w:p w14:paraId="67AAAD1E"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12</w:t>
            </w:r>
          </w:p>
        </w:tc>
        <w:tc>
          <w:tcPr>
            <w:tcW w:w="3451" w:type="dxa"/>
            <w:tcBorders>
              <w:top w:val="single" w:sz="4" w:space="0" w:color="auto"/>
              <w:left w:val="nil"/>
              <w:bottom w:val="single" w:sz="4" w:space="0" w:color="auto"/>
              <w:right w:val="single" w:sz="4" w:space="0" w:color="auto"/>
            </w:tcBorders>
            <w:shd w:val="clear" w:color="auto" w:fill="auto"/>
            <w:noWrap/>
            <w:vAlign w:val="center"/>
          </w:tcPr>
          <w:p w14:paraId="19C037BC"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Ведро пожарное ВП</w:t>
            </w:r>
          </w:p>
        </w:tc>
        <w:tc>
          <w:tcPr>
            <w:tcW w:w="1980" w:type="dxa"/>
            <w:tcBorders>
              <w:top w:val="single" w:sz="4" w:space="0" w:color="auto"/>
              <w:left w:val="nil"/>
              <w:bottom w:val="single" w:sz="4" w:space="0" w:color="auto"/>
              <w:right w:val="single" w:sz="4" w:space="0" w:color="auto"/>
            </w:tcBorders>
            <w:shd w:val="clear" w:color="auto" w:fill="auto"/>
            <w:noWrap/>
            <w:vAlign w:val="center"/>
          </w:tcPr>
          <w:p w14:paraId="7E26E6FC"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ТУ 220 РСФСР</w:t>
            </w:r>
          </w:p>
        </w:tc>
        <w:tc>
          <w:tcPr>
            <w:tcW w:w="1571" w:type="dxa"/>
            <w:tcBorders>
              <w:top w:val="single" w:sz="4" w:space="0" w:color="auto"/>
              <w:left w:val="nil"/>
              <w:bottom w:val="single" w:sz="4" w:space="0" w:color="auto"/>
              <w:right w:val="single" w:sz="4" w:space="0" w:color="auto"/>
            </w:tcBorders>
            <w:shd w:val="clear" w:color="auto" w:fill="auto"/>
            <w:noWrap/>
            <w:vAlign w:val="center"/>
          </w:tcPr>
          <w:p w14:paraId="35783A86"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4</w:t>
            </w:r>
          </w:p>
        </w:tc>
        <w:tc>
          <w:tcPr>
            <w:tcW w:w="2482" w:type="dxa"/>
            <w:tcBorders>
              <w:top w:val="single" w:sz="4" w:space="0" w:color="auto"/>
              <w:left w:val="nil"/>
              <w:bottom w:val="single" w:sz="4" w:space="0" w:color="auto"/>
              <w:right w:val="double" w:sz="4" w:space="0" w:color="auto"/>
            </w:tcBorders>
            <w:shd w:val="clear" w:color="auto" w:fill="auto"/>
            <w:noWrap/>
            <w:vAlign w:val="center"/>
          </w:tcPr>
          <w:p w14:paraId="6069EC96" w14:textId="77777777" w:rsidR="00C551A0" w:rsidRPr="006C4C54" w:rsidRDefault="00C551A0" w:rsidP="00FB4943">
            <w:pPr>
              <w:jc w:val="center"/>
              <w:rPr>
                <w:rFonts w:ascii="Arial" w:hAnsi="Arial" w:cs="Arial"/>
                <w:sz w:val="22"/>
                <w:szCs w:val="22"/>
              </w:rPr>
            </w:pPr>
          </w:p>
        </w:tc>
      </w:tr>
      <w:tr w:rsidR="00C551A0" w:rsidRPr="006C4C54" w14:paraId="0A0195C6" w14:textId="77777777" w:rsidTr="00AA6012">
        <w:trPr>
          <w:trHeight w:val="170"/>
          <w:jc w:val="right"/>
        </w:trPr>
        <w:tc>
          <w:tcPr>
            <w:tcW w:w="707" w:type="dxa"/>
            <w:tcBorders>
              <w:top w:val="single" w:sz="4" w:space="0" w:color="auto"/>
              <w:left w:val="double" w:sz="4" w:space="0" w:color="auto"/>
              <w:bottom w:val="single" w:sz="4" w:space="0" w:color="auto"/>
              <w:right w:val="single" w:sz="4" w:space="0" w:color="auto"/>
            </w:tcBorders>
            <w:shd w:val="clear" w:color="auto" w:fill="auto"/>
            <w:noWrap/>
            <w:vAlign w:val="center"/>
          </w:tcPr>
          <w:p w14:paraId="32821F62"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13</w:t>
            </w:r>
          </w:p>
        </w:tc>
        <w:tc>
          <w:tcPr>
            <w:tcW w:w="3451" w:type="dxa"/>
            <w:tcBorders>
              <w:top w:val="single" w:sz="4" w:space="0" w:color="auto"/>
              <w:left w:val="nil"/>
              <w:bottom w:val="single" w:sz="4" w:space="0" w:color="auto"/>
              <w:right w:val="single" w:sz="4" w:space="0" w:color="auto"/>
            </w:tcBorders>
            <w:shd w:val="clear" w:color="auto" w:fill="auto"/>
            <w:noWrap/>
            <w:vAlign w:val="center"/>
          </w:tcPr>
          <w:p w14:paraId="44FAD043"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Щит пожарный деревянный ЩПД</w:t>
            </w:r>
          </w:p>
        </w:tc>
        <w:tc>
          <w:tcPr>
            <w:tcW w:w="1980" w:type="dxa"/>
            <w:tcBorders>
              <w:top w:val="single" w:sz="4" w:space="0" w:color="auto"/>
              <w:left w:val="nil"/>
              <w:bottom w:val="single" w:sz="4" w:space="0" w:color="auto"/>
              <w:right w:val="single" w:sz="4" w:space="0" w:color="auto"/>
            </w:tcBorders>
            <w:shd w:val="clear" w:color="auto" w:fill="auto"/>
            <w:noWrap/>
            <w:vAlign w:val="center"/>
          </w:tcPr>
          <w:p w14:paraId="65147620"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ТУ 220 РСФСР</w:t>
            </w:r>
          </w:p>
        </w:tc>
        <w:tc>
          <w:tcPr>
            <w:tcW w:w="1571" w:type="dxa"/>
            <w:tcBorders>
              <w:top w:val="single" w:sz="4" w:space="0" w:color="auto"/>
              <w:left w:val="nil"/>
              <w:bottom w:val="single" w:sz="4" w:space="0" w:color="auto"/>
              <w:right w:val="single" w:sz="4" w:space="0" w:color="auto"/>
            </w:tcBorders>
            <w:shd w:val="clear" w:color="auto" w:fill="auto"/>
            <w:noWrap/>
            <w:vAlign w:val="center"/>
          </w:tcPr>
          <w:p w14:paraId="5D049705"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2</w:t>
            </w:r>
          </w:p>
        </w:tc>
        <w:tc>
          <w:tcPr>
            <w:tcW w:w="2482" w:type="dxa"/>
            <w:tcBorders>
              <w:top w:val="single" w:sz="4" w:space="0" w:color="auto"/>
              <w:left w:val="nil"/>
              <w:bottom w:val="single" w:sz="4" w:space="0" w:color="auto"/>
              <w:right w:val="double" w:sz="4" w:space="0" w:color="auto"/>
            </w:tcBorders>
            <w:shd w:val="clear" w:color="auto" w:fill="auto"/>
            <w:noWrap/>
            <w:vAlign w:val="center"/>
          </w:tcPr>
          <w:p w14:paraId="14227C27" w14:textId="77777777" w:rsidR="00C551A0" w:rsidRPr="006C4C54" w:rsidRDefault="00C551A0" w:rsidP="00FB4943">
            <w:pPr>
              <w:jc w:val="center"/>
              <w:rPr>
                <w:rFonts w:ascii="Arial" w:hAnsi="Arial" w:cs="Arial"/>
                <w:sz w:val="22"/>
                <w:szCs w:val="22"/>
              </w:rPr>
            </w:pPr>
          </w:p>
        </w:tc>
      </w:tr>
      <w:tr w:rsidR="00C551A0" w:rsidRPr="006C4C54" w14:paraId="1F298D64" w14:textId="77777777" w:rsidTr="00AA6012">
        <w:trPr>
          <w:trHeight w:val="178"/>
          <w:jc w:val="right"/>
        </w:trPr>
        <w:tc>
          <w:tcPr>
            <w:tcW w:w="707" w:type="dxa"/>
            <w:tcBorders>
              <w:top w:val="single" w:sz="4" w:space="0" w:color="auto"/>
              <w:left w:val="double" w:sz="4" w:space="0" w:color="auto"/>
              <w:bottom w:val="single" w:sz="4" w:space="0" w:color="auto"/>
              <w:right w:val="single" w:sz="4" w:space="0" w:color="auto"/>
            </w:tcBorders>
            <w:shd w:val="clear" w:color="auto" w:fill="auto"/>
            <w:noWrap/>
            <w:vAlign w:val="center"/>
          </w:tcPr>
          <w:p w14:paraId="79DB89D8"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14</w:t>
            </w:r>
          </w:p>
        </w:tc>
        <w:tc>
          <w:tcPr>
            <w:tcW w:w="3451" w:type="dxa"/>
            <w:tcBorders>
              <w:top w:val="single" w:sz="4" w:space="0" w:color="auto"/>
              <w:left w:val="nil"/>
              <w:bottom w:val="single" w:sz="4" w:space="0" w:color="auto"/>
              <w:right w:val="single" w:sz="4" w:space="0" w:color="auto"/>
            </w:tcBorders>
            <w:shd w:val="clear" w:color="auto" w:fill="auto"/>
            <w:noWrap/>
            <w:vAlign w:val="center"/>
          </w:tcPr>
          <w:p w14:paraId="76441728"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Кошма 2 х 2м (или асбестовое полотно)</w:t>
            </w:r>
          </w:p>
        </w:tc>
        <w:tc>
          <w:tcPr>
            <w:tcW w:w="1980" w:type="dxa"/>
            <w:tcBorders>
              <w:top w:val="single" w:sz="4" w:space="0" w:color="auto"/>
              <w:left w:val="nil"/>
              <w:bottom w:val="single" w:sz="4" w:space="0" w:color="auto"/>
              <w:right w:val="single" w:sz="4" w:space="0" w:color="auto"/>
            </w:tcBorders>
            <w:shd w:val="clear" w:color="auto" w:fill="auto"/>
            <w:noWrap/>
            <w:vAlign w:val="center"/>
          </w:tcPr>
          <w:p w14:paraId="2D3944C1" w14:textId="77777777" w:rsidR="00C551A0" w:rsidRPr="006C4C54" w:rsidRDefault="00C551A0" w:rsidP="00FB4943">
            <w:pPr>
              <w:jc w:val="center"/>
              <w:rPr>
                <w:rFonts w:ascii="Arial" w:hAnsi="Arial" w:cs="Arial"/>
                <w:sz w:val="22"/>
                <w:szCs w:val="22"/>
              </w:rPr>
            </w:pPr>
          </w:p>
        </w:tc>
        <w:tc>
          <w:tcPr>
            <w:tcW w:w="1571" w:type="dxa"/>
            <w:tcBorders>
              <w:top w:val="single" w:sz="4" w:space="0" w:color="auto"/>
              <w:left w:val="nil"/>
              <w:bottom w:val="single" w:sz="4" w:space="0" w:color="auto"/>
              <w:right w:val="single" w:sz="4" w:space="0" w:color="auto"/>
            </w:tcBorders>
            <w:shd w:val="clear" w:color="auto" w:fill="auto"/>
            <w:noWrap/>
            <w:vAlign w:val="center"/>
          </w:tcPr>
          <w:p w14:paraId="090F7742"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2</w:t>
            </w:r>
          </w:p>
        </w:tc>
        <w:tc>
          <w:tcPr>
            <w:tcW w:w="2482" w:type="dxa"/>
            <w:tcBorders>
              <w:top w:val="single" w:sz="4" w:space="0" w:color="auto"/>
              <w:left w:val="nil"/>
              <w:bottom w:val="single" w:sz="4" w:space="0" w:color="auto"/>
              <w:right w:val="double" w:sz="4" w:space="0" w:color="auto"/>
            </w:tcBorders>
            <w:shd w:val="clear" w:color="auto" w:fill="auto"/>
            <w:noWrap/>
            <w:vAlign w:val="center"/>
          </w:tcPr>
          <w:p w14:paraId="315EDBF8"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для склада ГСМ</w:t>
            </w:r>
          </w:p>
        </w:tc>
      </w:tr>
      <w:tr w:rsidR="00C551A0" w:rsidRPr="006C4C54" w14:paraId="34700628" w14:textId="77777777" w:rsidTr="00AA6012">
        <w:trPr>
          <w:trHeight w:val="312"/>
          <w:jc w:val="right"/>
        </w:trPr>
        <w:tc>
          <w:tcPr>
            <w:tcW w:w="707" w:type="dxa"/>
            <w:tcBorders>
              <w:top w:val="single" w:sz="4" w:space="0" w:color="auto"/>
              <w:left w:val="double" w:sz="4" w:space="0" w:color="auto"/>
              <w:bottom w:val="double" w:sz="4" w:space="0" w:color="auto"/>
              <w:right w:val="single" w:sz="4" w:space="0" w:color="auto"/>
            </w:tcBorders>
            <w:shd w:val="clear" w:color="auto" w:fill="auto"/>
            <w:noWrap/>
            <w:vAlign w:val="center"/>
          </w:tcPr>
          <w:p w14:paraId="1821F612"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15</w:t>
            </w:r>
          </w:p>
        </w:tc>
        <w:tc>
          <w:tcPr>
            <w:tcW w:w="3451" w:type="dxa"/>
            <w:tcBorders>
              <w:top w:val="single" w:sz="4" w:space="0" w:color="auto"/>
              <w:left w:val="nil"/>
              <w:bottom w:val="double" w:sz="4" w:space="0" w:color="auto"/>
              <w:right w:val="single" w:sz="4" w:space="0" w:color="auto"/>
            </w:tcBorders>
            <w:shd w:val="clear" w:color="auto" w:fill="auto"/>
            <w:noWrap/>
            <w:vAlign w:val="center"/>
          </w:tcPr>
          <w:p w14:paraId="69E9C19D"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Набор для личной защиты людей</w:t>
            </w:r>
          </w:p>
        </w:tc>
        <w:tc>
          <w:tcPr>
            <w:tcW w:w="1980" w:type="dxa"/>
            <w:tcBorders>
              <w:top w:val="single" w:sz="4" w:space="0" w:color="auto"/>
              <w:left w:val="nil"/>
              <w:bottom w:val="double" w:sz="4" w:space="0" w:color="auto"/>
              <w:right w:val="single" w:sz="4" w:space="0" w:color="auto"/>
            </w:tcBorders>
            <w:shd w:val="clear" w:color="auto" w:fill="auto"/>
            <w:noWrap/>
            <w:vAlign w:val="center"/>
          </w:tcPr>
          <w:p w14:paraId="47B5A343" w14:textId="77777777" w:rsidR="00C551A0" w:rsidRPr="006C4C54" w:rsidRDefault="00C551A0" w:rsidP="00FB4943">
            <w:pPr>
              <w:jc w:val="center"/>
              <w:rPr>
                <w:rFonts w:ascii="Arial" w:hAnsi="Arial" w:cs="Arial"/>
                <w:sz w:val="22"/>
                <w:szCs w:val="22"/>
              </w:rPr>
            </w:pPr>
          </w:p>
        </w:tc>
        <w:tc>
          <w:tcPr>
            <w:tcW w:w="1571" w:type="dxa"/>
            <w:tcBorders>
              <w:top w:val="single" w:sz="4" w:space="0" w:color="auto"/>
              <w:left w:val="nil"/>
              <w:bottom w:val="double" w:sz="4" w:space="0" w:color="auto"/>
              <w:right w:val="single" w:sz="4" w:space="0" w:color="auto"/>
            </w:tcBorders>
            <w:shd w:val="clear" w:color="auto" w:fill="auto"/>
            <w:noWrap/>
            <w:vAlign w:val="center"/>
          </w:tcPr>
          <w:p w14:paraId="1E452B84" w14:textId="77777777" w:rsidR="00C551A0" w:rsidRPr="006C4C54" w:rsidRDefault="00C551A0" w:rsidP="00FB4943">
            <w:pPr>
              <w:jc w:val="center"/>
              <w:rPr>
                <w:rFonts w:ascii="Arial" w:hAnsi="Arial" w:cs="Arial"/>
                <w:sz w:val="22"/>
                <w:szCs w:val="22"/>
              </w:rPr>
            </w:pPr>
            <w:r w:rsidRPr="006C4C54">
              <w:rPr>
                <w:rFonts w:ascii="Arial" w:hAnsi="Arial" w:cs="Arial"/>
                <w:sz w:val="22"/>
                <w:szCs w:val="22"/>
              </w:rPr>
              <w:t>2</w:t>
            </w:r>
          </w:p>
        </w:tc>
        <w:tc>
          <w:tcPr>
            <w:tcW w:w="2482" w:type="dxa"/>
            <w:tcBorders>
              <w:top w:val="single" w:sz="4" w:space="0" w:color="auto"/>
              <w:left w:val="nil"/>
              <w:bottom w:val="double" w:sz="4" w:space="0" w:color="auto"/>
              <w:right w:val="double" w:sz="4" w:space="0" w:color="auto"/>
            </w:tcBorders>
            <w:shd w:val="clear" w:color="auto" w:fill="auto"/>
            <w:noWrap/>
            <w:vAlign w:val="center"/>
          </w:tcPr>
          <w:p w14:paraId="5EA32930" w14:textId="77777777" w:rsidR="00C551A0" w:rsidRPr="006C4C54" w:rsidRDefault="00C551A0" w:rsidP="00FB4943">
            <w:pPr>
              <w:jc w:val="both"/>
              <w:rPr>
                <w:rFonts w:ascii="Arial" w:hAnsi="Arial" w:cs="Arial"/>
                <w:sz w:val="22"/>
                <w:szCs w:val="22"/>
              </w:rPr>
            </w:pPr>
            <w:r w:rsidRPr="006C4C54">
              <w:rPr>
                <w:rFonts w:ascii="Arial" w:hAnsi="Arial" w:cs="Arial"/>
                <w:sz w:val="22"/>
                <w:szCs w:val="22"/>
              </w:rPr>
              <w:t>Бутсы, куртка, брю-ки,шлемы,перчатки, противогазы,накид-ки</w:t>
            </w:r>
          </w:p>
        </w:tc>
      </w:tr>
    </w:tbl>
    <w:p w14:paraId="5A09ECDB" w14:textId="77777777" w:rsidR="00FB1C13" w:rsidRDefault="00FB1C13" w:rsidP="001617C8">
      <w:pPr>
        <w:spacing w:line="276" w:lineRule="auto"/>
        <w:ind w:firstLine="709"/>
        <w:jc w:val="both"/>
        <w:rPr>
          <w:rFonts w:ascii="Arial" w:hAnsi="Arial" w:cs="Arial"/>
          <w:sz w:val="22"/>
          <w:szCs w:val="22"/>
        </w:rPr>
      </w:pPr>
    </w:p>
    <w:p w14:paraId="71A4E031" w14:textId="3FB33BCD" w:rsidR="00E63D3A" w:rsidRPr="006C4C54" w:rsidRDefault="00E63D3A" w:rsidP="001617C8">
      <w:pPr>
        <w:spacing w:line="276" w:lineRule="auto"/>
        <w:ind w:firstLine="709"/>
        <w:jc w:val="both"/>
        <w:rPr>
          <w:rFonts w:ascii="Arial" w:hAnsi="Arial" w:cs="Arial"/>
          <w:sz w:val="22"/>
          <w:szCs w:val="22"/>
        </w:rPr>
      </w:pPr>
      <w:r w:rsidRPr="006C4C54">
        <w:rPr>
          <w:rFonts w:ascii="Arial" w:hAnsi="Arial" w:cs="Arial"/>
          <w:sz w:val="22"/>
          <w:szCs w:val="22"/>
        </w:rPr>
        <w:lastRenderedPageBreak/>
        <w:t>В насосном блоке должен находиться переносной огнетушитель.</w:t>
      </w:r>
    </w:p>
    <w:p w14:paraId="5D39B168" w14:textId="77777777" w:rsidR="00E63D3A" w:rsidRPr="006C4C54" w:rsidRDefault="001B2758" w:rsidP="001617C8">
      <w:pPr>
        <w:spacing w:line="276" w:lineRule="auto"/>
        <w:ind w:firstLine="709"/>
        <w:jc w:val="both"/>
        <w:rPr>
          <w:rFonts w:ascii="Arial" w:hAnsi="Arial" w:cs="Arial"/>
          <w:sz w:val="22"/>
          <w:szCs w:val="22"/>
        </w:rPr>
      </w:pPr>
      <w:r w:rsidRPr="006C4C54">
        <w:rPr>
          <w:rFonts w:ascii="Arial" w:hAnsi="Arial" w:cs="Arial"/>
          <w:sz w:val="22"/>
          <w:szCs w:val="22"/>
        </w:rPr>
        <w:t>-</w:t>
      </w:r>
      <w:r w:rsidR="00E63D3A" w:rsidRPr="006C4C54">
        <w:rPr>
          <w:rFonts w:ascii="Arial" w:hAnsi="Arial" w:cs="Arial"/>
          <w:sz w:val="22"/>
          <w:szCs w:val="22"/>
        </w:rPr>
        <w:tab/>
        <w:t>При выполнении огневых и сварочных работ на объекте в обязательном порядке должны выполняться требования “Инструкции по газоопасным работам”, отраслевых инструкций РД 08-02-94, РД-08-08-94.</w:t>
      </w:r>
    </w:p>
    <w:p w14:paraId="0957DB7F" w14:textId="77777777" w:rsidR="00E63D3A" w:rsidRPr="006C4C54" w:rsidRDefault="00E63D3A" w:rsidP="001617C8">
      <w:pPr>
        <w:spacing w:line="276" w:lineRule="auto"/>
        <w:ind w:firstLine="709"/>
        <w:jc w:val="both"/>
        <w:rPr>
          <w:rFonts w:ascii="Arial" w:hAnsi="Arial" w:cs="Arial"/>
          <w:sz w:val="22"/>
          <w:szCs w:val="22"/>
        </w:rPr>
      </w:pPr>
      <w:r w:rsidRPr="006C4C54">
        <w:rPr>
          <w:rFonts w:ascii="Arial" w:hAnsi="Arial" w:cs="Arial"/>
          <w:sz w:val="22"/>
          <w:szCs w:val="22"/>
        </w:rPr>
        <w:t>При выполнении всех видов работ на объекте должны выполняться следующие основные мероприятия по противопожарной безопасности:</w:t>
      </w:r>
    </w:p>
    <w:p w14:paraId="0A8C3C28" w14:textId="77777777" w:rsidR="00E63D3A" w:rsidRPr="006C4C54" w:rsidRDefault="00E63D3A" w:rsidP="001617C8">
      <w:pPr>
        <w:numPr>
          <w:ilvl w:val="0"/>
          <w:numId w:val="20"/>
        </w:numPr>
        <w:spacing w:line="276" w:lineRule="auto"/>
        <w:ind w:left="0" w:firstLine="709"/>
        <w:jc w:val="both"/>
        <w:rPr>
          <w:rFonts w:ascii="Arial" w:hAnsi="Arial" w:cs="Arial"/>
          <w:sz w:val="22"/>
          <w:szCs w:val="22"/>
        </w:rPr>
      </w:pPr>
      <w:r w:rsidRPr="006C4C54">
        <w:rPr>
          <w:rFonts w:ascii="Arial" w:hAnsi="Arial" w:cs="Arial"/>
          <w:sz w:val="22"/>
          <w:szCs w:val="22"/>
        </w:rPr>
        <w:t>запрещение курения и разведения открытого огня в производственных помещениях, под основанием буровой;</w:t>
      </w:r>
    </w:p>
    <w:p w14:paraId="40EC73AB" w14:textId="77777777" w:rsidR="00E63D3A" w:rsidRPr="006C4C54" w:rsidRDefault="00E63D3A" w:rsidP="001617C8">
      <w:pPr>
        <w:numPr>
          <w:ilvl w:val="0"/>
          <w:numId w:val="20"/>
        </w:numPr>
        <w:spacing w:line="276" w:lineRule="auto"/>
        <w:ind w:left="0" w:firstLine="709"/>
        <w:jc w:val="both"/>
        <w:rPr>
          <w:rFonts w:ascii="Arial" w:hAnsi="Arial" w:cs="Arial"/>
          <w:sz w:val="22"/>
          <w:szCs w:val="22"/>
        </w:rPr>
      </w:pPr>
      <w:r w:rsidRPr="006C4C54">
        <w:rPr>
          <w:rFonts w:ascii="Arial" w:hAnsi="Arial" w:cs="Arial"/>
          <w:sz w:val="22"/>
          <w:szCs w:val="22"/>
        </w:rPr>
        <w:t>отведение для курения специально оборудованных мест вне буровой;</w:t>
      </w:r>
    </w:p>
    <w:p w14:paraId="4A1E363F" w14:textId="77777777" w:rsidR="00E63D3A" w:rsidRPr="006C4C54" w:rsidRDefault="00E63D3A" w:rsidP="001617C8">
      <w:pPr>
        <w:numPr>
          <w:ilvl w:val="0"/>
          <w:numId w:val="20"/>
        </w:numPr>
        <w:spacing w:line="276" w:lineRule="auto"/>
        <w:ind w:left="0" w:firstLine="709"/>
        <w:jc w:val="both"/>
        <w:rPr>
          <w:rFonts w:ascii="Arial" w:hAnsi="Arial" w:cs="Arial"/>
          <w:sz w:val="22"/>
          <w:szCs w:val="22"/>
        </w:rPr>
      </w:pPr>
      <w:r w:rsidRPr="006C4C54">
        <w:rPr>
          <w:rFonts w:ascii="Arial" w:hAnsi="Arial" w:cs="Arial"/>
          <w:sz w:val="22"/>
          <w:szCs w:val="22"/>
        </w:rPr>
        <w:t xml:space="preserve">наличие на объекте </w:t>
      </w:r>
      <w:r w:rsidR="002C09F6" w:rsidRPr="006C4C54">
        <w:rPr>
          <w:rFonts w:ascii="Arial" w:hAnsi="Arial" w:cs="Arial"/>
          <w:sz w:val="22"/>
          <w:szCs w:val="22"/>
        </w:rPr>
        <w:t>«</w:t>
      </w:r>
      <w:r w:rsidRPr="006C4C54">
        <w:rPr>
          <w:rFonts w:ascii="Arial" w:hAnsi="Arial" w:cs="Arial"/>
          <w:sz w:val="22"/>
          <w:szCs w:val="22"/>
        </w:rPr>
        <w:t>Табеля боевого расчета</w:t>
      </w:r>
      <w:r w:rsidR="002C09F6" w:rsidRPr="006C4C54">
        <w:rPr>
          <w:rFonts w:ascii="Arial" w:hAnsi="Arial" w:cs="Arial"/>
          <w:sz w:val="22"/>
          <w:szCs w:val="22"/>
        </w:rPr>
        <w:t>»</w:t>
      </w:r>
      <w:r w:rsidRPr="006C4C54">
        <w:rPr>
          <w:rFonts w:ascii="Arial" w:hAnsi="Arial" w:cs="Arial"/>
          <w:sz w:val="22"/>
          <w:szCs w:val="22"/>
        </w:rPr>
        <w:t xml:space="preserve"> и тренировки вахт, инструктаж по ППБ;</w:t>
      </w:r>
    </w:p>
    <w:p w14:paraId="0413E189" w14:textId="77777777" w:rsidR="00E63D3A" w:rsidRPr="006C4C54" w:rsidRDefault="00E63D3A" w:rsidP="001617C8">
      <w:pPr>
        <w:numPr>
          <w:ilvl w:val="0"/>
          <w:numId w:val="20"/>
        </w:numPr>
        <w:spacing w:line="276" w:lineRule="auto"/>
        <w:ind w:left="0" w:firstLine="709"/>
        <w:jc w:val="both"/>
        <w:rPr>
          <w:rFonts w:ascii="Arial" w:hAnsi="Arial" w:cs="Arial"/>
          <w:sz w:val="22"/>
          <w:szCs w:val="22"/>
        </w:rPr>
      </w:pPr>
      <w:r w:rsidRPr="006C4C54">
        <w:rPr>
          <w:rFonts w:ascii="Arial" w:hAnsi="Arial" w:cs="Arial"/>
          <w:sz w:val="22"/>
          <w:szCs w:val="22"/>
        </w:rPr>
        <w:t>запрещение использования пожарного оборудования, инвентаря для всех работ, кроме прямого назначения.</w:t>
      </w:r>
    </w:p>
    <w:p w14:paraId="09C005A9" w14:textId="77777777" w:rsidR="006024AD" w:rsidRPr="006C4C54" w:rsidRDefault="007D78B5" w:rsidP="009A7160">
      <w:pPr>
        <w:pStyle w:val="20"/>
        <w:numPr>
          <w:ilvl w:val="1"/>
          <w:numId w:val="34"/>
        </w:numPr>
        <w:rPr>
          <w:rFonts w:ascii="Arial" w:hAnsi="Arial" w:cs="Arial"/>
          <w:color w:val="auto"/>
          <w:sz w:val="22"/>
          <w:szCs w:val="22"/>
        </w:rPr>
      </w:pPr>
      <w:bookmarkStart w:id="855" w:name="_16._Список_нормативно-справочных"/>
      <w:bookmarkStart w:id="856" w:name="_РАЗДЕЛ_2._ОРГАНИЗАЦИЯ"/>
      <w:bookmarkStart w:id="857" w:name="_2.1.__СВЕДЕНИЯ"/>
      <w:bookmarkStart w:id="858" w:name="_Toc75264267"/>
      <w:bookmarkStart w:id="859" w:name="_Toc83635901"/>
      <w:bookmarkStart w:id="860" w:name="_Toc83635971"/>
      <w:bookmarkStart w:id="861" w:name="_Toc86681488"/>
      <w:bookmarkStart w:id="862" w:name="_Hlk77092122"/>
      <w:bookmarkEnd w:id="855"/>
      <w:bookmarkEnd w:id="856"/>
      <w:bookmarkEnd w:id="857"/>
      <w:r w:rsidRPr="006C4C54">
        <w:rPr>
          <w:rFonts w:ascii="Arial" w:hAnsi="Arial" w:cs="Arial"/>
          <w:b w:val="0"/>
          <w:color w:val="auto"/>
          <w:sz w:val="22"/>
          <w:szCs w:val="22"/>
        </w:rPr>
        <w:br w:type="page"/>
      </w:r>
      <w:r w:rsidR="006024AD" w:rsidRPr="006C4C54">
        <w:rPr>
          <w:rFonts w:ascii="Arial" w:hAnsi="Arial" w:cs="Arial"/>
          <w:color w:val="auto"/>
          <w:sz w:val="22"/>
          <w:szCs w:val="22"/>
        </w:rPr>
        <w:lastRenderedPageBreak/>
        <w:t>Список нормативно-справочных и инструктивно - методических материалов, используемых при принятии проектных решений</w:t>
      </w:r>
      <w:bookmarkEnd w:id="858"/>
      <w:r w:rsidR="000D1767" w:rsidRPr="006C4C54">
        <w:rPr>
          <w:rFonts w:ascii="Arial" w:hAnsi="Arial" w:cs="Arial"/>
          <w:color w:val="auto"/>
          <w:sz w:val="22"/>
          <w:szCs w:val="22"/>
          <w:lang w:val="kk-KZ"/>
        </w:rPr>
        <w:t xml:space="preserve"> </w:t>
      </w:r>
      <w:r w:rsidR="00DB14A1" w:rsidRPr="006C4C54">
        <w:rPr>
          <w:rFonts w:ascii="Arial" w:hAnsi="Arial" w:cs="Arial"/>
          <w:color w:val="auto"/>
          <w:sz w:val="22"/>
          <w:szCs w:val="22"/>
          <w:lang w:val="kk-KZ"/>
        </w:rPr>
        <w:t>при</w:t>
      </w:r>
      <w:r w:rsidR="006024AD" w:rsidRPr="006C4C54">
        <w:rPr>
          <w:rFonts w:ascii="Arial" w:hAnsi="Arial" w:cs="Arial"/>
          <w:color w:val="auto"/>
          <w:sz w:val="22"/>
          <w:szCs w:val="22"/>
        </w:rPr>
        <w:t xml:space="preserve"> бурении скважин</w:t>
      </w:r>
      <w:bookmarkEnd w:id="859"/>
      <w:bookmarkEnd w:id="860"/>
      <w:bookmarkEnd w:id="861"/>
    </w:p>
    <w:p w14:paraId="2661FC55" w14:textId="77777777" w:rsidR="0057613C" w:rsidRPr="0057613C" w:rsidRDefault="0057613C" w:rsidP="0057613C">
      <w:pPr>
        <w:jc w:val="right"/>
        <w:rPr>
          <w:rFonts w:ascii="Arial" w:hAnsi="Arial" w:cs="Arial"/>
          <w:sz w:val="24"/>
          <w:szCs w:val="24"/>
          <w:lang w:val="kk-KZ"/>
        </w:rPr>
      </w:pPr>
      <w:bookmarkStart w:id="863" w:name="_Toc75279147"/>
      <w:bookmarkEnd w:id="862"/>
      <w:r w:rsidRPr="0057613C">
        <w:rPr>
          <w:rFonts w:ascii="Arial" w:hAnsi="Arial" w:cs="Arial"/>
          <w:sz w:val="24"/>
          <w:szCs w:val="24"/>
        </w:rPr>
        <w:t>Таблица 1.16.</w:t>
      </w:r>
      <w:r w:rsidRPr="0057613C">
        <w:rPr>
          <w:rFonts w:ascii="Arial" w:hAnsi="Arial" w:cs="Arial"/>
          <w:sz w:val="24"/>
          <w:szCs w:val="24"/>
          <w:lang w:val="kk-KZ"/>
        </w:rPr>
        <w:t>1</w:t>
      </w:r>
      <w:bookmarkEnd w:id="863"/>
    </w:p>
    <w:tbl>
      <w:tblPr>
        <w:tblW w:w="1018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623"/>
        <w:gridCol w:w="4468"/>
        <w:gridCol w:w="5094"/>
      </w:tblGrid>
      <w:tr w:rsidR="0057613C" w:rsidRPr="00CF2E3F" w14:paraId="5C2B2915" w14:textId="77777777" w:rsidTr="00FF7677">
        <w:trPr>
          <w:trHeight w:val="264"/>
          <w:jc w:val="center"/>
        </w:trPr>
        <w:tc>
          <w:tcPr>
            <w:tcW w:w="623" w:type="dxa"/>
            <w:tcBorders>
              <w:bottom w:val="single" w:sz="4" w:space="0" w:color="auto"/>
            </w:tcBorders>
          </w:tcPr>
          <w:p w14:paraId="1819FF34" w14:textId="77777777" w:rsidR="0057613C" w:rsidRPr="00CF2E3F" w:rsidRDefault="0057613C" w:rsidP="00FF7677">
            <w:pPr>
              <w:jc w:val="center"/>
              <w:rPr>
                <w:rFonts w:ascii="Arial" w:hAnsi="Arial" w:cs="Arial"/>
                <w:b/>
                <w:bCs/>
                <w:sz w:val="22"/>
                <w:szCs w:val="24"/>
              </w:rPr>
            </w:pPr>
            <w:r w:rsidRPr="00CF2E3F">
              <w:rPr>
                <w:rFonts w:ascii="Arial" w:hAnsi="Arial" w:cs="Arial"/>
                <w:sz w:val="22"/>
                <w:szCs w:val="24"/>
              </w:rPr>
              <w:br w:type="page"/>
            </w:r>
            <w:r w:rsidRPr="00CF2E3F">
              <w:rPr>
                <w:rFonts w:ascii="Arial" w:hAnsi="Arial" w:cs="Arial"/>
                <w:b/>
                <w:bCs/>
                <w:sz w:val="22"/>
                <w:szCs w:val="24"/>
              </w:rPr>
              <w:t>№ п/п</w:t>
            </w:r>
          </w:p>
        </w:tc>
        <w:tc>
          <w:tcPr>
            <w:tcW w:w="4468" w:type="dxa"/>
            <w:tcBorders>
              <w:bottom w:val="single" w:sz="4" w:space="0" w:color="auto"/>
            </w:tcBorders>
            <w:vAlign w:val="center"/>
          </w:tcPr>
          <w:p w14:paraId="38603BD1" w14:textId="77777777" w:rsidR="0057613C" w:rsidRPr="00CF2E3F" w:rsidRDefault="0057613C" w:rsidP="00FF7677">
            <w:pPr>
              <w:jc w:val="center"/>
              <w:rPr>
                <w:rFonts w:ascii="Arial" w:hAnsi="Arial" w:cs="Arial"/>
                <w:b/>
                <w:bCs/>
                <w:sz w:val="22"/>
                <w:szCs w:val="24"/>
              </w:rPr>
            </w:pPr>
            <w:r w:rsidRPr="00CF2E3F">
              <w:rPr>
                <w:rFonts w:ascii="Arial" w:hAnsi="Arial" w:cs="Arial"/>
                <w:b/>
                <w:sz w:val="22"/>
                <w:szCs w:val="24"/>
              </w:rPr>
              <w:t>Наименование</w:t>
            </w:r>
          </w:p>
        </w:tc>
        <w:tc>
          <w:tcPr>
            <w:tcW w:w="5092" w:type="dxa"/>
            <w:tcBorders>
              <w:bottom w:val="single" w:sz="4" w:space="0" w:color="auto"/>
            </w:tcBorders>
            <w:vAlign w:val="center"/>
          </w:tcPr>
          <w:p w14:paraId="5EE3972B" w14:textId="77777777" w:rsidR="0057613C" w:rsidRPr="00CF2E3F" w:rsidRDefault="0057613C" w:rsidP="00FF7677">
            <w:pPr>
              <w:jc w:val="center"/>
              <w:rPr>
                <w:rFonts w:ascii="Arial" w:hAnsi="Arial" w:cs="Arial"/>
                <w:b/>
                <w:bCs/>
                <w:sz w:val="22"/>
                <w:szCs w:val="24"/>
              </w:rPr>
            </w:pPr>
            <w:r w:rsidRPr="00CF2E3F">
              <w:rPr>
                <w:rFonts w:ascii="Arial" w:hAnsi="Arial" w:cs="Arial"/>
                <w:b/>
                <w:bCs/>
                <w:sz w:val="22"/>
                <w:szCs w:val="24"/>
              </w:rPr>
              <w:t>Издание (утверждение)</w:t>
            </w:r>
          </w:p>
        </w:tc>
      </w:tr>
      <w:tr w:rsidR="0057613C" w:rsidRPr="00CF2E3F" w14:paraId="3DC5A0F3" w14:textId="77777777" w:rsidTr="00FF7677">
        <w:trPr>
          <w:trHeight w:val="112"/>
          <w:jc w:val="center"/>
        </w:trPr>
        <w:tc>
          <w:tcPr>
            <w:tcW w:w="623" w:type="dxa"/>
            <w:tcBorders>
              <w:top w:val="single" w:sz="4" w:space="0" w:color="auto"/>
              <w:bottom w:val="double" w:sz="4" w:space="0" w:color="auto"/>
            </w:tcBorders>
          </w:tcPr>
          <w:p w14:paraId="7ED3EA02" w14:textId="77777777" w:rsidR="0057613C" w:rsidRPr="00CF2E3F" w:rsidRDefault="0057613C" w:rsidP="00FF7677">
            <w:pPr>
              <w:jc w:val="center"/>
              <w:rPr>
                <w:rFonts w:ascii="Arial" w:hAnsi="Arial" w:cs="Arial"/>
                <w:sz w:val="22"/>
                <w:szCs w:val="24"/>
              </w:rPr>
            </w:pPr>
            <w:r w:rsidRPr="00CF2E3F">
              <w:rPr>
                <w:rFonts w:ascii="Arial" w:hAnsi="Arial" w:cs="Arial"/>
                <w:sz w:val="22"/>
                <w:szCs w:val="24"/>
              </w:rPr>
              <w:t>1</w:t>
            </w:r>
          </w:p>
        </w:tc>
        <w:tc>
          <w:tcPr>
            <w:tcW w:w="4468" w:type="dxa"/>
            <w:tcBorders>
              <w:top w:val="single" w:sz="4" w:space="0" w:color="auto"/>
              <w:bottom w:val="double" w:sz="4" w:space="0" w:color="auto"/>
            </w:tcBorders>
          </w:tcPr>
          <w:p w14:paraId="22C557B3" w14:textId="77777777" w:rsidR="0057613C" w:rsidRPr="00CF2E3F" w:rsidRDefault="0057613C" w:rsidP="00FF7677">
            <w:pPr>
              <w:jc w:val="center"/>
              <w:rPr>
                <w:rFonts w:ascii="Arial" w:hAnsi="Arial" w:cs="Arial"/>
                <w:b/>
                <w:sz w:val="22"/>
                <w:szCs w:val="24"/>
              </w:rPr>
            </w:pPr>
            <w:r w:rsidRPr="00CF2E3F">
              <w:rPr>
                <w:rFonts w:ascii="Arial" w:hAnsi="Arial" w:cs="Arial"/>
                <w:b/>
                <w:sz w:val="22"/>
                <w:szCs w:val="24"/>
              </w:rPr>
              <w:t>2</w:t>
            </w:r>
          </w:p>
        </w:tc>
        <w:tc>
          <w:tcPr>
            <w:tcW w:w="5092" w:type="dxa"/>
            <w:tcBorders>
              <w:top w:val="single" w:sz="4" w:space="0" w:color="auto"/>
              <w:bottom w:val="double" w:sz="4" w:space="0" w:color="auto"/>
            </w:tcBorders>
          </w:tcPr>
          <w:p w14:paraId="07C22301" w14:textId="77777777" w:rsidR="0057613C" w:rsidRPr="00CF2E3F" w:rsidRDefault="0057613C" w:rsidP="00FF7677">
            <w:pPr>
              <w:jc w:val="center"/>
              <w:rPr>
                <w:rFonts w:ascii="Arial" w:hAnsi="Arial" w:cs="Arial"/>
                <w:sz w:val="22"/>
                <w:szCs w:val="24"/>
              </w:rPr>
            </w:pPr>
            <w:r w:rsidRPr="00CF2E3F">
              <w:rPr>
                <w:rFonts w:ascii="Arial" w:hAnsi="Arial" w:cs="Arial"/>
                <w:sz w:val="22"/>
                <w:szCs w:val="24"/>
              </w:rPr>
              <w:t>3</w:t>
            </w:r>
          </w:p>
        </w:tc>
      </w:tr>
      <w:tr w:rsidR="0057613C" w:rsidRPr="00CF2E3F" w14:paraId="126DEF2E" w14:textId="77777777" w:rsidTr="00FF7677">
        <w:trPr>
          <w:trHeight w:val="241"/>
          <w:jc w:val="center"/>
        </w:trPr>
        <w:tc>
          <w:tcPr>
            <w:tcW w:w="10185" w:type="dxa"/>
            <w:gridSpan w:val="3"/>
            <w:tcBorders>
              <w:top w:val="double" w:sz="4" w:space="0" w:color="auto"/>
              <w:bottom w:val="single" w:sz="4" w:space="0" w:color="auto"/>
            </w:tcBorders>
          </w:tcPr>
          <w:p w14:paraId="61BC5DF8" w14:textId="77777777" w:rsidR="0057613C" w:rsidRPr="00CF2E3F" w:rsidRDefault="0057613C" w:rsidP="00FF7677">
            <w:pPr>
              <w:jc w:val="center"/>
              <w:rPr>
                <w:rFonts w:ascii="Arial" w:hAnsi="Arial" w:cs="Arial"/>
                <w:b/>
                <w:sz w:val="22"/>
                <w:szCs w:val="24"/>
              </w:rPr>
            </w:pPr>
            <w:r w:rsidRPr="00CF2E3F">
              <w:rPr>
                <w:rFonts w:ascii="Arial" w:hAnsi="Arial" w:cs="Arial"/>
                <w:b/>
                <w:sz w:val="22"/>
                <w:szCs w:val="24"/>
              </w:rPr>
              <w:t>Кодексы и Законы</w:t>
            </w:r>
          </w:p>
        </w:tc>
      </w:tr>
      <w:tr w:rsidR="0057613C" w:rsidRPr="00CF2E3F" w14:paraId="2BED3E74" w14:textId="77777777" w:rsidTr="00FF7677">
        <w:trPr>
          <w:trHeight w:val="200"/>
          <w:jc w:val="center"/>
        </w:trPr>
        <w:tc>
          <w:tcPr>
            <w:tcW w:w="623" w:type="dxa"/>
            <w:tcBorders>
              <w:top w:val="single" w:sz="4" w:space="0" w:color="auto"/>
            </w:tcBorders>
            <w:vAlign w:val="center"/>
          </w:tcPr>
          <w:p w14:paraId="1E7D6366" w14:textId="77777777" w:rsidR="0057613C" w:rsidRPr="00CF2E3F" w:rsidRDefault="0057613C" w:rsidP="00FF7677">
            <w:pPr>
              <w:jc w:val="center"/>
              <w:rPr>
                <w:rFonts w:ascii="Arial" w:hAnsi="Arial" w:cs="Arial"/>
                <w:sz w:val="22"/>
                <w:szCs w:val="24"/>
                <w:lang w:val="kk-KZ"/>
              </w:rPr>
            </w:pPr>
            <w:r w:rsidRPr="00CF2E3F">
              <w:rPr>
                <w:rFonts w:ascii="Arial" w:hAnsi="Arial" w:cs="Arial"/>
                <w:sz w:val="22"/>
                <w:szCs w:val="24"/>
                <w:lang w:val="kk-KZ"/>
              </w:rPr>
              <w:t>1</w:t>
            </w:r>
          </w:p>
        </w:tc>
        <w:tc>
          <w:tcPr>
            <w:tcW w:w="4468" w:type="dxa"/>
            <w:tcBorders>
              <w:top w:val="single" w:sz="8" w:space="0" w:color="auto"/>
              <w:left w:val="single" w:sz="4" w:space="0" w:color="auto"/>
              <w:bottom w:val="single" w:sz="4" w:space="0" w:color="auto"/>
              <w:right w:val="single" w:sz="4" w:space="0" w:color="auto"/>
            </w:tcBorders>
            <w:shd w:val="clear" w:color="auto" w:fill="auto"/>
            <w:vAlign w:val="center"/>
          </w:tcPr>
          <w:p w14:paraId="4B5AEF8F" w14:textId="77777777" w:rsidR="0057613C" w:rsidRPr="00CF2E3F" w:rsidRDefault="0057613C" w:rsidP="00FF7677">
            <w:pPr>
              <w:jc w:val="both"/>
              <w:rPr>
                <w:rFonts w:ascii="Arial" w:hAnsi="Arial" w:cs="Arial"/>
                <w:sz w:val="22"/>
                <w:szCs w:val="24"/>
              </w:rPr>
            </w:pPr>
            <w:r w:rsidRPr="00CF2E3F">
              <w:rPr>
                <w:rFonts w:ascii="Arial" w:hAnsi="Arial" w:cs="Arial"/>
                <w:sz w:val="22"/>
                <w:szCs w:val="24"/>
              </w:rPr>
              <w:t>Экологический кодекс Республики Казахстан</w:t>
            </w:r>
          </w:p>
        </w:tc>
        <w:tc>
          <w:tcPr>
            <w:tcW w:w="5092" w:type="dxa"/>
            <w:tcBorders>
              <w:top w:val="single" w:sz="8" w:space="0" w:color="auto"/>
              <w:left w:val="nil"/>
              <w:bottom w:val="single" w:sz="4" w:space="0" w:color="auto"/>
              <w:right w:val="double" w:sz="4" w:space="0" w:color="auto"/>
            </w:tcBorders>
            <w:shd w:val="clear" w:color="auto" w:fill="auto"/>
            <w:vAlign w:val="center"/>
          </w:tcPr>
          <w:p w14:paraId="7AA520EE" w14:textId="77777777" w:rsidR="0057613C" w:rsidRPr="00CF2E3F" w:rsidRDefault="0057613C" w:rsidP="00FF7677">
            <w:pPr>
              <w:jc w:val="both"/>
              <w:rPr>
                <w:rFonts w:ascii="Arial" w:hAnsi="Arial" w:cs="Arial"/>
                <w:sz w:val="22"/>
                <w:szCs w:val="24"/>
              </w:rPr>
            </w:pPr>
            <w:r w:rsidRPr="00CF2E3F">
              <w:rPr>
                <w:rFonts w:ascii="Arial" w:hAnsi="Arial" w:cs="Arial"/>
                <w:sz w:val="22"/>
                <w:szCs w:val="24"/>
              </w:rPr>
              <w:t>№400-</w:t>
            </w:r>
            <w:r w:rsidRPr="00CF2E3F">
              <w:rPr>
                <w:rFonts w:ascii="Arial" w:hAnsi="Arial" w:cs="Arial"/>
                <w:sz w:val="22"/>
                <w:szCs w:val="24"/>
                <w:lang w:val="en-US"/>
              </w:rPr>
              <w:t>V</w:t>
            </w:r>
            <w:r w:rsidRPr="00CF2E3F">
              <w:rPr>
                <w:rFonts w:ascii="Arial" w:hAnsi="Arial" w:cs="Arial"/>
                <w:sz w:val="22"/>
                <w:szCs w:val="24"/>
              </w:rPr>
              <w:t xml:space="preserve">I от 02.01.2021 г. (с изменениями и дополнениями от </w:t>
            </w:r>
            <w:r w:rsidRPr="00CF2E3F">
              <w:rPr>
                <w:rFonts w:ascii="Arial" w:hAnsi="Arial" w:cs="Arial"/>
                <w:sz w:val="22"/>
                <w:szCs w:val="24"/>
                <w:lang w:val="kk-KZ"/>
              </w:rPr>
              <w:t>09</w:t>
            </w:r>
            <w:r w:rsidRPr="00CF2E3F">
              <w:rPr>
                <w:rFonts w:ascii="Arial" w:hAnsi="Arial" w:cs="Arial"/>
                <w:sz w:val="22"/>
                <w:szCs w:val="24"/>
              </w:rPr>
              <w:t>.</w:t>
            </w:r>
            <w:r w:rsidRPr="00CF2E3F">
              <w:rPr>
                <w:rFonts w:ascii="Arial" w:hAnsi="Arial" w:cs="Arial"/>
                <w:sz w:val="22"/>
                <w:szCs w:val="24"/>
                <w:lang w:val="kk-KZ"/>
              </w:rPr>
              <w:t>09</w:t>
            </w:r>
            <w:r w:rsidRPr="00CF2E3F">
              <w:rPr>
                <w:rFonts w:ascii="Arial" w:hAnsi="Arial" w:cs="Arial"/>
                <w:sz w:val="22"/>
                <w:szCs w:val="24"/>
              </w:rPr>
              <w:t>.202</w:t>
            </w:r>
            <w:r w:rsidRPr="00CF2E3F">
              <w:rPr>
                <w:rFonts w:ascii="Arial" w:hAnsi="Arial" w:cs="Arial"/>
                <w:sz w:val="22"/>
                <w:szCs w:val="24"/>
                <w:lang w:val="kk-KZ"/>
              </w:rPr>
              <w:t>4</w:t>
            </w:r>
            <w:r w:rsidRPr="00CF2E3F">
              <w:rPr>
                <w:rFonts w:ascii="Arial" w:hAnsi="Arial" w:cs="Arial"/>
                <w:sz w:val="22"/>
                <w:szCs w:val="24"/>
              </w:rPr>
              <w:t xml:space="preserve"> г.)</w:t>
            </w:r>
          </w:p>
        </w:tc>
      </w:tr>
      <w:tr w:rsidR="0057613C" w:rsidRPr="00CF2E3F" w14:paraId="57EF8857" w14:textId="77777777" w:rsidTr="00FF7677">
        <w:trPr>
          <w:trHeight w:val="364"/>
          <w:jc w:val="center"/>
        </w:trPr>
        <w:tc>
          <w:tcPr>
            <w:tcW w:w="623" w:type="dxa"/>
            <w:vAlign w:val="center"/>
          </w:tcPr>
          <w:p w14:paraId="4781A282" w14:textId="77777777" w:rsidR="0057613C" w:rsidRPr="00CF2E3F" w:rsidRDefault="0057613C" w:rsidP="00FF7677">
            <w:pPr>
              <w:jc w:val="center"/>
              <w:rPr>
                <w:rFonts w:ascii="Arial" w:hAnsi="Arial" w:cs="Arial"/>
                <w:sz w:val="22"/>
                <w:szCs w:val="24"/>
                <w:lang w:val="kk-KZ"/>
              </w:rPr>
            </w:pPr>
            <w:r w:rsidRPr="00CF2E3F">
              <w:rPr>
                <w:rFonts w:ascii="Arial" w:hAnsi="Arial" w:cs="Arial"/>
                <w:sz w:val="22"/>
                <w:szCs w:val="24"/>
                <w:lang w:val="kk-KZ"/>
              </w:rPr>
              <w:t>2</w:t>
            </w:r>
          </w:p>
        </w:tc>
        <w:tc>
          <w:tcPr>
            <w:tcW w:w="4468" w:type="dxa"/>
            <w:tcBorders>
              <w:top w:val="nil"/>
              <w:left w:val="single" w:sz="4" w:space="0" w:color="auto"/>
              <w:bottom w:val="single" w:sz="4" w:space="0" w:color="auto"/>
              <w:right w:val="single" w:sz="4" w:space="0" w:color="auto"/>
            </w:tcBorders>
            <w:shd w:val="clear" w:color="auto" w:fill="auto"/>
            <w:vAlign w:val="center"/>
          </w:tcPr>
          <w:p w14:paraId="5344422C" w14:textId="77777777" w:rsidR="0057613C" w:rsidRPr="00CF2E3F" w:rsidRDefault="0057613C" w:rsidP="00FF7677">
            <w:pPr>
              <w:jc w:val="both"/>
              <w:rPr>
                <w:rFonts w:ascii="Arial" w:hAnsi="Arial" w:cs="Arial"/>
                <w:sz w:val="22"/>
                <w:szCs w:val="24"/>
              </w:rPr>
            </w:pPr>
            <w:r w:rsidRPr="00CF2E3F">
              <w:rPr>
                <w:rFonts w:ascii="Arial" w:hAnsi="Arial" w:cs="Arial"/>
                <w:sz w:val="22"/>
                <w:szCs w:val="24"/>
              </w:rPr>
              <w:t xml:space="preserve">Кодекс Республики </w:t>
            </w:r>
            <w:proofErr w:type="gramStart"/>
            <w:r w:rsidRPr="00CF2E3F">
              <w:rPr>
                <w:rFonts w:ascii="Arial" w:hAnsi="Arial" w:cs="Arial"/>
                <w:sz w:val="22"/>
                <w:szCs w:val="24"/>
              </w:rPr>
              <w:t>Казахстан  "</w:t>
            </w:r>
            <w:proofErr w:type="gramEnd"/>
            <w:r w:rsidRPr="00CF2E3F">
              <w:rPr>
                <w:rFonts w:ascii="Arial" w:hAnsi="Arial" w:cs="Arial"/>
                <w:sz w:val="22"/>
                <w:szCs w:val="24"/>
              </w:rPr>
              <w:t>О здоровье народа и системе здравоохранения"</w:t>
            </w:r>
          </w:p>
        </w:tc>
        <w:tc>
          <w:tcPr>
            <w:tcW w:w="5092" w:type="dxa"/>
            <w:tcBorders>
              <w:top w:val="nil"/>
              <w:left w:val="nil"/>
              <w:bottom w:val="single" w:sz="4" w:space="0" w:color="auto"/>
              <w:right w:val="double" w:sz="4" w:space="0" w:color="auto"/>
            </w:tcBorders>
            <w:shd w:val="clear" w:color="auto" w:fill="auto"/>
            <w:vAlign w:val="center"/>
          </w:tcPr>
          <w:p w14:paraId="7CAB6FDE" w14:textId="77777777" w:rsidR="0057613C" w:rsidRPr="00CF2E3F" w:rsidRDefault="0057613C" w:rsidP="00FF7677">
            <w:pPr>
              <w:jc w:val="both"/>
              <w:rPr>
                <w:rFonts w:ascii="Arial" w:hAnsi="Arial" w:cs="Arial"/>
                <w:sz w:val="22"/>
                <w:szCs w:val="24"/>
              </w:rPr>
            </w:pPr>
            <w:r w:rsidRPr="00CF2E3F">
              <w:rPr>
                <w:rFonts w:ascii="Arial" w:hAnsi="Arial" w:cs="Arial"/>
                <w:sz w:val="22"/>
                <w:szCs w:val="24"/>
              </w:rPr>
              <w:t>N 360-</w:t>
            </w:r>
            <w:r w:rsidRPr="00CF2E3F">
              <w:rPr>
                <w:rFonts w:ascii="Arial" w:hAnsi="Arial" w:cs="Arial"/>
                <w:sz w:val="22"/>
                <w:szCs w:val="24"/>
                <w:lang w:val="en-US"/>
              </w:rPr>
              <w:t>VI</w:t>
            </w:r>
            <w:r w:rsidRPr="00CF2E3F">
              <w:rPr>
                <w:rFonts w:ascii="Arial" w:hAnsi="Arial" w:cs="Arial"/>
                <w:sz w:val="22"/>
                <w:szCs w:val="24"/>
              </w:rPr>
              <w:t xml:space="preserve"> от 07.07.2020 г. (с изменениями и дополнениями по состоянию на </w:t>
            </w:r>
            <w:r w:rsidRPr="00CF2E3F">
              <w:rPr>
                <w:rFonts w:ascii="Arial" w:hAnsi="Arial" w:cs="Arial"/>
                <w:sz w:val="22"/>
                <w:szCs w:val="24"/>
                <w:lang w:val="kk-KZ"/>
              </w:rPr>
              <w:t>21</w:t>
            </w:r>
            <w:r w:rsidRPr="00CF2E3F">
              <w:rPr>
                <w:rFonts w:ascii="Arial" w:hAnsi="Arial" w:cs="Arial"/>
                <w:sz w:val="22"/>
                <w:szCs w:val="24"/>
              </w:rPr>
              <w:t>.</w:t>
            </w:r>
            <w:r w:rsidRPr="00CF2E3F">
              <w:rPr>
                <w:rFonts w:ascii="Arial" w:hAnsi="Arial" w:cs="Arial"/>
                <w:sz w:val="22"/>
                <w:szCs w:val="24"/>
                <w:lang w:val="kk-KZ"/>
              </w:rPr>
              <w:t>10</w:t>
            </w:r>
            <w:r w:rsidRPr="00CF2E3F">
              <w:rPr>
                <w:rFonts w:ascii="Arial" w:hAnsi="Arial" w:cs="Arial"/>
                <w:sz w:val="22"/>
                <w:szCs w:val="24"/>
              </w:rPr>
              <w:t>.202</w:t>
            </w:r>
            <w:r w:rsidRPr="00CF2E3F">
              <w:rPr>
                <w:rFonts w:ascii="Arial" w:hAnsi="Arial" w:cs="Arial"/>
                <w:sz w:val="22"/>
                <w:szCs w:val="24"/>
                <w:lang w:val="kk-KZ"/>
              </w:rPr>
              <w:t>4</w:t>
            </w:r>
            <w:r w:rsidRPr="00CF2E3F">
              <w:rPr>
                <w:rFonts w:ascii="Arial" w:hAnsi="Arial" w:cs="Arial"/>
                <w:sz w:val="22"/>
                <w:szCs w:val="24"/>
              </w:rPr>
              <w:t xml:space="preserve"> г.)</w:t>
            </w:r>
          </w:p>
        </w:tc>
      </w:tr>
      <w:tr w:rsidR="0057613C" w:rsidRPr="00CF2E3F" w14:paraId="4D39D84B" w14:textId="77777777" w:rsidTr="00FF7677">
        <w:trPr>
          <w:trHeight w:val="677"/>
          <w:jc w:val="center"/>
        </w:trPr>
        <w:tc>
          <w:tcPr>
            <w:tcW w:w="623" w:type="dxa"/>
            <w:vAlign w:val="center"/>
          </w:tcPr>
          <w:p w14:paraId="1B4E52A4" w14:textId="77777777" w:rsidR="0057613C" w:rsidRPr="00CF2E3F" w:rsidRDefault="0057613C" w:rsidP="00FF7677">
            <w:pPr>
              <w:jc w:val="center"/>
              <w:rPr>
                <w:rFonts w:ascii="Arial" w:hAnsi="Arial" w:cs="Arial"/>
                <w:sz w:val="22"/>
                <w:szCs w:val="24"/>
                <w:lang w:val="kk-KZ"/>
              </w:rPr>
            </w:pPr>
            <w:r w:rsidRPr="00CF2E3F">
              <w:rPr>
                <w:rFonts w:ascii="Arial" w:hAnsi="Arial" w:cs="Arial"/>
                <w:sz w:val="22"/>
                <w:szCs w:val="24"/>
                <w:lang w:val="kk-KZ"/>
              </w:rPr>
              <w:t>3</w:t>
            </w:r>
          </w:p>
        </w:tc>
        <w:tc>
          <w:tcPr>
            <w:tcW w:w="4468" w:type="dxa"/>
            <w:tcBorders>
              <w:top w:val="nil"/>
              <w:left w:val="single" w:sz="4" w:space="0" w:color="auto"/>
              <w:bottom w:val="single" w:sz="4" w:space="0" w:color="auto"/>
              <w:right w:val="single" w:sz="4" w:space="0" w:color="auto"/>
            </w:tcBorders>
            <w:shd w:val="clear" w:color="auto" w:fill="auto"/>
            <w:vAlign w:val="center"/>
          </w:tcPr>
          <w:p w14:paraId="26C519AC" w14:textId="77777777" w:rsidR="0057613C" w:rsidRPr="00CF2E3F" w:rsidRDefault="0057613C" w:rsidP="00FF7677">
            <w:pPr>
              <w:jc w:val="both"/>
              <w:rPr>
                <w:rFonts w:ascii="Arial" w:hAnsi="Arial" w:cs="Arial"/>
                <w:sz w:val="22"/>
                <w:szCs w:val="24"/>
              </w:rPr>
            </w:pPr>
            <w:r w:rsidRPr="00CF2E3F">
              <w:rPr>
                <w:rFonts w:ascii="Arial" w:hAnsi="Arial" w:cs="Arial"/>
                <w:sz w:val="22"/>
                <w:szCs w:val="24"/>
              </w:rPr>
              <w:t xml:space="preserve">Кодекс Республики </w:t>
            </w:r>
            <w:proofErr w:type="gramStart"/>
            <w:r w:rsidRPr="00CF2E3F">
              <w:rPr>
                <w:rFonts w:ascii="Arial" w:hAnsi="Arial" w:cs="Arial"/>
                <w:sz w:val="22"/>
                <w:szCs w:val="24"/>
              </w:rPr>
              <w:t>Казахстан  "</w:t>
            </w:r>
            <w:proofErr w:type="gramEnd"/>
            <w:r w:rsidRPr="00CF2E3F">
              <w:rPr>
                <w:rFonts w:ascii="Arial" w:hAnsi="Arial" w:cs="Arial"/>
                <w:sz w:val="22"/>
                <w:szCs w:val="24"/>
              </w:rPr>
              <w:t>О недрах и недропользовании"</w:t>
            </w:r>
          </w:p>
        </w:tc>
        <w:tc>
          <w:tcPr>
            <w:tcW w:w="5092" w:type="dxa"/>
            <w:tcBorders>
              <w:top w:val="nil"/>
              <w:left w:val="nil"/>
              <w:bottom w:val="single" w:sz="4" w:space="0" w:color="auto"/>
              <w:right w:val="double" w:sz="4" w:space="0" w:color="auto"/>
            </w:tcBorders>
            <w:shd w:val="clear" w:color="auto" w:fill="auto"/>
            <w:vAlign w:val="center"/>
          </w:tcPr>
          <w:p w14:paraId="7276A8E2" w14:textId="77777777" w:rsidR="0057613C" w:rsidRPr="00CF2E3F" w:rsidRDefault="0057613C" w:rsidP="00FF7677">
            <w:pPr>
              <w:jc w:val="both"/>
              <w:rPr>
                <w:rFonts w:ascii="Arial" w:hAnsi="Arial" w:cs="Arial"/>
                <w:sz w:val="22"/>
                <w:szCs w:val="24"/>
              </w:rPr>
            </w:pPr>
            <w:r w:rsidRPr="00CF2E3F">
              <w:rPr>
                <w:rFonts w:ascii="Arial" w:hAnsi="Arial" w:cs="Arial"/>
                <w:sz w:val="22"/>
                <w:szCs w:val="24"/>
              </w:rPr>
              <w:t xml:space="preserve">№125-VI от 27.12.2017 г. (с изменениями и дополнениями по состоянию на </w:t>
            </w:r>
            <w:r w:rsidRPr="00CF2E3F">
              <w:rPr>
                <w:rFonts w:ascii="Arial" w:hAnsi="Arial" w:cs="Arial"/>
                <w:sz w:val="22"/>
                <w:szCs w:val="24"/>
                <w:lang w:val="kk-KZ"/>
              </w:rPr>
              <w:t>22</w:t>
            </w:r>
            <w:r w:rsidRPr="00CF2E3F">
              <w:rPr>
                <w:rFonts w:ascii="Arial" w:hAnsi="Arial" w:cs="Arial"/>
                <w:sz w:val="22"/>
                <w:szCs w:val="24"/>
              </w:rPr>
              <w:t>.0</w:t>
            </w:r>
            <w:r w:rsidRPr="00CF2E3F">
              <w:rPr>
                <w:rFonts w:ascii="Arial" w:hAnsi="Arial" w:cs="Arial"/>
                <w:sz w:val="22"/>
                <w:szCs w:val="24"/>
                <w:lang w:val="kk-KZ"/>
              </w:rPr>
              <w:t>7</w:t>
            </w:r>
            <w:r w:rsidRPr="00CF2E3F">
              <w:rPr>
                <w:rFonts w:ascii="Arial" w:hAnsi="Arial" w:cs="Arial"/>
                <w:sz w:val="22"/>
                <w:szCs w:val="24"/>
              </w:rPr>
              <w:t>.202</w:t>
            </w:r>
            <w:r w:rsidRPr="00CF2E3F">
              <w:rPr>
                <w:rFonts w:ascii="Arial" w:hAnsi="Arial" w:cs="Arial"/>
                <w:sz w:val="22"/>
                <w:szCs w:val="24"/>
                <w:lang w:val="kk-KZ"/>
              </w:rPr>
              <w:t>4</w:t>
            </w:r>
            <w:r w:rsidRPr="00CF2E3F">
              <w:rPr>
                <w:rFonts w:ascii="Arial" w:hAnsi="Arial" w:cs="Arial"/>
                <w:sz w:val="22"/>
                <w:szCs w:val="24"/>
              </w:rPr>
              <w:t xml:space="preserve"> г.)</w:t>
            </w:r>
          </w:p>
        </w:tc>
      </w:tr>
      <w:tr w:rsidR="0057613C" w:rsidRPr="00CF2E3F" w14:paraId="61856460" w14:textId="77777777" w:rsidTr="00FF7677">
        <w:trPr>
          <w:trHeight w:val="612"/>
          <w:jc w:val="center"/>
        </w:trPr>
        <w:tc>
          <w:tcPr>
            <w:tcW w:w="623" w:type="dxa"/>
            <w:vAlign w:val="center"/>
          </w:tcPr>
          <w:p w14:paraId="3F2B8831" w14:textId="77777777" w:rsidR="0057613C" w:rsidRPr="00CF2E3F" w:rsidRDefault="0057613C" w:rsidP="00FF7677">
            <w:pPr>
              <w:jc w:val="center"/>
              <w:rPr>
                <w:rFonts w:ascii="Arial" w:hAnsi="Arial" w:cs="Arial"/>
                <w:sz w:val="22"/>
                <w:szCs w:val="24"/>
                <w:lang w:val="kk-KZ"/>
              </w:rPr>
            </w:pPr>
            <w:r w:rsidRPr="00CF2E3F">
              <w:rPr>
                <w:rFonts w:ascii="Arial" w:hAnsi="Arial" w:cs="Arial"/>
                <w:sz w:val="22"/>
                <w:szCs w:val="24"/>
                <w:lang w:val="kk-KZ"/>
              </w:rPr>
              <w:t>4</w:t>
            </w:r>
          </w:p>
        </w:tc>
        <w:tc>
          <w:tcPr>
            <w:tcW w:w="4468" w:type="dxa"/>
            <w:tcBorders>
              <w:top w:val="nil"/>
              <w:left w:val="single" w:sz="4" w:space="0" w:color="auto"/>
              <w:bottom w:val="single" w:sz="4" w:space="0" w:color="auto"/>
              <w:right w:val="single" w:sz="4" w:space="0" w:color="auto"/>
            </w:tcBorders>
            <w:shd w:val="clear" w:color="auto" w:fill="auto"/>
            <w:vAlign w:val="center"/>
          </w:tcPr>
          <w:p w14:paraId="04149C91" w14:textId="77777777" w:rsidR="0057613C" w:rsidRPr="00CF2E3F" w:rsidRDefault="0057613C" w:rsidP="00FF7677">
            <w:pPr>
              <w:jc w:val="both"/>
              <w:rPr>
                <w:rFonts w:ascii="Arial" w:hAnsi="Arial" w:cs="Arial"/>
                <w:sz w:val="22"/>
                <w:szCs w:val="24"/>
              </w:rPr>
            </w:pPr>
            <w:r w:rsidRPr="00CF2E3F">
              <w:rPr>
                <w:rFonts w:ascii="Arial" w:hAnsi="Arial" w:cs="Arial"/>
                <w:sz w:val="22"/>
                <w:szCs w:val="24"/>
              </w:rPr>
              <w:t>Земельный Кодекс Республики Казахстан</w:t>
            </w:r>
          </w:p>
        </w:tc>
        <w:tc>
          <w:tcPr>
            <w:tcW w:w="5092" w:type="dxa"/>
            <w:tcBorders>
              <w:top w:val="nil"/>
              <w:left w:val="nil"/>
              <w:bottom w:val="single" w:sz="4" w:space="0" w:color="auto"/>
              <w:right w:val="double" w:sz="4" w:space="0" w:color="auto"/>
            </w:tcBorders>
            <w:shd w:val="clear" w:color="auto" w:fill="auto"/>
            <w:vAlign w:val="center"/>
          </w:tcPr>
          <w:p w14:paraId="25C71535" w14:textId="77777777" w:rsidR="0057613C" w:rsidRPr="00CF2E3F" w:rsidRDefault="0057613C" w:rsidP="00FF7677">
            <w:pPr>
              <w:jc w:val="both"/>
              <w:rPr>
                <w:rFonts w:ascii="Arial" w:hAnsi="Arial" w:cs="Arial"/>
                <w:sz w:val="22"/>
                <w:szCs w:val="24"/>
              </w:rPr>
            </w:pPr>
            <w:r w:rsidRPr="00CF2E3F">
              <w:rPr>
                <w:rFonts w:ascii="Arial" w:hAnsi="Arial" w:cs="Arial"/>
                <w:sz w:val="22"/>
                <w:szCs w:val="24"/>
              </w:rPr>
              <w:t xml:space="preserve">№442-II от 20.06.2003 г. (с изменениями и </w:t>
            </w:r>
            <w:proofErr w:type="gramStart"/>
            <w:r w:rsidRPr="00CF2E3F">
              <w:rPr>
                <w:rFonts w:ascii="Arial" w:hAnsi="Arial" w:cs="Arial"/>
                <w:sz w:val="22"/>
                <w:szCs w:val="24"/>
              </w:rPr>
              <w:t>дополнениями  по</w:t>
            </w:r>
            <w:proofErr w:type="gramEnd"/>
            <w:r w:rsidRPr="00CF2E3F">
              <w:rPr>
                <w:rFonts w:ascii="Arial" w:hAnsi="Arial" w:cs="Arial"/>
                <w:sz w:val="22"/>
                <w:szCs w:val="24"/>
              </w:rPr>
              <w:t xml:space="preserve"> состоянию на 1</w:t>
            </w:r>
            <w:r w:rsidRPr="00CF2E3F">
              <w:rPr>
                <w:rFonts w:ascii="Arial" w:hAnsi="Arial" w:cs="Arial"/>
                <w:sz w:val="22"/>
                <w:szCs w:val="24"/>
                <w:lang w:val="kk-KZ"/>
              </w:rPr>
              <w:t>8</w:t>
            </w:r>
            <w:r w:rsidRPr="00CF2E3F">
              <w:rPr>
                <w:rFonts w:ascii="Arial" w:hAnsi="Arial" w:cs="Arial"/>
                <w:sz w:val="22"/>
                <w:szCs w:val="24"/>
              </w:rPr>
              <w:t>.0</w:t>
            </w:r>
            <w:r w:rsidRPr="00CF2E3F">
              <w:rPr>
                <w:rFonts w:ascii="Arial" w:hAnsi="Arial" w:cs="Arial"/>
                <w:sz w:val="22"/>
                <w:szCs w:val="24"/>
                <w:lang w:val="kk-KZ"/>
              </w:rPr>
              <w:t>9</w:t>
            </w:r>
            <w:r w:rsidRPr="00CF2E3F">
              <w:rPr>
                <w:rFonts w:ascii="Arial" w:hAnsi="Arial" w:cs="Arial"/>
                <w:sz w:val="22"/>
                <w:szCs w:val="24"/>
              </w:rPr>
              <w:t>.202</w:t>
            </w:r>
            <w:r w:rsidRPr="00CF2E3F">
              <w:rPr>
                <w:rFonts w:ascii="Arial" w:hAnsi="Arial" w:cs="Arial"/>
                <w:sz w:val="22"/>
                <w:szCs w:val="24"/>
                <w:lang w:val="kk-KZ"/>
              </w:rPr>
              <w:t>4</w:t>
            </w:r>
            <w:r w:rsidRPr="00CF2E3F">
              <w:rPr>
                <w:rFonts w:ascii="Arial" w:hAnsi="Arial" w:cs="Arial"/>
                <w:sz w:val="22"/>
                <w:szCs w:val="24"/>
              </w:rPr>
              <w:t xml:space="preserve"> г.)</w:t>
            </w:r>
          </w:p>
        </w:tc>
      </w:tr>
      <w:tr w:rsidR="0057613C" w:rsidRPr="00CF2E3F" w14:paraId="11088F4A" w14:textId="77777777" w:rsidTr="00FF7677">
        <w:trPr>
          <w:trHeight w:val="495"/>
          <w:jc w:val="center"/>
        </w:trPr>
        <w:tc>
          <w:tcPr>
            <w:tcW w:w="623" w:type="dxa"/>
            <w:vAlign w:val="center"/>
          </w:tcPr>
          <w:p w14:paraId="556893B6" w14:textId="77777777" w:rsidR="0057613C" w:rsidRPr="00CF2E3F" w:rsidRDefault="0057613C" w:rsidP="00FF7677">
            <w:pPr>
              <w:jc w:val="center"/>
              <w:rPr>
                <w:rFonts w:ascii="Arial" w:hAnsi="Arial" w:cs="Arial"/>
                <w:sz w:val="22"/>
                <w:szCs w:val="24"/>
                <w:lang w:val="kk-KZ"/>
              </w:rPr>
            </w:pPr>
            <w:r w:rsidRPr="00CF2E3F">
              <w:rPr>
                <w:rFonts w:ascii="Arial" w:hAnsi="Arial" w:cs="Arial"/>
                <w:sz w:val="22"/>
                <w:szCs w:val="24"/>
                <w:lang w:val="kk-KZ"/>
              </w:rPr>
              <w:t>5</w:t>
            </w:r>
          </w:p>
        </w:tc>
        <w:tc>
          <w:tcPr>
            <w:tcW w:w="4468" w:type="dxa"/>
            <w:tcBorders>
              <w:top w:val="nil"/>
              <w:left w:val="single" w:sz="4" w:space="0" w:color="auto"/>
              <w:bottom w:val="single" w:sz="4" w:space="0" w:color="auto"/>
              <w:right w:val="single" w:sz="4" w:space="0" w:color="auto"/>
            </w:tcBorders>
            <w:shd w:val="clear" w:color="auto" w:fill="auto"/>
            <w:vAlign w:val="center"/>
          </w:tcPr>
          <w:p w14:paraId="27F788FB" w14:textId="77777777" w:rsidR="0057613C" w:rsidRPr="00CF2E3F" w:rsidRDefault="0057613C" w:rsidP="00FF7677">
            <w:pPr>
              <w:jc w:val="both"/>
              <w:rPr>
                <w:rFonts w:ascii="Arial" w:hAnsi="Arial" w:cs="Arial"/>
                <w:sz w:val="22"/>
                <w:szCs w:val="24"/>
              </w:rPr>
            </w:pPr>
            <w:r w:rsidRPr="00CF2E3F">
              <w:rPr>
                <w:rFonts w:ascii="Arial" w:hAnsi="Arial" w:cs="Arial"/>
                <w:sz w:val="22"/>
                <w:szCs w:val="24"/>
              </w:rPr>
              <w:t xml:space="preserve">Водный кодекс Республики Казахстан </w:t>
            </w:r>
          </w:p>
        </w:tc>
        <w:tc>
          <w:tcPr>
            <w:tcW w:w="5092" w:type="dxa"/>
            <w:tcBorders>
              <w:top w:val="nil"/>
              <w:left w:val="nil"/>
              <w:bottom w:val="single" w:sz="4" w:space="0" w:color="auto"/>
              <w:right w:val="double" w:sz="4" w:space="0" w:color="auto"/>
            </w:tcBorders>
            <w:shd w:val="clear" w:color="auto" w:fill="auto"/>
            <w:vAlign w:val="center"/>
          </w:tcPr>
          <w:p w14:paraId="5E4ED32F" w14:textId="77777777" w:rsidR="0057613C" w:rsidRPr="00CF2E3F" w:rsidRDefault="0057613C" w:rsidP="00FF7677">
            <w:pPr>
              <w:jc w:val="both"/>
              <w:rPr>
                <w:rFonts w:ascii="Arial" w:hAnsi="Arial" w:cs="Arial"/>
                <w:sz w:val="22"/>
                <w:szCs w:val="24"/>
              </w:rPr>
            </w:pPr>
            <w:r w:rsidRPr="00CF2E3F">
              <w:rPr>
                <w:rFonts w:ascii="Arial" w:hAnsi="Arial" w:cs="Arial"/>
                <w:sz w:val="22"/>
                <w:szCs w:val="24"/>
              </w:rPr>
              <w:t>От 09.07.2003 г. №481-II (с изменениями и дополнениями по состоянию на 0</w:t>
            </w:r>
            <w:r w:rsidRPr="00CF2E3F">
              <w:rPr>
                <w:rFonts w:ascii="Arial" w:hAnsi="Arial" w:cs="Arial"/>
                <w:sz w:val="22"/>
                <w:szCs w:val="24"/>
                <w:lang w:val="kk-KZ"/>
              </w:rPr>
              <w:t>8</w:t>
            </w:r>
            <w:r w:rsidRPr="00CF2E3F">
              <w:rPr>
                <w:rFonts w:ascii="Arial" w:hAnsi="Arial" w:cs="Arial"/>
                <w:sz w:val="22"/>
                <w:szCs w:val="24"/>
              </w:rPr>
              <w:t>.0</w:t>
            </w:r>
            <w:r w:rsidRPr="00CF2E3F">
              <w:rPr>
                <w:rFonts w:ascii="Arial" w:hAnsi="Arial" w:cs="Arial"/>
                <w:sz w:val="22"/>
                <w:szCs w:val="24"/>
                <w:lang w:val="kk-KZ"/>
              </w:rPr>
              <w:t>6</w:t>
            </w:r>
            <w:r w:rsidRPr="00CF2E3F">
              <w:rPr>
                <w:rFonts w:ascii="Arial" w:hAnsi="Arial" w:cs="Arial"/>
                <w:sz w:val="22"/>
                <w:szCs w:val="24"/>
              </w:rPr>
              <w:t>.202</w:t>
            </w:r>
            <w:r w:rsidRPr="00CF2E3F">
              <w:rPr>
                <w:rFonts w:ascii="Arial" w:hAnsi="Arial" w:cs="Arial"/>
                <w:sz w:val="22"/>
                <w:szCs w:val="24"/>
                <w:lang w:val="kk-KZ"/>
              </w:rPr>
              <w:t>4</w:t>
            </w:r>
            <w:r w:rsidRPr="00CF2E3F">
              <w:rPr>
                <w:rFonts w:ascii="Arial" w:hAnsi="Arial" w:cs="Arial"/>
                <w:sz w:val="22"/>
                <w:szCs w:val="24"/>
              </w:rPr>
              <w:t xml:space="preserve"> г.)</w:t>
            </w:r>
          </w:p>
        </w:tc>
      </w:tr>
      <w:tr w:rsidR="0057613C" w:rsidRPr="00CF2E3F" w14:paraId="051F8A58" w14:textId="77777777" w:rsidTr="00FF7677">
        <w:trPr>
          <w:trHeight w:val="661"/>
          <w:jc w:val="center"/>
        </w:trPr>
        <w:tc>
          <w:tcPr>
            <w:tcW w:w="623" w:type="dxa"/>
            <w:vAlign w:val="center"/>
          </w:tcPr>
          <w:p w14:paraId="106DBBDD" w14:textId="77777777" w:rsidR="0057613C" w:rsidRPr="00CF2E3F" w:rsidRDefault="0057613C" w:rsidP="00FF7677">
            <w:pPr>
              <w:jc w:val="center"/>
              <w:rPr>
                <w:rFonts w:ascii="Arial" w:hAnsi="Arial" w:cs="Arial"/>
                <w:sz w:val="22"/>
                <w:szCs w:val="24"/>
                <w:lang w:val="kk-KZ"/>
              </w:rPr>
            </w:pPr>
            <w:r w:rsidRPr="00CF2E3F">
              <w:rPr>
                <w:rFonts w:ascii="Arial" w:hAnsi="Arial" w:cs="Arial"/>
                <w:sz w:val="22"/>
                <w:szCs w:val="24"/>
                <w:lang w:val="kk-KZ"/>
              </w:rPr>
              <w:t>6</w:t>
            </w:r>
          </w:p>
        </w:tc>
        <w:tc>
          <w:tcPr>
            <w:tcW w:w="4468" w:type="dxa"/>
            <w:tcBorders>
              <w:top w:val="nil"/>
              <w:left w:val="single" w:sz="4" w:space="0" w:color="auto"/>
              <w:bottom w:val="single" w:sz="4" w:space="0" w:color="auto"/>
              <w:right w:val="single" w:sz="4" w:space="0" w:color="auto"/>
            </w:tcBorders>
            <w:shd w:val="clear" w:color="auto" w:fill="auto"/>
            <w:vAlign w:val="center"/>
          </w:tcPr>
          <w:p w14:paraId="5CCCC6AE" w14:textId="77777777" w:rsidR="0057613C" w:rsidRPr="00CF2E3F" w:rsidRDefault="0057613C" w:rsidP="00FF7677">
            <w:pPr>
              <w:jc w:val="both"/>
              <w:rPr>
                <w:rFonts w:ascii="Arial" w:hAnsi="Arial" w:cs="Arial"/>
                <w:sz w:val="22"/>
                <w:szCs w:val="24"/>
              </w:rPr>
            </w:pPr>
            <w:r w:rsidRPr="00CF2E3F">
              <w:rPr>
                <w:rFonts w:ascii="Arial" w:hAnsi="Arial" w:cs="Arial"/>
                <w:sz w:val="22"/>
                <w:szCs w:val="24"/>
              </w:rPr>
              <w:t xml:space="preserve">Закон Республики Казахстан "О гражданской защите" </w:t>
            </w:r>
          </w:p>
        </w:tc>
        <w:tc>
          <w:tcPr>
            <w:tcW w:w="5092" w:type="dxa"/>
            <w:tcBorders>
              <w:top w:val="nil"/>
              <w:left w:val="nil"/>
              <w:bottom w:val="single" w:sz="4" w:space="0" w:color="auto"/>
              <w:right w:val="double" w:sz="4" w:space="0" w:color="auto"/>
            </w:tcBorders>
            <w:shd w:val="clear" w:color="auto" w:fill="auto"/>
            <w:vAlign w:val="center"/>
          </w:tcPr>
          <w:p w14:paraId="36EEE04C" w14:textId="77777777" w:rsidR="0057613C" w:rsidRPr="00CF2E3F" w:rsidRDefault="0057613C" w:rsidP="00FF7677">
            <w:pPr>
              <w:jc w:val="both"/>
              <w:rPr>
                <w:rFonts w:ascii="Arial" w:hAnsi="Arial" w:cs="Arial"/>
                <w:sz w:val="22"/>
                <w:szCs w:val="24"/>
              </w:rPr>
            </w:pPr>
            <w:r w:rsidRPr="00CF2E3F">
              <w:rPr>
                <w:rFonts w:ascii="Arial" w:hAnsi="Arial" w:cs="Arial"/>
                <w:sz w:val="22"/>
                <w:szCs w:val="24"/>
              </w:rPr>
              <w:t xml:space="preserve">№188-V от 11.04.2014 г. (с изменениями и дополнениями по состоянию на </w:t>
            </w:r>
            <w:r w:rsidRPr="00CF2E3F">
              <w:rPr>
                <w:rFonts w:ascii="Arial" w:hAnsi="Arial" w:cs="Arial"/>
                <w:sz w:val="22"/>
                <w:szCs w:val="24"/>
                <w:lang w:val="kk-KZ"/>
              </w:rPr>
              <w:t>08</w:t>
            </w:r>
            <w:r w:rsidRPr="00CF2E3F">
              <w:rPr>
                <w:rFonts w:ascii="Arial" w:hAnsi="Arial" w:cs="Arial"/>
                <w:sz w:val="22"/>
                <w:szCs w:val="24"/>
              </w:rPr>
              <w:t>.0</w:t>
            </w:r>
            <w:r w:rsidRPr="00CF2E3F">
              <w:rPr>
                <w:rFonts w:ascii="Arial" w:hAnsi="Arial" w:cs="Arial"/>
                <w:sz w:val="22"/>
                <w:szCs w:val="24"/>
                <w:lang w:val="kk-KZ"/>
              </w:rPr>
              <w:t>6</w:t>
            </w:r>
            <w:r w:rsidRPr="00CF2E3F">
              <w:rPr>
                <w:rFonts w:ascii="Arial" w:hAnsi="Arial" w:cs="Arial"/>
                <w:sz w:val="22"/>
                <w:szCs w:val="24"/>
              </w:rPr>
              <w:t>.202</w:t>
            </w:r>
            <w:r w:rsidRPr="00CF2E3F">
              <w:rPr>
                <w:rFonts w:ascii="Arial" w:hAnsi="Arial" w:cs="Arial"/>
                <w:sz w:val="22"/>
                <w:szCs w:val="24"/>
                <w:lang w:val="kk-KZ"/>
              </w:rPr>
              <w:t>4</w:t>
            </w:r>
            <w:r w:rsidRPr="00CF2E3F">
              <w:rPr>
                <w:rFonts w:ascii="Arial" w:hAnsi="Arial" w:cs="Arial"/>
                <w:sz w:val="22"/>
                <w:szCs w:val="24"/>
              </w:rPr>
              <w:t xml:space="preserve"> г.) </w:t>
            </w:r>
          </w:p>
        </w:tc>
      </w:tr>
      <w:tr w:rsidR="0057613C" w:rsidRPr="00CF2E3F" w14:paraId="1D26977E" w14:textId="77777777" w:rsidTr="00FF7677">
        <w:trPr>
          <w:trHeight w:val="565"/>
          <w:jc w:val="center"/>
        </w:trPr>
        <w:tc>
          <w:tcPr>
            <w:tcW w:w="623" w:type="dxa"/>
            <w:vAlign w:val="center"/>
          </w:tcPr>
          <w:p w14:paraId="260B176E" w14:textId="77777777" w:rsidR="0057613C" w:rsidRPr="00CF2E3F" w:rsidRDefault="0057613C" w:rsidP="00FF7677">
            <w:pPr>
              <w:jc w:val="center"/>
              <w:rPr>
                <w:rFonts w:ascii="Arial" w:hAnsi="Arial" w:cs="Arial"/>
                <w:sz w:val="22"/>
                <w:szCs w:val="24"/>
                <w:lang w:val="kk-KZ"/>
              </w:rPr>
            </w:pPr>
            <w:r w:rsidRPr="00CF2E3F">
              <w:rPr>
                <w:rFonts w:ascii="Arial" w:hAnsi="Arial" w:cs="Arial"/>
                <w:sz w:val="22"/>
                <w:szCs w:val="24"/>
                <w:lang w:val="kk-KZ"/>
              </w:rPr>
              <w:t>7</w:t>
            </w:r>
          </w:p>
        </w:tc>
        <w:tc>
          <w:tcPr>
            <w:tcW w:w="4468" w:type="dxa"/>
            <w:tcBorders>
              <w:top w:val="single" w:sz="4" w:space="0" w:color="auto"/>
              <w:left w:val="single" w:sz="4" w:space="0" w:color="auto"/>
              <w:bottom w:val="single" w:sz="4" w:space="0" w:color="auto"/>
              <w:right w:val="single" w:sz="4" w:space="0" w:color="auto"/>
            </w:tcBorders>
            <w:shd w:val="clear" w:color="auto" w:fill="auto"/>
            <w:vAlign w:val="center"/>
          </w:tcPr>
          <w:p w14:paraId="128E990D" w14:textId="77777777" w:rsidR="0057613C" w:rsidRPr="00CF2E3F" w:rsidRDefault="0057613C" w:rsidP="00FF7677">
            <w:pPr>
              <w:jc w:val="both"/>
              <w:rPr>
                <w:rFonts w:ascii="Arial" w:hAnsi="Arial" w:cs="Arial"/>
                <w:sz w:val="22"/>
                <w:szCs w:val="24"/>
              </w:rPr>
            </w:pPr>
            <w:r w:rsidRPr="00CF2E3F">
              <w:rPr>
                <w:rFonts w:ascii="Arial" w:hAnsi="Arial" w:cs="Arial"/>
                <w:sz w:val="22"/>
                <w:szCs w:val="24"/>
              </w:rPr>
              <w:t xml:space="preserve">Закон Республики Казахстан «О радиационной безопасности населения» </w:t>
            </w:r>
          </w:p>
        </w:tc>
        <w:tc>
          <w:tcPr>
            <w:tcW w:w="5092" w:type="dxa"/>
            <w:tcBorders>
              <w:top w:val="single" w:sz="4" w:space="0" w:color="auto"/>
              <w:left w:val="single" w:sz="4" w:space="0" w:color="auto"/>
              <w:bottom w:val="single" w:sz="4" w:space="0" w:color="auto"/>
              <w:right w:val="double" w:sz="4" w:space="0" w:color="auto"/>
            </w:tcBorders>
            <w:shd w:val="clear" w:color="auto" w:fill="auto"/>
            <w:vAlign w:val="center"/>
          </w:tcPr>
          <w:p w14:paraId="03924325" w14:textId="77777777" w:rsidR="0057613C" w:rsidRPr="00CF2E3F" w:rsidRDefault="0057613C" w:rsidP="00FF7677">
            <w:pPr>
              <w:jc w:val="both"/>
              <w:rPr>
                <w:rFonts w:ascii="Arial" w:hAnsi="Arial" w:cs="Arial"/>
                <w:sz w:val="22"/>
                <w:szCs w:val="24"/>
              </w:rPr>
            </w:pPr>
            <w:r w:rsidRPr="00CF2E3F">
              <w:rPr>
                <w:rFonts w:ascii="Arial" w:hAnsi="Arial" w:cs="Arial"/>
                <w:sz w:val="22"/>
                <w:szCs w:val="24"/>
              </w:rPr>
              <w:t>№219-I от 23.04.1998 г. (с изменениями и дополнениями по состоянию на 25.0</w:t>
            </w:r>
            <w:r w:rsidRPr="00CF2E3F">
              <w:rPr>
                <w:rFonts w:ascii="Arial" w:hAnsi="Arial" w:cs="Arial"/>
                <w:sz w:val="22"/>
                <w:szCs w:val="24"/>
                <w:lang w:val="kk-KZ"/>
              </w:rPr>
              <w:t>2</w:t>
            </w:r>
            <w:r w:rsidRPr="00CF2E3F">
              <w:rPr>
                <w:rFonts w:ascii="Arial" w:hAnsi="Arial" w:cs="Arial"/>
                <w:sz w:val="22"/>
                <w:szCs w:val="24"/>
              </w:rPr>
              <w:t>.20</w:t>
            </w:r>
            <w:r w:rsidRPr="00CF2E3F">
              <w:rPr>
                <w:rFonts w:ascii="Arial" w:hAnsi="Arial" w:cs="Arial"/>
                <w:sz w:val="22"/>
                <w:szCs w:val="24"/>
                <w:lang w:val="kk-KZ"/>
              </w:rPr>
              <w:t>21</w:t>
            </w:r>
            <w:r w:rsidRPr="00CF2E3F">
              <w:rPr>
                <w:rFonts w:ascii="Arial" w:hAnsi="Arial" w:cs="Arial"/>
                <w:sz w:val="22"/>
                <w:szCs w:val="24"/>
              </w:rPr>
              <w:t xml:space="preserve"> г.) </w:t>
            </w:r>
          </w:p>
        </w:tc>
      </w:tr>
      <w:tr w:rsidR="0057613C" w:rsidRPr="00CF2E3F" w14:paraId="0DD7A462" w14:textId="77777777" w:rsidTr="00FF7677">
        <w:trPr>
          <w:trHeight w:val="124"/>
          <w:jc w:val="center"/>
        </w:trPr>
        <w:tc>
          <w:tcPr>
            <w:tcW w:w="623" w:type="dxa"/>
            <w:vAlign w:val="center"/>
          </w:tcPr>
          <w:p w14:paraId="6C8E8753" w14:textId="77777777" w:rsidR="0057613C" w:rsidRPr="00CF2E3F" w:rsidRDefault="0057613C" w:rsidP="00FF7677">
            <w:pPr>
              <w:jc w:val="center"/>
              <w:rPr>
                <w:rFonts w:ascii="Arial" w:hAnsi="Arial" w:cs="Arial"/>
                <w:sz w:val="22"/>
                <w:szCs w:val="24"/>
              </w:rPr>
            </w:pPr>
            <w:r w:rsidRPr="00CF2E3F">
              <w:rPr>
                <w:rFonts w:ascii="Arial" w:hAnsi="Arial" w:cs="Arial"/>
                <w:sz w:val="22"/>
                <w:szCs w:val="24"/>
              </w:rPr>
              <w:t>8</w:t>
            </w:r>
          </w:p>
        </w:tc>
        <w:tc>
          <w:tcPr>
            <w:tcW w:w="4468" w:type="dxa"/>
            <w:tcBorders>
              <w:top w:val="single" w:sz="4" w:space="0" w:color="auto"/>
              <w:left w:val="single" w:sz="4" w:space="0" w:color="auto"/>
              <w:bottom w:val="single" w:sz="4" w:space="0" w:color="auto"/>
              <w:right w:val="single" w:sz="4" w:space="0" w:color="auto"/>
            </w:tcBorders>
            <w:shd w:val="clear" w:color="auto" w:fill="auto"/>
          </w:tcPr>
          <w:p w14:paraId="32EA7117" w14:textId="77777777" w:rsidR="0057613C" w:rsidRPr="00CF2E3F" w:rsidRDefault="0057613C" w:rsidP="00FF7677">
            <w:pPr>
              <w:jc w:val="both"/>
              <w:rPr>
                <w:rFonts w:ascii="Arial" w:hAnsi="Arial" w:cs="Arial"/>
                <w:sz w:val="22"/>
                <w:szCs w:val="24"/>
              </w:rPr>
            </w:pPr>
            <w:r w:rsidRPr="00CF2E3F">
              <w:rPr>
                <w:rFonts w:ascii="Arial" w:hAnsi="Arial" w:cs="Arial"/>
                <w:sz w:val="22"/>
                <w:szCs w:val="24"/>
              </w:rPr>
              <w:t>Закон РК «О разрешениях и уведомлениях»</w:t>
            </w:r>
          </w:p>
        </w:tc>
        <w:tc>
          <w:tcPr>
            <w:tcW w:w="5092" w:type="dxa"/>
            <w:tcBorders>
              <w:top w:val="single" w:sz="4" w:space="0" w:color="auto"/>
              <w:left w:val="single" w:sz="4" w:space="0" w:color="auto"/>
              <w:bottom w:val="single" w:sz="4" w:space="0" w:color="auto"/>
              <w:right w:val="double" w:sz="4" w:space="0" w:color="auto"/>
            </w:tcBorders>
            <w:shd w:val="clear" w:color="auto" w:fill="auto"/>
          </w:tcPr>
          <w:p w14:paraId="67015599" w14:textId="77777777" w:rsidR="0057613C" w:rsidRPr="00CF2E3F" w:rsidRDefault="0057613C" w:rsidP="00FF7677">
            <w:pPr>
              <w:jc w:val="both"/>
              <w:rPr>
                <w:rFonts w:ascii="Arial" w:hAnsi="Arial" w:cs="Arial"/>
                <w:sz w:val="22"/>
                <w:szCs w:val="24"/>
              </w:rPr>
            </w:pPr>
            <w:r w:rsidRPr="00CF2E3F">
              <w:rPr>
                <w:rFonts w:ascii="Arial" w:hAnsi="Arial" w:cs="Arial"/>
                <w:sz w:val="22"/>
                <w:szCs w:val="24"/>
              </w:rPr>
              <w:t>Астана</w:t>
            </w:r>
            <w:r w:rsidRPr="00CF2E3F">
              <w:rPr>
                <w:rFonts w:ascii="Arial" w:hAnsi="Arial" w:cs="Arial"/>
                <w:sz w:val="22"/>
                <w:szCs w:val="24"/>
                <w:lang w:val="kk-KZ"/>
              </w:rPr>
              <w:t>, 16 мая 2014, №202-</w:t>
            </w:r>
            <w:r w:rsidRPr="00CF2E3F">
              <w:rPr>
                <w:rFonts w:ascii="Arial" w:hAnsi="Arial" w:cs="Arial"/>
                <w:sz w:val="22"/>
                <w:szCs w:val="24"/>
                <w:lang w:val="en-US"/>
              </w:rPr>
              <w:t>V</w:t>
            </w:r>
          </w:p>
          <w:p w14:paraId="393DAB0B" w14:textId="77777777" w:rsidR="0057613C" w:rsidRPr="00CF2E3F" w:rsidRDefault="0057613C" w:rsidP="00FF7677">
            <w:pPr>
              <w:jc w:val="both"/>
              <w:rPr>
                <w:rFonts w:ascii="Arial" w:hAnsi="Arial" w:cs="Arial"/>
                <w:sz w:val="22"/>
                <w:szCs w:val="24"/>
              </w:rPr>
            </w:pPr>
            <w:r w:rsidRPr="00CF2E3F">
              <w:rPr>
                <w:rFonts w:ascii="Arial" w:hAnsi="Arial" w:cs="Arial"/>
                <w:sz w:val="22"/>
                <w:szCs w:val="24"/>
              </w:rPr>
              <w:t>(с изменениями и дополнениями по состоянию на 09.10.20</w:t>
            </w:r>
            <w:r w:rsidRPr="00CF2E3F">
              <w:rPr>
                <w:rFonts w:ascii="Arial" w:hAnsi="Arial" w:cs="Arial"/>
                <w:sz w:val="22"/>
                <w:szCs w:val="24"/>
                <w:lang w:val="kk-KZ"/>
              </w:rPr>
              <w:t>2</w:t>
            </w:r>
            <w:r w:rsidRPr="00CF2E3F">
              <w:rPr>
                <w:rFonts w:ascii="Arial" w:hAnsi="Arial" w:cs="Arial"/>
                <w:sz w:val="22"/>
                <w:szCs w:val="24"/>
              </w:rPr>
              <w:t>4 г.)</w:t>
            </w:r>
          </w:p>
        </w:tc>
      </w:tr>
      <w:tr w:rsidR="0057613C" w:rsidRPr="00CF2E3F" w14:paraId="7468DCCE" w14:textId="77777777" w:rsidTr="00FF7677">
        <w:trPr>
          <w:trHeight w:val="233"/>
          <w:jc w:val="center"/>
        </w:trPr>
        <w:tc>
          <w:tcPr>
            <w:tcW w:w="10185" w:type="dxa"/>
            <w:gridSpan w:val="3"/>
            <w:tcBorders>
              <w:right w:val="double" w:sz="4" w:space="0" w:color="auto"/>
            </w:tcBorders>
            <w:vAlign w:val="center"/>
          </w:tcPr>
          <w:p w14:paraId="24C9FFD9" w14:textId="77777777" w:rsidR="0057613C" w:rsidRPr="00CF2E3F" w:rsidRDefault="0057613C" w:rsidP="00FF7677">
            <w:pPr>
              <w:jc w:val="center"/>
              <w:rPr>
                <w:rFonts w:ascii="Arial" w:hAnsi="Arial" w:cs="Arial"/>
                <w:b/>
                <w:sz w:val="22"/>
                <w:szCs w:val="24"/>
                <w:lang w:val="kk-KZ"/>
              </w:rPr>
            </w:pPr>
            <w:r w:rsidRPr="00CF2E3F">
              <w:rPr>
                <w:rFonts w:ascii="Arial" w:hAnsi="Arial" w:cs="Arial"/>
                <w:b/>
                <w:sz w:val="22"/>
                <w:szCs w:val="24"/>
                <w:lang w:val="kk-KZ"/>
              </w:rPr>
              <w:t>Нормативные документы</w:t>
            </w:r>
          </w:p>
        </w:tc>
      </w:tr>
      <w:tr w:rsidR="0057613C" w:rsidRPr="00CF2E3F" w14:paraId="34ACAA4D" w14:textId="77777777" w:rsidTr="00FF7677">
        <w:trPr>
          <w:trHeight w:val="335"/>
          <w:jc w:val="center"/>
        </w:trPr>
        <w:tc>
          <w:tcPr>
            <w:tcW w:w="623" w:type="dxa"/>
            <w:tcBorders>
              <w:bottom w:val="single" w:sz="4" w:space="0" w:color="auto"/>
              <w:right w:val="single" w:sz="4" w:space="0" w:color="auto"/>
            </w:tcBorders>
            <w:vAlign w:val="center"/>
          </w:tcPr>
          <w:p w14:paraId="75EBB4C8" w14:textId="77777777" w:rsidR="0057613C" w:rsidRPr="00CF2E3F" w:rsidRDefault="0057613C" w:rsidP="00FF7677">
            <w:pPr>
              <w:jc w:val="center"/>
              <w:rPr>
                <w:rFonts w:ascii="Arial" w:hAnsi="Arial" w:cs="Arial"/>
                <w:sz w:val="22"/>
                <w:szCs w:val="24"/>
                <w:lang w:val="kk-KZ"/>
              </w:rPr>
            </w:pPr>
            <w:r w:rsidRPr="00CF2E3F">
              <w:rPr>
                <w:rFonts w:ascii="Arial" w:hAnsi="Arial" w:cs="Arial"/>
                <w:sz w:val="22"/>
                <w:szCs w:val="24"/>
                <w:lang w:val="kk-KZ"/>
              </w:rPr>
              <w:t>9</w:t>
            </w:r>
          </w:p>
        </w:tc>
        <w:tc>
          <w:tcPr>
            <w:tcW w:w="4468" w:type="dxa"/>
            <w:tcBorders>
              <w:top w:val="single" w:sz="4" w:space="0" w:color="auto"/>
              <w:left w:val="single" w:sz="4" w:space="0" w:color="auto"/>
              <w:bottom w:val="single" w:sz="4" w:space="0" w:color="auto"/>
              <w:right w:val="single" w:sz="4" w:space="0" w:color="auto"/>
            </w:tcBorders>
            <w:shd w:val="clear" w:color="auto" w:fill="auto"/>
            <w:vAlign w:val="center"/>
          </w:tcPr>
          <w:p w14:paraId="6E8356DD" w14:textId="77777777" w:rsidR="0057613C" w:rsidRPr="00CF2E3F" w:rsidRDefault="0057613C" w:rsidP="00FF7677">
            <w:pPr>
              <w:jc w:val="both"/>
              <w:rPr>
                <w:rFonts w:ascii="Arial" w:hAnsi="Arial" w:cs="Arial"/>
                <w:sz w:val="22"/>
                <w:szCs w:val="24"/>
              </w:rPr>
            </w:pPr>
            <w:r w:rsidRPr="00CF2E3F">
              <w:rPr>
                <w:rFonts w:ascii="Arial" w:hAnsi="Arial" w:cs="Arial"/>
                <w:sz w:val="22"/>
                <w:szCs w:val="24"/>
              </w:rPr>
              <w:t>Единые правила по рациональному и комплексному использованию недр</w:t>
            </w:r>
          </w:p>
        </w:tc>
        <w:tc>
          <w:tcPr>
            <w:tcW w:w="5092" w:type="dxa"/>
            <w:tcBorders>
              <w:top w:val="single" w:sz="4" w:space="0" w:color="auto"/>
              <w:left w:val="single" w:sz="4" w:space="0" w:color="auto"/>
              <w:bottom w:val="single" w:sz="4" w:space="0" w:color="auto"/>
              <w:right w:val="double" w:sz="4" w:space="0" w:color="auto"/>
            </w:tcBorders>
            <w:shd w:val="clear" w:color="auto" w:fill="auto"/>
            <w:vAlign w:val="center"/>
          </w:tcPr>
          <w:p w14:paraId="3FA84004" w14:textId="77777777" w:rsidR="0057613C" w:rsidRPr="00CF2E3F" w:rsidRDefault="0057613C" w:rsidP="00FF7677">
            <w:pPr>
              <w:jc w:val="both"/>
              <w:rPr>
                <w:rFonts w:ascii="Arial" w:hAnsi="Arial" w:cs="Arial"/>
                <w:sz w:val="22"/>
                <w:szCs w:val="24"/>
              </w:rPr>
            </w:pPr>
            <w:r w:rsidRPr="00CF2E3F">
              <w:rPr>
                <w:rFonts w:ascii="Arial" w:hAnsi="Arial" w:cs="Arial"/>
                <w:sz w:val="22"/>
                <w:szCs w:val="24"/>
              </w:rPr>
              <w:t>Приказ Министра энергетики Республики Казахстан от 15 июня 2018 года №23</w:t>
            </w:r>
            <w:r w:rsidRPr="00CF2E3F">
              <w:rPr>
                <w:rFonts w:ascii="Arial" w:hAnsi="Arial" w:cs="Arial"/>
                <w:sz w:val="22"/>
                <w:szCs w:val="24"/>
                <w:lang w:val="kk-KZ"/>
              </w:rPr>
              <w:t>9</w:t>
            </w:r>
            <w:r w:rsidRPr="00CF2E3F">
              <w:rPr>
                <w:rFonts w:ascii="Arial" w:hAnsi="Arial" w:cs="Arial"/>
                <w:sz w:val="22"/>
                <w:szCs w:val="24"/>
              </w:rPr>
              <w:t xml:space="preserve"> (с изменениями и дополнениями от 13.10.2024 г.)</w:t>
            </w:r>
          </w:p>
        </w:tc>
      </w:tr>
      <w:tr w:rsidR="0057613C" w:rsidRPr="00CF2E3F" w14:paraId="18F0E7A7" w14:textId="77777777" w:rsidTr="00FF7677">
        <w:trPr>
          <w:trHeight w:val="596"/>
          <w:jc w:val="center"/>
        </w:trPr>
        <w:tc>
          <w:tcPr>
            <w:tcW w:w="623" w:type="dxa"/>
            <w:tcBorders>
              <w:top w:val="single" w:sz="4" w:space="0" w:color="auto"/>
              <w:bottom w:val="single" w:sz="4" w:space="0" w:color="auto"/>
              <w:right w:val="single" w:sz="4" w:space="0" w:color="auto"/>
            </w:tcBorders>
            <w:vAlign w:val="center"/>
          </w:tcPr>
          <w:p w14:paraId="5F0E256F" w14:textId="77777777" w:rsidR="0057613C" w:rsidRPr="00CF2E3F" w:rsidRDefault="0057613C" w:rsidP="00FF7677">
            <w:pPr>
              <w:jc w:val="center"/>
              <w:rPr>
                <w:rFonts w:ascii="Arial" w:hAnsi="Arial" w:cs="Arial"/>
                <w:sz w:val="22"/>
                <w:szCs w:val="24"/>
                <w:lang w:val="kk-KZ"/>
              </w:rPr>
            </w:pPr>
            <w:r w:rsidRPr="00CF2E3F">
              <w:rPr>
                <w:rFonts w:ascii="Arial" w:hAnsi="Arial" w:cs="Arial"/>
                <w:sz w:val="22"/>
                <w:szCs w:val="24"/>
                <w:lang w:val="kk-KZ"/>
              </w:rPr>
              <w:t>10</w:t>
            </w:r>
          </w:p>
        </w:tc>
        <w:tc>
          <w:tcPr>
            <w:tcW w:w="4468" w:type="dxa"/>
            <w:tcBorders>
              <w:top w:val="single" w:sz="4" w:space="0" w:color="auto"/>
              <w:left w:val="single" w:sz="4" w:space="0" w:color="auto"/>
              <w:bottom w:val="single" w:sz="4" w:space="0" w:color="auto"/>
              <w:right w:val="single" w:sz="4" w:space="0" w:color="auto"/>
            </w:tcBorders>
            <w:shd w:val="clear" w:color="auto" w:fill="auto"/>
            <w:vAlign w:val="center"/>
          </w:tcPr>
          <w:p w14:paraId="3CBF0EE2" w14:textId="77777777" w:rsidR="0057613C" w:rsidRPr="00CF2E3F" w:rsidRDefault="0057613C" w:rsidP="00FF7677">
            <w:pPr>
              <w:jc w:val="both"/>
              <w:rPr>
                <w:rFonts w:ascii="Arial" w:hAnsi="Arial" w:cs="Arial"/>
                <w:sz w:val="22"/>
                <w:szCs w:val="24"/>
              </w:rPr>
            </w:pPr>
            <w:r w:rsidRPr="00CF2E3F">
              <w:rPr>
                <w:rFonts w:ascii="Arial" w:hAnsi="Arial" w:cs="Arial"/>
                <w:sz w:val="22"/>
                <w:szCs w:val="24"/>
              </w:rPr>
              <w:t xml:space="preserve">Правила обеспечения промышленной </w:t>
            </w:r>
            <w:proofErr w:type="gramStart"/>
            <w:r w:rsidRPr="00CF2E3F">
              <w:rPr>
                <w:rFonts w:ascii="Arial" w:hAnsi="Arial" w:cs="Arial"/>
                <w:sz w:val="22"/>
                <w:szCs w:val="24"/>
              </w:rPr>
              <w:t>безопасности  для</w:t>
            </w:r>
            <w:proofErr w:type="gramEnd"/>
            <w:r w:rsidRPr="00CF2E3F">
              <w:rPr>
                <w:rFonts w:ascii="Arial" w:hAnsi="Arial" w:cs="Arial"/>
                <w:sz w:val="22"/>
                <w:szCs w:val="24"/>
              </w:rPr>
              <w:t xml:space="preserve"> опасных производственных объектов нефтяной и газовой отраслей промышленности</w:t>
            </w:r>
          </w:p>
        </w:tc>
        <w:tc>
          <w:tcPr>
            <w:tcW w:w="5092" w:type="dxa"/>
            <w:tcBorders>
              <w:top w:val="single" w:sz="4" w:space="0" w:color="auto"/>
              <w:left w:val="single" w:sz="4" w:space="0" w:color="auto"/>
              <w:bottom w:val="single" w:sz="4" w:space="0" w:color="auto"/>
              <w:right w:val="double" w:sz="4" w:space="0" w:color="auto"/>
            </w:tcBorders>
            <w:shd w:val="clear" w:color="auto" w:fill="auto"/>
            <w:vAlign w:val="center"/>
          </w:tcPr>
          <w:p w14:paraId="08AABBBD" w14:textId="77777777" w:rsidR="0057613C" w:rsidRPr="00CF2E3F" w:rsidRDefault="0057613C" w:rsidP="00FF7677">
            <w:pPr>
              <w:jc w:val="both"/>
              <w:rPr>
                <w:rFonts w:ascii="Arial" w:hAnsi="Arial" w:cs="Arial"/>
                <w:sz w:val="22"/>
                <w:szCs w:val="24"/>
              </w:rPr>
            </w:pPr>
            <w:r w:rsidRPr="00CF2E3F">
              <w:rPr>
                <w:rFonts w:ascii="Arial" w:hAnsi="Arial" w:cs="Arial"/>
                <w:sz w:val="22"/>
                <w:szCs w:val="24"/>
              </w:rPr>
              <w:t>Приказ МИР РК от 30.12.2014 №355 (с изменениями и дополнениями от 04.08.2023 г.)</w:t>
            </w:r>
          </w:p>
        </w:tc>
      </w:tr>
      <w:tr w:rsidR="0057613C" w:rsidRPr="00CF2E3F" w14:paraId="4478F6B9" w14:textId="77777777" w:rsidTr="00FF7677">
        <w:trPr>
          <w:trHeight w:val="779"/>
          <w:jc w:val="center"/>
        </w:trPr>
        <w:tc>
          <w:tcPr>
            <w:tcW w:w="623" w:type="dxa"/>
            <w:tcBorders>
              <w:top w:val="single" w:sz="4" w:space="0" w:color="auto"/>
              <w:bottom w:val="single" w:sz="4" w:space="0" w:color="auto"/>
              <w:right w:val="single" w:sz="4" w:space="0" w:color="auto"/>
            </w:tcBorders>
            <w:vAlign w:val="center"/>
          </w:tcPr>
          <w:p w14:paraId="6CF3A8AA" w14:textId="77777777" w:rsidR="0057613C" w:rsidRPr="00CF2E3F" w:rsidRDefault="0057613C" w:rsidP="00FF7677">
            <w:pPr>
              <w:jc w:val="center"/>
              <w:rPr>
                <w:rFonts w:ascii="Arial" w:hAnsi="Arial" w:cs="Arial"/>
                <w:sz w:val="22"/>
                <w:szCs w:val="24"/>
                <w:lang w:val="kk-KZ"/>
              </w:rPr>
            </w:pPr>
            <w:r w:rsidRPr="00CF2E3F">
              <w:rPr>
                <w:rFonts w:ascii="Arial" w:hAnsi="Arial" w:cs="Arial"/>
                <w:sz w:val="22"/>
                <w:szCs w:val="24"/>
                <w:lang w:val="kk-KZ"/>
              </w:rPr>
              <w:t>11</w:t>
            </w:r>
          </w:p>
        </w:tc>
        <w:tc>
          <w:tcPr>
            <w:tcW w:w="4468" w:type="dxa"/>
            <w:tcBorders>
              <w:top w:val="single" w:sz="4" w:space="0" w:color="auto"/>
              <w:left w:val="single" w:sz="4" w:space="0" w:color="auto"/>
              <w:bottom w:val="single" w:sz="4" w:space="0" w:color="auto"/>
              <w:right w:val="single" w:sz="4" w:space="0" w:color="auto"/>
            </w:tcBorders>
            <w:shd w:val="clear" w:color="auto" w:fill="auto"/>
            <w:vAlign w:val="center"/>
          </w:tcPr>
          <w:p w14:paraId="5A9A6809" w14:textId="77777777" w:rsidR="0057613C" w:rsidRPr="00CF2E3F" w:rsidRDefault="0057613C" w:rsidP="00FF7677">
            <w:pPr>
              <w:jc w:val="both"/>
              <w:rPr>
                <w:rFonts w:ascii="Arial" w:hAnsi="Arial" w:cs="Arial"/>
                <w:sz w:val="22"/>
                <w:szCs w:val="24"/>
              </w:rPr>
            </w:pPr>
            <w:r w:rsidRPr="00CF2E3F">
              <w:rPr>
                <w:rFonts w:ascii="Arial" w:hAnsi="Arial" w:cs="Arial"/>
                <w:sz w:val="22"/>
                <w:szCs w:val="24"/>
              </w:rPr>
              <w:t>Правила консервации и ликвидации при проведении разведки и добычи углеводородов и добычи урана</w:t>
            </w:r>
          </w:p>
        </w:tc>
        <w:tc>
          <w:tcPr>
            <w:tcW w:w="5092" w:type="dxa"/>
            <w:tcBorders>
              <w:top w:val="single" w:sz="4" w:space="0" w:color="auto"/>
              <w:left w:val="single" w:sz="4" w:space="0" w:color="auto"/>
              <w:bottom w:val="single" w:sz="4" w:space="0" w:color="auto"/>
              <w:right w:val="double" w:sz="4" w:space="0" w:color="auto"/>
            </w:tcBorders>
            <w:shd w:val="clear" w:color="auto" w:fill="auto"/>
            <w:vAlign w:val="center"/>
          </w:tcPr>
          <w:p w14:paraId="7095F8DC" w14:textId="77777777" w:rsidR="0057613C" w:rsidRPr="00CF2E3F" w:rsidRDefault="0057613C" w:rsidP="00FF7677">
            <w:pPr>
              <w:jc w:val="both"/>
              <w:rPr>
                <w:rFonts w:ascii="Arial" w:hAnsi="Arial" w:cs="Arial"/>
                <w:sz w:val="22"/>
                <w:szCs w:val="24"/>
              </w:rPr>
            </w:pPr>
            <w:r w:rsidRPr="00CF2E3F">
              <w:rPr>
                <w:rFonts w:ascii="Arial" w:hAnsi="Arial" w:cs="Arial"/>
                <w:sz w:val="22"/>
                <w:szCs w:val="24"/>
              </w:rPr>
              <w:t xml:space="preserve">Приказ Министра энергетики Республики Казахстан от 22 мая 2018 года № 200 (с изменениями от </w:t>
            </w:r>
            <w:r w:rsidRPr="00CF2E3F">
              <w:rPr>
                <w:rFonts w:ascii="Arial" w:hAnsi="Arial" w:cs="Arial"/>
                <w:sz w:val="22"/>
                <w:szCs w:val="24"/>
                <w:lang w:val="kk-KZ"/>
              </w:rPr>
              <w:t>28</w:t>
            </w:r>
            <w:r w:rsidRPr="00CF2E3F">
              <w:rPr>
                <w:rFonts w:ascii="Arial" w:hAnsi="Arial" w:cs="Arial"/>
                <w:sz w:val="22"/>
                <w:szCs w:val="24"/>
              </w:rPr>
              <w:t>.0</w:t>
            </w:r>
            <w:r w:rsidRPr="00CF2E3F">
              <w:rPr>
                <w:rFonts w:ascii="Arial" w:hAnsi="Arial" w:cs="Arial"/>
                <w:sz w:val="22"/>
                <w:szCs w:val="24"/>
                <w:lang w:val="kk-KZ"/>
              </w:rPr>
              <w:t>2</w:t>
            </w:r>
            <w:r w:rsidRPr="00CF2E3F">
              <w:rPr>
                <w:rFonts w:ascii="Arial" w:hAnsi="Arial" w:cs="Arial"/>
                <w:sz w:val="22"/>
                <w:szCs w:val="24"/>
              </w:rPr>
              <w:t>.20</w:t>
            </w:r>
            <w:r w:rsidRPr="00CF2E3F">
              <w:rPr>
                <w:rFonts w:ascii="Arial" w:hAnsi="Arial" w:cs="Arial"/>
                <w:sz w:val="22"/>
                <w:szCs w:val="24"/>
                <w:lang w:val="kk-KZ"/>
              </w:rPr>
              <w:t>24</w:t>
            </w:r>
            <w:r w:rsidRPr="00CF2E3F">
              <w:rPr>
                <w:rFonts w:ascii="Arial" w:hAnsi="Arial" w:cs="Arial"/>
                <w:sz w:val="22"/>
                <w:szCs w:val="24"/>
              </w:rPr>
              <w:t xml:space="preserve"> г.)</w:t>
            </w:r>
          </w:p>
        </w:tc>
      </w:tr>
      <w:tr w:rsidR="0057613C" w:rsidRPr="00CF2E3F" w14:paraId="09AFE67A" w14:textId="77777777" w:rsidTr="00FF7677">
        <w:trPr>
          <w:trHeight w:val="383"/>
          <w:jc w:val="center"/>
        </w:trPr>
        <w:tc>
          <w:tcPr>
            <w:tcW w:w="623" w:type="dxa"/>
            <w:tcBorders>
              <w:top w:val="single" w:sz="4" w:space="0" w:color="auto"/>
              <w:bottom w:val="single" w:sz="4" w:space="0" w:color="auto"/>
              <w:right w:val="single" w:sz="4" w:space="0" w:color="auto"/>
            </w:tcBorders>
            <w:vAlign w:val="center"/>
          </w:tcPr>
          <w:p w14:paraId="6F9DF923" w14:textId="77777777" w:rsidR="0057613C" w:rsidRPr="00CF2E3F" w:rsidRDefault="0057613C" w:rsidP="00FF7677">
            <w:pPr>
              <w:jc w:val="center"/>
              <w:rPr>
                <w:rFonts w:ascii="Arial" w:hAnsi="Arial" w:cs="Arial"/>
                <w:sz w:val="22"/>
                <w:szCs w:val="24"/>
                <w:lang w:val="kk-KZ"/>
              </w:rPr>
            </w:pPr>
            <w:r w:rsidRPr="00CF2E3F">
              <w:rPr>
                <w:rFonts w:ascii="Arial" w:hAnsi="Arial" w:cs="Arial"/>
                <w:sz w:val="22"/>
                <w:szCs w:val="24"/>
                <w:lang w:val="kk-KZ"/>
              </w:rPr>
              <w:t>12</w:t>
            </w:r>
          </w:p>
        </w:tc>
        <w:tc>
          <w:tcPr>
            <w:tcW w:w="4468" w:type="dxa"/>
            <w:tcBorders>
              <w:top w:val="single" w:sz="4" w:space="0" w:color="auto"/>
              <w:left w:val="single" w:sz="4" w:space="0" w:color="auto"/>
              <w:bottom w:val="single" w:sz="4" w:space="0" w:color="auto"/>
              <w:right w:val="single" w:sz="4" w:space="0" w:color="auto"/>
            </w:tcBorders>
            <w:shd w:val="clear" w:color="auto" w:fill="auto"/>
            <w:vAlign w:val="center"/>
          </w:tcPr>
          <w:p w14:paraId="1A6B9D11" w14:textId="77777777" w:rsidR="0057613C" w:rsidRPr="00CF2E3F" w:rsidRDefault="0057613C" w:rsidP="00FF7677">
            <w:pPr>
              <w:jc w:val="both"/>
              <w:rPr>
                <w:rFonts w:ascii="Arial" w:hAnsi="Arial" w:cs="Arial"/>
                <w:sz w:val="22"/>
                <w:szCs w:val="24"/>
              </w:rPr>
            </w:pPr>
            <w:r w:rsidRPr="00CF2E3F">
              <w:rPr>
                <w:rFonts w:ascii="Arial" w:hAnsi="Arial" w:cs="Arial"/>
                <w:sz w:val="22"/>
                <w:szCs w:val="24"/>
              </w:rPr>
              <w:t xml:space="preserve">Правила обеспечения промышленной безопасности при эксплуатации грузоподъемных механизмов </w:t>
            </w:r>
          </w:p>
        </w:tc>
        <w:tc>
          <w:tcPr>
            <w:tcW w:w="5092" w:type="dxa"/>
            <w:tcBorders>
              <w:top w:val="single" w:sz="4" w:space="0" w:color="auto"/>
              <w:left w:val="single" w:sz="4" w:space="0" w:color="auto"/>
              <w:bottom w:val="single" w:sz="4" w:space="0" w:color="auto"/>
              <w:right w:val="double" w:sz="4" w:space="0" w:color="auto"/>
            </w:tcBorders>
            <w:shd w:val="clear" w:color="auto" w:fill="auto"/>
            <w:vAlign w:val="center"/>
          </w:tcPr>
          <w:p w14:paraId="2D7557A3" w14:textId="77777777" w:rsidR="0057613C" w:rsidRPr="00CF2E3F" w:rsidRDefault="0057613C" w:rsidP="00FF7677">
            <w:pPr>
              <w:jc w:val="both"/>
              <w:rPr>
                <w:rFonts w:ascii="Arial" w:hAnsi="Arial" w:cs="Arial"/>
                <w:sz w:val="22"/>
                <w:szCs w:val="24"/>
              </w:rPr>
            </w:pPr>
            <w:r w:rsidRPr="00CF2E3F">
              <w:rPr>
                <w:rFonts w:ascii="Arial" w:hAnsi="Arial" w:cs="Arial"/>
                <w:sz w:val="22"/>
                <w:szCs w:val="24"/>
              </w:rPr>
              <w:t>Приказ МИР РК от 30.12.2014 г. №359</w:t>
            </w:r>
          </w:p>
        </w:tc>
      </w:tr>
      <w:tr w:rsidR="0057613C" w:rsidRPr="00CF2E3F" w14:paraId="6CB120E5" w14:textId="77777777" w:rsidTr="00FF7677">
        <w:trPr>
          <w:trHeight w:val="383"/>
          <w:jc w:val="center"/>
        </w:trPr>
        <w:tc>
          <w:tcPr>
            <w:tcW w:w="623" w:type="dxa"/>
            <w:tcBorders>
              <w:top w:val="single" w:sz="4" w:space="0" w:color="auto"/>
              <w:bottom w:val="single" w:sz="4" w:space="0" w:color="auto"/>
              <w:right w:val="single" w:sz="4" w:space="0" w:color="auto"/>
            </w:tcBorders>
            <w:vAlign w:val="center"/>
          </w:tcPr>
          <w:p w14:paraId="3C299D21" w14:textId="77777777" w:rsidR="0057613C" w:rsidRPr="00CF2E3F" w:rsidRDefault="0057613C" w:rsidP="00FF7677">
            <w:pPr>
              <w:jc w:val="center"/>
              <w:rPr>
                <w:rFonts w:ascii="Arial" w:hAnsi="Arial" w:cs="Arial"/>
                <w:sz w:val="22"/>
                <w:szCs w:val="24"/>
              </w:rPr>
            </w:pPr>
            <w:r w:rsidRPr="00CF2E3F">
              <w:rPr>
                <w:rFonts w:ascii="Arial" w:hAnsi="Arial" w:cs="Arial"/>
                <w:sz w:val="22"/>
                <w:szCs w:val="24"/>
              </w:rPr>
              <w:t>13</w:t>
            </w:r>
          </w:p>
        </w:tc>
        <w:tc>
          <w:tcPr>
            <w:tcW w:w="4468" w:type="dxa"/>
            <w:tcBorders>
              <w:top w:val="single" w:sz="4" w:space="0" w:color="auto"/>
              <w:left w:val="single" w:sz="4" w:space="0" w:color="auto"/>
              <w:bottom w:val="single" w:sz="4" w:space="0" w:color="auto"/>
              <w:right w:val="single" w:sz="4" w:space="0" w:color="auto"/>
            </w:tcBorders>
            <w:shd w:val="clear" w:color="auto" w:fill="auto"/>
            <w:vAlign w:val="center"/>
          </w:tcPr>
          <w:p w14:paraId="237DC76B" w14:textId="77777777" w:rsidR="0057613C" w:rsidRPr="00CF2E3F" w:rsidRDefault="0057613C" w:rsidP="00FF7677">
            <w:pPr>
              <w:jc w:val="both"/>
              <w:rPr>
                <w:rFonts w:ascii="Arial" w:hAnsi="Arial" w:cs="Arial"/>
                <w:sz w:val="22"/>
                <w:szCs w:val="24"/>
              </w:rPr>
            </w:pPr>
            <w:r w:rsidRPr="00CF2E3F">
              <w:rPr>
                <w:rFonts w:ascii="Arial" w:hAnsi="Arial" w:cs="Arial"/>
                <w:sz w:val="22"/>
                <w:szCs w:val="24"/>
              </w:rPr>
              <w:t>Правила обеспечения промышленной безопасности при эксплуатации оборудования, работающего под давлением</w:t>
            </w:r>
          </w:p>
        </w:tc>
        <w:tc>
          <w:tcPr>
            <w:tcW w:w="5092" w:type="dxa"/>
            <w:tcBorders>
              <w:top w:val="single" w:sz="4" w:space="0" w:color="auto"/>
              <w:left w:val="single" w:sz="4" w:space="0" w:color="auto"/>
              <w:bottom w:val="single" w:sz="4" w:space="0" w:color="auto"/>
              <w:right w:val="double" w:sz="4" w:space="0" w:color="auto"/>
            </w:tcBorders>
            <w:shd w:val="clear" w:color="auto" w:fill="auto"/>
            <w:vAlign w:val="center"/>
          </w:tcPr>
          <w:p w14:paraId="2B5811D7" w14:textId="77777777" w:rsidR="0057613C" w:rsidRPr="00CF2E3F" w:rsidRDefault="0057613C" w:rsidP="00FF7677">
            <w:pPr>
              <w:jc w:val="both"/>
              <w:rPr>
                <w:rFonts w:ascii="Arial" w:hAnsi="Arial" w:cs="Arial"/>
                <w:sz w:val="22"/>
                <w:szCs w:val="24"/>
              </w:rPr>
            </w:pPr>
            <w:r w:rsidRPr="00CF2E3F">
              <w:rPr>
                <w:rFonts w:ascii="Arial" w:hAnsi="Arial" w:cs="Arial"/>
                <w:sz w:val="22"/>
                <w:szCs w:val="24"/>
              </w:rPr>
              <w:t xml:space="preserve">Приказ Министра по ЧС РК от 06.05.2022 г. №148 </w:t>
            </w:r>
          </w:p>
        </w:tc>
      </w:tr>
      <w:tr w:rsidR="0057613C" w:rsidRPr="00EA1835" w14:paraId="40F11F31" w14:textId="77777777" w:rsidTr="00FF7677">
        <w:trPr>
          <w:trHeight w:val="383"/>
          <w:jc w:val="center"/>
        </w:trPr>
        <w:tc>
          <w:tcPr>
            <w:tcW w:w="623" w:type="dxa"/>
            <w:tcBorders>
              <w:top w:val="single" w:sz="4" w:space="0" w:color="auto"/>
              <w:bottom w:val="double" w:sz="4" w:space="0" w:color="auto"/>
              <w:right w:val="single" w:sz="4" w:space="0" w:color="auto"/>
            </w:tcBorders>
            <w:vAlign w:val="center"/>
          </w:tcPr>
          <w:p w14:paraId="6247EF72" w14:textId="77777777" w:rsidR="0057613C" w:rsidRPr="00CF2E3F" w:rsidRDefault="0057613C" w:rsidP="00FF7677">
            <w:pPr>
              <w:jc w:val="center"/>
              <w:rPr>
                <w:rFonts w:ascii="Arial" w:hAnsi="Arial" w:cs="Arial"/>
                <w:sz w:val="22"/>
                <w:szCs w:val="24"/>
              </w:rPr>
            </w:pPr>
            <w:r w:rsidRPr="00CF2E3F">
              <w:rPr>
                <w:rFonts w:ascii="Arial" w:hAnsi="Arial" w:cs="Arial"/>
                <w:sz w:val="22"/>
                <w:szCs w:val="24"/>
              </w:rPr>
              <w:t>14</w:t>
            </w:r>
          </w:p>
        </w:tc>
        <w:tc>
          <w:tcPr>
            <w:tcW w:w="4468" w:type="dxa"/>
            <w:tcBorders>
              <w:top w:val="single" w:sz="4" w:space="0" w:color="auto"/>
              <w:left w:val="single" w:sz="4" w:space="0" w:color="auto"/>
              <w:bottom w:val="double" w:sz="4" w:space="0" w:color="auto"/>
              <w:right w:val="single" w:sz="4" w:space="0" w:color="auto"/>
            </w:tcBorders>
            <w:shd w:val="clear" w:color="auto" w:fill="auto"/>
            <w:vAlign w:val="center"/>
          </w:tcPr>
          <w:p w14:paraId="7CB9C4CC" w14:textId="77777777" w:rsidR="0057613C" w:rsidRPr="00CF2E3F" w:rsidRDefault="0057613C" w:rsidP="00FF7677">
            <w:pPr>
              <w:jc w:val="both"/>
              <w:rPr>
                <w:rFonts w:ascii="Arial" w:hAnsi="Arial" w:cs="Arial"/>
                <w:sz w:val="22"/>
                <w:szCs w:val="24"/>
              </w:rPr>
            </w:pPr>
            <w:r w:rsidRPr="00CF2E3F">
              <w:rPr>
                <w:rFonts w:ascii="Arial" w:hAnsi="Arial" w:cs="Arial"/>
                <w:sz w:val="22"/>
                <w:szCs w:val="24"/>
              </w:rPr>
              <w:t>Правила идентификации опасных производственных объектов</w:t>
            </w:r>
          </w:p>
        </w:tc>
        <w:tc>
          <w:tcPr>
            <w:tcW w:w="5092" w:type="dxa"/>
            <w:tcBorders>
              <w:top w:val="single" w:sz="4" w:space="0" w:color="auto"/>
              <w:left w:val="single" w:sz="4" w:space="0" w:color="auto"/>
              <w:bottom w:val="double" w:sz="4" w:space="0" w:color="auto"/>
              <w:right w:val="double" w:sz="4" w:space="0" w:color="auto"/>
            </w:tcBorders>
            <w:shd w:val="clear" w:color="auto" w:fill="auto"/>
            <w:vAlign w:val="center"/>
          </w:tcPr>
          <w:p w14:paraId="7DBFC4E2" w14:textId="77777777" w:rsidR="0057613C" w:rsidRPr="00EA1835" w:rsidRDefault="0057613C" w:rsidP="00FF7677">
            <w:pPr>
              <w:jc w:val="both"/>
              <w:rPr>
                <w:rFonts w:ascii="Arial" w:hAnsi="Arial" w:cs="Arial"/>
                <w:sz w:val="22"/>
                <w:szCs w:val="24"/>
              </w:rPr>
            </w:pPr>
            <w:r w:rsidRPr="00CF2E3F">
              <w:rPr>
                <w:rFonts w:ascii="Arial" w:hAnsi="Arial" w:cs="Arial"/>
                <w:sz w:val="22"/>
                <w:szCs w:val="24"/>
              </w:rPr>
              <w:t>Приказ МИР РК от 30.12.2014 №353</w:t>
            </w:r>
          </w:p>
        </w:tc>
      </w:tr>
    </w:tbl>
    <w:p w14:paraId="1323872F" w14:textId="77777777" w:rsidR="0057613C" w:rsidRPr="0057613C" w:rsidRDefault="0057613C" w:rsidP="0057613C">
      <w:pPr>
        <w:jc w:val="right"/>
        <w:rPr>
          <w:rFonts w:ascii="Arial" w:hAnsi="Arial" w:cs="Arial"/>
          <w:sz w:val="24"/>
          <w:szCs w:val="24"/>
          <w:lang w:val="kk-KZ"/>
        </w:rPr>
      </w:pPr>
    </w:p>
    <w:p w14:paraId="5505D40A" w14:textId="77777777" w:rsidR="0057613C" w:rsidRPr="0057613C" w:rsidRDefault="0057613C" w:rsidP="0057613C">
      <w:pPr>
        <w:jc w:val="right"/>
        <w:rPr>
          <w:rFonts w:ascii="Arial" w:hAnsi="Arial" w:cs="Arial"/>
          <w:sz w:val="24"/>
          <w:szCs w:val="24"/>
        </w:rPr>
      </w:pPr>
      <w:r w:rsidRPr="0057613C">
        <w:rPr>
          <w:rFonts w:ascii="Arial" w:hAnsi="Arial" w:cs="Arial"/>
          <w:sz w:val="24"/>
          <w:szCs w:val="24"/>
        </w:rPr>
        <w:lastRenderedPageBreak/>
        <w:t>Продолжение таблицы 1.16.1</w:t>
      </w:r>
    </w:p>
    <w:tbl>
      <w:tblPr>
        <w:tblW w:w="10093"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738"/>
        <w:gridCol w:w="5168"/>
        <w:gridCol w:w="4187"/>
      </w:tblGrid>
      <w:tr w:rsidR="0057613C" w:rsidRPr="00EA1835" w14:paraId="2E3B5D79" w14:textId="77777777" w:rsidTr="00FF7677">
        <w:trPr>
          <w:trHeight w:val="44"/>
          <w:jc w:val="center"/>
        </w:trPr>
        <w:tc>
          <w:tcPr>
            <w:tcW w:w="738" w:type="dxa"/>
            <w:tcBorders>
              <w:top w:val="double" w:sz="4" w:space="0" w:color="auto"/>
              <w:bottom w:val="double" w:sz="4" w:space="0" w:color="auto"/>
            </w:tcBorders>
          </w:tcPr>
          <w:p w14:paraId="5BA465CA" w14:textId="77777777" w:rsidR="0057613C" w:rsidRPr="00EA1835" w:rsidRDefault="0057613C" w:rsidP="00FF7677">
            <w:pPr>
              <w:jc w:val="center"/>
              <w:rPr>
                <w:rFonts w:ascii="Arial" w:hAnsi="Arial" w:cs="Arial"/>
                <w:b/>
                <w:sz w:val="22"/>
                <w:szCs w:val="24"/>
              </w:rPr>
            </w:pPr>
            <w:r w:rsidRPr="00EA1835">
              <w:rPr>
                <w:rFonts w:ascii="Arial" w:hAnsi="Arial" w:cs="Arial"/>
                <w:b/>
                <w:sz w:val="22"/>
                <w:szCs w:val="24"/>
              </w:rPr>
              <w:t>1</w:t>
            </w:r>
          </w:p>
        </w:tc>
        <w:tc>
          <w:tcPr>
            <w:tcW w:w="5168" w:type="dxa"/>
            <w:tcBorders>
              <w:top w:val="double" w:sz="4" w:space="0" w:color="auto"/>
              <w:bottom w:val="double" w:sz="4" w:space="0" w:color="auto"/>
            </w:tcBorders>
          </w:tcPr>
          <w:p w14:paraId="4CE1CE46" w14:textId="77777777" w:rsidR="0057613C" w:rsidRPr="00EA1835" w:rsidRDefault="0057613C" w:rsidP="00FF7677">
            <w:pPr>
              <w:jc w:val="center"/>
              <w:rPr>
                <w:rFonts w:ascii="Arial" w:hAnsi="Arial" w:cs="Arial"/>
                <w:b/>
                <w:sz w:val="22"/>
                <w:szCs w:val="24"/>
              </w:rPr>
            </w:pPr>
            <w:r w:rsidRPr="00EA1835">
              <w:rPr>
                <w:rFonts w:ascii="Arial" w:hAnsi="Arial" w:cs="Arial"/>
                <w:b/>
                <w:sz w:val="22"/>
                <w:szCs w:val="24"/>
              </w:rPr>
              <w:t>2</w:t>
            </w:r>
          </w:p>
        </w:tc>
        <w:tc>
          <w:tcPr>
            <w:tcW w:w="4186" w:type="dxa"/>
            <w:tcBorders>
              <w:top w:val="double" w:sz="4" w:space="0" w:color="auto"/>
              <w:bottom w:val="double" w:sz="4" w:space="0" w:color="auto"/>
            </w:tcBorders>
          </w:tcPr>
          <w:p w14:paraId="0DB32FBF" w14:textId="77777777" w:rsidR="0057613C" w:rsidRPr="00EA1835" w:rsidRDefault="0057613C" w:rsidP="00FF7677">
            <w:pPr>
              <w:jc w:val="center"/>
              <w:rPr>
                <w:rFonts w:ascii="Arial" w:hAnsi="Arial" w:cs="Arial"/>
                <w:b/>
                <w:sz w:val="22"/>
                <w:szCs w:val="24"/>
              </w:rPr>
            </w:pPr>
            <w:r w:rsidRPr="00EA1835">
              <w:rPr>
                <w:rFonts w:ascii="Arial" w:hAnsi="Arial" w:cs="Arial"/>
                <w:b/>
                <w:sz w:val="22"/>
                <w:szCs w:val="24"/>
              </w:rPr>
              <w:t>3</w:t>
            </w:r>
          </w:p>
        </w:tc>
      </w:tr>
      <w:tr w:rsidR="0057613C" w:rsidRPr="00EA1835" w14:paraId="409029CC" w14:textId="77777777" w:rsidTr="00FF7677">
        <w:trPr>
          <w:trHeight w:val="265"/>
          <w:jc w:val="center"/>
        </w:trPr>
        <w:tc>
          <w:tcPr>
            <w:tcW w:w="738" w:type="dxa"/>
            <w:vAlign w:val="center"/>
          </w:tcPr>
          <w:p w14:paraId="367DAF71" w14:textId="77777777" w:rsidR="0057613C" w:rsidRPr="00EA1835" w:rsidRDefault="0057613C" w:rsidP="00FF7677">
            <w:pPr>
              <w:jc w:val="center"/>
              <w:rPr>
                <w:rFonts w:ascii="Arial" w:hAnsi="Arial" w:cs="Arial"/>
                <w:sz w:val="22"/>
                <w:szCs w:val="24"/>
              </w:rPr>
            </w:pPr>
            <w:r w:rsidRPr="00EA1835">
              <w:rPr>
                <w:rFonts w:ascii="Arial" w:hAnsi="Arial" w:cs="Arial"/>
                <w:sz w:val="22"/>
                <w:szCs w:val="24"/>
                <w:lang w:val="kk-KZ"/>
              </w:rPr>
              <w:t>15</w:t>
            </w:r>
          </w:p>
        </w:tc>
        <w:tc>
          <w:tcPr>
            <w:tcW w:w="5168" w:type="dxa"/>
            <w:tcBorders>
              <w:top w:val="single" w:sz="4" w:space="0" w:color="auto"/>
              <w:left w:val="single" w:sz="4" w:space="0" w:color="auto"/>
              <w:bottom w:val="single" w:sz="4" w:space="0" w:color="auto"/>
              <w:right w:val="single" w:sz="4" w:space="0" w:color="auto"/>
            </w:tcBorders>
            <w:shd w:val="clear" w:color="auto" w:fill="auto"/>
            <w:vAlign w:val="center"/>
          </w:tcPr>
          <w:p w14:paraId="0EC05CA4" w14:textId="77777777" w:rsidR="0057613C" w:rsidRPr="00EA1835" w:rsidRDefault="0057613C" w:rsidP="00FF7677">
            <w:pPr>
              <w:jc w:val="both"/>
              <w:rPr>
                <w:rFonts w:ascii="Arial" w:hAnsi="Arial" w:cs="Arial"/>
                <w:sz w:val="22"/>
                <w:szCs w:val="24"/>
              </w:rPr>
            </w:pPr>
            <w:r w:rsidRPr="00EA1835">
              <w:rPr>
                <w:rFonts w:ascii="Arial" w:hAnsi="Arial" w:cs="Arial"/>
                <w:sz w:val="22"/>
                <w:szCs w:val="24"/>
              </w:rPr>
              <w:t>Технический регламент "Общие требования к пожарной безопасности"</w:t>
            </w:r>
          </w:p>
        </w:tc>
        <w:tc>
          <w:tcPr>
            <w:tcW w:w="4186" w:type="dxa"/>
            <w:tcBorders>
              <w:top w:val="single" w:sz="4" w:space="0" w:color="auto"/>
              <w:left w:val="nil"/>
              <w:bottom w:val="single" w:sz="4" w:space="0" w:color="auto"/>
              <w:right w:val="double" w:sz="4" w:space="0" w:color="auto"/>
            </w:tcBorders>
            <w:shd w:val="clear" w:color="auto" w:fill="auto"/>
            <w:vAlign w:val="center"/>
          </w:tcPr>
          <w:p w14:paraId="04AECA36" w14:textId="77777777" w:rsidR="0057613C" w:rsidRPr="00EA1835" w:rsidRDefault="0057613C" w:rsidP="00FF7677">
            <w:pPr>
              <w:jc w:val="both"/>
              <w:rPr>
                <w:rFonts w:ascii="Arial" w:hAnsi="Arial" w:cs="Arial"/>
                <w:sz w:val="22"/>
                <w:szCs w:val="24"/>
              </w:rPr>
            </w:pPr>
            <w:r w:rsidRPr="00EA1835">
              <w:rPr>
                <w:rFonts w:ascii="Arial" w:hAnsi="Arial" w:cs="Arial"/>
                <w:sz w:val="22"/>
                <w:szCs w:val="24"/>
              </w:rPr>
              <w:t>Приказ Министра</w:t>
            </w:r>
            <w:r w:rsidRPr="00EA1835">
              <w:rPr>
                <w:rFonts w:ascii="Arial" w:hAnsi="Arial" w:cs="Arial"/>
                <w:sz w:val="22"/>
                <w:szCs w:val="24"/>
                <w:lang w:val="kk-KZ"/>
              </w:rPr>
              <w:t xml:space="preserve"> по чрезвычайным ситуациям</w:t>
            </w:r>
            <w:r w:rsidRPr="00EA1835">
              <w:rPr>
                <w:rFonts w:ascii="Arial" w:hAnsi="Arial" w:cs="Arial"/>
                <w:sz w:val="22"/>
                <w:szCs w:val="24"/>
              </w:rPr>
              <w:t xml:space="preserve"> РК от 17.08.2021 г. №405  </w:t>
            </w:r>
          </w:p>
        </w:tc>
      </w:tr>
      <w:tr w:rsidR="0057613C" w:rsidRPr="00EA1835" w14:paraId="238BA2EE" w14:textId="77777777" w:rsidTr="00FF7677">
        <w:trPr>
          <w:trHeight w:val="265"/>
          <w:jc w:val="center"/>
        </w:trPr>
        <w:tc>
          <w:tcPr>
            <w:tcW w:w="738" w:type="dxa"/>
            <w:vAlign w:val="center"/>
          </w:tcPr>
          <w:p w14:paraId="75A04914" w14:textId="77777777" w:rsidR="0057613C" w:rsidRPr="003617B7" w:rsidRDefault="0057613C" w:rsidP="00FF7677">
            <w:pPr>
              <w:jc w:val="center"/>
              <w:rPr>
                <w:rFonts w:ascii="Arial" w:hAnsi="Arial" w:cs="Arial"/>
                <w:sz w:val="22"/>
                <w:szCs w:val="24"/>
              </w:rPr>
            </w:pPr>
            <w:r>
              <w:rPr>
                <w:rFonts w:ascii="Arial" w:hAnsi="Arial" w:cs="Arial"/>
                <w:sz w:val="22"/>
                <w:szCs w:val="24"/>
              </w:rPr>
              <w:t>16</w:t>
            </w:r>
          </w:p>
        </w:tc>
        <w:tc>
          <w:tcPr>
            <w:tcW w:w="5168" w:type="dxa"/>
            <w:tcBorders>
              <w:top w:val="single" w:sz="4" w:space="0" w:color="auto"/>
              <w:left w:val="single" w:sz="4" w:space="0" w:color="auto"/>
              <w:bottom w:val="single" w:sz="4" w:space="0" w:color="auto"/>
              <w:right w:val="single" w:sz="4" w:space="0" w:color="auto"/>
            </w:tcBorders>
            <w:shd w:val="clear" w:color="auto" w:fill="auto"/>
            <w:vAlign w:val="center"/>
          </w:tcPr>
          <w:p w14:paraId="21207988" w14:textId="77777777" w:rsidR="0057613C" w:rsidRPr="00D04D54" w:rsidRDefault="0057613C" w:rsidP="00FF7677">
            <w:pPr>
              <w:widowControl/>
              <w:autoSpaceDE/>
              <w:autoSpaceDN/>
              <w:adjustRightInd/>
              <w:rPr>
                <w:rFonts w:ascii="Arial" w:hAnsi="Arial" w:cs="Arial"/>
                <w:sz w:val="22"/>
                <w:szCs w:val="24"/>
              </w:rPr>
            </w:pPr>
            <w:r w:rsidRPr="00D04D54">
              <w:rPr>
                <w:rFonts w:ascii="Arial" w:hAnsi="Arial" w:cs="Arial"/>
                <w:sz w:val="22"/>
                <w:szCs w:val="24"/>
              </w:rPr>
              <w:t>Правила пожарной безопасности</w:t>
            </w:r>
          </w:p>
        </w:tc>
        <w:tc>
          <w:tcPr>
            <w:tcW w:w="4186" w:type="dxa"/>
            <w:tcBorders>
              <w:top w:val="single" w:sz="4" w:space="0" w:color="auto"/>
              <w:left w:val="nil"/>
              <w:bottom w:val="single" w:sz="4" w:space="0" w:color="auto"/>
              <w:right w:val="double" w:sz="4" w:space="0" w:color="auto"/>
            </w:tcBorders>
            <w:shd w:val="clear" w:color="auto" w:fill="auto"/>
            <w:vAlign w:val="center"/>
          </w:tcPr>
          <w:p w14:paraId="75E31438" w14:textId="77777777" w:rsidR="0057613C" w:rsidRPr="00D04D54" w:rsidRDefault="0057613C" w:rsidP="00FF7677">
            <w:pPr>
              <w:widowControl/>
              <w:autoSpaceDE/>
              <w:autoSpaceDN/>
              <w:adjustRightInd/>
              <w:rPr>
                <w:rFonts w:ascii="Arial" w:hAnsi="Arial" w:cs="Arial"/>
                <w:sz w:val="22"/>
                <w:szCs w:val="24"/>
              </w:rPr>
            </w:pPr>
            <w:r w:rsidRPr="00D04D54">
              <w:rPr>
                <w:rFonts w:ascii="Arial" w:hAnsi="Arial" w:cs="Arial"/>
                <w:sz w:val="22"/>
                <w:szCs w:val="24"/>
              </w:rPr>
              <w:t xml:space="preserve">Приказ МЧС РК от 21.02.2022г. №55 </w:t>
            </w:r>
          </w:p>
        </w:tc>
      </w:tr>
      <w:tr w:rsidR="0057613C" w:rsidRPr="00EA1835" w14:paraId="5C8A2452" w14:textId="77777777" w:rsidTr="00FF7677">
        <w:trPr>
          <w:trHeight w:val="631"/>
          <w:jc w:val="center"/>
        </w:trPr>
        <w:tc>
          <w:tcPr>
            <w:tcW w:w="738" w:type="dxa"/>
            <w:vAlign w:val="center"/>
          </w:tcPr>
          <w:p w14:paraId="3EF63E3B" w14:textId="77777777" w:rsidR="0057613C" w:rsidRPr="00EA1835" w:rsidRDefault="0057613C" w:rsidP="00FF7677">
            <w:pPr>
              <w:jc w:val="center"/>
              <w:rPr>
                <w:rFonts w:ascii="Arial" w:hAnsi="Arial" w:cs="Arial"/>
                <w:sz w:val="22"/>
                <w:szCs w:val="24"/>
                <w:lang w:val="kk-KZ"/>
              </w:rPr>
            </w:pPr>
            <w:r>
              <w:rPr>
                <w:rFonts w:ascii="Arial" w:hAnsi="Arial" w:cs="Arial"/>
                <w:sz w:val="22"/>
                <w:szCs w:val="24"/>
                <w:lang w:val="kk-KZ"/>
              </w:rPr>
              <w:t>17</w:t>
            </w:r>
          </w:p>
        </w:tc>
        <w:tc>
          <w:tcPr>
            <w:tcW w:w="5168" w:type="dxa"/>
            <w:tcBorders>
              <w:top w:val="single" w:sz="4" w:space="0" w:color="auto"/>
            </w:tcBorders>
          </w:tcPr>
          <w:p w14:paraId="07BE3900" w14:textId="77777777" w:rsidR="0057613C" w:rsidRPr="00EA1835" w:rsidRDefault="0057613C" w:rsidP="00FF7677">
            <w:pPr>
              <w:jc w:val="both"/>
              <w:rPr>
                <w:rFonts w:ascii="Arial" w:hAnsi="Arial" w:cs="Arial"/>
                <w:sz w:val="22"/>
                <w:szCs w:val="24"/>
              </w:rPr>
            </w:pPr>
            <w:r w:rsidRPr="00EA1835">
              <w:rPr>
                <w:rFonts w:ascii="Arial" w:hAnsi="Arial" w:cs="Arial"/>
                <w:sz w:val="22"/>
                <w:szCs w:val="24"/>
              </w:rPr>
              <w:t xml:space="preserve">РД-39-0148052-537-87. Макет рабочего проекта на строительство скважин на нефть и газ» </w:t>
            </w:r>
          </w:p>
        </w:tc>
        <w:tc>
          <w:tcPr>
            <w:tcW w:w="4186" w:type="dxa"/>
            <w:tcBorders>
              <w:top w:val="single" w:sz="4" w:space="0" w:color="auto"/>
              <w:left w:val="single" w:sz="4" w:space="0" w:color="auto"/>
              <w:bottom w:val="single" w:sz="4" w:space="0" w:color="auto"/>
              <w:right w:val="double" w:sz="4" w:space="0" w:color="auto"/>
            </w:tcBorders>
            <w:shd w:val="clear" w:color="auto" w:fill="auto"/>
            <w:vAlign w:val="center"/>
          </w:tcPr>
          <w:p w14:paraId="279D6721" w14:textId="77777777" w:rsidR="0057613C" w:rsidRPr="00EA1835" w:rsidRDefault="0057613C" w:rsidP="00FF7677">
            <w:pPr>
              <w:jc w:val="both"/>
              <w:rPr>
                <w:rFonts w:ascii="Arial" w:hAnsi="Arial" w:cs="Arial"/>
                <w:sz w:val="22"/>
                <w:szCs w:val="24"/>
              </w:rPr>
            </w:pPr>
            <w:r w:rsidRPr="00EA1835">
              <w:rPr>
                <w:rFonts w:ascii="Arial" w:hAnsi="Arial" w:cs="Arial"/>
                <w:sz w:val="22"/>
                <w:szCs w:val="24"/>
              </w:rPr>
              <w:t>Руководящий документ</w:t>
            </w:r>
          </w:p>
        </w:tc>
      </w:tr>
      <w:tr w:rsidR="0057613C" w:rsidRPr="00EA1835" w14:paraId="088A91A3" w14:textId="77777777" w:rsidTr="00FF7677">
        <w:trPr>
          <w:trHeight w:val="631"/>
          <w:jc w:val="center"/>
        </w:trPr>
        <w:tc>
          <w:tcPr>
            <w:tcW w:w="738" w:type="dxa"/>
            <w:vAlign w:val="center"/>
          </w:tcPr>
          <w:p w14:paraId="3AA034A2" w14:textId="77777777" w:rsidR="0057613C" w:rsidRPr="00EA1835" w:rsidRDefault="0057613C" w:rsidP="00FF7677">
            <w:pPr>
              <w:jc w:val="center"/>
              <w:rPr>
                <w:rFonts w:ascii="Arial" w:hAnsi="Arial" w:cs="Arial"/>
                <w:sz w:val="22"/>
                <w:szCs w:val="24"/>
                <w:lang w:val="kk-KZ"/>
              </w:rPr>
            </w:pPr>
            <w:r w:rsidRPr="00EA1835">
              <w:rPr>
                <w:rFonts w:ascii="Arial" w:hAnsi="Arial" w:cs="Arial"/>
                <w:sz w:val="22"/>
                <w:szCs w:val="24"/>
                <w:lang w:val="kk-KZ"/>
              </w:rPr>
              <w:t>1</w:t>
            </w:r>
            <w:r>
              <w:rPr>
                <w:rFonts w:ascii="Arial" w:hAnsi="Arial" w:cs="Arial"/>
                <w:sz w:val="22"/>
                <w:szCs w:val="24"/>
                <w:lang w:val="kk-KZ"/>
              </w:rPr>
              <w:t>8</w:t>
            </w:r>
          </w:p>
        </w:tc>
        <w:tc>
          <w:tcPr>
            <w:tcW w:w="5168" w:type="dxa"/>
          </w:tcPr>
          <w:p w14:paraId="2F0FF256" w14:textId="77777777" w:rsidR="0057613C" w:rsidRPr="00EA1835" w:rsidRDefault="0057613C" w:rsidP="00FF7677">
            <w:pPr>
              <w:jc w:val="both"/>
              <w:rPr>
                <w:rFonts w:ascii="Arial" w:hAnsi="Arial" w:cs="Arial"/>
                <w:sz w:val="22"/>
                <w:szCs w:val="24"/>
              </w:rPr>
            </w:pPr>
            <w:r w:rsidRPr="00EA1835">
              <w:rPr>
                <w:rFonts w:ascii="Arial" w:hAnsi="Arial" w:cs="Arial"/>
                <w:sz w:val="22"/>
                <w:szCs w:val="24"/>
              </w:rPr>
              <w:t>РД 39-0148052-518-86. Временная инструкция по охране окружающей среды при строительстве скважин на нефть и газ</w:t>
            </w:r>
          </w:p>
        </w:tc>
        <w:tc>
          <w:tcPr>
            <w:tcW w:w="4186" w:type="dxa"/>
          </w:tcPr>
          <w:p w14:paraId="11D08BA9" w14:textId="77777777" w:rsidR="0057613C" w:rsidRPr="00EA1835" w:rsidRDefault="0057613C" w:rsidP="00FF7677">
            <w:pPr>
              <w:jc w:val="both"/>
              <w:rPr>
                <w:rFonts w:ascii="Arial" w:hAnsi="Arial" w:cs="Arial"/>
                <w:sz w:val="22"/>
                <w:szCs w:val="24"/>
              </w:rPr>
            </w:pPr>
            <w:r w:rsidRPr="00EA1835">
              <w:rPr>
                <w:rFonts w:ascii="Arial" w:hAnsi="Arial" w:cs="Arial"/>
                <w:sz w:val="22"/>
                <w:szCs w:val="24"/>
              </w:rPr>
              <w:t>Руководящий документ</w:t>
            </w:r>
          </w:p>
        </w:tc>
      </w:tr>
      <w:tr w:rsidR="0057613C" w:rsidRPr="00EA1835" w14:paraId="794C67B0" w14:textId="77777777" w:rsidTr="00FF7677">
        <w:trPr>
          <w:trHeight w:val="631"/>
          <w:jc w:val="center"/>
        </w:trPr>
        <w:tc>
          <w:tcPr>
            <w:tcW w:w="738" w:type="dxa"/>
            <w:vAlign w:val="center"/>
          </w:tcPr>
          <w:p w14:paraId="4701D961" w14:textId="77777777" w:rsidR="0057613C" w:rsidRPr="00EA1835" w:rsidRDefault="0057613C" w:rsidP="00FF7677">
            <w:pPr>
              <w:jc w:val="center"/>
              <w:rPr>
                <w:rFonts w:ascii="Arial" w:hAnsi="Arial" w:cs="Arial"/>
                <w:sz w:val="22"/>
                <w:szCs w:val="24"/>
                <w:lang w:val="kk-KZ"/>
              </w:rPr>
            </w:pPr>
            <w:r w:rsidRPr="00EA1835">
              <w:rPr>
                <w:rFonts w:ascii="Arial" w:hAnsi="Arial" w:cs="Arial"/>
                <w:sz w:val="22"/>
                <w:szCs w:val="24"/>
                <w:lang w:val="kk-KZ"/>
              </w:rPr>
              <w:t>1</w:t>
            </w:r>
            <w:r>
              <w:rPr>
                <w:rFonts w:ascii="Arial" w:hAnsi="Arial" w:cs="Arial"/>
                <w:sz w:val="22"/>
                <w:szCs w:val="24"/>
                <w:lang w:val="kk-KZ"/>
              </w:rPr>
              <w:t>9</w:t>
            </w:r>
          </w:p>
        </w:tc>
        <w:tc>
          <w:tcPr>
            <w:tcW w:w="5168" w:type="dxa"/>
            <w:tcBorders>
              <w:top w:val="single" w:sz="4" w:space="0" w:color="auto"/>
              <w:left w:val="single" w:sz="4" w:space="0" w:color="auto"/>
              <w:bottom w:val="single" w:sz="4" w:space="0" w:color="auto"/>
              <w:right w:val="single" w:sz="4" w:space="0" w:color="auto"/>
            </w:tcBorders>
            <w:shd w:val="clear" w:color="auto" w:fill="auto"/>
            <w:vAlign w:val="center"/>
          </w:tcPr>
          <w:p w14:paraId="2CFD3CCD" w14:textId="77777777" w:rsidR="0057613C" w:rsidRPr="00EA1835" w:rsidRDefault="0057613C" w:rsidP="00FF7677">
            <w:pPr>
              <w:jc w:val="both"/>
              <w:rPr>
                <w:rFonts w:ascii="Arial" w:hAnsi="Arial" w:cs="Arial"/>
                <w:sz w:val="22"/>
                <w:szCs w:val="24"/>
              </w:rPr>
            </w:pPr>
            <w:r w:rsidRPr="00EA1835">
              <w:rPr>
                <w:rFonts w:ascii="Arial" w:hAnsi="Arial" w:cs="Arial"/>
                <w:sz w:val="22"/>
                <w:szCs w:val="24"/>
              </w:rPr>
              <w:t>Правила осуществления государственного мониторинга недр</w:t>
            </w:r>
          </w:p>
        </w:tc>
        <w:tc>
          <w:tcPr>
            <w:tcW w:w="4186" w:type="dxa"/>
            <w:tcBorders>
              <w:top w:val="single" w:sz="4" w:space="0" w:color="auto"/>
              <w:left w:val="nil"/>
              <w:bottom w:val="single" w:sz="4" w:space="0" w:color="auto"/>
              <w:right w:val="double" w:sz="4" w:space="0" w:color="auto"/>
            </w:tcBorders>
            <w:shd w:val="clear" w:color="auto" w:fill="auto"/>
            <w:vAlign w:val="center"/>
          </w:tcPr>
          <w:p w14:paraId="0A1240CB" w14:textId="77777777" w:rsidR="0057613C" w:rsidRPr="00EA1835" w:rsidRDefault="0057613C" w:rsidP="00FF7677">
            <w:pPr>
              <w:jc w:val="both"/>
              <w:rPr>
                <w:rFonts w:ascii="Arial" w:hAnsi="Arial" w:cs="Arial"/>
                <w:sz w:val="22"/>
                <w:szCs w:val="24"/>
              </w:rPr>
            </w:pPr>
            <w:r w:rsidRPr="00EA1835">
              <w:rPr>
                <w:rFonts w:ascii="Arial" w:hAnsi="Arial" w:cs="Arial"/>
                <w:sz w:val="22"/>
                <w:szCs w:val="24"/>
              </w:rPr>
              <w:t>Приказ Министра по инвестициям и развитиюРК от 05.05.2018 г. №312</w:t>
            </w:r>
          </w:p>
        </w:tc>
      </w:tr>
      <w:tr w:rsidR="0057613C" w:rsidRPr="00CF2E3F" w14:paraId="18E38CD3" w14:textId="77777777" w:rsidTr="00FF7677">
        <w:trPr>
          <w:trHeight w:val="631"/>
          <w:jc w:val="center"/>
        </w:trPr>
        <w:tc>
          <w:tcPr>
            <w:tcW w:w="738" w:type="dxa"/>
            <w:vAlign w:val="center"/>
          </w:tcPr>
          <w:p w14:paraId="0332B0C5" w14:textId="77777777" w:rsidR="0057613C" w:rsidRPr="00CF2E3F" w:rsidRDefault="0057613C" w:rsidP="00FF7677">
            <w:pPr>
              <w:jc w:val="center"/>
              <w:rPr>
                <w:rFonts w:ascii="Arial" w:hAnsi="Arial" w:cs="Arial"/>
                <w:sz w:val="22"/>
                <w:szCs w:val="24"/>
                <w:lang w:val="kk-KZ"/>
              </w:rPr>
            </w:pPr>
            <w:r w:rsidRPr="00CF2E3F">
              <w:rPr>
                <w:rFonts w:ascii="Arial" w:hAnsi="Arial" w:cs="Arial"/>
                <w:sz w:val="22"/>
                <w:szCs w:val="24"/>
                <w:lang w:val="kk-KZ"/>
              </w:rPr>
              <w:t>20</w:t>
            </w:r>
          </w:p>
        </w:tc>
        <w:tc>
          <w:tcPr>
            <w:tcW w:w="5168" w:type="dxa"/>
            <w:tcBorders>
              <w:top w:val="nil"/>
              <w:left w:val="single" w:sz="4" w:space="0" w:color="auto"/>
              <w:bottom w:val="single" w:sz="4" w:space="0" w:color="auto"/>
              <w:right w:val="single" w:sz="4" w:space="0" w:color="auto"/>
            </w:tcBorders>
            <w:shd w:val="clear" w:color="auto" w:fill="auto"/>
            <w:vAlign w:val="center"/>
          </w:tcPr>
          <w:p w14:paraId="4AB42359" w14:textId="77777777" w:rsidR="0057613C" w:rsidRPr="00CF2E3F" w:rsidRDefault="0057613C" w:rsidP="00FF7677">
            <w:pPr>
              <w:jc w:val="both"/>
              <w:rPr>
                <w:rFonts w:ascii="Arial" w:hAnsi="Arial" w:cs="Arial"/>
                <w:sz w:val="22"/>
                <w:szCs w:val="24"/>
              </w:rPr>
            </w:pPr>
            <w:r w:rsidRPr="00CF2E3F">
              <w:rPr>
                <w:rFonts w:ascii="Arial" w:hAnsi="Arial" w:cs="Arial"/>
                <w:sz w:val="22"/>
                <w:szCs w:val="24"/>
              </w:rPr>
              <w:t>Методические рекомендации по приготовлению, утяжелению и химической обработке бурового раствора</w:t>
            </w:r>
          </w:p>
        </w:tc>
        <w:tc>
          <w:tcPr>
            <w:tcW w:w="4186" w:type="dxa"/>
            <w:tcBorders>
              <w:top w:val="nil"/>
              <w:left w:val="nil"/>
              <w:bottom w:val="single" w:sz="4" w:space="0" w:color="auto"/>
              <w:right w:val="double" w:sz="4" w:space="0" w:color="auto"/>
            </w:tcBorders>
            <w:shd w:val="clear" w:color="auto" w:fill="auto"/>
            <w:vAlign w:val="center"/>
          </w:tcPr>
          <w:p w14:paraId="7BBCE67F" w14:textId="77777777" w:rsidR="0057613C" w:rsidRPr="00CF2E3F" w:rsidRDefault="0057613C" w:rsidP="00FF7677">
            <w:pPr>
              <w:jc w:val="both"/>
              <w:rPr>
                <w:rFonts w:ascii="Arial" w:hAnsi="Arial" w:cs="Arial"/>
                <w:sz w:val="22"/>
                <w:szCs w:val="24"/>
              </w:rPr>
            </w:pPr>
            <w:r w:rsidRPr="00CF2E3F">
              <w:rPr>
                <w:rFonts w:ascii="Arial" w:hAnsi="Arial" w:cs="Arial"/>
                <w:sz w:val="22"/>
                <w:szCs w:val="24"/>
              </w:rPr>
              <w:t xml:space="preserve">Приказ Комитета по ЧС и промбезопасности РК от 22.10.2010 г. №34 </w:t>
            </w:r>
          </w:p>
        </w:tc>
      </w:tr>
      <w:tr w:rsidR="0057613C" w:rsidRPr="00CF2E3F" w14:paraId="5839F49A" w14:textId="77777777" w:rsidTr="00FF7677">
        <w:trPr>
          <w:trHeight w:val="631"/>
          <w:jc w:val="center"/>
        </w:trPr>
        <w:tc>
          <w:tcPr>
            <w:tcW w:w="738" w:type="dxa"/>
            <w:vAlign w:val="center"/>
          </w:tcPr>
          <w:p w14:paraId="6C9E49B3" w14:textId="77777777" w:rsidR="0057613C" w:rsidRPr="00CF2E3F" w:rsidRDefault="0057613C" w:rsidP="00FF7677">
            <w:pPr>
              <w:jc w:val="center"/>
              <w:rPr>
                <w:rFonts w:ascii="Arial" w:hAnsi="Arial" w:cs="Arial"/>
                <w:sz w:val="22"/>
                <w:szCs w:val="24"/>
              </w:rPr>
            </w:pPr>
            <w:r w:rsidRPr="00CF2E3F">
              <w:rPr>
                <w:rFonts w:ascii="Arial" w:hAnsi="Arial" w:cs="Arial"/>
                <w:sz w:val="22"/>
                <w:szCs w:val="24"/>
              </w:rPr>
              <w:t>21</w:t>
            </w:r>
          </w:p>
        </w:tc>
        <w:tc>
          <w:tcPr>
            <w:tcW w:w="5168" w:type="dxa"/>
            <w:tcBorders>
              <w:top w:val="nil"/>
              <w:left w:val="single" w:sz="4" w:space="0" w:color="auto"/>
              <w:bottom w:val="single" w:sz="4" w:space="0" w:color="auto"/>
              <w:right w:val="single" w:sz="4" w:space="0" w:color="auto"/>
            </w:tcBorders>
            <w:shd w:val="clear" w:color="auto" w:fill="auto"/>
            <w:vAlign w:val="center"/>
          </w:tcPr>
          <w:p w14:paraId="0F7E4A12" w14:textId="77777777" w:rsidR="0057613C" w:rsidRPr="00CF2E3F" w:rsidRDefault="0057613C" w:rsidP="00FF7677">
            <w:pPr>
              <w:jc w:val="both"/>
              <w:rPr>
                <w:rFonts w:ascii="Arial" w:hAnsi="Arial" w:cs="Arial"/>
                <w:sz w:val="22"/>
                <w:szCs w:val="24"/>
              </w:rPr>
            </w:pPr>
            <w:r w:rsidRPr="00CF2E3F">
              <w:rPr>
                <w:rFonts w:ascii="Arial" w:hAnsi="Arial" w:cs="Arial"/>
                <w:sz w:val="22"/>
                <w:szCs w:val="24"/>
              </w:rPr>
              <w:t>Радиационный контроль на объектах строительства, предприятиях стройиндустрии и строительных материалов</w:t>
            </w:r>
          </w:p>
        </w:tc>
        <w:tc>
          <w:tcPr>
            <w:tcW w:w="4186" w:type="dxa"/>
            <w:tcBorders>
              <w:top w:val="nil"/>
              <w:left w:val="nil"/>
              <w:bottom w:val="single" w:sz="4" w:space="0" w:color="auto"/>
              <w:right w:val="double" w:sz="4" w:space="0" w:color="auto"/>
            </w:tcBorders>
            <w:shd w:val="clear" w:color="auto" w:fill="auto"/>
            <w:vAlign w:val="center"/>
          </w:tcPr>
          <w:p w14:paraId="7AEC59B2" w14:textId="77777777" w:rsidR="0057613C" w:rsidRPr="00CF2E3F" w:rsidRDefault="0057613C" w:rsidP="00FF7677">
            <w:pPr>
              <w:jc w:val="both"/>
              <w:rPr>
                <w:rFonts w:ascii="Arial" w:hAnsi="Arial" w:cs="Arial"/>
                <w:sz w:val="22"/>
                <w:szCs w:val="24"/>
              </w:rPr>
            </w:pPr>
            <w:r w:rsidRPr="00CF2E3F">
              <w:rPr>
                <w:rFonts w:ascii="Arial" w:hAnsi="Arial" w:cs="Arial"/>
                <w:sz w:val="22"/>
                <w:szCs w:val="24"/>
              </w:rPr>
              <w:t>СП РК 2.04-109-2013</w:t>
            </w:r>
          </w:p>
        </w:tc>
      </w:tr>
      <w:tr w:rsidR="0057613C" w:rsidRPr="00CF2E3F" w14:paraId="6A93DF08" w14:textId="77777777" w:rsidTr="00FF7677">
        <w:trPr>
          <w:trHeight w:val="613"/>
          <w:jc w:val="center"/>
        </w:trPr>
        <w:tc>
          <w:tcPr>
            <w:tcW w:w="738" w:type="dxa"/>
            <w:vAlign w:val="center"/>
          </w:tcPr>
          <w:p w14:paraId="4269AA5C" w14:textId="77777777" w:rsidR="0057613C" w:rsidRPr="00CF2E3F" w:rsidRDefault="0057613C" w:rsidP="00FF7677">
            <w:pPr>
              <w:jc w:val="center"/>
              <w:rPr>
                <w:rFonts w:ascii="Arial" w:hAnsi="Arial" w:cs="Arial"/>
                <w:sz w:val="22"/>
                <w:szCs w:val="24"/>
              </w:rPr>
            </w:pPr>
            <w:r w:rsidRPr="00CF2E3F">
              <w:rPr>
                <w:rFonts w:ascii="Arial" w:hAnsi="Arial" w:cs="Arial"/>
                <w:sz w:val="22"/>
                <w:szCs w:val="24"/>
              </w:rPr>
              <w:t>22</w:t>
            </w:r>
          </w:p>
        </w:tc>
        <w:tc>
          <w:tcPr>
            <w:tcW w:w="5168" w:type="dxa"/>
            <w:tcBorders>
              <w:top w:val="nil"/>
              <w:left w:val="single" w:sz="4" w:space="0" w:color="auto"/>
              <w:bottom w:val="single" w:sz="4" w:space="0" w:color="auto"/>
              <w:right w:val="single" w:sz="4" w:space="0" w:color="auto"/>
            </w:tcBorders>
            <w:shd w:val="clear" w:color="auto" w:fill="auto"/>
            <w:vAlign w:val="center"/>
          </w:tcPr>
          <w:p w14:paraId="6AB97345" w14:textId="77777777" w:rsidR="0057613C" w:rsidRPr="00CF2E3F" w:rsidRDefault="0057613C" w:rsidP="00FF7677">
            <w:pPr>
              <w:jc w:val="both"/>
              <w:rPr>
                <w:rFonts w:ascii="Arial" w:hAnsi="Arial" w:cs="Arial"/>
                <w:sz w:val="22"/>
                <w:szCs w:val="24"/>
              </w:rPr>
            </w:pPr>
            <w:r w:rsidRPr="00CF2E3F">
              <w:rPr>
                <w:rFonts w:ascii="Arial" w:hAnsi="Arial" w:cs="Arial"/>
                <w:sz w:val="22"/>
                <w:szCs w:val="24"/>
              </w:rPr>
              <w:t xml:space="preserve">СТ РК ISO 10416-2012 Промышленность нефтяная и газовая. Растворы буровые. Лабораторные испытания. </w:t>
            </w:r>
          </w:p>
        </w:tc>
        <w:tc>
          <w:tcPr>
            <w:tcW w:w="4186" w:type="dxa"/>
            <w:tcBorders>
              <w:top w:val="nil"/>
              <w:left w:val="nil"/>
              <w:bottom w:val="single" w:sz="4" w:space="0" w:color="auto"/>
              <w:right w:val="double" w:sz="4" w:space="0" w:color="auto"/>
            </w:tcBorders>
            <w:shd w:val="clear" w:color="auto" w:fill="auto"/>
            <w:vAlign w:val="center"/>
          </w:tcPr>
          <w:p w14:paraId="678814D3" w14:textId="77777777" w:rsidR="0057613C" w:rsidRPr="00CF2E3F" w:rsidRDefault="0057613C" w:rsidP="00FF7677">
            <w:pPr>
              <w:jc w:val="both"/>
              <w:rPr>
                <w:rFonts w:ascii="Arial" w:hAnsi="Arial" w:cs="Arial"/>
                <w:sz w:val="22"/>
                <w:szCs w:val="24"/>
              </w:rPr>
            </w:pPr>
            <w:r w:rsidRPr="00CF2E3F">
              <w:rPr>
                <w:rFonts w:ascii="Arial" w:hAnsi="Arial" w:cs="Arial"/>
                <w:sz w:val="22"/>
                <w:szCs w:val="24"/>
              </w:rPr>
              <w:t>Стандарт РК</w:t>
            </w:r>
          </w:p>
        </w:tc>
      </w:tr>
      <w:tr w:rsidR="0057613C" w:rsidRPr="00CF2E3F" w14:paraId="222BB8AD" w14:textId="77777777" w:rsidTr="00FF7677">
        <w:trPr>
          <w:trHeight w:val="481"/>
          <w:jc w:val="center"/>
        </w:trPr>
        <w:tc>
          <w:tcPr>
            <w:tcW w:w="738" w:type="dxa"/>
            <w:vAlign w:val="center"/>
          </w:tcPr>
          <w:p w14:paraId="45E023D3" w14:textId="77777777" w:rsidR="0057613C" w:rsidRPr="00CF2E3F" w:rsidRDefault="0057613C" w:rsidP="00FF7677">
            <w:pPr>
              <w:jc w:val="center"/>
              <w:rPr>
                <w:rFonts w:ascii="Arial" w:hAnsi="Arial" w:cs="Arial"/>
                <w:sz w:val="22"/>
                <w:szCs w:val="24"/>
              </w:rPr>
            </w:pPr>
            <w:r w:rsidRPr="00CF2E3F">
              <w:rPr>
                <w:rFonts w:ascii="Arial" w:hAnsi="Arial" w:cs="Arial"/>
                <w:sz w:val="22"/>
                <w:szCs w:val="24"/>
              </w:rPr>
              <w:t>23</w:t>
            </w:r>
          </w:p>
        </w:tc>
        <w:tc>
          <w:tcPr>
            <w:tcW w:w="5168" w:type="dxa"/>
            <w:tcBorders>
              <w:top w:val="nil"/>
              <w:left w:val="single" w:sz="4" w:space="0" w:color="auto"/>
              <w:bottom w:val="single" w:sz="4" w:space="0" w:color="auto"/>
              <w:right w:val="single" w:sz="4" w:space="0" w:color="auto"/>
            </w:tcBorders>
            <w:shd w:val="clear" w:color="auto" w:fill="auto"/>
            <w:vAlign w:val="center"/>
          </w:tcPr>
          <w:p w14:paraId="42CB4166" w14:textId="77777777" w:rsidR="0057613C" w:rsidRPr="00CF2E3F" w:rsidRDefault="0057613C" w:rsidP="00FF7677">
            <w:pPr>
              <w:jc w:val="both"/>
              <w:rPr>
                <w:rFonts w:ascii="Arial" w:hAnsi="Arial" w:cs="Arial"/>
                <w:sz w:val="22"/>
                <w:szCs w:val="24"/>
              </w:rPr>
            </w:pPr>
            <w:r w:rsidRPr="00CF2E3F">
              <w:rPr>
                <w:rFonts w:ascii="Arial" w:hAnsi="Arial" w:cs="Arial"/>
                <w:sz w:val="22"/>
                <w:szCs w:val="24"/>
              </w:rPr>
              <w:t>Правила обеспечения промышленной безопасности для опасных производственных объектов, ведущих горные и геологоразведочные работы</w:t>
            </w:r>
          </w:p>
        </w:tc>
        <w:tc>
          <w:tcPr>
            <w:tcW w:w="4186" w:type="dxa"/>
            <w:tcBorders>
              <w:top w:val="nil"/>
              <w:left w:val="nil"/>
              <w:bottom w:val="single" w:sz="4" w:space="0" w:color="auto"/>
              <w:right w:val="double" w:sz="4" w:space="0" w:color="auto"/>
            </w:tcBorders>
            <w:shd w:val="clear" w:color="auto" w:fill="auto"/>
            <w:vAlign w:val="center"/>
          </w:tcPr>
          <w:p w14:paraId="0A98C78A" w14:textId="77777777" w:rsidR="0057613C" w:rsidRPr="00CF2E3F" w:rsidRDefault="0057613C" w:rsidP="00FF7677">
            <w:pPr>
              <w:jc w:val="both"/>
              <w:rPr>
                <w:rFonts w:ascii="Arial" w:hAnsi="Arial" w:cs="Arial"/>
                <w:sz w:val="22"/>
                <w:szCs w:val="24"/>
              </w:rPr>
            </w:pPr>
            <w:r w:rsidRPr="00CF2E3F">
              <w:rPr>
                <w:rFonts w:ascii="Arial" w:hAnsi="Arial" w:cs="Arial"/>
                <w:sz w:val="22"/>
                <w:szCs w:val="24"/>
              </w:rPr>
              <w:t xml:space="preserve">Приказ Министра по инвестициям РК от 30.12.2014 г. №352 (с изменениями и дополнениями от </w:t>
            </w:r>
            <w:r w:rsidRPr="00CF2E3F">
              <w:rPr>
                <w:rFonts w:ascii="Arial" w:hAnsi="Arial" w:cs="Arial"/>
                <w:sz w:val="22"/>
                <w:szCs w:val="24"/>
                <w:lang w:val="kk-KZ"/>
              </w:rPr>
              <w:t>04</w:t>
            </w:r>
            <w:r w:rsidRPr="00CF2E3F">
              <w:rPr>
                <w:rFonts w:ascii="Arial" w:hAnsi="Arial" w:cs="Arial"/>
                <w:sz w:val="22"/>
                <w:szCs w:val="24"/>
              </w:rPr>
              <w:t>.0</w:t>
            </w:r>
            <w:r w:rsidRPr="00CF2E3F">
              <w:rPr>
                <w:rFonts w:ascii="Arial" w:hAnsi="Arial" w:cs="Arial"/>
                <w:sz w:val="22"/>
                <w:szCs w:val="24"/>
                <w:lang w:val="kk-KZ"/>
              </w:rPr>
              <w:t>8</w:t>
            </w:r>
            <w:r w:rsidRPr="00CF2E3F">
              <w:rPr>
                <w:rFonts w:ascii="Arial" w:hAnsi="Arial" w:cs="Arial"/>
                <w:sz w:val="22"/>
                <w:szCs w:val="24"/>
              </w:rPr>
              <w:t>.202</w:t>
            </w:r>
            <w:r w:rsidRPr="00CF2E3F">
              <w:rPr>
                <w:rFonts w:ascii="Arial" w:hAnsi="Arial" w:cs="Arial"/>
                <w:sz w:val="22"/>
                <w:szCs w:val="24"/>
                <w:lang w:val="kk-KZ"/>
              </w:rPr>
              <w:t>3</w:t>
            </w:r>
            <w:r w:rsidRPr="00CF2E3F">
              <w:rPr>
                <w:rFonts w:ascii="Arial" w:hAnsi="Arial" w:cs="Arial"/>
                <w:sz w:val="22"/>
                <w:szCs w:val="24"/>
              </w:rPr>
              <w:t xml:space="preserve"> г.) </w:t>
            </w:r>
          </w:p>
        </w:tc>
      </w:tr>
      <w:tr w:rsidR="0057613C" w:rsidRPr="00CF2E3F" w14:paraId="45168778" w14:textId="77777777" w:rsidTr="00FF7677">
        <w:trPr>
          <w:trHeight w:val="382"/>
          <w:jc w:val="center"/>
        </w:trPr>
        <w:tc>
          <w:tcPr>
            <w:tcW w:w="738" w:type="dxa"/>
            <w:vAlign w:val="center"/>
          </w:tcPr>
          <w:p w14:paraId="02587987" w14:textId="77777777" w:rsidR="0057613C" w:rsidRPr="00CF2E3F" w:rsidRDefault="0057613C" w:rsidP="00FF7677">
            <w:pPr>
              <w:jc w:val="center"/>
              <w:rPr>
                <w:rFonts w:ascii="Arial" w:hAnsi="Arial" w:cs="Arial"/>
                <w:sz w:val="22"/>
                <w:szCs w:val="24"/>
                <w:lang w:val="en-US"/>
              </w:rPr>
            </w:pPr>
            <w:r w:rsidRPr="00CF2E3F">
              <w:rPr>
                <w:rFonts w:ascii="Arial" w:hAnsi="Arial" w:cs="Arial"/>
                <w:sz w:val="22"/>
                <w:szCs w:val="24"/>
                <w:lang w:val="en-US"/>
              </w:rPr>
              <w:t>24</w:t>
            </w:r>
          </w:p>
        </w:tc>
        <w:tc>
          <w:tcPr>
            <w:tcW w:w="5168" w:type="dxa"/>
            <w:tcBorders>
              <w:top w:val="nil"/>
              <w:left w:val="single" w:sz="4" w:space="0" w:color="auto"/>
              <w:bottom w:val="single" w:sz="4" w:space="0" w:color="auto"/>
              <w:right w:val="single" w:sz="4" w:space="0" w:color="auto"/>
            </w:tcBorders>
            <w:shd w:val="clear" w:color="auto" w:fill="auto"/>
            <w:vAlign w:val="center"/>
          </w:tcPr>
          <w:p w14:paraId="173AD7C2" w14:textId="77777777" w:rsidR="0057613C" w:rsidRPr="00CF2E3F" w:rsidRDefault="0057613C" w:rsidP="00FF7677">
            <w:pPr>
              <w:jc w:val="both"/>
              <w:rPr>
                <w:rFonts w:ascii="Arial" w:hAnsi="Arial" w:cs="Arial"/>
                <w:sz w:val="22"/>
                <w:szCs w:val="24"/>
              </w:rPr>
            </w:pPr>
            <w:r w:rsidRPr="00CF2E3F">
              <w:rPr>
                <w:rFonts w:ascii="Arial" w:hAnsi="Arial" w:cs="Arial"/>
                <w:sz w:val="22"/>
                <w:szCs w:val="24"/>
              </w:rPr>
              <w:t>Отдельные методические документы в области охраны окружающей среды</w:t>
            </w:r>
          </w:p>
        </w:tc>
        <w:tc>
          <w:tcPr>
            <w:tcW w:w="4186" w:type="dxa"/>
            <w:tcBorders>
              <w:top w:val="nil"/>
              <w:left w:val="nil"/>
              <w:bottom w:val="single" w:sz="4" w:space="0" w:color="auto"/>
              <w:right w:val="double" w:sz="4" w:space="0" w:color="auto"/>
            </w:tcBorders>
            <w:shd w:val="clear" w:color="auto" w:fill="auto"/>
            <w:vAlign w:val="center"/>
          </w:tcPr>
          <w:p w14:paraId="4773EB4B" w14:textId="77777777" w:rsidR="0057613C" w:rsidRPr="00CF2E3F" w:rsidRDefault="0057613C" w:rsidP="00FF7677">
            <w:pPr>
              <w:jc w:val="both"/>
              <w:rPr>
                <w:rFonts w:ascii="Arial" w:hAnsi="Arial" w:cs="Arial"/>
                <w:sz w:val="22"/>
                <w:szCs w:val="24"/>
              </w:rPr>
            </w:pPr>
            <w:r w:rsidRPr="00CF2E3F">
              <w:rPr>
                <w:rFonts w:ascii="Arial" w:hAnsi="Arial" w:cs="Arial"/>
                <w:sz w:val="22"/>
                <w:szCs w:val="24"/>
              </w:rPr>
              <w:t>Приказ Министра ОС и ВР РК от 12.06.2014 г. №221-</w:t>
            </w:r>
            <w:r w:rsidRPr="00CF2E3F">
              <w:rPr>
                <w:rFonts w:ascii="Arial" w:hAnsi="Arial" w:cs="Arial"/>
                <w:sz w:val="22"/>
                <w:szCs w:val="24"/>
                <w:lang w:val="kk-KZ"/>
              </w:rPr>
              <w:t>Ө</w:t>
            </w:r>
            <w:r w:rsidRPr="00CF2E3F">
              <w:rPr>
                <w:rFonts w:ascii="Arial" w:hAnsi="Arial" w:cs="Arial"/>
                <w:sz w:val="22"/>
                <w:szCs w:val="24"/>
              </w:rPr>
              <w:t xml:space="preserve">. </w:t>
            </w:r>
          </w:p>
        </w:tc>
      </w:tr>
      <w:tr w:rsidR="0057613C" w:rsidRPr="00CF2E3F" w14:paraId="70B0BE43" w14:textId="77777777" w:rsidTr="00FF7677">
        <w:trPr>
          <w:trHeight w:val="834"/>
          <w:jc w:val="center"/>
        </w:trPr>
        <w:tc>
          <w:tcPr>
            <w:tcW w:w="738" w:type="dxa"/>
            <w:tcBorders>
              <w:bottom w:val="single" w:sz="4" w:space="0" w:color="auto"/>
            </w:tcBorders>
            <w:vAlign w:val="center"/>
          </w:tcPr>
          <w:p w14:paraId="0C57DDAA" w14:textId="77777777" w:rsidR="0057613C" w:rsidRPr="00CF2E3F" w:rsidRDefault="0057613C" w:rsidP="00FF7677">
            <w:pPr>
              <w:jc w:val="center"/>
              <w:rPr>
                <w:rFonts w:ascii="Arial" w:hAnsi="Arial" w:cs="Arial"/>
                <w:sz w:val="22"/>
                <w:szCs w:val="24"/>
                <w:lang w:val="en-US"/>
              </w:rPr>
            </w:pPr>
            <w:r w:rsidRPr="00CF2E3F">
              <w:rPr>
                <w:rFonts w:ascii="Arial" w:hAnsi="Arial" w:cs="Arial"/>
                <w:sz w:val="22"/>
                <w:szCs w:val="24"/>
                <w:lang w:val="en-US"/>
              </w:rPr>
              <w:t>25</w:t>
            </w:r>
          </w:p>
        </w:tc>
        <w:tc>
          <w:tcPr>
            <w:tcW w:w="5168" w:type="dxa"/>
            <w:tcBorders>
              <w:top w:val="nil"/>
              <w:left w:val="single" w:sz="4" w:space="0" w:color="auto"/>
              <w:bottom w:val="single" w:sz="4" w:space="0" w:color="auto"/>
              <w:right w:val="single" w:sz="4" w:space="0" w:color="auto"/>
            </w:tcBorders>
            <w:shd w:val="clear" w:color="auto" w:fill="auto"/>
            <w:vAlign w:val="center"/>
          </w:tcPr>
          <w:p w14:paraId="21DF78C9" w14:textId="77777777" w:rsidR="0057613C" w:rsidRPr="00CF2E3F" w:rsidRDefault="0057613C" w:rsidP="00FF7677">
            <w:pPr>
              <w:jc w:val="both"/>
              <w:rPr>
                <w:rFonts w:ascii="Arial" w:hAnsi="Arial" w:cs="Arial"/>
                <w:sz w:val="22"/>
                <w:szCs w:val="24"/>
              </w:rPr>
            </w:pPr>
            <w:r w:rsidRPr="00CF2E3F">
              <w:rPr>
                <w:rFonts w:ascii="Arial" w:hAnsi="Arial" w:cs="Arial"/>
                <w:sz w:val="22"/>
                <w:szCs w:val="24"/>
              </w:rPr>
              <w:t>СН РК 1.02-03-2022. Порядок разработки, согласования, утверждения и составе проектной документации на строительство</w:t>
            </w:r>
          </w:p>
        </w:tc>
        <w:tc>
          <w:tcPr>
            <w:tcW w:w="4186" w:type="dxa"/>
            <w:tcBorders>
              <w:top w:val="nil"/>
              <w:left w:val="nil"/>
              <w:bottom w:val="single" w:sz="4" w:space="0" w:color="auto"/>
              <w:right w:val="double" w:sz="4" w:space="0" w:color="auto"/>
            </w:tcBorders>
            <w:shd w:val="clear" w:color="auto" w:fill="auto"/>
            <w:vAlign w:val="center"/>
          </w:tcPr>
          <w:p w14:paraId="15296913" w14:textId="77777777" w:rsidR="0057613C" w:rsidRPr="00CF2E3F" w:rsidRDefault="0057613C" w:rsidP="00FF7677">
            <w:pPr>
              <w:jc w:val="both"/>
              <w:rPr>
                <w:rFonts w:ascii="Arial" w:hAnsi="Arial" w:cs="Arial"/>
                <w:sz w:val="22"/>
                <w:szCs w:val="24"/>
              </w:rPr>
            </w:pPr>
            <w:r w:rsidRPr="00CF2E3F">
              <w:rPr>
                <w:rFonts w:ascii="Arial" w:hAnsi="Arial" w:cs="Arial"/>
                <w:sz w:val="22"/>
                <w:szCs w:val="24"/>
              </w:rPr>
              <w:t>Нур-Султан, 2022</w:t>
            </w:r>
          </w:p>
        </w:tc>
      </w:tr>
      <w:tr w:rsidR="0057613C" w:rsidRPr="00CF2E3F" w14:paraId="17329461" w14:textId="77777777" w:rsidTr="00FF7677">
        <w:trPr>
          <w:trHeight w:val="405"/>
          <w:jc w:val="center"/>
        </w:trPr>
        <w:tc>
          <w:tcPr>
            <w:tcW w:w="10093" w:type="dxa"/>
            <w:gridSpan w:val="3"/>
            <w:tcBorders>
              <w:top w:val="single" w:sz="4" w:space="0" w:color="auto"/>
              <w:bottom w:val="single" w:sz="4" w:space="0" w:color="auto"/>
              <w:right w:val="double" w:sz="4" w:space="0" w:color="auto"/>
            </w:tcBorders>
            <w:vAlign w:val="center"/>
          </w:tcPr>
          <w:p w14:paraId="478011AA" w14:textId="77777777" w:rsidR="0057613C" w:rsidRPr="00CF2E3F" w:rsidRDefault="0057613C" w:rsidP="00FF7677">
            <w:pPr>
              <w:jc w:val="center"/>
              <w:rPr>
                <w:rFonts w:ascii="Arial" w:hAnsi="Arial" w:cs="Arial"/>
                <w:sz w:val="22"/>
                <w:szCs w:val="24"/>
              </w:rPr>
            </w:pPr>
            <w:r w:rsidRPr="00CF2E3F">
              <w:rPr>
                <w:rFonts w:ascii="Arial" w:hAnsi="Arial" w:cs="Arial"/>
                <w:b/>
                <w:sz w:val="22"/>
                <w:szCs w:val="24"/>
              </w:rPr>
              <w:t>Санитарные правила</w:t>
            </w:r>
          </w:p>
        </w:tc>
      </w:tr>
      <w:tr w:rsidR="0057613C" w:rsidRPr="00CF2E3F" w14:paraId="6FCAF405" w14:textId="77777777" w:rsidTr="00FF7677">
        <w:trPr>
          <w:trHeight w:val="605"/>
          <w:jc w:val="center"/>
        </w:trPr>
        <w:tc>
          <w:tcPr>
            <w:tcW w:w="738" w:type="dxa"/>
            <w:tcBorders>
              <w:top w:val="single" w:sz="4" w:space="0" w:color="auto"/>
              <w:bottom w:val="single" w:sz="4" w:space="0" w:color="auto"/>
            </w:tcBorders>
            <w:vAlign w:val="center"/>
          </w:tcPr>
          <w:p w14:paraId="0A731D1E" w14:textId="77777777" w:rsidR="0057613C" w:rsidRPr="00CF2E3F" w:rsidRDefault="0057613C" w:rsidP="00FF7677">
            <w:pPr>
              <w:jc w:val="center"/>
              <w:rPr>
                <w:rFonts w:ascii="Arial" w:hAnsi="Arial" w:cs="Arial"/>
                <w:sz w:val="22"/>
                <w:szCs w:val="24"/>
                <w:lang w:val="en-US"/>
              </w:rPr>
            </w:pPr>
            <w:r w:rsidRPr="00CF2E3F">
              <w:rPr>
                <w:rFonts w:ascii="Arial" w:hAnsi="Arial" w:cs="Arial"/>
                <w:sz w:val="22"/>
                <w:szCs w:val="24"/>
              </w:rPr>
              <w:t>2</w:t>
            </w:r>
            <w:r w:rsidRPr="00CF2E3F">
              <w:rPr>
                <w:rFonts w:ascii="Arial" w:hAnsi="Arial" w:cs="Arial"/>
                <w:sz w:val="22"/>
                <w:szCs w:val="24"/>
                <w:lang w:val="en-US"/>
              </w:rPr>
              <w:t>6</w:t>
            </w:r>
          </w:p>
        </w:tc>
        <w:tc>
          <w:tcPr>
            <w:tcW w:w="5168" w:type="dxa"/>
            <w:tcBorders>
              <w:top w:val="single" w:sz="4" w:space="0" w:color="auto"/>
              <w:left w:val="single" w:sz="4" w:space="0" w:color="auto"/>
              <w:bottom w:val="single" w:sz="4" w:space="0" w:color="auto"/>
              <w:right w:val="single" w:sz="4" w:space="0" w:color="auto"/>
            </w:tcBorders>
            <w:shd w:val="clear" w:color="auto" w:fill="auto"/>
          </w:tcPr>
          <w:p w14:paraId="7D30AD22" w14:textId="77777777" w:rsidR="0057613C" w:rsidRPr="00CF2E3F" w:rsidRDefault="0057613C" w:rsidP="00FF7677">
            <w:pPr>
              <w:spacing w:before="100" w:beforeAutospacing="1"/>
              <w:jc w:val="both"/>
              <w:rPr>
                <w:rFonts w:ascii="Arial" w:hAnsi="Arial" w:cs="Arial"/>
                <w:sz w:val="22"/>
                <w:szCs w:val="22"/>
                <w:lang w:val="x-none" w:eastAsia="x-none"/>
              </w:rPr>
            </w:pPr>
            <w:r w:rsidRPr="00CF2E3F">
              <w:rPr>
                <w:rFonts w:ascii="Arial" w:hAnsi="Arial" w:cs="Arial"/>
                <w:sz w:val="22"/>
                <w:szCs w:val="22"/>
                <w:lang w:val="x-none" w:eastAsia="x-none"/>
              </w:rPr>
              <w:t xml:space="preserve">Санитарные правила «Санитарно-эпидемиологические требования к обеспечению радиационной безопасности» </w:t>
            </w:r>
          </w:p>
        </w:tc>
        <w:tc>
          <w:tcPr>
            <w:tcW w:w="4186" w:type="dxa"/>
            <w:tcBorders>
              <w:top w:val="single" w:sz="4" w:space="0" w:color="auto"/>
              <w:left w:val="nil"/>
              <w:bottom w:val="single" w:sz="4" w:space="0" w:color="auto"/>
              <w:right w:val="double" w:sz="4" w:space="0" w:color="auto"/>
            </w:tcBorders>
            <w:shd w:val="clear" w:color="auto" w:fill="auto"/>
          </w:tcPr>
          <w:p w14:paraId="4F6EFC1E" w14:textId="77777777" w:rsidR="0057613C" w:rsidRPr="00CF2E3F" w:rsidRDefault="0057613C" w:rsidP="00FF7677">
            <w:pPr>
              <w:jc w:val="both"/>
              <w:rPr>
                <w:rFonts w:ascii="Arial" w:hAnsi="Arial" w:cs="Arial"/>
                <w:sz w:val="22"/>
                <w:szCs w:val="22"/>
              </w:rPr>
            </w:pPr>
            <w:r w:rsidRPr="00CF2E3F">
              <w:rPr>
                <w:rFonts w:ascii="Arial" w:hAnsi="Arial" w:cs="Arial"/>
                <w:sz w:val="22"/>
                <w:szCs w:val="22"/>
              </w:rPr>
              <w:t xml:space="preserve">Приказ Министра </w:t>
            </w:r>
            <w:r w:rsidRPr="00CF2E3F">
              <w:rPr>
                <w:rFonts w:ascii="Arial" w:hAnsi="Arial" w:cs="Arial"/>
                <w:sz w:val="22"/>
                <w:szCs w:val="22"/>
                <w:lang w:val="kk-KZ"/>
              </w:rPr>
              <w:t>Здравоохранения</w:t>
            </w:r>
            <w:r w:rsidRPr="00CF2E3F">
              <w:rPr>
                <w:rFonts w:ascii="Arial" w:hAnsi="Arial" w:cs="Arial"/>
                <w:sz w:val="22"/>
                <w:szCs w:val="22"/>
              </w:rPr>
              <w:t xml:space="preserve"> РК от 15.1</w:t>
            </w:r>
            <w:r w:rsidRPr="00CF2E3F">
              <w:rPr>
                <w:rFonts w:ascii="Arial" w:hAnsi="Arial" w:cs="Arial"/>
                <w:sz w:val="22"/>
                <w:szCs w:val="22"/>
                <w:lang w:val="kk-KZ"/>
              </w:rPr>
              <w:t>2</w:t>
            </w:r>
            <w:r w:rsidRPr="00CF2E3F">
              <w:rPr>
                <w:rFonts w:ascii="Arial" w:hAnsi="Arial" w:cs="Arial"/>
                <w:sz w:val="22"/>
                <w:szCs w:val="22"/>
              </w:rPr>
              <w:t xml:space="preserve">.2020г. № </w:t>
            </w:r>
            <w:r w:rsidRPr="00CF2E3F">
              <w:rPr>
                <w:rFonts w:ascii="Arial" w:hAnsi="Arial" w:cs="Arial"/>
                <w:sz w:val="22"/>
                <w:szCs w:val="22"/>
                <w:lang w:val="kk-KZ"/>
              </w:rPr>
              <w:t>ҚР ДСМ -</w:t>
            </w:r>
            <w:r w:rsidRPr="00CF2E3F">
              <w:rPr>
                <w:rFonts w:ascii="Arial" w:hAnsi="Arial" w:cs="Arial"/>
                <w:sz w:val="22"/>
                <w:szCs w:val="22"/>
              </w:rPr>
              <w:t>275/2020</w:t>
            </w:r>
          </w:p>
        </w:tc>
      </w:tr>
      <w:tr w:rsidR="0057613C" w:rsidRPr="00CF2E3F" w14:paraId="59D98B0E" w14:textId="77777777" w:rsidTr="00FF7677">
        <w:trPr>
          <w:trHeight w:val="173"/>
          <w:jc w:val="center"/>
        </w:trPr>
        <w:tc>
          <w:tcPr>
            <w:tcW w:w="738" w:type="dxa"/>
            <w:tcBorders>
              <w:top w:val="single" w:sz="4" w:space="0" w:color="auto"/>
              <w:bottom w:val="single" w:sz="4" w:space="0" w:color="auto"/>
            </w:tcBorders>
          </w:tcPr>
          <w:p w14:paraId="58005DF3" w14:textId="77777777" w:rsidR="0057613C" w:rsidRPr="00CF2E3F" w:rsidRDefault="0057613C" w:rsidP="00FF7677">
            <w:pPr>
              <w:jc w:val="center"/>
              <w:rPr>
                <w:rFonts w:ascii="Arial" w:hAnsi="Arial" w:cs="Arial"/>
                <w:sz w:val="22"/>
                <w:szCs w:val="22"/>
                <w:lang w:val="en-US"/>
              </w:rPr>
            </w:pPr>
            <w:r w:rsidRPr="00CF2E3F">
              <w:rPr>
                <w:rFonts w:ascii="Arial" w:hAnsi="Arial" w:cs="Arial"/>
                <w:sz w:val="22"/>
                <w:szCs w:val="22"/>
              </w:rPr>
              <w:t>2</w:t>
            </w:r>
            <w:r w:rsidRPr="00CF2E3F">
              <w:rPr>
                <w:rFonts w:ascii="Arial" w:hAnsi="Arial" w:cs="Arial"/>
                <w:sz w:val="22"/>
                <w:szCs w:val="22"/>
                <w:lang w:val="en-US"/>
              </w:rPr>
              <w:t>7</w:t>
            </w:r>
          </w:p>
        </w:tc>
        <w:tc>
          <w:tcPr>
            <w:tcW w:w="5168" w:type="dxa"/>
            <w:tcBorders>
              <w:top w:val="single" w:sz="4" w:space="0" w:color="auto"/>
              <w:left w:val="single" w:sz="4" w:space="0" w:color="auto"/>
              <w:bottom w:val="single" w:sz="4" w:space="0" w:color="auto"/>
              <w:right w:val="single" w:sz="4" w:space="0" w:color="auto"/>
            </w:tcBorders>
            <w:shd w:val="clear" w:color="auto" w:fill="auto"/>
          </w:tcPr>
          <w:p w14:paraId="2121101E" w14:textId="77777777" w:rsidR="0057613C" w:rsidRPr="00CF2E3F" w:rsidRDefault="0057613C" w:rsidP="00FF7677">
            <w:pPr>
              <w:rPr>
                <w:rFonts w:ascii="Arial" w:hAnsi="Arial" w:cs="Arial"/>
                <w:sz w:val="22"/>
                <w:szCs w:val="22"/>
              </w:rPr>
            </w:pPr>
            <w:r w:rsidRPr="00CF2E3F">
              <w:rPr>
                <w:rFonts w:ascii="Arial" w:hAnsi="Arial" w:cs="Arial"/>
                <w:sz w:val="22"/>
                <w:szCs w:val="22"/>
              </w:rPr>
              <w:t xml:space="preserve">Гигиенические нормативы </w:t>
            </w:r>
            <w:r w:rsidRPr="00CF2E3F">
              <w:rPr>
                <w:rFonts w:ascii="Arial" w:hAnsi="Arial" w:cs="Arial"/>
                <w:b/>
                <w:sz w:val="22"/>
                <w:szCs w:val="22"/>
              </w:rPr>
              <w:t>«</w:t>
            </w:r>
            <w:r w:rsidRPr="00CF2E3F">
              <w:rPr>
                <w:rStyle w:val="s1"/>
                <w:rFonts w:ascii="Arial" w:hAnsi="Arial" w:cs="Arial"/>
                <w:b w:val="0"/>
                <w:sz w:val="22"/>
                <w:szCs w:val="22"/>
              </w:rPr>
              <w:t>Гигиенические нормативы к обеспечению радиационной безопасности</w:t>
            </w:r>
            <w:r w:rsidRPr="00CF2E3F">
              <w:rPr>
                <w:rFonts w:ascii="Arial" w:hAnsi="Arial" w:cs="Arial"/>
                <w:b/>
                <w:sz w:val="22"/>
                <w:szCs w:val="22"/>
              </w:rPr>
              <w:t>»</w:t>
            </w:r>
          </w:p>
        </w:tc>
        <w:tc>
          <w:tcPr>
            <w:tcW w:w="4186" w:type="dxa"/>
            <w:tcBorders>
              <w:top w:val="single" w:sz="4" w:space="0" w:color="auto"/>
              <w:left w:val="nil"/>
              <w:bottom w:val="single" w:sz="4" w:space="0" w:color="auto"/>
              <w:right w:val="double" w:sz="4" w:space="0" w:color="auto"/>
            </w:tcBorders>
            <w:shd w:val="clear" w:color="auto" w:fill="auto"/>
          </w:tcPr>
          <w:p w14:paraId="0C740467" w14:textId="77777777" w:rsidR="0057613C" w:rsidRPr="00CF2E3F" w:rsidRDefault="0057613C" w:rsidP="00FF7677">
            <w:pPr>
              <w:rPr>
                <w:rFonts w:ascii="Arial" w:hAnsi="Arial" w:cs="Arial"/>
                <w:sz w:val="22"/>
                <w:szCs w:val="22"/>
              </w:rPr>
            </w:pPr>
            <w:r w:rsidRPr="00CF2E3F">
              <w:rPr>
                <w:rFonts w:ascii="Arial" w:hAnsi="Arial" w:cs="Arial"/>
                <w:sz w:val="22"/>
                <w:szCs w:val="22"/>
              </w:rPr>
              <w:t xml:space="preserve">Приказ Министра </w:t>
            </w:r>
            <w:r w:rsidRPr="00CF2E3F">
              <w:rPr>
                <w:rFonts w:ascii="Arial" w:hAnsi="Arial" w:cs="Arial"/>
                <w:sz w:val="22"/>
                <w:szCs w:val="22"/>
                <w:lang w:val="kk-KZ"/>
              </w:rPr>
              <w:t>Здравоохранения</w:t>
            </w:r>
            <w:r w:rsidRPr="00CF2E3F">
              <w:rPr>
                <w:rFonts w:ascii="Arial" w:hAnsi="Arial" w:cs="Arial"/>
                <w:sz w:val="22"/>
                <w:szCs w:val="22"/>
              </w:rPr>
              <w:t xml:space="preserve"> РК от 02.08.2022г. № ҚР ДСМ-71</w:t>
            </w:r>
          </w:p>
        </w:tc>
      </w:tr>
      <w:tr w:rsidR="0057613C" w:rsidRPr="00CF2E3F" w14:paraId="3689B65B" w14:textId="77777777" w:rsidTr="00FF7677">
        <w:trPr>
          <w:trHeight w:val="173"/>
          <w:jc w:val="center"/>
        </w:trPr>
        <w:tc>
          <w:tcPr>
            <w:tcW w:w="738" w:type="dxa"/>
            <w:tcBorders>
              <w:top w:val="single" w:sz="4" w:space="0" w:color="auto"/>
              <w:left w:val="double" w:sz="4" w:space="0" w:color="auto"/>
              <w:bottom w:val="single" w:sz="4" w:space="0" w:color="auto"/>
            </w:tcBorders>
          </w:tcPr>
          <w:p w14:paraId="09B8754D" w14:textId="77777777" w:rsidR="0057613C" w:rsidRPr="00CF2E3F" w:rsidRDefault="0057613C" w:rsidP="00FF7677">
            <w:pPr>
              <w:jc w:val="center"/>
              <w:rPr>
                <w:rFonts w:ascii="Arial" w:hAnsi="Arial" w:cs="Arial"/>
                <w:sz w:val="22"/>
                <w:szCs w:val="22"/>
                <w:lang w:val="en-US"/>
              </w:rPr>
            </w:pPr>
            <w:r w:rsidRPr="00CF2E3F">
              <w:rPr>
                <w:rFonts w:ascii="Arial" w:hAnsi="Arial" w:cs="Arial"/>
                <w:sz w:val="22"/>
                <w:szCs w:val="22"/>
                <w:lang w:val="en-US"/>
              </w:rPr>
              <w:t>28</w:t>
            </w:r>
          </w:p>
        </w:tc>
        <w:tc>
          <w:tcPr>
            <w:tcW w:w="5168" w:type="dxa"/>
            <w:tcBorders>
              <w:top w:val="single" w:sz="4" w:space="0" w:color="auto"/>
              <w:bottom w:val="single" w:sz="4" w:space="0" w:color="auto"/>
            </w:tcBorders>
          </w:tcPr>
          <w:p w14:paraId="0478BCF4" w14:textId="77777777" w:rsidR="0057613C" w:rsidRPr="00CF2E3F" w:rsidRDefault="0057613C" w:rsidP="00FF7677">
            <w:pPr>
              <w:rPr>
                <w:rFonts w:ascii="Arial" w:hAnsi="Arial" w:cs="Arial"/>
                <w:sz w:val="22"/>
                <w:szCs w:val="22"/>
              </w:rPr>
            </w:pPr>
            <w:r w:rsidRPr="00CF2E3F">
              <w:rPr>
                <w:rFonts w:ascii="Arial" w:hAnsi="Arial" w:cs="Arial"/>
                <w:sz w:val="22"/>
                <w:szCs w:val="22"/>
              </w:rPr>
              <w:t>Санитарные правила «Санитарно-эпидемиологические требования к зданиям и сооружениям производственного назначения»</w:t>
            </w:r>
          </w:p>
        </w:tc>
        <w:tc>
          <w:tcPr>
            <w:tcW w:w="4186" w:type="dxa"/>
            <w:tcBorders>
              <w:top w:val="single" w:sz="4" w:space="0" w:color="auto"/>
              <w:bottom w:val="single" w:sz="4" w:space="0" w:color="auto"/>
              <w:right w:val="double" w:sz="4" w:space="0" w:color="auto"/>
            </w:tcBorders>
          </w:tcPr>
          <w:p w14:paraId="26F5960A" w14:textId="77777777" w:rsidR="0057613C" w:rsidRPr="00CF2E3F" w:rsidRDefault="0057613C" w:rsidP="00FF7677">
            <w:pPr>
              <w:rPr>
                <w:rFonts w:ascii="Arial" w:hAnsi="Arial" w:cs="Arial"/>
                <w:sz w:val="22"/>
                <w:szCs w:val="22"/>
              </w:rPr>
            </w:pPr>
            <w:r w:rsidRPr="00CF2E3F">
              <w:rPr>
                <w:rFonts w:ascii="Arial" w:hAnsi="Arial" w:cs="Arial"/>
                <w:sz w:val="22"/>
                <w:szCs w:val="22"/>
              </w:rPr>
              <w:t>Приказ МинЗдравоохранения РК от 03.08.2021г. № ҚР ДСМ - 72</w:t>
            </w:r>
          </w:p>
        </w:tc>
      </w:tr>
      <w:tr w:rsidR="0057613C" w:rsidRPr="00CF2E3F" w14:paraId="2E7B0E63" w14:textId="77777777" w:rsidTr="00FF7677">
        <w:trPr>
          <w:trHeight w:val="173"/>
          <w:jc w:val="center"/>
        </w:trPr>
        <w:tc>
          <w:tcPr>
            <w:tcW w:w="738" w:type="dxa"/>
            <w:tcBorders>
              <w:top w:val="single" w:sz="4" w:space="0" w:color="auto"/>
              <w:left w:val="double" w:sz="4" w:space="0" w:color="auto"/>
              <w:bottom w:val="double" w:sz="4" w:space="0" w:color="auto"/>
            </w:tcBorders>
            <w:vAlign w:val="center"/>
          </w:tcPr>
          <w:p w14:paraId="5C2587CA" w14:textId="77777777" w:rsidR="0057613C" w:rsidRPr="00CF2E3F" w:rsidRDefault="0057613C" w:rsidP="00FF7677">
            <w:pPr>
              <w:jc w:val="center"/>
              <w:rPr>
                <w:rFonts w:ascii="Arial" w:hAnsi="Arial" w:cs="Arial"/>
                <w:sz w:val="22"/>
                <w:szCs w:val="24"/>
                <w:lang w:val="en-US"/>
              </w:rPr>
            </w:pPr>
            <w:r w:rsidRPr="00CF2E3F">
              <w:rPr>
                <w:rFonts w:ascii="Arial" w:hAnsi="Arial" w:cs="Arial"/>
                <w:sz w:val="22"/>
                <w:szCs w:val="24"/>
                <w:lang w:val="en-US"/>
              </w:rPr>
              <w:t>29</w:t>
            </w:r>
          </w:p>
        </w:tc>
        <w:tc>
          <w:tcPr>
            <w:tcW w:w="5168" w:type="dxa"/>
            <w:tcBorders>
              <w:top w:val="single" w:sz="4" w:space="0" w:color="auto"/>
              <w:bottom w:val="double" w:sz="4" w:space="0" w:color="auto"/>
            </w:tcBorders>
          </w:tcPr>
          <w:p w14:paraId="26D73C35" w14:textId="77777777" w:rsidR="0057613C" w:rsidRPr="00CF2E3F" w:rsidRDefault="0057613C" w:rsidP="00FF7677">
            <w:pPr>
              <w:jc w:val="both"/>
              <w:rPr>
                <w:rFonts w:ascii="Arial" w:hAnsi="Arial" w:cs="Arial"/>
                <w:sz w:val="22"/>
                <w:szCs w:val="22"/>
              </w:rPr>
            </w:pPr>
            <w:r w:rsidRPr="00CF2E3F">
              <w:rPr>
                <w:rFonts w:ascii="Arial" w:hAnsi="Arial" w:cs="Arial"/>
                <w:sz w:val="22"/>
                <w:szCs w:val="22"/>
              </w:rPr>
              <w:t>Санитарные правила «Санитарно-эпидемиологические требования к объектам промышленности» Приложение 4 «Санитарно-эпидемиологические требования к технологическим и сопутствующим объектам и сооружениям, осуществляющим нефтяные операции»</w:t>
            </w:r>
          </w:p>
        </w:tc>
        <w:tc>
          <w:tcPr>
            <w:tcW w:w="4186" w:type="dxa"/>
            <w:tcBorders>
              <w:top w:val="single" w:sz="4" w:space="0" w:color="auto"/>
              <w:bottom w:val="double" w:sz="4" w:space="0" w:color="auto"/>
              <w:right w:val="double" w:sz="4" w:space="0" w:color="auto"/>
            </w:tcBorders>
          </w:tcPr>
          <w:p w14:paraId="2A2D7F58" w14:textId="77777777" w:rsidR="0057613C" w:rsidRPr="00CF2E3F" w:rsidRDefault="0057613C" w:rsidP="00FF7677">
            <w:pPr>
              <w:spacing w:before="100" w:beforeAutospacing="1" w:after="100" w:afterAutospacing="1"/>
              <w:jc w:val="both"/>
              <w:rPr>
                <w:rFonts w:ascii="Arial" w:hAnsi="Arial" w:cs="Arial"/>
                <w:sz w:val="22"/>
                <w:szCs w:val="24"/>
              </w:rPr>
            </w:pPr>
            <w:r w:rsidRPr="00CF2E3F">
              <w:rPr>
                <w:rFonts w:ascii="Arial" w:hAnsi="Arial" w:cs="Arial"/>
                <w:sz w:val="22"/>
                <w:szCs w:val="22"/>
              </w:rPr>
              <w:t>Приказ Министра здравоохранения Республики Казахстан от 11.02.2022 года №ҚР ДСМ -13.</w:t>
            </w:r>
          </w:p>
        </w:tc>
      </w:tr>
    </w:tbl>
    <w:p w14:paraId="41E3C761" w14:textId="77777777" w:rsidR="0057613C" w:rsidRPr="0057613C" w:rsidRDefault="0057613C" w:rsidP="0057613C">
      <w:pPr>
        <w:jc w:val="right"/>
        <w:rPr>
          <w:rFonts w:ascii="Arial" w:hAnsi="Arial" w:cs="Arial"/>
          <w:sz w:val="24"/>
          <w:szCs w:val="24"/>
        </w:rPr>
      </w:pPr>
      <w:r>
        <w:br w:type="page"/>
      </w:r>
      <w:r w:rsidRPr="0057613C">
        <w:rPr>
          <w:rFonts w:ascii="Arial" w:hAnsi="Arial" w:cs="Arial"/>
          <w:sz w:val="24"/>
          <w:szCs w:val="24"/>
        </w:rPr>
        <w:lastRenderedPageBreak/>
        <w:t>Продолжение таблицы 1.16.1</w:t>
      </w:r>
    </w:p>
    <w:tbl>
      <w:tblPr>
        <w:tblW w:w="9546"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717"/>
        <w:gridCol w:w="5728"/>
        <w:gridCol w:w="3101"/>
      </w:tblGrid>
      <w:tr w:rsidR="0057613C" w:rsidRPr="00CF2E3F" w14:paraId="0BD058A1" w14:textId="77777777" w:rsidTr="00FF7677">
        <w:trPr>
          <w:trHeight w:val="45"/>
          <w:jc w:val="center"/>
        </w:trPr>
        <w:tc>
          <w:tcPr>
            <w:tcW w:w="717" w:type="dxa"/>
            <w:tcBorders>
              <w:top w:val="double" w:sz="4" w:space="0" w:color="auto"/>
              <w:bottom w:val="double" w:sz="4" w:space="0" w:color="auto"/>
            </w:tcBorders>
            <w:vAlign w:val="center"/>
          </w:tcPr>
          <w:p w14:paraId="5A649ECA" w14:textId="77777777" w:rsidR="0057613C" w:rsidRPr="00CF2E3F" w:rsidRDefault="0057613C" w:rsidP="00FF7677">
            <w:pPr>
              <w:jc w:val="center"/>
              <w:rPr>
                <w:rFonts w:ascii="Arial" w:hAnsi="Arial" w:cs="Arial"/>
                <w:b/>
                <w:sz w:val="22"/>
                <w:szCs w:val="24"/>
              </w:rPr>
            </w:pPr>
            <w:r w:rsidRPr="00CF2E3F">
              <w:rPr>
                <w:rFonts w:ascii="Arial" w:hAnsi="Arial" w:cs="Arial"/>
                <w:b/>
                <w:sz w:val="22"/>
                <w:szCs w:val="24"/>
              </w:rPr>
              <w:t>1</w:t>
            </w:r>
          </w:p>
        </w:tc>
        <w:tc>
          <w:tcPr>
            <w:tcW w:w="5728" w:type="dxa"/>
            <w:tcBorders>
              <w:top w:val="double" w:sz="4" w:space="0" w:color="auto"/>
              <w:bottom w:val="double" w:sz="4" w:space="0" w:color="auto"/>
            </w:tcBorders>
          </w:tcPr>
          <w:p w14:paraId="612CA151" w14:textId="77777777" w:rsidR="0057613C" w:rsidRPr="00CF2E3F" w:rsidRDefault="0057613C" w:rsidP="00FF7677">
            <w:pPr>
              <w:spacing w:before="100" w:beforeAutospacing="1"/>
              <w:jc w:val="center"/>
              <w:rPr>
                <w:rFonts w:ascii="Arial" w:hAnsi="Arial" w:cs="Arial"/>
                <w:b/>
                <w:sz w:val="22"/>
                <w:szCs w:val="24"/>
              </w:rPr>
            </w:pPr>
            <w:r w:rsidRPr="00CF2E3F">
              <w:rPr>
                <w:rFonts w:ascii="Arial" w:hAnsi="Arial" w:cs="Arial"/>
                <w:b/>
                <w:sz w:val="22"/>
                <w:szCs w:val="24"/>
              </w:rPr>
              <w:t>2</w:t>
            </w:r>
          </w:p>
        </w:tc>
        <w:tc>
          <w:tcPr>
            <w:tcW w:w="3100" w:type="dxa"/>
            <w:tcBorders>
              <w:top w:val="double" w:sz="4" w:space="0" w:color="auto"/>
              <w:bottom w:val="double" w:sz="4" w:space="0" w:color="auto"/>
            </w:tcBorders>
          </w:tcPr>
          <w:p w14:paraId="08359CE3" w14:textId="77777777" w:rsidR="0057613C" w:rsidRPr="00CF2E3F" w:rsidRDefault="0057613C" w:rsidP="00FF7677">
            <w:pPr>
              <w:spacing w:before="100" w:beforeAutospacing="1" w:after="100" w:afterAutospacing="1"/>
              <w:jc w:val="center"/>
              <w:rPr>
                <w:rFonts w:ascii="Arial" w:hAnsi="Arial" w:cs="Arial"/>
                <w:b/>
                <w:sz w:val="22"/>
                <w:szCs w:val="24"/>
              </w:rPr>
            </w:pPr>
            <w:r w:rsidRPr="00CF2E3F">
              <w:rPr>
                <w:rFonts w:ascii="Arial" w:hAnsi="Arial" w:cs="Arial"/>
                <w:b/>
                <w:sz w:val="22"/>
                <w:szCs w:val="24"/>
              </w:rPr>
              <w:t>3</w:t>
            </w:r>
          </w:p>
        </w:tc>
      </w:tr>
      <w:tr w:rsidR="0057613C" w:rsidRPr="00CF2E3F" w14:paraId="436CD4BC" w14:textId="77777777" w:rsidTr="00FF7677">
        <w:trPr>
          <w:trHeight w:val="661"/>
          <w:jc w:val="center"/>
        </w:trPr>
        <w:tc>
          <w:tcPr>
            <w:tcW w:w="717" w:type="dxa"/>
            <w:tcBorders>
              <w:top w:val="single" w:sz="4" w:space="0" w:color="auto"/>
              <w:left w:val="double" w:sz="4" w:space="0" w:color="auto"/>
              <w:bottom w:val="single" w:sz="4" w:space="0" w:color="auto"/>
            </w:tcBorders>
            <w:vAlign w:val="center"/>
          </w:tcPr>
          <w:p w14:paraId="52E4D9C0" w14:textId="77777777" w:rsidR="0057613C" w:rsidRPr="00CF2E3F" w:rsidRDefault="0057613C" w:rsidP="00FF7677">
            <w:pPr>
              <w:jc w:val="center"/>
              <w:rPr>
                <w:rFonts w:ascii="Arial" w:hAnsi="Arial" w:cs="Arial"/>
                <w:sz w:val="22"/>
                <w:szCs w:val="24"/>
                <w:lang w:val="en-US"/>
              </w:rPr>
            </w:pPr>
            <w:r w:rsidRPr="00CF2E3F">
              <w:rPr>
                <w:rFonts w:ascii="Arial" w:hAnsi="Arial" w:cs="Arial"/>
                <w:sz w:val="22"/>
                <w:szCs w:val="24"/>
                <w:lang w:val="en-US"/>
              </w:rPr>
              <w:t>30</w:t>
            </w:r>
          </w:p>
        </w:tc>
        <w:tc>
          <w:tcPr>
            <w:tcW w:w="5728" w:type="dxa"/>
            <w:tcBorders>
              <w:top w:val="single" w:sz="4" w:space="0" w:color="auto"/>
              <w:bottom w:val="single" w:sz="4" w:space="0" w:color="auto"/>
            </w:tcBorders>
          </w:tcPr>
          <w:p w14:paraId="30827C9C" w14:textId="77777777" w:rsidR="0057613C" w:rsidRPr="00CF2E3F" w:rsidRDefault="0057613C" w:rsidP="00FF7677">
            <w:pPr>
              <w:spacing w:before="100" w:beforeAutospacing="1"/>
              <w:jc w:val="both"/>
              <w:rPr>
                <w:rFonts w:ascii="Arial" w:hAnsi="Arial" w:cs="Arial"/>
                <w:sz w:val="22"/>
                <w:szCs w:val="24"/>
              </w:rPr>
            </w:pPr>
            <w:r w:rsidRPr="00CF2E3F">
              <w:rPr>
                <w:rFonts w:ascii="Arial" w:hAnsi="Arial" w:cs="Arial"/>
                <w:sz w:val="22"/>
                <w:szCs w:val="24"/>
              </w:rPr>
              <w:t>Санитарные правила «Санитарно-эпидемиологические требования к водоисточникам, местам водозабора для хозяйственно-питьевых целей, хозяйственно-питьевому водоснабжению и местам культурно-бытового водопользования и безопасности водных объектов»</w:t>
            </w:r>
          </w:p>
        </w:tc>
        <w:tc>
          <w:tcPr>
            <w:tcW w:w="3100" w:type="dxa"/>
            <w:tcBorders>
              <w:top w:val="single" w:sz="4" w:space="0" w:color="auto"/>
              <w:bottom w:val="single" w:sz="4" w:space="0" w:color="auto"/>
              <w:right w:val="double" w:sz="4" w:space="0" w:color="auto"/>
            </w:tcBorders>
          </w:tcPr>
          <w:p w14:paraId="18F328B1" w14:textId="77777777" w:rsidR="0057613C" w:rsidRPr="00CF2E3F" w:rsidRDefault="0057613C" w:rsidP="00FF7677">
            <w:pPr>
              <w:spacing w:before="100" w:beforeAutospacing="1" w:after="100" w:afterAutospacing="1"/>
              <w:jc w:val="both"/>
              <w:rPr>
                <w:rFonts w:ascii="Arial" w:hAnsi="Arial" w:cs="Arial"/>
                <w:sz w:val="22"/>
                <w:szCs w:val="24"/>
              </w:rPr>
            </w:pPr>
            <w:r w:rsidRPr="00CF2E3F">
              <w:rPr>
                <w:rFonts w:ascii="Arial" w:hAnsi="Arial" w:cs="Arial"/>
                <w:sz w:val="22"/>
                <w:szCs w:val="22"/>
              </w:rPr>
              <w:t xml:space="preserve">Приказ Министра </w:t>
            </w:r>
            <w:proofErr w:type="gramStart"/>
            <w:r w:rsidRPr="00CF2E3F">
              <w:rPr>
                <w:rFonts w:ascii="Arial" w:hAnsi="Arial" w:cs="Arial"/>
                <w:sz w:val="22"/>
                <w:szCs w:val="22"/>
              </w:rPr>
              <w:t xml:space="preserve">здравоохранения </w:t>
            </w:r>
            <w:r w:rsidRPr="00CF2E3F">
              <w:rPr>
                <w:rFonts w:ascii="Arial" w:hAnsi="Arial" w:cs="Arial"/>
                <w:sz w:val="24"/>
                <w:szCs w:val="24"/>
              </w:rPr>
              <w:t xml:space="preserve"> 20.02.2023</w:t>
            </w:r>
            <w:proofErr w:type="gramEnd"/>
            <w:r w:rsidRPr="00CF2E3F">
              <w:rPr>
                <w:rFonts w:ascii="Arial" w:hAnsi="Arial" w:cs="Arial"/>
                <w:sz w:val="24"/>
                <w:szCs w:val="24"/>
              </w:rPr>
              <w:t xml:space="preserve"> года №26</w:t>
            </w:r>
          </w:p>
        </w:tc>
      </w:tr>
      <w:tr w:rsidR="0057613C" w:rsidRPr="00CF2E3F" w14:paraId="3F6A6B85" w14:textId="77777777" w:rsidTr="00FF7677">
        <w:trPr>
          <w:trHeight w:val="642"/>
          <w:jc w:val="center"/>
        </w:trPr>
        <w:tc>
          <w:tcPr>
            <w:tcW w:w="717" w:type="dxa"/>
            <w:tcBorders>
              <w:top w:val="single" w:sz="4" w:space="0" w:color="auto"/>
              <w:left w:val="double" w:sz="4" w:space="0" w:color="auto"/>
              <w:bottom w:val="single" w:sz="4" w:space="0" w:color="auto"/>
            </w:tcBorders>
            <w:vAlign w:val="center"/>
          </w:tcPr>
          <w:p w14:paraId="412A003F" w14:textId="77777777" w:rsidR="0057613C" w:rsidRPr="00CF2E3F" w:rsidRDefault="0057613C" w:rsidP="00FF7677">
            <w:pPr>
              <w:jc w:val="center"/>
              <w:rPr>
                <w:rFonts w:ascii="Arial" w:hAnsi="Arial" w:cs="Arial"/>
                <w:sz w:val="22"/>
                <w:szCs w:val="24"/>
                <w:lang w:val="en-US"/>
              </w:rPr>
            </w:pPr>
            <w:r w:rsidRPr="00CF2E3F">
              <w:rPr>
                <w:rFonts w:ascii="Arial" w:hAnsi="Arial" w:cs="Arial"/>
                <w:sz w:val="22"/>
                <w:szCs w:val="24"/>
                <w:lang w:val="en-US"/>
              </w:rPr>
              <w:t>31</w:t>
            </w:r>
          </w:p>
        </w:tc>
        <w:tc>
          <w:tcPr>
            <w:tcW w:w="5728" w:type="dxa"/>
            <w:tcBorders>
              <w:top w:val="single" w:sz="4" w:space="0" w:color="auto"/>
              <w:bottom w:val="single" w:sz="4" w:space="0" w:color="auto"/>
            </w:tcBorders>
          </w:tcPr>
          <w:p w14:paraId="03584376" w14:textId="77777777" w:rsidR="0057613C" w:rsidRPr="00CF2E3F" w:rsidRDefault="0057613C" w:rsidP="00FF7677">
            <w:pPr>
              <w:spacing w:before="100" w:beforeAutospacing="1"/>
              <w:jc w:val="both"/>
              <w:rPr>
                <w:rFonts w:ascii="Arial" w:hAnsi="Arial" w:cs="Arial"/>
                <w:sz w:val="22"/>
                <w:szCs w:val="24"/>
              </w:rPr>
            </w:pPr>
            <w:r w:rsidRPr="00CF2E3F">
              <w:rPr>
                <w:rFonts w:ascii="Arial" w:hAnsi="Arial" w:cs="Arial"/>
                <w:sz w:val="22"/>
                <w:szCs w:val="24"/>
              </w:rPr>
              <w:t>Санитарные правила «Санитарно-эпидемиологические требования к сбору, использованию, применению, обезвреживанию, транспортировке, хранению и захоронению отходов производства и потребления»</w:t>
            </w:r>
          </w:p>
        </w:tc>
        <w:tc>
          <w:tcPr>
            <w:tcW w:w="3100" w:type="dxa"/>
            <w:tcBorders>
              <w:top w:val="single" w:sz="4" w:space="0" w:color="auto"/>
              <w:bottom w:val="single" w:sz="4" w:space="0" w:color="auto"/>
              <w:right w:val="double" w:sz="4" w:space="0" w:color="auto"/>
            </w:tcBorders>
          </w:tcPr>
          <w:p w14:paraId="6C20BFC9" w14:textId="77777777" w:rsidR="0057613C" w:rsidRPr="00CF2E3F" w:rsidRDefault="0057613C" w:rsidP="00FF7677">
            <w:pPr>
              <w:spacing w:before="100" w:beforeAutospacing="1" w:after="100" w:afterAutospacing="1"/>
              <w:jc w:val="both"/>
              <w:rPr>
                <w:rFonts w:ascii="Arial" w:hAnsi="Arial" w:cs="Arial"/>
                <w:sz w:val="22"/>
                <w:szCs w:val="24"/>
              </w:rPr>
            </w:pPr>
            <w:r w:rsidRPr="00CF2E3F">
              <w:rPr>
                <w:rFonts w:ascii="Arial" w:hAnsi="Arial" w:cs="Arial"/>
                <w:sz w:val="22"/>
                <w:szCs w:val="24"/>
              </w:rPr>
              <w:t>Приказ</w:t>
            </w:r>
            <w:r w:rsidRPr="00CF2E3F">
              <w:rPr>
                <w:rFonts w:ascii="Arial" w:hAnsi="Arial" w:cs="Arial"/>
                <w:sz w:val="22"/>
                <w:szCs w:val="24"/>
                <w:lang w:val="kk-KZ"/>
              </w:rPr>
              <w:t xml:space="preserve"> </w:t>
            </w:r>
            <w:r w:rsidRPr="00CF2E3F">
              <w:rPr>
                <w:rFonts w:ascii="Arial" w:hAnsi="Arial" w:cs="Arial"/>
                <w:sz w:val="22"/>
                <w:szCs w:val="24"/>
              </w:rPr>
              <w:t>и.о.Министра здравоохранения от 25.1</w:t>
            </w:r>
            <w:r w:rsidRPr="00CF2E3F">
              <w:rPr>
                <w:rFonts w:ascii="Arial" w:hAnsi="Arial" w:cs="Arial"/>
                <w:sz w:val="22"/>
                <w:szCs w:val="24"/>
                <w:lang w:val="kk-KZ"/>
              </w:rPr>
              <w:t>2</w:t>
            </w:r>
            <w:r w:rsidRPr="00CF2E3F">
              <w:rPr>
                <w:rFonts w:ascii="Arial" w:hAnsi="Arial" w:cs="Arial"/>
                <w:sz w:val="22"/>
                <w:szCs w:val="24"/>
              </w:rPr>
              <w:t xml:space="preserve"> 2020 года № </w:t>
            </w:r>
            <w:r w:rsidRPr="00CF2E3F">
              <w:rPr>
                <w:rFonts w:ascii="Arial" w:hAnsi="Arial" w:cs="Arial"/>
                <w:sz w:val="22"/>
                <w:szCs w:val="24"/>
                <w:lang w:val="kk-KZ"/>
              </w:rPr>
              <w:t xml:space="preserve">ҚР ДСМ - </w:t>
            </w:r>
            <w:r w:rsidRPr="00CF2E3F">
              <w:rPr>
                <w:rFonts w:ascii="Arial" w:hAnsi="Arial" w:cs="Arial"/>
                <w:sz w:val="22"/>
                <w:szCs w:val="24"/>
              </w:rPr>
              <w:t>331/2020</w:t>
            </w:r>
          </w:p>
        </w:tc>
      </w:tr>
      <w:tr w:rsidR="0057613C" w:rsidRPr="00CF2E3F" w14:paraId="23F4652C" w14:textId="77777777" w:rsidTr="00FF7677">
        <w:trPr>
          <w:trHeight w:val="661"/>
          <w:jc w:val="center"/>
        </w:trPr>
        <w:tc>
          <w:tcPr>
            <w:tcW w:w="717" w:type="dxa"/>
            <w:tcBorders>
              <w:top w:val="single" w:sz="4" w:space="0" w:color="auto"/>
              <w:left w:val="double" w:sz="4" w:space="0" w:color="auto"/>
              <w:bottom w:val="single" w:sz="4" w:space="0" w:color="auto"/>
            </w:tcBorders>
            <w:vAlign w:val="center"/>
          </w:tcPr>
          <w:p w14:paraId="70AB9D90" w14:textId="77777777" w:rsidR="0057613C" w:rsidRPr="00CF2E3F" w:rsidRDefault="0057613C" w:rsidP="00FF7677">
            <w:pPr>
              <w:jc w:val="center"/>
              <w:rPr>
                <w:rFonts w:ascii="Arial" w:hAnsi="Arial" w:cs="Arial"/>
                <w:sz w:val="22"/>
                <w:szCs w:val="24"/>
                <w:lang w:val="en-US"/>
              </w:rPr>
            </w:pPr>
            <w:r w:rsidRPr="00CF2E3F">
              <w:rPr>
                <w:rFonts w:ascii="Arial" w:hAnsi="Arial" w:cs="Arial"/>
                <w:sz w:val="22"/>
                <w:szCs w:val="24"/>
                <w:lang w:val="en-US"/>
              </w:rPr>
              <w:t>32</w:t>
            </w:r>
          </w:p>
        </w:tc>
        <w:tc>
          <w:tcPr>
            <w:tcW w:w="5728" w:type="dxa"/>
            <w:tcBorders>
              <w:top w:val="single" w:sz="4" w:space="0" w:color="auto"/>
              <w:bottom w:val="single" w:sz="4" w:space="0" w:color="auto"/>
            </w:tcBorders>
          </w:tcPr>
          <w:p w14:paraId="02C88BC3" w14:textId="77777777" w:rsidR="0057613C" w:rsidRPr="00CF2E3F" w:rsidRDefault="0057613C" w:rsidP="00FF7677">
            <w:pPr>
              <w:ind w:right="-1"/>
              <w:jc w:val="both"/>
              <w:rPr>
                <w:rFonts w:ascii="Arial" w:hAnsi="Arial" w:cs="Arial"/>
                <w:sz w:val="22"/>
                <w:szCs w:val="24"/>
              </w:rPr>
            </w:pPr>
            <w:r w:rsidRPr="00CF2E3F">
              <w:rPr>
                <w:rFonts w:ascii="Arial" w:hAnsi="Arial" w:cs="Arial"/>
                <w:sz w:val="22"/>
                <w:szCs w:val="24"/>
              </w:rPr>
              <w:t>Санитарные правила «Санитарно-эпидемиологические требования к условиям труда и бытового обслуживания при строительстве, реконструкции, ремонте и вводе, эксплуатации объектов строительства»</w:t>
            </w:r>
          </w:p>
        </w:tc>
        <w:tc>
          <w:tcPr>
            <w:tcW w:w="3100" w:type="dxa"/>
            <w:tcBorders>
              <w:top w:val="single" w:sz="4" w:space="0" w:color="auto"/>
              <w:bottom w:val="single" w:sz="4" w:space="0" w:color="auto"/>
              <w:right w:val="double" w:sz="4" w:space="0" w:color="auto"/>
            </w:tcBorders>
          </w:tcPr>
          <w:p w14:paraId="62A6616C" w14:textId="77777777" w:rsidR="0057613C" w:rsidRPr="00CF2E3F" w:rsidRDefault="0057613C" w:rsidP="00FF7677">
            <w:pPr>
              <w:spacing w:before="100" w:beforeAutospacing="1" w:after="100" w:afterAutospacing="1"/>
              <w:jc w:val="both"/>
              <w:rPr>
                <w:rFonts w:ascii="Arial" w:hAnsi="Arial" w:cs="Arial"/>
                <w:sz w:val="22"/>
                <w:szCs w:val="24"/>
              </w:rPr>
            </w:pPr>
            <w:r w:rsidRPr="00CF2E3F">
              <w:rPr>
                <w:rFonts w:ascii="Arial" w:hAnsi="Arial" w:cs="Arial"/>
                <w:sz w:val="22"/>
                <w:szCs w:val="24"/>
              </w:rPr>
              <w:t>Приказ Мин</w:t>
            </w:r>
            <w:r w:rsidRPr="00CF2E3F">
              <w:rPr>
                <w:rFonts w:ascii="Arial" w:hAnsi="Arial" w:cs="Arial"/>
                <w:sz w:val="22"/>
                <w:szCs w:val="24"/>
                <w:lang w:val="kk-KZ"/>
              </w:rPr>
              <w:t>Здравоохранения</w:t>
            </w:r>
            <w:r w:rsidRPr="00CF2E3F">
              <w:rPr>
                <w:rFonts w:ascii="Arial" w:hAnsi="Arial" w:cs="Arial"/>
                <w:sz w:val="22"/>
                <w:szCs w:val="24"/>
              </w:rPr>
              <w:t xml:space="preserve"> РК от 16.06.2022г. № </w:t>
            </w:r>
            <w:r w:rsidRPr="00CF2E3F">
              <w:rPr>
                <w:rFonts w:ascii="Arial" w:hAnsi="Arial" w:cs="Arial"/>
                <w:sz w:val="22"/>
                <w:szCs w:val="24"/>
                <w:lang w:val="kk-KZ"/>
              </w:rPr>
              <w:t xml:space="preserve">ҚР ДСМ - </w:t>
            </w:r>
            <w:r w:rsidRPr="00CF2E3F">
              <w:rPr>
                <w:rFonts w:ascii="Arial" w:hAnsi="Arial" w:cs="Arial"/>
                <w:sz w:val="22"/>
                <w:szCs w:val="24"/>
              </w:rPr>
              <w:t>49</w:t>
            </w:r>
          </w:p>
        </w:tc>
      </w:tr>
      <w:tr w:rsidR="0057613C" w:rsidRPr="00CF2E3F" w14:paraId="0A175977" w14:textId="77777777" w:rsidTr="00FF7677">
        <w:trPr>
          <w:trHeight w:val="661"/>
          <w:jc w:val="center"/>
        </w:trPr>
        <w:tc>
          <w:tcPr>
            <w:tcW w:w="717" w:type="dxa"/>
            <w:tcBorders>
              <w:top w:val="single" w:sz="4" w:space="0" w:color="auto"/>
              <w:left w:val="double" w:sz="4" w:space="0" w:color="auto"/>
              <w:bottom w:val="single" w:sz="4" w:space="0" w:color="auto"/>
            </w:tcBorders>
            <w:vAlign w:val="center"/>
          </w:tcPr>
          <w:p w14:paraId="71DA19E7" w14:textId="77777777" w:rsidR="0057613C" w:rsidRPr="00CF2E3F" w:rsidRDefault="0057613C" w:rsidP="00FF7677">
            <w:pPr>
              <w:jc w:val="center"/>
              <w:rPr>
                <w:rFonts w:ascii="Arial" w:hAnsi="Arial" w:cs="Arial"/>
                <w:sz w:val="22"/>
                <w:szCs w:val="24"/>
                <w:lang w:val="en-US"/>
              </w:rPr>
            </w:pPr>
            <w:r w:rsidRPr="00CF2E3F">
              <w:rPr>
                <w:rFonts w:ascii="Arial" w:hAnsi="Arial" w:cs="Arial"/>
                <w:sz w:val="22"/>
                <w:szCs w:val="24"/>
                <w:lang w:val="en-US"/>
              </w:rPr>
              <w:t>33</w:t>
            </w:r>
          </w:p>
        </w:tc>
        <w:tc>
          <w:tcPr>
            <w:tcW w:w="5728" w:type="dxa"/>
            <w:tcBorders>
              <w:top w:val="single" w:sz="4" w:space="0" w:color="auto"/>
              <w:bottom w:val="single" w:sz="4" w:space="0" w:color="auto"/>
            </w:tcBorders>
          </w:tcPr>
          <w:p w14:paraId="5720B9B6" w14:textId="77777777" w:rsidR="0057613C" w:rsidRPr="00CF2E3F" w:rsidRDefault="0057613C" w:rsidP="00FF7677">
            <w:pPr>
              <w:ind w:right="-1"/>
              <w:jc w:val="both"/>
              <w:rPr>
                <w:rFonts w:ascii="Arial" w:hAnsi="Arial" w:cs="Arial"/>
                <w:sz w:val="22"/>
                <w:szCs w:val="24"/>
              </w:rPr>
            </w:pPr>
            <w:r w:rsidRPr="00CF2E3F">
              <w:rPr>
                <w:rFonts w:ascii="Arial" w:hAnsi="Arial" w:cs="Arial"/>
                <w:sz w:val="22"/>
                <w:szCs w:val="24"/>
              </w:rPr>
              <w:t>Об утверждении Гигиенических нормативов к физическим факторам, оказывающим воздействие на человека.</w:t>
            </w:r>
          </w:p>
        </w:tc>
        <w:tc>
          <w:tcPr>
            <w:tcW w:w="3100" w:type="dxa"/>
            <w:tcBorders>
              <w:top w:val="single" w:sz="4" w:space="0" w:color="auto"/>
              <w:bottom w:val="single" w:sz="4" w:space="0" w:color="auto"/>
              <w:right w:val="double" w:sz="4" w:space="0" w:color="auto"/>
            </w:tcBorders>
          </w:tcPr>
          <w:p w14:paraId="1D8172A1" w14:textId="77777777" w:rsidR="0057613C" w:rsidRPr="00CF2E3F" w:rsidRDefault="0057613C" w:rsidP="00FF7677">
            <w:pPr>
              <w:spacing w:before="100" w:beforeAutospacing="1" w:after="100" w:afterAutospacing="1"/>
              <w:jc w:val="both"/>
              <w:rPr>
                <w:rFonts w:ascii="Arial" w:hAnsi="Arial" w:cs="Arial"/>
                <w:sz w:val="22"/>
                <w:szCs w:val="24"/>
              </w:rPr>
            </w:pPr>
            <w:r w:rsidRPr="00CF2E3F">
              <w:rPr>
                <w:rFonts w:ascii="Arial" w:hAnsi="Arial" w:cs="Arial"/>
                <w:sz w:val="22"/>
                <w:szCs w:val="24"/>
              </w:rPr>
              <w:t>Приказ Мин</w:t>
            </w:r>
            <w:r w:rsidRPr="00CF2E3F">
              <w:rPr>
                <w:rFonts w:ascii="Arial" w:hAnsi="Arial" w:cs="Arial"/>
                <w:sz w:val="22"/>
                <w:szCs w:val="24"/>
                <w:lang w:val="kk-KZ"/>
              </w:rPr>
              <w:t>Здравоохранения</w:t>
            </w:r>
            <w:r w:rsidRPr="00CF2E3F">
              <w:rPr>
                <w:rFonts w:ascii="Arial" w:hAnsi="Arial" w:cs="Arial"/>
                <w:sz w:val="22"/>
                <w:szCs w:val="24"/>
              </w:rPr>
              <w:t xml:space="preserve"> РК от 16.02.2022г. № </w:t>
            </w:r>
            <w:r w:rsidRPr="00CF2E3F">
              <w:rPr>
                <w:rFonts w:ascii="Arial" w:hAnsi="Arial" w:cs="Arial"/>
                <w:sz w:val="22"/>
                <w:szCs w:val="24"/>
                <w:lang w:val="kk-KZ"/>
              </w:rPr>
              <w:t xml:space="preserve">ҚР ДСМ - </w:t>
            </w:r>
            <w:r w:rsidRPr="00CF2E3F">
              <w:rPr>
                <w:rFonts w:ascii="Arial" w:hAnsi="Arial" w:cs="Arial"/>
                <w:sz w:val="22"/>
                <w:szCs w:val="24"/>
              </w:rPr>
              <w:t>15</w:t>
            </w:r>
          </w:p>
        </w:tc>
      </w:tr>
      <w:tr w:rsidR="0057613C" w:rsidRPr="00CF2E3F" w14:paraId="100E5CAF" w14:textId="77777777" w:rsidTr="00FF7677">
        <w:trPr>
          <w:trHeight w:val="351"/>
          <w:jc w:val="center"/>
        </w:trPr>
        <w:tc>
          <w:tcPr>
            <w:tcW w:w="9546" w:type="dxa"/>
            <w:gridSpan w:val="3"/>
            <w:tcBorders>
              <w:top w:val="single" w:sz="4" w:space="0" w:color="auto"/>
              <w:left w:val="double" w:sz="4" w:space="0" w:color="auto"/>
              <w:bottom w:val="single" w:sz="4" w:space="0" w:color="auto"/>
              <w:right w:val="double" w:sz="4" w:space="0" w:color="auto"/>
            </w:tcBorders>
          </w:tcPr>
          <w:p w14:paraId="3CCFEEF1" w14:textId="77777777" w:rsidR="0057613C" w:rsidRPr="00CF2E3F" w:rsidRDefault="0057613C" w:rsidP="00FF7677">
            <w:pPr>
              <w:ind w:right="-1"/>
              <w:jc w:val="center"/>
              <w:rPr>
                <w:rFonts w:ascii="Arial" w:hAnsi="Arial" w:cs="Arial"/>
                <w:b/>
                <w:sz w:val="22"/>
                <w:szCs w:val="24"/>
              </w:rPr>
            </w:pPr>
            <w:r w:rsidRPr="00CF2E3F">
              <w:rPr>
                <w:rFonts w:ascii="Arial" w:hAnsi="Arial" w:cs="Arial"/>
                <w:b/>
                <w:sz w:val="22"/>
                <w:szCs w:val="24"/>
              </w:rPr>
              <w:t>ГОСТы</w:t>
            </w:r>
          </w:p>
        </w:tc>
      </w:tr>
      <w:tr w:rsidR="0057613C" w:rsidRPr="00CF2E3F" w14:paraId="02833E0E" w14:textId="77777777" w:rsidTr="00FF7677">
        <w:trPr>
          <w:trHeight w:val="894"/>
          <w:jc w:val="center"/>
        </w:trPr>
        <w:tc>
          <w:tcPr>
            <w:tcW w:w="717" w:type="dxa"/>
            <w:tcBorders>
              <w:top w:val="single" w:sz="4" w:space="0" w:color="auto"/>
              <w:left w:val="double" w:sz="4" w:space="0" w:color="auto"/>
              <w:bottom w:val="single" w:sz="4" w:space="0" w:color="auto"/>
            </w:tcBorders>
            <w:vAlign w:val="center"/>
          </w:tcPr>
          <w:p w14:paraId="120663D8" w14:textId="77777777" w:rsidR="0057613C" w:rsidRPr="004C11DD" w:rsidRDefault="0057613C" w:rsidP="00FF7677">
            <w:pPr>
              <w:jc w:val="center"/>
              <w:rPr>
                <w:rFonts w:ascii="Arial" w:hAnsi="Arial" w:cs="Arial"/>
                <w:sz w:val="22"/>
                <w:szCs w:val="24"/>
                <w:lang w:val="en-US"/>
              </w:rPr>
            </w:pPr>
            <w:r>
              <w:rPr>
                <w:rFonts w:ascii="Arial" w:hAnsi="Arial" w:cs="Arial"/>
                <w:sz w:val="22"/>
                <w:szCs w:val="24"/>
                <w:lang w:val="en-US"/>
              </w:rPr>
              <w:t>34</w:t>
            </w:r>
          </w:p>
        </w:tc>
        <w:tc>
          <w:tcPr>
            <w:tcW w:w="5728" w:type="dxa"/>
            <w:tcBorders>
              <w:top w:val="single" w:sz="4" w:space="0" w:color="auto"/>
              <w:left w:val="single" w:sz="4" w:space="0" w:color="auto"/>
              <w:bottom w:val="single" w:sz="4" w:space="0" w:color="auto"/>
              <w:right w:val="single" w:sz="4" w:space="0" w:color="auto"/>
            </w:tcBorders>
            <w:shd w:val="clear" w:color="auto" w:fill="auto"/>
            <w:vAlign w:val="center"/>
          </w:tcPr>
          <w:p w14:paraId="1A3106C6" w14:textId="77777777" w:rsidR="0057613C" w:rsidRPr="00CF2E3F" w:rsidRDefault="0057613C" w:rsidP="00FF7677">
            <w:pPr>
              <w:jc w:val="both"/>
              <w:rPr>
                <w:rFonts w:ascii="Arial" w:hAnsi="Arial" w:cs="Arial"/>
                <w:sz w:val="22"/>
                <w:szCs w:val="22"/>
              </w:rPr>
            </w:pPr>
            <w:r w:rsidRPr="00CF2E3F">
              <w:rPr>
                <w:rFonts w:ascii="Arial" w:hAnsi="Arial" w:cs="Arial"/>
                <w:sz w:val="22"/>
                <w:szCs w:val="22"/>
              </w:rPr>
              <w:t>ГОСТ 16293-89 (СТ СЭВ 2446-88) «Установки буровые комплектные для эксплуатационного и глубокого разведочного бурения. Основные параметры».</w:t>
            </w:r>
          </w:p>
        </w:tc>
        <w:tc>
          <w:tcPr>
            <w:tcW w:w="3100" w:type="dxa"/>
            <w:tcBorders>
              <w:top w:val="single" w:sz="4" w:space="0" w:color="auto"/>
              <w:left w:val="nil"/>
              <w:bottom w:val="single" w:sz="4" w:space="0" w:color="auto"/>
              <w:right w:val="double" w:sz="4" w:space="0" w:color="auto"/>
            </w:tcBorders>
            <w:shd w:val="clear" w:color="auto" w:fill="auto"/>
            <w:vAlign w:val="center"/>
          </w:tcPr>
          <w:p w14:paraId="65DDA156" w14:textId="77777777" w:rsidR="0057613C" w:rsidRPr="00CF2E3F" w:rsidRDefault="0057613C" w:rsidP="00FF7677">
            <w:pPr>
              <w:jc w:val="both"/>
              <w:rPr>
                <w:rFonts w:ascii="Arial" w:hAnsi="Arial" w:cs="Arial"/>
                <w:sz w:val="22"/>
                <w:szCs w:val="24"/>
              </w:rPr>
            </w:pPr>
            <w:r w:rsidRPr="00CF2E3F">
              <w:rPr>
                <w:rFonts w:ascii="Arial" w:hAnsi="Arial" w:cs="Arial"/>
                <w:sz w:val="22"/>
                <w:szCs w:val="24"/>
              </w:rPr>
              <w:t>Международный стандарт</w:t>
            </w:r>
          </w:p>
        </w:tc>
      </w:tr>
      <w:tr w:rsidR="0057613C" w:rsidRPr="00CF2E3F" w14:paraId="21B71B92" w14:textId="77777777" w:rsidTr="00FF7677">
        <w:trPr>
          <w:trHeight w:val="355"/>
          <w:jc w:val="center"/>
        </w:trPr>
        <w:tc>
          <w:tcPr>
            <w:tcW w:w="717" w:type="dxa"/>
            <w:tcBorders>
              <w:top w:val="single" w:sz="4" w:space="0" w:color="auto"/>
              <w:left w:val="double" w:sz="4" w:space="0" w:color="auto"/>
              <w:bottom w:val="single" w:sz="4" w:space="0" w:color="auto"/>
            </w:tcBorders>
            <w:vAlign w:val="center"/>
          </w:tcPr>
          <w:p w14:paraId="7FF06271" w14:textId="77777777" w:rsidR="0057613C" w:rsidRPr="004C11DD" w:rsidRDefault="0057613C" w:rsidP="00FF7677">
            <w:pPr>
              <w:jc w:val="center"/>
              <w:rPr>
                <w:rFonts w:ascii="Arial" w:hAnsi="Arial" w:cs="Arial"/>
                <w:sz w:val="22"/>
                <w:szCs w:val="24"/>
                <w:lang w:val="en-US"/>
              </w:rPr>
            </w:pPr>
            <w:r>
              <w:rPr>
                <w:rFonts w:ascii="Arial" w:hAnsi="Arial" w:cs="Arial"/>
                <w:sz w:val="22"/>
                <w:szCs w:val="24"/>
                <w:lang w:val="en-US"/>
              </w:rPr>
              <w:t>35</w:t>
            </w:r>
          </w:p>
        </w:tc>
        <w:tc>
          <w:tcPr>
            <w:tcW w:w="5728" w:type="dxa"/>
            <w:tcBorders>
              <w:top w:val="single" w:sz="4" w:space="0" w:color="auto"/>
              <w:left w:val="single" w:sz="4" w:space="0" w:color="auto"/>
              <w:bottom w:val="single" w:sz="4" w:space="0" w:color="auto"/>
              <w:right w:val="single" w:sz="4" w:space="0" w:color="auto"/>
            </w:tcBorders>
            <w:shd w:val="clear" w:color="auto" w:fill="auto"/>
            <w:vAlign w:val="center"/>
          </w:tcPr>
          <w:p w14:paraId="43FD9492" w14:textId="77777777" w:rsidR="0057613C" w:rsidRPr="00CF2E3F" w:rsidRDefault="0057613C" w:rsidP="00FF7677">
            <w:pPr>
              <w:jc w:val="both"/>
              <w:rPr>
                <w:rFonts w:ascii="Arial" w:hAnsi="Arial" w:cs="Arial"/>
                <w:sz w:val="22"/>
                <w:szCs w:val="24"/>
              </w:rPr>
            </w:pPr>
            <w:r w:rsidRPr="00CF2E3F">
              <w:rPr>
                <w:rFonts w:ascii="Arial" w:hAnsi="Arial" w:cs="Arial"/>
                <w:sz w:val="22"/>
                <w:szCs w:val="24"/>
              </w:rPr>
              <w:t>ГОСТ 33696-2015 Растворы буровые. Лабораторные испытания.</w:t>
            </w:r>
          </w:p>
        </w:tc>
        <w:tc>
          <w:tcPr>
            <w:tcW w:w="3100" w:type="dxa"/>
            <w:tcBorders>
              <w:top w:val="single" w:sz="4" w:space="0" w:color="auto"/>
              <w:left w:val="nil"/>
              <w:bottom w:val="single" w:sz="4" w:space="0" w:color="auto"/>
              <w:right w:val="double" w:sz="4" w:space="0" w:color="auto"/>
            </w:tcBorders>
            <w:shd w:val="clear" w:color="auto" w:fill="auto"/>
            <w:vAlign w:val="center"/>
          </w:tcPr>
          <w:p w14:paraId="723977D5" w14:textId="77777777" w:rsidR="0057613C" w:rsidRPr="00CF2E3F" w:rsidRDefault="0057613C" w:rsidP="00FF7677">
            <w:pPr>
              <w:jc w:val="both"/>
              <w:rPr>
                <w:rFonts w:ascii="Arial" w:hAnsi="Arial" w:cs="Arial"/>
                <w:sz w:val="22"/>
                <w:szCs w:val="24"/>
              </w:rPr>
            </w:pPr>
            <w:r w:rsidRPr="00CF2E3F">
              <w:rPr>
                <w:rFonts w:ascii="Arial" w:hAnsi="Arial" w:cs="Arial"/>
                <w:sz w:val="22"/>
                <w:szCs w:val="24"/>
              </w:rPr>
              <w:t>Международный стандарт. Введен в РК с 01.07.2017 г.</w:t>
            </w:r>
          </w:p>
        </w:tc>
      </w:tr>
      <w:tr w:rsidR="0057613C" w:rsidRPr="00CF2E3F" w14:paraId="1E25161A" w14:textId="77777777" w:rsidTr="00FF7677">
        <w:trPr>
          <w:trHeight w:val="661"/>
          <w:jc w:val="center"/>
        </w:trPr>
        <w:tc>
          <w:tcPr>
            <w:tcW w:w="717" w:type="dxa"/>
            <w:tcBorders>
              <w:top w:val="single" w:sz="4" w:space="0" w:color="auto"/>
              <w:left w:val="double" w:sz="4" w:space="0" w:color="auto"/>
              <w:bottom w:val="single" w:sz="4" w:space="0" w:color="auto"/>
            </w:tcBorders>
            <w:vAlign w:val="center"/>
          </w:tcPr>
          <w:p w14:paraId="08A966D1" w14:textId="77777777" w:rsidR="0057613C" w:rsidRPr="004C11DD" w:rsidRDefault="0057613C" w:rsidP="00FF7677">
            <w:pPr>
              <w:jc w:val="center"/>
              <w:rPr>
                <w:rFonts w:ascii="Arial" w:hAnsi="Arial" w:cs="Arial"/>
                <w:sz w:val="22"/>
                <w:szCs w:val="22"/>
                <w:lang w:val="en-US"/>
              </w:rPr>
            </w:pPr>
            <w:r>
              <w:rPr>
                <w:rFonts w:ascii="Arial" w:hAnsi="Arial" w:cs="Arial"/>
                <w:sz w:val="22"/>
                <w:szCs w:val="22"/>
                <w:lang w:val="en-US"/>
              </w:rPr>
              <w:t>36</w:t>
            </w:r>
          </w:p>
        </w:tc>
        <w:tc>
          <w:tcPr>
            <w:tcW w:w="5728" w:type="dxa"/>
            <w:tcBorders>
              <w:top w:val="single" w:sz="4" w:space="0" w:color="auto"/>
              <w:left w:val="single" w:sz="4" w:space="0" w:color="auto"/>
              <w:bottom w:val="single" w:sz="4" w:space="0" w:color="auto"/>
              <w:right w:val="single" w:sz="4" w:space="0" w:color="auto"/>
            </w:tcBorders>
            <w:shd w:val="clear" w:color="auto" w:fill="auto"/>
            <w:vAlign w:val="center"/>
          </w:tcPr>
          <w:p w14:paraId="65DA0AEF" w14:textId="77777777" w:rsidR="0057613C" w:rsidRPr="00CF2E3F" w:rsidRDefault="0057613C" w:rsidP="00FF7677">
            <w:pPr>
              <w:jc w:val="both"/>
              <w:rPr>
                <w:rFonts w:ascii="Arial" w:hAnsi="Arial" w:cs="Arial"/>
                <w:sz w:val="22"/>
                <w:szCs w:val="22"/>
                <w:lang w:val="kk-KZ"/>
              </w:rPr>
            </w:pPr>
            <w:r w:rsidRPr="00CF2E3F">
              <w:rPr>
                <w:rFonts w:ascii="Arial" w:hAnsi="Arial" w:cs="Arial"/>
                <w:sz w:val="22"/>
                <w:szCs w:val="22"/>
              </w:rPr>
              <w:t>ГОСТ 17.4.3.02-85 (СТ СЭВ 4471-84) «Охрана природы. Почвы. Требования к охране плодородного слоя почвы при производстве земляных работ»</w:t>
            </w:r>
          </w:p>
        </w:tc>
        <w:tc>
          <w:tcPr>
            <w:tcW w:w="3100" w:type="dxa"/>
            <w:tcBorders>
              <w:top w:val="single" w:sz="4" w:space="0" w:color="auto"/>
              <w:left w:val="nil"/>
              <w:bottom w:val="single" w:sz="4" w:space="0" w:color="auto"/>
              <w:right w:val="double" w:sz="4" w:space="0" w:color="auto"/>
            </w:tcBorders>
            <w:shd w:val="clear" w:color="auto" w:fill="auto"/>
            <w:vAlign w:val="center"/>
          </w:tcPr>
          <w:p w14:paraId="78E256B3" w14:textId="77777777" w:rsidR="0057613C" w:rsidRPr="00CF2E3F" w:rsidRDefault="0057613C" w:rsidP="00FF7677">
            <w:pPr>
              <w:jc w:val="both"/>
              <w:rPr>
                <w:rFonts w:ascii="Arial" w:hAnsi="Arial" w:cs="Arial"/>
                <w:sz w:val="22"/>
                <w:szCs w:val="24"/>
              </w:rPr>
            </w:pPr>
            <w:r w:rsidRPr="00CF2E3F">
              <w:rPr>
                <w:rFonts w:ascii="Arial" w:hAnsi="Arial" w:cs="Arial"/>
                <w:sz w:val="22"/>
                <w:szCs w:val="24"/>
              </w:rPr>
              <w:t>Международный стандарт</w:t>
            </w:r>
          </w:p>
        </w:tc>
      </w:tr>
      <w:tr w:rsidR="0057613C" w:rsidRPr="00CF2E3F" w14:paraId="223CCBDA" w14:textId="77777777" w:rsidTr="00FF7677">
        <w:trPr>
          <w:trHeight w:val="220"/>
          <w:jc w:val="center"/>
        </w:trPr>
        <w:tc>
          <w:tcPr>
            <w:tcW w:w="717" w:type="dxa"/>
            <w:tcBorders>
              <w:top w:val="single" w:sz="4" w:space="0" w:color="auto"/>
              <w:left w:val="double" w:sz="4" w:space="0" w:color="auto"/>
              <w:bottom w:val="single" w:sz="4" w:space="0" w:color="auto"/>
            </w:tcBorders>
            <w:vAlign w:val="center"/>
          </w:tcPr>
          <w:p w14:paraId="0FCDADB4" w14:textId="77777777" w:rsidR="0057613C" w:rsidRPr="004C11DD" w:rsidRDefault="0057613C" w:rsidP="00FF7677">
            <w:pPr>
              <w:jc w:val="center"/>
              <w:rPr>
                <w:rFonts w:ascii="Arial" w:hAnsi="Arial" w:cs="Arial"/>
                <w:sz w:val="22"/>
                <w:szCs w:val="24"/>
                <w:lang w:val="en-US"/>
              </w:rPr>
            </w:pPr>
            <w:r>
              <w:rPr>
                <w:rFonts w:ascii="Arial" w:hAnsi="Arial" w:cs="Arial"/>
                <w:sz w:val="22"/>
                <w:szCs w:val="24"/>
                <w:lang w:val="en-US"/>
              </w:rPr>
              <w:t>37</w:t>
            </w:r>
          </w:p>
        </w:tc>
        <w:tc>
          <w:tcPr>
            <w:tcW w:w="5728" w:type="dxa"/>
            <w:tcBorders>
              <w:top w:val="single" w:sz="4" w:space="0" w:color="auto"/>
              <w:left w:val="single" w:sz="4" w:space="0" w:color="auto"/>
              <w:bottom w:val="single" w:sz="4" w:space="0" w:color="auto"/>
              <w:right w:val="single" w:sz="4" w:space="0" w:color="auto"/>
            </w:tcBorders>
            <w:shd w:val="clear" w:color="auto" w:fill="auto"/>
            <w:vAlign w:val="center"/>
          </w:tcPr>
          <w:p w14:paraId="608D8617" w14:textId="77777777" w:rsidR="0057613C" w:rsidRPr="00CF2E3F" w:rsidRDefault="0057613C" w:rsidP="00FF7677">
            <w:pPr>
              <w:jc w:val="both"/>
              <w:rPr>
                <w:rFonts w:ascii="Arial" w:hAnsi="Arial" w:cs="Arial"/>
                <w:sz w:val="22"/>
                <w:szCs w:val="24"/>
              </w:rPr>
            </w:pPr>
            <w:r w:rsidRPr="00CF2E3F">
              <w:rPr>
                <w:rFonts w:ascii="Arial" w:hAnsi="Arial" w:cs="Arial"/>
                <w:sz w:val="22"/>
                <w:szCs w:val="24"/>
              </w:rPr>
              <w:t>ГОСТ 12.1.003-2014 Шум. Общие требования безопасности</w:t>
            </w:r>
          </w:p>
        </w:tc>
        <w:tc>
          <w:tcPr>
            <w:tcW w:w="3100" w:type="dxa"/>
            <w:tcBorders>
              <w:top w:val="single" w:sz="4" w:space="0" w:color="auto"/>
              <w:left w:val="nil"/>
              <w:bottom w:val="single" w:sz="4" w:space="0" w:color="auto"/>
              <w:right w:val="double" w:sz="4" w:space="0" w:color="auto"/>
            </w:tcBorders>
            <w:shd w:val="clear" w:color="auto" w:fill="auto"/>
            <w:vAlign w:val="center"/>
          </w:tcPr>
          <w:p w14:paraId="305E06EF" w14:textId="77777777" w:rsidR="0057613C" w:rsidRPr="00CF2E3F" w:rsidRDefault="0057613C" w:rsidP="00FF7677">
            <w:pPr>
              <w:jc w:val="both"/>
              <w:rPr>
                <w:rFonts w:ascii="Arial" w:hAnsi="Arial" w:cs="Arial"/>
                <w:sz w:val="22"/>
                <w:szCs w:val="24"/>
              </w:rPr>
            </w:pPr>
            <w:r w:rsidRPr="00CF2E3F">
              <w:rPr>
                <w:rFonts w:ascii="Arial" w:hAnsi="Arial" w:cs="Arial"/>
                <w:sz w:val="22"/>
                <w:szCs w:val="24"/>
              </w:rPr>
              <w:t xml:space="preserve">Международный стандарт. Введен в </w:t>
            </w:r>
            <w:proofErr w:type="gramStart"/>
            <w:r w:rsidRPr="00CF2E3F">
              <w:rPr>
                <w:rFonts w:ascii="Arial" w:hAnsi="Arial" w:cs="Arial"/>
                <w:sz w:val="22"/>
                <w:szCs w:val="24"/>
              </w:rPr>
              <w:t>РК  с</w:t>
            </w:r>
            <w:proofErr w:type="gramEnd"/>
            <w:r w:rsidRPr="00CF2E3F">
              <w:rPr>
                <w:rFonts w:ascii="Arial" w:hAnsi="Arial" w:cs="Arial"/>
                <w:sz w:val="22"/>
                <w:szCs w:val="24"/>
              </w:rPr>
              <w:t xml:space="preserve"> 01.01.2016 г.</w:t>
            </w:r>
          </w:p>
        </w:tc>
      </w:tr>
      <w:tr w:rsidR="0057613C" w:rsidRPr="00CF2E3F" w14:paraId="7BFDBB76" w14:textId="77777777" w:rsidTr="00FF7677">
        <w:trPr>
          <w:trHeight w:val="387"/>
          <w:jc w:val="center"/>
        </w:trPr>
        <w:tc>
          <w:tcPr>
            <w:tcW w:w="717" w:type="dxa"/>
            <w:tcBorders>
              <w:top w:val="single" w:sz="4" w:space="0" w:color="auto"/>
              <w:left w:val="double" w:sz="4" w:space="0" w:color="auto"/>
              <w:bottom w:val="single" w:sz="4" w:space="0" w:color="auto"/>
            </w:tcBorders>
            <w:vAlign w:val="center"/>
          </w:tcPr>
          <w:p w14:paraId="1165398C" w14:textId="77777777" w:rsidR="0057613C" w:rsidRPr="004C11DD" w:rsidRDefault="0057613C" w:rsidP="00FF7677">
            <w:pPr>
              <w:jc w:val="center"/>
              <w:rPr>
                <w:rFonts w:ascii="Arial" w:hAnsi="Arial" w:cs="Arial"/>
                <w:sz w:val="22"/>
                <w:szCs w:val="24"/>
                <w:lang w:val="en-US"/>
              </w:rPr>
            </w:pPr>
            <w:r>
              <w:rPr>
                <w:rFonts w:ascii="Arial" w:hAnsi="Arial" w:cs="Arial"/>
                <w:sz w:val="22"/>
                <w:szCs w:val="24"/>
                <w:lang w:val="en-US"/>
              </w:rPr>
              <w:t>38</w:t>
            </w:r>
          </w:p>
        </w:tc>
        <w:tc>
          <w:tcPr>
            <w:tcW w:w="5728" w:type="dxa"/>
            <w:tcBorders>
              <w:top w:val="single" w:sz="4" w:space="0" w:color="auto"/>
              <w:left w:val="single" w:sz="4" w:space="0" w:color="auto"/>
              <w:bottom w:val="single" w:sz="4" w:space="0" w:color="auto"/>
              <w:right w:val="single" w:sz="4" w:space="0" w:color="auto"/>
            </w:tcBorders>
            <w:shd w:val="clear" w:color="auto" w:fill="auto"/>
            <w:vAlign w:val="center"/>
          </w:tcPr>
          <w:p w14:paraId="735D710B" w14:textId="77777777" w:rsidR="0057613C" w:rsidRPr="00CF2E3F" w:rsidRDefault="0057613C" w:rsidP="00FF7677">
            <w:pPr>
              <w:jc w:val="both"/>
              <w:rPr>
                <w:rFonts w:ascii="Arial" w:hAnsi="Arial" w:cs="Arial"/>
                <w:sz w:val="22"/>
                <w:szCs w:val="24"/>
              </w:rPr>
            </w:pPr>
            <w:r w:rsidRPr="00CF2E3F">
              <w:rPr>
                <w:rFonts w:ascii="Arial" w:hAnsi="Arial" w:cs="Arial"/>
                <w:sz w:val="22"/>
                <w:szCs w:val="24"/>
              </w:rPr>
              <w:t>ГОСТ 632-80 Трубы обсадные и муфты к ним. Технические условия</w:t>
            </w:r>
          </w:p>
        </w:tc>
        <w:tc>
          <w:tcPr>
            <w:tcW w:w="3100" w:type="dxa"/>
            <w:tcBorders>
              <w:top w:val="single" w:sz="4" w:space="0" w:color="auto"/>
              <w:left w:val="nil"/>
              <w:bottom w:val="single" w:sz="4" w:space="0" w:color="auto"/>
              <w:right w:val="double" w:sz="4" w:space="0" w:color="auto"/>
            </w:tcBorders>
            <w:shd w:val="clear" w:color="auto" w:fill="auto"/>
            <w:vAlign w:val="center"/>
          </w:tcPr>
          <w:p w14:paraId="62C6B43F" w14:textId="77777777" w:rsidR="0057613C" w:rsidRPr="00CF2E3F" w:rsidRDefault="0057613C" w:rsidP="00FF7677">
            <w:pPr>
              <w:jc w:val="both"/>
              <w:rPr>
                <w:rFonts w:ascii="Arial" w:hAnsi="Arial" w:cs="Arial"/>
                <w:sz w:val="22"/>
                <w:szCs w:val="24"/>
              </w:rPr>
            </w:pPr>
            <w:r w:rsidRPr="00CF2E3F">
              <w:rPr>
                <w:rFonts w:ascii="Arial" w:hAnsi="Arial" w:cs="Arial"/>
                <w:sz w:val="22"/>
                <w:szCs w:val="24"/>
              </w:rPr>
              <w:t>Москва, 1982г.</w:t>
            </w:r>
          </w:p>
        </w:tc>
      </w:tr>
      <w:tr w:rsidR="0057613C" w:rsidRPr="00CF2E3F" w14:paraId="76CBCF47" w14:textId="77777777" w:rsidTr="00FF7677">
        <w:trPr>
          <w:trHeight w:val="252"/>
          <w:jc w:val="center"/>
        </w:trPr>
        <w:tc>
          <w:tcPr>
            <w:tcW w:w="717" w:type="dxa"/>
            <w:tcBorders>
              <w:top w:val="single" w:sz="4" w:space="0" w:color="auto"/>
              <w:left w:val="double" w:sz="4" w:space="0" w:color="auto"/>
              <w:bottom w:val="single" w:sz="4" w:space="0" w:color="auto"/>
            </w:tcBorders>
            <w:vAlign w:val="center"/>
          </w:tcPr>
          <w:p w14:paraId="500D9142" w14:textId="77777777" w:rsidR="0057613C" w:rsidRPr="004C11DD" w:rsidRDefault="0057613C" w:rsidP="00FF7677">
            <w:pPr>
              <w:jc w:val="center"/>
              <w:rPr>
                <w:rFonts w:ascii="Arial" w:hAnsi="Arial" w:cs="Arial"/>
                <w:sz w:val="22"/>
                <w:szCs w:val="24"/>
                <w:lang w:val="en-US"/>
              </w:rPr>
            </w:pPr>
            <w:r>
              <w:rPr>
                <w:rFonts w:ascii="Arial" w:hAnsi="Arial" w:cs="Arial"/>
                <w:sz w:val="22"/>
                <w:szCs w:val="24"/>
                <w:lang w:val="en-US"/>
              </w:rPr>
              <w:t>39</w:t>
            </w:r>
          </w:p>
        </w:tc>
        <w:tc>
          <w:tcPr>
            <w:tcW w:w="5728" w:type="dxa"/>
            <w:tcBorders>
              <w:top w:val="single" w:sz="4" w:space="0" w:color="auto"/>
              <w:left w:val="single" w:sz="4" w:space="0" w:color="auto"/>
              <w:bottom w:val="single" w:sz="4" w:space="0" w:color="auto"/>
              <w:right w:val="single" w:sz="4" w:space="0" w:color="auto"/>
            </w:tcBorders>
            <w:shd w:val="clear" w:color="auto" w:fill="auto"/>
            <w:vAlign w:val="center"/>
          </w:tcPr>
          <w:p w14:paraId="338A6054" w14:textId="77777777" w:rsidR="0057613C" w:rsidRPr="00CF2E3F" w:rsidRDefault="0057613C" w:rsidP="00FF7677">
            <w:pPr>
              <w:jc w:val="both"/>
              <w:rPr>
                <w:rFonts w:ascii="Arial" w:hAnsi="Arial" w:cs="Arial"/>
                <w:sz w:val="22"/>
                <w:szCs w:val="24"/>
              </w:rPr>
            </w:pPr>
            <w:r w:rsidRPr="00CF2E3F">
              <w:rPr>
                <w:rFonts w:ascii="Arial" w:hAnsi="Arial" w:cs="Arial"/>
                <w:sz w:val="22"/>
                <w:szCs w:val="24"/>
              </w:rPr>
              <w:t>ГОСТ 2874-82 «Вода питьевая. Гигиенические требованиями контроль за качеством».</w:t>
            </w:r>
          </w:p>
        </w:tc>
        <w:tc>
          <w:tcPr>
            <w:tcW w:w="3100" w:type="dxa"/>
            <w:tcBorders>
              <w:top w:val="single" w:sz="4" w:space="0" w:color="auto"/>
              <w:left w:val="nil"/>
              <w:bottom w:val="single" w:sz="4" w:space="0" w:color="auto"/>
              <w:right w:val="double" w:sz="4" w:space="0" w:color="auto"/>
            </w:tcBorders>
            <w:shd w:val="clear" w:color="auto" w:fill="auto"/>
            <w:vAlign w:val="center"/>
          </w:tcPr>
          <w:p w14:paraId="5E9E37B4" w14:textId="77777777" w:rsidR="0057613C" w:rsidRPr="00CF2E3F" w:rsidRDefault="0057613C" w:rsidP="00FF7677">
            <w:pPr>
              <w:jc w:val="both"/>
              <w:rPr>
                <w:rFonts w:ascii="Arial" w:hAnsi="Arial" w:cs="Arial"/>
                <w:sz w:val="22"/>
                <w:szCs w:val="24"/>
              </w:rPr>
            </w:pPr>
            <w:r w:rsidRPr="00CF2E3F">
              <w:rPr>
                <w:rFonts w:ascii="Arial" w:hAnsi="Arial" w:cs="Arial"/>
                <w:sz w:val="22"/>
                <w:szCs w:val="24"/>
              </w:rPr>
              <w:t>Москва 1982г.</w:t>
            </w:r>
          </w:p>
        </w:tc>
      </w:tr>
      <w:tr w:rsidR="0057613C" w:rsidRPr="00CF2E3F" w14:paraId="665D3108" w14:textId="77777777" w:rsidTr="00FF7677">
        <w:trPr>
          <w:trHeight w:val="724"/>
          <w:jc w:val="center"/>
        </w:trPr>
        <w:tc>
          <w:tcPr>
            <w:tcW w:w="717" w:type="dxa"/>
            <w:tcBorders>
              <w:top w:val="single" w:sz="4" w:space="0" w:color="auto"/>
              <w:left w:val="double" w:sz="4" w:space="0" w:color="auto"/>
              <w:bottom w:val="single" w:sz="4" w:space="0" w:color="auto"/>
            </w:tcBorders>
            <w:vAlign w:val="center"/>
          </w:tcPr>
          <w:p w14:paraId="03DBBD4D" w14:textId="77777777" w:rsidR="0057613C" w:rsidRPr="004C11DD" w:rsidRDefault="0057613C" w:rsidP="00FF7677">
            <w:pPr>
              <w:jc w:val="center"/>
              <w:rPr>
                <w:rFonts w:ascii="Arial" w:hAnsi="Arial" w:cs="Arial"/>
                <w:sz w:val="22"/>
                <w:szCs w:val="24"/>
                <w:lang w:val="en-US"/>
              </w:rPr>
            </w:pPr>
            <w:r>
              <w:rPr>
                <w:rFonts w:ascii="Arial" w:hAnsi="Arial" w:cs="Arial"/>
                <w:sz w:val="22"/>
                <w:szCs w:val="24"/>
                <w:lang w:val="en-US"/>
              </w:rPr>
              <w:t>40</w:t>
            </w:r>
          </w:p>
        </w:tc>
        <w:tc>
          <w:tcPr>
            <w:tcW w:w="5728" w:type="dxa"/>
            <w:tcBorders>
              <w:top w:val="single" w:sz="4" w:space="0" w:color="auto"/>
              <w:left w:val="single" w:sz="4" w:space="0" w:color="auto"/>
              <w:bottom w:val="single" w:sz="4" w:space="0" w:color="auto"/>
              <w:right w:val="single" w:sz="4" w:space="0" w:color="auto"/>
            </w:tcBorders>
            <w:shd w:val="clear" w:color="auto" w:fill="auto"/>
            <w:vAlign w:val="center"/>
          </w:tcPr>
          <w:p w14:paraId="1FF9D2AB" w14:textId="77777777" w:rsidR="0057613C" w:rsidRPr="00CF2E3F" w:rsidRDefault="0057613C" w:rsidP="00FF7677">
            <w:pPr>
              <w:jc w:val="both"/>
              <w:rPr>
                <w:rFonts w:ascii="Arial" w:hAnsi="Arial" w:cs="Arial"/>
                <w:sz w:val="22"/>
                <w:szCs w:val="24"/>
              </w:rPr>
            </w:pPr>
            <w:r w:rsidRPr="00CF2E3F">
              <w:rPr>
                <w:rFonts w:ascii="Arial" w:hAnsi="Arial" w:cs="Arial"/>
                <w:sz w:val="22"/>
                <w:szCs w:val="24"/>
              </w:rPr>
              <w:t xml:space="preserve">СТ РК 1150-2002 Электромагнитные поля промышленной частоты. Допустимые уровни напряженности и требования к проведению контроля </w:t>
            </w:r>
          </w:p>
        </w:tc>
        <w:tc>
          <w:tcPr>
            <w:tcW w:w="3100" w:type="dxa"/>
            <w:tcBorders>
              <w:top w:val="single" w:sz="4" w:space="0" w:color="auto"/>
              <w:left w:val="nil"/>
              <w:bottom w:val="single" w:sz="4" w:space="0" w:color="auto"/>
              <w:right w:val="double" w:sz="4" w:space="0" w:color="auto"/>
            </w:tcBorders>
            <w:shd w:val="clear" w:color="auto" w:fill="auto"/>
            <w:vAlign w:val="center"/>
          </w:tcPr>
          <w:p w14:paraId="4E13BD97" w14:textId="77777777" w:rsidR="0057613C" w:rsidRPr="00CF2E3F" w:rsidRDefault="0057613C" w:rsidP="00FF7677">
            <w:pPr>
              <w:jc w:val="both"/>
              <w:rPr>
                <w:rFonts w:ascii="Arial" w:hAnsi="Arial" w:cs="Arial"/>
                <w:sz w:val="22"/>
                <w:szCs w:val="24"/>
              </w:rPr>
            </w:pPr>
            <w:r w:rsidRPr="00CF2E3F">
              <w:rPr>
                <w:rFonts w:ascii="Arial" w:hAnsi="Arial" w:cs="Arial"/>
                <w:sz w:val="22"/>
                <w:szCs w:val="24"/>
              </w:rPr>
              <w:t>Государственный стандарт РК</w:t>
            </w:r>
          </w:p>
        </w:tc>
      </w:tr>
      <w:tr w:rsidR="0057613C" w:rsidRPr="00EA1835" w14:paraId="46D0D0B3" w14:textId="77777777" w:rsidTr="00FF7677">
        <w:trPr>
          <w:trHeight w:val="724"/>
          <w:jc w:val="center"/>
        </w:trPr>
        <w:tc>
          <w:tcPr>
            <w:tcW w:w="717" w:type="dxa"/>
            <w:tcBorders>
              <w:top w:val="single" w:sz="4" w:space="0" w:color="auto"/>
              <w:left w:val="double" w:sz="4" w:space="0" w:color="auto"/>
              <w:bottom w:val="single" w:sz="4" w:space="0" w:color="auto"/>
            </w:tcBorders>
            <w:vAlign w:val="center"/>
          </w:tcPr>
          <w:p w14:paraId="202EDE51" w14:textId="77777777" w:rsidR="0057613C" w:rsidRPr="004C11DD" w:rsidRDefault="0057613C" w:rsidP="00FF7677">
            <w:pPr>
              <w:jc w:val="center"/>
              <w:rPr>
                <w:rFonts w:ascii="Arial" w:hAnsi="Arial" w:cs="Arial"/>
                <w:sz w:val="22"/>
                <w:szCs w:val="24"/>
                <w:lang w:val="en-US"/>
              </w:rPr>
            </w:pPr>
            <w:r>
              <w:rPr>
                <w:rFonts w:ascii="Arial" w:hAnsi="Arial" w:cs="Arial"/>
                <w:sz w:val="22"/>
                <w:szCs w:val="24"/>
                <w:lang w:val="en-US"/>
              </w:rPr>
              <w:t>41</w:t>
            </w:r>
          </w:p>
        </w:tc>
        <w:tc>
          <w:tcPr>
            <w:tcW w:w="5728" w:type="dxa"/>
            <w:tcBorders>
              <w:top w:val="single" w:sz="4" w:space="0" w:color="auto"/>
              <w:left w:val="single" w:sz="4" w:space="0" w:color="auto"/>
              <w:bottom w:val="single" w:sz="4" w:space="0" w:color="auto"/>
              <w:right w:val="single" w:sz="4" w:space="0" w:color="auto"/>
            </w:tcBorders>
            <w:shd w:val="clear" w:color="auto" w:fill="auto"/>
            <w:vAlign w:val="center"/>
          </w:tcPr>
          <w:p w14:paraId="41139E2C" w14:textId="77777777" w:rsidR="0057613C" w:rsidRPr="00CF2E3F" w:rsidRDefault="0057613C" w:rsidP="00FF7677">
            <w:pPr>
              <w:jc w:val="both"/>
              <w:rPr>
                <w:rFonts w:ascii="Arial" w:hAnsi="Arial" w:cs="Arial"/>
                <w:sz w:val="22"/>
                <w:szCs w:val="24"/>
              </w:rPr>
            </w:pPr>
            <w:r w:rsidRPr="00CF2E3F">
              <w:rPr>
                <w:rFonts w:ascii="Arial" w:hAnsi="Arial" w:cs="Arial"/>
                <w:sz w:val="22"/>
                <w:szCs w:val="24"/>
              </w:rPr>
              <w:t>СТ РК 1151-2002 Электромагнитные поля радиочастот. Допустимые уровни и требования к проведению контроля</w:t>
            </w:r>
          </w:p>
        </w:tc>
        <w:tc>
          <w:tcPr>
            <w:tcW w:w="3100" w:type="dxa"/>
            <w:tcBorders>
              <w:top w:val="single" w:sz="4" w:space="0" w:color="auto"/>
              <w:left w:val="nil"/>
              <w:bottom w:val="single" w:sz="4" w:space="0" w:color="auto"/>
              <w:right w:val="double" w:sz="4" w:space="0" w:color="auto"/>
            </w:tcBorders>
            <w:shd w:val="clear" w:color="auto" w:fill="auto"/>
            <w:vAlign w:val="center"/>
          </w:tcPr>
          <w:p w14:paraId="28A7C22C" w14:textId="77777777" w:rsidR="0057613C" w:rsidRPr="00EA1835" w:rsidRDefault="0057613C" w:rsidP="00FF7677">
            <w:pPr>
              <w:jc w:val="both"/>
              <w:rPr>
                <w:rFonts w:ascii="Arial" w:hAnsi="Arial" w:cs="Arial"/>
                <w:sz w:val="22"/>
                <w:szCs w:val="24"/>
              </w:rPr>
            </w:pPr>
            <w:r w:rsidRPr="00CF2E3F">
              <w:rPr>
                <w:rFonts w:ascii="Arial" w:hAnsi="Arial" w:cs="Arial"/>
                <w:sz w:val="22"/>
                <w:szCs w:val="24"/>
              </w:rPr>
              <w:t>Государственный стандарт РК</w:t>
            </w:r>
          </w:p>
        </w:tc>
      </w:tr>
      <w:tr w:rsidR="0057613C" w:rsidRPr="00EA1835" w14:paraId="4C362F62" w14:textId="77777777" w:rsidTr="00FF7677">
        <w:trPr>
          <w:trHeight w:val="724"/>
          <w:jc w:val="center"/>
        </w:trPr>
        <w:tc>
          <w:tcPr>
            <w:tcW w:w="717" w:type="dxa"/>
            <w:tcBorders>
              <w:top w:val="single" w:sz="4" w:space="0" w:color="auto"/>
              <w:left w:val="double" w:sz="4" w:space="0" w:color="auto"/>
              <w:bottom w:val="double" w:sz="4" w:space="0" w:color="auto"/>
            </w:tcBorders>
            <w:vAlign w:val="center"/>
          </w:tcPr>
          <w:p w14:paraId="53E33E24" w14:textId="77777777" w:rsidR="0057613C" w:rsidRPr="004C11DD" w:rsidRDefault="0057613C" w:rsidP="00FF7677">
            <w:pPr>
              <w:jc w:val="center"/>
              <w:rPr>
                <w:rFonts w:ascii="Arial" w:hAnsi="Arial" w:cs="Arial"/>
                <w:sz w:val="22"/>
                <w:szCs w:val="24"/>
                <w:lang w:val="en-US"/>
              </w:rPr>
            </w:pPr>
            <w:r>
              <w:rPr>
                <w:rFonts w:ascii="Arial" w:hAnsi="Arial" w:cs="Arial"/>
                <w:sz w:val="22"/>
                <w:szCs w:val="24"/>
                <w:lang w:val="en-US"/>
              </w:rPr>
              <w:t>42</w:t>
            </w:r>
          </w:p>
        </w:tc>
        <w:tc>
          <w:tcPr>
            <w:tcW w:w="5728" w:type="dxa"/>
            <w:tcBorders>
              <w:top w:val="single" w:sz="4" w:space="0" w:color="auto"/>
              <w:left w:val="single" w:sz="4" w:space="0" w:color="auto"/>
              <w:bottom w:val="double" w:sz="4" w:space="0" w:color="auto"/>
              <w:right w:val="single" w:sz="4" w:space="0" w:color="auto"/>
            </w:tcBorders>
            <w:shd w:val="clear" w:color="auto" w:fill="auto"/>
            <w:vAlign w:val="center"/>
          </w:tcPr>
          <w:p w14:paraId="4FD3C01F" w14:textId="77777777" w:rsidR="0057613C" w:rsidRPr="00EA1835" w:rsidRDefault="0057613C" w:rsidP="00FF7677">
            <w:pPr>
              <w:jc w:val="both"/>
              <w:rPr>
                <w:rFonts w:ascii="Arial" w:hAnsi="Arial" w:cs="Arial"/>
                <w:sz w:val="22"/>
                <w:szCs w:val="24"/>
              </w:rPr>
            </w:pPr>
            <w:r w:rsidRPr="00EA1835">
              <w:rPr>
                <w:rFonts w:ascii="Arial" w:hAnsi="Arial" w:cs="Arial"/>
                <w:sz w:val="22"/>
                <w:szCs w:val="24"/>
              </w:rPr>
              <w:t>«Инженерные расчеты при бурении глубоких скважин». Р.А. Ганджумян, А.Г. Калинин, Б.А. Никитин.</w:t>
            </w:r>
          </w:p>
        </w:tc>
        <w:tc>
          <w:tcPr>
            <w:tcW w:w="3100" w:type="dxa"/>
            <w:tcBorders>
              <w:top w:val="single" w:sz="4" w:space="0" w:color="auto"/>
              <w:left w:val="nil"/>
              <w:bottom w:val="double" w:sz="4" w:space="0" w:color="auto"/>
              <w:right w:val="double" w:sz="4" w:space="0" w:color="auto"/>
            </w:tcBorders>
            <w:shd w:val="clear" w:color="auto" w:fill="auto"/>
            <w:vAlign w:val="center"/>
          </w:tcPr>
          <w:p w14:paraId="097E4553" w14:textId="77777777" w:rsidR="0057613C" w:rsidRPr="00EA1835" w:rsidRDefault="0057613C" w:rsidP="00FF7677">
            <w:pPr>
              <w:jc w:val="both"/>
              <w:rPr>
                <w:rFonts w:ascii="Arial" w:hAnsi="Arial" w:cs="Arial"/>
                <w:sz w:val="22"/>
                <w:szCs w:val="24"/>
              </w:rPr>
            </w:pPr>
            <w:r w:rsidRPr="00EA1835">
              <w:rPr>
                <w:rFonts w:ascii="Arial" w:hAnsi="Arial" w:cs="Arial"/>
                <w:sz w:val="22"/>
                <w:szCs w:val="24"/>
              </w:rPr>
              <w:t>Москва, Недра, 2000г.</w:t>
            </w:r>
          </w:p>
        </w:tc>
      </w:tr>
    </w:tbl>
    <w:p w14:paraId="55C49F36" w14:textId="77777777" w:rsidR="0057613C" w:rsidRPr="0057613C" w:rsidRDefault="0057613C" w:rsidP="0057613C">
      <w:pPr>
        <w:jc w:val="right"/>
        <w:rPr>
          <w:rFonts w:ascii="Arial" w:hAnsi="Arial" w:cs="Arial"/>
          <w:sz w:val="24"/>
          <w:szCs w:val="24"/>
        </w:rPr>
      </w:pPr>
    </w:p>
    <w:p w14:paraId="731CC7EF" w14:textId="77777777" w:rsidR="0057613C" w:rsidRPr="0057613C" w:rsidRDefault="0057613C" w:rsidP="0057613C">
      <w:pPr>
        <w:jc w:val="right"/>
        <w:rPr>
          <w:rFonts w:ascii="Arial" w:hAnsi="Arial" w:cs="Arial"/>
          <w:sz w:val="24"/>
          <w:szCs w:val="24"/>
        </w:rPr>
      </w:pPr>
      <w:r>
        <w:br w:type="page"/>
      </w:r>
      <w:r w:rsidRPr="0057613C">
        <w:rPr>
          <w:rFonts w:ascii="Arial" w:hAnsi="Arial" w:cs="Arial"/>
          <w:sz w:val="24"/>
          <w:szCs w:val="24"/>
        </w:rPr>
        <w:lastRenderedPageBreak/>
        <w:t>Продолжение таблицы 1.16.1</w:t>
      </w:r>
    </w:p>
    <w:tbl>
      <w:tblPr>
        <w:tblW w:w="10042"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746"/>
        <w:gridCol w:w="6269"/>
        <w:gridCol w:w="3027"/>
      </w:tblGrid>
      <w:tr w:rsidR="0057613C" w:rsidRPr="00EA1835" w14:paraId="006644F1" w14:textId="77777777" w:rsidTr="00FF7677">
        <w:trPr>
          <w:trHeight w:val="265"/>
          <w:jc w:val="center"/>
        </w:trPr>
        <w:tc>
          <w:tcPr>
            <w:tcW w:w="746" w:type="dxa"/>
            <w:tcBorders>
              <w:top w:val="double" w:sz="4" w:space="0" w:color="auto"/>
              <w:bottom w:val="double" w:sz="4" w:space="0" w:color="auto"/>
            </w:tcBorders>
          </w:tcPr>
          <w:p w14:paraId="322F1C8D" w14:textId="77777777" w:rsidR="0057613C" w:rsidRPr="00EA1835" w:rsidRDefault="0057613C" w:rsidP="00FF7677">
            <w:pPr>
              <w:ind w:left="73"/>
              <w:jc w:val="center"/>
              <w:rPr>
                <w:rFonts w:ascii="Arial" w:hAnsi="Arial" w:cs="Arial"/>
                <w:b/>
                <w:sz w:val="22"/>
                <w:szCs w:val="24"/>
              </w:rPr>
            </w:pPr>
            <w:r w:rsidRPr="00EA1835">
              <w:rPr>
                <w:rFonts w:ascii="Arial" w:hAnsi="Arial" w:cs="Arial"/>
                <w:b/>
                <w:sz w:val="22"/>
                <w:szCs w:val="24"/>
              </w:rPr>
              <w:t>1</w:t>
            </w:r>
          </w:p>
        </w:tc>
        <w:tc>
          <w:tcPr>
            <w:tcW w:w="6269" w:type="dxa"/>
            <w:tcBorders>
              <w:top w:val="double" w:sz="4" w:space="0" w:color="auto"/>
              <w:left w:val="single" w:sz="4" w:space="0" w:color="auto"/>
              <w:bottom w:val="double" w:sz="4" w:space="0" w:color="auto"/>
              <w:right w:val="single" w:sz="4" w:space="0" w:color="auto"/>
            </w:tcBorders>
            <w:shd w:val="clear" w:color="auto" w:fill="auto"/>
            <w:vAlign w:val="center"/>
          </w:tcPr>
          <w:p w14:paraId="54672975" w14:textId="77777777" w:rsidR="0057613C" w:rsidRPr="00EA1835" w:rsidRDefault="0057613C" w:rsidP="00FF7677">
            <w:pPr>
              <w:jc w:val="center"/>
              <w:rPr>
                <w:rFonts w:ascii="Arial" w:hAnsi="Arial" w:cs="Arial"/>
                <w:b/>
                <w:sz w:val="22"/>
                <w:szCs w:val="24"/>
              </w:rPr>
            </w:pPr>
            <w:r w:rsidRPr="00EA1835">
              <w:rPr>
                <w:rFonts w:ascii="Arial" w:hAnsi="Arial" w:cs="Arial"/>
                <w:b/>
                <w:sz w:val="22"/>
                <w:szCs w:val="24"/>
              </w:rPr>
              <w:t>2</w:t>
            </w:r>
          </w:p>
        </w:tc>
        <w:tc>
          <w:tcPr>
            <w:tcW w:w="3027" w:type="dxa"/>
            <w:tcBorders>
              <w:top w:val="double" w:sz="4" w:space="0" w:color="auto"/>
              <w:left w:val="nil"/>
              <w:bottom w:val="double" w:sz="4" w:space="0" w:color="auto"/>
              <w:right w:val="double" w:sz="4" w:space="0" w:color="auto"/>
            </w:tcBorders>
            <w:shd w:val="clear" w:color="auto" w:fill="auto"/>
            <w:vAlign w:val="center"/>
          </w:tcPr>
          <w:p w14:paraId="14AE5E59" w14:textId="77777777" w:rsidR="0057613C" w:rsidRPr="00EA1835" w:rsidRDefault="0057613C" w:rsidP="00FF7677">
            <w:pPr>
              <w:jc w:val="center"/>
              <w:rPr>
                <w:rFonts w:ascii="Arial" w:hAnsi="Arial" w:cs="Arial"/>
                <w:b/>
                <w:sz w:val="22"/>
                <w:szCs w:val="24"/>
              </w:rPr>
            </w:pPr>
            <w:r w:rsidRPr="00EA1835">
              <w:rPr>
                <w:rFonts w:ascii="Arial" w:hAnsi="Arial" w:cs="Arial"/>
                <w:b/>
                <w:sz w:val="22"/>
                <w:szCs w:val="24"/>
              </w:rPr>
              <w:t>3</w:t>
            </w:r>
          </w:p>
        </w:tc>
      </w:tr>
      <w:tr w:rsidR="0057613C" w:rsidRPr="00EA1835" w14:paraId="475D8E92" w14:textId="77777777" w:rsidTr="00FF7677">
        <w:trPr>
          <w:trHeight w:val="265"/>
          <w:jc w:val="center"/>
        </w:trPr>
        <w:tc>
          <w:tcPr>
            <w:tcW w:w="10042" w:type="dxa"/>
            <w:gridSpan w:val="3"/>
            <w:tcBorders>
              <w:top w:val="single" w:sz="4" w:space="0" w:color="auto"/>
              <w:right w:val="double" w:sz="4" w:space="0" w:color="auto"/>
            </w:tcBorders>
            <w:vAlign w:val="center"/>
          </w:tcPr>
          <w:p w14:paraId="6E6F8566" w14:textId="77777777" w:rsidR="0057613C" w:rsidRPr="00EA1835" w:rsidRDefault="0057613C" w:rsidP="00FF7677">
            <w:pPr>
              <w:jc w:val="center"/>
              <w:rPr>
                <w:rFonts w:ascii="Arial" w:hAnsi="Arial" w:cs="Arial"/>
                <w:sz w:val="22"/>
                <w:szCs w:val="24"/>
              </w:rPr>
            </w:pPr>
            <w:r w:rsidRPr="00EA1835">
              <w:rPr>
                <w:rFonts w:ascii="Arial" w:hAnsi="Arial" w:cs="Arial"/>
                <w:b/>
                <w:sz w:val="22"/>
                <w:szCs w:val="24"/>
              </w:rPr>
              <w:t>Справочная литература</w:t>
            </w:r>
          </w:p>
        </w:tc>
      </w:tr>
      <w:tr w:rsidR="0057613C" w:rsidRPr="00EA1835" w14:paraId="189AC5E5" w14:textId="77777777" w:rsidTr="00FF7677">
        <w:trPr>
          <w:trHeight w:val="812"/>
          <w:jc w:val="center"/>
        </w:trPr>
        <w:tc>
          <w:tcPr>
            <w:tcW w:w="746" w:type="dxa"/>
            <w:tcBorders>
              <w:top w:val="single" w:sz="4" w:space="0" w:color="auto"/>
            </w:tcBorders>
            <w:vAlign w:val="center"/>
          </w:tcPr>
          <w:p w14:paraId="6B334A48" w14:textId="77777777" w:rsidR="0057613C" w:rsidRPr="00CF2E3F" w:rsidRDefault="0057613C" w:rsidP="00FF7677">
            <w:pPr>
              <w:jc w:val="center"/>
              <w:rPr>
                <w:rFonts w:ascii="Arial" w:hAnsi="Arial" w:cs="Arial"/>
                <w:sz w:val="22"/>
                <w:szCs w:val="24"/>
                <w:lang w:val="en-US"/>
              </w:rPr>
            </w:pPr>
            <w:r>
              <w:rPr>
                <w:rFonts w:ascii="Arial" w:hAnsi="Arial" w:cs="Arial"/>
                <w:sz w:val="22"/>
                <w:szCs w:val="24"/>
                <w:lang w:val="en-US"/>
              </w:rPr>
              <w:t>43</w:t>
            </w:r>
          </w:p>
        </w:tc>
        <w:tc>
          <w:tcPr>
            <w:tcW w:w="6269" w:type="dxa"/>
            <w:tcBorders>
              <w:top w:val="single" w:sz="4" w:space="0" w:color="auto"/>
              <w:left w:val="single" w:sz="4" w:space="0" w:color="auto"/>
              <w:bottom w:val="single" w:sz="4" w:space="0" w:color="auto"/>
              <w:right w:val="single" w:sz="4" w:space="0" w:color="auto"/>
            </w:tcBorders>
            <w:shd w:val="clear" w:color="auto" w:fill="auto"/>
            <w:vAlign w:val="center"/>
          </w:tcPr>
          <w:p w14:paraId="29B5A4CB" w14:textId="77777777" w:rsidR="0057613C" w:rsidRPr="00CF2E3F" w:rsidRDefault="0057613C" w:rsidP="00FF7677">
            <w:pPr>
              <w:jc w:val="both"/>
              <w:rPr>
                <w:rFonts w:ascii="Arial" w:hAnsi="Arial" w:cs="Arial"/>
                <w:sz w:val="22"/>
                <w:szCs w:val="24"/>
              </w:rPr>
            </w:pPr>
            <w:r w:rsidRPr="00CF2E3F">
              <w:rPr>
                <w:sz w:val="24"/>
                <w:szCs w:val="24"/>
              </w:rPr>
              <w:t>Т</w:t>
            </w:r>
            <w:r w:rsidRPr="00CF2E3F">
              <w:rPr>
                <w:rFonts w:ascii="Arial" w:hAnsi="Arial" w:cs="Arial"/>
                <w:sz w:val="22"/>
                <w:szCs w:val="22"/>
              </w:rPr>
              <w:t>ИПОВОЙ ПРОЕКТ по проведению изоляционно – ликвидационных и консервационных работ в скважинах различного назначения на контрактной территории ТШО, ОУРМ - 214-01</w:t>
            </w:r>
          </w:p>
        </w:tc>
        <w:tc>
          <w:tcPr>
            <w:tcW w:w="3027" w:type="dxa"/>
            <w:tcBorders>
              <w:top w:val="single" w:sz="4" w:space="0" w:color="auto"/>
              <w:left w:val="nil"/>
              <w:bottom w:val="single" w:sz="4" w:space="0" w:color="auto"/>
              <w:right w:val="double" w:sz="4" w:space="0" w:color="auto"/>
            </w:tcBorders>
            <w:shd w:val="clear" w:color="auto" w:fill="auto"/>
            <w:vAlign w:val="center"/>
          </w:tcPr>
          <w:p w14:paraId="387FC44E" w14:textId="77777777" w:rsidR="0057613C" w:rsidRPr="00CF2E3F" w:rsidRDefault="0057613C" w:rsidP="00FF7677">
            <w:pPr>
              <w:jc w:val="both"/>
              <w:rPr>
                <w:rFonts w:ascii="Arial" w:hAnsi="Arial" w:cs="Arial"/>
                <w:sz w:val="22"/>
                <w:szCs w:val="24"/>
              </w:rPr>
            </w:pPr>
            <w:r w:rsidRPr="00CF2E3F">
              <w:rPr>
                <w:sz w:val="24"/>
                <w:szCs w:val="24"/>
              </w:rPr>
              <w:t>г. Атырау – 2012 г</w:t>
            </w:r>
          </w:p>
        </w:tc>
      </w:tr>
      <w:tr w:rsidR="0057613C" w:rsidRPr="00EA1835" w14:paraId="38045372" w14:textId="77777777" w:rsidTr="00FF7677">
        <w:trPr>
          <w:trHeight w:val="669"/>
          <w:jc w:val="center"/>
        </w:trPr>
        <w:tc>
          <w:tcPr>
            <w:tcW w:w="746" w:type="dxa"/>
            <w:tcBorders>
              <w:top w:val="single" w:sz="4" w:space="0" w:color="auto"/>
            </w:tcBorders>
            <w:vAlign w:val="center"/>
          </w:tcPr>
          <w:p w14:paraId="04A6A8B4" w14:textId="77777777" w:rsidR="0057613C" w:rsidRPr="00CF2E3F" w:rsidRDefault="0057613C" w:rsidP="00FF7677">
            <w:pPr>
              <w:jc w:val="center"/>
              <w:rPr>
                <w:rFonts w:ascii="Arial" w:hAnsi="Arial" w:cs="Arial"/>
                <w:sz w:val="22"/>
                <w:szCs w:val="24"/>
                <w:lang w:val="en-US"/>
              </w:rPr>
            </w:pPr>
            <w:r>
              <w:rPr>
                <w:rFonts w:ascii="Arial" w:hAnsi="Arial" w:cs="Arial"/>
                <w:sz w:val="22"/>
                <w:szCs w:val="24"/>
                <w:lang w:val="en-US"/>
              </w:rPr>
              <w:t>44</w:t>
            </w:r>
          </w:p>
        </w:tc>
        <w:tc>
          <w:tcPr>
            <w:tcW w:w="6269" w:type="dxa"/>
            <w:tcBorders>
              <w:top w:val="single" w:sz="4" w:space="0" w:color="auto"/>
              <w:left w:val="single" w:sz="4" w:space="0" w:color="auto"/>
              <w:bottom w:val="single" w:sz="4" w:space="0" w:color="auto"/>
              <w:right w:val="single" w:sz="4" w:space="0" w:color="auto"/>
            </w:tcBorders>
            <w:shd w:val="clear" w:color="auto" w:fill="auto"/>
            <w:vAlign w:val="center"/>
          </w:tcPr>
          <w:p w14:paraId="08A2B1F3" w14:textId="77777777" w:rsidR="0057613C" w:rsidRPr="00CF2E3F" w:rsidRDefault="0057613C" w:rsidP="00FF7677">
            <w:pPr>
              <w:jc w:val="both"/>
              <w:rPr>
                <w:rFonts w:ascii="Arial" w:hAnsi="Arial" w:cs="Arial"/>
                <w:sz w:val="22"/>
                <w:szCs w:val="24"/>
              </w:rPr>
            </w:pPr>
            <w:r w:rsidRPr="00CF2E3F">
              <w:rPr>
                <w:rFonts w:ascii="Arial" w:hAnsi="Arial" w:cs="Arial"/>
                <w:sz w:val="22"/>
                <w:szCs w:val="24"/>
              </w:rPr>
              <w:t xml:space="preserve">РД 39-00147001-767-2000. Инструкция по креплению нефтяных и газовых скважин </w:t>
            </w:r>
          </w:p>
        </w:tc>
        <w:tc>
          <w:tcPr>
            <w:tcW w:w="3027" w:type="dxa"/>
            <w:tcBorders>
              <w:top w:val="single" w:sz="4" w:space="0" w:color="auto"/>
              <w:left w:val="nil"/>
              <w:bottom w:val="single" w:sz="4" w:space="0" w:color="auto"/>
              <w:right w:val="double" w:sz="4" w:space="0" w:color="auto"/>
            </w:tcBorders>
            <w:shd w:val="clear" w:color="auto" w:fill="auto"/>
            <w:vAlign w:val="center"/>
          </w:tcPr>
          <w:p w14:paraId="64915F5D" w14:textId="77777777" w:rsidR="0057613C" w:rsidRPr="00CF2E3F" w:rsidRDefault="0057613C" w:rsidP="00FF7677">
            <w:pPr>
              <w:jc w:val="both"/>
              <w:rPr>
                <w:rFonts w:ascii="Arial" w:hAnsi="Arial" w:cs="Arial"/>
                <w:sz w:val="22"/>
                <w:szCs w:val="24"/>
              </w:rPr>
            </w:pPr>
            <w:r w:rsidRPr="00CF2E3F">
              <w:rPr>
                <w:rFonts w:ascii="Arial" w:hAnsi="Arial" w:cs="Arial"/>
                <w:sz w:val="22"/>
                <w:szCs w:val="24"/>
              </w:rPr>
              <w:t>Москва, 2000г.</w:t>
            </w:r>
          </w:p>
        </w:tc>
      </w:tr>
      <w:tr w:rsidR="0057613C" w:rsidRPr="00EA1835" w14:paraId="55D7CBFA" w14:textId="77777777" w:rsidTr="00FF7677">
        <w:trPr>
          <w:trHeight w:val="677"/>
          <w:jc w:val="center"/>
        </w:trPr>
        <w:tc>
          <w:tcPr>
            <w:tcW w:w="746" w:type="dxa"/>
            <w:tcBorders>
              <w:top w:val="single" w:sz="4" w:space="0" w:color="auto"/>
            </w:tcBorders>
            <w:vAlign w:val="center"/>
          </w:tcPr>
          <w:p w14:paraId="1901FC08" w14:textId="77777777" w:rsidR="0057613C" w:rsidRPr="00CF2E3F" w:rsidRDefault="0057613C" w:rsidP="00FF7677">
            <w:pPr>
              <w:jc w:val="center"/>
              <w:rPr>
                <w:rFonts w:ascii="Arial" w:hAnsi="Arial" w:cs="Arial"/>
                <w:sz w:val="22"/>
                <w:szCs w:val="24"/>
                <w:lang w:val="en-US"/>
              </w:rPr>
            </w:pPr>
            <w:r>
              <w:rPr>
                <w:rFonts w:ascii="Arial" w:hAnsi="Arial" w:cs="Arial"/>
                <w:sz w:val="22"/>
                <w:szCs w:val="24"/>
                <w:lang w:val="en-US"/>
              </w:rPr>
              <w:t>45</w:t>
            </w:r>
          </w:p>
        </w:tc>
        <w:tc>
          <w:tcPr>
            <w:tcW w:w="6269" w:type="dxa"/>
            <w:tcBorders>
              <w:top w:val="single" w:sz="4" w:space="0" w:color="auto"/>
              <w:left w:val="single" w:sz="4" w:space="0" w:color="auto"/>
              <w:bottom w:val="single" w:sz="4" w:space="0" w:color="auto"/>
              <w:right w:val="single" w:sz="4" w:space="0" w:color="auto"/>
            </w:tcBorders>
            <w:shd w:val="clear" w:color="auto" w:fill="auto"/>
            <w:vAlign w:val="center"/>
          </w:tcPr>
          <w:p w14:paraId="7C2E7A8C" w14:textId="77777777" w:rsidR="0057613C" w:rsidRPr="00CF2E3F" w:rsidRDefault="0057613C" w:rsidP="00FF7677">
            <w:pPr>
              <w:rPr>
                <w:rFonts w:ascii="Arial" w:hAnsi="Arial" w:cs="Arial"/>
                <w:sz w:val="22"/>
                <w:szCs w:val="24"/>
              </w:rPr>
            </w:pPr>
            <w:r w:rsidRPr="00CF2E3F">
              <w:rPr>
                <w:rFonts w:ascii="Arial" w:hAnsi="Arial" w:cs="Arial"/>
                <w:sz w:val="22"/>
                <w:szCs w:val="24"/>
              </w:rPr>
              <w:t>Спутник буровика. Справочник. Том 1, 2. А.И.Булатов, С.В.Долгов.</w:t>
            </w:r>
          </w:p>
        </w:tc>
        <w:tc>
          <w:tcPr>
            <w:tcW w:w="3027" w:type="dxa"/>
            <w:tcBorders>
              <w:top w:val="single" w:sz="4" w:space="0" w:color="auto"/>
              <w:left w:val="nil"/>
              <w:bottom w:val="single" w:sz="4" w:space="0" w:color="auto"/>
              <w:right w:val="double" w:sz="4" w:space="0" w:color="auto"/>
            </w:tcBorders>
            <w:shd w:val="clear" w:color="auto" w:fill="auto"/>
            <w:vAlign w:val="center"/>
          </w:tcPr>
          <w:p w14:paraId="1E203D2E" w14:textId="77777777" w:rsidR="0057613C" w:rsidRPr="00CF2E3F" w:rsidRDefault="0057613C" w:rsidP="00FF7677">
            <w:pPr>
              <w:rPr>
                <w:rFonts w:ascii="Arial" w:hAnsi="Arial" w:cs="Arial"/>
                <w:sz w:val="22"/>
                <w:szCs w:val="24"/>
              </w:rPr>
            </w:pPr>
            <w:r w:rsidRPr="00CF2E3F">
              <w:rPr>
                <w:rFonts w:ascii="Arial" w:hAnsi="Arial" w:cs="Arial"/>
                <w:sz w:val="22"/>
                <w:szCs w:val="24"/>
              </w:rPr>
              <w:t>Москва, Недра, 2006г.</w:t>
            </w:r>
          </w:p>
        </w:tc>
      </w:tr>
      <w:tr w:rsidR="0057613C" w:rsidRPr="00EA1835" w14:paraId="7CAC7C04" w14:textId="77777777" w:rsidTr="00FF7677">
        <w:trPr>
          <w:trHeight w:val="714"/>
          <w:jc w:val="center"/>
        </w:trPr>
        <w:tc>
          <w:tcPr>
            <w:tcW w:w="746" w:type="dxa"/>
            <w:tcBorders>
              <w:top w:val="single" w:sz="4" w:space="0" w:color="auto"/>
            </w:tcBorders>
            <w:vAlign w:val="center"/>
          </w:tcPr>
          <w:p w14:paraId="52B90D7C" w14:textId="77777777" w:rsidR="0057613C" w:rsidRPr="00CF2E3F" w:rsidRDefault="0057613C" w:rsidP="00FF7677">
            <w:pPr>
              <w:jc w:val="center"/>
              <w:rPr>
                <w:rFonts w:ascii="Arial" w:hAnsi="Arial" w:cs="Arial"/>
                <w:sz w:val="22"/>
                <w:szCs w:val="24"/>
                <w:lang w:val="en-US"/>
              </w:rPr>
            </w:pPr>
            <w:r>
              <w:rPr>
                <w:rFonts w:ascii="Arial" w:hAnsi="Arial" w:cs="Arial"/>
                <w:sz w:val="22"/>
                <w:szCs w:val="24"/>
                <w:lang w:val="en-US"/>
              </w:rPr>
              <w:t>46</w:t>
            </w:r>
          </w:p>
        </w:tc>
        <w:tc>
          <w:tcPr>
            <w:tcW w:w="6269" w:type="dxa"/>
            <w:tcBorders>
              <w:top w:val="single" w:sz="4" w:space="0" w:color="auto"/>
              <w:left w:val="single" w:sz="4" w:space="0" w:color="auto"/>
              <w:bottom w:val="single" w:sz="4" w:space="0" w:color="auto"/>
              <w:right w:val="single" w:sz="4" w:space="0" w:color="auto"/>
            </w:tcBorders>
            <w:shd w:val="clear" w:color="auto" w:fill="auto"/>
            <w:vAlign w:val="center"/>
          </w:tcPr>
          <w:p w14:paraId="20473BD2" w14:textId="77777777" w:rsidR="0057613C" w:rsidRPr="00CF2E3F" w:rsidRDefault="0057613C" w:rsidP="00FF7677">
            <w:pPr>
              <w:rPr>
                <w:rFonts w:ascii="Arial" w:hAnsi="Arial" w:cs="Arial"/>
                <w:sz w:val="22"/>
                <w:szCs w:val="24"/>
              </w:rPr>
            </w:pPr>
            <w:r w:rsidRPr="00CF2E3F">
              <w:rPr>
                <w:rFonts w:ascii="Arial" w:hAnsi="Arial" w:cs="Arial"/>
                <w:sz w:val="22"/>
                <w:szCs w:val="24"/>
              </w:rPr>
              <w:t>Единые нормы времени на бурение скважин на нефть, газ и другие полезные ископаемые</w:t>
            </w:r>
          </w:p>
        </w:tc>
        <w:tc>
          <w:tcPr>
            <w:tcW w:w="3027" w:type="dxa"/>
            <w:tcBorders>
              <w:top w:val="single" w:sz="4" w:space="0" w:color="auto"/>
              <w:left w:val="nil"/>
              <w:bottom w:val="single" w:sz="4" w:space="0" w:color="auto"/>
              <w:right w:val="double" w:sz="4" w:space="0" w:color="auto"/>
            </w:tcBorders>
            <w:shd w:val="clear" w:color="auto" w:fill="auto"/>
            <w:vAlign w:val="center"/>
          </w:tcPr>
          <w:p w14:paraId="67CE9EBC" w14:textId="77777777" w:rsidR="0057613C" w:rsidRPr="00CF2E3F" w:rsidRDefault="0057613C" w:rsidP="00FF7677">
            <w:pPr>
              <w:rPr>
                <w:rFonts w:ascii="Arial" w:hAnsi="Arial" w:cs="Arial"/>
                <w:sz w:val="22"/>
                <w:szCs w:val="24"/>
              </w:rPr>
            </w:pPr>
            <w:r w:rsidRPr="00CF2E3F">
              <w:rPr>
                <w:rFonts w:ascii="Arial" w:hAnsi="Arial" w:cs="Arial"/>
                <w:sz w:val="22"/>
                <w:szCs w:val="24"/>
              </w:rPr>
              <w:t>Москва, ЦБНТ Москвы, 2000г.</w:t>
            </w:r>
          </w:p>
        </w:tc>
      </w:tr>
      <w:tr w:rsidR="0057613C" w:rsidRPr="00EA1835" w14:paraId="0039E8AC" w14:textId="77777777" w:rsidTr="00FF7677">
        <w:trPr>
          <w:trHeight w:val="547"/>
          <w:jc w:val="center"/>
        </w:trPr>
        <w:tc>
          <w:tcPr>
            <w:tcW w:w="746" w:type="dxa"/>
            <w:vAlign w:val="center"/>
          </w:tcPr>
          <w:p w14:paraId="001EB0F9" w14:textId="77777777" w:rsidR="0057613C" w:rsidRPr="00CF2E3F" w:rsidRDefault="0057613C" w:rsidP="00FF7677">
            <w:pPr>
              <w:jc w:val="center"/>
              <w:rPr>
                <w:rFonts w:ascii="Arial" w:hAnsi="Arial" w:cs="Arial"/>
                <w:sz w:val="22"/>
                <w:szCs w:val="24"/>
                <w:lang w:val="en-US"/>
              </w:rPr>
            </w:pPr>
            <w:r>
              <w:rPr>
                <w:rFonts w:ascii="Arial" w:hAnsi="Arial" w:cs="Arial"/>
                <w:sz w:val="22"/>
                <w:szCs w:val="24"/>
                <w:lang w:val="en-US"/>
              </w:rPr>
              <w:t>47</w:t>
            </w:r>
          </w:p>
        </w:tc>
        <w:tc>
          <w:tcPr>
            <w:tcW w:w="6269" w:type="dxa"/>
            <w:tcBorders>
              <w:top w:val="nil"/>
              <w:left w:val="single" w:sz="4" w:space="0" w:color="auto"/>
              <w:bottom w:val="single" w:sz="4" w:space="0" w:color="auto"/>
              <w:right w:val="single" w:sz="4" w:space="0" w:color="auto"/>
            </w:tcBorders>
            <w:shd w:val="clear" w:color="auto" w:fill="auto"/>
            <w:vAlign w:val="center"/>
          </w:tcPr>
          <w:p w14:paraId="3477FC53" w14:textId="77777777" w:rsidR="0057613C" w:rsidRPr="00CF2E3F" w:rsidRDefault="0057613C" w:rsidP="00FF7677">
            <w:pPr>
              <w:rPr>
                <w:rFonts w:ascii="Arial" w:hAnsi="Arial" w:cs="Arial"/>
                <w:sz w:val="22"/>
                <w:szCs w:val="24"/>
              </w:rPr>
            </w:pPr>
            <w:r w:rsidRPr="00CF2E3F">
              <w:rPr>
                <w:rFonts w:ascii="Arial" w:hAnsi="Arial" w:cs="Arial"/>
                <w:sz w:val="22"/>
                <w:szCs w:val="24"/>
              </w:rPr>
              <w:t>Единые нормы времени на испытание разведочных и эксплуатационных скважин.</w:t>
            </w:r>
          </w:p>
        </w:tc>
        <w:tc>
          <w:tcPr>
            <w:tcW w:w="3027" w:type="dxa"/>
            <w:tcBorders>
              <w:top w:val="nil"/>
              <w:left w:val="nil"/>
              <w:bottom w:val="single" w:sz="4" w:space="0" w:color="auto"/>
              <w:right w:val="double" w:sz="4" w:space="0" w:color="auto"/>
            </w:tcBorders>
            <w:shd w:val="clear" w:color="auto" w:fill="auto"/>
            <w:vAlign w:val="center"/>
          </w:tcPr>
          <w:p w14:paraId="7A17DB03" w14:textId="77777777" w:rsidR="0057613C" w:rsidRPr="00CF2E3F" w:rsidRDefault="0057613C" w:rsidP="00FF7677">
            <w:pPr>
              <w:rPr>
                <w:rFonts w:ascii="Arial" w:hAnsi="Arial" w:cs="Arial"/>
                <w:sz w:val="22"/>
                <w:szCs w:val="24"/>
              </w:rPr>
            </w:pPr>
            <w:r w:rsidRPr="00CF2E3F">
              <w:rPr>
                <w:rFonts w:ascii="Arial" w:hAnsi="Arial" w:cs="Arial"/>
                <w:sz w:val="22"/>
                <w:szCs w:val="24"/>
              </w:rPr>
              <w:t>Москва, НИИтруда, 1987г.</w:t>
            </w:r>
          </w:p>
        </w:tc>
      </w:tr>
      <w:tr w:rsidR="0057613C" w:rsidRPr="00EA1835" w14:paraId="4810DA1B" w14:textId="77777777" w:rsidTr="00FF7677">
        <w:trPr>
          <w:trHeight w:val="781"/>
          <w:jc w:val="center"/>
        </w:trPr>
        <w:tc>
          <w:tcPr>
            <w:tcW w:w="746" w:type="dxa"/>
            <w:vAlign w:val="center"/>
          </w:tcPr>
          <w:p w14:paraId="489FB539" w14:textId="77777777" w:rsidR="0057613C" w:rsidRPr="00CF2E3F" w:rsidRDefault="0057613C" w:rsidP="00FF7677">
            <w:pPr>
              <w:jc w:val="center"/>
              <w:rPr>
                <w:rFonts w:ascii="Arial" w:hAnsi="Arial" w:cs="Arial"/>
                <w:sz w:val="22"/>
                <w:szCs w:val="24"/>
                <w:lang w:val="en-US"/>
              </w:rPr>
            </w:pPr>
            <w:r>
              <w:rPr>
                <w:rFonts w:ascii="Arial" w:hAnsi="Arial" w:cs="Arial"/>
                <w:sz w:val="22"/>
                <w:szCs w:val="24"/>
                <w:lang w:val="en-US"/>
              </w:rPr>
              <w:t>48</w:t>
            </w:r>
          </w:p>
        </w:tc>
        <w:tc>
          <w:tcPr>
            <w:tcW w:w="6269" w:type="dxa"/>
            <w:tcBorders>
              <w:top w:val="nil"/>
              <w:left w:val="single" w:sz="4" w:space="0" w:color="auto"/>
              <w:bottom w:val="single" w:sz="4" w:space="0" w:color="auto"/>
              <w:right w:val="single" w:sz="4" w:space="0" w:color="auto"/>
            </w:tcBorders>
            <w:shd w:val="clear" w:color="auto" w:fill="auto"/>
            <w:vAlign w:val="center"/>
          </w:tcPr>
          <w:p w14:paraId="31F82207" w14:textId="77777777" w:rsidR="0057613C" w:rsidRPr="00CF2E3F" w:rsidRDefault="0057613C" w:rsidP="00FF7677">
            <w:pPr>
              <w:rPr>
                <w:rFonts w:ascii="Arial" w:hAnsi="Arial" w:cs="Arial"/>
                <w:sz w:val="22"/>
                <w:szCs w:val="24"/>
              </w:rPr>
            </w:pPr>
            <w:r w:rsidRPr="00CF2E3F">
              <w:rPr>
                <w:rFonts w:ascii="Arial" w:hAnsi="Arial" w:cs="Arial"/>
                <w:sz w:val="22"/>
                <w:szCs w:val="24"/>
              </w:rPr>
              <w:t>РД 39-133-94. Инструкция по охране окружающей среды при строительстве скважины на нефть и газ на суше</w:t>
            </w:r>
          </w:p>
        </w:tc>
        <w:tc>
          <w:tcPr>
            <w:tcW w:w="3027" w:type="dxa"/>
            <w:tcBorders>
              <w:top w:val="nil"/>
              <w:left w:val="nil"/>
              <w:bottom w:val="single" w:sz="4" w:space="0" w:color="auto"/>
              <w:right w:val="double" w:sz="4" w:space="0" w:color="auto"/>
            </w:tcBorders>
            <w:shd w:val="clear" w:color="auto" w:fill="auto"/>
            <w:vAlign w:val="center"/>
          </w:tcPr>
          <w:p w14:paraId="173E3200" w14:textId="77777777" w:rsidR="0057613C" w:rsidRPr="00CF2E3F" w:rsidRDefault="0057613C" w:rsidP="00FF7677">
            <w:pPr>
              <w:rPr>
                <w:rFonts w:ascii="Arial" w:hAnsi="Arial" w:cs="Arial"/>
                <w:sz w:val="22"/>
                <w:szCs w:val="24"/>
              </w:rPr>
            </w:pPr>
            <w:r w:rsidRPr="00CF2E3F">
              <w:rPr>
                <w:rFonts w:ascii="Arial" w:hAnsi="Arial" w:cs="Arial"/>
                <w:sz w:val="22"/>
                <w:szCs w:val="24"/>
              </w:rPr>
              <w:t>НПО Буровая техника, Москва, 1994г.</w:t>
            </w:r>
          </w:p>
        </w:tc>
      </w:tr>
      <w:tr w:rsidR="0057613C" w:rsidRPr="00EA1835" w14:paraId="712F59B1" w14:textId="77777777" w:rsidTr="00FF7677">
        <w:trPr>
          <w:trHeight w:val="828"/>
          <w:jc w:val="center"/>
        </w:trPr>
        <w:tc>
          <w:tcPr>
            <w:tcW w:w="746" w:type="dxa"/>
            <w:vAlign w:val="center"/>
          </w:tcPr>
          <w:p w14:paraId="498C08D0" w14:textId="77777777" w:rsidR="0057613C" w:rsidRPr="00CF2E3F" w:rsidRDefault="0057613C" w:rsidP="00FF7677">
            <w:pPr>
              <w:jc w:val="center"/>
              <w:rPr>
                <w:rFonts w:ascii="Arial" w:hAnsi="Arial" w:cs="Arial"/>
                <w:sz w:val="22"/>
                <w:szCs w:val="24"/>
                <w:lang w:val="en-US"/>
              </w:rPr>
            </w:pPr>
            <w:r>
              <w:rPr>
                <w:rFonts w:ascii="Arial" w:hAnsi="Arial" w:cs="Arial"/>
                <w:sz w:val="22"/>
                <w:szCs w:val="24"/>
                <w:lang w:val="en-US"/>
              </w:rPr>
              <w:t>49</w:t>
            </w:r>
          </w:p>
        </w:tc>
        <w:tc>
          <w:tcPr>
            <w:tcW w:w="6269" w:type="dxa"/>
            <w:tcBorders>
              <w:top w:val="single" w:sz="4" w:space="0" w:color="auto"/>
              <w:left w:val="single" w:sz="4" w:space="0" w:color="auto"/>
              <w:bottom w:val="single" w:sz="4" w:space="0" w:color="auto"/>
              <w:right w:val="single" w:sz="4" w:space="0" w:color="auto"/>
            </w:tcBorders>
            <w:shd w:val="clear" w:color="auto" w:fill="auto"/>
            <w:vAlign w:val="center"/>
          </w:tcPr>
          <w:p w14:paraId="1C3AE696" w14:textId="77777777" w:rsidR="0057613C" w:rsidRPr="00CF2E3F" w:rsidRDefault="0057613C" w:rsidP="00FF7677">
            <w:pPr>
              <w:rPr>
                <w:rFonts w:ascii="Arial" w:hAnsi="Arial" w:cs="Arial"/>
                <w:sz w:val="22"/>
                <w:szCs w:val="24"/>
              </w:rPr>
            </w:pPr>
            <w:r w:rsidRPr="00CF2E3F">
              <w:rPr>
                <w:rFonts w:ascii="Arial" w:hAnsi="Arial" w:cs="Arial"/>
                <w:sz w:val="22"/>
                <w:szCs w:val="24"/>
              </w:rPr>
              <w:t>РД 39-3 819-82. Методические указания по определению объемов отработанных буровых растворов и шлама при строительстве скважин</w:t>
            </w:r>
          </w:p>
        </w:tc>
        <w:tc>
          <w:tcPr>
            <w:tcW w:w="3027" w:type="dxa"/>
            <w:tcBorders>
              <w:top w:val="single" w:sz="4" w:space="0" w:color="auto"/>
              <w:left w:val="nil"/>
              <w:bottom w:val="single" w:sz="4" w:space="0" w:color="auto"/>
              <w:right w:val="double" w:sz="4" w:space="0" w:color="auto"/>
            </w:tcBorders>
            <w:shd w:val="clear" w:color="auto" w:fill="auto"/>
            <w:vAlign w:val="center"/>
          </w:tcPr>
          <w:p w14:paraId="1AACC5DC" w14:textId="77777777" w:rsidR="0057613C" w:rsidRPr="00CF2E3F" w:rsidRDefault="0057613C" w:rsidP="00FF7677">
            <w:pPr>
              <w:rPr>
                <w:rFonts w:ascii="Arial" w:hAnsi="Arial" w:cs="Arial"/>
                <w:sz w:val="22"/>
                <w:szCs w:val="24"/>
              </w:rPr>
            </w:pPr>
            <w:r w:rsidRPr="00CF2E3F">
              <w:rPr>
                <w:rFonts w:ascii="Arial" w:hAnsi="Arial" w:cs="Arial"/>
                <w:sz w:val="22"/>
                <w:szCs w:val="24"/>
              </w:rPr>
              <w:t>Краснодар, ВНИИКРнефть, 1983г.</w:t>
            </w:r>
          </w:p>
        </w:tc>
      </w:tr>
      <w:tr w:rsidR="0057613C" w:rsidRPr="00EA1835" w14:paraId="66E10323" w14:textId="77777777" w:rsidTr="00FF7677">
        <w:trPr>
          <w:trHeight w:val="745"/>
          <w:jc w:val="center"/>
        </w:trPr>
        <w:tc>
          <w:tcPr>
            <w:tcW w:w="746" w:type="dxa"/>
            <w:vAlign w:val="center"/>
          </w:tcPr>
          <w:p w14:paraId="4090D429" w14:textId="77777777" w:rsidR="0057613C" w:rsidRPr="00CF2E3F" w:rsidRDefault="0057613C" w:rsidP="00FF7677">
            <w:pPr>
              <w:jc w:val="center"/>
              <w:rPr>
                <w:rFonts w:ascii="Arial" w:hAnsi="Arial" w:cs="Arial"/>
                <w:sz w:val="22"/>
                <w:szCs w:val="24"/>
                <w:lang w:val="en-US"/>
              </w:rPr>
            </w:pPr>
            <w:r>
              <w:rPr>
                <w:rFonts w:ascii="Arial" w:hAnsi="Arial" w:cs="Arial"/>
                <w:sz w:val="22"/>
                <w:szCs w:val="24"/>
                <w:lang w:val="en-US"/>
              </w:rPr>
              <w:t>50</w:t>
            </w:r>
          </w:p>
        </w:tc>
        <w:tc>
          <w:tcPr>
            <w:tcW w:w="6269" w:type="dxa"/>
            <w:tcBorders>
              <w:top w:val="single" w:sz="4" w:space="0" w:color="auto"/>
              <w:left w:val="single" w:sz="4" w:space="0" w:color="auto"/>
              <w:bottom w:val="single" w:sz="4" w:space="0" w:color="auto"/>
              <w:right w:val="single" w:sz="4" w:space="0" w:color="auto"/>
            </w:tcBorders>
            <w:shd w:val="clear" w:color="auto" w:fill="auto"/>
            <w:vAlign w:val="center"/>
          </w:tcPr>
          <w:p w14:paraId="0F28024A" w14:textId="77777777" w:rsidR="0057613C" w:rsidRPr="00CF2E3F" w:rsidRDefault="0057613C" w:rsidP="00FF7677">
            <w:pPr>
              <w:rPr>
                <w:rFonts w:ascii="Arial" w:hAnsi="Arial" w:cs="Arial"/>
                <w:sz w:val="22"/>
                <w:szCs w:val="24"/>
              </w:rPr>
            </w:pPr>
            <w:r w:rsidRPr="00CF2E3F">
              <w:rPr>
                <w:rFonts w:ascii="Arial" w:hAnsi="Arial" w:cs="Arial"/>
                <w:sz w:val="22"/>
                <w:szCs w:val="24"/>
              </w:rPr>
              <w:t>РД (39-7/10001-89). Инструкция по расчету бурильных труб для нефтяных и газовых скважин</w:t>
            </w:r>
          </w:p>
        </w:tc>
        <w:tc>
          <w:tcPr>
            <w:tcW w:w="3027" w:type="dxa"/>
            <w:tcBorders>
              <w:top w:val="single" w:sz="4" w:space="0" w:color="auto"/>
              <w:left w:val="nil"/>
              <w:bottom w:val="single" w:sz="4" w:space="0" w:color="auto"/>
              <w:right w:val="double" w:sz="4" w:space="0" w:color="auto"/>
            </w:tcBorders>
            <w:shd w:val="clear" w:color="auto" w:fill="auto"/>
            <w:vAlign w:val="center"/>
          </w:tcPr>
          <w:p w14:paraId="0CEC78C0" w14:textId="77777777" w:rsidR="0057613C" w:rsidRPr="00CF2E3F" w:rsidRDefault="0057613C" w:rsidP="00FF7677">
            <w:pPr>
              <w:rPr>
                <w:rFonts w:ascii="Arial" w:hAnsi="Arial" w:cs="Arial"/>
                <w:sz w:val="22"/>
                <w:szCs w:val="24"/>
              </w:rPr>
            </w:pPr>
            <w:r w:rsidRPr="00CF2E3F">
              <w:rPr>
                <w:rFonts w:ascii="Arial" w:hAnsi="Arial" w:cs="Arial"/>
                <w:sz w:val="22"/>
                <w:szCs w:val="24"/>
              </w:rPr>
              <w:t>Москва, 1999г.</w:t>
            </w:r>
          </w:p>
        </w:tc>
      </w:tr>
      <w:tr w:rsidR="0057613C" w:rsidRPr="00EA1835" w14:paraId="02238BAF" w14:textId="77777777" w:rsidTr="00FF7677">
        <w:trPr>
          <w:trHeight w:val="728"/>
          <w:jc w:val="center"/>
        </w:trPr>
        <w:tc>
          <w:tcPr>
            <w:tcW w:w="746" w:type="dxa"/>
            <w:vAlign w:val="center"/>
          </w:tcPr>
          <w:p w14:paraId="6142480E" w14:textId="77777777" w:rsidR="0057613C" w:rsidRPr="00CF2E3F" w:rsidRDefault="0057613C" w:rsidP="00FF7677">
            <w:pPr>
              <w:jc w:val="center"/>
              <w:rPr>
                <w:rFonts w:ascii="Arial" w:hAnsi="Arial" w:cs="Arial"/>
                <w:sz w:val="22"/>
                <w:szCs w:val="24"/>
                <w:lang w:val="en-US"/>
              </w:rPr>
            </w:pPr>
            <w:r>
              <w:rPr>
                <w:rFonts w:ascii="Arial" w:hAnsi="Arial" w:cs="Arial"/>
                <w:sz w:val="22"/>
                <w:szCs w:val="24"/>
                <w:lang w:val="en-US"/>
              </w:rPr>
              <w:t>51</w:t>
            </w:r>
          </w:p>
        </w:tc>
        <w:tc>
          <w:tcPr>
            <w:tcW w:w="6269" w:type="dxa"/>
            <w:tcBorders>
              <w:top w:val="nil"/>
              <w:left w:val="single" w:sz="4" w:space="0" w:color="auto"/>
              <w:bottom w:val="single" w:sz="4" w:space="0" w:color="auto"/>
              <w:right w:val="single" w:sz="4" w:space="0" w:color="auto"/>
            </w:tcBorders>
            <w:shd w:val="clear" w:color="auto" w:fill="auto"/>
            <w:vAlign w:val="center"/>
          </w:tcPr>
          <w:p w14:paraId="46D321F8" w14:textId="77777777" w:rsidR="0057613C" w:rsidRPr="00CF2E3F" w:rsidRDefault="0057613C" w:rsidP="00FF7677">
            <w:pPr>
              <w:rPr>
                <w:rFonts w:ascii="Arial" w:hAnsi="Arial" w:cs="Arial"/>
                <w:sz w:val="22"/>
                <w:szCs w:val="24"/>
              </w:rPr>
            </w:pPr>
            <w:r w:rsidRPr="00CF2E3F">
              <w:rPr>
                <w:rFonts w:ascii="Arial" w:hAnsi="Arial" w:cs="Arial"/>
                <w:sz w:val="22"/>
                <w:szCs w:val="24"/>
              </w:rPr>
              <w:t>Инструкция по испытанию обсадных колонн на герметичность</w:t>
            </w:r>
          </w:p>
        </w:tc>
        <w:tc>
          <w:tcPr>
            <w:tcW w:w="3027" w:type="dxa"/>
            <w:tcBorders>
              <w:top w:val="nil"/>
              <w:left w:val="nil"/>
              <w:bottom w:val="single" w:sz="4" w:space="0" w:color="auto"/>
              <w:right w:val="double" w:sz="4" w:space="0" w:color="auto"/>
            </w:tcBorders>
            <w:shd w:val="clear" w:color="auto" w:fill="auto"/>
            <w:vAlign w:val="center"/>
          </w:tcPr>
          <w:p w14:paraId="2CCAFB9D" w14:textId="77777777" w:rsidR="0057613C" w:rsidRPr="00CF2E3F" w:rsidRDefault="0057613C" w:rsidP="00FF7677">
            <w:pPr>
              <w:rPr>
                <w:rFonts w:ascii="Arial" w:hAnsi="Arial" w:cs="Arial"/>
                <w:sz w:val="22"/>
                <w:szCs w:val="24"/>
              </w:rPr>
            </w:pPr>
            <w:r w:rsidRPr="00CF2E3F">
              <w:rPr>
                <w:rFonts w:ascii="Arial" w:hAnsi="Arial" w:cs="Arial"/>
                <w:sz w:val="22"/>
                <w:szCs w:val="24"/>
              </w:rPr>
              <w:t>Москва, 1999г.</w:t>
            </w:r>
          </w:p>
        </w:tc>
      </w:tr>
      <w:tr w:rsidR="0057613C" w:rsidRPr="00EA1835" w14:paraId="2A834035" w14:textId="77777777" w:rsidTr="00FF7677">
        <w:trPr>
          <w:trHeight w:val="708"/>
          <w:jc w:val="center"/>
        </w:trPr>
        <w:tc>
          <w:tcPr>
            <w:tcW w:w="746" w:type="dxa"/>
            <w:tcBorders>
              <w:bottom w:val="single" w:sz="4" w:space="0" w:color="auto"/>
            </w:tcBorders>
            <w:vAlign w:val="center"/>
          </w:tcPr>
          <w:p w14:paraId="28B25D4A" w14:textId="77777777" w:rsidR="0057613C" w:rsidRPr="00CF2E3F" w:rsidRDefault="0057613C" w:rsidP="00FF7677">
            <w:pPr>
              <w:jc w:val="center"/>
              <w:rPr>
                <w:rFonts w:ascii="Arial" w:hAnsi="Arial" w:cs="Arial"/>
                <w:sz w:val="22"/>
                <w:szCs w:val="24"/>
                <w:lang w:val="en-US"/>
              </w:rPr>
            </w:pPr>
            <w:r>
              <w:rPr>
                <w:rFonts w:ascii="Arial" w:hAnsi="Arial" w:cs="Arial"/>
                <w:sz w:val="22"/>
                <w:szCs w:val="24"/>
                <w:lang w:val="en-US"/>
              </w:rPr>
              <w:t>52</w:t>
            </w:r>
          </w:p>
        </w:tc>
        <w:tc>
          <w:tcPr>
            <w:tcW w:w="6269" w:type="dxa"/>
            <w:tcBorders>
              <w:top w:val="nil"/>
              <w:left w:val="single" w:sz="4" w:space="0" w:color="auto"/>
              <w:bottom w:val="single" w:sz="4" w:space="0" w:color="auto"/>
              <w:right w:val="single" w:sz="4" w:space="0" w:color="auto"/>
            </w:tcBorders>
            <w:shd w:val="clear" w:color="auto" w:fill="auto"/>
            <w:vAlign w:val="center"/>
          </w:tcPr>
          <w:p w14:paraId="5DB1B9DF" w14:textId="77777777" w:rsidR="0057613C" w:rsidRPr="00CF2E3F" w:rsidRDefault="0057613C" w:rsidP="00FF7677">
            <w:pPr>
              <w:rPr>
                <w:rFonts w:ascii="Arial" w:hAnsi="Arial" w:cs="Arial"/>
                <w:sz w:val="22"/>
                <w:szCs w:val="24"/>
              </w:rPr>
            </w:pPr>
            <w:r w:rsidRPr="00CF2E3F">
              <w:rPr>
                <w:rFonts w:ascii="Arial" w:hAnsi="Arial" w:cs="Arial"/>
                <w:sz w:val="22"/>
                <w:szCs w:val="24"/>
              </w:rPr>
              <w:t>РД 39-0147014-217-86. Инструкция по эксплуатации насосно-компрессорных труб</w:t>
            </w:r>
          </w:p>
        </w:tc>
        <w:tc>
          <w:tcPr>
            <w:tcW w:w="3027" w:type="dxa"/>
            <w:tcBorders>
              <w:top w:val="nil"/>
              <w:left w:val="nil"/>
              <w:bottom w:val="single" w:sz="4" w:space="0" w:color="auto"/>
              <w:right w:val="double" w:sz="4" w:space="0" w:color="auto"/>
            </w:tcBorders>
            <w:shd w:val="clear" w:color="auto" w:fill="auto"/>
            <w:vAlign w:val="center"/>
          </w:tcPr>
          <w:p w14:paraId="063496A1" w14:textId="77777777" w:rsidR="0057613C" w:rsidRPr="00CF2E3F" w:rsidRDefault="0057613C" w:rsidP="00FF7677">
            <w:pPr>
              <w:rPr>
                <w:rFonts w:ascii="Arial" w:hAnsi="Arial" w:cs="Arial"/>
                <w:sz w:val="22"/>
                <w:szCs w:val="24"/>
              </w:rPr>
            </w:pPr>
            <w:r w:rsidRPr="00CF2E3F">
              <w:rPr>
                <w:rFonts w:ascii="Arial" w:hAnsi="Arial" w:cs="Arial"/>
                <w:sz w:val="22"/>
                <w:szCs w:val="24"/>
              </w:rPr>
              <w:t>Москва, 1999г.</w:t>
            </w:r>
          </w:p>
        </w:tc>
      </w:tr>
      <w:tr w:rsidR="0057613C" w:rsidRPr="00580774" w14:paraId="6AFD37E5" w14:textId="77777777" w:rsidTr="0057613C">
        <w:trPr>
          <w:trHeight w:val="492"/>
          <w:jc w:val="center"/>
        </w:trPr>
        <w:tc>
          <w:tcPr>
            <w:tcW w:w="746" w:type="dxa"/>
            <w:tcBorders>
              <w:top w:val="single" w:sz="4" w:space="0" w:color="auto"/>
              <w:bottom w:val="single" w:sz="4" w:space="0" w:color="auto"/>
            </w:tcBorders>
            <w:vAlign w:val="center"/>
          </w:tcPr>
          <w:p w14:paraId="0843010E" w14:textId="77777777" w:rsidR="0057613C" w:rsidRPr="00941557" w:rsidRDefault="0057613C" w:rsidP="00FF7677">
            <w:pPr>
              <w:jc w:val="center"/>
              <w:rPr>
                <w:rFonts w:ascii="Arial" w:hAnsi="Arial" w:cs="Arial"/>
                <w:sz w:val="22"/>
                <w:szCs w:val="24"/>
                <w:lang w:val="en-US"/>
              </w:rPr>
            </w:pPr>
            <w:r>
              <w:rPr>
                <w:rFonts w:ascii="Arial" w:hAnsi="Arial" w:cs="Arial"/>
                <w:sz w:val="22"/>
                <w:szCs w:val="24"/>
                <w:lang w:val="en-US"/>
              </w:rPr>
              <w:t>53</w:t>
            </w:r>
          </w:p>
        </w:tc>
        <w:tc>
          <w:tcPr>
            <w:tcW w:w="6269" w:type="dxa"/>
            <w:tcBorders>
              <w:top w:val="single" w:sz="4" w:space="0" w:color="auto"/>
              <w:left w:val="single" w:sz="4" w:space="0" w:color="auto"/>
              <w:bottom w:val="single" w:sz="4" w:space="0" w:color="auto"/>
              <w:right w:val="single" w:sz="4" w:space="0" w:color="auto"/>
            </w:tcBorders>
            <w:shd w:val="clear" w:color="auto" w:fill="auto"/>
            <w:vAlign w:val="center"/>
          </w:tcPr>
          <w:p w14:paraId="0D8C3AB9" w14:textId="77777777" w:rsidR="0057613C" w:rsidRPr="00EA1835" w:rsidRDefault="0057613C" w:rsidP="00FF7677">
            <w:pPr>
              <w:rPr>
                <w:rFonts w:ascii="Arial" w:hAnsi="Arial" w:cs="Arial"/>
                <w:sz w:val="22"/>
                <w:szCs w:val="24"/>
              </w:rPr>
            </w:pPr>
            <w:r w:rsidRPr="00EA1835">
              <w:rPr>
                <w:rFonts w:ascii="Arial" w:hAnsi="Arial" w:cs="Arial"/>
                <w:sz w:val="22"/>
                <w:szCs w:val="24"/>
              </w:rPr>
              <w:t>РД (39-013-90). Инструкция по эксплуатации бурильных труб</w:t>
            </w:r>
          </w:p>
        </w:tc>
        <w:tc>
          <w:tcPr>
            <w:tcW w:w="3027" w:type="dxa"/>
            <w:tcBorders>
              <w:top w:val="single" w:sz="4" w:space="0" w:color="auto"/>
              <w:left w:val="nil"/>
              <w:bottom w:val="single" w:sz="4" w:space="0" w:color="auto"/>
              <w:right w:val="double" w:sz="4" w:space="0" w:color="auto"/>
            </w:tcBorders>
            <w:shd w:val="clear" w:color="auto" w:fill="auto"/>
            <w:vAlign w:val="center"/>
          </w:tcPr>
          <w:p w14:paraId="57B58D5E" w14:textId="77777777" w:rsidR="0057613C" w:rsidRPr="00580774" w:rsidRDefault="0057613C" w:rsidP="00FF7677">
            <w:pPr>
              <w:rPr>
                <w:rFonts w:ascii="Arial" w:hAnsi="Arial" w:cs="Arial"/>
                <w:sz w:val="22"/>
                <w:szCs w:val="24"/>
              </w:rPr>
            </w:pPr>
            <w:r w:rsidRPr="00EA1835">
              <w:rPr>
                <w:rFonts w:ascii="Arial" w:hAnsi="Arial" w:cs="Arial"/>
                <w:sz w:val="22"/>
                <w:szCs w:val="24"/>
              </w:rPr>
              <w:t>Куйбышев, ВНИИТнефть, 1990г.</w:t>
            </w:r>
          </w:p>
        </w:tc>
      </w:tr>
      <w:tr w:rsidR="0057613C" w:rsidRPr="00580774" w14:paraId="7DA67EC0" w14:textId="77777777" w:rsidTr="0057613C">
        <w:trPr>
          <w:trHeight w:val="387"/>
          <w:jc w:val="center"/>
        </w:trPr>
        <w:tc>
          <w:tcPr>
            <w:tcW w:w="746" w:type="dxa"/>
            <w:tcBorders>
              <w:top w:val="single" w:sz="4" w:space="0" w:color="auto"/>
              <w:bottom w:val="single" w:sz="4" w:space="0" w:color="auto"/>
            </w:tcBorders>
            <w:vAlign w:val="center"/>
          </w:tcPr>
          <w:p w14:paraId="3050A0EE" w14:textId="368434EA" w:rsidR="0057613C" w:rsidRPr="0057613C" w:rsidRDefault="0057613C" w:rsidP="0057613C">
            <w:pPr>
              <w:jc w:val="center"/>
              <w:rPr>
                <w:rFonts w:ascii="Arial" w:hAnsi="Arial" w:cs="Arial"/>
                <w:sz w:val="22"/>
                <w:szCs w:val="24"/>
              </w:rPr>
            </w:pPr>
            <w:r>
              <w:rPr>
                <w:rFonts w:ascii="Arial" w:hAnsi="Arial" w:cs="Arial"/>
                <w:sz w:val="22"/>
                <w:szCs w:val="24"/>
              </w:rPr>
              <w:t>54</w:t>
            </w:r>
          </w:p>
        </w:tc>
        <w:tc>
          <w:tcPr>
            <w:tcW w:w="6269" w:type="dxa"/>
            <w:tcBorders>
              <w:top w:val="single" w:sz="4" w:space="0" w:color="auto"/>
              <w:left w:val="single" w:sz="4" w:space="0" w:color="auto"/>
              <w:bottom w:val="single" w:sz="4" w:space="0" w:color="auto"/>
              <w:right w:val="single" w:sz="4" w:space="0" w:color="auto"/>
            </w:tcBorders>
            <w:shd w:val="clear" w:color="auto" w:fill="auto"/>
            <w:vAlign w:val="center"/>
          </w:tcPr>
          <w:p w14:paraId="203AA820" w14:textId="78A597E4" w:rsidR="0057613C" w:rsidRPr="00EA1835" w:rsidRDefault="0057613C" w:rsidP="0057613C">
            <w:pPr>
              <w:rPr>
                <w:rFonts w:ascii="Arial" w:hAnsi="Arial" w:cs="Arial"/>
                <w:sz w:val="22"/>
                <w:szCs w:val="24"/>
              </w:rPr>
            </w:pPr>
            <w:r w:rsidRPr="004F782F">
              <w:rPr>
                <w:rFonts w:ascii="Arial" w:hAnsi="Arial" w:cs="Arial"/>
                <w:sz w:val="22"/>
                <w:szCs w:val="24"/>
              </w:rPr>
              <w:t>РД 39-133-94. Инструкция по охране окружающей среды при строительстве скважины на нефть и газ на суше</w:t>
            </w:r>
          </w:p>
        </w:tc>
        <w:tc>
          <w:tcPr>
            <w:tcW w:w="3027" w:type="dxa"/>
            <w:tcBorders>
              <w:top w:val="single" w:sz="4" w:space="0" w:color="auto"/>
              <w:left w:val="nil"/>
              <w:bottom w:val="single" w:sz="4" w:space="0" w:color="auto"/>
              <w:right w:val="double" w:sz="4" w:space="0" w:color="auto"/>
            </w:tcBorders>
            <w:shd w:val="clear" w:color="auto" w:fill="auto"/>
            <w:vAlign w:val="center"/>
          </w:tcPr>
          <w:p w14:paraId="0550890E" w14:textId="03C1001D" w:rsidR="0057613C" w:rsidRPr="00EA1835" w:rsidRDefault="0057613C" w:rsidP="0057613C">
            <w:pPr>
              <w:rPr>
                <w:rFonts w:ascii="Arial" w:hAnsi="Arial" w:cs="Arial"/>
                <w:sz w:val="22"/>
                <w:szCs w:val="24"/>
              </w:rPr>
            </w:pPr>
            <w:r w:rsidRPr="004F782F">
              <w:rPr>
                <w:rFonts w:ascii="Arial" w:hAnsi="Arial" w:cs="Arial"/>
                <w:sz w:val="22"/>
                <w:szCs w:val="24"/>
              </w:rPr>
              <w:t>НПО Буровая техника, Москва, 1994г.</w:t>
            </w:r>
          </w:p>
        </w:tc>
      </w:tr>
      <w:tr w:rsidR="0057613C" w:rsidRPr="00580774" w14:paraId="7E72BD03" w14:textId="77777777" w:rsidTr="0057613C">
        <w:trPr>
          <w:trHeight w:val="719"/>
          <w:jc w:val="center"/>
        </w:trPr>
        <w:tc>
          <w:tcPr>
            <w:tcW w:w="746" w:type="dxa"/>
            <w:tcBorders>
              <w:top w:val="single" w:sz="4" w:space="0" w:color="auto"/>
              <w:bottom w:val="single" w:sz="4" w:space="0" w:color="auto"/>
            </w:tcBorders>
            <w:vAlign w:val="center"/>
          </w:tcPr>
          <w:p w14:paraId="1830F66E" w14:textId="49FB699A" w:rsidR="0057613C" w:rsidRPr="0057613C" w:rsidRDefault="0057613C" w:rsidP="0057613C">
            <w:pPr>
              <w:jc w:val="center"/>
              <w:rPr>
                <w:rFonts w:ascii="Arial" w:hAnsi="Arial" w:cs="Arial"/>
                <w:sz w:val="22"/>
                <w:szCs w:val="24"/>
              </w:rPr>
            </w:pPr>
            <w:r>
              <w:rPr>
                <w:rFonts w:ascii="Arial" w:hAnsi="Arial" w:cs="Arial"/>
                <w:sz w:val="22"/>
                <w:szCs w:val="24"/>
              </w:rPr>
              <w:t>55</w:t>
            </w:r>
          </w:p>
        </w:tc>
        <w:tc>
          <w:tcPr>
            <w:tcW w:w="6269" w:type="dxa"/>
            <w:tcBorders>
              <w:top w:val="single" w:sz="4" w:space="0" w:color="auto"/>
              <w:left w:val="single" w:sz="4" w:space="0" w:color="auto"/>
              <w:bottom w:val="single" w:sz="4" w:space="0" w:color="auto"/>
              <w:right w:val="single" w:sz="4" w:space="0" w:color="auto"/>
            </w:tcBorders>
            <w:shd w:val="clear" w:color="auto" w:fill="auto"/>
            <w:vAlign w:val="center"/>
          </w:tcPr>
          <w:p w14:paraId="296A8C9D" w14:textId="1E2E1CCC" w:rsidR="0057613C" w:rsidRPr="00EA1835" w:rsidRDefault="0057613C" w:rsidP="0057613C">
            <w:pPr>
              <w:rPr>
                <w:rFonts w:ascii="Arial" w:hAnsi="Arial" w:cs="Arial"/>
                <w:sz w:val="22"/>
                <w:szCs w:val="24"/>
              </w:rPr>
            </w:pPr>
            <w:r w:rsidRPr="004F782F">
              <w:rPr>
                <w:rFonts w:ascii="Arial" w:hAnsi="Arial" w:cs="Arial"/>
                <w:sz w:val="22"/>
                <w:szCs w:val="24"/>
              </w:rPr>
              <w:t>РД 39-3 819-82. Методические указания по определению объемов отработанных буровых растворов и шлама при строительстве скважин</w:t>
            </w:r>
          </w:p>
        </w:tc>
        <w:tc>
          <w:tcPr>
            <w:tcW w:w="3027" w:type="dxa"/>
            <w:tcBorders>
              <w:top w:val="single" w:sz="4" w:space="0" w:color="auto"/>
              <w:left w:val="nil"/>
              <w:bottom w:val="single" w:sz="4" w:space="0" w:color="auto"/>
              <w:right w:val="double" w:sz="4" w:space="0" w:color="auto"/>
            </w:tcBorders>
            <w:shd w:val="clear" w:color="auto" w:fill="auto"/>
            <w:vAlign w:val="center"/>
          </w:tcPr>
          <w:p w14:paraId="77A134C7" w14:textId="6A1383CA" w:rsidR="0057613C" w:rsidRPr="00EA1835" w:rsidRDefault="0057613C" w:rsidP="0057613C">
            <w:pPr>
              <w:rPr>
                <w:rFonts w:ascii="Arial" w:hAnsi="Arial" w:cs="Arial"/>
                <w:sz w:val="22"/>
                <w:szCs w:val="24"/>
              </w:rPr>
            </w:pPr>
            <w:r w:rsidRPr="004F782F">
              <w:rPr>
                <w:rFonts w:ascii="Arial" w:hAnsi="Arial" w:cs="Arial"/>
                <w:sz w:val="22"/>
                <w:szCs w:val="24"/>
              </w:rPr>
              <w:t>Краснодар, ВНИИКР</w:t>
            </w:r>
            <w:r>
              <w:rPr>
                <w:rFonts w:ascii="Arial" w:hAnsi="Arial" w:cs="Arial"/>
                <w:sz w:val="22"/>
                <w:szCs w:val="24"/>
                <w:lang w:val="kk-KZ"/>
              </w:rPr>
              <w:t xml:space="preserve"> </w:t>
            </w:r>
            <w:r w:rsidRPr="004F782F">
              <w:rPr>
                <w:rFonts w:ascii="Arial" w:hAnsi="Arial" w:cs="Arial"/>
                <w:sz w:val="22"/>
                <w:szCs w:val="24"/>
              </w:rPr>
              <w:t>нефть, 1983г.</w:t>
            </w:r>
          </w:p>
        </w:tc>
      </w:tr>
      <w:tr w:rsidR="0057613C" w:rsidRPr="00580774" w14:paraId="6C803353" w14:textId="77777777" w:rsidTr="0057613C">
        <w:trPr>
          <w:trHeight w:val="532"/>
          <w:jc w:val="center"/>
        </w:trPr>
        <w:tc>
          <w:tcPr>
            <w:tcW w:w="746" w:type="dxa"/>
            <w:tcBorders>
              <w:top w:val="single" w:sz="4" w:space="0" w:color="auto"/>
              <w:bottom w:val="single" w:sz="4" w:space="0" w:color="auto"/>
            </w:tcBorders>
            <w:vAlign w:val="center"/>
          </w:tcPr>
          <w:p w14:paraId="43B4E3D9" w14:textId="57395037" w:rsidR="0057613C" w:rsidRPr="0057613C" w:rsidRDefault="0057613C" w:rsidP="0057613C">
            <w:pPr>
              <w:jc w:val="center"/>
              <w:rPr>
                <w:rFonts w:ascii="Arial" w:hAnsi="Arial" w:cs="Arial"/>
                <w:sz w:val="22"/>
                <w:szCs w:val="24"/>
              </w:rPr>
            </w:pPr>
            <w:r>
              <w:rPr>
                <w:rFonts w:ascii="Arial" w:hAnsi="Arial" w:cs="Arial"/>
                <w:sz w:val="22"/>
                <w:szCs w:val="24"/>
              </w:rPr>
              <w:t>56</w:t>
            </w:r>
          </w:p>
        </w:tc>
        <w:tc>
          <w:tcPr>
            <w:tcW w:w="6269" w:type="dxa"/>
            <w:tcBorders>
              <w:top w:val="single" w:sz="4" w:space="0" w:color="auto"/>
              <w:left w:val="single" w:sz="4" w:space="0" w:color="auto"/>
              <w:bottom w:val="single" w:sz="4" w:space="0" w:color="auto"/>
              <w:right w:val="single" w:sz="4" w:space="0" w:color="auto"/>
            </w:tcBorders>
            <w:shd w:val="clear" w:color="auto" w:fill="auto"/>
            <w:vAlign w:val="center"/>
          </w:tcPr>
          <w:p w14:paraId="0D95D407" w14:textId="09B3D9BE" w:rsidR="0057613C" w:rsidRPr="00EA1835" w:rsidRDefault="0057613C" w:rsidP="0057613C">
            <w:pPr>
              <w:rPr>
                <w:rFonts w:ascii="Arial" w:hAnsi="Arial" w:cs="Arial"/>
                <w:sz w:val="22"/>
                <w:szCs w:val="24"/>
              </w:rPr>
            </w:pPr>
            <w:r w:rsidRPr="004F782F">
              <w:rPr>
                <w:rFonts w:ascii="Arial" w:hAnsi="Arial" w:cs="Arial"/>
                <w:sz w:val="22"/>
                <w:szCs w:val="24"/>
              </w:rPr>
              <w:t>РД (39-7/10001-89). Инструкция по расчету бурильных труб для нефтяных и газовых скважин</w:t>
            </w:r>
          </w:p>
        </w:tc>
        <w:tc>
          <w:tcPr>
            <w:tcW w:w="3027" w:type="dxa"/>
            <w:tcBorders>
              <w:top w:val="single" w:sz="4" w:space="0" w:color="auto"/>
              <w:left w:val="nil"/>
              <w:bottom w:val="single" w:sz="4" w:space="0" w:color="auto"/>
              <w:right w:val="double" w:sz="4" w:space="0" w:color="auto"/>
            </w:tcBorders>
            <w:shd w:val="clear" w:color="auto" w:fill="auto"/>
            <w:vAlign w:val="center"/>
          </w:tcPr>
          <w:p w14:paraId="47F3BC00" w14:textId="53B4FD14" w:rsidR="0057613C" w:rsidRPr="00EA1835" w:rsidRDefault="0057613C" w:rsidP="0057613C">
            <w:pPr>
              <w:rPr>
                <w:rFonts w:ascii="Arial" w:hAnsi="Arial" w:cs="Arial"/>
                <w:sz w:val="22"/>
                <w:szCs w:val="24"/>
              </w:rPr>
            </w:pPr>
            <w:r w:rsidRPr="004F782F">
              <w:rPr>
                <w:rFonts w:ascii="Arial" w:hAnsi="Arial" w:cs="Arial"/>
                <w:sz w:val="22"/>
                <w:szCs w:val="24"/>
              </w:rPr>
              <w:t>Москва, 1999г.</w:t>
            </w:r>
          </w:p>
        </w:tc>
      </w:tr>
      <w:tr w:rsidR="0057613C" w:rsidRPr="00580774" w14:paraId="4FF2209F" w14:textId="77777777" w:rsidTr="0057613C">
        <w:trPr>
          <w:trHeight w:val="412"/>
          <w:jc w:val="center"/>
        </w:trPr>
        <w:tc>
          <w:tcPr>
            <w:tcW w:w="746" w:type="dxa"/>
            <w:tcBorders>
              <w:top w:val="single" w:sz="4" w:space="0" w:color="auto"/>
              <w:bottom w:val="single" w:sz="4" w:space="0" w:color="auto"/>
            </w:tcBorders>
            <w:vAlign w:val="center"/>
          </w:tcPr>
          <w:p w14:paraId="10E33DA1" w14:textId="10F601F4" w:rsidR="0057613C" w:rsidRPr="0057613C" w:rsidRDefault="0057613C" w:rsidP="0057613C">
            <w:pPr>
              <w:jc w:val="center"/>
              <w:rPr>
                <w:rFonts w:ascii="Arial" w:hAnsi="Arial" w:cs="Arial"/>
                <w:sz w:val="22"/>
                <w:szCs w:val="24"/>
              </w:rPr>
            </w:pPr>
            <w:r>
              <w:rPr>
                <w:rFonts w:ascii="Arial" w:hAnsi="Arial" w:cs="Arial"/>
                <w:sz w:val="22"/>
                <w:szCs w:val="24"/>
              </w:rPr>
              <w:t>57</w:t>
            </w:r>
          </w:p>
        </w:tc>
        <w:tc>
          <w:tcPr>
            <w:tcW w:w="6269" w:type="dxa"/>
            <w:tcBorders>
              <w:top w:val="single" w:sz="4" w:space="0" w:color="auto"/>
              <w:left w:val="single" w:sz="4" w:space="0" w:color="auto"/>
              <w:bottom w:val="single" w:sz="4" w:space="0" w:color="auto"/>
              <w:right w:val="single" w:sz="4" w:space="0" w:color="auto"/>
            </w:tcBorders>
            <w:shd w:val="clear" w:color="auto" w:fill="auto"/>
            <w:vAlign w:val="center"/>
          </w:tcPr>
          <w:p w14:paraId="78C004AE" w14:textId="615DC4CD" w:rsidR="0057613C" w:rsidRPr="00EA1835" w:rsidRDefault="0057613C" w:rsidP="0057613C">
            <w:pPr>
              <w:rPr>
                <w:rFonts w:ascii="Arial" w:hAnsi="Arial" w:cs="Arial"/>
                <w:sz w:val="22"/>
                <w:szCs w:val="24"/>
              </w:rPr>
            </w:pPr>
            <w:r w:rsidRPr="004F782F">
              <w:rPr>
                <w:rFonts w:ascii="Arial" w:hAnsi="Arial" w:cs="Arial"/>
                <w:sz w:val="22"/>
                <w:szCs w:val="24"/>
              </w:rPr>
              <w:t>Инструкция по испытанию обсадных колонн на герметичность</w:t>
            </w:r>
          </w:p>
        </w:tc>
        <w:tc>
          <w:tcPr>
            <w:tcW w:w="3027" w:type="dxa"/>
            <w:tcBorders>
              <w:top w:val="single" w:sz="4" w:space="0" w:color="auto"/>
              <w:left w:val="nil"/>
              <w:bottom w:val="single" w:sz="4" w:space="0" w:color="auto"/>
              <w:right w:val="double" w:sz="4" w:space="0" w:color="auto"/>
            </w:tcBorders>
            <w:shd w:val="clear" w:color="auto" w:fill="auto"/>
            <w:vAlign w:val="center"/>
          </w:tcPr>
          <w:p w14:paraId="79807414" w14:textId="6553D2D3" w:rsidR="0057613C" w:rsidRPr="00EA1835" w:rsidRDefault="0057613C" w:rsidP="0057613C">
            <w:pPr>
              <w:rPr>
                <w:rFonts w:ascii="Arial" w:hAnsi="Arial" w:cs="Arial"/>
                <w:sz w:val="22"/>
                <w:szCs w:val="24"/>
              </w:rPr>
            </w:pPr>
            <w:r w:rsidRPr="004F782F">
              <w:rPr>
                <w:rFonts w:ascii="Arial" w:hAnsi="Arial" w:cs="Arial"/>
                <w:sz w:val="22"/>
                <w:szCs w:val="24"/>
              </w:rPr>
              <w:t>Москва, 1999г.</w:t>
            </w:r>
          </w:p>
        </w:tc>
      </w:tr>
      <w:tr w:rsidR="0057613C" w:rsidRPr="00580774" w14:paraId="6C23A519" w14:textId="77777777" w:rsidTr="0057613C">
        <w:trPr>
          <w:trHeight w:val="463"/>
          <w:jc w:val="center"/>
        </w:trPr>
        <w:tc>
          <w:tcPr>
            <w:tcW w:w="746" w:type="dxa"/>
            <w:tcBorders>
              <w:top w:val="single" w:sz="4" w:space="0" w:color="auto"/>
              <w:bottom w:val="single" w:sz="4" w:space="0" w:color="auto"/>
            </w:tcBorders>
            <w:vAlign w:val="center"/>
          </w:tcPr>
          <w:p w14:paraId="7AC9540E" w14:textId="7C152081" w:rsidR="0057613C" w:rsidRPr="0057613C" w:rsidRDefault="0057613C" w:rsidP="0057613C">
            <w:pPr>
              <w:jc w:val="center"/>
              <w:rPr>
                <w:rFonts w:ascii="Arial" w:hAnsi="Arial" w:cs="Arial"/>
                <w:sz w:val="22"/>
                <w:szCs w:val="24"/>
              </w:rPr>
            </w:pPr>
            <w:r>
              <w:rPr>
                <w:rFonts w:ascii="Arial" w:hAnsi="Arial" w:cs="Arial"/>
                <w:sz w:val="22"/>
                <w:szCs w:val="24"/>
              </w:rPr>
              <w:t>58</w:t>
            </w:r>
          </w:p>
        </w:tc>
        <w:tc>
          <w:tcPr>
            <w:tcW w:w="6269" w:type="dxa"/>
            <w:tcBorders>
              <w:top w:val="single" w:sz="4" w:space="0" w:color="auto"/>
              <w:left w:val="single" w:sz="4" w:space="0" w:color="auto"/>
              <w:bottom w:val="single" w:sz="4" w:space="0" w:color="auto"/>
              <w:right w:val="single" w:sz="4" w:space="0" w:color="auto"/>
            </w:tcBorders>
            <w:shd w:val="clear" w:color="auto" w:fill="auto"/>
            <w:vAlign w:val="center"/>
          </w:tcPr>
          <w:p w14:paraId="18AAA349" w14:textId="5BCBC723" w:rsidR="0057613C" w:rsidRPr="00EA1835" w:rsidRDefault="0057613C" w:rsidP="0057613C">
            <w:pPr>
              <w:rPr>
                <w:rFonts w:ascii="Arial" w:hAnsi="Arial" w:cs="Arial"/>
                <w:sz w:val="22"/>
                <w:szCs w:val="24"/>
              </w:rPr>
            </w:pPr>
            <w:r w:rsidRPr="004F782F">
              <w:rPr>
                <w:rFonts w:ascii="Arial" w:hAnsi="Arial" w:cs="Arial"/>
                <w:sz w:val="22"/>
                <w:szCs w:val="24"/>
              </w:rPr>
              <w:t>РД 39-0147014-217-86. Инструкция по эксплуатации насосно-компрессорных труб</w:t>
            </w:r>
          </w:p>
        </w:tc>
        <w:tc>
          <w:tcPr>
            <w:tcW w:w="3027" w:type="dxa"/>
            <w:tcBorders>
              <w:top w:val="single" w:sz="4" w:space="0" w:color="auto"/>
              <w:left w:val="nil"/>
              <w:bottom w:val="single" w:sz="4" w:space="0" w:color="auto"/>
              <w:right w:val="double" w:sz="4" w:space="0" w:color="auto"/>
            </w:tcBorders>
            <w:shd w:val="clear" w:color="auto" w:fill="auto"/>
            <w:vAlign w:val="center"/>
          </w:tcPr>
          <w:p w14:paraId="6546E748" w14:textId="33A3656E" w:rsidR="0057613C" w:rsidRPr="00EA1835" w:rsidRDefault="0057613C" w:rsidP="0057613C">
            <w:pPr>
              <w:rPr>
                <w:rFonts w:ascii="Arial" w:hAnsi="Arial" w:cs="Arial"/>
                <w:sz w:val="22"/>
                <w:szCs w:val="24"/>
              </w:rPr>
            </w:pPr>
            <w:r w:rsidRPr="004F782F">
              <w:rPr>
                <w:rFonts w:ascii="Arial" w:hAnsi="Arial" w:cs="Arial"/>
                <w:sz w:val="22"/>
                <w:szCs w:val="24"/>
              </w:rPr>
              <w:t>Москва, 1999г.</w:t>
            </w:r>
          </w:p>
        </w:tc>
      </w:tr>
      <w:tr w:rsidR="0057613C" w:rsidRPr="00580774" w14:paraId="14325A22" w14:textId="77777777" w:rsidTr="0057613C">
        <w:trPr>
          <w:trHeight w:val="512"/>
          <w:jc w:val="center"/>
        </w:trPr>
        <w:tc>
          <w:tcPr>
            <w:tcW w:w="746" w:type="dxa"/>
            <w:tcBorders>
              <w:top w:val="single" w:sz="4" w:space="0" w:color="auto"/>
              <w:bottom w:val="double" w:sz="4" w:space="0" w:color="auto"/>
            </w:tcBorders>
            <w:vAlign w:val="center"/>
          </w:tcPr>
          <w:p w14:paraId="6BF6FAB3" w14:textId="286E75D1" w:rsidR="0057613C" w:rsidRPr="0057613C" w:rsidRDefault="0057613C" w:rsidP="0057613C">
            <w:pPr>
              <w:jc w:val="center"/>
              <w:rPr>
                <w:rFonts w:ascii="Arial" w:hAnsi="Arial" w:cs="Arial"/>
                <w:sz w:val="22"/>
                <w:szCs w:val="24"/>
              </w:rPr>
            </w:pPr>
            <w:r>
              <w:rPr>
                <w:rFonts w:ascii="Arial" w:hAnsi="Arial" w:cs="Arial"/>
                <w:sz w:val="22"/>
                <w:szCs w:val="24"/>
              </w:rPr>
              <w:t>59</w:t>
            </w:r>
          </w:p>
        </w:tc>
        <w:tc>
          <w:tcPr>
            <w:tcW w:w="6269" w:type="dxa"/>
            <w:tcBorders>
              <w:top w:val="single" w:sz="4" w:space="0" w:color="auto"/>
              <w:left w:val="single" w:sz="4" w:space="0" w:color="auto"/>
              <w:bottom w:val="double" w:sz="4" w:space="0" w:color="auto"/>
              <w:right w:val="single" w:sz="4" w:space="0" w:color="auto"/>
            </w:tcBorders>
            <w:shd w:val="clear" w:color="auto" w:fill="auto"/>
            <w:vAlign w:val="center"/>
          </w:tcPr>
          <w:p w14:paraId="7CFC8D40" w14:textId="1E76ED07" w:rsidR="0057613C" w:rsidRPr="00EA1835" w:rsidRDefault="0057613C" w:rsidP="0057613C">
            <w:pPr>
              <w:rPr>
                <w:rFonts w:ascii="Arial" w:hAnsi="Arial" w:cs="Arial"/>
                <w:sz w:val="22"/>
                <w:szCs w:val="24"/>
              </w:rPr>
            </w:pPr>
            <w:r w:rsidRPr="004F782F">
              <w:rPr>
                <w:rFonts w:ascii="Arial" w:hAnsi="Arial" w:cs="Arial"/>
                <w:sz w:val="22"/>
                <w:szCs w:val="24"/>
              </w:rPr>
              <w:t>РД (39-013-90). Инструкция по эксплуатации бурильных труб</w:t>
            </w:r>
          </w:p>
        </w:tc>
        <w:tc>
          <w:tcPr>
            <w:tcW w:w="3027" w:type="dxa"/>
            <w:tcBorders>
              <w:top w:val="single" w:sz="4" w:space="0" w:color="auto"/>
              <w:left w:val="nil"/>
              <w:bottom w:val="double" w:sz="4" w:space="0" w:color="auto"/>
              <w:right w:val="double" w:sz="4" w:space="0" w:color="auto"/>
            </w:tcBorders>
            <w:shd w:val="clear" w:color="auto" w:fill="auto"/>
            <w:vAlign w:val="center"/>
          </w:tcPr>
          <w:p w14:paraId="7FC3C390" w14:textId="536FE4A2" w:rsidR="0057613C" w:rsidRPr="00EA1835" w:rsidRDefault="0057613C" w:rsidP="0057613C">
            <w:pPr>
              <w:rPr>
                <w:rFonts w:ascii="Arial" w:hAnsi="Arial" w:cs="Arial"/>
                <w:sz w:val="22"/>
                <w:szCs w:val="24"/>
              </w:rPr>
            </w:pPr>
            <w:r w:rsidRPr="004F782F">
              <w:rPr>
                <w:rFonts w:ascii="Arial" w:hAnsi="Arial" w:cs="Arial"/>
                <w:sz w:val="22"/>
                <w:szCs w:val="24"/>
              </w:rPr>
              <w:t>Куйбышев, ВНИИТ</w:t>
            </w:r>
            <w:r>
              <w:rPr>
                <w:rFonts w:ascii="Arial" w:hAnsi="Arial" w:cs="Arial"/>
                <w:sz w:val="22"/>
                <w:szCs w:val="24"/>
                <w:lang w:val="kk-KZ"/>
              </w:rPr>
              <w:t xml:space="preserve"> </w:t>
            </w:r>
            <w:r w:rsidRPr="004F782F">
              <w:rPr>
                <w:rFonts w:ascii="Arial" w:hAnsi="Arial" w:cs="Arial"/>
                <w:sz w:val="22"/>
                <w:szCs w:val="24"/>
              </w:rPr>
              <w:t>нефть, 1990г.</w:t>
            </w:r>
          </w:p>
        </w:tc>
      </w:tr>
    </w:tbl>
    <w:p w14:paraId="525B1117" w14:textId="3550E02A" w:rsidR="0057613C" w:rsidRDefault="0057613C" w:rsidP="0057613C">
      <w:pPr>
        <w:jc w:val="right"/>
      </w:pPr>
    </w:p>
    <w:p w14:paraId="4A614F77" w14:textId="123253FC" w:rsidR="00DB14A1" w:rsidRPr="0057613C" w:rsidRDefault="00DB14A1" w:rsidP="0057613C">
      <w:pPr>
        <w:jc w:val="right"/>
        <w:rPr>
          <w:rFonts w:ascii="Arial" w:hAnsi="Arial" w:cs="Arial"/>
        </w:rPr>
      </w:pPr>
    </w:p>
    <w:sectPr w:rsidR="00DB14A1" w:rsidRPr="0057613C" w:rsidSect="0038388C">
      <w:headerReference w:type="default" r:id="rId43"/>
      <w:footerReference w:type="default" r:id="rId44"/>
      <w:pgSz w:w="11906" w:h="16838" w:code="9"/>
      <w:pgMar w:top="851" w:right="991" w:bottom="1134" w:left="1701" w:header="357"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993F56C" w14:textId="77777777" w:rsidR="00456006" w:rsidRDefault="00456006">
      <w:r>
        <w:separator/>
      </w:r>
    </w:p>
  </w:endnote>
  <w:endnote w:type="continuationSeparator" w:id="0">
    <w:p w14:paraId="5DC5262E" w14:textId="77777777" w:rsidR="00456006" w:rsidRDefault="004560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CC"/>
    <w:family w:val="swiss"/>
    <w:pitch w:val="variable"/>
    <w:sig w:usb0="E0002EFF" w:usb1="C000785B" w:usb2="00000009" w:usb3="00000000" w:csb0="000001FF" w:csb1="00000000"/>
  </w:font>
  <w:font w:name="Palatino Linotype">
    <w:panose1 w:val="02040502050505030304"/>
    <w:charset w:val="CC"/>
    <w:family w:val="roman"/>
    <w:pitch w:val="variable"/>
    <w:sig w:usb0="E0000287" w:usb1="40000013" w:usb2="00000000"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Journal">
    <w:altName w:val="Courier New"/>
    <w:charset w:val="00"/>
    <w:family w:val="roman"/>
    <w:pitch w:val="variable"/>
    <w:sig w:usb0="00000003" w:usb1="00000000" w:usb2="00000000" w:usb3="00000000" w:csb0="00000001" w:csb1="00000000"/>
  </w:font>
  <w:font w:name="Times">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CC"/>
    <w:family w:val="roman"/>
    <w:pitch w:val="variable"/>
    <w:sig w:usb0="E00006FF" w:usb1="420024FF" w:usb2="02000000" w:usb3="00000000" w:csb0="0000019F" w:csb1="00000000"/>
  </w:font>
  <w:font w:name="Consolas">
    <w:panose1 w:val="020B0609020204030204"/>
    <w:charset w:val="CC"/>
    <w:family w:val="modern"/>
    <w:pitch w:val="fixed"/>
    <w:sig w:usb0="E00006FF" w:usb1="0000FCFF" w:usb2="00000001" w:usb3="00000000" w:csb0="0000019F" w:csb1="00000000"/>
  </w:font>
  <w:font w:name="Calibri Light">
    <w:panose1 w:val="020F0302020204030204"/>
    <w:charset w:val="CC"/>
    <w:family w:val="swiss"/>
    <w:pitch w:val="variable"/>
    <w:sig w:usb0="E4002EFF" w:usb1="C000247B" w:usb2="00000009" w:usb3="00000000" w:csb0="000001FF" w:csb1="00000000"/>
  </w:font>
  <w:font w:name="+mn-ea">
    <w:panose1 w:val="00000000000000000000"/>
    <w:charset w:val="00"/>
    <w:family w:val="roman"/>
    <w:notTrueType/>
    <w:pitch w:val="default"/>
    <w:sig w:usb0="00000003" w:usb1="00000000" w:usb2="00000000" w:usb3="00000000" w:csb0="00000001" w:csb1="00000000"/>
  </w:font>
  <w:font w:name="Calibri-Light">
    <w:altName w:val="DFMincho-UB"/>
    <w:panose1 w:val="00000000000000000000"/>
    <w:charset w:val="80"/>
    <w:family w:val="auto"/>
    <w:notTrueType/>
    <w:pitch w:val="default"/>
    <w:sig w:usb0="00000001" w:usb1="08070000" w:usb2="00000010" w:usb3="00000000" w:csb0="00020000" w:csb1="00000000"/>
  </w:font>
  <w:font w:name="TimesNewRomanPSMT">
    <w:altName w:val="Yu Gothic"/>
    <w:panose1 w:val="00000000000000000000"/>
    <w:charset w:val="CC"/>
    <w:family w:val="auto"/>
    <w:notTrueType/>
    <w:pitch w:val="default"/>
    <w:sig w:usb0="00000203" w:usb1="08070000" w:usb2="00000010" w:usb3="00000000" w:csb0="00020005"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102C66" w14:textId="77777777" w:rsidR="00F6156B" w:rsidRPr="00D7042B" w:rsidRDefault="00F6156B" w:rsidP="00D7042B">
    <w:pPr>
      <w:pStyle w:val="a7"/>
      <w:rPr>
        <w:szCs w:val="2"/>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F029DC" w14:textId="77777777" w:rsidR="00F6156B" w:rsidRPr="00E806D2" w:rsidRDefault="00F6156B" w:rsidP="007463A3">
    <w:pPr>
      <w:pStyle w:val="a7"/>
      <w:rPr>
        <w:sz w:val="2"/>
        <w:szCs w:val="2"/>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A8FCFE" w14:textId="77777777" w:rsidR="00F6156B" w:rsidRPr="00E806D2" w:rsidRDefault="00F6156B" w:rsidP="007463A3">
    <w:pPr>
      <w:pStyle w:val="a7"/>
      <w:rPr>
        <w:sz w:val="2"/>
        <w:szCs w:val="2"/>
      </w:rP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39ECF6" w14:textId="77777777" w:rsidR="00F6156B" w:rsidRPr="00E806D2" w:rsidRDefault="00F6156B" w:rsidP="007463A3">
    <w:pPr>
      <w:pStyle w:val="a7"/>
      <w:rPr>
        <w:sz w:val="2"/>
        <w:szCs w:val="2"/>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88378E" w14:textId="77777777" w:rsidR="00F6156B" w:rsidRPr="00E806D2" w:rsidRDefault="00F6156B" w:rsidP="007463A3">
    <w:pPr>
      <w:pStyle w:val="a7"/>
      <w:rPr>
        <w:sz w:val="2"/>
        <w:szCs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2C5774" w14:textId="77777777" w:rsidR="00F6156B" w:rsidRPr="00D7042B" w:rsidRDefault="00F6156B" w:rsidP="00D7042B">
    <w:pPr>
      <w:pStyle w:val="a7"/>
      <w:rPr>
        <w:szCs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C7C00A" w14:textId="77777777" w:rsidR="00F6156B" w:rsidRDefault="00F6156B">
    <w:pPr>
      <w:pStyle w:val="a7"/>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4B1206" w14:textId="77777777" w:rsidR="00F6156B" w:rsidRDefault="00F6156B">
    <w:pPr>
      <w:pStyle w:val="a7"/>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82A92D" w14:textId="77777777" w:rsidR="00F6156B" w:rsidRPr="00E806D2" w:rsidRDefault="00F6156B" w:rsidP="00BF36CB">
    <w:pPr>
      <w:pStyle w:val="a7"/>
      <w:rPr>
        <w:sz w:val="2"/>
        <w:szCs w:val="2"/>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03C295" w14:textId="77777777" w:rsidR="00F6156B" w:rsidRPr="00E806D2" w:rsidRDefault="00F6156B" w:rsidP="007463A3">
    <w:pPr>
      <w:pStyle w:val="a7"/>
      <w:rPr>
        <w:sz w:val="2"/>
        <w:szCs w:val="2"/>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106724" w14:textId="77777777" w:rsidR="00F6156B" w:rsidRPr="00E806D2" w:rsidRDefault="00F6156B" w:rsidP="007463A3">
    <w:pPr>
      <w:pStyle w:val="a7"/>
      <w:rPr>
        <w:sz w:val="2"/>
        <w:szCs w:val="2"/>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D027BF" w14:textId="77777777" w:rsidR="00F6156B" w:rsidRPr="00E806D2" w:rsidRDefault="00F6156B" w:rsidP="007463A3">
    <w:pPr>
      <w:pStyle w:val="a7"/>
      <w:rPr>
        <w:sz w:val="2"/>
        <w:szCs w:val="2"/>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2983F3" w14:textId="77777777" w:rsidR="00F6156B" w:rsidRPr="00E806D2" w:rsidRDefault="00F6156B" w:rsidP="007463A3">
    <w:pPr>
      <w:pStyle w:val="a7"/>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393DCDA" w14:textId="77777777" w:rsidR="00456006" w:rsidRDefault="00456006">
      <w:r>
        <w:separator/>
      </w:r>
    </w:p>
  </w:footnote>
  <w:footnote w:type="continuationSeparator" w:id="0">
    <w:p w14:paraId="5358B74F" w14:textId="77777777" w:rsidR="00456006" w:rsidRDefault="004560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7"/>
      <w:gridCol w:w="680"/>
      <w:gridCol w:w="5813"/>
      <w:gridCol w:w="1695"/>
    </w:tblGrid>
    <w:tr w:rsidR="00F6156B" w:rsidRPr="00CB764F" w14:paraId="0A656AB3" w14:textId="77777777" w:rsidTr="004D561C">
      <w:trPr>
        <w:trHeight w:val="703"/>
        <w:jc w:val="right"/>
      </w:trPr>
      <w:tc>
        <w:tcPr>
          <w:tcW w:w="619" w:type="pct"/>
          <w:tcBorders>
            <w:right w:val="single" w:sz="4" w:space="0" w:color="auto"/>
          </w:tcBorders>
        </w:tcPr>
        <w:p w14:paraId="08DC1FCA" w14:textId="5D792DCE" w:rsidR="00F6156B" w:rsidRPr="00CB764F" w:rsidRDefault="00F6156B" w:rsidP="00F95BAB">
          <w:pPr>
            <w:jc w:val="center"/>
            <w:rPr>
              <w:rFonts w:ascii="Arial" w:hAnsi="Arial" w:cs="Arial"/>
              <w:b/>
              <w:sz w:val="24"/>
              <w:szCs w:val="24"/>
            </w:rPr>
          </w:pPr>
          <w:r w:rsidRPr="004F7402">
            <w:rPr>
              <w:rFonts w:ascii="Arial" w:hAnsi="Arial" w:cs="Arial"/>
              <w:b/>
              <w:noProof/>
              <w:color w:val="1F4E79"/>
              <w:sz w:val="24"/>
              <w:szCs w:val="24"/>
              <w:lang w:val="en-US" w:eastAsia="en-US"/>
            </w:rPr>
            <w:drawing>
              <wp:inline distT="0" distB="0" distL="0" distR="0" wp14:anchorId="1C3F4D1A" wp14:editId="415E65EE">
                <wp:extent cx="596900" cy="660400"/>
                <wp:effectExtent l="0" t="0" r="0" b="0"/>
                <wp:docPr id="57" name="Рисунок 1" descr="C:\Users\Z.Kozhigaliyeva\AppData\Local\Microsoft\Windows\INetCache\Content.Word\Logo_KMG_I_ru_J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Z.Kozhigaliyeva\AppData\Local\Microsoft\Windows\INetCache\Content.Word\Logo_KMG_I_ru_JPG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900" cy="660400"/>
                        </a:xfrm>
                        <a:prstGeom prst="rect">
                          <a:avLst/>
                        </a:prstGeom>
                        <a:noFill/>
                        <a:ln>
                          <a:noFill/>
                        </a:ln>
                      </pic:spPr>
                    </pic:pic>
                  </a:graphicData>
                </a:graphic>
              </wp:inline>
            </w:drawing>
          </w:r>
        </w:p>
      </w:tc>
      <w:tc>
        <w:tcPr>
          <w:tcW w:w="4381" w:type="pct"/>
          <w:gridSpan w:val="3"/>
          <w:tcBorders>
            <w:left w:val="single" w:sz="4" w:space="0" w:color="auto"/>
            <w:right w:val="single" w:sz="4" w:space="0" w:color="auto"/>
          </w:tcBorders>
          <w:vAlign w:val="center"/>
        </w:tcPr>
        <w:p w14:paraId="7FBC2CB8" w14:textId="77777777" w:rsidR="00F6156B" w:rsidRPr="00D44388" w:rsidRDefault="00F6156B" w:rsidP="00F95BAB">
          <w:pPr>
            <w:jc w:val="center"/>
            <w:rPr>
              <w:rFonts w:ascii="Arial" w:hAnsi="Arial" w:cs="Arial"/>
              <w:b/>
            </w:rPr>
          </w:pPr>
          <w:r w:rsidRPr="00D44388">
            <w:rPr>
              <w:rFonts w:ascii="Arial" w:hAnsi="Arial" w:cs="Arial"/>
              <w:b/>
            </w:rPr>
            <w:t xml:space="preserve">ТОВАРИЩЕСТВО С ОГРАНИЧЕННОЙ ОТВЕТСТВЕННОСТЬЮ </w:t>
          </w:r>
        </w:p>
        <w:p w14:paraId="710C92B7" w14:textId="77777777" w:rsidR="00F6156B" w:rsidRPr="00D44388" w:rsidRDefault="00F6156B" w:rsidP="00F95BAB">
          <w:pPr>
            <w:jc w:val="center"/>
            <w:rPr>
              <w:rFonts w:ascii="Arial" w:hAnsi="Arial" w:cs="Arial"/>
            </w:rPr>
          </w:pPr>
          <w:r w:rsidRPr="00D44388">
            <w:rPr>
              <w:rFonts w:ascii="Arial" w:hAnsi="Arial" w:cs="Arial"/>
              <w:b/>
            </w:rPr>
            <w:t>«КМГ ИНЖИНИРИНГ»</w:t>
          </w:r>
          <w:r w:rsidRPr="00D44388">
            <w:rPr>
              <w:rFonts w:ascii="Arial" w:hAnsi="Arial" w:cs="Arial"/>
            </w:rPr>
            <w:t xml:space="preserve"> </w:t>
          </w:r>
        </w:p>
      </w:tc>
    </w:tr>
    <w:tr w:rsidR="00F6156B" w:rsidRPr="00CB764F" w14:paraId="6416118C" w14:textId="77777777" w:rsidTr="004D561C">
      <w:trPr>
        <w:trHeight w:val="560"/>
        <w:jc w:val="right"/>
      </w:trPr>
      <w:tc>
        <w:tcPr>
          <w:tcW w:w="983" w:type="pct"/>
          <w:gridSpan w:val="2"/>
          <w:tcBorders>
            <w:bottom w:val="single" w:sz="4" w:space="0" w:color="auto"/>
          </w:tcBorders>
          <w:vAlign w:val="center"/>
        </w:tcPr>
        <w:p w14:paraId="6FBAFE03" w14:textId="35C26F11" w:rsidR="00F6156B" w:rsidRPr="00441256" w:rsidRDefault="00F6156B" w:rsidP="00744891">
          <w:pPr>
            <w:spacing w:line="276" w:lineRule="auto"/>
            <w:jc w:val="center"/>
            <w:rPr>
              <w:rFonts w:ascii="Arial" w:hAnsi="Arial" w:cs="Arial"/>
              <w:b/>
              <w:bCs/>
              <w:lang w:val="kk-KZ"/>
            </w:rPr>
          </w:pPr>
          <w:r w:rsidRPr="008A6ABA">
            <w:rPr>
              <w:rFonts w:ascii="Arial" w:hAnsi="Arial" w:cs="Arial"/>
              <w:b/>
              <w:bCs/>
              <w:lang w:val="en-US"/>
            </w:rPr>
            <w:t>P-SS</w:t>
          </w:r>
          <w:r w:rsidRPr="008A6ABA">
            <w:rPr>
              <w:rFonts w:ascii="Arial" w:hAnsi="Arial" w:cs="Arial"/>
              <w:b/>
              <w:bCs/>
              <w:lang w:val="kk-KZ"/>
            </w:rPr>
            <w:t>.02.210</w:t>
          </w:r>
          <w:r w:rsidRPr="008A6ABA">
            <w:rPr>
              <w:rFonts w:ascii="Arial" w:hAnsi="Arial" w:cs="Arial"/>
              <w:b/>
              <w:bCs/>
              <w:lang w:val="en-US"/>
            </w:rPr>
            <w:t>9</w:t>
          </w:r>
          <w:r w:rsidRPr="008A6ABA">
            <w:rPr>
              <w:rFonts w:ascii="Arial" w:hAnsi="Arial" w:cs="Arial"/>
              <w:b/>
              <w:bCs/>
              <w:lang w:val="kk-KZ"/>
            </w:rPr>
            <w:t xml:space="preserve"> – </w:t>
          </w:r>
          <w:r w:rsidRPr="008A6ABA">
            <w:rPr>
              <w:rFonts w:ascii="Arial" w:hAnsi="Arial" w:cs="Arial"/>
              <w:b/>
              <w:bCs/>
              <w:lang w:val="en-US"/>
            </w:rPr>
            <w:t>0</w:t>
          </w:r>
          <w:r>
            <w:rPr>
              <w:rFonts w:ascii="Arial" w:hAnsi="Arial" w:cs="Arial"/>
              <w:b/>
              <w:bCs/>
            </w:rPr>
            <w:t>9</w:t>
          </w:r>
          <w:r w:rsidRPr="008A6ABA">
            <w:rPr>
              <w:rFonts w:ascii="Arial" w:hAnsi="Arial" w:cs="Arial"/>
              <w:b/>
              <w:bCs/>
              <w:lang w:val="en-US"/>
            </w:rPr>
            <w:t>/</w:t>
          </w:r>
          <w:r>
            <w:rPr>
              <w:rFonts w:ascii="Arial" w:hAnsi="Arial" w:cs="Arial"/>
              <w:b/>
              <w:bCs/>
              <w:lang w:val="kk-KZ"/>
            </w:rPr>
            <w:t>1</w:t>
          </w:r>
          <w:r w:rsidRPr="008A6ABA">
            <w:rPr>
              <w:rFonts w:ascii="Arial" w:hAnsi="Arial" w:cs="Arial"/>
              <w:b/>
              <w:bCs/>
              <w:lang w:val="kk-KZ"/>
            </w:rPr>
            <w:t xml:space="preserve"> – </w:t>
          </w:r>
          <w:r>
            <w:rPr>
              <w:rFonts w:ascii="Arial" w:hAnsi="Arial" w:cs="Arial"/>
              <w:b/>
              <w:bCs/>
              <w:lang w:val="kk-KZ"/>
            </w:rPr>
            <w:t>08</w:t>
          </w:r>
          <w:r w:rsidRPr="00950A4C">
            <w:rPr>
              <w:rFonts w:ascii="Arial" w:hAnsi="Arial" w:cs="Arial"/>
              <w:b/>
              <w:bCs/>
              <w:lang w:val="kk-KZ"/>
            </w:rPr>
            <w:t>.</w:t>
          </w:r>
          <w:r>
            <w:rPr>
              <w:rFonts w:ascii="Arial" w:hAnsi="Arial" w:cs="Arial"/>
              <w:b/>
              <w:bCs/>
              <w:lang w:val="kk-KZ"/>
            </w:rPr>
            <w:t>04</w:t>
          </w:r>
          <w:r w:rsidRPr="00950A4C">
            <w:rPr>
              <w:rFonts w:ascii="Arial" w:hAnsi="Arial" w:cs="Arial"/>
              <w:b/>
              <w:bCs/>
              <w:lang w:val="kk-KZ"/>
            </w:rPr>
            <w:t>.202</w:t>
          </w:r>
          <w:r>
            <w:rPr>
              <w:rFonts w:ascii="Arial" w:hAnsi="Arial" w:cs="Arial"/>
              <w:b/>
              <w:bCs/>
              <w:lang w:val="kk-KZ"/>
            </w:rPr>
            <w:t>5</w:t>
          </w:r>
        </w:p>
      </w:tc>
      <w:tc>
        <w:tcPr>
          <w:tcW w:w="3110" w:type="pct"/>
          <w:tcBorders>
            <w:bottom w:val="single" w:sz="4" w:space="0" w:color="auto"/>
          </w:tcBorders>
          <w:vAlign w:val="center"/>
        </w:tcPr>
        <w:p w14:paraId="31441434" w14:textId="49E19195" w:rsidR="00F6156B" w:rsidRDefault="00F6156B" w:rsidP="00744891">
          <w:pPr>
            <w:spacing w:line="276" w:lineRule="auto"/>
            <w:jc w:val="center"/>
            <w:rPr>
              <w:rFonts w:ascii="Arial" w:hAnsi="Arial" w:cs="Arial"/>
              <w:b/>
              <w:lang w:val="kk-KZ"/>
            </w:rPr>
          </w:pPr>
          <w:r>
            <w:rPr>
              <w:rFonts w:ascii="Arial" w:hAnsi="Arial" w:cs="Arial"/>
              <w:b/>
              <w:lang w:val="kk-KZ"/>
            </w:rPr>
            <w:t>ИНДИВИДУАЛЬНЫЙ</w:t>
          </w:r>
          <w:r w:rsidRPr="00D44388">
            <w:rPr>
              <w:rFonts w:ascii="Arial" w:hAnsi="Arial" w:cs="Arial"/>
              <w:b/>
              <w:lang w:val="kk-KZ"/>
            </w:rPr>
            <w:t xml:space="preserve"> ТЕХНИЧЕСКИЙ ПРОЕКТ НА </w:t>
          </w:r>
          <w:r>
            <w:rPr>
              <w:rFonts w:ascii="Arial" w:hAnsi="Arial" w:cs="Arial"/>
              <w:b/>
              <w:lang w:val="kk-KZ"/>
            </w:rPr>
            <w:t>БУРЕНИЕ БОКОВОГО СТВОЛА В</w:t>
          </w:r>
          <w:r w:rsidRPr="00D44388">
            <w:rPr>
              <w:rFonts w:ascii="Arial" w:hAnsi="Arial" w:cs="Arial"/>
              <w:b/>
              <w:lang w:val="kk-KZ"/>
            </w:rPr>
            <w:t xml:space="preserve"> СКВАЖИН</w:t>
          </w:r>
          <w:r>
            <w:rPr>
              <w:rFonts w:ascii="Arial" w:hAnsi="Arial" w:cs="Arial"/>
              <w:b/>
              <w:lang w:val="kk-KZ"/>
            </w:rPr>
            <w:t>Е ВУ-5</w:t>
          </w:r>
          <w:r w:rsidRPr="00D44388">
            <w:rPr>
              <w:rFonts w:ascii="Arial" w:hAnsi="Arial" w:cs="Arial"/>
              <w:b/>
              <w:lang w:val="kk-KZ"/>
            </w:rPr>
            <w:t xml:space="preserve"> </w:t>
          </w:r>
        </w:p>
        <w:p w14:paraId="73AFA0A3" w14:textId="11597E04" w:rsidR="00F6156B" w:rsidRPr="00D44388" w:rsidRDefault="00F6156B" w:rsidP="00744891">
          <w:pPr>
            <w:spacing w:line="276" w:lineRule="auto"/>
            <w:jc w:val="center"/>
            <w:rPr>
              <w:rFonts w:ascii="Arial" w:hAnsi="Arial" w:cs="Arial"/>
              <w:b/>
            </w:rPr>
          </w:pPr>
          <w:r w:rsidRPr="00D44388">
            <w:rPr>
              <w:rFonts w:ascii="Arial" w:hAnsi="Arial" w:cs="Arial"/>
              <w:b/>
              <w:lang w:val="kk-KZ"/>
            </w:rPr>
            <w:t>НА МЕСТОРОЖДЕНИИ ВОСТОЧНЫЙ УРИХТАУ</w:t>
          </w:r>
        </w:p>
      </w:tc>
      <w:tc>
        <w:tcPr>
          <w:tcW w:w="907" w:type="pct"/>
          <w:tcBorders>
            <w:bottom w:val="single" w:sz="4" w:space="0" w:color="auto"/>
          </w:tcBorders>
          <w:vAlign w:val="center"/>
        </w:tcPr>
        <w:p w14:paraId="33B28E9E" w14:textId="6BA38D2C" w:rsidR="00F6156B" w:rsidRPr="00D44388" w:rsidRDefault="00F6156B" w:rsidP="00F95BAB">
          <w:pPr>
            <w:spacing w:line="276" w:lineRule="auto"/>
            <w:jc w:val="center"/>
            <w:rPr>
              <w:rFonts w:ascii="Arial" w:hAnsi="Arial" w:cs="Arial"/>
              <w:b/>
              <w:lang w:val="kk-KZ"/>
            </w:rPr>
          </w:pPr>
          <w:r w:rsidRPr="00D44388">
            <w:rPr>
              <w:rFonts w:ascii="Arial" w:hAnsi="Arial" w:cs="Arial"/>
              <w:b/>
            </w:rPr>
            <w:t>стр.</w:t>
          </w:r>
          <w:r w:rsidRPr="00D44388">
            <w:rPr>
              <w:rFonts w:ascii="Arial" w:hAnsi="Arial" w:cs="Arial"/>
              <w:b/>
              <w:lang w:val="kk-KZ"/>
            </w:rPr>
            <w:t xml:space="preserve"> 1-</w:t>
          </w:r>
          <w:r w:rsidRPr="00D44388">
            <w:rPr>
              <w:rFonts w:ascii="Arial" w:hAnsi="Arial" w:cs="Arial"/>
              <w:b/>
            </w:rPr>
            <w:fldChar w:fldCharType="begin"/>
          </w:r>
          <w:r w:rsidRPr="00D44388">
            <w:rPr>
              <w:rFonts w:ascii="Arial" w:hAnsi="Arial" w:cs="Arial"/>
              <w:b/>
            </w:rPr>
            <w:instrText>PAGE   \* MERGEFORMAT</w:instrText>
          </w:r>
          <w:r w:rsidRPr="00D44388">
            <w:rPr>
              <w:rFonts w:ascii="Arial" w:hAnsi="Arial" w:cs="Arial"/>
              <w:b/>
            </w:rPr>
            <w:fldChar w:fldCharType="separate"/>
          </w:r>
          <w:r w:rsidRPr="00D44388">
            <w:rPr>
              <w:rFonts w:ascii="Arial" w:hAnsi="Arial" w:cs="Arial"/>
              <w:b/>
              <w:noProof/>
            </w:rPr>
            <w:t>4</w:t>
          </w:r>
          <w:r w:rsidRPr="00D44388">
            <w:rPr>
              <w:rFonts w:ascii="Arial" w:hAnsi="Arial" w:cs="Arial"/>
              <w:b/>
            </w:rPr>
            <w:fldChar w:fldCharType="end"/>
          </w:r>
          <w:r w:rsidRPr="00D44388">
            <w:rPr>
              <w:rFonts w:ascii="Arial" w:hAnsi="Arial" w:cs="Arial"/>
              <w:b/>
            </w:rPr>
            <w:t xml:space="preserve"> из </w:t>
          </w:r>
          <w:r w:rsidR="00FB1C13" w:rsidRPr="00D44388">
            <w:rPr>
              <w:rFonts w:ascii="Arial" w:hAnsi="Arial" w:cs="Arial"/>
              <w:b/>
              <w:lang w:val="kk-KZ"/>
            </w:rPr>
            <w:t>1</w:t>
          </w:r>
          <w:r w:rsidR="00FB1C13">
            <w:rPr>
              <w:rFonts w:ascii="Arial" w:hAnsi="Arial" w:cs="Arial"/>
              <w:b/>
              <w:lang w:val="kk-KZ"/>
            </w:rPr>
            <w:t>66</w:t>
          </w:r>
        </w:p>
      </w:tc>
    </w:tr>
  </w:tbl>
  <w:p w14:paraId="01730D14" w14:textId="77777777" w:rsidR="00F6156B" w:rsidRDefault="00F6156B">
    <w:pPr>
      <w:pStyle w:val="a5"/>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5"/>
      <w:gridCol w:w="1358"/>
      <w:gridCol w:w="8978"/>
      <w:gridCol w:w="2687"/>
    </w:tblGrid>
    <w:tr w:rsidR="00F6156B" w:rsidRPr="00CB764F" w14:paraId="787A498F" w14:textId="77777777" w:rsidTr="00BE0629">
      <w:trPr>
        <w:trHeight w:val="703"/>
        <w:jc w:val="right"/>
      </w:trPr>
      <w:tc>
        <w:tcPr>
          <w:tcW w:w="638" w:type="pct"/>
          <w:tcBorders>
            <w:right w:val="single" w:sz="4" w:space="0" w:color="auto"/>
          </w:tcBorders>
        </w:tcPr>
        <w:p w14:paraId="4A641E6F" w14:textId="77777777" w:rsidR="00F6156B" w:rsidRPr="00CB764F" w:rsidRDefault="00F6156B" w:rsidP="00F95BAB">
          <w:pPr>
            <w:jc w:val="center"/>
            <w:rPr>
              <w:rFonts w:ascii="Arial" w:hAnsi="Arial" w:cs="Arial"/>
              <w:b/>
              <w:sz w:val="24"/>
              <w:szCs w:val="24"/>
            </w:rPr>
          </w:pPr>
          <w:r w:rsidRPr="004F7402">
            <w:rPr>
              <w:rFonts w:ascii="Arial" w:hAnsi="Arial" w:cs="Arial"/>
              <w:b/>
              <w:noProof/>
              <w:color w:val="1F4E79"/>
              <w:sz w:val="24"/>
              <w:szCs w:val="24"/>
              <w:lang w:val="en-US" w:eastAsia="en-US"/>
            </w:rPr>
            <w:drawing>
              <wp:inline distT="0" distB="0" distL="0" distR="0" wp14:anchorId="15850EC4" wp14:editId="2C943678">
                <wp:extent cx="596900" cy="660400"/>
                <wp:effectExtent l="0" t="0" r="0" b="0"/>
                <wp:docPr id="1747520698" name="Рисунок 1747520698" descr="C:\Users\Z.Kozhigaliyeva\AppData\Local\Microsoft\Windows\INetCache\Content.Word\Logo_KMG_I_ru_J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Z.Kozhigaliyeva\AppData\Local\Microsoft\Windows\INetCache\Content.Word\Logo_KMG_I_ru_JPG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900" cy="660400"/>
                        </a:xfrm>
                        <a:prstGeom prst="rect">
                          <a:avLst/>
                        </a:prstGeom>
                        <a:noFill/>
                        <a:ln>
                          <a:noFill/>
                        </a:ln>
                      </pic:spPr>
                    </pic:pic>
                  </a:graphicData>
                </a:graphic>
              </wp:inline>
            </w:drawing>
          </w:r>
        </w:p>
      </w:tc>
      <w:tc>
        <w:tcPr>
          <w:tcW w:w="4362" w:type="pct"/>
          <w:gridSpan w:val="3"/>
          <w:tcBorders>
            <w:left w:val="single" w:sz="4" w:space="0" w:color="auto"/>
            <w:right w:val="single" w:sz="4" w:space="0" w:color="auto"/>
          </w:tcBorders>
          <w:vAlign w:val="center"/>
        </w:tcPr>
        <w:p w14:paraId="7DF06276" w14:textId="77777777" w:rsidR="00F6156B" w:rsidRPr="00D44388" w:rsidRDefault="00F6156B" w:rsidP="00F95BAB">
          <w:pPr>
            <w:jc w:val="center"/>
            <w:rPr>
              <w:rFonts w:ascii="Arial" w:hAnsi="Arial" w:cs="Arial"/>
              <w:b/>
            </w:rPr>
          </w:pPr>
          <w:r w:rsidRPr="00D44388">
            <w:rPr>
              <w:rFonts w:ascii="Arial" w:hAnsi="Arial" w:cs="Arial"/>
              <w:b/>
            </w:rPr>
            <w:t xml:space="preserve">ТОВАРИЩЕСТВО С ОГРАНИЧЕННОЙ ОТВЕТСТВЕННОСТЬЮ </w:t>
          </w:r>
        </w:p>
        <w:p w14:paraId="09FE366A" w14:textId="77777777" w:rsidR="00F6156B" w:rsidRPr="00D44388" w:rsidRDefault="00F6156B" w:rsidP="00F95BAB">
          <w:pPr>
            <w:jc w:val="center"/>
            <w:rPr>
              <w:rFonts w:ascii="Arial" w:hAnsi="Arial" w:cs="Arial"/>
            </w:rPr>
          </w:pPr>
          <w:r w:rsidRPr="00D44388">
            <w:rPr>
              <w:rFonts w:ascii="Arial" w:hAnsi="Arial" w:cs="Arial"/>
              <w:b/>
            </w:rPr>
            <w:t>«КМГ ИНЖИНИРИНГ»</w:t>
          </w:r>
          <w:r w:rsidRPr="00D44388">
            <w:rPr>
              <w:rFonts w:ascii="Arial" w:hAnsi="Arial" w:cs="Arial"/>
            </w:rPr>
            <w:t xml:space="preserve"> </w:t>
          </w:r>
        </w:p>
      </w:tc>
    </w:tr>
    <w:tr w:rsidR="00F6156B" w:rsidRPr="00CB764F" w14:paraId="1602417D" w14:textId="77777777" w:rsidTr="00BE0629">
      <w:trPr>
        <w:trHeight w:val="560"/>
        <w:jc w:val="right"/>
      </w:trPr>
      <w:tc>
        <w:tcPr>
          <w:tcW w:w="1093" w:type="pct"/>
          <w:gridSpan w:val="2"/>
          <w:tcBorders>
            <w:bottom w:val="single" w:sz="4" w:space="0" w:color="auto"/>
          </w:tcBorders>
          <w:vAlign w:val="center"/>
        </w:tcPr>
        <w:p w14:paraId="0664F6FA" w14:textId="6F16BB04" w:rsidR="00F6156B" w:rsidRPr="00441256" w:rsidRDefault="00F6156B" w:rsidP="00744891">
          <w:pPr>
            <w:spacing w:line="276" w:lineRule="auto"/>
            <w:jc w:val="center"/>
            <w:rPr>
              <w:rFonts w:ascii="Arial" w:hAnsi="Arial" w:cs="Arial"/>
              <w:b/>
              <w:bCs/>
              <w:lang w:val="kk-KZ"/>
            </w:rPr>
          </w:pPr>
          <w:r w:rsidRPr="008A6ABA">
            <w:rPr>
              <w:rFonts w:ascii="Arial" w:hAnsi="Arial" w:cs="Arial"/>
              <w:b/>
              <w:bCs/>
              <w:lang w:val="en-US"/>
            </w:rPr>
            <w:t>P-SS</w:t>
          </w:r>
          <w:r w:rsidRPr="008A6ABA">
            <w:rPr>
              <w:rFonts w:ascii="Arial" w:hAnsi="Arial" w:cs="Arial"/>
              <w:b/>
              <w:bCs/>
              <w:lang w:val="kk-KZ"/>
            </w:rPr>
            <w:t>.02.210</w:t>
          </w:r>
          <w:r w:rsidRPr="008A6ABA">
            <w:rPr>
              <w:rFonts w:ascii="Arial" w:hAnsi="Arial" w:cs="Arial"/>
              <w:b/>
              <w:bCs/>
              <w:lang w:val="en-US"/>
            </w:rPr>
            <w:t>9</w:t>
          </w:r>
          <w:r w:rsidRPr="008A6ABA">
            <w:rPr>
              <w:rFonts w:ascii="Arial" w:hAnsi="Arial" w:cs="Arial"/>
              <w:b/>
              <w:bCs/>
              <w:lang w:val="kk-KZ"/>
            </w:rPr>
            <w:t xml:space="preserve"> – </w:t>
          </w:r>
          <w:r w:rsidRPr="008A6ABA">
            <w:rPr>
              <w:rFonts w:ascii="Arial" w:hAnsi="Arial" w:cs="Arial"/>
              <w:b/>
              <w:bCs/>
              <w:lang w:val="en-US"/>
            </w:rPr>
            <w:t>0</w:t>
          </w:r>
          <w:r>
            <w:rPr>
              <w:rFonts w:ascii="Arial" w:hAnsi="Arial" w:cs="Arial"/>
              <w:b/>
              <w:bCs/>
            </w:rPr>
            <w:t>9</w:t>
          </w:r>
          <w:r w:rsidRPr="008A6ABA">
            <w:rPr>
              <w:rFonts w:ascii="Arial" w:hAnsi="Arial" w:cs="Arial"/>
              <w:b/>
              <w:bCs/>
              <w:lang w:val="en-US"/>
            </w:rPr>
            <w:t>/</w:t>
          </w:r>
          <w:r>
            <w:rPr>
              <w:rFonts w:ascii="Arial" w:hAnsi="Arial" w:cs="Arial"/>
              <w:b/>
              <w:bCs/>
              <w:lang w:val="kk-KZ"/>
            </w:rPr>
            <w:t>1</w:t>
          </w:r>
          <w:r w:rsidRPr="008A6ABA">
            <w:rPr>
              <w:rFonts w:ascii="Arial" w:hAnsi="Arial" w:cs="Arial"/>
              <w:b/>
              <w:bCs/>
              <w:lang w:val="kk-KZ"/>
            </w:rPr>
            <w:t xml:space="preserve"> – </w:t>
          </w:r>
          <w:r>
            <w:rPr>
              <w:rFonts w:ascii="Arial" w:hAnsi="Arial" w:cs="Arial"/>
              <w:b/>
              <w:bCs/>
              <w:lang w:val="kk-KZ"/>
            </w:rPr>
            <w:t>08</w:t>
          </w:r>
          <w:r w:rsidRPr="00950A4C">
            <w:rPr>
              <w:rFonts w:ascii="Arial" w:hAnsi="Arial" w:cs="Arial"/>
              <w:b/>
              <w:bCs/>
              <w:lang w:val="kk-KZ"/>
            </w:rPr>
            <w:t>.</w:t>
          </w:r>
          <w:r>
            <w:rPr>
              <w:rFonts w:ascii="Arial" w:hAnsi="Arial" w:cs="Arial"/>
              <w:b/>
              <w:bCs/>
              <w:lang w:val="kk-KZ"/>
            </w:rPr>
            <w:t>04</w:t>
          </w:r>
          <w:r w:rsidRPr="00950A4C">
            <w:rPr>
              <w:rFonts w:ascii="Arial" w:hAnsi="Arial" w:cs="Arial"/>
              <w:b/>
              <w:bCs/>
              <w:lang w:val="kk-KZ"/>
            </w:rPr>
            <w:t>.202</w:t>
          </w:r>
          <w:r>
            <w:rPr>
              <w:rFonts w:ascii="Arial" w:hAnsi="Arial" w:cs="Arial"/>
              <w:b/>
              <w:bCs/>
              <w:lang w:val="kk-KZ"/>
            </w:rPr>
            <w:t>5</w:t>
          </w:r>
        </w:p>
      </w:tc>
      <w:tc>
        <w:tcPr>
          <w:tcW w:w="3007" w:type="pct"/>
          <w:tcBorders>
            <w:bottom w:val="single" w:sz="4" w:space="0" w:color="auto"/>
          </w:tcBorders>
          <w:vAlign w:val="center"/>
        </w:tcPr>
        <w:p w14:paraId="6A638A64" w14:textId="56116FDA" w:rsidR="00F6156B" w:rsidRPr="00D44388" w:rsidRDefault="00F6156B" w:rsidP="00744891">
          <w:pPr>
            <w:spacing w:line="276" w:lineRule="auto"/>
            <w:jc w:val="center"/>
            <w:rPr>
              <w:rFonts w:ascii="Arial" w:hAnsi="Arial" w:cs="Arial"/>
              <w:b/>
            </w:rPr>
          </w:pPr>
          <w:r>
            <w:rPr>
              <w:rFonts w:ascii="Arial" w:hAnsi="Arial" w:cs="Arial"/>
              <w:b/>
              <w:lang w:val="kk-KZ"/>
            </w:rPr>
            <w:t>ИНДИВИДУАЛЬНЫЙ</w:t>
          </w:r>
          <w:r w:rsidRPr="00D44388">
            <w:rPr>
              <w:rFonts w:ascii="Arial" w:hAnsi="Arial" w:cs="Arial"/>
              <w:b/>
              <w:lang w:val="kk-KZ"/>
            </w:rPr>
            <w:t xml:space="preserve"> ТЕХНИЧЕСКИЙ ПРОЕКТ НА </w:t>
          </w:r>
          <w:r>
            <w:rPr>
              <w:rFonts w:ascii="Arial" w:hAnsi="Arial" w:cs="Arial"/>
              <w:b/>
              <w:lang w:val="kk-KZ"/>
            </w:rPr>
            <w:t>БУРЕНИЕ БОКОВОГО СТВОЛА В</w:t>
          </w:r>
          <w:r w:rsidRPr="00D44388">
            <w:rPr>
              <w:rFonts w:ascii="Arial" w:hAnsi="Arial" w:cs="Arial"/>
              <w:b/>
              <w:lang w:val="kk-KZ"/>
            </w:rPr>
            <w:t xml:space="preserve"> СКВАЖИН</w:t>
          </w:r>
          <w:r>
            <w:rPr>
              <w:rFonts w:ascii="Arial" w:hAnsi="Arial" w:cs="Arial"/>
              <w:b/>
              <w:lang w:val="kk-KZ"/>
            </w:rPr>
            <w:t>Е ВУ-5</w:t>
          </w:r>
          <w:r w:rsidRPr="00D44388">
            <w:rPr>
              <w:rFonts w:ascii="Arial" w:hAnsi="Arial" w:cs="Arial"/>
              <w:b/>
              <w:lang w:val="kk-KZ"/>
            </w:rPr>
            <w:t xml:space="preserve"> НА МЕСТОРОЖДЕНИИ ВОСТОЧНЫЙ УРИХТАУ</w:t>
          </w:r>
        </w:p>
      </w:tc>
      <w:tc>
        <w:tcPr>
          <w:tcW w:w="901" w:type="pct"/>
          <w:tcBorders>
            <w:bottom w:val="single" w:sz="4" w:space="0" w:color="auto"/>
          </w:tcBorders>
          <w:vAlign w:val="center"/>
        </w:tcPr>
        <w:p w14:paraId="07C119AA" w14:textId="03C9F6F9" w:rsidR="00F6156B" w:rsidRPr="00D44388" w:rsidRDefault="00F6156B" w:rsidP="00F95BAB">
          <w:pPr>
            <w:spacing w:line="276" w:lineRule="auto"/>
            <w:jc w:val="center"/>
            <w:rPr>
              <w:rFonts w:ascii="Arial" w:hAnsi="Arial" w:cs="Arial"/>
              <w:b/>
              <w:lang w:val="kk-KZ"/>
            </w:rPr>
          </w:pPr>
          <w:r w:rsidRPr="00D44388">
            <w:rPr>
              <w:rFonts w:ascii="Arial" w:hAnsi="Arial" w:cs="Arial"/>
              <w:b/>
            </w:rPr>
            <w:t>стр.</w:t>
          </w:r>
          <w:r w:rsidRPr="00D44388">
            <w:rPr>
              <w:rFonts w:ascii="Arial" w:hAnsi="Arial" w:cs="Arial"/>
              <w:b/>
              <w:lang w:val="kk-KZ"/>
            </w:rPr>
            <w:t xml:space="preserve"> 1-</w:t>
          </w:r>
          <w:r w:rsidRPr="00D44388">
            <w:rPr>
              <w:rFonts w:ascii="Arial" w:hAnsi="Arial" w:cs="Arial"/>
              <w:b/>
            </w:rPr>
            <w:fldChar w:fldCharType="begin"/>
          </w:r>
          <w:r w:rsidRPr="00D44388">
            <w:rPr>
              <w:rFonts w:ascii="Arial" w:hAnsi="Arial" w:cs="Arial"/>
              <w:b/>
            </w:rPr>
            <w:instrText>PAGE   \* MERGEFORMAT</w:instrText>
          </w:r>
          <w:r w:rsidRPr="00D44388">
            <w:rPr>
              <w:rFonts w:ascii="Arial" w:hAnsi="Arial" w:cs="Arial"/>
              <w:b/>
            </w:rPr>
            <w:fldChar w:fldCharType="separate"/>
          </w:r>
          <w:r w:rsidRPr="00D44388">
            <w:rPr>
              <w:rFonts w:ascii="Arial" w:hAnsi="Arial" w:cs="Arial"/>
              <w:b/>
              <w:noProof/>
            </w:rPr>
            <w:t>4</w:t>
          </w:r>
          <w:r w:rsidRPr="00D44388">
            <w:rPr>
              <w:rFonts w:ascii="Arial" w:hAnsi="Arial" w:cs="Arial"/>
              <w:b/>
            </w:rPr>
            <w:fldChar w:fldCharType="end"/>
          </w:r>
          <w:r w:rsidRPr="00D44388">
            <w:rPr>
              <w:rFonts w:ascii="Arial" w:hAnsi="Arial" w:cs="Arial"/>
              <w:b/>
            </w:rPr>
            <w:t xml:space="preserve"> из </w:t>
          </w:r>
          <w:r w:rsidR="00FB1C13" w:rsidRPr="00D44388">
            <w:rPr>
              <w:rFonts w:ascii="Arial" w:hAnsi="Arial" w:cs="Arial"/>
              <w:b/>
              <w:lang w:val="kk-KZ"/>
            </w:rPr>
            <w:t>1</w:t>
          </w:r>
          <w:r w:rsidR="00FB1C13">
            <w:rPr>
              <w:rFonts w:ascii="Arial" w:hAnsi="Arial" w:cs="Arial"/>
              <w:b/>
              <w:lang w:val="kk-KZ"/>
            </w:rPr>
            <w:t>66</w:t>
          </w:r>
        </w:p>
      </w:tc>
    </w:tr>
    <w:tr w:rsidR="00F6156B" w:rsidRPr="00CB764F" w14:paraId="440CFBDD" w14:textId="77777777" w:rsidTr="00BE0629">
      <w:trPr>
        <w:trHeight w:val="284"/>
        <w:jc w:val="right"/>
      </w:trPr>
      <w:tc>
        <w:tcPr>
          <w:tcW w:w="1093" w:type="pct"/>
          <w:gridSpan w:val="2"/>
          <w:tcBorders>
            <w:left w:val="nil"/>
            <w:bottom w:val="nil"/>
            <w:right w:val="nil"/>
          </w:tcBorders>
          <w:vAlign w:val="center"/>
        </w:tcPr>
        <w:p w14:paraId="6F970AC2" w14:textId="77777777" w:rsidR="00F6156B" w:rsidRPr="00386763" w:rsidRDefault="00F6156B" w:rsidP="00F95BAB">
          <w:pPr>
            <w:spacing w:line="276" w:lineRule="auto"/>
            <w:jc w:val="center"/>
            <w:rPr>
              <w:rFonts w:ascii="Arial" w:hAnsi="Arial" w:cs="Arial"/>
              <w:b/>
              <w:bCs/>
            </w:rPr>
          </w:pPr>
        </w:p>
      </w:tc>
      <w:tc>
        <w:tcPr>
          <w:tcW w:w="3007" w:type="pct"/>
          <w:tcBorders>
            <w:left w:val="nil"/>
            <w:bottom w:val="nil"/>
            <w:right w:val="nil"/>
          </w:tcBorders>
          <w:vAlign w:val="center"/>
        </w:tcPr>
        <w:p w14:paraId="1084B714" w14:textId="77777777" w:rsidR="00F6156B" w:rsidRPr="0088068E" w:rsidRDefault="00F6156B" w:rsidP="00F95BAB">
          <w:pPr>
            <w:spacing w:line="276" w:lineRule="auto"/>
            <w:jc w:val="center"/>
            <w:rPr>
              <w:rFonts w:ascii="Arial" w:hAnsi="Arial" w:cs="Arial"/>
              <w:b/>
              <w:bCs/>
            </w:rPr>
          </w:pPr>
        </w:p>
      </w:tc>
      <w:tc>
        <w:tcPr>
          <w:tcW w:w="901" w:type="pct"/>
          <w:tcBorders>
            <w:left w:val="nil"/>
            <w:bottom w:val="nil"/>
            <w:right w:val="nil"/>
          </w:tcBorders>
          <w:vAlign w:val="center"/>
        </w:tcPr>
        <w:p w14:paraId="4E7044D2" w14:textId="77777777" w:rsidR="00F6156B" w:rsidRPr="00CB764F" w:rsidRDefault="00F6156B" w:rsidP="00F95BAB">
          <w:pPr>
            <w:spacing w:line="276" w:lineRule="auto"/>
            <w:jc w:val="center"/>
            <w:rPr>
              <w:rFonts w:ascii="Arial" w:hAnsi="Arial" w:cs="Arial"/>
              <w:b/>
            </w:rPr>
          </w:pPr>
        </w:p>
      </w:tc>
    </w:tr>
  </w:tbl>
  <w:p w14:paraId="41272361" w14:textId="77777777" w:rsidR="00F6156B" w:rsidRDefault="00F6156B">
    <w:pPr>
      <w:pStyle w:val="a5"/>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2"/>
      <w:gridCol w:w="900"/>
      <w:gridCol w:w="5947"/>
      <w:gridCol w:w="1780"/>
    </w:tblGrid>
    <w:tr w:rsidR="00F6156B" w:rsidRPr="00CB764F" w14:paraId="2188F2F0" w14:textId="77777777" w:rsidTr="00BE0629">
      <w:trPr>
        <w:trHeight w:val="703"/>
        <w:jc w:val="right"/>
      </w:trPr>
      <w:tc>
        <w:tcPr>
          <w:tcW w:w="638" w:type="pct"/>
          <w:tcBorders>
            <w:right w:val="single" w:sz="4" w:space="0" w:color="auto"/>
          </w:tcBorders>
        </w:tcPr>
        <w:p w14:paraId="1BFC8CDE" w14:textId="77777777" w:rsidR="00F6156B" w:rsidRPr="00CB764F" w:rsidRDefault="00F6156B" w:rsidP="00F95BAB">
          <w:pPr>
            <w:jc w:val="center"/>
            <w:rPr>
              <w:rFonts w:ascii="Arial" w:hAnsi="Arial" w:cs="Arial"/>
              <w:b/>
              <w:sz w:val="24"/>
              <w:szCs w:val="24"/>
            </w:rPr>
          </w:pPr>
          <w:r w:rsidRPr="004F7402">
            <w:rPr>
              <w:rFonts w:ascii="Arial" w:hAnsi="Arial" w:cs="Arial"/>
              <w:b/>
              <w:noProof/>
              <w:color w:val="1F4E79"/>
              <w:sz w:val="24"/>
              <w:szCs w:val="24"/>
              <w:lang w:val="en-US" w:eastAsia="en-US"/>
            </w:rPr>
            <w:drawing>
              <wp:inline distT="0" distB="0" distL="0" distR="0" wp14:anchorId="07550D97" wp14:editId="64F706BC">
                <wp:extent cx="596900" cy="660400"/>
                <wp:effectExtent l="0" t="0" r="0" b="0"/>
                <wp:docPr id="552528803" name="Рисунок 552528803" descr="C:\Users\Z.Kozhigaliyeva\AppData\Local\Microsoft\Windows\INetCache\Content.Word\Logo_KMG_I_ru_J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Z.Kozhigaliyeva\AppData\Local\Microsoft\Windows\INetCache\Content.Word\Logo_KMG_I_ru_JPG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900" cy="660400"/>
                        </a:xfrm>
                        <a:prstGeom prst="rect">
                          <a:avLst/>
                        </a:prstGeom>
                        <a:noFill/>
                        <a:ln>
                          <a:noFill/>
                        </a:ln>
                      </pic:spPr>
                    </pic:pic>
                  </a:graphicData>
                </a:graphic>
              </wp:inline>
            </w:drawing>
          </w:r>
        </w:p>
      </w:tc>
      <w:tc>
        <w:tcPr>
          <w:tcW w:w="4362" w:type="pct"/>
          <w:gridSpan w:val="3"/>
          <w:tcBorders>
            <w:left w:val="single" w:sz="4" w:space="0" w:color="auto"/>
            <w:right w:val="single" w:sz="4" w:space="0" w:color="auto"/>
          </w:tcBorders>
          <w:vAlign w:val="center"/>
        </w:tcPr>
        <w:p w14:paraId="42B4ED86" w14:textId="77777777" w:rsidR="00F6156B" w:rsidRPr="00D44388" w:rsidRDefault="00F6156B" w:rsidP="00F95BAB">
          <w:pPr>
            <w:jc w:val="center"/>
            <w:rPr>
              <w:rFonts w:ascii="Arial" w:hAnsi="Arial" w:cs="Arial"/>
              <w:b/>
            </w:rPr>
          </w:pPr>
          <w:r w:rsidRPr="00D44388">
            <w:rPr>
              <w:rFonts w:ascii="Arial" w:hAnsi="Arial" w:cs="Arial"/>
              <w:b/>
            </w:rPr>
            <w:t xml:space="preserve">ТОВАРИЩЕСТВО С ОГРАНИЧЕННОЙ ОТВЕТСТВЕННОСТЬЮ </w:t>
          </w:r>
        </w:p>
        <w:p w14:paraId="32091575" w14:textId="77777777" w:rsidR="00F6156B" w:rsidRPr="00D44388" w:rsidRDefault="00F6156B" w:rsidP="00F95BAB">
          <w:pPr>
            <w:jc w:val="center"/>
            <w:rPr>
              <w:rFonts w:ascii="Arial" w:hAnsi="Arial" w:cs="Arial"/>
            </w:rPr>
          </w:pPr>
          <w:r w:rsidRPr="00D44388">
            <w:rPr>
              <w:rFonts w:ascii="Arial" w:hAnsi="Arial" w:cs="Arial"/>
              <w:b/>
            </w:rPr>
            <w:t>«КМГ ИНЖИНИРИНГ»</w:t>
          </w:r>
          <w:r w:rsidRPr="00D44388">
            <w:rPr>
              <w:rFonts w:ascii="Arial" w:hAnsi="Arial" w:cs="Arial"/>
            </w:rPr>
            <w:t xml:space="preserve"> </w:t>
          </w:r>
        </w:p>
      </w:tc>
    </w:tr>
    <w:tr w:rsidR="00F6156B" w:rsidRPr="00CB764F" w14:paraId="4CF033BB" w14:textId="77777777" w:rsidTr="00BE0629">
      <w:trPr>
        <w:trHeight w:val="560"/>
        <w:jc w:val="right"/>
      </w:trPr>
      <w:tc>
        <w:tcPr>
          <w:tcW w:w="1093" w:type="pct"/>
          <w:gridSpan w:val="2"/>
          <w:tcBorders>
            <w:bottom w:val="single" w:sz="4" w:space="0" w:color="auto"/>
          </w:tcBorders>
          <w:vAlign w:val="center"/>
        </w:tcPr>
        <w:p w14:paraId="1DDC94F7" w14:textId="09AFC076" w:rsidR="00F6156B" w:rsidRPr="00441256" w:rsidRDefault="00F6156B" w:rsidP="00744891">
          <w:pPr>
            <w:spacing w:line="276" w:lineRule="auto"/>
            <w:jc w:val="center"/>
            <w:rPr>
              <w:rFonts w:ascii="Arial" w:hAnsi="Arial" w:cs="Arial"/>
              <w:b/>
              <w:bCs/>
              <w:lang w:val="kk-KZ"/>
            </w:rPr>
          </w:pPr>
          <w:r w:rsidRPr="008A6ABA">
            <w:rPr>
              <w:rFonts w:ascii="Arial" w:hAnsi="Arial" w:cs="Arial"/>
              <w:b/>
              <w:bCs/>
              <w:lang w:val="en-US"/>
            </w:rPr>
            <w:t>P-SS</w:t>
          </w:r>
          <w:r w:rsidRPr="008A6ABA">
            <w:rPr>
              <w:rFonts w:ascii="Arial" w:hAnsi="Arial" w:cs="Arial"/>
              <w:b/>
              <w:bCs/>
              <w:lang w:val="kk-KZ"/>
            </w:rPr>
            <w:t>.02.210</w:t>
          </w:r>
          <w:r w:rsidRPr="008A6ABA">
            <w:rPr>
              <w:rFonts w:ascii="Arial" w:hAnsi="Arial" w:cs="Arial"/>
              <w:b/>
              <w:bCs/>
              <w:lang w:val="en-US"/>
            </w:rPr>
            <w:t>9</w:t>
          </w:r>
          <w:r w:rsidRPr="008A6ABA">
            <w:rPr>
              <w:rFonts w:ascii="Arial" w:hAnsi="Arial" w:cs="Arial"/>
              <w:b/>
              <w:bCs/>
              <w:lang w:val="kk-KZ"/>
            </w:rPr>
            <w:t xml:space="preserve"> – </w:t>
          </w:r>
          <w:r w:rsidRPr="008A6ABA">
            <w:rPr>
              <w:rFonts w:ascii="Arial" w:hAnsi="Arial" w:cs="Arial"/>
              <w:b/>
              <w:bCs/>
              <w:lang w:val="en-US"/>
            </w:rPr>
            <w:t>0</w:t>
          </w:r>
          <w:r>
            <w:rPr>
              <w:rFonts w:ascii="Arial" w:hAnsi="Arial" w:cs="Arial"/>
              <w:b/>
              <w:bCs/>
            </w:rPr>
            <w:t>9</w:t>
          </w:r>
          <w:r w:rsidRPr="008A6ABA">
            <w:rPr>
              <w:rFonts w:ascii="Arial" w:hAnsi="Arial" w:cs="Arial"/>
              <w:b/>
              <w:bCs/>
              <w:lang w:val="en-US"/>
            </w:rPr>
            <w:t>/</w:t>
          </w:r>
          <w:r>
            <w:rPr>
              <w:rFonts w:ascii="Arial" w:hAnsi="Arial" w:cs="Arial"/>
              <w:b/>
              <w:bCs/>
              <w:lang w:val="kk-KZ"/>
            </w:rPr>
            <w:t>1</w:t>
          </w:r>
          <w:r w:rsidRPr="008A6ABA">
            <w:rPr>
              <w:rFonts w:ascii="Arial" w:hAnsi="Arial" w:cs="Arial"/>
              <w:b/>
              <w:bCs/>
              <w:lang w:val="kk-KZ"/>
            </w:rPr>
            <w:t xml:space="preserve"> – </w:t>
          </w:r>
          <w:r>
            <w:rPr>
              <w:rFonts w:ascii="Arial" w:hAnsi="Arial" w:cs="Arial"/>
              <w:b/>
              <w:bCs/>
              <w:lang w:val="kk-KZ"/>
            </w:rPr>
            <w:t>08</w:t>
          </w:r>
          <w:r w:rsidRPr="00950A4C">
            <w:rPr>
              <w:rFonts w:ascii="Arial" w:hAnsi="Arial" w:cs="Arial"/>
              <w:b/>
              <w:bCs/>
              <w:lang w:val="kk-KZ"/>
            </w:rPr>
            <w:t>.</w:t>
          </w:r>
          <w:r>
            <w:rPr>
              <w:rFonts w:ascii="Arial" w:hAnsi="Arial" w:cs="Arial"/>
              <w:b/>
              <w:bCs/>
              <w:lang w:val="kk-KZ"/>
            </w:rPr>
            <w:t>04</w:t>
          </w:r>
          <w:r w:rsidRPr="00950A4C">
            <w:rPr>
              <w:rFonts w:ascii="Arial" w:hAnsi="Arial" w:cs="Arial"/>
              <w:b/>
              <w:bCs/>
              <w:lang w:val="kk-KZ"/>
            </w:rPr>
            <w:t>.202</w:t>
          </w:r>
          <w:r>
            <w:rPr>
              <w:rFonts w:ascii="Arial" w:hAnsi="Arial" w:cs="Arial"/>
              <w:b/>
              <w:bCs/>
              <w:lang w:val="kk-KZ"/>
            </w:rPr>
            <w:t>5</w:t>
          </w:r>
        </w:p>
      </w:tc>
      <w:tc>
        <w:tcPr>
          <w:tcW w:w="3007" w:type="pct"/>
          <w:tcBorders>
            <w:bottom w:val="single" w:sz="4" w:space="0" w:color="auto"/>
          </w:tcBorders>
          <w:vAlign w:val="center"/>
        </w:tcPr>
        <w:p w14:paraId="324B8EEA" w14:textId="36772A70" w:rsidR="00F6156B" w:rsidRPr="00D44388" w:rsidRDefault="00F6156B" w:rsidP="00744891">
          <w:pPr>
            <w:spacing w:line="276" w:lineRule="auto"/>
            <w:jc w:val="center"/>
            <w:rPr>
              <w:rFonts w:ascii="Arial" w:hAnsi="Arial" w:cs="Arial"/>
              <w:b/>
            </w:rPr>
          </w:pPr>
          <w:r>
            <w:rPr>
              <w:rFonts w:ascii="Arial" w:hAnsi="Arial" w:cs="Arial"/>
              <w:b/>
              <w:lang w:val="kk-KZ"/>
            </w:rPr>
            <w:t>ИНДИВИДУАЛЬНЫЙ</w:t>
          </w:r>
          <w:r w:rsidRPr="00D44388">
            <w:rPr>
              <w:rFonts w:ascii="Arial" w:hAnsi="Arial" w:cs="Arial"/>
              <w:b/>
              <w:lang w:val="kk-KZ"/>
            </w:rPr>
            <w:t xml:space="preserve"> ТЕХНИЧЕСКИЙ ПРОЕКТ НА </w:t>
          </w:r>
          <w:r>
            <w:rPr>
              <w:rFonts w:ascii="Arial" w:hAnsi="Arial" w:cs="Arial"/>
              <w:b/>
              <w:lang w:val="kk-KZ"/>
            </w:rPr>
            <w:t>БУРЕНИЕ БОКОВОГО СТВОЛА В</w:t>
          </w:r>
          <w:r w:rsidRPr="00D44388">
            <w:rPr>
              <w:rFonts w:ascii="Arial" w:hAnsi="Arial" w:cs="Arial"/>
              <w:b/>
              <w:lang w:val="kk-KZ"/>
            </w:rPr>
            <w:t xml:space="preserve"> СКВАЖИН</w:t>
          </w:r>
          <w:r>
            <w:rPr>
              <w:rFonts w:ascii="Arial" w:hAnsi="Arial" w:cs="Arial"/>
              <w:b/>
              <w:lang w:val="kk-KZ"/>
            </w:rPr>
            <w:t>Е ВУ-5</w:t>
          </w:r>
          <w:r w:rsidRPr="00D44388">
            <w:rPr>
              <w:rFonts w:ascii="Arial" w:hAnsi="Arial" w:cs="Arial"/>
              <w:b/>
              <w:lang w:val="kk-KZ"/>
            </w:rPr>
            <w:t xml:space="preserve"> НА МЕСТОРОЖДЕНИИ ВОСТОЧНЫЙ УРИХТАУ</w:t>
          </w:r>
        </w:p>
      </w:tc>
      <w:tc>
        <w:tcPr>
          <w:tcW w:w="901" w:type="pct"/>
          <w:tcBorders>
            <w:bottom w:val="single" w:sz="4" w:space="0" w:color="auto"/>
          </w:tcBorders>
          <w:vAlign w:val="center"/>
        </w:tcPr>
        <w:p w14:paraId="17B66FEA" w14:textId="6B162828" w:rsidR="00F6156B" w:rsidRPr="00D44388" w:rsidRDefault="00F6156B" w:rsidP="00F95BAB">
          <w:pPr>
            <w:spacing w:line="276" w:lineRule="auto"/>
            <w:jc w:val="center"/>
            <w:rPr>
              <w:rFonts w:ascii="Arial" w:hAnsi="Arial" w:cs="Arial"/>
              <w:b/>
              <w:lang w:val="kk-KZ"/>
            </w:rPr>
          </w:pPr>
          <w:r w:rsidRPr="00D44388">
            <w:rPr>
              <w:rFonts w:ascii="Arial" w:hAnsi="Arial" w:cs="Arial"/>
              <w:b/>
            </w:rPr>
            <w:t>стр.</w:t>
          </w:r>
          <w:r w:rsidRPr="00D44388">
            <w:rPr>
              <w:rFonts w:ascii="Arial" w:hAnsi="Arial" w:cs="Arial"/>
              <w:b/>
              <w:lang w:val="kk-KZ"/>
            </w:rPr>
            <w:t xml:space="preserve"> 1-</w:t>
          </w:r>
          <w:r w:rsidRPr="00D44388">
            <w:rPr>
              <w:rFonts w:ascii="Arial" w:hAnsi="Arial" w:cs="Arial"/>
              <w:b/>
            </w:rPr>
            <w:fldChar w:fldCharType="begin"/>
          </w:r>
          <w:r w:rsidRPr="00D44388">
            <w:rPr>
              <w:rFonts w:ascii="Arial" w:hAnsi="Arial" w:cs="Arial"/>
              <w:b/>
            </w:rPr>
            <w:instrText>PAGE   \* MERGEFORMAT</w:instrText>
          </w:r>
          <w:r w:rsidRPr="00D44388">
            <w:rPr>
              <w:rFonts w:ascii="Arial" w:hAnsi="Arial" w:cs="Arial"/>
              <w:b/>
            </w:rPr>
            <w:fldChar w:fldCharType="separate"/>
          </w:r>
          <w:r w:rsidRPr="00D44388">
            <w:rPr>
              <w:rFonts w:ascii="Arial" w:hAnsi="Arial" w:cs="Arial"/>
              <w:b/>
              <w:noProof/>
            </w:rPr>
            <w:t>4</w:t>
          </w:r>
          <w:r w:rsidRPr="00D44388">
            <w:rPr>
              <w:rFonts w:ascii="Arial" w:hAnsi="Arial" w:cs="Arial"/>
              <w:b/>
            </w:rPr>
            <w:fldChar w:fldCharType="end"/>
          </w:r>
          <w:r w:rsidRPr="00D44388">
            <w:rPr>
              <w:rFonts w:ascii="Arial" w:hAnsi="Arial" w:cs="Arial"/>
              <w:b/>
            </w:rPr>
            <w:t xml:space="preserve"> из </w:t>
          </w:r>
          <w:r w:rsidR="00FB1C13" w:rsidRPr="00D44388">
            <w:rPr>
              <w:rFonts w:ascii="Arial" w:hAnsi="Arial" w:cs="Arial"/>
              <w:b/>
              <w:lang w:val="kk-KZ"/>
            </w:rPr>
            <w:t>1</w:t>
          </w:r>
          <w:r w:rsidR="00FB1C13">
            <w:rPr>
              <w:rFonts w:ascii="Arial" w:hAnsi="Arial" w:cs="Arial"/>
              <w:b/>
              <w:lang w:val="kk-KZ"/>
            </w:rPr>
            <w:t>66</w:t>
          </w:r>
        </w:p>
      </w:tc>
    </w:tr>
    <w:tr w:rsidR="00F6156B" w:rsidRPr="00CB764F" w14:paraId="1A27890C" w14:textId="77777777" w:rsidTr="00BE0629">
      <w:trPr>
        <w:trHeight w:val="284"/>
        <w:jc w:val="right"/>
      </w:trPr>
      <w:tc>
        <w:tcPr>
          <w:tcW w:w="1093" w:type="pct"/>
          <w:gridSpan w:val="2"/>
          <w:tcBorders>
            <w:left w:val="nil"/>
            <w:bottom w:val="nil"/>
            <w:right w:val="nil"/>
          </w:tcBorders>
          <w:vAlign w:val="center"/>
        </w:tcPr>
        <w:p w14:paraId="35FD70F7" w14:textId="77777777" w:rsidR="00F6156B" w:rsidRPr="00386763" w:rsidRDefault="00F6156B" w:rsidP="00F95BAB">
          <w:pPr>
            <w:spacing w:line="276" w:lineRule="auto"/>
            <w:jc w:val="center"/>
            <w:rPr>
              <w:rFonts w:ascii="Arial" w:hAnsi="Arial" w:cs="Arial"/>
              <w:b/>
              <w:bCs/>
            </w:rPr>
          </w:pPr>
        </w:p>
      </w:tc>
      <w:tc>
        <w:tcPr>
          <w:tcW w:w="3007" w:type="pct"/>
          <w:tcBorders>
            <w:left w:val="nil"/>
            <w:bottom w:val="nil"/>
            <w:right w:val="nil"/>
          </w:tcBorders>
          <w:vAlign w:val="center"/>
        </w:tcPr>
        <w:p w14:paraId="56E37A03" w14:textId="77777777" w:rsidR="00F6156B" w:rsidRPr="0088068E" w:rsidRDefault="00F6156B" w:rsidP="00F95BAB">
          <w:pPr>
            <w:spacing w:line="276" w:lineRule="auto"/>
            <w:jc w:val="center"/>
            <w:rPr>
              <w:rFonts w:ascii="Arial" w:hAnsi="Arial" w:cs="Arial"/>
              <w:b/>
              <w:bCs/>
            </w:rPr>
          </w:pPr>
        </w:p>
      </w:tc>
      <w:tc>
        <w:tcPr>
          <w:tcW w:w="901" w:type="pct"/>
          <w:tcBorders>
            <w:left w:val="nil"/>
            <w:bottom w:val="nil"/>
            <w:right w:val="nil"/>
          </w:tcBorders>
          <w:vAlign w:val="center"/>
        </w:tcPr>
        <w:p w14:paraId="6FCCAD76" w14:textId="77777777" w:rsidR="00F6156B" w:rsidRPr="00CB764F" w:rsidRDefault="00F6156B" w:rsidP="00F95BAB">
          <w:pPr>
            <w:spacing w:line="276" w:lineRule="auto"/>
            <w:jc w:val="center"/>
            <w:rPr>
              <w:rFonts w:ascii="Arial" w:hAnsi="Arial" w:cs="Arial"/>
              <w:b/>
            </w:rPr>
          </w:pPr>
        </w:p>
      </w:tc>
    </w:tr>
  </w:tbl>
  <w:p w14:paraId="79C14A87" w14:textId="77777777" w:rsidR="00F6156B" w:rsidRDefault="00F6156B">
    <w:pPr>
      <w:pStyle w:val="a5"/>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5"/>
      <w:gridCol w:w="1358"/>
      <w:gridCol w:w="8978"/>
      <w:gridCol w:w="2687"/>
    </w:tblGrid>
    <w:tr w:rsidR="00F6156B" w:rsidRPr="00CB764F" w14:paraId="021D42E2" w14:textId="77777777" w:rsidTr="00BE0629">
      <w:trPr>
        <w:trHeight w:val="703"/>
        <w:jc w:val="right"/>
      </w:trPr>
      <w:tc>
        <w:tcPr>
          <w:tcW w:w="638" w:type="pct"/>
          <w:tcBorders>
            <w:right w:val="single" w:sz="4" w:space="0" w:color="auto"/>
          </w:tcBorders>
        </w:tcPr>
        <w:p w14:paraId="19449566" w14:textId="77777777" w:rsidR="00F6156B" w:rsidRPr="00CB764F" w:rsidRDefault="00F6156B" w:rsidP="00F95BAB">
          <w:pPr>
            <w:jc w:val="center"/>
            <w:rPr>
              <w:rFonts w:ascii="Arial" w:hAnsi="Arial" w:cs="Arial"/>
              <w:b/>
              <w:sz w:val="24"/>
              <w:szCs w:val="24"/>
            </w:rPr>
          </w:pPr>
          <w:r w:rsidRPr="004F7402">
            <w:rPr>
              <w:rFonts w:ascii="Arial" w:hAnsi="Arial" w:cs="Arial"/>
              <w:b/>
              <w:noProof/>
              <w:color w:val="1F4E79"/>
              <w:sz w:val="24"/>
              <w:szCs w:val="24"/>
              <w:lang w:val="en-US" w:eastAsia="en-US"/>
            </w:rPr>
            <w:drawing>
              <wp:inline distT="0" distB="0" distL="0" distR="0" wp14:anchorId="5A8A00C8" wp14:editId="7B4CD018">
                <wp:extent cx="596900" cy="660400"/>
                <wp:effectExtent l="0" t="0" r="0" b="0"/>
                <wp:docPr id="1625018756" name="Рисунок 1625018756" descr="C:\Users\Z.Kozhigaliyeva\AppData\Local\Microsoft\Windows\INetCache\Content.Word\Logo_KMG_I_ru_J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Z.Kozhigaliyeva\AppData\Local\Microsoft\Windows\INetCache\Content.Word\Logo_KMG_I_ru_JPG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900" cy="660400"/>
                        </a:xfrm>
                        <a:prstGeom prst="rect">
                          <a:avLst/>
                        </a:prstGeom>
                        <a:noFill/>
                        <a:ln>
                          <a:noFill/>
                        </a:ln>
                      </pic:spPr>
                    </pic:pic>
                  </a:graphicData>
                </a:graphic>
              </wp:inline>
            </w:drawing>
          </w:r>
        </w:p>
      </w:tc>
      <w:tc>
        <w:tcPr>
          <w:tcW w:w="4362" w:type="pct"/>
          <w:gridSpan w:val="3"/>
          <w:tcBorders>
            <w:left w:val="single" w:sz="4" w:space="0" w:color="auto"/>
            <w:right w:val="single" w:sz="4" w:space="0" w:color="auto"/>
          </w:tcBorders>
          <w:vAlign w:val="center"/>
        </w:tcPr>
        <w:p w14:paraId="772426F8" w14:textId="77777777" w:rsidR="00F6156B" w:rsidRPr="00D44388" w:rsidRDefault="00F6156B" w:rsidP="00F95BAB">
          <w:pPr>
            <w:jc w:val="center"/>
            <w:rPr>
              <w:rFonts w:ascii="Arial" w:hAnsi="Arial" w:cs="Arial"/>
              <w:b/>
            </w:rPr>
          </w:pPr>
          <w:r w:rsidRPr="00D44388">
            <w:rPr>
              <w:rFonts w:ascii="Arial" w:hAnsi="Arial" w:cs="Arial"/>
              <w:b/>
            </w:rPr>
            <w:t xml:space="preserve">ТОВАРИЩЕСТВО С ОГРАНИЧЕННОЙ ОТВЕТСТВЕННОСТЬЮ </w:t>
          </w:r>
        </w:p>
        <w:p w14:paraId="40F7EBC9" w14:textId="77777777" w:rsidR="00F6156B" w:rsidRPr="00D44388" w:rsidRDefault="00F6156B" w:rsidP="00F95BAB">
          <w:pPr>
            <w:jc w:val="center"/>
            <w:rPr>
              <w:rFonts w:ascii="Arial" w:hAnsi="Arial" w:cs="Arial"/>
            </w:rPr>
          </w:pPr>
          <w:r w:rsidRPr="00D44388">
            <w:rPr>
              <w:rFonts w:ascii="Arial" w:hAnsi="Arial" w:cs="Arial"/>
              <w:b/>
            </w:rPr>
            <w:t>«КМГ ИНЖИНИРИНГ»</w:t>
          </w:r>
          <w:r w:rsidRPr="00D44388">
            <w:rPr>
              <w:rFonts w:ascii="Arial" w:hAnsi="Arial" w:cs="Arial"/>
            </w:rPr>
            <w:t xml:space="preserve"> </w:t>
          </w:r>
        </w:p>
      </w:tc>
    </w:tr>
    <w:tr w:rsidR="00F6156B" w:rsidRPr="00CB764F" w14:paraId="75A97648" w14:textId="77777777" w:rsidTr="00BE0629">
      <w:trPr>
        <w:trHeight w:val="560"/>
        <w:jc w:val="right"/>
      </w:trPr>
      <w:tc>
        <w:tcPr>
          <w:tcW w:w="1093" w:type="pct"/>
          <w:gridSpan w:val="2"/>
          <w:tcBorders>
            <w:bottom w:val="single" w:sz="4" w:space="0" w:color="auto"/>
          </w:tcBorders>
          <w:vAlign w:val="center"/>
        </w:tcPr>
        <w:p w14:paraId="379B88CE" w14:textId="09439C66" w:rsidR="00F6156B" w:rsidRPr="00441256" w:rsidRDefault="00F6156B" w:rsidP="00744891">
          <w:pPr>
            <w:spacing w:line="276" w:lineRule="auto"/>
            <w:jc w:val="center"/>
            <w:rPr>
              <w:rFonts w:ascii="Arial" w:hAnsi="Arial" w:cs="Arial"/>
              <w:b/>
              <w:bCs/>
              <w:lang w:val="kk-KZ"/>
            </w:rPr>
          </w:pPr>
          <w:r w:rsidRPr="008A6ABA">
            <w:rPr>
              <w:rFonts w:ascii="Arial" w:hAnsi="Arial" w:cs="Arial"/>
              <w:b/>
              <w:bCs/>
              <w:lang w:val="en-US"/>
            </w:rPr>
            <w:t>P-SS</w:t>
          </w:r>
          <w:r w:rsidRPr="008A6ABA">
            <w:rPr>
              <w:rFonts w:ascii="Arial" w:hAnsi="Arial" w:cs="Arial"/>
              <w:b/>
              <w:bCs/>
              <w:lang w:val="kk-KZ"/>
            </w:rPr>
            <w:t>.02.210</w:t>
          </w:r>
          <w:r w:rsidRPr="008A6ABA">
            <w:rPr>
              <w:rFonts w:ascii="Arial" w:hAnsi="Arial" w:cs="Arial"/>
              <w:b/>
              <w:bCs/>
              <w:lang w:val="en-US"/>
            </w:rPr>
            <w:t>9</w:t>
          </w:r>
          <w:r w:rsidRPr="008A6ABA">
            <w:rPr>
              <w:rFonts w:ascii="Arial" w:hAnsi="Arial" w:cs="Arial"/>
              <w:b/>
              <w:bCs/>
              <w:lang w:val="kk-KZ"/>
            </w:rPr>
            <w:t xml:space="preserve"> – </w:t>
          </w:r>
          <w:r w:rsidRPr="008A6ABA">
            <w:rPr>
              <w:rFonts w:ascii="Arial" w:hAnsi="Arial" w:cs="Arial"/>
              <w:b/>
              <w:bCs/>
              <w:lang w:val="en-US"/>
            </w:rPr>
            <w:t>0</w:t>
          </w:r>
          <w:r>
            <w:rPr>
              <w:rFonts w:ascii="Arial" w:hAnsi="Arial" w:cs="Arial"/>
              <w:b/>
              <w:bCs/>
            </w:rPr>
            <w:t>9</w:t>
          </w:r>
          <w:r w:rsidRPr="008A6ABA">
            <w:rPr>
              <w:rFonts w:ascii="Arial" w:hAnsi="Arial" w:cs="Arial"/>
              <w:b/>
              <w:bCs/>
              <w:lang w:val="en-US"/>
            </w:rPr>
            <w:t>/</w:t>
          </w:r>
          <w:r>
            <w:rPr>
              <w:rFonts w:ascii="Arial" w:hAnsi="Arial" w:cs="Arial"/>
              <w:b/>
              <w:bCs/>
              <w:lang w:val="kk-KZ"/>
            </w:rPr>
            <w:t>1</w:t>
          </w:r>
          <w:r w:rsidRPr="008A6ABA">
            <w:rPr>
              <w:rFonts w:ascii="Arial" w:hAnsi="Arial" w:cs="Arial"/>
              <w:b/>
              <w:bCs/>
              <w:lang w:val="kk-KZ"/>
            </w:rPr>
            <w:t xml:space="preserve"> – </w:t>
          </w:r>
          <w:r>
            <w:rPr>
              <w:rFonts w:ascii="Arial" w:hAnsi="Arial" w:cs="Arial"/>
              <w:b/>
              <w:bCs/>
              <w:lang w:val="kk-KZ"/>
            </w:rPr>
            <w:t>08</w:t>
          </w:r>
          <w:r w:rsidRPr="00950A4C">
            <w:rPr>
              <w:rFonts w:ascii="Arial" w:hAnsi="Arial" w:cs="Arial"/>
              <w:b/>
              <w:bCs/>
              <w:lang w:val="kk-KZ"/>
            </w:rPr>
            <w:t>.</w:t>
          </w:r>
          <w:r>
            <w:rPr>
              <w:rFonts w:ascii="Arial" w:hAnsi="Arial" w:cs="Arial"/>
              <w:b/>
              <w:bCs/>
              <w:lang w:val="kk-KZ"/>
            </w:rPr>
            <w:t>04</w:t>
          </w:r>
          <w:r w:rsidRPr="00950A4C">
            <w:rPr>
              <w:rFonts w:ascii="Arial" w:hAnsi="Arial" w:cs="Arial"/>
              <w:b/>
              <w:bCs/>
              <w:lang w:val="kk-KZ"/>
            </w:rPr>
            <w:t>.202</w:t>
          </w:r>
          <w:r>
            <w:rPr>
              <w:rFonts w:ascii="Arial" w:hAnsi="Arial" w:cs="Arial"/>
              <w:b/>
              <w:bCs/>
              <w:lang w:val="kk-KZ"/>
            </w:rPr>
            <w:t>5</w:t>
          </w:r>
        </w:p>
      </w:tc>
      <w:tc>
        <w:tcPr>
          <w:tcW w:w="3007" w:type="pct"/>
          <w:tcBorders>
            <w:bottom w:val="single" w:sz="4" w:space="0" w:color="auto"/>
          </w:tcBorders>
          <w:vAlign w:val="center"/>
        </w:tcPr>
        <w:p w14:paraId="64DC2339" w14:textId="2DD5F386" w:rsidR="00F6156B" w:rsidRPr="00D44388" w:rsidRDefault="00F6156B" w:rsidP="00744891">
          <w:pPr>
            <w:spacing w:line="276" w:lineRule="auto"/>
            <w:jc w:val="center"/>
            <w:rPr>
              <w:rFonts w:ascii="Arial" w:hAnsi="Arial" w:cs="Arial"/>
              <w:b/>
            </w:rPr>
          </w:pPr>
          <w:r>
            <w:rPr>
              <w:rFonts w:ascii="Arial" w:hAnsi="Arial" w:cs="Arial"/>
              <w:b/>
              <w:lang w:val="kk-KZ"/>
            </w:rPr>
            <w:t>ИНДИВИДУАЛЬНЫЙ</w:t>
          </w:r>
          <w:r w:rsidRPr="00D44388">
            <w:rPr>
              <w:rFonts w:ascii="Arial" w:hAnsi="Arial" w:cs="Arial"/>
              <w:b/>
              <w:lang w:val="kk-KZ"/>
            </w:rPr>
            <w:t xml:space="preserve"> ТЕХНИЧЕСКИЙ ПРОЕКТ НА </w:t>
          </w:r>
          <w:r>
            <w:rPr>
              <w:rFonts w:ascii="Arial" w:hAnsi="Arial" w:cs="Arial"/>
              <w:b/>
              <w:lang w:val="kk-KZ"/>
            </w:rPr>
            <w:t>БУРЕНИЕ БОКОВОГО СТВОЛА В</w:t>
          </w:r>
          <w:r w:rsidRPr="00D44388">
            <w:rPr>
              <w:rFonts w:ascii="Arial" w:hAnsi="Arial" w:cs="Arial"/>
              <w:b/>
              <w:lang w:val="kk-KZ"/>
            </w:rPr>
            <w:t xml:space="preserve"> СКВАЖИН</w:t>
          </w:r>
          <w:r>
            <w:rPr>
              <w:rFonts w:ascii="Arial" w:hAnsi="Arial" w:cs="Arial"/>
              <w:b/>
              <w:lang w:val="kk-KZ"/>
            </w:rPr>
            <w:t>Е ВУ-5</w:t>
          </w:r>
          <w:r w:rsidRPr="00D44388">
            <w:rPr>
              <w:rFonts w:ascii="Arial" w:hAnsi="Arial" w:cs="Arial"/>
              <w:b/>
              <w:lang w:val="kk-KZ"/>
            </w:rPr>
            <w:t xml:space="preserve"> НА МЕСТОРОЖДЕНИИ ВОСТОЧНЫЙ УРИХТАУ</w:t>
          </w:r>
        </w:p>
      </w:tc>
      <w:tc>
        <w:tcPr>
          <w:tcW w:w="901" w:type="pct"/>
          <w:tcBorders>
            <w:bottom w:val="single" w:sz="4" w:space="0" w:color="auto"/>
          </w:tcBorders>
          <w:vAlign w:val="center"/>
        </w:tcPr>
        <w:p w14:paraId="6C40311F" w14:textId="03EC1A53" w:rsidR="00F6156B" w:rsidRPr="00D44388" w:rsidRDefault="00F6156B" w:rsidP="00F95BAB">
          <w:pPr>
            <w:spacing w:line="276" w:lineRule="auto"/>
            <w:jc w:val="center"/>
            <w:rPr>
              <w:rFonts w:ascii="Arial" w:hAnsi="Arial" w:cs="Arial"/>
              <w:b/>
              <w:lang w:val="kk-KZ"/>
            </w:rPr>
          </w:pPr>
          <w:r w:rsidRPr="00D44388">
            <w:rPr>
              <w:rFonts w:ascii="Arial" w:hAnsi="Arial" w:cs="Arial"/>
              <w:b/>
            </w:rPr>
            <w:t>стр.</w:t>
          </w:r>
          <w:r w:rsidRPr="00D44388">
            <w:rPr>
              <w:rFonts w:ascii="Arial" w:hAnsi="Arial" w:cs="Arial"/>
              <w:b/>
              <w:lang w:val="kk-KZ"/>
            </w:rPr>
            <w:t xml:space="preserve"> 1-</w:t>
          </w:r>
          <w:r w:rsidRPr="00D44388">
            <w:rPr>
              <w:rFonts w:ascii="Arial" w:hAnsi="Arial" w:cs="Arial"/>
              <w:b/>
            </w:rPr>
            <w:fldChar w:fldCharType="begin"/>
          </w:r>
          <w:r w:rsidRPr="00D44388">
            <w:rPr>
              <w:rFonts w:ascii="Arial" w:hAnsi="Arial" w:cs="Arial"/>
              <w:b/>
            </w:rPr>
            <w:instrText>PAGE   \* MERGEFORMAT</w:instrText>
          </w:r>
          <w:r w:rsidRPr="00D44388">
            <w:rPr>
              <w:rFonts w:ascii="Arial" w:hAnsi="Arial" w:cs="Arial"/>
              <w:b/>
            </w:rPr>
            <w:fldChar w:fldCharType="separate"/>
          </w:r>
          <w:r w:rsidRPr="00D44388">
            <w:rPr>
              <w:rFonts w:ascii="Arial" w:hAnsi="Arial" w:cs="Arial"/>
              <w:b/>
              <w:noProof/>
            </w:rPr>
            <w:t>4</w:t>
          </w:r>
          <w:r w:rsidRPr="00D44388">
            <w:rPr>
              <w:rFonts w:ascii="Arial" w:hAnsi="Arial" w:cs="Arial"/>
              <w:b/>
            </w:rPr>
            <w:fldChar w:fldCharType="end"/>
          </w:r>
          <w:r w:rsidRPr="00D44388">
            <w:rPr>
              <w:rFonts w:ascii="Arial" w:hAnsi="Arial" w:cs="Arial"/>
              <w:b/>
            </w:rPr>
            <w:t xml:space="preserve"> из </w:t>
          </w:r>
          <w:r w:rsidR="00FB1C13">
            <w:rPr>
              <w:rFonts w:ascii="Arial" w:hAnsi="Arial" w:cs="Arial"/>
              <w:b/>
              <w:lang w:val="kk-KZ"/>
            </w:rPr>
            <w:t>166</w:t>
          </w:r>
        </w:p>
      </w:tc>
    </w:tr>
    <w:tr w:rsidR="00F6156B" w:rsidRPr="00CB764F" w14:paraId="5602A077" w14:textId="77777777" w:rsidTr="00BE0629">
      <w:trPr>
        <w:trHeight w:val="284"/>
        <w:jc w:val="right"/>
      </w:trPr>
      <w:tc>
        <w:tcPr>
          <w:tcW w:w="1093" w:type="pct"/>
          <w:gridSpan w:val="2"/>
          <w:tcBorders>
            <w:left w:val="nil"/>
            <w:bottom w:val="nil"/>
            <w:right w:val="nil"/>
          </w:tcBorders>
          <w:vAlign w:val="center"/>
        </w:tcPr>
        <w:p w14:paraId="012BAA76" w14:textId="77777777" w:rsidR="00F6156B" w:rsidRPr="00386763" w:rsidRDefault="00F6156B" w:rsidP="00F95BAB">
          <w:pPr>
            <w:spacing w:line="276" w:lineRule="auto"/>
            <w:jc w:val="center"/>
            <w:rPr>
              <w:rFonts w:ascii="Arial" w:hAnsi="Arial" w:cs="Arial"/>
              <w:b/>
              <w:bCs/>
            </w:rPr>
          </w:pPr>
        </w:p>
      </w:tc>
      <w:tc>
        <w:tcPr>
          <w:tcW w:w="3007" w:type="pct"/>
          <w:tcBorders>
            <w:left w:val="nil"/>
            <w:bottom w:val="nil"/>
            <w:right w:val="nil"/>
          </w:tcBorders>
          <w:vAlign w:val="center"/>
        </w:tcPr>
        <w:p w14:paraId="03371F8D" w14:textId="77777777" w:rsidR="00F6156B" w:rsidRPr="0088068E" w:rsidRDefault="00F6156B" w:rsidP="00F95BAB">
          <w:pPr>
            <w:spacing w:line="276" w:lineRule="auto"/>
            <w:jc w:val="center"/>
            <w:rPr>
              <w:rFonts w:ascii="Arial" w:hAnsi="Arial" w:cs="Arial"/>
              <w:b/>
              <w:bCs/>
            </w:rPr>
          </w:pPr>
        </w:p>
      </w:tc>
      <w:tc>
        <w:tcPr>
          <w:tcW w:w="901" w:type="pct"/>
          <w:tcBorders>
            <w:left w:val="nil"/>
            <w:bottom w:val="nil"/>
            <w:right w:val="nil"/>
          </w:tcBorders>
          <w:vAlign w:val="center"/>
        </w:tcPr>
        <w:p w14:paraId="74C21DEA" w14:textId="77777777" w:rsidR="00F6156B" w:rsidRPr="00CB764F" w:rsidRDefault="00F6156B" w:rsidP="00F95BAB">
          <w:pPr>
            <w:spacing w:line="276" w:lineRule="auto"/>
            <w:jc w:val="center"/>
            <w:rPr>
              <w:rFonts w:ascii="Arial" w:hAnsi="Arial" w:cs="Arial"/>
              <w:b/>
            </w:rPr>
          </w:pPr>
        </w:p>
      </w:tc>
    </w:tr>
  </w:tbl>
  <w:p w14:paraId="3DD2C986" w14:textId="77777777" w:rsidR="00F6156B" w:rsidRDefault="00F6156B">
    <w:pPr>
      <w:pStyle w:val="a5"/>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937"/>
      <w:gridCol w:w="6193"/>
      <w:gridCol w:w="1853"/>
    </w:tblGrid>
    <w:tr w:rsidR="00F6156B" w:rsidRPr="00CB764F" w14:paraId="4A6768C0" w14:textId="77777777" w:rsidTr="00BE0629">
      <w:trPr>
        <w:trHeight w:val="703"/>
        <w:jc w:val="right"/>
      </w:trPr>
      <w:tc>
        <w:tcPr>
          <w:tcW w:w="638" w:type="pct"/>
          <w:tcBorders>
            <w:right w:val="single" w:sz="4" w:space="0" w:color="auto"/>
          </w:tcBorders>
        </w:tcPr>
        <w:p w14:paraId="20E4EAEE" w14:textId="77777777" w:rsidR="00F6156B" w:rsidRPr="00CB764F" w:rsidRDefault="00F6156B" w:rsidP="00F95BAB">
          <w:pPr>
            <w:jc w:val="center"/>
            <w:rPr>
              <w:rFonts w:ascii="Arial" w:hAnsi="Arial" w:cs="Arial"/>
              <w:b/>
              <w:sz w:val="24"/>
              <w:szCs w:val="24"/>
            </w:rPr>
          </w:pPr>
          <w:r w:rsidRPr="004F7402">
            <w:rPr>
              <w:rFonts w:ascii="Arial" w:hAnsi="Arial" w:cs="Arial"/>
              <w:b/>
              <w:noProof/>
              <w:color w:val="1F4E79"/>
              <w:sz w:val="24"/>
              <w:szCs w:val="24"/>
              <w:lang w:val="en-US" w:eastAsia="en-US"/>
            </w:rPr>
            <w:drawing>
              <wp:inline distT="0" distB="0" distL="0" distR="0" wp14:anchorId="4B5B7A31" wp14:editId="0F6B9793">
                <wp:extent cx="596900" cy="660400"/>
                <wp:effectExtent l="0" t="0" r="0" b="0"/>
                <wp:docPr id="1625018757" name="Рисунок 1625018757" descr="C:\Users\Z.Kozhigaliyeva\AppData\Local\Microsoft\Windows\INetCache\Content.Word\Logo_KMG_I_ru_J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Z.Kozhigaliyeva\AppData\Local\Microsoft\Windows\INetCache\Content.Word\Logo_KMG_I_ru_JPG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900" cy="660400"/>
                        </a:xfrm>
                        <a:prstGeom prst="rect">
                          <a:avLst/>
                        </a:prstGeom>
                        <a:noFill/>
                        <a:ln>
                          <a:noFill/>
                        </a:ln>
                      </pic:spPr>
                    </pic:pic>
                  </a:graphicData>
                </a:graphic>
              </wp:inline>
            </w:drawing>
          </w:r>
        </w:p>
      </w:tc>
      <w:tc>
        <w:tcPr>
          <w:tcW w:w="4362" w:type="pct"/>
          <w:gridSpan w:val="3"/>
          <w:tcBorders>
            <w:left w:val="single" w:sz="4" w:space="0" w:color="auto"/>
            <w:right w:val="single" w:sz="4" w:space="0" w:color="auto"/>
          </w:tcBorders>
          <w:vAlign w:val="center"/>
        </w:tcPr>
        <w:p w14:paraId="09155FA4" w14:textId="77777777" w:rsidR="00F6156B" w:rsidRPr="00D44388" w:rsidRDefault="00F6156B" w:rsidP="00F95BAB">
          <w:pPr>
            <w:jc w:val="center"/>
            <w:rPr>
              <w:rFonts w:ascii="Arial" w:hAnsi="Arial" w:cs="Arial"/>
              <w:b/>
            </w:rPr>
          </w:pPr>
          <w:r w:rsidRPr="00D44388">
            <w:rPr>
              <w:rFonts w:ascii="Arial" w:hAnsi="Arial" w:cs="Arial"/>
              <w:b/>
            </w:rPr>
            <w:t xml:space="preserve">ТОВАРИЩЕСТВО С ОГРАНИЧЕННОЙ ОТВЕТСТВЕННОСТЬЮ </w:t>
          </w:r>
        </w:p>
        <w:p w14:paraId="1402CC61" w14:textId="77777777" w:rsidR="00F6156B" w:rsidRPr="00D44388" w:rsidRDefault="00F6156B" w:rsidP="00F95BAB">
          <w:pPr>
            <w:jc w:val="center"/>
            <w:rPr>
              <w:rFonts w:ascii="Arial" w:hAnsi="Arial" w:cs="Arial"/>
            </w:rPr>
          </w:pPr>
          <w:r w:rsidRPr="00D44388">
            <w:rPr>
              <w:rFonts w:ascii="Arial" w:hAnsi="Arial" w:cs="Arial"/>
              <w:b/>
            </w:rPr>
            <w:t>«КМГ ИНЖИНИРИНГ»</w:t>
          </w:r>
          <w:r w:rsidRPr="00D44388">
            <w:rPr>
              <w:rFonts w:ascii="Arial" w:hAnsi="Arial" w:cs="Arial"/>
            </w:rPr>
            <w:t xml:space="preserve"> </w:t>
          </w:r>
        </w:p>
      </w:tc>
    </w:tr>
    <w:tr w:rsidR="00F6156B" w:rsidRPr="00CB764F" w14:paraId="183C4603" w14:textId="77777777" w:rsidTr="00BE0629">
      <w:trPr>
        <w:trHeight w:val="560"/>
        <w:jc w:val="right"/>
      </w:trPr>
      <w:tc>
        <w:tcPr>
          <w:tcW w:w="1093" w:type="pct"/>
          <w:gridSpan w:val="2"/>
          <w:tcBorders>
            <w:bottom w:val="single" w:sz="4" w:space="0" w:color="auto"/>
          </w:tcBorders>
          <w:vAlign w:val="center"/>
        </w:tcPr>
        <w:p w14:paraId="7C2A5A79" w14:textId="7AA31548" w:rsidR="00F6156B" w:rsidRPr="00441256" w:rsidRDefault="00F6156B" w:rsidP="00744891">
          <w:pPr>
            <w:spacing w:line="276" w:lineRule="auto"/>
            <w:jc w:val="center"/>
            <w:rPr>
              <w:rFonts w:ascii="Arial" w:hAnsi="Arial" w:cs="Arial"/>
              <w:b/>
              <w:bCs/>
              <w:lang w:val="kk-KZ"/>
            </w:rPr>
          </w:pPr>
          <w:r w:rsidRPr="008A6ABA">
            <w:rPr>
              <w:rFonts w:ascii="Arial" w:hAnsi="Arial" w:cs="Arial"/>
              <w:b/>
              <w:bCs/>
              <w:lang w:val="en-US"/>
            </w:rPr>
            <w:t>P-SS</w:t>
          </w:r>
          <w:r w:rsidRPr="008A6ABA">
            <w:rPr>
              <w:rFonts w:ascii="Arial" w:hAnsi="Arial" w:cs="Arial"/>
              <w:b/>
              <w:bCs/>
              <w:lang w:val="kk-KZ"/>
            </w:rPr>
            <w:t>.02.210</w:t>
          </w:r>
          <w:r w:rsidRPr="008A6ABA">
            <w:rPr>
              <w:rFonts w:ascii="Arial" w:hAnsi="Arial" w:cs="Arial"/>
              <w:b/>
              <w:bCs/>
              <w:lang w:val="en-US"/>
            </w:rPr>
            <w:t>9</w:t>
          </w:r>
          <w:r w:rsidRPr="008A6ABA">
            <w:rPr>
              <w:rFonts w:ascii="Arial" w:hAnsi="Arial" w:cs="Arial"/>
              <w:b/>
              <w:bCs/>
              <w:lang w:val="kk-KZ"/>
            </w:rPr>
            <w:t xml:space="preserve"> – </w:t>
          </w:r>
          <w:r w:rsidRPr="008A6ABA">
            <w:rPr>
              <w:rFonts w:ascii="Arial" w:hAnsi="Arial" w:cs="Arial"/>
              <w:b/>
              <w:bCs/>
              <w:lang w:val="en-US"/>
            </w:rPr>
            <w:t>0</w:t>
          </w:r>
          <w:r>
            <w:rPr>
              <w:rFonts w:ascii="Arial" w:hAnsi="Arial" w:cs="Arial"/>
              <w:b/>
              <w:bCs/>
            </w:rPr>
            <w:t>9</w:t>
          </w:r>
          <w:r w:rsidRPr="008A6ABA">
            <w:rPr>
              <w:rFonts w:ascii="Arial" w:hAnsi="Arial" w:cs="Arial"/>
              <w:b/>
              <w:bCs/>
              <w:lang w:val="en-US"/>
            </w:rPr>
            <w:t>/</w:t>
          </w:r>
          <w:r>
            <w:rPr>
              <w:rFonts w:ascii="Arial" w:hAnsi="Arial" w:cs="Arial"/>
              <w:b/>
              <w:bCs/>
              <w:lang w:val="kk-KZ"/>
            </w:rPr>
            <w:t>1</w:t>
          </w:r>
          <w:r w:rsidRPr="008A6ABA">
            <w:rPr>
              <w:rFonts w:ascii="Arial" w:hAnsi="Arial" w:cs="Arial"/>
              <w:b/>
              <w:bCs/>
              <w:lang w:val="kk-KZ"/>
            </w:rPr>
            <w:t xml:space="preserve"> – </w:t>
          </w:r>
          <w:r>
            <w:rPr>
              <w:rFonts w:ascii="Arial" w:hAnsi="Arial" w:cs="Arial"/>
              <w:b/>
              <w:bCs/>
              <w:lang w:val="kk-KZ"/>
            </w:rPr>
            <w:t>08</w:t>
          </w:r>
          <w:r w:rsidRPr="00950A4C">
            <w:rPr>
              <w:rFonts w:ascii="Arial" w:hAnsi="Arial" w:cs="Arial"/>
              <w:b/>
              <w:bCs/>
              <w:lang w:val="kk-KZ"/>
            </w:rPr>
            <w:t>.</w:t>
          </w:r>
          <w:r>
            <w:rPr>
              <w:rFonts w:ascii="Arial" w:hAnsi="Arial" w:cs="Arial"/>
              <w:b/>
              <w:bCs/>
              <w:lang w:val="kk-KZ"/>
            </w:rPr>
            <w:t>04</w:t>
          </w:r>
          <w:r w:rsidRPr="00950A4C">
            <w:rPr>
              <w:rFonts w:ascii="Arial" w:hAnsi="Arial" w:cs="Arial"/>
              <w:b/>
              <w:bCs/>
              <w:lang w:val="kk-KZ"/>
            </w:rPr>
            <w:t>.202</w:t>
          </w:r>
          <w:r>
            <w:rPr>
              <w:rFonts w:ascii="Arial" w:hAnsi="Arial" w:cs="Arial"/>
              <w:b/>
              <w:bCs/>
              <w:lang w:val="kk-KZ"/>
            </w:rPr>
            <w:t>5</w:t>
          </w:r>
        </w:p>
      </w:tc>
      <w:tc>
        <w:tcPr>
          <w:tcW w:w="3007" w:type="pct"/>
          <w:tcBorders>
            <w:bottom w:val="single" w:sz="4" w:space="0" w:color="auto"/>
          </w:tcBorders>
          <w:vAlign w:val="center"/>
        </w:tcPr>
        <w:p w14:paraId="7FDDD428" w14:textId="5D747207" w:rsidR="00F6156B" w:rsidRPr="00D44388" w:rsidRDefault="00F6156B" w:rsidP="00744891">
          <w:pPr>
            <w:spacing w:line="276" w:lineRule="auto"/>
            <w:jc w:val="center"/>
            <w:rPr>
              <w:rFonts w:ascii="Arial" w:hAnsi="Arial" w:cs="Arial"/>
              <w:b/>
            </w:rPr>
          </w:pPr>
          <w:r>
            <w:rPr>
              <w:rFonts w:ascii="Arial" w:hAnsi="Arial" w:cs="Arial"/>
              <w:b/>
              <w:lang w:val="kk-KZ"/>
            </w:rPr>
            <w:t>ИНДИВИДУАЛЬНЫЙ</w:t>
          </w:r>
          <w:r w:rsidRPr="00D44388">
            <w:rPr>
              <w:rFonts w:ascii="Arial" w:hAnsi="Arial" w:cs="Arial"/>
              <w:b/>
              <w:lang w:val="kk-KZ"/>
            </w:rPr>
            <w:t xml:space="preserve"> ТЕХНИЧЕСКИЙ ПРОЕКТ НА </w:t>
          </w:r>
          <w:r>
            <w:rPr>
              <w:rFonts w:ascii="Arial" w:hAnsi="Arial" w:cs="Arial"/>
              <w:b/>
              <w:lang w:val="kk-KZ"/>
            </w:rPr>
            <w:t>БУРЕНИЕ БОКОВОГО СТВОЛА В</w:t>
          </w:r>
          <w:r w:rsidRPr="00D44388">
            <w:rPr>
              <w:rFonts w:ascii="Arial" w:hAnsi="Arial" w:cs="Arial"/>
              <w:b/>
              <w:lang w:val="kk-KZ"/>
            </w:rPr>
            <w:t xml:space="preserve"> СКВАЖИН</w:t>
          </w:r>
          <w:r>
            <w:rPr>
              <w:rFonts w:ascii="Arial" w:hAnsi="Arial" w:cs="Arial"/>
              <w:b/>
              <w:lang w:val="kk-KZ"/>
            </w:rPr>
            <w:t>Е ВУ-5</w:t>
          </w:r>
          <w:r w:rsidRPr="00D44388">
            <w:rPr>
              <w:rFonts w:ascii="Arial" w:hAnsi="Arial" w:cs="Arial"/>
              <w:b/>
              <w:lang w:val="kk-KZ"/>
            </w:rPr>
            <w:t xml:space="preserve"> НА МЕСТОРОЖДЕНИИ ВОСТОЧНЫЙ УРИХТАУ</w:t>
          </w:r>
        </w:p>
      </w:tc>
      <w:tc>
        <w:tcPr>
          <w:tcW w:w="901" w:type="pct"/>
          <w:tcBorders>
            <w:bottom w:val="single" w:sz="4" w:space="0" w:color="auto"/>
          </w:tcBorders>
          <w:vAlign w:val="center"/>
        </w:tcPr>
        <w:p w14:paraId="7C20FAA3" w14:textId="659E9460" w:rsidR="00F6156B" w:rsidRPr="00D44388" w:rsidRDefault="00F6156B" w:rsidP="00F95BAB">
          <w:pPr>
            <w:spacing w:line="276" w:lineRule="auto"/>
            <w:jc w:val="center"/>
            <w:rPr>
              <w:rFonts w:ascii="Arial" w:hAnsi="Arial" w:cs="Arial"/>
              <w:b/>
              <w:lang w:val="kk-KZ"/>
            </w:rPr>
          </w:pPr>
          <w:r w:rsidRPr="00D44388">
            <w:rPr>
              <w:rFonts w:ascii="Arial" w:hAnsi="Arial" w:cs="Arial"/>
              <w:b/>
            </w:rPr>
            <w:t>стр.</w:t>
          </w:r>
          <w:r w:rsidRPr="00D44388">
            <w:rPr>
              <w:rFonts w:ascii="Arial" w:hAnsi="Arial" w:cs="Arial"/>
              <w:b/>
              <w:lang w:val="kk-KZ"/>
            </w:rPr>
            <w:t xml:space="preserve"> 1-</w:t>
          </w:r>
          <w:r w:rsidRPr="00D44388">
            <w:rPr>
              <w:rFonts w:ascii="Arial" w:hAnsi="Arial" w:cs="Arial"/>
              <w:b/>
            </w:rPr>
            <w:fldChar w:fldCharType="begin"/>
          </w:r>
          <w:r w:rsidRPr="00D44388">
            <w:rPr>
              <w:rFonts w:ascii="Arial" w:hAnsi="Arial" w:cs="Arial"/>
              <w:b/>
            </w:rPr>
            <w:instrText>PAGE   \* MERGEFORMAT</w:instrText>
          </w:r>
          <w:r w:rsidRPr="00D44388">
            <w:rPr>
              <w:rFonts w:ascii="Arial" w:hAnsi="Arial" w:cs="Arial"/>
              <w:b/>
            </w:rPr>
            <w:fldChar w:fldCharType="separate"/>
          </w:r>
          <w:r w:rsidRPr="00D44388">
            <w:rPr>
              <w:rFonts w:ascii="Arial" w:hAnsi="Arial" w:cs="Arial"/>
              <w:b/>
              <w:noProof/>
            </w:rPr>
            <w:t>4</w:t>
          </w:r>
          <w:r w:rsidRPr="00D44388">
            <w:rPr>
              <w:rFonts w:ascii="Arial" w:hAnsi="Arial" w:cs="Arial"/>
              <w:b/>
            </w:rPr>
            <w:fldChar w:fldCharType="end"/>
          </w:r>
          <w:r w:rsidRPr="00D44388">
            <w:rPr>
              <w:rFonts w:ascii="Arial" w:hAnsi="Arial" w:cs="Arial"/>
              <w:b/>
            </w:rPr>
            <w:t xml:space="preserve"> из </w:t>
          </w:r>
          <w:r w:rsidR="00FB1C13" w:rsidRPr="00D44388">
            <w:rPr>
              <w:rFonts w:ascii="Arial" w:hAnsi="Arial" w:cs="Arial"/>
              <w:b/>
              <w:lang w:val="kk-KZ"/>
            </w:rPr>
            <w:t>1</w:t>
          </w:r>
          <w:r w:rsidR="00FB1C13">
            <w:rPr>
              <w:rFonts w:ascii="Arial" w:hAnsi="Arial" w:cs="Arial"/>
              <w:b/>
              <w:lang w:val="kk-KZ"/>
            </w:rPr>
            <w:t>66</w:t>
          </w:r>
        </w:p>
      </w:tc>
    </w:tr>
    <w:tr w:rsidR="00F6156B" w:rsidRPr="00CB764F" w14:paraId="1C7E7ABB" w14:textId="77777777" w:rsidTr="00BE0629">
      <w:trPr>
        <w:trHeight w:val="284"/>
        <w:jc w:val="right"/>
      </w:trPr>
      <w:tc>
        <w:tcPr>
          <w:tcW w:w="1093" w:type="pct"/>
          <w:gridSpan w:val="2"/>
          <w:tcBorders>
            <w:left w:val="nil"/>
            <w:bottom w:val="nil"/>
            <w:right w:val="nil"/>
          </w:tcBorders>
          <w:vAlign w:val="center"/>
        </w:tcPr>
        <w:p w14:paraId="5B56B23C" w14:textId="77777777" w:rsidR="00F6156B" w:rsidRPr="00386763" w:rsidRDefault="00F6156B" w:rsidP="00F95BAB">
          <w:pPr>
            <w:spacing w:line="276" w:lineRule="auto"/>
            <w:jc w:val="center"/>
            <w:rPr>
              <w:rFonts w:ascii="Arial" w:hAnsi="Arial" w:cs="Arial"/>
              <w:b/>
              <w:bCs/>
            </w:rPr>
          </w:pPr>
        </w:p>
      </w:tc>
      <w:tc>
        <w:tcPr>
          <w:tcW w:w="3007" w:type="pct"/>
          <w:tcBorders>
            <w:left w:val="nil"/>
            <w:bottom w:val="nil"/>
            <w:right w:val="nil"/>
          </w:tcBorders>
          <w:vAlign w:val="center"/>
        </w:tcPr>
        <w:p w14:paraId="28009D23" w14:textId="77777777" w:rsidR="00F6156B" w:rsidRPr="0088068E" w:rsidRDefault="00F6156B" w:rsidP="00F95BAB">
          <w:pPr>
            <w:spacing w:line="276" w:lineRule="auto"/>
            <w:jc w:val="center"/>
            <w:rPr>
              <w:rFonts w:ascii="Arial" w:hAnsi="Arial" w:cs="Arial"/>
              <w:b/>
              <w:bCs/>
            </w:rPr>
          </w:pPr>
        </w:p>
      </w:tc>
      <w:tc>
        <w:tcPr>
          <w:tcW w:w="901" w:type="pct"/>
          <w:tcBorders>
            <w:left w:val="nil"/>
            <w:bottom w:val="nil"/>
            <w:right w:val="nil"/>
          </w:tcBorders>
          <w:vAlign w:val="center"/>
        </w:tcPr>
        <w:p w14:paraId="3A990C6D" w14:textId="77777777" w:rsidR="00F6156B" w:rsidRPr="00CB764F" w:rsidRDefault="00F6156B" w:rsidP="00F95BAB">
          <w:pPr>
            <w:spacing w:line="276" w:lineRule="auto"/>
            <w:jc w:val="center"/>
            <w:rPr>
              <w:rFonts w:ascii="Arial" w:hAnsi="Arial" w:cs="Arial"/>
              <w:b/>
            </w:rPr>
          </w:pPr>
        </w:p>
      </w:tc>
    </w:tr>
  </w:tbl>
  <w:p w14:paraId="3B371633" w14:textId="77777777" w:rsidR="00F6156B" w:rsidRDefault="00F6156B">
    <w:pPr>
      <w:pStyle w:val="a5"/>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5"/>
      <w:gridCol w:w="1358"/>
      <w:gridCol w:w="8978"/>
      <w:gridCol w:w="2687"/>
    </w:tblGrid>
    <w:tr w:rsidR="00F6156B" w:rsidRPr="00CB764F" w14:paraId="594B8D9A" w14:textId="77777777" w:rsidTr="00BE0629">
      <w:trPr>
        <w:trHeight w:val="703"/>
        <w:jc w:val="right"/>
      </w:trPr>
      <w:tc>
        <w:tcPr>
          <w:tcW w:w="638" w:type="pct"/>
          <w:tcBorders>
            <w:right w:val="single" w:sz="4" w:space="0" w:color="auto"/>
          </w:tcBorders>
        </w:tcPr>
        <w:p w14:paraId="67491DC4" w14:textId="77777777" w:rsidR="00F6156B" w:rsidRPr="00CB764F" w:rsidRDefault="00F6156B" w:rsidP="00F95BAB">
          <w:pPr>
            <w:jc w:val="center"/>
            <w:rPr>
              <w:rFonts w:ascii="Arial" w:hAnsi="Arial" w:cs="Arial"/>
              <w:b/>
              <w:sz w:val="24"/>
              <w:szCs w:val="24"/>
            </w:rPr>
          </w:pPr>
          <w:r w:rsidRPr="004F7402">
            <w:rPr>
              <w:rFonts w:ascii="Arial" w:hAnsi="Arial" w:cs="Arial"/>
              <w:b/>
              <w:noProof/>
              <w:color w:val="1F4E79"/>
              <w:sz w:val="24"/>
              <w:szCs w:val="24"/>
              <w:lang w:val="en-US" w:eastAsia="en-US"/>
            </w:rPr>
            <w:drawing>
              <wp:inline distT="0" distB="0" distL="0" distR="0" wp14:anchorId="2E3BDBDA" wp14:editId="496DFADC">
                <wp:extent cx="596900" cy="660400"/>
                <wp:effectExtent l="0" t="0" r="0" b="0"/>
                <wp:docPr id="1625018758" name="Рисунок 1625018758" descr="C:\Users\Z.Kozhigaliyeva\AppData\Local\Microsoft\Windows\INetCache\Content.Word\Logo_KMG_I_ru_J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Z.Kozhigaliyeva\AppData\Local\Microsoft\Windows\INetCache\Content.Word\Logo_KMG_I_ru_JPG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900" cy="660400"/>
                        </a:xfrm>
                        <a:prstGeom prst="rect">
                          <a:avLst/>
                        </a:prstGeom>
                        <a:noFill/>
                        <a:ln>
                          <a:noFill/>
                        </a:ln>
                      </pic:spPr>
                    </pic:pic>
                  </a:graphicData>
                </a:graphic>
              </wp:inline>
            </w:drawing>
          </w:r>
        </w:p>
      </w:tc>
      <w:tc>
        <w:tcPr>
          <w:tcW w:w="4362" w:type="pct"/>
          <w:gridSpan w:val="3"/>
          <w:tcBorders>
            <w:left w:val="single" w:sz="4" w:space="0" w:color="auto"/>
            <w:right w:val="single" w:sz="4" w:space="0" w:color="auto"/>
          </w:tcBorders>
          <w:vAlign w:val="center"/>
        </w:tcPr>
        <w:p w14:paraId="7B07CDBA" w14:textId="77777777" w:rsidR="00F6156B" w:rsidRPr="00D44388" w:rsidRDefault="00F6156B" w:rsidP="00F95BAB">
          <w:pPr>
            <w:jc w:val="center"/>
            <w:rPr>
              <w:rFonts w:ascii="Arial" w:hAnsi="Arial" w:cs="Arial"/>
              <w:b/>
            </w:rPr>
          </w:pPr>
          <w:r w:rsidRPr="00D44388">
            <w:rPr>
              <w:rFonts w:ascii="Arial" w:hAnsi="Arial" w:cs="Arial"/>
              <w:b/>
            </w:rPr>
            <w:t xml:space="preserve">ТОВАРИЩЕСТВО С ОГРАНИЧЕННОЙ ОТВЕТСТВЕННОСТЬЮ </w:t>
          </w:r>
        </w:p>
        <w:p w14:paraId="756C5D7D" w14:textId="77777777" w:rsidR="00F6156B" w:rsidRPr="00D44388" w:rsidRDefault="00F6156B" w:rsidP="00F95BAB">
          <w:pPr>
            <w:jc w:val="center"/>
            <w:rPr>
              <w:rFonts w:ascii="Arial" w:hAnsi="Arial" w:cs="Arial"/>
            </w:rPr>
          </w:pPr>
          <w:r w:rsidRPr="00D44388">
            <w:rPr>
              <w:rFonts w:ascii="Arial" w:hAnsi="Arial" w:cs="Arial"/>
              <w:b/>
            </w:rPr>
            <w:t>«КМГ ИНЖИНИРИНГ»</w:t>
          </w:r>
          <w:r w:rsidRPr="00D44388">
            <w:rPr>
              <w:rFonts w:ascii="Arial" w:hAnsi="Arial" w:cs="Arial"/>
            </w:rPr>
            <w:t xml:space="preserve"> </w:t>
          </w:r>
        </w:p>
      </w:tc>
    </w:tr>
    <w:tr w:rsidR="00F6156B" w:rsidRPr="00CB764F" w14:paraId="2228025C" w14:textId="77777777" w:rsidTr="00BE0629">
      <w:trPr>
        <w:trHeight w:val="560"/>
        <w:jc w:val="right"/>
      </w:trPr>
      <w:tc>
        <w:tcPr>
          <w:tcW w:w="1093" w:type="pct"/>
          <w:gridSpan w:val="2"/>
          <w:tcBorders>
            <w:bottom w:val="single" w:sz="4" w:space="0" w:color="auto"/>
          </w:tcBorders>
          <w:vAlign w:val="center"/>
        </w:tcPr>
        <w:p w14:paraId="42843D43" w14:textId="4AFCD8A6" w:rsidR="00F6156B" w:rsidRPr="00441256" w:rsidRDefault="00F6156B" w:rsidP="00744891">
          <w:pPr>
            <w:spacing w:line="276" w:lineRule="auto"/>
            <w:jc w:val="center"/>
            <w:rPr>
              <w:rFonts w:ascii="Arial" w:hAnsi="Arial" w:cs="Arial"/>
              <w:b/>
              <w:bCs/>
              <w:lang w:val="kk-KZ"/>
            </w:rPr>
          </w:pPr>
          <w:r w:rsidRPr="008A6ABA">
            <w:rPr>
              <w:rFonts w:ascii="Arial" w:hAnsi="Arial" w:cs="Arial"/>
              <w:b/>
              <w:bCs/>
              <w:lang w:val="en-US"/>
            </w:rPr>
            <w:t>P-SS</w:t>
          </w:r>
          <w:r w:rsidRPr="008A6ABA">
            <w:rPr>
              <w:rFonts w:ascii="Arial" w:hAnsi="Arial" w:cs="Arial"/>
              <w:b/>
              <w:bCs/>
              <w:lang w:val="kk-KZ"/>
            </w:rPr>
            <w:t>.02.210</w:t>
          </w:r>
          <w:r w:rsidRPr="008A6ABA">
            <w:rPr>
              <w:rFonts w:ascii="Arial" w:hAnsi="Arial" w:cs="Arial"/>
              <w:b/>
              <w:bCs/>
              <w:lang w:val="en-US"/>
            </w:rPr>
            <w:t>9</w:t>
          </w:r>
          <w:r w:rsidRPr="008A6ABA">
            <w:rPr>
              <w:rFonts w:ascii="Arial" w:hAnsi="Arial" w:cs="Arial"/>
              <w:b/>
              <w:bCs/>
              <w:lang w:val="kk-KZ"/>
            </w:rPr>
            <w:t xml:space="preserve"> – </w:t>
          </w:r>
          <w:r w:rsidRPr="008A6ABA">
            <w:rPr>
              <w:rFonts w:ascii="Arial" w:hAnsi="Arial" w:cs="Arial"/>
              <w:b/>
              <w:bCs/>
              <w:lang w:val="en-US"/>
            </w:rPr>
            <w:t>0</w:t>
          </w:r>
          <w:r>
            <w:rPr>
              <w:rFonts w:ascii="Arial" w:hAnsi="Arial" w:cs="Arial"/>
              <w:b/>
              <w:bCs/>
            </w:rPr>
            <w:t>9</w:t>
          </w:r>
          <w:r w:rsidRPr="008A6ABA">
            <w:rPr>
              <w:rFonts w:ascii="Arial" w:hAnsi="Arial" w:cs="Arial"/>
              <w:b/>
              <w:bCs/>
              <w:lang w:val="en-US"/>
            </w:rPr>
            <w:t>/</w:t>
          </w:r>
          <w:r>
            <w:rPr>
              <w:rFonts w:ascii="Arial" w:hAnsi="Arial" w:cs="Arial"/>
              <w:b/>
              <w:bCs/>
              <w:lang w:val="kk-KZ"/>
            </w:rPr>
            <w:t>1</w:t>
          </w:r>
          <w:r w:rsidRPr="008A6ABA">
            <w:rPr>
              <w:rFonts w:ascii="Arial" w:hAnsi="Arial" w:cs="Arial"/>
              <w:b/>
              <w:bCs/>
              <w:lang w:val="kk-KZ"/>
            </w:rPr>
            <w:t xml:space="preserve"> – </w:t>
          </w:r>
          <w:r>
            <w:rPr>
              <w:rFonts w:ascii="Arial" w:hAnsi="Arial" w:cs="Arial"/>
              <w:b/>
              <w:bCs/>
              <w:lang w:val="kk-KZ"/>
            </w:rPr>
            <w:t>08</w:t>
          </w:r>
          <w:r w:rsidRPr="00950A4C">
            <w:rPr>
              <w:rFonts w:ascii="Arial" w:hAnsi="Arial" w:cs="Arial"/>
              <w:b/>
              <w:bCs/>
              <w:lang w:val="kk-KZ"/>
            </w:rPr>
            <w:t>.</w:t>
          </w:r>
          <w:r>
            <w:rPr>
              <w:rFonts w:ascii="Arial" w:hAnsi="Arial" w:cs="Arial"/>
              <w:b/>
              <w:bCs/>
              <w:lang w:val="kk-KZ"/>
            </w:rPr>
            <w:t>04</w:t>
          </w:r>
          <w:r w:rsidRPr="00950A4C">
            <w:rPr>
              <w:rFonts w:ascii="Arial" w:hAnsi="Arial" w:cs="Arial"/>
              <w:b/>
              <w:bCs/>
              <w:lang w:val="kk-KZ"/>
            </w:rPr>
            <w:t>.202</w:t>
          </w:r>
          <w:r>
            <w:rPr>
              <w:rFonts w:ascii="Arial" w:hAnsi="Arial" w:cs="Arial"/>
              <w:b/>
              <w:bCs/>
              <w:lang w:val="kk-KZ"/>
            </w:rPr>
            <w:t>5</w:t>
          </w:r>
        </w:p>
      </w:tc>
      <w:tc>
        <w:tcPr>
          <w:tcW w:w="3007" w:type="pct"/>
          <w:tcBorders>
            <w:bottom w:val="single" w:sz="4" w:space="0" w:color="auto"/>
          </w:tcBorders>
          <w:vAlign w:val="center"/>
        </w:tcPr>
        <w:p w14:paraId="662F17E4" w14:textId="446F11FA" w:rsidR="00F6156B" w:rsidRPr="00D44388" w:rsidRDefault="00F6156B" w:rsidP="00744891">
          <w:pPr>
            <w:spacing w:line="276" w:lineRule="auto"/>
            <w:jc w:val="center"/>
            <w:rPr>
              <w:rFonts w:ascii="Arial" w:hAnsi="Arial" w:cs="Arial"/>
              <w:b/>
            </w:rPr>
          </w:pPr>
          <w:r>
            <w:rPr>
              <w:rFonts w:ascii="Arial" w:hAnsi="Arial" w:cs="Arial"/>
              <w:b/>
              <w:lang w:val="kk-KZ"/>
            </w:rPr>
            <w:t>ИНДИВИДУАЛЬНЫЙ</w:t>
          </w:r>
          <w:r w:rsidRPr="00D44388">
            <w:rPr>
              <w:rFonts w:ascii="Arial" w:hAnsi="Arial" w:cs="Arial"/>
              <w:b/>
              <w:lang w:val="kk-KZ"/>
            </w:rPr>
            <w:t xml:space="preserve"> ТЕХНИЧЕСКИЙ ПРОЕКТ НА </w:t>
          </w:r>
          <w:r>
            <w:rPr>
              <w:rFonts w:ascii="Arial" w:hAnsi="Arial" w:cs="Arial"/>
              <w:b/>
              <w:lang w:val="kk-KZ"/>
            </w:rPr>
            <w:t>БУРЕНИЕ БОКОВОГО СТВОЛА В</w:t>
          </w:r>
          <w:r w:rsidRPr="00D44388">
            <w:rPr>
              <w:rFonts w:ascii="Arial" w:hAnsi="Arial" w:cs="Arial"/>
              <w:b/>
              <w:lang w:val="kk-KZ"/>
            </w:rPr>
            <w:t xml:space="preserve"> СКВАЖИН</w:t>
          </w:r>
          <w:r>
            <w:rPr>
              <w:rFonts w:ascii="Arial" w:hAnsi="Arial" w:cs="Arial"/>
              <w:b/>
              <w:lang w:val="kk-KZ"/>
            </w:rPr>
            <w:t>Е ВУ-5</w:t>
          </w:r>
          <w:r w:rsidRPr="00D44388">
            <w:rPr>
              <w:rFonts w:ascii="Arial" w:hAnsi="Arial" w:cs="Arial"/>
              <w:b/>
              <w:lang w:val="kk-KZ"/>
            </w:rPr>
            <w:t xml:space="preserve"> НА МЕСТОРОЖДЕНИИ ВОСТОЧНЫЙ УРИХТАУ</w:t>
          </w:r>
        </w:p>
      </w:tc>
      <w:tc>
        <w:tcPr>
          <w:tcW w:w="901" w:type="pct"/>
          <w:tcBorders>
            <w:bottom w:val="single" w:sz="4" w:space="0" w:color="auto"/>
          </w:tcBorders>
          <w:vAlign w:val="center"/>
        </w:tcPr>
        <w:p w14:paraId="37B47CE4" w14:textId="5E1FCD4A" w:rsidR="00F6156B" w:rsidRPr="00D44388" w:rsidRDefault="00F6156B" w:rsidP="00F95BAB">
          <w:pPr>
            <w:spacing w:line="276" w:lineRule="auto"/>
            <w:jc w:val="center"/>
            <w:rPr>
              <w:rFonts w:ascii="Arial" w:hAnsi="Arial" w:cs="Arial"/>
              <w:b/>
              <w:lang w:val="kk-KZ"/>
            </w:rPr>
          </w:pPr>
          <w:r w:rsidRPr="00D44388">
            <w:rPr>
              <w:rFonts w:ascii="Arial" w:hAnsi="Arial" w:cs="Arial"/>
              <w:b/>
            </w:rPr>
            <w:t>стр.</w:t>
          </w:r>
          <w:r w:rsidRPr="00D44388">
            <w:rPr>
              <w:rFonts w:ascii="Arial" w:hAnsi="Arial" w:cs="Arial"/>
              <w:b/>
              <w:lang w:val="kk-KZ"/>
            </w:rPr>
            <w:t xml:space="preserve"> 1-</w:t>
          </w:r>
          <w:r w:rsidRPr="00D44388">
            <w:rPr>
              <w:rFonts w:ascii="Arial" w:hAnsi="Arial" w:cs="Arial"/>
              <w:b/>
            </w:rPr>
            <w:fldChar w:fldCharType="begin"/>
          </w:r>
          <w:r w:rsidRPr="00D44388">
            <w:rPr>
              <w:rFonts w:ascii="Arial" w:hAnsi="Arial" w:cs="Arial"/>
              <w:b/>
            </w:rPr>
            <w:instrText>PAGE   \* MERGEFORMAT</w:instrText>
          </w:r>
          <w:r w:rsidRPr="00D44388">
            <w:rPr>
              <w:rFonts w:ascii="Arial" w:hAnsi="Arial" w:cs="Arial"/>
              <w:b/>
            </w:rPr>
            <w:fldChar w:fldCharType="separate"/>
          </w:r>
          <w:r w:rsidRPr="00D44388">
            <w:rPr>
              <w:rFonts w:ascii="Arial" w:hAnsi="Arial" w:cs="Arial"/>
              <w:b/>
              <w:noProof/>
            </w:rPr>
            <w:t>4</w:t>
          </w:r>
          <w:r w:rsidRPr="00D44388">
            <w:rPr>
              <w:rFonts w:ascii="Arial" w:hAnsi="Arial" w:cs="Arial"/>
              <w:b/>
            </w:rPr>
            <w:fldChar w:fldCharType="end"/>
          </w:r>
          <w:r w:rsidRPr="00D44388">
            <w:rPr>
              <w:rFonts w:ascii="Arial" w:hAnsi="Arial" w:cs="Arial"/>
              <w:b/>
            </w:rPr>
            <w:t xml:space="preserve"> из </w:t>
          </w:r>
          <w:r w:rsidR="00FB1C13" w:rsidRPr="00D44388">
            <w:rPr>
              <w:rFonts w:ascii="Arial" w:hAnsi="Arial" w:cs="Arial"/>
              <w:b/>
              <w:lang w:val="kk-KZ"/>
            </w:rPr>
            <w:t>1</w:t>
          </w:r>
          <w:r w:rsidR="00FB1C13">
            <w:rPr>
              <w:rFonts w:ascii="Arial" w:hAnsi="Arial" w:cs="Arial"/>
              <w:b/>
              <w:lang w:val="kk-KZ"/>
            </w:rPr>
            <w:t>66</w:t>
          </w:r>
        </w:p>
      </w:tc>
    </w:tr>
    <w:tr w:rsidR="00F6156B" w:rsidRPr="00CB764F" w14:paraId="22A3C792" w14:textId="77777777" w:rsidTr="00BE0629">
      <w:trPr>
        <w:trHeight w:val="284"/>
        <w:jc w:val="right"/>
      </w:trPr>
      <w:tc>
        <w:tcPr>
          <w:tcW w:w="1093" w:type="pct"/>
          <w:gridSpan w:val="2"/>
          <w:tcBorders>
            <w:left w:val="nil"/>
            <w:bottom w:val="nil"/>
            <w:right w:val="nil"/>
          </w:tcBorders>
          <w:vAlign w:val="center"/>
        </w:tcPr>
        <w:p w14:paraId="73EF3A7E" w14:textId="77777777" w:rsidR="00F6156B" w:rsidRPr="00386763" w:rsidRDefault="00F6156B" w:rsidP="00F95BAB">
          <w:pPr>
            <w:spacing w:line="276" w:lineRule="auto"/>
            <w:jc w:val="center"/>
            <w:rPr>
              <w:rFonts w:ascii="Arial" w:hAnsi="Arial" w:cs="Arial"/>
              <w:b/>
              <w:bCs/>
            </w:rPr>
          </w:pPr>
        </w:p>
      </w:tc>
      <w:tc>
        <w:tcPr>
          <w:tcW w:w="3007" w:type="pct"/>
          <w:tcBorders>
            <w:left w:val="nil"/>
            <w:bottom w:val="nil"/>
            <w:right w:val="nil"/>
          </w:tcBorders>
          <w:vAlign w:val="center"/>
        </w:tcPr>
        <w:p w14:paraId="3BA3E105" w14:textId="77777777" w:rsidR="00F6156B" w:rsidRPr="0088068E" w:rsidRDefault="00F6156B" w:rsidP="00F95BAB">
          <w:pPr>
            <w:spacing w:line="276" w:lineRule="auto"/>
            <w:jc w:val="center"/>
            <w:rPr>
              <w:rFonts w:ascii="Arial" w:hAnsi="Arial" w:cs="Arial"/>
              <w:b/>
              <w:bCs/>
            </w:rPr>
          </w:pPr>
        </w:p>
      </w:tc>
      <w:tc>
        <w:tcPr>
          <w:tcW w:w="901" w:type="pct"/>
          <w:tcBorders>
            <w:left w:val="nil"/>
            <w:bottom w:val="nil"/>
            <w:right w:val="nil"/>
          </w:tcBorders>
          <w:vAlign w:val="center"/>
        </w:tcPr>
        <w:p w14:paraId="18FC505D" w14:textId="77777777" w:rsidR="00F6156B" w:rsidRPr="00CB764F" w:rsidRDefault="00F6156B" w:rsidP="00F95BAB">
          <w:pPr>
            <w:spacing w:line="276" w:lineRule="auto"/>
            <w:jc w:val="center"/>
            <w:rPr>
              <w:rFonts w:ascii="Arial" w:hAnsi="Arial" w:cs="Arial"/>
              <w:b/>
            </w:rPr>
          </w:pPr>
        </w:p>
      </w:tc>
    </w:tr>
  </w:tbl>
  <w:p w14:paraId="002BDFF8" w14:textId="77777777" w:rsidR="00F6156B" w:rsidRDefault="00F6156B">
    <w:pPr>
      <w:pStyle w:val="a5"/>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0"/>
      <w:gridCol w:w="898"/>
      <w:gridCol w:w="5937"/>
      <w:gridCol w:w="1777"/>
    </w:tblGrid>
    <w:tr w:rsidR="00F6156B" w:rsidRPr="00CB764F" w14:paraId="10FA05D4" w14:textId="77777777" w:rsidTr="00BE0629">
      <w:trPr>
        <w:trHeight w:val="703"/>
        <w:jc w:val="right"/>
      </w:trPr>
      <w:tc>
        <w:tcPr>
          <w:tcW w:w="638" w:type="pct"/>
          <w:tcBorders>
            <w:right w:val="single" w:sz="4" w:space="0" w:color="auto"/>
          </w:tcBorders>
        </w:tcPr>
        <w:p w14:paraId="0D4EF21D" w14:textId="77777777" w:rsidR="00F6156B" w:rsidRPr="00CB764F" w:rsidRDefault="00F6156B" w:rsidP="00F95BAB">
          <w:pPr>
            <w:jc w:val="center"/>
            <w:rPr>
              <w:rFonts w:ascii="Arial" w:hAnsi="Arial" w:cs="Arial"/>
              <w:b/>
              <w:sz w:val="24"/>
              <w:szCs w:val="24"/>
            </w:rPr>
          </w:pPr>
          <w:r w:rsidRPr="004F7402">
            <w:rPr>
              <w:rFonts w:ascii="Arial" w:hAnsi="Arial" w:cs="Arial"/>
              <w:b/>
              <w:noProof/>
              <w:color w:val="1F4E79"/>
              <w:sz w:val="24"/>
              <w:szCs w:val="24"/>
              <w:lang w:val="en-US" w:eastAsia="en-US"/>
            </w:rPr>
            <w:drawing>
              <wp:inline distT="0" distB="0" distL="0" distR="0" wp14:anchorId="67F215CE" wp14:editId="4D3B643D">
                <wp:extent cx="596900" cy="660400"/>
                <wp:effectExtent l="0" t="0" r="0" b="0"/>
                <wp:docPr id="1625018759" name="Рисунок 1625018759" descr="C:\Users\Z.Kozhigaliyeva\AppData\Local\Microsoft\Windows\INetCache\Content.Word\Logo_KMG_I_ru_J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Z.Kozhigaliyeva\AppData\Local\Microsoft\Windows\INetCache\Content.Word\Logo_KMG_I_ru_JPG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900" cy="660400"/>
                        </a:xfrm>
                        <a:prstGeom prst="rect">
                          <a:avLst/>
                        </a:prstGeom>
                        <a:noFill/>
                        <a:ln>
                          <a:noFill/>
                        </a:ln>
                      </pic:spPr>
                    </pic:pic>
                  </a:graphicData>
                </a:graphic>
              </wp:inline>
            </w:drawing>
          </w:r>
        </w:p>
      </w:tc>
      <w:tc>
        <w:tcPr>
          <w:tcW w:w="4362" w:type="pct"/>
          <w:gridSpan w:val="3"/>
          <w:tcBorders>
            <w:left w:val="single" w:sz="4" w:space="0" w:color="auto"/>
            <w:right w:val="single" w:sz="4" w:space="0" w:color="auto"/>
          </w:tcBorders>
          <w:vAlign w:val="center"/>
        </w:tcPr>
        <w:p w14:paraId="28AAF7A9" w14:textId="77777777" w:rsidR="00F6156B" w:rsidRPr="00D44388" w:rsidRDefault="00F6156B" w:rsidP="00F95BAB">
          <w:pPr>
            <w:jc w:val="center"/>
            <w:rPr>
              <w:rFonts w:ascii="Arial" w:hAnsi="Arial" w:cs="Arial"/>
              <w:b/>
            </w:rPr>
          </w:pPr>
          <w:r w:rsidRPr="00D44388">
            <w:rPr>
              <w:rFonts w:ascii="Arial" w:hAnsi="Arial" w:cs="Arial"/>
              <w:b/>
            </w:rPr>
            <w:t xml:space="preserve">ТОВАРИЩЕСТВО С ОГРАНИЧЕННОЙ ОТВЕТСТВЕННОСТЬЮ </w:t>
          </w:r>
        </w:p>
        <w:p w14:paraId="41EBDFEB" w14:textId="77777777" w:rsidR="00F6156B" w:rsidRPr="00D44388" w:rsidRDefault="00F6156B" w:rsidP="00F95BAB">
          <w:pPr>
            <w:jc w:val="center"/>
            <w:rPr>
              <w:rFonts w:ascii="Arial" w:hAnsi="Arial" w:cs="Arial"/>
            </w:rPr>
          </w:pPr>
          <w:r w:rsidRPr="00D44388">
            <w:rPr>
              <w:rFonts w:ascii="Arial" w:hAnsi="Arial" w:cs="Arial"/>
              <w:b/>
            </w:rPr>
            <w:t>«КМГ ИНЖИНИРИНГ»</w:t>
          </w:r>
          <w:r w:rsidRPr="00D44388">
            <w:rPr>
              <w:rFonts w:ascii="Arial" w:hAnsi="Arial" w:cs="Arial"/>
            </w:rPr>
            <w:t xml:space="preserve"> </w:t>
          </w:r>
        </w:p>
      </w:tc>
    </w:tr>
    <w:tr w:rsidR="00F6156B" w:rsidRPr="00CB764F" w14:paraId="53BF01F0" w14:textId="77777777" w:rsidTr="00BE0629">
      <w:trPr>
        <w:trHeight w:val="560"/>
        <w:jc w:val="right"/>
      </w:trPr>
      <w:tc>
        <w:tcPr>
          <w:tcW w:w="1093" w:type="pct"/>
          <w:gridSpan w:val="2"/>
          <w:tcBorders>
            <w:bottom w:val="single" w:sz="4" w:space="0" w:color="auto"/>
          </w:tcBorders>
          <w:vAlign w:val="center"/>
        </w:tcPr>
        <w:p w14:paraId="62BE461E" w14:textId="56C5991E" w:rsidR="00F6156B" w:rsidRPr="00441256" w:rsidRDefault="00F6156B" w:rsidP="00744891">
          <w:pPr>
            <w:spacing w:line="276" w:lineRule="auto"/>
            <w:jc w:val="center"/>
            <w:rPr>
              <w:rFonts w:ascii="Arial" w:hAnsi="Arial" w:cs="Arial"/>
              <w:b/>
              <w:bCs/>
              <w:lang w:val="kk-KZ"/>
            </w:rPr>
          </w:pPr>
          <w:r w:rsidRPr="008A6ABA">
            <w:rPr>
              <w:rFonts w:ascii="Arial" w:hAnsi="Arial" w:cs="Arial"/>
              <w:b/>
              <w:bCs/>
              <w:lang w:val="en-US"/>
            </w:rPr>
            <w:t>P-SS</w:t>
          </w:r>
          <w:r w:rsidRPr="008A6ABA">
            <w:rPr>
              <w:rFonts w:ascii="Arial" w:hAnsi="Arial" w:cs="Arial"/>
              <w:b/>
              <w:bCs/>
              <w:lang w:val="kk-KZ"/>
            </w:rPr>
            <w:t>.02.210</w:t>
          </w:r>
          <w:r w:rsidRPr="008A6ABA">
            <w:rPr>
              <w:rFonts w:ascii="Arial" w:hAnsi="Arial" w:cs="Arial"/>
              <w:b/>
              <w:bCs/>
              <w:lang w:val="en-US"/>
            </w:rPr>
            <w:t>9</w:t>
          </w:r>
          <w:r w:rsidRPr="008A6ABA">
            <w:rPr>
              <w:rFonts w:ascii="Arial" w:hAnsi="Arial" w:cs="Arial"/>
              <w:b/>
              <w:bCs/>
              <w:lang w:val="kk-KZ"/>
            </w:rPr>
            <w:t xml:space="preserve"> – </w:t>
          </w:r>
          <w:r w:rsidRPr="008A6ABA">
            <w:rPr>
              <w:rFonts w:ascii="Arial" w:hAnsi="Arial" w:cs="Arial"/>
              <w:b/>
              <w:bCs/>
              <w:lang w:val="en-US"/>
            </w:rPr>
            <w:t>0</w:t>
          </w:r>
          <w:r>
            <w:rPr>
              <w:rFonts w:ascii="Arial" w:hAnsi="Arial" w:cs="Arial"/>
              <w:b/>
              <w:bCs/>
            </w:rPr>
            <w:t>9</w:t>
          </w:r>
          <w:r w:rsidRPr="008A6ABA">
            <w:rPr>
              <w:rFonts w:ascii="Arial" w:hAnsi="Arial" w:cs="Arial"/>
              <w:b/>
              <w:bCs/>
              <w:lang w:val="en-US"/>
            </w:rPr>
            <w:t>/</w:t>
          </w:r>
          <w:r>
            <w:rPr>
              <w:rFonts w:ascii="Arial" w:hAnsi="Arial" w:cs="Arial"/>
              <w:b/>
              <w:bCs/>
              <w:lang w:val="kk-KZ"/>
            </w:rPr>
            <w:t>1</w:t>
          </w:r>
          <w:r w:rsidRPr="008A6ABA">
            <w:rPr>
              <w:rFonts w:ascii="Arial" w:hAnsi="Arial" w:cs="Arial"/>
              <w:b/>
              <w:bCs/>
              <w:lang w:val="kk-KZ"/>
            </w:rPr>
            <w:t xml:space="preserve"> – </w:t>
          </w:r>
          <w:r>
            <w:rPr>
              <w:rFonts w:ascii="Arial" w:hAnsi="Arial" w:cs="Arial"/>
              <w:b/>
              <w:bCs/>
              <w:lang w:val="kk-KZ"/>
            </w:rPr>
            <w:t>08</w:t>
          </w:r>
          <w:r w:rsidRPr="00950A4C">
            <w:rPr>
              <w:rFonts w:ascii="Arial" w:hAnsi="Arial" w:cs="Arial"/>
              <w:b/>
              <w:bCs/>
              <w:lang w:val="kk-KZ"/>
            </w:rPr>
            <w:t>.</w:t>
          </w:r>
          <w:r>
            <w:rPr>
              <w:rFonts w:ascii="Arial" w:hAnsi="Arial" w:cs="Arial"/>
              <w:b/>
              <w:bCs/>
              <w:lang w:val="kk-KZ"/>
            </w:rPr>
            <w:t>04</w:t>
          </w:r>
          <w:r w:rsidRPr="00950A4C">
            <w:rPr>
              <w:rFonts w:ascii="Arial" w:hAnsi="Arial" w:cs="Arial"/>
              <w:b/>
              <w:bCs/>
              <w:lang w:val="kk-KZ"/>
            </w:rPr>
            <w:t>.202</w:t>
          </w:r>
          <w:r>
            <w:rPr>
              <w:rFonts w:ascii="Arial" w:hAnsi="Arial" w:cs="Arial"/>
              <w:b/>
              <w:bCs/>
              <w:lang w:val="kk-KZ"/>
            </w:rPr>
            <w:t>5</w:t>
          </w:r>
        </w:p>
      </w:tc>
      <w:tc>
        <w:tcPr>
          <w:tcW w:w="3007" w:type="pct"/>
          <w:tcBorders>
            <w:bottom w:val="single" w:sz="4" w:space="0" w:color="auto"/>
          </w:tcBorders>
          <w:vAlign w:val="center"/>
        </w:tcPr>
        <w:p w14:paraId="3894DE44" w14:textId="2E18F7E7" w:rsidR="00F6156B" w:rsidRPr="00D44388" w:rsidRDefault="00F6156B" w:rsidP="00744891">
          <w:pPr>
            <w:spacing w:line="276" w:lineRule="auto"/>
            <w:jc w:val="center"/>
            <w:rPr>
              <w:rFonts w:ascii="Arial" w:hAnsi="Arial" w:cs="Arial"/>
              <w:b/>
            </w:rPr>
          </w:pPr>
          <w:r>
            <w:rPr>
              <w:rFonts w:ascii="Arial" w:hAnsi="Arial" w:cs="Arial"/>
              <w:b/>
              <w:lang w:val="kk-KZ"/>
            </w:rPr>
            <w:t>ИНДИВИДУАЛЬНЫЙ</w:t>
          </w:r>
          <w:r w:rsidRPr="00D44388">
            <w:rPr>
              <w:rFonts w:ascii="Arial" w:hAnsi="Arial" w:cs="Arial"/>
              <w:b/>
              <w:lang w:val="kk-KZ"/>
            </w:rPr>
            <w:t xml:space="preserve"> ТЕХНИЧЕСКИЙ ПРОЕКТ НА </w:t>
          </w:r>
          <w:r>
            <w:rPr>
              <w:rFonts w:ascii="Arial" w:hAnsi="Arial" w:cs="Arial"/>
              <w:b/>
              <w:lang w:val="kk-KZ"/>
            </w:rPr>
            <w:t>БУРЕНИЕ БОКОВОГО СТВОЛА В</w:t>
          </w:r>
          <w:r w:rsidRPr="00D44388">
            <w:rPr>
              <w:rFonts w:ascii="Arial" w:hAnsi="Arial" w:cs="Arial"/>
              <w:b/>
              <w:lang w:val="kk-KZ"/>
            </w:rPr>
            <w:t xml:space="preserve"> СКВАЖИН</w:t>
          </w:r>
          <w:r>
            <w:rPr>
              <w:rFonts w:ascii="Arial" w:hAnsi="Arial" w:cs="Arial"/>
              <w:b/>
              <w:lang w:val="kk-KZ"/>
            </w:rPr>
            <w:t>Е ВУ-5</w:t>
          </w:r>
          <w:r w:rsidRPr="00D44388">
            <w:rPr>
              <w:rFonts w:ascii="Arial" w:hAnsi="Arial" w:cs="Arial"/>
              <w:b/>
              <w:lang w:val="kk-KZ"/>
            </w:rPr>
            <w:t xml:space="preserve"> НА МЕСТОРОЖДЕНИИ ВОСТОЧНЫЙ УРИХТАУ</w:t>
          </w:r>
        </w:p>
      </w:tc>
      <w:tc>
        <w:tcPr>
          <w:tcW w:w="901" w:type="pct"/>
          <w:tcBorders>
            <w:bottom w:val="single" w:sz="4" w:space="0" w:color="auto"/>
          </w:tcBorders>
          <w:vAlign w:val="center"/>
        </w:tcPr>
        <w:p w14:paraId="421FA9B9" w14:textId="6D04B0CE" w:rsidR="00F6156B" w:rsidRPr="00D44388" w:rsidRDefault="00F6156B" w:rsidP="00F95BAB">
          <w:pPr>
            <w:spacing w:line="276" w:lineRule="auto"/>
            <w:jc w:val="center"/>
            <w:rPr>
              <w:rFonts w:ascii="Arial" w:hAnsi="Arial" w:cs="Arial"/>
              <w:b/>
              <w:lang w:val="kk-KZ"/>
            </w:rPr>
          </w:pPr>
          <w:r w:rsidRPr="00D44388">
            <w:rPr>
              <w:rFonts w:ascii="Arial" w:hAnsi="Arial" w:cs="Arial"/>
              <w:b/>
            </w:rPr>
            <w:t>стр.</w:t>
          </w:r>
          <w:r w:rsidRPr="00D44388">
            <w:rPr>
              <w:rFonts w:ascii="Arial" w:hAnsi="Arial" w:cs="Arial"/>
              <w:b/>
              <w:lang w:val="kk-KZ"/>
            </w:rPr>
            <w:t xml:space="preserve"> 1-</w:t>
          </w:r>
          <w:r w:rsidRPr="00D44388">
            <w:rPr>
              <w:rFonts w:ascii="Arial" w:hAnsi="Arial" w:cs="Arial"/>
              <w:b/>
            </w:rPr>
            <w:fldChar w:fldCharType="begin"/>
          </w:r>
          <w:r w:rsidRPr="00D44388">
            <w:rPr>
              <w:rFonts w:ascii="Arial" w:hAnsi="Arial" w:cs="Arial"/>
              <w:b/>
            </w:rPr>
            <w:instrText>PAGE   \* MERGEFORMAT</w:instrText>
          </w:r>
          <w:r w:rsidRPr="00D44388">
            <w:rPr>
              <w:rFonts w:ascii="Arial" w:hAnsi="Arial" w:cs="Arial"/>
              <w:b/>
            </w:rPr>
            <w:fldChar w:fldCharType="separate"/>
          </w:r>
          <w:r w:rsidRPr="00D44388">
            <w:rPr>
              <w:rFonts w:ascii="Arial" w:hAnsi="Arial" w:cs="Arial"/>
              <w:b/>
              <w:noProof/>
            </w:rPr>
            <w:t>4</w:t>
          </w:r>
          <w:r w:rsidRPr="00D44388">
            <w:rPr>
              <w:rFonts w:ascii="Arial" w:hAnsi="Arial" w:cs="Arial"/>
              <w:b/>
            </w:rPr>
            <w:fldChar w:fldCharType="end"/>
          </w:r>
          <w:r w:rsidRPr="00D44388">
            <w:rPr>
              <w:rFonts w:ascii="Arial" w:hAnsi="Arial" w:cs="Arial"/>
              <w:b/>
            </w:rPr>
            <w:t xml:space="preserve"> из </w:t>
          </w:r>
          <w:r w:rsidR="00FB1C13" w:rsidRPr="00D44388">
            <w:rPr>
              <w:rFonts w:ascii="Arial" w:hAnsi="Arial" w:cs="Arial"/>
              <w:b/>
              <w:lang w:val="kk-KZ"/>
            </w:rPr>
            <w:t>1</w:t>
          </w:r>
          <w:r w:rsidR="00FB1C13">
            <w:rPr>
              <w:rFonts w:ascii="Arial" w:hAnsi="Arial" w:cs="Arial"/>
              <w:b/>
              <w:lang w:val="kk-KZ"/>
            </w:rPr>
            <w:t>66</w:t>
          </w:r>
        </w:p>
      </w:tc>
    </w:tr>
    <w:tr w:rsidR="00F6156B" w:rsidRPr="00CB764F" w14:paraId="6778B133" w14:textId="77777777" w:rsidTr="00BE0629">
      <w:trPr>
        <w:trHeight w:val="284"/>
        <w:jc w:val="right"/>
      </w:trPr>
      <w:tc>
        <w:tcPr>
          <w:tcW w:w="1093" w:type="pct"/>
          <w:gridSpan w:val="2"/>
          <w:tcBorders>
            <w:left w:val="nil"/>
            <w:bottom w:val="nil"/>
            <w:right w:val="nil"/>
          </w:tcBorders>
          <w:vAlign w:val="center"/>
        </w:tcPr>
        <w:p w14:paraId="61BA24F5" w14:textId="77777777" w:rsidR="00F6156B" w:rsidRPr="00386763" w:rsidRDefault="00F6156B" w:rsidP="00F95BAB">
          <w:pPr>
            <w:spacing w:line="276" w:lineRule="auto"/>
            <w:jc w:val="center"/>
            <w:rPr>
              <w:rFonts w:ascii="Arial" w:hAnsi="Arial" w:cs="Arial"/>
              <w:b/>
              <w:bCs/>
            </w:rPr>
          </w:pPr>
        </w:p>
      </w:tc>
      <w:tc>
        <w:tcPr>
          <w:tcW w:w="3007" w:type="pct"/>
          <w:tcBorders>
            <w:left w:val="nil"/>
            <w:bottom w:val="nil"/>
            <w:right w:val="nil"/>
          </w:tcBorders>
          <w:vAlign w:val="center"/>
        </w:tcPr>
        <w:p w14:paraId="3D28C3DD" w14:textId="77777777" w:rsidR="00F6156B" w:rsidRPr="0088068E" w:rsidRDefault="00F6156B" w:rsidP="00F95BAB">
          <w:pPr>
            <w:spacing w:line="276" w:lineRule="auto"/>
            <w:jc w:val="center"/>
            <w:rPr>
              <w:rFonts w:ascii="Arial" w:hAnsi="Arial" w:cs="Arial"/>
              <w:b/>
              <w:bCs/>
            </w:rPr>
          </w:pPr>
        </w:p>
      </w:tc>
      <w:tc>
        <w:tcPr>
          <w:tcW w:w="901" w:type="pct"/>
          <w:tcBorders>
            <w:left w:val="nil"/>
            <w:bottom w:val="nil"/>
            <w:right w:val="nil"/>
          </w:tcBorders>
          <w:vAlign w:val="center"/>
        </w:tcPr>
        <w:p w14:paraId="5FEECE99" w14:textId="77777777" w:rsidR="00F6156B" w:rsidRPr="00CB764F" w:rsidRDefault="00F6156B" w:rsidP="00F95BAB">
          <w:pPr>
            <w:spacing w:line="276" w:lineRule="auto"/>
            <w:jc w:val="center"/>
            <w:rPr>
              <w:rFonts w:ascii="Arial" w:hAnsi="Arial" w:cs="Arial"/>
              <w:b/>
            </w:rPr>
          </w:pPr>
        </w:p>
      </w:tc>
    </w:tr>
  </w:tbl>
  <w:p w14:paraId="1C32E7C4" w14:textId="77777777" w:rsidR="00F6156B" w:rsidRDefault="00F6156B">
    <w:pPr>
      <w:pStyle w:val="a5"/>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0"/>
      <w:gridCol w:w="1376"/>
      <w:gridCol w:w="9097"/>
      <w:gridCol w:w="2723"/>
    </w:tblGrid>
    <w:tr w:rsidR="00F6156B" w:rsidRPr="00CB764F" w14:paraId="6E560F3A" w14:textId="77777777" w:rsidTr="00BE0629">
      <w:trPr>
        <w:trHeight w:val="703"/>
        <w:jc w:val="right"/>
      </w:trPr>
      <w:tc>
        <w:tcPr>
          <w:tcW w:w="638" w:type="pct"/>
          <w:tcBorders>
            <w:right w:val="single" w:sz="4" w:space="0" w:color="auto"/>
          </w:tcBorders>
        </w:tcPr>
        <w:p w14:paraId="46A99766" w14:textId="77777777" w:rsidR="00F6156B" w:rsidRPr="00CB764F" w:rsidRDefault="00F6156B" w:rsidP="00F95BAB">
          <w:pPr>
            <w:jc w:val="center"/>
            <w:rPr>
              <w:rFonts w:ascii="Arial" w:hAnsi="Arial" w:cs="Arial"/>
              <w:b/>
              <w:sz w:val="24"/>
              <w:szCs w:val="24"/>
            </w:rPr>
          </w:pPr>
          <w:r w:rsidRPr="004F7402">
            <w:rPr>
              <w:rFonts w:ascii="Arial" w:hAnsi="Arial" w:cs="Arial"/>
              <w:b/>
              <w:noProof/>
              <w:color w:val="1F4E79"/>
              <w:sz w:val="24"/>
              <w:szCs w:val="24"/>
              <w:lang w:val="en-US" w:eastAsia="en-US"/>
            </w:rPr>
            <w:drawing>
              <wp:inline distT="0" distB="0" distL="0" distR="0" wp14:anchorId="434476F3" wp14:editId="34942B1C">
                <wp:extent cx="596900" cy="660400"/>
                <wp:effectExtent l="0" t="0" r="0" b="0"/>
                <wp:docPr id="1625018760" name="Рисунок 1625018760" descr="C:\Users\Z.Kozhigaliyeva\AppData\Local\Microsoft\Windows\INetCache\Content.Word\Logo_KMG_I_ru_J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Z.Kozhigaliyeva\AppData\Local\Microsoft\Windows\INetCache\Content.Word\Logo_KMG_I_ru_JPG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900" cy="660400"/>
                        </a:xfrm>
                        <a:prstGeom prst="rect">
                          <a:avLst/>
                        </a:prstGeom>
                        <a:noFill/>
                        <a:ln>
                          <a:noFill/>
                        </a:ln>
                      </pic:spPr>
                    </pic:pic>
                  </a:graphicData>
                </a:graphic>
              </wp:inline>
            </w:drawing>
          </w:r>
        </w:p>
      </w:tc>
      <w:tc>
        <w:tcPr>
          <w:tcW w:w="4362" w:type="pct"/>
          <w:gridSpan w:val="3"/>
          <w:tcBorders>
            <w:left w:val="single" w:sz="4" w:space="0" w:color="auto"/>
            <w:right w:val="single" w:sz="4" w:space="0" w:color="auto"/>
          </w:tcBorders>
          <w:vAlign w:val="center"/>
        </w:tcPr>
        <w:p w14:paraId="7321F13A" w14:textId="77777777" w:rsidR="00F6156B" w:rsidRPr="00D44388" w:rsidRDefault="00F6156B" w:rsidP="00F95BAB">
          <w:pPr>
            <w:jc w:val="center"/>
            <w:rPr>
              <w:rFonts w:ascii="Arial" w:hAnsi="Arial" w:cs="Arial"/>
              <w:b/>
            </w:rPr>
          </w:pPr>
          <w:r w:rsidRPr="00D44388">
            <w:rPr>
              <w:rFonts w:ascii="Arial" w:hAnsi="Arial" w:cs="Arial"/>
              <w:b/>
            </w:rPr>
            <w:t xml:space="preserve">ТОВАРИЩЕСТВО С ОГРАНИЧЕННОЙ ОТВЕТСТВЕННОСТЬЮ </w:t>
          </w:r>
        </w:p>
        <w:p w14:paraId="783041B7" w14:textId="77777777" w:rsidR="00F6156B" w:rsidRPr="00D44388" w:rsidRDefault="00F6156B" w:rsidP="00F95BAB">
          <w:pPr>
            <w:jc w:val="center"/>
            <w:rPr>
              <w:rFonts w:ascii="Arial" w:hAnsi="Arial" w:cs="Arial"/>
            </w:rPr>
          </w:pPr>
          <w:r w:rsidRPr="00D44388">
            <w:rPr>
              <w:rFonts w:ascii="Arial" w:hAnsi="Arial" w:cs="Arial"/>
              <w:b/>
            </w:rPr>
            <w:t>«КМГ ИНЖИНИРИНГ»</w:t>
          </w:r>
          <w:r w:rsidRPr="00D44388">
            <w:rPr>
              <w:rFonts w:ascii="Arial" w:hAnsi="Arial" w:cs="Arial"/>
            </w:rPr>
            <w:t xml:space="preserve"> </w:t>
          </w:r>
        </w:p>
      </w:tc>
    </w:tr>
    <w:tr w:rsidR="00F6156B" w:rsidRPr="00CB764F" w14:paraId="23EB7AD8" w14:textId="77777777" w:rsidTr="00AA6012">
      <w:trPr>
        <w:trHeight w:val="560"/>
        <w:jc w:val="right"/>
      </w:trPr>
      <w:tc>
        <w:tcPr>
          <w:tcW w:w="1093" w:type="pct"/>
          <w:gridSpan w:val="2"/>
          <w:tcBorders>
            <w:bottom w:val="single" w:sz="4" w:space="0" w:color="auto"/>
          </w:tcBorders>
          <w:vAlign w:val="center"/>
        </w:tcPr>
        <w:p w14:paraId="769306BF" w14:textId="5A6ED31F" w:rsidR="00F6156B" w:rsidRPr="00441256" w:rsidRDefault="00F6156B" w:rsidP="00744891">
          <w:pPr>
            <w:spacing w:line="276" w:lineRule="auto"/>
            <w:jc w:val="center"/>
            <w:rPr>
              <w:rFonts w:ascii="Arial" w:hAnsi="Arial" w:cs="Arial"/>
              <w:b/>
              <w:bCs/>
              <w:lang w:val="kk-KZ"/>
            </w:rPr>
          </w:pPr>
          <w:r w:rsidRPr="008A6ABA">
            <w:rPr>
              <w:rFonts w:ascii="Arial" w:hAnsi="Arial" w:cs="Arial"/>
              <w:b/>
              <w:bCs/>
              <w:lang w:val="en-US"/>
            </w:rPr>
            <w:t>P-SS</w:t>
          </w:r>
          <w:r w:rsidRPr="008A6ABA">
            <w:rPr>
              <w:rFonts w:ascii="Arial" w:hAnsi="Arial" w:cs="Arial"/>
              <w:b/>
              <w:bCs/>
              <w:lang w:val="kk-KZ"/>
            </w:rPr>
            <w:t>.02.210</w:t>
          </w:r>
          <w:r w:rsidRPr="008A6ABA">
            <w:rPr>
              <w:rFonts w:ascii="Arial" w:hAnsi="Arial" w:cs="Arial"/>
              <w:b/>
              <w:bCs/>
              <w:lang w:val="en-US"/>
            </w:rPr>
            <w:t>9</w:t>
          </w:r>
          <w:r w:rsidRPr="008A6ABA">
            <w:rPr>
              <w:rFonts w:ascii="Arial" w:hAnsi="Arial" w:cs="Arial"/>
              <w:b/>
              <w:bCs/>
              <w:lang w:val="kk-KZ"/>
            </w:rPr>
            <w:t xml:space="preserve"> – </w:t>
          </w:r>
          <w:r w:rsidRPr="008A6ABA">
            <w:rPr>
              <w:rFonts w:ascii="Arial" w:hAnsi="Arial" w:cs="Arial"/>
              <w:b/>
              <w:bCs/>
              <w:lang w:val="en-US"/>
            </w:rPr>
            <w:t>0</w:t>
          </w:r>
          <w:r>
            <w:rPr>
              <w:rFonts w:ascii="Arial" w:hAnsi="Arial" w:cs="Arial"/>
              <w:b/>
              <w:bCs/>
            </w:rPr>
            <w:t>9</w:t>
          </w:r>
          <w:r w:rsidRPr="008A6ABA">
            <w:rPr>
              <w:rFonts w:ascii="Arial" w:hAnsi="Arial" w:cs="Arial"/>
              <w:b/>
              <w:bCs/>
              <w:lang w:val="en-US"/>
            </w:rPr>
            <w:t>/</w:t>
          </w:r>
          <w:r>
            <w:rPr>
              <w:rFonts w:ascii="Arial" w:hAnsi="Arial" w:cs="Arial"/>
              <w:b/>
              <w:bCs/>
              <w:lang w:val="kk-KZ"/>
            </w:rPr>
            <w:t>1</w:t>
          </w:r>
          <w:r w:rsidRPr="008A6ABA">
            <w:rPr>
              <w:rFonts w:ascii="Arial" w:hAnsi="Arial" w:cs="Arial"/>
              <w:b/>
              <w:bCs/>
              <w:lang w:val="kk-KZ"/>
            </w:rPr>
            <w:t xml:space="preserve"> – </w:t>
          </w:r>
          <w:r>
            <w:rPr>
              <w:rFonts w:ascii="Arial" w:hAnsi="Arial" w:cs="Arial"/>
              <w:b/>
              <w:bCs/>
              <w:lang w:val="kk-KZ"/>
            </w:rPr>
            <w:t>08</w:t>
          </w:r>
          <w:r w:rsidRPr="00950A4C">
            <w:rPr>
              <w:rFonts w:ascii="Arial" w:hAnsi="Arial" w:cs="Arial"/>
              <w:b/>
              <w:bCs/>
              <w:lang w:val="kk-KZ"/>
            </w:rPr>
            <w:t>.</w:t>
          </w:r>
          <w:r>
            <w:rPr>
              <w:rFonts w:ascii="Arial" w:hAnsi="Arial" w:cs="Arial"/>
              <w:b/>
              <w:bCs/>
              <w:lang w:val="kk-KZ"/>
            </w:rPr>
            <w:t>04</w:t>
          </w:r>
          <w:r w:rsidRPr="00950A4C">
            <w:rPr>
              <w:rFonts w:ascii="Arial" w:hAnsi="Arial" w:cs="Arial"/>
              <w:b/>
              <w:bCs/>
              <w:lang w:val="kk-KZ"/>
            </w:rPr>
            <w:t>.202</w:t>
          </w:r>
          <w:r>
            <w:rPr>
              <w:rFonts w:ascii="Arial" w:hAnsi="Arial" w:cs="Arial"/>
              <w:b/>
              <w:bCs/>
              <w:lang w:val="kk-KZ"/>
            </w:rPr>
            <w:t>5</w:t>
          </w:r>
        </w:p>
      </w:tc>
      <w:tc>
        <w:tcPr>
          <w:tcW w:w="3007" w:type="pct"/>
          <w:tcBorders>
            <w:bottom w:val="single" w:sz="4" w:space="0" w:color="auto"/>
          </w:tcBorders>
          <w:vAlign w:val="center"/>
        </w:tcPr>
        <w:p w14:paraId="0176D623" w14:textId="4B74C992" w:rsidR="00F6156B" w:rsidRPr="00D44388" w:rsidRDefault="00F6156B" w:rsidP="00744891">
          <w:pPr>
            <w:spacing w:line="276" w:lineRule="auto"/>
            <w:jc w:val="center"/>
            <w:rPr>
              <w:rFonts w:ascii="Arial" w:hAnsi="Arial" w:cs="Arial"/>
              <w:b/>
            </w:rPr>
          </w:pPr>
          <w:r>
            <w:rPr>
              <w:rFonts w:ascii="Arial" w:hAnsi="Arial" w:cs="Arial"/>
              <w:b/>
              <w:lang w:val="kk-KZ"/>
            </w:rPr>
            <w:t>ИНДИВИДУАЛЬНЫЙ</w:t>
          </w:r>
          <w:r w:rsidRPr="00D44388">
            <w:rPr>
              <w:rFonts w:ascii="Arial" w:hAnsi="Arial" w:cs="Arial"/>
              <w:b/>
              <w:lang w:val="kk-KZ"/>
            </w:rPr>
            <w:t xml:space="preserve"> ТЕХНИЧЕСКИЙ ПРОЕКТ НА </w:t>
          </w:r>
          <w:r>
            <w:rPr>
              <w:rFonts w:ascii="Arial" w:hAnsi="Arial" w:cs="Arial"/>
              <w:b/>
              <w:lang w:val="kk-KZ"/>
            </w:rPr>
            <w:t>БУРЕНИЕ БОКОВОГО СТВОЛА В</w:t>
          </w:r>
          <w:r w:rsidRPr="00D44388">
            <w:rPr>
              <w:rFonts w:ascii="Arial" w:hAnsi="Arial" w:cs="Arial"/>
              <w:b/>
              <w:lang w:val="kk-KZ"/>
            </w:rPr>
            <w:t xml:space="preserve"> СКВАЖИН</w:t>
          </w:r>
          <w:r>
            <w:rPr>
              <w:rFonts w:ascii="Arial" w:hAnsi="Arial" w:cs="Arial"/>
              <w:b/>
              <w:lang w:val="kk-KZ"/>
            </w:rPr>
            <w:t>Е ВУ-5</w:t>
          </w:r>
          <w:r w:rsidRPr="00D44388">
            <w:rPr>
              <w:rFonts w:ascii="Arial" w:hAnsi="Arial" w:cs="Arial"/>
              <w:b/>
              <w:lang w:val="kk-KZ"/>
            </w:rPr>
            <w:t xml:space="preserve"> НА МЕСТОРОЖДЕНИИ ВОСТОЧНЫЙ УРИХТАУ</w:t>
          </w:r>
        </w:p>
      </w:tc>
      <w:tc>
        <w:tcPr>
          <w:tcW w:w="900" w:type="pct"/>
          <w:tcBorders>
            <w:bottom w:val="single" w:sz="4" w:space="0" w:color="auto"/>
          </w:tcBorders>
          <w:vAlign w:val="center"/>
        </w:tcPr>
        <w:p w14:paraId="47019CDC" w14:textId="0D1D054D" w:rsidR="00F6156B" w:rsidRPr="00D44388" w:rsidRDefault="00F6156B" w:rsidP="00F95BAB">
          <w:pPr>
            <w:spacing w:line="276" w:lineRule="auto"/>
            <w:jc w:val="center"/>
            <w:rPr>
              <w:rFonts w:ascii="Arial" w:hAnsi="Arial" w:cs="Arial"/>
              <w:b/>
              <w:lang w:val="kk-KZ"/>
            </w:rPr>
          </w:pPr>
          <w:r w:rsidRPr="00D44388">
            <w:rPr>
              <w:rFonts w:ascii="Arial" w:hAnsi="Arial" w:cs="Arial"/>
              <w:b/>
            </w:rPr>
            <w:t>стр.</w:t>
          </w:r>
          <w:r w:rsidRPr="00D44388">
            <w:rPr>
              <w:rFonts w:ascii="Arial" w:hAnsi="Arial" w:cs="Arial"/>
              <w:b/>
              <w:lang w:val="kk-KZ"/>
            </w:rPr>
            <w:t xml:space="preserve"> 1-</w:t>
          </w:r>
          <w:r w:rsidRPr="00D44388">
            <w:rPr>
              <w:rFonts w:ascii="Arial" w:hAnsi="Arial" w:cs="Arial"/>
              <w:b/>
            </w:rPr>
            <w:fldChar w:fldCharType="begin"/>
          </w:r>
          <w:r w:rsidRPr="00D44388">
            <w:rPr>
              <w:rFonts w:ascii="Arial" w:hAnsi="Arial" w:cs="Arial"/>
              <w:b/>
            </w:rPr>
            <w:instrText>PAGE   \* MERGEFORMAT</w:instrText>
          </w:r>
          <w:r w:rsidRPr="00D44388">
            <w:rPr>
              <w:rFonts w:ascii="Arial" w:hAnsi="Arial" w:cs="Arial"/>
              <w:b/>
            </w:rPr>
            <w:fldChar w:fldCharType="separate"/>
          </w:r>
          <w:r w:rsidRPr="00D44388">
            <w:rPr>
              <w:rFonts w:ascii="Arial" w:hAnsi="Arial" w:cs="Arial"/>
              <w:b/>
              <w:noProof/>
            </w:rPr>
            <w:t>4</w:t>
          </w:r>
          <w:r w:rsidRPr="00D44388">
            <w:rPr>
              <w:rFonts w:ascii="Arial" w:hAnsi="Arial" w:cs="Arial"/>
              <w:b/>
            </w:rPr>
            <w:fldChar w:fldCharType="end"/>
          </w:r>
          <w:r w:rsidRPr="00D44388">
            <w:rPr>
              <w:rFonts w:ascii="Arial" w:hAnsi="Arial" w:cs="Arial"/>
              <w:b/>
            </w:rPr>
            <w:t xml:space="preserve"> из </w:t>
          </w:r>
          <w:r w:rsidR="00FB1C13" w:rsidRPr="00D44388">
            <w:rPr>
              <w:rFonts w:ascii="Arial" w:hAnsi="Arial" w:cs="Arial"/>
              <w:b/>
              <w:lang w:val="kk-KZ"/>
            </w:rPr>
            <w:t>1</w:t>
          </w:r>
          <w:r w:rsidR="00FB1C13">
            <w:rPr>
              <w:rFonts w:ascii="Arial" w:hAnsi="Arial" w:cs="Arial"/>
              <w:b/>
              <w:lang w:val="kk-KZ"/>
            </w:rPr>
            <w:t>66</w:t>
          </w:r>
        </w:p>
      </w:tc>
    </w:tr>
  </w:tbl>
  <w:p w14:paraId="7AD11CA2" w14:textId="77777777" w:rsidR="00F6156B" w:rsidRDefault="00F6156B">
    <w:pPr>
      <w:pStyle w:val="a5"/>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4"/>
      <w:gridCol w:w="838"/>
      <w:gridCol w:w="5535"/>
      <w:gridCol w:w="1657"/>
    </w:tblGrid>
    <w:tr w:rsidR="00F6156B" w:rsidRPr="00CB764F" w14:paraId="57D4305D" w14:textId="77777777" w:rsidTr="00BE0629">
      <w:trPr>
        <w:trHeight w:val="703"/>
        <w:jc w:val="right"/>
      </w:trPr>
      <w:tc>
        <w:tcPr>
          <w:tcW w:w="638" w:type="pct"/>
          <w:tcBorders>
            <w:right w:val="single" w:sz="4" w:space="0" w:color="auto"/>
          </w:tcBorders>
        </w:tcPr>
        <w:p w14:paraId="065F711E" w14:textId="77777777" w:rsidR="00F6156B" w:rsidRPr="00CB764F" w:rsidRDefault="00F6156B" w:rsidP="00F95BAB">
          <w:pPr>
            <w:jc w:val="center"/>
            <w:rPr>
              <w:rFonts w:ascii="Arial" w:hAnsi="Arial" w:cs="Arial"/>
              <w:b/>
              <w:sz w:val="24"/>
              <w:szCs w:val="24"/>
            </w:rPr>
          </w:pPr>
          <w:r w:rsidRPr="004F7402">
            <w:rPr>
              <w:rFonts w:ascii="Arial" w:hAnsi="Arial" w:cs="Arial"/>
              <w:b/>
              <w:noProof/>
              <w:color w:val="1F4E79"/>
              <w:sz w:val="24"/>
              <w:szCs w:val="24"/>
              <w:lang w:val="en-US" w:eastAsia="en-US"/>
            </w:rPr>
            <w:drawing>
              <wp:inline distT="0" distB="0" distL="0" distR="0" wp14:anchorId="348CD002" wp14:editId="1914B884">
                <wp:extent cx="596900" cy="660400"/>
                <wp:effectExtent l="0" t="0" r="0" b="0"/>
                <wp:docPr id="25" name="Рисунок 25" descr="C:\Users\Z.Kozhigaliyeva\AppData\Local\Microsoft\Windows\INetCache\Content.Word\Logo_KMG_I_ru_J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Z.Kozhigaliyeva\AppData\Local\Microsoft\Windows\INetCache\Content.Word\Logo_KMG_I_ru_JPG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900" cy="660400"/>
                        </a:xfrm>
                        <a:prstGeom prst="rect">
                          <a:avLst/>
                        </a:prstGeom>
                        <a:noFill/>
                        <a:ln>
                          <a:noFill/>
                        </a:ln>
                      </pic:spPr>
                    </pic:pic>
                  </a:graphicData>
                </a:graphic>
              </wp:inline>
            </w:drawing>
          </w:r>
        </w:p>
      </w:tc>
      <w:tc>
        <w:tcPr>
          <w:tcW w:w="4362" w:type="pct"/>
          <w:gridSpan w:val="3"/>
          <w:tcBorders>
            <w:left w:val="single" w:sz="4" w:space="0" w:color="auto"/>
            <w:right w:val="single" w:sz="4" w:space="0" w:color="auto"/>
          </w:tcBorders>
          <w:vAlign w:val="center"/>
        </w:tcPr>
        <w:p w14:paraId="16834DB0" w14:textId="77777777" w:rsidR="00F6156B" w:rsidRPr="00D44388" w:rsidRDefault="00F6156B" w:rsidP="00F95BAB">
          <w:pPr>
            <w:jc w:val="center"/>
            <w:rPr>
              <w:rFonts w:ascii="Arial" w:hAnsi="Arial" w:cs="Arial"/>
              <w:b/>
            </w:rPr>
          </w:pPr>
          <w:r w:rsidRPr="00D44388">
            <w:rPr>
              <w:rFonts w:ascii="Arial" w:hAnsi="Arial" w:cs="Arial"/>
              <w:b/>
            </w:rPr>
            <w:t xml:space="preserve">ТОВАРИЩЕСТВО С ОГРАНИЧЕННОЙ ОТВЕТСТВЕННОСТЬЮ </w:t>
          </w:r>
        </w:p>
        <w:p w14:paraId="46481ED8" w14:textId="77777777" w:rsidR="00F6156B" w:rsidRPr="00D44388" w:rsidRDefault="00F6156B" w:rsidP="00F95BAB">
          <w:pPr>
            <w:jc w:val="center"/>
            <w:rPr>
              <w:rFonts w:ascii="Arial" w:hAnsi="Arial" w:cs="Arial"/>
            </w:rPr>
          </w:pPr>
          <w:r w:rsidRPr="00D44388">
            <w:rPr>
              <w:rFonts w:ascii="Arial" w:hAnsi="Arial" w:cs="Arial"/>
              <w:b/>
            </w:rPr>
            <w:t>«КМГ ИНЖИНИРИНГ»</w:t>
          </w:r>
          <w:r w:rsidRPr="00D44388">
            <w:rPr>
              <w:rFonts w:ascii="Arial" w:hAnsi="Arial" w:cs="Arial"/>
            </w:rPr>
            <w:t xml:space="preserve"> </w:t>
          </w:r>
        </w:p>
      </w:tc>
    </w:tr>
    <w:tr w:rsidR="00F6156B" w:rsidRPr="00CB764F" w14:paraId="437DAD20" w14:textId="77777777" w:rsidTr="00BE0629">
      <w:trPr>
        <w:trHeight w:val="560"/>
        <w:jc w:val="right"/>
      </w:trPr>
      <w:tc>
        <w:tcPr>
          <w:tcW w:w="1093" w:type="pct"/>
          <w:gridSpan w:val="2"/>
          <w:tcBorders>
            <w:bottom w:val="single" w:sz="4" w:space="0" w:color="auto"/>
          </w:tcBorders>
          <w:vAlign w:val="center"/>
        </w:tcPr>
        <w:p w14:paraId="02504F35" w14:textId="7FE9FE25" w:rsidR="00F6156B" w:rsidRPr="00441256" w:rsidRDefault="00F6156B" w:rsidP="00744891">
          <w:pPr>
            <w:spacing w:line="276" w:lineRule="auto"/>
            <w:jc w:val="center"/>
            <w:rPr>
              <w:rFonts w:ascii="Arial" w:hAnsi="Arial" w:cs="Arial"/>
              <w:b/>
              <w:bCs/>
              <w:lang w:val="kk-KZ"/>
            </w:rPr>
          </w:pPr>
          <w:r w:rsidRPr="008A6ABA">
            <w:rPr>
              <w:rFonts w:ascii="Arial" w:hAnsi="Arial" w:cs="Arial"/>
              <w:b/>
              <w:bCs/>
              <w:lang w:val="en-US"/>
            </w:rPr>
            <w:t>P-SS</w:t>
          </w:r>
          <w:r w:rsidRPr="008A6ABA">
            <w:rPr>
              <w:rFonts w:ascii="Arial" w:hAnsi="Arial" w:cs="Arial"/>
              <w:b/>
              <w:bCs/>
              <w:lang w:val="kk-KZ"/>
            </w:rPr>
            <w:t>.02.210</w:t>
          </w:r>
          <w:r w:rsidRPr="008A6ABA">
            <w:rPr>
              <w:rFonts w:ascii="Arial" w:hAnsi="Arial" w:cs="Arial"/>
              <w:b/>
              <w:bCs/>
              <w:lang w:val="en-US"/>
            </w:rPr>
            <w:t>9</w:t>
          </w:r>
          <w:r w:rsidRPr="008A6ABA">
            <w:rPr>
              <w:rFonts w:ascii="Arial" w:hAnsi="Arial" w:cs="Arial"/>
              <w:b/>
              <w:bCs/>
              <w:lang w:val="kk-KZ"/>
            </w:rPr>
            <w:t xml:space="preserve"> – </w:t>
          </w:r>
          <w:r w:rsidRPr="008A6ABA">
            <w:rPr>
              <w:rFonts w:ascii="Arial" w:hAnsi="Arial" w:cs="Arial"/>
              <w:b/>
              <w:bCs/>
              <w:lang w:val="en-US"/>
            </w:rPr>
            <w:t>0</w:t>
          </w:r>
          <w:r>
            <w:rPr>
              <w:rFonts w:ascii="Arial" w:hAnsi="Arial" w:cs="Arial"/>
              <w:b/>
              <w:bCs/>
            </w:rPr>
            <w:t>9</w:t>
          </w:r>
          <w:r w:rsidRPr="008A6ABA">
            <w:rPr>
              <w:rFonts w:ascii="Arial" w:hAnsi="Arial" w:cs="Arial"/>
              <w:b/>
              <w:bCs/>
              <w:lang w:val="en-US"/>
            </w:rPr>
            <w:t>/</w:t>
          </w:r>
          <w:r>
            <w:rPr>
              <w:rFonts w:ascii="Arial" w:hAnsi="Arial" w:cs="Arial"/>
              <w:b/>
              <w:bCs/>
              <w:lang w:val="kk-KZ"/>
            </w:rPr>
            <w:t>1</w:t>
          </w:r>
          <w:r w:rsidRPr="008A6ABA">
            <w:rPr>
              <w:rFonts w:ascii="Arial" w:hAnsi="Arial" w:cs="Arial"/>
              <w:b/>
              <w:bCs/>
              <w:lang w:val="kk-KZ"/>
            </w:rPr>
            <w:t xml:space="preserve"> – </w:t>
          </w:r>
          <w:r>
            <w:rPr>
              <w:rFonts w:ascii="Arial" w:hAnsi="Arial" w:cs="Arial"/>
              <w:b/>
              <w:bCs/>
              <w:lang w:val="kk-KZ"/>
            </w:rPr>
            <w:t>08</w:t>
          </w:r>
          <w:r w:rsidRPr="00950A4C">
            <w:rPr>
              <w:rFonts w:ascii="Arial" w:hAnsi="Arial" w:cs="Arial"/>
              <w:b/>
              <w:bCs/>
              <w:lang w:val="kk-KZ"/>
            </w:rPr>
            <w:t>.</w:t>
          </w:r>
          <w:r>
            <w:rPr>
              <w:rFonts w:ascii="Arial" w:hAnsi="Arial" w:cs="Arial"/>
              <w:b/>
              <w:bCs/>
              <w:lang w:val="kk-KZ"/>
            </w:rPr>
            <w:t>04</w:t>
          </w:r>
          <w:r w:rsidRPr="00950A4C">
            <w:rPr>
              <w:rFonts w:ascii="Arial" w:hAnsi="Arial" w:cs="Arial"/>
              <w:b/>
              <w:bCs/>
              <w:lang w:val="kk-KZ"/>
            </w:rPr>
            <w:t>.202</w:t>
          </w:r>
          <w:r>
            <w:rPr>
              <w:rFonts w:ascii="Arial" w:hAnsi="Arial" w:cs="Arial"/>
              <w:b/>
              <w:bCs/>
              <w:lang w:val="kk-KZ"/>
            </w:rPr>
            <w:t>5</w:t>
          </w:r>
        </w:p>
      </w:tc>
      <w:tc>
        <w:tcPr>
          <w:tcW w:w="3007" w:type="pct"/>
          <w:tcBorders>
            <w:bottom w:val="single" w:sz="4" w:space="0" w:color="auto"/>
          </w:tcBorders>
          <w:vAlign w:val="center"/>
        </w:tcPr>
        <w:p w14:paraId="5DFB5B8D" w14:textId="605E344F" w:rsidR="00F6156B" w:rsidRPr="00D44388" w:rsidRDefault="00F6156B" w:rsidP="00744891">
          <w:pPr>
            <w:spacing w:line="276" w:lineRule="auto"/>
            <w:jc w:val="center"/>
            <w:rPr>
              <w:rFonts w:ascii="Arial" w:hAnsi="Arial" w:cs="Arial"/>
              <w:b/>
            </w:rPr>
          </w:pPr>
          <w:r>
            <w:rPr>
              <w:rFonts w:ascii="Arial" w:hAnsi="Arial" w:cs="Arial"/>
              <w:b/>
              <w:lang w:val="kk-KZ"/>
            </w:rPr>
            <w:t>ИНДИВИДУАЛЬНЫЙ</w:t>
          </w:r>
          <w:r w:rsidRPr="00D44388">
            <w:rPr>
              <w:rFonts w:ascii="Arial" w:hAnsi="Arial" w:cs="Arial"/>
              <w:b/>
              <w:lang w:val="kk-KZ"/>
            </w:rPr>
            <w:t xml:space="preserve"> ТЕХНИЧЕСКИЙ ПРОЕКТ НА </w:t>
          </w:r>
          <w:r>
            <w:rPr>
              <w:rFonts w:ascii="Arial" w:hAnsi="Arial" w:cs="Arial"/>
              <w:b/>
              <w:lang w:val="kk-KZ"/>
            </w:rPr>
            <w:t>БУРЕНИЕ БОКОВОГО СТВОЛА В</w:t>
          </w:r>
          <w:r w:rsidRPr="00D44388">
            <w:rPr>
              <w:rFonts w:ascii="Arial" w:hAnsi="Arial" w:cs="Arial"/>
              <w:b/>
              <w:lang w:val="kk-KZ"/>
            </w:rPr>
            <w:t xml:space="preserve"> СКВАЖИН</w:t>
          </w:r>
          <w:r>
            <w:rPr>
              <w:rFonts w:ascii="Arial" w:hAnsi="Arial" w:cs="Arial"/>
              <w:b/>
              <w:lang w:val="kk-KZ"/>
            </w:rPr>
            <w:t>Е ВУ-5</w:t>
          </w:r>
          <w:r w:rsidRPr="00D44388">
            <w:rPr>
              <w:rFonts w:ascii="Arial" w:hAnsi="Arial" w:cs="Arial"/>
              <w:b/>
              <w:lang w:val="kk-KZ"/>
            </w:rPr>
            <w:t xml:space="preserve"> НА МЕСТОРОЖДЕНИИ ВОСТОЧНЫЙ УРИХТАУ</w:t>
          </w:r>
        </w:p>
      </w:tc>
      <w:tc>
        <w:tcPr>
          <w:tcW w:w="901" w:type="pct"/>
          <w:tcBorders>
            <w:bottom w:val="single" w:sz="4" w:space="0" w:color="auto"/>
          </w:tcBorders>
          <w:vAlign w:val="center"/>
        </w:tcPr>
        <w:p w14:paraId="0EF40C04" w14:textId="20EA546B" w:rsidR="00F6156B" w:rsidRPr="00D44388" w:rsidRDefault="00F6156B" w:rsidP="00F95BAB">
          <w:pPr>
            <w:spacing w:line="276" w:lineRule="auto"/>
            <w:jc w:val="center"/>
            <w:rPr>
              <w:rFonts w:ascii="Arial" w:hAnsi="Arial" w:cs="Arial"/>
              <w:b/>
              <w:lang w:val="kk-KZ"/>
            </w:rPr>
          </w:pPr>
          <w:r w:rsidRPr="00D44388">
            <w:rPr>
              <w:rFonts w:ascii="Arial" w:hAnsi="Arial" w:cs="Arial"/>
              <w:b/>
            </w:rPr>
            <w:t>стр.</w:t>
          </w:r>
          <w:r w:rsidRPr="00D44388">
            <w:rPr>
              <w:rFonts w:ascii="Arial" w:hAnsi="Arial" w:cs="Arial"/>
              <w:b/>
              <w:lang w:val="kk-KZ"/>
            </w:rPr>
            <w:t xml:space="preserve"> 1-</w:t>
          </w:r>
          <w:r w:rsidRPr="00D44388">
            <w:rPr>
              <w:rFonts w:ascii="Arial" w:hAnsi="Arial" w:cs="Arial"/>
              <w:b/>
            </w:rPr>
            <w:fldChar w:fldCharType="begin"/>
          </w:r>
          <w:r w:rsidRPr="00D44388">
            <w:rPr>
              <w:rFonts w:ascii="Arial" w:hAnsi="Arial" w:cs="Arial"/>
              <w:b/>
            </w:rPr>
            <w:instrText>PAGE   \* MERGEFORMAT</w:instrText>
          </w:r>
          <w:r w:rsidRPr="00D44388">
            <w:rPr>
              <w:rFonts w:ascii="Arial" w:hAnsi="Arial" w:cs="Arial"/>
              <w:b/>
            </w:rPr>
            <w:fldChar w:fldCharType="separate"/>
          </w:r>
          <w:r w:rsidRPr="00D44388">
            <w:rPr>
              <w:rFonts w:ascii="Arial" w:hAnsi="Arial" w:cs="Arial"/>
              <w:b/>
              <w:noProof/>
            </w:rPr>
            <w:t>4</w:t>
          </w:r>
          <w:r w:rsidRPr="00D44388">
            <w:rPr>
              <w:rFonts w:ascii="Arial" w:hAnsi="Arial" w:cs="Arial"/>
              <w:b/>
            </w:rPr>
            <w:fldChar w:fldCharType="end"/>
          </w:r>
          <w:r w:rsidRPr="00D44388">
            <w:rPr>
              <w:rFonts w:ascii="Arial" w:hAnsi="Arial" w:cs="Arial"/>
              <w:b/>
            </w:rPr>
            <w:t xml:space="preserve"> из </w:t>
          </w:r>
          <w:r w:rsidR="00FB1C13" w:rsidRPr="00D44388">
            <w:rPr>
              <w:rFonts w:ascii="Arial" w:hAnsi="Arial" w:cs="Arial"/>
              <w:b/>
              <w:lang w:val="kk-KZ"/>
            </w:rPr>
            <w:t>1</w:t>
          </w:r>
          <w:r w:rsidR="00FB1C13">
            <w:rPr>
              <w:rFonts w:ascii="Arial" w:hAnsi="Arial" w:cs="Arial"/>
              <w:b/>
              <w:lang w:val="kk-KZ"/>
            </w:rPr>
            <w:t>66</w:t>
          </w:r>
        </w:p>
      </w:tc>
    </w:tr>
    <w:tr w:rsidR="00F6156B" w:rsidRPr="00CB764F" w14:paraId="20D217AB" w14:textId="77777777" w:rsidTr="00BE0629">
      <w:trPr>
        <w:trHeight w:val="284"/>
        <w:jc w:val="right"/>
      </w:trPr>
      <w:tc>
        <w:tcPr>
          <w:tcW w:w="1093" w:type="pct"/>
          <w:gridSpan w:val="2"/>
          <w:tcBorders>
            <w:left w:val="nil"/>
            <w:bottom w:val="nil"/>
            <w:right w:val="nil"/>
          </w:tcBorders>
          <w:vAlign w:val="center"/>
        </w:tcPr>
        <w:p w14:paraId="47677CE4" w14:textId="77777777" w:rsidR="00F6156B" w:rsidRPr="00386763" w:rsidRDefault="00F6156B" w:rsidP="00F95BAB">
          <w:pPr>
            <w:spacing w:line="276" w:lineRule="auto"/>
            <w:jc w:val="center"/>
            <w:rPr>
              <w:rFonts w:ascii="Arial" w:hAnsi="Arial" w:cs="Arial"/>
              <w:b/>
              <w:bCs/>
            </w:rPr>
          </w:pPr>
        </w:p>
      </w:tc>
      <w:tc>
        <w:tcPr>
          <w:tcW w:w="3007" w:type="pct"/>
          <w:tcBorders>
            <w:left w:val="nil"/>
            <w:bottom w:val="nil"/>
            <w:right w:val="nil"/>
          </w:tcBorders>
          <w:vAlign w:val="center"/>
        </w:tcPr>
        <w:p w14:paraId="682F0F9E" w14:textId="77777777" w:rsidR="00F6156B" w:rsidRPr="0088068E" w:rsidRDefault="00F6156B" w:rsidP="00F95BAB">
          <w:pPr>
            <w:spacing w:line="276" w:lineRule="auto"/>
            <w:jc w:val="center"/>
            <w:rPr>
              <w:rFonts w:ascii="Arial" w:hAnsi="Arial" w:cs="Arial"/>
              <w:b/>
              <w:bCs/>
            </w:rPr>
          </w:pPr>
        </w:p>
      </w:tc>
      <w:tc>
        <w:tcPr>
          <w:tcW w:w="901" w:type="pct"/>
          <w:tcBorders>
            <w:left w:val="nil"/>
            <w:bottom w:val="nil"/>
            <w:right w:val="nil"/>
          </w:tcBorders>
          <w:vAlign w:val="center"/>
        </w:tcPr>
        <w:p w14:paraId="7077039A" w14:textId="77777777" w:rsidR="00F6156B" w:rsidRPr="00CB764F" w:rsidRDefault="00F6156B" w:rsidP="00F95BAB">
          <w:pPr>
            <w:spacing w:line="276" w:lineRule="auto"/>
            <w:jc w:val="center"/>
            <w:rPr>
              <w:rFonts w:ascii="Arial" w:hAnsi="Arial" w:cs="Arial"/>
              <w:b/>
            </w:rPr>
          </w:pPr>
        </w:p>
      </w:tc>
    </w:tr>
  </w:tbl>
  <w:p w14:paraId="36E2C42D" w14:textId="77777777" w:rsidR="00F6156B" w:rsidRDefault="00F6156B">
    <w:pPr>
      <w:pStyle w:val="a5"/>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824"/>
      <w:gridCol w:w="5447"/>
      <w:gridCol w:w="1806"/>
    </w:tblGrid>
    <w:tr w:rsidR="00F6156B" w:rsidRPr="00CB764F" w14:paraId="04000584" w14:textId="77777777" w:rsidTr="00BE0629">
      <w:trPr>
        <w:trHeight w:val="1135"/>
      </w:trPr>
      <w:tc>
        <w:tcPr>
          <w:tcW w:w="626" w:type="pct"/>
          <w:tcBorders>
            <w:right w:val="single" w:sz="4" w:space="0" w:color="auto"/>
          </w:tcBorders>
        </w:tcPr>
        <w:p w14:paraId="262FD01E" w14:textId="74D9F61B" w:rsidR="00F6156B" w:rsidRPr="00CB764F" w:rsidRDefault="00F6156B" w:rsidP="00275BA1">
          <w:pPr>
            <w:jc w:val="center"/>
            <w:rPr>
              <w:rFonts w:ascii="Arial" w:hAnsi="Arial" w:cs="Arial"/>
              <w:b/>
              <w:sz w:val="24"/>
              <w:szCs w:val="24"/>
            </w:rPr>
          </w:pPr>
          <w:r w:rsidRPr="00275BA1">
            <w:rPr>
              <w:rFonts w:ascii="Arial" w:hAnsi="Arial" w:cs="Arial"/>
              <w:b/>
              <w:noProof/>
              <w:color w:val="1F4E79"/>
              <w:sz w:val="24"/>
              <w:szCs w:val="24"/>
              <w:lang w:val="en-US" w:eastAsia="en-US"/>
            </w:rPr>
            <w:drawing>
              <wp:inline distT="0" distB="0" distL="0" distR="0" wp14:anchorId="6B6FC18C" wp14:editId="78732832">
                <wp:extent cx="596900" cy="660400"/>
                <wp:effectExtent l="0" t="0" r="0" b="0"/>
                <wp:docPr id="58" name="Рисунок 1" descr="C:\Users\Z.Kozhigaliyeva\AppData\Local\Microsoft\Windows\INetCache\Content.Word\Logo_KMG_I_ru_J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Z.Kozhigaliyeva\AppData\Local\Microsoft\Windows\INetCache\Content.Word\Logo_KMG_I_ru_JPG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900" cy="660400"/>
                        </a:xfrm>
                        <a:prstGeom prst="rect">
                          <a:avLst/>
                        </a:prstGeom>
                        <a:noFill/>
                        <a:ln>
                          <a:noFill/>
                        </a:ln>
                      </pic:spPr>
                    </pic:pic>
                  </a:graphicData>
                </a:graphic>
              </wp:inline>
            </w:drawing>
          </w:r>
        </w:p>
      </w:tc>
      <w:tc>
        <w:tcPr>
          <w:tcW w:w="4374" w:type="pct"/>
          <w:gridSpan w:val="3"/>
          <w:tcBorders>
            <w:left w:val="single" w:sz="4" w:space="0" w:color="auto"/>
            <w:right w:val="single" w:sz="4" w:space="0" w:color="auto"/>
          </w:tcBorders>
          <w:vAlign w:val="center"/>
        </w:tcPr>
        <w:p w14:paraId="134FDB8E" w14:textId="77777777" w:rsidR="00F6156B" w:rsidRPr="00CB764F" w:rsidRDefault="00F6156B" w:rsidP="00275BA1">
          <w:pPr>
            <w:jc w:val="center"/>
            <w:rPr>
              <w:rFonts w:ascii="Arial" w:hAnsi="Arial" w:cs="Arial"/>
              <w:b/>
              <w:sz w:val="24"/>
              <w:szCs w:val="24"/>
            </w:rPr>
          </w:pPr>
          <w:r w:rsidRPr="00CB764F">
            <w:rPr>
              <w:rFonts w:ascii="Arial" w:hAnsi="Arial" w:cs="Arial"/>
              <w:b/>
              <w:sz w:val="24"/>
              <w:szCs w:val="24"/>
            </w:rPr>
            <w:t>ТОВАРИЩЕСТВО</w:t>
          </w:r>
          <w:r>
            <w:rPr>
              <w:rFonts w:ascii="Arial" w:hAnsi="Arial" w:cs="Arial"/>
              <w:b/>
              <w:sz w:val="24"/>
              <w:szCs w:val="24"/>
            </w:rPr>
            <w:t xml:space="preserve"> </w:t>
          </w:r>
          <w:r w:rsidRPr="00CB764F">
            <w:rPr>
              <w:rFonts w:ascii="Arial" w:hAnsi="Arial" w:cs="Arial"/>
              <w:b/>
              <w:sz w:val="24"/>
              <w:szCs w:val="24"/>
            </w:rPr>
            <w:t>С</w:t>
          </w:r>
          <w:r>
            <w:rPr>
              <w:rFonts w:ascii="Arial" w:hAnsi="Arial" w:cs="Arial"/>
              <w:b/>
              <w:sz w:val="24"/>
              <w:szCs w:val="24"/>
            </w:rPr>
            <w:t xml:space="preserve"> </w:t>
          </w:r>
          <w:r w:rsidRPr="00CB764F">
            <w:rPr>
              <w:rFonts w:ascii="Arial" w:hAnsi="Arial" w:cs="Arial"/>
              <w:b/>
              <w:sz w:val="24"/>
              <w:szCs w:val="24"/>
            </w:rPr>
            <w:t>ОГРАНИЧЕННОЙ</w:t>
          </w:r>
          <w:r>
            <w:rPr>
              <w:rFonts w:ascii="Arial" w:hAnsi="Arial" w:cs="Arial"/>
              <w:b/>
              <w:sz w:val="24"/>
              <w:szCs w:val="24"/>
            </w:rPr>
            <w:t xml:space="preserve"> </w:t>
          </w:r>
          <w:r w:rsidRPr="00CB764F">
            <w:rPr>
              <w:rFonts w:ascii="Arial" w:hAnsi="Arial" w:cs="Arial"/>
              <w:b/>
              <w:sz w:val="24"/>
              <w:szCs w:val="24"/>
            </w:rPr>
            <w:t>ОТВЕТСТВЕННОСТЬЮ</w:t>
          </w:r>
          <w:r>
            <w:rPr>
              <w:rFonts w:ascii="Arial" w:hAnsi="Arial" w:cs="Arial"/>
              <w:b/>
              <w:sz w:val="24"/>
              <w:szCs w:val="24"/>
            </w:rPr>
            <w:t xml:space="preserve"> </w:t>
          </w:r>
        </w:p>
        <w:p w14:paraId="79A68317" w14:textId="77777777" w:rsidR="00F6156B" w:rsidRPr="00CB764F" w:rsidRDefault="00F6156B" w:rsidP="00275BA1">
          <w:pPr>
            <w:jc w:val="center"/>
            <w:rPr>
              <w:rFonts w:ascii="Arial" w:hAnsi="Arial" w:cs="Arial"/>
              <w:sz w:val="24"/>
              <w:szCs w:val="24"/>
            </w:rPr>
          </w:pPr>
          <w:r w:rsidRPr="00CB764F">
            <w:rPr>
              <w:rFonts w:ascii="Arial" w:hAnsi="Arial" w:cs="Arial"/>
              <w:b/>
              <w:sz w:val="24"/>
              <w:szCs w:val="24"/>
            </w:rPr>
            <w:t>«КМГ</w:t>
          </w:r>
          <w:r>
            <w:rPr>
              <w:rFonts w:ascii="Arial" w:hAnsi="Arial" w:cs="Arial"/>
              <w:b/>
              <w:sz w:val="24"/>
              <w:szCs w:val="24"/>
            </w:rPr>
            <w:t xml:space="preserve"> </w:t>
          </w:r>
          <w:r w:rsidRPr="00CB764F">
            <w:rPr>
              <w:rFonts w:ascii="Arial" w:hAnsi="Arial" w:cs="Arial"/>
              <w:b/>
              <w:sz w:val="24"/>
              <w:szCs w:val="24"/>
            </w:rPr>
            <w:t>ИНЖИНИРИНГ»</w:t>
          </w:r>
          <w:r>
            <w:rPr>
              <w:rFonts w:ascii="Arial" w:hAnsi="Arial" w:cs="Arial"/>
              <w:sz w:val="24"/>
              <w:szCs w:val="24"/>
            </w:rPr>
            <w:t xml:space="preserve"> </w:t>
          </w:r>
        </w:p>
      </w:tc>
    </w:tr>
    <w:tr w:rsidR="00F6156B" w:rsidRPr="00CB764F" w14:paraId="66F387B8" w14:textId="77777777" w:rsidTr="00BE0629">
      <w:trPr>
        <w:trHeight w:val="560"/>
      </w:trPr>
      <w:tc>
        <w:tcPr>
          <w:tcW w:w="1072" w:type="pct"/>
          <w:gridSpan w:val="2"/>
          <w:tcBorders>
            <w:bottom w:val="single" w:sz="4" w:space="0" w:color="auto"/>
          </w:tcBorders>
          <w:vAlign w:val="center"/>
        </w:tcPr>
        <w:p w14:paraId="0FE04BAF" w14:textId="4ED1F55B" w:rsidR="00F6156B" w:rsidRPr="00441256" w:rsidRDefault="00F6156B" w:rsidP="00D44388">
          <w:pPr>
            <w:spacing w:line="276" w:lineRule="auto"/>
            <w:jc w:val="center"/>
            <w:rPr>
              <w:rFonts w:ascii="Arial" w:hAnsi="Arial" w:cs="Arial"/>
              <w:b/>
              <w:bCs/>
              <w:lang w:val="kk-KZ"/>
            </w:rPr>
          </w:pPr>
          <w:r w:rsidRPr="008A6ABA">
            <w:rPr>
              <w:rFonts w:ascii="Arial" w:hAnsi="Arial" w:cs="Arial"/>
              <w:b/>
              <w:bCs/>
              <w:lang w:val="en-US"/>
            </w:rPr>
            <w:t>P-SS</w:t>
          </w:r>
          <w:r w:rsidRPr="008A6ABA">
            <w:rPr>
              <w:rFonts w:ascii="Arial" w:hAnsi="Arial" w:cs="Arial"/>
              <w:b/>
              <w:bCs/>
              <w:lang w:val="kk-KZ"/>
            </w:rPr>
            <w:t>.02.210</w:t>
          </w:r>
          <w:r w:rsidRPr="008A6ABA">
            <w:rPr>
              <w:rFonts w:ascii="Arial" w:hAnsi="Arial" w:cs="Arial"/>
              <w:b/>
              <w:bCs/>
              <w:lang w:val="en-US"/>
            </w:rPr>
            <w:t>9</w:t>
          </w:r>
          <w:r w:rsidRPr="008A6ABA">
            <w:rPr>
              <w:rFonts w:ascii="Arial" w:hAnsi="Arial" w:cs="Arial"/>
              <w:b/>
              <w:bCs/>
              <w:lang w:val="kk-KZ"/>
            </w:rPr>
            <w:t xml:space="preserve"> – </w:t>
          </w:r>
          <w:r w:rsidRPr="008A6ABA">
            <w:rPr>
              <w:rFonts w:ascii="Arial" w:hAnsi="Arial" w:cs="Arial"/>
              <w:b/>
              <w:bCs/>
              <w:lang w:val="en-US"/>
            </w:rPr>
            <w:t>0</w:t>
          </w:r>
          <w:r>
            <w:rPr>
              <w:rFonts w:ascii="Arial" w:hAnsi="Arial" w:cs="Arial"/>
              <w:b/>
              <w:bCs/>
            </w:rPr>
            <w:t>9</w:t>
          </w:r>
          <w:r w:rsidRPr="008A6ABA">
            <w:rPr>
              <w:rFonts w:ascii="Arial" w:hAnsi="Arial" w:cs="Arial"/>
              <w:b/>
              <w:bCs/>
              <w:lang w:val="en-US"/>
            </w:rPr>
            <w:t>/</w:t>
          </w:r>
          <w:r>
            <w:rPr>
              <w:rFonts w:ascii="Arial" w:hAnsi="Arial" w:cs="Arial"/>
              <w:b/>
              <w:bCs/>
              <w:lang w:val="kk-KZ"/>
            </w:rPr>
            <w:t>1</w:t>
          </w:r>
          <w:r w:rsidRPr="008A6ABA">
            <w:rPr>
              <w:rFonts w:ascii="Arial" w:hAnsi="Arial" w:cs="Arial"/>
              <w:b/>
              <w:bCs/>
              <w:lang w:val="kk-KZ"/>
            </w:rPr>
            <w:t xml:space="preserve"> –</w:t>
          </w:r>
          <w:r>
            <w:rPr>
              <w:rFonts w:ascii="Arial" w:hAnsi="Arial" w:cs="Arial"/>
              <w:b/>
              <w:bCs/>
              <w:lang w:val="kk-KZ"/>
            </w:rPr>
            <w:t xml:space="preserve"> 08</w:t>
          </w:r>
          <w:r w:rsidRPr="00950A4C">
            <w:rPr>
              <w:rFonts w:ascii="Arial" w:hAnsi="Arial" w:cs="Arial"/>
              <w:b/>
              <w:bCs/>
              <w:lang w:val="kk-KZ"/>
            </w:rPr>
            <w:t>.</w:t>
          </w:r>
          <w:r>
            <w:rPr>
              <w:rFonts w:ascii="Arial" w:hAnsi="Arial" w:cs="Arial"/>
              <w:b/>
              <w:bCs/>
              <w:lang w:val="kk-KZ"/>
            </w:rPr>
            <w:t>04</w:t>
          </w:r>
          <w:r w:rsidRPr="00950A4C">
            <w:rPr>
              <w:rFonts w:ascii="Arial" w:hAnsi="Arial" w:cs="Arial"/>
              <w:b/>
              <w:bCs/>
              <w:lang w:val="kk-KZ"/>
            </w:rPr>
            <w:t>.202</w:t>
          </w:r>
          <w:r>
            <w:rPr>
              <w:rFonts w:ascii="Arial" w:hAnsi="Arial" w:cs="Arial"/>
              <w:b/>
              <w:bCs/>
              <w:lang w:val="kk-KZ"/>
            </w:rPr>
            <w:t>5</w:t>
          </w:r>
        </w:p>
      </w:tc>
      <w:tc>
        <w:tcPr>
          <w:tcW w:w="2950" w:type="pct"/>
          <w:tcBorders>
            <w:bottom w:val="single" w:sz="4" w:space="0" w:color="auto"/>
          </w:tcBorders>
          <w:vAlign w:val="center"/>
        </w:tcPr>
        <w:p w14:paraId="05E103C2" w14:textId="77777777" w:rsidR="00F6156B" w:rsidRDefault="00F6156B" w:rsidP="00F6156B">
          <w:pPr>
            <w:spacing w:line="276" w:lineRule="auto"/>
            <w:jc w:val="center"/>
            <w:rPr>
              <w:rFonts w:ascii="Arial" w:hAnsi="Arial" w:cs="Arial"/>
              <w:b/>
              <w:lang w:val="kk-KZ"/>
            </w:rPr>
          </w:pPr>
          <w:r>
            <w:rPr>
              <w:rFonts w:ascii="Arial" w:hAnsi="Arial" w:cs="Arial"/>
              <w:b/>
              <w:lang w:val="kk-KZ"/>
            </w:rPr>
            <w:t>ИНДИВИДУАЛЬНЫЙ</w:t>
          </w:r>
          <w:r w:rsidRPr="00D44388">
            <w:rPr>
              <w:rFonts w:ascii="Arial" w:hAnsi="Arial" w:cs="Arial"/>
              <w:b/>
              <w:lang w:val="kk-KZ"/>
            </w:rPr>
            <w:t xml:space="preserve"> ТЕХНИЧЕСКИЙ ПРОЕКТ НА </w:t>
          </w:r>
          <w:r>
            <w:rPr>
              <w:rFonts w:ascii="Arial" w:hAnsi="Arial" w:cs="Arial"/>
              <w:b/>
              <w:lang w:val="kk-KZ"/>
            </w:rPr>
            <w:t>БУРЕНИЕ БОКОВОГО СТВОЛА В</w:t>
          </w:r>
          <w:r w:rsidRPr="00D44388">
            <w:rPr>
              <w:rFonts w:ascii="Arial" w:hAnsi="Arial" w:cs="Arial"/>
              <w:b/>
              <w:lang w:val="kk-KZ"/>
            </w:rPr>
            <w:t xml:space="preserve"> СКВАЖИН</w:t>
          </w:r>
          <w:r>
            <w:rPr>
              <w:rFonts w:ascii="Arial" w:hAnsi="Arial" w:cs="Arial"/>
              <w:b/>
              <w:lang w:val="kk-KZ"/>
            </w:rPr>
            <w:t>Е ВУ-5</w:t>
          </w:r>
          <w:r w:rsidRPr="00D44388">
            <w:rPr>
              <w:rFonts w:ascii="Arial" w:hAnsi="Arial" w:cs="Arial"/>
              <w:b/>
              <w:lang w:val="kk-KZ"/>
            </w:rPr>
            <w:t xml:space="preserve"> </w:t>
          </w:r>
        </w:p>
        <w:p w14:paraId="2AC42AED" w14:textId="67BE8FE1" w:rsidR="00F6156B" w:rsidRPr="00D44388" w:rsidRDefault="00F6156B" w:rsidP="00F6156B">
          <w:pPr>
            <w:spacing w:line="276" w:lineRule="auto"/>
            <w:jc w:val="center"/>
            <w:rPr>
              <w:rFonts w:ascii="Arial" w:hAnsi="Arial" w:cs="Arial"/>
              <w:b/>
            </w:rPr>
          </w:pPr>
          <w:r w:rsidRPr="00D44388">
            <w:rPr>
              <w:rFonts w:ascii="Arial" w:hAnsi="Arial" w:cs="Arial"/>
              <w:b/>
              <w:lang w:val="kk-KZ"/>
            </w:rPr>
            <w:t>НА МЕСТОРОЖДЕНИИ ВОСТОЧНЫЙ УРИХТАУ</w:t>
          </w:r>
        </w:p>
      </w:tc>
      <w:tc>
        <w:tcPr>
          <w:tcW w:w="978" w:type="pct"/>
          <w:tcBorders>
            <w:bottom w:val="single" w:sz="4" w:space="0" w:color="auto"/>
          </w:tcBorders>
          <w:vAlign w:val="center"/>
        </w:tcPr>
        <w:p w14:paraId="42AFA256" w14:textId="3BF57A38" w:rsidR="00F6156B" w:rsidRPr="00620F18" w:rsidRDefault="00F6156B" w:rsidP="00D44388">
          <w:pPr>
            <w:spacing w:line="276" w:lineRule="auto"/>
            <w:jc w:val="center"/>
            <w:rPr>
              <w:rFonts w:ascii="Arial" w:hAnsi="Arial" w:cs="Arial"/>
              <w:b/>
              <w:lang w:val="kk-KZ"/>
            </w:rPr>
          </w:pPr>
          <w:r w:rsidRPr="00E63C83">
            <w:rPr>
              <w:rFonts w:ascii="Arial" w:hAnsi="Arial" w:cs="Arial"/>
              <w:b/>
              <w:bCs/>
            </w:rPr>
            <w:t>стр.</w:t>
          </w:r>
          <w:r w:rsidRPr="00E63C83">
            <w:rPr>
              <w:rFonts w:ascii="Arial" w:hAnsi="Arial" w:cs="Arial"/>
              <w:b/>
              <w:bCs/>
              <w:lang w:val="en-US"/>
            </w:rPr>
            <w:t xml:space="preserve">  1-</w:t>
          </w:r>
          <w:r w:rsidRPr="00E63C83">
            <w:rPr>
              <w:rFonts w:ascii="Arial" w:hAnsi="Arial" w:cs="Arial"/>
              <w:b/>
              <w:bCs/>
            </w:rPr>
            <w:fldChar w:fldCharType="begin"/>
          </w:r>
          <w:r w:rsidRPr="00E63C83">
            <w:rPr>
              <w:rFonts w:ascii="Arial" w:hAnsi="Arial" w:cs="Arial"/>
              <w:b/>
              <w:bCs/>
            </w:rPr>
            <w:instrText xml:space="preserve"> PAGE  \* Arabic  \* MERGEFORMAT </w:instrText>
          </w:r>
          <w:r w:rsidRPr="00E63C83">
            <w:rPr>
              <w:rFonts w:ascii="Arial" w:hAnsi="Arial" w:cs="Arial"/>
              <w:b/>
              <w:bCs/>
            </w:rPr>
            <w:fldChar w:fldCharType="separate"/>
          </w:r>
          <w:r w:rsidRPr="00E63C83">
            <w:rPr>
              <w:rFonts w:ascii="Arial" w:hAnsi="Arial" w:cs="Arial"/>
              <w:b/>
              <w:bCs/>
              <w:noProof/>
            </w:rPr>
            <w:t>13</w:t>
          </w:r>
          <w:r w:rsidRPr="00E63C83">
            <w:rPr>
              <w:rFonts w:ascii="Arial" w:hAnsi="Arial" w:cs="Arial"/>
              <w:b/>
              <w:bCs/>
            </w:rPr>
            <w:fldChar w:fldCharType="end"/>
          </w:r>
          <w:r w:rsidRPr="00E63C83">
            <w:rPr>
              <w:rFonts w:ascii="Arial" w:hAnsi="Arial" w:cs="Arial"/>
              <w:b/>
              <w:bCs/>
            </w:rPr>
            <w:t xml:space="preserve"> из </w:t>
          </w:r>
          <w:r w:rsidR="00FB1C13" w:rsidRPr="00E63C83">
            <w:rPr>
              <w:rFonts w:ascii="Arial" w:hAnsi="Arial" w:cs="Arial"/>
              <w:b/>
              <w:bCs/>
            </w:rPr>
            <w:t>1</w:t>
          </w:r>
          <w:r w:rsidR="00FB1C13">
            <w:rPr>
              <w:rFonts w:ascii="Arial" w:hAnsi="Arial" w:cs="Arial"/>
              <w:b/>
              <w:bCs/>
              <w:lang w:val="kk-KZ"/>
            </w:rPr>
            <w:t>66</w:t>
          </w:r>
        </w:p>
      </w:tc>
    </w:tr>
    <w:tr w:rsidR="00F6156B" w:rsidRPr="00CB764F" w14:paraId="454FA333" w14:textId="77777777" w:rsidTr="00BE0629">
      <w:trPr>
        <w:trHeight w:val="284"/>
      </w:trPr>
      <w:tc>
        <w:tcPr>
          <w:tcW w:w="1072" w:type="pct"/>
          <w:gridSpan w:val="2"/>
          <w:tcBorders>
            <w:left w:val="nil"/>
            <w:bottom w:val="nil"/>
            <w:right w:val="nil"/>
          </w:tcBorders>
          <w:vAlign w:val="center"/>
        </w:tcPr>
        <w:p w14:paraId="27AA8CD0" w14:textId="77777777" w:rsidR="00F6156B" w:rsidRPr="00386763" w:rsidRDefault="00F6156B" w:rsidP="00275BA1">
          <w:pPr>
            <w:spacing w:line="276" w:lineRule="auto"/>
            <w:jc w:val="center"/>
            <w:rPr>
              <w:rFonts w:ascii="Arial" w:hAnsi="Arial" w:cs="Arial"/>
              <w:b/>
              <w:bCs/>
            </w:rPr>
          </w:pPr>
        </w:p>
      </w:tc>
      <w:tc>
        <w:tcPr>
          <w:tcW w:w="2950" w:type="pct"/>
          <w:tcBorders>
            <w:left w:val="nil"/>
            <w:bottom w:val="nil"/>
            <w:right w:val="nil"/>
          </w:tcBorders>
          <w:vAlign w:val="center"/>
        </w:tcPr>
        <w:p w14:paraId="54E8E1C6" w14:textId="77777777" w:rsidR="00F6156B" w:rsidRPr="0088068E" w:rsidRDefault="00F6156B" w:rsidP="00275BA1">
          <w:pPr>
            <w:spacing w:line="276" w:lineRule="auto"/>
            <w:jc w:val="center"/>
            <w:rPr>
              <w:rFonts w:ascii="Arial" w:hAnsi="Arial" w:cs="Arial"/>
              <w:b/>
              <w:bCs/>
            </w:rPr>
          </w:pPr>
        </w:p>
      </w:tc>
      <w:tc>
        <w:tcPr>
          <w:tcW w:w="978" w:type="pct"/>
          <w:tcBorders>
            <w:left w:val="nil"/>
            <w:bottom w:val="nil"/>
            <w:right w:val="nil"/>
          </w:tcBorders>
          <w:vAlign w:val="center"/>
        </w:tcPr>
        <w:p w14:paraId="052A5D72" w14:textId="77777777" w:rsidR="00F6156B" w:rsidRPr="00CB764F" w:rsidRDefault="00F6156B" w:rsidP="00275BA1">
          <w:pPr>
            <w:spacing w:line="276" w:lineRule="auto"/>
            <w:jc w:val="center"/>
            <w:rPr>
              <w:rFonts w:ascii="Arial" w:hAnsi="Arial" w:cs="Arial"/>
              <w:b/>
            </w:rPr>
          </w:pPr>
        </w:p>
      </w:tc>
    </w:tr>
  </w:tbl>
  <w:p w14:paraId="1B34ABA1" w14:textId="77777777" w:rsidR="00F6156B" w:rsidRDefault="00F6156B" w:rsidP="00275BA1">
    <w:pPr>
      <w:pStyle w:val="a5"/>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2"/>
      <w:gridCol w:w="707"/>
      <w:gridCol w:w="6038"/>
      <w:gridCol w:w="1761"/>
    </w:tblGrid>
    <w:tr w:rsidR="00F6156B" w:rsidRPr="00CB764F" w14:paraId="7EB1A495" w14:textId="77777777" w:rsidTr="004D561C">
      <w:trPr>
        <w:trHeight w:val="703"/>
        <w:jc w:val="right"/>
      </w:trPr>
      <w:tc>
        <w:tcPr>
          <w:tcW w:w="619" w:type="pct"/>
          <w:tcBorders>
            <w:right w:val="single" w:sz="4" w:space="0" w:color="auto"/>
          </w:tcBorders>
        </w:tcPr>
        <w:p w14:paraId="2AAAED8D" w14:textId="77777777" w:rsidR="00F6156B" w:rsidRPr="00CB764F" w:rsidRDefault="00F6156B" w:rsidP="00F95BAB">
          <w:pPr>
            <w:jc w:val="center"/>
            <w:rPr>
              <w:rFonts w:ascii="Arial" w:hAnsi="Arial" w:cs="Arial"/>
              <w:b/>
              <w:sz w:val="24"/>
              <w:szCs w:val="24"/>
            </w:rPr>
          </w:pPr>
          <w:r w:rsidRPr="004F7402">
            <w:rPr>
              <w:rFonts w:ascii="Arial" w:hAnsi="Arial" w:cs="Arial"/>
              <w:b/>
              <w:noProof/>
              <w:color w:val="1F4E79"/>
              <w:sz w:val="24"/>
              <w:szCs w:val="24"/>
              <w:lang w:val="en-US" w:eastAsia="en-US"/>
            </w:rPr>
            <w:drawing>
              <wp:inline distT="0" distB="0" distL="0" distR="0" wp14:anchorId="6F6E1EDA" wp14:editId="6EA2894E">
                <wp:extent cx="596900" cy="660400"/>
                <wp:effectExtent l="0" t="0" r="0" b="0"/>
                <wp:docPr id="59" name="Рисунок 59" descr="C:\Users\Z.Kozhigaliyeva\AppData\Local\Microsoft\Windows\INetCache\Content.Word\Logo_KMG_I_ru_J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Z.Kozhigaliyeva\AppData\Local\Microsoft\Windows\INetCache\Content.Word\Logo_KMG_I_ru_JPG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900" cy="660400"/>
                        </a:xfrm>
                        <a:prstGeom prst="rect">
                          <a:avLst/>
                        </a:prstGeom>
                        <a:noFill/>
                        <a:ln>
                          <a:noFill/>
                        </a:ln>
                      </pic:spPr>
                    </pic:pic>
                  </a:graphicData>
                </a:graphic>
              </wp:inline>
            </w:drawing>
          </w:r>
        </w:p>
      </w:tc>
      <w:tc>
        <w:tcPr>
          <w:tcW w:w="4381" w:type="pct"/>
          <w:gridSpan w:val="3"/>
          <w:tcBorders>
            <w:left w:val="single" w:sz="4" w:space="0" w:color="auto"/>
            <w:right w:val="single" w:sz="4" w:space="0" w:color="auto"/>
          </w:tcBorders>
          <w:vAlign w:val="center"/>
        </w:tcPr>
        <w:p w14:paraId="7A680F43" w14:textId="77777777" w:rsidR="00F6156B" w:rsidRPr="00D44388" w:rsidRDefault="00F6156B" w:rsidP="00F95BAB">
          <w:pPr>
            <w:jc w:val="center"/>
            <w:rPr>
              <w:rFonts w:ascii="Arial" w:hAnsi="Arial" w:cs="Arial"/>
              <w:b/>
            </w:rPr>
          </w:pPr>
          <w:r w:rsidRPr="00D44388">
            <w:rPr>
              <w:rFonts w:ascii="Arial" w:hAnsi="Arial" w:cs="Arial"/>
              <w:b/>
            </w:rPr>
            <w:t xml:space="preserve">ТОВАРИЩЕСТВО С ОГРАНИЧЕННОЙ ОТВЕТСТВЕННОСТЬЮ </w:t>
          </w:r>
        </w:p>
        <w:p w14:paraId="051E83C4" w14:textId="77777777" w:rsidR="00F6156B" w:rsidRPr="00D44388" w:rsidRDefault="00F6156B" w:rsidP="00F95BAB">
          <w:pPr>
            <w:jc w:val="center"/>
            <w:rPr>
              <w:rFonts w:ascii="Arial" w:hAnsi="Arial" w:cs="Arial"/>
            </w:rPr>
          </w:pPr>
          <w:r w:rsidRPr="00D44388">
            <w:rPr>
              <w:rFonts w:ascii="Arial" w:hAnsi="Arial" w:cs="Arial"/>
              <w:b/>
            </w:rPr>
            <w:t>«КМГ ИНЖИНИРИНГ»</w:t>
          </w:r>
          <w:r w:rsidRPr="00D44388">
            <w:rPr>
              <w:rFonts w:ascii="Arial" w:hAnsi="Arial" w:cs="Arial"/>
            </w:rPr>
            <w:t xml:space="preserve"> </w:t>
          </w:r>
        </w:p>
      </w:tc>
    </w:tr>
    <w:tr w:rsidR="00F6156B" w:rsidRPr="00CB764F" w14:paraId="01388445" w14:textId="77777777" w:rsidTr="004D561C">
      <w:trPr>
        <w:trHeight w:val="560"/>
        <w:jc w:val="right"/>
      </w:trPr>
      <w:tc>
        <w:tcPr>
          <w:tcW w:w="983" w:type="pct"/>
          <w:gridSpan w:val="2"/>
          <w:tcBorders>
            <w:bottom w:val="single" w:sz="4" w:space="0" w:color="auto"/>
          </w:tcBorders>
          <w:vAlign w:val="center"/>
        </w:tcPr>
        <w:p w14:paraId="0003D2AE" w14:textId="6E0A8A07" w:rsidR="00F6156B" w:rsidRPr="00441256" w:rsidRDefault="00F6156B" w:rsidP="00744891">
          <w:pPr>
            <w:spacing w:line="276" w:lineRule="auto"/>
            <w:jc w:val="center"/>
            <w:rPr>
              <w:rFonts w:ascii="Arial" w:hAnsi="Arial" w:cs="Arial"/>
              <w:b/>
              <w:bCs/>
              <w:lang w:val="kk-KZ"/>
            </w:rPr>
          </w:pPr>
          <w:r w:rsidRPr="008A6ABA">
            <w:rPr>
              <w:rFonts w:ascii="Arial" w:hAnsi="Arial" w:cs="Arial"/>
              <w:b/>
              <w:bCs/>
              <w:lang w:val="en-US"/>
            </w:rPr>
            <w:t>P-SS</w:t>
          </w:r>
          <w:r w:rsidRPr="008A6ABA">
            <w:rPr>
              <w:rFonts w:ascii="Arial" w:hAnsi="Arial" w:cs="Arial"/>
              <w:b/>
              <w:bCs/>
              <w:lang w:val="kk-KZ"/>
            </w:rPr>
            <w:t>.02.210</w:t>
          </w:r>
          <w:r w:rsidRPr="008A6ABA">
            <w:rPr>
              <w:rFonts w:ascii="Arial" w:hAnsi="Arial" w:cs="Arial"/>
              <w:b/>
              <w:bCs/>
              <w:lang w:val="en-US"/>
            </w:rPr>
            <w:t>9</w:t>
          </w:r>
          <w:r w:rsidRPr="008A6ABA">
            <w:rPr>
              <w:rFonts w:ascii="Arial" w:hAnsi="Arial" w:cs="Arial"/>
              <w:b/>
              <w:bCs/>
              <w:lang w:val="kk-KZ"/>
            </w:rPr>
            <w:t xml:space="preserve"> – </w:t>
          </w:r>
          <w:r w:rsidRPr="008A6ABA">
            <w:rPr>
              <w:rFonts w:ascii="Arial" w:hAnsi="Arial" w:cs="Arial"/>
              <w:b/>
              <w:bCs/>
              <w:lang w:val="en-US"/>
            </w:rPr>
            <w:t>0</w:t>
          </w:r>
          <w:r>
            <w:rPr>
              <w:rFonts w:ascii="Arial" w:hAnsi="Arial" w:cs="Arial"/>
              <w:b/>
              <w:bCs/>
            </w:rPr>
            <w:t>9</w:t>
          </w:r>
          <w:r w:rsidRPr="008A6ABA">
            <w:rPr>
              <w:rFonts w:ascii="Arial" w:hAnsi="Arial" w:cs="Arial"/>
              <w:b/>
              <w:bCs/>
              <w:lang w:val="en-US"/>
            </w:rPr>
            <w:t>/</w:t>
          </w:r>
          <w:r>
            <w:rPr>
              <w:rFonts w:ascii="Arial" w:hAnsi="Arial" w:cs="Arial"/>
              <w:b/>
              <w:bCs/>
              <w:lang w:val="kk-KZ"/>
            </w:rPr>
            <w:t>1</w:t>
          </w:r>
          <w:r w:rsidRPr="008A6ABA">
            <w:rPr>
              <w:rFonts w:ascii="Arial" w:hAnsi="Arial" w:cs="Arial"/>
              <w:b/>
              <w:bCs/>
              <w:lang w:val="kk-KZ"/>
            </w:rPr>
            <w:t xml:space="preserve"> – </w:t>
          </w:r>
          <w:r>
            <w:rPr>
              <w:rFonts w:ascii="Arial" w:hAnsi="Arial" w:cs="Arial"/>
              <w:b/>
              <w:bCs/>
              <w:lang w:val="kk-KZ"/>
            </w:rPr>
            <w:t>08</w:t>
          </w:r>
          <w:r w:rsidRPr="00950A4C">
            <w:rPr>
              <w:rFonts w:ascii="Arial" w:hAnsi="Arial" w:cs="Arial"/>
              <w:b/>
              <w:bCs/>
              <w:lang w:val="kk-KZ"/>
            </w:rPr>
            <w:t>.</w:t>
          </w:r>
          <w:r>
            <w:rPr>
              <w:rFonts w:ascii="Arial" w:hAnsi="Arial" w:cs="Arial"/>
              <w:b/>
              <w:bCs/>
              <w:lang w:val="kk-KZ"/>
            </w:rPr>
            <w:t>04</w:t>
          </w:r>
          <w:r w:rsidRPr="00950A4C">
            <w:rPr>
              <w:rFonts w:ascii="Arial" w:hAnsi="Arial" w:cs="Arial"/>
              <w:b/>
              <w:bCs/>
              <w:lang w:val="kk-KZ"/>
            </w:rPr>
            <w:t>.202</w:t>
          </w:r>
          <w:r>
            <w:rPr>
              <w:rFonts w:ascii="Arial" w:hAnsi="Arial" w:cs="Arial"/>
              <w:b/>
              <w:bCs/>
              <w:lang w:val="kk-KZ"/>
            </w:rPr>
            <w:t>5</w:t>
          </w:r>
        </w:p>
      </w:tc>
      <w:tc>
        <w:tcPr>
          <w:tcW w:w="3110" w:type="pct"/>
          <w:tcBorders>
            <w:bottom w:val="single" w:sz="4" w:space="0" w:color="auto"/>
          </w:tcBorders>
          <w:vAlign w:val="center"/>
        </w:tcPr>
        <w:p w14:paraId="27BB8A85" w14:textId="77777777" w:rsidR="00F6156B" w:rsidRDefault="00F6156B" w:rsidP="00F6156B">
          <w:pPr>
            <w:spacing w:line="276" w:lineRule="auto"/>
            <w:jc w:val="center"/>
            <w:rPr>
              <w:rFonts w:ascii="Arial" w:hAnsi="Arial" w:cs="Arial"/>
              <w:b/>
              <w:lang w:val="kk-KZ"/>
            </w:rPr>
          </w:pPr>
          <w:r>
            <w:rPr>
              <w:rFonts w:ascii="Arial" w:hAnsi="Arial" w:cs="Arial"/>
              <w:b/>
              <w:lang w:val="kk-KZ"/>
            </w:rPr>
            <w:t>ИНДИВИДУАЛЬНЫЙ</w:t>
          </w:r>
          <w:r w:rsidRPr="00D44388">
            <w:rPr>
              <w:rFonts w:ascii="Arial" w:hAnsi="Arial" w:cs="Arial"/>
              <w:b/>
              <w:lang w:val="kk-KZ"/>
            </w:rPr>
            <w:t xml:space="preserve"> ТЕХНИЧЕСКИЙ ПРОЕКТ НА </w:t>
          </w:r>
          <w:r>
            <w:rPr>
              <w:rFonts w:ascii="Arial" w:hAnsi="Arial" w:cs="Arial"/>
              <w:b/>
              <w:lang w:val="kk-KZ"/>
            </w:rPr>
            <w:t>БУРЕНИЕ БОКОВОГО СТВОЛА В</w:t>
          </w:r>
          <w:r w:rsidRPr="00D44388">
            <w:rPr>
              <w:rFonts w:ascii="Arial" w:hAnsi="Arial" w:cs="Arial"/>
              <w:b/>
              <w:lang w:val="kk-KZ"/>
            </w:rPr>
            <w:t xml:space="preserve"> СКВАЖИН</w:t>
          </w:r>
          <w:r>
            <w:rPr>
              <w:rFonts w:ascii="Arial" w:hAnsi="Arial" w:cs="Arial"/>
              <w:b/>
              <w:lang w:val="kk-KZ"/>
            </w:rPr>
            <w:t>Е ВУ-5</w:t>
          </w:r>
          <w:r w:rsidRPr="00D44388">
            <w:rPr>
              <w:rFonts w:ascii="Arial" w:hAnsi="Arial" w:cs="Arial"/>
              <w:b/>
              <w:lang w:val="kk-KZ"/>
            </w:rPr>
            <w:t xml:space="preserve"> </w:t>
          </w:r>
        </w:p>
        <w:p w14:paraId="2DB61C14" w14:textId="255E247B" w:rsidR="00F6156B" w:rsidRPr="00D44388" w:rsidRDefault="00F6156B" w:rsidP="00F6156B">
          <w:pPr>
            <w:spacing w:line="276" w:lineRule="auto"/>
            <w:jc w:val="center"/>
            <w:rPr>
              <w:rFonts w:ascii="Arial" w:hAnsi="Arial" w:cs="Arial"/>
              <w:b/>
            </w:rPr>
          </w:pPr>
          <w:r w:rsidRPr="00D44388">
            <w:rPr>
              <w:rFonts w:ascii="Arial" w:hAnsi="Arial" w:cs="Arial"/>
              <w:b/>
              <w:lang w:val="kk-KZ"/>
            </w:rPr>
            <w:t>НА МЕСТОРОЖДЕНИИ ВОСТОЧНЫЙ УРИХТАУ</w:t>
          </w:r>
        </w:p>
      </w:tc>
      <w:tc>
        <w:tcPr>
          <w:tcW w:w="907" w:type="pct"/>
          <w:tcBorders>
            <w:bottom w:val="single" w:sz="4" w:space="0" w:color="auto"/>
          </w:tcBorders>
          <w:vAlign w:val="center"/>
        </w:tcPr>
        <w:p w14:paraId="3E5FEDF4" w14:textId="4D22588F" w:rsidR="00F6156B" w:rsidRPr="00D44388" w:rsidRDefault="00F6156B" w:rsidP="00F95BAB">
          <w:pPr>
            <w:spacing w:line="276" w:lineRule="auto"/>
            <w:jc w:val="center"/>
            <w:rPr>
              <w:rFonts w:ascii="Arial" w:hAnsi="Arial" w:cs="Arial"/>
              <w:b/>
              <w:lang w:val="kk-KZ"/>
            </w:rPr>
          </w:pPr>
          <w:r w:rsidRPr="00D44388">
            <w:rPr>
              <w:rFonts w:ascii="Arial" w:hAnsi="Arial" w:cs="Arial"/>
              <w:b/>
            </w:rPr>
            <w:t>стр.</w:t>
          </w:r>
          <w:r w:rsidRPr="00D44388">
            <w:rPr>
              <w:rFonts w:ascii="Arial" w:hAnsi="Arial" w:cs="Arial"/>
              <w:b/>
              <w:lang w:val="kk-KZ"/>
            </w:rPr>
            <w:t xml:space="preserve"> 1-</w:t>
          </w:r>
          <w:r w:rsidRPr="00D44388">
            <w:rPr>
              <w:rFonts w:ascii="Arial" w:hAnsi="Arial" w:cs="Arial"/>
              <w:b/>
            </w:rPr>
            <w:fldChar w:fldCharType="begin"/>
          </w:r>
          <w:r w:rsidRPr="00D44388">
            <w:rPr>
              <w:rFonts w:ascii="Arial" w:hAnsi="Arial" w:cs="Arial"/>
              <w:b/>
            </w:rPr>
            <w:instrText>PAGE   \* MERGEFORMAT</w:instrText>
          </w:r>
          <w:r w:rsidRPr="00D44388">
            <w:rPr>
              <w:rFonts w:ascii="Arial" w:hAnsi="Arial" w:cs="Arial"/>
              <w:b/>
            </w:rPr>
            <w:fldChar w:fldCharType="separate"/>
          </w:r>
          <w:r w:rsidRPr="00D44388">
            <w:rPr>
              <w:rFonts w:ascii="Arial" w:hAnsi="Arial" w:cs="Arial"/>
              <w:b/>
              <w:noProof/>
            </w:rPr>
            <w:t>4</w:t>
          </w:r>
          <w:r w:rsidRPr="00D44388">
            <w:rPr>
              <w:rFonts w:ascii="Arial" w:hAnsi="Arial" w:cs="Arial"/>
              <w:b/>
            </w:rPr>
            <w:fldChar w:fldCharType="end"/>
          </w:r>
          <w:r w:rsidRPr="00D44388">
            <w:rPr>
              <w:rFonts w:ascii="Arial" w:hAnsi="Arial" w:cs="Arial"/>
              <w:b/>
            </w:rPr>
            <w:t xml:space="preserve"> из </w:t>
          </w:r>
          <w:r w:rsidR="00FB1C13" w:rsidRPr="00D44388">
            <w:rPr>
              <w:rFonts w:ascii="Arial" w:hAnsi="Arial" w:cs="Arial"/>
              <w:b/>
              <w:lang w:val="kk-KZ"/>
            </w:rPr>
            <w:t>1</w:t>
          </w:r>
          <w:r w:rsidR="00FB1C13">
            <w:rPr>
              <w:rFonts w:ascii="Arial" w:hAnsi="Arial" w:cs="Arial"/>
              <w:b/>
              <w:lang w:val="kk-KZ"/>
            </w:rPr>
            <w:t>66</w:t>
          </w:r>
        </w:p>
      </w:tc>
    </w:tr>
  </w:tbl>
  <w:p w14:paraId="515971C3" w14:textId="77777777" w:rsidR="00F6156B" w:rsidRDefault="00F6156B">
    <w:pPr>
      <w:pStyle w:val="a5"/>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9"/>
      <w:gridCol w:w="1087"/>
      <w:gridCol w:w="9287"/>
      <w:gridCol w:w="2708"/>
    </w:tblGrid>
    <w:tr w:rsidR="00F6156B" w:rsidRPr="00CB764F" w14:paraId="326B5025" w14:textId="77777777" w:rsidTr="004D561C">
      <w:trPr>
        <w:trHeight w:val="703"/>
        <w:jc w:val="right"/>
      </w:trPr>
      <w:tc>
        <w:tcPr>
          <w:tcW w:w="619" w:type="pct"/>
          <w:tcBorders>
            <w:right w:val="single" w:sz="4" w:space="0" w:color="auto"/>
          </w:tcBorders>
        </w:tcPr>
        <w:p w14:paraId="5E6C18D9" w14:textId="77777777" w:rsidR="00F6156B" w:rsidRPr="00CB764F" w:rsidRDefault="00F6156B" w:rsidP="00F95BAB">
          <w:pPr>
            <w:jc w:val="center"/>
            <w:rPr>
              <w:rFonts w:ascii="Arial" w:hAnsi="Arial" w:cs="Arial"/>
              <w:b/>
              <w:sz w:val="24"/>
              <w:szCs w:val="24"/>
            </w:rPr>
          </w:pPr>
          <w:r w:rsidRPr="004F7402">
            <w:rPr>
              <w:rFonts w:ascii="Arial" w:hAnsi="Arial" w:cs="Arial"/>
              <w:b/>
              <w:noProof/>
              <w:color w:val="1F4E79"/>
              <w:sz w:val="24"/>
              <w:szCs w:val="24"/>
              <w:lang w:val="en-US" w:eastAsia="en-US"/>
            </w:rPr>
            <w:drawing>
              <wp:inline distT="0" distB="0" distL="0" distR="0" wp14:anchorId="2457E115" wp14:editId="5A62A40A">
                <wp:extent cx="596900" cy="660400"/>
                <wp:effectExtent l="0" t="0" r="0" b="0"/>
                <wp:docPr id="60" name="Рисунок 60" descr="C:\Users\Z.Kozhigaliyeva\AppData\Local\Microsoft\Windows\INetCache\Content.Word\Logo_KMG_I_ru_J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Z.Kozhigaliyeva\AppData\Local\Microsoft\Windows\INetCache\Content.Word\Logo_KMG_I_ru_JPG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900" cy="660400"/>
                        </a:xfrm>
                        <a:prstGeom prst="rect">
                          <a:avLst/>
                        </a:prstGeom>
                        <a:noFill/>
                        <a:ln>
                          <a:noFill/>
                        </a:ln>
                      </pic:spPr>
                    </pic:pic>
                  </a:graphicData>
                </a:graphic>
              </wp:inline>
            </w:drawing>
          </w:r>
        </w:p>
      </w:tc>
      <w:tc>
        <w:tcPr>
          <w:tcW w:w="4381" w:type="pct"/>
          <w:gridSpan w:val="3"/>
          <w:tcBorders>
            <w:left w:val="single" w:sz="4" w:space="0" w:color="auto"/>
            <w:right w:val="single" w:sz="4" w:space="0" w:color="auto"/>
          </w:tcBorders>
          <w:vAlign w:val="center"/>
        </w:tcPr>
        <w:p w14:paraId="74022188" w14:textId="77777777" w:rsidR="00F6156B" w:rsidRPr="00D44388" w:rsidRDefault="00F6156B" w:rsidP="00F95BAB">
          <w:pPr>
            <w:jc w:val="center"/>
            <w:rPr>
              <w:rFonts w:ascii="Arial" w:hAnsi="Arial" w:cs="Arial"/>
              <w:b/>
            </w:rPr>
          </w:pPr>
          <w:r w:rsidRPr="00D44388">
            <w:rPr>
              <w:rFonts w:ascii="Arial" w:hAnsi="Arial" w:cs="Arial"/>
              <w:b/>
            </w:rPr>
            <w:t xml:space="preserve">ТОВАРИЩЕСТВО С ОГРАНИЧЕННОЙ ОТВЕТСТВЕННОСТЬЮ </w:t>
          </w:r>
        </w:p>
        <w:p w14:paraId="10CD6368" w14:textId="77777777" w:rsidR="00F6156B" w:rsidRPr="00D44388" w:rsidRDefault="00F6156B" w:rsidP="00F95BAB">
          <w:pPr>
            <w:jc w:val="center"/>
            <w:rPr>
              <w:rFonts w:ascii="Arial" w:hAnsi="Arial" w:cs="Arial"/>
            </w:rPr>
          </w:pPr>
          <w:r w:rsidRPr="00D44388">
            <w:rPr>
              <w:rFonts w:ascii="Arial" w:hAnsi="Arial" w:cs="Arial"/>
              <w:b/>
            </w:rPr>
            <w:t>«КМГ ИНЖИНИРИНГ»</w:t>
          </w:r>
          <w:r w:rsidRPr="00D44388">
            <w:rPr>
              <w:rFonts w:ascii="Arial" w:hAnsi="Arial" w:cs="Arial"/>
            </w:rPr>
            <w:t xml:space="preserve"> </w:t>
          </w:r>
        </w:p>
      </w:tc>
    </w:tr>
    <w:tr w:rsidR="00F6156B" w:rsidRPr="00CB764F" w14:paraId="4730ACCF" w14:textId="77777777" w:rsidTr="004D561C">
      <w:trPr>
        <w:trHeight w:val="560"/>
        <w:jc w:val="right"/>
      </w:trPr>
      <w:tc>
        <w:tcPr>
          <w:tcW w:w="983" w:type="pct"/>
          <w:gridSpan w:val="2"/>
          <w:tcBorders>
            <w:bottom w:val="single" w:sz="4" w:space="0" w:color="auto"/>
          </w:tcBorders>
          <w:vAlign w:val="center"/>
        </w:tcPr>
        <w:p w14:paraId="59EE5A3B" w14:textId="20ECB07D" w:rsidR="00F6156B" w:rsidRPr="00441256" w:rsidRDefault="00F6156B" w:rsidP="00744891">
          <w:pPr>
            <w:spacing w:line="276" w:lineRule="auto"/>
            <w:jc w:val="center"/>
            <w:rPr>
              <w:rFonts w:ascii="Arial" w:hAnsi="Arial" w:cs="Arial"/>
              <w:b/>
              <w:bCs/>
              <w:lang w:val="kk-KZ"/>
            </w:rPr>
          </w:pPr>
          <w:r w:rsidRPr="008A6ABA">
            <w:rPr>
              <w:rFonts w:ascii="Arial" w:hAnsi="Arial" w:cs="Arial"/>
              <w:b/>
              <w:bCs/>
              <w:lang w:val="en-US"/>
            </w:rPr>
            <w:t>P-SS</w:t>
          </w:r>
          <w:r w:rsidRPr="008A6ABA">
            <w:rPr>
              <w:rFonts w:ascii="Arial" w:hAnsi="Arial" w:cs="Arial"/>
              <w:b/>
              <w:bCs/>
              <w:lang w:val="kk-KZ"/>
            </w:rPr>
            <w:t>.02.210</w:t>
          </w:r>
          <w:r w:rsidRPr="008A6ABA">
            <w:rPr>
              <w:rFonts w:ascii="Arial" w:hAnsi="Arial" w:cs="Arial"/>
              <w:b/>
              <w:bCs/>
              <w:lang w:val="en-US"/>
            </w:rPr>
            <w:t>9</w:t>
          </w:r>
          <w:r w:rsidRPr="008A6ABA">
            <w:rPr>
              <w:rFonts w:ascii="Arial" w:hAnsi="Arial" w:cs="Arial"/>
              <w:b/>
              <w:bCs/>
              <w:lang w:val="kk-KZ"/>
            </w:rPr>
            <w:t xml:space="preserve"> – </w:t>
          </w:r>
          <w:r w:rsidRPr="008A6ABA">
            <w:rPr>
              <w:rFonts w:ascii="Arial" w:hAnsi="Arial" w:cs="Arial"/>
              <w:b/>
              <w:bCs/>
              <w:lang w:val="en-US"/>
            </w:rPr>
            <w:t>0</w:t>
          </w:r>
          <w:r>
            <w:rPr>
              <w:rFonts w:ascii="Arial" w:hAnsi="Arial" w:cs="Arial"/>
              <w:b/>
              <w:bCs/>
            </w:rPr>
            <w:t>9</w:t>
          </w:r>
          <w:r w:rsidRPr="008A6ABA">
            <w:rPr>
              <w:rFonts w:ascii="Arial" w:hAnsi="Arial" w:cs="Arial"/>
              <w:b/>
              <w:bCs/>
              <w:lang w:val="en-US"/>
            </w:rPr>
            <w:t>/</w:t>
          </w:r>
          <w:r>
            <w:rPr>
              <w:rFonts w:ascii="Arial" w:hAnsi="Arial" w:cs="Arial"/>
              <w:b/>
              <w:bCs/>
              <w:lang w:val="kk-KZ"/>
            </w:rPr>
            <w:t>1</w:t>
          </w:r>
          <w:r w:rsidRPr="008A6ABA">
            <w:rPr>
              <w:rFonts w:ascii="Arial" w:hAnsi="Arial" w:cs="Arial"/>
              <w:b/>
              <w:bCs/>
              <w:lang w:val="kk-KZ"/>
            </w:rPr>
            <w:t xml:space="preserve"> – </w:t>
          </w:r>
          <w:r>
            <w:rPr>
              <w:rFonts w:ascii="Arial" w:hAnsi="Arial" w:cs="Arial"/>
              <w:b/>
              <w:bCs/>
              <w:lang w:val="kk-KZ"/>
            </w:rPr>
            <w:t>08</w:t>
          </w:r>
          <w:r w:rsidRPr="00950A4C">
            <w:rPr>
              <w:rFonts w:ascii="Arial" w:hAnsi="Arial" w:cs="Arial"/>
              <w:b/>
              <w:bCs/>
              <w:lang w:val="kk-KZ"/>
            </w:rPr>
            <w:t>.</w:t>
          </w:r>
          <w:r>
            <w:rPr>
              <w:rFonts w:ascii="Arial" w:hAnsi="Arial" w:cs="Arial"/>
              <w:b/>
              <w:bCs/>
              <w:lang w:val="kk-KZ"/>
            </w:rPr>
            <w:t>04</w:t>
          </w:r>
          <w:r w:rsidRPr="00950A4C">
            <w:rPr>
              <w:rFonts w:ascii="Arial" w:hAnsi="Arial" w:cs="Arial"/>
              <w:b/>
              <w:bCs/>
              <w:lang w:val="kk-KZ"/>
            </w:rPr>
            <w:t>.202</w:t>
          </w:r>
          <w:r>
            <w:rPr>
              <w:rFonts w:ascii="Arial" w:hAnsi="Arial" w:cs="Arial"/>
              <w:b/>
              <w:bCs/>
              <w:lang w:val="kk-KZ"/>
            </w:rPr>
            <w:t>5</w:t>
          </w:r>
        </w:p>
      </w:tc>
      <w:tc>
        <w:tcPr>
          <w:tcW w:w="3110" w:type="pct"/>
          <w:tcBorders>
            <w:bottom w:val="single" w:sz="4" w:space="0" w:color="auto"/>
          </w:tcBorders>
          <w:vAlign w:val="center"/>
        </w:tcPr>
        <w:p w14:paraId="28086B84" w14:textId="07ED798E" w:rsidR="00F6156B" w:rsidRPr="00AA6012" w:rsidRDefault="00F6156B">
          <w:pPr>
            <w:spacing w:line="276" w:lineRule="auto"/>
            <w:jc w:val="center"/>
            <w:rPr>
              <w:rFonts w:ascii="Arial" w:hAnsi="Arial" w:cs="Arial"/>
              <w:b/>
              <w:lang w:val="kk-KZ"/>
            </w:rPr>
          </w:pPr>
          <w:r>
            <w:rPr>
              <w:rFonts w:ascii="Arial" w:hAnsi="Arial" w:cs="Arial"/>
              <w:b/>
              <w:lang w:val="kk-KZ"/>
            </w:rPr>
            <w:t>ИНДИВИДУАЛЬНЫЙ</w:t>
          </w:r>
          <w:r w:rsidRPr="00D44388">
            <w:rPr>
              <w:rFonts w:ascii="Arial" w:hAnsi="Arial" w:cs="Arial"/>
              <w:b/>
              <w:lang w:val="kk-KZ"/>
            </w:rPr>
            <w:t xml:space="preserve"> ТЕХНИЧЕСКИЙ ПРОЕКТ НА </w:t>
          </w:r>
          <w:r>
            <w:rPr>
              <w:rFonts w:ascii="Arial" w:hAnsi="Arial" w:cs="Arial"/>
              <w:b/>
              <w:lang w:val="kk-KZ"/>
            </w:rPr>
            <w:t>БУРЕНИЕ БОКОВОГО СТВОЛА В</w:t>
          </w:r>
          <w:r w:rsidRPr="00D44388">
            <w:rPr>
              <w:rFonts w:ascii="Arial" w:hAnsi="Arial" w:cs="Arial"/>
              <w:b/>
              <w:lang w:val="kk-KZ"/>
            </w:rPr>
            <w:t xml:space="preserve"> СКВАЖИН</w:t>
          </w:r>
          <w:r>
            <w:rPr>
              <w:rFonts w:ascii="Arial" w:hAnsi="Arial" w:cs="Arial"/>
              <w:b/>
              <w:lang w:val="kk-KZ"/>
            </w:rPr>
            <w:t>Е ВУ-5</w:t>
          </w:r>
          <w:r w:rsidRPr="00D44388">
            <w:rPr>
              <w:rFonts w:ascii="Arial" w:hAnsi="Arial" w:cs="Arial"/>
              <w:b/>
              <w:lang w:val="kk-KZ"/>
            </w:rPr>
            <w:t xml:space="preserve"> НА МЕСТОРОЖДЕНИИ ВОСТОЧНЫЙ УРИХТАУ</w:t>
          </w:r>
        </w:p>
      </w:tc>
      <w:tc>
        <w:tcPr>
          <w:tcW w:w="907" w:type="pct"/>
          <w:tcBorders>
            <w:bottom w:val="single" w:sz="4" w:space="0" w:color="auto"/>
          </w:tcBorders>
          <w:vAlign w:val="center"/>
        </w:tcPr>
        <w:p w14:paraId="661177E0" w14:textId="5386B217" w:rsidR="00F6156B" w:rsidRPr="00D44388" w:rsidRDefault="00F6156B" w:rsidP="00F95BAB">
          <w:pPr>
            <w:spacing w:line="276" w:lineRule="auto"/>
            <w:jc w:val="center"/>
            <w:rPr>
              <w:rFonts w:ascii="Arial" w:hAnsi="Arial" w:cs="Arial"/>
              <w:b/>
              <w:lang w:val="kk-KZ"/>
            </w:rPr>
          </w:pPr>
          <w:r w:rsidRPr="00D44388">
            <w:rPr>
              <w:rFonts w:ascii="Arial" w:hAnsi="Arial" w:cs="Arial"/>
              <w:b/>
            </w:rPr>
            <w:t>стр.</w:t>
          </w:r>
          <w:r w:rsidRPr="00D44388">
            <w:rPr>
              <w:rFonts w:ascii="Arial" w:hAnsi="Arial" w:cs="Arial"/>
              <w:b/>
              <w:lang w:val="kk-KZ"/>
            </w:rPr>
            <w:t xml:space="preserve"> 1-</w:t>
          </w:r>
          <w:r w:rsidRPr="00D44388">
            <w:rPr>
              <w:rFonts w:ascii="Arial" w:hAnsi="Arial" w:cs="Arial"/>
              <w:b/>
            </w:rPr>
            <w:fldChar w:fldCharType="begin"/>
          </w:r>
          <w:r w:rsidRPr="00D44388">
            <w:rPr>
              <w:rFonts w:ascii="Arial" w:hAnsi="Arial" w:cs="Arial"/>
              <w:b/>
            </w:rPr>
            <w:instrText>PAGE   \* MERGEFORMAT</w:instrText>
          </w:r>
          <w:r w:rsidRPr="00D44388">
            <w:rPr>
              <w:rFonts w:ascii="Arial" w:hAnsi="Arial" w:cs="Arial"/>
              <w:b/>
            </w:rPr>
            <w:fldChar w:fldCharType="separate"/>
          </w:r>
          <w:r w:rsidRPr="00D44388">
            <w:rPr>
              <w:rFonts w:ascii="Arial" w:hAnsi="Arial" w:cs="Arial"/>
              <w:b/>
              <w:noProof/>
            </w:rPr>
            <w:t>4</w:t>
          </w:r>
          <w:r w:rsidRPr="00D44388">
            <w:rPr>
              <w:rFonts w:ascii="Arial" w:hAnsi="Arial" w:cs="Arial"/>
              <w:b/>
            </w:rPr>
            <w:fldChar w:fldCharType="end"/>
          </w:r>
          <w:r w:rsidRPr="00D44388">
            <w:rPr>
              <w:rFonts w:ascii="Arial" w:hAnsi="Arial" w:cs="Arial"/>
              <w:b/>
            </w:rPr>
            <w:t xml:space="preserve"> из </w:t>
          </w:r>
          <w:r w:rsidR="00FB1C13" w:rsidRPr="00D44388">
            <w:rPr>
              <w:rFonts w:ascii="Arial" w:hAnsi="Arial" w:cs="Arial"/>
              <w:b/>
              <w:lang w:val="kk-KZ"/>
            </w:rPr>
            <w:t>1</w:t>
          </w:r>
          <w:r w:rsidR="00FB1C13">
            <w:rPr>
              <w:rFonts w:ascii="Arial" w:hAnsi="Arial" w:cs="Arial"/>
              <w:b/>
              <w:lang w:val="kk-KZ"/>
            </w:rPr>
            <w:t>66</w:t>
          </w:r>
        </w:p>
      </w:tc>
    </w:tr>
  </w:tbl>
  <w:p w14:paraId="52FF39C3" w14:textId="77777777" w:rsidR="00F6156B" w:rsidRDefault="00F6156B">
    <w:pPr>
      <w:pStyle w:val="a5"/>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7"/>
      <w:gridCol w:w="824"/>
      <w:gridCol w:w="5449"/>
      <w:gridCol w:w="1631"/>
    </w:tblGrid>
    <w:tr w:rsidR="00F6156B" w:rsidRPr="00CB764F" w14:paraId="22ABD814" w14:textId="77777777" w:rsidTr="00BE0629">
      <w:trPr>
        <w:trHeight w:val="703"/>
        <w:jc w:val="right"/>
      </w:trPr>
      <w:tc>
        <w:tcPr>
          <w:tcW w:w="638" w:type="pct"/>
          <w:tcBorders>
            <w:right w:val="single" w:sz="4" w:space="0" w:color="auto"/>
          </w:tcBorders>
        </w:tcPr>
        <w:p w14:paraId="6ADC1295" w14:textId="77777777" w:rsidR="00F6156B" w:rsidRPr="00CB764F" w:rsidRDefault="00F6156B" w:rsidP="00F95BAB">
          <w:pPr>
            <w:jc w:val="center"/>
            <w:rPr>
              <w:rFonts w:ascii="Arial" w:hAnsi="Arial" w:cs="Arial"/>
              <w:b/>
              <w:sz w:val="24"/>
              <w:szCs w:val="24"/>
            </w:rPr>
          </w:pPr>
          <w:r w:rsidRPr="004F7402">
            <w:rPr>
              <w:rFonts w:ascii="Arial" w:hAnsi="Arial" w:cs="Arial"/>
              <w:b/>
              <w:noProof/>
              <w:color w:val="1F4E79"/>
              <w:sz w:val="24"/>
              <w:szCs w:val="24"/>
              <w:lang w:val="en-US" w:eastAsia="en-US"/>
            </w:rPr>
            <w:drawing>
              <wp:inline distT="0" distB="0" distL="0" distR="0" wp14:anchorId="7C1A8135" wp14:editId="1FDBBB80">
                <wp:extent cx="596900" cy="660400"/>
                <wp:effectExtent l="0" t="0" r="0" b="0"/>
                <wp:docPr id="61" name="Рисунок 61" descr="C:\Users\Z.Kozhigaliyeva\AppData\Local\Microsoft\Windows\INetCache\Content.Word\Logo_KMG_I_ru_J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Z.Kozhigaliyeva\AppData\Local\Microsoft\Windows\INetCache\Content.Word\Logo_KMG_I_ru_JPG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900" cy="660400"/>
                        </a:xfrm>
                        <a:prstGeom prst="rect">
                          <a:avLst/>
                        </a:prstGeom>
                        <a:noFill/>
                        <a:ln>
                          <a:noFill/>
                        </a:ln>
                      </pic:spPr>
                    </pic:pic>
                  </a:graphicData>
                </a:graphic>
              </wp:inline>
            </w:drawing>
          </w:r>
        </w:p>
      </w:tc>
      <w:tc>
        <w:tcPr>
          <w:tcW w:w="4362" w:type="pct"/>
          <w:gridSpan w:val="3"/>
          <w:tcBorders>
            <w:left w:val="single" w:sz="4" w:space="0" w:color="auto"/>
            <w:right w:val="single" w:sz="4" w:space="0" w:color="auto"/>
          </w:tcBorders>
          <w:vAlign w:val="center"/>
        </w:tcPr>
        <w:p w14:paraId="17C1DFFB" w14:textId="77777777" w:rsidR="00F6156B" w:rsidRPr="00D44388" w:rsidRDefault="00F6156B" w:rsidP="00F95BAB">
          <w:pPr>
            <w:jc w:val="center"/>
            <w:rPr>
              <w:rFonts w:ascii="Arial" w:hAnsi="Arial" w:cs="Arial"/>
              <w:b/>
            </w:rPr>
          </w:pPr>
          <w:r w:rsidRPr="00D44388">
            <w:rPr>
              <w:rFonts w:ascii="Arial" w:hAnsi="Arial" w:cs="Arial"/>
              <w:b/>
            </w:rPr>
            <w:t xml:space="preserve">ТОВАРИЩЕСТВО С ОГРАНИЧЕННОЙ ОТВЕТСТВЕННОСТЬЮ </w:t>
          </w:r>
        </w:p>
        <w:p w14:paraId="03BA71C9" w14:textId="77777777" w:rsidR="00F6156B" w:rsidRPr="00D44388" w:rsidRDefault="00F6156B" w:rsidP="00F95BAB">
          <w:pPr>
            <w:jc w:val="center"/>
            <w:rPr>
              <w:rFonts w:ascii="Arial" w:hAnsi="Arial" w:cs="Arial"/>
            </w:rPr>
          </w:pPr>
          <w:r w:rsidRPr="00D44388">
            <w:rPr>
              <w:rFonts w:ascii="Arial" w:hAnsi="Arial" w:cs="Arial"/>
              <w:b/>
            </w:rPr>
            <w:t>«КМГ ИНЖИНИРИНГ»</w:t>
          </w:r>
          <w:r w:rsidRPr="00D44388">
            <w:rPr>
              <w:rFonts w:ascii="Arial" w:hAnsi="Arial" w:cs="Arial"/>
            </w:rPr>
            <w:t xml:space="preserve"> </w:t>
          </w:r>
        </w:p>
      </w:tc>
    </w:tr>
    <w:tr w:rsidR="00F6156B" w:rsidRPr="00CB764F" w14:paraId="1CBE94DA" w14:textId="77777777" w:rsidTr="00BE0629">
      <w:trPr>
        <w:trHeight w:val="560"/>
        <w:jc w:val="right"/>
      </w:trPr>
      <w:tc>
        <w:tcPr>
          <w:tcW w:w="1093" w:type="pct"/>
          <w:gridSpan w:val="2"/>
          <w:tcBorders>
            <w:bottom w:val="single" w:sz="4" w:space="0" w:color="auto"/>
          </w:tcBorders>
          <w:vAlign w:val="center"/>
        </w:tcPr>
        <w:p w14:paraId="358D499D" w14:textId="2E48BB4A" w:rsidR="00F6156B" w:rsidRPr="00441256" w:rsidRDefault="00F6156B" w:rsidP="00744891">
          <w:pPr>
            <w:spacing w:line="276" w:lineRule="auto"/>
            <w:jc w:val="center"/>
            <w:rPr>
              <w:rFonts w:ascii="Arial" w:hAnsi="Arial" w:cs="Arial"/>
              <w:b/>
              <w:bCs/>
              <w:lang w:val="kk-KZ"/>
            </w:rPr>
          </w:pPr>
          <w:r w:rsidRPr="008A6ABA">
            <w:rPr>
              <w:rFonts w:ascii="Arial" w:hAnsi="Arial" w:cs="Arial"/>
              <w:b/>
              <w:bCs/>
              <w:lang w:val="en-US"/>
            </w:rPr>
            <w:t>P-SS</w:t>
          </w:r>
          <w:r w:rsidRPr="008A6ABA">
            <w:rPr>
              <w:rFonts w:ascii="Arial" w:hAnsi="Arial" w:cs="Arial"/>
              <w:b/>
              <w:bCs/>
              <w:lang w:val="kk-KZ"/>
            </w:rPr>
            <w:t>.02.210</w:t>
          </w:r>
          <w:r w:rsidRPr="008A6ABA">
            <w:rPr>
              <w:rFonts w:ascii="Arial" w:hAnsi="Arial" w:cs="Arial"/>
              <w:b/>
              <w:bCs/>
              <w:lang w:val="en-US"/>
            </w:rPr>
            <w:t>9</w:t>
          </w:r>
          <w:r w:rsidRPr="008A6ABA">
            <w:rPr>
              <w:rFonts w:ascii="Arial" w:hAnsi="Arial" w:cs="Arial"/>
              <w:b/>
              <w:bCs/>
              <w:lang w:val="kk-KZ"/>
            </w:rPr>
            <w:t xml:space="preserve"> – </w:t>
          </w:r>
          <w:r w:rsidRPr="008A6ABA">
            <w:rPr>
              <w:rFonts w:ascii="Arial" w:hAnsi="Arial" w:cs="Arial"/>
              <w:b/>
              <w:bCs/>
              <w:lang w:val="en-US"/>
            </w:rPr>
            <w:t>0</w:t>
          </w:r>
          <w:r>
            <w:rPr>
              <w:rFonts w:ascii="Arial" w:hAnsi="Arial" w:cs="Arial"/>
              <w:b/>
              <w:bCs/>
            </w:rPr>
            <w:t>9</w:t>
          </w:r>
          <w:r w:rsidRPr="008A6ABA">
            <w:rPr>
              <w:rFonts w:ascii="Arial" w:hAnsi="Arial" w:cs="Arial"/>
              <w:b/>
              <w:bCs/>
              <w:lang w:val="en-US"/>
            </w:rPr>
            <w:t>/</w:t>
          </w:r>
          <w:r>
            <w:rPr>
              <w:rFonts w:ascii="Arial" w:hAnsi="Arial" w:cs="Arial"/>
              <w:b/>
              <w:bCs/>
              <w:lang w:val="kk-KZ"/>
            </w:rPr>
            <w:t>1</w:t>
          </w:r>
          <w:r w:rsidRPr="008A6ABA">
            <w:rPr>
              <w:rFonts w:ascii="Arial" w:hAnsi="Arial" w:cs="Arial"/>
              <w:b/>
              <w:bCs/>
              <w:lang w:val="kk-KZ"/>
            </w:rPr>
            <w:t xml:space="preserve"> – </w:t>
          </w:r>
          <w:r>
            <w:rPr>
              <w:rFonts w:ascii="Arial" w:hAnsi="Arial" w:cs="Arial"/>
              <w:b/>
              <w:bCs/>
              <w:lang w:val="kk-KZ"/>
            </w:rPr>
            <w:t>08</w:t>
          </w:r>
          <w:r w:rsidRPr="00950A4C">
            <w:rPr>
              <w:rFonts w:ascii="Arial" w:hAnsi="Arial" w:cs="Arial"/>
              <w:b/>
              <w:bCs/>
              <w:lang w:val="kk-KZ"/>
            </w:rPr>
            <w:t>.</w:t>
          </w:r>
          <w:r>
            <w:rPr>
              <w:rFonts w:ascii="Arial" w:hAnsi="Arial" w:cs="Arial"/>
              <w:b/>
              <w:bCs/>
              <w:lang w:val="kk-KZ"/>
            </w:rPr>
            <w:t>04</w:t>
          </w:r>
          <w:r w:rsidRPr="00950A4C">
            <w:rPr>
              <w:rFonts w:ascii="Arial" w:hAnsi="Arial" w:cs="Arial"/>
              <w:b/>
              <w:bCs/>
              <w:lang w:val="kk-KZ"/>
            </w:rPr>
            <w:t>.202</w:t>
          </w:r>
          <w:r>
            <w:rPr>
              <w:rFonts w:ascii="Arial" w:hAnsi="Arial" w:cs="Arial"/>
              <w:b/>
              <w:bCs/>
              <w:lang w:val="kk-KZ"/>
            </w:rPr>
            <w:t>5</w:t>
          </w:r>
        </w:p>
      </w:tc>
      <w:tc>
        <w:tcPr>
          <w:tcW w:w="3007" w:type="pct"/>
          <w:tcBorders>
            <w:bottom w:val="single" w:sz="4" w:space="0" w:color="auto"/>
          </w:tcBorders>
          <w:vAlign w:val="center"/>
        </w:tcPr>
        <w:p w14:paraId="2C0C551D" w14:textId="77777777" w:rsidR="00F6156B" w:rsidRDefault="00F6156B" w:rsidP="00F6156B">
          <w:pPr>
            <w:spacing w:line="276" w:lineRule="auto"/>
            <w:jc w:val="center"/>
            <w:rPr>
              <w:rFonts w:ascii="Arial" w:hAnsi="Arial" w:cs="Arial"/>
              <w:b/>
              <w:lang w:val="kk-KZ"/>
            </w:rPr>
          </w:pPr>
          <w:r>
            <w:rPr>
              <w:rFonts w:ascii="Arial" w:hAnsi="Arial" w:cs="Arial"/>
              <w:b/>
              <w:lang w:val="kk-KZ"/>
            </w:rPr>
            <w:t>ИНДИВИДУАЛЬНЫЙ</w:t>
          </w:r>
          <w:r w:rsidRPr="00D44388">
            <w:rPr>
              <w:rFonts w:ascii="Arial" w:hAnsi="Arial" w:cs="Arial"/>
              <w:b/>
              <w:lang w:val="kk-KZ"/>
            </w:rPr>
            <w:t xml:space="preserve"> ТЕХНИЧЕСКИЙ ПРОЕКТ НА </w:t>
          </w:r>
          <w:r>
            <w:rPr>
              <w:rFonts w:ascii="Arial" w:hAnsi="Arial" w:cs="Arial"/>
              <w:b/>
              <w:lang w:val="kk-KZ"/>
            </w:rPr>
            <w:t>БУРЕНИЕ БОКОВОГО СТВОЛА В</w:t>
          </w:r>
          <w:r w:rsidRPr="00D44388">
            <w:rPr>
              <w:rFonts w:ascii="Arial" w:hAnsi="Arial" w:cs="Arial"/>
              <w:b/>
              <w:lang w:val="kk-KZ"/>
            </w:rPr>
            <w:t xml:space="preserve"> СКВАЖИН</w:t>
          </w:r>
          <w:r>
            <w:rPr>
              <w:rFonts w:ascii="Arial" w:hAnsi="Arial" w:cs="Arial"/>
              <w:b/>
              <w:lang w:val="kk-KZ"/>
            </w:rPr>
            <w:t>Е ВУ-5</w:t>
          </w:r>
          <w:r w:rsidRPr="00D44388">
            <w:rPr>
              <w:rFonts w:ascii="Arial" w:hAnsi="Arial" w:cs="Arial"/>
              <w:b/>
              <w:lang w:val="kk-KZ"/>
            </w:rPr>
            <w:t xml:space="preserve"> </w:t>
          </w:r>
        </w:p>
        <w:p w14:paraId="084DD76B" w14:textId="09D6453C" w:rsidR="00F6156B" w:rsidRPr="00D44388" w:rsidRDefault="00F6156B" w:rsidP="00F6156B">
          <w:pPr>
            <w:spacing w:line="276" w:lineRule="auto"/>
            <w:jc w:val="center"/>
            <w:rPr>
              <w:rFonts w:ascii="Arial" w:hAnsi="Arial" w:cs="Arial"/>
              <w:b/>
            </w:rPr>
          </w:pPr>
          <w:r w:rsidRPr="00D44388">
            <w:rPr>
              <w:rFonts w:ascii="Arial" w:hAnsi="Arial" w:cs="Arial"/>
              <w:b/>
              <w:lang w:val="kk-KZ"/>
            </w:rPr>
            <w:t>НА МЕСТОРОЖДЕНИИ ВОСТОЧНЫЙ УРИХТАУ</w:t>
          </w:r>
        </w:p>
      </w:tc>
      <w:tc>
        <w:tcPr>
          <w:tcW w:w="901" w:type="pct"/>
          <w:tcBorders>
            <w:bottom w:val="single" w:sz="4" w:space="0" w:color="auto"/>
          </w:tcBorders>
          <w:vAlign w:val="center"/>
        </w:tcPr>
        <w:p w14:paraId="2D4DCD02" w14:textId="0F380B6F" w:rsidR="00F6156B" w:rsidRPr="00D44388" w:rsidRDefault="00F6156B" w:rsidP="00F95BAB">
          <w:pPr>
            <w:spacing w:line="276" w:lineRule="auto"/>
            <w:jc w:val="center"/>
            <w:rPr>
              <w:rFonts w:ascii="Arial" w:hAnsi="Arial" w:cs="Arial"/>
              <w:b/>
              <w:lang w:val="kk-KZ"/>
            </w:rPr>
          </w:pPr>
          <w:r w:rsidRPr="00D44388">
            <w:rPr>
              <w:rFonts w:ascii="Arial" w:hAnsi="Arial" w:cs="Arial"/>
              <w:b/>
            </w:rPr>
            <w:t>стр.</w:t>
          </w:r>
          <w:r w:rsidRPr="00D44388">
            <w:rPr>
              <w:rFonts w:ascii="Arial" w:hAnsi="Arial" w:cs="Arial"/>
              <w:b/>
              <w:lang w:val="kk-KZ"/>
            </w:rPr>
            <w:t xml:space="preserve"> 1-</w:t>
          </w:r>
          <w:r w:rsidRPr="00D44388">
            <w:rPr>
              <w:rFonts w:ascii="Arial" w:hAnsi="Arial" w:cs="Arial"/>
              <w:b/>
            </w:rPr>
            <w:fldChar w:fldCharType="begin"/>
          </w:r>
          <w:r w:rsidRPr="00D44388">
            <w:rPr>
              <w:rFonts w:ascii="Arial" w:hAnsi="Arial" w:cs="Arial"/>
              <w:b/>
            </w:rPr>
            <w:instrText>PAGE   \* MERGEFORMAT</w:instrText>
          </w:r>
          <w:r w:rsidRPr="00D44388">
            <w:rPr>
              <w:rFonts w:ascii="Arial" w:hAnsi="Arial" w:cs="Arial"/>
              <w:b/>
            </w:rPr>
            <w:fldChar w:fldCharType="separate"/>
          </w:r>
          <w:r w:rsidRPr="00D44388">
            <w:rPr>
              <w:rFonts w:ascii="Arial" w:hAnsi="Arial" w:cs="Arial"/>
              <w:b/>
              <w:noProof/>
            </w:rPr>
            <w:t>4</w:t>
          </w:r>
          <w:r w:rsidRPr="00D44388">
            <w:rPr>
              <w:rFonts w:ascii="Arial" w:hAnsi="Arial" w:cs="Arial"/>
              <w:b/>
            </w:rPr>
            <w:fldChar w:fldCharType="end"/>
          </w:r>
          <w:r w:rsidRPr="00D44388">
            <w:rPr>
              <w:rFonts w:ascii="Arial" w:hAnsi="Arial" w:cs="Arial"/>
              <w:b/>
            </w:rPr>
            <w:t xml:space="preserve"> из </w:t>
          </w:r>
          <w:r w:rsidR="00FB1C13" w:rsidRPr="00D44388">
            <w:rPr>
              <w:rFonts w:ascii="Arial" w:hAnsi="Arial" w:cs="Arial"/>
              <w:b/>
              <w:lang w:val="kk-KZ"/>
            </w:rPr>
            <w:t>1</w:t>
          </w:r>
          <w:r w:rsidR="00FB1C13">
            <w:rPr>
              <w:rFonts w:ascii="Arial" w:hAnsi="Arial" w:cs="Arial"/>
              <w:b/>
              <w:lang w:val="kk-KZ"/>
            </w:rPr>
            <w:t>66</w:t>
          </w:r>
        </w:p>
      </w:tc>
    </w:tr>
    <w:tr w:rsidR="00F6156B" w:rsidRPr="00CB764F" w14:paraId="68EF9D62" w14:textId="77777777" w:rsidTr="00BE0629">
      <w:trPr>
        <w:trHeight w:val="284"/>
        <w:jc w:val="right"/>
      </w:trPr>
      <w:tc>
        <w:tcPr>
          <w:tcW w:w="1093" w:type="pct"/>
          <w:gridSpan w:val="2"/>
          <w:tcBorders>
            <w:left w:val="nil"/>
            <w:bottom w:val="nil"/>
            <w:right w:val="nil"/>
          </w:tcBorders>
          <w:vAlign w:val="center"/>
        </w:tcPr>
        <w:p w14:paraId="566141D7" w14:textId="77777777" w:rsidR="00F6156B" w:rsidRPr="00386763" w:rsidRDefault="00F6156B" w:rsidP="00F95BAB">
          <w:pPr>
            <w:spacing w:line="276" w:lineRule="auto"/>
            <w:jc w:val="center"/>
            <w:rPr>
              <w:rFonts w:ascii="Arial" w:hAnsi="Arial" w:cs="Arial"/>
              <w:b/>
              <w:bCs/>
            </w:rPr>
          </w:pPr>
        </w:p>
      </w:tc>
      <w:tc>
        <w:tcPr>
          <w:tcW w:w="3007" w:type="pct"/>
          <w:tcBorders>
            <w:left w:val="nil"/>
            <w:bottom w:val="nil"/>
            <w:right w:val="nil"/>
          </w:tcBorders>
          <w:vAlign w:val="center"/>
        </w:tcPr>
        <w:p w14:paraId="6C27BC5B" w14:textId="77777777" w:rsidR="00F6156B" w:rsidRPr="0088068E" w:rsidRDefault="00F6156B" w:rsidP="00F95BAB">
          <w:pPr>
            <w:spacing w:line="276" w:lineRule="auto"/>
            <w:jc w:val="center"/>
            <w:rPr>
              <w:rFonts w:ascii="Arial" w:hAnsi="Arial" w:cs="Arial"/>
              <w:b/>
              <w:bCs/>
            </w:rPr>
          </w:pPr>
        </w:p>
      </w:tc>
      <w:tc>
        <w:tcPr>
          <w:tcW w:w="901" w:type="pct"/>
          <w:tcBorders>
            <w:left w:val="nil"/>
            <w:bottom w:val="nil"/>
            <w:right w:val="nil"/>
          </w:tcBorders>
          <w:vAlign w:val="center"/>
        </w:tcPr>
        <w:p w14:paraId="4B71D470" w14:textId="77777777" w:rsidR="00F6156B" w:rsidRPr="00CB764F" w:rsidRDefault="00F6156B" w:rsidP="00F95BAB">
          <w:pPr>
            <w:spacing w:line="276" w:lineRule="auto"/>
            <w:jc w:val="center"/>
            <w:rPr>
              <w:rFonts w:ascii="Arial" w:hAnsi="Arial" w:cs="Arial"/>
              <w:b/>
            </w:rPr>
          </w:pPr>
        </w:p>
      </w:tc>
    </w:tr>
  </w:tbl>
  <w:p w14:paraId="4B75AA7E" w14:textId="77777777" w:rsidR="00F6156B" w:rsidRDefault="00F6156B">
    <w:pPr>
      <w:pStyle w:val="a5"/>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8"/>
      <w:gridCol w:w="1325"/>
      <w:gridCol w:w="8756"/>
      <w:gridCol w:w="2621"/>
    </w:tblGrid>
    <w:tr w:rsidR="00F6156B" w:rsidRPr="00CB764F" w14:paraId="580ABF82" w14:textId="77777777" w:rsidTr="00BE0629">
      <w:trPr>
        <w:trHeight w:val="703"/>
        <w:jc w:val="right"/>
      </w:trPr>
      <w:tc>
        <w:tcPr>
          <w:tcW w:w="638" w:type="pct"/>
          <w:tcBorders>
            <w:right w:val="single" w:sz="4" w:space="0" w:color="auto"/>
          </w:tcBorders>
        </w:tcPr>
        <w:p w14:paraId="109E468F" w14:textId="77777777" w:rsidR="00F6156B" w:rsidRPr="00CB764F" w:rsidRDefault="00F6156B" w:rsidP="00F95BAB">
          <w:pPr>
            <w:jc w:val="center"/>
            <w:rPr>
              <w:rFonts w:ascii="Arial" w:hAnsi="Arial" w:cs="Arial"/>
              <w:b/>
              <w:sz w:val="24"/>
              <w:szCs w:val="24"/>
            </w:rPr>
          </w:pPr>
          <w:r w:rsidRPr="004F7402">
            <w:rPr>
              <w:rFonts w:ascii="Arial" w:hAnsi="Arial" w:cs="Arial"/>
              <w:b/>
              <w:noProof/>
              <w:color w:val="1F4E79"/>
              <w:sz w:val="24"/>
              <w:szCs w:val="24"/>
              <w:lang w:val="en-US" w:eastAsia="en-US"/>
            </w:rPr>
            <w:drawing>
              <wp:inline distT="0" distB="0" distL="0" distR="0" wp14:anchorId="469514EB" wp14:editId="60505043">
                <wp:extent cx="596900" cy="660400"/>
                <wp:effectExtent l="0" t="0" r="0" b="0"/>
                <wp:docPr id="6" name="Рисунок 6" descr="C:\Users\Z.Kozhigaliyeva\AppData\Local\Microsoft\Windows\INetCache\Content.Word\Logo_KMG_I_ru_J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Z.Kozhigaliyeva\AppData\Local\Microsoft\Windows\INetCache\Content.Word\Logo_KMG_I_ru_JPG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900" cy="660400"/>
                        </a:xfrm>
                        <a:prstGeom prst="rect">
                          <a:avLst/>
                        </a:prstGeom>
                        <a:noFill/>
                        <a:ln>
                          <a:noFill/>
                        </a:ln>
                      </pic:spPr>
                    </pic:pic>
                  </a:graphicData>
                </a:graphic>
              </wp:inline>
            </w:drawing>
          </w:r>
        </w:p>
      </w:tc>
      <w:tc>
        <w:tcPr>
          <w:tcW w:w="4362" w:type="pct"/>
          <w:gridSpan w:val="3"/>
          <w:tcBorders>
            <w:left w:val="single" w:sz="4" w:space="0" w:color="auto"/>
            <w:right w:val="single" w:sz="4" w:space="0" w:color="auto"/>
          </w:tcBorders>
          <w:vAlign w:val="center"/>
        </w:tcPr>
        <w:p w14:paraId="23059B0A" w14:textId="77777777" w:rsidR="00F6156B" w:rsidRPr="00D44388" w:rsidRDefault="00F6156B" w:rsidP="00F95BAB">
          <w:pPr>
            <w:jc w:val="center"/>
            <w:rPr>
              <w:rFonts w:ascii="Arial" w:hAnsi="Arial" w:cs="Arial"/>
              <w:b/>
            </w:rPr>
          </w:pPr>
          <w:r w:rsidRPr="00D44388">
            <w:rPr>
              <w:rFonts w:ascii="Arial" w:hAnsi="Arial" w:cs="Arial"/>
              <w:b/>
            </w:rPr>
            <w:t xml:space="preserve">ТОВАРИЩЕСТВО С ОГРАНИЧЕННОЙ ОТВЕТСТВЕННОСТЬЮ </w:t>
          </w:r>
        </w:p>
        <w:p w14:paraId="2919A63A" w14:textId="77777777" w:rsidR="00F6156B" w:rsidRPr="00D44388" w:rsidRDefault="00F6156B" w:rsidP="00F95BAB">
          <w:pPr>
            <w:jc w:val="center"/>
            <w:rPr>
              <w:rFonts w:ascii="Arial" w:hAnsi="Arial" w:cs="Arial"/>
            </w:rPr>
          </w:pPr>
          <w:r w:rsidRPr="00D44388">
            <w:rPr>
              <w:rFonts w:ascii="Arial" w:hAnsi="Arial" w:cs="Arial"/>
              <w:b/>
            </w:rPr>
            <w:t>«КМГ ИНЖИНИРИНГ»</w:t>
          </w:r>
          <w:r w:rsidRPr="00D44388">
            <w:rPr>
              <w:rFonts w:ascii="Arial" w:hAnsi="Arial" w:cs="Arial"/>
            </w:rPr>
            <w:t xml:space="preserve"> </w:t>
          </w:r>
        </w:p>
      </w:tc>
    </w:tr>
    <w:tr w:rsidR="00F6156B" w:rsidRPr="00CB764F" w14:paraId="0EA5476E" w14:textId="77777777" w:rsidTr="00AA6012">
      <w:trPr>
        <w:trHeight w:val="560"/>
        <w:jc w:val="right"/>
      </w:trPr>
      <w:tc>
        <w:tcPr>
          <w:tcW w:w="1093" w:type="pct"/>
          <w:gridSpan w:val="2"/>
          <w:tcBorders>
            <w:bottom w:val="single" w:sz="4" w:space="0" w:color="auto"/>
          </w:tcBorders>
          <w:vAlign w:val="center"/>
        </w:tcPr>
        <w:p w14:paraId="2F61C029" w14:textId="571E1351" w:rsidR="00F6156B" w:rsidRPr="00441256" w:rsidRDefault="00F6156B" w:rsidP="00744891">
          <w:pPr>
            <w:spacing w:line="276" w:lineRule="auto"/>
            <w:jc w:val="center"/>
            <w:rPr>
              <w:rFonts w:ascii="Arial" w:hAnsi="Arial" w:cs="Arial"/>
              <w:b/>
              <w:bCs/>
              <w:lang w:val="kk-KZ"/>
            </w:rPr>
          </w:pPr>
          <w:r w:rsidRPr="008A6ABA">
            <w:rPr>
              <w:rFonts w:ascii="Arial" w:hAnsi="Arial" w:cs="Arial"/>
              <w:b/>
              <w:bCs/>
              <w:lang w:val="en-US"/>
            </w:rPr>
            <w:t>P-SS</w:t>
          </w:r>
          <w:r w:rsidRPr="008A6ABA">
            <w:rPr>
              <w:rFonts w:ascii="Arial" w:hAnsi="Arial" w:cs="Arial"/>
              <w:b/>
              <w:bCs/>
              <w:lang w:val="kk-KZ"/>
            </w:rPr>
            <w:t>.02.210</w:t>
          </w:r>
          <w:r w:rsidRPr="008A6ABA">
            <w:rPr>
              <w:rFonts w:ascii="Arial" w:hAnsi="Arial" w:cs="Arial"/>
              <w:b/>
              <w:bCs/>
              <w:lang w:val="en-US"/>
            </w:rPr>
            <w:t>9</w:t>
          </w:r>
          <w:r w:rsidRPr="008A6ABA">
            <w:rPr>
              <w:rFonts w:ascii="Arial" w:hAnsi="Arial" w:cs="Arial"/>
              <w:b/>
              <w:bCs/>
              <w:lang w:val="kk-KZ"/>
            </w:rPr>
            <w:t xml:space="preserve"> – </w:t>
          </w:r>
          <w:r w:rsidRPr="008A6ABA">
            <w:rPr>
              <w:rFonts w:ascii="Arial" w:hAnsi="Arial" w:cs="Arial"/>
              <w:b/>
              <w:bCs/>
              <w:lang w:val="en-US"/>
            </w:rPr>
            <w:t>0</w:t>
          </w:r>
          <w:r>
            <w:rPr>
              <w:rFonts w:ascii="Arial" w:hAnsi="Arial" w:cs="Arial"/>
              <w:b/>
              <w:bCs/>
            </w:rPr>
            <w:t>9</w:t>
          </w:r>
          <w:r w:rsidRPr="008A6ABA">
            <w:rPr>
              <w:rFonts w:ascii="Arial" w:hAnsi="Arial" w:cs="Arial"/>
              <w:b/>
              <w:bCs/>
              <w:lang w:val="en-US"/>
            </w:rPr>
            <w:t>/</w:t>
          </w:r>
          <w:r>
            <w:rPr>
              <w:rFonts w:ascii="Arial" w:hAnsi="Arial" w:cs="Arial"/>
              <w:b/>
              <w:bCs/>
              <w:lang w:val="kk-KZ"/>
            </w:rPr>
            <w:t>1</w:t>
          </w:r>
          <w:r w:rsidRPr="008A6ABA">
            <w:rPr>
              <w:rFonts w:ascii="Arial" w:hAnsi="Arial" w:cs="Arial"/>
              <w:b/>
              <w:bCs/>
              <w:lang w:val="kk-KZ"/>
            </w:rPr>
            <w:t xml:space="preserve"> – </w:t>
          </w:r>
          <w:r>
            <w:rPr>
              <w:rFonts w:ascii="Arial" w:hAnsi="Arial" w:cs="Arial"/>
              <w:b/>
              <w:bCs/>
              <w:lang w:val="kk-KZ"/>
            </w:rPr>
            <w:t>08</w:t>
          </w:r>
          <w:r w:rsidRPr="00950A4C">
            <w:rPr>
              <w:rFonts w:ascii="Arial" w:hAnsi="Arial" w:cs="Arial"/>
              <w:b/>
              <w:bCs/>
              <w:lang w:val="kk-KZ"/>
            </w:rPr>
            <w:t>.</w:t>
          </w:r>
          <w:r>
            <w:rPr>
              <w:rFonts w:ascii="Arial" w:hAnsi="Arial" w:cs="Arial"/>
              <w:b/>
              <w:bCs/>
              <w:lang w:val="kk-KZ"/>
            </w:rPr>
            <w:t>04</w:t>
          </w:r>
          <w:r w:rsidRPr="00950A4C">
            <w:rPr>
              <w:rFonts w:ascii="Arial" w:hAnsi="Arial" w:cs="Arial"/>
              <w:b/>
              <w:bCs/>
              <w:lang w:val="kk-KZ"/>
            </w:rPr>
            <w:t>.202</w:t>
          </w:r>
          <w:r>
            <w:rPr>
              <w:rFonts w:ascii="Arial" w:hAnsi="Arial" w:cs="Arial"/>
              <w:b/>
              <w:bCs/>
              <w:lang w:val="kk-KZ"/>
            </w:rPr>
            <w:t>5</w:t>
          </w:r>
        </w:p>
      </w:tc>
      <w:tc>
        <w:tcPr>
          <w:tcW w:w="3007" w:type="pct"/>
          <w:tcBorders>
            <w:bottom w:val="single" w:sz="4" w:space="0" w:color="auto"/>
          </w:tcBorders>
          <w:vAlign w:val="center"/>
        </w:tcPr>
        <w:p w14:paraId="5DD64B69" w14:textId="7206433B" w:rsidR="00F6156B" w:rsidRPr="00AA6012" w:rsidRDefault="00F6156B">
          <w:pPr>
            <w:spacing w:line="276" w:lineRule="auto"/>
            <w:jc w:val="center"/>
            <w:rPr>
              <w:rFonts w:ascii="Arial" w:hAnsi="Arial" w:cs="Arial"/>
              <w:b/>
              <w:lang w:val="kk-KZ"/>
            </w:rPr>
          </w:pPr>
          <w:r>
            <w:rPr>
              <w:rFonts w:ascii="Arial" w:hAnsi="Arial" w:cs="Arial"/>
              <w:b/>
              <w:lang w:val="kk-KZ"/>
            </w:rPr>
            <w:t>ИНДИВИДУАЛЬНЫЙ</w:t>
          </w:r>
          <w:r w:rsidRPr="00D44388">
            <w:rPr>
              <w:rFonts w:ascii="Arial" w:hAnsi="Arial" w:cs="Arial"/>
              <w:b/>
              <w:lang w:val="kk-KZ"/>
            </w:rPr>
            <w:t xml:space="preserve"> ТЕХНИЧЕСКИЙ ПРОЕКТ НА </w:t>
          </w:r>
          <w:r>
            <w:rPr>
              <w:rFonts w:ascii="Arial" w:hAnsi="Arial" w:cs="Arial"/>
              <w:b/>
              <w:lang w:val="kk-KZ"/>
            </w:rPr>
            <w:t>БУРЕНИЕ БОКОВОГО СТВОЛА В</w:t>
          </w:r>
          <w:r w:rsidRPr="00D44388">
            <w:rPr>
              <w:rFonts w:ascii="Arial" w:hAnsi="Arial" w:cs="Arial"/>
              <w:b/>
              <w:lang w:val="kk-KZ"/>
            </w:rPr>
            <w:t xml:space="preserve"> СКВАЖИН</w:t>
          </w:r>
          <w:r>
            <w:rPr>
              <w:rFonts w:ascii="Arial" w:hAnsi="Arial" w:cs="Arial"/>
              <w:b/>
              <w:lang w:val="kk-KZ"/>
            </w:rPr>
            <w:t>Е ВУ-5</w:t>
          </w:r>
          <w:r w:rsidRPr="00D44388">
            <w:rPr>
              <w:rFonts w:ascii="Arial" w:hAnsi="Arial" w:cs="Arial"/>
              <w:b/>
              <w:lang w:val="kk-KZ"/>
            </w:rPr>
            <w:t xml:space="preserve"> НА МЕСТОРОЖДЕНИИ ВОСТОЧНЫЙ УРИХТАУ</w:t>
          </w:r>
        </w:p>
      </w:tc>
      <w:tc>
        <w:tcPr>
          <w:tcW w:w="900" w:type="pct"/>
          <w:tcBorders>
            <w:bottom w:val="single" w:sz="4" w:space="0" w:color="auto"/>
          </w:tcBorders>
          <w:vAlign w:val="center"/>
        </w:tcPr>
        <w:p w14:paraId="0117F1D6" w14:textId="53E42F03" w:rsidR="00F6156B" w:rsidRPr="00D44388" w:rsidRDefault="00F6156B" w:rsidP="00F95BAB">
          <w:pPr>
            <w:spacing w:line="276" w:lineRule="auto"/>
            <w:jc w:val="center"/>
            <w:rPr>
              <w:rFonts w:ascii="Arial" w:hAnsi="Arial" w:cs="Arial"/>
              <w:b/>
              <w:lang w:val="kk-KZ"/>
            </w:rPr>
          </w:pPr>
          <w:r w:rsidRPr="00D44388">
            <w:rPr>
              <w:rFonts w:ascii="Arial" w:hAnsi="Arial" w:cs="Arial"/>
              <w:b/>
            </w:rPr>
            <w:t>стр.</w:t>
          </w:r>
          <w:r w:rsidRPr="00D44388">
            <w:rPr>
              <w:rFonts w:ascii="Arial" w:hAnsi="Arial" w:cs="Arial"/>
              <w:b/>
              <w:lang w:val="kk-KZ"/>
            </w:rPr>
            <w:t xml:space="preserve"> 1-</w:t>
          </w:r>
          <w:r w:rsidRPr="00D44388">
            <w:rPr>
              <w:rFonts w:ascii="Arial" w:hAnsi="Arial" w:cs="Arial"/>
              <w:b/>
            </w:rPr>
            <w:fldChar w:fldCharType="begin"/>
          </w:r>
          <w:r w:rsidRPr="00D44388">
            <w:rPr>
              <w:rFonts w:ascii="Arial" w:hAnsi="Arial" w:cs="Arial"/>
              <w:b/>
            </w:rPr>
            <w:instrText>PAGE   \* MERGEFORMAT</w:instrText>
          </w:r>
          <w:r w:rsidRPr="00D44388">
            <w:rPr>
              <w:rFonts w:ascii="Arial" w:hAnsi="Arial" w:cs="Arial"/>
              <w:b/>
            </w:rPr>
            <w:fldChar w:fldCharType="separate"/>
          </w:r>
          <w:r w:rsidRPr="00D44388">
            <w:rPr>
              <w:rFonts w:ascii="Arial" w:hAnsi="Arial" w:cs="Arial"/>
              <w:b/>
              <w:noProof/>
            </w:rPr>
            <w:t>4</w:t>
          </w:r>
          <w:r w:rsidRPr="00D44388">
            <w:rPr>
              <w:rFonts w:ascii="Arial" w:hAnsi="Arial" w:cs="Arial"/>
              <w:b/>
            </w:rPr>
            <w:fldChar w:fldCharType="end"/>
          </w:r>
          <w:r w:rsidRPr="00D44388">
            <w:rPr>
              <w:rFonts w:ascii="Arial" w:hAnsi="Arial" w:cs="Arial"/>
              <w:b/>
            </w:rPr>
            <w:t xml:space="preserve"> из </w:t>
          </w:r>
          <w:r w:rsidR="00FB1C13" w:rsidRPr="00D44388">
            <w:rPr>
              <w:rFonts w:ascii="Arial" w:hAnsi="Arial" w:cs="Arial"/>
              <w:b/>
              <w:lang w:val="kk-KZ"/>
            </w:rPr>
            <w:t>1</w:t>
          </w:r>
          <w:r w:rsidR="00FB1C13">
            <w:rPr>
              <w:rFonts w:ascii="Arial" w:hAnsi="Arial" w:cs="Arial"/>
              <w:b/>
              <w:lang w:val="kk-KZ"/>
            </w:rPr>
            <w:t>66</w:t>
          </w:r>
        </w:p>
      </w:tc>
    </w:tr>
  </w:tbl>
  <w:p w14:paraId="15004649" w14:textId="77777777" w:rsidR="00F6156B" w:rsidRDefault="00F6156B">
    <w:pPr>
      <w:pStyle w:val="a5"/>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8"/>
      <w:gridCol w:w="1323"/>
      <w:gridCol w:w="8754"/>
      <w:gridCol w:w="2902"/>
    </w:tblGrid>
    <w:tr w:rsidR="00F6156B" w:rsidRPr="00CB764F" w14:paraId="713C98B3" w14:textId="77777777" w:rsidTr="00BE0629">
      <w:trPr>
        <w:trHeight w:val="1135"/>
      </w:trPr>
      <w:tc>
        <w:tcPr>
          <w:tcW w:w="626" w:type="pct"/>
          <w:tcBorders>
            <w:right w:val="single" w:sz="4" w:space="0" w:color="auto"/>
          </w:tcBorders>
        </w:tcPr>
        <w:p w14:paraId="20001ED4" w14:textId="77777777" w:rsidR="00F6156B" w:rsidRPr="00CB764F" w:rsidRDefault="00F6156B" w:rsidP="00275BA1">
          <w:pPr>
            <w:jc w:val="center"/>
            <w:rPr>
              <w:rFonts w:ascii="Arial" w:hAnsi="Arial" w:cs="Arial"/>
              <w:b/>
              <w:sz w:val="24"/>
              <w:szCs w:val="24"/>
            </w:rPr>
          </w:pPr>
          <w:r w:rsidRPr="00275BA1">
            <w:rPr>
              <w:rFonts w:ascii="Arial" w:hAnsi="Arial" w:cs="Arial"/>
              <w:b/>
              <w:noProof/>
              <w:color w:val="1F4E79"/>
              <w:sz w:val="24"/>
              <w:szCs w:val="24"/>
              <w:lang w:val="en-US" w:eastAsia="en-US"/>
            </w:rPr>
            <w:drawing>
              <wp:inline distT="0" distB="0" distL="0" distR="0" wp14:anchorId="1051BB18" wp14:editId="2A8335BA">
                <wp:extent cx="596900" cy="660400"/>
                <wp:effectExtent l="0" t="0" r="0" b="0"/>
                <wp:docPr id="3" name="Рисунок 1" descr="C:\Users\Z.Kozhigaliyeva\AppData\Local\Microsoft\Windows\INetCache\Content.Word\Logo_KMG_I_ru_J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Z.Kozhigaliyeva\AppData\Local\Microsoft\Windows\INetCache\Content.Word\Logo_KMG_I_ru_JPG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900" cy="660400"/>
                        </a:xfrm>
                        <a:prstGeom prst="rect">
                          <a:avLst/>
                        </a:prstGeom>
                        <a:noFill/>
                        <a:ln>
                          <a:noFill/>
                        </a:ln>
                      </pic:spPr>
                    </pic:pic>
                  </a:graphicData>
                </a:graphic>
              </wp:inline>
            </w:drawing>
          </w:r>
        </w:p>
      </w:tc>
      <w:tc>
        <w:tcPr>
          <w:tcW w:w="4374" w:type="pct"/>
          <w:gridSpan w:val="3"/>
          <w:tcBorders>
            <w:left w:val="single" w:sz="4" w:space="0" w:color="auto"/>
            <w:right w:val="single" w:sz="4" w:space="0" w:color="auto"/>
          </w:tcBorders>
          <w:vAlign w:val="center"/>
        </w:tcPr>
        <w:p w14:paraId="3FAB6CF4" w14:textId="77777777" w:rsidR="00F6156B" w:rsidRPr="00CB764F" w:rsidRDefault="00F6156B" w:rsidP="00275BA1">
          <w:pPr>
            <w:jc w:val="center"/>
            <w:rPr>
              <w:rFonts w:ascii="Arial" w:hAnsi="Arial" w:cs="Arial"/>
              <w:b/>
              <w:sz w:val="24"/>
              <w:szCs w:val="24"/>
            </w:rPr>
          </w:pPr>
          <w:r w:rsidRPr="00CB764F">
            <w:rPr>
              <w:rFonts w:ascii="Arial" w:hAnsi="Arial" w:cs="Arial"/>
              <w:b/>
              <w:sz w:val="24"/>
              <w:szCs w:val="24"/>
            </w:rPr>
            <w:t>ТОВАРИЩЕСТВО</w:t>
          </w:r>
          <w:r>
            <w:rPr>
              <w:rFonts w:ascii="Arial" w:hAnsi="Arial" w:cs="Arial"/>
              <w:b/>
              <w:sz w:val="24"/>
              <w:szCs w:val="24"/>
            </w:rPr>
            <w:t xml:space="preserve"> </w:t>
          </w:r>
          <w:r w:rsidRPr="00CB764F">
            <w:rPr>
              <w:rFonts w:ascii="Arial" w:hAnsi="Arial" w:cs="Arial"/>
              <w:b/>
              <w:sz w:val="24"/>
              <w:szCs w:val="24"/>
            </w:rPr>
            <w:t>С</w:t>
          </w:r>
          <w:r>
            <w:rPr>
              <w:rFonts w:ascii="Arial" w:hAnsi="Arial" w:cs="Arial"/>
              <w:b/>
              <w:sz w:val="24"/>
              <w:szCs w:val="24"/>
            </w:rPr>
            <w:t xml:space="preserve"> </w:t>
          </w:r>
          <w:r w:rsidRPr="00CB764F">
            <w:rPr>
              <w:rFonts w:ascii="Arial" w:hAnsi="Arial" w:cs="Arial"/>
              <w:b/>
              <w:sz w:val="24"/>
              <w:szCs w:val="24"/>
            </w:rPr>
            <w:t>ОГРАНИЧЕННОЙ</w:t>
          </w:r>
          <w:r>
            <w:rPr>
              <w:rFonts w:ascii="Arial" w:hAnsi="Arial" w:cs="Arial"/>
              <w:b/>
              <w:sz w:val="24"/>
              <w:szCs w:val="24"/>
            </w:rPr>
            <w:t xml:space="preserve"> </w:t>
          </w:r>
          <w:r w:rsidRPr="00CB764F">
            <w:rPr>
              <w:rFonts w:ascii="Arial" w:hAnsi="Arial" w:cs="Arial"/>
              <w:b/>
              <w:sz w:val="24"/>
              <w:szCs w:val="24"/>
            </w:rPr>
            <w:t>ОТВЕТСТВЕННОСТЬЮ</w:t>
          </w:r>
          <w:r>
            <w:rPr>
              <w:rFonts w:ascii="Arial" w:hAnsi="Arial" w:cs="Arial"/>
              <w:b/>
              <w:sz w:val="24"/>
              <w:szCs w:val="24"/>
            </w:rPr>
            <w:t xml:space="preserve"> </w:t>
          </w:r>
        </w:p>
        <w:p w14:paraId="2E7FA07D" w14:textId="77777777" w:rsidR="00F6156B" w:rsidRPr="00CB764F" w:rsidRDefault="00F6156B" w:rsidP="00275BA1">
          <w:pPr>
            <w:jc w:val="center"/>
            <w:rPr>
              <w:rFonts w:ascii="Arial" w:hAnsi="Arial" w:cs="Arial"/>
              <w:sz w:val="24"/>
              <w:szCs w:val="24"/>
            </w:rPr>
          </w:pPr>
          <w:r w:rsidRPr="00CB764F">
            <w:rPr>
              <w:rFonts w:ascii="Arial" w:hAnsi="Arial" w:cs="Arial"/>
              <w:b/>
              <w:sz w:val="24"/>
              <w:szCs w:val="24"/>
            </w:rPr>
            <w:t>«КМГ</w:t>
          </w:r>
          <w:r>
            <w:rPr>
              <w:rFonts w:ascii="Arial" w:hAnsi="Arial" w:cs="Arial"/>
              <w:b/>
              <w:sz w:val="24"/>
              <w:szCs w:val="24"/>
            </w:rPr>
            <w:t xml:space="preserve"> </w:t>
          </w:r>
          <w:r w:rsidRPr="00CB764F">
            <w:rPr>
              <w:rFonts w:ascii="Arial" w:hAnsi="Arial" w:cs="Arial"/>
              <w:b/>
              <w:sz w:val="24"/>
              <w:szCs w:val="24"/>
            </w:rPr>
            <w:t>ИНЖИНИРИНГ»</w:t>
          </w:r>
          <w:r>
            <w:rPr>
              <w:rFonts w:ascii="Arial" w:hAnsi="Arial" w:cs="Arial"/>
              <w:sz w:val="24"/>
              <w:szCs w:val="24"/>
            </w:rPr>
            <w:t xml:space="preserve"> </w:t>
          </w:r>
        </w:p>
      </w:tc>
    </w:tr>
    <w:tr w:rsidR="00F6156B" w:rsidRPr="00CB764F" w14:paraId="7C457E2D" w14:textId="77777777" w:rsidTr="00BE0629">
      <w:trPr>
        <w:trHeight w:val="560"/>
      </w:trPr>
      <w:tc>
        <w:tcPr>
          <w:tcW w:w="1072" w:type="pct"/>
          <w:gridSpan w:val="2"/>
          <w:tcBorders>
            <w:bottom w:val="single" w:sz="4" w:space="0" w:color="auto"/>
          </w:tcBorders>
          <w:vAlign w:val="center"/>
        </w:tcPr>
        <w:p w14:paraId="3CBAFB32" w14:textId="4F7C2FDF" w:rsidR="00F6156B" w:rsidRPr="00441256" w:rsidRDefault="00F6156B" w:rsidP="00D44388">
          <w:pPr>
            <w:spacing w:line="276" w:lineRule="auto"/>
            <w:jc w:val="center"/>
            <w:rPr>
              <w:rFonts w:ascii="Arial" w:hAnsi="Arial" w:cs="Arial"/>
              <w:b/>
              <w:bCs/>
              <w:lang w:val="kk-KZ"/>
            </w:rPr>
          </w:pPr>
          <w:r w:rsidRPr="008A6ABA">
            <w:rPr>
              <w:rFonts w:ascii="Arial" w:hAnsi="Arial" w:cs="Arial"/>
              <w:b/>
              <w:bCs/>
              <w:lang w:val="en-US"/>
            </w:rPr>
            <w:t>P-SS</w:t>
          </w:r>
          <w:r w:rsidRPr="008A6ABA">
            <w:rPr>
              <w:rFonts w:ascii="Arial" w:hAnsi="Arial" w:cs="Arial"/>
              <w:b/>
              <w:bCs/>
              <w:lang w:val="kk-KZ"/>
            </w:rPr>
            <w:t>.02.210</w:t>
          </w:r>
          <w:r w:rsidRPr="008A6ABA">
            <w:rPr>
              <w:rFonts w:ascii="Arial" w:hAnsi="Arial" w:cs="Arial"/>
              <w:b/>
              <w:bCs/>
              <w:lang w:val="en-US"/>
            </w:rPr>
            <w:t>9</w:t>
          </w:r>
          <w:r w:rsidRPr="008A6ABA">
            <w:rPr>
              <w:rFonts w:ascii="Arial" w:hAnsi="Arial" w:cs="Arial"/>
              <w:b/>
              <w:bCs/>
              <w:lang w:val="kk-KZ"/>
            </w:rPr>
            <w:t xml:space="preserve"> – </w:t>
          </w:r>
          <w:r w:rsidRPr="008A6ABA">
            <w:rPr>
              <w:rFonts w:ascii="Arial" w:hAnsi="Arial" w:cs="Arial"/>
              <w:b/>
              <w:bCs/>
              <w:lang w:val="en-US"/>
            </w:rPr>
            <w:t>0</w:t>
          </w:r>
          <w:r>
            <w:rPr>
              <w:rFonts w:ascii="Arial" w:hAnsi="Arial" w:cs="Arial"/>
              <w:b/>
              <w:bCs/>
            </w:rPr>
            <w:t>9</w:t>
          </w:r>
          <w:r w:rsidRPr="008A6ABA">
            <w:rPr>
              <w:rFonts w:ascii="Arial" w:hAnsi="Arial" w:cs="Arial"/>
              <w:b/>
              <w:bCs/>
              <w:lang w:val="en-US"/>
            </w:rPr>
            <w:t>/</w:t>
          </w:r>
          <w:r>
            <w:rPr>
              <w:rFonts w:ascii="Arial" w:hAnsi="Arial" w:cs="Arial"/>
              <w:b/>
              <w:bCs/>
              <w:lang w:val="kk-KZ"/>
            </w:rPr>
            <w:t>1</w:t>
          </w:r>
          <w:r w:rsidRPr="008A6ABA">
            <w:rPr>
              <w:rFonts w:ascii="Arial" w:hAnsi="Arial" w:cs="Arial"/>
              <w:b/>
              <w:bCs/>
              <w:lang w:val="kk-KZ"/>
            </w:rPr>
            <w:t xml:space="preserve"> –</w:t>
          </w:r>
          <w:r>
            <w:rPr>
              <w:rFonts w:ascii="Arial" w:hAnsi="Arial" w:cs="Arial"/>
              <w:b/>
              <w:bCs/>
              <w:lang w:val="kk-KZ"/>
            </w:rPr>
            <w:t xml:space="preserve"> 08</w:t>
          </w:r>
          <w:r w:rsidRPr="00950A4C">
            <w:rPr>
              <w:rFonts w:ascii="Arial" w:hAnsi="Arial" w:cs="Arial"/>
              <w:b/>
              <w:bCs/>
              <w:lang w:val="kk-KZ"/>
            </w:rPr>
            <w:t>.</w:t>
          </w:r>
          <w:r>
            <w:rPr>
              <w:rFonts w:ascii="Arial" w:hAnsi="Arial" w:cs="Arial"/>
              <w:b/>
              <w:bCs/>
              <w:lang w:val="kk-KZ"/>
            </w:rPr>
            <w:t>04</w:t>
          </w:r>
          <w:r w:rsidRPr="00950A4C">
            <w:rPr>
              <w:rFonts w:ascii="Arial" w:hAnsi="Arial" w:cs="Arial"/>
              <w:b/>
              <w:bCs/>
              <w:lang w:val="kk-KZ"/>
            </w:rPr>
            <w:t>.202</w:t>
          </w:r>
          <w:r>
            <w:rPr>
              <w:rFonts w:ascii="Arial" w:hAnsi="Arial" w:cs="Arial"/>
              <w:b/>
              <w:bCs/>
              <w:lang w:val="kk-KZ"/>
            </w:rPr>
            <w:t>5</w:t>
          </w:r>
        </w:p>
      </w:tc>
      <w:tc>
        <w:tcPr>
          <w:tcW w:w="2950" w:type="pct"/>
          <w:tcBorders>
            <w:bottom w:val="single" w:sz="4" w:space="0" w:color="auto"/>
          </w:tcBorders>
          <w:vAlign w:val="center"/>
        </w:tcPr>
        <w:p w14:paraId="75264877" w14:textId="6A4563D6" w:rsidR="00F6156B" w:rsidRPr="00AA6012" w:rsidRDefault="00F6156B">
          <w:pPr>
            <w:spacing w:line="276" w:lineRule="auto"/>
            <w:jc w:val="center"/>
            <w:rPr>
              <w:rFonts w:ascii="Arial" w:hAnsi="Arial" w:cs="Arial"/>
              <w:b/>
              <w:lang w:val="kk-KZ"/>
            </w:rPr>
          </w:pPr>
          <w:r>
            <w:rPr>
              <w:rFonts w:ascii="Arial" w:hAnsi="Arial" w:cs="Arial"/>
              <w:b/>
              <w:lang w:val="kk-KZ"/>
            </w:rPr>
            <w:t>ИНДИВИДУАЛЬНЫЙ</w:t>
          </w:r>
          <w:r w:rsidRPr="00D44388">
            <w:rPr>
              <w:rFonts w:ascii="Arial" w:hAnsi="Arial" w:cs="Arial"/>
              <w:b/>
              <w:lang w:val="kk-KZ"/>
            </w:rPr>
            <w:t xml:space="preserve"> ТЕХНИЧЕСКИЙ ПРОЕКТ НА </w:t>
          </w:r>
          <w:r>
            <w:rPr>
              <w:rFonts w:ascii="Arial" w:hAnsi="Arial" w:cs="Arial"/>
              <w:b/>
              <w:lang w:val="kk-KZ"/>
            </w:rPr>
            <w:t>БУРЕНИЕ БОКОВОГО СТВОЛА В</w:t>
          </w:r>
          <w:r w:rsidRPr="00D44388">
            <w:rPr>
              <w:rFonts w:ascii="Arial" w:hAnsi="Arial" w:cs="Arial"/>
              <w:b/>
              <w:lang w:val="kk-KZ"/>
            </w:rPr>
            <w:t xml:space="preserve"> СКВАЖИН</w:t>
          </w:r>
          <w:r>
            <w:rPr>
              <w:rFonts w:ascii="Arial" w:hAnsi="Arial" w:cs="Arial"/>
              <w:b/>
              <w:lang w:val="kk-KZ"/>
            </w:rPr>
            <w:t>Е ВУ-5</w:t>
          </w:r>
          <w:r w:rsidRPr="00D44388">
            <w:rPr>
              <w:rFonts w:ascii="Arial" w:hAnsi="Arial" w:cs="Arial"/>
              <w:b/>
              <w:lang w:val="kk-KZ"/>
            </w:rPr>
            <w:t xml:space="preserve"> НА МЕСТОРОЖДЕНИИ ВОСТОЧНЫЙ УРИХТАУ</w:t>
          </w:r>
        </w:p>
      </w:tc>
      <w:tc>
        <w:tcPr>
          <w:tcW w:w="978" w:type="pct"/>
          <w:tcBorders>
            <w:bottom w:val="single" w:sz="4" w:space="0" w:color="auto"/>
          </w:tcBorders>
          <w:vAlign w:val="center"/>
        </w:tcPr>
        <w:p w14:paraId="58B6EA40" w14:textId="31CAA78C" w:rsidR="00F6156B" w:rsidRPr="00620F18" w:rsidRDefault="00F6156B" w:rsidP="00D44388">
          <w:pPr>
            <w:spacing w:line="276" w:lineRule="auto"/>
            <w:jc w:val="center"/>
            <w:rPr>
              <w:rFonts w:ascii="Arial" w:hAnsi="Arial" w:cs="Arial"/>
              <w:b/>
              <w:lang w:val="kk-KZ"/>
            </w:rPr>
          </w:pPr>
          <w:r w:rsidRPr="00E63C83">
            <w:rPr>
              <w:rFonts w:ascii="Arial" w:hAnsi="Arial" w:cs="Arial"/>
              <w:b/>
              <w:bCs/>
            </w:rPr>
            <w:t>стр.</w:t>
          </w:r>
          <w:r w:rsidRPr="00E63C83">
            <w:rPr>
              <w:rFonts w:ascii="Arial" w:hAnsi="Arial" w:cs="Arial"/>
              <w:b/>
              <w:bCs/>
              <w:lang w:val="en-US"/>
            </w:rPr>
            <w:t xml:space="preserve">  1-</w:t>
          </w:r>
          <w:r w:rsidRPr="00E63C83">
            <w:rPr>
              <w:rFonts w:ascii="Arial" w:hAnsi="Arial" w:cs="Arial"/>
              <w:b/>
              <w:bCs/>
            </w:rPr>
            <w:fldChar w:fldCharType="begin"/>
          </w:r>
          <w:r w:rsidRPr="00E63C83">
            <w:rPr>
              <w:rFonts w:ascii="Arial" w:hAnsi="Arial" w:cs="Arial"/>
              <w:b/>
              <w:bCs/>
            </w:rPr>
            <w:instrText xml:space="preserve"> PAGE  \* Arabic  \* MERGEFORMAT </w:instrText>
          </w:r>
          <w:r w:rsidRPr="00E63C83">
            <w:rPr>
              <w:rFonts w:ascii="Arial" w:hAnsi="Arial" w:cs="Arial"/>
              <w:b/>
              <w:bCs/>
            </w:rPr>
            <w:fldChar w:fldCharType="separate"/>
          </w:r>
          <w:r w:rsidRPr="00E63C83">
            <w:rPr>
              <w:rFonts w:ascii="Arial" w:hAnsi="Arial" w:cs="Arial"/>
              <w:b/>
              <w:bCs/>
              <w:noProof/>
            </w:rPr>
            <w:t>13</w:t>
          </w:r>
          <w:r w:rsidRPr="00E63C83">
            <w:rPr>
              <w:rFonts w:ascii="Arial" w:hAnsi="Arial" w:cs="Arial"/>
              <w:b/>
              <w:bCs/>
            </w:rPr>
            <w:fldChar w:fldCharType="end"/>
          </w:r>
          <w:r w:rsidRPr="00E63C83">
            <w:rPr>
              <w:rFonts w:ascii="Arial" w:hAnsi="Arial" w:cs="Arial"/>
              <w:b/>
              <w:bCs/>
            </w:rPr>
            <w:t xml:space="preserve"> из </w:t>
          </w:r>
          <w:r w:rsidR="00FB1C13" w:rsidRPr="00E63C83">
            <w:rPr>
              <w:rFonts w:ascii="Arial" w:hAnsi="Arial" w:cs="Arial"/>
              <w:b/>
              <w:bCs/>
            </w:rPr>
            <w:t>1</w:t>
          </w:r>
          <w:r w:rsidR="00FB1C13">
            <w:rPr>
              <w:rFonts w:ascii="Arial" w:hAnsi="Arial" w:cs="Arial"/>
              <w:b/>
              <w:bCs/>
              <w:lang w:val="kk-KZ"/>
            </w:rPr>
            <w:t>66</w:t>
          </w:r>
        </w:p>
      </w:tc>
    </w:tr>
  </w:tbl>
  <w:p w14:paraId="5C85B3DB" w14:textId="77777777" w:rsidR="00F6156B" w:rsidRDefault="00F6156B" w:rsidP="00275BA1">
    <w:pPr>
      <w:pStyle w:val="a5"/>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25"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4"/>
      <w:gridCol w:w="1365"/>
      <w:gridCol w:w="9023"/>
      <w:gridCol w:w="2701"/>
    </w:tblGrid>
    <w:tr w:rsidR="00F6156B" w:rsidRPr="00CB764F" w14:paraId="249E4FE6" w14:textId="77777777" w:rsidTr="0038388C">
      <w:trPr>
        <w:trHeight w:val="492"/>
        <w:jc w:val="right"/>
      </w:trPr>
      <w:tc>
        <w:tcPr>
          <w:tcW w:w="638" w:type="pct"/>
          <w:tcBorders>
            <w:right w:val="single" w:sz="4" w:space="0" w:color="auto"/>
          </w:tcBorders>
        </w:tcPr>
        <w:p w14:paraId="0E608050" w14:textId="77777777" w:rsidR="00F6156B" w:rsidRPr="00CB764F" w:rsidRDefault="00F6156B" w:rsidP="00F95BAB">
          <w:pPr>
            <w:jc w:val="center"/>
            <w:rPr>
              <w:rFonts w:ascii="Arial" w:hAnsi="Arial" w:cs="Arial"/>
              <w:b/>
              <w:sz w:val="24"/>
              <w:szCs w:val="24"/>
            </w:rPr>
          </w:pPr>
          <w:r w:rsidRPr="004F7402">
            <w:rPr>
              <w:rFonts w:ascii="Arial" w:hAnsi="Arial" w:cs="Arial"/>
              <w:b/>
              <w:noProof/>
              <w:color w:val="1F4E79"/>
              <w:sz w:val="24"/>
              <w:szCs w:val="24"/>
              <w:lang w:val="en-US" w:eastAsia="en-US"/>
            </w:rPr>
            <w:drawing>
              <wp:inline distT="0" distB="0" distL="0" distR="0" wp14:anchorId="579C074D" wp14:editId="17D10871">
                <wp:extent cx="596900" cy="660400"/>
                <wp:effectExtent l="0" t="0" r="0" b="0"/>
                <wp:docPr id="511486803" name="Рисунок 511486803" descr="C:\Users\Z.Kozhigaliyeva\AppData\Local\Microsoft\Windows\INetCache\Content.Word\Logo_KMG_I_ru_J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Z.Kozhigaliyeva\AppData\Local\Microsoft\Windows\INetCache\Content.Word\Logo_KMG_I_ru_JPG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900" cy="660400"/>
                        </a:xfrm>
                        <a:prstGeom prst="rect">
                          <a:avLst/>
                        </a:prstGeom>
                        <a:noFill/>
                        <a:ln>
                          <a:noFill/>
                        </a:ln>
                      </pic:spPr>
                    </pic:pic>
                  </a:graphicData>
                </a:graphic>
              </wp:inline>
            </w:drawing>
          </w:r>
        </w:p>
      </w:tc>
      <w:tc>
        <w:tcPr>
          <w:tcW w:w="4362" w:type="pct"/>
          <w:gridSpan w:val="3"/>
          <w:tcBorders>
            <w:left w:val="single" w:sz="4" w:space="0" w:color="auto"/>
            <w:right w:val="single" w:sz="4" w:space="0" w:color="auto"/>
          </w:tcBorders>
          <w:vAlign w:val="center"/>
        </w:tcPr>
        <w:p w14:paraId="27272BF8" w14:textId="77777777" w:rsidR="00F6156B" w:rsidRPr="00D44388" w:rsidRDefault="00F6156B" w:rsidP="00F95BAB">
          <w:pPr>
            <w:jc w:val="center"/>
            <w:rPr>
              <w:rFonts w:ascii="Arial" w:hAnsi="Arial" w:cs="Arial"/>
              <w:b/>
            </w:rPr>
          </w:pPr>
          <w:r w:rsidRPr="00D44388">
            <w:rPr>
              <w:rFonts w:ascii="Arial" w:hAnsi="Arial" w:cs="Arial"/>
              <w:b/>
            </w:rPr>
            <w:t xml:space="preserve">ТОВАРИЩЕСТВО С ОГРАНИЧЕННОЙ ОТВЕТСТВЕННОСТЬЮ </w:t>
          </w:r>
        </w:p>
        <w:p w14:paraId="24CE97B2" w14:textId="77777777" w:rsidR="00F6156B" w:rsidRPr="00D44388" w:rsidRDefault="00F6156B" w:rsidP="00F95BAB">
          <w:pPr>
            <w:jc w:val="center"/>
            <w:rPr>
              <w:rFonts w:ascii="Arial" w:hAnsi="Arial" w:cs="Arial"/>
            </w:rPr>
          </w:pPr>
          <w:r w:rsidRPr="00D44388">
            <w:rPr>
              <w:rFonts w:ascii="Arial" w:hAnsi="Arial" w:cs="Arial"/>
              <w:b/>
            </w:rPr>
            <w:t>«КМГ ИНЖИНИРИНГ»</w:t>
          </w:r>
          <w:r w:rsidRPr="00D44388">
            <w:rPr>
              <w:rFonts w:ascii="Arial" w:hAnsi="Arial" w:cs="Arial"/>
            </w:rPr>
            <w:t xml:space="preserve"> </w:t>
          </w:r>
        </w:p>
      </w:tc>
    </w:tr>
    <w:tr w:rsidR="00F6156B" w:rsidRPr="00CB764F" w14:paraId="31D71C4D" w14:textId="77777777" w:rsidTr="0038388C">
      <w:trPr>
        <w:trHeight w:val="392"/>
        <w:jc w:val="right"/>
      </w:trPr>
      <w:tc>
        <w:tcPr>
          <w:tcW w:w="1093" w:type="pct"/>
          <w:gridSpan w:val="2"/>
          <w:tcBorders>
            <w:bottom w:val="single" w:sz="4" w:space="0" w:color="auto"/>
          </w:tcBorders>
          <w:vAlign w:val="center"/>
        </w:tcPr>
        <w:p w14:paraId="686BE1ED" w14:textId="46106FB7" w:rsidR="00F6156B" w:rsidRPr="00441256" w:rsidRDefault="00F6156B" w:rsidP="00744891">
          <w:pPr>
            <w:spacing w:line="276" w:lineRule="auto"/>
            <w:jc w:val="center"/>
            <w:rPr>
              <w:rFonts w:ascii="Arial" w:hAnsi="Arial" w:cs="Arial"/>
              <w:b/>
              <w:bCs/>
              <w:lang w:val="kk-KZ"/>
            </w:rPr>
          </w:pPr>
          <w:r w:rsidRPr="008A6ABA">
            <w:rPr>
              <w:rFonts w:ascii="Arial" w:hAnsi="Arial" w:cs="Arial"/>
              <w:b/>
              <w:bCs/>
              <w:lang w:val="en-US"/>
            </w:rPr>
            <w:t>P-SS</w:t>
          </w:r>
          <w:r w:rsidRPr="008A6ABA">
            <w:rPr>
              <w:rFonts w:ascii="Arial" w:hAnsi="Arial" w:cs="Arial"/>
              <w:b/>
              <w:bCs/>
              <w:lang w:val="kk-KZ"/>
            </w:rPr>
            <w:t>.02.210</w:t>
          </w:r>
          <w:r w:rsidRPr="008A6ABA">
            <w:rPr>
              <w:rFonts w:ascii="Arial" w:hAnsi="Arial" w:cs="Arial"/>
              <w:b/>
              <w:bCs/>
              <w:lang w:val="en-US"/>
            </w:rPr>
            <w:t>9</w:t>
          </w:r>
          <w:r w:rsidRPr="008A6ABA">
            <w:rPr>
              <w:rFonts w:ascii="Arial" w:hAnsi="Arial" w:cs="Arial"/>
              <w:b/>
              <w:bCs/>
              <w:lang w:val="kk-KZ"/>
            </w:rPr>
            <w:t xml:space="preserve"> – </w:t>
          </w:r>
          <w:r w:rsidRPr="008A6ABA">
            <w:rPr>
              <w:rFonts w:ascii="Arial" w:hAnsi="Arial" w:cs="Arial"/>
              <w:b/>
              <w:bCs/>
              <w:lang w:val="en-US"/>
            </w:rPr>
            <w:t>0</w:t>
          </w:r>
          <w:r>
            <w:rPr>
              <w:rFonts w:ascii="Arial" w:hAnsi="Arial" w:cs="Arial"/>
              <w:b/>
              <w:bCs/>
            </w:rPr>
            <w:t>9</w:t>
          </w:r>
          <w:r w:rsidRPr="008A6ABA">
            <w:rPr>
              <w:rFonts w:ascii="Arial" w:hAnsi="Arial" w:cs="Arial"/>
              <w:b/>
              <w:bCs/>
              <w:lang w:val="en-US"/>
            </w:rPr>
            <w:t>/</w:t>
          </w:r>
          <w:r>
            <w:rPr>
              <w:rFonts w:ascii="Arial" w:hAnsi="Arial" w:cs="Arial"/>
              <w:b/>
              <w:bCs/>
              <w:lang w:val="kk-KZ"/>
            </w:rPr>
            <w:t>1</w:t>
          </w:r>
          <w:r w:rsidRPr="008A6ABA">
            <w:rPr>
              <w:rFonts w:ascii="Arial" w:hAnsi="Arial" w:cs="Arial"/>
              <w:b/>
              <w:bCs/>
              <w:lang w:val="kk-KZ"/>
            </w:rPr>
            <w:t xml:space="preserve"> – </w:t>
          </w:r>
          <w:r>
            <w:rPr>
              <w:rFonts w:ascii="Arial" w:hAnsi="Arial" w:cs="Arial"/>
              <w:b/>
              <w:bCs/>
              <w:lang w:val="kk-KZ"/>
            </w:rPr>
            <w:t>08</w:t>
          </w:r>
          <w:r w:rsidRPr="00950A4C">
            <w:rPr>
              <w:rFonts w:ascii="Arial" w:hAnsi="Arial" w:cs="Arial"/>
              <w:b/>
              <w:bCs/>
              <w:lang w:val="kk-KZ"/>
            </w:rPr>
            <w:t>.</w:t>
          </w:r>
          <w:r>
            <w:rPr>
              <w:rFonts w:ascii="Arial" w:hAnsi="Arial" w:cs="Arial"/>
              <w:b/>
              <w:bCs/>
              <w:lang w:val="kk-KZ"/>
            </w:rPr>
            <w:t>04</w:t>
          </w:r>
          <w:r w:rsidRPr="00950A4C">
            <w:rPr>
              <w:rFonts w:ascii="Arial" w:hAnsi="Arial" w:cs="Arial"/>
              <w:b/>
              <w:bCs/>
              <w:lang w:val="kk-KZ"/>
            </w:rPr>
            <w:t>.202</w:t>
          </w:r>
          <w:r>
            <w:rPr>
              <w:rFonts w:ascii="Arial" w:hAnsi="Arial" w:cs="Arial"/>
              <w:b/>
              <w:bCs/>
              <w:lang w:val="kk-KZ"/>
            </w:rPr>
            <w:t>5</w:t>
          </w:r>
        </w:p>
      </w:tc>
      <w:tc>
        <w:tcPr>
          <w:tcW w:w="3007" w:type="pct"/>
          <w:tcBorders>
            <w:bottom w:val="single" w:sz="4" w:space="0" w:color="auto"/>
          </w:tcBorders>
          <w:vAlign w:val="center"/>
        </w:tcPr>
        <w:p w14:paraId="0DC723DB" w14:textId="7F9AAB26" w:rsidR="00F6156B" w:rsidRPr="00D44388" w:rsidRDefault="00F6156B" w:rsidP="00744891">
          <w:pPr>
            <w:spacing w:line="276" w:lineRule="auto"/>
            <w:jc w:val="center"/>
            <w:rPr>
              <w:rFonts w:ascii="Arial" w:hAnsi="Arial" w:cs="Arial"/>
              <w:b/>
            </w:rPr>
          </w:pPr>
          <w:r>
            <w:rPr>
              <w:rFonts w:ascii="Arial" w:hAnsi="Arial" w:cs="Arial"/>
              <w:b/>
              <w:lang w:val="kk-KZ"/>
            </w:rPr>
            <w:t>ИНДИВИДУАЛЬНЫЙ</w:t>
          </w:r>
          <w:r w:rsidRPr="00D44388">
            <w:rPr>
              <w:rFonts w:ascii="Arial" w:hAnsi="Arial" w:cs="Arial"/>
              <w:b/>
              <w:lang w:val="kk-KZ"/>
            </w:rPr>
            <w:t xml:space="preserve"> ТЕХНИЧЕСКИЙ ПРОЕКТ НА </w:t>
          </w:r>
          <w:r>
            <w:rPr>
              <w:rFonts w:ascii="Arial" w:hAnsi="Arial" w:cs="Arial"/>
              <w:b/>
              <w:lang w:val="kk-KZ"/>
            </w:rPr>
            <w:t>БУРЕНИЕ БОКОВОГО СТВОЛА В</w:t>
          </w:r>
          <w:r w:rsidRPr="00D44388">
            <w:rPr>
              <w:rFonts w:ascii="Arial" w:hAnsi="Arial" w:cs="Arial"/>
              <w:b/>
              <w:lang w:val="kk-KZ"/>
            </w:rPr>
            <w:t xml:space="preserve"> СКВАЖИН</w:t>
          </w:r>
          <w:r>
            <w:rPr>
              <w:rFonts w:ascii="Arial" w:hAnsi="Arial" w:cs="Arial"/>
              <w:b/>
              <w:lang w:val="kk-KZ"/>
            </w:rPr>
            <w:t>Е ВУ-5</w:t>
          </w:r>
          <w:r w:rsidRPr="00D44388">
            <w:rPr>
              <w:rFonts w:ascii="Arial" w:hAnsi="Arial" w:cs="Arial"/>
              <w:b/>
              <w:lang w:val="kk-KZ"/>
            </w:rPr>
            <w:t xml:space="preserve"> НА МЕСТОРОЖДЕНИИ ВОСТОЧНЫЙ УРИХТАУ</w:t>
          </w:r>
        </w:p>
      </w:tc>
      <w:tc>
        <w:tcPr>
          <w:tcW w:w="900" w:type="pct"/>
          <w:tcBorders>
            <w:bottom w:val="single" w:sz="4" w:space="0" w:color="auto"/>
          </w:tcBorders>
          <w:vAlign w:val="center"/>
        </w:tcPr>
        <w:p w14:paraId="2BB74B79" w14:textId="2D0CEA3C" w:rsidR="00F6156B" w:rsidRPr="00D44388" w:rsidRDefault="00F6156B" w:rsidP="00F95BAB">
          <w:pPr>
            <w:spacing w:line="276" w:lineRule="auto"/>
            <w:jc w:val="center"/>
            <w:rPr>
              <w:rFonts w:ascii="Arial" w:hAnsi="Arial" w:cs="Arial"/>
              <w:b/>
              <w:lang w:val="kk-KZ"/>
            </w:rPr>
          </w:pPr>
          <w:r w:rsidRPr="00D44388">
            <w:rPr>
              <w:rFonts w:ascii="Arial" w:hAnsi="Arial" w:cs="Arial"/>
              <w:b/>
            </w:rPr>
            <w:t>стр.</w:t>
          </w:r>
          <w:r w:rsidRPr="00D44388">
            <w:rPr>
              <w:rFonts w:ascii="Arial" w:hAnsi="Arial" w:cs="Arial"/>
              <w:b/>
              <w:lang w:val="kk-KZ"/>
            </w:rPr>
            <w:t xml:space="preserve"> 1-</w:t>
          </w:r>
          <w:r w:rsidRPr="00D44388">
            <w:rPr>
              <w:rFonts w:ascii="Arial" w:hAnsi="Arial" w:cs="Arial"/>
              <w:b/>
            </w:rPr>
            <w:fldChar w:fldCharType="begin"/>
          </w:r>
          <w:r w:rsidRPr="00D44388">
            <w:rPr>
              <w:rFonts w:ascii="Arial" w:hAnsi="Arial" w:cs="Arial"/>
              <w:b/>
            </w:rPr>
            <w:instrText>PAGE   \* MERGEFORMAT</w:instrText>
          </w:r>
          <w:r w:rsidRPr="00D44388">
            <w:rPr>
              <w:rFonts w:ascii="Arial" w:hAnsi="Arial" w:cs="Arial"/>
              <w:b/>
            </w:rPr>
            <w:fldChar w:fldCharType="separate"/>
          </w:r>
          <w:r w:rsidRPr="00D44388">
            <w:rPr>
              <w:rFonts w:ascii="Arial" w:hAnsi="Arial" w:cs="Arial"/>
              <w:b/>
              <w:noProof/>
            </w:rPr>
            <w:t>4</w:t>
          </w:r>
          <w:r w:rsidRPr="00D44388">
            <w:rPr>
              <w:rFonts w:ascii="Arial" w:hAnsi="Arial" w:cs="Arial"/>
              <w:b/>
            </w:rPr>
            <w:fldChar w:fldCharType="end"/>
          </w:r>
          <w:r w:rsidRPr="00D44388">
            <w:rPr>
              <w:rFonts w:ascii="Arial" w:hAnsi="Arial" w:cs="Arial"/>
              <w:b/>
            </w:rPr>
            <w:t xml:space="preserve"> из </w:t>
          </w:r>
          <w:r w:rsidR="00FB1C13" w:rsidRPr="00D44388">
            <w:rPr>
              <w:rFonts w:ascii="Arial" w:hAnsi="Arial" w:cs="Arial"/>
              <w:b/>
              <w:lang w:val="kk-KZ"/>
            </w:rPr>
            <w:t>1</w:t>
          </w:r>
          <w:r w:rsidR="00FB1C13">
            <w:rPr>
              <w:rFonts w:ascii="Arial" w:hAnsi="Arial" w:cs="Arial"/>
              <w:b/>
              <w:lang w:val="kk-KZ"/>
            </w:rPr>
            <w:t>66</w:t>
          </w:r>
        </w:p>
      </w:tc>
    </w:tr>
    <w:tr w:rsidR="00F6156B" w:rsidRPr="00CB764F" w14:paraId="3F7CFC10" w14:textId="77777777" w:rsidTr="0038388C">
      <w:trPr>
        <w:trHeight w:val="199"/>
        <w:jc w:val="right"/>
      </w:trPr>
      <w:tc>
        <w:tcPr>
          <w:tcW w:w="1093" w:type="pct"/>
          <w:gridSpan w:val="2"/>
          <w:tcBorders>
            <w:left w:val="nil"/>
            <w:bottom w:val="nil"/>
            <w:right w:val="nil"/>
          </w:tcBorders>
          <w:vAlign w:val="center"/>
        </w:tcPr>
        <w:p w14:paraId="24658A6B" w14:textId="77777777" w:rsidR="00F6156B" w:rsidRPr="00386763" w:rsidRDefault="00F6156B" w:rsidP="00F95BAB">
          <w:pPr>
            <w:spacing w:line="276" w:lineRule="auto"/>
            <w:jc w:val="center"/>
            <w:rPr>
              <w:rFonts w:ascii="Arial" w:hAnsi="Arial" w:cs="Arial"/>
              <w:b/>
              <w:bCs/>
            </w:rPr>
          </w:pPr>
        </w:p>
      </w:tc>
      <w:tc>
        <w:tcPr>
          <w:tcW w:w="3007" w:type="pct"/>
          <w:tcBorders>
            <w:left w:val="nil"/>
            <w:bottom w:val="nil"/>
            <w:right w:val="nil"/>
          </w:tcBorders>
          <w:vAlign w:val="center"/>
        </w:tcPr>
        <w:p w14:paraId="667BF98B" w14:textId="77777777" w:rsidR="00F6156B" w:rsidRPr="0088068E" w:rsidRDefault="00F6156B" w:rsidP="00F95BAB">
          <w:pPr>
            <w:spacing w:line="276" w:lineRule="auto"/>
            <w:jc w:val="center"/>
            <w:rPr>
              <w:rFonts w:ascii="Arial" w:hAnsi="Arial" w:cs="Arial"/>
              <w:b/>
              <w:bCs/>
            </w:rPr>
          </w:pPr>
        </w:p>
      </w:tc>
      <w:tc>
        <w:tcPr>
          <w:tcW w:w="900" w:type="pct"/>
          <w:tcBorders>
            <w:left w:val="nil"/>
            <w:bottom w:val="nil"/>
            <w:right w:val="nil"/>
          </w:tcBorders>
          <w:vAlign w:val="center"/>
        </w:tcPr>
        <w:p w14:paraId="3D213F0F" w14:textId="77777777" w:rsidR="00F6156B" w:rsidRPr="00CB764F" w:rsidRDefault="00F6156B" w:rsidP="00F95BAB">
          <w:pPr>
            <w:spacing w:line="276" w:lineRule="auto"/>
            <w:jc w:val="center"/>
            <w:rPr>
              <w:rFonts w:ascii="Arial" w:hAnsi="Arial" w:cs="Arial"/>
              <w:b/>
            </w:rPr>
          </w:pPr>
        </w:p>
      </w:tc>
    </w:tr>
  </w:tbl>
  <w:p w14:paraId="38DED4F2" w14:textId="77777777" w:rsidR="00F6156B" w:rsidRDefault="00F6156B">
    <w:pPr>
      <w:pStyle w:val="a5"/>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2"/>
      <w:gridCol w:w="900"/>
      <w:gridCol w:w="5948"/>
      <w:gridCol w:w="1780"/>
    </w:tblGrid>
    <w:tr w:rsidR="00F6156B" w:rsidRPr="00CB764F" w14:paraId="03AA5FDA" w14:textId="77777777" w:rsidTr="00BE0629">
      <w:trPr>
        <w:trHeight w:val="703"/>
        <w:jc w:val="right"/>
      </w:trPr>
      <w:tc>
        <w:tcPr>
          <w:tcW w:w="638" w:type="pct"/>
          <w:tcBorders>
            <w:right w:val="single" w:sz="4" w:space="0" w:color="auto"/>
          </w:tcBorders>
        </w:tcPr>
        <w:p w14:paraId="2C7B932A" w14:textId="77777777" w:rsidR="00F6156B" w:rsidRPr="00CB764F" w:rsidRDefault="00F6156B" w:rsidP="00F95BAB">
          <w:pPr>
            <w:jc w:val="center"/>
            <w:rPr>
              <w:rFonts w:ascii="Arial" w:hAnsi="Arial" w:cs="Arial"/>
              <w:b/>
              <w:sz w:val="24"/>
              <w:szCs w:val="24"/>
            </w:rPr>
          </w:pPr>
          <w:r w:rsidRPr="004F7402">
            <w:rPr>
              <w:rFonts w:ascii="Arial" w:hAnsi="Arial" w:cs="Arial"/>
              <w:b/>
              <w:noProof/>
              <w:color w:val="1F4E79"/>
              <w:sz w:val="24"/>
              <w:szCs w:val="24"/>
              <w:lang w:val="en-US" w:eastAsia="en-US"/>
            </w:rPr>
            <w:drawing>
              <wp:inline distT="0" distB="0" distL="0" distR="0" wp14:anchorId="22C4D3DA" wp14:editId="74001195">
                <wp:extent cx="596900" cy="660400"/>
                <wp:effectExtent l="0" t="0" r="0" b="0"/>
                <wp:docPr id="123888793" name="Рисунок 123888793" descr="C:\Users\Z.Kozhigaliyeva\AppData\Local\Microsoft\Windows\INetCache\Content.Word\Logo_KMG_I_ru_J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Z.Kozhigaliyeva\AppData\Local\Microsoft\Windows\INetCache\Content.Word\Logo_KMG_I_ru_JPG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6900" cy="660400"/>
                        </a:xfrm>
                        <a:prstGeom prst="rect">
                          <a:avLst/>
                        </a:prstGeom>
                        <a:noFill/>
                        <a:ln>
                          <a:noFill/>
                        </a:ln>
                      </pic:spPr>
                    </pic:pic>
                  </a:graphicData>
                </a:graphic>
              </wp:inline>
            </w:drawing>
          </w:r>
        </w:p>
      </w:tc>
      <w:tc>
        <w:tcPr>
          <w:tcW w:w="4362" w:type="pct"/>
          <w:gridSpan w:val="3"/>
          <w:tcBorders>
            <w:left w:val="single" w:sz="4" w:space="0" w:color="auto"/>
            <w:right w:val="single" w:sz="4" w:space="0" w:color="auto"/>
          </w:tcBorders>
          <w:vAlign w:val="center"/>
        </w:tcPr>
        <w:p w14:paraId="1BC97073" w14:textId="77777777" w:rsidR="00F6156B" w:rsidRPr="00D44388" w:rsidRDefault="00F6156B" w:rsidP="00F95BAB">
          <w:pPr>
            <w:jc w:val="center"/>
            <w:rPr>
              <w:rFonts w:ascii="Arial" w:hAnsi="Arial" w:cs="Arial"/>
              <w:b/>
            </w:rPr>
          </w:pPr>
          <w:r w:rsidRPr="00D44388">
            <w:rPr>
              <w:rFonts w:ascii="Arial" w:hAnsi="Arial" w:cs="Arial"/>
              <w:b/>
            </w:rPr>
            <w:t xml:space="preserve">ТОВАРИЩЕСТВО С ОГРАНИЧЕННОЙ ОТВЕТСТВЕННОСТЬЮ </w:t>
          </w:r>
        </w:p>
        <w:p w14:paraId="19EBBC7A" w14:textId="77777777" w:rsidR="00F6156B" w:rsidRPr="00D44388" w:rsidRDefault="00F6156B" w:rsidP="00F95BAB">
          <w:pPr>
            <w:jc w:val="center"/>
            <w:rPr>
              <w:rFonts w:ascii="Arial" w:hAnsi="Arial" w:cs="Arial"/>
            </w:rPr>
          </w:pPr>
          <w:r w:rsidRPr="00D44388">
            <w:rPr>
              <w:rFonts w:ascii="Arial" w:hAnsi="Arial" w:cs="Arial"/>
              <w:b/>
            </w:rPr>
            <w:t>«КМГ ИНЖИНИРИНГ»</w:t>
          </w:r>
          <w:r w:rsidRPr="00D44388">
            <w:rPr>
              <w:rFonts w:ascii="Arial" w:hAnsi="Arial" w:cs="Arial"/>
            </w:rPr>
            <w:t xml:space="preserve"> </w:t>
          </w:r>
        </w:p>
      </w:tc>
    </w:tr>
    <w:tr w:rsidR="00F6156B" w:rsidRPr="00CB764F" w14:paraId="706A0DB1" w14:textId="77777777" w:rsidTr="00BE0629">
      <w:trPr>
        <w:trHeight w:val="560"/>
        <w:jc w:val="right"/>
      </w:trPr>
      <w:tc>
        <w:tcPr>
          <w:tcW w:w="1093" w:type="pct"/>
          <w:gridSpan w:val="2"/>
          <w:tcBorders>
            <w:bottom w:val="single" w:sz="4" w:space="0" w:color="auto"/>
          </w:tcBorders>
          <w:vAlign w:val="center"/>
        </w:tcPr>
        <w:p w14:paraId="3A2BE545" w14:textId="2E069256" w:rsidR="00F6156B" w:rsidRPr="00441256" w:rsidRDefault="00F6156B" w:rsidP="00744891">
          <w:pPr>
            <w:spacing w:line="276" w:lineRule="auto"/>
            <w:jc w:val="center"/>
            <w:rPr>
              <w:rFonts w:ascii="Arial" w:hAnsi="Arial" w:cs="Arial"/>
              <w:b/>
              <w:bCs/>
              <w:lang w:val="kk-KZ"/>
            </w:rPr>
          </w:pPr>
          <w:r w:rsidRPr="008A6ABA">
            <w:rPr>
              <w:rFonts w:ascii="Arial" w:hAnsi="Arial" w:cs="Arial"/>
              <w:b/>
              <w:bCs/>
              <w:lang w:val="en-US"/>
            </w:rPr>
            <w:t>P-SS</w:t>
          </w:r>
          <w:r w:rsidRPr="008A6ABA">
            <w:rPr>
              <w:rFonts w:ascii="Arial" w:hAnsi="Arial" w:cs="Arial"/>
              <w:b/>
              <w:bCs/>
              <w:lang w:val="kk-KZ"/>
            </w:rPr>
            <w:t>.02.210</w:t>
          </w:r>
          <w:r w:rsidRPr="008A6ABA">
            <w:rPr>
              <w:rFonts w:ascii="Arial" w:hAnsi="Arial" w:cs="Arial"/>
              <w:b/>
              <w:bCs/>
              <w:lang w:val="en-US"/>
            </w:rPr>
            <w:t>9</w:t>
          </w:r>
          <w:r w:rsidRPr="008A6ABA">
            <w:rPr>
              <w:rFonts w:ascii="Arial" w:hAnsi="Arial" w:cs="Arial"/>
              <w:b/>
              <w:bCs/>
              <w:lang w:val="kk-KZ"/>
            </w:rPr>
            <w:t xml:space="preserve"> – </w:t>
          </w:r>
          <w:r w:rsidRPr="008A6ABA">
            <w:rPr>
              <w:rFonts w:ascii="Arial" w:hAnsi="Arial" w:cs="Arial"/>
              <w:b/>
              <w:bCs/>
              <w:lang w:val="en-US"/>
            </w:rPr>
            <w:t>0</w:t>
          </w:r>
          <w:r>
            <w:rPr>
              <w:rFonts w:ascii="Arial" w:hAnsi="Arial" w:cs="Arial"/>
              <w:b/>
              <w:bCs/>
            </w:rPr>
            <w:t>9</w:t>
          </w:r>
          <w:r w:rsidRPr="008A6ABA">
            <w:rPr>
              <w:rFonts w:ascii="Arial" w:hAnsi="Arial" w:cs="Arial"/>
              <w:b/>
              <w:bCs/>
              <w:lang w:val="en-US"/>
            </w:rPr>
            <w:t>/</w:t>
          </w:r>
          <w:r>
            <w:rPr>
              <w:rFonts w:ascii="Arial" w:hAnsi="Arial" w:cs="Arial"/>
              <w:b/>
              <w:bCs/>
              <w:lang w:val="kk-KZ"/>
            </w:rPr>
            <w:t>1</w:t>
          </w:r>
          <w:r w:rsidRPr="008A6ABA">
            <w:rPr>
              <w:rFonts w:ascii="Arial" w:hAnsi="Arial" w:cs="Arial"/>
              <w:b/>
              <w:bCs/>
              <w:lang w:val="kk-KZ"/>
            </w:rPr>
            <w:t xml:space="preserve"> – </w:t>
          </w:r>
          <w:r>
            <w:rPr>
              <w:rFonts w:ascii="Arial" w:hAnsi="Arial" w:cs="Arial"/>
              <w:b/>
              <w:bCs/>
              <w:lang w:val="kk-KZ"/>
            </w:rPr>
            <w:t>08</w:t>
          </w:r>
          <w:r w:rsidRPr="00950A4C">
            <w:rPr>
              <w:rFonts w:ascii="Arial" w:hAnsi="Arial" w:cs="Arial"/>
              <w:b/>
              <w:bCs/>
              <w:lang w:val="kk-KZ"/>
            </w:rPr>
            <w:t>.</w:t>
          </w:r>
          <w:r>
            <w:rPr>
              <w:rFonts w:ascii="Arial" w:hAnsi="Arial" w:cs="Arial"/>
              <w:b/>
              <w:bCs/>
              <w:lang w:val="kk-KZ"/>
            </w:rPr>
            <w:t>04</w:t>
          </w:r>
          <w:r w:rsidRPr="00950A4C">
            <w:rPr>
              <w:rFonts w:ascii="Arial" w:hAnsi="Arial" w:cs="Arial"/>
              <w:b/>
              <w:bCs/>
              <w:lang w:val="kk-KZ"/>
            </w:rPr>
            <w:t>.202</w:t>
          </w:r>
          <w:r>
            <w:rPr>
              <w:rFonts w:ascii="Arial" w:hAnsi="Arial" w:cs="Arial"/>
              <w:b/>
              <w:bCs/>
              <w:lang w:val="kk-KZ"/>
            </w:rPr>
            <w:t>5</w:t>
          </w:r>
        </w:p>
      </w:tc>
      <w:tc>
        <w:tcPr>
          <w:tcW w:w="3007" w:type="pct"/>
          <w:tcBorders>
            <w:bottom w:val="single" w:sz="4" w:space="0" w:color="auto"/>
          </w:tcBorders>
          <w:vAlign w:val="center"/>
        </w:tcPr>
        <w:p w14:paraId="41074EF3" w14:textId="4D28BB8B" w:rsidR="00F6156B" w:rsidRPr="00D44388" w:rsidRDefault="00F6156B" w:rsidP="00744891">
          <w:pPr>
            <w:spacing w:line="276" w:lineRule="auto"/>
            <w:jc w:val="center"/>
            <w:rPr>
              <w:rFonts w:ascii="Arial" w:hAnsi="Arial" w:cs="Arial"/>
              <w:b/>
            </w:rPr>
          </w:pPr>
          <w:r>
            <w:rPr>
              <w:rFonts w:ascii="Arial" w:hAnsi="Arial" w:cs="Arial"/>
              <w:b/>
              <w:lang w:val="kk-KZ"/>
            </w:rPr>
            <w:t>ИНДИВИДУАЛЬНЫЙ</w:t>
          </w:r>
          <w:r w:rsidRPr="00D44388">
            <w:rPr>
              <w:rFonts w:ascii="Arial" w:hAnsi="Arial" w:cs="Arial"/>
              <w:b/>
              <w:lang w:val="kk-KZ"/>
            </w:rPr>
            <w:t xml:space="preserve"> ТЕХНИЧЕСКИЙ ПРОЕКТ НА </w:t>
          </w:r>
          <w:r>
            <w:rPr>
              <w:rFonts w:ascii="Arial" w:hAnsi="Arial" w:cs="Arial"/>
              <w:b/>
              <w:lang w:val="kk-KZ"/>
            </w:rPr>
            <w:t>БУРЕНИЕ БОКОВОГО СТВОЛА В</w:t>
          </w:r>
          <w:r w:rsidRPr="00D44388">
            <w:rPr>
              <w:rFonts w:ascii="Arial" w:hAnsi="Arial" w:cs="Arial"/>
              <w:b/>
              <w:lang w:val="kk-KZ"/>
            </w:rPr>
            <w:t xml:space="preserve"> СКВАЖИН</w:t>
          </w:r>
          <w:r>
            <w:rPr>
              <w:rFonts w:ascii="Arial" w:hAnsi="Arial" w:cs="Arial"/>
              <w:b/>
              <w:lang w:val="kk-KZ"/>
            </w:rPr>
            <w:t>Е ВУ-5</w:t>
          </w:r>
          <w:r w:rsidRPr="00D44388">
            <w:rPr>
              <w:rFonts w:ascii="Arial" w:hAnsi="Arial" w:cs="Arial"/>
              <w:b/>
              <w:lang w:val="kk-KZ"/>
            </w:rPr>
            <w:t xml:space="preserve"> НА МЕСТОРОЖДЕНИИ ВОСТОЧНЫЙ УРИХТАУ</w:t>
          </w:r>
        </w:p>
      </w:tc>
      <w:tc>
        <w:tcPr>
          <w:tcW w:w="901" w:type="pct"/>
          <w:tcBorders>
            <w:bottom w:val="single" w:sz="4" w:space="0" w:color="auto"/>
          </w:tcBorders>
          <w:vAlign w:val="center"/>
        </w:tcPr>
        <w:p w14:paraId="506C93AC" w14:textId="2122AA34" w:rsidR="00F6156B" w:rsidRPr="00D44388" w:rsidRDefault="00F6156B" w:rsidP="00F95BAB">
          <w:pPr>
            <w:spacing w:line="276" w:lineRule="auto"/>
            <w:jc w:val="center"/>
            <w:rPr>
              <w:rFonts w:ascii="Arial" w:hAnsi="Arial" w:cs="Arial"/>
              <w:b/>
              <w:lang w:val="kk-KZ"/>
            </w:rPr>
          </w:pPr>
          <w:r w:rsidRPr="00D44388">
            <w:rPr>
              <w:rFonts w:ascii="Arial" w:hAnsi="Arial" w:cs="Arial"/>
              <w:b/>
            </w:rPr>
            <w:t>стр.</w:t>
          </w:r>
          <w:r w:rsidRPr="00D44388">
            <w:rPr>
              <w:rFonts w:ascii="Arial" w:hAnsi="Arial" w:cs="Arial"/>
              <w:b/>
              <w:lang w:val="kk-KZ"/>
            </w:rPr>
            <w:t xml:space="preserve"> 1-</w:t>
          </w:r>
          <w:r w:rsidRPr="00D44388">
            <w:rPr>
              <w:rFonts w:ascii="Arial" w:hAnsi="Arial" w:cs="Arial"/>
              <w:b/>
            </w:rPr>
            <w:fldChar w:fldCharType="begin"/>
          </w:r>
          <w:r w:rsidRPr="00D44388">
            <w:rPr>
              <w:rFonts w:ascii="Arial" w:hAnsi="Arial" w:cs="Arial"/>
              <w:b/>
            </w:rPr>
            <w:instrText>PAGE   \* MERGEFORMAT</w:instrText>
          </w:r>
          <w:r w:rsidRPr="00D44388">
            <w:rPr>
              <w:rFonts w:ascii="Arial" w:hAnsi="Arial" w:cs="Arial"/>
              <w:b/>
            </w:rPr>
            <w:fldChar w:fldCharType="separate"/>
          </w:r>
          <w:r w:rsidRPr="00D44388">
            <w:rPr>
              <w:rFonts w:ascii="Arial" w:hAnsi="Arial" w:cs="Arial"/>
              <w:b/>
              <w:noProof/>
            </w:rPr>
            <w:t>4</w:t>
          </w:r>
          <w:r w:rsidRPr="00D44388">
            <w:rPr>
              <w:rFonts w:ascii="Arial" w:hAnsi="Arial" w:cs="Arial"/>
              <w:b/>
            </w:rPr>
            <w:fldChar w:fldCharType="end"/>
          </w:r>
          <w:r w:rsidRPr="00D44388">
            <w:rPr>
              <w:rFonts w:ascii="Arial" w:hAnsi="Arial" w:cs="Arial"/>
              <w:b/>
            </w:rPr>
            <w:t xml:space="preserve"> из </w:t>
          </w:r>
          <w:r w:rsidR="00FB1C13" w:rsidRPr="00D44388">
            <w:rPr>
              <w:rFonts w:ascii="Arial" w:hAnsi="Arial" w:cs="Arial"/>
              <w:b/>
              <w:lang w:val="kk-KZ"/>
            </w:rPr>
            <w:t>1</w:t>
          </w:r>
          <w:r w:rsidR="00FB1C13">
            <w:rPr>
              <w:rFonts w:ascii="Arial" w:hAnsi="Arial" w:cs="Arial"/>
              <w:b/>
              <w:lang w:val="kk-KZ"/>
            </w:rPr>
            <w:t>66</w:t>
          </w:r>
        </w:p>
      </w:tc>
    </w:tr>
    <w:tr w:rsidR="00F6156B" w:rsidRPr="00CB764F" w14:paraId="0D649AB8" w14:textId="77777777" w:rsidTr="00BE0629">
      <w:trPr>
        <w:trHeight w:val="284"/>
        <w:jc w:val="right"/>
      </w:trPr>
      <w:tc>
        <w:tcPr>
          <w:tcW w:w="1093" w:type="pct"/>
          <w:gridSpan w:val="2"/>
          <w:tcBorders>
            <w:left w:val="nil"/>
            <w:bottom w:val="nil"/>
            <w:right w:val="nil"/>
          </w:tcBorders>
          <w:vAlign w:val="center"/>
        </w:tcPr>
        <w:p w14:paraId="2F9C21D5" w14:textId="77777777" w:rsidR="00F6156B" w:rsidRPr="00386763" w:rsidRDefault="00F6156B" w:rsidP="00F95BAB">
          <w:pPr>
            <w:spacing w:line="276" w:lineRule="auto"/>
            <w:jc w:val="center"/>
            <w:rPr>
              <w:rFonts w:ascii="Arial" w:hAnsi="Arial" w:cs="Arial"/>
              <w:b/>
              <w:bCs/>
            </w:rPr>
          </w:pPr>
        </w:p>
      </w:tc>
      <w:tc>
        <w:tcPr>
          <w:tcW w:w="3007" w:type="pct"/>
          <w:tcBorders>
            <w:left w:val="nil"/>
            <w:bottom w:val="nil"/>
            <w:right w:val="nil"/>
          </w:tcBorders>
          <w:vAlign w:val="center"/>
        </w:tcPr>
        <w:p w14:paraId="13CABCD3" w14:textId="77777777" w:rsidR="00F6156B" w:rsidRPr="0088068E" w:rsidRDefault="00F6156B" w:rsidP="00F95BAB">
          <w:pPr>
            <w:spacing w:line="276" w:lineRule="auto"/>
            <w:jc w:val="center"/>
            <w:rPr>
              <w:rFonts w:ascii="Arial" w:hAnsi="Arial" w:cs="Arial"/>
              <w:b/>
              <w:bCs/>
            </w:rPr>
          </w:pPr>
        </w:p>
      </w:tc>
      <w:tc>
        <w:tcPr>
          <w:tcW w:w="901" w:type="pct"/>
          <w:tcBorders>
            <w:left w:val="nil"/>
            <w:bottom w:val="nil"/>
            <w:right w:val="nil"/>
          </w:tcBorders>
          <w:vAlign w:val="center"/>
        </w:tcPr>
        <w:p w14:paraId="63BAB953" w14:textId="77777777" w:rsidR="00F6156B" w:rsidRPr="00CB764F" w:rsidRDefault="00F6156B" w:rsidP="00F95BAB">
          <w:pPr>
            <w:spacing w:line="276" w:lineRule="auto"/>
            <w:jc w:val="center"/>
            <w:rPr>
              <w:rFonts w:ascii="Arial" w:hAnsi="Arial" w:cs="Arial"/>
              <w:b/>
            </w:rPr>
          </w:pPr>
        </w:p>
      </w:tc>
    </w:tr>
  </w:tbl>
  <w:p w14:paraId="67903818" w14:textId="77777777" w:rsidR="00F6156B" w:rsidRDefault="00F6156B">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A22CF5A4"/>
    <w:lvl w:ilvl="0">
      <w:numFmt w:val="decimal"/>
      <w:lvlText w:val="*"/>
      <w:lvlJc w:val="left"/>
    </w:lvl>
  </w:abstractNum>
  <w:abstractNum w:abstractNumId="1" w15:restartNumberingAfterBreak="0">
    <w:nsid w:val="05CA3DEB"/>
    <w:multiLevelType w:val="multilevel"/>
    <w:tmpl w:val="30A475A4"/>
    <w:lvl w:ilvl="0">
      <w:start w:val="1"/>
      <w:numFmt w:val="decimal"/>
      <w:lvlText w:val="%1"/>
      <w:lvlJc w:val="left"/>
      <w:pPr>
        <w:ind w:left="555" w:hanging="555"/>
      </w:pPr>
      <w:rPr>
        <w:rFonts w:hint="default"/>
        <w:sz w:val="26"/>
      </w:rPr>
    </w:lvl>
    <w:lvl w:ilvl="1">
      <w:start w:val="9"/>
      <w:numFmt w:val="decimal"/>
      <w:lvlText w:val="%1.%2"/>
      <w:lvlJc w:val="left"/>
      <w:pPr>
        <w:ind w:left="915" w:hanging="555"/>
      </w:pPr>
      <w:rPr>
        <w:rFonts w:hint="default"/>
        <w:sz w:val="26"/>
      </w:rPr>
    </w:lvl>
    <w:lvl w:ilvl="2">
      <w:start w:val="1"/>
      <w:numFmt w:val="decimal"/>
      <w:lvlText w:val="%1.%2.%3"/>
      <w:lvlJc w:val="left"/>
      <w:pPr>
        <w:ind w:left="1440" w:hanging="720"/>
      </w:pPr>
      <w:rPr>
        <w:rFonts w:hint="default"/>
        <w:sz w:val="26"/>
      </w:rPr>
    </w:lvl>
    <w:lvl w:ilvl="3">
      <w:start w:val="1"/>
      <w:numFmt w:val="decimal"/>
      <w:lvlText w:val="%1.%2.%3.%4"/>
      <w:lvlJc w:val="left"/>
      <w:pPr>
        <w:ind w:left="2160" w:hanging="1080"/>
      </w:pPr>
      <w:rPr>
        <w:rFonts w:hint="default"/>
        <w:sz w:val="26"/>
      </w:rPr>
    </w:lvl>
    <w:lvl w:ilvl="4">
      <w:start w:val="1"/>
      <w:numFmt w:val="decimal"/>
      <w:lvlText w:val="%1.%2.%3.%4.%5"/>
      <w:lvlJc w:val="left"/>
      <w:pPr>
        <w:ind w:left="2520" w:hanging="1080"/>
      </w:pPr>
      <w:rPr>
        <w:rFonts w:hint="default"/>
        <w:sz w:val="26"/>
      </w:rPr>
    </w:lvl>
    <w:lvl w:ilvl="5">
      <w:start w:val="1"/>
      <w:numFmt w:val="decimal"/>
      <w:lvlText w:val="%1.%2.%3.%4.%5.%6"/>
      <w:lvlJc w:val="left"/>
      <w:pPr>
        <w:ind w:left="3240" w:hanging="1440"/>
      </w:pPr>
      <w:rPr>
        <w:rFonts w:hint="default"/>
        <w:sz w:val="26"/>
      </w:rPr>
    </w:lvl>
    <w:lvl w:ilvl="6">
      <w:start w:val="1"/>
      <w:numFmt w:val="decimal"/>
      <w:lvlText w:val="%1.%2.%3.%4.%5.%6.%7"/>
      <w:lvlJc w:val="left"/>
      <w:pPr>
        <w:ind w:left="3600" w:hanging="1440"/>
      </w:pPr>
      <w:rPr>
        <w:rFonts w:hint="default"/>
        <w:sz w:val="26"/>
      </w:rPr>
    </w:lvl>
    <w:lvl w:ilvl="7">
      <w:start w:val="1"/>
      <w:numFmt w:val="decimal"/>
      <w:lvlText w:val="%1.%2.%3.%4.%5.%6.%7.%8"/>
      <w:lvlJc w:val="left"/>
      <w:pPr>
        <w:ind w:left="4320" w:hanging="1800"/>
      </w:pPr>
      <w:rPr>
        <w:rFonts w:hint="default"/>
        <w:sz w:val="26"/>
      </w:rPr>
    </w:lvl>
    <w:lvl w:ilvl="8">
      <w:start w:val="1"/>
      <w:numFmt w:val="decimal"/>
      <w:lvlText w:val="%1.%2.%3.%4.%5.%6.%7.%8.%9"/>
      <w:lvlJc w:val="left"/>
      <w:pPr>
        <w:ind w:left="4680" w:hanging="1800"/>
      </w:pPr>
      <w:rPr>
        <w:rFonts w:hint="default"/>
        <w:sz w:val="26"/>
      </w:rPr>
    </w:lvl>
  </w:abstractNum>
  <w:abstractNum w:abstractNumId="2" w15:restartNumberingAfterBreak="0">
    <w:nsid w:val="12D82D35"/>
    <w:multiLevelType w:val="multilevel"/>
    <w:tmpl w:val="AC2A798C"/>
    <w:lvl w:ilvl="0">
      <w:start w:val="1"/>
      <w:numFmt w:val="decimal"/>
      <w:lvlText w:val="%1."/>
      <w:lvlJc w:val="left"/>
      <w:pPr>
        <w:ind w:left="720" w:hanging="360"/>
      </w:pPr>
      <w:rPr>
        <w:rFonts w:hint="default"/>
      </w:rPr>
    </w:lvl>
    <w:lvl w:ilvl="1">
      <w:start w:val="6"/>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 w15:restartNumberingAfterBreak="0">
    <w:nsid w:val="12E92839"/>
    <w:multiLevelType w:val="hybridMultilevel"/>
    <w:tmpl w:val="2A78B1B0"/>
    <w:lvl w:ilvl="0" w:tplc="0E38F9C8">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6590A42"/>
    <w:multiLevelType w:val="hybridMultilevel"/>
    <w:tmpl w:val="32BEF60E"/>
    <w:lvl w:ilvl="0" w:tplc="C264F4C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67120DB"/>
    <w:multiLevelType w:val="hybridMultilevel"/>
    <w:tmpl w:val="522CBA8C"/>
    <w:lvl w:ilvl="0" w:tplc="0E38F9C8">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900599D"/>
    <w:multiLevelType w:val="hybridMultilevel"/>
    <w:tmpl w:val="29F8792A"/>
    <w:lvl w:ilvl="0" w:tplc="0E38F9C8">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9E64C6D"/>
    <w:multiLevelType w:val="hybridMultilevel"/>
    <w:tmpl w:val="6E4E39EE"/>
    <w:lvl w:ilvl="0" w:tplc="0E38F9C8">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2F257BB"/>
    <w:multiLevelType w:val="hybridMultilevel"/>
    <w:tmpl w:val="E338855C"/>
    <w:lvl w:ilvl="0" w:tplc="0E38F9C8">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3D26C2F"/>
    <w:multiLevelType w:val="multilevel"/>
    <w:tmpl w:val="2474FCCE"/>
    <w:lvl w:ilvl="0">
      <w:start w:val="1"/>
      <w:numFmt w:val="decimal"/>
      <w:lvlText w:val="%1"/>
      <w:lvlJc w:val="left"/>
      <w:pPr>
        <w:ind w:left="480" w:hanging="480"/>
      </w:pPr>
      <w:rPr>
        <w:rFonts w:hint="default"/>
      </w:rPr>
    </w:lvl>
    <w:lvl w:ilvl="1">
      <w:start w:val="9"/>
      <w:numFmt w:val="decimal"/>
      <w:lvlText w:val="%1.%2"/>
      <w:lvlJc w:val="left"/>
      <w:pPr>
        <w:ind w:left="1200" w:hanging="480"/>
      </w:pPr>
      <w:rPr>
        <w:rFonts w:hint="default"/>
      </w:rPr>
    </w:lvl>
    <w:lvl w:ilvl="2">
      <w:start w:val="3"/>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0" w15:restartNumberingAfterBreak="0">
    <w:nsid w:val="286012AC"/>
    <w:multiLevelType w:val="hybridMultilevel"/>
    <w:tmpl w:val="164CD29C"/>
    <w:lvl w:ilvl="0" w:tplc="FFFFFFFF">
      <w:start w:val="1"/>
      <w:numFmt w:val="bullet"/>
      <w:lvlText w:val="-"/>
      <w:lvlJc w:val="left"/>
      <w:pPr>
        <w:ind w:left="1500" w:hanging="360"/>
      </w:pPr>
      <w:rPr>
        <w:rFonts w:ascii="MS Mincho" w:eastAsia="MS Mincho" w:hAnsi="MS Mincho" w:hint="eastAsia"/>
        <w:sz w:val="24"/>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11" w15:restartNumberingAfterBreak="0">
    <w:nsid w:val="2C8A551C"/>
    <w:multiLevelType w:val="multilevel"/>
    <w:tmpl w:val="51CC8AC6"/>
    <w:lvl w:ilvl="0">
      <w:start w:val="1"/>
      <w:numFmt w:val="decimal"/>
      <w:lvlText w:val="%1."/>
      <w:lvlJc w:val="left"/>
      <w:pPr>
        <w:ind w:left="360" w:hanging="360"/>
      </w:pPr>
      <w:rPr>
        <w:rFonts w:hint="default"/>
      </w:rPr>
    </w:lvl>
    <w:lvl w:ilvl="1">
      <w:start w:val="5"/>
      <w:numFmt w:val="decimal"/>
      <w:lvlText w:val="%1.%2."/>
      <w:lvlJc w:val="left"/>
      <w:pPr>
        <w:ind w:left="720" w:hanging="360"/>
      </w:pPr>
      <w:rPr>
        <w:rFonts w:hint="default"/>
      </w:rPr>
    </w:lvl>
    <w:lvl w:ilvl="2">
      <w:start w:val="1"/>
      <w:numFmt w:val="decimalZero"/>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2" w15:restartNumberingAfterBreak="0">
    <w:nsid w:val="2DE72C9C"/>
    <w:multiLevelType w:val="multilevel"/>
    <w:tmpl w:val="28FC9728"/>
    <w:lvl w:ilvl="0">
      <w:start w:val="1"/>
      <w:numFmt w:val="decimal"/>
      <w:lvlText w:val="%1"/>
      <w:lvlJc w:val="left"/>
      <w:pPr>
        <w:ind w:left="480" w:hanging="480"/>
      </w:pPr>
      <w:rPr>
        <w:rFonts w:hint="default"/>
      </w:rPr>
    </w:lvl>
    <w:lvl w:ilvl="1">
      <w:start w:val="4"/>
      <w:numFmt w:val="decimal"/>
      <w:lvlText w:val="%1.%2"/>
      <w:lvlJc w:val="left"/>
      <w:pPr>
        <w:ind w:left="840" w:hanging="48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3" w15:restartNumberingAfterBreak="0">
    <w:nsid w:val="309E49E8"/>
    <w:multiLevelType w:val="hybridMultilevel"/>
    <w:tmpl w:val="44F25A84"/>
    <w:lvl w:ilvl="0" w:tplc="FFFFFFFF">
      <w:start w:val="1"/>
      <w:numFmt w:val="decimal"/>
      <w:lvlText w:val="%1."/>
      <w:lvlJc w:val="left"/>
      <w:pPr>
        <w:tabs>
          <w:tab w:val="num" w:pos="1334"/>
        </w:tabs>
        <w:ind w:left="1334" w:hanging="1050"/>
      </w:pPr>
      <w:rPr>
        <w:rFonts w:hint="default"/>
      </w:rPr>
    </w:lvl>
    <w:lvl w:ilvl="1" w:tplc="FFFFFFFF">
      <w:start w:val="1"/>
      <w:numFmt w:val="bullet"/>
      <w:lvlText w:val=""/>
      <w:lvlJc w:val="left"/>
      <w:pPr>
        <w:tabs>
          <w:tab w:val="num" w:pos="1788"/>
        </w:tabs>
        <w:ind w:left="1788" w:hanging="360"/>
      </w:pPr>
      <w:rPr>
        <w:rFonts w:ascii="Symbol" w:hAnsi="Symbol" w:hint="default"/>
      </w:rPr>
    </w:lvl>
    <w:lvl w:ilvl="2" w:tplc="E61A000E">
      <w:start w:val="100"/>
      <w:numFmt w:val="decimal"/>
      <w:lvlText w:val="%3"/>
      <w:lvlJc w:val="left"/>
      <w:pPr>
        <w:ind w:left="2688" w:hanging="360"/>
      </w:pPr>
      <w:rPr>
        <w:rFonts w:hint="default"/>
      </w:rPr>
    </w:lvl>
    <w:lvl w:ilvl="3" w:tplc="FFFFFFFF" w:tentative="1">
      <w:start w:val="1"/>
      <w:numFmt w:val="decimal"/>
      <w:lvlText w:val="%4."/>
      <w:lvlJc w:val="left"/>
      <w:pPr>
        <w:tabs>
          <w:tab w:val="num" w:pos="3228"/>
        </w:tabs>
        <w:ind w:left="3228" w:hanging="360"/>
      </w:pPr>
    </w:lvl>
    <w:lvl w:ilvl="4" w:tplc="FFFFFFFF" w:tentative="1">
      <w:start w:val="1"/>
      <w:numFmt w:val="lowerLetter"/>
      <w:lvlText w:val="%5."/>
      <w:lvlJc w:val="left"/>
      <w:pPr>
        <w:tabs>
          <w:tab w:val="num" w:pos="3948"/>
        </w:tabs>
        <w:ind w:left="3948" w:hanging="360"/>
      </w:pPr>
    </w:lvl>
    <w:lvl w:ilvl="5" w:tplc="FFFFFFFF" w:tentative="1">
      <w:start w:val="1"/>
      <w:numFmt w:val="lowerRoman"/>
      <w:lvlText w:val="%6."/>
      <w:lvlJc w:val="right"/>
      <w:pPr>
        <w:tabs>
          <w:tab w:val="num" w:pos="4668"/>
        </w:tabs>
        <w:ind w:left="4668" w:hanging="180"/>
      </w:pPr>
    </w:lvl>
    <w:lvl w:ilvl="6" w:tplc="FFFFFFFF" w:tentative="1">
      <w:start w:val="1"/>
      <w:numFmt w:val="decimal"/>
      <w:lvlText w:val="%7."/>
      <w:lvlJc w:val="left"/>
      <w:pPr>
        <w:tabs>
          <w:tab w:val="num" w:pos="5388"/>
        </w:tabs>
        <w:ind w:left="5388" w:hanging="360"/>
      </w:pPr>
    </w:lvl>
    <w:lvl w:ilvl="7" w:tplc="FFFFFFFF" w:tentative="1">
      <w:start w:val="1"/>
      <w:numFmt w:val="lowerLetter"/>
      <w:lvlText w:val="%8."/>
      <w:lvlJc w:val="left"/>
      <w:pPr>
        <w:tabs>
          <w:tab w:val="num" w:pos="6108"/>
        </w:tabs>
        <w:ind w:left="6108" w:hanging="360"/>
      </w:pPr>
    </w:lvl>
    <w:lvl w:ilvl="8" w:tplc="FFFFFFFF" w:tentative="1">
      <w:start w:val="1"/>
      <w:numFmt w:val="lowerRoman"/>
      <w:lvlText w:val="%9."/>
      <w:lvlJc w:val="right"/>
      <w:pPr>
        <w:tabs>
          <w:tab w:val="num" w:pos="6828"/>
        </w:tabs>
        <w:ind w:left="6828" w:hanging="180"/>
      </w:pPr>
    </w:lvl>
  </w:abstractNum>
  <w:abstractNum w:abstractNumId="14" w15:restartNumberingAfterBreak="0">
    <w:nsid w:val="33894096"/>
    <w:multiLevelType w:val="multilevel"/>
    <w:tmpl w:val="EAD4596C"/>
    <w:lvl w:ilvl="0">
      <w:start w:val="1"/>
      <w:numFmt w:val="decimal"/>
      <w:lvlText w:val="%1."/>
      <w:lvlJc w:val="left"/>
      <w:pPr>
        <w:ind w:left="540" w:hanging="540"/>
      </w:pPr>
      <w:rPr>
        <w:rFonts w:hint="default"/>
      </w:rPr>
    </w:lvl>
    <w:lvl w:ilvl="1">
      <w:start w:val="4"/>
      <w:numFmt w:val="decimal"/>
      <w:lvlText w:val="%1.%2."/>
      <w:lvlJc w:val="left"/>
      <w:pPr>
        <w:ind w:left="1080" w:hanging="720"/>
      </w:pPr>
      <w:rPr>
        <w:rFonts w:hint="default"/>
      </w:rPr>
    </w:lvl>
    <w:lvl w:ilvl="2">
      <w:start w:val="2"/>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5" w15:restartNumberingAfterBreak="0">
    <w:nsid w:val="397F0229"/>
    <w:multiLevelType w:val="hybridMultilevel"/>
    <w:tmpl w:val="DDBC132E"/>
    <w:lvl w:ilvl="0" w:tplc="7FE038DC">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ACF67CE"/>
    <w:multiLevelType w:val="hybridMultilevel"/>
    <w:tmpl w:val="1D9AE2DE"/>
    <w:lvl w:ilvl="0" w:tplc="0E38F9C8">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D39060F"/>
    <w:multiLevelType w:val="hybridMultilevel"/>
    <w:tmpl w:val="3B406274"/>
    <w:lvl w:ilvl="0" w:tplc="0E38F9C8">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10B7BA8"/>
    <w:multiLevelType w:val="multilevel"/>
    <w:tmpl w:val="B13CE0A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none"/>
      <w:lvlText w:val="1.4.4."/>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437762F6"/>
    <w:multiLevelType w:val="hybridMultilevel"/>
    <w:tmpl w:val="F39C5D8C"/>
    <w:lvl w:ilvl="0" w:tplc="EF506A7C">
      <w:start w:val="1"/>
      <w:numFmt w:val="bullet"/>
      <w:pStyle w:val="a"/>
      <w:lvlText w:val="-"/>
      <w:lvlJc w:val="left"/>
      <w:pPr>
        <w:tabs>
          <w:tab w:val="num" w:pos="463"/>
        </w:tabs>
        <w:ind w:left="463" w:hanging="283"/>
      </w:pPr>
      <w:rPr>
        <w:rFonts w:ascii="Courier New" w:hAnsi="Courier New" w:hint="default"/>
      </w:rPr>
    </w:lvl>
    <w:lvl w:ilvl="1" w:tplc="04190001">
      <w:start w:val="1"/>
      <w:numFmt w:val="bullet"/>
      <w:lvlText w:val=""/>
      <w:lvlJc w:val="left"/>
      <w:pPr>
        <w:tabs>
          <w:tab w:val="num" w:pos="1440"/>
        </w:tabs>
        <w:ind w:left="1440" w:hanging="360"/>
      </w:pPr>
      <w:rPr>
        <w:rFonts w:ascii="Symbol" w:hAnsi="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72F1926"/>
    <w:multiLevelType w:val="hybridMultilevel"/>
    <w:tmpl w:val="14EC06DC"/>
    <w:lvl w:ilvl="0" w:tplc="0E38F9C8">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7C523C3"/>
    <w:multiLevelType w:val="hybridMultilevel"/>
    <w:tmpl w:val="727A1262"/>
    <w:lvl w:ilvl="0" w:tplc="0E38F9C8">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A683685"/>
    <w:multiLevelType w:val="multilevel"/>
    <w:tmpl w:val="98EC189C"/>
    <w:lvl w:ilvl="0">
      <w:start w:val="1"/>
      <w:numFmt w:val="decimal"/>
      <w:lvlText w:val="%1."/>
      <w:lvlJc w:val="left"/>
      <w:pPr>
        <w:ind w:left="660" w:hanging="660"/>
      </w:pPr>
      <w:rPr>
        <w:rFonts w:hint="default"/>
      </w:rPr>
    </w:lvl>
    <w:lvl w:ilvl="1">
      <w:start w:val="12"/>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3" w15:restartNumberingAfterBreak="0">
    <w:nsid w:val="520E33A6"/>
    <w:multiLevelType w:val="hybridMultilevel"/>
    <w:tmpl w:val="633C8714"/>
    <w:lvl w:ilvl="0" w:tplc="FFFFFFFF">
      <w:start w:val="1"/>
      <w:numFmt w:val="bullet"/>
      <w:lvlText w:val=""/>
      <w:lvlJc w:val="left"/>
      <w:pPr>
        <w:tabs>
          <w:tab w:val="num" w:pos="1428"/>
        </w:tabs>
        <w:ind w:left="1428" w:hanging="360"/>
      </w:pPr>
      <w:rPr>
        <w:rFonts w:ascii="Symbol" w:hAnsi="Symbol" w:hint="default"/>
      </w:rPr>
    </w:lvl>
    <w:lvl w:ilvl="1" w:tplc="FFFFFFFF" w:tentative="1">
      <w:start w:val="1"/>
      <w:numFmt w:val="bullet"/>
      <w:lvlText w:val="o"/>
      <w:lvlJc w:val="left"/>
      <w:pPr>
        <w:tabs>
          <w:tab w:val="num" w:pos="2148"/>
        </w:tabs>
        <w:ind w:left="2148" w:hanging="360"/>
      </w:pPr>
      <w:rPr>
        <w:rFonts w:ascii="Courier New" w:hAnsi="Courier New" w:hint="default"/>
      </w:rPr>
    </w:lvl>
    <w:lvl w:ilvl="2" w:tplc="FFFFFFFF" w:tentative="1">
      <w:start w:val="1"/>
      <w:numFmt w:val="bullet"/>
      <w:lvlText w:val=""/>
      <w:lvlJc w:val="left"/>
      <w:pPr>
        <w:tabs>
          <w:tab w:val="num" w:pos="2868"/>
        </w:tabs>
        <w:ind w:left="2868" w:hanging="360"/>
      </w:pPr>
      <w:rPr>
        <w:rFonts w:ascii="Wingdings" w:hAnsi="Wingdings" w:hint="default"/>
      </w:rPr>
    </w:lvl>
    <w:lvl w:ilvl="3" w:tplc="FFFFFFFF" w:tentative="1">
      <w:start w:val="1"/>
      <w:numFmt w:val="bullet"/>
      <w:lvlText w:val=""/>
      <w:lvlJc w:val="left"/>
      <w:pPr>
        <w:tabs>
          <w:tab w:val="num" w:pos="3588"/>
        </w:tabs>
        <w:ind w:left="3588" w:hanging="360"/>
      </w:pPr>
      <w:rPr>
        <w:rFonts w:ascii="Symbol" w:hAnsi="Symbol" w:hint="default"/>
      </w:rPr>
    </w:lvl>
    <w:lvl w:ilvl="4" w:tplc="FFFFFFFF" w:tentative="1">
      <w:start w:val="1"/>
      <w:numFmt w:val="bullet"/>
      <w:lvlText w:val="o"/>
      <w:lvlJc w:val="left"/>
      <w:pPr>
        <w:tabs>
          <w:tab w:val="num" w:pos="4308"/>
        </w:tabs>
        <w:ind w:left="4308" w:hanging="360"/>
      </w:pPr>
      <w:rPr>
        <w:rFonts w:ascii="Courier New" w:hAnsi="Courier New" w:hint="default"/>
      </w:rPr>
    </w:lvl>
    <w:lvl w:ilvl="5" w:tplc="FFFFFFFF" w:tentative="1">
      <w:start w:val="1"/>
      <w:numFmt w:val="bullet"/>
      <w:lvlText w:val=""/>
      <w:lvlJc w:val="left"/>
      <w:pPr>
        <w:tabs>
          <w:tab w:val="num" w:pos="5028"/>
        </w:tabs>
        <w:ind w:left="5028" w:hanging="360"/>
      </w:pPr>
      <w:rPr>
        <w:rFonts w:ascii="Wingdings" w:hAnsi="Wingdings" w:hint="default"/>
      </w:rPr>
    </w:lvl>
    <w:lvl w:ilvl="6" w:tplc="FFFFFFFF" w:tentative="1">
      <w:start w:val="1"/>
      <w:numFmt w:val="bullet"/>
      <w:lvlText w:val=""/>
      <w:lvlJc w:val="left"/>
      <w:pPr>
        <w:tabs>
          <w:tab w:val="num" w:pos="5748"/>
        </w:tabs>
        <w:ind w:left="5748" w:hanging="360"/>
      </w:pPr>
      <w:rPr>
        <w:rFonts w:ascii="Symbol" w:hAnsi="Symbol" w:hint="default"/>
      </w:rPr>
    </w:lvl>
    <w:lvl w:ilvl="7" w:tplc="FFFFFFFF" w:tentative="1">
      <w:start w:val="1"/>
      <w:numFmt w:val="bullet"/>
      <w:lvlText w:val="o"/>
      <w:lvlJc w:val="left"/>
      <w:pPr>
        <w:tabs>
          <w:tab w:val="num" w:pos="6468"/>
        </w:tabs>
        <w:ind w:left="6468" w:hanging="360"/>
      </w:pPr>
      <w:rPr>
        <w:rFonts w:ascii="Courier New" w:hAnsi="Courier New" w:hint="default"/>
      </w:rPr>
    </w:lvl>
    <w:lvl w:ilvl="8" w:tplc="FFFFFFFF" w:tentative="1">
      <w:start w:val="1"/>
      <w:numFmt w:val="bullet"/>
      <w:lvlText w:val=""/>
      <w:lvlJc w:val="left"/>
      <w:pPr>
        <w:tabs>
          <w:tab w:val="num" w:pos="7188"/>
        </w:tabs>
        <w:ind w:left="7188" w:hanging="360"/>
      </w:pPr>
      <w:rPr>
        <w:rFonts w:ascii="Wingdings" w:hAnsi="Wingdings" w:hint="default"/>
      </w:rPr>
    </w:lvl>
  </w:abstractNum>
  <w:abstractNum w:abstractNumId="24" w15:restartNumberingAfterBreak="0">
    <w:nsid w:val="5BA511AD"/>
    <w:multiLevelType w:val="hybridMultilevel"/>
    <w:tmpl w:val="371A70B4"/>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5" w15:restartNumberingAfterBreak="0">
    <w:nsid w:val="65A54535"/>
    <w:multiLevelType w:val="hybridMultilevel"/>
    <w:tmpl w:val="7A241F28"/>
    <w:lvl w:ilvl="0" w:tplc="7FE038DC">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662193F"/>
    <w:multiLevelType w:val="singleLevel"/>
    <w:tmpl w:val="AA6EB8F4"/>
    <w:lvl w:ilvl="0">
      <w:start w:val="1"/>
      <w:numFmt w:val="bullet"/>
      <w:lvlText w:val="-"/>
      <w:lvlJc w:val="left"/>
      <w:pPr>
        <w:tabs>
          <w:tab w:val="num" w:pos="360"/>
        </w:tabs>
        <w:ind w:left="360" w:hanging="360"/>
      </w:pPr>
      <w:rPr>
        <w:rFonts w:ascii="Times New Roman" w:hAnsi="Times New Roman" w:hint="default"/>
      </w:rPr>
    </w:lvl>
  </w:abstractNum>
  <w:abstractNum w:abstractNumId="27" w15:restartNumberingAfterBreak="0">
    <w:nsid w:val="6BB41B7E"/>
    <w:multiLevelType w:val="multilevel"/>
    <w:tmpl w:val="AF7479F8"/>
    <w:lvl w:ilvl="0">
      <w:start w:val="1"/>
      <w:numFmt w:val="decimal"/>
      <w:lvlText w:val="%1."/>
      <w:lvlJc w:val="left"/>
      <w:pPr>
        <w:ind w:left="1080" w:hanging="360"/>
      </w:pPr>
      <w:rPr>
        <w:rFonts w:hint="default"/>
      </w:rPr>
    </w:lvl>
    <w:lvl w:ilvl="1">
      <w:start w:val="8"/>
      <w:numFmt w:val="decimal"/>
      <w:isLgl/>
      <w:lvlText w:val="%1.%2"/>
      <w:lvlJc w:val="left"/>
      <w:pPr>
        <w:ind w:left="1757" w:hanging="360"/>
      </w:pPr>
      <w:rPr>
        <w:rFonts w:hint="default"/>
      </w:rPr>
    </w:lvl>
    <w:lvl w:ilvl="2">
      <w:start w:val="1"/>
      <w:numFmt w:val="decimal"/>
      <w:isLgl/>
      <w:lvlText w:val="%1.%2.%3"/>
      <w:lvlJc w:val="left"/>
      <w:pPr>
        <w:ind w:left="2794" w:hanging="720"/>
      </w:pPr>
      <w:rPr>
        <w:rFonts w:hint="default"/>
      </w:rPr>
    </w:lvl>
    <w:lvl w:ilvl="3">
      <w:start w:val="1"/>
      <w:numFmt w:val="decimal"/>
      <w:isLgl/>
      <w:lvlText w:val="%1.%2.%3.%4"/>
      <w:lvlJc w:val="left"/>
      <w:pPr>
        <w:ind w:left="3471" w:hanging="720"/>
      </w:pPr>
      <w:rPr>
        <w:rFonts w:hint="default"/>
      </w:rPr>
    </w:lvl>
    <w:lvl w:ilvl="4">
      <w:start w:val="1"/>
      <w:numFmt w:val="decimal"/>
      <w:isLgl/>
      <w:lvlText w:val="%1.%2.%3.%4.%5"/>
      <w:lvlJc w:val="left"/>
      <w:pPr>
        <w:ind w:left="4508" w:hanging="1080"/>
      </w:pPr>
      <w:rPr>
        <w:rFonts w:hint="default"/>
      </w:rPr>
    </w:lvl>
    <w:lvl w:ilvl="5">
      <w:start w:val="1"/>
      <w:numFmt w:val="decimal"/>
      <w:isLgl/>
      <w:lvlText w:val="%1.%2.%3.%4.%5.%6"/>
      <w:lvlJc w:val="left"/>
      <w:pPr>
        <w:ind w:left="5185" w:hanging="1080"/>
      </w:pPr>
      <w:rPr>
        <w:rFonts w:hint="default"/>
      </w:rPr>
    </w:lvl>
    <w:lvl w:ilvl="6">
      <w:start w:val="1"/>
      <w:numFmt w:val="decimal"/>
      <w:isLgl/>
      <w:lvlText w:val="%1.%2.%3.%4.%5.%6.%7"/>
      <w:lvlJc w:val="left"/>
      <w:pPr>
        <w:ind w:left="6222" w:hanging="1440"/>
      </w:pPr>
      <w:rPr>
        <w:rFonts w:hint="default"/>
      </w:rPr>
    </w:lvl>
    <w:lvl w:ilvl="7">
      <w:start w:val="1"/>
      <w:numFmt w:val="decimal"/>
      <w:isLgl/>
      <w:lvlText w:val="%1.%2.%3.%4.%5.%6.%7.%8"/>
      <w:lvlJc w:val="left"/>
      <w:pPr>
        <w:ind w:left="6899" w:hanging="1440"/>
      </w:pPr>
      <w:rPr>
        <w:rFonts w:hint="default"/>
      </w:rPr>
    </w:lvl>
    <w:lvl w:ilvl="8">
      <w:start w:val="1"/>
      <w:numFmt w:val="decimal"/>
      <w:isLgl/>
      <w:lvlText w:val="%1.%2.%3.%4.%5.%6.%7.%8.%9"/>
      <w:lvlJc w:val="left"/>
      <w:pPr>
        <w:ind w:left="7936" w:hanging="1800"/>
      </w:pPr>
      <w:rPr>
        <w:rFonts w:hint="default"/>
      </w:rPr>
    </w:lvl>
  </w:abstractNum>
  <w:abstractNum w:abstractNumId="28" w15:restartNumberingAfterBreak="0">
    <w:nsid w:val="71884ECA"/>
    <w:multiLevelType w:val="multilevel"/>
    <w:tmpl w:val="30A475A4"/>
    <w:lvl w:ilvl="0">
      <w:start w:val="1"/>
      <w:numFmt w:val="decimal"/>
      <w:lvlText w:val="%1"/>
      <w:lvlJc w:val="left"/>
      <w:pPr>
        <w:ind w:left="555" w:hanging="555"/>
      </w:pPr>
      <w:rPr>
        <w:rFonts w:hint="default"/>
        <w:sz w:val="26"/>
      </w:rPr>
    </w:lvl>
    <w:lvl w:ilvl="1">
      <w:start w:val="9"/>
      <w:numFmt w:val="decimal"/>
      <w:lvlText w:val="%1.%2"/>
      <w:lvlJc w:val="left"/>
      <w:pPr>
        <w:ind w:left="915" w:hanging="555"/>
      </w:pPr>
      <w:rPr>
        <w:rFonts w:hint="default"/>
        <w:sz w:val="26"/>
      </w:rPr>
    </w:lvl>
    <w:lvl w:ilvl="2">
      <w:start w:val="1"/>
      <w:numFmt w:val="decimal"/>
      <w:lvlText w:val="%1.%2.%3"/>
      <w:lvlJc w:val="left"/>
      <w:pPr>
        <w:ind w:left="1440" w:hanging="720"/>
      </w:pPr>
      <w:rPr>
        <w:rFonts w:hint="default"/>
        <w:sz w:val="26"/>
      </w:rPr>
    </w:lvl>
    <w:lvl w:ilvl="3">
      <w:start w:val="1"/>
      <w:numFmt w:val="decimal"/>
      <w:lvlText w:val="%1.%2.%3.%4"/>
      <w:lvlJc w:val="left"/>
      <w:pPr>
        <w:ind w:left="2160" w:hanging="1080"/>
      </w:pPr>
      <w:rPr>
        <w:rFonts w:hint="default"/>
        <w:sz w:val="26"/>
      </w:rPr>
    </w:lvl>
    <w:lvl w:ilvl="4">
      <w:start w:val="1"/>
      <w:numFmt w:val="decimal"/>
      <w:lvlText w:val="%1.%2.%3.%4.%5"/>
      <w:lvlJc w:val="left"/>
      <w:pPr>
        <w:ind w:left="2520" w:hanging="1080"/>
      </w:pPr>
      <w:rPr>
        <w:rFonts w:hint="default"/>
        <w:sz w:val="26"/>
      </w:rPr>
    </w:lvl>
    <w:lvl w:ilvl="5">
      <w:start w:val="1"/>
      <w:numFmt w:val="decimal"/>
      <w:lvlText w:val="%1.%2.%3.%4.%5.%6"/>
      <w:lvlJc w:val="left"/>
      <w:pPr>
        <w:ind w:left="3240" w:hanging="1440"/>
      </w:pPr>
      <w:rPr>
        <w:rFonts w:hint="default"/>
        <w:sz w:val="26"/>
      </w:rPr>
    </w:lvl>
    <w:lvl w:ilvl="6">
      <w:start w:val="1"/>
      <w:numFmt w:val="decimal"/>
      <w:lvlText w:val="%1.%2.%3.%4.%5.%6.%7"/>
      <w:lvlJc w:val="left"/>
      <w:pPr>
        <w:ind w:left="3600" w:hanging="1440"/>
      </w:pPr>
      <w:rPr>
        <w:rFonts w:hint="default"/>
        <w:sz w:val="26"/>
      </w:rPr>
    </w:lvl>
    <w:lvl w:ilvl="7">
      <w:start w:val="1"/>
      <w:numFmt w:val="decimal"/>
      <w:lvlText w:val="%1.%2.%3.%4.%5.%6.%7.%8"/>
      <w:lvlJc w:val="left"/>
      <w:pPr>
        <w:ind w:left="4320" w:hanging="1800"/>
      </w:pPr>
      <w:rPr>
        <w:rFonts w:hint="default"/>
        <w:sz w:val="26"/>
      </w:rPr>
    </w:lvl>
    <w:lvl w:ilvl="8">
      <w:start w:val="1"/>
      <w:numFmt w:val="decimal"/>
      <w:lvlText w:val="%1.%2.%3.%4.%5.%6.%7.%8.%9"/>
      <w:lvlJc w:val="left"/>
      <w:pPr>
        <w:ind w:left="4680" w:hanging="1800"/>
      </w:pPr>
      <w:rPr>
        <w:rFonts w:hint="default"/>
        <w:sz w:val="26"/>
      </w:rPr>
    </w:lvl>
  </w:abstractNum>
  <w:abstractNum w:abstractNumId="29" w15:restartNumberingAfterBreak="0">
    <w:nsid w:val="745E1B4E"/>
    <w:multiLevelType w:val="hybridMultilevel"/>
    <w:tmpl w:val="673018CC"/>
    <w:lvl w:ilvl="0" w:tplc="0E38F9C8">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5201E34"/>
    <w:multiLevelType w:val="hybridMultilevel"/>
    <w:tmpl w:val="1B642DF2"/>
    <w:lvl w:ilvl="0" w:tplc="EAA0ADC4">
      <w:start w:val="1"/>
      <w:numFmt w:val="bullet"/>
      <w:pStyle w:val="2"/>
      <w:lvlText w:val=""/>
      <w:lvlJc w:val="left"/>
      <w:pPr>
        <w:tabs>
          <w:tab w:val="num" w:pos="681"/>
        </w:tabs>
        <w:ind w:left="681" w:hanging="397"/>
      </w:pPr>
      <w:rPr>
        <w:rFonts w:ascii="Symbol" w:hAnsi="Symbol" w:hint="default"/>
        <w:sz w:val="20"/>
        <w:szCs w:val="20"/>
      </w:rPr>
    </w:lvl>
    <w:lvl w:ilvl="1" w:tplc="04190019">
      <w:start w:val="1"/>
      <w:numFmt w:val="decimal"/>
      <w:lvlText w:val="%2."/>
      <w:lvlJc w:val="left"/>
      <w:pPr>
        <w:tabs>
          <w:tab w:val="num" w:pos="1440"/>
        </w:tabs>
        <w:ind w:left="1440" w:hanging="360"/>
      </w:pPr>
      <w:rPr>
        <w:rFonts w:hint="default"/>
        <w:sz w:val="24"/>
        <w:szCs w:val="24"/>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B067311"/>
    <w:multiLevelType w:val="hybridMultilevel"/>
    <w:tmpl w:val="9CCEF7D8"/>
    <w:lvl w:ilvl="0" w:tplc="0E38F9C8">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323253"/>
    <w:multiLevelType w:val="multilevel"/>
    <w:tmpl w:val="B9D25408"/>
    <w:lvl w:ilvl="0">
      <w:start w:val="1"/>
      <w:numFmt w:val="decimal"/>
      <w:lvlText w:val="%1"/>
      <w:lvlJc w:val="left"/>
      <w:pPr>
        <w:ind w:left="555" w:hanging="555"/>
      </w:pPr>
      <w:rPr>
        <w:rFonts w:hint="default"/>
      </w:rPr>
    </w:lvl>
    <w:lvl w:ilvl="1">
      <w:start w:val="4"/>
      <w:numFmt w:val="decimal"/>
      <w:lvlText w:val="%1.%2"/>
      <w:lvlJc w:val="left"/>
      <w:pPr>
        <w:ind w:left="1080" w:hanging="720"/>
      </w:pPr>
      <w:rPr>
        <w:rFonts w:hint="default"/>
      </w:rPr>
    </w:lvl>
    <w:lvl w:ilvl="2">
      <w:start w:val="5"/>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3" w15:restartNumberingAfterBreak="0">
    <w:nsid w:val="7E7A6633"/>
    <w:multiLevelType w:val="hybridMultilevel"/>
    <w:tmpl w:val="FA52B390"/>
    <w:lvl w:ilvl="0" w:tplc="7FE038DC">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19"/>
  </w:num>
  <w:num w:numId="2">
    <w:abstractNumId w:val="26"/>
  </w:num>
  <w:num w:numId="3">
    <w:abstractNumId w:val="13"/>
  </w:num>
  <w:num w:numId="4">
    <w:abstractNumId w:val="23"/>
  </w:num>
  <w:num w:numId="5">
    <w:abstractNumId w:val="0"/>
    <w:lvlOverride w:ilvl="0">
      <w:lvl w:ilvl="0">
        <w:numFmt w:val="bullet"/>
        <w:lvlText w:val=""/>
        <w:legacy w:legacy="1" w:legacySpace="0" w:legacyIndent="283"/>
        <w:lvlJc w:val="left"/>
        <w:pPr>
          <w:ind w:left="283" w:hanging="283"/>
        </w:pPr>
        <w:rPr>
          <w:rFonts w:ascii="Symbol" w:hAnsi="Symbol" w:hint="default"/>
        </w:rPr>
      </w:lvl>
    </w:lvlOverride>
  </w:num>
  <w:num w:numId="6">
    <w:abstractNumId w:val="30"/>
  </w:num>
  <w:num w:numId="7">
    <w:abstractNumId w:val="15"/>
  </w:num>
  <w:num w:numId="8">
    <w:abstractNumId w:val="21"/>
  </w:num>
  <w:num w:numId="9">
    <w:abstractNumId w:val="6"/>
  </w:num>
  <w:num w:numId="10">
    <w:abstractNumId w:val="31"/>
  </w:num>
  <w:num w:numId="11">
    <w:abstractNumId w:val="29"/>
  </w:num>
  <w:num w:numId="12">
    <w:abstractNumId w:val="20"/>
  </w:num>
  <w:num w:numId="13">
    <w:abstractNumId w:val="16"/>
  </w:num>
  <w:num w:numId="14">
    <w:abstractNumId w:val="3"/>
  </w:num>
  <w:num w:numId="15">
    <w:abstractNumId w:val="17"/>
  </w:num>
  <w:num w:numId="16">
    <w:abstractNumId w:val="7"/>
  </w:num>
  <w:num w:numId="17">
    <w:abstractNumId w:val="5"/>
  </w:num>
  <w:num w:numId="18">
    <w:abstractNumId w:val="8"/>
  </w:num>
  <w:num w:numId="19">
    <w:abstractNumId w:val="25"/>
  </w:num>
  <w:num w:numId="20">
    <w:abstractNumId w:val="33"/>
  </w:num>
  <w:num w:numId="21">
    <w:abstractNumId w:val="10"/>
  </w:num>
  <w:num w:numId="22">
    <w:abstractNumId w:val="18"/>
  </w:num>
  <w:num w:numId="23">
    <w:abstractNumId w:val="11"/>
  </w:num>
  <w:num w:numId="24">
    <w:abstractNumId w:val="32"/>
  </w:num>
  <w:num w:numId="25">
    <w:abstractNumId w:val="1"/>
  </w:num>
  <w:num w:numId="26">
    <w:abstractNumId w:val="2"/>
  </w:num>
  <w:num w:numId="27">
    <w:abstractNumId w:val="4"/>
  </w:num>
  <w:num w:numId="28">
    <w:abstractNumId w:val="27"/>
  </w:num>
  <w:num w:numId="29">
    <w:abstractNumId w:val="12"/>
  </w:num>
  <w:num w:numId="30">
    <w:abstractNumId w:val="9"/>
  </w:num>
  <w:num w:numId="31">
    <w:abstractNumId w:val="14"/>
  </w:num>
  <w:num w:numId="32">
    <w:abstractNumId w:val="24"/>
  </w:num>
  <w:num w:numId="33">
    <w:abstractNumId w:val="28"/>
  </w:num>
  <w:num w:numId="34">
    <w:abstractNumId w:val="22"/>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hideSpellingErrors/>
  <w:hideGrammatical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9"/>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831FF"/>
    <w:rsid w:val="000003A5"/>
    <w:rsid w:val="00000705"/>
    <w:rsid w:val="00000977"/>
    <w:rsid w:val="00001500"/>
    <w:rsid w:val="00001940"/>
    <w:rsid w:val="00001988"/>
    <w:rsid w:val="00001AC6"/>
    <w:rsid w:val="00002003"/>
    <w:rsid w:val="000022E2"/>
    <w:rsid w:val="00002BA2"/>
    <w:rsid w:val="00003393"/>
    <w:rsid w:val="0000351F"/>
    <w:rsid w:val="00003FFB"/>
    <w:rsid w:val="000043D2"/>
    <w:rsid w:val="00004544"/>
    <w:rsid w:val="0000577C"/>
    <w:rsid w:val="00005797"/>
    <w:rsid w:val="00005D14"/>
    <w:rsid w:val="000067C3"/>
    <w:rsid w:val="00006824"/>
    <w:rsid w:val="00006DB6"/>
    <w:rsid w:val="0000711C"/>
    <w:rsid w:val="00007446"/>
    <w:rsid w:val="0000788C"/>
    <w:rsid w:val="00007EA9"/>
    <w:rsid w:val="0001068B"/>
    <w:rsid w:val="00010CE2"/>
    <w:rsid w:val="00011129"/>
    <w:rsid w:val="00011132"/>
    <w:rsid w:val="0001153A"/>
    <w:rsid w:val="0001184B"/>
    <w:rsid w:val="00011F15"/>
    <w:rsid w:val="0001205F"/>
    <w:rsid w:val="000122DB"/>
    <w:rsid w:val="000138CD"/>
    <w:rsid w:val="00013A80"/>
    <w:rsid w:val="000146E5"/>
    <w:rsid w:val="0001489B"/>
    <w:rsid w:val="00015235"/>
    <w:rsid w:val="000156CF"/>
    <w:rsid w:val="00015CE9"/>
    <w:rsid w:val="00015D4C"/>
    <w:rsid w:val="00017591"/>
    <w:rsid w:val="00017662"/>
    <w:rsid w:val="000176C7"/>
    <w:rsid w:val="00017959"/>
    <w:rsid w:val="000208C0"/>
    <w:rsid w:val="00021197"/>
    <w:rsid w:val="000211BE"/>
    <w:rsid w:val="000217CD"/>
    <w:rsid w:val="000218A7"/>
    <w:rsid w:val="00021C1A"/>
    <w:rsid w:val="00021D8F"/>
    <w:rsid w:val="00021F79"/>
    <w:rsid w:val="000227C6"/>
    <w:rsid w:val="00022901"/>
    <w:rsid w:val="00022A61"/>
    <w:rsid w:val="0002303E"/>
    <w:rsid w:val="000230B0"/>
    <w:rsid w:val="00023428"/>
    <w:rsid w:val="0002358E"/>
    <w:rsid w:val="00023DBF"/>
    <w:rsid w:val="000245AC"/>
    <w:rsid w:val="000245B4"/>
    <w:rsid w:val="00024770"/>
    <w:rsid w:val="000253F0"/>
    <w:rsid w:val="0002571C"/>
    <w:rsid w:val="000258D0"/>
    <w:rsid w:val="00026029"/>
    <w:rsid w:val="000260B4"/>
    <w:rsid w:val="000261DE"/>
    <w:rsid w:val="0002671B"/>
    <w:rsid w:val="00026958"/>
    <w:rsid w:val="00026C98"/>
    <w:rsid w:val="00026DED"/>
    <w:rsid w:val="000270BE"/>
    <w:rsid w:val="00027AA4"/>
    <w:rsid w:val="00030A25"/>
    <w:rsid w:val="00031257"/>
    <w:rsid w:val="0003219A"/>
    <w:rsid w:val="0003284A"/>
    <w:rsid w:val="00033271"/>
    <w:rsid w:val="00033339"/>
    <w:rsid w:val="00033573"/>
    <w:rsid w:val="000335AB"/>
    <w:rsid w:val="00033838"/>
    <w:rsid w:val="0003409A"/>
    <w:rsid w:val="000346DC"/>
    <w:rsid w:val="00034AF1"/>
    <w:rsid w:val="000353E7"/>
    <w:rsid w:val="00035702"/>
    <w:rsid w:val="00035B8C"/>
    <w:rsid w:val="00035D98"/>
    <w:rsid w:val="00035F12"/>
    <w:rsid w:val="00036294"/>
    <w:rsid w:val="0003635C"/>
    <w:rsid w:val="000365C3"/>
    <w:rsid w:val="0003674E"/>
    <w:rsid w:val="00036962"/>
    <w:rsid w:val="00036EB2"/>
    <w:rsid w:val="00037378"/>
    <w:rsid w:val="000375C7"/>
    <w:rsid w:val="00037760"/>
    <w:rsid w:val="0003793E"/>
    <w:rsid w:val="00037A22"/>
    <w:rsid w:val="00037A26"/>
    <w:rsid w:val="00037CAA"/>
    <w:rsid w:val="00037DF1"/>
    <w:rsid w:val="00037EAD"/>
    <w:rsid w:val="00040200"/>
    <w:rsid w:val="000405A5"/>
    <w:rsid w:val="00040A72"/>
    <w:rsid w:val="00040C7F"/>
    <w:rsid w:val="00040EB4"/>
    <w:rsid w:val="00041456"/>
    <w:rsid w:val="00041483"/>
    <w:rsid w:val="00042F9D"/>
    <w:rsid w:val="00043098"/>
    <w:rsid w:val="0004349F"/>
    <w:rsid w:val="00043862"/>
    <w:rsid w:val="00043A1B"/>
    <w:rsid w:val="0004408C"/>
    <w:rsid w:val="00044B9D"/>
    <w:rsid w:val="00044E4F"/>
    <w:rsid w:val="00045235"/>
    <w:rsid w:val="00045A99"/>
    <w:rsid w:val="00045D3E"/>
    <w:rsid w:val="000462E1"/>
    <w:rsid w:val="00046382"/>
    <w:rsid w:val="00046742"/>
    <w:rsid w:val="00046E61"/>
    <w:rsid w:val="00046F70"/>
    <w:rsid w:val="00047089"/>
    <w:rsid w:val="00047DB0"/>
    <w:rsid w:val="00047E4E"/>
    <w:rsid w:val="0005035F"/>
    <w:rsid w:val="00050DF4"/>
    <w:rsid w:val="00050E8D"/>
    <w:rsid w:val="0005137A"/>
    <w:rsid w:val="00051393"/>
    <w:rsid w:val="000513B3"/>
    <w:rsid w:val="00051980"/>
    <w:rsid w:val="00051A6C"/>
    <w:rsid w:val="00051B46"/>
    <w:rsid w:val="00051ECF"/>
    <w:rsid w:val="0005280B"/>
    <w:rsid w:val="0005295C"/>
    <w:rsid w:val="000535CE"/>
    <w:rsid w:val="00054128"/>
    <w:rsid w:val="00054575"/>
    <w:rsid w:val="00054836"/>
    <w:rsid w:val="00054962"/>
    <w:rsid w:val="000553BA"/>
    <w:rsid w:val="000554B5"/>
    <w:rsid w:val="00055D3E"/>
    <w:rsid w:val="00056163"/>
    <w:rsid w:val="00056242"/>
    <w:rsid w:val="0005679E"/>
    <w:rsid w:val="00057790"/>
    <w:rsid w:val="0005787A"/>
    <w:rsid w:val="00057D12"/>
    <w:rsid w:val="0006003C"/>
    <w:rsid w:val="00060820"/>
    <w:rsid w:val="0006107C"/>
    <w:rsid w:val="00062202"/>
    <w:rsid w:val="000623FB"/>
    <w:rsid w:val="00062D70"/>
    <w:rsid w:val="00062F70"/>
    <w:rsid w:val="00063860"/>
    <w:rsid w:val="00063FFD"/>
    <w:rsid w:val="000640E5"/>
    <w:rsid w:val="0006442C"/>
    <w:rsid w:val="000646A5"/>
    <w:rsid w:val="00064AAA"/>
    <w:rsid w:val="00064CC3"/>
    <w:rsid w:val="00064DEC"/>
    <w:rsid w:val="000651DE"/>
    <w:rsid w:val="0006529E"/>
    <w:rsid w:val="00065A73"/>
    <w:rsid w:val="000668D4"/>
    <w:rsid w:val="00066D98"/>
    <w:rsid w:val="00066E00"/>
    <w:rsid w:val="00067808"/>
    <w:rsid w:val="00067BCE"/>
    <w:rsid w:val="0007028C"/>
    <w:rsid w:val="00070763"/>
    <w:rsid w:val="0007084E"/>
    <w:rsid w:val="00070A8D"/>
    <w:rsid w:val="00070B82"/>
    <w:rsid w:val="0007198E"/>
    <w:rsid w:val="00071DC2"/>
    <w:rsid w:val="0007296C"/>
    <w:rsid w:val="0007352D"/>
    <w:rsid w:val="00073C10"/>
    <w:rsid w:val="00073E15"/>
    <w:rsid w:val="00073F12"/>
    <w:rsid w:val="000744D4"/>
    <w:rsid w:val="000748A1"/>
    <w:rsid w:val="00074980"/>
    <w:rsid w:val="00074EEB"/>
    <w:rsid w:val="00074FBC"/>
    <w:rsid w:val="000758CD"/>
    <w:rsid w:val="00075912"/>
    <w:rsid w:val="00075DD6"/>
    <w:rsid w:val="00076024"/>
    <w:rsid w:val="000770E4"/>
    <w:rsid w:val="0007722B"/>
    <w:rsid w:val="000773CA"/>
    <w:rsid w:val="00077969"/>
    <w:rsid w:val="00077A04"/>
    <w:rsid w:val="00077C2B"/>
    <w:rsid w:val="00077D61"/>
    <w:rsid w:val="000800A4"/>
    <w:rsid w:val="000801EC"/>
    <w:rsid w:val="00080818"/>
    <w:rsid w:val="00081466"/>
    <w:rsid w:val="00081CF5"/>
    <w:rsid w:val="0008221D"/>
    <w:rsid w:val="000824E2"/>
    <w:rsid w:val="000825F2"/>
    <w:rsid w:val="00082621"/>
    <w:rsid w:val="0008345C"/>
    <w:rsid w:val="00083C8E"/>
    <w:rsid w:val="00083F07"/>
    <w:rsid w:val="00084594"/>
    <w:rsid w:val="00085070"/>
    <w:rsid w:val="0008508C"/>
    <w:rsid w:val="00085A88"/>
    <w:rsid w:val="00085D31"/>
    <w:rsid w:val="000860B2"/>
    <w:rsid w:val="00086D79"/>
    <w:rsid w:val="00086FFE"/>
    <w:rsid w:val="00087720"/>
    <w:rsid w:val="00087A86"/>
    <w:rsid w:val="000909C0"/>
    <w:rsid w:val="00090B40"/>
    <w:rsid w:val="0009166D"/>
    <w:rsid w:val="0009174C"/>
    <w:rsid w:val="00091D9B"/>
    <w:rsid w:val="000921F6"/>
    <w:rsid w:val="00092836"/>
    <w:rsid w:val="0009290F"/>
    <w:rsid w:val="0009329D"/>
    <w:rsid w:val="000932DC"/>
    <w:rsid w:val="00093887"/>
    <w:rsid w:val="000938F4"/>
    <w:rsid w:val="00093C3B"/>
    <w:rsid w:val="00094074"/>
    <w:rsid w:val="00094159"/>
    <w:rsid w:val="000941AD"/>
    <w:rsid w:val="000942A2"/>
    <w:rsid w:val="0009445F"/>
    <w:rsid w:val="000945B8"/>
    <w:rsid w:val="00094A0C"/>
    <w:rsid w:val="00094BD0"/>
    <w:rsid w:val="00094DEC"/>
    <w:rsid w:val="0009539B"/>
    <w:rsid w:val="00095585"/>
    <w:rsid w:val="00095A6C"/>
    <w:rsid w:val="00096289"/>
    <w:rsid w:val="0009632F"/>
    <w:rsid w:val="00096480"/>
    <w:rsid w:val="0009760A"/>
    <w:rsid w:val="00097B28"/>
    <w:rsid w:val="000A0064"/>
    <w:rsid w:val="000A0235"/>
    <w:rsid w:val="000A0843"/>
    <w:rsid w:val="000A088F"/>
    <w:rsid w:val="000A0CEA"/>
    <w:rsid w:val="000A0D6F"/>
    <w:rsid w:val="000A23DF"/>
    <w:rsid w:val="000A248A"/>
    <w:rsid w:val="000A281D"/>
    <w:rsid w:val="000A2F76"/>
    <w:rsid w:val="000A38DA"/>
    <w:rsid w:val="000A3D6B"/>
    <w:rsid w:val="000A443D"/>
    <w:rsid w:val="000A4840"/>
    <w:rsid w:val="000A488C"/>
    <w:rsid w:val="000A4D72"/>
    <w:rsid w:val="000A5495"/>
    <w:rsid w:val="000A57FD"/>
    <w:rsid w:val="000A5923"/>
    <w:rsid w:val="000A5BF0"/>
    <w:rsid w:val="000A5CD2"/>
    <w:rsid w:val="000A670D"/>
    <w:rsid w:val="000A6732"/>
    <w:rsid w:val="000A673B"/>
    <w:rsid w:val="000A6B0E"/>
    <w:rsid w:val="000A6C22"/>
    <w:rsid w:val="000A6D4A"/>
    <w:rsid w:val="000A6DBD"/>
    <w:rsid w:val="000A75BD"/>
    <w:rsid w:val="000A7657"/>
    <w:rsid w:val="000B0432"/>
    <w:rsid w:val="000B0460"/>
    <w:rsid w:val="000B096F"/>
    <w:rsid w:val="000B09CC"/>
    <w:rsid w:val="000B0D4C"/>
    <w:rsid w:val="000B11F7"/>
    <w:rsid w:val="000B1388"/>
    <w:rsid w:val="000B17B4"/>
    <w:rsid w:val="000B1B7D"/>
    <w:rsid w:val="000B1E9D"/>
    <w:rsid w:val="000B25B3"/>
    <w:rsid w:val="000B2630"/>
    <w:rsid w:val="000B3636"/>
    <w:rsid w:val="000B3A6A"/>
    <w:rsid w:val="000B3BD6"/>
    <w:rsid w:val="000B3C9B"/>
    <w:rsid w:val="000B3F9D"/>
    <w:rsid w:val="000B4521"/>
    <w:rsid w:val="000B4965"/>
    <w:rsid w:val="000B5157"/>
    <w:rsid w:val="000B5C94"/>
    <w:rsid w:val="000B5F84"/>
    <w:rsid w:val="000B63D3"/>
    <w:rsid w:val="000B754C"/>
    <w:rsid w:val="000B788B"/>
    <w:rsid w:val="000B7A6E"/>
    <w:rsid w:val="000B7F1C"/>
    <w:rsid w:val="000B7FA9"/>
    <w:rsid w:val="000C0B76"/>
    <w:rsid w:val="000C0EDF"/>
    <w:rsid w:val="000C1CB4"/>
    <w:rsid w:val="000C2113"/>
    <w:rsid w:val="000C291E"/>
    <w:rsid w:val="000C292C"/>
    <w:rsid w:val="000C2FE9"/>
    <w:rsid w:val="000C5A0A"/>
    <w:rsid w:val="000C5B23"/>
    <w:rsid w:val="000C5D97"/>
    <w:rsid w:val="000C63E3"/>
    <w:rsid w:val="000C65DB"/>
    <w:rsid w:val="000C7465"/>
    <w:rsid w:val="000C7C6E"/>
    <w:rsid w:val="000C7C8D"/>
    <w:rsid w:val="000D0632"/>
    <w:rsid w:val="000D06EC"/>
    <w:rsid w:val="000D07E4"/>
    <w:rsid w:val="000D0B17"/>
    <w:rsid w:val="000D1098"/>
    <w:rsid w:val="000D1767"/>
    <w:rsid w:val="000D1A8E"/>
    <w:rsid w:val="000D1CB0"/>
    <w:rsid w:val="000D1D87"/>
    <w:rsid w:val="000D1E3C"/>
    <w:rsid w:val="000D20E0"/>
    <w:rsid w:val="000D212C"/>
    <w:rsid w:val="000D2F63"/>
    <w:rsid w:val="000D3193"/>
    <w:rsid w:val="000D355B"/>
    <w:rsid w:val="000D3B15"/>
    <w:rsid w:val="000D3B4C"/>
    <w:rsid w:val="000D3C4C"/>
    <w:rsid w:val="000D3D80"/>
    <w:rsid w:val="000D488B"/>
    <w:rsid w:val="000D5244"/>
    <w:rsid w:val="000D5384"/>
    <w:rsid w:val="000D5842"/>
    <w:rsid w:val="000D58E6"/>
    <w:rsid w:val="000D5A9A"/>
    <w:rsid w:val="000D5C05"/>
    <w:rsid w:val="000D5D48"/>
    <w:rsid w:val="000D6927"/>
    <w:rsid w:val="000D7FBE"/>
    <w:rsid w:val="000E007F"/>
    <w:rsid w:val="000E0CD4"/>
    <w:rsid w:val="000E0CDB"/>
    <w:rsid w:val="000E14EC"/>
    <w:rsid w:val="000E1FAA"/>
    <w:rsid w:val="000E23A8"/>
    <w:rsid w:val="000E2638"/>
    <w:rsid w:val="000E27AA"/>
    <w:rsid w:val="000E2A73"/>
    <w:rsid w:val="000E2DB1"/>
    <w:rsid w:val="000E2E6B"/>
    <w:rsid w:val="000E3461"/>
    <w:rsid w:val="000E34B7"/>
    <w:rsid w:val="000E3666"/>
    <w:rsid w:val="000E3AD9"/>
    <w:rsid w:val="000E3C8A"/>
    <w:rsid w:val="000E3D4B"/>
    <w:rsid w:val="000E3D89"/>
    <w:rsid w:val="000E4084"/>
    <w:rsid w:val="000E45D7"/>
    <w:rsid w:val="000E4ACD"/>
    <w:rsid w:val="000E4CD5"/>
    <w:rsid w:val="000E4DFF"/>
    <w:rsid w:val="000E4F2F"/>
    <w:rsid w:val="000E567C"/>
    <w:rsid w:val="000E5E8A"/>
    <w:rsid w:val="000E71E9"/>
    <w:rsid w:val="000E7301"/>
    <w:rsid w:val="000E734A"/>
    <w:rsid w:val="000E7A02"/>
    <w:rsid w:val="000E7CF8"/>
    <w:rsid w:val="000F03C7"/>
    <w:rsid w:val="000F05EF"/>
    <w:rsid w:val="000F0F4D"/>
    <w:rsid w:val="000F18B4"/>
    <w:rsid w:val="000F2540"/>
    <w:rsid w:val="000F2626"/>
    <w:rsid w:val="000F31FB"/>
    <w:rsid w:val="000F408C"/>
    <w:rsid w:val="000F4B58"/>
    <w:rsid w:val="000F5331"/>
    <w:rsid w:val="000F5460"/>
    <w:rsid w:val="000F54C5"/>
    <w:rsid w:val="000F55AD"/>
    <w:rsid w:val="000F5FD8"/>
    <w:rsid w:val="000F601D"/>
    <w:rsid w:val="000F6390"/>
    <w:rsid w:val="000F6B1E"/>
    <w:rsid w:val="000F71E6"/>
    <w:rsid w:val="00100409"/>
    <w:rsid w:val="00100801"/>
    <w:rsid w:val="0010095B"/>
    <w:rsid w:val="00100E07"/>
    <w:rsid w:val="00101204"/>
    <w:rsid w:val="00101303"/>
    <w:rsid w:val="0010202D"/>
    <w:rsid w:val="001029FA"/>
    <w:rsid w:val="001036ED"/>
    <w:rsid w:val="0010377B"/>
    <w:rsid w:val="00103800"/>
    <w:rsid w:val="00103D79"/>
    <w:rsid w:val="00103E44"/>
    <w:rsid w:val="00104453"/>
    <w:rsid w:val="00104802"/>
    <w:rsid w:val="0010491F"/>
    <w:rsid w:val="001054A6"/>
    <w:rsid w:val="001061B4"/>
    <w:rsid w:val="001064CE"/>
    <w:rsid w:val="00106ACA"/>
    <w:rsid w:val="001077F0"/>
    <w:rsid w:val="001078B1"/>
    <w:rsid w:val="00107BBA"/>
    <w:rsid w:val="00110942"/>
    <w:rsid w:val="001109F2"/>
    <w:rsid w:val="00110D68"/>
    <w:rsid w:val="00111AF4"/>
    <w:rsid w:val="001120B0"/>
    <w:rsid w:val="0011243E"/>
    <w:rsid w:val="00112A27"/>
    <w:rsid w:val="0011387F"/>
    <w:rsid w:val="0011390D"/>
    <w:rsid w:val="00113E6A"/>
    <w:rsid w:val="00114B1E"/>
    <w:rsid w:val="001150CC"/>
    <w:rsid w:val="0011544F"/>
    <w:rsid w:val="00115706"/>
    <w:rsid w:val="00115857"/>
    <w:rsid w:val="001158AB"/>
    <w:rsid w:val="00115B2E"/>
    <w:rsid w:val="00116048"/>
    <w:rsid w:val="0011622F"/>
    <w:rsid w:val="001177F9"/>
    <w:rsid w:val="00117B17"/>
    <w:rsid w:val="00117B6F"/>
    <w:rsid w:val="00117EF1"/>
    <w:rsid w:val="001208CF"/>
    <w:rsid w:val="00120E19"/>
    <w:rsid w:val="00120E45"/>
    <w:rsid w:val="001211B9"/>
    <w:rsid w:val="001212A5"/>
    <w:rsid w:val="00121733"/>
    <w:rsid w:val="001220F9"/>
    <w:rsid w:val="0012264E"/>
    <w:rsid w:val="001229AA"/>
    <w:rsid w:val="00122C45"/>
    <w:rsid w:val="001232EF"/>
    <w:rsid w:val="00124B17"/>
    <w:rsid w:val="00124E32"/>
    <w:rsid w:val="00124EAC"/>
    <w:rsid w:val="00125455"/>
    <w:rsid w:val="00125521"/>
    <w:rsid w:val="00125E10"/>
    <w:rsid w:val="00126505"/>
    <w:rsid w:val="00126508"/>
    <w:rsid w:val="00126BBB"/>
    <w:rsid w:val="0012771D"/>
    <w:rsid w:val="00127AD1"/>
    <w:rsid w:val="001306D2"/>
    <w:rsid w:val="001306E0"/>
    <w:rsid w:val="00130760"/>
    <w:rsid w:val="00131546"/>
    <w:rsid w:val="0013167E"/>
    <w:rsid w:val="00131E4D"/>
    <w:rsid w:val="00132072"/>
    <w:rsid w:val="00132D62"/>
    <w:rsid w:val="001331A3"/>
    <w:rsid w:val="0013352A"/>
    <w:rsid w:val="00133D12"/>
    <w:rsid w:val="00134414"/>
    <w:rsid w:val="00134908"/>
    <w:rsid w:val="00134CA8"/>
    <w:rsid w:val="00134EFC"/>
    <w:rsid w:val="00135B22"/>
    <w:rsid w:val="0013605B"/>
    <w:rsid w:val="001360EC"/>
    <w:rsid w:val="00136444"/>
    <w:rsid w:val="00136BE6"/>
    <w:rsid w:val="0013741B"/>
    <w:rsid w:val="00137606"/>
    <w:rsid w:val="00137BCF"/>
    <w:rsid w:val="00140001"/>
    <w:rsid w:val="00140644"/>
    <w:rsid w:val="001411AA"/>
    <w:rsid w:val="00141269"/>
    <w:rsid w:val="001417B6"/>
    <w:rsid w:val="00141C3E"/>
    <w:rsid w:val="00142A0E"/>
    <w:rsid w:val="00142D40"/>
    <w:rsid w:val="00142DA6"/>
    <w:rsid w:val="00142E17"/>
    <w:rsid w:val="00142E2F"/>
    <w:rsid w:val="001433D5"/>
    <w:rsid w:val="00143CC8"/>
    <w:rsid w:val="0014409A"/>
    <w:rsid w:val="00144168"/>
    <w:rsid w:val="0014452A"/>
    <w:rsid w:val="001453E9"/>
    <w:rsid w:val="00145484"/>
    <w:rsid w:val="0014548D"/>
    <w:rsid w:val="00145A62"/>
    <w:rsid w:val="00145D1D"/>
    <w:rsid w:val="00145F58"/>
    <w:rsid w:val="0014685C"/>
    <w:rsid w:val="00146D27"/>
    <w:rsid w:val="001478C0"/>
    <w:rsid w:val="00147CDC"/>
    <w:rsid w:val="00150FEA"/>
    <w:rsid w:val="0015110A"/>
    <w:rsid w:val="001511AE"/>
    <w:rsid w:val="0015159D"/>
    <w:rsid w:val="00151CE6"/>
    <w:rsid w:val="00152477"/>
    <w:rsid w:val="001524E0"/>
    <w:rsid w:val="001538FC"/>
    <w:rsid w:val="00153BAA"/>
    <w:rsid w:val="001540B8"/>
    <w:rsid w:val="0015418B"/>
    <w:rsid w:val="001543CB"/>
    <w:rsid w:val="00154D05"/>
    <w:rsid w:val="00155442"/>
    <w:rsid w:val="0015554C"/>
    <w:rsid w:val="00155B3A"/>
    <w:rsid w:val="00155DD8"/>
    <w:rsid w:val="00156780"/>
    <w:rsid w:val="00156938"/>
    <w:rsid w:val="00156EA6"/>
    <w:rsid w:val="0015733A"/>
    <w:rsid w:val="001573FF"/>
    <w:rsid w:val="0015784C"/>
    <w:rsid w:val="00157C80"/>
    <w:rsid w:val="00157EC7"/>
    <w:rsid w:val="0016060F"/>
    <w:rsid w:val="00160631"/>
    <w:rsid w:val="00160A1B"/>
    <w:rsid w:val="00160CEA"/>
    <w:rsid w:val="00160F1C"/>
    <w:rsid w:val="00160FB0"/>
    <w:rsid w:val="00161361"/>
    <w:rsid w:val="001617C8"/>
    <w:rsid w:val="00161805"/>
    <w:rsid w:val="00161811"/>
    <w:rsid w:val="001619BA"/>
    <w:rsid w:val="00161AAC"/>
    <w:rsid w:val="00161FF4"/>
    <w:rsid w:val="00162044"/>
    <w:rsid w:val="0016226D"/>
    <w:rsid w:val="001623D4"/>
    <w:rsid w:val="00162A2E"/>
    <w:rsid w:val="0016305A"/>
    <w:rsid w:val="001631C7"/>
    <w:rsid w:val="0016330D"/>
    <w:rsid w:val="001635A1"/>
    <w:rsid w:val="00163676"/>
    <w:rsid w:val="00163838"/>
    <w:rsid w:val="00163E29"/>
    <w:rsid w:val="0016479C"/>
    <w:rsid w:val="0016498A"/>
    <w:rsid w:val="001649DC"/>
    <w:rsid w:val="00164DEC"/>
    <w:rsid w:val="00164E52"/>
    <w:rsid w:val="0016501D"/>
    <w:rsid w:val="0016595D"/>
    <w:rsid w:val="00165963"/>
    <w:rsid w:val="00165AFC"/>
    <w:rsid w:val="0016616E"/>
    <w:rsid w:val="00166171"/>
    <w:rsid w:val="00166369"/>
    <w:rsid w:val="00166380"/>
    <w:rsid w:val="00166877"/>
    <w:rsid w:val="001676A3"/>
    <w:rsid w:val="0016790E"/>
    <w:rsid w:val="00167D98"/>
    <w:rsid w:val="0017045A"/>
    <w:rsid w:val="00170545"/>
    <w:rsid w:val="001705D6"/>
    <w:rsid w:val="00172A11"/>
    <w:rsid w:val="001730D7"/>
    <w:rsid w:val="001731D3"/>
    <w:rsid w:val="001731FA"/>
    <w:rsid w:val="0017353D"/>
    <w:rsid w:val="00173BC0"/>
    <w:rsid w:val="0017447E"/>
    <w:rsid w:val="00174585"/>
    <w:rsid w:val="00174B01"/>
    <w:rsid w:val="00174DC4"/>
    <w:rsid w:val="00175045"/>
    <w:rsid w:val="0017537D"/>
    <w:rsid w:val="00175AC8"/>
    <w:rsid w:val="00175F11"/>
    <w:rsid w:val="00176152"/>
    <w:rsid w:val="0017683D"/>
    <w:rsid w:val="00176B68"/>
    <w:rsid w:val="00176C4C"/>
    <w:rsid w:val="00176C7D"/>
    <w:rsid w:val="00176D93"/>
    <w:rsid w:val="00176E9D"/>
    <w:rsid w:val="0017712F"/>
    <w:rsid w:val="00177362"/>
    <w:rsid w:val="001778F5"/>
    <w:rsid w:val="00177A3F"/>
    <w:rsid w:val="00180961"/>
    <w:rsid w:val="00180BF1"/>
    <w:rsid w:val="00180ECF"/>
    <w:rsid w:val="00181176"/>
    <w:rsid w:val="00181272"/>
    <w:rsid w:val="001812E1"/>
    <w:rsid w:val="0018130B"/>
    <w:rsid w:val="00181678"/>
    <w:rsid w:val="00181AE5"/>
    <w:rsid w:val="00181C1F"/>
    <w:rsid w:val="00181DE7"/>
    <w:rsid w:val="0018203D"/>
    <w:rsid w:val="001824D7"/>
    <w:rsid w:val="00182C15"/>
    <w:rsid w:val="00183031"/>
    <w:rsid w:val="0018352D"/>
    <w:rsid w:val="00184228"/>
    <w:rsid w:val="0018450D"/>
    <w:rsid w:val="00184D4F"/>
    <w:rsid w:val="00184E6B"/>
    <w:rsid w:val="00184F45"/>
    <w:rsid w:val="001853CC"/>
    <w:rsid w:val="00185AB4"/>
    <w:rsid w:val="00185B74"/>
    <w:rsid w:val="0018625E"/>
    <w:rsid w:val="0018677A"/>
    <w:rsid w:val="00186D39"/>
    <w:rsid w:val="00186E52"/>
    <w:rsid w:val="001870B8"/>
    <w:rsid w:val="00187159"/>
    <w:rsid w:val="00187754"/>
    <w:rsid w:val="001878A5"/>
    <w:rsid w:val="00187D7C"/>
    <w:rsid w:val="001908B8"/>
    <w:rsid w:val="00190A7D"/>
    <w:rsid w:val="0019112C"/>
    <w:rsid w:val="001915FF"/>
    <w:rsid w:val="0019191C"/>
    <w:rsid w:val="00191EA0"/>
    <w:rsid w:val="001922D8"/>
    <w:rsid w:val="001923C2"/>
    <w:rsid w:val="00192416"/>
    <w:rsid w:val="00192772"/>
    <w:rsid w:val="00192B68"/>
    <w:rsid w:val="00192C35"/>
    <w:rsid w:val="00192C4A"/>
    <w:rsid w:val="00192C7E"/>
    <w:rsid w:val="00192EAB"/>
    <w:rsid w:val="00192F16"/>
    <w:rsid w:val="00192F84"/>
    <w:rsid w:val="00193529"/>
    <w:rsid w:val="00193AD8"/>
    <w:rsid w:val="00193FF8"/>
    <w:rsid w:val="0019414B"/>
    <w:rsid w:val="00194409"/>
    <w:rsid w:val="001946ED"/>
    <w:rsid w:val="001958B6"/>
    <w:rsid w:val="00195A1D"/>
    <w:rsid w:val="001963AA"/>
    <w:rsid w:val="001967AC"/>
    <w:rsid w:val="00196FEC"/>
    <w:rsid w:val="001979EA"/>
    <w:rsid w:val="00197CF0"/>
    <w:rsid w:val="00197E70"/>
    <w:rsid w:val="001A0501"/>
    <w:rsid w:val="001A0631"/>
    <w:rsid w:val="001A0F6C"/>
    <w:rsid w:val="001A1866"/>
    <w:rsid w:val="001A1AFD"/>
    <w:rsid w:val="001A2411"/>
    <w:rsid w:val="001A26B6"/>
    <w:rsid w:val="001A2A2E"/>
    <w:rsid w:val="001A2A81"/>
    <w:rsid w:val="001A2CEF"/>
    <w:rsid w:val="001A2F0C"/>
    <w:rsid w:val="001A3182"/>
    <w:rsid w:val="001A3BC2"/>
    <w:rsid w:val="001A4017"/>
    <w:rsid w:val="001A41F1"/>
    <w:rsid w:val="001A4511"/>
    <w:rsid w:val="001A459E"/>
    <w:rsid w:val="001A4D39"/>
    <w:rsid w:val="001A5260"/>
    <w:rsid w:val="001A52C9"/>
    <w:rsid w:val="001A52DD"/>
    <w:rsid w:val="001A53EB"/>
    <w:rsid w:val="001A576D"/>
    <w:rsid w:val="001A589A"/>
    <w:rsid w:val="001A59D7"/>
    <w:rsid w:val="001A5E97"/>
    <w:rsid w:val="001A5EB1"/>
    <w:rsid w:val="001A68E6"/>
    <w:rsid w:val="001A696F"/>
    <w:rsid w:val="001A717C"/>
    <w:rsid w:val="001A7692"/>
    <w:rsid w:val="001B003A"/>
    <w:rsid w:val="001B03BC"/>
    <w:rsid w:val="001B0405"/>
    <w:rsid w:val="001B0522"/>
    <w:rsid w:val="001B1B24"/>
    <w:rsid w:val="001B2758"/>
    <w:rsid w:val="001B286D"/>
    <w:rsid w:val="001B2A16"/>
    <w:rsid w:val="001B3540"/>
    <w:rsid w:val="001B3547"/>
    <w:rsid w:val="001B4B9D"/>
    <w:rsid w:val="001B4CB3"/>
    <w:rsid w:val="001B5065"/>
    <w:rsid w:val="001B53AA"/>
    <w:rsid w:val="001B5ADC"/>
    <w:rsid w:val="001B601E"/>
    <w:rsid w:val="001B6393"/>
    <w:rsid w:val="001B6957"/>
    <w:rsid w:val="001C01C8"/>
    <w:rsid w:val="001C0281"/>
    <w:rsid w:val="001C102E"/>
    <w:rsid w:val="001C1470"/>
    <w:rsid w:val="001C1868"/>
    <w:rsid w:val="001C18A1"/>
    <w:rsid w:val="001C1AD8"/>
    <w:rsid w:val="001C1C42"/>
    <w:rsid w:val="001C325C"/>
    <w:rsid w:val="001C32BF"/>
    <w:rsid w:val="001C37B5"/>
    <w:rsid w:val="001C39BC"/>
    <w:rsid w:val="001C3C3E"/>
    <w:rsid w:val="001C3E52"/>
    <w:rsid w:val="001C4666"/>
    <w:rsid w:val="001C4B55"/>
    <w:rsid w:val="001C4D42"/>
    <w:rsid w:val="001C5CDF"/>
    <w:rsid w:val="001C5DE8"/>
    <w:rsid w:val="001C5E65"/>
    <w:rsid w:val="001C617B"/>
    <w:rsid w:val="001C61AC"/>
    <w:rsid w:val="001C6414"/>
    <w:rsid w:val="001C64FD"/>
    <w:rsid w:val="001C6B45"/>
    <w:rsid w:val="001C7094"/>
    <w:rsid w:val="001C77A9"/>
    <w:rsid w:val="001C7B30"/>
    <w:rsid w:val="001C7CF4"/>
    <w:rsid w:val="001C7F1F"/>
    <w:rsid w:val="001D0266"/>
    <w:rsid w:val="001D048B"/>
    <w:rsid w:val="001D073B"/>
    <w:rsid w:val="001D0E3F"/>
    <w:rsid w:val="001D1080"/>
    <w:rsid w:val="001D1412"/>
    <w:rsid w:val="001D2462"/>
    <w:rsid w:val="001D26BF"/>
    <w:rsid w:val="001D279E"/>
    <w:rsid w:val="001D27AF"/>
    <w:rsid w:val="001D2AF1"/>
    <w:rsid w:val="001D2C32"/>
    <w:rsid w:val="001D3F7A"/>
    <w:rsid w:val="001D41DC"/>
    <w:rsid w:val="001D4C1E"/>
    <w:rsid w:val="001D5255"/>
    <w:rsid w:val="001D5693"/>
    <w:rsid w:val="001D5711"/>
    <w:rsid w:val="001D5787"/>
    <w:rsid w:val="001D5F06"/>
    <w:rsid w:val="001D602B"/>
    <w:rsid w:val="001D652D"/>
    <w:rsid w:val="001D69AF"/>
    <w:rsid w:val="001D6C2E"/>
    <w:rsid w:val="001D7045"/>
    <w:rsid w:val="001E0035"/>
    <w:rsid w:val="001E048E"/>
    <w:rsid w:val="001E075E"/>
    <w:rsid w:val="001E1185"/>
    <w:rsid w:val="001E14BA"/>
    <w:rsid w:val="001E1960"/>
    <w:rsid w:val="001E1C28"/>
    <w:rsid w:val="001E1C86"/>
    <w:rsid w:val="001E1EE4"/>
    <w:rsid w:val="001E2438"/>
    <w:rsid w:val="001E2C85"/>
    <w:rsid w:val="001E3099"/>
    <w:rsid w:val="001E31CB"/>
    <w:rsid w:val="001E345E"/>
    <w:rsid w:val="001E38DB"/>
    <w:rsid w:val="001E3BFB"/>
    <w:rsid w:val="001E48A9"/>
    <w:rsid w:val="001E5070"/>
    <w:rsid w:val="001E5300"/>
    <w:rsid w:val="001E5310"/>
    <w:rsid w:val="001E620E"/>
    <w:rsid w:val="001E7D3C"/>
    <w:rsid w:val="001E7DA8"/>
    <w:rsid w:val="001F09BD"/>
    <w:rsid w:val="001F1E6B"/>
    <w:rsid w:val="001F2361"/>
    <w:rsid w:val="001F2446"/>
    <w:rsid w:val="001F294B"/>
    <w:rsid w:val="001F298A"/>
    <w:rsid w:val="001F2DDA"/>
    <w:rsid w:val="001F2FE8"/>
    <w:rsid w:val="001F3379"/>
    <w:rsid w:val="001F358A"/>
    <w:rsid w:val="001F362D"/>
    <w:rsid w:val="001F3E4C"/>
    <w:rsid w:val="001F4EA0"/>
    <w:rsid w:val="001F51E8"/>
    <w:rsid w:val="001F54F4"/>
    <w:rsid w:val="001F6739"/>
    <w:rsid w:val="001F679C"/>
    <w:rsid w:val="001F68C8"/>
    <w:rsid w:val="001F6918"/>
    <w:rsid w:val="001F69BE"/>
    <w:rsid w:val="001F69EF"/>
    <w:rsid w:val="001F69F9"/>
    <w:rsid w:val="001F6B2A"/>
    <w:rsid w:val="001F6DBB"/>
    <w:rsid w:val="001F73E0"/>
    <w:rsid w:val="001F7790"/>
    <w:rsid w:val="001F7DF6"/>
    <w:rsid w:val="00200621"/>
    <w:rsid w:val="00200CFA"/>
    <w:rsid w:val="00201460"/>
    <w:rsid w:val="00202719"/>
    <w:rsid w:val="00202777"/>
    <w:rsid w:val="002028E6"/>
    <w:rsid w:val="00202D21"/>
    <w:rsid w:val="00203863"/>
    <w:rsid w:val="00203C30"/>
    <w:rsid w:val="002040BA"/>
    <w:rsid w:val="00204749"/>
    <w:rsid w:val="00204A7D"/>
    <w:rsid w:val="002050BE"/>
    <w:rsid w:val="00205AF5"/>
    <w:rsid w:val="00206B97"/>
    <w:rsid w:val="0020769F"/>
    <w:rsid w:val="00207C97"/>
    <w:rsid w:val="00207FB4"/>
    <w:rsid w:val="002107E1"/>
    <w:rsid w:val="00210A5F"/>
    <w:rsid w:val="00210F07"/>
    <w:rsid w:val="00211085"/>
    <w:rsid w:val="00211106"/>
    <w:rsid w:val="0021181B"/>
    <w:rsid w:val="0021269D"/>
    <w:rsid w:val="00212875"/>
    <w:rsid w:val="00212BCD"/>
    <w:rsid w:val="00212E1E"/>
    <w:rsid w:val="00213134"/>
    <w:rsid w:val="002132A8"/>
    <w:rsid w:val="0021388A"/>
    <w:rsid w:val="002138C3"/>
    <w:rsid w:val="00213C3B"/>
    <w:rsid w:val="0021404B"/>
    <w:rsid w:val="002142C5"/>
    <w:rsid w:val="00214429"/>
    <w:rsid w:val="00215509"/>
    <w:rsid w:val="0021606B"/>
    <w:rsid w:val="002161D0"/>
    <w:rsid w:val="002168E4"/>
    <w:rsid w:val="00216F2C"/>
    <w:rsid w:val="00216F58"/>
    <w:rsid w:val="00216FEE"/>
    <w:rsid w:val="002175EC"/>
    <w:rsid w:val="002179B0"/>
    <w:rsid w:val="00217BD8"/>
    <w:rsid w:val="00217C26"/>
    <w:rsid w:val="00217EA6"/>
    <w:rsid w:val="00217FC9"/>
    <w:rsid w:val="00220986"/>
    <w:rsid w:val="00220D2E"/>
    <w:rsid w:val="002210F5"/>
    <w:rsid w:val="00221154"/>
    <w:rsid w:val="002223BC"/>
    <w:rsid w:val="00222779"/>
    <w:rsid w:val="002234C8"/>
    <w:rsid w:val="0022391B"/>
    <w:rsid w:val="00223A11"/>
    <w:rsid w:val="00223A61"/>
    <w:rsid w:val="00223FAE"/>
    <w:rsid w:val="0022407D"/>
    <w:rsid w:val="0022441B"/>
    <w:rsid w:val="00224BF0"/>
    <w:rsid w:val="00224F1F"/>
    <w:rsid w:val="00224F40"/>
    <w:rsid w:val="00225382"/>
    <w:rsid w:val="00225D1E"/>
    <w:rsid w:val="00226A92"/>
    <w:rsid w:val="00226BE7"/>
    <w:rsid w:val="00227913"/>
    <w:rsid w:val="00227AB2"/>
    <w:rsid w:val="00227B59"/>
    <w:rsid w:val="00227C28"/>
    <w:rsid w:val="00227DBB"/>
    <w:rsid w:val="00227FC1"/>
    <w:rsid w:val="00230599"/>
    <w:rsid w:val="0023100C"/>
    <w:rsid w:val="00231100"/>
    <w:rsid w:val="00231372"/>
    <w:rsid w:val="00231A19"/>
    <w:rsid w:val="00232170"/>
    <w:rsid w:val="002323E0"/>
    <w:rsid w:val="00232689"/>
    <w:rsid w:val="002327BB"/>
    <w:rsid w:val="002328B4"/>
    <w:rsid w:val="00232902"/>
    <w:rsid w:val="00232ADB"/>
    <w:rsid w:val="00232FD9"/>
    <w:rsid w:val="002330CD"/>
    <w:rsid w:val="0023312F"/>
    <w:rsid w:val="0023316A"/>
    <w:rsid w:val="00233563"/>
    <w:rsid w:val="00234024"/>
    <w:rsid w:val="002342ED"/>
    <w:rsid w:val="0023442D"/>
    <w:rsid w:val="00234E00"/>
    <w:rsid w:val="002351A3"/>
    <w:rsid w:val="0023531E"/>
    <w:rsid w:val="00235C2D"/>
    <w:rsid w:val="00235D58"/>
    <w:rsid w:val="00235E2E"/>
    <w:rsid w:val="00235F6E"/>
    <w:rsid w:val="002365F1"/>
    <w:rsid w:val="002370DA"/>
    <w:rsid w:val="002404FF"/>
    <w:rsid w:val="002406AC"/>
    <w:rsid w:val="002412F3"/>
    <w:rsid w:val="00241FD1"/>
    <w:rsid w:val="002431F0"/>
    <w:rsid w:val="0024365D"/>
    <w:rsid w:val="00243C69"/>
    <w:rsid w:val="00243DED"/>
    <w:rsid w:val="00244010"/>
    <w:rsid w:val="0024439A"/>
    <w:rsid w:val="002444BA"/>
    <w:rsid w:val="002446A6"/>
    <w:rsid w:val="00244CAC"/>
    <w:rsid w:val="00245158"/>
    <w:rsid w:val="00245813"/>
    <w:rsid w:val="002458E9"/>
    <w:rsid w:val="00246396"/>
    <w:rsid w:val="0024659B"/>
    <w:rsid w:val="00246F04"/>
    <w:rsid w:val="00247207"/>
    <w:rsid w:val="00247695"/>
    <w:rsid w:val="00250421"/>
    <w:rsid w:val="00250F6B"/>
    <w:rsid w:val="00251B74"/>
    <w:rsid w:val="00251C8D"/>
    <w:rsid w:val="00251E67"/>
    <w:rsid w:val="00252083"/>
    <w:rsid w:val="00252301"/>
    <w:rsid w:val="002524D2"/>
    <w:rsid w:val="00253117"/>
    <w:rsid w:val="00253746"/>
    <w:rsid w:val="00253819"/>
    <w:rsid w:val="00253996"/>
    <w:rsid w:val="00253D3D"/>
    <w:rsid w:val="00253D7F"/>
    <w:rsid w:val="002545C0"/>
    <w:rsid w:val="002549B6"/>
    <w:rsid w:val="00254D76"/>
    <w:rsid w:val="002550FA"/>
    <w:rsid w:val="0025524F"/>
    <w:rsid w:val="00255600"/>
    <w:rsid w:val="002557D0"/>
    <w:rsid w:val="00255DC1"/>
    <w:rsid w:val="00255F00"/>
    <w:rsid w:val="00255FCC"/>
    <w:rsid w:val="00256275"/>
    <w:rsid w:val="00256498"/>
    <w:rsid w:val="0025655D"/>
    <w:rsid w:val="00256C1A"/>
    <w:rsid w:val="002572CA"/>
    <w:rsid w:val="00257A97"/>
    <w:rsid w:val="00257C6E"/>
    <w:rsid w:val="00260232"/>
    <w:rsid w:val="00260368"/>
    <w:rsid w:val="0026045A"/>
    <w:rsid w:val="00261196"/>
    <w:rsid w:val="00261198"/>
    <w:rsid w:val="0026135F"/>
    <w:rsid w:val="002616F9"/>
    <w:rsid w:val="0026240E"/>
    <w:rsid w:val="00262AC1"/>
    <w:rsid w:val="00262B35"/>
    <w:rsid w:val="00262BD7"/>
    <w:rsid w:val="0026367A"/>
    <w:rsid w:val="00264441"/>
    <w:rsid w:val="00264A60"/>
    <w:rsid w:val="00264AAF"/>
    <w:rsid w:val="00264C68"/>
    <w:rsid w:val="00265447"/>
    <w:rsid w:val="00265538"/>
    <w:rsid w:val="00265635"/>
    <w:rsid w:val="00265CF4"/>
    <w:rsid w:val="00267C4D"/>
    <w:rsid w:val="0027262B"/>
    <w:rsid w:val="00272CD5"/>
    <w:rsid w:val="0027317C"/>
    <w:rsid w:val="0027355A"/>
    <w:rsid w:val="0027383F"/>
    <w:rsid w:val="002747C4"/>
    <w:rsid w:val="00274A9E"/>
    <w:rsid w:val="00274BB7"/>
    <w:rsid w:val="00274BEA"/>
    <w:rsid w:val="00274C71"/>
    <w:rsid w:val="00274C9F"/>
    <w:rsid w:val="00275196"/>
    <w:rsid w:val="002754AF"/>
    <w:rsid w:val="00275BA1"/>
    <w:rsid w:val="00276273"/>
    <w:rsid w:val="002766B8"/>
    <w:rsid w:val="002767DB"/>
    <w:rsid w:val="00276A9E"/>
    <w:rsid w:val="00276BD1"/>
    <w:rsid w:val="00276BE8"/>
    <w:rsid w:val="00276FAF"/>
    <w:rsid w:val="00277B8A"/>
    <w:rsid w:val="00277F59"/>
    <w:rsid w:val="0028019C"/>
    <w:rsid w:val="00280204"/>
    <w:rsid w:val="002813EB"/>
    <w:rsid w:val="0028148E"/>
    <w:rsid w:val="002814A7"/>
    <w:rsid w:val="0028186D"/>
    <w:rsid w:val="00281962"/>
    <w:rsid w:val="00281CF6"/>
    <w:rsid w:val="00282B05"/>
    <w:rsid w:val="00282E9D"/>
    <w:rsid w:val="00283223"/>
    <w:rsid w:val="002834A1"/>
    <w:rsid w:val="00283829"/>
    <w:rsid w:val="00284245"/>
    <w:rsid w:val="002843A3"/>
    <w:rsid w:val="00284811"/>
    <w:rsid w:val="002848A5"/>
    <w:rsid w:val="00284EDF"/>
    <w:rsid w:val="00285F3A"/>
    <w:rsid w:val="00285FB2"/>
    <w:rsid w:val="0028605A"/>
    <w:rsid w:val="00286188"/>
    <w:rsid w:val="002863C9"/>
    <w:rsid w:val="00286830"/>
    <w:rsid w:val="00286BFD"/>
    <w:rsid w:val="0028710D"/>
    <w:rsid w:val="00287693"/>
    <w:rsid w:val="00287B64"/>
    <w:rsid w:val="00290255"/>
    <w:rsid w:val="00290AD9"/>
    <w:rsid w:val="00290EB4"/>
    <w:rsid w:val="002913DB"/>
    <w:rsid w:val="00291677"/>
    <w:rsid w:val="00291FB8"/>
    <w:rsid w:val="00292501"/>
    <w:rsid w:val="0029260B"/>
    <w:rsid w:val="00292A6B"/>
    <w:rsid w:val="002930B8"/>
    <w:rsid w:val="002932CB"/>
    <w:rsid w:val="00293887"/>
    <w:rsid w:val="00293F85"/>
    <w:rsid w:val="002941D9"/>
    <w:rsid w:val="0029465C"/>
    <w:rsid w:val="00294970"/>
    <w:rsid w:val="00294A2C"/>
    <w:rsid w:val="0029554B"/>
    <w:rsid w:val="002957DB"/>
    <w:rsid w:val="00295A66"/>
    <w:rsid w:val="00297C64"/>
    <w:rsid w:val="00297CA1"/>
    <w:rsid w:val="002A00E4"/>
    <w:rsid w:val="002A1843"/>
    <w:rsid w:val="002A187A"/>
    <w:rsid w:val="002A2D9B"/>
    <w:rsid w:val="002A32FA"/>
    <w:rsid w:val="002A34CA"/>
    <w:rsid w:val="002A3770"/>
    <w:rsid w:val="002A4140"/>
    <w:rsid w:val="002A43F3"/>
    <w:rsid w:val="002A44F1"/>
    <w:rsid w:val="002A4C3B"/>
    <w:rsid w:val="002A4EF1"/>
    <w:rsid w:val="002A4F1B"/>
    <w:rsid w:val="002A4FE9"/>
    <w:rsid w:val="002A5318"/>
    <w:rsid w:val="002A540C"/>
    <w:rsid w:val="002A5D30"/>
    <w:rsid w:val="002A5E5A"/>
    <w:rsid w:val="002A6697"/>
    <w:rsid w:val="002A67F4"/>
    <w:rsid w:val="002A68EE"/>
    <w:rsid w:val="002A6B87"/>
    <w:rsid w:val="002A74C8"/>
    <w:rsid w:val="002A78E6"/>
    <w:rsid w:val="002A79B4"/>
    <w:rsid w:val="002B0101"/>
    <w:rsid w:val="002B02FD"/>
    <w:rsid w:val="002B0411"/>
    <w:rsid w:val="002B058B"/>
    <w:rsid w:val="002B0B24"/>
    <w:rsid w:val="002B0C8E"/>
    <w:rsid w:val="002B1C9F"/>
    <w:rsid w:val="002B1D01"/>
    <w:rsid w:val="002B1EDA"/>
    <w:rsid w:val="002B240F"/>
    <w:rsid w:val="002B29B4"/>
    <w:rsid w:val="002B29FB"/>
    <w:rsid w:val="002B3487"/>
    <w:rsid w:val="002B3873"/>
    <w:rsid w:val="002B4567"/>
    <w:rsid w:val="002B4EE8"/>
    <w:rsid w:val="002B55A0"/>
    <w:rsid w:val="002B568A"/>
    <w:rsid w:val="002B5AE6"/>
    <w:rsid w:val="002B5F2D"/>
    <w:rsid w:val="002B666E"/>
    <w:rsid w:val="002B75C8"/>
    <w:rsid w:val="002B7CFC"/>
    <w:rsid w:val="002B7E79"/>
    <w:rsid w:val="002C0091"/>
    <w:rsid w:val="002C02CD"/>
    <w:rsid w:val="002C074A"/>
    <w:rsid w:val="002C0753"/>
    <w:rsid w:val="002C09F6"/>
    <w:rsid w:val="002C0C4A"/>
    <w:rsid w:val="002C1119"/>
    <w:rsid w:val="002C1262"/>
    <w:rsid w:val="002C1387"/>
    <w:rsid w:val="002C18B6"/>
    <w:rsid w:val="002C1A16"/>
    <w:rsid w:val="002C1CD7"/>
    <w:rsid w:val="002C2498"/>
    <w:rsid w:val="002C2C83"/>
    <w:rsid w:val="002C2DE1"/>
    <w:rsid w:val="002C331C"/>
    <w:rsid w:val="002C33D0"/>
    <w:rsid w:val="002C3BCA"/>
    <w:rsid w:val="002C3E25"/>
    <w:rsid w:val="002C3E96"/>
    <w:rsid w:val="002C412E"/>
    <w:rsid w:val="002C43CB"/>
    <w:rsid w:val="002C47D3"/>
    <w:rsid w:val="002C4841"/>
    <w:rsid w:val="002C4ED1"/>
    <w:rsid w:val="002C50FB"/>
    <w:rsid w:val="002C65DA"/>
    <w:rsid w:val="002C7004"/>
    <w:rsid w:val="002C70D0"/>
    <w:rsid w:val="002C772F"/>
    <w:rsid w:val="002C794E"/>
    <w:rsid w:val="002D057D"/>
    <w:rsid w:val="002D065B"/>
    <w:rsid w:val="002D0C49"/>
    <w:rsid w:val="002D19B5"/>
    <w:rsid w:val="002D1CF0"/>
    <w:rsid w:val="002D214C"/>
    <w:rsid w:val="002D24BE"/>
    <w:rsid w:val="002D275C"/>
    <w:rsid w:val="002D2CD0"/>
    <w:rsid w:val="002D2D1B"/>
    <w:rsid w:val="002D2F6E"/>
    <w:rsid w:val="002D32E7"/>
    <w:rsid w:val="002D3598"/>
    <w:rsid w:val="002D361F"/>
    <w:rsid w:val="002D4457"/>
    <w:rsid w:val="002D4764"/>
    <w:rsid w:val="002D4E34"/>
    <w:rsid w:val="002D4F4E"/>
    <w:rsid w:val="002D5074"/>
    <w:rsid w:val="002D51A7"/>
    <w:rsid w:val="002D5721"/>
    <w:rsid w:val="002D5735"/>
    <w:rsid w:val="002D6007"/>
    <w:rsid w:val="002D6609"/>
    <w:rsid w:val="002D6F75"/>
    <w:rsid w:val="002D76E9"/>
    <w:rsid w:val="002D7E3A"/>
    <w:rsid w:val="002E0115"/>
    <w:rsid w:val="002E03B1"/>
    <w:rsid w:val="002E03BB"/>
    <w:rsid w:val="002E07F7"/>
    <w:rsid w:val="002E09E8"/>
    <w:rsid w:val="002E1391"/>
    <w:rsid w:val="002E145B"/>
    <w:rsid w:val="002E173E"/>
    <w:rsid w:val="002E17B4"/>
    <w:rsid w:val="002E1E3E"/>
    <w:rsid w:val="002E26CE"/>
    <w:rsid w:val="002E2A78"/>
    <w:rsid w:val="002E35E3"/>
    <w:rsid w:val="002E363B"/>
    <w:rsid w:val="002E3A0A"/>
    <w:rsid w:val="002E3B51"/>
    <w:rsid w:val="002E3FEE"/>
    <w:rsid w:val="002E48D9"/>
    <w:rsid w:val="002E500B"/>
    <w:rsid w:val="002E60E0"/>
    <w:rsid w:val="002E613B"/>
    <w:rsid w:val="002E672B"/>
    <w:rsid w:val="002E745D"/>
    <w:rsid w:val="002E7873"/>
    <w:rsid w:val="002E7A93"/>
    <w:rsid w:val="002E7E5F"/>
    <w:rsid w:val="002E7E66"/>
    <w:rsid w:val="002E7E6E"/>
    <w:rsid w:val="002E7F57"/>
    <w:rsid w:val="002F0079"/>
    <w:rsid w:val="002F03DA"/>
    <w:rsid w:val="002F04B2"/>
    <w:rsid w:val="002F13E2"/>
    <w:rsid w:val="002F14E9"/>
    <w:rsid w:val="002F1E87"/>
    <w:rsid w:val="002F2086"/>
    <w:rsid w:val="002F219C"/>
    <w:rsid w:val="002F23D1"/>
    <w:rsid w:val="002F2887"/>
    <w:rsid w:val="002F3344"/>
    <w:rsid w:val="002F3BEF"/>
    <w:rsid w:val="002F3D9A"/>
    <w:rsid w:val="002F411F"/>
    <w:rsid w:val="002F41EC"/>
    <w:rsid w:val="002F4287"/>
    <w:rsid w:val="002F4476"/>
    <w:rsid w:val="002F45EE"/>
    <w:rsid w:val="002F481E"/>
    <w:rsid w:val="002F4937"/>
    <w:rsid w:val="002F4AD0"/>
    <w:rsid w:val="002F4E04"/>
    <w:rsid w:val="002F4F66"/>
    <w:rsid w:val="002F50F6"/>
    <w:rsid w:val="002F54AB"/>
    <w:rsid w:val="002F5A3A"/>
    <w:rsid w:val="002F5AA6"/>
    <w:rsid w:val="002F5FB5"/>
    <w:rsid w:val="002F655E"/>
    <w:rsid w:val="002F6958"/>
    <w:rsid w:val="002F6E04"/>
    <w:rsid w:val="002F7443"/>
    <w:rsid w:val="002F7BC5"/>
    <w:rsid w:val="002F7EC8"/>
    <w:rsid w:val="002F7F91"/>
    <w:rsid w:val="0030036F"/>
    <w:rsid w:val="00300719"/>
    <w:rsid w:val="003007B2"/>
    <w:rsid w:val="0030092C"/>
    <w:rsid w:val="00300CC1"/>
    <w:rsid w:val="0030116A"/>
    <w:rsid w:val="003011C4"/>
    <w:rsid w:val="003013E9"/>
    <w:rsid w:val="0030142A"/>
    <w:rsid w:val="00301588"/>
    <w:rsid w:val="0030163A"/>
    <w:rsid w:val="00301F56"/>
    <w:rsid w:val="00302418"/>
    <w:rsid w:val="00302707"/>
    <w:rsid w:val="003031C5"/>
    <w:rsid w:val="003032E4"/>
    <w:rsid w:val="003036F2"/>
    <w:rsid w:val="00303DC9"/>
    <w:rsid w:val="003045BB"/>
    <w:rsid w:val="0030475E"/>
    <w:rsid w:val="003049F3"/>
    <w:rsid w:val="00304D59"/>
    <w:rsid w:val="00306959"/>
    <w:rsid w:val="00306A65"/>
    <w:rsid w:val="00307F18"/>
    <w:rsid w:val="00307F23"/>
    <w:rsid w:val="00310368"/>
    <w:rsid w:val="00310DED"/>
    <w:rsid w:val="0031125C"/>
    <w:rsid w:val="00311F49"/>
    <w:rsid w:val="00312380"/>
    <w:rsid w:val="00312A26"/>
    <w:rsid w:val="00312A78"/>
    <w:rsid w:val="00312E16"/>
    <w:rsid w:val="00312FD7"/>
    <w:rsid w:val="0031341E"/>
    <w:rsid w:val="00313946"/>
    <w:rsid w:val="00313EE1"/>
    <w:rsid w:val="00314016"/>
    <w:rsid w:val="0031412F"/>
    <w:rsid w:val="0031469F"/>
    <w:rsid w:val="00314F6F"/>
    <w:rsid w:val="003153ED"/>
    <w:rsid w:val="0031564C"/>
    <w:rsid w:val="00315B02"/>
    <w:rsid w:val="00315BC6"/>
    <w:rsid w:val="00315BCE"/>
    <w:rsid w:val="00316444"/>
    <w:rsid w:val="003164FE"/>
    <w:rsid w:val="00316631"/>
    <w:rsid w:val="00316B47"/>
    <w:rsid w:val="003174A1"/>
    <w:rsid w:val="003179A3"/>
    <w:rsid w:val="00320A6B"/>
    <w:rsid w:val="00320BE5"/>
    <w:rsid w:val="00320EE7"/>
    <w:rsid w:val="00320FB8"/>
    <w:rsid w:val="0032109B"/>
    <w:rsid w:val="003218BA"/>
    <w:rsid w:val="00321DB5"/>
    <w:rsid w:val="00321EC1"/>
    <w:rsid w:val="0032212C"/>
    <w:rsid w:val="003222F6"/>
    <w:rsid w:val="0032250C"/>
    <w:rsid w:val="003226C5"/>
    <w:rsid w:val="00322A6A"/>
    <w:rsid w:val="00322A75"/>
    <w:rsid w:val="00322C63"/>
    <w:rsid w:val="00322F21"/>
    <w:rsid w:val="0032354F"/>
    <w:rsid w:val="0032359F"/>
    <w:rsid w:val="0032384B"/>
    <w:rsid w:val="00323CE6"/>
    <w:rsid w:val="0032437D"/>
    <w:rsid w:val="00324758"/>
    <w:rsid w:val="0032478E"/>
    <w:rsid w:val="003250FE"/>
    <w:rsid w:val="003257AE"/>
    <w:rsid w:val="003259E4"/>
    <w:rsid w:val="00325F68"/>
    <w:rsid w:val="00326388"/>
    <w:rsid w:val="00326442"/>
    <w:rsid w:val="003268DA"/>
    <w:rsid w:val="00326BA5"/>
    <w:rsid w:val="0032724A"/>
    <w:rsid w:val="003272F7"/>
    <w:rsid w:val="0032753D"/>
    <w:rsid w:val="003275CE"/>
    <w:rsid w:val="003277E4"/>
    <w:rsid w:val="00327BFE"/>
    <w:rsid w:val="00327C94"/>
    <w:rsid w:val="00327E17"/>
    <w:rsid w:val="00330106"/>
    <w:rsid w:val="003303FD"/>
    <w:rsid w:val="00330839"/>
    <w:rsid w:val="00330FB5"/>
    <w:rsid w:val="00331085"/>
    <w:rsid w:val="003314E7"/>
    <w:rsid w:val="003319B7"/>
    <w:rsid w:val="003321FD"/>
    <w:rsid w:val="00332B06"/>
    <w:rsid w:val="00332B53"/>
    <w:rsid w:val="003337F5"/>
    <w:rsid w:val="0033398C"/>
    <w:rsid w:val="00333D2B"/>
    <w:rsid w:val="00334397"/>
    <w:rsid w:val="0033490B"/>
    <w:rsid w:val="003349E1"/>
    <w:rsid w:val="00334A80"/>
    <w:rsid w:val="00335079"/>
    <w:rsid w:val="003350EE"/>
    <w:rsid w:val="0033576F"/>
    <w:rsid w:val="00335BCA"/>
    <w:rsid w:val="0033601A"/>
    <w:rsid w:val="003360A9"/>
    <w:rsid w:val="00336CCF"/>
    <w:rsid w:val="00337492"/>
    <w:rsid w:val="00337759"/>
    <w:rsid w:val="00337E57"/>
    <w:rsid w:val="00340069"/>
    <w:rsid w:val="0034081B"/>
    <w:rsid w:val="00340F7D"/>
    <w:rsid w:val="003411D8"/>
    <w:rsid w:val="00341954"/>
    <w:rsid w:val="00341CEE"/>
    <w:rsid w:val="00342118"/>
    <w:rsid w:val="003428D1"/>
    <w:rsid w:val="00342FF4"/>
    <w:rsid w:val="00343525"/>
    <w:rsid w:val="0034359D"/>
    <w:rsid w:val="00343750"/>
    <w:rsid w:val="00343E99"/>
    <w:rsid w:val="00344423"/>
    <w:rsid w:val="003446A8"/>
    <w:rsid w:val="00344B33"/>
    <w:rsid w:val="00345161"/>
    <w:rsid w:val="003455A7"/>
    <w:rsid w:val="00345686"/>
    <w:rsid w:val="003457EE"/>
    <w:rsid w:val="00345856"/>
    <w:rsid w:val="00345C39"/>
    <w:rsid w:val="00345E9E"/>
    <w:rsid w:val="00346629"/>
    <w:rsid w:val="00346797"/>
    <w:rsid w:val="00346DDF"/>
    <w:rsid w:val="0034748A"/>
    <w:rsid w:val="00350298"/>
    <w:rsid w:val="003502BF"/>
    <w:rsid w:val="003504A0"/>
    <w:rsid w:val="003507F0"/>
    <w:rsid w:val="0035094D"/>
    <w:rsid w:val="00350A94"/>
    <w:rsid w:val="00350D03"/>
    <w:rsid w:val="003516F3"/>
    <w:rsid w:val="0035183D"/>
    <w:rsid w:val="00351BA6"/>
    <w:rsid w:val="00351E4F"/>
    <w:rsid w:val="00351E66"/>
    <w:rsid w:val="0035223A"/>
    <w:rsid w:val="003523D9"/>
    <w:rsid w:val="0035295B"/>
    <w:rsid w:val="00352CDF"/>
    <w:rsid w:val="00352DD0"/>
    <w:rsid w:val="00353227"/>
    <w:rsid w:val="003534D3"/>
    <w:rsid w:val="00353A3C"/>
    <w:rsid w:val="00353B26"/>
    <w:rsid w:val="00353E71"/>
    <w:rsid w:val="00354010"/>
    <w:rsid w:val="003553AA"/>
    <w:rsid w:val="00355DFB"/>
    <w:rsid w:val="003570F3"/>
    <w:rsid w:val="003577E4"/>
    <w:rsid w:val="00357A16"/>
    <w:rsid w:val="00357B85"/>
    <w:rsid w:val="003601B7"/>
    <w:rsid w:val="00360808"/>
    <w:rsid w:val="003608DB"/>
    <w:rsid w:val="00360ACF"/>
    <w:rsid w:val="00360DBB"/>
    <w:rsid w:val="0036274E"/>
    <w:rsid w:val="00362FEE"/>
    <w:rsid w:val="003631C9"/>
    <w:rsid w:val="00363B8F"/>
    <w:rsid w:val="00364687"/>
    <w:rsid w:val="003647D7"/>
    <w:rsid w:val="00364F9C"/>
    <w:rsid w:val="0036510A"/>
    <w:rsid w:val="00365582"/>
    <w:rsid w:val="003660BA"/>
    <w:rsid w:val="003662C7"/>
    <w:rsid w:val="00366446"/>
    <w:rsid w:val="00366C08"/>
    <w:rsid w:val="003678D8"/>
    <w:rsid w:val="00367973"/>
    <w:rsid w:val="00367CE9"/>
    <w:rsid w:val="003705B9"/>
    <w:rsid w:val="00370800"/>
    <w:rsid w:val="00370907"/>
    <w:rsid w:val="00370C59"/>
    <w:rsid w:val="003717C7"/>
    <w:rsid w:val="003717F1"/>
    <w:rsid w:val="003719E8"/>
    <w:rsid w:val="00371C1F"/>
    <w:rsid w:val="00372760"/>
    <w:rsid w:val="003740A5"/>
    <w:rsid w:val="003742F9"/>
    <w:rsid w:val="003744A8"/>
    <w:rsid w:val="00374700"/>
    <w:rsid w:val="00374747"/>
    <w:rsid w:val="00375052"/>
    <w:rsid w:val="00375C4F"/>
    <w:rsid w:val="00376286"/>
    <w:rsid w:val="003764B0"/>
    <w:rsid w:val="00376604"/>
    <w:rsid w:val="00377FE8"/>
    <w:rsid w:val="0038023E"/>
    <w:rsid w:val="003808DF"/>
    <w:rsid w:val="003809CB"/>
    <w:rsid w:val="00381387"/>
    <w:rsid w:val="00381425"/>
    <w:rsid w:val="00381D2B"/>
    <w:rsid w:val="00381E8A"/>
    <w:rsid w:val="00382E49"/>
    <w:rsid w:val="00382F3C"/>
    <w:rsid w:val="0038388C"/>
    <w:rsid w:val="00383A6F"/>
    <w:rsid w:val="00384CC4"/>
    <w:rsid w:val="00384F45"/>
    <w:rsid w:val="00385012"/>
    <w:rsid w:val="0038517B"/>
    <w:rsid w:val="00385B7B"/>
    <w:rsid w:val="00385ED5"/>
    <w:rsid w:val="00385F15"/>
    <w:rsid w:val="00385F78"/>
    <w:rsid w:val="003862B2"/>
    <w:rsid w:val="0038699B"/>
    <w:rsid w:val="00386B64"/>
    <w:rsid w:val="00386F83"/>
    <w:rsid w:val="003871A4"/>
    <w:rsid w:val="003872CC"/>
    <w:rsid w:val="00387FB1"/>
    <w:rsid w:val="0039012E"/>
    <w:rsid w:val="00390EDF"/>
    <w:rsid w:val="00390FB6"/>
    <w:rsid w:val="0039138B"/>
    <w:rsid w:val="003918BD"/>
    <w:rsid w:val="0039277C"/>
    <w:rsid w:val="00392F74"/>
    <w:rsid w:val="0039398B"/>
    <w:rsid w:val="00393B08"/>
    <w:rsid w:val="00393CC9"/>
    <w:rsid w:val="00394C14"/>
    <w:rsid w:val="0039553E"/>
    <w:rsid w:val="0039588D"/>
    <w:rsid w:val="00396A98"/>
    <w:rsid w:val="00397CF2"/>
    <w:rsid w:val="003A0FD6"/>
    <w:rsid w:val="003A1429"/>
    <w:rsid w:val="003A1B70"/>
    <w:rsid w:val="003A1C1E"/>
    <w:rsid w:val="003A1D40"/>
    <w:rsid w:val="003A2433"/>
    <w:rsid w:val="003A2D3A"/>
    <w:rsid w:val="003A3C26"/>
    <w:rsid w:val="003A4158"/>
    <w:rsid w:val="003A4627"/>
    <w:rsid w:val="003A462F"/>
    <w:rsid w:val="003A4BDA"/>
    <w:rsid w:val="003A510E"/>
    <w:rsid w:val="003A5AAE"/>
    <w:rsid w:val="003A6B3F"/>
    <w:rsid w:val="003A6B7B"/>
    <w:rsid w:val="003A7E9B"/>
    <w:rsid w:val="003A7F3C"/>
    <w:rsid w:val="003B0B74"/>
    <w:rsid w:val="003B10CC"/>
    <w:rsid w:val="003B1679"/>
    <w:rsid w:val="003B1A94"/>
    <w:rsid w:val="003B1D07"/>
    <w:rsid w:val="003B1E90"/>
    <w:rsid w:val="003B1F1C"/>
    <w:rsid w:val="003B1FE0"/>
    <w:rsid w:val="003B299A"/>
    <w:rsid w:val="003B2B5E"/>
    <w:rsid w:val="003B2D3F"/>
    <w:rsid w:val="003B3CF8"/>
    <w:rsid w:val="003B3DD8"/>
    <w:rsid w:val="003B3EA2"/>
    <w:rsid w:val="003B44BE"/>
    <w:rsid w:val="003B4C8A"/>
    <w:rsid w:val="003B55DD"/>
    <w:rsid w:val="003B5771"/>
    <w:rsid w:val="003B595C"/>
    <w:rsid w:val="003B647C"/>
    <w:rsid w:val="003B6A27"/>
    <w:rsid w:val="003B6ACA"/>
    <w:rsid w:val="003B6DAC"/>
    <w:rsid w:val="003B7108"/>
    <w:rsid w:val="003B7277"/>
    <w:rsid w:val="003B7476"/>
    <w:rsid w:val="003B7526"/>
    <w:rsid w:val="003B7658"/>
    <w:rsid w:val="003B7E1B"/>
    <w:rsid w:val="003B7F61"/>
    <w:rsid w:val="003C0002"/>
    <w:rsid w:val="003C009B"/>
    <w:rsid w:val="003C01FA"/>
    <w:rsid w:val="003C06CE"/>
    <w:rsid w:val="003C0A2F"/>
    <w:rsid w:val="003C0F91"/>
    <w:rsid w:val="003C1F04"/>
    <w:rsid w:val="003C232E"/>
    <w:rsid w:val="003C25AC"/>
    <w:rsid w:val="003C2D51"/>
    <w:rsid w:val="003C2ED4"/>
    <w:rsid w:val="003C2F86"/>
    <w:rsid w:val="003C31AF"/>
    <w:rsid w:val="003C37AC"/>
    <w:rsid w:val="003C3876"/>
    <w:rsid w:val="003C3F82"/>
    <w:rsid w:val="003C421F"/>
    <w:rsid w:val="003C45DA"/>
    <w:rsid w:val="003C4848"/>
    <w:rsid w:val="003C5296"/>
    <w:rsid w:val="003C5A46"/>
    <w:rsid w:val="003C60B3"/>
    <w:rsid w:val="003C6F69"/>
    <w:rsid w:val="003C76E2"/>
    <w:rsid w:val="003C78C1"/>
    <w:rsid w:val="003D053C"/>
    <w:rsid w:val="003D0677"/>
    <w:rsid w:val="003D1342"/>
    <w:rsid w:val="003D1B67"/>
    <w:rsid w:val="003D1BA4"/>
    <w:rsid w:val="003D1E64"/>
    <w:rsid w:val="003D2116"/>
    <w:rsid w:val="003D2165"/>
    <w:rsid w:val="003D2DD2"/>
    <w:rsid w:val="003D2FFC"/>
    <w:rsid w:val="003D339F"/>
    <w:rsid w:val="003D3C96"/>
    <w:rsid w:val="003D3F7C"/>
    <w:rsid w:val="003D432B"/>
    <w:rsid w:val="003D48B1"/>
    <w:rsid w:val="003D4CCE"/>
    <w:rsid w:val="003D513D"/>
    <w:rsid w:val="003D56F0"/>
    <w:rsid w:val="003D5D90"/>
    <w:rsid w:val="003D5EE4"/>
    <w:rsid w:val="003D6247"/>
    <w:rsid w:val="003D64D6"/>
    <w:rsid w:val="003D6710"/>
    <w:rsid w:val="003D6AAA"/>
    <w:rsid w:val="003D6CCF"/>
    <w:rsid w:val="003D7703"/>
    <w:rsid w:val="003D7809"/>
    <w:rsid w:val="003D7B9A"/>
    <w:rsid w:val="003E0163"/>
    <w:rsid w:val="003E0C8E"/>
    <w:rsid w:val="003E14F4"/>
    <w:rsid w:val="003E1976"/>
    <w:rsid w:val="003E1999"/>
    <w:rsid w:val="003E1F2A"/>
    <w:rsid w:val="003E22A6"/>
    <w:rsid w:val="003E22DA"/>
    <w:rsid w:val="003E232D"/>
    <w:rsid w:val="003E27F4"/>
    <w:rsid w:val="003E2913"/>
    <w:rsid w:val="003E295C"/>
    <w:rsid w:val="003E2D9C"/>
    <w:rsid w:val="003E2DD7"/>
    <w:rsid w:val="003E34B0"/>
    <w:rsid w:val="003E3FF0"/>
    <w:rsid w:val="003E42B4"/>
    <w:rsid w:val="003E4649"/>
    <w:rsid w:val="003E4F53"/>
    <w:rsid w:val="003E52E0"/>
    <w:rsid w:val="003E562D"/>
    <w:rsid w:val="003E5646"/>
    <w:rsid w:val="003E57B9"/>
    <w:rsid w:val="003E5B63"/>
    <w:rsid w:val="003E6586"/>
    <w:rsid w:val="003E6954"/>
    <w:rsid w:val="003E6967"/>
    <w:rsid w:val="003E750D"/>
    <w:rsid w:val="003E7731"/>
    <w:rsid w:val="003E7A3B"/>
    <w:rsid w:val="003E7BEF"/>
    <w:rsid w:val="003F0103"/>
    <w:rsid w:val="003F0220"/>
    <w:rsid w:val="003F0C41"/>
    <w:rsid w:val="003F0EB5"/>
    <w:rsid w:val="003F1123"/>
    <w:rsid w:val="003F122F"/>
    <w:rsid w:val="003F165C"/>
    <w:rsid w:val="003F1E7A"/>
    <w:rsid w:val="003F29DC"/>
    <w:rsid w:val="003F2A2C"/>
    <w:rsid w:val="003F3383"/>
    <w:rsid w:val="003F378A"/>
    <w:rsid w:val="003F416E"/>
    <w:rsid w:val="003F4622"/>
    <w:rsid w:val="003F48C1"/>
    <w:rsid w:val="003F4AE8"/>
    <w:rsid w:val="003F4C83"/>
    <w:rsid w:val="003F565D"/>
    <w:rsid w:val="003F5B80"/>
    <w:rsid w:val="003F5C04"/>
    <w:rsid w:val="003F5CD2"/>
    <w:rsid w:val="003F6BBB"/>
    <w:rsid w:val="003F7144"/>
    <w:rsid w:val="003F732A"/>
    <w:rsid w:val="003F7541"/>
    <w:rsid w:val="003F7703"/>
    <w:rsid w:val="004001C4"/>
    <w:rsid w:val="00400306"/>
    <w:rsid w:val="00400F8A"/>
    <w:rsid w:val="00401222"/>
    <w:rsid w:val="00401260"/>
    <w:rsid w:val="004012E1"/>
    <w:rsid w:val="00401506"/>
    <w:rsid w:val="004015F1"/>
    <w:rsid w:val="004024FD"/>
    <w:rsid w:val="0040280D"/>
    <w:rsid w:val="00402B04"/>
    <w:rsid w:val="0040379E"/>
    <w:rsid w:val="00403858"/>
    <w:rsid w:val="004051F4"/>
    <w:rsid w:val="0040539E"/>
    <w:rsid w:val="004054B8"/>
    <w:rsid w:val="004057B9"/>
    <w:rsid w:val="00405D80"/>
    <w:rsid w:val="00406838"/>
    <w:rsid w:val="004068BA"/>
    <w:rsid w:val="00406F79"/>
    <w:rsid w:val="004076D8"/>
    <w:rsid w:val="00407ED7"/>
    <w:rsid w:val="00410483"/>
    <w:rsid w:val="0041077C"/>
    <w:rsid w:val="00410A0C"/>
    <w:rsid w:val="004111E5"/>
    <w:rsid w:val="004116B2"/>
    <w:rsid w:val="00411AEE"/>
    <w:rsid w:val="00411F12"/>
    <w:rsid w:val="0041202C"/>
    <w:rsid w:val="00412308"/>
    <w:rsid w:val="00412CC1"/>
    <w:rsid w:val="004133B1"/>
    <w:rsid w:val="00413848"/>
    <w:rsid w:val="00413976"/>
    <w:rsid w:val="0041415E"/>
    <w:rsid w:val="00414308"/>
    <w:rsid w:val="00415598"/>
    <w:rsid w:val="00415C08"/>
    <w:rsid w:val="0041620D"/>
    <w:rsid w:val="0041623E"/>
    <w:rsid w:val="00416643"/>
    <w:rsid w:val="00416F19"/>
    <w:rsid w:val="004171AC"/>
    <w:rsid w:val="00417218"/>
    <w:rsid w:val="00417633"/>
    <w:rsid w:val="004176F2"/>
    <w:rsid w:val="0041780F"/>
    <w:rsid w:val="00417C45"/>
    <w:rsid w:val="0042015E"/>
    <w:rsid w:val="0042056D"/>
    <w:rsid w:val="00420603"/>
    <w:rsid w:val="00420DB6"/>
    <w:rsid w:val="004215CB"/>
    <w:rsid w:val="0042176D"/>
    <w:rsid w:val="0042181F"/>
    <w:rsid w:val="00421883"/>
    <w:rsid w:val="004219B1"/>
    <w:rsid w:val="00421C9F"/>
    <w:rsid w:val="00421ECF"/>
    <w:rsid w:val="004221D7"/>
    <w:rsid w:val="00422360"/>
    <w:rsid w:val="00423454"/>
    <w:rsid w:val="00423583"/>
    <w:rsid w:val="0042395D"/>
    <w:rsid w:val="00423DD4"/>
    <w:rsid w:val="0042490D"/>
    <w:rsid w:val="00424A06"/>
    <w:rsid w:val="004250E4"/>
    <w:rsid w:val="0042531C"/>
    <w:rsid w:val="0042593E"/>
    <w:rsid w:val="00425E4C"/>
    <w:rsid w:val="00430292"/>
    <w:rsid w:val="004309AC"/>
    <w:rsid w:val="00430D2F"/>
    <w:rsid w:val="00431123"/>
    <w:rsid w:val="004312BF"/>
    <w:rsid w:val="00431480"/>
    <w:rsid w:val="004316EA"/>
    <w:rsid w:val="00431758"/>
    <w:rsid w:val="00431928"/>
    <w:rsid w:val="00431CAB"/>
    <w:rsid w:val="004320E1"/>
    <w:rsid w:val="0043246B"/>
    <w:rsid w:val="00432596"/>
    <w:rsid w:val="00432CD9"/>
    <w:rsid w:val="00432ED3"/>
    <w:rsid w:val="00432F24"/>
    <w:rsid w:val="00433132"/>
    <w:rsid w:val="00433950"/>
    <w:rsid w:val="00433982"/>
    <w:rsid w:val="00433F63"/>
    <w:rsid w:val="00433FFF"/>
    <w:rsid w:val="00434155"/>
    <w:rsid w:val="00434993"/>
    <w:rsid w:val="00434B86"/>
    <w:rsid w:val="00435F23"/>
    <w:rsid w:val="004362E5"/>
    <w:rsid w:val="004365E4"/>
    <w:rsid w:val="0043668F"/>
    <w:rsid w:val="00436AC1"/>
    <w:rsid w:val="00436CD4"/>
    <w:rsid w:val="00436FEE"/>
    <w:rsid w:val="00437245"/>
    <w:rsid w:val="00437647"/>
    <w:rsid w:val="00437D6A"/>
    <w:rsid w:val="00437F8D"/>
    <w:rsid w:val="00440A2B"/>
    <w:rsid w:val="00440BE3"/>
    <w:rsid w:val="00441AF2"/>
    <w:rsid w:val="00441C71"/>
    <w:rsid w:val="00441C7C"/>
    <w:rsid w:val="00442172"/>
    <w:rsid w:val="00442391"/>
    <w:rsid w:val="00442EDA"/>
    <w:rsid w:val="0044315A"/>
    <w:rsid w:val="004435AE"/>
    <w:rsid w:val="00443712"/>
    <w:rsid w:val="00443CDF"/>
    <w:rsid w:val="004440FF"/>
    <w:rsid w:val="00444810"/>
    <w:rsid w:val="0044530E"/>
    <w:rsid w:val="00445547"/>
    <w:rsid w:val="004458A4"/>
    <w:rsid w:val="00445CDA"/>
    <w:rsid w:val="0044643D"/>
    <w:rsid w:val="004465CC"/>
    <w:rsid w:val="004472A4"/>
    <w:rsid w:val="00447549"/>
    <w:rsid w:val="00447552"/>
    <w:rsid w:val="00447FFA"/>
    <w:rsid w:val="00450184"/>
    <w:rsid w:val="00450286"/>
    <w:rsid w:val="00450804"/>
    <w:rsid w:val="00451064"/>
    <w:rsid w:val="004510C6"/>
    <w:rsid w:val="0045150E"/>
    <w:rsid w:val="00451A57"/>
    <w:rsid w:val="00451E17"/>
    <w:rsid w:val="00452011"/>
    <w:rsid w:val="004520A9"/>
    <w:rsid w:val="00452428"/>
    <w:rsid w:val="00452ECA"/>
    <w:rsid w:val="00453033"/>
    <w:rsid w:val="004532E4"/>
    <w:rsid w:val="00453E3D"/>
    <w:rsid w:val="00453EBC"/>
    <w:rsid w:val="004546E1"/>
    <w:rsid w:val="00454C2E"/>
    <w:rsid w:val="004558CB"/>
    <w:rsid w:val="00455A7F"/>
    <w:rsid w:val="00456006"/>
    <w:rsid w:val="0045631F"/>
    <w:rsid w:val="00456BD6"/>
    <w:rsid w:val="004570A3"/>
    <w:rsid w:val="0045767D"/>
    <w:rsid w:val="004603D3"/>
    <w:rsid w:val="00460483"/>
    <w:rsid w:val="00460DE5"/>
    <w:rsid w:val="00461157"/>
    <w:rsid w:val="00461231"/>
    <w:rsid w:val="00461DFC"/>
    <w:rsid w:val="00462407"/>
    <w:rsid w:val="0046240B"/>
    <w:rsid w:val="004629B8"/>
    <w:rsid w:val="00462F12"/>
    <w:rsid w:val="004631EF"/>
    <w:rsid w:val="00463F4C"/>
    <w:rsid w:val="0046409C"/>
    <w:rsid w:val="004644CE"/>
    <w:rsid w:val="00464607"/>
    <w:rsid w:val="004648A3"/>
    <w:rsid w:val="004648BC"/>
    <w:rsid w:val="00464B7A"/>
    <w:rsid w:val="00464FC1"/>
    <w:rsid w:val="004651FB"/>
    <w:rsid w:val="004654A7"/>
    <w:rsid w:val="00465904"/>
    <w:rsid w:val="00465D05"/>
    <w:rsid w:val="00466735"/>
    <w:rsid w:val="00466C40"/>
    <w:rsid w:val="00467AE0"/>
    <w:rsid w:val="00467B6D"/>
    <w:rsid w:val="00467D7F"/>
    <w:rsid w:val="00467E43"/>
    <w:rsid w:val="00470707"/>
    <w:rsid w:val="00470742"/>
    <w:rsid w:val="00470CE9"/>
    <w:rsid w:val="0047108E"/>
    <w:rsid w:val="004718D6"/>
    <w:rsid w:val="00471B17"/>
    <w:rsid w:val="0047278E"/>
    <w:rsid w:val="00472932"/>
    <w:rsid w:val="00472B8B"/>
    <w:rsid w:val="00473174"/>
    <w:rsid w:val="004731FF"/>
    <w:rsid w:val="0047393F"/>
    <w:rsid w:val="00473D9A"/>
    <w:rsid w:val="00473DF3"/>
    <w:rsid w:val="0047427E"/>
    <w:rsid w:val="00474308"/>
    <w:rsid w:val="0047435B"/>
    <w:rsid w:val="00474AA6"/>
    <w:rsid w:val="00474CBE"/>
    <w:rsid w:val="00475075"/>
    <w:rsid w:val="0047507B"/>
    <w:rsid w:val="00475AC5"/>
    <w:rsid w:val="00475FC5"/>
    <w:rsid w:val="0047606A"/>
    <w:rsid w:val="00476253"/>
    <w:rsid w:val="00476515"/>
    <w:rsid w:val="00476BB3"/>
    <w:rsid w:val="00477AAB"/>
    <w:rsid w:val="00477B3B"/>
    <w:rsid w:val="00477D75"/>
    <w:rsid w:val="00477E95"/>
    <w:rsid w:val="00477F87"/>
    <w:rsid w:val="00480A9F"/>
    <w:rsid w:val="0048101A"/>
    <w:rsid w:val="0048230A"/>
    <w:rsid w:val="0048345B"/>
    <w:rsid w:val="0048381B"/>
    <w:rsid w:val="00483ADA"/>
    <w:rsid w:val="004841A8"/>
    <w:rsid w:val="004844F4"/>
    <w:rsid w:val="004845B8"/>
    <w:rsid w:val="00484DF3"/>
    <w:rsid w:val="0048518E"/>
    <w:rsid w:val="004854D4"/>
    <w:rsid w:val="004856EC"/>
    <w:rsid w:val="00485EBD"/>
    <w:rsid w:val="00485EFA"/>
    <w:rsid w:val="004860DC"/>
    <w:rsid w:val="00486E4B"/>
    <w:rsid w:val="00486E5D"/>
    <w:rsid w:val="00486F85"/>
    <w:rsid w:val="004878C3"/>
    <w:rsid w:val="00487AFC"/>
    <w:rsid w:val="00487C68"/>
    <w:rsid w:val="004902CF"/>
    <w:rsid w:val="00490E35"/>
    <w:rsid w:val="00491858"/>
    <w:rsid w:val="004919B3"/>
    <w:rsid w:val="00491BF8"/>
    <w:rsid w:val="00491D2A"/>
    <w:rsid w:val="00492196"/>
    <w:rsid w:val="004928D6"/>
    <w:rsid w:val="00492DA8"/>
    <w:rsid w:val="00492E68"/>
    <w:rsid w:val="0049391D"/>
    <w:rsid w:val="0049398C"/>
    <w:rsid w:val="00493C62"/>
    <w:rsid w:val="004945D6"/>
    <w:rsid w:val="00494670"/>
    <w:rsid w:val="004949D1"/>
    <w:rsid w:val="00494A34"/>
    <w:rsid w:val="00495353"/>
    <w:rsid w:val="00495533"/>
    <w:rsid w:val="00495536"/>
    <w:rsid w:val="004960C9"/>
    <w:rsid w:val="004960FF"/>
    <w:rsid w:val="00496595"/>
    <w:rsid w:val="004968E1"/>
    <w:rsid w:val="004977E3"/>
    <w:rsid w:val="00497E1F"/>
    <w:rsid w:val="004A0E99"/>
    <w:rsid w:val="004A227D"/>
    <w:rsid w:val="004A277C"/>
    <w:rsid w:val="004A2994"/>
    <w:rsid w:val="004A3063"/>
    <w:rsid w:val="004A3596"/>
    <w:rsid w:val="004A46DF"/>
    <w:rsid w:val="004A4E60"/>
    <w:rsid w:val="004A5272"/>
    <w:rsid w:val="004A52F6"/>
    <w:rsid w:val="004A5481"/>
    <w:rsid w:val="004A5608"/>
    <w:rsid w:val="004A566B"/>
    <w:rsid w:val="004A5CB2"/>
    <w:rsid w:val="004A6491"/>
    <w:rsid w:val="004A6B79"/>
    <w:rsid w:val="004A7032"/>
    <w:rsid w:val="004A703B"/>
    <w:rsid w:val="004A7C4D"/>
    <w:rsid w:val="004A7F31"/>
    <w:rsid w:val="004B052E"/>
    <w:rsid w:val="004B0C7E"/>
    <w:rsid w:val="004B0F1B"/>
    <w:rsid w:val="004B1094"/>
    <w:rsid w:val="004B126A"/>
    <w:rsid w:val="004B1328"/>
    <w:rsid w:val="004B14A2"/>
    <w:rsid w:val="004B178F"/>
    <w:rsid w:val="004B1891"/>
    <w:rsid w:val="004B1B9D"/>
    <w:rsid w:val="004B1D1E"/>
    <w:rsid w:val="004B270F"/>
    <w:rsid w:val="004B29B9"/>
    <w:rsid w:val="004B2BB3"/>
    <w:rsid w:val="004B3195"/>
    <w:rsid w:val="004B377E"/>
    <w:rsid w:val="004B3A18"/>
    <w:rsid w:val="004B3F4A"/>
    <w:rsid w:val="004B437A"/>
    <w:rsid w:val="004B4724"/>
    <w:rsid w:val="004B4A02"/>
    <w:rsid w:val="004B50CB"/>
    <w:rsid w:val="004B51BF"/>
    <w:rsid w:val="004B5C6E"/>
    <w:rsid w:val="004B5CC4"/>
    <w:rsid w:val="004B6092"/>
    <w:rsid w:val="004B6192"/>
    <w:rsid w:val="004B6C90"/>
    <w:rsid w:val="004B7712"/>
    <w:rsid w:val="004B7856"/>
    <w:rsid w:val="004B7898"/>
    <w:rsid w:val="004C0778"/>
    <w:rsid w:val="004C07D0"/>
    <w:rsid w:val="004C0B93"/>
    <w:rsid w:val="004C0EE9"/>
    <w:rsid w:val="004C1193"/>
    <w:rsid w:val="004C171E"/>
    <w:rsid w:val="004C18F1"/>
    <w:rsid w:val="004C1C91"/>
    <w:rsid w:val="004C1CF9"/>
    <w:rsid w:val="004C2054"/>
    <w:rsid w:val="004C2166"/>
    <w:rsid w:val="004C259D"/>
    <w:rsid w:val="004C30BC"/>
    <w:rsid w:val="004C31BE"/>
    <w:rsid w:val="004C3451"/>
    <w:rsid w:val="004C38BD"/>
    <w:rsid w:val="004C410E"/>
    <w:rsid w:val="004C423B"/>
    <w:rsid w:val="004C4747"/>
    <w:rsid w:val="004C4871"/>
    <w:rsid w:val="004C4AEF"/>
    <w:rsid w:val="004C4B30"/>
    <w:rsid w:val="004C4DC8"/>
    <w:rsid w:val="004C4E6C"/>
    <w:rsid w:val="004C622E"/>
    <w:rsid w:val="004C67F6"/>
    <w:rsid w:val="004C6A0A"/>
    <w:rsid w:val="004C6D1A"/>
    <w:rsid w:val="004C6E92"/>
    <w:rsid w:val="004C7381"/>
    <w:rsid w:val="004C7D32"/>
    <w:rsid w:val="004D0381"/>
    <w:rsid w:val="004D0501"/>
    <w:rsid w:val="004D09D2"/>
    <w:rsid w:val="004D1071"/>
    <w:rsid w:val="004D11EA"/>
    <w:rsid w:val="004D13A2"/>
    <w:rsid w:val="004D1466"/>
    <w:rsid w:val="004D1D53"/>
    <w:rsid w:val="004D218D"/>
    <w:rsid w:val="004D25D4"/>
    <w:rsid w:val="004D28E5"/>
    <w:rsid w:val="004D2DE6"/>
    <w:rsid w:val="004D302E"/>
    <w:rsid w:val="004D3208"/>
    <w:rsid w:val="004D3A30"/>
    <w:rsid w:val="004D3B82"/>
    <w:rsid w:val="004D4012"/>
    <w:rsid w:val="004D4411"/>
    <w:rsid w:val="004D459D"/>
    <w:rsid w:val="004D4853"/>
    <w:rsid w:val="004D4B51"/>
    <w:rsid w:val="004D4D99"/>
    <w:rsid w:val="004D502D"/>
    <w:rsid w:val="004D51FB"/>
    <w:rsid w:val="004D5286"/>
    <w:rsid w:val="004D55BF"/>
    <w:rsid w:val="004D561C"/>
    <w:rsid w:val="004D59C3"/>
    <w:rsid w:val="004D6036"/>
    <w:rsid w:val="004D6106"/>
    <w:rsid w:val="004D610C"/>
    <w:rsid w:val="004D62D9"/>
    <w:rsid w:val="004D6BB6"/>
    <w:rsid w:val="004D7A20"/>
    <w:rsid w:val="004E06FA"/>
    <w:rsid w:val="004E0EEE"/>
    <w:rsid w:val="004E21D3"/>
    <w:rsid w:val="004E2694"/>
    <w:rsid w:val="004E276A"/>
    <w:rsid w:val="004E2978"/>
    <w:rsid w:val="004E343C"/>
    <w:rsid w:val="004E3C31"/>
    <w:rsid w:val="004E43BA"/>
    <w:rsid w:val="004E44BB"/>
    <w:rsid w:val="004E47AF"/>
    <w:rsid w:val="004E4874"/>
    <w:rsid w:val="004E4B4A"/>
    <w:rsid w:val="004E4CBE"/>
    <w:rsid w:val="004E54CD"/>
    <w:rsid w:val="004E56D4"/>
    <w:rsid w:val="004E5751"/>
    <w:rsid w:val="004E582C"/>
    <w:rsid w:val="004E5A26"/>
    <w:rsid w:val="004E5E2F"/>
    <w:rsid w:val="004E620F"/>
    <w:rsid w:val="004E6225"/>
    <w:rsid w:val="004E6847"/>
    <w:rsid w:val="004E6893"/>
    <w:rsid w:val="004E6B05"/>
    <w:rsid w:val="004E735B"/>
    <w:rsid w:val="004E744A"/>
    <w:rsid w:val="004E7940"/>
    <w:rsid w:val="004E7CB0"/>
    <w:rsid w:val="004F00A5"/>
    <w:rsid w:val="004F0B1A"/>
    <w:rsid w:val="004F1592"/>
    <w:rsid w:val="004F179F"/>
    <w:rsid w:val="004F18A0"/>
    <w:rsid w:val="004F23CD"/>
    <w:rsid w:val="004F3163"/>
    <w:rsid w:val="004F339D"/>
    <w:rsid w:val="004F375F"/>
    <w:rsid w:val="004F3805"/>
    <w:rsid w:val="004F4827"/>
    <w:rsid w:val="004F4AA3"/>
    <w:rsid w:val="004F4EC6"/>
    <w:rsid w:val="004F55FC"/>
    <w:rsid w:val="004F574E"/>
    <w:rsid w:val="004F58D4"/>
    <w:rsid w:val="004F5E7A"/>
    <w:rsid w:val="004F5EF9"/>
    <w:rsid w:val="004F61D5"/>
    <w:rsid w:val="004F6349"/>
    <w:rsid w:val="004F65E2"/>
    <w:rsid w:val="004F6F3B"/>
    <w:rsid w:val="004F6F42"/>
    <w:rsid w:val="004F7402"/>
    <w:rsid w:val="004F7571"/>
    <w:rsid w:val="004F7848"/>
    <w:rsid w:val="004F7BA6"/>
    <w:rsid w:val="004F7F1C"/>
    <w:rsid w:val="00500345"/>
    <w:rsid w:val="0050035D"/>
    <w:rsid w:val="00501863"/>
    <w:rsid w:val="00501E90"/>
    <w:rsid w:val="00502361"/>
    <w:rsid w:val="005026A7"/>
    <w:rsid w:val="0050323E"/>
    <w:rsid w:val="00503269"/>
    <w:rsid w:val="00503ADF"/>
    <w:rsid w:val="00503F6E"/>
    <w:rsid w:val="00503FF8"/>
    <w:rsid w:val="0050496E"/>
    <w:rsid w:val="00505176"/>
    <w:rsid w:val="00505583"/>
    <w:rsid w:val="00505C06"/>
    <w:rsid w:val="00505EED"/>
    <w:rsid w:val="00506940"/>
    <w:rsid w:val="005069B4"/>
    <w:rsid w:val="00506A94"/>
    <w:rsid w:val="00506EC6"/>
    <w:rsid w:val="00507098"/>
    <w:rsid w:val="0050743D"/>
    <w:rsid w:val="0050752E"/>
    <w:rsid w:val="005078BE"/>
    <w:rsid w:val="00507921"/>
    <w:rsid w:val="00507ED0"/>
    <w:rsid w:val="00507FDA"/>
    <w:rsid w:val="00510297"/>
    <w:rsid w:val="00511167"/>
    <w:rsid w:val="00511617"/>
    <w:rsid w:val="005116CA"/>
    <w:rsid w:val="0051173B"/>
    <w:rsid w:val="005120C5"/>
    <w:rsid w:val="005124D1"/>
    <w:rsid w:val="00512695"/>
    <w:rsid w:val="00512BCC"/>
    <w:rsid w:val="00512E7E"/>
    <w:rsid w:val="00513035"/>
    <w:rsid w:val="0051331A"/>
    <w:rsid w:val="005136AE"/>
    <w:rsid w:val="00513777"/>
    <w:rsid w:val="00513DB4"/>
    <w:rsid w:val="005141A2"/>
    <w:rsid w:val="00514378"/>
    <w:rsid w:val="00514601"/>
    <w:rsid w:val="005148DB"/>
    <w:rsid w:val="00514E7A"/>
    <w:rsid w:val="00515482"/>
    <w:rsid w:val="00515A0F"/>
    <w:rsid w:val="005162C6"/>
    <w:rsid w:val="00516998"/>
    <w:rsid w:val="0051702F"/>
    <w:rsid w:val="005170DA"/>
    <w:rsid w:val="005179D2"/>
    <w:rsid w:val="00517C81"/>
    <w:rsid w:val="00517DA9"/>
    <w:rsid w:val="00517F68"/>
    <w:rsid w:val="0052002D"/>
    <w:rsid w:val="00520387"/>
    <w:rsid w:val="00520485"/>
    <w:rsid w:val="0052090F"/>
    <w:rsid w:val="005209F6"/>
    <w:rsid w:val="00520AFC"/>
    <w:rsid w:val="00521A14"/>
    <w:rsid w:val="00522485"/>
    <w:rsid w:val="005226FE"/>
    <w:rsid w:val="00522D64"/>
    <w:rsid w:val="005234EE"/>
    <w:rsid w:val="005235C0"/>
    <w:rsid w:val="00523681"/>
    <w:rsid w:val="00523D2D"/>
    <w:rsid w:val="0052475E"/>
    <w:rsid w:val="00525047"/>
    <w:rsid w:val="005252E5"/>
    <w:rsid w:val="00525369"/>
    <w:rsid w:val="00525582"/>
    <w:rsid w:val="0052575A"/>
    <w:rsid w:val="00525EC4"/>
    <w:rsid w:val="00525F45"/>
    <w:rsid w:val="00526267"/>
    <w:rsid w:val="005263A5"/>
    <w:rsid w:val="0052678F"/>
    <w:rsid w:val="00526B35"/>
    <w:rsid w:val="00527392"/>
    <w:rsid w:val="00527CEE"/>
    <w:rsid w:val="00527D36"/>
    <w:rsid w:val="00527E90"/>
    <w:rsid w:val="005302A5"/>
    <w:rsid w:val="005304D0"/>
    <w:rsid w:val="00530ADA"/>
    <w:rsid w:val="005316CF"/>
    <w:rsid w:val="00531F12"/>
    <w:rsid w:val="005329DD"/>
    <w:rsid w:val="005332D3"/>
    <w:rsid w:val="00533D59"/>
    <w:rsid w:val="00533E37"/>
    <w:rsid w:val="00534B38"/>
    <w:rsid w:val="00534E5F"/>
    <w:rsid w:val="005355D3"/>
    <w:rsid w:val="00535941"/>
    <w:rsid w:val="00535A62"/>
    <w:rsid w:val="00535E1E"/>
    <w:rsid w:val="00535E4E"/>
    <w:rsid w:val="00536286"/>
    <w:rsid w:val="00536B53"/>
    <w:rsid w:val="00536D49"/>
    <w:rsid w:val="0053741B"/>
    <w:rsid w:val="00537A60"/>
    <w:rsid w:val="00540F7B"/>
    <w:rsid w:val="005410FC"/>
    <w:rsid w:val="00541352"/>
    <w:rsid w:val="00541370"/>
    <w:rsid w:val="0054139D"/>
    <w:rsid w:val="00541504"/>
    <w:rsid w:val="00541C3D"/>
    <w:rsid w:val="00541EEA"/>
    <w:rsid w:val="0054295A"/>
    <w:rsid w:val="0054332E"/>
    <w:rsid w:val="0054365C"/>
    <w:rsid w:val="00543797"/>
    <w:rsid w:val="005448C4"/>
    <w:rsid w:val="00544A62"/>
    <w:rsid w:val="00545536"/>
    <w:rsid w:val="005469E1"/>
    <w:rsid w:val="00547103"/>
    <w:rsid w:val="005471A2"/>
    <w:rsid w:val="005471AC"/>
    <w:rsid w:val="00547288"/>
    <w:rsid w:val="00547304"/>
    <w:rsid w:val="00547A39"/>
    <w:rsid w:val="00547ACA"/>
    <w:rsid w:val="00547AD3"/>
    <w:rsid w:val="005502F2"/>
    <w:rsid w:val="00550501"/>
    <w:rsid w:val="00550A20"/>
    <w:rsid w:val="00550C4A"/>
    <w:rsid w:val="00550CF1"/>
    <w:rsid w:val="00550DC1"/>
    <w:rsid w:val="005510F1"/>
    <w:rsid w:val="00551F4C"/>
    <w:rsid w:val="00552752"/>
    <w:rsid w:val="00552890"/>
    <w:rsid w:val="0055367F"/>
    <w:rsid w:val="005536EB"/>
    <w:rsid w:val="00553997"/>
    <w:rsid w:val="0055449C"/>
    <w:rsid w:val="00554F2C"/>
    <w:rsid w:val="00555977"/>
    <w:rsid w:val="00555A5A"/>
    <w:rsid w:val="005562AD"/>
    <w:rsid w:val="00556C0D"/>
    <w:rsid w:val="00557A8E"/>
    <w:rsid w:val="00557B02"/>
    <w:rsid w:val="0056000F"/>
    <w:rsid w:val="00560425"/>
    <w:rsid w:val="005614C2"/>
    <w:rsid w:val="0056159B"/>
    <w:rsid w:val="005617C1"/>
    <w:rsid w:val="00561967"/>
    <w:rsid w:val="00562572"/>
    <w:rsid w:val="00562859"/>
    <w:rsid w:val="00562C6A"/>
    <w:rsid w:val="00562FF3"/>
    <w:rsid w:val="00563449"/>
    <w:rsid w:val="005636D7"/>
    <w:rsid w:val="005637F9"/>
    <w:rsid w:val="00563B87"/>
    <w:rsid w:val="0056418B"/>
    <w:rsid w:val="00564564"/>
    <w:rsid w:val="00564D8C"/>
    <w:rsid w:val="00564EF4"/>
    <w:rsid w:val="0056543C"/>
    <w:rsid w:val="00565F66"/>
    <w:rsid w:val="00566054"/>
    <w:rsid w:val="005664AB"/>
    <w:rsid w:val="005668D6"/>
    <w:rsid w:val="00566C79"/>
    <w:rsid w:val="00566FC9"/>
    <w:rsid w:val="005672F6"/>
    <w:rsid w:val="00567817"/>
    <w:rsid w:val="0056797A"/>
    <w:rsid w:val="00570003"/>
    <w:rsid w:val="00570179"/>
    <w:rsid w:val="0057090B"/>
    <w:rsid w:val="00571056"/>
    <w:rsid w:val="005710A3"/>
    <w:rsid w:val="00571B75"/>
    <w:rsid w:val="00571C3A"/>
    <w:rsid w:val="005724C2"/>
    <w:rsid w:val="00572BBA"/>
    <w:rsid w:val="0057395A"/>
    <w:rsid w:val="005739CE"/>
    <w:rsid w:val="00573A1C"/>
    <w:rsid w:val="00574E6B"/>
    <w:rsid w:val="00575117"/>
    <w:rsid w:val="00575950"/>
    <w:rsid w:val="00575C17"/>
    <w:rsid w:val="00575E10"/>
    <w:rsid w:val="0057609D"/>
    <w:rsid w:val="0057613C"/>
    <w:rsid w:val="00576DFB"/>
    <w:rsid w:val="00576E02"/>
    <w:rsid w:val="005772C9"/>
    <w:rsid w:val="005775DD"/>
    <w:rsid w:val="00577628"/>
    <w:rsid w:val="005803E1"/>
    <w:rsid w:val="005808C6"/>
    <w:rsid w:val="00580BC6"/>
    <w:rsid w:val="00581135"/>
    <w:rsid w:val="0058161E"/>
    <w:rsid w:val="005819FB"/>
    <w:rsid w:val="0058204D"/>
    <w:rsid w:val="005821D8"/>
    <w:rsid w:val="00583290"/>
    <w:rsid w:val="005836D0"/>
    <w:rsid w:val="00584B66"/>
    <w:rsid w:val="00585B86"/>
    <w:rsid w:val="00586B3F"/>
    <w:rsid w:val="00586E1C"/>
    <w:rsid w:val="005874B9"/>
    <w:rsid w:val="00587B42"/>
    <w:rsid w:val="00587D72"/>
    <w:rsid w:val="00587D88"/>
    <w:rsid w:val="00587DD4"/>
    <w:rsid w:val="00587FCE"/>
    <w:rsid w:val="0059020B"/>
    <w:rsid w:val="00590508"/>
    <w:rsid w:val="005906BA"/>
    <w:rsid w:val="00590BBC"/>
    <w:rsid w:val="005914C5"/>
    <w:rsid w:val="005915CB"/>
    <w:rsid w:val="0059162A"/>
    <w:rsid w:val="00591AF9"/>
    <w:rsid w:val="0059200A"/>
    <w:rsid w:val="0059325E"/>
    <w:rsid w:val="005935F5"/>
    <w:rsid w:val="00593749"/>
    <w:rsid w:val="00593AD3"/>
    <w:rsid w:val="00593F77"/>
    <w:rsid w:val="00594055"/>
    <w:rsid w:val="005942E9"/>
    <w:rsid w:val="00594751"/>
    <w:rsid w:val="0059481E"/>
    <w:rsid w:val="00594A21"/>
    <w:rsid w:val="005951CC"/>
    <w:rsid w:val="005951EC"/>
    <w:rsid w:val="00596037"/>
    <w:rsid w:val="0059731B"/>
    <w:rsid w:val="005A0782"/>
    <w:rsid w:val="005A0806"/>
    <w:rsid w:val="005A0AB9"/>
    <w:rsid w:val="005A0C73"/>
    <w:rsid w:val="005A0E94"/>
    <w:rsid w:val="005A0E95"/>
    <w:rsid w:val="005A1316"/>
    <w:rsid w:val="005A24C5"/>
    <w:rsid w:val="005A28C4"/>
    <w:rsid w:val="005A3445"/>
    <w:rsid w:val="005A3902"/>
    <w:rsid w:val="005A3B00"/>
    <w:rsid w:val="005A4134"/>
    <w:rsid w:val="005A47C0"/>
    <w:rsid w:val="005A4C89"/>
    <w:rsid w:val="005A4D51"/>
    <w:rsid w:val="005A5576"/>
    <w:rsid w:val="005A5FFF"/>
    <w:rsid w:val="005A600C"/>
    <w:rsid w:val="005A6676"/>
    <w:rsid w:val="005A6A36"/>
    <w:rsid w:val="005A6DBB"/>
    <w:rsid w:val="005A6E2A"/>
    <w:rsid w:val="005A71AC"/>
    <w:rsid w:val="005A7DE3"/>
    <w:rsid w:val="005B0EBF"/>
    <w:rsid w:val="005B103D"/>
    <w:rsid w:val="005B146B"/>
    <w:rsid w:val="005B24BD"/>
    <w:rsid w:val="005B27B2"/>
    <w:rsid w:val="005B2D4E"/>
    <w:rsid w:val="005B3B87"/>
    <w:rsid w:val="005B4127"/>
    <w:rsid w:val="005B4BB0"/>
    <w:rsid w:val="005B4CC4"/>
    <w:rsid w:val="005B60A8"/>
    <w:rsid w:val="005B6428"/>
    <w:rsid w:val="005B6649"/>
    <w:rsid w:val="005B6791"/>
    <w:rsid w:val="005B6E6A"/>
    <w:rsid w:val="005B758F"/>
    <w:rsid w:val="005B7FB6"/>
    <w:rsid w:val="005C0991"/>
    <w:rsid w:val="005C0A88"/>
    <w:rsid w:val="005C0C36"/>
    <w:rsid w:val="005C12B1"/>
    <w:rsid w:val="005C1505"/>
    <w:rsid w:val="005C2513"/>
    <w:rsid w:val="005C25C9"/>
    <w:rsid w:val="005C3227"/>
    <w:rsid w:val="005C380C"/>
    <w:rsid w:val="005C48FC"/>
    <w:rsid w:val="005C4DE3"/>
    <w:rsid w:val="005C4F48"/>
    <w:rsid w:val="005C4FB9"/>
    <w:rsid w:val="005C542D"/>
    <w:rsid w:val="005C59C2"/>
    <w:rsid w:val="005C609F"/>
    <w:rsid w:val="005C61DF"/>
    <w:rsid w:val="005C6547"/>
    <w:rsid w:val="005C66FC"/>
    <w:rsid w:val="005C6CEA"/>
    <w:rsid w:val="005C6E7D"/>
    <w:rsid w:val="005C6F1E"/>
    <w:rsid w:val="005C7343"/>
    <w:rsid w:val="005C74AE"/>
    <w:rsid w:val="005C753B"/>
    <w:rsid w:val="005C77AA"/>
    <w:rsid w:val="005C7BB1"/>
    <w:rsid w:val="005D0B50"/>
    <w:rsid w:val="005D19F5"/>
    <w:rsid w:val="005D1C26"/>
    <w:rsid w:val="005D205C"/>
    <w:rsid w:val="005D2394"/>
    <w:rsid w:val="005D2916"/>
    <w:rsid w:val="005D3111"/>
    <w:rsid w:val="005D32B8"/>
    <w:rsid w:val="005D35C5"/>
    <w:rsid w:val="005D387B"/>
    <w:rsid w:val="005D40DC"/>
    <w:rsid w:val="005D4207"/>
    <w:rsid w:val="005D4553"/>
    <w:rsid w:val="005D4611"/>
    <w:rsid w:val="005D46BE"/>
    <w:rsid w:val="005D4DF6"/>
    <w:rsid w:val="005D57F6"/>
    <w:rsid w:val="005D58A4"/>
    <w:rsid w:val="005D5D71"/>
    <w:rsid w:val="005D5F29"/>
    <w:rsid w:val="005D63A7"/>
    <w:rsid w:val="005D686F"/>
    <w:rsid w:val="005D7292"/>
    <w:rsid w:val="005D7499"/>
    <w:rsid w:val="005D77DE"/>
    <w:rsid w:val="005D7B8A"/>
    <w:rsid w:val="005E0142"/>
    <w:rsid w:val="005E0BD6"/>
    <w:rsid w:val="005E1279"/>
    <w:rsid w:val="005E1A36"/>
    <w:rsid w:val="005E1A8C"/>
    <w:rsid w:val="005E273F"/>
    <w:rsid w:val="005E2AD9"/>
    <w:rsid w:val="005E2E26"/>
    <w:rsid w:val="005E341B"/>
    <w:rsid w:val="005E35E4"/>
    <w:rsid w:val="005E3A61"/>
    <w:rsid w:val="005E3D21"/>
    <w:rsid w:val="005E4D47"/>
    <w:rsid w:val="005E4D66"/>
    <w:rsid w:val="005E63CC"/>
    <w:rsid w:val="005E6797"/>
    <w:rsid w:val="005E6C7E"/>
    <w:rsid w:val="005E6DF8"/>
    <w:rsid w:val="005E727B"/>
    <w:rsid w:val="005E738E"/>
    <w:rsid w:val="005E7851"/>
    <w:rsid w:val="005F0A76"/>
    <w:rsid w:val="005F0B11"/>
    <w:rsid w:val="005F0C7B"/>
    <w:rsid w:val="005F0E6C"/>
    <w:rsid w:val="005F13EC"/>
    <w:rsid w:val="005F169C"/>
    <w:rsid w:val="005F196C"/>
    <w:rsid w:val="005F1A0B"/>
    <w:rsid w:val="005F22B0"/>
    <w:rsid w:val="005F2B06"/>
    <w:rsid w:val="005F2C87"/>
    <w:rsid w:val="005F2DD8"/>
    <w:rsid w:val="005F3539"/>
    <w:rsid w:val="005F38B1"/>
    <w:rsid w:val="005F3C02"/>
    <w:rsid w:val="005F403B"/>
    <w:rsid w:val="005F4B64"/>
    <w:rsid w:val="005F4E74"/>
    <w:rsid w:val="005F5102"/>
    <w:rsid w:val="005F52C7"/>
    <w:rsid w:val="005F58FB"/>
    <w:rsid w:val="005F5BA8"/>
    <w:rsid w:val="005F5C96"/>
    <w:rsid w:val="005F66BA"/>
    <w:rsid w:val="005F66C9"/>
    <w:rsid w:val="005F6BF8"/>
    <w:rsid w:val="005F7020"/>
    <w:rsid w:val="005F7281"/>
    <w:rsid w:val="006000AA"/>
    <w:rsid w:val="00600266"/>
    <w:rsid w:val="00601361"/>
    <w:rsid w:val="006017B1"/>
    <w:rsid w:val="00601BB5"/>
    <w:rsid w:val="00601F52"/>
    <w:rsid w:val="0060234C"/>
    <w:rsid w:val="006024AD"/>
    <w:rsid w:val="00602856"/>
    <w:rsid w:val="006029C4"/>
    <w:rsid w:val="00602C08"/>
    <w:rsid w:val="0060319D"/>
    <w:rsid w:val="00603661"/>
    <w:rsid w:val="006044A5"/>
    <w:rsid w:val="006045B1"/>
    <w:rsid w:val="00605000"/>
    <w:rsid w:val="00605A70"/>
    <w:rsid w:val="00605AD2"/>
    <w:rsid w:val="00605E1B"/>
    <w:rsid w:val="00606633"/>
    <w:rsid w:val="00606B8D"/>
    <w:rsid w:val="00606ECE"/>
    <w:rsid w:val="00606F50"/>
    <w:rsid w:val="00607112"/>
    <w:rsid w:val="0060754D"/>
    <w:rsid w:val="0060792A"/>
    <w:rsid w:val="00607D9E"/>
    <w:rsid w:val="00607E51"/>
    <w:rsid w:val="00607F8A"/>
    <w:rsid w:val="006101DE"/>
    <w:rsid w:val="006103D7"/>
    <w:rsid w:val="006107E0"/>
    <w:rsid w:val="00610F60"/>
    <w:rsid w:val="006110A4"/>
    <w:rsid w:val="00611596"/>
    <w:rsid w:val="00612149"/>
    <w:rsid w:val="006124AE"/>
    <w:rsid w:val="00612A39"/>
    <w:rsid w:val="00612C80"/>
    <w:rsid w:val="00613395"/>
    <w:rsid w:val="00613748"/>
    <w:rsid w:val="00613C9E"/>
    <w:rsid w:val="00614919"/>
    <w:rsid w:val="006160A5"/>
    <w:rsid w:val="00616563"/>
    <w:rsid w:val="00616615"/>
    <w:rsid w:val="006166A2"/>
    <w:rsid w:val="0061693C"/>
    <w:rsid w:val="006205D8"/>
    <w:rsid w:val="00620670"/>
    <w:rsid w:val="006206EA"/>
    <w:rsid w:val="0062091D"/>
    <w:rsid w:val="00620D34"/>
    <w:rsid w:val="00620E81"/>
    <w:rsid w:val="00620F18"/>
    <w:rsid w:val="00620FBB"/>
    <w:rsid w:val="006219AD"/>
    <w:rsid w:val="006228DF"/>
    <w:rsid w:val="006238BA"/>
    <w:rsid w:val="00624092"/>
    <w:rsid w:val="006247DA"/>
    <w:rsid w:val="00624938"/>
    <w:rsid w:val="006250D9"/>
    <w:rsid w:val="00625236"/>
    <w:rsid w:val="00625A20"/>
    <w:rsid w:val="00625F9F"/>
    <w:rsid w:val="00626933"/>
    <w:rsid w:val="00626A34"/>
    <w:rsid w:val="00626D4A"/>
    <w:rsid w:val="006270C3"/>
    <w:rsid w:val="00627148"/>
    <w:rsid w:val="0062776D"/>
    <w:rsid w:val="00627E33"/>
    <w:rsid w:val="0063019F"/>
    <w:rsid w:val="006301F1"/>
    <w:rsid w:val="006303C9"/>
    <w:rsid w:val="00630608"/>
    <w:rsid w:val="00630755"/>
    <w:rsid w:val="00631230"/>
    <w:rsid w:val="006312B8"/>
    <w:rsid w:val="00632A6F"/>
    <w:rsid w:val="00632DC7"/>
    <w:rsid w:val="006335B2"/>
    <w:rsid w:val="006343B9"/>
    <w:rsid w:val="00634762"/>
    <w:rsid w:val="00634F5E"/>
    <w:rsid w:val="00634FA0"/>
    <w:rsid w:val="00635955"/>
    <w:rsid w:val="00635D24"/>
    <w:rsid w:val="00636716"/>
    <w:rsid w:val="00637147"/>
    <w:rsid w:val="00637364"/>
    <w:rsid w:val="006373E3"/>
    <w:rsid w:val="00640249"/>
    <w:rsid w:val="00640396"/>
    <w:rsid w:val="00640501"/>
    <w:rsid w:val="0064147B"/>
    <w:rsid w:val="006416BB"/>
    <w:rsid w:val="00641C61"/>
    <w:rsid w:val="00641D07"/>
    <w:rsid w:val="00642F4C"/>
    <w:rsid w:val="006434EB"/>
    <w:rsid w:val="0064363F"/>
    <w:rsid w:val="006440B3"/>
    <w:rsid w:val="00644299"/>
    <w:rsid w:val="0064465B"/>
    <w:rsid w:val="00645220"/>
    <w:rsid w:val="006452E8"/>
    <w:rsid w:val="00645D50"/>
    <w:rsid w:val="00646788"/>
    <w:rsid w:val="006476DA"/>
    <w:rsid w:val="00647810"/>
    <w:rsid w:val="0064798F"/>
    <w:rsid w:val="00647D2E"/>
    <w:rsid w:val="00647DE8"/>
    <w:rsid w:val="00647ECC"/>
    <w:rsid w:val="00650150"/>
    <w:rsid w:val="00650535"/>
    <w:rsid w:val="00650A14"/>
    <w:rsid w:val="00650DC2"/>
    <w:rsid w:val="00650F37"/>
    <w:rsid w:val="006514F2"/>
    <w:rsid w:val="00651716"/>
    <w:rsid w:val="00651894"/>
    <w:rsid w:val="00651DC7"/>
    <w:rsid w:val="00652379"/>
    <w:rsid w:val="00652A62"/>
    <w:rsid w:val="00652B03"/>
    <w:rsid w:val="00652D61"/>
    <w:rsid w:val="006545A9"/>
    <w:rsid w:val="00654770"/>
    <w:rsid w:val="00654843"/>
    <w:rsid w:val="00654A9D"/>
    <w:rsid w:val="00654BA5"/>
    <w:rsid w:val="0065502E"/>
    <w:rsid w:val="0065507E"/>
    <w:rsid w:val="006551DD"/>
    <w:rsid w:val="006553AC"/>
    <w:rsid w:val="00655DB1"/>
    <w:rsid w:val="006560E1"/>
    <w:rsid w:val="0065661D"/>
    <w:rsid w:val="00656F7B"/>
    <w:rsid w:val="006570B9"/>
    <w:rsid w:val="006570DD"/>
    <w:rsid w:val="00657243"/>
    <w:rsid w:val="006603F5"/>
    <w:rsid w:val="00660421"/>
    <w:rsid w:val="006608A6"/>
    <w:rsid w:val="00660923"/>
    <w:rsid w:val="00660B69"/>
    <w:rsid w:val="00660D40"/>
    <w:rsid w:val="006610AB"/>
    <w:rsid w:val="0066208F"/>
    <w:rsid w:val="0066271D"/>
    <w:rsid w:val="00662B6F"/>
    <w:rsid w:val="00662D84"/>
    <w:rsid w:val="00662E53"/>
    <w:rsid w:val="00663410"/>
    <w:rsid w:val="0066371B"/>
    <w:rsid w:val="0066441F"/>
    <w:rsid w:val="0066443E"/>
    <w:rsid w:val="006648D4"/>
    <w:rsid w:val="0066497E"/>
    <w:rsid w:val="00664A7E"/>
    <w:rsid w:val="00664A9B"/>
    <w:rsid w:val="00664E1E"/>
    <w:rsid w:val="006652B7"/>
    <w:rsid w:val="00665420"/>
    <w:rsid w:val="00665549"/>
    <w:rsid w:val="00665889"/>
    <w:rsid w:val="00665A51"/>
    <w:rsid w:val="00666345"/>
    <w:rsid w:val="006663F3"/>
    <w:rsid w:val="006677CF"/>
    <w:rsid w:val="00667C20"/>
    <w:rsid w:val="00667E75"/>
    <w:rsid w:val="0067062E"/>
    <w:rsid w:val="00670B47"/>
    <w:rsid w:val="00670C5E"/>
    <w:rsid w:val="00670CA6"/>
    <w:rsid w:val="00670DCC"/>
    <w:rsid w:val="00671004"/>
    <w:rsid w:val="00671081"/>
    <w:rsid w:val="0067177C"/>
    <w:rsid w:val="0067183D"/>
    <w:rsid w:val="00671B37"/>
    <w:rsid w:val="00671B57"/>
    <w:rsid w:val="00671F53"/>
    <w:rsid w:val="0067204B"/>
    <w:rsid w:val="00672958"/>
    <w:rsid w:val="00672D8B"/>
    <w:rsid w:val="006733A9"/>
    <w:rsid w:val="0067370D"/>
    <w:rsid w:val="006739FE"/>
    <w:rsid w:val="006740D5"/>
    <w:rsid w:val="00674E2C"/>
    <w:rsid w:val="00674E63"/>
    <w:rsid w:val="00675883"/>
    <w:rsid w:val="006759CD"/>
    <w:rsid w:val="00675C72"/>
    <w:rsid w:val="006763F5"/>
    <w:rsid w:val="00676AB0"/>
    <w:rsid w:val="006770D5"/>
    <w:rsid w:val="0067727B"/>
    <w:rsid w:val="006778DB"/>
    <w:rsid w:val="00677B92"/>
    <w:rsid w:val="006805F6"/>
    <w:rsid w:val="00681074"/>
    <w:rsid w:val="006812E9"/>
    <w:rsid w:val="00681645"/>
    <w:rsid w:val="006817CE"/>
    <w:rsid w:val="00681B2B"/>
    <w:rsid w:val="00681CE4"/>
    <w:rsid w:val="006820E8"/>
    <w:rsid w:val="00682C28"/>
    <w:rsid w:val="00682E16"/>
    <w:rsid w:val="00683340"/>
    <w:rsid w:val="00683A6D"/>
    <w:rsid w:val="00683D06"/>
    <w:rsid w:val="006844FE"/>
    <w:rsid w:val="0068467C"/>
    <w:rsid w:val="00685128"/>
    <w:rsid w:val="006853E3"/>
    <w:rsid w:val="00685CF2"/>
    <w:rsid w:val="00686511"/>
    <w:rsid w:val="006868A1"/>
    <w:rsid w:val="0068698C"/>
    <w:rsid w:val="00686AA3"/>
    <w:rsid w:val="00686D42"/>
    <w:rsid w:val="00686EF2"/>
    <w:rsid w:val="0069030D"/>
    <w:rsid w:val="006903BE"/>
    <w:rsid w:val="00690EC0"/>
    <w:rsid w:val="00691340"/>
    <w:rsid w:val="006916BA"/>
    <w:rsid w:val="00691B08"/>
    <w:rsid w:val="00692028"/>
    <w:rsid w:val="00692BA7"/>
    <w:rsid w:val="00692DA4"/>
    <w:rsid w:val="00692EDD"/>
    <w:rsid w:val="006932DB"/>
    <w:rsid w:val="00693340"/>
    <w:rsid w:val="00693387"/>
    <w:rsid w:val="00693C36"/>
    <w:rsid w:val="00694203"/>
    <w:rsid w:val="00694397"/>
    <w:rsid w:val="00694492"/>
    <w:rsid w:val="00694CC3"/>
    <w:rsid w:val="006955B1"/>
    <w:rsid w:val="00695900"/>
    <w:rsid w:val="00695A6E"/>
    <w:rsid w:val="00695A9A"/>
    <w:rsid w:val="00695C9D"/>
    <w:rsid w:val="00695D67"/>
    <w:rsid w:val="00695E83"/>
    <w:rsid w:val="006966F7"/>
    <w:rsid w:val="006969F7"/>
    <w:rsid w:val="00697493"/>
    <w:rsid w:val="00697A81"/>
    <w:rsid w:val="006A0C43"/>
    <w:rsid w:val="006A0E55"/>
    <w:rsid w:val="006A0FBB"/>
    <w:rsid w:val="006A122E"/>
    <w:rsid w:val="006A14D3"/>
    <w:rsid w:val="006A17AA"/>
    <w:rsid w:val="006A1977"/>
    <w:rsid w:val="006A1B04"/>
    <w:rsid w:val="006A2009"/>
    <w:rsid w:val="006A2060"/>
    <w:rsid w:val="006A2329"/>
    <w:rsid w:val="006A2A2F"/>
    <w:rsid w:val="006A2AE2"/>
    <w:rsid w:val="006A30A4"/>
    <w:rsid w:val="006A3768"/>
    <w:rsid w:val="006A37BC"/>
    <w:rsid w:val="006A3DF7"/>
    <w:rsid w:val="006A3FD7"/>
    <w:rsid w:val="006A49A0"/>
    <w:rsid w:val="006A4E9B"/>
    <w:rsid w:val="006A523A"/>
    <w:rsid w:val="006A54EB"/>
    <w:rsid w:val="006A6410"/>
    <w:rsid w:val="006A6673"/>
    <w:rsid w:val="006A7BCD"/>
    <w:rsid w:val="006B004C"/>
    <w:rsid w:val="006B0094"/>
    <w:rsid w:val="006B04D8"/>
    <w:rsid w:val="006B0F2F"/>
    <w:rsid w:val="006B1381"/>
    <w:rsid w:val="006B1E96"/>
    <w:rsid w:val="006B21EC"/>
    <w:rsid w:val="006B2B62"/>
    <w:rsid w:val="006B2C04"/>
    <w:rsid w:val="006B3941"/>
    <w:rsid w:val="006B42B8"/>
    <w:rsid w:val="006B45AC"/>
    <w:rsid w:val="006B45FA"/>
    <w:rsid w:val="006B4B65"/>
    <w:rsid w:val="006B59F0"/>
    <w:rsid w:val="006B6015"/>
    <w:rsid w:val="006B636F"/>
    <w:rsid w:val="006B683D"/>
    <w:rsid w:val="006B6964"/>
    <w:rsid w:val="006B6C20"/>
    <w:rsid w:val="006B6C75"/>
    <w:rsid w:val="006B6F7B"/>
    <w:rsid w:val="006B702F"/>
    <w:rsid w:val="006B709F"/>
    <w:rsid w:val="006B7A90"/>
    <w:rsid w:val="006C0D17"/>
    <w:rsid w:val="006C0DB3"/>
    <w:rsid w:val="006C126D"/>
    <w:rsid w:val="006C14A0"/>
    <w:rsid w:val="006C1687"/>
    <w:rsid w:val="006C2460"/>
    <w:rsid w:val="006C2547"/>
    <w:rsid w:val="006C2849"/>
    <w:rsid w:val="006C30D1"/>
    <w:rsid w:val="006C3457"/>
    <w:rsid w:val="006C42AA"/>
    <w:rsid w:val="006C476E"/>
    <w:rsid w:val="006C4C54"/>
    <w:rsid w:val="006C513A"/>
    <w:rsid w:val="006C51FB"/>
    <w:rsid w:val="006C54FC"/>
    <w:rsid w:val="006C5B9F"/>
    <w:rsid w:val="006C6095"/>
    <w:rsid w:val="006C6254"/>
    <w:rsid w:val="006C7635"/>
    <w:rsid w:val="006C776D"/>
    <w:rsid w:val="006C77B3"/>
    <w:rsid w:val="006C7CB1"/>
    <w:rsid w:val="006D0004"/>
    <w:rsid w:val="006D00D1"/>
    <w:rsid w:val="006D03CE"/>
    <w:rsid w:val="006D04F1"/>
    <w:rsid w:val="006D0917"/>
    <w:rsid w:val="006D0B3E"/>
    <w:rsid w:val="006D0B8F"/>
    <w:rsid w:val="006D0EF7"/>
    <w:rsid w:val="006D1DB3"/>
    <w:rsid w:val="006D1FDC"/>
    <w:rsid w:val="006D21AF"/>
    <w:rsid w:val="006D2E6A"/>
    <w:rsid w:val="006D2FE3"/>
    <w:rsid w:val="006D3371"/>
    <w:rsid w:val="006D4427"/>
    <w:rsid w:val="006D4676"/>
    <w:rsid w:val="006D59C4"/>
    <w:rsid w:val="006D613E"/>
    <w:rsid w:val="006D6AF6"/>
    <w:rsid w:val="006D6EC8"/>
    <w:rsid w:val="006D7036"/>
    <w:rsid w:val="006D7818"/>
    <w:rsid w:val="006D781A"/>
    <w:rsid w:val="006D7D83"/>
    <w:rsid w:val="006E00CE"/>
    <w:rsid w:val="006E0649"/>
    <w:rsid w:val="006E069F"/>
    <w:rsid w:val="006E09A6"/>
    <w:rsid w:val="006E0DA2"/>
    <w:rsid w:val="006E0FB3"/>
    <w:rsid w:val="006E1641"/>
    <w:rsid w:val="006E173A"/>
    <w:rsid w:val="006E1A5F"/>
    <w:rsid w:val="006E210A"/>
    <w:rsid w:val="006E2285"/>
    <w:rsid w:val="006E24AF"/>
    <w:rsid w:val="006E2CD7"/>
    <w:rsid w:val="006E3038"/>
    <w:rsid w:val="006E3BA9"/>
    <w:rsid w:val="006E4002"/>
    <w:rsid w:val="006E4916"/>
    <w:rsid w:val="006E4C66"/>
    <w:rsid w:val="006E4E00"/>
    <w:rsid w:val="006E5805"/>
    <w:rsid w:val="006E6782"/>
    <w:rsid w:val="006E67E1"/>
    <w:rsid w:val="006E713F"/>
    <w:rsid w:val="006E73D6"/>
    <w:rsid w:val="006E7DDF"/>
    <w:rsid w:val="006F147B"/>
    <w:rsid w:val="006F167D"/>
    <w:rsid w:val="006F18DE"/>
    <w:rsid w:val="006F1AFE"/>
    <w:rsid w:val="006F2026"/>
    <w:rsid w:val="006F2245"/>
    <w:rsid w:val="006F2407"/>
    <w:rsid w:val="006F3457"/>
    <w:rsid w:val="006F3780"/>
    <w:rsid w:val="006F3C45"/>
    <w:rsid w:val="006F42C7"/>
    <w:rsid w:val="006F480C"/>
    <w:rsid w:val="006F4A65"/>
    <w:rsid w:val="006F5206"/>
    <w:rsid w:val="006F5A5B"/>
    <w:rsid w:val="006F5AE8"/>
    <w:rsid w:val="006F5BB5"/>
    <w:rsid w:val="006F5D36"/>
    <w:rsid w:val="006F6112"/>
    <w:rsid w:val="006F65BF"/>
    <w:rsid w:val="006F6D0B"/>
    <w:rsid w:val="006F6F1D"/>
    <w:rsid w:val="006F74FB"/>
    <w:rsid w:val="006F7617"/>
    <w:rsid w:val="006F77D8"/>
    <w:rsid w:val="007014E5"/>
    <w:rsid w:val="00701F09"/>
    <w:rsid w:val="00703631"/>
    <w:rsid w:val="00703977"/>
    <w:rsid w:val="00703A81"/>
    <w:rsid w:val="00703BC3"/>
    <w:rsid w:val="007048FD"/>
    <w:rsid w:val="00704B69"/>
    <w:rsid w:val="00704BE4"/>
    <w:rsid w:val="00704E95"/>
    <w:rsid w:val="007050D3"/>
    <w:rsid w:val="007051E6"/>
    <w:rsid w:val="00705361"/>
    <w:rsid w:val="0070579B"/>
    <w:rsid w:val="00705DEE"/>
    <w:rsid w:val="00706233"/>
    <w:rsid w:val="007065CB"/>
    <w:rsid w:val="007068F9"/>
    <w:rsid w:val="007075EB"/>
    <w:rsid w:val="00707A20"/>
    <w:rsid w:val="00707B19"/>
    <w:rsid w:val="00707F4B"/>
    <w:rsid w:val="00710425"/>
    <w:rsid w:val="00710512"/>
    <w:rsid w:val="0071056B"/>
    <w:rsid w:val="007110F7"/>
    <w:rsid w:val="007115EE"/>
    <w:rsid w:val="00711BBD"/>
    <w:rsid w:val="00711DED"/>
    <w:rsid w:val="0071227F"/>
    <w:rsid w:val="0071257D"/>
    <w:rsid w:val="007132EC"/>
    <w:rsid w:val="007132F6"/>
    <w:rsid w:val="00713F9D"/>
    <w:rsid w:val="00714003"/>
    <w:rsid w:val="0071411E"/>
    <w:rsid w:val="007149B1"/>
    <w:rsid w:val="0071546E"/>
    <w:rsid w:val="007157F2"/>
    <w:rsid w:val="007160FA"/>
    <w:rsid w:val="00716104"/>
    <w:rsid w:val="00716467"/>
    <w:rsid w:val="00716468"/>
    <w:rsid w:val="007165B6"/>
    <w:rsid w:val="007179A3"/>
    <w:rsid w:val="00717FC1"/>
    <w:rsid w:val="00720367"/>
    <w:rsid w:val="00720FCE"/>
    <w:rsid w:val="007211DE"/>
    <w:rsid w:val="0072121A"/>
    <w:rsid w:val="00721285"/>
    <w:rsid w:val="00721352"/>
    <w:rsid w:val="00721B3A"/>
    <w:rsid w:val="00721D66"/>
    <w:rsid w:val="007226E4"/>
    <w:rsid w:val="0072290E"/>
    <w:rsid w:val="00722DEF"/>
    <w:rsid w:val="00723561"/>
    <w:rsid w:val="00723878"/>
    <w:rsid w:val="00723E4D"/>
    <w:rsid w:val="007246E8"/>
    <w:rsid w:val="00724985"/>
    <w:rsid w:val="00724FF1"/>
    <w:rsid w:val="00725464"/>
    <w:rsid w:val="00725E0F"/>
    <w:rsid w:val="007263F8"/>
    <w:rsid w:val="0072684E"/>
    <w:rsid w:val="00726A1B"/>
    <w:rsid w:val="00726A59"/>
    <w:rsid w:val="00726C59"/>
    <w:rsid w:val="0072705D"/>
    <w:rsid w:val="00727242"/>
    <w:rsid w:val="0072771A"/>
    <w:rsid w:val="00727991"/>
    <w:rsid w:val="00730148"/>
    <w:rsid w:val="007303B4"/>
    <w:rsid w:val="007306AC"/>
    <w:rsid w:val="00730CDF"/>
    <w:rsid w:val="00730ED9"/>
    <w:rsid w:val="00731E77"/>
    <w:rsid w:val="0073294C"/>
    <w:rsid w:val="00733C91"/>
    <w:rsid w:val="00733D54"/>
    <w:rsid w:val="00733E3C"/>
    <w:rsid w:val="0073445A"/>
    <w:rsid w:val="007347E1"/>
    <w:rsid w:val="00735D6E"/>
    <w:rsid w:val="007362BF"/>
    <w:rsid w:val="007362F1"/>
    <w:rsid w:val="007363AE"/>
    <w:rsid w:val="007365AB"/>
    <w:rsid w:val="00736865"/>
    <w:rsid w:val="00737373"/>
    <w:rsid w:val="007373EE"/>
    <w:rsid w:val="00737537"/>
    <w:rsid w:val="0073766C"/>
    <w:rsid w:val="00737905"/>
    <w:rsid w:val="00737BB8"/>
    <w:rsid w:val="00737C7B"/>
    <w:rsid w:val="00737F56"/>
    <w:rsid w:val="00740075"/>
    <w:rsid w:val="00740085"/>
    <w:rsid w:val="00740153"/>
    <w:rsid w:val="007403E1"/>
    <w:rsid w:val="00740722"/>
    <w:rsid w:val="00740D2C"/>
    <w:rsid w:val="00741CF2"/>
    <w:rsid w:val="007424D3"/>
    <w:rsid w:val="0074280F"/>
    <w:rsid w:val="00742C6E"/>
    <w:rsid w:val="00742EBB"/>
    <w:rsid w:val="00742EFE"/>
    <w:rsid w:val="0074352C"/>
    <w:rsid w:val="007437F4"/>
    <w:rsid w:val="00744115"/>
    <w:rsid w:val="00744304"/>
    <w:rsid w:val="00744891"/>
    <w:rsid w:val="00744A3C"/>
    <w:rsid w:val="00744C3B"/>
    <w:rsid w:val="00745DBF"/>
    <w:rsid w:val="007463A3"/>
    <w:rsid w:val="007465C2"/>
    <w:rsid w:val="007465EA"/>
    <w:rsid w:val="00746A32"/>
    <w:rsid w:val="00746A96"/>
    <w:rsid w:val="00746DA9"/>
    <w:rsid w:val="007473EB"/>
    <w:rsid w:val="007474EC"/>
    <w:rsid w:val="007500EB"/>
    <w:rsid w:val="00750106"/>
    <w:rsid w:val="0075014F"/>
    <w:rsid w:val="0075024C"/>
    <w:rsid w:val="007503B1"/>
    <w:rsid w:val="00750C30"/>
    <w:rsid w:val="00751575"/>
    <w:rsid w:val="007519DC"/>
    <w:rsid w:val="00751C69"/>
    <w:rsid w:val="00752530"/>
    <w:rsid w:val="007527D5"/>
    <w:rsid w:val="00752CEB"/>
    <w:rsid w:val="00753B8A"/>
    <w:rsid w:val="00753CF8"/>
    <w:rsid w:val="00753D0B"/>
    <w:rsid w:val="00753FED"/>
    <w:rsid w:val="0075404F"/>
    <w:rsid w:val="00754561"/>
    <w:rsid w:val="00754BD4"/>
    <w:rsid w:val="00754F6E"/>
    <w:rsid w:val="0075591B"/>
    <w:rsid w:val="00755AB3"/>
    <w:rsid w:val="00756394"/>
    <w:rsid w:val="007563F5"/>
    <w:rsid w:val="00756430"/>
    <w:rsid w:val="0075643D"/>
    <w:rsid w:val="007564BC"/>
    <w:rsid w:val="00756525"/>
    <w:rsid w:val="00756DA3"/>
    <w:rsid w:val="00756DD8"/>
    <w:rsid w:val="00757143"/>
    <w:rsid w:val="0075722F"/>
    <w:rsid w:val="007605BA"/>
    <w:rsid w:val="00760BEB"/>
    <w:rsid w:val="007618B7"/>
    <w:rsid w:val="00762EC0"/>
    <w:rsid w:val="00762FE9"/>
    <w:rsid w:val="00764209"/>
    <w:rsid w:val="00764661"/>
    <w:rsid w:val="0076508B"/>
    <w:rsid w:val="007657A1"/>
    <w:rsid w:val="007659E8"/>
    <w:rsid w:val="00765A26"/>
    <w:rsid w:val="007663CF"/>
    <w:rsid w:val="00766D95"/>
    <w:rsid w:val="007670C8"/>
    <w:rsid w:val="00767DE6"/>
    <w:rsid w:val="007704E9"/>
    <w:rsid w:val="0077085A"/>
    <w:rsid w:val="0077132C"/>
    <w:rsid w:val="0077171A"/>
    <w:rsid w:val="007717D3"/>
    <w:rsid w:val="00771B81"/>
    <w:rsid w:val="0077221C"/>
    <w:rsid w:val="00772709"/>
    <w:rsid w:val="0077321F"/>
    <w:rsid w:val="007732CC"/>
    <w:rsid w:val="007732D5"/>
    <w:rsid w:val="007734C3"/>
    <w:rsid w:val="00773A2E"/>
    <w:rsid w:val="00773D6A"/>
    <w:rsid w:val="00773D9F"/>
    <w:rsid w:val="00773DCE"/>
    <w:rsid w:val="00774184"/>
    <w:rsid w:val="007745F0"/>
    <w:rsid w:val="0077477C"/>
    <w:rsid w:val="00774D6B"/>
    <w:rsid w:val="00775077"/>
    <w:rsid w:val="00775736"/>
    <w:rsid w:val="00775846"/>
    <w:rsid w:val="007760B4"/>
    <w:rsid w:val="007762B8"/>
    <w:rsid w:val="007764CB"/>
    <w:rsid w:val="00776837"/>
    <w:rsid w:val="00777C90"/>
    <w:rsid w:val="00780403"/>
    <w:rsid w:val="0078052C"/>
    <w:rsid w:val="007806BA"/>
    <w:rsid w:val="00780B57"/>
    <w:rsid w:val="0078100C"/>
    <w:rsid w:val="007810D8"/>
    <w:rsid w:val="00781B31"/>
    <w:rsid w:val="00781EAF"/>
    <w:rsid w:val="00782069"/>
    <w:rsid w:val="007824BA"/>
    <w:rsid w:val="007824D7"/>
    <w:rsid w:val="00782968"/>
    <w:rsid w:val="00782DA2"/>
    <w:rsid w:val="00782F4B"/>
    <w:rsid w:val="00783677"/>
    <w:rsid w:val="00783CB5"/>
    <w:rsid w:val="00784105"/>
    <w:rsid w:val="00784683"/>
    <w:rsid w:val="00784A87"/>
    <w:rsid w:val="00784ADD"/>
    <w:rsid w:val="00784E05"/>
    <w:rsid w:val="00785567"/>
    <w:rsid w:val="007855D2"/>
    <w:rsid w:val="00785803"/>
    <w:rsid w:val="00785C12"/>
    <w:rsid w:val="00785EC9"/>
    <w:rsid w:val="0078657B"/>
    <w:rsid w:val="0078675B"/>
    <w:rsid w:val="00786802"/>
    <w:rsid w:val="00786AA5"/>
    <w:rsid w:val="00786CFF"/>
    <w:rsid w:val="00786E10"/>
    <w:rsid w:val="00787148"/>
    <w:rsid w:val="007873E9"/>
    <w:rsid w:val="0078763C"/>
    <w:rsid w:val="00787B8C"/>
    <w:rsid w:val="007901DD"/>
    <w:rsid w:val="00790703"/>
    <w:rsid w:val="0079072F"/>
    <w:rsid w:val="00790756"/>
    <w:rsid w:val="00790816"/>
    <w:rsid w:val="007910D1"/>
    <w:rsid w:val="0079119E"/>
    <w:rsid w:val="00791BD8"/>
    <w:rsid w:val="0079207D"/>
    <w:rsid w:val="007922A3"/>
    <w:rsid w:val="007925B1"/>
    <w:rsid w:val="00792688"/>
    <w:rsid w:val="0079271F"/>
    <w:rsid w:val="00792965"/>
    <w:rsid w:val="00792D02"/>
    <w:rsid w:val="00793792"/>
    <w:rsid w:val="007939B3"/>
    <w:rsid w:val="00793CBD"/>
    <w:rsid w:val="00793F7A"/>
    <w:rsid w:val="007943DD"/>
    <w:rsid w:val="007952B7"/>
    <w:rsid w:val="007954FB"/>
    <w:rsid w:val="00795D98"/>
    <w:rsid w:val="00795EFD"/>
    <w:rsid w:val="00795F65"/>
    <w:rsid w:val="007960FB"/>
    <w:rsid w:val="0079611D"/>
    <w:rsid w:val="007961B4"/>
    <w:rsid w:val="00796D1C"/>
    <w:rsid w:val="00796E5B"/>
    <w:rsid w:val="00796F7A"/>
    <w:rsid w:val="007970FB"/>
    <w:rsid w:val="007973FA"/>
    <w:rsid w:val="00797402"/>
    <w:rsid w:val="0079767D"/>
    <w:rsid w:val="00797D67"/>
    <w:rsid w:val="007A0899"/>
    <w:rsid w:val="007A0B4F"/>
    <w:rsid w:val="007A0FE9"/>
    <w:rsid w:val="007A10AE"/>
    <w:rsid w:val="007A11D9"/>
    <w:rsid w:val="007A14B7"/>
    <w:rsid w:val="007A1953"/>
    <w:rsid w:val="007A1B98"/>
    <w:rsid w:val="007A2188"/>
    <w:rsid w:val="007A2992"/>
    <w:rsid w:val="007A360A"/>
    <w:rsid w:val="007A3DCD"/>
    <w:rsid w:val="007A3EE4"/>
    <w:rsid w:val="007A3F9E"/>
    <w:rsid w:val="007A3FCF"/>
    <w:rsid w:val="007A458B"/>
    <w:rsid w:val="007A5337"/>
    <w:rsid w:val="007A6736"/>
    <w:rsid w:val="007A67C0"/>
    <w:rsid w:val="007A683D"/>
    <w:rsid w:val="007A6AF4"/>
    <w:rsid w:val="007A6C66"/>
    <w:rsid w:val="007A6CE8"/>
    <w:rsid w:val="007A7094"/>
    <w:rsid w:val="007A75B9"/>
    <w:rsid w:val="007A769F"/>
    <w:rsid w:val="007A79AE"/>
    <w:rsid w:val="007B2409"/>
    <w:rsid w:val="007B2D14"/>
    <w:rsid w:val="007B2D23"/>
    <w:rsid w:val="007B3318"/>
    <w:rsid w:val="007B373D"/>
    <w:rsid w:val="007B44EE"/>
    <w:rsid w:val="007B49A6"/>
    <w:rsid w:val="007B4BB2"/>
    <w:rsid w:val="007B50E8"/>
    <w:rsid w:val="007B5420"/>
    <w:rsid w:val="007B54B0"/>
    <w:rsid w:val="007B5C8E"/>
    <w:rsid w:val="007B5E87"/>
    <w:rsid w:val="007B6BE1"/>
    <w:rsid w:val="007B6D02"/>
    <w:rsid w:val="007B761C"/>
    <w:rsid w:val="007B7893"/>
    <w:rsid w:val="007C0191"/>
    <w:rsid w:val="007C073B"/>
    <w:rsid w:val="007C0F46"/>
    <w:rsid w:val="007C12C5"/>
    <w:rsid w:val="007C180C"/>
    <w:rsid w:val="007C2539"/>
    <w:rsid w:val="007C2723"/>
    <w:rsid w:val="007C287B"/>
    <w:rsid w:val="007C28C8"/>
    <w:rsid w:val="007C29BE"/>
    <w:rsid w:val="007C2D86"/>
    <w:rsid w:val="007C32F7"/>
    <w:rsid w:val="007C378E"/>
    <w:rsid w:val="007C3F88"/>
    <w:rsid w:val="007C45CD"/>
    <w:rsid w:val="007C4E89"/>
    <w:rsid w:val="007C55AD"/>
    <w:rsid w:val="007C5CF6"/>
    <w:rsid w:val="007C5E72"/>
    <w:rsid w:val="007C63D6"/>
    <w:rsid w:val="007C648D"/>
    <w:rsid w:val="007C6538"/>
    <w:rsid w:val="007C661D"/>
    <w:rsid w:val="007C6A68"/>
    <w:rsid w:val="007C6C59"/>
    <w:rsid w:val="007C6CB3"/>
    <w:rsid w:val="007C745F"/>
    <w:rsid w:val="007C75E4"/>
    <w:rsid w:val="007D0433"/>
    <w:rsid w:val="007D09B2"/>
    <w:rsid w:val="007D0B93"/>
    <w:rsid w:val="007D136A"/>
    <w:rsid w:val="007D13F7"/>
    <w:rsid w:val="007D1479"/>
    <w:rsid w:val="007D15B3"/>
    <w:rsid w:val="007D1AF2"/>
    <w:rsid w:val="007D1BFA"/>
    <w:rsid w:val="007D257B"/>
    <w:rsid w:val="007D2A5D"/>
    <w:rsid w:val="007D338B"/>
    <w:rsid w:val="007D465F"/>
    <w:rsid w:val="007D4F87"/>
    <w:rsid w:val="007D564D"/>
    <w:rsid w:val="007D5653"/>
    <w:rsid w:val="007D5F91"/>
    <w:rsid w:val="007D602A"/>
    <w:rsid w:val="007D6093"/>
    <w:rsid w:val="007D6384"/>
    <w:rsid w:val="007D7584"/>
    <w:rsid w:val="007D7821"/>
    <w:rsid w:val="007D78B5"/>
    <w:rsid w:val="007D795A"/>
    <w:rsid w:val="007D79D4"/>
    <w:rsid w:val="007D7F81"/>
    <w:rsid w:val="007E0253"/>
    <w:rsid w:val="007E045A"/>
    <w:rsid w:val="007E048F"/>
    <w:rsid w:val="007E0963"/>
    <w:rsid w:val="007E10AE"/>
    <w:rsid w:val="007E1450"/>
    <w:rsid w:val="007E14A5"/>
    <w:rsid w:val="007E221B"/>
    <w:rsid w:val="007E2399"/>
    <w:rsid w:val="007E2A0D"/>
    <w:rsid w:val="007E2AF0"/>
    <w:rsid w:val="007E2F09"/>
    <w:rsid w:val="007E3DC6"/>
    <w:rsid w:val="007E41A6"/>
    <w:rsid w:val="007E4273"/>
    <w:rsid w:val="007E4677"/>
    <w:rsid w:val="007E4717"/>
    <w:rsid w:val="007E4DA2"/>
    <w:rsid w:val="007E4F41"/>
    <w:rsid w:val="007E4FD5"/>
    <w:rsid w:val="007E6519"/>
    <w:rsid w:val="007E6556"/>
    <w:rsid w:val="007E70EF"/>
    <w:rsid w:val="007E7104"/>
    <w:rsid w:val="007E7343"/>
    <w:rsid w:val="007E7530"/>
    <w:rsid w:val="007E7876"/>
    <w:rsid w:val="007E78CA"/>
    <w:rsid w:val="007F00E2"/>
    <w:rsid w:val="007F00F1"/>
    <w:rsid w:val="007F0110"/>
    <w:rsid w:val="007F02D8"/>
    <w:rsid w:val="007F05B5"/>
    <w:rsid w:val="007F065B"/>
    <w:rsid w:val="007F0E5E"/>
    <w:rsid w:val="007F1A55"/>
    <w:rsid w:val="007F2315"/>
    <w:rsid w:val="007F2364"/>
    <w:rsid w:val="007F23F0"/>
    <w:rsid w:val="007F2987"/>
    <w:rsid w:val="007F2C86"/>
    <w:rsid w:val="007F2F6C"/>
    <w:rsid w:val="007F3520"/>
    <w:rsid w:val="007F37FD"/>
    <w:rsid w:val="007F3FCE"/>
    <w:rsid w:val="007F42D0"/>
    <w:rsid w:val="007F47DC"/>
    <w:rsid w:val="007F4F8E"/>
    <w:rsid w:val="007F56F4"/>
    <w:rsid w:val="007F5B03"/>
    <w:rsid w:val="007F64F5"/>
    <w:rsid w:val="007F6FB3"/>
    <w:rsid w:val="007F712F"/>
    <w:rsid w:val="007F72C0"/>
    <w:rsid w:val="007F77D2"/>
    <w:rsid w:val="007F78FE"/>
    <w:rsid w:val="007F7EE8"/>
    <w:rsid w:val="00800D1E"/>
    <w:rsid w:val="008013AE"/>
    <w:rsid w:val="00801425"/>
    <w:rsid w:val="0080145E"/>
    <w:rsid w:val="00801460"/>
    <w:rsid w:val="00802534"/>
    <w:rsid w:val="00802A6C"/>
    <w:rsid w:val="00802BF3"/>
    <w:rsid w:val="00802C68"/>
    <w:rsid w:val="00802D38"/>
    <w:rsid w:val="00803BCB"/>
    <w:rsid w:val="00803C7A"/>
    <w:rsid w:val="00803E12"/>
    <w:rsid w:val="00803E85"/>
    <w:rsid w:val="00804025"/>
    <w:rsid w:val="00804D30"/>
    <w:rsid w:val="00805145"/>
    <w:rsid w:val="00805EF8"/>
    <w:rsid w:val="00806564"/>
    <w:rsid w:val="0080675D"/>
    <w:rsid w:val="00806941"/>
    <w:rsid w:val="00806BDE"/>
    <w:rsid w:val="00806D23"/>
    <w:rsid w:val="00807161"/>
    <w:rsid w:val="008075CD"/>
    <w:rsid w:val="00807730"/>
    <w:rsid w:val="00807D42"/>
    <w:rsid w:val="00807E6B"/>
    <w:rsid w:val="00807F19"/>
    <w:rsid w:val="008104F3"/>
    <w:rsid w:val="0081068A"/>
    <w:rsid w:val="008107BF"/>
    <w:rsid w:val="00810B54"/>
    <w:rsid w:val="008113A9"/>
    <w:rsid w:val="00811730"/>
    <w:rsid w:val="00811B91"/>
    <w:rsid w:val="008125FF"/>
    <w:rsid w:val="00812760"/>
    <w:rsid w:val="008127B3"/>
    <w:rsid w:val="00812921"/>
    <w:rsid w:val="0081299B"/>
    <w:rsid w:val="00812E51"/>
    <w:rsid w:val="0081301F"/>
    <w:rsid w:val="008133C2"/>
    <w:rsid w:val="00813A00"/>
    <w:rsid w:val="00813D2F"/>
    <w:rsid w:val="008141E2"/>
    <w:rsid w:val="008146F3"/>
    <w:rsid w:val="00814899"/>
    <w:rsid w:val="008154A3"/>
    <w:rsid w:val="00815CAF"/>
    <w:rsid w:val="00815D4C"/>
    <w:rsid w:val="00815F60"/>
    <w:rsid w:val="00816159"/>
    <w:rsid w:val="008165A9"/>
    <w:rsid w:val="008168C1"/>
    <w:rsid w:val="00816AD6"/>
    <w:rsid w:val="00816EDC"/>
    <w:rsid w:val="00817422"/>
    <w:rsid w:val="00817E98"/>
    <w:rsid w:val="00820EE9"/>
    <w:rsid w:val="008213F0"/>
    <w:rsid w:val="00821A01"/>
    <w:rsid w:val="00821B8C"/>
    <w:rsid w:val="00821DF1"/>
    <w:rsid w:val="00822186"/>
    <w:rsid w:val="008228D9"/>
    <w:rsid w:val="00822B84"/>
    <w:rsid w:val="00822BF2"/>
    <w:rsid w:val="00823AB7"/>
    <w:rsid w:val="00824031"/>
    <w:rsid w:val="008241B1"/>
    <w:rsid w:val="0082472F"/>
    <w:rsid w:val="0082506D"/>
    <w:rsid w:val="008255AD"/>
    <w:rsid w:val="00825738"/>
    <w:rsid w:val="00825B74"/>
    <w:rsid w:val="00825F21"/>
    <w:rsid w:val="00827DE6"/>
    <w:rsid w:val="00827ECE"/>
    <w:rsid w:val="008300E3"/>
    <w:rsid w:val="00830CC5"/>
    <w:rsid w:val="008310FC"/>
    <w:rsid w:val="00831268"/>
    <w:rsid w:val="00831560"/>
    <w:rsid w:val="008315AF"/>
    <w:rsid w:val="008316DE"/>
    <w:rsid w:val="00831AE6"/>
    <w:rsid w:val="00831BD4"/>
    <w:rsid w:val="008320FE"/>
    <w:rsid w:val="0083232E"/>
    <w:rsid w:val="0083293E"/>
    <w:rsid w:val="00832AD3"/>
    <w:rsid w:val="0083345C"/>
    <w:rsid w:val="008338AA"/>
    <w:rsid w:val="00833FFF"/>
    <w:rsid w:val="008341F9"/>
    <w:rsid w:val="00834C0F"/>
    <w:rsid w:val="00834C7A"/>
    <w:rsid w:val="00834F0F"/>
    <w:rsid w:val="008352DC"/>
    <w:rsid w:val="008354D7"/>
    <w:rsid w:val="00835C65"/>
    <w:rsid w:val="00836258"/>
    <w:rsid w:val="00836452"/>
    <w:rsid w:val="00836580"/>
    <w:rsid w:val="00836933"/>
    <w:rsid w:val="00836FC5"/>
    <w:rsid w:val="00837650"/>
    <w:rsid w:val="00837747"/>
    <w:rsid w:val="0083774A"/>
    <w:rsid w:val="00837B7A"/>
    <w:rsid w:val="0084044E"/>
    <w:rsid w:val="00840738"/>
    <w:rsid w:val="0084266A"/>
    <w:rsid w:val="0084283A"/>
    <w:rsid w:val="00842ADE"/>
    <w:rsid w:val="00842BEC"/>
    <w:rsid w:val="00842FD6"/>
    <w:rsid w:val="00843110"/>
    <w:rsid w:val="00843912"/>
    <w:rsid w:val="00843B82"/>
    <w:rsid w:val="00843D5B"/>
    <w:rsid w:val="008450CF"/>
    <w:rsid w:val="00845758"/>
    <w:rsid w:val="00845D03"/>
    <w:rsid w:val="00845FAB"/>
    <w:rsid w:val="0084689F"/>
    <w:rsid w:val="00846A38"/>
    <w:rsid w:val="008473F3"/>
    <w:rsid w:val="00847679"/>
    <w:rsid w:val="00847A43"/>
    <w:rsid w:val="00847DD7"/>
    <w:rsid w:val="00847DF0"/>
    <w:rsid w:val="008501D4"/>
    <w:rsid w:val="008509F9"/>
    <w:rsid w:val="00850DD6"/>
    <w:rsid w:val="008510A0"/>
    <w:rsid w:val="00851356"/>
    <w:rsid w:val="00851449"/>
    <w:rsid w:val="008514F0"/>
    <w:rsid w:val="008530D9"/>
    <w:rsid w:val="008533EF"/>
    <w:rsid w:val="008536F4"/>
    <w:rsid w:val="008537A4"/>
    <w:rsid w:val="00853BDE"/>
    <w:rsid w:val="00853F2E"/>
    <w:rsid w:val="00854418"/>
    <w:rsid w:val="00854564"/>
    <w:rsid w:val="008546D6"/>
    <w:rsid w:val="008546F6"/>
    <w:rsid w:val="00855258"/>
    <w:rsid w:val="008563A1"/>
    <w:rsid w:val="00856DC4"/>
    <w:rsid w:val="00857336"/>
    <w:rsid w:val="00857A23"/>
    <w:rsid w:val="00857AF6"/>
    <w:rsid w:val="00860454"/>
    <w:rsid w:val="00860647"/>
    <w:rsid w:val="00861260"/>
    <w:rsid w:val="00861B78"/>
    <w:rsid w:val="00861EB4"/>
    <w:rsid w:val="00862087"/>
    <w:rsid w:val="00862407"/>
    <w:rsid w:val="0086246C"/>
    <w:rsid w:val="00863243"/>
    <w:rsid w:val="008632ED"/>
    <w:rsid w:val="00863626"/>
    <w:rsid w:val="00863A3A"/>
    <w:rsid w:val="00863AFC"/>
    <w:rsid w:val="00863C67"/>
    <w:rsid w:val="00863CF9"/>
    <w:rsid w:val="00863E8A"/>
    <w:rsid w:val="00863FE2"/>
    <w:rsid w:val="008646D6"/>
    <w:rsid w:val="00864AF7"/>
    <w:rsid w:val="00865BBB"/>
    <w:rsid w:val="008663E1"/>
    <w:rsid w:val="008669F0"/>
    <w:rsid w:val="00867CF8"/>
    <w:rsid w:val="00867E4B"/>
    <w:rsid w:val="00870626"/>
    <w:rsid w:val="00870B1C"/>
    <w:rsid w:val="00871069"/>
    <w:rsid w:val="008711E0"/>
    <w:rsid w:val="00871327"/>
    <w:rsid w:val="00871799"/>
    <w:rsid w:val="00871B5C"/>
    <w:rsid w:val="008721C5"/>
    <w:rsid w:val="008729A4"/>
    <w:rsid w:val="00872B15"/>
    <w:rsid w:val="008737F6"/>
    <w:rsid w:val="00873A0F"/>
    <w:rsid w:val="00873A97"/>
    <w:rsid w:val="00873E16"/>
    <w:rsid w:val="008746A7"/>
    <w:rsid w:val="00874E35"/>
    <w:rsid w:val="00875A35"/>
    <w:rsid w:val="00875BBC"/>
    <w:rsid w:val="008761A0"/>
    <w:rsid w:val="008761FD"/>
    <w:rsid w:val="008765F0"/>
    <w:rsid w:val="0087684F"/>
    <w:rsid w:val="008773CA"/>
    <w:rsid w:val="0088012C"/>
    <w:rsid w:val="0088013F"/>
    <w:rsid w:val="0088063D"/>
    <w:rsid w:val="00880EBC"/>
    <w:rsid w:val="00881ED9"/>
    <w:rsid w:val="0088201D"/>
    <w:rsid w:val="00882640"/>
    <w:rsid w:val="0088278D"/>
    <w:rsid w:val="00883D76"/>
    <w:rsid w:val="0088429E"/>
    <w:rsid w:val="008843CE"/>
    <w:rsid w:val="008844C8"/>
    <w:rsid w:val="00884F39"/>
    <w:rsid w:val="00885514"/>
    <w:rsid w:val="00885778"/>
    <w:rsid w:val="008858A5"/>
    <w:rsid w:val="00885C21"/>
    <w:rsid w:val="00885E95"/>
    <w:rsid w:val="00886ADE"/>
    <w:rsid w:val="00886BC2"/>
    <w:rsid w:val="00886D67"/>
    <w:rsid w:val="0088789E"/>
    <w:rsid w:val="00890887"/>
    <w:rsid w:val="008913BD"/>
    <w:rsid w:val="00891602"/>
    <w:rsid w:val="008918AF"/>
    <w:rsid w:val="008918CD"/>
    <w:rsid w:val="00891A57"/>
    <w:rsid w:val="00891CEA"/>
    <w:rsid w:val="008924C7"/>
    <w:rsid w:val="00892657"/>
    <w:rsid w:val="008931AB"/>
    <w:rsid w:val="008932E9"/>
    <w:rsid w:val="0089370E"/>
    <w:rsid w:val="00894402"/>
    <w:rsid w:val="008946D9"/>
    <w:rsid w:val="00894BAB"/>
    <w:rsid w:val="00894C80"/>
    <w:rsid w:val="00894E06"/>
    <w:rsid w:val="008952A3"/>
    <w:rsid w:val="00895DE6"/>
    <w:rsid w:val="0089606D"/>
    <w:rsid w:val="008961FD"/>
    <w:rsid w:val="00896DE0"/>
    <w:rsid w:val="0089722D"/>
    <w:rsid w:val="0089775F"/>
    <w:rsid w:val="00897D6F"/>
    <w:rsid w:val="008A0578"/>
    <w:rsid w:val="008A0935"/>
    <w:rsid w:val="008A09C5"/>
    <w:rsid w:val="008A0CDC"/>
    <w:rsid w:val="008A130F"/>
    <w:rsid w:val="008A1351"/>
    <w:rsid w:val="008A155E"/>
    <w:rsid w:val="008A2671"/>
    <w:rsid w:val="008A2863"/>
    <w:rsid w:val="008A3246"/>
    <w:rsid w:val="008A33B5"/>
    <w:rsid w:val="008A379E"/>
    <w:rsid w:val="008A38E5"/>
    <w:rsid w:val="008A393F"/>
    <w:rsid w:val="008A3BE1"/>
    <w:rsid w:val="008A3C70"/>
    <w:rsid w:val="008A3DAA"/>
    <w:rsid w:val="008A3DC2"/>
    <w:rsid w:val="008A3E36"/>
    <w:rsid w:val="008A40AE"/>
    <w:rsid w:val="008A40B1"/>
    <w:rsid w:val="008A41ED"/>
    <w:rsid w:val="008A44DC"/>
    <w:rsid w:val="008A4715"/>
    <w:rsid w:val="008A497F"/>
    <w:rsid w:val="008A4E5D"/>
    <w:rsid w:val="008A5870"/>
    <w:rsid w:val="008A5EDC"/>
    <w:rsid w:val="008A6141"/>
    <w:rsid w:val="008A61BE"/>
    <w:rsid w:val="008A627C"/>
    <w:rsid w:val="008A6361"/>
    <w:rsid w:val="008A64FC"/>
    <w:rsid w:val="008A6550"/>
    <w:rsid w:val="008A6600"/>
    <w:rsid w:val="008A6ABA"/>
    <w:rsid w:val="008A6D35"/>
    <w:rsid w:val="008A6F04"/>
    <w:rsid w:val="008A780A"/>
    <w:rsid w:val="008A7B05"/>
    <w:rsid w:val="008B0082"/>
    <w:rsid w:val="008B02E4"/>
    <w:rsid w:val="008B0C5D"/>
    <w:rsid w:val="008B222A"/>
    <w:rsid w:val="008B2A2F"/>
    <w:rsid w:val="008B2C62"/>
    <w:rsid w:val="008B2F6D"/>
    <w:rsid w:val="008B3703"/>
    <w:rsid w:val="008B3993"/>
    <w:rsid w:val="008B3B0D"/>
    <w:rsid w:val="008B4244"/>
    <w:rsid w:val="008B42E6"/>
    <w:rsid w:val="008B4490"/>
    <w:rsid w:val="008B451B"/>
    <w:rsid w:val="008B47D5"/>
    <w:rsid w:val="008B48F5"/>
    <w:rsid w:val="008B533D"/>
    <w:rsid w:val="008B5967"/>
    <w:rsid w:val="008B5E9C"/>
    <w:rsid w:val="008B6315"/>
    <w:rsid w:val="008B6BEF"/>
    <w:rsid w:val="008B6DBE"/>
    <w:rsid w:val="008B771F"/>
    <w:rsid w:val="008C0025"/>
    <w:rsid w:val="008C03F8"/>
    <w:rsid w:val="008C0405"/>
    <w:rsid w:val="008C059A"/>
    <w:rsid w:val="008C0E66"/>
    <w:rsid w:val="008C1489"/>
    <w:rsid w:val="008C2034"/>
    <w:rsid w:val="008C35D1"/>
    <w:rsid w:val="008C38C8"/>
    <w:rsid w:val="008C3FE2"/>
    <w:rsid w:val="008C4C4F"/>
    <w:rsid w:val="008C4FDC"/>
    <w:rsid w:val="008C52EE"/>
    <w:rsid w:val="008C53CF"/>
    <w:rsid w:val="008C57F1"/>
    <w:rsid w:val="008C68AB"/>
    <w:rsid w:val="008C7B5F"/>
    <w:rsid w:val="008D04CB"/>
    <w:rsid w:val="008D0C89"/>
    <w:rsid w:val="008D0CD8"/>
    <w:rsid w:val="008D0D22"/>
    <w:rsid w:val="008D105F"/>
    <w:rsid w:val="008D1998"/>
    <w:rsid w:val="008D212F"/>
    <w:rsid w:val="008D227A"/>
    <w:rsid w:val="008D2791"/>
    <w:rsid w:val="008D2BE8"/>
    <w:rsid w:val="008D2C27"/>
    <w:rsid w:val="008D3369"/>
    <w:rsid w:val="008D3BFF"/>
    <w:rsid w:val="008D3F34"/>
    <w:rsid w:val="008D3FF5"/>
    <w:rsid w:val="008D42F9"/>
    <w:rsid w:val="008D44D4"/>
    <w:rsid w:val="008D45CD"/>
    <w:rsid w:val="008D4B51"/>
    <w:rsid w:val="008D4CF0"/>
    <w:rsid w:val="008D5866"/>
    <w:rsid w:val="008D603B"/>
    <w:rsid w:val="008D64BF"/>
    <w:rsid w:val="008D6549"/>
    <w:rsid w:val="008D65F5"/>
    <w:rsid w:val="008D665F"/>
    <w:rsid w:val="008D6751"/>
    <w:rsid w:val="008D74B3"/>
    <w:rsid w:val="008D74E2"/>
    <w:rsid w:val="008D776D"/>
    <w:rsid w:val="008D794C"/>
    <w:rsid w:val="008E0799"/>
    <w:rsid w:val="008E12B8"/>
    <w:rsid w:val="008E197E"/>
    <w:rsid w:val="008E2CC6"/>
    <w:rsid w:val="008E34A2"/>
    <w:rsid w:val="008E3BFF"/>
    <w:rsid w:val="008E3FA7"/>
    <w:rsid w:val="008E4B5F"/>
    <w:rsid w:val="008F021D"/>
    <w:rsid w:val="008F0D6A"/>
    <w:rsid w:val="008F0DA4"/>
    <w:rsid w:val="008F0ED3"/>
    <w:rsid w:val="008F1C53"/>
    <w:rsid w:val="008F2627"/>
    <w:rsid w:val="008F28C6"/>
    <w:rsid w:val="008F2AA4"/>
    <w:rsid w:val="008F31B4"/>
    <w:rsid w:val="008F3E89"/>
    <w:rsid w:val="008F4192"/>
    <w:rsid w:val="008F506E"/>
    <w:rsid w:val="008F5466"/>
    <w:rsid w:val="008F54EB"/>
    <w:rsid w:val="008F568E"/>
    <w:rsid w:val="008F5739"/>
    <w:rsid w:val="008F6224"/>
    <w:rsid w:val="008F6396"/>
    <w:rsid w:val="008F6676"/>
    <w:rsid w:val="008F6BDB"/>
    <w:rsid w:val="008F7593"/>
    <w:rsid w:val="008F78D4"/>
    <w:rsid w:val="008F78FE"/>
    <w:rsid w:val="008F7DED"/>
    <w:rsid w:val="008F7E95"/>
    <w:rsid w:val="00900C83"/>
    <w:rsid w:val="00900E47"/>
    <w:rsid w:val="00900F0C"/>
    <w:rsid w:val="00901319"/>
    <w:rsid w:val="00901B37"/>
    <w:rsid w:val="00903096"/>
    <w:rsid w:val="00903563"/>
    <w:rsid w:val="009036B4"/>
    <w:rsid w:val="0090371B"/>
    <w:rsid w:val="00903794"/>
    <w:rsid w:val="00903C46"/>
    <w:rsid w:val="00903FC7"/>
    <w:rsid w:val="00904574"/>
    <w:rsid w:val="00904818"/>
    <w:rsid w:val="00904880"/>
    <w:rsid w:val="00904F9C"/>
    <w:rsid w:val="009068EC"/>
    <w:rsid w:val="00906B8D"/>
    <w:rsid w:val="00906C0F"/>
    <w:rsid w:val="00906D04"/>
    <w:rsid w:val="009077E2"/>
    <w:rsid w:val="00907815"/>
    <w:rsid w:val="00907AD1"/>
    <w:rsid w:val="00907BFC"/>
    <w:rsid w:val="009109DD"/>
    <w:rsid w:val="00910C8A"/>
    <w:rsid w:val="00910E5A"/>
    <w:rsid w:val="0091141C"/>
    <w:rsid w:val="009114F5"/>
    <w:rsid w:val="0091154C"/>
    <w:rsid w:val="00911A00"/>
    <w:rsid w:val="00912F48"/>
    <w:rsid w:val="00913357"/>
    <w:rsid w:val="0091352A"/>
    <w:rsid w:val="00913741"/>
    <w:rsid w:val="00913D4C"/>
    <w:rsid w:val="00913EF7"/>
    <w:rsid w:val="00914017"/>
    <w:rsid w:val="0091461F"/>
    <w:rsid w:val="00914B8C"/>
    <w:rsid w:val="009151A9"/>
    <w:rsid w:val="0091525A"/>
    <w:rsid w:val="00915B05"/>
    <w:rsid w:val="00915C75"/>
    <w:rsid w:val="009163C2"/>
    <w:rsid w:val="00916960"/>
    <w:rsid w:val="00916A16"/>
    <w:rsid w:val="009170CB"/>
    <w:rsid w:val="009172CE"/>
    <w:rsid w:val="009174EB"/>
    <w:rsid w:val="00917E8F"/>
    <w:rsid w:val="00917F25"/>
    <w:rsid w:val="00920504"/>
    <w:rsid w:val="00920AB5"/>
    <w:rsid w:val="00920D60"/>
    <w:rsid w:val="00920F56"/>
    <w:rsid w:val="009213CB"/>
    <w:rsid w:val="0092150A"/>
    <w:rsid w:val="00921DEE"/>
    <w:rsid w:val="00922061"/>
    <w:rsid w:val="00922F4E"/>
    <w:rsid w:val="009230CA"/>
    <w:rsid w:val="00923251"/>
    <w:rsid w:val="0092346F"/>
    <w:rsid w:val="00923669"/>
    <w:rsid w:val="00923A1D"/>
    <w:rsid w:val="00924246"/>
    <w:rsid w:val="0092472C"/>
    <w:rsid w:val="00924FC4"/>
    <w:rsid w:val="00925ACE"/>
    <w:rsid w:val="009260AE"/>
    <w:rsid w:val="00926817"/>
    <w:rsid w:val="0092682B"/>
    <w:rsid w:val="0092700C"/>
    <w:rsid w:val="00927206"/>
    <w:rsid w:val="00927709"/>
    <w:rsid w:val="00927728"/>
    <w:rsid w:val="00927BE9"/>
    <w:rsid w:val="00927C5D"/>
    <w:rsid w:val="00930180"/>
    <w:rsid w:val="009302D2"/>
    <w:rsid w:val="00930B5C"/>
    <w:rsid w:val="00930C92"/>
    <w:rsid w:val="00930ED1"/>
    <w:rsid w:val="00931E4A"/>
    <w:rsid w:val="00932397"/>
    <w:rsid w:val="00932400"/>
    <w:rsid w:val="00932680"/>
    <w:rsid w:val="00932847"/>
    <w:rsid w:val="00932C7A"/>
    <w:rsid w:val="00932D13"/>
    <w:rsid w:val="009334C7"/>
    <w:rsid w:val="00933819"/>
    <w:rsid w:val="00934000"/>
    <w:rsid w:val="00934836"/>
    <w:rsid w:val="00934C64"/>
    <w:rsid w:val="009354CA"/>
    <w:rsid w:val="00935589"/>
    <w:rsid w:val="00935CF8"/>
    <w:rsid w:val="00935D6C"/>
    <w:rsid w:val="00935FBD"/>
    <w:rsid w:val="00936031"/>
    <w:rsid w:val="009360FD"/>
    <w:rsid w:val="00936661"/>
    <w:rsid w:val="00936C3B"/>
    <w:rsid w:val="00937201"/>
    <w:rsid w:val="009376D3"/>
    <w:rsid w:val="00937932"/>
    <w:rsid w:val="0094078A"/>
    <w:rsid w:val="00941E10"/>
    <w:rsid w:val="00941ED5"/>
    <w:rsid w:val="009423F8"/>
    <w:rsid w:val="00942842"/>
    <w:rsid w:val="009429E2"/>
    <w:rsid w:val="00942B8E"/>
    <w:rsid w:val="00942DBB"/>
    <w:rsid w:val="0094306B"/>
    <w:rsid w:val="00943C04"/>
    <w:rsid w:val="00943F6F"/>
    <w:rsid w:val="00943FF3"/>
    <w:rsid w:val="009446F9"/>
    <w:rsid w:val="00944C7B"/>
    <w:rsid w:val="0094586C"/>
    <w:rsid w:val="009467EF"/>
    <w:rsid w:val="00946D4F"/>
    <w:rsid w:val="009472CE"/>
    <w:rsid w:val="00947453"/>
    <w:rsid w:val="009477D5"/>
    <w:rsid w:val="00947B4F"/>
    <w:rsid w:val="00947D67"/>
    <w:rsid w:val="00947F41"/>
    <w:rsid w:val="009504C8"/>
    <w:rsid w:val="009508AE"/>
    <w:rsid w:val="00950A4C"/>
    <w:rsid w:val="00951056"/>
    <w:rsid w:val="00951803"/>
    <w:rsid w:val="00952176"/>
    <w:rsid w:val="0095220D"/>
    <w:rsid w:val="00952264"/>
    <w:rsid w:val="009528DA"/>
    <w:rsid w:val="0095293B"/>
    <w:rsid w:val="00952B1A"/>
    <w:rsid w:val="00952EDC"/>
    <w:rsid w:val="00952EE2"/>
    <w:rsid w:val="00953189"/>
    <w:rsid w:val="009538F8"/>
    <w:rsid w:val="00953D12"/>
    <w:rsid w:val="00953E10"/>
    <w:rsid w:val="00953FF2"/>
    <w:rsid w:val="0095457B"/>
    <w:rsid w:val="009545FD"/>
    <w:rsid w:val="00954730"/>
    <w:rsid w:val="0095476B"/>
    <w:rsid w:val="00954805"/>
    <w:rsid w:val="009549F1"/>
    <w:rsid w:val="00954A7D"/>
    <w:rsid w:val="00954E78"/>
    <w:rsid w:val="009552EA"/>
    <w:rsid w:val="00955399"/>
    <w:rsid w:val="00955497"/>
    <w:rsid w:val="009554FE"/>
    <w:rsid w:val="00955F40"/>
    <w:rsid w:val="009564F4"/>
    <w:rsid w:val="009568AF"/>
    <w:rsid w:val="00956FCC"/>
    <w:rsid w:val="0095736C"/>
    <w:rsid w:val="009575F1"/>
    <w:rsid w:val="009576FA"/>
    <w:rsid w:val="00957D2F"/>
    <w:rsid w:val="00957F20"/>
    <w:rsid w:val="00960375"/>
    <w:rsid w:val="0096094F"/>
    <w:rsid w:val="00960ACC"/>
    <w:rsid w:val="009613B8"/>
    <w:rsid w:val="0096147F"/>
    <w:rsid w:val="0096193A"/>
    <w:rsid w:val="00961985"/>
    <w:rsid w:val="00961AB2"/>
    <w:rsid w:val="009622F0"/>
    <w:rsid w:val="00962355"/>
    <w:rsid w:val="009625CE"/>
    <w:rsid w:val="00962C58"/>
    <w:rsid w:val="009632CB"/>
    <w:rsid w:val="00963EF5"/>
    <w:rsid w:val="0096477F"/>
    <w:rsid w:val="009648D8"/>
    <w:rsid w:val="00964D2F"/>
    <w:rsid w:val="00965359"/>
    <w:rsid w:val="0096547D"/>
    <w:rsid w:val="00966370"/>
    <w:rsid w:val="009701D7"/>
    <w:rsid w:val="009701F4"/>
    <w:rsid w:val="009703F5"/>
    <w:rsid w:val="00970DC3"/>
    <w:rsid w:val="0097133A"/>
    <w:rsid w:val="00971688"/>
    <w:rsid w:val="00971A6F"/>
    <w:rsid w:val="009726AB"/>
    <w:rsid w:val="009727DA"/>
    <w:rsid w:val="0097336B"/>
    <w:rsid w:val="0097405C"/>
    <w:rsid w:val="009743A9"/>
    <w:rsid w:val="009745DE"/>
    <w:rsid w:val="009748BC"/>
    <w:rsid w:val="00974C60"/>
    <w:rsid w:val="0097531B"/>
    <w:rsid w:val="00975B22"/>
    <w:rsid w:val="00975C16"/>
    <w:rsid w:val="00975D31"/>
    <w:rsid w:val="00975D8A"/>
    <w:rsid w:val="00976742"/>
    <w:rsid w:val="00976BB1"/>
    <w:rsid w:val="00976FB9"/>
    <w:rsid w:val="00977234"/>
    <w:rsid w:val="009775D2"/>
    <w:rsid w:val="00977BE3"/>
    <w:rsid w:val="00977F1F"/>
    <w:rsid w:val="00980647"/>
    <w:rsid w:val="009806B4"/>
    <w:rsid w:val="00980970"/>
    <w:rsid w:val="00980E7A"/>
    <w:rsid w:val="009817EE"/>
    <w:rsid w:val="00981C34"/>
    <w:rsid w:val="00981DF7"/>
    <w:rsid w:val="00982252"/>
    <w:rsid w:val="009825A8"/>
    <w:rsid w:val="009828B1"/>
    <w:rsid w:val="009828C8"/>
    <w:rsid w:val="009828F3"/>
    <w:rsid w:val="00982EAB"/>
    <w:rsid w:val="00982EDE"/>
    <w:rsid w:val="00982FD9"/>
    <w:rsid w:val="009830D2"/>
    <w:rsid w:val="009831FF"/>
    <w:rsid w:val="0098386C"/>
    <w:rsid w:val="0098408C"/>
    <w:rsid w:val="00984513"/>
    <w:rsid w:val="00984CA5"/>
    <w:rsid w:val="0098511C"/>
    <w:rsid w:val="009851F4"/>
    <w:rsid w:val="00985286"/>
    <w:rsid w:val="0098555F"/>
    <w:rsid w:val="00985AA3"/>
    <w:rsid w:val="00985B4B"/>
    <w:rsid w:val="00985B89"/>
    <w:rsid w:val="0098618A"/>
    <w:rsid w:val="00986659"/>
    <w:rsid w:val="009869E2"/>
    <w:rsid w:val="00986DDC"/>
    <w:rsid w:val="00986F47"/>
    <w:rsid w:val="00987211"/>
    <w:rsid w:val="0098735D"/>
    <w:rsid w:val="00987361"/>
    <w:rsid w:val="009875BF"/>
    <w:rsid w:val="009879D5"/>
    <w:rsid w:val="00987D71"/>
    <w:rsid w:val="00990499"/>
    <w:rsid w:val="0099087F"/>
    <w:rsid w:val="00991172"/>
    <w:rsid w:val="0099128A"/>
    <w:rsid w:val="00991318"/>
    <w:rsid w:val="00991626"/>
    <w:rsid w:val="0099380D"/>
    <w:rsid w:val="00993AAC"/>
    <w:rsid w:val="00993D84"/>
    <w:rsid w:val="00993DD1"/>
    <w:rsid w:val="00993DF0"/>
    <w:rsid w:val="00993DF9"/>
    <w:rsid w:val="00994CD4"/>
    <w:rsid w:val="00994E0D"/>
    <w:rsid w:val="00994E63"/>
    <w:rsid w:val="00995579"/>
    <w:rsid w:val="009958D2"/>
    <w:rsid w:val="00995B6C"/>
    <w:rsid w:val="00995BBA"/>
    <w:rsid w:val="00995C2F"/>
    <w:rsid w:val="009963D6"/>
    <w:rsid w:val="009963E6"/>
    <w:rsid w:val="0099646F"/>
    <w:rsid w:val="0099686B"/>
    <w:rsid w:val="009978D0"/>
    <w:rsid w:val="009979F1"/>
    <w:rsid w:val="009A00EC"/>
    <w:rsid w:val="009A03CA"/>
    <w:rsid w:val="009A051D"/>
    <w:rsid w:val="009A0849"/>
    <w:rsid w:val="009A0C67"/>
    <w:rsid w:val="009A15C3"/>
    <w:rsid w:val="009A17EC"/>
    <w:rsid w:val="009A1BD4"/>
    <w:rsid w:val="009A1E27"/>
    <w:rsid w:val="009A2558"/>
    <w:rsid w:val="009A2F9E"/>
    <w:rsid w:val="009A2FB1"/>
    <w:rsid w:val="009A3077"/>
    <w:rsid w:val="009A390F"/>
    <w:rsid w:val="009A3991"/>
    <w:rsid w:val="009A3BDC"/>
    <w:rsid w:val="009A3F3F"/>
    <w:rsid w:val="009A4128"/>
    <w:rsid w:val="009A5581"/>
    <w:rsid w:val="009A578E"/>
    <w:rsid w:val="009A57AA"/>
    <w:rsid w:val="009A5DFB"/>
    <w:rsid w:val="009A5EA9"/>
    <w:rsid w:val="009A606D"/>
    <w:rsid w:val="009A62E6"/>
    <w:rsid w:val="009A6493"/>
    <w:rsid w:val="009A7160"/>
    <w:rsid w:val="009A76BD"/>
    <w:rsid w:val="009A7DA6"/>
    <w:rsid w:val="009A7EA3"/>
    <w:rsid w:val="009A7FC3"/>
    <w:rsid w:val="009B088A"/>
    <w:rsid w:val="009B11A0"/>
    <w:rsid w:val="009B14BA"/>
    <w:rsid w:val="009B2B3C"/>
    <w:rsid w:val="009B2D18"/>
    <w:rsid w:val="009B2F7B"/>
    <w:rsid w:val="009B3750"/>
    <w:rsid w:val="009B3AA1"/>
    <w:rsid w:val="009B3C46"/>
    <w:rsid w:val="009B3F5D"/>
    <w:rsid w:val="009B446F"/>
    <w:rsid w:val="009B4C62"/>
    <w:rsid w:val="009B5CFB"/>
    <w:rsid w:val="009B5D13"/>
    <w:rsid w:val="009B64C0"/>
    <w:rsid w:val="009B6912"/>
    <w:rsid w:val="009B6965"/>
    <w:rsid w:val="009B721F"/>
    <w:rsid w:val="009B75ED"/>
    <w:rsid w:val="009B7668"/>
    <w:rsid w:val="009C07FD"/>
    <w:rsid w:val="009C135D"/>
    <w:rsid w:val="009C1759"/>
    <w:rsid w:val="009C1921"/>
    <w:rsid w:val="009C1AF5"/>
    <w:rsid w:val="009C1B55"/>
    <w:rsid w:val="009C1D73"/>
    <w:rsid w:val="009C1E57"/>
    <w:rsid w:val="009C2ECF"/>
    <w:rsid w:val="009C31C7"/>
    <w:rsid w:val="009C3C7A"/>
    <w:rsid w:val="009C472E"/>
    <w:rsid w:val="009C4786"/>
    <w:rsid w:val="009C5058"/>
    <w:rsid w:val="009C51FF"/>
    <w:rsid w:val="009C524D"/>
    <w:rsid w:val="009C5282"/>
    <w:rsid w:val="009C5509"/>
    <w:rsid w:val="009C5980"/>
    <w:rsid w:val="009C6656"/>
    <w:rsid w:val="009C69DA"/>
    <w:rsid w:val="009C6AFA"/>
    <w:rsid w:val="009C6EB0"/>
    <w:rsid w:val="009C775E"/>
    <w:rsid w:val="009C7EED"/>
    <w:rsid w:val="009C7F79"/>
    <w:rsid w:val="009D0C05"/>
    <w:rsid w:val="009D1228"/>
    <w:rsid w:val="009D1AFD"/>
    <w:rsid w:val="009D1B07"/>
    <w:rsid w:val="009D2795"/>
    <w:rsid w:val="009D34E7"/>
    <w:rsid w:val="009D3868"/>
    <w:rsid w:val="009D4100"/>
    <w:rsid w:val="009D4364"/>
    <w:rsid w:val="009D4445"/>
    <w:rsid w:val="009D4508"/>
    <w:rsid w:val="009D495B"/>
    <w:rsid w:val="009D50A7"/>
    <w:rsid w:val="009D5956"/>
    <w:rsid w:val="009D5A2A"/>
    <w:rsid w:val="009D5E26"/>
    <w:rsid w:val="009D6329"/>
    <w:rsid w:val="009D644F"/>
    <w:rsid w:val="009D65D2"/>
    <w:rsid w:val="009D6835"/>
    <w:rsid w:val="009D7021"/>
    <w:rsid w:val="009D7194"/>
    <w:rsid w:val="009D7622"/>
    <w:rsid w:val="009D764A"/>
    <w:rsid w:val="009E0462"/>
    <w:rsid w:val="009E09DF"/>
    <w:rsid w:val="009E11AF"/>
    <w:rsid w:val="009E1DC3"/>
    <w:rsid w:val="009E1F6E"/>
    <w:rsid w:val="009E27A7"/>
    <w:rsid w:val="009E2E0D"/>
    <w:rsid w:val="009E310E"/>
    <w:rsid w:val="009E404F"/>
    <w:rsid w:val="009E40D9"/>
    <w:rsid w:val="009E4B1C"/>
    <w:rsid w:val="009E5164"/>
    <w:rsid w:val="009E5938"/>
    <w:rsid w:val="009E5A9E"/>
    <w:rsid w:val="009E5B08"/>
    <w:rsid w:val="009E64B7"/>
    <w:rsid w:val="009E6F30"/>
    <w:rsid w:val="009E72C9"/>
    <w:rsid w:val="009E7461"/>
    <w:rsid w:val="009E7853"/>
    <w:rsid w:val="009E7854"/>
    <w:rsid w:val="009F1292"/>
    <w:rsid w:val="009F12BA"/>
    <w:rsid w:val="009F12EB"/>
    <w:rsid w:val="009F1835"/>
    <w:rsid w:val="009F1A04"/>
    <w:rsid w:val="009F1DB9"/>
    <w:rsid w:val="009F1F07"/>
    <w:rsid w:val="009F250D"/>
    <w:rsid w:val="009F2CAC"/>
    <w:rsid w:val="009F2DB1"/>
    <w:rsid w:val="009F2ED2"/>
    <w:rsid w:val="009F308F"/>
    <w:rsid w:val="009F3364"/>
    <w:rsid w:val="009F3547"/>
    <w:rsid w:val="009F38D8"/>
    <w:rsid w:val="009F3AC6"/>
    <w:rsid w:val="009F3B52"/>
    <w:rsid w:val="009F3F32"/>
    <w:rsid w:val="009F45ED"/>
    <w:rsid w:val="009F49CF"/>
    <w:rsid w:val="009F4D2F"/>
    <w:rsid w:val="009F4F53"/>
    <w:rsid w:val="009F6259"/>
    <w:rsid w:val="009F6712"/>
    <w:rsid w:val="009F6752"/>
    <w:rsid w:val="009F6E8C"/>
    <w:rsid w:val="009F74B1"/>
    <w:rsid w:val="009F767C"/>
    <w:rsid w:val="009F7800"/>
    <w:rsid w:val="00A000DF"/>
    <w:rsid w:val="00A0081F"/>
    <w:rsid w:val="00A0090D"/>
    <w:rsid w:val="00A00946"/>
    <w:rsid w:val="00A009D5"/>
    <w:rsid w:val="00A00DD1"/>
    <w:rsid w:val="00A018F3"/>
    <w:rsid w:val="00A01F9F"/>
    <w:rsid w:val="00A0253E"/>
    <w:rsid w:val="00A03702"/>
    <w:rsid w:val="00A03C8A"/>
    <w:rsid w:val="00A03D38"/>
    <w:rsid w:val="00A03EC4"/>
    <w:rsid w:val="00A04187"/>
    <w:rsid w:val="00A04214"/>
    <w:rsid w:val="00A04834"/>
    <w:rsid w:val="00A04B34"/>
    <w:rsid w:val="00A04C15"/>
    <w:rsid w:val="00A0504E"/>
    <w:rsid w:val="00A05195"/>
    <w:rsid w:val="00A05473"/>
    <w:rsid w:val="00A05A5F"/>
    <w:rsid w:val="00A06164"/>
    <w:rsid w:val="00A0621E"/>
    <w:rsid w:val="00A07343"/>
    <w:rsid w:val="00A07CF3"/>
    <w:rsid w:val="00A07DB7"/>
    <w:rsid w:val="00A07F63"/>
    <w:rsid w:val="00A1057E"/>
    <w:rsid w:val="00A10605"/>
    <w:rsid w:val="00A107A1"/>
    <w:rsid w:val="00A10979"/>
    <w:rsid w:val="00A10D07"/>
    <w:rsid w:val="00A10D5D"/>
    <w:rsid w:val="00A10D75"/>
    <w:rsid w:val="00A10E47"/>
    <w:rsid w:val="00A11104"/>
    <w:rsid w:val="00A1167C"/>
    <w:rsid w:val="00A12058"/>
    <w:rsid w:val="00A12579"/>
    <w:rsid w:val="00A131E5"/>
    <w:rsid w:val="00A13A1C"/>
    <w:rsid w:val="00A14114"/>
    <w:rsid w:val="00A14637"/>
    <w:rsid w:val="00A14643"/>
    <w:rsid w:val="00A1483B"/>
    <w:rsid w:val="00A14885"/>
    <w:rsid w:val="00A15144"/>
    <w:rsid w:val="00A16A2A"/>
    <w:rsid w:val="00A170E4"/>
    <w:rsid w:val="00A17290"/>
    <w:rsid w:val="00A17AE3"/>
    <w:rsid w:val="00A17F29"/>
    <w:rsid w:val="00A205EE"/>
    <w:rsid w:val="00A2064D"/>
    <w:rsid w:val="00A20EC5"/>
    <w:rsid w:val="00A21AC7"/>
    <w:rsid w:val="00A228B0"/>
    <w:rsid w:val="00A22E69"/>
    <w:rsid w:val="00A23261"/>
    <w:rsid w:val="00A23327"/>
    <w:rsid w:val="00A24815"/>
    <w:rsid w:val="00A248F5"/>
    <w:rsid w:val="00A24D3C"/>
    <w:rsid w:val="00A25478"/>
    <w:rsid w:val="00A26904"/>
    <w:rsid w:val="00A270FF"/>
    <w:rsid w:val="00A27802"/>
    <w:rsid w:val="00A279C4"/>
    <w:rsid w:val="00A27EC7"/>
    <w:rsid w:val="00A302FB"/>
    <w:rsid w:val="00A305F5"/>
    <w:rsid w:val="00A30C30"/>
    <w:rsid w:val="00A30F60"/>
    <w:rsid w:val="00A31138"/>
    <w:rsid w:val="00A31B77"/>
    <w:rsid w:val="00A31E7E"/>
    <w:rsid w:val="00A31EAF"/>
    <w:rsid w:val="00A31F5B"/>
    <w:rsid w:val="00A320C8"/>
    <w:rsid w:val="00A32108"/>
    <w:rsid w:val="00A32188"/>
    <w:rsid w:val="00A3227F"/>
    <w:rsid w:val="00A328DD"/>
    <w:rsid w:val="00A32B70"/>
    <w:rsid w:val="00A32C7B"/>
    <w:rsid w:val="00A33715"/>
    <w:rsid w:val="00A33845"/>
    <w:rsid w:val="00A3444C"/>
    <w:rsid w:val="00A344DC"/>
    <w:rsid w:val="00A35280"/>
    <w:rsid w:val="00A357CB"/>
    <w:rsid w:val="00A358E2"/>
    <w:rsid w:val="00A364C7"/>
    <w:rsid w:val="00A364EB"/>
    <w:rsid w:val="00A3730C"/>
    <w:rsid w:val="00A3736E"/>
    <w:rsid w:val="00A37452"/>
    <w:rsid w:val="00A37746"/>
    <w:rsid w:val="00A4035F"/>
    <w:rsid w:val="00A404A4"/>
    <w:rsid w:val="00A40748"/>
    <w:rsid w:val="00A40D30"/>
    <w:rsid w:val="00A4121D"/>
    <w:rsid w:val="00A413AB"/>
    <w:rsid w:val="00A41C3E"/>
    <w:rsid w:val="00A41D62"/>
    <w:rsid w:val="00A41E16"/>
    <w:rsid w:val="00A42578"/>
    <w:rsid w:val="00A4288D"/>
    <w:rsid w:val="00A42AC2"/>
    <w:rsid w:val="00A42CD2"/>
    <w:rsid w:val="00A433A1"/>
    <w:rsid w:val="00A43540"/>
    <w:rsid w:val="00A44679"/>
    <w:rsid w:val="00A44A11"/>
    <w:rsid w:val="00A44DF4"/>
    <w:rsid w:val="00A44F3D"/>
    <w:rsid w:val="00A4537B"/>
    <w:rsid w:val="00A45530"/>
    <w:rsid w:val="00A455B8"/>
    <w:rsid w:val="00A4584A"/>
    <w:rsid w:val="00A462D0"/>
    <w:rsid w:val="00A46876"/>
    <w:rsid w:val="00A46B31"/>
    <w:rsid w:val="00A46B9D"/>
    <w:rsid w:val="00A46BCB"/>
    <w:rsid w:val="00A46E65"/>
    <w:rsid w:val="00A46E6D"/>
    <w:rsid w:val="00A46F4F"/>
    <w:rsid w:val="00A475DF"/>
    <w:rsid w:val="00A477C0"/>
    <w:rsid w:val="00A47A4C"/>
    <w:rsid w:val="00A47C68"/>
    <w:rsid w:val="00A47EA2"/>
    <w:rsid w:val="00A500B9"/>
    <w:rsid w:val="00A50651"/>
    <w:rsid w:val="00A50DAF"/>
    <w:rsid w:val="00A521D1"/>
    <w:rsid w:val="00A5221D"/>
    <w:rsid w:val="00A525E2"/>
    <w:rsid w:val="00A52620"/>
    <w:rsid w:val="00A52DF5"/>
    <w:rsid w:val="00A53231"/>
    <w:rsid w:val="00A536A7"/>
    <w:rsid w:val="00A53A6B"/>
    <w:rsid w:val="00A53E50"/>
    <w:rsid w:val="00A53E9B"/>
    <w:rsid w:val="00A54322"/>
    <w:rsid w:val="00A54782"/>
    <w:rsid w:val="00A55B0D"/>
    <w:rsid w:val="00A56146"/>
    <w:rsid w:val="00A565B0"/>
    <w:rsid w:val="00A5708E"/>
    <w:rsid w:val="00A5728D"/>
    <w:rsid w:val="00A57AA4"/>
    <w:rsid w:val="00A57ECA"/>
    <w:rsid w:val="00A60131"/>
    <w:rsid w:val="00A60503"/>
    <w:rsid w:val="00A6054A"/>
    <w:rsid w:val="00A605C8"/>
    <w:rsid w:val="00A60BF7"/>
    <w:rsid w:val="00A60C89"/>
    <w:rsid w:val="00A60F2A"/>
    <w:rsid w:val="00A6123E"/>
    <w:rsid w:val="00A61240"/>
    <w:rsid w:val="00A61A24"/>
    <w:rsid w:val="00A61B0E"/>
    <w:rsid w:val="00A61B99"/>
    <w:rsid w:val="00A61BB5"/>
    <w:rsid w:val="00A62709"/>
    <w:rsid w:val="00A631E8"/>
    <w:rsid w:val="00A6326F"/>
    <w:rsid w:val="00A6335A"/>
    <w:rsid w:val="00A63D5C"/>
    <w:rsid w:val="00A640A3"/>
    <w:rsid w:val="00A64293"/>
    <w:rsid w:val="00A642A4"/>
    <w:rsid w:val="00A645A9"/>
    <w:rsid w:val="00A648D2"/>
    <w:rsid w:val="00A6501C"/>
    <w:rsid w:val="00A65055"/>
    <w:rsid w:val="00A65652"/>
    <w:rsid w:val="00A658E2"/>
    <w:rsid w:val="00A658EB"/>
    <w:rsid w:val="00A65C62"/>
    <w:rsid w:val="00A65DFF"/>
    <w:rsid w:val="00A65E10"/>
    <w:rsid w:val="00A66351"/>
    <w:rsid w:val="00A66AEE"/>
    <w:rsid w:val="00A66B6B"/>
    <w:rsid w:val="00A66B6F"/>
    <w:rsid w:val="00A67438"/>
    <w:rsid w:val="00A6771B"/>
    <w:rsid w:val="00A70161"/>
    <w:rsid w:val="00A702F3"/>
    <w:rsid w:val="00A70340"/>
    <w:rsid w:val="00A70506"/>
    <w:rsid w:val="00A7077D"/>
    <w:rsid w:val="00A70BA5"/>
    <w:rsid w:val="00A71012"/>
    <w:rsid w:val="00A72029"/>
    <w:rsid w:val="00A72AD7"/>
    <w:rsid w:val="00A72F01"/>
    <w:rsid w:val="00A737E6"/>
    <w:rsid w:val="00A73CA5"/>
    <w:rsid w:val="00A73D16"/>
    <w:rsid w:val="00A73DA7"/>
    <w:rsid w:val="00A74756"/>
    <w:rsid w:val="00A74A5B"/>
    <w:rsid w:val="00A74CA1"/>
    <w:rsid w:val="00A74D54"/>
    <w:rsid w:val="00A757DB"/>
    <w:rsid w:val="00A75883"/>
    <w:rsid w:val="00A759A9"/>
    <w:rsid w:val="00A75A2F"/>
    <w:rsid w:val="00A75C20"/>
    <w:rsid w:val="00A75D27"/>
    <w:rsid w:val="00A75F49"/>
    <w:rsid w:val="00A76107"/>
    <w:rsid w:val="00A76B49"/>
    <w:rsid w:val="00A773E9"/>
    <w:rsid w:val="00A773F5"/>
    <w:rsid w:val="00A77B25"/>
    <w:rsid w:val="00A77B4B"/>
    <w:rsid w:val="00A808F1"/>
    <w:rsid w:val="00A81341"/>
    <w:rsid w:val="00A81712"/>
    <w:rsid w:val="00A81853"/>
    <w:rsid w:val="00A8195A"/>
    <w:rsid w:val="00A81BFF"/>
    <w:rsid w:val="00A82754"/>
    <w:rsid w:val="00A82E4C"/>
    <w:rsid w:val="00A83224"/>
    <w:rsid w:val="00A8337E"/>
    <w:rsid w:val="00A837BC"/>
    <w:rsid w:val="00A83DB6"/>
    <w:rsid w:val="00A843D5"/>
    <w:rsid w:val="00A8461F"/>
    <w:rsid w:val="00A847AC"/>
    <w:rsid w:val="00A850A9"/>
    <w:rsid w:val="00A85676"/>
    <w:rsid w:val="00A859CC"/>
    <w:rsid w:val="00A85C83"/>
    <w:rsid w:val="00A85E55"/>
    <w:rsid w:val="00A861B0"/>
    <w:rsid w:val="00A868FE"/>
    <w:rsid w:val="00A86AD7"/>
    <w:rsid w:val="00A8705A"/>
    <w:rsid w:val="00A87305"/>
    <w:rsid w:val="00A87B74"/>
    <w:rsid w:val="00A87E2A"/>
    <w:rsid w:val="00A900C6"/>
    <w:rsid w:val="00A901F8"/>
    <w:rsid w:val="00A90D0E"/>
    <w:rsid w:val="00A9183A"/>
    <w:rsid w:val="00A9190D"/>
    <w:rsid w:val="00A919D8"/>
    <w:rsid w:val="00A91EA6"/>
    <w:rsid w:val="00A92050"/>
    <w:rsid w:val="00A926AA"/>
    <w:rsid w:val="00A92CC3"/>
    <w:rsid w:val="00A93D61"/>
    <w:rsid w:val="00A9425A"/>
    <w:rsid w:val="00A947C7"/>
    <w:rsid w:val="00A94DD6"/>
    <w:rsid w:val="00A95B53"/>
    <w:rsid w:val="00A96415"/>
    <w:rsid w:val="00A96750"/>
    <w:rsid w:val="00A96C3D"/>
    <w:rsid w:val="00A9791B"/>
    <w:rsid w:val="00A97A81"/>
    <w:rsid w:val="00A97DC6"/>
    <w:rsid w:val="00AA0356"/>
    <w:rsid w:val="00AA03F6"/>
    <w:rsid w:val="00AA0907"/>
    <w:rsid w:val="00AA0AD7"/>
    <w:rsid w:val="00AA0F67"/>
    <w:rsid w:val="00AA142B"/>
    <w:rsid w:val="00AA1D8F"/>
    <w:rsid w:val="00AA1E6A"/>
    <w:rsid w:val="00AA208A"/>
    <w:rsid w:val="00AA30D9"/>
    <w:rsid w:val="00AA44B9"/>
    <w:rsid w:val="00AA4514"/>
    <w:rsid w:val="00AA477C"/>
    <w:rsid w:val="00AA4A8F"/>
    <w:rsid w:val="00AA4C4C"/>
    <w:rsid w:val="00AA52F9"/>
    <w:rsid w:val="00AA5435"/>
    <w:rsid w:val="00AA5FBD"/>
    <w:rsid w:val="00AA6012"/>
    <w:rsid w:val="00AA62BB"/>
    <w:rsid w:val="00AA6610"/>
    <w:rsid w:val="00AA6BBD"/>
    <w:rsid w:val="00AA6E0B"/>
    <w:rsid w:val="00AA6F85"/>
    <w:rsid w:val="00AA769E"/>
    <w:rsid w:val="00AA7ACD"/>
    <w:rsid w:val="00AA7BE8"/>
    <w:rsid w:val="00AB003A"/>
    <w:rsid w:val="00AB011D"/>
    <w:rsid w:val="00AB0B79"/>
    <w:rsid w:val="00AB0B8B"/>
    <w:rsid w:val="00AB1C77"/>
    <w:rsid w:val="00AB1FE8"/>
    <w:rsid w:val="00AB23BF"/>
    <w:rsid w:val="00AB2489"/>
    <w:rsid w:val="00AB27CA"/>
    <w:rsid w:val="00AB2D20"/>
    <w:rsid w:val="00AB2F6D"/>
    <w:rsid w:val="00AB2F87"/>
    <w:rsid w:val="00AB324D"/>
    <w:rsid w:val="00AB36F1"/>
    <w:rsid w:val="00AB3A51"/>
    <w:rsid w:val="00AB3F8C"/>
    <w:rsid w:val="00AB4207"/>
    <w:rsid w:val="00AB4E6A"/>
    <w:rsid w:val="00AB5EA2"/>
    <w:rsid w:val="00AB645A"/>
    <w:rsid w:val="00AB691C"/>
    <w:rsid w:val="00AB6BCA"/>
    <w:rsid w:val="00AB6E95"/>
    <w:rsid w:val="00AB6F0A"/>
    <w:rsid w:val="00AB6FBD"/>
    <w:rsid w:val="00AC0105"/>
    <w:rsid w:val="00AC0330"/>
    <w:rsid w:val="00AC06AF"/>
    <w:rsid w:val="00AC103C"/>
    <w:rsid w:val="00AC13AB"/>
    <w:rsid w:val="00AC1485"/>
    <w:rsid w:val="00AC1BE5"/>
    <w:rsid w:val="00AC2266"/>
    <w:rsid w:val="00AC28EB"/>
    <w:rsid w:val="00AC302F"/>
    <w:rsid w:val="00AC3DCF"/>
    <w:rsid w:val="00AC3FC4"/>
    <w:rsid w:val="00AC4167"/>
    <w:rsid w:val="00AC41BA"/>
    <w:rsid w:val="00AC4D1C"/>
    <w:rsid w:val="00AC4D5D"/>
    <w:rsid w:val="00AC5A11"/>
    <w:rsid w:val="00AC5A34"/>
    <w:rsid w:val="00AC5C2B"/>
    <w:rsid w:val="00AC5C49"/>
    <w:rsid w:val="00AC729A"/>
    <w:rsid w:val="00AC7472"/>
    <w:rsid w:val="00AC74B8"/>
    <w:rsid w:val="00AC7A66"/>
    <w:rsid w:val="00AC7B8D"/>
    <w:rsid w:val="00AC7D34"/>
    <w:rsid w:val="00AD058E"/>
    <w:rsid w:val="00AD1224"/>
    <w:rsid w:val="00AD1323"/>
    <w:rsid w:val="00AD186C"/>
    <w:rsid w:val="00AD18AD"/>
    <w:rsid w:val="00AD196A"/>
    <w:rsid w:val="00AD22F4"/>
    <w:rsid w:val="00AD2693"/>
    <w:rsid w:val="00AD34FA"/>
    <w:rsid w:val="00AD35BD"/>
    <w:rsid w:val="00AD36BE"/>
    <w:rsid w:val="00AD37D8"/>
    <w:rsid w:val="00AD3B18"/>
    <w:rsid w:val="00AD46C8"/>
    <w:rsid w:val="00AD4877"/>
    <w:rsid w:val="00AD4EB0"/>
    <w:rsid w:val="00AD5226"/>
    <w:rsid w:val="00AD5795"/>
    <w:rsid w:val="00AD5878"/>
    <w:rsid w:val="00AD6EFD"/>
    <w:rsid w:val="00AD736A"/>
    <w:rsid w:val="00AD7524"/>
    <w:rsid w:val="00AD7CD0"/>
    <w:rsid w:val="00AE0222"/>
    <w:rsid w:val="00AE0D2A"/>
    <w:rsid w:val="00AE1336"/>
    <w:rsid w:val="00AE1592"/>
    <w:rsid w:val="00AE18F3"/>
    <w:rsid w:val="00AE196B"/>
    <w:rsid w:val="00AE1CDF"/>
    <w:rsid w:val="00AE1DB3"/>
    <w:rsid w:val="00AE2002"/>
    <w:rsid w:val="00AE2322"/>
    <w:rsid w:val="00AE285B"/>
    <w:rsid w:val="00AE324B"/>
    <w:rsid w:val="00AE3997"/>
    <w:rsid w:val="00AE3E1D"/>
    <w:rsid w:val="00AE3F06"/>
    <w:rsid w:val="00AE4797"/>
    <w:rsid w:val="00AE4892"/>
    <w:rsid w:val="00AE5F5C"/>
    <w:rsid w:val="00AE6866"/>
    <w:rsid w:val="00AE6952"/>
    <w:rsid w:val="00AE6C1C"/>
    <w:rsid w:val="00AE6E6D"/>
    <w:rsid w:val="00AE6FA9"/>
    <w:rsid w:val="00AE71A6"/>
    <w:rsid w:val="00AE7850"/>
    <w:rsid w:val="00AE7D93"/>
    <w:rsid w:val="00AE7E94"/>
    <w:rsid w:val="00AF003A"/>
    <w:rsid w:val="00AF13E5"/>
    <w:rsid w:val="00AF1547"/>
    <w:rsid w:val="00AF21D1"/>
    <w:rsid w:val="00AF236B"/>
    <w:rsid w:val="00AF2CBF"/>
    <w:rsid w:val="00AF2DD7"/>
    <w:rsid w:val="00AF3646"/>
    <w:rsid w:val="00AF3EBD"/>
    <w:rsid w:val="00AF4E32"/>
    <w:rsid w:val="00AF4EDD"/>
    <w:rsid w:val="00AF5255"/>
    <w:rsid w:val="00AF57B4"/>
    <w:rsid w:val="00AF59B0"/>
    <w:rsid w:val="00AF5E43"/>
    <w:rsid w:val="00AF6129"/>
    <w:rsid w:val="00AF6385"/>
    <w:rsid w:val="00AF6B4F"/>
    <w:rsid w:val="00AF6CFE"/>
    <w:rsid w:val="00AF7053"/>
    <w:rsid w:val="00AF752E"/>
    <w:rsid w:val="00AF76D5"/>
    <w:rsid w:val="00AF76D9"/>
    <w:rsid w:val="00AF79BD"/>
    <w:rsid w:val="00AF7D78"/>
    <w:rsid w:val="00B006C6"/>
    <w:rsid w:val="00B0074C"/>
    <w:rsid w:val="00B0104D"/>
    <w:rsid w:val="00B01413"/>
    <w:rsid w:val="00B0157B"/>
    <w:rsid w:val="00B01AB6"/>
    <w:rsid w:val="00B01F07"/>
    <w:rsid w:val="00B029DD"/>
    <w:rsid w:val="00B031EE"/>
    <w:rsid w:val="00B04355"/>
    <w:rsid w:val="00B04A32"/>
    <w:rsid w:val="00B04C97"/>
    <w:rsid w:val="00B04F33"/>
    <w:rsid w:val="00B0516D"/>
    <w:rsid w:val="00B057DE"/>
    <w:rsid w:val="00B05E87"/>
    <w:rsid w:val="00B05FD3"/>
    <w:rsid w:val="00B06DF5"/>
    <w:rsid w:val="00B07403"/>
    <w:rsid w:val="00B07BAE"/>
    <w:rsid w:val="00B10E02"/>
    <w:rsid w:val="00B111BD"/>
    <w:rsid w:val="00B12145"/>
    <w:rsid w:val="00B121F2"/>
    <w:rsid w:val="00B1235F"/>
    <w:rsid w:val="00B12928"/>
    <w:rsid w:val="00B1340D"/>
    <w:rsid w:val="00B1345E"/>
    <w:rsid w:val="00B13BEC"/>
    <w:rsid w:val="00B14009"/>
    <w:rsid w:val="00B1411B"/>
    <w:rsid w:val="00B14765"/>
    <w:rsid w:val="00B14A03"/>
    <w:rsid w:val="00B14FAA"/>
    <w:rsid w:val="00B15047"/>
    <w:rsid w:val="00B15F16"/>
    <w:rsid w:val="00B16108"/>
    <w:rsid w:val="00B163D4"/>
    <w:rsid w:val="00B17B37"/>
    <w:rsid w:val="00B17C01"/>
    <w:rsid w:val="00B20AD0"/>
    <w:rsid w:val="00B20C33"/>
    <w:rsid w:val="00B2147E"/>
    <w:rsid w:val="00B21745"/>
    <w:rsid w:val="00B219AE"/>
    <w:rsid w:val="00B22049"/>
    <w:rsid w:val="00B224B5"/>
    <w:rsid w:val="00B2266A"/>
    <w:rsid w:val="00B22DF8"/>
    <w:rsid w:val="00B2325A"/>
    <w:rsid w:val="00B23326"/>
    <w:rsid w:val="00B23FC1"/>
    <w:rsid w:val="00B24BDB"/>
    <w:rsid w:val="00B24DF4"/>
    <w:rsid w:val="00B26568"/>
    <w:rsid w:val="00B26D36"/>
    <w:rsid w:val="00B26FA3"/>
    <w:rsid w:val="00B2754A"/>
    <w:rsid w:val="00B300A7"/>
    <w:rsid w:val="00B3048C"/>
    <w:rsid w:val="00B30524"/>
    <w:rsid w:val="00B305E3"/>
    <w:rsid w:val="00B3060F"/>
    <w:rsid w:val="00B30970"/>
    <w:rsid w:val="00B30A6E"/>
    <w:rsid w:val="00B30CFE"/>
    <w:rsid w:val="00B30DD2"/>
    <w:rsid w:val="00B30F5C"/>
    <w:rsid w:val="00B31102"/>
    <w:rsid w:val="00B31178"/>
    <w:rsid w:val="00B311C4"/>
    <w:rsid w:val="00B3136B"/>
    <w:rsid w:val="00B316EB"/>
    <w:rsid w:val="00B31CC5"/>
    <w:rsid w:val="00B322A9"/>
    <w:rsid w:val="00B32D4C"/>
    <w:rsid w:val="00B32EAB"/>
    <w:rsid w:val="00B331F3"/>
    <w:rsid w:val="00B332CF"/>
    <w:rsid w:val="00B33DB3"/>
    <w:rsid w:val="00B34157"/>
    <w:rsid w:val="00B34A34"/>
    <w:rsid w:val="00B35579"/>
    <w:rsid w:val="00B36281"/>
    <w:rsid w:val="00B37027"/>
    <w:rsid w:val="00B374B6"/>
    <w:rsid w:val="00B374EA"/>
    <w:rsid w:val="00B377AA"/>
    <w:rsid w:val="00B3785D"/>
    <w:rsid w:val="00B37A0E"/>
    <w:rsid w:val="00B37DCA"/>
    <w:rsid w:val="00B4008A"/>
    <w:rsid w:val="00B403BF"/>
    <w:rsid w:val="00B40CEF"/>
    <w:rsid w:val="00B41865"/>
    <w:rsid w:val="00B41AA7"/>
    <w:rsid w:val="00B42A5E"/>
    <w:rsid w:val="00B434C3"/>
    <w:rsid w:val="00B43CF1"/>
    <w:rsid w:val="00B43E4C"/>
    <w:rsid w:val="00B44006"/>
    <w:rsid w:val="00B44179"/>
    <w:rsid w:val="00B44422"/>
    <w:rsid w:val="00B445FF"/>
    <w:rsid w:val="00B44DCF"/>
    <w:rsid w:val="00B4503C"/>
    <w:rsid w:val="00B454DB"/>
    <w:rsid w:val="00B4559F"/>
    <w:rsid w:val="00B45BA9"/>
    <w:rsid w:val="00B45D39"/>
    <w:rsid w:val="00B4680B"/>
    <w:rsid w:val="00B46A1D"/>
    <w:rsid w:val="00B46BAD"/>
    <w:rsid w:val="00B47263"/>
    <w:rsid w:val="00B47772"/>
    <w:rsid w:val="00B47F83"/>
    <w:rsid w:val="00B5003F"/>
    <w:rsid w:val="00B5024F"/>
    <w:rsid w:val="00B502DA"/>
    <w:rsid w:val="00B505A5"/>
    <w:rsid w:val="00B508E4"/>
    <w:rsid w:val="00B50CF9"/>
    <w:rsid w:val="00B50FC2"/>
    <w:rsid w:val="00B510AF"/>
    <w:rsid w:val="00B510F9"/>
    <w:rsid w:val="00B51258"/>
    <w:rsid w:val="00B51924"/>
    <w:rsid w:val="00B51BBC"/>
    <w:rsid w:val="00B51CBF"/>
    <w:rsid w:val="00B51EC7"/>
    <w:rsid w:val="00B521C6"/>
    <w:rsid w:val="00B5223F"/>
    <w:rsid w:val="00B524FE"/>
    <w:rsid w:val="00B526F9"/>
    <w:rsid w:val="00B528BA"/>
    <w:rsid w:val="00B52AAE"/>
    <w:rsid w:val="00B52E87"/>
    <w:rsid w:val="00B52FFE"/>
    <w:rsid w:val="00B5311E"/>
    <w:rsid w:val="00B533BF"/>
    <w:rsid w:val="00B53A49"/>
    <w:rsid w:val="00B53A6E"/>
    <w:rsid w:val="00B54017"/>
    <w:rsid w:val="00B548BF"/>
    <w:rsid w:val="00B55705"/>
    <w:rsid w:val="00B558B7"/>
    <w:rsid w:val="00B5597A"/>
    <w:rsid w:val="00B55B04"/>
    <w:rsid w:val="00B55D33"/>
    <w:rsid w:val="00B55F14"/>
    <w:rsid w:val="00B5649D"/>
    <w:rsid w:val="00B567B8"/>
    <w:rsid w:val="00B56E41"/>
    <w:rsid w:val="00B571B8"/>
    <w:rsid w:val="00B571E3"/>
    <w:rsid w:val="00B575C0"/>
    <w:rsid w:val="00B57A7E"/>
    <w:rsid w:val="00B6048E"/>
    <w:rsid w:val="00B6104A"/>
    <w:rsid w:val="00B616EE"/>
    <w:rsid w:val="00B61AD1"/>
    <w:rsid w:val="00B622CD"/>
    <w:rsid w:val="00B622DE"/>
    <w:rsid w:val="00B624D0"/>
    <w:rsid w:val="00B62538"/>
    <w:rsid w:val="00B6285B"/>
    <w:rsid w:val="00B62ACA"/>
    <w:rsid w:val="00B62BF2"/>
    <w:rsid w:val="00B62CF5"/>
    <w:rsid w:val="00B62FAA"/>
    <w:rsid w:val="00B6324C"/>
    <w:rsid w:val="00B634CC"/>
    <w:rsid w:val="00B639BA"/>
    <w:rsid w:val="00B63C60"/>
    <w:rsid w:val="00B64373"/>
    <w:rsid w:val="00B6439C"/>
    <w:rsid w:val="00B6448B"/>
    <w:rsid w:val="00B6486F"/>
    <w:rsid w:val="00B648C4"/>
    <w:rsid w:val="00B656A8"/>
    <w:rsid w:val="00B65707"/>
    <w:rsid w:val="00B65F24"/>
    <w:rsid w:val="00B65FB8"/>
    <w:rsid w:val="00B6607B"/>
    <w:rsid w:val="00B662E6"/>
    <w:rsid w:val="00B6665E"/>
    <w:rsid w:val="00B667C5"/>
    <w:rsid w:val="00B676F1"/>
    <w:rsid w:val="00B67816"/>
    <w:rsid w:val="00B67925"/>
    <w:rsid w:val="00B71807"/>
    <w:rsid w:val="00B718BD"/>
    <w:rsid w:val="00B71E85"/>
    <w:rsid w:val="00B71F40"/>
    <w:rsid w:val="00B72A18"/>
    <w:rsid w:val="00B72F7C"/>
    <w:rsid w:val="00B72FEB"/>
    <w:rsid w:val="00B73441"/>
    <w:rsid w:val="00B73820"/>
    <w:rsid w:val="00B73E23"/>
    <w:rsid w:val="00B73F69"/>
    <w:rsid w:val="00B74242"/>
    <w:rsid w:val="00B74E7D"/>
    <w:rsid w:val="00B75172"/>
    <w:rsid w:val="00B76186"/>
    <w:rsid w:val="00B7624F"/>
    <w:rsid w:val="00B76263"/>
    <w:rsid w:val="00B763B8"/>
    <w:rsid w:val="00B76A29"/>
    <w:rsid w:val="00B76B9E"/>
    <w:rsid w:val="00B77316"/>
    <w:rsid w:val="00B77416"/>
    <w:rsid w:val="00B77712"/>
    <w:rsid w:val="00B80355"/>
    <w:rsid w:val="00B809E6"/>
    <w:rsid w:val="00B81188"/>
    <w:rsid w:val="00B81246"/>
    <w:rsid w:val="00B81AB2"/>
    <w:rsid w:val="00B8220B"/>
    <w:rsid w:val="00B825BC"/>
    <w:rsid w:val="00B82ED7"/>
    <w:rsid w:val="00B82EE5"/>
    <w:rsid w:val="00B82F58"/>
    <w:rsid w:val="00B83390"/>
    <w:rsid w:val="00B836E7"/>
    <w:rsid w:val="00B837BF"/>
    <w:rsid w:val="00B8414A"/>
    <w:rsid w:val="00B8466F"/>
    <w:rsid w:val="00B84908"/>
    <w:rsid w:val="00B84A4C"/>
    <w:rsid w:val="00B84D08"/>
    <w:rsid w:val="00B851C2"/>
    <w:rsid w:val="00B86171"/>
    <w:rsid w:val="00B861B7"/>
    <w:rsid w:val="00B870EF"/>
    <w:rsid w:val="00B87162"/>
    <w:rsid w:val="00B90A8C"/>
    <w:rsid w:val="00B90DC8"/>
    <w:rsid w:val="00B9131C"/>
    <w:rsid w:val="00B91728"/>
    <w:rsid w:val="00B9196D"/>
    <w:rsid w:val="00B91A5D"/>
    <w:rsid w:val="00B91B69"/>
    <w:rsid w:val="00B928D2"/>
    <w:rsid w:val="00B92E78"/>
    <w:rsid w:val="00B9318C"/>
    <w:rsid w:val="00B9356C"/>
    <w:rsid w:val="00B937A0"/>
    <w:rsid w:val="00B93B5E"/>
    <w:rsid w:val="00B93E0A"/>
    <w:rsid w:val="00B94F00"/>
    <w:rsid w:val="00B954ED"/>
    <w:rsid w:val="00B95593"/>
    <w:rsid w:val="00B9607E"/>
    <w:rsid w:val="00B961DA"/>
    <w:rsid w:val="00B96431"/>
    <w:rsid w:val="00B965C9"/>
    <w:rsid w:val="00B96B0A"/>
    <w:rsid w:val="00B96C77"/>
    <w:rsid w:val="00B9700C"/>
    <w:rsid w:val="00B977AB"/>
    <w:rsid w:val="00BA06D8"/>
    <w:rsid w:val="00BA15A2"/>
    <w:rsid w:val="00BA1A8B"/>
    <w:rsid w:val="00BA1AB3"/>
    <w:rsid w:val="00BA1F79"/>
    <w:rsid w:val="00BA23BA"/>
    <w:rsid w:val="00BA2AAC"/>
    <w:rsid w:val="00BA2D27"/>
    <w:rsid w:val="00BA420A"/>
    <w:rsid w:val="00BA437F"/>
    <w:rsid w:val="00BA444F"/>
    <w:rsid w:val="00BA44A9"/>
    <w:rsid w:val="00BA4980"/>
    <w:rsid w:val="00BA4E71"/>
    <w:rsid w:val="00BA4EFB"/>
    <w:rsid w:val="00BA537A"/>
    <w:rsid w:val="00BA54FC"/>
    <w:rsid w:val="00BA55D8"/>
    <w:rsid w:val="00BA5861"/>
    <w:rsid w:val="00BA6014"/>
    <w:rsid w:val="00BA69DE"/>
    <w:rsid w:val="00BA6CB4"/>
    <w:rsid w:val="00BA6D02"/>
    <w:rsid w:val="00BA6DEE"/>
    <w:rsid w:val="00BA6E7C"/>
    <w:rsid w:val="00BA7293"/>
    <w:rsid w:val="00BA72A0"/>
    <w:rsid w:val="00BA72FE"/>
    <w:rsid w:val="00BA7C09"/>
    <w:rsid w:val="00BB0EBF"/>
    <w:rsid w:val="00BB14E6"/>
    <w:rsid w:val="00BB1722"/>
    <w:rsid w:val="00BB183C"/>
    <w:rsid w:val="00BB2140"/>
    <w:rsid w:val="00BB2C2B"/>
    <w:rsid w:val="00BB2D3C"/>
    <w:rsid w:val="00BB2F9A"/>
    <w:rsid w:val="00BB311E"/>
    <w:rsid w:val="00BB337B"/>
    <w:rsid w:val="00BB347F"/>
    <w:rsid w:val="00BB379E"/>
    <w:rsid w:val="00BB3BC6"/>
    <w:rsid w:val="00BB3FBE"/>
    <w:rsid w:val="00BB4007"/>
    <w:rsid w:val="00BB490C"/>
    <w:rsid w:val="00BB54C6"/>
    <w:rsid w:val="00BB5862"/>
    <w:rsid w:val="00BB5CE1"/>
    <w:rsid w:val="00BB62C1"/>
    <w:rsid w:val="00BB6371"/>
    <w:rsid w:val="00BB63B2"/>
    <w:rsid w:val="00BB670D"/>
    <w:rsid w:val="00BB6B1F"/>
    <w:rsid w:val="00BB6BCE"/>
    <w:rsid w:val="00BB7AB8"/>
    <w:rsid w:val="00BC0017"/>
    <w:rsid w:val="00BC0434"/>
    <w:rsid w:val="00BC0DF4"/>
    <w:rsid w:val="00BC154A"/>
    <w:rsid w:val="00BC1668"/>
    <w:rsid w:val="00BC1948"/>
    <w:rsid w:val="00BC1A8E"/>
    <w:rsid w:val="00BC1B96"/>
    <w:rsid w:val="00BC26E2"/>
    <w:rsid w:val="00BC29C2"/>
    <w:rsid w:val="00BC2D3C"/>
    <w:rsid w:val="00BC2F63"/>
    <w:rsid w:val="00BC30C2"/>
    <w:rsid w:val="00BC3121"/>
    <w:rsid w:val="00BC3575"/>
    <w:rsid w:val="00BC397E"/>
    <w:rsid w:val="00BC42D5"/>
    <w:rsid w:val="00BC4AE2"/>
    <w:rsid w:val="00BC52C5"/>
    <w:rsid w:val="00BC52FA"/>
    <w:rsid w:val="00BC5531"/>
    <w:rsid w:val="00BC592B"/>
    <w:rsid w:val="00BC595D"/>
    <w:rsid w:val="00BC602E"/>
    <w:rsid w:val="00BC61A6"/>
    <w:rsid w:val="00BC6265"/>
    <w:rsid w:val="00BC6764"/>
    <w:rsid w:val="00BC72DB"/>
    <w:rsid w:val="00BC76F3"/>
    <w:rsid w:val="00BC7B9E"/>
    <w:rsid w:val="00BC7D63"/>
    <w:rsid w:val="00BC7F8A"/>
    <w:rsid w:val="00BD0D81"/>
    <w:rsid w:val="00BD1E1B"/>
    <w:rsid w:val="00BD260F"/>
    <w:rsid w:val="00BD2963"/>
    <w:rsid w:val="00BD2A69"/>
    <w:rsid w:val="00BD2B8B"/>
    <w:rsid w:val="00BD2E14"/>
    <w:rsid w:val="00BD2F0D"/>
    <w:rsid w:val="00BD35A3"/>
    <w:rsid w:val="00BD3D52"/>
    <w:rsid w:val="00BD425C"/>
    <w:rsid w:val="00BD4692"/>
    <w:rsid w:val="00BD4D4E"/>
    <w:rsid w:val="00BD4DC5"/>
    <w:rsid w:val="00BD4E18"/>
    <w:rsid w:val="00BD579E"/>
    <w:rsid w:val="00BD5D59"/>
    <w:rsid w:val="00BD5FE4"/>
    <w:rsid w:val="00BD6301"/>
    <w:rsid w:val="00BD6FF2"/>
    <w:rsid w:val="00BD7213"/>
    <w:rsid w:val="00BD7736"/>
    <w:rsid w:val="00BD775B"/>
    <w:rsid w:val="00BD7BF9"/>
    <w:rsid w:val="00BD7E29"/>
    <w:rsid w:val="00BD7E93"/>
    <w:rsid w:val="00BE02EE"/>
    <w:rsid w:val="00BE0629"/>
    <w:rsid w:val="00BE0685"/>
    <w:rsid w:val="00BE092D"/>
    <w:rsid w:val="00BE0A95"/>
    <w:rsid w:val="00BE0B41"/>
    <w:rsid w:val="00BE0F62"/>
    <w:rsid w:val="00BE1584"/>
    <w:rsid w:val="00BE17CB"/>
    <w:rsid w:val="00BE1E95"/>
    <w:rsid w:val="00BE22F9"/>
    <w:rsid w:val="00BE31B7"/>
    <w:rsid w:val="00BE343B"/>
    <w:rsid w:val="00BE36FC"/>
    <w:rsid w:val="00BE3896"/>
    <w:rsid w:val="00BE38DC"/>
    <w:rsid w:val="00BE38ED"/>
    <w:rsid w:val="00BE3EC2"/>
    <w:rsid w:val="00BE4063"/>
    <w:rsid w:val="00BE40DC"/>
    <w:rsid w:val="00BE451F"/>
    <w:rsid w:val="00BE4DF1"/>
    <w:rsid w:val="00BE4F87"/>
    <w:rsid w:val="00BE6485"/>
    <w:rsid w:val="00BE72DC"/>
    <w:rsid w:val="00BE7652"/>
    <w:rsid w:val="00BE7823"/>
    <w:rsid w:val="00BE78D0"/>
    <w:rsid w:val="00BE7FD9"/>
    <w:rsid w:val="00BF00FA"/>
    <w:rsid w:val="00BF01C1"/>
    <w:rsid w:val="00BF076F"/>
    <w:rsid w:val="00BF0774"/>
    <w:rsid w:val="00BF0BBB"/>
    <w:rsid w:val="00BF163F"/>
    <w:rsid w:val="00BF18E1"/>
    <w:rsid w:val="00BF1A12"/>
    <w:rsid w:val="00BF1E3B"/>
    <w:rsid w:val="00BF20A6"/>
    <w:rsid w:val="00BF227D"/>
    <w:rsid w:val="00BF248E"/>
    <w:rsid w:val="00BF36CB"/>
    <w:rsid w:val="00BF3A15"/>
    <w:rsid w:val="00BF503F"/>
    <w:rsid w:val="00BF5D74"/>
    <w:rsid w:val="00BF5F15"/>
    <w:rsid w:val="00BF6067"/>
    <w:rsid w:val="00BF69FE"/>
    <w:rsid w:val="00BF718A"/>
    <w:rsid w:val="00BF7E65"/>
    <w:rsid w:val="00BF7E9E"/>
    <w:rsid w:val="00C00A0E"/>
    <w:rsid w:val="00C00B56"/>
    <w:rsid w:val="00C010A6"/>
    <w:rsid w:val="00C01170"/>
    <w:rsid w:val="00C02E15"/>
    <w:rsid w:val="00C03054"/>
    <w:rsid w:val="00C032F9"/>
    <w:rsid w:val="00C038A5"/>
    <w:rsid w:val="00C042C4"/>
    <w:rsid w:val="00C04A03"/>
    <w:rsid w:val="00C05068"/>
    <w:rsid w:val="00C05ACC"/>
    <w:rsid w:val="00C06B9F"/>
    <w:rsid w:val="00C06C18"/>
    <w:rsid w:val="00C06E0E"/>
    <w:rsid w:val="00C06FE7"/>
    <w:rsid w:val="00C0704C"/>
    <w:rsid w:val="00C0710D"/>
    <w:rsid w:val="00C072BE"/>
    <w:rsid w:val="00C0785B"/>
    <w:rsid w:val="00C101D7"/>
    <w:rsid w:val="00C1037A"/>
    <w:rsid w:val="00C107DF"/>
    <w:rsid w:val="00C10DD5"/>
    <w:rsid w:val="00C11058"/>
    <w:rsid w:val="00C11202"/>
    <w:rsid w:val="00C114DA"/>
    <w:rsid w:val="00C1158C"/>
    <w:rsid w:val="00C115A7"/>
    <w:rsid w:val="00C116F1"/>
    <w:rsid w:val="00C1199A"/>
    <w:rsid w:val="00C12156"/>
    <w:rsid w:val="00C12D93"/>
    <w:rsid w:val="00C12DAF"/>
    <w:rsid w:val="00C14514"/>
    <w:rsid w:val="00C14753"/>
    <w:rsid w:val="00C15006"/>
    <w:rsid w:val="00C15014"/>
    <w:rsid w:val="00C153D1"/>
    <w:rsid w:val="00C156A9"/>
    <w:rsid w:val="00C16343"/>
    <w:rsid w:val="00C164AD"/>
    <w:rsid w:val="00C1672A"/>
    <w:rsid w:val="00C16805"/>
    <w:rsid w:val="00C16BAF"/>
    <w:rsid w:val="00C16FD1"/>
    <w:rsid w:val="00C176D5"/>
    <w:rsid w:val="00C17CAE"/>
    <w:rsid w:val="00C17F94"/>
    <w:rsid w:val="00C2026E"/>
    <w:rsid w:val="00C20430"/>
    <w:rsid w:val="00C209DD"/>
    <w:rsid w:val="00C20D66"/>
    <w:rsid w:val="00C21636"/>
    <w:rsid w:val="00C216D7"/>
    <w:rsid w:val="00C21E21"/>
    <w:rsid w:val="00C22008"/>
    <w:rsid w:val="00C220E3"/>
    <w:rsid w:val="00C2215F"/>
    <w:rsid w:val="00C227A9"/>
    <w:rsid w:val="00C22EC8"/>
    <w:rsid w:val="00C2334A"/>
    <w:rsid w:val="00C2414A"/>
    <w:rsid w:val="00C25BE5"/>
    <w:rsid w:val="00C2691A"/>
    <w:rsid w:val="00C2737B"/>
    <w:rsid w:val="00C27387"/>
    <w:rsid w:val="00C27D11"/>
    <w:rsid w:val="00C27ECB"/>
    <w:rsid w:val="00C301F1"/>
    <w:rsid w:val="00C30DFD"/>
    <w:rsid w:val="00C31172"/>
    <w:rsid w:val="00C311BA"/>
    <w:rsid w:val="00C3138F"/>
    <w:rsid w:val="00C31481"/>
    <w:rsid w:val="00C32037"/>
    <w:rsid w:val="00C32537"/>
    <w:rsid w:val="00C3277A"/>
    <w:rsid w:val="00C33582"/>
    <w:rsid w:val="00C336C7"/>
    <w:rsid w:val="00C33DA1"/>
    <w:rsid w:val="00C3406B"/>
    <w:rsid w:val="00C34BA9"/>
    <w:rsid w:val="00C34D28"/>
    <w:rsid w:val="00C34DB1"/>
    <w:rsid w:val="00C34F47"/>
    <w:rsid w:val="00C35D5F"/>
    <w:rsid w:val="00C36064"/>
    <w:rsid w:val="00C36237"/>
    <w:rsid w:val="00C363D6"/>
    <w:rsid w:val="00C367DF"/>
    <w:rsid w:val="00C369A5"/>
    <w:rsid w:val="00C37547"/>
    <w:rsid w:val="00C37670"/>
    <w:rsid w:val="00C37789"/>
    <w:rsid w:val="00C377E9"/>
    <w:rsid w:val="00C404F2"/>
    <w:rsid w:val="00C40831"/>
    <w:rsid w:val="00C40A35"/>
    <w:rsid w:val="00C40C51"/>
    <w:rsid w:val="00C41BF9"/>
    <w:rsid w:val="00C420C1"/>
    <w:rsid w:val="00C4226F"/>
    <w:rsid w:val="00C4235B"/>
    <w:rsid w:val="00C42589"/>
    <w:rsid w:val="00C4275C"/>
    <w:rsid w:val="00C42933"/>
    <w:rsid w:val="00C42B26"/>
    <w:rsid w:val="00C42EBC"/>
    <w:rsid w:val="00C4310A"/>
    <w:rsid w:val="00C431B9"/>
    <w:rsid w:val="00C436AF"/>
    <w:rsid w:val="00C438A2"/>
    <w:rsid w:val="00C440F7"/>
    <w:rsid w:val="00C44176"/>
    <w:rsid w:val="00C4427E"/>
    <w:rsid w:val="00C444A7"/>
    <w:rsid w:val="00C44B36"/>
    <w:rsid w:val="00C44E11"/>
    <w:rsid w:val="00C452DD"/>
    <w:rsid w:val="00C455D8"/>
    <w:rsid w:val="00C45701"/>
    <w:rsid w:val="00C457FE"/>
    <w:rsid w:val="00C45857"/>
    <w:rsid w:val="00C459E8"/>
    <w:rsid w:val="00C45A2C"/>
    <w:rsid w:val="00C45A45"/>
    <w:rsid w:val="00C45BBF"/>
    <w:rsid w:val="00C45EB6"/>
    <w:rsid w:val="00C45FE8"/>
    <w:rsid w:val="00C47855"/>
    <w:rsid w:val="00C47907"/>
    <w:rsid w:val="00C47AE1"/>
    <w:rsid w:val="00C47C0F"/>
    <w:rsid w:val="00C47E1D"/>
    <w:rsid w:val="00C510D7"/>
    <w:rsid w:val="00C5183A"/>
    <w:rsid w:val="00C51D78"/>
    <w:rsid w:val="00C51D86"/>
    <w:rsid w:val="00C52F2E"/>
    <w:rsid w:val="00C52F97"/>
    <w:rsid w:val="00C53FBB"/>
    <w:rsid w:val="00C540CD"/>
    <w:rsid w:val="00C541EC"/>
    <w:rsid w:val="00C54EB1"/>
    <w:rsid w:val="00C551A0"/>
    <w:rsid w:val="00C55C5B"/>
    <w:rsid w:val="00C5605A"/>
    <w:rsid w:val="00C561AF"/>
    <w:rsid w:val="00C56D0E"/>
    <w:rsid w:val="00C575E3"/>
    <w:rsid w:val="00C57CB3"/>
    <w:rsid w:val="00C57DE1"/>
    <w:rsid w:val="00C57ECE"/>
    <w:rsid w:val="00C6053D"/>
    <w:rsid w:val="00C607B3"/>
    <w:rsid w:val="00C6082B"/>
    <w:rsid w:val="00C609D4"/>
    <w:rsid w:val="00C60C38"/>
    <w:rsid w:val="00C60F93"/>
    <w:rsid w:val="00C61052"/>
    <w:rsid w:val="00C613D7"/>
    <w:rsid w:val="00C618B6"/>
    <w:rsid w:val="00C61AFF"/>
    <w:rsid w:val="00C6215F"/>
    <w:rsid w:val="00C624E5"/>
    <w:rsid w:val="00C625EE"/>
    <w:rsid w:val="00C62A05"/>
    <w:rsid w:val="00C62EE4"/>
    <w:rsid w:val="00C63618"/>
    <w:rsid w:val="00C6374D"/>
    <w:rsid w:val="00C6388C"/>
    <w:rsid w:val="00C6412F"/>
    <w:rsid w:val="00C64401"/>
    <w:rsid w:val="00C64EC1"/>
    <w:rsid w:val="00C6538A"/>
    <w:rsid w:val="00C65394"/>
    <w:rsid w:val="00C65463"/>
    <w:rsid w:val="00C654BB"/>
    <w:rsid w:val="00C6605B"/>
    <w:rsid w:val="00C66893"/>
    <w:rsid w:val="00C66A85"/>
    <w:rsid w:val="00C671D3"/>
    <w:rsid w:val="00C675F3"/>
    <w:rsid w:val="00C70138"/>
    <w:rsid w:val="00C70689"/>
    <w:rsid w:val="00C70837"/>
    <w:rsid w:val="00C70FB0"/>
    <w:rsid w:val="00C712B1"/>
    <w:rsid w:val="00C713C9"/>
    <w:rsid w:val="00C7156C"/>
    <w:rsid w:val="00C7159B"/>
    <w:rsid w:val="00C71E0C"/>
    <w:rsid w:val="00C72408"/>
    <w:rsid w:val="00C725DF"/>
    <w:rsid w:val="00C726D2"/>
    <w:rsid w:val="00C728D2"/>
    <w:rsid w:val="00C72928"/>
    <w:rsid w:val="00C72A93"/>
    <w:rsid w:val="00C7318A"/>
    <w:rsid w:val="00C7352B"/>
    <w:rsid w:val="00C73ACC"/>
    <w:rsid w:val="00C73E8B"/>
    <w:rsid w:val="00C73FC2"/>
    <w:rsid w:val="00C743AF"/>
    <w:rsid w:val="00C743BF"/>
    <w:rsid w:val="00C743DC"/>
    <w:rsid w:val="00C75884"/>
    <w:rsid w:val="00C75AB0"/>
    <w:rsid w:val="00C76B34"/>
    <w:rsid w:val="00C76FE5"/>
    <w:rsid w:val="00C77267"/>
    <w:rsid w:val="00C77E9F"/>
    <w:rsid w:val="00C81058"/>
    <w:rsid w:val="00C81736"/>
    <w:rsid w:val="00C817BA"/>
    <w:rsid w:val="00C81CE4"/>
    <w:rsid w:val="00C823E2"/>
    <w:rsid w:val="00C82504"/>
    <w:rsid w:val="00C83453"/>
    <w:rsid w:val="00C83611"/>
    <w:rsid w:val="00C83633"/>
    <w:rsid w:val="00C838D9"/>
    <w:rsid w:val="00C838E7"/>
    <w:rsid w:val="00C838F0"/>
    <w:rsid w:val="00C83B88"/>
    <w:rsid w:val="00C83CFC"/>
    <w:rsid w:val="00C84429"/>
    <w:rsid w:val="00C84484"/>
    <w:rsid w:val="00C8470F"/>
    <w:rsid w:val="00C84CF2"/>
    <w:rsid w:val="00C84DCC"/>
    <w:rsid w:val="00C85AE8"/>
    <w:rsid w:val="00C85BC8"/>
    <w:rsid w:val="00C85DAB"/>
    <w:rsid w:val="00C86450"/>
    <w:rsid w:val="00C86680"/>
    <w:rsid w:val="00C86D74"/>
    <w:rsid w:val="00C86E94"/>
    <w:rsid w:val="00C873A5"/>
    <w:rsid w:val="00C8749E"/>
    <w:rsid w:val="00C87C50"/>
    <w:rsid w:val="00C87F1C"/>
    <w:rsid w:val="00C87FD4"/>
    <w:rsid w:val="00C9019E"/>
    <w:rsid w:val="00C91114"/>
    <w:rsid w:val="00C912C1"/>
    <w:rsid w:val="00C918ED"/>
    <w:rsid w:val="00C919F9"/>
    <w:rsid w:val="00C92893"/>
    <w:rsid w:val="00C938DA"/>
    <w:rsid w:val="00C93F2B"/>
    <w:rsid w:val="00C94086"/>
    <w:rsid w:val="00C9436A"/>
    <w:rsid w:val="00C9442E"/>
    <w:rsid w:val="00C955B4"/>
    <w:rsid w:val="00C95C0A"/>
    <w:rsid w:val="00C95D08"/>
    <w:rsid w:val="00C95E55"/>
    <w:rsid w:val="00C96783"/>
    <w:rsid w:val="00C96855"/>
    <w:rsid w:val="00C96DB3"/>
    <w:rsid w:val="00C973EF"/>
    <w:rsid w:val="00CA0464"/>
    <w:rsid w:val="00CA091B"/>
    <w:rsid w:val="00CA23A2"/>
    <w:rsid w:val="00CA2F01"/>
    <w:rsid w:val="00CA35E0"/>
    <w:rsid w:val="00CA3BDC"/>
    <w:rsid w:val="00CA3EF1"/>
    <w:rsid w:val="00CA47B5"/>
    <w:rsid w:val="00CA4C9F"/>
    <w:rsid w:val="00CA4E50"/>
    <w:rsid w:val="00CA4F22"/>
    <w:rsid w:val="00CA5728"/>
    <w:rsid w:val="00CA5ED8"/>
    <w:rsid w:val="00CA6340"/>
    <w:rsid w:val="00CA67F3"/>
    <w:rsid w:val="00CA6EB9"/>
    <w:rsid w:val="00CA6F7A"/>
    <w:rsid w:val="00CA7676"/>
    <w:rsid w:val="00CA774E"/>
    <w:rsid w:val="00CA7F30"/>
    <w:rsid w:val="00CB00A6"/>
    <w:rsid w:val="00CB0146"/>
    <w:rsid w:val="00CB0553"/>
    <w:rsid w:val="00CB1321"/>
    <w:rsid w:val="00CB13AF"/>
    <w:rsid w:val="00CB1C3B"/>
    <w:rsid w:val="00CB1E4A"/>
    <w:rsid w:val="00CB1FD8"/>
    <w:rsid w:val="00CB284C"/>
    <w:rsid w:val="00CB2D76"/>
    <w:rsid w:val="00CB3876"/>
    <w:rsid w:val="00CB38F4"/>
    <w:rsid w:val="00CB3BBF"/>
    <w:rsid w:val="00CB3BD9"/>
    <w:rsid w:val="00CB46CA"/>
    <w:rsid w:val="00CB4F81"/>
    <w:rsid w:val="00CB5073"/>
    <w:rsid w:val="00CB5DB2"/>
    <w:rsid w:val="00CB60EB"/>
    <w:rsid w:val="00CB6167"/>
    <w:rsid w:val="00CB625A"/>
    <w:rsid w:val="00CB66A7"/>
    <w:rsid w:val="00CB67E8"/>
    <w:rsid w:val="00CB6805"/>
    <w:rsid w:val="00CB6B5D"/>
    <w:rsid w:val="00CB7833"/>
    <w:rsid w:val="00CC0323"/>
    <w:rsid w:val="00CC2103"/>
    <w:rsid w:val="00CC2545"/>
    <w:rsid w:val="00CC299B"/>
    <w:rsid w:val="00CC2A95"/>
    <w:rsid w:val="00CC2B51"/>
    <w:rsid w:val="00CC2BA9"/>
    <w:rsid w:val="00CC2E60"/>
    <w:rsid w:val="00CC3096"/>
    <w:rsid w:val="00CC32AB"/>
    <w:rsid w:val="00CC3B21"/>
    <w:rsid w:val="00CC40D6"/>
    <w:rsid w:val="00CC4A49"/>
    <w:rsid w:val="00CC53FB"/>
    <w:rsid w:val="00CC6063"/>
    <w:rsid w:val="00CC69F4"/>
    <w:rsid w:val="00CC78B5"/>
    <w:rsid w:val="00CC7A06"/>
    <w:rsid w:val="00CD0636"/>
    <w:rsid w:val="00CD0DF1"/>
    <w:rsid w:val="00CD149F"/>
    <w:rsid w:val="00CD2422"/>
    <w:rsid w:val="00CD274D"/>
    <w:rsid w:val="00CD2D4B"/>
    <w:rsid w:val="00CD2D80"/>
    <w:rsid w:val="00CD3535"/>
    <w:rsid w:val="00CD35B9"/>
    <w:rsid w:val="00CD4347"/>
    <w:rsid w:val="00CD4459"/>
    <w:rsid w:val="00CD4BD6"/>
    <w:rsid w:val="00CD502B"/>
    <w:rsid w:val="00CD55B8"/>
    <w:rsid w:val="00CD57EA"/>
    <w:rsid w:val="00CD5919"/>
    <w:rsid w:val="00CD6551"/>
    <w:rsid w:val="00CD6656"/>
    <w:rsid w:val="00CD6C96"/>
    <w:rsid w:val="00CD7182"/>
    <w:rsid w:val="00CD744F"/>
    <w:rsid w:val="00CE02A7"/>
    <w:rsid w:val="00CE0492"/>
    <w:rsid w:val="00CE06DA"/>
    <w:rsid w:val="00CE097B"/>
    <w:rsid w:val="00CE1D0C"/>
    <w:rsid w:val="00CE2125"/>
    <w:rsid w:val="00CE21A6"/>
    <w:rsid w:val="00CE222B"/>
    <w:rsid w:val="00CE2A2E"/>
    <w:rsid w:val="00CE2ADA"/>
    <w:rsid w:val="00CE2CD7"/>
    <w:rsid w:val="00CE38F5"/>
    <w:rsid w:val="00CE3B8C"/>
    <w:rsid w:val="00CE3E3F"/>
    <w:rsid w:val="00CE4287"/>
    <w:rsid w:val="00CE47F2"/>
    <w:rsid w:val="00CE4C30"/>
    <w:rsid w:val="00CE4E39"/>
    <w:rsid w:val="00CE52DC"/>
    <w:rsid w:val="00CE54B5"/>
    <w:rsid w:val="00CE55DF"/>
    <w:rsid w:val="00CE59D1"/>
    <w:rsid w:val="00CE5DD5"/>
    <w:rsid w:val="00CE5DDC"/>
    <w:rsid w:val="00CE662B"/>
    <w:rsid w:val="00CE74EB"/>
    <w:rsid w:val="00CE759A"/>
    <w:rsid w:val="00CE75D5"/>
    <w:rsid w:val="00CE7A25"/>
    <w:rsid w:val="00CE7A73"/>
    <w:rsid w:val="00CE7D46"/>
    <w:rsid w:val="00CF00A3"/>
    <w:rsid w:val="00CF055B"/>
    <w:rsid w:val="00CF05E4"/>
    <w:rsid w:val="00CF11FC"/>
    <w:rsid w:val="00CF1228"/>
    <w:rsid w:val="00CF1368"/>
    <w:rsid w:val="00CF16F5"/>
    <w:rsid w:val="00CF1926"/>
    <w:rsid w:val="00CF1B83"/>
    <w:rsid w:val="00CF3145"/>
    <w:rsid w:val="00CF438D"/>
    <w:rsid w:val="00CF4424"/>
    <w:rsid w:val="00CF52F4"/>
    <w:rsid w:val="00CF53F2"/>
    <w:rsid w:val="00CF579A"/>
    <w:rsid w:val="00CF5A12"/>
    <w:rsid w:val="00CF5AD8"/>
    <w:rsid w:val="00CF5C5E"/>
    <w:rsid w:val="00CF5EB7"/>
    <w:rsid w:val="00CF5F1B"/>
    <w:rsid w:val="00CF5F38"/>
    <w:rsid w:val="00CF5FF8"/>
    <w:rsid w:val="00CF65FC"/>
    <w:rsid w:val="00CF6D2D"/>
    <w:rsid w:val="00CF6FDA"/>
    <w:rsid w:val="00CF6FE5"/>
    <w:rsid w:val="00CF72A0"/>
    <w:rsid w:val="00CF7624"/>
    <w:rsid w:val="00CF7B39"/>
    <w:rsid w:val="00CF7B57"/>
    <w:rsid w:val="00CF7D4D"/>
    <w:rsid w:val="00CF7DC3"/>
    <w:rsid w:val="00D000AF"/>
    <w:rsid w:val="00D004B9"/>
    <w:rsid w:val="00D0088A"/>
    <w:rsid w:val="00D00CA9"/>
    <w:rsid w:val="00D00E8F"/>
    <w:rsid w:val="00D01E99"/>
    <w:rsid w:val="00D01F93"/>
    <w:rsid w:val="00D02002"/>
    <w:rsid w:val="00D022C1"/>
    <w:rsid w:val="00D02A15"/>
    <w:rsid w:val="00D02B48"/>
    <w:rsid w:val="00D0340C"/>
    <w:rsid w:val="00D03C1D"/>
    <w:rsid w:val="00D0488A"/>
    <w:rsid w:val="00D049C5"/>
    <w:rsid w:val="00D04A39"/>
    <w:rsid w:val="00D05A7C"/>
    <w:rsid w:val="00D05CAC"/>
    <w:rsid w:val="00D06552"/>
    <w:rsid w:val="00D06A0D"/>
    <w:rsid w:val="00D071EF"/>
    <w:rsid w:val="00D07920"/>
    <w:rsid w:val="00D07B4B"/>
    <w:rsid w:val="00D100C7"/>
    <w:rsid w:val="00D10423"/>
    <w:rsid w:val="00D10581"/>
    <w:rsid w:val="00D10B8A"/>
    <w:rsid w:val="00D11115"/>
    <w:rsid w:val="00D113F2"/>
    <w:rsid w:val="00D11D55"/>
    <w:rsid w:val="00D12368"/>
    <w:rsid w:val="00D12A30"/>
    <w:rsid w:val="00D14166"/>
    <w:rsid w:val="00D14490"/>
    <w:rsid w:val="00D14807"/>
    <w:rsid w:val="00D14986"/>
    <w:rsid w:val="00D14CBF"/>
    <w:rsid w:val="00D14D12"/>
    <w:rsid w:val="00D154D1"/>
    <w:rsid w:val="00D15859"/>
    <w:rsid w:val="00D15A1B"/>
    <w:rsid w:val="00D15E3D"/>
    <w:rsid w:val="00D163AC"/>
    <w:rsid w:val="00D164FB"/>
    <w:rsid w:val="00D166C1"/>
    <w:rsid w:val="00D16A5F"/>
    <w:rsid w:val="00D16D60"/>
    <w:rsid w:val="00D16E30"/>
    <w:rsid w:val="00D1700E"/>
    <w:rsid w:val="00D173D7"/>
    <w:rsid w:val="00D17876"/>
    <w:rsid w:val="00D2059E"/>
    <w:rsid w:val="00D206A8"/>
    <w:rsid w:val="00D208AF"/>
    <w:rsid w:val="00D2104F"/>
    <w:rsid w:val="00D2106D"/>
    <w:rsid w:val="00D217CE"/>
    <w:rsid w:val="00D22167"/>
    <w:rsid w:val="00D2219C"/>
    <w:rsid w:val="00D22551"/>
    <w:rsid w:val="00D2295F"/>
    <w:rsid w:val="00D23359"/>
    <w:rsid w:val="00D2338D"/>
    <w:rsid w:val="00D23549"/>
    <w:rsid w:val="00D23699"/>
    <w:rsid w:val="00D23AAE"/>
    <w:rsid w:val="00D23F7A"/>
    <w:rsid w:val="00D24001"/>
    <w:rsid w:val="00D245AF"/>
    <w:rsid w:val="00D2540D"/>
    <w:rsid w:val="00D2573B"/>
    <w:rsid w:val="00D25D8D"/>
    <w:rsid w:val="00D25E9C"/>
    <w:rsid w:val="00D2657C"/>
    <w:rsid w:val="00D26610"/>
    <w:rsid w:val="00D2687A"/>
    <w:rsid w:val="00D269C4"/>
    <w:rsid w:val="00D26C75"/>
    <w:rsid w:val="00D27500"/>
    <w:rsid w:val="00D2780D"/>
    <w:rsid w:val="00D27E92"/>
    <w:rsid w:val="00D30044"/>
    <w:rsid w:val="00D30414"/>
    <w:rsid w:val="00D30702"/>
    <w:rsid w:val="00D30D0A"/>
    <w:rsid w:val="00D317FF"/>
    <w:rsid w:val="00D31A53"/>
    <w:rsid w:val="00D32280"/>
    <w:rsid w:val="00D326CE"/>
    <w:rsid w:val="00D32F1E"/>
    <w:rsid w:val="00D33133"/>
    <w:rsid w:val="00D332A8"/>
    <w:rsid w:val="00D33572"/>
    <w:rsid w:val="00D33578"/>
    <w:rsid w:val="00D338AE"/>
    <w:rsid w:val="00D33B2F"/>
    <w:rsid w:val="00D3421E"/>
    <w:rsid w:val="00D3493D"/>
    <w:rsid w:val="00D34A49"/>
    <w:rsid w:val="00D3596A"/>
    <w:rsid w:val="00D35A1C"/>
    <w:rsid w:val="00D37615"/>
    <w:rsid w:val="00D40205"/>
    <w:rsid w:val="00D40416"/>
    <w:rsid w:val="00D4057E"/>
    <w:rsid w:val="00D4077F"/>
    <w:rsid w:val="00D40C5D"/>
    <w:rsid w:val="00D4131A"/>
    <w:rsid w:val="00D4168D"/>
    <w:rsid w:val="00D41B5E"/>
    <w:rsid w:val="00D41FEF"/>
    <w:rsid w:val="00D428E3"/>
    <w:rsid w:val="00D43501"/>
    <w:rsid w:val="00D43964"/>
    <w:rsid w:val="00D43F3D"/>
    <w:rsid w:val="00D43FA7"/>
    <w:rsid w:val="00D43FB2"/>
    <w:rsid w:val="00D44388"/>
    <w:rsid w:val="00D449D7"/>
    <w:rsid w:val="00D44D61"/>
    <w:rsid w:val="00D44D6F"/>
    <w:rsid w:val="00D44DC3"/>
    <w:rsid w:val="00D45040"/>
    <w:rsid w:val="00D45218"/>
    <w:rsid w:val="00D45A50"/>
    <w:rsid w:val="00D45FE8"/>
    <w:rsid w:val="00D464C2"/>
    <w:rsid w:val="00D46F10"/>
    <w:rsid w:val="00D4708F"/>
    <w:rsid w:val="00D472C6"/>
    <w:rsid w:val="00D476A6"/>
    <w:rsid w:val="00D4774E"/>
    <w:rsid w:val="00D47976"/>
    <w:rsid w:val="00D47CE6"/>
    <w:rsid w:val="00D47DCE"/>
    <w:rsid w:val="00D50381"/>
    <w:rsid w:val="00D503ED"/>
    <w:rsid w:val="00D51737"/>
    <w:rsid w:val="00D51AFE"/>
    <w:rsid w:val="00D51EC1"/>
    <w:rsid w:val="00D51FEA"/>
    <w:rsid w:val="00D52D21"/>
    <w:rsid w:val="00D537EA"/>
    <w:rsid w:val="00D53A34"/>
    <w:rsid w:val="00D53A9B"/>
    <w:rsid w:val="00D53B37"/>
    <w:rsid w:val="00D53C2B"/>
    <w:rsid w:val="00D542D2"/>
    <w:rsid w:val="00D547FE"/>
    <w:rsid w:val="00D54FFD"/>
    <w:rsid w:val="00D551BE"/>
    <w:rsid w:val="00D5525D"/>
    <w:rsid w:val="00D55264"/>
    <w:rsid w:val="00D55A22"/>
    <w:rsid w:val="00D55DAE"/>
    <w:rsid w:val="00D562F7"/>
    <w:rsid w:val="00D56A56"/>
    <w:rsid w:val="00D56B1E"/>
    <w:rsid w:val="00D5718F"/>
    <w:rsid w:val="00D5739E"/>
    <w:rsid w:val="00D574B1"/>
    <w:rsid w:val="00D577B7"/>
    <w:rsid w:val="00D577C1"/>
    <w:rsid w:val="00D57A32"/>
    <w:rsid w:val="00D57C94"/>
    <w:rsid w:val="00D57FE5"/>
    <w:rsid w:val="00D60C7F"/>
    <w:rsid w:val="00D616C3"/>
    <w:rsid w:val="00D621E9"/>
    <w:rsid w:val="00D62316"/>
    <w:rsid w:val="00D62533"/>
    <w:rsid w:val="00D62A1A"/>
    <w:rsid w:val="00D62A2F"/>
    <w:rsid w:val="00D635D4"/>
    <w:rsid w:val="00D64C1A"/>
    <w:rsid w:val="00D65242"/>
    <w:rsid w:val="00D6540D"/>
    <w:rsid w:val="00D654FB"/>
    <w:rsid w:val="00D65946"/>
    <w:rsid w:val="00D663CB"/>
    <w:rsid w:val="00D6669E"/>
    <w:rsid w:val="00D66E35"/>
    <w:rsid w:val="00D67112"/>
    <w:rsid w:val="00D67380"/>
    <w:rsid w:val="00D673E5"/>
    <w:rsid w:val="00D6747C"/>
    <w:rsid w:val="00D67CFD"/>
    <w:rsid w:val="00D67E21"/>
    <w:rsid w:val="00D700D0"/>
    <w:rsid w:val="00D7042B"/>
    <w:rsid w:val="00D706B9"/>
    <w:rsid w:val="00D71482"/>
    <w:rsid w:val="00D718E1"/>
    <w:rsid w:val="00D7366A"/>
    <w:rsid w:val="00D73867"/>
    <w:rsid w:val="00D74050"/>
    <w:rsid w:val="00D743F5"/>
    <w:rsid w:val="00D74E65"/>
    <w:rsid w:val="00D755CA"/>
    <w:rsid w:val="00D75611"/>
    <w:rsid w:val="00D7575A"/>
    <w:rsid w:val="00D75B03"/>
    <w:rsid w:val="00D77388"/>
    <w:rsid w:val="00D77A0E"/>
    <w:rsid w:val="00D80F92"/>
    <w:rsid w:val="00D8117D"/>
    <w:rsid w:val="00D8177C"/>
    <w:rsid w:val="00D81904"/>
    <w:rsid w:val="00D81E5F"/>
    <w:rsid w:val="00D81F6E"/>
    <w:rsid w:val="00D821EA"/>
    <w:rsid w:val="00D82E63"/>
    <w:rsid w:val="00D82E79"/>
    <w:rsid w:val="00D83B2E"/>
    <w:rsid w:val="00D83D85"/>
    <w:rsid w:val="00D84369"/>
    <w:rsid w:val="00D844C5"/>
    <w:rsid w:val="00D844E5"/>
    <w:rsid w:val="00D84B5E"/>
    <w:rsid w:val="00D84E18"/>
    <w:rsid w:val="00D851FE"/>
    <w:rsid w:val="00D85B55"/>
    <w:rsid w:val="00D86240"/>
    <w:rsid w:val="00D86817"/>
    <w:rsid w:val="00D86F1C"/>
    <w:rsid w:val="00D86FD5"/>
    <w:rsid w:val="00D871F8"/>
    <w:rsid w:val="00D877E7"/>
    <w:rsid w:val="00D879D4"/>
    <w:rsid w:val="00D87D99"/>
    <w:rsid w:val="00D906A4"/>
    <w:rsid w:val="00D9096A"/>
    <w:rsid w:val="00D90EA7"/>
    <w:rsid w:val="00D916B7"/>
    <w:rsid w:val="00D91A10"/>
    <w:rsid w:val="00D91B58"/>
    <w:rsid w:val="00D920BD"/>
    <w:rsid w:val="00D92241"/>
    <w:rsid w:val="00D922D4"/>
    <w:rsid w:val="00D92C68"/>
    <w:rsid w:val="00D92F6B"/>
    <w:rsid w:val="00D930D3"/>
    <w:rsid w:val="00D931B5"/>
    <w:rsid w:val="00D9351C"/>
    <w:rsid w:val="00D93B66"/>
    <w:rsid w:val="00D94767"/>
    <w:rsid w:val="00D94A23"/>
    <w:rsid w:val="00D9537D"/>
    <w:rsid w:val="00D95678"/>
    <w:rsid w:val="00D95E77"/>
    <w:rsid w:val="00D962A7"/>
    <w:rsid w:val="00D9645C"/>
    <w:rsid w:val="00D96F3E"/>
    <w:rsid w:val="00D97477"/>
    <w:rsid w:val="00D97504"/>
    <w:rsid w:val="00D97652"/>
    <w:rsid w:val="00D97766"/>
    <w:rsid w:val="00D97A38"/>
    <w:rsid w:val="00D97C93"/>
    <w:rsid w:val="00D97E30"/>
    <w:rsid w:val="00DA028C"/>
    <w:rsid w:val="00DA0996"/>
    <w:rsid w:val="00DA11A5"/>
    <w:rsid w:val="00DA17C0"/>
    <w:rsid w:val="00DA2097"/>
    <w:rsid w:val="00DA2264"/>
    <w:rsid w:val="00DA3289"/>
    <w:rsid w:val="00DA3F3A"/>
    <w:rsid w:val="00DA4008"/>
    <w:rsid w:val="00DA4A13"/>
    <w:rsid w:val="00DA5798"/>
    <w:rsid w:val="00DA5D50"/>
    <w:rsid w:val="00DA653D"/>
    <w:rsid w:val="00DA690E"/>
    <w:rsid w:val="00DA6D56"/>
    <w:rsid w:val="00DA6DEC"/>
    <w:rsid w:val="00DA6ED7"/>
    <w:rsid w:val="00DA7379"/>
    <w:rsid w:val="00DA7925"/>
    <w:rsid w:val="00DB0193"/>
    <w:rsid w:val="00DB05D3"/>
    <w:rsid w:val="00DB060E"/>
    <w:rsid w:val="00DB14A1"/>
    <w:rsid w:val="00DB1B04"/>
    <w:rsid w:val="00DB2734"/>
    <w:rsid w:val="00DB2D05"/>
    <w:rsid w:val="00DB2F42"/>
    <w:rsid w:val="00DB3126"/>
    <w:rsid w:val="00DB331D"/>
    <w:rsid w:val="00DB3F57"/>
    <w:rsid w:val="00DB4DB1"/>
    <w:rsid w:val="00DB5C3E"/>
    <w:rsid w:val="00DB5FB5"/>
    <w:rsid w:val="00DB60AA"/>
    <w:rsid w:val="00DB65D2"/>
    <w:rsid w:val="00DB7655"/>
    <w:rsid w:val="00DB769D"/>
    <w:rsid w:val="00DB7961"/>
    <w:rsid w:val="00DB7AD8"/>
    <w:rsid w:val="00DB7AEE"/>
    <w:rsid w:val="00DB7BDD"/>
    <w:rsid w:val="00DB7E6D"/>
    <w:rsid w:val="00DC0500"/>
    <w:rsid w:val="00DC06F4"/>
    <w:rsid w:val="00DC0BFA"/>
    <w:rsid w:val="00DC106E"/>
    <w:rsid w:val="00DC132E"/>
    <w:rsid w:val="00DC1736"/>
    <w:rsid w:val="00DC1BB8"/>
    <w:rsid w:val="00DC1C6A"/>
    <w:rsid w:val="00DC21AC"/>
    <w:rsid w:val="00DC290C"/>
    <w:rsid w:val="00DC292B"/>
    <w:rsid w:val="00DC361E"/>
    <w:rsid w:val="00DC36E4"/>
    <w:rsid w:val="00DC3701"/>
    <w:rsid w:val="00DC394D"/>
    <w:rsid w:val="00DC4A56"/>
    <w:rsid w:val="00DC4D07"/>
    <w:rsid w:val="00DC4F2F"/>
    <w:rsid w:val="00DC51AE"/>
    <w:rsid w:val="00DC5AE8"/>
    <w:rsid w:val="00DC62E8"/>
    <w:rsid w:val="00DC6384"/>
    <w:rsid w:val="00DC6767"/>
    <w:rsid w:val="00DC6977"/>
    <w:rsid w:val="00DC6DD3"/>
    <w:rsid w:val="00DC7167"/>
    <w:rsid w:val="00DC7419"/>
    <w:rsid w:val="00DC7458"/>
    <w:rsid w:val="00DC7464"/>
    <w:rsid w:val="00DC754C"/>
    <w:rsid w:val="00DC775C"/>
    <w:rsid w:val="00DC7B81"/>
    <w:rsid w:val="00DC7F76"/>
    <w:rsid w:val="00DD05C1"/>
    <w:rsid w:val="00DD06EA"/>
    <w:rsid w:val="00DD0D2F"/>
    <w:rsid w:val="00DD1938"/>
    <w:rsid w:val="00DD2043"/>
    <w:rsid w:val="00DD208F"/>
    <w:rsid w:val="00DD2236"/>
    <w:rsid w:val="00DD2BB6"/>
    <w:rsid w:val="00DD2EC5"/>
    <w:rsid w:val="00DD305C"/>
    <w:rsid w:val="00DD33EF"/>
    <w:rsid w:val="00DD3E4E"/>
    <w:rsid w:val="00DD4518"/>
    <w:rsid w:val="00DD4894"/>
    <w:rsid w:val="00DD5133"/>
    <w:rsid w:val="00DD57E1"/>
    <w:rsid w:val="00DD5863"/>
    <w:rsid w:val="00DD5906"/>
    <w:rsid w:val="00DD699B"/>
    <w:rsid w:val="00DD6A8B"/>
    <w:rsid w:val="00DD6C0B"/>
    <w:rsid w:val="00DD7225"/>
    <w:rsid w:val="00DD7393"/>
    <w:rsid w:val="00DD7563"/>
    <w:rsid w:val="00DD75BC"/>
    <w:rsid w:val="00DD778C"/>
    <w:rsid w:val="00DE0240"/>
    <w:rsid w:val="00DE0346"/>
    <w:rsid w:val="00DE0957"/>
    <w:rsid w:val="00DE1AB5"/>
    <w:rsid w:val="00DE1CEA"/>
    <w:rsid w:val="00DE20C9"/>
    <w:rsid w:val="00DE2798"/>
    <w:rsid w:val="00DE2B2E"/>
    <w:rsid w:val="00DE2DE8"/>
    <w:rsid w:val="00DE373A"/>
    <w:rsid w:val="00DE389A"/>
    <w:rsid w:val="00DE3AE4"/>
    <w:rsid w:val="00DE3BD6"/>
    <w:rsid w:val="00DE3E47"/>
    <w:rsid w:val="00DE3F15"/>
    <w:rsid w:val="00DE3F69"/>
    <w:rsid w:val="00DE426A"/>
    <w:rsid w:val="00DE4C83"/>
    <w:rsid w:val="00DE5319"/>
    <w:rsid w:val="00DE5322"/>
    <w:rsid w:val="00DE5812"/>
    <w:rsid w:val="00DE60BA"/>
    <w:rsid w:val="00DE6270"/>
    <w:rsid w:val="00DE6547"/>
    <w:rsid w:val="00DE6781"/>
    <w:rsid w:val="00DE68B1"/>
    <w:rsid w:val="00DE71FB"/>
    <w:rsid w:val="00DE73CA"/>
    <w:rsid w:val="00DE7603"/>
    <w:rsid w:val="00DE773E"/>
    <w:rsid w:val="00DE785F"/>
    <w:rsid w:val="00DE794E"/>
    <w:rsid w:val="00DE7AA4"/>
    <w:rsid w:val="00DF034C"/>
    <w:rsid w:val="00DF0AF7"/>
    <w:rsid w:val="00DF1570"/>
    <w:rsid w:val="00DF1AAB"/>
    <w:rsid w:val="00DF1AEA"/>
    <w:rsid w:val="00DF2BC2"/>
    <w:rsid w:val="00DF32D2"/>
    <w:rsid w:val="00DF35B7"/>
    <w:rsid w:val="00DF3737"/>
    <w:rsid w:val="00DF37DD"/>
    <w:rsid w:val="00DF3AAD"/>
    <w:rsid w:val="00DF3AAE"/>
    <w:rsid w:val="00DF3B40"/>
    <w:rsid w:val="00DF3E04"/>
    <w:rsid w:val="00DF4114"/>
    <w:rsid w:val="00DF4E0D"/>
    <w:rsid w:val="00DF5081"/>
    <w:rsid w:val="00DF649F"/>
    <w:rsid w:val="00DF661D"/>
    <w:rsid w:val="00DF6770"/>
    <w:rsid w:val="00DF6BAE"/>
    <w:rsid w:val="00DF772A"/>
    <w:rsid w:val="00DF78E9"/>
    <w:rsid w:val="00DF78F8"/>
    <w:rsid w:val="00DF7A4A"/>
    <w:rsid w:val="00E00475"/>
    <w:rsid w:val="00E006F1"/>
    <w:rsid w:val="00E00B86"/>
    <w:rsid w:val="00E00C15"/>
    <w:rsid w:val="00E00DD6"/>
    <w:rsid w:val="00E00F78"/>
    <w:rsid w:val="00E0120B"/>
    <w:rsid w:val="00E019AB"/>
    <w:rsid w:val="00E01ADF"/>
    <w:rsid w:val="00E01C10"/>
    <w:rsid w:val="00E01D3B"/>
    <w:rsid w:val="00E01EDD"/>
    <w:rsid w:val="00E0207E"/>
    <w:rsid w:val="00E02147"/>
    <w:rsid w:val="00E0236B"/>
    <w:rsid w:val="00E028CF"/>
    <w:rsid w:val="00E02ADA"/>
    <w:rsid w:val="00E02DF5"/>
    <w:rsid w:val="00E0318D"/>
    <w:rsid w:val="00E035E9"/>
    <w:rsid w:val="00E03992"/>
    <w:rsid w:val="00E043FA"/>
    <w:rsid w:val="00E04A57"/>
    <w:rsid w:val="00E04A64"/>
    <w:rsid w:val="00E04E3C"/>
    <w:rsid w:val="00E0527F"/>
    <w:rsid w:val="00E0538A"/>
    <w:rsid w:val="00E0547C"/>
    <w:rsid w:val="00E055A6"/>
    <w:rsid w:val="00E058DC"/>
    <w:rsid w:val="00E059E9"/>
    <w:rsid w:val="00E05FE0"/>
    <w:rsid w:val="00E06263"/>
    <w:rsid w:val="00E07711"/>
    <w:rsid w:val="00E078D4"/>
    <w:rsid w:val="00E07B97"/>
    <w:rsid w:val="00E07BD4"/>
    <w:rsid w:val="00E07E40"/>
    <w:rsid w:val="00E07E82"/>
    <w:rsid w:val="00E1046C"/>
    <w:rsid w:val="00E10F87"/>
    <w:rsid w:val="00E1160F"/>
    <w:rsid w:val="00E11ACD"/>
    <w:rsid w:val="00E11C3B"/>
    <w:rsid w:val="00E1226E"/>
    <w:rsid w:val="00E122A0"/>
    <w:rsid w:val="00E1266B"/>
    <w:rsid w:val="00E13D45"/>
    <w:rsid w:val="00E1439E"/>
    <w:rsid w:val="00E14546"/>
    <w:rsid w:val="00E1483A"/>
    <w:rsid w:val="00E15095"/>
    <w:rsid w:val="00E152A8"/>
    <w:rsid w:val="00E15387"/>
    <w:rsid w:val="00E157FB"/>
    <w:rsid w:val="00E16A7E"/>
    <w:rsid w:val="00E16D90"/>
    <w:rsid w:val="00E173FC"/>
    <w:rsid w:val="00E1785F"/>
    <w:rsid w:val="00E17C26"/>
    <w:rsid w:val="00E20A6C"/>
    <w:rsid w:val="00E20D4A"/>
    <w:rsid w:val="00E20E41"/>
    <w:rsid w:val="00E2228A"/>
    <w:rsid w:val="00E224B7"/>
    <w:rsid w:val="00E22952"/>
    <w:rsid w:val="00E2320F"/>
    <w:rsid w:val="00E23512"/>
    <w:rsid w:val="00E23E9E"/>
    <w:rsid w:val="00E23EA8"/>
    <w:rsid w:val="00E2461E"/>
    <w:rsid w:val="00E24701"/>
    <w:rsid w:val="00E24F00"/>
    <w:rsid w:val="00E25377"/>
    <w:rsid w:val="00E254F2"/>
    <w:rsid w:val="00E26428"/>
    <w:rsid w:val="00E26467"/>
    <w:rsid w:val="00E26761"/>
    <w:rsid w:val="00E26DF5"/>
    <w:rsid w:val="00E2700B"/>
    <w:rsid w:val="00E27210"/>
    <w:rsid w:val="00E27586"/>
    <w:rsid w:val="00E27654"/>
    <w:rsid w:val="00E27824"/>
    <w:rsid w:val="00E279BB"/>
    <w:rsid w:val="00E3086A"/>
    <w:rsid w:val="00E30B24"/>
    <w:rsid w:val="00E3109C"/>
    <w:rsid w:val="00E313CF"/>
    <w:rsid w:val="00E32667"/>
    <w:rsid w:val="00E32D2C"/>
    <w:rsid w:val="00E32EA2"/>
    <w:rsid w:val="00E3345A"/>
    <w:rsid w:val="00E33815"/>
    <w:rsid w:val="00E33943"/>
    <w:rsid w:val="00E3409A"/>
    <w:rsid w:val="00E341F0"/>
    <w:rsid w:val="00E34749"/>
    <w:rsid w:val="00E347EC"/>
    <w:rsid w:val="00E34989"/>
    <w:rsid w:val="00E34A18"/>
    <w:rsid w:val="00E35152"/>
    <w:rsid w:val="00E351B0"/>
    <w:rsid w:val="00E352FB"/>
    <w:rsid w:val="00E3533F"/>
    <w:rsid w:val="00E354DB"/>
    <w:rsid w:val="00E36081"/>
    <w:rsid w:val="00E365D5"/>
    <w:rsid w:val="00E36E4E"/>
    <w:rsid w:val="00E37932"/>
    <w:rsid w:val="00E402AA"/>
    <w:rsid w:val="00E4061A"/>
    <w:rsid w:val="00E40B1B"/>
    <w:rsid w:val="00E41144"/>
    <w:rsid w:val="00E412A5"/>
    <w:rsid w:val="00E412CB"/>
    <w:rsid w:val="00E4138F"/>
    <w:rsid w:val="00E41D52"/>
    <w:rsid w:val="00E41F8F"/>
    <w:rsid w:val="00E423D5"/>
    <w:rsid w:val="00E42527"/>
    <w:rsid w:val="00E43664"/>
    <w:rsid w:val="00E43738"/>
    <w:rsid w:val="00E438CF"/>
    <w:rsid w:val="00E43D9F"/>
    <w:rsid w:val="00E43DBF"/>
    <w:rsid w:val="00E43F1C"/>
    <w:rsid w:val="00E44302"/>
    <w:rsid w:val="00E443C0"/>
    <w:rsid w:val="00E44CA7"/>
    <w:rsid w:val="00E451DC"/>
    <w:rsid w:val="00E45B0A"/>
    <w:rsid w:val="00E467DD"/>
    <w:rsid w:val="00E46D99"/>
    <w:rsid w:val="00E46E0C"/>
    <w:rsid w:val="00E4701B"/>
    <w:rsid w:val="00E47E3A"/>
    <w:rsid w:val="00E50AAB"/>
    <w:rsid w:val="00E510CE"/>
    <w:rsid w:val="00E51BFF"/>
    <w:rsid w:val="00E51C42"/>
    <w:rsid w:val="00E5217C"/>
    <w:rsid w:val="00E5238A"/>
    <w:rsid w:val="00E52979"/>
    <w:rsid w:val="00E52A5D"/>
    <w:rsid w:val="00E52FDB"/>
    <w:rsid w:val="00E533B2"/>
    <w:rsid w:val="00E5341C"/>
    <w:rsid w:val="00E53478"/>
    <w:rsid w:val="00E5367F"/>
    <w:rsid w:val="00E5397A"/>
    <w:rsid w:val="00E53B8E"/>
    <w:rsid w:val="00E53E54"/>
    <w:rsid w:val="00E541D0"/>
    <w:rsid w:val="00E542F1"/>
    <w:rsid w:val="00E54407"/>
    <w:rsid w:val="00E54D35"/>
    <w:rsid w:val="00E54E01"/>
    <w:rsid w:val="00E55204"/>
    <w:rsid w:val="00E555A9"/>
    <w:rsid w:val="00E55ACA"/>
    <w:rsid w:val="00E55C5C"/>
    <w:rsid w:val="00E55EE3"/>
    <w:rsid w:val="00E5624C"/>
    <w:rsid w:val="00E5642A"/>
    <w:rsid w:val="00E56BE4"/>
    <w:rsid w:val="00E56D34"/>
    <w:rsid w:val="00E56D68"/>
    <w:rsid w:val="00E56E38"/>
    <w:rsid w:val="00E5799D"/>
    <w:rsid w:val="00E60011"/>
    <w:rsid w:val="00E607A3"/>
    <w:rsid w:val="00E607F2"/>
    <w:rsid w:val="00E61779"/>
    <w:rsid w:val="00E61C25"/>
    <w:rsid w:val="00E61C49"/>
    <w:rsid w:val="00E61C50"/>
    <w:rsid w:val="00E61D33"/>
    <w:rsid w:val="00E622DA"/>
    <w:rsid w:val="00E6241E"/>
    <w:rsid w:val="00E627EC"/>
    <w:rsid w:val="00E62838"/>
    <w:rsid w:val="00E62AA6"/>
    <w:rsid w:val="00E62D46"/>
    <w:rsid w:val="00E631F7"/>
    <w:rsid w:val="00E6356E"/>
    <w:rsid w:val="00E63C83"/>
    <w:rsid w:val="00E63D3A"/>
    <w:rsid w:val="00E63E2F"/>
    <w:rsid w:val="00E63F97"/>
    <w:rsid w:val="00E64314"/>
    <w:rsid w:val="00E644A6"/>
    <w:rsid w:val="00E646E4"/>
    <w:rsid w:val="00E6526D"/>
    <w:rsid w:val="00E65693"/>
    <w:rsid w:val="00E65974"/>
    <w:rsid w:val="00E65B04"/>
    <w:rsid w:val="00E65E7F"/>
    <w:rsid w:val="00E6606E"/>
    <w:rsid w:val="00E6716F"/>
    <w:rsid w:val="00E67613"/>
    <w:rsid w:val="00E678BC"/>
    <w:rsid w:val="00E67A91"/>
    <w:rsid w:val="00E67AD8"/>
    <w:rsid w:val="00E67EBB"/>
    <w:rsid w:val="00E701DD"/>
    <w:rsid w:val="00E7024A"/>
    <w:rsid w:val="00E70418"/>
    <w:rsid w:val="00E70BCF"/>
    <w:rsid w:val="00E70D10"/>
    <w:rsid w:val="00E71479"/>
    <w:rsid w:val="00E7162C"/>
    <w:rsid w:val="00E72198"/>
    <w:rsid w:val="00E72534"/>
    <w:rsid w:val="00E72BA9"/>
    <w:rsid w:val="00E72CE7"/>
    <w:rsid w:val="00E7483F"/>
    <w:rsid w:val="00E7487A"/>
    <w:rsid w:val="00E7496F"/>
    <w:rsid w:val="00E74BE5"/>
    <w:rsid w:val="00E74E97"/>
    <w:rsid w:val="00E75C8C"/>
    <w:rsid w:val="00E76249"/>
    <w:rsid w:val="00E764E7"/>
    <w:rsid w:val="00E770E5"/>
    <w:rsid w:val="00E776EF"/>
    <w:rsid w:val="00E77F5C"/>
    <w:rsid w:val="00E80188"/>
    <w:rsid w:val="00E8039E"/>
    <w:rsid w:val="00E8053F"/>
    <w:rsid w:val="00E80622"/>
    <w:rsid w:val="00E809FF"/>
    <w:rsid w:val="00E81540"/>
    <w:rsid w:val="00E816C7"/>
    <w:rsid w:val="00E81E6B"/>
    <w:rsid w:val="00E827B9"/>
    <w:rsid w:val="00E827BA"/>
    <w:rsid w:val="00E82A53"/>
    <w:rsid w:val="00E82B0B"/>
    <w:rsid w:val="00E82C4D"/>
    <w:rsid w:val="00E82D2B"/>
    <w:rsid w:val="00E83089"/>
    <w:rsid w:val="00E83AAD"/>
    <w:rsid w:val="00E83B38"/>
    <w:rsid w:val="00E83D32"/>
    <w:rsid w:val="00E83DEA"/>
    <w:rsid w:val="00E8410B"/>
    <w:rsid w:val="00E84249"/>
    <w:rsid w:val="00E84BBC"/>
    <w:rsid w:val="00E8542D"/>
    <w:rsid w:val="00E8562F"/>
    <w:rsid w:val="00E86871"/>
    <w:rsid w:val="00E873B7"/>
    <w:rsid w:val="00E8783F"/>
    <w:rsid w:val="00E87A1D"/>
    <w:rsid w:val="00E87AE2"/>
    <w:rsid w:val="00E87C39"/>
    <w:rsid w:val="00E87DC7"/>
    <w:rsid w:val="00E87F5F"/>
    <w:rsid w:val="00E90243"/>
    <w:rsid w:val="00E905B1"/>
    <w:rsid w:val="00E9093A"/>
    <w:rsid w:val="00E90AE7"/>
    <w:rsid w:val="00E9128C"/>
    <w:rsid w:val="00E91583"/>
    <w:rsid w:val="00E91763"/>
    <w:rsid w:val="00E918AA"/>
    <w:rsid w:val="00E91D95"/>
    <w:rsid w:val="00E923EA"/>
    <w:rsid w:val="00E92429"/>
    <w:rsid w:val="00E930C4"/>
    <w:rsid w:val="00E935A5"/>
    <w:rsid w:val="00E93C04"/>
    <w:rsid w:val="00E93EDA"/>
    <w:rsid w:val="00E9429E"/>
    <w:rsid w:val="00E947AC"/>
    <w:rsid w:val="00E94AF0"/>
    <w:rsid w:val="00E94D87"/>
    <w:rsid w:val="00E9507D"/>
    <w:rsid w:val="00E950CB"/>
    <w:rsid w:val="00E95976"/>
    <w:rsid w:val="00E95BBF"/>
    <w:rsid w:val="00E965A3"/>
    <w:rsid w:val="00E96AA7"/>
    <w:rsid w:val="00E972D4"/>
    <w:rsid w:val="00E97AEE"/>
    <w:rsid w:val="00EA0B38"/>
    <w:rsid w:val="00EA0D7A"/>
    <w:rsid w:val="00EA0E97"/>
    <w:rsid w:val="00EA113D"/>
    <w:rsid w:val="00EA155E"/>
    <w:rsid w:val="00EA1703"/>
    <w:rsid w:val="00EA230B"/>
    <w:rsid w:val="00EA2A2C"/>
    <w:rsid w:val="00EA3166"/>
    <w:rsid w:val="00EA31C2"/>
    <w:rsid w:val="00EA3235"/>
    <w:rsid w:val="00EA3274"/>
    <w:rsid w:val="00EA3385"/>
    <w:rsid w:val="00EA3876"/>
    <w:rsid w:val="00EA39B7"/>
    <w:rsid w:val="00EA416B"/>
    <w:rsid w:val="00EA459B"/>
    <w:rsid w:val="00EA4E96"/>
    <w:rsid w:val="00EA4F22"/>
    <w:rsid w:val="00EA5013"/>
    <w:rsid w:val="00EA59C1"/>
    <w:rsid w:val="00EA5A66"/>
    <w:rsid w:val="00EA63AF"/>
    <w:rsid w:val="00EA68FF"/>
    <w:rsid w:val="00EA69EB"/>
    <w:rsid w:val="00EA6CA4"/>
    <w:rsid w:val="00EA7232"/>
    <w:rsid w:val="00EA74C2"/>
    <w:rsid w:val="00EA78F8"/>
    <w:rsid w:val="00EA7D84"/>
    <w:rsid w:val="00EB0340"/>
    <w:rsid w:val="00EB0749"/>
    <w:rsid w:val="00EB07D1"/>
    <w:rsid w:val="00EB1151"/>
    <w:rsid w:val="00EB2D6A"/>
    <w:rsid w:val="00EB3ACA"/>
    <w:rsid w:val="00EB4114"/>
    <w:rsid w:val="00EB4156"/>
    <w:rsid w:val="00EB439B"/>
    <w:rsid w:val="00EB48CF"/>
    <w:rsid w:val="00EB4A1F"/>
    <w:rsid w:val="00EB5496"/>
    <w:rsid w:val="00EB5539"/>
    <w:rsid w:val="00EB5AF8"/>
    <w:rsid w:val="00EB71D3"/>
    <w:rsid w:val="00EB74ED"/>
    <w:rsid w:val="00EB7A00"/>
    <w:rsid w:val="00EB7B29"/>
    <w:rsid w:val="00EC0A82"/>
    <w:rsid w:val="00EC0E9D"/>
    <w:rsid w:val="00EC0F65"/>
    <w:rsid w:val="00EC1820"/>
    <w:rsid w:val="00EC2158"/>
    <w:rsid w:val="00EC22BD"/>
    <w:rsid w:val="00EC2605"/>
    <w:rsid w:val="00EC2608"/>
    <w:rsid w:val="00EC2751"/>
    <w:rsid w:val="00EC284C"/>
    <w:rsid w:val="00EC2CDB"/>
    <w:rsid w:val="00EC3A5A"/>
    <w:rsid w:val="00EC3AA2"/>
    <w:rsid w:val="00EC3C29"/>
    <w:rsid w:val="00EC43E2"/>
    <w:rsid w:val="00EC4B51"/>
    <w:rsid w:val="00EC534A"/>
    <w:rsid w:val="00EC5920"/>
    <w:rsid w:val="00EC5DA8"/>
    <w:rsid w:val="00EC63B7"/>
    <w:rsid w:val="00EC687B"/>
    <w:rsid w:val="00EC6EF3"/>
    <w:rsid w:val="00EC707E"/>
    <w:rsid w:val="00EC716B"/>
    <w:rsid w:val="00EC721E"/>
    <w:rsid w:val="00EC72C1"/>
    <w:rsid w:val="00EC7B14"/>
    <w:rsid w:val="00EC7DFE"/>
    <w:rsid w:val="00ED000A"/>
    <w:rsid w:val="00ED01BF"/>
    <w:rsid w:val="00ED0596"/>
    <w:rsid w:val="00ED19A2"/>
    <w:rsid w:val="00ED1FD5"/>
    <w:rsid w:val="00ED2564"/>
    <w:rsid w:val="00ED2C26"/>
    <w:rsid w:val="00ED37C5"/>
    <w:rsid w:val="00ED3BB3"/>
    <w:rsid w:val="00ED44C7"/>
    <w:rsid w:val="00ED479C"/>
    <w:rsid w:val="00ED4A32"/>
    <w:rsid w:val="00ED6024"/>
    <w:rsid w:val="00ED66D5"/>
    <w:rsid w:val="00ED688A"/>
    <w:rsid w:val="00ED6CD8"/>
    <w:rsid w:val="00ED6F21"/>
    <w:rsid w:val="00ED729E"/>
    <w:rsid w:val="00ED72B8"/>
    <w:rsid w:val="00ED7464"/>
    <w:rsid w:val="00ED7603"/>
    <w:rsid w:val="00ED765A"/>
    <w:rsid w:val="00ED7986"/>
    <w:rsid w:val="00ED7B23"/>
    <w:rsid w:val="00EE0158"/>
    <w:rsid w:val="00EE0570"/>
    <w:rsid w:val="00EE09D7"/>
    <w:rsid w:val="00EE17E7"/>
    <w:rsid w:val="00EE21FD"/>
    <w:rsid w:val="00EE29A6"/>
    <w:rsid w:val="00EE2C4C"/>
    <w:rsid w:val="00EE33B8"/>
    <w:rsid w:val="00EE3B6E"/>
    <w:rsid w:val="00EE47AD"/>
    <w:rsid w:val="00EE4B60"/>
    <w:rsid w:val="00EE5061"/>
    <w:rsid w:val="00EE53AE"/>
    <w:rsid w:val="00EE5A97"/>
    <w:rsid w:val="00EE5B5D"/>
    <w:rsid w:val="00EE6235"/>
    <w:rsid w:val="00EE668B"/>
    <w:rsid w:val="00EE721A"/>
    <w:rsid w:val="00EE7310"/>
    <w:rsid w:val="00EE73B1"/>
    <w:rsid w:val="00EE77E6"/>
    <w:rsid w:val="00EF00B6"/>
    <w:rsid w:val="00EF08EA"/>
    <w:rsid w:val="00EF0C75"/>
    <w:rsid w:val="00EF0CD0"/>
    <w:rsid w:val="00EF0D7C"/>
    <w:rsid w:val="00EF147F"/>
    <w:rsid w:val="00EF1685"/>
    <w:rsid w:val="00EF2102"/>
    <w:rsid w:val="00EF21CA"/>
    <w:rsid w:val="00EF23EB"/>
    <w:rsid w:val="00EF2AE4"/>
    <w:rsid w:val="00EF3908"/>
    <w:rsid w:val="00EF3FBF"/>
    <w:rsid w:val="00EF411A"/>
    <w:rsid w:val="00EF414B"/>
    <w:rsid w:val="00EF4383"/>
    <w:rsid w:val="00EF4516"/>
    <w:rsid w:val="00EF4A91"/>
    <w:rsid w:val="00EF4E91"/>
    <w:rsid w:val="00EF4FD9"/>
    <w:rsid w:val="00EF5112"/>
    <w:rsid w:val="00EF59C0"/>
    <w:rsid w:val="00EF651C"/>
    <w:rsid w:val="00EF6EA4"/>
    <w:rsid w:val="00EF718B"/>
    <w:rsid w:val="00EF750D"/>
    <w:rsid w:val="00EF7965"/>
    <w:rsid w:val="00EF7CC4"/>
    <w:rsid w:val="00F003C9"/>
    <w:rsid w:val="00F0066B"/>
    <w:rsid w:val="00F0087E"/>
    <w:rsid w:val="00F00AE8"/>
    <w:rsid w:val="00F016E2"/>
    <w:rsid w:val="00F0268F"/>
    <w:rsid w:val="00F028D9"/>
    <w:rsid w:val="00F02D1B"/>
    <w:rsid w:val="00F036C9"/>
    <w:rsid w:val="00F03C0A"/>
    <w:rsid w:val="00F03F89"/>
    <w:rsid w:val="00F04268"/>
    <w:rsid w:val="00F04917"/>
    <w:rsid w:val="00F04B55"/>
    <w:rsid w:val="00F05F9A"/>
    <w:rsid w:val="00F06036"/>
    <w:rsid w:val="00F06504"/>
    <w:rsid w:val="00F06700"/>
    <w:rsid w:val="00F0725C"/>
    <w:rsid w:val="00F07762"/>
    <w:rsid w:val="00F07890"/>
    <w:rsid w:val="00F07A16"/>
    <w:rsid w:val="00F07B4D"/>
    <w:rsid w:val="00F10289"/>
    <w:rsid w:val="00F102F1"/>
    <w:rsid w:val="00F10394"/>
    <w:rsid w:val="00F10BE2"/>
    <w:rsid w:val="00F119E2"/>
    <w:rsid w:val="00F121B5"/>
    <w:rsid w:val="00F1296D"/>
    <w:rsid w:val="00F12C55"/>
    <w:rsid w:val="00F12C81"/>
    <w:rsid w:val="00F14250"/>
    <w:rsid w:val="00F144FF"/>
    <w:rsid w:val="00F14615"/>
    <w:rsid w:val="00F155CC"/>
    <w:rsid w:val="00F15760"/>
    <w:rsid w:val="00F160EB"/>
    <w:rsid w:val="00F160F8"/>
    <w:rsid w:val="00F16127"/>
    <w:rsid w:val="00F16402"/>
    <w:rsid w:val="00F1660A"/>
    <w:rsid w:val="00F16622"/>
    <w:rsid w:val="00F1668E"/>
    <w:rsid w:val="00F166CD"/>
    <w:rsid w:val="00F16FEA"/>
    <w:rsid w:val="00F17003"/>
    <w:rsid w:val="00F173CD"/>
    <w:rsid w:val="00F175E2"/>
    <w:rsid w:val="00F17E4D"/>
    <w:rsid w:val="00F20462"/>
    <w:rsid w:val="00F206DC"/>
    <w:rsid w:val="00F20F37"/>
    <w:rsid w:val="00F2144C"/>
    <w:rsid w:val="00F215EF"/>
    <w:rsid w:val="00F21B5E"/>
    <w:rsid w:val="00F22592"/>
    <w:rsid w:val="00F226F2"/>
    <w:rsid w:val="00F2287F"/>
    <w:rsid w:val="00F22F43"/>
    <w:rsid w:val="00F2336B"/>
    <w:rsid w:val="00F235DE"/>
    <w:rsid w:val="00F23B84"/>
    <w:rsid w:val="00F23DD4"/>
    <w:rsid w:val="00F2412F"/>
    <w:rsid w:val="00F24261"/>
    <w:rsid w:val="00F24ACC"/>
    <w:rsid w:val="00F24CD5"/>
    <w:rsid w:val="00F25164"/>
    <w:rsid w:val="00F25EB5"/>
    <w:rsid w:val="00F265A9"/>
    <w:rsid w:val="00F26D99"/>
    <w:rsid w:val="00F26F19"/>
    <w:rsid w:val="00F279E9"/>
    <w:rsid w:val="00F27A5E"/>
    <w:rsid w:val="00F27DDD"/>
    <w:rsid w:val="00F308BD"/>
    <w:rsid w:val="00F30ED4"/>
    <w:rsid w:val="00F31355"/>
    <w:rsid w:val="00F31680"/>
    <w:rsid w:val="00F31B12"/>
    <w:rsid w:val="00F32739"/>
    <w:rsid w:val="00F327B0"/>
    <w:rsid w:val="00F32B09"/>
    <w:rsid w:val="00F33259"/>
    <w:rsid w:val="00F33577"/>
    <w:rsid w:val="00F33643"/>
    <w:rsid w:val="00F33AC4"/>
    <w:rsid w:val="00F33B90"/>
    <w:rsid w:val="00F33F93"/>
    <w:rsid w:val="00F34672"/>
    <w:rsid w:val="00F35D03"/>
    <w:rsid w:val="00F35F4D"/>
    <w:rsid w:val="00F36733"/>
    <w:rsid w:val="00F3773F"/>
    <w:rsid w:val="00F37DFC"/>
    <w:rsid w:val="00F403E6"/>
    <w:rsid w:val="00F404A1"/>
    <w:rsid w:val="00F40A9E"/>
    <w:rsid w:val="00F40DE8"/>
    <w:rsid w:val="00F415B3"/>
    <w:rsid w:val="00F41779"/>
    <w:rsid w:val="00F41807"/>
    <w:rsid w:val="00F41CC1"/>
    <w:rsid w:val="00F42351"/>
    <w:rsid w:val="00F42985"/>
    <w:rsid w:val="00F42B9C"/>
    <w:rsid w:val="00F42D40"/>
    <w:rsid w:val="00F42DD1"/>
    <w:rsid w:val="00F432D7"/>
    <w:rsid w:val="00F43D92"/>
    <w:rsid w:val="00F44AFC"/>
    <w:rsid w:val="00F44DF0"/>
    <w:rsid w:val="00F44E26"/>
    <w:rsid w:val="00F44FFB"/>
    <w:rsid w:val="00F45050"/>
    <w:rsid w:val="00F45426"/>
    <w:rsid w:val="00F459D6"/>
    <w:rsid w:val="00F45D02"/>
    <w:rsid w:val="00F45EF4"/>
    <w:rsid w:val="00F46A73"/>
    <w:rsid w:val="00F47A8B"/>
    <w:rsid w:val="00F50553"/>
    <w:rsid w:val="00F50B2C"/>
    <w:rsid w:val="00F50C42"/>
    <w:rsid w:val="00F50D46"/>
    <w:rsid w:val="00F50EA1"/>
    <w:rsid w:val="00F5138F"/>
    <w:rsid w:val="00F51902"/>
    <w:rsid w:val="00F51F02"/>
    <w:rsid w:val="00F52561"/>
    <w:rsid w:val="00F52F8A"/>
    <w:rsid w:val="00F531F0"/>
    <w:rsid w:val="00F532FE"/>
    <w:rsid w:val="00F539DC"/>
    <w:rsid w:val="00F542DE"/>
    <w:rsid w:val="00F54464"/>
    <w:rsid w:val="00F54556"/>
    <w:rsid w:val="00F55796"/>
    <w:rsid w:val="00F55ABA"/>
    <w:rsid w:val="00F56053"/>
    <w:rsid w:val="00F5643C"/>
    <w:rsid w:val="00F5665C"/>
    <w:rsid w:val="00F56665"/>
    <w:rsid w:val="00F56A61"/>
    <w:rsid w:val="00F56F09"/>
    <w:rsid w:val="00F571E8"/>
    <w:rsid w:val="00F573F6"/>
    <w:rsid w:val="00F57603"/>
    <w:rsid w:val="00F57997"/>
    <w:rsid w:val="00F57D86"/>
    <w:rsid w:val="00F604EC"/>
    <w:rsid w:val="00F60A6C"/>
    <w:rsid w:val="00F6156B"/>
    <w:rsid w:val="00F6182B"/>
    <w:rsid w:val="00F61F68"/>
    <w:rsid w:val="00F6235C"/>
    <w:rsid w:val="00F62707"/>
    <w:rsid w:val="00F62759"/>
    <w:rsid w:val="00F63AD1"/>
    <w:rsid w:val="00F64331"/>
    <w:rsid w:val="00F644E4"/>
    <w:rsid w:val="00F64825"/>
    <w:rsid w:val="00F64A2D"/>
    <w:rsid w:val="00F65628"/>
    <w:rsid w:val="00F65820"/>
    <w:rsid w:val="00F65904"/>
    <w:rsid w:val="00F667E6"/>
    <w:rsid w:val="00F66E82"/>
    <w:rsid w:val="00F7008B"/>
    <w:rsid w:val="00F70161"/>
    <w:rsid w:val="00F70C89"/>
    <w:rsid w:val="00F70D11"/>
    <w:rsid w:val="00F714C2"/>
    <w:rsid w:val="00F71B7C"/>
    <w:rsid w:val="00F71D5B"/>
    <w:rsid w:val="00F71F27"/>
    <w:rsid w:val="00F71FDE"/>
    <w:rsid w:val="00F72510"/>
    <w:rsid w:val="00F72645"/>
    <w:rsid w:val="00F72703"/>
    <w:rsid w:val="00F7277D"/>
    <w:rsid w:val="00F735C8"/>
    <w:rsid w:val="00F73EFA"/>
    <w:rsid w:val="00F74176"/>
    <w:rsid w:val="00F74220"/>
    <w:rsid w:val="00F7423C"/>
    <w:rsid w:val="00F74968"/>
    <w:rsid w:val="00F74B29"/>
    <w:rsid w:val="00F74F90"/>
    <w:rsid w:val="00F751E2"/>
    <w:rsid w:val="00F75592"/>
    <w:rsid w:val="00F75F6C"/>
    <w:rsid w:val="00F7609D"/>
    <w:rsid w:val="00F76422"/>
    <w:rsid w:val="00F76FF0"/>
    <w:rsid w:val="00F77592"/>
    <w:rsid w:val="00F7769D"/>
    <w:rsid w:val="00F77886"/>
    <w:rsid w:val="00F77B07"/>
    <w:rsid w:val="00F77C61"/>
    <w:rsid w:val="00F8040F"/>
    <w:rsid w:val="00F809BD"/>
    <w:rsid w:val="00F80F56"/>
    <w:rsid w:val="00F8104A"/>
    <w:rsid w:val="00F81515"/>
    <w:rsid w:val="00F81FEB"/>
    <w:rsid w:val="00F826F7"/>
    <w:rsid w:val="00F8325C"/>
    <w:rsid w:val="00F836F6"/>
    <w:rsid w:val="00F83942"/>
    <w:rsid w:val="00F842BC"/>
    <w:rsid w:val="00F84A38"/>
    <w:rsid w:val="00F84BEC"/>
    <w:rsid w:val="00F84C91"/>
    <w:rsid w:val="00F85236"/>
    <w:rsid w:val="00F85542"/>
    <w:rsid w:val="00F858B0"/>
    <w:rsid w:val="00F859E8"/>
    <w:rsid w:val="00F85AB9"/>
    <w:rsid w:val="00F86A47"/>
    <w:rsid w:val="00F86E3D"/>
    <w:rsid w:val="00F87232"/>
    <w:rsid w:val="00F87C1A"/>
    <w:rsid w:val="00F87D48"/>
    <w:rsid w:val="00F87EA3"/>
    <w:rsid w:val="00F90245"/>
    <w:rsid w:val="00F902C2"/>
    <w:rsid w:val="00F9033D"/>
    <w:rsid w:val="00F907A4"/>
    <w:rsid w:val="00F90A6B"/>
    <w:rsid w:val="00F90C92"/>
    <w:rsid w:val="00F911F1"/>
    <w:rsid w:val="00F915E8"/>
    <w:rsid w:val="00F91A3A"/>
    <w:rsid w:val="00F9201A"/>
    <w:rsid w:val="00F92166"/>
    <w:rsid w:val="00F921F0"/>
    <w:rsid w:val="00F92405"/>
    <w:rsid w:val="00F9275B"/>
    <w:rsid w:val="00F92CD1"/>
    <w:rsid w:val="00F92CFD"/>
    <w:rsid w:val="00F92DE1"/>
    <w:rsid w:val="00F92FD3"/>
    <w:rsid w:val="00F931CA"/>
    <w:rsid w:val="00F93900"/>
    <w:rsid w:val="00F93902"/>
    <w:rsid w:val="00F93D2D"/>
    <w:rsid w:val="00F93E1D"/>
    <w:rsid w:val="00F94075"/>
    <w:rsid w:val="00F94711"/>
    <w:rsid w:val="00F9473B"/>
    <w:rsid w:val="00F949B0"/>
    <w:rsid w:val="00F949C3"/>
    <w:rsid w:val="00F94E0F"/>
    <w:rsid w:val="00F94FBD"/>
    <w:rsid w:val="00F9503C"/>
    <w:rsid w:val="00F951F6"/>
    <w:rsid w:val="00F95BAB"/>
    <w:rsid w:val="00F95D34"/>
    <w:rsid w:val="00F95F91"/>
    <w:rsid w:val="00F96170"/>
    <w:rsid w:val="00F963D0"/>
    <w:rsid w:val="00F96ED6"/>
    <w:rsid w:val="00F970EC"/>
    <w:rsid w:val="00F972C9"/>
    <w:rsid w:val="00F975E0"/>
    <w:rsid w:val="00F978B0"/>
    <w:rsid w:val="00F97D35"/>
    <w:rsid w:val="00FA005C"/>
    <w:rsid w:val="00FA089F"/>
    <w:rsid w:val="00FA08E5"/>
    <w:rsid w:val="00FA08F4"/>
    <w:rsid w:val="00FA0987"/>
    <w:rsid w:val="00FA09CE"/>
    <w:rsid w:val="00FA0FB6"/>
    <w:rsid w:val="00FA1509"/>
    <w:rsid w:val="00FA1576"/>
    <w:rsid w:val="00FA171A"/>
    <w:rsid w:val="00FA1980"/>
    <w:rsid w:val="00FA2B68"/>
    <w:rsid w:val="00FA3055"/>
    <w:rsid w:val="00FA3242"/>
    <w:rsid w:val="00FA3814"/>
    <w:rsid w:val="00FA45CC"/>
    <w:rsid w:val="00FA4AE9"/>
    <w:rsid w:val="00FA4B3D"/>
    <w:rsid w:val="00FA4B8C"/>
    <w:rsid w:val="00FA5057"/>
    <w:rsid w:val="00FA5671"/>
    <w:rsid w:val="00FA5865"/>
    <w:rsid w:val="00FA5C0F"/>
    <w:rsid w:val="00FA6359"/>
    <w:rsid w:val="00FA6449"/>
    <w:rsid w:val="00FA74E9"/>
    <w:rsid w:val="00FA791F"/>
    <w:rsid w:val="00FA7CE7"/>
    <w:rsid w:val="00FA7FE7"/>
    <w:rsid w:val="00FB0125"/>
    <w:rsid w:val="00FB076B"/>
    <w:rsid w:val="00FB0B30"/>
    <w:rsid w:val="00FB0BA0"/>
    <w:rsid w:val="00FB0C8A"/>
    <w:rsid w:val="00FB0CD1"/>
    <w:rsid w:val="00FB14FF"/>
    <w:rsid w:val="00FB155B"/>
    <w:rsid w:val="00FB1C13"/>
    <w:rsid w:val="00FB1D1F"/>
    <w:rsid w:val="00FB2B5A"/>
    <w:rsid w:val="00FB2C36"/>
    <w:rsid w:val="00FB306F"/>
    <w:rsid w:val="00FB320B"/>
    <w:rsid w:val="00FB3B56"/>
    <w:rsid w:val="00FB3DEC"/>
    <w:rsid w:val="00FB3F8C"/>
    <w:rsid w:val="00FB4943"/>
    <w:rsid w:val="00FB4C19"/>
    <w:rsid w:val="00FB4D0A"/>
    <w:rsid w:val="00FB4FA6"/>
    <w:rsid w:val="00FB5587"/>
    <w:rsid w:val="00FB59C7"/>
    <w:rsid w:val="00FB5C55"/>
    <w:rsid w:val="00FB5C66"/>
    <w:rsid w:val="00FB71A8"/>
    <w:rsid w:val="00FB7871"/>
    <w:rsid w:val="00FB790C"/>
    <w:rsid w:val="00FC064C"/>
    <w:rsid w:val="00FC07C6"/>
    <w:rsid w:val="00FC0937"/>
    <w:rsid w:val="00FC09D1"/>
    <w:rsid w:val="00FC0AE2"/>
    <w:rsid w:val="00FC12EC"/>
    <w:rsid w:val="00FC1999"/>
    <w:rsid w:val="00FC19B5"/>
    <w:rsid w:val="00FC1F5E"/>
    <w:rsid w:val="00FC22C9"/>
    <w:rsid w:val="00FC272D"/>
    <w:rsid w:val="00FC2CD3"/>
    <w:rsid w:val="00FC2D41"/>
    <w:rsid w:val="00FC39F2"/>
    <w:rsid w:val="00FC3F18"/>
    <w:rsid w:val="00FC44B8"/>
    <w:rsid w:val="00FC539A"/>
    <w:rsid w:val="00FC5D53"/>
    <w:rsid w:val="00FC6207"/>
    <w:rsid w:val="00FC6550"/>
    <w:rsid w:val="00FC71A3"/>
    <w:rsid w:val="00FC7463"/>
    <w:rsid w:val="00FC7BC6"/>
    <w:rsid w:val="00FC7D7F"/>
    <w:rsid w:val="00FD1307"/>
    <w:rsid w:val="00FD1659"/>
    <w:rsid w:val="00FD3B4A"/>
    <w:rsid w:val="00FD42BA"/>
    <w:rsid w:val="00FD5125"/>
    <w:rsid w:val="00FD5500"/>
    <w:rsid w:val="00FD6B22"/>
    <w:rsid w:val="00FD6CB0"/>
    <w:rsid w:val="00FD6F34"/>
    <w:rsid w:val="00FD7060"/>
    <w:rsid w:val="00FD7076"/>
    <w:rsid w:val="00FD7192"/>
    <w:rsid w:val="00FD7C9B"/>
    <w:rsid w:val="00FE0763"/>
    <w:rsid w:val="00FE080E"/>
    <w:rsid w:val="00FE08FB"/>
    <w:rsid w:val="00FE09ED"/>
    <w:rsid w:val="00FE0CB8"/>
    <w:rsid w:val="00FE14A0"/>
    <w:rsid w:val="00FE1BB6"/>
    <w:rsid w:val="00FE1E50"/>
    <w:rsid w:val="00FE1ED7"/>
    <w:rsid w:val="00FE220F"/>
    <w:rsid w:val="00FE22B4"/>
    <w:rsid w:val="00FE289B"/>
    <w:rsid w:val="00FE2BF7"/>
    <w:rsid w:val="00FE2DD5"/>
    <w:rsid w:val="00FE3A79"/>
    <w:rsid w:val="00FE4044"/>
    <w:rsid w:val="00FE4202"/>
    <w:rsid w:val="00FE45AF"/>
    <w:rsid w:val="00FE5A53"/>
    <w:rsid w:val="00FE5D9D"/>
    <w:rsid w:val="00FE670F"/>
    <w:rsid w:val="00FE6766"/>
    <w:rsid w:val="00FE6866"/>
    <w:rsid w:val="00FE68F0"/>
    <w:rsid w:val="00FE7375"/>
    <w:rsid w:val="00FE76D9"/>
    <w:rsid w:val="00FE7741"/>
    <w:rsid w:val="00FF0DF4"/>
    <w:rsid w:val="00FF0FF2"/>
    <w:rsid w:val="00FF19FB"/>
    <w:rsid w:val="00FF1BD9"/>
    <w:rsid w:val="00FF27FD"/>
    <w:rsid w:val="00FF2BE0"/>
    <w:rsid w:val="00FF2F98"/>
    <w:rsid w:val="00FF30E0"/>
    <w:rsid w:val="00FF3354"/>
    <w:rsid w:val="00FF34A8"/>
    <w:rsid w:val="00FF3CCA"/>
    <w:rsid w:val="00FF3DC7"/>
    <w:rsid w:val="00FF3EE8"/>
    <w:rsid w:val="00FF41C4"/>
    <w:rsid w:val="00FF438F"/>
    <w:rsid w:val="00FF546E"/>
    <w:rsid w:val="00FF5B2B"/>
    <w:rsid w:val="00FF5D99"/>
    <w:rsid w:val="00FF5DF5"/>
    <w:rsid w:val="00FF6061"/>
    <w:rsid w:val="00FF6257"/>
    <w:rsid w:val="00FF6275"/>
    <w:rsid w:val="00FF6818"/>
    <w:rsid w:val="00FF69EE"/>
    <w:rsid w:val="00FF70F7"/>
    <w:rsid w:val="00FF74FA"/>
    <w:rsid w:val="00FF7677"/>
    <w:rsid w:val="00FF7916"/>
    <w:rsid w:val="00FF7B9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4:docId w14:val="2851CD5F"/>
  <w15:chartTrackingRefBased/>
  <w15:docId w15:val="{5A2DB86F-3245-4433-81C4-633D845081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5">
    <w:lsdException w:name="Normal" w:qFormat="1"/>
    <w:lsdException w:name="heading 1" w:qFormat="1"/>
    <w:lsdException w:name="heading 2" w:uiPriority="99"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footer" w:uiPriority="99"/>
    <w:lsdException w:name="caption" w:semiHidden="1" w:uiPriority="35" w:unhideWhenUsed="1" w:qFormat="1"/>
    <w:lsdException w:name="table of figures" w:uiPriority="99"/>
    <w:lsdException w:name="footnote reference" w:uiPriority="99"/>
    <w:lsdException w:name="Title" w:uiPriority="10" w:qFormat="1"/>
    <w:lsdException w:name="Body Text" w:uiPriority="99" w:qFormat="1"/>
    <w:lsdException w:name="Body Text Indent" w:uiPriority="99"/>
    <w:lsdException w:name="Subtitle" w:qFormat="1"/>
    <w:lsdException w:name="Body Text 2" w:uiPriority="99"/>
    <w:lsdException w:name="Hyperlink" w:uiPriority="99"/>
    <w:lsdException w:name="Strong" w:qFormat="1"/>
    <w:lsdException w:name="Emphasis" w:qFormat="1"/>
    <w:lsdException w:name="Plain Text" w:uiPriority="99"/>
    <w:lsdException w:name="Normal (Web)" w:uiPriority="99"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rsid w:val="001D7045"/>
    <w:pPr>
      <w:widowControl w:val="0"/>
      <w:autoSpaceDE w:val="0"/>
      <w:autoSpaceDN w:val="0"/>
      <w:adjustRightInd w:val="0"/>
    </w:pPr>
  </w:style>
  <w:style w:type="paragraph" w:styleId="1">
    <w:name w:val="heading 1"/>
    <w:aliases w:val="Titolo 1 Carattere,Modulo,Hoofdstuk,ALK_K1,Heading 1_ARGOSS,Заголовок 1 Знак1,Заголовок 1 Знак Знак,Заголовок 1 Знак1 Знак Знак,Заголовок 1 Знак Знак Знак Знак,Заголовок 1 Знак2 Знак Знак Знак Знак,Заголовок 1 Знак1 Знак Знак Знак Знак Знак"/>
    <w:basedOn w:val="a0"/>
    <w:next w:val="a0"/>
    <w:link w:val="10"/>
    <w:qFormat/>
    <w:rsid w:val="000B7F1C"/>
    <w:pPr>
      <w:keepNext/>
      <w:widowControl/>
      <w:autoSpaceDE/>
      <w:autoSpaceDN/>
      <w:adjustRightInd/>
      <w:spacing w:before="240" w:after="60"/>
      <w:outlineLvl w:val="0"/>
    </w:pPr>
    <w:rPr>
      <w:rFonts w:ascii="Arial" w:hAnsi="Arial"/>
      <w:b/>
      <w:bCs/>
      <w:kern w:val="32"/>
      <w:sz w:val="32"/>
      <w:szCs w:val="32"/>
      <w:lang w:val="x-none" w:eastAsia="x-none"/>
    </w:rPr>
  </w:style>
  <w:style w:type="paragraph" w:styleId="20">
    <w:name w:val="heading 2"/>
    <w:aliases w:val=" Знак, Знак Знак Знак Знак, Знак Знак Знак,Заголовок 21 Знак Знак Знак Знак,Знак Знак Знак,Знак Знак Знак Знак,Заголовок 21, Знак1,Заголовок 21 Знак Знак Знак Знак1,Знак Знак Знак Знак Знак Знак Знак,Знак Знак Знак Знак Знак Знак,Знак1"/>
    <w:basedOn w:val="a0"/>
    <w:next w:val="a0"/>
    <w:uiPriority w:val="99"/>
    <w:qFormat/>
    <w:rsid w:val="002B4567"/>
    <w:pPr>
      <w:keepNext/>
      <w:widowControl/>
      <w:autoSpaceDE/>
      <w:autoSpaceDN/>
      <w:adjustRightInd/>
      <w:jc w:val="center"/>
      <w:outlineLvl w:val="1"/>
    </w:pPr>
    <w:rPr>
      <w:b/>
      <w:color w:val="FF0000"/>
      <w:sz w:val="24"/>
      <w:szCs w:val="24"/>
    </w:rPr>
  </w:style>
  <w:style w:type="paragraph" w:styleId="3">
    <w:name w:val="heading 3"/>
    <w:basedOn w:val="a0"/>
    <w:next w:val="a0"/>
    <w:link w:val="31"/>
    <w:qFormat/>
    <w:rsid w:val="002B4567"/>
    <w:pPr>
      <w:keepNext/>
      <w:widowControl/>
      <w:autoSpaceDE/>
      <w:autoSpaceDN/>
      <w:adjustRightInd/>
      <w:spacing w:before="240" w:after="60"/>
      <w:outlineLvl w:val="2"/>
    </w:pPr>
    <w:rPr>
      <w:rFonts w:ascii="Arial" w:hAnsi="Arial" w:cs="Arial"/>
      <w:b/>
      <w:bCs/>
      <w:sz w:val="26"/>
      <w:szCs w:val="26"/>
    </w:rPr>
  </w:style>
  <w:style w:type="paragraph" w:styleId="4">
    <w:name w:val="heading 4"/>
    <w:basedOn w:val="a0"/>
    <w:next w:val="a0"/>
    <w:link w:val="40"/>
    <w:qFormat/>
    <w:rsid w:val="002B4567"/>
    <w:pPr>
      <w:keepNext/>
      <w:widowControl/>
      <w:autoSpaceDE/>
      <w:autoSpaceDN/>
      <w:adjustRightInd/>
      <w:spacing w:before="240" w:after="60"/>
      <w:outlineLvl w:val="3"/>
    </w:pPr>
    <w:rPr>
      <w:b/>
      <w:bCs/>
      <w:sz w:val="28"/>
      <w:szCs w:val="28"/>
    </w:rPr>
  </w:style>
  <w:style w:type="paragraph" w:styleId="5">
    <w:name w:val="heading 5"/>
    <w:basedOn w:val="a0"/>
    <w:next w:val="a0"/>
    <w:link w:val="50"/>
    <w:qFormat/>
    <w:rsid w:val="002B4567"/>
    <w:pPr>
      <w:keepNext/>
      <w:widowControl/>
      <w:autoSpaceDE/>
      <w:autoSpaceDN/>
      <w:adjustRightInd/>
      <w:jc w:val="center"/>
      <w:outlineLvl w:val="4"/>
    </w:pPr>
    <w:rPr>
      <w:rFonts w:ascii="Palatino Linotype" w:hAnsi="Palatino Linotype"/>
      <w:b/>
      <w:i/>
      <w:sz w:val="22"/>
      <w:szCs w:val="24"/>
    </w:rPr>
  </w:style>
  <w:style w:type="paragraph" w:styleId="6">
    <w:name w:val="heading 6"/>
    <w:basedOn w:val="a0"/>
    <w:next w:val="a0"/>
    <w:link w:val="60"/>
    <w:qFormat/>
    <w:rsid w:val="002B4567"/>
    <w:pPr>
      <w:widowControl/>
      <w:autoSpaceDE/>
      <w:autoSpaceDN/>
      <w:adjustRightInd/>
      <w:spacing w:before="240" w:after="60"/>
      <w:outlineLvl w:val="5"/>
    </w:pPr>
    <w:rPr>
      <w:b/>
      <w:bCs/>
      <w:sz w:val="22"/>
      <w:szCs w:val="22"/>
    </w:rPr>
  </w:style>
  <w:style w:type="paragraph" w:styleId="7">
    <w:name w:val="heading 7"/>
    <w:basedOn w:val="a0"/>
    <w:next w:val="a0"/>
    <w:link w:val="70"/>
    <w:qFormat/>
    <w:rsid w:val="002B4567"/>
    <w:pPr>
      <w:widowControl/>
      <w:autoSpaceDE/>
      <w:autoSpaceDN/>
      <w:adjustRightInd/>
      <w:spacing w:before="240" w:after="60"/>
      <w:outlineLvl w:val="6"/>
    </w:pPr>
    <w:rPr>
      <w:sz w:val="24"/>
      <w:szCs w:val="24"/>
    </w:rPr>
  </w:style>
  <w:style w:type="paragraph" w:styleId="8">
    <w:name w:val="heading 8"/>
    <w:basedOn w:val="a0"/>
    <w:next w:val="a0"/>
    <w:link w:val="80"/>
    <w:uiPriority w:val="99"/>
    <w:qFormat/>
    <w:rsid w:val="002B4567"/>
    <w:pPr>
      <w:keepNext/>
      <w:widowControl/>
      <w:autoSpaceDE/>
      <w:autoSpaceDN/>
      <w:adjustRightInd/>
      <w:ind w:firstLine="720"/>
      <w:jc w:val="center"/>
      <w:outlineLvl w:val="7"/>
    </w:pPr>
    <w:rPr>
      <w:rFonts w:ascii="Tahoma" w:hAnsi="Tahoma"/>
      <w:b/>
      <w:szCs w:val="24"/>
    </w:rPr>
  </w:style>
  <w:style w:type="paragraph" w:styleId="9">
    <w:name w:val="heading 9"/>
    <w:basedOn w:val="a0"/>
    <w:next w:val="a0"/>
    <w:link w:val="90"/>
    <w:qFormat/>
    <w:rsid w:val="002B4567"/>
    <w:pPr>
      <w:widowControl/>
      <w:autoSpaceDE/>
      <w:autoSpaceDN/>
      <w:adjustRightInd/>
      <w:spacing w:before="240" w:after="60"/>
      <w:outlineLvl w:val="8"/>
    </w:pPr>
    <w:rPr>
      <w:rFonts w:ascii="Arial" w:hAnsi="Arial" w:cs="Arial"/>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CharCharCharCharCharCharCharCharCharCharCharChar">
    <w:name w:val="Char Char Char Char Char Char Char Char Char Char Char Char"/>
    <w:basedOn w:val="a0"/>
    <w:link w:val="CharCharCharCharCharCharCharCharCharCharCharChar0"/>
    <w:rsid w:val="000B7F1C"/>
    <w:pPr>
      <w:widowControl/>
      <w:autoSpaceDE/>
      <w:autoSpaceDN/>
      <w:adjustRightInd/>
    </w:pPr>
    <w:rPr>
      <w:rFonts w:ascii="SimSun" w:eastAsia="SimSun" w:hAnsi="SimSun" w:cs="SimSun"/>
      <w:sz w:val="24"/>
      <w:szCs w:val="24"/>
      <w:lang w:val="en-US" w:eastAsia="zh-CN"/>
    </w:rPr>
  </w:style>
  <w:style w:type="paragraph" w:customStyle="1" w:styleId="11">
    <w:name w:val="Мой заголовок1"/>
    <w:next w:val="a0"/>
    <w:uiPriority w:val="99"/>
    <w:qFormat/>
    <w:rsid w:val="009831FF"/>
    <w:pPr>
      <w:keepNext/>
      <w:shd w:val="clear" w:color="auto" w:fill="FFFFFF"/>
      <w:tabs>
        <w:tab w:val="left" w:pos="902"/>
      </w:tabs>
      <w:spacing w:before="120"/>
      <w:jc w:val="both"/>
      <w:outlineLvl w:val="0"/>
    </w:pPr>
    <w:rPr>
      <w:rFonts w:ascii="Arial" w:hAnsi="Arial"/>
      <w:b/>
      <w:bCs/>
      <w:caps/>
      <w:color w:val="000000"/>
      <w:sz w:val="24"/>
      <w:szCs w:val="24"/>
    </w:rPr>
  </w:style>
  <w:style w:type="paragraph" w:customStyle="1" w:styleId="a">
    <w:name w:val="Мой список"/>
    <w:uiPriority w:val="99"/>
    <w:qFormat/>
    <w:rsid w:val="009831FF"/>
    <w:pPr>
      <w:numPr>
        <w:numId w:val="1"/>
      </w:numPr>
      <w:spacing w:before="120"/>
      <w:jc w:val="both"/>
    </w:pPr>
    <w:rPr>
      <w:sz w:val="24"/>
      <w:szCs w:val="24"/>
    </w:rPr>
  </w:style>
  <w:style w:type="paragraph" w:customStyle="1" w:styleId="a4">
    <w:name w:val="Мой текст"/>
    <w:link w:val="Char"/>
    <w:qFormat/>
    <w:rsid w:val="009831FF"/>
    <w:pPr>
      <w:spacing w:before="120"/>
      <w:jc w:val="both"/>
    </w:pPr>
    <w:rPr>
      <w:color w:val="000000"/>
      <w:sz w:val="24"/>
      <w:szCs w:val="24"/>
    </w:rPr>
  </w:style>
  <w:style w:type="character" w:customStyle="1" w:styleId="Char">
    <w:name w:val="Мой текст Char"/>
    <w:link w:val="a4"/>
    <w:rsid w:val="002B4567"/>
    <w:rPr>
      <w:color w:val="000000"/>
      <w:sz w:val="24"/>
      <w:szCs w:val="24"/>
      <w:lang w:val="ru-RU" w:eastAsia="ru-RU" w:bidi="ar-SA"/>
    </w:rPr>
  </w:style>
  <w:style w:type="paragraph" w:styleId="a5">
    <w:name w:val="header"/>
    <w:aliases w:val="Title Up,Знак9,h, Знак9"/>
    <w:basedOn w:val="a0"/>
    <w:link w:val="a6"/>
    <w:rsid w:val="009831FF"/>
    <w:pPr>
      <w:tabs>
        <w:tab w:val="center" w:pos="4677"/>
        <w:tab w:val="right" w:pos="9355"/>
      </w:tabs>
    </w:pPr>
  </w:style>
  <w:style w:type="character" w:customStyle="1" w:styleId="a6">
    <w:name w:val="Верхний колонтитул Знак"/>
    <w:aliases w:val="Title Up Знак,Знак9 Знак,h Знак, Знак9 Знак"/>
    <w:link w:val="a5"/>
    <w:rsid w:val="009831FF"/>
    <w:rPr>
      <w:lang w:val="ru-RU" w:eastAsia="ru-RU" w:bidi="ar-SA"/>
    </w:rPr>
  </w:style>
  <w:style w:type="paragraph" w:styleId="a7">
    <w:name w:val="footer"/>
    <w:basedOn w:val="a0"/>
    <w:link w:val="a8"/>
    <w:uiPriority w:val="99"/>
    <w:rsid w:val="009831FF"/>
    <w:pPr>
      <w:tabs>
        <w:tab w:val="center" w:pos="4677"/>
        <w:tab w:val="right" w:pos="9355"/>
      </w:tabs>
    </w:pPr>
  </w:style>
  <w:style w:type="character" w:customStyle="1" w:styleId="a8">
    <w:name w:val="Нижний колонтитул Знак"/>
    <w:link w:val="a7"/>
    <w:uiPriority w:val="99"/>
    <w:rsid w:val="009831FF"/>
    <w:rPr>
      <w:lang w:val="ru-RU" w:eastAsia="ru-RU" w:bidi="ar-SA"/>
    </w:rPr>
  </w:style>
  <w:style w:type="character" w:styleId="a9">
    <w:name w:val="page number"/>
    <w:basedOn w:val="a1"/>
    <w:rsid w:val="009831FF"/>
  </w:style>
  <w:style w:type="paragraph" w:styleId="30">
    <w:name w:val="Body Text Indent 3"/>
    <w:basedOn w:val="a0"/>
    <w:link w:val="32"/>
    <w:rsid w:val="000B7F1C"/>
    <w:pPr>
      <w:widowControl/>
      <w:autoSpaceDE/>
      <w:autoSpaceDN/>
      <w:adjustRightInd/>
      <w:ind w:firstLine="720"/>
      <w:jc w:val="both"/>
    </w:pPr>
    <w:rPr>
      <w:sz w:val="28"/>
      <w:lang w:val="x-none" w:eastAsia="x-none"/>
    </w:rPr>
  </w:style>
  <w:style w:type="paragraph" w:styleId="aa">
    <w:name w:val="footnote text"/>
    <w:basedOn w:val="a0"/>
    <w:link w:val="ab"/>
    <w:uiPriority w:val="99"/>
    <w:rsid w:val="00B10E02"/>
    <w:pPr>
      <w:widowControl/>
      <w:autoSpaceDE/>
      <w:autoSpaceDN/>
      <w:adjustRightInd/>
    </w:pPr>
    <w:rPr>
      <w:rFonts w:ascii="Arial" w:hAnsi="Arial"/>
    </w:rPr>
  </w:style>
  <w:style w:type="table" w:styleId="ac">
    <w:name w:val="Table Elegant"/>
    <w:basedOn w:val="a2"/>
    <w:rsid w:val="00B10E02"/>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ltable">
    <w:name w:val="l_table"/>
    <w:basedOn w:val="a0"/>
    <w:uiPriority w:val="99"/>
    <w:qFormat/>
    <w:rsid w:val="00A47EA2"/>
    <w:pPr>
      <w:widowControl/>
      <w:autoSpaceDE/>
      <w:autoSpaceDN/>
      <w:adjustRightInd/>
      <w:spacing w:line="240" w:lineRule="atLeast"/>
      <w:jc w:val="center"/>
    </w:pPr>
  </w:style>
  <w:style w:type="paragraph" w:customStyle="1" w:styleId="IauiueIoao">
    <w:name w:val="Iau?iue.Io?ao@ Знак Знак Знак Знак Знак Знак"/>
    <w:link w:val="IauiueIoao0"/>
    <w:uiPriority w:val="99"/>
    <w:qFormat/>
    <w:rsid w:val="00107BBA"/>
    <w:pPr>
      <w:overflowPunct w:val="0"/>
      <w:autoSpaceDE w:val="0"/>
      <w:autoSpaceDN w:val="0"/>
      <w:adjustRightInd w:val="0"/>
      <w:textAlignment w:val="baseline"/>
    </w:pPr>
    <w:rPr>
      <w:rFonts w:ascii="Journal" w:hAnsi="Journal"/>
      <w:sz w:val="24"/>
    </w:rPr>
  </w:style>
  <w:style w:type="character" w:customStyle="1" w:styleId="IauiueIoao0">
    <w:name w:val="Iau?iue.Io?ao@ Знак Знак Знак Знак Знак Знак Знак"/>
    <w:link w:val="IauiueIoao"/>
    <w:uiPriority w:val="99"/>
    <w:rsid w:val="00107BBA"/>
    <w:rPr>
      <w:rFonts w:ascii="Journal" w:hAnsi="Journal"/>
      <w:sz w:val="24"/>
      <w:lang w:val="ru-RU" w:eastAsia="ru-RU" w:bidi="ar-SA"/>
    </w:rPr>
  </w:style>
  <w:style w:type="paragraph" w:customStyle="1" w:styleId="2H6100005">
    <w:name w:val="2H6100005"/>
    <w:basedOn w:val="a0"/>
    <w:uiPriority w:val="99"/>
    <w:qFormat/>
    <w:rsid w:val="00107BBA"/>
    <w:pPr>
      <w:keepNext/>
      <w:keepLines/>
      <w:widowControl/>
      <w:suppressAutoHyphens/>
      <w:autoSpaceDE/>
      <w:autoSpaceDN/>
      <w:adjustRightInd/>
      <w:spacing w:before="360" w:after="240" w:line="240" w:lineRule="atLeast"/>
      <w:jc w:val="center"/>
    </w:pPr>
  </w:style>
  <w:style w:type="paragraph" w:customStyle="1" w:styleId="ltable0">
    <w:name w:val="l_table0"/>
    <w:basedOn w:val="a0"/>
    <w:uiPriority w:val="99"/>
    <w:qFormat/>
    <w:rsid w:val="00107BBA"/>
    <w:pPr>
      <w:widowControl/>
      <w:autoSpaceDE/>
      <w:autoSpaceDN/>
      <w:adjustRightInd/>
      <w:spacing w:line="240" w:lineRule="atLeast"/>
      <w:ind w:left="120"/>
    </w:pPr>
  </w:style>
  <w:style w:type="paragraph" w:styleId="ad">
    <w:name w:val="Body Text Indent"/>
    <w:basedOn w:val="a0"/>
    <w:link w:val="ae"/>
    <w:uiPriority w:val="99"/>
    <w:rsid w:val="00107BBA"/>
    <w:pPr>
      <w:widowControl/>
      <w:autoSpaceDE/>
      <w:autoSpaceDN/>
      <w:adjustRightInd/>
      <w:spacing w:after="120"/>
      <w:ind w:left="283"/>
    </w:pPr>
    <w:rPr>
      <w:sz w:val="24"/>
      <w:szCs w:val="24"/>
    </w:rPr>
  </w:style>
  <w:style w:type="paragraph" w:customStyle="1" w:styleId="2h1062211">
    <w:name w:val="2h1062211"/>
    <w:basedOn w:val="a0"/>
    <w:uiPriority w:val="99"/>
    <w:qFormat/>
    <w:rsid w:val="00107BBA"/>
    <w:pPr>
      <w:keepNext/>
      <w:keepLines/>
      <w:widowControl/>
      <w:suppressAutoHyphens/>
      <w:autoSpaceDE/>
      <w:autoSpaceDN/>
      <w:adjustRightInd/>
      <w:spacing w:before="360" w:after="240" w:line="240" w:lineRule="atLeast"/>
      <w:jc w:val="center"/>
    </w:pPr>
    <w:rPr>
      <w:sz w:val="32"/>
    </w:rPr>
  </w:style>
  <w:style w:type="paragraph" w:customStyle="1" w:styleId="2H6100805">
    <w:name w:val="2H6100805"/>
    <w:basedOn w:val="a0"/>
    <w:uiPriority w:val="99"/>
    <w:qFormat/>
    <w:rsid w:val="00107BBA"/>
    <w:pPr>
      <w:keepNext/>
      <w:keepLines/>
      <w:widowControl/>
      <w:suppressAutoHyphens/>
      <w:autoSpaceDE/>
      <w:autoSpaceDN/>
      <w:adjustRightInd/>
      <w:spacing w:before="360" w:after="240" w:line="240" w:lineRule="atLeast"/>
      <w:jc w:val="center"/>
    </w:pPr>
  </w:style>
  <w:style w:type="paragraph" w:styleId="af">
    <w:name w:val="Plain Text"/>
    <w:basedOn w:val="a0"/>
    <w:link w:val="af0"/>
    <w:uiPriority w:val="99"/>
    <w:rsid w:val="00107BBA"/>
    <w:pPr>
      <w:widowControl/>
      <w:autoSpaceDE/>
      <w:autoSpaceDN/>
      <w:adjustRightInd/>
    </w:pPr>
    <w:rPr>
      <w:rFonts w:ascii="Courier New" w:hAnsi="Courier New"/>
    </w:rPr>
  </w:style>
  <w:style w:type="table" w:styleId="af1">
    <w:name w:val="Table Theme"/>
    <w:basedOn w:val="a2"/>
    <w:rsid w:val="002B45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line number"/>
    <w:basedOn w:val="a1"/>
    <w:rsid w:val="002B4567"/>
  </w:style>
  <w:style w:type="paragraph" w:styleId="33">
    <w:name w:val="Body Text 3"/>
    <w:basedOn w:val="a0"/>
    <w:link w:val="34"/>
    <w:rsid w:val="002B4567"/>
    <w:pPr>
      <w:widowControl/>
      <w:autoSpaceDE/>
      <w:autoSpaceDN/>
      <w:adjustRightInd/>
      <w:spacing w:after="120"/>
    </w:pPr>
    <w:rPr>
      <w:sz w:val="16"/>
      <w:szCs w:val="16"/>
    </w:rPr>
  </w:style>
  <w:style w:type="paragraph" w:customStyle="1" w:styleId="12">
    <w:name w:val="Стиль1"/>
    <w:uiPriority w:val="99"/>
    <w:qFormat/>
    <w:rsid w:val="002B4567"/>
  </w:style>
  <w:style w:type="paragraph" w:styleId="af3">
    <w:name w:val="Title"/>
    <w:aliases w:val="Название"/>
    <w:basedOn w:val="a0"/>
    <w:link w:val="af4"/>
    <w:uiPriority w:val="10"/>
    <w:qFormat/>
    <w:rsid w:val="002B4567"/>
    <w:pPr>
      <w:widowControl/>
      <w:autoSpaceDE/>
      <w:autoSpaceDN/>
      <w:adjustRightInd/>
      <w:jc w:val="center"/>
    </w:pPr>
    <w:rPr>
      <w:sz w:val="28"/>
      <w:szCs w:val="24"/>
    </w:rPr>
  </w:style>
  <w:style w:type="paragraph" w:styleId="af5">
    <w:name w:val="Body Text"/>
    <w:aliases w:val="Основной текст Знак Знак Знак Знак Знак Знак Знак Знак Знак Знак Знак Знак,Основной текст Знак Знак Знак Знак,Основной текст Знак Знак Знак Знак Знак Знак Знак,Основной текст Знак1 Знак,Основной текст Знак Знак1 Знак1"/>
    <w:basedOn w:val="a0"/>
    <w:link w:val="af6"/>
    <w:uiPriority w:val="99"/>
    <w:qFormat/>
    <w:rsid w:val="002B4567"/>
    <w:pPr>
      <w:widowControl/>
      <w:autoSpaceDE/>
      <w:autoSpaceDN/>
      <w:adjustRightInd/>
      <w:spacing w:after="120"/>
    </w:pPr>
    <w:rPr>
      <w:sz w:val="24"/>
      <w:szCs w:val="24"/>
      <w:lang w:val="x-none" w:eastAsia="x-none"/>
    </w:rPr>
  </w:style>
  <w:style w:type="paragraph" w:styleId="21">
    <w:name w:val="Body Text 2"/>
    <w:basedOn w:val="a0"/>
    <w:link w:val="22"/>
    <w:uiPriority w:val="99"/>
    <w:rsid w:val="002B4567"/>
    <w:pPr>
      <w:widowControl/>
      <w:autoSpaceDE/>
      <w:autoSpaceDN/>
      <w:adjustRightInd/>
      <w:spacing w:after="120" w:line="480" w:lineRule="auto"/>
    </w:pPr>
    <w:rPr>
      <w:sz w:val="24"/>
      <w:szCs w:val="24"/>
      <w:lang w:val="x-none" w:eastAsia="x-none"/>
    </w:rPr>
  </w:style>
  <w:style w:type="paragraph" w:customStyle="1" w:styleId="BodyText21">
    <w:name w:val="Body Text 21"/>
    <w:basedOn w:val="a0"/>
    <w:uiPriority w:val="99"/>
    <w:qFormat/>
    <w:rsid w:val="002B4567"/>
    <w:pPr>
      <w:widowControl/>
      <w:autoSpaceDE/>
      <w:autoSpaceDN/>
      <w:adjustRightInd/>
      <w:spacing w:line="360" w:lineRule="auto"/>
      <w:ind w:firstLine="720"/>
      <w:jc w:val="both"/>
    </w:pPr>
    <w:rPr>
      <w:sz w:val="24"/>
    </w:rPr>
  </w:style>
  <w:style w:type="paragraph" w:customStyle="1" w:styleId="af7">
    <w:name w:val="Стиль"/>
    <w:uiPriority w:val="99"/>
    <w:qFormat/>
    <w:rsid w:val="002B4567"/>
    <w:rPr>
      <w:rFonts w:ascii="Journal" w:hAnsi="Journal"/>
      <w:sz w:val="24"/>
    </w:rPr>
  </w:style>
  <w:style w:type="paragraph" w:customStyle="1" w:styleId="lmono">
    <w:name w:val="l_mono"/>
    <w:basedOn w:val="a0"/>
    <w:uiPriority w:val="99"/>
    <w:qFormat/>
    <w:rsid w:val="002B4567"/>
    <w:pPr>
      <w:widowControl/>
      <w:autoSpaceDE/>
      <w:autoSpaceDN/>
      <w:adjustRightInd/>
    </w:pPr>
  </w:style>
  <w:style w:type="character" w:customStyle="1" w:styleId="35">
    <w:name w:val="Заголовок 3 Знак"/>
    <w:rsid w:val="002B4567"/>
    <w:rPr>
      <w:rFonts w:ascii="Tahoma" w:hAnsi="Tahoma" w:cs="Tahoma"/>
      <w:b/>
      <w:sz w:val="22"/>
      <w:lang w:val="ru-RU" w:eastAsia="ru-RU" w:bidi="ar-SA"/>
    </w:rPr>
  </w:style>
  <w:style w:type="paragraph" w:styleId="af8">
    <w:name w:val="Block Text"/>
    <w:basedOn w:val="a0"/>
    <w:rsid w:val="002B4567"/>
    <w:pPr>
      <w:widowControl/>
      <w:autoSpaceDE/>
      <w:autoSpaceDN/>
      <w:adjustRightInd/>
      <w:ind w:left="113" w:right="113"/>
      <w:jc w:val="both"/>
    </w:pPr>
    <w:rPr>
      <w:rFonts w:ascii="Tahoma" w:hAnsi="Tahoma"/>
      <w:szCs w:val="24"/>
    </w:rPr>
  </w:style>
  <w:style w:type="paragraph" w:styleId="23">
    <w:name w:val="Body Text Indent 2"/>
    <w:basedOn w:val="a0"/>
    <w:link w:val="24"/>
    <w:rsid w:val="002B4567"/>
    <w:pPr>
      <w:widowControl/>
      <w:autoSpaceDE/>
      <w:autoSpaceDN/>
      <w:adjustRightInd/>
      <w:ind w:firstLine="720"/>
      <w:jc w:val="center"/>
    </w:pPr>
    <w:rPr>
      <w:rFonts w:ascii="Tahoma" w:hAnsi="Tahoma"/>
      <w:sz w:val="22"/>
      <w:szCs w:val="24"/>
    </w:rPr>
  </w:style>
  <w:style w:type="character" w:styleId="af9">
    <w:name w:val="FollowedHyperlink"/>
    <w:rsid w:val="002B4567"/>
    <w:rPr>
      <w:color w:val="800080"/>
      <w:u w:val="single"/>
    </w:rPr>
  </w:style>
  <w:style w:type="character" w:styleId="afa">
    <w:name w:val="Hyperlink"/>
    <w:uiPriority w:val="99"/>
    <w:rsid w:val="002B4567"/>
    <w:rPr>
      <w:color w:val="0000FF"/>
      <w:u w:val="single"/>
    </w:rPr>
  </w:style>
  <w:style w:type="paragraph" w:customStyle="1" w:styleId="1N3000000">
    <w:name w:val="1N3000000"/>
    <w:basedOn w:val="a0"/>
    <w:uiPriority w:val="99"/>
    <w:qFormat/>
    <w:rsid w:val="002B4567"/>
    <w:pPr>
      <w:widowControl/>
      <w:autoSpaceDE/>
      <w:autoSpaceDN/>
      <w:adjustRightInd/>
      <w:spacing w:line="240" w:lineRule="atLeast"/>
      <w:jc w:val="both"/>
    </w:pPr>
  </w:style>
  <w:style w:type="paragraph" w:customStyle="1" w:styleId="afb">
    <w:name w:val="Îáû÷íûé.Îò÷åò@"/>
    <w:uiPriority w:val="99"/>
    <w:qFormat/>
    <w:rsid w:val="002B4567"/>
    <w:rPr>
      <w:rFonts w:ascii="Journal" w:hAnsi="Journal"/>
      <w:sz w:val="24"/>
    </w:rPr>
  </w:style>
  <w:style w:type="paragraph" w:customStyle="1" w:styleId="13">
    <w:name w:val="Îò÷åò1"/>
    <w:basedOn w:val="afb"/>
    <w:uiPriority w:val="99"/>
    <w:qFormat/>
    <w:rsid w:val="002B4567"/>
  </w:style>
  <w:style w:type="paragraph" w:customStyle="1" w:styleId="BodyTextIndent21">
    <w:name w:val="Body Text Indent 21"/>
    <w:basedOn w:val="a0"/>
    <w:uiPriority w:val="99"/>
    <w:qFormat/>
    <w:rsid w:val="002B4567"/>
    <w:pPr>
      <w:widowControl/>
      <w:autoSpaceDE/>
      <w:autoSpaceDN/>
      <w:adjustRightInd/>
      <w:spacing w:before="240" w:after="120"/>
      <w:ind w:firstLine="709"/>
      <w:jc w:val="both"/>
    </w:pPr>
    <w:rPr>
      <w:sz w:val="24"/>
      <w:u w:val="single"/>
    </w:rPr>
  </w:style>
  <w:style w:type="paragraph" w:customStyle="1" w:styleId="1N3000168">
    <w:name w:val="1N3000168"/>
    <w:basedOn w:val="a0"/>
    <w:uiPriority w:val="99"/>
    <w:qFormat/>
    <w:rsid w:val="002B4567"/>
    <w:pPr>
      <w:widowControl/>
      <w:autoSpaceDE/>
      <w:autoSpaceDN/>
      <w:adjustRightInd/>
      <w:spacing w:line="0" w:lineRule="atLeast"/>
      <w:ind w:left="3360"/>
      <w:jc w:val="both"/>
    </w:pPr>
  </w:style>
  <w:style w:type="paragraph" w:customStyle="1" w:styleId="afc">
    <w:name w:val="Нормальный"/>
    <w:uiPriority w:val="99"/>
    <w:qFormat/>
    <w:rsid w:val="002B4567"/>
    <w:pPr>
      <w:spacing w:line="240" w:lineRule="atLeast"/>
      <w:jc w:val="both"/>
    </w:pPr>
  </w:style>
  <w:style w:type="paragraph" w:customStyle="1" w:styleId="Mark2">
    <w:name w:val="Mark2"/>
    <w:basedOn w:val="a0"/>
    <w:autoRedefine/>
    <w:uiPriority w:val="99"/>
    <w:qFormat/>
    <w:rsid w:val="002B4567"/>
    <w:pPr>
      <w:widowControl/>
      <w:tabs>
        <w:tab w:val="num" w:pos="360"/>
      </w:tabs>
      <w:autoSpaceDE/>
      <w:autoSpaceDN/>
      <w:adjustRightInd/>
      <w:ind w:left="1276" w:hanging="567"/>
      <w:jc w:val="both"/>
    </w:pPr>
    <w:rPr>
      <w:sz w:val="24"/>
    </w:rPr>
  </w:style>
  <w:style w:type="paragraph" w:customStyle="1" w:styleId="afd">
    <w:name w:val="таблица"/>
    <w:basedOn w:val="a0"/>
    <w:next w:val="a0"/>
    <w:uiPriority w:val="99"/>
    <w:qFormat/>
    <w:rsid w:val="002B4567"/>
    <w:pPr>
      <w:widowControl/>
      <w:autoSpaceDE/>
      <w:autoSpaceDN/>
      <w:adjustRightInd/>
      <w:jc w:val="center"/>
    </w:pPr>
  </w:style>
  <w:style w:type="paragraph" w:customStyle="1" w:styleId="afe">
    <w:name w:val="№ таблицы"/>
    <w:basedOn w:val="a0"/>
    <w:uiPriority w:val="99"/>
    <w:qFormat/>
    <w:rsid w:val="002B4567"/>
    <w:pPr>
      <w:widowControl/>
      <w:autoSpaceDE/>
      <w:autoSpaceDN/>
      <w:adjustRightInd/>
      <w:spacing w:after="240"/>
      <w:jc w:val="both"/>
    </w:pPr>
    <w:rPr>
      <w:b/>
    </w:rPr>
  </w:style>
  <w:style w:type="paragraph" w:customStyle="1" w:styleId="aff">
    <w:name w:val="Подпункт"/>
    <w:basedOn w:val="a0"/>
    <w:next w:val="a0"/>
    <w:uiPriority w:val="99"/>
    <w:qFormat/>
    <w:rsid w:val="002B4567"/>
    <w:pPr>
      <w:widowControl/>
      <w:autoSpaceDE/>
      <w:autoSpaceDN/>
      <w:adjustRightInd/>
      <w:spacing w:after="240"/>
      <w:ind w:firstLine="737"/>
      <w:jc w:val="both"/>
    </w:pPr>
    <w:rPr>
      <w:b/>
      <w:bCs/>
      <w:i/>
      <w:iCs/>
      <w:sz w:val="24"/>
    </w:rPr>
  </w:style>
  <w:style w:type="paragraph" w:customStyle="1" w:styleId="aff0">
    <w:name w:val="Пункт"/>
    <w:basedOn w:val="a0"/>
    <w:next w:val="a0"/>
    <w:uiPriority w:val="99"/>
    <w:qFormat/>
    <w:rsid w:val="002B4567"/>
    <w:pPr>
      <w:widowControl/>
      <w:autoSpaceDE/>
      <w:autoSpaceDN/>
      <w:adjustRightInd/>
      <w:spacing w:after="240"/>
      <w:ind w:firstLine="737"/>
      <w:jc w:val="both"/>
    </w:pPr>
    <w:rPr>
      <w:b/>
      <w:sz w:val="24"/>
    </w:rPr>
  </w:style>
  <w:style w:type="paragraph" w:customStyle="1" w:styleId="aff1">
    <w:name w:val="РАЗДЕЛ"/>
    <w:basedOn w:val="a0"/>
    <w:next w:val="aff0"/>
    <w:uiPriority w:val="99"/>
    <w:qFormat/>
    <w:rsid w:val="002B4567"/>
    <w:pPr>
      <w:widowControl/>
      <w:autoSpaceDE/>
      <w:autoSpaceDN/>
      <w:adjustRightInd/>
      <w:spacing w:after="360"/>
      <w:ind w:firstLine="737"/>
      <w:jc w:val="both"/>
    </w:pPr>
    <w:rPr>
      <w:b/>
      <w:caps/>
      <w:sz w:val="24"/>
    </w:rPr>
  </w:style>
  <w:style w:type="paragraph" w:customStyle="1" w:styleId="aff2">
    <w:name w:val="основной текст"/>
    <w:basedOn w:val="a0"/>
    <w:uiPriority w:val="99"/>
    <w:qFormat/>
    <w:rsid w:val="002B4567"/>
    <w:pPr>
      <w:widowControl/>
      <w:autoSpaceDE/>
      <w:autoSpaceDN/>
      <w:adjustRightInd/>
      <w:spacing w:line="360" w:lineRule="auto"/>
      <w:ind w:firstLine="737"/>
      <w:jc w:val="both"/>
    </w:pPr>
    <w:rPr>
      <w:sz w:val="24"/>
    </w:rPr>
  </w:style>
  <w:style w:type="paragraph" w:customStyle="1" w:styleId="210">
    <w:name w:val="Основной текст 21"/>
    <w:basedOn w:val="a0"/>
    <w:uiPriority w:val="99"/>
    <w:qFormat/>
    <w:rsid w:val="002B4567"/>
    <w:pPr>
      <w:widowControl/>
      <w:autoSpaceDE/>
      <w:autoSpaceDN/>
      <w:adjustRightInd/>
      <w:spacing w:line="360" w:lineRule="auto"/>
      <w:ind w:firstLine="720"/>
      <w:jc w:val="both"/>
    </w:pPr>
    <w:rPr>
      <w:sz w:val="24"/>
    </w:rPr>
  </w:style>
  <w:style w:type="paragraph" w:customStyle="1" w:styleId="211">
    <w:name w:val="Основной текст с отступом 21"/>
    <w:basedOn w:val="a0"/>
    <w:uiPriority w:val="99"/>
    <w:qFormat/>
    <w:rsid w:val="002B4567"/>
    <w:pPr>
      <w:widowControl/>
      <w:autoSpaceDE/>
      <w:autoSpaceDN/>
      <w:adjustRightInd/>
      <w:spacing w:before="240" w:after="120"/>
      <w:ind w:firstLine="709"/>
      <w:jc w:val="both"/>
    </w:pPr>
    <w:rPr>
      <w:sz w:val="24"/>
      <w:u w:val="single"/>
    </w:rPr>
  </w:style>
  <w:style w:type="table" w:styleId="aff3">
    <w:name w:val="Table Grid"/>
    <w:basedOn w:val="a2"/>
    <w:uiPriority w:val="59"/>
    <w:rsid w:val="002B45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auiueIoao1">
    <w:name w:val="Iau?iue.Io?ao@ Знак Знак Знак Знак"/>
    <w:link w:val="IauiueIoao2"/>
    <w:qFormat/>
    <w:rsid w:val="002B4567"/>
    <w:pPr>
      <w:overflowPunct w:val="0"/>
      <w:autoSpaceDE w:val="0"/>
      <w:autoSpaceDN w:val="0"/>
      <w:adjustRightInd w:val="0"/>
      <w:textAlignment w:val="baseline"/>
    </w:pPr>
    <w:rPr>
      <w:rFonts w:ascii="Journal" w:hAnsi="Journal"/>
      <w:sz w:val="24"/>
    </w:rPr>
  </w:style>
  <w:style w:type="character" w:customStyle="1" w:styleId="IauiueIoao2">
    <w:name w:val="Iau?iue.Io?ao@ Знак Знак Знак Знак Знак"/>
    <w:link w:val="IauiueIoao1"/>
    <w:rsid w:val="002B4567"/>
    <w:rPr>
      <w:rFonts w:ascii="Journal" w:hAnsi="Journal"/>
      <w:sz w:val="24"/>
      <w:lang w:val="ru-RU" w:eastAsia="ru-RU" w:bidi="ar-SA"/>
    </w:rPr>
  </w:style>
  <w:style w:type="character" w:customStyle="1" w:styleId="25">
    <w:name w:val="Заголовок 2 Знак"/>
    <w:aliases w:val=" Знак Знак, Знак Знак Знак Знак Знак, Знак Знак Знак Знак1,Заголовок 21 Знак Знак Знак Знак Знак,Знак Знак Знак Знак1,Знак Знак Знак Знак Знак,Заголовок 21 Знак, Знак1 Знак,Заголовок 21 Знак Знак Знак Знак1 Знак,Знак1 Знак,Знак Знак1"/>
    <w:uiPriority w:val="99"/>
    <w:rsid w:val="002B4567"/>
    <w:rPr>
      <w:b/>
      <w:color w:val="FF0000"/>
      <w:sz w:val="24"/>
      <w:szCs w:val="24"/>
      <w:lang w:val="ru-RU" w:eastAsia="ru-RU" w:bidi="ar-SA"/>
    </w:rPr>
  </w:style>
  <w:style w:type="character" w:customStyle="1" w:styleId="IauiueIoao10">
    <w:name w:val="Iau?iue.Io?ao@ Знак Знак Знак Знак1"/>
    <w:rsid w:val="002B4567"/>
    <w:rPr>
      <w:rFonts w:ascii="Journal" w:hAnsi="Journal"/>
      <w:sz w:val="24"/>
      <w:lang w:val="ru-RU" w:eastAsia="ru-RU" w:bidi="ar-SA"/>
    </w:rPr>
  </w:style>
  <w:style w:type="character" w:customStyle="1" w:styleId="IauiueIoao11">
    <w:name w:val="Iau?iue.Io?ao@ Знак Знак Знак1"/>
    <w:link w:val="IauiueIoao20"/>
    <w:rsid w:val="002B4567"/>
    <w:rPr>
      <w:rFonts w:ascii="Journal" w:hAnsi="Journal"/>
      <w:sz w:val="24"/>
      <w:lang w:val="ru-RU" w:eastAsia="ru-RU" w:bidi="ar-SA"/>
    </w:rPr>
  </w:style>
  <w:style w:type="paragraph" w:customStyle="1" w:styleId="Normal1">
    <w:name w:val="Normal1"/>
    <w:basedOn w:val="aff4"/>
    <w:uiPriority w:val="99"/>
    <w:qFormat/>
    <w:rsid w:val="002B4567"/>
    <w:pPr>
      <w:ind w:left="1080" w:hanging="1080"/>
    </w:pPr>
  </w:style>
  <w:style w:type="paragraph" w:styleId="aff4">
    <w:name w:val="Normal Indent"/>
    <w:basedOn w:val="a0"/>
    <w:rsid w:val="002B4567"/>
    <w:pPr>
      <w:widowControl/>
      <w:autoSpaceDE/>
      <w:autoSpaceDN/>
      <w:adjustRightInd/>
      <w:jc w:val="both"/>
    </w:pPr>
    <w:rPr>
      <w:rFonts w:ascii="Times" w:hAnsi="Times"/>
      <w:color w:val="000000"/>
      <w:sz w:val="24"/>
      <w:lang w:val="en-US"/>
    </w:rPr>
  </w:style>
  <w:style w:type="paragraph" w:customStyle="1" w:styleId="Index">
    <w:name w:val="Index"/>
    <w:basedOn w:val="a0"/>
    <w:qFormat/>
    <w:rsid w:val="002B4567"/>
    <w:pPr>
      <w:widowControl/>
      <w:tabs>
        <w:tab w:val="left" w:pos="360"/>
      </w:tabs>
      <w:autoSpaceDE/>
      <w:autoSpaceDN/>
      <w:adjustRightInd/>
      <w:spacing w:before="240" w:after="60"/>
      <w:outlineLvl w:val="0"/>
    </w:pPr>
    <w:rPr>
      <w:rFonts w:ascii="Arial" w:hAnsi="Arial"/>
      <w:b/>
      <w:sz w:val="16"/>
      <w:lang w:val="en-GB"/>
    </w:rPr>
  </w:style>
  <w:style w:type="paragraph" w:customStyle="1" w:styleId="Index2">
    <w:name w:val="Index2"/>
    <w:basedOn w:val="a0"/>
    <w:uiPriority w:val="99"/>
    <w:qFormat/>
    <w:rsid w:val="002B4567"/>
    <w:pPr>
      <w:widowControl/>
      <w:tabs>
        <w:tab w:val="left" w:pos="540"/>
      </w:tabs>
      <w:autoSpaceDE/>
      <w:autoSpaceDN/>
      <w:adjustRightInd/>
      <w:spacing w:before="240" w:after="120"/>
      <w:outlineLvl w:val="0"/>
    </w:pPr>
    <w:rPr>
      <w:rFonts w:ascii="Arial" w:hAnsi="Arial"/>
      <w:b/>
      <w:sz w:val="16"/>
      <w:lang w:val="en-GB"/>
    </w:rPr>
  </w:style>
  <w:style w:type="paragraph" w:customStyle="1" w:styleId="Index3">
    <w:name w:val="Index3"/>
    <w:basedOn w:val="Index2"/>
    <w:uiPriority w:val="99"/>
    <w:qFormat/>
    <w:rsid w:val="002B4567"/>
  </w:style>
  <w:style w:type="paragraph" w:customStyle="1" w:styleId="Alla1">
    <w:name w:val="Alla 1"/>
    <w:basedOn w:val="7"/>
    <w:uiPriority w:val="99"/>
    <w:qFormat/>
    <w:rsid w:val="002B4567"/>
    <w:pPr>
      <w:keepNext/>
      <w:spacing w:before="0" w:after="120"/>
      <w:ind w:left="720" w:hanging="720"/>
    </w:pPr>
    <w:rPr>
      <w:rFonts w:ascii="Arial" w:hAnsi="Arial"/>
      <w:b/>
      <w:color w:val="000000"/>
      <w:sz w:val="20"/>
      <w:szCs w:val="20"/>
      <w:u w:val="single"/>
      <w:lang w:val="en-GB"/>
    </w:rPr>
  </w:style>
  <w:style w:type="paragraph" w:customStyle="1" w:styleId="Index11">
    <w:name w:val="Index 11"/>
    <w:basedOn w:val="Index2"/>
    <w:uiPriority w:val="99"/>
    <w:qFormat/>
    <w:rsid w:val="002B4567"/>
    <w:pPr>
      <w:tabs>
        <w:tab w:val="clear" w:pos="540"/>
      </w:tabs>
      <w:ind w:left="1134" w:hanging="567"/>
    </w:pPr>
  </w:style>
  <w:style w:type="character" w:customStyle="1" w:styleId="Index20">
    <w:name w:val="Index2 Знак"/>
    <w:rsid w:val="002B4567"/>
    <w:rPr>
      <w:rFonts w:ascii="Arial" w:hAnsi="Arial"/>
      <w:b/>
      <w:sz w:val="16"/>
      <w:lang w:val="en-GB" w:eastAsia="ru-RU" w:bidi="ar-SA"/>
    </w:rPr>
  </w:style>
  <w:style w:type="character" w:customStyle="1" w:styleId="Index1">
    <w:name w:val="Index 1 Знак"/>
    <w:basedOn w:val="Index20"/>
    <w:rsid w:val="002B4567"/>
    <w:rPr>
      <w:rFonts w:ascii="Arial" w:hAnsi="Arial"/>
      <w:b/>
      <w:sz w:val="16"/>
      <w:lang w:val="en-GB" w:eastAsia="ru-RU" w:bidi="ar-SA"/>
    </w:rPr>
  </w:style>
  <w:style w:type="paragraph" w:customStyle="1" w:styleId="Index21">
    <w:name w:val="Index_2"/>
    <w:basedOn w:val="Index3"/>
    <w:uiPriority w:val="99"/>
    <w:qFormat/>
    <w:rsid w:val="002B4567"/>
    <w:pPr>
      <w:tabs>
        <w:tab w:val="clear" w:pos="540"/>
      </w:tabs>
      <w:ind w:left="1701" w:hanging="567"/>
    </w:pPr>
  </w:style>
  <w:style w:type="paragraph" w:customStyle="1" w:styleId="Index210">
    <w:name w:val="Index 21"/>
    <w:basedOn w:val="Index3"/>
    <w:uiPriority w:val="99"/>
    <w:qFormat/>
    <w:rsid w:val="002B4567"/>
    <w:pPr>
      <w:tabs>
        <w:tab w:val="clear" w:pos="540"/>
        <w:tab w:val="left" w:pos="851"/>
      </w:tabs>
      <w:ind w:left="851"/>
    </w:pPr>
    <w:rPr>
      <w:lang w:val="ru-RU"/>
    </w:rPr>
  </w:style>
  <w:style w:type="paragraph" w:customStyle="1" w:styleId="IauiueIoao3">
    <w:name w:val="Iau?iue.Io?ao@ Знак Знак Знак Знак Знак Знак Знак Знак"/>
    <w:link w:val="IauiueIoao4"/>
    <w:qFormat/>
    <w:rsid w:val="002B4567"/>
    <w:pPr>
      <w:overflowPunct w:val="0"/>
      <w:autoSpaceDE w:val="0"/>
      <w:autoSpaceDN w:val="0"/>
      <w:adjustRightInd w:val="0"/>
      <w:textAlignment w:val="baseline"/>
    </w:pPr>
    <w:rPr>
      <w:rFonts w:ascii="Journal" w:hAnsi="Journal"/>
      <w:sz w:val="24"/>
      <w:szCs w:val="24"/>
    </w:rPr>
  </w:style>
  <w:style w:type="character" w:customStyle="1" w:styleId="IauiueIoao4">
    <w:name w:val="Iau?iue.Io?ao@ Знак Знак Знак Знак Знак Знак Знак Знак Знак"/>
    <w:link w:val="IauiueIoao3"/>
    <w:rsid w:val="002B4567"/>
    <w:rPr>
      <w:rFonts w:ascii="Journal" w:hAnsi="Journal"/>
      <w:sz w:val="24"/>
      <w:szCs w:val="24"/>
      <w:lang w:val="ru-RU" w:eastAsia="ru-RU" w:bidi="ar-SA"/>
    </w:rPr>
  </w:style>
  <w:style w:type="paragraph" w:customStyle="1" w:styleId="IauiueIoao21">
    <w:name w:val="Iau?iue.Io?ao@ Знак Знак2 Знак"/>
    <w:link w:val="IauiueIoao22"/>
    <w:uiPriority w:val="99"/>
    <w:qFormat/>
    <w:rsid w:val="002B4567"/>
    <w:pPr>
      <w:overflowPunct w:val="0"/>
      <w:autoSpaceDE w:val="0"/>
      <w:autoSpaceDN w:val="0"/>
      <w:adjustRightInd w:val="0"/>
      <w:textAlignment w:val="baseline"/>
    </w:pPr>
    <w:rPr>
      <w:rFonts w:ascii="Journal" w:hAnsi="Journal"/>
      <w:sz w:val="24"/>
      <w:szCs w:val="24"/>
    </w:rPr>
  </w:style>
  <w:style w:type="character" w:customStyle="1" w:styleId="IauiueIoao22">
    <w:name w:val="Iau?iue.Io?ao@ Знак Знак2 Знак Знак"/>
    <w:link w:val="IauiueIoao21"/>
    <w:uiPriority w:val="99"/>
    <w:rsid w:val="002B4567"/>
    <w:rPr>
      <w:rFonts w:ascii="Journal" w:hAnsi="Journal"/>
      <w:sz w:val="24"/>
      <w:szCs w:val="24"/>
      <w:lang w:val="ru-RU" w:eastAsia="ru-RU" w:bidi="ar-SA"/>
    </w:rPr>
  </w:style>
  <w:style w:type="paragraph" w:customStyle="1" w:styleId="IauiueIoao12">
    <w:name w:val="Iau?iue.Io?ao@ Знак Знак Знак Знак Знак Знак Знак1"/>
    <w:link w:val="IauiueIoao13"/>
    <w:uiPriority w:val="99"/>
    <w:qFormat/>
    <w:rsid w:val="002B4567"/>
    <w:pPr>
      <w:overflowPunct w:val="0"/>
      <w:autoSpaceDE w:val="0"/>
      <w:autoSpaceDN w:val="0"/>
      <w:adjustRightInd w:val="0"/>
      <w:textAlignment w:val="baseline"/>
    </w:pPr>
    <w:rPr>
      <w:rFonts w:ascii="Journal" w:hAnsi="Journal"/>
      <w:sz w:val="24"/>
      <w:szCs w:val="24"/>
    </w:rPr>
  </w:style>
  <w:style w:type="character" w:customStyle="1" w:styleId="IauiueIoao13">
    <w:name w:val="Iau?iue.Io?ao@ Знак Знак Знак Знак Знак Знак Знак1 Знак"/>
    <w:link w:val="IauiueIoao12"/>
    <w:uiPriority w:val="99"/>
    <w:rsid w:val="002B4567"/>
    <w:rPr>
      <w:rFonts w:ascii="Journal" w:hAnsi="Journal"/>
      <w:sz w:val="24"/>
      <w:szCs w:val="24"/>
      <w:lang w:val="ru-RU" w:eastAsia="ru-RU" w:bidi="ar-SA"/>
    </w:rPr>
  </w:style>
  <w:style w:type="paragraph" w:customStyle="1" w:styleId="IauiueIoao14">
    <w:name w:val="Iau?iue.Io?ao@ Знак Знак Знак Знак Знак1"/>
    <w:uiPriority w:val="99"/>
    <w:qFormat/>
    <w:rsid w:val="002B4567"/>
    <w:pPr>
      <w:overflowPunct w:val="0"/>
      <w:autoSpaceDE w:val="0"/>
      <w:autoSpaceDN w:val="0"/>
      <w:adjustRightInd w:val="0"/>
      <w:textAlignment w:val="baseline"/>
    </w:pPr>
    <w:rPr>
      <w:rFonts w:ascii="Journal" w:hAnsi="Journal"/>
      <w:sz w:val="24"/>
      <w:szCs w:val="24"/>
    </w:rPr>
  </w:style>
  <w:style w:type="paragraph" w:customStyle="1" w:styleId="IauiueIoao23">
    <w:name w:val="Iau?iue.Io?ao@ Знак Знак Знак2"/>
    <w:uiPriority w:val="99"/>
    <w:qFormat/>
    <w:rsid w:val="002B4567"/>
    <w:pPr>
      <w:overflowPunct w:val="0"/>
      <w:autoSpaceDE w:val="0"/>
      <w:autoSpaceDN w:val="0"/>
      <w:adjustRightInd w:val="0"/>
      <w:textAlignment w:val="baseline"/>
    </w:pPr>
    <w:rPr>
      <w:rFonts w:ascii="Journal" w:hAnsi="Journal"/>
      <w:sz w:val="24"/>
      <w:szCs w:val="24"/>
    </w:rPr>
  </w:style>
  <w:style w:type="paragraph" w:customStyle="1" w:styleId="IauiueIoao15">
    <w:name w:val="Iau?iue.Io?ao@ Знак Знак1"/>
    <w:uiPriority w:val="99"/>
    <w:qFormat/>
    <w:rsid w:val="002B4567"/>
    <w:pPr>
      <w:overflowPunct w:val="0"/>
      <w:autoSpaceDE w:val="0"/>
      <w:autoSpaceDN w:val="0"/>
      <w:adjustRightInd w:val="0"/>
      <w:textAlignment w:val="baseline"/>
    </w:pPr>
    <w:rPr>
      <w:rFonts w:ascii="Journal" w:hAnsi="Journal"/>
      <w:sz w:val="24"/>
    </w:rPr>
  </w:style>
  <w:style w:type="paragraph" w:customStyle="1" w:styleId="BodyText22">
    <w:name w:val="Body Text 22"/>
    <w:basedOn w:val="a0"/>
    <w:uiPriority w:val="99"/>
    <w:qFormat/>
    <w:rsid w:val="002B4567"/>
    <w:pPr>
      <w:widowControl/>
      <w:autoSpaceDE/>
      <w:autoSpaceDN/>
      <w:adjustRightInd/>
      <w:spacing w:line="360" w:lineRule="auto"/>
      <w:ind w:firstLine="720"/>
      <w:jc w:val="both"/>
    </w:pPr>
    <w:rPr>
      <w:sz w:val="24"/>
    </w:rPr>
  </w:style>
  <w:style w:type="character" w:customStyle="1" w:styleId="IauiueIoao16">
    <w:name w:val="Iau?iue.Io?ao@ Знак Знак Знак Знак Знак Знак Знак Знак Знак1"/>
    <w:rsid w:val="002B4567"/>
    <w:rPr>
      <w:rFonts w:ascii="Journal" w:hAnsi="Journal"/>
      <w:sz w:val="24"/>
      <w:szCs w:val="24"/>
      <w:lang w:val="ru-RU" w:eastAsia="ru-RU" w:bidi="ar-SA"/>
    </w:rPr>
  </w:style>
  <w:style w:type="character" w:customStyle="1" w:styleId="IauiueIoao110">
    <w:name w:val="Iau?iue.Io?ao@ Знак Знак Знак Знак Знак Знак Знак1 Знак1"/>
    <w:rsid w:val="002B4567"/>
    <w:rPr>
      <w:rFonts w:ascii="Journal" w:hAnsi="Journal"/>
      <w:sz w:val="24"/>
      <w:szCs w:val="24"/>
      <w:lang w:val="ru-RU" w:eastAsia="ru-RU" w:bidi="ar-SA"/>
    </w:rPr>
  </w:style>
  <w:style w:type="paragraph" w:customStyle="1" w:styleId="BodyText23">
    <w:name w:val="Body Text 23"/>
    <w:basedOn w:val="a0"/>
    <w:uiPriority w:val="99"/>
    <w:qFormat/>
    <w:rsid w:val="002B4567"/>
    <w:pPr>
      <w:widowControl/>
      <w:autoSpaceDE/>
      <w:autoSpaceDN/>
      <w:adjustRightInd/>
      <w:spacing w:line="360" w:lineRule="auto"/>
      <w:ind w:firstLine="720"/>
      <w:jc w:val="both"/>
    </w:pPr>
    <w:rPr>
      <w:sz w:val="24"/>
    </w:rPr>
  </w:style>
  <w:style w:type="paragraph" w:customStyle="1" w:styleId="BodyTextIndent22">
    <w:name w:val="Body Text Indent 22"/>
    <w:basedOn w:val="a0"/>
    <w:uiPriority w:val="99"/>
    <w:qFormat/>
    <w:rsid w:val="002B4567"/>
    <w:pPr>
      <w:widowControl/>
      <w:autoSpaceDE/>
      <w:autoSpaceDN/>
      <w:adjustRightInd/>
      <w:spacing w:before="240" w:after="120"/>
      <w:ind w:firstLine="709"/>
      <w:jc w:val="both"/>
    </w:pPr>
    <w:rPr>
      <w:sz w:val="24"/>
      <w:u w:val="single"/>
    </w:rPr>
  </w:style>
  <w:style w:type="character" w:customStyle="1" w:styleId="IauiueIoao24">
    <w:name w:val="Iau?iue.Io?ao@ Знак Знак Знак Знак2"/>
    <w:rsid w:val="002B4567"/>
    <w:rPr>
      <w:rFonts w:ascii="Journal" w:hAnsi="Journal"/>
      <w:sz w:val="24"/>
      <w:szCs w:val="24"/>
      <w:lang w:val="ru-RU" w:eastAsia="ru-RU" w:bidi="ar-SA"/>
    </w:rPr>
  </w:style>
  <w:style w:type="character" w:customStyle="1" w:styleId="14">
    <w:name w:val="Знак1 Знак Знак"/>
    <w:rsid w:val="002B4567"/>
    <w:rPr>
      <w:b/>
      <w:color w:val="FF0000"/>
      <w:sz w:val="24"/>
      <w:szCs w:val="24"/>
      <w:lang w:val="ru-RU" w:eastAsia="ru-RU" w:bidi="ar-SA"/>
    </w:rPr>
  </w:style>
  <w:style w:type="paragraph" w:styleId="HTML">
    <w:name w:val="HTML Preformatted"/>
    <w:basedOn w:val="a0"/>
    <w:link w:val="HTML0"/>
    <w:rsid w:val="002B456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pPr>
    <w:rPr>
      <w:rFonts w:ascii="Courier New" w:hAnsi="Courier New" w:cs="Courier New"/>
    </w:rPr>
  </w:style>
  <w:style w:type="paragraph" w:customStyle="1" w:styleId="212pt">
    <w:name w:val="Стиль Заголовок 2 + 12 pt Знак Знак"/>
    <w:basedOn w:val="a0"/>
    <w:next w:val="a0"/>
    <w:link w:val="212pt0"/>
    <w:qFormat/>
    <w:rsid w:val="002B4567"/>
    <w:pPr>
      <w:widowControl/>
      <w:overflowPunct w:val="0"/>
      <w:ind w:firstLine="720"/>
      <w:jc w:val="both"/>
      <w:textAlignment w:val="baseline"/>
    </w:pPr>
    <w:rPr>
      <w:b/>
    </w:rPr>
  </w:style>
  <w:style w:type="character" w:customStyle="1" w:styleId="212pt0">
    <w:name w:val="Стиль Заголовок 2 + 12 pt Знак Знак Знак"/>
    <w:basedOn w:val="14"/>
    <w:link w:val="212pt"/>
    <w:rsid w:val="002B4567"/>
    <w:rPr>
      <w:b/>
      <w:color w:val="FF0000"/>
      <w:sz w:val="24"/>
      <w:szCs w:val="24"/>
      <w:lang w:val="ru-RU" w:eastAsia="ru-RU" w:bidi="ar-SA"/>
    </w:rPr>
  </w:style>
  <w:style w:type="paragraph" w:customStyle="1" w:styleId="36">
    <w:name w:val="Стиль Заголовок 3 + не полужирный"/>
    <w:basedOn w:val="3"/>
    <w:uiPriority w:val="99"/>
    <w:qFormat/>
    <w:rsid w:val="002B4567"/>
    <w:pPr>
      <w:spacing w:before="0" w:after="0"/>
      <w:jc w:val="center"/>
    </w:pPr>
    <w:rPr>
      <w:rFonts w:ascii="Times New Roman" w:hAnsi="Times New Roman" w:cs="Times New Roman"/>
      <w:bCs w:val="0"/>
      <w:sz w:val="24"/>
      <w:szCs w:val="20"/>
    </w:rPr>
  </w:style>
  <w:style w:type="paragraph" w:customStyle="1" w:styleId="26">
    <w:name w:val="Стиль Заголовок 2 + полужирный"/>
    <w:basedOn w:val="20"/>
    <w:uiPriority w:val="99"/>
    <w:qFormat/>
    <w:rsid w:val="002B4567"/>
    <w:pPr>
      <w:jc w:val="left"/>
    </w:pPr>
    <w:rPr>
      <w:bCs/>
      <w:caps/>
      <w:color w:val="auto"/>
      <w:sz w:val="20"/>
      <w:szCs w:val="20"/>
    </w:rPr>
  </w:style>
  <w:style w:type="paragraph" w:customStyle="1" w:styleId="212">
    <w:name w:val="Стиль Заголовок 2 + полужирный1"/>
    <w:basedOn w:val="20"/>
    <w:uiPriority w:val="99"/>
    <w:qFormat/>
    <w:rsid w:val="002B4567"/>
    <w:rPr>
      <w:bCs/>
      <w:caps/>
      <w:color w:val="auto"/>
      <w:sz w:val="20"/>
      <w:szCs w:val="20"/>
    </w:rPr>
  </w:style>
  <w:style w:type="paragraph" w:customStyle="1" w:styleId="220">
    <w:name w:val="Заголовок 2 + полужирный2"/>
    <w:basedOn w:val="20"/>
    <w:uiPriority w:val="99"/>
    <w:qFormat/>
    <w:rsid w:val="002B4567"/>
    <w:rPr>
      <w:bCs/>
      <w:caps/>
      <w:color w:val="auto"/>
      <w:sz w:val="20"/>
      <w:szCs w:val="20"/>
    </w:rPr>
  </w:style>
  <w:style w:type="paragraph" w:customStyle="1" w:styleId="IauiueIoao5">
    <w:name w:val="Iau?iue.Io?ao@"/>
    <w:link w:val="IauiueIoao17"/>
    <w:qFormat/>
    <w:rsid w:val="002B4567"/>
    <w:pPr>
      <w:overflowPunct w:val="0"/>
      <w:autoSpaceDE w:val="0"/>
      <w:autoSpaceDN w:val="0"/>
      <w:adjustRightInd w:val="0"/>
      <w:textAlignment w:val="baseline"/>
    </w:pPr>
    <w:rPr>
      <w:rFonts w:ascii="Journal" w:hAnsi="Journal"/>
      <w:sz w:val="24"/>
    </w:rPr>
  </w:style>
  <w:style w:type="character" w:customStyle="1" w:styleId="IauiueIoao18">
    <w:name w:val="Iau?iue.Io?ao@ Знак Знак Знак Знак Знак Знак Знак Знак1"/>
    <w:rsid w:val="002B4567"/>
    <w:rPr>
      <w:rFonts w:ascii="Journal" w:hAnsi="Journal"/>
      <w:sz w:val="24"/>
      <w:szCs w:val="24"/>
      <w:lang w:val="ru-RU" w:eastAsia="ru-RU" w:bidi="ar-SA"/>
    </w:rPr>
  </w:style>
  <w:style w:type="paragraph" w:customStyle="1" w:styleId="xl54">
    <w:name w:val="xl54"/>
    <w:basedOn w:val="a0"/>
    <w:uiPriority w:val="99"/>
    <w:qFormat/>
    <w:rsid w:val="002B4567"/>
    <w:pPr>
      <w:widowControl/>
      <w:autoSpaceDE/>
      <w:autoSpaceDN/>
      <w:adjustRightInd/>
      <w:spacing w:before="100" w:beforeAutospacing="1" w:after="100" w:afterAutospacing="1"/>
    </w:pPr>
    <w:rPr>
      <w:rFonts w:ascii="Arial" w:eastAsia="Arial Unicode MS" w:hAnsi="Arial" w:cs="Arial"/>
      <w:sz w:val="22"/>
      <w:szCs w:val="22"/>
      <w:lang w:val="en-US" w:eastAsia="en-US"/>
    </w:rPr>
  </w:style>
  <w:style w:type="paragraph" w:styleId="aff5">
    <w:name w:val="Normal (Web)"/>
    <w:aliases w:val="Обычный (Web),Обычный (веб)1,Обычный (веб)1 Знак Знак Зн"/>
    <w:basedOn w:val="a0"/>
    <w:link w:val="aff6"/>
    <w:uiPriority w:val="99"/>
    <w:qFormat/>
    <w:rsid w:val="002B4567"/>
    <w:pPr>
      <w:widowControl/>
      <w:autoSpaceDE/>
      <w:autoSpaceDN/>
      <w:adjustRightInd/>
      <w:spacing w:before="100" w:beforeAutospacing="1" w:after="100" w:afterAutospacing="1"/>
    </w:pPr>
    <w:rPr>
      <w:sz w:val="24"/>
      <w:szCs w:val="24"/>
    </w:rPr>
  </w:style>
  <w:style w:type="character" w:customStyle="1" w:styleId="IauiueIoao6">
    <w:name w:val="Iau?iue.Io?ao@ Знак"/>
    <w:rsid w:val="002B4567"/>
    <w:rPr>
      <w:rFonts w:ascii="Journal" w:hAnsi="Journal"/>
      <w:sz w:val="24"/>
      <w:szCs w:val="24"/>
      <w:lang w:val="ru-RU" w:eastAsia="ru-RU" w:bidi="ar-SA"/>
    </w:rPr>
  </w:style>
  <w:style w:type="paragraph" w:customStyle="1" w:styleId="37">
    <w:name w:val="Мой заголовок3"/>
    <w:uiPriority w:val="99"/>
    <w:qFormat/>
    <w:rsid w:val="002B4567"/>
    <w:pPr>
      <w:shd w:val="clear" w:color="auto" w:fill="FFFFFF"/>
      <w:spacing w:before="240"/>
      <w:jc w:val="both"/>
      <w:outlineLvl w:val="2"/>
    </w:pPr>
    <w:rPr>
      <w:rFonts w:ascii="Arial" w:hAnsi="Arial"/>
      <w:b/>
      <w:i/>
      <w:color w:val="000000"/>
      <w:sz w:val="24"/>
      <w:szCs w:val="24"/>
    </w:rPr>
  </w:style>
  <w:style w:type="paragraph" w:customStyle="1" w:styleId="2">
    <w:name w:val="Мой список2"/>
    <w:basedOn w:val="a0"/>
    <w:link w:val="2Char"/>
    <w:qFormat/>
    <w:rsid w:val="002B4567"/>
    <w:pPr>
      <w:widowControl/>
      <w:numPr>
        <w:numId w:val="6"/>
      </w:numPr>
      <w:autoSpaceDE/>
      <w:autoSpaceDN/>
      <w:adjustRightInd/>
      <w:spacing w:before="60"/>
      <w:jc w:val="both"/>
    </w:pPr>
    <w:rPr>
      <w:sz w:val="24"/>
      <w:szCs w:val="24"/>
    </w:rPr>
  </w:style>
  <w:style w:type="character" w:customStyle="1" w:styleId="2Char">
    <w:name w:val="Мой список2 Char"/>
    <w:link w:val="2"/>
    <w:rsid w:val="002B4567"/>
    <w:rPr>
      <w:sz w:val="24"/>
      <w:szCs w:val="24"/>
    </w:rPr>
  </w:style>
  <w:style w:type="character" w:styleId="aff7">
    <w:name w:val="Strong"/>
    <w:qFormat/>
    <w:rsid w:val="002B4567"/>
    <w:rPr>
      <w:b/>
      <w:bCs/>
    </w:rPr>
  </w:style>
  <w:style w:type="paragraph" w:styleId="27">
    <w:name w:val="toc 2"/>
    <w:basedOn w:val="a0"/>
    <w:next w:val="a0"/>
    <w:autoRedefine/>
    <w:uiPriority w:val="39"/>
    <w:rsid w:val="00547A39"/>
    <w:pPr>
      <w:widowControl/>
      <w:tabs>
        <w:tab w:val="left" w:pos="780"/>
        <w:tab w:val="left" w:pos="960"/>
        <w:tab w:val="right" w:leader="dot" w:pos="9214"/>
      </w:tabs>
      <w:autoSpaceDE/>
      <w:autoSpaceDN/>
      <w:adjustRightInd/>
    </w:pPr>
    <w:rPr>
      <w:rFonts w:ascii="Arial" w:hAnsi="Arial" w:cs="Arial"/>
      <w:noProof/>
      <w:sz w:val="22"/>
      <w:szCs w:val="22"/>
      <w:lang w:val="kk-KZ" w:eastAsia="en-US"/>
    </w:rPr>
  </w:style>
  <w:style w:type="paragraph" w:customStyle="1" w:styleId="IauiueIoao7">
    <w:name w:val="Iau?iue.Io?ao@ Знак Знак"/>
    <w:link w:val="IauiueIoao8"/>
    <w:uiPriority w:val="99"/>
    <w:qFormat/>
    <w:rsid w:val="00587D88"/>
    <w:pPr>
      <w:overflowPunct w:val="0"/>
      <w:autoSpaceDE w:val="0"/>
      <w:autoSpaceDN w:val="0"/>
      <w:adjustRightInd w:val="0"/>
      <w:textAlignment w:val="baseline"/>
    </w:pPr>
    <w:rPr>
      <w:rFonts w:ascii="Journal" w:hAnsi="Journal"/>
      <w:sz w:val="24"/>
    </w:rPr>
  </w:style>
  <w:style w:type="character" w:customStyle="1" w:styleId="IauiueIoao8">
    <w:name w:val="Iau?iue.Io?ao@ Знак Знак Знак"/>
    <w:link w:val="IauiueIoao7"/>
    <w:uiPriority w:val="99"/>
    <w:rsid w:val="00587D88"/>
    <w:rPr>
      <w:rFonts w:ascii="Journal" w:hAnsi="Journal"/>
      <w:sz w:val="24"/>
      <w:lang w:val="ru-RU" w:eastAsia="ru-RU" w:bidi="ar-SA"/>
    </w:rPr>
  </w:style>
  <w:style w:type="character" w:customStyle="1" w:styleId="s1">
    <w:name w:val="s1"/>
    <w:rsid w:val="00864AF7"/>
    <w:rPr>
      <w:rFonts w:ascii="Times New Roman" w:hAnsi="Times New Roman" w:cs="Times New Roman" w:hint="default"/>
      <w:b/>
      <w:bCs/>
      <w:i w:val="0"/>
      <w:iCs w:val="0"/>
      <w:strike w:val="0"/>
      <w:dstrike w:val="0"/>
      <w:color w:val="000000"/>
      <w:sz w:val="24"/>
      <w:szCs w:val="24"/>
      <w:u w:val="none"/>
      <w:effect w:val="none"/>
    </w:rPr>
  </w:style>
  <w:style w:type="paragraph" w:customStyle="1" w:styleId="28">
    <w:name w:val="Мой заголовок2"/>
    <w:link w:val="2Char0"/>
    <w:qFormat/>
    <w:rsid w:val="00EF23EB"/>
    <w:pPr>
      <w:keepNext/>
      <w:shd w:val="clear" w:color="auto" w:fill="FFFFFF"/>
      <w:spacing w:before="240"/>
      <w:jc w:val="both"/>
      <w:outlineLvl w:val="1"/>
    </w:pPr>
    <w:rPr>
      <w:rFonts w:ascii="Arial" w:hAnsi="Arial"/>
      <w:b/>
      <w:i/>
      <w:caps/>
      <w:color w:val="000000"/>
      <w:sz w:val="24"/>
      <w:szCs w:val="24"/>
    </w:rPr>
  </w:style>
  <w:style w:type="character" w:customStyle="1" w:styleId="2Char0">
    <w:name w:val="Мой заголовок2 Char"/>
    <w:link w:val="28"/>
    <w:rsid w:val="00EF23EB"/>
    <w:rPr>
      <w:rFonts w:ascii="Arial" w:hAnsi="Arial"/>
      <w:b/>
      <w:i/>
      <w:caps/>
      <w:color w:val="000000"/>
      <w:sz w:val="24"/>
      <w:szCs w:val="24"/>
      <w:shd w:val="clear" w:color="auto" w:fill="FFFFFF"/>
      <w:lang w:val="ru-RU" w:eastAsia="ru-RU" w:bidi="ar-SA"/>
    </w:rPr>
  </w:style>
  <w:style w:type="paragraph" w:customStyle="1" w:styleId="aff8">
    <w:name w:val="Моя таб название"/>
    <w:basedOn w:val="a0"/>
    <w:link w:val="aff9"/>
    <w:qFormat/>
    <w:rsid w:val="00AD34FA"/>
    <w:pPr>
      <w:keepNext/>
      <w:widowControl/>
      <w:autoSpaceDE/>
      <w:autoSpaceDN/>
      <w:adjustRightInd/>
      <w:spacing w:before="120" w:after="120"/>
      <w:jc w:val="center"/>
    </w:pPr>
    <w:rPr>
      <w:b/>
      <w:bCs/>
      <w:color w:val="000000"/>
      <w:kern w:val="28"/>
      <w:sz w:val="24"/>
      <w:szCs w:val="24"/>
      <w:lang w:val="x-none" w:eastAsia="x-none"/>
    </w:rPr>
  </w:style>
  <w:style w:type="paragraph" w:customStyle="1" w:styleId="affa">
    <w:name w:val="Моя таблица"/>
    <w:link w:val="Char0"/>
    <w:qFormat/>
    <w:rsid w:val="00AD34FA"/>
    <w:pPr>
      <w:keepNext/>
      <w:spacing w:before="240" w:after="120"/>
      <w:jc w:val="right"/>
    </w:pPr>
    <w:rPr>
      <w:b/>
      <w:color w:val="000000"/>
      <w:sz w:val="24"/>
      <w:szCs w:val="24"/>
    </w:rPr>
  </w:style>
  <w:style w:type="character" w:customStyle="1" w:styleId="Char0">
    <w:name w:val="Моя таблица Char"/>
    <w:link w:val="affa"/>
    <w:rsid w:val="00AD34FA"/>
    <w:rPr>
      <w:b/>
      <w:color w:val="000000"/>
      <w:sz w:val="24"/>
      <w:szCs w:val="24"/>
      <w:lang w:val="ru-RU" w:eastAsia="ru-RU" w:bidi="ar-SA"/>
    </w:rPr>
  </w:style>
  <w:style w:type="paragraph" w:customStyle="1" w:styleId="29">
    <w:name w:val="Мой список 2"/>
    <w:uiPriority w:val="99"/>
    <w:qFormat/>
    <w:rsid w:val="005F58FB"/>
    <w:pPr>
      <w:tabs>
        <w:tab w:val="num" w:pos="567"/>
      </w:tabs>
      <w:spacing w:before="120"/>
      <w:ind w:left="567" w:hanging="283"/>
      <w:jc w:val="both"/>
    </w:pPr>
    <w:rPr>
      <w:sz w:val="24"/>
      <w:szCs w:val="24"/>
    </w:rPr>
  </w:style>
  <w:style w:type="paragraph" w:customStyle="1" w:styleId="IauiueIoao20">
    <w:name w:val="Iau?iue.Io?ao@ Знак Знак2"/>
    <w:link w:val="IauiueIoao11"/>
    <w:qFormat/>
    <w:rsid w:val="00D82E79"/>
    <w:pPr>
      <w:overflowPunct w:val="0"/>
      <w:autoSpaceDE w:val="0"/>
      <w:autoSpaceDN w:val="0"/>
      <w:adjustRightInd w:val="0"/>
      <w:textAlignment w:val="baseline"/>
    </w:pPr>
    <w:rPr>
      <w:rFonts w:ascii="Journal" w:hAnsi="Journal"/>
      <w:sz w:val="24"/>
    </w:rPr>
  </w:style>
  <w:style w:type="paragraph" w:customStyle="1" w:styleId="15">
    <w:name w:val="Знак Знак1 Знак Знак Знак Знак"/>
    <w:basedOn w:val="a0"/>
    <w:uiPriority w:val="99"/>
    <w:qFormat/>
    <w:rsid w:val="00AF6385"/>
    <w:pPr>
      <w:widowControl/>
      <w:autoSpaceDE/>
      <w:autoSpaceDN/>
      <w:adjustRightInd/>
      <w:spacing w:after="160"/>
    </w:pPr>
    <w:rPr>
      <w:rFonts w:ascii="Arial" w:hAnsi="Arial"/>
      <w:b/>
      <w:color w:val="FFFFFF"/>
      <w:sz w:val="32"/>
      <w:lang w:val="en-US" w:eastAsia="en-US"/>
    </w:rPr>
  </w:style>
  <w:style w:type="paragraph" w:customStyle="1" w:styleId="CharCharCharCharCharCharCharCharCharCharCharChar1">
    <w:name w:val="Char Char Char Char Char Char Char Char Char Char Char Char"/>
    <w:basedOn w:val="a0"/>
    <w:uiPriority w:val="99"/>
    <w:qFormat/>
    <w:rsid w:val="008D74E2"/>
    <w:pPr>
      <w:widowControl/>
      <w:autoSpaceDE/>
      <w:autoSpaceDN/>
      <w:adjustRightInd/>
    </w:pPr>
    <w:rPr>
      <w:rFonts w:ascii="SimSun" w:eastAsia="SimSun" w:hAnsi="SimSun" w:cs="SimSun"/>
      <w:sz w:val="24"/>
      <w:szCs w:val="24"/>
      <w:lang w:val="en-US" w:eastAsia="zh-CN"/>
    </w:rPr>
  </w:style>
  <w:style w:type="paragraph" w:styleId="71">
    <w:name w:val="toc 7"/>
    <w:basedOn w:val="a0"/>
    <w:next w:val="a0"/>
    <w:autoRedefine/>
    <w:uiPriority w:val="39"/>
    <w:rsid w:val="00806941"/>
    <w:pPr>
      <w:widowControl/>
      <w:autoSpaceDE/>
      <w:autoSpaceDN/>
      <w:adjustRightInd/>
      <w:ind w:left="1440"/>
    </w:pPr>
    <w:rPr>
      <w:sz w:val="18"/>
      <w:szCs w:val="18"/>
    </w:rPr>
  </w:style>
  <w:style w:type="paragraph" w:customStyle="1" w:styleId="affb">
    <w:name w:val="Знак"/>
    <w:basedOn w:val="a0"/>
    <w:autoRedefine/>
    <w:semiHidden/>
    <w:rsid w:val="00431123"/>
    <w:pPr>
      <w:widowControl/>
      <w:autoSpaceDE/>
      <w:autoSpaceDN/>
      <w:adjustRightInd/>
      <w:spacing w:after="160" w:line="240" w:lineRule="exact"/>
    </w:pPr>
    <w:rPr>
      <w:rFonts w:eastAsia="SimSun"/>
      <w:b/>
      <w:sz w:val="28"/>
      <w:szCs w:val="24"/>
      <w:lang w:val="en-US" w:eastAsia="en-US"/>
    </w:rPr>
  </w:style>
  <w:style w:type="character" w:customStyle="1" w:styleId="ae">
    <w:name w:val="Основной текст с отступом Знак"/>
    <w:link w:val="ad"/>
    <w:uiPriority w:val="99"/>
    <w:rsid w:val="00FA4B3D"/>
    <w:rPr>
      <w:sz w:val="24"/>
      <w:szCs w:val="24"/>
      <w:lang w:val="ru-RU" w:eastAsia="ru-RU" w:bidi="ar-SA"/>
    </w:rPr>
  </w:style>
  <w:style w:type="character" w:customStyle="1" w:styleId="130">
    <w:name w:val="Знак Знак13"/>
    <w:semiHidden/>
    <w:locked/>
    <w:rsid w:val="0026135F"/>
    <w:rPr>
      <w:sz w:val="24"/>
      <w:szCs w:val="24"/>
      <w:lang w:val="ru-RU" w:eastAsia="ru-RU" w:bidi="ar-SA"/>
    </w:rPr>
  </w:style>
  <w:style w:type="paragraph" w:styleId="affc">
    <w:name w:val="Balloon Text"/>
    <w:basedOn w:val="a0"/>
    <w:link w:val="affd"/>
    <w:rsid w:val="009172CE"/>
    <w:rPr>
      <w:rFonts w:ascii="Tahoma" w:hAnsi="Tahoma" w:cs="Tahoma"/>
      <w:sz w:val="16"/>
      <w:szCs w:val="16"/>
    </w:rPr>
  </w:style>
  <w:style w:type="character" w:customStyle="1" w:styleId="CharCharCharCharCharCharCharCharCharCharCharChar0">
    <w:name w:val="Char Char Char Char Char Char Char Char Char Char Char Char Знак"/>
    <w:link w:val="CharCharCharCharCharCharCharCharCharCharCharChar"/>
    <w:rsid w:val="00A6771B"/>
    <w:rPr>
      <w:rFonts w:ascii="SimSun" w:eastAsia="SimSun" w:hAnsi="SimSun" w:cs="SimSun"/>
      <w:sz w:val="24"/>
      <w:szCs w:val="24"/>
      <w:lang w:val="en-US" w:eastAsia="zh-CN" w:bidi="ar-SA"/>
    </w:rPr>
  </w:style>
  <w:style w:type="character" w:customStyle="1" w:styleId="IauiueIoao17">
    <w:name w:val="Iau?iue.Io?ao@ Знак1"/>
    <w:link w:val="IauiueIoao5"/>
    <w:rsid w:val="00A6771B"/>
    <w:rPr>
      <w:rFonts w:ascii="Journal" w:hAnsi="Journal"/>
      <w:sz w:val="24"/>
      <w:lang w:val="ru-RU" w:eastAsia="ru-RU" w:bidi="ar-SA"/>
    </w:rPr>
  </w:style>
  <w:style w:type="character" w:customStyle="1" w:styleId="10">
    <w:name w:val="Заголовок 1 Знак"/>
    <w:aliases w:val="Titolo 1 Carattere Знак1,Modulo Знак,Hoofdstuk Знак1,ALK_K1 Знак,Heading 1_ARGOSS Знак1,Заголовок 1 Знак1 Знак,Заголовок 1 Знак Знак Знак,Заголовок 1 Знак1 Знак Знак Знак,Заголовок 1 Знак Знак Знак Знак Знак"/>
    <w:link w:val="1"/>
    <w:rsid w:val="001524E0"/>
    <w:rPr>
      <w:rFonts w:ascii="Arial" w:hAnsi="Arial" w:cs="Arial"/>
      <w:b/>
      <w:bCs/>
      <w:kern w:val="32"/>
      <w:sz w:val="32"/>
      <w:szCs w:val="32"/>
    </w:rPr>
  </w:style>
  <w:style w:type="character" w:customStyle="1" w:styleId="32">
    <w:name w:val="Основной текст с отступом 3 Знак"/>
    <w:link w:val="30"/>
    <w:rsid w:val="003D7703"/>
    <w:rPr>
      <w:sz w:val="28"/>
    </w:rPr>
  </w:style>
  <w:style w:type="character" w:customStyle="1" w:styleId="s0">
    <w:name w:val="s0"/>
    <w:rsid w:val="00AE2322"/>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aff9">
    <w:name w:val="Моя таб название Знак"/>
    <w:link w:val="aff8"/>
    <w:rsid w:val="00FB2B5A"/>
    <w:rPr>
      <w:b/>
      <w:bCs/>
      <w:color w:val="000000"/>
      <w:kern w:val="28"/>
      <w:sz w:val="24"/>
      <w:szCs w:val="24"/>
    </w:rPr>
  </w:style>
  <w:style w:type="character" w:styleId="affe">
    <w:name w:val="Emphasis"/>
    <w:qFormat/>
    <w:rsid w:val="00D86F1C"/>
    <w:rPr>
      <w:i/>
      <w:iCs/>
    </w:rPr>
  </w:style>
  <w:style w:type="paragraph" w:styleId="afff">
    <w:name w:val="List Paragraph"/>
    <w:aliases w:val="_список"/>
    <w:basedOn w:val="a0"/>
    <w:link w:val="afff0"/>
    <w:uiPriority w:val="34"/>
    <w:qFormat/>
    <w:rsid w:val="00827ECE"/>
    <w:pPr>
      <w:widowControl/>
      <w:autoSpaceDE/>
      <w:autoSpaceDN/>
      <w:adjustRightInd/>
      <w:ind w:left="720"/>
    </w:pPr>
    <w:rPr>
      <w:rFonts w:ascii="Calibri" w:eastAsia="Calibri" w:hAnsi="Calibri" w:cs="Calibri"/>
      <w:sz w:val="22"/>
      <w:szCs w:val="22"/>
      <w:lang w:eastAsia="en-US"/>
    </w:rPr>
  </w:style>
  <w:style w:type="character" w:customStyle="1" w:styleId="22">
    <w:name w:val="Основной текст 2 Знак"/>
    <w:link w:val="21"/>
    <w:uiPriority w:val="99"/>
    <w:rsid w:val="00CE54B5"/>
    <w:rPr>
      <w:sz w:val="24"/>
      <w:szCs w:val="24"/>
    </w:rPr>
  </w:style>
  <w:style w:type="character" w:customStyle="1" w:styleId="af6">
    <w:name w:val="Основной текст Знак"/>
    <w:aliases w:val="Основной текст Знак Знак Знак Знак Знак Знак Знак Знак Знак Знак Знак Знак Знак1,Основной текст Знак Знак Знак Знак Знак1,Основной текст Знак Знак Знак Знак Знак Знак Знак Знак,Основной текст Знак1 Знак Знак"/>
    <w:link w:val="af5"/>
    <w:uiPriority w:val="99"/>
    <w:rsid w:val="00F90A6B"/>
    <w:rPr>
      <w:sz w:val="24"/>
      <w:szCs w:val="24"/>
    </w:rPr>
  </w:style>
  <w:style w:type="character" w:customStyle="1" w:styleId="40">
    <w:name w:val="Заголовок 4 Знак"/>
    <w:link w:val="4"/>
    <w:rsid w:val="00F74968"/>
    <w:rPr>
      <w:b/>
      <w:bCs/>
      <w:sz w:val="28"/>
      <w:szCs w:val="28"/>
    </w:rPr>
  </w:style>
  <w:style w:type="character" w:customStyle="1" w:styleId="50">
    <w:name w:val="Заголовок 5 Знак"/>
    <w:link w:val="5"/>
    <w:rsid w:val="00F74968"/>
    <w:rPr>
      <w:rFonts w:ascii="Palatino Linotype" w:hAnsi="Palatino Linotype"/>
      <w:b/>
      <w:i/>
      <w:sz w:val="22"/>
      <w:szCs w:val="24"/>
    </w:rPr>
  </w:style>
  <w:style w:type="character" w:customStyle="1" w:styleId="60">
    <w:name w:val="Заголовок 6 Знак"/>
    <w:link w:val="6"/>
    <w:rsid w:val="00F74968"/>
    <w:rPr>
      <w:b/>
      <w:bCs/>
      <w:sz w:val="22"/>
      <w:szCs w:val="22"/>
    </w:rPr>
  </w:style>
  <w:style w:type="character" w:customStyle="1" w:styleId="70">
    <w:name w:val="Заголовок 7 Знак"/>
    <w:link w:val="7"/>
    <w:rsid w:val="00F74968"/>
    <w:rPr>
      <w:sz w:val="24"/>
      <w:szCs w:val="24"/>
    </w:rPr>
  </w:style>
  <w:style w:type="character" w:customStyle="1" w:styleId="80">
    <w:name w:val="Заголовок 8 Знак"/>
    <w:link w:val="8"/>
    <w:uiPriority w:val="99"/>
    <w:rsid w:val="00F74968"/>
    <w:rPr>
      <w:rFonts w:ascii="Tahoma" w:hAnsi="Tahoma"/>
      <w:b/>
      <w:szCs w:val="24"/>
    </w:rPr>
  </w:style>
  <w:style w:type="character" w:customStyle="1" w:styleId="90">
    <w:name w:val="Заголовок 9 Знак"/>
    <w:link w:val="9"/>
    <w:rsid w:val="00F74968"/>
    <w:rPr>
      <w:rFonts w:ascii="Arial" w:hAnsi="Arial" w:cs="Arial"/>
      <w:sz w:val="22"/>
      <w:szCs w:val="22"/>
    </w:rPr>
  </w:style>
  <w:style w:type="character" w:customStyle="1" w:styleId="ab">
    <w:name w:val="Текст сноски Знак"/>
    <w:link w:val="aa"/>
    <w:uiPriority w:val="99"/>
    <w:rsid w:val="00F74968"/>
    <w:rPr>
      <w:rFonts w:ascii="Arial" w:hAnsi="Arial"/>
    </w:rPr>
  </w:style>
  <w:style w:type="character" w:customStyle="1" w:styleId="af0">
    <w:name w:val="Текст Знак"/>
    <w:link w:val="af"/>
    <w:uiPriority w:val="99"/>
    <w:rsid w:val="00F74968"/>
    <w:rPr>
      <w:rFonts w:ascii="Courier New" w:hAnsi="Courier New"/>
    </w:rPr>
  </w:style>
  <w:style w:type="character" w:customStyle="1" w:styleId="34">
    <w:name w:val="Основной текст 3 Знак"/>
    <w:link w:val="33"/>
    <w:rsid w:val="00F74968"/>
    <w:rPr>
      <w:sz w:val="16"/>
      <w:szCs w:val="16"/>
    </w:rPr>
  </w:style>
  <w:style w:type="character" w:customStyle="1" w:styleId="af4">
    <w:name w:val="Заголовок Знак"/>
    <w:aliases w:val="Название Знак"/>
    <w:link w:val="af3"/>
    <w:uiPriority w:val="10"/>
    <w:rsid w:val="00F74968"/>
    <w:rPr>
      <w:sz w:val="28"/>
      <w:szCs w:val="24"/>
    </w:rPr>
  </w:style>
  <w:style w:type="character" w:customStyle="1" w:styleId="24">
    <w:name w:val="Основной текст с отступом 2 Знак"/>
    <w:link w:val="23"/>
    <w:rsid w:val="00F74968"/>
    <w:rPr>
      <w:rFonts w:ascii="Tahoma" w:hAnsi="Tahoma"/>
      <w:sz w:val="22"/>
      <w:szCs w:val="24"/>
    </w:rPr>
  </w:style>
  <w:style w:type="paragraph" w:customStyle="1" w:styleId="213">
    <w:name w:val="Основной текст 21"/>
    <w:basedOn w:val="a0"/>
    <w:uiPriority w:val="99"/>
    <w:qFormat/>
    <w:rsid w:val="00F74968"/>
    <w:pPr>
      <w:widowControl/>
      <w:autoSpaceDE/>
      <w:autoSpaceDN/>
      <w:adjustRightInd/>
      <w:spacing w:line="360" w:lineRule="auto"/>
      <w:ind w:firstLine="720"/>
      <w:jc w:val="both"/>
    </w:pPr>
    <w:rPr>
      <w:sz w:val="24"/>
    </w:rPr>
  </w:style>
  <w:style w:type="paragraph" w:customStyle="1" w:styleId="214">
    <w:name w:val="Основной текст с отступом 21"/>
    <w:basedOn w:val="a0"/>
    <w:uiPriority w:val="99"/>
    <w:qFormat/>
    <w:rsid w:val="00F74968"/>
    <w:pPr>
      <w:widowControl/>
      <w:autoSpaceDE/>
      <w:autoSpaceDN/>
      <w:adjustRightInd/>
      <w:spacing w:before="240" w:after="120"/>
      <w:ind w:firstLine="709"/>
      <w:jc w:val="both"/>
    </w:pPr>
    <w:rPr>
      <w:sz w:val="24"/>
      <w:u w:val="single"/>
    </w:rPr>
  </w:style>
  <w:style w:type="character" w:customStyle="1" w:styleId="16">
    <w:name w:val="Знак1 Знак Знак"/>
    <w:rsid w:val="00F74968"/>
    <w:rPr>
      <w:b/>
      <w:color w:val="FF0000"/>
      <w:sz w:val="24"/>
      <w:szCs w:val="24"/>
      <w:lang w:val="ru-RU" w:eastAsia="ru-RU" w:bidi="ar-SA"/>
    </w:rPr>
  </w:style>
  <w:style w:type="character" w:customStyle="1" w:styleId="HTML0">
    <w:name w:val="Стандартный HTML Знак"/>
    <w:link w:val="HTML"/>
    <w:rsid w:val="00F74968"/>
    <w:rPr>
      <w:rFonts w:ascii="Courier New" w:hAnsi="Courier New" w:cs="Courier New"/>
    </w:rPr>
  </w:style>
  <w:style w:type="character" w:customStyle="1" w:styleId="affd">
    <w:name w:val="Текст выноски Знак"/>
    <w:link w:val="affc"/>
    <w:rsid w:val="00F74968"/>
    <w:rPr>
      <w:rFonts w:ascii="Tahoma" w:hAnsi="Tahoma" w:cs="Tahoma"/>
      <w:sz w:val="16"/>
      <w:szCs w:val="16"/>
    </w:rPr>
  </w:style>
  <w:style w:type="character" w:customStyle="1" w:styleId="CharCharCharCharCharCharCharCharCharCharCharChar2">
    <w:name w:val="Char Char Char Char Char Char Char Char Char Char Char Char Знак"/>
    <w:link w:val="CharCharCharCharCharCharCharCharCharCharCharChar3"/>
    <w:uiPriority w:val="99"/>
    <w:rsid w:val="00F74968"/>
    <w:rPr>
      <w:rFonts w:ascii="SimSun" w:eastAsia="SimSun" w:hAnsi="SimSun" w:cs="SimSun"/>
      <w:sz w:val="24"/>
      <w:szCs w:val="24"/>
      <w:lang w:val="en-US" w:eastAsia="zh-CN"/>
    </w:rPr>
  </w:style>
  <w:style w:type="paragraph" w:customStyle="1" w:styleId="51">
    <w:name w:val="Мой заголовок5"/>
    <w:uiPriority w:val="99"/>
    <w:qFormat/>
    <w:rsid w:val="00501863"/>
    <w:pPr>
      <w:keepNext/>
      <w:spacing w:before="240"/>
      <w:jc w:val="both"/>
      <w:outlineLvl w:val="4"/>
    </w:pPr>
    <w:rPr>
      <w:rFonts w:eastAsia="Batang"/>
      <w:b/>
      <w:bCs/>
      <w:i/>
      <w:iCs/>
      <w:sz w:val="24"/>
      <w:szCs w:val="24"/>
    </w:rPr>
  </w:style>
  <w:style w:type="character" w:customStyle="1" w:styleId="afff1">
    <w:name w:val="Мой текст Знак"/>
    <w:rsid w:val="00501863"/>
    <w:rPr>
      <w:color w:val="000000"/>
      <w:sz w:val="24"/>
      <w:szCs w:val="24"/>
    </w:rPr>
  </w:style>
  <w:style w:type="character" w:styleId="afff2">
    <w:name w:val="annotation reference"/>
    <w:rsid w:val="00255F00"/>
    <w:rPr>
      <w:sz w:val="16"/>
      <w:szCs w:val="16"/>
    </w:rPr>
  </w:style>
  <w:style w:type="paragraph" w:styleId="afff3">
    <w:name w:val="annotation text"/>
    <w:basedOn w:val="a0"/>
    <w:link w:val="afff4"/>
    <w:rsid w:val="00255F00"/>
  </w:style>
  <w:style w:type="character" w:customStyle="1" w:styleId="afff4">
    <w:name w:val="Текст примечания Знак"/>
    <w:basedOn w:val="a1"/>
    <w:link w:val="afff3"/>
    <w:rsid w:val="00255F00"/>
  </w:style>
  <w:style w:type="paragraph" w:styleId="afff5">
    <w:name w:val="annotation subject"/>
    <w:basedOn w:val="afff3"/>
    <w:next w:val="afff3"/>
    <w:link w:val="afff6"/>
    <w:rsid w:val="00255F00"/>
    <w:rPr>
      <w:b/>
      <w:bCs/>
    </w:rPr>
  </w:style>
  <w:style w:type="character" w:customStyle="1" w:styleId="afff6">
    <w:name w:val="Тема примечания Знак"/>
    <w:link w:val="afff5"/>
    <w:rsid w:val="00255F00"/>
    <w:rPr>
      <w:b/>
      <w:bCs/>
    </w:rPr>
  </w:style>
  <w:style w:type="paragraph" w:styleId="afff7">
    <w:name w:val="Revision"/>
    <w:hidden/>
    <w:uiPriority w:val="99"/>
    <w:semiHidden/>
    <w:rsid w:val="005D387B"/>
  </w:style>
  <w:style w:type="paragraph" w:customStyle="1" w:styleId="CharCharCharCharCharCharCharCharCharCharCharChar10">
    <w:name w:val="Char Char Char Char Char Char Char Char Char Char Char Char1"/>
    <w:basedOn w:val="a0"/>
    <w:uiPriority w:val="99"/>
    <w:qFormat/>
    <w:rsid w:val="00E63D3A"/>
    <w:pPr>
      <w:widowControl/>
      <w:autoSpaceDE/>
      <w:autoSpaceDN/>
      <w:adjustRightInd/>
    </w:pPr>
    <w:rPr>
      <w:rFonts w:ascii="SimSun" w:eastAsia="SimSun" w:hAnsi="SimSun" w:cs="SimSun"/>
      <w:sz w:val="24"/>
      <w:szCs w:val="24"/>
      <w:lang w:val="en-US" w:eastAsia="zh-CN"/>
    </w:rPr>
  </w:style>
  <w:style w:type="paragraph" w:customStyle="1" w:styleId="221">
    <w:name w:val="Основной текст 22"/>
    <w:basedOn w:val="a0"/>
    <w:uiPriority w:val="99"/>
    <w:qFormat/>
    <w:rsid w:val="00E63D3A"/>
    <w:pPr>
      <w:widowControl/>
      <w:autoSpaceDE/>
      <w:autoSpaceDN/>
      <w:adjustRightInd/>
      <w:spacing w:line="360" w:lineRule="auto"/>
      <w:ind w:firstLine="720"/>
      <w:jc w:val="both"/>
    </w:pPr>
    <w:rPr>
      <w:sz w:val="24"/>
      <w:lang w:eastAsia="en-US"/>
    </w:rPr>
  </w:style>
  <w:style w:type="paragraph" w:customStyle="1" w:styleId="222">
    <w:name w:val="Основной текст с отступом 22"/>
    <w:basedOn w:val="a0"/>
    <w:uiPriority w:val="99"/>
    <w:qFormat/>
    <w:rsid w:val="00E63D3A"/>
    <w:pPr>
      <w:widowControl/>
      <w:autoSpaceDE/>
      <w:autoSpaceDN/>
      <w:adjustRightInd/>
      <w:spacing w:before="240" w:after="120"/>
      <w:ind w:firstLine="709"/>
      <w:jc w:val="both"/>
    </w:pPr>
    <w:rPr>
      <w:sz w:val="24"/>
      <w:u w:val="single"/>
      <w:lang w:eastAsia="en-US"/>
    </w:rPr>
  </w:style>
  <w:style w:type="paragraph" w:customStyle="1" w:styleId="230">
    <w:name w:val="Основной текст 23"/>
    <w:basedOn w:val="a0"/>
    <w:uiPriority w:val="99"/>
    <w:qFormat/>
    <w:rsid w:val="00E63D3A"/>
    <w:pPr>
      <w:widowControl/>
      <w:autoSpaceDE/>
      <w:autoSpaceDN/>
      <w:adjustRightInd/>
      <w:spacing w:line="360" w:lineRule="auto"/>
      <w:ind w:firstLine="720"/>
      <w:jc w:val="both"/>
    </w:pPr>
    <w:rPr>
      <w:sz w:val="24"/>
      <w:lang w:eastAsia="en-US"/>
    </w:rPr>
  </w:style>
  <w:style w:type="paragraph" w:customStyle="1" w:styleId="231">
    <w:name w:val="Основной текст с отступом 23"/>
    <w:basedOn w:val="a0"/>
    <w:uiPriority w:val="99"/>
    <w:qFormat/>
    <w:rsid w:val="00E63D3A"/>
    <w:pPr>
      <w:widowControl/>
      <w:autoSpaceDE/>
      <w:autoSpaceDN/>
      <w:adjustRightInd/>
      <w:spacing w:before="240" w:after="120"/>
      <w:ind w:firstLine="709"/>
      <w:jc w:val="both"/>
    </w:pPr>
    <w:rPr>
      <w:sz w:val="24"/>
      <w:u w:val="single"/>
      <w:lang w:eastAsia="en-US"/>
    </w:rPr>
  </w:style>
  <w:style w:type="paragraph" w:styleId="38">
    <w:name w:val="toc 3"/>
    <w:basedOn w:val="a0"/>
    <w:next w:val="a0"/>
    <w:autoRedefine/>
    <w:uiPriority w:val="39"/>
    <w:rsid w:val="00547A39"/>
    <w:pPr>
      <w:widowControl/>
      <w:tabs>
        <w:tab w:val="left" w:pos="840"/>
        <w:tab w:val="right" w:leader="dot" w:pos="9214"/>
      </w:tabs>
      <w:autoSpaceDE/>
      <w:autoSpaceDN/>
      <w:adjustRightInd/>
    </w:pPr>
    <w:rPr>
      <w:sz w:val="24"/>
      <w:szCs w:val="24"/>
      <w:lang w:eastAsia="en-US"/>
    </w:rPr>
  </w:style>
  <w:style w:type="character" w:customStyle="1" w:styleId="grame">
    <w:name w:val="grame"/>
    <w:rsid w:val="00E63D3A"/>
  </w:style>
  <w:style w:type="paragraph" w:customStyle="1" w:styleId="nb">
    <w:name w:val="nb"/>
    <w:basedOn w:val="a0"/>
    <w:uiPriority w:val="99"/>
    <w:qFormat/>
    <w:rsid w:val="00E63D3A"/>
    <w:pPr>
      <w:widowControl/>
      <w:autoSpaceDE/>
      <w:autoSpaceDN/>
      <w:adjustRightInd/>
      <w:spacing w:before="100" w:beforeAutospacing="1" w:after="100" w:afterAutospacing="1"/>
    </w:pPr>
    <w:rPr>
      <w:color w:val="F25100"/>
      <w:sz w:val="24"/>
      <w:szCs w:val="24"/>
      <w:lang w:eastAsia="en-US"/>
    </w:rPr>
  </w:style>
  <w:style w:type="paragraph" w:customStyle="1" w:styleId="BidSheetList">
    <w:name w:val="Bid Sheet List"/>
    <w:basedOn w:val="a0"/>
    <w:autoRedefine/>
    <w:uiPriority w:val="99"/>
    <w:qFormat/>
    <w:rsid w:val="00E63D3A"/>
    <w:pPr>
      <w:widowControl/>
      <w:autoSpaceDE/>
      <w:autoSpaceDN/>
      <w:adjustRightInd/>
    </w:pPr>
    <w:rPr>
      <w:sz w:val="32"/>
      <w:szCs w:val="32"/>
      <w:vertAlign w:val="superscript"/>
      <w:lang w:val="en-US" w:eastAsia="en-US"/>
    </w:rPr>
  </w:style>
  <w:style w:type="paragraph" w:customStyle="1" w:styleId="240">
    <w:name w:val="Основной текст 24"/>
    <w:basedOn w:val="a0"/>
    <w:uiPriority w:val="99"/>
    <w:qFormat/>
    <w:rsid w:val="00E63D3A"/>
    <w:pPr>
      <w:widowControl/>
      <w:autoSpaceDE/>
      <w:autoSpaceDN/>
      <w:adjustRightInd/>
      <w:spacing w:line="360" w:lineRule="auto"/>
      <w:ind w:firstLine="720"/>
      <w:jc w:val="both"/>
    </w:pPr>
    <w:rPr>
      <w:sz w:val="24"/>
      <w:lang w:eastAsia="en-US"/>
    </w:rPr>
  </w:style>
  <w:style w:type="paragraph" w:customStyle="1" w:styleId="241">
    <w:name w:val="Основной текст с отступом 24"/>
    <w:basedOn w:val="a0"/>
    <w:uiPriority w:val="99"/>
    <w:qFormat/>
    <w:rsid w:val="00E63D3A"/>
    <w:pPr>
      <w:widowControl/>
      <w:autoSpaceDE/>
      <w:autoSpaceDN/>
      <w:adjustRightInd/>
      <w:spacing w:before="240" w:after="120"/>
      <w:ind w:firstLine="709"/>
      <w:jc w:val="both"/>
    </w:pPr>
    <w:rPr>
      <w:sz w:val="24"/>
      <w:u w:val="single"/>
      <w:lang w:eastAsia="en-US"/>
    </w:rPr>
  </w:style>
  <w:style w:type="paragraph" w:customStyle="1" w:styleId="250">
    <w:name w:val="Основной текст 25"/>
    <w:basedOn w:val="a0"/>
    <w:uiPriority w:val="99"/>
    <w:qFormat/>
    <w:rsid w:val="00E63D3A"/>
    <w:pPr>
      <w:widowControl/>
      <w:autoSpaceDE/>
      <w:autoSpaceDN/>
      <w:adjustRightInd/>
      <w:spacing w:line="360" w:lineRule="auto"/>
      <w:ind w:firstLine="720"/>
      <w:jc w:val="both"/>
    </w:pPr>
    <w:rPr>
      <w:sz w:val="24"/>
      <w:lang w:eastAsia="en-US"/>
    </w:rPr>
  </w:style>
  <w:style w:type="paragraph" w:customStyle="1" w:styleId="251">
    <w:name w:val="Основной текст с отступом 25"/>
    <w:basedOn w:val="a0"/>
    <w:uiPriority w:val="99"/>
    <w:qFormat/>
    <w:rsid w:val="00E63D3A"/>
    <w:pPr>
      <w:widowControl/>
      <w:autoSpaceDE/>
      <w:autoSpaceDN/>
      <w:adjustRightInd/>
      <w:spacing w:before="240" w:after="120"/>
      <w:ind w:firstLine="709"/>
      <w:jc w:val="both"/>
    </w:pPr>
    <w:rPr>
      <w:sz w:val="24"/>
      <w:u w:val="single"/>
      <w:lang w:eastAsia="en-US"/>
    </w:rPr>
  </w:style>
  <w:style w:type="paragraph" w:customStyle="1" w:styleId="xl26">
    <w:name w:val="xl26"/>
    <w:basedOn w:val="a0"/>
    <w:uiPriority w:val="99"/>
    <w:qFormat/>
    <w:rsid w:val="00E63D3A"/>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sz w:val="24"/>
      <w:szCs w:val="24"/>
      <w:lang w:eastAsia="en-US"/>
    </w:rPr>
  </w:style>
  <w:style w:type="paragraph" w:customStyle="1" w:styleId="17">
    <w:name w:val="Основной текст1"/>
    <w:basedOn w:val="a0"/>
    <w:uiPriority w:val="99"/>
    <w:qFormat/>
    <w:rsid w:val="00E63D3A"/>
    <w:pPr>
      <w:keepLines/>
      <w:widowControl/>
      <w:tabs>
        <w:tab w:val="left" w:pos="720"/>
      </w:tabs>
      <w:suppressAutoHyphens/>
      <w:autoSpaceDE/>
      <w:autoSpaceDN/>
      <w:adjustRightInd/>
      <w:jc w:val="both"/>
    </w:pPr>
    <w:rPr>
      <w:rFonts w:ascii="Arial" w:hAnsi="Arial"/>
      <w:sz w:val="22"/>
      <w:szCs w:val="24"/>
      <w:lang w:val="en-GB" w:eastAsia="en-US"/>
    </w:rPr>
  </w:style>
  <w:style w:type="character" w:customStyle="1" w:styleId="81">
    <w:name w:val="Знак Знак8"/>
    <w:rsid w:val="00E63D3A"/>
    <w:rPr>
      <w:sz w:val="24"/>
      <w:szCs w:val="24"/>
      <w:lang w:val="ru-RU" w:eastAsia="ru-RU" w:bidi="ar-SA"/>
    </w:rPr>
  </w:style>
  <w:style w:type="paragraph" w:customStyle="1" w:styleId="18">
    <w:name w:val="Обычный1"/>
    <w:uiPriority w:val="99"/>
    <w:qFormat/>
    <w:rsid w:val="00E63D3A"/>
    <w:rPr>
      <w:snapToGrid w:val="0"/>
      <w:sz w:val="24"/>
      <w:lang w:val="en-GB"/>
    </w:rPr>
  </w:style>
  <w:style w:type="paragraph" w:customStyle="1" w:styleId="afff8">
    <w:name w:val="Знак Знак Знак Знак Знак Знак Знак Знак Знак Знак Знак Знак Знак Знак"/>
    <w:basedOn w:val="a0"/>
    <w:autoRedefine/>
    <w:uiPriority w:val="99"/>
    <w:qFormat/>
    <w:rsid w:val="00E63D3A"/>
    <w:pPr>
      <w:widowControl/>
      <w:autoSpaceDE/>
      <w:autoSpaceDN/>
      <w:adjustRightInd/>
      <w:spacing w:after="160" w:line="240" w:lineRule="exact"/>
    </w:pPr>
    <w:rPr>
      <w:sz w:val="28"/>
      <w:szCs w:val="28"/>
      <w:lang w:val="en-US" w:eastAsia="en-US"/>
    </w:rPr>
  </w:style>
  <w:style w:type="character" w:customStyle="1" w:styleId="72">
    <w:name w:val="Знак Знак7"/>
    <w:rsid w:val="00E63D3A"/>
    <w:rPr>
      <w:rFonts w:ascii="Courier New" w:hAnsi="Courier New"/>
      <w:lang w:val="ru-RU" w:eastAsia="ru-RU" w:bidi="ar-SA"/>
    </w:rPr>
  </w:style>
  <w:style w:type="paragraph" w:customStyle="1" w:styleId="Style25">
    <w:name w:val="Style25"/>
    <w:basedOn w:val="a0"/>
    <w:uiPriority w:val="99"/>
    <w:qFormat/>
    <w:rsid w:val="00E63D3A"/>
    <w:pPr>
      <w:spacing w:line="256" w:lineRule="exact"/>
    </w:pPr>
    <w:rPr>
      <w:sz w:val="24"/>
      <w:szCs w:val="24"/>
      <w:lang w:eastAsia="en-US"/>
    </w:rPr>
  </w:style>
  <w:style w:type="character" w:customStyle="1" w:styleId="FontStyle34">
    <w:name w:val="Font Style34"/>
    <w:rsid w:val="00E63D3A"/>
    <w:rPr>
      <w:rFonts w:ascii="Times New Roman" w:hAnsi="Times New Roman" w:cs="Times New Roman"/>
      <w:color w:val="000000"/>
      <w:sz w:val="22"/>
      <w:szCs w:val="22"/>
    </w:rPr>
  </w:style>
  <w:style w:type="paragraph" w:customStyle="1" w:styleId="Style10">
    <w:name w:val="Style10"/>
    <w:basedOn w:val="a0"/>
    <w:uiPriority w:val="99"/>
    <w:qFormat/>
    <w:rsid w:val="00E63D3A"/>
    <w:pPr>
      <w:spacing w:line="279" w:lineRule="exact"/>
      <w:ind w:hanging="344"/>
      <w:jc w:val="both"/>
    </w:pPr>
    <w:rPr>
      <w:sz w:val="24"/>
      <w:szCs w:val="24"/>
      <w:lang w:eastAsia="en-US"/>
    </w:rPr>
  </w:style>
  <w:style w:type="paragraph" w:customStyle="1" w:styleId="Style19">
    <w:name w:val="Style19"/>
    <w:basedOn w:val="a0"/>
    <w:uiPriority w:val="99"/>
    <w:qFormat/>
    <w:rsid w:val="00E63D3A"/>
    <w:pPr>
      <w:spacing w:line="279" w:lineRule="exact"/>
    </w:pPr>
    <w:rPr>
      <w:sz w:val="24"/>
      <w:szCs w:val="24"/>
      <w:lang w:eastAsia="en-US"/>
    </w:rPr>
  </w:style>
  <w:style w:type="paragraph" w:customStyle="1" w:styleId="Style23">
    <w:name w:val="Style23"/>
    <w:basedOn w:val="a0"/>
    <w:qFormat/>
    <w:rsid w:val="00E63D3A"/>
    <w:pPr>
      <w:spacing w:line="251" w:lineRule="exact"/>
      <w:jc w:val="center"/>
    </w:pPr>
    <w:rPr>
      <w:sz w:val="24"/>
      <w:szCs w:val="24"/>
      <w:lang w:eastAsia="en-US"/>
    </w:rPr>
  </w:style>
  <w:style w:type="paragraph" w:customStyle="1" w:styleId="2a">
    <w:name w:val="Основной текст2"/>
    <w:basedOn w:val="a0"/>
    <w:uiPriority w:val="99"/>
    <w:qFormat/>
    <w:rsid w:val="00E63D3A"/>
    <w:pPr>
      <w:keepLines/>
      <w:widowControl/>
      <w:tabs>
        <w:tab w:val="left" w:pos="720"/>
      </w:tabs>
      <w:suppressAutoHyphens/>
      <w:autoSpaceDE/>
      <w:autoSpaceDN/>
      <w:adjustRightInd/>
      <w:jc w:val="both"/>
    </w:pPr>
    <w:rPr>
      <w:rFonts w:ascii="Arial" w:hAnsi="Arial"/>
      <w:sz w:val="22"/>
      <w:szCs w:val="24"/>
      <w:lang w:val="en-GB" w:eastAsia="en-US"/>
    </w:rPr>
  </w:style>
  <w:style w:type="character" w:customStyle="1" w:styleId="82">
    <w:name w:val="Знак Знак8"/>
    <w:rsid w:val="00E63D3A"/>
    <w:rPr>
      <w:sz w:val="24"/>
      <w:szCs w:val="24"/>
      <w:lang w:val="ru-RU" w:eastAsia="ru-RU" w:bidi="ar-SA"/>
    </w:rPr>
  </w:style>
  <w:style w:type="paragraph" w:customStyle="1" w:styleId="2b">
    <w:name w:val="Обычный2"/>
    <w:uiPriority w:val="99"/>
    <w:qFormat/>
    <w:rsid w:val="00E63D3A"/>
    <w:rPr>
      <w:snapToGrid w:val="0"/>
      <w:sz w:val="24"/>
      <w:lang w:val="en-GB"/>
    </w:rPr>
  </w:style>
  <w:style w:type="numbering" w:customStyle="1" w:styleId="19">
    <w:name w:val="Нет списка1"/>
    <w:next w:val="a3"/>
    <w:uiPriority w:val="99"/>
    <w:semiHidden/>
    <w:unhideWhenUsed/>
    <w:rsid w:val="00E63D3A"/>
  </w:style>
  <w:style w:type="paragraph" w:styleId="afff9">
    <w:name w:val="caption"/>
    <w:aliases w:val="Название объекта Знак1,Название объекта Знак Знак,Название объекта Знак,Название объекта Знак2 Знак Знак,Название объекта Знак1 Знак1 Знак Знак,Название объекта Знак Знак Знак1 Знак1 Знак,Название объекта Знак1 Знак Знак Знак Знак Знак"/>
    <w:basedOn w:val="a0"/>
    <w:next w:val="a0"/>
    <w:link w:val="2c"/>
    <w:uiPriority w:val="35"/>
    <w:qFormat/>
    <w:rsid w:val="00E63D3A"/>
    <w:pPr>
      <w:spacing w:line="360" w:lineRule="auto"/>
      <w:ind w:firstLine="709"/>
    </w:pPr>
    <w:rPr>
      <w:rFonts w:ascii="Arial" w:hAnsi="Arial"/>
      <w:sz w:val="24"/>
    </w:rPr>
  </w:style>
  <w:style w:type="paragraph" w:styleId="afffa">
    <w:name w:val="No Spacing"/>
    <w:link w:val="afffb"/>
    <w:uiPriority w:val="1"/>
    <w:qFormat/>
    <w:rsid w:val="00E63D3A"/>
    <w:pPr>
      <w:overflowPunct w:val="0"/>
      <w:autoSpaceDE w:val="0"/>
      <w:autoSpaceDN w:val="0"/>
      <w:adjustRightInd w:val="0"/>
      <w:ind w:firstLine="720"/>
      <w:jc w:val="both"/>
      <w:textAlignment w:val="baseline"/>
    </w:pPr>
    <w:rPr>
      <w:sz w:val="28"/>
    </w:rPr>
  </w:style>
  <w:style w:type="table" w:customStyle="1" w:styleId="1a">
    <w:name w:val="Изысканная таблица1"/>
    <w:basedOn w:val="a2"/>
    <w:next w:val="ac"/>
    <w:rsid w:val="00E63D3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212pt1">
    <w:name w:val="Стиль Заголовок 2 + 12 pt Знак"/>
    <w:basedOn w:val="a0"/>
    <w:next w:val="a0"/>
    <w:uiPriority w:val="99"/>
    <w:qFormat/>
    <w:rsid w:val="00E63D3A"/>
    <w:pPr>
      <w:widowControl/>
      <w:overflowPunct w:val="0"/>
      <w:ind w:firstLine="720"/>
      <w:jc w:val="center"/>
      <w:textAlignment w:val="baseline"/>
    </w:pPr>
    <w:rPr>
      <w:b/>
    </w:rPr>
  </w:style>
  <w:style w:type="paragraph" w:styleId="1b">
    <w:name w:val="toc 1"/>
    <w:basedOn w:val="a0"/>
    <w:next w:val="a0"/>
    <w:autoRedefine/>
    <w:uiPriority w:val="39"/>
    <w:rsid w:val="00A17AE3"/>
    <w:pPr>
      <w:widowControl/>
      <w:tabs>
        <w:tab w:val="left" w:pos="440"/>
        <w:tab w:val="right" w:leader="dot" w:pos="9071"/>
      </w:tabs>
      <w:overflowPunct w:val="0"/>
      <w:spacing w:before="120"/>
      <w:jc w:val="center"/>
      <w:textAlignment w:val="baseline"/>
    </w:pPr>
    <w:rPr>
      <w:b/>
      <w:bCs/>
      <w:iCs/>
      <w:sz w:val="24"/>
      <w:szCs w:val="24"/>
    </w:rPr>
  </w:style>
  <w:style w:type="paragraph" w:styleId="41">
    <w:name w:val="toc 4"/>
    <w:basedOn w:val="a0"/>
    <w:next w:val="a0"/>
    <w:autoRedefine/>
    <w:uiPriority w:val="39"/>
    <w:rsid w:val="00E63D3A"/>
    <w:pPr>
      <w:widowControl/>
      <w:overflowPunct w:val="0"/>
      <w:ind w:left="840" w:firstLine="720"/>
      <w:textAlignment w:val="baseline"/>
    </w:pPr>
    <w:rPr>
      <w:b/>
      <w:bCs/>
      <w:szCs w:val="24"/>
    </w:rPr>
  </w:style>
  <w:style w:type="paragraph" w:styleId="52">
    <w:name w:val="toc 5"/>
    <w:basedOn w:val="a0"/>
    <w:next w:val="a0"/>
    <w:autoRedefine/>
    <w:uiPriority w:val="39"/>
    <w:rsid w:val="00E63D3A"/>
    <w:pPr>
      <w:widowControl/>
      <w:overflowPunct w:val="0"/>
      <w:ind w:left="1120" w:firstLine="720"/>
      <w:textAlignment w:val="baseline"/>
    </w:pPr>
    <w:rPr>
      <w:b/>
      <w:bCs/>
      <w:szCs w:val="24"/>
    </w:rPr>
  </w:style>
  <w:style w:type="paragraph" w:styleId="61">
    <w:name w:val="toc 6"/>
    <w:basedOn w:val="a0"/>
    <w:next w:val="a0"/>
    <w:autoRedefine/>
    <w:uiPriority w:val="39"/>
    <w:rsid w:val="00E63D3A"/>
    <w:pPr>
      <w:widowControl/>
      <w:overflowPunct w:val="0"/>
      <w:ind w:left="1400" w:firstLine="720"/>
      <w:textAlignment w:val="baseline"/>
    </w:pPr>
    <w:rPr>
      <w:b/>
      <w:bCs/>
      <w:szCs w:val="24"/>
    </w:rPr>
  </w:style>
  <w:style w:type="paragraph" w:styleId="83">
    <w:name w:val="toc 8"/>
    <w:basedOn w:val="a0"/>
    <w:next w:val="a0"/>
    <w:autoRedefine/>
    <w:uiPriority w:val="39"/>
    <w:rsid w:val="00E63D3A"/>
    <w:pPr>
      <w:widowControl/>
      <w:overflowPunct w:val="0"/>
      <w:ind w:left="1960" w:firstLine="720"/>
      <w:textAlignment w:val="baseline"/>
    </w:pPr>
    <w:rPr>
      <w:b/>
      <w:bCs/>
      <w:szCs w:val="24"/>
    </w:rPr>
  </w:style>
  <w:style w:type="paragraph" w:styleId="91">
    <w:name w:val="toc 9"/>
    <w:basedOn w:val="a0"/>
    <w:next w:val="a0"/>
    <w:autoRedefine/>
    <w:uiPriority w:val="39"/>
    <w:rsid w:val="00E63D3A"/>
    <w:pPr>
      <w:widowControl/>
      <w:overflowPunct w:val="0"/>
      <w:ind w:left="2240" w:firstLine="720"/>
      <w:textAlignment w:val="baseline"/>
    </w:pPr>
    <w:rPr>
      <w:b/>
      <w:bCs/>
      <w:szCs w:val="24"/>
    </w:rPr>
  </w:style>
  <w:style w:type="paragraph" w:customStyle="1" w:styleId="FR1">
    <w:name w:val="FR1"/>
    <w:uiPriority w:val="99"/>
    <w:qFormat/>
    <w:rsid w:val="00E63D3A"/>
    <w:pPr>
      <w:widowControl w:val="0"/>
      <w:autoSpaceDE w:val="0"/>
      <w:autoSpaceDN w:val="0"/>
      <w:adjustRightInd w:val="0"/>
      <w:spacing w:before="280"/>
      <w:jc w:val="center"/>
    </w:pPr>
    <w:rPr>
      <w:b/>
      <w:sz w:val="22"/>
    </w:rPr>
  </w:style>
  <w:style w:type="paragraph" w:styleId="42">
    <w:name w:val="List Number 4"/>
    <w:basedOn w:val="a0"/>
    <w:rsid w:val="00E63D3A"/>
    <w:pPr>
      <w:widowControl/>
      <w:tabs>
        <w:tab w:val="num" w:pos="1209"/>
      </w:tabs>
      <w:autoSpaceDE/>
      <w:autoSpaceDN/>
      <w:adjustRightInd/>
      <w:ind w:left="1209" w:hanging="360"/>
    </w:pPr>
    <w:rPr>
      <w:b/>
      <w:bCs/>
      <w:sz w:val="24"/>
      <w:szCs w:val="24"/>
    </w:rPr>
  </w:style>
  <w:style w:type="paragraph" w:styleId="2d">
    <w:name w:val="List 2"/>
    <w:basedOn w:val="a0"/>
    <w:rsid w:val="00E63D3A"/>
    <w:pPr>
      <w:widowControl/>
      <w:autoSpaceDE/>
      <w:autoSpaceDN/>
      <w:adjustRightInd/>
      <w:ind w:left="566" w:hanging="283"/>
    </w:pPr>
    <w:rPr>
      <w:b/>
      <w:bCs/>
      <w:szCs w:val="24"/>
    </w:rPr>
  </w:style>
  <w:style w:type="paragraph" w:customStyle="1" w:styleId="xl42">
    <w:name w:val="xl42"/>
    <w:basedOn w:val="a0"/>
    <w:uiPriority w:val="99"/>
    <w:qFormat/>
    <w:rsid w:val="00E63D3A"/>
    <w:pPr>
      <w:widowControl/>
      <w:pBdr>
        <w:left w:val="single" w:sz="4" w:space="0" w:color="auto"/>
        <w:bottom w:val="single" w:sz="8" w:space="0" w:color="auto"/>
        <w:right w:val="single" w:sz="8" w:space="0" w:color="auto"/>
      </w:pBdr>
      <w:autoSpaceDE/>
      <w:autoSpaceDN/>
      <w:adjustRightInd/>
      <w:spacing w:before="100" w:after="100"/>
      <w:jc w:val="center"/>
    </w:pPr>
    <w:rPr>
      <w:b/>
      <w:bCs/>
      <w:sz w:val="24"/>
      <w:szCs w:val="24"/>
    </w:rPr>
  </w:style>
  <w:style w:type="paragraph" w:styleId="afffc">
    <w:name w:val="List Bullet"/>
    <w:basedOn w:val="a0"/>
    <w:autoRedefine/>
    <w:rsid w:val="00E63D3A"/>
    <w:pPr>
      <w:widowControl/>
      <w:tabs>
        <w:tab w:val="num" w:pos="360"/>
      </w:tabs>
      <w:autoSpaceDE/>
      <w:autoSpaceDN/>
      <w:adjustRightInd/>
      <w:ind w:left="360" w:hanging="360"/>
    </w:pPr>
    <w:rPr>
      <w:b/>
      <w:bCs/>
      <w:szCs w:val="24"/>
    </w:rPr>
  </w:style>
  <w:style w:type="character" w:customStyle="1" w:styleId="121">
    <w:name w:val="Заголовок 1 Знак2 Знак1"/>
    <w:aliases w:val="Заголовок 1 Знак1 Знак Знак1,Заголовок 1 Знак Знак Знак Знак1,Заголовок 1 Знак Знак1 Знак Знак Знак,Заголовок 1 Знак Знак1 Знак Знак Знак Знак1,Заголовок 1 Знак Знак1,Заголовок 1 Знак2 Знак1 Знак,Заголовок 1 Знак1 Знак Знак1 Знак"/>
    <w:rsid w:val="00E63D3A"/>
    <w:rPr>
      <w:rFonts w:ascii="Arial" w:hAnsi="Arial" w:cs="Arial"/>
      <w:b/>
      <w:bCs/>
      <w:kern w:val="32"/>
      <w:sz w:val="32"/>
      <w:szCs w:val="32"/>
      <w:lang w:val="ru-RU" w:eastAsia="ru-RU" w:bidi="ar-SA"/>
    </w:rPr>
  </w:style>
  <w:style w:type="paragraph" w:customStyle="1" w:styleId="212pt2">
    <w:name w:val="Стиль Заголовок 2 + 12 pt"/>
    <w:basedOn w:val="a0"/>
    <w:next w:val="a0"/>
    <w:uiPriority w:val="99"/>
    <w:qFormat/>
    <w:rsid w:val="00E63D3A"/>
    <w:pPr>
      <w:widowControl/>
      <w:overflowPunct w:val="0"/>
      <w:ind w:firstLine="720"/>
      <w:jc w:val="center"/>
      <w:textAlignment w:val="baseline"/>
    </w:pPr>
    <w:rPr>
      <w:b/>
      <w:bCs/>
      <w:szCs w:val="24"/>
    </w:rPr>
  </w:style>
  <w:style w:type="character" w:customStyle="1" w:styleId="120">
    <w:name w:val="Заголовок 1 Знак2 Знак"/>
    <w:aliases w:val="Заголовок 1 Знак Знак1 Знак Знак Знак Знак"/>
    <w:rsid w:val="00E63D3A"/>
    <w:rPr>
      <w:rFonts w:ascii="Arial" w:hAnsi="Arial" w:cs="Arial"/>
      <w:b/>
      <w:bCs/>
      <w:kern w:val="32"/>
      <w:sz w:val="32"/>
      <w:szCs w:val="32"/>
      <w:lang w:val="ru-RU" w:eastAsia="ru-RU" w:bidi="ar-SA"/>
    </w:rPr>
  </w:style>
  <w:style w:type="paragraph" w:customStyle="1" w:styleId="afffd">
    <w:name w:val="Стиль док"/>
    <w:basedOn w:val="a0"/>
    <w:uiPriority w:val="99"/>
    <w:qFormat/>
    <w:rsid w:val="00E63D3A"/>
    <w:pPr>
      <w:widowControl/>
      <w:autoSpaceDE/>
      <w:autoSpaceDN/>
      <w:adjustRightInd/>
      <w:spacing w:line="360" w:lineRule="auto"/>
      <w:ind w:firstLine="720"/>
    </w:pPr>
    <w:rPr>
      <w:rFonts w:ascii="Arial" w:eastAsia="Batang" w:hAnsi="Arial"/>
      <w:b/>
      <w:bCs/>
      <w:sz w:val="24"/>
      <w:szCs w:val="24"/>
    </w:rPr>
  </w:style>
  <w:style w:type="paragraph" w:customStyle="1" w:styleId="NormalBullet">
    <w:name w:val="Normal Bullet"/>
    <w:basedOn w:val="aff4"/>
    <w:next w:val="a0"/>
    <w:uiPriority w:val="99"/>
    <w:qFormat/>
    <w:rsid w:val="00E63D3A"/>
    <w:pPr>
      <w:tabs>
        <w:tab w:val="num" w:pos="851"/>
      </w:tabs>
      <w:spacing w:line="300" w:lineRule="auto"/>
      <w:ind w:left="851" w:hanging="851"/>
    </w:pPr>
    <w:rPr>
      <w:rFonts w:ascii="Times New Roman" w:hAnsi="Times New Roman"/>
      <w:b/>
      <w:bCs/>
      <w:color w:val="auto"/>
      <w:szCs w:val="24"/>
      <w:lang w:val="en-GB" w:eastAsia="en-US"/>
    </w:rPr>
  </w:style>
  <w:style w:type="paragraph" w:customStyle="1" w:styleId="2e">
    <w:name w:val="Îñíîâíîé òåêñò 2"/>
    <w:basedOn w:val="a0"/>
    <w:uiPriority w:val="99"/>
    <w:qFormat/>
    <w:rsid w:val="00E63D3A"/>
    <w:pPr>
      <w:autoSpaceDE/>
      <w:autoSpaceDN/>
      <w:adjustRightInd/>
      <w:jc w:val="center"/>
    </w:pPr>
    <w:rPr>
      <w:b/>
      <w:bCs/>
      <w:sz w:val="24"/>
      <w:szCs w:val="24"/>
    </w:rPr>
  </w:style>
  <w:style w:type="paragraph" w:customStyle="1" w:styleId="1c">
    <w:name w:val="Абзац списка1"/>
    <w:basedOn w:val="a0"/>
    <w:uiPriority w:val="99"/>
    <w:qFormat/>
    <w:rsid w:val="00E63D3A"/>
    <w:pPr>
      <w:widowControl/>
      <w:autoSpaceDE/>
      <w:autoSpaceDN/>
      <w:adjustRightInd/>
      <w:ind w:left="720"/>
      <w:contextualSpacing/>
    </w:pPr>
    <w:rPr>
      <w:rFonts w:eastAsia="Calibri"/>
      <w:b/>
      <w:bCs/>
      <w:szCs w:val="24"/>
    </w:rPr>
  </w:style>
  <w:style w:type="paragraph" w:customStyle="1" w:styleId="afffe">
    <w:name w:val="Рисунок"/>
    <w:basedOn w:val="a0"/>
    <w:link w:val="affff"/>
    <w:qFormat/>
    <w:rsid w:val="00E63D3A"/>
    <w:pPr>
      <w:widowControl/>
      <w:spacing w:line="360" w:lineRule="auto"/>
      <w:ind w:firstLine="720"/>
      <w:jc w:val="center"/>
    </w:pPr>
    <w:rPr>
      <w:b/>
      <w:bCs/>
      <w:szCs w:val="24"/>
    </w:rPr>
  </w:style>
  <w:style w:type="character" w:customStyle="1" w:styleId="affff">
    <w:name w:val="Рисунок Знак"/>
    <w:link w:val="afffe"/>
    <w:rsid w:val="00E63D3A"/>
    <w:rPr>
      <w:b/>
      <w:bCs/>
      <w:szCs w:val="24"/>
    </w:rPr>
  </w:style>
  <w:style w:type="character" w:customStyle="1" w:styleId="FontStyle44">
    <w:name w:val="Font Style44"/>
    <w:rsid w:val="00E63D3A"/>
    <w:rPr>
      <w:rFonts w:ascii="Times New Roman" w:hAnsi="Times New Roman" w:cs="Times New Roman"/>
      <w:sz w:val="22"/>
      <w:szCs w:val="22"/>
    </w:rPr>
  </w:style>
  <w:style w:type="character" w:customStyle="1" w:styleId="aff6">
    <w:name w:val="Обычный (веб) Знак"/>
    <w:aliases w:val="Обычный (Web) Знак,Обычный (веб)1 Знак,Обычный (веб)1 Знак Знак Зн Знак"/>
    <w:link w:val="aff5"/>
    <w:uiPriority w:val="99"/>
    <w:locked/>
    <w:rsid w:val="00E63D3A"/>
    <w:rPr>
      <w:sz w:val="24"/>
      <w:szCs w:val="24"/>
    </w:rPr>
  </w:style>
  <w:style w:type="character" w:customStyle="1" w:styleId="1d">
    <w:name w:val="Текст примечания Знак1"/>
    <w:uiPriority w:val="99"/>
    <w:semiHidden/>
    <w:rsid w:val="00E63D3A"/>
    <w:rPr>
      <w:sz w:val="20"/>
      <w:szCs w:val="20"/>
    </w:rPr>
  </w:style>
  <w:style w:type="character" w:customStyle="1" w:styleId="918">
    <w:name w:val="Основной текст + 918"/>
    <w:aliases w:val="5 pt30,Курсив25"/>
    <w:rsid w:val="00E63D3A"/>
    <w:rPr>
      <w:rFonts w:ascii="Times New Roman" w:hAnsi="Times New Roman" w:cs="Times New Roman"/>
      <w:i/>
      <w:iCs/>
      <w:spacing w:val="0"/>
      <w:sz w:val="19"/>
      <w:szCs w:val="19"/>
    </w:rPr>
  </w:style>
  <w:style w:type="character" w:customStyle="1" w:styleId="2f">
    <w:name w:val="Подпись к картинке (2)_"/>
    <w:link w:val="2f0"/>
    <w:rsid w:val="00E63D3A"/>
    <w:rPr>
      <w:sz w:val="23"/>
      <w:szCs w:val="23"/>
      <w:shd w:val="clear" w:color="auto" w:fill="FFFFFF"/>
    </w:rPr>
  </w:style>
  <w:style w:type="paragraph" w:customStyle="1" w:styleId="2f0">
    <w:name w:val="Подпись к картинке (2)"/>
    <w:basedOn w:val="a0"/>
    <w:link w:val="2f"/>
    <w:qFormat/>
    <w:rsid w:val="00E63D3A"/>
    <w:pPr>
      <w:widowControl/>
      <w:shd w:val="clear" w:color="auto" w:fill="FFFFFF"/>
      <w:autoSpaceDE/>
      <w:autoSpaceDN/>
      <w:adjustRightInd/>
      <w:spacing w:line="154" w:lineRule="exact"/>
      <w:jc w:val="center"/>
    </w:pPr>
    <w:rPr>
      <w:sz w:val="23"/>
      <w:szCs w:val="23"/>
    </w:rPr>
  </w:style>
  <w:style w:type="paragraph" w:customStyle="1" w:styleId="2f1">
    <w:name w:val="Обычный2"/>
    <w:uiPriority w:val="99"/>
    <w:qFormat/>
    <w:rsid w:val="00E63D3A"/>
    <w:rPr>
      <w:snapToGrid w:val="0"/>
      <w:sz w:val="24"/>
      <w:lang w:val="en-GB"/>
    </w:rPr>
  </w:style>
  <w:style w:type="paragraph" w:customStyle="1" w:styleId="CharCharCharCharCharCharCharCharCharCharCharChar20">
    <w:name w:val="Char Char Char Char Char Char Char Char Char Char Char Char2"/>
    <w:basedOn w:val="a0"/>
    <w:uiPriority w:val="99"/>
    <w:qFormat/>
    <w:rsid w:val="00E63D3A"/>
    <w:pPr>
      <w:widowControl/>
      <w:autoSpaceDE/>
      <w:autoSpaceDN/>
      <w:adjustRightInd/>
    </w:pPr>
    <w:rPr>
      <w:rFonts w:ascii="SimSun" w:eastAsia="SimSun" w:hAnsi="SimSun" w:cs="SimSun"/>
      <w:b/>
      <w:bCs/>
      <w:sz w:val="24"/>
      <w:szCs w:val="24"/>
      <w:lang w:val="en-US" w:eastAsia="zh-CN"/>
    </w:rPr>
  </w:style>
  <w:style w:type="character" w:customStyle="1" w:styleId="122">
    <w:name w:val="Знак1 Знак Знак2"/>
    <w:rsid w:val="00E63D3A"/>
    <w:rPr>
      <w:b/>
      <w:color w:val="FF0000"/>
      <w:sz w:val="24"/>
      <w:szCs w:val="24"/>
      <w:lang w:val="ru-RU" w:eastAsia="ru-RU" w:bidi="ar-SA"/>
    </w:rPr>
  </w:style>
  <w:style w:type="character" w:customStyle="1" w:styleId="affff0">
    <w:name w:val="Схема документа Знак"/>
    <w:link w:val="affff1"/>
    <w:rsid w:val="00E63D3A"/>
    <w:rPr>
      <w:rFonts w:ascii="Tahoma" w:hAnsi="Tahoma"/>
      <w:shd w:val="clear" w:color="auto" w:fill="000080"/>
    </w:rPr>
  </w:style>
  <w:style w:type="paragraph" w:styleId="affff1">
    <w:name w:val="Document Map"/>
    <w:basedOn w:val="a0"/>
    <w:link w:val="affff0"/>
    <w:rsid w:val="00E63D3A"/>
    <w:pPr>
      <w:widowControl/>
      <w:shd w:val="clear" w:color="auto" w:fill="000080"/>
      <w:autoSpaceDE/>
      <w:autoSpaceDN/>
      <w:adjustRightInd/>
    </w:pPr>
    <w:rPr>
      <w:rFonts w:ascii="Tahoma" w:hAnsi="Tahoma"/>
    </w:rPr>
  </w:style>
  <w:style w:type="character" w:customStyle="1" w:styleId="1e">
    <w:name w:val="Схема документа Знак1"/>
    <w:uiPriority w:val="99"/>
    <w:rsid w:val="00E63D3A"/>
    <w:rPr>
      <w:rFonts w:ascii="Tahoma" w:hAnsi="Tahoma" w:cs="Tahoma"/>
      <w:sz w:val="16"/>
      <w:szCs w:val="16"/>
    </w:rPr>
  </w:style>
  <w:style w:type="paragraph" w:customStyle="1" w:styleId="FR2">
    <w:name w:val="FR2"/>
    <w:uiPriority w:val="99"/>
    <w:qFormat/>
    <w:rsid w:val="00E63D3A"/>
    <w:pPr>
      <w:widowControl w:val="0"/>
      <w:spacing w:before="280"/>
      <w:jc w:val="right"/>
    </w:pPr>
    <w:rPr>
      <w:snapToGrid w:val="0"/>
      <w:sz w:val="24"/>
    </w:rPr>
  </w:style>
  <w:style w:type="paragraph" w:customStyle="1" w:styleId="FR3">
    <w:name w:val="FR3"/>
    <w:uiPriority w:val="99"/>
    <w:qFormat/>
    <w:rsid w:val="00E63D3A"/>
    <w:pPr>
      <w:widowControl w:val="0"/>
      <w:ind w:left="120"/>
      <w:jc w:val="center"/>
    </w:pPr>
    <w:rPr>
      <w:rFonts w:ascii="Arial" w:hAnsi="Arial"/>
      <w:b/>
      <w:snapToGrid w:val="0"/>
      <w:sz w:val="22"/>
    </w:rPr>
  </w:style>
  <w:style w:type="paragraph" w:customStyle="1" w:styleId="2f2">
    <w:name w:val="Основной текст2"/>
    <w:basedOn w:val="a0"/>
    <w:uiPriority w:val="99"/>
    <w:qFormat/>
    <w:rsid w:val="00E63D3A"/>
    <w:pPr>
      <w:keepLines/>
      <w:widowControl/>
      <w:tabs>
        <w:tab w:val="left" w:pos="720"/>
      </w:tabs>
      <w:suppressAutoHyphens/>
      <w:autoSpaceDE/>
      <w:autoSpaceDN/>
      <w:adjustRightInd/>
      <w:jc w:val="center"/>
    </w:pPr>
    <w:rPr>
      <w:rFonts w:ascii="Arial" w:hAnsi="Arial"/>
      <w:b/>
      <w:bCs/>
      <w:sz w:val="22"/>
      <w:szCs w:val="24"/>
      <w:lang w:val="en-GB" w:eastAsia="en-US"/>
    </w:rPr>
  </w:style>
  <w:style w:type="character" w:customStyle="1" w:styleId="110">
    <w:name w:val="Знак1 Знак Знак1"/>
    <w:uiPriority w:val="99"/>
    <w:rsid w:val="00E63D3A"/>
    <w:rPr>
      <w:b/>
      <w:color w:val="FF0000"/>
      <w:sz w:val="24"/>
      <w:szCs w:val="24"/>
      <w:lang w:val="ru-RU" w:eastAsia="ru-RU" w:bidi="ar-SA"/>
    </w:rPr>
  </w:style>
  <w:style w:type="paragraph" w:customStyle="1" w:styleId="39">
    <w:name w:val="Основной текст3"/>
    <w:basedOn w:val="a0"/>
    <w:uiPriority w:val="99"/>
    <w:qFormat/>
    <w:rsid w:val="00E63D3A"/>
    <w:pPr>
      <w:keepLines/>
      <w:widowControl/>
      <w:tabs>
        <w:tab w:val="left" w:pos="720"/>
      </w:tabs>
      <w:suppressAutoHyphens/>
      <w:autoSpaceDE/>
      <w:autoSpaceDN/>
      <w:adjustRightInd/>
      <w:jc w:val="center"/>
    </w:pPr>
    <w:rPr>
      <w:rFonts w:ascii="Arial" w:hAnsi="Arial"/>
      <w:b/>
      <w:bCs/>
      <w:sz w:val="22"/>
      <w:szCs w:val="24"/>
      <w:lang w:val="en-GB" w:eastAsia="en-US"/>
    </w:rPr>
  </w:style>
  <w:style w:type="character" w:customStyle="1" w:styleId="2c">
    <w:name w:val="Название объекта Знак2"/>
    <w:aliases w:val="Название объекта Знак1 Знак,Название объекта Знак Знак Знак,Название объекта Знак Знак1,Название объекта Знак2 Знак Знак Знак,Название объекта Знак1 Знак1 Знак Знак Знак,Название объекта Знак Знак Знак1 Знак1 Знак Знак"/>
    <w:link w:val="afff9"/>
    <w:uiPriority w:val="35"/>
    <w:rsid w:val="00E63D3A"/>
    <w:rPr>
      <w:rFonts w:ascii="Arial" w:hAnsi="Arial"/>
      <w:sz w:val="24"/>
    </w:rPr>
  </w:style>
  <w:style w:type="character" w:customStyle="1" w:styleId="afffb">
    <w:name w:val="Без интервала Знак"/>
    <w:link w:val="afffa"/>
    <w:uiPriority w:val="1"/>
    <w:rsid w:val="00E63D3A"/>
    <w:rPr>
      <w:sz w:val="28"/>
    </w:rPr>
  </w:style>
  <w:style w:type="character" w:styleId="affff2">
    <w:name w:val="footnote reference"/>
    <w:uiPriority w:val="99"/>
    <w:unhideWhenUsed/>
    <w:rsid w:val="00E63D3A"/>
    <w:rPr>
      <w:vertAlign w:val="superscript"/>
    </w:rPr>
  </w:style>
  <w:style w:type="paragraph" w:customStyle="1" w:styleId="CharCharCharCharCharCharCharCharCharCharCharChar3">
    <w:name w:val="Char Char Char Char Char Char Char Char Char Char Char Char3"/>
    <w:basedOn w:val="a0"/>
    <w:link w:val="CharCharCharCharCharCharCharCharCharCharCharChar2"/>
    <w:uiPriority w:val="99"/>
    <w:qFormat/>
    <w:rsid w:val="00E63D3A"/>
    <w:pPr>
      <w:widowControl/>
      <w:autoSpaceDE/>
      <w:autoSpaceDN/>
      <w:adjustRightInd/>
    </w:pPr>
    <w:rPr>
      <w:rFonts w:ascii="SimSun" w:eastAsia="SimSun" w:hAnsi="SimSun"/>
      <w:sz w:val="24"/>
      <w:szCs w:val="24"/>
      <w:lang w:val="en-US" w:eastAsia="zh-CN"/>
    </w:rPr>
  </w:style>
  <w:style w:type="character" w:customStyle="1" w:styleId="131">
    <w:name w:val="Знак1 Знак Знак3"/>
    <w:rsid w:val="00E63D3A"/>
    <w:rPr>
      <w:b/>
      <w:color w:val="FF0000"/>
      <w:sz w:val="24"/>
      <w:szCs w:val="24"/>
      <w:lang w:val="ru-RU" w:eastAsia="ru-RU" w:bidi="ar-SA"/>
    </w:rPr>
  </w:style>
  <w:style w:type="paragraph" w:customStyle="1" w:styleId="3a">
    <w:name w:val="Обычный3"/>
    <w:uiPriority w:val="99"/>
    <w:qFormat/>
    <w:rsid w:val="00E63D3A"/>
    <w:rPr>
      <w:snapToGrid w:val="0"/>
      <w:sz w:val="24"/>
      <w:lang w:val="en-GB"/>
    </w:rPr>
  </w:style>
  <w:style w:type="character" w:customStyle="1" w:styleId="CharCharCharCharCharCharCharCharCharCharCharChar11">
    <w:name w:val="Char Char Char Char Char Char Char Char Char Char Char Char Знак1"/>
    <w:locked/>
    <w:rsid w:val="00E63D3A"/>
    <w:rPr>
      <w:rFonts w:ascii="SimSun" w:eastAsia="SimSun" w:hAnsi="SimSun" w:cs="SimSun"/>
      <w:sz w:val="24"/>
      <w:szCs w:val="24"/>
      <w:lang w:val="en-US" w:eastAsia="zh-CN"/>
    </w:rPr>
  </w:style>
  <w:style w:type="character" w:customStyle="1" w:styleId="810">
    <w:name w:val="Знак Знак81"/>
    <w:uiPriority w:val="99"/>
    <w:rsid w:val="00E63D3A"/>
    <w:rPr>
      <w:sz w:val="24"/>
      <w:szCs w:val="24"/>
      <w:lang w:val="ru-RU" w:eastAsia="ru-RU" w:bidi="ar-SA"/>
    </w:rPr>
  </w:style>
  <w:style w:type="character" w:customStyle="1" w:styleId="710">
    <w:name w:val="Знак Знак71"/>
    <w:rsid w:val="00E63D3A"/>
    <w:rPr>
      <w:rFonts w:ascii="Courier New" w:hAnsi="Courier New" w:cs="Courier New" w:hint="default"/>
      <w:lang w:val="ru-RU" w:eastAsia="ru-RU" w:bidi="ar-SA"/>
    </w:rPr>
  </w:style>
  <w:style w:type="paragraph" w:customStyle="1" w:styleId="CharCharCharCharCharCharCharCharCharCharCharChar4">
    <w:name w:val="Char Char Char Char Char Char Char Char Char Char Char Char4"/>
    <w:basedOn w:val="a0"/>
    <w:link w:val="CharCharCharCharCharCharCharCharCharCharCharChar21"/>
    <w:qFormat/>
    <w:rsid w:val="00E63D3A"/>
    <w:pPr>
      <w:widowControl/>
      <w:autoSpaceDE/>
      <w:autoSpaceDN/>
      <w:adjustRightInd/>
    </w:pPr>
    <w:rPr>
      <w:rFonts w:ascii="SimSun" w:eastAsia="SimSun" w:hAnsi="SimSun" w:cs="SimSun"/>
      <w:sz w:val="24"/>
      <w:szCs w:val="24"/>
      <w:lang w:val="en-US" w:eastAsia="zh-CN"/>
    </w:rPr>
  </w:style>
  <w:style w:type="character" w:customStyle="1" w:styleId="CharCharCharCharCharCharCharCharCharCharCharChar21">
    <w:name w:val="Char Char Char Char Char Char Char Char Char Char Char Char Знак2"/>
    <w:link w:val="CharCharCharCharCharCharCharCharCharCharCharChar4"/>
    <w:rsid w:val="00E63D3A"/>
    <w:rPr>
      <w:rFonts w:ascii="SimSun" w:eastAsia="SimSun" w:hAnsi="SimSun" w:cs="SimSun"/>
      <w:sz w:val="24"/>
      <w:szCs w:val="24"/>
      <w:lang w:val="en-US" w:eastAsia="zh-CN"/>
    </w:rPr>
  </w:style>
  <w:style w:type="character" w:customStyle="1" w:styleId="140">
    <w:name w:val="Знак1 Знак Знак4"/>
    <w:rsid w:val="00E63D3A"/>
    <w:rPr>
      <w:b/>
      <w:color w:val="FF0000"/>
      <w:sz w:val="24"/>
      <w:szCs w:val="24"/>
      <w:lang w:val="ru-RU" w:eastAsia="ru-RU" w:bidi="ar-SA"/>
    </w:rPr>
  </w:style>
  <w:style w:type="paragraph" w:customStyle="1" w:styleId="2510">
    <w:name w:val="Основной текст 251"/>
    <w:basedOn w:val="a0"/>
    <w:uiPriority w:val="99"/>
    <w:qFormat/>
    <w:rsid w:val="00E63D3A"/>
    <w:pPr>
      <w:widowControl/>
      <w:autoSpaceDE/>
      <w:autoSpaceDN/>
      <w:adjustRightInd/>
      <w:spacing w:line="360" w:lineRule="auto"/>
      <w:ind w:firstLine="720"/>
      <w:jc w:val="both"/>
    </w:pPr>
    <w:rPr>
      <w:sz w:val="24"/>
      <w:lang w:eastAsia="en-US"/>
    </w:rPr>
  </w:style>
  <w:style w:type="paragraph" w:customStyle="1" w:styleId="2511">
    <w:name w:val="Основной текст с отступом 251"/>
    <w:basedOn w:val="a0"/>
    <w:uiPriority w:val="99"/>
    <w:qFormat/>
    <w:rsid w:val="00E63D3A"/>
    <w:pPr>
      <w:widowControl/>
      <w:autoSpaceDE/>
      <w:autoSpaceDN/>
      <w:adjustRightInd/>
      <w:spacing w:before="240" w:after="120"/>
      <w:ind w:firstLine="709"/>
      <w:jc w:val="both"/>
    </w:pPr>
    <w:rPr>
      <w:sz w:val="24"/>
      <w:u w:val="single"/>
      <w:lang w:eastAsia="en-US"/>
    </w:rPr>
  </w:style>
  <w:style w:type="paragraph" w:customStyle="1" w:styleId="43">
    <w:name w:val="Основной текст4"/>
    <w:basedOn w:val="a0"/>
    <w:uiPriority w:val="99"/>
    <w:qFormat/>
    <w:rsid w:val="00E63D3A"/>
    <w:pPr>
      <w:keepLines/>
      <w:widowControl/>
      <w:tabs>
        <w:tab w:val="left" w:pos="720"/>
      </w:tabs>
      <w:suppressAutoHyphens/>
      <w:autoSpaceDE/>
      <w:autoSpaceDN/>
      <w:adjustRightInd/>
      <w:jc w:val="both"/>
    </w:pPr>
    <w:rPr>
      <w:rFonts w:ascii="Arial" w:hAnsi="Arial"/>
      <w:sz w:val="22"/>
      <w:szCs w:val="24"/>
      <w:lang w:val="en-GB" w:eastAsia="en-US"/>
    </w:rPr>
  </w:style>
  <w:style w:type="character" w:customStyle="1" w:styleId="820">
    <w:name w:val="Знак Знак82"/>
    <w:rsid w:val="00E63D3A"/>
    <w:rPr>
      <w:sz w:val="24"/>
      <w:szCs w:val="24"/>
      <w:lang w:val="ru-RU" w:eastAsia="ru-RU" w:bidi="ar-SA"/>
    </w:rPr>
  </w:style>
  <w:style w:type="paragraph" w:customStyle="1" w:styleId="44">
    <w:name w:val="Обычный4"/>
    <w:uiPriority w:val="99"/>
    <w:qFormat/>
    <w:rsid w:val="00E63D3A"/>
    <w:rPr>
      <w:snapToGrid w:val="0"/>
      <w:sz w:val="24"/>
      <w:lang w:val="en-GB"/>
    </w:rPr>
  </w:style>
  <w:style w:type="numbering" w:customStyle="1" w:styleId="111">
    <w:name w:val="Нет списка11"/>
    <w:next w:val="a3"/>
    <w:uiPriority w:val="99"/>
    <w:semiHidden/>
    <w:rsid w:val="00E63D3A"/>
  </w:style>
  <w:style w:type="paragraph" w:customStyle="1" w:styleId="CharCharCharCharCharCharCharCharCharCharCharChar5">
    <w:name w:val="Char Char Char Char Char Char Char Char Char Char Char Char5"/>
    <w:basedOn w:val="a0"/>
    <w:link w:val="CharCharCharCharCharCharCharCharCharCharCharChar30"/>
    <w:qFormat/>
    <w:rsid w:val="00E63D3A"/>
    <w:pPr>
      <w:widowControl/>
      <w:autoSpaceDE/>
      <w:autoSpaceDN/>
      <w:adjustRightInd/>
    </w:pPr>
    <w:rPr>
      <w:rFonts w:ascii="SimSun" w:eastAsia="SimSun" w:hAnsi="SimSun" w:cs="SimSun"/>
      <w:sz w:val="24"/>
      <w:szCs w:val="24"/>
      <w:lang w:val="en-US" w:eastAsia="zh-CN"/>
    </w:rPr>
  </w:style>
  <w:style w:type="character" w:customStyle="1" w:styleId="CharCharCharCharCharCharCharCharCharCharCharChar30">
    <w:name w:val="Char Char Char Char Char Char Char Char Char Char Char Char Знак3"/>
    <w:link w:val="CharCharCharCharCharCharCharCharCharCharCharChar5"/>
    <w:rsid w:val="00E63D3A"/>
    <w:rPr>
      <w:rFonts w:ascii="SimSun" w:eastAsia="SimSun" w:hAnsi="SimSun" w:cs="SimSun"/>
      <w:sz w:val="24"/>
      <w:szCs w:val="24"/>
      <w:lang w:val="en-US" w:eastAsia="zh-CN"/>
    </w:rPr>
  </w:style>
  <w:style w:type="table" w:customStyle="1" w:styleId="2f3">
    <w:name w:val="Изысканная таблица2"/>
    <w:basedOn w:val="a2"/>
    <w:next w:val="ac"/>
    <w:rsid w:val="00E63D3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260">
    <w:name w:val="Основной текст 26"/>
    <w:basedOn w:val="a0"/>
    <w:uiPriority w:val="99"/>
    <w:qFormat/>
    <w:rsid w:val="00E63D3A"/>
    <w:pPr>
      <w:widowControl/>
      <w:autoSpaceDE/>
      <w:autoSpaceDN/>
      <w:adjustRightInd/>
      <w:spacing w:line="360" w:lineRule="auto"/>
      <w:ind w:firstLine="720"/>
      <w:jc w:val="both"/>
    </w:pPr>
    <w:rPr>
      <w:sz w:val="24"/>
      <w:lang w:eastAsia="en-US"/>
    </w:rPr>
  </w:style>
  <w:style w:type="paragraph" w:customStyle="1" w:styleId="261">
    <w:name w:val="Основной текст с отступом 26"/>
    <w:basedOn w:val="a0"/>
    <w:uiPriority w:val="99"/>
    <w:qFormat/>
    <w:rsid w:val="00E63D3A"/>
    <w:pPr>
      <w:widowControl/>
      <w:autoSpaceDE/>
      <w:autoSpaceDN/>
      <w:adjustRightInd/>
      <w:spacing w:before="240" w:after="120"/>
      <w:ind w:firstLine="709"/>
      <w:jc w:val="both"/>
    </w:pPr>
    <w:rPr>
      <w:sz w:val="24"/>
      <w:u w:val="single"/>
      <w:lang w:eastAsia="en-US"/>
    </w:rPr>
  </w:style>
  <w:style w:type="table" w:customStyle="1" w:styleId="1f">
    <w:name w:val="Сетка таблицы1"/>
    <w:basedOn w:val="a2"/>
    <w:next w:val="aff3"/>
    <w:uiPriority w:val="59"/>
    <w:rsid w:val="00E63D3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0">
    <w:name w:val="Знак1 Знак Знак5"/>
    <w:rsid w:val="00E63D3A"/>
    <w:rPr>
      <w:b/>
      <w:color w:val="FF0000"/>
      <w:sz w:val="24"/>
      <w:szCs w:val="24"/>
      <w:lang w:val="ru-RU" w:eastAsia="ru-RU" w:bidi="ar-SA"/>
    </w:rPr>
  </w:style>
  <w:style w:type="paragraph" w:customStyle="1" w:styleId="53">
    <w:name w:val="Основной текст5"/>
    <w:basedOn w:val="a0"/>
    <w:uiPriority w:val="99"/>
    <w:qFormat/>
    <w:rsid w:val="00E63D3A"/>
    <w:pPr>
      <w:keepLines/>
      <w:widowControl/>
      <w:tabs>
        <w:tab w:val="left" w:pos="720"/>
      </w:tabs>
      <w:suppressAutoHyphens/>
      <w:autoSpaceDE/>
      <w:autoSpaceDN/>
      <w:adjustRightInd/>
      <w:jc w:val="both"/>
    </w:pPr>
    <w:rPr>
      <w:rFonts w:ascii="Arial" w:hAnsi="Arial"/>
      <w:sz w:val="22"/>
      <w:szCs w:val="24"/>
      <w:lang w:val="en-GB" w:eastAsia="en-US"/>
    </w:rPr>
  </w:style>
  <w:style w:type="character" w:customStyle="1" w:styleId="830">
    <w:name w:val="Знак Знак83"/>
    <w:rsid w:val="00E63D3A"/>
    <w:rPr>
      <w:sz w:val="24"/>
      <w:szCs w:val="24"/>
      <w:lang w:val="ru-RU" w:eastAsia="ru-RU" w:bidi="ar-SA"/>
    </w:rPr>
  </w:style>
  <w:style w:type="paragraph" w:customStyle="1" w:styleId="54">
    <w:name w:val="Обычный5"/>
    <w:uiPriority w:val="99"/>
    <w:qFormat/>
    <w:rsid w:val="00E63D3A"/>
    <w:rPr>
      <w:snapToGrid w:val="0"/>
      <w:sz w:val="24"/>
      <w:lang w:val="en-GB"/>
    </w:rPr>
  </w:style>
  <w:style w:type="numbering" w:customStyle="1" w:styleId="2f4">
    <w:name w:val="Нет списка2"/>
    <w:next w:val="a3"/>
    <w:uiPriority w:val="99"/>
    <w:semiHidden/>
    <w:unhideWhenUsed/>
    <w:rsid w:val="00E63D3A"/>
  </w:style>
  <w:style w:type="paragraph" w:customStyle="1" w:styleId="2110">
    <w:name w:val="Основной текст 211"/>
    <w:basedOn w:val="a0"/>
    <w:uiPriority w:val="99"/>
    <w:qFormat/>
    <w:rsid w:val="00E63D3A"/>
    <w:pPr>
      <w:widowControl/>
      <w:autoSpaceDE/>
      <w:autoSpaceDN/>
      <w:adjustRightInd/>
      <w:spacing w:line="360" w:lineRule="auto"/>
      <w:ind w:firstLine="720"/>
      <w:jc w:val="both"/>
    </w:pPr>
    <w:rPr>
      <w:sz w:val="24"/>
    </w:rPr>
  </w:style>
  <w:style w:type="paragraph" w:customStyle="1" w:styleId="2111">
    <w:name w:val="Основной текст с отступом 211"/>
    <w:basedOn w:val="a0"/>
    <w:uiPriority w:val="99"/>
    <w:qFormat/>
    <w:rsid w:val="00E63D3A"/>
    <w:pPr>
      <w:widowControl/>
      <w:autoSpaceDE/>
      <w:autoSpaceDN/>
      <w:adjustRightInd/>
      <w:spacing w:before="240" w:after="120"/>
      <w:ind w:firstLine="709"/>
      <w:jc w:val="both"/>
    </w:pPr>
    <w:rPr>
      <w:sz w:val="24"/>
      <w:u w:val="single"/>
    </w:rPr>
  </w:style>
  <w:style w:type="paragraph" w:customStyle="1" w:styleId="112">
    <w:name w:val="Основной текст11"/>
    <w:basedOn w:val="a0"/>
    <w:uiPriority w:val="99"/>
    <w:qFormat/>
    <w:rsid w:val="00E63D3A"/>
    <w:pPr>
      <w:keepLines/>
      <w:widowControl/>
      <w:tabs>
        <w:tab w:val="left" w:pos="720"/>
      </w:tabs>
      <w:suppressAutoHyphens/>
      <w:autoSpaceDE/>
      <w:autoSpaceDN/>
      <w:adjustRightInd/>
      <w:jc w:val="both"/>
    </w:pPr>
    <w:rPr>
      <w:rFonts w:ascii="Arial" w:hAnsi="Arial"/>
      <w:sz w:val="22"/>
      <w:szCs w:val="24"/>
      <w:lang w:val="en-GB" w:eastAsia="en-US"/>
    </w:rPr>
  </w:style>
  <w:style w:type="paragraph" w:customStyle="1" w:styleId="113">
    <w:name w:val="Обычный11"/>
    <w:uiPriority w:val="99"/>
    <w:qFormat/>
    <w:rsid w:val="00E63D3A"/>
    <w:pPr>
      <w:snapToGrid w:val="0"/>
      <w:jc w:val="right"/>
    </w:pPr>
    <w:rPr>
      <w:sz w:val="24"/>
      <w:lang w:val="en-GB"/>
    </w:rPr>
  </w:style>
  <w:style w:type="table" w:customStyle="1" w:styleId="3b">
    <w:name w:val="Изысканная таблица3"/>
    <w:basedOn w:val="a2"/>
    <w:next w:val="ac"/>
    <w:semiHidden/>
    <w:unhideWhenUsed/>
    <w:rsid w:val="00E63D3A"/>
    <w:pPr>
      <w:jc w:val="right"/>
    </w:pPr>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2">
    <w:name w:val="Table Web 2"/>
    <w:basedOn w:val="a2"/>
    <w:unhideWhenUsed/>
    <w:rsid w:val="00E63D3A"/>
    <w:pPr>
      <w:widowControl w:val="0"/>
      <w:autoSpaceDE w:val="0"/>
      <w:autoSpaceDN w:val="0"/>
      <w:adjustRightInd w:val="0"/>
    </w:pPr>
    <w:rPr>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f5">
    <w:name w:val="Сетка таблицы2"/>
    <w:basedOn w:val="a2"/>
    <w:next w:val="aff3"/>
    <w:rsid w:val="00E63D3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0">
    <w:name w:val="Тема таблицы1"/>
    <w:basedOn w:val="a2"/>
    <w:next w:val="af1"/>
    <w:unhideWhenUsed/>
    <w:rsid w:val="00E63D3A"/>
    <w:pPr>
      <w:jc w:val="right"/>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Изысканная таблица11"/>
    <w:basedOn w:val="a2"/>
    <w:rsid w:val="00E63D3A"/>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5">
    <w:name w:val="Тема таблицы11"/>
    <w:basedOn w:val="a2"/>
    <w:rsid w:val="00E63D3A"/>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Сетка таблицы11"/>
    <w:basedOn w:val="a2"/>
    <w:rsid w:val="00E63D3A"/>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Изысканная таблица21"/>
    <w:basedOn w:val="a2"/>
    <w:rsid w:val="00E63D3A"/>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6">
    <w:name w:val="Тема таблицы2"/>
    <w:basedOn w:val="a2"/>
    <w:rsid w:val="00E63D3A"/>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етка таблицы21"/>
    <w:basedOn w:val="a2"/>
    <w:rsid w:val="00E63D3A"/>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Изысканная таблица31"/>
    <w:basedOn w:val="a2"/>
    <w:rsid w:val="00E63D3A"/>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c">
    <w:name w:val="Тема таблицы3"/>
    <w:basedOn w:val="a2"/>
    <w:rsid w:val="00E63D3A"/>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d">
    <w:name w:val="Сетка таблицы3"/>
    <w:basedOn w:val="a2"/>
    <w:rsid w:val="00E63D3A"/>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Изысканная таблица4"/>
    <w:basedOn w:val="a2"/>
    <w:rsid w:val="00E63D3A"/>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46">
    <w:name w:val="Тема таблицы4"/>
    <w:basedOn w:val="a2"/>
    <w:rsid w:val="00E63D3A"/>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Сетка таблицы4"/>
    <w:basedOn w:val="a2"/>
    <w:rsid w:val="00E63D3A"/>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
    <w:name w:val="Изысканная таблица5"/>
    <w:basedOn w:val="a2"/>
    <w:rsid w:val="00E63D3A"/>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56">
    <w:name w:val="Тема таблицы5"/>
    <w:basedOn w:val="a2"/>
    <w:rsid w:val="00E63D3A"/>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
    <w:name w:val="Сетка таблицы5"/>
    <w:basedOn w:val="a2"/>
    <w:rsid w:val="00E63D3A"/>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Изысканная таблица6"/>
    <w:basedOn w:val="a2"/>
    <w:rsid w:val="00E63D3A"/>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3">
    <w:name w:val="Тема таблицы6"/>
    <w:basedOn w:val="a2"/>
    <w:rsid w:val="00E63D3A"/>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
    <w:name w:val="Сетка таблицы6"/>
    <w:basedOn w:val="a2"/>
    <w:rsid w:val="00E63D3A"/>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Изысканная таблица7"/>
    <w:basedOn w:val="a2"/>
    <w:uiPriority w:val="99"/>
    <w:rsid w:val="00E63D3A"/>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74">
    <w:name w:val="Тема таблицы7"/>
    <w:basedOn w:val="a2"/>
    <w:uiPriority w:val="99"/>
    <w:rsid w:val="00E63D3A"/>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
    <w:name w:val="Сетка таблицы7"/>
    <w:basedOn w:val="a2"/>
    <w:uiPriority w:val="59"/>
    <w:rsid w:val="00E63D3A"/>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
    <w:name w:val="Изысканная таблица8"/>
    <w:basedOn w:val="a2"/>
    <w:rsid w:val="00E63D3A"/>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85">
    <w:name w:val="Тема таблицы8"/>
    <w:basedOn w:val="a2"/>
    <w:rsid w:val="00E63D3A"/>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
    <w:name w:val="Сетка таблицы8"/>
    <w:basedOn w:val="a2"/>
    <w:rsid w:val="00E63D3A"/>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Изысканная таблица9"/>
    <w:basedOn w:val="a2"/>
    <w:rsid w:val="00E63D3A"/>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93">
    <w:name w:val="Тема таблицы9"/>
    <w:basedOn w:val="a2"/>
    <w:rsid w:val="00E63D3A"/>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
    <w:name w:val="Сетка таблицы9"/>
    <w:basedOn w:val="a2"/>
    <w:rsid w:val="00E63D3A"/>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Веб-таблица 21"/>
    <w:basedOn w:val="a2"/>
    <w:rsid w:val="00E63D3A"/>
    <w:pPr>
      <w:widowControl w:val="0"/>
      <w:autoSpaceDE w:val="0"/>
      <w:autoSpaceDN w:val="0"/>
      <w:adjustRightInd w:val="0"/>
    </w:pPr>
    <w:rPr>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00">
    <w:name w:val="Изысканная таблица10"/>
    <w:basedOn w:val="a2"/>
    <w:rsid w:val="00E63D3A"/>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01">
    <w:name w:val="Тема таблицы10"/>
    <w:basedOn w:val="a2"/>
    <w:rsid w:val="00E63D3A"/>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
    <w:name w:val="Сетка таблицы10"/>
    <w:basedOn w:val="a2"/>
    <w:rsid w:val="00E63D3A"/>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e">
    <w:name w:val="Нет списка3"/>
    <w:next w:val="a3"/>
    <w:uiPriority w:val="99"/>
    <w:semiHidden/>
    <w:unhideWhenUsed/>
    <w:rsid w:val="00E63D3A"/>
  </w:style>
  <w:style w:type="numbering" w:customStyle="1" w:styleId="123">
    <w:name w:val="Нет списка12"/>
    <w:next w:val="a3"/>
    <w:uiPriority w:val="99"/>
    <w:semiHidden/>
    <w:unhideWhenUsed/>
    <w:rsid w:val="00E63D3A"/>
  </w:style>
  <w:style w:type="numbering" w:customStyle="1" w:styleId="1110">
    <w:name w:val="Нет списка111"/>
    <w:next w:val="a3"/>
    <w:uiPriority w:val="99"/>
    <w:semiHidden/>
    <w:rsid w:val="00E63D3A"/>
  </w:style>
  <w:style w:type="numbering" w:customStyle="1" w:styleId="217">
    <w:name w:val="Нет списка21"/>
    <w:next w:val="a3"/>
    <w:uiPriority w:val="99"/>
    <w:semiHidden/>
    <w:unhideWhenUsed/>
    <w:rsid w:val="00E63D3A"/>
  </w:style>
  <w:style w:type="numbering" w:customStyle="1" w:styleId="1210">
    <w:name w:val="Нет списка121"/>
    <w:next w:val="a3"/>
    <w:uiPriority w:val="99"/>
    <w:semiHidden/>
    <w:unhideWhenUsed/>
    <w:rsid w:val="00E63D3A"/>
  </w:style>
  <w:style w:type="numbering" w:customStyle="1" w:styleId="1111">
    <w:name w:val="Нет списка1111"/>
    <w:next w:val="a3"/>
    <w:uiPriority w:val="99"/>
    <w:semiHidden/>
    <w:rsid w:val="00E63D3A"/>
  </w:style>
  <w:style w:type="numbering" w:customStyle="1" w:styleId="2112">
    <w:name w:val="Нет списка211"/>
    <w:next w:val="a3"/>
    <w:uiPriority w:val="99"/>
    <w:semiHidden/>
    <w:unhideWhenUsed/>
    <w:rsid w:val="00E63D3A"/>
  </w:style>
  <w:style w:type="numbering" w:customStyle="1" w:styleId="311">
    <w:name w:val="Нет списка31"/>
    <w:next w:val="a3"/>
    <w:uiPriority w:val="99"/>
    <w:semiHidden/>
    <w:rsid w:val="00E63D3A"/>
  </w:style>
  <w:style w:type="table" w:customStyle="1" w:styleId="124">
    <w:name w:val="Изысканная таблица12"/>
    <w:basedOn w:val="a2"/>
    <w:next w:val="ac"/>
    <w:rsid w:val="00E63D3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5">
    <w:name w:val="Тема таблицы12"/>
    <w:basedOn w:val="a2"/>
    <w:next w:val="af1"/>
    <w:rsid w:val="00E63D3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70">
    <w:name w:val="Основной текст 27"/>
    <w:basedOn w:val="a0"/>
    <w:uiPriority w:val="99"/>
    <w:qFormat/>
    <w:rsid w:val="00E63D3A"/>
    <w:pPr>
      <w:widowControl/>
      <w:autoSpaceDE/>
      <w:autoSpaceDN/>
      <w:adjustRightInd/>
      <w:spacing w:line="360" w:lineRule="auto"/>
      <w:ind w:firstLine="720"/>
      <w:jc w:val="both"/>
    </w:pPr>
    <w:rPr>
      <w:sz w:val="24"/>
    </w:rPr>
  </w:style>
  <w:style w:type="paragraph" w:customStyle="1" w:styleId="271">
    <w:name w:val="Основной текст с отступом 27"/>
    <w:basedOn w:val="a0"/>
    <w:uiPriority w:val="99"/>
    <w:qFormat/>
    <w:rsid w:val="00E63D3A"/>
    <w:pPr>
      <w:widowControl/>
      <w:autoSpaceDE/>
      <w:autoSpaceDN/>
      <w:adjustRightInd/>
      <w:spacing w:before="240" w:after="120"/>
      <w:ind w:firstLine="709"/>
      <w:jc w:val="both"/>
    </w:pPr>
    <w:rPr>
      <w:sz w:val="24"/>
      <w:u w:val="single"/>
    </w:rPr>
  </w:style>
  <w:style w:type="table" w:customStyle="1" w:styleId="126">
    <w:name w:val="Сетка таблицы12"/>
    <w:basedOn w:val="a2"/>
    <w:next w:val="aff3"/>
    <w:uiPriority w:val="59"/>
    <w:rsid w:val="00E63D3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
    <w:name w:val="Нет списка4"/>
    <w:next w:val="a3"/>
    <w:uiPriority w:val="99"/>
    <w:semiHidden/>
    <w:unhideWhenUsed/>
    <w:rsid w:val="00E63D3A"/>
  </w:style>
  <w:style w:type="numbering" w:customStyle="1" w:styleId="132">
    <w:name w:val="Нет списка13"/>
    <w:next w:val="a3"/>
    <w:uiPriority w:val="99"/>
    <w:semiHidden/>
    <w:unhideWhenUsed/>
    <w:rsid w:val="00E63D3A"/>
  </w:style>
  <w:style w:type="numbering" w:customStyle="1" w:styleId="1120">
    <w:name w:val="Нет списка112"/>
    <w:next w:val="a3"/>
    <w:uiPriority w:val="99"/>
    <w:semiHidden/>
    <w:rsid w:val="00E63D3A"/>
  </w:style>
  <w:style w:type="numbering" w:customStyle="1" w:styleId="223">
    <w:name w:val="Нет списка22"/>
    <w:next w:val="a3"/>
    <w:uiPriority w:val="99"/>
    <w:semiHidden/>
    <w:unhideWhenUsed/>
    <w:rsid w:val="00E63D3A"/>
  </w:style>
  <w:style w:type="numbering" w:customStyle="1" w:styleId="1220">
    <w:name w:val="Нет списка122"/>
    <w:next w:val="a3"/>
    <w:uiPriority w:val="99"/>
    <w:semiHidden/>
    <w:unhideWhenUsed/>
    <w:rsid w:val="00E63D3A"/>
  </w:style>
  <w:style w:type="numbering" w:customStyle="1" w:styleId="1112">
    <w:name w:val="Нет списка1112"/>
    <w:next w:val="a3"/>
    <w:uiPriority w:val="99"/>
    <w:semiHidden/>
    <w:rsid w:val="00E63D3A"/>
  </w:style>
  <w:style w:type="numbering" w:customStyle="1" w:styleId="2120">
    <w:name w:val="Нет списка212"/>
    <w:next w:val="a3"/>
    <w:uiPriority w:val="99"/>
    <w:semiHidden/>
    <w:unhideWhenUsed/>
    <w:rsid w:val="00E63D3A"/>
  </w:style>
  <w:style w:type="numbering" w:customStyle="1" w:styleId="320">
    <w:name w:val="Нет списка32"/>
    <w:next w:val="a3"/>
    <w:uiPriority w:val="99"/>
    <w:semiHidden/>
    <w:rsid w:val="00E63D3A"/>
  </w:style>
  <w:style w:type="numbering" w:customStyle="1" w:styleId="58">
    <w:name w:val="Нет списка5"/>
    <w:next w:val="a3"/>
    <w:uiPriority w:val="99"/>
    <w:semiHidden/>
    <w:rsid w:val="00E63D3A"/>
  </w:style>
  <w:style w:type="table" w:customStyle="1" w:styleId="133">
    <w:name w:val="Изысканная таблица13"/>
    <w:basedOn w:val="a2"/>
    <w:next w:val="ac"/>
    <w:rsid w:val="00E63D3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280">
    <w:name w:val="Основной текст 28"/>
    <w:basedOn w:val="a0"/>
    <w:uiPriority w:val="99"/>
    <w:qFormat/>
    <w:rsid w:val="00E63D3A"/>
    <w:pPr>
      <w:widowControl/>
      <w:autoSpaceDE/>
      <w:autoSpaceDN/>
      <w:adjustRightInd/>
      <w:spacing w:line="360" w:lineRule="auto"/>
      <w:ind w:firstLine="720"/>
      <w:jc w:val="both"/>
    </w:pPr>
    <w:rPr>
      <w:sz w:val="24"/>
    </w:rPr>
  </w:style>
  <w:style w:type="paragraph" w:customStyle="1" w:styleId="281">
    <w:name w:val="Основной текст с отступом 28"/>
    <w:basedOn w:val="a0"/>
    <w:uiPriority w:val="99"/>
    <w:qFormat/>
    <w:rsid w:val="00E63D3A"/>
    <w:pPr>
      <w:widowControl/>
      <w:autoSpaceDE/>
      <w:autoSpaceDN/>
      <w:adjustRightInd/>
      <w:spacing w:before="240" w:after="120"/>
      <w:ind w:firstLine="709"/>
      <w:jc w:val="both"/>
    </w:pPr>
    <w:rPr>
      <w:sz w:val="24"/>
      <w:u w:val="single"/>
    </w:rPr>
  </w:style>
  <w:style w:type="table" w:customStyle="1" w:styleId="134">
    <w:name w:val="Сетка таблицы13"/>
    <w:basedOn w:val="a2"/>
    <w:next w:val="aff3"/>
    <w:uiPriority w:val="59"/>
    <w:rsid w:val="00E63D3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5">
    <w:name w:val="Основной текст6"/>
    <w:basedOn w:val="a0"/>
    <w:uiPriority w:val="99"/>
    <w:qFormat/>
    <w:rsid w:val="00E63D3A"/>
    <w:pPr>
      <w:keepLines/>
      <w:widowControl/>
      <w:tabs>
        <w:tab w:val="left" w:pos="720"/>
      </w:tabs>
      <w:suppressAutoHyphens/>
      <w:autoSpaceDE/>
      <w:autoSpaceDN/>
      <w:adjustRightInd/>
      <w:jc w:val="both"/>
    </w:pPr>
    <w:rPr>
      <w:rFonts w:ascii="Arial" w:hAnsi="Arial"/>
      <w:sz w:val="22"/>
      <w:szCs w:val="24"/>
      <w:lang w:val="en-GB" w:eastAsia="en-US"/>
    </w:rPr>
  </w:style>
  <w:style w:type="paragraph" w:customStyle="1" w:styleId="66">
    <w:name w:val="Обычный6"/>
    <w:uiPriority w:val="99"/>
    <w:qFormat/>
    <w:rsid w:val="00E63D3A"/>
    <w:rPr>
      <w:snapToGrid w:val="0"/>
      <w:sz w:val="24"/>
      <w:lang w:val="en-GB"/>
    </w:rPr>
  </w:style>
  <w:style w:type="numbering" w:customStyle="1" w:styleId="141">
    <w:name w:val="Нет списка14"/>
    <w:next w:val="a3"/>
    <w:uiPriority w:val="99"/>
    <w:semiHidden/>
    <w:unhideWhenUsed/>
    <w:rsid w:val="00E63D3A"/>
  </w:style>
  <w:style w:type="numbering" w:customStyle="1" w:styleId="1130">
    <w:name w:val="Нет списка113"/>
    <w:next w:val="a3"/>
    <w:uiPriority w:val="99"/>
    <w:semiHidden/>
    <w:unhideWhenUsed/>
    <w:rsid w:val="00E63D3A"/>
  </w:style>
  <w:style w:type="table" w:customStyle="1" w:styleId="142">
    <w:name w:val="Изысканная таблица14"/>
    <w:basedOn w:val="a2"/>
    <w:next w:val="ac"/>
    <w:rsid w:val="00E63D3A"/>
    <w:pPr>
      <w:jc w:val="righ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3">
    <w:name w:val="Сетка таблицы14"/>
    <w:basedOn w:val="a2"/>
    <w:next w:val="aff3"/>
    <w:rsid w:val="00E63D3A"/>
    <w:pPr>
      <w:jc w:val="righ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Нет списка1113"/>
    <w:next w:val="a3"/>
    <w:uiPriority w:val="99"/>
    <w:semiHidden/>
    <w:unhideWhenUsed/>
    <w:rsid w:val="00E63D3A"/>
  </w:style>
  <w:style w:type="table" w:customStyle="1" w:styleId="1114">
    <w:name w:val="Изысканная таблица111"/>
    <w:basedOn w:val="a2"/>
    <w:next w:val="ac"/>
    <w:rsid w:val="00E63D3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232">
    <w:name w:val="Нет списка23"/>
    <w:next w:val="a3"/>
    <w:uiPriority w:val="99"/>
    <w:semiHidden/>
    <w:unhideWhenUsed/>
    <w:rsid w:val="00E63D3A"/>
  </w:style>
  <w:style w:type="numbering" w:customStyle="1" w:styleId="330">
    <w:name w:val="Нет списка33"/>
    <w:next w:val="a3"/>
    <w:semiHidden/>
    <w:rsid w:val="00E63D3A"/>
  </w:style>
  <w:style w:type="table" w:customStyle="1" w:styleId="224">
    <w:name w:val="Сетка таблицы22"/>
    <w:basedOn w:val="a2"/>
    <w:next w:val="aff3"/>
    <w:rsid w:val="00E63D3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Веб-таблица 22"/>
    <w:basedOn w:val="a2"/>
    <w:next w:val="-2"/>
    <w:rsid w:val="00E63D3A"/>
    <w:pPr>
      <w:widowControl w:val="0"/>
      <w:autoSpaceDE w:val="0"/>
      <w:autoSpaceDN w:val="0"/>
      <w:adjustRightInd w:val="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410">
    <w:name w:val="Нет списка41"/>
    <w:next w:val="a3"/>
    <w:uiPriority w:val="99"/>
    <w:semiHidden/>
    <w:unhideWhenUsed/>
    <w:rsid w:val="00E63D3A"/>
  </w:style>
  <w:style w:type="table" w:customStyle="1" w:styleId="321">
    <w:name w:val="Изысканная таблица32"/>
    <w:basedOn w:val="a2"/>
    <w:next w:val="ac"/>
    <w:rsid w:val="00E63D3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510">
    <w:name w:val="Нет списка51"/>
    <w:next w:val="a3"/>
    <w:uiPriority w:val="99"/>
    <w:semiHidden/>
    <w:unhideWhenUsed/>
    <w:rsid w:val="00E63D3A"/>
  </w:style>
  <w:style w:type="table" w:customStyle="1" w:styleId="411">
    <w:name w:val="Изысканная таблица41"/>
    <w:basedOn w:val="a2"/>
    <w:next w:val="ac"/>
    <w:rsid w:val="00E63D3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numbering" w:customStyle="1" w:styleId="67">
    <w:name w:val="Нет списка6"/>
    <w:next w:val="a3"/>
    <w:uiPriority w:val="99"/>
    <w:semiHidden/>
    <w:unhideWhenUsed/>
    <w:rsid w:val="00E63D3A"/>
  </w:style>
  <w:style w:type="table" w:customStyle="1" w:styleId="511">
    <w:name w:val="Изысканная таблица51"/>
    <w:basedOn w:val="a2"/>
    <w:next w:val="ac"/>
    <w:rsid w:val="00E63D3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76">
    <w:name w:val="Нет списка7"/>
    <w:next w:val="a3"/>
    <w:semiHidden/>
    <w:rsid w:val="00E63D3A"/>
  </w:style>
  <w:style w:type="table" w:customStyle="1" w:styleId="610">
    <w:name w:val="Изысканная таблица61"/>
    <w:basedOn w:val="a2"/>
    <w:next w:val="ac"/>
    <w:rsid w:val="00E63D3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87">
    <w:name w:val="Нет списка8"/>
    <w:next w:val="a3"/>
    <w:uiPriority w:val="99"/>
    <w:semiHidden/>
    <w:unhideWhenUsed/>
    <w:rsid w:val="00E63D3A"/>
  </w:style>
  <w:style w:type="table" w:customStyle="1" w:styleId="711">
    <w:name w:val="Изысканная таблица71"/>
    <w:basedOn w:val="a2"/>
    <w:next w:val="ac"/>
    <w:uiPriority w:val="99"/>
    <w:rsid w:val="00E63D3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numbering" w:customStyle="1" w:styleId="95">
    <w:name w:val="Нет списка9"/>
    <w:next w:val="a3"/>
    <w:uiPriority w:val="99"/>
    <w:semiHidden/>
    <w:unhideWhenUsed/>
    <w:rsid w:val="00E63D3A"/>
  </w:style>
  <w:style w:type="table" w:customStyle="1" w:styleId="811">
    <w:name w:val="Изысканная таблица81"/>
    <w:basedOn w:val="a2"/>
    <w:next w:val="ac"/>
    <w:rsid w:val="00E63D3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03">
    <w:name w:val="Нет списка10"/>
    <w:next w:val="a3"/>
    <w:semiHidden/>
    <w:rsid w:val="00E63D3A"/>
  </w:style>
  <w:style w:type="table" w:customStyle="1" w:styleId="910">
    <w:name w:val="Изысканная таблица91"/>
    <w:basedOn w:val="a2"/>
    <w:next w:val="ac"/>
    <w:rsid w:val="00E63D3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211">
    <w:name w:val="Веб-таблица 211"/>
    <w:basedOn w:val="a2"/>
    <w:next w:val="-2"/>
    <w:rsid w:val="00E63D3A"/>
    <w:pPr>
      <w:widowControl w:val="0"/>
      <w:autoSpaceDE w:val="0"/>
      <w:autoSpaceDN w:val="0"/>
      <w:adjustRightInd w:val="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111">
    <w:name w:val="Нет списка11111"/>
    <w:next w:val="a3"/>
    <w:uiPriority w:val="99"/>
    <w:semiHidden/>
    <w:unhideWhenUsed/>
    <w:rsid w:val="00E63D3A"/>
  </w:style>
  <w:style w:type="table" w:customStyle="1" w:styleId="1010">
    <w:name w:val="Изысканная таблица101"/>
    <w:basedOn w:val="a2"/>
    <w:next w:val="ac"/>
    <w:rsid w:val="00E63D3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30">
    <w:name w:val="Нет списка123"/>
    <w:next w:val="a3"/>
    <w:uiPriority w:val="99"/>
    <w:semiHidden/>
    <w:unhideWhenUsed/>
    <w:rsid w:val="00E63D3A"/>
  </w:style>
  <w:style w:type="table" w:customStyle="1" w:styleId="11110">
    <w:name w:val="Изысканная таблица1111"/>
    <w:basedOn w:val="a2"/>
    <w:next w:val="ac"/>
    <w:semiHidden/>
    <w:unhideWhenUsed/>
    <w:rsid w:val="00E63D3A"/>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character" w:customStyle="1" w:styleId="127">
    <w:name w:val="Заголовок 1 Знак2"/>
    <w:aliases w:val="Titolo 1 Carattere Знак,Modulo Знак1,Hoofdstuk Знак,ALK_K1 Знак1,Heading 1_ARGOSS Знак,Заголовок 1 Знак1 Знак1,Заголовок 1 Знак Знак Знак1,Заголовок 1 Знак1 Знак Знак Знак1,Заголовок 1 Знак Знак Знак Знак Знак1"/>
    <w:rsid w:val="00E63D3A"/>
    <w:rPr>
      <w:rFonts w:ascii="Cambria" w:eastAsia="Times New Roman" w:hAnsi="Cambria" w:cs="Times New Roman"/>
      <w:b/>
      <w:bCs/>
      <w:color w:val="365F91"/>
      <w:sz w:val="28"/>
      <w:szCs w:val="28"/>
      <w:lang w:eastAsia="en-US"/>
    </w:rPr>
  </w:style>
  <w:style w:type="character" w:customStyle="1" w:styleId="218">
    <w:name w:val="Заголовок 2 Знак1"/>
    <w:aliases w:val="Знак Знак2,Знак Знак Знак Знак Знак1,Знак Знак Знак Знак2,Заголовок 21 Знак Знак Знак Знак Знак1,Заголовок 21 Знак1,Знак1 Знак1,Заголовок 21 Знак Знак Знак Знак1 Знак1,Знак Знак Знак Знак Знак Знак Знак Знак"/>
    <w:uiPriority w:val="99"/>
    <w:semiHidden/>
    <w:rsid w:val="00E63D3A"/>
    <w:rPr>
      <w:rFonts w:ascii="Cambria" w:eastAsia="Times New Roman" w:hAnsi="Cambria" w:cs="Times New Roman"/>
      <w:b/>
      <w:bCs/>
      <w:color w:val="4F81BD"/>
      <w:sz w:val="26"/>
      <w:szCs w:val="26"/>
      <w:lang w:eastAsia="en-US"/>
    </w:rPr>
  </w:style>
  <w:style w:type="character" w:customStyle="1" w:styleId="712">
    <w:name w:val="Заголовок 7 Знак1"/>
    <w:uiPriority w:val="99"/>
    <w:semiHidden/>
    <w:rsid w:val="00E63D3A"/>
    <w:rPr>
      <w:rFonts w:ascii="Cambria" w:eastAsia="Times New Roman" w:hAnsi="Cambria" w:cs="Times New Roman"/>
      <w:i/>
      <w:iCs/>
      <w:color w:val="404040"/>
      <w:lang w:eastAsia="en-US"/>
    </w:rPr>
  </w:style>
  <w:style w:type="character" w:customStyle="1" w:styleId="812">
    <w:name w:val="Заголовок 8 Знак1"/>
    <w:uiPriority w:val="99"/>
    <w:semiHidden/>
    <w:rsid w:val="00E63D3A"/>
    <w:rPr>
      <w:rFonts w:ascii="Cambria" w:eastAsia="Times New Roman" w:hAnsi="Cambria" w:cs="Times New Roman"/>
      <w:color w:val="404040"/>
      <w:lang w:eastAsia="en-US"/>
    </w:rPr>
  </w:style>
  <w:style w:type="character" w:customStyle="1" w:styleId="911">
    <w:name w:val="Заголовок 9 Знак1"/>
    <w:uiPriority w:val="99"/>
    <w:semiHidden/>
    <w:rsid w:val="00E63D3A"/>
    <w:rPr>
      <w:rFonts w:ascii="Cambria" w:eastAsia="Times New Roman" w:hAnsi="Cambria" w:cs="Times New Roman"/>
      <w:i/>
      <w:iCs/>
      <w:color w:val="404040"/>
      <w:lang w:eastAsia="en-US"/>
    </w:rPr>
  </w:style>
  <w:style w:type="character" w:customStyle="1" w:styleId="1f1">
    <w:name w:val="Верхний колонтитул Знак1"/>
    <w:uiPriority w:val="99"/>
    <w:semiHidden/>
    <w:rsid w:val="00E63D3A"/>
    <w:rPr>
      <w:lang w:eastAsia="en-US"/>
    </w:rPr>
  </w:style>
  <w:style w:type="character" w:customStyle="1" w:styleId="1f2">
    <w:name w:val="Нижний колонтитул Знак1"/>
    <w:uiPriority w:val="99"/>
    <w:semiHidden/>
    <w:rsid w:val="00E63D3A"/>
    <w:rPr>
      <w:lang w:eastAsia="en-US"/>
    </w:rPr>
  </w:style>
  <w:style w:type="character" w:customStyle="1" w:styleId="312">
    <w:name w:val="Основной текст с отступом 3 Знак1"/>
    <w:semiHidden/>
    <w:rsid w:val="00E63D3A"/>
    <w:rPr>
      <w:sz w:val="16"/>
      <w:szCs w:val="16"/>
      <w:lang w:eastAsia="en-US"/>
    </w:rPr>
  </w:style>
  <w:style w:type="character" w:customStyle="1" w:styleId="1f3">
    <w:name w:val="Текст сноски Знак1"/>
    <w:uiPriority w:val="99"/>
    <w:semiHidden/>
    <w:rsid w:val="00E63D3A"/>
    <w:rPr>
      <w:lang w:eastAsia="en-US"/>
    </w:rPr>
  </w:style>
  <w:style w:type="character" w:customStyle="1" w:styleId="1f4">
    <w:name w:val="Основной текст с отступом Знак1"/>
    <w:uiPriority w:val="99"/>
    <w:semiHidden/>
    <w:rsid w:val="00E63D3A"/>
    <w:rPr>
      <w:lang w:eastAsia="en-US"/>
    </w:rPr>
  </w:style>
  <w:style w:type="character" w:customStyle="1" w:styleId="1f5">
    <w:name w:val="Текст Знак1"/>
    <w:uiPriority w:val="99"/>
    <w:semiHidden/>
    <w:rsid w:val="00E63D3A"/>
    <w:rPr>
      <w:rFonts w:ascii="Consolas" w:hAnsi="Consolas" w:cs="Consolas"/>
      <w:sz w:val="21"/>
      <w:szCs w:val="21"/>
      <w:lang w:eastAsia="en-US"/>
    </w:rPr>
  </w:style>
  <w:style w:type="character" w:customStyle="1" w:styleId="313">
    <w:name w:val="Основной текст 3 Знак1"/>
    <w:uiPriority w:val="99"/>
    <w:semiHidden/>
    <w:rsid w:val="00E63D3A"/>
    <w:rPr>
      <w:sz w:val="16"/>
      <w:szCs w:val="16"/>
      <w:lang w:eastAsia="en-US"/>
    </w:rPr>
  </w:style>
  <w:style w:type="character" w:customStyle="1" w:styleId="1f6">
    <w:name w:val="Название Знак1"/>
    <w:rsid w:val="00E63D3A"/>
    <w:rPr>
      <w:rFonts w:ascii="Cambria" w:eastAsia="Times New Roman" w:hAnsi="Cambria" w:cs="Times New Roman"/>
      <w:color w:val="17365D"/>
      <w:spacing w:val="5"/>
      <w:kern w:val="28"/>
      <w:sz w:val="52"/>
      <w:szCs w:val="52"/>
      <w:lang w:eastAsia="en-US"/>
    </w:rPr>
  </w:style>
  <w:style w:type="character" w:customStyle="1" w:styleId="1f7">
    <w:name w:val="Основной текст Знак1"/>
    <w:aliases w:val="Основной текст Знак Знак,Основной текст Знак Знак Знак Знак Знак Знак Знак Знак Знак Знак Знак Знак Знак,Основной текст Знак Знак Знак Знак Знак,Основной текст Знак Знак Знак Знак Знак Знак Знак Знак1,Основной текст Знак1 Знак Знак1"/>
    <w:uiPriority w:val="99"/>
    <w:rsid w:val="00E63D3A"/>
    <w:rPr>
      <w:lang w:eastAsia="en-US"/>
    </w:rPr>
  </w:style>
  <w:style w:type="character" w:customStyle="1" w:styleId="219">
    <w:name w:val="Основной текст 2 Знак1"/>
    <w:uiPriority w:val="99"/>
    <w:semiHidden/>
    <w:rsid w:val="00E63D3A"/>
    <w:rPr>
      <w:lang w:eastAsia="en-US"/>
    </w:rPr>
  </w:style>
  <w:style w:type="character" w:customStyle="1" w:styleId="21a">
    <w:name w:val="Основной текст с отступом 2 Знак1"/>
    <w:semiHidden/>
    <w:rsid w:val="00E63D3A"/>
    <w:rPr>
      <w:lang w:eastAsia="en-US"/>
    </w:rPr>
  </w:style>
  <w:style w:type="character" w:customStyle="1" w:styleId="1f8">
    <w:name w:val="Текст выноски Знак1"/>
    <w:uiPriority w:val="99"/>
    <w:semiHidden/>
    <w:rsid w:val="00E63D3A"/>
    <w:rPr>
      <w:rFonts w:ascii="Tahoma" w:hAnsi="Tahoma" w:cs="Tahoma"/>
      <w:sz w:val="16"/>
      <w:szCs w:val="16"/>
      <w:lang w:eastAsia="en-US"/>
    </w:rPr>
  </w:style>
  <w:style w:type="character" w:customStyle="1" w:styleId="1f9">
    <w:name w:val="Тема примечания Знак1"/>
    <w:semiHidden/>
    <w:rsid w:val="00E63D3A"/>
    <w:rPr>
      <w:b/>
      <w:bCs/>
      <w:sz w:val="20"/>
      <w:szCs w:val="20"/>
      <w:lang w:eastAsia="en-US"/>
    </w:rPr>
  </w:style>
  <w:style w:type="table" w:customStyle="1" w:styleId="151">
    <w:name w:val="Изысканная таблица15"/>
    <w:basedOn w:val="a2"/>
    <w:next w:val="ac"/>
    <w:semiHidden/>
    <w:unhideWhenUsed/>
    <w:rsid w:val="00E63D3A"/>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3">
    <w:name w:val="Веб-таблица 23"/>
    <w:basedOn w:val="a2"/>
    <w:next w:val="-2"/>
    <w:semiHidden/>
    <w:unhideWhenUsed/>
    <w:rsid w:val="00E63D3A"/>
    <w:pPr>
      <w:widowControl w:val="0"/>
      <w:autoSpaceDE w:val="0"/>
      <w:autoSpaceDN w:val="0"/>
      <w:adjustRightInd w:val="0"/>
    </w:pPr>
    <w:rPr>
      <w:lang w:eastAsia="en-US"/>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60">
    <w:name w:val="Изысканная таблица16"/>
    <w:basedOn w:val="a2"/>
    <w:rsid w:val="00E63D3A"/>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5">
    <w:name w:val="Изысканная таблица22"/>
    <w:basedOn w:val="a2"/>
    <w:rsid w:val="00E63D3A"/>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31">
    <w:name w:val="Изысканная таблица33"/>
    <w:basedOn w:val="a2"/>
    <w:semiHidden/>
    <w:rsid w:val="00E63D3A"/>
    <w:pPr>
      <w:jc w:val="right"/>
    </w:pPr>
    <w:rPr>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21">
    <w:name w:val="Изысканная таблица112"/>
    <w:basedOn w:val="a2"/>
    <w:rsid w:val="00E63D3A"/>
    <w:rPr>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13">
    <w:name w:val="Изысканная таблица211"/>
    <w:basedOn w:val="a2"/>
    <w:rsid w:val="00E63D3A"/>
    <w:rPr>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110">
    <w:name w:val="Изысканная таблица311"/>
    <w:basedOn w:val="a2"/>
    <w:rsid w:val="00E63D3A"/>
    <w:rPr>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20">
    <w:name w:val="Изысканная таблица42"/>
    <w:basedOn w:val="a2"/>
    <w:rsid w:val="00E63D3A"/>
    <w:rPr>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520">
    <w:name w:val="Изысканная таблица52"/>
    <w:basedOn w:val="a2"/>
    <w:rsid w:val="00E63D3A"/>
    <w:rPr>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20">
    <w:name w:val="Изысканная таблица62"/>
    <w:basedOn w:val="a2"/>
    <w:rsid w:val="00E63D3A"/>
    <w:rPr>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720">
    <w:name w:val="Изысканная таблица72"/>
    <w:basedOn w:val="a2"/>
    <w:uiPriority w:val="99"/>
    <w:rsid w:val="00E63D3A"/>
    <w:rPr>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821">
    <w:name w:val="Изысканная таблица82"/>
    <w:basedOn w:val="a2"/>
    <w:rsid w:val="00E63D3A"/>
    <w:rPr>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920">
    <w:name w:val="Изысканная таблица92"/>
    <w:basedOn w:val="a2"/>
    <w:rsid w:val="00E63D3A"/>
    <w:rPr>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2">
    <w:name w:val="Веб-таблица 212"/>
    <w:basedOn w:val="a2"/>
    <w:rsid w:val="00E63D3A"/>
    <w:pPr>
      <w:widowControl w:val="0"/>
      <w:autoSpaceDE w:val="0"/>
      <w:autoSpaceDN w:val="0"/>
      <w:adjustRightInd w:val="0"/>
    </w:pPr>
    <w:rPr>
      <w:lang w:eastAsia="en-US"/>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020">
    <w:name w:val="Изысканная таблица102"/>
    <w:basedOn w:val="a2"/>
    <w:rsid w:val="00E63D3A"/>
    <w:rPr>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11">
    <w:name w:val="Изысканная таблица121"/>
    <w:basedOn w:val="a2"/>
    <w:rsid w:val="00E63D3A"/>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10">
    <w:name w:val="Изысканная таблица131"/>
    <w:basedOn w:val="a2"/>
    <w:rsid w:val="00E63D3A"/>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410">
    <w:name w:val="Изысканная таблица141"/>
    <w:basedOn w:val="a2"/>
    <w:rsid w:val="00E63D3A"/>
    <w:pPr>
      <w:jc w:val="right"/>
    </w:p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0">
    <w:name w:val="Изысканная таблица1112"/>
    <w:basedOn w:val="a2"/>
    <w:rsid w:val="00E63D3A"/>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1">
    <w:name w:val="Веб-таблица 221"/>
    <w:basedOn w:val="a2"/>
    <w:rsid w:val="00E63D3A"/>
    <w:pPr>
      <w:widowControl w:val="0"/>
      <w:autoSpaceDE w:val="0"/>
      <w:autoSpaceDN w:val="0"/>
      <w:adjustRightInd w:val="0"/>
    </w:p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0">
    <w:name w:val="Изысканная таблица321"/>
    <w:basedOn w:val="a2"/>
    <w:rsid w:val="00E63D3A"/>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110">
    <w:name w:val="Изысканная таблица411"/>
    <w:basedOn w:val="a2"/>
    <w:rsid w:val="00E63D3A"/>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5110">
    <w:name w:val="Изысканная таблица511"/>
    <w:basedOn w:val="a2"/>
    <w:rsid w:val="00E63D3A"/>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11">
    <w:name w:val="Изысканная таблица611"/>
    <w:basedOn w:val="a2"/>
    <w:rsid w:val="00E63D3A"/>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7110">
    <w:name w:val="Изысканная таблица711"/>
    <w:basedOn w:val="a2"/>
    <w:uiPriority w:val="99"/>
    <w:rsid w:val="00E63D3A"/>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8110">
    <w:name w:val="Изысканная таблица811"/>
    <w:basedOn w:val="a2"/>
    <w:rsid w:val="00E63D3A"/>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9110">
    <w:name w:val="Изысканная таблица911"/>
    <w:basedOn w:val="a2"/>
    <w:rsid w:val="00E63D3A"/>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11">
    <w:name w:val="Веб-таблица 2111"/>
    <w:basedOn w:val="a2"/>
    <w:rsid w:val="00E63D3A"/>
    <w:pPr>
      <w:widowControl w:val="0"/>
      <w:autoSpaceDE w:val="0"/>
      <w:autoSpaceDN w:val="0"/>
      <w:adjustRightInd w:val="0"/>
    </w:p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011">
    <w:name w:val="Изысканная таблица1011"/>
    <w:basedOn w:val="a2"/>
    <w:rsid w:val="00E63D3A"/>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10">
    <w:name w:val="Изысканная таблица11111"/>
    <w:basedOn w:val="a2"/>
    <w:semiHidden/>
    <w:rsid w:val="00E63D3A"/>
    <w:rPr>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numbering" w:customStyle="1" w:styleId="152">
    <w:name w:val="Нет списка15"/>
    <w:next w:val="a3"/>
    <w:uiPriority w:val="99"/>
    <w:semiHidden/>
    <w:unhideWhenUsed/>
    <w:rsid w:val="00E63D3A"/>
  </w:style>
  <w:style w:type="numbering" w:customStyle="1" w:styleId="161">
    <w:name w:val="Нет списка16"/>
    <w:next w:val="a3"/>
    <w:uiPriority w:val="99"/>
    <w:semiHidden/>
    <w:unhideWhenUsed/>
    <w:rsid w:val="00E63D3A"/>
  </w:style>
  <w:style w:type="table" w:customStyle="1" w:styleId="170">
    <w:name w:val="Изысканная таблица17"/>
    <w:basedOn w:val="a2"/>
    <w:next w:val="ac"/>
    <w:rsid w:val="00E63D3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5">
    <w:name w:val="Тема таблицы13"/>
    <w:basedOn w:val="a2"/>
    <w:next w:val="af1"/>
    <w:rsid w:val="00E63D3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Сетка таблицы15"/>
    <w:basedOn w:val="a2"/>
    <w:next w:val="aff3"/>
    <w:uiPriority w:val="59"/>
    <w:rsid w:val="00E63D3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1">
    <w:name w:val="Нет списка17"/>
    <w:next w:val="a3"/>
    <w:uiPriority w:val="99"/>
    <w:semiHidden/>
    <w:unhideWhenUsed/>
    <w:rsid w:val="00E63D3A"/>
  </w:style>
  <w:style w:type="table" w:customStyle="1" w:styleId="180">
    <w:name w:val="Изысканная таблица18"/>
    <w:basedOn w:val="a2"/>
    <w:next w:val="ac"/>
    <w:rsid w:val="00E63D3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4">
    <w:name w:val="Тема таблицы14"/>
    <w:basedOn w:val="a2"/>
    <w:next w:val="af1"/>
    <w:rsid w:val="00E63D3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Сетка таблицы16"/>
    <w:basedOn w:val="a2"/>
    <w:next w:val="aff3"/>
    <w:uiPriority w:val="59"/>
    <w:rsid w:val="00E63D3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1">
    <w:name w:val="Нет списка18"/>
    <w:next w:val="a3"/>
    <w:uiPriority w:val="99"/>
    <w:semiHidden/>
    <w:unhideWhenUsed/>
    <w:rsid w:val="00E63D3A"/>
  </w:style>
  <w:style w:type="table" w:customStyle="1" w:styleId="190">
    <w:name w:val="Изысканная таблица19"/>
    <w:basedOn w:val="a2"/>
    <w:next w:val="ac"/>
    <w:rsid w:val="00E63D3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4">
    <w:name w:val="Тема таблицы15"/>
    <w:basedOn w:val="a2"/>
    <w:next w:val="af1"/>
    <w:rsid w:val="00E63D3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
    <w:basedOn w:val="a2"/>
    <w:next w:val="aff3"/>
    <w:uiPriority w:val="59"/>
    <w:rsid w:val="00E63D3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
    <w:name w:val="Нет списка19"/>
    <w:next w:val="a3"/>
    <w:uiPriority w:val="99"/>
    <w:semiHidden/>
    <w:unhideWhenUsed/>
    <w:rsid w:val="00E63D3A"/>
  </w:style>
  <w:style w:type="numbering" w:customStyle="1" w:styleId="1100">
    <w:name w:val="Нет списка110"/>
    <w:next w:val="a3"/>
    <w:uiPriority w:val="99"/>
    <w:semiHidden/>
    <w:unhideWhenUsed/>
    <w:rsid w:val="00E63D3A"/>
  </w:style>
  <w:style w:type="table" w:customStyle="1" w:styleId="200">
    <w:name w:val="Изысканная таблица20"/>
    <w:basedOn w:val="a2"/>
    <w:next w:val="ac"/>
    <w:rsid w:val="00E63D3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3">
    <w:name w:val="Тема таблицы16"/>
    <w:basedOn w:val="a2"/>
    <w:next w:val="af1"/>
    <w:rsid w:val="00E63D3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
    <w:name w:val="Сетка таблицы18"/>
    <w:basedOn w:val="a2"/>
    <w:next w:val="aff3"/>
    <w:uiPriority w:val="59"/>
    <w:rsid w:val="00E63D3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1">
    <w:name w:val="Нет списка20"/>
    <w:next w:val="a3"/>
    <w:uiPriority w:val="99"/>
    <w:semiHidden/>
    <w:unhideWhenUsed/>
    <w:rsid w:val="00E63D3A"/>
  </w:style>
  <w:style w:type="table" w:customStyle="1" w:styleId="233">
    <w:name w:val="Изысканная таблица23"/>
    <w:basedOn w:val="a2"/>
    <w:next w:val="ac"/>
    <w:rsid w:val="00E63D3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73">
    <w:name w:val="Тема таблицы17"/>
    <w:basedOn w:val="a2"/>
    <w:next w:val="af1"/>
    <w:rsid w:val="00E63D3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Сетка таблицы19"/>
    <w:basedOn w:val="a2"/>
    <w:next w:val="aff3"/>
    <w:uiPriority w:val="59"/>
    <w:rsid w:val="00E63D3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eldData">
    <w:name w:val="Field Data"/>
    <w:basedOn w:val="a0"/>
    <w:next w:val="a0"/>
    <w:uiPriority w:val="99"/>
    <w:qFormat/>
    <w:rsid w:val="007065CB"/>
    <w:rPr>
      <w:rFonts w:ascii="Arial" w:hAnsi="Arial" w:cs="Arial"/>
      <w:color w:val="000000"/>
      <w:sz w:val="14"/>
      <w:szCs w:val="14"/>
      <w:lang w:val="en-AU"/>
    </w:rPr>
  </w:style>
  <w:style w:type="paragraph" w:customStyle="1" w:styleId="WellpathReportHeaders">
    <w:name w:val="Wellpath Report Headers"/>
    <w:basedOn w:val="a0"/>
    <w:next w:val="a0"/>
    <w:uiPriority w:val="99"/>
    <w:qFormat/>
    <w:rsid w:val="007065CB"/>
    <w:rPr>
      <w:rFonts w:ascii="Arial" w:hAnsi="Arial" w:cs="Arial"/>
      <w:b/>
      <w:bCs/>
      <w:color w:val="000000"/>
      <w:sz w:val="14"/>
      <w:szCs w:val="14"/>
      <w:lang w:val="en-AU"/>
    </w:rPr>
  </w:style>
  <w:style w:type="paragraph" w:customStyle="1" w:styleId="WellpathReportData">
    <w:name w:val="Wellpath Report Data"/>
    <w:basedOn w:val="a0"/>
    <w:next w:val="a0"/>
    <w:uiPriority w:val="99"/>
    <w:qFormat/>
    <w:rsid w:val="007065CB"/>
    <w:rPr>
      <w:rFonts w:ascii="Arial" w:hAnsi="Arial" w:cs="Arial"/>
      <w:color w:val="000000"/>
      <w:sz w:val="14"/>
      <w:szCs w:val="14"/>
      <w:lang w:val="en-AU"/>
    </w:rPr>
  </w:style>
  <w:style w:type="paragraph" w:customStyle="1" w:styleId="AltWellpathReportData">
    <w:name w:val="Alt Wellpath Report Data"/>
    <w:basedOn w:val="a0"/>
    <w:next w:val="a0"/>
    <w:uiPriority w:val="99"/>
    <w:qFormat/>
    <w:rsid w:val="007065CB"/>
    <w:rPr>
      <w:rFonts w:ascii="Arial" w:hAnsi="Arial" w:cs="Arial"/>
      <w:color w:val="000000"/>
      <w:sz w:val="14"/>
      <w:szCs w:val="14"/>
      <w:lang w:val="en-AU"/>
    </w:rPr>
  </w:style>
  <w:style w:type="paragraph" w:customStyle="1" w:styleId="TargetsData">
    <w:name w:val="Targets Data"/>
    <w:basedOn w:val="a0"/>
    <w:next w:val="a0"/>
    <w:uiPriority w:val="99"/>
    <w:qFormat/>
    <w:rsid w:val="007065CB"/>
    <w:rPr>
      <w:rFonts w:ascii="Arial" w:hAnsi="Arial" w:cs="Arial"/>
      <w:color w:val="000000"/>
      <w:sz w:val="14"/>
      <w:szCs w:val="14"/>
      <w:lang w:val="en-AU"/>
    </w:rPr>
  </w:style>
  <w:style w:type="paragraph" w:customStyle="1" w:styleId="Default">
    <w:name w:val="Default"/>
    <w:qFormat/>
    <w:rsid w:val="008A780A"/>
    <w:pPr>
      <w:autoSpaceDE w:val="0"/>
      <w:autoSpaceDN w:val="0"/>
      <w:adjustRightInd w:val="0"/>
    </w:pPr>
    <w:rPr>
      <w:color w:val="000000"/>
      <w:sz w:val="24"/>
      <w:szCs w:val="24"/>
    </w:rPr>
  </w:style>
  <w:style w:type="character" w:customStyle="1" w:styleId="31">
    <w:name w:val="Заголовок 3 Знак1"/>
    <w:link w:val="3"/>
    <w:rsid w:val="00162044"/>
    <w:rPr>
      <w:rFonts w:ascii="Arial" w:hAnsi="Arial" w:cs="Arial"/>
      <w:b/>
      <w:bCs/>
      <w:sz w:val="26"/>
      <w:szCs w:val="26"/>
    </w:rPr>
  </w:style>
  <w:style w:type="character" w:customStyle="1" w:styleId="2f7">
    <w:name w:val="Название Знак2"/>
    <w:uiPriority w:val="10"/>
    <w:locked/>
    <w:rsid w:val="00AC74B8"/>
    <w:rPr>
      <w:rFonts w:ascii="Calibri Light" w:eastAsia="Times New Roman" w:hAnsi="Calibri Light" w:cs="Times New Roman"/>
      <w:spacing w:val="-10"/>
      <w:kern w:val="28"/>
      <w:sz w:val="56"/>
      <w:szCs w:val="56"/>
    </w:rPr>
  </w:style>
  <w:style w:type="paragraph" w:customStyle="1" w:styleId="TableTextArial86pt6">
    <w:name w:val="Table Text Arial 8 6pt/6"/>
    <w:basedOn w:val="a0"/>
    <w:rsid w:val="005D1C26"/>
    <w:pPr>
      <w:widowControl/>
      <w:autoSpaceDE/>
      <w:autoSpaceDN/>
      <w:adjustRightInd/>
      <w:spacing w:before="140" w:after="140"/>
      <w:ind w:firstLine="720"/>
      <w:jc w:val="center"/>
    </w:pPr>
    <w:rPr>
      <w:rFonts w:ascii="Arial" w:eastAsia="Calibri" w:hAnsi="Arial" w:cs="Arial"/>
      <w:sz w:val="16"/>
      <w:szCs w:val="16"/>
      <w:lang w:val="en-GB"/>
    </w:rPr>
  </w:style>
  <w:style w:type="paragraph" w:styleId="affff3">
    <w:name w:val="table of figures"/>
    <w:basedOn w:val="a0"/>
    <w:next w:val="a0"/>
    <w:uiPriority w:val="99"/>
    <w:unhideWhenUsed/>
    <w:rsid w:val="004968E1"/>
    <w:pPr>
      <w:widowControl/>
      <w:autoSpaceDE/>
      <w:autoSpaceDN/>
      <w:adjustRightInd/>
    </w:pPr>
    <w:rPr>
      <w:rFonts w:ascii="Arial" w:hAnsi="Arial" w:cs="Calibri"/>
      <w:iCs/>
      <w:sz w:val="24"/>
    </w:rPr>
  </w:style>
  <w:style w:type="character" w:customStyle="1" w:styleId="EqCaption">
    <w:name w:val="Eq Caption Знак"/>
    <w:uiPriority w:val="35"/>
    <w:locked/>
    <w:rsid w:val="004968E1"/>
    <w:rPr>
      <w:rFonts w:ascii="Arial" w:eastAsia="Times New Roman" w:hAnsi="Arial" w:cs="Times New Roman"/>
      <w:b/>
      <w:iCs/>
      <w:color w:val="000000"/>
      <w:szCs w:val="18"/>
      <w:lang w:eastAsia="ru-RU"/>
    </w:rPr>
  </w:style>
  <w:style w:type="paragraph" w:styleId="affff4">
    <w:name w:val="TOC Heading"/>
    <w:basedOn w:val="1"/>
    <w:next w:val="a0"/>
    <w:uiPriority w:val="39"/>
    <w:unhideWhenUsed/>
    <w:qFormat/>
    <w:rsid w:val="00480A9F"/>
    <w:pPr>
      <w:keepLines/>
      <w:spacing w:after="0" w:line="259" w:lineRule="auto"/>
      <w:outlineLvl w:val="9"/>
    </w:pPr>
    <w:rPr>
      <w:rFonts w:ascii="Calibri Light" w:hAnsi="Calibri Light"/>
      <w:b w:val="0"/>
      <w:bCs w:val="0"/>
      <w:color w:val="2F5496"/>
      <w:kern w:val="0"/>
    </w:rPr>
  </w:style>
  <w:style w:type="character" w:styleId="affff5">
    <w:name w:val="Unresolved Mention"/>
    <w:uiPriority w:val="99"/>
    <w:semiHidden/>
    <w:unhideWhenUsed/>
    <w:rsid w:val="00480A9F"/>
    <w:rPr>
      <w:color w:val="605E5C"/>
      <w:shd w:val="clear" w:color="auto" w:fill="E1DFDD"/>
    </w:rPr>
  </w:style>
  <w:style w:type="character" w:customStyle="1" w:styleId="afff0">
    <w:name w:val="Абзац списка Знак"/>
    <w:aliases w:val="_список Знак"/>
    <w:link w:val="afff"/>
    <w:uiPriority w:val="34"/>
    <w:rsid w:val="00F40A9E"/>
    <w:rPr>
      <w:rFonts w:ascii="Calibri" w:eastAsia="Calibri" w:hAnsi="Calibri" w:cs="Calibri"/>
      <w:sz w:val="22"/>
      <w:szCs w:val="22"/>
      <w:lang w:val="ru-RU" w:eastAsia="en-US"/>
    </w:rPr>
  </w:style>
  <w:style w:type="paragraph" w:customStyle="1" w:styleId="CharChar">
    <w:name w:val="Char Char"/>
    <w:basedOn w:val="a0"/>
    <w:autoRedefine/>
    <w:rsid w:val="00A24D3C"/>
    <w:pPr>
      <w:widowControl/>
      <w:autoSpaceDE/>
      <w:autoSpaceDN/>
      <w:adjustRightInd/>
      <w:spacing w:after="160" w:line="240" w:lineRule="exact"/>
    </w:pPr>
    <w:rPr>
      <w:sz w:val="28"/>
      <w:lang w:val="en-US" w:eastAsia="en-US"/>
    </w:rPr>
  </w:style>
  <w:style w:type="character" w:customStyle="1" w:styleId="s3">
    <w:name w:val="s3"/>
    <w:rsid w:val="00DB14A1"/>
  </w:style>
  <w:style w:type="character" w:customStyle="1" w:styleId="FontStyle68">
    <w:name w:val="Font Style68"/>
    <w:rsid w:val="00136444"/>
    <w:rPr>
      <w:rFonts w:ascii="Arial" w:hAnsi="Arial" w:cs="Arial"/>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93760">
      <w:bodyDiv w:val="1"/>
      <w:marLeft w:val="0"/>
      <w:marRight w:val="0"/>
      <w:marTop w:val="0"/>
      <w:marBottom w:val="0"/>
      <w:divBdr>
        <w:top w:val="none" w:sz="0" w:space="0" w:color="auto"/>
        <w:left w:val="none" w:sz="0" w:space="0" w:color="auto"/>
        <w:bottom w:val="none" w:sz="0" w:space="0" w:color="auto"/>
        <w:right w:val="none" w:sz="0" w:space="0" w:color="auto"/>
      </w:divBdr>
    </w:div>
    <w:div w:id="67730567">
      <w:bodyDiv w:val="1"/>
      <w:marLeft w:val="0"/>
      <w:marRight w:val="0"/>
      <w:marTop w:val="0"/>
      <w:marBottom w:val="0"/>
      <w:divBdr>
        <w:top w:val="none" w:sz="0" w:space="0" w:color="auto"/>
        <w:left w:val="none" w:sz="0" w:space="0" w:color="auto"/>
        <w:bottom w:val="none" w:sz="0" w:space="0" w:color="auto"/>
        <w:right w:val="none" w:sz="0" w:space="0" w:color="auto"/>
      </w:divBdr>
    </w:div>
    <w:div w:id="83888730">
      <w:bodyDiv w:val="1"/>
      <w:marLeft w:val="0"/>
      <w:marRight w:val="0"/>
      <w:marTop w:val="0"/>
      <w:marBottom w:val="0"/>
      <w:divBdr>
        <w:top w:val="none" w:sz="0" w:space="0" w:color="auto"/>
        <w:left w:val="none" w:sz="0" w:space="0" w:color="auto"/>
        <w:bottom w:val="none" w:sz="0" w:space="0" w:color="auto"/>
        <w:right w:val="none" w:sz="0" w:space="0" w:color="auto"/>
      </w:divBdr>
    </w:div>
    <w:div w:id="117994503">
      <w:bodyDiv w:val="1"/>
      <w:marLeft w:val="0"/>
      <w:marRight w:val="0"/>
      <w:marTop w:val="0"/>
      <w:marBottom w:val="0"/>
      <w:divBdr>
        <w:top w:val="none" w:sz="0" w:space="0" w:color="auto"/>
        <w:left w:val="none" w:sz="0" w:space="0" w:color="auto"/>
        <w:bottom w:val="none" w:sz="0" w:space="0" w:color="auto"/>
        <w:right w:val="none" w:sz="0" w:space="0" w:color="auto"/>
      </w:divBdr>
    </w:div>
    <w:div w:id="185293195">
      <w:bodyDiv w:val="1"/>
      <w:marLeft w:val="0"/>
      <w:marRight w:val="0"/>
      <w:marTop w:val="0"/>
      <w:marBottom w:val="0"/>
      <w:divBdr>
        <w:top w:val="none" w:sz="0" w:space="0" w:color="auto"/>
        <w:left w:val="none" w:sz="0" w:space="0" w:color="auto"/>
        <w:bottom w:val="none" w:sz="0" w:space="0" w:color="auto"/>
        <w:right w:val="none" w:sz="0" w:space="0" w:color="auto"/>
      </w:divBdr>
    </w:div>
    <w:div w:id="187767603">
      <w:bodyDiv w:val="1"/>
      <w:marLeft w:val="0"/>
      <w:marRight w:val="0"/>
      <w:marTop w:val="0"/>
      <w:marBottom w:val="0"/>
      <w:divBdr>
        <w:top w:val="none" w:sz="0" w:space="0" w:color="auto"/>
        <w:left w:val="none" w:sz="0" w:space="0" w:color="auto"/>
        <w:bottom w:val="none" w:sz="0" w:space="0" w:color="auto"/>
        <w:right w:val="none" w:sz="0" w:space="0" w:color="auto"/>
      </w:divBdr>
    </w:div>
    <w:div w:id="234753589">
      <w:bodyDiv w:val="1"/>
      <w:marLeft w:val="0"/>
      <w:marRight w:val="0"/>
      <w:marTop w:val="0"/>
      <w:marBottom w:val="0"/>
      <w:divBdr>
        <w:top w:val="none" w:sz="0" w:space="0" w:color="auto"/>
        <w:left w:val="none" w:sz="0" w:space="0" w:color="auto"/>
        <w:bottom w:val="none" w:sz="0" w:space="0" w:color="auto"/>
        <w:right w:val="none" w:sz="0" w:space="0" w:color="auto"/>
      </w:divBdr>
    </w:div>
    <w:div w:id="263997066">
      <w:bodyDiv w:val="1"/>
      <w:marLeft w:val="0"/>
      <w:marRight w:val="0"/>
      <w:marTop w:val="0"/>
      <w:marBottom w:val="0"/>
      <w:divBdr>
        <w:top w:val="none" w:sz="0" w:space="0" w:color="auto"/>
        <w:left w:val="none" w:sz="0" w:space="0" w:color="auto"/>
        <w:bottom w:val="none" w:sz="0" w:space="0" w:color="auto"/>
        <w:right w:val="none" w:sz="0" w:space="0" w:color="auto"/>
      </w:divBdr>
    </w:div>
    <w:div w:id="294023087">
      <w:bodyDiv w:val="1"/>
      <w:marLeft w:val="0"/>
      <w:marRight w:val="0"/>
      <w:marTop w:val="0"/>
      <w:marBottom w:val="0"/>
      <w:divBdr>
        <w:top w:val="none" w:sz="0" w:space="0" w:color="auto"/>
        <w:left w:val="none" w:sz="0" w:space="0" w:color="auto"/>
        <w:bottom w:val="none" w:sz="0" w:space="0" w:color="auto"/>
        <w:right w:val="none" w:sz="0" w:space="0" w:color="auto"/>
      </w:divBdr>
    </w:div>
    <w:div w:id="308096688">
      <w:bodyDiv w:val="1"/>
      <w:marLeft w:val="0"/>
      <w:marRight w:val="0"/>
      <w:marTop w:val="0"/>
      <w:marBottom w:val="0"/>
      <w:divBdr>
        <w:top w:val="none" w:sz="0" w:space="0" w:color="auto"/>
        <w:left w:val="none" w:sz="0" w:space="0" w:color="auto"/>
        <w:bottom w:val="none" w:sz="0" w:space="0" w:color="auto"/>
        <w:right w:val="none" w:sz="0" w:space="0" w:color="auto"/>
      </w:divBdr>
    </w:div>
    <w:div w:id="315689003">
      <w:bodyDiv w:val="1"/>
      <w:marLeft w:val="0"/>
      <w:marRight w:val="0"/>
      <w:marTop w:val="0"/>
      <w:marBottom w:val="0"/>
      <w:divBdr>
        <w:top w:val="none" w:sz="0" w:space="0" w:color="auto"/>
        <w:left w:val="none" w:sz="0" w:space="0" w:color="auto"/>
        <w:bottom w:val="none" w:sz="0" w:space="0" w:color="auto"/>
        <w:right w:val="none" w:sz="0" w:space="0" w:color="auto"/>
      </w:divBdr>
    </w:div>
    <w:div w:id="389773098">
      <w:bodyDiv w:val="1"/>
      <w:marLeft w:val="0"/>
      <w:marRight w:val="0"/>
      <w:marTop w:val="0"/>
      <w:marBottom w:val="0"/>
      <w:divBdr>
        <w:top w:val="none" w:sz="0" w:space="0" w:color="auto"/>
        <w:left w:val="none" w:sz="0" w:space="0" w:color="auto"/>
        <w:bottom w:val="none" w:sz="0" w:space="0" w:color="auto"/>
        <w:right w:val="none" w:sz="0" w:space="0" w:color="auto"/>
      </w:divBdr>
    </w:div>
    <w:div w:id="398018031">
      <w:bodyDiv w:val="1"/>
      <w:marLeft w:val="0"/>
      <w:marRight w:val="0"/>
      <w:marTop w:val="0"/>
      <w:marBottom w:val="0"/>
      <w:divBdr>
        <w:top w:val="none" w:sz="0" w:space="0" w:color="auto"/>
        <w:left w:val="none" w:sz="0" w:space="0" w:color="auto"/>
        <w:bottom w:val="none" w:sz="0" w:space="0" w:color="auto"/>
        <w:right w:val="none" w:sz="0" w:space="0" w:color="auto"/>
      </w:divBdr>
    </w:div>
    <w:div w:id="401876830">
      <w:bodyDiv w:val="1"/>
      <w:marLeft w:val="0"/>
      <w:marRight w:val="0"/>
      <w:marTop w:val="0"/>
      <w:marBottom w:val="0"/>
      <w:divBdr>
        <w:top w:val="none" w:sz="0" w:space="0" w:color="auto"/>
        <w:left w:val="none" w:sz="0" w:space="0" w:color="auto"/>
        <w:bottom w:val="none" w:sz="0" w:space="0" w:color="auto"/>
        <w:right w:val="none" w:sz="0" w:space="0" w:color="auto"/>
      </w:divBdr>
    </w:div>
    <w:div w:id="402261483">
      <w:bodyDiv w:val="1"/>
      <w:marLeft w:val="0"/>
      <w:marRight w:val="0"/>
      <w:marTop w:val="0"/>
      <w:marBottom w:val="0"/>
      <w:divBdr>
        <w:top w:val="none" w:sz="0" w:space="0" w:color="auto"/>
        <w:left w:val="none" w:sz="0" w:space="0" w:color="auto"/>
        <w:bottom w:val="none" w:sz="0" w:space="0" w:color="auto"/>
        <w:right w:val="none" w:sz="0" w:space="0" w:color="auto"/>
      </w:divBdr>
    </w:div>
    <w:div w:id="403795926">
      <w:bodyDiv w:val="1"/>
      <w:marLeft w:val="0"/>
      <w:marRight w:val="0"/>
      <w:marTop w:val="0"/>
      <w:marBottom w:val="0"/>
      <w:divBdr>
        <w:top w:val="none" w:sz="0" w:space="0" w:color="auto"/>
        <w:left w:val="none" w:sz="0" w:space="0" w:color="auto"/>
        <w:bottom w:val="none" w:sz="0" w:space="0" w:color="auto"/>
        <w:right w:val="none" w:sz="0" w:space="0" w:color="auto"/>
      </w:divBdr>
    </w:div>
    <w:div w:id="432163514">
      <w:bodyDiv w:val="1"/>
      <w:marLeft w:val="0"/>
      <w:marRight w:val="0"/>
      <w:marTop w:val="0"/>
      <w:marBottom w:val="0"/>
      <w:divBdr>
        <w:top w:val="none" w:sz="0" w:space="0" w:color="auto"/>
        <w:left w:val="none" w:sz="0" w:space="0" w:color="auto"/>
        <w:bottom w:val="none" w:sz="0" w:space="0" w:color="auto"/>
        <w:right w:val="none" w:sz="0" w:space="0" w:color="auto"/>
      </w:divBdr>
    </w:div>
    <w:div w:id="433138905">
      <w:bodyDiv w:val="1"/>
      <w:marLeft w:val="0"/>
      <w:marRight w:val="0"/>
      <w:marTop w:val="0"/>
      <w:marBottom w:val="0"/>
      <w:divBdr>
        <w:top w:val="none" w:sz="0" w:space="0" w:color="auto"/>
        <w:left w:val="none" w:sz="0" w:space="0" w:color="auto"/>
        <w:bottom w:val="none" w:sz="0" w:space="0" w:color="auto"/>
        <w:right w:val="none" w:sz="0" w:space="0" w:color="auto"/>
      </w:divBdr>
    </w:div>
    <w:div w:id="470711700">
      <w:bodyDiv w:val="1"/>
      <w:marLeft w:val="0"/>
      <w:marRight w:val="0"/>
      <w:marTop w:val="0"/>
      <w:marBottom w:val="0"/>
      <w:divBdr>
        <w:top w:val="none" w:sz="0" w:space="0" w:color="auto"/>
        <w:left w:val="none" w:sz="0" w:space="0" w:color="auto"/>
        <w:bottom w:val="none" w:sz="0" w:space="0" w:color="auto"/>
        <w:right w:val="none" w:sz="0" w:space="0" w:color="auto"/>
      </w:divBdr>
    </w:div>
    <w:div w:id="482745795">
      <w:bodyDiv w:val="1"/>
      <w:marLeft w:val="0"/>
      <w:marRight w:val="0"/>
      <w:marTop w:val="0"/>
      <w:marBottom w:val="0"/>
      <w:divBdr>
        <w:top w:val="none" w:sz="0" w:space="0" w:color="auto"/>
        <w:left w:val="none" w:sz="0" w:space="0" w:color="auto"/>
        <w:bottom w:val="none" w:sz="0" w:space="0" w:color="auto"/>
        <w:right w:val="none" w:sz="0" w:space="0" w:color="auto"/>
      </w:divBdr>
    </w:div>
    <w:div w:id="483592147">
      <w:bodyDiv w:val="1"/>
      <w:marLeft w:val="0"/>
      <w:marRight w:val="0"/>
      <w:marTop w:val="0"/>
      <w:marBottom w:val="0"/>
      <w:divBdr>
        <w:top w:val="none" w:sz="0" w:space="0" w:color="auto"/>
        <w:left w:val="none" w:sz="0" w:space="0" w:color="auto"/>
        <w:bottom w:val="none" w:sz="0" w:space="0" w:color="auto"/>
        <w:right w:val="none" w:sz="0" w:space="0" w:color="auto"/>
      </w:divBdr>
    </w:div>
    <w:div w:id="499662344">
      <w:bodyDiv w:val="1"/>
      <w:marLeft w:val="0"/>
      <w:marRight w:val="0"/>
      <w:marTop w:val="0"/>
      <w:marBottom w:val="0"/>
      <w:divBdr>
        <w:top w:val="none" w:sz="0" w:space="0" w:color="auto"/>
        <w:left w:val="none" w:sz="0" w:space="0" w:color="auto"/>
        <w:bottom w:val="none" w:sz="0" w:space="0" w:color="auto"/>
        <w:right w:val="none" w:sz="0" w:space="0" w:color="auto"/>
      </w:divBdr>
    </w:div>
    <w:div w:id="510071491">
      <w:bodyDiv w:val="1"/>
      <w:marLeft w:val="0"/>
      <w:marRight w:val="0"/>
      <w:marTop w:val="0"/>
      <w:marBottom w:val="0"/>
      <w:divBdr>
        <w:top w:val="none" w:sz="0" w:space="0" w:color="auto"/>
        <w:left w:val="none" w:sz="0" w:space="0" w:color="auto"/>
        <w:bottom w:val="none" w:sz="0" w:space="0" w:color="auto"/>
        <w:right w:val="none" w:sz="0" w:space="0" w:color="auto"/>
      </w:divBdr>
    </w:div>
    <w:div w:id="515533570">
      <w:bodyDiv w:val="1"/>
      <w:marLeft w:val="0"/>
      <w:marRight w:val="0"/>
      <w:marTop w:val="0"/>
      <w:marBottom w:val="0"/>
      <w:divBdr>
        <w:top w:val="none" w:sz="0" w:space="0" w:color="auto"/>
        <w:left w:val="none" w:sz="0" w:space="0" w:color="auto"/>
        <w:bottom w:val="none" w:sz="0" w:space="0" w:color="auto"/>
        <w:right w:val="none" w:sz="0" w:space="0" w:color="auto"/>
      </w:divBdr>
    </w:div>
    <w:div w:id="530654023">
      <w:bodyDiv w:val="1"/>
      <w:marLeft w:val="0"/>
      <w:marRight w:val="0"/>
      <w:marTop w:val="0"/>
      <w:marBottom w:val="0"/>
      <w:divBdr>
        <w:top w:val="none" w:sz="0" w:space="0" w:color="auto"/>
        <w:left w:val="none" w:sz="0" w:space="0" w:color="auto"/>
        <w:bottom w:val="none" w:sz="0" w:space="0" w:color="auto"/>
        <w:right w:val="none" w:sz="0" w:space="0" w:color="auto"/>
      </w:divBdr>
    </w:div>
    <w:div w:id="538974992">
      <w:bodyDiv w:val="1"/>
      <w:marLeft w:val="0"/>
      <w:marRight w:val="0"/>
      <w:marTop w:val="0"/>
      <w:marBottom w:val="0"/>
      <w:divBdr>
        <w:top w:val="none" w:sz="0" w:space="0" w:color="auto"/>
        <w:left w:val="none" w:sz="0" w:space="0" w:color="auto"/>
        <w:bottom w:val="none" w:sz="0" w:space="0" w:color="auto"/>
        <w:right w:val="none" w:sz="0" w:space="0" w:color="auto"/>
      </w:divBdr>
    </w:div>
    <w:div w:id="548961311">
      <w:bodyDiv w:val="1"/>
      <w:marLeft w:val="0"/>
      <w:marRight w:val="0"/>
      <w:marTop w:val="0"/>
      <w:marBottom w:val="0"/>
      <w:divBdr>
        <w:top w:val="none" w:sz="0" w:space="0" w:color="auto"/>
        <w:left w:val="none" w:sz="0" w:space="0" w:color="auto"/>
        <w:bottom w:val="none" w:sz="0" w:space="0" w:color="auto"/>
        <w:right w:val="none" w:sz="0" w:space="0" w:color="auto"/>
      </w:divBdr>
    </w:div>
    <w:div w:id="555313983">
      <w:bodyDiv w:val="1"/>
      <w:marLeft w:val="0"/>
      <w:marRight w:val="0"/>
      <w:marTop w:val="0"/>
      <w:marBottom w:val="0"/>
      <w:divBdr>
        <w:top w:val="none" w:sz="0" w:space="0" w:color="auto"/>
        <w:left w:val="none" w:sz="0" w:space="0" w:color="auto"/>
        <w:bottom w:val="none" w:sz="0" w:space="0" w:color="auto"/>
        <w:right w:val="none" w:sz="0" w:space="0" w:color="auto"/>
      </w:divBdr>
    </w:div>
    <w:div w:id="565263348">
      <w:bodyDiv w:val="1"/>
      <w:marLeft w:val="0"/>
      <w:marRight w:val="0"/>
      <w:marTop w:val="0"/>
      <w:marBottom w:val="0"/>
      <w:divBdr>
        <w:top w:val="none" w:sz="0" w:space="0" w:color="auto"/>
        <w:left w:val="none" w:sz="0" w:space="0" w:color="auto"/>
        <w:bottom w:val="none" w:sz="0" w:space="0" w:color="auto"/>
        <w:right w:val="none" w:sz="0" w:space="0" w:color="auto"/>
      </w:divBdr>
    </w:div>
    <w:div w:id="567035140">
      <w:bodyDiv w:val="1"/>
      <w:marLeft w:val="0"/>
      <w:marRight w:val="0"/>
      <w:marTop w:val="0"/>
      <w:marBottom w:val="0"/>
      <w:divBdr>
        <w:top w:val="none" w:sz="0" w:space="0" w:color="auto"/>
        <w:left w:val="none" w:sz="0" w:space="0" w:color="auto"/>
        <w:bottom w:val="none" w:sz="0" w:space="0" w:color="auto"/>
        <w:right w:val="none" w:sz="0" w:space="0" w:color="auto"/>
      </w:divBdr>
    </w:div>
    <w:div w:id="568151711">
      <w:bodyDiv w:val="1"/>
      <w:marLeft w:val="0"/>
      <w:marRight w:val="0"/>
      <w:marTop w:val="0"/>
      <w:marBottom w:val="0"/>
      <w:divBdr>
        <w:top w:val="none" w:sz="0" w:space="0" w:color="auto"/>
        <w:left w:val="none" w:sz="0" w:space="0" w:color="auto"/>
        <w:bottom w:val="none" w:sz="0" w:space="0" w:color="auto"/>
        <w:right w:val="none" w:sz="0" w:space="0" w:color="auto"/>
      </w:divBdr>
    </w:div>
    <w:div w:id="591353018">
      <w:bodyDiv w:val="1"/>
      <w:marLeft w:val="0"/>
      <w:marRight w:val="0"/>
      <w:marTop w:val="0"/>
      <w:marBottom w:val="0"/>
      <w:divBdr>
        <w:top w:val="none" w:sz="0" w:space="0" w:color="auto"/>
        <w:left w:val="none" w:sz="0" w:space="0" w:color="auto"/>
        <w:bottom w:val="none" w:sz="0" w:space="0" w:color="auto"/>
        <w:right w:val="none" w:sz="0" w:space="0" w:color="auto"/>
      </w:divBdr>
    </w:div>
    <w:div w:id="603221855">
      <w:bodyDiv w:val="1"/>
      <w:marLeft w:val="0"/>
      <w:marRight w:val="0"/>
      <w:marTop w:val="0"/>
      <w:marBottom w:val="0"/>
      <w:divBdr>
        <w:top w:val="none" w:sz="0" w:space="0" w:color="auto"/>
        <w:left w:val="none" w:sz="0" w:space="0" w:color="auto"/>
        <w:bottom w:val="none" w:sz="0" w:space="0" w:color="auto"/>
        <w:right w:val="none" w:sz="0" w:space="0" w:color="auto"/>
      </w:divBdr>
    </w:div>
    <w:div w:id="606695113">
      <w:bodyDiv w:val="1"/>
      <w:marLeft w:val="0"/>
      <w:marRight w:val="0"/>
      <w:marTop w:val="0"/>
      <w:marBottom w:val="0"/>
      <w:divBdr>
        <w:top w:val="none" w:sz="0" w:space="0" w:color="auto"/>
        <w:left w:val="none" w:sz="0" w:space="0" w:color="auto"/>
        <w:bottom w:val="none" w:sz="0" w:space="0" w:color="auto"/>
        <w:right w:val="none" w:sz="0" w:space="0" w:color="auto"/>
      </w:divBdr>
    </w:div>
    <w:div w:id="619268082">
      <w:bodyDiv w:val="1"/>
      <w:marLeft w:val="0"/>
      <w:marRight w:val="0"/>
      <w:marTop w:val="0"/>
      <w:marBottom w:val="0"/>
      <w:divBdr>
        <w:top w:val="none" w:sz="0" w:space="0" w:color="auto"/>
        <w:left w:val="none" w:sz="0" w:space="0" w:color="auto"/>
        <w:bottom w:val="none" w:sz="0" w:space="0" w:color="auto"/>
        <w:right w:val="none" w:sz="0" w:space="0" w:color="auto"/>
      </w:divBdr>
    </w:div>
    <w:div w:id="646861969">
      <w:bodyDiv w:val="1"/>
      <w:marLeft w:val="0"/>
      <w:marRight w:val="0"/>
      <w:marTop w:val="0"/>
      <w:marBottom w:val="0"/>
      <w:divBdr>
        <w:top w:val="none" w:sz="0" w:space="0" w:color="auto"/>
        <w:left w:val="none" w:sz="0" w:space="0" w:color="auto"/>
        <w:bottom w:val="none" w:sz="0" w:space="0" w:color="auto"/>
        <w:right w:val="none" w:sz="0" w:space="0" w:color="auto"/>
      </w:divBdr>
    </w:div>
    <w:div w:id="648557151">
      <w:bodyDiv w:val="1"/>
      <w:marLeft w:val="0"/>
      <w:marRight w:val="0"/>
      <w:marTop w:val="0"/>
      <w:marBottom w:val="0"/>
      <w:divBdr>
        <w:top w:val="none" w:sz="0" w:space="0" w:color="auto"/>
        <w:left w:val="none" w:sz="0" w:space="0" w:color="auto"/>
        <w:bottom w:val="none" w:sz="0" w:space="0" w:color="auto"/>
        <w:right w:val="none" w:sz="0" w:space="0" w:color="auto"/>
      </w:divBdr>
    </w:div>
    <w:div w:id="691146528">
      <w:bodyDiv w:val="1"/>
      <w:marLeft w:val="0"/>
      <w:marRight w:val="0"/>
      <w:marTop w:val="0"/>
      <w:marBottom w:val="0"/>
      <w:divBdr>
        <w:top w:val="none" w:sz="0" w:space="0" w:color="auto"/>
        <w:left w:val="none" w:sz="0" w:space="0" w:color="auto"/>
        <w:bottom w:val="none" w:sz="0" w:space="0" w:color="auto"/>
        <w:right w:val="none" w:sz="0" w:space="0" w:color="auto"/>
      </w:divBdr>
    </w:div>
    <w:div w:id="703598175">
      <w:bodyDiv w:val="1"/>
      <w:marLeft w:val="0"/>
      <w:marRight w:val="0"/>
      <w:marTop w:val="0"/>
      <w:marBottom w:val="0"/>
      <w:divBdr>
        <w:top w:val="none" w:sz="0" w:space="0" w:color="auto"/>
        <w:left w:val="none" w:sz="0" w:space="0" w:color="auto"/>
        <w:bottom w:val="none" w:sz="0" w:space="0" w:color="auto"/>
        <w:right w:val="none" w:sz="0" w:space="0" w:color="auto"/>
      </w:divBdr>
    </w:div>
    <w:div w:id="709762162">
      <w:bodyDiv w:val="1"/>
      <w:marLeft w:val="0"/>
      <w:marRight w:val="0"/>
      <w:marTop w:val="0"/>
      <w:marBottom w:val="0"/>
      <w:divBdr>
        <w:top w:val="none" w:sz="0" w:space="0" w:color="auto"/>
        <w:left w:val="none" w:sz="0" w:space="0" w:color="auto"/>
        <w:bottom w:val="none" w:sz="0" w:space="0" w:color="auto"/>
        <w:right w:val="none" w:sz="0" w:space="0" w:color="auto"/>
      </w:divBdr>
    </w:div>
    <w:div w:id="747654551">
      <w:bodyDiv w:val="1"/>
      <w:marLeft w:val="0"/>
      <w:marRight w:val="0"/>
      <w:marTop w:val="0"/>
      <w:marBottom w:val="0"/>
      <w:divBdr>
        <w:top w:val="none" w:sz="0" w:space="0" w:color="auto"/>
        <w:left w:val="none" w:sz="0" w:space="0" w:color="auto"/>
        <w:bottom w:val="none" w:sz="0" w:space="0" w:color="auto"/>
        <w:right w:val="none" w:sz="0" w:space="0" w:color="auto"/>
      </w:divBdr>
    </w:div>
    <w:div w:id="796802533">
      <w:bodyDiv w:val="1"/>
      <w:marLeft w:val="0"/>
      <w:marRight w:val="0"/>
      <w:marTop w:val="0"/>
      <w:marBottom w:val="0"/>
      <w:divBdr>
        <w:top w:val="none" w:sz="0" w:space="0" w:color="auto"/>
        <w:left w:val="none" w:sz="0" w:space="0" w:color="auto"/>
        <w:bottom w:val="none" w:sz="0" w:space="0" w:color="auto"/>
        <w:right w:val="none" w:sz="0" w:space="0" w:color="auto"/>
      </w:divBdr>
    </w:div>
    <w:div w:id="811365986">
      <w:bodyDiv w:val="1"/>
      <w:marLeft w:val="0"/>
      <w:marRight w:val="0"/>
      <w:marTop w:val="0"/>
      <w:marBottom w:val="0"/>
      <w:divBdr>
        <w:top w:val="none" w:sz="0" w:space="0" w:color="auto"/>
        <w:left w:val="none" w:sz="0" w:space="0" w:color="auto"/>
        <w:bottom w:val="none" w:sz="0" w:space="0" w:color="auto"/>
        <w:right w:val="none" w:sz="0" w:space="0" w:color="auto"/>
      </w:divBdr>
    </w:div>
    <w:div w:id="815220379">
      <w:bodyDiv w:val="1"/>
      <w:marLeft w:val="0"/>
      <w:marRight w:val="0"/>
      <w:marTop w:val="0"/>
      <w:marBottom w:val="0"/>
      <w:divBdr>
        <w:top w:val="none" w:sz="0" w:space="0" w:color="auto"/>
        <w:left w:val="none" w:sz="0" w:space="0" w:color="auto"/>
        <w:bottom w:val="none" w:sz="0" w:space="0" w:color="auto"/>
        <w:right w:val="none" w:sz="0" w:space="0" w:color="auto"/>
      </w:divBdr>
    </w:div>
    <w:div w:id="827398732">
      <w:bodyDiv w:val="1"/>
      <w:marLeft w:val="0"/>
      <w:marRight w:val="0"/>
      <w:marTop w:val="0"/>
      <w:marBottom w:val="0"/>
      <w:divBdr>
        <w:top w:val="none" w:sz="0" w:space="0" w:color="auto"/>
        <w:left w:val="none" w:sz="0" w:space="0" w:color="auto"/>
        <w:bottom w:val="none" w:sz="0" w:space="0" w:color="auto"/>
        <w:right w:val="none" w:sz="0" w:space="0" w:color="auto"/>
      </w:divBdr>
    </w:div>
    <w:div w:id="849829218">
      <w:bodyDiv w:val="1"/>
      <w:marLeft w:val="0"/>
      <w:marRight w:val="0"/>
      <w:marTop w:val="0"/>
      <w:marBottom w:val="0"/>
      <w:divBdr>
        <w:top w:val="none" w:sz="0" w:space="0" w:color="auto"/>
        <w:left w:val="none" w:sz="0" w:space="0" w:color="auto"/>
        <w:bottom w:val="none" w:sz="0" w:space="0" w:color="auto"/>
        <w:right w:val="none" w:sz="0" w:space="0" w:color="auto"/>
      </w:divBdr>
    </w:div>
    <w:div w:id="851451979">
      <w:bodyDiv w:val="1"/>
      <w:marLeft w:val="0"/>
      <w:marRight w:val="0"/>
      <w:marTop w:val="0"/>
      <w:marBottom w:val="0"/>
      <w:divBdr>
        <w:top w:val="none" w:sz="0" w:space="0" w:color="auto"/>
        <w:left w:val="none" w:sz="0" w:space="0" w:color="auto"/>
        <w:bottom w:val="none" w:sz="0" w:space="0" w:color="auto"/>
        <w:right w:val="none" w:sz="0" w:space="0" w:color="auto"/>
      </w:divBdr>
    </w:div>
    <w:div w:id="855079485">
      <w:bodyDiv w:val="1"/>
      <w:marLeft w:val="0"/>
      <w:marRight w:val="0"/>
      <w:marTop w:val="0"/>
      <w:marBottom w:val="0"/>
      <w:divBdr>
        <w:top w:val="none" w:sz="0" w:space="0" w:color="auto"/>
        <w:left w:val="none" w:sz="0" w:space="0" w:color="auto"/>
        <w:bottom w:val="none" w:sz="0" w:space="0" w:color="auto"/>
        <w:right w:val="none" w:sz="0" w:space="0" w:color="auto"/>
      </w:divBdr>
    </w:div>
    <w:div w:id="885797442">
      <w:bodyDiv w:val="1"/>
      <w:marLeft w:val="0"/>
      <w:marRight w:val="0"/>
      <w:marTop w:val="0"/>
      <w:marBottom w:val="0"/>
      <w:divBdr>
        <w:top w:val="none" w:sz="0" w:space="0" w:color="auto"/>
        <w:left w:val="none" w:sz="0" w:space="0" w:color="auto"/>
        <w:bottom w:val="none" w:sz="0" w:space="0" w:color="auto"/>
        <w:right w:val="none" w:sz="0" w:space="0" w:color="auto"/>
      </w:divBdr>
    </w:div>
    <w:div w:id="892807709">
      <w:bodyDiv w:val="1"/>
      <w:marLeft w:val="0"/>
      <w:marRight w:val="0"/>
      <w:marTop w:val="0"/>
      <w:marBottom w:val="0"/>
      <w:divBdr>
        <w:top w:val="none" w:sz="0" w:space="0" w:color="auto"/>
        <w:left w:val="none" w:sz="0" w:space="0" w:color="auto"/>
        <w:bottom w:val="none" w:sz="0" w:space="0" w:color="auto"/>
        <w:right w:val="none" w:sz="0" w:space="0" w:color="auto"/>
      </w:divBdr>
    </w:div>
    <w:div w:id="898906878">
      <w:bodyDiv w:val="1"/>
      <w:marLeft w:val="0"/>
      <w:marRight w:val="0"/>
      <w:marTop w:val="0"/>
      <w:marBottom w:val="0"/>
      <w:divBdr>
        <w:top w:val="none" w:sz="0" w:space="0" w:color="auto"/>
        <w:left w:val="none" w:sz="0" w:space="0" w:color="auto"/>
        <w:bottom w:val="none" w:sz="0" w:space="0" w:color="auto"/>
        <w:right w:val="none" w:sz="0" w:space="0" w:color="auto"/>
      </w:divBdr>
    </w:div>
    <w:div w:id="908199007">
      <w:bodyDiv w:val="1"/>
      <w:marLeft w:val="0"/>
      <w:marRight w:val="0"/>
      <w:marTop w:val="0"/>
      <w:marBottom w:val="0"/>
      <w:divBdr>
        <w:top w:val="none" w:sz="0" w:space="0" w:color="auto"/>
        <w:left w:val="none" w:sz="0" w:space="0" w:color="auto"/>
        <w:bottom w:val="none" w:sz="0" w:space="0" w:color="auto"/>
        <w:right w:val="none" w:sz="0" w:space="0" w:color="auto"/>
      </w:divBdr>
    </w:div>
    <w:div w:id="932128822">
      <w:bodyDiv w:val="1"/>
      <w:marLeft w:val="0"/>
      <w:marRight w:val="0"/>
      <w:marTop w:val="0"/>
      <w:marBottom w:val="0"/>
      <w:divBdr>
        <w:top w:val="none" w:sz="0" w:space="0" w:color="auto"/>
        <w:left w:val="none" w:sz="0" w:space="0" w:color="auto"/>
        <w:bottom w:val="none" w:sz="0" w:space="0" w:color="auto"/>
        <w:right w:val="none" w:sz="0" w:space="0" w:color="auto"/>
      </w:divBdr>
    </w:div>
    <w:div w:id="936327989">
      <w:bodyDiv w:val="1"/>
      <w:marLeft w:val="0"/>
      <w:marRight w:val="0"/>
      <w:marTop w:val="0"/>
      <w:marBottom w:val="0"/>
      <w:divBdr>
        <w:top w:val="none" w:sz="0" w:space="0" w:color="auto"/>
        <w:left w:val="none" w:sz="0" w:space="0" w:color="auto"/>
        <w:bottom w:val="none" w:sz="0" w:space="0" w:color="auto"/>
        <w:right w:val="none" w:sz="0" w:space="0" w:color="auto"/>
      </w:divBdr>
    </w:div>
    <w:div w:id="957376070">
      <w:bodyDiv w:val="1"/>
      <w:marLeft w:val="0"/>
      <w:marRight w:val="0"/>
      <w:marTop w:val="0"/>
      <w:marBottom w:val="0"/>
      <w:divBdr>
        <w:top w:val="none" w:sz="0" w:space="0" w:color="auto"/>
        <w:left w:val="none" w:sz="0" w:space="0" w:color="auto"/>
        <w:bottom w:val="none" w:sz="0" w:space="0" w:color="auto"/>
        <w:right w:val="none" w:sz="0" w:space="0" w:color="auto"/>
      </w:divBdr>
    </w:div>
    <w:div w:id="971714379">
      <w:bodyDiv w:val="1"/>
      <w:marLeft w:val="0"/>
      <w:marRight w:val="0"/>
      <w:marTop w:val="0"/>
      <w:marBottom w:val="0"/>
      <w:divBdr>
        <w:top w:val="none" w:sz="0" w:space="0" w:color="auto"/>
        <w:left w:val="none" w:sz="0" w:space="0" w:color="auto"/>
        <w:bottom w:val="none" w:sz="0" w:space="0" w:color="auto"/>
        <w:right w:val="none" w:sz="0" w:space="0" w:color="auto"/>
      </w:divBdr>
    </w:div>
    <w:div w:id="972323583">
      <w:bodyDiv w:val="1"/>
      <w:marLeft w:val="0"/>
      <w:marRight w:val="0"/>
      <w:marTop w:val="0"/>
      <w:marBottom w:val="0"/>
      <w:divBdr>
        <w:top w:val="none" w:sz="0" w:space="0" w:color="auto"/>
        <w:left w:val="none" w:sz="0" w:space="0" w:color="auto"/>
        <w:bottom w:val="none" w:sz="0" w:space="0" w:color="auto"/>
        <w:right w:val="none" w:sz="0" w:space="0" w:color="auto"/>
      </w:divBdr>
    </w:div>
    <w:div w:id="983895766">
      <w:bodyDiv w:val="1"/>
      <w:marLeft w:val="0"/>
      <w:marRight w:val="0"/>
      <w:marTop w:val="0"/>
      <w:marBottom w:val="0"/>
      <w:divBdr>
        <w:top w:val="none" w:sz="0" w:space="0" w:color="auto"/>
        <w:left w:val="none" w:sz="0" w:space="0" w:color="auto"/>
        <w:bottom w:val="none" w:sz="0" w:space="0" w:color="auto"/>
        <w:right w:val="none" w:sz="0" w:space="0" w:color="auto"/>
      </w:divBdr>
    </w:div>
    <w:div w:id="1003975300">
      <w:bodyDiv w:val="1"/>
      <w:marLeft w:val="0"/>
      <w:marRight w:val="0"/>
      <w:marTop w:val="0"/>
      <w:marBottom w:val="0"/>
      <w:divBdr>
        <w:top w:val="none" w:sz="0" w:space="0" w:color="auto"/>
        <w:left w:val="none" w:sz="0" w:space="0" w:color="auto"/>
        <w:bottom w:val="none" w:sz="0" w:space="0" w:color="auto"/>
        <w:right w:val="none" w:sz="0" w:space="0" w:color="auto"/>
      </w:divBdr>
    </w:div>
    <w:div w:id="1021005133">
      <w:bodyDiv w:val="1"/>
      <w:marLeft w:val="0"/>
      <w:marRight w:val="0"/>
      <w:marTop w:val="0"/>
      <w:marBottom w:val="0"/>
      <w:divBdr>
        <w:top w:val="none" w:sz="0" w:space="0" w:color="auto"/>
        <w:left w:val="none" w:sz="0" w:space="0" w:color="auto"/>
        <w:bottom w:val="none" w:sz="0" w:space="0" w:color="auto"/>
        <w:right w:val="none" w:sz="0" w:space="0" w:color="auto"/>
      </w:divBdr>
    </w:div>
    <w:div w:id="1024550869">
      <w:bodyDiv w:val="1"/>
      <w:marLeft w:val="0"/>
      <w:marRight w:val="0"/>
      <w:marTop w:val="0"/>
      <w:marBottom w:val="0"/>
      <w:divBdr>
        <w:top w:val="none" w:sz="0" w:space="0" w:color="auto"/>
        <w:left w:val="none" w:sz="0" w:space="0" w:color="auto"/>
        <w:bottom w:val="none" w:sz="0" w:space="0" w:color="auto"/>
        <w:right w:val="none" w:sz="0" w:space="0" w:color="auto"/>
      </w:divBdr>
    </w:div>
    <w:div w:id="1045063932">
      <w:bodyDiv w:val="1"/>
      <w:marLeft w:val="0"/>
      <w:marRight w:val="0"/>
      <w:marTop w:val="0"/>
      <w:marBottom w:val="0"/>
      <w:divBdr>
        <w:top w:val="none" w:sz="0" w:space="0" w:color="auto"/>
        <w:left w:val="none" w:sz="0" w:space="0" w:color="auto"/>
        <w:bottom w:val="none" w:sz="0" w:space="0" w:color="auto"/>
        <w:right w:val="none" w:sz="0" w:space="0" w:color="auto"/>
      </w:divBdr>
    </w:div>
    <w:div w:id="1054891719">
      <w:bodyDiv w:val="1"/>
      <w:marLeft w:val="0"/>
      <w:marRight w:val="0"/>
      <w:marTop w:val="0"/>
      <w:marBottom w:val="0"/>
      <w:divBdr>
        <w:top w:val="none" w:sz="0" w:space="0" w:color="auto"/>
        <w:left w:val="none" w:sz="0" w:space="0" w:color="auto"/>
        <w:bottom w:val="none" w:sz="0" w:space="0" w:color="auto"/>
        <w:right w:val="none" w:sz="0" w:space="0" w:color="auto"/>
      </w:divBdr>
    </w:div>
    <w:div w:id="1056899668">
      <w:bodyDiv w:val="1"/>
      <w:marLeft w:val="0"/>
      <w:marRight w:val="0"/>
      <w:marTop w:val="0"/>
      <w:marBottom w:val="0"/>
      <w:divBdr>
        <w:top w:val="none" w:sz="0" w:space="0" w:color="auto"/>
        <w:left w:val="none" w:sz="0" w:space="0" w:color="auto"/>
        <w:bottom w:val="none" w:sz="0" w:space="0" w:color="auto"/>
        <w:right w:val="none" w:sz="0" w:space="0" w:color="auto"/>
      </w:divBdr>
    </w:div>
    <w:div w:id="1068965514">
      <w:bodyDiv w:val="1"/>
      <w:marLeft w:val="0"/>
      <w:marRight w:val="0"/>
      <w:marTop w:val="0"/>
      <w:marBottom w:val="0"/>
      <w:divBdr>
        <w:top w:val="none" w:sz="0" w:space="0" w:color="auto"/>
        <w:left w:val="none" w:sz="0" w:space="0" w:color="auto"/>
        <w:bottom w:val="none" w:sz="0" w:space="0" w:color="auto"/>
        <w:right w:val="none" w:sz="0" w:space="0" w:color="auto"/>
      </w:divBdr>
    </w:div>
    <w:div w:id="1080954559">
      <w:bodyDiv w:val="1"/>
      <w:marLeft w:val="0"/>
      <w:marRight w:val="0"/>
      <w:marTop w:val="0"/>
      <w:marBottom w:val="0"/>
      <w:divBdr>
        <w:top w:val="none" w:sz="0" w:space="0" w:color="auto"/>
        <w:left w:val="none" w:sz="0" w:space="0" w:color="auto"/>
        <w:bottom w:val="none" w:sz="0" w:space="0" w:color="auto"/>
        <w:right w:val="none" w:sz="0" w:space="0" w:color="auto"/>
      </w:divBdr>
    </w:div>
    <w:div w:id="1089620701">
      <w:bodyDiv w:val="1"/>
      <w:marLeft w:val="0"/>
      <w:marRight w:val="0"/>
      <w:marTop w:val="0"/>
      <w:marBottom w:val="0"/>
      <w:divBdr>
        <w:top w:val="none" w:sz="0" w:space="0" w:color="auto"/>
        <w:left w:val="none" w:sz="0" w:space="0" w:color="auto"/>
        <w:bottom w:val="none" w:sz="0" w:space="0" w:color="auto"/>
        <w:right w:val="none" w:sz="0" w:space="0" w:color="auto"/>
      </w:divBdr>
    </w:div>
    <w:div w:id="1098327319">
      <w:bodyDiv w:val="1"/>
      <w:marLeft w:val="0"/>
      <w:marRight w:val="0"/>
      <w:marTop w:val="0"/>
      <w:marBottom w:val="0"/>
      <w:divBdr>
        <w:top w:val="none" w:sz="0" w:space="0" w:color="auto"/>
        <w:left w:val="none" w:sz="0" w:space="0" w:color="auto"/>
        <w:bottom w:val="none" w:sz="0" w:space="0" w:color="auto"/>
        <w:right w:val="none" w:sz="0" w:space="0" w:color="auto"/>
      </w:divBdr>
    </w:div>
    <w:div w:id="1099060131">
      <w:bodyDiv w:val="1"/>
      <w:marLeft w:val="0"/>
      <w:marRight w:val="0"/>
      <w:marTop w:val="0"/>
      <w:marBottom w:val="0"/>
      <w:divBdr>
        <w:top w:val="none" w:sz="0" w:space="0" w:color="auto"/>
        <w:left w:val="none" w:sz="0" w:space="0" w:color="auto"/>
        <w:bottom w:val="none" w:sz="0" w:space="0" w:color="auto"/>
        <w:right w:val="none" w:sz="0" w:space="0" w:color="auto"/>
      </w:divBdr>
    </w:div>
    <w:div w:id="1100487795">
      <w:bodyDiv w:val="1"/>
      <w:marLeft w:val="0"/>
      <w:marRight w:val="0"/>
      <w:marTop w:val="0"/>
      <w:marBottom w:val="0"/>
      <w:divBdr>
        <w:top w:val="none" w:sz="0" w:space="0" w:color="auto"/>
        <w:left w:val="none" w:sz="0" w:space="0" w:color="auto"/>
        <w:bottom w:val="none" w:sz="0" w:space="0" w:color="auto"/>
        <w:right w:val="none" w:sz="0" w:space="0" w:color="auto"/>
      </w:divBdr>
    </w:div>
    <w:div w:id="1116171968">
      <w:bodyDiv w:val="1"/>
      <w:marLeft w:val="0"/>
      <w:marRight w:val="0"/>
      <w:marTop w:val="0"/>
      <w:marBottom w:val="0"/>
      <w:divBdr>
        <w:top w:val="none" w:sz="0" w:space="0" w:color="auto"/>
        <w:left w:val="none" w:sz="0" w:space="0" w:color="auto"/>
        <w:bottom w:val="none" w:sz="0" w:space="0" w:color="auto"/>
        <w:right w:val="none" w:sz="0" w:space="0" w:color="auto"/>
      </w:divBdr>
    </w:div>
    <w:div w:id="1128888015">
      <w:bodyDiv w:val="1"/>
      <w:marLeft w:val="0"/>
      <w:marRight w:val="0"/>
      <w:marTop w:val="0"/>
      <w:marBottom w:val="0"/>
      <w:divBdr>
        <w:top w:val="none" w:sz="0" w:space="0" w:color="auto"/>
        <w:left w:val="none" w:sz="0" w:space="0" w:color="auto"/>
        <w:bottom w:val="none" w:sz="0" w:space="0" w:color="auto"/>
        <w:right w:val="none" w:sz="0" w:space="0" w:color="auto"/>
      </w:divBdr>
    </w:div>
    <w:div w:id="1130973183">
      <w:bodyDiv w:val="1"/>
      <w:marLeft w:val="0"/>
      <w:marRight w:val="0"/>
      <w:marTop w:val="0"/>
      <w:marBottom w:val="0"/>
      <w:divBdr>
        <w:top w:val="none" w:sz="0" w:space="0" w:color="auto"/>
        <w:left w:val="none" w:sz="0" w:space="0" w:color="auto"/>
        <w:bottom w:val="none" w:sz="0" w:space="0" w:color="auto"/>
        <w:right w:val="none" w:sz="0" w:space="0" w:color="auto"/>
      </w:divBdr>
    </w:div>
    <w:div w:id="1160583212">
      <w:bodyDiv w:val="1"/>
      <w:marLeft w:val="0"/>
      <w:marRight w:val="0"/>
      <w:marTop w:val="0"/>
      <w:marBottom w:val="0"/>
      <w:divBdr>
        <w:top w:val="none" w:sz="0" w:space="0" w:color="auto"/>
        <w:left w:val="none" w:sz="0" w:space="0" w:color="auto"/>
        <w:bottom w:val="none" w:sz="0" w:space="0" w:color="auto"/>
        <w:right w:val="none" w:sz="0" w:space="0" w:color="auto"/>
      </w:divBdr>
    </w:div>
    <w:div w:id="1180244606">
      <w:bodyDiv w:val="1"/>
      <w:marLeft w:val="0"/>
      <w:marRight w:val="0"/>
      <w:marTop w:val="0"/>
      <w:marBottom w:val="0"/>
      <w:divBdr>
        <w:top w:val="none" w:sz="0" w:space="0" w:color="auto"/>
        <w:left w:val="none" w:sz="0" w:space="0" w:color="auto"/>
        <w:bottom w:val="none" w:sz="0" w:space="0" w:color="auto"/>
        <w:right w:val="none" w:sz="0" w:space="0" w:color="auto"/>
      </w:divBdr>
    </w:div>
    <w:div w:id="1190676834">
      <w:bodyDiv w:val="1"/>
      <w:marLeft w:val="0"/>
      <w:marRight w:val="0"/>
      <w:marTop w:val="0"/>
      <w:marBottom w:val="0"/>
      <w:divBdr>
        <w:top w:val="none" w:sz="0" w:space="0" w:color="auto"/>
        <w:left w:val="none" w:sz="0" w:space="0" w:color="auto"/>
        <w:bottom w:val="none" w:sz="0" w:space="0" w:color="auto"/>
        <w:right w:val="none" w:sz="0" w:space="0" w:color="auto"/>
      </w:divBdr>
    </w:div>
    <w:div w:id="1191067789">
      <w:bodyDiv w:val="1"/>
      <w:marLeft w:val="0"/>
      <w:marRight w:val="0"/>
      <w:marTop w:val="0"/>
      <w:marBottom w:val="0"/>
      <w:divBdr>
        <w:top w:val="none" w:sz="0" w:space="0" w:color="auto"/>
        <w:left w:val="none" w:sz="0" w:space="0" w:color="auto"/>
        <w:bottom w:val="none" w:sz="0" w:space="0" w:color="auto"/>
        <w:right w:val="none" w:sz="0" w:space="0" w:color="auto"/>
      </w:divBdr>
    </w:div>
    <w:div w:id="1203205314">
      <w:bodyDiv w:val="1"/>
      <w:marLeft w:val="0"/>
      <w:marRight w:val="0"/>
      <w:marTop w:val="0"/>
      <w:marBottom w:val="0"/>
      <w:divBdr>
        <w:top w:val="none" w:sz="0" w:space="0" w:color="auto"/>
        <w:left w:val="none" w:sz="0" w:space="0" w:color="auto"/>
        <w:bottom w:val="none" w:sz="0" w:space="0" w:color="auto"/>
        <w:right w:val="none" w:sz="0" w:space="0" w:color="auto"/>
      </w:divBdr>
    </w:div>
    <w:div w:id="1270822308">
      <w:bodyDiv w:val="1"/>
      <w:marLeft w:val="0"/>
      <w:marRight w:val="0"/>
      <w:marTop w:val="0"/>
      <w:marBottom w:val="0"/>
      <w:divBdr>
        <w:top w:val="none" w:sz="0" w:space="0" w:color="auto"/>
        <w:left w:val="none" w:sz="0" w:space="0" w:color="auto"/>
        <w:bottom w:val="none" w:sz="0" w:space="0" w:color="auto"/>
        <w:right w:val="none" w:sz="0" w:space="0" w:color="auto"/>
      </w:divBdr>
    </w:div>
    <w:div w:id="1270971146">
      <w:bodyDiv w:val="1"/>
      <w:marLeft w:val="0"/>
      <w:marRight w:val="0"/>
      <w:marTop w:val="0"/>
      <w:marBottom w:val="0"/>
      <w:divBdr>
        <w:top w:val="none" w:sz="0" w:space="0" w:color="auto"/>
        <w:left w:val="none" w:sz="0" w:space="0" w:color="auto"/>
        <w:bottom w:val="none" w:sz="0" w:space="0" w:color="auto"/>
        <w:right w:val="none" w:sz="0" w:space="0" w:color="auto"/>
      </w:divBdr>
    </w:div>
    <w:div w:id="1313674702">
      <w:bodyDiv w:val="1"/>
      <w:marLeft w:val="0"/>
      <w:marRight w:val="0"/>
      <w:marTop w:val="0"/>
      <w:marBottom w:val="0"/>
      <w:divBdr>
        <w:top w:val="none" w:sz="0" w:space="0" w:color="auto"/>
        <w:left w:val="none" w:sz="0" w:space="0" w:color="auto"/>
        <w:bottom w:val="none" w:sz="0" w:space="0" w:color="auto"/>
        <w:right w:val="none" w:sz="0" w:space="0" w:color="auto"/>
      </w:divBdr>
    </w:div>
    <w:div w:id="1322392030">
      <w:bodyDiv w:val="1"/>
      <w:marLeft w:val="0"/>
      <w:marRight w:val="0"/>
      <w:marTop w:val="0"/>
      <w:marBottom w:val="0"/>
      <w:divBdr>
        <w:top w:val="none" w:sz="0" w:space="0" w:color="auto"/>
        <w:left w:val="none" w:sz="0" w:space="0" w:color="auto"/>
        <w:bottom w:val="none" w:sz="0" w:space="0" w:color="auto"/>
        <w:right w:val="none" w:sz="0" w:space="0" w:color="auto"/>
      </w:divBdr>
    </w:div>
    <w:div w:id="1331904549">
      <w:bodyDiv w:val="1"/>
      <w:marLeft w:val="0"/>
      <w:marRight w:val="0"/>
      <w:marTop w:val="0"/>
      <w:marBottom w:val="0"/>
      <w:divBdr>
        <w:top w:val="none" w:sz="0" w:space="0" w:color="auto"/>
        <w:left w:val="none" w:sz="0" w:space="0" w:color="auto"/>
        <w:bottom w:val="none" w:sz="0" w:space="0" w:color="auto"/>
        <w:right w:val="none" w:sz="0" w:space="0" w:color="auto"/>
      </w:divBdr>
    </w:div>
    <w:div w:id="1333534617">
      <w:bodyDiv w:val="1"/>
      <w:marLeft w:val="0"/>
      <w:marRight w:val="0"/>
      <w:marTop w:val="0"/>
      <w:marBottom w:val="0"/>
      <w:divBdr>
        <w:top w:val="none" w:sz="0" w:space="0" w:color="auto"/>
        <w:left w:val="none" w:sz="0" w:space="0" w:color="auto"/>
        <w:bottom w:val="none" w:sz="0" w:space="0" w:color="auto"/>
        <w:right w:val="none" w:sz="0" w:space="0" w:color="auto"/>
      </w:divBdr>
    </w:div>
    <w:div w:id="1338843787">
      <w:bodyDiv w:val="1"/>
      <w:marLeft w:val="0"/>
      <w:marRight w:val="0"/>
      <w:marTop w:val="0"/>
      <w:marBottom w:val="0"/>
      <w:divBdr>
        <w:top w:val="none" w:sz="0" w:space="0" w:color="auto"/>
        <w:left w:val="none" w:sz="0" w:space="0" w:color="auto"/>
        <w:bottom w:val="none" w:sz="0" w:space="0" w:color="auto"/>
        <w:right w:val="none" w:sz="0" w:space="0" w:color="auto"/>
      </w:divBdr>
    </w:div>
    <w:div w:id="1341348473">
      <w:bodyDiv w:val="1"/>
      <w:marLeft w:val="0"/>
      <w:marRight w:val="0"/>
      <w:marTop w:val="0"/>
      <w:marBottom w:val="0"/>
      <w:divBdr>
        <w:top w:val="none" w:sz="0" w:space="0" w:color="auto"/>
        <w:left w:val="none" w:sz="0" w:space="0" w:color="auto"/>
        <w:bottom w:val="none" w:sz="0" w:space="0" w:color="auto"/>
        <w:right w:val="none" w:sz="0" w:space="0" w:color="auto"/>
      </w:divBdr>
    </w:div>
    <w:div w:id="1365443529">
      <w:bodyDiv w:val="1"/>
      <w:marLeft w:val="0"/>
      <w:marRight w:val="0"/>
      <w:marTop w:val="0"/>
      <w:marBottom w:val="0"/>
      <w:divBdr>
        <w:top w:val="none" w:sz="0" w:space="0" w:color="auto"/>
        <w:left w:val="none" w:sz="0" w:space="0" w:color="auto"/>
        <w:bottom w:val="none" w:sz="0" w:space="0" w:color="auto"/>
        <w:right w:val="none" w:sz="0" w:space="0" w:color="auto"/>
      </w:divBdr>
    </w:div>
    <w:div w:id="1367875315">
      <w:bodyDiv w:val="1"/>
      <w:marLeft w:val="0"/>
      <w:marRight w:val="0"/>
      <w:marTop w:val="0"/>
      <w:marBottom w:val="0"/>
      <w:divBdr>
        <w:top w:val="none" w:sz="0" w:space="0" w:color="auto"/>
        <w:left w:val="none" w:sz="0" w:space="0" w:color="auto"/>
        <w:bottom w:val="none" w:sz="0" w:space="0" w:color="auto"/>
        <w:right w:val="none" w:sz="0" w:space="0" w:color="auto"/>
      </w:divBdr>
    </w:div>
    <w:div w:id="1430007084">
      <w:bodyDiv w:val="1"/>
      <w:marLeft w:val="0"/>
      <w:marRight w:val="0"/>
      <w:marTop w:val="0"/>
      <w:marBottom w:val="0"/>
      <w:divBdr>
        <w:top w:val="none" w:sz="0" w:space="0" w:color="auto"/>
        <w:left w:val="none" w:sz="0" w:space="0" w:color="auto"/>
        <w:bottom w:val="none" w:sz="0" w:space="0" w:color="auto"/>
        <w:right w:val="none" w:sz="0" w:space="0" w:color="auto"/>
      </w:divBdr>
    </w:div>
    <w:div w:id="1492679796">
      <w:bodyDiv w:val="1"/>
      <w:marLeft w:val="0"/>
      <w:marRight w:val="0"/>
      <w:marTop w:val="0"/>
      <w:marBottom w:val="0"/>
      <w:divBdr>
        <w:top w:val="none" w:sz="0" w:space="0" w:color="auto"/>
        <w:left w:val="none" w:sz="0" w:space="0" w:color="auto"/>
        <w:bottom w:val="none" w:sz="0" w:space="0" w:color="auto"/>
        <w:right w:val="none" w:sz="0" w:space="0" w:color="auto"/>
      </w:divBdr>
    </w:div>
    <w:div w:id="1497649233">
      <w:bodyDiv w:val="1"/>
      <w:marLeft w:val="0"/>
      <w:marRight w:val="0"/>
      <w:marTop w:val="0"/>
      <w:marBottom w:val="0"/>
      <w:divBdr>
        <w:top w:val="none" w:sz="0" w:space="0" w:color="auto"/>
        <w:left w:val="none" w:sz="0" w:space="0" w:color="auto"/>
        <w:bottom w:val="none" w:sz="0" w:space="0" w:color="auto"/>
        <w:right w:val="none" w:sz="0" w:space="0" w:color="auto"/>
      </w:divBdr>
    </w:div>
    <w:div w:id="1539244956">
      <w:bodyDiv w:val="1"/>
      <w:marLeft w:val="0"/>
      <w:marRight w:val="0"/>
      <w:marTop w:val="0"/>
      <w:marBottom w:val="0"/>
      <w:divBdr>
        <w:top w:val="none" w:sz="0" w:space="0" w:color="auto"/>
        <w:left w:val="none" w:sz="0" w:space="0" w:color="auto"/>
        <w:bottom w:val="none" w:sz="0" w:space="0" w:color="auto"/>
        <w:right w:val="none" w:sz="0" w:space="0" w:color="auto"/>
      </w:divBdr>
    </w:div>
    <w:div w:id="1544976189">
      <w:bodyDiv w:val="1"/>
      <w:marLeft w:val="0"/>
      <w:marRight w:val="0"/>
      <w:marTop w:val="0"/>
      <w:marBottom w:val="0"/>
      <w:divBdr>
        <w:top w:val="none" w:sz="0" w:space="0" w:color="auto"/>
        <w:left w:val="none" w:sz="0" w:space="0" w:color="auto"/>
        <w:bottom w:val="none" w:sz="0" w:space="0" w:color="auto"/>
        <w:right w:val="none" w:sz="0" w:space="0" w:color="auto"/>
      </w:divBdr>
    </w:div>
    <w:div w:id="1549294087">
      <w:bodyDiv w:val="1"/>
      <w:marLeft w:val="0"/>
      <w:marRight w:val="0"/>
      <w:marTop w:val="0"/>
      <w:marBottom w:val="0"/>
      <w:divBdr>
        <w:top w:val="none" w:sz="0" w:space="0" w:color="auto"/>
        <w:left w:val="none" w:sz="0" w:space="0" w:color="auto"/>
        <w:bottom w:val="none" w:sz="0" w:space="0" w:color="auto"/>
        <w:right w:val="none" w:sz="0" w:space="0" w:color="auto"/>
      </w:divBdr>
    </w:div>
    <w:div w:id="1555265900">
      <w:bodyDiv w:val="1"/>
      <w:marLeft w:val="0"/>
      <w:marRight w:val="0"/>
      <w:marTop w:val="0"/>
      <w:marBottom w:val="0"/>
      <w:divBdr>
        <w:top w:val="none" w:sz="0" w:space="0" w:color="auto"/>
        <w:left w:val="none" w:sz="0" w:space="0" w:color="auto"/>
        <w:bottom w:val="none" w:sz="0" w:space="0" w:color="auto"/>
        <w:right w:val="none" w:sz="0" w:space="0" w:color="auto"/>
      </w:divBdr>
    </w:div>
    <w:div w:id="1634826487">
      <w:bodyDiv w:val="1"/>
      <w:marLeft w:val="0"/>
      <w:marRight w:val="0"/>
      <w:marTop w:val="0"/>
      <w:marBottom w:val="0"/>
      <w:divBdr>
        <w:top w:val="none" w:sz="0" w:space="0" w:color="auto"/>
        <w:left w:val="none" w:sz="0" w:space="0" w:color="auto"/>
        <w:bottom w:val="none" w:sz="0" w:space="0" w:color="auto"/>
        <w:right w:val="none" w:sz="0" w:space="0" w:color="auto"/>
      </w:divBdr>
    </w:div>
    <w:div w:id="1710883951">
      <w:bodyDiv w:val="1"/>
      <w:marLeft w:val="0"/>
      <w:marRight w:val="0"/>
      <w:marTop w:val="0"/>
      <w:marBottom w:val="0"/>
      <w:divBdr>
        <w:top w:val="none" w:sz="0" w:space="0" w:color="auto"/>
        <w:left w:val="none" w:sz="0" w:space="0" w:color="auto"/>
        <w:bottom w:val="none" w:sz="0" w:space="0" w:color="auto"/>
        <w:right w:val="none" w:sz="0" w:space="0" w:color="auto"/>
      </w:divBdr>
    </w:div>
    <w:div w:id="1713994291">
      <w:bodyDiv w:val="1"/>
      <w:marLeft w:val="0"/>
      <w:marRight w:val="0"/>
      <w:marTop w:val="0"/>
      <w:marBottom w:val="0"/>
      <w:divBdr>
        <w:top w:val="none" w:sz="0" w:space="0" w:color="auto"/>
        <w:left w:val="none" w:sz="0" w:space="0" w:color="auto"/>
        <w:bottom w:val="none" w:sz="0" w:space="0" w:color="auto"/>
        <w:right w:val="none" w:sz="0" w:space="0" w:color="auto"/>
      </w:divBdr>
    </w:div>
    <w:div w:id="1754474236">
      <w:bodyDiv w:val="1"/>
      <w:marLeft w:val="0"/>
      <w:marRight w:val="0"/>
      <w:marTop w:val="0"/>
      <w:marBottom w:val="0"/>
      <w:divBdr>
        <w:top w:val="none" w:sz="0" w:space="0" w:color="auto"/>
        <w:left w:val="none" w:sz="0" w:space="0" w:color="auto"/>
        <w:bottom w:val="none" w:sz="0" w:space="0" w:color="auto"/>
        <w:right w:val="none" w:sz="0" w:space="0" w:color="auto"/>
      </w:divBdr>
    </w:div>
    <w:div w:id="1804078008">
      <w:bodyDiv w:val="1"/>
      <w:marLeft w:val="0"/>
      <w:marRight w:val="0"/>
      <w:marTop w:val="0"/>
      <w:marBottom w:val="0"/>
      <w:divBdr>
        <w:top w:val="none" w:sz="0" w:space="0" w:color="auto"/>
        <w:left w:val="none" w:sz="0" w:space="0" w:color="auto"/>
        <w:bottom w:val="none" w:sz="0" w:space="0" w:color="auto"/>
        <w:right w:val="none" w:sz="0" w:space="0" w:color="auto"/>
      </w:divBdr>
    </w:div>
    <w:div w:id="1830443929">
      <w:bodyDiv w:val="1"/>
      <w:marLeft w:val="0"/>
      <w:marRight w:val="0"/>
      <w:marTop w:val="0"/>
      <w:marBottom w:val="0"/>
      <w:divBdr>
        <w:top w:val="none" w:sz="0" w:space="0" w:color="auto"/>
        <w:left w:val="none" w:sz="0" w:space="0" w:color="auto"/>
        <w:bottom w:val="none" w:sz="0" w:space="0" w:color="auto"/>
        <w:right w:val="none" w:sz="0" w:space="0" w:color="auto"/>
      </w:divBdr>
    </w:div>
    <w:div w:id="1841504686">
      <w:bodyDiv w:val="1"/>
      <w:marLeft w:val="0"/>
      <w:marRight w:val="0"/>
      <w:marTop w:val="0"/>
      <w:marBottom w:val="0"/>
      <w:divBdr>
        <w:top w:val="none" w:sz="0" w:space="0" w:color="auto"/>
        <w:left w:val="none" w:sz="0" w:space="0" w:color="auto"/>
        <w:bottom w:val="none" w:sz="0" w:space="0" w:color="auto"/>
        <w:right w:val="none" w:sz="0" w:space="0" w:color="auto"/>
      </w:divBdr>
    </w:div>
    <w:div w:id="1855729326">
      <w:bodyDiv w:val="1"/>
      <w:marLeft w:val="0"/>
      <w:marRight w:val="0"/>
      <w:marTop w:val="0"/>
      <w:marBottom w:val="0"/>
      <w:divBdr>
        <w:top w:val="none" w:sz="0" w:space="0" w:color="auto"/>
        <w:left w:val="none" w:sz="0" w:space="0" w:color="auto"/>
        <w:bottom w:val="none" w:sz="0" w:space="0" w:color="auto"/>
        <w:right w:val="none" w:sz="0" w:space="0" w:color="auto"/>
      </w:divBdr>
    </w:div>
    <w:div w:id="1856990222">
      <w:bodyDiv w:val="1"/>
      <w:marLeft w:val="0"/>
      <w:marRight w:val="0"/>
      <w:marTop w:val="0"/>
      <w:marBottom w:val="0"/>
      <w:divBdr>
        <w:top w:val="none" w:sz="0" w:space="0" w:color="auto"/>
        <w:left w:val="none" w:sz="0" w:space="0" w:color="auto"/>
        <w:bottom w:val="none" w:sz="0" w:space="0" w:color="auto"/>
        <w:right w:val="none" w:sz="0" w:space="0" w:color="auto"/>
      </w:divBdr>
    </w:div>
    <w:div w:id="1873880190">
      <w:bodyDiv w:val="1"/>
      <w:marLeft w:val="0"/>
      <w:marRight w:val="0"/>
      <w:marTop w:val="0"/>
      <w:marBottom w:val="0"/>
      <w:divBdr>
        <w:top w:val="none" w:sz="0" w:space="0" w:color="auto"/>
        <w:left w:val="none" w:sz="0" w:space="0" w:color="auto"/>
        <w:bottom w:val="none" w:sz="0" w:space="0" w:color="auto"/>
        <w:right w:val="none" w:sz="0" w:space="0" w:color="auto"/>
      </w:divBdr>
    </w:div>
    <w:div w:id="1886984846">
      <w:bodyDiv w:val="1"/>
      <w:marLeft w:val="0"/>
      <w:marRight w:val="0"/>
      <w:marTop w:val="0"/>
      <w:marBottom w:val="0"/>
      <w:divBdr>
        <w:top w:val="none" w:sz="0" w:space="0" w:color="auto"/>
        <w:left w:val="none" w:sz="0" w:space="0" w:color="auto"/>
        <w:bottom w:val="none" w:sz="0" w:space="0" w:color="auto"/>
        <w:right w:val="none" w:sz="0" w:space="0" w:color="auto"/>
      </w:divBdr>
    </w:div>
    <w:div w:id="1901550187">
      <w:bodyDiv w:val="1"/>
      <w:marLeft w:val="0"/>
      <w:marRight w:val="0"/>
      <w:marTop w:val="0"/>
      <w:marBottom w:val="0"/>
      <w:divBdr>
        <w:top w:val="none" w:sz="0" w:space="0" w:color="auto"/>
        <w:left w:val="none" w:sz="0" w:space="0" w:color="auto"/>
        <w:bottom w:val="none" w:sz="0" w:space="0" w:color="auto"/>
        <w:right w:val="none" w:sz="0" w:space="0" w:color="auto"/>
      </w:divBdr>
    </w:div>
    <w:div w:id="1925413062">
      <w:bodyDiv w:val="1"/>
      <w:marLeft w:val="0"/>
      <w:marRight w:val="0"/>
      <w:marTop w:val="0"/>
      <w:marBottom w:val="0"/>
      <w:divBdr>
        <w:top w:val="none" w:sz="0" w:space="0" w:color="auto"/>
        <w:left w:val="none" w:sz="0" w:space="0" w:color="auto"/>
        <w:bottom w:val="none" w:sz="0" w:space="0" w:color="auto"/>
        <w:right w:val="none" w:sz="0" w:space="0" w:color="auto"/>
      </w:divBdr>
    </w:div>
    <w:div w:id="1931429073">
      <w:bodyDiv w:val="1"/>
      <w:marLeft w:val="0"/>
      <w:marRight w:val="0"/>
      <w:marTop w:val="0"/>
      <w:marBottom w:val="0"/>
      <w:divBdr>
        <w:top w:val="none" w:sz="0" w:space="0" w:color="auto"/>
        <w:left w:val="none" w:sz="0" w:space="0" w:color="auto"/>
        <w:bottom w:val="none" w:sz="0" w:space="0" w:color="auto"/>
        <w:right w:val="none" w:sz="0" w:space="0" w:color="auto"/>
      </w:divBdr>
    </w:div>
    <w:div w:id="1991397034">
      <w:bodyDiv w:val="1"/>
      <w:marLeft w:val="0"/>
      <w:marRight w:val="0"/>
      <w:marTop w:val="0"/>
      <w:marBottom w:val="0"/>
      <w:divBdr>
        <w:top w:val="none" w:sz="0" w:space="0" w:color="auto"/>
        <w:left w:val="none" w:sz="0" w:space="0" w:color="auto"/>
        <w:bottom w:val="none" w:sz="0" w:space="0" w:color="auto"/>
        <w:right w:val="none" w:sz="0" w:space="0" w:color="auto"/>
      </w:divBdr>
    </w:div>
    <w:div w:id="2011759925">
      <w:bodyDiv w:val="1"/>
      <w:marLeft w:val="0"/>
      <w:marRight w:val="0"/>
      <w:marTop w:val="0"/>
      <w:marBottom w:val="0"/>
      <w:divBdr>
        <w:top w:val="none" w:sz="0" w:space="0" w:color="auto"/>
        <w:left w:val="none" w:sz="0" w:space="0" w:color="auto"/>
        <w:bottom w:val="none" w:sz="0" w:space="0" w:color="auto"/>
        <w:right w:val="none" w:sz="0" w:space="0" w:color="auto"/>
      </w:divBdr>
    </w:div>
    <w:div w:id="2026133712">
      <w:bodyDiv w:val="1"/>
      <w:marLeft w:val="0"/>
      <w:marRight w:val="0"/>
      <w:marTop w:val="0"/>
      <w:marBottom w:val="0"/>
      <w:divBdr>
        <w:top w:val="none" w:sz="0" w:space="0" w:color="auto"/>
        <w:left w:val="none" w:sz="0" w:space="0" w:color="auto"/>
        <w:bottom w:val="none" w:sz="0" w:space="0" w:color="auto"/>
        <w:right w:val="none" w:sz="0" w:space="0" w:color="auto"/>
      </w:divBdr>
    </w:div>
    <w:div w:id="2030910895">
      <w:bodyDiv w:val="1"/>
      <w:marLeft w:val="0"/>
      <w:marRight w:val="0"/>
      <w:marTop w:val="0"/>
      <w:marBottom w:val="0"/>
      <w:divBdr>
        <w:top w:val="none" w:sz="0" w:space="0" w:color="auto"/>
        <w:left w:val="none" w:sz="0" w:space="0" w:color="auto"/>
        <w:bottom w:val="none" w:sz="0" w:space="0" w:color="auto"/>
        <w:right w:val="none" w:sz="0" w:space="0" w:color="auto"/>
      </w:divBdr>
    </w:div>
    <w:div w:id="2060277840">
      <w:bodyDiv w:val="1"/>
      <w:marLeft w:val="0"/>
      <w:marRight w:val="0"/>
      <w:marTop w:val="0"/>
      <w:marBottom w:val="0"/>
      <w:divBdr>
        <w:top w:val="none" w:sz="0" w:space="0" w:color="auto"/>
        <w:left w:val="none" w:sz="0" w:space="0" w:color="auto"/>
        <w:bottom w:val="none" w:sz="0" w:space="0" w:color="auto"/>
        <w:right w:val="none" w:sz="0" w:space="0" w:color="auto"/>
      </w:divBdr>
    </w:div>
    <w:div w:id="2064870621">
      <w:bodyDiv w:val="1"/>
      <w:marLeft w:val="0"/>
      <w:marRight w:val="0"/>
      <w:marTop w:val="0"/>
      <w:marBottom w:val="0"/>
      <w:divBdr>
        <w:top w:val="none" w:sz="0" w:space="0" w:color="auto"/>
        <w:left w:val="none" w:sz="0" w:space="0" w:color="auto"/>
        <w:bottom w:val="none" w:sz="0" w:space="0" w:color="auto"/>
        <w:right w:val="none" w:sz="0" w:space="0" w:color="auto"/>
      </w:divBdr>
    </w:div>
    <w:div w:id="2084795941">
      <w:bodyDiv w:val="1"/>
      <w:marLeft w:val="0"/>
      <w:marRight w:val="0"/>
      <w:marTop w:val="0"/>
      <w:marBottom w:val="0"/>
      <w:divBdr>
        <w:top w:val="none" w:sz="0" w:space="0" w:color="auto"/>
        <w:left w:val="none" w:sz="0" w:space="0" w:color="auto"/>
        <w:bottom w:val="none" w:sz="0" w:space="0" w:color="auto"/>
        <w:right w:val="none" w:sz="0" w:space="0" w:color="auto"/>
      </w:divBdr>
    </w:div>
    <w:div w:id="2091537366">
      <w:bodyDiv w:val="1"/>
      <w:marLeft w:val="0"/>
      <w:marRight w:val="0"/>
      <w:marTop w:val="0"/>
      <w:marBottom w:val="0"/>
      <w:divBdr>
        <w:top w:val="none" w:sz="0" w:space="0" w:color="auto"/>
        <w:left w:val="none" w:sz="0" w:space="0" w:color="auto"/>
        <w:bottom w:val="none" w:sz="0" w:space="0" w:color="auto"/>
        <w:right w:val="none" w:sz="0" w:space="0" w:color="auto"/>
      </w:divBdr>
    </w:div>
    <w:div w:id="2098741881">
      <w:bodyDiv w:val="1"/>
      <w:marLeft w:val="0"/>
      <w:marRight w:val="0"/>
      <w:marTop w:val="0"/>
      <w:marBottom w:val="0"/>
      <w:divBdr>
        <w:top w:val="none" w:sz="0" w:space="0" w:color="auto"/>
        <w:left w:val="none" w:sz="0" w:space="0" w:color="auto"/>
        <w:bottom w:val="none" w:sz="0" w:space="0" w:color="auto"/>
        <w:right w:val="none" w:sz="0" w:space="0" w:color="auto"/>
      </w:divBdr>
    </w:div>
    <w:div w:id="21117753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footer" Target="footer3.xml"/><Relationship Id="rId26" Type="http://schemas.openxmlformats.org/officeDocument/2006/relationships/header" Target="header10.xml"/><Relationship Id="rId39" Type="http://schemas.openxmlformats.org/officeDocument/2006/relationships/footer" Target="footer12.xml"/><Relationship Id="rId21" Type="http://schemas.openxmlformats.org/officeDocument/2006/relationships/header" Target="header8.xml"/><Relationship Id="rId34" Type="http://schemas.openxmlformats.org/officeDocument/2006/relationships/header" Target="header13.xml"/><Relationship Id="rId42" Type="http://schemas.openxmlformats.org/officeDocument/2006/relationships/chart" Target="charts/chart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2.xml"/><Relationship Id="rId29"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eader" Target="header9.xml"/><Relationship Id="rId32" Type="http://schemas.openxmlformats.org/officeDocument/2006/relationships/footer" Target="footer9.xml"/><Relationship Id="rId37" Type="http://schemas.openxmlformats.org/officeDocument/2006/relationships/footer" Target="footer11.xml"/><Relationship Id="rId40" Type="http://schemas.openxmlformats.org/officeDocument/2006/relationships/image" Target="media/image7.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image" Target="media/image4.jpeg"/><Relationship Id="rId28" Type="http://schemas.openxmlformats.org/officeDocument/2006/relationships/footer" Target="footer8.xml"/><Relationship Id="rId36" Type="http://schemas.openxmlformats.org/officeDocument/2006/relationships/header" Target="header14.xml"/><Relationship Id="rId10" Type="http://schemas.openxmlformats.org/officeDocument/2006/relationships/header" Target="header3.xml"/><Relationship Id="rId19" Type="http://schemas.openxmlformats.org/officeDocument/2006/relationships/header" Target="header7.xml"/><Relationship Id="rId31" Type="http://schemas.openxmlformats.org/officeDocument/2006/relationships/header" Target="header12.xml"/><Relationship Id="rId44" Type="http://schemas.openxmlformats.org/officeDocument/2006/relationships/footer" Target="footer13.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3.jpeg"/><Relationship Id="rId22" Type="http://schemas.openxmlformats.org/officeDocument/2006/relationships/footer" Target="footer5.xml"/><Relationship Id="rId27" Type="http://schemas.openxmlformats.org/officeDocument/2006/relationships/footer" Target="footer7.xml"/><Relationship Id="rId30" Type="http://schemas.openxmlformats.org/officeDocument/2006/relationships/header" Target="header11.xml"/><Relationship Id="rId35" Type="http://schemas.openxmlformats.org/officeDocument/2006/relationships/footer" Target="footer10.xml"/><Relationship Id="rId43" Type="http://schemas.openxmlformats.org/officeDocument/2006/relationships/header" Target="header17.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header" Target="header4.xml"/><Relationship Id="rId17" Type="http://schemas.openxmlformats.org/officeDocument/2006/relationships/header" Target="header6.xml"/><Relationship Id="rId25" Type="http://schemas.openxmlformats.org/officeDocument/2006/relationships/footer" Target="footer6.xml"/><Relationship Id="rId33" Type="http://schemas.openxmlformats.org/officeDocument/2006/relationships/image" Target="media/image6.png"/><Relationship Id="rId38" Type="http://schemas.openxmlformats.org/officeDocument/2006/relationships/header" Target="header15.xml"/><Relationship Id="rId46" Type="http://schemas.openxmlformats.org/officeDocument/2006/relationships/theme" Target="theme/theme1.xml"/><Relationship Id="rId20" Type="http://schemas.openxmlformats.org/officeDocument/2006/relationships/footer" Target="footer4.xml"/><Relationship Id="rId41" Type="http://schemas.openxmlformats.org/officeDocument/2006/relationships/header" Target="header16.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10.xml.rels><?xml version="1.0" encoding="UTF-8" standalone="yes"?>
<Relationships xmlns="http://schemas.openxmlformats.org/package/2006/relationships"><Relationship Id="rId1" Type="http://schemas.openxmlformats.org/officeDocument/2006/relationships/image" Target="media/image1.jpeg"/></Relationships>
</file>

<file path=word/_rels/header11.xml.rels><?xml version="1.0" encoding="UTF-8" standalone="yes"?>
<Relationships xmlns="http://schemas.openxmlformats.org/package/2006/relationships"><Relationship Id="rId1" Type="http://schemas.openxmlformats.org/officeDocument/2006/relationships/image" Target="media/image1.jpeg"/></Relationships>
</file>

<file path=word/_rels/header12.xml.rels><?xml version="1.0" encoding="UTF-8" standalone="yes"?>
<Relationships xmlns="http://schemas.openxmlformats.org/package/2006/relationships"><Relationship Id="rId1" Type="http://schemas.openxmlformats.org/officeDocument/2006/relationships/image" Target="media/image1.jpeg"/></Relationships>
</file>

<file path=word/_rels/header13.xml.rels><?xml version="1.0" encoding="UTF-8" standalone="yes"?>
<Relationships xmlns="http://schemas.openxmlformats.org/package/2006/relationships"><Relationship Id="rId1" Type="http://schemas.openxmlformats.org/officeDocument/2006/relationships/image" Target="media/image1.jpeg"/></Relationships>
</file>

<file path=word/_rels/header14.xml.rels><?xml version="1.0" encoding="UTF-8" standalone="yes"?>
<Relationships xmlns="http://schemas.openxmlformats.org/package/2006/relationships"><Relationship Id="rId1" Type="http://schemas.openxmlformats.org/officeDocument/2006/relationships/image" Target="media/image1.jpeg"/></Relationships>
</file>

<file path=word/_rels/header15.xml.rels><?xml version="1.0" encoding="UTF-8" standalone="yes"?>
<Relationships xmlns="http://schemas.openxmlformats.org/package/2006/relationships"><Relationship Id="rId1" Type="http://schemas.openxmlformats.org/officeDocument/2006/relationships/image" Target="media/image1.jpeg"/></Relationships>
</file>

<file path=word/_rels/header16.xml.rels><?xml version="1.0" encoding="UTF-8" standalone="yes"?>
<Relationships xmlns="http://schemas.openxmlformats.org/package/2006/relationships"><Relationship Id="rId1" Type="http://schemas.openxmlformats.org/officeDocument/2006/relationships/image" Target="media/image1.jpeg"/></Relationships>
</file>

<file path=word/_rels/header17.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_rels/header7.xml.rels><?xml version="1.0" encoding="UTF-8" standalone="yes"?>
<Relationships xmlns="http://schemas.openxmlformats.org/package/2006/relationships"><Relationship Id="rId1" Type="http://schemas.openxmlformats.org/officeDocument/2006/relationships/image" Target="media/image1.jpeg"/></Relationships>
</file>

<file path=word/_rels/header8.xml.rels><?xml version="1.0" encoding="UTF-8" standalone="yes"?>
<Relationships xmlns="http://schemas.openxmlformats.org/package/2006/relationships"><Relationship Id="rId1" Type="http://schemas.openxmlformats.org/officeDocument/2006/relationships/image" Target="media/image1.jpeg"/></Relationships>
</file>

<file path=word/_rels/header9.xml.rels><?xml version="1.0" encoding="UTF-8" standalone="yes"?>
<Relationships xmlns="http://schemas.openxmlformats.org/package/2006/relationships"><Relationship Id="rId1" Type="http://schemas.openxmlformats.org/officeDocument/2006/relationships/image" Target="media/image1.jpe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hPercent val="80"/>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0.1223021582733813"/>
          <c:y val="9.3406593406593408E-2"/>
          <c:w val="0.64388489208633093"/>
          <c:h val="0.71978021978021978"/>
        </c:manualLayout>
      </c:layout>
      <c:bar3DChart>
        <c:barDir val="col"/>
        <c:grouping val="clustered"/>
        <c:varyColors val="0"/>
        <c:ser>
          <c:idx val="0"/>
          <c:order val="0"/>
          <c:tx>
            <c:strRef>
              <c:f>Sheet1!$A$2</c:f>
              <c:strCache>
                <c:ptCount val="1"/>
                <c:pt idx="0">
                  <c:v>Восток</c:v>
                </c:pt>
              </c:strCache>
            </c:strRef>
          </c:tx>
          <c:spPr>
            <a:solidFill>
              <a:srgbClr val="9999FF"/>
            </a:solidFill>
            <a:ln w="10081">
              <a:solidFill>
                <a:srgbClr val="000000"/>
              </a:solidFill>
              <a:prstDash val="solid"/>
            </a:ln>
          </c:spPr>
          <c:invertIfNegative val="0"/>
          <c:cat>
            <c:strRef>
              <c:f>Sheet1!$B$1:$E$1</c:f>
              <c:strCache>
                <c:ptCount val="4"/>
                <c:pt idx="0">
                  <c:v>1 кв</c:v>
                </c:pt>
                <c:pt idx="1">
                  <c:v>2 кв</c:v>
                </c:pt>
                <c:pt idx="2">
                  <c:v>3 кв</c:v>
                </c:pt>
                <c:pt idx="3">
                  <c:v>4 кв</c:v>
                </c:pt>
              </c:strCache>
            </c:strRef>
          </c:cat>
          <c:val>
            <c:numRef>
              <c:f>Sheet1!$B$2:$E$2</c:f>
              <c:numCache>
                <c:formatCode>General</c:formatCode>
                <c:ptCount val="4"/>
                <c:pt idx="0">
                  <c:v>20.399999999999999</c:v>
                </c:pt>
                <c:pt idx="1">
                  <c:v>27.4</c:v>
                </c:pt>
                <c:pt idx="2">
                  <c:v>90</c:v>
                </c:pt>
                <c:pt idx="3">
                  <c:v>20.399999999999999</c:v>
                </c:pt>
              </c:numCache>
            </c:numRef>
          </c:val>
          <c:extLst>
            <c:ext xmlns:c16="http://schemas.microsoft.com/office/drawing/2014/chart" uri="{C3380CC4-5D6E-409C-BE32-E72D297353CC}">
              <c16:uniqueId val="{00000000-67A4-4639-A3BC-9AE417BAF3EB}"/>
            </c:ext>
          </c:extLst>
        </c:ser>
        <c:ser>
          <c:idx val="1"/>
          <c:order val="1"/>
          <c:tx>
            <c:strRef>
              <c:f>Sheet1!$A$3</c:f>
              <c:strCache>
                <c:ptCount val="1"/>
                <c:pt idx="0">
                  <c:v>Запад</c:v>
                </c:pt>
              </c:strCache>
            </c:strRef>
          </c:tx>
          <c:spPr>
            <a:solidFill>
              <a:srgbClr val="993366"/>
            </a:solidFill>
            <a:ln w="10081">
              <a:solidFill>
                <a:srgbClr val="000000"/>
              </a:solidFill>
              <a:prstDash val="solid"/>
            </a:ln>
          </c:spPr>
          <c:invertIfNegative val="0"/>
          <c:cat>
            <c:strRef>
              <c:f>Sheet1!$B$1:$E$1</c:f>
              <c:strCache>
                <c:ptCount val="4"/>
                <c:pt idx="0">
                  <c:v>1 кв</c:v>
                </c:pt>
                <c:pt idx="1">
                  <c:v>2 кв</c:v>
                </c:pt>
                <c:pt idx="2">
                  <c:v>3 кв</c:v>
                </c:pt>
                <c:pt idx="3">
                  <c:v>4 кв</c:v>
                </c:pt>
              </c:strCache>
            </c:strRef>
          </c:cat>
          <c:val>
            <c:numRef>
              <c:f>Sheet1!$B$3:$E$3</c:f>
              <c:numCache>
                <c:formatCode>General</c:formatCode>
                <c:ptCount val="4"/>
                <c:pt idx="0">
                  <c:v>30.6</c:v>
                </c:pt>
                <c:pt idx="1">
                  <c:v>38.6</c:v>
                </c:pt>
                <c:pt idx="2">
                  <c:v>34.6</c:v>
                </c:pt>
                <c:pt idx="3">
                  <c:v>31.6</c:v>
                </c:pt>
              </c:numCache>
            </c:numRef>
          </c:val>
          <c:extLst>
            <c:ext xmlns:c16="http://schemas.microsoft.com/office/drawing/2014/chart" uri="{C3380CC4-5D6E-409C-BE32-E72D297353CC}">
              <c16:uniqueId val="{00000001-67A4-4639-A3BC-9AE417BAF3EB}"/>
            </c:ext>
          </c:extLst>
        </c:ser>
        <c:ser>
          <c:idx val="2"/>
          <c:order val="2"/>
          <c:tx>
            <c:strRef>
              <c:f>Sheet1!$A$4</c:f>
              <c:strCache>
                <c:ptCount val="1"/>
                <c:pt idx="0">
                  <c:v>Север</c:v>
                </c:pt>
              </c:strCache>
            </c:strRef>
          </c:tx>
          <c:spPr>
            <a:solidFill>
              <a:srgbClr val="FFFFCC"/>
            </a:solidFill>
            <a:ln w="10081">
              <a:solidFill>
                <a:srgbClr val="000000"/>
              </a:solidFill>
              <a:prstDash val="solid"/>
            </a:ln>
          </c:spPr>
          <c:invertIfNegative val="0"/>
          <c:cat>
            <c:strRef>
              <c:f>Sheet1!$B$1:$E$1</c:f>
              <c:strCache>
                <c:ptCount val="4"/>
                <c:pt idx="0">
                  <c:v>1 кв</c:v>
                </c:pt>
                <c:pt idx="1">
                  <c:v>2 кв</c:v>
                </c:pt>
                <c:pt idx="2">
                  <c:v>3 кв</c:v>
                </c:pt>
                <c:pt idx="3">
                  <c:v>4 кв</c:v>
                </c:pt>
              </c:strCache>
            </c:strRef>
          </c:cat>
          <c:val>
            <c:numRef>
              <c:f>Sheet1!$B$4:$E$4</c:f>
              <c:numCache>
                <c:formatCode>General</c:formatCode>
                <c:ptCount val="4"/>
                <c:pt idx="0">
                  <c:v>45.9</c:v>
                </c:pt>
                <c:pt idx="1">
                  <c:v>46.9</c:v>
                </c:pt>
                <c:pt idx="2">
                  <c:v>45</c:v>
                </c:pt>
                <c:pt idx="3">
                  <c:v>43.9</c:v>
                </c:pt>
              </c:numCache>
            </c:numRef>
          </c:val>
          <c:extLst>
            <c:ext xmlns:c16="http://schemas.microsoft.com/office/drawing/2014/chart" uri="{C3380CC4-5D6E-409C-BE32-E72D297353CC}">
              <c16:uniqueId val="{00000002-67A4-4639-A3BC-9AE417BAF3EB}"/>
            </c:ext>
          </c:extLst>
        </c:ser>
        <c:dLbls>
          <c:showLegendKey val="0"/>
          <c:showVal val="0"/>
          <c:showCatName val="0"/>
          <c:showSerName val="0"/>
          <c:showPercent val="0"/>
          <c:showBubbleSize val="0"/>
        </c:dLbls>
        <c:gapWidth val="150"/>
        <c:gapDepth val="0"/>
        <c:shape val="box"/>
        <c:axId val="1826721727"/>
        <c:axId val="1"/>
        <c:axId val="0"/>
      </c:bar3DChart>
      <c:catAx>
        <c:axId val="1826721727"/>
        <c:scaling>
          <c:orientation val="minMax"/>
        </c:scaling>
        <c:delete val="0"/>
        <c:axPos val="b"/>
        <c:numFmt formatCode="General" sourceLinked="1"/>
        <c:majorTickMark val="out"/>
        <c:minorTickMark val="none"/>
        <c:tickLblPos val="low"/>
        <c:spPr>
          <a:ln w="2520">
            <a:solidFill>
              <a:srgbClr val="000000"/>
            </a:solidFill>
            <a:prstDash val="solid"/>
          </a:ln>
        </c:spPr>
        <c:txPr>
          <a:bodyPr rot="0" vert="horz"/>
          <a:lstStyle/>
          <a:p>
            <a:pPr>
              <a:defRPr sz="633" b="1" i="0" u="none" strike="noStrike" baseline="0">
                <a:solidFill>
                  <a:srgbClr val="000000"/>
                </a:solidFill>
                <a:latin typeface="Calibri"/>
                <a:ea typeface="Calibri"/>
                <a:cs typeface="Calibri"/>
              </a:defRPr>
            </a:pPr>
            <a:endParaRPr lang="ru-KZ"/>
          </a:p>
        </c:txPr>
        <c:crossAx val="1"/>
        <c:crosses val="autoZero"/>
        <c:auto val="1"/>
        <c:lblAlgn val="ctr"/>
        <c:lblOffset val="100"/>
        <c:tickLblSkip val="1"/>
        <c:tickMarkSkip val="1"/>
        <c:noMultiLvlLbl val="0"/>
      </c:catAx>
      <c:valAx>
        <c:axId val="1"/>
        <c:scaling>
          <c:orientation val="minMax"/>
        </c:scaling>
        <c:delete val="0"/>
        <c:axPos val="l"/>
        <c:majorGridlines>
          <c:spPr>
            <a:ln w="2520">
              <a:solidFill>
                <a:srgbClr val="000000"/>
              </a:solidFill>
              <a:prstDash val="solid"/>
            </a:ln>
          </c:spPr>
        </c:majorGridlines>
        <c:numFmt formatCode="General" sourceLinked="1"/>
        <c:majorTickMark val="out"/>
        <c:minorTickMark val="none"/>
        <c:tickLblPos val="nextTo"/>
        <c:spPr>
          <a:ln w="2520">
            <a:solidFill>
              <a:srgbClr val="000000"/>
            </a:solidFill>
            <a:prstDash val="solid"/>
          </a:ln>
        </c:spPr>
        <c:txPr>
          <a:bodyPr rot="0" vert="horz"/>
          <a:lstStyle/>
          <a:p>
            <a:pPr>
              <a:defRPr sz="633" b="1" i="0" u="none" strike="noStrike" baseline="0">
                <a:solidFill>
                  <a:srgbClr val="000000"/>
                </a:solidFill>
                <a:latin typeface="Calibri"/>
                <a:ea typeface="Calibri"/>
                <a:cs typeface="Calibri"/>
              </a:defRPr>
            </a:pPr>
            <a:endParaRPr lang="ru-KZ"/>
          </a:p>
        </c:txPr>
        <c:crossAx val="1826721727"/>
        <c:crosses val="autoZero"/>
        <c:crossBetween val="between"/>
      </c:valAx>
      <c:spPr>
        <a:noFill/>
        <a:ln w="20233">
          <a:noFill/>
        </a:ln>
      </c:spPr>
    </c:plotArea>
    <c:legend>
      <c:legendPos val="r"/>
      <c:layout>
        <c:manualLayout>
          <c:xMode val="edge"/>
          <c:yMode val="edge"/>
          <c:x val="0.80575532751546852"/>
          <c:y val="0.34065934065934067"/>
          <c:w val="0.17985616418886263"/>
          <c:h val="0.31868131868131866"/>
        </c:manualLayout>
      </c:layout>
      <c:overlay val="0"/>
      <c:spPr>
        <a:noFill/>
        <a:ln w="2520">
          <a:solidFill>
            <a:srgbClr val="000000"/>
          </a:solidFill>
          <a:prstDash val="solid"/>
        </a:ln>
      </c:spPr>
      <c:txPr>
        <a:bodyPr/>
        <a:lstStyle/>
        <a:p>
          <a:pPr>
            <a:defRPr sz="583" b="1" i="0" u="none" strike="noStrike" baseline="0">
              <a:solidFill>
                <a:srgbClr val="000000"/>
              </a:solidFill>
              <a:latin typeface="Calibri"/>
              <a:ea typeface="Calibri"/>
              <a:cs typeface="Calibri"/>
            </a:defRPr>
          </a:pPr>
          <a:endParaRPr lang="ru-KZ"/>
        </a:p>
      </c:txPr>
    </c:legend>
    <c:plotVisOnly val="1"/>
    <c:dispBlanksAs val="gap"/>
    <c:showDLblsOverMax val="0"/>
  </c:chart>
  <c:spPr>
    <a:noFill/>
    <a:ln>
      <a:noFill/>
    </a:ln>
  </c:spPr>
  <c:txPr>
    <a:bodyPr/>
    <a:lstStyle/>
    <a:p>
      <a:pPr>
        <a:defRPr sz="633" b="1" i="0" u="none" strike="noStrike" baseline="0">
          <a:solidFill>
            <a:srgbClr val="000000"/>
          </a:solidFill>
          <a:latin typeface="Calibri"/>
          <a:ea typeface="Calibri"/>
          <a:cs typeface="Calibri"/>
        </a:defRPr>
      </a:pPr>
      <a:endParaRPr lang="ru-KZ"/>
    </a:p>
  </c:tx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Стандартная">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DC52865-EB35-4233-B484-F8FBA38352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9448</TotalTime>
  <Pages>166</Pages>
  <Words>35584</Words>
  <Characters>202830</Characters>
  <Application>Microsoft Office Word</Application>
  <DocSecurity>0</DocSecurity>
  <Lines>1690</Lines>
  <Paragraphs>475</Paragraphs>
  <ScaleCrop>false</ScaleCrop>
  <HeadingPairs>
    <vt:vector size="2" baseType="variant">
      <vt:variant>
        <vt:lpstr>Название</vt:lpstr>
      </vt:variant>
      <vt:variant>
        <vt:i4>1</vt:i4>
      </vt:variant>
    </vt:vector>
  </HeadingPairs>
  <TitlesOfParts>
    <vt:vector size="1" baseType="lpstr">
      <vt:lpstr>"Елемес Западный"</vt:lpstr>
    </vt:vector>
  </TitlesOfParts>
  <Company>kmge.kz</Company>
  <LinksUpToDate>false</LinksUpToDate>
  <CharactersWithSpaces>237939</CharactersWithSpaces>
  <SharedDoc>false</SharedDoc>
  <HLinks>
    <vt:vector size="984" baseType="variant">
      <vt:variant>
        <vt:i4>2162708</vt:i4>
      </vt:variant>
      <vt:variant>
        <vt:i4>1515</vt:i4>
      </vt:variant>
      <vt:variant>
        <vt:i4>0</vt:i4>
      </vt:variant>
      <vt:variant>
        <vt:i4>5</vt:i4>
      </vt:variant>
      <vt:variant>
        <vt:lpwstr>https://online.zakon.kz/Document/?doc_id=37924074</vt:lpwstr>
      </vt:variant>
      <vt:variant>
        <vt:lpwstr/>
      </vt:variant>
      <vt:variant>
        <vt:i4>1179699</vt:i4>
      </vt:variant>
      <vt:variant>
        <vt:i4>980</vt:i4>
      </vt:variant>
      <vt:variant>
        <vt:i4>0</vt:i4>
      </vt:variant>
      <vt:variant>
        <vt:i4>5</vt:i4>
      </vt:variant>
      <vt:variant>
        <vt:lpwstr/>
      </vt:variant>
      <vt:variant>
        <vt:lpwstr>_Toc86679044</vt:lpwstr>
      </vt:variant>
      <vt:variant>
        <vt:i4>1376307</vt:i4>
      </vt:variant>
      <vt:variant>
        <vt:i4>974</vt:i4>
      </vt:variant>
      <vt:variant>
        <vt:i4>0</vt:i4>
      </vt:variant>
      <vt:variant>
        <vt:i4>5</vt:i4>
      </vt:variant>
      <vt:variant>
        <vt:lpwstr/>
      </vt:variant>
      <vt:variant>
        <vt:lpwstr>_Toc86679043</vt:lpwstr>
      </vt:variant>
      <vt:variant>
        <vt:i4>1310771</vt:i4>
      </vt:variant>
      <vt:variant>
        <vt:i4>968</vt:i4>
      </vt:variant>
      <vt:variant>
        <vt:i4>0</vt:i4>
      </vt:variant>
      <vt:variant>
        <vt:i4>5</vt:i4>
      </vt:variant>
      <vt:variant>
        <vt:lpwstr/>
      </vt:variant>
      <vt:variant>
        <vt:lpwstr>_Toc86679042</vt:lpwstr>
      </vt:variant>
      <vt:variant>
        <vt:i4>1507379</vt:i4>
      </vt:variant>
      <vt:variant>
        <vt:i4>962</vt:i4>
      </vt:variant>
      <vt:variant>
        <vt:i4>0</vt:i4>
      </vt:variant>
      <vt:variant>
        <vt:i4>5</vt:i4>
      </vt:variant>
      <vt:variant>
        <vt:lpwstr/>
      </vt:variant>
      <vt:variant>
        <vt:lpwstr>_Toc86679041</vt:lpwstr>
      </vt:variant>
      <vt:variant>
        <vt:i4>2031668</vt:i4>
      </vt:variant>
      <vt:variant>
        <vt:i4>953</vt:i4>
      </vt:variant>
      <vt:variant>
        <vt:i4>0</vt:i4>
      </vt:variant>
      <vt:variant>
        <vt:i4>5</vt:i4>
      </vt:variant>
      <vt:variant>
        <vt:lpwstr/>
      </vt:variant>
      <vt:variant>
        <vt:lpwstr>_Toc86679039</vt:lpwstr>
      </vt:variant>
      <vt:variant>
        <vt:i4>1966132</vt:i4>
      </vt:variant>
      <vt:variant>
        <vt:i4>947</vt:i4>
      </vt:variant>
      <vt:variant>
        <vt:i4>0</vt:i4>
      </vt:variant>
      <vt:variant>
        <vt:i4>5</vt:i4>
      </vt:variant>
      <vt:variant>
        <vt:lpwstr/>
      </vt:variant>
      <vt:variant>
        <vt:lpwstr>_Toc86679038</vt:lpwstr>
      </vt:variant>
      <vt:variant>
        <vt:i4>1507381</vt:i4>
      </vt:variant>
      <vt:variant>
        <vt:i4>938</vt:i4>
      </vt:variant>
      <vt:variant>
        <vt:i4>0</vt:i4>
      </vt:variant>
      <vt:variant>
        <vt:i4>5</vt:i4>
      </vt:variant>
      <vt:variant>
        <vt:lpwstr/>
      </vt:variant>
      <vt:variant>
        <vt:lpwstr>_Toc86678435</vt:lpwstr>
      </vt:variant>
      <vt:variant>
        <vt:i4>1441845</vt:i4>
      </vt:variant>
      <vt:variant>
        <vt:i4>932</vt:i4>
      </vt:variant>
      <vt:variant>
        <vt:i4>0</vt:i4>
      </vt:variant>
      <vt:variant>
        <vt:i4>5</vt:i4>
      </vt:variant>
      <vt:variant>
        <vt:lpwstr/>
      </vt:variant>
      <vt:variant>
        <vt:lpwstr>_Toc86678434</vt:lpwstr>
      </vt:variant>
      <vt:variant>
        <vt:i4>1114165</vt:i4>
      </vt:variant>
      <vt:variant>
        <vt:i4>926</vt:i4>
      </vt:variant>
      <vt:variant>
        <vt:i4>0</vt:i4>
      </vt:variant>
      <vt:variant>
        <vt:i4>5</vt:i4>
      </vt:variant>
      <vt:variant>
        <vt:lpwstr/>
      </vt:variant>
      <vt:variant>
        <vt:lpwstr>_Toc86678433</vt:lpwstr>
      </vt:variant>
      <vt:variant>
        <vt:i4>1048629</vt:i4>
      </vt:variant>
      <vt:variant>
        <vt:i4>920</vt:i4>
      </vt:variant>
      <vt:variant>
        <vt:i4>0</vt:i4>
      </vt:variant>
      <vt:variant>
        <vt:i4>5</vt:i4>
      </vt:variant>
      <vt:variant>
        <vt:lpwstr/>
      </vt:variant>
      <vt:variant>
        <vt:lpwstr>_Toc86678432</vt:lpwstr>
      </vt:variant>
      <vt:variant>
        <vt:i4>1245237</vt:i4>
      </vt:variant>
      <vt:variant>
        <vt:i4>914</vt:i4>
      </vt:variant>
      <vt:variant>
        <vt:i4>0</vt:i4>
      </vt:variant>
      <vt:variant>
        <vt:i4>5</vt:i4>
      </vt:variant>
      <vt:variant>
        <vt:lpwstr/>
      </vt:variant>
      <vt:variant>
        <vt:lpwstr>_Toc86678431</vt:lpwstr>
      </vt:variant>
      <vt:variant>
        <vt:i4>1179701</vt:i4>
      </vt:variant>
      <vt:variant>
        <vt:i4>908</vt:i4>
      </vt:variant>
      <vt:variant>
        <vt:i4>0</vt:i4>
      </vt:variant>
      <vt:variant>
        <vt:i4>5</vt:i4>
      </vt:variant>
      <vt:variant>
        <vt:lpwstr/>
      </vt:variant>
      <vt:variant>
        <vt:lpwstr>_Toc86678430</vt:lpwstr>
      </vt:variant>
      <vt:variant>
        <vt:i4>1769524</vt:i4>
      </vt:variant>
      <vt:variant>
        <vt:i4>902</vt:i4>
      </vt:variant>
      <vt:variant>
        <vt:i4>0</vt:i4>
      </vt:variant>
      <vt:variant>
        <vt:i4>5</vt:i4>
      </vt:variant>
      <vt:variant>
        <vt:lpwstr/>
      </vt:variant>
      <vt:variant>
        <vt:lpwstr>_Toc86678429</vt:lpwstr>
      </vt:variant>
      <vt:variant>
        <vt:i4>1703988</vt:i4>
      </vt:variant>
      <vt:variant>
        <vt:i4>896</vt:i4>
      </vt:variant>
      <vt:variant>
        <vt:i4>0</vt:i4>
      </vt:variant>
      <vt:variant>
        <vt:i4>5</vt:i4>
      </vt:variant>
      <vt:variant>
        <vt:lpwstr/>
      </vt:variant>
      <vt:variant>
        <vt:lpwstr>_Toc86678428</vt:lpwstr>
      </vt:variant>
      <vt:variant>
        <vt:i4>1376308</vt:i4>
      </vt:variant>
      <vt:variant>
        <vt:i4>890</vt:i4>
      </vt:variant>
      <vt:variant>
        <vt:i4>0</vt:i4>
      </vt:variant>
      <vt:variant>
        <vt:i4>5</vt:i4>
      </vt:variant>
      <vt:variant>
        <vt:lpwstr/>
      </vt:variant>
      <vt:variant>
        <vt:lpwstr>_Toc86678427</vt:lpwstr>
      </vt:variant>
      <vt:variant>
        <vt:i4>1310772</vt:i4>
      </vt:variant>
      <vt:variant>
        <vt:i4>884</vt:i4>
      </vt:variant>
      <vt:variant>
        <vt:i4>0</vt:i4>
      </vt:variant>
      <vt:variant>
        <vt:i4>5</vt:i4>
      </vt:variant>
      <vt:variant>
        <vt:lpwstr/>
      </vt:variant>
      <vt:variant>
        <vt:lpwstr>_Toc86678426</vt:lpwstr>
      </vt:variant>
      <vt:variant>
        <vt:i4>1507380</vt:i4>
      </vt:variant>
      <vt:variant>
        <vt:i4>878</vt:i4>
      </vt:variant>
      <vt:variant>
        <vt:i4>0</vt:i4>
      </vt:variant>
      <vt:variant>
        <vt:i4>5</vt:i4>
      </vt:variant>
      <vt:variant>
        <vt:lpwstr/>
      </vt:variant>
      <vt:variant>
        <vt:lpwstr>_Toc86678425</vt:lpwstr>
      </vt:variant>
      <vt:variant>
        <vt:i4>1441844</vt:i4>
      </vt:variant>
      <vt:variant>
        <vt:i4>872</vt:i4>
      </vt:variant>
      <vt:variant>
        <vt:i4>0</vt:i4>
      </vt:variant>
      <vt:variant>
        <vt:i4>5</vt:i4>
      </vt:variant>
      <vt:variant>
        <vt:lpwstr/>
      </vt:variant>
      <vt:variant>
        <vt:lpwstr>_Toc86678424</vt:lpwstr>
      </vt:variant>
      <vt:variant>
        <vt:i4>1114164</vt:i4>
      </vt:variant>
      <vt:variant>
        <vt:i4>866</vt:i4>
      </vt:variant>
      <vt:variant>
        <vt:i4>0</vt:i4>
      </vt:variant>
      <vt:variant>
        <vt:i4>5</vt:i4>
      </vt:variant>
      <vt:variant>
        <vt:lpwstr/>
      </vt:variant>
      <vt:variant>
        <vt:lpwstr>_Toc86678423</vt:lpwstr>
      </vt:variant>
      <vt:variant>
        <vt:i4>1048628</vt:i4>
      </vt:variant>
      <vt:variant>
        <vt:i4>860</vt:i4>
      </vt:variant>
      <vt:variant>
        <vt:i4>0</vt:i4>
      </vt:variant>
      <vt:variant>
        <vt:i4>5</vt:i4>
      </vt:variant>
      <vt:variant>
        <vt:lpwstr/>
      </vt:variant>
      <vt:variant>
        <vt:lpwstr>_Toc86678422</vt:lpwstr>
      </vt:variant>
      <vt:variant>
        <vt:i4>1245236</vt:i4>
      </vt:variant>
      <vt:variant>
        <vt:i4>854</vt:i4>
      </vt:variant>
      <vt:variant>
        <vt:i4>0</vt:i4>
      </vt:variant>
      <vt:variant>
        <vt:i4>5</vt:i4>
      </vt:variant>
      <vt:variant>
        <vt:lpwstr/>
      </vt:variant>
      <vt:variant>
        <vt:lpwstr>_Toc86678421</vt:lpwstr>
      </vt:variant>
      <vt:variant>
        <vt:i4>1179700</vt:i4>
      </vt:variant>
      <vt:variant>
        <vt:i4>848</vt:i4>
      </vt:variant>
      <vt:variant>
        <vt:i4>0</vt:i4>
      </vt:variant>
      <vt:variant>
        <vt:i4>5</vt:i4>
      </vt:variant>
      <vt:variant>
        <vt:lpwstr/>
      </vt:variant>
      <vt:variant>
        <vt:lpwstr>_Toc86678420</vt:lpwstr>
      </vt:variant>
      <vt:variant>
        <vt:i4>1769527</vt:i4>
      </vt:variant>
      <vt:variant>
        <vt:i4>842</vt:i4>
      </vt:variant>
      <vt:variant>
        <vt:i4>0</vt:i4>
      </vt:variant>
      <vt:variant>
        <vt:i4>5</vt:i4>
      </vt:variant>
      <vt:variant>
        <vt:lpwstr/>
      </vt:variant>
      <vt:variant>
        <vt:lpwstr>_Toc86678419</vt:lpwstr>
      </vt:variant>
      <vt:variant>
        <vt:i4>1703991</vt:i4>
      </vt:variant>
      <vt:variant>
        <vt:i4>836</vt:i4>
      </vt:variant>
      <vt:variant>
        <vt:i4>0</vt:i4>
      </vt:variant>
      <vt:variant>
        <vt:i4>5</vt:i4>
      </vt:variant>
      <vt:variant>
        <vt:lpwstr/>
      </vt:variant>
      <vt:variant>
        <vt:lpwstr>_Toc86678418</vt:lpwstr>
      </vt:variant>
      <vt:variant>
        <vt:i4>1376311</vt:i4>
      </vt:variant>
      <vt:variant>
        <vt:i4>830</vt:i4>
      </vt:variant>
      <vt:variant>
        <vt:i4>0</vt:i4>
      </vt:variant>
      <vt:variant>
        <vt:i4>5</vt:i4>
      </vt:variant>
      <vt:variant>
        <vt:lpwstr/>
      </vt:variant>
      <vt:variant>
        <vt:lpwstr>_Toc86678417</vt:lpwstr>
      </vt:variant>
      <vt:variant>
        <vt:i4>1310775</vt:i4>
      </vt:variant>
      <vt:variant>
        <vt:i4>824</vt:i4>
      </vt:variant>
      <vt:variant>
        <vt:i4>0</vt:i4>
      </vt:variant>
      <vt:variant>
        <vt:i4>5</vt:i4>
      </vt:variant>
      <vt:variant>
        <vt:lpwstr/>
      </vt:variant>
      <vt:variant>
        <vt:lpwstr>_Toc86678416</vt:lpwstr>
      </vt:variant>
      <vt:variant>
        <vt:i4>1507383</vt:i4>
      </vt:variant>
      <vt:variant>
        <vt:i4>818</vt:i4>
      </vt:variant>
      <vt:variant>
        <vt:i4>0</vt:i4>
      </vt:variant>
      <vt:variant>
        <vt:i4>5</vt:i4>
      </vt:variant>
      <vt:variant>
        <vt:lpwstr/>
      </vt:variant>
      <vt:variant>
        <vt:lpwstr>_Toc86678415</vt:lpwstr>
      </vt:variant>
      <vt:variant>
        <vt:i4>1441847</vt:i4>
      </vt:variant>
      <vt:variant>
        <vt:i4>812</vt:i4>
      </vt:variant>
      <vt:variant>
        <vt:i4>0</vt:i4>
      </vt:variant>
      <vt:variant>
        <vt:i4>5</vt:i4>
      </vt:variant>
      <vt:variant>
        <vt:lpwstr/>
      </vt:variant>
      <vt:variant>
        <vt:lpwstr>_Toc86678414</vt:lpwstr>
      </vt:variant>
      <vt:variant>
        <vt:i4>1114167</vt:i4>
      </vt:variant>
      <vt:variant>
        <vt:i4>806</vt:i4>
      </vt:variant>
      <vt:variant>
        <vt:i4>0</vt:i4>
      </vt:variant>
      <vt:variant>
        <vt:i4>5</vt:i4>
      </vt:variant>
      <vt:variant>
        <vt:lpwstr/>
      </vt:variant>
      <vt:variant>
        <vt:lpwstr>_Toc86678413</vt:lpwstr>
      </vt:variant>
      <vt:variant>
        <vt:i4>1048631</vt:i4>
      </vt:variant>
      <vt:variant>
        <vt:i4>800</vt:i4>
      </vt:variant>
      <vt:variant>
        <vt:i4>0</vt:i4>
      </vt:variant>
      <vt:variant>
        <vt:i4>5</vt:i4>
      </vt:variant>
      <vt:variant>
        <vt:lpwstr/>
      </vt:variant>
      <vt:variant>
        <vt:lpwstr>_Toc86678412</vt:lpwstr>
      </vt:variant>
      <vt:variant>
        <vt:i4>1245239</vt:i4>
      </vt:variant>
      <vt:variant>
        <vt:i4>794</vt:i4>
      </vt:variant>
      <vt:variant>
        <vt:i4>0</vt:i4>
      </vt:variant>
      <vt:variant>
        <vt:i4>5</vt:i4>
      </vt:variant>
      <vt:variant>
        <vt:lpwstr/>
      </vt:variant>
      <vt:variant>
        <vt:lpwstr>_Toc86678411</vt:lpwstr>
      </vt:variant>
      <vt:variant>
        <vt:i4>1179703</vt:i4>
      </vt:variant>
      <vt:variant>
        <vt:i4>788</vt:i4>
      </vt:variant>
      <vt:variant>
        <vt:i4>0</vt:i4>
      </vt:variant>
      <vt:variant>
        <vt:i4>5</vt:i4>
      </vt:variant>
      <vt:variant>
        <vt:lpwstr/>
      </vt:variant>
      <vt:variant>
        <vt:lpwstr>_Toc86678410</vt:lpwstr>
      </vt:variant>
      <vt:variant>
        <vt:i4>1769526</vt:i4>
      </vt:variant>
      <vt:variant>
        <vt:i4>782</vt:i4>
      </vt:variant>
      <vt:variant>
        <vt:i4>0</vt:i4>
      </vt:variant>
      <vt:variant>
        <vt:i4>5</vt:i4>
      </vt:variant>
      <vt:variant>
        <vt:lpwstr/>
      </vt:variant>
      <vt:variant>
        <vt:lpwstr>_Toc86678409</vt:lpwstr>
      </vt:variant>
      <vt:variant>
        <vt:i4>1703990</vt:i4>
      </vt:variant>
      <vt:variant>
        <vt:i4>776</vt:i4>
      </vt:variant>
      <vt:variant>
        <vt:i4>0</vt:i4>
      </vt:variant>
      <vt:variant>
        <vt:i4>5</vt:i4>
      </vt:variant>
      <vt:variant>
        <vt:lpwstr/>
      </vt:variant>
      <vt:variant>
        <vt:lpwstr>_Toc86678408</vt:lpwstr>
      </vt:variant>
      <vt:variant>
        <vt:i4>1376310</vt:i4>
      </vt:variant>
      <vt:variant>
        <vt:i4>770</vt:i4>
      </vt:variant>
      <vt:variant>
        <vt:i4>0</vt:i4>
      </vt:variant>
      <vt:variant>
        <vt:i4>5</vt:i4>
      </vt:variant>
      <vt:variant>
        <vt:lpwstr/>
      </vt:variant>
      <vt:variant>
        <vt:lpwstr>_Toc86678407</vt:lpwstr>
      </vt:variant>
      <vt:variant>
        <vt:i4>1310774</vt:i4>
      </vt:variant>
      <vt:variant>
        <vt:i4>764</vt:i4>
      </vt:variant>
      <vt:variant>
        <vt:i4>0</vt:i4>
      </vt:variant>
      <vt:variant>
        <vt:i4>5</vt:i4>
      </vt:variant>
      <vt:variant>
        <vt:lpwstr/>
      </vt:variant>
      <vt:variant>
        <vt:lpwstr>_Toc86678406</vt:lpwstr>
      </vt:variant>
      <vt:variant>
        <vt:i4>1507382</vt:i4>
      </vt:variant>
      <vt:variant>
        <vt:i4>758</vt:i4>
      </vt:variant>
      <vt:variant>
        <vt:i4>0</vt:i4>
      </vt:variant>
      <vt:variant>
        <vt:i4>5</vt:i4>
      </vt:variant>
      <vt:variant>
        <vt:lpwstr/>
      </vt:variant>
      <vt:variant>
        <vt:lpwstr>_Toc86678405</vt:lpwstr>
      </vt:variant>
      <vt:variant>
        <vt:i4>1441846</vt:i4>
      </vt:variant>
      <vt:variant>
        <vt:i4>752</vt:i4>
      </vt:variant>
      <vt:variant>
        <vt:i4>0</vt:i4>
      </vt:variant>
      <vt:variant>
        <vt:i4>5</vt:i4>
      </vt:variant>
      <vt:variant>
        <vt:lpwstr/>
      </vt:variant>
      <vt:variant>
        <vt:lpwstr>_Toc86678404</vt:lpwstr>
      </vt:variant>
      <vt:variant>
        <vt:i4>1114166</vt:i4>
      </vt:variant>
      <vt:variant>
        <vt:i4>746</vt:i4>
      </vt:variant>
      <vt:variant>
        <vt:i4>0</vt:i4>
      </vt:variant>
      <vt:variant>
        <vt:i4>5</vt:i4>
      </vt:variant>
      <vt:variant>
        <vt:lpwstr/>
      </vt:variant>
      <vt:variant>
        <vt:lpwstr>_Toc86678403</vt:lpwstr>
      </vt:variant>
      <vt:variant>
        <vt:i4>1048630</vt:i4>
      </vt:variant>
      <vt:variant>
        <vt:i4>740</vt:i4>
      </vt:variant>
      <vt:variant>
        <vt:i4>0</vt:i4>
      </vt:variant>
      <vt:variant>
        <vt:i4>5</vt:i4>
      </vt:variant>
      <vt:variant>
        <vt:lpwstr/>
      </vt:variant>
      <vt:variant>
        <vt:lpwstr>_Toc86678402</vt:lpwstr>
      </vt:variant>
      <vt:variant>
        <vt:i4>1245238</vt:i4>
      </vt:variant>
      <vt:variant>
        <vt:i4>734</vt:i4>
      </vt:variant>
      <vt:variant>
        <vt:i4>0</vt:i4>
      </vt:variant>
      <vt:variant>
        <vt:i4>5</vt:i4>
      </vt:variant>
      <vt:variant>
        <vt:lpwstr/>
      </vt:variant>
      <vt:variant>
        <vt:lpwstr>_Toc86678401</vt:lpwstr>
      </vt:variant>
      <vt:variant>
        <vt:i4>1179702</vt:i4>
      </vt:variant>
      <vt:variant>
        <vt:i4>728</vt:i4>
      </vt:variant>
      <vt:variant>
        <vt:i4>0</vt:i4>
      </vt:variant>
      <vt:variant>
        <vt:i4>5</vt:i4>
      </vt:variant>
      <vt:variant>
        <vt:lpwstr/>
      </vt:variant>
      <vt:variant>
        <vt:lpwstr>_Toc86678400</vt:lpwstr>
      </vt:variant>
      <vt:variant>
        <vt:i4>1835071</vt:i4>
      </vt:variant>
      <vt:variant>
        <vt:i4>722</vt:i4>
      </vt:variant>
      <vt:variant>
        <vt:i4>0</vt:i4>
      </vt:variant>
      <vt:variant>
        <vt:i4>5</vt:i4>
      </vt:variant>
      <vt:variant>
        <vt:lpwstr/>
      </vt:variant>
      <vt:variant>
        <vt:lpwstr>_Toc86678399</vt:lpwstr>
      </vt:variant>
      <vt:variant>
        <vt:i4>1900607</vt:i4>
      </vt:variant>
      <vt:variant>
        <vt:i4>716</vt:i4>
      </vt:variant>
      <vt:variant>
        <vt:i4>0</vt:i4>
      </vt:variant>
      <vt:variant>
        <vt:i4>5</vt:i4>
      </vt:variant>
      <vt:variant>
        <vt:lpwstr/>
      </vt:variant>
      <vt:variant>
        <vt:lpwstr>_Toc86678398</vt:lpwstr>
      </vt:variant>
      <vt:variant>
        <vt:i4>1179711</vt:i4>
      </vt:variant>
      <vt:variant>
        <vt:i4>710</vt:i4>
      </vt:variant>
      <vt:variant>
        <vt:i4>0</vt:i4>
      </vt:variant>
      <vt:variant>
        <vt:i4>5</vt:i4>
      </vt:variant>
      <vt:variant>
        <vt:lpwstr/>
      </vt:variant>
      <vt:variant>
        <vt:lpwstr>_Toc86678397</vt:lpwstr>
      </vt:variant>
      <vt:variant>
        <vt:i4>1245247</vt:i4>
      </vt:variant>
      <vt:variant>
        <vt:i4>704</vt:i4>
      </vt:variant>
      <vt:variant>
        <vt:i4>0</vt:i4>
      </vt:variant>
      <vt:variant>
        <vt:i4>5</vt:i4>
      </vt:variant>
      <vt:variant>
        <vt:lpwstr/>
      </vt:variant>
      <vt:variant>
        <vt:lpwstr>_Toc86678396</vt:lpwstr>
      </vt:variant>
      <vt:variant>
        <vt:i4>1048639</vt:i4>
      </vt:variant>
      <vt:variant>
        <vt:i4>698</vt:i4>
      </vt:variant>
      <vt:variant>
        <vt:i4>0</vt:i4>
      </vt:variant>
      <vt:variant>
        <vt:i4>5</vt:i4>
      </vt:variant>
      <vt:variant>
        <vt:lpwstr/>
      </vt:variant>
      <vt:variant>
        <vt:lpwstr>_Toc86678395</vt:lpwstr>
      </vt:variant>
      <vt:variant>
        <vt:i4>1114175</vt:i4>
      </vt:variant>
      <vt:variant>
        <vt:i4>692</vt:i4>
      </vt:variant>
      <vt:variant>
        <vt:i4>0</vt:i4>
      </vt:variant>
      <vt:variant>
        <vt:i4>5</vt:i4>
      </vt:variant>
      <vt:variant>
        <vt:lpwstr/>
      </vt:variant>
      <vt:variant>
        <vt:lpwstr>_Toc86678394</vt:lpwstr>
      </vt:variant>
      <vt:variant>
        <vt:i4>1441855</vt:i4>
      </vt:variant>
      <vt:variant>
        <vt:i4>686</vt:i4>
      </vt:variant>
      <vt:variant>
        <vt:i4>0</vt:i4>
      </vt:variant>
      <vt:variant>
        <vt:i4>5</vt:i4>
      </vt:variant>
      <vt:variant>
        <vt:lpwstr/>
      </vt:variant>
      <vt:variant>
        <vt:lpwstr>_Toc86678393</vt:lpwstr>
      </vt:variant>
      <vt:variant>
        <vt:i4>1507391</vt:i4>
      </vt:variant>
      <vt:variant>
        <vt:i4>680</vt:i4>
      </vt:variant>
      <vt:variant>
        <vt:i4>0</vt:i4>
      </vt:variant>
      <vt:variant>
        <vt:i4>5</vt:i4>
      </vt:variant>
      <vt:variant>
        <vt:lpwstr/>
      </vt:variant>
      <vt:variant>
        <vt:lpwstr>_Toc86678392</vt:lpwstr>
      </vt:variant>
      <vt:variant>
        <vt:i4>1310783</vt:i4>
      </vt:variant>
      <vt:variant>
        <vt:i4>674</vt:i4>
      </vt:variant>
      <vt:variant>
        <vt:i4>0</vt:i4>
      </vt:variant>
      <vt:variant>
        <vt:i4>5</vt:i4>
      </vt:variant>
      <vt:variant>
        <vt:lpwstr/>
      </vt:variant>
      <vt:variant>
        <vt:lpwstr>_Toc86678391</vt:lpwstr>
      </vt:variant>
      <vt:variant>
        <vt:i4>1376319</vt:i4>
      </vt:variant>
      <vt:variant>
        <vt:i4>668</vt:i4>
      </vt:variant>
      <vt:variant>
        <vt:i4>0</vt:i4>
      </vt:variant>
      <vt:variant>
        <vt:i4>5</vt:i4>
      </vt:variant>
      <vt:variant>
        <vt:lpwstr/>
      </vt:variant>
      <vt:variant>
        <vt:lpwstr>_Toc86678390</vt:lpwstr>
      </vt:variant>
      <vt:variant>
        <vt:i4>1835070</vt:i4>
      </vt:variant>
      <vt:variant>
        <vt:i4>662</vt:i4>
      </vt:variant>
      <vt:variant>
        <vt:i4>0</vt:i4>
      </vt:variant>
      <vt:variant>
        <vt:i4>5</vt:i4>
      </vt:variant>
      <vt:variant>
        <vt:lpwstr/>
      </vt:variant>
      <vt:variant>
        <vt:lpwstr>_Toc86678389</vt:lpwstr>
      </vt:variant>
      <vt:variant>
        <vt:i4>1900606</vt:i4>
      </vt:variant>
      <vt:variant>
        <vt:i4>656</vt:i4>
      </vt:variant>
      <vt:variant>
        <vt:i4>0</vt:i4>
      </vt:variant>
      <vt:variant>
        <vt:i4>5</vt:i4>
      </vt:variant>
      <vt:variant>
        <vt:lpwstr/>
      </vt:variant>
      <vt:variant>
        <vt:lpwstr>_Toc86678388</vt:lpwstr>
      </vt:variant>
      <vt:variant>
        <vt:i4>1179710</vt:i4>
      </vt:variant>
      <vt:variant>
        <vt:i4>650</vt:i4>
      </vt:variant>
      <vt:variant>
        <vt:i4>0</vt:i4>
      </vt:variant>
      <vt:variant>
        <vt:i4>5</vt:i4>
      </vt:variant>
      <vt:variant>
        <vt:lpwstr/>
      </vt:variant>
      <vt:variant>
        <vt:lpwstr>_Toc86678387</vt:lpwstr>
      </vt:variant>
      <vt:variant>
        <vt:i4>1245246</vt:i4>
      </vt:variant>
      <vt:variant>
        <vt:i4>644</vt:i4>
      </vt:variant>
      <vt:variant>
        <vt:i4>0</vt:i4>
      </vt:variant>
      <vt:variant>
        <vt:i4>5</vt:i4>
      </vt:variant>
      <vt:variant>
        <vt:lpwstr/>
      </vt:variant>
      <vt:variant>
        <vt:lpwstr>_Toc86678386</vt:lpwstr>
      </vt:variant>
      <vt:variant>
        <vt:i4>1048638</vt:i4>
      </vt:variant>
      <vt:variant>
        <vt:i4>638</vt:i4>
      </vt:variant>
      <vt:variant>
        <vt:i4>0</vt:i4>
      </vt:variant>
      <vt:variant>
        <vt:i4>5</vt:i4>
      </vt:variant>
      <vt:variant>
        <vt:lpwstr/>
      </vt:variant>
      <vt:variant>
        <vt:lpwstr>_Toc86678385</vt:lpwstr>
      </vt:variant>
      <vt:variant>
        <vt:i4>1114174</vt:i4>
      </vt:variant>
      <vt:variant>
        <vt:i4>632</vt:i4>
      </vt:variant>
      <vt:variant>
        <vt:i4>0</vt:i4>
      </vt:variant>
      <vt:variant>
        <vt:i4>5</vt:i4>
      </vt:variant>
      <vt:variant>
        <vt:lpwstr/>
      </vt:variant>
      <vt:variant>
        <vt:lpwstr>_Toc86678384</vt:lpwstr>
      </vt:variant>
      <vt:variant>
        <vt:i4>1441854</vt:i4>
      </vt:variant>
      <vt:variant>
        <vt:i4>626</vt:i4>
      </vt:variant>
      <vt:variant>
        <vt:i4>0</vt:i4>
      </vt:variant>
      <vt:variant>
        <vt:i4>5</vt:i4>
      </vt:variant>
      <vt:variant>
        <vt:lpwstr/>
      </vt:variant>
      <vt:variant>
        <vt:lpwstr>_Toc86678383</vt:lpwstr>
      </vt:variant>
      <vt:variant>
        <vt:i4>1507390</vt:i4>
      </vt:variant>
      <vt:variant>
        <vt:i4>620</vt:i4>
      </vt:variant>
      <vt:variant>
        <vt:i4>0</vt:i4>
      </vt:variant>
      <vt:variant>
        <vt:i4>5</vt:i4>
      </vt:variant>
      <vt:variant>
        <vt:lpwstr/>
      </vt:variant>
      <vt:variant>
        <vt:lpwstr>_Toc86678382</vt:lpwstr>
      </vt:variant>
      <vt:variant>
        <vt:i4>1376318</vt:i4>
      </vt:variant>
      <vt:variant>
        <vt:i4>614</vt:i4>
      </vt:variant>
      <vt:variant>
        <vt:i4>0</vt:i4>
      </vt:variant>
      <vt:variant>
        <vt:i4>5</vt:i4>
      </vt:variant>
      <vt:variant>
        <vt:lpwstr/>
      </vt:variant>
      <vt:variant>
        <vt:lpwstr>_Toc86678380</vt:lpwstr>
      </vt:variant>
      <vt:variant>
        <vt:i4>1835057</vt:i4>
      </vt:variant>
      <vt:variant>
        <vt:i4>608</vt:i4>
      </vt:variant>
      <vt:variant>
        <vt:i4>0</vt:i4>
      </vt:variant>
      <vt:variant>
        <vt:i4>5</vt:i4>
      </vt:variant>
      <vt:variant>
        <vt:lpwstr/>
      </vt:variant>
      <vt:variant>
        <vt:lpwstr>_Toc86678379</vt:lpwstr>
      </vt:variant>
      <vt:variant>
        <vt:i4>1900593</vt:i4>
      </vt:variant>
      <vt:variant>
        <vt:i4>602</vt:i4>
      </vt:variant>
      <vt:variant>
        <vt:i4>0</vt:i4>
      </vt:variant>
      <vt:variant>
        <vt:i4>5</vt:i4>
      </vt:variant>
      <vt:variant>
        <vt:lpwstr/>
      </vt:variant>
      <vt:variant>
        <vt:lpwstr>_Toc86678378</vt:lpwstr>
      </vt:variant>
      <vt:variant>
        <vt:i4>1179697</vt:i4>
      </vt:variant>
      <vt:variant>
        <vt:i4>596</vt:i4>
      </vt:variant>
      <vt:variant>
        <vt:i4>0</vt:i4>
      </vt:variant>
      <vt:variant>
        <vt:i4>5</vt:i4>
      </vt:variant>
      <vt:variant>
        <vt:lpwstr/>
      </vt:variant>
      <vt:variant>
        <vt:lpwstr>_Toc86678377</vt:lpwstr>
      </vt:variant>
      <vt:variant>
        <vt:i4>1245233</vt:i4>
      </vt:variant>
      <vt:variant>
        <vt:i4>590</vt:i4>
      </vt:variant>
      <vt:variant>
        <vt:i4>0</vt:i4>
      </vt:variant>
      <vt:variant>
        <vt:i4>5</vt:i4>
      </vt:variant>
      <vt:variant>
        <vt:lpwstr/>
      </vt:variant>
      <vt:variant>
        <vt:lpwstr>_Toc86678376</vt:lpwstr>
      </vt:variant>
      <vt:variant>
        <vt:i4>1048625</vt:i4>
      </vt:variant>
      <vt:variant>
        <vt:i4>584</vt:i4>
      </vt:variant>
      <vt:variant>
        <vt:i4>0</vt:i4>
      </vt:variant>
      <vt:variant>
        <vt:i4>5</vt:i4>
      </vt:variant>
      <vt:variant>
        <vt:lpwstr/>
      </vt:variant>
      <vt:variant>
        <vt:lpwstr>_Toc86678375</vt:lpwstr>
      </vt:variant>
      <vt:variant>
        <vt:i4>1114161</vt:i4>
      </vt:variant>
      <vt:variant>
        <vt:i4>578</vt:i4>
      </vt:variant>
      <vt:variant>
        <vt:i4>0</vt:i4>
      </vt:variant>
      <vt:variant>
        <vt:i4>5</vt:i4>
      </vt:variant>
      <vt:variant>
        <vt:lpwstr/>
      </vt:variant>
      <vt:variant>
        <vt:lpwstr>_Toc86678374</vt:lpwstr>
      </vt:variant>
      <vt:variant>
        <vt:i4>1441841</vt:i4>
      </vt:variant>
      <vt:variant>
        <vt:i4>572</vt:i4>
      </vt:variant>
      <vt:variant>
        <vt:i4>0</vt:i4>
      </vt:variant>
      <vt:variant>
        <vt:i4>5</vt:i4>
      </vt:variant>
      <vt:variant>
        <vt:lpwstr/>
      </vt:variant>
      <vt:variant>
        <vt:lpwstr>_Toc86678373</vt:lpwstr>
      </vt:variant>
      <vt:variant>
        <vt:i4>1507377</vt:i4>
      </vt:variant>
      <vt:variant>
        <vt:i4>566</vt:i4>
      </vt:variant>
      <vt:variant>
        <vt:i4>0</vt:i4>
      </vt:variant>
      <vt:variant>
        <vt:i4>5</vt:i4>
      </vt:variant>
      <vt:variant>
        <vt:lpwstr/>
      </vt:variant>
      <vt:variant>
        <vt:lpwstr>_Toc86678372</vt:lpwstr>
      </vt:variant>
      <vt:variant>
        <vt:i4>1310769</vt:i4>
      </vt:variant>
      <vt:variant>
        <vt:i4>560</vt:i4>
      </vt:variant>
      <vt:variant>
        <vt:i4>0</vt:i4>
      </vt:variant>
      <vt:variant>
        <vt:i4>5</vt:i4>
      </vt:variant>
      <vt:variant>
        <vt:lpwstr/>
      </vt:variant>
      <vt:variant>
        <vt:lpwstr>_Toc86678371</vt:lpwstr>
      </vt:variant>
      <vt:variant>
        <vt:i4>1376305</vt:i4>
      </vt:variant>
      <vt:variant>
        <vt:i4>554</vt:i4>
      </vt:variant>
      <vt:variant>
        <vt:i4>0</vt:i4>
      </vt:variant>
      <vt:variant>
        <vt:i4>5</vt:i4>
      </vt:variant>
      <vt:variant>
        <vt:lpwstr/>
      </vt:variant>
      <vt:variant>
        <vt:lpwstr>_Toc86678370</vt:lpwstr>
      </vt:variant>
      <vt:variant>
        <vt:i4>1835056</vt:i4>
      </vt:variant>
      <vt:variant>
        <vt:i4>548</vt:i4>
      </vt:variant>
      <vt:variant>
        <vt:i4>0</vt:i4>
      </vt:variant>
      <vt:variant>
        <vt:i4>5</vt:i4>
      </vt:variant>
      <vt:variant>
        <vt:lpwstr/>
      </vt:variant>
      <vt:variant>
        <vt:lpwstr>_Toc86678369</vt:lpwstr>
      </vt:variant>
      <vt:variant>
        <vt:i4>1900592</vt:i4>
      </vt:variant>
      <vt:variant>
        <vt:i4>542</vt:i4>
      </vt:variant>
      <vt:variant>
        <vt:i4>0</vt:i4>
      </vt:variant>
      <vt:variant>
        <vt:i4>5</vt:i4>
      </vt:variant>
      <vt:variant>
        <vt:lpwstr/>
      </vt:variant>
      <vt:variant>
        <vt:lpwstr>_Toc86678368</vt:lpwstr>
      </vt:variant>
      <vt:variant>
        <vt:i4>1179696</vt:i4>
      </vt:variant>
      <vt:variant>
        <vt:i4>536</vt:i4>
      </vt:variant>
      <vt:variant>
        <vt:i4>0</vt:i4>
      </vt:variant>
      <vt:variant>
        <vt:i4>5</vt:i4>
      </vt:variant>
      <vt:variant>
        <vt:lpwstr/>
      </vt:variant>
      <vt:variant>
        <vt:lpwstr>_Toc86678367</vt:lpwstr>
      </vt:variant>
      <vt:variant>
        <vt:i4>1245232</vt:i4>
      </vt:variant>
      <vt:variant>
        <vt:i4>530</vt:i4>
      </vt:variant>
      <vt:variant>
        <vt:i4>0</vt:i4>
      </vt:variant>
      <vt:variant>
        <vt:i4>5</vt:i4>
      </vt:variant>
      <vt:variant>
        <vt:lpwstr/>
      </vt:variant>
      <vt:variant>
        <vt:lpwstr>_Toc86678366</vt:lpwstr>
      </vt:variant>
      <vt:variant>
        <vt:i4>1048624</vt:i4>
      </vt:variant>
      <vt:variant>
        <vt:i4>524</vt:i4>
      </vt:variant>
      <vt:variant>
        <vt:i4>0</vt:i4>
      </vt:variant>
      <vt:variant>
        <vt:i4>5</vt:i4>
      </vt:variant>
      <vt:variant>
        <vt:lpwstr/>
      </vt:variant>
      <vt:variant>
        <vt:lpwstr>_Toc86678365</vt:lpwstr>
      </vt:variant>
      <vt:variant>
        <vt:i4>1114160</vt:i4>
      </vt:variant>
      <vt:variant>
        <vt:i4>518</vt:i4>
      </vt:variant>
      <vt:variant>
        <vt:i4>0</vt:i4>
      </vt:variant>
      <vt:variant>
        <vt:i4>5</vt:i4>
      </vt:variant>
      <vt:variant>
        <vt:lpwstr/>
      </vt:variant>
      <vt:variant>
        <vt:lpwstr>_Toc86678364</vt:lpwstr>
      </vt:variant>
      <vt:variant>
        <vt:i4>1441840</vt:i4>
      </vt:variant>
      <vt:variant>
        <vt:i4>512</vt:i4>
      </vt:variant>
      <vt:variant>
        <vt:i4>0</vt:i4>
      </vt:variant>
      <vt:variant>
        <vt:i4>5</vt:i4>
      </vt:variant>
      <vt:variant>
        <vt:lpwstr/>
      </vt:variant>
      <vt:variant>
        <vt:lpwstr>_Toc86678363</vt:lpwstr>
      </vt:variant>
      <vt:variant>
        <vt:i4>1507376</vt:i4>
      </vt:variant>
      <vt:variant>
        <vt:i4>506</vt:i4>
      </vt:variant>
      <vt:variant>
        <vt:i4>0</vt:i4>
      </vt:variant>
      <vt:variant>
        <vt:i4>5</vt:i4>
      </vt:variant>
      <vt:variant>
        <vt:lpwstr/>
      </vt:variant>
      <vt:variant>
        <vt:lpwstr>_Toc86678362</vt:lpwstr>
      </vt:variant>
      <vt:variant>
        <vt:i4>1310768</vt:i4>
      </vt:variant>
      <vt:variant>
        <vt:i4>500</vt:i4>
      </vt:variant>
      <vt:variant>
        <vt:i4>0</vt:i4>
      </vt:variant>
      <vt:variant>
        <vt:i4>5</vt:i4>
      </vt:variant>
      <vt:variant>
        <vt:lpwstr/>
      </vt:variant>
      <vt:variant>
        <vt:lpwstr>_Toc86678361</vt:lpwstr>
      </vt:variant>
      <vt:variant>
        <vt:i4>1376304</vt:i4>
      </vt:variant>
      <vt:variant>
        <vt:i4>494</vt:i4>
      </vt:variant>
      <vt:variant>
        <vt:i4>0</vt:i4>
      </vt:variant>
      <vt:variant>
        <vt:i4>5</vt:i4>
      </vt:variant>
      <vt:variant>
        <vt:lpwstr/>
      </vt:variant>
      <vt:variant>
        <vt:lpwstr>_Toc86678360</vt:lpwstr>
      </vt:variant>
      <vt:variant>
        <vt:i4>1835059</vt:i4>
      </vt:variant>
      <vt:variant>
        <vt:i4>488</vt:i4>
      </vt:variant>
      <vt:variant>
        <vt:i4>0</vt:i4>
      </vt:variant>
      <vt:variant>
        <vt:i4>5</vt:i4>
      </vt:variant>
      <vt:variant>
        <vt:lpwstr/>
      </vt:variant>
      <vt:variant>
        <vt:lpwstr>_Toc86678359</vt:lpwstr>
      </vt:variant>
      <vt:variant>
        <vt:i4>1900595</vt:i4>
      </vt:variant>
      <vt:variant>
        <vt:i4>482</vt:i4>
      </vt:variant>
      <vt:variant>
        <vt:i4>0</vt:i4>
      </vt:variant>
      <vt:variant>
        <vt:i4>5</vt:i4>
      </vt:variant>
      <vt:variant>
        <vt:lpwstr/>
      </vt:variant>
      <vt:variant>
        <vt:lpwstr>_Toc86678358</vt:lpwstr>
      </vt:variant>
      <vt:variant>
        <vt:i4>1179699</vt:i4>
      </vt:variant>
      <vt:variant>
        <vt:i4>476</vt:i4>
      </vt:variant>
      <vt:variant>
        <vt:i4>0</vt:i4>
      </vt:variant>
      <vt:variant>
        <vt:i4>5</vt:i4>
      </vt:variant>
      <vt:variant>
        <vt:lpwstr/>
      </vt:variant>
      <vt:variant>
        <vt:lpwstr>_Toc86678357</vt:lpwstr>
      </vt:variant>
      <vt:variant>
        <vt:i4>1245235</vt:i4>
      </vt:variant>
      <vt:variant>
        <vt:i4>470</vt:i4>
      </vt:variant>
      <vt:variant>
        <vt:i4>0</vt:i4>
      </vt:variant>
      <vt:variant>
        <vt:i4>5</vt:i4>
      </vt:variant>
      <vt:variant>
        <vt:lpwstr/>
      </vt:variant>
      <vt:variant>
        <vt:lpwstr>_Toc86678356</vt:lpwstr>
      </vt:variant>
      <vt:variant>
        <vt:i4>1048627</vt:i4>
      </vt:variant>
      <vt:variant>
        <vt:i4>464</vt:i4>
      </vt:variant>
      <vt:variant>
        <vt:i4>0</vt:i4>
      </vt:variant>
      <vt:variant>
        <vt:i4>5</vt:i4>
      </vt:variant>
      <vt:variant>
        <vt:lpwstr/>
      </vt:variant>
      <vt:variant>
        <vt:lpwstr>_Toc86678355</vt:lpwstr>
      </vt:variant>
      <vt:variant>
        <vt:i4>1114163</vt:i4>
      </vt:variant>
      <vt:variant>
        <vt:i4>458</vt:i4>
      </vt:variant>
      <vt:variant>
        <vt:i4>0</vt:i4>
      </vt:variant>
      <vt:variant>
        <vt:i4>5</vt:i4>
      </vt:variant>
      <vt:variant>
        <vt:lpwstr/>
      </vt:variant>
      <vt:variant>
        <vt:lpwstr>_Toc86678354</vt:lpwstr>
      </vt:variant>
      <vt:variant>
        <vt:i4>1441843</vt:i4>
      </vt:variant>
      <vt:variant>
        <vt:i4>452</vt:i4>
      </vt:variant>
      <vt:variant>
        <vt:i4>0</vt:i4>
      </vt:variant>
      <vt:variant>
        <vt:i4>5</vt:i4>
      </vt:variant>
      <vt:variant>
        <vt:lpwstr/>
      </vt:variant>
      <vt:variant>
        <vt:lpwstr>_Toc86678353</vt:lpwstr>
      </vt:variant>
      <vt:variant>
        <vt:i4>1507379</vt:i4>
      </vt:variant>
      <vt:variant>
        <vt:i4>446</vt:i4>
      </vt:variant>
      <vt:variant>
        <vt:i4>0</vt:i4>
      </vt:variant>
      <vt:variant>
        <vt:i4>5</vt:i4>
      </vt:variant>
      <vt:variant>
        <vt:lpwstr/>
      </vt:variant>
      <vt:variant>
        <vt:lpwstr>_Toc86678352</vt:lpwstr>
      </vt:variant>
      <vt:variant>
        <vt:i4>1310771</vt:i4>
      </vt:variant>
      <vt:variant>
        <vt:i4>440</vt:i4>
      </vt:variant>
      <vt:variant>
        <vt:i4>0</vt:i4>
      </vt:variant>
      <vt:variant>
        <vt:i4>5</vt:i4>
      </vt:variant>
      <vt:variant>
        <vt:lpwstr/>
      </vt:variant>
      <vt:variant>
        <vt:lpwstr>_Toc86678351</vt:lpwstr>
      </vt:variant>
      <vt:variant>
        <vt:i4>1376307</vt:i4>
      </vt:variant>
      <vt:variant>
        <vt:i4>434</vt:i4>
      </vt:variant>
      <vt:variant>
        <vt:i4>0</vt:i4>
      </vt:variant>
      <vt:variant>
        <vt:i4>5</vt:i4>
      </vt:variant>
      <vt:variant>
        <vt:lpwstr/>
      </vt:variant>
      <vt:variant>
        <vt:lpwstr>_Toc86678350</vt:lpwstr>
      </vt:variant>
      <vt:variant>
        <vt:i4>1835058</vt:i4>
      </vt:variant>
      <vt:variant>
        <vt:i4>428</vt:i4>
      </vt:variant>
      <vt:variant>
        <vt:i4>0</vt:i4>
      </vt:variant>
      <vt:variant>
        <vt:i4>5</vt:i4>
      </vt:variant>
      <vt:variant>
        <vt:lpwstr/>
      </vt:variant>
      <vt:variant>
        <vt:lpwstr>_Toc86678349</vt:lpwstr>
      </vt:variant>
      <vt:variant>
        <vt:i4>1900594</vt:i4>
      </vt:variant>
      <vt:variant>
        <vt:i4>422</vt:i4>
      </vt:variant>
      <vt:variant>
        <vt:i4>0</vt:i4>
      </vt:variant>
      <vt:variant>
        <vt:i4>5</vt:i4>
      </vt:variant>
      <vt:variant>
        <vt:lpwstr/>
      </vt:variant>
      <vt:variant>
        <vt:lpwstr>_Toc86678348</vt:lpwstr>
      </vt:variant>
      <vt:variant>
        <vt:i4>1179698</vt:i4>
      </vt:variant>
      <vt:variant>
        <vt:i4>416</vt:i4>
      </vt:variant>
      <vt:variant>
        <vt:i4>0</vt:i4>
      </vt:variant>
      <vt:variant>
        <vt:i4>5</vt:i4>
      </vt:variant>
      <vt:variant>
        <vt:lpwstr/>
      </vt:variant>
      <vt:variant>
        <vt:lpwstr>_Toc86678347</vt:lpwstr>
      </vt:variant>
      <vt:variant>
        <vt:i4>1048626</vt:i4>
      </vt:variant>
      <vt:variant>
        <vt:i4>410</vt:i4>
      </vt:variant>
      <vt:variant>
        <vt:i4>0</vt:i4>
      </vt:variant>
      <vt:variant>
        <vt:i4>5</vt:i4>
      </vt:variant>
      <vt:variant>
        <vt:lpwstr/>
      </vt:variant>
      <vt:variant>
        <vt:lpwstr>_Toc86678345</vt:lpwstr>
      </vt:variant>
      <vt:variant>
        <vt:i4>1114162</vt:i4>
      </vt:variant>
      <vt:variant>
        <vt:i4>404</vt:i4>
      </vt:variant>
      <vt:variant>
        <vt:i4>0</vt:i4>
      </vt:variant>
      <vt:variant>
        <vt:i4>5</vt:i4>
      </vt:variant>
      <vt:variant>
        <vt:lpwstr/>
      </vt:variant>
      <vt:variant>
        <vt:lpwstr>_Toc86678344</vt:lpwstr>
      </vt:variant>
      <vt:variant>
        <vt:i4>1441842</vt:i4>
      </vt:variant>
      <vt:variant>
        <vt:i4>398</vt:i4>
      </vt:variant>
      <vt:variant>
        <vt:i4>0</vt:i4>
      </vt:variant>
      <vt:variant>
        <vt:i4>5</vt:i4>
      </vt:variant>
      <vt:variant>
        <vt:lpwstr/>
      </vt:variant>
      <vt:variant>
        <vt:lpwstr>_Toc86678343</vt:lpwstr>
      </vt:variant>
      <vt:variant>
        <vt:i4>1507378</vt:i4>
      </vt:variant>
      <vt:variant>
        <vt:i4>392</vt:i4>
      </vt:variant>
      <vt:variant>
        <vt:i4>0</vt:i4>
      </vt:variant>
      <vt:variant>
        <vt:i4>5</vt:i4>
      </vt:variant>
      <vt:variant>
        <vt:lpwstr/>
      </vt:variant>
      <vt:variant>
        <vt:lpwstr>_Toc86678342</vt:lpwstr>
      </vt:variant>
      <vt:variant>
        <vt:i4>1310770</vt:i4>
      </vt:variant>
      <vt:variant>
        <vt:i4>386</vt:i4>
      </vt:variant>
      <vt:variant>
        <vt:i4>0</vt:i4>
      </vt:variant>
      <vt:variant>
        <vt:i4>5</vt:i4>
      </vt:variant>
      <vt:variant>
        <vt:lpwstr/>
      </vt:variant>
      <vt:variant>
        <vt:lpwstr>_Toc86678341</vt:lpwstr>
      </vt:variant>
      <vt:variant>
        <vt:i4>1376306</vt:i4>
      </vt:variant>
      <vt:variant>
        <vt:i4>380</vt:i4>
      </vt:variant>
      <vt:variant>
        <vt:i4>0</vt:i4>
      </vt:variant>
      <vt:variant>
        <vt:i4>5</vt:i4>
      </vt:variant>
      <vt:variant>
        <vt:lpwstr/>
      </vt:variant>
      <vt:variant>
        <vt:lpwstr>_Toc86678340</vt:lpwstr>
      </vt:variant>
      <vt:variant>
        <vt:i4>1835061</vt:i4>
      </vt:variant>
      <vt:variant>
        <vt:i4>374</vt:i4>
      </vt:variant>
      <vt:variant>
        <vt:i4>0</vt:i4>
      </vt:variant>
      <vt:variant>
        <vt:i4>5</vt:i4>
      </vt:variant>
      <vt:variant>
        <vt:lpwstr/>
      </vt:variant>
      <vt:variant>
        <vt:lpwstr>_Toc86678339</vt:lpwstr>
      </vt:variant>
      <vt:variant>
        <vt:i4>1900597</vt:i4>
      </vt:variant>
      <vt:variant>
        <vt:i4>368</vt:i4>
      </vt:variant>
      <vt:variant>
        <vt:i4>0</vt:i4>
      </vt:variant>
      <vt:variant>
        <vt:i4>5</vt:i4>
      </vt:variant>
      <vt:variant>
        <vt:lpwstr/>
      </vt:variant>
      <vt:variant>
        <vt:lpwstr>_Toc86678338</vt:lpwstr>
      </vt:variant>
      <vt:variant>
        <vt:i4>1179701</vt:i4>
      </vt:variant>
      <vt:variant>
        <vt:i4>362</vt:i4>
      </vt:variant>
      <vt:variant>
        <vt:i4>0</vt:i4>
      </vt:variant>
      <vt:variant>
        <vt:i4>5</vt:i4>
      </vt:variant>
      <vt:variant>
        <vt:lpwstr/>
      </vt:variant>
      <vt:variant>
        <vt:lpwstr>_Toc86678337</vt:lpwstr>
      </vt:variant>
      <vt:variant>
        <vt:i4>1245237</vt:i4>
      </vt:variant>
      <vt:variant>
        <vt:i4>356</vt:i4>
      </vt:variant>
      <vt:variant>
        <vt:i4>0</vt:i4>
      </vt:variant>
      <vt:variant>
        <vt:i4>5</vt:i4>
      </vt:variant>
      <vt:variant>
        <vt:lpwstr/>
      </vt:variant>
      <vt:variant>
        <vt:lpwstr>_Toc86678336</vt:lpwstr>
      </vt:variant>
      <vt:variant>
        <vt:i4>1048629</vt:i4>
      </vt:variant>
      <vt:variant>
        <vt:i4>350</vt:i4>
      </vt:variant>
      <vt:variant>
        <vt:i4>0</vt:i4>
      </vt:variant>
      <vt:variant>
        <vt:i4>5</vt:i4>
      </vt:variant>
      <vt:variant>
        <vt:lpwstr/>
      </vt:variant>
      <vt:variant>
        <vt:lpwstr>_Toc86678335</vt:lpwstr>
      </vt:variant>
      <vt:variant>
        <vt:i4>1114165</vt:i4>
      </vt:variant>
      <vt:variant>
        <vt:i4>344</vt:i4>
      </vt:variant>
      <vt:variant>
        <vt:i4>0</vt:i4>
      </vt:variant>
      <vt:variant>
        <vt:i4>5</vt:i4>
      </vt:variant>
      <vt:variant>
        <vt:lpwstr/>
      </vt:variant>
      <vt:variant>
        <vt:lpwstr>_Toc86678334</vt:lpwstr>
      </vt:variant>
      <vt:variant>
        <vt:i4>1441845</vt:i4>
      </vt:variant>
      <vt:variant>
        <vt:i4>338</vt:i4>
      </vt:variant>
      <vt:variant>
        <vt:i4>0</vt:i4>
      </vt:variant>
      <vt:variant>
        <vt:i4>5</vt:i4>
      </vt:variant>
      <vt:variant>
        <vt:lpwstr/>
      </vt:variant>
      <vt:variant>
        <vt:lpwstr>_Toc86678333</vt:lpwstr>
      </vt:variant>
      <vt:variant>
        <vt:i4>1507381</vt:i4>
      </vt:variant>
      <vt:variant>
        <vt:i4>332</vt:i4>
      </vt:variant>
      <vt:variant>
        <vt:i4>0</vt:i4>
      </vt:variant>
      <vt:variant>
        <vt:i4>5</vt:i4>
      </vt:variant>
      <vt:variant>
        <vt:lpwstr/>
      </vt:variant>
      <vt:variant>
        <vt:lpwstr>_Toc86678332</vt:lpwstr>
      </vt:variant>
      <vt:variant>
        <vt:i4>1310773</vt:i4>
      </vt:variant>
      <vt:variant>
        <vt:i4>326</vt:i4>
      </vt:variant>
      <vt:variant>
        <vt:i4>0</vt:i4>
      </vt:variant>
      <vt:variant>
        <vt:i4>5</vt:i4>
      </vt:variant>
      <vt:variant>
        <vt:lpwstr/>
      </vt:variant>
      <vt:variant>
        <vt:lpwstr>_Toc86678331</vt:lpwstr>
      </vt:variant>
      <vt:variant>
        <vt:i4>1376309</vt:i4>
      </vt:variant>
      <vt:variant>
        <vt:i4>320</vt:i4>
      </vt:variant>
      <vt:variant>
        <vt:i4>0</vt:i4>
      </vt:variant>
      <vt:variant>
        <vt:i4>5</vt:i4>
      </vt:variant>
      <vt:variant>
        <vt:lpwstr/>
      </vt:variant>
      <vt:variant>
        <vt:lpwstr>_Toc86678330</vt:lpwstr>
      </vt:variant>
      <vt:variant>
        <vt:i4>1179700</vt:i4>
      </vt:variant>
      <vt:variant>
        <vt:i4>314</vt:i4>
      </vt:variant>
      <vt:variant>
        <vt:i4>0</vt:i4>
      </vt:variant>
      <vt:variant>
        <vt:i4>5</vt:i4>
      </vt:variant>
      <vt:variant>
        <vt:lpwstr/>
      </vt:variant>
      <vt:variant>
        <vt:lpwstr>_Toc86678327</vt:lpwstr>
      </vt:variant>
      <vt:variant>
        <vt:i4>1245236</vt:i4>
      </vt:variant>
      <vt:variant>
        <vt:i4>308</vt:i4>
      </vt:variant>
      <vt:variant>
        <vt:i4>0</vt:i4>
      </vt:variant>
      <vt:variant>
        <vt:i4>5</vt:i4>
      </vt:variant>
      <vt:variant>
        <vt:lpwstr/>
      </vt:variant>
      <vt:variant>
        <vt:lpwstr>_Toc86678326</vt:lpwstr>
      </vt:variant>
      <vt:variant>
        <vt:i4>1048628</vt:i4>
      </vt:variant>
      <vt:variant>
        <vt:i4>305</vt:i4>
      </vt:variant>
      <vt:variant>
        <vt:i4>0</vt:i4>
      </vt:variant>
      <vt:variant>
        <vt:i4>5</vt:i4>
      </vt:variant>
      <vt:variant>
        <vt:lpwstr/>
      </vt:variant>
      <vt:variant>
        <vt:lpwstr>_Toc86678325</vt:lpwstr>
      </vt:variant>
      <vt:variant>
        <vt:i4>1114164</vt:i4>
      </vt:variant>
      <vt:variant>
        <vt:i4>299</vt:i4>
      </vt:variant>
      <vt:variant>
        <vt:i4>0</vt:i4>
      </vt:variant>
      <vt:variant>
        <vt:i4>5</vt:i4>
      </vt:variant>
      <vt:variant>
        <vt:lpwstr/>
      </vt:variant>
      <vt:variant>
        <vt:lpwstr>_Toc86678324</vt:lpwstr>
      </vt:variant>
      <vt:variant>
        <vt:i4>1441844</vt:i4>
      </vt:variant>
      <vt:variant>
        <vt:i4>293</vt:i4>
      </vt:variant>
      <vt:variant>
        <vt:i4>0</vt:i4>
      </vt:variant>
      <vt:variant>
        <vt:i4>5</vt:i4>
      </vt:variant>
      <vt:variant>
        <vt:lpwstr/>
      </vt:variant>
      <vt:variant>
        <vt:lpwstr>_Toc86678323</vt:lpwstr>
      </vt:variant>
      <vt:variant>
        <vt:i4>1835063</vt:i4>
      </vt:variant>
      <vt:variant>
        <vt:i4>287</vt:i4>
      </vt:variant>
      <vt:variant>
        <vt:i4>0</vt:i4>
      </vt:variant>
      <vt:variant>
        <vt:i4>5</vt:i4>
      </vt:variant>
      <vt:variant>
        <vt:lpwstr/>
      </vt:variant>
      <vt:variant>
        <vt:lpwstr>_Toc86678319</vt:lpwstr>
      </vt:variant>
      <vt:variant>
        <vt:i4>1900599</vt:i4>
      </vt:variant>
      <vt:variant>
        <vt:i4>281</vt:i4>
      </vt:variant>
      <vt:variant>
        <vt:i4>0</vt:i4>
      </vt:variant>
      <vt:variant>
        <vt:i4>5</vt:i4>
      </vt:variant>
      <vt:variant>
        <vt:lpwstr/>
      </vt:variant>
      <vt:variant>
        <vt:lpwstr>_Toc86678318</vt:lpwstr>
      </vt:variant>
      <vt:variant>
        <vt:i4>1179703</vt:i4>
      </vt:variant>
      <vt:variant>
        <vt:i4>275</vt:i4>
      </vt:variant>
      <vt:variant>
        <vt:i4>0</vt:i4>
      </vt:variant>
      <vt:variant>
        <vt:i4>5</vt:i4>
      </vt:variant>
      <vt:variant>
        <vt:lpwstr/>
      </vt:variant>
      <vt:variant>
        <vt:lpwstr>_Toc86678317</vt:lpwstr>
      </vt:variant>
      <vt:variant>
        <vt:i4>1376311</vt:i4>
      </vt:variant>
      <vt:variant>
        <vt:i4>266</vt:i4>
      </vt:variant>
      <vt:variant>
        <vt:i4>0</vt:i4>
      </vt:variant>
      <vt:variant>
        <vt:i4>5</vt:i4>
      </vt:variant>
      <vt:variant>
        <vt:lpwstr/>
      </vt:variant>
      <vt:variant>
        <vt:lpwstr>_Toc86681488</vt:lpwstr>
      </vt:variant>
      <vt:variant>
        <vt:i4>1703991</vt:i4>
      </vt:variant>
      <vt:variant>
        <vt:i4>260</vt:i4>
      </vt:variant>
      <vt:variant>
        <vt:i4>0</vt:i4>
      </vt:variant>
      <vt:variant>
        <vt:i4>5</vt:i4>
      </vt:variant>
      <vt:variant>
        <vt:lpwstr/>
      </vt:variant>
      <vt:variant>
        <vt:lpwstr>_Toc86681487</vt:lpwstr>
      </vt:variant>
      <vt:variant>
        <vt:i4>1769527</vt:i4>
      </vt:variant>
      <vt:variant>
        <vt:i4>254</vt:i4>
      </vt:variant>
      <vt:variant>
        <vt:i4>0</vt:i4>
      </vt:variant>
      <vt:variant>
        <vt:i4>5</vt:i4>
      </vt:variant>
      <vt:variant>
        <vt:lpwstr/>
      </vt:variant>
      <vt:variant>
        <vt:lpwstr>_Toc86681486</vt:lpwstr>
      </vt:variant>
      <vt:variant>
        <vt:i4>1572919</vt:i4>
      </vt:variant>
      <vt:variant>
        <vt:i4>248</vt:i4>
      </vt:variant>
      <vt:variant>
        <vt:i4>0</vt:i4>
      </vt:variant>
      <vt:variant>
        <vt:i4>5</vt:i4>
      </vt:variant>
      <vt:variant>
        <vt:lpwstr/>
      </vt:variant>
      <vt:variant>
        <vt:lpwstr>_Toc86681485</vt:lpwstr>
      </vt:variant>
      <vt:variant>
        <vt:i4>1638455</vt:i4>
      </vt:variant>
      <vt:variant>
        <vt:i4>242</vt:i4>
      </vt:variant>
      <vt:variant>
        <vt:i4>0</vt:i4>
      </vt:variant>
      <vt:variant>
        <vt:i4>5</vt:i4>
      </vt:variant>
      <vt:variant>
        <vt:lpwstr/>
      </vt:variant>
      <vt:variant>
        <vt:lpwstr>_Toc86681484</vt:lpwstr>
      </vt:variant>
      <vt:variant>
        <vt:i4>1966135</vt:i4>
      </vt:variant>
      <vt:variant>
        <vt:i4>236</vt:i4>
      </vt:variant>
      <vt:variant>
        <vt:i4>0</vt:i4>
      </vt:variant>
      <vt:variant>
        <vt:i4>5</vt:i4>
      </vt:variant>
      <vt:variant>
        <vt:lpwstr/>
      </vt:variant>
      <vt:variant>
        <vt:lpwstr>_Toc86681483</vt:lpwstr>
      </vt:variant>
      <vt:variant>
        <vt:i4>2031671</vt:i4>
      </vt:variant>
      <vt:variant>
        <vt:i4>230</vt:i4>
      </vt:variant>
      <vt:variant>
        <vt:i4>0</vt:i4>
      </vt:variant>
      <vt:variant>
        <vt:i4>5</vt:i4>
      </vt:variant>
      <vt:variant>
        <vt:lpwstr/>
      </vt:variant>
      <vt:variant>
        <vt:lpwstr>_Toc86681482</vt:lpwstr>
      </vt:variant>
      <vt:variant>
        <vt:i4>1835063</vt:i4>
      </vt:variant>
      <vt:variant>
        <vt:i4>224</vt:i4>
      </vt:variant>
      <vt:variant>
        <vt:i4>0</vt:i4>
      </vt:variant>
      <vt:variant>
        <vt:i4>5</vt:i4>
      </vt:variant>
      <vt:variant>
        <vt:lpwstr/>
      </vt:variant>
      <vt:variant>
        <vt:lpwstr>_Toc86681481</vt:lpwstr>
      </vt:variant>
      <vt:variant>
        <vt:i4>1900599</vt:i4>
      </vt:variant>
      <vt:variant>
        <vt:i4>218</vt:i4>
      </vt:variant>
      <vt:variant>
        <vt:i4>0</vt:i4>
      </vt:variant>
      <vt:variant>
        <vt:i4>5</vt:i4>
      </vt:variant>
      <vt:variant>
        <vt:lpwstr/>
      </vt:variant>
      <vt:variant>
        <vt:lpwstr>_Toc86681480</vt:lpwstr>
      </vt:variant>
      <vt:variant>
        <vt:i4>1310776</vt:i4>
      </vt:variant>
      <vt:variant>
        <vt:i4>212</vt:i4>
      </vt:variant>
      <vt:variant>
        <vt:i4>0</vt:i4>
      </vt:variant>
      <vt:variant>
        <vt:i4>5</vt:i4>
      </vt:variant>
      <vt:variant>
        <vt:lpwstr/>
      </vt:variant>
      <vt:variant>
        <vt:lpwstr>_Toc86681479</vt:lpwstr>
      </vt:variant>
      <vt:variant>
        <vt:i4>1376312</vt:i4>
      </vt:variant>
      <vt:variant>
        <vt:i4>206</vt:i4>
      </vt:variant>
      <vt:variant>
        <vt:i4>0</vt:i4>
      </vt:variant>
      <vt:variant>
        <vt:i4>5</vt:i4>
      </vt:variant>
      <vt:variant>
        <vt:lpwstr/>
      </vt:variant>
      <vt:variant>
        <vt:lpwstr>_Toc86681478</vt:lpwstr>
      </vt:variant>
      <vt:variant>
        <vt:i4>1703992</vt:i4>
      </vt:variant>
      <vt:variant>
        <vt:i4>200</vt:i4>
      </vt:variant>
      <vt:variant>
        <vt:i4>0</vt:i4>
      </vt:variant>
      <vt:variant>
        <vt:i4>5</vt:i4>
      </vt:variant>
      <vt:variant>
        <vt:lpwstr/>
      </vt:variant>
      <vt:variant>
        <vt:lpwstr>_Toc86681477</vt:lpwstr>
      </vt:variant>
      <vt:variant>
        <vt:i4>1769528</vt:i4>
      </vt:variant>
      <vt:variant>
        <vt:i4>194</vt:i4>
      </vt:variant>
      <vt:variant>
        <vt:i4>0</vt:i4>
      </vt:variant>
      <vt:variant>
        <vt:i4>5</vt:i4>
      </vt:variant>
      <vt:variant>
        <vt:lpwstr/>
      </vt:variant>
      <vt:variant>
        <vt:lpwstr>_Toc86681476</vt:lpwstr>
      </vt:variant>
      <vt:variant>
        <vt:i4>1572920</vt:i4>
      </vt:variant>
      <vt:variant>
        <vt:i4>188</vt:i4>
      </vt:variant>
      <vt:variant>
        <vt:i4>0</vt:i4>
      </vt:variant>
      <vt:variant>
        <vt:i4>5</vt:i4>
      </vt:variant>
      <vt:variant>
        <vt:lpwstr/>
      </vt:variant>
      <vt:variant>
        <vt:lpwstr>_Toc86681475</vt:lpwstr>
      </vt:variant>
      <vt:variant>
        <vt:i4>1638456</vt:i4>
      </vt:variant>
      <vt:variant>
        <vt:i4>182</vt:i4>
      </vt:variant>
      <vt:variant>
        <vt:i4>0</vt:i4>
      </vt:variant>
      <vt:variant>
        <vt:i4>5</vt:i4>
      </vt:variant>
      <vt:variant>
        <vt:lpwstr/>
      </vt:variant>
      <vt:variant>
        <vt:lpwstr>_Toc86681474</vt:lpwstr>
      </vt:variant>
      <vt:variant>
        <vt:i4>1966136</vt:i4>
      </vt:variant>
      <vt:variant>
        <vt:i4>176</vt:i4>
      </vt:variant>
      <vt:variant>
        <vt:i4>0</vt:i4>
      </vt:variant>
      <vt:variant>
        <vt:i4>5</vt:i4>
      </vt:variant>
      <vt:variant>
        <vt:lpwstr/>
      </vt:variant>
      <vt:variant>
        <vt:lpwstr>_Toc86681473</vt:lpwstr>
      </vt:variant>
      <vt:variant>
        <vt:i4>2031672</vt:i4>
      </vt:variant>
      <vt:variant>
        <vt:i4>170</vt:i4>
      </vt:variant>
      <vt:variant>
        <vt:i4>0</vt:i4>
      </vt:variant>
      <vt:variant>
        <vt:i4>5</vt:i4>
      </vt:variant>
      <vt:variant>
        <vt:lpwstr/>
      </vt:variant>
      <vt:variant>
        <vt:lpwstr>_Toc86681472</vt:lpwstr>
      </vt:variant>
      <vt:variant>
        <vt:i4>1835064</vt:i4>
      </vt:variant>
      <vt:variant>
        <vt:i4>164</vt:i4>
      </vt:variant>
      <vt:variant>
        <vt:i4>0</vt:i4>
      </vt:variant>
      <vt:variant>
        <vt:i4>5</vt:i4>
      </vt:variant>
      <vt:variant>
        <vt:lpwstr/>
      </vt:variant>
      <vt:variant>
        <vt:lpwstr>_Toc86681471</vt:lpwstr>
      </vt:variant>
      <vt:variant>
        <vt:i4>1900600</vt:i4>
      </vt:variant>
      <vt:variant>
        <vt:i4>158</vt:i4>
      </vt:variant>
      <vt:variant>
        <vt:i4>0</vt:i4>
      </vt:variant>
      <vt:variant>
        <vt:i4>5</vt:i4>
      </vt:variant>
      <vt:variant>
        <vt:lpwstr/>
      </vt:variant>
      <vt:variant>
        <vt:lpwstr>_Toc86681470</vt:lpwstr>
      </vt:variant>
      <vt:variant>
        <vt:i4>1310777</vt:i4>
      </vt:variant>
      <vt:variant>
        <vt:i4>152</vt:i4>
      </vt:variant>
      <vt:variant>
        <vt:i4>0</vt:i4>
      </vt:variant>
      <vt:variant>
        <vt:i4>5</vt:i4>
      </vt:variant>
      <vt:variant>
        <vt:lpwstr/>
      </vt:variant>
      <vt:variant>
        <vt:lpwstr>_Toc86681469</vt:lpwstr>
      </vt:variant>
      <vt:variant>
        <vt:i4>1376313</vt:i4>
      </vt:variant>
      <vt:variant>
        <vt:i4>146</vt:i4>
      </vt:variant>
      <vt:variant>
        <vt:i4>0</vt:i4>
      </vt:variant>
      <vt:variant>
        <vt:i4>5</vt:i4>
      </vt:variant>
      <vt:variant>
        <vt:lpwstr/>
      </vt:variant>
      <vt:variant>
        <vt:lpwstr>_Toc86681468</vt:lpwstr>
      </vt:variant>
      <vt:variant>
        <vt:i4>1703993</vt:i4>
      </vt:variant>
      <vt:variant>
        <vt:i4>140</vt:i4>
      </vt:variant>
      <vt:variant>
        <vt:i4>0</vt:i4>
      </vt:variant>
      <vt:variant>
        <vt:i4>5</vt:i4>
      </vt:variant>
      <vt:variant>
        <vt:lpwstr/>
      </vt:variant>
      <vt:variant>
        <vt:lpwstr>_Toc86681467</vt:lpwstr>
      </vt:variant>
      <vt:variant>
        <vt:i4>1769529</vt:i4>
      </vt:variant>
      <vt:variant>
        <vt:i4>134</vt:i4>
      </vt:variant>
      <vt:variant>
        <vt:i4>0</vt:i4>
      </vt:variant>
      <vt:variant>
        <vt:i4>5</vt:i4>
      </vt:variant>
      <vt:variant>
        <vt:lpwstr/>
      </vt:variant>
      <vt:variant>
        <vt:lpwstr>_Toc86681466</vt:lpwstr>
      </vt:variant>
      <vt:variant>
        <vt:i4>1572921</vt:i4>
      </vt:variant>
      <vt:variant>
        <vt:i4>128</vt:i4>
      </vt:variant>
      <vt:variant>
        <vt:i4>0</vt:i4>
      </vt:variant>
      <vt:variant>
        <vt:i4>5</vt:i4>
      </vt:variant>
      <vt:variant>
        <vt:lpwstr/>
      </vt:variant>
      <vt:variant>
        <vt:lpwstr>_Toc86681465</vt:lpwstr>
      </vt:variant>
      <vt:variant>
        <vt:i4>1638457</vt:i4>
      </vt:variant>
      <vt:variant>
        <vt:i4>122</vt:i4>
      </vt:variant>
      <vt:variant>
        <vt:i4>0</vt:i4>
      </vt:variant>
      <vt:variant>
        <vt:i4>5</vt:i4>
      </vt:variant>
      <vt:variant>
        <vt:lpwstr/>
      </vt:variant>
      <vt:variant>
        <vt:lpwstr>_Toc86681464</vt:lpwstr>
      </vt:variant>
      <vt:variant>
        <vt:i4>1966137</vt:i4>
      </vt:variant>
      <vt:variant>
        <vt:i4>116</vt:i4>
      </vt:variant>
      <vt:variant>
        <vt:i4>0</vt:i4>
      </vt:variant>
      <vt:variant>
        <vt:i4>5</vt:i4>
      </vt:variant>
      <vt:variant>
        <vt:lpwstr/>
      </vt:variant>
      <vt:variant>
        <vt:lpwstr>_Toc86681463</vt:lpwstr>
      </vt:variant>
      <vt:variant>
        <vt:i4>2031673</vt:i4>
      </vt:variant>
      <vt:variant>
        <vt:i4>110</vt:i4>
      </vt:variant>
      <vt:variant>
        <vt:i4>0</vt:i4>
      </vt:variant>
      <vt:variant>
        <vt:i4>5</vt:i4>
      </vt:variant>
      <vt:variant>
        <vt:lpwstr/>
      </vt:variant>
      <vt:variant>
        <vt:lpwstr>_Toc86681462</vt:lpwstr>
      </vt:variant>
      <vt:variant>
        <vt:i4>1835065</vt:i4>
      </vt:variant>
      <vt:variant>
        <vt:i4>104</vt:i4>
      </vt:variant>
      <vt:variant>
        <vt:i4>0</vt:i4>
      </vt:variant>
      <vt:variant>
        <vt:i4>5</vt:i4>
      </vt:variant>
      <vt:variant>
        <vt:lpwstr/>
      </vt:variant>
      <vt:variant>
        <vt:lpwstr>_Toc86681461</vt:lpwstr>
      </vt:variant>
      <vt:variant>
        <vt:i4>1900601</vt:i4>
      </vt:variant>
      <vt:variant>
        <vt:i4>98</vt:i4>
      </vt:variant>
      <vt:variant>
        <vt:i4>0</vt:i4>
      </vt:variant>
      <vt:variant>
        <vt:i4>5</vt:i4>
      </vt:variant>
      <vt:variant>
        <vt:lpwstr/>
      </vt:variant>
      <vt:variant>
        <vt:lpwstr>_Toc86681460</vt:lpwstr>
      </vt:variant>
      <vt:variant>
        <vt:i4>1310778</vt:i4>
      </vt:variant>
      <vt:variant>
        <vt:i4>92</vt:i4>
      </vt:variant>
      <vt:variant>
        <vt:i4>0</vt:i4>
      </vt:variant>
      <vt:variant>
        <vt:i4>5</vt:i4>
      </vt:variant>
      <vt:variant>
        <vt:lpwstr/>
      </vt:variant>
      <vt:variant>
        <vt:lpwstr>_Toc86681459</vt:lpwstr>
      </vt:variant>
      <vt:variant>
        <vt:i4>1376314</vt:i4>
      </vt:variant>
      <vt:variant>
        <vt:i4>86</vt:i4>
      </vt:variant>
      <vt:variant>
        <vt:i4>0</vt:i4>
      </vt:variant>
      <vt:variant>
        <vt:i4>5</vt:i4>
      </vt:variant>
      <vt:variant>
        <vt:lpwstr/>
      </vt:variant>
      <vt:variant>
        <vt:lpwstr>_Toc86681458</vt:lpwstr>
      </vt:variant>
      <vt:variant>
        <vt:i4>1703994</vt:i4>
      </vt:variant>
      <vt:variant>
        <vt:i4>80</vt:i4>
      </vt:variant>
      <vt:variant>
        <vt:i4>0</vt:i4>
      </vt:variant>
      <vt:variant>
        <vt:i4>5</vt:i4>
      </vt:variant>
      <vt:variant>
        <vt:lpwstr/>
      </vt:variant>
      <vt:variant>
        <vt:lpwstr>_Toc86681457</vt:lpwstr>
      </vt:variant>
      <vt:variant>
        <vt:i4>1769530</vt:i4>
      </vt:variant>
      <vt:variant>
        <vt:i4>74</vt:i4>
      </vt:variant>
      <vt:variant>
        <vt:i4>0</vt:i4>
      </vt:variant>
      <vt:variant>
        <vt:i4>5</vt:i4>
      </vt:variant>
      <vt:variant>
        <vt:lpwstr/>
      </vt:variant>
      <vt:variant>
        <vt:lpwstr>_Toc86681456</vt:lpwstr>
      </vt:variant>
      <vt:variant>
        <vt:i4>1572922</vt:i4>
      </vt:variant>
      <vt:variant>
        <vt:i4>68</vt:i4>
      </vt:variant>
      <vt:variant>
        <vt:i4>0</vt:i4>
      </vt:variant>
      <vt:variant>
        <vt:i4>5</vt:i4>
      </vt:variant>
      <vt:variant>
        <vt:lpwstr/>
      </vt:variant>
      <vt:variant>
        <vt:lpwstr>_Toc86681455</vt:lpwstr>
      </vt:variant>
      <vt:variant>
        <vt:i4>1638458</vt:i4>
      </vt:variant>
      <vt:variant>
        <vt:i4>62</vt:i4>
      </vt:variant>
      <vt:variant>
        <vt:i4>0</vt:i4>
      </vt:variant>
      <vt:variant>
        <vt:i4>5</vt:i4>
      </vt:variant>
      <vt:variant>
        <vt:lpwstr/>
      </vt:variant>
      <vt:variant>
        <vt:lpwstr>_Toc86681454</vt:lpwstr>
      </vt:variant>
      <vt:variant>
        <vt:i4>1966138</vt:i4>
      </vt:variant>
      <vt:variant>
        <vt:i4>56</vt:i4>
      </vt:variant>
      <vt:variant>
        <vt:i4>0</vt:i4>
      </vt:variant>
      <vt:variant>
        <vt:i4>5</vt:i4>
      </vt:variant>
      <vt:variant>
        <vt:lpwstr/>
      </vt:variant>
      <vt:variant>
        <vt:lpwstr>_Toc86681453</vt:lpwstr>
      </vt:variant>
      <vt:variant>
        <vt:i4>2031674</vt:i4>
      </vt:variant>
      <vt:variant>
        <vt:i4>50</vt:i4>
      </vt:variant>
      <vt:variant>
        <vt:i4>0</vt:i4>
      </vt:variant>
      <vt:variant>
        <vt:i4>5</vt:i4>
      </vt:variant>
      <vt:variant>
        <vt:lpwstr/>
      </vt:variant>
      <vt:variant>
        <vt:lpwstr>_Toc86681452</vt:lpwstr>
      </vt:variant>
      <vt:variant>
        <vt:i4>1835066</vt:i4>
      </vt:variant>
      <vt:variant>
        <vt:i4>44</vt:i4>
      </vt:variant>
      <vt:variant>
        <vt:i4>0</vt:i4>
      </vt:variant>
      <vt:variant>
        <vt:i4>5</vt:i4>
      </vt:variant>
      <vt:variant>
        <vt:lpwstr/>
      </vt:variant>
      <vt:variant>
        <vt:lpwstr>_Toc86681451</vt:lpwstr>
      </vt:variant>
      <vt:variant>
        <vt:i4>1900602</vt:i4>
      </vt:variant>
      <vt:variant>
        <vt:i4>38</vt:i4>
      </vt:variant>
      <vt:variant>
        <vt:i4>0</vt:i4>
      </vt:variant>
      <vt:variant>
        <vt:i4>5</vt:i4>
      </vt:variant>
      <vt:variant>
        <vt:lpwstr/>
      </vt:variant>
      <vt:variant>
        <vt:lpwstr>_Toc86681450</vt:lpwstr>
      </vt:variant>
      <vt:variant>
        <vt:i4>1310779</vt:i4>
      </vt:variant>
      <vt:variant>
        <vt:i4>32</vt:i4>
      </vt:variant>
      <vt:variant>
        <vt:i4>0</vt:i4>
      </vt:variant>
      <vt:variant>
        <vt:i4>5</vt:i4>
      </vt:variant>
      <vt:variant>
        <vt:lpwstr/>
      </vt:variant>
      <vt:variant>
        <vt:lpwstr>_Toc86681449</vt:lpwstr>
      </vt:variant>
      <vt:variant>
        <vt:i4>1376315</vt:i4>
      </vt:variant>
      <vt:variant>
        <vt:i4>26</vt:i4>
      </vt:variant>
      <vt:variant>
        <vt:i4>0</vt:i4>
      </vt:variant>
      <vt:variant>
        <vt:i4>5</vt:i4>
      </vt:variant>
      <vt:variant>
        <vt:lpwstr/>
      </vt:variant>
      <vt:variant>
        <vt:lpwstr>_Toc86681448</vt:lpwstr>
      </vt:variant>
      <vt:variant>
        <vt:i4>1703995</vt:i4>
      </vt:variant>
      <vt:variant>
        <vt:i4>20</vt:i4>
      </vt:variant>
      <vt:variant>
        <vt:i4>0</vt:i4>
      </vt:variant>
      <vt:variant>
        <vt:i4>5</vt:i4>
      </vt:variant>
      <vt:variant>
        <vt:lpwstr/>
      </vt:variant>
      <vt:variant>
        <vt:lpwstr>_Toc86681447</vt:lpwstr>
      </vt:variant>
      <vt:variant>
        <vt:i4>1769531</vt:i4>
      </vt:variant>
      <vt:variant>
        <vt:i4>14</vt:i4>
      </vt:variant>
      <vt:variant>
        <vt:i4>0</vt:i4>
      </vt:variant>
      <vt:variant>
        <vt:i4>5</vt:i4>
      </vt:variant>
      <vt:variant>
        <vt:lpwstr/>
      </vt:variant>
      <vt:variant>
        <vt:lpwstr>_Toc86681446</vt:lpwstr>
      </vt:variant>
      <vt:variant>
        <vt:i4>1572923</vt:i4>
      </vt:variant>
      <vt:variant>
        <vt:i4>8</vt:i4>
      </vt:variant>
      <vt:variant>
        <vt:i4>0</vt:i4>
      </vt:variant>
      <vt:variant>
        <vt:i4>5</vt:i4>
      </vt:variant>
      <vt:variant>
        <vt:lpwstr/>
      </vt:variant>
      <vt:variant>
        <vt:lpwstr>_Toc86681445</vt:lpwstr>
      </vt:variant>
      <vt:variant>
        <vt:i4>1638459</vt:i4>
      </vt:variant>
      <vt:variant>
        <vt:i4>2</vt:i4>
      </vt:variant>
      <vt:variant>
        <vt:i4>0</vt:i4>
      </vt:variant>
      <vt:variant>
        <vt:i4>5</vt:i4>
      </vt:variant>
      <vt:variant>
        <vt:lpwstr/>
      </vt:variant>
      <vt:variant>
        <vt:lpwstr>_Toc86681444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"Елемес Западный"</dc:title>
  <dc:subject>тех проект</dc:subject>
  <dc:creator>Каиржанов Асылбек</dc:creator>
  <cp:keywords>нефть</cp:keywords>
  <dc:description/>
  <cp:lastModifiedBy>Блгалиев Рафаил Нурбахитович</cp:lastModifiedBy>
  <cp:revision>195</cp:revision>
  <cp:lastPrinted>2025-03-07T05:34:00Z</cp:lastPrinted>
  <dcterms:created xsi:type="dcterms:W3CDTF">2024-04-26T07:15:00Z</dcterms:created>
  <dcterms:modified xsi:type="dcterms:W3CDTF">2025-04-10T04:25:00Z</dcterms:modified>
  <cp:category>1</cp:category>
</cp:coreProperties>
</file>